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caps/>
          <w:sz w:val="24"/>
          <w:szCs w:val="32"/>
          <w:lang w:bidi="en-US"/>
        </w:rPr>
        <w:id w:val="30091833"/>
        <w:lock w:val="contentLocked"/>
        <w:placeholder>
          <w:docPart w:val="AEF45FA4E0E04882B5E3AAB9BCB91483"/>
        </w:placeholder>
        <w:group/>
      </w:sdtPr>
      <w:sdtEndPr/>
      <w:sdtContent>
        <w:p w14:paraId="66A13E46"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r w:rsidRPr="00D41726">
            <w:rPr>
              <w:rFonts w:ascii="Times New Roman" w:eastAsia="Times New Roman" w:hAnsi="Times New Roman" w:cs="Times New Roman"/>
              <w:caps/>
              <w:sz w:val="24"/>
              <w:szCs w:val="32"/>
              <w:lang w:bidi="en-US"/>
            </w:rPr>
            <w:t>University of Oklahoma</w:t>
          </w:r>
        </w:p>
        <w:p w14:paraId="52DEE85B"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4C84DE99"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r w:rsidRPr="00D41726">
            <w:rPr>
              <w:rFonts w:ascii="Times New Roman" w:eastAsia="Times New Roman" w:hAnsi="Times New Roman" w:cs="Times New Roman"/>
              <w:caps/>
              <w:sz w:val="24"/>
              <w:szCs w:val="32"/>
              <w:lang w:bidi="en-US"/>
            </w:rPr>
            <w:t>Graduate College</w:t>
          </w:r>
        </w:p>
      </w:sdtContent>
    </w:sdt>
    <w:p w14:paraId="205C70DF"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1562D3F6"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0B6A39A5"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0532280A"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7036CAD7"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011097B0"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7497FEE5"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alias w:val="Click to enter thesis title"/>
        <w:tag w:val="Click to enter thesis title"/>
        <w:id w:val="30091832"/>
        <w:placeholder>
          <w:docPart w:val="AEF45FA4E0E04882B5E3AAB9BCB91483"/>
        </w:placeholder>
      </w:sdtPr>
      <w:sdtEndPr/>
      <w:sdtContent>
        <w:p w14:paraId="061A8DBC" w14:textId="51F13264" w:rsidR="005D6581" w:rsidRPr="00D41726" w:rsidRDefault="005D6581" w:rsidP="005D6581">
          <w:pPr>
            <w:spacing w:after="0" w:line="480" w:lineRule="auto"/>
            <w:jc w:val="center"/>
            <w:rPr>
              <w:rFonts w:ascii="Times New Roman" w:eastAsia="Times New Roman" w:hAnsi="Times New Roman" w:cs="Times New Roman"/>
              <w:caps/>
              <w:sz w:val="24"/>
              <w:szCs w:val="32"/>
              <w:lang w:bidi="en-US"/>
            </w:rPr>
          </w:pPr>
          <w:r w:rsidRPr="00D41726">
            <w:rPr>
              <w:rFonts w:ascii="Times New Roman" w:eastAsia="Times New Roman" w:hAnsi="Times New Roman" w:cs="Times New Roman"/>
              <w:caps/>
              <w:sz w:val="24"/>
              <w:szCs w:val="32"/>
              <w:lang w:bidi="en-US"/>
            </w:rPr>
            <w:t xml:space="preserve">OBSERVING SYSTEM SIMULATION EXPERIMENT STUDIES ON THE USE OF </w:t>
          </w:r>
          <w:r w:rsidR="009255BC">
            <w:rPr>
              <w:rFonts w:ascii="Times New Roman" w:eastAsia="Times New Roman" w:hAnsi="Times New Roman" w:cs="Times New Roman"/>
              <w:caps/>
              <w:sz w:val="24"/>
              <w:szCs w:val="32"/>
              <w:lang w:bidi="en-US"/>
            </w:rPr>
            <w:t xml:space="preserve">SMALL </w:t>
          </w:r>
          <w:r w:rsidRPr="00D41726">
            <w:rPr>
              <w:rFonts w:ascii="Times New Roman" w:eastAsia="Times New Roman" w:hAnsi="Times New Roman" w:cs="Times New Roman"/>
              <w:caps/>
              <w:sz w:val="24"/>
              <w:szCs w:val="32"/>
              <w:lang w:bidi="en-US"/>
            </w:rPr>
            <w:t>UAV FOR BOUNDARY-LAYER SAMPLING</w:t>
          </w:r>
        </w:p>
      </w:sdtContent>
    </w:sdt>
    <w:p w14:paraId="43BC0B96"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20154C5D"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6C1F6193"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0AEF43C9"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18082168"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0AF64CC8"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34"/>
        <w:lock w:val="contentLocked"/>
        <w:placeholder>
          <w:docPart w:val="AEF45FA4E0E04882B5E3AAB9BCB91483"/>
        </w:placeholder>
        <w:group/>
      </w:sdtPr>
      <w:sdtEndPr>
        <w:rPr>
          <w:caps w:val="0"/>
        </w:rPr>
      </w:sdtEndPr>
      <w:sdtContent>
        <w:p w14:paraId="25EC3866"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r w:rsidRPr="00D41726">
            <w:rPr>
              <w:rFonts w:ascii="Times New Roman" w:eastAsia="Times New Roman" w:hAnsi="Times New Roman" w:cs="Times New Roman"/>
              <w:caps/>
              <w:sz w:val="24"/>
              <w:szCs w:val="32"/>
              <w:lang w:bidi="en-US"/>
            </w:rPr>
            <w:t>A thesis</w:t>
          </w:r>
        </w:p>
        <w:p w14:paraId="723C6D2E"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13356C88"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r w:rsidRPr="00D41726">
            <w:rPr>
              <w:rFonts w:ascii="Times New Roman" w:eastAsia="Times New Roman" w:hAnsi="Times New Roman" w:cs="Times New Roman"/>
              <w:caps/>
              <w:sz w:val="24"/>
              <w:szCs w:val="32"/>
              <w:lang w:bidi="en-US"/>
            </w:rPr>
            <w:t>submitted to the Graduate Faculty</w:t>
          </w:r>
        </w:p>
        <w:p w14:paraId="039169C3"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7C9314D5"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r w:rsidRPr="00D41726">
            <w:rPr>
              <w:rFonts w:ascii="Times New Roman" w:eastAsia="Times New Roman" w:hAnsi="Times New Roman" w:cs="Times New Roman"/>
              <w:sz w:val="24"/>
              <w:szCs w:val="32"/>
              <w:lang w:bidi="en-US"/>
            </w:rPr>
            <w:t>in partial fulfillment of the requirements for the</w:t>
          </w:r>
        </w:p>
        <w:p w14:paraId="31933C05"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78726368"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r w:rsidRPr="00D41726">
            <w:rPr>
              <w:rFonts w:ascii="Times New Roman" w:eastAsia="Times New Roman" w:hAnsi="Times New Roman" w:cs="Times New Roman"/>
              <w:sz w:val="24"/>
              <w:szCs w:val="32"/>
              <w:lang w:bidi="en-US"/>
            </w:rPr>
            <w:t>Degree of</w:t>
          </w:r>
        </w:p>
      </w:sdtContent>
    </w:sdt>
    <w:p w14:paraId="575C7395"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Select the exact name of your degree"/>
        <w:tag w:val="Exact name of your degree in ALL CAPS"/>
        <w:id w:val="8173860"/>
        <w:placeholder>
          <w:docPart w:val="5CDB774DD90D4C699CE18496824470DD"/>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10CAFD10" w14:textId="77777777" w:rsidR="005D6581" w:rsidRPr="00D41726" w:rsidRDefault="005D6581" w:rsidP="005D6581">
          <w:pPr>
            <w:spacing w:after="0" w:line="480" w:lineRule="auto"/>
            <w:jc w:val="center"/>
            <w:rPr>
              <w:rFonts w:ascii="Times New Roman" w:eastAsia="Times New Roman" w:hAnsi="Times New Roman" w:cs="Times New Roman"/>
              <w:caps/>
              <w:sz w:val="24"/>
              <w:szCs w:val="32"/>
              <w:lang w:bidi="en-US"/>
            </w:rPr>
          </w:pPr>
          <w:r w:rsidRPr="00D41726">
            <w:rPr>
              <w:rFonts w:ascii="Times New Roman" w:eastAsia="Times New Roman" w:hAnsi="Times New Roman" w:cs="Times New Roman"/>
              <w:caps/>
              <w:sz w:val="24"/>
              <w:szCs w:val="32"/>
              <w:lang w:bidi="en-US"/>
            </w:rPr>
            <w:t>Master of Science in Meteorology</w:t>
          </w:r>
        </w:p>
      </w:sdtContent>
    </w:sdt>
    <w:p w14:paraId="565B11CC"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7EC6A7C8"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261F9A58"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2570F105"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78DB187E"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08478526"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3ACBC185"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35CBE66E"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6A53DF01"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2E9F096C"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r w:rsidRPr="00D41726">
        <w:rPr>
          <w:rFonts w:ascii="Times New Roman" w:eastAsia="Times New Roman" w:hAnsi="Times New Roman" w:cs="Times New Roman"/>
          <w:sz w:val="24"/>
          <w:szCs w:val="32"/>
          <w:lang w:bidi="en-US"/>
        </w:rPr>
        <w:t>By</w:t>
      </w:r>
    </w:p>
    <w:p w14:paraId="263948D5"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your name (must match University records)"/>
        <w:tag w:val="Click to enter your name (must match University records)"/>
        <w:id w:val="24310776"/>
        <w:placeholder>
          <w:docPart w:val="7B28D148F01C407B9689CFCC588279D4"/>
        </w:placeholder>
      </w:sdtPr>
      <w:sdtEndPr/>
      <w:sdtContent>
        <w:p w14:paraId="7EABC9A0"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r w:rsidRPr="00D41726">
            <w:rPr>
              <w:rFonts w:ascii="Times New Roman" w:eastAsia="Times New Roman" w:hAnsi="Times New Roman" w:cs="Times New Roman"/>
              <w:caps/>
              <w:sz w:val="24"/>
              <w:szCs w:val="32"/>
              <w:lang w:bidi="en-US"/>
            </w:rPr>
            <w:t>aNDREW mOORE</w:t>
          </w:r>
        </w:p>
      </w:sdtContent>
    </w:sdt>
    <w:sdt>
      <w:sdtPr>
        <w:rPr>
          <w:rFonts w:ascii="Times New Roman" w:eastAsia="Times New Roman" w:hAnsi="Times New Roman" w:cs="Times New Roman"/>
          <w:sz w:val="24"/>
          <w:szCs w:val="32"/>
          <w:lang w:bidi="en-US"/>
        </w:rPr>
        <w:id w:val="30091838"/>
        <w:lock w:val="contentLocked"/>
        <w:placeholder>
          <w:docPart w:val="AEF45FA4E0E04882B5E3AAB9BCB91483"/>
        </w:placeholder>
        <w:group/>
      </w:sdtPr>
      <w:sdtEndPr/>
      <w:sdtContent>
        <w:p w14:paraId="1F62EC73"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r w:rsidRPr="00D41726">
            <w:rPr>
              <w:rFonts w:ascii="Times New Roman" w:eastAsia="Times New Roman" w:hAnsi="Times New Roman" w:cs="Times New Roman"/>
              <w:sz w:val="24"/>
              <w:szCs w:val="32"/>
              <w:lang w:bidi="en-US"/>
            </w:rPr>
            <w:t xml:space="preserve"> Norman, Oklahoma</w:t>
          </w:r>
        </w:p>
      </w:sdtContent>
    </w:sdt>
    <w:sdt>
      <w:sdtPr>
        <w:rPr>
          <w:rFonts w:ascii="Times New Roman" w:eastAsia="Times New Roman" w:hAnsi="Times New Roman" w:cs="Times New Roman"/>
          <w:sz w:val="24"/>
          <w:szCs w:val="32"/>
          <w:lang w:bidi="en-US"/>
        </w:rPr>
        <w:alias w:val="Click to enter the year you are depositing the thesis"/>
        <w:tag w:val="Click to enter the year you are depositing the thesis"/>
        <w:id w:val="30091842"/>
        <w:placeholder>
          <w:docPart w:val="AEF45FA4E0E04882B5E3AAB9BCB91483"/>
        </w:placeholder>
      </w:sdtPr>
      <w:sdtEndPr/>
      <w:sdtContent>
        <w:p w14:paraId="3115ABDB"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r w:rsidRPr="00D41726">
            <w:rPr>
              <w:rFonts w:ascii="Times New Roman" w:eastAsia="Times New Roman" w:hAnsi="Times New Roman" w:cs="Times New Roman"/>
              <w:sz w:val="24"/>
              <w:szCs w:val="32"/>
              <w:lang w:bidi="en-US"/>
            </w:rPr>
            <w:t>2018</w:t>
          </w:r>
        </w:p>
      </w:sdtContent>
    </w:sdt>
    <w:p w14:paraId="276EAD41"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r w:rsidRPr="00D41726">
        <w:rPr>
          <w:rFonts w:ascii="Times New Roman" w:eastAsia="Times New Roman" w:hAnsi="Times New Roman" w:cs="Times New Roman"/>
          <w:sz w:val="24"/>
          <w:szCs w:val="32"/>
          <w:lang w:bidi="en-US"/>
        </w:rPr>
        <w:br w:type="page"/>
      </w:r>
    </w:p>
    <w:p w14:paraId="5BF94F08"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0659DD7F"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409300B7"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628F536E"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2F8092D5"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thesis title"/>
        <w:tag w:val="Click to enter thesis title"/>
        <w:id w:val="30091843"/>
        <w:placeholder>
          <w:docPart w:val="AEF45FA4E0E04882B5E3AAB9BCB91483"/>
        </w:placeholder>
      </w:sdtPr>
      <w:sdtEndPr/>
      <w:sdtContent>
        <w:p w14:paraId="728DB01F" w14:textId="7AEB83DE"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r w:rsidRPr="00D41726">
            <w:rPr>
              <w:rFonts w:ascii="Times New Roman" w:eastAsia="Times New Roman" w:hAnsi="Times New Roman" w:cs="Times New Roman"/>
              <w:caps/>
              <w:sz w:val="24"/>
              <w:szCs w:val="32"/>
              <w:lang w:bidi="en-US"/>
            </w:rPr>
            <w:t xml:space="preserve">OBSERVING SYSTEM SIMULATION EXPERIMENT STUDIES ON THE USE OF </w:t>
          </w:r>
          <w:r w:rsidR="009255BC">
            <w:rPr>
              <w:rFonts w:ascii="Times New Roman" w:eastAsia="Times New Roman" w:hAnsi="Times New Roman" w:cs="Times New Roman"/>
              <w:caps/>
              <w:sz w:val="24"/>
              <w:szCs w:val="32"/>
              <w:lang w:bidi="en-US"/>
            </w:rPr>
            <w:t xml:space="preserve">Small </w:t>
          </w:r>
          <w:r w:rsidRPr="00D41726">
            <w:rPr>
              <w:rFonts w:ascii="Times New Roman" w:eastAsia="Times New Roman" w:hAnsi="Times New Roman" w:cs="Times New Roman"/>
              <w:caps/>
              <w:sz w:val="24"/>
              <w:szCs w:val="32"/>
              <w:lang w:bidi="en-US"/>
            </w:rPr>
            <w:t>UAV FOR BOUNDARY-LAYER SAMPLING</w:t>
          </w:r>
        </w:p>
      </w:sdtContent>
    </w:sdt>
    <w:p w14:paraId="40AA7EB0"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67CAEF4A"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75"/>
        <w:lock w:val="contentLocked"/>
        <w:placeholder>
          <w:docPart w:val="AEF45FA4E0E04882B5E3AAB9BCB91483"/>
        </w:placeholder>
        <w:group/>
      </w:sdtPr>
      <w:sdtEndPr/>
      <w:sdtContent>
        <w:p w14:paraId="6F4AE36A"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r w:rsidRPr="00D41726">
            <w:rPr>
              <w:rFonts w:ascii="Times New Roman" w:eastAsia="Times New Roman" w:hAnsi="Times New Roman" w:cs="Times New Roman"/>
              <w:caps/>
              <w:sz w:val="24"/>
              <w:szCs w:val="32"/>
              <w:lang w:bidi="en-US"/>
            </w:rPr>
            <w:t>A thesis approved for the</w:t>
          </w:r>
        </w:p>
      </w:sdtContent>
    </w:sdt>
    <w:sdt>
      <w:sdtPr>
        <w:rPr>
          <w:rFonts w:ascii="Times New Roman" w:eastAsia="Times New Roman" w:hAnsi="Times New Roman" w:cs="Times New Roman"/>
          <w:caps/>
          <w:sz w:val="24"/>
          <w:szCs w:val="32"/>
          <w:lang w:bidi="en-US"/>
        </w:rPr>
        <w:alias w:val="Select the exact name of your academic unit"/>
        <w:tag w:val="Exact name of your academic unit in ALL CAPS"/>
        <w:id w:val="8173889"/>
        <w:placeholder>
          <w:docPart w:val="7C5B0B788E4C4B5B97D17632385E5EA7"/>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27034B2D"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r w:rsidRPr="00D41726">
            <w:rPr>
              <w:rFonts w:ascii="Times New Roman" w:eastAsia="Times New Roman" w:hAnsi="Times New Roman" w:cs="Times New Roman"/>
              <w:caps/>
              <w:sz w:val="24"/>
              <w:szCs w:val="32"/>
              <w:lang w:bidi="en-US"/>
            </w:rPr>
            <w:t>School of Meteorology</w:t>
          </w:r>
        </w:p>
      </w:sdtContent>
    </w:sdt>
    <w:p w14:paraId="4467C5F4"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5C21FBDA"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1EC7CEB6"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7251E0E6"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4A2DCE04"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bookmarkStart w:id="0" w:name="_GoBack"/>
      <w:bookmarkEnd w:id="0"/>
    </w:p>
    <w:p w14:paraId="5A455009"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301C4848"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p w14:paraId="480DB1EC"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color w:val="808080"/>
          <w:sz w:val="24"/>
          <w:szCs w:val="32"/>
          <w:lang w:bidi="en-US"/>
        </w:rPr>
        <w:id w:val="30091876"/>
        <w:lock w:val="contentLocked"/>
        <w:placeholder>
          <w:docPart w:val="AEF45FA4E0E04882B5E3AAB9BCB91483"/>
        </w:placeholder>
        <w:group/>
      </w:sdtPr>
      <w:sdtEndPr/>
      <w:sdtContent>
        <w:p w14:paraId="506F7450" w14:textId="77777777" w:rsidR="005D6581" w:rsidRPr="00D41726" w:rsidRDefault="005D6581" w:rsidP="005D6581">
          <w:pPr>
            <w:spacing w:after="0" w:line="240" w:lineRule="auto"/>
            <w:jc w:val="center"/>
            <w:rPr>
              <w:rFonts w:ascii="Times New Roman" w:eastAsia="Times New Roman" w:hAnsi="Times New Roman" w:cs="Times New Roman"/>
              <w:caps/>
              <w:sz w:val="24"/>
              <w:szCs w:val="32"/>
              <w:lang w:bidi="en-US"/>
            </w:rPr>
          </w:pPr>
          <w:r w:rsidRPr="00D41726">
            <w:rPr>
              <w:rFonts w:ascii="Times New Roman" w:eastAsia="Times New Roman" w:hAnsi="Times New Roman" w:cs="Times New Roman"/>
              <w:caps/>
              <w:sz w:val="24"/>
              <w:szCs w:val="32"/>
              <w:lang w:bidi="en-US"/>
            </w:rPr>
            <w:t>By</w:t>
          </w:r>
        </w:p>
      </w:sdtContent>
    </w:sdt>
    <w:p w14:paraId="5ECE0923"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21416905"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6566AE78" w14:textId="77777777" w:rsidR="005D6581" w:rsidRPr="00D41726" w:rsidRDefault="005D6581" w:rsidP="005D6581">
      <w:pPr>
        <w:spacing w:after="0" w:line="240" w:lineRule="auto"/>
        <w:jc w:val="center"/>
        <w:rPr>
          <w:rFonts w:ascii="Times New Roman" w:eastAsia="Times New Roman" w:hAnsi="Times New Roman" w:cs="Times New Roman"/>
          <w:sz w:val="24"/>
          <w:szCs w:val="32"/>
          <w:lang w:bidi="en-US"/>
        </w:rPr>
      </w:pPr>
    </w:p>
    <w:p w14:paraId="2F4020A4" w14:textId="77777777" w:rsidR="005D6581" w:rsidRPr="00D41726" w:rsidRDefault="005D6581" w:rsidP="005D6581">
      <w:pPr>
        <w:spacing w:after="0" w:line="240" w:lineRule="auto"/>
        <w:jc w:val="right"/>
        <w:rPr>
          <w:rFonts w:ascii="Times New Roman" w:eastAsia="Times New Roman" w:hAnsi="Times New Roman" w:cs="Times New Roman"/>
          <w:sz w:val="24"/>
          <w:szCs w:val="32"/>
          <w:lang w:bidi="en-US"/>
        </w:rPr>
      </w:pPr>
      <w:r w:rsidRPr="00D41726">
        <w:rPr>
          <w:rFonts w:ascii="Times New Roman" w:eastAsia="Times New Roman" w:hAnsi="Times New Roman" w:cs="Times New Roman"/>
          <w:sz w:val="24"/>
          <w:szCs w:val="32"/>
          <w:lang w:bidi="en-US"/>
        </w:rPr>
        <w:t>______________________________</w:t>
      </w:r>
    </w:p>
    <w:p w14:paraId="4A30EE66" w14:textId="77777777" w:rsidR="005D6581" w:rsidRPr="00D41726" w:rsidRDefault="00C408B7" w:rsidP="005D6581">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768269"/>
          <w:placeholder>
            <w:docPart w:val="D789193D6ADD443E81FB13865372055F"/>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5D6581" w:rsidRPr="00D41726">
            <w:rPr>
              <w:rFonts w:ascii="Times New Roman" w:eastAsia="Times New Roman" w:hAnsi="Times New Roman" w:cs="Times New Roman"/>
              <w:sz w:val="24"/>
              <w:szCs w:val="32"/>
              <w:lang w:bidi="en-US"/>
            </w:rPr>
            <w:t>Dr.</w:t>
          </w:r>
        </w:sdtContent>
      </w:sdt>
      <w:r w:rsidR="005D6581" w:rsidRPr="00D41726">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committee chair name"/>
          <w:tag w:val="committee chair"/>
          <w:id w:val="30091849"/>
          <w:placeholder>
            <w:docPart w:val="AEF45FA4E0E04882B5E3AAB9BCB91483"/>
          </w:placeholder>
        </w:sdtPr>
        <w:sdtEndPr/>
        <w:sdtContent>
          <w:r w:rsidR="005D6581" w:rsidRPr="00D41726">
            <w:rPr>
              <w:rFonts w:ascii="Times New Roman" w:eastAsia="Times New Roman" w:hAnsi="Times New Roman" w:cs="Times New Roman"/>
              <w:sz w:val="24"/>
              <w:szCs w:val="32"/>
              <w:lang w:bidi="en-US"/>
            </w:rPr>
            <w:t xml:space="preserve">Frederick </w:t>
          </w:r>
          <w:proofErr w:type="spellStart"/>
          <w:r w:rsidR="005D6581" w:rsidRPr="00D41726">
            <w:rPr>
              <w:rFonts w:ascii="Times New Roman" w:eastAsia="Times New Roman" w:hAnsi="Times New Roman" w:cs="Times New Roman"/>
              <w:sz w:val="24"/>
              <w:szCs w:val="32"/>
              <w:lang w:bidi="en-US"/>
            </w:rPr>
            <w:t>Carr</w:t>
          </w:r>
          <w:proofErr w:type="spellEnd"/>
        </w:sdtContent>
      </w:sdt>
      <w:r w:rsidR="005D6581" w:rsidRPr="00D41726">
        <w:rPr>
          <w:rFonts w:ascii="Times New Roman" w:eastAsia="Times New Roman" w:hAnsi="Times New Roman" w:cs="Times New Roman"/>
          <w:sz w:val="24"/>
          <w:szCs w:val="32"/>
          <w:lang w:bidi="en-US"/>
        </w:rPr>
        <w:t>, Chair</w:t>
      </w:r>
    </w:p>
    <w:p w14:paraId="52368915" w14:textId="77777777" w:rsidR="005D6581" w:rsidRPr="00D41726" w:rsidRDefault="005D6581" w:rsidP="005D6581">
      <w:pPr>
        <w:spacing w:after="0" w:line="240" w:lineRule="auto"/>
        <w:jc w:val="right"/>
        <w:rPr>
          <w:rFonts w:ascii="Times New Roman" w:eastAsia="Times New Roman" w:hAnsi="Times New Roman" w:cs="Times New Roman"/>
          <w:sz w:val="24"/>
          <w:szCs w:val="32"/>
          <w:lang w:bidi="en-US"/>
        </w:rPr>
      </w:pPr>
    </w:p>
    <w:p w14:paraId="1135D627" w14:textId="77777777" w:rsidR="005D6581" w:rsidRPr="00D41726" w:rsidRDefault="005D6581" w:rsidP="005D6581">
      <w:pPr>
        <w:spacing w:after="0" w:line="240" w:lineRule="auto"/>
        <w:jc w:val="right"/>
        <w:rPr>
          <w:rFonts w:ascii="Times New Roman" w:eastAsia="Times New Roman" w:hAnsi="Times New Roman" w:cs="Times New Roman"/>
          <w:sz w:val="24"/>
          <w:szCs w:val="32"/>
          <w:lang w:bidi="en-US"/>
        </w:rPr>
      </w:pPr>
    </w:p>
    <w:p w14:paraId="596562BE" w14:textId="77777777" w:rsidR="005D6581" w:rsidRPr="00D41726" w:rsidRDefault="005D6581" w:rsidP="005D6581">
      <w:pPr>
        <w:spacing w:after="0" w:line="240" w:lineRule="auto"/>
        <w:jc w:val="right"/>
        <w:rPr>
          <w:rFonts w:ascii="Times New Roman" w:eastAsia="Times New Roman" w:hAnsi="Times New Roman" w:cs="Times New Roman"/>
          <w:sz w:val="24"/>
          <w:szCs w:val="32"/>
          <w:lang w:bidi="en-US"/>
        </w:rPr>
      </w:pPr>
      <w:r w:rsidRPr="00D41726">
        <w:rPr>
          <w:rFonts w:ascii="Times New Roman" w:eastAsia="Times New Roman" w:hAnsi="Times New Roman" w:cs="Times New Roman"/>
          <w:sz w:val="24"/>
          <w:szCs w:val="32"/>
          <w:lang w:bidi="en-US"/>
        </w:rPr>
        <w:t>______________________________</w:t>
      </w:r>
    </w:p>
    <w:p w14:paraId="218A054B" w14:textId="77777777" w:rsidR="005D6581" w:rsidRPr="00D41726" w:rsidRDefault="00C408B7" w:rsidP="005D6581">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8173872"/>
          <w:placeholder>
            <w:docPart w:val="1F4FC062BD554349A70CA83608488C47"/>
          </w:placeholder>
          <w:dropDownList>
            <w:listItem w:displayText="[Prefix]" w:value="[Prefix]"/>
            <w:listItem w:displayText="Dr." w:value="Dr."/>
            <w:listItem w:displayText="Mr." w:value="Mr."/>
            <w:listItem w:displayText="Mrs." w:value="Mrs."/>
            <w:listItem w:displayText="Ms." w:value="Ms."/>
          </w:dropDownList>
        </w:sdtPr>
        <w:sdtEndPr/>
        <w:sdtContent>
          <w:r w:rsidR="005D6581" w:rsidRPr="00D41726">
            <w:rPr>
              <w:rFonts w:ascii="Times New Roman" w:eastAsia="Times New Roman" w:hAnsi="Times New Roman" w:cs="Times New Roman"/>
              <w:sz w:val="24"/>
              <w:szCs w:val="32"/>
              <w:lang w:bidi="en-US"/>
            </w:rPr>
            <w:t>Dr.</w:t>
          </w:r>
        </w:sdtContent>
      </w:sdt>
      <w:r w:rsidR="005D6581" w:rsidRPr="00D41726">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2nd member name"/>
          <w:tag w:val="2nd member"/>
          <w:id w:val="30091850"/>
          <w:placeholder>
            <w:docPart w:val="A17D527946AF45EE93F3174E15B86D2E"/>
          </w:placeholder>
        </w:sdtPr>
        <w:sdtEndPr/>
        <w:sdtContent>
          <w:r w:rsidR="005D6581" w:rsidRPr="00D41726">
            <w:rPr>
              <w:rFonts w:ascii="Times New Roman" w:eastAsia="Times New Roman" w:hAnsi="Times New Roman" w:cs="Times New Roman"/>
              <w:sz w:val="24"/>
              <w:szCs w:val="32"/>
              <w:lang w:bidi="en-US"/>
            </w:rPr>
            <w:t>Keith Brewster</w:t>
          </w:r>
        </w:sdtContent>
      </w:sdt>
    </w:p>
    <w:p w14:paraId="46F9C1CC" w14:textId="77777777" w:rsidR="005D6581" w:rsidRPr="00D41726" w:rsidRDefault="005D6581" w:rsidP="005D6581">
      <w:pPr>
        <w:spacing w:after="0" w:line="240" w:lineRule="auto"/>
        <w:jc w:val="right"/>
        <w:rPr>
          <w:rFonts w:ascii="Times New Roman" w:eastAsia="Times New Roman" w:hAnsi="Times New Roman" w:cs="Times New Roman"/>
          <w:sz w:val="24"/>
          <w:szCs w:val="32"/>
          <w:lang w:bidi="en-US"/>
        </w:rPr>
      </w:pPr>
    </w:p>
    <w:p w14:paraId="768C87BF" w14:textId="77777777" w:rsidR="005D6581" w:rsidRPr="00D41726" w:rsidRDefault="005D6581" w:rsidP="005D6581">
      <w:pPr>
        <w:spacing w:after="0" w:line="240" w:lineRule="auto"/>
        <w:jc w:val="right"/>
        <w:rPr>
          <w:rFonts w:ascii="Times New Roman" w:eastAsia="Times New Roman" w:hAnsi="Times New Roman" w:cs="Times New Roman"/>
          <w:sz w:val="24"/>
          <w:szCs w:val="32"/>
          <w:lang w:bidi="en-US"/>
        </w:rPr>
      </w:pPr>
    </w:p>
    <w:p w14:paraId="0840A606" w14:textId="77777777" w:rsidR="005D6581" w:rsidRPr="00D41726" w:rsidRDefault="005D6581" w:rsidP="005D6581">
      <w:pPr>
        <w:spacing w:after="0" w:line="240" w:lineRule="auto"/>
        <w:jc w:val="right"/>
        <w:rPr>
          <w:rFonts w:ascii="Times New Roman" w:eastAsia="Times New Roman" w:hAnsi="Times New Roman" w:cs="Times New Roman"/>
          <w:sz w:val="24"/>
          <w:szCs w:val="32"/>
          <w:lang w:bidi="en-US"/>
        </w:rPr>
      </w:pPr>
      <w:r w:rsidRPr="00D41726">
        <w:rPr>
          <w:rFonts w:ascii="Times New Roman" w:eastAsia="Times New Roman" w:hAnsi="Times New Roman" w:cs="Times New Roman"/>
          <w:sz w:val="24"/>
          <w:szCs w:val="32"/>
          <w:lang w:bidi="en-US"/>
        </w:rPr>
        <w:t>______________________________</w:t>
      </w:r>
    </w:p>
    <w:p w14:paraId="332DDC91" w14:textId="77777777" w:rsidR="005D6581" w:rsidRPr="00D41726" w:rsidRDefault="00C408B7" w:rsidP="005D6581">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1"/>
          <w:placeholder>
            <w:docPart w:val="C075E77D1C114F538881236B754400E8"/>
          </w:placeholder>
          <w:dropDownList>
            <w:listItem w:displayText="[Prefix]" w:value="[Prefix]"/>
            <w:listItem w:displayText="Dr." w:value="Dr."/>
            <w:listItem w:displayText="Mr." w:value="Mr."/>
            <w:listItem w:displayText="Mrs." w:value="Mrs."/>
            <w:listItem w:displayText="Ms." w:value="Ms."/>
          </w:dropDownList>
        </w:sdtPr>
        <w:sdtEndPr/>
        <w:sdtContent>
          <w:r w:rsidR="005D6581" w:rsidRPr="00D41726">
            <w:rPr>
              <w:rFonts w:ascii="Times New Roman" w:eastAsia="Times New Roman" w:hAnsi="Times New Roman" w:cs="Times New Roman"/>
              <w:sz w:val="24"/>
              <w:szCs w:val="32"/>
              <w:lang w:bidi="en-US"/>
            </w:rPr>
            <w:t>Dr.</w:t>
          </w:r>
        </w:sdtContent>
      </w:sdt>
      <w:r w:rsidR="005D6581" w:rsidRPr="00D41726">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3rd member name"/>
          <w:tag w:val="3rd member"/>
          <w:id w:val="30091852"/>
          <w:placeholder>
            <w:docPart w:val="A6831623FAA44F7391DAEB0CED283866"/>
          </w:placeholder>
        </w:sdtPr>
        <w:sdtEndPr/>
        <w:sdtContent>
          <w:r w:rsidR="005D6581" w:rsidRPr="00D41726">
            <w:rPr>
              <w:rFonts w:ascii="Times New Roman" w:eastAsia="Times New Roman" w:hAnsi="Times New Roman" w:cs="Times New Roman"/>
              <w:sz w:val="24"/>
              <w:szCs w:val="32"/>
              <w:lang w:bidi="en-US"/>
            </w:rPr>
            <w:t>Phillip Chilson</w:t>
          </w:r>
        </w:sdtContent>
      </w:sdt>
    </w:p>
    <w:p w14:paraId="01737CD9" w14:textId="77777777" w:rsidR="005D6581" w:rsidRPr="00D41726" w:rsidRDefault="005D6581" w:rsidP="005D6581">
      <w:pPr>
        <w:spacing w:after="0" w:line="240" w:lineRule="auto"/>
        <w:jc w:val="right"/>
        <w:rPr>
          <w:rFonts w:ascii="Times New Roman" w:eastAsia="Times New Roman" w:hAnsi="Times New Roman" w:cs="Times New Roman"/>
          <w:sz w:val="24"/>
          <w:szCs w:val="32"/>
          <w:lang w:bidi="en-US"/>
        </w:rPr>
      </w:pPr>
    </w:p>
    <w:p w14:paraId="46893FF6" w14:textId="77777777" w:rsidR="005D6581" w:rsidRPr="00D41726" w:rsidRDefault="005D6581" w:rsidP="005D6581">
      <w:pPr>
        <w:spacing w:after="0" w:line="240" w:lineRule="auto"/>
        <w:jc w:val="right"/>
        <w:rPr>
          <w:rFonts w:ascii="Times New Roman" w:eastAsia="Times New Roman" w:hAnsi="Times New Roman" w:cs="Times New Roman"/>
          <w:sz w:val="24"/>
          <w:szCs w:val="32"/>
          <w:lang w:bidi="en-US"/>
        </w:rPr>
      </w:pPr>
    </w:p>
    <w:p w14:paraId="1A67A3E0" w14:textId="77777777" w:rsidR="005D6581" w:rsidRPr="00D41726" w:rsidRDefault="005D6581" w:rsidP="005D6581">
      <w:pPr>
        <w:spacing w:after="0" w:line="240" w:lineRule="auto"/>
        <w:jc w:val="right"/>
        <w:rPr>
          <w:rFonts w:ascii="Times New Roman" w:eastAsia="Times New Roman" w:hAnsi="Times New Roman" w:cs="Times New Roman"/>
          <w:sz w:val="24"/>
          <w:szCs w:val="32"/>
          <w:lang w:bidi="en-US"/>
        </w:rPr>
      </w:pPr>
    </w:p>
    <w:p w14:paraId="748839AF" w14:textId="77777777" w:rsidR="00466AB9" w:rsidRPr="005D2373" w:rsidRDefault="00466AB9" w:rsidP="00466AB9">
      <w:pPr>
        <w:rPr>
          <w:rFonts w:ascii="Times New Roman" w:hAnsi="Times New Roman" w:cs="Times New Roman"/>
          <w:sz w:val="24"/>
          <w:szCs w:val="24"/>
        </w:rPr>
      </w:pPr>
    </w:p>
    <w:p w14:paraId="2919D1DB" w14:textId="77777777" w:rsidR="00466AB9" w:rsidRPr="005D2373" w:rsidRDefault="00466AB9" w:rsidP="00466AB9">
      <w:pPr>
        <w:rPr>
          <w:rFonts w:ascii="Times New Roman" w:hAnsi="Times New Roman" w:cs="Times New Roman"/>
          <w:sz w:val="24"/>
          <w:szCs w:val="24"/>
        </w:rPr>
      </w:pPr>
    </w:p>
    <w:p w14:paraId="5E948BF5" w14:textId="77777777" w:rsidR="00466AB9" w:rsidRPr="005D2373" w:rsidRDefault="00466AB9" w:rsidP="00466AB9">
      <w:pPr>
        <w:rPr>
          <w:rFonts w:ascii="Times New Roman" w:hAnsi="Times New Roman" w:cs="Times New Roman"/>
          <w:sz w:val="24"/>
          <w:szCs w:val="24"/>
        </w:rPr>
      </w:pPr>
    </w:p>
    <w:p w14:paraId="03CA2833" w14:textId="77777777" w:rsidR="00466AB9" w:rsidRPr="005D2373" w:rsidRDefault="00466AB9" w:rsidP="00466AB9">
      <w:pPr>
        <w:rPr>
          <w:rFonts w:ascii="Times New Roman" w:hAnsi="Times New Roman" w:cs="Times New Roman"/>
          <w:sz w:val="24"/>
          <w:szCs w:val="24"/>
        </w:rPr>
      </w:pPr>
    </w:p>
    <w:p w14:paraId="7D74D91B" w14:textId="77777777" w:rsidR="00466AB9" w:rsidRPr="005D2373" w:rsidRDefault="00466AB9" w:rsidP="00466AB9">
      <w:pPr>
        <w:rPr>
          <w:rFonts w:ascii="Times New Roman" w:hAnsi="Times New Roman" w:cs="Times New Roman"/>
          <w:sz w:val="24"/>
          <w:szCs w:val="24"/>
        </w:rPr>
      </w:pPr>
    </w:p>
    <w:p w14:paraId="06B9E3F0" w14:textId="77777777" w:rsidR="00466AB9" w:rsidRPr="005D2373" w:rsidRDefault="00466AB9" w:rsidP="00466AB9">
      <w:pPr>
        <w:rPr>
          <w:rFonts w:ascii="Times New Roman" w:hAnsi="Times New Roman" w:cs="Times New Roman"/>
          <w:sz w:val="24"/>
          <w:szCs w:val="24"/>
        </w:rPr>
      </w:pPr>
    </w:p>
    <w:p w14:paraId="246A1CDF" w14:textId="77777777" w:rsidR="00466AB9" w:rsidRPr="005D2373" w:rsidRDefault="00466AB9" w:rsidP="00466AB9">
      <w:pPr>
        <w:rPr>
          <w:rFonts w:ascii="Times New Roman" w:hAnsi="Times New Roman" w:cs="Times New Roman"/>
          <w:sz w:val="24"/>
          <w:szCs w:val="24"/>
        </w:rPr>
      </w:pPr>
    </w:p>
    <w:p w14:paraId="15E250B6" w14:textId="77777777" w:rsidR="00466AB9" w:rsidRPr="005D2373" w:rsidRDefault="00466AB9" w:rsidP="00466AB9">
      <w:pPr>
        <w:rPr>
          <w:rFonts w:ascii="Times New Roman" w:hAnsi="Times New Roman" w:cs="Times New Roman"/>
          <w:sz w:val="24"/>
          <w:szCs w:val="24"/>
        </w:rPr>
      </w:pPr>
    </w:p>
    <w:p w14:paraId="263F045A" w14:textId="1BF5460F" w:rsidR="00466AB9" w:rsidRDefault="00466AB9" w:rsidP="00466AB9">
      <w:pPr>
        <w:rPr>
          <w:rFonts w:ascii="Times New Roman" w:hAnsi="Times New Roman" w:cs="Times New Roman"/>
          <w:sz w:val="24"/>
          <w:szCs w:val="24"/>
        </w:rPr>
      </w:pPr>
    </w:p>
    <w:p w14:paraId="2B8D66EC" w14:textId="6AB22B6C" w:rsidR="005D2373" w:rsidRDefault="005D2373" w:rsidP="00466AB9">
      <w:pPr>
        <w:rPr>
          <w:rFonts w:ascii="Times New Roman" w:hAnsi="Times New Roman" w:cs="Times New Roman"/>
          <w:sz w:val="24"/>
          <w:szCs w:val="24"/>
        </w:rPr>
      </w:pPr>
    </w:p>
    <w:p w14:paraId="5038B735" w14:textId="2AD95874" w:rsidR="005D2373" w:rsidRDefault="005D2373" w:rsidP="00466AB9">
      <w:pPr>
        <w:rPr>
          <w:rFonts w:ascii="Times New Roman" w:hAnsi="Times New Roman" w:cs="Times New Roman"/>
          <w:sz w:val="24"/>
          <w:szCs w:val="24"/>
        </w:rPr>
      </w:pPr>
    </w:p>
    <w:p w14:paraId="6F2318B4" w14:textId="3077A4EE" w:rsidR="005D2373" w:rsidRDefault="005D2373" w:rsidP="00466AB9">
      <w:pPr>
        <w:rPr>
          <w:rFonts w:ascii="Times New Roman" w:hAnsi="Times New Roman" w:cs="Times New Roman"/>
          <w:sz w:val="24"/>
          <w:szCs w:val="24"/>
        </w:rPr>
      </w:pPr>
    </w:p>
    <w:p w14:paraId="78FF1BE5" w14:textId="6DDE0D6F" w:rsidR="005D2373" w:rsidRDefault="005D2373" w:rsidP="00466AB9">
      <w:pPr>
        <w:rPr>
          <w:rFonts w:ascii="Times New Roman" w:hAnsi="Times New Roman" w:cs="Times New Roman"/>
          <w:sz w:val="24"/>
          <w:szCs w:val="24"/>
        </w:rPr>
      </w:pPr>
    </w:p>
    <w:p w14:paraId="7AB6553B" w14:textId="3FF0A6A7" w:rsidR="005D2373" w:rsidRDefault="005D2373" w:rsidP="00466AB9">
      <w:pPr>
        <w:rPr>
          <w:rFonts w:ascii="Times New Roman" w:hAnsi="Times New Roman" w:cs="Times New Roman"/>
          <w:sz w:val="24"/>
          <w:szCs w:val="24"/>
        </w:rPr>
      </w:pPr>
    </w:p>
    <w:p w14:paraId="0E363601" w14:textId="50C275F7" w:rsidR="005D2373" w:rsidRDefault="005D2373" w:rsidP="00466AB9">
      <w:pPr>
        <w:rPr>
          <w:rFonts w:ascii="Times New Roman" w:hAnsi="Times New Roman" w:cs="Times New Roman"/>
          <w:sz w:val="24"/>
          <w:szCs w:val="24"/>
        </w:rPr>
      </w:pPr>
    </w:p>
    <w:p w14:paraId="4F346803" w14:textId="2887086B" w:rsidR="005D2373" w:rsidRDefault="005D2373" w:rsidP="00466AB9">
      <w:pPr>
        <w:rPr>
          <w:rFonts w:ascii="Times New Roman" w:hAnsi="Times New Roman" w:cs="Times New Roman"/>
          <w:sz w:val="24"/>
          <w:szCs w:val="24"/>
        </w:rPr>
      </w:pPr>
    </w:p>
    <w:p w14:paraId="5F5AB5BB" w14:textId="5B476F8B" w:rsidR="005D2373" w:rsidRDefault="005D2373" w:rsidP="00466AB9">
      <w:pPr>
        <w:rPr>
          <w:rFonts w:ascii="Times New Roman" w:hAnsi="Times New Roman" w:cs="Times New Roman"/>
          <w:sz w:val="24"/>
          <w:szCs w:val="24"/>
        </w:rPr>
      </w:pPr>
    </w:p>
    <w:p w14:paraId="5E8F06F4" w14:textId="300AA837" w:rsidR="005D6581" w:rsidRDefault="005D6581" w:rsidP="00466AB9">
      <w:pPr>
        <w:rPr>
          <w:rFonts w:ascii="Times New Roman" w:hAnsi="Times New Roman" w:cs="Times New Roman"/>
          <w:sz w:val="24"/>
          <w:szCs w:val="24"/>
        </w:rPr>
      </w:pPr>
    </w:p>
    <w:p w14:paraId="23E41D33" w14:textId="0140F17E" w:rsidR="005D6581" w:rsidRDefault="005D6581" w:rsidP="00466AB9">
      <w:pPr>
        <w:rPr>
          <w:rFonts w:ascii="Times New Roman" w:hAnsi="Times New Roman" w:cs="Times New Roman"/>
          <w:sz w:val="24"/>
          <w:szCs w:val="24"/>
        </w:rPr>
      </w:pPr>
    </w:p>
    <w:p w14:paraId="337D1896" w14:textId="6124F39B" w:rsidR="005D6581" w:rsidRDefault="005D6581" w:rsidP="00466AB9">
      <w:pPr>
        <w:rPr>
          <w:rFonts w:ascii="Times New Roman" w:hAnsi="Times New Roman" w:cs="Times New Roman"/>
          <w:sz w:val="24"/>
          <w:szCs w:val="24"/>
        </w:rPr>
      </w:pPr>
    </w:p>
    <w:p w14:paraId="61A260BA" w14:textId="2D65B8CE" w:rsidR="005D6581" w:rsidRDefault="005D6581" w:rsidP="00466AB9">
      <w:pPr>
        <w:rPr>
          <w:rFonts w:ascii="Times New Roman" w:hAnsi="Times New Roman" w:cs="Times New Roman"/>
          <w:sz w:val="24"/>
          <w:szCs w:val="24"/>
        </w:rPr>
      </w:pPr>
    </w:p>
    <w:p w14:paraId="326F8CA1" w14:textId="7C72D580" w:rsidR="005D6581" w:rsidRDefault="005D6581" w:rsidP="00466AB9">
      <w:pPr>
        <w:rPr>
          <w:rFonts w:ascii="Times New Roman" w:hAnsi="Times New Roman" w:cs="Times New Roman"/>
          <w:sz w:val="24"/>
          <w:szCs w:val="24"/>
        </w:rPr>
      </w:pPr>
    </w:p>
    <w:p w14:paraId="5C75879C" w14:textId="23E04C1B" w:rsidR="005D6581" w:rsidRDefault="005D6581" w:rsidP="00466AB9">
      <w:pPr>
        <w:rPr>
          <w:rFonts w:ascii="Times New Roman" w:hAnsi="Times New Roman" w:cs="Times New Roman"/>
          <w:sz w:val="24"/>
          <w:szCs w:val="24"/>
        </w:rPr>
      </w:pPr>
    </w:p>
    <w:p w14:paraId="6ED478E1" w14:textId="682E3E1B" w:rsidR="005D6581" w:rsidRDefault="005D6581" w:rsidP="00466AB9">
      <w:pPr>
        <w:rPr>
          <w:rFonts w:ascii="Times New Roman" w:hAnsi="Times New Roman" w:cs="Times New Roman"/>
          <w:sz w:val="24"/>
          <w:szCs w:val="24"/>
        </w:rPr>
      </w:pPr>
    </w:p>
    <w:p w14:paraId="51118114" w14:textId="2791ABFE" w:rsidR="005D6581" w:rsidRDefault="005D6581" w:rsidP="00466AB9">
      <w:pPr>
        <w:rPr>
          <w:rFonts w:ascii="Times New Roman" w:hAnsi="Times New Roman" w:cs="Times New Roman"/>
          <w:sz w:val="24"/>
          <w:szCs w:val="24"/>
        </w:rPr>
      </w:pPr>
    </w:p>
    <w:p w14:paraId="1A7FECF1" w14:textId="38B19FD6" w:rsidR="005D6581" w:rsidRDefault="005D6581" w:rsidP="00466AB9">
      <w:pPr>
        <w:rPr>
          <w:rFonts w:ascii="Times New Roman" w:hAnsi="Times New Roman" w:cs="Times New Roman"/>
          <w:sz w:val="24"/>
          <w:szCs w:val="24"/>
        </w:rPr>
      </w:pPr>
    </w:p>
    <w:p w14:paraId="114D96C2" w14:textId="689D44ED" w:rsidR="005D6581" w:rsidRDefault="005D6581" w:rsidP="00466AB9">
      <w:pPr>
        <w:rPr>
          <w:rFonts w:ascii="Times New Roman" w:hAnsi="Times New Roman" w:cs="Times New Roman"/>
          <w:sz w:val="24"/>
          <w:szCs w:val="24"/>
        </w:rPr>
      </w:pPr>
    </w:p>
    <w:p w14:paraId="746A17A1" w14:textId="25196C08" w:rsidR="005D6581" w:rsidRDefault="005D6581" w:rsidP="00466AB9">
      <w:pPr>
        <w:rPr>
          <w:rFonts w:ascii="Times New Roman" w:hAnsi="Times New Roman" w:cs="Times New Roman"/>
          <w:sz w:val="24"/>
          <w:szCs w:val="24"/>
        </w:rPr>
      </w:pPr>
    </w:p>
    <w:p w14:paraId="5B524226" w14:textId="7DC0A470" w:rsidR="005D6581" w:rsidRDefault="005D6581" w:rsidP="00466AB9">
      <w:pPr>
        <w:rPr>
          <w:rFonts w:ascii="Times New Roman" w:hAnsi="Times New Roman" w:cs="Times New Roman"/>
          <w:sz w:val="24"/>
          <w:szCs w:val="24"/>
        </w:rPr>
      </w:pPr>
    </w:p>
    <w:p w14:paraId="62714775" w14:textId="2ECF4D90" w:rsidR="005D6581" w:rsidRDefault="005D6581" w:rsidP="00466AB9">
      <w:pPr>
        <w:rPr>
          <w:rFonts w:ascii="Times New Roman" w:hAnsi="Times New Roman" w:cs="Times New Roman"/>
          <w:sz w:val="24"/>
          <w:szCs w:val="24"/>
        </w:rPr>
      </w:pPr>
    </w:p>
    <w:p w14:paraId="255C9583" w14:textId="77777777" w:rsidR="005D6581" w:rsidRDefault="005D6581" w:rsidP="00466AB9">
      <w:pPr>
        <w:rPr>
          <w:rFonts w:ascii="Times New Roman" w:hAnsi="Times New Roman" w:cs="Times New Roman"/>
          <w:sz w:val="24"/>
          <w:szCs w:val="24"/>
        </w:rPr>
      </w:pPr>
    </w:p>
    <w:p w14:paraId="6A8C4262" w14:textId="21DBA862" w:rsidR="005D2373" w:rsidRDefault="005D2373" w:rsidP="00466AB9">
      <w:pPr>
        <w:rPr>
          <w:rFonts w:ascii="Times New Roman" w:hAnsi="Times New Roman" w:cs="Times New Roman"/>
          <w:sz w:val="24"/>
          <w:szCs w:val="24"/>
        </w:rPr>
      </w:pPr>
    </w:p>
    <w:p w14:paraId="624AF1DD" w14:textId="77777777" w:rsidR="005D2373" w:rsidRPr="005D2373" w:rsidRDefault="005D2373" w:rsidP="00466AB9">
      <w:pPr>
        <w:rPr>
          <w:rFonts w:ascii="Times New Roman" w:hAnsi="Times New Roman" w:cs="Times New Roman"/>
          <w:sz w:val="24"/>
          <w:szCs w:val="24"/>
        </w:rPr>
      </w:pPr>
    </w:p>
    <w:p w14:paraId="5A96A6F1" w14:textId="77777777" w:rsidR="00466AB9" w:rsidRPr="005D2373" w:rsidRDefault="00466AB9" w:rsidP="00913FF1">
      <w:pPr>
        <w:spacing w:line="240" w:lineRule="auto"/>
        <w:jc w:val="center"/>
        <w:rPr>
          <w:rFonts w:ascii="Times New Roman" w:hAnsi="Times New Roman" w:cs="Times New Roman"/>
          <w:sz w:val="24"/>
          <w:szCs w:val="24"/>
        </w:rPr>
      </w:pPr>
      <w:r w:rsidRPr="005D2373">
        <w:rPr>
          <w:rFonts w:ascii="Times New Roman" w:hAnsi="Times New Roman" w:cs="Times New Roman"/>
          <w:sz w:val="24"/>
          <w:szCs w:val="24"/>
        </w:rPr>
        <w:t>© Copyright by ANDREW MOORE 2018</w:t>
      </w:r>
    </w:p>
    <w:p w14:paraId="608F58DF" w14:textId="77777777" w:rsidR="00466AB9" w:rsidRPr="005D2373" w:rsidRDefault="00466AB9" w:rsidP="00913FF1">
      <w:pPr>
        <w:spacing w:line="240" w:lineRule="auto"/>
        <w:jc w:val="center"/>
        <w:rPr>
          <w:rFonts w:ascii="Times New Roman" w:hAnsi="Times New Roman" w:cs="Times New Roman"/>
          <w:sz w:val="24"/>
          <w:szCs w:val="24"/>
        </w:rPr>
      </w:pPr>
      <w:r w:rsidRPr="005D2373">
        <w:rPr>
          <w:rFonts w:ascii="Times New Roman" w:hAnsi="Times New Roman" w:cs="Times New Roman"/>
          <w:sz w:val="24"/>
          <w:szCs w:val="24"/>
        </w:rPr>
        <w:t>All Rights Reserved.</w:t>
      </w:r>
    </w:p>
    <w:p w14:paraId="0654066C" w14:textId="77777777" w:rsidR="00D95D59" w:rsidRDefault="00D95D59" w:rsidP="00466AB9">
      <w:pPr>
        <w:rPr>
          <w:rFonts w:ascii="Times New Roman" w:hAnsi="Times New Roman" w:cs="Times New Roman"/>
          <w:b/>
          <w:sz w:val="28"/>
          <w:szCs w:val="28"/>
        </w:rPr>
        <w:sectPr w:rsidR="00D95D59" w:rsidSect="005D6581">
          <w:pgSz w:w="12240" w:h="15840"/>
          <w:pgMar w:top="1440" w:right="1440" w:bottom="1440" w:left="2304" w:header="720" w:footer="720" w:gutter="0"/>
          <w:pgNumType w:fmt="lowerRoman" w:start="4"/>
          <w:cols w:space="720"/>
          <w:docGrid w:linePitch="360"/>
        </w:sectPr>
      </w:pPr>
    </w:p>
    <w:p w14:paraId="76513D5F" w14:textId="2EB8E5C8" w:rsidR="00466AB9" w:rsidRPr="00E8374F" w:rsidRDefault="00466AB9" w:rsidP="00466AB9">
      <w:pPr>
        <w:rPr>
          <w:rFonts w:ascii="Times New Roman" w:hAnsi="Times New Roman" w:cs="Times New Roman"/>
          <w:b/>
          <w:sz w:val="28"/>
          <w:szCs w:val="28"/>
        </w:rPr>
      </w:pPr>
      <w:r w:rsidRPr="00E8374F">
        <w:rPr>
          <w:rFonts w:ascii="Times New Roman" w:hAnsi="Times New Roman" w:cs="Times New Roman"/>
          <w:b/>
          <w:sz w:val="28"/>
          <w:szCs w:val="28"/>
        </w:rPr>
        <w:lastRenderedPageBreak/>
        <w:t>Acknowledgements</w:t>
      </w:r>
    </w:p>
    <w:p w14:paraId="25AC67F7" w14:textId="77777777" w:rsidR="00466AB9" w:rsidRPr="00E8374F" w:rsidRDefault="00466AB9" w:rsidP="00466AB9">
      <w:pPr>
        <w:rPr>
          <w:rFonts w:ascii="Times New Roman" w:hAnsi="Times New Roman" w:cs="Times New Roman"/>
          <w:b/>
          <w:sz w:val="32"/>
        </w:rPr>
      </w:pPr>
    </w:p>
    <w:p w14:paraId="621D2B59" w14:textId="77777777" w:rsidR="00466AB9" w:rsidRPr="00E8374F" w:rsidRDefault="00466AB9" w:rsidP="00466AB9">
      <w:pPr>
        <w:spacing w:line="480" w:lineRule="auto"/>
        <w:rPr>
          <w:rFonts w:ascii="Times New Roman" w:hAnsi="Times New Roman" w:cs="Times New Roman"/>
          <w:sz w:val="24"/>
        </w:rPr>
      </w:pPr>
      <w:r w:rsidRPr="00E8374F">
        <w:rPr>
          <w:rFonts w:ascii="Times New Roman" w:hAnsi="Times New Roman" w:cs="Times New Roman"/>
          <w:sz w:val="24"/>
        </w:rPr>
        <w:tab/>
        <w:t xml:space="preserve">I first wish to thank my advisors Dr. Frederick </w:t>
      </w:r>
      <w:proofErr w:type="spellStart"/>
      <w:r w:rsidRPr="00E8374F">
        <w:rPr>
          <w:rFonts w:ascii="Times New Roman" w:hAnsi="Times New Roman" w:cs="Times New Roman"/>
          <w:sz w:val="24"/>
        </w:rPr>
        <w:t>Carr</w:t>
      </w:r>
      <w:proofErr w:type="spellEnd"/>
      <w:r w:rsidRPr="00E8374F">
        <w:rPr>
          <w:rFonts w:ascii="Times New Roman" w:hAnsi="Times New Roman" w:cs="Times New Roman"/>
          <w:sz w:val="24"/>
        </w:rPr>
        <w:t xml:space="preserve"> and Dr. Keith Brewster for their support both through the research process, allowing and encouraging me to pursue my professional goals, and working with me long distance. The work presented here would not have been possible without their assistance. </w:t>
      </w:r>
      <w:proofErr w:type="gramStart"/>
      <w:r w:rsidRPr="00E8374F">
        <w:rPr>
          <w:rFonts w:ascii="Times New Roman" w:hAnsi="Times New Roman" w:cs="Times New Roman"/>
          <w:sz w:val="24"/>
        </w:rPr>
        <w:t>Thanks</w:t>
      </w:r>
      <w:proofErr w:type="gramEnd"/>
      <w:r w:rsidRPr="00E8374F">
        <w:rPr>
          <w:rFonts w:ascii="Times New Roman" w:hAnsi="Times New Roman" w:cs="Times New Roman"/>
          <w:sz w:val="24"/>
        </w:rPr>
        <w:t xml:space="preserve"> are also given to Dr. Phillip Chilson for his expertise and guidance on the unmanned aerial systems described in this work and his enthusiasm for this research.</w:t>
      </w:r>
    </w:p>
    <w:p w14:paraId="1414CD27" w14:textId="2FC11BA7" w:rsidR="00466AB9" w:rsidRPr="00E8374F" w:rsidRDefault="00466AB9" w:rsidP="00466AB9">
      <w:pPr>
        <w:spacing w:line="480" w:lineRule="auto"/>
        <w:rPr>
          <w:rFonts w:ascii="Times New Roman" w:hAnsi="Times New Roman" w:cs="Times New Roman"/>
          <w:sz w:val="24"/>
        </w:rPr>
      </w:pPr>
      <w:r w:rsidRPr="00E8374F">
        <w:rPr>
          <w:rFonts w:ascii="Times New Roman" w:hAnsi="Times New Roman" w:cs="Times New Roman"/>
          <w:sz w:val="24"/>
        </w:rPr>
        <w:tab/>
        <w:t>Additionally, I would like to extend gratitude to Dr. Ariel Cohen for his advice on numerical modeling, statistics, result interpretations</w:t>
      </w:r>
      <w:r w:rsidR="0060778B">
        <w:rPr>
          <w:rFonts w:ascii="Times New Roman" w:hAnsi="Times New Roman" w:cs="Times New Roman"/>
          <w:sz w:val="24"/>
        </w:rPr>
        <w:t>, and continual encouragement</w:t>
      </w:r>
      <w:r w:rsidRPr="00E8374F">
        <w:rPr>
          <w:rFonts w:ascii="Times New Roman" w:hAnsi="Times New Roman" w:cs="Times New Roman"/>
          <w:sz w:val="24"/>
        </w:rPr>
        <w:t xml:space="preserve">. </w:t>
      </w:r>
    </w:p>
    <w:p w14:paraId="7D0F0025" w14:textId="77777777" w:rsidR="00466AB9" w:rsidRPr="00E8374F" w:rsidRDefault="00466AB9" w:rsidP="00466AB9">
      <w:pPr>
        <w:spacing w:line="480" w:lineRule="auto"/>
        <w:rPr>
          <w:rFonts w:ascii="Times New Roman" w:hAnsi="Times New Roman" w:cs="Times New Roman"/>
          <w:sz w:val="24"/>
        </w:rPr>
      </w:pPr>
      <w:r w:rsidRPr="00E8374F">
        <w:rPr>
          <w:rFonts w:ascii="Times New Roman" w:hAnsi="Times New Roman" w:cs="Times New Roman"/>
          <w:sz w:val="24"/>
        </w:rPr>
        <w:tab/>
        <w:t xml:space="preserve">Further thanks are given to my friends and family for their unwavering support through the research process. </w:t>
      </w:r>
    </w:p>
    <w:p w14:paraId="4385875F" w14:textId="77777777" w:rsidR="00466AB9" w:rsidRDefault="00466AB9" w:rsidP="00466AB9">
      <w:pPr>
        <w:spacing w:line="480" w:lineRule="auto"/>
        <w:rPr>
          <w:sz w:val="24"/>
        </w:rPr>
      </w:pPr>
    </w:p>
    <w:p w14:paraId="74A73222" w14:textId="77777777" w:rsidR="00466AB9" w:rsidRDefault="00466AB9" w:rsidP="00466AB9">
      <w:pPr>
        <w:spacing w:line="480" w:lineRule="auto"/>
        <w:rPr>
          <w:sz w:val="24"/>
        </w:rPr>
      </w:pPr>
    </w:p>
    <w:p w14:paraId="4D3B2E66" w14:textId="77777777" w:rsidR="00466AB9" w:rsidRDefault="00466AB9" w:rsidP="00466AB9">
      <w:pPr>
        <w:spacing w:line="480" w:lineRule="auto"/>
        <w:rPr>
          <w:sz w:val="24"/>
        </w:rPr>
      </w:pPr>
    </w:p>
    <w:p w14:paraId="726FD632" w14:textId="77777777" w:rsidR="00466AB9" w:rsidRDefault="00466AB9" w:rsidP="00466AB9">
      <w:pPr>
        <w:spacing w:line="480" w:lineRule="auto"/>
        <w:rPr>
          <w:sz w:val="24"/>
        </w:rPr>
      </w:pPr>
    </w:p>
    <w:p w14:paraId="47791F85" w14:textId="77777777" w:rsidR="00466AB9" w:rsidRDefault="00466AB9" w:rsidP="00466AB9">
      <w:pPr>
        <w:spacing w:line="480" w:lineRule="auto"/>
        <w:rPr>
          <w:sz w:val="24"/>
        </w:rPr>
      </w:pPr>
    </w:p>
    <w:p w14:paraId="0CBB05C4" w14:textId="77777777" w:rsidR="00466AB9" w:rsidRDefault="00466AB9" w:rsidP="00466AB9">
      <w:pPr>
        <w:spacing w:line="480" w:lineRule="auto"/>
        <w:rPr>
          <w:sz w:val="24"/>
        </w:rPr>
      </w:pPr>
    </w:p>
    <w:p w14:paraId="7DD8D883" w14:textId="77777777" w:rsidR="00466AB9" w:rsidRDefault="00466AB9" w:rsidP="00466AB9">
      <w:pPr>
        <w:spacing w:line="480" w:lineRule="auto"/>
        <w:rPr>
          <w:sz w:val="24"/>
        </w:rPr>
      </w:pPr>
    </w:p>
    <w:p w14:paraId="0FC831F8" w14:textId="77777777" w:rsidR="00466AB9" w:rsidRDefault="00466AB9" w:rsidP="00205A2D">
      <w:pPr>
        <w:rPr>
          <w:rFonts w:ascii="Times New Roman" w:hAnsi="Times New Roman" w:cs="Times New Roman"/>
          <w:b/>
          <w:sz w:val="32"/>
        </w:rPr>
      </w:pPr>
    </w:p>
    <w:p w14:paraId="6EBCDDFC" w14:textId="4A49E44D" w:rsidR="00E8374F" w:rsidRPr="00677869" w:rsidRDefault="00E8374F" w:rsidP="00205A2D">
      <w:pPr>
        <w:rPr>
          <w:rFonts w:ascii="Times New Roman" w:hAnsi="Times New Roman" w:cs="Times New Roman"/>
          <w:sz w:val="28"/>
          <w:szCs w:val="28"/>
        </w:rPr>
      </w:pPr>
      <w:r w:rsidRPr="00677869">
        <w:rPr>
          <w:rFonts w:ascii="Times New Roman" w:hAnsi="Times New Roman" w:cs="Times New Roman"/>
          <w:b/>
          <w:sz w:val="28"/>
          <w:szCs w:val="28"/>
        </w:rPr>
        <w:lastRenderedPageBreak/>
        <w:t>Table of Contents</w:t>
      </w:r>
    </w:p>
    <w:p w14:paraId="5E9CF7D8" w14:textId="3304862C" w:rsidR="00E8374F" w:rsidRDefault="00F05781" w:rsidP="00A41D37">
      <w:pPr>
        <w:spacing w:line="480" w:lineRule="auto"/>
        <w:rPr>
          <w:rFonts w:ascii="Times New Roman" w:hAnsi="Times New Roman" w:cs="Times New Roman"/>
          <w:sz w:val="24"/>
        </w:rPr>
      </w:pPr>
      <w:r>
        <w:rPr>
          <w:rFonts w:ascii="Times New Roman" w:hAnsi="Times New Roman" w:cs="Times New Roman"/>
          <w:sz w:val="24"/>
        </w:rPr>
        <w:t>Acknowledgements…………………………………………………………………</w:t>
      </w:r>
      <w:proofErr w:type="gramStart"/>
      <w:r w:rsidR="006E06AB">
        <w:rPr>
          <w:rFonts w:ascii="Times New Roman" w:hAnsi="Times New Roman" w:cs="Times New Roman"/>
          <w:sz w:val="24"/>
        </w:rPr>
        <w:t>…..</w:t>
      </w:r>
      <w:proofErr w:type="gramEnd"/>
      <w:r w:rsidR="006E06AB">
        <w:rPr>
          <w:rFonts w:ascii="Times New Roman" w:hAnsi="Times New Roman" w:cs="Times New Roman"/>
          <w:sz w:val="24"/>
        </w:rPr>
        <w:t>iv</w:t>
      </w:r>
    </w:p>
    <w:p w14:paraId="46DCF781" w14:textId="48DF3029" w:rsidR="00F05781" w:rsidRDefault="00F05781" w:rsidP="00A41D37">
      <w:pPr>
        <w:spacing w:line="480" w:lineRule="auto"/>
        <w:rPr>
          <w:rFonts w:ascii="Times New Roman" w:hAnsi="Times New Roman" w:cs="Times New Roman"/>
          <w:sz w:val="24"/>
        </w:rPr>
      </w:pPr>
      <w:r>
        <w:rPr>
          <w:rFonts w:ascii="Times New Roman" w:hAnsi="Times New Roman" w:cs="Times New Roman"/>
          <w:sz w:val="24"/>
        </w:rPr>
        <w:t>List of</w:t>
      </w:r>
      <w:r w:rsidR="00B237A6">
        <w:rPr>
          <w:rFonts w:ascii="Times New Roman" w:hAnsi="Times New Roman" w:cs="Times New Roman"/>
          <w:sz w:val="24"/>
        </w:rPr>
        <w:t xml:space="preserve"> </w:t>
      </w:r>
      <w:r>
        <w:rPr>
          <w:rFonts w:ascii="Times New Roman" w:hAnsi="Times New Roman" w:cs="Times New Roman"/>
          <w:sz w:val="24"/>
        </w:rPr>
        <w:t>Tables…………………………………………………………………</w:t>
      </w:r>
      <w:r w:rsidR="00EB42E2">
        <w:rPr>
          <w:rFonts w:ascii="Times New Roman" w:hAnsi="Times New Roman" w:cs="Times New Roman"/>
          <w:sz w:val="24"/>
        </w:rPr>
        <w:t>…</w:t>
      </w:r>
      <w:r w:rsidR="006E06AB">
        <w:rPr>
          <w:rFonts w:ascii="Times New Roman" w:hAnsi="Times New Roman" w:cs="Times New Roman"/>
          <w:sz w:val="24"/>
        </w:rPr>
        <w:t>…</w:t>
      </w:r>
      <w:proofErr w:type="gramStart"/>
      <w:r w:rsidR="006E06AB">
        <w:rPr>
          <w:rFonts w:ascii="Times New Roman" w:hAnsi="Times New Roman" w:cs="Times New Roman"/>
          <w:sz w:val="24"/>
        </w:rPr>
        <w:t>…..</w:t>
      </w:r>
      <w:proofErr w:type="gramEnd"/>
      <w:r w:rsidR="006E06AB">
        <w:rPr>
          <w:rFonts w:ascii="Times New Roman" w:hAnsi="Times New Roman" w:cs="Times New Roman"/>
          <w:sz w:val="24"/>
        </w:rPr>
        <w:t>viii</w:t>
      </w:r>
    </w:p>
    <w:p w14:paraId="260FE821" w14:textId="133F9E67" w:rsidR="00F05781" w:rsidRDefault="00F05781" w:rsidP="00A41D37">
      <w:pPr>
        <w:spacing w:line="480" w:lineRule="auto"/>
        <w:rPr>
          <w:rFonts w:ascii="Times New Roman" w:hAnsi="Times New Roman" w:cs="Times New Roman"/>
          <w:sz w:val="24"/>
        </w:rPr>
      </w:pPr>
      <w:r>
        <w:rPr>
          <w:rFonts w:ascii="Times New Roman" w:hAnsi="Times New Roman" w:cs="Times New Roman"/>
          <w:sz w:val="24"/>
        </w:rPr>
        <w:t>List of Figures……………………………………………………………………</w:t>
      </w:r>
      <w:r w:rsidR="00EB42E2">
        <w:rPr>
          <w:rFonts w:ascii="Times New Roman" w:hAnsi="Times New Roman" w:cs="Times New Roman"/>
          <w:sz w:val="24"/>
        </w:rPr>
        <w:t>…</w:t>
      </w:r>
      <w:proofErr w:type="gramStart"/>
      <w:r w:rsidR="006E06AB">
        <w:rPr>
          <w:rFonts w:ascii="Times New Roman" w:hAnsi="Times New Roman" w:cs="Times New Roman"/>
          <w:sz w:val="24"/>
        </w:rPr>
        <w:t>…..</w:t>
      </w:r>
      <w:proofErr w:type="gramEnd"/>
      <w:r w:rsidR="006E06AB">
        <w:rPr>
          <w:rFonts w:ascii="Times New Roman" w:hAnsi="Times New Roman" w:cs="Times New Roman"/>
          <w:sz w:val="24"/>
        </w:rPr>
        <w:t>ix</w:t>
      </w:r>
    </w:p>
    <w:p w14:paraId="46389CE3" w14:textId="1702496B" w:rsidR="0060778B" w:rsidRDefault="0060778B" w:rsidP="00A41D37">
      <w:pPr>
        <w:spacing w:line="480" w:lineRule="auto"/>
        <w:rPr>
          <w:rFonts w:ascii="Times New Roman" w:hAnsi="Times New Roman" w:cs="Times New Roman"/>
          <w:sz w:val="24"/>
        </w:rPr>
      </w:pPr>
      <w:r>
        <w:rPr>
          <w:rFonts w:ascii="Times New Roman" w:hAnsi="Times New Roman" w:cs="Times New Roman"/>
          <w:sz w:val="24"/>
        </w:rPr>
        <w:t>Abstract……………………………………………………………………………</w:t>
      </w:r>
      <w:proofErr w:type="gramStart"/>
      <w:r w:rsidR="006E06AB">
        <w:rPr>
          <w:rFonts w:ascii="Times New Roman" w:hAnsi="Times New Roman" w:cs="Times New Roman"/>
          <w:sz w:val="24"/>
        </w:rPr>
        <w:t>…..</w:t>
      </w:r>
      <w:proofErr w:type="gramEnd"/>
      <w:r w:rsidR="006E06AB">
        <w:rPr>
          <w:rFonts w:ascii="Times New Roman" w:hAnsi="Times New Roman" w:cs="Times New Roman"/>
          <w:sz w:val="24"/>
        </w:rPr>
        <w:t>xix</w:t>
      </w:r>
    </w:p>
    <w:p w14:paraId="4B4912C7" w14:textId="07EAE785" w:rsidR="00F05781" w:rsidRDefault="00F05781" w:rsidP="00A41D37">
      <w:pPr>
        <w:spacing w:line="480" w:lineRule="auto"/>
        <w:rPr>
          <w:rFonts w:ascii="Times New Roman" w:hAnsi="Times New Roman" w:cs="Times New Roman"/>
          <w:sz w:val="24"/>
        </w:rPr>
      </w:pPr>
      <w:r w:rsidRPr="00677869">
        <w:rPr>
          <w:rFonts w:ascii="Times New Roman" w:hAnsi="Times New Roman" w:cs="Times New Roman"/>
          <w:b/>
          <w:sz w:val="24"/>
          <w:szCs w:val="24"/>
        </w:rPr>
        <w:t>Chapter 1</w:t>
      </w:r>
      <w:r>
        <w:rPr>
          <w:rFonts w:ascii="Times New Roman" w:hAnsi="Times New Roman" w:cs="Times New Roman"/>
          <w:sz w:val="24"/>
        </w:rPr>
        <w:t>………………………………………………………………………</w:t>
      </w:r>
      <w:r w:rsidR="00EB42E2">
        <w:rPr>
          <w:rFonts w:ascii="Times New Roman" w:hAnsi="Times New Roman" w:cs="Times New Roman"/>
          <w:sz w:val="24"/>
        </w:rPr>
        <w:t>…</w:t>
      </w:r>
      <w:r w:rsidR="006E06AB">
        <w:rPr>
          <w:rFonts w:ascii="Times New Roman" w:hAnsi="Times New Roman" w:cs="Times New Roman"/>
          <w:sz w:val="24"/>
        </w:rPr>
        <w:t>…</w:t>
      </w:r>
      <w:proofErr w:type="gramStart"/>
      <w:r w:rsidR="006E06AB">
        <w:rPr>
          <w:rFonts w:ascii="Times New Roman" w:hAnsi="Times New Roman" w:cs="Times New Roman"/>
          <w:sz w:val="24"/>
        </w:rPr>
        <w:t>…..</w:t>
      </w:r>
      <w:proofErr w:type="gramEnd"/>
      <w:r w:rsidR="006E06AB">
        <w:rPr>
          <w:rFonts w:ascii="Times New Roman" w:hAnsi="Times New Roman" w:cs="Times New Roman"/>
          <w:sz w:val="24"/>
        </w:rPr>
        <w:t>1</w:t>
      </w:r>
    </w:p>
    <w:p w14:paraId="4D623F7F" w14:textId="694FDA49" w:rsidR="00F05781" w:rsidRPr="003E2226" w:rsidRDefault="003E2226" w:rsidP="003E2226">
      <w:pPr>
        <w:spacing w:line="480" w:lineRule="auto"/>
        <w:ind w:left="720"/>
        <w:rPr>
          <w:rFonts w:ascii="Times New Roman" w:hAnsi="Times New Roman" w:cs="Times New Roman"/>
          <w:sz w:val="24"/>
        </w:rPr>
      </w:pPr>
      <w:r>
        <w:rPr>
          <w:rFonts w:ascii="Times New Roman" w:hAnsi="Times New Roman" w:cs="Times New Roman"/>
          <w:sz w:val="24"/>
        </w:rPr>
        <w:t xml:space="preserve">1.1 </w:t>
      </w:r>
      <w:r w:rsidR="00F05781" w:rsidRPr="003E2226">
        <w:rPr>
          <w:rFonts w:ascii="Times New Roman" w:hAnsi="Times New Roman" w:cs="Times New Roman"/>
          <w:sz w:val="24"/>
        </w:rPr>
        <w:t>Motivation………………………………………………………</w:t>
      </w:r>
      <w:r w:rsidR="00EB42E2">
        <w:rPr>
          <w:rFonts w:ascii="Times New Roman" w:hAnsi="Times New Roman" w:cs="Times New Roman"/>
          <w:sz w:val="24"/>
        </w:rPr>
        <w:t>…………</w:t>
      </w:r>
      <w:r w:rsidR="006E06AB">
        <w:rPr>
          <w:rFonts w:ascii="Times New Roman" w:hAnsi="Times New Roman" w:cs="Times New Roman"/>
          <w:sz w:val="24"/>
        </w:rPr>
        <w:t>..</w:t>
      </w:r>
      <w:r w:rsidR="00EB42E2">
        <w:rPr>
          <w:rFonts w:ascii="Times New Roman" w:hAnsi="Times New Roman" w:cs="Times New Roman"/>
          <w:sz w:val="24"/>
        </w:rPr>
        <w:t>.</w:t>
      </w:r>
      <w:r w:rsidR="006E06AB">
        <w:rPr>
          <w:rFonts w:ascii="Times New Roman" w:hAnsi="Times New Roman" w:cs="Times New Roman"/>
          <w:sz w:val="24"/>
        </w:rPr>
        <w:t>1</w:t>
      </w:r>
    </w:p>
    <w:p w14:paraId="4D2AD7DB" w14:textId="3D69F5EB" w:rsidR="00F05781" w:rsidRPr="003E2226" w:rsidRDefault="003E2226" w:rsidP="003E2226">
      <w:pPr>
        <w:spacing w:line="480" w:lineRule="auto"/>
        <w:ind w:left="720"/>
        <w:rPr>
          <w:rFonts w:ascii="Times New Roman" w:hAnsi="Times New Roman" w:cs="Times New Roman"/>
          <w:sz w:val="24"/>
        </w:rPr>
      </w:pPr>
      <w:r>
        <w:rPr>
          <w:rFonts w:ascii="Times New Roman" w:hAnsi="Times New Roman" w:cs="Times New Roman"/>
          <w:sz w:val="24"/>
        </w:rPr>
        <w:t xml:space="preserve">1.2 </w:t>
      </w:r>
      <w:r w:rsidR="00F05781" w:rsidRPr="003E2226">
        <w:rPr>
          <w:rFonts w:ascii="Times New Roman" w:hAnsi="Times New Roman" w:cs="Times New Roman"/>
          <w:sz w:val="24"/>
        </w:rPr>
        <w:t>Unmanned A</w:t>
      </w:r>
      <w:r w:rsidR="00E24E38" w:rsidRPr="003E2226">
        <w:rPr>
          <w:rFonts w:ascii="Times New Roman" w:hAnsi="Times New Roman" w:cs="Times New Roman"/>
          <w:sz w:val="24"/>
        </w:rPr>
        <w:t>eria</w:t>
      </w:r>
      <w:r w:rsidR="00F05781" w:rsidRPr="003E2226">
        <w:rPr>
          <w:rFonts w:ascii="Times New Roman" w:hAnsi="Times New Roman" w:cs="Times New Roman"/>
          <w:sz w:val="24"/>
        </w:rPr>
        <w:t>l Vehicles</w:t>
      </w:r>
      <w:r w:rsidR="004E1CC7" w:rsidRPr="003E2226">
        <w:rPr>
          <w:rFonts w:ascii="Times New Roman" w:hAnsi="Times New Roman" w:cs="Times New Roman"/>
          <w:sz w:val="24"/>
        </w:rPr>
        <w:t xml:space="preserve"> (UAV)</w:t>
      </w:r>
      <w:r w:rsidR="00F05781" w:rsidRPr="003E2226">
        <w:rPr>
          <w:rFonts w:ascii="Times New Roman" w:hAnsi="Times New Roman" w:cs="Times New Roman"/>
          <w:sz w:val="24"/>
        </w:rPr>
        <w:t xml:space="preserve"> in </w:t>
      </w:r>
      <w:r w:rsidR="007A03FA" w:rsidRPr="003E2226">
        <w:rPr>
          <w:rFonts w:ascii="Times New Roman" w:hAnsi="Times New Roman" w:cs="Times New Roman"/>
          <w:sz w:val="24"/>
        </w:rPr>
        <w:t>Meteorology</w:t>
      </w:r>
      <w:r w:rsidR="007A03FA">
        <w:rPr>
          <w:rFonts w:ascii="Times New Roman" w:hAnsi="Times New Roman" w:cs="Times New Roman"/>
          <w:sz w:val="24"/>
        </w:rPr>
        <w:t>………………………</w:t>
      </w:r>
      <w:r w:rsidR="006E06AB">
        <w:rPr>
          <w:rFonts w:ascii="Times New Roman" w:hAnsi="Times New Roman" w:cs="Times New Roman"/>
          <w:sz w:val="24"/>
        </w:rPr>
        <w:t>...3</w:t>
      </w:r>
    </w:p>
    <w:p w14:paraId="7FA7DBE6" w14:textId="364F8E4E" w:rsidR="00F05781" w:rsidRPr="003E2226" w:rsidRDefault="003E2226" w:rsidP="003E2226">
      <w:pPr>
        <w:spacing w:line="480" w:lineRule="auto"/>
        <w:ind w:left="720"/>
        <w:rPr>
          <w:rFonts w:ascii="Times New Roman" w:hAnsi="Times New Roman" w:cs="Times New Roman"/>
          <w:sz w:val="24"/>
        </w:rPr>
      </w:pPr>
      <w:r>
        <w:rPr>
          <w:rFonts w:ascii="Times New Roman" w:hAnsi="Times New Roman" w:cs="Times New Roman"/>
          <w:sz w:val="24"/>
        </w:rPr>
        <w:t xml:space="preserve">1.3 </w:t>
      </w:r>
      <w:r w:rsidR="00696FF1">
        <w:rPr>
          <w:rFonts w:ascii="Times New Roman" w:hAnsi="Times New Roman" w:cs="Times New Roman"/>
          <w:sz w:val="24"/>
        </w:rPr>
        <w:t xml:space="preserve">The </w:t>
      </w:r>
      <w:r w:rsidR="0005355E">
        <w:rPr>
          <w:rFonts w:ascii="Times New Roman" w:hAnsi="Times New Roman" w:cs="Times New Roman"/>
          <w:sz w:val="24"/>
        </w:rPr>
        <w:t xml:space="preserve">University of Oklahoma </w:t>
      </w:r>
      <w:proofErr w:type="spellStart"/>
      <w:r w:rsidR="00F05781" w:rsidRPr="003E2226">
        <w:rPr>
          <w:rFonts w:ascii="Times New Roman" w:hAnsi="Times New Roman" w:cs="Times New Roman"/>
          <w:sz w:val="24"/>
        </w:rPr>
        <w:t>Copter</w:t>
      </w:r>
      <w:r w:rsidR="0005355E">
        <w:rPr>
          <w:rFonts w:ascii="Times New Roman" w:hAnsi="Times New Roman" w:cs="Times New Roman"/>
          <w:sz w:val="24"/>
        </w:rPr>
        <w:t>Sonde</w:t>
      </w:r>
      <w:proofErr w:type="spellEnd"/>
      <w:r w:rsidR="00F05781" w:rsidRPr="003E2226">
        <w:rPr>
          <w:rFonts w:ascii="Times New Roman" w:hAnsi="Times New Roman" w:cs="Times New Roman"/>
          <w:sz w:val="24"/>
        </w:rPr>
        <w:t xml:space="preserve"> </w:t>
      </w:r>
      <w:r w:rsidR="00842EEE">
        <w:rPr>
          <w:rFonts w:ascii="Times New Roman" w:hAnsi="Times New Roman" w:cs="Times New Roman"/>
          <w:sz w:val="24"/>
        </w:rPr>
        <w:t xml:space="preserve">and 3-D </w:t>
      </w:r>
      <w:proofErr w:type="spellStart"/>
      <w:r w:rsidR="00842EEE">
        <w:rPr>
          <w:rFonts w:ascii="Times New Roman" w:hAnsi="Times New Roman" w:cs="Times New Roman"/>
          <w:sz w:val="24"/>
        </w:rPr>
        <w:t>Mesonet</w:t>
      </w:r>
      <w:proofErr w:type="spellEnd"/>
      <w:r w:rsidR="00F05781" w:rsidRPr="003E2226">
        <w:rPr>
          <w:rFonts w:ascii="Times New Roman" w:hAnsi="Times New Roman" w:cs="Times New Roman"/>
          <w:sz w:val="24"/>
        </w:rPr>
        <w:t>………………</w:t>
      </w:r>
      <w:r w:rsidR="006E06AB">
        <w:rPr>
          <w:rFonts w:ascii="Times New Roman" w:hAnsi="Times New Roman" w:cs="Times New Roman"/>
          <w:sz w:val="24"/>
        </w:rPr>
        <w:t>6</w:t>
      </w:r>
    </w:p>
    <w:p w14:paraId="65AC039C" w14:textId="6AC5EBD8" w:rsidR="00F05781" w:rsidRPr="003E2226" w:rsidRDefault="003E2226" w:rsidP="003E2226">
      <w:pPr>
        <w:spacing w:line="480" w:lineRule="auto"/>
        <w:ind w:left="720"/>
        <w:rPr>
          <w:rFonts w:ascii="Times New Roman" w:hAnsi="Times New Roman" w:cs="Times New Roman"/>
          <w:sz w:val="24"/>
        </w:rPr>
      </w:pPr>
      <w:r>
        <w:rPr>
          <w:rFonts w:ascii="Times New Roman" w:hAnsi="Times New Roman" w:cs="Times New Roman"/>
          <w:sz w:val="24"/>
        </w:rPr>
        <w:t xml:space="preserve">1.4 </w:t>
      </w:r>
      <w:r w:rsidR="00E63F63">
        <w:rPr>
          <w:rFonts w:ascii="Times New Roman" w:hAnsi="Times New Roman" w:cs="Times New Roman"/>
          <w:sz w:val="24"/>
        </w:rPr>
        <w:t xml:space="preserve">A Brief Review of </w:t>
      </w:r>
      <w:r w:rsidR="00F05781" w:rsidRPr="003E2226">
        <w:rPr>
          <w:rFonts w:ascii="Times New Roman" w:hAnsi="Times New Roman" w:cs="Times New Roman"/>
          <w:sz w:val="24"/>
        </w:rPr>
        <w:t>Observing System Simulation Experiments (OSSEs)</w:t>
      </w:r>
      <w:r w:rsidR="00E63F63">
        <w:rPr>
          <w:rFonts w:ascii="Times New Roman" w:hAnsi="Times New Roman" w:cs="Times New Roman"/>
          <w:sz w:val="24"/>
        </w:rPr>
        <w:t>.</w:t>
      </w:r>
      <w:r w:rsidR="006E06AB">
        <w:rPr>
          <w:rFonts w:ascii="Times New Roman" w:hAnsi="Times New Roman" w:cs="Times New Roman"/>
          <w:sz w:val="24"/>
        </w:rPr>
        <w:t>….7</w:t>
      </w:r>
    </w:p>
    <w:p w14:paraId="131357A8" w14:textId="342AA0C7" w:rsidR="00F05781" w:rsidRDefault="004E1CC7" w:rsidP="004E1CC7">
      <w:pPr>
        <w:spacing w:line="480" w:lineRule="auto"/>
        <w:rPr>
          <w:rFonts w:ascii="Times New Roman" w:hAnsi="Times New Roman" w:cs="Times New Roman"/>
          <w:sz w:val="24"/>
        </w:rPr>
      </w:pPr>
      <w:r w:rsidRPr="002A7427">
        <w:rPr>
          <w:rFonts w:ascii="Times New Roman" w:hAnsi="Times New Roman" w:cs="Times New Roman"/>
          <w:b/>
          <w:sz w:val="24"/>
        </w:rPr>
        <w:t>Chapter 2</w:t>
      </w:r>
      <w:r>
        <w:rPr>
          <w:rFonts w:ascii="Times New Roman" w:hAnsi="Times New Roman" w:cs="Times New Roman"/>
          <w:sz w:val="24"/>
        </w:rPr>
        <w:t>………………………………………………………………………………</w:t>
      </w:r>
      <w:r w:rsidR="006E06AB">
        <w:rPr>
          <w:rFonts w:ascii="Times New Roman" w:hAnsi="Times New Roman" w:cs="Times New Roman"/>
          <w:sz w:val="24"/>
        </w:rPr>
        <w:t>1</w:t>
      </w:r>
      <w:r w:rsidR="002D07E3">
        <w:rPr>
          <w:rFonts w:ascii="Times New Roman" w:hAnsi="Times New Roman" w:cs="Times New Roman"/>
          <w:sz w:val="24"/>
        </w:rPr>
        <w:t>9</w:t>
      </w:r>
    </w:p>
    <w:p w14:paraId="681695A8" w14:textId="1981AAC1" w:rsidR="008F3193" w:rsidRDefault="008F3193" w:rsidP="004E1CC7">
      <w:pPr>
        <w:spacing w:line="480" w:lineRule="auto"/>
        <w:rPr>
          <w:rFonts w:ascii="Times New Roman" w:hAnsi="Times New Roman" w:cs="Times New Roman"/>
          <w:sz w:val="24"/>
        </w:rPr>
      </w:pPr>
      <w:r>
        <w:rPr>
          <w:rFonts w:ascii="Times New Roman" w:hAnsi="Times New Roman" w:cs="Times New Roman"/>
          <w:sz w:val="24"/>
        </w:rPr>
        <w:tab/>
        <w:t>2.1 Numerical Modeling……………………………………………………</w:t>
      </w:r>
      <w:proofErr w:type="gramStart"/>
      <w:r>
        <w:rPr>
          <w:rFonts w:ascii="Times New Roman" w:hAnsi="Times New Roman" w:cs="Times New Roman"/>
          <w:sz w:val="24"/>
        </w:rPr>
        <w:t>….</w:t>
      </w:r>
      <w:r w:rsidR="006E06AB">
        <w:rPr>
          <w:rFonts w:ascii="Times New Roman" w:hAnsi="Times New Roman" w:cs="Times New Roman"/>
          <w:sz w:val="24"/>
        </w:rPr>
        <w:t>.</w:t>
      </w:r>
      <w:proofErr w:type="gramEnd"/>
      <w:r w:rsidR="006E06AB">
        <w:rPr>
          <w:rFonts w:ascii="Times New Roman" w:hAnsi="Times New Roman" w:cs="Times New Roman"/>
          <w:sz w:val="24"/>
        </w:rPr>
        <w:t>1</w:t>
      </w:r>
      <w:r w:rsidR="002D07E3">
        <w:rPr>
          <w:rFonts w:ascii="Times New Roman" w:hAnsi="Times New Roman" w:cs="Times New Roman"/>
          <w:sz w:val="24"/>
        </w:rPr>
        <w:t>9</w:t>
      </w:r>
    </w:p>
    <w:p w14:paraId="45782EC3" w14:textId="4106CEAE" w:rsidR="004E1CC7" w:rsidRDefault="004E1CC7" w:rsidP="008F3193">
      <w:pPr>
        <w:spacing w:line="480" w:lineRule="auto"/>
        <w:ind w:left="720" w:firstLine="720"/>
        <w:rPr>
          <w:rFonts w:ascii="Times New Roman" w:hAnsi="Times New Roman" w:cs="Times New Roman"/>
          <w:sz w:val="24"/>
        </w:rPr>
      </w:pPr>
      <w:r>
        <w:rPr>
          <w:rFonts w:ascii="Times New Roman" w:hAnsi="Times New Roman" w:cs="Times New Roman"/>
          <w:sz w:val="24"/>
        </w:rPr>
        <w:t>2.1</w:t>
      </w:r>
      <w:r w:rsidR="008F3193">
        <w:rPr>
          <w:rFonts w:ascii="Times New Roman" w:hAnsi="Times New Roman" w:cs="Times New Roman"/>
          <w:sz w:val="24"/>
        </w:rPr>
        <w:t>.1</w:t>
      </w:r>
      <w:r>
        <w:rPr>
          <w:rFonts w:ascii="Times New Roman" w:hAnsi="Times New Roman" w:cs="Times New Roman"/>
          <w:sz w:val="24"/>
        </w:rPr>
        <w:t xml:space="preserve"> </w:t>
      </w:r>
      <w:r w:rsidRPr="00292E98">
        <w:rPr>
          <w:rFonts w:ascii="Times New Roman" w:hAnsi="Times New Roman" w:cs="Times New Roman"/>
          <w:sz w:val="24"/>
        </w:rPr>
        <w:t>Advanced Regional Prediction System (ARPS)………………….</w:t>
      </w:r>
      <w:r w:rsidR="006E06AB">
        <w:rPr>
          <w:rFonts w:ascii="Times New Roman" w:hAnsi="Times New Roman" w:cs="Times New Roman"/>
          <w:sz w:val="24"/>
        </w:rPr>
        <w:t>1</w:t>
      </w:r>
      <w:r w:rsidR="002D07E3">
        <w:rPr>
          <w:rFonts w:ascii="Times New Roman" w:hAnsi="Times New Roman" w:cs="Times New Roman"/>
          <w:sz w:val="24"/>
        </w:rPr>
        <w:t>9</w:t>
      </w:r>
    </w:p>
    <w:p w14:paraId="4F44D5D3" w14:textId="0419AF0E" w:rsidR="00B237A6" w:rsidRDefault="004E1CC7" w:rsidP="008F3193">
      <w:pPr>
        <w:spacing w:line="480" w:lineRule="auto"/>
        <w:ind w:left="720" w:firstLine="720"/>
        <w:rPr>
          <w:rFonts w:ascii="Times New Roman" w:hAnsi="Times New Roman" w:cs="Times New Roman"/>
          <w:sz w:val="24"/>
        </w:rPr>
      </w:pPr>
      <w:r>
        <w:rPr>
          <w:rFonts w:ascii="Times New Roman" w:hAnsi="Times New Roman" w:cs="Times New Roman"/>
          <w:sz w:val="24"/>
        </w:rPr>
        <w:t>2.</w:t>
      </w:r>
      <w:r w:rsidR="003C7EB6">
        <w:rPr>
          <w:rFonts w:ascii="Times New Roman" w:hAnsi="Times New Roman" w:cs="Times New Roman"/>
          <w:sz w:val="24"/>
        </w:rPr>
        <w:t>1.2</w:t>
      </w:r>
      <w:r w:rsidR="006E0267">
        <w:rPr>
          <w:rFonts w:ascii="Times New Roman" w:hAnsi="Times New Roman" w:cs="Times New Roman"/>
          <w:sz w:val="24"/>
        </w:rPr>
        <w:t xml:space="preserve"> ARPS 3-Dimensional Variation System (ARPS3</w:t>
      </w:r>
      <w:proofErr w:type="gramStart"/>
      <w:r w:rsidR="003C7EB6">
        <w:rPr>
          <w:rFonts w:ascii="Times New Roman" w:hAnsi="Times New Roman" w:cs="Times New Roman"/>
          <w:sz w:val="24"/>
        </w:rPr>
        <w:t>DVAR)</w:t>
      </w:r>
      <w:r w:rsidR="004946D0">
        <w:rPr>
          <w:rFonts w:ascii="Times New Roman" w:hAnsi="Times New Roman" w:cs="Times New Roman"/>
          <w:sz w:val="24"/>
        </w:rPr>
        <w:t>…</w:t>
      </w:r>
      <w:proofErr w:type="gramEnd"/>
      <w:r w:rsidR="004946D0">
        <w:rPr>
          <w:rFonts w:ascii="Times New Roman" w:hAnsi="Times New Roman" w:cs="Times New Roman"/>
          <w:sz w:val="24"/>
        </w:rPr>
        <w:t>.……</w:t>
      </w:r>
      <w:r w:rsidR="006E06AB">
        <w:rPr>
          <w:rFonts w:ascii="Times New Roman" w:hAnsi="Times New Roman" w:cs="Times New Roman"/>
          <w:sz w:val="24"/>
        </w:rPr>
        <w:t>1</w:t>
      </w:r>
      <w:r w:rsidR="002D07E3">
        <w:rPr>
          <w:rFonts w:ascii="Times New Roman" w:hAnsi="Times New Roman" w:cs="Times New Roman"/>
          <w:sz w:val="24"/>
        </w:rPr>
        <w:t>9</w:t>
      </w:r>
    </w:p>
    <w:p w14:paraId="524A8BE7" w14:textId="62F99408" w:rsidR="004E1CC7" w:rsidRDefault="004E1CC7" w:rsidP="008F3193">
      <w:pPr>
        <w:spacing w:line="480" w:lineRule="auto"/>
        <w:ind w:left="720" w:firstLine="720"/>
        <w:rPr>
          <w:rFonts w:ascii="Times New Roman" w:hAnsi="Times New Roman" w:cs="Times New Roman"/>
          <w:sz w:val="24"/>
        </w:rPr>
      </w:pPr>
      <w:r>
        <w:rPr>
          <w:rFonts w:ascii="Times New Roman" w:hAnsi="Times New Roman" w:cs="Times New Roman"/>
          <w:sz w:val="24"/>
        </w:rPr>
        <w:t>2.</w:t>
      </w:r>
      <w:r w:rsidR="008F3193">
        <w:rPr>
          <w:rFonts w:ascii="Times New Roman" w:hAnsi="Times New Roman" w:cs="Times New Roman"/>
          <w:sz w:val="24"/>
        </w:rPr>
        <w:t>1.</w:t>
      </w:r>
      <w:r w:rsidR="003C7EB6">
        <w:rPr>
          <w:rFonts w:ascii="Times New Roman" w:hAnsi="Times New Roman" w:cs="Times New Roman"/>
          <w:sz w:val="24"/>
        </w:rPr>
        <w:t>3</w:t>
      </w:r>
      <w:r>
        <w:rPr>
          <w:rFonts w:ascii="Times New Roman" w:hAnsi="Times New Roman" w:cs="Times New Roman"/>
          <w:sz w:val="24"/>
        </w:rPr>
        <w:t xml:space="preserve"> ARPS Data Assimilation System (ADAS)……………………….</w:t>
      </w:r>
      <w:r w:rsidR="004946D0">
        <w:rPr>
          <w:rFonts w:ascii="Times New Roman" w:hAnsi="Times New Roman" w:cs="Times New Roman"/>
          <w:sz w:val="24"/>
        </w:rPr>
        <w:t>2</w:t>
      </w:r>
      <w:r w:rsidR="002D07E3">
        <w:rPr>
          <w:rFonts w:ascii="Times New Roman" w:hAnsi="Times New Roman" w:cs="Times New Roman"/>
          <w:sz w:val="24"/>
        </w:rPr>
        <w:t>1</w:t>
      </w:r>
    </w:p>
    <w:p w14:paraId="10E60D9D" w14:textId="6291843C" w:rsidR="003C7EB6" w:rsidRPr="00292E98" w:rsidRDefault="003C7EB6" w:rsidP="008F3193">
      <w:pPr>
        <w:spacing w:line="480" w:lineRule="auto"/>
        <w:ind w:left="720" w:firstLine="720"/>
        <w:rPr>
          <w:rFonts w:ascii="Times New Roman" w:hAnsi="Times New Roman" w:cs="Times New Roman"/>
          <w:sz w:val="24"/>
        </w:rPr>
      </w:pPr>
      <w:r w:rsidRPr="00292E98">
        <w:rPr>
          <w:rFonts w:ascii="Times New Roman" w:hAnsi="Times New Roman" w:cs="Times New Roman"/>
          <w:sz w:val="24"/>
        </w:rPr>
        <w:t>2.1.4 Weather Research and Forecasting (WRF) Model……………….</w:t>
      </w:r>
      <w:r w:rsidR="006E06AB">
        <w:rPr>
          <w:rFonts w:ascii="Times New Roman" w:hAnsi="Times New Roman" w:cs="Times New Roman"/>
          <w:sz w:val="24"/>
        </w:rPr>
        <w:t>2</w:t>
      </w:r>
      <w:r w:rsidR="002D07E3">
        <w:rPr>
          <w:rFonts w:ascii="Times New Roman" w:hAnsi="Times New Roman" w:cs="Times New Roman"/>
          <w:sz w:val="24"/>
        </w:rPr>
        <w:t>3</w:t>
      </w:r>
    </w:p>
    <w:p w14:paraId="60405C93" w14:textId="00484BA8" w:rsidR="00D97E7E" w:rsidRPr="00292E98" w:rsidRDefault="00D97E7E" w:rsidP="008F3193">
      <w:pPr>
        <w:spacing w:line="480" w:lineRule="auto"/>
        <w:ind w:left="720" w:firstLine="720"/>
        <w:rPr>
          <w:rFonts w:ascii="Times New Roman" w:hAnsi="Times New Roman" w:cs="Times New Roman"/>
          <w:sz w:val="24"/>
        </w:rPr>
      </w:pPr>
      <w:r w:rsidRPr="00292E98">
        <w:rPr>
          <w:rFonts w:ascii="Times New Roman" w:hAnsi="Times New Roman" w:cs="Times New Roman"/>
          <w:sz w:val="24"/>
        </w:rPr>
        <w:t>2.1.5 WRF Data Assimilation Cycling……</w:t>
      </w:r>
      <w:r w:rsidR="0060778B">
        <w:rPr>
          <w:rFonts w:ascii="Times New Roman" w:hAnsi="Times New Roman" w:cs="Times New Roman"/>
          <w:sz w:val="24"/>
        </w:rPr>
        <w:t>……………………………</w:t>
      </w:r>
      <w:r w:rsidR="006E06AB">
        <w:rPr>
          <w:rFonts w:ascii="Times New Roman" w:hAnsi="Times New Roman" w:cs="Times New Roman"/>
          <w:sz w:val="24"/>
        </w:rPr>
        <w:t>2</w:t>
      </w:r>
      <w:r w:rsidR="002D07E3">
        <w:rPr>
          <w:rFonts w:ascii="Times New Roman" w:hAnsi="Times New Roman" w:cs="Times New Roman"/>
          <w:sz w:val="24"/>
        </w:rPr>
        <w:t>4</w:t>
      </w:r>
    </w:p>
    <w:p w14:paraId="64A4FAB4" w14:textId="40ADCFC1" w:rsidR="004E1CC7" w:rsidRPr="00292E98" w:rsidRDefault="004E1CC7" w:rsidP="00BB107D">
      <w:pPr>
        <w:spacing w:line="480" w:lineRule="auto"/>
        <w:ind w:firstLine="720"/>
        <w:rPr>
          <w:rFonts w:ascii="Times New Roman" w:hAnsi="Times New Roman" w:cs="Times New Roman"/>
          <w:sz w:val="24"/>
        </w:rPr>
      </w:pPr>
      <w:r w:rsidRPr="00292E98">
        <w:rPr>
          <w:rFonts w:ascii="Times New Roman" w:hAnsi="Times New Roman" w:cs="Times New Roman"/>
          <w:sz w:val="24"/>
        </w:rPr>
        <w:t>2.</w:t>
      </w:r>
      <w:r w:rsidR="008F3193" w:rsidRPr="00292E98">
        <w:rPr>
          <w:rFonts w:ascii="Times New Roman" w:hAnsi="Times New Roman" w:cs="Times New Roman"/>
          <w:sz w:val="24"/>
        </w:rPr>
        <w:t>2</w:t>
      </w:r>
      <w:r w:rsidRPr="00292E98">
        <w:rPr>
          <w:rFonts w:ascii="Times New Roman" w:hAnsi="Times New Roman" w:cs="Times New Roman"/>
          <w:sz w:val="24"/>
        </w:rPr>
        <w:t xml:space="preserve"> Simulated Observations……………………………………………………</w:t>
      </w:r>
      <w:r w:rsidR="0060778B">
        <w:rPr>
          <w:rFonts w:ascii="Times New Roman" w:hAnsi="Times New Roman" w:cs="Times New Roman"/>
          <w:sz w:val="24"/>
        </w:rPr>
        <w:t>.</w:t>
      </w:r>
      <w:r w:rsidR="006E06AB">
        <w:rPr>
          <w:rFonts w:ascii="Times New Roman" w:hAnsi="Times New Roman" w:cs="Times New Roman"/>
          <w:sz w:val="24"/>
        </w:rPr>
        <w:t>2</w:t>
      </w:r>
      <w:r w:rsidR="002D07E3">
        <w:rPr>
          <w:rFonts w:ascii="Times New Roman" w:hAnsi="Times New Roman" w:cs="Times New Roman"/>
          <w:sz w:val="24"/>
        </w:rPr>
        <w:t>6</w:t>
      </w:r>
    </w:p>
    <w:p w14:paraId="2832ADD9" w14:textId="6C359B3D" w:rsidR="00EC43AE" w:rsidRPr="00292E98" w:rsidRDefault="004E1CC7" w:rsidP="00EC43AE">
      <w:pPr>
        <w:spacing w:line="480" w:lineRule="auto"/>
        <w:ind w:left="720" w:firstLine="720"/>
        <w:rPr>
          <w:rFonts w:ascii="Times New Roman" w:hAnsi="Times New Roman" w:cs="Times New Roman"/>
          <w:sz w:val="24"/>
        </w:rPr>
      </w:pPr>
      <w:r w:rsidRPr="00292E98">
        <w:rPr>
          <w:rFonts w:ascii="Times New Roman" w:hAnsi="Times New Roman" w:cs="Times New Roman"/>
          <w:sz w:val="24"/>
        </w:rPr>
        <w:t>2.</w:t>
      </w:r>
      <w:r w:rsidR="00EC43AE" w:rsidRPr="00292E98">
        <w:rPr>
          <w:rFonts w:ascii="Times New Roman" w:hAnsi="Times New Roman" w:cs="Times New Roman"/>
          <w:sz w:val="24"/>
        </w:rPr>
        <w:t>2</w:t>
      </w:r>
      <w:r w:rsidRPr="00292E98">
        <w:rPr>
          <w:rFonts w:ascii="Times New Roman" w:hAnsi="Times New Roman" w:cs="Times New Roman"/>
          <w:sz w:val="24"/>
        </w:rPr>
        <w:t>.1 Simulating Real Observing Networks……………</w:t>
      </w:r>
      <w:r w:rsidR="00B237A6">
        <w:rPr>
          <w:rFonts w:ascii="Times New Roman" w:hAnsi="Times New Roman" w:cs="Times New Roman"/>
          <w:sz w:val="24"/>
        </w:rPr>
        <w:t>.</w:t>
      </w:r>
      <w:r w:rsidRPr="00292E98">
        <w:rPr>
          <w:rFonts w:ascii="Times New Roman" w:hAnsi="Times New Roman" w:cs="Times New Roman"/>
          <w:sz w:val="24"/>
        </w:rPr>
        <w:t>……………</w:t>
      </w:r>
      <w:r w:rsidR="006E06AB">
        <w:rPr>
          <w:rFonts w:ascii="Times New Roman" w:hAnsi="Times New Roman" w:cs="Times New Roman"/>
          <w:sz w:val="24"/>
        </w:rPr>
        <w:t>...2</w:t>
      </w:r>
      <w:r w:rsidR="002D07E3">
        <w:rPr>
          <w:rFonts w:ascii="Times New Roman" w:hAnsi="Times New Roman" w:cs="Times New Roman"/>
          <w:sz w:val="24"/>
        </w:rPr>
        <w:t>6</w:t>
      </w:r>
    </w:p>
    <w:p w14:paraId="3B442B3C" w14:textId="691D92E0" w:rsidR="004E1CC7" w:rsidRPr="00292E98" w:rsidRDefault="004E1CC7" w:rsidP="00EC43AE">
      <w:pPr>
        <w:spacing w:line="480" w:lineRule="auto"/>
        <w:ind w:left="720" w:firstLine="720"/>
        <w:rPr>
          <w:rFonts w:ascii="Times New Roman" w:hAnsi="Times New Roman" w:cs="Times New Roman"/>
          <w:sz w:val="24"/>
        </w:rPr>
      </w:pPr>
      <w:r w:rsidRPr="00292E98">
        <w:rPr>
          <w:rFonts w:ascii="Times New Roman" w:hAnsi="Times New Roman" w:cs="Times New Roman"/>
          <w:sz w:val="24"/>
        </w:rPr>
        <w:lastRenderedPageBreak/>
        <w:t>2.</w:t>
      </w:r>
      <w:r w:rsidR="00EC43AE" w:rsidRPr="00292E98">
        <w:rPr>
          <w:rFonts w:ascii="Times New Roman" w:hAnsi="Times New Roman" w:cs="Times New Roman"/>
          <w:sz w:val="24"/>
        </w:rPr>
        <w:t>2</w:t>
      </w:r>
      <w:r w:rsidRPr="00292E98">
        <w:rPr>
          <w:rFonts w:ascii="Times New Roman" w:hAnsi="Times New Roman" w:cs="Times New Roman"/>
          <w:sz w:val="24"/>
        </w:rPr>
        <w:t xml:space="preserve">.2 Simulating </w:t>
      </w:r>
      <w:r w:rsidR="00737B6C" w:rsidRPr="00292E98">
        <w:rPr>
          <w:rFonts w:ascii="Times New Roman" w:hAnsi="Times New Roman" w:cs="Times New Roman"/>
          <w:sz w:val="24"/>
        </w:rPr>
        <w:t xml:space="preserve">3-D </w:t>
      </w:r>
      <w:proofErr w:type="spellStart"/>
      <w:r w:rsidR="00737B6C" w:rsidRPr="00292E98">
        <w:rPr>
          <w:rFonts w:ascii="Times New Roman" w:hAnsi="Times New Roman" w:cs="Times New Roman"/>
          <w:sz w:val="24"/>
        </w:rPr>
        <w:t>Mesonet</w:t>
      </w:r>
      <w:proofErr w:type="spellEnd"/>
      <w:r w:rsidRPr="00292E98">
        <w:rPr>
          <w:rFonts w:ascii="Times New Roman" w:hAnsi="Times New Roman" w:cs="Times New Roman"/>
          <w:sz w:val="24"/>
        </w:rPr>
        <w:t xml:space="preserve"> Observations………………………</w:t>
      </w:r>
      <w:proofErr w:type="gramStart"/>
      <w:r w:rsidRPr="00292E98">
        <w:rPr>
          <w:rFonts w:ascii="Times New Roman" w:hAnsi="Times New Roman" w:cs="Times New Roman"/>
          <w:sz w:val="24"/>
        </w:rPr>
        <w:t>…</w:t>
      </w:r>
      <w:r w:rsidR="006E06AB">
        <w:rPr>
          <w:rFonts w:ascii="Times New Roman" w:hAnsi="Times New Roman" w:cs="Times New Roman"/>
          <w:sz w:val="24"/>
        </w:rPr>
        <w:t>..</w:t>
      </w:r>
      <w:proofErr w:type="gramEnd"/>
      <w:r w:rsidR="004946D0">
        <w:rPr>
          <w:rFonts w:ascii="Times New Roman" w:hAnsi="Times New Roman" w:cs="Times New Roman"/>
          <w:sz w:val="24"/>
        </w:rPr>
        <w:t>3</w:t>
      </w:r>
      <w:r w:rsidR="002D07E3">
        <w:rPr>
          <w:rFonts w:ascii="Times New Roman" w:hAnsi="Times New Roman" w:cs="Times New Roman"/>
          <w:sz w:val="24"/>
        </w:rPr>
        <w:t>1</w:t>
      </w:r>
    </w:p>
    <w:p w14:paraId="413B68A0" w14:textId="2E397E16" w:rsidR="004E1CC7" w:rsidRPr="00292E98" w:rsidRDefault="004E1CC7" w:rsidP="004E1CC7">
      <w:pPr>
        <w:spacing w:line="480" w:lineRule="auto"/>
        <w:rPr>
          <w:rFonts w:ascii="Times New Roman" w:hAnsi="Times New Roman" w:cs="Times New Roman"/>
          <w:sz w:val="24"/>
        </w:rPr>
      </w:pPr>
      <w:r w:rsidRPr="00292E98">
        <w:rPr>
          <w:rFonts w:ascii="Times New Roman" w:hAnsi="Times New Roman" w:cs="Times New Roman"/>
          <w:b/>
          <w:sz w:val="24"/>
        </w:rPr>
        <w:t>Chapter 3</w:t>
      </w:r>
      <w:r w:rsidRPr="00292E98">
        <w:rPr>
          <w:rFonts w:ascii="Times New Roman" w:hAnsi="Times New Roman" w:cs="Times New Roman"/>
          <w:sz w:val="24"/>
        </w:rPr>
        <w:t>………………………………………………………………………………</w:t>
      </w:r>
      <w:r w:rsidR="006E06AB">
        <w:rPr>
          <w:rFonts w:ascii="Times New Roman" w:hAnsi="Times New Roman" w:cs="Times New Roman"/>
          <w:sz w:val="24"/>
        </w:rPr>
        <w:t>3</w:t>
      </w:r>
      <w:r w:rsidR="002D07E3">
        <w:rPr>
          <w:rFonts w:ascii="Times New Roman" w:hAnsi="Times New Roman" w:cs="Times New Roman"/>
          <w:sz w:val="24"/>
        </w:rPr>
        <w:t>5</w:t>
      </w:r>
    </w:p>
    <w:p w14:paraId="1F299513" w14:textId="149DFCF6" w:rsidR="004E1CC7" w:rsidRPr="00292E98" w:rsidRDefault="004E1CC7" w:rsidP="00BB107D">
      <w:pPr>
        <w:spacing w:line="480" w:lineRule="auto"/>
        <w:ind w:firstLine="720"/>
        <w:rPr>
          <w:rFonts w:ascii="Times New Roman" w:hAnsi="Times New Roman" w:cs="Times New Roman"/>
          <w:sz w:val="24"/>
        </w:rPr>
      </w:pPr>
      <w:r w:rsidRPr="00292E98">
        <w:rPr>
          <w:rFonts w:ascii="Times New Roman" w:hAnsi="Times New Roman" w:cs="Times New Roman"/>
          <w:sz w:val="24"/>
        </w:rPr>
        <w:t>3.1 Case Study Selection……………………………………………………….</w:t>
      </w:r>
      <w:r w:rsidR="006E06AB">
        <w:rPr>
          <w:rFonts w:ascii="Times New Roman" w:hAnsi="Times New Roman" w:cs="Times New Roman"/>
          <w:sz w:val="24"/>
        </w:rPr>
        <w:t>3</w:t>
      </w:r>
      <w:r w:rsidR="002D07E3">
        <w:rPr>
          <w:rFonts w:ascii="Times New Roman" w:hAnsi="Times New Roman" w:cs="Times New Roman"/>
          <w:sz w:val="24"/>
        </w:rPr>
        <w:t>5</w:t>
      </w:r>
    </w:p>
    <w:p w14:paraId="1948B04E" w14:textId="2D29ED37" w:rsidR="004E1CC7" w:rsidRPr="00292E98" w:rsidRDefault="004E1CC7" w:rsidP="00BB107D">
      <w:pPr>
        <w:spacing w:line="480" w:lineRule="auto"/>
        <w:ind w:firstLine="720"/>
        <w:rPr>
          <w:rFonts w:ascii="Times New Roman" w:hAnsi="Times New Roman" w:cs="Times New Roman"/>
          <w:sz w:val="24"/>
        </w:rPr>
      </w:pPr>
      <w:r w:rsidRPr="00292E98">
        <w:rPr>
          <w:rFonts w:ascii="Times New Roman" w:hAnsi="Times New Roman" w:cs="Times New Roman"/>
          <w:sz w:val="24"/>
        </w:rPr>
        <w:t xml:space="preserve">3.2 </w:t>
      </w:r>
      <w:r w:rsidR="003E2226" w:rsidRPr="00292E98">
        <w:rPr>
          <w:rFonts w:ascii="Times New Roman" w:hAnsi="Times New Roman" w:cs="Times New Roman"/>
          <w:sz w:val="24"/>
        </w:rPr>
        <w:t>Event Overview and Synoptic Setup……………………………………….</w:t>
      </w:r>
      <w:r w:rsidR="006E06AB">
        <w:rPr>
          <w:rFonts w:ascii="Times New Roman" w:hAnsi="Times New Roman" w:cs="Times New Roman"/>
          <w:sz w:val="24"/>
        </w:rPr>
        <w:t>3</w:t>
      </w:r>
      <w:r w:rsidR="002D07E3">
        <w:rPr>
          <w:rFonts w:ascii="Times New Roman" w:hAnsi="Times New Roman" w:cs="Times New Roman"/>
          <w:sz w:val="24"/>
        </w:rPr>
        <w:t>5</w:t>
      </w:r>
    </w:p>
    <w:p w14:paraId="14A04EDF" w14:textId="32E0C953" w:rsidR="003E2226" w:rsidRPr="00292E98" w:rsidRDefault="003E2226" w:rsidP="00BB107D">
      <w:pPr>
        <w:spacing w:line="480" w:lineRule="auto"/>
        <w:ind w:firstLine="720"/>
        <w:rPr>
          <w:rFonts w:ascii="Times New Roman" w:hAnsi="Times New Roman" w:cs="Times New Roman"/>
          <w:sz w:val="24"/>
        </w:rPr>
      </w:pPr>
      <w:r w:rsidRPr="00292E98">
        <w:rPr>
          <w:rFonts w:ascii="Times New Roman" w:hAnsi="Times New Roman" w:cs="Times New Roman"/>
          <w:sz w:val="24"/>
        </w:rPr>
        <w:t>3.3 ARPS Nature Run……………………………………………………</w:t>
      </w:r>
      <w:proofErr w:type="gramStart"/>
      <w:r w:rsidRPr="00292E98">
        <w:rPr>
          <w:rFonts w:ascii="Times New Roman" w:hAnsi="Times New Roman" w:cs="Times New Roman"/>
          <w:sz w:val="24"/>
        </w:rPr>
        <w:t>…</w:t>
      </w:r>
      <w:r w:rsidR="006E06AB">
        <w:rPr>
          <w:rFonts w:ascii="Times New Roman" w:hAnsi="Times New Roman" w:cs="Times New Roman"/>
          <w:sz w:val="24"/>
        </w:rPr>
        <w:t>..</w:t>
      </w:r>
      <w:proofErr w:type="gramEnd"/>
      <w:r w:rsidRPr="00292E98">
        <w:rPr>
          <w:rFonts w:ascii="Times New Roman" w:hAnsi="Times New Roman" w:cs="Times New Roman"/>
          <w:sz w:val="24"/>
        </w:rPr>
        <w:t>…</w:t>
      </w:r>
      <w:r w:rsidR="002D07E3">
        <w:rPr>
          <w:rFonts w:ascii="Times New Roman" w:hAnsi="Times New Roman" w:cs="Times New Roman"/>
          <w:sz w:val="24"/>
        </w:rPr>
        <w:t>40</w:t>
      </w:r>
    </w:p>
    <w:p w14:paraId="64FE6CC5" w14:textId="109A0947" w:rsidR="003E2226" w:rsidRPr="00292E98" w:rsidRDefault="003E2226" w:rsidP="00BB107D">
      <w:pPr>
        <w:spacing w:line="480" w:lineRule="auto"/>
        <w:ind w:firstLine="720"/>
        <w:rPr>
          <w:rFonts w:ascii="Times New Roman" w:hAnsi="Times New Roman" w:cs="Times New Roman"/>
          <w:sz w:val="24"/>
        </w:rPr>
      </w:pPr>
      <w:r w:rsidRPr="00292E98">
        <w:rPr>
          <w:rFonts w:ascii="Times New Roman" w:hAnsi="Times New Roman" w:cs="Times New Roman"/>
          <w:sz w:val="24"/>
        </w:rPr>
        <w:t>3.4 Comparing the Nature Run to Reality……………………………………</w:t>
      </w:r>
      <w:r w:rsidR="006E06AB">
        <w:rPr>
          <w:rFonts w:ascii="Times New Roman" w:hAnsi="Times New Roman" w:cs="Times New Roman"/>
          <w:sz w:val="24"/>
        </w:rPr>
        <w:t>...</w:t>
      </w:r>
      <w:r w:rsidR="00CF67F7">
        <w:rPr>
          <w:rFonts w:ascii="Times New Roman" w:hAnsi="Times New Roman" w:cs="Times New Roman"/>
          <w:sz w:val="24"/>
        </w:rPr>
        <w:t>4</w:t>
      </w:r>
      <w:r w:rsidR="002D07E3">
        <w:rPr>
          <w:rFonts w:ascii="Times New Roman" w:hAnsi="Times New Roman" w:cs="Times New Roman"/>
          <w:sz w:val="24"/>
        </w:rPr>
        <w:t>1</w:t>
      </w:r>
    </w:p>
    <w:p w14:paraId="0F9F9E68" w14:textId="64453B63" w:rsidR="003E2226" w:rsidRPr="00292E98" w:rsidRDefault="003E2226" w:rsidP="00BB107D">
      <w:pPr>
        <w:spacing w:line="480" w:lineRule="auto"/>
        <w:ind w:firstLine="720"/>
        <w:rPr>
          <w:rFonts w:ascii="Times New Roman" w:hAnsi="Times New Roman" w:cs="Times New Roman"/>
          <w:sz w:val="24"/>
        </w:rPr>
      </w:pPr>
      <w:r w:rsidRPr="00292E98">
        <w:rPr>
          <w:rFonts w:ascii="Times New Roman" w:hAnsi="Times New Roman" w:cs="Times New Roman"/>
          <w:sz w:val="24"/>
        </w:rPr>
        <w:t>3.5 WRF Control Run……………………………………………………</w:t>
      </w:r>
      <w:proofErr w:type="gramStart"/>
      <w:r w:rsidRPr="00292E98">
        <w:rPr>
          <w:rFonts w:ascii="Times New Roman" w:hAnsi="Times New Roman" w:cs="Times New Roman"/>
          <w:sz w:val="24"/>
        </w:rPr>
        <w:t>…</w:t>
      </w:r>
      <w:r w:rsidR="006E06AB">
        <w:rPr>
          <w:rFonts w:ascii="Times New Roman" w:hAnsi="Times New Roman" w:cs="Times New Roman"/>
          <w:sz w:val="24"/>
        </w:rPr>
        <w:t>..</w:t>
      </w:r>
      <w:proofErr w:type="gramEnd"/>
      <w:r w:rsidRPr="00292E98">
        <w:rPr>
          <w:rFonts w:ascii="Times New Roman" w:hAnsi="Times New Roman" w:cs="Times New Roman"/>
          <w:sz w:val="24"/>
        </w:rPr>
        <w:t>…</w:t>
      </w:r>
      <w:r w:rsidR="006E06AB">
        <w:rPr>
          <w:rFonts w:ascii="Times New Roman" w:hAnsi="Times New Roman" w:cs="Times New Roman"/>
          <w:sz w:val="24"/>
        </w:rPr>
        <w:t>4</w:t>
      </w:r>
      <w:r w:rsidR="002D07E3">
        <w:rPr>
          <w:rFonts w:ascii="Times New Roman" w:hAnsi="Times New Roman" w:cs="Times New Roman"/>
          <w:sz w:val="24"/>
        </w:rPr>
        <w:t>8</w:t>
      </w:r>
    </w:p>
    <w:p w14:paraId="2AE798DB" w14:textId="717CA713" w:rsidR="00DB0C83" w:rsidRPr="00292E98" w:rsidRDefault="00DB0C83" w:rsidP="00BB107D">
      <w:pPr>
        <w:spacing w:line="480" w:lineRule="auto"/>
        <w:ind w:firstLine="720"/>
        <w:rPr>
          <w:rFonts w:ascii="Times New Roman" w:hAnsi="Times New Roman" w:cs="Times New Roman"/>
          <w:sz w:val="24"/>
        </w:rPr>
      </w:pPr>
      <w:r w:rsidRPr="00292E98">
        <w:rPr>
          <w:rFonts w:ascii="Times New Roman" w:hAnsi="Times New Roman" w:cs="Times New Roman"/>
          <w:sz w:val="24"/>
        </w:rPr>
        <w:t>3.6 Comparing the WRF Control and Nature Run………………………</w:t>
      </w:r>
      <w:proofErr w:type="gramStart"/>
      <w:r w:rsidRPr="00292E98">
        <w:rPr>
          <w:rFonts w:ascii="Times New Roman" w:hAnsi="Times New Roman" w:cs="Times New Roman"/>
          <w:sz w:val="24"/>
        </w:rPr>
        <w:t>…</w:t>
      </w:r>
      <w:r w:rsidR="006E06AB">
        <w:rPr>
          <w:rFonts w:ascii="Times New Roman" w:hAnsi="Times New Roman" w:cs="Times New Roman"/>
          <w:sz w:val="24"/>
        </w:rPr>
        <w:t>..</w:t>
      </w:r>
      <w:proofErr w:type="gramEnd"/>
      <w:r w:rsidRPr="00292E98">
        <w:rPr>
          <w:rFonts w:ascii="Times New Roman" w:hAnsi="Times New Roman" w:cs="Times New Roman"/>
          <w:sz w:val="24"/>
        </w:rPr>
        <w:t>…</w:t>
      </w:r>
      <w:r w:rsidR="006E06AB">
        <w:rPr>
          <w:rFonts w:ascii="Times New Roman" w:hAnsi="Times New Roman" w:cs="Times New Roman"/>
          <w:sz w:val="24"/>
        </w:rPr>
        <w:t>4</w:t>
      </w:r>
      <w:r w:rsidR="002D07E3">
        <w:rPr>
          <w:rFonts w:ascii="Times New Roman" w:hAnsi="Times New Roman" w:cs="Times New Roman"/>
          <w:sz w:val="24"/>
        </w:rPr>
        <w:t>9</w:t>
      </w:r>
    </w:p>
    <w:p w14:paraId="798CB147" w14:textId="0269F1A2" w:rsidR="003E2226" w:rsidRPr="00292E98" w:rsidRDefault="003E2226" w:rsidP="00BB107D">
      <w:pPr>
        <w:spacing w:line="480" w:lineRule="auto"/>
        <w:ind w:firstLine="720"/>
        <w:rPr>
          <w:rFonts w:ascii="Times New Roman" w:hAnsi="Times New Roman" w:cs="Times New Roman"/>
          <w:sz w:val="24"/>
        </w:rPr>
      </w:pPr>
      <w:r w:rsidRPr="00292E98">
        <w:rPr>
          <w:rFonts w:ascii="Times New Roman" w:hAnsi="Times New Roman" w:cs="Times New Roman"/>
          <w:sz w:val="24"/>
        </w:rPr>
        <w:t>3.</w:t>
      </w:r>
      <w:r w:rsidR="00DB0C83" w:rsidRPr="00292E98">
        <w:rPr>
          <w:rFonts w:ascii="Times New Roman" w:hAnsi="Times New Roman" w:cs="Times New Roman"/>
          <w:sz w:val="24"/>
        </w:rPr>
        <w:t>7</w:t>
      </w:r>
      <w:r w:rsidRPr="00292E98">
        <w:rPr>
          <w:rFonts w:ascii="Times New Roman" w:hAnsi="Times New Roman" w:cs="Times New Roman"/>
          <w:sz w:val="24"/>
        </w:rPr>
        <w:t xml:space="preserve"> WRF OSSE Experiments………………………………………………</w:t>
      </w:r>
      <w:proofErr w:type="gramStart"/>
      <w:r w:rsidRPr="00292E98">
        <w:rPr>
          <w:rFonts w:ascii="Times New Roman" w:hAnsi="Times New Roman" w:cs="Times New Roman"/>
          <w:sz w:val="24"/>
        </w:rPr>
        <w:t>…</w:t>
      </w:r>
      <w:r w:rsidR="006E06AB">
        <w:rPr>
          <w:rFonts w:ascii="Times New Roman" w:hAnsi="Times New Roman" w:cs="Times New Roman"/>
          <w:sz w:val="24"/>
        </w:rPr>
        <w:t>..</w:t>
      </w:r>
      <w:proofErr w:type="gramEnd"/>
      <w:r w:rsidR="00CF67F7">
        <w:rPr>
          <w:rFonts w:ascii="Times New Roman" w:hAnsi="Times New Roman" w:cs="Times New Roman"/>
          <w:sz w:val="24"/>
        </w:rPr>
        <w:t>5</w:t>
      </w:r>
      <w:r w:rsidR="002D07E3">
        <w:rPr>
          <w:rFonts w:ascii="Times New Roman" w:hAnsi="Times New Roman" w:cs="Times New Roman"/>
          <w:sz w:val="24"/>
        </w:rPr>
        <w:t>0</w:t>
      </w:r>
    </w:p>
    <w:p w14:paraId="2579E529" w14:textId="5EA89FBC" w:rsidR="003E2226" w:rsidRDefault="003E2226" w:rsidP="00BB107D">
      <w:pPr>
        <w:spacing w:line="480" w:lineRule="auto"/>
        <w:ind w:firstLine="720"/>
        <w:rPr>
          <w:rFonts w:ascii="Times New Roman" w:hAnsi="Times New Roman" w:cs="Times New Roman"/>
          <w:sz w:val="24"/>
        </w:rPr>
      </w:pPr>
      <w:r w:rsidRPr="00292E98">
        <w:rPr>
          <w:rFonts w:ascii="Times New Roman" w:hAnsi="Times New Roman" w:cs="Times New Roman"/>
          <w:sz w:val="24"/>
        </w:rPr>
        <w:t>3.</w:t>
      </w:r>
      <w:r w:rsidR="00DB0C83" w:rsidRPr="00292E98">
        <w:rPr>
          <w:rFonts w:ascii="Times New Roman" w:hAnsi="Times New Roman" w:cs="Times New Roman"/>
          <w:sz w:val="24"/>
        </w:rPr>
        <w:t>8</w:t>
      </w:r>
      <w:r w:rsidRPr="00292E98">
        <w:rPr>
          <w:rFonts w:ascii="Times New Roman" w:hAnsi="Times New Roman" w:cs="Times New Roman"/>
          <w:sz w:val="24"/>
        </w:rPr>
        <w:t xml:space="preserve"> Results……………………………………………………………………</w:t>
      </w:r>
      <w:r w:rsidR="006E06AB">
        <w:rPr>
          <w:rFonts w:ascii="Times New Roman" w:hAnsi="Times New Roman" w:cs="Times New Roman"/>
          <w:sz w:val="24"/>
        </w:rPr>
        <w:t>...5</w:t>
      </w:r>
      <w:r w:rsidR="002D07E3">
        <w:rPr>
          <w:rFonts w:ascii="Times New Roman" w:hAnsi="Times New Roman" w:cs="Times New Roman"/>
          <w:sz w:val="24"/>
        </w:rPr>
        <w:t>4</w:t>
      </w:r>
    </w:p>
    <w:p w14:paraId="6A12FC1F" w14:textId="00B094E0" w:rsidR="004E1021" w:rsidRDefault="004E1021" w:rsidP="00BB107D">
      <w:pPr>
        <w:spacing w:line="480" w:lineRule="auto"/>
        <w:ind w:firstLine="720"/>
        <w:rPr>
          <w:rFonts w:ascii="Times New Roman" w:hAnsi="Times New Roman" w:cs="Times New Roman"/>
          <w:sz w:val="24"/>
        </w:rPr>
      </w:pPr>
      <w:r>
        <w:rPr>
          <w:rFonts w:ascii="Times New Roman" w:hAnsi="Times New Roman" w:cs="Times New Roman"/>
          <w:sz w:val="24"/>
        </w:rPr>
        <w:tab/>
        <w:t>3.8.1 Max Flight Altitude …………………………………………….</w:t>
      </w:r>
      <w:r w:rsidR="006E06AB">
        <w:rPr>
          <w:rFonts w:ascii="Times New Roman" w:hAnsi="Times New Roman" w:cs="Times New Roman"/>
          <w:sz w:val="24"/>
        </w:rPr>
        <w:t>.</w:t>
      </w:r>
      <w:r>
        <w:rPr>
          <w:rFonts w:ascii="Times New Roman" w:hAnsi="Times New Roman" w:cs="Times New Roman"/>
          <w:sz w:val="24"/>
        </w:rPr>
        <w:t>.</w:t>
      </w:r>
      <w:r w:rsidR="006E06AB">
        <w:rPr>
          <w:rFonts w:ascii="Times New Roman" w:hAnsi="Times New Roman" w:cs="Times New Roman"/>
          <w:sz w:val="24"/>
        </w:rPr>
        <w:t>5</w:t>
      </w:r>
      <w:r w:rsidR="002D07E3">
        <w:rPr>
          <w:rFonts w:ascii="Times New Roman" w:hAnsi="Times New Roman" w:cs="Times New Roman"/>
          <w:sz w:val="24"/>
        </w:rPr>
        <w:t>4</w:t>
      </w:r>
    </w:p>
    <w:p w14:paraId="564D761F" w14:textId="2A72C219" w:rsidR="004E1021" w:rsidRPr="00292E98" w:rsidRDefault="004E1021" w:rsidP="004E1021">
      <w:pPr>
        <w:spacing w:line="480" w:lineRule="auto"/>
        <w:ind w:left="720" w:firstLine="720"/>
        <w:rPr>
          <w:rFonts w:ascii="Times New Roman" w:hAnsi="Times New Roman" w:cs="Times New Roman"/>
          <w:sz w:val="24"/>
        </w:rPr>
      </w:pPr>
      <w:r>
        <w:rPr>
          <w:rFonts w:ascii="Times New Roman" w:hAnsi="Times New Roman" w:cs="Times New Roman"/>
          <w:sz w:val="24"/>
        </w:rPr>
        <w:tab/>
      </w:r>
      <w:r w:rsidRPr="00292E98">
        <w:rPr>
          <w:rFonts w:ascii="Times New Roman" w:hAnsi="Times New Roman" w:cs="Times New Roman"/>
          <w:sz w:val="24"/>
        </w:rPr>
        <w:t>3.8.1</w:t>
      </w:r>
      <w:r>
        <w:rPr>
          <w:rFonts w:ascii="Times New Roman" w:hAnsi="Times New Roman" w:cs="Times New Roman"/>
          <w:sz w:val="24"/>
        </w:rPr>
        <w:t>.1</w:t>
      </w:r>
      <w:r w:rsidRPr="00292E98">
        <w:rPr>
          <w:rFonts w:ascii="Times New Roman" w:hAnsi="Times New Roman" w:cs="Times New Roman"/>
          <w:sz w:val="24"/>
        </w:rPr>
        <w:t xml:space="preserve"> Composite Reflectivity Comparison…………</w:t>
      </w:r>
      <w:r>
        <w:rPr>
          <w:rFonts w:ascii="Times New Roman" w:hAnsi="Times New Roman" w:cs="Times New Roman"/>
          <w:sz w:val="24"/>
        </w:rPr>
        <w:t>………</w:t>
      </w:r>
      <w:r w:rsidR="006E06AB">
        <w:rPr>
          <w:rFonts w:ascii="Times New Roman" w:hAnsi="Times New Roman" w:cs="Times New Roman"/>
          <w:sz w:val="24"/>
        </w:rPr>
        <w:t>...5</w:t>
      </w:r>
      <w:r w:rsidR="002D07E3">
        <w:rPr>
          <w:rFonts w:ascii="Times New Roman" w:hAnsi="Times New Roman" w:cs="Times New Roman"/>
          <w:sz w:val="24"/>
        </w:rPr>
        <w:t>4</w:t>
      </w:r>
    </w:p>
    <w:p w14:paraId="74B96D82" w14:textId="65674518" w:rsidR="004E1021" w:rsidRPr="00292E98" w:rsidRDefault="004E1021" w:rsidP="004E1021">
      <w:pPr>
        <w:spacing w:line="480" w:lineRule="auto"/>
        <w:ind w:left="1440" w:firstLine="720"/>
        <w:rPr>
          <w:rFonts w:ascii="Times New Roman" w:hAnsi="Times New Roman" w:cs="Times New Roman"/>
          <w:sz w:val="24"/>
        </w:rPr>
      </w:pPr>
      <w:r w:rsidRPr="00292E98">
        <w:rPr>
          <w:rFonts w:ascii="Times New Roman" w:hAnsi="Times New Roman" w:cs="Times New Roman"/>
          <w:sz w:val="24"/>
        </w:rPr>
        <w:t>3.8.</w:t>
      </w:r>
      <w:r>
        <w:rPr>
          <w:rFonts w:ascii="Times New Roman" w:hAnsi="Times New Roman" w:cs="Times New Roman"/>
          <w:sz w:val="24"/>
        </w:rPr>
        <w:t>1.</w:t>
      </w:r>
      <w:r w:rsidRPr="00292E98">
        <w:rPr>
          <w:rFonts w:ascii="Times New Roman" w:hAnsi="Times New Roman" w:cs="Times New Roman"/>
          <w:sz w:val="24"/>
        </w:rPr>
        <w:t>2 Surface RMSE Comparison……</w:t>
      </w:r>
      <w:r>
        <w:rPr>
          <w:rFonts w:ascii="Times New Roman" w:hAnsi="Times New Roman" w:cs="Times New Roman"/>
          <w:sz w:val="24"/>
        </w:rPr>
        <w:t>………………………</w:t>
      </w:r>
      <w:r w:rsidR="002D07E3">
        <w:rPr>
          <w:rFonts w:ascii="Times New Roman" w:hAnsi="Times New Roman" w:cs="Times New Roman"/>
          <w:sz w:val="24"/>
        </w:rPr>
        <w:t>60</w:t>
      </w:r>
    </w:p>
    <w:p w14:paraId="08AB03CC" w14:textId="3862A2D8" w:rsidR="004E1021" w:rsidRPr="00292E98" w:rsidRDefault="004E1021" w:rsidP="004E1021">
      <w:pPr>
        <w:spacing w:line="480" w:lineRule="auto"/>
        <w:ind w:left="1440" w:firstLine="720"/>
        <w:rPr>
          <w:rFonts w:ascii="Times New Roman" w:hAnsi="Times New Roman" w:cs="Times New Roman"/>
          <w:sz w:val="24"/>
        </w:rPr>
      </w:pPr>
      <w:r w:rsidRPr="00292E98">
        <w:rPr>
          <w:rFonts w:ascii="Times New Roman" w:hAnsi="Times New Roman" w:cs="Times New Roman"/>
          <w:sz w:val="24"/>
        </w:rPr>
        <w:t>3.8.</w:t>
      </w:r>
      <w:r>
        <w:rPr>
          <w:rFonts w:ascii="Times New Roman" w:hAnsi="Times New Roman" w:cs="Times New Roman"/>
          <w:sz w:val="24"/>
        </w:rPr>
        <w:t>1.</w:t>
      </w:r>
      <w:r w:rsidRPr="00292E98">
        <w:rPr>
          <w:rFonts w:ascii="Times New Roman" w:hAnsi="Times New Roman" w:cs="Times New Roman"/>
          <w:sz w:val="24"/>
        </w:rPr>
        <w:t>3 Vertical Profile Comparison……</w:t>
      </w:r>
      <w:r>
        <w:rPr>
          <w:rFonts w:ascii="Times New Roman" w:hAnsi="Times New Roman" w:cs="Times New Roman"/>
          <w:sz w:val="24"/>
        </w:rPr>
        <w:t>………………………</w:t>
      </w:r>
      <w:r w:rsidR="006E06AB">
        <w:rPr>
          <w:rFonts w:ascii="Times New Roman" w:hAnsi="Times New Roman" w:cs="Times New Roman"/>
          <w:sz w:val="24"/>
        </w:rPr>
        <w:t>6</w:t>
      </w:r>
      <w:r w:rsidR="002D07E3">
        <w:rPr>
          <w:rFonts w:ascii="Times New Roman" w:hAnsi="Times New Roman" w:cs="Times New Roman"/>
          <w:sz w:val="24"/>
        </w:rPr>
        <w:t>4</w:t>
      </w:r>
    </w:p>
    <w:p w14:paraId="23F7F872" w14:textId="255CF852" w:rsidR="004E1021" w:rsidRDefault="004E1021" w:rsidP="004E1021">
      <w:pPr>
        <w:spacing w:line="480" w:lineRule="auto"/>
        <w:ind w:left="1440" w:firstLine="720"/>
        <w:rPr>
          <w:rFonts w:ascii="Times New Roman" w:hAnsi="Times New Roman" w:cs="Times New Roman"/>
          <w:sz w:val="24"/>
        </w:rPr>
      </w:pPr>
      <w:r w:rsidRPr="00292E98">
        <w:rPr>
          <w:rFonts w:ascii="Times New Roman" w:hAnsi="Times New Roman" w:cs="Times New Roman"/>
          <w:sz w:val="24"/>
        </w:rPr>
        <w:t>3.8.</w:t>
      </w:r>
      <w:r>
        <w:rPr>
          <w:rFonts w:ascii="Times New Roman" w:hAnsi="Times New Roman" w:cs="Times New Roman"/>
          <w:sz w:val="24"/>
        </w:rPr>
        <w:t>1.</w:t>
      </w:r>
      <w:r w:rsidRPr="00292E98">
        <w:rPr>
          <w:rFonts w:ascii="Times New Roman" w:hAnsi="Times New Roman" w:cs="Times New Roman"/>
          <w:sz w:val="24"/>
        </w:rPr>
        <w:t>4 Cross Section Comparison………</w:t>
      </w:r>
      <w:r>
        <w:rPr>
          <w:rFonts w:ascii="Times New Roman" w:hAnsi="Times New Roman" w:cs="Times New Roman"/>
          <w:sz w:val="24"/>
        </w:rPr>
        <w:t>…………………</w:t>
      </w:r>
      <w:proofErr w:type="gramStart"/>
      <w:r>
        <w:rPr>
          <w:rFonts w:ascii="Times New Roman" w:hAnsi="Times New Roman" w:cs="Times New Roman"/>
          <w:sz w:val="24"/>
        </w:rPr>
        <w:t>…</w:t>
      </w:r>
      <w:r w:rsidR="006E06AB">
        <w:rPr>
          <w:rFonts w:ascii="Times New Roman" w:hAnsi="Times New Roman" w:cs="Times New Roman"/>
          <w:sz w:val="24"/>
        </w:rPr>
        <w:t>..</w:t>
      </w:r>
      <w:proofErr w:type="gramEnd"/>
      <w:r w:rsidR="006E06AB">
        <w:rPr>
          <w:rFonts w:ascii="Times New Roman" w:hAnsi="Times New Roman" w:cs="Times New Roman"/>
          <w:sz w:val="24"/>
        </w:rPr>
        <w:t>6</w:t>
      </w:r>
      <w:r w:rsidR="002D07E3">
        <w:rPr>
          <w:rFonts w:ascii="Times New Roman" w:hAnsi="Times New Roman" w:cs="Times New Roman"/>
          <w:sz w:val="24"/>
        </w:rPr>
        <w:t>7</w:t>
      </w:r>
    </w:p>
    <w:p w14:paraId="158188DA" w14:textId="2F27E5D1" w:rsidR="004E1021" w:rsidRDefault="004E1021" w:rsidP="004E1021">
      <w:pPr>
        <w:spacing w:line="480" w:lineRule="auto"/>
        <w:ind w:left="1440" w:firstLine="720"/>
        <w:rPr>
          <w:rFonts w:ascii="Times New Roman" w:hAnsi="Times New Roman" w:cs="Times New Roman"/>
          <w:sz w:val="24"/>
        </w:rPr>
      </w:pPr>
      <w:r>
        <w:rPr>
          <w:rFonts w:ascii="Times New Roman" w:hAnsi="Times New Roman" w:cs="Times New Roman"/>
          <w:sz w:val="24"/>
        </w:rPr>
        <w:tab/>
        <w:t>3.8.1.4.1 Mixing Ratio Cross Sections…………………</w:t>
      </w:r>
      <w:r w:rsidR="006E06AB">
        <w:rPr>
          <w:rFonts w:ascii="Times New Roman" w:hAnsi="Times New Roman" w:cs="Times New Roman"/>
          <w:sz w:val="24"/>
        </w:rPr>
        <w:t>6</w:t>
      </w:r>
      <w:r w:rsidR="002D07E3">
        <w:rPr>
          <w:rFonts w:ascii="Times New Roman" w:hAnsi="Times New Roman" w:cs="Times New Roman"/>
          <w:sz w:val="24"/>
        </w:rPr>
        <w:t>8</w:t>
      </w:r>
    </w:p>
    <w:p w14:paraId="00815119" w14:textId="77777777" w:rsidR="00B237A6" w:rsidRDefault="004E1021" w:rsidP="004E1021">
      <w:pPr>
        <w:spacing w:line="480" w:lineRule="auto"/>
        <w:ind w:left="1440" w:firstLine="720"/>
        <w:rPr>
          <w:rFonts w:ascii="Times New Roman" w:hAnsi="Times New Roman" w:cs="Times New Roman"/>
          <w:sz w:val="24"/>
        </w:rPr>
      </w:pPr>
      <w:r>
        <w:rPr>
          <w:rFonts w:ascii="Times New Roman" w:hAnsi="Times New Roman" w:cs="Times New Roman"/>
          <w:sz w:val="24"/>
        </w:rPr>
        <w:tab/>
        <w:t xml:space="preserve">3.8.1.4.2 Equivalent Potential </w:t>
      </w:r>
    </w:p>
    <w:p w14:paraId="7DE53BC1" w14:textId="5D2CA62F" w:rsidR="004E1021" w:rsidRDefault="00B237A6" w:rsidP="00B237A6">
      <w:pPr>
        <w:spacing w:line="480" w:lineRule="auto"/>
        <w:ind w:left="3600"/>
        <w:rPr>
          <w:rFonts w:ascii="Times New Roman" w:hAnsi="Times New Roman" w:cs="Times New Roman"/>
          <w:sz w:val="24"/>
        </w:rPr>
      </w:pPr>
      <w:r>
        <w:rPr>
          <w:rFonts w:ascii="Times New Roman" w:hAnsi="Times New Roman" w:cs="Times New Roman"/>
          <w:sz w:val="24"/>
        </w:rPr>
        <w:t xml:space="preserve">   </w:t>
      </w:r>
      <w:r w:rsidR="004E1021">
        <w:rPr>
          <w:rFonts w:ascii="Times New Roman" w:hAnsi="Times New Roman" w:cs="Times New Roman"/>
          <w:sz w:val="24"/>
        </w:rPr>
        <w:t>Temperature Cross Sections</w:t>
      </w:r>
      <w:r>
        <w:rPr>
          <w:rFonts w:ascii="Times New Roman" w:hAnsi="Times New Roman" w:cs="Times New Roman"/>
          <w:sz w:val="24"/>
        </w:rPr>
        <w:t>………</w:t>
      </w:r>
      <w:r w:rsidR="006E06AB">
        <w:rPr>
          <w:rFonts w:ascii="Times New Roman" w:hAnsi="Times New Roman" w:cs="Times New Roman"/>
          <w:sz w:val="24"/>
        </w:rPr>
        <w:t>.</w:t>
      </w:r>
      <w:r>
        <w:rPr>
          <w:rFonts w:ascii="Times New Roman" w:hAnsi="Times New Roman" w:cs="Times New Roman"/>
          <w:sz w:val="24"/>
        </w:rPr>
        <w:t>…………</w:t>
      </w:r>
      <w:r w:rsidR="006E06AB">
        <w:rPr>
          <w:rFonts w:ascii="Times New Roman" w:hAnsi="Times New Roman" w:cs="Times New Roman"/>
          <w:sz w:val="24"/>
        </w:rPr>
        <w:t>7</w:t>
      </w:r>
      <w:r w:rsidR="002D07E3">
        <w:rPr>
          <w:rFonts w:ascii="Times New Roman" w:hAnsi="Times New Roman" w:cs="Times New Roman"/>
          <w:sz w:val="24"/>
        </w:rPr>
        <w:t>3</w:t>
      </w:r>
    </w:p>
    <w:p w14:paraId="0E921BEA" w14:textId="62059CD4" w:rsidR="00E522FE" w:rsidRDefault="00E522FE" w:rsidP="004E1021">
      <w:pPr>
        <w:spacing w:line="480" w:lineRule="auto"/>
        <w:ind w:left="1440" w:firstLine="720"/>
        <w:rPr>
          <w:rFonts w:ascii="Times New Roman" w:hAnsi="Times New Roman" w:cs="Times New Roman"/>
          <w:sz w:val="24"/>
        </w:rPr>
      </w:pPr>
      <w:r>
        <w:rPr>
          <w:rFonts w:ascii="Times New Roman" w:hAnsi="Times New Roman" w:cs="Times New Roman"/>
          <w:sz w:val="24"/>
        </w:rPr>
        <w:lastRenderedPageBreak/>
        <w:t>3.8.1.5 Convective Available Potential Energy Comparisons…</w:t>
      </w:r>
      <w:r w:rsidR="006E06AB">
        <w:rPr>
          <w:rFonts w:ascii="Times New Roman" w:hAnsi="Times New Roman" w:cs="Times New Roman"/>
          <w:sz w:val="24"/>
        </w:rPr>
        <w:t>7</w:t>
      </w:r>
      <w:r w:rsidR="002D07E3">
        <w:rPr>
          <w:rFonts w:ascii="Times New Roman" w:hAnsi="Times New Roman" w:cs="Times New Roman"/>
          <w:sz w:val="24"/>
        </w:rPr>
        <w:t>6</w:t>
      </w:r>
    </w:p>
    <w:p w14:paraId="3FFF9DC8" w14:textId="19CEF532" w:rsidR="004E1021" w:rsidRDefault="004E1021" w:rsidP="00BB107D">
      <w:pPr>
        <w:spacing w:line="480" w:lineRule="auto"/>
        <w:ind w:firstLine="720"/>
        <w:rPr>
          <w:rFonts w:ascii="Times New Roman" w:hAnsi="Times New Roman" w:cs="Times New Roman"/>
          <w:sz w:val="24"/>
        </w:rPr>
      </w:pPr>
      <w:r>
        <w:rPr>
          <w:rFonts w:ascii="Times New Roman" w:hAnsi="Times New Roman" w:cs="Times New Roman"/>
          <w:sz w:val="24"/>
        </w:rPr>
        <w:tab/>
        <w:t>3.8.2 Station Density ………………………………………………</w:t>
      </w:r>
      <w:proofErr w:type="gramStart"/>
      <w:r>
        <w:rPr>
          <w:rFonts w:ascii="Times New Roman" w:hAnsi="Times New Roman" w:cs="Times New Roman"/>
          <w:sz w:val="24"/>
        </w:rPr>
        <w:t>…</w:t>
      </w:r>
      <w:r w:rsidR="006E06AB">
        <w:rPr>
          <w:rFonts w:ascii="Times New Roman" w:hAnsi="Times New Roman" w:cs="Times New Roman"/>
          <w:sz w:val="24"/>
        </w:rPr>
        <w:t>..</w:t>
      </w:r>
      <w:proofErr w:type="gramEnd"/>
      <w:r w:rsidR="006E06AB">
        <w:rPr>
          <w:rFonts w:ascii="Times New Roman" w:hAnsi="Times New Roman" w:cs="Times New Roman"/>
          <w:sz w:val="24"/>
        </w:rPr>
        <w:t>8</w:t>
      </w:r>
      <w:r w:rsidR="002D07E3">
        <w:rPr>
          <w:rFonts w:ascii="Times New Roman" w:hAnsi="Times New Roman" w:cs="Times New Roman"/>
          <w:sz w:val="24"/>
        </w:rPr>
        <w:t>3</w:t>
      </w:r>
    </w:p>
    <w:p w14:paraId="2267BAB1" w14:textId="4DF7A305" w:rsidR="004E1021" w:rsidRPr="00292E98" w:rsidRDefault="004E1021" w:rsidP="004E1021">
      <w:pPr>
        <w:spacing w:line="480" w:lineRule="auto"/>
        <w:ind w:left="720" w:firstLine="720"/>
        <w:rPr>
          <w:rFonts w:ascii="Times New Roman" w:hAnsi="Times New Roman" w:cs="Times New Roman"/>
          <w:sz w:val="24"/>
        </w:rPr>
      </w:pPr>
      <w:r>
        <w:rPr>
          <w:rFonts w:ascii="Times New Roman" w:hAnsi="Times New Roman" w:cs="Times New Roman"/>
          <w:sz w:val="24"/>
        </w:rPr>
        <w:tab/>
      </w:r>
      <w:r w:rsidRPr="00292E98">
        <w:rPr>
          <w:rFonts w:ascii="Times New Roman" w:hAnsi="Times New Roman" w:cs="Times New Roman"/>
          <w:sz w:val="24"/>
        </w:rPr>
        <w:t>3.8.</w:t>
      </w:r>
      <w:r>
        <w:rPr>
          <w:rFonts w:ascii="Times New Roman" w:hAnsi="Times New Roman" w:cs="Times New Roman"/>
          <w:sz w:val="24"/>
        </w:rPr>
        <w:t>2.</w:t>
      </w:r>
      <w:r w:rsidRPr="00292E98">
        <w:rPr>
          <w:rFonts w:ascii="Times New Roman" w:hAnsi="Times New Roman" w:cs="Times New Roman"/>
          <w:sz w:val="24"/>
        </w:rPr>
        <w:t>1 Composite Reflectivity Comparison………</w:t>
      </w:r>
      <w:r>
        <w:rPr>
          <w:rFonts w:ascii="Times New Roman" w:hAnsi="Times New Roman" w:cs="Times New Roman"/>
          <w:sz w:val="24"/>
        </w:rPr>
        <w:t>………</w:t>
      </w:r>
      <w:r w:rsidR="006E06AB">
        <w:rPr>
          <w:rFonts w:ascii="Times New Roman" w:hAnsi="Times New Roman" w:cs="Times New Roman"/>
          <w:sz w:val="24"/>
        </w:rPr>
        <w:t>...…8</w:t>
      </w:r>
      <w:r w:rsidR="002D07E3">
        <w:rPr>
          <w:rFonts w:ascii="Times New Roman" w:hAnsi="Times New Roman" w:cs="Times New Roman"/>
          <w:sz w:val="24"/>
        </w:rPr>
        <w:t>5</w:t>
      </w:r>
    </w:p>
    <w:p w14:paraId="0071DED0" w14:textId="1D027E27" w:rsidR="004E1021" w:rsidRPr="00292E98" w:rsidRDefault="004E1021" w:rsidP="004E1021">
      <w:pPr>
        <w:spacing w:line="480" w:lineRule="auto"/>
        <w:ind w:left="1440" w:firstLine="720"/>
        <w:rPr>
          <w:rFonts w:ascii="Times New Roman" w:hAnsi="Times New Roman" w:cs="Times New Roman"/>
          <w:sz w:val="24"/>
        </w:rPr>
      </w:pPr>
      <w:r w:rsidRPr="00292E98">
        <w:rPr>
          <w:rFonts w:ascii="Times New Roman" w:hAnsi="Times New Roman" w:cs="Times New Roman"/>
          <w:sz w:val="24"/>
        </w:rPr>
        <w:t>3.8.</w:t>
      </w:r>
      <w:r>
        <w:rPr>
          <w:rFonts w:ascii="Times New Roman" w:hAnsi="Times New Roman" w:cs="Times New Roman"/>
          <w:sz w:val="24"/>
        </w:rPr>
        <w:t>2.</w:t>
      </w:r>
      <w:r w:rsidRPr="00292E98">
        <w:rPr>
          <w:rFonts w:ascii="Times New Roman" w:hAnsi="Times New Roman" w:cs="Times New Roman"/>
          <w:sz w:val="24"/>
        </w:rPr>
        <w:t>2 Surface RMSE Comparison………</w:t>
      </w:r>
      <w:r>
        <w:rPr>
          <w:rFonts w:ascii="Times New Roman" w:hAnsi="Times New Roman" w:cs="Times New Roman"/>
          <w:sz w:val="24"/>
        </w:rPr>
        <w:t>……………………</w:t>
      </w:r>
      <w:r w:rsidR="006E06AB">
        <w:rPr>
          <w:rFonts w:ascii="Times New Roman" w:hAnsi="Times New Roman" w:cs="Times New Roman"/>
          <w:sz w:val="24"/>
        </w:rPr>
        <w:t>8</w:t>
      </w:r>
      <w:r w:rsidR="002D07E3">
        <w:rPr>
          <w:rFonts w:ascii="Times New Roman" w:hAnsi="Times New Roman" w:cs="Times New Roman"/>
          <w:sz w:val="24"/>
        </w:rPr>
        <w:t>9</w:t>
      </w:r>
    </w:p>
    <w:p w14:paraId="2B7D821E" w14:textId="31BAF490" w:rsidR="004E1021" w:rsidRPr="00292E98" w:rsidRDefault="004E1021" w:rsidP="004E1021">
      <w:pPr>
        <w:spacing w:line="480" w:lineRule="auto"/>
        <w:ind w:left="1440" w:firstLine="720"/>
        <w:rPr>
          <w:rFonts w:ascii="Times New Roman" w:hAnsi="Times New Roman" w:cs="Times New Roman"/>
          <w:sz w:val="24"/>
        </w:rPr>
      </w:pPr>
      <w:r w:rsidRPr="00292E98">
        <w:rPr>
          <w:rFonts w:ascii="Times New Roman" w:hAnsi="Times New Roman" w:cs="Times New Roman"/>
          <w:sz w:val="24"/>
        </w:rPr>
        <w:t>3.8.</w:t>
      </w:r>
      <w:r>
        <w:rPr>
          <w:rFonts w:ascii="Times New Roman" w:hAnsi="Times New Roman" w:cs="Times New Roman"/>
          <w:sz w:val="24"/>
        </w:rPr>
        <w:t>2.</w:t>
      </w:r>
      <w:r w:rsidRPr="00292E98">
        <w:rPr>
          <w:rFonts w:ascii="Times New Roman" w:hAnsi="Times New Roman" w:cs="Times New Roman"/>
          <w:sz w:val="24"/>
        </w:rPr>
        <w:t>3 Vertical Profile Comparison……</w:t>
      </w:r>
      <w:r>
        <w:rPr>
          <w:rFonts w:ascii="Times New Roman" w:hAnsi="Times New Roman" w:cs="Times New Roman"/>
          <w:sz w:val="24"/>
        </w:rPr>
        <w:t>…………………….</w:t>
      </w:r>
      <w:r w:rsidR="006E06AB">
        <w:rPr>
          <w:rFonts w:ascii="Times New Roman" w:hAnsi="Times New Roman" w:cs="Times New Roman"/>
          <w:sz w:val="24"/>
        </w:rPr>
        <w:t>.</w:t>
      </w:r>
      <w:r>
        <w:rPr>
          <w:rFonts w:ascii="Times New Roman" w:hAnsi="Times New Roman" w:cs="Times New Roman"/>
          <w:sz w:val="24"/>
        </w:rPr>
        <w:t>.</w:t>
      </w:r>
      <w:r w:rsidR="002D07E3">
        <w:rPr>
          <w:rFonts w:ascii="Times New Roman" w:hAnsi="Times New Roman" w:cs="Times New Roman"/>
          <w:sz w:val="24"/>
        </w:rPr>
        <w:t>90</w:t>
      </w:r>
    </w:p>
    <w:p w14:paraId="08F5875A" w14:textId="2D949959" w:rsidR="004E1021" w:rsidRDefault="004E1021" w:rsidP="004E1021">
      <w:pPr>
        <w:spacing w:line="480" w:lineRule="auto"/>
        <w:ind w:left="1440" w:firstLine="720"/>
        <w:rPr>
          <w:rFonts w:ascii="Times New Roman" w:hAnsi="Times New Roman" w:cs="Times New Roman"/>
          <w:sz w:val="24"/>
        </w:rPr>
      </w:pPr>
      <w:r w:rsidRPr="00292E98">
        <w:rPr>
          <w:rFonts w:ascii="Times New Roman" w:hAnsi="Times New Roman" w:cs="Times New Roman"/>
          <w:sz w:val="24"/>
        </w:rPr>
        <w:t>3.8.</w:t>
      </w:r>
      <w:r>
        <w:rPr>
          <w:rFonts w:ascii="Times New Roman" w:hAnsi="Times New Roman" w:cs="Times New Roman"/>
          <w:sz w:val="24"/>
        </w:rPr>
        <w:t>2.</w:t>
      </w:r>
      <w:r w:rsidRPr="00292E98">
        <w:rPr>
          <w:rFonts w:ascii="Times New Roman" w:hAnsi="Times New Roman" w:cs="Times New Roman"/>
          <w:sz w:val="24"/>
        </w:rPr>
        <w:t>4 Cross Section Comparison………</w:t>
      </w:r>
      <w:r>
        <w:rPr>
          <w:rFonts w:ascii="Times New Roman" w:hAnsi="Times New Roman" w:cs="Times New Roman"/>
          <w:sz w:val="24"/>
        </w:rPr>
        <w:t>…………………</w:t>
      </w:r>
      <w:proofErr w:type="gramStart"/>
      <w:r>
        <w:rPr>
          <w:rFonts w:ascii="Times New Roman" w:hAnsi="Times New Roman" w:cs="Times New Roman"/>
          <w:sz w:val="24"/>
        </w:rPr>
        <w:t>…..</w:t>
      </w:r>
      <w:proofErr w:type="gramEnd"/>
      <w:r w:rsidR="007200EF">
        <w:rPr>
          <w:rFonts w:ascii="Times New Roman" w:hAnsi="Times New Roman" w:cs="Times New Roman"/>
          <w:sz w:val="24"/>
        </w:rPr>
        <w:t>9</w:t>
      </w:r>
      <w:r w:rsidR="002D07E3">
        <w:rPr>
          <w:rFonts w:ascii="Times New Roman" w:hAnsi="Times New Roman" w:cs="Times New Roman"/>
          <w:sz w:val="24"/>
        </w:rPr>
        <w:t>3</w:t>
      </w:r>
    </w:p>
    <w:p w14:paraId="493E78AF" w14:textId="7767338E" w:rsidR="004E1021" w:rsidRDefault="004E1021" w:rsidP="004E1021">
      <w:pPr>
        <w:spacing w:line="480" w:lineRule="auto"/>
        <w:ind w:left="1440" w:firstLine="720"/>
        <w:rPr>
          <w:rFonts w:ascii="Times New Roman" w:hAnsi="Times New Roman" w:cs="Times New Roman"/>
          <w:sz w:val="24"/>
        </w:rPr>
      </w:pPr>
      <w:r>
        <w:rPr>
          <w:rFonts w:ascii="Times New Roman" w:hAnsi="Times New Roman" w:cs="Times New Roman"/>
          <w:sz w:val="24"/>
        </w:rPr>
        <w:tab/>
        <w:t>3.8.</w:t>
      </w:r>
      <w:r w:rsidR="006E06AB">
        <w:rPr>
          <w:rFonts w:ascii="Times New Roman" w:hAnsi="Times New Roman" w:cs="Times New Roman"/>
          <w:sz w:val="24"/>
        </w:rPr>
        <w:t>2</w:t>
      </w:r>
      <w:r>
        <w:rPr>
          <w:rFonts w:ascii="Times New Roman" w:hAnsi="Times New Roman" w:cs="Times New Roman"/>
          <w:sz w:val="24"/>
        </w:rPr>
        <w:t>.4.1 Mixing Ratio Cross Sections…………………</w:t>
      </w:r>
      <w:r w:rsidR="007200EF">
        <w:rPr>
          <w:rFonts w:ascii="Times New Roman" w:hAnsi="Times New Roman" w:cs="Times New Roman"/>
          <w:sz w:val="24"/>
        </w:rPr>
        <w:t>9</w:t>
      </w:r>
      <w:r w:rsidR="002D07E3">
        <w:rPr>
          <w:rFonts w:ascii="Times New Roman" w:hAnsi="Times New Roman" w:cs="Times New Roman"/>
          <w:sz w:val="24"/>
        </w:rPr>
        <w:t>3</w:t>
      </w:r>
    </w:p>
    <w:p w14:paraId="020CB7F0" w14:textId="5A90E9DA" w:rsidR="00B237A6" w:rsidRDefault="004E1021" w:rsidP="004E1021">
      <w:pPr>
        <w:spacing w:line="480" w:lineRule="auto"/>
        <w:ind w:left="1440" w:firstLine="720"/>
        <w:rPr>
          <w:rFonts w:ascii="Times New Roman" w:hAnsi="Times New Roman" w:cs="Times New Roman"/>
          <w:sz w:val="24"/>
        </w:rPr>
      </w:pPr>
      <w:r>
        <w:rPr>
          <w:rFonts w:ascii="Times New Roman" w:hAnsi="Times New Roman" w:cs="Times New Roman"/>
          <w:sz w:val="24"/>
        </w:rPr>
        <w:tab/>
        <w:t>3.8.</w:t>
      </w:r>
      <w:r w:rsidR="006E06AB">
        <w:rPr>
          <w:rFonts w:ascii="Times New Roman" w:hAnsi="Times New Roman" w:cs="Times New Roman"/>
          <w:sz w:val="24"/>
        </w:rPr>
        <w:t>2</w:t>
      </w:r>
      <w:r>
        <w:rPr>
          <w:rFonts w:ascii="Times New Roman" w:hAnsi="Times New Roman" w:cs="Times New Roman"/>
          <w:sz w:val="24"/>
        </w:rPr>
        <w:t xml:space="preserve">.4.2 Equivalent Potential </w:t>
      </w:r>
    </w:p>
    <w:p w14:paraId="7F850DAC" w14:textId="0C4C9C52" w:rsidR="004E1021" w:rsidRDefault="00B237A6" w:rsidP="00B237A6">
      <w:pPr>
        <w:spacing w:line="480" w:lineRule="auto"/>
        <w:ind w:left="2880" w:firstLine="720"/>
        <w:rPr>
          <w:rFonts w:ascii="Times New Roman" w:hAnsi="Times New Roman" w:cs="Times New Roman"/>
          <w:sz w:val="24"/>
        </w:rPr>
      </w:pPr>
      <w:r>
        <w:rPr>
          <w:rFonts w:ascii="Times New Roman" w:hAnsi="Times New Roman" w:cs="Times New Roman"/>
          <w:sz w:val="24"/>
        </w:rPr>
        <w:t xml:space="preserve">   </w:t>
      </w:r>
      <w:r w:rsidR="004E1021">
        <w:rPr>
          <w:rFonts w:ascii="Times New Roman" w:hAnsi="Times New Roman" w:cs="Times New Roman"/>
          <w:sz w:val="24"/>
        </w:rPr>
        <w:t>Temperature Cross Sections</w:t>
      </w:r>
      <w:r>
        <w:rPr>
          <w:rFonts w:ascii="Times New Roman" w:hAnsi="Times New Roman" w:cs="Times New Roman"/>
          <w:sz w:val="24"/>
        </w:rPr>
        <w:t>……………</w:t>
      </w:r>
      <w:r w:rsidR="006E06AB">
        <w:rPr>
          <w:rFonts w:ascii="Times New Roman" w:hAnsi="Times New Roman" w:cs="Times New Roman"/>
          <w:sz w:val="24"/>
        </w:rPr>
        <w:t>….</w:t>
      </w:r>
      <w:r>
        <w:rPr>
          <w:rFonts w:ascii="Times New Roman" w:hAnsi="Times New Roman" w:cs="Times New Roman"/>
          <w:sz w:val="24"/>
        </w:rPr>
        <w:t>…</w:t>
      </w:r>
      <w:r w:rsidR="006E06AB">
        <w:rPr>
          <w:rFonts w:ascii="Times New Roman" w:hAnsi="Times New Roman" w:cs="Times New Roman"/>
          <w:sz w:val="24"/>
        </w:rPr>
        <w:t>9</w:t>
      </w:r>
      <w:r w:rsidR="002D07E3">
        <w:rPr>
          <w:rFonts w:ascii="Times New Roman" w:hAnsi="Times New Roman" w:cs="Times New Roman"/>
          <w:sz w:val="24"/>
        </w:rPr>
        <w:t>7</w:t>
      </w:r>
    </w:p>
    <w:p w14:paraId="5C0BB6B5" w14:textId="4F5FA17E" w:rsidR="00E522FE" w:rsidRPr="00292E98" w:rsidRDefault="00E522FE" w:rsidP="00B237A6">
      <w:pPr>
        <w:spacing w:line="480" w:lineRule="auto"/>
        <w:ind w:left="1440" w:firstLine="720"/>
        <w:rPr>
          <w:rFonts w:ascii="Times New Roman" w:hAnsi="Times New Roman" w:cs="Times New Roman"/>
          <w:sz w:val="24"/>
        </w:rPr>
      </w:pPr>
      <w:r>
        <w:rPr>
          <w:rFonts w:ascii="Times New Roman" w:hAnsi="Times New Roman" w:cs="Times New Roman"/>
          <w:sz w:val="24"/>
        </w:rPr>
        <w:t xml:space="preserve">3.8.2.5 Convective Available Potential Energy </w:t>
      </w:r>
      <w:proofErr w:type="gramStart"/>
      <w:r w:rsidR="002D07E3">
        <w:rPr>
          <w:rFonts w:ascii="Times New Roman" w:hAnsi="Times New Roman" w:cs="Times New Roman"/>
          <w:sz w:val="24"/>
        </w:rPr>
        <w:t>Comparisons..</w:t>
      </w:r>
      <w:proofErr w:type="gramEnd"/>
      <w:r w:rsidR="002D07E3">
        <w:rPr>
          <w:rFonts w:ascii="Times New Roman" w:hAnsi="Times New Roman" w:cs="Times New Roman"/>
          <w:sz w:val="24"/>
        </w:rPr>
        <w:t>100</w:t>
      </w:r>
    </w:p>
    <w:p w14:paraId="3C400BC9" w14:textId="644A1F12" w:rsidR="00BB107D" w:rsidRPr="00292E98" w:rsidRDefault="003E2226" w:rsidP="00BB107D">
      <w:pPr>
        <w:spacing w:line="480" w:lineRule="auto"/>
        <w:rPr>
          <w:rFonts w:ascii="Times New Roman" w:hAnsi="Times New Roman" w:cs="Times New Roman"/>
          <w:sz w:val="24"/>
        </w:rPr>
      </w:pPr>
      <w:r w:rsidRPr="00292E98">
        <w:rPr>
          <w:rFonts w:ascii="Times New Roman" w:hAnsi="Times New Roman" w:cs="Times New Roman"/>
          <w:b/>
          <w:sz w:val="24"/>
        </w:rPr>
        <w:t>Chapter 4</w:t>
      </w:r>
      <w:r w:rsidRPr="00292E98">
        <w:rPr>
          <w:rFonts w:ascii="Times New Roman" w:hAnsi="Times New Roman" w:cs="Times New Roman"/>
          <w:sz w:val="24"/>
        </w:rPr>
        <w:t>…………………………………………………………………………</w:t>
      </w:r>
      <w:proofErr w:type="gramStart"/>
      <w:r w:rsidRPr="00292E98">
        <w:rPr>
          <w:rFonts w:ascii="Times New Roman" w:hAnsi="Times New Roman" w:cs="Times New Roman"/>
          <w:sz w:val="24"/>
        </w:rPr>
        <w:t>…</w:t>
      </w:r>
      <w:r w:rsidR="00FC6343">
        <w:rPr>
          <w:rFonts w:ascii="Times New Roman" w:hAnsi="Times New Roman" w:cs="Times New Roman"/>
          <w:sz w:val="24"/>
        </w:rPr>
        <w:t>..</w:t>
      </w:r>
      <w:proofErr w:type="gramEnd"/>
      <w:r w:rsidR="00FC6343">
        <w:rPr>
          <w:rFonts w:ascii="Times New Roman" w:hAnsi="Times New Roman" w:cs="Times New Roman"/>
          <w:sz w:val="24"/>
        </w:rPr>
        <w:t>10</w:t>
      </w:r>
      <w:r w:rsidR="002D07E3">
        <w:rPr>
          <w:rFonts w:ascii="Times New Roman" w:hAnsi="Times New Roman" w:cs="Times New Roman"/>
          <w:sz w:val="24"/>
        </w:rPr>
        <w:t>7</w:t>
      </w:r>
    </w:p>
    <w:p w14:paraId="0010F83D" w14:textId="5BBD52F0" w:rsidR="003E2226" w:rsidRDefault="003E2226" w:rsidP="00BB107D">
      <w:pPr>
        <w:spacing w:line="480" w:lineRule="auto"/>
        <w:ind w:firstLine="720"/>
        <w:rPr>
          <w:rFonts w:ascii="Times New Roman" w:hAnsi="Times New Roman" w:cs="Times New Roman"/>
          <w:sz w:val="24"/>
        </w:rPr>
      </w:pPr>
      <w:r w:rsidRPr="00292E98">
        <w:rPr>
          <w:rFonts w:ascii="Times New Roman" w:hAnsi="Times New Roman" w:cs="Times New Roman"/>
          <w:sz w:val="24"/>
        </w:rPr>
        <w:t>4.1 Summary and Conclusions……………………………………………</w:t>
      </w:r>
      <w:proofErr w:type="gramStart"/>
      <w:r w:rsidR="00FC6343">
        <w:rPr>
          <w:rFonts w:ascii="Times New Roman" w:hAnsi="Times New Roman" w:cs="Times New Roman"/>
          <w:sz w:val="24"/>
        </w:rPr>
        <w:t>…..</w:t>
      </w:r>
      <w:proofErr w:type="gramEnd"/>
      <w:r w:rsidR="00FC6343">
        <w:rPr>
          <w:rFonts w:ascii="Times New Roman" w:hAnsi="Times New Roman" w:cs="Times New Roman"/>
          <w:sz w:val="24"/>
        </w:rPr>
        <w:t>10</w:t>
      </w:r>
      <w:r w:rsidR="002D07E3">
        <w:rPr>
          <w:rFonts w:ascii="Times New Roman" w:hAnsi="Times New Roman" w:cs="Times New Roman"/>
          <w:sz w:val="24"/>
        </w:rPr>
        <w:t>7</w:t>
      </w:r>
    </w:p>
    <w:p w14:paraId="3DA76B22" w14:textId="3604ECF5" w:rsidR="0060778B" w:rsidRDefault="0060778B" w:rsidP="00BB107D">
      <w:pPr>
        <w:spacing w:line="480" w:lineRule="auto"/>
        <w:ind w:firstLine="720"/>
        <w:rPr>
          <w:rFonts w:ascii="Times New Roman" w:hAnsi="Times New Roman" w:cs="Times New Roman"/>
          <w:sz w:val="24"/>
        </w:rPr>
      </w:pPr>
      <w:r>
        <w:rPr>
          <w:rFonts w:ascii="Times New Roman" w:hAnsi="Times New Roman" w:cs="Times New Roman"/>
          <w:sz w:val="24"/>
        </w:rPr>
        <w:tab/>
        <w:t>4.1.1 Maximum Flight Altitude Summary………………………</w:t>
      </w:r>
      <w:r w:rsidR="00FC6343">
        <w:rPr>
          <w:rFonts w:ascii="Times New Roman" w:hAnsi="Times New Roman" w:cs="Times New Roman"/>
          <w:sz w:val="24"/>
        </w:rPr>
        <w:t>…</w:t>
      </w:r>
      <w:r>
        <w:rPr>
          <w:rFonts w:ascii="Times New Roman" w:hAnsi="Times New Roman" w:cs="Times New Roman"/>
          <w:sz w:val="24"/>
        </w:rPr>
        <w:t>…</w:t>
      </w:r>
      <w:r w:rsidR="00FC6343">
        <w:rPr>
          <w:rFonts w:ascii="Times New Roman" w:hAnsi="Times New Roman" w:cs="Times New Roman"/>
          <w:sz w:val="24"/>
        </w:rPr>
        <w:t>10</w:t>
      </w:r>
      <w:r w:rsidR="002D07E3">
        <w:rPr>
          <w:rFonts w:ascii="Times New Roman" w:hAnsi="Times New Roman" w:cs="Times New Roman"/>
          <w:sz w:val="24"/>
        </w:rPr>
        <w:t>7</w:t>
      </w:r>
    </w:p>
    <w:p w14:paraId="28DC1C46" w14:textId="765A5B24" w:rsidR="0060778B" w:rsidRDefault="0060778B" w:rsidP="00BB107D">
      <w:pPr>
        <w:spacing w:line="480" w:lineRule="auto"/>
        <w:ind w:firstLine="720"/>
        <w:rPr>
          <w:rFonts w:ascii="Times New Roman" w:hAnsi="Times New Roman" w:cs="Times New Roman"/>
          <w:sz w:val="24"/>
        </w:rPr>
      </w:pPr>
      <w:r>
        <w:rPr>
          <w:rFonts w:ascii="Times New Roman" w:hAnsi="Times New Roman" w:cs="Times New Roman"/>
          <w:sz w:val="24"/>
        </w:rPr>
        <w:tab/>
        <w:t>4.1.2 Network Density Summary…………………………………</w:t>
      </w:r>
      <w:proofErr w:type="gramStart"/>
      <w:r w:rsidR="00FC6343">
        <w:rPr>
          <w:rFonts w:ascii="Times New Roman" w:hAnsi="Times New Roman" w:cs="Times New Roman"/>
          <w:sz w:val="24"/>
        </w:rPr>
        <w:t>…..</w:t>
      </w:r>
      <w:proofErr w:type="gramEnd"/>
      <w:r w:rsidR="00FC6343">
        <w:rPr>
          <w:rFonts w:ascii="Times New Roman" w:hAnsi="Times New Roman" w:cs="Times New Roman"/>
          <w:sz w:val="24"/>
        </w:rPr>
        <w:t>10</w:t>
      </w:r>
      <w:r w:rsidR="002D07E3">
        <w:rPr>
          <w:rFonts w:ascii="Times New Roman" w:hAnsi="Times New Roman" w:cs="Times New Roman"/>
          <w:sz w:val="24"/>
        </w:rPr>
        <w:t>9</w:t>
      </w:r>
    </w:p>
    <w:p w14:paraId="0AC30D91" w14:textId="4431721F" w:rsidR="0060778B" w:rsidRPr="00292E98" w:rsidRDefault="0060778B" w:rsidP="00BB107D">
      <w:pPr>
        <w:spacing w:line="480" w:lineRule="auto"/>
        <w:ind w:firstLine="720"/>
        <w:rPr>
          <w:rFonts w:ascii="Times New Roman" w:hAnsi="Times New Roman" w:cs="Times New Roman"/>
          <w:sz w:val="24"/>
        </w:rPr>
      </w:pPr>
      <w:r>
        <w:rPr>
          <w:rFonts w:ascii="Times New Roman" w:hAnsi="Times New Roman" w:cs="Times New Roman"/>
          <w:sz w:val="24"/>
        </w:rPr>
        <w:tab/>
        <w:t xml:space="preserve">4.1.3 General </w:t>
      </w:r>
      <w:r w:rsidR="007200EF">
        <w:rPr>
          <w:rFonts w:ascii="Times New Roman" w:hAnsi="Times New Roman" w:cs="Times New Roman"/>
          <w:sz w:val="24"/>
        </w:rPr>
        <w:t>Conclusions</w:t>
      </w:r>
      <w:r>
        <w:rPr>
          <w:rFonts w:ascii="Times New Roman" w:hAnsi="Times New Roman" w:cs="Times New Roman"/>
          <w:sz w:val="24"/>
        </w:rPr>
        <w:t>………………………………………</w:t>
      </w:r>
      <w:r w:rsidR="00FC6343">
        <w:rPr>
          <w:rFonts w:ascii="Times New Roman" w:hAnsi="Times New Roman" w:cs="Times New Roman"/>
          <w:sz w:val="24"/>
        </w:rPr>
        <w:t>….</w:t>
      </w:r>
      <w:r>
        <w:rPr>
          <w:rFonts w:ascii="Times New Roman" w:hAnsi="Times New Roman" w:cs="Times New Roman"/>
          <w:sz w:val="24"/>
        </w:rPr>
        <w:t>…</w:t>
      </w:r>
      <w:r w:rsidR="00FC6343">
        <w:rPr>
          <w:rFonts w:ascii="Times New Roman" w:hAnsi="Times New Roman" w:cs="Times New Roman"/>
          <w:sz w:val="24"/>
        </w:rPr>
        <w:t>1</w:t>
      </w:r>
      <w:r w:rsidR="002D07E3">
        <w:rPr>
          <w:rFonts w:ascii="Times New Roman" w:hAnsi="Times New Roman" w:cs="Times New Roman"/>
          <w:sz w:val="24"/>
        </w:rPr>
        <w:t>10</w:t>
      </w:r>
    </w:p>
    <w:p w14:paraId="260FE3F3" w14:textId="25420519" w:rsidR="003E2226" w:rsidRPr="00292E98" w:rsidRDefault="003E2226" w:rsidP="00BB107D">
      <w:pPr>
        <w:spacing w:line="480" w:lineRule="auto"/>
        <w:ind w:firstLine="720"/>
        <w:rPr>
          <w:rFonts w:ascii="Times New Roman" w:hAnsi="Times New Roman" w:cs="Times New Roman"/>
          <w:sz w:val="24"/>
        </w:rPr>
      </w:pPr>
      <w:r w:rsidRPr="00292E98">
        <w:rPr>
          <w:rFonts w:ascii="Times New Roman" w:hAnsi="Times New Roman" w:cs="Times New Roman"/>
          <w:sz w:val="24"/>
        </w:rPr>
        <w:t>4.2 Future Work……………………………………………………………</w:t>
      </w:r>
      <w:r w:rsidR="00FC6343">
        <w:rPr>
          <w:rFonts w:ascii="Times New Roman" w:hAnsi="Times New Roman" w:cs="Times New Roman"/>
          <w:sz w:val="24"/>
        </w:rPr>
        <w:t>….1</w:t>
      </w:r>
      <w:r w:rsidR="007200EF">
        <w:rPr>
          <w:rFonts w:ascii="Times New Roman" w:hAnsi="Times New Roman" w:cs="Times New Roman"/>
          <w:sz w:val="24"/>
        </w:rPr>
        <w:t>1</w:t>
      </w:r>
      <w:r w:rsidR="002D07E3">
        <w:rPr>
          <w:rFonts w:ascii="Times New Roman" w:hAnsi="Times New Roman" w:cs="Times New Roman"/>
          <w:sz w:val="24"/>
        </w:rPr>
        <w:t>3</w:t>
      </w:r>
    </w:p>
    <w:p w14:paraId="4AA8A610" w14:textId="1F8ADD34" w:rsidR="003E2226" w:rsidRPr="00292E98" w:rsidRDefault="003E2226" w:rsidP="003E2226">
      <w:pPr>
        <w:spacing w:line="480" w:lineRule="auto"/>
        <w:rPr>
          <w:rFonts w:ascii="Times New Roman" w:hAnsi="Times New Roman" w:cs="Times New Roman"/>
          <w:sz w:val="24"/>
        </w:rPr>
      </w:pPr>
      <w:r w:rsidRPr="00292E98">
        <w:rPr>
          <w:rFonts w:ascii="Times New Roman" w:hAnsi="Times New Roman" w:cs="Times New Roman"/>
          <w:sz w:val="24"/>
        </w:rPr>
        <w:t>References…………………………………………………………………</w:t>
      </w:r>
      <w:r w:rsidR="00FC6343">
        <w:rPr>
          <w:rFonts w:ascii="Times New Roman" w:hAnsi="Times New Roman" w:cs="Times New Roman"/>
          <w:sz w:val="24"/>
        </w:rPr>
        <w:t>...…</w:t>
      </w:r>
      <w:r w:rsidRPr="00292E98">
        <w:rPr>
          <w:rFonts w:ascii="Times New Roman" w:hAnsi="Times New Roman" w:cs="Times New Roman"/>
          <w:sz w:val="24"/>
        </w:rPr>
        <w:t>…</w:t>
      </w:r>
      <w:proofErr w:type="gramStart"/>
      <w:r w:rsidRPr="00292E98">
        <w:rPr>
          <w:rFonts w:ascii="Times New Roman" w:hAnsi="Times New Roman" w:cs="Times New Roman"/>
          <w:sz w:val="24"/>
        </w:rPr>
        <w:t>…..</w:t>
      </w:r>
      <w:proofErr w:type="gramEnd"/>
      <w:r w:rsidR="00FC6343">
        <w:rPr>
          <w:rFonts w:ascii="Times New Roman" w:hAnsi="Times New Roman" w:cs="Times New Roman"/>
          <w:sz w:val="24"/>
        </w:rPr>
        <w:t>11</w:t>
      </w:r>
      <w:r w:rsidR="002D07E3">
        <w:rPr>
          <w:rFonts w:ascii="Times New Roman" w:hAnsi="Times New Roman" w:cs="Times New Roman"/>
          <w:sz w:val="24"/>
        </w:rPr>
        <w:t>6</w:t>
      </w:r>
    </w:p>
    <w:p w14:paraId="60C107B8" w14:textId="24602F42" w:rsidR="00B237A6" w:rsidRDefault="003E2226" w:rsidP="00B237A6">
      <w:pPr>
        <w:spacing w:line="480" w:lineRule="auto"/>
        <w:rPr>
          <w:rFonts w:ascii="Times New Roman" w:hAnsi="Times New Roman" w:cs="Times New Roman"/>
          <w:sz w:val="24"/>
        </w:rPr>
      </w:pPr>
      <w:r w:rsidRPr="00292E98">
        <w:rPr>
          <w:rFonts w:ascii="Times New Roman" w:hAnsi="Times New Roman" w:cs="Times New Roman"/>
          <w:sz w:val="24"/>
        </w:rPr>
        <w:t>Appendix…………………………………………………………………</w:t>
      </w:r>
      <w:proofErr w:type="gramStart"/>
      <w:r w:rsidRPr="00292E98">
        <w:rPr>
          <w:rFonts w:ascii="Times New Roman" w:hAnsi="Times New Roman" w:cs="Times New Roman"/>
          <w:sz w:val="24"/>
        </w:rPr>
        <w:t>…</w:t>
      </w:r>
      <w:r w:rsidR="00FC6343">
        <w:rPr>
          <w:rFonts w:ascii="Times New Roman" w:hAnsi="Times New Roman" w:cs="Times New Roman"/>
          <w:sz w:val="24"/>
        </w:rPr>
        <w:t>..</w:t>
      </w:r>
      <w:proofErr w:type="gramEnd"/>
      <w:r w:rsidRPr="00292E98">
        <w:rPr>
          <w:rFonts w:ascii="Times New Roman" w:hAnsi="Times New Roman" w:cs="Times New Roman"/>
          <w:sz w:val="24"/>
        </w:rPr>
        <w:t>…</w:t>
      </w:r>
      <w:r w:rsidR="00FC6343">
        <w:rPr>
          <w:rFonts w:ascii="Times New Roman" w:hAnsi="Times New Roman" w:cs="Times New Roman"/>
          <w:sz w:val="24"/>
        </w:rPr>
        <w:t>.</w:t>
      </w:r>
      <w:r w:rsidRPr="00292E98">
        <w:rPr>
          <w:rFonts w:ascii="Times New Roman" w:hAnsi="Times New Roman" w:cs="Times New Roman"/>
          <w:sz w:val="24"/>
        </w:rPr>
        <w:t>……</w:t>
      </w:r>
      <w:r w:rsidR="00FC6343">
        <w:rPr>
          <w:rFonts w:ascii="Times New Roman" w:hAnsi="Times New Roman" w:cs="Times New Roman"/>
          <w:sz w:val="24"/>
        </w:rPr>
        <w:t>1</w:t>
      </w:r>
      <w:r w:rsidR="007200EF">
        <w:rPr>
          <w:rFonts w:ascii="Times New Roman" w:hAnsi="Times New Roman" w:cs="Times New Roman"/>
          <w:sz w:val="24"/>
        </w:rPr>
        <w:t>2</w:t>
      </w:r>
      <w:r w:rsidR="002D07E3">
        <w:rPr>
          <w:rFonts w:ascii="Times New Roman" w:hAnsi="Times New Roman" w:cs="Times New Roman"/>
          <w:sz w:val="24"/>
        </w:rPr>
        <w:t>6</w:t>
      </w:r>
    </w:p>
    <w:p w14:paraId="0EAA34DA" w14:textId="68521AAC" w:rsidR="00CF4C89" w:rsidRPr="00677869" w:rsidRDefault="00CF4C89" w:rsidP="00B237A6">
      <w:pPr>
        <w:spacing w:line="480" w:lineRule="auto"/>
        <w:rPr>
          <w:rFonts w:ascii="Times New Roman" w:hAnsi="Times New Roman" w:cs="Times New Roman"/>
          <w:b/>
          <w:sz w:val="28"/>
          <w:szCs w:val="28"/>
        </w:rPr>
      </w:pPr>
      <w:r w:rsidRPr="00677869">
        <w:rPr>
          <w:rFonts w:ascii="Times New Roman" w:hAnsi="Times New Roman" w:cs="Times New Roman"/>
          <w:b/>
          <w:sz w:val="28"/>
          <w:szCs w:val="28"/>
        </w:rPr>
        <w:lastRenderedPageBreak/>
        <w:t>List of Tables</w:t>
      </w:r>
    </w:p>
    <w:p w14:paraId="2C3E8C25" w14:textId="5E227978" w:rsidR="002F4AF9" w:rsidRPr="002F4AF9" w:rsidRDefault="002F4AF9" w:rsidP="002F4AF9">
      <w:pPr>
        <w:spacing w:line="480" w:lineRule="auto"/>
        <w:rPr>
          <w:rFonts w:ascii="Times New Roman" w:hAnsi="Times New Roman" w:cs="Times New Roman"/>
          <w:sz w:val="24"/>
        </w:rPr>
      </w:pPr>
      <w:r w:rsidRPr="002F4AF9">
        <w:rPr>
          <w:rFonts w:ascii="Times New Roman" w:hAnsi="Times New Roman" w:cs="Times New Roman"/>
          <w:sz w:val="24"/>
        </w:rPr>
        <w:t>Table 2.1: Correlation Length Scales used during the ADAS procedure</w:t>
      </w:r>
      <w:r w:rsidR="00B237A6">
        <w:rPr>
          <w:rFonts w:ascii="Times New Roman" w:hAnsi="Times New Roman" w:cs="Times New Roman"/>
          <w:sz w:val="24"/>
        </w:rPr>
        <w:t>…………</w:t>
      </w:r>
      <w:r w:rsidR="005E1AD2">
        <w:rPr>
          <w:rFonts w:ascii="Times New Roman" w:hAnsi="Times New Roman" w:cs="Times New Roman"/>
          <w:sz w:val="24"/>
        </w:rPr>
        <w:t>……</w:t>
      </w:r>
      <w:r w:rsidR="00FC6343">
        <w:rPr>
          <w:rFonts w:ascii="Times New Roman" w:hAnsi="Times New Roman" w:cs="Times New Roman"/>
          <w:sz w:val="24"/>
        </w:rPr>
        <w:t>2</w:t>
      </w:r>
      <w:r w:rsidR="002D07E3">
        <w:rPr>
          <w:rFonts w:ascii="Times New Roman" w:hAnsi="Times New Roman" w:cs="Times New Roman"/>
          <w:sz w:val="24"/>
        </w:rPr>
        <w:t>6</w:t>
      </w:r>
    </w:p>
    <w:p w14:paraId="49A8E1C9" w14:textId="3D54139A" w:rsidR="002F4AF9" w:rsidRPr="002F4AF9" w:rsidRDefault="002F4AF9" w:rsidP="002F4AF9">
      <w:pPr>
        <w:spacing w:line="480" w:lineRule="auto"/>
        <w:rPr>
          <w:rFonts w:ascii="Times New Roman" w:hAnsi="Times New Roman" w:cs="Times New Roman"/>
          <w:sz w:val="24"/>
        </w:rPr>
      </w:pPr>
      <w:r w:rsidRPr="002F4AF9">
        <w:rPr>
          <w:rFonts w:ascii="Times New Roman" w:hAnsi="Times New Roman" w:cs="Times New Roman"/>
          <w:sz w:val="24"/>
        </w:rPr>
        <w:t>Table 2.2: Standard deviation values for Gaussian error distributions</w:t>
      </w:r>
      <w:r w:rsidR="005E1AD2">
        <w:rPr>
          <w:rFonts w:ascii="Times New Roman" w:hAnsi="Times New Roman" w:cs="Times New Roman"/>
          <w:sz w:val="24"/>
        </w:rPr>
        <w:t xml:space="preserve"> for each </w:t>
      </w:r>
      <w:r w:rsidR="005E1AD2">
        <w:rPr>
          <w:rFonts w:ascii="Times New Roman" w:hAnsi="Times New Roman" w:cs="Times New Roman"/>
          <w:sz w:val="24"/>
        </w:rPr>
        <w:tab/>
        <w:t>observation type</w:t>
      </w:r>
      <w:r w:rsidR="00B237A6">
        <w:rPr>
          <w:rFonts w:ascii="Times New Roman" w:hAnsi="Times New Roman" w:cs="Times New Roman"/>
          <w:sz w:val="24"/>
        </w:rPr>
        <w:t>……</w:t>
      </w:r>
      <w:r w:rsidR="005E1AD2">
        <w:rPr>
          <w:rFonts w:ascii="Times New Roman" w:hAnsi="Times New Roman" w:cs="Times New Roman"/>
          <w:sz w:val="24"/>
        </w:rPr>
        <w:t>……………………………………………………</w:t>
      </w:r>
      <w:proofErr w:type="gramStart"/>
      <w:r w:rsidR="005E1AD2">
        <w:rPr>
          <w:rFonts w:ascii="Times New Roman" w:hAnsi="Times New Roman" w:cs="Times New Roman"/>
          <w:sz w:val="24"/>
        </w:rPr>
        <w:t>…..</w:t>
      </w:r>
      <w:proofErr w:type="gramEnd"/>
      <w:r w:rsidR="00B237A6">
        <w:rPr>
          <w:rFonts w:ascii="Times New Roman" w:hAnsi="Times New Roman" w:cs="Times New Roman"/>
          <w:sz w:val="24"/>
        </w:rPr>
        <w:t>….</w:t>
      </w:r>
      <w:r w:rsidR="002D07E3">
        <w:rPr>
          <w:rFonts w:ascii="Times New Roman" w:hAnsi="Times New Roman" w:cs="Times New Roman"/>
          <w:sz w:val="24"/>
        </w:rPr>
        <w:t>30</w:t>
      </w:r>
    </w:p>
    <w:p w14:paraId="1CB793AC" w14:textId="77777777" w:rsidR="002F4AF9" w:rsidRDefault="002F4AF9" w:rsidP="002F4AF9"/>
    <w:p w14:paraId="32BA43B9" w14:textId="77777777" w:rsidR="00CF4C89" w:rsidRDefault="00CF4C89" w:rsidP="00CF4C89">
      <w:pPr>
        <w:rPr>
          <w:rFonts w:ascii="Times New Roman" w:hAnsi="Times New Roman" w:cs="Times New Roman"/>
          <w:b/>
          <w:sz w:val="32"/>
        </w:rPr>
      </w:pPr>
    </w:p>
    <w:p w14:paraId="2EC4D059" w14:textId="77777777" w:rsidR="00CF4C89" w:rsidRDefault="00CF4C89" w:rsidP="00CF4C89">
      <w:pPr>
        <w:rPr>
          <w:rFonts w:ascii="Times New Roman" w:hAnsi="Times New Roman" w:cs="Times New Roman"/>
          <w:b/>
          <w:sz w:val="32"/>
        </w:rPr>
      </w:pPr>
    </w:p>
    <w:p w14:paraId="4F79AC64" w14:textId="77777777" w:rsidR="00CF4C89" w:rsidRDefault="00CF4C89" w:rsidP="00CF4C89">
      <w:pPr>
        <w:rPr>
          <w:rFonts w:ascii="Times New Roman" w:hAnsi="Times New Roman" w:cs="Times New Roman"/>
          <w:b/>
          <w:sz w:val="32"/>
        </w:rPr>
      </w:pPr>
    </w:p>
    <w:p w14:paraId="09D74BCD" w14:textId="77777777" w:rsidR="00CF4C89" w:rsidRDefault="00CF4C89" w:rsidP="00CF4C89">
      <w:pPr>
        <w:rPr>
          <w:rFonts w:ascii="Times New Roman" w:hAnsi="Times New Roman" w:cs="Times New Roman"/>
          <w:b/>
          <w:sz w:val="32"/>
        </w:rPr>
      </w:pPr>
    </w:p>
    <w:p w14:paraId="2383B84A" w14:textId="77777777" w:rsidR="00CF4C89" w:rsidRDefault="00CF4C89" w:rsidP="00CF4C89">
      <w:pPr>
        <w:rPr>
          <w:rFonts w:ascii="Times New Roman" w:hAnsi="Times New Roman" w:cs="Times New Roman"/>
          <w:b/>
          <w:sz w:val="32"/>
        </w:rPr>
      </w:pPr>
    </w:p>
    <w:p w14:paraId="0F41A6EF" w14:textId="77777777" w:rsidR="00CF4C89" w:rsidRDefault="00CF4C89" w:rsidP="00CF4C89">
      <w:pPr>
        <w:rPr>
          <w:rFonts w:ascii="Times New Roman" w:hAnsi="Times New Roman" w:cs="Times New Roman"/>
          <w:b/>
          <w:sz w:val="32"/>
        </w:rPr>
      </w:pPr>
    </w:p>
    <w:p w14:paraId="64ADCD34" w14:textId="77777777" w:rsidR="00CF4C89" w:rsidRDefault="00CF4C89" w:rsidP="00CF4C89">
      <w:pPr>
        <w:rPr>
          <w:rFonts w:ascii="Times New Roman" w:hAnsi="Times New Roman" w:cs="Times New Roman"/>
          <w:b/>
          <w:sz w:val="32"/>
        </w:rPr>
      </w:pPr>
    </w:p>
    <w:p w14:paraId="7AA62E6F" w14:textId="77777777" w:rsidR="00CF4C89" w:rsidRDefault="00CF4C89" w:rsidP="00CF4C89">
      <w:pPr>
        <w:rPr>
          <w:rFonts w:ascii="Times New Roman" w:hAnsi="Times New Roman" w:cs="Times New Roman"/>
          <w:b/>
          <w:sz w:val="32"/>
        </w:rPr>
      </w:pPr>
    </w:p>
    <w:p w14:paraId="545063C4" w14:textId="77777777" w:rsidR="00CF4C89" w:rsidRDefault="00CF4C89" w:rsidP="00CF4C89">
      <w:pPr>
        <w:rPr>
          <w:rFonts w:ascii="Times New Roman" w:hAnsi="Times New Roman" w:cs="Times New Roman"/>
          <w:b/>
          <w:sz w:val="32"/>
        </w:rPr>
      </w:pPr>
    </w:p>
    <w:p w14:paraId="2B103164" w14:textId="77777777" w:rsidR="00CF4C89" w:rsidRDefault="00CF4C89" w:rsidP="00CF4C89">
      <w:pPr>
        <w:rPr>
          <w:rFonts w:ascii="Times New Roman" w:hAnsi="Times New Roman" w:cs="Times New Roman"/>
          <w:b/>
          <w:sz w:val="32"/>
        </w:rPr>
      </w:pPr>
    </w:p>
    <w:p w14:paraId="2743A558" w14:textId="77777777" w:rsidR="00CF4C89" w:rsidRDefault="00CF4C89" w:rsidP="00CF4C89">
      <w:pPr>
        <w:rPr>
          <w:rFonts w:ascii="Times New Roman" w:hAnsi="Times New Roman" w:cs="Times New Roman"/>
          <w:b/>
          <w:sz w:val="32"/>
        </w:rPr>
      </w:pPr>
    </w:p>
    <w:p w14:paraId="692AD68A" w14:textId="77777777" w:rsidR="00CF4C89" w:rsidRDefault="00CF4C89" w:rsidP="00CF4C89">
      <w:pPr>
        <w:rPr>
          <w:rFonts w:ascii="Times New Roman" w:hAnsi="Times New Roman" w:cs="Times New Roman"/>
          <w:b/>
          <w:sz w:val="32"/>
        </w:rPr>
      </w:pPr>
    </w:p>
    <w:p w14:paraId="2B756777" w14:textId="77777777" w:rsidR="00CF4C89" w:rsidRDefault="00CF4C89" w:rsidP="00CF4C89">
      <w:pPr>
        <w:rPr>
          <w:rFonts w:ascii="Times New Roman" w:hAnsi="Times New Roman" w:cs="Times New Roman"/>
          <w:b/>
          <w:sz w:val="32"/>
        </w:rPr>
      </w:pPr>
    </w:p>
    <w:p w14:paraId="520F1952" w14:textId="77777777" w:rsidR="00CF4C89" w:rsidRDefault="00CF4C89" w:rsidP="00CF4C89">
      <w:pPr>
        <w:rPr>
          <w:rFonts w:ascii="Times New Roman" w:hAnsi="Times New Roman" w:cs="Times New Roman"/>
          <w:b/>
          <w:sz w:val="32"/>
        </w:rPr>
      </w:pPr>
    </w:p>
    <w:p w14:paraId="284B3782" w14:textId="77777777" w:rsidR="00CF4C89" w:rsidRDefault="00CF4C89" w:rsidP="00CF4C89">
      <w:pPr>
        <w:rPr>
          <w:rFonts w:ascii="Times New Roman" w:hAnsi="Times New Roman" w:cs="Times New Roman"/>
          <w:b/>
          <w:sz w:val="32"/>
        </w:rPr>
      </w:pPr>
    </w:p>
    <w:p w14:paraId="689D2C19" w14:textId="77777777" w:rsidR="00CF4C89" w:rsidRDefault="00CF4C89" w:rsidP="00CF4C89">
      <w:pPr>
        <w:rPr>
          <w:rFonts w:ascii="Times New Roman" w:hAnsi="Times New Roman" w:cs="Times New Roman"/>
          <w:b/>
          <w:sz w:val="32"/>
        </w:rPr>
      </w:pPr>
    </w:p>
    <w:p w14:paraId="70B1ABEC" w14:textId="77777777" w:rsidR="00CF4C89" w:rsidRDefault="00CF4C89" w:rsidP="00CF4C89">
      <w:pPr>
        <w:rPr>
          <w:rFonts w:ascii="Times New Roman" w:hAnsi="Times New Roman" w:cs="Times New Roman"/>
          <w:b/>
          <w:sz w:val="32"/>
        </w:rPr>
      </w:pPr>
    </w:p>
    <w:p w14:paraId="3C1358D2" w14:textId="77777777" w:rsidR="002F4AF9" w:rsidRDefault="002F4AF9" w:rsidP="00CF4C89">
      <w:pPr>
        <w:rPr>
          <w:rFonts w:ascii="Times New Roman" w:hAnsi="Times New Roman" w:cs="Times New Roman"/>
          <w:b/>
          <w:sz w:val="32"/>
        </w:rPr>
      </w:pPr>
    </w:p>
    <w:p w14:paraId="03BD19DD" w14:textId="6EEAAD9D" w:rsidR="00CF4C89" w:rsidRPr="00677869" w:rsidRDefault="00CF4C89" w:rsidP="00CF4C89">
      <w:pPr>
        <w:rPr>
          <w:rFonts w:ascii="Times New Roman" w:hAnsi="Times New Roman" w:cs="Times New Roman"/>
          <w:b/>
          <w:sz w:val="28"/>
        </w:rPr>
      </w:pPr>
      <w:r w:rsidRPr="00677869">
        <w:rPr>
          <w:rFonts w:ascii="Times New Roman" w:hAnsi="Times New Roman" w:cs="Times New Roman"/>
          <w:b/>
          <w:sz w:val="28"/>
        </w:rPr>
        <w:t>List of Figures</w:t>
      </w:r>
    </w:p>
    <w:p w14:paraId="26DDD5B1" w14:textId="275BA81E" w:rsidR="002F4AF9" w:rsidRDefault="002F4AF9" w:rsidP="00CF4C89">
      <w:pPr>
        <w:rPr>
          <w:rFonts w:ascii="Times New Roman" w:hAnsi="Times New Roman" w:cs="Times New Roman"/>
          <w:b/>
          <w:sz w:val="32"/>
        </w:rPr>
      </w:pPr>
    </w:p>
    <w:p w14:paraId="68749EA8" w14:textId="0117E81C" w:rsidR="002F4AF9" w:rsidRPr="00260D6C" w:rsidRDefault="002F4AF9" w:rsidP="002F4AF9">
      <w:pPr>
        <w:spacing w:line="480" w:lineRule="auto"/>
        <w:rPr>
          <w:rFonts w:ascii="Times New Roman" w:hAnsi="Times New Roman" w:cs="Times New Roman"/>
          <w:sz w:val="24"/>
        </w:rPr>
      </w:pPr>
      <w:r w:rsidRPr="00260D6C">
        <w:rPr>
          <w:rFonts w:ascii="Times New Roman" w:hAnsi="Times New Roman" w:cs="Times New Roman"/>
          <w:sz w:val="24"/>
        </w:rPr>
        <w:t xml:space="preserve">Figure 2.1: 110 3-D </w:t>
      </w:r>
      <w:proofErr w:type="spellStart"/>
      <w:r w:rsidRPr="00260D6C">
        <w:rPr>
          <w:rFonts w:ascii="Times New Roman" w:hAnsi="Times New Roman" w:cs="Times New Roman"/>
          <w:sz w:val="24"/>
        </w:rPr>
        <w:t>Mesonet</w:t>
      </w:r>
      <w:proofErr w:type="spellEnd"/>
      <w:r w:rsidRPr="00260D6C">
        <w:rPr>
          <w:rFonts w:ascii="Times New Roman" w:hAnsi="Times New Roman" w:cs="Times New Roman"/>
          <w:sz w:val="24"/>
        </w:rPr>
        <w:t xml:space="preserve"> simulated observation sites</w:t>
      </w:r>
      <w:r w:rsidR="007200EF">
        <w:rPr>
          <w:rFonts w:ascii="Times New Roman" w:hAnsi="Times New Roman" w:cs="Times New Roman"/>
          <w:sz w:val="24"/>
        </w:rPr>
        <w:t>..............................................3</w:t>
      </w:r>
      <w:r w:rsidR="00807260">
        <w:rPr>
          <w:rFonts w:ascii="Times New Roman" w:hAnsi="Times New Roman" w:cs="Times New Roman"/>
          <w:sz w:val="24"/>
        </w:rPr>
        <w:t>2</w:t>
      </w:r>
    </w:p>
    <w:p w14:paraId="5CF77D95" w14:textId="0B6B3575" w:rsidR="002F4AF9" w:rsidRPr="00260D6C" w:rsidRDefault="002F4AF9" w:rsidP="002F4AF9">
      <w:pPr>
        <w:spacing w:line="480" w:lineRule="auto"/>
        <w:rPr>
          <w:rFonts w:ascii="Times New Roman" w:hAnsi="Times New Roman" w:cs="Times New Roman"/>
          <w:sz w:val="24"/>
        </w:rPr>
      </w:pPr>
      <w:r w:rsidRPr="00260D6C">
        <w:rPr>
          <w:rFonts w:ascii="Times New Roman" w:hAnsi="Times New Roman" w:cs="Times New Roman"/>
          <w:sz w:val="24"/>
        </w:rPr>
        <w:t>Figure 3.1: All severe weather reports from 20 May 2013 (SPC)</w:t>
      </w:r>
      <w:r w:rsidR="00677869">
        <w:rPr>
          <w:rFonts w:ascii="Times New Roman" w:hAnsi="Times New Roman" w:cs="Times New Roman"/>
          <w:sz w:val="24"/>
        </w:rPr>
        <w:t>…………………</w:t>
      </w:r>
      <w:r w:rsidR="00FC6343">
        <w:rPr>
          <w:rFonts w:ascii="Times New Roman" w:hAnsi="Times New Roman" w:cs="Times New Roman"/>
          <w:sz w:val="24"/>
        </w:rPr>
        <w:t>...</w:t>
      </w:r>
      <w:r w:rsidR="00677869">
        <w:rPr>
          <w:rFonts w:ascii="Times New Roman" w:hAnsi="Times New Roman" w:cs="Times New Roman"/>
          <w:sz w:val="24"/>
        </w:rPr>
        <w:t>…</w:t>
      </w:r>
      <w:r w:rsidR="00FC6343">
        <w:rPr>
          <w:rFonts w:ascii="Times New Roman" w:hAnsi="Times New Roman" w:cs="Times New Roman"/>
          <w:sz w:val="24"/>
        </w:rPr>
        <w:t>3</w:t>
      </w:r>
      <w:r w:rsidR="00807260">
        <w:rPr>
          <w:rFonts w:ascii="Times New Roman" w:hAnsi="Times New Roman" w:cs="Times New Roman"/>
          <w:sz w:val="24"/>
        </w:rPr>
        <w:t>6</w:t>
      </w:r>
    </w:p>
    <w:p w14:paraId="1D9992D9" w14:textId="1A2DAB92" w:rsidR="002F4AF9" w:rsidRPr="00260D6C" w:rsidRDefault="002F4AF9" w:rsidP="002F4AF9">
      <w:pPr>
        <w:spacing w:line="480" w:lineRule="auto"/>
        <w:rPr>
          <w:rFonts w:ascii="Times New Roman" w:hAnsi="Times New Roman" w:cs="Times New Roman"/>
          <w:sz w:val="24"/>
        </w:rPr>
      </w:pPr>
      <w:r w:rsidRPr="00260D6C">
        <w:rPr>
          <w:rFonts w:ascii="Times New Roman" w:hAnsi="Times New Roman" w:cs="Times New Roman"/>
          <w:sz w:val="24"/>
        </w:rPr>
        <w:t>Figure 3.2: Surface objective analysis chart valid at 12 UTC 20 May 2013 (SPC)</w:t>
      </w:r>
      <w:r w:rsidR="00677869">
        <w:rPr>
          <w:rFonts w:ascii="Times New Roman" w:hAnsi="Times New Roman" w:cs="Times New Roman"/>
          <w:sz w:val="24"/>
        </w:rPr>
        <w:t>……</w:t>
      </w:r>
      <w:r w:rsidR="00FC6343">
        <w:rPr>
          <w:rFonts w:ascii="Times New Roman" w:hAnsi="Times New Roman" w:cs="Times New Roman"/>
          <w:sz w:val="24"/>
        </w:rPr>
        <w:t>3</w:t>
      </w:r>
      <w:r w:rsidR="00807260">
        <w:rPr>
          <w:rFonts w:ascii="Times New Roman" w:hAnsi="Times New Roman" w:cs="Times New Roman"/>
          <w:sz w:val="24"/>
        </w:rPr>
        <w:t>7</w:t>
      </w:r>
    </w:p>
    <w:p w14:paraId="27A360E1" w14:textId="73370B62" w:rsidR="002F4AF9" w:rsidRPr="00260D6C" w:rsidRDefault="002F4AF9" w:rsidP="002F4AF9">
      <w:pPr>
        <w:spacing w:line="480" w:lineRule="auto"/>
        <w:rPr>
          <w:rFonts w:ascii="Times New Roman" w:hAnsi="Times New Roman" w:cs="Times New Roman"/>
          <w:sz w:val="24"/>
        </w:rPr>
      </w:pPr>
      <w:r w:rsidRPr="00260D6C">
        <w:rPr>
          <w:rFonts w:ascii="Times New Roman" w:hAnsi="Times New Roman" w:cs="Times New Roman"/>
          <w:sz w:val="24"/>
        </w:rPr>
        <w:t>Figure 3.3: Observed soundings from OUN at 12 UTC (A) and 17 UTC (B)</w:t>
      </w:r>
      <w:r w:rsidR="00677869">
        <w:rPr>
          <w:rFonts w:ascii="Times New Roman" w:hAnsi="Times New Roman" w:cs="Times New Roman"/>
          <w:sz w:val="24"/>
        </w:rPr>
        <w:t>…………</w:t>
      </w:r>
      <w:r w:rsidR="00FC6343">
        <w:rPr>
          <w:rFonts w:ascii="Times New Roman" w:hAnsi="Times New Roman" w:cs="Times New Roman"/>
          <w:sz w:val="24"/>
        </w:rPr>
        <w:t>3</w:t>
      </w:r>
      <w:r w:rsidR="00807260">
        <w:rPr>
          <w:rFonts w:ascii="Times New Roman" w:hAnsi="Times New Roman" w:cs="Times New Roman"/>
          <w:sz w:val="24"/>
        </w:rPr>
        <w:t>8</w:t>
      </w:r>
    </w:p>
    <w:p w14:paraId="4121B34B" w14:textId="5F56FD79"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Figure 3.4: Observed surface dewpoints (fill, deg F) and 10 m wind vectors (barbs,</w:t>
      </w:r>
      <w:r w:rsidR="00677869">
        <w:rPr>
          <w:rFonts w:ascii="Times New Roman" w:hAnsi="Times New Roman" w:cs="Times New Roman"/>
          <w:sz w:val="24"/>
        </w:rPr>
        <w:t xml:space="preserve"> </w:t>
      </w:r>
      <w:r w:rsidR="003275CB">
        <w:rPr>
          <w:rFonts w:ascii="Times New Roman" w:hAnsi="Times New Roman" w:cs="Times New Roman"/>
          <w:sz w:val="24"/>
        </w:rPr>
        <w:tab/>
      </w:r>
      <w:r w:rsidRPr="00260D6C">
        <w:rPr>
          <w:rFonts w:ascii="Times New Roman" w:hAnsi="Times New Roman" w:cs="Times New Roman"/>
          <w:sz w:val="24"/>
        </w:rPr>
        <w:t xml:space="preserve">knots) from the Oklahoma </w:t>
      </w:r>
      <w:proofErr w:type="spellStart"/>
      <w:r w:rsidRPr="00260D6C">
        <w:rPr>
          <w:rFonts w:ascii="Times New Roman" w:hAnsi="Times New Roman" w:cs="Times New Roman"/>
          <w:sz w:val="24"/>
        </w:rPr>
        <w:t>Mesonet</w:t>
      </w:r>
      <w:proofErr w:type="spellEnd"/>
      <w:r w:rsidRPr="00260D6C">
        <w:rPr>
          <w:rFonts w:ascii="Times New Roman" w:hAnsi="Times New Roman" w:cs="Times New Roman"/>
          <w:sz w:val="24"/>
        </w:rPr>
        <w:t xml:space="preserve"> valid at 17 UTC 20 May, 2013</w:t>
      </w:r>
      <w:r w:rsidR="003275CB">
        <w:rPr>
          <w:rFonts w:ascii="Times New Roman" w:hAnsi="Times New Roman" w:cs="Times New Roman"/>
          <w:sz w:val="24"/>
        </w:rPr>
        <w:t>………</w:t>
      </w:r>
      <w:r w:rsidR="005E1AD2">
        <w:rPr>
          <w:rFonts w:ascii="Times New Roman" w:hAnsi="Times New Roman" w:cs="Times New Roman"/>
          <w:sz w:val="24"/>
        </w:rPr>
        <w:t>.</w:t>
      </w:r>
      <w:r w:rsidR="003275CB">
        <w:rPr>
          <w:rFonts w:ascii="Times New Roman" w:hAnsi="Times New Roman" w:cs="Times New Roman"/>
          <w:sz w:val="24"/>
        </w:rPr>
        <w:t>…</w:t>
      </w:r>
      <w:r w:rsidR="001B7254">
        <w:rPr>
          <w:rFonts w:ascii="Times New Roman" w:hAnsi="Times New Roman" w:cs="Times New Roman"/>
          <w:sz w:val="24"/>
        </w:rPr>
        <w:t>.</w:t>
      </w:r>
      <w:r w:rsidR="00FC6343">
        <w:rPr>
          <w:rFonts w:ascii="Times New Roman" w:hAnsi="Times New Roman" w:cs="Times New Roman"/>
          <w:sz w:val="24"/>
        </w:rPr>
        <w:t>3</w:t>
      </w:r>
      <w:r w:rsidR="00807260">
        <w:rPr>
          <w:rFonts w:ascii="Times New Roman" w:hAnsi="Times New Roman" w:cs="Times New Roman"/>
          <w:sz w:val="24"/>
        </w:rPr>
        <w:t>9</w:t>
      </w:r>
    </w:p>
    <w:p w14:paraId="160278BF" w14:textId="690B4ECF"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3.5: Vertical levels of the ARPS (61 levels - black) and WRF (50 levels - red) </w:t>
      </w:r>
      <w:r w:rsidR="003275CB">
        <w:rPr>
          <w:rFonts w:ascii="Times New Roman" w:hAnsi="Times New Roman" w:cs="Times New Roman"/>
          <w:sz w:val="24"/>
        </w:rPr>
        <w:tab/>
      </w:r>
      <w:r w:rsidRPr="00260D6C">
        <w:rPr>
          <w:rFonts w:ascii="Times New Roman" w:hAnsi="Times New Roman" w:cs="Times New Roman"/>
          <w:sz w:val="24"/>
        </w:rPr>
        <w:t xml:space="preserve">models used in this study (A), and a closer look at distribution of model levels in </w:t>
      </w:r>
      <w:r w:rsidR="003275CB">
        <w:rPr>
          <w:rFonts w:ascii="Times New Roman" w:hAnsi="Times New Roman" w:cs="Times New Roman"/>
          <w:sz w:val="24"/>
        </w:rPr>
        <w:tab/>
      </w:r>
      <w:r w:rsidRPr="00260D6C">
        <w:rPr>
          <w:rFonts w:ascii="Times New Roman" w:hAnsi="Times New Roman" w:cs="Times New Roman"/>
          <w:sz w:val="24"/>
        </w:rPr>
        <w:t>the lowest 5 km (B)</w:t>
      </w:r>
      <w:r w:rsidR="003275CB">
        <w:rPr>
          <w:rFonts w:ascii="Times New Roman" w:hAnsi="Times New Roman" w:cs="Times New Roman"/>
          <w:sz w:val="24"/>
        </w:rPr>
        <w:t>……………………………………………………………</w:t>
      </w:r>
      <w:r w:rsidR="001B7254">
        <w:rPr>
          <w:rFonts w:ascii="Times New Roman" w:hAnsi="Times New Roman" w:cs="Times New Roman"/>
          <w:sz w:val="24"/>
        </w:rPr>
        <w:t>.4</w:t>
      </w:r>
      <w:r w:rsidR="00807260">
        <w:rPr>
          <w:rFonts w:ascii="Times New Roman" w:hAnsi="Times New Roman" w:cs="Times New Roman"/>
          <w:sz w:val="24"/>
        </w:rPr>
        <w:t>1</w:t>
      </w:r>
    </w:p>
    <w:p w14:paraId="40C1F0FB" w14:textId="04DE8C28"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3.6: Comparison of the observed WSR-88D composite reflectivity radar mosaic </w:t>
      </w:r>
      <w:r w:rsidR="003275CB">
        <w:rPr>
          <w:rFonts w:ascii="Times New Roman" w:hAnsi="Times New Roman" w:cs="Times New Roman"/>
          <w:sz w:val="24"/>
        </w:rPr>
        <w:tab/>
      </w:r>
      <w:r w:rsidRPr="00260D6C">
        <w:rPr>
          <w:rFonts w:ascii="Times New Roman" w:hAnsi="Times New Roman" w:cs="Times New Roman"/>
          <w:sz w:val="24"/>
        </w:rPr>
        <w:t xml:space="preserve">(left) and the ARPS Nature Run composite reflectivity (right) at 12 UTC May </w:t>
      </w:r>
      <w:r w:rsidR="003275CB">
        <w:rPr>
          <w:rFonts w:ascii="Times New Roman" w:hAnsi="Times New Roman" w:cs="Times New Roman"/>
          <w:sz w:val="24"/>
        </w:rPr>
        <w:tab/>
      </w:r>
      <w:r w:rsidRPr="00260D6C">
        <w:rPr>
          <w:rFonts w:ascii="Times New Roman" w:hAnsi="Times New Roman" w:cs="Times New Roman"/>
          <w:sz w:val="24"/>
        </w:rPr>
        <w:t>20, 2013</w:t>
      </w:r>
      <w:r w:rsidR="003275CB">
        <w:rPr>
          <w:rFonts w:ascii="Times New Roman" w:hAnsi="Times New Roman" w:cs="Times New Roman"/>
          <w:sz w:val="24"/>
        </w:rPr>
        <w:t>…………………………………………………………………</w:t>
      </w:r>
      <w:r w:rsidR="00FC6343">
        <w:rPr>
          <w:rFonts w:ascii="Times New Roman" w:hAnsi="Times New Roman" w:cs="Times New Roman"/>
          <w:sz w:val="24"/>
        </w:rPr>
        <w:t>…......4</w:t>
      </w:r>
      <w:r w:rsidR="00807260">
        <w:rPr>
          <w:rFonts w:ascii="Times New Roman" w:hAnsi="Times New Roman" w:cs="Times New Roman"/>
          <w:sz w:val="24"/>
        </w:rPr>
        <w:t>3</w:t>
      </w:r>
    </w:p>
    <w:p w14:paraId="0E323D7F" w14:textId="4D16607B"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3.7: Comparison of the observed Oklahoma </w:t>
      </w:r>
      <w:proofErr w:type="spellStart"/>
      <w:r w:rsidRPr="00260D6C">
        <w:rPr>
          <w:rFonts w:ascii="Times New Roman" w:hAnsi="Times New Roman" w:cs="Times New Roman"/>
          <w:sz w:val="24"/>
        </w:rPr>
        <w:t>Mesonet</w:t>
      </w:r>
      <w:proofErr w:type="spellEnd"/>
      <w:r w:rsidRPr="00260D6C">
        <w:rPr>
          <w:rFonts w:ascii="Times New Roman" w:hAnsi="Times New Roman" w:cs="Times New Roman"/>
          <w:sz w:val="24"/>
        </w:rPr>
        <w:t xml:space="preserve"> dewpoint temperature (deg </w:t>
      </w:r>
      <w:r w:rsidR="003275CB">
        <w:rPr>
          <w:rFonts w:ascii="Times New Roman" w:hAnsi="Times New Roman" w:cs="Times New Roman"/>
          <w:sz w:val="24"/>
        </w:rPr>
        <w:tab/>
      </w:r>
      <w:r w:rsidRPr="00260D6C">
        <w:rPr>
          <w:rFonts w:ascii="Times New Roman" w:hAnsi="Times New Roman" w:cs="Times New Roman"/>
          <w:sz w:val="24"/>
        </w:rPr>
        <w:t>F, fill) and 10 m</w:t>
      </w:r>
      <w:r>
        <w:rPr>
          <w:rFonts w:ascii="Times New Roman" w:hAnsi="Times New Roman" w:cs="Times New Roman"/>
          <w:sz w:val="24"/>
        </w:rPr>
        <w:t xml:space="preserve"> </w:t>
      </w:r>
      <w:r w:rsidRPr="00260D6C">
        <w:rPr>
          <w:rFonts w:ascii="Times New Roman" w:hAnsi="Times New Roman" w:cs="Times New Roman"/>
          <w:sz w:val="24"/>
        </w:rPr>
        <w:t xml:space="preserve">wind vectors (barbs, knots) (left) and the ARPS Nature Run 2 </w:t>
      </w:r>
      <w:r w:rsidR="003275CB">
        <w:rPr>
          <w:rFonts w:ascii="Times New Roman" w:hAnsi="Times New Roman" w:cs="Times New Roman"/>
          <w:sz w:val="24"/>
        </w:rPr>
        <w:tab/>
      </w:r>
      <w:r w:rsidRPr="00260D6C">
        <w:rPr>
          <w:rFonts w:ascii="Times New Roman" w:hAnsi="Times New Roman" w:cs="Times New Roman"/>
          <w:sz w:val="24"/>
        </w:rPr>
        <w:t xml:space="preserve">m dewpoint temperature (deg F, fill) and 10 m wind vectors (barbs, knots) </w:t>
      </w:r>
      <w:r w:rsidR="003275CB">
        <w:rPr>
          <w:rFonts w:ascii="Times New Roman" w:hAnsi="Times New Roman" w:cs="Times New Roman"/>
          <w:sz w:val="24"/>
        </w:rPr>
        <w:tab/>
      </w:r>
      <w:r w:rsidRPr="00260D6C">
        <w:rPr>
          <w:rFonts w:ascii="Times New Roman" w:hAnsi="Times New Roman" w:cs="Times New Roman"/>
          <w:sz w:val="24"/>
        </w:rPr>
        <w:t>(right) at 12 UTC May 20, 2013</w:t>
      </w:r>
      <w:r w:rsidR="003275CB">
        <w:rPr>
          <w:rFonts w:ascii="Times New Roman" w:hAnsi="Times New Roman" w:cs="Times New Roman"/>
          <w:sz w:val="24"/>
        </w:rPr>
        <w:t>………………………………………………</w:t>
      </w:r>
      <w:r w:rsidR="00FC6343">
        <w:rPr>
          <w:rFonts w:ascii="Times New Roman" w:hAnsi="Times New Roman" w:cs="Times New Roman"/>
          <w:sz w:val="24"/>
        </w:rPr>
        <w:t>4</w:t>
      </w:r>
      <w:r w:rsidR="00807260">
        <w:rPr>
          <w:rFonts w:ascii="Times New Roman" w:hAnsi="Times New Roman" w:cs="Times New Roman"/>
          <w:sz w:val="24"/>
        </w:rPr>
        <w:t>3</w:t>
      </w:r>
    </w:p>
    <w:p w14:paraId="6B94A4F2" w14:textId="482ED0DD"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lastRenderedPageBreak/>
        <w:t xml:space="preserve">Figure 3.8: Comparison of observed WSR-88D composite reflectivity mosaic (top) and </w:t>
      </w:r>
      <w:r w:rsidR="003275CB">
        <w:rPr>
          <w:rFonts w:ascii="Times New Roman" w:hAnsi="Times New Roman" w:cs="Times New Roman"/>
          <w:sz w:val="24"/>
        </w:rPr>
        <w:tab/>
      </w:r>
      <w:r w:rsidRPr="00260D6C">
        <w:rPr>
          <w:rFonts w:ascii="Times New Roman" w:hAnsi="Times New Roman" w:cs="Times New Roman"/>
          <w:sz w:val="24"/>
        </w:rPr>
        <w:t>ARPS Nature Run</w:t>
      </w:r>
      <w:r>
        <w:rPr>
          <w:rFonts w:ascii="Times New Roman" w:hAnsi="Times New Roman" w:cs="Times New Roman"/>
          <w:sz w:val="24"/>
        </w:rPr>
        <w:t xml:space="preserve"> </w:t>
      </w:r>
      <w:r w:rsidRPr="00260D6C">
        <w:rPr>
          <w:rFonts w:ascii="Times New Roman" w:hAnsi="Times New Roman" w:cs="Times New Roman"/>
          <w:sz w:val="24"/>
        </w:rPr>
        <w:t xml:space="preserve">composite reflectivity (bottom) fields valid at 19 (A), 20 (B), </w:t>
      </w:r>
      <w:r w:rsidR="003275CB">
        <w:rPr>
          <w:rFonts w:ascii="Times New Roman" w:hAnsi="Times New Roman" w:cs="Times New Roman"/>
          <w:sz w:val="24"/>
        </w:rPr>
        <w:tab/>
      </w:r>
      <w:r w:rsidRPr="00260D6C">
        <w:rPr>
          <w:rFonts w:ascii="Times New Roman" w:hAnsi="Times New Roman" w:cs="Times New Roman"/>
          <w:sz w:val="24"/>
        </w:rPr>
        <w:t>and 21 (C) UTC 20 May 2013</w:t>
      </w:r>
      <w:r w:rsidR="003275CB">
        <w:rPr>
          <w:rFonts w:ascii="Times New Roman" w:hAnsi="Times New Roman" w:cs="Times New Roman"/>
          <w:sz w:val="24"/>
        </w:rPr>
        <w:t>…………………………………………………</w:t>
      </w:r>
      <w:r w:rsidR="00FC6343">
        <w:rPr>
          <w:rFonts w:ascii="Times New Roman" w:hAnsi="Times New Roman" w:cs="Times New Roman"/>
          <w:sz w:val="24"/>
        </w:rPr>
        <w:t>4</w:t>
      </w:r>
      <w:r w:rsidR="00807260">
        <w:rPr>
          <w:rFonts w:ascii="Times New Roman" w:hAnsi="Times New Roman" w:cs="Times New Roman"/>
          <w:sz w:val="24"/>
        </w:rPr>
        <w:t>4</w:t>
      </w:r>
      <w:r w:rsidRPr="00260D6C">
        <w:rPr>
          <w:rFonts w:ascii="Times New Roman" w:hAnsi="Times New Roman" w:cs="Times New Roman"/>
          <w:sz w:val="24"/>
        </w:rPr>
        <w:t xml:space="preserve">   </w:t>
      </w:r>
    </w:p>
    <w:p w14:paraId="5A3726E8" w14:textId="3CC5E431"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3.9: Comparison of observed WSR-88D composite reflectivity mosaic (top) and </w:t>
      </w:r>
      <w:r w:rsidR="003275CB">
        <w:rPr>
          <w:rFonts w:ascii="Times New Roman" w:hAnsi="Times New Roman" w:cs="Times New Roman"/>
          <w:sz w:val="24"/>
        </w:rPr>
        <w:tab/>
      </w:r>
      <w:r w:rsidRPr="00260D6C">
        <w:rPr>
          <w:rFonts w:ascii="Times New Roman" w:hAnsi="Times New Roman" w:cs="Times New Roman"/>
          <w:sz w:val="24"/>
        </w:rPr>
        <w:t xml:space="preserve">ARPS Nature Run composite reflectivity (bottom) fields valid at 22 (A), 00 (B), </w:t>
      </w:r>
      <w:r w:rsidR="003275CB">
        <w:rPr>
          <w:rFonts w:ascii="Times New Roman" w:hAnsi="Times New Roman" w:cs="Times New Roman"/>
          <w:sz w:val="24"/>
        </w:rPr>
        <w:tab/>
      </w:r>
      <w:r w:rsidRPr="00260D6C">
        <w:rPr>
          <w:rFonts w:ascii="Times New Roman" w:hAnsi="Times New Roman" w:cs="Times New Roman"/>
          <w:sz w:val="24"/>
        </w:rPr>
        <w:t>and 02 (C) UTC on 20/21 May 2013 respectively</w:t>
      </w:r>
      <w:r w:rsidR="003275CB">
        <w:rPr>
          <w:rFonts w:ascii="Times New Roman" w:hAnsi="Times New Roman" w:cs="Times New Roman"/>
          <w:sz w:val="24"/>
        </w:rPr>
        <w:t>…………………………</w:t>
      </w:r>
      <w:proofErr w:type="gramStart"/>
      <w:r w:rsidR="003275CB">
        <w:rPr>
          <w:rFonts w:ascii="Times New Roman" w:hAnsi="Times New Roman" w:cs="Times New Roman"/>
          <w:sz w:val="24"/>
        </w:rPr>
        <w:t>…</w:t>
      </w:r>
      <w:r w:rsidR="00FC6343">
        <w:rPr>
          <w:rFonts w:ascii="Times New Roman" w:hAnsi="Times New Roman" w:cs="Times New Roman"/>
          <w:sz w:val="24"/>
        </w:rPr>
        <w:t>..</w:t>
      </w:r>
      <w:proofErr w:type="gramEnd"/>
      <w:r w:rsidR="00FC6343">
        <w:rPr>
          <w:rFonts w:ascii="Times New Roman" w:hAnsi="Times New Roman" w:cs="Times New Roman"/>
          <w:sz w:val="24"/>
        </w:rPr>
        <w:t>4</w:t>
      </w:r>
      <w:r w:rsidR="00807260">
        <w:rPr>
          <w:rFonts w:ascii="Times New Roman" w:hAnsi="Times New Roman" w:cs="Times New Roman"/>
          <w:sz w:val="24"/>
        </w:rPr>
        <w:t>5</w:t>
      </w:r>
      <w:r w:rsidRPr="00260D6C">
        <w:rPr>
          <w:rFonts w:ascii="Times New Roman" w:hAnsi="Times New Roman" w:cs="Times New Roman"/>
          <w:sz w:val="24"/>
        </w:rPr>
        <w:t xml:space="preserve">   </w:t>
      </w:r>
    </w:p>
    <w:p w14:paraId="74EFFEA0" w14:textId="5A841822"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3.10: Comparison between the 12 UTC observed sounding from Norman, OK </w:t>
      </w:r>
      <w:r w:rsidR="003275CB">
        <w:rPr>
          <w:rFonts w:ascii="Times New Roman" w:hAnsi="Times New Roman" w:cs="Times New Roman"/>
          <w:sz w:val="24"/>
        </w:rPr>
        <w:tab/>
      </w:r>
      <w:r w:rsidRPr="00260D6C">
        <w:rPr>
          <w:rFonts w:ascii="Times New Roman" w:hAnsi="Times New Roman" w:cs="Times New Roman"/>
          <w:sz w:val="24"/>
        </w:rPr>
        <w:t xml:space="preserve">(left) and the 12 UTC Norman sounding taken from the ARPS Nature Run </w:t>
      </w:r>
      <w:r w:rsidR="003275CB">
        <w:rPr>
          <w:rFonts w:ascii="Times New Roman" w:hAnsi="Times New Roman" w:cs="Times New Roman"/>
          <w:sz w:val="24"/>
        </w:rPr>
        <w:tab/>
      </w:r>
      <w:r w:rsidRPr="00260D6C">
        <w:rPr>
          <w:rFonts w:ascii="Times New Roman" w:hAnsi="Times New Roman" w:cs="Times New Roman"/>
          <w:sz w:val="24"/>
        </w:rPr>
        <w:t>(right)</w:t>
      </w:r>
      <w:r w:rsidR="003275CB">
        <w:rPr>
          <w:rFonts w:ascii="Times New Roman" w:hAnsi="Times New Roman" w:cs="Times New Roman"/>
          <w:sz w:val="24"/>
        </w:rPr>
        <w:t>…………………………………………………………………………</w:t>
      </w:r>
      <w:r w:rsidR="00FC6343">
        <w:rPr>
          <w:rFonts w:ascii="Times New Roman" w:hAnsi="Times New Roman" w:cs="Times New Roman"/>
          <w:sz w:val="24"/>
        </w:rPr>
        <w:t>...4</w:t>
      </w:r>
      <w:r w:rsidR="00807260">
        <w:rPr>
          <w:rFonts w:ascii="Times New Roman" w:hAnsi="Times New Roman" w:cs="Times New Roman"/>
          <w:sz w:val="24"/>
        </w:rPr>
        <w:t>6</w:t>
      </w:r>
      <w:r w:rsidRPr="00260D6C">
        <w:rPr>
          <w:rFonts w:ascii="Times New Roman" w:hAnsi="Times New Roman" w:cs="Times New Roman"/>
          <w:sz w:val="24"/>
        </w:rPr>
        <w:t xml:space="preserve">    </w:t>
      </w:r>
    </w:p>
    <w:p w14:paraId="764DC030" w14:textId="1AB762AE"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3.11: Comparison between the 12 UTC observed sounding from Norman, OK </w:t>
      </w:r>
      <w:r w:rsidR="003275CB">
        <w:rPr>
          <w:rFonts w:ascii="Times New Roman" w:hAnsi="Times New Roman" w:cs="Times New Roman"/>
          <w:sz w:val="24"/>
        </w:rPr>
        <w:tab/>
      </w:r>
      <w:r w:rsidRPr="00260D6C">
        <w:rPr>
          <w:rFonts w:ascii="Times New Roman" w:hAnsi="Times New Roman" w:cs="Times New Roman"/>
          <w:sz w:val="24"/>
        </w:rPr>
        <w:t xml:space="preserve">(left) and the 12 UTC Norman sounding taken from the ARPS Nature Run </w:t>
      </w:r>
      <w:r w:rsidR="003275CB">
        <w:rPr>
          <w:rFonts w:ascii="Times New Roman" w:hAnsi="Times New Roman" w:cs="Times New Roman"/>
          <w:sz w:val="24"/>
        </w:rPr>
        <w:tab/>
      </w:r>
      <w:r w:rsidRPr="00260D6C">
        <w:rPr>
          <w:rFonts w:ascii="Times New Roman" w:hAnsi="Times New Roman" w:cs="Times New Roman"/>
          <w:sz w:val="24"/>
        </w:rPr>
        <w:t>(right)</w:t>
      </w:r>
      <w:r w:rsidR="003275CB">
        <w:rPr>
          <w:rFonts w:ascii="Times New Roman" w:hAnsi="Times New Roman" w:cs="Times New Roman"/>
          <w:sz w:val="24"/>
        </w:rPr>
        <w:t>…………………………………………………………………………</w:t>
      </w:r>
      <w:r w:rsidR="00FC6343">
        <w:rPr>
          <w:rFonts w:ascii="Times New Roman" w:hAnsi="Times New Roman" w:cs="Times New Roman"/>
          <w:sz w:val="24"/>
        </w:rPr>
        <w:t>...4</w:t>
      </w:r>
      <w:r w:rsidR="00807260">
        <w:rPr>
          <w:rFonts w:ascii="Times New Roman" w:hAnsi="Times New Roman" w:cs="Times New Roman"/>
          <w:sz w:val="24"/>
        </w:rPr>
        <w:t>8</w:t>
      </w:r>
      <w:r w:rsidRPr="00260D6C">
        <w:rPr>
          <w:rFonts w:ascii="Times New Roman" w:hAnsi="Times New Roman" w:cs="Times New Roman"/>
          <w:sz w:val="24"/>
        </w:rPr>
        <w:t xml:space="preserve">   </w:t>
      </w:r>
    </w:p>
    <w:p w14:paraId="1FD2E1AF" w14:textId="19B01156" w:rsidR="002F4AF9" w:rsidRPr="00260D6C" w:rsidRDefault="002F4AF9" w:rsidP="002F4AF9">
      <w:pPr>
        <w:spacing w:line="480" w:lineRule="auto"/>
        <w:rPr>
          <w:rFonts w:ascii="Times New Roman" w:hAnsi="Times New Roman" w:cs="Times New Roman"/>
          <w:sz w:val="24"/>
        </w:rPr>
      </w:pPr>
      <w:r w:rsidRPr="00260D6C">
        <w:rPr>
          <w:rFonts w:ascii="Times New Roman" w:hAnsi="Times New Roman" w:cs="Times New Roman"/>
          <w:sz w:val="24"/>
        </w:rPr>
        <w:t>Figure 3.12: Spatial coverage of the ARPS domain (black) and WRF domain (blue)</w:t>
      </w:r>
      <w:r w:rsidR="00807260">
        <w:rPr>
          <w:rFonts w:ascii="Times New Roman" w:hAnsi="Times New Roman" w:cs="Times New Roman"/>
          <w:sz w:val="24"/>
        </w:rPr>
        <w:t>...</w:t>
      </w:r>
      <w:r w:rsidR="00FC6343">
        <w:rPr>
          <w:rFonts w:ascii="Times New Roman" w:hAnsi="Times New Roman" w:cs="Times New Roman"/>
          <w:sz w:val="24"/>
        </w:rPr>
        <w:t>4</w:t>
      </w:r>
      <w:r w:rsidR="00807260">
        <w:rPr>
          <w:rFonts w:ascii="Times New Roman" w:hAnsi="Times New Roman" w:cs="Times New Roman"/>
          <w:sz w:val="24"/>
        </w:rPr>
        <w:t>9</w:t>
      </w:r>
      <w:r w:rsidRPr="00260D6C">
        <w:rPr>
          <w:rFonts w:ascii="Times New Roman" w:hAnsi="Times New Roman" w:cs="Times New Roman"/>
          <w:sz w:val="24"/>
        </w:rPr>
        <w:t xml:space="preserve">   </w:t>
      </w:r>
    </w:p>
    <w:p w14:paraId="4BA5FFAB" w14:textId="6FF6348C"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3.13: Comparison between modeled composite radar reflectivity in the Nature </w:t>
      </w:r>
      <w:r w:rsidR="003275CB">
        <w:rPr>
          <w:rFonts w:ascii="Times New Roman" w:hAnsi="Times New Roman" w:cs="Times New Roman"/>
          <w:sz w:val="24"/>
        </w:rPr>
        <w:tab/>
      </w:r>
      <w:r w:rsidRPr="00260D6C">
        <w:rPr>
          <w:rFonts w:ascii="Times New Roman" w:hAnsi="Times New Roman" w:cs="Times New Roman"/>
          <w:sz w:val="24"/>
        </w:rPr>
        <w:t xml:space="preserve">Run (top) and the WRF Control (bottom).  Images are valid at 19 UTC (A) and </w:t>
      </w:r>
      <w:r w:rsidR="003275CB">
        <w:rPr>
          <w:rFonts w:ascii="Times New Roman" w:hAnsi="Times New Roman" w:cs="Times New Roman"/>
          <w:sz w:val="24"/>
        </w:rPr>
        <w:tab/>
      </w:r>
      <w:r w:rsidRPr="00260D6C">
        <w:rPr>
          <w:rFonts w:ascii="Times New Roman" w:hAnsi="Times New Roman" w:cs="Times New Roman"/>
          <w:sz w:val="24"/>
        </w:rPr>
        <w:t>22 UTC (B) on 20 May, 2013</w:t>
      </w:r>
      <w:r w:rsidR="003275CB">
        <w:rPr>
          <w:rFonts w:ascii="Times New Roman" w:hAnsi="Times New Roman" w:cs="Times New Roman"/>
          <w:sz w:val="24"/>
        </w:rPr>
        <w:t>…………………………………………………</w:t>
      </w:r>
      <w:r w:rsidR="00FC6343">
        <w:rPr>
          <w:rFonts w:ascii="Times New Roman" w:hAnsi="Times New Roman" w:cs="Times New Roman"/>
          <w:sz w:val="24"/>
        </w:rPr>
        <w:t>.</w:t>
      </w:r>
      <w:r w:rsidR="00604F70">
        <w:rPr>
          <w:rFonts w:ascii="Times New Roman" w:hAnsi="Times New Roman" w:cs="Times New Roman"/>
          <w:sz w:val="24"/>
        </w:rPr>
        <w:t>50</w:t>
      </w:r>
    </w:p>
    <w:p w14:paraId="640FC023" w14:textId="7945672D"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3.14: RMSE values between 12 UTC 20 May 2013 to 06 UTC 21 May 2013 </w:t>
      </w:r>
      <w:r w:rsidR="003275CB">
        <w:rPr>
          <w:rFonts w:ascii="Times New Roman" w:hAnsi="Times New Roman" w:cs="Times New Roman"/>
          <w:sz w:val="24"/>
        </w:rPr>
        <w:tab/>
      </w:r>
      <w:r w:rsidRPr="00260D6C">
        <w:rPr>
          <w:rFonts w:ascii="Times New Roman" w:hAnsi="Times New Roman" w:cs="Times New Roman"/>
          <w:sz w:val="24"/>
        </w:rPr>
        <w:t>from the WRF Control run</w:t>
      </w:r>
      <w:r w:rsidR="003275CB">
        <w:rPr>
          <w:rFonts w:ascii="Times New Roman" w:hAnsi="Times New Roman" w:cs="Times New Roman"/>
          <w:sz w:val="24"/>
        </w:rPr>
        <w:t>………………………………………</w:t>
      </w:r>
      <w:proofErr w:type="gramStart"/>
      <w:r w:rsidR="003275CB">
        <w:rPr>
          <w:rFonts w:ascii="Times New Roman" w:hAnsi="Times New Roman" w:cs="Times New Roman"/>
          <w:sz w:val="24"/>
        </w:rPr>
        <w:t>…</w:t>
      </w:r>
      <w:r w:rsidR="00FC6343">
        <w:rPr>
          <w:rFonts w:ascii="Times New Roman" w:hAnsi="Times New Roman" w:cs="Times New Roman"/>
          <w:sz w:val="24"/>
        </w:rPr>
        <w:t>..</w:t>
      </w:r>
      <w:proofErr w:type="gramEnd"/>
      <w:r w:rsidR="003275CB">
        <w:rPr>
          <w:rFonts w:ascii="Times New Roman" w:hAnsi="Times New Roman" w:cs="Times New Roman"/>
          <w:sz w:val="24"/>
        </w:rPr>
        <w:t>…………</w:t>
      </w:r>
      <w:r w:rsidR="001B7254">
        <w:rPr>
          <w:rFonts w:ascii="Times New Roman" w:hAnsi="Times New Roman" w:cs="Times New Roman"/>
          <w:sz w:val="24"/>
        </w:rPr>
        <w:t>5</w:t>
      </w:r>
      <w:r w:rsidR="00604F70">
        <w:rPr>
          <w:rFonts w:ascii="Times New Roman" w:hAnsi="Times New Roman" w:cs="Times New Roman"/>
          <w:sz w:val="24"/>
        </w:rPr>
        <w:t>1</w:t>
      </w:r>
      <w:r w:rsidRPr="00260D6C">
        <w:rPr>
          <w:rFonts w:ascii="Times New Roman" w:hAnsi="Times New Roman" w:cs="Times New Roman"/>
          <w:sz w:val="24"/>
        </w:rPr>
        <w:t xml:space="preserve"> </w:t>
      </w:r>
    </w:p>
    <w:p w14:paraId="4B4AF148" w14:textId="2BBA872D" w:rsidR="002F4AF9" w:rsidRPr="00260D6C" w:rsidRDefault="002F4AF9" w:rsidP="002F4AF9">
      <w:pPr>
        <w:spacing w:line="480" w:lineRule="auto"/>
        <w:rPr>
          <w:rFonts w:ascii="Times New Roman" w:hAnsi="Times New Roman" w:cs="Times New Roman"/>
          <w:sz w:val="24"/>
        </w:rPr>
      </w:pPr>
      <w:r w:rsidRPr="00260D6C">
        <w:rPr>
          <w:rFonts w:ascii="Times New Roman" w:hAnsi="Times New Roman" w:cs="Times New Roman"/>
          <w:sz w:val="24"/>
        </w:rPr>
        <w:t>Figure 3.15:  A graphical interpretation of the UAV OSSE system</w:t>
      </w:r>
      <w:r w:rsidR="003275CB">
        <w:rPr>
          <w:rFonts w:ascii="Times New Roman" w:hAnsi="Times New Roman" w:cs="Times New Roman"/>
          <w:sz w:val="24"/>
        </w:rPr>
        <w:t>…………………</w:t>
      </w:r>
      <w:r w:rsidR="00FC6343">
        <w:rPr>
          <w:rFonts w:ascii="Times New Roman" w:hAnsi="Times New Roman" w:cs="Times New Roman"/>
          <w:sz w:val="24"/>
        </w:rPr>
        <w:t>...</w:t>
      </w:r>
      <w:r w:rsidR="001B7254">
        <w:rPr>
          <w:rFonts w:ascii="Times New Roman" w:hAnsi="Times New Roman" w:cs="Times New Roman"/>
          <w:sz w:val="24"/>
        </w:rPr>
        <w:t>5</w:t>
      </w:r>
      <w:r w:rsidR="00604F70">
        <w:rPr>
          <w:rFonts w:ascii="Times New Roman" w:hAnsi="Times New Roman" w:cs="Times New Roman"/>
          <w:sz w:val="24"/>
        </w:rPr>
        <w:t>2</w:t>
      </w:r>
    </w:p>
    <w:p w14:paraId="342FEA49" w14:textId="1D6E3F49"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lastRenderedPageBreak/>
        <w:t xml:space="preserve">Figure 3.16: Comparison between modeled composite radar reflectivity between the </w:t>
      </w:r>
      <w:r w:rsidR="003275CB">
        <w:rPr>
          <w:rFonts w:ascii="Times New Roman" w:hAnsi="Times New Roman" w:cs="Times New Roman"/>
          <w:sz w:val="24"/>
        </w:rPr>
        <w:tab/>
      </w:r>
      <w:r w:rsidRPr="00260D6C">
        <w:rPr>
          <w:rFonts w:ascii="Times New Roman" w:hAnsi="Times New Roman" w:cs="Times New Roman"/>
          <w:sz w:val="24"/>
        </w:rPr>
        <w:t xml:space="preserve">Nature Run (A), WRF Control (B), No UAV (C), UAV 400ft (D), UAV 1km </w:t>
      </w:r>
      <w:r w:rsidR="003275CB">
        <w:rPr>
          <w:rFonts w:ascii="Times New Roman" w:hAnsi="Times New Roman" w:cs="Times New Roman"/>
          <w:sz w:val="24"/>
        </w:rPr>
        <w:tab/>
      </w:r>
      <w:r w:rsidRPr="00260D6C">
        <w:rPr>
          <w:rFonts w:ascii="Times New Roman" w:hAnsi="Times New Roman" w:cs="Times New Roman"/>
          <w:sz w:val="24"/>
        </w:rPr>
        <w:t>(E), UAV 2km (F), and UAV 3km (G) at 1800 on 20 May 2013</w:t>
      </w:r>
      <w:r w:rsidR="003275CB">
        <w:rPr>
          <w:rFonts w:ascii="Times New Roman" w:hAnsi="Times New Roman" w:cs="Times New Roman"/>
          <w:sz w:val="24"/>
        </w:rPr>
        <w:t>……………</w:t>
      </w:r>
      <w:r w:rsidR="00F7384B">
        <w:rPr>
          <w:rFonts w:ascii="Times New Roman" w:hAnsi="Times New Roman" w:cs="Times New Roman"/>
          <w:sz w:val="24"/>
        </w:rPr>
        <w:t>...5</w:t>
      </w:r>
      <w:r w:rsidR="00604F70">
        <w:rPr>
          <w:rFonts w:ascii="Times New Roman" w:hAnsi="Times New Roman" w:cs="Times New Roman"/>
          <w:sz w:val="24"/>
        </w:rPr>
        <w:t>5</w:t>
      </w:r>
      <w:r w:rsidRPr="00260D6C">
        <w:rPr>
          <w:rFonts w:ascii="Times New Roman" w:hAnsi="Times New Roman" w:cs="Times New Roman"/>
          <w:sz w:val="24"/>
        </w:rPr>
        <w:t xml:space="preserve"> </w:t>
      </w:r>
    </w:p>
    <w:p w14:paraId="69A5DC65" w14:textId="77B1636D"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3.17: Comparison between modeled composite radar reflectivity between the </w:t>
      </w:r>
      <w:r w:rsidR="003275CB">
        <w:rPr>
          <w:rFonts w:ascii="Times New Roman" w:hAnsi="Times New Roman" w:cs="Times New Roman"/>
          <w:sz w:val="24"/>
        </w:rPr>
        <w:tab/>
      </w:r>
      <w:r w:rsidRPr="00260D6C">
        <w:rPr>
          <w:rFonts w:ascii="Times New Roman" w:hAnsi="Times New Roman" w:cs="Times New Roman"/>
          <w:sz w:val="24"/>
        </w:rPr>
        <w:t xml:space="preserve">Nature Run (A), WRF Control (B), No UAV (C), UAV 400ft (D), UAV 1km </w:t>
      </w:r>
      <w:r w:rsidR="003275CB">
        <w:rPr>
          <w:rFonts w:ascii="Times New Roman" w:hAnsi="Times New Roman" w:cs="Times New Roman"/>
          <w:sz w:val="24"/>
        </w:rPr>
        <w:tab/>
      </w:r>
      <w:r w:rsidRPr="00260D6C">
        <w:rPr>
          <w:rFonts w:ascii="Times New Roman" w:hAnsi="Times New Roman" w:cs="Times New Roman"/>
          <w:sz w:val="24"/>
        </w:rPr>
        <w:t>(E), UAV 2km (F), and UAV 3km (G) at 1830 on 20 May 2013</w:t>
      </w:r>
      <w:r w:rsidR="003275CB">
        <w:rPr>
          <w:rFonts w:ascii="Times New Roman" w:hAnsi="Times New Roman" w:cs="Times New Roman"/>
          <w:sz w:val="24"/>
        </w:rPr>
        <w:t>……………</w:t>
      </w:r>
      <w:r w:rsidR="00430FD5">
        <w:rPr>
          <w:rFonts w:ascii="Times New Roman" w:hAnsi="Times New Roman" w:cs="Times New Roman"/>
          <w:sz w:val="24"/>
        </w:rPr>
        <w:t>...5</w:t>
      </w:r>
      <w:r w:rsidR="00604F70">
        <w:rPr>
          <w:rFonts w:ascii="Times New Roman" w:hAnsi="Times New Roman" w:cs="Times New Roman"/>
          <w:sz w:val="24"/>
        </w:rPr>
        <w:t>6</w:t>
      </w:r>
      <w:r w:rsidRPr="00260D6C">
        <w:rPr>
          <w:rFonts w:ascii="Times New Roman" w:hAnsi="Times New Roman" w:cs="Times New Roman"/>
          <w:sz w:val="24"/>
        </w:rPr>
        <w:t xml:space="preserve"> </w:t>
      </w:r>
    </w:p>
    <w:p w14:paraId="289B4116" w14:textId="61439739"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3.18: Comparison between modeled composite radar reflectivity between the </w:t>
      </w:r>
      <w:r w:rsidR="003275CB">
        <w:rPr>
          <w:rFonts w:ascii="Times New Roman" w:hAnsi="Times New Roman" w:cs="Times New Roman"/>
          <w:sz w:val="24"/>
        </w:rPr>
        <w:tab/>
      </w:r>
      <w:r w:rsidRPr="00260D6C">
        <w:rPr>
          <w:rFonts w:ascii="Times New Roman" w:hAnsi="Times New Roman" w:cs="Times New Roman"/>
          <w:sz w:val="24"/>
        </w:rPr>
        <w:t xml:space="preserve">Nature Run (A), WRF Control (B), No UAV (C), UAV 400ft (D), UAV 1km </w:t>
      </w:r>
      <w:r w:rsidR="003275CB">
        <w:rPr>
          <w:rFonts w:ascii="Times New Roman" w:hAnsi="Times New Roman" w:cs="Times New Roman"/>
          <w:sz w:val="24"/>
        </w:rPr>
        <w:tab/>
      </w:r>
      <w:r w:rsidRPr="00260D6C">
        <w:rPr>
          <w:rFonts w:ascii="Times New Roman" w:hAnsi="Times New Roman" w:cs="Times New Roman"/>
          <w:sz w:val="24"/>
        </w:rPr>
        <w:t>(E), UAV 2km (F), and UAV 3km (G) at 1900 on 20 May 2013</w:t>
      </w:r>
      <w:r w:rsidR="003275CB">
        <w:rPr>
          <w:rFonts w:ascii="Times New Roman" w:hAnsi="Times New Roman" w:cs="Times New Roman"/>
          <w:sz w:val="24"/>
        </w:rPr>
        <w:t>……………</w:t>
      </w:r>
      <w:r w:rsidR="00430FD5">
        <w:rPr>
          <w:rFonts w:ascii="Times New Roman" w:hAnsi="Times New Roman" w:cs="Times New Roman"/>
          <w:sz w:val="24"/>
        </w:rPr>
        <w:t>...5</w:t>
      </w:r>
      <w:r w:rsidR="00604F70">
        <w:rPr>
          <w:rFonts w:ascii="Times New Roman" w:hAnsi="Times New Roman" w:cs="Times New Roman"/>
          <w:sz w:val="24"/>
        </w:rPr>
        <w:t>6</w:t>
      </w:r>
    </w:p>
    <w:p w14:paraId="51F2FF03" w14:textId="6B8FA52E"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3.19: Comparison between modeled composite radar reflectivity between the </w:t>
      </w:r>
      <w:r w:rsidR="003275CB">
        <w:rPr>
          <w:rFonts w:ascii="Times New Roman" w:hAnsi="Times New Roman" w:cs="Times New Roman"/>
          <w:sz w:val="24"/>
        </w:rPr>
        <w:tab/>
      </w:r>
      <w:r w:rsidRPr="00260D6C">
        <w:rPr>
          <w:rFonts w:ascii="Times New Roman" w:hAnsi="Times New Roman" w:cs="Times New Roman"/>
          <w:sz w:val="24"/>
        </w:rPr>
        <w:t xml:space="preserve">Nature Run (A), WRF Control (B), No UAV (C), UAV 400ft (D), UAV 1km </w:t>
      </w:r>
      <w:r w:rsidR="003275CB">
        <w:rPr>
          <w:rFonts w:ascii="Times New Roman" w:hAnsi="Times New Roman" w:cs="Times New Roman"/>
          <w:sz w:val="24"/>
        </w:rPr>
        <w:tab/>
      </w:r>
      <w:r w:rsidRPr="00260D6C">
        <w:rPr>
          <w:rFonts w:ascii="Times New Roman" w:hAnsi="Times New Roman" w:cs="Times New Roman"/>
          <w:sz w:val="24"/>
        </w:rPr>
        <w:t>(E), UAV 2km (F), and UAV 3km (G) at 1930 on 20 May 2013</w:t>
      </w:r>
      <w:r w:rsidR="003275CB">
        <w:rPr>
          <w:rFonts w:ascii="Times New Roman" w:hAnsi="Times New Roman" w:cs="Times New Roman"/>
          <w:sz w:val="24"/>
        </w:rPr>
        <w:t>……………</w:t>
      </w:r>
      <w:r w:rsidR="00430FD5">
        <w:rPr>
          <w:rFonts w:ascii="Times New Roman" w:hAnsi="Times New Roman" w:cs="Times New Roman"/>
          <w:sz w:val="24"/>
        </w:rPr>
        <w:t>...5</w:t>
      </w:r>
      <w:r w:rsidR="00604F70">
        <w:rPr>
          <w:rFonts w:ascii="Times New Roman" w:hAnsi="Times New Roman" w:cs="Times New Roman"/>
          <w:sz w:val="24"/>
        </w:rPr>
        <w:t>7</w:t>
      </w:r>
      <w:r w:rsidRPr="00260D6C">
        <w:rPr>
          <w:rFonts w:ascii="Times New Roman" w:hAnsi="Times New Roman" w:cs="Times New Roman"/>
          <w:sz w:val="24"/>
        </w:rPr>
        <w:t xml:space="preserve"> </w:t>
      </w:r>
    </w:p>
    <w:p w14:paraId="6865A31A" w14:textId="0A1D0D58"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3.20: Comparison between modeled composite radar reflectivity between the </w:t>
      </w:r>
      <w:r w:rsidR="003275CB">
        <w:rPr>
          <w:rFonts w:ascii="Times New Roman" w:hAnsi="Times New Roman" w:cs="Times New Roman"/>
          <w:sz w:val="24"/>
        </w:rPr>
        <w:tab/>
      </w:r>
      <w:r w:rsidRPr="00260D6C">
        <w:rPr>
          <w:rFonts w:ascii="Times New Roman" w:hAnsi="Times New Roman" w:cs="Times New Roman"/>
          <w:sz w:val="24"/>
        </w:rPr>
        <w:t xml:space="preserve">Nature Run (A), WRF Control (B), No UAV (C), UAV 400ft (D), UAV 1km </w:t>
      </w:r>
      <w:r w:rsidR="003275CB">
        <w:rPr>
          <w:rFonts w:ascii="Times New Roman" w:hAnsi="Times New Roman" w:cs="Times New Roman"/>
          <w:sz w:val="24"/>
        </w:rPr>
        <w:tab/>
      </w:r>
      <w:r w:rsidRPr="00260D6C">
        <w:rPr>
          <w:rFonts w:ascii="Times New Roman" w:hAnsi="Times New Roman" w:cs="Times New Roman"/>
          <w:sz w:val="24"/>
        </w:rPr>
        <w:t>(E), UAV 2km (F), and UAV 3km (G) at 2000 on 20 May 2013</w:t>
      </w:r>
      <w:r w:rsidR="003275CB">
        <w:rPr>
          <w:rFonts w:ascii="Times New Roman" w:hAnsi="Times New Roman" w:cs="Times New Roman"/>
          <w:sz w:val="24"/>
        </w:rPr>
        <w:t>………</w:t>
      </w:r>
      <w:r w:rsidR="00430FD5">
        <w:rPr>
          <w:rFonts w:ascii="Times New Roman" w:hAnsi="Times New Roman" w:cs="Times New Roman"/>
          <w:sz w:val="24"/>
        </w:rPr>
        <w:t>……...5</w:t>
      </w:r>
      <w:r w:rsidR="00604F70">
        <w:rPr>
          <w:rFonts w:ascii="Times New Roman" w:hAnsi="Times New Roman" w:cs="Times New Roman"/>
          <w:sz w:val="24"/>
        </w:rPr>
        <w:t>7</w:t>
      </w:r>
      <w:r w:rsidRPr="00260D6C">
        <w:rPr>
          <w:rFonts w:ascii="Times New Roman" w:hAnsi="Times New Roman" w:cs="Times New Roman"/>
          <w:sz w:val="24"/>
        </w:rPr>
        <w:t xml:space="preserve"> </w:t>
      </w:r>
    </w:p>
    <w:p w14:paraId="106ADDFB" w14:textId="0FF75D7F"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3.21: Comparison between modeled composite radar reflectivity between the </w:t>
      </w:r>
      <w:r w:rsidR="003275CB">
        <w:rPr>
          <w:rFonts w:ascii="Times New Roman" w:hAnsi="Times New Roman" w:cs="Times New Roman"/>
          <w:sz w:val="24"/>
        </w:rPr>
        <w:tab/>
      </w:r>
      <w:r w:rsidRPr="00260D6C">
        <w:rPr>
          <w:rFonts w:ascii="Times New Roman" w:hAnsi="Times New Roman" w:cs="Times New Roman"/>
          <w:sz w:val="24"/>
        </w:rPr>
        <w:t xml:space="preserve">Nature Run (A), WRF Control (B), No UAV (C), UAV 400ft (D), UAV 1km </w:t>
      </w:r>
      <w:r w:rsidR="003275CB">
        <w:rPr>
          <w:rFonts w:ascii="Times New Roman" w:hAnsi="Times New Roman" w:cs="Times New Roman"/>
          <w:sz w:val="24"/>
        </w:rPr>
        <w:tab/>
      </w:r>
      <w:r w:rsidRPr="00260D6C">
        <w:rPr>
          <w:rFonts w:ascii="Times New Roman" w:hAnsi="Times New Roman" w:cs="Times New Roman"/>
          <w:sz w:val="24"/>
        </w:rPr>
        <w:t>(E), UAV 2km (F), and UAV 3km (G) at 2030 on 20 May 2013</w:t>
      </w:r>
      <w:r w:rsidR="003275CB">
        <w:rPr>
          <w:rFonts w:ascii="Times New Roman" w:hAnsi="Times New Roman" w:cs="Times New Roman"/>
          <w:sz w:val="24"/>
        </w:rPr>
        <w:t>……………</w:t>
      </w:r>
      <w:r w:rsidR="00430FD5">
        <w:rPr>
          <w:rFonts w:ascii="Times New Roman" w:hAnsi="Times New Roman" w:cs="Times New Roman"/>
          <w:sz w:val="24"/>
        </w:rPr>
        <w:t>...5</w:t>
      </w:r>
      <w:r w:rsidR="00604F70">
        <w:rPr>
          <w:rFonts w:ascii="Times New Roman" w:hAnsi="Times New Roman" w:cs="Times New Roman"/>
          <w:sz w:val="24"/>
        </w:rPr>
        <w:t>8</w:t>
      </w:r>
      <w:r w:rsidRPr="00260D6C">
        <w:rPr>
          <w:rFonts w:ascii="Times New Roman" w:hAnsi="Times New Roman" w:cs="Times New Roman"/>
          <w:sz w:val="24"/>
        </w:rPr>
        <w:t xml:space="preserve"> </w:t>
      </w:r>
    </w:p>
    <w:p w14:paraId="204C7AD8" w14:textId="3939D698"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3.22: Comparison between modeled composite radar reflectivity between the </w:t>
      </w:r>
      <w:r w:rsidR="003275CB">
        <w:rPr>
          <w:rFonts w:ascii="Times New Roman" w:hAnsi="Times New Roman" w:cs="Times New Roman"/>
          <w:sz w:val="24"/>
        </w:rPr>
        <w:tab/>
      </w:r>
      <w:r w:rsidRPr="00260D6C">
        <w:rPr>
          <w:rFonts w:ascii="Times New Roman" w:hAnsi="Times New Roman" w:cs="Times New Roman"/>
          <w:sz w:val="24"/>
        </w:rPr>
        <w:t xml:space="preserve">Nature Run (A), WRF Control (B), No UAV (C), UAV 400ft (D), UAV 1km </w:t>
      </w:r>
      <w:r w:rsidR="003275CB">
        <w:rPr>
          <w:rFonts w:ascii="Times New Roman" w:hAnsi="Times New Roman" w:cs="Times New Roman"/>
          <w:sz w:val="24"/>
        </w:rPr>
        <w:tab/>
      </w:r>
      <w:r w:rsidRPr="00260D6C">
        <w:rPr>
          <w:rFonts w:ascii="Times New Roman" w:hAnsi="Times New Roman" w:cs="Times New Roman"/>
          <w:sz w:val="24"/>
        </w:rPr>
        <w:t>(E), UAV 2km (F), and UAV 3km (G) at 2100 on 20 May 2013</w:t>
      </w:r>
      <w:r w:rsidR="003275CB">
        <w:rPr>
          <w:rFonts w:ascii="Times New Roman" w:hAnsi="Times New Roman" w:cs="Times New Roman"/>
          <w:sz w:val="24"/>
        </w:rPr>
        <w:t>……………</w:t>
      </w:r>
      <w:r w:rsidR="00430FD5">
        <w:rPr>
          <w:rFonts w:ascii="Times New Roman" w:hAnsi="Times New Roman" w:cs="Times New Roman"/>
          <w:sz w:val="24"/>
        </w:rPr>
        <w:t>...5</w:t>
      </w:r>
      <w:r w:rsidR="00604F70">
        <w:rPr>
          <w:rFonts w:ascii="Times New Roman" w:hAnsi="Times New Roman" w:cs="Times New Roman"/>
          <w:sz w:val="24"/>
        </w:rPr>
        <w:t>8</w:t>
      </w:r>
    </w:p>
    <w:p w14:paraId="06D762B0" w14:textId="0EBE5357"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lastRenderedPageBreak/>
        <w:t xml:space="preserve">Figure 3.23: RMSE plots during the data assimilation cycling period (left of the vertical </w:t>
      </w:r>
      <w:r w:rsidR="003275CB">
        <w:rPr>
          <w:rFonts w:ascii="Times New Roman" w:hAnsi="Times New Roman" w:cs="Times New Roman"/>
          <w:sz w:val="24"/>
        </w:rPr>
        <w:tab/>
      </w:r>
      <w:r w:rsidRPr="00260D6C">
        <w:rPr>
          <w:rFonts w:ascii="Times New Roman" w:hAnsi="Times New Roman" w:cs="Times New Roman"/>
          <w:sz w:val="24"/>
        </w:rPr>
        <w:t xml:space="preserve">black line) and during the free forecast period (right of the black line) for surface </w:t>
      </w:r>
      <w:r w:rsidR="003275CB">
        <w:rPr>
          <w:rFonts w:ascii="Times New Roman" w:hAnsi="Times New Roman" w:cs="Times New Roman"/>
          <w:sz w:val="24"/>
        </w:rPr>
        <w:tab/>
      </w:r>
      <w:r w:rsidRPr="00260D6C">
        <w:rPr>
          <w:rFonts w:ascii="Times New Roman" w:hAnsi="Times New Roman" w:cs="Times New Roman"/>
          <w:sz w:val="24"/>
        </w:rPr>
        <w:t xml:space="preserve">pressure (upper left), 10 m U and V winds (upper right), 2 m mixing ratio </w:t>
      </w:r>
      <w:r w:rsidR="003275CB">
        <w:rPr>
          <w:rFonts w:ascii="Times New Roman" w:hAnsi="Times New Roman" w:cs="Times New Roman"/>
          <w:sz w:val="24"/>
        </w:rPr>
        <w:tab/>
      </w:r>
      <w:r w:rsidRPr="00260D6C">
        <w:rPr>
          <w:rFonts w:ascii="Times New Roman" w:hAnsi="Times New Roman" w:cs="Times New Roman"/>
          <w:sz w:val="24"/>
        </w:rPr>
        <w:t xml:space="preserve">(bottom left), and 2 m temperature (bottom </w:t>
      </w:r>
      <w:proofErr w:type="gramStart"/>
      <w:r w:rsidRPr="00260D6C">
        <w:rPr>
          <w:rFonts w:ascii="Times New Roman" w:hAnsi="Times New Roman" w:cs="Times New Roman"/>
          <w:sz w:val="24"/>
        </w:rPr>
        <w:t>right)</w:t>
      </w:r>
      <w:r w:rsidR="003275CB">
        <w:rPr>
          <w:rFonts w:ascii="Times New Roman" w:hAnsi="Times New Roman" w:cs="Times New Roman"/>
          <w:sz w:val="24"/>
        </w:rPr>
        <w:t>…</w:t>
      </w:r>
      <w:proofErr w:type="gramEnd"/>
      <w:r w:rsidR="003275CB">
        <w:rPr>
          <w:rFonts w:ascii="Times New Roman" w:hAnsi="Times New Roman" w:cs="Times New Roman"/>
          <w:sz w:val="24"/>
        </w:rPr>
        <w:t>…………………………</w:t>
      </w:r>
      <w:r w:rsidR="001B7254">
        <w:rPr>
          <w:rFonts w:ascii="Times New Roman" w:hAnsi="Times New Roman" w:cs="Times New Roman"/>
          <w:sz w:val="24"/>
        </w:rPr>
        <w:t>..6</w:t>
      </w:r>
      <w:r w:rsidR="00604F70">
        <w:rPr>
          <w:rFonts w:ascii="Times New Roman" w:hAnsi="Times New Roman" w:cs="Times New Roman"/>
          <w:sz w:val="24"/>
        </w:rPr>
        <w:t>2</w:t>
      </w:r>
    </w:p>
    <w:p w14:paraId="46A4C106" w14:textId="4C75258A"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3.24: Mean Sea Level Pressure (MSLP) comparisons between the Nature Run </w:t>
      </w:r>
      <w:r w:rsidR="003275CB">
        <w:rPr>
          <w:rFonts w:ascii="Times New Roman" w:hAnsi="Times New Roman" w:cs="Times New Roman"/>
          <w:sz w:val="24"/>
        </w:rPr>
        <w:tab/>
      </w:r>
      <w:r w:rsidRPr="00260D6C">
        <w:rPr>
          <w:rFonts w:ascii="Times New Roman" w:hAnsi="Times New Roman" w:cs="Times New Roman"/>
          <w:sz w:val="24"/>
        </w:rPr>
        <w:t xml:space="preserve">(A), WRF Control (B), No UAV (C), UAV 400ft (D), UAV 1km (E), UAV 2km </w:t>
      </w:r>
      <w:r w:rsidR="003275CB">
        <w:rPr>
          <w:rFonts w:ascii="Times New Roman" w:hAnsi="Times New Roman" w:cs="Times New Roman"/>
          <w:sz w:val="24"/>
        </w:rPr>
        <w:tab/>
      </w:r>
      <w:r w:rsidRPr="00260D6C">
        <w:rPr>
          <w:rFonts w:ascii="Times New Roman" w:hAnsi="Times New Roman" w:cs="Times New Roman"/>
          <w:sz w:val="24"/>
        </w:rPr>
        <w:t>(F), and UAV 3km (G) forecasts at 1800 UTC</w:t>
      </w:r>
      <w:r w:rsidR="003275CB">
        <w:rPr>
          <w:rFonts w:ascii="Times New Roman" w:hAnsi="Times New Roman" w:cs="Times New Roman"/>
          <w:sz w:val="24"/>
        </w:rPr>
        <w:t>………………………………</w:t>
      </w:r>
      <w:r w:rsidR="00430FD5">
        <w:rPr>
          <w:rFonts w:ascii="Times New Roman" w:hAnsi="Times New Roman" w:cs="Times New Roman"/>
          <w:sz w:val="24"/>
        </w:rPr>
        <w:t>...6</w:t>
      </w:r>
      <w:r w:rsidR="00604F70">
        <w:rPr>
          <w:rFonts w:ascii="Times New Roman" w:hAnsi="Times New Roman" w:cs="Times New Roman"/>
          <w:sz w:val="24"/>
        </w:rPr>
        <w:t>3</w:t>
      </w:r>
    </w:p>
    <w:p w14:paraId="11C3E1BC" w14:textId="0D879339"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3.25: Vertical profiles below 500 </w:t>
      </w:r>
      <w:proofErr w:type="spellStart"/>
      <w:r w:rsidRPr="00260D6C">
        <w:rPr>
          <w:rFonts w:ascii="Times New Roman" w:hAnsi="Times New Roman" w:cs="Times New Roman"/>
          <w:sz w:val="24"/>
        </w:rPr>
        <w:t>hPa</w:t>
      </w:r>
      <w:proofErr w:type="spellEnd"/>
      <w:r w:rsidRPr="00260D6C">
        <w:rPr>
          <w:rFonts w:ascii="Times New Roman" w:hAnsi="Times New Roman" w:cs="Times New Roman"/>
          <w:sz w:val="24"/>
        </w:rPr>
        <w:t xml:space="preserve"> of dewpoint (upper left), temperature </w:t>
      </w:r>
      <w:r w:rsidR="003275CB">
        <w:rPr>
          <w:rFonts w:ascii="Times New Roman" w:hAnsi="Times New Roman" w:cs="Times New Roman"/>
          <w:sz w:val="24"/>
        </w:rPr>
        <w:tab/>
      </w:r>
      <w:r w:rsidRPr="00260D6C">
        <w:rPr>
          <w:rFonts w:ascii="Times New Roman" w:hAnsi="Times New Roman" w:cs="Times New Roman"/>
          <w:sz w:val="24"/>
        </w:rPr>
        <w:t xml:space="preserve">(upper right), wind direction (bottom left), and wind speed (bottom right) valid </w:t>
      </w:r>
      <w:r w:rsidR="003275CB">
        <w:rPr>
          <w:rFonts w:ascii="Times New Roman" w:hAnsi="Times New Roman" w:cs="Times New Roman"/>
          <w:sz w:val="24"/>
        </w:rPr>
        <w:tab/>
      </w:r>
      <w:r w:rsidRPr="00260D6C">
        <w:rPr>
          <w:rFonts w:ascii="Times New Roman" w:hAnsi="Times New Roman" w:cs="Times New Roman"/>
          <w:sz w:val="24"/>
        </w:rPr>
        <w:t>at the analysis time of 1800 UTC</w:t>
      </w:r>
      <w:r w:rsidR="003275CB">
        <w:rPr>
          <w:rFonts w:ascii="Times New Roman" w:hAnsi="Times New Roman" w:cs="Times New Roman"/>
          <w:sz w:val="24"/>
        </w:rPr>
        <w:t>………………………………………………</w:t>
      </w:r>
      <w:r w:rsidR="00430FD5">
        <w:rPr>
          <w:rFonts w:ascii="Times New Roman" w:hAnsi="Times New Roman" w:cs="Times New Roman"/>
          <w:sz w:val="24"/>
        </w:rPr>
        <w:t>6</w:t>
      </w:r>
      <w:r w:rsidR="00604F70">
        <w:rPr>
          <w:rFonts w:ascii="Times New Roman" w:hAnsi="Times New Roman" w:cs="Times New Roman"/>
          <w:sz w:val="24"/>
        </w:rPr>
        <w:t>5</w:t>
      </w:r>
    </w:p>
    <w:p w14:paraId="790BE957" w14:textId="4740EA78"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3.26: Vertical analysis error profiles below 500 </w:t>
      </w:r>
      <w:proofErr w:type="spellStart"/>
      <w:r w:rsidRPr="00260D6C">
        <w:rPr>
          <w:rFonts w:ascii="Times New Roman" w:hAnsi="Times New Roman" w:cs="Times New Roman"/>
          <w:sz w:val="24"/>
        </w:rPr>
        <w:t>hPa</w:t>
      </w:r>
      <w:proofErr w:type="spellEnd"/>
      <w:r w:rsidRPr="00260D6C">
        <w:rPr>
          <w:rFonts w:ascii="Times New Roman" w:hAnsi="Times New Roman" w:cs="Times New Roman"/>
          <w:sz w:val="24"/>
        </w:rPr>
        <w:t xml:space="preserve"> valid at 1800 UTC for the </w:t>
      </w:r>
      <w:r w:rsidR="003275CB">
        <w:rPr>
          <w:rFonts w:ascii="Times New Roman" w:hAnsi="Times New Roman" w:cs="Times New Roman"/>
          <w:sz w:val="24"/>
        </w:rPr>
        <w:tab/>
      </w:r>
      <w:r w:rsidRPr="00260D6C">
        <w:rPr>
          <w:rFonts w:ascii="Times New Roman" w:hAnsi="Times New Roman" w:cs="Times New Roman"/>
          <w:sz w:val="24"/>
        </w:rPr>
        <w:t>Maximum Flight Altitude tests</w:t>
      </w:r>
      <w:r w:rsidR="003275CB">
        <w:rPr>
          <w:rFonts w:ascii="Times New Roman" w:hAnsi="Times New Roman" w:cs="Times New Roman"/>
          <w:sz w:val="24"/>
        </w:rPr>
        <w:t>…………………………………………………</w:t>
      </w:r>
      <w:r w:rsidR="00430FD5">
        <w:rPr>
          <w:rFonts w:ascii="Times New Roman" w:hAnsi="Times New Roman" w:cs="Times New Roman"/>
          <w:sz w:val="24"/>
        </w:rPr>
        <w:t>6</w:t>
      </w:r>
      <w:r w:rsidR="00604F70">
        <w:rPr>
          <w:rFonts w:ascii="Times New Roman" w:hAnsi="Times New Roman" w:cs="Times New Roman"/>
          <w:sz w:val="24"/>
        </w:rPr>
        <w:t>6</w:t>
      </w:r>
      <w:r w:rsidRPr="00260D6C">
        <w:rPr>
          <w:rFonts w:ascii="Times New Roman" w:hAnsi="Times New Roman" w:cs="Times New Roman"/>
          <w:sz w:val="24"/>
        </w:rPr>
        <w:t xml:space="preserve"> </w:t>
      </w:r>
    </w:p>
    <w:p w14:paraId="7C089BF2" w14:textId="7C7D9C71"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3.27: The black line shown here on the WRF domain represents the sampling </w:t>
      </w:r>
      <w:r w:rsidR="003275CB">
        <w:rPr>
          <w:rFonts w:ascii="Times New Roman" w:hAnsi="Times New Roman" w:cs="Times New Roman"/>
          <w:sz w:val="24"/>
        </w:rPr>
        <w:tab/>
      </w:r>
      <w:r w:rsidRPr="00260D6C">
        <w:rPr>
          <w:rFonts w:ascii="Times New Roman" w:hAnsi="Times New Roman" w:cs="Times New Roman"/>
          <w:sz w:val="24"/>
        </w:rPr>
        <w:t>location for the cross-section analyses</w:t>
      </w:r>
      <w:r w:rsidR="003275CB">
        <w:rPr>
          <w:rFonts w:ascii="Times New Roman" w:hAnsi="Times New Roman" w:cs="Times New Roman"/>
          <w:sz w:val="24"/>
        </w:rPr>
        <w:t>…………………………………………</w:t>
      </w:r>
      <w:r w:rsidR="001B7254">
        <w:rPr>
          <w:rFonts w:ascii="Times New Roman" w:hAnsi="Times New Roman" w:cs="Times New Roman"/>
          <w:sz w:val="24"/>
        </w:rPr>
        <w:t>6</w:t>
      </w:r>
      <w:r w:rsidR="00604F70">
        <w:rPr>
          <w:rFonts w:ascii="Times New Roman" w:hAnsi="Times New Roman" w:cs="Times New Roman"/>
          <w:sz w:val="24"/>
        </w:rPr>
        <w:t>8</w:t>
      </w:r>
    </w:p>
    <w:p w14:paraId="2C20702A" w14:textId="284C0642"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Figure 3.28: Cross section plots of mixing ratio</w:t>
      </w:r>
      <w:r w:rsidR="00C5530F">
        <w:rPr>
          <w:rFonts w:ascii="Times New Roman" w:hAnsi="Times New Roman" w:cs="Times New Roman"/>
          <w:sz w:val="24"/>
        </w:rPr>
        <w:t xml:space="preserve"> </w:t>
      </w:r>
      <w:r w:rsidR="00C5530F">
        <w:rPr>
          <w:rFonts w:ascii="Times New Roman" w:hAnsi="Times New Roman" w:cs="Times New Roman"/>
        </w:rPr>
        <w:t>from 0 to 4 km above MSL</w:t>
      </w:r>
      <w:r w:rsidRPr="00260D6C">
        <w:rPr>
          <w:rFonts w:ascii="Times New Roman" w:hAnsi="Times New Roman" w:cs="Times New Roman"/>
          <w:sz w:val="24"/>
        </w:rPr>
        <w:t xml:space="preserve"> for the Nature </w:t>
      </w:r>
      <w:r w:rsidR="00A24366">
        <w:rPr>
          <w:rFonts w:ascii="Times New Roman" w:hAnsi="Times New Roman" w:cs="Times New Roman"/>
          <w:sz w:val="24"/>
        </w:rPr>
        <w:tab/>
      </w:r>
      <w:r w:rsidRPr="00260D6C">
        <w:rPr>
          <w:rFonts w:ascii="Times New Roman" w:hAnsi="Times New Roman" w:cs="Times New Roman"/>
          <w:sz w:val="24"/>
        </w:rPr>
        <w:t>Run (A), WRF Control (B), No</w:t>
      </w:r>
      <w:r w:rsidR="00B237A6">
        <w:rPr>
          <w:rFonts w:ascii="Times New Roman" w:hAnsi="Times New Roman" w:cs="Times New Roman"/>
          <w:sz w:val="24"/>
        </w:rPr>
        <w:t xml:space="preserve"> </w:t>
      </w:r>
      <w:r w:rsidRPr="00260D6C">
        <w:rPr>
          <w:rFonts w:ascii="Times New Roman" w:hAnsi="Times New Roman" w:cs="Times New Roman"/>
          <w:sz w:val="24"/>
        </w:rPr>
        <w:t xml:space="preserve">UAV (C), UAV 400ft (D), UAV 1km (E), UAV </w:t>
      </w:r>
      <w:r w:rsidR="00A24366">
        <w:rPr>
          <w:rFonts w:ascii="Times New Roman" w:hAnsi="Times New Roman" w:cs="Times New Roman"/>
          <w:sz w:val="24"/>
        </w:rPr>
        <w:tab/>
      </w:r>
      <w:r w:rsidRPr="00260D6C">
        <w:rPr>
          <w:rFonts w:ascii="Times New Roman" w:hAnsi="Times New Roman" w:cs="Times New Roman"/>
          <w:sz w:val="24"/>
        </w:rPr>
        <w:t xml:space="preserve">2km (F), and UAV 3km (G) WRF analyses valid at 1800 UTC 20 May </w:t>
      </w:r>
      <w:r w:rsidR="00A24366">
        <w:rPr>
          <w:rFonts w:ascii="Times New Roman" w:hAnsi="Times New Roman" w:cs="Times New Roman"/>
          <w:sz w:val="24"/>
        </w:rPr>
        <w:tab/>
      </w:r>
      <w:r w:rsidRPr="00260D6C">
        <w:rPr>
          <w:rFonts w:ascii="Times New Roman" w:hAnsi="Times New Roman" w:cs="Times New Roman"/>
          <w:sz w:val="24"/>
        </w:rPr>
        <w:t>201</w:t>
      </w:r>
      <w:r w:rsidR="00A24366">
        <w:rPr>
          <w:rFonts w:ascii="Times New Roman" w:hAnsi="Times New Roman" w:cs="Times New Roman"/>
          <w:sz w:val="24"/>
        </w:rPr>
        <w:t>……………………………………………………………………………...</w:t>
      </w:r>
      <w:r w:rsidR="00604F70">
        <w:rPr>
          <w:rFonts w:ascii="Times New Roman" w:hAnsi="Times New Roman" w:cs="Times New Roman"/>
          <w:sz w:val="24"/>
        </w:rPr>
        <w:t>70</w:t>
      </w:r>
      <w:r w:rsidRPr="00260D6C">
        <w:rPr>
          <w:rFonts w:ascii="Times New Roman" w:hAnsi="Times New Roman" w:cs="Times New Roman"/>
          <w:sz w:val="24"/>
        </w:rPr>
        <w:t xml:space="preserve"> </w:t>
      </w:r>
    </w:p>
    <w:p w14:paraId="737BC7E8" w14:textId="2AD95F7F" w:rsidR="002F4AF9" w:rsidRPr="00260D6C" w:rsidRDefault="002F4AF9" w:rsidP="002F4AF9">
      <w:pPr>
        <w:spacing w:line="480" w:lineRule="auto"/>
        <w:rPr>
          <w:rFonts w:ascii="Times New Roman" w:hAnsi="Times New Roman" w:cs="Times New Roman"/>
          <w:sz w:val="24"/>
        </w:rPr>
      </w:pPr>
      <w:r w:rsidRPr="00260D6C">
        <w:rPr>
          <w:rFonts w:ascii="Times New Roman" w:hAnsi="Times New Roman" w:cs="Times New Roman"/>
          <w:sz w:val="24"/>
        </w:rPr>
        <w:t xml:space="preserve">Figure 3.29:   As in </w:t>
      </w:r>
      <w:r w:rsidR="00A46BF0">
        <w:rPr>
          <w:rFonts w:ascii="Times New Roman" w:hAnsi="Times New Roman" w:cs="Times New Roman"/>
          <w:sz w:val="24"/>
        </w:rPr>
        <w:t>f</w:t>
      </w:r>
      <w:r w:rsidRPr="00260D6C">
        <w:rPr>
          <w:rFonts w:ascii="Times New Roman" w:hAnsi="Times New Roman" w:cs="Times New Roman"/>
          <w:sz w:val="24"/>
        </w:rPr>
        <w:t>igure 20, except cross sections are valid at 1900 UTC</w:t>
      </w:r>
      <w:r w:rsidR="003275CB">
        <w:rPr>
          <w:rFonts w:ascii="Times New Roman" w:hAnsi="Times New Roman" w:cs="Times New Roman"/>
          <w:sz w:val="24"/>
        </w:rPr>
        <w:t>……</w:t>
      </w:r>
      <w:proofErr w:type="gramStart"/>
      <w:r w:rsidR="003275CB">
        <w:rPr>
          <w:rFonts w:ascii="Times New Roman" w:hAnsi="Times New Roman" w:cs="Times New Roman"/>
          <w:sz w:val="24"/>
        </w:rPr>
        <w:t>…</w:t>
      </w:r>
      <w:r w:rsidR="00A24366">
        <w:rPr>
          <w:rFonts w:ascii="Times New Roman" w:hAnsi="Times New Roman" w:cs="Times New Roman"/>
          <w:sz w:val="24"/>
        </w:rPr>
        <w:t>..</w:t>
      </w:r>
      <w:proofErr w:type="gramEnd"/>
      <w:r w:rsidR="003275CB">
        <w:rPr>
          <w:rFonts w:ascii="Times New Roman" w:hAnsi="Times New Roman" w:cs="Times New Roman"/>
          <w:sz w:val="24"/>
        </w:rPr>
        <w:t>…</w:t>
      </w:r>
      <w:r w:rsidR="00604F70">
        <w:rPr>
          <w:rFonts w:ascii="Times New Roman" w:hAnsi="Times New Roman" w:cs="Times New Roman"/>
          <w:sz w:val="24"/>
        </w:rPr>
        <w:t>70</w:t>
      </w:r>
      <w:r w:rsidRPr="00260D6C">
        <w:rPr>
          <w:rFonts w:ascii="Times New Roman" w:hAnsi="Times New Roman" w:cs="Times New Roman"/>
          <w:sz w:val="24"/>
        </w:rPr>
        <w:t xml:space="preserve"> </w:t>
      </w:r>
    </w:p>
    <w:p w14:paraId="6EB10883" w14:textId="2DC2CD1F" w:rsidR="002F4AF9" w:rsidRPr="00260D6C" w:rsidRDefault="002F4AF9" w:rsidP="002F4AF9">
      <w:pPr>
        <w:spacing w:line="480" w:lineRule="auto"/>
        <w:rPr>
          <w:rFonts w:ascii="Times New Roman" w:hAnsi="Times New Roman" w:cs="Times New Roman"/>
          <w:sz w:val="24"/>
        </w:rPr>
      </w:pPr>
      <w:r w:rsidRPr="00260D6C">
        <w:rPr>
          <w:rFonts w:ascii="Times New Roman" w:hAnsi="Times New Roman" w:cs="Times New Roman"/>
          <w:sz w:val="24"/>
        </w:rPr>
        <w:t>Figure 3.30:   As in figure 20, except cross sections are valid at 2000 UTC</w:t>
      </w:r>
      <w:r w:rsidR="003275CB">
        <w:rPr>
          <w:rFonts w:ascii="Times New Roman" w:hAnsi="Times New Roman" w:cs="Times New Roman"/>
          <w:sz w:val="24"/>
        </w:rPr>
        <w:t>……</w:t>
      </w:r>
      <w:proofErr w:type="gramStart"/>
      <w:r w:rsidR="003275CB">
        <w:rPr>
          <w:rFonts w:ascii="Times New Roman" w:hAnsi="Times New Roman" w:cs="Times New Roman"/>
          <w:sz w:val="24"/>
        </w:rPr>
        <w:t>…</w:t>
      </w:r>
      <w:r w:rsidR="00A24366">
        <w:rPr>
          <w:rFonts w:ascii="Times New Roman" w:hAnsi="Times New Roman" w:cs="Times New Roman"/>
          <w:sz w:val="24"/>
        </w:rPr>
        <w:t>..</w:t>
      </w:r>
      <w:proofErr w:type="gramEnd"/>
      <w:r w:rsidR="003275CB">
        <w:rPr>
          <w:rFonts w:ascii="Times New Roman" w:hAnsi="Times New Roman" w:cs="Times New Roman"/>
          <w:sz w:val="24"/>
        </w:rPr>
        <w:t>…</w:t>
      </w:r>
      <w:r w:rsidR="001B7254">
        <w:rPr>
          <w:rFonts w:ascii="Times New Roman" w:hAnsi="Times New Roman" w:cs="Times New Roman"/>
          <w:sz w:val="24"/>
        </w:rPr>
        <w:t>7</w:t>
      </w:r>
      <w:r w:rsidR="00604F70">
        <w:rPr>
          <w:rFonts w:ascii="Times New Roman" w:hAnsi="Times New Roman" w:cs="Times New Roman"/>
          <w:sz w:val="24"/>
        </w:rPr>
        <w:t>1</w:t>
      </w:r>
      <w:r w:rsidRPr="00260D6C">
        <w:rPr>
          <w:rFonts w:ascii="Times New Roman" w:hAnsi="Times New Roman" w:cs="Times New Roman"/>
          <w:sz w:val="24"/>
        </w:rPr>
        <w:t xml:space="preserve"> </w:t>
      </w:r>
    </w:p>
    <w:p w14:paraId="613D8937" w14:textId="567776E0"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lastRenderedPageBreak/>
        <w:t xml:space="preserve">Figure 3.31: 1800 UTC analysis of 2m dewpoint for the Nature Run (A), WRF Control </w:t>
      </w:r>
      <w:r w:rsidR="003275CB">
        <w:rPr>
          <w:rFonts w:ascii="Times New Roman" w:hAnsi="Times New Roman" w:cs="Times New Roman"/>
          <w:sz w:val="24"/>
        </w:rPr>
        <w:tab/>
      </w:r>
      <w:r w:rsidRPr="00260D6C">
        <w:rPr>
          <w:rFonts w:ascii="Times New Roman" w:hAnsi="Times New Roman" w:cs="Times New Roman"/>
          <w:sz w:val="24"/>
        </w:rPr>
        <w:t xml:space="preserve">(B), No UAV (C), UAV 400ft (D), UAV 1km (E), UAV 2km (F), and UAV </w:t>
      </w:r>
      <w:r w:rsidR="003275CB">
        <w:rPr>
          <w:rFonts w:ascii="Times New Roman" w:hAnsi="Times New Roman" w:cs="Times New Roman"/>
          <w:sz w:val="24"/>
        </w:rPr>
        <w:tab/>
      </w:r>
      <w:r w:rsidRPr="00260D6C">
        <w:rPr>
          <w:rFonts w:ascii="Times New Roman" w:hAnsi="Times New Roman" w:cs="Times New Roman"/>
          <w:sz w:val="24"/>
        </w:rPr>
        <w:t>3km (G)</w:t>
      </w:r>
      <w:r w:rsidR="003275CB">
        <w:rPr>
          <w:rFonts w:ascii="Times New Roman" w:hAnsi="Times New Roman" w:cs="Times New Roman"/>
          <w:sz w:val="24"/>
        </w:rPr>
        <w:t>………………………………………………………………………</w:t>
      </w:r>
      <w:r w:rsidR="00430FD5">
        <w:rPr>
          <w:rFonts w:ascii="Times New Roman" w:hAnsi="Times New Roman" w:cs="Times New Roman"/>
          <w:sz w:val="24"/>
        </w:rPr>
        <w:t>.</w:t>
      </w:r>
      <w:r w:rsidR="001B7254">
        <w:rPr>
          <w:rFonts w:ascii="Times New Roman" w:hAnsi="Times New Roman" w:cs="Times New Roman"/>
          <w:sz w:val="24"/>
        </w:rPr>
        <w:t>..7</w:t>
      </w:r>
      <w:r w:rsidR="001507FE">
        <w:rPr>
          <w:rFonts w:ascii="Times New Roman" w:hAnsi="Times New Roman" w:cs="Times New Roman"/>
          <w:sz w:val="24"/>
        </w:rPr>
        <w:t>2</w:t>
      </w:r>
    </w:p>
    <w:p w14:paraId="160DA3EA" w14:textId="3186EFC4" w:rsidR="002F4AF9" w:rsidRPr="00260D6C" w:rsidRDefault="002F4AF9" w:rsidP="00B237A6">
      <w:pPr>
        <w:spacing w:line="480" w:lineRule="auto"/>
        <w:rPr>
          <w:rFonts w:ascii="Times New Roman" w:hAnsi="Times New Roman" w:cs="Times New Roman"/>
          <w:sz w:val="24"/>
        </w:rPr>
      </w:pPr>
      <w:r w:rsidRPr="00260D6C">
        <w:rPr>
          <w:rFonts w:ascii="Times New Roman" w:hAnsi="Times New Roman" w:cs="Times New Roman"/>
          <w:sz w:val="24"/>
        </w:rPr>
        <w:t xml:space="preserve">Figure 3.32: </w:t>
      </w:r>
      <w:proofErr w:type="gramStart"/>
      <w:r w:rsidRPr="00260D6C">
        <w:rPr>
          <w:rFonts w:ascii="Times New Roman" w:hAnsi="Times New Roman" w:cs="Times New Roman"/>
          <w:sz w:val="24"/>
        </w:rPr>
        <w:t>One hour</w:t>
      </w:r>
      <w:proofErr w:type="gramEnd"/>
      <w:r w:rsidRPr="00260D6C">
        <w:rPr>
          <w:rFonts w:ascii="Times New Roman" w:hAnsi="Times New Roman" w:cs="Times New Roman"/>
          <w:sz w:val="24"/>
        </w:rPr>
        <w:t xml:space="preserve"> 2m dewpoint forecast valid at 1900 UTC for the Nature Run (A), </w:t>
      </w:r>
      <w:r w:rsidR="003275CB">
        <w:rPr>
          <w:rFonts w:ascii="Times New Roman" w:hAnsi="Times New Roman" w:cs="Times New Roman"/>
          <w:sz w:val="24"/>
        </w:rPr>
        <w:tab/>
      </w:r>
      <w:r w:rsidRPr="00260D6C">
        <w:rPr>
          <w:rFonts w:ascii="Times New Roman" w:hAnsi="Times New Roman" w:cs="Times New Roman"/>
          <w:sz w:val="24"/>
        </w:rPr>
        <w:t xml:space="preserve">WRF Control (B), No UAV (C), UAV 400ft (D), UAV 1km (E), UAV 2km (F), </w:t>
      </w:r>
      <w:r w:rsidR="003275CB">
        <w:rPr>
          <w:rFonts w:ascii="Times New Roman" w:hAnsi="Times New Roman" w:cs="Times New Roman"/>
          <w:sz w:val="24"/>
        </w:rPr>
        <w:tab/>
      </w:r>
      <w:r w:rsidRPr="00260D6C">
        <w:rPr>
          <w:rFonts w:ascii="Times New Roman" w:hAnsi="Times New Roman" w:cs="Times New Roman"/>
          <w:sz w:val="24"/>
        </w:rPr>
        <w:t>and UAV 3km (G) forecasts</w:t>
      </w:r>
      <w:r w:rsidR="003275CB">
        <w:rPr>
          <w:rFonts w:ascii="Times New Roman" w:hAnsi="Times New Roman" w:cs="Times New Roman"/>
          <w:sz w:val="24"/>
        </w:rPr>
        <w:t>…………………………………………………</w:t>
      </w:r>
      <w:r w:rsidR="00430FD5">
        <w:rPr>
          <w:rFonts w:ascii="Times New Roman" w:hAnsi="Times New Roman" w:cs="Times New Roman"/>
          <w:sz w:val="24"/>
        </w:rPr>
        <w:t>..</w:t>
      </w:r>
      <w:r w:rsidR="001B7254">
        <w:rPr>
          <w:rFonts w:ascii="Times New Roman" w:hAnsi="Times New Roman" w:cs="Times New Roman"/>
          <w:sz w:val="24"/>
        </w:rPr>
        <w:t>..</w:t>
      </w:r>
      <w:r w:rsidR="00430FD5">
        <w:rPr>
          <w:rFonts w:ascii="Times New Roman" w:hAnsi="Times New Roman" w:cs="Times New Roman"/>
          <w:sz w:val="24"/>
        </w:rPr>
        <w:t>7</w:t>
      </w:r>
      <w:r w:rsidR="003022FB">
        <w:rPr>
          <w:rFonts w:ascii="Times New Roman" w:hAnsi="Times New Roman" w:cs="Times New Roman"/>
          <w:sz w:val="24"/>
        </w:rPr>
        <w:t>3</w:t>
      </w:r>
    </w:p>
    <w:p w14:paraId="1401DA2D" w14:textId="77674FCB"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3.33:   Cross section plots of </w:t>
      </w:r>
      <w:r w:rsidR="00A24366">
        <w:rPr>
          <w:rFonts w:ascii="Times New Roman" w:hAnsi="Times New Roman" w:cs="Times New Roman"/>
          <w:sz w:val="24"/>
        </w:rPr>
        <w:t xml:space="preserve">theta-e </w:t>
      </w:r>
      <w:r w:rsidR="00A24366">
        <w:rPr>
          <w:rFonts w:ascii="Times New Roman" w:hAnsi="Times New Roman" w:cs="Times New Roman"/>
        </w:rPr>
        <w:t>from 0 to 4 km above MSL</w:t>
      </w:r>
      <w:r w:rsidRPr="00260D6C">
        <w:rPr>
          <w:rFonts w:ascii="Times New Roman" w:hAnsi="Times New Roman" w:cs="Times New Roman"/>
          <w:sz w:val="24"/>
        </w:rPr>
        <w:t xml:space="preserve"> for the Nature Run </w:t>
      </w:r>
      <w:r w:rsidR="00A24366">
        <w:rPr>
          <w:rFonts w:ascii="Times New Roman" w:hAnsi="Times New Roman" w:cs="Times New Roman"/>
          <w:sz w:val="24"/>
        </w:rPr>
        <w:tab/>
      </w:r>
      <w:r w:rsidRPr="00260D6C">
        <w:rPr>
          <w:rFonts w:ascii="Times New Roman" w:hAnsi="Times New Roman" w:cs="Times New Roman"/>
          <w:sz w:val="24"/>
        </w:rPr>
        <w:t xml:space="preserve">(A), WRF Control (B), No UAV (C), UAV 400ft (D), UAV 1km (E), UAV 2km </w:t>
      </w:r>
      <w:r w:rsidR="00A24366">
        <w:rPr>
          <w:rFonts w:ascii="Times New Roman" w:hAnsi="Times New Roman" w:cs="Times New Roman"/>
          <w:sz w:val="24"/>
        </w:rPr>
        <w:tab/>
      </w:r>
      <w:r w:rsidRPr="00260D6C">
        <w:rPr>
          <w:rFonts w:ascii="Times New Roman" w:hAnsi="Times New Roman" w:cs="Times New Roman"/>
          <w:sz w:val="24"/>
        </w:rPr>
        <w:t>(F), and UAV 3km (G) WRF analyses valid at 1800 UTC 20 May 2013</w:t>
      </w:r>
      <w:r w:rsidR="003275CB">
        <w:rPr>
          <w:rFonts w:ascii="Times New Roman" w:hAnsi="Times New Roman" w:cs="Times New Roman"/>
          <w:sz w:val="24"/>
        </w:rPr>
        <w:t>…</w:t>
      </w:r>
      <w:proofErr w:type="gramStart"/>
      <w:r w:rsidR="003275CB">
        <w:rPr>
          <w:rFonts w:ascii="Times New Roman" w:hAnsi="Times New Roman" w:cs="Times New Roman"/>
          <w:sz w:val="24"/>
        </w:rPr>
        <w:t>…</w:t>
      </w:r>
      <w:r w:rsidR="001B7254">
        <w:rPr>
          <w:rFonts w:ascii="Times New Roman" w:hAnsi="Times New Roman" w:cs="Times New Roman"/>
          <w:sz w:val="24"/>
        </w:rPr>
        <w:t>..</w:t>
      </w:r>
      <w:proofErr w:type="gramEnd"/>
      <w:r w:rsidR="00430FD5">
        <w:rPr>
          <w:rFonts w:ascii="Times New Roman" w:hAnsi="Times New Roman" w:cs="Times New Roman"/>
          <w:sz w:val="24"/>
        </w:rPr>
        <w:t>7</w:t>
      </w:r>
      <w:r w:rsidR="003022FB">
        <w:rPr>
          <w:rFonts w:ascii="Times New Roman" w:hAnsi="Times New Roman" w:cs="Times New Roman"/>
          <w:sz w:val="24"/>
        </w:rPr>
        <w:t>4</w:t>
      </w:r>
      <w:r w:rsidRPr="00260D6C">
        <w:rPr>
          <w:rFonts w:ascii="Times New Roman" w:hAnsi="Times New Roman" w:cs="Times New Roman"/>
          <w:sz w:val="24"/>
        </w:rPr>
        <w:t xml:space="preserve"> </w:t>
      </w:r>
    </w:p>
    <w:p w14:paraId="0E06C037" w14:textId="61A26986"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3.34: As in figure 25 except representing a one hour forecast of theta-e cross </w:t>
      </w:r>
      <w:r w:rsidR="003275CB">
        <w:rPr>
          <w:rFonts w:ascii="Times New Roman" w:hAnsi="Times New Roman" w:cs="Times New Roman"/>
          <w:sz w:val="24"/>
        </w:rPr>
        <w:tab/>
      </w:r>
      <w:r w:rsidRPr="00260D6C">
        <w:rPr>
          <w:rFonts w:ascii="Times New Roman" w:hAnsi="Times New Roman" w:cs="Times New Roman"/>
          <w:sz w:val="24"/>
        </w:rPr>
        <w:t>section valid at 1900 UTC 20 May 2013</w:t>
      </w:r>
      <w:r w:rsidR="003275CB">
        <w:rPr>
          <w:rFonts w:ascii="Times New Roman" w:hAnsi="Times New Roman" w:cs="Times New Roman"/>
          <w:sz w:val="24"/>
        </w:rPr>
        <w:t>………………………………………</w:t>
      </w:r>
      <w:r w:rsidR="00430FD5">
        <w:rPr>
          <w:rFonts w:ascii="Times New Roman" w:hAnsi="Times New Roman" w:cs="Times New Roman"/>
          <w:sz w:val="24"/>
        </w:rPr>
        <w:t>7</w:t>
      </w:r>
      <w:r w:rsidR="003022FB">
        <w:rPr>
          <w:rFonts w:ascii="Times New Roman" w:hAnsi="Times New Roman" w:cs="Times New Roman"/>
          <w:sz w:val="24"/>
        </w:rPr>
        <w:t>4</w:t>
      </w:r>
    </w:p>
    <w:p w14:paraId="4D0281DF" w14:textId="42C1EC7A"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3.35: As in figure 25 except representing a two-hour forecast of theta-e cross </w:t>
      </w:r>
      <w:r w:rsidR="003275CB">
        <w:rPr>
          <w:rFonts w:ascii="Times New Roman" w:hAnsi="Times New Roman" w:cs="Times New Roman"/>
          <w:sz w:val="24"/>
        </w:rPr>
        <w:tab/>
      </w:r>
      <w:r w:rsidRPr="00260D6C">
        <w:rPr>
          <w:rFonts w:ascii="Times New Roman" w:hAnsi="Times New Roman" w:cs="Times New Roman"/>
          <w:sz w:val="24"/>
        </w:rPr>
        <w:t>section valid at 2000 UTC 20 May 2013</w:t>
      </w:r>
      <w:r w:rsidR="003275CB">
        <w:rPr>
          <w:rFonts w:ascii="Times New Roman" w:hAnsi="Times New Roman" w:cs="Times New Roman"/>
          <w:sz w:val="24"/>
        </w:rPr>
        <w:t>………………………………………</w:t>
      </w:r>
      <w:r w:rsidR="00430FD5">
        <w:rPr>
          <w:rFonts w:ascii="Times New Roman" w:hAnsi="Times New Roman" w:cs="Times New Roman"/>
          <w:sz w:val="24"/>
        </w:rPr>
        <w:t>7</w:t>
      </w:r>
      <w:r w:rsidR="003022FB">
        <w:rPr>
          <w:rFonts w:ascii="Times New Roman" w:hAnsi="Times New Roman" w:cs="Times New Roman"/>
          <w:sz w:val="24"/>
        </w:rPr>
        <w:t>5</w:t>
      </w:r>
    </w:p>
    <w:p w14:paraId="6BA3F332" w14:textId="3DBBBEC4"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3.36: 1800 UTC analysis MUCAPE (fill) and MUCIN (contours) for the Nature </w:t>
      </w:r>
      <w:r w:rsidR="003275CB">
        <w:rPr>
          <w:rFonts w:ascii="Times New Roman" w:hAnsi="Times New Roman" w:cs="Times New Roman"/>
          <w:sz w:val="24"/>
        </w:rPr>
        <w:tab/>
      </w:r>
      <w:r w:rsidRPr="00260D6C">
        <w:rPr>
          <w:rFonts w:ascii="Times New Roman" w:hAnsi="Times New Roman" w:cs="Times New Roman"/>
          <w:sz w:val="24"/>
        </w:rPr>
        <w:t xml:space="preserve">Run (A), WRF Control (B), No UAV (C), UAV 400ft (D), UAV 1km (E), UAV </w:t>
      </w:r>
      <w:r w:rsidR="003275CB">
        <w:rPr>
          <w:rFonts w:ascii="Times New Roman" w:hAnsi="Times New Roman" w:cs="Times New Roman"/>
          <w:sz w:val="24"/>
        </w:rPr>
        <w:tab/>
      </w:r>
      <w:r w:rsidRPr="00260D6C">
        <w:rPr>
          <w:rFonts w:ascii="Times New Roman" w:hAnsi="Times New Roman" w:cs="Times New Roman"/>
          <w:sz w:val="24"/>
        </w:rPr>
        <w:t>2km (F), and UAV 3km (G) model runs</w:t>
      </w:r>
      <w:r w:rsidR="003275CB">
        <w:rPr>
          <w:rFonts w:ascii="Times New Roman" w:hAnsi="Times New Roman" w:cs="Times New Roman"/>
          <w:sz w:val="24"/>
        </w:rPr>
        <w:t>………………………………………</w:t>
      </w:r>
      <w:r w:rsidR="001B7254">
        <w:rPr>
          <w:rFonts w:ascii="Times New Roman" w:hAnsi="Times New Roman" w:cs="Times New Roman"/>
          <w:sz w:val="24"/>
        </w:rPr>
        <w:t>.</w:t>
      </w:r>
      <w:r w:rsidR="00430FD5">
        <w:rPr>
          <w:rFonts w:ascii="Times New Roman" w:hAnsi="Times New Roman" w:cs="Times New Roman"/>
          <w:sz w:val="24"/>
        </w:rPr>
        <w:t>7</w:t>
      </w:r>
      <w:r w:rsidR="003022FB">
        <w:rPr>
          <w:rFonts w:ascii="Times New Roman" w:hAnsi="Times New Roman" w:cs="Times New Roman"/>
          <w:sz w:val="24"/>
        </w:rPr>
        <w:t>9</w:t>
      </w:r>
    </w:p>
    <w:p w14:paraId="56A3C16E" w14:textId="127846F5"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3.37: One hour forecast for MUCAPE (fill) and MUCIN (contours) for the </w:t>
      </w:r>
      <w:r w:rsidR="003275CB">
        <w:rPr>
          <w:rFonts w:ascii="Times New Roman" w:hAnsi="Times New Roman" w:cs="Times New Roman"/>
          <w:sz w:val="24"/>
        </w:rPr>
        <w:tab/>
      </w:r>
      <w:r w:rsidRPr="00260D6C">
        <w:rPr>
          <w:rFonts w:ascii="Times New Roman" w:hAnsi="Times New Roman" w:cs="Times New Roman"/>
          <w:sz w:val="24"/>
        </w:rPr>
        <w:t>Nature Run</w:t>
      </w:r>
      <w:r w:rsidR="00677869">
        <w:rPr>
          <w:rFonts w:ascii="Times New Roman" w:hAnsi="Times New Roman" w:cs="Times New Roman"/>
          <w:sz w:val="24"/>
        </w:rPr>
        <w:t xml:space="preserve"> </w:t>
      </w:r>
      <w:r w:rsidRPr="00260D6C">
        <w:rPr>
          <w:rFonts w:ascii="Times New Roman" w:hAnsi="Times New Roman" w:cs="Times New Roman"/>
          <w:sz w:val="24"/>
        </w:rPr>
        <w:t xml:space="preserve">(A), WRF Control (B), No UAV (C), UAV 400ft (D), UAV 1km </w:t>
      </w:r>
      <w:r w:rsidR="003275CB">
        <w:rPr>
          <w:rFonts w:ascii="Times New Roman" w:hAnsi="Times New Roman" w:cs="Times New Roman"/>
          <w:sz w:val="24"/>
        </w:rPr>
        <w:tab/>
      </w:r>
      <w:r w:rsidRPr="00260D6C">
        <w:rPr>
          <w:rFonts w:ascii="Times New Roman" w:hAnsi="Times New Roman" w:cs="Times New Roman"/>
          <w:sz w:val="24"/>
        </w:rPr>
        <w:t>(E), UAV 2km (F), and UAV 3km (G) model runs valid at 1900 UTC</w:t>
      </w:r>
      <w:r w:rsidR="003275CB">
        <w:rPr>
          <w:rFonts w:ascii="Times New Roman" w:hAnsi="Times New Roman" w:cs="Times New Roman"/>
          <w:sz w:val="24"/>
        </w:rPr>
        <w:t>………</w:t>
      </w:r>
      <w:r w:rsidR="00430FD5">
        <w:rPr>
          <w:rFonts w:ascii="Times New Roman" w:hAnsi="Times New Roman" w:cs="Times New Roman"/>
          <w:sz w:val="24"/>
        </w:rPr>
        <w:t>.7</w:t>
      </w:r>
      <w:r w:rsidR="003022FB">
        <w:rPr>
          <w:rFonts w:ascii="Times New Roman" w:hAnsi="Times New Roman" w:cs="Times New Roman"/>
          <w:sz w:val="24"/>
        </w:rPr>
        <w:t>9</w:t>
      </w:r>
    </w:p>
    <w:p w14:paraId="3BFF42F2" w14:textId="5818452B"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lastRenderedPageBreak/>
        <w:t xml:space="preserve">Figure 3.38: Two hour forecast for MUCAPE (fill) and MUCIN (contours) for the </w:t>
      </w:r>
      <w:r w:rsidR="003275CB">
        <w:rPr>
          <w:rFonts w:ascii="Times New Roman" w:hAnsi="Times New Roman" w:cs="Times New Roman"/>
          <w:sz w:val="24"/>
        </w:rPr>
        <w:tab/>
      </w:r>
      <w:r w:rsidRPr="00260D6C">
        <w:rPr>
          <w:rFonts w:ascii="Times New Roman" w:hAnsi="Times New Roman" w:cs="Times New Roman"/>
          <w:sz w:val="24"/>
        </w:rPr>
        <w:t xml:space="preserve">Nature Run (A), WRF Control (B), No UAV (C), UAV 400ft (D), UAV 1km </w:t>
      </w:r>
      <w:r w:rsidR="003275CB">
        <w:rPr>
          <w:rFonts w:ascii="Times New Roman" w:hAnsi="Times New Roman" w:cs="Times New Roman"/>
          <w:sz w:val="24"/>
        </w:rPr>
        <w:tab/>
      </w:r>
      <w:r w:rsidRPr="00260D6C">
        <w:rPr>
          <w:rFonts w:ascii="Times New Roman" w:hAnsi="Times New Roman" w:cs="Times New Roman"/>
          <w:sz w:val="24"/>
        </w:rPr>
        <w:t>(E), UAV 2km (F), and UAV 3km (G) model runs valid at 2000 UTC</w:t>
      </w:r>
      <w:r w:rsidR="003275CB">
        <w:rPr>
          <w:rFonts w:ascii="Times New Roman" w:hAnsi="Times New Roman" w:cs="Times New Roman"/>
          <w:sz w:val="24"/>
        </w:rPr>
        <w:t>………</w:t>
      </w:r>
      <w:r w:rsidR="00430FD5">
        <w:rPr>
          <w:rFonts w:ascii="Times New Roman" w:hAnsi="Times New Roman" w:cs="Times New Roman"/>
          <w:sz w:val="24"/>
        </w:rPr>
        <w:t>.</w:t>
      </w:r>
      <w:r w:rsidR="003022FB">
        <w:rPr>
          <w:rFonts w:ascii="Times New Roman" w:hAnsi="Times New Roman" w:cs="Times New Roman"/>
          <w:sz w:val="24"/>
        </w:rPr>
        <w:t>80</w:t>
      </w:r>
    </w:p>
    <w:p w14:paraId="11BC4C93" w14:textId="6DB93087"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3.39: 1800 UTC analysis MLCAPE (fill) and MLCIN (contours) for the Nature </w:t>
      </w:r>
      <w:r w:rsidR="003275CB">
        <w:rPr>
          <w:rFonts w:ascii="Times New Roman" w:hAnsi="Times New Roman" w:cs="Times New Roman"/>
          <w:sz w:val="24"/>
        </w:rPr>
        <w:tab/>
      </w:r>
      <w:r w:rsidRPr="00260D6C">
        <w:rPr>
          <w:rFonts w:ascii="Times New Roman" w:hAnsi="Times New Roman" w:cs="Times New Roman"/>
          <w:sz w:val="24"/>
        </w:rPr>
        <w:t xml:space="preserve">Run (A), WRF Control (B), No UAV (C), UAV 400ft (D), UAV 1km (E), UAV </w:t>
      </w:r>
      <w:r w:rsidR="003275CB">
        <w:rPr>
          <w:rFonts w:ascii="Times New Roman" w:hAnsi="Times New Roman" w:cs="Times New Roman"/>
          <w:sz w:val="24"/>
        </w:rPr>
        <w:tab/>
      </w:r>
      <w:r w:rsidRPr="00260D6C">
        <w:rPr>
          <w:rFonts w:ascii="Times New Roman" w:hAnsi="Times New Roman" w:cs="Times New Roman"/>
          <w:sz w:val="24"/>
        </w:rPr>
        <w:t>2km (F), and UAV 3km (G) model runs</w:t>
      </w:r>
      <w:r w:rsidR="003275CB">
        <w:rPr>
          <w:rFonts w:ascii="Times New Roman" w:hAnsi="Times New Roman" w:cs="Times New Roman"/>
          <w:sz w:val="24"/>
        </w:rPr>
        <w:t>………………………………………</w:t>
      </w:r>
      <w:r w:rsidR="00430FD5">
        <w:rPr>
          <w:rFonts w:ascii="Times New Roman" w:hAnsi="Times New Roman" w:cs="Times New Roman"/>
          <w:sz w:val="24"/>
        </w:rPr>
        <w:t>.</w:t>
      </w:r>
      <w:r w:rsidR="003022FB">
        <w:rPr>
          <w:rFonts w:ascii="Times New Roman" w:hAnsi="Times New Roman" w:cs="Times New Roman"/>
          <w:sz w:val="24"/>
        </w:rPr>
        <w:t>80</w:t>
      </w:r>
    </w:p>
    <w:p w14:paraId="45CB8B59" w14:textId="5809D289"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3.40: One hour forecast for MLCAPE (fill) and MLCIN (contours)for the Nature </w:t>
      </w:r>
      <w:r w:rsidR="003275CB">
        <w:rPr>
          <w:rFonts w:ascii="Times New Roman" w:hAnsi="Times New Roman" w:cs="Times New Roman"/>
          <w:sz w:val="24"/>
        </w:rPr>
        <w:tab/>
      </w:r>
      <w:r w:rsidRPr="00260D6C">
        <w:rPr>
          <w:rFonts w:ascii="Times New Roman" w:hAnsi="Times New Roman" w:cs="Times New Roman"/>
          <w:sz w:val="24"/>
        </w:rPr>
        <w:t xml:space="preserve">Run (A), WRF Control (B), No UAV (C), UAV 400ft (D), UAV 1km (E), UAV </w:t>
      </w:r>
      <w:r w:rsidR="003275CB">
        <w:rPr>
          <w:rFonts w:ascii="Times New Roman" w:hAnsi="Times New Roman" w:cs="Times New Roman"/>
          <w:sz w:val="24"/>
        </w:rPr>
        <w:tab/>
      </w:r>
      <w:r w:rsidRPr="00260D6C">
        <w:rPr>
          <w:rFonts w:ascii="Times New Roman" w:hAnsi="Times New Roman" w:cs="Times New Roman"/>
          <w:sz w:val="24"/>
        </w:rPr>
        <w:t>2km (F), and UAV 3km (G) model runs valid at 1900 UTC</w:t>
      </w:r>
      <w:r w:rsidR="003275CB">
        <w:rPr>
          <w:rFonts w:ascii="Times New Roman" w:hAnsi="Times New Roman" w:cs="Times New Roman"/>
          <w:sz w:val="24"/>
        </w:rPr>
        <w:t>………………</w:t>
      </w:r>
      <w:proofErr w:type="gramStart"/>
      <w:r w:rsidR="003275CB">
        <w:rPr>
          <w:rFonts w:ascii="Times New Roman" w:hAnsi="Times New Roman" w:cs="Times New Roman"/>
          <w:sz w:val="24"/>
        </w:rPr>
        <w:t>…</w:t>
      </w:r>
      <w:r w:rsidR="00430FD5">
        <w:rPr>
          <w:rFonts w:ascii="Times New Roman" w:hAnsi="Times New Roman" w:cs="Times New Roman"/>
          <w:sz w:val="24"/>
        </w:rPr>
        <w:t>..</w:t>
      </w:r>
      <w:proofErr w:type="gramEnd"/>
      <w:r w:rsidR="001B7254">
        <w:rPr>
          <w:rFonts w:ascii="Times New Roman" w:hAnsi="Times New Roman" w:cs="Times New Roman"/>
          <w:sz w:val="24"/>
        </w:rPr>
        <w:t>8</w:t>
      </w:r>
      <w:r w:rsidR="003022FB">
        <w:rPr>
          <w:rFonts w:ascii="Times New Roman" w:hAnsi="Times New Roman" w:cs="Times New Roman"/>
          <w:sz w:val="24"/>
        </w:rPr>
        <w:t>1</w:t>
      </w:r>
    </w:p>
    <w:p w14:paraId="1C4E91DE" w14:textId="0DD0A397"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3.41: Two hour forecast for MLCAPE (fill) and MLCIN (contours)for the </w:t>
      </w:r>
      <w:r w:rsidR="003275CB">
        <w:rPr>
          <w:rFonts w:ascii="Times New Roman" w:hAnsi="Times New Roman" w:cs="Times New Roman"/>
          <w:sz w:val="24"/>
        </w:rPr>
        <w:tab/>
      </w:r>
      <w:r w:rsidRPr="00260D6C">
        <w:rPr>
          <w:rFonts w:ascii="Times New Roman" w:hAnsi="Times New Roman" w:cs="Times New Roman"/>
          <w:sz w:val="24"/>
        </w:rPr>
        <w:t xml:space="preserve">Nature Run (A), WRF Control (B), No UAV (C), UAV 400ft (D), UAV 1km </w:t>
      </w:r>
      <w:r w:rsidR="003275CB">
        <w:rPr>
          <w:rFonts w:ascii="Times New Roman" w:hAnsi="Times New Roman" w:cs="Times New Roman"/>
          <w:sz w:val="24"/>
        </w:rPr>
        <w:tab/>
      </w:r>
      <w:r w:rsidRPr="00260D6C">
        <w:rPr>
          <w:rFonts w:ascii="Times New Roman" w:hAnsi="Times New Roman" w:cs="Times New Roman"/>
          <w:sz w:val="24"/>
        </w:rPr>
        <w:t>(E), UAV 2km (F), and UAV 3km (G) model runs valid at 2000 UTC</w:t>
      </w:r>
      <w:r w:rsidR="003275CB">
        <w:rPr>
          <w:rFonts w:ascii="Times New Roman" w:hAnsi="Times New Roman" w:cs="Times New Roman"/>
          <w:sz w:val="24"/>
        </w:rPr>
        <w:t>……</w:t>
      </w:r>
      <w:r w:rsidR="00430FD5">
        <w:rPr>
          <w:rFonts w:ascii="Times New Roman" w:hAnsi="Times New Roman" w:cs="Times New Roman"/>
          <w:sz w:val="24"/>
        </w:rPr>
        <w:t>….</w:t>
      </w:r>
      <w:r w:rsidR="001B7254">
        <w:rPr>
          <w:rFonts w:ascii="Times New Roman" w:hAnsi="Times New Roman" w:cs="Times New Roman"/>
          <w:sz w:val="24"/>
        </w:rPr>
        <w:t>8</w:t>
      </w:r>
      <w:r w:rsidR="003022FB">
        <w:rPr>
          <w:rFonts w:ascii="Times New Roman" w:hAnsi="Times New Roman" w:cs="Times New Roman"/>
          <w:sz w:val="24"/>
        </w:rPr>
        <w:t>1</w:t>
      </w:r>
    </w:p>
    <w:p w14:paraId="0D3EBC5B" w14:textId="1DF5F1B0" w:rsidR="002F4AF9" w:rsidRPr="00260D6C" w:rsidRDefault="002F4AF9" w:rsidP="002F4AF9">
      <w:pPr>
        <w:spacing w:line="480" w:lineRule="auto"/>
        <w:rPr>
          <w:rFonts w:ascii="Times New Roman" w:hAnsi="Times New Roman" w:cs="Times New Roman"/>
          <w:sz w:val="24"/>
        </w:rPr>
      </w:pPr>
      <w:r w:rsidRPr="00260D6C">
        <w:rPr>
          <w:rFonts w:ascii="Times New Roman" w:hAnsi="Times New Roman" w:cs="Times New Roman"/>
          <w:sz w:val="24"/>
        </w:rPr>
        <w:t xml:space="preserve">Figure 3.42: Four 3-D </w:t>
      </w:r>
      <w:proofErr w:type="spellStart"/>
      <w:r w:rsidRPr="00260D6C">
        <w:rPr>
          <w:rFonts w:ascii="Times New Roman" w:hAnsi="Times New Roman" w:cs="Times New Roman"/>
          <w:sz w:val="24"/>
        </w:rPr>
        <w:t>Mesonet</w:t>
      </w:r>
      <w:proofErr w:type="spellEnd"/>
      <w:r w:rsidRPr="00260D6C">
        <w:rPr>
          <w:rFonts w:ascii="Times New Roman" w:hAnsi="Times New Roman" w:cs="Times New Roman"/>
          <w:sz w:val="24"/>
        </w:rPr>
        <w:t xml:space="preserve"> configurations with varying station densities</w:t>
      </w:r>
      <w:r w:rsidR="00430FD5">
        <w:rPr>
          <w:rFonts w:ascii="Times New Roman" w:hAnsi="Times New Roman" w:cs="Times New Roman"/>
          <w:sz w:val="24"/>
        </w:rPr>
        <w:t>………...8</w:t>
      </w:r>
      <w:r w:rsidR="003022FB">
        <w:rPr>
          <w:rFonts w:ascii="Times New Roman" w:hAnsi="Times New Roman" w:cs="Times New Roman"/>
          <w:sz w:val="24"/>
        </w:rPr>
        <w:t>2</w:t>
      </w:r>
    </w:p>
    <w:p w14:paraId="58110D1A" w14:textId="2E5B6658"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3.43: Composite Reflectivity forecast from the Nature Run (A) and WRF </w:t>
      </w:r>
      <w:r w:rsidR="003275CB">
        <w:rPr>
          <w:rFonts w:ascii="Times New Roman" w:hAnsi="Times New Roman" w:cs="Times New Roman"/>
          <w:sz w:val="24"/>
        </w:rPr>
        <w:tab/>
      </w:r>
      <w:r w:rsidRPr="00260D6C">
        <w:rPr>
          <w:rFonts w:ascii="Times New Roman" w:hAnsi="Times New Roman" w:cs="Times New Roman"/>
          <w:sz w:val="24"/>
        </w:rPr>
        <w:t xml:space="preserve">Control (B) and analysis fields from the No UAV (C), 110 Station (D), 75 </w:t>
      </w:r>
      <w:r w:rsidR="003275CB">
        <w:rPr>
          <w:rFonts w:ascii="Times New Roman" w:hAnsi="Times New Roman" w:cs="Times New Roman"/>
          <w:sz w:val="24"/>
        </w:rPr>
        <w:tab/>
      </w:r>
      <w:r w:rsidRPr="00260D6C">
        <w:rPr>
          <w:rFonts w:ascii="Times New Roman" w:hAnsi="Times New Roman" w:cs="Times New Roman"/>
          <w:sz w:val="24"/>
        </w:rPr>
        <w:t xml:space="preserve">Station (E), 50 Station (F), 25 Station (G), and 10 Station (H) experiments valid </w:t>
      </w:r>
      <w:r w:rsidR="003275CB">
        <w:rPr>
          <w:rFonts w:ascii="Times New Roman" w:hAnsi="Times New Roman" w:cs="Times New Roman"/>
          <w:sz w:val="24"/>
        </w:rPr>
        <w:tab/>
      </w:r>
      <w:r w:rsidRPr="00260D6C">
        <w:rPr>
          <w:rFonts w:ascii="Times New Roman" w:hAnsi="Times New Roman" w:cs="Times New Roman"/>
          <w:sz w:val="24"/>
        </w:rPr>
        <w:t>at 1800 UTC</w:t>
      </w:r>
      <w:r w:rsidR="003275CB">
        <w:rPr>
          <w:rFonts w:ascii="Times New Roman" w:hAnsi="Times New Roman" w:cs="Times New Roman"/>
          <w:sz w:val="24"/>
        </w:rPr>
        <w:t>……………………………………………………………………</w:t>
      </w:r>
      <w:r w:rsidR="00430FD5">
        <w:rPr>
          <w:rFonts w:ascii="Times New Roman" w:hAnsi="Times New Roman" w:cs="Times New Roman"/>
          <w:sz w:val="24"/>
        </w:rPr>
        <w:t>8</w:t>
      </w:r>
      <w:r w:rsidR="003022FB">
        <w:rPr>
          <w:rFonts w:ascii="Times New Roman" w:hAnsi="Times New Roman" w:cs="Times New Roman"/>
          <w:sz w:val="24"/>
        </w:rPr>
        <w:t>6</w:t>
      </w:r>
      <w:r w:rsidRPr="00260D6C">
        <w:rPr>
          <w:rFonts w:ascii="Times New Roman" w:hAnsi="Times New Roman" w:cs="Times New Roman"/>
          <w:sz w:val="24"/>
        </w:rPr>
        <w:t xml:space="preserve"> </w:t>
      </w:r>
    </w:p>
    <w:p w14:paraId="5FADCA36" w14:textId="4822933D"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3.44: Composite Reflectivity forecasts from the Nature Run (A), WRF Control </w:t>
      </w:r>
      <w:r w:rsidR="003275CB">
        <w:rPr>
          <w:rFonts w:ascii="Times New Roman" w:hAnsi="Times New Roman" w:cs="Times New Roman"/>
          <w:sz w:val="24"/>
        </w:rPr>
        <w:tab/>
      </w:r>
      <w:r w:rsidRPr="00260D6C">
        <w:rPr>
          <w:rFonts w:ascii="Times New Roman" w:hAnsi="Times New Roman" w:cs="Times New Roman"/>
          <w:sz w:val="24"/>
        </w:rPr>
        <w:t xml:space="preserve">(B), No UAV (C), 110 Station (D), 75 Station (E), 50 Station (F), 25 Station </w:t>
      </w:r>
      <w:r w:rsidR="003275CB">
        <w:rPr>
          <w:rFonts w:ascii="Times New Roman" w:hAnsi="Times New Roman" w:cs="Times New Roman"/>
          <w:sz w:val="24"/>
        </w:rPr>
        <w:tab/>
      </w:r>
      <w:r w:rsidRPr="00260D6C">
        <w:rPr>
          <w:rFonts w:ascii="Times New Roman" w:hAnsi="Times New Roman" w:cs="Times New Roman"/>
          <w:sz w:val="24"/>
        </w:rPr>
        <w:t>(G), and 10 Station (H) experiments valid at 1830 UTC</w:t>
      </w:r>
      <w:r w:rsidR="003275CB">
        <w:rPr>
          <w:rFonts w:ascii="Times New Roman" w:hAnsi="Times New Roman" w:cs="Times New Roman"/>
          <w:sz w:val="24"/>
        </w:rPr>
        <w:t>……………………</w:t>
      </w:r>
      <w:r w:rsidR="00430FD5">
        <w:rPr>
          <w:rFonts w:ascii="Times New Roman" w:hAnsi="Times New Roman" w:cs="Times New Roman"/>
          <w:sz w:val="24"/>
        </w:rPr>
        <w:t>…8</w:t>
      </w:r>
      <w:r w:rsidR="003022FB">
        <w:rPr>
          <w:rFonts w:ascii="Times New Roman" w:hAnsi="Times New Roman" w:cs="Times New Roman"/>
          <w:sz w:val="24"/>
        </w:rPr>
        <w:t>6</w:t>
      </w:r>
      <w:r w:rsidRPr="00260D6C">
        <w:rPr>
          <w:rFonts w:ascii="Times New Roman" w:hAnsi="Times New Roman" w:cs="Times New Roman"/>
          <w:sz w:val="24"/>
        </w:rPr>
        <w:t xml:space="preserve"> </w:t>
      </w:r>
    </w:p>
    <w:p w14:paraId="31DBD841" w14:textId="0AB59655"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lastRenderedPageBreak/>
        <w:t xml:space="preserve">Figure 3.45: Composite Reflectivity forecasts from the Nature Run (A), WRF Control </w:t>
      </w:r>
      <w:r w:rsidR="003275CB">
        <w:rPr>
          <w:rFonts w:ascii="Times New Roman" w:hAnsi="Times New Roman" w:cs="Times New Roman"/>
          <w:sz w:val="24"/>
        </w:rPr>
        <w:tab/>
      </w:r>
      <w:r w:rsidRPr="00260D6C">
        <w:rPr>
          <w:rFonts w:ascii="Times New Roman" w:hAnsi="Times New Roman" w:cs="Times New Roman"/>
          <w:sz w:val="24"/>
        </w:rPr>
        <w:t xml:space="preserve">(B), No UAV (C), 110 Station (D), 75 Station (E), 50 Station (F), 25 Station </w:t>
      </w:r>
      <w:r w:rsidR="003275CB">
        <w:rPr>
          <w:rFonts w:ascii="Times New Roman" w:hAnsi="Times New Roman" w:cs="Times New Roman"/>
          <w:sz w:val="24"/>
        </w:rPr>
        <w:tab/>
      </w:r>
      <w:r w:rsidRPr="00260D6C">
        <w:rPr>
          <w:rFonts w:ascii="Times New Roman" w:hAnsi="Times New Roman" w:cs="Times New Roman"/>
          <w:sz w:val="24"/>
        </w:rPr>
        <w:t>(G), and 10 Station (H) experiments valid at 1900 UTC</w:t>
      </w:r>
      <w:r w:rsidR="003275CB">
        <w:rPr>
          <w:rFonts w:ascii="Times New Roman" w:hAnsi="Times New Roman" w:cs="Times New Roman"/>
          <w:sz w:val="24"/>
        </w:rPr>
        <w:t>……………………</w:t>
      </w:r>
      <w:r w:rsidR="00430FD5">
        <w:rPr>
          <w:rFonts w:ascii="Times New Roman" w:hAnsi="Times New Roman" w:cs="Times New Roman"/>
          <w:sz w:val="24"/>
        </w:rPr>
        <w:t>…8</w:t>
      </w:r>
      <w:r w:rsidR="003022FB">
        <w:rPr>
          <w:rFonts w:ascii="Times New Roman" w:hAnsi="Times New Roman" w:cs="Times New Roman"/>
          <w:sz w:val="24"/>
        </w:rPr>
        <w:t>7</w:t>
      </w:r>
      <w:r w:rsidRPr="00260D6C">
        <w:rPr>
          <w:rFonts w:ascii="Times New Roman" w:hAnsi="Times New Roman" w:cs="Times New Roman"/>
          <w:sz w:val="24"/>
        </w:rPr>
        <w:t xml:space="preserve">  </w:t>
      </w:r>
    </w:p>
    <w:p w14:paraId="6661E2E0" w14:textId="1E205586"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3.46: Composite Reflectivity forecasts from the Nature Run (A), WRF Control </w:t>
      </w:r>
      <w:r w:rsidR="003275CB">
        <w:rPr>
          <w:rFonts w:ascii="Times New Roman" w:hAnsi="Times New Roman" w:cs="Times New Roman"/>
          <w:sz w:val="24"/>
        </w:rPr>
        <w:tab/>
      </w:r>
      <w:r w:rsidRPr="00260D6C">
        <w:rPr>
          <w:rFonts w:ascii="Times New Roman" w:hAnsi="Times New Roman" w:cs="Times New Roman"/>
          <w:sz w:val="24"/>
        </w:rPr>
        <w:t xml:space="preserve">(B), No UAV (C), 110 Station (D), 75 Station (E), 50 Station (F), 25 Station </w:t>
      </w:r>
      <w:r w:rsidR="003275CB">
        <w:rPr>
          <w:rFonts w:ascii="Times New Roman" w:hAnsi="Times New Roman" w:cs="Times New Roman"/>
          <w:sz w:val="24"/>
        </w:rPr>
        <w:tab/>
      </w:r>
      <w:r w:rsidRPr="00260D6C">
        <w:rPr>
          <w:rFonts w:ascii="Times New Roman" w:hAnsi="Times New Roman" w:cs="Times New Roman"/>
          <w:sz w:val="24"/>
        </w:rPr>
        <w:t>(G), and 10 Station (H) experiments valid at 1930 UTC</w:t>
      </w:r>
      <w:r w:rsidR="003275CB">
        <w:rPr>
          <w:rFonts w:ascii="Times New Roman" w:hAnsi="Times New Roman" w:cs="Times New Roman"/>
          <w:sz w:val="24"/>
        </w:rPr>
        <w:t>………………………</w:t>
      </w:r>
      <w:r w:rsidR="00430FD5">
        <w:rPr>
          <w:rFonts w:ascii="Times New Roman" w:hAnsi="Times New Roman" w:cs="Times New Roman"/>
          <w:sz w:val="24"/>
        </w:rPr>
        <w:t>8</w:t>
      </w:r>
      <w:r w:rsidR="003022FB">
        <w:rPr>
          <w:rFonts w:ascii="Times New Roman" w:hAnsi="Times New Roman" w:cs="Times New Roman"/>
          <w:sz w:val="24"/>
        </w:rPr>
        <w:t>7</w:t>
      </w:r>
      <w:r w:rsidRPr="00260D6C">
        <w:rPr>
          <w:rFonts w:ascii="Times New Roman" w:hAnsi="Times New Roman" w:cs="Times New Roman"/>
          <w:sz w:val="24"/>
        </w:rPr>
        <w:t xml:space="preserve"> </w:t>
      </w:r>
    </w:p>
    <w:p w14:paraId="25402CDE" w14:textId="46F71C5F"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3.47: Composite Reflectivity forecasts from the Nature Run (A), WRF Control </w:t>
      </w:r>
      <w:r w:rsidR="003275CB">
        <w:rPr>
          <w:rFonts w:ascii="Times New Roman" w:hAnsi="Times New Roman" w:cs="Times New Roman"/>
          <w:sz w:val="24"/>
        </w:rPr>
        <w:tab/>
      </w:r>
      <w:r w:rsidRPr="00260D6C">
        <w:rPr>
          <w:rFonts w:ascii="Times New Roman" w:hAnsi="Times New Roman" w:cs="Times New Roman"/>
          <w:sz w:val="24"/>
        </w:rPr>
        <w:t xml:space="preserve">(B), No UAV (C), 110 Station (D), 75 Station (E), 50 Station (F), 25 Station </w:t>
      </w:r>
      <w:r w:rsidR="003275CB">
        <w:rPr>
          <w:rFonts w:ascii="Times New Roman" w:hAnsi="Times New Roman" w:cs="Times New Roman"/>
          <w:sz w:val="24"/>
        </w:rPr>
        <w:tab/>
      </w:r>
      <w:r w:rsidRPr="00260D6C">
        <w:rPr>
          <w:rFonts w:ascii="Times New Roman" w:hAnsi="Times New Roman" w:cs="Times New Roman"/>
          <w:sz w:val="24"/>
        </w:rPr>
        <w:t>(G), and 10 Station (H) experiments valid at 2000 UTC</w:t>
      </w:r>
      <w:r w:rsidR="003275CB">
        <w:rPr>
          <w:rFonts w:ascii="Times New Roman" w:hAnsi="Times New Roman" w:cs="Times New Roman"/>
          <w:sz w:val="24"/>
        </w:rPr>
        <w:t>………………………</w:t>
      </w:r>
      <w:r w:rsidR="00430FD5">
        <w:rPr>
          <w:rFonts w:ascii="Times New Roman" w:hAnsi="Times New Roman" w:cs="Times New Roman"/>
          <w:sz w:val="24"/>
        </w:rPr>
        <w:t>8</w:t>
      </w:r>
      <w:r w:rsidR="003022FB">
        <w:rPr>
          <w:rFonts w:ascii="Times New Roman" w:hAnsi="Times New Roman" w:cs="Times New Roman"/>
          <w:sz w:val="24"/>
        </w:rPr>
        <w:t>8</w:t>
      </w:r>
      <w:r w:rsidRPr="00260D6C">
        <w:rPr>
          <w:rFonts w:ascii="Times New Roman" w:hAnsi="Times New Roman" w:cs="Times New Roman"/>
          <w:sz w:val="24"/>
        </w:rPr>
        <w:t xml:space="preserve"> </w:t>
      </w:r>
    </w:p>
    <w:p w14:paraId="44A0BCB3" w14:textId="06FCF051"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3.48: RMSE plots during the data assimilation cycling period (left of the vertical </w:t>
      </w:r>
      <w:r w:rsidR="003275CB">
        <w:rPr>
          <w:rFonts w:ascii="Times New Roman" w:hAnsi="Times New Roman" w:cs="Times New Roman"/>
          <w:sz w:val="24"/>
        </w:rPr>
        <w:tab/>
      </w:r>
      <w:r w:rsidRPr="00260D6C">
        <w:rPr>
          <w:rFonts w:ascii="Times New Roman" w:hAnsi="Times New Roman" w:cs="Times New Roman"/>
          <w:sz w:val="24"/>
        </w:rPr>
        <w:t xml:space="preserve">black line) and during the free forecast period (right of the black line) for surface </w:t>
      </w:r>
      <w:r w:rsidR="003275CB">
        <w:rPr>
          <w:rFonts w:ascii="Times New Roman" w:hAnsi="Times New Roman" w:cs="Times New Roman"/>
          <w:sz w:val="24"/>
        </w:rPr>
        <w:tab/>
      </w:r>
      <w:r w:rsidRPr="00260D6C">
        <w:rPr>
          <w:rFonts w:ascii="Times New Roman" w:hAnsi="Times New Roman" w:cs="Times New Roman"/>
          <w:sz w:val="24"/>
        </w:rPr>
        <w:t xml:space="preserve">pressure (upper left), 10 m U and V winds (upper right), 2 m mixing ratio </w:t>
      </w:r>
      <w:r w:rsidR="003275CB">
        <w:rPr>
          <w:rFonts w:ascii="Times New Roman" w:hAnsi="Times New Roman" w:cs="Times New Roman"/>
          <w:sz w:val="24"/>
        </w:rPr>
        <w:tab/>
      </w:r>
      <w:r w:rsidRPr="00260D6C">
        <w:rPr>
          <w:rFonts w:ascii="Times New Roman" w:hAnsi="Times New Roman" w:cs="Times New Roman"/>
          <w:sz w:val="24"/>
        </w:rPr>
        <w:t xml:space="preserve">(bottom left), and 2 m temperature (bottom </w:t>
      </w:r>
      <w:proofErr w:type="gramStart"/>
      <w:r w:rsidRPr="00260D6C">
        <w:rPr>
          <w:rFonts w:ascii="Times New Roman" w:hAnsi="Times New Roman" w:cs="Times New Roman"/>
          <w:sz w:val="24"/>
        </w:rPr>
        <w:t>right)</w:t>
      </w:r>
      <w:r w:rsidR="003275CB">
        <w:rPr>
          <w:rFonts w:ascii="Times New Roman" w:hAnsi="Times New Roman" w:cs="Times New Roman"/>
          <w:sz w:val="24"/>
        </w:rPr>
        <w:t>…</w:t>
      </w:r>
      <w:proofErr w:type="gramEnd"/>
      <w:r w:rsidR="003275CB">
        <w:rPr>
          <w:rFonts w:ascii="Times New Roman" w:hAnsi="Times New Roman" w:cs="Times New Roman"/>
          <w:sz w:val="24"/>
        </w:rPr>
        <w:t>…………………………</w:t>
      </w:r>
      <w:r w:rsidR="00430FD5">
        <w:rPr>
          <w:rFonts w:ascii="Times New Roman" w:hAnsi="Times New Roman" w:cs="Times New Roman"/>
          <w:sz w:val="24"/>
        </w:rPr>
        <w:t>..8</w:t>
      </w:r>
      <w:r w:rsidR="003022FB">
        <w:rPr>
          <w:rFonts w:ascii="Times New Roman" w:hAnsi="Times New Roman" w:cs="Times New Roman"/>
          <w:sz w:val="24"/>
        </w:rPr>
        <w:t>9</w:t>
      </w:r>
    </w:p>
    <w:p w14:paraId="2AC0A99C" w14:textId="40341700"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3.49: Vertical profiles of dewpoint (upper left), temperature (upper right), wind </w:t>
      </w:r>
      <w:r w:rsidR="003275CB">
        <w:rPr>
          <w:rFonts w:ascii="Times New Roman" w:hAnsi="Times New Roman" w:cs="Times New Roman"/>
          <w:sz w:val="24"/>
        </w:rPr>
        <w:tab/>
      </w:r>
      <w:r w:rsidRPr="00260D6C">
        <w:rPr>
          <w:rFonts w:ascii="Times New Roman" w:hAnsi="Times New Roman" w:cs="Times New Roman"/>
          <w:sz w:val="24"/>
        </w:rPr>
        <w:t xml:space="preserve">direction (bottom left), and wind speed (bottom right) analyses valid at 1800 </w:t>
      </w:r>
      <w:r w:rsidR="003275CB">
        <w:rPr>
          <w:rFonts w:ascii="Times New Roman" w:hAnsi="Times New Roman" w:cs="Times New Roman"/>
          <w:sz w:val="24"/>
        </w:rPr>
        <w:tab/>
      </w:r>
      <w:r w:rsidRPr="00260D6C">
        <w:rPr>
          <w:rFonts w:ascii="Times New Roman" w:hAnsi="Times New Roman" w:cs="Times New Roman"/>
          <w:sz w:val="24"/>
        </w:rPr>
        <w:t>UTC</w:t>
      </w:r>
      <w:r w:rsidR="003275CB">
        <w:rPr>
          <w:rFonts w:ascii="Times New Roman" w:hAnsi="Times New Roman" w:cs="Times New Roman"/>
          <w:sz w:val="24"/>
        </w:rPr>
        <w:t>……………………………………………………………………………</w:t>
      </w:r>
      <w:r w:rsidR="00430FD5">
        <w:rPr>
          <w:rFonts w:ascii="Times New Roman" w:hAnsi="Times New Roman" w:cs="Times New Roman"/>
          <w:sz w:val="24"/>
        </w:rPr>
        <w:t>.</w:t>
      </w:r>
      <w:r w:rsidR="001B7254">
        <w:rPr>
          <w:rFonts w:ascii="Times New Roman" w:hAnsi="Times New Roman" w:cs="Times New Roman"/>
          <w:sz w:val="24"/>
        </w:rPr>
        <w:t>9</w:t>
      </w:r>
      <w:r w:rsidR="003022FB">
        <w:rPr>
          <w:rFonts w:ascii="Times New Roman" w:hAnsi="Times New Roman" w:cs="Times New Roman"/>
          <w:sz w:val="24"/>
        </w:rPr>
        <w:t>1</w:t>
      </w:r>
      <w:r w:rsidRPr="00260D6C">
        <w:rPr>
          <w:rFonts w:ascii="Times New Roman" w:hAnsi="Times New Roman" w:cs="Times New Roman"/>
          <w:sz w:val="24"/>
        </w:rPr>
        <w:t xml:space="preserve">  </w:t>
      </w:r>
    </w:p>
    <w:p w14:paraId="3AF26D27" w14:textId="5AC17260"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3.50: Vertical profiles of dewpoint (upper left), temperature (upper right), wind </w:t>
      </w:r>
      <w:r w:rsidR="003275CB">
        <w:rPr>
          <w:rFonts w:ascii="Times New Roman" w:hAnsi="Times New Roman" w:cs="Times New Roman"/>
          <w:sz w:val="24"/>
        </w:rPr>
        <w:tab/>
      </w:r>
      <w:r w:rsidRPr="00260D6C">
        <w:rPr>
          <w:rFonts w:ascii="Times New Roman" w:hAnsi="Times New Roman" w:cs="Times New Roman"/>
          <w:sz w:val="24"/>
        </w:rPr>
        <w:t xml:space="preserve">direction (bottom left), and wind speed (bottom right) analyses errors valid at </w:t>
      </w:r>
      <w:r w:rsidR="003275CB">
        <w:rPr>
          <w:rFonts w:ascii="Times New Roman" w:hAnsi="Times New Roman" w:cs="Times New Roman"/>
          <w:sz w:val="24"/>
        </w:rPr>
        <w:tab/>
      </w:r>
      <w:r w:rsidRPr="00260D6C">
        <w:rPr>
          <w:rFonts w:ascii="Times New Roman" w:hAnsi="Times New Roman" w:cs="Times New Roman"/>
          <w:sz w:val="24"/>
        </w:rPr>
        <w:t>1800 UTC</w:t>
      </w:r>
      <w:r w:rsidR="003275CB">
        <w:rPr>
          <w:rFonts w:ascii="Times New Roman" w:hAnsi="Times New Roman" w:cs="Times New Roman"/>
          <w:sz w:val="24"/>
        </w:rPr>
        <w:t>………………………………………………………………………</w:t>
      </w:r>
      <w:r w:rsidR="001B7254">
        <w:rPr>
          <w:rFonts w:ascii="Times New Roman" w:hAnsi="Times New Roman" w:cs="Times New Roman"/>
          <w:sz w:val="24"/>
        </w:rPr>
        <w:t>9</w:t>
      </w:r>
      <w:r w:rsidR="003022FB">
        <w:rPr>
          <w:rFonts w:ascii="Times New Roman" w:hAnsi="Times New Roman" w:cs="Times New Roman"/>
          <w:sz w:val="24"/>
        </w:rPr>
        <w:t>2</w:t>
      </w:r>
      <w:r w:rsidRPr="00260D6C">
        <w:rPr>
          <w:rFonts w:ascii="Times New Roman" w:hAnsi="Times New Roman" w:cs="Times New Roman"/>
          <w:sz w:val="24"/>
        </w:rPr>
        <w:t xml:space="preserve"> </w:t>
      </w:r>
    </w:p>
    <w:p w14:paraId="4D173D45" w14:textId="223D926B"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Figure 3.51: 1800 UTC analysis mixing ratio cross sections</w:t>
      </w:r>
      <w:r w:rsidR="00A24366">
        <w:rPr>
          <w:rFonts w:ascii="Times New Roman" w:hAnsi="Times New Roman" w:cs="Times New Roman"/>
          <w:sz w:val="24"/>
        </w:rPr>
        <w:t xml:space="preserve"> </w:t>
      </w:r>
      <w:r w:rsidR="00A24366">
        <w:rPr>
          <w:rFonts w:ascii="Times New Roman" w:hAnsi="Times New Roman" w:cs="Times New Roman"/>
        </w:rPr>
        <w:t>from 0 to 4 km above MSL</w:t>
      </w:r>
      <w:r w:rsidRPr="00260D6C">
        <w:rPr>
          <w:rFonts w:ascii="Times New Roman" w:hAnsi="Times New Roman" w:cs="Times New Roman"/>
          <w:sz w:val="24"/>
        </w:rPr>
        <w:t xml:space="preserve"> </w:t>
      </w:r>
      <w:r w:rsidR="00A24366">
        <w:rPr>
          <w:rFonts w:ascii="Times New Roman" w:hAnsi="Times New Roman" w:cs="Times New Roman"/>
          <w:sz w:val="24"/>
        </w:rPr>
        <w:tab/>
      </w:r>
      <w:r w:rsidRPr="00260D6C">
        <w:rPr>
          <w:rFonts w:ascii="Times New Roman" w:hAnsi="Times New Roman" w:cs="Times New Roman"/>
          <w:sz w:val="24"/>
        </w:rPr>
        <w:t xml:space="preserve">for the Nature Run (A), WRF Control (B), No UAV (C), 110 stations (D), 75 </w:t>
      </w:r>
      <w:r w:rsidR="00A24366">
        <w:rPr>
          <w:rFonts w:ascii="Times New Roman" w:hAnsi="Times New Roman" w:cs="Times New Roman"/>
          <w:sz w:val="24"/>
        </w:rPr>
        <w:tab/>
      </w:r>
      <w:r w:rsidRPr="00260D6C">
        <w:rPr>
          <w:rFonts w:ascii="Times New Roman" w:hAnsi="Times New Roman" w:cs="Times New Roman"/>
          <w:sz w:val="24"/>
        </w:rPr>
        <w:t>stations (E), 50 stations (F), 25 stations (G), and 10 stations</w:t>
      </w:r>
      <w:r w:rsidR="00A24366">
        <w:rPr>
          <w:rFonts w:ascii="Times New Roman" w:hAnsi="Times New Roman" w:cs="Times New Roman"/>
          <w:sz w:val="24"/>
        </w:rPr>
        <w:t xml:space="preserve"> </w:t>
      </w:r>
      <w:r w:rsidRPr="00260D6C">
        <w:rPr>
          <w:rFonts w:ascii="Times New Roman" w:hAnsi="Times New Roman" w:cs="Times New Roman"/>
          <w:sz w:val="24"/>
        </w:rPr>
        <w:t>(H)</w:t>
      </w:r>
      <w:r w:rsidR="003275CB">
        <w:rPr>
          <w:rFonts w:ascii="Times New Roman" w:hAnsi="Times New Roman" w:cs="Times New Roman"/>
          <w:sz w:val="24"/>
        </w:rPr>
        <w:t>…………</w:t>
      </w:r>
      <w:proofErr w:type="gramStart"/>
      <w:r w:rsidR="003275CB">
        <w:rPr>
          <w:rFonts w:ascii="Times New Roman" w:hAnsi="Times New Roman" w:cs="Times New Roman"/>
          <w:sz w:val="24"/>
        </w:rPr>
        <w:t>…</w:t>
      </w:r>
      <w:r w:rsidR="00430FD5">
        <w:rPr>
          <w:rFonts w:ascii="Times New Roman" w:hAnsi="Times New Roman" w:cs="Times New Roman"/>
          <w:sz w:val="24"/>
        </w:rPr>
        <w:t>..</w:t>
      </w:r>
      <w:proofErr w:type="gramEnd"/>
      <w:r w:rsidR="00430FD5">
        <w:rPr>
          <w:rFonts w:ascii="Times New Roman" w:hAnsi="Times New Roman" w:cs="Times New Roman"/>
          <w:sz w:val="24"/>
        </w:rPr>
        <w:t>9</w:t>
      </w:r>
      <w:r w:rsidR="003022FB">
        <w:rPr>
          <w:rFonts w:ascii="Times New Roman" w:hAnsi="Times New Roman" w:cs="Times New Roman"/>
          <w:sz w:val="24"/>
        </w:rPr>
        <w:t>5</w:t>
      </w:r>
    </w:p>
    <w:p w14:paraId="16CEB62E" w14:textId="77777777" w:rsidR="002F4AF9" w:rsidRDefault="002F4AF9" w:rsidP="002F4AF9">
      <w:pPr>
        <w:spacing w:line="480" w:lineRule="auto"/>
        <w:rPr>
          <w:rFonts w:ascii="Times New Roman" w:hAnsi="Times New Roman" w:cs="Times New Roman"/>
          <w:sz w:val="24"/>
        </w:rPr>
      </w:pPr>
    </w:p>
    <w:p w14:paraId="15549E4F" w14:textId="0117CD87"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Figure 3.52: 1900 UTC forecast for mixing ratio cross</w:t>
      </w:r>
      <w:r w:rsidR="00A24366">
        <w:rPr>
          <w:rFonts w:ascii="Times New Roman" w:hAnsi="Times New Roman" w:cs="Times New Roman"/>
          <w:sz w:val="24"/>
        </w:rPr>
        <w:t xml:space="preserve"> </w:t>
      </w:r>
      <w:r w:rsidR="00A24366">
        <w:rPr>
          <w:rFonts w:ascii="Times New Roman" w:hAnsi="Times New Roman" w:cs="Times New Roman"/>
        </w:rPr>
        <w:t xml:space="preserve">from 0 to 4 km above MSL </w:t>
      </w:r>
      <w:r w:rsidR="00A24366">
        <w:rPr>
          <w:rFonts w:ascii="Times New Roman" w:hAnsi="Times New Roman" w:cs="Times New Roman"/>
        </w:rPr>
        <w:tab/>
      </w:r>
      <w:r w:rsidRPr="00260D6C">
        <w:rPr>
          <w:rFonts w:ascii="Times New Roman" w:hAnsi="Times New Roman" w:cs="Times New Roman"/>
          <w:sz w:val="24"/>
        </w:rPr>
        <w:t xml:space="preserve">sections for the Nature Run (A), WRF Control (B), No UAV (C), 110 stations </w:t>
      </w:r>
      <w:r w:rsidR="00A24366">
        <w:rPr>
          <w:rFonts w:ascii="Times New Roman" w:hAnsi="Times New Roman" w:cs="Times New Roman"/>
          <w:sz w:val="24"/>
        </w:rPr>
        <w:tab/>
      </w:r>
      <w:r w:rsidRPr="00260D6C">
        <w:rPr>
          <w:rFonts w:ascii="Times New Roman" w:hAnsi="Times New Roman" w:cs="Times New Roman"/>
          <w:sz w:val="24"/>
        </w:rPr>
        <w:t>(D), 75 stations (E), 50 stations (F), 25 stations (G), and 10 stations</w:t>
      </w:r>
      <w:r w:rsidR="00A24366">
        <w:rPr>
          <w:rFonts w:ascii="Times New Roman" w:hAnsi="Times New Roman" w:cs="Times New Roman"/>
          <w:sz w:val="24"/>
        </w:rPr>
        <w:t xml:space="preserve"> </w:t>
      </w:r>
      <w:r w:rsidRPr="00260D6C">
        <w:rPr>
          <w:rFonts w:ascii="Times New Roman" w:hAnsi="Times New Roman" w:cs="Times New Roman"/>
          <w:sz w:val="24"/>
        </w:rPr>
        <w:t>(</w:t>
      </w:r>
      <w:r w:rsidR="00A24366">
        <w:rPr>
          <w:rFonts w:ascii="Times New Roman" w:hAnsi="Times New Roman" w:cs="Times New Roman"/>
          <w:sz w:val="24"/>
        </w:rPr>
        <w:t>H)</w:t>
      </w:r>
      <w:r w:rsidR="003275CB">
        <w:rPr>
          <w:rFonts w:ascii="Times New Roman" w:hAnsi="Times New Roman" w:cs="Times New Roman"/>
          <w:sz w:val="24"/>
        </w:rPr>
        <w:t>…</w:t>
      </w:r>
      <w:proofErr w:type="gramStart"/>
      <w:r w:rsidR="003275CB">
        <w:rPr>
          <w:rFonts w:ascii="Times New Roman" w:hAnsi="Times New Roman" w:cs="Times New Roman"/>
          <w:sz w:val="24"/>
        </w:rPr>
        <w:t>…</w:t>
      </w:r>
      <w:r w:rsidR="00430FD5">
        <w:rPr>
          <w:rFonts w:ascii="Times New Roman" w:hAnsi="Times New Roman" w:cs="Times New Roman"/>
          <w:sz w:val="24"/>
        </w:rPr>
        <w:t>..</w:t>
      </w:r>
      <w:proofErr w:type="gramEnd"/>
      <w:r w:rsidR="00430FD5">
        <w:rPr>
          <w:rFonts w:ascii="Times New Roman" w:hAnsi="Times New Roman" w:cs="Times New Roman"/>
          <w:sz w:val="24"/>
        </w:rPr>
        <w:t>9</w:t>
      </w:r>
      <w:r w:rsidR="003022FB">
        <w:rPr>
          <w:rFonts w:ascii="Times New Roman" w:hAnsi="Times New Roman" w:cs="Times New Roman"/>
          <w:sz w:val="24"/>
        </w:rPr>
        <w:t>5</w:t>
      </w:r>
    </w:p>
    <w:p w14:paraId="33786A09" w14:textId="3C8DB2CE"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3.53: </w:t>
      </w:r>
      <w:r w:rsidR="00A24366">
        <w:rPr>
          <w:rFonts w:ascii="Times New Roman" w:hAnsi="Times New Roman" w:cs="Times New Roman"/>
          <w:sz w:val="24"/>
        </w:rPr>
        <w:t>20</w:t>
      </w:r>
      <w:r w:rsidRPr="00260D6C">
        <w:rPr>
          <w:rFonts w:ascii="Times New Roman" w:hAnsi="Times New Roman" w:cs="Times New Roman"/>
          <w:sz w:val="24"/>
        </w:rPr>
        <w:t xml:space="preserve">00 UTC forecast for mixing ratio cross sections </w:t>
      </w:r>
      <w:r w:rsidR="00A24366">
        <w:rPr>
          <w:rFonts w:ascii="Times New Roman" w:hAnsi="Times New Roman" w:cs="Times New Roman"/>
        </w:rPr>
        <w:t xml:space="preserve">from 0 to 4 km above </w:t>
      </w:r>
      <w:r w:rsidR="00A24366">
        <w:rPr>
          <w:rFonts w:ascii="Times New Roman" w:hAnsi="Times New Roman" w:cs="Times New Roman"/>
        </w:rPr>
        <w:tab/>
        <w:t xml:space="preserve">MSL </w:t>
      </w:r>
      <w:r w:rsidRPr="00260D6C">
        <w:rPr>
          <w:rFonts w:ascii="Times New Roman" w:hAnsi="Times New Roman" w:cs="Times New Roman"/>
          <w:sz w:val="24"/>
        </w:rPr>
        <w:t xml:space="preserve">for the Nature Run (A), </w:t>
      </w:r>
      <w:r w:rsidR="003275CB">
        <w:rPr>
          <w:rFonts w:ascii="Times New Roman" w:hAnsi="Times New Roman" w:cs="Times New Roman"/>
          <w:sz w:val="24"/>
        </w:rPr>
        <w:tab/>
      </w:r>
      <w:r w:rsidRPr="00260D6C">
        <w:rPr>
          <w:rFonts w:ascii="Times New Roman" w:hAnsi="Times New Roman" w:cs="Times New Roman"/>
          <w:sz w:val="24"/>
        </w:rPr>
        <w:t>WRF</w:t>
      </w:r>
      <w:r w:rsidR="00677869">
        <w:rPr>
          <w:rFonts w:ascii="Times New Roman" w:hAnsi="Times New Roman" w:cs="Times New Roman"/>
          <w:sz w:val="24"/>
        </w:rPr>
        <w:t xml:space="preserve"> </w:t>
      </w:r>
      <w:r w:rsidRPr="00260D6C">
        <w:rPr>
          <w:rFonts w:ascii="Times New Roman" w:hAnsi="Times New Roman" w:cs="Times New Roman"/>
          <w:sz w:val="24"/>
        </w:rPr>
        <w:t xml:space="preserve">Control (B), No UAV (C), 110 stations (D), </w:t>
      </w:r>
      <w:r w:rsidR="00A24366">
        <w:rPr>
          <w:rFonts w:ascii="Times New Roman" w:hAnsi="Times New Roman" w:cs="Times New Roman"/>
          <w:sz w:val="24"/>
        </w:rPr>
        <w:tab/>
      </w:r>
      <w:r w:rsidRPr="00260D6C">
        <w:rPr>
          <w:rFonts w:ascii="Times New Roman" w:hAnsi="Times New Roman" w:cs="Times New Roman"/>
          <w:sz w:val="24"/>
        </w:rPr>
        <w:t>75 stations (E), 50 stations (F), 25 stations (G), and 10 stations (H)</w:t>
      </w:r>
      <w:r w:rsidR="003275CB">
        <w:rPr>
          <w:rFonts w:ascii="Times New Roman" w:hAnsi="Times New Roman" w:cs="Times New Roman"/>
          <w:sz w:val="24"/>
        </w:rPr>
        <w:t>………</w:t>
      </w:r>
      <w:proofErr w:type="gramStart"/>
      <w:r w:rsidR="00430FD5">
        <w:rPr>
          <w:rFonts w:ascii="Times New Roman" w:hAnsi="Times New Roman" w:cs="Times New Roman"/>
          <w:sz w:val="24"/>
        </w:rPr>
        <w:t>…..</w:t>
      </w:r>
      <w:proofErr w:type="gramEnd"/>
      <w:r w:rsidR="00430FD5">
        <w:rPr>
          <w:rFonts w:ascii="Times New Roman" w:hAnsi="Times New Roman" w:cs="Times New Roman"/>
          <w:sz w:val="24"/>
        </w:rPr>
        <w:t>9</w:t>
      </w:r>
      <w:r w:rsidR="003022FB">
        <w:rPr>
          <w:rFonts w:ascii="Times New Roman" w:hAnsi="Times New Roman" w:cs="Times New Roman"/>
          <w:sz w:val="24"/>
        </w:rPr>
        <w:t>6</w:t>
      </w:r>
    </w:p>
    <w:p w14:paraId="6F0656F2" w14:textId="6E29FB39"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3.54: 925 </w:t>
      </w:r>
      <w:proofErr w:type="spellStart"/>
      <w:r w:rsidRPr="00260D6C">
        <w:rPr>
          <w:rFonts w:ascii="Times New Roman" w:hAnsi="Times New Roman" w:cs="Times New Roman"/>
          <w:sz w:val="24"/>
        </w:rPr>
        <w:t>hPa</w:t>
      </w:r>
      <w:proofErr w:type="spellEnd"/>
      <w:r w:rsidRPr="00260D6C">
        <w:rPr>
          <w:rFonts w:ascii="Times New Roman" w:hAnsi="Times New Roman" w:cs="Times New Roman"/>
          <w:sz w:val="24"/>
        </w:rPr>
        <w:t xml:space="preserve"> Dewpoint forecast and analysis for the Nature Run (left) and 10-</w:t>
      </w:r>
      <w:r w:rsidR="003275CB">
        <w:rPr>
          <w:rFonts w:ascii="Times New Roman" w:hAnsi="Times New Roman" w:cs="Times New Roman"/>
          <w:sz w:val="24"/>
        </w:rPr>
        <w:tab/>
      </w:r>
      <w:r w:rsidRPr="00260D6C">
        <w:rPr>
          <w:rFonts w:ascii="Times New Roman" w:hAnsi="Times New Roman" w:cs="Times New Roman"/>
          <w:sz w:val="24"/>
        </w:rPr>
        <w:t>station UAV test (right) respectively valid at 1800 UTC</w:t>
      </w:r>
      <w:r w:rsidR="003275CB">
        <w:rPr>
          <w:rFonts w:ascii="Times New Roman" w:hAnsi="Times New Roman" w:cs="Times New Roman"/>
          <w:sz w:val="24"/>
        </w:rPr>
        <w:t>……………………</w:t>
      </w:r>
      <w:r w:rsidR="00430FD5">
        <w:rPr>
          <w:rFonts w:ascii="Times New Roman" w:hAnsi="Times New Roman" w:cs="Times New Roman"/>
          <w:sz w:val="24"/>
        </w:rPr>
        <w:t>…9</w:t>
      </w:r>
      <w:r w:rsidR="003022FB">
        <w:rPr>
          <w:rFonts w:ascii="Times New Roman" w:hAnsi="Times New Roman" w:cs="Times New Roman"/>
          <w:sz w:val="24"/>
        </w:rPr>
        <w:t>6</w:t>
      </w:r>
    </w:p>
    <w:p w14:paraId="5EF740D0" w14:textId="661D38E4" w:rsidR="00F712E7" w:rsidRDefault="00F712E7" w:rsidP="00677869">
      <w:pPr>
        <w:spacing w:line="480" w:lineRule="auto"/>
        <w:rPr>
          <w:rFonts w:ascii="Times New Roman" w:hAnsi="Times New Roman" w:cs="Times New Roman"/>
          <w:sz w:val="24"/>
        </w:rPr>
      </w:pPr>
      <w:r>
        <w:rPr>
          <w:rFonts w:ascii="Times New Roman" w:hAnsi="Times New Roman" w:cs="Times New Roman"/>
          <w:sz w:val="24"/>
        </w:rPr>
        <w:t xml:space="preserve">Figure 3.55: Comparison of the Nature Run (black) and simulated UAV (green) </w:t>
      </w:r>
      <w:r>
        <w:rPr>
          <w:rFonts w:ascii="Times New Roman" w:hAnsi="Times New Roman" w:cs="Times New Roman"/>
          <w:sz w:val="24"/>
        </w:rPr>
        <w:tab/>
        <w:t xml:space="preserve">dewpoint profiles sampled at 1800 UTC at the Waurika, OK (WAUR) </w:t>
      </w:r>
      <w:proofErr w:type="spellStart"/>
      <w:r>
        <w:rPr>
          <w:rFonts w:ascii="Times New Roman" w:hAnsi="Times New Roman" w:cs="Times New Roman"/>
          <w:sz w:val="24"/>
        </w:rPr>
        <w:t>Mesonet</w:t>
      </w:r>
      <w:proofErr w:type="spellEnd"/>
      <w:r>
        <w:rPr>
          <w:rFonts w:ascii="Times New Roman" w:hAnsi="Times New Roman" w:cs="Times New Roman"/>
          <w:sz w:val="24"/>
        </w:rPr>
        <w:t xml:space="preserve"> </w:t>
      </w:r>
      <w:r>
        <w:rPr>
          <w:rFonts w:ascii="Times New Roman" w:hAnsi="Times New Roman" w:cs="Times New Roman"/>
          <w:sz w:val="24"/>
        </w:rPr>
        <w:tab/>
        <w:t>site………………………………………………………………………………9</w:t>
      </w:r>
      <w:r w:rsidR="003022FB">
        <w:rPr>
          <w:rFonts w:ascii="Times New Roman" w:hAnsi="Times New Roman" w:cs="Times New Roman"/>
          <w:sz w:val="24"/>
        </w:rPr>
        <w:t>7</w:t>
      </w:r>
    </w:p>
    <w:p w14:paraId="4FAEC8D6" w14:textId="7F692347"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Figure 3.5</w:t>
      </w:r>
      <w:r w:rsidR="00F712E7">
        <w:rPr>
          <w:rFonts w:ascii="Times New Roman" w:hAnsi="Times New Roman" w:cs="Times New Roman"/>
          <w:sz w:val="24"/>
        </w:rPr>
        <w:t>6</w:t>
      </w:r>
      <w:r w:rsidRPr="00260D6C">
        <w:rPr>
          <w:rFonts w:ascii="Times New Roman" w:hAnsi="Times New Roman" w:cs="Times New Roman"/>
          <w:sz w:val="24"/>
        </w:rPr>
        <w:t xml:space="preserve">: 1800 UTC analysis </w:t>
      </w:r>
      <w:r w:rsidR="00A24366">
        <w:rPr>
          <w:rFonts w:ascii="Times New Roman" w:hAnsi="Times New Roman" w:cs="Times New Roman"/>
          <w:sz w:val="24"/>
        </w:rPr>
        <w:t xml:space="preserve">theta-e </w:t>
      </w:r>
      <w:r w:rsidR="00A24366" w:rsidRPr="00260D6C">
        <w:rPr>
          <w:rFonts w:ascii="Times New Roman" w:hAnsi="Times New Roman" w:cs="Times New Roman"/>
          <w:sz w:val="24"/>
        </w:rPr>
        <w:t>cross sections</w:t>
      </w:r>
      <w:r w:rsidR="00A24366">
        <w:rPr>
          <w:rFonts w:ascii="Times New Roman" w:hAnsi="Times New Roman" w:cs="Times New Roman"/>
          <w:sz w:val="24"/>
        </w:rPr>
        <w:t xml:space="preserve"> </w:t>
      </w:r>
      <w:r w:rsidR="00A24366">
        <w:rPr>
          <w:rFonts w:ascii="Times New Roman" w:hAnsi="Times New Roman" w:cs="Times New Roman"/>
        </w:rPr>
        <w:t>from 0 to 4 km above MSL</w:t>
      </w:r>
      <w:r w:rsidR="00A24366" w:rsidRPr="00260D6C">
        <w:rPr>
          <w:rFonts w:ascii="Times New Roman" w:hAnsi="Times New Roman" w:cs="Times New Roman"/>
          <w:sz w:val="24"/>
        </w:rPr>
        <w:t xml:space="preserve"> </w:t>
      </w:r>
      <w:r w:rsidRPr="00260D6C">
        <w:rPr>
          <w:rFonts w:ascii="Times New Roman" w:hAnsi="Times New Roman" w:cs="Times New Roman"/>
          <w:sz w:val="24"/>
        </w:rPr>
        <w:t xml:space="preserve">the </w:t>
      </w:r>
      <w:r w:rsidR="003275CB">
        <w:rPr>
          <w:rFonts w:ascii="Times New Roman" w:hAnsi="Times New Roman" w:cs="Times New Roman"/>
          <w:sz w:val="24"/>
        </w:rPr>
        <w:tab/>
      </w:r>
      <w:r w:rsidRPr="00260D6C">
        <w:rPr>
          <w:rFonts w:ascii="Times New Roman" w:hAnsi="Times New Roman" w:cs="Times New Roman"/>
          <w:sz w:val="24"/>
        </w:rPr>
        <w:t xml:space="preserve">Nature Run (A), WRF Control (B), No UAV (C), 110 stations (D), 75 stations </w:t>
      </w:r>
      <w:r w:rsidR="003275CB">
        <w:rPr>
          <w:rFonts w:ascii="Times New Roman" w:hAnsi="Times New Roman" w:cs="Times New Roman"/>
          <w:sz w:val="24"/>
        </w:rPr>
        <w:tab/>
      </w:r>
      <w:r w:rsidRPr="00260D6C">
        <w:rPr>
          <w:rFonts w:ascii="Times New Roman" w:hAnsi="Times New Roman" w:cs="Times New Roman"/>
          <w:sz w:val="24"/>
        </w:rPr>
        <w:t>(E), 50 stations (F), 25 stations (G), and 10 stations (H)</w:t>
      </w:r>
      <w:r w:rsidR="003275CB">
        <w:rPr>
          <w:rFonts w:ascii="Times New Roman" w:hAnsi="Times New Roman" w:cs="Times New Roman"/>
          <w:sz w:val="24"/>
        </w:rPr>
        <w:t>………………………</w:t>
      </w:r>
      <w:r w:rsidR="00430FD5">
        <w:rPr>
          <w:rFonts w:ascii="Times New Roman" w:hAnsi="Times New Roman" w:cs="Times New Roman"/>
          <w:sz w:val="24"/>
        </w:rPr>
        <w:t>9</w:t>
      </w:r>
      <w:r w:rsidR="003022FB">
        <w:rPr>
          <w:rFonts w:ascii="Times New Roman" w:hAnsi="Times New Roman" w:cs="Times New Roman"/>
          <w:sz w:val="24"/>
        </w:rPr>
        <w:t>8</w:t>
      </w:r>
    </w:p>
    <w:p w14:paraId="754E02EA" w14:textId="3A2DDCA8"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Figure 3.5</w:t>
      </w:r>
      <w:r w:rsidR="00F712E7">
        <w:rPr>
          <w:rFonts w:ascii="Times New Roman" w:hAnsi="Times New Roman" w:cs="Times New Roman"/>
          <w:sz w:val="24"/>
        </w:rPr>
        <w:t>7</w:t>
      </w:r>
      <w:r w:rsidRPr="00260D6C">
        <w:rPr>
          <w:rFonts w:ascii="Times New Roman" w:hAnsi="Times New Roman" w:cs="Times New Roman"/>
          <w:sz w:val="24"/>
        </w:rPr>
        <w:t xml:space="preserve">: 1900 UTC forecast </w:t>
      </w:r>
      <w:r w:rsidR="00A24366">
        <w:rPr>
          <w:rFonts w:ascii="Times New Roman" w:hAnsi="Times New Roman" w:cs="Times New Roman"/>
          <w:sz w:val="24"/>
        </w:rPr>
        <w:t xml:space="preserve">theta-e </w:t>
      </w:r>
      <w:r w:rsidRPr="00260D6C">
        <w:rPr>
          <w:rFonts w:ascii="Times New Roman" w:hAnsi="Times New Roman" w:cs="Times New Roman"/>
          <w:sz w:val="24"/>
        </w:rPr>
        <w:t>cross sections</w:t>
      </w:r>
      <w:r w:rsidR="00A24366">
        <w:rPr>
          <w:rFonts w:ascii="Times New Roman" w:hAnsi="Times New Roman" w:cs="Times New Roman"/>
          <w:sz w:val="24"/>
        </w:rPr>
        <w:t xml:space="preserve"> </w:t>
      </w:r>
      <w:r w:rsidR="00A24366">
        <w:rPr>
          <w:rFonts w:ascii="Times New Roman" w:hAnsi="Times New Roman" w:cs="Times New Roman"/>
        </w:rPr>
        <w:t>from 0 to 4 km above MSL</w:t>
      </w:r>
      <w:r w:rsidRPr="00260D6C">
        <w:rPr>
          <w:rFonts w:ascii="Times New Roman" w:hAnsi="Times New Roman" w:cs="Times New Roman"/>
          <w:sz w:val="24"/>
        </w:rPr>
        <w:t xml:space="preserve"> for the </w:t>
      </w:r>
      <w:r w:rsidR="003275CB">
        <w:rPr>
          <w:rFonts w:ascii="Times New Roman" w:hAnsi="Times New Roman" w:cs="Times New Roman"/>
          <w:sz w:val="24"/>
        </w:rPr>
        <w:tab/>
      </w:r>
      <w:r w:rsidRPr="00260D6C">
        <w:rPr>
          <w:rFonts w:ascii="Times New Roman" w:hAnsi="Times New Roman" w:cs="Times New Roman"/>
          <w:sz w:val="24"/>
        </w:rPr>
        <w:t xml:space="preserve">Nature Run (A), WRF Control (B), No UAV (C), 110 stations (D), 75 stations </w:t>
      </w:r>
      <w:r w:rsidR="003275CB">
        <w:rPr>
          <w:rFonts w:ascii="Times New Roman" w:hAnsi="Times New Roman" w:cs="Times New Roman"/>
          <w:sz w:val="24"/>
        </w:rPr>
        <w:tab/>
      </w:r>
      <w:r w:rsidRPr="00260D6C">
        <w:rPr>
          <w:rFonts w:ascii="Times New Roman" w:hAnsi="Times New Roman" w:cs="Times New Roman"/>
          <w:sz w:val="24"/>
        </w:rPr>
        <w:t>(E), 50 stations (F), 25 stations (G), and 10 stations (H)</w:t>
      </w:r>
      <w:r w:rsidR="003275CB">
        <w:rPr>
          <w:rFonts w:ascii="Times New Roman" w:hAnsi="Times New Roman" w:cs="Times New Roman"/>
          <w:sz w:val="24"/>
        </w:rPr>
        <w:t>………………………</w:t>
      </w:r>
      <w:r w:rsidR="00430FD5">
        <w:rPr>
          <w:rFonts w:ascii="Times New Roman" w:hAnsi="Times New Roman" w:cs="Times New Roman"/>
          <w:sz w:val="24"/>
        </w:rPr>
        <w:t>9</w:t>
      </w:r>
      <w:r w:rsidR="003022FB">
        <w:rPr>
          <w:rFonts w:ascii="Times New Roman" w:hAnsi="Times New Roman" w:cs="Times New Roman"/>
          <w:sz w:val="24"/>
        </w:rPr>
        <w:t>8</w:t>
      </w:r>
    </w:p>
    <w:p w14:paraId="4A1BD2C8" w14:textId="4B589AC9"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Figure 3.5</w:t>
      </w:r>
      <w:r w:rsidR="00F712E7">
        <w:rPr>
          <w:rFonts w:ascii="Times New Roman" w:hAnsi="Times New Roman" w:cs="Times New Roman"/>
          <w:sz w:val="24"/>
        </w:rPr>
        <w:t>8</w:t>
      </w:r>
      <w:r w:rsidRPr="00260D6C">
        <w:rPr>
          <w:rFonts w:ascii="Times New Roman" w:hAnsi="Times New Roman" w:cs="Times New Roman"/>
          <w:sz w:val="24"/>
        </w:rPr>
        <w:t xml:space="preserve">: 2000 UTC forecast </w:t>
      </w:r>
      <w:r w:rsidR="00A24366">
        <w:rPr>
          <w:rFonts w:ascii="Times New Roman" w:hAnsi="Times New Roman" w:cs="Times New Roman"/>
          <w:sz w:val="24"/>
        </w:rPr>
        <w:t xml:space="preserve">theta-e </w:t>
      </w:r>
      <w:r w:rsidR="00A24366" w:rsidRPr="00260D6C">
        <w:rPr>
          <w:rFonts w:ascii="Times New Roman" w:hAnsi="Times New Roman" w:cs="Times New Roman"/>
          <w:sz w:val="24"/>
        </w:rPr>
        <w:t>cross sections</w:t>
      </w:r>
      <w:r w:rsidR="00A24366">
        <w:rPr>
          <w:rFonts w:ascii="Times New Roman" w:hAnsi="Times New Roman" w:cs="Times New Roman"/>
          <w:sz w:val="24"/>
        </w:rPr>
        <w:t xml:space="preserve"> </w:t>
      </w:r>
      <w:r w:rsidR="00A24366">
        <w:rPr>
          <w:rFonts w:ascii="Times New Roman" w:hAnsi="Times New Roman" w:cs="Times New Roman"/>
        </w:rPr>
        <w:t>from 0 to 4 km above MSL</w:t>
      </w:r>
      <w:r w:rsidR="00A24366" w:rsidRPr="00260D6C">
        <w:rPr>
          <w:rFonts w:ascii="Times New Roman" w:hAnsi="Times New Roman" w:cs="Times New Roman"/>
          <w:sz w:val="24"/>
        </w:rPr>
        <w:t xml:space="preserve"> </w:t>
      </w:r>
      <w:r w:rsidRPr="00260D6C">
        <w:rPr>
          <w:rFonts w:ascii="Times New Roman" w:hAnsi="Times New Roman" w:cs="Times New Roman"/>
          <w:sz w:val="24"/>
        </w:rPr>
        <w:t xml:space="preserve">for the </w:t>
      </w:r>
      <w:r w:rsidR="003275CB">
        <w:rPr>
          <w:rFonts w:ascii="Times New Roman" w:hAnsi="Times New Roman" w:cs="Times New Roman"/>
          <w:sz w:val="24"/>
        </w:rPr>
        <w:tab/>
      </w:r>
      <w:r w:rsidRPr="00260D6C">
        <w:rPr>
          <w:rFonts w:ascii="Times New Roman" w:hAnsi="Times New Roman" w:cs="Times New Roman"/>
          <w:sz w:val="24"/>
        </w:rPr>
        <w:t xml:space="preserve">Nature Run (A), WRF Control (B), No UAV (C), 110 stations (D), 75 stations </w:t>
      </w:r>
      <w:r w:rsidR="003275CB">
        <w:rPr>
          <w:rFonts w:ascii="Times New Roman" w:hAnsi="Times New Roman" w:cs="Times New Roman"/>
          <w:sz w:val="24"/>
        </w:rPr>
        <w:tab/>
      </w:r>
      <w:r w:rsidRPr="00260D6C">
        <w:rPr>
          <w:rFonts w:ascii="Times New Roman" w:hAnsi="Times New Roman" w:cs="Times New Roman"/>
          <w:sz w:val="24"/>
        </w:rPr>
        <w:t>(E), 50 stations (F), 25 stations (G), and 10 stations (H)</w:t>
      </w:r>
      <w:r w:rsidR="003275CB">
        <w:rPr>
          <w:rFonts w:ascii="Times New Roman" w:hAnsi="Times New Roman" w:cs="Times New Roman"/>
          <w:sz w:val="24"/>
        </w:rPr>
        <w:t>………………………</w:t>
      </w:r>
      <w:r w:rsidR="00430FD5">
        <w:rPr>
          <w:rFonts w:ascii="Times New Roman" w:hAnsi="Times New Roman" w:cs="Times New Roman"/>
          <w:sz w:val="24"/>
        </w:rPr>
        <w:t>9</w:t>
      </w:r>
      <w:r w:rsidR="003022FB">
        <w:rPr>
          <w:rFonts w:ascii="Times New Roman" w:hAnsi="Times New Roman" w:cs="Times New Roman"/>
          <w:sz w:val="24"/>
        </w:rPr>
        <w:t>9</w:t>
      </w:r>
      <w:r w:rsidRPr="00260D6C">
        <w:rPr>
          <w:rFonts w:ascii="Times New Roman" w:hAnsi="Times New Roman" w:cs="Times New Roman"/>
          <w:sz w:val="24"/>
        </w:rPr>
        <w:t xml:space="preserve"> </w:t>
      </w:r>
    </w:p>
    <w:p w14:paraId="09A10905" w14:textId="0A1FE57D" w:rsidR="002F4AF9" w:rsidRDefault="002F4AF9" w:rsidP="002F4AF9">
      <w:pPr>
        <w:spacing w:line="480" w:lineRule="auto"/>
        <w:rPr>
          <w:rFonts w:ascii="Times New Roman" w:hAnsi="Times New Roman" w:cs="Times New Roman"/>
          <w:sz w:val="24"/>
        </w:rPr>
      </w:pPr>
      <w:r w:rsidRPr="00260D6C">
        <w:rPr>
          <w:rFonts w:ascii="Times New Roman" w:hAnsi="Times New Roman" w:cs="Times New Roman"/>
          <w:sz w:val="24"/>
        </w:rPr>
        <w:lastRenderedPageBreak/>
        <w:t>Figure 3.5</w:t>
      </w:r>
      <w:r w:rsidR="00F712E7">
        <w:rPr>
          <w:rFonts w:ascii="Times New Roman" w:hAnsi="Times New Roman" w:cs="Times New Roman"/>
          <w:sz w:val="24"/>
        </w:rPr>
        <w:t>9</w:t>
      </w:r>
      <w:r w:rsidRPr="00260D6C">
        <w:rPr>
          <w:rFonts w:ascii="Times New Roman" w:hAnsi="Times New Roman" w:cs="Times New Roman"/>
          <w:sz w:val="24"/>
        </w:rPr>
        <w:t xml:space="preserve">: 1800 UTC analysis of MUCAPE (fill) and MUCIN (contours) for the </w:t>
      </w:r>
      <w:r w:rsidR="003275CB">
        <w:rPr>
          <w:rFonts w:ascii="Times New Roman" w:hAnsi="Times New Roman" w:cs="Times New Roman"/>
          <w:sz w:val="24"/>
        </w:rPr>
        <w:tab/>
      </w:r>
      <w:r w:rsidRPr="00260D6C">
        <w:rPr>
          <w:rFonts w:ascii="Times New Roman" w:hAnsi="Times New Roman" w:cs="Times New Roman"/>
          <w:sz w:val="24"/>
        </w:rPr>
        <w:t xml:space="preserve">Nature Run (A), WRF Control (B), No UAV (C), 110 stations (D), 75 stations </w:t>
      </w:r>
      <w:r w:rsidR="003275CB">
        <w:rPr>
          <w:rFonts w:ascii="Times New Roman" w:hAnsi="Times New Roman" w:cs="Times New Roman"/>
          <w:sz w:val="24"/>
        </w:rPr>
        <w:tab/>
      </w:r>
      <w:r w:rsidRPr="00260D6C">
        <w:rPr>
          <w:rFonts w:ascii="Times New Roman" w:hAnsi="Times New Roman" w:cs="Times New Roman"/>
          <w:sz w:val="24"/>
        </w:rPr>
        <w:t>(E), 50 stations (F), 25 stations (G), and 10 stations (H)</w:t>
      </w:r>
      <w:r w:rsidR="003275CB">
        <w:rPr>
          <w:rFonts w:ascii="Times New Roman" w:hAnsi="Times New Roman" w:cs="Times New Roman"/>
          <w:sz w:val="24"/>
        </w:rPr>
        <w:t>……………………</w:t>
      </w:r>
      <w:r w:rsidR="003022FB">
        <w:rPr>
          <w:rFonts w:ascii="Times New Roman" w:hAnsi="Times New Roman" w:cs="Times New Roman"/>
          <w:sz w:val="24"/>
        </w:rPr>
        <w:t>...101</w:t>
      </w:r>
    </w:p>
    <w:p w14:paraId="3F274EF5" w14:textId="5378049C"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Figure 3.</w:t>
      </w:r>
      <w:r w:rsidR="00F712E7">
        <w:rPr>
          <w:rFonts w:ascii="Times New Roman" w:hAnsi="Times New Roman" w:cs="Times New Roman"/>
          <w:sz w:val="24"/>
        </w:rPr>
        <w:t>60</w:t>
      </w:r>
      <w:r w:rsidRPr="00260D6C">
        <w:rPr>
          <w:rFonts w:ascii="Times New Roman" w:hAnsi="Times New Roman" w:cs="Times New Roman"/>
          <w:sz w:val="24"/>
        </w:rPr>
        <w:t xml:space="preserve">: 1900 UTC forecast of MUCAPE (fill) and MUCIN (contours) for the </w:t>
      </w:r>
      <w:r w:rsidR="003275CB">
        <w:rPr>
          <w:rFonts w:ascii="Times New Roman" w:hAnsi="Times New Roman" w:cs="Times New Roman"/>
          <w:sz w:val="24"/>
        </w:rPr>
        <w:tab/>
      </w:r>
      <w:r w:rsidRPr="00260D6C">
        <w:rPr>
          <w:rFonts w:ascii="Times New Roman" w:hAnsi="Times New Roman" w:cs="Times New Roman"/>
          <w:sz w:val="24"/>
        </w:rPr>
        <w:t>Nature Run</w:t>
      </w:r>
      <w:r w:rsidR="00677869">
        <w:rPr>
          <w:rFonts w:ascii="Times New Roman" w:hAnsi="Times New Roman" w:cs="Times New Roman"/>
          <w:sz w:val="24"/>
        </w:rPr>
        <w:t xml:space="preserve"> </w:t>
      </w:r>
      <w:r w:rsidRPr="00260D6C">
        <w:rPr>
          <w:rFonts w:ascii="Times New Roman" w:hAnsi="Times New Roman" w:cs="Times New Roman"/>
          <w:sz w:val="24"/>
        </w:rPr>
        <w:t xml:space="preserve">(A), WRF Control (B), No UAV (C), 110 stations (D), 75 stations </w:t>
      </w:r>
      <w:r w:rsidR="003275CB">
        <w:rPr>
          <w:rFonts w:ascii="Times New Roman" w:hAnsi="Times New Roman" w:cs="Times New Roman"/>
          <w:sz w:val="24"/>
        </w:rPr>
        <w:tab/>
      </w:r>
      <w:r w:rsidRPr="00260D6C">
        <w:rPr>
          <w:rFonts w:ascii="Times New Roman" w:hAnsi="Times New Roman" w:cs="Times New Roman"/>
          <w:sz w:val="24"/>
        </w:rPr>
        <w:t>(E), 50 stations (F), 25 stations (G), and 10 stations (H)</w:t>
      </w:r>
      <w:r w:rsidR="003275CB">
        <w:rPr>
          <w:rFonts w:ascii="Times New Roman" w:hAnsi="Times New Roman" w:cs="Times New Roman"/>
          <w:sz w:val="24"/>
        </w:rPr>
        <w:t>…………………</w:t>
      </w:r>
      <w:r w:rsidR="001B7254">
        <w:rPr>
          <w:rFonts w:ascii="Times New Roman" w:hAnsi="Times New Roman" w:cs="Times New Roman"/>
          <w:sz w:val="24"/>
        </w:rPr>
        <w:t>.......10</w:t>
      </w:r>
      <w:r w:rsidR="003022FB">
        <w:rPr>
          <w:rFonts w:ascii="Times New Roman" w:hAnsi="Times New Roman" w:cs="Times New Roman"/>
          <w:sz w:val="24"/>
        </w:rPr>
        <w:t>1</w:t>
      </w:r>
    </w:p>
    <w:p w14:paraId="2262D0C4" w14:textId="7062F5A0"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Figure 3.6</w:t>
      </w:r>
      <w:r w:rsidR="00F712E7">
        <w:rPr>
          <w:rFonts w:ascii="Times New Roman" w:hAnsi="Times New Roman" w:cs="Times New Roman"/>
          <w:sz w:val="24"/>
        </w:rPr>
        <w:t>1</w:t>
      </w:r>
      <w:r w:rsidRPr="00260D6C">
        <w:rPr>
          <w:rFonts w:ascii="Times New Roman" w:hAnsi="Times New Roman" w:cs="Times New Roman"/>
          <w:sz w:val="24"/>
        </w:rPr>
        <w:t xml:space="preserve">: 2000 UTC forecast of MUCAPE (fill) and MUCIN (contours) for the </w:t>
      </w:r>
      <w:r w:rsidR="003275CB">
        <w:rPr>
          <w:rFonts w:ascii="Times New Roman" w:hAnsi="Times New Roman" w:cs="Times New Roman"/>
          <w:sz w:val="24"/>
        </w:rPr>
        <w:tab/>
      </w:r>
      <w:r w:rsidRPr="00260D6C">
        <w:rPr>
          <w:rFonts w:ascii="Times New Roman" w:hAnsi="Times New Roman" w:cs="Times New Roman"/>
          <w:sz w:val="24"/>
        </w:rPr>
        <w:t xml:space="preserve">Nature Run (A), WRF Control (B), No UAV (C), 110 stations (D), 75 stations </w:t>
      </w:r>
      <w:r w:rsidR="003275CB">
        <w:rPr>
          <w:rFonts w:ascii="Times New Roman" w:hAnsi="Times New Roman" w:cs="Times New Roman"/>
          <w:sz w:val="24"/>
        </w:rPr>
        <w:tab/>
      </w:r>
      <w:r w:rsidRPr="00260D6C">
        <w:rPr>
          <w:rFonts w:ascii="Times New Roman" w:hAnsi="Times New Roman" w:cs="Times New Roman"/>
          <w:sz w:val="24"/>
        </w:rPr>
        <w:t>(E), 50 stations (F), 25 stations (G), and 10 stations (H)</w:t>
      </w:r>
      <w:r w:rsidR="003275CB">
        <w:rPr>
          <w:rFonts w:ascii="Times New Roman" w:hAnsi="Times New Roman" w:cs="Times New Roman"/>
          <w:sz w:val="24"/>
        </w:rPr>
        <w:t>……………………</w:t>
      </w:r>
      <w:r w:rsidR="001B7254">
        <w:rPr>
          <w:rFonts w:ascii="Times New Roman" w:hAnsi="Times New Roman" w:cs="Times New Roman"/>
          <w:sz w:val="24"/>
        </w:rPr>
        <w:t>...10</w:t>
      </w:r>
      <w:r w:rsidR="003022FB">
        <w:rPr>
          <w:rFonts w:ascii="Times New Roman" w:hAnsi="Times New Roman" w:cs="Times New Roman"/>
          <w:sz w:val="24"/>
        </w:rPr>
        <w:t>2</w:t>
      </w:r>
    </w:p>
    <w:p w14:paraId="5DE1609E" w14:textId="0AB9488B"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Figure 3.6</w:t>
      </w:r>
      <w:r w:rsidR="00F712E7">
        <w:rPr>
          <w:rFonts w:ascii="Times New Roman" w:hAnsi="Times New Roman" w:cs="Times New Roman"/>
          <w:sz w:val="24"/>
        </w:rPr>
        <w:t>2</w:t>
      </w:r>
      <w:r w:rsidRPr="00260D6C">
        <w:rPr>
          <w:rFonts w:ascii="Times New Roman" w:hAnsi="Times New Roman" w:cs="Times New Roman"/>
          <w:sz w:val="24"/>
        </w:rPr>
        <w:t xml:space="preserve">: 1800 UTC analysis of MLCAPE (fill) and MULIN (contours) for the </w:t>
      </w:r>
      <w:r w:rsidR="003275CB">
        <w:rPr>
          <w:rFonts w:ascii="Times New Roman" w:hAnsi="Times New Roman" w:cs="Times New Roman"/>
          <w:sz w:val="24"/>
        </w:rPr>
        <w:tab/>
      </w:r>
      <w:r w:rsidRPr="00260D6C">
        <w:rPr>
          <w:rFonts w:ascii="Times New Roman" w:hAnsi="Times New Roman" w:cs="Times New Roman"/>
          <w:sz w:val="24"/>
        </w:rPr>
        <w:t xml:space="preserve">Nature Run (A), WRF Control (B), No UAV (C), 110 stations (D), 75 stations </w:t>
      </w:r>
      <w:r w:rsidR="003275CB">
        <w:rPr>
          <w:rFonts w:ascii="Times New Roman" w:hAnsi="Times New Roman" w:cs="Times New Roman"/>
          <w:sz w:val="24"/>
        </w:rPr>
        <w:tab/>
      </w:r>
      <w:r w:rsidRPr="00260D6C">
        <w:rPr>
          <w:rFonts w:ascii="Times New Roman" w:hAnsi="Times New Roman" w:cs="Times New Roman"/>
          <w:sz w:val="24"/>
        </w:rPr>
        <w:t>(E), 50 stations (F), 25 stations (G), and 10 stations (H)</w:t>
      </w:r>
      <w:r w:rsidR="00615673">
        <w:rPr>
          <w:rFonts w:ascii="Times New Roman" w:hAnsi="Times New Roman" w:cs="Times New Roman"/>
          <w:sz w:val="24"/>
        </w:rPr>
        <w:t>...</w:t>
      </w:r>
      <w:r w:rsidR="003275CB">
        <w:rPr>
          <w:rFonts w:ascii="Times New Roman" w:hAnsi="Times New Roman" w:cs="Times New Roman"/>
          <w:sz w:val="24"/>
        </w:rPr>
        <w:t>……………………</w:t>
      </w:r>
      <w:r w:rsidR="00615673">
        <w:rPr>
          <w:rFonts w:ascii="Times New Roman" w:hAnsi="Times New Roman" w:cs="Times New Roman"/>
          <w:sz w:val="24"/>
        </w:rPr>
        <w:t>10</w:t>
      </w:r>
      <w:r w:rsidR="003022FB">
        <w:rPr>
          <w:rFonts w:ascii="Times New Roman" w:hAnsi="Times New Roman" w:cs="Times New Roman"/>
          <w:sz w:val="24"/>
        </w:rPr>
        <w:t>2</w:t>
      </w:r>
    </w:p>
    <w:p w14:paraId="221EA873" w14:textId="5BF7ED0E"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Figure 3.6</w:t>
      </w:r>
      <w:r w:rsidR="00F712E7">
        <w:rPr>
          <w:rFonts w:ascii="Times New Roman" w:hAnsi="Times New Roman" w:cs="Times New Roman"/>
          <w:sz w:val="24"/>
        </w:rPr>
        <w:t>3</w:t>
      </w:r>
      <w:r w:rsidRPr="00260D6C">
        <w:rPr>
          <w:rFonts w:ascii="Times New Roman" w:hAnsi="Times New Roman" w:cs="Times New Roman"/>
          <w:sz w:val="24"/>
        </w:rPr>
        <w:t xml:space="preserve">: 1900 UTC forecast of MLCAPE (fill) and MULIN (contours) for the </w:t>
      </w:r>
      <w:r w:rsidR="003275CB">
        <w:rPr>
          <w:rFonts w:ascii="Times New Roman" w:hAnsi="Times New Roman" w:cs="Times New Roman"/>
          <w:sz w:val="24"/>
        </w:rPr>
        <w:tab/>
      </w:r>
      <w:r w:rsidRPr="00260D6C">
        <w:rPr>
          <w:rFonts w:ascii="Times New Roman" w:hAnsi="Times New Roman" w:cs="Times New Roman"/>
          <w:sz w:val="24"/>
        </w:rPr>
        <w:t xml:space="preserve">Nature Run (A), WRF Control (B), No UAV (C), 110 stations (D), 75 stations </w:t>
      </w:r>
      <w:r w:rsidR="003275CB">
        <w:rPr>
          <w:rFonts w:ascii="Times New Roman" w:hAnsi="Times New Roman" w:cs="Times New Roman"/>
          <w:sz w:val="24"/>
        </w:rPr>
        <w:tab/>
      </w:r>
      <w:r w:rsidRPr="00260D6C">
        <w:rPr>
          <w:rFonts w:ascii="Times New Roman" w:hAnsi="Times New Roman" w:cs="Times New Roman"/>
          <w:sz w:val="24"/>
        </w:rPr>
        <w:t>(E), 50 stations (F), 25 stations (G), and 10 stations (H)</w:t>
      </w:r>
      <w:r w:rsidR="003275CB">
        <w:rPr>
          <w:rFonts w:ascii="Times New Roman" w:hAnsi="Times New Roman" w:cs="Times New Roman"/>
          <w:sz w:val="24"/>
        </w:rPr>
        <w:t>……………………</w:t>
      </w:r>
      <w:r w:rsidR="00615673">
        <w:rPr>
          <w:rFonts w:ascii="Times New Roman" w:hAnsi="Times New Roman" w:cs="Times New Roman"/>
          <w:sz w:val="24"/>
        </w:rPr>
        <w:t>...10</w:t>
      </w:r>
      <w:r w:rsidR="003022FB">
        <w:rPr>
          <w:rFonts w:ascii="Times New Roman" w:hAnsi="Times New Roman" w:cs="Times New Roman"/>
          <w:sz w:val="24"/>
        </w:rPr>
        <w:t>3</w:t>
      </w:r>
    </w:p>
    <w:p w14:paraId="2B6A8033" w14:textId="3960496B"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Figure 3.6</w:t>
      </w:r>
      <w:r w:rsidR="00F712E7">
        <w:rPr>
          <w:rFonts w:ascii="Times New Roman" w:hAnsi="Times New Roman" w:cs="Times New Roman"/>
          <w:sz w:val="24"/>
        </w:rPr>
        <w:t>4</w:t>
      </w:r>
      <w:r w:rsidRPr="00260D6C">
        <w:rPr>
          <w:rFonts w:ascii="Times New Roman" w:hAnsi="Times New Roman" w:cs="Times New Roman"/>
          <w:sz w:val="24"/>
        </w:rPr>
        <w:t xml:space="preserve">: 2000 UTC forecast of MLCAPE (fill) and MULIN (contours) for the </w:t>
      </w:r>
      <w:r w:rsidR="003275CB">
        <w:rPr>
          <w:rFonts w:ascii="Times New Roman" w:hAnsi="Times New Roman" w:cs="Times New Roman"/>
          <w:sz w:val="24"/>
        </w:rPr>
        <w:tab/>
      </w:r>
      <w:r w:rsidRPr="00260D6C">
        <w:rPr>
          <w:rFonts w:ascii="Times New Roman" w:hAnsi="Times New Roman" w:cs="Times New Roman"/>
          <w:sz w:val="24"/>
        </w:rPr>
        <w:t xml:space="preserve">Nature Run (A), WRF Control (B), No UAV (C), 110 stations (D), 75 stations </w:t>
      </w:r>
      <w:r w:rsidR="003275CB">
        <w:rPr>
          <w:rFonts w:ascii="Times New Roman" w:hAnsi="Times New Roman" w:cs="Times New Roman"/>
          <w:sz w:val="24"/>
        </w:rPr>
        <w:tab/>
      </w:r>
      <w:r w:rsidRPr="00260D6C">
        <w:rPr>
          <w:rFonts w:ascii="Times New Roman" w:hAnsi="Times New Roman" w:cs="Times New Roman"/>
          <w:sz w:val="24"/>
        </w:rPr>
        <w:t>(E), 50 stations (F), 25 stations (G), and 10 stations (H)</w:t>
      </w:r>
      <w:r w:rsidR="003275CB">
        <w:rPr>
          <w:rFonts w:ascii="Times New Roman" w:hAnsi="Times New Roman" w:cs="Times New Roman"/>
          <w:sz w:val="24"/>
        </w:rPr>
        <w:t>……………………</w:t>
      </w:r>
      <w:r w:rsidR="00615673">
        <w:rPr>
          <w:rFonts w:ascii="Times New Roman" w:hAnsi="Times New Roman" w:cs="Times New Roman"/>
          <w:sz w:val="24"/>
        </w:rPr>
        <w:t>...10</w:t>
      </w:r>
      <w:r w:rsidR="003022FB">
        <w:rPr>
          <w:rFonts w:ascii="Times New Roman" w:hAnsi="Times New Roman" w:cs="Times New Roman"/>
          <w:sz w:val="24"/>
        </w:rPr>
        <w:t>3</w:t>
      </w:r>
    </w:p>
    <w:p w14:paraId="312047B0" w14:textId="1D393484"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t xml:space="preserve">Figure A.1: Mean bias plots during the data assimilation cycling period (left of the </w:t>
      </w:r>
      <w:r w:rsidR="003275CB">
        <w:rPr>
          <w:rFonts w:ascii="Times New Roman" w:hAnsi="Times New Roman" w:cs="Times New Roman"/>
          <w:sz w:val="24"/>
        </w:rPr>
        <w:tab/>
      </w:r>
      <w:r w:rsidRPr="00260D6C">
        <w:rPr>
          <w:rFonts w:ascii="Times New Roman" w:hAnsi="Times New Roman" w:cs="Times New Roman"/>
          <w:sz w:val="24"/>
        </w:rPr>
        <w:t xml:space="preserve">vertical black line) and during the free forecast period (right of the black line) </w:t>
      </w:r>
      <w:r w:rsidR="003275CB">
        <w:rPr>
          <w:rFonts w:ascii="Times New Roman" w:hAnsi="Times New Roman" w:cs="Times New Roman"/>
          <w:sz w:val="24"/>
        </w:rPr>
        <w:tab/>
      </w:r>
      <w:r w:rsidRPr="00260D6C">
        <w:rPr>
          <w:rFonts w:ascii="Times New Roman" w:hAnsi="Times New Roman" w:cs="Times New Roman"/>
          <w:sz w:val="24"/>
        </w:rPr>
        <w:t xml:space="preserve">for surface pressure (upper left), 10 m U and V winds (upper right), 2 m mixing </w:t>
      </w:r>
      <w:r w:rsidR="003275CB">
        <w:rPr>
          <w:rFonts w:ascii="Times New Roman" w:hAnsi="Times New Roman" w:cs="Times New Roman"/>
          <w:sz w:val="24"/>
        </w:rPr>
        <w:tab/>
      </w:r>
      <w:r w:rsidRPr="00260D6C">
        <w:rPr>
          <w:rFonts w:ascii="Times New Roman" w:hAnsi="Times New Roman" w:cs="Times New Roman"/>
          <w:sz w:val="24"/>
        </w:rPr>
        <w:t xml:space="preserve">ratio (bottom left), and 2 m temperature (bottom </w:t>
      </w:r>
      <w:proofErr w:type="gramStart"/>
      <w:r w:rsidRPr="00260D6C">
        <w:rPr>
          <w:rFonts w:ascii="Times New Roman" w:hAnsi="Times New Roman" w:cs="Times New Roman"/>
          <w:sz w:val="24"/>
        </w:rPr>
        <w:t>right)</w:t>
      </w:r>
      <w:r w:rsidR="003275CB">
        <w:rPr>
          <w:rFonts w:ascii="Times New Roman" w:hAnsi="Times New Roman" w:cs="Times New Roman"/>
          <w:sz w:val="24"/>
        </w:rPr>
        <w:t>…</w:t>
      </w:r>
      <w:proofErr w:type="gramEnd"/>
      <w:r w:rsidR="003275CB">
        <w:rPr>
          <w:rFonts w:ascii="Times New Roman" w:hAnsi="Times New Roman" w:cs="Times New Roman"/>
          <w:sz w:val="24"/>
        </w:rPr>
        <w:t>……………………</w:t>
      </w:r>
      <w:r w:rsidR="00430FD5">
        <w:rPr>
          <w:rFonts w:ascii="Times New Roman" w:hAnsi="Times New Roman" w:cs="Times New Roman"/>
          <w:sz w:val="24"/>
        </w:rPr>
        <w:t>1</w:t>
      </w:r>
      <w:r w:rsidR="00615673">
        <w:rPr>
          <w:rFonts w:ascii="Times New Roman" w:hAnsi="Times New Roman" w:cs="Times New Roman"/>
          <w:sz w:val="24"/>
        </w:rPr>
        <w:t>2</w:t>
      </w:r>
      <w:r w:rsidR="003022FB">
        <w:rPr>
          <w:rFonts w:ascii="Times New Roman" w:hAnsi="Times New Roman" w:cs="Times New Roman"/>
          <w:sz w:val="24"/>
        </w:rPr>
        <w:t>6</w:t>
      </w:r>
    </w:p>
    <w:p w14:paraId="279AFAE2" w14:textId="5CD158CE" w:rsidR="002F4AF9" w:rsidRPr="00260D6C" w:rsidRDefault="002F4AF9" w:rsidP="00677869">
      <w:pPr>
        <w:spacing w:line="480" w:lineRule="auto"/>
        <w:rPr>
          <w:rFonts w:ascii="Times New Roman" w:hAnsi="Times New Roman" w:cs="Times New Roman"/>
          <w:sz w:val="24"/>
        </w:rPr>
      </w:pPr>
      <w:r w:rsidRPr="00260D6C">
        <w:rPr>
          <w:rFonts w:ascii="Times New Roman" w:hAnsi="Times New Roman" w:cs="Times New Roman"/>
          <w:sz w:val="24"/>
        </w:rPr>
        <w:lastRenderedPageBreak/>
        <w:t xml:space="preserve">Figure A.2: Mean bias plots during the data assimilation cycling period (left of the </w:t>
      </w:r>
      <w:r w:rsidR="003275CB">
        <w:rPr>
          <w:rFonts w:ascii="Times New Roman" w:hAnsi="Times New Roman" w:cs="Times New Roman"/>
          <w:sz w:val="24"/>
        </w:rPr>
        <w:tab/>
      </w:r>
      <w:r w:rsidRPr="00260D6C">
        <w:rPr>
          <w:rFonts w:ascii="Times New Roman" w:hAnsi="Times New Roman" w:cs="Times New Roman"/>
          <w:sz w:val="24"/>
        </w:rPr>
        <w:t xml:space="preserve">vertical black line) and during the free forecast period (right of the black line) </w:t>
      </w:r>
      <w:r w:rsidR="003275CB">
        <w:rPr>
          <w:rFonts w:ascii="Times New Roman" w:hAnsi="Times New Roman" w:cs="Times New Roman"/>
          <w:sz w:val="24"/>
        </w:rPr>
        <w:tab/>
      </w:r>
      <w:r w:rsidRPr="00260D6C">
        <w:rPr>
          <w:rFonts w:ascii="Times New Roman" w:hAnsi="Times New Roman" w:cs="Times New Roman"/>
          <w:sz w:val="24"/>
        </w:rPr>
        <w:t xml:space="preserve">for surface pressure (upper left), 10 m U and V winds (upper right), 2 m mixing </w:t>
      </w:r>
      <w:r w:rsidR="003275CB">
        <w:rPr>
          <w:rFonts w:ascii="Times New Roman" w:hAnsi="Times New Roman" w:cs="Times New Roman"/>
          <w:sz w:val="24"/>
        </w:rPr>
        <w:tab/>
      </w:r>
      <w:r w:rsidRPr="00260D6C">
        <w:rPr>
          <w:rFonts w:ascii="Times New Roman" w:hAnsi="Times New Roman" w:cs="Times New Roman"/>
          <w:sz w:val="24"/>
        </w:rPr>
        <w:t xml:space="preserve">ratio (bottom left), and 2 m temperature (bottom </w:t>
      </w:r>
      <w:proofErr w:type="gramStart"/>
      <w:r w:rsidRPr="00260D6C">
        <w:rPr>
          <w:rFonts w:ascii="Times New Roman" w:hAnsi="Times New Roman" w:cs="Times New Roman"/>
          <w:sz w:val="24"/>
        </w:rPr>
        <w:t>right)</w:t>
      </w:r>
      <w:r w:rsidR="003275CB">
        <w:rPr>
          <w:rFonts w:ascii="Times New Roman" w:hAnsi="Times New Roman" w:cs="Times New Roman"/>
          <w:sz w:val="24"/>
        </w:rPr>
        <w:t>…</w:t>
      </w:r>
      <w:proofErr w:type="gramEnd"/>
      <w:r w:rsidR="003275CB">
        <w:rPr>
          <w:rFonts w:ascii="Times New Roman" w:hAnsi="Times New Roman" w:cs="Times New Roman"/>
          <w:sz w:val="24"/>
        </w:rPr>
        <w:t>…………………</w:t>
      </w:r>
      <w:r w:rsidR="003022FB">
        <w:rPr>
          <w:rFonts w:ascii="Times New Roman" w:hAnsi="Times New Roman" w:cs="Times New Roman"/>
          <w:sz w:val="24"/>
        </w:rPr>
        <w:t>…</w:t>
      </w:r>
      <w:r w:rsidR="00430FD5">
        <w:rPr>
          <w:rFonts w:ascii="Times New Roman" w:hAnsi="Times New Roman" w:cs="Times New Roman"/>
          <w:sz w:val="24"/>
        </w:rPr>
        <w:t>12</w:t>
      </w:r>
      <w:r w:rsidR="003022FB">
        <w:rPr>
          <w:rFonts w:ascii="Times New Roman" w:hAnsi="Times New Roman" w:cs="Times New Roman"/>
          <w:sz w:val="24"/>
        </w:rPr>
        <w:t>7</w:t>
      </w:r>
    </w:p>
    <w:p w14:paraId="024D3EF3" w14:textId="77777777" w:rsidR="002F4AF9" w:rsidRDefault="002F4AF9" w:rsidP="00CF4C89">
      <w:pPr>
        <w:rPr>
          <w:rFonts w:ascii="Times New Roman" w:hAnsi="Times New Roman" w:cs="Times New Roman"/>
          <w:b/>
          <w:sz w:val="32"/>
        </w:rPr>
      </w:pPr>
    </w:p>
    <w:p w14:paraId="0895EA49" w14:textId="77777777" w:rsidR="00CF4C89" w:rsidRDefault="00CF4C89" w:rsidP="00CF4C89">
      <w:pPr>
        <w:rPr>
          <w:rFonts w:ascii="Times New Roman" w:hAnsi="Times New Roman" w:cs="Times New Roman"/>
          <w:b/>
          <w:sz w:val="32"/>
        </w:rPr>
      </w:pPr>
    </w:p>
    <w:p w14:paraId="7A49B26E" w14:textId="77777777" w:rsidR="00CF4C89" w:rsidRDefault="00CF4C89" w:rsidP="00CF4C89">
      <w:pPr>
        <w:rPr>
          <w:rFonts w:ascii="Times New Roman" w:hAnsi="Times New Roman" w:cs="Times New Roman"/>
          <w:b/>
          <w:sz w:val="32"/>
        </w:rPr>
      </w:pPr>
    </w:p>
    <w:p w14:paraId="008A98AF" w14:textId="645AD3F0" w:rsidR="003C778C" w:rsidRDefault="003C778C" w:rsidP="00CF4C89">
      <w:pPr>
        <w:rPr>
          <w:rFonts w:ascii="Times New Roman" w:hAnsi="Times New Roman" w:cs="Times New Roman"/>
          <w:b/>
          <w:sz w:val="32"/>
        </w:rPr>
      </w:pPr>
    </w:p>
    <w:p w14:paraId="0B818D03" w14:textId="0D009708" w:rsidR="00677869" w:rsidRDefault="00677869" w:rsidP="00CF4C89">
      <w:pPr>
        <w:rPr>
          <w:rFonts w:ascii="Times New Roman" w:hAnsi="Times New Roman" w:cs="Times New Roman"/>
          <w:b/>
          <w:sz w:val="32"/>
        </w:rPr>
      </w:pPr>
    </w:p>
    <w:p w14:paraId="6AAED1DD" w14:textId="4FB60D53" w:rsidR="003275CB" w:rsidRDefault="003275CB" w:rsidP="00CF4C89">
      <w:pPr>
        <w:rPr>
          <w:rFonts w:ascii="Times New Roman" w:hAnsi="Times New Roman" w:cs="Times New Roman"/>
          <w:b/>
          <w:sz w:val="32"/>
        </w:rPr>
      </w:pPr>
    </w:p>
    <w:p w14:paraId="1629F8E1" w14:textId="633D8D67" w:rsidR="003275CB" w:rsidRDefault="003275CB" w:rsidP="00CF4C89">
      <w:pPr>
        <w:rPr>
          <w:rFonts w:ascii="Times New Roman" w:hAnsi="Times New Roman" w:cs="Times New Roman"/>
          <w:b/>
          <w:sz w:val="32"/>
        </w:rPr>
      </w:pPr>
    </w:p>
    <w:p w14:paraId="4B669510" w14:textId="39716F30" w:rsidR="003275CB" w:rsidRDefault="003275CB" w:rsidP="00CF4C89">
      <w:pPr>
        <w:rPr>
          <w:rFonts w:ascii="Times New Roman" w:hAnsi="Times New Roman" w:cs="Times New Roman"/>
          <w:b/>
          <w:sz w:val="32"/>
        </w:rPr>
      </w:pPr>
    </w:p>
    <w:p w14:paraId="4FC35F40" w14:textId="1529F9C9" w:rsidR="003275CB" w:rsidRDefault="003275CB" w:rsidP="00CF4C89">
      <w:pPr>
        <w:rPr>
          <w:rFonts w:ascii="Times New Roman" w:hAnsi="Times New Roman" w:cs="Times New Roman"/>
          <w:b/>
          <w:sz w:val="32"/>
        </w:rPr>
      </w:pPr>
    </w:p>
    <w:p w14:paraId="06605E34" w14:textId="3A0A9DA0" w:rsidR="003275CB" w:rsidRDefault="003275CB" w:rsidP="00CF4C89">
      <w:pPr>
        <w:rPr>
          <w:rFonts w:ascii="Times New Roman" w:hAnsi="Times New Roman" w:cs="Times New Roman"/>
          <w:b/>
          <w:sz w:val="32"/>
        </w:rPr>
      </w:pPr>
    </w:p>
    <w:p w14:paraId="444DC776" w14:textId="76E9C684" w:rsidR="003275CB" w:rsidRDefault="003275CB" w:rsidP="00CF4C89">
      <w:pPr>
        <w:rPr>
          <w:rFonts w:ascii="Times New Roman" w:hAnsi="Times New Roman" w:cs="Times New Roman"/>
          <w:b/>
          <w:sz w:val="32"/>
        </w:rPr>
      </w:pPr>
    </w:p>
    <w:p w14:paraId="0171AF31" w14:textId="015A9A62" w:rsidR="003275CB" w:rsidRDefault="003275CB" w:rsidP="00CF4C89">
      <w:pPr>
        <w:rPr>
          <w:rFonts w:ascii="Times New Roman" w:hAnsi="Times New Roman" w:cs="Times New Roman"/>
          <w:b/>
          <w:sz w:val="32"/>
        </w:rPr>
      </w:pPr>
    </w:p>
    <w:p w14:paraId="0BE16232" w14:textId="6080C6CE" w:rsidR="003275CB" w:rsidRDefault="003275CB" w:rsidP="00CF4C89">
      <w:pPr>
        <w:rPr>
          <w:rFonts w:ascii="Times New Roman" w:hAnsi="Times New Roman" w:cs="Times New Roman"/>
          <w:b/>
          <w:sz w:val="32"/>
        </w:rPr>
      </w:pPr>
    </w:p>
    <w:p w14:paraId="4757A599" w14:textId="0878BA5F" w:rsidR="003275CB" w:rsidRDefault="003275CB" w:rsidP="00CF4C89">
      <w:pPr>
        <w:rPr>
          <w:rFonts w:ascii="Times New Roman" w:hAnsi="Times New Roman" w:cs="Times New Roman"/>
          <w:b/>
          <w:sz w:val="32"/>
        </w:rPr>
      </w:pPr>
    </w:p>
    <w:p w14:paraId="1A92958C" w14:textId="047FD6D5" w:rsidR="003275CB" w:rsidRDefault="003275CB" w:rsidP="00CF4C89">
      <w:pPr>
        <w:rPr>
          <w:rFonts w:ascii="Times New Roman" w:hAnsi="Times New Roman" w:cs="Times New Roman"/>
          <w:b/>
          <w:sz w:val="32"/>
        </w:rPr>
      </w:pPr>
    </w:p>
    <w:p w14:paraId="37615AFB" w14:textId="2CEC3277" w:rsidR="003275CB" w:rsidRDefault="003275CB" w:rsidP="00CF4C89">
      <w:pPr>
        <w:rPr>
          <w:rFonts w:ascii="Times New Roman" w:hAnsi="Times New Roman" w:cs="Times New Roman"/>
          <w:b/>
          <w:sz w:val="32"/>
        </w:rPr>
      </w:pPr>
    </w:p>
    <w:p w14:paraId="7C58CC8E" w14:textId="75AC4ECE" w:rsidR="003275CB" w:rsidRDefault="003275CB" w:rsidP="00CF4C89">
      <w:pPr>
        <w:rPr>
          <w:rFonts w:ascii="Times New Roman" w:hAnsi="Times New Roman" w:cs="Times New Roman"/>
          <w:b/>
          <w:sz w:val="32"/>
        </w:rPr>
      </w:pPr>
    </w:p>
    <w:p w14:paraId="6E583257" w14:textId="48901709" w:rsidR="003275CB" w:rsidRDefault="003275CB" w:rsidP="00CF4C89">
      <w:pPr>
        <w:rPr>
          <w:rFonts w:ascii="Times New Roman" w:hAnsi="Times New Roman" w:cs="Times New Roman"/>
          <w:b/>
          <w:sz w:val="32"/>
        </w:rPr>
      </w:pPr>
    </w:p>
    <w:p w14:paraId="32E93F3A" w14:textId="77777777" w:rsidR="005652B9" w:rsidRDefault="005652B9" w:rsidP="00D267CB">
      <w:pPr>
        <w:rPr>
          <w:rFonts w:ascii="Times New Roman" w:hAnsi="Times New Roman" w:cs="Times New Roman"/>
          <w:b/>
          <w:sz w:val="32"/>
        </w:rPr>
      </w:pPr>
    </w:p>
    <w:p w14:paraId="393F142D" w14:textId="4B7A6E60" w:rsidR="00D267CB" w:rsidRPr="00677869" w:rsidRDefault="00D267CB" w:rsidP="00D267CB">
      <w:pPr>
        <w:rPr>
          <w:rFonts w:ascii="Times New Roman" w:hAnsi="Times New Roman" w:cs="Times New Roman"/>
          <w:b/>
          <w:sz w:val="28"/>
        </w:rPr>
      </w:pPr>
      <w:r w:rsidRPr="00677869">
        <w:rPr>
          <w:rFonts w:ascii="Times New Roman" w:hAnsi="Times New Roman" w:cs="Times New Roman"/>
          <w:b/>
          <w:sz w:val="28"/>
        </w:rPr>
        <w:lastRenderedPageBreak/>
        <w:t>Abstract</w:t>
      </w:r>
    </w:p>
    <w:p w14:paraId="00578968" w14:textId="77777777" w:rsidR="00D267CB" w:rsidRDefault="00D267CB" w:rsidP="00D267CB">
      <w:pPr>
        <w:spacing w:line="240" w:lineRule="auto"/>
        <w:jc w:val="both"/>
        <w:rPr>
          <w:rFonts w:ascii="Calibri" w:eastAsia="Times New Roman" w:hAnsi="Calibri" w:cs="Calibri"/>
          <w:color w:val="000000"/>
          <w:sz w:val="24"/>
          <w:szCs w:val="24"/>
        </w:rPr>
      </w:pPr>
    </w:p>
    <w:p w14:paraId="3FD03E66" w14:textId="3A664450" w:rsidR="00D267CB" w:rsidRPr="00D267CB" w:rsidRDefault="00D267CB" w:rsidP="00D267CB">
      <w:pPr>
        <w:spacing w:line="480" w:lineRule="auto"/>
        <w:ind w:firstLine="720"/>
        <w:jc w:val="both"/>
        <w:rPr>
          <w:rFonts w:ascii="Times New Roman" w:hAnsi="Times New Roman" w:cs="Times New Roman"/>
          <w:sz w:val="24"/>
        </w:rPr>
      </w:pPr>
      <w:r w:rsidRPr="00D267CB">
        <w:rPr>
          <w:rFonts w:ascii="Times New Roman" w:hAnsi="Times New Roman" w:cs="Times New Roman"/>
          <w:sz w:val="24"/>
        </w:rPr>
        <w:t xml:space="preserve">A long-desired component to the U.S. operational observing systems is the capability to measure vertical profiles of wind, temperature and moisture in the lower troposphere at high spatial and temporal resolution.  This study proposes that such profiling could be done by small unmanned aerial vehicles (UAVs) </w:t>
      </w:r>
      <w:proofErr w:type="gramStart"/>
      <w:r w:rsidRPr="00D267CB">
        <w:rPr>
          <w:rFonts w:ascii="Times New Roman" w:hAnsi="Times New Roman" w:cs="Times New Roman"/>
          <w:sz w:val="24"/>
        </w:rPr>
        <w:t>assuming that</w:t>
      </w:r>
      <w:proofErr w:type="gramEnd"/>
      <w:r w:rsidRPr="00D267CB">
        <w:rPr>
          <w:rFonts w:ascii="Times New Roman" w:hAnsi="Times New Roman" w:cs="Times New Roman"/>
          <w:sz w:val="24"/>
        </w:rPr>
        <w:t xml:space="preserve"> autonomous flights at least through the depth of the boundary layer be permitted.  Since we do not yet have FAA permission to test such an observing network, we examine the potential improvement that a UAV network could have on storm-scale numerical weather prediction using an Observation System Simulation Experiment (OSSE) approach.</w:t>
      </w:r>
    </w:p>
    <w:p w14:paraId="32F6A48D" w14:textId="77777777" w:rsidR="00D267CB" w:rsidRPr="00D267CB" w:rsidRDefault="00D267CB" w:rsidP="00D267CB">
      <w:pPr>
        <w:spacing w:line="480" w:lineRule="auto"/>
        <w:ind w:firstLine="720"/>
        <w:jc w:val="both"/>
        <w:rPr>
          <w:rFonts w:ascii="Times New Roman" w:hAnsi="Times New Roman" w:cs="Times New Roman"/>
          <w:sz w:val="24"/>
        </w:rPr>
      </w:pPr>
      <w:r w:rsidRPr="00D267CB">
        <w:rPr>
          <w:rFonts w:ascii="Times New Roman" w:hAnsi="Times New Roman" w:cs="Times New Roman"/>
          <w:sz w:val="24"/>
        </w:rPr>
        <w:t xml:space="preserve">An OSSE is performed over the state of Oklahoma in which we assume that a UAV could be launched from 110 Oklahoma </w:t>
      </w:r>
      <w:proofErr w:type="spellStart"/>
      <w:r w:rsidRPr="00D267CB">
        <w:rPr>
          <w:rFonts w:ascii="Times New Roman" w:hAnsi="Times New Roman" w:cs="Times New Roman"/>
          <w:sz w:val="24"/>
        </w:rPr>
        <w:t>Mesonet</w:t>
      </w:r>
      <w:proofErr w:type="spellEnd"/>
      <w:r w:rsidRPr="00D267CB">
        <w:rPr>
          <w:rFonts w:ascii="Times New Roman" w:hAnsi="Times New Roman" w:cs="Times New Roman"/>
          <w:sz w:val="24"/>
        </w:rPr>
        <w:t xml:space="preserve"> stations every hour, fly vertically to an assigned maximum altitude and return to its charging station, providing soundings at a roughly 35 km horizontal resolution.  We begin with a case study of convective initiation (CI) as a compromise between a </w:t>
      </w:r>
      <w:proofErr w:type="gramStart"/>
      <w:r w:rsidRPr="00D267CB">
        <w:rPr>
          <w:rFonts w:ascii="Times New Roman" w:hAnsi="Times New Roman" w:cs="Times New Roman"/>
          <w:sz w:val="24"/>
        </w:rPr>
        <w:t>fair weather</w:t>
      </w:r>
      <w:proofErr w:type="gramEnd"/>
      <w:r w:rsidRPr="00D267CB">
        <w:rPr>
          <w:rFonts w:ascii="Times New Roman" w:hAnsi="Times New Roman" w:cs="Times New Roman"/>
          <w:sz w:val="24"/>
        </w:rPr>
        <w:t xml:space="preserve"> day and one with extensive ongoing convection.  The OU ARPS model provides a nature run at high (1 km) resolution, while the control run and OSSE experiments are done with the WRF-ARW model at 3 km.  To simulate the effect of data from dozens of observing systems already included in operational models, the nature run data volume is sampled at synoptic scales and inserted into the control run via a 6-hr data assimilation (DA) period.  Simulated hourly UAV temperature, moisture and wind data, with expected errors, are then added to the DA, followed by 12-hr forecasts.  The analyses and forecasts are examined to assess </w:t>
      </w:r>
      <w:r w:rsidRPr="00D267CB">
        <w:rPr>
          <w:rFonts w:ascii="Times New Roman" w:hAnsi="Times New Roman" w:cs="Times New Roman"/>
          <w:sz w:val="24"/>
        </w:rPr>
        <w:lastRenderedPageBreak/>
        <w:t>the added value of UAV data.  Tests are run to measure the impact of varying the maximum UAV altitude and the spatial density of UAV observations.</w:t>
      </w:r>
    </w:p>
    <w:p w14:paraId="3B13725D" w14:textId="77777777" w:rsidR="00D267CB" w:rsidRPr="00D267CB" w:rsidRDefault="00D267CB" w:rsidP="00D267CB">
      <w:pPr>
        <w:spacing w:line="480" w:lineRule="auto"/>
        <w:ind w:firstLine="720"/>
        <w:jc w:val="both"/>
        <w:rPr>
          <w:rFonts w:ascii="Times New Roman" w:hAnsi="Times New Roman" w:cs="Times New Roman"/>
          <w:sz w:val="24"/>
        </w:rPr>
      </w:pPr>
      <w:r w:rsidRPr="00D267CB">
        <w:rPr>
          <w:rFonts w:ascii="Times New Roman" w:hAnsi="Times New Roman" w:cs="Times New Roman"/>
          <w:sz w:val="24"/>
        </w:rPr>
        <w:t>Initial results clearly show an improved boundary layer structure and subsequent CI location and timing when UAV data are added to the control experiment.  Additionally, early findings indicate flight altitude and network density can play a role in the quality of the DA analysis and subsequent forecast of convective initiation. Although sensitivities to the quality of the moisture analysis are noted, the results here suggest that a real-world deployment of automated UAVs could have a positive impact on atmospheric analyses and short-term numerical weather prediction.</w:t>
      </w:r>
    </w:p>
    <w:p w14:paraId="14AE5BD0" w14:textId="77777777" w:rsidR="00D267CB" w:rsidRDefault="00D267CB" w:rsidP="00CF4C89">
      <w:pPr>
        <w:rPr>
          <w:rFonts w:ascii="Times New Roman" w:hAnsi="Times New Roman" w:cs="Times New Roman"/>
          <w:b/>
          <w:sz w:val="32"/>
        </w:rPr>
      </w:pPr>
    </w:p>
    <w:p w14:paraId="596EB8D2" w14:textId="77777777" w:rsidR="00D267CB" w:rsidRDefault="00D267CB" w:rsidP="00CF4C89">
      <w:pPr>
        <w:rPr>
          <w:rFonts w:ascii="Times New Roman" w:hAnsi="Times New Roman" w:cs="Times New Roman"/>
          <w:b/>
          <w:sz w:val="32"/>
        </w:rPr>
      </w:pPr>
    </w:p>
    <w:p w14:paraId="4BDED65E" w14:textId="77777777" w:rsidR="00D267CB" w:rsidRDefault="00D267CB" w:rsidP="00CF4C89">
      <w:pPr>
        <w:rPr>
          <w:rFonts w:ascii="Times New Roman" w:hAnsi="Times New Roman" w:cs="Times New Roman"/>
          <w:b/>
          <w:sz w:val="32"/>
        </w:rPr>
      </w:pPr>
    </w:p>
    <w:p w14:paraId="3327778F" w14:textId="77777777" w:rsidR="00D267CB" w:rsidRDefault="00D267CB" w:rsidP="00CF4C89">
      <w:pPr>
        <w:rPr>
          <w:rFonts w:ascii="Times New Roman" w:hAnsi="Times New Roman" w:cs="Times New Roman"/>
          <w:b/>
          <w:sz w:val="32"/>
        </w:rPr>
      </w:pPr>
    </w:p>
    <w:p w14:paraId="1FE414E1" w14:textId="77777777" w:rsidR="00D267CB" w:rsidRDefault="00D267CB" w:rsidP="00CF4C89">
      <w:pPr>
        <w:rPr>
          <w:rFonts w:ascii="Times New Roman" w:hAnsi="Times New Roman" w:cs="Times New Roman"/>
          <w:b/>
          <w:sz w:val="32"/>
        </w:rPr>
      </w:pPr>
    </w:p>
    <w:p w14:paraId="3BF2D161" w14:textId="77777777" w:rsidR="00D267CB" w:rsidRDefault="00D267CB" w:rsidP="00CF4C89">
      <w:pPr>
        <w:rPr>
          <w:rFonts w:ascii="Times New Roman" w:hAnsi="Times New Roman" w:cs="Times New Roman"/>
          <w:b/>
          <w:sz w:val="32"/>
        </w:rPr>
      </w:pPr>
    </w:p>
    <w:p w14:paraId="4A00FCEE" w14:textId="77777777" w:rsidR="00D267CB" w:rsidRDefault="00D267CB" w:rsidP="00CF4C89">
      <w:pPr>
        <w:rPr>
          <w:rFonts w:ascii="Times New Roman" w:hAnsi="Times New Roman" w:cs="Times New Roman"/>
          <w:b/>
          <w:sz w:val="32"/>
        </w:rPr>
      </w:pPr>
    </w:p>
    <w:p w14:paraId="062E0227" w14:textId="77777777" w:rsidR="00D267CB" w:rsidRDefault="00D267CB" w:rsidP="00CF4C89">
      <w:pPr>
        <w:rPr>
          <w:rFonts w:ascii="Times New Roman" w:hAnsi="Times New Roman" w:cs="Times New Roman"/>
          <w:b/>
          <w:sz w:val="32"/>
        </w:rPr>
      </w:pPr>
    </w:p>
    <w:p w14:paraId="7F4631D2" w14:textId="77777777" w:rsidR="00D267CB" w:rsidRDefault="00D267CB" w:rsidP="00CF4C89">
      <w:pPr>
        <w:rPr>
          <w:rFonts w:ascii="Times New Roman" w:hAnsi="Times New Roman" w:cs="Times New Roman"/>
          <w:b/>
          <w:sz w:val="32"/>
        </w:rPr>
      </w:pPr>
    </w:p>
    <w:p w14:paraId="611C1EA4" w14:textId="77777777" w:rsidR="00D267CB" w:rsidRDefault="00D267CB" w:rsidP="00CF4C89">
      <w:pPr>
        <w:rPr>
          <w:rFonts w:ascii="Times New Roman" w:hAnsi="Times New Roman" w:cs="Times New Roman"/>
          <w:b/>
          <w:sz w:val="32"/>
        </w:rPr>
      </w:pPr>
    </w:p>
    <w:p w14:paraId="6E1C27FE" w14:textId="77777777" w:rsidR="00D267CB" w:rsidRDefault="00D267CB" w:rsidP="00CF4C89">
      <w:pPr>
        <w:rPr>
          <w:rFonts w:ascii="Times New Roman" w:hAnsi="Times New Roman" w:cs="Times New Roman"/>
          <w:b/>
          <w:sz w:val="32"/>
        </w:rPr>
      </w:pPr>
    </w:p>
    <w:p w14:paraId="6242DF12" w14:textId="77777777" w:rsidR="00D267CB" w:rsidRDefault="00D267CB" w:rsidP="00CF4C89">
      <w:pPr>
        <w:rPr>
          <w:rFonts w:ascii="Times New Roman" w:hAnsi="Times New Roman" w:cs="Times New Roman"/>
          <w:b/>
          <w:sz w:val="32"/>
        </w:rPr>
      </w:pPr>
    </w:p>
    <w:p w14:paraId="2584E436" w14:textId="77777777" w:rsidR="00D267CB" w:rsidRDefault="00D267CB" w:rsidP="00CF4C89">
      <w:pPr>
        <w:rPr>
          <w:rFonts w:ascii="Times New Roman" w:hAnsi="Times New Roman" w:cs="Times New Roman"/>
          <w:b/>
          <w:sz w:val="32"/>
        </w:rPr>
      </w:pPr>
    </w:p>
    <w:p w14:paraId="47440EBB" w14:textId="77777777" w:rsidR="00D95D59" w:rsidRDefault="00D95D59" w:rsidP="00CF4C89">
      <w:pPr>
        <w:rPr>
          <w:rFonts w:ascii="Times New Roman" w:hAnsi="Times New Roman" w:cs="Times New Roman"/>
          <w:b/>
          <w:sz w:val="32"/>
        </w:rPr>
        <w:sectPr w:rsidR="00D95D59" w:rsidSect="00B237A6">
          <w:footerReference w:type="default" r:id="rId8"/>
          <w:pgSz w:w="12240" w:h="15840"/>
          <w:pgMar w:top="1440" w:right="1440" w:bottom="1440" w:left="2304" w:header="720" w:footer="720" w:gutter="0"/>
          <w:pgNumType w:fmt="lowerRoman" w:start="4"/>
          <w:cols w:space="720"/>
          <w:docGrid w:linePitch="360"/>
        </w:sectPr>
      </w:pPr>
    </w:p>
    <w:p w14:paraId="2DFF7EB7" w14:textId="4BE84BDA" w:rsidR="00A902F4" w:rsidRDefault="002F2D9D" w:rsidP="00FF6B22">
      <w:pPr>
        <w:spacing w:line="480" w:lineRule="auto"/>
        <w:rPr>
          <w:rFonts w:ascii="Times New Roman" w:hAnsi="Times New Roman" w:cs="Times New Roman"/>
          <w:b/>
          <w:sz w:val="28"/>
        </w:rPr>
      </w:pPr>
      <w:r w:rsidRPr="00677869">
        <w:rPr>
          <w:rFonts w:ascii="Times New Roman" w:hAnsi="Times New Roman" w:cs="Times New Roman"/>
          <w:b/>
          <w:sz w:val="28"/>
        </w:rPr>
        <w:lastRenderedPageBreak/>
        <w:t>Chapter 1</w:t>
      </w:r>
    </w:p>
    <w:p w14:paraId="29B2CB3B" w14:textId="77777777" w:rsidR="004946D0" w:rsidRPr="00A902F4" w:rsidRDefault="004946D0" w:rsidP="00CF4C89">
      <w:pPr>
        <w:rPr>
          <w:rFonts w:ascii="Times New Roman" w:hAnsi="Times New Roman" w:cs="Times New Roman"/>
          <w:b/>
          <w:sz w:val="28"/>
        </w:rPr>
      </w:pPr>
    </w:p>
    <w:p w14:paraId="2D190022" w14:textId="77777777" w:rsidR="002F2D9D" w:rsidRPr="002F2D9D" w:rsidRDefault="002F2D9D" w:rsidP="00FF6B22">
      <w:pPr>
        <w:pStyle w:val="ListParagraph"/>
        <w:numPr>
          <w:ilvl w:val="1"/>
          <w:numId w:val="2"/>
        </w:numPr>
        <w:spacing w:line="240" w:lineRule="auto"/>
        <w:rPr>
          <w:rFonts w:ascii="Times New Roman" w:hAnsi="Times New Roman" w:cs="Times New Roman"/>
          <w:b/>
          <w:sz w:val="24"/>
        </w:rPr>
      </w:pPr>
      <w:r w:rsidRPr="002F2D9D">
        <w:rPr>
          <w:rFonts w:ascii="Times New Roman" w:hAnsi="Times New Roman" w:cs="Times New Roman"/>
          <w:b/>
          <w:sz w:val="24"/>
        </w:rPr>
        <w:t>Motivation</w:t>
      </w:r>
    </w:p>
    <w:p w14:paraId="3326EE00" w14:textId="77777777" w:rsidR="002F2D9D" w:rsidRDefault="002F2D9D" w:rsidP="002F2D9D">
      <w:pPr>
        <w:pStyle w:val="ListParagraph"/>
        <w:ind w:left="360"/>
        <w:rPr>
          <w:rFonts w:ascii="Times New Roman" w:hAnsi="Times New Roman" w:cs="Times New Roman"/>
          <w:b/>
          <w:sz w:val="24"/>
        </w:rPr>
      </w:pPr>
    </w:p>
    <w:p w14:paraId="778531B7" w14:textId="2BA4154B" w:rsidR="00821A7A" w:rsidRDefault="000865B2" w:rsidP="004D0211">
      <w:pPr>
        <w:pStyle w:val="ListParagraph"/>
        <w:spacing w:line="480" w:lineRule="auto"/>
        <w:ind w:left="0" w:firstLine="360"/>
        <w:jc w:val="both"/>
        <w:rPr>
          <w:rFonts w:ascii="Times New Roman" w:hAnsi="Times New Roman" w:cs="Times New Roman"/>
          <w:sz w:val="24"/>
        </w:rPr>
      </w:pPr>
      <w:r>
        <w:rPr>
          <w:rFonts w:ascii="Times New Roman" w:hAnsi="Times New Roman" w:cs="Times New Roman"/>
          <w:sz w:val="24"/>
        </w:rPr>
        <w:t>In their 2009 study</w:t>
      </w:r>
      <w:r w:rsidR="0031072F">
        <w:rPr>
          <w:rFonts w:ascii="Times New Roman" w:hAnsi="Times New Roman" w:cs="Times New Roman"/>
          <w:sz w:val="24"/>
        </w:rPr>
        <w:t xml:space="preserve"> </w:t>
      </w:r>
      <w:r w:rsidR="0031072F">
        <w:rPr>
          <w:rFonts w:ascii="Times New Roman" w:hAnsi="Times New Roman" w:cs="Times New Roman"/>
          <w:i/>
          <w:sz w:val="24"/>
        </w:rPr>
        <w:t xml:space="preserve">Observing </w:t>
      </w:r>
      <w:r w:rsidR="009D16EB">
        <w:rPr>
          <w:rFonts w:ascii="Times New Roman" w:hAnsi="Times New Roman" w:cs="Times New Roman"/>
          <w:i/>
          <w:sz w:val="24"/>
        </w:rPr>
        <w:t>Weather and Climate from the Ground Up: A Nationwide Network of Networks</w:t>
      </w:r>
      <w:r>
        <w:rPr>
          <w:rFonts w:ascii="Times New Roman" w:hAnsi="Times New Roman" w:cs="Times New Roman"/>
          <w:sz w:val="24"/>
        </w:rPr>
        <w:t>, the National Research Council (NRC) discussed many of the ongoing challenges associated with atmospheric sensing, data collection, and data dissemination</w:t>
      </w:r>
      <w:r w:rsidR="00DF2957">
        <w:rPr>
          <w:rFonts w:ascii="Times New Roman" w:hAnsi="Times New Roman" w:cs="Times New Roman"/>
          <w:sz w:val="24"/>
        </w:rPr>
        <w:t>. The NRC</w:t>
      </w:r>
      <w:r w:rsidR="00CA166A">
        <w:rPr>
          <w:rFonts w:ascii="Times New Roman" w:hAnsi="Times New Roman" w:cs="Times New Roman"/>
          <w:sz w:val="24"/>
        </w:rPr>
        <w:t xml:space="preserve"> proposed a </w:t>
      </w:r>
      <w:r w:rsidR="000C69EE">
        <w:rPr>
          <w:rFonts w:ascii="Times New Roman" w:hAnsi="Times New Roman" w:cs="Times New Roman"/>
          <w:sz w:val="24"/>
        </w:rPr>
        <w:t>“</w:t>
      </w:r>
      <w:r w:rsidR="009D16EB">
        <w:rPr>
          <w:rFonts w:ascii="Times New Roman" w:hAnsi="Times New Roman" w:cs="Times New Roman"/>
          <w:sz w:val="24"/>
        </w:rPr>
        <w:t>n</w:t>
      </w:r>
      <w:r w:rsidR="00CA166A">
        <w:rPr>
          <w:rFonts w:ascii="Times New Roman" w:hAnsi="Times New Roman" w:cs="Times New Roman"/>
          <w:sz w:val="24"/>
        </w:rPr>
        <w:t xml:space="preserve">ationwide </w:t>
      </w:r>
      <w:r w:rsidR="009D16EB">
        <w:rPr>
          <w:rFonts w:ascii="Times New Roman" w:hAnsi="Times New Roman" w:cs="Times New Roman"/>
          <w:sz w:val="24"/>
        </w:rPr>
        <w:t>n</w:t>
      </w:r>
      <w:r w:rsidR="00CA166A">
        <w:rPr>
          <w:rFonts w:ascii="Times New Roman" w:hAnsi="Times New Roman" w:cs="Times New Roman"/>
          <w:sz w:val="24"/>
        </w:rPr>
        <w:t xml:space="preserve">etwork of </w:t>
      </w:r>
      <w:r w:rsidR="009D16EB">
        <w:rPr>
          <w:rFonts w:ascii="Times New Roman" w:hAnsi="Times New Roman" w:cs="Times New Roman"/>
          <w:sz w:val="24"/>
        </w:rPr>
        <w:t>n</w:t>
      </w:r>
      <w:r w:rsidR="00CA166A">
        <w:rPr>
          <w:rFonts w:ascii="Times New Roman" w:hAnsi="Times New Roman" w:cs="Times New Roman"/>
          <w:sz w:val="24"/>
        </w:rPr>
        <w:t>etworks” (NNON)</w:t>
      </w:r>
      <w:r>
        <w:rPr>
          <w:rFonts w:ascii="Times New Roman" w:hAnsi="Times New Roman" w:cs="Times New Roman"/>
          <w:sz w:val="24"/>
        </w:rPr>
        <w:t xml:space="preserve"> </w:t>
      </w:r>
      <w:r w:rsidR="00CA166A">
        <w:rPr>
          <w:rFonts w:ascii="Times New Roman" w:hAnsi="Times New Roman" w:cs="Times New Roman"/>
          <w:sz w:val="24"/>
        </w:rPr>
        <w:t>to</w:t>
      </w:r>
      <w:r w:rsidR="008508D1">
        <w:rPr>
          <w:rFonts w:ascii="Times New Roman" w:hAnsi="Times New Roman" w:cs="Times New Roman"/>
          <w:sz w:val="24"/>
        </w:rPr>
        <w:t xml:space="preserve"> increase and</w:t>
      </w:r>
      <w:r w:rsidR="00CA166A">
        <w:rPr>
          <w:rFonts w:ascii="Times New Roman" w:hAnsi="Times New Roman" w:cs="Times New Roman"/>
          <w:sz w:val="24"/>
        </w:rPr>
        <w:t xml:space="preserve"> standardize </w:t>
      </w:r>
      <w:r w:rsidR="008508D1">
        <w:rPr>
          <w:rFonts w:ascii="Times New Roman" w:hAnsi="Times New Roman" w:cs="Times New Roman"/>
          <w:sz w:val="24"/>
        </w:rPr>
        <w:t>lower-tropospheric</w:t>
      </w:r>
      <w:r w:rsidR="00CA166A">
        <w:rPr>
          <w:rFonts w:ascii="Times New Roman" w:hAnsi="Times New Roman" w:cs="Times New Roman"/>
          <w:sz w:val="24"/>
        </w:rPr>
        <w:t xml:space="preserve"> data </w:t>
      </w:r>
      <w:r>
        <w:rPr>
          <w:rFonts w:ascii="Times New Roman" w:hAnsi="Times New Roman" w:cs="Times New Roman"/>
          <w:sz w:val="24"/>
        </w:rPr>
        <w:t>(NRC, 2009). Through this work</w:t>
      </w:r>
      <w:r w:rsidR="00DF2957">
        <w:rPr>
          <w:rFonts w:ascii="Times New Roman" w:hAnsi="Times New Roman" w:cs="Times New Roman"/>
          <w:sz w:val="24"/>
        </w:rPr>
        <w:t>,</w:t>
      </w:r>
      <w:r>
        <w:rPr>
          <w:rFonts w:ascii="Times New Roman" w:hAnsi="Times New Roman" w:cs="Times New Roman"/>
          <w:sz w:val="24"/>
        </w:rPr>
        <w:t xml:space="preserve"> the NRC recommended improvements to augment current observing networks that could potentially lead to improvements in numerical weather prediction (NWP).</w:t>
      </w:r>
      <w:r w:rsidR="00821A7A">
        <w:rPr>
          <w:rFonts w:ascii="Times New Roman" w:hAnsi="Times New Roman" w:cs="Times New Roman"/>
          <w:sz w:val="24"/>
        </w:rPr>
        <w:t xml:space="preserve"> </w:t>
      </w:r>
      <w:r w:rsidR="008508D1">
        <w:rPr>
          <w:rFonts w:ascii="Times New Roman" w:hAnsi="Times New Roman" w:cs="Times New Roman"/>
          <w:sz w:val="24"/>
        </w:rPr>
        <w:t>A related</w:t>
      </w:r>
      <w:r w:rsidR="00821A7A">
        <w:rPr>
          <w:rFonts w:ascii="Times New Roman" w:hAnsi="Times New Roman" w:cs="Times New Roman"/>
          <w:sz w:val="24"/>
        </w:rPr>
        <w:t xml:space="preserve"> recommendation is the need for</w:t>
      </w:r>
      <w:r w:rsidR="008508D1">
        <w:rPr>
          <w:rFonts w:ascii="Times New Roman" w:hAnsi="Times New Roman" w:cs="Times New Roman"/>
          <w:sz w:val="24"/>
        </w:rPr>
        <w:t xml:space="preserve"> mesoscale models to perform observing system experiments (OSEs) as well as observing system simulation experiments (OSSEs) to asse</w:t>
      </w:r>
      <w:r w:rsidR="000C69EE">
        <w:rPr>
          <w:rFonts w:ascii="Times New Roman" w:hAnsi="Times New Roman" w:cs="Times New Roman"/>
          <w:sz w:val="24"/>
        </w:rPr>
        <w:t>s</w:t>
      </w:r>
      <w:r w:rsidR="008508D1">
        <w:rPr>
          <w:rFonts w:ascii="Times New Roman" w:hAnsi="Times New Roman" w:cs="Times New Roman"/>
          <w:sz w:val="24"/>
        </w:rPr>
        <w:t>s the value of adding new observing systems to the</w:t>
      </w:r>
      <w:r w:rsidR="00821A7A">
        <w:rPr>
          <w:rFonts w:ascii="Times New Roman" w:hAnsi="Times New Roman" w:cs="Times New Roman"/>
          <w:sz w:val="24"/>
        </w:rPr>
        <w:t xml:space="preserve"> current networks (NRC, 2009). Through this, current observing networks could effectively become testbeds with the goal of identifying weak points in current observing strategies and finding optimal </w:t>
      </w:r>
      <w:r w:rsidR="008508D1">
        <w:rPr>
          <w:rFonts w:ascii="Times New Roman" w:hAnsi="Times New Roman" w:cs="Times New Roman"/>
          <w:sz w:val="24"/>
        </w:rPr>
        <w:t xml:space="preserve">network </w:t>
      </w:r>
      <w:r w:rsidR="00821A7A">
        <w:rPr>
          <w:rFonts w:ascii="Times New Roman" w:hAnsi="Times New Roman" w:cs="Times New Roman"/>
          <w:sz w:val="24"/>
        </w:rPr>
        <w:t>configurations for available resources.</w:t>
      </w:r>
    </w:p>
    <w:p w14:paraId="4BD130C4" w14:textId="56689A03" w:rsidR="00CA166A" w:rsidRDefault="000865B2" w:rsidP="004D0211">
      <w:pPr>
        <w:pStyle w:val="ListParagraph"/>
        <w:spacing w:line="480" w:lineRule="auto"/>
        <w:ind w:left="0" w:firstLine="360"/>
        <w:jc w:val="both"/>
        <w:rPr>
          <w:rFonts w:ascii="Times New Roman" w:hAnsi="Times New Roman" w:cs="Times New Roman"/>
          <w:sz w:val="24"/>
        </w:rPr>
      </w:pPr>
      <w:r>
        <w:rPr>
          <w:rFonts w:ascii="Times New Roman" w:hAnsi="Times New Roman" w:cs="Times New Roman"/>
          <w:sz w:val="24"/>
        </w:rPr>
        <w:t xml:space="preserve"> </w:t>
      </w:r>
      <w:r w:rsidR="00CA166A">
        <w:rPr>
          <w:rFonts w:ascii="Times New Roman" w:hAnsi="Times New Roman" w:cs="Times New Roman"/>
          <w:sz w:val="24"/>
        </w:rPr>
        <w:t xml:space="preserve">The NRC </w:t>
      </w:r>
      <w:r w:rsidR="00821A7A">
        <w:rPr>
          <w:rFonts w:ascii="Times New Roman" w:hAnsi="Times New Roman" w:cs="Times New Roman"/>
          <w:sz w:val="24"/>
        </w:rPr>
        <w:t xml:space="preserve">also </w:t>
      </w:r>
      <w:r w:rsidR="00CA166A">
        <w:rPr>
          <w:rFonts w:ascii="Times New Roman" w:hAnsi="Times New Roman" w:cs="Times New Roman"/>
          <w:sz w:val="24"/>
        </w:rPr>
        <w:t>reported that o</w:t>
      </w:r>
      <w:r>
        <w:rPr>
          <w:rFonts w:ascii="Times New Roman" w:hAnsi="Times New Roman" w:cs="Times New Roman"/>
          <w:sz w:val="24"/>
        </w:rPr>
        <w:t xml:space="preserve">ne of the most prominent regions of the atmosphere that requires </w:t>
      </w:r>
      <w:r w:rsidR="00821A7A">
        <w:rPr>
          <w:rFonts w:ascii="Times New Roman" w:hAnsi="Times New Roman" w:cs="Times New Roman"/>
          <w:sz w:val="24"/>
        </w:rPr>
        <w:t>improved sampling</w:t>
      </w:r>
      <w:r>
        <w:rPr>
          <w:rFonts w:ascii="Times New Roman" w:hAnsi="Times New Roman" w:cs="Times New Roman"/>
          <w:sz w:val="24"/>
        </w:rPr>
        <w:t xml:space="preserve"> is the </w:t>
      </w:r>
      <w:r w:rsidR="00CA166A">
        <w:rPr>
          <w:rFonts w:ascii="Times New Roman" w:hAnsi="Times New Roman" w:cs="Times New Roman"/>
          <w:sz w:val="24"/>
        </w:rPr>
        <w:t>planetary</w:t>
      </w:r>
      <w:r>
        <w:rPr>
          <w:rFonts w:ascii="Times New Roman" w:hAnsi="Times New Roman" w:cs="Times New Roman"/>
          <w:sz w:val="24"/>
        </w:rPr>
        <w:t xml:space="preserve"> boundary layer</w:t>
      </w:r>
      <w:r w:rsidR="00CA166A">
        <w:rPr>
          <w:rFonts w:ascii="Times New Roman" w:hAnsi="Times New Roman" w:cs="Times New Roman"/>
          <w:sz w:val="24"/>
        </w:rPr>
        <w:t xml:space="preserve"> (PBL)</w:t>
      </w:r>
      <w:r>
        <w:rPr>
          <w:rFonts w:ascii="Times New Roman" w:hAnsi="Times New Roman" w:cs="Times New Roman"/>
          <w:sz w:val="24"/>
        </w:rPr>
        <w:t xml:space="preserve">. </w:t>
      </w:r>
      <w:r w:rsidR="00CA166A">
        <w:rPr>
          <w:rFonts w:ascii="Times New Roman" w:hAnsi="Times New Roman" w:cs="Times New Roman"/>
          <w:sz w:val="24"/>
        </w:rPr>
        <w:t xml:space="preserve">In a 2013 article, Stalker et al. succinctly summarized this need for better sampling of the boundary layer by stating that existing observing networks severely lack the horizontal and vertical resolution </w:t>
      </w:r>
      <w:r w:rsidR="00391B19">
        <w:rPr>
          <w:rFonts w:ascii="Times New Roman" w:hAnsi="Times New Roman" w:cs="Times New Roman"/>
          <w:sz w:val="24"/>
        </w:rPr>
        <w:t>to study and predict</w:t>
      </w:r>
      <w:r w:rsidR="00CA166A">
        <w:rPr>
          <w:rFonts w:ascii="Times New Roman" w:hAnsi="Times New Roman" w:cs="Times New Roman"/>
          <w:sz w:val="24"/>
        </w:rPr>
        <w:t xml:space="preserve"> mesoscale processes, especially pertaining to profiles of the </w:t>
      </w:r>
      <w:r w:rsidR="00075A26">
        <w:rPr>
          <w:rFonts w:ascii="Times New Roman" w:hAnsi="Times New Roman" w:cs="Times New Roman"/>
          <w:sz w:val="24"/>
        </w:rPr>
        <w:t>PBL</w:t>
      </w:r>
      <w:r w:rsidR="00CA166A">
        <w:rPr>
          <w:rFonts w:ascii="Times New Roman" w:hAnsi="Times New Roman" w:cs="Times New Roman"/>
          <w:sz w:val="24"/>
        </w:rPr>
        <w:t xml:space="preserve">. </w:t>
      </w:r>
    </w:p>
    <w:p w14:paraId="3348AFA3" w14:textId="21417CE0" w:rsidR="00821A7A" w:rsidRDefault="00821A7A" w:rsidP="004D0211">
      <w:pPr>
        <w:pStyle w:val="ListParagraph"/>
        <w:spacing w:line="480" w:lineRule="auto"/>
        <w:ind w:left="0" w:firstLine="360"/>
        <w:jc w:val="both"/>
        <w:rPr>
          <w:rFonts w:ascii="Times New Roman" w:hAnsi="Times New Roman" w:cs="Times New Roman"/>
          <w:sz w:val="24"/>
        </w:rPr>
      </w:pPr>
      <w:proofErr w:type="spellStart"/>
      <w:r>
        <w:rPr>
          <w:rFonts w:ascii="Times New Roman" w:hAnsi="Times New Roman" w:cs="Times New Roman"/>
          <w:sz w:val="24"/>
        </w:rPr>
        <w:lastRenderedPageBreak/>
        <w:t>Dabberdt</w:t>
      </w:r>
      <w:proofErr w:type="spellEnd"/>
      <w:r>
        <w:rPr>
          <w:rFonts w:ascii="Times New Roman" w:hAnsi="Times New Roman" w:cs="Times New Roman"/>
          <w:sz w:val="24"/>
        </w:rPr>
        <w:t xml:space="preserve"> et al. </w:t>
      </w:r>
      <w:r w:rsidR="00DF2957">
        <w:rPr>
          <w:rFonts w:ascii="Times New Roman" w:hAnsi="Times New Roman" w:cs="Times New Roman"/>
          <w:sz w:val="24"/>
        </w:rPr>
        <w:t>(</w:t>
      </w:r>
      <w:r>
        <w:rPr>
          <w:rFonts w:ascii="Times New Roman" w:hAnsi="Times New Roman" w:cs="Times New Roman"/>
          <w:sz w:val="24"/>
        </w:rPr>
        <w:t>2005</w:t>
      </w:r>
      <w:r w:rsidR="00DF2957">
        <w:rPr>
          <w:rFonts w:ascii="Times New Roman" w:hAnsi="Times New Roman" w:cs="Times New Roman"/>
          <w:sz w:val="24"/>
        </w:rPr>
        <w:t>)</w:t>
      </w:r>
      <w:r>
        <w:rPr>
          <w:rFonts w:ascii="Times New Roman" w:hAnsi="Times New Roman" w:cs="Times New Roman"/>
          <w:sz w:val="24"/>
        </w:rPr>
        <w:t xml:space="preserve"> also discuss the need for high</w:t>
      </w:r>
      <w:r w:rsidR="00DF2957">
        <w:rPr>
          <w:rFonts w:ascii="Times New Roman" w:hAnsi="Times New Roman" w:cs="Times New Roman"/>
          <w:sz w:val="24"/>
        </w:rPr>
        <w:t>-frequency</w:t>
      </w:r>
      <w:r>
        <w:rPr>
          <w:rFonts w:ascii="Times New Roman" w:hAnsi="Times New Roman" w:cs="Times New Roman"/>
          <w:sz w:val="24"/>
        </w:rPr>
        <w:t xml:space="preserve"> spatial and temporal sampling of the PBL, especially when forecasting convective weather. Even with </w:t>
      </w:r>
      <w:r w:rsidR="00DF2957">
        <w:rPr>
          <w:rFonts w:ascii="Times New Roman" w:hAnsi="Times New Roman" w:cs="Times New Roman"/>
          <w:sz w:val="24"/>
        </w:rPr>
        <w:t>the availability of</w:t>
      </w:r>
      <w:r>
        <w:rPr>
          <w:rFonts w:ascii="Times New Roman" w:hAnsi="Times New Roman" w:cs="Times New Roman"/>
          <w:sz w:val="24"/>
        </w:rPr>
        <w:t xml:space="preserve"> convection allowing numerical weather</w:t>
      </w:r>
      <w:r w:rsidR="00075A26">
        <w:rPr>
          <w:rFonts w:ascii="Times New Roman" w:hAnsi="Times New Roman" w:cs="Times New Roman"/>
          <w:sz w:val="24"/>
        </w:rPr>
        <w:t xml:space="preserve"> prediction</w:t>
      </w:r>
      <w:r>
        <w:rPr>
          <w:rFonts w:ascii="Times New Roman" w:hAnsi="Times New Roman" w:cs="Times New Roman"/>
          <w:sz w:val="24"/>
        </w:rPr>
        <w:t xml:space="preserve"> models, the lack of PBL observations </w:t>
      </w:r>
      <w:r w:rsidR="00DF2957">
        <w:rPr>
          <w:rFonts w:ascii="Times New Roman" w:hAnsi="Times New Roman" w:cs="Times New Roman"/>
          <w:sz w:val="24"/>
        </w:rPr>
        <w:t xml:space="preserve">assimilated into numerical simulations </w:t>
      </w:r>
      <w:r>
        <w:rPr>
          <w:rFonts w:ascii="Times New Roman" w:hAnsi="Times New Roman" w:cs="Times New Roman"/>
          <w:sz w:val="24"/>
        </w:rPr>
        <w:t xml:space="preserve">may diminish the value of convective forecasts. </w:t>
      </w:r>
      <w:proofErr w:type="spellStart"/>
      <w:r>
        <w:rPr>
          <w:rFonts w:ascii="Times New Roman" w:hAnsi="Times New Roman" w:cs="Times New Roman"/>
          <w:sz w:val="24"/>
        </w:rPr>
        <w:t>Dabber</w:t>
      </w:r>
      <w:r w:rsidR="00B91626">
        <w:rPr>
          <w:rFonts w:ascii="Times New Roman" w:hAnsi="Times New Roman" w:cs="Times New Roman"/>
          <w:sz w:val="24"/>
        </w:rPr>
        <w:t>d</w:t>
      </w:r>
      <w:r>
        <w:rPr>
          <w:rFonts w:ascii="Times New Roman" w:hAnsi="Times New Roman" w:cs="Times New Roman"/>
          <w:sz w:val="24"/>
        </w:rPr>
        <w:t>t</w:t>
      </w:r>
      <w:proofErr w:type="spellEnd"/>
      <w:r>
        <w:rPr>
          <w:rFonts w:ascii="Times New Roman" w:hAnsi="Times New Roman" w:cs="Times New Roman"/>
          <w:sz w:val="24"/>
        </w:rPr>
        <w:t xml:space="preserve"> et al. </w:t>
      </w:r>
      <w:r w:rsidR="00DF2957">
        <w:rPr>
          <w:rFonts w:ascii="Times New Roman" w:hAnsi="Times New Roman" w:cs="Times New Roman"/>
          <w:sz w:val="24"/>
        </w:rPr>
        <w:t xml:space="preserve">(2005) </w:t>
      </w:r>
      <w:r>
        <w:rPr>
          <w:rFonts w:ascii="Times New Roman" w:hAnsi="Times New Roman" w:cs="Times New Roman"/>
          <w:sz w:val="24"/>
        </w:rPr>
        <w:t xml:space="preserve">argue that a PBL profiling network could convey information about the low-level environment, such as the strength of a capping inversion, into numerical models </w:t>
      </w:r>
      <w:r w:rsidR="00075A26">
        <w:rPr>
          <w:rFonts w:ascii="Times New Roman" w:hAnsi="Times New Roman" w:cs="Times New Roman"/>
          <w:sz w:val="24"/>
        </w:rPr>
        <w:t>that could</w:t>
      </w:r>
      <w:r>
        <w:rPr>
          <w:rFonts w:ascii="Times New Roman" w:hAnsi="Times New Roman" w:cs="Times New Roman"/>
          <w:sz w:val="24"/>
        </w:rPr>
        <w:t xml:space="preserve"> lead to improved forecasts. Furthermore, </w:t>
      </w:r>
      <w:r w:rsidR="00DF2957">
        <w:rPr>
          <w:rFonts w:ascii="Times New Roman" w:hAnsi="Times New Roman" w:cs="Times New Roman"/>
          <w:sz w:val="24"/>
        </w:rPr>
        <w:t xml:space="preserve">even aside from numerical modeling considerations, </w:t>
      </w:r>
      <w:r w:rsidR="00075A26">
        <w:rPr>
          <w:rFonts w:ascii="Times New Roman" w:hAnsi="Times New Roman" w:cs="Times New Roman"/>
          <w:sz w:val="24"/>
        </w:rPr>
        <w:t xml:space="preserve">frequent </w:t>
      </w:r>
      <w:r>
        <w:rPr>
          <w:rFonts w:ascii="Times New Roman" w:hAnsi="Times New Roman" w:cs="Times New Roman"/>
          <w:sz w:val="24"/>
        </w:rPr>
        <w:t xml:space="preserve">thermodynamic and </w:t>
      </w:r>
      <w:r w:rsidR="00DF2957">
        <w:rPr>
          <w:rFonts w:ascii="Times New Roman" w:hAnsi="Times New Roman" w:cs="Times New Roman"/>
          <w:sz w:val="24"/>
        </w:rPr>
        <w:t>kinematic</w:t>
      </w:r>
      <w:r>
        <w:rPr>
          <w:rFonts w:ascii="Times New Roman" w:hAnsi="Times New Roman" w:cs="Times New Roman"/>
          <w:sz w:val="24"/>
        </w:rPr>
        <w:t xml:space="preserve"> profiles </w:t>
      </w:r>
      <w:r w:rsidR="00DF2957">
        <w:rPr>
          <w:rFonts w:ascii="Times New Roman" w:hAnsi="Times New Roman" w:cs="Times New Roman"/>
          <w:sz w:val="24"/>
        </w:rPr>
        <w:t xml:space="preserve">observed within </w:t>
      </w:r>
      <w:r>
        <w:rPr>
          <w:rFonts w:ascii="Times New Roman" w:hAnsi="Times New Roman" w:cs="Times New Roman"/>
          <w:sz w:val="24"/>
        </w:rPr>
        <w:t>the PBL could be valuable for convective now</w:t>
      </w:r>
      <w:r w:rsidR="00B91626">
        <w:rPr>
          <w:rFonts w:ascii="Times New Roman" w:hAnsi="Times New Roman" w:cs="Times New Roman"/>
          <w:sz w:val="24"/>
        </w:rPr>
        <w:t>-</w:t>
      </w:r>
      <w:r>
        <w:rPr>
          <w:rFonts w:ascii="Times New Roman" w:hAnsi="Times New Roman" w:cs="Times New Roman"/>
          <w:sz w:val="24"/>
        </w:rPr>
        <w:t xml:space="preserve">casting and allow for forecasters to deliver more timely and accurate warnings. </w:t>
      </w:r>
    </w:p>
    <w:p w14:paraId="0686D14B" w14:textId="1605802A" w:rsidR="00941B66" w:rsidRDefault="00941B66" w:rsidP="004D0211">
      <w:pPr>
        <w:pStyle w:val="ListParagraph"/>
        <w:spacing w:line="480" w:lineRule="auto"/>
        <w:ind w:left="0" w:firstLine="360"/>
        <w:jc w:val="both"/>
        <w:rPr>
          <w:rFonts w:ascii="Times New Roman" w:hAnsi="Times New Roman" w:cs="Times New Roman"/>
          <w:sz w:val="24"/>
        </w:rPr>
      </w:pPr>
      <w:r>
        <w:rPr>
          <w:rFonts w:ascii="Times New Roman" w:hAnsi="Times New Roman" w:cs="Times New Roman"/>
          <w:sz w:val="24"/>
        </w:rPr>
        <w:t xml:space="preserve">Currently, there are very few operational networks in place that can accurately observe processes in the PBL. </w:t>
      </w:r>
      <w:r w:rsidR="00E20995">
        <w:rPr>
          <w:rFonts w:ascii="Times New Roman" w:hAnsi="Times New Roman" w:cs="Times New Roman"/>
          <w:sz w:val="24"/>
        </w:rPr>
        <w:t xml:space="preserve">The most </w:t>
      </w:r>
      <w:r w:rsidR="00940922">
        <w:rPr>
          <w:rFonts w:ascii="Times New Roman" w:hAnsi="Times New Roman" w:cs="Times New Roman"/>
          <w:sz w:val="24"/>
        </w:rPr>
        <w:t>well-known</w:t>
      </w:r>
      <w:r w:rsidR="00E20995">
        <w:rPr>
          <w:rFonts w:ascii="Times New Roman" w:hAnsi="Times New Roman" w:cs="Times New Roman"/>
          <w:sz w:val="24"/>
        </w:rPr>
        <w:t xml:space="preserve"> of these networks is the global radiosonde network. While this network undoubtedly provides valuable </w:t>
      </w:r>
      <w:r w:rsidR="00202C89">
        <w:rPr>
          <w:rFonts w:ascii="Times New Roman" w:hAnsi="Times New Roman" w:cs="Times New Roman"/>
          <w:sz w:val="24"/>
        </w:rPr>
        <w:t>in-situ observations</w:t>
      </w:r>
      <w:r w:rsidR="00E20995">
        <w:rPr>
          <w:rFonts w:ascii="Times New Roman" w:hAnsi="Times New Roman" w:cs="Times New Roman"/>
          <w:sz w:val="24"/>
        </w:rPr>
        <w:t xml:space="preserve"> for both forecasters and NWP, radiosondes</w:t>
      </w:r>
      <w:r w:rsidR="00075A26">
        <w:rPr>
          <w:rFonts w:ascii="Times New Roman" w:hAnsi="Times New Roman" w:cs="Times New Roman"/>
          <w:sz w:val="24"/>
        </w:rPr>
        <w:t xml:space="preserve"> generally</w:t>
      </w:r>
      <w:r w:rsidR="00E20995">
        <w:rPr>
          <w:rFonts w:ascii="Times New Roman" w:hAnsi="Times New Roman" w:cs="Times New Roman"/>
          <w:sz w:val="24"/>
        </w:rPr>
        <w:t xml:space="preserve"> are released only twice daily with a very </w:t>
      </w:r>
      <w:r w:rsidR="00202C89">
        <w:rPr>
          <w:rFonts w:ascii="Times New Roman" w:hAnsi="Times New Roman" w:cs="Times New Roman"/>
          <w:sz w:val="24"/>
        </w:rPr>
        <w:t>coarse</w:t>
      </w:r>
      <w:r w:rsidR="00E20995">
        <w:rPr>
          <w:rFonts w:ascii="Times New Roman" w:hAnsi="Times New Roman" w:cs="Times New Roman"/>
          <w:sz w:val="24"/>
        </w:rPr>
        <w:t xml:space="preserve"> spatial coverage. Additionally, radiosondes have uncontrolled ascent rate</w:t>
      </w:r>
      <w:r w:rsidR="00202C89">
        <w:rPr>
          <w:rFonts w:ascii="Times New Roman" w:hAnsi="Times New Roman" w:cs="Times New Roman"/>
          <w:sz w:val="24"/>
        </w:rPr>
        <w:t>s</w:t>
      </w:r>
      <w:r w:rsidR="00E20995">
        <w:rPr>
          <w:rFonts w:ascii="Times New Roman" w:hAnsi="Times New Roman" w:cs="Times New Roman"/>
          <w:sz w:val="24"/>
        </w:rPr>
        <w:t xml:space="preserve"> and are designed primarily to obtain a full atmospheric profile within a reasonable </w:t>
      </w:r>
      <w:r w:rsidR="00075A26">
        <w:rPr>
          <w:rFonts w:ascii="Times New Roman" w:hAnsi="Times New Roman" w:cs="Times New Roman"/>
          <w:sz w:val="24"/>
        </w:rPr>
        <w:t xml:space="preserve">flight </w:t>
      </w:r>
      <w:r w:rsidR="00E20995">
        <w:rPr>
          <w:rFonts w:ascii="Times New Roman" w:hAnsi="Times New Roman" w:cs="Times New Roman"/>
          <w:sz w:val="24"/>
        </w:rPr>
        <w:t>time to support forecast operations, not</w:t>
      </w:r>
      <w:r w:rsidR="00202C89">
        <w:rPr>
          <w:rFonts w:ascii="Times New Roman" w:hAnsi="Times New Roman" w:cs="Times New Roman"/>
          <w:sz w:val="24"/>
        </w:rPr>
        <w:t xml:space="preserve"> to</w:t>
      </w:r>
      <w:r w:rsidR="00E20995">
        <w:rPr>
          <w:rFonts w:ascii="Times New Roman" w:hAnsi="Times New Roman" w:cs="Times New Roman"/>
          <w:sz w:val="24"/>
        </w:rPr>
        <w:t xml:space="preserve"> take high resolution observations of the PBL. </w:t>
      </w:r>
      <w:r w:rsidR="00202C89">
        <w:rPr>
          <w:rFonts w:ascii="Times New Roman" w:hAnsi="Times New Roman" w:cs="Times New Roman"/>
          <w:sz w:val="24"/>
        </w:rPr>
        <w:t xml:space="preserve">While there are other instruments capable of such high resolution PBL observations, such as </w:t>
      </w:r>
      <w:r w:rsidR="00DF2957">
        <w:rPr>
          <w:rFonts w:ascii="Times New Roman" w:hAnsi="Times New Roman" w:cs="Times New Roman"/>
          <w:sz w:val="24"/>
        </w:rPr>
        <w:t>D</w:t>
      </w:r>
      <w:r w:rsidR="00202C89">
        <w:rPr>
          <w:rFonts w:ascii="Times New Roman" w:hAnsi="Times New Roman" w:cs="Times New Roman"/>
          <w:sz w:val="24"/>
        </w:rPr>
        <w:t>oppler</w:t>
      </w:r>
      <w:r w:rsidR="00280E87">
        <w:rPr>
          <w:rFonts w:ascii="Times New Roman" w:hAnsi="Times New Roman" w:cs="Times New Roman"/>
          <w:sz w:val="24"/>
        </w:rPr>
        <w:t xml:space="preserve"> Light Detection and Ranging</w:t>
      </w:r>
      <w:r w:rsidR="00202C89">
        <w:rPr>
          <w:rFonts w:ascii="Times New Roman" w:hAnsi="Times New Roman" w:cs="Times New Roman"/>
          <w:sz w:val="24"/>
        </w:rPr>
        <w:t xml:space="preserve"> </w:t>
      </w:r>
      <w:r w:rsidR="00280E87">
        <w:rPr>
          <w:rFonts w:ascii="Times New Roman" w:hAnsi="Times New Roman" w:cs="Times New Roman"/>
          <w:sz w:val="24"/>
        </w:rPr>
        <w:t>(</w:t>
      </w:r>
      <w:r w:rsidR="000C69EE">
        <w:rPr>
          <w:rFonts w:ascii="Times New Roman" w:hAnsi="Times New Roman" w:cs="Times New Roman"/>
          <w:sz w:val="24"/>
        </w:rPr>
        <w:t>LiDAR</w:t>
      </w:r>
      <w:r w:rsidR="00280E87">
        <w:rPr>
          <w:rFonts w:ascii="Times New Roman" w:hAnsi="Times New Roman" w:cs="Times New Roman"/>
          <w:sz w:val="24"/>
        </w:rPr>
        <w:t>) instruments</w:t>
      </w:r>
      <w:r w:rsidR="000C69EE">
        <w:rPr>
          <w:rFonts w:ascii="Times New Roman" w:hAnsi="Times New Roman" w:cs="Times New Roman"/>
          <w:sz w:val="24"/>
        </w:rPr>
        <w:t xml:space="preserve"> </w:t>
      </w:r>
      <w:r w:rsidR="00202C89">
        <w:rPr>
          <w:rFonts w:ascii="Times New Roman" w:hAnsi="Times New Roman" w:cs="Times New Roman"/>
          <w:sz w:val="24"/>
        </w:rPr>
        <w:t>and Atmospheric Emitted Radiance Interferometers (AERI) (</w:t>
      </w:r>
      <w:proofErr w:type="spellStart"/>
      <w:r w:rsidR="00202C89">
        <w:rPr>
          <w:rFonts w:ascii="Times New Roman" w:hAnsi="Times New Roman" w:cs="Times New Roman"/>
          <w:sz w:val="24"/>
        </w:rPr>
        <w:t>Geerts</w:t>
      </w:r>
      <w:proofErr w:type="spellEnd"/>
      <w:r w:rsidR="00202C89">
        <w:rPr>
          <w:rFonts w:ascii="Times New Roman" w:hAnsi="Times New Roman" w:cs="Times New Roman"/>
          <w:sz w:val="24"/>
        </w:rPr>
        <w:t xml:space="preserve"> et al. 2017)), these are primarily used </w:t>
      </w:r>
      <w:r w:rsidR="00DF2957">
        <w:rPr>
          <w:rFonts w:ascii="Times New Roman" w:hAnsi="Times New Roman" w:cs="Times New Roman"/>
          <w:sz w:val="24"/>
        </w:rPr>
        <w:t>for</w:t>
      </w:r>
      <w:r w:rsidR="00202C89">
        <w:rPr>
          <w:rFonts w:ascii="Times New Roman" w:hAnsi="Times New Roman" w:cs="Times New Roman"/>
          <w:sz w:val="24"/>
        </w:rPr>
        <w:t xml:space="preserve"> research rather than operational</w:t>
      </w:r>
      <w:r w:rsidR="00075A26">
        <w:rPr>
          <w:rFonts w:ascii="Times New Roman" w:hAnsi="Times New Roman" w:cs="Times New Roman"/>
          <w:sz w:val="24"/>
        </w:rPr>
        <w:t xml:space="preserve"> purposes</w:t>
      </w:r>
      <w:r w:rsidR="00202C89">
        <w:rPr>
          <w:rFonts w:ascii="Times New Roman" w:hAnsi="Times New Roman" w:cs="Times New Roman"/>
          <w:sz w:val="24"/>
        </w:rPr>
        <w:t xml:space="preserve">. </w:t>
      </w:r>
      <w:r w:rsidR="00F77052">
        <w:rPr>
          <w:rFonts w:ascii="Times New Roman" w:hAnsi="Times New Roman" w:cs="Times New Roman"/>
          <w:sz w:val="24"/>
        </w:rPr>
        <w:t xml:space="preserve">Additional observing networks, such as the National Weather Service’s Weather Surveillance Radar 88 Doppler (WSR-88D) radars and their </w:t>
      </w:r>
      <w:r w:rsidR="00075A26">
        <w:rPr>
          <w:rFonts w:ascii="Times New Roman" w:hAnsi="Times New Roman" w:cs="Times New Roman"/>
          <w:sz w:val="24"/>
        </w:rPr>
        <w:t>limitations in</w:t>
      </w:r>
      <w:r w:rsidR="00F77052">
        <w:rPr>
          <w:rFonts w:ascii="Times New Roman" w:hAnsi="Times New Roman" w:cs="Times New Roman"/>
          <w:sz w:val="24"/>
        </w:rPr>
        <w:t xml:space="preserve"> sampling the PBL are highlighted </w:t>
      </w:r>
      <w:r w:rsidR="00F77052">
        <w:rPr>
          <w:rFonts w:ascii="Times New Roman" w:hAnsi="Times New Roman" w:cs="Times New Roman"/>
          <w:sz w:val="24"/>
        </w:rPr>
        <w:lastRenderedPageBreak/>
        <w:t xml:space="preserve">by </w:t>
      </w:r>
      <w:proofErr w:type="spellStart"/>
      <w:r w:rsidR="00F77052">
        <w:rPr>
          <w:rFonts w:ascii="Times New Roman" w:hAnsi="Times New Roman" w:cs="Times New Roman"/>
          <w:sz w:val="24"/>
        </w:rPr>
        <w:t>Dabberdt</w:t>
      </w:r>
      <w:proofErr w:type="spellEnd"/>
      <w:r w:rsidR="00F77052">
        <w:rPr>
          <w:rFonts w:ascii="Times New Roman" w:hAnsi="Times New Roman" w:cs="Times New Roman"/>
          <w:sz w:val="24"/>
        </w:rPr>
        <w:t xml:space="preserve"> et al. 2005. </w:t>
      </w:r>
      <w:r w:rsidR="00075A26">
        <w:rPr>
          <w:rFonts w:ascii="Times New Roman" w:hAnsi="Times New Roman" w:cs="Times New Roman"/>
          <w:sz w:val="24"/>
        </w:rPr>
        <w:t>They conclude that the biggest gap in our current in-situ observing network</w:t>
      </w:r>
      <w:r w:rsidR="00B91626">
        <w:rPr>
          <w:rFonts w:ascii="Times New Roman" w:hAnsi="Times New Roman" w:cs="Times New Roman"/>
          <w:sz w:val="24"/>
        </w:rPr>
        <w:t xml:space="preserve"> are temperature and moisture measurements</w:t>
      </w:r>
      <w:r w:rsidR="00075A26">
        <w:rPr>
          <w:rFonts w:ascii="Times New Roman" w:hAnsi="Times New Roman" w:cs="Times New Roman"/>
          <w:sz w:val="24"/>
        </w:rPr>
        <w:t xml:space="preserve"> in the PBL. </w:t>
      </w:r>
    </w:p>
    <w:p w14:paraId="7D17CBE3" w14:textId="4CC138DB" w:rsidR="00202C89" w:rsidRDefault="00202C89" w:rsidP="004D0211">
      <w:pPr>
        <w:pStyle w:val="ListParagraph"/>
        <w:ind w:left="0"/>
        <w:jc w:val="both"/>
        <w:rPr>
          <w:rFonts w:ascii="Times New Roman" w:hAnsi="Times New Roman" w:cs="Times New Roman"/>
          <w:sz w:val="24"/>
        </w:rPr>
      </w:pPr>
    </w:p>
    <w:p w14:paraId="2BAEFA7C" w14:textId="77777777" w:rsidR="00075A26" w:rsidRDefault="00075A26" w:rsidP="004D0211">
      <w:pPr>
        <w:pStyle w:val="ListParagraph"/>
        <w:ind w:left="0"/>
        <w:jc w:val="both"/>
        <w:rPr>
          <w:rFonts w:ascii="Times New Roman" w:hAnsi="Times New Roman" w:cs="Times New Roman"/>
          <w:sz w:val="24"/>
        </w:rPr>
      </w:pPr>
    </w:p>
    <w:p w14:paraId="14F5B2A9" w14:textId="77777777" w:rsidR="00821A7A" w:rsidRDefault="004470BD" w:rsidP="004D0211">
      <w:pPr>
        <w:pStyle w:val="ListParagraph"/>
        <w:numPr>
          <w:ilvl w:val="1"/>
          <w:numId w:val="2"/>
        </w:numPr>
        <w:jc w:val="both"/>
        <w:rPr>
          <w:rFonts w:ascii="Times New Roman" w:hAnsi="Times New Roman" w:cs="Times New Roman"/>
          <w:b/>
          <w:sz w:val="24"/>
        </w:rPr>
      </w:pPr>
      <w:r w:rsidRPr="004470BD">
        <w:rPr>
          <w:rFonts w:ascii="Times New Roman" w:hAnsi="Times New Roman" w:cs="Times New Roman"/>
          <w:b/>
          <w:sz w:val="24"/>
        </w:rPr>
        <w:t>Unmanned Aerial Vehicles in Meteorology</w:t>
      </w:r>
    </w:p>
    <w:p w14:paraId="30D3C627" w14:textId="0A61C28C" w:rsidR="00D0085E" w:rsidRPr="00D0085E" w:rsidRDefault="00D0085E" w:rsidP="004D0211">
      <w:pPr>
        <w:spacing w:after="0" w:line="480" w:lineRule="auto"/>
        <w:ind w:firstLine="360"/>
        <w:jc w:val="both"/>
        <w:rPr>
          <w:rFonts w:ascii="Times New Roman" w:eastAsia="Times New Roman" w:hAnsi="Times New Roman" w:cs="Times New Roman"/>
          <w:sz w:val="28"/>
          <w:szCs w:val="24"/>
        </w:rPr>
      </w:pPr>
      <w:r w:rsidRPr="00D0085E">
        <w:rPr>
          <w:rFonts w:ascii="Times New Roman" w:eastAsia="Times New Roman" w:hAnsi="Times New Roman" w:cs="Times New Roman"/>
          <w:color w:val="000000"/>
          <w:sz w:val="24"/>
        </w:rPr>
        <w:t xml:space="preserve">It </w:t>
      </w:r>
      <w:r w:rsidR="00B43D0D">
        <w:rPr>
          <w:rFonts w:ascii="Times New Roman" w:eastAsia="Times New Roman" w:hAnsi="Times New Roman" w:cs="Times New Roman"/>
          <w:color w:val="000000"/>
          <w:sz w:val="24"/>
        </w:rPr>
        <w:t>is</w:t>
      </w:r>
      <w:r w:rsidRPr="00D0085E">
        <w:rPr>
          <w:rFonts w:ascii="Times New Roman" w:eastAsia="Times New Roman" w:hAnsi="Times New Roman" w:cs="Times New Roman"/>
          <w:color w:val="000000"/>
          <w:sz w:val="24"/>
        </w:rPr>
        <w:t xml:space="preserve"> proposed that unmanned aerial </w:t>
      </w:r>
      <w:r w:rsidR="00B43D0D">
        <w:rPr>
          <w:rFonts w:ascii="Times New Roman" w:eastAsia="Times New Roman" w:hAnsi="Times New Roman" w:cs="Times New Roman"/>
          <w:color w:val="000000"/>
          <w:sz w:val="24"/>
        </w:rPr>
        <w:t>vehicles</w:t>
      </w:r>
      <w:r w:rsidRPr="00D0085E">
        <w:rPr>
          <w:rFonts w:ascii="Times New Roman" w:eastAsia="Times New Roman" w:hAnsi="Times New Roman" w:cs="Times New Roman"/>
          <w:color w:val="000000"/>
          <w:sz w:val="24"/>
        </w:rPr>
        <w:t xml:space="preserve"> (UA</w:t>
      </w:r>
      <w:r w:rsidR="00B43D0D">
        <w:rPr>
          <w:rFonts w:ascii="Times New Roman" w:eastAsia="Times New Roman" w:hAnsi="Times New Roman" w:cs="Times New Roman"/>
          <w:color w:val="000000"/>
          <w:sz w:val="24"/>
        </w:rPr>
        <w:t>V</w:t>
      </w:r>
      <w:r w:rsidRPr="00D0085E">
        <w:rPr>
          <w:rFonts w:ascii="Times New Roman" w:eastAsia="Times New Roman" w:hAnsi="Times New Roman" w:cs="Times New Roman"/>
          <w:color w:val="000000"/>
          <w:sz w:val="24"/>
        </w:rPr>
        <w:t>s) are a viable option to fill th</w:t>
      </w:r>
      <w:r w:rsidR="00D904BB">
        <w:rPr>
          <w:rFonts w:ascii="Times New Roman" w:eastAsia="Times New Roman" w:hAnsi="Times New Roman" w:cs="Times New Roman"/>
          <w:color w:val="000000"/>
          <w:sz w:val="24"/>
        </w:rPr>
        <w:t>e</w:t>
      </w:r>
      <w:r w:rsidRPr="00D0085E">
        <w:rPr>
          <w:rFonts w:ascii="Times New Roman" w:eastAsia="Times New Roman" w:hAnsi="Times New Roman" w:cs="Times New Roman"/>
          <w:color w:val="000000"/>
          <w:sz w:val="24"/>
        </w:rPr>
        <w:t xml:space="preserve"> sampling </w:t>
      </w:r>
      <w:r w:rsidR="00DF2957">
        <w:rPr>
          <w:rFonts w:ascii="Times New Roman" w:eastAsia="Times New Roman" w:hAnsi="Times New Roman" w:cs="Times New Roman"/>
          <w:color w:val="000000"/>
          <w:sz w:val="24"/>
        </w:rPr>
        <w:t>void</w:t>
      </w:r>
      <w:r w:rsidR="00D904BB">
        <w:rPr>
          <w:rFonts w:ascii="Times New Roman" w:eastAsia="Times New Roman" w:hAnsi="Times New Roman" w:cs="Times New Roman"/>
          <w:color w:val="000000"/>
          <w:sz w:val="24"/>
        </w:rPr>
        <w:t xml:space="preserve"> </w:t>
      </w:r>
      <w:r w:rsidR="00075A26">
        <w:rPr>
          <w:rFonts w:ascii="Times New Roman" w:eastAsia="Times New Roman" w:hAnsi="Times New Roman" w:cs="Times New Roman"/>
          <w:color w:val="000000"/>
          <w:sz w:val="24"/>
        </w:rPr>
        <w:t>within</w:t>
      </w:r>
      <w:r w:rsidR="00D904BB">
        <w:rPr>
          <w:rFonts w:ascii="Times New Roman" w:eastAsia="Times New Roman" w:hAnsi="Times New Roman" w:cs="Times New Roman"/>
          <w:color w:val="000000"/>
          <w:sz w:val="24"/>
        </w:rPr>
        <w:t xml:space="preserve"> the PBL</w:t>
      </w:r>
      <w:r w:rsidRPr="00D0085E">
        <w:rPr>
          <w:rFonts w:ascii="Times New Roman" w:eastAsia="Times New Roman" w:hAnsi="Times New Roman" w:cs="Times New Roman"/>
          <w:color w:val="000000"/>
          <w:sz w:val="24"/>
        </w:rPr>
        <w:t xml:space="preserve">. The </w:t>
      </w:r>
      <w:r w:rsidR="00280E87">
        <w:rPr>
          <w:rFonts w:ascii="Times New Roman" w:eastAsia="Times New Roman" w:hAnsi="Times New Roman" w:cs="Times New Roman"/>
          <w:color w:val="000000"/>
          <w:sz w:val="24"/>
        </w:rPr>
        <w:t>Collaboration Leading Operation UAS Development for Meteorology and Atmospheric Physics (</w:t>
      </w:r>
      <w:r w:rsidRPr="00D0085E">
        <w:rPr>
          <w:rFonts w:ascii="Times New Roman" w:eastAsia="Times New Roman" w:hAnsi="Times New Roman" w:cs="Times New Roman"/>
          <w:color w:val="000000"/>
          <w:sz w:val="24"/>
        </w:rPr>
        <w:t>CLOUD-MAP</w:t>
      </w:r>
      <w:r w:rsidR="00280E87">
        <w:rPr>
          <w:rFonts w:ascii="Times New Roman" w:eastAsia="Times New Roman" w:hAnsi="Times New Roman" w:cs="Times New Roman"/>
          <w:color w:val="000000"/>
          <w:sz w:val="24"/>
        </w:rPr>
        <w:t>)</w:t>
      </w:r>
      <w:r w:rsidRPr="00D0085E">
        <w:rPr>
          <w:rFonts w:ascii="Times New Roman" w:eastAsia="Times New Roman" w:hAnsi="Times New Roman" w:cs="Times New Roman"/>
          <w:color w:val="000000"/>
          <w:sz w:val="24"/>
        </w:rPr>
        <w:t xml:space="preserve"> initiative (Smith et al. 2017) was designed for this purpose. The goal of the project is to develop UA</w:t>
      </w:r>
      <w:r w:rsidR="00D904BB">
        <w:rPr>
          <w:rFonts w:ascii="Times New Roman" w:eastAsia="Times New Roman" w:hAnsi="Times New Roman" w:cs="Times New Roman"/>
          <w:color w:val="000000"/>
          <w:sz w:val="24"/>
        </w:rPr>
        <w:t>V</w:t>
      </w:r>
      <w:r w:rsidRPr="00D0085E">
        <w:rPr>
          <w:rFonts w:ascii="Times New Roman" w:eastAsia="Times New Roman" w:hAnsi="Times New Roman" w:cs="Times New Roman"/>
          <w:color w:val="000000"/>
          <w:sz w:val="24"/>
        </w:rPr>
        <w:t xml:space="preserve"> technologies that can autonomously sample the PBL. Not only does this multi-university collaborative initiative promote the development of the UA</w:t>
      </w:r>
      <w:r w:rsidR="00B43D0D">
        <w:rPr>
          <w:rFonts w:ascii="Times New Roman" w:eastAsia="Times New Roman" w:hAnsi="Times New Roman" w:cs="Times New Roman"/>
          <w:color w:val="000000"/>
          <w:sz w:val="24"/>
        </w:rPr>
        <w:t>V</w:t>
      </w:r>
      <w:r w:rsidRPr="00D0085E">
        <w:rPr>
          <w:rFonts w:ascii="Times New Roman" w:eastAsia="Times New Roman" w:hAnsi="Times New Roman" w:cs="Times New Roman"/>
          <w:color w:val="000000"/>
          <w:sz w:val="24"/>
        </w:rPr>
        <w:t xml:space="preserve"> technologies, but also promotes </w:t>
      </w:r>
      <w:r w:rsidR="00075A26">
        <w:rPr>
          <w:rFonts w:ascii="Times New Roman" w:eastAsia="Times New Roman" w:hAnsi="Times New Roman" w:cs="Times New Roman"/>
          <w:color w:val="000000"/>
          <w:sz w:val="24"/>
        </w:rPr>
        <w:t xml:space="preserve">the development of </w:t>
      </w:r>
      <w:r w:rsidRPr="00D0085E">
        <w:rPr>
          <w:rFonts w:ascii="Times New Roman" w:eastAsia="Times New Roman" w:hAnsi="Times New Roman" w:cs="Times New Roman"/>
          <w:color w:val="000000"/>
          <w:sz w:val="24"/>
        </w:rPr>
        <w:t>public policy that will allow UA</w:t>
      </w:r>
      <w:r w:rsidR="00B43D0D">
        <w:rPr>
          <w:rFonts w:ascii="Times New Roman" w:eastAsia="Times New Roman" w:hAnsi="Times New Roman" w:cs="Times New Roman"/>
          <w:color w:val="000000"/>
          <w:sz w:val="24"/>
        </w:rPr>
        <w:t>V</w:t>
      </w:r>
      <w:r w:rsidRPr="00D0085E">
        <w:rPr>
          <w:rFonts w:ascii="Times New Roman" w:eastAsia="Times New Roman" w:hAnsi="Times New Roman" w:cs="Times New Roman"/>
          <w:color w:val="000000"/>
          <w:sz w:val="24"/>
        </w:rPr>
        <w:t>s to use</w:t>
      </w:r>
      <w:r w:rsidR="00075A26">
        <w:rPr>
          <w:rFonts w:ascii="Times New Roman" w:eastAsia="Times New Roman" w:hAnsi="Times New Roman" w:cs="Times New Roman"/>
          <w:color w:val="000000"/>
          <w:sz w:val="24"/>
        </w:rPr>
        <w:t xml:space="preserve"> additional</w:t>
      </w:r>
      <w:r w:rsidRPr="00D0085E">
        <w:rPr>
          <w:rFonts w:ascii="Times New Roman" w:eastAsia="Times New Roman" w:hAnsi="Times New Roman" w:cs="Times New Roman"/>
          <w:color w:val="000000"/>
          <w:sz w:val="24"/>
        </w:rPr>
        <w:t xml:space="preserve"> airspace </w:t>
      </w:r>
      <w:r w:rsidR="00B43D0D" w:rsidRPr="00D0085E">
        <w:rPr>
          <w:rFonts w:ascii="Times New Roman" w:eastAsia="Times New Roman" w:hAnsi="Times New Roman" w:cs="Times New Roman"/>
          <w:color w:val="000000"/>
          <w:sz w:val="24"/>
        </w:rPr>
        <w:t>for</w:t>
      </w:r>
      <w:r w:rsidRPr="00D0085E">
        <w:rPr>
          <w:rFonts w:ascii="Times New Roman" w:eastAsia="Times New Roman" w:hAnsi="Times New Roman" w:cs="Times New Roman"/>
          <w:color w:val="000000"/>
          <w:sz w:val="24"/>
        </w:rPr>
        <w:t xml:space="preserve"> atmospheric research and operational data sampling. </w:t>
      </w:r>
    </w:p>
    <w:p w14:paraId="476587F4" w14:textId="6C128D44" w:rsidR="00D0085E" w:rsidRDefault="00D0085E" w:rsidP="004D0211">
      <w:pPr>
        <w:spacing w:after="0" w:line="480" w:lineRule="auto"/>
        <w:ind w:firstLine="720"/>
        <w:jc w:val="both"/>
        <w:rPr>
          <w:rFonts w:ascii="Times New Roman" w:eastAsia="Times New Roman" w:hAnsi="Times New Roman" w:cs="Times New Roman"/>
          <w:color w:val="000000"/>
          <w:sz w:val="24"/>
        </w:rPr>
      </w:pPr>
      <w:r w:rsidRPr="00D0085E">
        <w:rPr>
          <w:rFonts w:ascii="Times New Roman" w:eastAsia="Times New Roman" w:hAnsi="Times New Roman" w:cs="Times New Roman"/>
          <w:color w:val="000000"/>
          <w:sz w:val="24"/>
        </w:rPr>
        <w:t>CLOUD-MAP is</w:t>
      </w:r>
      <w:r w:rsidR="00A9075A">
        <w:rPr>
          <w:rFonts w:ascii="Times New Roman" w:eastAsia="Times New Roman" w:hAnsi="Times New Roman" w:cs="Times New Roman"/>
          <w:color w:val="000000"/>
          <w:sz w:val="24"/>
        </w:rPr>
        <w:t xml:space="preserve"> no</w:t>
      </w:r>
      <w:r w:rsidRPr="00D0085E">
        <w:rPr>
          <w:rFonts w:ascii="Times New Roman" w:eastAsia="Times New Roman" w:hAnsi="Times New Roman" w:cs="Times New Roman"/>
          <w:color w:val="000000"/>
          <w:sz w:val="24"/>
        </w:rPr>
        <w:t xml:space="preserve">t the </w:t>
      </w:r>
      <w:r w:rsidR="003F6471">
        <w:rPr>
          <w:rFonts w:ascii="Times New Roman" w:eastAsia="Times New Roman" w:hAnsi="Times New Roman" w:cs="Times New Roman"/>
          <w:color w:val="000000"/>
          <w:sz w:val="24"/>
        </w:rPr>
        <w:t>first</w:t>
      </w:r>
      <w:r w:rsidRPr="00D0085E">
        <w:rPr>
          <w:rFonts w:ascii="Times New Roman" w:eastAsia="Times New Roman" w:hAnsi="Times New Roman" w:cs="Times New Roman"/>
          <w:color w:val="000000"/>
          <w:sz w:val="24"/>
        </w:rPr>
        <w:t xml:space="preserve"> </w:t>
      </w:r>
      <w:r w:rsidR="003F6471">
        <w:rPr>
          <w:rFonts w:ascii="Times New Roman" w:eastAsia="Times New Roman" w:hAnsi="Times New Roman" w:cs="Times New Roman"/>
          <w:color w:val="000000"/>
          <w:sz w:val="24"/>
        </w:rPr>
        <w:t>initiative</w:t>
      </w:r>
      <w:r w:rsidRPr="00D0085E">
        <w:rPr>
          <w:rFonts w:ascii="Times New Roman" w:eastAsia="Times New Roman" w:hAnsi="Times New Roman" w:cs="Times New Roman"/>
          <w:color w:val="000000"/>
          <w:sz w:val="24"/>
        </w:rPr>
        <w:t xml:space="preserve"> that </w:t>
      </w:r>
      <w:r w:rsidR="00D904BB">
        <w:rPr>
          <w:rFonts w:ascii="Times New Roman" w:eastAsia="Times New Roman" w:hAnsi="Times New Roman" w:cs="Times New Roman"/>
          <w:color w:val="000000"/>
          <w:sz w:val="24"/>
        </w:rPr>
        <w:t xml:space="preserve">has </w:t>
      </w:r>
      <w:r w:rsidRPr="00D0085E">
        <w:rPr>
          <w:rFonts w:ascii="Times New Roman" w:eastAsia="Times New Roman" w:hAnsi="Times New Roman" w:cs="Times New Roman"/>
          <w:color w:val="000000"/>
          <w:sz w:val="24"/>
        </w:rPr>
        <w:t>employed UA</w:t>
      </w:r>
      <w:r w:rsidR="00B43D0D">
        <w:rPr>
          <w:rFonts w:ascii="Times New Roman" w:eastAsia="Times New Roman" w:hAnsi="Times New Roman" w:cs="Times New Roman"/>
          <w:color w:val="000000"/>
          <w:sz w:val="24"/>
        </w:rPr>
        <w:t>V</w:t>
      </w:r>
      <w:r w:rsidR="00B91626">
        <w:rPr>
          <w:rFonts w:ascii="Times New Roman" w:eastAsia="Times New Roman" w:hAnsi="Times New Roman" w:cs="Times New Roman"/>
          <w:color w:val="000000"/>
          <w:sz w:val="24"/>
        </w:rPr>
        <w:t>s</w:t>
      </w:r>
      <w:r w:rsidRPr="00D0085E">
        <w:rPr>
          <w:rFonts w:ascii="Times New Roman" w:eastAsia="Times New Roman" w:hAnsi="Times New Roman" w:cs="Times New Roman"/>
          <w:color w:val="000000"/>
          <w:sz w:val="24"/>
        </w:rPr>
        <w:t xml:space="preserve"> for PBL measurements. Bonin et al. (2013</w:t>
      </w:r>
      <w:r w:rsidR="003F6471">
        <w:rPr>
          <w:rFonts w:ascii="Times New Roman" w:eastAsia="Times New Roman" w:hAnsi="Times New Roman" w:cs="Times New Roman"/>
          <w:color w:val="000000"/>
          <w:sz w:val="24"/>
        </w:rPr>
        <w:t>a</w:t>
      </w:r>
      <w:r w:rsidRPr="00D0085E">
        <w:rPr>
          <w:rFonts w:ascii="Times New Roman" w:eastAsia="Times New Roman" w:hAnsi="Times New Roman" w:cs="Times New Roman"/>
          <w:color w:val="000000"/>
          <w:sz w:val="24"/>
        </w:rPr>
        <w:t xml:space="preserve">) conducted an </w:t>
      </w:r>
      <w:r w:rsidR="003F6471" w:rsidRPr="00D0085E">
        <w:rPr>
          <w:rFonts w:ascii="Times New Roman" w:eastAsia="Times New Roman" w:hAnsi="Times New Roman" w:cs="Times New Roman"/>
          <w:color w:val="000000"/>
          <w:sz w:val="24"/>
        </w:rPr>
        <w:t>in-depth</w:t>
      </w:r>
      <w:r w:rsidRPr="00D0085E">
        <w:rPr>
          <w:rFonts w:ascii="Times New Roman" w:eastAsia="Times New Roman" w:hAnsi="Times New Roman" w:cs="Times New Roman"/>
          <w:color w:val="000000"/>
          <w:sz w:val="24"/>
        </w:rPr>
        <w:t xml:space="preserve"> study of the early evening transition using temperature, humidity, and pressure profiles collected by the Small Multifunction Research and Teaching </w:t>
      </w:r>
      <w:proofErr w:type="spellStart"/>
      <w:r w:rsidRPr="00D0085E">
        <w:rPr>
          <w:rFonts w:ascii="Times New Roman" w:eastAsia="Times New Roman" w:hAnsi="Times New Roman" w:cs="Times New Roman"/>
          <w:color w:val="000000"/>
          <w:sz w:val="24"/>
        </w:rPr>
        <w:t>Sonde</w:t>
      </w:r>
      <w:proofErr w:type="spellEnd"/>
      <w:r w:rsidRPr="00D0085E">
        <w:rPr>
          <w:rFonts w:ascii="Times New Roman" w:eastAsia="Times New Roman" w:hAnsi="Times New Roman" w:cs="Times New Roman"/>
          <w:color w:val="000000"/>
          <w:sz w:val="24"/>
        </w:rPr>
        <w:t xml:space="preserve"> (</w:t>
      </w:r>
      <w:proofErr w:type="spellStart"/>
      <w:r w:rsidRPr="00D0085E">
        <w:rPr>
          <w:rFonts w:ascii="Times New Roman" w:eastAsia="Times New Roman" w:hAnsi="Times New Roman" w:cs="Times New Roman"/>
          <w:color w:val="000000"/>
          <w:sz w:val="24"/>
        </w:rPr>
        <w:t>SMARTSonde</w:t>
      </w:r>
      <w:proofErr w:type="spellEnd"/>
      <w:r w:rsidRPr="00D0085E">
        <w:rPr>
          <w:rFonts w:ascii="Times New Roman" w:eastAsia="Times New Roman" w:hAnsi="Times New Roman" w:cs="Times New Roman"/>
          <w:color w:val="000000"/>
          <w:sz w:val="24"/>
        </w:rPr>
        <w:t>)</w:t>
      </w:r>
      <w:r w:rsidR="00DA627C">
        <w:rPr>
          <w:rFonts w:ascii="Times New Roman" w:eastAsia="Times New Roman" w:hAnsi="Times New Roman" w:cs="Times New Roman"/>
          <w:color w:val="000000"/>
          <w:sz w:val="24"/>
        </w:rPr>
        <w:t xml:space="preserve"> that was developed at the University of Oklahoma (OU) Advanced Radar Research Center (ARRC)</w:t>
      </w:r>
      <w:r w:rsidRPr="00D0085E">
        <w:rPr>
          <w:rFonts w:ascii="Times New Roman" w:eastAsia="Times New Roman" w:hAnsi="Times New Roman" w:cs="Times New Roman"/>
          <w:color w:val="000000"/>
          <w:sz w:val="24"/>
        </w:rPr>
        <w:t xml:space="preserve">. Estimates of sensible and latent heat fluxes were determined from the data collected by the </w:t>
      </w:r>
      <w:proofErr w:type="spellStart"/>
      <w:r w:rsidRPr="00D0085E">
        <w:rPr>
          <w:rFonts w:ascii="Times New Roman" w:eastAsia="Times New Roman" w:hAnsi="Times New Roman" w:cs="Times New Roman"/>
          <w:color w:val="000000"/>
          <w:sz w:val="24"/>
        </w:rPr>
        <w:t>SMARTSonde</w:t>
      </w:r>
      <w:proofErr w:type="spellEnd"/>
      <w:r w:rsidRPr="00D0085E">
        <w:rPr>
          <w:rFonts w:ascii="Times New Roman" w:eastAsia="Times New Roman" w:hAnsi="Times New Roman" w:cs="Times New Roman"/>
          <w:color w:val="000000"/>
          <w:sz w:val="24"/>
        </w:rPr>
        <w:t xml:space="preserve">, giving an analysis of the evolution of the PBL during the early evening transition. </w:t>
      </w:r>
      <w:r w:rsidR="003F6471">
        <w:rPr>
          <w:rFonts w:ascii="Times New Roman" w:eastAsia="Times New Roman" w:hAnsi="Times New Roman" w:cs="Times New Roman"/>
          <w:color w:val="000000"/>
          <w:sz w:val="24"/>
        </w:rPr>
        <w:t xml:space="preserve">The </w:t>
      </w:r>
      <w:proofErr w:type="spellStart"/>
      <w:r w:rsidR="003F6471">
        <w:rPr>
          <w:rFonts w:ascii="Times New Roman" w:eastAsia="Times New Roman" w:hAnsi="Times New Roman" w:cs="Times New Roman"/>
          <w:color w:val="000000"/>
          <w:sz w:val="24"/>
        </w:rPr>
        <w:t>SMARTSonde</w:t>
      </w:r>
      <w:proofErr w:type="spellEnd"/>
      <w:r w:rsidR="003F6471">
        <w:rPr>
          <w:rFonts w:ascii="Times New Roman" w:eastAsia="Times New Roman" w:hAnsi="Times New Roman" w:cs="Times New Roman"/>
          <w:color w:val="000000"/>
          <w:sz w:val="24"/>
        </w:rPr>
        <w:t xml:space="preserve"> was also used to test various GPS based methods for retrievals of the PBL wind profile (Bonin et al. 2013b). Wind retrievals gathered by the </w:t>
      </w:r>
      <w:r w:rsidR="00075A26">
        <w:rPr>
          <w:rFonts w:ascii="Times New Roman" w:eastAsia="Times New Roman" w:hAnsi="Times New Roman" w:cs="Times New Roman"/>
          <w:color w:val="000000"/>
          <w:sz w:val="24"/>
        </w:rPr>
        <w:t>UAV</w:t>
      </w:r>
      <w:r w:rsidR="003F6471">
        <w:rPr>
          <w:rFonts w:ascii="Times New Roman" w:eastAsia="Times New Roman" w:hAnsi="Times New Roman" w:cs="Times New Roman"/>
          <w:color w:val="000000"/>
          <w:sz w:val="24"/>
        </w:rPr>
        <w:t xml:space="preserve"> were compared to retrievals collected by a nearby </w:t>
      </w:r>
      <w:proofErr w:type="spellStart"/>
      <w:r w:rsidR="00DF2957">
        <w:rPr>
          <w:rFonts w:ascii="Times New Roman" w:eastAsia="Times New Roman" w:hAnsi="Times New Roman" w:cs="Times New Roman"/>
          <w:color w:val="000000"/>
          <w:sz w:val="24"/>
        </w:rPr>
        <w:t>SoDAR</w:t>
      </w:r>
      <w:proofErr w:type="spellEnd"/>
      <w:r w:rsidR="00883170">
        <w:rPr>
          <w:rFonts w:ascii="Times New Roman" w:eastAsia="Times New Roman" w:hAnsi="Times New Roman" w:cs="Times New Roman"/>
          <w:color w:val="000000"/>
          <w:sz w:val="24"/>
        </w:rPr>
        <w:t xml:space="preserve"> (</w:t>
      </w:r>
      <w:r w:rsidR="00883170" w:rsidRPr="0096255C">
        <w:rPr>
          <w:rFonts w:ascii="Times New Roman" w:eastAsia="Times New Roman" w:hAnsi="Times New Roman" w:cs="Times New Roman"/>
          <w:color w:val="000000"/>
          <w:sz w:val="24"/>
        </w:rPr>
        <w:t>Sonic Detection and Ranging</w:t>
      </w:r>
      <w:r w:rsidR="00883170">
        <w:rPr>
          <w:rFonts w:ascii="Times New Roman" w:eastAsia="Times New Roman" w:hAnsi="Times New Roman" w:cs="Times New Roman"/>
          <w:color w:val="000000"/>
          <w:sz w:val="24"/>
        </w:rPr>
        <w:t>)</w:t>
      </w:r>
      <w:r w:rsidR="003F6471">
        <w:rPr>
          <w:rFonts w:ascii="Times New Roman" w:eastAsia="Times New Roman" w:hAnsi="Times New Roman" w:cs="Times New Roman"/>
          <w:color w:val="000000"/>
          <w:sz w:val="24"/>
        </w:rPr>
        <w:t xml:space="preserve"> and ra</w:t>
      </w:r>
      <w:r w:rsidR="00DF2957">
        <w:rPr>
          <w:rFonts w:ascii="Times New Roman" w:eastAsia="Times New Roman" w:hAnsi="Times New Roman" w:cs="Times New Roman"/>
          <w:color w:val="000000"/>
          <w:sz w:val="24"/>
        </w:rPr>
        <w:t>dio</w:t>
      </w:r>
      <w:r w:rsidR="003F6471">
        <w:rPr>
          <w:rFonts w:ascii="Times New Roman" w:eastAsia="Times New Roman" w:hAnsi="Times New Roman" w:cs="Times New Roman"/>
          <w:color w:val="000000"/>
          <w:sz w:val="24"/>
        </w:rPr>
        <w:t>sonde releases and found to compare well to the other platforms, sampling the wind</w:t>
      </w:r>
      <w:r w:rsidR="00DF2957">
        <w:rPr>
          <w:rFonts w:ascii="Times New Roman" w:eastAsia="Times New Roman" w:hAnsi="Times New Roman" w:cs="Times New Roman"/>
          <w:color w:val="000000"/>
          <w:sz w:val="24"/>
        </w:rPr>
        <w:t xml:space="preserve"> sp</w:t>
      </w:r>
      <w:r w:rsidR="00075A26">
        <w:rPr>
          <w:rFonts w:ascii="Times New Roman" w:eastAsia="Times New Roman" w:hAnsi="Times New Roman" w:cs="Times New Roman"/>
          <w:color w:val="000000"/>
          <w:sz w:val="24"/>
        </w:rPr>
        <w:t>e</w:t>
      </w:r>
      <w:r w:rsidR="00DF2957">
        <w:rPr>
          <w:rFonts w:ascii="Times New Roman" w:eastAsia="Times New Roman" w:hAnsi="Times New Roman" w:cs="Times New Roman"/>
          <w:color w:val="000000"/>
          <w:sz w:val="24"/>
        </w:rPr>
        <w:t>ed</w:t>
      </w:r>
      <w:r w:rsidR="003F6471">
        <w:rPr>
          <w:rFonts w:ascii="Times New Roman" w:eastAsia="Times New Roman" w:hAnsi="Times New Roman" w:cs="Times New Roman"/>
          <w:color w:val="000000"/>
          <w:sz w:val="24"/>
        </w:rPr>
        <w:t xml:space="preserve"> to within 1.25 ms</w:t>
      </w:r>
      <w:r w:rsidR="00DF2957">
        <w:rPr>
          <w:rFonts w:ascii="Times New Roman" w:eastAsia="Times New Roman" w:hAnsi="Times New Roman" w:cs="Times New Roman"/>
          <w:color w:val="000000"/>
          <w:sz w:val="24"/>
          <w:vertAlign w:val="superscript"/>
        </w:rPr>
        <w:t>-1</w:t>
      </w:r>
      <w:r w:rsidR="003F6471">
        <w:rPr>
          <w:rFonts w:ascii="Times New Roman" w:eastAsia="Times New Roman" w:hAnsi="Times New Roman" w:cs="Times New Roman"/>
          <w:color w:val="000000"/>
          <w:sz w:val="24"/>
        </w:rPr>
        <w:t xml:space="preserve"> and</w:t>
      </w:r>
      <w:r w:rsidR="00075A26">
        <w:rPr>
          <w:rFonts w:ascii="Times New Roman" w:eastAsia="Times New Roman" w:hAnsi="Times New Roman" w:cs="Times New Roman"/>
          <w:color w:val="000000"/>
          <w:sz w:val="24"/>
        </w:rPr>
        <w:t xml:space="preserve"> direction within</w:t>
      </w:r>
      <w:r w:rsidR="003F6471">
        <w:rPr>
          <w:rFonts w:ascii="Times New Roman" w:eastAsia="Times New Roman" w:hAnsi="Times New Roman" w:cs="Times New Roman"/>
          <w:color w:val="000000"/>
          <w:sz w:val="24"/>
        </w:rPr>
        <w:t xml:space="preserve"> 1</w:t>
      </w:r>
      <w:r w:rsidR="00DF2957">
        <w:rPr>
          <w:rFonts w:ascii="Times New Roman" w:eastAsia="Times New Roman" w:hAnsi="Times New Roman" w:cs="Times New Roman"/>
          <w:color w:val="000000"/>
          <w:sz w:val="24"/>
        </w:rPr>
        <w:t xml:space="preserve">6˚ </w:t>
      </w:r>
      <w:r w:rsidR="003F6471">
        <w:rPr>
          <w:rFonts w:ascii="Times New Roman" w:eastAsia="Times New Roman" w:hAnsi="Times New Roman" w:cs="Times New Roman"/>
          <w:color w:val="000000"/>
          <w:sz w:val="24"/>
        </w:rPr>
        <w:t>of t</w:t>
      </w:r>
      <w:r w:rsidR="00883170">
        <w:rPr>
          <w:rFonts w:ascii="Times New Roman" w:eastAsia="Times New Roman" w:hAnsi="Times New Roman" w:cs="Times New Roman"/>
          <w:color w:val="000000"/>
          <w:sz w:val="24"/>
        </w:rPr>
        <w:t xml:space="preserve">hose determined </w:t>
      </w:r>
      <w:r w:rsidR="00883170">
        <w:rPr>
          <w:rFonts w:ascii="Times New Roman" w:eastAsia="Times New Roman" w:hAnsi="Times New Roman" w:cs="Times New Roman"/>
          <w:color w:val="000000"/>
          <w:sz w:val="24"/>
        </w:rPr>
        <w:lastRenderedPageBreak/>
        <w:t>from the radiosonde</w:t>
      </w:r>
      <w:r w:rsidR="003F6471">
        <w:rPr>
          <w:rFonts w:ascii="Times New Roman" w:eastAsia="Times New Roman" w:hAnsi="Times New Roman" w:cs="Times New Roman"/>
          <w:color w:val="000000"/>
          <w:sz w:val="24"/>
        </w:rPr>
        <w:t xml:space="preserve">. </w:t>
      </w:r>
      <w:r w:rsidRPr="00D0085E">
        <w:rPr>
          <w:rFonts w:ascii="Times New Roman" w:eastAsia="Times New Roman" w:hAnsi="Times New Roman" w:cs="Times New Roman"/>
          <w:color w:val="000000"/>
          <w:sz w:val="24"/>
        </w:rPr>
        <w:t>Additionally</w:t>
      </w:r>
      <w:r w:rsidR="00883170">
        <w:rPr>
          <w:rFonts w:ascii="Times New Roman" w:eastAsia="Times New Roman" w:hAnsi="Times New Roman" w:cs="Times New Roman"/>
          <w:color w:val="000000"/>
          <w:sz w:val="24"/>
        </w:rPr>
        <w:t>,</w:t>
      </w:r>
      <w:r w:rsidRPr="00D0085E">
        <w:rPr>
          <w:rFonts w:ascii="Times New Roman" w:eastAsia="Times New Roman" w:hAnsi="Times New Roman" w:cs="Times New Roman"/>
          <w:color w:val="000000"/>
          <w:sz w:val="24"/>
        </w:rPr>
        <w:t xml:space="preserve"> Wainwright et al. used UA</w:t>
      </w:r>
      <w:r w:rsidR="00B43D0D">
        <w:rPr>
          <w:rFonts w:ascii="Times New Roman" w:eastAsia="Times New Roman" w:hAnsi="Times New Roman" w:cs="Times New Roman"/>
          <w:color w:val="000000"/>
          <w:sz w:val="24"/>
        </w:rPr>
        <w:t>V</w:t>
      </w:r>
      <w:r w:rsidR="00883170">
        <w:rPr>
          <w:rFonts w:ascii="Times New Roman" w:eastAsia="Times New Roman" w:hAnsi="Times New Roman" w:cs="Times New Roman"/>
          <w:color w:val="000000"/>
          <w:sz w:val="24"/>
        </w:rPr>
        <w:t>s</w:t>
      </w:r>
      <w:r w:rsidRPr="00D0085E">
        <w:rPr>
          <w:rFonts w:ascii="Times New Roman" w:eastAsia="Times New Roman" w:hAnsi="Times New Roman" w:cs="Times New Roman"/>
          <w:color w:val="000000"/>
          <w:sz w:val="24"/>
        </w:rPr>
        <w:t xml:space="preserve"> to collect high-frequency temperature observations within the boundary layer </w:t>
      </w:r>
      <w:proofErr w:type="gramStart"/>
      <w:r w:rsidRPr="00D0085E">
        <w:rPr>
          <w:rFonts w:ascii="Times New Roman" w:eastAsia="Times New Roman" w:hAnsi="Times New Roman" w:cs="Times New Roman"/>
          <w:color w:val="000000"/>
          <w:sz w:val="24"/>
        </w:rPr>
        <w:t>in order to</w:t>
      </w:r>
      <w:proofErr w:type="gramEnd"/>
      <w:r w:rsidRPr="00D0085E">
        <w:rPr>
          <w:rFonts w:ascii="Times New Roman" w:eastAsia="Times New Roman" w:hAnsi="Times New Roman" w:cs="Times New Roman"/>
          <w:color w:val="000000"/>
          <w:sz w:val="24"/>
        </w:rPr>
        <w:t xml:space="preserve"> develop methods for determining turbulent temperature fluctuations. The data collected by the UA</w:t>
      </w:r>
      <w:r w:rsidR="00B43D0D">
        <w:rPr>
          <w:rFonts w:ascii="Times New Roman" w:eastAsia="Times New Roman" w:hAnsi="Times New Roman" w:cs="Times New Roman"/>
          <w:color w:val="000000"/>
          <w:sz w:val="24"/>
        </w:rPr>
        <w:t>V</w:t>
      </w:r>
      <w:r w:rsidRPr="00D0085E">
        <w:rPr>
          <w:rFonts w:ascii="Times New Roman" w:eastAsia="Times New Roman" w:hAnsi="Times New Roman" w:cs="Times New Roman"/>
          <w:color w:val="000000"/>
          <w:sz w:val="24"/>
        </w:rPr>
        <w:t xml:space="preserve"> w</w:t>
      </w:r>
      <w:r w:rsidR="00075A26">
        <w:rPr>
          <w:rFonts w:ascii="Times New Roman" w:eastAsia="Times New Roman" w:hAnsi="Times New Roman" w:cs="Times New Roman"/>
          <w:color w:val="000000"/>
          <w:sz w:val="24"/>
        </w:rPr>
        <w:t>ere</w:t>
      </w:r>
      <w:r w:rsidRPr="00D0085E">
        <w:rPr>
          <w:rFonts w:ascii="Times New Roman" w:eastAsia="Times New Roman" w:hAnsi="Times New Roman" w:cs="Times New Roman"/>
          <w:color w:val="000000"/>
          <w:sz w:val="24"/>
        </w:rPr>
        <w:t xml:space="preserve"> found to adequately represent the boundary layer when compared to a co-located </w:t>
      </w:r>
      <w:proofErr w:type="spellStart"/>
      <w:r w:rsidR="00883170">
        <w:rPr>
          <w:rFonts w:ascii="Times New Roman" w:eastAsia="Times New Roman" w:hAnsi="Times New Roman" w:cs="Times New Roman"/>
          <w:color w:val="000000"/>
          <w:sz w:val="24"/>
        </w:rPr>
        <w:t>SoDAR</w:t>
      </w:r>
      <w:proofErr w:type="spellEnd"/>
      <w:r w:rsidRPr="00D0085E">
        <w:rPr>
          <w:rFonts w:ascii="Times New Roman" w:eastAsia="Times New Roman" w:hAnsi="Times New Roman" w:cs="Times New Roman"/>
          <w:color w:val="000000"/>
          <w:sz w:val="24"/>
        </w:rPr>
        <w:t xml:space="preserve">, </w:t>
      </w:r>
      <w:r w:rsidR="003F6471">
        <w:rPr>
          <w:rFonts w:ascii="Times New Roman" w:eastAsia="Times New Roman" w:hAnsi="Times New Roman" w:cs="Times New Roman"/>
          <w:color w:val="000000"/>
          <w:sz w:val="24"/>
        </w:rPr>
        <w:t xml:space="preserve">further </w:t>
      </w:r>
      <w:r w:rsidRPr="00D0085E">
        <w:rPr>
          <w:rFonts w:ascii="Times New Roman" w:eastAsia="Times New Roman" w:hAnsi="Times New Roman" w:cs="Times New Roman"/>
          <w:color w:val="000000"/>
          <w:sz w:val="24"/>
        </w:rPr>
        <w:t>demonstrating the value of UA</w:t>
      </w:r>
      <w:r w:rsidR="00B43D0D">
        <w:rPr>
          <w:rFonts w:ascii="Times New Roman" w:eastAsia="Times New Roman" w:hAnsi="Times New Roman" w:cs="Times New Roman"/>
          <w:color w:val="000000"/>
          <w:sz w:val="24"/>
        </w:rPr>
        <w:t>V</w:t>
      </w:r>
      <w:r w:rsidRPr="00D0085E">
        <w:rPr>
          <w:rFonts w:ascii="Times New Roman" w:eastAsia="Times New Roman" w:hAnsi="Times New Roman" w:cs="Times New Roman"/>
          <w:color w:val="000000"/>
          <w:sz w:val="24"/>
        </w:rPr>
        <w:t xml:space="preserve"> as a research instrument. </w:t>
      </w:r>
    </w:p>
    <w:p w14:paraId="1D1D87EA" w14:textId="2E8C80C6" w:rsidR="00A9075A" w:rsidRDefault="00BF6701" w:rsidP="004D0211">
      <w:pPr>
        <w:spacing w:after="0" w:line="48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Further studies focused on using UAV in boundary layer measurements include </w:t>
      </w:r>
      <w:r w:rsidR="00466EC4">
        <w:rPr>
          <w:rFonts w:ascii="Times New Roman" w:eastAsia="Times New Roman" w:hAnsi="Times New Roman" w:cs="Times New Roman"/>
          <w:color w:val="000000"/>
          <w:sz w:val="24"/>
        </w:rPr>
        <w:t xml:space="preserve">the 2012 work of Dias et al. </w:t>
      </w:r>
      <w:r w:rsidR="00075A26">
        <w:rPr>
          <w:rFonts w:ascii="Times New Roman" w:eastAsia="Times New Roman" w:hAnsi="Times New Roman" w:cs="Times New Roman"/>
          <w:color w:val="000000"/>
          <w:sz w:val="24"/>
        </w:rPr>
        <w:t xml:space="preserve">(2012) </w:t>
      </w:r>
      <w:r w:rsidR="00466EC4">
        <w:rPr>
          <w:rFonts w:ascii="Times New Roman" w:eastAsia="Times New Roman" w:hAnsi="Times New Roman" w:cs="Times New Roman"/>
          <w:color w:val="000000"/>
          <w:sz w:val="24"/>
        </w:rPr>
        <w:t xml:space="preserve">who adapted a small commercial UAV with a meteorological instruments package to take high resolution measurements of boundary layer virtual temperature and entrainment fluxes. </w:t>
      </w:r>
    </w:p>
    <w:p w14:paraId="10F3E18B" w14:textId="7C139F01" w:rsidR="00A9075A" w:rsidRDefault="00D93C8C" w:rsidP="004D0211">
      <w:pPr>
        <w:spacing w:after="0" w:line="48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Typically, UAVs fall </w:t>
      </w:r>
      <w:r w:rsidR="007D1B98">
        <w:rPr>
          <w:rFonts w:ascii="Times New Roman" w:eastAsia="Times New Roman" w:hAnsi="Times New Roman" w:cs="Times New Roman"/>
          <w:color w:val="000000"/>
          <w:sz w:val="24"/>
        </w:rPr>
        <w:t xml:space="preserve">into </w:t>
      </w:r>
      <w:r>
        <w:rPr>
          <w:rFonts w:ascii="Times New Roman" w:eastAsia="Times New Roman" w:hAnsi="Times New Roman" w:cs="Times New Roman"/>
          <w:color w:val="000000"/>
          <w:sz w:val="24"/>
        </w:rPr>
        <w:t xml:space="preserve">one of two categories. Larger aircraft over 10 kg are considered Category I UAVs and are typically designed for longer duration, higher flight missions. These craft </w:t>
      </w:r>
      <w:r w:rsidR="008979C5">
        <w:rPr>
          <w:rFonts w:ascii="Times New Roman" w:eastAsia="Times New Roman" w:hAnsi="Times New Roman" w:cs="Times New Roman"/>
          <w:color w:val="000000"/>
          <w:sz w:val="24"/>
        </w:rPr>
        <w:t xml:space="preserve">can </w:t>
      </w:r>
      <w:r>
        <w:rPr>
          <w:rFonts w:ascii="Times New Roman" w:eastAsia="Times New Roman" w:hAnsi="Times New Roman" w:cs="Times New Roman"/>
          <w:color w:val="000000"/>
          <w:sz w:val="24"/>
        </w:rPr>
        <w:t>carry a wide array of sensors and normally need a runway for takeoff and landing. However, such aircraft can become expensive to operate and equip (</w:t>
      </w:r>
      <w:proofErr w:type="spellStart"/>
      <w:r>
        <w:rPr>
          <w:rFonts w:ascii="Times New Roman" w:eastAsia="Times New Roman" w:hAnsi="Times New Roman" w:cs="Times New Roman"/>
          <w:color w:val="000000"/>
          <w:sz w:val="24"/>
        </w:rPr>
        <w:t>Elston</w:t>
      </w:r>
      <w:proofErr w:type="spellEnd"/>
      <w:r>
        <w:rPr>
          <w:rFonts w:ascii="Times New Roman" w:eastAsia="Times New Roman" w:hAnsi="Times New Roman" w:cs="Times New Roman"/>
          <w:color w:val="000000"/>
          <w:sz w:val="24"/>
        </w:rPr>
        <w:t xml:space="preserve"> et al. 2015). </w:t>
      </w:r>
      <w:r w:rsidR="00723840">
        <w:rPr>
          <w:rFonts w:ascii="Times New Roman" w:eastAsia="Times New Roman" w:hAnsi="Times New Roman" w:cs="Times New Roman"/>
          <w:color w:val="000000"/>
          <w:sz w:val="24"/>
        </w:rPr>
        <w:t xml:space="preserve">One example of a Category I UAV is the </w:t>
      </w:r>
      <w:proofErr w:type="spellStart"/>
      <w:r w:rsidR="00723840">
        <w:rPr>
          <w:rFonts w:ascii="Times New Roman" w:eastAsia="Times New Roman" w:hAnsi="Times New Roman" w:cs="Times New Roman"/>
          <w:color w:val="000000"/>
          <w:sz w:val="24"/>
        </w:rPr>
        <w:t>Aerosonde</w:t>
      </w:r>
      <w:proofErr w:type="spellEnd"/>
      <w:r w:rsidR="00723840">
        <w:rPr>
          <w:rFonts w:ascii="Times New Roman" w:eastAsia="Times New Roman" w:hAnsi="Times New Roman" w:cs="Times New Roman"/>
          <w:color w:val="000000"/>
          <w:sz w:val="24"/>
        </w:rPr>
        <w:t xml:space="preserve"> research UAV, which is capable of flight up to 6 km with a flight duration of 40 hours (Dias et al. 2012). </w:t>
      </w:r>
      <w:r>
        <w:rPr>
          <w:rFonts w:ascii="Times New Roman" w:eastAsia="Times New Roman" w:hAnsi="Times New Roman" w:cs="Times New Roman"/>
          <w:color w:val="000000"/>
          <w:sz w:val="24"/>
        </w:rPr>
        <w:t>Smaller, Category II UAVs are under 10 kg in mass</w:t>
      </w:r>
      <w:r w:rsidR="008979C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carry lighter payloads, have lower operating altitudes, and remain airborne for under an hour. </w:t>
      </w:r>
      <w:proofErr w:type="gramStart"/>
      <w:r w:rsidR="00723840">
        <w:rPr>
          <w:rFonts w:ascii="Times New Roman" w:eastAsia="Times New Roman" w:hAnsi="Times New Roman" w:cs="Times New Roman"/>
          <w:color w:val="000000"/>
          <w:sz w:val="24"/>
        </w:rPr>
        <w:t>Similar to</w:t>
      </w:r>
      <w:proofErr w:type="gramEnd"/>
      <w:r w:rsidR="00723840">
        <w:rPr>
          <w:rFonts w:ascii="Times New Roman" w:eastAsia="Times New Roman" w:hAnsi="Times New Roman" w:cs="Times New Roman"/>
          <w:color w:val="000000"/>
          <w:sz w:val="24"/>
        </w:rPr>
        <w:t xml:space="preserve"> the </w:t>
      </w:r>
      <w:proofErr w:type="spellStart"/>
      <w:r w:rsidR="00723840">
        <w:rPr>
          <w:rFonts w:ascii="Times New Roman" w:eastAsia="Times New Roman" w:hAnsi="Times New Roman" w:cs="Times New Roman"/>
          <w:color w:val="000000"/>
          <w:sz w:val="24"/>
        </w:rPr>
        <w:t>SMARTSonde</w:t>
      </w:r>
      <w:proofErr w:type="spellEnd"/>
      <w:r w:rsidR="00723840">
        <w:rPr>
          <w:rFonts w:ascii="Times New Roman" w:eastAsia="Times New Roman" w:hAnsi="Times New Roman" w:cs="Times New Roman"/>
          <w:color w:val="000000"/>
          <w:sz w:val="24"/>
        </w:rPr>
        <w:t xml:space="preserve">, Dias et al. used a fixed-wing Category II UAV that was able to take measurements up to 1800 meters during a 15-minute flight. </w:t>
      </w:r>
      <w:r>
        <w:rPr>
          <w:rFonts w:ascii="Times New Roman" w:eastAsia="Times New Roman" w:hAnsi="Times New Roman" w:cs="Times New Roman"/>
          <w:color w:val="000000"/>
          <w:sz w:val="24"/>
        </w:rPr>
        <w:t xml:space="preserve">Despite their small size and limited flight capability, the relatively </w:t>
      </w:r>
      <w:r w:rsidR="00BD0CD1">
        <w:rPr>
          <w:rFonts w:ascii="Times New Roman" w:eastAsia="Times New Roman" w:hAnsi="Times New Roman" w:cs="Times New Roman"/>
          <w:color w:val="000000"/>
          <w:sz w:val="24"/>
        </w:rPr>
        <w:t>low</w:t>
      </w:r>
      <w:r>
        <w:rPr>
          <w:rFonts w:ascii="Times New Roman" w:eastAsia="Times New Roman" w:hAnsi="Times New Roman" w:cs="Times New Roman"/>
          <w:color w:val="000000"/>
          <w:sz w:val="24"/>
        </w:rPr>
        <w:t xml:space="preserve"> price and ease of use make Category II aircraft popular among many research groups such as Dias et al. </w:t>
      </w:r>
      <w:r w:rsidR="008979C5">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2012</w:t>
      </w:r>
      <w:r w:rsidR="008979C5">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Bonin et al (2013a/b), and the CLOUD-MAP initiative (</w:t>
      </w:r>
      <w:proofErr w:type="spellStart"/>
      <w:r>
        <w:rPr>
          <w:rFonts w:ascii="Times New Roman" w:eastAsia="Times New Roman" w:hAnsi="Times New Roman" w:cs="Times New Roman"/>
          <w:color w:val="000000"/>
          <w:sz w:val="24"/>
        </w:rPr>
        <w:t>Elston</w:t>
      </w:r>
      <w:proofErr w:type="spellEnd"/>
      <w:r>
        <w:rPr>
          <w:rFonts w:ascii="Times New Roman" w:eastAsia="Times New Roman" w:hAnsi="Times New Roman" w:cs="Times New Roman"/>
          <w:color w:val="000000"/>
          <w:sz w:val="24"/>
        </w:rPr>
        <w:t xml:space="preserve"> et al. 2015). </w:t>
      </w:r>
    </w:p>
    <w:p w14:paraId="77205A8C" w14:textId="4BE54907" w:rsidR="00B922A0" w:rsidRDefault="00B922A0" w:rsidP="004D0211">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Fixed-wing</w:t>
      </w:r>
      <w:r w:rsidR="00830EA2">
        <w:rPr>
          <w:rFonts w:ascii="Times New Roman" w:eastAsia="Times New Roman" w:hAnsi="Times New Roman" w:cs="Times New Roman"/>
          <w:sz w:val="24"/>
          <w:szCs w:val="24"/>
        </w:rPr>
        <w:t xml:space="preserve"> aircraft are not the only type of UAV that have been tested and used for PBL sampling and meteorological studies. Zhang, Dong, and Liu (2017) demonstrated how a </w:t>
      </w:r>
      <w:r w:rsidR="00AA1384">
        <w:rPr>
          <w:rFonts w:ascii="Times New Roman" w:eastAsia="Times New Roman" w:hAnsi="Times New Roman" w:cs="Times New Roman"/>
          <w:sz w:val="24"/>
          <w:szCs w:val="24"/>
        </w:rPr>
        <w:t>six-rotor</w:t>
      </w:r>
      <w:r w:rsidR="00830EA2">
        <w:rPr>
          <w:rFonts w:ascii="Times New Roman" w:eastAsia="Times New Roman" w:hAnsi="Times New Roman" w:cs="Times New Roman"/>
          <w:sz w:val="24"/>
          <w:szCs w:val="24"/>
        </w:rPr>
        <w:t xml:space="preserve"> </w:t>
      </w:r>
      <w:r w:rsidR="007D1B98">
        <w:rPr>
          <w:rFonts w:ascii="Times New Roman" w:eastAsia="Times New Roman" w:hAnsi="Times New Roman" w:cs="Times New Roman"/>
          <w:sz w:val="24"/>
          <w:szCs w:val="24"/>
        </w:rPr>
        <w:t xml:space="preserve">helicopter </w:t>
      </w:r>
      <w:r w:rsidR="00830EA2">
        <w:rPr>
          <w:rFonts w:ascii="Times New Roman" w:eastAsia="Times New Roman" w:hAnsi="Times New Roman" w:cs="Times New Roman"/>
          <w:sz w:val="24"/>
          <w:szCs w:val="24"/>
        </w:rPr>
        <w:t>UAV</w:t>
      </w:r>
      <w:r w:rsidR="007D1B98">
        <w:rPr>
          <w:rFonts w:ascii="Times New Roman" w:eastAsia="Times New Roman" w:hAnsi="Times New Roman" w:cs="Times New Roman"/>
          <w:sz w:val="24"/>
          <w:szCs w:val="24"/>
        </w:rPr>
        <w:t>, commonly known as a copter</w:t>
      </w:r>
      <w:r w:rsidR="004C0552">
        <w:rPr>
          <w:rFonts w:ascii="Times New Roman" w:eastAsia="Times New Roman" w:hAnsi="Times New Roman" w:cs="Times New Roman"/>
          <w:sz w:val="24"/>
          <w:szCs w:val="24"/>
        </w:rPr>
        <w:t xml:space="preserve"> UAV</w:t>
      </w:r>
      <w:r w:rsidR="007D1B98">
        <w:rPr>
          <w:rFonts w:ascii="Times New Roman" w:eastAsia="Times New Roman" w:hAnsi="Times New Roman" w:cs="Times New Roman"/>
          <w:sz w:val="24"/>
          <w:szCs w:val="24"/>
        </w:rPr>
        <w:t>,</w:t>
      </w:r>
      <w:r w:rsidR="00830EA2">
        <w:rPr>
          <w:rFonts w:ascii="Times New Roman" w:eastAsia="Times New Roman" w:hAnsi="Times New Roman" w:cs="Times New Roman"/>
          <w:sz w:val="24"/>
          <w:szCs w:val="24"/>
        </w:rPr>
        <w:t xml:space="preserve"> could be used for PBL measurements </w:t>
      </w:r>
      <w:r w:rsidR="0010323B">
        <w:rPr>
          <w:rFonts w:ascii="Times New Roman" w:eastAsia="Times New Roman" w:hAnsi="Times New Roman" w:cs="Times New Roman"/>
          <w:sz w:val="24"/>
          <w:szCs w:val="24"/>
        </w:rPr>
        <w:t>as an alternative</w:t>
      </w:r>
      <w:r w:rsidR="00830EA2">
        <w:rPr>
          <w:rFonts w:ascii="Times New Roman" w:eastAsia="Times New Roman" w:hAnsi="Times New Roman" w:cs="Times New Roman"/>
          <w:sz w:val="24"/>
          <w:szCs w:val="24"/>
        </w:rPr>
        <w:t xml:space="preserve"> to traditional towers, balloons, and </w:t>
      </w:r>
      <w:r w:rsidR="0010323B">
        <w:rPr>
          <w:rFonts w:ascii="Times New Roman" w:eastAsia="Times New Roman" w:hAnsi="Times New Roman" w:cs="Times New Roman"/>
          <w:sz w:val="24"/>
          <w:szCs w:val="24"/>
        </w:rPr>
        <w:t>radio</w:t>
      </w:r>
      <w:r w:rsidR="00830EA2">
        <w:rPr>
          <w:rFonts w:ascii="Times New Roman" w:eastAsia="Times New Roman" w:hAnsi="Times New Roman" w:cs="Times New Roman"/>
          <w:sz w:val="24"/>
          <w:szCs w:val="24"/>
        </w:rPr>
        <w:t>sondes.</w:t>
      </w:r>
      <w:r w:rsidR="004C114C">
        <w:rPr>
          <w:rFonts w:ascii="Times New Roman" w:eastAsia="Times New Roman" w:hAnsi="Times New Roman" w:cs="Times New Roman"/>
          <w:sz w:val="24"/>
          <w:szCs w:val="24"/>
        </w:rPr>
        <w:t xml:space="preserve"> One concern pertaining to copter UAVs is the impacts of rotor wash on instruments, especially pressure and temperature measurements. However, studies have quantified these errors and found them to be generally small (Guest, 2014)</w:t>
      </w:r>
      <w:r w:rsidR="004C0552">
        <w:rPr>
          <w:rFonts w:ascii="Times New Roman" w:eastAsia="Times New Roman" w:hAnsi="Times New Roman" w:cs="Times New Roman"/>
          <w:sz w:val="24"/>
          <w:szCs w:val="24"/>
        </w:rPr>
        <w:t xml:space="preserve"> and can be mitigated by proper placement on the airframe.</w:t>
      </w:r>
      <w:r w:rsidR="00723840">
        <w:rPr>
          <w:rFonts w:ascii="Times New Roman" w:eastAsia="Times New Roman" w:hAnsi="Times New Roman" w:cs="Times New Roman"/>
          <w:sz w:val="24"/>
          <w:szCs w:val="24"/>
        </w:rPr>
        <w:t xml:space="preserve"> The work presented here focuses around these Category II copter UAVs.</w:t>
      </w:r>
    </w:p>
    <w:p w14:paraId="2F3EB0E2" w14:textId="50948CB4" w:rsidR="00D904BB" w:rsidRDefault="00D904BB" w:rsidP="004D0211">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UAV</w:t>
      </w:r>
      <w:r w:rsidR="001E4ED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have served other roles in meteorological applications as well. </w:t>
      </w:r>
      <w:proofErr w:type="spellStart"/>
      <w:r>
        <w:rPr>
          <w:rFonts w:ascii="Times New Roman" w:eastAsia="Times New Roman" w:hAnsi="Times New Roman" w:cs="Times New Roman"/>
          <w:sz w:val="24"/>
          <w:szCs w:val="24"/>
        </w:rPr>
        <w:t>Duthoit</w:t>
      </w:r>
      <w:proofErr w:type="spellEnd"/>
      <w:r>
        <w:rPr>
          <w:rFonts w:ascii="Times New Roman" w:eastAsia="Times New Roman" w:hAnsi="Times New Roman" w:cs="Times New Roman"/>
          <w:sz w:val="24"/>
          <w:szCs w:val="24"/>
        </w:rPr>
        <w:t xml:space="preserve"> et al. </w:t>
      </w:r>
      <w:r w:rsidR="00156F40">
        <w:rPr>
          <w:rFonts w:ascii="Times New Roman" w:eastAsia="Times New Roman" w:hAnsi="Times New Roman" w:cs="Times New Roman"/>
          <w:sz w:val="24"/>
          <w:szCs w:val="24"/>
        </w:rPr>
        <w:t xml:space="preserve">2017 </w:t>
      </w:r>
      <w:r w:rsidR="00807E5A">
        <w:rPr>
          <w:rFonts w:ascii="Times New Roman" w:eastAsia="Times New Roman" w:hAnsi="Times New Roman" w:cs="Times New Roman"/>
          <w:sz w:val="24"/>
          <w:szCs w:val="24"/>
        </w:rPr>
        <w:t xml:space="preserve">demonstrated the </w:t>
      </w:r>
      <w:r w:rsidR="00323596">
        <w:rPr>
          <w:rFonts w:ascii="Times New Roman" w:eastAsia="Times New Roman" w:hAnsi="Times New Roman" w:cs="Times New Roman"/>
          <w:sz w:val="24"/>
          <w:szCs w:val="24"/>
        </w:rPr>
        <w:t xml:space="preserve">ability of UAV technology to assist in radar maintenance. </w:t>
      </w:r>
      <w:r w:rsidR="00DA627C">
        <w:rPr>
          <w:rFonts w:ascii="Times New Roman" w:eastAsia="Times New Roman" w:hAnsi="Times New Roman" w:cs="Times New Roman"/>
          <w:sz w:val="24"/>
          <w:szCs w:val="24"/>
        </w:rPr>
        <w:t>Here</w:t>
      </w:r>
      <w:r w:rsidR="004C114C">
        <w:rPr>
          <w:rFonts w:ascii="Times New Roman" w:eastAsia="Times New Roman" w:hAnsi="Times New Roman" w:cs="Times New Roman"/>
          <w:sz w:val="24"/>
          <w:szCs w:val="24"/>
        </w:rPr>
        <w:t xml:space="preserve"> rotor</w:t>
      </w:r>
      <w:r w:rsidR="00DA627C">
        <w:rPr>
          <w:rFonts w:ascii="Times New Roman" w:eastAsia="Times New Roman" w:hAnsi="Times New Roman" w:cs="Times New Roman"/>
          <w:sz w:val="24"/>
          <w:szCs w:val="24"/>
        </w:rPr>
        <w:t xml:space="preserve"> UAVs were used to inspect </w:t>
      </w:r>
      <w:proofErr w:type="spellStart"/>
      <w:r w:rsidR="00DA627C">
        <w:rPr>
          <w:rFonts w:ascii="Times New Roman" w:eastAsia="Times New Roman" w:hAnsi="Times New Roman" w:cs="Times New Roman"/>
          <w:sz w:val="24"/>
          <w:szCs w:val="24"/>
        </w:rPr>
        <w:t>radome</w:t>
      </w:r>
      <w:proofErr w:type="spellEnd"/>
      <w:r w:rsidR="00DA627C">
        <w:rPr>
          <w:rFonts w:ascii="Times New Roman" w:eastAsia="Times New Roman" w:hAnsi="Times New Roman" w:cs="Times New Roman"/>
          <w:sz w:val="24"/>
          <w:szCs w:val="24"/>
        </w:rPr>
        <w:t xml:space="preserve"> surfaces and help perform calibration of an X-band radar. The </w:t>
      </w:r>
      <w:proofErr w:type="spellStart"/>
      <w:r w:rsidR="00DA627C">
        <w:rPr>
          <w:rFonts w:ascii="Times New Roman" w:eastAsia="Times New Roman" w:hAnsi="Times New Roman" w:cs="Times New Roman"/>
          <w:sz w:val="24"/>
          <w:szCs w:val="24"/>
        </w:rPr>
        <w:t>SMART</w:t>
      </w:r>
      <w:r w:rsidR="005608FE">
        <w:rPr>
          <w:rFonts w:ascii="Times New Roman" w:eastAsia="Times New Roman" w:hAnsi="Times New Roman" w:cs="Times New Roman"/>
          <w:sz w:val="24"/>
          <w:szCs w:val="24"/>
        </w:rPr>
        <w:t>S</w:t>
      </w:r>
      <w:r w:rsidR="00DA627C">
        <w:rPr>
          <w:rFonts w:ascii="Times New Roman" w:eastAsia="Times New Roman" w:hAnsi="Times New Roman" w:cs="Times New Roman"/>
          <w:sz w:val="24"/>
          <w:szCs w:val="24"/>
        </w:rPr>
        <w:t>onde</w:t>
      </w:r>
      <w:proofErr w:type="spellEnd"/>
      <w:r w:rsidR="00DA627C">
        <w:rPr>
          <w:rFonts w:ascii="Times New Roman" w:eastAsia="Times New Roman" w:hAnsi="Times New Roman" w:cs="Times New Roman"/>
          <w:sz w:val="24"/>
          <w:szCs w:val="24"/>
        </w:rPr>
        <w:t xml:space="preserve"> developed at the ARRC has also been used to validate refractivity retrievals used by weather radars as described in </w:t>
      </w:r>
      <w:r w:rsidR="005608FE">
        <w:rPr>
          <w:rFonts w:ascii="Times New Roman" w:eastAsia="Times New Roman" w:hAnsi="Times New Roman" w:cs="Times New Roman"/>
          <w:sz w:val="24"/>
          <w:szCs w:val="24"/>
        </w:rPr>
        <w:t xml:space="preserve">Chilson et al. 2009. </w:t>
      </w:r>
      <w:r w:rsidR="0010323B">
        <w:rPr>
          <w:rFonts w:ascii="Times New Roman" w:eastAsia="Times New Roman" w:hAnsi="Times New Roman" w:cs="Times New Roman"/>
          <w:sz w:val="24"/>
          <w:szCs w:val="24"/>
        </w:rPr>
        <w:t xml:space="preserve">A </w:t>
      </w:r>
      <w:r w:rsidR="008979C5">
        <w:rPr>
          <w:rFonts w:ascii="Times New Roman" w:eastAsia="Times New Roman" w:hAnsi="Times New Roman" w:cs="Times New Roman"/>
          <w:sz w:val="24"/>
          <w:szCs w:val="24"/>
        </w:rPr>
        <w:t>review by Villa et al.</w:t>
      </w:r>
      <w:r w:rsidR="0010323B">
        <w:rPr>
          <w:rFonts w:ascii="Times New Roman" w:eastAsia="Times New Roman" w:hAnsi="Times New Roman" w:cs="Times New Roman"/>
          <w:sz w:val="24"/>
          <w:szCs w:val="24"/>
        </w:rPr>
        <w:t xml:space="preserve"> (2016)</w:t>
      </w:r>
      <w:r w:rsidR="008979C5">
        <w:rPr>
          <w:rFonts w:ascii="Times New Roman" w:eastAsia="Times New Roman" w:hAnsi="Times New Roman" w:cs="Times New Roman"/>
          <w:sz w:val="24"/>
          <w:szCs w:val="24"/>
        </w:rPr>
        <w:t xml:space="preserve"> validated the use of UAV for air quality studies, through several concerns were noted pertaining to future use of UAVs for such studies. These concerns included flight duration and payload capabilities as well as</w:t>
      </w:r>
      <w:r w:rsidR="00CB62C5">
        <w:rPr>
          <w:rFonts w:ascii="Times New Roman" w:eastAsia="Times New Roman" w:hAnsi="Times New Roman" w:cs="Times New Roman"/>
          <w:sz w:val="24"/>
          <w:szCs w:val="24"/>
        </w:rPr>
        <w:t xml:space="preserve"> differing international</w:t>
      </w:r>
      <w:r w:rsidR="008979C5">
        <w:rPr>
          <w:rFonts w:ascii="Times New Roman" w:eastAsia="Times New Roman" w:hAnsi="Times New Roman" w:cs="Times New Roman"/>
          <w:sz w:val="24"/>
          <w:szCs w:val="24"/>
        </w:rPr>
        <w:t xml:space="preserve"> regulations hindering the use of UAVs</w:t>
      </w:r>
      <w:r w:rsidR="00CB62C5">
        <w:rPr>
          <w:rFonts w:ascii="Times New Roman" w:eastAsia="Times New Roman" w:hAnsi="Times New Roman" w:cs="Times New Roman"/>
          <w:sz w:val="24"/>
          <w:szCs w:val="24"/>
        </w:rPr>
        <w:t xml:space="preserve"> as a global research tool. </w:t>
      </w:r>
    </w:p>
    <w:p w14:paraId="1314AA0B" w14:textId="534C637E" w:rsidR="00AA1384" w:rsidRDefault="0010323B" w:rsidP="0010323B">
      <w:pPr>
        <w:spacing w:after="0" w:line="48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DE4089">
        <w:rPr>
          <w:rFonts w:ascii="Times New Roman" w:eastAsia="Times New Roman" w:hAnsi="Times New Roman" w:cs="Times New Roman"/>
          <w:sz w:val="24"/>
          <w:szCs w:val="24"/>
        </w:rPr>
        <w:t xml:space="preserve">n the United States, Federal Aviation Agency (FAA) regulations prohibit any </w:t>
      </w:r>
      <w:r w:rsidR="007E181A">
        <w:rPr>
          <w:rFonts w:ascii="Times New Roman" w:eastAsia="Times New Roman" w:hAnsi="Times New Roman" w:cs="Times New Roman"/>
          <w:sz w:val="24"/>
          <w:szCs w:val="24"/>
        </w:rPr>
        <w:t xml:space="preserve">non-hobbyist </w:t>
      </w:r>
      <w:r w:rsidR="00DE4089">
        <w:rPr>
          <w:rFonts w:ascii="Times New Roman" w:eastAsia="Times New Roman" w:hAnsi="Times New Roman" w:cs="Times New Roman"/>
          <w:sz w:val="24"/>
          <w:szCs w:val="24"/>
        </w:rPr>
        <w:t>UAV flights over 400 feet above ground level</w:t>
      </w:r>
      <w:r w:rsidR="003C0CA3">
        <w:rPr>
          <w:rFonts w:ascii="Times New Roman" w:eastAsia="Times New Roman" w:hAnsi="Times New Roman" w:cs="Times New Roman"/>
          <w:sz w:val="24"/>
          <w:szCs w:val="24"/>
        </w:rPr>
        <w:t xml:space="preserve"> without a Certificate of Authorization (COA) </w:t>
      </w:r>
      <w:r w:rsidR="00DE4089">
        <w:rPr>
          <w:rFonts w:ascii="Times New Roman" w:eastAsia="Times New Roman" w:hAnsi="Times New Roman" w:cs="Times New Roman"/>
          <w:sz w:val="24"/>
          <w:szCs w:val="24"/>
        </w:rPr>
        <w:t>as outlined in the FAA Memorandum AFS-400 [4]</w:t>
      </w:r>
      <w:r w:rsidR="00AE1476">
        <w:rPr>
          <w:rFonts w:ascii="Times New Roman" w:eastAsia="Times New Roman" w:hAnsi="Times New Roman" w:cs="Times New Roman"/>
          <w:sz w:val="24"/>
          <w:szCs w:val="24"/>
        </w:rPr>
        <w:t xml:space="preserve"> (FAA 2005)</w:t>
      </w:r>
      <w:r w:rsidR="004C0552">
        <w:rPr>
          <w:rFonts w:ascii="Times New Roman" w:eastAsia="Times New Roman" w:hAnsi="Times New Roman" w:cs="Times New Roman"/>
          <w:sz w:val="24"/>
          <w:szCs w:val="24"/>
        </w:rPr>
        <w:t xml:space="preserve"> and recent rules for non-recreational UAV fligh</w:t>
      </w:r>
      <w:r w:rsidR="007E181A">
        <w:rPr>
          <w:rFonts w:ascii="Times New Roman" w:eastAsia="Times New Roman" w:hAnsi="Times New Roman" w:cs="Times New Roman"/>
          <w:sz w:val="24"/>
          <w:szCs w:val="24"/>
        </w:rPr>
        <w:t>t (</w:t>
      </w:r>
      <w:r w:rsidR="004C0552">
        <w:rPr>
          <w:rFonts w:ascii="Times New Roman" w:eastAsia="Times New Roman" w:hAnsi="Times New Roman" w:cs="Times New Roman"/>
          <w:sz w:val="24"/>
          <w:szCs w:val="24"/>
        </w:rPr>
        <w:t xml:space="preserve">FAA </w:t>
      </w:r>
      <w:r w:rsidR="007E181A">
        <w:rPr>
          <w:rFonts w:ascii="Times New Roman" w:eastAsia="Times New Roman" w:hAnsi="Times New Roman" w:cs="Times New Roman"/>
          <w:sz w:val="24"/>
          <w:szCs w:val="24"/>
        </w:rPr>
        <w:t>Small UAS Rule 14 CFR p</w:t>
      </w:r>
      <w:r w:rsidR="004C0552">
        <w:rPr>
          <w:rFonts w:ascii="Times New Roman" w:eastAsia="Times New Roman" w:hAnsi="Times New Roman" w:cs="Times New Roman"/>
          <w:sz w:val="24"/>
          <w:szCs w:val="24"/>
        </w:rPr>
        <w:t>art 107</w:t>
      </w:r>
      <w:r w:rsidR="007E181A">
        <w:rPr>
          <w:rFonts w:ascii="Times New Roman" w:eastAsia="Times New Roman" w:hAnsi="Times New Roman" w:cs="Times New Roman"/>
          <w:sz w:val="24"/>
          <w:szCs w:val="24"/>
        </w:rPr>
        <w:t>, 2016)</w:t>
      </w:r>
      <w:r w:rsidR="00DE4089">
        <w:rPr>
          <w:rFonts w:ascii="Times New Roman" w:eastAsia="Times New Roman" w:hAnsi="Times New Roman" w:cs="Times New Roman"/>
          <w:sz w:val="24"/>
          <w:szCs w:val="24"/>
        </w:rPr>
        <w:t xml:space="preserve">. While hobbyists are free to fly any UAV under this ceiling restriction, state </w:t>
      </w:r>
      <w:r w:rsidR="00DE4089">
        <w:rPr>
          <w:rFonts w:ascii="Times New Roman" w:eastAsia="Times New Roman" w:hAnsi="Times New Roman" w:cs="Times New Roman"/>
          <w:sz w:val="24"/>
          <w:szCs w:val="24"/>
        </w:rPr>
        <w:lastRenderedPageBreak/>
        <w:t>and federal agencies must acquire</w:t>
      </w:r>
      <w:r w:rsidR="003C0CA3">
        <w:rPr>
          <w:rFonts w:ascii="Times New Roman" w:eastAsia="Times New Roman" w:hAnsi="Times New Roman" w:cs="Times New Roman"/>
          <w:sz w:val="24"/>
          <w:szCs w:val="24"/>
        </w:rPr>
        <w:t xml:space="preserve"> a COA</w:t>
      </w:r>
      <w:r w:rsidR="00DE4089">
        <w:rPr>
          <w:rFonts w:ascii="Times New Roman" w:eastAsia="Times New Roman" w:hAnsi="Times New Roman" w:cs="Times New Roman"/>
          <w:sz w:val="24"/>
          <w:szCs w:val="24"/>
        </w:rPr>
        <w:t xml:space="preserve"> by the FAA before UAV flights at any altitude can take place. This restriction typically encompasses university research groups and is a hinderance to UAV research as acquiring </w:t>
      </w:r>
      <w:r>
        <w:rPr>
          <w:rFonts w:ascii="Times New Roman" w:eastAsia="Times New Roman" w:hAnsi="Times New Roman" w:cs="Times New Roman"/>
          <w:sz w:val="24"/>
          <w:szCs w:val="24"/>
        </w:rPr>
        <w:t>COA</w:t>
      </w:r>
      <w:r w:rsidR="00DE4089">
        <w:rPr>
          <w:rFonts w:ascii="Times New Roman" w:eastAsia="Times New Roman" w:hAnsi="Times New Roman" w:cs="Times New Roman"/>
          <w:sz w:val="24"/>
          <w:szCs w:val="24"/>
        </w:rPr>
        <w:t xml:space="preserve"> can be a lengthy process. However, one work around to this regulation is to tether the UAV, which allows research groups to legally fly UAVs </w:t>
      </w:r>
      <w:r w:rsidR="00723840">
        <w:rPr>
          <w:rFonts w:ascii="Times New Roman" w:eastAsia="Times New Roman" w:hAnsi="Times New Roman" w:cs="Times New Roman"/>
          <w:sz w:val="24"/>
          <w:szCs w:val="24"/>
        </w:rPr>
        <w:t>above</w:t>
      </w:r>
      <w:r w:rsidR="00DE4089">
        <w:rPr>
          <w:rFonts w:ascii="Times New Roman" w:eastAsia="Times New Roman" w:hAnsi="Times New Roman" w:cs="Times New Roman"/>
          <w:sz w:val="24"/>
          <w:szCs w:val="24"/>
        </w:rPr>
        <w:t xml:space="preserve"> 400 feet</w:t>
      </w:r>
      <w:r w:rsidR="00AA1384">
        <w:rPr>
          <w:rFonts w:ascii="Times New Roman" w:eastAsia="Times New Roman" w:hAnsi="Times New Roman" w:cs="Times New Roman"/>
          <w:sz w:val="24"/>
          <w:szCs w:val="24"/>
        </w:rPr>
        <w:t xml:space="preserve"> (Walker and Miller 2013)</w:t>
      </w:r>
      <w:r w:rsidR="00DE4089">
        <w:rPr>
          <w:rFonts w:ascii="Times New Roman" w:eastAsia="Times New Roman" w:hAnsi="Times New Roman" w:cs="Times New Roman"/>
          <w:sz w:val="24"/>
          <w:szCs w:val="24"/>
        </w:rPr>
        <w:t>.</w:t>
      </w:r>
      <w:r w:rsidR="00AA1384">
        <w:rPr>
          <w:rFonts w:ascii="Times New Roman" w:eastAsia="Times New Roman" w:hAnsi="Times New Roman" w:cs="Times New Roman"/>
          <w:sz w:val="24"/>
          <w:szCs w:val="24"/>
        </w:rPr>
        <w:t xml:space="preserve"> </w:t>
      </w:r>
      <w:r w:rsidR="00BA3F69">
        <w:rPr>
          <w:rFonts w:ascii="Times New Roman" w:eastAsia="Times New Roman" w:hAnsi="Times New Roman" w:cs="Times New Roman"/>
          <w:sz w:val="24"/>
          <w:szCs w:val="24"/>
        </w:rPr>
        <w:t xml:space="preserve">However, using tethered UAVs may not be ideal is all research applications that employ UAV technology. </w:t>
      </w:r>
      <w:r w:rsidR="00DE4089">
        <w:rPr>
          <w:rFonts w:ascii="Times New Roman" w:eastAsia="Times New Roman" w:hAnsi="Times New Roman" w:cs="Times New Roman"/>
          <w:sz w:val="24"/>
          <w:szCs w:val="24"/>
        </w:rPr>
        <w:t xml:space="preserve">Despite these regulations, </w:t>
      </w:r>
      <w:r w:rsidR="00AA1384">
        <w:rPr>
          <w:rFonts w:ascii="Times New Roman" w:eastAsia="Times New Roman" w:hAnsi="Times New Roman" w:cs="Times New Roman"/>
          <w:sz w:val="24"/>
          <w:szCs w:val="24"/>
        </w:rPr>
        <w:t>many groups, such as CLOUD-MAP</w:t>
      </w:r>
      <w:r w:rsidR="00FD1BDA">
        <w:rPr>
          <w:rFonts w:ascii="Times New Roman" w:eastAsia="Times New Roman" w:hAnsi="Times New Roman" w:cs="Times New Roman"/>
          <w:sz w:val="24"/>
          <w:szCs w:val="24"/>
        </w:rPr>
        <w:t>,</w:t>
      </w:r>
      <w:r w:rsidR="00AA1384">
        <w:rPr>
          <w:rFonts w:ascii="Times New Roman" w:eastAsia="Times New Roman" w:hAnsi="Times New Roman" w:cs="Times New Roman"/>
          <w:sz w:val="24"/>
          <w:szCs w:val="24"/>
        </w:rPr>
        <w:t xml:space="preserve"> see UAV as the future of PBL sampling and research.</w:t>
      </w:r>
    </w:p>
    <w:p w14:paraId="1ACC169B" w14:textId="77777777" w:rsidR="00BD5DF9" w:rsidRDefault="00BD5DF9" w:rsidP="004D0211">
      <w:pPr>
        <w:spacing w:after="0" w:line="480" w:lineRule="auto"/>
        <w:jc w:val="both"/>
        <w:rPr>
          <w:rFonts w:ascii="Times New Roman" w:eastAsia="Times New Roman" w:hAnsi="Times New Roman" w:cs="Times New Roman"/>
          <w:sz w:val="24"/>
          <w:szCs w:val="24"/>
        </w:rPr>
      </w:pPr>
    </w:p>
    <w:p w14:paraId="228BEB0A" w14:textId="77777777" w:rsidR="00DE4089" w:rsidRPr="00BD5DF9" w:rsidRDefault="00BD5DF9" w:rsidP="001A159F">
      <w:pPr>
        <w:pStyle w:val="ListParagraph"/>
        <w:numPr>
          <w:ilvl w:val="1"/>
          <w:numId w:val="2"/>
        </w:numPr>
        <w:spacing w:after="0" w:line="480" w:lineRule="auto"/>
        <w:jc w:val="both"/>
        <w:rPr>
          <w:rFonts w:ascii="Times New Roman" w:eastAsia="Times New Roman" w:hAnsi="Times New Roman" w:cs="Times New Roman"/>
          <w:b/>
          <w:sz w:val="24"/>
          <w:szCs w:val="24"/>
        </w:rPr>
      </w:pPr>
      <w:r w:rsidRPr="00BD5DF9">
        <w:rPr>
          <w:rFonts w:ascii="Times New Roman" w:eastAsia="Times New Roman" w:hAnsi="Times New Roman" w:cs="Times New Roman"/>
          <w:b/>
          <w:sz w:val="24"/>
          <w:szCs w:val="24"/>
        </w:rPr>
        <w:t xml:space="preserve">The University of Oklahoma </w:t>
      </w:r>
      <w:proofErr w:type="spellStart"/>
      <w:r w:rsidRPr="00BD5DF9">
        <w:rPr>
          <w:rFonts w:ascii="Times New Roman" w:eastAsia="Times New Roman" w:hAnsi="Times New Roman" w:cs="Times New Roman"/>
          <w:b/>
          <w:sz w:val="24"/>
          <w:szCs w:val="24"/>
        </w:rPr>
        <w:t>CopterSonde</w:t>
      </w:r>
      <w:proofErr w:type="spellEnd"/>
      <w:r w:rsidR="00AA1384" w:rsidRPr="00BD5DF9">
        <w:rPr>
          <w:rFonts w:ascii="Times New Roman" w:eastAsia="Times New Roman" w:hAnsi="Times New Roman" w:cs="Times New Roman"/>
          <w:b/>
          <w:sz w:val="24"/>
          <w:szCs w:val="24"/>
        </w:rPr>
        <w:t xml:space="preserve"> </w:t>
      </w:r>
      <w:r w:rsidR="00842EEE">
        <w:rPr>
          <w:rFonts w:ascii="Times New Roman" w:eastAsia="Times New Roman" w:hAnsi="Times New Roman" w:cs="Times New Roman"/>
          <w:b/>
          <w:sz w:val="24"/>
          <w:szCs w:val="24"/>
        </w:rPr>
        <w:t xml:space="preserve">and 3-D </w:t>
      </w:r>
      <w:proofErr w:type="spellStart"/>
      <w:r w:rsidR="00842EEE">
        <w:rPr>
          <w:rFonts w:ascii="Times New Roman" w:eastAsia="Times New Roman" w:hAnsi="Times New Roman" w:cs="Times New Roman"/>
          <w:b/>
          <w:sz w:val="24"/>
          <w:szCs w:val="24"/>
        </w:rPr>
        <w:t>Mesonet</w:t>
      </w:r>
      <w:proofErr w:type="spellEnd"/>
    </w:p>
    <w:p w14:paraId="6F418337" w14:textId="627D3D6C" w:rsidR="00EA4C8D" w:rsidRDefault="00BD5DF9" w:rsidP="004D0211">
      <w:pPr>
        <w:spacing w:after="0" w:line="48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AE14EF">
        <w:rPr>
          <w:rFonts w:ascii="Times New Roman" w:eastAsia="Times New Roman" w:hAnsi="Times New Roman" w:cs="Times New Roman"/>
          <w:sz w:val="24"/>
          <w:szCs w:val="24"/>
        </w:rPr>
        <w:t xml:space="preserve"> OU Center for Autonomous Sensing Systems (CASS)</w:t>
      </w:r>
      <w:r>
        <w:rPr>
          <w:rFonts w:ascii="Times New Roman" w:eastAsia="Times New Roman" w:hAnsi="Times New Roman" w:cs="Times New Roman"/>
          <w:sz w:val="24"/>
          <w:szCs w:val="24"/>
        </w:rPr>
        <w:t xml:space="preserve"> </w:t>
      </w:r>
      <w:r w:rsidR="006C2730">
        <w:rPr>
          <w:rFonts w:ascii="Times New Roman" w:eastAsia="Times New Roman" w:hAnsi="Times New Roman" w:cs="Times New Roman"/>
          <w:sz w:val="24"/>
          <w:szCs w:val="24"/>
        </w:rPr>
        <w:t>has begun work on a new UAV designed for intensive sampling of the PBL.</w:t>
      </w:r>
      <w:r w:rsidR="00E7267C" w:rsidRPr="00E7267C">
        <w:rPr>
          <w:rFonts w:ascii="Times New Roman" w:eastAsia="Times New Roman" w:hAnsi="Times New Roman" w:cs="Times New Roman"/>
          <w:sz w:val="24"/>
          <w:szCs w:val="24"/>
        </w:rPr>
        <w:t xml:space="preserve"> </w:t>
      </w:r>
      <w:r w:rsidR="00E7267C" w:rsidRPr="00EA4C8D">
        <w:rPr>
          <w:rFonts w:ascii="Times New Roman" w:eastAsia="Times New Roman" w:hAnsi="Times New Roman" w:cs="Times New Roman"/>
          <w:sz w:val="24"/>
          <w:szCs w:val="24"/>
        </w:rPr>
        <w:t>Initially designed for flight and instrument testing during the National Severe Storms Laboratory (NSSL) Environmental Profile and Initiation of Convection (EPIC) field project in fall 2016</w:t>
      </w:r>
      <w:r w:rsidR="00E7267C">
        <w:rPr>
          <w:rFonts w:ascii="Times New Roman" w:eastAsia="Times New Roman" w:hAnsi="Times New Roman" w:cs="Times New Roman"/>
          <w:sz w:val="24"/>
          <w:szCs w:val="24"/>
        </w:rPr>
        <w:t xml:space="preserve"> (Koch et al. 2017), t</w:t>
      </w:r>
      <w:r w:rsidR="006C2730">
        <w:rPr>
          <w:rFonts w:ascii="Times New Roman" w:eastAsia="Times New Roman" w:hAnsi="Times New Roman" w:cs="Times New Roman"/>
          <w:sz w:val="24"/>
          <w:szCs w:val="24"/>
        </w:rPr>
        <w:t xml:space="preserve">his aircraft, designated the </w:t>
      </w:r>
      <w:proofErr w:type="spellStart"/>
      <w:r w:rsidR="006C2730">
        <w:rPr>
          <w:rFonts w:ascii="Times New Roman" w:eastAsia="Times New Roman" w:hAnsi="Times New Roman" w:cs="Times New Roman"/>
          <w:sz w:val="24"/>
          <w:szCs w:val="24"/>
        </w:rPr>
        <w:t>CopterSonde</w:t>
      </w:r>
      <w:proofErr w:type="spellEnd"/>
      <w:r w:rsidR="006C2730">
        <w:rPr>
          <w:rFonts w:ascii="Times New Roman" w:eastAsia="Times New Roman" w:hAnsi="Times New Roman" w:cs="Times New Roman"/>
          <w:sz w:val="24"/>
          <w:szCs w:val="24"/>
        </w:rPr>
        <w:t xml:space="preserve">, is a “hashtag” shaped, eight-rotor </w:t>
      </w:r>
      <w:proofErr w:type="spellStart"/>
      <w:r w:rsidR="00930531">
        <w:rPr>
          <w:rFonts w:ascii="Times New Roman" w:eastAsia="Times New Roman" w:hAnsi="Times New Roman" w:cs="Times New Roman"/>
          <w:sz w:val="24"/>
          <w:szCs w:val="24"/>
        </w:rPr>
        <w:t>Pixhawk</w:t>
      </w:r>
      <w:proofErr w:type="spellEnd"/>
      <w:r w:rsidR="00930531">
        <w:rPr>
          <w:rFonts w:ascii="Times New Roman" w:eastAsia="Times New Roman" w:hAnsi="Times New Roman" w:cs="Times New Roman"/>
          <w:sz w:val="24"/>
          <w:szCs w:val="24"/>
        </w:rPr>
        <w:t xml:space="preserve"> </w:t>
      </w:r>
      <w:r w:rsidR="006C2730">
        <w:rPr>
          <w:rFonts w:ascii="Times New Roman" w:eastAsia="Times New Roman" w:hAnsi="Times New Roman" w:cs="Times New Roman"/>
          <w:sz w:val="24"/>
          <w:szCs w:val="24"/>
        </w:rPr>
        <w:t xml:space="preserve">copter UAV that </w:t>
      </w:r>
      <w:r w:rsidR="00EA4C8D">
        <w:rPr>
          <w:rFonts w:ascii="Times New Roman" w:eastAsia="Times New Roman" w:hAnsi="Times New Roman" w:cs="Times New Roman"/>
          <w:sz w:val="24"/>
          <w:szCs w:val="24"/>
        </w:rPr>
        <w:t>can</w:t>
      </w:r>
      <w:r w:rsidR="006C2730">
        <w:rPr>
          <w:rFonts w:ascii="Times New Roman" w:eastAsia="Times New Roman" w:hAnsi="Times New Roman" w:cs="Times New Roman"/>
          <w:sz w:val="24"/>
          <w:szCs w:val="24"/>
        </w:rPr>
        <w:t xml:space="preserve"> carry an array of meteorological instruments. </w:t>
      </w:r>
      <w:r w:rsidR="004C0552">
        <w:rPr>
          <w:rFonts w:ascii="Times New Roman" w:eastAsia="Times New Roman" w:hAnsi="Times New Roman" w:cs="Times New Roman"/>
          <w:sz w:val="24"/>
          <w:szCs w:val="24"/>
        </w:rPr>
        <w:t xml:space="preserve">Equipped </w:t>
      </w:r>
      <w:r w:rsidR="00930531">
        <w:rPr>
          <w:rFonts w:ascii="Times New Roman" w:eastAsia="Times New Roman" w:hAnsi="Times New Roman" w:cs="Times New Roman"/>
          <w:sz w:val="24"/>
          <w:szCs w:val="24"/>
        </w:rPr>
        <w:t xml:space="preserve">with the </w:t>
      </w:r>
      <w:proofErr w:type="spellStart"/>
      <w:r w:rsidR="00930531">
        <w:rPr>
          <w:rFonts w:ascii="Times New Roman" w:eastAsia="Times New Roman" w:hAnsi="Times New Roman" w:cs="Times New Roman"/>
          <w:sz w:val="24"/>
          <w:szCs w:val="24"/>
        </w:rPr>
        <w:t>ArduPilot</w:t>
      </w:r>
      <w:proofErr w:type="spellEnd"/>
      <w:r w:rsidR="00930531">
        <w:rPr>
          <w:rFonts w:ascii="Times New Roman" w:eastAsia="Times New Roman" w:hAnsi="Times New Roman" w:cs="Times New Roman"/>
          <w:sz w:val="24"/>
          <w:szCs w:val="24"/>
        </w:rPr>
        <w:t xml:space="preserve"> (APM) software, </w:t>
      </w:r>
      <w:r w:rsidR="004B68CA">
        <w:rPr>
          <w:rFonts w:ascii="Times New Roman" w:eastAsia="Times New Roman" w:hAnsi="Times New Roman" w:cs="Times New Roman"/>
          <w:sz w:val="24"/>
          <w:szCs w:val="24"/>
        </w:rPr>
        <w:t xml:space="preserve">the </w:t>
      </w:r>
      <w:proofErr w:type="spellStart"/>
      <w:r w:rsidR="004B68CA">
        <w:rPr>
          <w:rFonts w:ascii="Times New Roman" w:eastAsia="Times New Roman" w:hAnsi="Times New Roman" w:cs="Times New Roman"/>
          <w:sz w:val="24"/>
          <w:szCs w:val="24"/>
        </w:rPr>
        <w:t>CopterSonde</w:t>
      </w:r>
      <w:proofErr w:type="spellEnd"/>
      <w:r w:rsidR="006C2730">
        <w:rPr>
          <w:rFonts w:ascii="Times New Roman" w:eastAsia="Times New Roman" w:hAnsi="Times New Roman" w:cs="Times New Roman"/>
          <w:sz w:val="24"/>
          <w:szCs w:val="24"/>
        </w:rPr>
        <w:t xml:space="preserve"> </w:t>
      </w:r>
      <w:r w:rsidR="00AE14EF">
        <w:rPr>
          <w:rFonts w:ascii="Times New Roman" w:eastAsia="Times New Roman" w:hAnsi="Times New Roman" w:cs="Times New Roman"/>
          <w:sz w:val="24"/>
          <w:szCs w:val="24"/>
        </w:rPr>
        <w:t>can</w:t>
      </w:r>
      <w:r w:rsidR="006C2730">
        <w:rPr>
          <w:rFonts w:ascii="Times New Roman" w:eastAsia="Times New Roman" w:hAnsi="Times New Roman" w:cs="Times New Roman"/>
          <w:sz w:val="24"/>
          <w:szCs w:val="24"/>
        </w:rPr>
        <w:t xml:space="preserve"> </w:t>
      </w:r>
      <w:r w:rsidR="00AE14EF">
        <w:rPr>
          <w:rFonts w:ascii="Times New Roman" w:eastAsia="Times New Roman" w:hAnsi="Times New Roman" w:cs="Times New Roman"/>
          <w:sz w:val="24"/>
          <w:szCs w:val="24"/>
        </w:rPr>
        <w:t>fly</w:t>
      </w:r>
      <w:r w:rsidR="006C2730">
        <w:rPr>
          <w:rFonts w:ascii="Times New Roman" w:eastAsia="Times New Roman" w:hAnsi="Times New Roman" w:cs="Times New Roman"/>
          <w:sz w:val="24"/>
          <w:szCs w:val="24"/>
        </w:rPr>
        <w:t xml:space="preserve"> in manual or autopilot mode</w:t>
      </w:r>
      <w:r w:rsidR="00930531">
        <w:rPr>
          <w:rFonts w:ascii="Times New Roman" w:eastAsia="Times New Roman" w:hAnsi="Times New Roman" w:cs="Times New Roman"/>
          <w:sz w:val="24"/>
          <w:szCs w:val="24"/>
        </w:rPr>
        <w:t>. An integrated inertial measurement unit (IMU) and differential global position</w:t>
      </w:r>
      <w:r w:rsidR="00AE14EF">
        <w:rPr>
          <w:rFonts w:ascii="Times New Roman" w:eastAsia="Times New Roman" w:hAnsi="Times New Roman" w:cs="Times New Roman"/>
          <w:sz w:val="24"/>
          <w:szCs w:val="24"/>
        </w:rPr>
        <w:t>ing</w:t>
      </w:r>
      <w:r w:rsidR="00930531">
        <w:rPr>
          <w:rFonts w:ascii="Times New Roman" w:eastAsia="Times New Roman" w:hAnsi="Times New Roman" w:cs="Times New Roman"/>
          <w:sz w:val="24"/>
          <w:szCs w:val="24"/>
        </w:rPr>
        <w:t xml:space="preserve"> system (GPS) allow the </w:t>
      </w:r>
      <w:proofErr w:type="spellStart"/>
      <w:r w:rsidR="00930531">
        <w:rPr>
          <w:rFonts w:ascii="Times New Roman" w:eastAsia="Times New Roman" w:hAnsi="Times New Roman" w:cs="Times New Roman"/>
          <w:sz w:val="24"/>
          <w:szCs w:val="24"/>
        </w:rPr>
        <w:t>CopterSonde</w:t>
      </w:r>
      <w:proofErr w:type="spellEnd"/>
      <w:r w:rsidR="00930531">
        <w:rPr>
          <w:rFonts w:ascii="Times New Roman" w:eastAsia="Times New Roman" w:hAnsi="Times New Roman" w:cs="Times New Roman"/>
          <w:sz w:val="24"/>
          <w:szCs w:val="24"/>
        </w:rPr>
        <w:t xml:space="preserve"> to maintain a positional accuracy of 2-8 cm in flight. The </w:t>
      </w:r>
      <w:proofErr w:type="spellStart"/>
      <w:r w:rsidR="00930531">
        <w:rPr>
          <w:rFonts w:ascii="Times New Roman" w:eastAsia="Times New Roman" w:hAnsi="Times New Roman" w:cs="Times New Roman"/>
          <w:sz w:val="24"/>
          <w:szCs w:val="24"/>
        </w:rPr>
        <w:t>CopterSonde</w:t>
      </w:r>
      <w:proofErr w:type="spellEnd"/>
      <w:r w:rsidR="00930531">
        <w:rPr>
          <w:rFonts w:ascii="Times New Roman" w:eastAsia="Times New Roman" w:hAnsi="Times New Roman" w:cs="Times New Roman"/>
          <w:sz w:val="24"/>
          <w:szCs w:val="24"/>
        </w:rPr>
        <w:t xml:space="preserve"> is designed with operational safety in mind such that in the event of a</w:t>
      </w:r>
      <w:r w:rsidR="00AE14EF">
        <w:rPr>
          <w:rFonts w:ascii="Times New Roman" w:eastAsia="Times New Roman" w:hAnsi="Times New Roman" w:cs="Times New Roman"/>
          <w:sz w:val="24"/>
          <w:szCs w:val="24"/>
        </w:rPr>
        <w:t xml:space="preserve"> single</w:t>
      </w:r>
      <w:r w:rsidR="00930531">
        <w:rPr>
          <w:rFonts w:ascii="Times New Roman" w:eastAsia="Times New Roman" w:hAnsi="Times New Roman" w:cs="Times New Roman"/>
          <w:sz w:val="24"/>
          <w:szCs w:val="24"/>
        </w:rPr>
        <w:t xml:space="preserve"> propeller or motor failure, the UAV </w:t>
      </w:r>
      <w:r w:rsidR="00EA4C8D">
        <w:rPr>
          <w:rFonts w:ascii="Times New Roman" w:eastAsia="Times New Roman" w:hAnsi="Times New Roman" w:cs="Times New Roman"/>
          <w:sz w:val="24"/>
          <w:szCs w:val="24"/>
        </w:rPr>
        <w:t>will</w:t>
      </w:r>
      <w:r w:rsidR="00930531">
        <w:rPr>
          <w:rFonts w:ascii="Times New Roman" w:eastAsia="Times New Roman" w:hAnsi="Times New Roman" w:cs="Times New Roman"/>
          <w:sz w:val="24"/>
          <w:szCs w:val="24"/>
        </w:rPr>
        <w:t xml:space="preserve"> maintain safe and stable flight. Since the </w:t>
      </w:r>
      <w:proofErr w:type="spellStart"/>
      <w:r w:rsidR="00930531">
        <w:rPr>
          <w:rFonts w:ascii="Times New Roman" w:eastAsia="Times New Roman" w:hAnsi="Times New Roman" w:cs="Times New Roman"/>
          <w:sz w:val="24"/>
          <w:szCs w:val="24"/>
        </w:rPr>
        <w:t>CopterSonde</w:t>
      </w:r>
      <w:proofErr w:type="spellEnd"/>
      <w:r w:rsidR="00930531">
        <w:rPr>
          <w:rFonts w:ascii="Times New Roman" w:eastAsia="Times New Roman" w:hAnsi="Times New Roman" w:cs="Times New Roman"/>
          <w:sz w:val="24"/>
          <w:szCs w:val="24"/>
        </w:rPr>
        <w:t xml:space="preserve"> is designed </w:t>
      </w:r>
      <w:proofErr w:type="gramStart"/>
      <w:r w:rsidR="00930531">
        <w:rPr>
          <w:rFonts w:ascii="Times New Roman" w:eastAsia="Times New Roman" w:hAnsi="Times New Roman" w:cs="Times New Roman"/>
          <w:sz w:val="24"/>
          <w:szCs w:val="24"/>
        </w:rPr>
        <w:t>for the purpose of</w:t>
      </w:r>
      <w:proofErr w:type="gramEnd"/>
      <w:r w:rsidR="00930531">
        <w:rPr>
          <w:rFonts w:ascii="Times New Roman" w:eastAsia="Times New Roman" w:hAnsi="Times New Roman" w:cs="Times New Roman"/>
          <w:sz w:val="24"/>
          <w:szCs w:val="24"/>
        </w:rPr>
        <w:t xml:space="preserve"> PBL measurements it is able to operate in wind speeds up to </w:t>
      </w:r>
      <w:r w:rsidR="00AE14EF">
        <w:rPr>
          <w:rFonts w:ascii="Times New Roman" w:eastAsia="Times New Roman" w:hAnsi="Times New Roman" w:cs="Times New Roman"/>
          <w:sz w:val="24"/>
          <w:szCs w:val="24"/>
        </w:rPr>
        <w:t>25 ms</w:t>
      </w:r>
      <w:r w:rsidR="00AE14EF">
        <w:rPr>
          <w:rFonts w:ascii="Times New Roman" w:eastAsia="Times New Roman" w:hAnsi="Times New Roman" w:cs="Times New Roman"/>
          <w:sz w:val="24"/>
          <w:szCs w:val="24"/>
          <w:vertAlign w:val="superscript"/>
        </w:rPr>
        <w:t>-1</w:t>
      </w:r>
      <w:r w:rsidR="00AE14EF">
        <w:rPr>
          <w:rFonts w:ascii="Times New Roman" w:eastAsia="Times New Roman" w:hAnsi="Times New Roman" w:cs="Times New Roman"/>
          <w:sz w:val="24"/>
          <w:szCs w:val="24"/>
        </w:rPr>
        <w:t xml:space="preserve"> (approximately </w:t>
      </w:r>
      <w:r w:rsidR="00930531">
        <w:rPr>
          <w:rFonts w:ascii="Times New Roman" w:eastAsia="Times New Roman" w:hAnsi="Times New Roman" w:cs="Times New Roman"/>
          <w:sz w:val="24"/>
          <w:szCs w:val="24"/>
        </w:rPr>
        <w:t>50 knots</w:t>
      </w:r>
      <w:r w:rsidR="00AE14EF">
        <w:rPr>
          <w:rFonts w:ascii="Times New Roman" w:eastAsia="Times New Roman" w:hAnsi="Times New Roman" w:cs="Times New Roman"/>
          <w:sz w:val="24"/>
          <w:szCs w:val="24"/>
        </w:rPr>
        <w:t>)</w:t>
      </w:r>
      <w:r w:rsidR="00930531">
        <w:rPr>
          <w:rFonts w:ascii="Times New Roman" w:eastAsia="Times New Roman" w:hAnsi="Times New Roman" w:cs="Times New Roman"/>
          <w:sz w:val="24"/>
          <w:szCs w:val="24"/>
        </w:rPr>
        <w:t xml:space="preserve">. </w:t>
      </w:r>
      <w:r w:rsidR="00A60964">
        <w:rPr>
          <w:rFonts w:ascii="Times New Roman" w:eastAsia="Times New Roman" w:hAnsi="Times New Roman" w:cs="Times New Roman"/>
          <w:sz w:val="24"/>
          <w:szCs w:val="24"/>
        </w:rPr>
        <w:t xml:space="preserve">This capability was tested during </w:t>
      </w:r>
      <w:r w:rsidR="00A60964">
        <w:rPr>
          <w:rFonts w:ascii="Times New Roman" w:eastAsia="Times New Roman" w:hAnsi="Times New Roman" w:cs="Times New Roman"/>
          <w:sz w:val="24"/>
          <w:szCs w:val="24"/>
        </w:rPr>
        <w:lastRenderedPageBreak/>
        <w:t xml:space="preserve">EPIC when the </w:t>
      </w:r>
      <w:proofErr w:type="spellStart"/>
      <w:r w:rsidR="00A60964">
        <w:rPr>
          <w:rFonts w:ascii="Times New Roman" w:eastAsia="Times New Roman" w:hAnsi="Times New Roman" w:cs="Times New Roman"/>
          <w:sz w:val="24"/>
          <w:szCs w:val="24"/>
        </w:rPr>
        <w:t>CopterSonde</w:t>
      </w:r>
      <w:proofErr w:type="spellEnd"/>
      <w:r w:rsidR="00A60964">
        <w:rPr>
          <w:rFonts w:ascii="Times New Roman" w:eastAsia="Times New Roman" w:hAnsi="Times New Roman" w:cs="Times New Roman"/>
          <w:sz w:val="24"/>
          <w:szCs w:val="24"/>
        </w:rPr>
        <w:t xml:space="preserve"> </w:t>
      </w:r>
      <w:r w:rsidR="00E65DA1">
        <w:rPr>
          <w:rFonts w:ascii="Times New Roman" w:eastAsia="Times New Roman" w:hAnsi="Times New Roman" w:cs="Times New Roman"/>
          <w:sz w:val="24"/>
          <w:szCs w:val="24"/>
        </w:rPr>
        <w:t>“performed exceptionally well” during flights that experienced wind gusts over</w:t>
      </w:r>
      <w:r w:rsidR="00AE14EF">
        <w:rPr>
          <w:rFonts w:ascii="Times New Roman" w:eastAsia="Times New Roman" w:hAnsi="Times New Roman" w:cs="Times New Roman"/>
          <w:sz w:val="24"/>
          <w:szCs w:val="24"/>
        </w:rPr>
        <w:t xml:space="preserve"> 20 ms</w:t>
      </w:r>
      <w:r w:rsidR="00AE14EF">
        <w:rPr>
          <w:rFonts w:ascii="Times New Roman" w:eastAsia="Times New Roman" w:hAnsi="Times New Roman" w:cs="Times New Roman"/>
          <w:sz w:val="24"/>
          <w:szCs w:val="24"/>
          <w:vertAlign w:val="superscript"/>
        </w:rPr>
        <w:t>-1</w:t>
      </w:r>
      <w:r w:rsidR="00E65DA1">
        <w:rPr>
          <w:rFonts w:ascii="Times New Roman" w:eastAsia="Times New Roman" w:hAnsi="Times New Roman" w:cs="Times New Roman"/>
          <w:sz w:val="24"/>
          <w:szCs w:val="24"/>
        </w:rPr>
        <w:t xml:space="preserve"> </w:t>
      </w:r>
      <w:r w:rsidR="00AE14EF">
        <w:rPr>
          <w:rFonts w:ascii="Times New Roman" w:eastAsia="Times New Roman" w:hAnsi="Times New Roman" w:cs="Times New Roman"/>
          <w:sz w:val="24"/>
          <w:szCs w:val="24"/>
        </w:rPr>
        <w:t xml:space="preserve">(approximately </w:t>
      </w:r>
      <w:r w:rsidR="00E65DA1">
        <w:rPr>
          <w:rFonts w:ascii="Times New Roman" w:eastAsia="Times New Roman" w:hAnsi="Times New Roman" w:cs="Times New Roman"/>
          <w:sz w:val="24"/>
          <w:szCs w:val="24"/>
        </w:rPr>
        <w:t>40 knots</w:t>
      </w:r>
      <w:r w:rsidR="00AE14EF">
        <w:rPr>
          <w:rFonts w:ascii="Times New Roman" w:eastAsia="Times New Roman" w:hAnsi="Times New Roman" w:cs="Times New Roman"/>
          <w:sz w:val="24"/>
          <w:szCs w:val="24"/>
        </w:rPr>
        <w:t>)</w:t>
      </w:r>
      <w:r w:rsidR="00E65DA1">
        <w:rPr>
          <w:rFonts w:ascii="Times New Roman" w:eastAsia="Times New Roman" w:hAnsi="Times New Roman" w:cs="Times New Roman"/>
          <w:sz w:val="24"/>
          <w:szCs w:val="24"/>
        </w:rPr>
        <w:t xml:space="preserve"> (Koch et al. 2017). </w:t>
      </w:r>
      <w:r w:rsidR="004B68CA">
        <w:rPr>
          <w:rFonts w:ascii="Times New Roman" w:eastAsia="Times New Roman" w:hAnsi="Times New Roman" w:cs="Times New Roman"/>
          <w:sz w:val="24"/>
          <w:szCs w:val="24"/>
        </w:rPr>
        <w:t xml:space="preserve">However, variations of the </w:t>
      </w:r>
      <w:proofErr w:type="spellStart"/>
      <w:r w:rsidR="004B68CA">
        <w:rPr>
          <w:rFonts w:ascii="Times New Roman" w:eastAsia="Times New Roman" w:hAnsi="Times New Roman" w:cs="Times New Roman"/>
          <w:sz w:val="24"/>
          <w:szCs w:val="24"/>
        </w:rPr>
        <w:t>CopterSonde</w:t>
      </w:r>
      <w:proofErr w:type="spellEnd"/>
      <w:r w:rsidR="004B68CA">
        <w:rPr>
          <w:rFonts w:ascii="Times New Roman" w:eastAsia="Times New Roman" w:hAnsi="Times New Roman" w:cs="Times New Roman"/>
          <w:sz w:val="24"/>
          <w:szCs w:val="24"/>
        </w:rPr>
        <w:t xml:space="preserve"> frame and motor configurations are being considered and tested after experience and data collected during the EPIC campaign.</w:t>
      </w:r>
    </w:p>
    <w:p w14:paraId="51A784EE" w14:textId="5AD4C393" w:rsidR="00EA4C8D" w:rsidRDefault="00EA4C8D" w:rsidP="004D0211">
      <w:pPr>
        <w:spacing w:after="0" w:line="480" w:lineRule="auto"/>
        <w:ind w:firstLine="360"/>
        <w:jc w:val="both"/>
        <w:rPr>
          <w:rFonts w:ascii="Times New Roman" w:eastAsia="Times New Roman" w:hAnsi="Times New Roman" w:cs="Times New Roman"/>
          <w:sz w:val="24"/>
          <w:szCs w:val="24"/>
        </w:rPr>
      </w:pPr>
      <w:r w:rsidRPr="00EA4C8D">
        <w:rPr>
          <w:rFonts w:ascii="Times New Roman" w:eastAsia="Times New Roman" w:hAnsi="Times New Roman" w:cs="Times New Roman"/>
          <w:sz w:val="24"/>
          <w:szCs w:val="24"/>
        </w:rPr>
        <w:t>The meteorological sensor</w:t>
      </w:r>
      <w:r w:rsidR="001522A2">
        <w:rPr>
          <w:rFonts w:ascii="Times New Roman" w:eastAsia="Times New Roman" w:hAnsi="Times New Roman" w:cs="Times New Roman"/>
          <w:sz w:val="24"/>
          <w:szCs w:val="24"/>
        </w:rPr>
        <w:t xml:space="preserve"> package</w:t>
      </w:r>
      <w:r w:rsidRPr="00EA4C8D">
        <w:rPr>
          <w:rFonts w:ascii="Times New Roman" w:eastAsia="Times New Roman" w:hAnsi="Times New Roman" w:cs="Times New Roman"/>
          <w:sz w:val="24"/>
          <w:szCs w:val="24"/>
        </w:rPr>
        <w:t xml:space="preserve"> currently under testing on the </w:t>
      </w:r>
      <w:proofErr w:type="spellStart"/>
      <w:r w:rsidRPr="00EA4C8D">
        <w:rPr>
          <w:rFonts w:ascii="Times New Roman" w:eastAsia="Times New Roman" w:hAnsi="Times New Roman" w:cs="Times New Roman"/>
          <w:sz w:val="24"/>
          <w:szCs w:val="24"/>
        </w:rPr>
        <w:t>CopterSonde</w:t>
      </w:r>
      <w:proofErr w:type="spellEnd"/>
      <w:r w:rsidRPr="00EA4C8D">
        <w:rPr>
          <w:rFonts w:ascii="Times New Roman" w:eastAsia="Times New Roman" w:hAnsi="Times New Roman" w:cs="Times New Roman"/>
          <w:sz w:val="24"/>
          <w:szCs w:val="24"/>
        </w:rPr>
        <w:t xml:space="preserve"> </w:t>
      </w:r>
      <w:r w:rsidR="001522A2">
        <w:rPr>
          <w:rFonts w:ascii="Times New Roman" w:eastAsia="Times New Roman" w:hAnsi="Times New Roman" w:cs="Times New Roman"/>
          <w:sz w:val="24"/>
          <w:szCs w:val="24"/>
        </w:rPr>
        <w:t>is</w:t>
      </w:r>
      <w:r w:rsidRPr="00EA4C8D">
        <w:rPr>
          <w:rFonts w:ascii="Times New Roman" w:eastAsia="Times New Roman" w:hAnsi="Times New Roman" w:cs="Times New Roman"/>
          <w:sz w:val="24"/>
          <w:szCs w:val="24"/>
        </w:rPr>
        <w:t xml:space="preserve"> the </w:t>
      </w:r>
      <w:proofErr w:type="spellStart"/>
      <w:r w:rsidRPr="00EA4C8D">
        <w:rPr>
          <w:rFonts w:ascii="Times New Roman" w:eastAsia="Times New Roman" w:hAnsi="Times New Roman" w:cs="Times New Roman"/>
          <w:sz w:val="24"/>
          <w:szCs w:val="24"/>
        </w:rPr>
        <w:t>Intermet</w:t>
      </w:r>
      <w:proofErr w:type="spellEnd"/>
      <w:r w:rsidRPr="00EA4C8D">
        <w:rPr>
          <w:rFonts w:ascii="Times New Roman" w:eastAsia="Times New Roman" w:hAnsi="Times New Roman" w:cs="Times New Roman"/>
          <w:sz w:val="24"/>
          <w:szCs w:val="24"/>
        </w:rPr>
        <w:t xml:space="preserve"> </w:t>
      </w:r>
      <w:r w:rsidR="00AE14EF">
        <w:rPr>
          <w:rFonts w:ascii="Times New Roman" w:eastAsia="Times New Roman" w:hAnsi="Times New Roman" w:cs="Times New Roman"/>
          <w:sz w:val="24"/>
          <w:szCs w:val="24"/>
        </w:rPr>
        <w:t>S</w:t>
      </w:r>
      <w:r w:rsidRPr="00EA4C8D">
        <w:rPr>
          <w:rFonts w:ascii="Times New Roman" w:eastAsia="Times New Roman" w:hAnsi="Times New Roman" w:cs="Times New Roman"/>
          <w:sz w:val="24"/>
          <w:szCs w:val="24"/>
        </w:rPr>
        <w:t xml:space="preserve">ystems </w:t>
      </w:r>
      <w:proofErr w:type="spellStart"/>
      <w:r w:rsidR="001408A6">
        <w:rPr>
          <w:rFonts w:ascii="Times New Roman" w:eastAsia="Times New Roman" w:hAnsi="Times New Roman" w:cs="Times New Roman"/>
          <w:sz w:val="24"/>
          <w:szCs w:val="24"/>
        </w:rPr>
        <w:t>iMet</w:t>
      </w:r>
      <w:proofErr w:type="spellEnd"/>
      <w:r w:rsidR="001408A6">
        <w:rPr>
          <w:rFonts w:ascii="Times New Roman" w:eastAsia="Times New Roman" w:hAnsi="Times New Roman" w:cs="Times New Roman"/>
          <w:sz w:val="24"/>
          <w:szCs w:val="24"/>
        </w:rPr>
        <w:t>-</w:t>
      </w:r>
      <w:r w:rsidRPr="00EA4C8D">
        <w:rPr>
          <w:rFonts w:ascii="Times New Roman" w:eastAsia="Times New Roman" w:hAnsi="Times New Roman" w:cs="Times New Roman"/>
          <w:sz w:val="24"/>
          <w:szCs w:val="24"/>
        </w:rPr>
        <w:t xml:space="preserve">XF </w:t>
      </w:r>
      <w:r w:rsidR="001522A2">
        <w:rPr>
          <w:rFonts w:ascii="Times New Roman" w:eastAsia="Times New Roman" w:hAnsi="Times New Roman" w:cs="Times New Roman"/>
          <w:sz w:val="24"/>
          <w:szCs w:val="24"/>
        </w:rPr>
        <w:t>atmospheric sensor package. This instrument package is design</w:t>
      </w:r>
      <w:r w:rsidR="00D06D3C">
        <w:rPr>
          <w:rFonts w:ascii="Times New Roman" w:eastAsia="Times New Roman" w:hAnsi="Times New Roman" w:cs="Times New Roman"/>
          <w:sz w:val="24"/>
          <w:szCs w:val="24"/>
        </w:rPr>
        <w:t>ed</w:t>
      </w:r>
      <w:r w:rsidR="001522A2">
        <w:rPr>
          <w:rFonts w:ascii="Times New Roman" w:eastAsia="Times New Roman" w:hAnsi="Times New Roman" w:cs="Times New Roman"/>
          <w:sz w:val="24"/>
          <w:szCs w:val="24"/>
        </w:rPr>
        <w:t xml:space="preserve"> for rotary UA</w:t>
      </w:r>
      <w:r w:rsidR="004B68CA">
        <w:rPr>
          <w:rFonts w:ascii="Times New Roman" w:eastAsia="Times New Roman" w:hAnsi="Times New Roman" w:cs="Times New Roman"/>
          <w:sz w:val="24"/>
          <w:szCs w:val="24"/>
        </w:rPr>
        <w:t>V</w:t>
      </w:r>
      <w:r w:rsidR="001522A2">
        <w:rPr>
          <w:rFonts w:ascii="Times New Roman" w:eastAsia="Times New Roman" w:hAnsi="Times New Roman" w:cs="Times New Roman"/>
          <w:sz w:val="24"/>
          <w:szCs w:val="24"/>
        </w:rPr>
        <w:t xml:space="preserve"> platforms and contains a </w:t>
      </w:r>
      <w:proofErr w:type="gramStart"/>
      <w:r w:rsidR="001522A2">
        <w:rPr>
          <w:rFonts w:ascii="Times New Roman" w:eastAsia="Times New Roman" w:hAnsi="Times New Roman" w:cs="Times New Roman"/>
          <w:sz w:val="24"/>
          <w:szCs w:val="24"/>
        </w:rPr>
        <w:t xml:space="preserve">fast response bead </w:t>
      </w:r>
      <w:r w:rsidRPr="00EA4C8D">
        <w:rPr>
          <w:rFonts w:ascii="Times New Roman" w:eastAsia="Times New Roman" w:hAnsi="Times New Roman" w:cs="Times New Roman"/>
          <w:sz w:val="24"/>
          <w:szCs w:val="24"/>
        </w:rPr>
        <w:t>thermistors</w:t>
      </w:r>
      <w:proofErr w:type="gramEnd"/>
      <w:r w:rsidRPr="00EA4C8D">
        <w:rPr>
          <w:rFonts w:ascii="Times New Roman" w:eastAsia="Times New Roman" w:hAnsi="Times New Roman" w:cs="Times New Roman"/>
          <w:sz w:val="24"/>
          <w:szCs w:val="24"/>
        </w:rPr>
        <w:t xml:space="preserve"> for temperature </w:t>
      </w:r>
      <w:r w:rsidR="001522A2">
        <w:rPr>
          <w:rFonts w:ascii="Times New Roman" w:eastAsia="Times New Roman" w:hAnsi="Times New Roman" w:cs="Times New Roman"/>
          <w:sz w:val="24"/>
          <w:szCs w:val="24"/>
        </w:rPr>
        <w:t>and the IST hygrometer for relative humidity. The fast response thermistor has</w:t>
      </w:r>
      <w:r w:rsidR="001522A2" w:rsidRPr="00EA4C8D">
        <w:rPr>
          <w:rFonts w:ascii="Times New Roman" w:eastAsia="Times New Roman" w:hAnsi="Times New Roman" w:cs="Times New Roman"/>
          <w:sz w:val="24"/>
          <w:szCs w:val="24"/>
        </w:rPr>
        <w:t xml:space="preserve"> a 0.3 C precision and time constant </w:t>
      </w:r>
      <w:r w:rsidR="004B68CA">
        <w:rPr>
          <w:rFonts w:ascii="Times New Roman" w:eastAsia="Times New Roman" w:hAnsi="Times New Roman" w:cs="Times New Roman"/>
          <w:sz w:val="24"/>
          <w:szCs w:val="24"/>
        </w:rPr>
        <w:t>of about</w:t>
      </w:r>
      <w:r w:rsidR="001522A2" w:rsidRPr="00EA4C8D">
        <w:rPr>
          <w:rFonts w:ascii="Times New Roman" w:eastAsia="Times New Roman" w:hAnsi="Times New Roman" w:cs="Times New Roman"/>
          <w:sz w:val="24"/>
          <w:szCs w:val="24"/>
        </w:rPr>
        <w:t xml:space="preserve"> 1 second</w:t>
      </w:r>
      <w:r w:rsidRPr="00EA4C8D">
        <w:rPr>
          <w:rFonts w:ascii="Times New Roman" w:eastAsia="Times New Roman" w:hAnsi="Times New Roman" w:cs="Times New Roman"/>
          <w:sz w:val="24"/>
          <w:szCs w:val="24"/>
        </w:rPr>
        <w:t>. Both the thermistor and hygrometer have a sampling frequency of 5</w:t>
      </w:r>
      <w:r w:rsidR="001A159F">
        <w:rPr>
          <w:rFonts w:ascii="Times New Roman" w:eastAsia="Times New Roman" w:hAnsi="Times New Roman" w:cs="Times New Roman"/>
          <w:sz w:val="24"/>
          <w:szCs w:val="24"/>
        </w:rPr>
        <w:t xml:space="preserve"> </w:t>
      </w:r>
      <w:r w:rsidRPr="00EA4C8D">
        <w:rPr>
          <w:rFonts w:ascii="Times New Roman" w:eastAsia="Times New Roman" w:hAnsi="Times New Roman" w:cs="Times New Roman"/>
          <w:sz w:val="24"/>
          <w:szCs w:val="24"/>
        </w:rPr>
        <w:t>–</w:t>
      </w:r>
      <w:r w:rsidR="001A159F">
        <w:rPr>
          <w:rFonts w:ascii="Times New Roman" w:eastAsia="Times New Roman" w:hAnsi="Times New Roman" w:cs="Times New Roman"/>
          <w:sz w:val="24"/>
          <w:szCs w:val="24"/>
        </w:rPr>
        <w:t xml:space="preserve"> </w:t>
      </w:r>
      <w:r w:rsidRPr="00EA4C8D">
        <w:rPr>
          <w:rFonts w:ascii="Times New Roman" w:eastAsia="Times New Roman" w:hAnsi="Times New Roman" w:cs="Times New Roman"/>
          <w:sz w:val="24"/>
          <w:szCs w:val="24"/>
        </w:rPr>
        <w:t>10</w:t>
      </w:r>
      <w:r w:rsidR="001A159F">
        <w:rPr>
          <w:rFonts w:ascii="Times New Roman" w:eastAsia="Times New Roman" w:hAnsi="Times New Roman" w:cs="Times New Roman"/>
          <w:sz w:val="24"/>
          <w:szCs w:val="24"/>
        </w:rPr>
        <w:t xml:space="preserve"> H</w:t>
      </w:r>
      <w:r w:rsidRPr="00EA4C8D">
        <w:rPr>
          <w:rFonts w:ascii="Times New Roman" w:eastAsia="Times New Roman" w:hAnsi="Times New Roman" w:cs="Times New Roman"/>
          <w:sz w:val="24"/>
          <w:szCs w:val="24"/>
        </w:rPr>
        <w:t>z</w:t>
      </w:r>
      <w:r w:rsidR="001522A2">
        <w:rPr>
          <w:rFonts w:ascii="Times New Roman" w:eastAsia="Times New Roman" w:hAnsi="Times New Roman" w:cs="Times New Roman"/>
          <w:sz w:val="24"/>
          <w:szCs w:val="24"/>
        </w:rPr>
        <w:t xml:space="preserve"> (</w:t>
      </w:r>
      <w:proofErr w:type="spellStart"/>
      <w:r w:rsidR="00723840">
        <w:rPr>
          <w:rFonts w:ascii="Times New Roman" w:eastAsia="Times New Roman" w:hAnsi="Times New Roman" w:cs="Times New Roman"/>
          <w:sz w:val="24"/>
          <w:szCs w:val="24"/>
        </w:rPr>
        <w:t>Intermet</w:t>
      </w:r>
      <w:proofErr w:type="spellEnd"/>
      <w:r w:rsidR="00723840">
        <w:rPr>
          <w:rFonts w:ascii="Times New Roman" w:eastAsia="Times New Roman" w:hAnsi="Times New Roman" w:cs="Times New Roman"/>
          <w:sz w:val="24"/>
          <w:szCs w:val="24"/>
        </w:rPr>
        <w:t xml:space="preserve"> Systems).</w:t>
      </w:r>
    </w:p>
    <w:p w14:paraId="6FEDC1DB" w14:textId="286C9D96" w:rsidR="00E7267C" w:rsidRPr="00EA4C8D" w:rsidRDefault="00E7267C" w:rsidP="004D0211">
      <w:pPr>
        <w:spacing w:after="0" w:line="48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CopterSonde</w:t>
      </w:r>
      <w:proofErr w:type="spellEnd"/>
      <w:r>
        <w:rPr>
          <w:rFonts w:ascii="Times New Roman" w:eastAsia="Times New Roman" w:hAnsi="Times New Roman" w:cs="Times New Roman"/>
          <w:sz w:val="24"/>
          <w:szCs w:val="24"/>
        </w:rPr>
        <w:t xml:space="preserve"> has become the leading UA</w:t>
      </w:r>
      <w:r w:rsidR="00AE14EF">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 candidate as the instrumentation package for </w:t>
      </w:r>
      <w:r w:rsidR="00F06055">
        <w:rPr>
          <w:rFonts w:ascii="Times New Roman" w:eastAsia="Times New Roman" w:hAnsi="Times New Roman" w:cs="Times New Roman"/>
          <w:sz w:val="24"/>
          <w:szCs w:val="24"/>
        </w:rPr>
        <w:t xml:space="preserve">a concept of operations known as </w:t>
      </w:r>
      <w:r>
        <w:rPr>
          <w:rFonts w:ascii="Times New Roman" w:eastAsia="Times New Roman" w:hAnsi="Times New Roman" w:cs="Times New Roman"/>
          <w:sz w:val="24"/>
          <w:szCs w:val="24"/>
        </w:rPr>
        <w:t xml:space="preserve">the 3-D </w:t>
      </w:r>
      <w:proofErr w:type="spellStart"/>
      <w:r>
        <w:rPr>
          <w:rFonts w:ascii="Times New Roman" w:eastAsia="Times New Roman" w:hAnsi="Times New Roman" w:cs="Times New Roman"/>
          <w:sz w:val="24"/>
          <w:szCs w:val="24"/>
        </w:rPr>
        <w:t>Mesonet</w:t>
      </w:r>
      <w:proofErr w:type="spellEnd"/>
      <w:r w:rsidR="003A365B">
        <w:rPr>
          <w:rFonts w:ascii="Times New Roman" w:eastAsia="Times New Roman" w:hAnsi="Times New Roman" w:cs="Times New Roman"/>
          <w:sz w:val="24"/>
          <w:szCs w:val="24"/>
        </w:rPr>
        <w:t xml:space="preserve">, an observing network concept that employs UAVs to sample in situ-observations of the PBL on a spatial scale </w:t>
      </w:r>
      <w:proofErr w:type="gramStart"/>
      <w:r w:rsidR="003A365B">
        <w:rPr>
          <w:rFonts w:ascii="Times New Roman" w:eastAsia="Times New Roman" w:hAnsi="Times New Roman" w:cs="Times New Roman"/>
          <w:sz w:val="24"/>
          <w:szCs w:val="24"/>
        </w:rPr>
        <w:t>similar to</w:t>
      </w:r>
      <w:proofErr w:type="gramEnd"/>
      <w:r w:rsidR="003A365B">
        <w:rPr>
          <w:rFonts w:ascii="Times New Roman" w:eastAsia="Times New Roman" w:hAnsi="Times New Roman" w:cs="Times New Roman"/>
          <w:sz w:val="24"/>
          <w:szCs w:val="24"/>
        </w:rPr>
        <w:t xml:space="preserve"> current mesoscale surface observing networks</w:t>
      </w:r>
      <w:r>
        <w:rPr>
          <w:rFonts w:ascii="Times New Roman" w:eastAsia="Times New Roman" w:hAnsi="Times New Roman" w:cs="Times New Roman"/>
          <w:sz w:val="24"/>
          <w:szCs w:val="24"/>
        </w:rPr>
        <w:t xml:space="preserve">. </w:t>
      </w:r>
      <w:r w:rsidR="00F6076C">
        <w:rPr>
          <w:rFonts w:ascii="Times New Roman" w:eastAsia="Times New Roman" w:hAnsi="Times New Roman" w:cs="Times New Roman"/>
          <w:sz w:val="24"/>
          <w:szCs w:val="24"/>
        </w:rPr>
        <w:t xml:space="preserve">While the </w:t>
      </w:r>
      <w:proofErr w:type="spellStart"/>
      <w:r w:rsidR="00F6076C">
        <w:rPr>
          <w:rFonts w:ascii="Times New Roman" w:eastAsia="Times New Roman" w:hAnsi="Times New Roman" w:cs="Times New Roman"/>
          <w:sz w:val="24"/>
          <w:szCs w:val="24"/>
        </w:rPr>
        <w:t>CopterSonde</w:t>
      </w:r>
      <w:proofErr w:type="spellEnd"/>
      <w:r w:rsidR="00F6076C">
        <w:rPr>
          <w:rFonts w:ascii="Times New Roman" w:eastAsia="Times New Roman" w:hAnsi="Times New Roman" w:cs="Times New Roman"/>
          <w:sz w:val="24"/>
          <w:szCs w:val="24"/>
        </w:rPr>
        <w:t xml:space="preserve"> UA</w:t>
      </w:r>
      <w:r w:rsidR="00AE14EF">
        <w:rPr>
          <w:rFonts w:ascii="Times New Roman" w:eastAsia="Times New Roman" w:hAnsi="Times New Roman" w:cs="Times New Roman"/>
          <w:sz w:val="24"/>
          <w:szCs w:val="24"/>
        </w:rPr>
        <w:t>V</w:t>
      </w:r>
      <w:r w:rsidR="00F6076C">
        <w:rPr>
          <w:rFonts w:ascii="Times New Roman" w:eastAsia="Times New Roman" w:hAnsi="Times New Roman" w:cs="Times New Roman"/>
          <w:sz w:val="24"/>
          <w:szCs w:val="24"/>
        </w:rPr>
        <w:t xml:space="preserve"> is the observing platform for the 3-D </w:t>
      </w:r>
      <w:proofErr w:type="spellStart"/>
      <w:r w:rsidR="00F06055">
        <w:rPr>
          <w:rFonts w:ascii="Times New Roman" w:eastAsia="Times New Roman" w:hAnsi="Times New Roman" w:cs="Times New Roman"/>
          <w:sz w:val="24"/>
          <w:szCs w:val="24"/>
        </w:rPr>
        <w:t>Mesonet</w:t>
      </w:r>
      <w:proofErr w:type="spellEnd"/>
      <w:r w:rsidR="00F6076C">
        <w:rPr>
          <w:rFonts w:ascii="Times New Roman" w:eastAsia="Times New Roman" w:hAnsi="Times New Roman" w:cs="Times New Roman"/>
          <w:sz w:val="24"/>
          <w:szCs w:val="24"/>
        </w:rPr>
        <w:t>, it is not the only required component. Work is underway at C</w:t>
      </w:r>
      <w:r w:rsidR="00AE14EF">
        <w:rPr>
          <w:rFonts w:ascii="Times New Roman" w:eastAsia="Times New Roman" w:hAnsi="Times New Roman" w:cs="Times New Roman"/>
          <w:sz w:val="24"/>
          <w:szCs w:val="24"/>
        </w:rPr>
        <w:t>ASS</w:t>
      </w:r>
      <w:r w:rsidR="00F6076C">
        <w:rPr>
          <w:rFonts w:ascii="Times New Roman" w:eastAsia="Times New Roman" w:hAnsi="Times New Roman" w:cs="Times New Roman"/>
          <w:sz w:val="24"/>
          <w:szCs w:val="24"/>
        </w:rPr>
        <w:t xml:space="preserve"> to develop an automated recharging station for the </w:t>
      </w:r>
      <w:r w:rsidR="00AE14EF">
        <w:rPr>
          <w:rFonts w:ascii="Times New Roman" w:eastAsia="Times New Roman" w:hAnsi="Times New Roman" w:cs="Times New Roman"/>
          <w:sz w:val="24"/>
          <w:szCs w:val="24"/>
        </w:rPr>
        <w:t>UAV</w:t>
      </w:r>
      <w:r w:rsidR="00F6076C">
        <w:rPr>
          <w:rFonts w:ascii="Times New Roman" w:eastAsia="Times New Roman" w:hAnsi="Times New Roman" w:cs="Times New Roman"/>
          <w:sz w:val="24"/>
          <w:szCs w:val="24"/>
        </w:rPr>
        <w:t xml:space="preserve"> as well as a system for remotely inspecting the condition of the </w:t>
      </w:r>
      <w:proofErr w:type="spellStart"/>
      <w:r w:rsidR="00F6076C">
        <w:rPr>
          <w:rFonts w:ascii="Times New Roman" w:eastAsia="Times New Roman" w:hAnsi="Times New Roman" w:cs="Times New Roman"/>
          <w:sz w:val="24"/>
          <w:szCs w:val="24"/>
        </w:rPr>
        <w:t>CopterSonde</w:t>
      </w:r>
      <w:proofErr w:type="spellEnd"/>
      <w:r w:rsidR="00F6076C">
        <w:rPr>
          <w:rFonts w:ascii="Times New Roman" w:eastAsia="Times New Roman" w:hAnsi="Times New Roman" w:cs="Times New Roman"/>
          <w:sz w:val="24"/>
          <w:szCs w:val="24"/>
        </w:rPr>
        <w:t xml:space="preserve"> prior to flight. Since the UA</w:t>
      </w:r>
      <w:r w:rsidR="00AE14EF">
        <w:rPr>
          <w:rFonts w:ascii="Times New Roman" w:eastAsia="Times New Roman" w:hAnsi="Times New Roman" w:cs="Times New Roman"/>
          <w:sz w:val="24"/>
          <w:szCs w:val="24"/>
        </w:rPr>
        <w:t>V</w:t>
      </w:r>
      <w:r w:rsidR="00F6076C">
        <w:rPr>
          <w:rFonts w:ascii="Times New Roman" w:eastAsia="Times New Roman" w:hAnsi="Times New Roman" w:cs="Times New Roman"/>
          <w:sz w:val="24"/>
          <w:szCs w:val="24"/>
        </w:rPr>
        <w:t xml:space="preserve"> will be sharing airspace with regional air traffic, </w:t>
      </w:r>
      <w:r w:rsidR="00E86D5D">
        <w:rPr>
          <w:rFonts w:ascii="Times New Roman" w:eastAsia="Times New Roman" w:hAnsi="Times New Roman" w:cs="Times New Roman"/>
          <w:sz w:val="24"/>
          <w:szCs w:val="24"/>
        </w:rPr>
        <w:t xml:space="preserve">a small radar system is being designed that will detect nearby aircraft and notify the </w:t>
      </w:r>
      <w:proofErr w:type="spellStart"/>
      <w:r w:rsidR="00E86D5D">
        <w:rPr>
          <w:rFonts w:ascii="Times New Roman" w:eastAsia="Times New Roman" w:hAnsi="Times New Roman" w:cs="Times New Roman"/>
          <w:sz w:val="24"/>
          <w:szCs w:val="24"/>
        </w:rPr>
        <w:t>CopterSonde</w:t>
      </w:r>
      <w:proofErr w:type="spellEnd"/>
      <w:r w:rsidR="00E86D5D">
        <w:rPr>
          <w:rFonts w:ascii="Times New Roman" w:eastAsia="Times New Roman" w:hAnsi="Times New Roman" w:cs="Times New Roman"/>
          <w:sz w:val="24"/>
          <w:szCs w:val="24"/>
        </w:rPr>
        <w:t xml:space="preserve"> of the approaching air traffic. The UA</w:t>
      </w:r>
      <w:r w:rsidR="00AE14EF">
        <w:rPr>
          <w:rFonts w:ascii="Times New Roman" w:eastAsia="Times New Roman" w:hAnsi="Times New Roman" w:cs="Times New Roman"/>
          <w:sz w:val="24"/>
          <w:szCs w:val="24"/>
        </w:rPr>
        <w:t>V</w:t>
      </w:r>
      <w:r w:rsidR="00E86D5D">
        <w:rPr>
          <w:rFonts w:ascii="Times New Roman" w:eastAsia="Times New Roman" w:hAnsi="Times New Roman" w:cs="Times New Roman"/>
          <w:sz w:val="24"/>
          <w:szCs w:val="24"/>
        </w:rPr>
        <w:t xml:space="preserve"> will then be able to terminate its observation flight prematurely with a rapid descent back to the recharging station. This ensures that the 3-D </w:t>
      </w:r>
      <w:proofErr w:type="spellStart"/>
      <w:r w:rsidR="00E86D5D">
        <w:rPr>
          <w:rFonts w:ascii="Times New Roman" w:eastAsia="Times New Roman" w:hAnsi="Times New Roman" w:cs="Times New Roman"/>
          <w:sz w:val="24"/>
          <w:szCs w:val="24"/>
        </w:rPr>
        <w:t>Mesonet</w:t>
      </w:r>
      <w:proofErr w:type="spellEnd"/>
      <w:r w:rsidR="00E86D5D">
        <w:rPr>
          <w:rFonts w:ascii="Times New Roman" w:eastAsia="Times New Roman" w:hAnsi="Times New Roman" w:cs="Times New Roman"/>
          <w:sz w:val="24"/>
          <w:szCs w:val="24"/>
        </w:rPr>
        <w:t xml:space="preserve"> will not interfere with the safety and operation of regional air space. </w:t>
      </w:r>
      <w:r w:rsidR="00415035">
        <w:rPr>
          <w:rFonts w:ascii="Times New Roman" w:eastAsia="Times New Roman" w:hAnsi="Times New Roman" w:cs="Times New Roman"/>
          <w:sz w:val="24"/>
          <w:szCs w:val="24"/>
        </w:rPr>
        <w:t>As an additional</w:t>
      </w:r>
      <w:r w:rsidR="00E86D5D">
        <w:rPr>
          <w:rFonts w:ascii="Times New Roman" w:eastAsia="Times New Roman" w:hAnsi="Times New Roman" w:cs="Times New Roman"/>
          <w:sz w:val="24"/>
          <w:szCs w:val="24"/>
        </w:rPr>
        <w:t xml:space="preserve"> safety </w:t>
      </w:r>
      <w:r w:rsidR="00E86D5D">
        <w:rPr>
          <w:rFonts w:ascii="Times New Roman" w:eastAsia="Times New Roman" w:hAnsi="Times New Roman" w:cs="Times New Roman"/>
          <w:sz w:val="24"/>
          <w:szCs w:val="24"/>
        </w:rPr>
        <w:lastRenderedPageBreak/>
        <w:t xml:space="preserve">measure, 3-D </w:t>
      </w:r>
      <w:proofErr w:type="spellStart"/>
      <w:r w:rsidR="00E86D5D">
        <w:rPr>
          <w:rFonts w:ascii="Times New Roman" w:eastAsia="Times New Roman" w:hAnsi="Times New Roman" w:cs="Times New Roman"/>
          <w:sz w:val="24"/>
          <w:szCs w:val="24"/>
        </w:rPr>
        <w:t>Mesonet</w:t>
      </w:r>
      <w:proofErr w:type="spellEnd"/>
      <w:r w:rsidR="00E86D5D">
        <w:rPr>
          <w:rFonts w:ascii="Times New Roman" w:eastAsia="Times New Roman" w:hAnsi="Times New Roman" w:cs="Times New Roman"/>
          <w:sz w:val="24"/>
          <w:szCs w:val="24"/>
        </w:rPr>
        <w:t xml:space="preserve"> sites will not be co-located with airports of any size due to the low operating altitudes of aircraft on approach or takeoff. </w:t>
      </w:r>
    </w:p>
    <w:p w14:paraId="267A2F17" w14:textId="4CA308C4" w:rsidR="00EA4C8D" w:rsidRDefault="00EA4C8D" w:rsidP="004D0211">
      <w:pPr>
        <w:spacing w:after="0" w:line="480" w:lineRule="auto"/>
        <w:jc w:val="both"/>
        <w:rPr>
          <w:rFonts w:ascii="Times New Roman" w:eastAsia="Times New Roman" w:hAnsi="Times New Roman" w:cs="Times New Roman"/>
          <w:sz w:val="24"/>
          <w:szCs w:val="24"/>
        </w:rPr>
      </w:pPr>
    </w:p>
    <w:p w14:paraId="25941A9A" w14:textId="77777777" w:rsidR="001A159F" w:rsidRDefault="001A159F" w:rsidP="004D0211">
      <w:pPr>
        <w:spacing w:after="0" w:line="480" w:lineRule="auto"/>
        <w:jc w:val="both"/>
        <w:rPr>
          <w:rFonts w:ascii="Times New Roman" w:eastAsia="Times New Roman" w:hAnsi="Times New Roman" w:cs="Times New Roman"/>
          <w:sz w:val="24"/>
          <w:szCs w:val="24"/>
        </w:rPr>
      </w:pPr>
    </w:p>
    <w:p w14:paraId="61A2245B" w14:textId="77777777" w:rsidR="002456D5" w:rsidRPr="0058237A" w:rsidRDefault="002456D5" w:rsidP="004D0211">
      <w:pPr>
        <w:pStyle w:val="ListParagraph"/>
        <w:numPr>
          <w:ilvl w:val="1"/>
          <w:numId w:val="2"/>
        </w:numPr>
        <w:jc w:val="both"/>
        <w:rPr>
          <w:rFonts w:ascii="Times New Roman" w:hAnsi="Times New Roman" w:cs="Times New Roman"/>
          <w:b/>
          <w:sz w:val="24"/>
        </w:rPr>
      </w:pPr>
      <w:r w:rsidRPr="0058237A">
        <w:rPr>
          <w:rFonts w:ascii="Times New Roman" w:hAnsi="Times New Roman" w:cs="Times New Roman"/>
          <w:b/>
          <w:sz w:val="24"/>
        </w:rPr>
        <w:t>A Brief Review of Observation System Simulation Experiments</w:t>
      </w:r>
    </w:p>
    <w:p w14:paraId="2459AA13" w14:textId="03368AFF" w:rsidR="0096255C" w:rsidRPr="0096255C" w:rsidRDefault="0096255C" w:rsidP="004D0211">
      <w:pPr>
        <w:spacing w:after="0" w:line="480" w:lineRule="auto"/>
        <w:ind w:firstLine="360"/>
        <w:jc w:val="both"/>
        <w:rPr>
          <w:rFonts w:ascii="Times New Roman" w:eastAsia="Times New Roman" w:hAnsi="Times New Roman" w:cs="Times New Roman"/>
          <w:sz w:val="28"/>
          <w:szCs w:val="24"/>
        </w:rPr>
      </w:pPr>
      <w:r w:rsidRPr="0096255C">
        <w:rPr>
          <w:rFonts w:ascii="Times New Roman" w:eastAsia="Times New Roman" w:hAnsi="Times New Roman" w:cs="Times New Roman"/>
          <w:color w:val="000000"/>
          <w:sz w:val="24"/>
        </w:rPr>
        <w:t xml:space="preserve">Observing System Simulation Experiments (OSSEs) are a set of numerical experiments designed </w:t>
      </w:r>
      <w:r w:rsidR="00F06055">
        <w:rPr>
          <w:rFonts w:ascii="Times New Roman" w:eastAsia="Times New Roman" w:hAnsi="Times New Roman" w:cs="Times New Roman"/>
          <w:color w:val="000000"/>
          <w:sz w:val="24"/>
        </w:rPr>
        <w:t xml:space="preserve">to </w:t>
      </w:r>
      <w:r w:rsidRPr="0096255C">
        <w:rPr>
          <w:rFonts w:ascii="Times New Roman" w:eastAsia="Times New Roman" w:hAnsi="Times New Roman" w:cs="Times New Roman"/>
          <w:color w:val="000000"/>
          <w:sz w:val="24"/>
        </w:rPr>
        <w:t xml:space="preserve">gauge the potential impacts new observing systems have on numerical weather prediction. In </w:t>
      </w:r>
      <w:r w:rsidR="00415035">
        <w:rPr>
          <w:rFonts w:ascii="Times New Roman" w:eastAsia="Times New Roman" w:hAnsi="Times New Roman" w:cs="Times New Roman"/>
          <w:color w:val="000000"/>
          <w:sz w:val="24"/>
        </w:rPr>
        <w:t>an</w:t>
      </w:r>
      <w:r w:rsidRPr="0096255C">
        <w:rPr>
          <w:rFonts w:ascii="Times New Roman" w:eastAsia="Times New Roman" w:hAnsi="Times New Roman" w:cs="Times New Roman"/>
          <w:color w:val="000000"/>
          <w:sz w:val="24"/>
        </w:rPr>
        <w:t xml:space="preserve"> OSSE, </w:t>
      </w:r>
      <w:r w:rsidR="00415035">
        <w:rPr>
          <w:rFonts w:ascii="Times New Roman" w:eastAsia="Times New Roman" w:hAnsi="Times New Roman" w:cs="Times New Roman"/>
          <w:color w:val="000000"/>
          <w:sz w:val="24"/>
        </w:rPr>
        <w:t>one</w:t>
      </w:r>
      <w:r w:rsidRPr="0096255C">
        <w:rPr>
          <w:rFonts w:ascii="Times New Roman" w:eastAsia="Times New Roman" w:hAnsi="Times New Roman" w:cs="Times New Roman"/>
          <w:color w:val="000000"/>
          <w:sz w:val="24"/>
        </w:rPr>
        <w:t xml:space="preserve"> atmospheric </w:t>
      </w:r>
      <w:r w:rsidR="00F06055">
        <w:rPr>
          <w:rFonts w:ascii="Times New Roman" w:eastAsia="Times New Roman" w:hAnsi="Times New Roman" w:cs="Times New Roman"/>
          <w:color w:val="000000"/>
          <w:sz w:val="24"/>
        </w:rPr>
        <w:t xml:space="preserve">numerical </w:t>
      </w:r>
      <w:r w:rsidRPr="0096255C">
        <w:rPr>
          <w:rFonts w:ascii="Times New Roman" w:eastAsia="Times New Roman" w:hAnsi="Times New Roman" w:cs="Times New Roman"/>
          <w:color w:val="000000"/>
          <w:sz w:val="24"/>
        </w:rPr>
        <w:t xml:space="preserve">model is assumed to represent the actual </w:t>
      </w:r>
      <w:r w:rsidR="00940922" w:rsidRPr="0096255C">
        <w:rPr>
          <w:rFonts w:ascii="Times New Roman" w:eastAsia="Times New Roman" w:hAnsi="Times New Roman" w:cs="Times New Roman"/>
          <w:color w:val="000000"/>
          <w:sz w:val="24"/>
        </w:rPr>
        <w:t>behavior</w:t>
      </w:r>
      <w:r w:rsidRPr="0096255C">
        <w:rPr>
          <w:rFonts w:ascii="Times New Roman" w:eastAsia="Times New Roman" w:hAnsi="Times New Roman" w:cs="Times New Roman"/>
          <w:color w:val="000000"/>
          <w:sz w:val="24"/>
        </w:rPr>
        <w:t xml:space="preserve"> of the atmosphere. This modeled atmosphere, often referred to as the Nature atmosphere, or the Nature Run, is then sampled in such a way as to mimic </w:t>
      </w:r>
      <w:r w:rsidR="00F06055">
        <w:rPr>
          <w:rFonts w:ascii="Times New Roman" w:eastAsia="Times New Roman" w:hAnsi="Times New Roman" w:cs="Times New Roman"/>
          <w:color w:val="000000"/>
          <w:sz w:val="24"/>
        </w:rPr>
        <w:t xml:space="preserve">a </w:t>
      </w:r>
      <w:r w:rsidRPr="0096255C">
        <w:rPr>
          <w:rFonts w:ascii="Times New Roman" w:eastAsia="Times New Roman" w:hAnsi="Times New Roman" w:cs="Times New Roman"/>
          <w:color w:val="000000"/>
          <w:sz w:val="24"/>
        </w:rPr>
        <w:t xml:space="preserve">real or proposed observing systems, </w:t>
      </w:r>
      <w:r w:rsidR="00415035">
        <w:rPr>
          <w:rFonts w:ascii="Times New Roman" w:eastAsia="Times New Roman" w:hAnsi="Times New Roman" w:cs="Times New Roman"/>
          <w:color w:val="000000"/>
          <w:sz w:val="24"/>
        </w:rPr>
        <w:t xml:space="preserve">the data from </w:t>
      </w:r>
      <w:r w:rsidRPr="0096255C">
        <w:rPr>
          <w:rFonts w:ascii="Times New Roman" w:eastAsia="Times New Roman" w:hAnsi="Times New Roman" w:cs="Times New Roman"/>
          <w:color w:val="000000"/>
          <w:sz w:val="24"/>
        </w:rPr>
        <w:t xml:space="preserve">which </w:t>
      </w:r>
      <w:r w:rsidR="00415035">
        <w:rPr>
          <w:rFonts w:ascii="Times New Roman" w:eastAsia="Times New Roman" w:hAnsi="Times New Roman" w:cs="Times New Roman"/>
          <w:color w:val="000000"/>
          <w:sz w:val="24"/>
        </w:rPr>
        <w:t>are</w:t>
      </w:r>
      <w:r w:rsidRPr="0096255C">
        <w:rPr>
          <w:rFonts w:ascii="Times New Roman" w:eastAsia="Times New Roman" w:hAnsi="Times New Roman" w:cs="Times New Roman"/>
          <w:color w:val="000000"/>
          <w:sz w:val="24"/>
        </w:rPr>
        <w:t xml:space="preserve"> then used to perform a series of experiments to determine the usefulness of the observing networks (AMS Glossary). The opening paragraphs of </w:t>
      </w:r>
      <w:proofErr w:type="spellStart"/>
      <w:r w:rsidR="00E966FA">
        <w:rPr>
          <w:rFonts w:ascii="Times New Roman" w:eastAsia="Times New Roman" w:hAnsi="Times New Roman" w:cs="Times New Roman"/>
          <w:color w:val="000000"/>
          <w:sz w:val="24"/>
        </w:rPr>
        <w:t>Masutani</w:t>
      </w:r>
      <w:proofErr w:type="spellEnd"/>
      <w:r w:rsidR="00E966FA">
        <w:rPr>
          <w:rFonts w:ascii="Times New Roman" w:eastAsia="Times New Roman" w:hAnsi="Times New Roman" w:cs="Times New Roman"/>
          <w:color w:val="000000"/>
          <w:sz w:val="24"/>
        </w:rPr>
        <w:t xml:space="preserve"> et al. (2010)</w:t>
      </w:r>
      <w:r w:rsidRPr="0096255C">
        <w:rPr>
          <w:rFonts w:ascii="Times New Roman" w:eastAsia="Times New Roman" w:hAnsi="Times New Roman" w:cs="Times New Roman"/>
          <w:color w:val="000000"/>
          <w:sz w:val="24"/>
        </w:rPr>
        <w:t xml:space="preserve"> describe the benefits of OSSEs, noting that by performing an OSSE for the then-proposed National Polar-orbiting Environmental Satellite System (NPOESS) the instrumentation, modelling, and data assimilation communities will all be able to contribute to the design</w:t>
      </w:r>
      <w:r w:rsidR="00F06055">
        <w:rPr>
          <w:rFonts w:ascii="Times New Roman" w:eastAsia="Times New Roman" w:hAnsi="Times New Roman" w:cs="Times New Roman"/>
          <w:color w:val="000000"/>
          <w:sz w:val="24"/>
        </w:rPr>
        <w:t xml:space="preserve"> and specifications</w:t>
      </w:r>
      <w:r w:rsidRPr="0096255C">
        <w:rPr>
          <w:rFonts w:ascii="Times New Roman" w:eastAsia="Times New Roman" w:hAnsi="Times New Roman" w:cs="Times New Roman"/>
          <w:color w:val="000000"/>
          <w:sz w:val="24"/>
        </w:rPr>
        <w:t xml:space="preserve"> of the instrument package. This collaboration expedites the development process, mitigates long term costs, and maximizes the potential impact on numerical weather prediction. Despite the potential shortcomings of the OSSE methodology,</w:t>
      </w:r>
      <w:r w:rsidR="00415035">
        <w:rPr>
          <w:rFonts w:ascii="Times New Roman" w:eastAsia="Times New Roman" w:hAnsi="Times New Roman" w:cs="Times New Roman"/>
          <w:color w:val="000000"/>
          <w:sz w:val="24"/>
        </w:rPr>
        <w:t xml:space="preserve"> such as </w:t>
      </w:r>
      <w:r w:rsidR="00415035" w:rsidRPr="0096255C">
        <w:rPr>
          <w:rFonts w:ascii="Times New Roman" w:eastAsia="Times New Roman" w:hAnsi="Times New Roman" w:cs="Times New Roman"/>
          <w:color w:val="000000"/>
          <w:sz w:val="24"/>
        </w:rPr>
        <w:t>the identical twin problem</w:t>
      </w:r>
      <w:r w:rsidR="00415035">
        <w:rPr>
          <w:rFonts w:ascii="Times New Roman" w:eastAsia="Times New Roman" w:hAnsi="Times New Roman" w:cs="Times New Roman"/>
          <w:color w:val="000000"/>
          <w:sz w:val="24"/>
        </w:rPr>
        <w:t xml:space="preserve"> and misrepresented system capabilities and error assumptions (discussed later), </w:t>
      </w:r>
      <w:r w:rsidRPr="0096255C">
        <w:rPr>
          <w:rFonts w:ascii="Times New Roman" w:eastAsia="Times New Roman" w:hAnsi="Times New Roman" w:cs="Times New Roman"/>
          <w:color w:val="000000"/>
          <w:sz w:val="24"/>
        </w:rPr>
        <w:t xml:space="preserve">the ability to experiment with </w:t>
      </w:r>
      <w:r w:rsidR="00AB4139">
        <w:rPr>
          <w:rFonts w:ascii="Times New Roman" w:eastAsia="Times New Roman" w:hAnsi="Times New Roman" w:cs="Times New Roman"/>
          <w:color w:val="000000"/>
          <w:sz w:val="24"/>
        </w:rPr>
        <w:t xml:space="preserve">simulated </w:t>
      </w:r>
      <w:r w:rsidRPr="0096255C">
        <w:rPr>
          <w:rFonts w:ascii="Times New Roman" w:eastAsia="Times New Roman" w:hAnsi="Times New Roman" w:cs="Times New Roman"/>
          <w:color w:val="000000"/>
          <w:sz w:val="24"/>
        </w:rPr>
        <w:t xml:space="preserve">data from a proposed observing network prior to any instrument deployment is the true strength of an OSSE. </w:t>
      </w:r>
    </w:p>
    <w:p w14:paraId="1EDE6DC6" w14:textId="1AFC771E" w:rsidR="0096255C" w:rsidRPr="0096255C" w:rsidRDefault="0096255C" w:rsidP="004D0211">
      <w:pPr>
        <w:spacing w:after="0" w:line="480" w:lineRule="auto"/>
        <w:ind w:firstLine="720"/>
        <w:jc w:val="both"/>
        <w:rPr>
          <w:rFonts w:ascii="Times New Roman" w:eastAsia="Times New Roman" w:hAnsi="Times New Roman" w:cs="Times New Roman"/>
          <w:sz w:val="28"/>
          <w:szCs w:val="24"/>
        </w:rPr>
      </w:pPr>
      <w:r w:rsidRPr="0096255C">
        <w:rPr>
          <w:rFonts w:ascii="Times New Roman" w:eastAsia="Times New Roman" w:hAnsi="Times New Roman" w:cs="Times New Roman"/>
          <w:color w:val="000000"/>
          <w:sz w:val="24"/>
        </w:rPr>
        <w:lastRenderedPageBreak/>
        <w:t xml:space="preserve">As described in Hoffman et al. (1990), OSSEs have three main components: 1) a long integrated, high resolution numerical model that represents the true atmosphere, often called the “Nature Run”. 2) A method for obtaining simulated observations </w:t>
      </w:r>
      <w:r w:rsidR="00AB4139">
        <w:rPr>
          <w:rFonts w:ascii="Times New Roman" w:eastAsia="Times New Roman" w:hAnsi="Times New Roman" w:cs="Times New Roman"/>
          <w:color w:val="000000"/>
          <w:sz w:val="24"/>
        </w:rPr>
        <w:t>for</w:t>
      </w:r>
      <w:r w:rsidR="00AB4139" w:rsidRPr="0096255C">
        <w:rPr>
          <w:rFonts w:ascii="Times New Roman" w:eastAsia="Times New Roman" w:hAnsi="Times New Roman" w:cs="Times New Roman"/>
          <w:color w:val="000000"/>
          <w:sz w:val="24"/>
        </w:rPr>
        <w:t xml:space="preserve"> </w:t>
      </w:r>
      <w:r w:rsidRPr="0096255C">
        <w:rPr>
          <w:rFonts w:ascii="Times New Roman" w:eastAsia="Times New Roman" w:hAnsi="Times New Roman" w:cs="Times New Roman"/>
          <w:color w:val="000000"/>
          <w:sz w:val="24"/>
        </w:rPr>
        <w:t>both operational observing systems and the proposed observing systems</w:t>
      </w:r>
      <w:r w:rsidR="00AB4139">
        <w:rPr>
          <w:rFonts w:ascii="Times New Roman" w:eastAsia="Times New Roman" w:hAnsi="Times New Roman" w:cs="Times New Roman"/>
          <w:color w:val="000000"/>
          <w:sz w:val="24"/>
        </w:rPr>
        <w:t xml:space="preserve"> from the Nature Run</w:t>
      </w:r>
      <w:r w:rsidRPr="0096255C">
        <w:rPr>
          <w:rFonts w:ascii="Times New Roman" w:eastAsia="Times New Roman" w:hAnsi="Times New Roman" w:cs="Times New Roman"/>
          <w:color w:val="000000"/>
          <w:sz w:val="24"/>
        </w:rPr>
        <w:t xml:space="preserve">. 3) A series of </w:t>
      </w:r>
      <w:r w:rsidR="00415035">
        <w:rPr>
          <w:rFonts w:ascii="Times New Roman" w:eastAsia="Times New Roman" w:hAnsi="Times New Roman" w:cs="Times New Roman"/>
          <w:color w:val="000000"/>
          <w:sz w:val="24"/>
        </w:rPr>
        <w:t xml:space="preserve">analyses and </w:t>
      </w:r>
      <w:r w:rsidRPr="0096255C">
        <w:rPr>
          <w:rFonts w:ascii="Times New Roman" w:eastAsia="Times New Roman" w:hAnsi="Times New Roman" w:cs="Times New Roman"/>
          <w:color w:val="000000"/>
          <w:sz w:val="24"/>
        </w:rPr>
        <w:t xml:space="preserve">forecast experiments to gauge the impact of the new observing system. </w:t>
      </w:r>
      <w:r w:rsidR="00415035">
        <w:rPr>
          <w:rFonts w:ascii="Times New Roman" w:eastAsia="Times New Roman" w:hAnsi="Times New Roman" w:cs="Times New Roman"/>
          <w:color w:val="000000"/>
          <w:sz w:val="24"/>
        </w:rPr>
        <w:t>In addition</w:t>
      </w:r>
      <w:r w:rsidRPr="0096255C">
        <w:rPr>
          <w:rFonts w:ascii="Times New Roman" w:eastAsia="Times New Roman" w:hAnsi="Times New Roman" w:cs="Times New Roman"/>
          <w:color w:val="000000"/>
          <w:sz w:val="24"/>
        </w:rPr>
        <w:t xml:space="preserve">, many OSSEs incorporate a calibration step to ensure that the results are realistic. Typically, this calibration step involves performing an </w:t>
      </w:r>
      <w:r w:rsidR="00415035">
        <w:rPr>
          <w:rFonts w:ascii="Times New Roman" w:eastAsia="Times New Roman" w:hAnsi="Times New Roman" w:cs="Times New Roman"/>
          <w:color w:val="000000"/>
          <w:sz w:val="24"/>
        </w:rPr>
        <w:t>OSSE with</w:t>
      </w:r>
      <w:r w:rsidRPr="0096255C">
        <w:rPr>
          <w:rFonts w:ascii="Times New Roman" w:eastAsia="Times New Roman" w:hAnsi="Times New Roman" w:cs="Times New Roman"/>
          <w:color w:val="000000"/>
          <w:sz w:val="24"/>
        </w:rPr>
        <w:t xml:space="preserve"> an observing system that is already in place </w:t>
      </w:r>
      <w:proofErr w:type="gramStart"/>
      <w:r w:rsidRPr="0096255C">
        <w:rPr>
          <w:rFonts w:ascii="Times New Roman" w:eastAsia="Times New Roman" w:hAnsi="Times New Roman" w:cs="Times New Roman"/>
          <w:color w:val="000000"/>
          <w:sz w:val="24"/>
        </w:rPr>
        <w:t>in order to</w:t>
      </w:r>
      <w:proofErr w:type="gramEnd"/>
      <w:r w:rsidRPr="0096255C">
        <w:rPr>
          <w:rFonts w:ascii="Times New Roman" w:eastAsia="Times New Roman" w:hAnsi="Times New Roman" w:cs="Times New Roman"/>
          <w:color w:val="000000"/>
          <w:sz w:val="24"/>
        </w:rPr>
        <w:t xml:space="preserve"> compare the impacts of the real system with those of the simulated system. </w:t>
      </w:r>
      <w:r w:rsidR="00415035">
        <w:rPr>
          <w:rFonts w:ascii="Times New Roman" w:eastAsia="Times New Roman" w:hAnsi="Times New Roman" w:cs="Times New Roman"/>
          <w:color w:val="000000"/>
          <w:sz w:val="24"/>
        </w:rPr>
        <w:t>A second run is made using real instead of simulated observations; i.e., an observing system experiment (OSE). If the two impacts are similar, it provides confidence that the results from an OSSE will fairly estimate the actual benefit of the new observing system.</w:t>
      </w:r>
      <w:r w:rsidRPr="0096255C">
        <w:rPr>
          <w:rFonts w:ascii="Times New Roman" w:eastAsia="Times New Roman" w:hAnsi="Times New Roman" w:cs="Times New Roman"/>
          <w:color w:val="000000"/>
          <w:sz w:val="24"/>
        </w:rPr>
        <w:t xml:space="preserve"> Although </w:t>
      </w:r>
      <w:r w:rsidR="00AB4139">
        <w:rPr>
          <w:rFonts w:ascii="Times New Roman" w:eastAsia="Times New Roman" w:hAnsi="Times New Roman" w:cs="Times New Roman"/>
          <w:color w:val="000000"/>
          <w:sz w:val="24"/>
        </w:rPr>
        <w:t xml:space="preserve">somewhat </w:t>
      </w:r>
      <w:r w:rsidRPr="0096255C">
        <w:rPr>
          <w:rFonts w:ascii="Times New Roman" w:eastAsia="Times New Roman" w:hAnsi="Times New Roman" w:cs="Times New Roman"/>
          <w:color w:val="000000"/>
          <w:sz w:val="24"/>
        </w:rPr>
        <w:t xml:space="preserve">similar in experimental design, the fundamental difference between OSSEs and OSEs </w:t>
      </w:r>
      <w:r w:rsidR="005F56CC">
        <w:rPr>
          <w:rFonts w:ascii="Times New Roman" w:eastAsia="Times New Roman" w:hAnsi="Times New Roman" w:cs="Times New Roman"/>
          <w:color w:val="000000"/>
          <w:sz w:val="24"/>
        </w:rPr>
        <w:t>is</w:t>
      </w:r>
      <w:r w:rsidRPr="0096255C">
        <w:rPr>
          <w:rFonts w:ascii="Times New Roman" w:eastAsia="Times New Roman" w:hAnsi="Times New Roman" w:cs="Times New Roman"/>
          <w:color w:val="000000"/>
          <w:sz w:val="24"/>
        </w:rPr>
        <w:t xml:space="preserve"> that OSE typically </w:t>
      </w:r>
      <w:r w:rsidR="005F56CC">
        <w:rPr>
          <w:rFonts w:ascii="Times New Roman" w:eastAsia="Times New Roman" w:hAnsi="Times New Roman" w:cs="Times New Roman"/>
          <w:color w:val="000000"/>
          <w:sz w:val="24"/>
        </w:rPr>
        <w:t>consist of</w:t>
      </w:r>
      <w:r w:rsidRPr="0096255C">
        <w:rPr>
          <w:rFonts w:ascii="Times New Roman" w:eastAsia="Times New Roman" w:hAnsi="Times New Roman" w:cs="Times New Roman"/>
          <w:color w:val="000000"/>
          <w:sz w:val="24"/>
        </w:rPr>
        <w:t xml:space="preserve"> data denial tests of observing systems that already exist and are fully operational. Additionally, OSEs compare their results to the real atmosphere while OSSE </w:t>
      </w:r>
      <w:r w:rsidR="005F56CC">
        <w:rPr>
          <w:rFonts w:ascii="Times New Roman" w:eastAsia="Times New Roman" w:hAnsi="Times New Roman" w:cs="Times New Roman"/>
          <w:color w:val="000000"/>
          <w:sz w:val="24"/>
        </w:rPr>
        <w:t>use</w:t>
      </w:r>
      <w:r w:rsidRPr="0096255C">
        <w:rPr>
          <w:rFonts w:ascii="Times New Roman" w:eastAsia="Times New Roman" w:hAnsi="Times New Roman" w:cs="Times New Roman"/>
          <w:color w:val="000000"/>
          <w:sz w:val="24"/>
        </w:rPr>
        <w:t xml:space="preserve"> the Nature Run atmosphere for </w:t>
      </w:r>
      <w:r w:rsidR="005F56CC">
        <w:rPr>
          <w:rFonts w:ascii="Times New Roman" w:eastAsia="Times New Roman" w:hAnsi="Times New Roman" w:cs="Times New Roman"/>
          <w:color w:val="000000"/>
          <w:sz w:val="24"/>
        </w:rPr>
        <w:t>measuring the impact of observations on the forecast accuracy</w:t>
      </w:r>
      <w:r w:rsidRPr="0096255C">
        <w:rPr>
          <w:rFonts w:ascii="Times New Roman" w:eastAsia="Times New Roman" w:hAnsi="Times New Roman" w:cs="Times New Roman"/>
          <w:color w:val="000000"/>
          <w:sz w:val="24"/>
        </w:rPr>
        <w:t xml:space="preserve">. </w:t>
      </w:r>
    </w:p>
    <w:p w14:paraId="56261AB9" w14:textId="15455B75" w:rsidR="0096255C" w:rsidRPr="0096255C" w:rsidRDefault="0096255C" w:rsidP="004D0211">
      <w:pPr>
        <w:spacing w:after="0" w:line="480" w:lineRule="auto"/>
        <w:jc w:val="both"/>
        <w:rPr>
          <w:rFonts w:ascii="Times New Roman" w:eastAsia="Times New Roman" w:hAnsi="Times New Roman" w:cs="Times New Roman"/>
          <w:sz w:val="28"/>
          <w:szCs w:val="24"/>
        </w:rPr>
      </w:pPr>
      <w:r w:rsidRPr="0096255C">
        <w:rPr>
          <w:rFonts w:ascii="Times New Roman" w:eastAsia="Times New Roman" w:hAnsi="Times New Roman" w:cs="Times New Roman"/>
          <w:color w:val="000000"/>
          <w:sz w:val="24"/>
        </w:rPr>
        <w:tab/>
        <w:t xml:space="preserve">The history of OSSEs begins in the </w:t>
      </w:r>
      <w:r w:rsidR="00940922" w:rsidRPr="0096255C">
        <w:rPr>
          <w:rFonts w:ascii="Times New Roman" w:eastAsia="Times New Roman" w:hAnsi="Times New Roman" w:cs="Times New Roman"/>
          <w:color w:val="000000"/>
          <w:sz w:val="24"/>
        </w:rPr>
        <w:t>mid-1950s</w:t>
      </w:r>
      <w:r w:rsidRPr="0096255C">
        <w:rPr>
          <w:rFonts w:ascii="Times New Roman" w:eastAsia="Times New Roman" w:hAnsi="Times New Roman" w:cs="Times New Roman"/>
          <w:color w:val="000000"/>
          <w:sz w:val="24"/>
        </w:rPr>
        <w:t xml:space="preserve"> when Newton (1954) discussed the potential benefits of performing numerical experiments with simulated data. It was thought that these experiments could highlight optimal locations for new instruments or observing networks, the required accuracy of those observations, and the best way to assimilate the observations to give the best results in an objective analysis. These ideas were expanded upon by </w:t>
      </w:r>
      <w:proofErr w:type="spellStart"/>
      <w:r w:rsidRPr="0096255C">
        <w:rPr>
          <w:rFonts w:ascii="Times New Roman" w:eastAsia="Times New Roman" w:hAnsi="Times New Roman" w:cs="Times New Roman"/>
          <w:color w:val="000000"/>
          <w:sz w:val="24"/>
        </w:rPr>
        <w:t>Bristor</w:t>
      </w:r>
      <w:proofErr w:type="spellEnd"/>
      <w:r w:rsidRPr="0096255C">
        <w:rPr>
          <w:rFonts w:ascii="Times New Roman" w:eastAsia="Times New Roman" w:hAnsi="Times New Roman" w:cs="Times New Roman"/>
          <w:color w:val="000000"/>
          <w:sz w:val="24"/>
        </w:rPr>
        <w:t xml:space="preserve"> </w:t>
      </w:r>
      <w:r w:rsidR="00AB4139">
        <w:rPr>
          <w:rFonts w:ascii="Times New Roman" w:eastAsia="Times New Roman" w:hAnsi="Times New Roman" w:cs="Times New Roman"/>
          <w:color w:val="000000"/>
          <w:sz w:val="24"/>
        </w:rPr>
        <w:t>(</w:t>
      </w:r>
      <w:r w:rsidRPr="0096255C">
        <w:rPr>
          <w:rFonts w:ascii="Times New Roman" w:eastAsia="Times New Roman" w:hAnsi="Times New Roman" w:cs="Times New Roman"/>
          <w:color w:val="000000"/>
          <w:sz w:val="24"/>
        </w:rPr>
        <w:t>1958</w:t>
      </w:r>
      <w:r w:rsidR="00AB4139">
        <w:rPr>
          <w:rFonts w:ascii="Times New Roman" w:eastAsia="Times New Roman" w:hAnsi="Times New Roman" w:cs="Times New Roman"/>
          <w:color w:val="000000"/>
          <w:sz w:val="24"/>
        </w:rPr>
        <w:t>)</w:t>
      </w:r>
      <w:r w:rsidRPr="0096255C">
        <w:rPr>
          <w:rFonts w:ascii="Times New Roman" w:eastAsia="Times New Roman" w:hAnsi="Times New Roman" w:cs="Times New Roman"/>
          <w:color w:val="000000"/>
          <w:sz w:val="24"/>
        </w:rPr>
        <w:t xml:space="preserve"> who constructed a “perfect” geopotential height </w:t>
      </w:r>
      <w:r w:rsidRPr="0096255C">
        <w:rPr>
          <w:rFonts w:ascii="Times New Roman" w:eastAsia="Times New Roman" w:hAnsi="Times New Roman" w:cs="Times New Roman"/>
          <w:color w:val="000000"/>
          <w:sz w:val="24"/>
        </w:rPr>
        <w:lastRenderedPageBreak/>
        <w:t xml:space="preserve">field and added random perturbations to represent a </w:t>
      </w:r>
      <w:r w:rsidR="005F56CC">
        <w:rPr>
          <w:rFonts w:ascii="Times New Roman" w:eastAsia="Times New Roman" w:hAnsi="Times New Roman" w:cs="Times New Roman"/>
          <w:color w:val="000000"/>
          <w:sz w:val="24"/>
        </w:rPr>
        <w:t>measured</w:t>
      </w:r>
      <w:r w:rsidRPr="0096255C">
        <w:rPr>
          <w:rFonts w:ascii="Times New Roman" w:eastAsia="Times New Roman" w:hAnsi="Times New Roman" w:cs="Times New Roman"/>
          <w:color w:val="000000"/>
          <w:sz w:val="24"/>
        </w:rPr>
        <w:t xml:space="preserve"> atmosphere. From this data set </w:t>
      </w:r>
      <w:proofErr w:type="spellStart"/>
      <w:r w:rsidRPr="0096255C">
        <w:rPr>
          <w:rFonts w:ascii="Times New Roman" w:eastAsia="Times New Roman" w:hAnsi="Times New Roman" w:cs="Times New Roman"/>
          <w:color w:val="000000"/>
          <w:sz w:val="24"/>
        </w:rPr>
        <w:t>Bristor</w:t>
      </w:r>
      <w:proofErr w:type="spellEnd"/>
      <w:r w:rsidRPr="0096255C">
        <w:rPr>
          <w:rFonts w:ascii="Times New Roman" w:eastAsia="Times New Roman" w:hAnsi="Times New Roman" w:cs="Times New Roman"/>
          <w:color w:val="000000"/>
          <w:sz w:val="24"/>
        </w:rPr>
        <w:t xml:space="preserve"> then simulated various observation network configurations and compared the forecast results from the different simulated networks to the forecast from the “true” atmosphere. </w:t>
      </w:r>
      <w:proofErr w:type="spellStart"/>
      <w:r w:rsidRPr="0096255C">
        <w:rPr>
          <w:rFonts w:ascii="Times New Roman" w:eastAsia="Times New Roman" w:hAnsi="Times New Roman" w:cs="Times New Roman"/>
          <w:color w:val="000000"/>
          <w:sz w:val="24"/>
        </w:rPr>
        <w:t>Bristor’s</w:t>
      </w:r>
      <w:proofErr w:type="spellEnd"/>
      <w:r w:rsidRPr="0096255C">
        <w:rPr>
          <w:rFonts w:ascii="Times New Roman" w:eastAsia="Times New Roman" w:hAnsi="Times New Roman" w:cs="Times New Roman"/>
          <w:color w:val="000000"/>
          <w:sz w:val="24"/>
        </w:rPr>
        <w:t xml:space="preserve"> study was the first employ the OSSE methodology that has since been used in numerous studies.</w:t>
      </w:r>
    </w:p>
    <w:p w14:paraId="0EDC043A" w14:textId="335E45FF" w:rsidR="0096255C" w:rsidRPr="0096255C" w:rsidRDefault="0096255C" w:rsidP="004D0211">
      <w:pPr>
        <w:spacing w:after="0" w:line="480" w:lineRule="auto"/>
        <w:jc w:val="both"/>
        <w:rPr>
          <w:rFonts w:ascii="Times New Roman" w:eastAsia="Times New Roman" w:hAnsi="Times New Roman" w:cs="Times New Roman"/>
          <w:sz w:val="28"/>
          <w:szCs w:val="24"/>
        </w:rPr>
      </w:pPr>
      <w:r w:rsidRPr="0096255C">
        <w:rPr>
          <w:rFonts w:ascii="Times New Roman" w:eastAsia="Times New Roman" w:hAnsi="Times New Roman" w:cs="Times New Roman"/>
          <w:color w:val="000000"/>
          <w:sz w:val="24"/>
        </w:rPr>
        <w:tab/>
        <w:t xml:space="preserve">In 1967 the Global Atmospheric Research Program (GARP) was initiated with one </w:t>
      </w:r>
      <w:r w:rsidR="00CE2551">
        <w:rPr>
          <w:rFonts w:ascii="Times New Roman" w:eastAsia="Times New Roman" w:hAnsi="Times New Roman" w:cs="Times New Roman"/>
          <w:color w:val="000000"/>
          <w:sz w:val="24"/>
        </w:rPr>
        <w:t xml:space="preserve">of the </w:t>
      </w:r>
      <w:r w:rsidRPr="0096255C">
        <w:rPr>
          <w:rFonts w:ascii="Times New Roman" w:eastAsia="Times New Roman" w:hAnsi="Times New Roman" w:cs="Times New Roman"/>
          <w:color w:val="000000"/>
          <w:sz w:val="24"/>
        </w:rPr>
        <w:t>main objective</w:t>
      </w:r>
      <w:r w:rsidR="00CE2551">
        <w:rPr>
          <w:rFonts w:ascii="Times New Roman" w:eastAsia="Times New Roman" w:hAnsi="Times New Roman" w:cs="Times New Roman"/>
          <w:color w:val="000000"/>
          <w:sz w:val="24"/>
        </w:rPr>
        <w:t>s</w:t>
      </w:r>
      <w:r w:rsidRPr="0096255C">
        <w:rPr>
          <w:rFonts w:ascii="Times New Roman" w:eastAsia="Times New Roman" w:hAnsi="Times New Roman" w:cs="Times New Roman"/>
          <w:color w:val="000000"/>
          <w:sz w:val="24"/>
        </w:rPr>
        <w:t xml:space="preserve"> focusing on satellite data requirements for skillful NWP. This initiative prompted several OSSE efforts, including the work of Charney et al. (1969). The goal of Charney et al. was to demonstrate the value of analyzing temperature observations from the proposed Ni</w:t>
      </w:r>
      <w:r w:rsidR="00940922">
        <w:rPr>
          <w:rFonts w:ascii="Times New Roman" w:eastAsia="Times New Roman" w:hAnsi="Times New Roman" w:cs="Times New Roman"/>
          <w:color w:val="000000"/>
          <w:sz w:val="24"/>
        </w:rPr>
        <w:t>mb</w:t>
      </w:r>
      <w:r w:rsidRPr="0096255C">
        <w:rPr>
          <w:rFonts w:ascii="Times New Roman" w:eastAsia="Times New Roman" w:hAnsi="Times New Roman" w:cs="Times New Roman"/>
          <w:color w:val="000000"/>
          <w:sz w:val="24"/>
        </w:rPr>
        <w:t>us 3 satellite to yield other useful meteorological variables such as wind velocity. During this time, most of the observational data used by NWP came from rawinsonde data observed twice daily and surface data.</w:t>
      </w:r>
      <w:r w:rsidR="005F56CC">
        <w:rPr>
          <w:rFonts w:ascii="Times New Roman" w:eastAsia="Times New Roman" w:hAnsi="Times New Roman" w:cs="Times New Roman"/>
          <w:color w:val="000000"/>
          <w:sz w:val="24"/>
        </w:rPr>
        <w:t xml:space="preserve"> This observing network left much of the mid and upper atmosphere relatively under sampled, especially if wind speeds were too high to accurately track weather balloons</w:t>
      </w:r>
      <w:r w:rsidR="00CE2551">
        <w:rPr>
          <w:rFonts w:ascii="Times New Roman" w:eastAsia="Times New Roman" w:hAnsi="Times New Roman" w:cs="Times New Roman"/>
          <w:color w:val="000000"/>
          <w:sz w:val="24"/>
        </w:rPr>
        <w:t>,</w:t>
      </w:r>
      <w:r w:rsidR="005F56CC">
        <w:rPr>
          <w:rFonts w:ascii="Times New Roman" w:eastAsia="Times New Roman" w:hAnsi="Times New Roman" w:cs="Times New Roman"/>
          <w:color w:val="000000"/>
          <w:sz w:val="24"/>
        </w:rPr>
        <w:t xml:space="preserve"> and in the tropics where the number of surface and rawinsonde stations was sparse. </w:t>
      </w:r>
      <w:r w:rsidRPr="0096255C">
        <w:rPr>
          <w:rFonts w:ascii="Times New Roman" w:eastAsia="Times New Roman" w:hAnsi="Times New Roman" w:cs="Times New Roman"/>
          <w:color w:val="000000"/>
          <w:sz w:val="24"/>
        </w:rPr>
        <w:t xml:space="preserve">The use of meteorological satellites was still in its infancy, and this work laid the foundation for further OSSEs to demonstrate the usefulness of proposed satellites for the next several decades. Following just a year later </w:t>
      </w:r>
      <w:proofErr w:type="spellStart"/>
      <w:r w:rsidRPr="0096255C">
        <w:rPr>
          <w:rFonts w:ascii="Times New Roman" w:eastAsia="Times New Roman" w:hAnsi="Times New Roman" w:cs="Times New Roman"/>
          <w:color w:val="000000"/>
          <w:sz w:val="24"/>
        </w:rPr>
        <w:t>Halem</w:t>
      </w:r>
      <w:proofErr w:type="spellEnd"/>
      <w:r w:rsidRPr="0096255C">
        <w:rPr>
          <w:rFonts w:ascii="Times New Roman" w:eastAsia="Times New Roman" w:hAnsi="Times New Roman" w:cs="Times New Roman"/>
          <w:color w:val="000000"/>
          <w:sz w:val="24"/>
        </w:rPr>
        <w:t xml:space="preserve"> and </w:t>
      </w:r>
      <w:proofErr w:type="spellStart"/>
      <w:r w:rsidRPr="0096255C">
        <w:rPr>
          <w:rFonts w:ascii="Times New Roman" w:eastAsia="Times New Roman" w:hAnsi="Times New Roman" w:cs="Times New Roman"/>
          <w:color w:val="000000"/>
          <w:sz w:val="24"/>
        </w:rPr>
        <w:t>Jastrow</w:t>
      </w:r>
      <w:proofErr w:type="spellEnd"/>
      <w:r w:rsidRPr="0096255C">
        <w:rPr>
          <w:rFonts w:ascii="Times New Roman" w:eastAsia="Times New Roman" w:hAnsi="Times New Roman" w:cs="Times New Roman"/>
          <w:color w:val="000000"/>
          <w:sz w:val="24"/>
        </w:rPr>
        <w:t xml:space="preserve"> (1970) used methods </w:t>
      </w:r>
      <w:proofErr w:type="gramStart"/>
      <w:r w:rsidRPr="0096255C">
        <w:rPr>
          <w:rFonts w:ascii="Times New Roman" w:eastAsia="Times New Roman" w:hAnsi="Times New Roman" w:cs="Times New Roman"/>
          <w:color w:val="000000"/>
          <w:sz w:val="24"/>
        </w:rPr>
        <w:t>similar to</w:t>
      </w:r>
      <w:proofErr w:type="gramEnd"/>
      <w:r w:rsidRPr="0096255C">
        <w:rPr>
          <w:rFonts w:ascii="Times New Roman" w:eastAsia="Times New Roman" w:hAnsi="Times New Roman" w:cs="Times New Roman"/>
          <w:color w:val="000000"/>
          <w:sz w:val="24"/>
        </w:rPr>
        <w:t xml:space="preserve"> Charney et al. to calculate the allowable</w:t>
      </w:r>
      <w:r w:rsidR="005F56CC">
        <w:rPr>
          <w:rFonts w:ascii="Times New Roman" w:eastAsia="Times New Roman" w:hAnsi="Times New Roman" w:cs="Times New Roman"/>
          <w:color w:val="000000"/>
          <w:sz w:val="24"/>
        </w:rPr>
        <w:t xml:space="preserve"> root mean squared (</w:t>
      </w:r>
      <w:r w:rsidR="0038246C">
        <w:rPr>
          <w:rFonts w:ascii="Times New Roman" w:eastAsia="Times New Roman" w:hAnsi="Times New Roman" w:cs="Times New Roman"/>
          <w:color w:val="000000"/>
          <w:sz w:val="24"/>
        </w:rPr>
        <w:t>RMS</w:t>
      </w:r>
      <w:r w:rsidR="005F56CC">
        <w:rPr>
          <w:rFonts w:ascii="Times New Roman" w:eastAsia="Times New Roman" w:hAnsi="Times New Roman" w:cs="Times New Roman"/>
          <w:color w:val="000000"/>
          <w:sz w:val="24"/>
        </w:rPr>
        <w:t>)</w:t>
      </w:r>
      <w:r w:rsidRPr="0096255C">
        <w:rPr>
          <w:rFonts w:ascii="Times New Roman" w:eastAsia="Times New Roman" w:hAnsi="Times New Roman" w:cs="Times New Roman"/>
          <w:color w:val="000000"/>
          <w:sz w:val="24"/>
        </w:rPr>
        <w:t xml:space="preserve"> </w:t>
      </w:r>
      <w:r w:rsidR="003A365B">
        <w:rPr>
          <w:rFonts w:ascii="Times New Roman" w:eastAsia="Times New Roman" w:hAnsi="Times New Roman" w:cs="Times New Roman"/>
          <w:color w:val="000000"/>
          <w:sz w:val="24"/>
        </w:rPr>
        <w:t xml:space="preserve">observation </w:t>
      </w:r>
      <w:r w:rsidRPr="0096255C">
        <w:rPr>
          <w:rFonts w:ascii="Times New Roman" w:eastAsia="Times New Roman" w:hAnsi="Times New Roman" w:cs="Times New Roman"/>
          <w:color w:val="000000"/>
          <w:sz w:val="24"/>
        </w:rPr>
        <w:t>error</w:t>
      </w:r>
      <w:r w:rsidR="003A365B">
        <w:rPr>
          <w:rFonts w:ascii="Times New Roman" w:eastAsia="Times New Roman" w:hAnsi="Times New Roman" w:cs="Times New Roman"/>
          <w:color w:val="000000"/>
          <w:sz w:val="24"/>
        </w:rPr>
        <w:t>s</w:t>
      </w:r>
      <w:r w:rsidRPr="0096255C">
        <w:rPr>
          <w:rFonts w:ascii="Times New Roman" w:eastAsia="Times New Roman" w:hAnsi="Times New Roman" w:cs="Times New Roman"/>
          <w:color w:val="000000"/>
          <w:sz w:val="24"/>
        </w:rPr>
        <w:t xml:space="preserve"> for temperature, wind, and pressure in order to find the limits of predictability at various forecast times. Their findings revealed that the errors that were allowed under the GARP requirements for wind and pressure </w:t>
      </w:r>
      <w:r w:rsidR="00F15EC1">
        <w:rPr>
          <w:rFonts w:ascii="Times New Roman" w:eastAsia="Times New Roman" w:hAnsi="Times New Roman" w:cs="Times New Roman"/>
          <w:color w:val="000000"/>
          <w:sz w:val="24"/>
        </w:rPr>
        <w:t xml:space="preserve">measurements </w:t>
      </w:r>
      <w:r w:rsidRPr="0096255C">
        <w:rPr>
          <w:rFonts w:ascii="Times New Roman" w:eastAsia="Times New Roman" w:hAnsi="Times New Roman" w:cs="Times New Roman"/>
          <w:color w:val="000000"/>
          <w:sz w:val="24"/>
        </w:rPr>
        <w:t xml:space="preserve">would degrade an objective analysis despite having </w:t>
      </w:r>
      <w:r w:rsidRPr="0096255C">
        <w:rPr>
          <w:rFonts w:ascii="Times New Roman" w:eastAsia="Times New Roman" w:hAnsi="Times New Roman" w:cs="Times New Roman"/>
          <w:color w:val="000000"/>
          <w:sz w:val="24"/>
        </w:rPr>
        <w:lastRenderedPageBreak/>
        <w:t xml:space="preserve">higher quality temperature measurements. This finding was significant in that numerical modeling was able to identify a weakness in a proposed observing system. </w:t>
      </w:r>
    </w:p>
    <w:p w14:paraId="333BD280" w14:textId="6F620BFF" w:rsidR="0096255C" w:rsidRPr="0096255C" w:rsidRDefault="0096255C" w:rsidP="00A90B29">
      <w:pPr>
        <w:spacing w:after="0" w:line="480" w:lineRule="auto"/>
        <w:ind w:firstLine="720"/>
        <w:jc w:val="both"/>
        <w:rPr>
          <w:rFonts w:ascii="Times New Roman" w:eastAsia="Times New Roman" w:hAnsi="Times New Roman" w:cs="Times New Roman"/>
          <w:sz w:val="28"/>
          <w:szCs w:val="24"/>
        </w:rPr>
      </w:pPr>
      <w:r w:rsidRPr="0096255C">
        <w:rPr>
          <w:rFonts w:ascii="Times New Roman" w:eastAsia="Times New Roman" w:hAnsi="Times New Roman" w:cs="Times New Roman"/>
          <w:color w:val="000000"/>
          <w:sz w:val="24"/>
        </w:rPr>
        <w:t xml:space="preserve">In the early days of OSSEs, including the work of Charney et al. (1969) and </w:t>
      </w:r>
      <w:proofErr w:type="spellStart"/>
      <w:r w:rsidRPr="0096255C">
        <w:rPr>
          <w:rFonts w:ascii="Times New Roman" w:eastAsia="Times New Roman" w:hAnsi="Times New Roman" w:cs="Times New Roman"/>
          <w:color w:val="000000"/>
          <w:sz w:val="24"/>
        </w:rPr>
        <w:t>Halem</w:t>
      </w:r>
      <w:proofErr w:type="spellEnd"/>
      <w:r w:rsidRPr="0096255C">
        <w:rPr>
          <w:rFonts w:ascii="Times New Roman" w:eastAsia="Times New Roman" w:hAnsi="Times New Roman" w:cs="Times New Roman"/>
          <w:color w:val="000000"/>
          <w:sz w:val="24"/>
        </w:rPr>
        <w:t xml:space="preserve"> and </w:t>
      </w:r>
      <w:proofErr w:type="spellStart"/>
      <w:r w:rsidRPr="0096255C">
        <w:rPr>
          <w:rFonts w:ascii="Times New Roman" w:eastAsia="Times New Roman" w:hAnsi="Times New Roman" w:cs="Times New Roman"/>
          <w:color w:val="000000"/>
          <w:sz w:val="24"/>
        </w:rPr>
        <w:t>Jastrow</w:t>
      </w:r>
      <w:proofErr w:type="spellEnd"/>
      <w:r w:rsidRPr="0096255C">
        <w:rPr>
          <w:rFonts w:ascii="Times New Roman" w:eastAsia="Times New Roman" w:hAnsi="Times New Roman" w:cs="Times New Roman"/>
          <w:color w:val="000000"/>
          <w:sz w:val="24"/>
        </w:rPr>
        <w:t xml:space="preserve"> (1970), the same model that was used to create the Nature Run was also used to create the OSSE forecast experiments. This type of experimental </w:t>
      </w:r>
      <w:r w:rsidR="00F15EC1">
        <w:rPr>
          <w:rFonts w:ascii="Times New Roman" w:eastAsia="Times New Roman" w:hAnsi="Times New Roman" w:cs="Times New Roman"/>
          <w:color w:val="000000"/>
          <w:sz w:val="24"/>
        </w:rPr>
        <w:t>design</w:t>
      </w:r>
      <w:r w:rsidR="00F15EC1" w:rsidRPr="0096255C">
        <w:rPr>
          <w:rFonts w:ascii="Times New Roman" w:eastAsia="Times New Roman" w:hAnsi="Times New Roman" w:cs="Times New Roman"/>
          <w:color w:val="000000"/>
          <w:sz w:val="24"/>
        </w:rPr>
        <w:t xml:space="preserve"> </w:t>
      </w:r>
      <w:r w:rsidRPr="0096255C">
        <w:rPr>
          <w:rFonts w:ascii="Times New Roman" w:eastAsia="Times New Roman" w:hAnsi="Times New Roman" w:cs="Times New Roman"/>
          <w:color w:val="000000"/>
          <w:sz w:val="24"/>
        </w:rPr>
        <w:t>was known as an “identical twin” OSSE (Atlas 1997). However, it was soon discovered by Williamson and Kasahara (1971) that due to the similarity in model errors between the Nature Run and the experiment forecasts that OSSE results were typically over-optimistic</w:t>
      </w:r>
      <w:r w:rsidR="00A90B29">
        <w:rPr>
          <w:rFonts w:ascii="Times New Roman" w:eastAsia="Times New Roman" w:hAnsi="Times New Roman" w:cs="Times New Roman"/>
          <w:color w:val="000000"/>
          <w:sz w:val="24"/>
        </w:rPr>
        <w:t xml:space="preserve">. </w:t>
      </w:r>
      <w:r w:rsidRPr="0096255C">
        <w:rPr>
          <w:rFonts w:ascii="Times New Roman" w:eastAsia="Times New Roman" w:hAnsi="Times New Roman" w:cs="Times New Roman"/>
          <w:color w:val="000000"/>
          <w:sz w:val="24"/>
        </w:rPr>
        <w:t xml:space="preserve">Further limitations of identical twin OSSEs were identified by </w:t>
      </w:r>
      <w:proofErr w:type="spellStart"/>
      <w:r w:rsidRPr="0096255C">
        <w:rPr>
          <w:rFonts w:ascii="Times New Roman" w:eastAsia="Times New Roman" w:hAnsi="Times New Roman" w:cs="Times New Roman"/>
          <w:color w:val="000000"/>
          <w:sz w:val="24"/>
        </w:rPr>
        <w:t>Jastrow</w:t>
      </w:r>
      <w:proofErr w:type="spellEnd"/>
      <w:r w:rsidRPr="0096255C">
        <w:rPr>
          <w:rFonts w:ascii="Times New Roman" w:eastAsia="Times New Roman" w:hAnsi="Times New Roman" w:cs="Times New Roman"/>
          <w:color w:val="000000"/>
          <w:sz w:val="24"/>
        </w:rPr>
        <w:t xml:space="preserve"> and </w:t>
      </w:r>
      <w:proofErr w:type="spellStart"/>
      <w:r w:rsidRPr="0096255C">
        <w:rPr>
          <w:rFonts w:ascii="Times New Roman" w:eastAsia="Times New Roman" w:hAnsi="Times New Roman" w:cs="Times New Roman"/>
          <w:color w:val="000000"/>
          <w:sz w:val="24"/>
        </w:rPr>
        <w:t>Halem</w:t>
      </w:r>
      <w:proofErr w:type="spellEnd"/>
      <w:r w:rsidRPr="0096255C">
        <w:rPr>
          <w:rFonts w:ascii="Times New Roman" w:eastAsia="Times New Roman" w:hAnsi="Times New Roman" w:cs="Times New Roman"/>
          <w:color w:val="000000"/>
          <w:sz w:val="24"/>
        </w:rPr>
        <w:t xml:space="preserve"> (1973) who argued that even different model physical parameterizations were not sufficiently different when compared to the differences between real-world physical processes and model physics. Additionally, they found that incorrect assumptions about the capabilities of the observing system would yield optimistic results. </w:t>
      </w:r>
      <w:r w:rsidR="00A90B29" w:rsidRPr="0096255C">
        <w:rPr>
          <w:rFonts w:ascii="Times New Roman" w:eastAsia="Times New Roman" w:hAnsi="Times New Roman" w:cs="Times New Roman"/>
          <w:color w:val="000000"/>
          <w:sz w:val="24"/>
        </w:rPr>
        <w:t>Williamson (1973) went further to show that the only source of forecast error between the Nature Run and forecast experiments resulted from differences in the initial conditions of the two model runs</w:t>
      </w:r>
      <w:r w:rsidR="00A90B29">
        <w:rPr>
          <w:rFonts w:ascii="Times New Roman" w:eastAsia="Times New Roman" w:hAnsi="Times New Roman" w:cs="Times New Roman"/>
          <w:color w:val="000000"/>
          <w:sz w:val="24"/>
        </w:rPr>
        <w:t xml:space="preserve"> in identical twin OSSEs</w:t>
      </w:r>
      <w:r w:rsidR="00A90B29" w:rsidRPr="0096255C">
        <w:rPr>
          <w:rFonts w:ascii="Times New Roman" w:eastAsia="Times New Roman" w:hAnsi="Times New Roman" w:cs="Times New Roman"/>
          <w:color w:val="000000"/>
          <w:sz w:val="24"/>
        </w:rPr>
        <w:t>.</w:t>
      </w:r>
      <w:r w:rsidRPr="0096255C">
        <w:rPr>
          <w:rFonts w:ascii="Times New Roman" w:eastAsia="Times New Roman" w:hAnsi="Times New Roman" w:cs="Times New Roman"/>
          <w:color w:val="000000"/>
          <w:sz w:val="24"/>
        </w:rPr>
        <w:t xml:space="preserve"> </w:t>
      </w:r>
    </w:p>
    <w:p w14:paraId="1907429B" w14:textId="1F733012" w:rsidR="0096255C" w:rsidRDefault="0096255C" w:rsidP="004D0211">
      <w:pPr>
        <w:spacing w:after="0" w:line="480" w:lineRule="auto"/>
        <w:ind w:firstLine="720"/>
        <w:jc w:val="both"/>
        <w:rPr>
          <w:rFonts w:ascii="Times New Roman" w:eastAsia="Times New Roman" w:hAnsi="Times New Roman" w:cs="Times New Roman"/>
          <w:color w:val="000000"/>
          <w:sz w:val="24"/>
        </w:rPr>
      </w:pPr>
      <w:proofErr w:type="gramStart"/>
      <w:r w:rsidRPr="0096255C">
        <w:rPr>
          <w:rFonts w:ascii="Times New Roman" w:eastAsia="Times New Roman" w:hAnsi="Times New Roman" w:cs="Times New Roman"/>
          <w:color w:val="000000"/>
          <w:sz w:val="24"/>
        </w:rPr>
        <w:t>In order to</w:t>
      </w:r>
      <w:proofErr w:type="gramEnd"/>
      <w:r w:rsidRPr="0096255C">
        <w:rPr>
          <w:rFonts w:ascii="Times New Roman" w:eastAsia="Times New Roman" w:hAnsi="Times New Roman" w:cs="Times New Roman"/>
          <w:color w:val="000000"/>
          <w:sz w:val="24"/>
        </w:rPr>
        <w:t xml:space="preserve"> avoid the identical twin problem Williamson and Kasahara (1971) suggested using a different model for the forecast experiments than is used to create the Nature Run. The model used for the forecast experiments is typically of lower resolution and employs different physical parameterizations than the nature run. This allows the model differences between the experiments and Nature Run to mirror the differences between a “state of the art” forecast model and the true atmosphere (Atlas 1997). These types of OSSEs are commonly referred to as “fraternal twin” OSSEs.</w:t>
      </w:r>
    </w:p>
    <w:p w14:paraId="2107F4E3" w14:textId="494A73D8" w:rsidR="00A90B29" w:rsidRPr="0096255C" w:rsidRDefault="00A90B29" w:rsidP="004D0211">
      <w:pPr>
        <w:spacing w:after="0" w:line="480" w:lineRule="auto"/>
        <w:ind w:firstLine="720"/>
        <w:jc w:val="both"/>
        <w:rPr>
          <w:rFonts w:ascii="Times New Roman" w:eastAsia="Times New Roman" w:hAnsi="Times New Roman" w:cs="Times New Roman"/>
          <w:sz w:val="28"/>
          <w:szCs w:val="24"/>
        </w:rPr>
      </w:pPr>
      <w:r w:rsidRPr="0096255C">
        <w:rPr>
          <w:rFonts w:ascii="Times New Roman" w:eastAsia="Times New Roman" w:hAnsi="Times New Roman" w:cs="Times New Roman"/>
          <w:color w:val="000000"/>
          <w:sz w:val="24"/>
        </w:rPr>
        <w:lastRenderedPageBreak/>
        <w:t>After the GARP experiment, the nu</w:t>
      </w:r>
      <w:r>
        <w:rPr>
          <w:rFonts w:ascii="Times New Roman" w:eastAsia="Times New Roman" w:hAnsi="Times New Roman" w:cs="Times New Roman"/>
          <w:color w:val="000000"/>
          <w:sz w:val="24"/>
        </w:rPr>
        <w:t>mb</w:t>
      </w:r>
      <w:r w:rsidRPr="0096255C">
        <w:rPr>
          <w:rFonts w:ascii="Times New Roman" w:eastAsia="Times New Roman" w:hAnsi="Times New Roman" w:cs="Times New Roman"/>
          <w:color w:val="000000"/>
          <w:sz w:val="24"/>
        </w:rPr>
        <w:t xml:space="preserve">er of studies focused on OSSEs decreased until the 1980s when work was done by Cane et al. (1981) to find the impact on NWP of marine surface wind observations as simulated from a satellite. One notable finding from this study was the suggestion of allowing five days of model integration in an identical twin experiment </w:t>
      </w:r>
      <w:proofErr w:type="gramStart"/>
      <w:r w:rsidRPr="0096255C">
        <w:rPr>
          <w:rFonts w:ascii="Times New Roman" w:eastAsia="Times New Roman" w:hAnsi="Times New Roman" w:cs="Times New Roman"/>
          <w:color w:val="000000"/>
          <w:sz w:val="24"/>
        </w:rPr>
        <w:t>in order for</w:t>
      </w:r>
      <w:proofErr w:type="gramEnd"/>
      <w:r w:rsidRPr="0096255C">
        <w:rPr>
          <w:rFonts w:ascii="Times New Roman" w:eastAsia="Times New Roman" w:hAnsi="Times New Roman" w:cs="Times New Roman"/>
          <w:color w:val="000000"/>
          <w:sz w:val="24"/>
        </w:rPr>
        <w:t xml:space="preserve"> forecast statistics to be sufficiently different to be considered independent. However, since the authors performed an identical twin OSSE many following studies were skeptical of this result (Arnold and Dey 1986).</w:t>
      </w:r>
    </w:p>
    <w:p w14:paraId="46930070" w14:textId="7063DDF5" w:rsidR="0096255C" w:rsidRPr="0096255C" w:rsidRDefault="0096255C" w:rsidP="004D0211">
      <w:pPr>
        <w:spacing w:after="0" w:line="480" w:lineRule="auto"/>
        <w:jc w:val="both"/>
        <w:rPr>
          <w:rFonts w:ascii="Times New Roman" w:eastAsia="Times New Roman" w:hAnsi="Times New Roman" w:cs="Times New Roman"/>
          <w:sz w:val="28"/>
          <w:szCs w:val="24"/>
        </w:rPr>
      </w:pPr>
      <w:r w:rsidRPr="0096255C">
        <w:rPr>
          <w:rFonts w:ascii="Times New Roman" w:eastAsia="Times New Roman" w:hAnsi="Times New Roman" w:cs="Times New Roman"/>
          <w:color w:val="000000"/>
          <w:sz w:val="24"/>
        </w:rPr>
        <w:tab/>
        <w:t xml:space="preserve">In 1983, prior to the launch of the </w:t>
      </w:r>
      <w:r w:rsidR="00883170">
        <w:rPr>
          <w:rFonts w:ascii="Times New Roman" w:eastAsia="Times New Roman" w:hAnsi="Times New Roman" w:cs="Times New Roman"/>
          <w:color w:val="000000"/>
          <w:sz w:val="24"/>
        </w:rPr>
        <w:t>D</w:t>
      </w:r>
      <w:r w:rsidRPr="0096255C">
        <w:rPr>
          <w:rFonts w:ascii="Times New Roman" w:eastAsia="Times New Roman" w:hAnsi="Times New Roman" w:cs="Times New Roman"/>
          <w:color w:val="000000"/>
          <w:sz w:val="24"/>
        </w:rPr>
        <w:t xml:space="preserve">oppler wind </w:t>
      </w:r>
      <w:r w:rsidR="00883170">
        <w:rPr>
          <w:rFonts w:ascii="Times New Roman" w:eastAsia="Times New Roman" w:hAnsi="Times New Roman" w:cs="Times New Roman"/>
          <w:color w:val="000000"/>
          <w:sz w:val="24"/>
        </w:rPr>
        <w:t>LiDAR</w:t>
      </w:r>
      <w:r w:rsidRPr="0096255C">
        <w:rPr>
          <w:rFonts w:ascii="Times New Roman" w:eastAsia="Times New Roman" w:hAnsi="Times New Roman" w:cs="Times New Roman"/>
          <w:color w:val="000000"/>
          <w:sz w:val="24"/>
        </w:rPr>
        <w:t xml:space="preserve"> sounding system satellite program (WINDSAT), the National Meteorological Center (NMC), Goddard Laboratory for Atmospheric Sciences (GLAS), and the European Centre for Medium Range Weather Forecasts (ECMWF) collaborated to define guidelines for performing and interpreting OSSEs. Efforts were made to create a Nature Run that could be collaboratively used for WINDSAT related OSSEs. The ECMWF was chosen to create a single </w:t>
      </w:r>
      <w:r w:rsidR="00A46BF0">
        <w:rPr>
          <w:rFonts w:ascii="Times New Roman" w:eastAsia="Times New Roman" w:hAnsi="Times New Roman" w:cs="Times New Roman"/>
          <w:color w:val="000000"/>
          <w:sz w:val="24"/>
        </w:rPr>
        <w:t>20</w:t>
      </w:r>
      <w:r w:rsidRPr="0096255C">
        <w:rPr>
          <w:rFonts w:ascii="Times New Roman" w:eastAsia="Times New Roman" w:hAnsi="Times New Roman" w:cs="Times New Roman"/>
          <w:color w:val="000000"/>
          <w:sz w:val="24"/>
        </w:rPr>
        <w:t xml:space="preserve">-day Nature Run, allowing the other agencies to run fraternal-twin simulations with their own models (Arnold and Dey 1986). </w:t>
      </w:r>
    </w:p>
    <w:p w14:paraId="10849125" w14:textId="68678EB4" w:rsidR="0096255C" w:rsidRPr="0096255C" w:rsidRDefault="0096255C" w:rsidP="004D0211">
      <w:pPr>
        <w:spacing w:after="0" w:line="480" w:lineRule="auto"/>
        <w:ind w:firstLine="720"/>
        <w:jc w:val="both"/>
        <w:rPr>
          <w:rFonts w:ascii="Times New Roman" w:eastAsia="Times New Roman" w:hAnsi="Times New Roman" w:cs="Times New Roman"/>
          <w:sz w:val="28"/>
          <w:szCs w:val="24"/>
        </w:rPr>
      </w:pPr>
      <w:r w:rsidRPr="0096255C">
        <w:rPr>
          <w:rFonts w:ascii="Times New Roman" w:eastAsia="Times New Roman" w:hAnsi="Times New Roman" w:cs="Times New Roman"/>
          <w:color w:val="000000"/>
          <w:sz w:val="24"/>
        </w:rPr>
        <w:t xml:space="preserve">Several notable papers resulted from this collaboration on the WINDSAT project, the first was Atlas et al. (1984), which was the first study to suggest the need for calibration of OSSE results with a corresponding OSE. Atlas et al. also reinforced the need for fraternal twin OSSEs </w:t>
      </w:r>
      <w:proofErr w:type="gramStart"/>
      <w:r w:rsidRPr="0096255C">
        <w:rPr>
          <w:rFonts w:ascii="Times New Roman" w:eastAsia="Times New Roman" w:hAnsi="Times New Roman" w:cs="Times New Roman"/>
          <w:color w:val="000000"/>
          <w:sz w:val="24"/>
        </w:rPr>
        <w:t>in order to</w:t>
      </w:r>
      <w:proofErr w:type="gramEnd"/>
      <w:r w:rsidRPr="0096255C">
        <w:rPr>
          <w:rFonts w:ascii="Times New Roman" w:eastAsia="Times New Roman" w:hAnsi="Times New Roman" w:cs="Times New Roman"/>
          <w:color w:val="000000"/>
          <w:sz w:val="24"/>
        </w:rPr>
        <w:t xml:space="preserve"> avoid unrealistically positive results. Along with testing model response times to various simulated observations, </w:t>
      </w:r>
      <w:proofErr w:type="spellStart"/>
      <w:r w:rsidRPr="0096255C">
        <w:rPr>
          <w:rFonts w:ascii="Times New Roman" w:eastAsia="Times New Roman" w:hAnsi="Times New Roman" w:cs="Times New Roman"/>
          <w:color w:val="000000"/>
          <w:sz w:val="24"/>
        </w:rPr>
        <w:t>Halem</w:t>
      </w:r>
      <w:proofErr w:type="spellEnd"/>
      <w:r w:rsidRPr="0096255C">
        <w:rPr>
          <w:rFonts w:ascii="Times New Roman" w:eastAsia="Times New Roman" w:hAnsi="Times New Roman" w:cs="Times New Roman"/>
          <w:color w:val="000000"/>
          <w:sz w:val="24"/>
        </w:rPr>
        <w:t xml:space="preserve"> and </w:t>
      </w:r>
      <w:proofErr w:type="spellStart"/>
      <w:r w:rsidRPr="0096255C">
        <w:rPr>
          <w:rFonts w:ascii="Times New Roman" w:eastAsia="Times New Roman" w:hAnsi="Times New Roman" w:cs="Times New Roman"/>
          <w:color w:val="000000"/>
          <w:sz w:val="24"/>
        </w:rPr>
        <w:t>Dlouhy</w:t>
      </w:r>
      <w:proofErr w:type="spellEnd"/>
      <w:r w:rsidRPr="0096255C">
        <w:rPr>
          <w:rFonts w:ascii="Times New Roman" w:eastAsia="Times New Roman" w:hAnsi="Times New Roman" w:cs="Times New Roman"/>
          <w:color w:val="000000"/>
          <w:sz w:val="24"/>
        </w:rPr>
        <w:t xml:space="preserve"> (1984) compared identical twin and fraternal twin experiments. They found that, contrary to previous studies, the identical and fraternal twin experiments gave similar results. However, the study is regarded as highly idealized bringing the validity of the study’s </w:t>
      </w:r>
      <w:r w:rsidRPr="0096255C">
        <w:rPr>
          <w:rFonts w:ascii="Times New Roman" w:eastAsia="Times New Roman" w:hAnsi="Times New Roman" w:cs="Times New Roman"/>
          <w:color w:val="000000"/>
          <w:sz w:val="24"/>
        </w:rPr>
        <w:lastRenderedPageBreak/>
        <w:t xml:space="preserve">results into question (Atlas et al. 1985, Arnold and Dey 1986). A more complete, fraternal-twin OSSE was conducted as a companion experiment to </w:t>
      </w:r>
      <w:proofErr w:type="spellStart"/>
      <w:r w:rsidRPr="0096255C">
        <w:rPr>
          <w:rFonts w:ascii="Times New Roman" w:eastAsia="Times New Roman" w:hAnsi="Times New Roman" w:cs="Times New Roman"/>
          <w:color w:val="000000"/>
          <w:sz w:val="24"/>
        </w:rPr>
        <w:t>Halem</w:t>
      </w:r>
      <w:proofErr w:type="spellEnd"/>
      <w:r w:rsidRPr="0096255C">
        <w:rPr>
          <w:rFonts w:ascii="Times New Roman" w:eastAsia="Times New Roman" w:hAnsi="Times New Roman" w:cs="Times New Roman"/>
          <w:color w:val="000000"/>
          <w:sz w:val="24"/>
        </w:rPr>
        <w:t xml:space="preserve"> and </w:t>
      </w:r>
      <w:proofErr w:type="spellStart"/>
      <w:r w:rsidRPr="0096255C">
        <w:rPr>
          <w:rFonts w:ascii="Times New Roman" w:eastAsia="Times New Roman" w:hAnsi="Times New Roman" w:cs="Times New Roman"/>
          <w:color w:val="000000"/>
          <w:sz w:val="24"/>
        </w:rPr>
        <w:t>Dlouhy</w:t>
      </w:r>
      <w:proofErr w:type="spellEnd"/>
      <w:r w:rsidRPr="0096255C">
        <w:rPr>
          <w:rFonts w:ascii="Times New Roman" w:eastAsia="Times New Roman" w:hAnsi="Times New Roman" w:cs="Times New Roman"/>
          <w:color w:val="000000"/>
          <w:sz w:val="24"/>
        </w:rPr>
        <w:t xml:space="preserve"> (1984) where wind fields from a space-based </w:t>
      </w:r>
      <w:r w:rsidR="00883170">
        <w:rPr>
          <w:rFonts w:ascii="Times New Roman" w:eastAsia="Times New Roman" w:hAnsi="Times New Roman" w:cs="Times New Roman"/>
          <w:color w:val="000000"/>
          <w:sz w:val="24"/>
        </w:rPr>
        <w:t>LiDAR</w:t>
      </w:r>
      <w:r w:rsidRPr="0096255C">
        <w:rPr>
          <w:rFonts w:ascii="Times New Roman" w:eastAsia="Times New Roman" w:hAnsi="Times New Roman" w:cs="Times New Roman"/>
          <w:color w:val="000000"/>
          <w:sz w:val="24"/>
        </w:rPr>
        <w:t xml:space="preserve"> were simulated with multiple realistic sources of error, including the effects of clouds and atmospheric aerosols on </w:t>
      </w:r>
      <w:r w:rsidR="00883170">
        <w:rPr>
          <w:rFonts w:ascii="Times New Roman" w:eastAsia="Times New Roman" w:hAnsi="Times New Roman" w:cs="Times New Roman"/>
          <w:color w:val="000000"/>
          <w:sz w:val="24"/>
        </w:rPr>
        <w:t>LiDAR</w:t>
      </w:r>
      <w:r w:rsidRPr="0096255C">
        <w:rPr>
          <w:rFonts w:ascii="Times New Roman" w:eastAsia="Times New Roman" w:hAnsi="Times New Roman" w:cs="Times New Roman"/>
          <w:color w:val="000000"/>
          <w:sz w:val="24"/>
        </w:rPr>
        <w:t xml:space="preserve"> observations (</w:t>
      </w:r>
      <w:proofErr w:type="spellStart"/>
      <w:r w:rsidR="007D6801">
        <w:rPr>
          <w:rFonts w:ascii="Times New Roman" w:eastAsia="Times New Roman" w:hAnsi="Times New Roman" w:cs="Times New Roman"/>
          <w:color w:val="000000"/>
          <w:sz w:val="24"/>
        </w:rPr>
        <w:t>Halem</w:t>
      </w:r>
      <w:proofErr w:type="spellEnd"/>
      <w:r w:rsidR="007D6801">
        <w:rPr>
          <w:rFonts w:ascii="Times New Roman" w:eastAsia="Times New Roman" w:hAnsi="Times New Roman" w:cs="Times New Roman"/>
          <w:color w:val="000000"/>
          <w:sz w:val="24"/>
        </w:rPr>
        <w:t xml:space="preserve"> and </w:t>
      </w:r>
      <w:proofErr w:type="spellStart"/>
      <w:r w:rsidR="007D6801">
        <w:rPr>
          <w:rFonts w:ascii="Times New Roman" w:eastAsia="Times New Roman" w:hAnsi="Times New Roman" w:cs="Times New Roman"/>
          <w:color w:val="000000"/>
          <w:sz w:val="24"/>
        </w:rPr>
        <w:t>Dlouhy</w:t>
      </w:r>
      <w:proofErr w:type="spellEnd"/>
      <w:r w:rsidRPr="0096255C">
        <w:rPr>
          <w:rFonts w:ascii="Times New Roman" w:eastAsia="Times New Roman" w:hAnsi="Times New Roman" w:cs="Times New Roman"/>
          <w:color w:val="000000"/>
          <w:sz w:val="24"/>
        </w:rPr>
        <w:t xml:space="preserve"> 1984). </w:t>
      </w:r>
    </w:p>
    <w:p w14:paraId="48C104B8" w14:textId="24FD431E" w:rsidR="0096255C" w:rsidRPr="0096255C" w:rsidRDefault="0096255C" w:rsidP="004D0211">
      <w:pPr>
        <w:spacing w:after="0" w:line="480" w:lineRule="auto"/>
        <w:ind w:firstLine="720"/>
        <w:jc w:val="both"/>
        <w:rPr>
          <w:rFonts w:ascii="Times New Roman" w:eastAsia="Times New Roman" w:hAnsi="Times New Roman" w:cs="Times New Roman"/>
          <w:sz w:val="28"/>
          <w:szCs w:val="24"/>
        </w:rPr>
      </w:pPr>
      <w:r w:rsidRPr="0096255C">
        <w:rPr>
          <w:rFonts w:ascii="Times New Roman" w:eastAsia="Times New Roman" w:hAnsi="Times New Roman" w:cs="Times New Roman"/>
          <w:color w:val="000000"/>
          <w:sz w:val="24"/>
        </w:rPr>
        <w:t>Studies on the WINDSAT project continued into the late 1980s. One such study is Hoffman et al. 1990 where investigators simulated the potential impacts of wind, temperature and moisture retrievals on global numerical prediction. The investigation revealed that while there was a net positive effect on global forecasts</w:t>
      </w:r>
      <w:r w:rsidR="00D8311E">
        <w:rPr>
          <w:rFonts w:ascii="Times New Roman" w:eastAsia="Times New Roman" w:hAnsi="Times New Roman" w:cs="Times New Roman"/>
          <w:color w:val="000000"/>
          <w:sz w:val="24"/>
        </w:rPr>
        <w:t>,</w:t>
      </w:r>
      <w:r w:rsidRPr="0096255C">
        <w:rPr>
          <w:rFonts w:ascii="Times New Roman" w:eastAsia="Times New Roman" w:hAnsi="Times New Roman" w:cs="Times New Roman"/>
          <w:color w:val="000000"/>
          <w:sz w:val="24"/>
        </w:rPr>
        <w:t xml:space="preserve"> the main impacts were found in the Southern Hemisphere where </w:t>
      </w:r>
      <w:r w:rsidR="00DA7541">
        <w:rPr>
          <w:rFonts w:ascii="Times New Roman" w:eastAsia="Times New Roman" w:hAnsi="Times New Roman" w:cs="Times New Roman"/>
          <w:color w:val="000000"/>
          <w:sz w:val="24"/>
        </w:rPr>
        <w:t>RMS</w:t>
      </w:r>
      <w:r w:rsidR="00DA7541" w:rsidRPr="0096255C">
        <w:rPr>
          <w:rFonts w:ascii="Times New Roman" w:eastAsia="Times New Roman" w:hAnsi="Times New Roman" w:cs="Times New Roman"/>
          <w:color w:val="000000"/>
          <w:sz w:val="24"/>
        </w:rPr>
        <w:t xml:space="preserve"> </w:t>
      </w:r>
      <w:r w:rsidRPr="0096255C">
        <w:rPr>
          <w:rFonts w:ascii="Times New Roman" w:eastAsia="Times New Roman" w:hAnsi="Times New Roman" w:cs="Times New Roman"/>
          <w:color w:val="000000"/>
          <w:sz w:val="24"/>
        </w:rPr>
        <w:t xml:space="preserve">error in the moisture field was decreased by 5% and the 500 </w:t>
      </w:r>
      <w:proofErr w:type="spellStart"/>
      <w:r w:rsidR="00653641">
        <w:rPr>
          <w:rFonts w:ascii="Times New Roman" w:eastAsia="Times New Roman" w:hAnsi="Times New Roman" w:cs="Times New Roman"/>
          <w:color w:val="000000"/>
          <w:sz w:val="24"/>
        </w:rPr>
        <w:t>hPa</w:t>
      </w:r>
      <w:proofErr w:type="spellEnd"/>
      <w:r w:rsidRPr="0096255C">
        <w:rPr>
          <w:rFonts w:ascii="Times New Roman" w:eastAsia="Times New Roman" w:hAnsi="Times New Roman" w:cs="Times New Roman"/>
          <w:color w:val="000000"/>
          <w:sz w:val="24"/>
        </w:rPr>
        <w:t xml:space="preserve"> height forecast was improved by 12 hours. A calibration OSE was performed and verified that while the instrument would likely have little impact in the Northern Hemisphere, the positive results found in the Southern Hemisphere were realistic, giving high confidence to the findings. </w:t>
      </w:r>
    </w:p>
    <w:p w14:paraId="2FDEDD3D" w14:textId="3C14289D" w:rsidR="0096255C" w:rsidRPr="0096255C" w:rsidRDefault="0096255C" w:rsidP="004D0211">
      <w:pPr>
        <w:spacing w:after="0" w:line="480" w:lineRule="auto"/>
        <w:jc w:val="both"/>
        <w:rPr>
          <w:rFonts w:ascii="Times New Roman" w:eastAsia="Times New Roman" w:hAnsi="Times New Roman" w:cs="Times New Roman"/>
          <w:sz w:val="28"/>
          <w:szCs w:val="24"/>
        </w:rPr>
      </w:pPr>
      <w:r w:rsidRPr="0096255C">
        <w:rPr>
          <w:rFonts w:ascii="Times New Roman" w:eastAsia="Times New Roman" w:hAnsi="Times New Roman" w:cs="Times New Roman"/>
          <w:color w:val="000000"/>
          <w:sz w:val="24"/>
        </w:rPr>
        <w:tab/>
        <w:t xml:space="preserve">By the early to mid-1990s OSSE work was focused primarily on the proposed Laser Atmospheric Wind Sounder (LAWS) and the NASA </w:t>
      </w:r>
      <w:proofErr w:type="spellStart"/>
      <w:r w:rsidRPr="0096255C">
        <w:rPr>
          <w:rFonts w:ascii="Times New Roman" w:eastAsia="Times New Roman" w:hAnsi="Times New Roman" w:cs="Times New Roman"/>
          <w:color w:val="000000"/>
          <w:sz w:val="24"/>
        </w:rPr>
        <w:t>Scatterometer</w:t>
      </w:r>
      <w:proofErr w:type="spellEnd"/>
      <w:r w:rsidRPr="0096255C">
        <w:rPr>
          <w:rFonts w:ascii="Times New Roman" w:eastAsia="Times New Roman" w:hAnsi="Times New Roman" w:cs="Times New Roman"/>
          <w:color w:val="000000"/>
          <w:sz w:val="24"/>
        </w:rPr>
        <w:t xml:space="preserve"> (NSCAT). For these OSSEs a more accurate Nature Run with higher resolution was developed by ECMWF (Atlas 1997). </w:t>
      </w:r>
      <w:proofErr w:type="spellStart"/>
      <w:r w:rsidRPr="0096255C">
        <w:rPr>
          <w:rFonts w:ascii="Times New Roman" w:eastAsia="Times New Roman" w:hAnsi="Times New Roman" w:cs="Times New Roman"/>
          <w:color w:val="000000"/>
          <w:sz w:val="24"/>
        </w:rPr>
        <w:t>Rohaly</w:t>
      </w:r>
      <w:proofErr w:type="spellEnd"/>
      <w:r w:rsidRPr="0096255C">
        <w:rPr>
          <w:rFonts w:ascii="Times New Roman" w:eastAsia="Times New Roman" w:hAnsi="Times New Roman" w:cs="Times New Roman"/>
          <w:color w:val="000000"/>
          <w:sz w:val="24"/>
        </w:rPr>
        <w:t xml:space="preserve"> and </w:t>
      </w:r>
      <w:proofErr w:type="spellStart"/>
      <w:r w:rsidRPr="0096255C">
        <w:rPr>
          <w:rFonts w:ascii="Times New Roman" w:eastAsia="Times New Roman" w:hAnsi="Times New Roman" w:cs="Times New Roman"/>
          <w:color w:val="000000"/>
          <w:sz w:val="24"/>
        </w:rPr>
        <w:t>Krishnamurti</w:t>
      </w:r>
      <w:proofErr w:type="spellEnd"/>
      <w:r w:rsidRPr="0096255C">
        <w:rPr>
          <w:rFonts w:ascii="Times New Roman" w:eastAsia="Times New Roman" w:hAnsi="Times New Roman" w:cs="Times New Roman"/>
          <w:color w:val="000000"/>
          <w:sz w:val="24"/>
        </w:rPr>
        <w:t xml:space="preserve"> (1993) investigated the impacts of assimilating simulated LAWS observations from two different orbital inclinations. </w:t>
      </w:r>
      <w:r w:rsidR="005F56CC">
        <w:rPr>
          <w:rFonts w:ascii="Times New Roman" w:eastAsia="Times New Roman" w:hAnsi="Times New Roman" w:cs="Times New Roman"/>
          <w:color w:val="000000"/>
          <w:sz w:val="24"/>
        </w:rPr>
        <w:t>As might be expected</w:t>
      </w:r>
      <w:r w:rsidRPr="0096255C">
        <w:rPr>
          <w:rFonts w:ascii="Times New Roman" w:eastAsia="Times New Roman" w:hAnsi="Times New Roman" w:cs="Times New Roman"/>
          <w:color w:val="000000"/>
          <w:sz w:val="24"/>
        </w:rPr>
        <w:t xml:space="preserve">, they found that </w:t>
      </w:r>
      <w:r w:rsidR="00CE2551">
        <w:rPr>
          <w:rFonts w:ascii="Times New Roman" w:eastAsia="Times New Roman" w:hAnsi="Times New Roman" w:cs="Times New Roman"/>
          <w:color w:val="000000"/>
          <w:sz w:val="24"/>
        </w:rPr>
        <w:t xml:space="preserve">the </w:t>
      </w:r>
      <w:r w:rsidRPr="0096255C">
        <w:rPr>
          <w:rFonts w:ascii="Times New Roman" w:eastAsia="Times New Roman" w:hAnsi="Times New Roman" w:cs="Times New Roman"/>
          <w:color w:val="000000"/>
          <w:sz w:val="24"/>
        </w:rPr>
        <w:t xml:space="preserve">orbit with the higher inclination </w:t>
      </w:r>
      <w:r w:rsidR="00D8311E">
        <w:rPr>
          <w:rFonts w:ascii="Times New Roman" w:eastAsia="Times New Roman" w:hAnsi="Times New Roman" w:cs="Times New Roman"/>
          <w:color w:val="000000"/>
          <w:sz w:val="24"/>
        </w:rPr>
        <w:t>were able to resolve</w:t>
      </w:r>
      <w:r w:rsidRPr="0096255C">
        <w:rPr>
          <w:rFonts w:ascii="Times New Roman" w:eastAsia="Times New Roman" w:hAnsi="Times New Roman" w:cs="Times New Roman"/>
          <w:color w:val="000000"/>
          <w:sz w:val="24"/>
        </w:rPr>
        <w:t xml:space="preserve"> features in the pol</w:t>
      </w:r>
      <w:r w:rsidR="00D8311E">
        <w:rPr>
          <w:rFonts w:ascii="Times New Roman" w:eastAsia="Times New Roman" w:hAnsi="Times New Roman" w:cs="Times New Roman"/>
          <w:color w:val="000000"/>
          <w:sz w:val="24"/>
        </w:rPr>
        <w:t>ar regions</w:t>
      </w:r>
      <w:r w:rsidRPr="0096255C">
        <w:rPr>
          <w:rFonts w:ascii="Times New Roman" w:eastAsia="Times New Roman" w:hAnsi="Times New Roman" w:cs="Times New Roman"/>
          <w:color w:val="000000"/>
          <w:sz w:val="24"/>
        </w:rPr>
        <w:t xml:space="preserve"> while the lower inclined orbit accurately resolved the tropics. Besides these differences the overall impacts of the LAWS observations </w:t>
      </w:r>
      <w:r w:rsidR="003219CA" w:rsidRPr="0096255C">
        <w:rPr>
          <w:rFonts w:ascii="Times New Roman" w:eastAsia="Times New Roman" w:hAnsi="Times New Roman" w:cs="Times New Roman"/>
          <w:color w:val="000000"/>
          <w:sz w:val="24"/>
        </w:rPr>
        <w:t>were</w:t>
      </w:r>
      <w:r w:rsidRPr="0096255C">
        <w:rPr>
          <w:rFonts w:ascii="Times New Roman" w:eastAsia="Times New Roman" w:hAnsi="Times New Roman" w:cs="Times New Roman"/>
          <w:color w:val="000000"/>
          <w:sz w:val="24"/>
        </w:rPr>
        <w:t xml:space="preserve"> similar for both orbits. Woods et al. (1991) and Emmitt and Woods (1991) simulated </w:t>
      </w:r>
      <w:r w:rsidRPr="0096255C">
        <w:rPr>
          <w:rFonts w:ascii="Times New Roman" w:eastAsia="Times New Roman" w:hAnsi="Times New Roman" w:cs="Times New Roman"/>
          <w:color w:val="000000"/>
          <w:sz w:val="24"/>
        </w:rPr>
        <w:lastRenderedPageBreak/>
        <w:t xml:space="preserve">LAWS observations to demonstrate the potential impacts of cirrus clouds, water vapor, and other aerosols on wind vector estimates and forecasts. Hoffman (1993) performed experiments with NASA’s ERS-1 </w:t>
      </w:r>
      <w:proofErr w:type="spellStart"/>
      <w:r w:rsidRPr="0096255C">
        <w:rPr>
          <w:rFonts w:ascii="Times New Roman" w:eastAsia="Times New Roman" w:hAnsi="Times New Roman" w:cs="Times New Roman"/>
          <w:color w:val="000000"/>
          <w:sz w:val="24"/>
        </w:rPr>
        <w:t>Scatterometer</w:t>
      </w:r>
      <w:proofErr w:type="spellEnd"/>
      <w:r w:rsidRPr="0096255C">
        <w:rPr>
          <w:rFonts w:ascii="Times New Roman" w:eastAsia="Times New Roman" w:hAnsi="Times New Roman" w:cs="Times New Roman"/>
          <w:color w:val="000000"/>
          <w:sz w:val="24"/>
        </w:rPr>
        <w:t xml:space="preserve"> and found that the simulated observations had little to no impact on forecasts in the Northern Hemisphere, and only slightly positive impacts on the Southern Hemisphere. </w:t>
      </w:r>
    </w:p>
    <w:p w14:paraId="13DA3133" w14:textId="68F77CBE" w:rsidR="0096255C" w:rsidRPr="0096255C" w:rsidRDefault="0096255C" w:rsidP="004D0211">
      <w:pPr>
        <w:spacing w:after="0" w:line="480" w:lineRule="auto"/>
        <w:jc w:val="both"/>
        <w:rPr>
          <w:rFonts w:ascii="Times New Roman" w:eastAsia="Times New Roman" w:hAnsi="Times New Roman" w:cs="Times New Roman"/>
          <w:sz w:val="28"/>
          <w:szCs w:val="24"/>
        </w:rPr>
      </w:pPr>
      <w:r w:rsidRPr="0096255C">
        <w:rPr>
          <w:rFonts w:ascii="Times New Roman" w:eastAsia="Times New Roman" w:hAnsi="Times New Roman" w:cs="Times New Roman"/>
          <w:color w:val="000000"/>
          <w:sz w:val="24"/>
        </w:rPr>
        <w:tab/>
        <w:t xml:space="preserve">Although work on global satellite OSSEs continued into the early 2000s (Lord et al. 2001), </w:t>
      </w:r>
      <w:proofErr w:type="gramStart"/>
      <w:r w:rsidRPr="0096255C">
        <w:rPr>
          <w:rFonts w:ascii="Times New Roman" w:eastAsia="Times New Roman" w:hAnsi="Times New Roman" w:cs="Times New Roman"/>
          <w:color w:val="000000"/>
          <w:sz w:val="24"/>
        </w:rPr>
        <w:t>a nu</w:t>
      </w:r>
      <w:r w:rsidR="00940922">
        <w:rPr>
          <w:rFonts w:ascii="Times New Roman" w:eastAsia="Times New Roman" w:hAnsi="Times New Roman" w:cs="Times New Roman"/>
          <w:color w:val="000000"/>
          <w:sz w:val="24"/>
        </w:rPr>
        <w:t>mb</w:t>
      </w:r>
      <w:r w:rsidRPr="0096255C">
        <w:rPr>
          <w:rFonts w:ascii="Times New Roman" w:eastAsia="Times New Roman" w:hAnsi="Times New Roman" w:cs="Times New Roman"/>
          <w:color w:val="000000"/>
          <w:sz w:val="24"/>
        </w:rPr>
        <w:t>er of</w:t>
      </w:r>
      <w:proofErr w:type="gramEnd"/>
      <w:r w:rsidRPr="0096255C">
        <w:rPr>
          <w:rFonts w:ascii="Times New Roman" w:eastAsia="Times New Roman" w:hAnsi="Times New Roman" w:cs="Times New Roman"/>
          <w:color w:val="000000"/>
          <w:sz w:val="24"/>
        </w:rPr>
        <w:t xml:space="preserve"> OSSEs focusing on mesoscale observing networks and assimilation techniques emerged. One such study is Tong and </w:t>
      </w:r>
      <w:proofErr w:type="spellStart"/>
      <w:r w:rsidRPr="0096255C">
        <w:rPr>
          <w:rFonts w:ascii="Times New Roman" w:eastAsia="Times New Roman" w:hAnsi="Times New Roman" w:cs="Times New Roman"/>
          <w:color w:val="000000"/>
          <w:sz w:val="24"/>
        </w:rPr>
        <w:t>Xue</w:t>
      </w:r>
      <w:proofErr w:type="spellEnd"/>
      <w:r w:rsidRPr="0096255C">
        <w:rPr>
          <w:rFonts w:ascii="Times New Roman" w:eastAsia="Times New Roman" w:hAnsi="Times New Roman" w:cs="Times New Roman"/>
          <w:color w:val="000000"/>
          <w:sz w:val="24"/>
        </w:rPr>
        <w:t xml:space="preserve"> 2004 where a new Ens</w:t>
      </w:r>
      <w:r w:rsidR="00940922">
        <w:rPr>
          <w:rFonts w:ascii="Times New Roman" w:eastAsia="Times New Roman" w:hAnsi="Times New Roman" w:cs="Times New Roman"/>
          <w:color w:val="000000"/>
          <w:sz w:val="24"/>
        </w:rPr>
        <w:t>emb</w:t>
      </w:r>
      <w:r w:rsidRPr="0096255C">
        <w:rPr>
          <w:rFonts w:ascii="Times New Roman" w:eastAsia="Times New Roman" w:hAnsi="Times New Roman" w:cs="Times New Roman"/>
          <w:color w:val="000000"/>
          <w:sz w:val="24"/>
        </w:rPr>
        <w:t>le Kalman Filter (</w:t>
      </w:r>
      <w:proofErr w:type="spellStart"/>
      <w:r w:rsidRPr="0096255C">
        <w:rPr>
          <w:rFonts w:ascii="Times New Roman" w:eastAsia="Times New Roman" w:hAnsi="Times New Roman" w:cs="Times New Roman"/>
          <w:color w:val="000000"/>
          <w:sz w:val="24"/>
        </w:rPr>
        <w:t>EnKF</w:t>
      </w:r>
      <w:proofErr w:type="spellEnd"/>
      <w:r w:rsidRPr="0096255C">
        <w:rPr>
          <w:rFonts w:ascii="Times New Roman" w:eastAsia="Times New Roman" w:hAnsi="Times New Roman" w:cs="Times New Roman"/>
          <w:color w:val="000000"/>
          <w:sz w:val="24"/>
        </w:rPr>
        <w:t xml:space="preserve">) data assimilation method is employed to assimilate radar observations into storm scale atmospheric simulations. More specifically, the study sought to observe the impacts on the analysis of a supercell storm by assimilating different classes of microphysical variables as well as the effects of incorporating reflectivity and radial velocity. It was found that the </w:t>
      </w:r>
      <w:proofErr w:type="spellStart"/>
      <w:r w:rsidRPr="0096255C">
        <w:rPr>
          <w:rFonts w:ascii="Times New Roman" w:eastAsia="Times New Roman" w:hAnsi="Times New Roman" w:cs="Times New Roman"/>
          <w:color w:val="000000"/>
          <w:sz w:val="24"/>
        </w:rPr>
        <w:t>EnKF</w:t>
      </w:r>
      <w:proofErr w:type="spellEnd"/>
      <w:r w:rsidRPr="0096255C">
        <w:rPr>
          <w:rFonts w:ascii="Times New Roman" w:eastAsia="Times New Roman" w:hAnsi="Times New Roman" w:cs="Times New Roman"/>
          <w:color w:val="000000"/>
          <w:sz w:val="24"/>
        </w:rPr>
        <w:t xml:space="preserve"> radar assimilation method performed well to recreate the model supercell storm after </w:t>
      </w:r>
      <w:proofErr w:type="gramStart"/>
      <w:r w:rsidRPr="0096255C">
        <w:rPr>
          <w:rFonts w:ascii="Times New Roman" w:eastAsia="Times New Roman" w:hAnsi="Times New Roman" w:cs="Times New Roman"/>
          <w:color w:val="000000"/>
          <w:sz w:val="24"/>
        </w:rPr>
        <w:t>a nu</w:t>
      </w:r>
      <w:r w:rsidR="00940922">
        <w:rPr>
          <w:rFonts w:ascii="Times New Roman" w:eastAsia="Times New Roman" w:hAnsi="Times New Roman" w:cs="Times New Roman"/>
          <w:color w:val="000000"/>
          <w:sz w:val="24"/>
        </w:rPr>
        <w:t>mb</w:t>
      </w:r>
      <w:r w:rsidRPr="0096255C">
        <w:rPr>
          <w:rFonts w:ascii="Times New Roman" w:eastAsia="Times New Roman" w:hAnsi="Times New Roman" w:cs="Times New Roman"/>
          <w:color w:val="000000"/>
          <w:sz w:val="24"/>
        </w:rPr>
        <w:t>er of</w:t>
      </w:r>
      <w:proofErr w:type="gramEnd"/>
      <w:r w:rsidRPr="0096255C">
        <w:rPr>
          <w:rFonts w:ascii="Times New Roman" w:eastAsia="Times New Roman" w:hAnsi="Times New Roman" w:cs="Times New Roman"/>
          <w:color w:val="000000"/>
          <w:sz w:val="24"/>
        </w:rPr>
        <w:t xml:space="preserve"> assimilation cycles. While no extended forecasts were made, nor any calibration performed, this study laid the foundation for future radar OSSEs.  </w:t>
      </w:r>
    </w:p>
    <w:p w14:paraId="349E224F" w14:textId="342045C4" w:rsidR="0096255C" w:rsidRPr="0096255C" w:rsidRDefault="0096255C" w:rsidP="004D0211">
      <w:pPr>
        <w:spacing w:after="0" w:line="480" w:lineRule="auto"/>
        <w:ind w:firstLine="720"/>
        <w:jc w:val="both"/>
        <w:rPr>
          <w:rFonts w:ascii="Times New Roman" w:eastAsia="Times New Roman" w:hAnsi="Times New Roman" w:cs="Times New Roman"/>
          <w:sz w:val="28"/>
          <w:szCs w:val="24"/>
        </w:rPr>
      </w:pPr>
      <w:r w:rsidRPr="0096255C">
        <w:rPr>
          <w:rFonts w:ascii="Times New Roman" w:eastAsia="Times New Roman" w:hAnsi="Times New Roman" w:cs="Times New Roman"/>
          <w:color w:val="000000"/>
          <w:sz w:val="24"/>
        </w:rPr>
        <w:t xml:space="preserve">Similar methods to Tong and </w:t>
      </w:r>
      <w:proofErr w:type="spellStart"/>
      <w:r w:rsidRPr="0096255C">
        <w:rPr>
          <w:rFonts w:ascii="Times New Roman" w:eastAsia="Times New Roman" w:hAnsi="Times New Roman" w:cs="Times New Roman"/>
          <w:color w:val="000000"/>
          <w:sz w:val="24"/>
        </w:rPr>
        <w:t>Xue</w:t>
      </w:r>
      <w:proofErr w:type="spellEnd"/>
      <w:r w:rsidRPr="0096255C">
        <w:rPr>
          <w:rFonts w:ascii="Times New Roman" w:eastAsia="Times New Roman" w:hAnsi="Times New Roman" w:cs="Times New Roman"/>
          <w:color w:val="000000"/>
          <w:sz w:val="24"/>
        </w:rPr>
        <w:t xml:space="preserve"> 2004 were employed in </w:t>
      </w:r>
      <w:proofErr w:type="spellStart"/>
      <w:r w:rsidRPr="0096255C">
        <w:rPr>
          <w:rFonts w:ascii="Times New Roman" w:eastAsia="Times New Roman" w:hAnsi="Times New Roman" w:cs="Times New Roman"/>
          <w:color w:val="000000"/>
          <w:sz w:val="24"/>
        </w:rPr>
        <w:t>Xue</w:t>
      </w:r>
      <w:proofErr w:type="spellEnd"/>
      <w:r w:rsidRPr="0096255C">
        <w:rPr>
          <w:rFonts w:ascii="Times New Roman" w:eastAsia="Times New Roman" w:hAnsi="Times New Roman" w:cs="Times New Roman"/>
          <w:color w:val="000000"/>
          <w:sz w:val="24"/>
        </w:rPr>
        <w:t xml:space="preserve"> et al. 2005, which focused on the impacts of assimilating CASA (Center for Collaborative Adaptive Sensing of the Atmosphere) radar observations of supercells into regional numerical models. The smaller</w:t>
      </w:r>
      <w:r w:rsidR="00D8311E">
        <w:rPr>
          <w:rFonts w:ascii="Times New Roman" w:eastAsia="Times New Roman" w:hAnsi="Times New Roman" w:cs="Times New Roman"/>
          <w:color w:val="000000"/>
          <w:sz w:val="24"/>
        </w:rPr>
        <w:t xml:space="preserve"> X-band</w:t>
      </w:r>
      <w:r w:rsidRPr="0096255C">
        <w:rPr>
          <w:rFonts w:ascii="Times New Roman" w:eastAsia="Times New Roman" w:hAnsi="Times New Roman" w:cs="Times New Roman"/>
          <w:color w:val="000000"/>
          <w:sz w:val="24"/>
        </w:rPr>
        <w:t xml:space="preserve"> CASA radars were tested as gap filling radars to sense the lower atmosphere and lowest portions of severe storms - region</w:t>
      </w:r>
      <w:r w:rsidR="00D8311E">
        <w:rPr>
          <w:rFonts w:ascii="Times New Roman" w:eastAsia="Times New Roman" w:hAnsi="Times New Roman" w:cs="Times New Roman"/>
          <w:color w:val="000000"/>
          <w:sz w:val="24"/>
        </w:rPr>
        <w:t>s</w:t>
      </w:r>
      <w:r w:rsidRPr="0096255C">
        <w:rPr>
          <w:rFonts w:ascii="Times New Roman" w:eastAsia="Times New Roman" w:hAnsi="Times New Roman" w:cs="Times New Roman"/>
          <w:color w:val="000000"/>
          <w:sz w:val="24"/>
        </w:rPr>
        <w:t xml:space="preserve"> that are not well covered by the operational WSR-88D network. Emphasis was placed on using a new Ens</w:t>
      </w:r>
      <w:r w:rsidR="00940922">
        <w:rPr>
          <w:rFonts w:ascii="Times New Roman" w:eastAsia="Times New Roman" w:hAnsi="Times New Roman" w:cs="Times New Roman"/>
          <w:color w:val="000000"/>
          <w:sz w:val="24"/>
        </w:rPr>
        <w:t>emb</w:t>
      </w:r>
      <w:r w:rsidRPr="0096255C">
        <w:rPr>
          <w:rFonts w:ascii="Times New Roman" w:eastAsia="Times New Roman" w:hAnsi="Times New Roman" w:cs="Times New Roman"/>
          <w:color w:val="000000"/>
          <w:sz w:val="24"/>
        </w:rPr>
        <w:t>le Square Root Kalman Filter (</w:t>
      </w:r>
      <w:proofErr w:type="spellStart"/>
      <w:r w:rsidRPr="0096255C">
        <w:rPr>
          <w:rFonts w:ascii="Times New Roman" w:eastAsia="Times New Roman" w:hAnsi="Times New Roman" w:cs="Times New Roman"/>
          <w:color w:val="000000"/>
          <w:sz w:val="24"/>
        </w:rPr>
        <w:t>EnSRF</w:t>
      </w:r>
      <w:proofErr w:type="spellEnd"/>
      <w:r w:rsidRPr="0096255C">
        <w:rPr>
          <w:rFonts w:ascii="Times New Roman" w:eastAsia="Times New Roman" w:hAnsi="Times New Roman" w:cs="Times New Roman"/>
          <w:color w:val="000000"/>
          <w:sz w:val="24"/>
        </w:rPr>
        <w:t xml:space="preserve">) radar assimilation method to realistically simulate </w:t>
      </w:r>
      <w:r w:rsidRPr="0096255C">
        <w:rPr>
          <w:rFonts w:ascii="Times New Roman" w:eastAsia="Times New Roman" w:hAnsi="Times New Roman" w:cs="Times New Roman"/>
          <w:color w:val="000000"/>
          <w:sz w:val="24"/>
        </w:rPr>
        <w:lastRenderedPageBreak/>
        <w:t xml:space="preserve">and assimilate data from the smaller, faster CASA radars. It was found that the CASA radars did add noticeable value to the analysis in the lowest levels of the atmosphere, and the improvements to the analysis increased as more simulated CASA radars were assimilated. Although this study paid </w:t>
      </w:r>
      <w:proofErr w:type="gramStart"/>
      <w:r w:rsidRPr="0096255C">
        <w:rPr>
          <w:rFonts w:ascii="Times New Roman" w:eastAsia="Times New Roman" w:hAnsi="Times New Roman" w:cs="Times New Roman"/>
          <w:color w:val="000000"/>
          <w:sz w:val="24"/>
        </w:rPr>
        <w:t>great detail</w:t>
      </w:r>
      <w:proofErr w:type="gramEnd"/>
      <w:r w:rsidRPr="0096255C">
        <w:rPr>
          <w:rFonts w:ascii="Times New Roman" w:eastAsia="Times New Roman" w:hAnsi="Times New Roman" w:cs="Times New Roman"/>
          <w:color w:val="000000"/>
          <w:sz w:val="24"/>
        </w:rPr>
        <w:t xml:space="preserve"> to incorporating realistic errors in the data assimilation stage, no calibration step was performed. This was likely due to the limited nu</w:t>
      </w:r>
      <w:r w:rsidR="00940922">
        <w:rPr>
          <w:rFonts w:ascii="Times New Roman" w:eastAsia="Times New Roman" w:hAnsi="Times New Roman" w:cs="Times New Roman"/>
          <w:color w:val="000000"/>
          <w:sz w:val="24"/>
        </w:rPr>
        <w:t>mb</w:t>
      </w:r>
      <w:r w:rsidRPr="0096255C">
        <w:rPr>
          <w:rFonts w:ascii="Times New Roman" w:eastAsia="Times New Roman" w:hAnsi="Times New Roman" w:cs="Times New Roman"/>
          <w:color w:val="000000"/>
          <w:sz w:val="24"/>
        </w:rPr>
        <w:t xml:space="preserve">er of observational networks that the proposed CASA network could be compared against. </w:t>
      </w:r>
    </w:p>
    <w:p w14:paraId="3196EDB1" w14:textId="4C37F87F" w:rsidR="0096255C" w:rsidRPr="0096255C" w:rsidRDefault="0096255C" w:rsidP="004D0211">
      <w:pPr>
        <w:spacing w:after="0" w:line="480" w:lineRule="auto"/>
        <w:ind w:firstLine="720"/>
        <w:jc w:val="both"/>
        <w:rPr>
          <w:rFonts w:ascii="Times New Roman" w:eastAsia="Times New Roman" w:hAnsi="Times New Roman" w:cs="Times New Roman"/>
          <w:sz w:val="28"/>
          <w:szCs w:val="24"/>
        </w:rPr>
      </w:pPr>
      <w:r w:rsidRPr="0096255C">
        <w:rPr>
          <w:rFonts w:ascii="Times New Roman" w:eastAsia="Times New Roman" w:hAnsi="Times New Roman" w:cs="Times New Roman"/>
          <w:color w:val="000000"/>
          <w:sz w:val="24"/>
        </w:rPr>
        <w:t>The use of OSSEs for testing new data assimilation methods continued with the work of Wang et al. 2008 and Liu et al. 2009 who used the WRF-ARW model to perform data assimilation tests with hybrid ETKF-3DVAR and En4DVAR schemes respectively.  While satellite and global NWP OSSE work was still carried out into the 2010s (</w:t>
      </w:r>
      <w:proofErr w:type="spellStart"/>
      <w:r w:rsidRPr="0096255C">
        <w:rPr>
          <w:rFonts w:ascii="Times New Roman" w:eastAsia="Times New Roman" w:hAnsi="Times New Roman" w:cs="Times New Roman"/>
          <w:color w:val="000000"/>
          <w:sz w:val="24"/>
        </w:rPr>
        <w:t>Masutani</w:t>
      </w:r>
      <w:proofErr w:type="spellEnd"/>
      <w:r w:rsidRPr="0096255C">
        <w:rPr>
          <w:rFonts w:ascii="Times New Roman" w:eastAsia="Times New Roman" w:hAnsi="Times New Roman" w:cs="Times New Roman"/>
          <w:color w:val="000000"/>
          <w:sz w:val="24"/>
        </w:rPr>
        <w:t xml:space="preserve"> et al. 2010, Atlas et al. 2015, Jones et al. 2013, </w:t>
      </w:r>
      <w:proofErr w:type="spellStart"/>
      <w:r w:rsidRPr="0096255C">
        <w:rPr>
          <w:rFonts w:ascii="Times New Roman" w:eastAsia="Times New Roman" w:hAnsi="Times New Roman" w:cs="Times New Roman"/>
          <w:color w:val="000000"/>
          <w:sz w:val="24"/>
        </w:rPr>
        <w:t>Bruscantini</w:t>
      </w:r>
      <w:proofErr w:type="spellEnd"/>
      <w:r w:rsidRPr="0096255C">
        <w:rPr>
          <w:rFonts w:ascii="Times New Roman" w:eastAsia="Times New Roman" w:hAnsi="Times New Roman" w:cs="Times New Roman"/>
          <w:color w:val="000000"/>
          <w:sz w:val="24"/>
        </w:rPr>
        <w:t xml:space="preserve"> et al. 2012)</w:t>
      </w:r>
      <w:r w:rsidR="00D8311E">
        <w:rPr>
          <w:rFonts w:ascii="Times New Roman" w:eastAsia="Times New Roman" w:hAnsi="Times New Roman" w:cs="Times New Roman"/>
          <w:color w:val="000000"/>
          <w:sz w:val="24"/>
        </w:rPr>
        <w:t>,</w:t>
      </w:r>
      <w:r w:rsidRPr="0096255C">
        <w:rPr>
          <w:rFonts w:ascii="Times New Roman" w:eastAsia="Times New Roman" w:hAnsi="Times New Roman" w:cs="Times New Roman"/>
          <w:color w:val="000000"/>
          <w:sz w:val="24"/>
        </w:rPr>
        <w:t xml:space="preserve"> more studies emerged focusing on surface-based observing systems (</w:t>
      </w:r>
      <w:proofErr w:type="spellStart"/>
      <w:r w:rsidRPr="0096255C">
        <w:rPr>
          <w:rFonts w:ascii="Times New Roman" w:eastAsia="Times New Roman" w:hAnsi="Times New Roman" w:cs="Times New Roman"/>
          <w:color w:val="000000"/>
          <w:sz w:val="24"/>
        </w:rPr>
        <w:t>Yussouf</w:t>
      </w:r>
      <w:proofErr w:type="spellEnd"/>
      <w:r w:rsidRPr="0096255C">
        <w:rPr>
          <w:rFonts w:ascii="Times New Roman" w:eastAsia="Times New Roman" w:hAnsi="Times New Roman" w:cs="Times New Roman"/>
          <w:color w:val="000000"/>
          <w:sz w:val="24"/>
        </w:rPr>
        <w:t xml:space="preserve"> and </w:t>
      </w:r>
      <w:proofErr w:type="spellStart"/>
      <w:r w:rsidRPr="0096255C">
        <w:rPr>
          <w:rFonts w:ascii="Times New Roman" w:eastAsia="Times New Roman" w:hAnsi="Times New Roman" w:cs="Times New Roman"/>
          <w:color w:val="000000"/>
          <w:sz w:val="24"/>
        </w:rPr>
        <w:t>Stensrud</w:t>
      </w:r>
      <w:proofErr w:type="spellEnd"/>
      <w:r w:rsidRPr="0096255C">
        <w:rPr>
          <w:rFonts w:ascii="Times New Roman" w:eastAsia="Times New Roman" w:hAnsi="Times New Roman" w:cs="Times New Roman"/>
          <w:color w:val="000000"/>
          <w:sz w:val="24"/>
        </w:rPr>
        <w:t xml:space="preserve"> 2010, </w:t>
      </w:r>
      <w:proofErr w:type="spellStart"/>
      <w:r w:rsidRPr="0096255C">
        <w:rPr>
          <w:rFonts w:ascii="Times New Roman" w:eastAsia="Times New Roman" w:hAnsi="Times New Roman" w:cs="Times New Roman"/>
          <w:color w:val="000000"/>
          <w:sz w:val="24"/>
        </w:rPr>
        <w:t>Gasperoni</w:t>
      </w:r>
      <w:proofErr w:type="spellEnd"/>
      <w:r w:rsidRPr="0096255C">
        <w:rPr>
          <w:rFonts w:ascii="Times New Roman" w:eastAsia="Times New Roman" w:hAnsi="Times New Roman" w:cs="Times New Roman"/>
          <w:color w:val="000000"/>
          <w:sz w:val="24"/>
        </w:rPr>
        <w:t xml:space="preserve"> et al. 2012, Hartung et al. 2011).</w:t>
      </w:r>
      <w:r w:rsidR="00D8311E">
        <w:rPr>
          <w:rFonts w:ascii="Times New Roman" w:eastAsia="Times New Roman" w:hAnsi="Times New Roman" w:cs="Times New Roman"/>
          <w:color w:val="000000"/>
          <w:sz w:val="24"/>
        </w:rPr>
        <w:t xml:space="preserve"> </w:t>
      </w:r>
      <w:r w:rsidRPr="0096255C">
        <w:rPr>
          <w:rFonts w:ascii="Times New Roman" w:eastAsia="Times New Roman" w:hAnsi="Times New Roman" w:cs="Times New Roman"/>
          <w:color w:val="000000"/>
          <w:sz w:val="24"/>
        </w:rPr>
        <w:t xml:space="preserve">This period of OSSE work not only demonstrates the versatility of OSSEs, but also marks the transition from larger, planetary observing systems on large </w:t>
      </w:r>
      <w:proofErr w:type="spellStart"/>
      <w:r w:rsidRPr="0096255C">
        <w:rPr>
          <w:rFonts w:ascii="Times New Roman" w:eastAsia="Times New Roman" w:hAnsi="Times New Roman" w:cs="Times New Roman"/>
          <w:color w:val="000000"/>
          <w:sz w:val="24"/>
        </w:rPr>
        <w:t>spatio</w:t>
      </w:r>
      <w:proofErr w:type="spellEnd"/>
      <w:r w:rsidRPr="0096255C">
        <w:rPr>
          <w:rFonts w:ascii="Times New Roman" w:eastAsia="Times New Roman" w:hAnsi="Times New Roman" w:cs="Times New Roman"/>
          <w:color w:val="000000"/>
          <w:sz w:val="24"/>
        </w:rPr>
        <w:t xml:space="preserve">-temporal scales to testing a variety of smaller observing systems and data handling methods on smaller </w:t>
      </w:r>
      <w:proofErr w:type="spellStart"/>
      <w:r w:rsidRPr="0096255C">
        <w:rPr>
          <w:rFonts w:ascii="Times New Roman" w:eastAsia="Times New Roman" w:hAnsi="Times New Roman" w:cs="Times New Roman"/>
          <w:color w:val="000000"/>
          <w:sz w:val="24"/>
        </w:rPr>
        <w:t>spatio</w:t>
      </w:r>
      <w:proofErr w:type="spellEnd"/>
      <w:r w:rsidRPr="0096255C">
        <w:rPr>
          <w:rFonts w:ascii="Times New Roman" w:eastAsia="Times New Roman" w:hAnsi="Times New Roman" w:cs="Times New Roman"/>
          <w:color w:val="000000"/>
          <w:sz w:val="24"/>
        </w:rPr>
        <w:t xml:space="preserve">-temporal scales. These smaller, shorter OSSEs are now commonly referred to as “quick OSSEs”. </w:t>
      </w:r>
    </w:p>
    <w:p w14:paraId="06297399" w14:textId="2A0B5D32" w:rsidR="0096255C" w:rsidRPr="0096255C" w:rsidRDefault="0096255C" w:rsidP="004D0211">
      <w:pPr>
        <w:spacing w:after="0" w:line="480" w:lineRule="auto"/>
        <w:ind w:firstLine="720"/>
        <w:jc w:val="both"/>
        <w:rPr>
          <w:rFonts w:ascii="Times New Roman" w:eastAsia="Times New Roman" w:hAnsi="Times New Roman" w:cs="Times New Roman"/>
          <w:sz w:val="28"/>
          <w:szCs w:val="24"/>
        </w:rPr>
      </w:pPr>
      <w:r w:rsidRPr="0096255C">
        <w:rPr>
          <w:rFonts w:ascii="Times New Roman" w:eastAsia="Times New Roman" w:hAnsi="Times New Roman" w:cs="Times New Roman"/>
          <w:color w:val="000000"/>
          <w:sz w:val="24"/>
        </w:rPr>
        <w:t>Quick OSSEs were mentioned by Atlas et al. 2015 as a valid method for testing impacts of observations systems on modeling smaller scale events such as hurricanes. These quick OSSEs are typically performed over a ten-day period and have Nature Runs that were created by regional models e</w:t>
      </w:r>
      <w:r w:rsidR="00940922">
        <w:rPr>
          <w:rFonts w:ascii="Times New Roman" w:eastAsia="Times New Roman" w:hAnsi="Times New Roman" w:cs="Times New Roman"/>
          <w:color w:val="000000"/>
          <w:sz w:val="24"/>
        </w:rPr>
        <w:t>mb</w:t>
      </w:r>
      <w:r w:rsidRPr="0096255C">
        <w:rPr>
          <w:rFonts w:ascii="Times New Roman" w:eastAsia="Times New Roman" w:hAnsi="Times New Roman" w:cs="Times New Roman"/>
          <w:color w:val="000000"/>
          <w:sz w:val="24"/>
        </w:rPr>
        <w:t xml:space="preserve">edded within global Nature Runs. This more rigorous Nature Run suggestion allows for the discernment between the impacts of </w:t>
      </w:r>
      <w:r w:rsidRPr="0096255C">
        <w:rPr>
          <w:rFonts w:ascii="Times New Roman" w:eastAsia="Times New Roman" w:hAnsi="Times New Roman" w:cs="Times New Roman"/>
          <w:color w:val="000000"/>
          <w:sz w:val="24"/>
        </w:rPr>
        <w:lastRenderedPageBreak/>
        <w:t xml:space="preserve">regional vs. global data assimilation procedures (Zhang et al. 2010). Although this suggestion is followed by many OSSE studies (Nolan 2013, Miller et al. 2008), it is not a requirement for a complete OSSE. Some studies have created their own Nature Runs with lone regional models, such as Aksoy et al. 2012 and </w:t>
      </w:r>
      <w:proofErr w:type="spellStart"/>
      <w:r w:rsidRPr="0096255C">
        <w:rPr>
          <w:rFonts w:ascii="Times New Roman" w:eastAsia="Times New Roman" w:hAnsi="Times New Roman" w:cs="Times New Roman"/>
          <w:color w:val="000000"/>
          <w:sz w:val="24"/>
        </w:rPr>
        <w:t>Leidner</w:t>
      </w:r>
      <w:proofErr w:type="spellEnd"/>
      <w:r w:rsidRPr="0096255C">
        <w:rPr>
          <w:rFonts w:ascii="Times New Roman" w:eastAsia="Times New Roman" w:hAnsi="Times New Roman" w:cs="Times New Roman"/>
          <w:color w:val="000000"/>
          <w:sz w:val="24"/>
        </w:rPr>
        <w:t xml:space="preserve"> et al. 2016.</w:t>
      </w:r>
    </w:p>
    <w:p w14:paraId="7F447551" w14:textId="1A44F808" w:rsidR="0096255C" w:rsidRPr="0096255C" w:rsidRDefault="0096255C" w:rsidP="004D0211">
      <w:pPr>
        <w:spacing w:after="0" w:line="480" w:lineRule="auto"/>
        <w:ind w:firstLine="720"/>
        <w:jc w:val="both"/>
        <w:rPr>
          <w:rFonts w:ascii="Times New Roman" w:eastAsia="Times New Roman" w:hAnsi="Times New Roman" w:cs="Times New Roman"/>
          <w:sz w:val="28"/>
          <w:szCs w:val="24"/>
        </w:rPr>
      </w:pPr>
      <w:r w:rsidRPr="0096255C">
        <w:rPr>
          <w:rFonts w:ascii="Times New Roman" w:eastAsia="Times New Roman" w:hAnsi="Times New Roman" w:cs="Times New Roman"/>
          <w:color w:val="000000"/>
          <w:sz w:val="24"/>
        </w:rPr>
        <w:t xml:space="preserve">In the </w:t>
      </w:r>
      <w:proofErr w:type="spellStart"/>
      <w:r w:rsidRPr="0096255C">
        <w:rPr>
          <w:rFonts w:ascii="Times New Roman" w:eastAsia="Times New Roman" w:hAnsi="Times New Roman" w:cs="Times New Roman"/>
          <w:color w:val="000000"/>
          <w:sz w:val="24"/>
        </w:rPr>
        <w:t>Leidner</w:t>
      </w:r>
      <w:proofErr w:type="spellEnd"/>
      <w:r w:rsidRPr="0096255C">
        <w:rPr>
          <w:rFonts w:ascii="Times New Roman" w:eastAsia="Times New Roman" w:hAnsi="Times New Roman" w:cs="Times New Roman"/>
          <w:color w:val="000000"/>
          <w:sz w:val="24"/>
        </w:rPr>
        <w:t xml:space="preserve"> et al. study</w:t>
      </w:r>
      <w:r w:rsidR="00D8311E">
        <w:rPr>
          <w:rFonts w:ascii="Times New Roman" w:eastAsia="Times New Roman" w:hAnsi="Times New Roman" w:cs="Times New Roman"/>
          <w:color w:val="000000"/>
          <w:sz w:val="24"/>
        </w:rPr>
        <w:t>,</w:t>
      </w:r>
      <w:r w:rsidRPr="0096255C">
        <w:rPr>
          <w:rFonts w:ascii="Times New Roman" w:eastAsia="Times New Roman" w:hAnsi="Times New Roman" w:cs="Times New Roman"/>
          <w:color w:val="000000"/>
          <w:sz w:val="24"/>
        </w:rPr>
        <w:t xml:space="preserve"> observations from Global Navigation Satellite System (GNSS) Radio Occultations (ROs) are simulated for a quick OSSE (Atlas 2015) for the May 31, 2013 severe weather event. This study is unique in that it co</w:t>
      </w:r>
      <w:r w:rsidR="00940922">
        <w:rPr>
          <w:rFonts w:ascii="Times New Roman" w:eastAsia="Times New Roman" w:hAnsi="Times New Roman" w:cs="Times New Roman"/>
          <w:color w:val="000000"/>
          <w:sz w:val="24"/>
        </w:rPr>
        <w:t>mb</w:t>
      </w:r>
      <w:r w:rsidRPr="0096255C">
        <w:rPr>
          <w:rFonts w:ascii="Times New Roman" w:eastAsia="Times New Roman" w:hAnsi="Times New Roman" w:cs="Times New Roman"/>
          <w:color w:val="000000"/>
          <w:sz w:val="24"/>
        </w:rPr>
        <w:t xml:space="preserve">ines simulated satellite observations with smaller spatial and temporal scales. The inner domains covered by both the Nature Run and the experiment forecasts were both on the mesoscale and were run for only a </w:t>
      </w:r>
      <w:r w:rsidR="003219CA" w:rsidRPr="0096255C">
        <w:rPr>
          <w:rFonts w:ascii="Times New Roman" w:eastAsia="Times New Roman" w:hAnsi="Times New Roman" w:cs="Times New Roman"/>
          <w:color w:val="000000"/>
          <w:sz w:val="24"/>
        </w:rPr>
        <w:t>30-hour</w:t>
      </w:r>
      <w:r w:rsidRPr="0096255C">
        <w:rPr>
          <w:rFonts w:ascii="Times New Roman" w:eastAsia="Times New Roman" w:hAnsi="Times New Roman" w:cs="Times New Roman"/>
          <w:color w:val="000000"/>
          <w:sz w:val="24"/>
        </w:rPr>
        <w:t xml:space="preserve"> forecast </w:t>
      </w:r>
      <w:proofErr w:type="gramStart"/>
      <w:r w:rsidRPr="0096255C">
        <w:rPr>
          <w:rFonts w:ascii="Times New Roman" w:eastAsia="Times New Roman" w:hAnsi="Times New Roman" w:cs="Times New Roman"/>
          <w:color w:val="000000"/>
          <w:sz w:val="24"/>
        </w:rPr>
        <w:t>in order to</w:t>
      </w:r>
      <w:proofErr w:type="gramEnd"/>
      <w:r w:rsidRPr="0096255C">
        <w:rPr>
          <w:rFonts w:ascii="Times New Roman" w:eastAsia="Times New Roman" w:hAnsi="Times New Roman" w:cs="Times New Roman"/>
          <w:color w:val="000000"/>
          <w:sz w:val="24"/>
        </w:rPr>
        <w:t xml:space="preserve"> capture the entirety of the severe weather event. Although the authors acknowledged the weaknesses in their experimental design, such as using the WRF for both the Nature Run and forecast experiments, this study of a single severe weather event is still substantiated as a valid application of the quick OSSE methodology. </w:t>
      </w:r>
    </w:p>
    <w:p w14:paraId="0055A23C" w14:textId="383B1651" w:rsidR="0096255C" w:rsidRDefault="0096255C" w:rsidP="004D0211">
      <w:pPr>
        <w:spacing w:after="0" w:line="480" w:lineRule="auto"/>
        <w:ind w:firstLine="720"/>
        <w:jc w:val="both"/>
        <w:rPr>
          <w:rFonts w:ascii="Times New Roman" w:eastAsia="Times New Roman" w:hAnsi="Times New Roman" w:cs="Times New Roman"/>
          <w:color w:val="000000"/>
          <w:sz w:val="24"/>
        </w:rPr>
      </w:pPr>
      <w:r w:rsidRPr="0096255C">
        <w:rPr>
          <w:rFonts w:ascii="Times New Roman" w:eastAsia="Times New Roman" w:hAnsi="Times New Roman" w:cs="Times New Roman"/>
          <w:color w:val="000000"/>
          <w:sz w:val="24"/>
        </w:rPr>
        <w:t xml:space="preserve">Another relevant quick OSSE is Zack et al. </w:t>
      </w:r>
      <w:r w:rsidR="00883170">
        <w:rPr>
          <w:rFonts w:ascii="Times New Roman" w:eastAsia="Times New Roman" w:hAnsi="Times New Roman" w:cs="Times New Roman"/>
          <w:color w:val="000000"/>
          <w:sz w:val="24"/>
        </w:rPr>
        <w:t>(</w:t>
      </w:r>
      <w:r w:rsidRPr="0096255C">
        <w:rPr>
          <w:rFonts w:ascii="Times New Roman" w:eastAsia="Times New Roman" w:hAnsi="Times New Roman" w:cs="Times New Roman"/>
          <w:color w:val="000000"/>
          <w:sz w:val="24"/>
        </w:rPr>
        <w:t>2011</w:t>
      </w:r>
      <w:r w:rsidR="00883170">
        <w:rPr>
          <w:rFonts w:ascii="Times New Roman" w:eastAsia="Times New Roman" w:hAnsi="Times New Roman" w:cs="Times New Roman"/>
          <w:color w:val="000000"/>
          <w:sz w:val="24"/>
        </w:rPr>
        <w:t>)</w:t>
      </w:r>
      <w:r w:rsidRPr="0096255C">
        <w:rPr>
          <w:rFonts w:ascii="Times New Roman" w:eastAsia="Times New Roman" w:hAnsi="Times New Roman" w:cs="Times New Roman"/>
          <w:color w:val="000000"/>
          <w:sz w:val="24"/>
        </w:rPr>
        <w:t xml:space="preserve">. In this study a quick OSSE is conducted to find the optimal configuration of meteorological towers and </w:t>
      </w:r>
      <w:proofErr w:type="spellStart"/>
      <w:r w:rsidRPr="0096255C">
        <w:rPr>
          <w:rFonts w:ascii="Times New Roman" w:eastAsia="Times New Roman" w:hAnsi="Times New Roman" w:cs="Times New Roman"/>
          <w:color w:val="000000"/>
          <w:sz w:val="24"/>
        </w:rPr>
        <w:t>S</w:t>
      </w:r>
      <w:r w:rsidR="00883170">
        <w:rPr>
          <w:rFonts w:ascii="Times New Roman" w:eastAsia="Times New Roman" w:hAnsi="Times New Roman" w:cs="Times New Roman"/>
          <w:color w:val="000000"/>
          <w:sz w:val="24"/>
        </w:rPr>
        <w:t>o</w:t>
      </w:r>
      <w:r w:rsidRPr="0096255C">
        <w:rPr>
          <w:rFonts w:ascii="Times New Roman" w:eastAsia="Times New Roman" w:hAnsi="Times New Roman" w:cs="Times New Roman"/>
          <w:color w:val="000000"/>
          <w:sz w:val="24"/>
        </w:rPr>
        <w:t>DAR</w:t>
      </w:r>
      <w:proofErr w:type="spellEnd"/>
      <w:r w:rsidRPr="0096255C">
        <w:rPr>
          <w:rFonts w:ascii="Times New Roman" w:eastAsia="Times New Roman" w:hAnsi="Times New Roman" w:cs="Times New Roman"/>
          <w:color w:val="000000"/>
          <w:sz w:val="24"/>
        </w:rPr>
        <w:t xml:space="preserve"> instruments in the Mid-Colu</w:t>
      </w:r>
      <w:r w:rsidR="00940922">
        <w:rPr>
          <w:rFonts w:ascii="Times New Roman" w:eastAsia="Times New Roman" w:hAnsi="Times New Roman" w:cs="Times New Roman"/>
          <w:color w:val="000000"/>
          <w:sz w:val="24"/>
        </w:rPr>
        <w:t>mb</w:t>
      </w:r>
      <w:r w:rsidRPr="0096255C">
        <w:rPr>
          <w:rFonts w:ascii="Times New Roman" w:eastAsia="Times New Roman" w:hAnsi="Times New Roman" w:cs="Times New Roman"/>
          <w:color w:val="000000"/>
          <w:sz w:val="24"/>
        </w:rPr>
        <w:t xml:space="preserve">ia </w:t>
      </w:r>
      <w:r w:rsidR="00BF203F">
        <w:rPr>
          <w:rFonts w:ascii="Times New Roman" w:eastAsia="Times New Roman" w:hAnsi="Times New Roman" w:cs="Times New Roman"/>
          <w:color w:val="000000"/>
          <w:sz w:val="24"/>
        </w:rPr>
        <w:t>R</w:t>
      </w:r>
      <w:r w:rsidRPr="0096255C">
        <w:rPr>
          <w:rFonts w:ascii="Times New Roman" w:eastAsia="Times New Roman" w:hAnsi="Times New Roman" w:cs="Times New Roman"/>
          <w:color w:val="000000"/>
          <w:sz w:val="24"/>
        </w:rPr>
        <w:t xml:space="preserve">iver </w:t>
      </w:r>
      <w:r w:rsidR="00BF203F">
        <w:rPr>
          <w:rFonts w:ascii="Times New Roman" w:eastAsia="Times New Roman" w:hAnsi="Times New Roman" w:cs="Times New Roman"/>
          <w:color w:val="000000"/>
          <w:sz w:val="24"/>
        </w:rPr>
        <w:t>V</w:t>
      </w:r>
      <w:r w:rsidRPr="0096255C">
        <w:rPr>
          <w:rFonts w:ascii="Times New Roman" w:eastAsia="Times New Roman" w:hAnsi="Times New Roman" w:cs="Times New Roman"/>
          <w:color w:val="000000"/>
          <w:sz w:val="24"/>
        </w:rPr>
        <w:t>alley that provide the</w:t>
      </w:r>
      <w:r w:rsidR="00BF203F">
        <w:rPr>
          <w:rFonts w:ascii="Times New Roman" w:eastAsia="Times New Roman" w:hAnsi="Times New Roman" w:cs="Times New Roman"/>
          <w:color w:val="000000"/>
          <w:sz w:val="24"/>
        </w:rPr>
        <w:t xml:space="preserve"> most accurate</w:t>
      </w:r>
      <w:r w:rsidRPr="0096255C">
        <w:rPr>
          <w:rFonts w:ascii="Times New Roman" w:eastAsia="Times New Roman" w:hAnsi="Times New Roman" w:cs="Times New Roman"/>
          <w:color w:val="000000"/>
          <w:sz w:val="24"/>
        </w:rPr>
        <w:t xml:space="preserve"> wind forecasts for wind energy purposes. Zack et al. performed a fraternal-twin OSSE, employing the Advanced Regional Prediction System (ARPS) (</w:t>
      </w:r>
      <w:proofErr w:type="spellStart"/>
      <w:r w:rsidRPr="0096255C">
        <w:rPr>
          <w:rFonts w:ascii="Times New Roman" w:eastAsia="Times New Roman" w:hAnsi="Times New Roman" w:cs="Times New Roman"/>
          <w:color w:val="000000"/>
          <w:sz w:val="24"/>
        </w:rPr>
        <w:t>Xue</w:t>
      </w:r>
      <w:proofErr w:type="spellEnd"/>
      <w:r w:rsidRPr="0096255C">
        <w:rPr>
          <w:rFonts w:ascii="Times New Roman" w:eastAsia="Times New Roman" w:hAnsi="Times New Roman" w:cs="Times New Roman"/>
          <w:color w:val="000000"/>
          <w:sz w:val="24"/>
        </w:rPr>
        <w:t xml:space="preserve"> et al. 2000, </w:t>
      </w:r>
      <w:proofErr w:type="spellStart"/>
      <w:r w:rsidRPr="0096255C">
        <w:rPr>
          <w:rFonts w:ascii="Times New Roman" w:eastAsia="Times New Roman" w:hAnsi="Times New Roman" w:cs="Times New Roman"/>
          <w:color w:val="000000"/>
          <w:sz w:val="24"/>
        </w:rPr>
        <w:t>Xue</w:t>
      </w:r>
      <w:proofErr w:type="spellEnd"/>
      <w:r w:rsidRPr="0096255C">
        <w:rPr>
          <w:rFonts w:ascii="Times New Roman" w:eastAsia="Times New Roman" w:hAnsi="Times New Roman" w:cs="Times New Roman"/>
          <w:color w:val="000000"/>
          <w:sz w:val="24"/>
        </w:rPr>
        <w:t xml:space="preserve"> et al. 2001) to produce a high resolution (1 km) 9-day long Nature Run and using the WRF-ARW to produce the experiments. </w:t>
      </w:r>
      <w:proofErr w:type="gramStart"/>
      <w:r w:rsidRPr="0096255C">
        <w:rPr>
          <w:rFonts w:ascii="Times New Roman" w:eastAsia="Times New Roman" w:hAnsi="Times New Roman" w:cs="Times New Roman"/>
          <w:color w:val="000000"/>
          <w:sz w:val="24"/>
        </w:rPr>
        <w:t>In order to</w:t>
      </w:r>
      <w:proofErr w:type="gramEnd"/>
      <w:r w:rsidRPr="0096255C">
        <w:rPr>
          <w:rFonts w:ascii="Times New Roman" w:eastAsia="Times New Roman" w:hAnsi="Times New Roman" w:cs="Times New Roman"/>
          <w:color w:val="000000"/>
          <w:sz w:val="24"/>
        </w:rPr>
        <w:t xml:space="preserve"> simulate the high-resolution </w:t>
      </w:r>
      <w:proofErr w:type="spellStart"/>
      <w:r w:rsidRPr="0096255C">
        <w:rPr>
          <w:rFonts w:ascii="Times New Roman" w:eastAsia="Times New Roman" w:hAnsi="Times New Roman" w:cs="Times New Roman"/>
          <w:color w:val="000000"/>
          <w:sz w:val="24"/>
        </w:rPr>
        <w:t>S</w:t>
      </w:r>
      <w:r w:rsidR="00BF203F">
        <w:rPr>
          <w:rFonts w:ascii="Times New Roman" w:eastAsia="Times New Roman" w:hAnsi="Times New Roman" w:cs="Times New Roman"/>
          <w:color w:val="000000"/>
          <w:sz w:val="24"/>
        </w:rPr>
        <w:t>o</w:t>
      </w:r>
      <w:r w:rsidRPr="0096255C">
        <w:rPr>
          <w:rFonts w:ascii="Times New Roman" w:eastAsia="Times New Roman" w:hAnsi="Times New Roman" w:cs="Times New Roman"/>
          <w:color w:val="000000"/>
          <w:sz w:val="24"/>
        </w:rPr>
        <w:t>DAR</w:t>
      </w:r>
      <w:proofErr w:type="spellEnd"/>
      <w:r w:rsidRPr="0096255C">
        <w:rPr>
          <w:rFonts w:ascii="Times New Roman" w:eastAsia="Times New Roman" w:hAnsi="Times New Roman" w:cs="Times New Roman"/>
          <w:color w:val="000000"/>
          <w:sz w:val="24"/>
        </w:rPr>
        <w:t xml:space="preserve"> observations, wind speed data w</w:t>
      </w:r>
      <w:r w:rsidR="00BF203F">
        <w:rPr>
          <w:rFonts w:ascii="Times New Roman" w:eastAsia="Times New Roman" w:hAnsi="Times New Roman" w:cs="Times New Roman"/>
          <w:color w:val="000000"/>
          <w:sz w:val="24"/>
        </w:rPr>
        <w:t>ere</w:t>
      </w:r>
      <w:r w:rsidRPr="0096255C">
        <w:rPr>
          <w:rFonts w:ascii="Times New Roman" w:eastAsia="Times New Roman" w:hAnsi="Times New Roman" w:cs="Times New Roman"/>
          <w:color w:val="000000"/>
          <w:sz w:val="24"/>
        </w:rPr>
        <w:t xml:space="preserve"> vertically interpolated every 10 meters from 30-200 meters above ground level (AGL). Meteorological tower, radiosonde, and surface </w:t>
      </w:r>
      <w:r w:rsidRPr="0096255C">
        <w:rPr>
          <w:rFonts w:ascii="Times New Roman" w:eastAsia="Times New Roman" w:hAnsi="Times New Roman" w:cs="Times New Roman"/>
          <w:color w:val="000000"/>
          <w:sz w:val="24"/>
        </w:rPr>
        <w:lastRenderedPageBreak/>
        <w:t xml:space="preserve">observation networks were also simulated in a similar manner based on errors associated with each observation type. </w:t>
      </w:r>
      <w:proofErr w:type="gramStart"/>
      <w:r w:rsidRPr="0096255C">
        <w:rPr>
          <w:rFonts w:ascii="Times New Roman" w:eastAsia="Times New Roman" w:hAnsi="Times New Roman" w:cs="Times New Roman"/>
          <w:color w:val="000000"/>
          <w:sz w:val="24"/>
        </w:rPr>
        <w:t>In order to</w:t>
      </w:r>
      <w:proofErr w:type="gramEnd"/>
      <w:r w:rsidRPr="0096255C">
        <w:rPr>
          <w:rFonts w:ascii="Times New Roman" w:eastAsia="Times New Roman" w:hAnsi="Times New Roman" w:cs="Times New Roman"/>
          <w:color w:val="000000"/>
          <w:sz w:val="24"/>
        </w:rPr>
        <w:t xml:space="preserve"> help decrease the similarities between the nature run and the experiments, all experiments were initialized at an earlier time than the Nature </w:t>
      </w:r>
      <w:r w:rsidR="00BF203F">
        <w:rPr>
          <w:rFonts w:ascii="Times New Roman" w:eastAsia="Times New Roman" w:hAnsi="Times New Roman" w:cs="Times New Roman"/>
          <w:color w:val="000000"/>
          <w:sz w:val="24"/>
        </w:rPr>
        <w:t>R</w:t>
      </w:r>
      <w:r w:rsidRPr="0096255C">
        <w:rPr>
          <w:rFonts w:ascii="Times New Roman" w:eastAsia="Times New Roman" w:hAnsi="Times New Roman" w:cs="Times New Roman"/>
          <w:color w:val="000000"/>
          <w:sz w:val="24"/>
        </w:rPr>
        <w:t>un. This allowed for model error to grow enough that once the Nature run and experiment forecast were valid at the same time there were substantial differences between the two. By doing this, the impact of the simulated observations became more apparent and easier to quantify. Through this OSSE configuration Zack et al. were able to identify the optimal placement for their instruments and saw forecast improvements up to five hours from the initial time during the warm season.</w:t>
      </w:r>
    </w:p>
    <w:p w14:paraId="068D7FFC" w14:textId="7DA373AF" w:rsidR="00CE2551" w:rsidRDefault="00CE2551" w:rsidP="00CE2551">
      <w:pPr>
        <w:spacing w:after="0" w:line="48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Despite the benefits that can be gained from OSSEs, critics often point out weaknesses of OSSEs that must be taken into consideration during the experimental design. These criticisms are often centered on the identical twin problem as discussed previously. Hoffman et al. (1990), Atlas (1997), Arnold and Dey (1986), and </w:t>
      </w:r>
      <w:proofErr w:type="spellStart"/>
      <w:r>
        <w:rPr>
          <w:rFonts w:ascii="Times New Roman" w:eastAsia="Times New Roman" w:hAnsi="Times New Roman" w:cs="Times New Roman"/>
          <w:color w:val="000000"/>
          <w:sz w:val="24"/>
        </w:rPr>
        <w:t>Masutani</w:t>
      </w:r>
      <w:proofErr w:type="spellEnd"/>
      <w:r>
        <w:rPr>
          <w:rFonts w:ascii="Times New Roman" w:eastAsia="Times New Roman" w:hAnsi="Times New Roman" w:cs="Times New Roman"/>
          <w:color w:val="000000"/>
          <w:sz w:val="24"/>
        </w:rPr>
        <w:t xml:space="preserve"> et al. (2008) all stress the importance performing fraternal twin OSSEs. By making appropriate and sufficiently different model selections to be used as the nature run and experiment model, problems associated with similarities between model errors can be easily mitigated, thus eliminating one of the leading causes for overly optimistic OSSE resul</w:t>
      </w:r>
      <w:r w:rsidR="00604F70">
        <w:rPr>
          <w:rFonts w:ascii="Times New Roman" w:eastAsia="Times New Roman" w:hAnsi="Times New Roman" w:cs="Times New Roman"/>
          <w:color w:val="000000"/>
          <w:sz w:val="24"/>
        </w:rPr>
        <w:t>ts.</w:t>
      </w:r>
      <w:r>
        <w:rPr>
          <w:rFonts w:ascii="Times New Roman" w:eastAsia="Times New Roman" w:hAnsi="Times New Roman" w:cs="Times New Roman"/>
          <w:color w:val="000000"/>
          <w:sz w:val="24"/>
        </w:rPr>
        <w:t xml:space="preserve"> Another common critique is that the precise error characteristics and capabilities of the instruments may not be explicitly known or appropriately modeled in the OSSE (Arnold and Dey, 1986). On a similar note, Atlas et al. 1985 points out that OSSE results can often be model dependent and the assignment of random errors is often incorrect. Additionally, Hoffman et al. 1990 points out that one of the biggest shortcomings of OSSEs is the assumption of uncorrelated errors. These incorrect error assumptions can </w:t>
      </w:r>
      <w:r>
        <w:rPr>
          <w:rFonts w:ascii="Times New Roman" w:eastAsia="Times New Roman" w:hAnsi="Times New Roman" w:cs="Times New Roman"/>
          <w:color w:val="000000"/>
          <w:sz w:val="24"/>
        </w:rPr>
        <w:lastRenderedPageBreak/>
        <w:t xml:space="preserve">lead to overly optimistic results and make interpretation of results difficult (Hoffman et al. 1990). Finally, it is often noted that it is difficult to create a comprehensive set of simulated observations for all current observing networks in use today, making it difficult to precisely gauge the current state of operational NWP capabilities. Furthermore, OSSEs are only able to simulate the total observing systems in use </w:t>
      </w:r>
      <w:r w:rsidR="00C35CD4">
        <w:rPr>
          <w:rFonts w:ascii="Times New Roman" w:eastAsia="Times New Roman" w:hAnsi="Times New Roman" w:cs="Times New Roman"/>
          <w:color w:val="000000"/>
          <w:sz w:val="24"/>
        </w:rPr>
        <w:t>today but</w:t>
      </w:r>
      <w:r>
        <w:rPr>
          <w:rFonts w:ascii="Times New Roman" w:eastAsia="Times New Roman" w:hAnsi="Times New Roman" w:cs="Times New Roman"/>
          <w:color w:val="000000"/>
          <w:sz w:val="24"/>
        </w:rPr>
        <w:t xml:space="preserve"> </w:t>
      </w:r>
      <w:r w:rsidR="00950B23">
        <w:rPr>
          <w:rFonts w:ascii="Times New Roman" w:eastAsia="Times New Roman" w:hAnsi="Times New Roman" w:cs="Times New Roman"/>
          <w:color w:val="000000"/>
          <w:sz w:val="24"/>
        </w:rPr>
        <w:t>are not able to account for all possible future observing systems that will be operational by the time the tested network is deployed.</w:t>
      </w:r>
    </w:p>
    <w:p w14:paraId="5BC7EC1E" w14:textId="781CCE2C" w:rsidR="00A20D2C" w:rsidRPr="00677869" w:rsidRDefault="00950B23" w:rsidP="00677869">
      <w:pPr>
        <w:spacing w:after="0" w:line="48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Regardless of this caveat</w:t>
      </w:r>
      <w:r w:rsidR="0096255C" w:rsidRPr="0096255C">
        <w:rPr>
          <w:rFonts w:ascii="Times New Roman" w:eastAsia="Times New Roman" w:hAnsi="Times New Roman" w:cs="Times New Roman"/>
          <w:color w:val="000000"/>
          <w:sz w:val="24"/>
        </w:rPr>
        <w:t xml:space="preserve">, both full OSSEs and quick OSSEs are </w:t>
      </w:r>
      <w:r>
        <w:rPr>
          <w:rFonts w:ascii="Times New Roman" w:eastAsia="Times New Roman" w:hAnsi="Times New Roman" w:cs="Times New Roman"/>
          <w:color w:val="000000"/>
          <w:sz w:val="24"/>
        </w:rPr>
        <w:t xml:space="preserve">still </w:t>
      </w:r>
      <w:r w:rsidR="0096255C" w:rsidRPr="0096255C">
        <w:rPr>
          <w:rFonts w:ascii="Times New Roman" w:eastAsia="Times New Roman" w:hAnsi="Times New Roman" w:cs="Times New Roman"/>
          <w:color w:val="000000"/>
          <w:sz w:val="24"/>
        </w:rPr>
        <w:t xml:space="preserve">used </w:t>
      </w:r>
      <w:r>
        <w:rPr>
          <w:rFonts w:ascii="Times New Roman" w:eastAsia="Times New Roman" w:hAnsi="Times New Roman" w:cs="Times New Roman"/>
          <w:color w:val="000000"/>
          <w:sz w:val="24"/>
        </w:rPr>
        <w:t xml:space="preserve">today </w:t>
      </w:r>
      <w:r w:rsidR="0096255C" w:rsidRPr="0096255C">
        <w:rPr>
          <w:rFonts w:ascii="Times New Roman" w:eastAsia="Times New Roman" w:hAnsi="Times New Roman" w:cs="Times New Roman"/>
          <w:color w:val="000000"/>
          <w:sz w:val="24"/>
        </w:rPr>
        <w:t xml:space="preserve">to study and develop the next generation of observing platforms. After more than fifty years of refinement the OSSE methodology </w:t>
      </w:r>
      <w:r w:rsidR="00BF203F">
        <w:rPr>
          <w:rFonts w:ascii="Times New Roman" w:eastAsia="Times New Roman" w:hAnsi="Times New Roman" w:cs="Times New Roman"/>
          <w:color w:val="000000"/>
          <w:sz w:val="24"/>
        </w:rPr>
        <w:t>remains</w:t>
      </w:r>
      <w:r w:rsidR="0096255C" w:rsidRPr="0096255C">
        <w:rPr>
          <w:rFonts w:ascii="Times New Roman" w:eastAsia="Times New Roman" w:hAnsi="Times New Roman" w:cs="Times New Roman"/>
          <w:color w:val="000000"/>
          <w:sz w:val="24"/>
        </w:rPr>
        <w:t xml:space="preserve"> a powerful tool to demonstrate the potential of new instrumentation and data assimilation methods. Although critics of OSSEs may point out the shortcomings of the process, such as the identical twin problem, inappropriate system capability assumptions, and inaccurate system error specifications, there </w:t>
      </w:r>
      <w:r w:rsidR="003219CA" w:rsidRPr="0096255C">
        <w:rPr>
          <w:rFonts w:ascii="Times New Roman" w:eastAsia="Times New Roman" w:hAnsi="Times New Roman" w:cs="Times New Roman"/>
          <w:color w:val="000000"/>
          <w:sz w:val="24"/>
        </w:rPr>
        <w:t>remains</w:t>
      </w:r>
      <w:r w:rsidR="0096255C" w:rsidRPr="0096255C">
        <w:rPr>
          <w:rFonts w:ascii="Times New Roman" w:eastAsia="Times New Roman" w:hAnsi="Times New Roman" w:cs="Times New Roman"/>
          <w:color w:val="000000"/>
          <w:sz w:val="24"/>
        </w:rPr>
        <w:t xml:space="preserve"> no better way to test the value of an observing platform prior to expensive deployments. </w:t>
      </w:r>
    </w:p>
    <w:p w14:paraId="37301787" w14:textId="77777777" w:rsidR="00913FF1" w:rsidRDefault="00913FF1" w:rsidP="004D0211">
      <w:pPr>
        <w:jc w:val="both"/>
        <w:rPr>
          <w:rFonts w:ascii="Times New Roman" w:hAnsi="Times New Roman" w:cs="Times New Roman"/>
          <w:b/>
          <w:sz w:val="28"/>
        </w:rPr>
      </w:pPr>
    </w:p>
    <w:p w14:paraId="5EAE59D9" w14:textId="77777777" w:rsidR="00913FF1" w:rsidRDefault="00913FF1" w:rsidP="004D0211">
      <w:pPr>
        <w:jc w:val="both"/>
        <w:rPr>
          <w:rFonts w:ascii="Times New Roman" w:hAnsi="Times New Roman" w:cs="Times New Roman"/>
          <w:b/>
          <w:sz w:val="28"/>
        </w:rPr>
      </w:pPr>
    </w:p>
    <w:p w14:paraId="2F7E9902" w14:textId="77777777" w:rsidR="00913FF1" w:rsidRDefault="00913FF1" w:rsidP="004D0211">
      <w:pPr>
        <w:jc w:val="both"/>
        <w:rPr>
          <w:rFonts w:ascii="Times New Roman" w:hAnsi="Times New Roman" w:cs="Times New Roman"/>
          <w:b/>
          <w:sz w:val="28"/>
        </w:rPr>
      </w:pPr>
    </w:p>
    <w:p w14:paraId="46E089C7" w14:textId="77777777" w:rsidR="00913FF1" w:rsidRDefault="00913FF1" w:rsidP="004D0211">
      <w:pPr>
        <w:jc w:val="both"/>
        <w:rPr>
          <w:rFonts w:ascii="Times New Roman" w:hAnsi="Times New Roman" w:cs="Times New Roman"/>
          <w:b/>
          <w:sz w:val="28"/>
        </w:rPr>
      </w:pPr>
    </w:p>
    <w:p w14:paraId="6EF8B4A3" w14:textId="77777777" w:rsidR="00913FF1" w:rsidRDefault="00913FF1" w:rsidP="004D0211">
      <w:pPr>
        <w:jc w:val="both"/>
        <w:rPr>
          <w:rFonts w:ascii="Times New Roman" w:hAnsi="Times New Roman" w:cs="Times New Roman"/>
          <w:b/>
          <w:sz w:val="28"/>
        </w:rPr>
      </w:pPr>
    </w:p>
    <w:p w14:paraId="0DAE42D6" w14:textId="77777777" w:rsidR="00913FF1" w:rsidRDefault="00913FF1" w:rsidP="004D0211">
      <w:pPr>
        <w:jc w:val="both"/>
        <w:rPr>
          <w:rFonts w:ascii="Times New Roman" w:hAnsi="Times New Roman" w:cs="Times New Roman"/>
          <w:b/>
          <w:sz w:val="28"/>
        </w:rPr>
      </w:pPr>
    </w:p>
    <w:p w14:paraId="4025CFE8" w14:textId="77777777" w:rsidR="00913FF1" w:rsidRDefault="00913FF1" w:rsidP="004D0211">
      <w:pPr>
        <w:jc w:val="both"/>
        <w:rPr>
          <w:rFonts w:ascii="Times New Roman" w:hAnsi="Times New Roman" w:cs="Times New Roman"/>
          <w:b/>
          <w:sz w:val="28"/>
        </w:rPr>
      </w:pPr>
    </w:p>
    <w:p w14:paraId="455A23AD" w14:textId="77777777" w:rsidR="00913FF1" w:rsidRDefault="00913FF1" w:rsidP="004D0211">
      <w:pPr>
        <w:jc w:val="both"/>
        <w:rPr>
          <w:rFonts w:ascii="Times New Roman" w:hAnsi="Times New Roman" w:cs="Times New Roman"/>
          <w:b/>
          <w:sz w:val="28"/>
        </w:rPr>
      </w:pPr>
    </w:p>
    <w:p w14:paraId="0E36B360" w14:textId="77777777" w:rsidR="00C35CD4" w:rsidRDefault="00C35CD4" w:rsidP="001A159F">
      <w:pPr>
        <w:spacing w:line="480" w:lineRule="auto"/>
        <w:jc w:val="both"/>
        <w:rPr>
          <w:rFonts w:ascii="Times New Roman" w:hAnsi="Times New Roman" w:cs="Times New Roman"/>
          <w:b/>
          <w:sz w:val="28"/>
        </w:rPr>
      </w:pPr>
    </w:p>
    <w:p w14:paraId="01E6AC8A" w14:textId="7BC34B8F" w:rsidR="004470BD" w:rsidRDefault="0054523F" w:rsidP="001A159F">
      <w:pPr>
        <w:spacing w:line="480" w:lineRule="auto"/>
        <w:jc w:val="both"/>
        <w:rPr>
          <w:rFonts w:ascii="Times New Roman" w:hAnsi="Times New Roman" w:cs="Times New Roman"/>
          <w:b/>
          <w:sz w:val="28"/>
        </w:rPr>
      </w:pPr>
      <w:r w:rsidRPr="00677869">
        <w:rPr>
          <w:rFonts w:ascii="Times New Roman" w:hAnsi="Times New Roman" w:cs="Times New Roman"/>
          <w:b/>
          <w:sz w:val="28"/>
        </w:rPr>
        <w:lastRenderedPageBreak/>
        <w:t>Chapter 2</w:t>
      </w:r>
    </w:p>
    <w:p w14:paraId="0A354DDA" w14:textId="77777777" w:rsidR="004946D0" w:rsidRPr="00677869" w:rsidRDefault="004946D0" w:rsidP="004D0211">
      <w:pPr>
        <w:jc w:val="both"/>
        <w:rPr>
          <w:rFonts w:ascii="Times New Roman" w:hAnsi="Times New Roman" w:cs="Times New Roman"/>
          <w:b/>
          <w:sz w:val="28"/>
        </w:rPr>
      </w:pPr>
    </w:p>
    <w:p w14:paraId="06A17F6F" w14:textId="77777777" w:rsidR="0054523F" w:rsidRDefault="0054523F" w:rsidP="004D0211">
      <w:pPr>
        <w:jc w:val="both"/>
        <w:rPr>
          <w:rFonts w:ascii="Times New Roman" w:hAnsi="Times New Roman" w:cs="Times New Roman"/>
          <w:b/>
          <w:sz w:val="24"/>
        </w:rPr>
      </w:pPr>
      <w:r>
        <w:rPr>
          <w:rFonts w:ascii="Times New Roman" w:hAnsi="Times New Roman" w:cs="Times New Roman"/>
          <w:b/>
          <w:sz w:val="24"/>
        </w:rPr>
        <w:t>2.1 Numerical Modeling</w:t>
      </w:r>
    </w:p>
    <w:p w14:paraId="7D772363" w14:textId="77777777" w:rsidR="00F93549" w:rsidRDefault="0054523F" w:rsidP="004D0211">
      <w:pPr>
        <w:jc w:val="both"/>
        <w:rPr>
          <w:rFonts w:ascii="Times New Roman" w:hAnsi="Times New Roman" w:cs="Times New Roman"/>
          <w:b/>
          <w:sz w:val="24"/>
        </w:rPr>
      </w:pPr>
      <w:r>
        <w:rPr>
          <w:rFonts w:ascii="Times New Roman" w:hAnsi="Times New Roman" w:cs="Times New Roman"/>
          <w:b/>
          <w:sz w:val="24"/>
        </w:rPr>
        <w:t>2.1.1 Advanced Regional Prediction System (ARPS)</w:t>
      </w:r>
    </w:p>
    <w:p w14:paraId="3A24BF1B" w14:textId="56304AEF" w:rsidR="00EF4524" w:rsidRPr="00913FF1" w:rsidRDefault="00F93549" w:rsidP="00913FF1">
      <w:pPr>
        <w:spacing w:line="480" w:lineRule="auto"/>
        <w:ind w:firstLine="720"/>
        <w:jc w:val="both"/>
        <w:rPr>
          <w:rFonts w:ascii="Times New Roman" w:hAnsi="Times New Roman" w:cs="Times New Roman"/>
          <w:color w:val="000000"/>
          <w:sz w:val="24"/>
        </w:rPr>
      </w:pPr>
      <w:r w:rsidRPr="00F93549">
        <w:rPr>
          <w:rFonts w:ascii="Times New Roman" w:hAnsi="Times New Roman" w:cs="Times New Roman"/>
          <w:color w:val="000000"/>
          <w:sz w:val="24"/>
        </w:rPr>
        <w:t xml:space="preserve">One of the key components to a successful OSSE is the creation of a Nature Run that is representative of the real atmosphere. In this study the Advanced Regional Prediction System (ARPS) was chosen to create the Nature Run. ARPS is a fully compressible, non-hydrostatic model developed by the Center for Analysis and Prediction of Storms (CAPS). </w:t>
      </w:r>
      <w:r w:rsidR="007D4072">
        <w:rPr>
          <w:rFonts w:ascii="Times New Roman" w:hAnsi="Times New Roman" w:cs="Times New Roman"/>
          <w:color w:val="000000"/>
          <w:sz w:val="24"/>
        </w:rPr>
        <w:t>The model uses a terrain-following vertical coordinate, a second</w:t>
      </w:r>
      <w:r w:rsidR="00D8311E">
        <w:rPr>
          <w:rFonts w:ascii="Times New Roman" w:hAnsi="Times New Roman" w:cs="Times New Roman"/>
          <w:color w:val="000000"/>
          <w:sz w:val="24"/>
        </w:rPr>
        <w:t>-</w:t>
      </w:r>
      <w:r w:rsidR="007D4072">
        <w:rPr>
          <w:rFonts w:ascii="Times New Roman" w:hAnsi="Times New Roman" w:cs="Times New Roman"/>
          <w:color w:val="000000"/>
          <w:sz w:val="24"/>
        </w:rPr>
        <w:t>order</w:t>
      </w:r>
      <w:r w:rsidR="00D8311E">
        <w:rPr>
          <w:rFonts w:ascii="Times New Roman" w:hAnsi="Times New Roman" w:cs="Times New Roman"/>
          <w:color w:val="000000"/>
          <w:sz w:val="24"/>
        </w:rPr>
        <w:t>-</w:t>
      </w:r>
      <w:r w:rsidR="007D4072">
        <w:rPr>
          <w:rFonts w:ascii="Times New Roman" w:hAnsi="Times New Roman" w:cs="Times New Roman"/>
          <w:color w:val="000000"/>
          <w:sz w:val="24"/>
        </w:rPr>
        <w:t>leap</w:t>
      </w:r>
      <w:r w:rsidR="00D8311E">
        <w:rPr>
          <w:rFonts w:ascii="Times New Roman" w:hAnsi="Times New Roman" w:cs="Times New Roman"/>
          <w:color w:val="000000"/>
          <w:sz w:val="24"/>
        </w:rPr>
        <w:t>-</w:t>
      </w:r>
      <w:r w:rsidR="007D4072">
        <w:rPr>
          <w:rFonts w:ascii="Times New Roman" w:hAnsi="Times New Roman" w:cs="Times New Roman"/>
          <w:color w:val="000000"/>
          <w:sz w:val="24"/>
        </w:rPr>
        <w:t>frog scheme, and a user</w:t>
      </w:r>
      <w:r w:rsidR="00D8311E">
        <w:rPr>
          <w:rFonts w:ascii="Times New Roman" w:hAnsi="Times New Roman" w:cs="Times New Roman"/>
          <w:color w:val="000000"/>
          <w:sz w:val="24"/>
        </w:rPr>
        <w:t>-</w:t>
      </w:r>
      <w:r w:rsidR="007D4072">
        <w:rPr>
          <w:rFonts w:ascii="Times New Roman" w:hAnsi="Times New Roman" w:cs="Times New Roman"/>
          <w:color w:val="000000"/>
          <w:sz w:val="24"/>
        </w:rPr>
        <w:t xml:space="preserve">selectable stretching option for the vertical spacing. </w:t>
      </w:r>
      <w:r w:rsidRPr="00F93549">
        <w:rPr>
          <w:rFonts w:ascii="Times New Roman" w:hAnsi="Times New Roman" w:cs="Times New Roman"/>
          <w:color w:val="000000"/>
          <w:sz w:val="24"/>
        </w:rPr>
        <w:t xml:space="preserve">Although it is scalable to </w:t>
      </w:r>
      <w:r w:rsidR="002138E5">
        <w:rPr>
          <w:rFonts w:ascii="Times New Roman" w:hAnsi="Times New Roman" w:cs="Times New Roman"/>
          <w:color w:val="000000"/>
          <w:sz w:val="24"/>
        </w:rPr>
        <w:t xml:space="preserve">meso and </w:t>
      </w:r>
      <w:r w:rsidRPr="00F93549">
        <w:rPr>
          <w:rFonts w:ascii="Times New Roman" w:hAnsi="Times New Roman" w:cs="Times New Roman"/>
          <w:color w:val="000000"/>
          <w:sz w:val="24"/>
        </w:rPr>
        <w:t>synoptic scales, the ARPS model was developed for modeling convection on storm scales (</w:t>
      </w:r>
      <w:proofErr w:type="spellStart"/>
      <w:r w:rsidRPr="00F93549">
        <w:rPr>
          <w:rFonts w:ascii="Times New Roman" w:hAnsi="Times New Roman" w:cs="Times New Roman"/>
          <w:color w:val="000000"/>
          <w:sz w:val="24"/>
        </w:rPr>
        <w:t>Xue</w:t>
      </w:r>
      <w:proofErr w:type="spellEnd"/>
      <w:r w:rsidRPr="00F93549">
        <w:rPr>
          <w:rFonts w:ascii="Times New Roman" w:hAnsi="Times New Roman" w:cs="Times New Roman"/>
          <w:color w:val="000000"/>
          <w:sz w:val="24"/>
        </w:rPr>
        <w:t xml:space="preserve"> et al. 2001a, 2001b).</w:t>
      </w:r>
      <w:r w:rsidR="002138E5">
        <w:rPr>
          <w:rFonts w:ascii="Times New Roman" w:hAnsi="Times New Roman" w:cs="Times New Roman"/>
          <w:color w:val="000000"/>
          <w:sz w:val="24"/>
        </w:rPr>
        <w:t xml:space="preserve"> The ARPS model has been used to simulate a variety of meteorological phenomena such as tropical storms (Zhao and </w:t>
      </w:r>
      <w:proofErr w:type="spellStart"/>
      <w:r w:rsidR="002138E5">
        <w:rPr>
          <w:rFonts w:ascii="Times New Roman" w:hAnsi="Times New Roman" w:cs="Times New Roman"/>
          <w:color w:val="000000"/>
          <w:sz w:val="24"/>
        </w:rPr>
        <w:t>Xue</w:t>
      </w:r>
      <w:proofErr w:type="spellEnd"/>
      <w:r w:rsidR="002138E5">
        <w:rPr>
          <w:rFonts w:ascii="Times New Roman" w:hAnsi="Times New Roman" w:cs="Times New Roman"/>
          <w:color w:val="000000"/>
          <w:sz w:val="24"/>
        </w:rPr>
        <w:t xml:space="preserve"> 2009) and convective squall lines (Dawson et al. 2009) and has also seen been employed to create the nature run for </w:t>
      </w:r>
      <w:r w:rsidR="007D4072">
        <w:rPr>
          <w:rFonts w:ascii="Times New Roman" w:hAnsi="Times New Roman" w:cs="Times New Roman"/>
          <w:color w:val="000000"/>
          <w:sz w:val="24"/>
        </w:rPr>
        <w:t>mesoscale OSSEs (Zach et al. 2011</w:t>
      </w:r>
      <w:r w:rsidR="00236ED4">
        <w:rPr>
          <w:rFonts w:ascii="Times New Roman" w:hAnsi="Times New Roman" w:cs="Times New Roman"/>
          <w:color w:val="000000"/>
          <w:sz w:val="24"/>
        </w:rPr>
        <w:t xml:space="preserve">, </w:t>
      </w:r>
      <w:proofErr w:type="spellStart"/>
      <w:r w:rsidR="00236ED4">
        <w:rPr>
          <w:rFonts w:ascii="Times New Roman" w:hAnsi="Times New Roman" w:cs="Times New Roman"/>
          <w:color w:val="000000"/>
          <w:sz w:val="24"/>
        </w:rPr>
        <w:t>Gasperoni</w:t>
      </w:r>
      <w:proofErr w:type="spellEnd"/>
      <w:r w:rsidR="003D2B21">
        <w:rPr>
          <w:rFonts w:ascii="Times New Roman" w:hAnsi="Times New Roman" w:cs="Times New Roman"/>
          <w:color w:val="000000"/>
          <w:sz w:val="24"/>
        </w:rPr>
        <w:t xml:space="preserve"> 2013</w:t>
      </w:r>
      <w:r w:rsidR="007D4072">
        <w:rPr>
          <w:rFonts w:ascii="Times New Roman" w:hAnsi="Times New Roman" w:cs="Times New Roman"/>
          <w:color w:val="000000"/>
          <w:sz w:val="24"/>
        </w:rPr>
        <w:t xml:space="preserve">). </w:t>
      </w:r>
      <w:r w:rsidR="008D02D8">
        <w:rPr>
          <w:rFonts w:ascii="Times New Roman" w:hAnsi="Times New Roman" w:cs="Times New Roman"/>
          <w:color w:val="000000"/>
          <w:sz w:val="24"/>
        </w:rPr>
        <w:t xml:space="preserve"> This study uses Version 5.4.2 of ARPS. </w:t>
      </w:r>
    </w:p>
    <w:p w14:paraId="38F343BF" w14:textId="7E3A2527" w:rsidR="0054523F" w:rsidRDefault="003C7EB6" w:rsidP="004D0211">
      <w:pPr>
        <w:jc w:val="both"/>
        <w:rPr>
          <w:rFonts w:ascii="Times New Roman" w:hAnsi="Times New Roman" w:cs="Times New Roman"/>
          <w:b/>
          <w:sz w:val="24"/>
        </w:rPr>
      </w:pPr>
      <w:r>
        <w:rPr>
          <w:rFonts w:ascii="Times New Roman" w:hAnsi="Times New Roman" w:cs="Times New Roman"/>
          <w:b/>
          <w:sz w:val="24"/>
        </w:rPr>
        <w:t>2.1.2 ARPS 3-Dimensional Variational System (ARPS</w:t>
      </w:r>
      <w:r w:rsidR="00812671">
        <w:rPr>
          <w:rFonts w:ascii="Times New Roman" w:hAnsi="Times New Roman" w:cs="Times New Roman"/>
          <w:b/>
          <w:sz w:val="24"/>
        </w:rPr>
        <w:t xml:space="preserve"> </w:t>
      </w:r>
      <w:r>
        <w:rPr>
          <w:rFonts w:ascii="Times New Roman" w:hAnsi="Times New Roman" w:cs="Times New Roman"/>
          <w:b/>
          <w:sz w:val="24"/>
        </w:rPr>
        <w:t>3DVAR)</w:t>
      </w:r>
    </w:p>
    <w:p w14:paraId="4E476AD1" w14:textId="2304A7A6" w:rsidR="007D4072" w:rsidRDefault="007D4072" w:rsidP="004D0211">
      <w:pPr>
        <w:spacing w:line="48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The ARPS</w:t>
      </w:r>
      <w:r w:rsidR="00812671">
        <w:rPr>
          <w:rFonts w:ascii="Times New Roman" w:hAnsi="Times New Roman" w:cs="Times New Roman"/>
          <w:sz w:val="24"/>
        </w:rPr>
        <w:t xml:space="preserve"> </w:t>
      </w:r>
      <w:r w:rsidR="009734BD">
        <w:rPr>
          <w:rFonts w:ascii="Times New Roman" w:hAnsi="Times New Roman" w:cs="Times New Roman"/>
          <w:sz w:val="24"/>
        </w:rPr>
        <w:t xml:space="preserve">3DVAR system is one of two data </w:t>
      </w:r>
      <w:r w:rsidR="00BB06A0">
        <w:rPr>
          <w:rFonts w:ascii="Times New Roman" w:hAnsi="Times New Roman" w:cs="Times New Roman"/>
          <w:sz w:val="24"/>
        </w:rPr>
        <w:t xml:space="preserve">analysis </w:t>
      </w:r>
      <w:r w:rsidR="009734BD">
        <w:rPr>
          <w:rFonts w:ascii="Times New Roman" w:hAnsi="Times New Roman" w:cs="Times New Roman"/>
          <w:sz w:val="24"/>
        </w:rPr>
        <w:t>programs that were developed specifically with the ARPS model</w:t>
      </w:r>
      <w:r w:rsidR="003D2B21">
        <w:rPr>
          <w:rFonts w:ascii="Times New Roman" w:hAnsi="Times New Roman" w:cs="Times New Roman"/>
          <w:sz w:val="24"/>
        </w:rPr>
        <w:t xml:space="preserve"> by Gao et al. (2004). As with all 3DVAR techniques, the ARPS</w:t>
      </w:r>
      <w:r w:rsidR="00812671">
        <w:rPr>
          <w:rFonts w:ascii="Times New Roman" w:hAnsi="Times New Roman" w:cs="Times New Roman"/>
          <w:sz w:val="24"/>
        </w:rPr>
        <w:t xml:space="preserve"> </w:t>
      </w:r>
      <w:r w:rsidR="003D2B21">
        <w:rPr>
          <w:rFonts w:ascii="Times New Roman" w:hAnsi="Times New Roman" w:cs="Times New Roman"/>
          <w:sz w:val="24"/>
        </w:rPr>
        <w:t>3DVAR seeks to minimize a cost function</w:t>
      </w:r>
      <w:r w:rsidR="00D37682">
        <w:rPr>
          <w:rFonts w:ascii="Times New Roman" w:hAnsi="Times New Roman" w:cs="Times New Roman"/>
          <w:sz w:val="24"/>
        </w:rPr>
        <w:t xml:space="preserve"> J(x)</w:t>
      </w:r>
      <w:r w:rsidR="003D2B21">
        <w:rPr>
          <w:rFonts w:ascii="Times New Roman" w:hAnsi="Times New Roman" w:cs="Times New Roman"/>
          <w:sz w:val="24"/>
        </w:rPr>
        <w:t xml:space="preserve"> defined by:</w:t>
      </w:r>
    </w:p>
    <w:p w14:paraId="4AB43C35" w14:textId="1D5AA7A2" w:rsidR="003D2B21" w:rsidRPr="007D4072" w:rsidRDefault="003D2B21" w:rsidP="004D0211">
      <w:pPr>
        <w:spacing w:line="480" w:lineRule="auto"/>
        <w:jc w:val="both"/>
        <w:rPr>
          <w:rFonts w:ascii="Times New Roman" w:hAnsi="Times New Roman" w:cs="Times New Roman"/>
          <w:sz w:val="24"/>
        </w:rPr>
      </w:pPr>
      <m:oMathPara>
        <m:oMath>
          <m:r>
            <w:rPr>
              <w:rFonts w:ascii="Cambria Math" w:hAnsi="Cambria Math" w:cs="Times New Roman"/>
              <w:sz w:val="24"/>
            </w:rPr>
            <m:t>J</m:t>
          </m:r>
          <m:d>
            <m:dPr>
              <m:ctrlPr>
                <w:rPr>
                  <w:rFonts w:ascii="Cambria Math" w:hAnsi="Cambria Math" w:cs="Times New Roman"/>
                  <w:i/>
                  <w:sz w:val="24"/>
                </w:rPr>
              </m:ctrlPr>
            </m:dPr>
            <m:e>
              <m:r>
                <w:rPr>
                  <w:rFonts w:ascii="Cambria Math" w:hAnsi="Cambria Math" w:cs="Times New Roman"/>
                  <w:sz w:val="24"/>
                </w:rPr>
                <m:t>x</m:t>
              </m:r>
            </m:e>
          </m:d>
          <m:r>
            <w:rPr>
              <w:rFonts w:ascii="Cambria Math" w:hAnsi="Cambria Math" w:cs="Times New Roman"/>
              <w:sz w:val="24"/>
            </w:rPr>
            <m:t xml:space="preserve">= </m:t>
          </m:r>
          <m:sSup>
            <m:sSupPr>
              <m:ctrlPr>
                <w:rPr>
                  <w:rFonts w:ascii="Cambria Math" w:hAnsi="Cambria Math" w:cs="Times New Roman"/>
                  <w:i/>
                  <w:sz w:val="24"/>
                </w:rPr>
              </m:ctrlPr>
            </m:sSupPr>
            <m:e>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2</m:t>
                  </m:r>
                </m:den>
              </m:f>
              <m:d>
                <m:dPr>
                  <m:ctrlPr>
                    <w:rPr>
                      <w:rFonts w:ascii="Cambria Math" w:hAnsi="Cambria Math" w:cs="Times New Roman"/>
                      <w:i/>
                      <w:sz w:val="24"/>
                    </w:rPr>
                  </m:ctrlPr>
                </m:dPr>
                <m:e>
                  <m:r>
                    <w:rPr>
                      <w:rFonts w:ascii="Cambria Math" w:hAnsi="Cambria Math" w:cs="Times New Roman"/>
                      <w:sz w:val="24"/>
                    </w:rPr>
                    <m:t xml:space="preserve">x- </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b</m:t>
                      </m:r>
                    </m:sub>
                  </m:sSub>
                </m:e>
              </m:d>
            </m:e>
            <m:sup>
              <m:r>
                <w:rPr>
                  <w:rFonts w:ascii="Cambria Math" w:hAnsi="Cambria Math" w:cs="Times New Roman"/>
                  <w:sz w:val="24"/>
                </w:rPr>
                <m:t>T</m:t>
              </m:r>
            </m:sup>
          </m:sSup>
          <m:sSup>
            <m:sSupPr>
              <m:ctrlPr>
                <w:rPr>
                  <w:rFonts w:ascii="Cambria Math" w:hAnsi="Cambria Math" w:cs="Times New Roman"/>
                  <w:i/>
                  <w:sz w:val="24"/>
                </w:rPr>
              </m:ctrlPr>
            </m:sSupPr>
            <m:e>
              <m:r>
                <m:rPr>
                  <m:sty m:val="bi"/>
                </m:rPr>
                <w:rPr>
                  <w:rFonts w:ascii="Cambria Math" w:hAnsi="Cambria Math" w:cs="Times New Roman"/>
                  <w:sz w:val="24"/>
                </w:rPr>
                <m:t>B</m:t>
              </m:r>
            </m:e>
            <m:sup>
              <m:r>
                <w:rPr>
                  <w:rFonts w:ascii="Cambria Math" w:hAnsi="Cambria Math" w:cs="Times New Roman"/>
                  <w:sz w:val="24"/>
                </w:rPr>
                <m:t>-1</m:t>
              </m:r>
            </m:sup>
          </m:sSup>
          <m:d>
            <m:dPr>
              <m:ctrlPr>
                <w:rPr>
                  <w:rFonts w:ascii="Cambria Math" w:hAnsi="Cambria Math" w:cs="Times New Roman"/>
                  <w:i/>
                  <w:sz w:val="24"/>
                </w:rPr>
              </m:ctrlPr>
            </m:dPr>
            <m:e>
              <m:r>
                <w:rPr>
                  <w:rFonts w:ascii="Cambria Math" w:hAnsi="Cambria Math" w:cs="Times New Roman"/>
                  <w:sz w:val="24"/>
                </w:rPr>
                <m:t>x-</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b</m:t>
                  </m:r>
                </m:sub>
              </m:sSub>
            </m:e>
          </m:d>
          <m:r>
            <w:rPr>
              <w:rFonts w:ascii="Cambria Math" w:hAnsi="Cambria Math" w:cs="Times New Roman"/>
              <w:sz w:val="24"/>
            </w:rPr>
            <m:t xml:space="preserve">+ </m:t>
          </m:r>
          <m:sSup>
            <m:sSupPr>
              <m:ctrlPr>
                <w:rPr>
                  <w:rFonts w:ascii="Cambria Math" w:hAnsi="Cambria Math" w:cs="Times New Roman"/>
                  <w:i/>
                  <w:sz w:val="24"/>
                </w:rPr>
              </m:ctrlPr>
            </m:sSupPr>
            <m:e>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2</m:t>
                  </m:r>
                </m:den>
              </m:f>
              <m:d>
                <m:dPr>
                  <m:begChr m:val="["/>
                  <m:endChr m:val="]"/>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H</m:t>
                      </m:r>
                      <m:d>
                        <m:dPr>
                          <m:ctrlPr>
                            <w:rPr>
                              <w:rFonts w:ascii="Cambria Math" w:hAnsi="Cambria Math" w:cs="Times New Roman"/>
                              <w:i/>
                              <w:sz w:val="24"/>
                            </w:rPr>
                          </m:ctrlPr>
                        </m:dPr>
                        <m:e>
                          <m:r>
                            <w:rPr>
                              <w:rFonts w:ascii="Cambria Math" w:hAnsi="Cambria Math" w:cs="Times New Roman"/>
                              <w:sz w:val="24"/>
                            </w:rPr>
                            <m:t>x</m:t>
                          </m:r>
                        </m:e>
                      </m:d>
                      <m:r>
                        <w:rPr>
                          <w:rFonts w:ascii="Cambria Math" w:hAnsi="Cambria Math" w:cs="Times New Roman"/>
                          <w:sz w:val="24"/>
                        </w:rPr>
                        <m:t>-y</m:t>
                      </m:r>
                    </m:e>
                    <m:sub>
                      <m:r>
                        <w:rPr>
                          <w:rFonts w:ascii="Cambria Math" w:hAnsi="Cambria Math" w:cs="Times New Roman"/>
                          <w:sz w:val="24"/>
                        </w:rPr>
                        <m:t>o</m:t>
                      </m:r>
                    </m:sub>
                  </m:sSub>
                </m:e>
              </m:d>
            </m:e>
            <m:sup>
              <m:r>
                <w:rPr>
                  <w:rFonts w:ascii="Cambria Math" w:hAnsi="Cambria Math" w:cs="Times New Roman"/>
                  <w:sz w:val="24"/>
                </w:rPr>
                <m:t>T</m:t>
              </m:r>
            </m:sup>
          </m:sSup>
          <m:sSup>
            <m:sSupPr>
              <m:ctrlPr>
                <w:rPr>
                  <w:rFonts w:ascii="Cambria Math" w:hAnsi="Cambria Math" w:cs="Times New Roman"/>
                  <w:i/>
                  <w:sz w:val="24"/>
                </w:rPr>
              </m:ctrlPr>
            </m:sSupPr>
            <m:e>
              <m:r>
                <m:rPr>
                  <m:sty m:val="bi"/>
                </m:rPr>
                <w:rPr>
                  <w:rFonts w:ascii="Cambria Math" w:hAnsi="Cambria Math" w:cs="Times New Roman"/>
                  <w:sz w:val="24"/>
                </w:rPr>
                <m:t>R</m:t>
              </m:r>
            </m:e>
            <m:sup>
              <m:r>
                <w:rPr>
                  <w:rFonts w:ascii="Cambria Math" w:hAnsi="Cambria Math" w:cs="Times New Roman"/>
                  <w:sz w:val="24"/>
                </w:rPr>
                <m:t>-1</m:t>
              </m:r>
            </m:sup>
          </m:sSup>
          <m:d>
            <m:dPr>
              <m:begChr m:val="["/>
              <m:endChr m:val="]"/>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H</m:t>
                  </m:r>
                  <m:d>
                    <m:dPr>
                      <m:ctrlPr>
                        <w:rPr>
                          <w:rFonts w:ascii="Cambria Math" w:hAnsi="Cambria Math" w:cs="Times New Roman"/>
                          <w:i/>
                          <w:sz w:val="24"/>
                        </w:rPr>
                      </m:ctrlPr>
                    </m:dPr>
                    <m:e>
                      <m:r>
                        <w:rPr>
                          <w:rFonts w:ascii="Cambria Math" w:hAnsi="Cambria Math" w:cs="Times New Roman"/>
                          <w:sz w:val="24"/>
                        </w:rPr>
                        <m:t>x</m:t>
                      </m:r>
                    </m:e>
                  </m:d>
                  <m:r>
                    <w:rPr>
                      <w:rFonts w:ascii="Cambria Math" w:hAnsi="Cambria Math" w:cs="Times New Roman"/>
                      <w:sz w:val="24"/>
                    </w:rPr>
                    <m:t>-y</m:t>
                  </m:r>
                </m:e>
                <m:sub>
                  <m:r>
                    <w:rPr>
                      <w:rFonts w:ascii="Cambria Math" w:hAnsi="Cambria Math" w:cs="Times New Roman"/>
                      <w:sz w:val="24"/>
                    </w:rPr>
                    <m:t>o</m:t>
                  </m:r>
                </m:sub>
              </m:sSub>
            </m:e>
          </m:d>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J</m:t>
              </m:r>
            </m:e>
            <m:sub>
              <m:r>
                <w:rPr>
                  <w:rFonts w:ascii="Cambria Math" w:hAnsi="Cambria Math" w:cs="Times New Roman"/>
                  <w:sz w:val="24"/>
                </w:rPr>
                <m:t>c</m:t>
              </m:r>
            </m:sub>
          </m:sSub>
        </m:oMath>
      </m:oMathPara>
    </w:p>
    <w:p w14:paraId="7DEF446F" w14:textId="77777777" w:rsidR="00FD1112" w:rsidRDefault="00D37682" w:rsidP="004D0211">
      <w:pPr>
        <w:spacing w:line="480" w:lineRule="auto"/>
        <w:jc w:val="both"/>
        <w:rPr>
          <w:rFonts w:ascii="Times New Roman" w:hAnsi="Times New Roman" w:cs="Times New Roman"/>
          <w:sz w:val="24"/>
        </w:rPr>
      </w:pPr>
      <w:r>
        <w:rPr>
          <w:rFonts w:ascii="Times New Roman" w:hAnsi="Times New Roman" w:cs="Times New Roman"/>
          <w:sz w:val="24"/>
        </w:rPr>
        <w:lastRenderedPageBreak/>
        <w:t>The first term is the background constraint term and represents the difference between the state (x) and background (</w:t>
      </w:r>
      <w:proofErr w:type="spellStart"/>
      <w:r w:rsidRPr="00D37682">
        <w:rPr>
          <w:rFonts w:ascii="Times New Roman" w:hAnsi="Times New Roman" w:cs="Times New Roman"/>
          <w:sz w:val="24"/>
        </w:rPr>
        <w:t>x</w:t>
      </w:r>
      <w:r>
        <w:rPr>
          <w:rFonts w:ascii="Times New Roman" w:hAnsi="Times New Roman" w:cs="Times New Roman"/>
          <w:sz w:val="24"/>
          <w:vertAlign w:val="subscript"/>
        </w:rPr>
        <w:t>b</w:t>
      </w:r>
      <w:proofErr w:type="spellEnd"/>
      <w:r>
        <w:rPr>
          <w:rFonts w:ascii="Times New Roman" w:hAnsi="Times New Roman" w:cs="Times New Roman"/>
          <w:sz w:val="24"/>
        </w:rPr>
        <w:t xml:space="preserve">) </w:t>
      </w:r>
      <w:r w:rsidRPr="00D37682">
        <w:rPr>
          <w:rFonts w:ascii="Times New Roman" w:hAnsi="Times New Roman" w:cs="Times New Roman"/>
          <w:sz w:val="24"/>
        </w:rPr>
        <w:t>vector</w:t>
      </w:r>
      <w:r>
        <w:rPr>
          <w:rFonts w:ascii="Times New Roman" w:hAnsi="Times New Roman" w:cs="Times New Roman"/>
          <w:sz w:val="24"/>
        </w:rPr>
        <w:t xml:space="preserve">s weighted by the inverse of the </w:t>
      </w:r>
      <w:r w:rsidR="00524867">
        <w:rPr>
          <w:rFonts w:ascii="Times New Roman" w:hAnsi="Times New Roman" w:cs="Times New Roman"/>
          <w:sz w:val="24"/>
        </w:rPr>
        <w:t>background error covariance matrix (</w:t>
      </w:r>
      <w:r w:rsidR="00524867">
        <w:rPr>
          <w:rFonts w:ascii="Times New Roman" w:hAnsi="Times New Roman" w:cs="Times New Roman"/>
          <w:b/>
          <w:sz w:val="24"/>
        </w:rPr>
        <w:t>B</w:t>
      </w:r>
      <w:r w:rsidR="00524867">
        <w:rPr>
          <w:rFonts w:ascii="Times New Roman" w:hAnsi="Times New Roman" w:cs="Times New Roman"/>
          <w:sz w:val="24"/>
        </w:rPr>
        <w:t>)</w:t>
      </w:r>
      <w:r w:rsidR="00FD1112">
        <w:rPr>
          <w:rFonts w:ascii="Times New Roman" w:hAnsi="Times New Roman" w:cs="Times New Roman"/>
          <w:sz w:val="24"/>
        </w:rPr>
        <w:t>.</w:t>
      </w:r>
      <w:r>
        <w:rPr>
          <w:rFonts w:ascii="Times New Roman" w:hAnsi="Times New Roman" w:cs="Times New Roman"/>
          <w:sz w:val="24"/>
        </w:rPr>
        <w:t xml:space="preserve"> </w:t>
      </w:r>
      <w:r w:rsidR="00FD1112">
        <w:rPr>
          <w:rFonts w:ascii="Times New Roman" w:hAnsi="Times New Roman" w:cs="Times New Roman"/>
          <w:sz w:val="24"/>
        </w:rPr>
        <w:t>T</w:t>
      </w:r>
      <w:r>
        <w:rPr>
          <w:rFonts w:ascii="Times New Roman" w:hAnsi="Times New Roman" w:cs="Times New Roman"/>
          <w:sz w:val="24"/>
        </w:rPr>
        <w:t xml:space="preserve">he second term represents the </w:t>
      </w:r>
      <w:r w:rsidR="00524867">
        <w:rPr>
          <w:rFonts w:ascii="Times New Roman" w:hAnsi="Times New Roman" w:cs="Times New Roman"/>
          <w:sz w:val="24"/>
        </w:rPr>
        <w:t>adjustment from the observed value (</w:t>
      </w:r>
      <w:proofErr w:type="spellStart"/>
      <w:r w:rsidR="00524867">
        <w:rPr>
          <w:rFonts w:ascii="Times New Roman" w:hAnsi="Times New Roman" w:cs="Times New Roman"/>
          <w:sz w:val="24"/>
        </w:rPr>
        <w:t>y</w:t>
      </w:r>
      <w:r w:rsidR="00524867">
        <w:rPr>
          <w:rFonts w:ascii="Times New Roman" w:hAnsi="Times New Roman" w:cs="Times New Roman"/>
          <w:sz w:val="24"/>
          <w:vertAlign w:val="subscript"/>
        </w:rPr>
        <w:t>o</w:t>
      </w:r>
      <w:proofErr w:type="spellEnd"/>
      <w:r w:rsidR="00524867">
        <w:rPr>
          <w:rFonts w:ascii="Times New Roman" w:hAnsi="Times New Roman" w:cs="Times New Roman"/>
          <w:sz w:val="24"/>
        </w:rPr>
        <w:t xml:space="preserve">) and the state vector </w:t>
      </w:r>
      <w:r w:rsidR="003E5093">
        <w:rPr>
          <w:rFonts w:ascii="Times New Roman" w:hAnsi="Times New Roman" w:cs="Times New Roman"/>
          <w:sz w:val="24"/>
        </w:rPr>
        <w:t>projected</w:t>
      </w:r>
      <w:r w:rsidR="00524867">
        <w:rPr>
          <w:rFonts w:ascii="Times New Roman" w:hAnsi="Times New Roman" w:cs="Times New Roman"/>
          <w:sz w:val="24"/>
        </w:rPr>
        <w:t xml:space="preserve"> to the observation space</w:t>
      </w:r>
      <w:r w:rsidR="00FD1112">
        <w:rPr>
          <w:rFonts w:ascii="Times New Roman" w:hAnsi="Times New Roman" w:cs="Times New Roman"/>
          <w:sz w:val="24"/>
        </w:rPr>
        <w:t xml:space="preserve"> by the forward operator</w:t>
      </w:r>
      <w:r w:rsidR="00524867">
        <w:rPr>
          <w:rFonts w:ascii="Times New Roman" w:hAnsi="Times New Roman" w:cs="Times New Roman"/>
          <w:sz w:val="24"/>
        </w:rPr>
        <w:t xml:space="preserve"> (H(x))</w:t>
      </w:r>
      <w:r w:rsidR="00FD1112">
        <w:rPr>
          <w:rFonts w:ascii="Times New Roman" w:hAnsi="Times New Roman" w:cs="Times New Roman"/>
          <w:sz w:val="24"/>
        </w:rPr>
        <w:t>, and</w:t>
      </w:r>
      <w:r w:rsidR="00524867">
        <w:rPr>
          <w:rFonts w:ascii="Times New Roman" w:hAnsi="Times New Roman" w:cs="Times New Roman"/>
          <w:sz w:val="24"/>
        </w:rPr>
        <w:t xml:space="preserve"> weighted by the inverse of the observation error covariance matrix, </w:t>
      </w:r>
      <w:r w:rsidR="00524867">
        <w:rPr>
          <w:rFonts w:ascii="Times New Roman" w:hAnsi="Times New Roman" w:cs="Times New Roman"/>
          <w:b/>
          <w:sz w:val="24"/>
        </w:rPr>
        <w:t>R</w:t>
      </w:r>
      <w:r w:rsidR="00524867">
        <w:rPr>
          <w:rFonts w:ascii="Times New Roman" w:hAnsi="Times New Roman" w:cs="Times New Roman"/>
          <w:sz w:val="24"/>
        </w:rPr>
        <w:t xml:space="preserve">. The third term, </w:t>
      </w:r>
      <w:proofErr w:type="spellStart"/>
      <w:r w:rsidR="00524867">
        <w:rPr>
          <w:rFonts w:ascii="Times New Roman" w:hAnsi="Times New Roman" w:cs="Times New Roman"/>
          <w:sz w:val="24"/>
        </w:rPr>
        <w:t>J</w:t>
      </w:r>
      <w:r w:rsidR="00524867">
        <w:rPr>
          <w:rFonts w:ascii="Times New Roman" w:hAnsi="Times New Roman" w:cs="Times New Roman"/>
          <w:sz w:val="24"/>
          <w:vertAlign w:val="subscript"/>
        </w:rPr>
        <w:t>c</w:t>
      </w:r>
      <w:proofErr w:type="spellEnd"/>
      <w:r w:rsidR="00524867">
        <w:rPr>
          <w:rFonts w:ascii="Times New Roman" w:hAnsi="Times New Roman" w:cs="Times New Roman"/>
          <w:sz w:val="24"/>
        </w:rPr>
        <w:t xml:space="preserve">, is a mass continuity constraint term. </w:t>
      </w:r>
    </w:p>
    <w:p w14:paraId="6845919E" w14:textId="5DCF4486" w:rsidR="00D37682" w:rsidRDefault="00FD1112" w:rsidP="004D0211">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The specifications of </w:t>
      </w:r>
      <w:r>
        <w:rPr>
          <w:rFonts w:ascii="Times New Roman" w:hAnsi="Times New Roman" w:cs="Times New Roman"/>
          <w:b/>
          <w:sz w:val="24"/>
        </w:rPr>
        <w:t xml:space="preserve">B </w:t>
      </w:r>
      <w:r>
        <w:rPr>
          <w:rFonts w:ascii="Times New Roman" w:hAnsi="Times New Roman" w:cs="Times New Roman"/>
          <w:sz w:val="24"/>
        </w:rPr>
        <w:t xml:space="preserve">and </w:t>
      </w:r>
      <w:proofErr w:type="spellStart"/>
      <w:r>
        <w:rPr>
          <w:rFonts w:ascii="Times New Roman" w:hAnsi="Times New Roman" w:cs="Times New Roman"/>
          <w:b/>
          <w:sz w:val="24"/>
        </w:rPr>
        <w:t>R</w:t>
      </w:r>
      <w:r>
        <w:rPr>
          <w:rFonts w:ascii="Times New Roman" w:hAnsi="Times New Roman" w:cs="Times New Roman"/>
          <w:sz w:val="24"/>
        </w:rPr>
        <w:t xml:space="preserve"> are</w:t>
      </w:r>
      <w:proofErr w:type="spellEnd"/>
      <w:r>
        <w:rPr>
          <w:rFonts w:ascii="Times New Roman" w:hAnsi="Times New Roman" w:cs="Times New Roman"/>
          <w:sz w:val="24"/>
        </w:rPr>
        <w:t xml:space="preserve"> important to the 3DVAR process, and in this study, </w:t>
      </w:r>
      <w:r>
        <w:rPr>
          <w:rFonts w:ascii="Times New Roman" w:hAnsi="Times New Roman" w:cs="Times New Roman"/>
          <w:b/>
          <w:sz w:val="24"/>
        </w:rPr>
        <w:t>R</w:t>
      </w:r>
      <w:r>
        <w:rPr>
          <w:rFonts w:ascii="Times New Roman" w:hAnsi="Times New Roman" w:cs="Times New Roman"/>
          <w:sz w:val="24"/>
        </w:rPr>
        <w:t xml:space="preserve"> is assumed to be a diagonal matrix under the assumption that all observation errors are uncorrelated. The specification of the background matrix </w:t>
      </w:r>
      <w:r>
        <w:rPr>
          <w:rFonts w:ascii="Times New Roman" w:hAnsi="Times New Roman" w:cs="Times New Roman"/>
          <w:b/>
          <w:sz w:val="24"/>
        </w:rPr>
        <w:t>B</w:t>
      </w:r>
      <w:r>
        <w:rPr>
          <w:rFonts w:ascii="Times New Roman" w:hAnsi="Times New Roman" w:cs="Times New Roman"/>
          <w:sz w:val="24"/>
        </w:rPr>
        <w:t xml:space="preserve"> involves using a recursive filter to create Gaussian and isotropic spatial correlations. Different decorrelation length scales can be applied to multiple passes of the filter such that </w:t>
      </w:r>
      <w:r>
        <w:rPr>
          <w:rFonts w:ascii="Times New Roman" w:hAnsi="Times New Roman" w:cs="Times New Roman"/>
          <w:b/>
          <w:sz w:val="24"/>
        </w:rPr>
        <w:t>B</w:t>
      </w:r>
      <w:r>
        <w:rPr>
          <w:rFonts w:ascii="Times New Roman" w:hAnsi="Times New Roman" w:cs="Times New Roman"/>
          <w:sz w:val="24"/>
        </w:rPr>
        <w:t xml:space="preserve"> can change for different observation types. However, the background </w:t>
      </w:r>
      <w:r w:rsidR="00D8311E">
        <w:rPr>
          <w:rFonts w:ascii="Times New Roman" w:hAnsi="Times New Roman" w:cs="Times New Roman"/>
          <w:sz w:val="24"/>
        </w:rPr>
        <w:t xml:space="preserve">error </w:t>
      </w:r>
      <w:r>
        <w:rPr>
          <w:rFonts w:ascii="Times New Roman" w:hAnsi="Times New Roman" w:cs="Times New Roman"/>
          <w:sz w:val="24"/>
        </w:rPr>
        <w:t xml:space="preserve">matrix does not account for cross-correlations between different variable types. </w:t>
      </w:r>
    </w:p>
    <w:p w14:paraId="2C323566" w14:textId="1B25CF27" w:rsidR="00315738" w:rsidRDefault="00ED1AF2" w:rsidP="004D0211">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In this study, the Incremental Analysis Updating (IAU) scheme (Bloom et al. 1996) is used in conjunction with ARPS 3DVAR. The IAU scheme takes the analysis increments </w:t>
      </w:r>
      <w:r w:rsidR="00D8311E">
        <w:rPr>
          <w:rFonts w:ascii="Times New Roman" w:hAnsi="Times New Roman" w:cs="Times New Roman"/>
          <w:sz w:val="24"/>
        </w:rPr>
        <w:t xml:space="preserve">from the background field </w:t>
      </w:r>
      <w:r>
        <w:rPr>
          <w:rFonts w:ascii="Times New Roman" w:hAnsi="Times New Roman" w:cs="Times New Roman"/>
          <w:sz w:val="24"/>
        </w:rPr>
        <w:t xml:space="preserve">created </w:t>
      </w:r>
      <w:r w:rsidR="00D8311E">
        <w:rPr>
          <w:rFonts w:ascii="Times New Roman" w:hAnsi="Times New Roman" w:cs="Times New Roman"/>
          <w:sz w:val="24"/>
        </w:rPr>
        <w:t>in the analysis step</w:t>
      </w:r>
      <w:r>
        <w:rPr>
          <w:rFonts w:ascii="Times New Roman" w:hAnsi="Times New Roman" w:cs="Times New Roman"/>
          <w:sz w:val="24"/>
        </w:rPr>
        <w:t xml:space="preserve"> and inserts them into the ARPS model as a forcing term over a user specified time window.</w:t>
      </w:r>
      <w:r w:rsidR="00F57461">
        <w:rPr>
          <w:rFonts w:ascii="Times New Roman" w:hAnsi="Times New Roman" w:cs="Times New Roman"/>
          <w:sz w:val="24"/>
        </w:rPr>
        <w:t xml:space="preserve"> </w:t>
      </w:r>
      <w:r w:rsidR="00315738">
        <w:rPr>
          <w:rFonts w:ascii="Times New Roman" w:hAnsi="Times New Roman" w:cs="Times New Roman"/>
          <w:sz w:val="24"/>
        </w:rPr>
        <w:t>The increments are applied according to the equation:</w:t>
      </w:r>
    </w:p>
    <w:p w14:paraId="30B8BEF6" w14:textId="44C10A81" w:rsidR="00315738" w:rsidRPr="00315738" w:rsidRDefault="00C408B7" w:rsidP="004D0211">
      <w:pPr>
        <w:spacing w:line="480" w:lineRule="auto"/>
        <w:ind w:firstLine="720"/>
        <w:jc w:val="both"/>
        <w:rPr>
          <w:rFonts w:ascii="Times New Roman" w:eastAsiaTheme="minorEastAsia"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dX(t)</m:t>
              </m:r>
            </m:num>
            <m:den>
              <m:r>
                <w:rPr>
                  <w:rFonts w:ascii="Cambria Math" w:hAnsi="Cambria Math" w:cs="Times New Roman"/>
                  <w:sz w:val="24"/>
                </w:rPr>
                <m:t>dt</m:t>
              </m:r>
            </m:den>
          </m:f>
          <m:r>
            <w:rPr>
              <w:rFonts w:ascii="Cambria Math" w:hAnsi="Cambria Math" w:cs="Times New Roman"/>
              <w:sz w:val="24"/>
            </w:rPr>
            <m:t>=F</m:t>
          </m:r>
          <m:d>
            <m:dPr>
              <m:ctrlPr>
                <w:rPr>
                  <w:rFonts w:ascii="Cambria Math" w:hAnsi="Cambria Math" w:cs="Times New Roman"/>
                  <w:i/>
                  <w:sz w:val="24"/>
                </w:rPr>
              </m:ctrlPr>
            </m:dPr>
            <m:e>
              <m:r>
                <w:rPr>
                  <w:rFonts w:ascii="Cambria Math" w:hAnsi="Cambria Math" w:cs="Times New Roman"/>
                  <w:sz w:val="24"/>
                </w:rPr>
                <m:t>X</m:t>
              </m:r>
            </m:e>
          </m:d>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IAU</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a</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b</m:t>
              </m:r>
            </m:sub>
          </m:sSub>
          <m:r>
            <w:rPr>
              <w:rFonts w:ascii="Cambria Math" w:hAnsi="Cambria Math" w:cs="Times New Roman"/>
              <w:sz w:val="24"/>
            </w:rPr>
            <m:t>)</m:t>
          </m:r>
        </m:oMath>
      </m:oMathPara>
    </w:p>
    <w:p w14:paraId="1A7FE46A" w14:textId="7B5D1655" w:rsidR="00315738" w:rsidRDefault="00315738" w:rsidP="004D0211">
      <w:pPr>
        <w:spacing w:line="480" w:lineRule="auto"/>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Where X represents the model variable, F </w:t>
      </w:r>
      <w:r w:rsidR="00D8311E">
        <w:rPr>
          <w:rFonts w:ascii="Times New Roman" w:eastAsiaTheme="minorEastAsia" w:hAnsi="Times New Roman" w:cs="Times New Roman"/>
          <w:sz w:val="24"/>
        </w:rPr>
        <w:t>represents</w:t>
      </w:r>
      <w:r>
        <w:rPr>
          <w:rFonts w:ascii="Times New Roman" w:eastAsiaTheme="minorEastAsia" w:hAnsi="Times New Roman" w:cs="Times New Roman"/>
          <w:sz w:val="24"/>
        </w:rPr>
        <w:t xml:space="preserve"> the model forcing term, and </w:t>
      </w:r>
      <m:oMath>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IAU</m:t>
            </m:r>
          </m:sub>
        </m:sSub>
      </m:oMath>
      <w:r>
        <w:rPr>
          <w:rFonts w:ascii="Times New Roman" w:eastAsiaTheme="minorEastAsia" w:hAnsi="Times New Roman" w:cs="Times New Roman"/>
          <w:sz w:val="24"/>
        </w:rPr>
        <w:t xml:space="preserve"> is the IAU weighting coefficient acting on the analysis increment (</w:t>
      </w:r>
      <w:proofErr w:type="spellStart"/>
      <w:r>
        <w:rPr>
          <w:rFonts w:ascii="Times New Roman" w:eastAsiaTheme="minorEastAsia" w:hAnsi="Times New Roman" w:cs="Times New Roman"/>
          <w:sz w:val="24"/>
        </w:rPr>
        <w:t>X</w:t>
      </w:r>
      <w:r>
        <w:rPr>
          <w:rFonts w:ascii="Times New Roman" w:eastAsiaTheme="minorEastAsia" w:hAnsi="Times New Roman" w:cs="Times New Roman"/>
          <w:sz w:val="24"/>
          <w:vertAlign w:val="subscript"/>
        </w:rPr>
        <w:t>a</w:t>
      </w:r>
      <w:proofErr w:type="spellEnd"/>
      <w:r>
        <w:rPr>
          <w:rFonts w:ascii="Times New Roman" w:eastAsiaTheme="minorEastAsia" w:hAnsi="Times New Roman" w:cs="Times New Roman"/>
          <w:sz w:val="24"/>
        </w:rPr>
        <w:t xml:space="preserve"> – </w:t>
      </w:r>
      <w:proofErr w:type="spellStart"/>
      <w:r>
        <w:rPr>
          <w:rFonts w:ascii="Times New Roman" w:eastAsiaTheme="minorEastAsia" w:hAnsi="Times New Roman" w:cs="Times New Roman"/>
          <w:sz w:val="24"/>
        </w:rPr>
        <w:t>X</w:t>
      </w:r>
      <w:r>
        <w:rPr>
          <w:rFonts w:ascii="Times New Roman" w:eastAsiaTheme="minorEastAsia" w:hAnsi="Times New Roman" w:cs="Times New Roman"/>
          <w:sz w:val="24"/>
          <w:vertAlign w:val="subscript"/>
        </w:rPr>
        <w:t>b</w:t>
      </w:r>
      <w:proofErr w:type="spellEnd"/>
      <w:r>
        <w:rPr>
          <w:rFonts w:ascii="Times New Roman" w:eastAsiaTheme="minorEastAsia" w:hAnsi="Times New Roman" w:cs="Times New Roman"/>
          <w:sz w:val="24"/>
        </w:rPr>
        <w:t xml:space="preserve">). </w:t>
      </w:r>
      <w:r w:rsidR="00D1322C">
        <w:rPr>
          <w:rFonts w:ascii="Times New Roman" w:eastAsiaTheme="minorEastAsia" w:hAnsi="Times New Roman" w:cs="Times New Roman"/>
          <w:sz w:val="24"/>
        </w:rPr>
        <w:t>These</w:t>
      </w:r>
      <w:r>
        <w:rPr>
          <w:rFonts w:ascii="Times New Roman" w:eastAsiaTheme="minorEastAsia" w:hAnsi="Times New Roman" w:cs="Times New Roman"/>
          <w:sz w:val="24"/>
        </w:rPr>
        <w:t xml:space="preserve"> increments are applied to the model field </w:t>
      </w:r>
      <w:r w:rsidR="00D1322C">
        <w:rPr>
          <w:rFonts w:ascii="Times New Roman" w:eastAsiaTheme="minorEastAsia" w:hAnsi="Times New Roman" w:cs="Times New Roman"/>
          <w:sz w:val="24"/>
        </w:rPr>
        <w:t>as</w:t>
      </w:r>
      <w:r>
        <w:rPr>
          <w:rFonts w:ascii="Times New Roman" w:eastAsiaTheme="minorEastAsia" w:hAnsi="Times New Roman" w:cs="Times New Roman"/>
          <w:sz w:val="24"/>
        </w:rPr>
        <w:t xml:space="preserve"> specified by the user</w:t>
      </w:r>
      <w:r w:rsidR="00D1322C">
        <w:rPr>
          <w:rFonts w:ascii="Times New Roman" w:eastAsiaTheme="minorEastAsia" w:hAnsi="Times New Roman" w:cs="Times New Roman"/>
          <w:sz w:val="24"/>
        </w:rPr>
        <w:t xml:space="preserve"> at discrete time intervals. </w:t>
      </w:r>
      <w:r w:rsidR="00D1322C">
        <w:rPr>
          <w:rFonts w:ascii="Times New Roman" w:eastAsiaTheme="minorEastAsia" w:hAnsi="Times New Roman" w:cs="Times New Roman"/>
          <w:sz w:val="24"/>
        </w:rPr>
        <w:lastRenderedPageBreak/>
        <w:t>A</w:t>
      </w:r>
      <w:r>
        <w:rPr>
          <w:rFonts w:ascii="Times New Roman" w:eastAsiaTheme="minorEastAsia" w:hAnsi="Times New Roman" w:cs="Times New Roman"/>
          <w:sz w:val="24"/>
        </w:rPr>
        <w:t xml:space="preserve"> triangular shape </w:t>
      </w:r>
      <w:r w:rsidR="00D1322C">
        <w:rPr>
          <w:rFonts w:ascii="Times New Roman" w:eastAsiaTheme="minorEastAsia" w:hAnsi="Times New Roman" w:cs="Times New Roman"/>
          <w:sz w:val="24"/>
        </w:rPr>
        <w:t xml:space="preserve">is </w:t>
      </w:r>
      <w:r>
        <w:rPr>
          <w:rFonts w:ascii="Times New Roman" w:eastAsiaTheme="minorEastAsia" w:hAnsi="Times New Roman" w:cs="Times New Roman"/>
          <w:sz w:val="24"/>
        </w:rPr>
        <w:t xml:space="preserve">used in this study such that the maximum of the increment is applied in the middle of the time window. </w:t>
      </w:r>
      <w:r w:rsidR="00D1322C">
        <w:rPr>
          <w:rFonts w:ascii="Times New Roman" w:eastAsiaTheme="minorEastAsia" w:hAnsi="Times New Roman" w:cs="Times New Roman"/>
          <w:sz w:val="24"/>
        </w:rPr>
        <w:t xml:space="preserve">In this way the increments match the observation time more closely while gradually transitioning to a free forecast to reduce noise after the assimilation time window. </w:t>
      </w:r>
      <w:r>
        <w:rPr>
          <w:rFonts w:ascii="Times New Roman" w:eastAsiaTheme="minorEastAsia" w:hAnsi="Times New Roman" w:cs="Times New Roman"/>
          <w:sz w:val="24"/>
        </w:rPr>
        <w:t>Studies</w:t>
      </w:r>
      <w:r w:rsidR="00D1322C">
        <w:rPr>
          <w:rFonts w:ascii="Times New Roman" w:eastAsiaTheme="minorEastAsia" w:hAnsi="Times New Roman" w:cs="Times New Roman"/>
          <w:sz w:val="24"/>
        </w:rPr>
        <w:t xml:space="preserve"> </w:t>
      </w:r>
      <w:r>
        <w:rPr>
          <w:rFonts w:ascii="Times New Roman" w:eastAsiaTheme="minorEastAsia" w:hAnsi="Times New Roman" w:cs="Times New Roman"/>
          <w:sz w:val="24"/>
        </w:rPr>
        <w:t xml:space="preserve">show that using IAU can help reduce noise in model fields immediately following data assimilation and has been shown to improve strength and maintenance of convective storms (Brewster 2003, Brewster 2015). </w:t>
      </w:r>
    </w:p>
    <w:p w14:paraId="677AC1B0" w14:textId="476171AD" w:rsidR="003C7EB6" w:rsidRDefault="00315738" w:rsidP="001A159F">
      <w:pPr>
        <w:spacing w:line="240" w:lineRule="auto"/>
        <w:jc w:val="both"/>
        <w:rPr>
          <w:rFonts w:ascii="Times New Roman" w:hAnsi="Times New Roman" w:cs="Times New Roman"/>
          <w:b/>
          <w:sz w:val="24"/>
        </w:rPr>
      </w:pPr>
      <w:r>
        <w:rPr>
          <w:rFonts w:ascii="Times New Roman" w:eastAsiaTheme="minorEastAsia" w:hAnsi="Times New Roman" w:cs="Times New Roman"/>
          <w:sz w:val="24"/>
        </w:rPr>
        <w:t xml:space="preserve"> </w:t>
      </w:r>
      <w:r w:rsidR="003C7EB6">
        <w:rPr>
          <w:rFonts w:ascii="Times New Roman" w:hAnsi="Times New Roman" w:cs="Times New Roman"/>
          <w:b/>
          <w:sz w:val="24"/>
        </w:rPr>
        <w:t>2.1.3 ARPS Data Assimilation System (ADAS)</w:t>
      </w:r>
    </w:p>
    <w:p w14:paraId="257493D4" w14:textId="04A0454E" w:rsidR="00812671" w:rsidRDefault="00812671" w:rsidP="004D0211">
      <w:pPr>
        <w:spacing w:line="48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The second data </w:t>
      </w:r>
      <w:r w:rsidR="00BB06A0">
        <w:rPr>
          <w:rFonts w:ascii="Times New Roman" w:hAnsi="Times New Roman" w:cs="Times New Roman"/>
          <w:sz w:val="24"/>
        </w:rPr>
        <w:t xml:space="preserve">analysis </w:t>
      </w:r>
      <w:r>
        <w:rPr>
          <w:rFonts w:ascii="Times New Roman" w:hAnsi="Times New Roman" w:cs="Times New Roman"/>
          <w:sz w:val="24"/>
        </w:rPr>
        <w:t xml:space="preserve">package within ARPS is the ARPS Data Assimilation System (ADAS). Unlike ARPS 3DVAR, </w:t>
      </w:r>
      <w:r w:rsidR="001A39A1">
        <w:rPr>
          <w:rFonts w:ascii="Times New Roman" w:hAnsi="Times New Roman" w:cs="Times New Roman"/>
          <w:sz w:val="24"/>
        </w:rPr>
        <w:t xml:space="preserve">ADAS employs the </w:t>
      </w:r>
      <w:proofErr w:type="spellStart"/>
      <w:r w:rsidR="001A39A1">
        <w:rPr>
          <w:rFonts w:ascii="Times New Roman" w:hAnsi="Times New Roman" w:cs="Times New Roman"/>
          <w:sz w:val="24"/>
        </w:rPr>
        <w:t>Bratseth</w:t>
      </w:r>
      <w:proofErr w:type="spellEnd"/>
      <w:r w:rsidR="001A39A1">
        <w:rPr>
          <w:rFonts w:ascii="Times New Roman" w:hAnsi="Times New Roman" w:cs="Times New Roman"/>
          <w:sz w:val="24"/>
        </w:rPr>
        <w:t xml:space="preserve"> </w:t>
      </w:r>
      <w:r w:rsidR="008E7C8B">
        <w:rPr>
          <w:rFonts w:ascii="Times New Roman" w:hAnsi="Times New Roman" w:cs="Times New Roman"/>
          <w:sz w:val="24"/>
        </w:rPr>
        <w:t>successive correction</w:t>
      </w:r>
      <w:r w:rsidR="001A39A1">
        <w:rPr>
          <w:rFonts w:ascii="Times New Roman" w:hAnsi="Times New Roman" w:cs="Times New Roman"/>
          <w:sz w:val="24"/>
        </w:rPr>
        <w:t xml:space="preserve"> scheme (</w:t>
      </w:r>
      <w:proofErr w:type="spellStart"/>
      <w:r w:rsidR="006E134D">
        <w:rPr>
          <w:rFonts w:ascii="Times New Roman" w:hAnsi="Times New Roman" w:cs="Times New Roman"/>
          <w:sz w:val="24"/>
        </w:rPr>
        <w:t>Bratseth</w:t>
      </w:r>
      <w:proofErr w:type="spellEnd"/>
      <w:r w:rsidR="006E134D">
        <w:rPr>
          <w:rFonts w:ascii="Times New Roman" w:hAnsi="Times New Roman" w:cs="Times New Roman"/>
          <w:sz w:val="24"/>
        </w:rPr>
        <w:t xml:space="preserve"> 1986</w:t>
      </w:r>
      <w:r w:rsidR="001A39A1">
        <w:rPr>
          <w:rFonts w:ascii="Times New Roman" w:hAnsi="Times New Roman" w:cs="Times New Roman"/>
          <w:sz w:val="24"/>
        </w:rPr>
        <w:t xml:space="preserve">) that </w:t>
      </w:r>
      <w:r w:rsidR="00D1322C">
        <w:rPr>
          <w:rFonts w:ascii="Times New Roman" w:hAnsi="Times New Roman" w:cs="Times New Roman"/>
          <w:sz w:val="24"/>
        </w:rPr>
        <w:t>iteratively analyzes measurements</w:t>
      </w:r>
      <w:r w:rsidR="001A39A1">
        <w:rPr>
          <w:rFonts w:ascii="Times New Roman" w:hAnsi="Times New Roman" w:cs="Times New Roman"/>
          <w:sz w:val="24"/>
        </w:rPr>
        <w:t xml:space="preserve"> of wind velocity, pressure, potential temperature, and specific humidity from a wide variety of sources. </w:t>
      </w:r>
      <w:r w:rsidR="00D1322C">
        <w:rPr>
          <w:rFonts w:ascii="Times New Roman" w:hAnsi="Times New Roman" w:cs="Times New Roman"/>
          <w:sz w:val="24"/>
        </w:rPr>
        <w:t xml:space="preserve">At the end of the iterations the solution converges to that of Optimal Interpolation. </w:t>
      </w:r>
      <w:r w:rsidR="001A39A1">
        <w:rPr>
          <w:rFonts w:ascii="Times New Roman" w:hAnsi="Times New Roman" w:cs="Times New Roman"/>
          <w:sz w:val="24"/>
        </w:rPr>
        <w:t>ADAS’s ability to easily incorporate observations from numerous and often di</w:t>
      </w:r>
      <w:r w:rsidR="00D1322C">
        <w:rPr>
          <w:rFonts w:ascii="Times New Roman" w:hAnsi="Times New Roman" w:cs="Times New Roman"/>
          <w:sz w:val="24"/>
        </w:rPr>
        <w:t>sparate</w:t>
      </w:r>
      <w:r w:rsidR="001A39A1">
        <w:rPr>
          <w:rFonts w:ascii="Times New Roman" w:hAnsi="Times New Roman" w:cs="Times New Roman"/>
          <w:sz w:val="24"/>
        </w:rPr>
        <w:t xml:space="preserve"> instrument platforms</w:t>
      </w:r>
      <w:r w:rsidR="008E7C8B">
        <w:rPr>
          <w:rFonts w:ascii="Times New Roman" w:hAnsi="Times New Roman" w:cs="Times New Roman"/>
          <w:sz w:val="24"/>
        </w:rPr>
        <w:t xml:space="preserve"> (such as surface observing networks, soundings, aircraft measurements, profilers, radar, and satellites)</w:t>
      </w:r>
      <w:r w:rsidR="001A39A1">
        <w:rPr>
          <w:rFonts w:ascii="Times New Roman" w:hAnsi="Times New Roman" w:cs="Times New Roman"/>
          <w:sz w:val="24"/>
        </w:rPr>
        <w:t xml:space="preserve"> makes it a valuable data assimilation system that has</w:t>
      </w:r>
      <w:r w:rsidR="001A65D6">
        <w:rPr>
          <w:rFonts w:ascii="Times New Roman" w:hAnsi="Times New Roman" w:cs="Times New Roman"/>
          <w:sz w:val="24"/>
        </w:rPr>
        <w:t xml:space="preserve"> seen use in several research applications (</w:t>
      </w:r>
      <w:r w:rsidR="00EB0514">
        <w:rPr>
          <w:rFonts w:ascii="Times New Roman" w:hAnsi="Times New Roman" w:cs="Times New Roman"/>
          <w:sz w:val="24"/>
        </w:rPr>
        <w:t>Brewster, 2003b</w:t>
      </w:r>
      <w:r w:rsidR="00D1322C">
        <w:rPr>
          <w:rFonts w:ascii="Times New Roman" w:hAnsi="Times New Roman" w:cs="Times New Roman"/>
          <w:sz w:val="24"/>
        </w:rPr>
        <w:t>, Watson, 2010</w:t>
      </w:r>
      <w:r w:rsidR="001A65D6">
        <w:rPr>
          <w:rFonts w:ascii="Times New Roman" w:hAnsi="Times New Roman" w:cs="Times New Roman"/>
          <w:sz w:val="24"/>
        </w:rPr>
        <w:t xml:space="preserve">). </w:t>
      </w:r>
    </w:p>
    <w:p w14:paraId="472549CA" w14:textId="118E9175" w:rsidR="008E7C8B" w:rsidRDefault="008E7C8B" w:rsidP="004D0211">
      <w:pPr>
        <w:spacing w:line="480" w:lineRule="auto"/>
        <w:jc w:val="both"/>
        <w:rPr>
          <w:rFonts w:ascii="Times New Roman" w:hAnsi="Times New Roman" w:cs="Times New Roman"/>
          <w:sz w:val="24"/>
        </w:rPr>
      </w:pPr>
      <w:r>
        <w:rPr>
          <w:rFonts w:ascii="Times New Roman" w:hAnsi="Times New Roman" w:cs="Times New Roman"/>
          <w:sz w:val="24"/>
        </w:rPr>
        <w:tab/>
        <w:t xml:space="preserve">In ADAS several passes of the successive correction are performed, each with a different </w:t>
      </w:r>
      <w:r w:rsidR="00D1322C">
        <w:rPr>
          <w:rFonts w:ascii="Times New Roman" w:hAnsi="Times New Roman" w:cs="Times New Roman"/>
          <w:sz w:val="24"/>
        </w:rPr>
        <w:t>correlation scale length</w:t>
      </w:r>
      <w:r>
        <w:rPr>
          <w:rFonts w:ascii="Times New Roman" w:hAnsi="Times New Roman" w:cs="Times New Roman"/>
          <w:sz w:val="24"/>
        </w:rPr>
        <w:t xml:space="preserve"> such that </w:t>
      </w:r>
      <w:r w:rsidR="00D1322C">
        <w:rPr>
          <w:rFonts w:ascii="Times New Roman" w:hAnsi="Times New Roman" w:cs="Times New Roman"/>
          <w:sz w:val="24"/>
        </w:rPr>
        <w:t>widely-spaced</w:t>
      </w:r>
      <w:r>
        <w:rPr>
          <w:rFonts w:ascii="Times New Roman" w:hAnsi="Times New Roman" w:cs="Times New Roman"/>
          <w:sz w:val="24"/>
        </w:rPr>
        <w:t xml:space="preserve"> observations can be applied first to correct for synoptic scale errors before </w:t>
      </w:r>
      <w:r w:rsidR="00D1322C">
        <w:rPr>
          <w:rFonts w:ascii="Times New Roman" w:hAnsi="Times New Roman" w:cs="Times New Roman"/>
          <w:sz w:val="24"/>
        </w:rPr>
        <w:t>including</w:t>
      </w:r>
      <w:r>
        <w:rPr>
          <w:rFonts w:ascii="Times New Roman" w:hAnsi="Times New Roman" w:cs="Times New Roman"/>
          <w:sz w:val="24"/>
        </w:rPr>
        <w:t xml:space="preserve"> higher density observations such as radar reflectivity and velocity. The scheme can be described by the equation</w:t>
      </w:r>
      <w:r w:rsidR="003A14B6">
        <w:rPr>
          <w:rFonts w:ascii="Times New Roman" w:hAnsi="Times New Roman" w:cs="Times New Roman"/>
          <w:sz w:val="24"/>
        </w:rPr>
        <w:t>s</w:t>
      </w:r>
      <w:r>
        <w:rPr>
          <w:rFonts w:ascii="Times New Roman" w:hAnsi="Times New Roman" w:cs="Times New Roman"/>
          <w:sz w:val="24"/>
        </w:rPr>
        <w:t>:</w:t>
      </w:r>
    </w:p>
    <w:p w14:paraId="487EE2C1" w14:textId="535DAB1B" w:rsidR="008E7C8B" w:rsidRDefault="00C408B7" w:rsidP="004D0211">
      <w:pPr>
        <w:jc w:val="both"/>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x</m:t>
              </m:r>
            </m:sub>
          </m:sSub>
          <m:d>
            <m:dPr>
              <m:ctrlPr>
                <w:rPr>
                  <w:rFonts w:ascii="Cambria Math" w:hAnsi="Cambria Math" w:cs="Times New Roman"/>
                  <w:i/>
                  <w:sz w:val="24"/>
                </w:rPr>
              </m:ctrlPr>
            </m:dPr>
            <m:e>
              <m:r>
                <w:rPr>
                  <w:rFonts w:ascii="Cambria Math" w:hAnsi="Cambria Math" w:cs="Times New Roman"/>
                  <w:sz w:val="24"/>
                </w:rPr>
                <m:t>n</m:t>
              </m:r>
            </m:e>
          </m:d>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x</m:t>
              </m:r>
            </m:sub>
          </m:sSub>
          <m:d>
            <m:dPr>
              <m:ctrlPr>
                <w:rPr>
                  <w:rFonts w:ascii="Cambria Math" w:hAnsi="Cambria Math" w:cs="Times New Roman"/>
                  <w:i/>
                  <w:sz w:val="24"/>
                </w:rPr>
              </m:ctrlPr>
            </m:dPr>
            <m:e>
              <m:r>
                <w:rPr>
                  <w:rFonts w:ascii="Cambria Math" w:hAnsi="Cambria Math" w:cs="Times New Roman"/>
                  <w:sz w:val="24"/>
                </w:rPr>
                <m:t>n-1</m:t>
              </m:r>
            </m:e>
          </m:d>
          <m:r>
            <w:rPr>
              <w:rFonts w:ascii="Cambria Math" w:hAnsi="Cambria Math" w:cs="Times New Roman"/>
              <w:sz w:val="24"/>
            </w:rPr>
            <m:t xml:space="preserve">+ </m:t>
          </m:r>
          <m:nary>
            <m:naryPr>
              <m:chr m:val="∑"/>
              <m:limLoc m:val="undOvr"/>
              <m:ctrlPr>
                <w:rPr>
                  <w:rFonts w:ascii="Cambria Math" w:hAnsi="Cambria Math" w:cs="Times New Roman"/>
                  <w:i/>
                  <w:sz w:val="24"/>
                </w:rPr>
              </m:ctrlPr>
            </m:naryPr>
            <m:sub>
              <m:r>
                <w:rPr>
                  <w:rFonts w:ascii="Cambria Math" w:hAnsi="Cambria Math" w:cs="Times New Roman"/>
                  <w:sz w:val="24"/>
                </w:rPr>
                <m:t>j-1</m:t>
              </m:r>
            </m:sub>
            <m:sup>
              <m:r>
                <w:rPr>
                  <w:rFonts w:ascii="Cambria Math" w:hAnsi="Cambria Math" w:cs="Times New Roman"/>
                  <w:sz w:val="24"/>
                </w:rPr>
                <m:t>nobs</m:t>
              </m:r>
            </m:sup>
            <m:e>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xj</m:t>
                  </m:r>
                </m:sub>
              </m:sSub>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s</m:t>
                  </m:r>
                </m:e>
                <m:sub>
                  <m:r>
                    <w:rPr>
                      <w:rFonts w:ascii="Cambria Math" w:hAnsi="Cambria Math" w:cs="Times New Roman"/>
                      <w:sz w:val="24"/>
                    </w:rPr>
                    <m:t>j</m:t>
                  </m:r>
                </m:sub>
                <m:sup>
                  <m:r>
                    <w:rPr>
                      <w:rFonts w:ascii="Cambria Math" w:hAnsi="Cambria Math" w:cs="Times New Roman"/>
                      <w:sz w:val="24"/>
                    </w:rPr>
                    <m:t>o</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j</m:t>
                  </m:r>
                </m:sub>
              </m:sSub>
              <m:d>
                <m:dPr>
                  <m:ctrlPr>
                    <w:rPr>
                      <w:rFonts w:ascii="Cambria Math" w:hAnsi="Cambria Math" w:cs="Times New Roman"/>
                      <w:i/>
                      <w:sz w:val="24"/>
                    </w:rPr>
                  </m:ctrlPr>
                </m:dPr>
                <m:e>
                  <m:r>
                    <w:rPr>
                      <w:rFonts w:ascii="Cambria Math" w:hAnsi="Cambria Math" w:cs="Times New Roman"/>
                      <w:sz w:val="24"/>
                    </w:rPr>
                    <m:t>n-1</m:t>
                  </m:r>
                </m:e>
              </m:d>
              <m:r>
                <w:rPr>
                  <w:rFonts w:ascii="Cambria Math" w:hAnsi="Cambria Math" w:cs="Times New Roman"/>
                  <w:sz w:val="24"/>
                </w:rPr>
                <m:t>]</m:t>
              </m:r>
            </m:e>
          </m:nary>
        </m:oMath>
      </m:oMathPara>
    </w:p>
    <w:p w14:paraId="2BBD85CC" w14:textId="1BEB41DC" w:rsidR="008E7C8B" w:rsidRDefault="008E7C8B" w:rsidP="004D0211">
      <w:pPr>
        <w:jc w:val="both"/>
        <w:rPr>
          <w:rFonts w:ascii="Times New Roman" w:hAnsi="Times New Roman" w:cs="Times New Roman"/>
          <w:sz w:val="24"/>
        </w:rPr>
      </w:pPr>
    </w:p>
    <w:p w14:paraId="2B4A5CA1" w14:textId="5ED05FCF" w:rsidR="003A14B6" w:rsidRDefault="003A14B6" w:rsidP="004D0211">
      <w:pPr>
        <w:jc w:val="both"/>
        <w:rPr>
          <w:rFonts w:ascii="Times New Roman" w:hAnsi="Times New Roman" w:cs="Times New Roman"/>
          <w:sz w:val="24"/>
        </w:rPr>
      </w:pPr>
    </w:p>
    <w:p w14:paraId="0804270E" w14:textId="7E1BC806" w:rsidR="003A14B6" w:rsidRDefault="00C408B7" w:rsidP="004D0211">
      <w:pPr>
        <w:jc w:val="both"/>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i</m:t>
              </m:r>
            </m:sub>
          </m:sSub>
          <m:d>
            <m:dPr>
              <m:ctrlPr>
                <w:rPr>
                  <w:rFonts w:ascii="Cambria Math" w:hAnsi="Cambria Math" w:cs="Times New Roman"/>
                  <w:i/>
                  <w:sz w:val="24"/>
                </w:rPr>
              </m:ctrlPr>
            </m:dPr>
            <m:e>
              <m:r>
                <w:rPr>
                  <w:rFonts w:ascii="Cambria Math" w:hAnsi="Cambria Math" w:cs="Times New Roman"/>
                  <w:sz w:val="24"/>
                </w:rPr>
                <m:t>n</m:t>
              </m:r>
            </m:e>
          </m:d>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i</m:t>
              </m:r>
            </m:sub>
          </m:sSub>
          <m:d>
            <m:dPr>
              <m:ctrlPr>
                <w:rPr>
                  <w:rFonts w:ascii="Cambria Math" w:hAnsi="Cambria Math" w:cs="Times New Roman"/>
                  <w:i/>
                  <w:sz w:val="24"/>
                </w:rPr>
              </m:ctrlPr>
            </m:dPr>
            <m:e>
              <m:r>
                <w:rPr>
                  <w:rFonts w:ascii="Cambria Math" w:hAnsi="Cambria Math" w:cs="Times New Roman"/>
                  <w:sz w:val="24"/>
                </w:rPr>
                <m:t>n-1</m:t>
              </m:r>
            </m:e>
          </m:d>
          <m:r>
            <w:rPr>
              <w:rFonts w:ascii="Cambria Math" w:hAnsi="Cambria Math" w:cs="Times New Roman"/>
              <w:sz w:val="24"/>
            </w:rPr>
            <m:t xml:space="preserve">+ </m:t>
          </m:r>
          <m:nary>
            <m:naryPr>
              <m:chr m:val="∑"/>
              <m:limLoc m:val="undOvr"/>
              <m:ctrlPr>
                <w:rPr>
                  <w:rFonts w:ascii="Cambria Math" w:hAnsi="Cambria Math" w:cs="Times New Roman"/>
                  <w:i/>
                  <w:sz w:val="24"/>
                </w:rPr>
              </m:ctrlPr>
            </m:naryPr>
            <m:sub>
              <m:r>
                <w:rPr>
                  <w:rFonts w:ascii="Cambria Math" w:hAnsi="Cambria Math" w:cs="Times New Roman"/>
                  <w:sz w:val="24"/>
                </w:rPr>
                <m:t>j-1</m:t>
              </m:r>
            </m:sub>
            <m:sup>
              <m:r>
                <w:rPr>
                  <w:rFonts w:ascii="Cambria Math" w:hAnsi="Cambria Math" w:cs="Times New Roman"/>
                  <w:sz w:val="24"/>
                </w:rPr>
                <m:t>nobs</m:t>
              </m:r>
            </m:sup>
            <m:e>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ij</m:t>
                  </m:r>
                </m:sub>
              </m:sSub>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s</m:t>
                  </m:r>
                </m:e>
                <m:sub>
                  <m:r>
                    <w:rPr>
                      <w:rFonts w:ascii="Cambria Math" w:hAnsi="Cambria Math" w:cs="Times New Roman"/>
                      <w:sz w:val="24"/>
                    </w:rPr>
                    <m:t>j</m:t>
                  </m:r>
                </m:sub>
                <m:sup>
                  <m:r>
                    <w:rPr>
                      <w:rFonts w:ascii="Cambria Math" w:hAnsi="Cambria Math" w:cs="Times New Roman"/>
                      <w:sz w:val="24"/>
                    </w:rPr>
                    <m:t>o</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j</m:t>
                  </m:r>
                </m:sub>
              </m:sSub>
              <m:d>
                <m:dPr>
                  <m:ctrlPr>
                    <w:rPr>
                      <w:rFonts w:ascii="Cambria Math" w:hAnsi="Cambria Math" w:cs="Times New Roman"/>
                      <w:i/>
                      <w:sz w:val="24"/>
                    </w:rPr>
                  </m:ctrlPr>
                </m:dPr>
                <m:e>
                  <m:r>
                    <w:rPr>
                      <w:rFonts w:ascii="Cambria Math" w:hAnsi="Cambria Math" w:cs="Times New Roman"/>
                      <w:sz w:val="24"/>
                    </w:rPr>
                    <m:t>n-1</m:t>
                  </m:r>
                </m:e>
              </m:d>
              <m:r>
                <w:rPr>
                  <w:rFonts w:ascii="Cambria Math" w:hAnsi="Cambria Math" w:cs="Times New Roman"/>
                  <w:sz w:val="24"/>
                </w:rPr>
                <m:t>]</m:t>
              </m:r>
            </m:e>
          </m:nary>
        </m:oMath>
      </m:oMathPara>
    </w:p>
    <w:p w14:paraId="7AF8616F" w14:textId="749C7277" w:rsidR="003A14B6" w:rsidRPr="00812671" w:rsidRDefault="003A14B6" w:rsidP="004D0211">
      <w:pPr>
        <w:jc w:val="both"/>
        <w:rPr>
          <w:rFonts w:ascii="Times New Roman" w:hAnsi="Times New Roman" w:cs="Times New Roman"/>
          <w:sz w:val="24"/>
        </w:rPr>
      </w:pPr>
    </w:p>
    <w:p w14:paraId="3B8466AB" w14:textId="4C99398F" w:rsidR="00812671" w:rsidRDefault="00BC317E" w:rsidP="004D0211">
      <w:pPr>
        <w:spacing w:line="480" w:lineRule="auto"/>
        <w:jc w:val="both"/>
        <w:rPr>
          <w:rFonts w:ascii="Times New Roman" w:hAnsi="Times New Roman" w:cs="Times New Roman"/>
          <w:sz w:val="24"/>
        </w:rPr>
      </w:pPr>
      <w:r>
        <w:rPr>
          <w:rFonts w:ascii="Times New Roman" w:hAnsi="Times New Roman" w:cs="Times New Roman"/>
          <w:sz w:val="24"/>
        </w:rPr>
        <w:t xml:space="preserve">Where the </w:t>
      </w:r>
      <w:r w:rsidR="003A3568">
        <w:rPr>
          <w:rFonts w:ascii="Times New Roman" w:hAnsi="Times New Roman" w:cs="Times New Roman"/>
          <w:sz w:val="24"/>
        </w:rPr>
        <w:t>variable (s) at the grid point (x)</w:t>
      </w:r>
      <w:r w:rsidR="003A14B6">
        <w:rPr>
          <w:rFonts w:ascii="Times New Roman" w:hAnsi="Times New Roman" w:cs="Times New Roman"/>
          <w:sz w:val="24"/>
        </w:rPr>
        <w:t xml:space="preserve"> and observation point (</w:t>
      </w:r>
      <w:proofErr w:type="spellStart"/>
      <w:r w:rsidR="003A14B6">
        <w:rPr>
          <w:rFonts w:ascii="Times New Roman" w:hAnsi="Times New Roman" w:cs="Times New Roman"/>
          <w:sz w:val="24"/>
        </w:rPr>
        <w:t>i</w:t>
      </w:r>
      <w:proofErr w:type="spellEnd"/>
      <w:r w:rsidR="003A14B6">
        <w:rPr>
          <w:rFonts w:ascii="Times New Roman" w:hAnsi="Times New Roman" w:cs="Times New Roman"/>
          <w:sz w:val="24"/>
        </w:rPr>
        <w:t>)</w:t>
      </w:r>
      <w:r w:rsidR="003A3568">
        <w:rPr>
          <w:rFonts w:ascii="Times New Roman" w:hAnsi="Times New Roman" w:cs="Times New Roman"/>
          <w:sz w:val="24"/>
        </w:rPr>
        <w:t xml:space="preserve"> is analyzed using the observations (</w:t>
      </w:r>
      <w:proofErr w:type="spellStart"/>
      <w:r w:rsidR="003A3568">
        <w:rPr>
          <w:rFonts w:ascii="Times New Roman" w:hAnsi="Times New Roman" w:cs="Times New Roman"/>
          <w:sz w:val="24"/>
        </w:rPr>
        <w:t>s</w:t>
      </w:r>
      <w:r w:rsidR="003A3568">
        <w:rPr>
          <w:rFonts w:ascii="Times New Roman" w:hAnsi="Times New Roman" w:cs="Times New Roman"/>
          <w:sz w:val="24"/>
          <w:vertAlign w:val="subscript"/>
        </w:rPr>
        <w:t>j</w:t>
      </w:r>
      <w:r w:rsidR="003A3568">
        <w:rPr>
          <w:rFonts w:ascii="Times New Roman" w:hAnsi="Times New Roman" w:cs="Times New Roman"/>
          <w:sz w:val="24"/>
          <w:vertAlign w:val="superscript"/>
        </w:rPr>
        <w:t>o</w:t>
      </w:r>
      <w:proofErr w:type="spellEnd"/>
      <w:r w:rsidR="003A3568">
        <w:rPr>
          <w:rFonts w:ascii="Times New Roman" w:hAnsi="Times New Roman" w:cs="Times New Roman"/>
          <w:sz w:val="24"/>
        </w:rPr>
        <w:t>) weighted by the weighting factor</w:t>
      </w:r>
      <w:r w:rsidR="003A14B6">
        <w:rPr>
          <w:rFonts w:ascii="Times New Roman" w:hAnsi="Times New Roman" w:cs="Times New Roman"/>
          <w:sz w:val="24"/>
        </w:rPr>
        <w:t>s</w:t>
      </w:r>
      <w:r w:rsidR="003A3568">
        <w:rPr>
          <w:rFonts w:ascii="Times New Roman" w:hAnsi="Times New Roman" w:cs="Times New Roman"/>
          <w:sz w:val="24"/>
        </w:rPr>
        <w:t xml:space="preserve"> </w:t>
      </w:r>
      <w:r w:rsidR="003A14B6">
        <w:rPr>
          <w:rFonts w:ascii="Times New Roman" w:eastAsiaTheme="minorEastAsia" w:hAnsi="Times New Roman" w:cs="Times New Roman"/>
          <w:sz w:val="24"/>
        </w:rPr>
        <w:t>(</w:t>
      </w:r>
      <m:oMath>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xj</m:t>
            </m:r>
          </m:sub>
        </m:sSub>
      </m:oMath>
      <w:r w:rsidR="003A14B6">
        <w:rPr>
          <w:rFonts w:ascii="Times New Roman" w:eastAsiaTheme="minorEastAsia" w:hAnsi="Times New Roman" w:cs="Times New Roman"/>
          <w:sz w:val="24"/>
        </w:rPr>
        <w:t>,</w:t>
      </w:r>
      <w:r w:rsidR="003A3568">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ij</m:t>
            </m:r>
          </m:sub>
        </m:sSub>
      </m:oMath>
      <w:r w:rsidR="003A14B6">
        <w:rPr>
          <w:rFonts w:ascii="Times New Roman" w:eastAsiaTheme="minorEastAsia" w:hAnsi="Times New Roman" w:cs="Times New Roman"/>
          <w:sz w:val="24"/>
        </w:rPr>
        <w:t>)</w:t>
      </w:r>
      <w:r w:rsidR="003A14B6">
        <w:rPr>
          <w:rFonts w:ascii="Times New Roman" w:hAnsi="Times New Roman" w:cs="Times New Roman"/>
          <w:sz w:val="24"/>
        </w:rPr>
        <w:t xml:space="preserve"> </w:t>
      </w:r>
      <w:r w:rsidR="003A3568">
        <w:rPr>
          <w:rFonts w:ascii="Times New Roman" w:hAnsi="Times New Roman" w:cs="Times New Roman"/>
          <w:sz w:val="24"/>
        </w:rPr>
        <w:t xml:space="preserve">during the </w:t>
      </w:r>
      <w:r w:rsidR="003A3568" w:rsidRPr="003A3568">
        <w:rPr>
          <w:rFonts w:ascii="Times New Roman" w:hAnsi="Times New Roman" w:cs="Times New Roman"/>
          <w:i/>
          <w:sz w:val="24"/>
        </w:rPr>
        <w:t>n</w:t>
      </w:r>
      <w:r w:rsidR="003A3568">
        <w:rPr>
          <w:rFonts w:ascii="Times New Roman" w:hAnsi="Times New Roman" w:cs="Times New Roman"/>
          <w:i/>
          <w:sz w:val="24"/>
          <w:vertAlign w:val="superscript"/>
        </w:rPr>
        <w:t>th</w:t>
      </w:r>
      <w:r w:rsidR="003A3568">
        <w:rPr>
          <w:rFonts w:ascii="Times New Roman" w:hAnsi="Times New Roman" w:cs="Times New Roman"/>
          <w:sz w:val="24"/>
        </w:rPr>
        <w:t xml:space="preserve"> iteration. </w:t>
      </w:r>
      <w:r w:rsidR="003A14B6">
        <w:rPr>
          <w:rFonts w:ascii="Times New Roman" w:hAnsi="Times New Roman" w:cs="Times New Roman"/>
          <w:sz w:val="24"/>
        </w:rPr>
        <w:t>Background and observation error variance are incorporated into the weighting factor by the equation:</w:t>
      </w:r>
    </w:p>
    <w:p w14:paraId="36C23231" w14:textId="0B8C6AEB" w:rsidR="003A14B6" w:rsidRPr="003A3568" w:rsidRDefault="00C408B7" w:rsidP="004D0211">
      <w:pPr>
        <w:jc w:val="both"/>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ij</m:t>
              </m:r>
            </m:sub>
          </m:sSub>
          <m:r>
            <m:rPr>
              <m:sty m:val="p"/>
            </m:rPr>
            <w:rPr>
              <w:rFonts w:ascii="Cambria Math" w:hAnsi="Cambria Math" w:cs="Times New Roman"/>
              <w:sz w:val="24"/>
            </w:rPr>
            <m:t xml:space="preserve">= </m:t>
          </m:r>
          <m:f>
            <m:fPr>
              <m:ctrlPr>
                <w:rPr>
                  <w:rFonts w:ascii="Cambria Math" w:hAnsi="Cambria Math" w:cs="Times New Roman"/>
                  <w:sz w:val="24"/>
                </w:rPr>
              </m:ctrlPr>
            </m:fPr>
            <m:num>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ρ</m:t>
                  </m:r>
                </m:e>
                <m:sub>
                  <m:r>
                    <w:rPr>
                      <w:rFonts w:ascii="Cambria Math" w:hAnsi="Cambria Math" w:cs="Times New Roman"/>
                      <w:sz w:val="24"/>
                    </w:rPr>
                    <m:t>ij</m:t>
                  </m:r>
                </m:sub>
              </m:sSub>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σ</m:t>
                  </m:r>
                </m:e>
                <m:sub>
                  <m:r>
                    <w:rPr>
                      <w:rFonts w:ascii="Cambria Math" w:hAnsi="Cambria Math" w:cs="Times New Roman"/>
                      <w:sz w:val="24"/>
                    </w:rPr>
                    <m:t>n</m:t>
                  </m:r>
                </m:sub>
                <m:sup>
                  <m:r>
                    <w:rPr>
                      <w:rFonts w:ascii="Cambria Math" w:hAnsi="Cambria Math" w:cs="Times New Roman"/>
                      <w:sz w:val="24"/>
                    </w:rPr>
                    <m:t>2</m:t>
                  </m:r>
                </m:sup>
              </m:sSubSup>
              <m:sSub>
                <m:sSubPr>
                  <m:ctrlPr>
                    <w:rPr>
                      <w:rFonts w:ascii="Cambria Math" w:hAnsi="Cambria Math" w:cs="Times New Roman"/>
                      <w:i/>
                      <w:sz w:val="24"/>
                    </w:rPr>
                  </m:ctrlPr>
                </m:sSubPr>
                <m:e>
                  <m:r>
                    <w:rPr>
                      <w:rFonts w:ascii="Cambria Math" w:hAnsi="Cambria Math" w:cs="Times New Roman"/>
                      <w:sz w:val="24"/>
                    </w:rPr>
                    <m:t>δ</m:t>
                  </m:r>
                </m:e>
                <m:sub>
                  <m:r>
                    <w:rPr>
                      <w:rFonts w:ascii="Cambria Math" w:hAnsi="Cambria Math" w:cs="Times New Roman"/>
                      <w:sz w:val="24"/>
                    </w:rPr>
                    <m:t>ij</m:t>
                  </m:r>
                </m:sub>
              </m:sSub>
              <m:r>
                <w:rPr>
                  <w:rFonts w:ascii="Cambria Math" w:hAnsi="Cambria Math" w:cs="Times New Roman"/>
                  <w:sz w:val="24"/>
                </w:rPr>
                <m:t>)</m:t>
              </m:r>
            </m:num>
            <m:den>
              <m:sSub>
                <m:sSubPr>
                  <m:ctrlPr>
                    <w:rPr>
                      <w:rFonts w:ascii="Cambria Math" w:hAnsi="Cambria Math" w:cs="Times New Roman"/>
                      <w:i/>
                      <w:sz w:val="24"/>
                    </w:rPr>
                  </m:ctrlPr>
                </m:sSubPr>
                <m:e>
                  <m:r>
                    <w:rPr>
                      <w:rFonts w:ascii="Cambria Math" w:hAnsi="Cambria Math" w:cs="Times New Roman"/>
                      <w:sz w:val="24"/>
                    </w:rPr>
                    <m:t>m</m:t>
                  </m:r>
                </m:e>
                <m:sub>
                  <m:r>
                    <w:rPr>
                      <w:rFonts w:ascii="Cambria Math" w:hAnsi="Cambria Math" w:cs="Times New Roman"/>
                      <w:sz w:val="24"/>
                    </w:rPr>
                    <m:t>j</m:t>
                  </m:r>
                </m:sub>
              </m:sSub>
            </m:den>
          </m:f>
          <m:r>
            <m:rPr>
              <m:sty m:val="p"/>
            </m:rPr>
            <w:rPr>
              <w:rFonts w:ascii="Cambria Math" w:hAnsi="Cambria Math" w:cs="Times New Roman"/>
              <w:sz w:val="24"/>
            </w:rPr>
            <m:t xml:space="preserve"> </m:t>
          </m:r>
        </m:oMath>
      </m:oMathPara>
    </w:p>
    <w:p w14:paraId="67A1C4BA" w14:textId="4405066F" w:rsidR="00FC51C8" w:rsidRDefault="00FC51C8" w:rsidP="004D0211">
      <w:pPr>
        <w:jc w:val="both"/>
        <w:rPr>
          <w:rFonts w:ascii="Times New Roman" w:hAnsi="Times New Roman" w:cs="Times New Roman"/>
          <w:b/>
          <w:sz w:val="24"/>
        </w:rPr>
      </w:pPr>
    </w:p>
    <w:p w14:paraId="0FD4BBA0" w14:textId="46165696" w:rsidR="00FC51C8" w:rsidRDefault="004C3CE3" w:rsidP="004D0211">
      <w:pPr>
        <w:spacing w:line="480" w:lineRule="auto"/>
        <w:jc w:val="both"/>
        <w:rPr>
          <w:rFonts w:ascii="Times New Roman" w:eastAsiaTheme="minorEastAsia" w:hAnsi="Times New Roman" w:cs="Times New Roman"/>
          <w:sz w:val="24"/>
        </w:rPr>
      </w:pPr>
      <w:r>
        <w:rPr>
          <w:rFonts w:ascii="Times New Roman" w:hAnsi="Times New Roman" w:cs="Times New Roman"/>
          <w:sz w:val="24"/>
        </w:rPr>
        <w:t xml:space="preserve">Here </w:t>
      </w:r>
      <m:oMath>
        <m:sSubSup>
          <m:sSubSupPr>
            <m:ctrlPr>
              <w:rPr>
                <w:rFonts w:ascii="Cambria Math" w:hAnsi="Cambria Math" w:cs="Times New Roman"/>
                <w:i/>
                <w:sz w:val="24"/>
              </w:rPr>
            </m:ctrlPr>
          </m:sSubSupPr>
          <m:e>
            <m:r>
              <w:rPr>
                <w:rFonts w:ascii="Cambria Math" w:hAnsi="Cambria Math" w:cs="Times New Roman"/>
                <w:sz w:val="24"/>
              </w:rPr>
              <m:t>σ</m:t>
            </m:r>
          </m:e>
          <m:sub>
            <m:r>
              <w:rPr>
                <w:rFonts w:ascii="Cambria Math" w:hAnsi="Cambria Math" w:cs="Times New Roman"/>
                <w:sz w:val="24"/>
              </w:rPr>
              <m:t>n</m:t>
            </m:r>
          </m:sub>
          <m:sup>
            <m:r>
              <w:rPr>
                <w:rFonts w:ascii="Cambria Math" w:hAnsi="Cambria Math" w:cs="Times New Roman"/>
                <w:sz w:val="24"/>
              </w:rPr>
              <m:t>2</m:t>
            </m:r>
          </m:sup>
        </m:sSubSup>
      </m:oMath>
      <w:r>
        <w:rPr>
          <w:rFonts w:ascii="Times New Roman" w:eastAsiaTheme="minorEastAsia" w:hAnsi="Times New Roman" w:cs="Times New Roman"/>
          <w:sz w:val="24"/>
        </w:rPr>
        <w:t xml:space="preserve"> is the ratio of the observation and background error variance and </w:t>
      </w:r>
      <m:oMath>
        <m:sSub>
          <m:sSubPr>
            <m:ctrlPr>
              <w:rPr>
                <w:rFonts w:ascii="Cambria Math" w:hAnsi="Cambria Math" w:cs="Times New Roman"/>
                <w:i/>
                <w:sz w:val="24"/>
              </w:rPr>
            </m:ctrlPr>
          </m:sSubPr>
          <m:e>
            <m:r>
              <w:rPr>
                <w:rFonts w:ascii="Cambria Math" w:hAnsi="Cambria Math" w:cs="Times New Roman"/>
                <w:sz w:val="24"/>
              </w:rPr>
              <m:t>δ</m:t>
            </m:r>
          </m:e>
          <m:sub>
            <m:r>
              <w:rPr>
                <w:rFonts w:ascii="Cambria Math" w:hAnsi="Cambria Math" w:cs="Times New Roman"/>
                <w:sz w:val="24"/>
              </w:rPr>
              <m:t>ij</m:t>
            </m:r>
          </m:sub>
        </m:sSub>
      </m:oMath>
      <w:r>
        <w:rPr>
          <w:rFonts w:ascii="Times New Roman" w:eastAsiaTheme="minorEastAsia" w:hAnsi="Times New Roman" w:cs="Times New Roman"/>
          <w:sz w:val="24"/>
        </w:rPr>
        <w:t xml:space="preserve"> is the Kronecker delta</w:t>
      </w:r>
      <w:r w:rsidR="0038493C">
        <w:rPr>
          <w:rFonts w:ascii="Times New Roman" w:eastAsiaTheme="minorEastAsia" w:hAnsi="Times New Roman" w:cs="Times New Roman"/>
          <w:sz w:val="24"/>
        </w:rPr>
        <w:t xml:space="preserve"> tensor</w:t>
      </w:r>
      <w:r w:rsidR="00D1322C">
        <w:rPr>
          <w:rFonts w:ascii="Times New Roman" w:eastAsiaTheme="minorEastAsia" w:hAnsi="Times New Roman" w:cs="Times New Roman"/>
          <w:sz w:val="24"/>
        </w:rPr>
        <w:t xml:space="preserve">, and </w:t>
      </w:r>
      <m:oMath>
        <m:sSub>
          <m:sSubPr>
            <m:ctrlPr>
              <w:rPr>
                <w:rFonts w:ascii="Cambria Math" w:hAnsi="Cambria Math" w:cs="Times New Roman"/>
                <w:i/>
                <w:sz w:val="24"/>
              </w:rPr>
            </m:ctrlPr>
          </m:sSubPr>
          <m:e>
            <m:r>
              <w:rPr>
                <w:rFonts w:ascii="Cambria Math" w:hAnsi="Cambria Math" w:cs="Times New Roman"/>
                <w:sz w:val="24"/>
              </w:rPr>
              <m:t>ρ</m:t>
            </m:r>
          </m:e>
          <m:sub>
            <m:r>
              <w:rPr>
                <w:rFonts w:ascii="Cambria Math" w:hAnsi="Cambria Math" w:cs="Times New Roman"/>
                <w:sz w:val="24"/>
              </w:rPr>
              <m:t>ij</m:t>
            </m:r>
          </m:sub>
        </m:sSub>
      </m:oMath>
      <w:r w:rsidR="00D1322C">
        <w:rPr>
          <w:rFonts w:ascii="Times New Roman" w:eastAsiaTheme="minorEastAsia" w:hAnsi="Times New Roman" w:cs="Times New Roman"/>
          <w:sz w:val="24"/>
        </w:rPr>
        <w:t xml:space="preserve"> </w:t>
      </w:r>
      <w:r w:rsidR="00B84B18">
        <w:rPr>
          <w:rFonts w:ascii="Times New Roman" w:eastAsiaTheme="minorEastAsia" w:hAnsi="Times New Roman" w:cs="Times New Roman"/>
          <w:sz w:val="24"/>
        </w:rPr>
        <w:t>represents spatial correlations</w:t>
      </w:r>
      <w:r>
        <w:rPr>
          <w:rFonts w:ascii="Times New Roman" w:eastAsiaTheme="minorEastAsia" w:hAnsi="Times New Roman" w:cs="Times New Roman"/>
          <w:sz w:val="24"/>
        </w:rPr>
        <w:t xml:space="preserve">. </w:t>
      </w:r>
      <w:r w:rsidR="00B84B18">
        <w:rPr>
          <w:rFonts w:ascii="Times New Roman" w:eastAsiaTheme="minorEastAsia" w:hAnsi="Times New Roman" w:cs="Times New Roman"/>
          <w:sz w:val="24"/>
        </w:rPr>
        <w:t>These s</w:t>
      </w:r>
      <w:r>
        <w:rPr>
          <w:rFonts w:ascii="Times New Roman" w:eastAsiaTheme="minorEastAsia" w:hAnsi="Times New Roman" w:cs="Times New Roman"/>
          <w:sz w:val="24"/>
        </w:rPr>
        <w:t xml:space="preserve">patial correlations contained in </w:t>
      </w:r>
      <m:oMath>
        <m:sSub>
          <m:sSubPr>
            <m:ctrlPr>
              <w:rPr>
                <w:rFonts w:ascii="Cambria Math" w:hAnsi="Cambria Math" w:cs="Times New Roman"/>
                <w:i/>
                <w:sz w:val="24"/>
              </w:rPr>
            </m:ctrlPr>
          </m:sSubPr>
          <m:e>
            <m:r>
              <w:rPr>
                <w:rFonts w:ascii="Cambria Math" w:hAnsi="Cambria Math" w:cs="Times New Roman"/>
                <w:sz w:val="24"/>
              </w:rPr>
              <m:t>ρ</m:t>
            </m:r>
          </m:e>
          <m:sub>
            <m:r>
              <w:rPr>
                <w:rFonts w:ascii="Cambria Math" w:hAnsi="Cambria Math" w:cs="Times New Roman"/>
                <w:sz w:val="24"/>
              </w:rPr>
              <m:t>ij</m:t>
            </m:r>
          </m:sub>
        </m:sSub>
      </m:oMath>
      <w:r>
        <w:rPr>
          <w:rFonts w:ascii="Times New Roman" w:eastAsiaTheme="minorEastAsia" w:hAnsi="Times New Roman" w:cs="Times New Roman"/>
          <w:sz w:val="24"/>
        </w:rPr>
        <w:t xml:space="preserve"> are assumed to be Gaussian and are weighted</w:t>
      </w:r>
      <w:r w:rsidR="00B84B18">
        <w:rPr>
          <w:rFonts w:ascii="Times New Roman" w:eastAsiaTheme="minorEastAsia" w:hAnsi="Times New Roman" w:cs="Times New Roman"/>
          <w:sz w:val="24"/>
        </w:rPr>
        <w:t xml:space="preserve"> </w:t>
      </w:r>
      <w:r>
        <w:rPr>
          <w:rFonts w:ascii="Times New Roman" w:eastAsiaTheme="minorEastAsia" w:hAnsi="Times New Roman" w:cs="Times New Roman"/>
          <w:sz w:val="24"/>
        </w:rPr>
        <w:t xml:space="preserve">by the horizontal and vertical separation between the grid point and observation point. </w:t>
      </w:r>
    </w:p>
    <w:p w14:paraId="01AEEBF1" w14:textId="45B37E76" w:rsidR="004E46D2" w:rsidRDefault="004E46D2" w:rsidP="004D0211">
      <w:pPr>
        <w:spacing w:line="480" w:lineRule="auto"/>
        <w:jc w:val="both"/>
        <w:rPr>
          <w:rFonts w:ascii="Times New Roman" w:hAnsi="Times New Roman" w:cs="Times New Roman"/>
          <w:sz w:val="24"/>
        </w:rPr>
      </w:pPr>
      <w:r>
        <w:rPr>
          <w:rFonts w:ascii="Times New Roman" w:hAnsi="Times New Roman" w:cs="Times New Roman"/>
          <w:sz w:val="24"/>
        </w:rPr>
        <w:tab/>
        <w:t xml:space="preserve">A unique aspect of ADAS is the Complex Cloud Analysis, a module within ADAS that employs surface, radar, and satellite observations to estimate </w:t>
      </w:r>
      <w:r w:rsidR="00B84B18">
        <w:rPr>
          <w:rFonts w:ascii="Times New Roman" w:hAnsi="Times New Roman" w:cs="Times New Roman"/>
          <w:sz w:val="24"/>
        </w:rPr>
        <w:t>moisture and hydrometeor fields as well as apply temperature increments to account for latent heating</w:t>
      </w:r>
      <w:r>
        <w:rPr>
          <w:rFonts w:ascii="Times New Roman" w:hAnsi="Times New Roman" w:cs="Times New Roman"/>
          <w:sz w:val="24"/>
        </w:rPr>
        <w:t xml:space="preserve"> (Zhang et al. 1998, Brewster 2002).</w:t>
      </w:r>
      <w:r w:rsidR="00322B2E">
        <w:rPr>
          <w:rFonts w:ascii="Times New Roman" w:hAnsi="Times New Roman" w:cs="Times New Roman"/>
          <w:sz w:val="24"/>
        </w:rPr>
        <w:t xml:space="preserve"> Additionally, ADAS </w:t>
      </w:r>
      <w:r w:rsidR="00B84B18">
        <w:rPr>
          <w:rFonts w:ascii="Times New Roman" w:hAnsi="Times New Roman" w:cs="Times New Roman"/>
          <w:sz w:val="24"/>
        </w:rPr>
        <w:t>(and ARPS 3DVAR)</w:t>
      </w:r>
      <w:r w:rsidR="00322B2E">
        <w:rPr>
          <w:rFonts w:ascii="Times New Roman" w:hAnsi="Times New Roman" w:cs="Times New Roman"/>
          <w:sz w:val="24"/>
        </w:rPr>
        <w:t xml:space="preserve"> </w:t>
      </w:r>
      <w:r w:rsidR="00950B23">
        <w:rPr>
          <w:rFonts w:ascii="Times New Roman" w:hAnsi="Times New Roman" w:cs="Times New Roman"/>
          <w:sz w:val="24"/>
        </w:rPr>
        <w:t xml:space="preserve">have </w:t>
      </w:r>
      <w:r w:rsidR="00322B2E">
        <w:rPr>
          <w:rFonts w:ascii="Times New Roman" w:hAnsi="Times New Roman" w:cs="Times New Roman"/>
          <w:sz w:val="24"/>
        </w:rPr>
        <w:t>a quality control module that automatically rejects any observation that is over a set error threshold when compared to neighboring observations. This threshold is dependent on observation type and is determined by the</w:t>
      </w:r>
      <w:r w:rsidR="00B84B18">
        <w:rPr>
          <w:rFonts w:ascii="Times New Roman" w:hAnsi="Times New Roman" w:cs="Times New Roman"/>
          <w:sz w:val="24"/>
        </w:rPr>
        <w:t xml:space="preserve"> specified</w:t>
      </w:r>
      <w:r w:rsidR="00322B2E">
        <w:rPr>
          <w:rFonts w:ascii="Times New Roman" w:hAnsi="Times New Roman" w:cs="Times New Roman"/>
          <w:sz w:val="24"/>
        </w:rPr>
        <w:t xml:space="preserve"> observation error variance</w:t>
      </w:r>
      <w:r w:rsidR="00B84B18">
        <w:rPr>
          <w:rFonts w:ascii="Times New Roman" w:hAnsi="Times New Roman" w:cs="Times New Roman"/>
          <w:sz w:val="24"/>
        </w:rPr>
        <w:t xml:space="preserve"> and a </w:t>
      </w:r>
      <w:r w:rsidR="00B84B18">
        <w:rPr>
          <w:rFonts w:ascii="Times New Roman" w:hAnsi="Times New Roman" w:cs="Times New Roman"/>
          <w:sz w:val="24"/>
        </w:rPr>
        <w:lastRenderedPageBreak/>
        <w:t>quality multiplier for each source</w:t>
      </w:r>
      <w:r w:rsidR="00322B2E">
        <w:rPr>
          <w:rFonts w:ascii="Times New Roman" w:hAnsi="Times New Roman" w:cs="Times New Roman"/>
          <w:sz w:val="24"/>
        </w:rPr>
        <w:t xml:space="preserve">. </w:t>
      </w:r>
      <w:r>
        <w:rPr>
          <w:rFonts w:ascii="Times New Roman" w:hAnsi="Times New Roman" w:cs="Times New Roman"/>
          <w:sz w:val="24"/>
        </w:rPr>
        <w:t xml:space="preserve"> </w:t>
      </w:r>
      <w:r w:rsidR="00B84B18">
        <w:rPr>
          <w:rFonts w:ascii="Times New Roman" w:hAnsi="Times New Roman" w:cs="Times New Roman"/>
          <w:sz w:val="24"/>
        </w:rPr>
        <w:t xml:space="preserve">As with ARPS 3DVAR, </w:t>
      </w:r>
      <w:r w:rsidR="00322B2E">
        <w:rPr>
          <w:rFonts w:ascii="Times New Roman" w:hAnsi="Times New Roman" w:cs="Times New Roman"/>
          <w:sz w:val="24"/>
        </w:rPr>
        <w:t xml:space="preserve">ADAS </w:t>
      </w:r>
      <w:r w:rsidR="00B84B18">
        <w:rPr>
          <w:rFonts w:ascii="Times New Roman" w:hAnsi="Times New Roman" w:cs="Times New Roman"/>
          <w:sz w:val="24"/>
        </w:rPr>
        <w:t>increments can be assimilated in the model using</w:t>
      </w:r>
      <w:r w:rsidR="00322B2E">
        <w:rPr>
          <w:rFonts w:ascii="Times New Roman" w:hAnsi="Times New Roman" w:cs="Times New Roman"/>
          <w:sz w:val="24"/>
        </w:rPr>
        <w:t xml:space="preserve"> the IAU scheme. </w:t>
      </w:r>
    </w:p>
    <w:p w14:paraId="7827897F" w14:textId="0DFF9553" w:rsidR="001947CD" w:rsidRPr="004C3CE3" w:rsidRDefault="00B8681F" w:rsidP="004D0211">
      <w:pPr>
        <w:spacing w:line="480" w:lineRule="auto"/>
        <w:jc w:val="both"/>
        <w:rPr>
          <w:rFonts w:ascii="Times New Roman" w:hAnsi="Times New Roman" w:cs="Times New Roman"/>
          <w:sz w:val="24"/>
        </w:rPr>
      </w:pPr>
      <w:r>
        <w:rPr>
          <w:rFonts w:ascii="Times New Roman" w:hAnsi="Times New Roman" w:cs="Times New Roman"/>
          <w:sz w:val="24"/>
        </w:rPr>
        <w:tab/>
        <w:t xml:space="preserve">With the use of the additional software packages, wrf2arps and arps4wrf, ADAS </w:t>
      </w:r>
      <w:r w:rsidR="00740A0E">
        <w:rPr>
          <w:rFonts w:ascii="Times New Roman" w:hAnsi="Times New Roman" w:cs="Times New Roman"/>
          <w:sz w:val="24"/>
        </w:rPr>
        <w:t>can</w:t>
      </w:r>
      <w:r>
        <w:rPr>
          <w:rFonts w:ascii="Times New Roman" w:hAnsi="Times New Roman" w:cs="Times New Roman"/>
          <w:sz w:val="24"/>
        </w:rPr>
        <w:t xml:space="preserve"> act as the data assimilation program for initializing forecast runs of the Weather Research and Forecasting (WRF) model</w:t>
      </w:r>
      <w:r w:rsidR="00740A0E">
        <w:rPr>
          <w:rFonts w:ascii="Times New Roman" w:hAnsi="Times New Roman" w:cs="Times New Roman"/>
          <w:sz w:val="24"/>
        </w:rPr>
        <w:t xml:space="preserve">, as described in Watson (2010) and Case et a. (2006). </w:t>
      </w:r>
      <w:r w:rsidR="00D97E7E">
        <w:rPr>
          <w:rFonts w:ascii="Times New Roman" w:hAnsi="Times New Roman" w:cs="Times New Roman"/>
          <w:sz w:val="24"/>
        </w:rPr>
        <w:t xml:space="preserve">ADAS </w:t>
      </w:r>
      <w:r w:rsidR="00B84B18">
        <w:rPr>
          <w:rFonts w:ascii="Times New Roman" w:hAnsi="Times New Roman" w:cs="Times New Roman"/>
          <w:sz w:val="24"/>
        </w:rPr>
        <w:t>will be</w:t>
      </w:r>
      <w:r w:rsidR="00D97E7E">
        <w:rPr>
          <w:rFonts w:ascii="Times New Roman" w:hAnsi="Times New Roman" w:cs="Times New Roman"/>
          <w:sz w:val="24"/>
        </w:rPr>
        <w:t xml:space="preserve"> used </w:t>
      </w:r>
      <w:r w:rsidR="00B84B18">
        <w:rPr>
          <w:rFonts w:ascii="Times New Roman" w:hAnsi="Times New Roman" w:cs="Times New Roman"/>
          <w:sz w:val="24"/>
        </w:rPr>
        <w:t xml:space="preserve">in this study </w:t>
      </w:r>
      <w:r w:rsidR="00D97E7E">
        <w:rPr>
          <w:rFonts w:ascii="Times New Roman" w:hAnsi="Times New Roman" w:cs="Times New Roman"/>
          <w:sz w:val="24"/>
        </w:rPr>
        <w:t xml:space="preserve">to assimilate synthetic observations and perform data assimilation cycling for the WRF experimental forecasts and will be discussed in section 2.1.5.  </w:t>
      </w:r>
      <w:r>
        <w:rPr>
          <w:rFonts w:ascii="Times New Roman" w:hAnsi="Times New Roman" w:cs="Times New Roman"/>
          <w:sz w:val="24"/>
        </w:rPr>
        <w:t xml:space="preserve"> </w:t>
      </w:r>
    </w:p>
    <w:p w14:paraId="6B656BD4" w14:textId="24D706C4" w:rsidR="003C7EB6" w:rsidRDefault="003C7EB6" w:rsidP="004D0211">
      <w:pPr>
        <w:jc w:val="both"/>
        <w:rPr>
          <w:rFonts w:ascii="Times New Roman" w:hAnsi="Times New Roman" w:cs="Times New Roman"/>
          <w:b/>
          <w:sz w:val="24"/>
        </w:rPr>
      </w:pPr>
      <w:r>
        <w:rPr>
          <w:rFonts w:ascii="Times New Roman" w:hAnsi="Times New Roman" w:cs="Times New Roman"/>
          <w:b/>
          <w:sz w:val="24"/>
        </w:rPr>
        <w:t xml:space="preserve">2.1.4 Weather </w:t>
      </w:r>
      <w:r w:rsidR="00B8681F">
        <w:rPr>
          <w:rFonts w:ascii="Times New Roman" w:hAnsi="Times New Roman" w:cs="Times New Roman"/>
          <w:b/>
          <w:sz w:val="24"/>
        </w:rPr>
        <w:t xml:space="preserve">Research </w:t>
      </w:r>
      <w:r>
        <w:rPr>
          <w:rFonts w:ascii="Times New Roman" w:hAnsi="Times New Roman" w:cs="Times New Roman"/>
          <w:b/>
          <w:sz w:val="24"/>
        </w:rPr>
        <w:t>and Forecasting (WRF) Model</w:t>
      </w:r>
    </w:p>
    <w:p w14:paraId="7BCDDF9F" w14:textId="3DEC9444" w:rsidR="0076158A" w:rsidRPr="008D02D8" w:rsidRDefault="0076158A" w:rsidP="004D0211">
      <w:pPr>
        <w:spacing w:line="48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The WRF model was developed </w:t>
      </w:r>
      <w:r w:rsidR="00A36016">
        <w:rPr>
          <w:rFonts w:ascii="Times New Roman" w:hAnsi="Times New Roman" w:cs="Times New Roman"/>
          <w:sz w:val="24"/>
        </w:rPr>
        <w:t>by NCAR as community mesoscale model that could fill both research and operational numerical modeling roles. As a multipurpose model,</w:t>
      </w:r>
      <w:r w:rsidR="00ED4253">
        <w:rPr>
          <w:rFonts w:ascii="Times New Roman" w:hAnsi="Times New Roman" w:cs="Times New Roman"/>
          <w:sz w:val="24"/>
        </w:rPr>
        <w:t xml:space="preserve"> including use in many OSSEs (</w:t>
      </w:r>
      <w:r w:rsidR="00902807">
        <w:rPr>
          <w:rFonts w:ascii="Times New Roman" w:hAnsi="Times New Roman" w:cs="Times New Roman"/>
          <w:sz w:val="24"/>
        </w:rPr>
        <w:t xml:space="preserve">e.g., </w:t>
      </w:r>
      <w:r w:rsidR="00D44477">
        <w:rPr>
          <w:rFonts w:ascii="Times New Roman" w:hAnsi="Times New Roman" w:cs="Times New Roman"/>
          <w:sz w:val="24"/>
        </w:rPr>
        <w:t>Jones et al. 201</w:t>
      </w:r>
      <w:r w:rsidR="00A24F37">
        <w:rPr>
          <w:rFonts w:ascii="Times New Roman" w:hAnsi="Times New Roman" w:cs="Times New Roman"/>
          <w:sz w:val="24"/>
        </w:rPr>
        <w:t>3</w:t>
      </w:r>
      <w:r w:rsidR="00D44477">
        <w:rPr>
          <w:rFonts w:ascii="Times New Roman" w:hAnsi="Times New Roman" w:cs="Times New Roman"/>
          <w:sz w:val="24"/>
        </w:rPr>
        <w:t>, Zach et al. 2011, Liu et al. 2009</w:t>
      </w:r>
      <w:r w:rsidR="00ED4253">
        <w:rPr>
          <w:rFonts w:ascii="Times New Roman" w:hAnsi="Times New Roman" w:cs="Times New Roman"/>
          <w:sz w:val="24"/>
        </w:rPr>
        <w:t>),</w:t>
      </w:r>
      <w:r w:rsidR="00A36016">
        <w:rPr>
          <w:rFonts w:ascii="Times New Roman" w:hAnsi="Times New Roman" w:cs="Times New Roman"/>
          <w:sz w:val="24"/>
        </w:rPr>
        <w:t xml:space="preserve"> the WRF provides a common building block that allows easy transition from the research to operational </w:t>
      </w:r>
      <w:r w:rsidR="00902807">
        <w:rPr>
          <w:rFonts w:ascii="Times New Roman" w:hAnsi="Times New Roman" w:cs="Times New Roman"/>
          <w:sz w:val="24"/>
        </w:rPr>
        <w:t>applications</w:t>
      </w:r>
      <w:r w:rsidR="00A36016">
        <w:rPr>
          <w:rFonts w:ascii="Times New Roman" w:hAnsi="Times New Roman" w:cs="Times New Roman"/>
          <w:sz w:val="24"/>
        </w:rPr>
        <w:t xml:space="preserve">. The WRF model is fully compressible </w:t>
      </w:r>
      <w:r w:rsidR="00902807">
        <w:rPr>
          <w:rFonts w:ascii="Times New Roman" w:hAnsi="Times New Roman" w:cs="Times New Roman"/>
          <w:sz w:val="24"/>
        </w:rPr>
        <w:t>and has two dynamical cores,</w:t>
      </w:r>
      <w:r w:rsidR="00A36016">
        <w:rPr>
          <w:rFonts w:ascii="Times New Roman" w:hAnsi="Times New Roman" w:cs="Times New Roman"/>
          <w:sz w:val="24"/>
        </w:rPr>
        <w:t xml:space="preserve"> </w:t>
      </w:r>
      <w:r w:rsidR="00446744">
        <w:rPr>
          <w:rFonts w:ascii="Times New Roman" w:hAnsi="Times New Roman" w:cs="Times New Roman"/>
          <w:sz w:val="24"/>
        </w:rPr>
        <w:t xml:space="preserve">the </w:t>
      </w:r>
      <w:r w:rsidR="00A36016">
        <w:rPr>
          <w:rFonts w:ascii="Times New Roman" w:hAnsi="Times New Roman" w:cs="Times New Roman"/>
          <w:sz w:val="24"/>
        </w:rPr>
        <w:t xml:space="preserve">Advanced Research WRF (ARW) </w:t>
      </w:r>
      <w:r w:rsidR="00446744">
        <w:rPr>
          <w:rFonts w:ascii="Times New Roman" w:hAnsi="Times New Roman" w:cs="Times New Roman"/>
          <w:sz w:val="24"/>
        </w:rPr>
        <w:t xml:space="preserve">maintained by the National Center for Atmospheric Research (NCAR), </w:t>
      </w:r>
      <w:r w:rsidR="00A36016">
        <w:rPr>
          <w:rFonts w:ascii="Times New Roman" w:hAnsi="Times New Roman" w:cs="Times New Roman"/>
          <w:sz w:val="24"/>
        </w:rPr>
        <w:t xml:space="preserve">and </w:t>
      </w:r>
      <w:r w:rsidR="00446744">
        <w:rPr>
          <w:rFonts w:ascii="Times New Roman" w:hAnsi="Times New Roman" w:cs="Times New Roman"/>
          <w:sz w:val="24"/>
        </w:rPr>
        <w:t xml:space="preserve">the </w:t>
      </w:r>
      <w:r w:rsidR="00A36016">
        <w:rPr>
          <w:rFonts w:ascii="Times New Roman" w:hAnsi="Times New Roman" w:cs="Times New Roman"/>
          <w:sz w:val="24"/>
        </w:rPr>
        <w:t>Nonhydrostatic Mesoscale Model (NMM)</w:t>
      </w:r>
      <w:r w:rsidR="00446744">
        <w:rPr>
          <w:rFonts w:ascii="Times New Roman" w:hAnsi="Times New Roman" w:cs="Times New Roman"/>
          <w:sz w:val="24"/>
        </w:rPr>
        <w:t xml:space="preserve"> used by the National Center for Environmental Prediction (NCEP)</w:t>
      </w:r>
      <w:r w:rsidR="00DF0A77">
        <w:rPr>
          <w:rFonts w:ascii="Times New Roman" w:hAnsi="Times New Roman" w:cs="Times New Roman"/>
          <w:sz w:val="24"/>
        </w:rPr>
        <w:t xml:space="preserve">. </w:t>
      </w:r>
      <w:r w:rsidR="00446744">
        <w:rPr>
          <w:rFonts w:ascii="Times New Roman" w:hAnsi="Times New Roman" w:cs="Times New Roman"/>
          <w:sz w:val="24"/>
        </w:rPr>
        <w:t xml:space="preserve">In the WRF-ARW </w:t>
      </w:r>
      <w:r w:rsidR="00411422">
        <w:rPr>
          <w:rFonts w:ascii="Times New Roman" w:hAnsi="Times New Roman" w:cs="Times New Roman"/>
          <w:sz w:val="24"/>
        </w:rPr>
        <w:t xml:space="preserve">(Version 3.8) </w:t>
      </w:r>
      <w:r w:rsidR="00446744">
        <w:rPr>
          <w:rFonts w:ascii="Times New Roman" w:hAnsi="Times New Roman" w:cs="Times New Roman"/>
          <w:sz w:val="24"/>
        </w:rPr>
        <w:t>used here, a</w:t>
      </w:r>
      <w:r w:rsidR="00DF0A77">
        <w:rPr>
          <w:rFonts w:ascii="Times New Roman" w:hAnsi="Times New Roman" w:cs="Times New Roman"/>
          <w:sz w:val="24"/>
        </w:rPr>
        <w:t xml:space="preserve"> staggered </w:t>
      </w:r>
      <w:proofErr w:type="spellStart"/>
      <w:r w:rsidR="00DF0A77">
        <w:rPr>
          <w:rFonts w:ascii="Times New Roman" w:hAnsi="Times New Roman" w:cs="Times New Roman"/>
          <w:sz w:val="24"/>
        </w:rPr>
        <w:t>Arkawa</w:t>
      </w:r>
      <w:proofErr w:type="spellEnd"/>
      <w:r w:rsidR="00DF0A77">
        <w:rPr>
          <w:rFonts w:ascii="Times New Roman" w:hAnsi="Times New Roman" w:cs="Times New Roman"/>
          <w:sz w:val="24"/>
        </w:rPr>
        <w:t xml:space="preserve"> C-grid is employed along with a user-selectable vertical</w:t>
      </w:r>
      <w:r w:rsidR="00446744">
        <w:rPr>
          <w:rFonts w:ascii="Times New Roman" w:hAnsi="Times New Roman" w:cs="Times New Roman"/>
          <w:sz w:val="24"/>
        </w:rPr>
        <w:t xml:space="preserve"> grid</w:t>
      </w:r>
      <w:r w:rsidR="005775ED">
        <w:rPr>
          <w:rFonts w:ascii="Times New Roman" w:hAnsi="Times New Roman" w:cs="Times New Roman"/>
          <w:sz w:val="24"/>
        </w:rPr>
        <w:t xml:space="preserve">.  </w:t>
      </w:r>
      <w:r w:rsidR="00D00124">
        <w:rPr>
          <w:rFonts w:ascii="Times New Roman" w:hAnsi="Times New Roman" w:cs="Times New Roman"/>
          <w:sz w:val="24"/>
        </w:rPr>
        <w:t>Positive</w:t>
      </w:r>
      <w:r w:rsidR="00DF0A77">
        <w:rPr>
          <w:rFonts w:ascii="Times New Roman" w:hAnsi="Times New Roman" w:cs="Times New Roman"/>
          <w:sz w:val="24"/>
        </w:rPr>
        <w:t>-definite advection options for moisture and turbulent kinetic energy are available and use 2</w:t>
      </w:r>
      <w:r w:rsidR="00DF0A77" w:rsidRPr="00DF0A77">
        <w:rPr>
          <w:rFonts w:ascii="Times New Roman" w:hAnsi="Times New Roman" w:cs="Times New Roman"/>
          <w:sz w:val="24"/>
          <w:vertAlign w:val="superscript"/>
        </w:rPr>
        <w:t>nd</w:t>
      </w:r>
      <w:r w:rsidR="00DF0A77">
        <w:rPr>
          <w:rFonts w:ascii="Times New Roman" w:hAnsi="Times New Roman" w:cs="Times New Roman"/>
          <w:sz w:val="24"/>
        </w:rPr>
        <w:t xml:space="preserve"> to 6</w:t>
      </w:r>
      <w:r w:rsidR="00DF0A77" w:rsidRPr="00DF0A77">
        <w:rPr>
          <w:rFonts w:ascii="Times New Roman" w:hAnsi="Times New Roman" w:cs="Times New Roman"/>
          <w:sz w:val="24"/>
          <w:vertAlign w:val="superscript"/>
        </w:rPr>
        <w:t>th</w:t>
      </w:r>
      <w:r w:rsidR="00DF0A77">
        <w:rPr>
          <w:rFonts w:ascii="Times New Roman" w:hAnsi="Times New Roman" w:cs="Times New Roman"/>
          <w:sz w:val="24"/>
        </w:rPr>
        <w:t xml:space="preserve"> order horizontal and vertical advection options with Runge-</w:t>
      </w:r>
      <w:proofErr w:type="spellStart"/>
      <w:r w:rsidR="00DF0A77">
        <w:rPr>
          <w:rFonts w:ascii="Times New Roman" w:hAnsi="Times New Roman" w:cs="Times New Roman"/>
          <w:sz w:val="24"/>
        </w:rPr>
        <w:t>Kutta</w:t>
      </w:r>
      <w:proofErr w:type="spellEnd"/>
      <w:r w:rsidR="00DF0A77">
        <w:rPr>
          <w:rFonts w:ascii="Times New Roman" w:hAnsi="Times New Roman" w:cs="Times New Roman"/>
          <w:sz w:val="24"/>
        </w:rPr>
        <w:t xml:space="preserve"> 2</w:t>
      </w:r>
      <w:r w:rsidR="00DF0A77" w:rsidRPr="00DF0A77">
        <w:rPr>
          <w:rFonts w:ascii="Times New Roman" w:hAnsi="Times New Roman" w:cs="Times New Roman"/>
          <w:sz w:val="24"/>
          <w:vertAlign w:val="superscript"/>
        </w:rPr>
        <w:t>nd</w:t>
      </w:r>
      <w:r w:rsidR="00DF0A77">
        <w:rPr>
          <w:rFonts w:ascii="Times New Roman" w:hAnsi="Times New Roman" w:cs="Times New Roman"/>
          <w:sz w:val="24"/>
        </w:rPr>
        <w:t xml:space="preserve"> or 3</w:t>
      </w:r>
      <w:r w:rsidR="00DF0A77" w:rsidRPr="00DF0A77">
        <w:rPr>
          <w:rFonts w:ascii="Times New Roman" w:hAnsi="Times New Roman" w:cs="Times New Roman"/>
          <w:sz w:val="24"/>
          <w:vertAlign w:val="superscript"/>
        </w:rPr>
        <w:t>rd</w:t>
      </w:r>
      <w:r w:rsidR="00DF0A77">
        <w:rPr>
          <w:rFonts w:ascii="Times New Roman" w:hAnsi="Times New Roman" w:cs="Times New Roman"/>
          <w:sz w:val="24"/>
        </w:rPr>
        <w:t xml:space="preserve"> order timesteps. Grid nesting is </w:t>
      </w:r>
      <w:r w:rsidR="00D00124">
        <w:rPr>
          <w:rFonts w:ascii="Times New Roman" w:hAnsi="Times New Roman" w:cs="Times New Roman"/>
          <w:sz w:val="24"/>
        </w:rPr>
        <w:t>available but</w:t>
      </w:r>
      <w:r w:rsidR="00DF0A77">
        <w:rPr>
          <w:rFonts w:ascii="Times New Roman" w:hAnsi="Times New Roman" w:cs="Times New Roman"/>
          <w:sz w:val="24"/>
        </w:rPr>
        <w:t xml:space="preserve"> is not used in this study. </w:t>
      </w:r>
      <w:r w:rsidR="00ED4253">
        <w:rPr>
          <w:rFonts w:ascii="Times New Roman" w:hAnsi="Times New Roman" w:cs="Times New Roman"/>
          <w:sz w:val="24"/>
        </w:rPr>
        <w:t xml:space="preserve">In a typical WRF simulation or forecast, the WRF Preprocessing System (WPS) unpacks the Gridded Binary (GRIB) data from an external model, creates </w:t>
      </w:r>
      <w:r w:rsidR="00ED4253">
        <w:rPr>
          <w:rFonts w:ascii="Times New Roman" w:hAnsi="Times New Roman" w:cs="Times New Roman"/>
          <w:sz w:val="24"/>
        </w:rPr>
        <w:lastRenderedPageBreak/>
        <w:t xml:space="preserve">the WRF grid, and creates the initial and boundary condition files that WRF requires for a full model integration. While WPS is used to create the WRF control run (see section 3.5), the creation of initial and boundary condition files can be performed instead by the arps4wrf program, as is done with the WRF experiment forecasts (outlined in section 2.1.5). </w:t>
      </w:r>
    </w:p>
    <w:p w14:paraId="2639D579" w14:textId="4D30C650" w:rsidR="00EC43AE" w:rsidRDefault="00D97E7E" w:rsidP="004D0211">
      <w:pPr>
        <w:jc w:val="both"/>
        <w:rPr>
          <w:rFonts w:ascii="Times New Roman" w:hAnsi="Times New Roman" w:cs="Times New Roman"/>
          <w:b/>
          <w:sz w:val="24"/>
        </w:rPr>
      </w:pPr>
      <w:r>
        <w:rPr>
          <w:rFonts w:ascii="Times New Roman" w:hAnsi="Times New Roman" w:cs="Times New Roman"/>
          <w:b/>
          <w:sz w:val="24"/>
        </w:rPr>
        <w:t>2.1.5 WRF Data Assimilation Cycling</w:t>
      </w:r>
    </w:p>
    <w:p w14:paraId="13BF4E57" w14:textId="765CF1A8" w:rsidR="00737B6C" w:rsidRDefault="000C7F7E" w:rsidP="004D0211">
      <w:pPr>
        <w:spacing w:line="48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Following the examples of Watson (2010) and Case et al. (2006), the ADAS</w:t>
      </w:r>
      <w:r w:rsidR="00E12B62">
        <w:rPr>
          <w:rFonts w:ascii="Times New Roman" w:hAnsi="Times New Roman" w:cs="Times New Roman"/>
          <w:sz w:val="24"/>
        </w:rPr>
        <w:t xml:space="preserve"> program is used for data assimilation cycling of the WRF </w:t>
      </w:r>
      <w:r w:rsidR="00153416">
        <w:rPr>
          <w:rFonts w:ascii="Times New Roman" w:hAnsi="Times New Roman" w:cs="Times New Roman"/>
          <w:sz w:val="24"/>
        </w:rPr>
        <w:t>OSSE</w:t>
      </w:r>
      <w:r w:rsidR="00E12B62">
        <w:rPr>
          <w:rFonts w:ascii="Times New Roman" w:hAnsi="Times New Roman" w:cs="Times New Roman"/>
          <w:sz w:val="24"/>
        </w:rPr>
        <w:t xml:space="preserve"> forecasts. This procedure begins by using the 12</w:t>
      </w:r>
      <w:r w:rsidR="0038493C">
        <w:rPr>
          <w:rFonts w:ascii="Times New Roman" w:hAnsi="Times New Roman" w:cs="Times New Roman"/>
          <w:sz w:val="24"/>
        </w:rPr>
        <w:t>Z</w:t>
      </w:r>
      <w:r w:rsidR="00E12B62">
        <w:rPr>
          <w:rFonts w:ascii="Times New Roman" w:hAnsi="Times New Roman" w:cs="Times New Roman"/>
          <w:sz w:val="24"/>
        </w:rPr>
        <w:t xml:space="preserve"> WRF output file from the WRF Control Run (to be described in section 3.5) as the initial background file. </w:t>
      </w:r>
      <w:r w:rsidR="00D03196">
        <w:rPr>
          <w:rFonts w:ascii="Times New Roman" w:hAnsi="Times New Roman" w:cs="Times New Roman"/>
          <w:sz w:val="24"/>
        </w:rPr>
        <w:t>Since the ADAS program works in the ARPS framework the WRF background file must be converted to an ARPS format.  This is done by processing the WRF background file</w:t>
      </w:r>
      <w:r w:rsidR="00E12B62">
        <w:rPr>
          <w:rFonts w:ascii="Times New Roman" w:hAnsi="Times New Roman" w:cs="Times New Roman"/>
          <w:sz w:val="24"/>
        </w:rPr>
        <w:t xml:space="preserve"> through the ARPS program wrf2arps to convert the WRF gridded data into an ARPS format grid of the same dimensions. Synthetic observations</w:t>
      </w:r>
      <w:r w:rsidR="00D03196">
        <w:rPr>
          <w:rFonts w:ascii="Times New Roman" w:hAnsi="Times New Roman" w:cs="Times New Roman"/>
          <w:sz w:val="24"/>
        </w:rPr>
        <w:t xml:space="preserve"> extracted from the ARPS Nature Run</w:t>
      </w:r>
      <w:r w:rsidR="00E12B62">
        <w:rPr>
          <w:rFonts w:ascii="Times New Roman" w:hAnsi="Times New Roman" w:cs="Times New Roman"/>
          <w:sz w:val="24"/>
        </w:rPr>
        <w:t xml:space="preserve"> are then assimilated with ADAS on the ARPS grid. The resultant analysis is then converted back into a WRF</w:t>
      </w:r>
      <w:r w:rsidR="00D03196">
        <w:rPr>
          <w:rFonts w:ascii="Times New Roman" w:hAnsi="Times New Roman" w:cs="Times New Roman"/>
          <w:sz w:val="24"/>
        </w:rPr>
        <w:t>-</w:t>
      </w:r>
      <w:r w:rsidR="00E12B62">
        <w:rPr>
          <w:rFonts w:ascii="Times New Roman" w:hAnsi="Times New Roman" w:cs="Times New Roman"/>
          <w:sz w:val="24"/>
        </w:rPr>
        <w:t>usable format through the program arps4wrf. During this conversion the exact WRF</w:t>
      </w:r>
      <w:r w:rsidR="00D03196">
        <w:rPr>
          <w:rFonts w:ascii="Times New Roman" w:hAnsi="Times New Roman" w:cs="Times New Roman"/>
          <w:sz w:val="24"/>
        </w:rPr>
        <w:t xml:space="preserve"> model vertical</w:t>
      </w:r>
      <w:r w:rsidR="00E12B62">
        <w:rPr>
          <w:rFonts w:ascii="Times New Roman" w:hAnsi="Times New Roman" w:cs="Times New Roman"/>
          <w:sz w:val="24"/>
        </w:rPr>
        <w:t xml:space="preserve"> levels are given </w:t>
      </w:r>
      <w:r w:rsidR="00D03196">
        <w:rPr>
          <w:rFonts w:ascii="Times New Roman" w:hAnsi="Times New Roman" w:cs="Times New Roman"/>
          <w:sz w:val="24"/>
        </w:rPr>
        <w:t>as output by</w:t>
      </w:r>
      <w:r w:rsidR="00E12B62">
        <w:rPr>
          <w:rFonts w:ascii="Times New Roman" w:hAnsi="Times New Roman" w:cs="Times New Roman"/>
          <w:sz w:val="24"/>
        </w:rPr>
        <w:t xml:space="preserve"> the program arps4wrf, allowing for consistent vertical grid dimensions between the conversion steps. </w:t>
      </w:r>
    </w:p>
    <w:p w14:paraId="66AFBFED" w14:textId="12B7611C" w:rsidR="00A67736" w:rsidRDefault="00A67736" w:rsidP="004D0211">
      <w:pPr>
        <w:spacing w:line="480" w:lineRule="auto"/>
        <w:jc w:val="both"/>
        <w:rPr>
          <w:rFonts w:ascii="Times New Roman" w:hAnsi="Times New Roman" w:cs="Times New Roman"/>
          <w:sz w:val="24"/>
        </w:rPr>
      </w:pPr>
      <w:r>
        <w:rPr>
          <w:rFonts w:ascii="Times New Roman" w:hAnsi="Times New Roman" w:cs="Times New Roman"/>
          <w:sz w:val="24"/>
        </w:rPr>
        <w:tab/>
        <w:t xml:space="preserve">Six passes of the </w:t>
      </w:r>
      <w:proofErr w:type="spellStart"/>
      <w:r>
        <w:rPr>
          <w:rFonts w:ascii="Times New Roman" w:hAnsi="Times New Roman" w:cs="Times New Roman"/>
          <w:sz w:val="24"/>
        </w:rPr>
        <w:t>Bratseth</w:t>
      </w:r>
      <w:proofErr w:type="spellEnd"/>
      <w:r>
        <w:rPr>
          <w:rFonts w:ascii="Times New Roman" w:hAnsi="Times New Roman" w:cs="Times New Roman"/>
          <w:sz w:val="24"/>
        </w:rPr>
        <w:t xml:space="preserve"> </w:t>
      </w:r>
      <w:r w:rsidR="00285A51">
        <w:rPr>
          <w:rFonts w:ascii="Times New Roman" w:hAnsi="Times New Roman" w:cs="Times New Roman"/>
          <w:sz w:val="24"/>
        </w:rPr>
        <w:t xml:space="preserve">successive correction scheme are applied during the ADAS step to incorporate the simulated observations into the background fields. </w:t>
      </w:r>
      <w:r w:rsidR="003D54C3">
        <w:rPr>
          <w:rFonts w:ascii="Times New Roman" w:hAnsi="Times New Roman" w:cs="Times New Roman"/>
          <w:sz w:val="24"/>
        </w:rPr>
        <w:t xml:space="preserve">Correlation length scales were chosen based on the experimental ADAS configuration used for high resolution convective forecasting. </w:t>
      </w:r>
      <w:r w:rsidR="00285A51">
        <w:rPr>
          <w:rFonts w:ascii="Times New Roman" w:hAnsi="Times New Roman" w:cs="Times New Roman"/>
          <w:sz w:val="24"/>
        </w:rPr>
        <w:t xml:space="preserve">An initially large spatial correlation length scale is used for the first two passes with decreasing correlation length scales for </w:t>
      </w:r>
      <w:r w:rsidR="00285A51">
        <w:rPr>
          <w:rFonts w:ascii="Times New Roman" w:hAnsi="Times New Roman" w:cs="Times New Roman"/>
          <w:sz w:val="24"/>
        </w:rPr>
        <w:lastRenderedPageBreak/>
        <w:t>each successive pass (</w:t>
      </w:r>
      <w:r w:rsidR="00BB06A0">
        <w:rPr>
          <w:rFonts w:ascii="Times New Roman" w:hAnsi="Times New Roman" w:cs="Times New Roman"/>
          <w:sz w:val="24"/>
        </w:rPr>
        <w:t xml:space="preserve">Table </w:t>
      </w:r>
      <w:r w:rsidR="00721DA3">
        <w:rPr>
          <w:rFonts w:ascii="Times New Roman" w:hAnsi="Times New Roman" w:cs="Times New Roman"/>
          <w:sz w:val="24"/>
        </w:rPr>
        <w:t>2.</w:t>
      </w:r>
      <w:r w:rsidR="003D54C3">
        <w:rPr>
          <w:rFonts w:ascii="Times New Roman" w:hAnsi="Times New Roman" w:cs="Times New Roman"/>
          <w:sz w:val="24"/>
        </w:rPr>
        <w:t>1</w:t>
      </w:r>
      <w:r w:rsidR="00285A51">
        <w:rPr>
          <w:rFonts w:ascii="Times New Roman" w:hAnsi="Times New Roman" w:cs="Times New Roman"/>
          <w:sz w:val="24"/>
        </w:rPr>
        <w:t xml:space="preserve">). Additionally, the background error file is updated every two hours during the 6-hour DA cycle. Background error values for pressure, relative humidity, temperature, and U and V wind components were </w:t>
      </w:r>
      <w:r w:rsidR="00BB06A0">
        <w:rPr>
          <w:rFonts w:ascii="Times New Roman" w:hAnsi="Times New Roman" w:cs="Times New Roman"/>
          <w:sz w:val="24"/>
        </w:rPr>
        <w:t xml:space="preserve">reduced </w:t>
      </w:r>
      <w:r w:rsidR="00BF0B4D">
        <w:rPr>
          <w:rFonts w:ascii="Times New Roman" w:hAnsi="Times New Roman" w:cs="Times New Roman"/>
          <w:sz w:val="24"/>
        </w:rPr>
        <w:t xml:space="preserve">to account for the increasing confidence a high-resolution model gains through the DA cycle. Initial background error values from the Rapid Update Cycle (RUC) 3-hour forecast error were used and </w:t>
      </w:r>
      <w:r w:rsidR="00BB06A0">
        <w:rPr>
          <w:rFonts w:ascii="Times New Roman" w:hAnsi="Times New Roman" w:cs="Times New Roman"/>
          <w:sz w:val="24"/>
        </w:rPr>
        <w:t xml:space="preserve">reduced </w:t>
      </w:r>
      <w:r w:rsidR="00BF0B4D">
        <w:rPr>
          <w:rFonts w:ascii="Times New Roman" w:hAnsi="Times New Roman" w:cs="Times New Roman"/>
          <w:sz w:val="24"/>
        </w:rPr>
        <w:t>by 66% during each update. Additional fine tuning of the second and third background error files was incorporated to give realistic results for the WRF experiment that incorporated the simulated observations</w:t>
      </w:r>
      <w:r w:rsidR="003A365B">
        <w:rPr>
          <w:rFonts w:ascii="Times New Roman" w:hAnsi="Times New Roman" w:cs="Times New Roman"/>
          <w:sz w:val="24"/>
        </w:rPr>
        <w:t xml:space="preserve"> from current observing networks</w:t>
      </w:r>
      <w:r w:rsidR="00BF0B4D">
        <w:rPr>
          <w:rFonts w:ascii="Times New Roman" w:hAnsi="Times New Roman" w:cs="Times New Roman"/>
          <w:sz w:val="24"/>
        </w:rPr>
        <w:t xml:space="preserve"> only, ensuring that this experiment compared well to current operational NWP performance. These background </w:t>
      </w:r>
      <w:r w:rsidR="00BB06A0">
        <w:rPr>
          <w:rFonts w:ascii="Times New Roman" w:hAnsi="Times New Roman" w:cs="Times New Roman"/>
          <w:sz w:val="24"/>
        </w:rPr>
        <w:t xml:space="preserve">error </w:t>
      </w:r>
      <w:r w:rsidR="00BF0B4D">
        <w:rPr>
          <w:rFonts w:ascii="Times New Roman" w:hAnsi="Times New Roman" w:cs="Times New Roman"/>
          <w:sz w:val="24"/>
        </w:rPr>
        <w:t>files and correlation length scales are held constant for all experiments.</w:t>
      </w:r>
    </w:p>
    <w:p w14:paraId="47DE5B20" w14:textId="41C97752" w:rsidR="00457661" w:rsidRDefault="003D1E9B" w:rsidP="004D0211">
      <w:pPr>
        <w:spacing w:line="480" w:lineRule="auto"/>
        <w:jc w:val="both"/>
        <w:rPr>
          <w:rFonts w:ascii="Times New Roman" w:hAnsi="Times New Roman" w:cs="Times New Roman"/>
          <w:sz w:val="24"/>
        </w:rPr>
      </w:pPr>
      <w:r>
        <w:rPr>
          <w:rFonts w:ascii="Times New Roman" w:hAnsi="Times New Roman" w:cs="Times New Roman"/>
          <w:sz w:val="24"/>
        </w:rPr>
        <w:tab/>
        <w:t>Lateral boundary conditions provided by the GFS (see section 3.5) are also processed through these conversion steps to allow for the same nu</w:t>
      </w:r>
      <w:r w:rsidR="00940922">
        <w:rPr>
          <w:rFonts w:ascii="Times New Roman" w:hAnsi="Times New Roman" w:cs="Times New Roman"/>
          <w:sz w:val="24"/>
        </w:rPr>
        <w:t>mb</w:t>
      </w:r>
      <w:r>
        <w:rPr>
          <w:rFonts w:ascii="Times New Roman" w:hAnsi="Times New Roman" w:cs="Times New Roman"/>
          <w:sz w:val="24"/>
        </w:rPr>
        <w:t>er of vertical levels in the boundary condition files as in the initial condition files. Once the initial boundary condition and lateral boundary condition files are created</w:t>
      </w:r>
      <w:r w:rsidR="00BB52CC">
        <w:rPr>
          <w:rFonts w:ascii="Times New Roman" w:hAnsi="Times New Roman" w:cs="Times New Roman"/>
          <w:sz w:val="24"/>
        </w:rPr>
        <w:t>,</w:t>
      </w:r>
      <w:r>
        <w:rPr>
          <w:rFonts w:ascii="Times New Roman" w:hAnsi="Times New Roman" w:cs="Times New Roman"/>
          <w:sz w:val="24"/>
        </w:rPr>
        <w:t xml:space="preserve"> a </w:t>
      </w:r>
      <w:r w:rsidR="00BB06A0">
        <w:rPr>
          <w:rFonts w:ascii="Times New Roman" w:hAnsi="Times New Roman" w:cs="Times New Roman"/>
          <w:sz w:val="24"/>
        </w:rPr>
        <w:t>1-h</w:t>
      </w:r>
      <w:r>
        <w:rPr>
          <w:rFonts w:ascii="Times New Roman" w:hAnsi="Times New Roman" w:cs="Times New Roman"/>
          <w:sz w:val="24"/>
        </w:rPr>
        <w:t xml:space="preserve"> WRF forecast is produced. The output from this </w:t>
      </w:r>
      <w:r w:rsidR="00BB06A0">
        <w:rPr>
          <w:rFonts w:ascii="Times New Roman" w:hAnsi="Times New Roman" w:cs="Times New Roman"/>
          <w:sz w:val="24"/>
        </w:rPr>
        <w:t xml:space="preserve">1-h </w:t>
      </w:r>
      <w:r>
        <w:rPr>
          <w:rFonts w:ascii="Times New Roman" w:hAnsi="Times New Roman" w:cs="Times New Roman"/>
          <w:sz w:val="24"/>
        </w:rPr>
        <w:t xml:space="preserve">forecast is used as the background file for the next data assimilation step. This procedure is repeated for the duration of the data assimilation cycling period. </w:t>
      </w:r>
    </w:p>
    <w:p w14:paraId="68F35FAD" w14:textId="5BAA5659" w:rsidR="00913FF1" w:rsidRDefault="00913FF1" w:rsidP="004D0211">
      <w:pPr>
        <w:spacing w:line="480" w:lineRule="auto"/>
        <w:jc w:val="both"/>
        <w:rPr>
          <w:rFonts w:ascii="Times New Roman" w:hAnsi="Times New Roman" w:cs="Times New Roman"/>
          <w:sz w:val="24"/>
        </w:rPr>
      </w:pPr>
    </w:p>
    <w:p w14:paraId="30BF80C1" w14:textId="3DBB3F95" w:rsidR="00913FF1" w:rsidRDefault="00913FF1" w:rsidP="004D0211">
      <w:pPr>
        <w:spacing w:line="480" w:lineRule="auto"/>
        <w:jc w:val="both"/>
        <w:rPr>
          <w:rFonts w:ascii="Times New Roman" w:hAnsi="Times New Roman" w:cs="Times New Roman"/>
          <w:sz w:val="24"/>
        </w:rPr>
      </w:pPr>
    </w:p>
    <w:p w14:paraId="53831E4E" w14:textId="682E74BE" w:rsidR="00913FF1" w:rsidRDefault="00913FF1" w:rsidP="004D0211">
      <w:pPr>
        <w:spacing w:line="480" w:lineRule="auto"/>
        <w:jc w:val="both"/>
        <w:rPr>
          <w:rFonts w:ascii="Times New Roman" w:hAnsi="Times New Roman" w:cs="Times New Roman"/>
          <w:sz w:val="24"/>
        </w:rPr>
      </w:pPr>
    </w:p>
    <w:p w14:paraId="59419821" w14:textId="44761489" w:rsidR="00913FF1" w:rsidRDefault="00913FF1" w:rsidP="004D0211">
      <w:pPr>
        <w:spacing w:line="480" w:lineRule="auto"/>
        <w:jc w:val="both"/>
        <w:rPr>
          <w:rFonts w:ascii="Times New Roman" w:hAnsi="Times New Roman" w:cs="Times New Roman"/>
          <w:sz w:val="24"/>
        </w:rPr>
      </w:pPr>
    </w:p>
    <w:p w14:paraId="00FEB0DA" w14:textId="77777777" w:rsidR="00913FF1" w:rsidRDefault="00913FF1" w:rsidP="004D0211">
      <w:pPr>
        <w:spacing w:line="480" w:lineRule="auto"/>
        <w:jc w:val="both"/>
        <w:rPr>
          <w:rFonts w:ascii="Times New Roman" w:hAnsi="Times New Roman" w:cs="Times New Roman"/>
          <w:sz w:val="24"/>
        </w:rPr>
      </w:pPr>
    </w:p>
    <w:p w14:paraId="0BAD20B0" w14:textId="4A090B57" w:rsidR="00457661" w:rsidRDefault="00457661" w:rsidP="004D0211">
      <w:pPr>
        <w:spacing w:line="480" w:lineRule="auto"/>
        <w:jc w:val="both"/>
        <w:rPr>
          <w:rFonts w:ascii="Times New Roman" w:hAnsi="Times New Roman" w:cs="Times New Roman"/>
          <w:sz w:val="24"/>
        </w:rPr>
      </w:pPr>
      <w:r w:rsidRPr="004A397A">
        <w:rPr>
          <w:rFonts w:ascii="Times New Roman" w:hAnsi="Times New Roman" w:cs="Times New Roman"/>
          <w:noProof/>
          <w:sz w:val="24"/>
        </w:rPr>
        <mc:AlternateContent>
          <mc:Choice Requires="wps">
            <w:drawing>
              <wp:anchor distT="45720" distB="45720" distL="114300" distR="114300" simplePos="0" relativeHeight="251692544" behindDoc="0" locked="0" layoutInCell="1" allowOverlap="1" wp14:anchorId="5804E2BE" wp14:editId="1FC38021">
                <wp:simplePos x="0" y="0"/>
                <wp:positionH relativeFrom="margin">
                  <wp:align>left</wp:align>
                </wp:positionH>
                <wp:positionV relativeFrom="paragraph">
                  <wp:posOffset>62230</wp:posOffset>
                </wp:positionV>
                <wp:extent cx="5400675" cy="1404620"/>
                <wp:effectExtent l="0" t="0" r="0" b="0"/>
                <wp:wrapNone/>
                <wp:docPr id="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1404620"/>
                        </a:xfrm>
                        <a:prstGeom prst="rect">
                          <a:avLst/>
                        </a:prstGeom>
                        <a:noFill/>
                        <a:ln w="9525">
                          <a:noFill/>
                          <a:miter lim="800000"/>
                          <a:headEnd/>
                          <a:tailEnd/>
                        </a:ln>
                      </wps:spPr>
                      <wps:txbx>
                        <w:txbxContent>
                          <w:p w14:paraId="505056AE" w14:textId="5D60FBBB" w:rsidR="005D6581" w:rsidRPr="00DC71A4" w:rsidRDefault="005D6581" w:rsidP="00457661">
                            <w:pPr>
                              <w:jc w:val="center"/>
                              <w:rPr>
                                <w:rFonts w:ascii="Times New Roman" w:hAnsi="Times New Roman" w:cs="Times New Roman"/>
                              </w:rPr>
                            </w:pPr>
                            <w:r w:rsidRPr="00DC71A4">
                              <w:rPr>
                                <w:rFonts w:ascii="Times New Roman" w:hAnsi="Times New Roman" w:cs="Times New Roman"/>
                              </w:rPr>
                              <w:t>Table 2.1: Correlation Length Scales used during the ADAS procedure.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804E2BE" id="_x0000_t202" coordsize="21600,21600" o:spt="202" path="m,l,21600r21600,l21600,xe">
                <v:stroke joinstyle="miter"/>
                <v:path gradientshapeok="t" o:connecttype="rect"/>
              </v:shapetype>
              <v:shape id="Text Box 2" o:spid="_x0000_s1026" type="#_x0000_t202" style="position:absolute;left:0;text-align:left;margin-left:0;margin-top:4.9pt;width:425.25pt;height:110.6pt;z-index:2516925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7rkDAIAAPUDAAAOAAAAZHJzL2Uyb0RvYy54bWysU8tu2zAQvBfoPxC815INOQ/BcpAmdVEg&#10;fQBJP2BNURZRksuStKX067ukHMdob0V1EEju7nBmdrm6GY1mB+mDQtvw+azkTFqBrbK7hn9/2ry7&#10;4ixEsC1otLLhzzLwm/XbN6vB1XKBPepWekYgNtSDa3gfo6uLIoheGggzdNJSsENvINLW74rWw0Do&#10;RheLsrwoBvSt8yhkCHR6PwX5OuN3nRTxa9cFGZluOHGL+e/zf5v+xXoF9c6D65U40oB/YGFAWbr0&#10;BHUPEdjeq7+gjBIeA3ZxJtAU2HVKyKyB1MzLP9Q89uBk1kLmBHeyKfw/WPHl8M0z1Ta8WpA/Fgw1&#10;6UmOkb3HkS2SP4MLNaU9OkqMIx1Tn7PW4B5Q/AjM4l0Pdidvvcehl9ASv3mqLM5KJ5yQQLbDZ2zp&#10;GthHzEBj500yj+xghE48nk+9SVQEHS4r6vblkjNBsXlVVhfEN90B9Uu58yF+lGhYWjTcU/MzPBwe&#10;QpxSX1LSbRY3Sms6h1pbNjT8erlY5oKziFGR5lMr0/CrMn3TxCSVH2ybiyMoPa2Ji7ZH2UnppDmO&#10;25ESkxdbbJ/JAI/THNK7oUWP/hdnA81gw8PPPXjJmf5kycTreVWloc2banmZOuTPI9vzCFhBUA2P&#10;nE3Lu5gHPQkM7pbM3qhswyuTI1earWzk8R2k4T3f56zX17r+DQAA//8DAFBLAwQUAAYACAAAACEA&#10;LtdbsdoAAAAGAQAADwAAAGRycy9kb3ducmV2LnhtbEzPTU/DMAwG4DsS/yEyEjeWdKholKbTxIfE&#10;gQuj3L3GtBWNUzXZ2v17zAmO1mu9flxuFz+oE02xD2whWxlQxE1wPbcW6o+Xmw2omJAdDoHJwpki&#10;bKvLixILF2Z+p9M+tUpKOBZooUtpLLSOTUce4yqMxJJ9hcljknFqtZtwlnI/6LUxd9pjz3Khw5Ee&#10;O2q+90dvISW3y871s4+vn8vb09yZJsfa2uurZfcAKtGS/pbhly90qMR0CEd2UQ0W5JFk4V74Em5y&#10;k4M6WFjfZgZ0Ver//OoHAAD//wMAUEsBAi0AFAAGAAgAAAAhALaDOJL+AAAA4QEAABMAAAAAAAAA&#10;AAAAAAAAAAAAAFtDb250ZW50X1R5cGVzXS54bWxQSwECLQAUAAYACAAAACEAOP0h/9YAAACUAQAA&#10;CwAAAAAAAAAAAAAAAAAvAQAAX3JlbHMvLnJlbHNQSwECLQAUAAYACAAAACEAMS+65AwCAAD1AwAA&#10;DgAAAAAAAAAAAAAAAAAuAgAAZHJzL2Uyb0RvYy54bWxQSwECLQAUAAYACAAAACEALtdbsdoAAAAG&#10;AQAADwAAAAAAAAAAAAAAAABmBAAAZHJzL2Rvd25yZXYueG1sUEsFBgAAAAAEAAQA8wAAAG0FAAAA&#10;AA==&#10;" filled="f" stroked="f">
                <v:textbox style="mso-fit-shape-to-text:t">
                  <w:txbxContent>
                    <w:p w14:paraId="505056AE" w14:textId="5D60FBBB" w:rsidR="005D6581" w:rsidRPr="00DC71A4" w:rsidRDefault="005D6581" w:rsidP="00457661">
                      <w:pPr>
                        <w:jc w:val="center"/>
                        <w:rPr>
                          <w:rFonts w:ascii="Times New Roman" w:hAnsi="Times New Roman" w:cs="Times New Roman"/>
                        </w:rPr>
                      </w:pPr>
                      <w:r w:rsidRPr="00DC71A4">
                        <w:rPr>
                          <w:rFonts w:ascii="Times New Roman" w:hAnsi="Times New Roman" w:cs="Times New Roman"/>
                        </w:rPr>
                        <w:t>Table 2.1: Correlation Length Scales used during the ADAS procedure.</w:t>
                      </w:r>
                    </w:p>
                  </w:txbxContent>
                </v:textbox>
                <w10:wrap anchorx="margin"/>
              </v:shape>
            </w:pict>
          </mc:Fallback>
        </mc:AlternateContent>
      </w:r>
    </w:p>
    <w:tbl>
      <w:tblPr>
        <w:tblStyle w:val="TableGrid"/>
        <w:tblW w:w="5000" w:type="pct"/>
        <w:tblLook w:val="04A0" w:firstRow="1" w:lastRow="0" w:firstColumn="1" w:lastColumn="0" w:noHBand="0" w:noVBand="1"/>
      </w:tblPr>
      <w:tblGrid>
        <w:gridCol w:w="4243"/>
        <w:gridCol w:w="4243"/>
      </w:tblGrid>
      <w:tr w:rsidR="00457661" w14:paraId="750BF793" w14:textId="77777777" w:rsidTr="00A62E96">
        <w:tc>
          <w:tcPr>
            <w:tcW w:w="2500" w:type="pct"/>
            <w:vAlign w:val="center"/>
          </w:tcPr>
          <w:p w14:paraId="7C911022" w14:textId="77777777" w:rsidR="00457661" w:rsidRDefault="00457661" w:rsidP="00A62E96">
            <w:pPr>
              <w:spacing w:line="480" w:lineRule="auto"/>
              <w:jc w:val="center"/>
              <w:rPr>
                <w:rFonts w:ascii="Times New Roman" w:hAnsi="Times New Roman" w:cs="Times New Roman"/>
                <w:b/>
                <w:sz w:val="24"/>
              </w:rPr>
            </w:pPr>
            <w:r>
              <w:rPr>
                <w:rFonts w:ascii="Times New Roman" w:hAnsi="Times New Roman" w:cs="Times New Roman"/>
                <w:b/>
                <w:sz w:val="24"/>
              </w:rPr>
              <w:t>Pass Number</w:t>
            </w:r>
          </w:p>
        </w:tc>
        <w:tc>
          <w:tcPr>
            <w:tcW w:w="2500" w:type="pct"/>
            <w:vAlign w:val="center"/>
          </w:tcPr>
          <w:p w14:paraId="6424DBAA" w14:textId="77777777" w:rsidR="00457661" w:rsidRDefault="00457661" w:rsidP="00A62E96">
            <w:pPr>
              <w:spacing w:line="480" w:lineRule="auto"/>
              <w:jc w:val="center"/>
              <w:rPr>
                <w:rFonts w:ascii="Times New Roman" w:hAnsi="Times New Roman" w:cs="Times New Roman"/>
                <w:b/>
                <w:sz w:val="24"/>
              </w:rPr>
            </w:pPr>
            <w:r>
              <w:rPr>
                <w:rFonts w:ascii="Times New Roman" w:hAnsi="Times New Roman" w:cs="Times New Roman"/>
                <w:b/>
                <w:sz w:val="24"/>
              </w:rPr>
              <w:t>Correlation Length Scale (km)</w:t>
            </w:r>
          </w:p>
        </w:tc>
      </w:tr>
      <w:tr w:rsidR="00457661" w14:paraId="7408A91A" w14:textId="77777777" w:rsidTr="00A62E96">
        <w:tc>
          <w:tcPr>
            <w:tcW w:w="2500" w:type="pct"/>
            <w:vAlign w:val="center"/>
          </w:tcPr>
          <w:p w14:paraId="6725B50A" w14:textId="77777777" w:rsidR="00457661" w:rsidRDefault="00457661" w:rsidP="00A62E96">
            <w:pPr>
              <w:spacing w:line="480" w:lineRule="auto"/>
              <w:jc w:val="center"/>
              <w:rPr>
                <w:rFonts w:ascii="Times New Roman" w:hAnsi="Times New Roman" w:cs="Times New Roman"/>
                <w:b/>
                <w:sz w:val="24"/>
              </w:rPr>
            </w:pPr>
            <w:r>
              <w:rPr>
                <w:rFonts w:ascii="Times New Roman" w:hAnsi="Times New Roman" w:cs="Times New Roman"/>
                <w:b/>
                <w:sz w:val="24"/>
              </w:rPr>
              <w:t>1</w:t>
            </w:r>
          </w:p>
        </w:tc>
        <w:tc>
          <w:tcPr>
            <w:tcW w:w="2500" w:type="pct"/>
            <w:vAlign w:val="center"/>
          </w:tcPr>
          <w:p w14:paraId="2C9F3D8A" w14:textId="77777777" w:rsidR="00457661" w:rsidRDefault="00457661" w:rsidP="00A62E96">
            <w:pPr>
              <w:spacing w:line="480" w:lineRule="auto"/>
              <w:jc w:val="center"/>
              <w:rPr>
                <w:rFonts w:ascii="Times New Roman" w:hAnsi="Times New Roman" w:cs="Times New Roman"/>
                <w:b/>
                <w:sz w:val="24"/>
              </w:rPr>
            </w:pPr>
            <w:r>
              <w:rPr>
                <w:rFonts w:ascii="Times New Roman" w:hAnsi="Times New Roman" w:cs="Times New Roman"/>
                <w:b/>
                <w:sz w:val="24"/>
              </w:rPr>
              <w:t>200</w:t>
            </w:r>
          </w:p>
        </w:tc>
      </w:tr>
      <w:tr w:rsidR="00457661" w14:paraId="138C330C" w14:textId="77777777" w:rsidTr="00A62E96">
        <w:tc>
          <w:tcPr>
            <w:tcW w:w="2500" w:type="pct"/>
            <w:vAlign w:val="center"/>
          </w:tcPr>
          <w:p w14:paraId="0B4C3FB6" w14:textId="77777777" w:rsidR="00457661" w:rsidRDefault="00457661" w:rsidP="00A62E96">
            <w:pPr>
              <w:spacing w:line="480" w:lineRule="auto"/>
              <w:jc w:val="center"/>
              <w:rPr>
                <w:rFonts w:ascii="Times New Roman" w:hAnsi="Times New Roman" w:cs="Times New Roman"/>
                <w:b/>
                <w:sz w:val="24"/>
              </w:rPr>
            </w:pPr>
            <w:r>
              <w:rPr>
                <w:rFonts w:ascii="Times New Roman" w:hAnsi="Times New Roman" w:cs="Times New Roman"/>
                <w:b/>
                <w:sz w:val="24"/>
              </w:rPr>
              <w:t>2</w:t>
            </w:r>
          </w:p>
        </w:tc>
        <w:tc>
          <w:tcPr>
            <w:tcW w:w="2500" w:type="pct"/>
            <w:vAlign w:val="center"/>
          </w:tcPr>
          <w:p w14:paraId="0734E6F0" w14:textId="77777777" w:rsidR="00457661" w:rsidRDefault="00457661" w:rsidP="00A62E96">
            <w:pPr>
              <w:spacing w:line="480" w:lineRule="auto"/>
              <w:jc w:val="center"/>
              <w:rPr>
                <w:rFonts w:ascii="Times New Roman" w:hAnsi="Times New Roman" w:cs="Times New Roman"/>
                <w:b/>
                <w:sz w:val="24"/>
              </w:rPr>
            </w:pPr>
            <w:r>
              <w:rPr>
                <w:rFonts w:ascii="Times New Roman" w:hAnsi="Times New Roman" w:cs="Times New Roman"/>
                <w:b/>
                <w:sz w:val="24"/>
              </w:rPr>
              <w:t>150</w:t>
            </w:r>
          </w:p>
        </w:tc>
      </w:tr>
      <w:tr w:rsidR="00457661" w14:paraId="78F1A7B6" w14:textId="77777777" w:rsidTr="00A62E96">
        <w:tc>
          <w:tcPr>
            <w:tcW w:w="2500" w:type="pct"/>
            <w:vAlign w:val="center"/>
          </w:tcPr>
          <w:p w14:paraId="048F0D22" w14:textId="77777777" w:rsidR="00457661" w:rsidRDefault="00457661" w:rsidP="00A62E96">
            <w:pPr>
              <w:spacing w:line="480" w:lineRule="auto"/>
              <w:jc w:val="center"/>
              <w:rPr>
                <w:rFonts w:ascii="Times New Roman" w:hAnsi="Times New Roman" w:cs="Times New Roman"/>
                <w:b/>
                <w:sz w:val="24"/>
              </w:rPr>
            </w:pPr>
            <w:r>
              <w:rPr>
                <w:rFonts w:ascii="Times New Roman" w:hAnsi="Times New Roman" w:cs="Times New Roman"/>
                <w:b/>
                <w:sz w:val="24"/>
              </w:rPr>
              <w:t>3</w:t>
            </w:r>
          </w:p>
        </w:tc>
        <w:tc>
          <w:tcPr>
            <w:tcW w:w="2500" w:type="pct"/>
            <w:vAlign w:val="center"/>
          </w:tcPr>
          <w:p w14:paraId="7EF7868C" w14:textId="77777777" w:rsidR="00457661" w:rsidRDefault="00457661" w:rsidP="00A62E96">
            <w:pPr>
              <w:spacing w:line="480" w:lineRule="auto"/>
              <w:jc w:val="center"/>
              <w:rPr>
                <w:rFonts w:ascii="Times New Roman" w:hAnsi="Times New Roman" w:cs="Times New Roman"/>
                <w:b/>
                <w:sz w:val="24"/>
              </w:rPr>
            </w:pPr>
            <w:r>
              <w:rPr>
                <w:rFonts w:ascii="Times New Roman" w:hAnsi="Times New Roman" w:cs="Times New Roman"/>
                <w:b/>
                <w:sz w:val="24"/>
              </w:rPr>
              <w:t>120</w:t>
            </w:r>
          </w:p>
        </w:tc>
      </w:tr>
      <w:tr w:rsidR="00457661" w14:paraId="4A15AF06" w14:textId="77777777" w:rsidTr="00A62E96">
        <w:tc>
          <w:tcPr>
            <w:tcW w:w="2500" w:type="pct"/>
            <w:vAlign w:val="center"/>
          </w:tcPr>
          <w:p w14:paraId="69BBDEE3" w14:textId="77777777" w:rsidR="00457661" w:rsidRDefault="00457661" w:rsidP="00A62E96">
            <w:pPr>
              <w:spacing w:line="480" w:lineRule="auto"/>
              <w:jc w:val="center"/>
              <w:rPr>
                <w:rFonts w:ascii="Times New Roman" w:hAnsi="Times New Roman" w:cs="Times New Roman"/>
                <w:b/>
                <w:sz w:val="24"/>
              </w:rPr>
            </w:pPr>
            <w:r>
              <w:rPr>
                <w:rFonts w:ascii="Times New Roman" w:hAnsi="Times New Roman" w:cs="Times New Roman"/>
                <w:b/>
                <w:sz w:val="24"/>
              </w:rPr>
              <w:t>4</w:t>
            </w:r>
          </w:p>
        </w:tc>
        <w:tc>
          <w:tcPr>
            <w:tcW w:w="2500" w:type="pct"/>
            <w:vAlign w:val="center"/>
          </w:tcPr>
          <w:p w14:paraId="67628859" w14:textId="77777777" w:rsidR="00457661" w:rsidRDefault="00457661" w:rsidP="00A62E96">
            <w:pPr>
              <w:spacing w:line="480" w:lineRule="auto"/>
              <w:jc w:val="center"/>
              <w:rPr>
                <w:rFonts w:ascii="Times New Roman" w:hAnsi="Times New Roman" w:cs="Times New Roman"/>
                <w:b/>
                <w:sz w:val="24"/>
              </w:rPr>
            </w:pPr>
            <w:r>
              <w:rPr>
                <w:rFonts w:ascii="Times New Roman" w:hAnsi="Times New Roman" w:cs="Times New Roman"/>
                <w:b/>
                <w:sz w:val="24"/>
              </w:rPr>
              <w:t>80</w:t>
            </w:r>
          </w:p>
        </w:tc>
      </w:tr>
      <w:tr w:rsidR="00457661" w14:paraId="11AB224E" w14:textId="77777777" w:rsidTr="00A62E96">
        <w:tc>
          <w:tcPr>
            <w:tcW w:w="2500" w:type="pct"/>
            <w:vAlign w:val="center"/>
          </w:tcPr>
          <w:p w14:paraId="3CE85A36" w14:textId="77777777" w:rsidR="00457661" w:rsidRDefault="00457661" w:rsidP="00A62E96">
            <w:pPr>
              <w:spacing w:line="480" w:lineRule="auto"/>
              <w:jc w:val="center"/>
              <w:rPr>
                <w:rFonts w:ascii="Times New Roman" w:hAnsi="Times New Roman" w:cs="Times New Roman"/>
                <w:b/>
                <w:sz w:val="24"/>
              </w:rPr>
            </w:pPr>
            <w:r>
              <w:rPr>
                <w:rFonts w:ascii="Times New Roman" w:hAnsi="Times New Roman" w:cs="Times New Roman"/>
                <w:b/>
                <w:sz w:val="24"/>
              </w:rPr>
              <w:t>5</w:t>
            </w:r>
          </w:p>
        </w:tc>
        <w:tc>
          <w:tcPr>
            <w:tcW w:w="2500" w:type="pct"/>
            <w:vAlign w:val="center"/>
          </w:tcPr>
          <w:p w14:paraId="38D9AC13" w14:textId="77777777" w:rsidR="00457661" w:rsidRDefault="00457661" w:rsidP="00A62E96">
            <w:pPr>
              <w:spacing w:line="480" w:lineRule="auto"/>
              <w:jc w:val="center"/>
              <w:rPr>
                <w:rFonts w:ascii="Times New Roman" w:hAnsi="Times New Roman" w:cs="Times New Roman"/>
                <w:b/>
                <w:sz w:val="24"/>
              </w:rPr>
            </w:pPr>
            <w:r>
              <w:rPr>
                <w:rFonts w:ascii="Times New Roman" w:hAnsi="Times New Roman" w:cs="Times New Roman"/>
                <w:b/>
                <w:sz w:val="24"/>
              </w:rPr>
              <w:t>65</w:t>
            </w:r>
          </w:p>
        </w:tc>
      </w:tr>
      <w:tr w:rsidR="00457661" w14:paraId="362793BA" w14:textId="77777777" w:rsidTr="00A62E96">
        <w:tc>
          <w:tcPr>
            <w:tcW w:w="2500" w:type="pct"/>
            <w:vAlign w:val="center"/>
          </w:tcPr>
          <w:p w14:paraId="6D4FD629" w14:textId="77777777" w:rsidR="00457661" w:rsidRDefault="00457661" w:rsidP="00A62E96">
            <w:pPr>
              <w:spacing w:line="480" w:lineRule="auto"/>
              <w:jc w:val="center"/>
              <w:rPr>
                <w:rFonts w:ascii="Times New Roman" w:hAnsi="Times New Roman" w:cs="Times New Roman"/>
                <w:b/>
                <w:sz w:val="24"/>
              </w:rPr>
            </w:pPr>
            <w:r>
              <w:rPr>
                <w:rFonts w:ascii="Times New Roman" w:hAnsi="Times New Roman" w:cs="Times New Roman"/>
                <w:b/>
                <w:sz w:val="24"/>
              </w:rPr>
              <w:t>6</w:t>
            </w:r>
          </w:p>
        </w:tc>
        <w:tc>
          <w:tcPr>
            <w:tcW w:w="2500" w:type="pct"/>
            <w:vAlign w:val="center"/>
          </w:tcPr>
          <w:p w14:paraId="2AD7DC34" w14:textId="77777777" w:rsidR="00457661" w:rsidRDefault="00457661" w:rsidP="00A62E96">
            <w:pPr>
              <w:spacing w:line="480" w:lineRule="auto"/>
              <w:jc w:val="center"/>
              <w:rPr>
                <w:rFonts w:ascii="Times New Roman" w:hAnsi="Times New Roman" w:cs="Times New Roman"/>
                <w:b/>
                <w:sz w:val="24"/>
              </w:rPr>
            </w:pPr>
            <w:r>
              <w:rPr>
                <w:rFonts w:ascii="Times New Roman" w:hAnsi="Times New Roman" w:cs="Times New Roman"/>
                <w:b/>
                <w:sz w:val="24"/>
              </w:rPr>
              <w:t>50</w:t>
            </w:r>
          </w:p>
        </w:tc>
      </w:tr>
    </w:tbl>
    <w:p w14:paraId="0C1F542F" w14:textId="28ED4420" w:rsidR="00457661" w:rsidRDefault="00457661" w:rsidP="004D0211">
      <w:pPr>
        <w:spacing w:line="480" w:lineRule="auto"/>
        <w:jc w:val="both"/>
        <w:rPr>
          <w:rFonts w:ascii="Times New Roman" w:hAnsi="Times New Roman" w:cs="Times New Roman"/>
          <w:sz w:val="24"/>
        </w:rPr>
      </w:pPr>
    </w:p>
    <w:p w14:paraId="33B53026" w14:textId="5628A17E" w:rsidR="00EC43AE" w:rsidRDefault="00EC43AE" w:rsidP="004D0211">
      <w:pPr>
        <w:jc w:val="both"/>
        <w:rPr>
          <w:rFonts w:ascii="Times New Roman" w:hAnsi="Times New Roman" w:cs="Times New Roman"/>
          <w:b/>
          <w:sz w:val="24"/>
        </w:rPr>
      </w:pPr>
      <w:r>
        <w:rPr>
          <w:rFonts w:ascii="Times New Roman" w:hAnsi="Times New Roman" w:cs="Times New Roman"/>
          <w:b/>
          <w:sz w:val="24"/>
        </w:rPr>
        <w:t>2.2 Simulated Observations</w:t>
      </w:r>
    </w:p>
    <w:p w14:paraId="431D0638" w14:textId="3CAD0C2E" w:rsidR="008D02D8" w:rsidRDefault="008D02D8" w:rsidP="004D0211">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One key aspect of OSSEs is the generation of synthetic observation data from both current and proposed observation networks. </w:t>
      </w:r>
      <w:r w:rsidR="00BB52CC">
        <w:rPr>
          <w:rFonts w:ascii="Times New Roman" w:hAnsi="Times New Roman" w:cs="Times New Roman"/>
          <w:sz w:val="24"/>
        </w:rPr>
        <w:t>Whether</w:t>
      </w:r>
      <w:r>
        <w:rPr>
          <w:rFonts w:ascii="Times New Roman" w:hAnsi="Times New Roman" w:cs="Times New Roman"/>
          <w:sz w:val="24"/>
        </w:rPr>
        <w:t xml:space="preserve"> the observations are in-situ or collected vi</w:t>
      </w:r>
      <w:r w:rsidR="006C3D0B">
        <w:rPr>
          <w:rFonts w:ascii="Times New Roman" w:hAnsi="Times New Roman" w:cs="Times New Roman"/>
          <w:sz w:val="24"/>
        </w:rPr>
        <w:t>a</w:t>
      </w:r>
      <w:r>
        <w:rPr>
          <w:rFonts w:ascii="Times New Roman" w:hAnsi="Times New Roman" w:cs="Times New Roman"/>
          <w:sz w:val="24"/>
        </w:rPr>
        <w:t xml:space="preserve"> remote sensing, proper creation of synthetic observations includes realistic </w:t>
      </w:r>
      <w:proofErr w:type="spellStart"/>
      <w:r>
        <w:rPr>
          <w:rFonts w:ascii="Times New Roman" w:hAnsi="Times New Roman" w:cs="Times New Roman"/>
          <w:sz w:val="24"/>
        </w:rPr>
        <w:t>spatio</w:t>
      </w:r>
      <w:proofErr w:type="spellEnd"/>
      <w:r>
        <w:rPr>
          <w:rFonts w:ascii="Times New Roman" w:hAnsi="Times New Roman" w:cs="Times New Roman"/>
          <w:sz w:val="24"/>
        </w:rPr>
        <w:t>-temporal frequency of observations</w:t>
      </w:r>
      <w:r w:rsidR="006C3D0B">
        <w:rPr>
          <w:rFonts w:ascii="Times New Roman" w:hAnsi="Times New Roman" w:cs="Times New Roman"/>
          <w:sz w:val="24"/>
        </w:rPr>
        <w:t xml:space="preserve"> as well as accurate error characteristics. In this OSSE both </w:t>
      </w:r>
      <w:r w:rsidR="00495264">
        <w:rPr>
          <w:rFonts w:ascii="Times New Roman" w:hAnsi="Times New Roman" w:cs="Times New Roman"/>
          <w:sz w:val="24"/>
        </w:rPr>
        <w:t xml:space="preserve">the </w:t>
      </w:r>
      <w:r w:rsidR="006C3D0B">
        <w:rPr>
          <w:rFonts w:ascii="Times New Roman" w:hAnsi="Times New Roman" w:cs="Times New Roman"/>
          <w:sz w:val="24"/>
        </w:rPr>
        <w:t>current</w:t>
      </w:r>
      <w:r w:rsidR="00495264">
        <w:rPr>
          <w:rFonts w:ascii="Times New Roman" w:hAnsi="Times New Roman" w:cs="Times New Roman"/>
          <w:sz w:val="24"/>
        </w:rPr>
        <w:t xml:space="preserve"> operational observing suite (i.e., all the observations used to initialize the GFS),</w:t>
      </w:r>
      <w:r w:rsidR="006C3D0B">
        <w:rPr>
          <w:rFonts w:ascii="Times New Roman" w:hAnsi="Times New Roman" w:cs="Times New Roman"/>
          <w:sz w:val="24"/>
        </w:rPr>
        <w:t xml:space="preserve"> and the proposed 3-D </w:t>
      </w:r>
      <w:proofErr w:type="spellStart"/>
      <w:r w:rsidR="006C3D0B">
        <w:rPr>
          <w:rFonts w:ascii="Times New Roman" w:hAnsi="Times New Roman" w:cs="Times New Roman"/>
          <w:sz w:val="24"/>
        </w:rPr>
        <w:t>Mesonet</w:t>
      </w:r>
      <w:proofErr w:type="spellEnd"/>
      <w:r w:rsidR="006C3D0B">
        <w:rPr>
          <w:rFonts w:ascii="Times New Roman" w:hAnsi="Times New Roman" w:cs="Times New Roman"/>
          <w:sz w:val="24"/>
        </w:rPr>
        <w:t xml:space="preserve"> network are simulated. Incorporating the </w:t>
      </w:r>
      <w:r w:rsidR="00495264">
        <w:rPr>
          <w:rFonts w:ascii="Times New Roman" w:hAnsi="Times New Roman" w:cs="Times New Roman"/>
          <w:sz w:val="24"/>
        </w:rPr>
        <w:t>complete operational</w:t>
      </w:r>
      <w:r w:rsidR="006C3D0B">
        <w:rPr>
          <w:rFonts w:ascii="Times New Roman" w:hAnsi="Times New Roman" w:cs="Times New Roman"/>
          <w:sz w:val="24"/>
        </w:rPr>
        <w:t xml:space="preserve"> observing network</w:t>
      </w:r>
      <w:r w:rsidR="00495264">
        <w:rPr>
          <w:rFonts w:ascii="Times New Roman" w:hAnsi="Times New Roman" w:cs="Times New Roman"/>
          <w:sz w:val="24"/>
        </w:rPr>
        <w:t>s</w:t>
      </w:r>
      <w:r w:rsidR="006C3D0B">
        <w:rPr>
          <w:rFonts w:ascii="Times New Roman" w:hAnsi="Times New Roman" w:cs="Times New Roman"/>
          <w:sz w:val="24"/>
        </w:rPr>
        <w:t xml:space="preserve"> </w:t>
      </w:r>
      <w:r w:rsidR="0038493C">
        <w:rPr>
          <w:rFonts w:ascii="Times New Roman" w:hAnsi="Times New Roman" w:cs="Times New Roman"/>
          <w:sz w:val="24"/>
        </w:rPr>
        <w:t>ensures</w:t>
      </w:r>
      <w:r w:rsidR="006C3D0B">
        <w:rPr>
          <w:rFonts w:ascii="Times New Roman" w:hAnsi="Times New Roman" w:cs="Times New Roman"/>
          <w:sz w:val="24"/>
        </w:rPr>
        <w:t xml:space="preserve"> that OSSE results will not be overly optimistic and give a representative measure of the impacts the 3-D </w:t>
      </w:r>
      <w:proofErr w:type="spellStart"/>
      <w:r w:rsidR="006C3D0B">
        <w:rPr>
          <w:rFonts w:ascii="Times New Roman" w:hAnsi="Times New Roman" w:cs="Times New Roman"/>
          <w:sz w:val="24"/>
        </w:rPr>
        <w:t>Mesonet</w:t>
      </w:r>
      <w:proofErr w:type="spellEnd"/>
      <w:r w:rsidR="006C3D0B">
        <w:rPr>
          <w:rFonts w:ascii="Times New Roman" w:hAnsi="Times New Roman" w:cs="Times New Roman"/>
          <w:sz w:val="24"/>
        </w:rPr>
        <w:t xml:space="preserve"> observations could have on operational NWP. </w:t>
      </w:r>
    </w:p>
    <w:p w14:paraId="5E22C707" w14:textId="77777777" w:rsidR="00737B6C" w:rsidRDefault="00737B6C" w:rsidP="004D0211">
      <w:pPr>
        <w:jc w:val="both"/>
        <w:rPr>
          <w:rFonts w:ascii="Times New Roman" w:hAnsi="Times New Roman" w:cs="Times New Roman"/>
          <w:b/>
          <w:sz w:val="24"/>
        </w:rPr>
      </w:pPr>
      <w:r>
        <w:rPr>
          <w:rFonts w:ascii="Times New Roman" w:hAnsi="Times New Roman" w:cs="Times New Roman"/>
          <w:b/>
          <w:sz w:val="24"/>
        </w:rPr>
        <w:t>2.2.1 Simulating Real Observing Networks</w:t>
      </w:r>
    </w:p>
    <w:p w14:paraId="773A3CEB" w14:textId="2F17774D" w:rsidR="00737B6C" w:rsidRDefault="00FE7C19" w:rsidP="004D0211">
      <w:pPr>
        <w:spacing w:line="480" w:lineRule="auto"/>
        <w:ind w:firstLine="720"/>
        <w:jc w:val="both"/>
        <w:rPr>
          <w:rFonts w:ascii="Times New Roman" w:hAnsi="Times New Roman" w:cs="Times New Roman"/>
          <w:b/>
          <w:sz w:val="24"/>
        </w:rPr>
      </w:pPr>
      <w:r w:rsidRPr="00737B6C">
        <w:rPr>
          <w:rFonts w:ascii="Times New Roman" w:hAnsi="Times New Roman" w:cs="Times New Roman"/>
          <w:sz w:val="24"/>
          <w:szCs w:val="24"/>
        </w:rPr>
        <w:t xml:space="preserve">In most traditional OSSEs, such as Atlas 2015, all current observing systems (such as satellites, radars, </w:t>
      </w:r>
      <w:proofErr w:type="spellStart"/>
      <w:r w:rsidR="0038493C">
        <w:rPr>
          <w:rFonts w:ascii="Times New Roman" w:hAnsi="Times New Roman" w:cs="Times New Roman"/>
          <w:sz w:val="24"/>
          <w:szCs w:val="24"/>
        </w:rPr>
        <w:t>LiDARs</w:t>
      </w:r>
      <w:proofErr w:type="spellEnd"/>
      <w:r w:rsidRPr="00737B6C">
        <w:rPr>
          <w:rFonts w:ascii="Times New Roman" w:hAnsi="Times New Roman" w:cs="Times New Roman"/>
          <w:sz w:val="24"/>
          <w:szCs w:val="24"/>
        </w:rPr>
        <w:t xml:space="preserve">, surface, and upper air observations) are individually </w:t>
      </w:r>
      <w:r w:rsidRPr="00737B6C">
        <w:rPr>
          <w:rFonts w:ascii="Times New Roman" w:hAnsi="Times New Roman" w:cs="Times New Roman"/>
          <w:sz w:val="24"/>
          <w:szCs w:val="24"/>
        </w:rPr>
        <w:lastRenderedPageBreak/>
        <w:t>simulated. These are highly detailed simulated observations complete with appropriate instrument errors characteristics. However, creating</w:t>
      </w:r>
      <w:r w:rsidR="00495264">
        <w:rPr>
          <w:rFonts w:ascii="Times New Roman" w:hAnsi="Times New Roman" w:cs="Times New Roman"/>
          <w:sz w:val="24"/>
          <w:szCs w:val="24"/>
        </w:rPr>
        <w:t xml:space="preserve"> the necessary hundreds of millions of </w:t>
      </w:r>
      <w:r w:rsidRPr="00737B6C">
        <w:rPr>
          <w:rFonts w:ascii="Times New Roman" w:hAnsi="Times New Roman" w:cs="Times New Roman"/>
          <w:sz w:val="24"/>
          <w:szCs w:val="24"/>
        </w:rPr>
        <w:t xml:space="preserve">such observations from all observing networks, especially satellite and radar networks, is highly time intensive. To expedite this OSSE experiment, not all observing systems are explicitly simulated. Instead, </w:t>
      </w:r>
      <w:r>
        <w:rPr>
          <w:rFonts w:ascii="Times New Roman" w:hAnsi="Times New Roman" w:cs="Times New Roman"/>
          <w:sz w:val="24"/>
          <w:szCs w:val="24"/>
        </w:rPr>
        <w:t xml:space="preserve">Final Analyses from the </w:t>
      </w:r>
      <w:r w:rsidRPr="00737B6C">
        <w:rPr>
          <w:rFonts w:ascii="Times New Roman" w:hAnsi="Times New Roman" w:cs="Times New Roman"/>
          <w:sz w:val="24"/>
          <w:szCs w:val="24"/>
        </w:rPr>
        <w:t>Global Forecast</w:t>
      </w:r>
      <w:r>
        <w:rPr>
          <w:rFonts w:ascii="Times New Roman" w:hAnsi="Times New Roman" w:cs="Times New Roman"/>
          <w:sz w:val="24"/>
          <w:szCs w:val="24"/>
        </w:rPr>
        <w:t xml:space="preserve"> System</w:t>
      </w:r>
      <w:r w:rsidRPr="00737B6C">
        <w:rPr>
          <w:rFonts w:ascii="Times New Roman" w:hAnsi="Times New Roman" w:cs="Times New Roman"/>
          <w:sz w:val="24"/>
          <w:szCs w:val="24"/>
        </w:rPr>
        <w:t xml:space="preserve"> </w:t>
      </w:r>
      <w:r>
        <w:rPr>
          <w:rFonts w:ascii="Times New Roman" w:hAnsi="Times New Roman" w:cs="Times New Roman"/>
          <w:sz w:val="24"/>
          <w:szCs w:val="24"/>
        </w:rPr>
        <w:t>(</w:t>
      </w:r>
      <w:r w:rsidRPr="00737B6C">
        <w:rPr>
          <w:rFonts w:ascii="Times New Roman" w:hAnsi="Times New Roman" w:cs="Times New Roman"/>
          <w:sz w:val="24"/>
          <w:szCs w:val="24"/>
        </w:rPr>
        <w:t>GFS FNL</w:t>
      </w:r>
      <w:r>
        <w:rPr>
          <w:rFonts w:ascii="Times New Roman" w:hAnsi="Times New Roman" w:cs="Times New Roman"/>
          <w:sz w:val="24"/>
          <w:szCs w:val="24"/>
        </w:rPr>
        <w:t>)</w:t>
      </w:r>
      <w:r w:rsidRPr="00737B6C">
        <w:rPr>
          <w:rFonts w:ascii="Times New Roman" w:hAnsi="Times New Roman" w:cs="Times New Roman"/>
          <w:sz w:val="24"/>
          <w:szCs w:val="24"/>
        </w:rPr>
        <w:t xml:space="preserve"> </w:t>
      </w:r>
      <w:r>
        <w:rPr>
          <w:rFonts w:ascii="Times New Roman" w:hAnsi="Times New Roman" w:cs="Times New Roman"/>
          <w:sz w:val="24"/>
          <w:szCs w:val="24"/>
        </w:rPr>
        <w:t>a</w:t>
      </w:r>
      <w:r w:rsidRPr="00737B6C">
        <w:rPr>
          <w:rFonts w:ascii="Times New Roman" w:hAnsi="Times New Roman" w:cs="Times New Roman"/>
          <w:sz w:val="24"/>
          <w:szCs w:val="24"/>
        </w:rPr>
        <w:t xml:space="preserve">re </w:t>
      </w:r>
      <w:r>
        <w:rPr>
          <w:rFonts w:ascii="Times New Roman" w:hAnsi="Times New Roman" w:cs="Times New Roman"/>
          <w:sz w:val="24"/>
          <w:szCs w:val="24"/>
        </w:rPr>
        <w:t xml:space="preserve">simulated and used </w:t>
      </w:r>
      <w:r w:rsidRPr="00737B6C">
        <w:rPr>
          <w:rFonts w:ascii="Times New Roman" w:hAnsi="Times New Roman" w:cs="Times New Roman"/>
          <w:sz w:val="24"/>
          <w:szCs w:val="24"/>
        </w:rPr>
        <w:t>as a proxy for implicitly simulating all observing networks.</w:t>
      </w:r>
    </w:p>
    <w:p w14:paraId="103FFA5C" w14:textId="22144412" w:rsidR="00737B6C" w:rsidRPr="00737B6C" w:rsidRDefault="00737B6C" w:rsidP="004D0211">
      <w:pPr>
        <w:spacing w:line="480" w:lineRule="auto"/>
        <w:ind w:firstLine="720"/>
        <w:jc w:val="both"/>
        <w:rPr>
          <w:rFonts w:ascii="Times New Roman" w:hAnsi="Times New Roman" w:cs="Times New Roman"/>
          <w:sz w:val="24"/>
          <w:szCs w:val="24"/>
          <w:highlight w:val="yellow"/>
        </w:rPr>
      </w:pPr>
      <w:r w:rsidRPr="00737B6C">
        <w:rPr>
          <w:rFonts w:ascii="Times New Roman" w:hAnsi="Times New Roman" w:cs="Times New Roman"/>
          <w:sz w:val="24"/>
          <w:szCs w:val="24"/>
        </w:rPr>
        <w:t xml:space="preserve">At the National Center for Environmental Prediction (NCEP) the </w:t>
      </w:r>
      <w:r w:rsidR="00FE7C19">
        <w:rPr>
          <w:rFonts w:ascii="Times New Roman" w:hAnsi="Times New Roman" w:cs="Times New Roman"/>
          <w:sz w:val="24"/>
          <w:szCs w:val="24"/>
        </w:rPr>
        <w:t>GFS</w:t>
      </w:r>
      <w:r w:rsidRPr="00737B6C">
        <w:rPr>
          <w:rFonts w:ascii="Times New Roman" w:hAnsi="Times New Roman" w:cs="Times New Roman"/>
          <w:sz w:val="24"/>
          <w:szCs w:val="24"/>
        </w:rPr>
        <w:t xml:space="preserve"> is run every six hours, </w:t>
      </w:r>
      <w:r w:rsidR="0038493C">
        <w:rPr>
          <w:rFonts w:ascii="Times New Roman" w:hAnsi="Times New Roman" w:cs="Times New Roman"/>
          <w:sz w:val="24"/>
          <w:szCs w:val="24"/>
        </w:rPr>
        <w:t>and</w:t>
      </w:r>
      <w:r w:rsidRPr="00737B6C">
        <w:rPr>
          <w:rFonts w:ascii="Times New Roman" w:hAnsi="Times New Roman" w:cs="Times New Roman"/>
          <w:sz w:val="24"/>
          <w:szCs w:val="24"/>
        </w:rPr>
        <w:t xml:space="preserve"> global observations used in the GFS are collected up to one hour after the model </w:t>
      </w:r>
      <w:r w:rsidR="00495264">
        <w:rPr>
          <w:rFonts w:ascii="Times New Roman" w:hAnsi="Times New Roman" w:cs="Times New Roman"/>
          <w:sz w:val="24"/>
          <w:szCs w:val="24"/>
        </w:rPr>
        <w:t>start time</w:t>
      </w:r>
      <w:r w:rsidRPr="00737B6C">
        <w:rPr>
          <w:rFonts w:ascii="Times New Roman" w:hAnsi="Times New Roman" w:cs="Times New Roman"/>
          <w:sz w:val="24"/>
          <w:szCs w:val="24"/>
        </w:rPr>
        <w:t xml:space="preserve">. For example, </w:t>
      </w:r>
      <w:r w:rsidR="00950B23">
        <w:rPr>
          <w:rFonts w:ascii="Times New Roman" w:hAnsi="Times New Roman" w:cs="Times New Roman"/>
          <w:sz w:val="24"/>
          <w:szCs w:val="24"/>
        </w:rPr>
        <w:t>data</w:t>
      </w:r>
      <w:r w:rsidRPr="00737B6C">
        <w:rPr>
          <w:rFonts w:ascii="Times New Roman" w:hAnsi="Times New Roman" w:cs="Times New Roman"/>
          <w:sz w:val="24"/>
          <w:szCs w:val="24"/>
        </w:rPr>
        <w:t xml:space="preserve"> for the 12 UTC initialization of the GFS will </w:t>
      </w:r>
      <w:r w:rsidR="00950B23">
        <w:rPr>
          <w:rFonts w:ascii="Times New Roman" w:hAnsi="Times New Roman" w:cs="Times New Roman"/>
          <w:sz w:val="24"/>
          <w:szCs w:val="24"/>
        </w:rPr>
        <w:t>include</w:t>
      </w:r>
      <w:r w:rsidRPr="00737B6C">
        <w:rPr>
          <w:rFonts w:ascii="Times New Roman" w:hAnsi="Times New Roman" w:cs="Times New Roman"/>
          <w:sz w:val="24"/>
          <w:szCs w:val="24"/>
        </w:rPr>
        <w:t xml:space="preserve"> observations up to 13 UTC. Although the GFS forecast is begun earlier to meet time-critical forecast needs, the late observations are still used in the Global Data Assimilation System (GDAS)</w:t>
      </w:r>
      <w:r w:rsidR="0038493C">
        <w:rPr>
          <w:rFonts w:ascii="Times New Roman" w:hAnsi="Times New Roman" w:cs="Times New Roman"/>
          <w:sz w:val="24"/>
          <w:szCs w:val="24"/>
        </w:rPr>
        <w:t xml:space="preserve">, which is also </w:t>
      </w:r>
      <w:r w:rsidRPr="00737B6C">
        <w:rPr>
          <w:rFonts w:ascii="Times New Roman" w:hAnsi="Times New Roman" w:cs="Times New Roman"/>
          <w:sz w:val="24"/>
          <w:szCs w:val="24"/>
        </w:rPr>
        <w:t>used by the GFS. These additional observations are assimilated into a GFS FNL analysis that is used as the initial background field at the beginning of the data assimilation cycle for the next GFS run. Typically, FNL analyses contain ten percent more observation</w:t>
      </w:r>
      <w:r w:rsidR="0038246C">
        <w:rPr>
          <w:rFonts w:ascii="Times New Roman" w:hAnsi="Times New Roman" w:cs="Times New Roman"/>
          <w:sz w:val="24"/>
          <w:szCs w:val="24"/>
        </w:rPr>
        <w:t>s</w:t>
      </w:r>
      <w:r w:rsidRPr="00737B6C">
        <w:rPr>
          <w:rFonts w:ascii="Times New Roman" w:hAnsi="Times New Roman" w:cs="Times New Roman"/>
          <w:sz w:val="24"/>
          <w:szCs w:val="24"/>
        </w:rPr>
        <w:t xml:space="preserve"> than the GFS analyses used to initialize each run of the GFS (Peng 2014). These FNL analyses represent the accumulation of all global observing networks and are assimilated into the GFS as a gridded 1</w:t>
      </w:r>
      <w:r w:rsidR="00405E65">
        <w:rPr>
          <w:rFonts w:ascii="Times New Roman" w:hAnsi="Times New Roman" w:cs="Times New Roman"/>
          <w:sz w:val="24"/>
          <w:szCs w:val="24"/>
        </w:rPr>
        <w:t>-</w:t>
      </w:r>
      <w:r w:rsidRPr="00737B6C">
        <w:rPr>
          <w:rFonts w:ascii="Times New Roman" w:hAnsi="Times New Roman" w:cs="Times New Roman"/>
          <w:sz w:val="24"/>
          <w:szCs w:val="24"/>
        </w:rPr>
        <w:t>degree</w:t>
      </w:r>
      <w:r w:rsidR="00405E65">
        <w:rPr>
          <w:rFonts w:ascii="Times New Roman" w:hAnsi="Times New Roman" w:cs="Times New Roman"/>
          <w:sz w:val="24"/>
          <w:szCs w:val="24"/>
        </w:rPr>
        <w:t>-</w:t>
      </w:r>
      <w:r w:rsidRPr="00737B6C">
        <w:rPr>
          <w:rFonts w:ascii="Times New Roman" w:hAnsi="Times New Roman" w:cs="Times New Roman"/>
          <w:sz w:val="24"/>
          <w:szCs w:val="24"/>
        </w:rPr>
        <w:t>by</w:t>
      </w:r>
      <w:r w:rsidR="00405E65">
        <w:rPr>
          <w:rFonts w:ascii="Times New Roman" w:hAnsi="Times New Roman" w:cs="Times New Roman"/>
          <w:sz w:val="24"/>
          <w:szCs w:val="24"/>
        </w:rPr>
        <w:t>-</w:t>
      </w:r>
      <w:r w:rsidR="00FE7C19" w:rsidRPr="00737B6C">
        <w:rPr>
          <w:rFonts w:ascii="Times New Roman" w:hAnsi="Times New Roman" w:cs="Times New Roman"/>
          <w:sz w:val="24"/>
          <w:szCs w:val="24"/>
        </w:rPr>
        <w:t>1-degree</w:t>
      </w:r>
      <w:r w:rsidRPr="00737B6C">
        <w:rPr>
          <w:rFonts w:ascii="Times New Roman" w:hAnsi="Times New Roman" w:cs="Times New Roman"/>
          <w:sz w:val="24"/>
          <w:szCs w:val="24"/>
        </w:rPr>
        <w:t xml:space="preserve"> network of data at the surface and 26 pressure surfaces</w:t>
      </w:r>
      <w:r w:rsidR="0038246C">
        <w:rPr>
          <w:rFonts w:ascii="Times New Roman" w:hAnsi="Times New Roman" w:cs="Times New Roman"/>
          <w:sz w:val="24"/>
          <w:szCs w:val="24"/>
        </w:rPr>
        <w:t xml:space="preserve"> in the vertical from 1000 </w:t>
      </w:r>
      <w:proofErr w:type="spellStart"/>
      <w:r w:rsidR="0038246C">
        <w:rPr>
          <w:rFonts w:ascii="Times New Roman" w:hAnsi="Times New Roman" w:cs="Times New Roman"/>
          <w:sz w:val="24"/>
          <w:szCs w:val="24"/>
        </w:rPr>
        <w:t>hPa</w:t>
      </w:r>
      <w:proofErr w:type="spellEnd"/>
      <w:r w:rsidR="0038246C">
        <w:rPr>
          <w:rFonts w:ascii="Times New Roman" w:hAnsi="Times New Roman" w:cs="Times New Roman"/>
          <w:sz w:val="24"/>
          <w:szCs w:val="24"/>
        </w:rPr>
        <w:t xml:space="preserve"> to 10 </w:t>
      </w:r>
      <w:proofErr w:type="spellStart"/>
      <w:r w:rsidR="0038246C">
        <w:rPr>
          <w:rFonts w:ascii="Times New Roman" w:hAnsi="Times New Roman" w:cs="Times New Roman"/>
          <w:sz w:val="24"/>
          <w:szCs w:val="24"/>
        </w:rPr>
        <w:t>hPa</w:t>
      </w:r>
      <w:proofErr w:type="spellEnd"/>
      <w:r w:rsidR="009932D5">
        <w:rPr>
          <w:rFonts w:ascii="Times New Roman" w:hAnsi="Times New Roman" w:cs="Times New Roman"/>
          <w:sz w:val="24"/>
          <w:szCs w:val="24"/>
        </w:rPr>
        <w:t xml:space="preserve"> (NCEP 2000)</w:t>
      </w:r>
      <w:r w:rsidRPr="00737B6C">
        <w:rPr>
          <w:rFonts w:ascii="Times New Roman" w:hAnsi="Times New Roman" w:cs="Times New Roman"/>
          <w:sz w:val="24"/>
          <w:szCs w:val="24"/>
        </w:rPr>
        <w:t xml:space="preserve">. </w:t>
      </w:r>
    </w:p>
    <w:p w14:paraId="59CD5FC1" w14:textId="128A4BBC" w:rsidR="00836070" w:rsidRDefault="0038246C" w:rsidP="00836070">
      <w:pPr>
        <w:spacing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Psuedo</w:t>
      </w:r>
      <w:proofErr w:type="spellEnd"/>
      <w:r>
        <w:rPr>
          <w:rFonts w:ascii="Times New Roman" w:hAnsi="Times New Roman" w:cs="Times New Roman"/>
          <w:sz w:val="24"/>
          <w:szCs w:val="24"/>
        </w:rPr>
        <w:t xml:space="preserve">-observations, hereafter FNL </w:t>
      </w:r>
      <w:proofErr w:type="spellStart"/>
      <w:r>
        <w:rPr>
          <w:rFonts w:ascii="Times New Roman" w:hAnsi="Times New Roman" w:cs="Times New Roman"/>
          <w:sz w:val="24"/>
          <w:szCs w:val="24"/>
        </w:rPr>
        <w:t>obs</w:t>
      </w:r>
      <w:proofErr w:type="spellEnd"/>
      <w:r>
        <w:rPr>
          <w:rFonts w:ascii="Times New Roman" w:hAnsi="Times New Roman" w:cs="Times New Roman"/>
          <w:sz w:val="24"/>
          <w:szCs w:val="24"/>
        </w:rPr>
        <w:t>, representing the FNL</w:t>
      </w:r>
      <w:r w:rsidR="00737B6C" w:rsidRPr="00737B6C">
        <w:rPr>
          <w:rFonts w:ascii="Times New Roman" w:hAnsi="Times New Roman" w:cs="Times New Roman"/>
          <w:sz w:val="24"/>
          <w:szCs w:val="24"/>
        </w:rPr>
        <w:t xml:space="preserve"> analyses are </w:t>
      </w:r>
      <w:r>
        <w:rPr>
          <w:rFonts w:ascii="Times New Roman" w:hAnsi="Times New Roman" w:cs="Times New Roman"/>
          <w:sz w:val="24"/>
          <w:szCs w:val="24"/>
        </w:rPr>
        <w:t>extracted</w:t>
      </w:r>
      <w:r w:rsidR="00737B6C" w:rsidRPr="00737B6C">
        <w:rPr>
          <w:rFonts w:ascii="Times New Roman" w:hAnsi="Times New Roman" w:cs="Times New Roman"/>
          <w:sz w:val="24"/>
          <w:szCs w:val="24"/>
        </w:rPr>
        <w:t xml:space="preserve"> from the ARPS Nature Run data and </w:t>
      </w:r>
      <w:r w:rsidR="0038493C">
        <w:rPr>
          <w:rFonts w:ascii="Times New Roman" w:hAnsi="Times New Roman" w:cs="Times New Roman"/>
          <w:sz w:val="24"/>
          <w:szCs w:val="24"/>
        </w:rPr>
        <w:t xml:space="preserve">are </w:t>
      </w:r>
      <w:r w:rsidR="00737B6C" w:rsidRPr="00737B6C">
        <w:rPr>
          <w:rFonts w:ascii="Times New Roman" w:hAnsi="Times New Roman" w:cs="Times New Roman"/>
          <w:sz w:val="24"/>
          <w:szCs w:val="24"/>
        </w:rPr>
        <w:t>assimilated into the WRF experiments as a network of soundings on a 1-degree</w:t>
      </w:r>
      <w:r w:rsidR="0038493C">
        <w:rPr>
          <w:rFonts w:ascii="Times New Roman" w:hAnsi="Times New Roman" w:cs="Times New Roman"/>
          <w:sz w:val="24"/>
          <w:szCs w:val="24"/>
        </w:rPr>
        <w:t>-</w:t>
      </w:r>
      <w:r w:rsidR="00737B6C" w:rsidRPr="00737B6C">
        <w:rPr>
          <w:rFonts w:ascii="Times New Roman" w:hAnsi="Times New Roman" w:cs="Times New Roman"/>
          <w:sz w:val="24"/>
          <w:szCs w:val="24"/>
        </w:rPr>
        <w:t>by</w:t>
      </w:r>
      <w:r w:rsidR="0038493C">
        <w:rPr>
          <w:rFonts w:ascii="Times New Roman" w:hAnsi="Times New Roman" w:cs="Times New Roman"/>
          <w:sz w:val="24"/>
          <w:szCs w:val="24"/>
        </w:rPr>
        <w:t>-</w:t>
      </w:r>
      <w:r w:rsidR="00737B6C" w:rsidRPr="00737B6C">
        <w:rPr>
          <w:rFonts w:ascii="Times New Roman" w:hAnsi="Times New Roman" w:cs="Times New Roman"/>
          <w:sz w:val="24"/>
          <w:szCs w:val="24"/>
        </w:rPr>
        <w:t>1-degree grid with temperature,</w:t>
      </w:r>
      <w:r w:rsidR="00FE7C19">
        <w:rPr>
          <w:rFonts w:ascii="Times New Roman" w:hAnsi="Times New Roman" w:cs="Times New Roman"/>
          <w:sz w:val="24"/>
          <w:szCs w:val="24"/>
        </w:rPr>
        <w:t xml:space="preserve"> dewpoint,</w:t>
      </w:r>
      <w:r w:rsidR="00737B6C" w:rsidRPr="00737B6C">
        <w:rPr>
          <w:rFonts w:ascii="Times New Roman" w:hAnsi="Times New Roman" w:cs="Times New Roman"/>
          <w:sz w:val="24"/>
          <w:szCs w:val="24"/>
        </w:rPr>
        <w:t xml:space="preserve"> pressure, geopotential height, wind speed and wind direction available at the surface and </w:t>
      </w:r>
      <w:r w:rsidR="00737B6C" w:rsidRPr="00737B6C">
        <w:rPr>
          <w:rFonts w:ascii="Times New Roman" w:hAnsi="Times New Roman" w:cs="Times New Roman"/>
          <w:sz w:val="24"/>
          <w:szCs w:val="24"/>
        </w:rPr>
        <w:lastRenderedPageBreak/>
        <w:t xml:space="preserve">twenty-six pressure levels. </w:t>
      </w:r>
      <w:r>
        <w:rPr>
          <w:rFonts w:ascii="Times New Roman" w:hAnsi="Times New Roman" w:cs="Times New Roman"/>
          <w:sz w:val="24"/>
          <w:szCs w:val="24"/>
        </w:rPr>
        <w:t xml:space="preserve">FNL </w:t>
      </w:r>
      <w:proofErr w:type="spellStart"/>
      <w:r>
        <w:rPr>
          <w:rFonts w:ascii="Times New Roman" w:hAnsi="Times New Roman" w:cs="Times New Roman"/>
          <w:sz w:val="24"/>
          <w:szCs w:val="24"/>
        </w:rPr>
        <w:t>obs</w:t>
      </w:r>
      <w:proofErr w:type="spellEnd"/>
      <w:r>
        <w:rPr>
          <w:rFonts w:ascii="Times New Roman" w:hAnsi="Times New Roman" w:cs="Times New Roman"/>
          <w:sz w:val="24"/>
          <w:szCs w:val="24"/>
        </w:rPr>
        <w:t xml:space="preserve"> </w:t>
      </w:r>
      <w:r w:rsidR="00737B6C" w:rsidRPr="00737B6C">
        <w:rPr>
          <w:rFonts w:ascii="Times New Roman" w:hAnsi="Times New Roman" w:cs="Times New Roman"/>
          <w:sz w:val="24"/>
          <w:szCs w:val="24"/>
        </w:rPr>
        <w:t xml:space="preserve">from the Nature Run </w:t>
      </w:r>
      <w:r>
        <w:rPr>
          <w:rFonts w:ascii="Times New Roman" w:hAnsi="Times New Roman" w:cs="Times New Roman"/>
          <w:sz w:val="24"/>
          <w:szCs w:val="24"/>
        </w:rPr>
        <w:t>are created using</w:t>
      </w:r>
      <w:r w:rsidR="00737B6C" w:rsidRPr="00737B6C">
        <w:rPr>
          <w:rFonts w:ascii="Times New Roman" w:hAnsi="Times New Roman" w:cs="Times New Roman"/>
          <w:sz w:val="24"/>
          <w:szCs w:val="24"/>
        </w:rPr>
        <w:t xml:space="preserve"> linear interpolat</w:t>
      </w:r>
      <w:r>
        <w:rPr>
          <w:rFonts w:ascii="Times New Roman" w:hAnsi="Times New Roman" w:cs="Times New Roman"/>
          <w:sz w:val="24"/>
          <w:szCs w:val="24"/>
        </w:rPr>
        <w:t>ion</w:t>
      </w:r>
      <w:r w:rsidR="00737B6C" w:rsidRPr="00737B6C">
        <w:rPr>
          <w:rFonts w:ascii="Times New Roman" w:hAnsi="Times New Roman" w:cs="Times New Roman"/>
          <w:sz w:val="24"/>
          <w:szCs w:val="24"/>
        </w:rPr>
        <w:t xml:space="preserve"> on a logarithmic pressure scale to the twenty-six </w:t>
      </w:r>
      <w:r>
        <w:rPr>
          <w:rFonts w:ascii="Times New Roman" w:hAnsi="Times New Roman" w:cs="Times New Roman"/>
          <w:sz w:val="24"/>
          <w:szCs w:val="24"/>
        </w:rPr>
        <w:t>pressure</w:t>
      </w:r>
      <w:r w:rsidR="00737B6C" w:rsidRPr="00737B6C">
        <w:rPr>
          <w:rFonts w:ascii="Times New Roman" w:hAnsi="Times New Roman" w:cs="Times New Roman"/>
          <w:sz w:val="24"/>
          <w:szCs w:val="24"/>
        </w:rPr>
        <w:t xml:space="preserve"> levels and the surface level.</w:t>
      </w:r>
      <w:r w:rsidR="009932D5">
        <w:rPr>
          <w:rFonts w:ascii="Times New Roman" w:hAnsi="Times New Roman" w:cs="Times New Roman"/>
          <w:sz w:val="24"/>
          <w:szCs w:val="24"/>
        </w:rPr>
        <w:t xml:space="preserve"> Since the ARPS Nature Run only extends to 50 </w:t>
      </w:r>
      <w:proofErr w:type="spellStart"/>
      <w:r w:rsidR="009932D5">
        <w:rPr>
          <w:rFonts w:ascii="Times New Roman" w:hAnsi="Times New Roman" w:cs="Times New Roman"/>
          <w:sz w:val="24"/>
          <w:szCs w:val="24"/>
        </w:rPr>
        <w:t>hPa</w:t>
      </w:r>
      <w:proofErr w:type="spellEnd"/>
      <w:r w:rsidR="009932D5">
        <w:rPr>
          <w:rFonts w:ascii="Times New Roman" w:hAnsi="Times New Roman" w:cs="Times New Roman"/>
          <w:sz w:val="24"/>
          <w:szCs w:val="24"/>
        </w:rPr>
        <w:t xml:space="preserve">, linear extrapolation on a logarithmic pressure scale is used to find data on the 10 </w:t>
      </w:r>
      <w:proofErr w:type="spellStart"/>
      <w:r w:rsidR="009932D5">
        <w:rPr>
          <w:rFonts w:ascii="Times New Roman" w:hAnsi="Times New Roman" w:cs="Times New Roman"/>
          <w:sz w:val="24"/>
          <w:szCs w:val="24"/>
        </w:rPr>
        <w:t>hPa</w:t>
      </w:r>
      <w:proofErr w:type="spellEnd"/>
      <w:r w:rsidR="009932D5">
        <w:rPr>
          <w:rFonts w:ascii="Times New Roman" w:hAnsi="Times New Roman" w:cs="Times New Roman"/>
          <w:sz w:val="24"/>
          <w:szCs w:val="24"/>
        </w:rPr>
        <w:t xml:space="preserve"> pressure surface. </w:t>
      </w:r>
      <w:r w:rsidR="00737B6C" w:rsidRPr="00737B6C">
        <w:rPr>
          <w:rFonts w:ascii="Times New Roman" w:hAnsi="Times New Roman" w:cs="Times New Roman"/>
          <w:sz w:val="24"/>
          <w:szCs w:val="24"/>
        </w:rPr>
        <w:t xml:space="preserve">One notable difference is that while the real GFS FNL analyses are assimilated every six hours into the operational GFS, here they are assimilated every </w:t>
      </w:r>
      <w:r w:rsidR="00FE7C19">
        <w:rPr>
          <w:rFonts w:ascii="Times New Roman" w:hAnsi="Times New Roman" w:cs="Times New Roman"/>
          <w:sz w:val="24"/>
          <w:szCs w:val="24"/>
        </w:rPr>
        <w:t>three hours</w:t>
      </w:r>
      <w:r w:rsidR="00737B6C" w:rsidRPr="00737B6C">
        <w:rPr>
          <w:rFonts w:ascii="Times New Roman" w:hAnsi="Times New Roman" w:cs="Times New Roman"/>
          <w:sz w:val="24"/>
          <w:szCs w:val="24"/>
        </w:rPr>
        <w:t xml:space="preserve">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account for the more frequent data assimilation cycles used by </w:t>
      </w:r>
      <w:r w:rsidR="00836070">
        <w:rPr>
          <w:rFonts w:ascii="Times New Roman" w:hAnsi="Times New Roman" w:cs="Times New Roman"/>
          <w:sz w:val="24"/>
          <w:szCs w:val="24"/>
        </w:rPr>
        <w:t>mesoscale models</w:t>
      </w:r>
      <w:r w:rsidR="00737B6C" w:rsidRPr="00737B6C">
        <w:rPr>
          <w:rFonts w:ascii="Times New Roman" w:hAnsi="Times New Roman" w:cs="Times New Roman"/>
          <w:sz w:val="24"/>
          <w:szCs w:val="24"/>
        </w:rPr>
        <w:t>.</w:t>
      </w:r>
      <w:r w:rsidR="00405E65">
        <w:rPr>
          <w:rFonts w:ascii="Times New Roman" w:hAnsi="Times New Roman" w:cs="Times New Roman"/>
          <w:sz w:val="24"/>
          <w:szCs w:val="24"/>
        </w:rPr>
        <w:t xml:space="preserve"> Errors for </w:t>
      </w:r>
      <w:r w:rsidR="002F07E4">
        <w:rPr>
          <w:rFonts w:ascii="Times New Roman" w:hAnsi="Times New Roman" w:cs="Times New Roman"/>
          <w:sz w:val="24"/>
          <w:szCs w:val="24"/>
        </w:rPr>
        <w:t>each variable of t</w:t>
      </w:r>
      <w:r w:rsidR="00836070">
        <w:rPr>
          <w:rFonts w:ascii="Times New Roman" w:hAnsi="Times New Roman" w:cs="Times New Roman"/>
          <w:sz w:val="24"/>
          <w:szCs w:val="24"/>
        </w:rPr>
        <w:t xml:space="preserve">he FNL </w:t>
      </w:r>
      <w:proofErr w:type="spellStart"/>
      <w:r w:rsidR="00836070">
        <w:rPr>
          <w:rFonts w:ascii="Times New Roman" w:hAnsi="Times New Roman" w:cs="Times New Roman"/>
          <w:sz w:val="24"/>
          <w:szCs w:val="24"/>
        </w:rPr>
        <w:t>obs</w:t>
      </w:r>
      <w:proofErr w:type="spellEnd"/>
      <w:r w:rsidR="00405E65">
        <w:rPr>
          <w:rFonts w:ascii="Times New Roman" w:hAnsi="Times New Roman" w:cs="Times New Roman"/>
          <w:sz w:val="24"/>
          <w:szCs w:val="24"/>
        </w:rPr>
        <w:t xml:space="preserve"> were randomly sampled by a non-biased Gaussian distribution</w:t>
      </w:r>
      <w:r w:rsidR="002F07E4">
        <w:rPr>
          <w:rFonts w:ascii="Times New Roman" w:hAnsi="Times New Roman" w:cs="Times New Roman"/>
          <w:sz w:val="24"/>
          <w:szCs w:val="24"/>
        </w:rPr>
        <w:t xml:space="preserve">. These distributions were characterized by standard deviations that were determined by the average RMS error of the operational GFS for the 0-24 hour forecast period during the month of May 2017 (provided by the Earth System Research Laboratory (ESRL)). Since the average RMS error from the GFS varied with height, the standard deviations, and hence the </w:t>
      </w:r>
      <w:proofErr w:type="spellStart"/>
      <w:r w:rsidR="002F07E4">
        <w:rPr>
          <w:rFonts w:ascii="Times New Roman" w:hAnsi="Times New Roman" w:cs="Times New Roman"/>
          <w:sz w:val="24"/>
          <w:szCs w:val="24"/>
        </w:rPr>
        <w:t>Guassian</w:t>
      </w:r>
      <w:proofErr w:type="spellEnd"/>
      <w:r w:rsidR="002F07E4">
        <w:rPr>
          <w:rFonts w:ascii="Times New Roman" w:hAnsi="Times New Roman" w:cs="Times New Roman"/>
          <w:sz w:val="24"/>
          <w:szCs w:val="24"/>
        </w:rPr>
        <w:t xml:space="preserve"> error distributions, varied with height for each variable.</w:t>
      </w:r>
      <w:r w:rsidR="00836070">
        <w:rPr>
          <w:rFonts w:ascii="Times New Roman" w:hAnsi="Times New Roman" w:cs="Times New Roman"/>
          <w:sz w:val="24"/>
          <w:szCs w:val="24"/>
        </w:rPr>
        <w:t xml:space="preserve"> </w:t>
      </w:r>
      <w:r w:rsidR="002F07E4">
        <w:rPr>
          <w:rFonts w:ascii="Times New Roman" w:hAnsi="Times New Roman" w:cs="Times New Roman"/>
          <w:sz w:val="24"/>
          <w:szCs w:val="24"/>
        </w:rPr>
        <w:t xml:space="preserve">Additionally, the standard deviations for the error distributions were increased slightly for pressure levels greater than 850 </w:t>
      </w:r>
      <w:proofErr w:type="spellStart"/>
      <w:r w:rsidR="002F07E4">
        <w:rPr>
          <w:rFonts w:ascii="Times New Roman" w:hAnsi="Times New Roman" w:cs="Times New Roman"/>
          <w:sz w:val="24"/>
          <w:szCs w:val="24"/>
        </w:rPr>
        <w:t>hPa</w:t>
      </w:r>
      <w:proofErr w:type="spellEnd"/>
      <w:r w:rsidR="002F07E4">
        <w:rPr>
          <w:rFonts w:ascii="Times New Roman" w:hAnsi="Times New Roman" w:cs="Times New Roman"/>
          <w:sz w:val="24"/>
          <w:szCs w:val="24"/>
        </w:rPr>
        <w:t xml:space="preserve"> to replicate decreased observational accuracy within the PBL. </w:t>
      </w:r>
      <w:r w:rsidR="00836070">
        <w:rPr>
          <w:rFonts w:ascii="Times New Roman" w:hAnsi="Times New Roman" w:cs="Times New Roman"/>
          <w:sz w:val="24"/>
          <w:szCs w:val="24"/>
        </w:rPr>
        <w:t xml:space="preserve">These standard deviation values used for the FNL observations are given in </w:t>
      </w:r>
      <w:r w:rsidR="003A365B">
        <w:rPr>
          <w:rFonts w:ascii="Times New Roman" w:hAnsi="Times New Roman" w:cs="Times New Roman"/>
          <w:sz w:val="24"/>
          <w:szCs w:val="24"/>
        </w:rPr>
        <w:t>T</w:t>
      </w:r>
      <w:r w:rsidR="00836070">
        <w:rPr>
          <w:rFonts w:ascii="Times New Roman" w:hAnsi="Times New Roman" w:cs="Times New Roman"/>
          <w:sz w:val="24"/>
          <w:szCs w:val="24"/>
        </w:rPr>
        <w:t xml:space="preserve">able </w:t>
      </w:r>
      <w:r w:rsidR="00273762">
        <w:rPr>
          <w:rFonts w:ascii="Times New Roman" w:hAnsi="Times New Roman" w:cs="Times New Roman"/>
          <w:sz w:val="24"/>
          <w:szCs w:val="24"/>
        </w:rPr>
        <w:t>2</w:t>
      </w:r>
      <w:r w:rsidR="00721DA3">
        <w:rPr>
          <w:rFonts w:ascii="Times New Roman" w:hAnsi="Times New Roman" w:cs="Times New Roman"/>
          <w:sz w:val="24"/>
          <w:szCs w:val="24"/>
        </w:rPr>
        <w:t>.2</w:t>
      </w:r>
      <w:r w:rsidR="003A365B">
        <w:rPr>
          <w:rFonts w:ascii="Times New Roman" w:hAnsi="Times New Roman" w:cs="Times New Roman"/>
          <w:sz w:val="24"/>
          <w:szCs w:val="24"/>
        </w:rPr>
        <w:t>.</w:t>
      </w:r>
      <w:r w:rsidR="00836070">
        <w:rPr>
          <w:rFonts w:ascii="Times New Roman" w:hAnsi="Times New Roman" w:cs="Times New Roman"/>
          <w:sz w:val="24"/>
          <w:szCs w:val="24"/>
        </w:rPr>
        <w:t xml:space="preserve">  </w:t>
      </w:r>
    </w:p>
    <w:p w14:paraId="689301BD" w14:textId="5DA2461E" w:rsidR="00737B6C" w:rsidRPr="002F07E4" w:rsidRDefault="00737B6C" w:rsidP="004D0211">
      <w:pPr>
        <w:spacing w:line="480" w:lineRule="auto"/>
        <w:ind w:firstLine="720"/>
        <w:jc w:val="both"/>
        <w:rPr>
          <w:rFonts w:ascii="Times New Roman" w:hAnsi="Times New Roman" w:cs="Times New Roman"/>
          <w:sz w:val="24"/>
          <w:szCs w:val="24"/>
        </w:rPr>
      </w:pPr>
      <w:r w:rsidRPr="00737B6C">
        <w:rPr>
          <w:rFonts w:ascii="Times New Roman" w:hAnsi="Times New Roman" w:cs="Times New Roman"/>
          <w:sz w:val="24"/>
          <w:szCs w:val="24"/>
        </w:rPr>
        <w:t xml:space="preserve">Although the GFS FNL analyses are intended to act as a proxy for most current observing networks, one exception is the surface data from the Oklahoma </w:t>
      </w:r>
      <w:proofErr w:type="spellStart"/>
      <w:r w:rsidRPr="00737B6C">
        <w:rPr>
          <w:rFonts w:ascii="Times New Roman" w:hAnsi="Times New Roman" w:cs="Times New Roman"/>
          <w:sz w:val="24"/>
          <w:szCs w:val="24"/>
        </w:rPr>
        <w:t>Mesonet</w:t>
      </w:r>
      <w:proofErr w:type="spellEnd"/>
      <w:r w:rsidRPr="00737B6C">
        <w:rPr>
          <w:rFonts w:ascii="Times New Roman" w:hAnsi="Times New Roman" w:cs="Times New Roman"/>
          <w:sz w:val="24"/>
          <w:szCs w:val="24"/>
        </w:rPr>
        <w:t xml:space="preserve"> (Brock et al. 1995). This was done </w:t>
      </w:r>
      <w:proofErr w:type="gramStart"/>
      <w:r w:rsidRPr="00737B6C">
        <w:rPr>
          <w:rFonts w:ascii="Times New Roman" w:hAnsi="Times New Roman" w:cs="Times New Roman"/>
          <w:sz w:val="24"/>
          <w:szCs w:val="24"/>
        </w:rPr>
        <w:t>in order to</w:t>
      </w:r>
      <w:proofErr w:type="gramEnd"/>
      <w:r w:rsidRPr="00737B6C">
        <w:rPr>
          <w:rFonts w:ascii="Times New Roman" w:hAnsi="Times New Roman" w:cs="Times New Roman"/>
          <w:sz w:val="24"/>
          <w:szCs w:val="24"/>
        </w:rPr>
        <w:t xml:space="preserve"> allow a comparison of the impacts of large scale observations (GFS final analysis soundings) versus mesoscale observations and to act as a rough calibration of a current observation system on the OSSE. </w:t>
      </w:r>
      <w:proofErr w:type="spellStart"/>
      <w:r w:rsidRPr="00737B6C">
        <w:rPr>
          <w:rFonts w:ascii="Times New Roman" w:hAnsi="Times New Roman" w:cs="Times New Roman"/>
          <w:sz w:val="24"/>
          <w:szCs w:val="24"/>
        </w:rPr>
        <w:t>Mesonet</w:t>
      </w:r>
      <w:proofErr w:type="spellEnd"/>
      <w:r w:rsidRPr="00737B6C">
        <w:rPr>
          <w:rFonts w:ascii="Times New Roman" w:hAnsi="Times New Roman" w:cs="Times New Roman"/>
          <w:sz w:val="24"/>
          <w:szCs w:val="24"/>
        </w:rPr>
        <w:t xml:space="preserve"> observations were simulated by extracting 1.5-m temperature and dewpoint, 2-m wind </w:t>
      </w:r>
      <w:r w:rsidRPr="00737B6C">
        <w:rPr>
          <w:rFonts w:ascii="Times New Roman" w:hAnsi="Times New Roman" w:cs="Times New Roman"/>
          <w:sz w:val="24"/>
          <w:szCs w:val="24"/>
        </w:rPr>
        <w:lastRenderedPageBreak/>
        <w:t xml:space="preserve">speed, surface pressure, 10-m wind speed and direction, and </w:t>
      </w:r>
      <w:r w:rsidR="00FE7C19">
        <w:rPr>
          <w:rFonts w:ascii="Times New Roman" w:hAnsi="Times New Roman" w:cs="Times New Roman"/>
          <w:sz w:val="24"/>
          <w:szCs w:val="24"/>
        </w:rPr>
        <w:t>9</w:t>
      </w:r>
      <w:r w:rsidR="00FE7C19" w:rsidRPr="00737B6C">
        <w:rPr>
          <w:rFonts w:ascii="Times New Roman" w:hAnsi="Times New Roman" w:cs="Times New Roman"/>
          <w:sz w:val="24"/>
          <w:szCs w:val="24"/>
        </w:rPr>
        <w:t>-meter</w:t>
      </w:r>
      <w:r w:rsidRPr="00737B6C">
        <w:rPr>
          <w:rFonts w:ascii="Times New Roman" w:hAnsi="Times New Roman" w:cs="Times New Roman"/>
          <w:sz w:val="24"/>
          <w:szCs w:val="24"/>
        </w:rPr>
        <w:t xml:space="preserve"> air temperature</w:t>
      </w:r>
      <w:r w:rsidR="007E06E4">
        <w:rPr>
          <w:rFonts w:ascii="Times New Roman" w:hAnsi="Times New Roman" w:cs="Times New Roman"/>
          <w:sz w:val="24"/>
          <w:szCs w:val="24"/>
        </w:rPr>
        <w:t xml:space="preserve"> from the Nature Run</w:t>
      </w:r>
      <w:r w:rsidRPr="00737B6C">
        <w:rPr>
          <w:rFonts w:ascii="Times New Roman" w:hAnsi="Times New Roman" w:cs="Times New Roman"/>
          <w:sz w:val="24"/>
          <w:szCs w:val="24"/>
        </w:rPr>
        <w:t xml:space="preserve">. </w:t>
      </w:r>
    </w:p>
    <w:p w14:paraId="56AECBF5" w14:textId="201958F0" w:rsidR="00913FF1" w:rsidRDefault="00D30657" w:rsidP="004D021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For the Oklahoma </w:t>
      </w:r>
      <w:proofErr w:type="spellStart"/>
      <w:r>
        <w:rPr>
          <w:rFonts w:ascii="Times New Roman" w:hAnsi="Times New Roman" w:cs="Times New Roman"/>
          <w:sz w:val="24"/>
          <w:szCs w:val="24"/>
        </w:rPr>
        <w:t>Mesonet</w:t>
      </w:r>
      <w:proofErr w:type="spellEnd"/>
      <w:r w:rsidR="003079BD">
        <w:rPr>
          <w:rFonts w:ascii="Times New Roman" w:hAnsi="Times New Roman" w:cs="Times New Roman"/>
          <w:sz w:val="24"/>
          <w:szCs w:val="24"/>
        </w:rPr>
        <w:t>, e</w:t>
      </w:r>
      <w:r w:rsidR="00737B6C" w:rsidRPr="00737B6C">
        <w:rPr>
          <w:rFonts w:ascii="Times New Roman" w:hAnsi="Times New Roman" w:cs="Times New Roman"/>
          <w:sz w:val="24"/>
          <w:szCs w:val="24"/>
        </w:rPr>
        <w:t xml:space="preserve">rrors for each observation type were found by randomly sampling from a Gaussian distribution with each instruments’ accuracy set as the standard deviation of the distribution. When appropriate, the instrument accuracy, and thus the Gaussian distribution, varied based upon other environmental factors. For example, the thermistor used for nine-meter air temperature is non-aspirated and therefore the instrument accuracy is sensitive to changes in wind speed. This sensitivity is reflected in the generation of simulated errors by using </w:t>
      </w:r>
      <w:r w:rsidR="00FE7C19" w:rsidRPr="00737B6C">
        <w:rPr>
          <w:rFonts w:ascii="Times New Roman" w:hAnsi="Times New Roman" w:cs="Times New Roman"/>
          <w:sz w:val="24"/>
          <w:szCs w:val="24"/>
        </w:rPr>
        <w:t>ten-meter</w:t>
      </w:r>
      <w:r w:rsidR="00737B6C" w:rsidRPr="00737B6C">
        <w:rPr>
          <w:rFonts w:ascii="Times New Roman" w:hAnsi="Times New Roman" w:cs="Times New Roman"/>
          <w:sz w:val="24"/>
          <w:szCs w:val="24"/>
        </w:rPr>
        <w:t xml:space="preserve"> wind speed as a proxy for nine-meter wind speed and adjusting the accuracy of the thermistor as necessary</w:t>
      </w:r>
      <w:r w:rsidR="00C87449">
        <w:rPr>
          <w:rFonts w:ascii="Times New Roman" w:hAnsi="Times New Roman" w:cs="Times New Roman"/>
          <w:sz w:val="24"/>
          <w:szCs w:val="24"/>
        </w:rPr>
        <w:t xml:space="preserve"> (Oklahoma </w:t>
      </w:r>
      <w:proofErr w:type="spellStart"/>
      <w:r w:rsidR="00C87449">
        <w:rPr>
          <w:rFonts w:ascii="Times New Roman" w:hAnsi="Times New Roman" w:cs="Times New Roman"/>
          <w:sz w:val="24"/>
          <w:szCs w:val="24"/>
        </w:rPr>
        <w:t>Mesonet</w:t>
      </w:r>
      <w:proofErr w:type="spellEnd"/>
      <w:r w:rsidR="00F76C3E">
        <w:rPr>
          <w:rFonts w:ascii="Times New Roman" w:hAnsi="Times New Roman" w:cs="Times New Roman"/>
          <w:sz w:val="24"/>
          <w:szCs w:val="24"/>
        </w:rPr>
        <w:t>, McPherson et al. 2006</w:t>
      </w:r>
      <w:r w:rsidR="00C87449">
        <w:rPr>
          <w:rFonts w:ascii="Times New Roman" w:hAnsi="Times New Roman" w:cs="Times New Roman"/>
          <w:sz w:val="24"/>
          <w:szCs w:val="24"/>
        </w:rPr>
        <w:t>)</w:t>
      </w:r>
      <w:r w:rsidR="00737B6C" w:rsidRPr="00737B6C">
        <w:rPr>
          <w:rFonts w:ascii="Times New Roman" w:hAnsi="Times New Roman" w:cs="Times New Roman"/>
          <w:sz w:val="24"/>
          <w:szCs w:val="24"/>
        </w:rPr>
        <w:t>.</w:t>
      </w:r>
      <w:r w:rsidR="00A361D5">
        <w:rPr>
          <w:rFonts w:ascii="Times New Roman" w:hAnsi="Times New Roman" w:cs="Times New Roman"/>
          <w:sz w:val="24"/>
          <w:szCs w:val="24"/>
        </w:rPr>
        <w:t xml:space="preserve"> </w:t>
      </w:r>
    </w:p>
    <w:p w14:paraId="6A51449E" w14:textId="25F7D940" w:rsidR="00913FF1" w:rsidRDefault="00913FF1" w:rsidP="004D0211">
      <w:pPr>
        <w:spacing w:line="480" w:lineRule="auto"/>
        <w:ind w:firstLine="720"/>
        <w:jc w:val="both"/>
        <w:rPr>
          <w:rFonts w:ascii="Times New Roman" w:hAnsi="Times New Roman" w:cs="Times New Roman"/>
          <w:sz w:val="24"/>
          <w:szCs w:val="24"/>
        </w:rPr>
      </w:pPr>
    </w:p>
    <w:p w14:paraId="1C107AAD" w14:textId="30F79B91" w:rsidR="00913FF1" w:rsidRDefault="00913FF1" w:rsidP="004D0211">
      <w:pPr>
        <w:spacing w:line="480" w:lineRule="auto"/>
        <w:ind w:firstLine="720"/>
        <w:jc w:val="both"/>
        <w:rPr>
          <w:rFonts w:ascii="Times New Roman" w:hAnsi="Times New Roman" w:cs="Times New Roman"/>
          <w:sz w:val="24"/>
          <w:szCs w:val="24"/>
        </w:rPr>
      </w:pPr>
    </w:p>
    <w:p w14:paraId="6CB52DE4" w14:textId="29B2BA3C" w:rsidR="00913FF1" w:rsidRDefault="00913FF1" w:rsidP="004D0211">
      <w:pPr>
        <w:spacing w:line="480" w:lineRule="auto"/>
        <w:ind w:firstLine="720"/>
        <w:jc w:val="both"/>
        <w:rPr>
          <w:rFonts w:ascii="Times New Roman" w:hAnsi="Times New Roman" w:cs="Times New Roman"/>
          <w:sz w:val="24"/>
          <w:szCs w:val="24"/>
        </w:rPr>
      </w:pPr>
    </w:p>
    <w:p w14:paraId="295CCC0E" w14:textId="371E081C" w:rsidR="00913FF1" w:rsidRDefault="00913FF1" w:rsidP="004D0211">
      <w:pPr>
        <w:spacing w:line="480" w:lineRule="auto"/>
        <w:ind w:firstLine="720"/>
        <w:jc w:val="both"/>
        <w:rPr>
          <w:rFonts w:ascii="Times New Roman" w:hAnsi="Times New Roman" w:cs="Times New Roman"/>
          <w:sz w:val="24"/>
          <w:szCs w:val="24"/>
        </w:rPr>
      </w:pPr>
    </w:p>
    <w:p w14:paraId="53E65B1A" w14:textId="28AED884" w:rsidR="00913FF1" w:rsidRDefault="00913FF1" w:rsidP="004D0211">
      <w:pPr>
        <w:spacing w:line="480" w:lineRule="auto"/>
        <w:ind w:firstLine="720"/>
        <w:jc w:val="both"/>
        <w:rPr>
          <w:rFonts w:ascii="Times New Roman" w:hAnsi="Times New Roman" w:cs="Times New Roman"/>
          <w:sz w:val="24"/>
          <w:szCs w:val="24"/>
        </w:rPr>
      </w:pPr>
    </w:p>
    <w:p w14:paraId="44540404" w14:textId="3796CD20" w:rsidR="00913FF1" w:rsidRDefault="00913FF1" w:rsidP="004D0211">
      <w:pPr>
        <w:spacing w:line="480" w:lineRule="auto"/>
        <w:ind w:firstLine="720"/>
        <w:jc w:val="both"/>
        <w:rPr>
          <w:rFonts w:ascii="Times New Roman" w:hAnsi="Times New Roman" w:cs="Times New Roman"/>
          <w:sz w:val="24"/>
          <w:szCs w:val="24"/>
        </w:rPr>
      </w:pPr>
    </w:p>
    <w:p w14:paraId="140C0067" w14:textId="2884D299" w:rsidR="00913FF1" w:rsidRDefault="00913FF1" w:rsidP="004D0211">
      <w:pPr>
        <w:spacing w:line="480" w:lineRule="auto"/>
        <w:ind w:firstLine="720"/>
        <w:jc w:val="both"/>
        <w:rPr>
          <w:rFonts w:ascii="Times New Roman" w:hAnsi="Times New Roman" w:cs="Times New Roman"/>
          <w:sz w:val="24"/>
          <w:szCs w:val="24"/>
        </w:rPr>
      </w:pPr>
    </w:p>
    <w:p w14:paraId="6AB69C88" w14:textId="3F9CACE3" w:rsidR="00737B6C" w:rsidRDefault="00A361D5" w:rsidP="004D021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pPr w:leftFromText="180" w:rightFromText="180" w:vertAnchor="text" w:horzAnchor="margin" w:tblpY="1099"/>
        <w:tblW w:w="0" w:type="auto"/>
        <w:tblLook w:val="04A0" w:firstRow="1" w:lastRow="0" w:firstColumn="1" w:lastColumn="0" w:noHBand="0" w:noVBand="1"/>
      </w:tblPr>
      <w:tblGrid>
        <w:gridCol w:w="2718"/>
        <w:gridCol w:w="3150"/>
        <w:gridCol w:w="2047"/>
      </w:tblGrid>
      <w:tr w:rsidR="00273762" w14:paraId="77EDE06D" w14:textId="77777777" w:rsidTr="002D1A8E">
        <w:tc>
          <w:tcPr>
            <w:tcW w:w="2718" w:type="dxa"/>
            <w:vAlign w:val="center"/>
          </w:tcPr>
          <w:p w14:paraId="76ECA055" w14:textId="78A15727" w:rsidR="00273762" w:rsidRDefault="002D1A8E" w:rsidP="002D1A8E">
            <w:pPr>
              <w:jc w:val="center"/>
              <w:rPr>
                <w:rFonts w:ascii="Times New Roman" w:hAnsi="Times New Roman" w:cs="Times New Roman"/>
                <w:sz w:val="24"/>
                <w:szCs w:val="24"/>
              </w:rPr>
            </w:pPr>
            <w:r w:rsidRPr="004A397A">
              <w:rPr>
                <w:rFonts w:ascii="Times New Roman" w:hAnsi="Times New Roman" w:cs="Times New Roman"/>
                <w:noProof/>
                <w:sz w:val="24"/>
              </w:rPr>
              <w:lastRenderedPageBreak/>
              <mc:AlternateContent>
                <mc:Choice Requires="wps">
                  <w:drawing>
                    <wp:anchor distT="45720" distB="45720" distL="114300" distR="114300" simplePos="0" relativeHeight="251808256" behindDoc="0" locked="0" layoutInCell="1" allowOverlap="1" wp14:anchorId="7F29F0C6" wp14:editId="2A1731AE">
                      <wp:simplePos x="0" y="0"/>
                      <wp:positionH relativeFrom="margin">
                        <wp:posOffset>-64135</wp:posOffset>
                      </wp:positionH>
                      <wp:positionV relativeFrom="paragraph">
                        <wp:posOffset>-555625</wp:posOffset>
                      </wp:positionV>
                      <wp:extent cx="4962525" cy="1404620"/>
                      <wp:effectExtent l="0" t="0" r="0" b="0"/>
                      <wp:wrapNone/>
                      <wp:docPr id="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1404620"/>
                              </a:xfrm>
                              <a:prstGeom prst="rect">
                                <a:avLst/>
                              </a:prstGeom>
                              <a:noFill/>
                              <a:ln w="9525">
                                <a:noFill/>
                                <a:miter lim="800000"/>
                                <a:headEnd/>
                                <a:tailEnd/>
                              </a:ln>
                            </wps:spPr>
                            <wps:txbx>
                              <w:txbxContent>
                                <w:p w14:paraId="464F0BC3" w14:textId="16C4CD7B" w:rsidR="005D6581" w:rsidRPr="00DC71A4" w:rsidRDefault="005D6581" w:rsidP="002D1A8E">
                                  <w:pPr>
                                    <w:jc w:val="center"/>
                                    <w:rPr>
                                      <w:rFonts w:ascii="Times New Roman" w:hAnsi="Times New Roman" w:cs="Times New Roman"/>
                                    </w:rPr>
                                  </w:pPr>
                                  <w:r w:rsidRPr="00DC71A4">
                                    <w:rPr>
                                      <w:rFonts w:ascii="Times New Roman" w:hAnsi="Times New Roman" w:cs="Times New Roman"/>
                                    </w:rPr>
                                    <w:t>Table 2.2: Standard deviation values for Gaussian error distributions for each observation type.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F29F0C6" id="_x0000_s1027" type="#_x0000_t202" style="position:absolute;left:0;text-align:left;margin-left:-5.05pt;margin-top:-43.75pt;width:390.75pt;height:110.6pt;z-index:25180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BFGDgIAAPwDAAAOAAAAZHJzL2Uyb0RvYy54bWysU9tuGyEQfa/Uf0C813vR2o1XXkdpUleV&#10;0ouU5AMwy3pRgaGAvet+fQfWcaz0LSoPCBg4M+fMYXU9akUOwnkJpqHFLKdEGA6tNLuGPj1uPlxR&#10;4gMzLVNgREOPwtPr9ft3q8HWooQeVCscQRDj68E2tA/B1lnmeS808zOwwmCwA6dZwK3bZa1jA6Jr&#10;lZV5vsgGcK11wIX3eHo3Bek64Xed4OFH13kRiGoo1hbS7NK8jXO2XrF655jtJT+Vwd5QhWbSYNIz&#10;1B0LjOyd/AdKS+7AQxdmHHQGXSe5SByQTZG/YvPQMysSFxTH27NM/v/B8u+Hn47ItqFVsaTEMI1N&#10;ehRjIJ9gJGXUZ7C+xmsPFi+GEY+xz4mrt/fAf3li4LZnZidunIOhF6zF+or4Mrt4OuH4CLIdvkGL&#10;adg+QAIaO6ejeCgHQXTs0/Hcm1gKx8NquSjn5ZwSjrGiyqtFmbqXsfr5uXU+fBGgSVw01GHzEzw7&#10;3PsQy2H185WYzcBGKpUMoAwZGrqM+K8iWgb0p5K6oVd5HJNjIsvPpk2PA5NqWmMCZU60I9OJcxi3&#10;Y1I4aRIl2UJ7RB0cTHbE74OLHtwfSga0YkP97z1zghL11aCWy6KqonfTppp/ROLEXUa2lxFmOEI1&#10;NFAyLW9D8nsk5u0Nar6RSY2XSk4lo8WSSKfvED18uU+3Xj7t+i8AAAD//wMAUEsDBBQABgAIAAAA&#10;IQB+Cuct3wAAAAsBAAAPAAAAZHJzL2Rvd25yZXYueG1sTI9NT8MwDIbvSPyHyEjctqSM0ak0nSY+&#10;JA5cNsrda0JT0ThVk63dv8ec4GbLj14/b7mdfS/OdoxdIA3ZUoGw1ATTUauh/nhdbEDEhGSwD2Q1&#10;XGyEbXV9VWJhwkR7ez6kVnAIxQI1uJSGQsrYOOsxLsNgiW9fYfSYeB1baUacONz38k6pB+mxI/7g&#10;cLBPzjbfh5PXkJLZZZf6xce3z/n9eXKqWWOt9e3NvHsEkeyc/mD41Wd1qNjpGE5koug1LDKVMcrD&#10;Jl+DYCLPs3sQR0ZXqxxkVcr/HaofAAAA//8DAFBLAQItABQABgAIAAAAIQC2gziS/gAAAOEBAAAT&#10;AAAAAAAAAAAAAAAAAAAAAABbQ29udGVudF9UeXBlc10ueG1sUEsBAi0AFAAGAAgAAAAhADj9If/W&#10;AAAAlAEAAAsAAAAAAAAAAAAAAAAALwEAAF9yZWxzLy5yZWxzUEsBAi0AFAAGAAgAAAAhABCwEUYO&#10;AgAA/AMAAA4AAAAAAAAAAAAAAAAALgIAAGRycy9lMm9Eb2MueG1sUEsBAi0AFAAGAAgAAAAhAH4K&#10;5y3fAAAACwEAAA8AAAAAAAAAAAAAAAAAaAQAAGRycy9kb3ducmV2LnhtbFBLBQYAAAAABAAEAPMA&#10;AAB0BQAAAAA=&#10;" filled="f" stroked="f">
                      <v:textbox style="mso-fit-shape-to-text:t">
                        <w:txbxContent>
                          <w:p w14:paraId="464F0BC3" w14:textId="16C4CD7B" w:rsidR="005D6581" w:rsidRPr="00DC71A4" w:rsidRDefault="005D6581" w:rsidP="002D1A8E">
                            <w:pPr>
                              <w:jc w:val="center"/>
                              <w:rPr>
                                <w:rFonts w:ascii="Times New Roman" w:hAnsi="Times New Roman" w:cs="Times New Roman"/>
                              </w:rPr>
                            </w:pPr>
                            <w:r w:rsidRPr="00DC71A4">
                              <w:rPr>
                                <w:rFonts w:ascii="Times New Roman" w:hAnsi="Times New Roman" w:cs="Times New Roman"/>
                              </w:rPr>
                              <w:t>Table 2.2: Standard deviation values for Gaussian error distributions for each observation type.</w:t>
                            </w:r>
                          </w:p>
                        </w:txbxContent>
                      </v:textbox>
                      <w10:wrap anchorx="margin"/>
                    </v:shape>
                  </w:pict>
                </mc:Fallback>
              </mc:AlternateContent>
            </w:r>
            <w:r w:rsidR="00273762">
              <w:rPr>
                <w:rFonts w:ascii="Times New Roman" w:hAnsi="Times New Roman" w:cs="Times New Roman"/>
                <w:sz w:val="24"/>
                <w:szCs w:val="24"/>
              </w:rPr>
              <w:t>Variable</w:t>
            </w:r>
          </w:p>
        </w:tc>
        <w:tc>
          <w:tcPr>
            <w:tcW w:w="3150" w:type="dxa"/>
            <w:vAlign w:val="center"/>
          </w:tcPr>
          <w:p w14:paraId="6ECFD416" w14:textId="420A2379" w:rsidR="00273762" w:rsidRDefault="003E7473" w:rsidP="002D1A8E">
            <w:pPr>
              <w:jc w:val="center"/>
              <w:rPr>
                <w:rFonts w:ascii="Times New Roman" w:hAnsi="Times New Roman" w:cs="Times New Roman"/>
                <w:sz w:val="24"/>
                <w:szCs w:val="24"/>
              </w:rPr>
            </w:pPr>
            <w:r>
              <w:rPr>
                <w:rFonts w:ascii="Times New Roman" w:hAnsi="Times New Roman" w:cs="Times New Roman"/>
                <w:sz w:val="24"/>
                <w:szCs w:val="24"/>
              </w:rPr>
              <w:t>Standard Deviation Value</w:t>
            </w:r>
          </w:p>
        </w:tc>
        <w:tc>
          <w:tcPr>
            <w:tcW w:w="2047" w:type="dxa"/>
            <w:vAlign w:val="center"/>
          </w:tcPr>
          <w:p w14:paraId="36084FE5" w14:textId="6064894E" w:rsidR="00273762" w:rsidRDefault="006A2FAE" w:rsidP="002D1A8E">
            <w:pPr>
              <w:jc w:val="center"/>
              <w:rPr>
                <w:rFonts w:ascii="Times New Roman" w:hAnsi="Times New Roman" w:cs="Times New Roman"/>
                <w:sz w:val="24"/>
                <w:szCs w:val="24"/>
              </w:rPr>
            </w:pPr>
            <w:r>
              <w:rPr>
                <w:rFonts w:ascii="Times New Roman" w:hAnsi="Times New Roman" w:cs="Times New Roman"/>
                <w:sz w:val="24"/>
                <w:szCs w:val="24"/>
              </w:rPr>
              <w:t>Variable Dependencies</w:t>
            </w:r>
          </w:p>
        </w:tc>
      </w:tr>
      <w:tr w:rsidR="003E7473" w14:paraId="1340F80B" w14:textId="77777777" w:rsidTr="002D1A8E">
        <w:tc>
          <w:tcPr>
            <w:tcW w:w="7915" w:type="dxa"/>
            <w:gridSpan w:val="3"/>
            <w:vAlign w:val="center"/>
          </w:tcPr>
          <w:p w14:paraId="4757ED8C" w14:textId="0B24C400" w:rsidR="003E7473" w:rsidRDefault="003E7473" w:rsidP="002D1A8E">
            <w:pPr>
              <w:jc w:val="center"/>
              <w:rPr>
                <w:rFonts w:ascii="Times New Roman" w:hAnsi="Times New Roman" w:cs="Times New Roman"/>
                <w:sz w:val="24"/>
                <w:szCs w:val="24"/>
              </w:rPr>
            </w:pPr>
            <w:r>
              <w:rPr>
                <w:rFonts w:ascii="Times New Roman" w:hAnsi="Times New Roman" w:cs="Times New Roman"/>
                <w:sz w:val="24"/>
                <w:szCs w:val="24"/>
              </w:rPr>
              <w:t>GFS FNL</w:t>
            </w:r>
          </w:p>
        </w:tc>
      </w:tr>
      <w:tr w:rsidR="00273762" w14:paraId="73866AB0" w14:textId="77777777" w:rsidTr="002D1A8E">
        <w:tc>
          <w:tcPr>
            <w:tcW w:w="2718" w:type="dxa"/>
            <w:vAlign w:val="center"/>
          </w:tcPr>
          <w:p w14:paraId="7BC7A670" w14:textId="32E8D38B"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U &amp; V wind (m/s)</w:t>
            </w:r>
          </w:p>
        </w:tc>
        <w:tc>
          <w:tcPr>
            <w:tcW w:w="3150" w:type="dxa"/>
            <w:vAlign w:val="center"/>
          </w:tcPr>
          <w:p w14:paraId="354905CF" w14:textId="77777777" w:rsidR="00273762" w:rsidRDefault="00273762" w:rsidP="002D1A8E">
            <w:pPr>
              <w:jc w:val="center"/>
              <w:rPr>
                <w:rFonts w:ascii="Times New Roman" w:hAnsi="Times New Roman" w:cs="Times New Roman"/>
                <w:sz w:val="24"/>
                <w:szCs w:val="24"/>
              </w:rPr>
            </w:pPr>
          </w:p>
        </w:tc>
        <w:tc>
          <w:tcPr>
            <w:tcW w:w="2047" w:type="dxa"/>
            <w:vAlign w:val="center"/>
          </w:tcPr>
          <w:p w14:paraId="4D709810" w14:textId="026B44C9" w:rsidR="00273762" w:rsidRDefault="006A2FAE" w:rsidP="002D1A8E">
            <w:pPr>
              <w:jc w:val="center"/>
              <w:rPr>
                <w:rFonts w:ascii="Times New Roman" w:hAnsi="Times New Roman" w:cs="Times New Roman"/>
                <w:sz w:val="24"/>
                <w:szCs w:val="24"/>
              </w:rPr>
            </w:pPr>
            <w:r>
              <w:rPr>
                <w:rFonts w:ascii="Times New Roman" w:hAnsi="Times New Roman" w:cs="Times New Roman"/>
                <w:sz w:val="24"/>
                <w:szCs w:val="24"/>
              </w:rPr>
              <w:t>Press (</w:t>
            </w:r>
            <w:proofErr w:type="spellStart"/>
            <w:r>
              <w:rPr>
                <w:rFonts w:ascii="Times New Roman" w:hAnsi="Times New Roman" w:cs="Times New Roman"/>
                <w:sz w:val="24"/>
                <w:szCs w:val="24"/>
              </w:rPr>
              <w:t>hPa</w:t>
            </w:r>
            <w:proofErr w:type="spellEnd"/>
            <w:r>
              <w:rPr>
                <w:rFonts w:ascii="Times New Roman" w:hAnsi="Times New Roman" w:cs="Times New Roman"/>
                <w:sz w:val="24"/>
                <w:szCs w:val="24"/>
              </w:rPr>
              <w:t>)</w:t>
            </w:r>
          </w:p>
        </w:tc>
      </w:tr>
      <w:tr w:rsidR="00273762" w14:paraId="6F350E17" w14:textId="77777777" w:rsidTr="002D1A8E">
        <w:tc>
          <w:tcPr>
            <w:tcW w:w="2718" w:type="dxa"/>
            <w:vAlign w:val="center"/>
          </w:tcPr>
          <w:p w14:paraId="06B7C9B8" w14:textId="77777777" w:rsidR="00273762" w:rsidRDefault="00273762" w:rsidP="002D1A8E">
            <w:pPr>
              <w:jc w:val="center"/>
              <w:rPr>
                <w:rFonts w:ascii="Times New Roman" w:hAnsi="Times New Roman" w:cs="Times New Roman"/>
                <w:sz w:val="24"/>
                <w:szCs w:val="24"/>
              </w:rPr>
            </w:pPr>
          </w:p>
        </w:tc>
        <w:tc>
          <w:tcPr>
            <w:tcW w:w="3150" w:type="dxa"/>
            <w:vAlign w:val="center"/>
          </w:tcPr>
          <w:p w14:paraId="53C23AFC" w14:textId="2BF5598B"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4.5</w:t>
            </w:r>
          </w:p>
        </w:tc>
        <w:tc>
          <w:tcPr>
            <w:tcW w:w="2047" w:type="dxa"/>
            <w:vAlign w:val="center"/>
          </w:tcPr>
          <w:p w14:paraId="5D5DB6A7" w14:textId="6BCE9266"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&lt; 100</w:t>
            </w:r>
          </w:p>
        </w:tc>
      </w:tr>
      <w:tr w:rsidR="00273762" w14:paraId="3D7A355D" w14:textId="77777777" w:rsidTr="002D1A8E">
        <w:tc>
          <w:tcPr>
            <w:tcW w:w="2718" w:type="dxa"/>
            <w:vAlign w:val="center"/>
          </w:tcPr>
          <w:p w14:paraId="616A77FF" w14:textId="77777777" w:rsidR="00273762" w:rsidRDefault="00273762" w:rsidP="002D1A8E">
            <w:pPr>
              <w:jc w:val="center"/>
              <w:rPr>
                <w:rFonts w:ascii="Times New Roman" w:hAnsi="Times New Roman" w:cs="Times New Roman"/>
                <w:sz w:val="24"/>
                <w:szCs w:val="24"/>
              </w:rPr>
            </w:pPr>
          </w:p>
        </w:tc>
        <w:tc>
          <w:tcPr>
            <w:tcW w:w="3150" w:type="dxa"/>
            <w:vAlign w:val="center"/>
          </w:tcPr>
          <w:p w14:paraId="4C8A645A" w14:textId="6B8D6152"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4.5</w:t>
            </w:r>
          </w:p>
        </w:tc>
        <w:tc>
          <w:tcPr>
            <w:tcW w:w="2047" w:type="dxa"/>
            <w:vAlign w:val="center"/>
          </w:tcPr>
          <w:p w14:paraId="7438AE0E" w14:textId="1A96E889"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199 – 100</w:t>
            </w:r>
          </w:p>
        </w:tc>
      </w:tr>
      <w:tr w:rsidR="00273762" w14:paraId="133F0AB8" w14:textId="77777777" w:rsidTr="002D1A8E">
        <w:tc>
          <w:tcPr>
            <w:tcW w:w="2718" w:type="dxa"/>
            <w:vAlign w:val="center"/>
          </w:tcPr>
          <w:p w14:paraId="145E0861" w14:textId="77777777" w:rsidR="00273762" w:rsidRDefault="00273762" w:rsidP="002D1A8E">
            <w:pPr>
              <w:jc w:val="center"/>
              <w:rPr>
                <w:rFonts w:ascii="Times New Roman" w:hAnsi="Times New Roman" w:cs="Times New Roman"/>
                <w:sz w:val="24"/>
                <w:szCs w:val="24"/>
              </w:rPr>
            </w:pPr>
          </w:p>
        </w:tc>
        <w:tc>
          <w:tcPr>
            <w:tcW w:w="3150" w:type="dxa"/>
            <w:vAlign w:val="center"/>
          </w:tcPr>
          <w:p w14:paraId="767431AC" w14:textId="1A2C642C"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4.0</w:t>
            </w:r>
          </w:p>
        </w:tc>
        <w:tc>
          <w:tcPr>
            <w:tcW w:w="2047" w:type="dxa"/>
            <w:vAlign w:val="center"/>
          </w:tcPr>
          <w:p w14:paraId="62A29BC7"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 xml:space="preserve">399 – 200 </w:t>
            </w:r>
          </w:p>
        </w:tc>
      </w:tr>
      <w:tr w:rsidR="00273762" w14:paraId="35BBE014" w14:textId="77777777" w:rsidTr="002D1A8E">
        <w:tc>
          <w:tcPr>
            <w:tcW w:w="2718" w:type="dxa"/>
            <w:vAlign w:val="center"/>
          </w:tcPr>
          <w:p w14:paraId="748AFE1F" w14:textId="77777777" w:rsidR="00273762" w:rsidRDefault="00273762" w:rsidP="002D1A8E">
            <w:pPr>
              <w:jc w:val="center"/>
              <w:rPr>
                <w:rFonts w:ascii="Times New Roman" w:hAnsi="Times New Roman" w:cs="Times New Roman"/>
                <w:sz w:val="24"/>
                <w:szCs w:val="24"/>
              </w:rPr>
            </w:pPr>
          </w:p>
        </w:tc>
        <w:tc>
          <w:tcPr>
            <w:tcW w:w="3150" w:type="dxa"/>
            <w:vAlign w:val="center"/>
          </w:tcPr>
          <w:p w14:paraId="1343DDD5"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3.25</w:t>
            </w:r>
          </w:p>
        </w:tc>
        <w:tc>
          <w:tcPr>
            <w:tcW w:w="2047" w:type="dxa"/>
            <w:vAlign w:val="center"/>
          </w:tcPr>
          <w:p w14:paraId="2DA1DD84"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699 – 400</w:t>
            </w:r>
          </w:p>
        </w:tc>
      </w:tr>
      <w:tr w:rsidR="00273762" w14:paraId="2D3E5DAA" w14:textId="77777777" w:rsidTr="002D1A8E">
        <w:tc>
          <w:tcPr>
            <w:tcW w:w="2718" w:type="dxa"/>
            <w:vAlign w:val="center"/>
          </w:tcPr>
          <w:p w14:paraId="039031EA" w14:textId="77777777" w:rsidR="00273762" w:rsidRDefault="00273762" w:rsidP="002D1A8E">
            <w:pPr>
              <w:jc w:val="center"/>
              <w:rPr>
                <w:rFonts w:ascii="Times New Roman" w:hAnsi="Times New Roman" w:cs="Times New Roman"/>
                <w:sz w:val="24"/>
                <w:szCs w:val="24"/>
              </w:rPr>
            </w:pPr>
          </w:p>
        </w:tc>
        <w:tc>
          <w:tcPr>
            <w:tcW w:w="3150" w:type="dxa"/>
            <w:vAlign w:val="center"/>
          </w:tcPr>
          <w:p w14:paraId="4DD79EE5"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3.0</w:t>
            </w:r>
          </w:p>
        </w:tc>
        <w:tc>
          <w:tcPr>
            <w:tcW w:w="2047" w:type="dxa"/>
            <w:vAlign w:val="center"/>
          </w:tcPr>
          <w:p w14:paraId="63F79C91" w14:textId="5A803AAF"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850 – 700</w:t>
            </w:r>
          </w:p>
        </w:tc>
      </w:tr>
      <w:tr w:rsidR="00273762" w14:paraId="61035900" w14:textId="77777777" w:rsidTr="002D1A8E">
        <w:tc>
          <w:tcPr>
            <w:tcW w:w="2718" w:type="dxa"/>
            <w:vAlign w:val="center"/>
          </w:tcPr>
          <w:p w14:paraId="4C9C0751" w14:textId="77777777" w:rsidR="00273762" w:rsidRDefault="00273762" w:rsidP="002D1A8E">
            <w:pPr>
              <w:jc w:val="center"/>
              <w:rPr>
                <w:rFonts w:ascii="Times New Roman" w:hAnsi="Times New Roman" w:cs="Times New Roman"/>
                <w:sz w:val="24"/>
                <w:szCs w:val="24"/>
              </w:rPr>
            </w:pPr>
          </w:p>
        </w:tc>
        <w:tc>
          <w:tcPr>
            <w:tcW w:w="3150" w:type="dxa"/>
            <w:vAlign w:val="center"/>
          </w:tcPr>
          <w:p w14:paraId="18D18FFC"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4.0</w:t>
            </w:r>
          </w:p>
        </w:tc>
        <w:tc>
          <w:tcPr>
            <w:tcW w:w="2047" w:type="dxa"/>
            <w:vAlign w:val="center"/>
          </w:tcPr>
          <w:p w14:paraId="3A8D7D0E"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&gt; 850</w:t>
            </w:r>
          </w:p>
        </w:tc>
      </w:tr>
      <w:tr w:rsidR="00273762" w14:paraId="57ADE6CB" w14:textId="77777777" w:rsidTr="002D1A8E">
        <w:tc>
          <w:tcPr>
            <w:tcW w:w="2718" w:type="dxa"/>
            <w:vAlign w:val="center"/>
          </w:tcPr>
          <w:p w14:paraId="587A49D0"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Temp (C)</w:t>
            </w:r>
          </w:p>
        </w:tc>
        <w:tc>
          <w:tcPr>
            <w:tcW w:w="3150" w:type="dxa"/>
            <w:vAlign w:val="center"/>
          </w:tcPr>
          <w:p w14:paraId="666E9138" w14:textId="77777777" w:rsidR="00273762" w:rsidRDefault="00273762" w:rsidP="002D1A8E">
            <w:pPr>
              <w:jc w:val="center"/>
              <w:rPr>
                <w:rFonts w:ascii="Times New Roman" w:hAnsi="Times New Roman" w:cs="Times New Roman"/>
                <w:sz w:val="24"/>
                <w:szCs w:val="24"/>
              </w:rPr>
            </w:pPr>
          </w:p>
        </w:tc>
        <w:tc>
          <w:tcPr>
            <w:tcW w:w="2047" w:type="dxa"/>
            <w:vAlign w:val="center"/>
          </w:tcPr>
          <w:p w14:paraId="3AC5F752" w14:textId="54E81AC2" w:rsidR="00273762" w:rsidRDefault="00273762" w:rsidP="002D1A8E">
            <w:pPr>
              <w:jc w:val="center"/>
              <w:rPr>
                <w:rFonts w:ascii="Times New Roman" w:hAnsi="Times New Roman" w:cs="Times New Roman"/>
                <w:sz w:val="24"/>
                <w:szCs w:val="24"/>
              </w:rPr>
            </w:pPr>
          </w:p>
        </w:tc>
      </w:tr>
      <w:tr w:rsidR="00273762" w14:paraId="38F58A5C" w14:textId="77777777" w:rsidTr="002D1A8E">
        <w:tc>
          <w:tcPr>
            <w:tcW w:w="2718" w:type="dxa"/>
            <w:vAlign w:val="center"/>
          </w:tcPr>
          <w:p w14:paraId="457BEA10" w14:textId="77777777" w:rsidR="00273762" w:rsidRDefault="00273762" w:rsidP="002D1A8E">
            <w:pPr>
              <w:jc w:val="center"/>
              <w:rPr>
                <w:rFonts w:ascii="Times New Roman" w:hAnsi="Times New Roman" w:cs="Times New Roman"/>
                <w:sz w:val="24"/>
                <w:szCs w:val="24"/>
              </w:rPr>
            </w:pPr>
          </w:p>
        </w:tc>
        <w:tc>
          <w:tcPr>
            <w:tcW w:w="3150" w:type="dxa"/>
            <w:vAlign w:val="center"/>
          </w:tcPr>
          <w:p w14:paraId="3DCF4C5E"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1.5</w:t>
            </w:r>
          </w:p>
        </w:tc>
        <w:tc>
          <w:tcPr>
            <w:tcW w:w="2047" w:type="dxa"/>
            <w:vAlign w:val="center"/>
          </w:tcPr>
          <w:p w14:paraId="54B182D8" w14:textId="1B760BCF"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&lt; 100</w:t>
            </w:r>
          </w:p>
        </w:tc>
      </w:tr>
      <w:tr w:rsidR="00273762" w14:paraId="0AC277A5" w14:textId="77777777" w:rsidTr="002D1A8E">
        <w:tc>
          <w:tcPr>
            <w:tcW w:w="2718" w:type="dxa"/>
            <w:vAlign w:val="center"/>
          </w:tcPr>
          <w:p w14:paraId="3EC9C8DC" w14:textId="77777777" w:rsidR="00273762" w:rsidRDefault="00273762" w:rsidP="002D1A8E">
            <w:pPr>
              <w:jc w:val="center"/>
              <w:rPr>
                <w:rFonts w:ascii="Times New Roman" w:hAnsi="Times New Roman" w:cs="Times New Roman"/>
                <w:sz w:val="24"/>
                <w:szCs w:val="24"/>
              </w:rPr>
            </w:pPr>
          </w:p>
        </w:tc>
        <w:tc>
          <w:tcPr>
            <w:tcW w:w="3150" w:type="dxa"/>
            <w:vAlign w:val="center"/>
          </w:tcPr>
          <w:p w14:paraId="5E2B66CD"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1.75</w:t>
            </w:r>
          </w:p>
        </w:tc>
        <w:tc>
          <w:tcPr>
            <w:tcW w:w="2047" w:type="dxa"/>
            <w:vAlign w:val="center"/>
          </w:tcPr>
          <w:p w14:paraId="4213C03B" w14:textId="209F4041"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199 – 100</w:t>
            </w:r>
          </w:p>
        </w:tc>
      </w:tr>
      <w:tr w:rsidR="00273762" w14:paraId="33CD7536" w14:textId="77777777" w:rsidTr="002D1A8E">
        <w:tc>
          <w:tcPr>
            <w:tcW w:w="2718" w:type="dxa"/>
            <w:vAlign w:val="center"/>
          </w:tcPr>
          <w:p w14:paraId="6174B11B" w14:textId="77777777" w:rsidR="00273762" w:rsidRDefault="00273762" w:rsidP="002D1A8E">
            <w:pPr>
              <w:jc w:val="center"/>
              <w:rPr>
                <w:rFonts w:ascii="Times New Roman" w:hAnsi="Times New Roman" w:cs="Times New Roman"/>
                <w:sz w:val="24"/>
                <w:szCs w:val="24"/>
              </w:rPr>
            </w:pPr>
          </w:p>
        </w:tc>
        <w:tc>
          <w:tcPr>
            <w:tcW w:w="3150" w:type="dxa"/>
            <w:vAlign w:val="center"/>
          </w:tcPr>
          <w:p w14:paraId="54BB538A"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1.5</w:t>
            </w:r>
          </w:p>
        </w:tc>
        <w:tc>
          <w:tcPr>
            <w:tcW w:w="2047" w:type="dxa"/>
            <w:vAlign w:val="center"/>
          </w:tcPr>
          <w:p w14:paraId="3180C334"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399 – 200</w:t>
            </w:r>
          </w:p>
        </w:tc>
      </w:tr>
      <w:tr w:rsidR="00273762" w14:paraId="341B1E01" w14:textId="77777777" w:rsidTr="002D1A8E">
        <w:tc>
          <w:tcPr>
            <w:tcW w:w="2718" w:type="dxa"/>
            <w:vAlign w:val="center"/>
          </w:tcPr>
          <w:p w14:paraId="6C1671DB" w14:textId="77777777" w:rsidR="00273762" w:rsidRDefault="00273762" w:rsidP="002D1A8E">
            <w:pPr>
              <w:jc w:val="center"/>
              <w:rPr>
                <w:rFonts w:ascii="Times New Roman" w:hAnsi="Times New Roman" w:cs="Times New Roman"/>
                <w:sz w:val="24"/>
                <w:szCs w:val="24"/>
              </w:rPr>
            </w:pPr>
          </w:p>
        </w:tc>
        <w:tc>
          <w:tcPr>
            <w:tcW w:w="3150" w:type="dxa"/>
            <w:vAlign w:val="center"/>
          </w:tcPr>
          <w:p w14:paraId="341AC536"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1.0</w:t>
            </w:r>
          </w:p>
        </w:tc>
        <w:tc>
          <w:tcPr>
            <w:tcW w:w="2047" w:type="dxa"/>
            <w:vAlign w:val="center"/>
          </w:tcPr>
          <w:p w14:paraId="020C7CC4"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699 – 400</w:t>
            </w:r>
          </w:p>
        </w:tc>
      </w:tr>
      <w:tr w:rsidR="00273762" w14:paraId="1359C6DE" w14:textId="77777777" w:rsidTr="002D1A8E">
        <w:tc>
          <w:tcPr>
            <w:tcW w:w="2718" w:type="dxa"/>
            <w:vAlign w:val="center"/>
          </w:tcPr>
          <w:p w14:paraId="0F5AEC0D" w14:textId="77777777" w:rsidR="00273762" w:rsidRDefault="00273762" w:rsidP="002D1A8E">
            <w:pPr>
              <w:jc w:val="center"/>
              <w:rPr>
                <w:rFonts w:ascii="Times New Roman" w:hAnsi="Times New Roman" w:cs="Times New Roman"/>
                <w:sz w:val="24"/>
                <w:szCs w:val="24"/>
              </w:rPr>
            </w:pPr>
          </w:p>
        </w:tc>
        <w:tc>
          <w:tcPr>
            <w:tcW w:w="3150" w:type="dxa"/>
            <w:vAlign w:val="center"/>
          </w:tcPr>
          <w:p w14:paraId="2E1E777B"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1.25</w:t>
            </w:r>
          </w:p>
        </w:tc>
        <w:tc>
          <w:tcPr>
            <w:tcW w:w="2047" w:type="dxa"/>
            <w:vAlign w:val="center"/>
          </w:tcPr>
          <w:p w14:paraId="61DA6B78" w14:textId="240957A9"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950 – 700</w:t>
            </w:r>
          </w:p>
        </w:tc>
      </w:tr>
      <w:tr w:rsidR="00273762" w14:paraId="101B1AF8" w14:textId="77777777" w:rsidTr="002D1A8E">
        <w:tc>
          <w:tcPr>
            <w:tcW w:w="2718" w:type="dxa"/>
            <w:vAlign w:val="center"/>
          </w:tcPr>
          <w:p w14:paraId="762EF82E" w14:textId="77777777" w:rsidR="00273762" w:rsidRDefault="00273762" w:rsidP="002D1A8E">
            <w:pPr>
              <w:jc w:val="center"/>
              <w:rPr>
                <w:rFonts w:ascii="Times New Roman" w:hAnsi="Times New Roman" w:cs="Times New Roman"/>
                <w:sz w:val="24"/>
                <w:szCs w:val="24"/>
              </w:rPr>
            </w:pPr>
          </w:p>
        </w:tc>
        <w:tc>
          <w:tcPr>
            <w:tcW w:w="3150" w:type="dxa"/>
            <w:vAlign w:val="center"/>
          </w:tcPr>
          <w:p w14:paraId="02F3EC22"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5.5</w:t>
            </w:r>
          </w:p>
        </w:tc>
        <w:tc>
          <w:tcPr>
            <w:tcW w:w="2047" w:type="dxa"/>
            <w:vAlign w:val="center"/>
          </w:tcPr>
          <w:p w14:paraId="62B68BB9"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&gt; 950</w:t>
            </w:r>
          </w:p>
        </w:tc>
      </w:tr>
      <w:tr w:rsidR="00273762" w14:paraId="1B7C099A" w14:textId="77777777" w:rsidTr="002D1A8E">
        <w:tc>
          <w:tcPr>
            <w:tcW w:w="2718" w:type="dxa"/>
            <w:vAlign w:val="center"/>
          </w:tcPr>
          <w:p w14:paraId="7AE64FA4"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RH (%)</w:t>
            </w:r>
          </w:p>
        </w:tc>
        <w:tc>
          <w:tcPr>
            <w:tcW w:w="3150" w:type="dxa"/>
            <w:vAlign w:val="center"/>
          </w:tcPr>
          <w:p w14:paraId="708A4594" w14:textId="77777777" w:rsidR="00273762" w:rsidRDefault="00273762" w:rsidP="002D1A8E">
            <w:pPr>
              <w:jc w:val="center"/>
              <w:rPr>
                <w:rFonts w:ascii="Times New Roman" w:hAnsi="Times New Roman" w:cs="Times New Roman"/>
                <w:sz w:val="24"/>
                <w:szCs w:val="24"/>
              </w:rPr>
            </w:pPr>
          </w:p>
        </w:tc>
        <w:tc>
          <w:tcPr>
            <w:tcW w:w="2047" w:type="dxa"/>
            <w:vAlign w:val="center"/>
          </w:tcPr>
          <w:p w14:paraId="039C3A7A" w14:textId="77777777" w:rsidR="00273762" w:rsidRDefault="00273762" w:rsidP="002D1A8E">
            <w:pPr>
              <w:jc w:val="center"/>
              <w:rPr>
                <w:rFonts w:ascii="Times New Roman" w:hAnsi="Times New Roman" w:cs="Times New Roman"/>
                <w:sz w:val="24"/>
                <w:szCs w:val="24"/>
              </w:rPr>
            </w:pPr>
          </w:p>
        </w:tc>
      </w:tr>
      <w:tr w:rsidR="00273762" w14:paraId="46799515" w14:textId="77777777" w:rsidTr="002D1A8E">
        <w:tc>
          <w:tcPr>
            <w:tcW w:w="2718" w:type="dxa"/>
            <w:vAlign w:val="center"/>
          </w:tcPr>
          <w:p w14:paraId="00892407" w14:textId="77777777" w:rsidR="00273762" w:rsidRDefault="00273762" w:rsidP="002D1A8E">
            <w:pPr>
              <w:jc w:val="center"/>
              <w:rPr>
                <w:rFonts w:ascii="Times New Roman" w:hAnsi="Times New Roman" w:cs="Times New Roman"/>
                <w:sz w:val="24"/>
                <w:szCs w:val="24"/>
              </w:rPr>
            </w:pPr>
          </w:p>
        </w:tc>
        <w:tc>
          <w:tcPr>
            <w:tcW w:w="3150" w:type="dxa"/>
            <w:vAlign w:val="center"/>
          </w:tcPr>
          <w:p w14:paraId="2837D42C"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14.0</w:t>
            </w:r>
          </w:p>
        </w:tc>
        <w:tc>
          <w:tcPr>
            <w:tcW w:w="2047" w:type="dxa"/>
            <w:vAlign w:val="center"/>
          </w:tcPr>
          <w:p w14:paraId="00D3553C"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&lt; 100</w:t>
            </w:r>
          </w:p>
        </w:tc>
      </w:tr>
      <w:tr w:rsidR="00273762" w14:paraId="26F6EE67" w14:textId="77777777" w:rsidTr="002D1A8E">
        <w:tc>
          <w:tcPr>
            <w:tcW w:w="2718" w:type="dxa"/>
            <w:vAlign w:val="center"/>
          </w:tcPr>
          <w:p w14:paraId="41592441" w14:textId="77777777" w:rsidR="00273762" w:rsidRDefault="00273762" w:rsidP="002D1A8E">
            <w:pPr>
              <w:jc w:val="center"/>
              <w:rPr>
                <w:rFonts w:ascii="Times New Roman" w:hAnsi="Times New Roman" w:cs="Times New Roman"/>
                <w:sz w:val="24"/>
                <w:szCs w:val="24"/>
              </w:rPr>
            </w:pPr>
          </w:p>
        </w:tc>
        <w:tc>
          <w:tcPr>
            <w:tcW w:w="3150" w:type="dxa"/>
            <w:vAlign w:val="center"/>
          </w:tcPr>
          <w:p w14:paraId="13D0A23D"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20.0</w:t>
            </w:r>
          </w:p>
        </w:tc>
        <w:tc>
          <w:tcPr>
            <w:tcW w:w="2047" w:type="dxa"/>
            <w:vAlign w:val="center"/>
          </w:tcPr>
          <w:p w14:paraId="45ECC2B8"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299 – 100</w:t>
            </w:r>
          </w:p>
        </w:tc>
      </w:tr>
      <w:tr w:rsidR="00273762" w14:paraId="06CDB394" w14:textId="77777777" w:rsidTr="002D1A8E">
        <w:tc>
          <w:tcPr>
            <w:tcW w:w="2718" w:type="dxa"/>
            <w:vAlign w:val="center"/>
          </w:tcPr>
          <w:p w14:paraId="6A24ABEC" w14:textId="77777777" w:rsidR="00273762" w:rsidRDefault="00273762" w:rsidP="002D1A8E">
            <w:pPr>
              <w:jc w:val="center"/>
              <w:rPr>
                <w:rFonts w:ascii="Times New Roman" w:hAnsi="Times New Roman" w:cs="Times New Roman"/>
                <w:sz w:val="24"/>
                <w:szCs w:val="24"/>
              </w:rPr>
            </w:pPr>
          </w:p>
        </w:tc>
        <w:tc>
          <w:tcPr>
            <w:tcW w:w="3150" w:type="dxa"/>
            <w:vAlign w:val="center"/>
          </w:tcPr>
          <w:p w14:paraId="1BE47A04"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14.0</w:t>
            </w:r>
          </w:p>
        </w:tc>
        <w:tc>
          <w:tcPr>
            <w:tcW w:w="2047" w:type="dxa"/>
            <w:vAlign w:val="center"/>
          </w:tcPr>
          <w:p w14:paraId="2729B9E8"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 xml:space="preserve">799 – 300 </w:t>
            </w:r>
          </w:p>
        </w:tc>
      </w:tr>
      <w:tr w:rsidR="00273762" w14:paraId="732CF5A8" w14:textId="77777777" w:rsidTr="002D1A8E">
        <w:tc>
          <w:tcPr>
            <w:tcW w:w="2718" w:type="dxa"/>
            <w:vAlign w:val="center"/>
          </w:tcPr>
          <w:p w14:paraId="1C6EF462" w14:textId="77777777" w:rsidR="00273762" w:rsidRDefault="00273762" w:rsidP="002D1A8E">
            <w:pPr>
              <w:jc w:val="center"/>
              <w:rPr>
                <w:rFonts w:ascii="Times New Roman" w:hAnsi="Times New Roman" w:cs="Times New Roman"/>
                <w:sz w:val="24"/>
                <w:szCs w:val="24"/>
              </w:rPr>
            </w:pPr>
          </w:p>
        </w:tc>
        <w:tc>
          <w:tcPr>
            <w:tcW w:w="3150" w:type="dxa"/>
            <w:vAlign w:val="center"/>
          </w:tcPr>
          <w:p w14:paraId="67A20F3E"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13.5</w:t>
            </w:r>
          </w:p>
        </w:tc>
        <w:tc>
          <w:tcPr>
            <w:tcW w:w="2047" w:type="dxa"/>
            <w:vAlign w:val="center"/>
          </w:tcPr>
          <w:p w14:paraId="4F2FADD7"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 xml:space="preserve">950 – 600 </w:t>
            </w:r>
          </w:p>
        </w:tc>
      </w:tr>
      <w:tr w:rsidR="00273762" w14:paraId="63E633EC" w14:textId="77777777" w:rsidTr="002D1A8E">
        <w:tc>
          <w:tcPr>
            <w:tcW w:w="2718" w:type="dxa"/>
            <w:vAlign w:val="center"/>
          </w:tcPr>
          <w:p w14:paraId="1ED92518" w14:textId="77777777" w:rsidR="00273762" w:rsidRDefault="00273762" w:rsidP="002D1A8E">
            <w:pPr>
              <w:rPr>
                <w:rFonts w:ascii="Times New Roman" w:hAnsi="Times New Roman" w:cs="Times New Roman"/>
                <w:sz w:val="24"/>
                <w:szCs w:val="24"/>
              </w:rPr>
            </w:pPr>
          </w:p>
        </w:tc>
        <w:tc>
          <w:tcPr>
            <w:tcW w:w="3150" w:type="dxa"/>
            <w:vAlign w:val="center"/>
          </w:tcPr>
          <w:p w14:paraId="0B70D553"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15.0</w:t>
            </w:r>
          </w:p>
        </w:tc>
        <w:tc>
          <w:tcPr>
            <w:tcW w:w="2047" w:type="dxa"/>
            <w:vAlign w:val="center"/>
          </w:tcPr>
          <w:p w14:paraId="02B48F32"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&gt; 950</w:t>
            </w:r>
          </w:p>
        </w:tc>
      </w:tr>
      <w:tr w:rsidR="00273762" w14:paraId="1512D04D" w14:textId="77777777" w:rsidTr="002D1A8E">
        <w:tc>
          <w:tcPr>
            <w:tcW w:w="2718" w:type="dxa"/>
            <w:vAlign w:val="center"/>
          </w:tcPr>
          <w:p w14:paraId="1162DEDF"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Geopotential Height (m)</w:t>
            </w:r>
          </w:p>
        </w:tc>
        <w:tc>
          <w:tcPr>
            <w:tcW w:w="3150" w:type="dxa"/>
            <w:vAlign w:val="center"/>
          </w:tcPr>
          <w:p w14:paraId="190CDE57" w14:textId="77777777" w:rsidR="00273762" w:rsidRDefault="00273762" w:rsidP="002D1A8E">
            <w:pPr>
              <w:jc w:val="center"/>
              <w:rPr>
                <w:rFonts w:ascii="Times New Roman" w:hAnsi="Times New Roman" w:cs="Times New Roman"/>
                <w:sz w:val="24"/>
                <w:szCs w:val="24"/>
              </w:rPr>
            </w:pPr>
          </w:p>
        </w:tc>
        <w:tc>
          <w:tcPr>
            <w:tcW w:w="2047" w:type="dxa"/>
            <w:vAlign w:val="center"/>
          </w:tcPr>
          <w:p w14:paraId="1DBA7478" w14:textId="77777777" w:rsidR="00273762" w:rsidRDefault="00273762" w:rsidP="002D1A8E">
            <w:pPr>
              <w:jc w:val="center"/>
              <w:rPr>
                <w:rFonts w:ascii="Times New Roman" w:hAnsi="Times New Roman" w:cs="Times New Roman"/>
                <w:sz w:val="24"/>
                <w:szCs w:val="24"/>
              </w:rPr>
            </w:pPr>
          </w:p>
        </w:tc>
      </w:tr>
      <w:tr w:rsidR="00273762" w14:paraId="0D9FBDBE" w14:textId="77777777" w:rsidTr="002D1A8E">
        <w:tc>
          <w:tcPr>
            <w:tcW w:w="2718" w:type="dxa"/>
            <w:vAlign w:val="center"/>
          </w:tcPr>
          <w:p w14:paraId="0DCDD000" w14:textId="77777777" w:rsidR="00273762" w:rsidRDefault="00273762" w:rsidP="002D1A8E">
            <w:pPr>
              <w:jc w:val="center"/>
              <w:rPr>
                <w:rFonts w:ascii="Times New Roman" w:hAnsi="Times New Roman" w:cs="Times New Roman"/>
                <w:sz w:val="24"/>
                <w:szCs w:val="24"/>
              </w:rPr>
            </w:pPr>
          </w:p>
        </w:tc>
        <w:tc>
          <w:tcPr>
            <w:tcW w:w="3150" w:type="dxa"/>
            <w:vAlign w:val="center"/>
          </w:tcPr>
          <w:p w14:paraId="2BB1420E"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55.0</w:t>
            </w:r>
          </w:p>
        </w:tc>
        <w:tc>
          <w:tcPr>
            <w:tcW w:w="2047" w:type="dxa"/>
            <w:vAlign w:val="center"/>
          </w:tcPr>
          <w:p w14:paraId="4A3FD373"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&lt; 200</w:t>
            </w:r>
          </w:p>
        </w:tc>
      </w:tr>
      <w:tr w:rsidR="00273762" w14:paraId="1ACD7C3A" w14:textId="77777777" w:rsidTr="002D1A8E">
        <w:tc>
          <w:tcPr>
            <w:tcW w:w="2718" w:type="dxa"/>
            <w:vAlign w:val="center"/>
          </w:tcPr>
          <w:p w14:paraId="443EE921" w14:textId="77777777" w:rsidR="00273762" w:rsidRDefault="00273762" w:rsidP="002D1A8E">
            <w:pPr>
              <w:jc w:val="center"/>
              <w:rPr>
                <w:rFonts w:ascii="Times New Roman" w:hAnsi="Times New Roman" w:cs="Times New Roman"/>
                <w:sz w:val="24"/>
                <w:szCs w:val="24"/>
              </w:rPr>
            </w:pPr>
          </w:p>
        </w:tc>
        <w:tc>
          <w:tcPr>
            <w:tcW w:w="3150" w:type="dxa"/>
            <w:vAlign w:val="center"/>
          </w:tcPr>
          <w:p w14:paraId="3C827F4A"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35.0</w:t>
            </w:r>
          </w:p>
        </w:tc>
        <w:tc>
          <w:tcPr>
            <w:tcW w:w="2047" w:type="dxa"/>
            <w:vAlign w:val="center"/>
          </w:tcPr>
          <w:p w14:paraId="755A0DBA"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299 – 200</w:t>
            </w:r>
          </w:p>
        </w:tc>
      </w:tr>
      <w:tr w:rsidR="00273762" w14:paraId="6F9DCB29" w14:textId="77777777" w:rsidTr="002D1A8E">
        <w:tc>
          <w:tcPr>
            <w:tcW w:w="2718" w:type="dxa"/>
            <w:vAlign w:val="center"/>
          </w:tcPr>
          <w:p w14:paraId="58238706" w14:textId="77777777" w:rsidR="00273762" w:rsidRDefault="00273762" w:rsidP="002D1A8E">
            <w:pPr>
              <w:jc w:val="center"/>
              <w:rPr>
                <w:rFonts w:ascii="Times New Roman" w:hAnsi="Times New Roman" w:cs="Times New Roman"/>
                <w:sz w:val="24"/>
                <w:szCs w:val="24"/>
              </w:rPr>
            </w:pPr>
          </w:p>
        </w:tc>
        <w:tc>
          <w:tcPr>
            <w:tcW w:w="3150" w:type="dxa"/>
            <w:vAlign w:val="center"/>
          </w:tcPr>
          <w:p w14:paraId="65FFD5BB"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25.0</w:t>
            </w:r>
          </w:p>
        </w:tc>
        <w:tc>
          <w:tcPr>
            <w:tcW w:w="2047" w:type="dxa"/>
            <w:vAlign w:val="center"/>
          </w:tcPr>
          <w:p w14:paraId="22B75DFF" w14:textId="3FDF776B"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499 – 300</w:t>
            </w:r>
          </w:p>
        </w:tc>
      </w:tr>
      <w:tr w:rsidR="00273762" w14:paraId="1B38ABB7" w14:textId="77777777" w:rsidTr="002D1A8E">
        <w:tc>
          <w:tcPr>
            <w:tcW w:w="2718" w:type="dxa"/>
            <w:vAlign w:val="center"/>
          </w:tcPr>
          <w:p w14:paraId="1387E7B2" w14:textId="77777777" w:rsidR="00273762" w:rsidRDefault="00273762" w:rsidP="002D1A8E">
            <w:pPr>
              <w:jc w:val="center"/>
              <w:rPr>
                <w:rFonts w:ascii="Times New Roman" w:hAnsi="Times New Roman" w:cs="Times New Roman"/>
                <w:sz w:val="24"/>
                <w:szCs w:val="24"/>
              </w:rPr>
            </w:pPr>
          </w:p>
        </w:tc>
        <w:tc>
          <w:tcPr>
            <w:tcW w:w="3150" w:type="dxa"/>
            <w:vAlign w:val="center"/>
          </w:tcPr>
          <w:p w14:paraId="5FD05E9F"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23.0</w:t>
            </w:r>
          </w:p>
        </w:tc>
        <w:tc>
          <w:tcPr>
            <w:tcW w:w="2047" w:type="dxa"/>
            <w:vAlign w:val="center"/>
          </w:tcPr>
          <w:p w14:paraId="57CAD420"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699 – 500</w:t>
            </w:r>
          </w:p>
        </w:tc>
      </w:tr>
      <w:tr w:rsidR="00273762" w14:paraId="7EFEC6EB" w14:textId="77777777" w:rsidTr="002D1A8E">
        <w:tc>
          <w:tcPr>
            <w:tcW w:w="2718" w:type="dxa"/>
            <w:vAlign w:val="center"/>
          </w:tcPr>
          <w:p w14:paraId="68204805" w14:textId="77777777" w:rsidR="00273762" w:rsidRDefault="00273762" w:rsidP="002D1A8E">
            <w:pPr>
              <w:jc w:val="center"/>
              <w:rPr>
                <w:rFonts w:ascii="Times New Roman" w:hAnsi="Times New Roman" w:cs="Times New Roman"/>
                <w:sz w:val="24"/>
                <w:szCs w:val="24"/>
              </w:rPr>
            </w:pPr>
          </w:p>
        </w:tc>
        <w:tc>
          <w:tcPr>
            <w:tcW w:w="3150" w:type="dxa"/>
            <w:vAlign w:val="center"/>
          </w:tcPr>
          <w:p w14:paraId="3977DF07"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17.0</w:t>
            </w:r>
          </w:p>
        </w:tc>
        <w:tc>
          <w:tcPr>
            <w:tcW w:w="2047" w:type="dxa"/>
            <w:vAlign w:val="center"/>
          </w:tcPr>
          <w:p w14:paraId="46B3E902"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950 – 700</w:t>
            </w:r>
          </w:p>
        </w:tc>
      </w:tr>
      <w:tr w:rsidR="00273762" w14:paraId="09EBAE34" w14:textId="77777777" w:rsidTr="002D1A8E">
        <w:tc>
          <w:tcPr>
            <w:tcW w:w="2718" w:type="dxa"/>
            <w:vAlign w:val="center"/>
          </w:tcPr>
          <w:p w14:paraId="0F22135E" w14:textId="77777777" w:rsidR="00273762" w:rsidRDefault="00273762" w:rsidP="002D1A8E">
            <w:pPr>
              <w:jc w:val="center"/>
              <w:rPr>
                <w:rFonts w:ascii="Times New Roman" w:hAnsi="Times New Roman" w:cs="Times New Roman"/>
                <w:sz w:val="24"/>
                <w:szCs w:val="24"/>
              </w:rPr>
            </w:pPr>
          </w:p>
        </w:tc>
        <w:tc>
          <w:tcPr>
            <w:tcW w:w="3150" w:type="dxa"/>
            <w:vAlign w:val="center"/>
          </w:tcPr>
          <w:p w14:paraId="294DC981"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20.0</w:t>
            </w:r>
          </w:p>
        </w:tc>
        <w:tc>
          <w:tcPr>
            <w:tcW w:w="2047" w:type="dxa"/>
            <w:vAlign w:val="center"/>
          </w:tcPr>
          <w:p w14:paraId="283810DD" w14:textId="77777777" w:rsidR="00273762" w:rsidRDefault="00273762" w:rsidP="002D1A8E">
            <w:pPr>
              <w:jc w:val="center"/>
              <w:rPr>
                <w:rFonts w:ascii="Times New Roman" w:hAnsi="Times New Roman" w:cs="Times New Roman"/>
                <w:sz w:val="24"/>
                <w:szCs w:val="24"/>
              </w:rPr>
            </w:pPr>
            <w:r>
              <w:rPr>
                <w:rFonts w:ascii="Times New Roman" w:hAnsi="Times New Roman" w:cs="Times New Roman"/>
                <w:sz w:val="24"/>
                <w:szCs w:val="24"/>
              </w:rPr>
              <w:t>&gt; 950</w:t>
            </w:r>
          </w:p>
        </w:tc>
      </w:tr>
      <w:tr w:rsidR="003E7473" w14:paraId="342034E8" w14:textId="77777777" w:rsidTr="002D1A8E">
        <w:tc>
          <w:tcPr>
            <w:tcW w:w="7915" w:type="dxa"/>
            <w:gridSpan w:val="3"/>
            <w:vAlign w:val="center"/>
          </w:tcPr>
          <w:p w14:paraId="36B0B518" w14:textId="616F3EA1" w:rsidR="003E7473" w:rsidRDefault="003E7473" w:rsidP="002D1A8E">
            <w:pPr>
              <w:jc w:val="center"/>
              <w:rPr>
                <w:rFonts w:ascii="Times New Roman" w:hAnsi="Times New Roman" w:cs="Times New Roman"/>
                <w:sz w:val="24"/>
                <w:szCs w:val="24"/>
              </w:rPr>
            </w:pPr>
            <w:proofErr w:type="spellStart"/>
            <w:r>
              <w:rPr>
                <w:rFonts w:ascii="Times New Roman" w:hAnsi="Times New Roman" w:cs="Times New Roman"/>
                <w:sz w:val="24"/>
                <w:szCs w:val="24"/>
              </w:rPr>
              <w:t>Mesonet</w:t>
            </w:r>
            <w:proofErr w:type="spellEnd"/>
          </w:p>
        </w:tc>
      </w:tr>
      <w:tr w:rsidR="003E7473" w14:paraId="09C4BC38" w14:textId="77777777" w:rsidTr="002D1A8E">
        <w:tc>
          <w:tcPr>
            <w:tcW w:w="2718" w:type="dxa"/>
            <w:vAlign w:val="center"/>
          </w:tcPr>
          <w:p w14:paraId="3E7B4540" w14:textId="11A9A2CD" w:rsidR="003E7473" w:rsidRDefault="006A2FAE" w:rsidP="002D1A8E">
            <w:pPr>
              <w:jc w:val="center"/>
              <w:rPr>
                <w:rFonts w:ascii="Times New Roman" w:hAnsi="Times New Roman" w:cs="Times New Roman"/>
                <w:sz w:val="24"/>
                <w:szCs w:val="24"/>
              </w:rPr>
            </w:pPr>
            <w:r>
              <w:rPr>
                <w:rFonts w:ascii="Times New Roman" w:hAnsi="Times New Roman" w:cs="Times New Roman"/>
                <w:sz w:val="24"/>
                <w:szCs w:val="24"/>
              </w:rPr>
              <w:t>1.5 m Temp (C)</w:t>
            </w:r>
          </w:p>
        </w:tc>
        <w:tc>
          <w:tcPr>
            <w:tcW w:w="3150" w:type="dxa"/>
            <w:vAlign w:val="center"/>
          </w:tcPr>
          <w:p w14:paraId="1A1C84A4" w14:textId="169702A5" w:rsidR="003E7473" w:rsidRDefault="003E7473" w:rsidP="002D1A8E">
            <w:pPr>
              <w:jc w:val="center"/>
              <w:rPr>
                <w:rFonts w:ascii="Times New Roman" w:hAnsi="Times New Roman" w:cs="Times New Roman"/>
                <w:sz w:val="24"/>
                <w:szCs w:val="24"/>
              </w:rPr>
            </w:pPr>
          </w:p>
        </w:tc>
        <w:tc>
          <w:tcPr>
            <w:tcW w:w="2047" w:type="dxa"/>
            <w:vAlign w:val="center"/>
          </w:tcPr>
          <w:p w14:paraId="531939A1" w14:textId="4A1FDF7D" w:rsidR="003E7473" w:rsidRDefault="006A2FAE" w:rsidP="002D1A8E">
            <w:pPr>
              <w:jc w:val="center"/>
              <w:rPr>
                <w:rFonts w:ascii="Times New Roman" w:hAnsi="Times New Roman" w:cs="Times New Roman"/>
                <w:sz w:val="24"/>
                <w:szCs w:val="24"/>
              </w:rPr>
            </w:pPr>
            <w:r>
              <w:rPr>
                <w:rFonts w:ascii="Times New Roman" w:hAnsi="Times New Roman" w:cs="Times New Roman"/>
                <w:sz w:val="24"/>
                <w:szCs w:val="24"/>
              </w:rPr>
              <w:t xml:space="preserve">- </w:t>
            </w:r>
          </w:p>
        </w:tc>
      </w:tr>
      <w:tr w:rsidR="00D3338E" w14:paraId="4B41E523" w14:textId="77777777" w:rsidTr="002D1A8E">
        <w:tc>
          <w:tcPr>
            <w:tcW w:w="2718" w:type="dxa"/>
            <w:vAlign w:val="center"/>
          </w:tcPr>
          <w:p w14:paraId="0E385E43" w14:textId="77777777" w:rsidR="00D3338E" w:rsidRDefault="00D3338E" w:rsidP="002D1A8E">
            <w:pPr>
              <w:jc w:val="center"/>
              <w:rPr>
                <w:rFonts w:ascii="Times New Roman" w:hAnsi="Times New Roman" w:cs="Times New Roman"/>
                <w:sz w:val="24"/>
                <w:szCs w:val="24"/>
              </w:rPr>
            </w:pPr>
          </w:p>
        </w:tc>
        <w:tc>
          <w:tcPr>
            <w:tcW w:w="3150" w:type="dxa"/>
            <w:vAlign w:val="center"/>
          </w:tcPr>
          <w:p w14:paraId="2384F427" w14:textId="60CFDEE2" w:rsidR="00D3338E" w:rsidRDefault="00D3338E" w:rsidP="002D1A8E">
            <w:pPr>
              <w:jc w:val="center"/>
              <w:rPr>
                <w:rFonts w:ascii="Times New Roman" w:hAnsi="Times New Roman" w:cs="Times New Roman"/>
                <w:sz w:val="24"/>
                <w:szCs w:val="24"/>
              </w:rPr>
            </w:pPr>
            <w:r>
              <w:rPr>
                <w:rFonts w:ascii="Times New Roman" w:hAnsi="Times New Roman" w:cs="Times New Roman"/>
                <w:sz w:val="24"/>
                <w:szCs w:val="24"/>
              </w:rPr>
              <w:t>0.5</w:t>
            </w:r>
          </w:p>
        </w:tc>
        <w:tc>
          <w:tcPr>
            <w:tcW w:w="2047" w:type="dxa"/>
            <w:vAlign w:val="center"/>
          </w:tcPr>
          <w:p w14:paraId="3E973E68" w14:textId="77777777" w:rsidR="00D3338E" w:rsidRDefault="00D3338E" w:rsidP="002D1A8E">
            <w:pPr>
              <w:jc w:val="center"/>
              <w:rPr>
                <w:rFonts w:ascii="Times New Roman" w:hAnsi="Times New Roman" w:cs="Times New Roman"/>
                <w:sz w:val="24"/>
                <w:szCs w:val="24"/>
              </w:rPr>
            </w:pPr>
          </w:p>
        </w:tc>
      </w:tr>
      <w:tr w:rsidR="003E7473" w14:paraId="675BB89B" w14:textId="77777777" w:rsidTr="002D1A8E">
        <w:tc>
          <w:tcPr>
            <w:tcW w:w="2718" w:type="dxa"/>
            <w:vAlign w:val="center"/>
          </w:tcPr>
          <w:p w14:paraId="3804F9FE" w14:textId="1192E482" w:rsidR="003E7473" w:rsidRDefault="006A2FAE" w:rsidP="002D1A8E">
            <w:pPr>
              <w:jc w:val="center"/>
              <w:rPr>
                <w:rFonts w:ascii="Times New Roman" w:hAnsi="Times New Roman" w:cs="Times New Roman"/>
                <w:sz w:val="24"/>
                <w:szCs w:val="24"/>
              </w:rPr>
            </w:pPr>
            <w:r>
              <w:rPr>
                <w:rFonts w:ascii="Times New Roman" w:hAnsi="Times New Roman" w:cs="Times New Roman"/>
                <w:sz w:val="24"/>
                <w:szCs w:val="24"/>
              </w:rPr>
              <w:t>9 m Temp (C)</w:t>
            </w:r>
          </w:p>
        </w:tc>
        <w:tc>
          <w:tcPr>
            <w:tcW w:w="3150" w:type="dxa"/>
            <w:vAlign w:val="center"/>
          </w:tcPr>
          <w:p w14:paraId="31F758F8" w14:textId="41AB6428" w:rsidR="003E7473" w:rsidRDefault="003E7473" w:rsidP="002D1A8E">
            <w:pPr>
              <w:jc w:val="center"/>
              <w:rPr>
                <w:rFonts w:ascii="Times New Roman" w:hAnsi="Times New Roman" w:cs="Times New Roman"/>
                <w:sz w:val="24"/>
                <w:szCs w:val="24"/>
              </w:rPr>
            </w:pPr>
          </w:p>
        </w:tc>
        <w:tc>
          <w:tcPr>
            <w:tcW w:w="2047" w:type="dxa"/>
            <w:vAlign w:val="center"/>
          </w:tcPr>
          <w:p w14:paraId="791CF7CF" w14:textId="23314A1A" w:rsidR="003E7473" w:rsidRDefault="006A2FAE" w:rsidP="002D1A8E">
            <w:pPr>
              <w:jc w:val="center"/>
              <w:rPr>
                <w:rFonts w:ascii="Times New Roman" w:hAnsi="Times New Roman" w:cs="Times New Roman"/>
                <w:sz w:val="24"/>
                <w:szCs w:val="24"/>
              </w:rPr>
            </w:pPr>
            <w:r>
              <w:rPr>
                <w:rFonts w:ascii="Times New Roman" w:hAnsi="Times New Roman" w:cs="Times New Roman"/>
                <w:sz w:val="24"/>
                <w:szCs w:val="24"/>
              </w:rPr>
              <w:t>Wind Speed (m/s)</w:t>
            </w:r>
          </w:p>
        </w:tc>
      </w:tr>
      <w:tr w:rsidR="003E7473" w14:paraId="16184279" w14:textId="77777777" w:rsidTr="002D1A8E">
        <w:tc>
          <w:tcPr>
            <w:tcW w:w="2718" w:type="dxa"/>
            <w:vAlign w:val="center"/>
          </w:tcPr>
          <w:p w14:paraId="49C9E7AC" w14:textId="77777777" w:rsidR="003E7473" w:rsidRDefault="003E7473" w:rsidP="002D1A8E">
            <w:pPr>
              <w:jc w:val="center"/>
              <w:rPr>
                <w:rFonts w:ascii="Times New Roman" w:hAnsi="Times New Roman" w:cs="Times New Roman"/>
                <w:sz w:val="24"/>
                <w:szCs w:val="24"/>
              </w:rPr>
            </w:pPr>
          </w:p>
        </w:tc>
        <w:tc>
          <w:tcPr>
            <w:tcW w:w="3150" w:type="dxa"/>
            <w:vAlign w:val="center"/>
          </w:tcPr>
          <w:p w14:paraId="61C998BC" w14:textId="19209B6F" w:rsidR="003E7473" w:rsidRDefault="006A2FAE" w:rsidP="002D1A8E">
            <w:pPr>
              <w:jc w:val="center"/>
              <w:rPr>
                <w:rFonts w:ascii="Times New Roman" w:hAnsi="Times New Roman" w:cs="Times New Roman"/>
                <w:sz w:val="24"/>
                <w:szCs w:val="24"/>
              </w:rPr>
            </w:pPr>
            <w:r>
              <w:rPr>
                <w:rFonts w:ascii="Times New Roman" w:hAnsi="Times New Roman" w:cs="Times New Roman"/>
                <w:sz w:val="24"/>
                <w:szCs w:val="24"/>
              </w:rPr>
              <w:t>0.5</w:t>
            </w:r>
          </w:p>
        </w:tc>
        <w:tc>
          <w:tcPr>
            <w:tcW w:w="2047" w:type="dxa"/>
            <w:vAlign w:val="center"/>
          </w:tcPr>
          <w:p w14:paraId="0DF549AE" w14:textId="17B5BC6E" w:rsidR="003E7473" w:rsidRDefault="006A2FAE" w:rsidP="002D1A8E">
            <w:pPr>
              <w:jc w:val="center"/>
              <w:rPr>
                <w:rFonts w:ascii="Times New Roman" w:hAnsi="Times New Roman" w:cs="Times New Roman"/>
                <w:sz w:val="24"/>
                <w:szCs w:val="24"/>
              </w:rPr>
            </w:pPr>
            <w:r>
              <w:rPr>
                <w:rFonts w:ascii="Times New Roman" w:hAnsi="Times New Roman" w:cs="Times New Roman"/>
                <w:sz w:val="24"/>
                <w:szCs w:val="24"/>
              </w:rPr>
              <w:t>&gt;= 6.0</w:t>
            </w:r>
          </w:p>
        </w:tc>
      </w:tr>
      <w:tr w:rsidR="003E7473" w14:paraId="2F628306" w14:textId="77777777" w:rsidTr="002D1A8E">
        <w:tc>
          <w:tcPr>
            <w:tcW w:w="2718" w:type="dxa"/>
            <w:vAlign w:val="center"/>
          </w:tcPr>
          <w:p w14:paraId="4CE6B7D4" w14:textId="77777777" w:rsidR="003E7473" w:rsidRDefault="003E7473" w:rsidP="002D1A8E">
            <w:pPr>
              <w:jc w:val="center"/>
              <w:rPr>
                <w:rFonts w:ascii="Times New Roman" w:hAnsi="Times New Roman" w:cs="Times New Roman"/>
                <w:sz w:val="24"/>
                <w:szCs w:val="24"/>
              </w:rPr>
            </w:pPr>
          </w:p>
        </w:tc>
        <w:tc>
          <w:tcPr>
            <w:tcW w:w="3150" w:type="dxa"/>
            <w:vAlign w:val="center"/>
          </w:tcPr>
          <w:p w14:paraId="4A27143C" w14:textId="3EAD89D5" w:rsidR="003E7473" w:rsidRDefault="006A2FAE" w:rsidP="002D1A8E">
            <w:pPr>
              <w:jc w:val="center"/>
              <w:rPr>
                <w:rFonts w:ascii="Times New Roman" w:hAnsi="Times New Roman" w:cs="Times New Roman"/>
                <w:sz w:val="24"/>
                <w:szCs w:val="24"/>
              </w:rPr>
            </w:pPr>
            <w:r>
              <w:rPr>
                <w:rFonts w:ascii="Times New Roman" w:hAnsi="Times New Roman" w:cs="Times New Roman"/>
                <w:sz w:val="24"/>
                <w:szCs w:val="24"/>
              </w:rPr>
              <w:t>1.0</w:t>
            </w:r>
          </w:p>
        </w:tc>
        <w:tc>
          <w:tcPr>
            <w:tcW w:w="2047" w:type="dxa"/>
            <w:vAlign w:val="center"/>
          </w:tcPr>
          <w:p w14:paraId="584021EE" w14:textId="440677E1" w:rsidR="003E7473" w:rsidRDefault="006A2FAE" w:rsidP="002D1A8E">
            <w:pPr>
              <w:jc w:val="center"/>
              <w:rPr>
                <w:rFonts w:ascii="Times New Roman" w:hAnsi="Times New Roman" w:cs="Times New Roman"/>
                <w:sz w:val="24"/>
                <w:szCs w:val="24"/>
              </w:rPr>
            </w:pPr>
            <w:r>
              <w:rPr>
                <w:rFonts w:ascii="Times New Roman" w:hAnsi="Times New Roman" w:cs="Times New Roman"/>
                <w:sz w:val="24"/>
                <w:szCs w:val="24"/>
              </w:rPr>
              <w:t>3.0 – 5.9</w:t>
            </w:r>
          </w:p>
        </w:tc>
      </w:tr>
      <w:tr w:rsidR="003E7473" w14:paraId="227DE9DC" w14:textId="77777777" w:rsidTr="002D1A8E">
        <w:tc>
          <w:tcPr>
            <w:tcW w:w="2718" w:type="dxa"/>
            <w:vAlign w:val="center"/>
          </w:tcPr>
          <w:p w14:paraId="7D19677D" w14:textId="77777777" w:rsidR="003E7473" w:rsidRDefault="003E7473" w:rsidP="002D1A8E">
            <w:pPr>
              <w:jc w:val="center"/>
              <w:rPr>
                <w:rFonts w:ascii="Times New Roman" w:hAnsi="Times New Roman" w:cs="Times New Roman"/>
                <w:sz w:val="24"/>
                <w:szCs w:val="24"/>
              </w:rPr>
            </w:pPr>
          </w:p>
        </w:tc>
        <w:tc>
          <w:tcPr>
            <w:tcW w:w="3150" w:type="dxa"/>
            <w:vAlign w:val="center"/>
          </w:tcPr>
          <w:p w14:paraId="52A412C1" w14:textId="695FFF30" w:rsidR="003E7473" w:rsidRDefault="006A2FAE" w:rsidP="002D1A8E">
            <w:pPr>
              <w:jc w:val="center"/>
              <w:rPr>
                <w:rFonts w:ascii="Times New Roman" w:hAnsi="Times New Roman" w:cs="Times New Roman"/>
                <w:sz w:val="24"/>
                <w:szCs w:val="24"/>
              </w:rPr>
            </w:pPr>
            <w:r>
              <w:rPr>
                <w:rFonts w:ascii="Times New Roman" w:hAnsi="Times New Roman" w:cs="Times New Roman"/>
                <w:sz w:val="24"/>
                <w:szCs w:val="24"/>
              </w:rPr>
              <w:t>1.5</w:t>
            </w:r>
          </w:p>
        </w:tc>
        <w:tc>
          <w:tcPr>
            <w:tcW w:w="2047" w:type="dxa"/>
            <w:vAlign w:val="center"/>
          </w:tcPr>
          <w:p w14:paraId="7B706920" w14:textId="28E003D8" w:rsidR="003E7473" w:rsidRDefault="006A2FAE" w:rsidP="002D1A8E">
            <w:pPr>
              <w:jc w:val="center"/>
              <w:rPr>
                <w:rFonts w:ascii="Times New Roman" w:hAnsi="Times New Roman" w:cs="Times New Roman"/>
                <w:sz w:val="24"/>
                <w:szCs w:val="24"/>
              </w:rPr>
            </w:pPr>
            <w:r>
              <w:rPr>
                <w:rFonts w:ascii="Times New Roman" w:hAnsi="Times New Roman" w:cs="Times New Roman"/>
                <w:sz w:val="24"/>
                <w:szCs w:val="24"/>
              </w:rPr>
              <w:t>2.0 – 2.9</w:t>
            </w:r>
          </w:p>
        </w:tc>
      </w:tr>
      <w:tr w:rsidR="003E7473" w14:paraId="1057D1C7" w14:textId="77777777" w:rsidTr="002D1A8E">
        <w:tc>
          <w:tcPr>
            <w:tcW w:w="2718" w:type="dxa"/>
            <w:vAlign w:val="center"/>
          </w:tcPr>
          <w:p w14:paraId="67614D9B" w14:textId="0FE829C7" w:rsidR="003E7473" w:rsidRDefault="003E7473" w:rsidP="002D1A8E">
            <w:pPr>
              <w:jc w:val="center"/>
              <w:rPr>
                <w:rFonts w:ascii="Times New Roman" w:hAnsi="Times New Roman" w:cs="Times New Roman"/>
                <w:sz w:val="24"/>
                <w:szCs w:val="24"/>
              </w:rPr>
            </w:pPr>
          </w:p>
        </w:tc>
        <w:tc>
          <w:tcPr>
            <w:tcW w:w="3150" w:type="dxa"/>
            <w:vAlign w:val="center"/>
          </w:tcPr>
          <w:p w14:paraId="1AEB0FD9" w14:textId="74A15FC7" w:rsidR="003E7473" w:rsidRDefault="006A2FAE" w:rsidP="002D1A8E">
            <w:pPr>
              <w:jc w:val="center"/>
              <w:rPr>
                <w:rFonts w:ascii="Times New Roman" w:hAnsi="Times New Roman" w:cs="Times New Roman"/>
                <w:sz w:val="24"/>
                <w:szCs w:val="24"/>
              </w:rPr>
            </w:pPr>
            <w:r>
              <w:rPr>
                <w:rFonts w:ascii="Times New Roman" w:hAnsi="Times New Roman" w:cs="Times New Roman"/>
                <w:sz w:val="24"/>
                <w:szCs w:val="24"/>
              </w:rPr>
              <w:t>3.0</w:t>
            </w:r>
          </w:p>
        </w:tc>
        <w:tc>
          <w:tcPr>
            <w:tcW w:w="2047" w:type="dxa"/>
            <w:vAlign w:val="center"/>
          </w:tcPr>
          <w:p w14:paraId="46CBB7D2" w14:textId="2670B474" w:rsidR="003E7473" w:rsidRDefault="006A2FAE" w:rsidP="002D1A8E">
            <w:pPr>
              <w:jc w:val="center"/>
              <w:rPr>
                <w:rFonts w:ascii="Times New Roman" w:hAnsi="Times New Roman" w:cs="Times New Roman"/>
                <w:sz w:val="24"/>
                <w:szCs w:val="24"/>
              </w:rPr>
            </w:pPr>
            <w:r>
              <w:rPr>
                <w:rFonts w:ascii="Times New Roman" w:hAnsi="Times New Roman" w:cs="Times New Roman"/>
                <w:sz w:val="24"/>
                <w:szCs w:val="24"/>
              </w:rPr>
              <w:t>0.0 – 1.9</w:t>
            </w:r>
          </w:p>
        </w:tc>
      </w:tr>
      <w:tr w:rsidR="003E7473" w14:paraId="425B69A6" w14:textId="77777777" w:rsidTr="002D1A8E">
        <w:tc>
          <w:tcPr>
            <w:tcW w:w="2718" w:type="dxa"/>
            <w:vAlign w:val="center"/>
          </w:tcPr>
          <w:p w14:paraId="45D338C2" w14:textId="1598ED47" w:rsidR="003E7473" w:rsidRPr="00D3338E" w:rsidRDefault="00D3338E" w:rsidP="002D1A8E">
            <w:pPr>
              <w:pStyle w:val="ListParagraph"/>
              <w:numPr>
                <w:ilvl w:val="1"/>
                <w:numId w:val="2"/>
              </w:numPr>
              <w:jc w:val="center"/>
              <w:rPr>
                <w:rFonts w:ascii="Times New Roman" w:hAnsi="Times New Roman" w:cs="Times New Roman"/>
                <w:sz w:val="24"/>
                <w:szCs w:val="24"/>
              </w:rPr>
            </w:pPr>
            <w:r w:rsidRPr="00D3338E">
              <w:rPr>
                <w:rFonts w:ascii="Times New Roman" w:hAnsi="Times New Roman" w:cs="Times New Roman"/>
                <w:sz w:val="24"/>
                <w:szCs w:val="24"/>
              </w:rPr>
              <w:t>m RH</w:t>
            </w:r>
            <w:r>
              <w:rPr>
                <w:rFonts w:ascii="Times New Roman" w:hAnsi="Times New Roman" w:cs="Times New Roman"/>
                <w:sz w:val="24"/>
                <w:szCs w:val="24"/>
              </w:rPr>
              <w:t xml:space="preserve"> (%)</w:t>
            </w:r>
          </w:p>
        </w:tc>
        <w:tc>
          <w:tcPr>
            <w:tcW w:w="3150" w:type="dxa"/>
            <w:vAlign w:val="center"/>
          </w:tcPr>
          <w:p w14:paraId="53355087" w14:textId="77777777" w:rsidR="003E7473" w:rsidRDefault="003E7473" w:rsidP="002D1A8E">
            <w:pPr>
              <w:jc w:val="center"/>
              <w:rPr>
                <w:rFonts w:ascii="Times New Roman" w:hAnsi="Times New Roman" w:cs="Times New Roman"/>
                <w:sz w:val="24"/>
                <w:szCs w:val="24"/>
              </w:rPr>
            </w:pPr>
          </w:p>
        </w:tc>
        <w:tc>
          <w:tcPr>
            <w:tcW w:w="2047" w:type="dxa"/>
            <w:vAlign w:val="center"/>
          </w:tcPr>
          <w:p w14:paraId="3F5F3405" w14:textId="607FEEA9" w:rsidR="003E7473" w:rsidRPr="00D3338E" w:rsidRDefault="00D3338E" w:rsidP="002D1A8E">
            <w:pPr>
              <w:ind w:left="360"/>
              <w:jc w:val="center"/>
              <w:rPr>
                <w:rFonts w:ascii="Times New Roman" w:hAnsi="Times New Roman" w:cs="Times New Roman"/>
                <w:sz w:val="24"/>
                <w:szCs w:val="24"/>
              </w:rPr>
            </w:pPr>
            <w:r>
              <w:rPr>
                <w:rFonts w:ascii="Times New Roman" w:hAnsi="Times New Roman" w:cs="Times New Roman"/>
                <w:sz w:val="24"/>
                <w:szCs w:val="24"/>
              </w:rPr>
              <w:t>RH (%)</w:t>
            </w:r>
          </w:p>
        </w:tc>
      </w:tr>
      <w:tr w:rsidR="003E7473" w14:paraId="2A8B7C91" w14:textId="77777777" w:rsidTr="002D1A8E">
        <w:tc>
          <w:tcPr>
            <w:tcW w:w="2718" w:type="dxa"/>
            <w:vAlign w:val="center"/>
          </w:tcPr>
          <w:p w14:paraId="390A2BC1" w14:textId="77777777" w:rsidR="003E7473" w:rsidRDefault="003E7473" w:rsidP="002D1A8E">
            <w:pPr>
              <w:jc w:val="center"/>
              <w:rPr>
                <w:rFonts w:ascii="Times New Roman" w:hAnsi="Times New Roman" w:cs="Times New Roman"/>
                <w:sz w:val="24"/>
                <w:szCs w:val="24"/>
              </w:rPr>
            </w:pPr>
          </w:p>
        </w:tc>
        <w:tc>
          <w:tcPr>
            <w:tcW w:w="3150" w:type="dxa"/>
            <w:vAlign w:val="center"/>
          </w:tcPr>
          <w:p w14:paraId="563D6E78" w14:textId="0DCC91B1" w:rsidR="003E7473" w:rsidRDefault="00D3338E" w:rsidP="002D1A8E">
            <w:pPr>
              <w:jc w:val="center"/>
              <w:rPr>
                <w:rFonts w:ascii="Times New Roman" w:hAnsi="Times New Roman" w:cs="Times New Roman"/>
                <w:sz w:val="24"/>
                <w:szCs w:val="24"/>
              </w:rPr>
            </w:pPr>
            <w:r>
              <w:rPr>
                <w:rFonts w:ascii="Times New Roman" w:hAnsi="Times New Roman" w:cs="Times New Roman"/>
                <w:sz w:val="24"/>
                <w:szCs w:val="24"/>
              </w:rPr>
              <w:t>2.0</w:t>
            </w:r>
          </w:p>
        </w:tc>
        <w:tc>
          <w:tcPr>
            <w:tcW w:w="2047" w:type="dxa"/>
            <w:vAlign w:val="center"/>
          </w:tcPr>
          <w:p w14:paraId="0DC3C5E4" w14:textId="6FB0A6DF" w:rsidR="003E7473" w:rsidRDefault="00D3338E" w:rsidP="002D1A8E">
            <w:pPr>
              <w:jc w:val="center"/>
              <w:rPr>
                <w:rFonts w:ascii="Times New Roman" w:hAnsi="Times New Roman" w:cs="Times New Roman"/>
                <w:sz w:val="24"/>
                <w:szCs w:val="24"/>
              </w:rPr>
            </w:pPr>
            <w:r>
              <w:rPr>
                <w:rFonts w:ascii="Times New Roman" w:hAnsi="Times New Roman" w:cs="Times New Roman"/>
                <w:sz w:val="24"/>
                <w:szCs w:val="24"/>
              </w:rPr>
              <w:t>&lt;= 90</w:t>
            </w:r>
          </w:p>
        </w:tc>
      </w:tr>
      <w:tr w:rsidR="003E7473" w14:paraId="59523D7C" w14:textId="77777777" w:rsidTr="002D1A8E">
        <w:tc>
          <w:tcPr>
            <w:tcW w:w="2718" w:type="dxa"/>
            <w:vAlign w:val="center"/>
          </w:tcPr>
          <w:p w14:paraId="3648A990" w14:textId="77777777" w:rsidR="003E7473" w:rsidRDefault="003E7473" w:rsidP="002D1A8E">
            <w:pPr>
              <w:jc w:val="center"/>
              <w:rPr>
                <w:rFonts w:ascii="Times New Roman" w:hAnsi="Times New Roman" w:cs="Times New Roman"/>
                <w:sz w:val="24"/>
                <w:szCs w:val="24"/>
              </w:rPr>
            </w:pPr>
          </w:p>
        </w:tc>
        <w:tc>
          <w:tcPr>
            <w:tcW w:w="3150" w:type="dxa"/>
            <w:vAlign w:val="center"/>
          </w:tcPr>
          <w:p w14:paraId="1C9DBFF9" w14:textId="33664349" w:rsidR="003E7473" w:rsidRDefault="00D3338E" w:rsidP="002D1A8E">
            <w:pPr>
              <w:jc w:val="center"/>
              <w:rPr>
                <w:rFonts w:ascii="Times New Roman" w:hAnsi="Times New Roman" w:cs="Times New Roman"/>
                <w:sz w:val="24"/>
                <w:szCs w:val="24"/>
              </w:rPr>
            </w:pPr>
            <w:r>
              <w:rPr>
                <w:rFonts w:ascii="Times New Roman" w:hAnsi="Times New Roman" w:cs="Times New Roman"/>
                <w:sz w:val="24"/>
                <w:szCs w:val="24"/>
              </w:rPr>
              <w:t>3.0</w:t>
            </w:r>
          </w:p>
        </w:tc>
        <w:tc>
          <w:tcPr>
            <w:tcW w:w="2047" w:type="dxa"/>
            <w:vAlign w:val="center"/>
          </w:tcPr>
          <w:p w14:paraId="6ADA71F2" w14:textId="14DF9C89" w:rsidR="003E7473" w:rsidRPr="00D3338E" w:rsidRDefault="00D3338E" w:rsidP="002D1A8E">
            <w:pPr>
              <w:jc w:val="center"/>
              <w:rPr>
                <w:rFonts w:ascii="Times New Roman" w:hAnsi="Times New Roman" w:cs="Times New Roman"/>
                <w:sz w:val="24"/>
                <w:szCs w:val="24"/>
              </w:rPr>
            </w:pPr>
            <w:r>
              <w:rPr>
                <w:rFonts w:ascii="Times New Roman" w:hAnsi="Times New Roman" w:cs="Times New Roman"/>
                <w:sz w:val="24"/>
                <w:szCs w:val="24"/>
              </w:rPr>
              <w:t>&gt; 90</w:t>
            </w:r>
          </w:p>
        </w:tc>
      </w:tr>
      <w:tr w:rsidR="003E7473" w14:paraId="4E1B5734" w14:textId="77777777" w:rsidTr="002D1A8E">
        <w:tc>
          <w:tcPr>
            <w:tcW w:w="2718" w:type="dxa"/>
            <w:vAlign w:val="center"/>
          </w:tcPr>
          <w:p w14:paraId="095A1210" w14:textId="51C80551" w:rsidR="003E7473" w:rsidRDefault="00D3338E" w:rsidP="002D1A8E">
            <w:pPr>
              <w:rPr>
                <w:rFonts w:ascii="Times New Roman" w:hAnsi="Times New Roman" w:cs="Times New Roman"/>
                <w:sz w:val="24"/>
                <w:szCs w:val="24"/>
              </w:rPr>
            </w:pPr>
            <w:r>
              <w:rPr>
                <w:rFonts w:ascii="Times New Roman" w:hAnsi="Times New Roman" w:cs="Times New Roman"/>
                <w:sz w:val="24"/>
                <w:szCs w:val="24"/>
              </w:rPr>
              <w:lastRenderedPageBreak/>
              <w:t>Wind Speed (m/s)</w:t>
            </w:r>
          </w:p>
        </w:tc>
        <w:tc>
          <w:tcPr>
            <w:tcW w:w="3150" w:type="dxa"/>
            <w:vAlign w:val="center"/>
          </w:tcPr>
          <w:p w14:paraId="5F739A38" w14:textId="77777777" w:rsidR="003E7473" w:rsidRDefault="003E7473" w:rsidP="002D1A8E">
            <w:pPr>
              <w:jc w:val="center"/>
              <w:rPr>
                <w:rFonts w:ascii="Times New Roman" w:hAnsi="Times New Roman" w:cs="Times New Roman"/>
                <w:sz w:val="24"/>
                <w:szCs w:val="24"/>
              </w:rPr>
            </w:pPr>
          </w:p>
        </w:tc>
        <w:tc>
          <w:tcPr>
            <w:tcW w:w="2047" w:type="dxa"/>
            <w:vAlign w:val="center"/>
          </w:tcPr>
          <w:p w14:paraId="70F04F33" w14:textId="24D5870C" w:rsidR="003E7473" w:rsidRPr="00D3338E" w:rsidRDefault="003E7473" w:rsidP="002D1A8E">
            <w:pPr>
              <w:pStyle w:val="ListParagraph"/>
              <w:numPr>
                <w:ilvl w:val="0"/>
                <w:numId w:val="7"/>
              </w:numPr>
              <w:jc w:val="center"/>
              <w:rPr>
                <w:rFonts w:ascii="Times New Roman" w:hAnsi="Times New Roman" w:cs="Times New Roman"/>
                <w:sz w:val="24"/>
                <w:szCs w:val="24"/>
              </w:rPr>
            </w:pPr>
          </w:p>
        </w:tc>
      </w:tr>
      <w:tr w:rsidR="003E7473" w14:paraId="7AA9C322" w14:textId="77777777" w:rsidTr="002D1A8E">
        <w:tc>
          <w:tcPr>
            <w:tcW w:w="2718" w:type="dxa"/>
            <w:vAlign w:val="center"/>
          </w:tcPr>
          <w:p w14:paraId="228F4903" w14:textId="77777777" w:rsidR="003E7473" w:rsidRDefault="003E7473" w:rsidP="002D1A8E">
            <w:pPr>
              <w:jc w:val="center"/>
              <w:rPr>
                <w:rFonts w:ascii="Times New Roman" w:hAnsi="Times New Roman" w:cs="Times New Roman"/>
                <w:sz w:val="24"/>
                <w:szCs w:val="24"/>
              </w:rPr>
            </w:pPr>
          </w:p>
        </w:tc>
        <w:tc>
          <w:tcPr>
            <w:tcW w:w="3150" w:type="dxa"/>
            <w:vAlign w:val="center"/>
          </w:tcPr>
          <w:p w14:paraId="6DF0C989" w14:textId="57B8C6F1" w:rsidR="003E7473" w:rsidRDefault="00D3338E" w:rsidP="002D1A8E">
            <w:pPr>
              <w:jc w:val="center"/>
              <w:rPr>
                <w:rFonts w:ascii="Times New Roman" w:hAnsi="Times New Roman" w:cs="Times New Roman"/>
                <w:sz w:val="24"/>
                <w:szCs w:val="24"/>
              </w:rPr>
            </w:pPr>
            <w:r>
              <w:rPr>
                <w:rFonts w:ascii="Times New Roman" w:hAnsi="Times New Roman" w:cs="Times New Roman"/>
                <w:sz w:val="24"/>
                <w:szCs w:val="24"/>
              </w:rPr>
              <w:t>0.3</w:t>
            </w:r>
          </w:p>
        </w:tc>
        <w:tc>
          <w:tcPr>
            <w:tcW w:w="2047" w:type="dxa"/>
            <w:vAlign w:val="center"/>
          </w:tcPr>
          <w:p w14:paraId="4970779E" w14:textId="77777777" w:rsidR="003E7473" w:rsidRDefault="003E7473" w:rsidP="002D1A8E">
            <w:pPr>
              <w:jc w:val="center"/>
              <w:rPr>
                <w:rFonts w:ascii="Times New Roman" w:hAnsi="Times New Roman" w:cs="Times New Roman"/>
                <w:sz w:val="24"/>
                <w:szCs w:val="24"/>
              </w:rPr>
            </w:pPr>
          </w:p>
        </w:tc>
      </w:tr>
      <w:tr w:rsidR="003E7473" w14:paraId="1680F1FE" w14:textId="77777777" w:rsidTr="002D1A8E">
        <w:tc>
          <w:tcPr>
            <w:tcW w:w="2718" w:type="dxa"/>
            <w:vAlign w:val="center"/>
          </w:tcPr>
          <w:p w14:paraId="39EFC7BC" w14:textId="6F431907" w:rsidR="003E7473" w:rsidRDefault="00D3338E" w:rsidP="002D1A8E">
            <w:pPr>
              <w:jc w:val="center"/>
              <w:rPr>
                <w:rFonts w:ascii="Times New Roman" w:hAnsi="Times New Roman" w:cs="Times New Roman"/>
                <w:sz w:val="24"/>
                <w:szCs w:val="24"/>
              </w:rPr>
            </w:pPr>
            <w:r>
              <w:rPr>
                <w:rFonts w:ascii="Times New Roman" w:hAnsi="Times New Roman" w:cs="Times New Roman"/>
                <w:sz w:val="24"/>
                <w:szCs w:val="24"/>
              </w:rPr>
              <w:t>Wind Direction (degrees)</w:t>
            </w:r>
          </w:p>
        </w:tc>
        <w:tc>
          <w:tcPr>
            <w:tcW w:w="3150" w:type="dxa"/>
            <w:vAlign w:val="center"/>
          </w:tcPr>
          <w:p w14:paraId="3ECE466C" w14:textId="77777777" w:rsidR="003E7473" w:rsidRDefault="003E7473" w:rsidP="002D1A8E">
            <w:pPr>
              <w:jc w:val="center"/>
              <w:rPr>
                <w:rFonts w:ascii="Times New Roman" w:hAnsi="Times New Roman" w:cs="Times New Roman"/>
                <w:sz w:val="24"/>
                <w:szCs w:val="24"/>
              </w:rPr>
            </w:pPr>
          </w:p>
        </w:tc>
        <w:tc>
          <w:tcPr>
            <w:tcW w:w="2047" w:type="dxa"/>
            <w:vAlign w:val="center"/>
          </w:tcPr>
          <w:p w14:paraId="0A706FE2" w14:textId="48E5B517" w:rsidR="003E7473" w:rsidRDefault="00D3338E" w:rsidP="002D1A8E">
            <w:pPr>
              <w:jc w:val="center"/>
              <w:rPr>
                <w:rFonts w:ascii="Times New Roman" w:hAnsi="Times New Roman" w:cs="Times New Roman"/>
                <w:sz w:val="24"/>
                <w:szCs w:val="24"/>
              </w:rPr>
            </w:pPr>
            <w:r>
              <w:rPr>
                <w:rFonts w:ascii="Times New Roman" w:hAnsi="Times New Roman" w:cs="Times New Roman"/>
                <w:sz w:val="24"/>
                <w:szCs w:val="24"/>
              </w:rPr>
              <w:t>-</w:t>
            </w:r>
          </w:p>
        </w:tc>
      </w:tr>
      <w:tr w:rsidR="003E7473" w14:paraId="4137C3BB" w14:textId="77777777" w:rsidTr="002D1A8E">
        <w:tc>
          <w:tcPr>
            <w:tcW w:w="2718" w:type="dxa"/>
            <w:vAlign w:val="center"/>
          </w:tcPr>
          <w:p w14:paraId="70D14737" w14:textId="77777777" w:rsidR="003E7473" w:rsidRDefault="003E7473" w:rsidP="002D1A8E">
            <w:pPr>
              <w:jc w:val="center"/>
              <w:rPr>
                <w:rFonts w:ascii="Times New Roman" w:hAnsi="Times New Roman" w:cs="Times New Roman"/>
                <w:sz w:val="24"/>
                <w:szCs w:val="24"/>
              </w:rPr>
            </w:pPr>
          </w:p>
        </w:tc>
        <w:tc>
          <w:tcPr>
            <w:tcW w:w="3150" w:type="dxa"/>
            <w:vAlign w:val="center"/>
          </w:tcPr>
          <w:p w14:paraId="27A60BF5" w14:textId="65793F33" w:rsidR="003E7473" w:rsidRDefault="00D3338E" w:rsidP="002D1A8E">
            <w:pPr>
              <w:jc w:val="center"/>
              <w:rPr>
                <w:rFonts w:ascii="Times New Roman" w:hAnsi="Times New Roman" w:cs="Times New Roman"/>
                <w:sz w:val="24"/>
                <w:szCs w:val="24"/>
              </w:rPr>
            </w:pPr>
            <w:r>
              <w:rPr>
                <w:rFonts w:ascii="Times New Roman" w:hAnsi="Times New Roman" w:cs="Times New Roman"/>
                <w:sz w:val="24"/>
                <w:szCs w:val="24"/>
              </w:rPr>
              <w:t>3.0</w:t>
            </w:r>
          </w:p>
        </w:tc>
        <w:tc>
          <w:tcPr>
            <w:tcW w:w="2047" w:type="dxa"/>
            <w:vAlign w:val="center"/>
          </w:tcPr>
          <w:p w14:paraId="28257CF6" w14:textId="77777777" w:rsidR="003E7473" w:rsidRDefault="003E7473" w:rsidP="002D1A8E">
            <w:pPr>
              <w:jc w:val="center"/>
              <w:rPr>
                <w:rFonts w:ascii="Times New Roman" w:hAnsi="Times New Roman" w:cs="Times New Roman"/>
                <w:sz w:val="24"/>
                <w:szCs w:val="24"/>
              </w:rPr>
            </w:pPr>
          </w:p>
        </w:tc>
      </w:tr>
      <w:tr w:rsidR="003E7473" w14:paraId="61A313A3" w14:textId="77777777" w:rsidTr="002D1A8E">
        <w:tc>
          <w:tcPr>
            <w:tcW w:w="2718" w:type="dxa"/>
            <w:vAlign w:val="center"/>
          </w:tcPr>
          <w:p w14:paraId="73820221" w14:textId="16F8DE24" w:rsidR="003E7473" w:rsidRDefault="00D3338E" w:rsidP="002D1A8E">
            <w:pPr>
              <w:jc w:val="center"/>
              <w:rPr>
                <w:rFonts w:ascii="Times New Roman" w:hAnsi="Times New Roman" w:cs="Times New Roman"/>
                <w:sz w:val="24"/>
                <w:szCs w:val="24"/>
              </w:rPr>
            </w:pPr>
            <w:r>
              <w:rPr>
                <w:rFonts w:ascii="Times New Roman" w:hAnsi="Times New Roman" w:cs="Times New Roman"/>
                <w:sz w:val="24"/>
                <w:szCs w:val="24"/>
              </w:rPr>
              <w:t>Pressure (</w:t>
            </w:r>
            <w:proofErr w:type="spellStart"/>
            <w:r>
              <w:rPr>
                <w:rFonts w:ascii="Times New Roman" w:hAnsi="Times New Roman" w:cs="Times New Roman"/>
                <w:sz w:val="24"/>
                <w:szCs w:val="24"/>
              </w:rPr>
              <w:t>hPa</w:t>
            </w:r>
            <w:proofErr w:type="spellEnd"/>
            <w:r>
              <w:rPr>
                <w:rFonts w:ascii="Times New Roman" w:hAnsi="Times New Roman" w:cs="Times New Roman"/>
                <w:sz w:val="24"/>
                <w:szCs w:val="24"/>
              </w:rPr>
              <w:t>)</w:t>
            </w:r>
          </w:p>
        </w:tc>
        <w:tc>
          <w:tcPr>
            <w:tcW w:w="3150" w:type="dxa"/>
            <w:vAlign w:val="center"/>
          </w:tcPr>
          <w:p w14:paraId="5D98B09C" w14:textId="77777777" w:rsidR="003E7473" w:rsidRDefault="003E7473" w:rsidP="002D1A8E">
            <w:pPr>
              <w:jc w:val="center"/>
              <w:rPr>
                <w:rFonts w:ascii="Times New Roman" w:hAnsi="Times New Roman" w:cs="Times New Roman"/>
                <w:sz w:val="24"/>
                <w:szCs w:val="24"/>
              </w:rPr>
            </w:pPr>
          </w:p>
        </w:tc>
        <w:tc>
          <w:tcPr>
            <w:tcW w:w="2047" w:type="dxa"/>
            <w:vAlign w:val="center"/>
          </w:tcPr>
          <w:p w14:paraId="45BC3DFE" w14:textId="025F7FC4" w:rsidR="003E7473" w:rsidRPr="00D3338E" w:rsidRDefault="003E7473" w:rsidP="002D1A8E">
            <w:pPr>
              <w:pStyle w:val="ListParagraph"/>
              <w:numPr>
                <w:ilvl w:val="0"/>
                <w:numId w:val="7"/>
              </w:numPr>
              <w:jc w:val="center"/>
              <w:rPr>
                <w:rFonts w:ascii="Times New Roman" w:hAnsi="Times New Roman" w:cs="Times New Roman"/>
                <w:sz w:val="24"/>
                <w:szCs w:val="24"/>
              </w:rPr>
            </w:pPr>
          </w:p>
        </w:tc>
      </w:tr>
      <w:tr w:rsidR="00D3338E" w14:paraId="0D8B9F30" w14:textId="77777777" w:rsidTr="002D1A8E">
        <w:tc>
          <w:tcPr>
            <w:tcW w:w="2718" w:type="dxa"/>
            <w:vAlign w:val="center"/>
          </w:tcPr>
          <w:p w14:paraId="71F91852" w14:textId="77777777" w:rsidR="00D3338E" w:rsidRDefault="00D3338E" w:rsidP="002D1A8E">
            <w:pPr>
              <w:jc w:val="center"/>
              <w:rPr>
                <w:rFonts w:ascii="Times New Roman" w:hAnsi="Times New Roman" w:cs="Times New Roman"/>
                <w:sz w:val="24"/>
                <w:szCs w:val="24"/>
              </w:rPr>
            </w:pPr>
          </w:p>
        </w:tc>
        <w:tc>
          <w:tcPr>
            <w:tcW w:w="3150" w:type="dxa"/>
            <w:vAlign w:val="center"/>
          </w:tcPr>
          <w:p w14:paraId="7C26FF4A" w14:textId="10BEAD1B" w:rsidR="00D3338E" w:rsidRDefault="00D3338E" w:rsidP="002D1A8E">
            <w:pPr>
              <w:jc w:val="center"/>
              <w:rPr>
                <w:rFonts w:ascii="Times New Roman" w:hAnsi="Times New Roman" w:cs="Times New Roman"/>
                <w:sz w:val="24"/>
                <w:szCs w:val="24"/>
              </w:rPr>
            </w:pPr>
            <w:r>
              <w:rPr>
                <w:rFonts w:ascii="Times New Roman" w:hAnsi="Times New Roman" w:cs="Times New Roman"/>
                <w:sz w:val="24"/>
                <w:szCs w:val="24"/>
              </w:rPr>
              <w:t>0.4</w:t>
            </w:r>
          </w:p>
        </w:tc>
        <w:tc>
          <w:tcPr>
            <w:tcW w:w="2047" w:type="dxa"/>
            <w:vAlign w:val="center"/>
          </w:tcPr>
          <w:p w14:paraId="7F1CC3AC" w14:textId="77777777" w:rsidR="00D3338E" w:rsidRDefault="00D3338E" w:rsidP="002D1A8E">
            <w:pPr>
              <w:jc w:val="center"/>
              <w:rPr>
                <w:rFonts w:ascii="Times New Roman" w:hAnsi="Times New Roman" w:cs="Times New Roman"/>
                <w:sz w:val="24"/>
                <w:szCs w:val="24"/>
              </w:rPr>
            </w:pPr>
          </w:p>
        </w:tc>
      </w:tr>
      <w:tr w:rsidR="00D3338E" w14:paraId="08E55C09" w14:textId="77777777" w:rsidTr="002D1A8E">
        <w:tc>
          <w:tcPr>
            <w:tcW w:w="7915" w:type="dxa"/>
            <w:gridSpan w:val="3"/>
            <w:vAlign w:val="center"/>
          </w:tcPr>
          <w:p w14:paraId="326C898B" w14:textId="7097EC0D" w:rsidR="00D3338E" w:rsidRDefault="00D3338E" w:rsidP="002D1A8E">
            <w:pPr>
              <w:jc w:val="center"/>
              <w:rPr>
                <w:rFonts w:ascii="Times New Roman" w:hAnsi="Times New Roman" w:cs="Times New Roman"/>
                <w:sz w:val="24"/>
                <w:szCs w:val="24"/>
              </w:rPr>
            </w:pPr>
            <w:r>
              <w:rPr>
                <w:rFonts w:ascii="Times New Roman" w:hAnsi="Times New Roman" w:cs="Times New Roman"/>
                <w:sz w:val="24"/>
                <w:szCs w:val="24"/>
              </w:rPr>
              <w:t>UAV (</w:t>
            </w:r>
            <w:proofErr w:type="spellStart"/>
            <w:r>
              <w:rPr>
                <w:rFonts w:ascii="Times New Roman" w:hAnsi="Times New Roman" w:cs="Times New Roman"/>
                <w:sz w:val="24"/>
                <w:szCs w:val="24"/>
              </w:rPr>
              <w:t>CoperSonde</w:t>
            </w:r>
            <w:proofErr w:type="spellEnd"/>
            <w:r>
              <w:rPr>
                <w:rFonts w:ascii="Times New Roman" w:hAnsi="Times New Roman" w:cs="Times New Roman"/>
                <w:sz w:val="24"/>
                <w:szCs w:val="24"/>
              </w:rPr>
              <w:t>)</w:t>
            </w:r>
          </w:p>
        </w:tc>
      </w:tr>
      <w:tr w:rsidR="00D3338E" w14:paraId="52740BD6" w14:textId="77777777" w:rsidTr="002D1A8E">
        <w:tc>
          <w:tcPr>
            <w:tcW w:w="2718" w:type="dxa"/>
            <w:vAlign w:val="center"/>
          </w:tcPr>
          <w:p w14:paraId="0520E476" w14:textId="6D7D0A09" w:rsidR="00D3338E" w:rsidRDefault="00D3338E" w:rsidP="002D1A8E">
            <w:pPr>
              <w:jc w:val="center"/>
              <w:rPr>
                <w:rFonts w:ascii="Times New Roman" w:hAnsi="Times New Roman" w:cs="Times New Roman"/>
                <w:sz w:val="24"/>
                <w:szCs w:val="24"/>
              </w:rPr>
            </w:pPr>
            <w:r>
              <w:rPr>
                <w:rFonts w:ascii="Times New Roman" w:hAnsi="Times New Roman" w:cs="Times New Roman"/>
                <w:sz w:val="24"/>
                <w:szCs w:val="24"/>
              </w:rPr>
              <w:t>Temp (C)</w:t>
            </w:r>
          </w:p>
        </w:tc>
        <w:tc>
          <w:tcPr>
            <w:tcW w:w="3150" w:type="dxa"/>
            <w:vAlign w:val="center"/>
          </w:tcPr>
          <w:p w14:paraId="59E94840" w14:textId="77777777" w:rsidR="00D3338E" w:rsidRDefault="00D3338E" w:rsidP="002D1A8E">
            <w:pPr>
              <w:jc w:val="center"/>
              <w:rPr>
                <w:rFonts w:ascii="Times New Roman" w:hAnsi="Times New Roman" w:cs="Times New Roman"/>
                <w:sz w:val="24"/>
                <w:szCs w:val="24"/>
              </w:rPr>
            </w:pPr>
          </w:p>
        </w:tc>
        <w:tc>
          <w:tcPr>
            <w:tcW w:w="2047" w:type="dxa"/>
            <w:vAlign w:val="center"/>
          </w:tcPr>
          <w:p w14:paraId="6585A0BB" w14:textId="2895ADAF" w:rsidR="00D3338E" w:rsidRDefault="00BC75F9" w:rsidP="002D1A8E">
            <w:pPr>
              <w:jc w:val="center"/>
              <w:rPr>
                <w:rFonts w:ascii="Times New Roman" w:hAnsi="Times New Roman" w:cs="Times New Roman"/>
                <w:sz w:val="24"/>
                <w:szCs w:val="24"/>
              </w:rPr>
            </w:pPr>
            <w:r>
              <w:rPr>
                <w:rFonts w:ascii="Times New Roman" w:hAnsi="Times New Roman" w:cs="Times New Roman"/>
                <w:sz w:val="24"/>
                <w:szCs w:val="24"/>
              </w:rPr>
              <w:t>Press (</w:t>
            </w:r>
            <w:proofErr w:type="spellStart"/>
            <w:r>
              <w:rPr>
                <w:rFonts w:ascii="Times New Roman" w:hAnsi="Times New Roman" w:cs="Times New Roman"/>
                <w:sz w:val="24"/>
                <w:szCs w:val="24"/>
              </w:rPr>
              <w:t>hPa</w:t>
            </w:r>
            <w:proofErr w:type="spellEnd"/>
            <w:r>
              <w:rPr>
                <w:rFonts w:ascii="Times New Roman" w:hAnsi="Times New Roman" w:cs="Times New Roman"/>
                <w:sz w:val="24"/>
                <w:szCs w:val="24"/>
              </w:rPr>
              <w:t>)</w:t>
            </w:r>
          </w:p>
        </w:tc>
      </w:tr>
      <w:tr w:rsidR="00D3338E" w14:paraId="66B2B9FC" w14:textId="77777777" w:rsidTr="002D1A8E">
        <w:tc>
          <w:tcPr>
            <w:tcW w:w="2718" w:type="dxa"/>
            <w:vAlign w:val="center"/>
          </w:tcPr>
          <w:p w14:paraId="05048684" w14:textId="77777777" w:rsidR="00D3338E" w:rsidRDefault="00D3338E" w:rsidP="002D1A8E">
            <w:pPr>
              <w:jc w:val="center"/>
              <w:rPr>
                <w:rFonts w:ascii="Times New Roman" w:hAnsi="Times New Roman" w:cs="Times New Roman"/>
                <w:sz w:val="24"/>
                <w:szCs w:val="24"/>
              </w:rPr>
            </w:pPr>
          </w:p>
        </w:tc>
        <w:tc>
          <w:tcPr>
            <w:tcW w:w="3150" w:type="dxa"/>
            <w:vAlign w:val="center"/>
          </w:tcPr>
          <w:p w14:paraId="19A91EA4" w14:textId="4CD50511" w:rsidR="00D3338E" w:rsidRDefault="00BC75F9" w:rsidP="002D1A8E">
            <w:pPr>
              <w:jc w:val="center"/>
              <w:rPr>
                <w:rFonts w:ascii="Times New Roman" w:hAnsi="Times New Roman" w:cs="Times New Roman"/>
                <w:sz w:val="24"/>
                <w:szCs w:val="24"/>
              </w:rPr>
            </w:pPr>
            <w:r>
              <w:rPr>
                <w:rFonts w:ascii="Times New Roman" w:hAnsi="Times New Roman" w:cs="Times New Roman"/>
                <w:sz w:val="24"/>
                <w:szCs w:val="24"/>
              </w:rPr>
              <w:t>0.2</w:t>
            </w:r>
          </w:p>
        </w:tc>
        <w:tc>
          <w:tcPr>
            <w:tcW w:w="2047" w:type="dxa"/>
            <w:vAlign w:val="center"/>
          </w:tcPr>
          <w:p w14:paraId="08094542" w14:textId="3529E7E9" w:rsidR="00D3338E" w:rsidRDefault="00BC75F9" w:rsidP="002D1A8E">
            <w:pPr>
              <w:jc w:val="center"/>
              <w:rPr>
                <w:rFonts w:ascii="Times New Roman" w:hAnsi="Times New Roman" w:cs="Times New Roman"/>
                <w:sz w:val="24"/>
                <w:szCs w:val="24"/>
              </w:rPr>
            </w:pPr>
            <w:r>
              <w:rPr>
                <w:rFonts w:ascii="Times New Roman" w:hAnsi="Times New Roman" w:cs="Times New Roman"/>
                <w:sz w:val="24"/>
                <w:szCs w:val="24"/>
              </w:rPr>
              <w:t xml:space="preserve">&gt; 100 </w:t>
            </w:r>
          </w:p>
        </w:tc>
      </w:tr>
      <w:tr w:rsidR="00D3338E" w14:paraId="08F5C17C" w14:textId="77777777" w:rsidTr="002D1A8E">
        <w:tc>
          <w:tcPr>
            <w:tcW w:w="2718" w:type="dxa"/>
            <w:vAlign w:val="center"/>
          </w:tcPr>
          <w:p w14:paraId="47A870CD" w14:textId="77777777" w:rsidR="00D3338E" w:rsidRDefault="00D3338E" w:rsidP="002D1A8E">
            <w:pPr>
              <w:jc w:val="center"/>
              <w:rPr>
                <w:rFonts w:ascii="Times New Roman" w:hAnsi="Times New Roman" w:cs="Times New Roman"/>
                <w:sz w:val="24"/>
                <w:szCs w:val="24"/>
              </w:rPr>
            </w:pPr>
          </w:p>
        </w:tc>
        <w:tc>
          <w:tcPr>
            <w:tcW w:w="3150" w:type="dxa"/>
            <w:vAlign w:val="center"/>
          </w:tcPr>
          <w:p w14:paraId="23FC3E58" w14:textId="039DFF81" w:rsidR="00D3338E" w:rsidRDefault="00BC75F9" w:rsidP="002D1A8E">
            <w:pPr>
              <w:jc w:val="center"/>
              <w:rPr>
                <w:rFonts w:ascii="Times New Roman" w:hAnsi="Times New Roman" w:cs="Times New Roman"/>
                <w:sz w:val="24"/>
                <w:szCs w:val="24"/>
              </w:rPr>
            </w:pPr>
            <w:r>
              <w:rPr>
                <w:rFonts w:ascii="Times New Roman" w:hAnsi="Times New Roman" w:cs="Times New Roman"/>
                <w:sz w:val="24"/>
                <w:szCs w:val="24"/>
              </w:rPr>
              <w:t>0.3</w:t>
            </w:r>
          </w:p>
        </w:tc>
        <w:tc>
          <w:tcPr>
            <w:tcW w:w="2047" w:type="dxa"/>
            <w:vAlign w:val="center"/>
          </w:tcPr>
          <w:p w14:paraId="1EF06F97" w14:textId="1F0257DE" w:rsidR="00D3338E" w:rsidRDefault="00BC75F9" w:rsidP="002D1A8E">
            <w:pPr>
              <w:jc w:val="center"/>
              <w:rPr>
                <w:rFonts w:ascii="Times New Roman" w:hAnsi="Times New Roman" w:cs="Times New Roman"/>
                <w:sz w:val="24"/>
                <w:szCs w:val="24"/>
              </w:rPr>
            </w:pPr>
            <w:r>
              <w:rPr>
                <w:rFonts w:ascii="Times New Roman" w:hAnsi="Times New Roman" w:cs="Times New Roman"/>
                <w:sz w:val="24"/>
                <w:szCs w:val="24"/>
              </w:rPr>
              <w:t>&lt;= 100</w:t>
            </w:r>
          </w:p>
        </w:tc>
      </w:tr>
      <w:tr w:rsidR="00D3338E" w14:paraId="38D120DF" w14:textId="77777777" w:rsidTr="002D1A8E">
        <w:tc>
          <w:tcPr>
            <w:tcW w:w="2718" w:type="dxa"/>
            <w:vAlign w:val="center"/>
          </w:tcPr>
          <w:p w14:paraId="1E7C3D39" w14:textId="05F4471E" w:rsidR="00D3338E" w:rsidRDefault="00BC75F9" w:rsidP="002D1A8E">
            <w:pPr>
              <w:jc w:val="center"/>
              <w:rPr>
                <w:rFonts w:ascii="Times New Roman" w:hAnsi="Times New Roman" w:cs="Times New Roman"/>
                <w:sz w:val="24"/>
                <w:szCs w:val="24"/>
              </w:rPr>
            </w:pPr>
            <w:r>
              <w:rPr>
                <w:rFonts w:ascii="Times New Roman" w:hAnsi="Times New Roman" w:cs="Times New Roman"/>
                <w:sz w:val="24"/>
                <w:szCs w:val="24"/>
              </w:rPr>
              <w:t>RH (%)</w:t>
            </w:r>
          </w:p>
        </w:tc>
        <w:tc>
          <w:tcPr>
            <w:tcW w:w="3150" w:type="dxa"/>
            <w:vAlign w:val="center"/>
          </w:tcPr>
          <w:p w14:paraId="1F456670" w14:textId="77777777" w:rsidR="00D3338E" w:rsidRDefault="00D3338E" w:rsidP="002D1A8E">
            <w:pPr>
              <w:jc w:val="center"/>
              <w:rPr>
                <w:rFonts w:ascii="Times New Roman" w:hAnsi="Times New Roman" w:cs="Times New Roman"/>
                <w:sz w:val="24"/>
                <w:szCs w:val="24"/>
              </w:rPr>
            </w:pPr>
          </w:p>
        </w:tc>
        <w:tc>
          <w:tcPr>
            <w:tcW w:w="2047" w:type="dxa"/>
            <w:vAlign w:val="center"/>
          </w:tcPr>
          <w:p w14:paraId="4477890A" w14:textId="7FA90AE0" w:rsidR="00D3338E" w:rsidRDefault="00BC75F9" w:rsidP="002D1A8E">
            <w:pPr>
              <w:jc w:val="center"/>
              <w:rPr>
                <w:rFonts w:ascii="Times New Roman" w:hAnsi="Times New Roman" w:cs="Times New Roman"/>
                <w:sz w:val="24"/>
                <w:szCs w:val="24"/>
              </w:rPr>
            </w:pPr>
            <w:r>
              <w:rPr>
                <w:rFonts w:ascii="Times New Roman" w:hAnsi="Times New Roman" w:cs="Times New Roman"/>
                <w:sz w:val="24"/>
                <w:szCs w:val="24"/>
              </w:rPr>
              <w:t>-</w:t>
            </w:r>
          </w:p>
        </w:tc>
      </w:tr>
      <w:tr w:rsidR="00D3338E" w14:paraId="76F72CDF" w14:textId="77777777" w:rsidTr="002D1A8E">
        <w:tc>
          <w:tcPr>
            <w:tcW w:w="2718" w:type="dxa"/>
            <w:vAlign w:val="center"/>
          </w:tcPr>
          <w:p w14:paraId="7DB65162" w14:textId="77777777" w:rsidR="00D3338E" w:rsidRDefault="00D3338E" w:rsidP="002D1A8E">
            <w:pPr>
              <w:jc w:val="center"/>
              <w:rPr>
                <w:rFonts w:ascii="Times New Roman" w:hAnsi="Times New Roman" w:cs="Times New Roman"/>
                <w:sz w:val="24"/>
                <w:szCs w:val="24"/>
              </w:rPr>
            </w:pPr>
          </w:p>
        </w:tc>
        <w:tc>
          <w:tcPr>
            <w:tcW w:w="3150" w:type="dxa"/>
            <w:vAlign w:val="center"/>
          </w:tcPr>
          <w:p w14:paraId="565D104A" w14:textId="7D3D116D" w:rsidR="00D3338E" w:rsidRDefault="00BC75F9" w:rsidP="002D1A8E">
            <w:pPr>
              <w:jc w:val="center"/>
              <w:rPr>
                <w:rFonts w:ascii="Times New Roman" w:hAnsi="Times New Roman" w:cs="Times New Roman"/>
                <w:sz w:val="24"/>
                <w:szCs w:val="24"/>
              </w:rPr>
            </w:pPr>
            <w:r>
              <w:rPr>
                <w:rFonts w:ascii="Times New Roman" w:hAnsi="Times New Roman" w:cs="Times New Roman"/>
                <w:sz w:val="24"/>
                <w:szCs w:val="24"/>
              </w:rPr>
              <w:t>5.0%</w:t>
            </w:r>
          </w:p>
        </w:tc>
        <w:tc>
          <w:tcPr>
            <w:tcW w:w="2047" w:type="dxa"/>
            <w:vAlign w:val="center"/>
          </w:tcPr>
          <w:p w14:paraId="4B46D21B" w14:textId="77777777" w:rsidR="00D3338E" w:rsidRDefault="00D3338E" w:rsidP="002D1A8E">
            <w:pPr>
              <w:jc w:val="center"/>
              <w:rPr>
                <w:rFonts w:ascii="Times New Roman" w:hAnsi="Times New Roman" w:cs="Times New Roman"/>
                <w:sz w:val="24"/>
                <w:szCs w:val="24"/>
              </w:rPr>
            </w:pPr>
          </w:p>
        </w:tc>
      </w:tr>
      <w:tr w:rsidR="00BC75F9" w14:paraId="4E63C989" w14:textId="77777777" w:rsidTr="002D1A8E">
        <w:tc>
          <w:tcPr>
            <w:tcW w:w="2718" w:type="dxa"/>
            <w:vAlign w:val="center"/>
          </w:tcPr>
          <w:p w14:paraId="76292C85" w14:textId="1839305B" w:rsidR="00BC75F9" w:rsidRDefault="00BC75F9" w:rsidP="002D1A8E">
            <w:pPr>
              <w:jc w:val="center"/>
              <w:rPr>
                <w:rFonts w:ascii="Times New Roman" w:hAnsi="Times New Roman" w:cs="Times New Roman"/>
                <w:sz w:val="24"/>
                <w:szCs w:val="24"/>
              </w:rPr>
            </w:pPr>
            <w:r>
              <w:rPr>
                <w:rFonts w:ascii="Times New Roman" w:hAnsi="Times New Roman" w:cs="Times New Roman"/>
                <w:sz w:val="24"/>
                <w:szCs w:val="24"/>
              </w:rPr>
              <w:t>Wind Speed</w:t>
            </w:r>
          </w:p>
        </w:tc>
        <w:tc>
          <w:tcPr>
            <w:tcW w:w="3150" w:type="dxa"/>
            <w:vAlign w:val="center"/>
          </w:tcPr>
          <w:p w14:paraId="249DD923" w14:textId="77777777" w:rsidR="00BC75F9" w:rsidRDefault="00BC75F9" w:rsidP="002D1A8E">
            <w:pPr>
              <w:jc w:val="center"/>
              <w:rPr>
                <w:rFonts w:ascii="Times New Roman" w:hAnsi="Times New Roman" w:cs="Times New Roman"/>
                <w:sz w:val="24"/>
                <w:szCs w:val="24"/>
              </w:rPr>
            </w:pPr>
          </w:p>
        </w:tc>
        <w:tc>
          <w:tcPr>
            <w:tcW w:w="2047" w:type="dxa"/>
            <w:vAlign w:val="center"/>
          </w:tcPr>
          <w:p w14:paraId="569FE011" w14:textId="507C3F25" w:rsidR="00BC75F9" w:rsidRDefault="00BC75F9" w:rsidP="002D1A8E">
            <w:pPr>
              <w:jc w:val="center"/>
              <w:rPr>
                <w:rFonts w:ascii="Times New Roman" w:hAnsi="Times New Roman" w:cs="Times New Roman"/>
                <w:sz w:val="24"/>
                <w:szCs w:val="24"/>
              </w:rPr>
            </w:pPr>
            <w:r>
              <w:rPr>
                <w:rFonts w:ascii="Times New Roman" w:hAnsi="Times New Roman" w:cs="Times New Roman"/>
                <w:sz w:val="24"/>
                <w:szCs w:val="24"/>
              </w:rPr>
              <w:t>Press (</w:t>
            </w:r>
            <w:proofErr w:type="spellStart"/>
            <w:r>
              <w:rPr>
                <w:rFonts w:ascii="Times New Roman" w:hAnsi="Times New Roman" w:cs="Times New Roman"/>
                <w:sz w:val="24"/>
                <w:szCs w:val="24"/>
              </w:rPr>
              <w:t>hPa</w:t>
            </w:r>
            <w:proofErr w:type="spellEnd"/>
            <w:r>
              <w:rPr>
                <w:rFonts w:ascii="Times New Roman" w:hAnsi="Times New Roman" w:cs="Times New Roman"/>
                <w:sz w:val="24"/>
                <w:szCs w:val="24"/>
              </w:rPr>
              <w:t>)</w:t>
            </w:r>
          </w:p>
        </w:tc>
      </w:tr>
      <w:tr w:rsidR="00BC75F9" w14:paraId="11C79780" w14:textId="77777777" w:rsidTr="002D1A8E">
        <w:tc>
          <w:tcPr>
            <w:tcW w:w="2718" w:type="dxa"/>
            <w:vAlign w:val="center"/>
          </w:tcPr>
          <w:p w14:paraId="24082361" w14:textId="77777777" w:rsidR="00BC75F9" w:rsidRDefault="00BC75F9" w:rsidP="002D1A8E">
            <w:pPr>
              <w:jc w:val="center"/>
              <w:rPr>
                <w:rFonts w:ascii="Times New Roman" w:hAnsi="Times New Roman" w:cs="Times New Roman"/>
                <w:sz w:val="24"/>
                <w:szCs w:val="24"/>
              </w:rPr>
            </w:pPr>
          </w:p>
        </w:tc>
        <w:tc>
          <w:tcPr>
            <w:tcW w:w="3150" w:type="dxa"/>
            <w:vAlign w:val="center"/>
          </w:tcPr>
          <w:p w14:paraId="6741F5CF" w14:textId="333AD2D0" w:rsidR="00BC75F9" w:rsidRDefault="00BC75F9" w:rsidP="002D1A8E">
            <w:pPr>
              <w:jc w:val="center"/>
              <w:rPr>
                <w:rFonts w:ascii="Times New Roman" w:hAnsi="Times New Roman" w:cs="Times New Roman"/>
                <w:sz w:val="24"/>
                <w:szCs w:val="24"/>
              </w:rPr>
            </w:pPr>
            <w:r>
              <w:rPr>
                <w:rFonts w:ascii="Times New Roman" w:hAnsi="Times New Roman" w:cs="Times New Roman"/>
                <w:sz w:val="24"/>
                <w:szCs w:val="24"/>
              </w:rPr>
              <w:t>0.5</w:t>
            </w:r>
          </w:p>
        </w:tc>
        <w:tc>
          <w:tcPr>
            <w:tcW w:w="2047" w:type="dxa"/>
            <w:vAlign w:val="center"/>
          </w:tcPr>
          <w:p w14:paraId="68800187" w14:textId="2B6927F0" w:rsidR="00BC75F9" w:rsidRPr="00BC75F9" w:rsidRDefault="00BC75F9" w:rsidP="002D1A8E">
            <w:pPr>
              <w:jc w:val="center"/>
              <w:rPr>
                <w:rFonts w:ascii="Times New Roman" w:hAnsi="Times New Roman" w:cs="Times New Roman"/>
                <w:sz w:val="24"/>
                <w:szCs w:val="24"/>
              </w:rPr>
            </w:pPr>
            <w:r w:rsidRPr="00BC75F9">
              <w:rPr>
                <w:rFonts w:ascii="Times New Roman" w:hAnsi="Times New Roman" w:cs="Times New Roman"/>
                <w:sz w:val="24"/>
                <w:szCs w:val="24"/>
              </w:rPr>
              <w:t>&gt;</w:t>
            </w:r>
            <w:r>
              <w:rPr>
                <w:rFonts w:ascii="Times New Roman" w:hAnsi="Times New Roman" w:cs="Times New Roman"/>
                <w:sz w:val="24"/>
                <w:szCs w:val="24"/>
              </w:rPr>
              <w:t xml:space="preserve"> </w:t>
            </w:r>
            <w:r w:rsidRPr="00BC75F9">
              <w:rPr>
                <w:rFonts w:ascii="Times New Roman" w:hAnsi="Times New Roman" w:cs="Times New Roman"/>
                <w:sz w:val="24"/>
                <w:szCs w:val="24"/>
              </w:rPr>
              <w:t>100</w:t>
            </w:r>
          </w:p>
        </w:tc>
      </w:tr>
      <w:tr w:rsidR="00BC75F9" w14:paraId="0579E2F4" w14:textId="77777777" w:rsidTr="002D1A8E">
        <w:tc>
          <w:tcPr>
            <w:tcW w:w="2718" w:type="dxa"/>
            <w:vAlign w:val="center"/>
          </w:tcPr>
          <w:p w14:paraId="0113D4F1" w14:textId="77777777" w:rsidR="00BC75F9" w:rsidRDefault="00BC75F9" w:rsidP="002D1A8E">
            <w:pPr>
              <w:rPr>
                <w:rFonts w:ascii="Times New Roman" w:hAnsi="Times New Roman" w:cs="Times New Roman"/>
                <w:sz w:val="24"/>
                <w:szCs w:val="24"/>
              </w:rPr>
            </w:pPr>
          </w:p>
        </w:tc>
        <w:tc>
          <w:tcPr>
            <w:tcW w:w="3150" w:type="dxa"/>
            <w:vAlign w:val="center"/>
          </w:tcPr>
          <w:p w14:paraId="70DCE4C2" w14:textId="67AE7FF9" w:rsidR="00BC75F9" w:rsidRDefault="00BC75F9" w:rsidP="002D1A8E">
            <w:pPr>
              <w:jc w:val="center"/>
              <w:rPr>
                <w:rFonts w:ascii="Times New Roman" w:hAnsi="Times New Roman" w:cs="Times New Roman"/>
                <w:sz w:val="24"/>
                <w:szCs w:val="24"/>
              </w:rPr>
            </w:pPr>
            <w:r>
              <w:rPr>
                <w:rFonts w:ascii="Times New Roman" w:hAnsi="Times New Roman" w:cs="Times New Roman"/>
                <w:sz w:val="24"/>
                <w:szCs w:val="24"/>
              </w:rPr>
              <w:t>1.0</w:t>
            </w:r>
          </w:p>
        </w:tc>
        <w:tc>
          <w:tcPr>
            <w:tcW w:w="2047" w:type="dxa"/>
            <w:vAlign w:val="center"/>
          </w:tcPr>
          <w:p w14:paraId="6540E40E" w14:textId="134C3F85" w:rsidR="00BC75F9" w:rsidRDefault="00BC75F9" w:rsidP="002D1A8E">
            <w:pPr>
              <w:jc w:val="center"/>
              <w:rPr>
                <w:rFonts w:ascii="Times New Roman" w:hAnsi="Times New Roman" w:cs="Times New Roman"/>
                <w:sz w:val="24"/>
                <w:szCs w:val="24"/>
              </w:rPr>
            </w:pPr>
            <w:r>
              <w:rPr>
                <w:rFonts w:ascii="Times New Roman" w:hAnsi="Times New Roman" w:cs="Times New Roman"/>
                <w:sz w:val="24"/>
                <w:szCs w:val="24"/>
              </w:rPr>
              <w:t>&lt;= 100</w:t>
            </w:r>
          </w:p>
        </w:tc>
      </w:tr>
      <w:tr w:rsidR="00BC75F9" w14:paraId="2DAEEEFF" w14:textId="77777777" w:rsidTr="002D1A8E">
        <w:tc>
          <w:tcPr>
            <w:tcW w:w="2718" w:type="dxa"/>
            <w:vAlign w:val="center"/>
          </w:tcPr>
          <w:p w14:paraId="12F13976" w14:textId="4A7A115C" w:rsidR="00BC75F9" w:rsidRDefault="00BC75F9" w:rsidP="002D1A8E">
            <w:pPr>
              <w:jc w:val="center"/>
              <w:rPr>
                <w:rFonts w:ascii="Times New Roman" w:hAnsi="Times New Roman" w:cs="Times New Roman"/>
                <w:sz w:val="24"/>
                <w:szCs w:val="24"/>
              </w:rPr>
            </w:pPr>
            <w:r>
              <w:rPr>
                <w:rFonts w:ascii="Times New Roman" w:hAnsi="Times New Roman" w:cs="Times New Roman"/>
                <w:sz w:val="24"/>
                <w:szCs w:val="24"/>
              </w:rPr>
              <w:t>Wind Direction (degrees)</w:t>
            </w:r>
          </w:p>
        </w:tc>
        <w:tc>
          <w:tcPr>
            <w:tcW w:w="3150" w:type="dxa"/>
            <w:vAlign w:val="center"/>
          </w:tcPr>
          <w:p w14:paraId="4B362FFE" w14:textId="353C786D" w:rsidR="00BC75F9" w:rsidRDefault="00BC75F9" w:rsidP="002D1A8E">
            <w:pPr>
              <w:jc w:val="center"/>
              <w:rPr>
                <w:rFonts w:ascii="Times New Roman" w:hAnsi="Times New Roman" w:cs="Times New Roman"/>
                <w:sz w:val="24"/>
                <w:szCs w:val="24"/>
              </w:rPr>
            </w:pPr>
          </w:p>
        </w:tc>
        <w:tc>
          <w:tcPr>
            <w:tcW w:w="2047" w:type="dxa"/>
            <w:vAlign w:val="center"/>
          </w:tcPr>
          <w:p w14:paraId="78DC1217" w14:textId="449EB239" w:rsidR="00BC75F9" w:rsidRDefault="00BC75F9" w:rsidP="002D1A8E">
            <w:pPr>
              <w:jc w:val="center"/>
              <w:rPr>
                <w:rFonts w:ascii="Times New Roman" w:hAnsi="Times New Roman" w:cs="Times New Roman"/>
                <w:sz w:val="24"/>
                <w:szCs w:val="24"/>
              </w:rPr>
            </w:pPr>
            <w:r>
              <w:rPr>
                <w:rFonts w:ascii="Times New Roman" w:hAnsi="Times New Roman" w:cs="Times New Roman"/>
                <w:sz w:val="24"/>
                <w:szCs w:val="24"/>
              </w:rPr>
              <w:t>-</w:t>
            </w:r>
          </w:p>
        </w:tc>
      </w:tr>
      <w:tr w:rsidR="00BC75F9" w14:paraId="3B69B99C" w14:textId="77777777" w:rsidTr="002D1A8E">
        <w:tc>
          <w:tcPr>
            <w:tcW w:w="2718" w:type="dxa"/>
            <w:vAlign w:val="center"/>
          </w:tcPr>
          <w:p w14:paraId="18C078C6" w14:textId="77777777" w:rsidR="00BC75F9" w:rsidRDefault="00BC75F9" w:rsidP="002D1A8E">
            <w:pPr>
              <w:jc w:val="center"/>
              <w:rPr>
                <w:rFonts w:ascii="Times New Roman" w:hAnsi="Times New Roman" w:cs="Times New Roman"/>
                <w:sz w:val="24"/>
                <w:szCs w:val="24"/>
              </w:rPr>
            </w:pPr>
          </w:p>
        </w:tc>
        <w:tc>
          <w:tcPr>
            <w:tcW w:w="3150" w:type="dxa"/>
            <w:vAlign w:val="center"/>
          </w:tcPr>
          <w:p w14:paraId="2AE5F5FC" w14:textId="2656E77E" w:rsidR="00BC75F9" w:rsidRDefault="00BC75F9" w:rsidP="002D1A8E">
            <w:pPr>
              <w:jc w:val="center"/>
              <w:rPr>
                <w:rFonts w:ascii="Times New Roman" w:hAnsi="Times New Roman" w:cs="Times New Roman"/>
                <w:sz w:val="24"/>
                <w:szCs w:val="24"/>
              </w:rPr>
            </w:pPr>
            <w:r>
              <w:rPr>
                <w:rFonts w:ascii="Times New Roman" w:hAnsi="Times New Roman" w:cs="Times New Roman"/>
                <w:sz w:val="24"/>
                <w:szCs w:val="24"/>
              </w:rPr>
              <w:t>5.0</w:t>
            </w:r>
          </w:p>
        </w:tc>
        <w:tc>
          <w:tcPr>
            <w:tcW w:w="2047" w:type="dxa"/>
            <w:vAlign w:val="center"/>
          </w:tcPr>
          <w:p w14:paraId="531A84E9" w14:textId="77777777" w:rsidR="00BC75F9" w:rsidRDefault="00BC75F9" w:rsidP="002D1A8E">
            <w:pPr>
              <w:jc w:val="center"/>
              <w:rPr>
                <w:rFonts w:ascii="Times New Roman" w:hAnsi="Times New Roman" w:cs="Times New Roman"/>
                <w:sz w:val="24"/>
                <w:szCs w:val="24"/>
              </w:rPr>
            </w:pPr>
          </w:p>
        </w:tc>
      </w:tr>
      <w:tr w:rsidR="00BC75F9" w14:paraId="4F87BEEF" w14:textId="77777777" w:rsidTr="002D1A8E">
        <w:tc>
          <w:tcPr>
            <w:tcW w:w="2718" w:type="dxa"/>
            <w:vAlign w:val="center"/>
          </w:tcPr>
          <w:p w14:paraId="7F6727BE" w14:textId="2433C81D" w:rsidR="00BC75F9" w:rsidRDefault="00BC75F9" w:rsidP="002D1A8E">
            <w:pPr>
              <w:jc w:val="center"/>
              <w:rPr>
                <w:rFonts w:ascii="Times New Roman" w:hAnsi="Times New Roman" w:cs="Times New Roman"/>
                <w:sz w:val="24"/>
                <w:szCs w:val="24"/>
              </w:rPr>
            </w:pPr>
            <w:r>
              <w:rPr>
                <w:rFonts w:ascii="Times New Roman" w:hAnsi="Times New Roman" w:cs="Times New Roman"/>
                <w:sz w:val="24"/>
                <w:szCs w:val="24"/>
              </w:rPr>
              <w:t>Pressure (</w:t>
            </w:r>
            <w:proofErr w:type="spellStart"/>
            <w:r>
              <w:rPr>
                <w:rFonts w:ascii="Times New Roman" w:hAnsi="Times New Roman" w:cs="Times New Roman"/>
                <w:sz w:val="24"/>
                <w:szCs w:val="24"/>
              </w:rPr>
              <w:t>hPa</w:t>
            </w:r>
            <w:proofErr w:type="spellEnd"/>
            <w:r>
              <w:rPr>
                <w:rFonts w:ascii="Times New Roman" w:hAnsi="Times New Roman" w:cs="Times New Roman"/>
                <w:sz w:val="24"/>
                <w:szCs w:val="24"/>
              </w:rPr>
              <w:t>)</w:t>
            </w:r>
          </w:p>
        </w:tc>
        <w:tc>
          <w:tcPr>
            <w:tcW w:w="3150" w:type="dxa"/>
            <w:vAlign w:val="center"/>
          </w:tcPr>
          <w:p w14:paraId="336CAC18" w14:textId="2059CAD9" w:rsidR="00BC75F9" w:rsidRDefault="00BC75F9" w:rsidP="002D1A8E">
            <w:pPr>
              <w:rPr>
                <w:rFonts w:ascii="Times New Roman" w:hAnsi="Times New Roman" w:cs="Times New Roman"/>
                <w:sz w:val="24"/>
                <w:szCs w:val="24"/>
              </w:rPr>
            </w:pPr>
          </w:p>
        </w:tc>
        <w:tc>
          <w:tcPr>
            <w:tcW w:w="2047" w:type="dxa"/>
            <w:vAlign w:val="center"/>
          </w:tcPr>
          <w:p w14:paraId="6B12E929" w14:textId="2D0C87E5" w:rsidR="00BC75F9" w:rsidRDefault="00BC75F9" w:rsidP="002D1A8E">
            <w:pPr>
              <w:jc w:val="center"/>
              <w:rPr>
                <w:rFonts w:ascii="Times New Roman" w:hAnsi="Times New Roman" w:cs="Times New Roman"/>
                <w:sz w:val="24"/>
                <w:szCs w:val="24"/>
              </w:rPr>
            </w:pPr>
            <w:r>
              <w:rPr>
                <w:rFonts w:ascii="Times New Roman" w:hAnsi="Times New Roman" w:cs="Times New Roman"/>
                <w:sz w:val="24"/>
                <w:szCs w:val="24"/>
              </w:rPr>
              <w:t>-</w:t>
            </w:r>
          </w:p>
        </w:tc>
      </w:tr>
      <w:tr w:rsidR="00BC75F9" w14:paraId="0708429C" w14:textId="77777777" w:rsidTr="002D1A8E">
        <w:tc>
          <w:tcPr>
            <w:tcW w:w="2718" w:type="dxa"/>
            <w:vAlign w:val="center"/>
          </w:tcPr>
          <w:p w14:paraId="31E02434" w14:textId="77777777" w:rsidR="00BC75F9" w:rsidRDefault="00BC75F9" w:rsidP="002D1A8E">
            <w:pPr>
              <w:jc w:val="center"/>
              <w:rPr>
                <w:rFonts w:ascii="Times New Roman" w:hAnsi="Times New Roman" w:cs="Times New Roman"/>
                <w:sz w:val="24"/>
                <w:szCs w:val="24"/>
              </w:rPr>
            </w:pPr>
          </w:p>
        </w:tc>
        <w:tc>
          <w:tcPr>
            <w:tcW w:w="3150" w:type="dxa"/>
            <w:vAlign w:val="center"/>
          </w:tcPr>
          <w:p w14:paraId="7ED9BE45" w14:textId="0D694028" w:rsidR="00BC75F9" w:rsidRDefault="00BC75F9" w:rsidP="002D1A8E">
            <w:pPr>
              <w:jc w:val="center"/>
              <w:rPr>
                <w:rFonts w:ascii="Times New Roman" w:hAnsi="Times New Roman" w:cs="Times New Roman"/>
                <w:sz w:val="24"/>
                <w:szCs w:val="24"/>
              </w:rPr>
            </w:pPr>
            <w:r>
              <w:rPr>
                <w:rFonts w:ascii="Times New Roman" w:hAnsi="Times New Roman" w:cs="Times New Roman"/>
                <w:sz w:val="24"/>
                <w:szCs w:val="24"/>
              </w:rPr>
              <w:t>1.0</w:t>
            </w:r>
          </w:p>
        </w:tc>
        <w:tc>
          <w:tcPr>
            <w:tcW w:w="2047" w:type="dxa"/>
            <w:vAlign w:val="center"/>
          </w:tcPr>
          <w:p w14:paraId="0265660A" w14:textId="77777777" w:rsidR="00BC75F9" w:rsidRDefault="00BC75F9" w:rsidP="002D1A8E">
            <w:pPr>
              <w:jc w:val="center"/>
              <w:rPr>
                <w:rFonts w:ascii="Times New Roman" w:hAnsi="Times New Roman" w:cs="Times New Roman"/>
                <w:sz w:val="24"/>
                <w:szCs w:val="24"/>
              </w:rPr>
            </w:pPr>
          </w:p>
        </w:tc>
      </w:tr>
    </w:tbl>
    <w:p w14:paraId="7CFE9145" w14:textId="2359B742" w:rsidR="00913FF1" w:rsidRDefault="00913FF1" w:rsidP="004D0211">
      <w:pPr>
        <w:spacing w:line="480" w:lineRule="auto"/>
        <w:ind w:firstLine="720"/>
        <w:jc w:val="both"/>
        <w:rPr>
          <w:rFonts w:ascii="Times New Roman" w:hAnsi="Times New Roman" w:cs="Times New Roman"/>
          <w:sz w:val="24"/>
          <w:szCs w:val="24"/>
        </w:rPr>
      </w:pPr>
    </w:p>
    <w:p w14:paraId="35F47B27" w14:textId="75A9471D" w:rsidR="00273762" w:rsidRDefault="00273762" w:rsidP="004D0211">
      <w:pPr>
        <w:spacing w:line="480" w:lineRule="auto"/>
        <w:ind w:firstLine="720"/>
        <w:jc w:val="both"/>
        <w:rPr>
          <w:rFonts w:ascii="Times New Roman" w:hAnsi="Times New Roman" w:cs="Times New Roman"/>
          <w:sz w:val="24"/>
          <w:szCs w:val="24"/>
        </w:rPr>
      </w:pPr>
    </w:p>
    <w:p w14:paraId="64BEDED0" w14:textId="73FBBE6A" w:rsidR="0058237A" w:rsidRDefault="00737B6C" w:rsidP="00FF6B22">
      <w:pPr>
        <w:spacing w:line="240" w:lineRule="auto"/>
        <w:jc w:val="both"/>
        <w:rPr>
          <w:rFonts w:ascii="Times New Roman" w:hAnsi="Times New Roman" w:cs="Times New Roman"/>
          <w:b/>
          <w:sz w:val="24"/>
        </w:rPr>
      </w:pPr>
      <w:r>
        <w:rPr>
          <w:rFonts w:ascii="Times New Roman" w:hAnsi="Times New Roman" w:cs="Times New Roman"/>
          <w:b/>
          <w:sz w:val="24"/>
        </w:rPr>
        <w:t xml:space="preserve">2.2.2 Simulating </w:t>
      </w:r>
      <w:r w:rsidR="00F76C3E">
        <w:rPr>
          <w:rFonts w:ascii="Times New Roman" w:hAnsi="Times New Roman" w:cs="Times New Roman"/>
          <w:b/>
          <w:sz w:val="24"/>
        </w:rPr>
        <w:t>UAV</w:t>
      </w:r>
      <w:r>
        <w:rPr>
          <w:rFonts w:ascii="Times New Roman" w:hAnsi="Times New Roman" w:cs="Times New Roman"/>
          <w:b/>
          <w:sz w:val="24"/>
        </w:rPr>
        <w:t xml:space="preserve"> Observations</w:t>
      </w:r>
    </w:p>
    <w:p w14:paraId="593FC0E8" w14:textId="3FDFBE9A" w:rsidR="00F90511" w:rsidRDefault="0058237A" w:rsidP="00FF6B22">
      <w:pPr>
        <w:spacing w:line="480" w:lineRule="auto"/>
        <w:ind w:firstLine="720"/>
        <w:jc w:val="both"/>
        <w:rPr>
          <w:rFonts w:ascii="Times New Roman" w:hAnsi="Times New Roman" w:cs="Times New Roman"/>
          <w:sz w:val="24"/>
          <w:szCs w:val="24"/>
        </w:rPr>
      </w:pPr>
      <w:r w:rsidRPr="0058237A">
        <w:rPr>
          <w:rFonts w:ascii="Times New Roman" w:hAnsi="Times New Roman" w:cs="Times New Roman"/>
          <w:sz w:val="24"/>
          <w:szCs w:val="24"/>
        </w:rPr>
        <w:t>For the proposed UA</w:t>
      </w:r>
      <w:r w:rsidR="00342D05">
        <w:rPr>
          <w:rFonts w:ascii="Times New Roman" w:hAnsi="Times New Roman" w:cs="Times New Roman"/>
          <w:sz w:val="24"/>
          <w:szCs w:val="24"/>
        </w:rPr>
        <w:t>V</w:t>
      </w:r>
      <w:r w:rsidRPr="0058237A">
        <w:rPr>
          <w:rFonts w:ascii="Times New Roman" w:hAnsi="Times New Roman" w:cs="Times New Roman"/>
          <w:sz w:val="24"/>
          <w:szCs w:val="24"/>
        </w:rPr>
        <w:t xml:space="preserve"> system, observations were extracted in a manner </w:t>
      </w:r>
      <w:proofErr w:type="gramStart"/>
      <w:r w:rsidRPr="0058237A">
        <w:rPr>
          <w:rFonts w:ascii="Times New Roman" w:hAnsi="Times New Roman" w:cs="Times New Roman"/>
          <w:sz w:val="24"/>
          <w:szCs w:val="24"/>
        </w:rPr>
        <w:t>similar to</w:t>
      </w:r>
      <w:proofErr w:type="gramEnd"/>
      <w:r w:rsidRPr="0058237A">
        <w:rPr>
          <w:rFonts w:ascii="Times New Roman" w:hAnsi="Times New Roman" w:cs="Times New Roman"/>
          <w:sz w:val="24"/>
          <w:szCs w:val="24"/>
        </w:rPr>
        <w:t xml:space="preserve"> the processing for the GFS final analysis soundings with a few additional steps. For simplicity, each </w:t>
      </w:r>
      <w:r w:rsidR="00342D05">
        <w:rPr>
          <w:rFonts w:ascii="Times New Roman" w:hAnsi="Times New Roman" w:cs="Times New Roman"/>
          <w:sz w:val="24"/>
          <w:szCs w:val="24"/>
        </w:rPr>
        <w:t xml:space="preserve">3-D </w:t>
      </w:r>
      <w:proofErr w:type="spellStart"/>
      <w:r w:rsidR="00342D05">
        <w:rPr>
          <w:rFonts w:ascii="Times New Roman" w:hAnsi="Times New Roman" w:cs="Times New Roman"/>
          <w:sz w:val="24"/>
          <w:szCs w:val="24"/>
        </w:rPr>
        <w:t>Mesonet</w:t>
      </w:r>
      <w:proofErr w:type="spellEnd"/>
      <w:r w:rsidR="00342D05">
        <w:rPr>
          <w:rFonts w:ascii="Times New Roman" w:hAnsi="Times New Roman" w:cs="Times New Roman"/>
          <w:sz w:val="24"/>
          <w:szCs w:val="24"/>
        </w:rPr>
        <w:t xml:space="preserve"> </w:t>
      </w:r>
      <w:r w:rsidRPr="0058237A">
        <w:rPr>
          <w:rFonts w:ascii="Times New Roman" w:hAnsi="Times New Roman" w:cs="Times New Roman"/>
          <w:sz w:val="24"/>
          <w:szCs w:val="24"/>
        </w:rPr>
        <w:t>UA</w:t>
      </w:r>
      <w:r w:rsidR="00342D05">
        <w:rPr>
          <w:rFonts w:ascii="Times New Roman" w:hAnsi="Times New Roman" w:cs="Times New Roman"/>
          <w:sz w:val="24"/>
          <w:szCs w:val="24"/>
        </w:rPr>
        <w:t>V</w:t>
      </w:r>
      <w:r w:rsidRPr="0058237A">
        <w:rPr>
          <w:rFonts w:ascii="Times New Roman" w:hAnsi="Times New Roman" w:cs="Times New Roman"/>
          <w:sz w:val="24"/>
          <w:szCs w:val="24"/>
        </w:rPr>
        <w:t xml:space="preserve"> site was assumed to be co-located with a</w:t>
      </w:r>
      <w:r w:rsidR="00342D05">
        <w:rPr>
          <w:rFonts w:ascii="Times New Roman" w:hAnsi="Times New Roman" w:cs="Times New Roman"/>
          <w:sz w:val="24"/>
          <w:szCs w:val="24"/>
        </w:rPr>
        <w:t>n Oklahoma</w:t>
      </w:r>
      <w:r w:rsidRPr="0058237A">
        <w:rPr>
          <w:rFonts w:ascii="Times New Roman" w:hAnsi="Times New Roman" w:cs="Times New Roman"/>
          <w:sz w:val="24"/>
          <w:szCs w:val="24"/>
        </w:rPr>
        <w:t xml:space="preserve"> </w:t>
      </w:r>
      <w:proofErr w:type="spellStart"/>
      <w:r w:rsidRPr="0058237A">
        <w:rPr>
          <w:rFonts w:ascii="Times New Roman" w:hAnsi="Times New Roman" w:cs="Times New Roman"/>
          <w:sz w:val="24"/>
          <w:szCs w:val="24"/>
        </w:rPr>
        <w:t>Mesonet</w:t>
      </w:r>
      <w:proofErr w:type="spellEnd"/>
      <w:r w:rsidRPr="0058237A">
        <w:rPr>
          <w:rFonts w:ascii="Times New Roman" w:hAnsi="Times New Roman" w:cs="Times New Roman"/>
          <w:sz w:val="24"/>
          <w:szCs w:val="24"/>
        </w:rPr>
        <w:t xml:space="preserve"> site. </w:t>
      </w:r>
      <w:r w:rsidR="00342D05">
        <w:rPr>
          <w:rFonts w:ascii="Times New Roman" w:hAnsi="Times New Roman" w:cs="Times New Roman"/>
          <w:sz w:val="24"/>
          <w:szCs w:val="24"/>
        </w:rPr>
        <w:t xml:space="preserve">Oklahoma </w:t>
      </w:r>
      <w:proofErr w:type="spellStart"/>
      <w:r w:rsidR="00342D05">
        <w:rPr>
          <w:rFonts w:ascii="Times New Roman" w:hAnsi="Times New Roman" w:cs="Times New Roman"/>
          <w:sz w:val="24"/>
          <w:szCs w:val="24"/>
        </w:rPr>
        <w:t>Mesonet</w:t>
      </w:r>
      <w:proofErr w:type="spellEnd"/>
      <w:r w:rsidR="00342D05">
        <w:rPr>
          <w:rFonts w:ascii="Times New Roman" w:hAnsi="Times New Roman" w:cs="Times New Roman"/>
          <w:sz w:val="24"/>
          <w:szCs w:val="24"/>
        </w:rPr>
        <w:t xml:space="preserve"> sites that were near or co-located with an airport were excluded from being eligible 3-D </w:t>
      </w:r>
      <w:proofErr w:type="spellStart"/>
      <w:r w:rsidR="00342D05">
        <w:rPr>
          <w:rFonts w:ascii="Times New Roman" w:hAnsi="Times New Roman" w:cs="Times New Roman"/>
          <w:sz w:val="24"/>
          <w:szCs w:val="24"/>
        </w:rPr>
        <w:t>Mesonet</w:t>
      </w:r>
      <w:proofErr w:type="spellEnd"/>
      <w:r w:rsidR="00342D05">
        <w:rPr>
          <w:rFonts w:ascii="Times New Roman" w:hAnsi="Times New Roman" w:cs="Times New Roman"/>
          <w:sz w:val="24"/>
          <w:szCs w:val="24"/>
        </w:rPr>
        <w:t xml:space="preserve"> sites.</w:t>
      </w:r>
      <w:r w:rsidR="00C25D38">
        <w:rPr>
          <w:rFonts w:ascii="Times New Roman" w:hAnsi="Times New Roman" w:cs="Times New Roman"/>
          <w:sz w:val="24"/>
          <w:szCs w:val="24"/>
        </w:rPr>
        <w:t xml:space="preserve"> All eligible 3-D </w:t>
      </w:r>
      <w:proofErr w:type="spellStart"/>
      <w:r w:rsidR="00C25D38">
        <w:rPr>
          <w:rFonts w:ascii="Times New Roman" w:hAnsi="Times New Roman" w:cs="Times New Roman"/>
          <w:sz w:val="24"/>
          <w:szCs w:val="24"/>
        </w:rPr>
        <w:t>Mesonet</w:t>
      </w:r>
      <w:proofErr w:type="spellEnd"/>
      <w:r w:rsidR="00C25D38">
        <w:rPr>
          <w:rFonts w:ascii="Times New Roman" w:hAnsi="Times New Roman" w:cs="Times New Roman"/>
          <w:sz w:val="24"/>
          <w:szCs w:val="24"/>
        </w:rPr>
        <w:t xml:space="preserve"> locations are shown in </w:t>
      </w:r>
      <w:r w:rsidR="00291D0D">
        <w:rPr>
          <w:rFonts w:ascii="Times New Roman" w:hAnsi="Times New Roman" w:cs="Times New Roman"/>
          <w:sz w:val="24"/>
          <w:szCs w:val="24"/>
        </w:rPr>
        <w:t xml:space="preserve">Figure </w:t>
      </w:r>
      <w:r w:rsidR="00721DA3">
        <w:rPr>
          <w:rFonts w:ascii="Times New Roman" w:hAnsi="Times New Roman" w:cs="Times New Roman"/>
          <w:sz w:val="24"/>
          <w:szCs w:val="24"/>
        </w:rPr>
        <w:t>2.</w:t>
      </w:r>
      <w:r w:rsidR="00F90511">
        <w:rPr>
          <w:rFonts w:ascii="Times New Roman" w:hAnsi="Times New Roman" w:cs="Times New Roman"/>
          <w:sz w:val="24"/>
          <w:szCs w:val="24"/>
        </w:rPr>
        <w:t>1</w:t>
      </w:r>
      <w:r w:rsidR="00C25D38">
        <w:rPr>
          <w:rFonts w:ascii="Times New Roman" w:hAnsi="Times New Roman" w:cs="Times New Roman"/>
          <w:sz w:val="24"/>
          <w:szCs w:val="24"/>
        </w:rPr>
        <w:t>.</w:t>
      </w:r>
      <w:r w:rsidR="00342D05">
        <w:rPr>
          <w:rFonts w:ascii="Times New Roman" w:hAnsi="Times New Roman" w:cs="Times New Roman"/>
          <w:sz w:val="24"/>
          <w:szCs w:val="24"/>
        </w:rPr>
        <w:t xml:space="preserve"> </w:t>
      </w:r>
      <w:r w:rsidRPr="0058237A">
        <w:rPr>
          <w:rFonts w:ascii="Times New Roman" w:hAnsi="Times New Roman" w:cs="Times New Roman"/>
          <w:sz w:val="24"/>
          <w:szCs w:val="24"/>
        </w:rPr>
        <w:t>The flight path of each UA</w:t>
      </w:r>
      <w:r w:rsidR="00342D05">
        <w:rPr>
          <w:rFonts w:ascii="Times New Roman" w:hAnsi="Times New Roman" w:cs="Times New Roman"/>
          <w:sz w:val="24"/>
          <w:szCs w:val="24"/>
        </w:rPr>
        <w:t>V</w:t>
      </w:r>
      <w:r w:rsidRPr="0058237A">
        <w:rPr>
          <w:rFonts w:ascii="Times New Roman" w:hAnsi="Times New Roman" w:cs="Times New Roman"/>
          <w:sz w:val="24"/>
          <w:szCs w:val="24"/>
        </w:rPr>
        <w:t xml:space="preserve"> is assumed to follow a vertical ascent </w:t>
      </w:r>
      <w:r w:rsidR="0038493C">
        <w:rPr>
          <w:rFonts w:ascii="Times New Roman" w:hAnsi="Times New Roman" w:cs="Times New Roman"/>
          <w:sz w:val="24"/>
          <w:szCs w:val="24"/>
        </w:rPr>
        <w:t>and</w:t>
      </w:r>
      <w:r w:rsidRPr="0058237A">
        <w:rPr>
          <w:rFonts w:ascii="Times New Roman" w:hAnsi="Times New Roman" w:cs="Times New Roman"/>
          <w:sz w:val="24"/>
          <w:szCs w:val="24"/>
        </w:rPr>
        <w:t xml:space="preserve"> descent, a realistic assumption considering </w:t>
      </w:r>
      <w:r w:rsidR="00342D05">
        <w:rPr>
          <w:rFonts w:ascii="Times New Roman" w:hAnsi="Times New Roman" w:cs="Times New Roman"/>
          <w:sz w:val="24"/>
          <w:szCs w:val="24"/>
        </w:rPr>
        <w:t>most copter UAV</w:t>
      </w:r>
      <w:r w:rsidR="00970318">
        <w:rPr>
          <w:rFonts w:ascii="Times New Roman" w:hAnsi="Times New Roman" w:cs="Times New Roman"/>
          <w:sz w:val="24"/>
          <w:szCs w:val="24"/>
        </w:rPr>
        <w:t>’s</w:t>
      </w:r>
      <w:r w:rsidR="00342D05">
        <w:rPr>
          <w:rFonts w:ascii="Times New Roman" w:hAnsi="Times New Roman" w:cs="Times New Roman"/>
          <w:sz w:val="24"/>
          <w:szCs w:val="24"/>
        </w:rPr>
        <w:t xml:space="preserve">, including the OU </w:t>
      </w:r>
      <w:proofErr w:type="spellStart"/>
      <w:r w:rsidR="00342D05">
        <w:rPr>
          <w:rFonts w:ascii="Times New Roman" w:hAnsi="Times New Roman" w:cs="Times New Roman"/>
          <w:sz w:val="24"/>
          <w:szCs w:val="24"/>
        </w:rPr>
        <w:t>CopterSonde</w:t>
      </w:r>
      <w:proofErr w:type="spellEnd"/>
      <w:r w:rsidR="00342D05">
        <w:rPr>
          <w:rFonts w:ascii="Times New Roman" w:hAnsi="Times New Roman" w:cs="Times New Roman"/>
          <w:sz w:val="24"/>
          <w:szCs w:val="24"/>
        </w:rPr>
        <w:t>,</w:t>
      </w:r>
      <w:r w:rsidRPr="0058237A">
        <w:rPr>
          <w:rFonts w:ascii="Times New Roman" w:hAnsi="Times New Roman" w:cs="Times New Roman"/>
          <w:sz w:val="24"/>
          <w:szCs w:val="24"/>
        </w:rPr>
        <w:t xml:space="preserve"> </w:t>
      </w:r>
      <w:proofErr w:type="gramStart"/>
      <w:r w:rsidR="00C25D38">
        <w:rPr>
          <w:rFonts w:ascii="Times New Roman" w:hAnsi="Times New Roman" w:cs="Times New Roman"/>
          <w:sz w:val="24"/>
          <w:szCs w:val="24"/>
        </w:rPr>
        <w:t xml:space="preserve">have the </w:t>
      </w:r>
      <w:r w:rsidRPr="0058237A">
        <w:rPr>
          <w:rFonts w:ascii="Times New Roman" w:hAnsi="Times New Roman" w:cs="Times New Roman"/>
          <w:sz w:val="24"/>
          <w:szCs w:val="24"/>
        </w:rPr>
        <w:t>ability to</w:t>
      </w:r>
      <w:proofErr w:type="gramEnd"/>
      <w:r w:rsidRPr="0058237A">
        <w:rPr>
          <w:rFonts w:ascii="Times New Roman" w:hAnsi="Times New Roman" w:cs="Times New Roman"/>
          <w:sz w:val="24"/>
          <w:szCs w:val="24"/>
        </w:rPr>
        <w:t xml:space="preserve"> adjust for wind speed and direction to maintain a set flight plan. Observations were simulated for the ascent portion of the flight only. This was done to represent the idea that once a UA</w:t>
      </w:r>
      <w:r w:rsidR="00342D05">
        <w:rPr>
          <w:rFonts w:ascii="Times New Roman" w:hAnsi="Times New Roman" w:cs="Times New Roman"/>
          <w:sz w:val="24"/>
          <w:szCs w:val="24"/>
        </w:rPr>
        <w:t>V</w:t>
      </w:r>
      <w:r w:rsidRPr="0058237A">
        <w:rPr>
          <w:rFonts w:ascii="Times New Roman" w:hAnsi="Times New Roman" w:cs="Times New Roman"/>
          <w:sz w:val="24"/>
          <w:szCs w:val="24"/>
        </w:rPr>
        <w:t xml:space="preserve"> has completed its observation gathering </w:t>
      </w:r>
      <w:r w:rsidRPr="0058237A">
        <w:rPr>
          <w:rFonts w:ascii="Times New Roman" w:hAnsi="Times New Roman" w:cs="Times New Roman"/>
          <w:sz w:val="24"/>
          <w:szCs w:val="24"/>
        </w:rPr>
        <w:lastRenderedPageBreak/>
        <w:t xml:space="preserve">ascent it can make a much quicker descent back to the landing site to conserve battery life. </w:t>
      </w:r>
      <w:r w:rsidR="0038493C">
        <w:rPr>
          <w:rFonts w:ascii="Times New Roman" w:hAnsi="Times New Roman" w:cs="Times New Roman"/>
          <w:sz w:val="24"/>
          <w:szCs w:val="24"/>
        </w:rPr>
        <w:t>The v</w:t>
      </w:r>
      <w:r w:rsidRPr="0058237A">
        <w:rPr>
          <w:rFonts w:ascii="Times New Roman" w:hAnsi="Times New Roman" w:cs="Times New Roman"/>
          <w:sz w:val="24"/>
          <w:szCs w:val="24"/>
        </w:rPr>
        <w:t>ertical ascent</w:t>
      </w:r>
      <w:r w:rsidR="0039309C">
        <w:rPr>
          <w:rFonts w:ascii="Times New Roman" w:hAnsi="Times New Roman" w:cs="Times New Roman"/>
          <w:sz w:val="24"/>
          <w:szCs w:val="24"/>
        </w:rPr>
        <w:t xml:space="preserve"> of the </w:t>
      </w:r>
      <w:proofErr w:type="spellStart"/>
      <w:r w:rsidR="0039309C">
        <w:rPr>
          <w:rFonts w:ascii="Times New Roman" w:hAnsi="Times New Roman" w:cs="Times New Roman"/>
          <w:sz w:val="24"/>
          <w:szCs w:val="24"/>
        </w:rPr>
        <w:t>CopterSonde</w:t>
      </w:r>
      <w:proofErr w:type="spellEnd"/>
      <w:r w:rsidRPr="0058237A">
        <w:rPr>
          <w:rFonts w:ascii="Times New Roman" w:hAnsi="Times New Roman" w:cs="Times New Roman"/>
          <w:sz w:val="24"/>
          <w:szCs w:val="24"/>
        </w:rPr>
        <w:t xml:space="preserve"> is </w:t>
      </w:r>
      <w:r w:rsidR="0039309C">
        <w:rPr>
          <w:rFonts w:ascii="Times New Roman" w:hAnsi="Times New Roman" w:cs="Times New Roman"/>
          <w:sz w:val="24"/>
          <w:szCs w:val="24"/>
        </w:rPr>
        <w:t>designed</w:t>
      </w:r>
      <w:r w:rsidRPr="0058237A">
        <w:rPr>
          <w:rFonts w:ascii="Times New Roman" w:hAnsi="Times New Roman" w:cs="Times New Roman"/>
          <w:sz w:val="24"/>
          <w:szCs w:val="24"/>
        </w:rPr>
        <w:t xml:space="preserve"> to be a constant </w:t>
      </w:r>
      <w:r w:rsidR="002C7C4E">
        <w:rPr>
          <w:rFonts w:ascii="Times New Roman" w:hAnsi="Times New Roman" w:cs="Times New Roman"/>
          <w:sz w:val="24"/>
          <w:szCs w:val="24"/>
        </w:rPr>
        <w:t>3</w:t>
      </w:r>
      <w:r w:rsidRPr="0058237A">
        <w:rPr>
          <w:rFonts w:ascii="Times New Roman" w:hAnsi="Times New Roman" w:cs="Times New Roman"/>
          <w:sz w:val="24"/>
          <w:szCs w:val="24"/>
        </w:rPr>
        <w:t xml:space="preserve"> ms</w:t>
      </w:r>
      <w:r w:rsidRPr="0058237A">
        <w:rPr>
          <w:rFonts w:ascii="Times New Roman" w:hAnsi="Times New Roman" w:cs="Times New Roman"/>
          <w:sz w:val="24"/>
          <w:szCs w:val="24"/>
          <w:vertAlign w:val="superscript"/>
        </w:rPr>
        <w:t>-1</w:t>
      </w:r>
      <w:r w:rsidRPr="0058237A">
        <w:rPr>
          <w:rFonts w:ascii="Times New Roman" w:hAnsi="Times New Roman" w:cs="Times New Roman"/>
          <w:sz w:val="24"/>
          <w:szCs w:val="24"/>
        </w:rPr>
        <w:t xml:space="preserve"> with height, pressure, temperature, humidity, wind speed and wind direction measurements taken every ten meters. By this standard, a routine flight to 400 feet (or nearly 122 meters) would take roughly twelve measurements in just over forty seconds</w:t>
      </w:r>
      <w:r w:rsidR="00495FC8">
        <w:rPr>
          <w:rFonts w:ascii="Times New Roman" w:hAnsi="Times New Roman" w:cs="Times New Roman"/>
          <w:sz w:val="24"/>
          <w:szCs w:val="24"/>
        </w:rPr>
        <w:t xml:space="preserve"> and a flight to 3 km AGL would take just under 17 minutes to collect 300 measurements.</w:t>
      </w:r>
    </w:p>
    <w:p w14:paraId="74C16D57" w14:textId="43B54828" w:rsidR="00F90511" w:rsidRDefault="00EF4524" w:rsidP="004D0211">
      <w:pPr>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7184" behindDoc="0" locked="0" layoutInCell="1" allowOverlap="1" wp14:anchorId="087A44AD" wp14:editId="56D9A2D2">
            <wp:simplePos x="0" y="0"/>
            <wp:positionH relativeFrom="margin">
              <wp:posOffset>809625</wp:posOffset>
            </wp:positionH>
            <wp:positionV relativeFrom="paragraph">
              <wp:posOffset>10160</wp:posOffset>
            </wp:positionV>
            <wp:extent cx="3775075" cy="21145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3835" t="14963" r="2723" b="15329"/>
                    <a:stretch/>
                  </pic:blipFill>
                  <pic:spPr bwMode="auto">
                    <a:xfrm>
                      <a:off x="0" y="0"/>
                      <a:ext cx="3775075" cy="2114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3554A4" w14:textId="24BB6242" w:rsidR="00F90511" w:rsidRPr="0058237A" w:rsidRDefault="00F90511" w:rsidP="004D0211">
      <w:pPr>
        <w:spacing w:line="480" w:lineRule="auto"/>
        <w:ind w:firstLine="720"/>
        <w:jc w:val="both"/>
        <w:rPr>
          <w:rFonts w:ascii="Times New Roman" w:hAnsi="Times New Roman" w:cs="Times New Roman"/>
          <w:sz w:val="24"/>
          <w:szCs w:val="24"/>
        </w:rPr>
      </w:pPr>
    </w:p>
    <w:p w14:paraId="21E5366E" w14:textId="30578AE8" w:rsidR="007A0687" w:rsidRDefault="0058237A" w:rsidP="007A0687">
      <w:pPr>
        <w:spacing w:line="480" w:lineRule="auto"/>
        <w:jc w:val="both"/>
        <w:rPr>
          <w:rFonts w:ascii="Times New Roman" w:hAnsi="Times New Roman" w:cs="Times New Roman"/>
          <w:sz w:val="24"/>
          <w:szCs w:val="24"/>
        </w:rPr>
      </w:pPr>
      <w:r w:rsidRPr="0058237A">
        <w:rPr>
          <w:rFonts w:ascii="Times New Roman" w:hAnsi="Times New Roman" w:cs="Times New Roman"/>
          <w:sz w:val="24"/>
          <w:szCs w:val="24"/>
        </w:rPr>
        <w:t xml:space="preserve"> </w:t>
      </w:r>
      <w:r w:rsidRPr="0058237A">
        <w:rPr>
          <w:rFonts w:ascii="Times New Roman" w:hAnsi="Times New Roman" w:cs="Times New Roman"/>
          <w:sz w:val="24"/>
          <w:szCs w:val="24"/>
        </w:rPr>
        <w:tab/>
      </w:r>
    </w:p>
    <w:p w14:paraId="2978BC9A" w14:textId="56722984" w:rsidR="003A365B" w:rsidRDefault="003A365B" w:rsidP="007A0687">
      <w:pPr>
        <w:spacing w:line="480" w:lineRule="auto"/>
        <w:jc w:val="both"/>
        <w:rPr>
          <w:rFonts w:ascii="Times New Roman" w:hAnsi="Times New Roman" w:cs="Times New Roman"/>
          <w:sz w:val="24"/>
          <w:szCs w:val="24"/>
        </w:rPr>
      </w:pPr>
    </w:p>
    <w:p w14:paraId="42204FA6" w14:textId="701A9361" w:rsidR="003A365B" w:rsidRDefault="00EF4524" w:rsidP="007A0687">
      <w:pPr>
        <w:spacing w:line="480" w:lineRule="auto"/>
        <w:jc w:val="both"/>
        <w:rPr>
          <w:rFonts w:ascii="Times New Roman" w:hAnsi="Times New Roman" w:cs="Times New Roman"/>
          <w:sz w:val="24"/>
          <w:szCs w:val="24"/>
        </w:rPr>
      </w:pPr>
      <w:r w:rsidRPr="00F90511">
        <w:rPr>
          <w:rFonts w:ascii="Times New Roman" w:hAnsi="Times New Roman" w:cs="Times New Roman"/>
          <w:noProof/>
          <w:sz w:val="24"/>
          <w:szCs w:val="24"/>
        </w:rPr>
        <mc:AlternateContent>
          <mc:Choice Requires="wps">
            <w:drawing>
              <wp:anchor distT="0" distB="0" distL="114300" distR="114300" simplePos="0" relativeHeight="251676160" behindDoc="0" locked="0" layoutInCell="1" allowOverlap="1" wp14:anchorId="496F366E" wp14:editId="76483E7C">
                <wp:simplePos x="0" y="0"/>
                <wp:positionH relativeFrom="margin">
                  <wp:posOffset>935355</wp:posOffset>
                </wp:positionH>
                <wp:positionV relativeFrom="paragraph">
                  <wp:posOffset>265430</wp:posOffset>
                </wp:positionV>
                <wp:extent cx="3524250" cy="5048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504825"/>
                        </a:xfrm>
                        <a:prstGeom prst="rect">
                          <a:avLst/>
                        </a:prstGeom>
                        <a:noFill/>
                        <a:ln w="9525">
                          <a:noFill/>
                          <a:miter lim="800000"/>
                          <a:headEnd/>
                          <a:tailEnd/>
                        </a:ln>
                      </wps:spPr>
                      <wps:txbx>
                        <w:txbxContent>
                          <w:p w14:paraId="2D39D8CD" w14:textId="1F26E2E8" w:rsidR="005D6581" w:rsidRPr="00DC71A4" w:rsidRDefault="005D6581">
                            <w:pPr>
                              <w:rPr>
                                <w:rFonts w:ascii="Times New Roman" w:hAnsi="Times New Roman" w:cs="Times New Roman"/>
                              </w:rPr>
                            </w:pPr>
                            <w:r w:rsidRPr="00DC71A4">
                              <w:rPr>
                                <w:rFonts w:ascii="Times New Roman" w:hAnsi="Times New Roman" w:cs="Times New Roman"/>
                              </w:rPr>
                              <w:t>Figure 2.1: 110 3-D Mesonet simulated observation sites.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96F366E" id="_x0000_s1028" type="#_x0000_t202" style="position:absolute;left:0;text-align:left;margin-left:73.65pt;margin-top:20.9pt;width:277.5pt;height:39.7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53gCwIAAPkDAAAOAAAAZHJzL2Uyb0RvYy54bWysU9tuGyEQfa/Uf0C817veeFtnZRylSVNV&#10;Si9S0g/ALOtFBYYC9q779R1Yx7WSt6g8oIEZzsw5M6yuRqPJXvqgwDI6n5WUSCugVXbL6M/Hu3dL&#10;SkLktuUarGT0IAO9Wr99sxpcIyvoQbfSEwSxoRkco32MrimKIHppeJiBkxadHXjDIx79tmg9HxDd&#10;6KIqy/fFAL51HoQMAW9vJyddZ/yukyJ+77ogI9GMYm0x7z7vm7QX6xVvtp67XoljGfwVVRiuLCY9&#10;Qd3yyMnOqxdQRgkPAbo4E2AK6DolZOaAbOblMzYPPXcyc0FxgjvJFP4frPi2/+GJahm9oMRygy16&#10;lGMkH2EkVVJncKHBoAeHYXHEa+xyZhrcPYhfgVi46bndymvvYeglb7G6eXpZnD2dcEIC2QxfocU0&#10;fBchA42dN0k6FIMgOnbpcOpMKkXg5UVdLaoaXQJ9dblYVnVOwZun186H+FmCIclg1GPnMzrf34eY&#10;quHNU0hKZuFOaZ27ry0ZGL2sEfKZx6iIw6mVYXRZpjWNSyL5ybb5ceRKTzYm0PbIOhGdKMdxM2Z5&#10;T2JuoD2gDB6mWcS/g0YP/g8lA84ho+H3jntJif5iUcrL+WKRBjcfFvWHCg/+3LM593ArEIrRSMlk&#10;3sQ87BOxa5S8U1mN1JupkmPJOF9ZpONfSAN8fs5R/37s+i8AAAD//wMAUEsDBBQABgAIAAAAIQC3&#10;WAK73QAAAAoBAAAPAAAAZHJzL2Rvd25yZXYueG1sTI/BTsMwEETvSP0Ha5F6o3bSQEuIUyEqriAK&#10;VOLmxtskaryOYrcJf89yguPsjGbfFJvJdeKCQ2g9aUgWCgRS5W1LtYaP9+ebNYgQDVnTeUIN3xhg&#10;U86uCpNbP9IbXnaxFlxCITcamhj7XMpQNehMWPgeib2jH5yJLIda2sGMXO46mSp1J51piT80psen&#10;BqvT7uw0fL4cv/aZeq237rYf/aQkuXup9fx6enwAEXGKf2H4xWd0KJnp4M9kg+hYZ6slRzVkCU/g&#10;wEqlfDiwkyZLkGUh/08ofwAAAP//AwBQSwECLQAUAAYACAAAACEAtoM4kv4AAADhAQAAEwAAAAAA&#10;AAAAAAAAAAAAAAAAW0NvbnRlbnRfVHlwZXNdLnhtbFBLAQItABQABgAIAAAAIQA4/SH/1gAAAJQB&#10;AAALAAAAAAAAAAAAAAAAAC8BAABfcmVscy8ucmVsc1BLAQItABQABgAIAAAAIQCii53gCwIAAPkD&#10;AAAOAAAAAAAAAAAAAAAAAC4CAABkcnMvZTJvRG9jLnhtbFBLAQItABQABgAIAAAAIQC3WAK73QAA&#10;AAoBAAAPAAAAAAAAAAAAAAAAAGUEAABkcnMvZG93bnJldi54bWxQSwUGAAAAAAQABADzAAAAbwUA&#10;AAAA&#10;" filled="f" stroked="f">
                <v:textbox>
                  <w:txbxContent>
                    <w:p w14:paraId="2D39D8CD" w14:textId="1F26E2E8" w:rsidR="005D6581" w:rsidRPr="00DC71A4" w:rsidRDefault="005D6581">
                      <w:pPr>
                        <w:rPr>
                          <w:rFonts w:ascii="Times New Roman" w:hAnsi="Times New Roman" w:cs="Times New Roman"/>
                        </w:rPr>
                      </w:pPr>
                      <w:r w:rsidRPr="00DC71A4">
                        <w:rPr>
                          <w:rFonts w:ascii="Times New Roman" w:hAnsi="Times New Roman" w:cs="Times New Roman"/>
                        </w:rPr>
                        <w:t>Figure 2.1: 110 3-D Mesonet simulated observation sites.</w:t>
                      </w:r>
                    </w:p>
                  </w:txbxContent>
                </v:textbox>
                <w10:wrap anchorx="margin"/>
              </v:shape>
            </w:pict>
          </mc:Fallback>
        </mc:AlternateContent>
      </w:r>
    </w:p>
    <w:p w14:paraId="4FA4CE22" w14:textId="77777777" w:rsidR="003275CB" w:rsidRDefault="003275CB" w:rsidP="007A0687">
      <w:pPr>
        <w:spacing w:line="480" w:lineRule="auto"/>
        <w:jc w:val="both"/>
        <w:rPr>
          <w:rFonts w:ascii="Times New Roman" w:hAnsi="Times New Roman" w:cs="Times New Roman"/>
          <w:sz w:val="24"/>
          <w:szCs w:val="24"/>
        </w:rPr>
      </w:pPr>
    </w:p>
    <w:p w14:paraId="3AE45F95" w14:textId="0363ACB4" w:rsidR="002624F9" w:rsidRDefault="00C25D38" w:rsidP="007A068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Extracting the UAV observations from the Nature Run begins by finding the ARPS Nature Run grid point closest to the 3-D </w:t>
      </w:r>
      <w:proofErr w:type="spellStart"/>
      <w:r>
        <w:rPr>
          <w:rFonts w:ascii="Times New Roman" w:hAnsi="Times New Roman" w:cs="Times New Roman"/>
          <w:sz w:val="24"/>
          <w:szCs w:val="24"/>
        </w:rPr>
        <w:t>Mesonet</w:t>
      </w:r>
      <w:proofErr w:type="spellEnd"/>
      <w:r>
        <w:rPr>
          <w:rFonts w:ascii="Times New Roman" w:hAnsi="Times New Roman" w:cs="Times New Roman"/>
          <w:sz w:val="24"/>
          <w:szCs w:val="24"/>
        </w:rPr>
        <w:t xml:space="preserve"> location. Since the Nature Run has a high 1 km resolution, the maximum theoretical distance between a grid point and 3-D </w:t>
      </w:r>
      <w:proofErr w:type="spellStart"/>
      <w:r>
        <w:rPr>
          <w:rFonts w:ascii="Times New Roman" w:hAnsi="Times New Roman" w:cs="Times New Roman"/>
          <w:sz w:val="24"/>
          <w:szCs w:val="24"/>
        </w:rPr>
        <w:t>Mesonet</w:t>
      </w:r>
      <w:proofErr w:type="spellEnd"/>
      <w:r>
        <w:rPr>
          <w:rFonts w:ascii="Times New Roman" w:hAnsi="Times New Roman" w:cs="Times New Roman"/>
          <w:sz w:val="24"/>
          <w:szCs w:val="24"/>
        </w:rPr>
        <w:t xml:space="preserve"> site is roughly 0.71 km. However, it was found that the average </w:t>
      </w:r>
      <w:r w:rsidR="00495FC8">
        <w:rPr>
          <w:rFonts w:ascii="Times New Roman" w:hAnsi="Times New Roman" w:cs="Times New Roman"/>
          <w:sz w:val="24"/>
          <w:szCs w:val="24"/>
        </w:rPr>
        <w:t xml:space="preserve">grid-to-observation point distance was only 0.32 km with a maximum distance of around 0.45 km and a minimum distance less than 0.1 km. This average distance is short enough to be considered representative of the 3-D </w:t>
      </w:r>
      <w:proofErr w:type="spellStart"/>
      <w:r w:rsidR="00495FC8">
        <w:rPr>
          <w:rFonts w:ascii="Times New Roman" w:hAnsi="Times New Roman" w:cs="Times New Roman"/>
          <w:sz w:val="24"/>
          <w:szCs w:val="24"/>
        </w:rPr>
        <w:t>Mesonet</w:t>
      </w:r>
      <w:proofErr w:type="spellEnd"/>
      <w:r w:rsidR="00495FC8">
        <w:rPr>
          <w:rFonts w:ascii="Times New Roman" w:hAnsi="Times New Roman" w:cs="Times New Roman"/>
          <w:sz w:val="24"/>
          <w:szCs w:val="24"/>
        </w:rPr>
        <w:t xml:space="preserve"> location and yet can account for representativeness error in the extracted observations.</w:t>
      </w:r>
      <w:r>
        <w:rPr>
          <w:rFonts w:ascii="Times New Roman" w:hAnsi="Times New Roman" w:cs="Times New Roman"/>
          <w:sz w:val="24"/>
          <w:szCs w:val="24"/>
        </w:rPr>
        <w:t xml:space="preserve"> </w:t>
      </w:r>
      <w:r w:rsidR="00495FC8">
        <w:rPr>
          <w:rFonts w:ascii="Times New Roman" w:hAnsi="Times New Roman" w:cs="Times New Roman"/>
          <w:sz w:val="24"/>
          <w:szCs w:val="24"/>
        </w:rPr>
        <w:t>ARPS Nature Run data is collected at the determined grid point from every vertical level</w:t>
      </w:r>
      <w:r w:rsidR="002624F9">
        <w:rPr>
          <w:rFonts w:ascii="Times New Roman" w:hAnsi="Times New Roman" w:cs="Times New Roman"/>
          <w:sz w:val="24"/>
          <w:szCs w:val="24"/>
        </w:rPr>
        <w:t xml:space="preserve">. </w:t>
      </w:r>
      <w:r>
        <w:rPr>
          <w:rFonts w:ascii="Times New Roman" w:hAnsi="Times New Roman" w:cs="Times New Roman"/>
          <w:sz w:val="24"/>
          <w:szCs w:val="24"/>
        </w:rPr>
        <w:t xml:space="preserve">A </w:t>
      </w:r>
      <w:r w:rsidR="002624F9">
        <w:rPr>
          <w:rFonts w:ascii="Times New Roman" w:hAnsi="Times New Roman" w:cs="Times New Roman"/>
          <w:sz w:val="24"/>
          <w:szCs w:val="24"/>
        </w:rPr>
        <w:t xml:space="preserve">simulated UAS </w:t>
      </w:r>
      <w:r>
        <w:rPr>
          <w:rFonts w:ascii="Times New Roman" w:hAnsi="Times New Roman" w:cs="Times New Roman"/>
          <w:sz w:val="24"/>
          <w:szCs w:val="24"/>
        </w:rPr>
        <w:t xml:space="preserve">vertical profile </w:t>
      </w:r>
      <w:r w:rsidR="002624F9">
        <w:rPr>
          <w:rFonts w:ascii="Times New Roman" w:hAnsi="Times New Roman" w:cs="Times New Roman"/>
          <w:sz w:val="24"/>
          <w:szCs w:val="24"/>
        </w:rPr>
        <w:lastRenderedPageBreak/>
        <w:t>up to 3km AGL was</w:t>
      </w:r>
      <w:r>
        <w:rPr>
          <w:rFonts w:ascii="Times New Roman" w:hAnsi="Times New Roman" w:cs="Times New Roman"/>
          <w:sz w:val="24"/>
          <w:szCs w:val="24"/>
        </w:rPr>
        <w:t xml:space="preserve"> then created by</w:t>
      </w:r>
      <w:r w:rsidR="000C74D8">
        <w:rPr>
          <w:rFonts w:ascii="Times New Roman" w:hAnsi="Times New Roman" w:cs="Times New Roman"/>
          <w:sz w:val="24"/>
          <w:szCs w:val="24"/>
        </w:rPr>
        <w:t xml:space="preserve"> performing vertical linear and </w:t>
      </w:r>
      <w:proofErr w:type="spellStart"/>
      <w:r w:rsidR="000C74D8">
        <w:rPr>
          <w:rFonts w:ascii="Times New Roman" w:hAnsi="Times New Roman" w:cs="Times New Roman"/>
          <w:sz w:val="24"/>
          <w:szCs w:val="24"/>
        </w:rPr>
        <w:t>Lagrangian</w:t>
      </w:r>
      <w:proofErr w:type="spellEnd"/>
      <w:r w:rsidR="000C74D8">
        <w:rPr>
          <w:rFonts w:ascii="Times New Roman" w:hAnsi="Times New Roman" w:cs="Times New Roman"/>
          <w:sz w:val="24"/>
          <w:szCs w:val="24"/>
        </w:rPr>
        <w:t xml:space="preserve"> interpolation on a logarithmic pressure scale for the first and subsequent </w:t>
      </w:r>
      <w:proofErr w:type="spellStart"/>
      <w:r w:rsidR="000C74D8">
        <w:rPr>
          <w:rFonts w:ascii="Times New Roman" w:hAnsi="Times New Roman" w:cs="Times New Roman"/>
          <w:sz w:val="24"/>
          <w:szCs w:val="24"/>
        </w:rPr>
        <w:t>CopterSonde</w:t>
      </w:r>
      <w:proofErr w:type="spellEnd"/>
      <w:r w:rsidR="000C74D8">
        <w:rPr>
          <w:rFonts w:ascii="Times New Roman" w:hAnsi="Times New Roman" w:cs="Times New Roman"/>
          <w:sz w:val="24"/>
          <w:szCs w:val="24"/>
        </w:rPr>
        <w:t xml:space="preserve"> observation levels respectively. The vertical interpolation schemes are </w:t>
      </w:r>
      <w:proofErr w:type="gramStart"/>
      <w:r w:rsidR="000C74D8">
        <w:rPr>
          <w:rFonts w:ascii="Times New Roman" w:hAnsi="Times New Roman" w:cs="Times New Roman"/>
          <w:sz w:val="24"/>
          <w:szCs w:val="24"/>
        </w:rPr>
        <w:t>similar to</w:t>
      </w:r>
      <w:proofErr w:type="gramEnd"/>
      <w:r w:rsidR="000C74D8">
        <w:rPr>
          <w:rFonts w:ascii="Times New Roman" w:hAnsi="Times New Roman" w:cs="Times New Roman"/>
          <w:sz w:val="24"/>
          <w:szCs w:val="24"/>
        </w:rPr>
        <w:t xml:space="preserve"> those outlined by </w:t>
      </w:r>
      <w:r w:rsidR="00D424E9">
        <w:rPr>
          <w:rFonts w:ascii="Times New Roman" w:hAnsi="Times New Roman" w:cs="Times New Roman"/>
          <w:sz w:val="24"/>
          <w:szCs w:val="24"/>
        </w:rPr>
        <w:t>S</w:t>
      </w:r>
      <w:r w:rsidR="000C74D8">
        <w:rPr>
          <w:rFonts w:ascii="Times New Roman" w:hAnsi="Times New Roman" w:cs="Times New Roman"/>
          <w:sz w:val="24"/>
          <w:szCs w:val="24"/>
        </w:rPr>
        <w:t xml:space="preserve">hen et al. </w:t>
      </w:r>
      <w:r w:rsidR="0038493C">
        <w:rPr>
          <w:rFonts w:ascii="Times New Roman" w:hAnsi="Times New Roman" w:cs="Times New Roman"/>
          <w:sz w:val="24"/>
          <w:szCs w:val="24"/>
        </w:rPr>
        <w:t>(</w:t>
      </w:r>
      <w:r w:rsidR="000C74D8">
        <w:rPr>
          <w:rFonts w:ascii="Times New Roman" w:hAnsi="Times New Roman" w:cs="Times New Roman"/>
          <w:sz w:val="24"/>
          <w:szCs w:val="24"/>
        </w:rPr>
        <w:t>1985</w:t>
      </w:r>
      <w:r w:rsidR="0038493C">
        <w:rPr>
          <w:rFonts w:ascii="Times New Roman" w:hAnsi="Times New Roman" w:cs="Times New Roman"/>
          <w:sz w:val="24"/>
          <w:szCs w:val="24"/>
        </w:rPr>
        <w:t>)</w:t>
      </w:r>
      <w:r w:rsidR="000C74D8">
        <w:rPr>
          <w:rFonts w:ascii="Times New Roman" w:hAnsi="Times New Roman" w:cs="Times New Roman"/>
          <w:sz w:val="24"/>
          <w:szCs w:val="24"/>
        </w:rPr>
        <w:t>.</w:t>
      </w:r>
      <w:r w:rsidR="0058237A" w:rsidRPr="0058237A">
        <w:rPr>
          <w:rFonts w:ascii="Times New Roman" w:hAnsi="Times New Roman" w:cs="Times New Roman"/>
          <w:sz w:val="24"/>
          <w:szCs w:val="24"/>
        </w:rPr>
        <w:t xml:space="preserve"> Since the Nature Run atmospheric data </w:t>
      </w:r>
      <w:r w:rsidR="002624F9">
        <w:rPr>
          <w:rFonts w:ascii="Times New Roman" w:hAnsi="Times New Roman" w:cs="Times New Roman"/>
          <w:sz w:val="24"/>
          <w:szCs w:val="24"/>
        </w:rPr>
        <w:t>are</w:t>
      </w:r>
      <w:r w:rsidR="0058237A" w:rsidRPr="0058237A">
        <w:rPr>
          <w:rFonts w:ascii="Times New Roman" w:hAnsi="Times New Roman" w:cs="Times New Roman"/>
          <w:sz w:val="24"/>
          <w:szCs w:val="24"/>
        </w:rPr>
        <w:t xml:space="preserve"> available in five-minute increments, the simulated</w:t>
      </w:r>
      <w:r w:rsidR="0039309C">
        <w:rPr>
          <w:rFonts w:ascii="Times New Roman" w:hAnsi="Times New Roman" w:cs="Times New Roman"/>
          <w:sz w:val="24"/>
          <w:szCs w:val="24"/>
        </w:rPr>
        <w:t xml:space="preserve"> </w:t>
      </w:r>
      <w:proofErr w:type="spellStart"/>
      <w:r w:rsidR="0039309C">
        <w:rPr>
          <w:rFonts w:ascii="Times New Roman" w:hAnsi="Times New Roman" w:cs="Times New Roman"/>
          <w:sz w:val="24"/>
          <w:szCs w:val="24"/>
        </w:rPr>
        <w:t>CopterSonde</w:t>
      </w:r>
      <w:proofErr w:type="spellEnd"/>
      <w:r w:rsidR="0058237A" w:rsidRPr="0058237A">
        <w:rPr>
          <w:rFonts w:ascii="Times New Roman" w:hAnsi="Times New Roman" w:cs="Times New Roman"/>
          <w:sz w:val="24"/>
          <w:szCs w:val="24"/>
        </w:rPr>
        <w:t xml:space="preserve"> data </w:t>
      </w:r>
      <w:r w:rsidR="002624F9">
        <w:rPr>
          <w:rFonts w:ascii="Times New Roman" w:hAnsi="Times New Roman" w:cs="Times New Roman"/>
          <w:sz w:val="24"/>
          <w:szCs w:val="24"/>
        </w:rPr>
        <w:t>are</w:t>
      </w:r>
      <w:r w:rsidR="0058237A" w:rsidRPr="0058237A">
        <w:rPr>
          <w:rFonts w:ascii="Times New Roman" w:hAnsi="Times New Roman" w:cs="Times New Roman"/>
          <w:sz w:val="24"/>
          <w:szCs w:val="24"/>
        </w:rPr>
        <w:t xml:space="preserve"> time adaptive</w:t>
      </w:r>
      <w:r w:rsidR="0039309C">
        <w:rPr>
          <w:rFonts w:ascii="Times New Roman" w:hAnsi="Times New Roman" w:cs="Times New Roman"/>
          <w:sz w:val="24"/>
          <w:szCs w:val="24"/>
        </w:rPr>
        <w:t>; after every five minutes of simulated flight time a new Nature Run file is used for sampling</w:t>
      </w:r>
      <w:r w:rsidR="0058237A" w:rsidRPr="0058237A">
        <w:rPr>
          <w:rFonts w:ascii="Times New Roman" w:hAnsi="Times New Roman" w:cs="Times New Roman"/>
          <w:sz w:val="24"/>
          <w:szCs w:val="24"/>
        </w:rPr>
        <w:t xml:space="preserve">. This is done to replicate changing atmospheric conditions while the </w:t>
      </w:r>
      <w:proofErr w:type="spellStart"/>
      <w:r w:rsidR="0039309C">
        <w:rPr>
          <w:rFonts w:ascii="Times New Roman" w:hAnsi="Times New Roman" w:cs="Times New Roman"/>
          <w:sz w:val="24"/>
          <w:szCs w:val="24"/>
        </w:rPr>
        <w:t>CopterSonde</w:t>
      </w:r>
      <w:proofErr w:type="spellEnd"/>
      <w:r w:rsidR="0058237A" w:rsidRPr="0058237A">
        <w:rPr>
          <w:rFonts w:ascii="Times New Roman" w:hAnsi="Times New Roman" w:cs="Times New Roman"/>
          <w:sz w:val="24"/>
          <w:szCs w:val="24"/>
        </w:rPr>
        <w:t xml:space="preserve"> is in flight</w:t>
      </w:r>
      <w:r w:rsidR="002624F9">
        <w:rPr>
          <w:rFonts w:ascii="Times New Roman" w:hAnsi="Times New Roman" w:cs="Times New Roman"/>
          <w:sz w:val="24"/>
          <w:szCs w:val="24"/>
        </w:rPr>
        <w:t>, particularly for simulated flights longer than five minutes (or in other words, flights up to 900 m or greater)</w:t>
      </w:r>
      <w:r w:rsidR="0058237A" w:rsidRPr="0058237A">
        <w:rPr>
          <w:rFonts w:ascii="Times New Roman" w:hAnsi="Times New Roman" w:cs="Times New Roman"/>
          <w:sz w:val="24"/>
          <w:szCs w:val="24"/>
        </w:rPr>
        <w:t xml:space="preserve">. </w:t>
      </w:r>
    </w:p>
    <w:p w14:paraId="26756395" w14:textId="329A015F" w:rsidR="000A5464" w:rsidRDefault="0058237A" w:rsidP="002624F9">
      <w:pPr>
        <w:spacing w:line="480" w:lineRule="auto"/>
        <w:ind w:firstLine="720"/>
        <w:jc w:val="both"/>
        <w:rPr>
          <w:rFonts w:ascii="Times New Roman" w:hAnsi="Times New Roman" w:cs="Times New Roman"/>
          <w:sz w:val="24"/>
          <w:szCs w:val="24"/>
        </w:rPr>
      </w:pPr>
      <w:r w:rsidRPr="0058237A">
        <w:rPr>
          <w:rFonts w:ascii="Times New Roman" w:hAnsi="Times New Roman" w:cs="Times New Roman"/>
          <w:sz w:val="24"/>
          <w:szCs w:val="24"/>
        </w:rPr>
        <w:t>Additionally, UA</w:t>
      </w:r>
      <w:r w:rsidR="00342D05">
        <w:rPr>
          <w:rFonts w:ascii="Times New Roman" w:hAnsi="Times New Roman" w:cs="Times New Roman"/>
          <w:sz w:val="24"/>
          <w:szCs w:val="24"/>
        </w:rPr>
        <w:t>V</w:t>
      </w:r>
      <w:r w:rsidRPr="0058237A">
        <w:rPr>
          <w:rFonts w:ascii="Times New Roman" w:hAnsi="Times New Roman" w:cs="Times New Roman"/>
          <w:sz w:val="24"/>
          <w:szCs w:val="24"/>
        </w:rPr>
        <w:t xml:space="preserve"> observations are constricted by cloud cover. </w:t>
      </w:r>
      <w:proofErr w:type="gramStart"/>
      <w:r w:rsidRPr="0058237A">
        <w:rPr>
          <w:rFonts w:ascii="Times New Roman" w:hAnsi="Times New Roman" w:cs="Times New Roman"/>
          <w:sz w:val="24"/>
          <w:szCs w:val="24"/>
        </w:rPr>
        <w:t>In order to</w:t>
      </w:r>
      <w:proofErr w:type="gramEnd"/>
      <w:r w:rsidRPr="0058237A">
        <w:rPr>
          <w:rFonts w:ascii="Times New Roman" w:hAnsi="Times New Roman" w:cs="Times New Roman"/>
          <w:sz w:val="24"/>
          <w:szCs w:val="24"/>
        </w:rPr>
        <w:t xml:space="preserve"> comply with FAA visual flight rules </w:t>
      </w:r>
      <w:r w:rsidR="00A202F4">
        <w:rPr>
          <w:rFonts w:ascii="Times New Roman" w:hAnsi="Times New Roman" w:cs="Times New Roman"/>
          <w:sz w:val="24"/>
          <w:szCs w:val="24"/>
        </w:rPr>
        <w:t>(</w:t>
      </w:r>
      <w:r w:rsidR="00A202F4">
        <w:rPr>
          <w:rFonts w:ascii="Times New Roman" w:eastAsia="Times New Roman" w:hAnsi="Times New Roman" w:cs="Times New Roman"/>
          <w:sz w:val="24"/>
          <w:szCs w:val="24"/>
        </w:rPr>
        <w:t xml:space="preserve">FAA </w:t>
      </w:r>
      <w:r w:rsidR="00AE1476">
        <w:rPr>
          <w:rFonts w:ascii="Times New Roman" w:eastAsia="Times New Roman" w:hAnsi="Times New Roman" w:cs="Times New Roman"/>
          <w:sz w:val="24"/>
          <w:szCs w:val="24"/>
        </w:rPr>
        <w:t>2005, 2016</w:t>
      </w:r>
      <w:r w:rsidR="00A202F4">
        <w:rPr>
          <w:rFonts w:ascii="Times New Roman" w:eastAsia="Times New Roman" w:hAnsi="Times New Roman" w:cs="Times New Roman"/>
          <w:sz w:val="24"/>
          <w:szCs w:val="24"/>
        </w:rPr>
        <w:t>)</w:t>
      </w:r>
      <w:r w:rsidR="00A202F4">
        <w:rPr>
          <w:rFonts w:ascii="Times New Roman" w:hAnsi="Times New Roman" w:cs="Times New Roman"/>
          <w:sz w:val="24"/>
          <w:szCs w:val="24"/>
        </w:rPr>
        <w:t xml:space="preserve"> if the </w:t>
      </w:r>
      <w:proofErr w:type="spellStart"/>
      <w:r w:rsidR="00A202F4">
        <w:rPr>
          <w:rFonts w:ascii="Times New Roman" w:hAnsi="Times New Roman" w:cs="Times New Roman"/>
          <w:sz w:val="24"/>
          <w:szCs w:val="24"/>
        </w:rPr>
        <w:t>CopterSonde</w:t>
      </w:r>
      <w:proofErr w:type="spellEnd"/>
      <w:r w:rsidRPr="0058237A">
        <w:rPr>
          <w:rFonts w:ascii="Times New Roman" w:hAnsi="Times New Roman" w:cs="Times New Roman"/>
          <w:sz w:val="24"/>
          <w:szCs w:val="24"/>
        </w:rPr>
        <w:t xml:space="preserve"> encounters a region of high humidity (9</w:t>
      </w:r>
      <w:r w:rsidR="0039309C">
        <w:rPr>
          <w:rFonts w:ascii="Times New Roman" w:hAnsi="Times New Roman" w:cs="Times New Roman"/>
          <w:sz w:val="24"/>
          <w:szCs w:val="24"/>
        </w:rPr>
        <w:t>6</w:t>
      </w:r>
      <w:r w:rsidRPr="0058237A">
        <w:rPr>
          <w:rFonts w:ascii="Times New Roman" w:hAnsi="Times New Roman" w:cs="Times New Roman"/>
          <w:sz w:val="24"/>
          <w:szCs w:val="24"/>
        </w:rPr>
        <w:t>% or greater)</w:t>
      </w:r>
      <w:r w:rsidR="00FF305B">
        <w:rPr>
          <w:rFonts w:ascii="Times New Roman" w:hAnsi="Times New Roman" w:cs="Times New Roman"/>
          <w:sz w:val="24"/>
          <w:szCs w:val="24"/>
        </w:rPr>
        <w:t xml:space="preserve"> or a co</w:t>
      </w:r>
      <w:r w:rsidR="00940922">
        <w:rPr>
          <w:rFonts w:ascii="Times New Roman" w:hAnsi="Times New Roman" w:cs="Times New Roman"/>
          <w:sz w:val="24"/>
          <w:szCs w:val="24"/>
        </w:rPr>
        <w:t>mb</w:t>
      </w:r>
      <w:r w:rsidR="00FF305B">
        <w:rPr>
          <w:rFonts w:ascii="Times New Roman" w:hAnsi="Times New Roman" w:cs="Times New Roman"/>
          <w:sz w:val="24"/>
          <w:szCs w:val="24"/>
        </w:rPr>
        <w:t>ined value of cloud water vapor and cloud ice mixing ratio greater than 10</w:t>
      </w:r>
      <w:r w:rsidR="00FF305B">
        <w:rPr>
          <w:rFonts w:ascii="Times New Roman" w:hAnsi="Times New Roman" w:cs="Times New Roman"/>
          <w:sz w:val="24"/>
          <w:szCs w:val="24"/>
          <w:vertAlign w:val="superscript"/>
        </w:rPr>
        <w:t>-6</w:t>
      </w:r>
      <w:r w:rsidR="00FF305B">
        <w:rPr>
          <w:rFonts w:ascii="Times New Roman" w:hAnsi="Times New Roman" w:cs="Times New Roman"/>
          <w:sz w:val="24"/>
          <w:szCs w:val="24"/>
        </w:rPr>
        <w:t xml:space="preserve"> kg/kg (</w:t>
      </w:r>
      <w:proofErr w:type="spellStart"/>
      <w:r w:rsidR="00FF305B">
        <w:rPr>
          <w:rFonts w:ascii="Times New Roman" w:hAnsi="Times New Roman" w:cs="Times New Roman"/>
          <w:sz w:val="24"/>
          <w:szCs w:val="24"/>
        </w:rPr>
        <w:t>Arbizu-Barrena</w:t>
      </w:r>
      <w:proofErr w:type="spellEnd"/>
      <w:r w:rsidR="00FF305B">
        <w:rPr>
          <w:rFonts w:ascii="Times New Roman" w:hAnsi="Times New Roman" w:cs="Times New Roman"/>
          <w:sz w:val="24"/>
          <w:szCs w:val="24"/>
        </w:rPr>
        <w:t xml:space="preserve"> et al. 2015)</w:t>
      </w:r>
      <w:r w:rsidRPr="0058237A">
        <w:rPr>
          <w:rFonts w:ascii="Times New Roman" w:hAnsi="Times New Roman" w:cs="Times New Roman"/>
          <w:sz w:val="24"/>
          <w:szCs w:val="24"/>
        </w:rPr>
        <w:t xml:space="preserve"> then it is assumed a cloud layer has been detected and the observation flight is ended. </w:t>
      </w:r>
      <w:r w:rsidR="0033063D">
        <w:rPr>
          <w:rFonts w:ascii="Times New Roman" w:hAnsi="Times New Roman" w:cs="Times New Roman"/>
          <w:sz w:val="24"/>
          <w:szCs w:val="24"/>
        </w:rPr>
        <w:t xml:space="preserve">One aspect of the 3-D </w:t>
      </w:r>
      <w:proofErr w:type="spellStart"/>
      <w:r w:rsidR="0033063D">
        <w:rPr>
          <w:rFonts w:ascii="Times New Roman" w:hAnsi="Times New Roman" w:cs="Times New Roman"/>
          <w:sz w:val="24"/>
          <w:szCs w:val="24"/>
        </w:rPr>
        <w:t>Mesonet</w:t>
      </w:r>
      <w:proofErr w:type="spellEnd"/>
      <w:r w:rsidR="0033063D">
        <w:rPr>
          <w:rFonts w:ascii="Times New Roman" w:hAnsi="Times New Roman" w:cs="Times New Roman"/>
          <w:sz w:val="24"/>
          <w:szCs w:val="24"/>
        </w:rPr>
        <w:t xml:space="preserve"> that is not modeled in this study is the capability of the </w:t>
      </w:r>
      <w:proofErr w:type="spellStart"/>
      <w:r w:rsidR="0033063D">
        <w:rPr>
          <w:rFonts w:ascii="Times New Roman" w:hAnsi="Times New Roman" w:cs="Times New Roman"/>
          <w:sz w:val="24"/>
          <w:szCs w:val="24"/>
        </w:rPr>
        <w:t>CopterSonde</w:t>
      </w:r>
      <w:proofErr w:type="spellEnd"/>
      <w:r w:rsidR="0033063D">
        <w:rPr>
          <w:rFonts w:ascii="Times New Roman" w:hAnsi="Times New Roman" w:cs="Times New Roman"/>
          <w:sz w:val="24"/>
          <w:szCs w:val="24"/>
        </w:rPr>
        <w:t xml:space="preserve"> to avoid air traffic. Although a system is being designed by </w:t>
      </w:r>
      <w:r w:rsidR="00E635EF">
        <w:rPr>
          <w:rFonts w:ascii="Times New Roman" w:hAnsi="Times New Roman" w:cs="Times New Roman"/>
          <w:sz w:val="24"/>
          <w:szCs w:val="24"/>
        </w:rPr>
        <w:t>CASS and the Advanced Radar Research Center (ARRC)</w:t>
      </w:r>
      <w:r w:rsidR="0033063D">
        <w:rPr>
          <w:rFonts w:ascii="Times New Roman" w:hAnsi="Times New Roman" w:cs="Times New Roman"/>
          <w:sz w:val="24"/>
          <w:szCs w:val="24"/>
        </w:rPr>
        <w:t xml:space="preserve"> to end </w:t>
      </w:r>
      <w:proofErr w:type="spellStart"/>
      <w:r w:rsidR="0033063D">
        <w:rPr>
          <w:rFonts w:ascii="Times New Roman" w:hAnsi="Times New Roman" w:cs="Times New Roman"/>
          <w:sz w:val="24"/>
          <w:szCs w:val="24"/>
        </w:rPr>
        <w:t>CopterSonde</w:t>
      </w:r>
      <w:proofErr w:type="spellEnd"/>
      <w:r w:rsidR="0033063D">
        <w:rPr>
          <w:rFonts w:ascii="Times New Roman" w:hAnsi="Times New Roman" w:cs="Times New Roman"/>
          <w:sz w:val="24"/>
          <w:szCs w:val="24"/>
        </w:rPr>
        <w:t xml:space="preserve"> flights with the approach of a commercial or private aircraft, the amount and average altitude of air traffic over each Oklahoma </w:t>
      </w:r>
      <w:proofErr w:type="spellStart"/>
      <w:r w:rsidR="0033063D">
        <w:rPr>
          <w:rFonts w:ascii="Times New Roman" w:hAnsi="Times New Roman" w:cs="Times New Roman"/>
          <w:sz w:val="24"/>
          <w:szCs w:val="24"/>
        </w:rPr>
        <w:t>Mesonet</w:t>
      </w:r>
      <w:proofErr w:type="spellEnd"/>
      <w:r w:rsidR="0033063D">
        <w:rPr>
          <w:rFonts w:ascii="Times New Roman" w:hAnsi="Times New Roman" w:cs="Times New Roman"/>
          <w:sz w:val="24"/>
          <w:szCs w:val="24"/>
        </w:rPr>
        <w:t xml:space="preserve"> site is relatively unknown and </w:t>
      </w:r>
      <w:r w:rsidR="00E635EF">
        <w:rPr>
          <w:rFonts w:ascii="Times New Roman" w:hAnsi="Times New Roman" w:cs="Times New Roman"/>
          <w:sz w:val="24"/>
          <w:szCs w:val="24"/>
        </w:rPr>
        <w:t>presumed to be sparse</w:t>
      </w:r>
      <w:r w:rsidR="0033063D">
        <w:rPr>
          <w:rFonts w:ascii="Times New Roman" w:hAnsi="Times New Roman" w:cs="Times New Roman"/>
          <w:sz w:val="24"/>
          <w:szCs w:val="24"/>
        </w:rPr>
        <w:t xml:space="preserve">. </w:t>
      </w:r>
    </w:p>
    <w:p w14:paraId="1E136121" w14:textId="2E1A74AF" w:rsidR="003275CB" w:rsidRPr="00677869" w:rsidRDefault="0058237A" w:rsidP="00EF4524">
      <w:pPr>
        <w:spacing w:line="480" w:lineRule="auto"/>
        <w:ind w:firstLine="720"/>
        <w:jc w:val="both"/>
        <w:rPr>
          <w:rFonts w:ascii="Times New Roman" w:hAnsi="Times New Roman" w:cs="Times New Roman"/>
          <w:sz w:val="24"/>
          <w:szCs w:val="24"/>
        </w:rPr>
      </w:pPr>
      <w:r w:rsidRPr="0058237A">
        <w:rPr>
          <w:rFonts w:ascii="Times New Roman" w:hAnsi="Times New Roman" w:cs="Times New Roman"/>
          <w:sz w:val="24"/>
          <w:szCs w:val="24"/>
        </w:rPr>
        <w:t xml:space="preserve">Instrument errors are modeled after the </w:t>
      </w:r>
      <w:r w:rsidR="00C74CED" w:rsidRPr="00C74CED">
        <w:rPr>
          <w:rFonts w:ascii="Times New Roman" w:hAnsi="Times New Roman" w:cs="Times New Roman"/>
          <w:sz w:val="24"/>
          <w:szCs w:val="24"/>
        </w:rPr>
        <w:t>RS92 NGP</w:t>
      </w:r>
      <w:r w:rsidR="00C74CED">
        <w:rPr>
          <w:rFonts w:ascii="Times New Roman" w:hAnsi="Times New Roman" w:cs="Times New Roman"/>
          <w:color w:val="FF0000"/>
          <w:sz w:val="24"/>
          <w:szCs w:val="24"/>
        </w:rPr>
        <w:t xml:space="preserve"> </w:t>
      </w:r>
      <w:proofErr w:type="spellStart"/>
      <w:r w:rsidRPr="0058237A">
        <w:rPr>
          <w:rFonts w:ascii="Times New Roman" w:hAnsi="Times New Roman" w:cs="Times New Roman"/>
          <w:sz w:val="24"/>
          <w:szCs w:val="24"/>
        </w:rPr>
        <w:t>Viasala</w:t>
      </w:r>
      <w:proofErr w:type="spellEnd"/>
      <w:r w:rsidRPr="0058237A">
        <w:rPr>
          <w:rFonts w:ascii="Times New Roman" w:hAnsi="Times New Roman" w:cs="Times New Roman"/>
          <w:sz w:val="24"/>
          <w:szCs w:val="24"/>
        </w:rPr>
        <w:t xml:space="preserve"> radiosonde package since the instrument error goals of the </w:t>
      </w:r>
      <w:proofErr w:type="spellStart"/>
      <w:r w:rsidR="00157AF8">
        <w:rPr>
          <w:rFonts w:ascii="Times New Roman" w:hAnsi="Times New Roman" w:cs="Times New Roman"/>
          <w:sz w:val="24"/>
          <w:szCs w:val="24"/>
        </w:rPr>
        <w:t>CopterSonde</w:t>
      </w:r>
      <w:proofErr w:type="spellEnd"/>
      <w:r w:rsidRPr="0058237A">
        <w:rPr>
          <w:rFonts w:ascii="Times New Roman" w:hAnsi="Times New Roman" w:cs="Times New Roman"/>
          <w:sz w:val="24"/>
          <w:szCs w:val="24"/>
        </w:rPr>
        <w:t xml:space="preserve"> are </w:t>
      </w:r>
      <w:r w:rsidR="00157AF8">
        <w:rPr>
          <w:rFonts w:ascii="Times New Roman" w:hAnsi="Times New Roman" w:cs="Times New Roman"/>
          <w:sz w:val="24"/>
          <w:szCs w:val="24"/>
        </w:rPr>
        <w:t>designed</w:t>
      </w:r>
      <w:r w:rsidRPr="0058237A">
        <w:rPr>
          <w:rFonts w:ascii="Times New Roman" w:hAnsi="Times New Roman" w:cs="Times New Roman"/>
          <w:sz w:val="24"/>
          <w:szCs w:val="24"/>
        </w:rPr>
        <w:t xml:space="preserve"> to mirror this instrument package.</w:t>
      </w:r>
      <w:r w:rsidR="0033063D">
        <w:rPr>
          <w:rFonts w:ascii="Times New Roman" w:hAnsi="Times New Roman" w:cs="Times New Roman"/>
          <w:sz w:val="24"/>
          <w:szCs w:val="24"/>
        </w:rPr>
        <w:t xml:space="preserve"> Error values are assumed to be unbiased and follow a Gaussian distribution with the </w:t>
      </w:r>
      <w:r w:rsidR="00157AF8">
        <w:rPr>
          <w:rFonts w:ascii="Times New Roman" w:hAnsi="Times New Roman" w:cs="Times New Roman"/>
          <w:sz w:val="24"/>
          <w:szCs w:val="24"/>
        </w:rPr>
        <w:t>V</w:t>
      </w:r>
      <w:r w:rsidR="009000C3">
        <w:rPr>
          <w:rFonts w:ascii="Times New Roman" w:hAnsi="Times New Roman" w:cs="Times New Roman"/>
          <w:sz w:val="24"/>
          <w:szCs w:val="24"/>
        </w:rPr>
        <w:t>ai</w:t>
      </w:r>
      <w:r w:rsidR="00157AF8">
        <w:rPr>
          <w:rFonts w:ascii="Times New Roman" w:hAnsi="Times New Roman" w:cs="Times New Roman"/>
          <w:sz w:val="24"/>
          <w:szCs w:val="24"/>
        </w:rPr>
        <w:t xml:space="preserve">sala </w:t>
      </w:r>
      <w:r w:rsidR="0033063D">
        <w:rPr>
          <w:rFonts w:ascii="Times New Roman" w:hAnsi="Times New Roman" w:cs="Times New Roman"/>
          <w:sz w:val="24"/>
          <w:szCs w:val="24"/>
        </w:rPr>
        <w:t xml:space="preserve">instrument </w:t>
      </w:r>
      <w:r w:rsidR="00157AF8">
        <w:rPr>
          <w:rFonts w:ascii="Times New Roman" w:hAnsi="Times New Roman" w:cs="Times New Roman"/>
          <w:sz w:val="24"/>
          <w:szCs w:val="24"/>
        </w:rPr>
        <w:t>error range set as the standard deviation of the distribution</w:t>
      </w:r>
      <w:r w:rsidR="009000C3">
        <w:rPr>
          <w:rFonts w:ascii="Times New Roman" w:hAnsi="Times New Roman" w:cs="Times New Roman"/>
          <w:sz w:val="24"/>
          <w:szCs w:val="24"/>
        </w:rPr>
        <w:t xml:space="preserve"> (Vaisala </w:t>
      </w:r>
      <w:r w:rsidR="009000C3">
        <w:rPr>
          <w:rFonts w:ascii="Times New Roman" w:hAnsi="Times New Roman" w:cs="Times New Roman"/>
          <w:sz w:val="24"/>
          <w:szCs w:val="24"/>
        </w:rPr>
        <w:lastRenderedPageBreak/>
        <w:t>2013)</w:t>
      </w:r>
      <w:r w:rsidR="00157AF8">
        <w:rPr>
          <w:rFonts w:ascii="Times New Roman" w:hAnsi="Times New Roman" w:cs="Times New Roman"/>
          <w:sz w:val="24"/>
          <w:szCs w:val="24"/>
        </w:rPr>
        <w:t xml:space="preserve">. As with the simulated FNL and Oklahoma </w:t>
      </w:r>
      <w:proofErr w:type="spellStart"/>
      <w:r w:rsidR="00157AF8">
        <w:rPr>
          <w:rFonts w:ascii="Times New Roman" w:hAnsi="Times New Roman" w:cs="Times New Roman"/>
          <w:sz w:val="24"/>
          <w:szCs w:val="24"/>
        </w:rPr>
        <w:t>Mesonet</w:t>
      </w:r>
      <w:proofErr w:type="spellEnd"/>
      <w:r w:rsidR="00157AF8">
        <w:rPr>
          <w:rFonts w:ascii="Times New Roman" w:hAnsi="Times New Roman" w:cs="Times New Roman"/>
          <w:sz w:val="24"/>
          <w:szCs w:val="24"/>
        </w:rPr>
        <w:t xml:space="preserve"> errors, simulated </w:t>
      </w:r>
      <w:proofErr w:type="spellStart"/>
      <w:r w:rsidR="00157AF8">
        <w:rPr>
          <w:rFonts w:ascii="Times New Roman" w:hAnsi="Times New Roman" w:cs="Times New Roman"/>
          <w:sz w:val="24"/>
          <w:szCs w:val="24"/>
        </w:rPr>
        <w:t>CopterSonde</w:t>
      </w:r>
      <w:proofErr w:type="spellEnd"/>
      <w:r w:rsidR="00157AF8">
        <w:rPr>
          <w:rFonts w:ascii="Times New Roman" w:hAnsi="Times New Roman" w:cs="Times New Roman"/>
          <w:sz w:val="24"/>
          <w:szCs w:val="24"/>
        </w:rPr>
        <w:t xml:space="preserve"> errors </w:t>
      </w:r>
      <w:proofErr w:type="gramStart"/>
      <w:r w:rsidR="00157AF8">
        <w:rPr>
          <w:rFonts w:ascii="Times New Roman" w:hAnsi="Times New Roman" w:cs="Times New Roman"/>
          <w:sz w:val="24"/>
          <w:szCs w:val="24"/>
        </w:rPr>
        <w:t>take into account</w:t>
      </w:r>
      <w:proofErr w:type="gramEnd"/>
      <w:r w:rsidR="00157AF8">
        <w:rPr>
          <w:rFonts w:ascii="Times New Roman" w:hAnsi="Times New Roman" w:cs="Times New Roman"/>
          <w:sz w:val="24"/>
          <w:szCs w:val="24"/>
        </w:rPr>
        <w:t xml:space="preserve"> changes in instrument behavior based on environmental conditions such as extreme temperatures, wind speed, and altitude. However, these errors do not account for instrument drift after prolonged and repeated use, a known problem with radiosonde hygrometers</w:t>
      </w:r>
      <w:r w:rsidR="0005723D">
        <w:rPr>
          <w:rFonts w:ascii="Times New Roman" w:hAnsi="Times New Roman" w:cs="Times New Roman"/>
          <w:sz w:val="24"/>
          <w:szCs w:val="24"/>
        </w:rPr>
        <w:t xml:space="preserve"> that the developers of the </w:t>
      </w:r>
      <w:proofErr w:type="spellStart"/>
      <w:r w:rsidR="0005723D">
        <w:rPr>
          <w:rFonts w:ascii="Times New Roman" w:hAnsi="Times New Roman" w:cs="Times New Roman"/>
          <w:sz w:val="24"/>
          <w:szCs w:val="24"/>
        </w:rPr>
        <w:t>CopterSonde</w:t>
      </w:r>
      <w:proofErr w:type="spellEnd"/>
      <w:r w:rsidR="0005723D">
        <w:rPr>
          <w:rFonts w:ascii="Times New Roman" w:hAnsi="Times New Roman" w:cs="Times New Roman"/>
          <w:sz w:val="24"/>
          <w:szCs w:val="24"/>
        </w:rPr>
        <w:t xml:space="preserve"> are seeking to mitigate</w:t>
      </w:r>
      <w:r w:rsidR="00157AF8">
        <w:rPr>
          <w:rFonts w:ascii="Times New Roman" w:hAnsi="Times New Roman" w:cs="Times New Roman"/>
          <w:sz w:val="24"/>
          <w:szCs w:val="24"/>
        </w:rPr>
        <w:t xml:space="preserve">. Errors are added to each interpolated Nature Run data point through random sampling of the distribution. </w:t>
      </w:r>
      <w:r w:rsidR="0005723D">
        <w:rPr>
          <w:rFonts w:ascii="Times New Roman" w:hAnsi="Times New Roman" w:cs="Times New Roman"/>
          <w:sz w:val="24"/>
          <w:szCs w:val="24"/>
        </w:rPr>
        <w:t xml:space="preserve">As mentioned, additional unknown representativeness errors are introduced due to the nearest-neighbor grid point selection method. But these errors </w:t>
      </w:r>
      <w:proofErr w:type="gramStart"/>
      <w:r w:rsidR="0005723D">
        <w:rPr>
          <w:rFonts w:ascii="Times New Roman" w:hAnsi="Times New Roman" w:cs="Times New Roman"/>
          <w:sz w:val="24"/>
          <w:szCs w:val="24"/>
        </w:rPr>
        <w:t>are considered to be</w:t>
      </w:r>
      <w:proofErr w:type="gramEnd"/>
      <w:r w:rsidR="0005723D">
        <w:rPr>
          <w:rFonts w:ascii="Times New Roman" w:hAnsi="Times New Roman" w:cs="Times New Roman"/>
          <w:sz w:val="24"/>
          <w:szCs w:val="24"/>
        </w:rPr>
        <w:t xml:space="preserve"> small compared to the instrumentation errors added intentionally to the simulated observations. </w:t>
      </w:r>
      <w:r w:rsidR="005202B4">
        <w:rPr>
          <w:rFonts w:ascii="Times New Roman" w:hAnsi="Times New Roman" w:cs="Times New Roman"/>
          <w:sz w:val="24"/>
          <w:szCs w:val="24"/>
        </w:rPr>
        <w:t xml:space="preserve"> </w:t>
      </w:r>
    </w:p>
    <w:p w14:paraId="4A0120AC" w14:textId="77777777" w:rsidR="00913FF1" w:rsidRDefault="00913FF1" w:rsidP="004D0211">
      <w:pPr>
        <w:jc w:val="both"/>
        <w:rPr>
          <w:rFonts w:ascii="Times New Roman" w:hAnsi="Times New Roman" w:cs="Times New Roman"/>
          <w:b/>
          <w:sz w:val="28"/>
        </w:rPr>
      </w:pPr>
    </w:p>
    <w:p w14:paraId="03694192" w14:textId="77777777" w:rsidR="00913FF1" w:rsidRDefault="00913FF1" w:rsidP="004D0211">
      <w:pPr>
        <w:jc w:val="both"/>
        <w:rPr>
          <w:rFonts w:ascii="Times New Roman" w:hAnsi="Times New Roman" w:cs="Times New Roman"/>
          <w:b/>
          <w:sz w:val="28"/>
        </w:rPr>
      </w:pPr>
    </w:p>
    <w:p w14:paraId="78FBF5A0" w14:textId="77777777" w:rsidR="00913FF1" w:rsidRDefault="00913FF1" w:rsidP="004D0211">
      <w:pPr>
        <w:jc w:val="both"/>
        <w:rPr>
          <w:rFonts w:ascii="Times New Roman" w:hAnsi="Times New Roman" w:cs="Times New Roman"/>
          <w:b/>
          <w:sz w:val="28"/>
        </w:rPr>
      </w:pPr>
    </w:p>
    <w:p w14:paraId="3E33BB79" w14:textId="77777777" w:rsidR="00913FF1" w:rsidRDefault="00913FF1" w:rsidP="004D0211">
      <w:pPr>
        <w:jc w:val="both"/>
        <w:rPr>
          <w:rFonts w:ascii="Times New Roman" w:hAnsi="Times New Roman" w:cs="Times New Roman"/>
          <w:b/>
          <w:sz w:val="28"/>
        </w:rPr>
      </w:pPr>
    </w:p>
    <w:p w14:paraId="409929DB" w14:textId="059FEAA6" w:rsidR="00913FF1" w:rsidRDefault="00913FF1" w:rsidP="004D0211">
      <w:pPr>
        <w:jc w:val="both"/>
        <w:rPr>
          <w:rFonts w:ascii="Times New Roman" w:hAnsi="Times New Roman" w:cs="Times New Roman"/>
          <w:b/>
          <w:sz w:val="28"/>
        </w:rPr>
      </w:pPr>
    </w:p>
    <w:p w14:paraId="62F98778" w14:textId="32542FA8" w:rsidR="00913FF1" w:rsidRDefault="00913FF1" w:rsidP="004D0211">
      <w:pPr>
        <w:jc w:val="both"/>
        <w:rPr>
          <w:rFonts w:ascii="Times New Roman" w:hAnsi="Times New Roman" w:cs="Times New Roman"/>
          <w:b/>
          <w:sz w:val="28"/>
        </w:rPr>
      </w:pPr>
    </w:p>
    <w:p w14:paraId="62B50A22" w14:textId="0802B4EE" w:rsidR="002D1A8E" w:rsidRDefault="002D1A8E" w:rsidP="004D0211">
      <w:pPr>
        <w:jc w:val="both"/>
        <w:rPr>
          <w:rFonts w:ascii="Times New Roman" w:hAnsi="Times New Roman" w:cs="Times New Roman"/>
          <w:b/>
          <w:sz w:val="28"/>
        </w:rPr>
      </w:pPr>
    </w:p>
    <w:p w14:paraId="6AE3CDA0" w14:textId="052F84E6" w:rsidR="002D1A8E" w:rsidRDefault="002D1A8E" w:rsidP="004D0211">
      <w:pPr>
        <w:jc w:val="both"/>
        <w:rPr>
          <w:rFonts w:ascii="Times New Roman" w:hAnsi="Times New Roman" w:cs="Times New Roman"/>
          <w:b/>
          <w:sz w:val="28"/>
        </w:rPr>
      </w:pPr>
    </w:p>
    <w:p w14:paraId="0B0A1166" w14:textId="05CDEFC4" w:rsidR="002D1A8E" w:rsidRDefault="002D1A8E" w:rsidP="004D0211">
      <w:pPr>
        <w:jc w:val="both"/>
        <w:rPr>
          <w:rFonts w:ascii="Times New Roman" w:hAnsi="Times New Roman" w:cs="Times New Roman"/>
          <w:b/>
          <w:sz w:val="28"/>
        </w:rPr>
      </w:pPr>
    </w:p>
    <w:p w14:paraId="4873F69D" w14:textId="0F13635F" w:rsidR="002D1A8E" w:rsidRDefault="002D1A8E" w:rsidP="004D0211">
      <w:pPr>
        <w:jc w:val="both"/>
        <w:rPr>
          <w:rFonts w:ascii="Times New Roman" w:hAnsi="Times New Roman" w:cs="Times New Roman"/>
          <w:b/>
          <w:sz w:val="28"/>
        </w:rPr>
      </w:pPr>
    </w:p>
    <w:p w14:paraId="75D7E2F0" w14:textId="713D0357" w:rsidR="002D1A8E" w:rsidRDefault="002D1A8E" w:rsidP="004D0211">
      <w:pPr>
        <w:jc w:val="both"/>
        <w:rPr>
          <w:rFonts w:ascii="Times New Roman" w:hAnsi="Times New Roman" w:cs="Times New Roman"/>
          <w:b/>
          <w:sz w:val="28"/>
        </w:rPr>
      </w:pPr>
    </w:p>
    <w:p w14:paraId="4CB62108" w14:textId="5B2A89D8" w:rsidR="002D1A8E" w:rsidRDefault="002D1A8E" w:rsidP="004D0211">
      <w:pPr>
        <w:jc w:val="both"/>
        <w:rPr>
          <w:rFonts w:ascii="Times New Roman" w:hAnsi="Times New Roman" w:cs="Times New Roman"/>
          <w:b/>
          <w:sz w:val="28"/>
        </w:rPr>
      </w:pPr>
    </w:p>
    <w:p w14:paraId="09F701CF" w14:textId="77777777" w:rsidR="002D1A8E" w:rsidRDefault="002D1A8E" w:rsidP="004D0211">
      <w:pPr>
        <w:jc w:val="both"/>
        <w:rPr>
          <w:rFonts w:ascii="Times New Roman" w:hAnsi="Times New Roman" w:cs="Times New Roman"/>
          <w:b/>
          <w:sz w:val="28"/>
        </w:rPr>
      </w:pPr>
    </w:p>
    <w:p w14:paraId="25284464" w14:textId="77777777" w:rsidR="00913FF1" w:rsidRDefault="00913FF1" w:rsidP="004D0211">
      <w:pPr>
        <w:jc w:val="both"/>
        <w:rPr>
          <w:rFonts w:ascii="Times New Roman" w:hAnsi="Times New Roman" w:cs="Times New Roman"/>
          <w:b/>
          <w:sz w:val="28"/>
        </w:rPr>
      </w:pPr>
    </w:p>
    <w:p w14:paraId="73E03E85" w14:textId="39F8678F" w:rsidR="00290776" w:rsidRDefault="00290776" w:rsidP="00FF6B22">
      <w:pPr>
        <w:spacing w:line="480" w:lineRule="auto"/>
        <w:jc w:val="both"/>
        <w:rPr>
          <w:rFonts w:ascii="Times New Roman" w:hAnsi="Times New Roman" w:cs="Times New Roman"/>
          <w:b/>
          <w:sz w:val="28"/>
        </w:rPr>
      </w:pPr>
      <w:r w:rsidRPr="00677869">
        <w:rPr>
          <w:rFonts w:ascii="Times New Roman" w:hAnsi="Times New Roman" w:cs="Times New Roman"/>
          <w:b/>
          <w:sz w:val="28"/>
        </w:rPr>
        <w:lastRenderedPageBreak/>
        <w:t>Chapter 3</w:t>
      </w:r>
    </w:p>
    <w:p w14:paraId="7CCB67ED" w14:textId="1E699DDD" w:rsidR="00290776" w:rsidRDefault="00290776" w:rsidP="001A159F">
      <w:pPr>
        <w:spacing w:line="240" w:lineRule="auto"/>
        <w:jc w:val="both"/>
        <w:rPr>
          <w:rFonts w:ascii="Times New Roman" w:hAnsi="Times New Roman" w:cs="Times New Roman"/>
          <w:b/>
          <w:sz w:val="24"/>
        </w:rPr>
      </w:pPr>
      <w:r>
        <w:rPr>
          <w:rFonts w:ascii="Times New Roman" w:hAnsi="Times New Roman" w:cs="Times New Roman"/>
          <w:b/>
          <w:sz w:val="24"/>
        </w:rPr>
        <w:t>3.1 Case Study Selection</w:t>
      </w:r>
    </w:p>
    <w:p w14:paraId="18C69F6B" w14:textId="60D3B87B" w:rsidR="00290776" w:rsidRDefault="00290776" w:rsidP="00FF6B22">
      <w:pPr>
        <w:spacing w:line="480" w:lineRule="auto"/>
        <w:jc w:val="both"/>
        <w:rPr>
          <w:rFonts w:ascii="Times New Roman" w:hAnsi="Times New Roman" w:cs="Times New Roman"/>
          <w:sz w:val="24"/>
        </w:rPr>
      </w:pPr>
      <w:r>
        <w:rPr>
          <w:rFonts w:ascii="Times New Roman" w:hAnsi="Times New Roman" w:cs="Times New Roman"/>
          <w:b/>
          <w:sz w:val="24"/>
        </w:rPr>
        <w:tab/>
      </w:r>
      <w:proofErr w:type="gramStart"/>
      <w:r w:rsidR="00D37A97">
        <w:rPr>
          <w:rFonts w:ascii="Times New Roman" w:hAnsi="Times New Roman" w:cs="Times New Roman"/>
          <w:sz w:val="24"/>
        </w:rPr>
        <w:t>Similar to</w:t>
      </w:r>
      <w:proofErr w:type="gramEnd"/>
      <w:r w:rsidR="00D37A97">
        <w:rPr>
          <w:rFonts w:ascii="Times New Roman" w:hAnsi="Times New Roman" w:cs="Times New Roman"/>
          <w:sz w:val="24"/>
        </w:rPr>
        <w:t xml:space="preserve"> th</w:t>
      </w:r>
      <w:r w:rsidR="00EF37A8">
        <w:rPr>
          <w:rFonts w:ascii="Times New Roman" w:hAnsi="Times New Roman" w:cs="Times New Roman"/>
          <w:sz w:val="24"/>
        </w:rPr>
        <w:t>e</w:t>
      </w:r>
      <w:r w:rsidR="00D37A97">
        <w:rPr>
          <w:rFonts w:ascii="Times New Roman" w:hAnsi="Times New Roman" w:cs="Times New Roman"/>
          <w:sz w:val="24"/>
        </w:rPr>
        <w:t xml:space="preserve"> </w:t>
      </w:r>
      <w:r w:rsidR="00462974">
        <w:rPr>
          <w:rFonts w:ascii="Times New Roman" w:hAnsi="Times New Roman" w:cs="Times New Roman"/>
          <w:sz w:val="24"/>
        </w:rPr>
        <w:t xml:space="preserve">NSSL </w:t>
      </w:r>
      <w:r w:rsidR="00D37A97">
        <w:rPr>
          <w:rFonts w:ascii="Times New Roman" w:hAnsi="Times New Roman" w:cs="Times New Roman"/>
          <w:sz w:val="24"/>
        </w:rPr>
        <w:t>EPIC campaign in fall 2016</w:t>
      </w:r>
      <w:r w:rsidR="008C77AB">
        <w:rPr>
          <w:rFonts w:ascii="Times New Roman" w:hAnsi="Times New Roman" w:cs="Times New Roman"/>
          <w:sz w:val="24"/>
        </w:rPr>
        <w:t xml:space="preserve"> </w:t>
      </w:r>
      <w:r w:rsidR="008C77AB">
        <w:rPr>
          <w:rFonts w:ascii="Times New Roman" w:eastAsia="Times New Roman" w:hAnsi="Times New Roman" w:cs="Times New Roman"/>
          <w:sz w:val="24"/>
          <w:szCs w:val="24"/>
        </w:rPr>
        <w:t>(Koch et al. 2017)</w:t>
      </w:r>
      <w:r w:rsidR="00462974">
        <w:rPr>
          <w:rFonts w:ascii="Times New Roman" w:hAnsi="Times New Roman" w:cs="Times New Roman"/>
          <w:sz w:val="24"/>
        </w:rPr>
        <w:t>,</w:t>
      </w:r>
      <w:r w:rsidR="00D37A97">
        <w:rPr>
          <w:rFonts w:ascii="Times New Roman" w:hAnsi="Times New Roman" w:cs="Times New Roman"/>
          <w:sz w:val="24"/>
        </w:rPr>
        <w:t xml:space="preserve"> </w:t>
      </w:r>
      <w:r w:rsidR="00462974">
        <w:rPr>
          <w:rFonts w:ascii="Times New Roman" w:hAnsi="Times New Roman" w:cs="Times New Roman"/>
          <w:sz w:val="24"/>
        </w:rPr>
        <w:t>o</w:t>
      </w:r>
      <w:r w:rsidR="00D37A97">
        <w:rPr>
          <w:rFonts w:ascii="Times New Roman" w:hAnsi="Times New Roman" w:cs="Times New Roman"/>
          <w:sz w:val="24"/>
        </w:rPr>
        <w:t xml:space="preserve">ne of the primary foci of the 3-D </w:t>
      </w:r>
      <w:proofErr w:type="spellStart"/>
      <w:r w:rsidR="00D37A97">
        <w:rPr>
          <w:rFonts w:ascii="Times New Roman" w:hAnsi="Times New Roman" w:cs="Times New Roman"/>
          <w:sz w:val="24"/>
        </w:rPr>
        <w:t>Mesonet</w:t>
      </w:r>
      <w:proofErr w:type="spellEnd"/>
      <w:r w:rsidR="00D37A97">
        <w:rPr>
          <w:rFonts w:ascii="Times New Roman" w:hAnsi="Times New Roman" w:cs="Times New Roman"/>
          <w:sz w:val="24"/>
        </w:rPr>
        <w:t xml:space="preserve"> concept is to help </w:t>
      </w:r>
      <w:r w:rsidR="00462974">
        <w:rPr>
          <w:rFonts w:ascii="Times New Roman" w:hAnsi="Times New Roman" w:cs="Times New Roman"/>
          <w:sz w:val="24"/>
        </w:rPr>
        <w:t xml:space="preserve">improve current numerical forecasting of severe convection, especially convective initiation. Because of this goal, case selection was limited to convective events with </w:t>
      </w:r>
      <w:r w:rsidR="00ED27D9">
        <w:rPr>
          <w:rFonts w:ascii="Times New Roman" w:hAnsi="Times New Roman" w:cs="Times New Roman"/>
          <w:sz w:val="24"/>
        </w:rPr>
        <w:t>clear</w:t>
      </w:r>
      <w:r w:rsidR="00462974">
        <w:rPr>
          <w:rFonts w:ascii="Times New Roman" w:hAnsi="Times New Roman" w:cs="Times New Roman"/>
          <w:sz w:val="24"/>
        </w:rPr>
        <w:t xml:space="preserve"> </w:t>
      </w:r>
      <w:r w:rsidR="008A203E">
        <w:rPr>
          <w:rFonts w:ascii="Times New Roman" w:hAnsi="Times New Roman" w:cs="Times New Roman"/>
          <w:sz w:val="24"/>
        </w:rPr>
        <w:t xml:space="preserve">initiation </w:t>
      </w:r>
      <w:r w:rsidR="00462974">
        <w:rPr>
          <w:rFonts w:ascii="Times New Roman" w:hAnsi="Times New Roman" w:cs="Times New Roman"/>
          <w:sz w:val="24"/>
        </w:rPr>
        <w:t xml:space="preserve">of discrete </w:t>
      </w:r>
      <w:r w:rsidR="008A203E">
        <w:rPr>
          <w:rFonts w:ascii="Times New Roman" w:hAnsi="Times New Roman" w:cs="Times New Roman"/>
          <w:sz w:val="24"/>
        </w:rPr>
        <w:t xml:space="preserve">convective </w:t>
      </w:r>
      <w:r w:rsidR="00462974">
        <w:rPr>
          <w:rFonts w:ascii="Times New Roman" w:hAnsi="Times New Roman" w:cs="Times New Roman"/>
          <w:sz w:val="24"/>
        </w:rPr>
        <w:t xml:space="preserve">storms. </w:t>
      </w:r>
      <w:r w:rsidR="00ED27D9">
        <w:rPr>
          <w:rFonts w:ascii="Times New Roman" w:hAnsi="Times New Roman" w:cs="Times New Roman"/>
          <w:sz w:val="24"/>
        </w:rPr>
        <w:t xml:space="preserve">Additionally, selection was limited to daytime events to allow for sampling of the </w:t>
      </w:r>
      <w:r w:rsidR="00291D0D">
        <w:rPr>
          <w:rFonts w:ascii="Times New Roman" w:hAnsi="Times New Roman" w:cs="Times New Roman"/>
          <w:sz w:val="24"/>
        </w:rPr>
        <w:t xml:space="preserve">evolving daytime </w:t>
      </w:r>
      <w:r w:rsidR="00ED27D9">
        <w:rPr>
          <w:rFonts w:ascii="Times New Roman" w:hAnsi="Times New Roman" w:cs="Times New Roman"/>
          <w:sz w:val="24"/>
        </w:rPr>
        <w:t xml:space="preserve">PBL prior to initiation. Events with weak synoptic forcing, such as initiation off a dryline, were preferred as </w:t>
      </w:r>
      <w:r w:rsidR="008C77AB">
        <w:rPr>
          <w:rFonts w:ascii="Times New Roman" w:hAnsi="Times New Roman" w:cs="Times New Roman"/>
          <w:sz w:val="24"/>
        </w:rPr>
        <w:t>prediction of these</w:t>
      </w:r>
      <w:r w:rsidR="00ED27D9">
        <w:rPr>
          <w:rFonts w:ascii="Times New Roman" w:hAnsi="Times New Roman" w:cs="Times New Roman"/>
          <w:sz w:val="24"/>
        </w:rPr>
        <w:t xml:space="preserve"> events </w:t>
      </w:r>
      <w:r w:rsidR="008C77AB">
        <w:rPr>
          <w:rFonts w:ascii="Times New Roman" w:hAnsi="Times New Roman" w:cs="Times New Roman"/>
          <w:sz w:val="24"/>
        </w:rPr>
        <w:t>may be more sensitive to differences in observational coverage</w:t>
      </w:r>
      <w:r w:rsidR="00ED27D9">
        <w:rPr>
          <w:rFonts w:ascii="Times New Roman" w:hAnsi="Times New Roman" w:cs="Times New Roman"/>
          <w:sz w:val="24"/>
        </w:rPr>
        <w:t xml:space="preserve">. Based on these criteria, the severe </w:t>
      </w:r>
      <w:r w:rsidR="008C77AB">
        <w:rPr>
          <w:rFonts w:ascii="Times New Roman" w:hAnsi="Times New Roman" w:cs="Times New Roman"/>
          <w:sz w:val="24"/>
        </w:rPr>
        <w:t xml:space="preserve">weather </w:t>
      </w:r>
      <w:r w:rsidR="00ED27D9">
        <w:rPr>
          <w:rFonts w:ascii="Times New Roman" w:hAnsi="Times New Roman" w:cs="Times New Roman"/>
          <w:sz w:val="24"/>
        </w:rPr>
        <w:t xml:space="preserve">event that occurred on </w:t>
      </w:r>
      <w:r w:rsidR="008A203E">
        <w:rPr>
          <w:rFonts w:ascii="Times New Roman" w:hAnsi="Times New Roman" w:cs="Times New Roman"/>
          <w:sz w:val="24"/>
        </w:rPr>
        <w:t xml:space="preserve">20 </w:t>
      </w:r>
      <w:r w:rsidR="00ED27D9">
        <w:rPr>
          <w:rFonts w:ascii="Times New Roman" w:hAnsi="Times New Roman" w:cs="Times New Roman"/>
          <w:sz w:val="24"/>
        </w:rPr>
        <w:t>May 2013 was selected</w:t>
      </w:r>
      <w:r w:rsidR="008C77AB">
        <w:rPr>
          <w:rFonts w:ascii="Times New Roman" w:hAnsi="Times New Roman" w:cs="Times New Roman"/>
          <w:sz w:val="24"/>
        </w:rPr>
        <w:t>,</w:t>
      </w:r>
      <w:r w:rsidR="00ED27D9">
        <w:rPr>
          <w:rFonts w:ascii="Times New Roman" w:hAnsi="Times New Roman" w:cs="Times New Roman"/>
          <w:sz w:val="24"/>
        </w:rPr>
        <w:t xml:space="preserve"> as discrete convection occurred along a dryline during the early afternoon hours</w:t>
      </w:r>
      <w:r w:rsidR="008A203E">
        <w:rPr>
          <w:rFonts w:ascii="Times New Roman" w:hAnsi="Times New Roman" w:cs="Times New Roman"/>
          <w:sz w:val="24"/>
        </w:rPr>
        <w:t xml:space="preserve"> in central Oklahoma</w:t>
      </w:r>
      <w:r w:rsidR="00ED27D9">
        <w:rPr>
          <w:rFonts w:ascii="Times New Roman" w:hAnsi="Times New Roman" w:cs="Times New Roman"/>
          <w:sz w:val="24"/>
        </w:rPr>
        <w:t xml:space="preserve">. </w:t>
      </w:r>
    </w:p>
    <w:p w14:paraId="0BDB2B3F" w14:textId="77777777" w:rsidR="004946D0" w:rsidRDefault="00ED27D9" w:rsidP="001A159F">
      <w:pPr>
        <w:spacing w:line="240" w:lineRule="auto"/>
        <w:jc w:val="both"/>
        <w:rPr>
          <w:rFonts w:ascii="Times New Roman" w:hAnsi="Times New Roman" w:cs="Times New Roman"/>
          <w:b/>
          <w:sz w:val="24"/>
        </w:rPr>
      </w:pPr>
      <w:r w:rsidRPr="00ED27D9">
        <w:rPr>
          <w:rFonts w:ascii="Times New Roman" w:hAnsi="Times New Roman" w:cs="Times New Roman"/>
          <w:b/>
          <w:sz w:val="24"/>
        </w:rPr>
        <w:t>3.</w:t>
      </w:r>
      <w:r w:rsidR="0076158A">
        <w:rPr>
          <w:rFonts w:ascii="Times New Roman" w:hAnsi="Times New Roman" w:cs="Times New Roman"/>
          <w:b/>
          <w:sz w:val="24"/>
        </w:rPr>
        <w:t>2</w:t>
      </w:r>
      <w:r w:rsidRPr="00ED27D9">
        <w:rPr>
          <w:rFonts w:ascii="Times New Roman" w:hAnsi="Times New Roman" w:cs="Times New Roman"/>
          <w:b/>
          <w:sz w:val="24"/>
        </w:rPr>
        <w:t xml:space="preserve"> Event Overview and Synoptic Setup</w:t>
      </w:r>
    </w:p>
    <w:p w14:paraId="2309B523" w14:textId="5809D271" w:rsidR="00F90511" w:rsidRDefault="00ED27D9" w:rsidP="00FF6B22">
      <w:pPr>
        <w:spacing w:line="480" w:lineRule="auto"/>
        <w:ind w:firstLine="720"/>
        <w:jc w:val="both"/>
        <w:rPr>
          <w:rFonts w:ascii="Times New Roman" w:eastAsia="Times New Roman" w:hAnsi="Times New Roman" w:cs="Times New Roman"/>
          <w:sz w:val="24"/>
          <w:szCs w:val="24"/>
        </w:rPr>
      </w:pPr>
      <w:r w:rsidRPr="00ED27D9">
        <w:rPr>
          <w:rFonts w:ascii="Times New Roman" w:eastAsia="Times New Roman" w:hAnsi="Times New Roman" w:cs="Times New Roman"/>
          <w:color w:val="000000"/>
          <w:sz w:val="24"/>
          <w:szCs w:val="24"/>
        </w:rPr>
        <w:t xml:space="preserve">May 20th, 2013 is perhaps best known for the violent EF-5 tornado that struck Moore, Oklahoma. However, the severe weather outbreak on this day </w:t>
      </w:r>
      <w:r w:rsidR="008C77AB">
        <w:rPr>
          <w:rFonts w:ascii="Times New Roman" w:eastAsia="Times New Roman" w:hAnsi="Times New Roman" w:cs="Times New Roman"/>
          <w:color w:val="000000"/>
          <w:sz w:val="24"/>
          <w:szCs w:val="24"/>
        </w:rPr>
        <w:t xml:space="preserve">was widespread, </w:t>
      </w:r>
      <w:r w:rsidRPr="00ED27D9">
        <w:rPr>
          <w:rFonts w:ascii="Times New Roman" w:eastAsia="Times New Roman" w:hAnsi="Times New Roman" w:cs="Times New Roman"/>
          <w:color w:val="000000"/>
          <w:sz w:val="24"/>
          <w:szCs w:val="24"/>
        </w:rPr>
        <w:t>result</w:t>
      </w:r>
      <w:r w:rsidR="008C77AB">
        <w:rPr>
          <w:rFonts w:ascii="Times New Roman" w:eastAsia="Times New Roman" w:hAnsi="Times New Roman" w:cs="Times New Roman"/>
          <w:color w:val="000000"/>
          <w:sz w:val="24"/>
          <w:szCs w:val="24"/>
        </w:rPr>
        <w:t>ing</w:t>
      </w:r>
      <w:r w:rsidRPr="00ED27D9">
        <w:rPr>
          <w:rFonts w:ascii="Times New Roman" w:eastAsia="Times New Roman" w:hAnsi="Times New Roman" w:cs="Times New Roman"/>
          <w:color w:val="000000"/>
          <w:sz w:val="24"/>
          <w:szCs w:val="24"/>
        </w:rPr>
        <w:t xml:space="preserve"> in over 400 severe weather reports, 37 of which were tornadoes (Figure </w:t>
      </w:r>
      <w:r w:rsidR="003D0B1A">
        <w:rPr>
          <w:rFonts w:ascii="Times New Roman" w:eastAsia="Times New Roman" w:hAnsi="Times New Roman" w:cs="Times New Roman"/>
          <w:color w:val="000000"/>
          <w:sz w:val="24"/>
          <w:szCs w:val="24"/>
        </w:rPr>
        <w:t>3.1</w:t>
      </w:r>
      <w:r w:rsidR="00F90511">
        <w:rPr>
          <w:rFonts w:ascii="Times New Roman" w:eastAsia="Times New Roman" w:hAnsi="Times New Roman" w:cs="Times New Roman"/>
          <w:color w:val="000000"/>
          <w:sz w:val="24"/>
          <w:szCs w:val="24"/>
        </w:rPr>
        <w:t>).</w:t>
      </w:r>
      <w:r w:rsidRPr="00ED27D9">
        <w:rPr>
          <w:rFonts w:ascii="Times New Roman" w:eastAsia="Times New Roman" w:hAnsi="Times New Roman" w:cs="Times New Roman"/>
          <w:color w:val="000000"/>
          <w:sz w:val="24"/>
          <w:szCs w:val="24"/>
        </w:rPr>
        <w:t xml:space="preserve"> For the purposes of this study, attention will be focused on the convective events that unfolded across central Oklahoma.  The severe weather that occurred on th</w:t>
      </w:r>
      <w:r w:rsidR="008C77AB">
        <w:rPr>
          <w:rFonts w:ascii="Times New Roman" w:eastAsia="Times New Roman" w:hAnsi="Times New Roman" w:cs="Times New Roman"/>
          <w:color w:val="000000"/>
          <w:sz w:val="24"/>
          <w:szCs w:val="24"/>
        </w:rPr>
        <w:t>e 20</w:t>
      </w:r>
      <w:r w:rsidR="008C77AB" w:rsidRPr="008C77AB">
        <w:rPr>
          <w:rFonts w:ascii="Times New Roman" w:eastAsia="Times New Roman" w:hAnsi="Times New Roman" w:cs="Times New Roman"/>
          <w:color w:val="000000"/>
          <w:sz w:val="24"/>
          <w:szCs w:val="24"/>
          <w:vertAlign w:val="superscript"/>
        </w:rPr>
        <w:t>th</w:t>
      </w:r>
      <w:r w:rsidRPr="00ED27D9">
        <w:rPr>
          <w:rFonts w:ascii="Times New Roman" w:eastAsia="Times New Roman" w:hAnsi="Times New Roman" w:cs="Times New Roman"/>
          <w:color w:val="000000"/>
          <w:sz w:val="24"/>
          <w:szCs w:val="24"/>
        </w:rPr>
        <w:t xml:space="preserve"> followed the severe events that </w:t>
      </w:r>
      <w:r w:rsidR="00236AD8" w:rsidRPr="00ED27D9">
        <w:rPr>
          <w:rFonts w:ascii="Times New Roman" w:eastAsia="Times New Roman" w:hAnsi="Times New Roman" w:cs="Times New Roman"/>
          <w:color w:val="000000"/>
          <w:sz w:val="24"/>
          <w:szCs w:val="24"/>
        </w:rPr>
        <w:t>occurred</w:t>
      </w:r>
      <w:r w:rsidRPr="00ED27D9">
        <w:rPr>
          <w:rFonts w:ascii="Times New Roman" w:eastAsia="Times New Roman" w:hAnsi="Times New Roman" w:cs="Times New Roman"/>
          <w:color w:val="000000"/>
          <w:sz w:val="24"/>
          <w:szCs w:val="24"/>
        </w:rPr>
        <w:t xml:space="preserve"> on May 19th across the Southern Plains in a </w:t>
      </w:r>
      <w:r w:rsidR="00236AD8" w:rsidRPr="00ED27D9">
        <w:rPr>
          <w:rFonts w:ascii="Times New Roman" w:eastAsia="Times New Roman" w:hAnsi="Times New Roman" w:cs="Times New Roman"/>
          <w:color w:val="000000"/>
          <w:sz w:val="24"/>
          <w:szCs w:val="24"/>
        </w:rPr>
        <w:t>two-day</w:t>
      </w:r>
      <w:r w:rsidRPr="00ED27D9">
        <w:rPr>
          <w:rFonts w:ascii="Times New Roman" w:eastAsia="Times New Roman" w:hAnsi="Times New Roman" w:cs="Times New Roman"/>
          <w:color w:val="000000"/>
          <w:sz w:val="24"/>
          <w:szCs w:val="24"/>
        </w:rPr>
        <w:t xml:space="preserve"> severe weather outbreak. This outbreak was </w:t>
      </w:r>
      <w:r w:rsidR="008A203E">
        <w:rPr>
          <w:rFonts w:ascii="Times New Roman" w:eastAsia="Times New Roman" w:hAnsi="Times New Roman" w:cs="Times New Roman"/>
          <w:color w:val="000000"/>
          <w:sz w:val="24"/>
          <w:szCs w:val="24"/>
        </w:rPr>
        <w:t>associated with</w:t>
      </w:r>
      <w:r w:rsidRPr="00ED27D9">
        <w:rPr>
          <w:rFonts w:ascii="Times New Roman" w:eastAsia="Times New Roman" w:hAnsi="Times New Roman" w:cs="Times New Roman"/>
          <w:color w:val="000000"/>
          <w:sz w:val="24"/>
          <w:szCs w:val="24"/>
        </w:rPr>
        <w:t xml:space="preserve"> a strong, but slow moving </w:t>
      </w:r>
      <w:r w:rsidR="008A203E">
        <w:rPr>
          <w:rFonts w:ascii="Times New Roman" w:eastAsia="Times New Roman" w:hAnsi="Times New Roman" w:cs="Times New Roman"/>
          <w:color w:val="000000"/>
          <w:sz w:val="24"/>
          <w:szCs w:val="24"/>
        </w:rPr>
        <w:t>mid-</w:t>
      </w:r>
      <w:r w:rsidRPr="00ED27D9">
        <w:rPr>
          <w:rFonts w:ascii="Times New Roman" w:eastAsia="Times New Roman" w:hAnsi="Times New Roman" w:cs="Times New Roman"/>
          <w:color w:val="000000"/>
          <w:sz w:val="24"/>
          <w:szCs w:val="24"/>
        </w:rPr>
        <w:t xml:space="preserve">level longwave trough moving across the </w:t>
      </w:r>
      <w:r w:rsidR="008C77AB">
        <w:rPr>
          <w:rFonts w:ascii="Times New Roman" w:eastAsia="Times New Roman" w:hAnsi="Times New Roman" w:cs="Times New Roman"/>
          <w:color w:val="000000"/>
          <w:sz w:val="24"/>
          <w:szCs w:val="24"/>
        </w:rPr>
        <w:t>western</w:t>
      </w:r>
      <w:r w:rsidRPr="00ED27D9">
        <w:rPr>
          <w:rFonts w:ascii="Times New Roman" w:eastAsia="Times New Roman" w:hAnsi="Times New Roman" w:cs="Times New Roman"/>
          <w:color w:val="000000"/>
          <w:sz w:val="24"/>
          <w:szCs w:val="24"/>
        </w:rPr>
        <w:t xml:space="preserve"> United States. By 12 UTC on </w:t>
      </w:r>
      <w:r w:rsidR="008A203E">
        <w:rPr>
          <w:rFonts w:ascii="Times New Roman" w:eastAsia="Times New Roman" w:hAnsi="Times New Roman" w:cs="Times New Roman"/>
          <w:color w:val="000000"/>
          <w:sz w:val="24"/>
          <w:szCs w:val="24"/>
        </w:rPr>
        <w:t xml:space="preserve">20 </w:t>
      </w:r>
      <w:r w:rsidRPr="00ED27D9">
        <w:rPr>
          <w:rFonts w:ascii="Times New Roman" w:eastAsia="Times New Roman" w:hAnsi="Times New Roman" w:cs="Times New Roman"/>
          <w:color w:val="000000"/>
          <w:sz w:val="24"/>
          <w:szCs w:val="24"/>
        </w:rPr>
        <w:t xml:space="preserve">May the </w:t>
      </w:r>
      <w:r w:rsidR="008A203E">
        <w:rPr>
          <w:rFonts w:ascii="Times New Roman" w:eastAsia="Times New Roman" w:hAnsi="Times New Roman" w:cs="Times New Roman"/>
          <w:color w:val="000000"/>
          <w:sz w:val="24"/>
          <w:szCs w:val="24"/>
        </w:rPr>
        <w:t>mid-</w:t>
      </w:r>
      <w:r w:rsidRPr="00ED27D9">
        <w:rPr>
          <w:rFonts w:ascii="Times New Roman" w:eastAsia="Times New Roman" w:hAnsi="Times New Roman" w:cs="Times New Roman"/>
          <w:color w:val="000000"/>
          <w:sz w:val="24"/>
          <w:szCs w:val="24"/>
        </w:rPr>
        <w:t xml:space="preserve">level wave had begun to deepen and slowly move northeastward across the Central Plains.  This placed much of Oklahoma under a southwesterly </w:t>
      </w:r>
      <w:r w:rsidR="008C77AB">
        <w:rPr>
          <w:rFonts w:ascii="Times New Roman" w:eastAsia="Times New Roman" w:hAnsi="Times New Roman" w:cs="Times New Roman"/>
          <w:color w:val="000000"/>
          <w:sz w:val="24"/>
          <w:szCs w:val="24"/>
        </w:rPr>
        <w:t>22-25 ms</w:t>
      </w:r>
      <w:r w:rsidR="008C77AB">
        <w:rPr>
          <w:rFonts w:ascii="Times New Roman" w:eastAsia="Times New Roman" w:hAnsi="Times New Roman" w:cs="Times New Roman"/>
          <w:color w:val="000000"/>
          <w:sz w:val="24"/>
          <w:szCs w:val="24"/>
          <w:vertAlign w:val="superscript"/>
        </w:rPr>
        <w:t>-1</w:t>
      </w:r>
      <w:r w:rsidR="008C77AB">
        <w:rPr>
          <w:rFonts w:ascii="Times New Roman" w:eastAsia="Times New Roman" w:hAnsi="Times New Roman" w:cs="Times New Roman"/>
          <w:color w:val="000000"/>
          <w:sz w:val="24"/>
          <w:szCs w:val="24"/>
        </w:rPr>
        <w:t xml:space="preserve"> (45</w:t>
      </w:r>
      <w:r w:rsidRPr="00ED27D9">
        <w:rPr>
          <w:rFonts w:ascii="Times New Roman" w:eastAsia="Times New Roman" w:hAnsi="Times New Roman" w:cs="Times New Roman"/>
          <w:color w:val="000000"/>
          <w:sz w:val="24"/>
          <w:szCs w:val="24"/>
        </w:rPr>
        <w:t xml:space="preserve">-50 </w:t>
      </w:r>
      <w:proofErr w:type="spellStart"/>
      <w:r w:rsidRPr="00ED27D9">
        <w:rPr>
          <w:rFonts w:ascii="Times New Roman" w:eastAsia="Times New Roman" w:hAnsi="Times New Roman" w:cs="Times New Roman"/>
          <w:color w:val="000000"/>
          <w:sz w:val="24"/>
          <w:szCs w:val="24"/>
        </w:rPr>
        <w:lastRenderedPageBreak/>
        <w:t>kt</w:t>
      </w:r>
      <w:proofErr w:type="spellEnd"/>
      <w:r w:rsidR="008C77AB">
        <w:rPr>
          <w:rFonts w:ascii="Times New Roman" w:eastAsia="Times New Roman" w:hAnsi="Times New Roman" w:cs="Times New Roman"/>
          <w:color w:val="000000"/>
          <w:sz w:val="24"/>
          <w:szCs w:val="24"/>
        </w:rPr>
        <w:t>)</w:t>
      </w:r>
      <w:r w:rsidRPr="00ED27D9">
        <w:rPr>
          <w:rFonts w:ascii="Times New Roman" w:eastAsia="Times New Roman" w:hAnsi="Times New Roman" w:cs="Times New Roman"/>
          <w:color w:val="000000"/>
          <w:sz w:val="24"/>
          <w:szCs w:val="24"/>
        </w:rPr>
        <w:t xml:space="preserve"> flow aloft. The surface low associated with the upper level trough can be seen in 12 UTC surface observations in southeastern South Dakota, vertically stacked underneath the upper level low. A weak, stationary surface frontal boundary was draped southward from the surface low through Iowa, eastern Kansas, and down the Interstate 35 corridor in central Oklahoma (</w:t>
      </w:r>
      <w:r w:rsidR="003151D1">
        <w:rPr>
          <w:rFonts w:ascii="Times New Roman" w:eastAsia="Times New Roman" w:hAnsi="Times New Roman" w:cs="Times New Roman"/>
          <w:color w:val="000000"/>
          <w:sz w:val="24"/>
          <w:szCs w:val="24"/>
        </w:rPr>
        <w:t>F</w:t>
      </w:r>
      <w:r w:rsidR="003151D1" w:rsidRPr="00ED27D9">
        <w:rPr>
          <w:rFonts w:ascii="Times New Roman" w:eastAsia="Times New Roman" w:hAnsi="Times New Roman" w:cs="Times New Roman"/>
          <w:color w:val="000000"/>
          <w:sz w:val="24"/>
          <w:szCs w:val="24"/>
        </w:rPr>
        <w:t>igure</w:t>
      </w:r>
      <w:r w:rsidR="003151D1">
        <w:rPr>
          <w:rFonts w:ascii="Times New Roman" w:eastAsia="Times New Roman" w:hAnsi="Times New Roman" w:cs="Times New Roman"/>
          <w:color w:val="000000"/>
          <w:sz w:val="24"/>
          <w:szCs w:val="24"/>
        </w:rPr>
        <w:t xml:space="preserve"> </w:t>
      </w:r>
      <w:r w:rsidR="00476D68">
        <w:rPr>
          <w:rFonts w:ascii="Times New Roman" w:eastAsia="Times New Roman" w:hAnsi="Times New Roman" w:cs="Times New Roman"/>
          <w:color w:val="000000"/>
          <w:sz w:val="24"/>
          <w:szCs w:val="24"/>
        </w:rPr>
        <w:t>3</w:t>
      </w:r>
      <w:r w:rsidR="003D0B1A">
        <w:rPr>
          <w:rFonts w:ascii="Times New Roman" w:eastAsia="Times New Roman" w:hAnsi="Times New Roman" w:cs="Times New Roman"/>
          <w:color w:val="000000"/>
          <w:sz w:val="24"/>
          <w:szCs w:val="24"/>
        </w:rPr>
        <w:t>.2</w:t>
      </w:r>
      <w:r w:rsidRPr="00ED27D9">
        <w:rPr>
          <w:rFonts w:ascii="Times New Roman" w:eastAsia="Times New Roman" w:hAnsi="Times New Roman" w:cs="Times New Roman"/>
          <w:color w:val="000000"/>
          <w:sz w:val="24"/>
          <w:szCs w:val="24"/>
        </w:rPr>
        <w:t xml:space="preserve">). </w:t>
      </w:r>
    </w:p>
    <w:p w14:paraId="5845B11A" w14:textId="4F4EEA4D" w:rsidR="00F90511" w:rsidRDefault="00F90511" w:rsidP="004D0211">
      <w:pPr>
        <w:spacing w:after="0" w:line="480" w:lineRule="auto"/>
        <w:ind w:firstLine="720"/>
        <w:jc w:val="both"/>
        <w:rPr>
          <w:rFonts w:ascii="Times New Roman" w:eastAsia="Times New Roman" w:hAnsi="Times New Roman" w:cs="Times New Roman"/>
          <w:sz w:val="24"/>
          <w:szCs w:val="24"/>
        </w:rPr>
      </w:pPr>
    </w:p>
    <w:p w14:paraId="3FF186EA" w14:textId="217F7506" w:rsidR="00F90511" w:rsidRDefault="00EF4524" w:rsidP="004D0211">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496960" behindDoc="0" locked="0" layoutInCell="1" allowOverlap="1" wp14:anchorId="1B8A40FF" wp14:editId="4C91FFFA">
            <wp:simplePos x="0" y="0"/>
            <wp:positionH relativeFrom="margin">
              <wp:align>left</wp:align>
            </wp:positionH>
            <wp:positionV relativeFrom="paragraph">
              <wp:posOffset>14605</wp:posOffset>
            </wp:positionV>
            <wp:extent cx="4822755" cy="3381375"/>
            <wp:effectExtent l="19050" t="19050" r="1651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2755" cy="338137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76608CB8" w14:textId="7E13CF61" w:rsidR="00F90511" w:rsidRDefault="00F90511" w:rsidP="004D0211">
      <w:pPr>
        <w:spacing w:after="0" w:line="480" w:lineRule="auto"/>
        <w:ind w:firstLine="720"/>
        <w:jc w:val="both"/>
        <w:rPr>
          <w:rFonts w:ascii="Times New Roman" w:eastAsia="Times New Roman" w:hAnsi="Times New Roman" w:cs="Times New Roman"/>
          <w:sz w:val="24"/>
          <w:szCs w:val="24"/>
        </w:rPr>
      </w:pPr>
    </w:p>
    <w:p w14:paraId="23DBD04B" w14:textId="60957269" w:rsidR="00476D68" w:rsidRDefault="00476D68" w:rsidP="004D0211">
      <w:pPr>
        <w:spacing w:after="0" w:line="480" w:lineRule="auto"/>
        <w:ind w:firstLine="720"/>
        <w:jc w:val="both"/>
        <w:rPr>
          <w:rFonts w:ascii="Times New Roman" w:eastAsia="Times New Roman" w:hAnsi="Times New Roman" w:cs="Times New Roman"/>
          <w:sz w:val="24"/>
          <w:szCs w:val="24"/>
        </w:rPr>
      </w:pPr>
    </w:p>
    <w:p w14:paraId="242A8225" w14:textId="35A9E545" w:rsidR="00476D68" w:rsidRDefault="00476D68" w:rsidP="004D0211">
      <w:pPr>
        <w:spacing w:after="0" w:line="480" w:lineRule="auto"/>
        <w:ind w:firstLine="720"/>
        <w:jc w:val="both"/>
        <w:rPr>
          <w:rFonts w:ascii="Times New Roman" w:eastAsia="Times New Roman" w:hAnsi="Times New Roman" w:cs="Times New Roman"/>
          <w:sz w:val="24"/>
          <w:szCs w:val="24"/>
        </w:rPr>
      </w:pPr>
    </w:p>
    <w:p w14:paraId="24C885BC" w14:textId="60E8355A" w:rsidR="007A0687" w:rsidRDefault="007A0687" w:rsidP="00476D68">
      <w:pPr>
        <w:spacing w:after="0" w:line="480" w:lineRule="auto"/>
        <w:ind w:firstLine="720"/>
        <w:jc w:val="both"/>
        <w:rPr>
          <w:rFonts w:ascii="Times New Roman" w:eastAsia="Times New Roman" w:hAnsi="Times New Roman" w:cs="Times New Roman"/>
          <w:sz w:val="24"/>
          <w:szCs w:val="24"/>
        </w:rPr>
      </w:pPr>
    </w:p>
    <w:p w14:paraId="33DB29C8" w14:textId="4F78D8F1" w:rsidR="007A0687" w:rsidRDefault="007A0687" w:rsidP="00476D68">
      <w:pPr>
        <w:spacing w:after="0" w:line="480" w:lineRule="auto"/>
        <w:ind w:firstLine="720"/>
        <w:jc w:val="both"/>
        <w:rPr>
          <w:rFonts w:ascii="Times New Roman" w:eastAsia="Times New Roman" w:hAnsi="Times New Roman" w:cs="Times New Roman"/>
          <w:sz w:val="24"/>
          <w:szCs w:val="24"/>
        </w:rPr>
      </w:pPr>
    </w:p>
    <w:p w14:paraId="6BC8A7A2" w14:textId="5FB720BB" w:rsidR="007A0687" w:rsidRDefault="007A0687" w:rsidP="00476D68">
      <w:pPr>
        <w:spacing w:after="0" w:line="480" w:lineRule="auto"/>
        <w:ind w:firstLine="720"/>
        <w:jc w:val="both"/>
        <w:rPr>
          <w:rFonts w:ascii="Times New Roman" w:eastAsia="Times New Roman" w:hAnsi="Times New Roman" w:cs="Times New Roman"/>
          <w:sz w:val="24"/>
          <w:szCs w:val="24"/>
        </w:rPr>
      </w:pPr>
    </w:p>
    <w:p w14:paraId="586AC956" w14:textId="2224CAB5" w:rsidR="007A0687" w:rsidRDefault="007A0687" w:rsidP="00476D68">
      <w:pPr>
        <w:spacing w:after="0" w:line="480" w:lineRule="auto"/>
        <w:ind w:firstLine="720"/>
        <w:jc w:val="both"/>
        <w:rPr>
          <w:rFonts w:ascii="Times New Roman" w:eastAsia="Times New Roman" w:hAnsi="Times New Roman" w:cs="Times New Roman"/>
          <w:sz w:val="24"/>
          <w:szCs w:val="24"/>
        </w:rPr>
      </w:pPr>
    </w:p>
    <w:p w14:paraId="03351D72" w14:textId="22025106" w:rsidR="007A0687" w:rsidRDefault="007A0687" w:rsidP="00476D68">
      <w:pPr>
        <w:spacing w:after="0" w:line="480" w:lineRule="auto"/>
        <w:ind w:firstLine="720"/>
        <w:jc w:val="both"/>
        <w:rPr>
          <w:rFonts w:ascii="Times New Roman" w:eastAsia="Times New Roman" w:hAnsi="Times New Roman" w:cs="Times New Roman"/>
          <w:sz w:val="24"/>
          <w:szCs w:val="24"/>
        </w:rPr>
      </w:pPr>
    </w:p>
    <w:p w14:paraId="41E95F0E" w14:textId="298E99F4" w:rsidR="00476D68" w:rsidRDefault="00476D68" w:rsidP="00476D68">
      <w:pPr>
        <w:spacing w:after="0" w:line="480" w:lineRule="auto"/>
        <w:ind w:firstLine="720"/>
        <w:jc w:val="both"/>
        <w:rPr>
          <w:rFonts w:ascii="Times New Roman" w:eastAsia="Times New Roman" w:hAnsi="Times New Roman" w:cs="Times New Roman"/>
          <w:sz w:val="24"/>
          <w:szCs w:val="24"/>
        </w:rPr>
      </w:pPr>
    </w:p>
    <w:p w14:paraId="692D5362" w14:textId="788134A1" w:rsidR="003A365B" w:rsidRDefault="00EF4524" w:rsidP="003D0B1A">
      <w:pPr>
        <w:spacing w:after="0" w:line="480" w:lineRule="auto"/>
        <w:jc w:val="both"/>
        <w:rPr>
          <w:rFonts w:ascii="Times New Roman" w:eastAsia="Times New Roman" w:hAnsi="Times New Roman" w:cs="Times New Roman"/>
          <w:sz w:val="24"/>
          <w:szCs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97984" behindDoc="0" locked="0" layoutInCell="1" allowOverlap="1" wp14:anchorId="11D2D860" wp14:editId="1815E713">
                <wp:simplePos x="0" y="0"/>
                <wp:positionH relativeFrom="page">
                  <wp:posOffset>1976755</wp:posOffset>
                </wp:positionH>
                <wp:positionV relativeFrom="paragraph">
                  <wp:posOffset>8890</wp:posOffset>
                </wp:positionV>
                <wp:extent cx="3914775" cy="333375"/>
                <wp:effectExtent l="0" t="0" r="0" b="0"/>
                <wp:wrapThrough wrapText="bothSides">
                  <wp:wrapPolygon edited="0">
                    <wp:start x="315" y="0"/>
                    <wp:lineTo x="315" y="19749"/>
                    <wp:lineTo x="21232" y="19749"/>
                    <wp:lineTo x="21232" y="0"/>
                    <wp:lineTo x="315" y="0"/>
                  </wp:wrapPolygon>
                </wp:wrapThrough>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333375"/>
                        </a:xfrm>
                        <a:prstGeom prst="rect">
                          <a:avLst/>
                        </a:prstGeom>
                        <a:noFill/>
                        <a:ln w="9525">
                          <a:noFill/>
                          <a:miter lim="800000"/>
                          <a:headEnd/>
                          <a:tailEnd/>
                        </a:ln>
                      </wps:spPr>
                      <wps:txbx>
                        <w:txbxContent>
                          <w:p w14:paraId="5AC8DE4B" w14:textId="2685345E" w:rsidR="005D6581" w:rsidRPr="00DC71A4" w:rsidRDefault="005D6581" w:rsidP="00F90511">
                            <w:pPr>
                              <w:rPr>
                                <w:rFonts w:ascii="Times New Roman" w:hAnsi="Times New Roman" w:cs="Times New Roman"/>
                              </w:rPr>
                            </w:pPr>
                            <w:r w:rsidRPr="00DC71A4">
                              <w:rPr>
                                <w:rFonts w:ascii="Times New Roman" w:hAnsi="Times New Roman" w:cs="Times New Roman"/>
                              </w:rPr>
                              <w:t>Figure 3.1: All severe weather reports from 20 May 2013 (SPC).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2D860" id="_x0000_s1029" type="#_x0000_t202" style="position:absolute;left:0;text-align:left;margin-left:155.65pt;margin-top:.7pt;width:308.25pt;height:26.25pt;z-index:2514979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mgCgIAAPkDAAAOAAAAZHJzL2Uyb0RvYy54bWysU9tuGyEQfa/Uf0C81+trnay8jtKkqSql&#10;FynpB4xZ1osKDAXsXffrO7C2ayVvVXlAAzNzmHNmWN30RrO99EGhrfhkNOZMWoG1stuK/3h+eHfF&#10;WYhga9BoZcUPMvCb9ds3q86Vcoot6lp6RiA2lJ2reBujK4siiFYaCCN00pKzQW8g0tFvi9pDR+hG&#10;F9Px+H3Roa+dRyFDoNv7wcnXGb9ppIjfmibIyHTFqbaYd5/3TdqL9QrKrQfXKnEsA/6hCgPK0qNn&#10;qHuIwHZevYIySngM2MSRQFNg0yghMwdiMxm/YPPUgpOZC4kT3Fmm8P9gxdf9d89UXfEFZxYMtehZ&#10;9pF9wJ5NkzqdCyUFPTkKiz1dU5cz0+AeUfwMzOJdC3Yrb73HrpVQU3WTlFlcpA44IYFsui9Y0zOw&#10;i5iB+sabJB2JwQidunQ4dyaVIuhydj2ZL5dUoiDfjBbZ6QkoT9nOh/hJomHJqLinzmd02D+GOISe&#10;QtJjFh+U1nQPpbasq/j1YrrICRceoyINp1am4lfjtIZxSSQ/2jonR1B6sKkWbY+sE9GBcuw3fZZ3&#10;dhJzg/WBZPA4zCL9HTJa9L8562gOKx5+7cBLzvRnS1IS8Xka3HyYL5ZTOvhLz+bSA1YQVMUjZ4N5&#10;F/OwD5RvSfJGZTVSb4ZKjiXTfGU9j38hDfDlOUf9/bHrPwAAAP//AwBQSwMEFAAGAAgAAAAhAPUl&#10;/cbdAAAACAEAAA8AAABkcnMvZG93bnJldi54bWxMj8tOwzAQRfdI/QdrKrGjdpoWSBqnQiC2oJaH&#10;1J0bT5OIeBzFbhP+nmEFy9G5unNusZ1cJy44hNaThmShQCBV3rZUa3h/e765BxGiIWs6T6jhGwNs&#10;y9lVYXLrR9rhZR9rwSUUcqOhibHPpQxVg86Ehe+RmJ384Ezkc6ilHczI5a6TS6VupTMt8YfG9PjY&#10;YPW1PzsNHy+nw+dKvdZPbt2PflKSXCa1vp5PDxsQEaf4F4ZffVaHkp2O/kw2iE5DmiQpRxmsQDDP&#10;lnc85ahhnWYgy0L+H1D+AAAA//8DAFBLAQItABQABgAIAAAAIQC2gziS/gAAAOEBAAATAAAAAAAA&#10;AAAAAAAAAAAAAABbQ29udGVudF9UeXBlc10ueG1sUEsBAi0AFAAGAAgAAAAhADj9If/WAAAAlAEA&#10;AAsAAAAAAAAAAAAAAAAALwEAAF9yZWxzLy5yZWxzUEsBAi0AFAAGAAgAAAAhAN0s6aAKAgAA+QMA&#10;AA4AAAAAAAAAAAAAAAAALgIAAGRycy9lMm9Eb2MueG1sUEsBAi0AFAAGAAgAAAAhAPUl/cbdAAAA&#10;CAEAAA8AAAAAAAAAAAAAAAAAZAQAAGRycy9kb3ducmV2LnhtbFBLBQYAAAAABAAEAPMAAABuBQAA&#10;AAA=&#10;" filled="f" stroked="f">
                <v:textbox>
                  <w:txbxContent>
                    <w:p w14:paraId="5AC8DE4B" w14:textId="2685345E" w:rsidR="005D6581" w:rsidRPr="00DC71A4" w:rsidRDefault="005D6581" w:rsidP="00F90511">
                      <w:pPr>
                        <w:rPr>
                          <w:rFonts w:ascii="Times New Roman" w:hAnsi="Times New Roman" w:cs="Times New Roman"/>
                        </w:rPr>
                      </w:pPr>
                      <w:r w:rsidRPr="00DC71A4">
                        <w:rPr>
                          <w:rFonts w:ascii="Times New Roman" w:hAnsi="Times New Roman" w:cs="Times New Roman"/>
                        </w:rPr>
                        <w:t>Figure 3.1: All severe weather reports from 20 May 2013 (SPC).</w:t>
                      </w:r>
                    </w:p>
                  </w:txbxContent>
                </v:textbox>
                <w10:wrap type="through" anchorx="page"/>
              </v:shape>
            </w:pict>
          </mc:Fallback>
        </mc:AlternateContent>
      </w:r>
    </w:p>
    <w:p w14:paraId="38658B4E" w14:textId="29EAA2E9" w:rsidR="007A0687" w:rsidRDefault="007A0687" w:rsidP="00273762">
      <w:pPr>
        <w:spacing w:after="0" w:line="480" w:lineRule="auto"/>
        <w:ind w:firstLine="720"/>
        <w:jc w:val="both"/>
        <w:rPr>
          <w:rFonts w:ascii="Times New Roman" w:eastAsia="Times New Roman" w:hAnsi="Times New Roman" w:cs="Times New Roman"/>
          <w:color w:val="000000"/>
          <w:sz w:val="24"/>
          <w:szCs w:val="24"/>
        </w:rPr>
      </w:pPr>
    </w:p>
    <w:p w14:paraId="05E46A80" w14:textId="2384F156" w:rsidR="003275CB" w:rsidRDefault="003275CB" w:rsidP="00273762">
      <w:pPr>
        <w:spacing w:after="0" w:line="480" w:lineRule="auto"/>
        <w:ind w:firstLine="720"/>
        <w:jc w:val="both"/>
        <w:rPr>
          <w:rFonts w:ascii="Times New Roman" w:eastAsia="Times New Roman" w:hAnsi="Times New Roman" w:cs="Times New Roman"/>
          <w:color w:val="000000"/>
          <w:sz w:val="24"/>
          <w:szCs w:val="24"/>
        </w:rPr>
      </w:pPr>
    </w:p>
    <w:p w14:paraId="0A811717" w14:textId="05FFDF3B" w:rsidR="003275CB" w:rsidRDefault="003275CB" w:rsidP="00273762">
      <w:pPr>
        <w:spacing w:after="0" w:line="480" w:lineRule="auto"/>
        <w:ind w:firstLine="720"/>
        <w:jc w:val="both"/>
        <w:rPr>
          <w:rFonts w:ascii="Times New Roman" w:eastAsia="Times New Roman" w:hAnsi="Times New Roman" w:cs="Times New Roman"/>
          <w:color w:val="000000"/>
          <w:sz w:val="24"/>
          <w:szCs w:val="24"/>
        </w:rPr>
      </w:pPr>
    </w:p>
    <w:p w14:paraId="0BE6DCAB" w14:textId="2CA73884" w:rsidR="003275CB" w:rsidRDefault="003275CB" w:rsidP="00273762">
      <w:pPr>
        <w:spacing w:after="0" w:line="480" w:lineRule="auto"/>
        <w:ind w:firstLine="720"/>
        <w:jc w:val="both"/>
        <w:rPr>
          <w:rFonts w:ascii="Times New Roman" w:eastAsia="Times New Roman" w:hAnsi="Times New Roman" w:cs="Times New Roman"/>
          <w:color w:val="000000"/>
          <w:sz w:val="24"/>
          <w:szCs w:val="24"/>
        </w:rPr>
      </w:pPr>
    </w:p>
    <w:p w14:paraId="1325185F" w14:textId="40E16E2A" w:rsidR="003275CB" w:rsidRDefault="003275CB" w:rsidP="00273762">
      <w:pPr>
        <w:spacing w:after="0" w:line="480" w:lineRule="auto"/>
        <w:ind w:firstLine="720"/>
        <w:jc w:val="both"/>
        <w:rPr>
          <w:rFonts w:ascii="Times New Roman" w:eastAsia="Times New Roman" w:hAnsi="Times New Roman" w:cs="Times New Roman"/>
          <w:color w:val="000000"/>
          <w:sz w:val="24"/>
          <w:szCs w:val="24"/>
        </w:rPr>
      </w:pPr>
    </w:p>
    <w:p w14:paraId="485B6EEA" w14:textId="0301FAD6" w:rsidR="003275CB" w:rsidRDefault="003275CB" w:rsidP="00273762">
      <w:pPr>
        <w:spacing w:after="0" w:line="480" w:lineRule="auto"/>
        <w:ind w:firstLine="720"/>
        <w:jc w:val="both"/>
        <w:rPr>
          <w:rFonts w:ascii="Times New Roman" w:eastAsia="Times New Roman" w:hAnsi="Times New Roman" w:cs="Times New Roman"/>
          <w:color w:val="000000"/>
          <w:sz w:val="24"/>
          <w:szCs w:val="24"/>
        </w:rPr>
      </w:pPr>
    </w:p>
    <w:p w14:paraId="7C3680A5" w14:textId="3C7AAB05" w:rsidR="003275CB" w:rsidRDefault="00FF6B22" w:rsidP="00273762">
      <w:pPr>
        <w:spacing w:after="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499008" behindDoc="0" locked="0" layoutInCell="1" allowOverlap="1" wp14:anchorId="15DB04C2" wp14:editId="1B4E81CC">
            <wp:simplePos x="0" y="0"/>
            <wp:positionH relativeFrom="margin">
              <wp:align>center</wp:align>
            </wp:positionH>
            <wp:positionV relativeFrom="paragraph">
              <wp:posOffset>28575</wp:posOffset>
            </wp:positionV>
            <wp:extent cx="4857750" cy="3547110"/>
            <wp:effectExtent l="19050" t="19050" r="19050" b="152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7750" cy="354711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53BBFA0D" w14:textId="56B36D73" w:rsidR="003275CB" w:rsidRDefault="003275CB" w:rsidP="00273762">
      <w:pPr>
        <w:spacing w:after="0" w:line="480" w:lineRule="auto"/>
        <w:ind w:firstLine="720"/>
        <w:jc w:val="both"/>
        <w:rPr>
          <w:rFonts w:ascii="Times New Roman" w:eastAsia="Times New Roman" w:hAnsi="Times New Roman" w:cs="Times New Roman"/>
          <w:color w:val="000000"/>
          <w:sz w:val="24"/>
          <w:szCs w:val="24"/>
        </w:rPr>
      </w:pPr>
    </w:p>
    <w:p w14:paraId="062F4E9B" w14:textId="0705F643" w:rsidR="003275CB" w:rsidRDefault="003275CB" w:rsidP="00273762">
      <w:pPr>
        <w:spacing w:after="0" w:line="480" w:lineRule="auto"/>
        <w:ind w:firstLine="720"/>
        <w:jc w:val="both"/>
        <w:rPr>
          <w:rFonts w:ascii="Times New Roman" w:eastAsia="Times New Roman" w:hAnsi="Times New Roman" w:cs="Times New Roman"/>
          <w:color w:val="000000"/>
          <w:sz w:val="24"/>
          <w:szCs w:val="24"/>
        </w:rPr>
      </w:pPr>
    </w:p>
    <w:p w14:paraId="47CF744B" w14:textId="3D6EB233" w:rsidR="003275CB" w:rsidRDefault="003275CB" w:rsidP="00273762">
      <w:pPr>
        <w:spacing w:after="0" w:line="480" w:lineRule="auto"/>
        <w:ind w:firstLine="720"/>
        <w:jc w:val="both"/>
        <w:rPr>
          <w:rFonts w:ascii="Times New Roman" w:eastAsia="Times New Roman" w:hAnsi="Times New Roman" w:cs="Times New Roman"/>
          <w:color w:val="000000"/>
          <w:sz w:val="24"/>
          <w:szCs w:val="24"/>
        </w:rPr>
      </w:pPr>
    </w:p>
    <w:p w14:paraId="501C2A63" w14:textId="27E0E092" w:rsidR="003275CB" w:rsidRDefault="003275CB" w:rsidP="00A902F4">
      <w:pPr>
        <w:spacing w:after="0" w:line="480" w:lineRule="auto"/>
        <w:jc w:val="both"/>
        <w:rPr>
          <w:rFonts w:ascii="Times New Roman" w:eastAsia="Times New Roman" w:hAnsi="Times New Roman" w:cs="Times New Roman"/>
          <w:color w:val="000000"/>
          <w:sz w:val="24"/>
          <w:szCs w:val="24"/>
        </w:rPr>
      </w:pPr>
    </w:p>
    <w:p w14:paraId="54BDC029" w14:textId="35B27BE3" w:rsidR="00913FF1" w:rsidRDefault="00913FF1" w:rsidP="00476D68">
      <w:pPr>
        <w:spacing w:after="0" w:line="480" w:lineRule="auto"/>
        <w:ind w:firstLine="720"/>
        <w:jc w:val="both"/>
        <w:rPr>
          <w:rFonts w:ascii="Times New Roman" w:eastAsia="Times New Roman" w:hAnsi="Times New Roman" w:cs="Times New Roman"/>
          <w:color w:val="000000"/>
          <w:sz w:val="24"/>
          <w:szCs w:val="24"/>
        </w:rPr>
      </w:pPr>
    </w:p>
    <w:p w14:paraId="219BEE30" w14:textId="587A14BA" w:rsidR="00913FF1" w:rsidRDefault="00913FF1" w:rsidP="00476D68">
      <w:pPr>
        <w:spacing w:after="0" w:line="480" w:lineRule="auto"/>
        <w:ind w:firstLine="720"/>
        <w:jc w:val="both"/>
        <w:rPr>
          <w:rFonts w:ascii="Times New Roman" w:eastAsia="Times New Roman" w:hAnsi="Times New Roman" w:cs="Times New Roman"/>
          <w:color w:val="000000"/>
          <w:sz w:val="24"/>
          <w:szCs w:val="24"/>
        </w:rPr>
      </w:pPr>
    </w:p>
    <w:p w14:paraId="7C201540" w14:textId="2F1C402B" w:rsidR="00913FF1" w:rsidRDefault="00913FF1" w:rsidP="00476D68">
      <w:pPr>
        <w:spacing w:after="0" w:line="480" w:lineRule="auto"/>
        <w:ind w:firstLine="720"/>
        <w:jc w:val="both"/>
        <w:rPr>
          <w:rFonts w:ascii="Times New Roman" w:eastAsia="Times New Roman" w:hAnsi="Times New Roman" w:cs="Times New Roman"/>
          <w:color w:val="000000"/>
          <w:sz w:val="24"/>
          <w:szCs w:val="24"/>
        </w:rPr>
      </w:pPr>
    </w:p>
    <w:p w14:paraId="1BC7D364" w14:textId="5F2686F9" w:rsidR="00913FF1" w:rsidRDefault="00913FF1" w:rsidP="00476D68">
      <w:pPr>
        <w:spacing w:after="0" w:line="480" w:lineRule="auto"/>
        <w:ind w:firstLine="720"/>
        <w:jc w:val="both"/>
        <w:rPr>
          <w:rFonts w:ascii="Times New Roman" w:eastAsia="Times New Roman" w:hAnsi="Times New Roman" w:cs="Times New Roman"/>
          <w:color w:val="000000"/>
          <w:sz w:val="24"/>
          <w:szCs w:val="24"/>
        </w:rPr>
      </w:pPr>
    </w:p>
    <w:p w14:paraId="563013DE" w14:textId="5891FCC3" w:rsidR="00913FF1" w:rsidRDefault="00DC71A4" w:rsidP="00476D68">
      <w:pPr>
        <w:spacing w:after="0" w:line="480" w:lineRule="auto"/>
        <w:ind w:firstLine="720"/>
        <w:jc w:val="both"/>
        <w:rPr>
          <w:rFonts w:ascii="Times New Roman" w:eastAsia="Times New Roman" w:hAnsi="Times New Roman" w:cs="Times New Roman"/>
          <w:color w:val="000000"/>
          <w:sz w:val="24"/>
          <w:szCs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00032" behindDoc="0" locked="0" layoutInCell="1" allowOverlap="1" wp14:anchorId="33F27573" wp14:editId="2DD623EF">
                <wp:simplePos x="0" y="0"/>
                <wp:positionH relativeFrom="margin">
                  <wp:posOffset>318135</wp:posOffset>
                </wp:positionH>
                <wp:positionV relativeFrom="paragraph">
                  <wp:posOffset>371475</wp:posOffset>
                </wp:positionV>
                <wp:extent cx="4905375" cy="457200"/>
                <wp:effectExtent l="0" t="0" r="0" b="0"/>
                <wp:wrapThrough wrapText="bothSides">
                  <wp:wrapPolygon edited="0">
                    <wp:start x="252" y="0"/>
                    <wp:lineTo x="252" y="20700"/>
                    <wp:lineTo x="21306" y="20700"/>
                    <wp:lineTo x="21306" y="0"/>
                    <wp:lineTo x="252" y="0"/>
                  </wp:wrapPolygon>
                </wp:wrapThrough>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457200"/>
                        </a:xfrm>
                        <a:prstGeom prst="rect">
                          <a:avLst/>
                        </a:prstGeom>
                        <a:noFill/>
                        <a:ln w="9525">
                          <a:noFill/>
                          <a:miter lim="800000"/>
                          <a:headEnd/>
                          <a:tailEnd/>
                        </a:ln>
                      </wps:spPr>
                      <wps:txbx>
                        <w:txbxContent>
                          <w:p w14:paraId="7BE2F142" w14:textId="09FCDD56" w:rsidR="005D6581" w:rsidRPr="00DC71A4" w:rsidRDefault="005D6581" w:rsidP="00476D68">
                            <w:pPr>
                              <w:rPr>
                                <w:rFonts w:ascii="Times New Roman" w:hAnsi="Times New Roman" w:cs="Times New Roman"/>
                              </w:rPr>
                            </w:pPr>
                            <w:r w:rsidRPr="00DC71A4">
                              <w:rPr>
                                <w:rFonts w:ascii="Times New Roman" w:hAnsi="Times New Roman" w:cs="Times New Roman"/>
                              </w:rPr>
                              <w:t>Figure 3.2: Surface objective analysis chart valid at 12 UTC 20 May 2013 (SPC).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27573" id="_x0000_s1030" type="#_x0000_t202" style="position:absolute;left:0;text-align:left;margin-left:25.05pt;margin-top:29.25pt;width:386.25pt;height:36pt;z-index:251500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BGfDAIAAPkDAAAOAAAAZHJzL2Uyb0RvYy54bWysU9tu2zAMfR+wfxD0vtjJkrUx4hRduw4D&#10;ugvQ7gMYWY6FSaImKbGzry8lJ1mwvQ3TgyCJ5CHPIbW6GYxme+mDQlvz6aTkTFqBjbLbmn9/fnhz&#10;zVmIYBvQaGXNDzLwm/XrV6veVXKGHepGekYgNlS9q3kXo6uKIohOGggTdNKSsUVvINLVb4vGQ0/o&#10;RhezsnxX9Ogb51HIEOj1fjTydcZvWyni17YNMjJdc6ot5t3nfZP2Yr2CauvBdUocy4B/qMKAspT0&#10;DHUPEdjOq7+gjBIeA7ZxItAU2LZKyMyB2EzLP9g8deBk5kLiBHeWKfw/WPFl/80z1dT8ijMLhlr0&#10;LIfI3uPAZkmd3oWKnJ4cucWBnqnLmWlwjyh+BGbxrgO7lbfeY99JaKi6aYosLkJHnJBANv1nbCgN&#10;7CJmoKH1JklHYjBCpy4dzp1JpQh6nC/LxdurBWeCbPPFFbU+p4DqFO18iB8lGpYONffU+YwO+8cQ&#10;UzVQnVxSMosPSuvcfW1ZX/PlYrbIARcWoyINp1am5tdlWuO4JJIfbJODIyg9nimBtkfWiehIOQ6b&#10;Ics7P4m5weZAMngcZ5H+Dh069L8462kOax5+7sBLzvQnS1Iup/N5Gtx8ycw585eWzaUFrCComkfO&#10;xuNdzMM+Ur4lyVuV1Ui9GSs5lkzzlUU6/oU0wJf37PX7x65fAAAA//8DAFBLAwQUAAYACAAAACEA&#10;F3V9yd0AAAAJAQAADwAAAGRycy9kb3ducmV2LnhtbEyPwU7DMAyG70i8Q2QkbixZoVNXmk7TEFcQ&#10;20DaLWu8tqJxqiZby9tjTuxkWf+n35+L1eQ6ccEhtJ40zGcKBFLlbUu1hv3u9SEDEaIhazpPqOEH&#10;A6zK25vC5NaP9IGXbawFl1DIjYYmxj6XMlQNOhNmvkfi7OQHZyKvQy3tYEYud51MlFpIZ1riC43p&#10;cdNg9b09Ow2fb6fD15N6r19c2o9+UpLcUmp9fzetn0FEnOI/DH/6rA4lOx39mWwQnYZUzZnkmaUg&#10;OM+SZAHiyOCjSkGWhbz+oPwFAAD//wMAUEsBAi0AFAAGAAgAAAAhALaDOJL+AAAA4QEAABMAAAAA&#10;AAAAAAAAAAAAAAAAAFtDb250ZW50X1R5cGVzXS54bWxQSwECLQAUAAYACAAAACEAOP0h/9YAAACU&#10;AQAACwAAAAAAAAAAAAAAAAAvAQAAX3JlbHMvLnJlbHNQSwECLQAUAAYACAAAACEAy8wRnwwCAAD5&#10;AwAADgAAAAAAAAAAAAAAAAAuAgAAZHJzL2Uyb0RvYy54bWxQSwECLQAUAAYACAAAACEAF3V9yd0A&#10;AAAJAQAADwAAAAAAAAAAAAAAAABmBAAAZHJzL2Rvd25yZXYueG1sUEsFBgAAAAAEAAQA8wAAAHAF&#10;AAAAAA==&#10;" filled="f" stroked="f">
                <v:textbox>
                  <w:txbxContent>
                    <w:p w14:paraId="7BE2F142" w14:textId="09FCDD56" w:rsidR="005D6581" w:rsidRPr="00DC71A4" w:rsidRDefault="005D6581" w:rsidP="00476D68">
                      <w:pPr>
                        <w:rPr>
                          <w:rFonts w:ascii="Times New Roman" w:hAnsi="Times New Roman" w:cs="Times New Roman"/>
                        </w:rPr>
                      </w:pPr>
                      <w:r w:rsidRPr="00DC71A4">
                        <w:rPr>
                          <w:rFonts w:ascii="Times New Roman" w:hAnsi="Times New Roman" w:cs="Times New Roman"/>
                        </w:rPr>
                        <w:t>Figure 3.2: Surface objective analysis chart valid at 12 UTC 20 May 2013 (SPC).</w:t>
                      </w:r>
                    </w:p>
                  </w:txbxContent>
                </v:textbox>
                <w10:wrap type="through" anchorx="margin"/>
              </v:shape>
            </w:pict>
          </mc:Fallback>
        </mc:AlternateContent>
      </w:r>
    </w:p>
    <w:p w14:paraId="294B6765" w14:textId="1F77F8D6" w:rsidR="00913FF1" w:rsidRDefault="00913FF1" w:rsidP="00476D68">
      <w:pPr>
        <w:spacing w:after="0" w:line="480" w:lineRule="auto"/>
        <w:ind w:firstLine="720"/>
        <w:jc w:val="both"/>
        <w:rPr>
          <w:rFonts w:ascii="Times New Roman" w:eastAsia="Times New Roman" w:hAnsi="Times New Roman" w:cs="Times New Roman"/>
          <w:color w:val="000000"/>
          <w:sz w:val="24"/>
          <w:szCs w:val="24"/>
        </w:rPr>
      </w:pPr>
    </w:p>
    <w:p w14:paraId="78026303" w14:textId="0D770019" w:rsidR="00ED27D9" w:rsidRPr="00ED27D9" w:rsidRDefault="00ED27D9" w:rsidP="00476D68">
      <w:pPr>
        <w:spacing w:after="0" w:line="480" w:lineRule="auto"/>
        <w:ind w:firstLine="720"/>
        <w:jc w:val="both"/>
        <w:rPr>
          <w:rFonts w:ascii="Times New Roman" w:eastAsia="Times New Roman" w:hAnsi="Times New Roman" w:cs="Times New Roman"/>
          <w:sz w:val="24"/>
          <w:szCs w:val="24"/>
        </w:rPr>
      </w:pPr>
      <w:r w:rsidRPr="00ED27D9">
        <w:rPr>
          <w:rFonts w:ascii="Times New Roman" w:eastAsia="Times New Roman" w:hAnsi="Times New Roman" w:cs="Times New Roman"/>
          <w:color w:val="000000"/>
          <w:sz w:val="24"/>
          <w:szCs w:val="24"/>
        </w:rPr>
        <w:t>While this boundary w</w:t>
      </w:r>
      <w:r w:rsidR="008C77AB">
        <w:rPr>
          <w:rFonts w:ascii="Times New Roman" w:eastAsia="Times New Roman" w:hAnsi="Times New Roman" w:cs="Times New Roman"/>
          <w:color w:val="000000"/>
          <w:sz w:val="24"/>
          <w:szCs w:val="24"/>
        </w:rPr>
        <w:t>ould become</w:t>
      </w:r>
      <w:r w:rsidRPr="00ED27D9">
        <w:rPr>
          <w:rFonts w:ascii="Times New Roman" w:eastAsia="Times New Roman" w:hAnsi="Times New Roman" w:cs="Times New Roman"/>
          <w:color w:val="000000"/>
          <w:sz w:val="24"/>
          <w:szCs w:val="24"/>
        </w:rPr>
        <w:t xml:space="preserve"> the focus for convection later in the day, a few additional features </w:t>
      </w:r>
      <w:r w:rsidR="008C77AB">
        <w:rPr>
          <w:rFonts w:ascii="Times New Roman" w:eastAsia="Times New Roman" w:hAnsi="Times New Roman" w:cs="Times New Roman"/>
          <w:color w:val="000000"/>
          <w:sz w:val="24"/>
          <w:szCs w:val="24"/>
        </w:rPr>
        <w:t xml:space="preserve">should be noted </w:t>
      </w:r>
      <w:r w:rsidRPr="00ED27D9">
        <w:rPr>
          <w:rFonts w:ascii="Times New Roman" w:eastAsia="Times New Roman" w:hAnsi="Times New Roman" w:cs="Times New Roman"/>
          <w:color w:val="000000"/>
          <w:sz w:val="24"/>
          <w:szCs w:val="24"/>
        </w:rPr>
        <w:t xml:space="preserve">in the 12 UTC surface observations. The most notable is the weak surface low present over western Oklahoma. Just to the east-northeast of this low is a weak warm frontal boundary separating warm, southerly return flow with temperatures in the </w:t>
      </w:r>
      <w:r w:rsidR="00A32F13">
        <w:rPr>
          <w:rFonts w:ascii="Times New Roman" w:eastAsia="Times New Roman" w:hAnsi="Times New Roman" w:cs="Times New Roman"/>
          <w:color w:val="000000"/>
          <w:sz w:val="24"/>
          <w:szCs w:val="24"/>
        </w:rPr>
        <w:t>20</w:t>
      </w:r>
      <w:r w:rsidR="008C77AB">
        <w:rPr>
          <w:rFonts w:ascii="Times New Roman" w:eastAsia="Times New Roman" w:hAnsi="Times New Roman" w:cs="Times New Roman"/>
          <w:color w:val="000000"/>
          <w:sz w:val="24"/>
          <w:szCs w:val="24"/>
        </w:rPr>
        <w:t>-</w:t>
      </w:r>
      <w:r w:rsidR="00A32F13">
        <w:rPr>
          <w:rFonts w:ascii="Times New Roman" w:eastAsia="Times New Roman" w:hAnsi="Times New Roman" w:cs="Times New Roman"/>
          <w:color w:val="000000"/>
          <w:sz w:val="24"/>
          <w:szCs w:val="24"/>
        </w:rPr>
        <w:t>25</w:t>
      </w:r>
      <w:r w:rsidR="008C77AB">
        <w:rPr>
          <w:rFonts w:ascii="Times New Roman" w:eastAsia="Times New Roman" w:hAnsi="Times New Roman" w:cs="Times New Roman"/>
          <w:color w:val="000000"/>
          <w:sz w:val="24"/>
          <w:szCs w:val="24"/>
        </w:rPr>
        <w:t xml:space="preserve"> </w:t>
      </w:r>
      <w:r w:rsidR="00A32F13">
        <w:rPr>
          <w:rFonts w:ascii="Times New Roman" w:eastAsia="Times New Roman" w:hAnsi="Times New Roman" w:cs="Times New Roman"/>
          <w:color w:val="000000"/>
          <w:sz w:val="24"/>
          <w:szCs w:val="24"/>
        </w:rPr>
        <w:t>C</w:t>
      </w:r>
      <w:r w:rsidR="008C77AB">
        <w:rPr>
          <w:rFonts w:ascii="Times New Roman" w:eastAsia="Times New Roman" w:hAnsi="Times New Roman" w:cs="Times New Roman"/>
          <w:color w:val="000000"/>
          <w:sz w:val="24"/>
          <w:szCs w:val="24"/>
        </w:rPr>
        <w:t xml:space="preserve"> (70 to 75 F) range</w:t>
      </w:r>
      <w:r w:rsidRPr="00ED27D9">
        <w:rPr>
          <w:rFonts w:ascii="Times New Roman" w:eastAsia="Times New Roman" w:hAnsi="Times New Roman" w:cs="Times New Roman"/>
          <w:color w:val="000000"/>
          <w:sz w:val="24"/>
          <w:szCs w:val="24"/>
        </w:rPr>
        <w:t xml:space="preserve"> from cooler air to the north. During the morning hours a few elevated thunderstorms occurred along this </w:t>
      </w:r>
      <w:r w:rsidR="00653641" w:rsidRPr="00ED27D9">
        <w:rPr>
          <w:rFonts w:ascii="Times New Roman" w:eastAsia="Times New Roman" w:hAnsi="Times New Roman" w:cs="Times New Roman"/>
          <w:color w:val="000000"/>
          <w:sz w:val="24"/>
          <w:szCs w:val="24"/>
        </w:rPr>
        <w:t>boundary but</w:t>
      </w:r>
      <w:r w:rsidRPr="00ED27D9">
        <w:rPr>
          <w:rFonts w:ascii="Times New Roman" w:eastAsia="Times New Roman" w:hAnsi="Times New Roman" w:cs="Times New Roman"/>
          <w:color w:val="000000"/>
          <w:sz w:val="24"/>
          <w:szCs w:val="24"/>
        </w:rPr>
        <w:t xml:space="preserve"> were quickly advected to the northeast into a less favorable environment. A </w:t>
      </w:r>
      <w:r w:rsidR="008C77AB">
        <w:rPr>
          <w:rFonts w:ascii="Times New Roman" w:eastAsia="Times New Roman" w:hAnsi="Times New Roman" w:cs="Times New Roman"/>
          <w:color w:val="000000"/>
          <w:sz w:val="24"/>
          <w:szCs w:val="24"/>
        </w:rPr>
        <w:t>17 ms</w:t>
      </w:r>
      <w:r w:rsidR="008C77AB">
        <w:rPr>
          <w:rFonts w:ascii="Times New Roman" w:eastAsia="Times New Roman" w:hAnsi="Times New Roman" w:cs="Times New Roman"/>
          <w:color w:val="000000"/>
          <w:sz w:val="24"/>
          <w:szCs w:val="24"/>
          <w:vertAlign w:val="superscript"/>
        </w:rPr>
        <w:t>-1</w:t>
      </w:r>
      <w:r w:rsidR="008C77AB">
        <w:rPr>
          <w:rFonts w:ascii="Times New Roman" w:eastAsia="Times New Roman" w:hAnsi="Times New Roman" w:cs="Times New Roman"/>
          <w:color w:val="000000"/>
          <w:sz w:val="24"/>
          <w:szCs w:val="24"/>
        </w:rPr>
        <w:t xml:space="preserve"> (</w:t>
      </w:r>
      <w:r w:rsidRPr="00ED27D9">
        <w:rPr>
          <w:rFonts w:ascii="Times New Roman" w:eastAsia="Times New Roman" w:hAnsi="Times New Roman" w:cs="Times New Roman"/>
          <w:color w:val="000000"/>
          <w:sz w:val="24"/>
          <w:szCs w:val="24"/>
        </w:rPr>
        <w:t xml:space="preserve">35 </w:t>
      </w:r>
      <w:proofErr w:type="spellStart"/>
      <w:r w:rsidRPr="00ED27D9">
        <w:rPr>
          <w:rFonts w:ascii="Times New Roman" w:eastAsia="Times New Roman" w:hAnsi="Times New Roman" w:cs="Times New Roman"/>
          <w:color w:val="000000"/>
          <w:sz w:val="24"/>
          <w:szCs w:val="24"/>
        </w:rPr>
        <w:t>kt</w:t>
      </w:r>
      <w:proofErr w:type="spellEnd"/>
      <w:r w:rsidR="008C77AB">
        <w:rPr>
          <w:rFonts w:ascii="Times New Roman" w:eastAsia="Times New Roman" w:hAnsi="Times New Roman" w:cs="Times New Roman"/>
          <w:color w:val="000000"/>
          <w:sz w:val="24"/>
          <w:szCs w:val="24"/>
        </w:rPr>
        <w:t>)</w:t>
      </w:r>
      <w:r w:rsidRPr="00ED27D9">
        <w:rPr>
          <w:rFonts w:ascii="Times New Roman" w:eastAsia="Times New Roman" w:hAnsi="Times New Roman" w:cs="Times New Roman"/>
          <w:color w:val="000000"/>
          <w:sz w:val="24"/>
          <w:szCs w:val="24"/>
        </w:rPr>
        <w:t xml:space="preserve"> southwesterly 925 </w:t>
      </w:r>
      <w:proofErr w:type="spellStart"/>
      <w:r w:rsidR="00653641">
        <w:rPr>
          <w:rFonts w:ascii="Times New Roman" w:eastAsia="Times New Roman" w:hAnsi="Times New Roman" w:cs="Times New Roman"/>
          <w:color w:val="000000"/>
          <w:sz w:val="24"/>
          <w:szCs w:val="24"/>
        </w:rPr>
        <w:t>hPa</w:t>
      </w:r>
      <w:proofErr w:type="spellEnd"/>
      <w:r w:rsidRPr="00ED27D9">
        <w:rPr>
          <w:rFonts w:ascii="Times New Roman" w:eastAsia="Times New Roman" w:hAnsi="Times New Roman" w:cs="Times New Roman"/>
          <w:color w:val="000000"/>
          <w:sz w:val="24"/>
          <w:szCs w:val="24"/>
        </w:rPr>
        <w:t xml:space="preserve"> wind was overriding the warm sector across eastern Oklahoma, allowing for a strong meridional flux of low level moisture. A distinct dryline was present to the south-southwest of the surface low with a more diffuse dewpoint gradient present </w:t>
      </w:r>
      <w:r w:rsidRPr="00ED27D9">
        <w:rPr>
          <w:rFonts w:ascii="Times New Roman" w:eastAsia="Times New Roman" w:hAnsi="Times New Roman" w:cs="Times New Roman"/>
          <w:color w:val="000000"/>
          <w:sz w:val="24"/>
          <w:szCs w:val="24"/>
        </w:rPr>
        <w:lastRenderedPageBreak/>
        <w:t xml:space="preserve">to the west of the low. These features are all illustrated in the composite analysis in </w:t>
      </w:r>
      <w:r w:rsidR="003151D1">
        <w:rPr>
          <w:rFonts w:ascii="Times New Roman" w:eastAsia="Times New Roman" w:hAnsi="Times New Roman" w:cs="Times New Roman"/>
          <w:color w:val="000000"/>
          <w:sz w:val="24"/>
          <w:szCs w:val="24"/>
        </w:rPr>
        <w:t>F</w:t>
      </w:r>
      <w:r w:rsidR="003151D1" w:rsidRPr="00ED27D9">
        <w:rPr>
          <w:rFonts w:ascii="Times New Roman" w:eastAsia="Times New Roman" w:hAnsi="Times New Roman" w:cs="Times New Roman"/>
          <w:color w:val="000000"/>
          <w:sz w:val="24"/>
          <w:szCs w:val="24"/>
        </w:rPr>
        <w:t xml:space="preserve">igure </w:t>
      </w:r>
      <w:r w:rsidR="00476D68">
        <w:rPr>
          <w:rFonts w:ascii="Times New Roman" w:eastAsia="Times New Roman" w:hAnsi="Times New Roman" w:cs="Times New Roman"/>
          <w:color w:val="000000"/>
          <w:sz w:val="24"/>
          <w:szCs w:val="24"/>
        </w:rPr>
        <w:t>3</w:t>
      </w:r>
      <w:r w:rsidR="00B704E7">
        <w:rPr>
          <w:rFonts w:ascii="Times New Roman" w:eastAsia="Times New Roman" w:hAnsi="Times New Roman" w:cs="Times New Roman"/>
          <w:color w:val="000000"/>
          <w:sz w:val="24"/>
          <w:szCs w:val="24"/>
        </w:rPr>
        <w:t>.2</w:t>
      </w:r>
      <w:r w:rsidRPr="00ED27D9">
        <w:rPr>
          <w:rFonts w:ascii="Times New Roman" w:eastAsia="Times New Roman" w:hAnsi="Times New Roman" w:cs="Times New Roman"/>
          <w:color w:val="000000"/>
          <w:sz w:val="24"/>
          <w:szCs w:val="24"/>
        </w:rPr>
        <w:t xml:space="preserve">. </w:t>
      </w:r>
    </w:p>
    <w:p w14:paraId="1F2257B9" w14:textId="4975E1F6" w:rsidR="00476D68" w:rsidRDefault="00ED27D9" w:rsidP="004D0211">
      <w:pPr>
        <w:spacing w:after="0" w:line="480" w:lineRule="auto"/>
        <w:ind w:firstLine="720"/>
        <w:jc w:val="both"/>
        <w:rPr>
          <w:rFonts w:ascii="Times New Roman" w:eastAsia="Times New Roman" w:hAnsi="Times New Roman" w:cs="Times New Roman"/>
          <w:color w:val="000000"/>
          <w:sz w:val="24"/>
          <w:szCs w:val="24"/>
        </w:rPr>
      </w:pPr>
      <w:r w:rsidRPr="00ED27D9">
        <w:rPr>
          <w:rFonts w:ascii="Times New Roman" w:eastAsia="Times New Roman" w:hAnsi="Times New Roman" w:cs="Times New Roman"/>
          <w:color w:val="000000"/>
          <w:sz w:val="24"/>
          <w:szCs w:val="24"/>
        </w:rPr>
        <w:t>The 12 UTC upper air sounding released from Norman, Oklahoma (OUN)</w:t>
      </w:r>
      <w:r w:rsidR="00476D68">
        <w:rPr>
          <w:rFonts w:ascii="Times New Roman" w:eastAsia="Times New Roman" w:hAnsi="Times New Roman" w:cs="Times New Roman"/>
          <w:color w:val="000000"/>
          <w:sz w:val="24"/>
          <w:szCs w:val="24"/>
        </w:rPr>
        <w:t xml:space="preserve"> (</w:t>
      </w:r>
      <w:r w:rsidR="003151D1">
        <w:rPr>
          <w:rFonts w:ascii="Times New Roman" w:eastAsia="Times New Roman" w:hAnsi="Times New Roman" w:cs="Times New Roman"/>
          <w:color w:val="000000"/>
          <w:sz w:val="24"/>
          <w:szCs w:val="24"/>
        </w:rPr>
        <w:t xml:space="preserve">Figure </w:t>
      </w:r>
      <w:r w:rsidR="003D0B1A">
        <w:rPr>
          <w:rFonts w:ascii="Times New Roman" w:eastAsia="Times New Roman" w:hAnsi="Times New Roman" w:cs="Times New Roman"/>
          <w:color w:val="000000"/>
          <w:sz w:val="24"/>
          <w:szCs w:val="24"/>
        </w:rPr>
        <w:t>3.3</w:t>
      </w:r>
      <w:r w:rsidR="00476D68">
        <w:rPr>
          <w:rFonts w:ascii="Times New Roman" w:eastAsia="Times New Roman" w:hAnsi="Times New Roman" w:cs="Times New Roman"/>
          <w:color w:val="000000"/>
          <w:sz w:val="24"/>
          <w:szCs w:val="24"/>
        </w:rPr>
        <w:t>a)</w:t>
      </w:r>
      <w:r w:rsidRPr="00ED27D9">
        <w:rPr>
          <w:rFonts w:ascii="Times New Roman" w:eastAsia="Times New Roman" w:hAnsi="Times New Roman" w:cs="Times New Roman"/>
          <w:color w:val="000000"/>
          <w:sz w:val="24"/>
          <w:szCs w:val="24"/>
        </w:rPr>
        <w:t xml:space="preserve"> revealed a thermal profile with a deep elevated mixed layer extending from 850 </w:t>
      </w:r>
      <w:proofErr w:type="spellStart"/>
      <w:r w:rsidR="00653641">
        <w:rPr>
          <w:rFonts w:ascii="Times New Roman" w:eastAsia="Times New Roman" w:hAnsi="Times New Roman" w:cs="Times New Roman"/>
          <w:color w:val="000000"/>
          <w:sz w:val="24"/>
          <w:szCs w:val="24"/>
        </w:rPr>
        <w:t>hPa</w:t>
      </w:r>
      <w:proofErr w:type="spellEnd"/>
      <w:r w:rsidRPr="00ED27D9">
        <w:rPr>
          <w:rFonts w:ascii="Times New Roman" w:eastAsia="Times New Roman" w:hAnsi="Times New Roman" w:cs="Times New Roman"/>
          <w:color w:val="000000"/>
          <w:sz w:val="24"/>
          <w:szCs w:val="24"/>
        </w:rPr>
        <w:t xml:space="preserve"> to 500 </w:t>
      </w:r>
      <w:proofErr w:type="spellStart"/>
      <w:r w:rsidR="00653641">
        <w:rPr>
          <w:rFonts w:ascii="Times New Roman" w:eastAsia="Times New Roman" w:hAnsi="Times New Roman" w:cs="Times New Roman"/>
          <w:color w:val="000000"/>
          <w:sz w:val="24"/>
          <w:szCs w:val="24"/>
        </w:rPr>
        <w:t>hPa</w:t>
      </w:r>
      <w:proofErr w:type="spellEnd"/>
      <w:r w:rsidRPr="00ED27D9">
        <w:rPr>
          <w:rFonts w:ascii="Times New Roman" w:eastAsia="Times New Roman" w:hAnsi="Times New Roman" w:cs="Times New Roman"/>
          <w:color w:val="000000"/>
          <w:sz w:val="24"/>
          <w:szCs w:val="24"/>
        </w:rPr>
        <w:t>. This layer of nearly dry-adiabatic lapse rates helped support over 2300 J/kg of mixed layer Convective Available Potential Energy (CAPE), which was h</w:t>
      </w:r>
      <w:r w:rsidR="008C77AB">
        <w:rPr>
          <w:rFonts w:ascii="Times New Roman" w:eastAsia="Times New Roman" w:hAnsi="Times New Roman" w:cs="Times New Roman"/>
          <w:color w:val="000000"/>
          <w:sz w:val="24"/>
          <w:szCs w:val="24"/>
        </w:rPr>
        <w:t>eld-back</w:t>
      </w:r>
      <w:r w:rsidRPr="00ED27D9">
        <w:rPr>
          <w:rFonts w:ascii="Times New Roman" w:eastAsia="Times New Roman" w:hAnsi="Times New Roman" w:cs="Times New Roman"/>
          <w:color w:val="000000"/>
          <w:sz w:val="24"/>
          <w:szCs w:val="24"/>
        </w:rPr>
        <w:t xml:space="preserve"> by a capping inversion with -199 J/kg of Convective Inhibition (CIN). Additionally, the environmental winds were supportive of severe organized convection with surface to </w:t>
      </w:r>
      <w:r w:rsidR="003151D1">
        <w:rPr>
          <w:rFonts w:ascii="Times New Roman" w:eastAsia="Times New Roman" w:hAnsi="Times New Roman" w:cs="Times New Roman"/>
          <w:color w:val="000000"/>
          <w:sz w:val="24"/>
          <w:szCs w:val="24"/>
        </w:rPr>
        <w:t>6-km</w:t>
      </w:r>
      <w:r w:rsidRPr="00ED27D9">
        <w:rPr>
          <w:rFonts w:ascii="Times New Roman" w:eastAsia="Times New Roman" w:hAnsi="Times New Roman" w:cs="Times New Roman"/>
          <w:color w:val="000000"/>
          <w:sz w:val="24"/>
          <w:szCs w:val="24"/>
        </w:rPr>
        <w:t xml:space="preserve"> bulk wind shear of 50 knots and surface to </w:t>
      </w:r>
      <w:r w:rsidR="003151D1">
        <w:rPr>
          <w:rFonts w:ascii="Times New Roman" w:eastAsia="Times New Roman" w:hAnsi="Times New Roman" w:cs="Times New Roman"/>
          <w:color w:val="000000"/>
          <w:sz w:val="24"/>
          <w:szCs w:val="24"/>
        </w:rPr>
        <w:t>1-km</w:t>
      </w:r>
      <w:r w:rsidRPr="00ED27D9">
        <w:rPr>
          <w:rFonts w:ascii="Times New Roman" w:eastAsia="Times New Roman" w:hAnsi="Times New Roman" w:cs="Times New Roman"/>
          <w:color w:val="000000"/>
          <w:sz w:val="24"/>
          <w:szCs w:val="24"/>
        </w:rPr>
        <w:t xml:space="preserve"> Storm Relative Helicity (SRH) of 308 m</w:t>
      </w:r>
      <w:r w:rsidR="008C77AB">
        <w:rPr>
          <w:rFonts w:ascii="Times New Roman" w:eastAsia="Times New Roman" w:hAnsi="Times New Roman" w:cs="Times New Roman"/>
          <w:color w:val="000000"/>
          <w:sz w:val="24"/>
          <w:szCs w:val="24"/>
          <w:vertAlign w:val="superscript"/>
        </w:rPr>
        <w:t>2</w:t>
      </w:r>
      <w:r w:rsidRPr="00ED27D9">
        <w:rPr>
          <w:rFonts w:ascii="Times New Roman" w:eastAsia="Times New Roman" w:hAnsi="Times New Roman" w:cs="Times New Roman"/>
          <w:color w:val="000000"/>
          <w:sz w:val="24"/>
          <w:szCs w:val="24"/>
        </w:rPr>
        <w:t>s</w:t>
      </w:r>
      <w:r w:rsidR="007878C5">
        <w:rPr>
          <w:rFonts w:ascii="Times New Roman" w:eastAsia="Times New Roman" w:hAnsi="Times New Roman" w:cs="Times New Roman"/>
          <w:color w:val="000000"/>
          <w:sz w:val="24"/>
          <w:szCs w:val="24"/>
          <w:vertAlign w:val="superscript"/>
        </w:rPr>
        <w:t>-2</w:t>
      </w:r>
      <w:r w:rsidRPr="00ED27D9">
        <w:rPr>
          <w:rFonts w:ascii="Times New Roman" w:eastAsia="Times New Roman" w:hAnsi="Times New Roman" w:cs="Times New Roman"/>
          <w:color w:val="000000"/>
          <w:sz w:val="24"/>
          <w:szCs w:val="24"/>
        </w:rPr>
        <w:t>.</w:t>
      </w:r>
    </w:p>
    <w:p w14:paraId="5863C32C" w14:textId="77777777" w:rsidR="00913FF1" w:rsidRDefault="00913FF1" w:rsidP="004D0211">
      <w:pPr>
        <w:spacing w:after="0" w:line="480" w:lineRule="auto"/>
        <w:ind w:firstLine="720"/>
        <w:jc w:val="both"/>
        <w:rPr>
          <w:rFonts w:ascii="Times New Roman" w:eastAsia="Times New Roman" w:hAnsi="Times New Roman" w:cs="Times New Roman"/>
          <w:sz w:val="24"/>
          <w:szCs w:val="24"/>
        </w:rPr>
      </w:pPr>
    </w:p>
    <w:p w14:paraId="320088DB" w14:textId="5B1AB772" w:rsidR="00476D68" w:rsidRDefault="00B704E7" w:rsidP="004D0211">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574784" behindDoc="0" locked="0" layoutInCell="1" allowOverlap="1" wp14:anchorId="5B351A7B" wp14:editId="0B2D63D7">
                <wp:simplePos x="0" y="0"/>
                <wp:positionH relativeFrom="margin">
                  <wp:align>left</wp:align>
                </wp:positionH>
                <wp:positionV relativeFrom="paragraph">
                  <wp:posOffset>9525</wp:posOffset>
                </wp:positionV>
                <wp:extent cx="5038090" cy="2324100"/>
                <wp:effectExtent l="0" t="0" r="0" b="0"/>
                <wp:wrapNone/>
                <wp:docPr id="813" name="Group 813"/>
                <wp:cNvGraphicFramePr/>
                <a:graphic xmlns:a="http://schemas.openxmlformats.org/drawingml/2006/main">
                  <a:graphicData uri="http://schemas.microsoft.com/office/word/2010/wordprocessingGroup">
                    <wpg:wgp>
                      <wpg:cNvGrpSpPr/>
                      <wpg:grpSpPr>
                        <a:xfrm>
                          <a:off x="0" y="0"/>
                          <a:ext cx="5038090" cy="2324100"/>
                          <a:chOff x="0" y="0"/>
                          <a:chExt cx="5038090" cy="2324100"/>
                        </a:xfrm>
                      </wpg:grpSpPr>
                      <pic:pic xmlns:pic="http://schemas.openxmlformats.org/drawingml/2006/picture">
                        <pic:nvPicPr>
                          <pic:cNvPr id="8" name="Picture 8"/>
                          <pic:cNvPicPr>
                            <a:picLocks noChangeAspect="1"/>
                          </pic:cNvPicPr>
                        </pic:nvPicPr>
                        <pic:blipFill rotWithShape="1">
                          <a:blip r:embed="rId12">
                            <a:extLst>
                              <a:ext uri="{28A0092B-C50C-407E-A947-70E740481C1C}">
                                <a14:useLocalDpi xmlns:a14="http://schemas.microsoft.com/office/drawing/2010/main" val="0"/>
                              </a:ext>
                            </a:extLst>
                          </a:blip>
                          <a:srcRect t="-1" r="51325" b="33129"/>
                          <a:stretch/>
                        </pic:blipFill>
                        <pic:spPr bwMode="auto">
                          <a:xfrm>
                            <a:off x="0" y="0"/>
                            <a:ext cx="2438400" cy="23241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 name="Picture 9"/>
                          <pic:cNvPicPr>
                            <a:picLocks noChangeAspect="1"/>
                          </pic:cNvPicPr>
                        </pic:nvPicPr>
                        <pic:blipFill rotWithShape="1">
                          <a:blip r:embed="rId13">
                            <a:extLst>
                              <a:ext uri="{28A0092B-C50C-407E-A947-70E740481C1C}">
                                <a14:useLocalDpi xmlns:a14="http://schemas.microsoft.com/office/drawing/2010/main" val="0"/>
                              </a:ext>
                            </a:extLst>
                          </a:blip>
                          <a:srcRect r="50457" b="33110"/>
                          <a:stretch/>
                        </pic:blipFill>
                        <pic:spPr bwMode="auto">
                          <a:xfrm>
                            <a:off x="2581275" y="0"/>
                            <a:ext cx="2456815" cy="2314575"/>
                          </a:xfrm>
                          <a:prstGeom prst="rect">
                            <a:avLst/>
                          </a:prstGeom>
                          <a:noFill/>
                          <a:ln>
                            <a:noFill/>
                          </a:ln>
                          <a:extLst>
                            <a:ext uri="{53640926-AAD7-44D8-BBD7-CCE9431645EC}">
                              <a14:shadowObscured xmlns:a14="http://schemas.microsoft.com/office/drawing/2010/main"/>
                            </a:ext>
                          </a:extLst>
                        </pic:spPr>
                      </pic:pic>
                      <wps:wsp>
                        <wps:cNvPr id="11" name="Text Box 2"/>
                        <wps:cNvSpPr txBox="1">
                          <a:spLocks noChangeArrowheads="1"/>
                        </wps:cNvSpPr>
                        <wps:spPr bwMode="auto">
                          <a:xfrm>
                            <a:off x="209550" y="171450"/>
                            <a:ext cx="323850" cy="295275"/>
                          </a:xfrm>
                          <a:prstGeom prst="rect">
                            <a:avLst/>
                          </a:prstGeom>
                          <a:solidFill>
                            <a:srgbClr val="FFFFFF"/>
                          </a:solidFill>
                          <a:ln w="25400">
                            <a:solidFill>
                              <a:srgbClr val="000000"/>
                            </a:solidFill>
                            <a:miter lim="800000"/>
                            <a:headEnd/>
                            <a:tailEnd/>
                          </a:ln>
                        </wps:spPr>
                        <wps:txbx>
                          <w:txbxContent>
                            <w:p w14:paraId="38FB2009" w14:textId="4D71C447" w:rsidR="005D6581" w:rsidRPr="008B1A7E" w:rsidRDefault="005D6581" w:rsidP="008B1A7E">
                              <w:pPr>
                                <w:rPr>
                                  <w:b/>
                                  <w:sz w:val="24"/>
                                </w:rPr>
                              </w:pPr>
                              <w:r w:rsidRPr="008B1A7E">
                                <w:rPr>
                                  <w:b/>
                                  <w:sz w:val="24"/>
                                </w:rPr>
                                <w:t>A</w:t>
                              </w:r>
                            </w:p>
                          </w:txbxContent>
                        </wps:txbx>
                        <wps:bodyPr rot="0" vert="horz" wrap="square" lIns="91440" tIns="45720" rIns="91440" bIns="45720" anchor="t" anchorCtr="0">
                          <a:noAutofit/>
                        </wps:bodyPr>
                      </wps:wsp>
                      <wps:wsp>
                        <wps:cNvPr id="12" name="Text Box 2"/>
                        <wps:cNvSpPr txBox="1">
                          <a:spLocks noChangeArrowheads="1"/>
                        </wps:cNvSpPr>
                        <wps:spPr bwMode="auto">
                          <a:xfrm>
                            <a:off x="2781300" y="171450"/>
                            <a:ext cx="323850" cy="295275"/>
                          </a:xfrm>
                          <a:prstGeom prst="rect">
                            <a:avLst/>
                          </a:prstGeom>
                          <a:solidFill>
                            <a:srgbClr val="FFFFFF"/>
                          </a:solidFill>
                          <a:ln w="25400">
                            <a:solidFill>
                              <a:srgbClr val="000000"/>
                            </a:solidFill>
                            <a:miter lim="800000"/>
                            <a:headEnd/>
                            <a:tailEnd/>
                          </a:ln>
                        </wps:spPr>
                        <wps:txbx>
                          <w:txbxContent>
                            <w:p w14:paraId="4C8A30E2" w14:textId="5E81504C" w:rsidR="005D6581" w:rsidRPr="008B1A7E" w:rsidRDefault="005D6581" w:rsidP="008B1A7E">
                              <w:pPr>
                                <w:rPr>
                                  <w:b/>
                                  <w:sz w:val="24"/>
                                </w:rPr>
                              </w:pPr>
                              <w:r>
                                <w:rPr>
                                  <w:b/>
                                  <w:sz w:val="24"/>
                                </w:rPr>
                                <w:t>B</w:t>
                              </w:r>
                            </w:p>
                          </w:txbxContent>
                        </wps:txbx>
                        <wps:bodyPr rot="0" vert="horz" wrap="square" lIns="91440" tIns="45720" rIns="91440" bIns="45720" anchor="t" anchorCtr="0">
                          <a:noAutofit/>
                        </wps:bodyPr>
                      </wps:wsp>
                    </wpg:wgp>
                  </a:graphicData>
                </a:graphic>
              </wp:anchor>
            </w:drawing>
          </mc:Choice>
          <mc:Fallback>
            <w:pict>
              <v:group w14:anchorId="5B351A7B" id="Group 813" o:spid="_x0000_s1031" style="position:absolute;left:0;text-align:left;margin-left:0;margin-top:.75pt;width:396.7pt;height:183pt;z-index:251574784;mso-position-horizontal:left;mso-position-horizontal-relative:margin" coordsize="50380,23241"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l7BDd9BAAARhAAAA4AAABkcnMvZTJvRG9jLnhtbOxX247bNhB9L9B/IPTu&#10;ta62bKw38NreIEDaLJoUfaYp2iIiiSxJr7wp+u+dISXv+lJkkaBFWsSAbV6HwzNneMjrV/u6Ig9c&#10;GyGbWRBdhQHhDZOFaLaz4NcPd4M8IMbSpqCVbPgseOQmeHXz4w/XrZryWJayKrgmYKQx01bNgtJa&#10;NR0ODSt5Tc2VVLyBzo3UNbVQ1dthoWkL1utqGIfhaNhKXSgtGTcGWpe+M7hx9jcbzuy7zcZwS6pZ&#10;AL5Z96vd7xp/hzfXdLrVVJWCdW7QL/CipqKBRQ+mltRSstPizFQtmJZGbuwVk/VQbjaCcbcH2E0U&#10;nuzmtZY75faynbZbdYAJoD3B6YvNsp8f7jURxSzIoyQgDa0hSG5dgg0AT6u2Uxj1Wqv36l53DVtf&#10;wx3vN7rGf9gL2TtgHw/A8r0lDBqzMMnDCeDPoC9O4jQKO+hZCfE5m8fK1WdmDvuFh+jfwR0l2BS+&#10;HVJQOkPq84yCWXanedAZqV9ko6b6404NIKiKWrEWlbCPjqAQPnSqebgX7F77yjPQe8ihFxclOUKO&#10;E3CMn0FxR28l+2hIIxclbbZ8bhQwG/INRw+Ph7vq0XLrSqg7UVVES/ubsOX7kiqIcuQIi53dTiEt&#10;Tmh1ASxP2aVku5o31ueg5hVsWjamFMoERE95veZAKf2m8IsAD94aiyxBRri8+CPO52E4iW8Hiyxc&#10;DNJwvBrMJ+l4MA5X4zRM82gRLf5EF6N0ujMcAKDVUonOV2g98/ZiEnTHhU8vl6bkgbrDAKFzDvX/&#10;zkVoQkjQV6PZLwAzHhqDCLYFPI6SOAsInBxJEsUTRB+GWc0tK/tI9Gj7MBrIGbJuf5IFIE53VjrQ&#10;X5IzcZrkKaTJac4cmA+80Ma+5rImWAC4wVlnnj7AVvz2+iHoaCORBc7nqjlqAJu+5VKgsmSUQqBG&#10;g/l8OR6k6TIf3N5CabFYTdIkGqXZ6hAoU9JCtu/WhgGZi6+Pld8EeHUcI2Q8ItuRH6oebSh0a0Lp&#10;jB8X2HwiJjDrX0v9yWnqOzqBB/+X1I8dFy8x6r+T+pjzYZqN+5yPOtn6+pyPszyKx3CYnKtlnGaj&#10;PIIur5YRrJ+5g77XvO+Zf5T5rYK7o+lVDGpnmX9RGfDmeOnW5eQRuItmn5Q6AgXwt6MPqGG3ck9i&#10;DEo3Cu9GxO6huRdWo040W2vZlpwW4J7X7WdTvZ0XiUUcTrIMZAF4E42BGx0j0Sm8aiVxkmO3484k&#10;Q4r5Q7TXnF4RXigaRlaiQN3wirhdLyrtFfTOfTrrR8OqhrRwz8tQvty0v7URus8lG7Ww8DCoRA03&#10;08MgOkUAV03hRMxSUflyp19wFzSdLmDJ7td7d7V1EGDLWhaPECe4B7mLKrxboFBK/SkgLbwBZoH5&#10;fUfx6le9aSBMkyhNAUrrKpCFMVT085718x7aMDA1C2xAfHFhoeYRaOQctH8jnCo/eQL6hRUgryfA&#10;P8/i+Fth8RieF3i7+U7jF9N41J833zKN3XsMHqvuwtY9rPE1/LzuaP/0/L/5CwAA//8DAFBLAwQU&#10;AAYACAAAACEAs0EcVsMAAAClAQAAGQAAAGRycy9fcmVscy9lMm9Eb2MueG1sLnJlbHO8kMsKwjAQ&#10;RfeC/xBmb9N2ISKm3YjgVvQDhmSaBpsHSRT9ewMiKAjuXM4M99zDbPqbndiVYjLeCWiqGhg56ZVx&#10;WsDpuFusgKWMTuHkHQm4U4K+m882B5owl1AaTUisUFwSMOYc1pwnOZLFVPlArlwGHy3mMkbNA8oz&#10;auJtXS95fGdA98FkeyUg7lUL7HgPpfk32w+DkbT18mLJ5S8V3NjSXYAYNWUBlpTB57KttBmAf3do&#10;/uPQvBz4x3O7BwAAAP//AwBQSwMEFAAGAAgAAAAhAPtLBTTeAAAABgEAAA8AAABkcnMvZG93bnJl&#10;di54bWxMj8FOwzAQRO9I/IO1SNyoE0LaEuJUVQWcKiRapIrbNt4mUWM7it0k/XuWExx3ZjTzNl9N&#10;phUD9b5xVkE8i0CQLZ1ubKXga//2sAThA1qNrbOk4EoeVsXtTY6ZdqP9pGEXKsEl1meooA6hy6T0&#10;ZU0G/cx1ZNk7ud5g4LOvpO5x5HLTyscomkuDjeWFGjva1FSedxej4H3EcZ3Er8P2fNpcv/fpx2Eb&#10;k1L3d9P6BUSgKfyF4Ref0aFgpqO7WO1Fq4AfCaymINhcPCdPII4KkvkiBVnk8j9+8QMAAP//AwBQ&#10;SwMECgAAAAAAAAAhAMy2coBHnwAAR58AABQAAABkcnMvbWVkaWEvaW1hZ2UxLmdpZkdJRjg5YWgD&#10;ngLGAAAAAAD///8AAFUAAKoAAP8AVQAAVVUAVaoAVf8AqgAAqlUAqqoAqv8A/wAA/1UA/6oA//9V&#10;AABVAFVVAKpVAP9VVQBVVVVVVapVVf9VqgBVqlVVqqpVqv9V/wBV/1VV/6pV//+qAACqAFWqAKqq&#10;AP+qVQCqVVWqVaqqVf+qqgCqqlWqqqqqqv+q/wCq/1Wq/6qq////AAD/AFX/AKr/AP//VQD/VVX/&#10;Var/Vf//qgD/qlX/qqr/qv///wD//1X//6oVFRUqKipAQEBqamqAgICVlZW/v7/V1dXq6urk5ORn&#10;Z2f/5MTNaDn/gkf/pU//rrn/amruLCyLAADNAADuQAD/fwDNhQD/1wDu7gB//wAAzQAAiwAQTose&#10;kP8Asu4A7u6JaM2RLO6LAIsAAAAAAAAAAAAAAAAAAAAAAAAAAAAAAAAAAAAAAAAAAAAAAAAAAAAA&#10;AAAAAAAAAAAAAAAAAAAAAAAAAAAAAAAAAAAAAAAAAAAAAAAAAAAAAAAAAAAAAAAh+QQBAAABACwA&#10;AAAAaAOeAgAH/oABgoOEhYaHiImKi4yNjo+QkZKTlJWWl5iZmpucnZ6foKGio6SlpqeoqaqrrK2u&#10;r7CxsrO0tba3uLm6u7y9vr/AwcLDxMXGx8icAMvLhszOzQHPhdPJhNG01YLM2IPavc/f1uPk5ebn&#10;6Lzc69fd29Hc1O6P3+zyAO3r+N7x94fd9frl+zdvkTZ9BwvqmiYuncOHEG8RIDCIoqCJEwtZJLTx&#10;YoCMHjeKvAhSY8mOlDCiVERx5UePkVQ6cqlKoM15DAPuiyRQmj5+9hDuRAi0p8+i+W7a87mUEcBq&#10;SoNB3RmxqtWrqk7C3PpSo1etI0NW9AqTJqSwjMyaXdRx7VhY/jqBQtvXtKGin+/oYgsHr+BUvfgS&#10;Bl76Ny9TuXbnDlx8GFhhrJAjS97UsizHsW27dq282bJmQygxkrRYWXTJty85nyxNcvRmkC1XuoT9&#10;kTRs0p9FGe0nLmdUSHgbHxXOl6pcw4+HBy/MfK9CeUnvAWZqnDpOwdaP560eL+Hk7+DDp+38eWTm&#10;sKo9izxdUavm2OpN3rZsO3V887gvk4VPHjd73X71xZ2AwwnHk0K+IRacYsm5k1hxCg71nHYGHicU&#10;VUIV9ddyAvZ0IWPihSiiZP5xlR95/YllH2f6HZKfeW+dyNV7pmGWW4kq3ghajerxaEpDCfpzWJCS&#10;9NZgMxkq/kacc0Iq2ZyE1SlpmJNEHjmddb9V2SGII3bppUM4ZlabaGPS1hlaaJKVYo4vqrmVmCvu&#10;996cLaJGp4xudQIkgULmNGWR12k5GGAY8ubclRRuhyiEfyaCHZWFItqkck8N2iifl0745aacDrOe&#10;iTeGhmaab6rZJpue2Xnna/alCOOM56HqKip7SjplgokZhCCjFf5J2KHvSKmodrzmmmmURDaWJJbJ&#10;MvqhgY9GFGWn1Kbz6Wgy1mYSau6V99+Y7bm2qo51rtaqubadKBuZ2t5ZX26j7JbsrUwa6+hzxQZI&#10;aJN+TiovlEtOC+K/kgpmKFHQItlhUJVy6RBd1UYs8cTH/sTVKL2RanovwMgB+5iRAIPs8JOJEmSc&#10;xQlPO2+iv6rccMnpQEzxzDSv0u0oMpUH2i9KRcqYwQLryvHBym5pl7PIAmtywL0uHd12SDHtK586&#10;vfxxtBDJXPPWXIdys9eXwanqLs9q2LJ0lAB96MEMI+x20lDihTCzjYC8YNnLMmtrhcuW3fQ58HQt&#10;+OCapAfuihnd5p9aYYtFJn+Hm5YuK01J52CgaV8uclJr1/WU03r7LKxTLotMsL6iO0zdXJbyY5Ve&#10;hMcue0xnYnbqednayZrOtL2K5+xY2YuO8NbIHDTwyA9e4qtr+kgT7jEmbqOKL36b/PDHx5w9OcZf&#10;7/3s/stPP2ur8IKaHo7kG2749w9rbA7xxW8jP/v0c/0p822i/3zjcaY/Z/4zql854JcMAhYwMPMT&#10;oAIldq3HxagskMtdzsIUQXHdjkWO8pf7FshBaWmtgyDsYJ5ecRBvJHB7IUzh+1CowhYKboSxwJAJ&#10;pTFDF9rwIRu8oQ53iAkZzm8oNtyCEIcoRFPE4Ihd6MIRj8jDTRiwiaxYwhJsKMWt+ZCGWMzihbbI&#10;xS568YtgFIoUpBDGMm6RiGgUohnDuMQYJPGNbVyjHOdIxzra8Y54zKMe98jHPvrxj4AMpCAHSchC&#10;7nESV9QaEB9RxVM0shNjRMQjNZHGSm7hE0t8Ixzb/hiDUkhxiqb4JCpEGcpJOiKHwGEEKBWxSlaq&#10;8pWwvAsoWFgkVrYyGbdEhimrQssaavGEvlTlLhsxTGFKopjEzKUtD2FJNA4CmYWAZgCQuElOSlMQ&#10;13QEKSWpTEps0xDZhMQ3n9lNS4STdb3M4CLK+UxixjIR7GynQYQxrXPSwgpWGAQ+o3kOexYQkdeY&#10;4SKzqM14StKbBgWnOc/ZzUrCM5vxrCYTwWnQhDKSnRa9aDczKs5dclSclkBgJtIZP6lE05+zyGcA&#10;8qlSlWIzHeOM2YGSA61IxFQUKHWEFLh5CSIW9KOHUOJEHwrUS+S0EjcNRVJr8UREZE9gJHWGVIOp&#10;/gkU9jKqdSNnUVMqCJZ2lRBb/cVSx4HVWto0rJMYKyXGuNNDHFUQQ+woJoSaTLSm1a5nxWtH9eoY&#10;avxQlqoDrPxkWNZ/+HWqqZxlAN5KiyXg0wqOlSJkH/vYT1rWsrjkKy4Km9i9MhIT4eRoJN0qTXbG&#10;9aLwdARdhalMzZ70lq6laGzXyVh6HhZ2j5li6gAASo5hEYHhWKw75xlQXA0WuDCr6mxHcdnL6nOl&#10;X5UnbZtbW1VUd7OnIGloM6FW4W4CmvE87U/d+ojVGpOfSn3kcl/rXVJ0l6y3DRbEZKbbwNEQuSJd&#10;5F7kl1CDnuy3g73vYO4LYMXuormL2GdXXfrS/oVilhfXZWp279pfTVwztsg07SWP6VFHDLWg6E0v&#10;KNf7WhLLlpfQOEp+C9zKFUNIkcH6a4WJa8LuBfe3SEqgJzjrCQRzAsPOxUWEZcHjUyI0FUMuRFtP&#10;HAmfcpgSbvxwMpGc5PM6ssrYjS+Bt4wsAA8UxlzWcQ/9amOBApOgeopFkJXK3AfP4r3gmDCFR4ll&#10;tvIUEs68qySiLGXWUtnEFP1z1qY63x9ajUmU0m+BiyzmFeO4wIkOBaM5DGfuXrnS7gX0j+Ss54P2&#10;uLWXGC1pwaqIPM/ZonzuJKXprOkGY1mhWsWhgc2K2KrOesd/bjV5V+FmV7yaVpxe9a47EVO7/i6Z&#10;tKssp6mPnNBUI/XX5IU2qbEJaNhKGy7v9PQ6sz1sV9I4zbfGKaY/oWuilvuhxZj0t59MZ+sm1MlG&#10;tahQVf1sdzP3pGxmMuC4Dett+9vb/1YnrsP96XMH/BXj/vQw1C3YObf7E8fG9yLEG++Emnehgn74&#10;pYfH7xADPLUH17bACZ7Bp4Ii4e61BcotbPCRBrvTV4a4qNlb6iKy3KAXf7bBV47QnV+bcpI5GSoD&#10;etisGv27P0dqLnge775u2sHSFXd7NTFziSeC4kpfLM77/NlYnxzZPSbqj6eMCRg+fcxFFzMJEbuv&#10;Xvmse/LtF1RuDmEIJ73f6nh5p3XNdERE/hysY8V6WgG/iJx3HfDLLWffPQ52S4PYEmY/+9FNTnQi&#10;E5rAyCWoo1285QAXGtI9F6tY707OOEs+9OUmvXCXKvhjIl4RhtfmqMMudu5WtLr2fKv1WvHfR58Z&#10;H0uYzsoY322QN9zQ+AU9QwIsYJF6nvkfzGswWl5xJOf99Edmtb2Z2frqBzX2GKdyxjWOjN4jcJXs&#10;CEzwvfzXkOPd+CNvP+YhDcRCg/n5YUbz44VBfduT3xYMF3+h939UV3VeVwjdB1rdBH5QJ37aN37G&#10;YH4x9kvMsH6fF33Fl4EamHYnlHwlhHw61hfQB3e0tHi+ZgwmKHtZVgo8loKx9GqjlUvD/pSAw3Vn&#10;hcCA8MdNepVRTAdUKIdWlRZ5wFZclVd/ApVjoIdttLYKKOSCrdB/P3Z3qkcPekdhrZZsdRZ1pYeA&#10;NudNtpRLOChytWdOnuWFwgZSDTget8AdrlNDuEWESbh2JkVbv6BgK8VgU3cMUgiAVZh9BJhpt0SD&#10;CmgIYZiGpVRUYYVpO3hNQjiEThSAAxeJkhhodfhVLTVt45B0U7huuoF0PtdypiSIg0gIhRh+D7hx&#10;EDiHHyeGrPh+G0h8tdZZTiVpNggMCnaJWmgNP7eJAkiLWbeF5FaLFmZnwtiFaFhXpMh1rWhlx+hw&#10;qHiKqpiDr4iJ0uiK06h2toKBv0Rw/ryYCZAVWd84WZT1jdQFhaOIU5aHfc2odeuleBgWAAZ4gKJ4&#10;jTQXAKXYYNJnU02nggoYT7N1U42YCtlTUTVYjbBojRx4fzhmf6RAFd1IaZd1ibiIj+a2ZgdWbeao&#10;dr44eJRIbMv0XYIQj8A4jwf5kYJQiomYe/7XcQNIjy0ZQHwYGRJoWF6mjeD2kKzVa4Vgh3ZIkXml&#10;k41lYjipfxsJZfUYc9tHkud4j4ZYSiz5ktRIbJMUkAIZdFpWdJ9HlHoylMiWZK5lkbIgbeYIiTS5&#10;CPS2RINAb8D4jBunlN43b5nmbqC4iU7YkFZJdF9mZoo2SxmJeCT2l3VpisEIdOpY/ghDpZbTlJht&#10;RJfrJZJaFwBu+ZbKKJVyWZmpuBBP6ZPLGJUu6V9YCRB6aWYkl2ue5EmBCXMKVxN9aJhpGQOrNFGd&#10;FJt8FVqMNUyO+ZgkWVuNxIARNlZYVmxtNmJsiZnuV5KciZDHiZxUBVU0RpZkOV07R5q+1o4t95yG&#10;yUltRAhquQRnqWqxOU3XxVG16Xd/h3i56X98tpnOqJxNqWmidG6nOYn0OGOr2JlOYVvQaH1R9JDQ&#10;ZnDWWXmKgJhnqZiKyYsGugSRWX1M6X2nyHeqRxFq9Z/3KZP4CYiw0JfxyYxjt5ryeQjdqZ0EKpuM&#10;SX0IaoymuQQLuo8OuKL5eWa8/neXTidib/ZmBvp1hfkJZHmgoOCYJbph7ZaigomULDqchjZTmgAB&#10;SJqkSrqkSQpfOFqUUdiX7MlrU/hqSSehGqmejed6UFmchnCbgviPUnRxGJmL6TVK1EYKKxFT9qWV&#10;ZHakTBqnSqqlmjml9NmLLjeaTTmjt5ChdIqaetqhLtmR68huBbkIYGqixrlQSTRR7llF8LmHa+kJ&#10;NMGmbrgxTVWWBpmci5qH9smJthao+bh0F5l6YhovHNqPVKoK8EZnQLqnwXmFrwcKZmGpRRpYaFef&#10;U+qpdnqomuoLLciVvtqnpHeqUNqJUmeZqJCgFgaXRGqhl3mihGY8Q7eEV4Gl/sqgor0gpahlmpQp&#10;qtnqpcjIj+f4p4cgkkMkg5n2qjpHpXNJoqZkX5lqra9ToYYqetN3hf8Irk5Eh0GKbnQnjI+ArkI0&#10;SZrorHG5i/q2oTpIGRp1W9V6CdgqYU/Kr4QKDNx6r/nGsOHKguI6XpmpsZzKCMTIhVtgsI7Erlzq&#10;p7xqpdNVOGXYhqr5sbzaqzRbswDasYIKsLdAWQvWqbqwi+8Ibh4bl6u6rAXbfwh7iEcbrUYbQyF7&#10;p3Qqtb/arxb7mL3gVdBlpvnaZh6ps6gKrUNKCulqoCrbrtvntPeWjroKtAR5s54ZjTzLC7jIYBmr&#10;rYMJklZbtE87tqIQV924/rROqawteq0wyjP+6gvkGI6ONY7leLdkZ6N6m6d8C7Qxa7ktqVkGeFrF&#10;moyIybFWZ2HjSoajehb/RKFyS3hLR10uNZE4S23UFbSACbqVgK1Rknig5rWvKwklOwhlq4k3iJa0&#10;17CiC7JmeIYzUVKQAYnOKbAIB5bPpU94uFU+RqNnOrkhlapR6q6nwLlKK7yFy5HGy6XrqYblF7XD&#10;2qlUG4t7K5/Cyo69eXPv+2temat2KaR+CwrixYuCy7SE+6yyRrPrq77pm7PtS7RYO50uW3AY2o5I&#10;J7EvJ5Tq9YefsL/9mQj9+4t+lrZqy3ECXMBcO7IhTFXXl8Dci47iZo70/vvAtRts19ZIxXqaMwdv&#10;9FtOGQyoiUu+ONy25esmp7u8ttWNQCm5sbqfeVuuPOHCFgqfJrwJJdujB0i7pHjD+nhWx9vDm4rF&#10;MBmBhwus8AqK/xtK5DabW2W7HBy+oYaAC3sKrtl/LEu8YezBQFyxdOy/vPaEVWqsoJU22ltwRjwK&#10;rdrEpDBvrrmfX2zI0oK+iszDIuymEHy1qnqCCkzB/3rFVPh0kepIodsJywa72IsI88ZzQLhdnpjF&#10;kVw+P2zKu1unBByyzHusfqxmYRnD37rHSbxpkQq8m4wJQzRG3Re/iEBNwvuDSKzKpdvIKkqVJazK&#10;A9zIzUzCZJOsfGq9/t4ahcV7yZVbmoI8vLtMCWnkyyapwVPcqOC7zTcbucYssqvsf8q8zIabuizX&#10;p8QqxtbseEZ2o8GJyLyMRrfJjp5Aztl5sQDct/mrvMFjr7YHucisz9K8knh7fLrhxlBYXYGsoZlA&#10;xZ58wmdMyeeLujtrvwwqZKWqu/Fsy0fXkHx3lFI8q5aQoEe1gNM0mWkKwl0qrX/8PovMyKyMzHH7&#10;0Y8c0qRqd9VWz0Z1zywotALt0HPrzYp6mwmHTBg90+HMwqqbwqQHEu+LwFNL06v8zFkK0mCLvAc2&#10;ekJJ1KQLqnzpnlv6yUstCYLXzyjFTlHtzzodpA56bhvhhCToiMzM/tVvS7MTG6p+KAuP9bMLTc0n&#10;p1nhOaFHPdGObVdvbdGW0AUx/blrzNEpzNBoB3f4/DAI3a33RAiuq9DoXMvFrM4GTItCzJ+Qraij&#10;O1eVXdponM8avdnyd79zHKOgXQuFvbV2Www1zNbiO4u4/Jc5XNSXC1LMas67OtdSfdiwWs21nb2L&#10;1sf7Vsdafdy83VWRBY6OG7t2R8TIPd5V64sL/IX2LFfk23pw/deFF9sbPMJSmXpV/QlrYYJ73dld&#10;7dchu8qvfLVZrVWSJVm+PbLlqHIOfM1nzb7m7djT2dKJ0LuXXQkyPeE2nXLdnAl5gt/th6UD2d/u&#10;/ac9nd0H7Lzu/hpTPDm9EDm/iSfcVlzes7baDs7Urg2Pki0JhKzeN93BtE3dnB22de3V++3Kn53U&#10;rIZXSP7G2p3e5G3J0EzHrP3gbr3ckzoJOa7jcXzhWX7JPz4pliCnYB7mRR7NbX1pXxmlM77SqF2o&#10;jqwn3ADMDzvcNd1vFS3W63ySAZ3ca5vRR2zhkyCEfUeCH4JV6xDmhs6kY06cs8fj4lzKG23SD63D&#10;Xy2J4emDiLiI51XnX1qeLM3cwVvOep7YKl3SYwh5jch0W+RUEQvjg4bdYe3pY/zCRYzZkt7otW7G&#10;Uezk+3d4p42Jmr7pOSxveW7n4s3nLj7qkkCVSu7qNvvBcMvY/iQu2FWe2dosttKt4Atuybg+7YOr&#10;2TXnoyTL6fWtWqC+wwPd41uu6H2d0yIO7a8u7Xee0Pp57l977FW84Ntu7AV97d8+35Hg3Dfe7emO&#10;7sDK7lv97Git6FLoxjve0JCe7Tqc789973O+q+ociDUe3aBc7uS67Cau5YxOsbmNuLAu7084ySTN&#10;5IMtvhJP1xRfb/1dvrmUoO0NCQBPfKdpUbhX8YjQzsgO3bh90Cb1qBh6oQpr77xuhi1f8oMa8PJt&#10;iDOf8RHu1Od088dZlzw4nmjbCD6/1kAf9O/s0yFVpmGJ2MUO8XLOpUvv8X7O74bArOKe6xjM8Vs/&#10;8NTu7Su4/u7OXtf+Dcm3LOqNVQtiqdgqr49Lz/TXi/eEQOXxDXt0D/OKb8fTvYYGP58g7u4lnvlK&#10;Pc1BmfgPb+6MdPhwJqa5a+0mawkRZ22NYPX9tYM83/SNvzN3T9ofjvBBztWBTblUrXKrC/iF//LH&#10;dPiIj7uwH+lwJfWImvpG7rmWbcx991aV5pXFtHulfE25n/tsS/K7z/u9P8akbuuyCORtT9CPDpnI&#10;rwgSPv5WH+e6HurF/9pjk9jQNFD6Lcfa3+uo0Ns9Ge94fPagn/SAECA4SFgoCLBkqLjIuAjQuJTY&#10;OElJGSlZmakpeKm49blpKFXZydgVgxqqWaraqsjqGhsA/ivrSns4+BgAoFur2esbLJwJPLxrXFhs&#10;i4msajX4HBDN2Vw9yzyMHautyv3r3axcGGmdSV5Oqg2KTni+mIp+yz4OPn9dP8/aq8uLa+8PyRIp&#10;gZPwUZskLlhChb7c/WtkJZrEdg8bGmx1cWCtjIoecZS1kBO4j8sSkdzYjtmndQ0tcetyCh7BbidP&#10;Qqpnc1MpAhVn3ct1iB9QRrxCboKANKnSpUybzmRk8KJBo7GoVpXlsCfEJVYidY0ItuulsVrTNctp&#10;CO2gnB7tUc16MB/cePQSrWRZS4reglljooqhcZnOs97UrorEsyKmUv2OAVz4yGqlppQrK326KGpg&#10;omVr/kl+ZVjY2EvPJq6FOnquVtVYRaNspSs0pbfcZJuzbS7tkrtbsu3li8mvzIIbM+JOqe04cMV1&#10;Hw9tnKsodM+dqw+1rupzSuujC0WENi3ubXkPWdsKZn7zL/HWrKZnR/4h72ajXCYSrvh9PP3l4ttj&#10;/JxQu0xnjHbYIWOgJlEsWE2C/CFD1jZY+defcrKFdlKCV7mE3YPW3MXdEvj1RCF8HhKmXDcB+lMU&#10;OxoeyFA1UQQwYzihpGifa+idiB6EPbYWyouw3cYefCLhSNEiIOrYjV+rGBMfksj59FBiP9FVSWP8&#10;EFjOW5hl9mVa6nVkzYw1InhYfhZCyOOEUP4o4SZC/mZHJJX/LCZlkYOs1OYrotQHiZO5QTlXnzeW&#10;OAwBVl5ZzYNbzjkkcZJOClWYYiJUJo0N1ikXkp4aeuibxbm53j+fgbpjWXch2opegC7SxRJ/hejn&#10;nahusuiR1pDEpamWJkkpmMEK2wikjJi56a+E5mnnrreOuQ2GrxHz0KnM5tjTSiKV8yqsAcxKa4jX&#10;3jQujJyZ25OxiyBr47Ao/vffs+4KNu151Po63p2ZpViPtmuhZVgX3w5HbKPyRtvhwejKuXBF6irC&#10;LpoB7cdceczihiqoHD2c5WHljrQmI/7qilEl3RLiV3oXn1NuXAorkqtuGDc8G834NhNxgahRTOJq&#10;/nnKKy2QNd8s6cu17iuqkniRPBglvymSMmvjRqjvdtbEDNqFNmM6L7ATf12psgAhk/MwCRn9b2ct&#10;01Mhk3HSy7VboSZsz5JsW/N0IU6ifejaoCXst7ledu11wYYfbgjHhZQtjDh88z2o2p+6bW/lxVZL&#10;E+DzjKwb3t6CC3ma4mpuneL3go34pagfvXrimZ6p891sHhh454RRrqLQ58o9d7jl2C1zRQKDHjqn&#10;ktc+pVb7pLv1PKYPwniMac8OI/K2E5qq7rlfTvTfsmNvfOYiL339TcGMyGjxSbL69r62YZ1OTa4s&#10;P6DDzbv4erLbUl89ukY/axiNxc157kLbR9in/jql9YYvYluEqwaBvv01y0T/ktJ7ELgIRUUrEUxg&#10;wiA6CMIAhNAhIAxhCJOxpbER8H5dyl+7rsE/c1kPaeCrV8naR6buic53yOAcapD0G+EA5ntVq+Cu&#10;8iUL+HlMhB7soCA8+MQiQVGEUeyIgBzjiF61wjJc7GIXU1c4MF6HbJpq18vUp4hpfCeMtLOQ1rR3&#10;I+7xTnyja4YPd4YOIWatjTNk1PGc6EQqVlERTSTEFFF4HchgsRZebKQjkyJGPSXQES5Ek8LQuAjT&#10;hKePeBQNhtQCSjmuECOcNBrwGGgNPbqvjXxMWCGhOMVDFuKEg0wGFlNICOlokU6Ek+Q4GiiV/qHh&#10;rIwIuqT11mgaX7IyG0HDYRwpqUNlStCGvYNWAHizwCX+0hWogMlfhvjDqZkvG6RshRINUUJZroUJ&#10;SyikIEXoDXfW0pa4fFR7WNhCGRGzQMeZYVik4RWuhEUsVKNdDZ2pE4DtbpRs9B4c+xY5QmDzjqg8&#10;TStg4k1U5K1W6ouKbQBGknO6gp3ujCUj1GnSXNbPMS1Cx/PwqcJhRM8XHMNk1rjiFUFs0n0FJdHM&#10;RoXQJ+VwjuVcZismms1qXlSIgDnZOOvIw7KwMxKwbKI6P4jVd8pSQC1lKEzNVsnYWcRnDlFjeCZI&#10;rsAdrJmWe6bropnQVh6VohCNhaAK4dQ9/pKuOhg0BgjbGUhaojOdTCyh67oK14YqdrHSRCvroDlM&#10;2IG1JRZrk016aiTcbe+GbY1pPi2qzc0CNWyGoGvmcnJXQmy0SH19F1T5Crld4q+Xjp3kY2+LW1vq&#10;U7KNo2ynqFnXfJCTVJ0Vqm6JyiPL9hNkCmSmTTIKTtWerFD8osllndsIkXrSJF89HWm/C97cMrax&#10;L9UUb6VXXDZ9dLvC1WzT0htRz94TtJqIQV/dWJjxJbU4zwVXfK3myaLGFbsw0+52OSnW7vZ2t/qj&#10;o7N8dFCDZS+o/zXuGGc7CXAOBzA2fWol5kPg+qZ2Qgju8Cr3quCFppg6DH6hUmM4XBjL/pizcBPt&#10;gC/sUkrAY4ga/pas/EtWSmBTwpWIAUZH/CckvvZ4cl3xUJ0MkrBO9sXsPSKCpDM538LXmuop75MZ&#10;Ed1vDSIVshJzmPMzCaS61hQY/eaZ/5TX8sG2lCbWK5RVSttg5pnLOBbGTFl84xknbcH8yDJw32tj&#10;Cy+SHW52MyGiC2kO2xcwb6YvkSc45EH7R5WZWG0ntxza8PLPwElrLc0G1zrbqnqbtC3vn6McaGbC&#10;a8r7MOAnH6poRHv5rRkecyEo7WNgR3JH3C2EaeHIGiTzOXigTihO4hUAUseYaXdGtahXPV49i9IY&#10;r95Q+CbcXvQCwyP8YiuN3brZBCF2/t3TsQqP/QvsSYs5qnsiX9ugBuQKlXjf1auzxO7sbTKel6Y7&#10;DHDFxI1nGEb43OhOdOQMRL+IJ3LhkiutvfVtCGVvIs5yhm2Tl5ziXd/P1fuccgOpnNlMUJpgA9Kl&#10;dADs3lg3HNFuhfhzbu6cELMa2sa+OK6nKQiNg83TNDTqnPuN4PkBHNaRbXCqa3xwHTfazeNO+PRi&#10;nutCgCEAW3eowzm0aGFecex9Ji7MTeSQU47VwxE0yyCIbueTl2S8xkiMqWkedwWHYe9877vf/w74&#10;wAt+2NpWsUxLvmDayrw8Kp861b8JAHA6rp9aJgQYLo/5ru985kJ9Ef1YmkiXi370/qQvvelPj/rS&#10;3yX1rG+9dPzi+tjLfva0r73tb4/73IscIdIRvO9/D3y+E37ZYfcz4tE7bLz3TOrwbnTkUfH8GET/&#10;zJQ3uyAyj/3Ln135GtFQ1Vk0cUH77JrHRnsAoFuWuy/r40cPOTCJr5kGknzggE7+t5uxRmmc1SDf&#10;zLD0oQ+AjkdmP9U+2cd12ad5CnUe6nZcZCdfo9UhICY5RpZvecFxzcF+6edvzNZdu7c18+d0RIQw&#10;/1AaOsVY/UcM0iGAU2dwEmKAWmeAfSKDxSdHDvh5L1UKa4MNEjhtOoZ+nPd2FyiClmZ+9qBE6ide&#10;5KJ3wceETSh8pSNliZeEi1cN/shkgkT4aBXITStYaV+XCS+4CAioeV4YEBD3ckExbu32YDrYc+XH&#10;cI1AgVpIW0I4hLXlLGh0Tki4ec72VU7oh8GHHSDoYnvYbPgHUDg1UAR1DigoDA3wa9+0XkcFho2A&#10;gIWYGR74gPwVdeTHJxBWZNB1IoaGhf1BbdWgXXrYWMuBT9aWfPH3dOMliP9GiG+ob19xhXryY6hg&#10;Gw3Ai474iByGdZ4wiV+YeZaYFphIg+CWLSBSZ0YmKKhoEUkHjSQmQxu4CX+IjYOHbaM4i1bHbcS0&#10;ILwVjgzTcbSoXomQf/mnJyiIWUQRGUXRiy31jkNEIN+XjA8Sg66AecY4Dsi4/mv+BmLTWAk/eHXI&#10;AHd5134olpBmI1vXmI0P2XdTaIew6EJnAjsWWSrdyH06NyaMmDzn8o4NAAAi2Yu4AH3HsAT2WD+y&#10;dRHZpy02UYwORo5E9SYCaTjAA0CUAF1vph8k8UBLxIYcmCjWxY/Ysm2Y8jAQ+ZCCU5HQQwgY6V2p&#10;KHdQZ2GO5mFZ9AgkCY+OOI9BwQxVFxm9ZIAvqY/aZ44DhGHgUzxZcUcZYxBCRyE8cpAIiSV0GQvS&#10;hoEbuUGQJRlnSHBLp3QtBpWCUCMMEpW38imhNGZyKJR4xgsiuQu8OJK6IH1huQuYAJbJCHSDcHl+&#10;6S8waZZkaHifVWqhow7k/qN+F9F2HymRHHlvJ+YLGjR3Bbd+iJSJK5VggDmTAkeYTvmU3eaN5lZl&#10;QhMDXsByqhh6kJmVk8mV/SAUkpCZrHiAxdgLn9kK+1iUh1Auu2diFGWT+HacRtRv/mONrAly0PF5&#10;uCmLw/d+ijcVTdmbEJORE1lhEDgtqOAFIzh6vviYWimPvZAI8ngM7mF5YFAUnwAMS3ISMSmaHbGd&#10;PPcPdKU+QreZwfCTtAlyGiiNWdFVy9OQ9ceee+aewsSb4PiUvtkxFaqXVAkk35SfVFmShUCSkllp&#10;AYQJBnp5CGpxCwSaY7iijvCggyaeQlpv+7V9U3l+jFmQUtkIcykepsmH/q6Al8hpf9FITyuSliH6&#10;io1VeJBVojRimGU0jhlpoxT3GuDyonDTi74oo/FYowHEmQe6BcowMgsamg1qS+OiOMxFpEX6Qz+q&#10;NwPThdRmG3TIDN/JjbAZClNKpduoXrlkmeqZY7rJS01nRvZpfcPlX2m6DPDICGvahRlzfQDQmXO6&#10;X3WqCpiXExlCn1JIQXXjc37UDBRaikU0pH1qlJrAqLlKd4nCoWhoP5QaJFEYI3DagmchCEDGqbDx&#10;cgnRi4NqrLvQmWCwNCvRDyfCoEB4OXpaWbBqpHUoDLSqohpKntUojSj0oYMorCT6jfQXZdFaecjq&#10;kQHgBcsqJy6HlYPa/qqTwguYZ6SmipKpenmrOqzqg4wKxw7lh6hBN69FZwxO2pj0xmQ2k67q6qj7&#10;6orXppG3GQvAOSSKuXZ0oYX1Oj/NakWIVaW1UhQGyiUA2xah0HUES47Xoi7GIappFqu12qtQI6j3&#10;Z4HT1agUhqEZVIT7OpSn1p4iuqXkRaw0BUoXIk5ySLKqIJK8EAnioEuGlE6EtYBoSCAI2hgyi6dD&#10;QbMhC3Ys2oZu53WqIK73kCJAe7Y/h3KEsKtEuTZ161US2aV6S3yxyE9yO7SN0rOLMLWbEKMpebLT&#10;sbVcWzKjN4arx6QXm7KxkbdjO64n54YqGjBKehoLu6SfJmBmawiy/hkvLUO6DXOwC+O3Jme5Giu4&#10;Slq4lbCmucANnvpBiytY2eG4jzsdYqutXzapaoIOmSur4Tq4apuBEjux61qpzMuuh+euATe3WScL&#10;6bh/nEuv9vqpvGhbMRCjTxRIt8tOVSF6DMo5vguoZReCEFoNxFu8vjA84emwwnChoWZ0Cum8z5u/&#10;wGt80RuYZ1mfsTARyTQL2Ju9mfC9FOFmCZy7f0W+iBWT5yu0rstrlUu9vCp37jtNtkGhyfG2UlAT&#10;ySWK0Ya3ReW5JDxySbu0GUvBmikLHtu86bu0AiwNt1jA8lsIsbsI31sUAvi9DQBCMTpCrSCZXEKd&#10;vJBU6HvBFZyl/jK8toonCBp8JbgBl3YJuH/qxMEVbcuns8JQwjTJtyrcivobDDA8rACMpKEwEYgI&#10;Fn9RIjpsCDGqS44XACXJi0G8png8uwjMi96AeVmbqDPcmhzLullcjlUqxT9Bxcc7iwL5tByxMpLw&#10;xTaGqJNswdkGfyf3ni22ngHss77wDAFVw4sZXe0oCHA8CKBamT3sxoSwpnfcQa+sx69My9ybylW7&#10;EJ3plwhryEzqjwspDInMy+fDyJ+sgQtzwlq8v/y7zN4IveubxuCKFf+kf7/IU4qgvd/Ci38ByBJE&#10;y7g7y7UszkVsu4bAsiirxMSnvhZrMXaUs6ALvwZ8yLIAsU+c/qHL28zHlc9M/MzsLMgtTJTMF7T2&#10;WpzOxyWYsMfgHL6SMM60rEu1HKcHnZ1S+cu/K5Mb6wnvfFPGEEFSgZiqlakYXZuzhsWx+VWpiy6r&#10;66px27os7X/6uqSc+hfGGVFsqtBTlB6v/NCv7Mn/LNIunJvqbL8766cqMo3xW8pKhsZROshe/L7I&#10;isGqYMmJFcgYK8bDptLIF81E7dIvXU0v6qLZ3NStWZJbScs9DdCSC9SFPH7DIMyfa1fFPNTUS4d2&#10;ebddjKsRu6gdeNVhPMObbKmdDMX2HLr1hcOdZJzQF3liPc8NNLvj3MtG+9MVfc9z9a1UeFHyTNix&#10;UL9MjXTk/pl0l1zVe3uxpK3P7QrNKavWXV1kh41HBf18j8DYPx1JDc2mkZ3O/EyaHhfMGq2ExKzZ&#10;jd0qdW3F5Gqu+7zW+ZvVf4nWab3VpIwVM83Np7zE4RtYJ2RV4BvLPC3ZtM3VVZ3cWu3coYsWGlwb&#10;HCyoq+ohpskypos13ymDHnK6MIXSTMnJQT3eqw3PmxDcmZEKxtkLqCxesGRIBa5VqcwECdzd3x25&#10;4E3Zgz2bauG+fFoLSE2NzQ1Ud62ocEJKHDHVwYrcp93Pgq3aDC7NrQ3TAk2v0TXbjFVVhiQJ2f1B&#10;t23iua14D043vvDWeSkLq+nZFhrSlW3cyt3Xpa3JZOwL/ma8mz594qzN367NfCkJAF4ADC0+rrJE&#10;4LNwSFme3w0O3pKL40KeCTvO465g4UHuCp09vUP+2USutCt85Gg54vg91t692U+e4i/tooQg4KuG&#10;UlXUTgZ+VTW+1BIZ5sqrCWo3gj0u1xdNz/Vc3GyevIApnZLLwq0J2F9K5/pt4nCtCq3sC24803ye&#10;a4bFRFkV6Kc+T5z+5XZe1Yfe6R0eC4q+2hnj4z8e60atPniZmo8KM3emlL/HQssNoiXe6neO57LB&#10;zY1RuFa+4Abe0s/u5a3qj7t87NGYE7RO273etkEr7W9zwoxqajhyCx+egkKiS8Hue8PetMVe556O&#10;4Siu/uyrzOxpauUzWOiuPu2Z7iKhfbmN0BuXrYk93rABnevo5rm72lqJWQjm3jFJqe6Bx+73zdas&#10;Pu3X/tLz3s1T2+eEnu/6fl1y3iXliezNdWl2VfDK/OgDD9rILC/qhrLS69dwPqIiX8bHx9xdjvE7&#10;f4sRwQtkFgyKXRSYwPFC/e7fHvIWHd5OmxVBeatjnrMg1XBInedX+ejEveGTjs/k+wvPU+kifemW&#10;juS1oOTzaezfPsyaYIUAYAX/h/ZZuMoIW/TPbeNMvu9jb0nY4PRPL2RRv5e5duajcit1LTUHM9+y&#10;7uS+DhJUUbExPPMtHPYXS+xMp/NorxYTwfZubxuM/sgMc2/3F5/0uG3zm8IKe3+kAB+rNmocPJvy&#10;Kl+XWS+lw1n5s/nA7hi8Ib7OL4zz7g7yE0wJmN/2kRcWoOKRnZ+fHX/3H8/zoc/MyULyJS9Rvr3o&#10;Zi6oVV/SQM7yx+3yhhGp0SHazTz5Mq/vll8LEpGSANgsrZVv2ECyLV73Ov/+kUTZz1/m+sW+bBv4&#10;F+4LkP7bLb/9iw8IAQABhACDhIiJiouMjYWOkJGSk5SVjYeWlFEBm5mTmI1LnoSio6WjiFYBS0tW&#10;VoYxpIysqIunhF5eAbqQt5a+lMDBpsSQoLWUmKzCyJHMibSTW9OOz57LvZFdATHdsc2r0eBSUuDh&#10;/tbmpujpv+Kjh4bH7JeS6+ur9fn6xvOJm5395Cm6Z6sWwV63vMkKdbDaoly5nBW7NvFXRUYC+yEC&#10;5U7jwHsdG03bwnAetlnrtnn7NvFks3KzroWcRMAjIpf4bDKq+bGhongZdQra55BoKKNHIwVt9s/j&#10;0pyZfN4EB0wh1KTIhEUEekzqVYsUw0ZVKvQntJkeCeIUSS1mv7ULtRGyKpYUWqqo4EbiKfSk11p8&#10;bd1V+tRmYXuTEEtEuqgwqqYal/6d3AxYvG+KDTaKOLRz3LF1K3kdTbbsxp6mow4OMDL1zb+EVNKt&#10;DHsRTKqrXaPWnTg3b0mOf7sO7imKcafZLgar/m0Z6OeieYUB2Hr6uWjlibEzTkQcnDzfv1e35g2e&#10;0TZus7PWRkTuNu31acu71is8Wf37Zj0eRw4dbGjQPzn3VX//HZILKMpotxiA/jWIkW7fyTefNePp&#10;Rt8k56WnnjnksHMhfh/WFyJ+jZFIYneW7BdZcgw66GIhAh4Em2WIeIHgVP9ll+N2PHpm2iC+SPhi&#10;b89UaJ1G2EjVhWzdLIcQfOUIyZA1BARm2jJSZlKlaFn+dliPOLJIIFaOoFiJigGJeZ2CC2JkSJg6&#10;FsgVV3Cu2eIwbI7JHYQlIakeM0bCt9xfGWro1pPmCPraM1ZeaZeijjTqTJd8tkmmngOBeWR+/hqh&#10;OY9keV46pKhqOnhjdQPG2U6oh47qY1kZjSgcWkaSB1uhLOEGqYeU2iSrrb3CqilIw6pKj34ApYmp&#10;pXjuuCypxp76yKbMNuvqs8+aWUtQwSIZUq3hEYqIodGt155J3b6VLrq7KmtifdpO4ik73ObFaqvG&#10;aioqJvxCY6+zpeYrMKo/IuRhOmtV2K5Evy6Ca67vveReouvyurCu7x6bsZc2zZtOvQAHrG+mdwoM&#10;z7T+hgxttSOTrHHB1XS7bkfjVTzpo6MsOZeho5HWVzSS9hXzrkGrdrF3GwsXryQemwNyyS27bOfU&#10;L9JZkMr4Wku11pzCHHOi6iZSM3lnoXIe/noQp+rktQizUrSvkyr6ttFJE7xynXdTi3fWJSJrGLZ5&#10;By641FwXHvXeh+sNON92C/VUwxaKA66I4qKd9oZ145w55BMevW2xoItM+IN+88c4y6iLrvriV0Od&#10;OuujD5z60p4c5vmfhEw+q5Rnr2SxxN7eXm7m59T95euKq50y8rRD0jTSjajiifSZUG+J9VtPgj0l&#10;22s/SveSgB+J+JCQ7wj5zVviWJeeRzOS8LEX70nvTSrfTma2aVQT5/8OCphONkNG+ohnn9KtKHrf&#10;S+D07qUI8yHwEvx6k4AG8SYYIaiCnlmKAxmxwUV0sIH8GA6RGBgd1rRlPojKBP26ka4P/g2mQ+nY&#10;kvwAKBUpyRBuGxsgAYHTsWR96nwKrF4Q2cbBIe6pM6BQBTxOJhAAKBFGgtCgEbk3xSOmJjhCgt8y&#10;dJeWenhlhZczyF3WAUNwBIZ/RESJT+a2Q1TosI1l6qFhsERHK9DxjnhsRR73yAo78jGPfvyjIAep&#10;R0JiKZB5BAArDLGMVyxDkYtcQjzo6ERJRlKRkASkIQ+5yUZ2so98fCMP17a5JXDxPkLS2c7CKEbY&#10;lFFd8FNHLOEYR+QRy5aya1w6nteMoHwwEb9MRRUTF4BgEgJ9+enXtE62EQxS8FUgXKA0hVjLK3Jp&#10;lpk4JSpTOS5yiXGHaLxSAGlZwNXZ/g9xy1vcOkTpDx/SC4jTvN4wkVfEeHZtmdVRJoKeOJRnwpOa&#10;AJVnNSsRD+5gMIrS6o3hbKLNg11zft2sH6/AOU6MkZNjuAydOkfZKXd+DHbpzB4xfQa1CSqznwWN&#10;4k9EwURohnSh5jydS0OIxHyiqjsjqugs3idO1UC0FN78ZvLyh4q5hVOmdIvURd211HcakKnxo2fr&#10;0hjVmE7VTsQhKVVfmsulMbOmKENRbrC5Cp6WpWcQXSUrh+eVV1aCjTPMCiwbAdemEtSuP3xqXpE6&#10;uKpalatSvSpMQYrOvwJ2dp/LYFh1GYkYkFUa09Ap7ixxNsvNdRRuvWwpHwvHMHj2/rOgDa1oR0va&#10;MOyQnYjgpQAJO1TBDpavrs0la8/Z18MatrDacqZNwzqnOXUDKDHorXCHS9ziEnckxk2ucpfL3N4u&#10;6TIraa50p0vd6lr3utjN7pxOBJTSeve7oy1s8m5J036oNrEgFIUrtKcK9W5wvauAb/hIIV/ZerAU&#10;9T2fHY/53vYWs4P+zW/0XOFe9u5XwB50xYH7iw8Ee3WxikVZI77BEsfGwnetRRgi3jfO9cjqFmBc&#10;q9FiWdezUIaGpygx2JJ2vJjiT3DrlKPpgBnfY1JReubDcTFtPD4cq1ekA+Zxjm2sY+8VeXw13jGS&#10;kzxk+vI4fK148gPteGTGfgLC/id9CoW7yYoLc4O2JhEbNQIoqBC5o7KWxU1cLTGxSKl4UTI56zJu&#10;2FMWaxRwLw4caglxXjcmWMjhKzKAlfzeY/74tdGscvkIHehDO5DAjO4xk3vcXkUjMMpKLl+lpSzh&#10;K+Pz055ZiagrLFEWLsHLIjbNSEgi2cmKCs1BtRMaM7uTVrpOs6nhbGnw6jQZHzAVCo70fC1dT2J7&#10;0MaYti80BK09R9+Y0wler7HvO20hY/rRTs70lK/dN/UdNKUWtGJjx8WNU5/6yyZqzVHl7JPKYvh3&#10;maA1ruu2bl7f095+NqBx3LnvTAiE2UaG9rENrW14bhrRNwF4+fAr8CJWOxXO/g54wQeuiocrmduL&#10;LibGxS2sxuYK1edOtarbUm8aqlAR726brv1HvJK/4117vmjM9wOQZNVcffVsBYPj++hg/5eK/JXR&#10;daiH4Ab6vOhGxy+Alc5epjeav95zuqQL3G2vDc9CItmNZuIT29igXKI7cnki3pzC2f5vzX4KkIla&#10;vNGMMk/GN09tvmsrXrO3Vi1yJWHdYdv12you5qSz9YQYseqyCZXr4oV1rO/GvzYTguxxs/sorCT2&#10;2B70E5evxao3z/nOe77zdc8zX2feibjzmRMeLW/f/R6OvNOTOVrd6t5XT/e/V8rVZ2ULST6ydZPT&#10;Fs1oUxnnMgt5LwqDrJKq/jw6dctDHX7++dAH/Xj1FePSmR71p7+r2U/cezxXpn+3nm3sBwv4qh/+&#10;PuBSPrsoAfyUw5sS58p1qwVvzZM2xmrQw/dqrS/3/nMC56zHfd2HVPAhgEAWWLYlfrtmdZiDfidk&#10;YhRFEO0HdusXgRYoQksUIDFXfnBEetn3f/6Xei/Dd37Feg0kddQSLDOid7NXgiSYgBzIcQCiflFV&#10;eGoke7jnCBNIgYQVTsV3PxlmDmyEJXhBFhW0RBwYg6fla/2WfU2ofdsHft9zcNZzfIpigAcYhViz&#10;ekrYaQ5Cg3pzSuWBTXQkCcAXfF6kDp5AZyg2f4jAhkPTgLWEhCLkduYk/nq054Ez9oIJaILCpHHJ&#10;dhWVt4IsCGa0V3vn1IUzVULCoU1uCBojsoPK1ieTQA4/qIa6oWJHRRAUlHkdd4f2hYclqIe/poBS&#10;KE0+pmAKRmYDiHCH+IqwCIO3RzGc1VCPKEtysQiLRxvwJ28odoE64YnWZIfe93ocZV4i2EvEZIh8&#10;mGhS1j6t6IouGIst6FeKyE5gCAm2eIsyYQ1nuIsRA4ybtXKfqH9zh4x/g4B9+DWoQHTYczTsc4rS&#10;WI30mDzXGDIzA1m7F3nN6HoQqIOM4E1XuBqX2BKSdYkNQ47+Zo7711Hp6IeEmHYSuYX9iIWTOIqz&#10;qFA3o2aRYIPGJxhY/jclAKmLPBiEH0lX4aF1/VCQaNeP96GImUOKUIWIzOiS6jiP00iN9WiSPElb&#10;9xg8rtFQhkdRI0mSImdRkOCLP6OQ/MiQVhZ6oUh9xzgPffZyy0gpC5OVcoiDPWmRmvKTQDly+0hK&#10;BHQX31iS8YEOjtc5bZSN8HJngSOKfSiTewWRW1mEExWNONmV8viVGYkuqSGU/0iU5hGQ4IiUjaCU&#10;SwlHbskbbAdjcDl6vjaTNOlhu3KZHtaXV1mIPvmXrJUlByGYEEiGq+IwEyZRwnMSkhJ/b3GSzcCS&#10;IrmOMemU50iVydiQN7mTQ4mXHKmXF5mTwKmb1TeMI5VFliCag1ln/iynCGfZJPM3Z0GjmJjomnR1&#10;Q1XCE9d5nZSgnY/HhgQAnd+5BNlZE7DpOLRplQ65h3bXKy3UNryombnplfQElr6iUx7pUyiUVIlw&#10;hsE3S435ghfCF+T5hgFAZ2wkoAVKoN25Ct/5eAk6drQEk8YzmXWZmz3Je7x5fvBpofIZn55GnL7n&#10;EcgJkm3ZEfzpfuzGmLkxoA76oJPnogSKnaqJV48JW3I5VMOJjuopeQVYgL3pm78pmzrJl1NpnsrZ&#10;DyOqki1noqd5lO/HCGsZOYyCnQpaNNmJkuSJoFRaJaJwpTIXmbR3o/ZIoU61lxc6pEJKk2hak8G5&#10;kx36lAEhIG16/oM3maRQ0ZiWCWJN6qSvqTm2EaXhl0LcGaNVOnnYuaUtyqXieQvlGRn4V4zEaKNF&#10;uku3iV5BOqcoAaQbmaGBWpkbujj0SaI/mqnZ9IBkmY1lJg78eWpouZLJyR7SuYxwhqULCqOK4KUK&#10;2qIJOp4FWgrhmasdeJ61Q6YfxZV24Z6c2UIRSZGYOn4jaKTypxF2KqrAeKKtupglyqiEmqgQuhe3&#10;CqxU+niLqqvBKqwAmJ6leKlpmoadiqEapqkm+KaDE6rYmg73eZeb5XVNSjlM2ZQFap0GOqiQwKv/&#10;aiUCCrCNWo7mOqnmUJXDWpqfip/SaDOwF7EuKa9eGIxqajBo/jqi1sCNuMifaLg7/Vp24thGNXqI&#10;YkpeA2WbD5mFshqH8pVfIMGK/tiuaIqxi5iuusmu67phptojYgePpXA2vnCYWuKvAcCaxmqywOoo&#10;cRihYFqCYtqZelWmTdt6SOJHFfeMT3IxWKmhMIuIB0GvbAqEPYuc9qCC7SMK59ERSPtWQ9gRsequ&#10;YTN2CbupsYmyU9uHVZujLrujMau1NkFlh2YdRBiiFnuxznqRZitn9hq0iFmWSyCyI0uyiVC3Uqqi&#10;IHuuC8uw4OCwC8mZPTtfO6ZHqkhg/1m6Z/uzF6qzO0uZR6p5kjuqS1q5jhC383a7tLS6tfm5LQsO&#10;ECG6npu1/meaccLWupzKrJiqvLD7uCmKDPealyUqsigKLL3bufo5ocALuqjAC7wguOravAMGXzQ7&#10;K8s7tjbZuM+qsawLsaggmGjFvFnRBc+gu0rVjZlrpriYn9ubQ30Llca4gOYAvu47nfDammTznqQL&#10;u8BJn2RFKfLbv+rbNva7p0IoeEy7sWvouzMSLODWDNE3wiRMW3/rvaNgwC9LvzZJui5custqrA0B&#10;veIEG9P6UBUMNvbLDPi7CAgZDdKJfC2pwOXiC93hT+BAwkr8fCYslQQsvLgQjMxBMf4LuenLvzGc&#10;w4cAPxJqt6U6lvVZsjqoF9cbLmIctSoKYcARwrjZve2L/gwq7BQVa7tdNLuMuLg5i8edwcXKC35Z&#10;4ohUDEc7LAw9vLv52rtQlLEGxbNufG/NEMcrMsWBLDRWfMXj28cOvMcFE8GvSgmAPMkc3CLbABeF&#10;nLAn4XhCLBha6RT2t8ji28ix6wmQnCaZ+a4AlHu2rMeuS7g4+wjzJ6HAICSfjKykGq376acRZaiw&#10;lFm3CIfITMdOw3zNBK2QCooDrHpQvAvuW8ugTMTe4lAJTIm9/LNAAqIg4hM3TMGZY7RVca3hssH0&#10;pr0vp08xmLIuuLL2xU6znFeWSb3eDJjErMs9m8lDEUtdTKeeXLu/SEDs/HXujL3ZK3NILIzSusQW&#10;/YD4/uyX87DPZdrP/pzLAQ3NOZzHulzODEjJ4iwJXES0t8DJjaBKvJxmNBG9ffyiy/nCBcTGZXHR&#10;F823Gx3FD8me3wzO3bxiYjvSu+wVilSHUMux+hjKTl3TAMPORwuOeUunqXzT4+xGOn3SsAynsgzU&#10;M+ajd2vUIh3OfojJAr3U5nzLSusIupOapeDSkEDVDj3TqUEO3Eh2aIRNFE3NXy2DjyzW6UrWhrzV&#10;qlzHN4vYZ6rUs3TQ7KjSCm3HGVNZa1HIGtEeZ4zGgQ2F1fzZkvrEg63NK6yCYbzYaDuRd9zAAh3L&#10;WJsxvpHO4bjOyVnG9aHXm723GRMvXT0KPL3EVOvE/tg82uHLs2X2M60tWceN1mv6F9cop2GW2nDd&#10;wvpL27X90GZMTr6bDLnl2hAUD7+txMF9zcFL3Ae8y+Q7QsDkjsH5n8vN3M3q3J4Z3dJNeKZKmqvb&#10;EDDtp9d71QvSmLCZU8NxxNDdxp3t3ZXA0cXqxa09YsJUZTXrhqmK2licFzRsyU4rZhi9wO59clqH&#10;ov6dHFGiU+WZuFCNeY7x15Z64AhOCQrea9T9vr+guhCuRtt9vOgd0007GRd+znA92RCdNMDnErb9&#10;Gx1y4915sIGBq/QxqE6OsN1qq/e3FCpu4J3dHcWdCOH74vm3pumdQFyrc6pYhqgE0ix8rA3c4z5u&#10;/t9gTCLyXJSDWeS6UUbbraWFmqtwYecOqucPap1GKA+9/dp8xbJxmc8JnuW4sOWELbs4/hq80bXa&#10;JsbtSeEVTgxqjtN6oTAhSa1mTlkIvRIhTiATI3Z1xaJ9PjSnoK1RTq4uqmJIrFJtHaZRSd5vvBm2&#10;DtSILui7ia8aMbPvCNsD+X2rDb8WcekSm4MKQ5opjeG5mNhqlZJvbdOSYOrhuhPXOderbqsHm+2l&#10;0YmOGcDTR+uBNwm5TtqkXe4wLnkMjr4mko+UfskraOzGm5yaXsXObtZmE5ty/s+cLe14u+2tzuo2&#10;/oZLXvA+/LTN18WQDXOQABE1cuvnft4n3ujC/g4i9D3sxC7DivzKG+MSsn3aGyOyJ7HvpuFW/7nk&#10;d27tikoLBvuttSbwhPGSLC7YjlDuim7ujOzlnL7AlHPxDa7W/yLva25Cbd7xb26a+o7ZHNJmbtny&#10;3IrwZ+H0T4ugML+EM7/xjGDzD4/zjP7lu77p4eLzLhyPmCj0g/s1Y2PvGT7viGC5Wkvy7w7PJr6d&#10;NOGlAourVyOeV8qrBHv3aZ3zfjvrLobCilDcNx/xK/z3O9/UkcPvcQbf6H0KZq/4CKFuYK/eZw7n&#10;PhwNcD/25RHqreKWuW3P65jRb/fTXF+hUV3UuNz4AP3uMRuR13iFcmZWak+dSN3stYYNnc/Y/rM6&#10;7Tz/KGA7m5E66MJd3nC86Kq/+qyPQ8b8+pDfvMs6+7ldDR8vfyXr9ufQ+x4RpUieg8C78GvXD1yu&#10;jBnf/I4/1GV91Lk/0DQvx0dfCbYf0e+i/duv9MiglN9Pf90r/idC/oAQEOAlWGh4iJiICKDYGLC0&#10;5CgpCTlp6Rh5qXlYuanZ6YmYGVo4GmrqicpISsoISorKarlF+yo7GXuam7h7a9h1SMALGVMc42vY&#10;mygVwNwIuSuM/IkLjaw8Lbuazd3duJ1NOOhtCP6JLWtNLoiebsv9Duvb/px+aL5e6BpvyU9Ou8Vf&#10;N3qU2hEkBcyQNFHEjGU72MzZs3gL83G6/qTOnsVb+ETh6veREkhJHW+JE7euZLWNAjV6azkPoiKZ&#10;nGiyc3dvY85HMHnpLARwC0+dNhliK6opYYCKRo0dmxdKikRMr5gS3ZTx1E9tITGN9Cqy6zdvJy2q&#10;XMkSqc+BatHGhOpS686t23puVQSQnd27VNv66qK04BKnfA1N7Vv4FjS/iUmKnfm1XtjJY7uVzXc2&#10;cr6sih/ujQsXdKrOc3+C+9w4aC3GPzk3DizYYWOsqGeXqm37UubcpskKQklu92OLrkcrxi3v4VvR&#10;1BbxBQAdenHIfJeoDkqOdbJ32iV1sTpRdvLWyFkhnb6W96Lo0NXnFr7pcspp3QXvslLI/gr+ZLDQ&#10;r2Pd1nmklaaTOS09VR9YAVyHHX3EvZJgI7DhIp5xskh1ToQexWSQe5PA56E3IF4iX3CeNbaYIfut&#10;yB9G/m0G4DWhyeXcXfi8It5T7jGY14D/gaJhIhNOUiFWvmB4CQEvKncNTEFmsxs6HVJGHZWJjGhJ&#10;iSLC82Rf+kHCYikzLVZek/CYyVxzNdJllCA6FnJMnEUmxmOPId7WpZBDOkJYY1IdJtid/ZTpYZTD&#10;pSeZgooqguUkWnYDgHZ5NqKffgFYAeYSlVZK5qSaLeejLmkG0ChXDLlZjCGpBhAnq7xBU6dQghIq&#10;y558FuMph4JWk6uJVm7460XBCutI/qmOPMpNpJL2ekiY+920621syRiqhWv+5FS2MUTylI6rtvrm&#10;QC5mEitV1XlKgDS2NmKMXbRqkm6bLyXI2btsRnsvN8hCORSXuT1raYvR2qsXmuZVW85zYw7mJjvg&#10;uhruieMaEqtq0N61ZDYLratIuz3lCh5P3WmYFbOm4lugb+NgVvC0u5pc0LwOIqzmlQovvOojD7ea&#10;XSq5VAw0LS+J/FPIkmSL57CsIJmI0UQz+WAlMLNiLMqbVK2IF1p7EUXXUWzZsr+zvjyyX2oJWOzN&#10;Y1q9diNBv22xeQR7xzGq2ibNF9O6TN0f360cSuyiiFYp+LXdfC0I4slul53fArs3/nfYNJ8zuSBY&#10;e3JWxndqDhTcnk+sU91297ldrnr77DhtqWtiqNJiuv7Ip4Zzo7ji/DIus4erR94vqAePqo/aC8de&#10;nTsEteN5nQs2+LQ3G9dN+vCBF51h5Y33ZGx02TTAfffefw9++N8PTj6whRNIeyG2T3MjvY6/7z7U&#10;vwNvufDSY+z7+Z4kH7TGh9h6N149jnqqm99WMrGk9oSCEZcrhPgeCEHwsa1+66gd2GoCo1e9KkL2&#10;CpD1KJiviayOcoCbBv+Uxwqm7CmAgxrFk6bitPsZqXh6aYkCdcOe201wPhVU3wUxmMHZwIx30prZ&#10;B831IfvJcIecS83nprHC6LVw/iun69sOa6IM7X2ogTa7oq/IYUFITSQtKEJRkDpILfoFz0Yu8iLe&#10;vAgJBmVjSFKsnk7+1KQRgo5RN7wSFxlVwtfBTkqyQ182wrg4/UkMf+e6yiLldkQQ4lCLpOojJUk1&#10;GSIOMI/DaOSgOicreIWMjnPao07ipauYYawX6GEgPi7JQ0VeTJbEo2UtKwNGH4oRdpxszQE1uUmc&#10;zGg8SbzamlaxjWQisXmNa6b5fAk6OyVJQh3LGeryFEM7JuqAgQIkOPq4kdbZkpC8RMcfEYFIHdqy&#10;l8QhCjCDCclh0sgSWHrlGpUpSbe48Z3XW14okRFFa6LOjcy8YnGQWcnCnJOg/pjsYeJ+uEx3chBG&#10;k5pbgM5zkHoeE4T4JOE++Tkv6wiNGwGNmDbXUcXj6HGKzgHnViII0/C5caGGSCf7PPrLkYW0MBY1&#10;ogHpiTlK4rOj7CmqUY+K1KQqdalMbapTnwrVqCYVIFJNaheS6pSqalWqUtmqV78K1qXeg6bFYk9M&#10;z9q9mebDpsjAErOauE4BJkanafwpUKnG0bzmU5Dykh9Fc3UeOTYim4IoKUaGUR9hpDSVs4TmQEMk&#10;zm1KtnzTIxwgHRqA9bVVVGYUSKUEETC+7s1kkTNbXXVjqqGusaGVxaJfo0bD4wg2GJsIaCEL6gvC&#10;qjQSgI1kCC1L2dYKF57D/l2tN9Kp2cx2DbWctQ2ZmpUf0BJ3YSCNqE+FqcYutuObeiVqPAkK1+zy&#10;ikcKqW01TfrMvuY2p73drHoiC9zgila+853dIXWpXHTiN23f3SA0vnQp6da3hs+FXH0Ycza83rKs&#10;lmwwd/sLx+pyKRLkRch56SNhz6yUnmTFHEMTmcuH7lfEmb0rhEOEKUxpSlObUnGn8MU7BJ+WdQtm&#10;GXY/umHECKLCSbkwhrWzWA3nuKxB/SNaj+w9tnW4xCRm8iG8xtzj7Ao/YWos24goY3nSOE+neew8&#10;3Ym7H/UTlNfpMSLqKDm5hgKVhgEUhmtIxmRp1MhIRrKS17pfzbK1i/n7/hfAnmVllGH5tV/G3KTq&#10;IpPwZjgWmuSgLQgw20lMCM01VvMmwBNkH4W3ZjcVjlHVGd/iDni6gU6vfaeBXP02GZcGs9qQwzy0&#10;N2uZdYdm50c/HA/mXWLSpZRbhn/86pyoBJYgnqypj03qSiPbuIfLs6qdzF+xCfrKjn6kXT3MRltH&#10;GNf8kCbdDkFp4zF0041x5ViXzGz6KlvU6x51specal1C2cTSHpirq01oa8EC3c656JRC9GsNJ8Lb&#10;3jlzuK2IDDdTdIcIrSS/E/bhm2I2uRwJa3SKYfGMa9yr2jLGxjVOg49vPOQKM9u/HSvC60oUEQR3&#10;BGAM7hAEtySGmdY3/mI9aBaHJ+bhVoP3iN3LDYFG3Jjn7XgdeW4JGkyQ5Nm29rJz180bn1JJtmi5&#10;yxPhFIKhh82KUHh/TNnclCCdz0M/2XF/7guaCr3s9Db62tleKCX2mYkB/zHFRpoUUr5d3OOu+xXh&#10;q+52lzrZgmft2VcN9GzsHe6McjvjJzh2w9u978GWnq53XfQxR8XrafH7nQd5W3cP/t14RnzavbH4&#10;BbLaNh2P5alto/RJxD7xKdsp5blNYbzX1rC29wQeheh5lAH+6aMvfuEL73PTcwT16L1ae4b9DWIz&#10;v8iWsyQFz7Lk2W9C+zphOl1yKHDRu2xvtOEL1/FkdUmf6uC+Xopu/gVRc+t6WZWP10dR66/6iUMU&#10;GalnrlCrT2z21FAu9Tc0BnGqlVBCpUA31HAE6AjcJwk0oHQTOHsSKAgWGHsWyAre1xtiJn5nwneh&#10;Rw5GE0e6t3vEwn59834qR36BVH+RtyvJB20S1w39V0wIxUB6ZX8PloOgRhIM2F3VN4BDaA44SAoQ&#10;2AgVWAgTuIRNiITbF3noFnwqhWvpp37s0mtUeHv4Z3ZcWEwhNoO0Nw026BhEuIAOB4Q7gUxcVCpr&#10;WITm1oNxKITXN4froIQSmIF5GABMeHpNp3ngVXl4YYLmdStkWEC492HSRwp1Nj7GV3jkBDsySHFd&#10;OIbNZ4BGGDw9/phumih5pBADbUiH91Q/mOhdD2aHTriHTXiBqfiERPdbvQeIHwYQEYI0sDgJ8ZdT&#10;DMWJt8CISeaIkGhsxCeJ+8d/luh/14eDnAh+HMVFWbgeCBiKcqhz4JRMD4eBe0iBepiK2Lh8fuiB&#10;KCdrgccNujWLRdEFvVCLyLAQnPN7h/UjqNArILKMfUhLJxdqhGdOa+U1++iDxeiFWJiC9JYbrRgi&#10;HFh7m9E7D2KLabYR5+c2q2ET51iIhjhYFcGOnAdE71hECmWKELdL//iFh1dT/egLFAl3ANB6lDgb&#10;BOkhBhlO5BGIiOVGeUFuHJOOExZx5NaNdZhQPFlsILl66fNk/iR5CybJdtuQkiMCg0m4dFGYi4h4&#10;RT2yadATkGGHY/HYkc+3ZEt5JzKIdgVYg8bIhfiQkkD5HnJ3XY22csc3jvuDd5wzClTpjIMVdY6A&#10;kWwZfi9pf+VQjXpZjyL4iIDplcqXf2Fpls8IhG4nlof5k34pLqfSMysHMm75T5pjCnJplNn0IvEH&#10;WDrJOllpbhvRiw3AboFZTiHZbENJg0G3mC/YRdBhdOhThIzJilHWgbHmWo8Jk4WxgjtmgkuCCqJz&#10;k5OgW/5xl+3lmTjEl3v5E6NZmsB4j6SHWV9ZmKzZVg4oKB3Bg6PzmoZkESyZD3wYgU55LjHZSWxD&#10;cOElOqwy/pftB5UHmYBjx5WQVXojuZqK15r8lYOauID7iUm7SIzbaTmy4YY6Z6BbAZ6GcI3ZqIpM&#10;qIEZuI3jiZYKOXRTOAktB1fryZ7t2YLLcJfOVV3WN6GMOZhhqGCG2Ydw+J+rtZ/+aWMcpj0Yt6LP&#10;F4p3kaCruIp86KDceIe1KXvkmW8ZuYX4YnUZqglVOX9tRm1dopU7R5uXBYbUiW0oWnEN2J9C6KKK&#10;eJ/RxghIQ4p7dScLuo0MCqEXKKYC6ZgzJpO+ZUTJKQm9eXf/lJuip6HhBqdvpKTEp5tryoJgepvB&#10;iI8ueHz5OJ2EOaXWSY9D6JH+2XA5F2UMZHTSOJ+asKMQ/qqEEdqjaGoW80hMdekzngRn6+CQmmCF&#10;GdESGrqhRTKqJyV/FJpyrUY12LlF0TGa3POB0Bl4hBqlhuqKiLqTrNWkPZmAzOl6ZTiAkKqYHNoY&#10;GsijzHqNZgqt4mmsf8pTFhqCdyKnS1RwkpAFcKKs3DqnjtCtb5ou8VKuqNSbFVGuhbCu7teuS8Gu&#10;KUNnzvmLgmqPZJeayrVcqnmo+Pmkfko1yZqs3XCjTLkRLumowFd2cDWuFmGFoWoJHNOwo2OUnppC&#10;dAmvohSvgiAMwgAJSmIVbHanzvdHk+oeyWdT+9qvlfivnZioMCewLESpTTminIZTgLmn6jUJE4sI&#10;Ixun/iwVsZ6gLT7LpxHxgRnbsxurKODBFCDbNLykqb/asi6Las8mpUHpj/9KU8YSs7GZCAULe0Aq&#10;dawKtUEKsevlCw+Lp1cntA5BtNLDNPRwruUVrzw7txNbEePatEswt0obnQb4kVNLtchgO/NmnyvL&#10;sk9qskcqsBEnttdGtn+Lmzp2C2/rT4eVMajqrRXLszKJJEvQuYpAAJ2rrqFbCFmAt6ebBVyHSoux&#10;EE7jFx02fM9pr4JZnz83idFGpSTKdjLLcDX7S2xnrZd7iGybCKbLnZ6AvKVzCMurEHYbDKT7rn7b&#10;tAzxutqwG1tZu9s7TqgplId7tVDKl2tIrFiotXwm/qshgqQnC7zBu7DY4LwmNIiftK3NSyTrG79n&#10;m79Iy7FJe2l+y78Zy7eZQLQN5pFfBKi3yr20hLK4C5bG9aW3cr5jVaPeyxerArYr+bg2N7aEB4Ll&#10;1wjIa7mdcyj+obn9u76q86F0y65927fB9Lpze67SUK7WEDJZ1JcAOLhbOsFgyI9OlrtBqUURbL6K&#10;u4yzaZuJ4RAZvKwbbLNaqKcfXLz2K7rccHnDhR4v97+pWrG4gIvKgbz7iye5YE7flMMJK7glGsSf&#10;OcSj6MY7zJ49fMBKyRtPwcSJgbAvysGMtZHk4Z5JMsKgNEavKiSXthC+Sx/taAnxG7qVEMYI18cU&#10;/syTNAqfU6vGPviljVpNcsyibvSt79W+oJqTwae2lIsIgSHGXAyupCAVPYG6OyuuIfzHHLacPqnH&#10;knuvxJfL3km4Viu1dciAu9HFifiaWuoeiNxzoSzK7+lE2TrFv2AIqazKsszKUrAk0lyeGWXGcNyY&#10;ugyYuKpul8zDWUubi8sKiklQTly2CNdevfTK/vsPg3gQ05EQIgyQw1xZbiqO2rZF5VvJ6rbLyRbQ&#10;6XZf/Pqy/qq4xMiaw6mKVpPHYmfMkdxP7cxJphvILOdtEFEcWoyxRZefhaPPpZmXnwnHEc1g0FGr&#10;pFl24iyGiVvOCl2SDI0Id1wYD43AOMvPLBFS/qF70QOnezSx0Y6QTTI9Q0WrvMDyzoiQ1LsFEem7&#10;otOQ0kd5u7wKuLt7mFu7QCWBzIpA03xh0zCtHiENosxSypZWWMUoUNgczXHrGowcy4qg1qYMJU6d&#10;xC3L0gft0rz7XuZQlvinznyySuaprTpxxZBcCCcMszoS1wHQrafDGW5Nzcf7h+N8oglcr6AnqHf9&#10;ywit17yhQH3thX/trcTz0b8j1pLLCt2aET39kELhb9E8JL1Zi2KMCo0NKJ5J0QRGlJWNy98sqMhn&#10;GVuzjz/c0nltluZcSVs9lqHsLRDzyWLxThoyrjZ8F7OYl90KG3eawhqNHLnNvHgN3gLt26c5/q3I&#10;gBLAAdZFWdpDh9VB9dwG69CijSqq0i0QI8UJObne0LDQwNqtDSCvkN3n/MmJhhveXTpFQdeIm9D6&#10;UgjoHbhWDZTtfQkYR1NdbaORh86qMtr2vd4g/L6TUthayNEx/d7L8AxZAL/L+8gSRQ//d9N2bRkN&#10;jsYQDpLa6c/lfTSfWOE0643sAicc7ipx9uHVPb+phNgeHQpJnWkorgwqHtm7yca3DOMM/hsz7qtX&#10;vR4VHJYJvtwkG8xm3JG8YE07E+SVI9aTiVvZUdabwORnHcgHlwsTq8jNix7TLdlwzab4faCS/OLe&#10;vMCoravTcN5WztlXfcRazppc7tdT2qiN/k7QEt1Oci1eqU1bZ/sfa64Jqp0J35ENWRBucX4INfci&#10;Bo69Ll6sAD3e3YvjJiHjUo6fHa6L3cnNsqDjgjvr6CuKOrjPaqqznarflb624hLiMrIER37Pu84r&#10;u0Dqc81vsxuomB2JMV7lrl7oES7r8ii0ip50PF6Y0NhRERZs8XvaPu3MGmbsSL6WJ+mA2t62XRva&#10;0r4yp37l1n5MdLwJtU6w3M7ouQ6sIufv/w7wAc9UtBDwpAIYGqctAq/wAO9Hpi5nF9e1sJ7MVB7v&#10;fV7tNZ7efiTxX6vvrujtj+4pBA7UvCnpPjLsSV5ekHDujJ3YyrbUhVBFpmsNqv3kVFxo/pDC7tVp&#10;yZrg4FujNfHu4N188f+I3LC58cRcnR8PpiE/yzh9Cw2rmWj0s53Owir/9B5tUqYb8yKE4jzFPuv+&#10;in4O7ZZtfPDx84eA3oNO7caN8XuNz0h/qEp/65Fu2L999QA82PN08kftt8WOHMir3Ijwxd/NSMye&#10;hv8s9n9J3rorCT2P9q0u70PPDX+CIZTvDB/6e5YftY1R4uz9wHt+ScgNxe6h1qe9991wjrxD1Gwh&#10;2AzW44lP9uAsjDyPCD4/7RWf8bR+9JYgEYByl70f6pvP2/f+9jga38osaK2f96SA6QCV5iRe/Mlu&#10;80pt66/X2bV/9rj/+Gof+WxPDsAf/vyaMBUrLOGeWPwWjqBiy/ROJ9L+06FF7ZtFjraFzDnLawp3&#10;47wSIe77/QorDv+2AQgAggGEhYaHiIcxi4yNjImQkZKTlJWSAJYBXpKbm4SemaGYoaGLpKcBUoVS&#10;rKyEqqutiK6GsJSjqJC4uaa5hTS+waE0u8K3hUtLxpnKy4TJks3OlAS5ydLMh1vb0wFZhdWQXc/Q&#10;ld+R2AGO55G03pRZ7AHXhfKH9pXp3ZmYxb6OAHvtG4jKXyRQhUB1SkiQkD9BgwJElGgwkcCGqVbN&#10;CmXL1jGMqB6BHGmpIkGTJLvRSwkJH6qVubZxm+YS0Thy+hLVjARQkqx3p67lZAkS/qIzlM8oDT20&#10;FJnSfB8rIfTkpeonhg1N9nMokSuliw07bozl7pDYkkQzgU1LFGk3AE3ZBoMpdycpuqRk7rNr6OY8&#10;vM56QiprrZxcjG5JuY07D+okxowbT0qcSSFiXV63dv0ag+TZWpTOeoxaaOJhkYdZUl4GN3LqUIBf&#10;+4pNSeaW1H5xEmyUkrZsX6v5PX3sONpw4pO7Wc4KEZdzrqMSrx3YsRWs0YPdYb90KHqu4DynWwL2&#10;exKxtr73uS4sbf2ycMvSSzakdyB8Sbl1w67Ee5JdZXxlARhfTJUHHlrlHXYgJ1idlMhzXXnHX2cJ&#10;ItacQwt6ZQxqpJBXYSLnqXbh/kjusTdfSvfFZxgi+tjWzTcp4sfiioTUFNk3AbWETo2SnEMXgYaU&#10;6OBRzQUk2IfTZAjJckN2Z8hEpk0iHpLCFCPhKUoiMqV5VCISYkqjyGeMkC+J6QyMA9HW4kw0BRBj&#10;JPnpVw8kjLHjyCxS/MdjJOwItaclZL6FkZF3dsmacg0OlCVnhgr6pIavbdmocKohE2iXZi4DpIm1&#10;1ddmKHHiJM2mOhlSKFlp0ihblA8WddyOr9IZq6zJTcOkoiBJOimlTy66oa67kjbSLqoGi06xe5GY&#10;novlhSpnN0dup+KliqLka63GIactrNlui5mtVVmVVa4UGgsckjmaW1BbQSI7/he1dymTqS8EvKke&#10;NMWyOU29pzj7rKXB9PcYvH4OzFxpBl2LLbcMN5wIZMVFojAiUVw2aLnqYrnPgun64mGjX5JUzLyA&#10;ptWeu++xVLA2njpj7yT+/ntij+EJZOOcNLckH7yT7WLaxNxl7OhAFY97sdDrDj3hqcJ8bGjIw87I&#10;c4UkT0obs5rm0kXM3lT9p0WmdJaFtDjzabbXG/usmchIJ9lQ0U0OxGHblQC92dLADhMs1K5KTffD&#10;KPtCqjNXtxzM4Idw/U3VfK1DGCJ27dRnbEwwUUjlmAeQOSKbE4J555hDaS2rvBCK8d9BE23xbqej&#10;nrpcebsuMbuAy97u1IYg/k54bIYL7oviMgvzSAxkp5pT5ZpbrvnlkShviPPKQ0/R3ZgpbDqFEM/K&#10;ovbbL9wN3Lg2FDvqdqs1vu1OVkonwSZHE/iu2ACGdS4vW7I1oGhDcmRSGMHUDPLIW57nmse55UWP&#10;edO7hFEO5a2HRYxW3Yrgt1RnNNahz3ssmdsFecW29V0KdyUbGAgbNT9S1C8TXHNK/sDGoRJJzoOG&#10;sZwMB0jDRDjvcgGsIQePwr0gPdCBDQTi6763Orm1boOl2RhnjohEYRVlRLfb4ApZIgZEVJEQYsii&#10;JEoYCt3ZJFTxAFxcSNWIx5WtVDpKXudgMsMD6vAQNxzgDePYMyJBsYlO/nQG+JQoPiYi0W5uOR8e&#10;qRc1943wN/O6Iha1uEhFZlGRqGBkIRjpyC3KBJKL9M8ywHispgyujNsJkNkMKUcBSg8Sp6TjKSVW&#10;PkgNcnYEgVsUZkkxWipmUK9MX68yhBQN5hKWYFLKIRH5vgBIspLInGQwIFlFTBrTEI80ZhVdRMln&#10;5kwY97sHKdFoCRwtghWt8yIzrpFKGdIRgaZ81CoRQbppXE+Q6mplAIomS0PUUxRH+yUh5VkIeOKR&#10;n+zMx3qKubugFLOSWLTmMzEZTUlSgpkKVaZErzjN+lAUEvzqhr+KtTLhCUxZyMjc5jrHuc+ZM4eC&#10;yFzCAKqOd2YviAWC/mlMhzgNehZijze9ZR/1SRGjLLAklPElTwOqPhGGUGWFqQRCF5rJZl7Ums6E&#10;BEKZydCELtQ2l3QoOAay0W161J8vYQpBC6I2hAVTpk7pYVolCEFg7sOmhMBpXHVqQX1ayZUKlMT+&#10;hurWQgpzmLJ531Ip2kxpJvSpUU2EIx/51EMglhBYjSxLshmvQMmDEaoolyjTOE7AJtGs7QwfW7uH&#10;Vv6NlrR9relcV2tPuWLQnX7c4F0JmVevEIqvdaOdQD2bmsAN1rEKLSxULeHMxgJ3uIWIrHJv87Vp&#10;bA1xKxmcPYgnBZFEbpQG5e3P0sLSSckTrvM8hGvzGJjYXvAhwYES/iGYhlvyKtA5UPwpbb2KPpT9&#10;NpmHtWpirchfaUZzolad5BWXi9WGULazQOkmnqorNk1yNrsWSqBu2zvfZYAXfON176946iv1tpS9&#10;FG4VPjND1LuBZwlM5K0QheEbqi72xfoNcIUIzEVhZOHAAhVQWPsJVu7l0KSTIKnnAkjS7oo4xN+9&#10;qS3DO8sm09WI5rVdh00i1BA/asSbechnK6wIU+lDxagd01gHSeMaBwXHu72LIqo8F0kAkAnJgDMl&#10;VNkYN/5mMWpdq8PC3NYJvrWIZsVQoCdkV2OEdr1RpjB4IKRlDQUSYzFA8YcTDb8x74OxmM60pjfN&#10;6f3Sp8zMDQaa/o0asOFR2hhv9lzg6EzDc9bt0KV4J5sj89I987nEf67gZzXDa0v02FxTXvNeraxL&#10;fojOwyZujrKLVKQYCMLZ0F62tKdN7Wpb+9rYzra2sd3pbntb09sGAKhlMu2eTntr4U63ssHZCHW7&#10;mwkAgDe8443teTfH3oNw9TGUpGxZz/qHt57paa9MwbgF2jtXktKp/zbldxKbpthqNIQmvT9IR1rS&#10;nVl4mxtClxOmKRNa9RtGtRmJcXNRx4nYWswm58mZvYLBF7EZdnEo5OcZcIAdtTkcC0hWhRnZUElm&#10;zgIRDh28hueXWVrEs0H88NRGnKgTl46p1IFijPdGxSvJaIL7/reekIv8EFpvriXHHYBtoBxOo5aH&#10;bwQ0lMyKJGxiPyM55nxzAWquWNJbQirReQug/bxLQTd4lgefcIUjPSTtnnjTc4vltQ3e0fyZesat&#10;ThIw/0UZ9xHnfkDuaUvpI0WaL/tyIatctHNNTUs0lcZN62YEQg8wed/7G1m5D38bSXbfbbLud38u&#10;dsJ30ITOJXh6AuvF+xmo8P3Zdt/VxCmmxOtiJEqBTa4vlTsLbR9lsy9EatLMraz7NB/y5xAELdvv&#10;j9Z5dvmKj69aSWT4teU/vK8/Wnzj49qvs7E8W5w/EuivLzXUR2DWlxtmUkZgoX1XB2athGelxXp9&#10;tn4PeH/t/hcJ7wdxtfdr3nVkqsch9Wd/BNdBLKZ/JmNpaeF/HsRNBIEPARhZA7gNo7KBoIQa1jVz&#10;XEeC5MdHA6dntuZDDah+xUZE7td75PJR6JMwLAQQyOaBTqdrmxc8hJMW4XANoQdwD9V50UdyaTI4&#10;K7gFLbgF11Nd4MRjcpc7PMhxhoE7HagxVhZ4kFCBS8g6REg+I1J816OEFih4P8R/EAgS95EMU9iD&#10;imWFiEAAP8JxW0cKYUR6ZbY1t/VNMAc5M2d59HApQ8dPf0clbJgIbsh+JDFsSGMl8qVwHWOHH4h/&#10;ISiCRMF2XWKC9EU3tmF9XmhqPLZ6r5FztOd7+5SGomh+/qOYMZlIMULIFp4YTxp4CkzngX+nbGKG&#10;iipjgyDBiq2YMTKhcjKxCChGIQhYaesRirTleIrRbLwYEOjXgON4h8JAT7rXWku2Q7BzjLtihF9F&#10;i0OVjGoWjdYAhZ2kHsskiFsVRQTBW9uwNdsgEMmQjVgIiQ5IIpfnHkP3ILpojgkZcAIXgRNJkaXY&#10;fq51T+yYGsMIdENIikbHhAZDaszHEmH3J3o4d74AjeAQI354SNAQejURkKYQk56HkDRIhn9BFGeI&#10;LO3EjQ8Jf2W4g0NpkTpolCFpDOAlXjmFZRXSkR8CSIiGga9Ej9mQZhtnkiiYkvDCkoTwMqo4Dc0g&#10;k4lA/pOMACBrtiKbhUbMmA62iCH9EB3odYHhSJWr8jZx5WT21JQbWR69iCRAc1sgaZXGA5LT4JU0&#10;k5I6iQqJyDLjMINTBxNriZPl8ZZwyY1c9g91aZev8YsYxpc32CV/aSDLcHuGuWUgWJinKQyI+VfM&#10;iAoB+WH60xmKSTXyMQg/tYDE5pl7yVqh2SimQ5qa6Y6DOWE5mI/1qJW/8W3M+W32eJUNEZuyCTai&#10;wmLtQ5LA9yjyFI5IGZEVKZFFWYwYCZoa+Zu74m9skSFQeZqEeZzP2Z3dUD//hWmNZAzNeZ+chp1N&#10;aGOQIJ3XeIgPc3YoeA9tCZ3dwSpBOX/mB5+1xqAa/hYMsrRkFZOOT0Y3dZiaCsqZSGacewgbBMWM&#10;8qlMVSVjH3JCLmGZDEOWZcmF8/AINYExbJcTklOgSRIRCWqe35mjOnqU4MmjPziBbRiM6COYeKhX&#10;QnWJrpOMdyRsU5lxB4hof2Fq0yGPzxhRwNVQ/Pga/+GMANpFK8qiUzmbODMgOeldFeGNhqaMa4iX&#10;QfgducSLQiqKEKmE7ak/XbZe/ZSnkRlpXSYwVNoQTuVQ1YRcjcIX+fOHiDCNsyimX/dPCGqKuPWL&#10;TOmmuCholio0m+mOc6klkoKk5MOhPiSDcKclYoho0oCNVIeqI+FxmXRcIhpjqcGqf5V+xvCKi0qd&#10;/mLUoApZo4UHl+WlocDGphQYp0QXIUmJOpk6W8VgkKt5kRdjJCuiqupgEXfaospQLpMnrQ1xklLV&#10;rdCEXFm6D9zKKf9HEi6IO+nBpQYFHGdKOpiJeFOiqx0anj3qnc5qYbuXr5sonsXaaxRGKGoKKVV2&#10;ow9Xp0UprdiqpwpLddOKpxmHp3yIXSPKVPlFqGzhcaTiG/qgeYZ6kGV6eTaCqEfFrqCoCwT7o/Va&#10;jkRpr/SKsgx0EvGFm0WXmUNqe/AIgw7ZrOJ5f/LVs8tnpAl7qxDbUmJYkHn6sA17GOxAn/4lYI9l&#10;pR+iO2aiopkAJDvxkg/mizYqlBU6rz66oywb/rZi66mGNjv9ukHc+aMGMYpbq7PH2rO7FreQJzfv&#10;+afGILK74kVigrfw8IcxSpl0U3w+t5ttA4o2ipvvOmii82qK6xY/OxGmc2yXargVcSpt67aOS3BX&#10;srmo+bW70wwg+kuySq6HVB8FthSnsnD+c52pMbhr+okiFiWU4a/H+oE+w3j7BKWwJHGlc3BuW7vU&#10;w2hya2L1Oi2hW3n4go/KIi/7EGqhBllqobudpa5BIZxVQrhF+rKXmmyMe2X1t7jba7KNG6Y5O7mK&#10;Vwq98rv3arvDy7mX6W7wG7/yO7/0W7/2e7/xW3b9+b53BGkIg78AnL9l23OJ67li64Mtm8AK/gy8&#10;lIqH5zu7nQvBqJkYcbldncq+NDub5XKyr/s6wktic9tb1Pspn9slf0imvnAb+qK/A5q0LpyTUhip&#10;2tudKkvDVLi+1yuSxIvD3iuBfna7UWEl2gfEIEwKd8LBG7owH/x4O1yLI3y3fHt5SCKyeBF6M+G8&#10;NHg6iXaiSyCghZbD7lnDXnvAjEG2YLy9v9d3lxm+4mu+arxlSxdb4CthHOMIz5bByEgaS+y+d0Oj&#10;UowRGKsSTrgvVTsmz2LFyZXIWavFfVuG8fDE8AmqXctXZhwMlRwpdrkoSgcApmmYo5Obyqc2QAzJ&#10;AtUugDy6KnKT24rKIajKtarIzyslpOqh/mIFWKQ8w0mTxEKjFQNsyWc8nTjKwDzLyejplH3JtW9Y&#10;W2dVma/Jk7eMJHroKbGsV7N8ivP4yzKcvb3sw5PczRzErG+by2xMcZ2czObMiQ/axstMTM3cjO2c&#10;gK9Um42yKAzonghswPeMz/Jkieeczv6cOuAczmqYna3icC6LzOiM0OW7zuxcF/CcGlFMoJaFiObg&#10;YAOKokWIzSl7w/gsxty8zTj40cc80owX0AJdoYJ7hEe0ICwtzsYmySL8mhF9gkoLEn97CohjtRYN&#10;uIOc0XG60eknr/V6yQ0s0sFM0h/hT9bi0pd7f+UszAc9pzv7xmASwPG7BFad1eGG1Vrd/tXXxtVe&#10;HdbTBtZiXdZmfdZondZqvdZs3dbg6GxundbqO9d03XREXdd4ndd6vdd83de469eAHdiCbSGiDLOF&#10;zYQFTLKmmNjfEcqGvUtFxNhYErN3PdiWfdl1vcc4yMe8qrmbLXSePTSc/bKjTSRwHNIhrM4wS9Dc&#10;63tyWakSprlp3Nqxjdm2fdsMdL69XNo8dNqi3TepTdrB7Si6XbZRh9pNvNBDQrtyO1tFTHiu1La9&#10;Jt1MjNvWfd0jVty+XMT7HNpuA9XirN1CyNu9Ld7nctxKM9yd6yqFR92QXd0J1KsS4q931avYfd/4&#10;Pbnr3dvJrTTmncsARcTdrd5p6tvf/o3evIrgnfncF9LeMwvEzA3C9N3DeJzfFp7XAdu+lnxHAl4l&#10;HO7d/B3gIP7dBJ7b+z3eBh4+/w2C8v3c0B28Dw51Md7E9n3hNm7b5L3dKe7fJ47ikd3jQrrivSfk&#10;xjaHQJ7DRC50r11i7jrb48vksy2Xh3vjVI7jGv7b/U3iWQ7GIr7ju13iDZzjXH7kTybmVX7maG5/&#10;Pls+ASvZkw3KC4jErATn1ULndf7ed+6raePYad7nfv7ngB7ogj7ohF7ohn7oiJ7odBrXjN7ojv7o&#10;kB7pkj7plF7pln7pmJ7p1/bmmt7pnv7poB7qoj7qpF7qpn7q4TbZXLDqrN7qrv7q/rAe67I+67Re&#10;67Z+67ie67q+67ze677+68Ae7MI+7MRe7MZ+7Mie7Mq+7Mze7M7+7NAe7ccelILQ6qh+7die7WcN&#10;69re7d6e1q/+7eI+v65O7QBg7Yqe7orC7eou2Ode7u2eJOV+INXO6pUd7xb+7vCO732t7/bO74Y2&#10;76r+77u0pLUtbQ4J53NoiQYvu8v2vwbfM6AcvlPO2nVkshOfNrB98QUfihnu4WqaoP5O8EV4bIpn&#10;3nB7oCjf1Lfk3Kvh3N4Na/xm8iHsuOEO8FUi8N+I7umr59kpuRDfU+Ms565dwQd69Hp+ow1e8T6L&#10;xvS+Uoi75G+xqVRt8UvvcytV/hDs7tNMnHA1XvO6pN3PwUvRzcNPHvZkTvbcTeO3cPM4Dxw6Lwr+&#10;XrLAx+Fl9fNDH+fFZvc9r/TKKuV9f/dyr9xZxuZUz/FWD/MbTvglsfVSxuSQMt+IK+O1veW5C74N&#10;Od/QkYTKLLMeRnRxCVpFPbea3/b7PrOob6wFD/HJ974qf/Ku7/NC//pBH/vmtmse//EVnHzbdbu+&#10;/yBxb2w8X/cQ3vNurNoWv/hBI/jxzdJa8dpprHyTvfFIP/XUf4vGn/0af/114/hSRvP8u8MOrvow&#10;365LztyhT7wPnFtbkf6l3/79OvO839zdf/p41Wihjf+6XfzD69vrv/aAEAAQ/kBYOGhIeHgoWIiY&#10;6Lio2Di56NhYecmlqQmAOfmZCLDJhdlpaBqaqipYiQrqeukJOksL+4nqmosrS3taqzi4u8raO2tL&#10;bMxbXHx8nHwr67w8jUyp3Cs6yknN3e3dLfnIiBgpHllenT5eux7cCRxsCVs6HW8PyXhfjv59KT6u&#10;r542Uv5arctHCV/CWwwbmnNoyWE4gBAVHvyHLqOxg/HIvdImDVu2bbHezQN2ymQrZSqF9RMJs1rL&#10;cyqphXSJklXLb81YXnvZ06anncNe/qqpzuZAgkabOn1lcSLChxT9WbS6cKpWivw6XvxJ1WvXR/si&#10;gosqTynIp6F0vUuJ1ew//oAm4dotSTOvVEhvIYrtqzNkv5GcwEIbVYrXyVWAb0Yz7M1xrKK+ePpU&#10;Zcol5WVBn7GdbE0otFeQBz8evLT059USMc4V+5Ae142ty06FHTYrtthpeZPdXA+ta4Fr2WpkNxej&#10;1L26kw+9mpwq7d/RVYMDaZ0V4tCkiS4GnjS8U8feFWcXjyxX+pWWR3tm3Znz0NOsQXOPnLq+fnDq&#10;pVcN585b57TVX3fD6ZIOgIzZ5Fs7+GTklWVjDcfZQOdB5R+Fz13F3HFftXZRiFVN91pFqxFGSnad&#10;bGfffeu1aEtOLp4o23fSCBYTX8P09R1/pC2Eo2nuyTfkjBcWWRl+Fu7H/mSTRzLTZHQYRkmlk0sa&#10;B52D1VVmUIgeyoZVh1YxFxdHJn6GYpCHbZLYj6H1GJhOm6kpYYBJZWYeUALitJKM6P3SnZ1/6okk&#10;oDOmJOhTztBJSX5VPjqefk9y89OkkF7aaHGKNlZXW2V6mheiNJVkIoSc9ncNmF52iiZ2lrGYZIup&#10;xJjYqZ3OBN+t84mHK3+cFqXZoIECFphejIpUE524CoaUceU1y4yjmE5LbbXWXnvildhuyy22aapI&#10;mKXdjktuueaee5226K7LbrvoosiUu/LO+xFi4No7U7767stvv/7+C3DAAg9McMEGH4xwwgovTHBq&#10;DD8MccQST0xxxRa3/qQuvRrL++2rbG4Mcsgij4xaxiSfjDLJ8Iqbcssls3nvxy7PTHPN3kprc846&#10;W7vyzj63aq/HJP1MdNFG14Lz0UovnS6sTD+dKcxCxwt11VaLDC/VV2+9dM8095qj0h1HFi7XZp/9&#10;btJor22z1zO7xQzLII/Nn9OelhgngfwQKGq3fd5FLJq78Hhs3KN+GmXghut9t5QSAh4j40OpzXbl&#10;LbvtMpxo001p2WHi7WFcXcrtbFq2iWjU3lqJe/qAkKqO3IcQKuoRde3sNbnJlu+usu4nw8mqMIrX&#10;zLlQdm8onZiwo37tWGCSLjqFaAJJlzv7LQ+lXF3hOZiDz5EZtd1y/jKeN2dnvgt349USPrx8Xaov&#10;KLRnARn8+I5jfrnrmOW0J/TmFl8Pz5EKdLaqnYjkxzMdWU9LkhoTeICSpI4oqD5+YlBE5qEQ1aRv&#10;gbdpnyCSFjozxe18/zMgbqh1uu6ZY0IyaY5oZHU7HdVLfCgDG3c0U7i5uYpsNPTPRHCXJeYl0BcL&#10;PGHqEHTBCI3ne7kRoq9m5SO5MHCCZ9mHJMQ0w+NVREUNsVMOHwUb7GFKianrzYjwpkLbSY+B4Rta&#10;5g5HPhz6r1wAlI8WfXgga/BoSuOKhvek2BTkIS6NCUlWhihIqTNNCHy7aV2xXJgItRXQiXykDhX9&#10;9kP1Na98ENSQ/nMGGRwDrhF7+EtZj/jEmDmSq45xu+MZMylCUTJyiH+0HekEKcb5mfE/jgskIEv1&#10;uTxS0jWOFM4tKJchnwhyQWfsYy2H6aRldi6YI8JgGfEoj/e1UWumZM/+vvlAU+6wbjIbIN+E+cny&#10;IXB95jwVBW+lR8Gxj3rNlGfn9mhOLc0yno0LHByPmbEQcrGQTaTjM1UZShLuJivHkaYumzW685Wy&#10;ht4kBuFSGU6sjbNzPeSdRz8KFBBCR5uxe9AhaRnGX1LpeTyZkm0cqstdkkkxvlNZm0BVRNd90V2s&#10;FElHQQrUoGJDkgVClAUdeMltuVOTY9TVeSA6QHjgIlIMHVP9/rLoRqFebqPGK6dWvwrWTNQ0rGRF&#10;4VjLOq+e/gJWVmirW98K17jKda50ratd74rXvOp1r3ztq1//CtjACnawhO2rIZCJ1sSC8ayKZZda&#10;k8HWxkp2a1Y4LGMni9nxnJVVLS0diZgkN7cMDhrz8SBApcbDclY2s6w92mo/aDJbSTWAqmrXUu23&#10;vsF9kVh6IUf6CHnbanI2kpqazoVYl73ETW8je1PdU7kawMjW6EBO9SOIfMu+W/6WIztNrv1Maz7I&#10;/fN6+XRfHK25RDhmN0CZIcRrs8bSD6mUjQiFjwnZOEazDJQuLi0m2UxnOuuK9afeQ6JMlLjHzlw0&#10;qvBIz4F//jPPK/KXn8OD5ShfVpipLaKySIQl8hz6PixCM7yrY+aIX3hQQhHzvqBlYXIRLENf2vKZ&#10;DDnEe0XanOMilXvnSmkvL0XSznpJv5BMaEGMKcWJ4oWgt5kwMZfTxOk2OR8SpjI9r3jJECK5gsON&#10;VtBSOzQO65TF0fvUCUXsv/ieWMj+ZTORrchB2q0xOGoe1W5TrJhJ3Di2ov3xeyx50uZ5uLv2nS+J&#10;P8zQI92Uf9rDKjerOj7d0pfMzMxznBQE5wjhs8qc1PIU31RkL6OWnGFGiARFB08iM9mW1SXvjnzr&#10;av5W8KHZXHE9O4lfOuPz07c21HclXaY9F5eev2xfRZPq/rcUCxqUASxTiGFKYqtWs8hKBrCZQvy5&#10;5SEbm5zWdAYbJOCZ7tLZGE6RhgvBYVPbesiqNqMR5xxIRGNmU82VIBkTeeGX+vko7o7ikT3Z60ZS&#10;OtfCdiUQgcvLNYNR2ewMdbTTGWgdb/HCjq5U7U5dZfQacYIHzzhZPN5QcKNRxJOGeNMyDOZ4pTvh&#10;JdZNbaEV5FxGxrjjxtLEce3cWu4T37ku6b95vfMaDxx2BfeqPl3+YqQGGoX3lbmTFOrdCzqQmjNf&#10;t7eLvdlfcRBBtRrl9twz1dl0eDI51XRpG91OptbWGNC1o2oT7uHrSp3q8pZzv+FNVYa7ecb6VjjN&#10;9w3x/jN/O6E+brksip7V75LWMP4EtN9brF5CpzfspmlMmZEC3oX2k/KxPK3Ri1bfjT2WNNKNMl+y&#10;Gyj5cnfXLMM8enF7onYS+m+b5/hymXqU0cJv8LQVL+BAgfhHt3b4IR026M02+jWVmvjMz1nwQ998&#10;slY7+kpteytVW9jsa3/73O++978P/vCL//nULz+lLmv+MVrfp59Pv/tHBl89djjId4kptz4sebvD&#10;/p6oNkhwq157BfF6AwYzF2OAB4iACLh+a9V+7+eAGhN/ZoZ2XURISrVohhZNNXdoJqY/74Zi/oUq&#10;NLUUI0iCJWiCJ4iCKaiCK8iCLeiCL3iCObQiDfiA/jVoWzgGF41XdtVTUK8RdoyWZj+HgU8HeIQ3&#10;gSZHa7ShZtsEg03ohE8IhVEohVMogwJkg1fIUyCUakP2g3yXTFABcnPkf1C3UrAmYwVWaw6neXFW&#10;VD0HW/iSgHEoh3N4MAsIWUbneichVV1HQKLlXLJ1TcoxT9OSefwWgLhXaMxGWr6HiGz2W0uVO8NW&#10;dyzWbRC2Re01W6oUOvmXd5znbzHUTPrjiOkkiiJIYFhoJV9GalqjKhYmbxF1UtoUdCM0J24IWkNY&#10;VY7kdEd0KLFTeB7YHnjWdJ6Hh3I3Y7PBG7hkiZ2XiJiXbHgXdUBHbDinaiRHgImHioulihxVjIgj&#10;/mBHGHer9o3dE3Nk2IyRoovYJSw8txWJlI4fF2fmk0kpREkROIFMlBvOw0cAgmm3OI3eooHR+Gnz&#10;aHfvOI6WdYrZKCl2SHp4uGv8JCWWd3qhcozy91TMyF2EiIvMdXE+NovRdm/y2JE6V4RTxoNWhpKO&#10;xopbiI9wh0GPITwZ+XgPVz2cGIj7R1tFxXq6JXGHuIeAhD9EISs2VCwatE65klHTxIsLuY1dlVVr&#10;B2lKOHWhGERPAmXemF8lCXYKRJKPJ5EB5xmz45FFSEVhhGX3g1iOpZC9U1yDGCsHdjiFGGk2GZah&#10;ZZViyJDKx4qQ5GLoNG1fsYWKaDhteJDKpZVl/iY7F3eYvthlJZVzfQcZhuSFFcmE0IdIawl/6gI8&#10;vHVsFUWLSbmUudJddHmNVehKoFNzm+iX9ACLedd5uxh7i6l6v8hyrlmSLGWQh0mQk4k69oiZzIc5&#10;HrQcnflU5GEfwkMrL2JRtBKSw4lbwUN7pEKRpRkzT7l4+QSTS7aa9OOHN0lScimaeuKWkLh0AIiL&#10;eciI27aGj7hdlfmb0ReUiiNHb9mYgzkaBjZaWscniYIn9AE3CzafiwGgpZCX1pCQ74mg15OWCZpY&#10;E8VZcrRO9YksHSgj8/lgyomhi1KhoghO88clN1KgsXCgDEqiirKgJRpW1bZg4ISTsAdeK2qh/h7a&#10;oTrFoQmyoX2ToTd6TtR5bijqowqKfj8KVNPHkyuKHjsVozT6oUt6oQYmKjDKP1HKpOrgTyF6CiMq&#10;pFkqaliqpbsTnN5kI50JQ3+WpFNapk1ao2HKpKjEovFBXKPGjdjYpXNKHMZHp0L1pfGzK6fUn/zH&#10;mXA5lxGkpxg1K8n5JkoKpTY6l/GYfAZKg3cKqe4ZqV8Vn79yqPdxlLl3dtKpo4XapuxhqGRHodaj&#10;h/c5nQiJcqv4cmgUSrdViNCmQslyVQvXiGTDW/UXa5m6j9sVWnYBVb5KjIkHiJxkiBvJO+hZebjq&#10;fzyJc041lQg0fUFFmktUp6kapyvJJYKJ/hZt9lmy6SYsAZqbAo3NOq7UKpsFghs2SXlkhK5egoMH&#10;52fN1VhLeFRndmxq+B511kJIY6cgpXs802AV0pTR5ZDZep5W53I8xoZYAj7010Cw6mbfw2M255XF&#10;lk3xCCW7GZX8Kok3d1TUsyd4urFCJnKIuXf3qFLReqwSCmQsy6Mpx5omCU2016n5eJW+NFsm+3Se&#10;SbFm14Nn6LK14ZkhxyDzeKsfx7HiM0kaRKVwJ62sd4YlO3dpBE/tuqPXKHyTuqXmBrMEdWpDuEgw&#10;9m3yKmOTOJOLY41AuyXqaV4R+VDwSrThZWEa0rCIBa+LaLCV5q1XA4zNZrBfZ6x86WA9/heJj6q1&#10;bDewbmedtRmZ49aKUnu2j0R1kZuTUNmsOlie9qeVfblIZFkXOQdwwbqXX8hzY1ib0mqLmueDm2aO&#10;PneM2hasdCi7s0u7+mKloXBHWVavw4iaKOmwnaVllpk8t/espxuIsOlJLMS2UlmRfYmq3UiV80W2&#10;Xyu8lzNwRtabhzQp+qhGzquyR1O9fXS72tGNPwSetxN5UmYPv+uIsFO94xW1F/uz3lk40Xm0xvti&#10;vFpeWMtNX2lUbWtSYMk2/ycU/WNNPxm59st50Ym14ctTXTO+MyinsUmrh3s2vmnBHvW9aTeROPqg&#10;w2q55lms6vS5mSaLl5c6EWyF/liG/hl8wSfqwlyzwdt5dJDWmu0Wvy7VuxEEjihcfHDqlFkbw12K&#10;wUM8wEHKbsObxOKWYxTruuP4tUmsbIqmwlxqxAlaxCD8qpGjWMj6OIcIj7gaU8FlvvKJxIrXwefV&#10;hnGEr9ibDNqWYHMmlOmawol7fYVRu3msx3vMx308u+9qchbHqmVFr0YIgtz6gWS2dUPVr3I7lSh7&#10;QB6bwws1Zkq3JcLxkcRomoZ7xT6KwcvEtKgZsqg7uSJMxz/Xk/HlvA2chDd8ybcGyk78d65ciUgn&#10;uZncRps8wZ38o1ncZ2uGufhrOdC5vdyZhsibi+p1sdGAxKopxTQcy/o3y3mrHD0c/rMz2agiysm8&#10;TKJFPFIjXG+8J7LIDCPheL31Wsuwu03WwZlr7IyC2Ft5E7SqC87tNZvuK4QdJINVvM3cjMWArHpG&#10;qJgCPMyp63PYlpjeyr1/6UIzTDQOfH/8/JRQC3jZiYhiqIetOKyLc9Fv2cIF1p0AHHiemIQpmbP/&#10;K9K1+ryLG73xOnfUS8otZ3+4ibBUy7uhu9IQrZZiI9GjK9Ng0QznnKusitChLNNhEr4LDbFTBKai&#10;BIBWZEzsKz1O58vuu8XTtbwD3J4F3J+6l770G5f9V3F+TNZlrTA9rcqZC8lJlpLLlWedW4HWRb0h&#10;KWdl2cYaQY+Ua3u6C8xTC9Qw/uzPPN3ITKPTN2PH7DfRqLK60gS6hYTLvvbWKA1zxubRybhC/siP&#10;XKydl11iPNtJ/fhKvfSgfi2wgx3YhH3GPlPYzYPWDa1ubgy4Qre3GBJur6yUWGnSgVu0JinVZOe0&#10;bZyxUxbFwrWBAcm/q33aPWYybdUIr8Xc6IZuzi3dza1nz+1e0V0Mzu1ez63drvsz2Xyl0Du5XfaK&#10;AjfbFLh4aXu12UuBUYxQyptklC2rjVeQAXzDfYLQ5fqGp0nBS8yHeg2ej/06wI23v7as8MuOZAzP&#10;hZtVq9XdDg7d1A3hEB4A1l3hEc7d100LGa7dGe7dqt3auD1iiGZx5KzD17Zq/hu5hB7XQUQojaVL&#10;bga9u9XMa8JCtvWIg4nIbuXdiRaE3L62jrWhyIjstwy3yEnb4Bru4Q4+3Rfu5Br+5FEe4VMOfBde&#10;WR1u5fT80CHO1rdpVQjsESZuIP97zXgB1M56Q2FB1/W9o7qqrInWeu520qDSeyvEeDkeaWquRtc2&#10;VfTtq30uJ0EtQzuIsZuU16b8zH1b3GudKhkz4W7l5FcO6dBN4VH+WlIO5ZiuZ1mO5Veu5d/N5UTM&#10;y5+cbb6BsUIps7+HhqdrukXE2T9+07gGYYAr5qt+5OjLzMNW6RTe3ZSu5Js+5b1+6bPA5E/u6RU+&#10;7ASeOaHey9OKoKTeG/dw/mn7SOdCZNdxWyKfy3uw/ttCsqafVOtj1oVuu86fYOFNDuXWzd2THunb&#10;felMbuHmjuEerum6/TvMntwoCu15NNzfiHGvfO3ijOLRrt9gVMLni8MCJeN/Z3hdzsrIB8GHzYC7&#10;nO/vue8DGcBIx+LBpLFJFXLjXussfK5N7HhHXdKFV+M5fcERD8QES/EVj5mf7JZbQdIipLBjvh7h&#10;WCtNzXX2LvJ+N99ezYjAtUFiHbsrL9gtr7g+zXiajT7MqdEhDZLM2qI1ekQGjMsKDObhTswozdH7&#10;W24v/zTcDpypvTNkD2TMHnSx/S4yhZhZz7mEW9my/o+f+Y7HSfc1XI+k/q1ZZv/QnezQ383y1hrE&#10;ZY5va35/j4zKQSSQrSnX/4H4lWTc3ZrQyt6tZnviBb+1Yg/zIG7aYjP4XKuqEOn1lrwurmxCG02s&#10;gAnnUjnXdaKz6x3JAjiAlceeUE93Pr/S/fuQDzfPxor2uYXgde6itE8+JKvguM7gQtw1oa/Lo1sa&#10;4376iu+Xi1nb8HaWmi/ifV3OxliBdb+GpcwTOR75MU65H358lLm7bK8e26vUZmjtfp8zwa+NSn/H&#10;0C9/CYvwWRmLgXk/8gkIAYKDAQCDhoKIhYSHiYuIioqMk4SSjpWUAJqWi42YmZ6UoqCMkZeTm5Km&#10;oZyjowBcsbJclpyQ/pqXt52sibeQj4+RhrWVuJ26wK7Ky8zNzcOhzp+e0KeOrdK7q9S8r7Ox2Nni&#10;4+TZ4eXo6c/fxtKas8TWotjn6urbqrvXqOL41tvHAiZr5yzetGfR9GlLOM4Wt4LRAJKD9Y1WKX6m&#10;fiE7tCkXJmPDNPa6iHFfMHso04EcWU5YI3y+6rla1a4mq46oKspMybMnQ59A0VGURfDZUIvTZKbK&#10;F9ReqlI4idl6ykyVzWJTPR6r5g5qVJzLhHVc2oupUKqFrha8ClZoRaQMuVaTSzIYSFwZXyashXdr&#10;36aAX43cmcnhL3kGzRVTeFihvEI6A0vmSXiy5aO0KnOEZ7mz588q/kGLHn35bWKTAxcm1ScSNd2D&#10;Ihs7Jo3yNEJQZBnXVczvk8THmOHSHv6TOGDMRase1Wy8ufOwyZ9Ln37I9G5oeQcanBswu/bruQ5z&#10;pQ7Rdb+6TBu/Pn+KrtnfwZmTrz0/KHL574jW38+/v3/jwQlXlng13cUYWAWmpVd4Bxo43kr/zVSg&#10;fGl9FY9YHFH4z4T/YJVJZBEeF+I97OC33Igopqjiit6AGKJmGrIoo2TxzUifjevAYyJnOPbo44+g&#10;BRijaG2FBeSRn9WIJG9LllJiPycelAw1CEo5T1EuzQZldO6gdeVYXlbIZWdhrlVkYRgOGOOFJJX5&#10;JSp3nTmPdU3W/mknUEreqcyQKN4HJY8cBdobTVb2po14WjLJZ6KFItacWeztuaBAKmWZoGozRbRX&#10;juzo6emnE7kIqqF3+mlOlIIqqIt6HZYn13hC+QZhbJAKRkqjQaJ5DauP3crmPZZaWtxq3fQ6p6ij&#10;JqtsJcguu+iLT54K6D7YbTVghm252R2psU7K3UmYXovtbuKS5tCu5iGWLUtUjlkVMLH5xRdBAG3E&#10;qJPNLqvvp3nu+2yEpnY5LbwEa0XpvYLKhnB56VaLKXO/LTzZuVO2Ziychw7blcPVKiypuuGGRee+&#10;JPObb7L//hfwWgMj+hqhERVp1bru3tZwau15Rc9PKYeGnmoP/uo8j6P3aIWoll5GHPKeI5fsdJ39&#10;6ttzfysb1bJHc/Fa663geaxozuku7auxU7f0kbebGomaxq4abfC7rR5cVdNP1w1k1M6arOOf+vlm&#10;0l8wX4wtpPZOlC29D7OdYXFlt4QghCETZiHk3R59tJntKo5vp3Z3/iPeyjZeX9XKDez56aj3JKTQ&#10;5aq1uMSGp9lV6j6CjrLeRO3YN+289x4qsoFvtB3ska4nIXCi+37cyaMmTx7p0Jmu/PTUMwv8Q9vq&#10;9lGwFm8cc0jUsgRr9fPZ3jzu4OgODvnsk786VmJlNxUy36ILv6T2Wv634O0/yjyozqMO9PaEqv4Z&#10;MHXv6wbM/saHNqqMpSEuSc+uslaWAz7vf/xCX2b4tj5cSch1SnHgpYZkm4+JjVQy09Zi8EQuNNWs&#10;QmqKodToFjys/cw72bsf12DzNtZYcD/mA6AGXwinqxUvbrbiRfeglCqbKW2FJwyhfbKkNhOOL4DQ&#10;up7B1DM8+eXQZmBz20Ow+EO3cI5kZHzOACVkxNfp721K+ZmqKpUwX9hPIJLbIfKytyo6DgZyT1wN&#10;xdBIwyptcX5gSxAR4WdHv/mQXWUUIAY9lUbnrPEVBXwkzmIyuJl58nUefFfHOjQrOJ6JL0OTVfis&#10;FSuH2XAv61LV4xbZpARG8pY+CWIGaSQ3MBLPernjoIDe/rNKoIXyIvUqWscsZExXmtBKFNOIP1qp&#10;HYlIDlZeCx3dcMlNEp3RX5m6mJw0NTZyaeiSV2pjMxOnSTENLZm0HNTaLDbNcbXQMdFcZSDh1pru&#10;zWtnjiyZLbtJ0JZMUk/nmBUxsUMrQIIvTrKESYuCKa3dxQ2HgUOYd7zYkFdyp56VqWev+shHPrks&#10;bDvZKP802MF7RuVU8ZOjgsLZlFlKSTYyu2ckdUnJTHFMiQv5aM5etk4GAjN9wvxnBSdlTM3ZlEpm&#10;w2MEQcowGPYwUN8iaVQJNNMTwkl2laTaNpODwyryKoxxrCnaunrHZB7TgDxFqE9xFlS7pIZVDKXn&#10;BCG5/jmkVrSlBaUM3AJbmusNsjt4OWzkbAi+wVxGpux8ZEjC2ryDliqcgAPqKLmql58SqoSJiJbA&#10;LErYs9RjnKXFEw3xOdOsIi+mbaJWPz+pOsjWC0te/WFcL5vEwj1OlnhE5kkoyFV3obMw0kutcllk&#10;SwI1trHBTaU1CeYezfkRksQMI1spW9lvSs0pkUqSaFlG2uVObCnoTa9618ve9rr3vfCNr3znS9/1&#10;Ni03mhWjAuPCDZXaE7zQJFa4jMfN3drpX9z9HUVHC1jzTszBudwma/d3uUTy95XfUWuh3Drgq97S&#10;wFAbovoEZNVwoDaXHPoeKAm4tRMTJ8EflnArXrrJ/q8Wa780MWptnoJfDlt1jDBGqGUPLOKkQtZQ&#10;ZPSvWghcTu390jNBLuNAIexgENeyyH8dZpvqlzCoZviZkTWxh8jKIJ0CiMqUkTCaU2vlJUWZSOO1&#10;WnlfKrxSerGU/wUXVck8xlTVL565ckUMBk1o5wxaEIcmR6IRTegYiKLQllTzmgnbZiS9OUhxLl15&#10;O8tfB8rrUC9cCUi5GFvtFe7JZBJ0oiFNnFU7WhyNHsSiFy1rR9N6OFOedGkrfaRLi3dvWe5iU6e0&#10;vxvn2b/snHEPcWrmF6uaELcmjavLMetXB+DW1fbfkHUt5W1fmZKZjh5p80K/BU2TqFYMM1MdWd0c&#10;/vo6lY+O9rWtPW1ss/rQ1bb2vLM9b2rrG9r/5veLJc3tbvL6blhmMIlp/JcfI67LTfzgimcmQzHS&#10;uKsuxrUyYg3wWjPa1vR+tashjW+Rm5zRKFf0vz3e8ZQP3NsFhyvMLZ1w8ja4ijGnqaoFPu2U95zW&#10;Pz95v4cO8Eav3OUfX7nAcU3wnO905r2uuZxv/iang3nnLu/50I0udKQnPej+jjcjlk6bXFs9xt7N&#10;G7iBrfB3G1waWo9711nudaKzPNpcP7rdW053ecMZ6mdX3sE/J3VNp6++iE+84hfP+MY3/tl3D3nW&#10;5450sI+d8nCXvNfJbq6mS3ylOEca6NOWxMCb/jG551v7gm1OYtN3dBSFvnfJTQ7yWtd+7yX/+NYx&#10;7wyeCz332k67E0d/PL5a15xXd705AE941fu17cr3Gew5bvvd4172k2D1vjXvd2YAnfr5VqPn4b1U&#10;OsOQrNyrYCOhq8D0l5iV0T8q1W/n/A0GO/5RTUn3DT7+qlPquctGXX2WEQpzZ/oFgKjWGV3QBZ+x&#10;gAxYPsxXO4UnbvOHf6GnDvtXYP2HWUPVZ2fjSicVNkP1QAH1IG4nCg6ogCkIgcJHf0LGdqx3grg0&#10;NRk4gxsoR3jlgQO4gyJYbERTVgloGQ74gJIxhKMTgT0igzQSbgSEehaoc08ofxWYbv/XVL+C/m7t&#10;xloheDnoNh9GCBhDuIBH2IKp94KrN3ULRy8JRTm+dFOqM05rEiZykjTn5ApMwATOcId4OAp6qIfO&#10;cYeCAIji0IeCSAiEGGFa9EYOt346aHGKVH48A0UjRDlsoV8N+IU+MYQ1+HJOuEtm+HwxiIPphh+l&#10;F4TwpmwTcYrgYXxtaIh7uAyCWIiuuId+aByx+IrSIIuMUIi66E1kGIXKEIY8EYbax4Kd2FP1B2hp&#10;oU4lllCIxX7e4kysIWpUxGd21Yyzg2Qu9YxsxS27iIt2SIvgGIi42IujcYvjYI7kOAjqaFBIGH9i&#10;uILpIIzFaIyb5oKlwoRsNGeVOBuiZonF/tZwI9VafMQ6HkhbBrliA+laiXIO5tiH5EiIuliL38iO&#10;4hgAE0mRgMiLsgiR64iR4wiLIWmRJJlm7wiPDCiP4yCM+6YyJzkjShgYx1VE9xhdS/USC3RD6zYv&#10;QMNJxMJwGcc104UROUl+k9CL6AiSH3mUFLmUt4iHHPmRh6iUSVmVIxmOHumKJZkSA6VCb4VJbAgc&#10;RBIniVUlT0V6w/iAKukMmNiSLvmLnpiPMIiGw9NLJaGIMVRWEgRPqoiXeSaUaMlpNumNWlmRSnmY&#10;7QiSUSmVr2iVS4mYFwmZjxmRWcmU4LiYXLlaK0VCw6JYvLQ26IFsTpaWaimGzcCS1Qcw/i8pIzG5&#10;PHNpeFpmcTpZY7DkWDykZwUpSLI5fMaWD1soTuFombWYlFjplJEJmR7ZkeMokYyZDkg5lZmpRXdF&#10;kKxEQbPZF8+ljFwpeo4CUJMFFKYZAGtJCaiZmqoJl8j4ifYHfV5xE7qSm7XyUA2yKtB1KT/JUKz4&#10;eX7hQm5TYc32nEw5maJAnAR6nFt5mIVZmM8JnZSQmInZEIVkZ/GCWMtmfsAlN165nXK4KdDIZCgR&#10;nuIJooxQnuZ5nscoV8k4Yq35SytadsFpmAoaksppnDSKoAfqmIb5oA3amJfJo6qjmdPZViRofOS2&#10;VjBmje9Rbk2UPCA6nm15eXrHH4Mn/oEpamTSEZTNFjovOouSSZXfCJUcCabiCKYWSaY2SpVj2qU6&#10;GqAIupEGWhtAKlT6FGC6qWQJmUuqiD0dtk/oIKIrSKJQqiJTmoQT2IQ1CYx6NIvJqZE+Kpw9aqZu&#10;+qWNyqVl2qhrKpwxeqnLJ51yGqRd2IFalU0i8pMBpV3+2RN+GoZEGG9RKlboiaLqqYz5MYWImqXD&#10;oanOEqEYwlGUmE99lGNJIkJulRs5BX+ZuKohOp7Zt4ljeKK8FasqWqut+IdX+TRmd2Y/BGmm+YX1&#10;WKIpMqg40qKq9ZoU2HrSSpjUyjvXai7aiTpGp6pFh3fMCkSryVyFuo+0eq6mWHDr/qqvyxoDTxqv&#10;3iqo9boi4oqIZwibPGljTyZmX2kmAPWGKTRjh5OKWMmozSCRuMqmlGmpPXqm2dCUX7qEwBOUnHk8&#10;vnaWNJNigdkTRrdxXBeuBSuo94pJ0zKUxDatowlg/iiTAnZRdciHTymgyrCxO1qpismY5fimeWim&#10;FWm0m+pdfHqyeeqi5iFRIghaLtutAiuzr/qscpmw5RqxP3h+yhZBo0ln1eirENWNRfOzPStN0Pif&#10;S1sOUAujE6m0MZqOk1qj9hGn24Jn/+i2qGS2bpeFHEpO35kOXGt7Udq43zqz31qz6cSPRBmQYllc&#10;2zi4XOZO7LYh7VqXkciQDjug/g+5tFBpupaplRl5oDmaun7btK6LmeMqtQxHkK6FZ4qrXZ6bJHW1&#10;ZLLTgyoHudsXcPP6ls5KZFV6f7iRWG0VgFdrTg1HP8W6n592I3B7tkWZqIqKt2KquqzLoyJLu6/b&#10;pSArkrPbtwjbRp1an0NKuDrEp5eBV/5pPA9nDy+7cyN3N5LbJ5SLXPcobH5JFnrpN3w5Nn5ZLtnY&#10;m7gRXaV7sSVJvjfqseB7vs2JkbHbsa07mRJsklJrbr+LREQzwkqVakAVgAe8r/+agXnXa/07Igf7&#10;o+RqqICFs3LKbCskkJKFuz7YgQ6Mvdl7NvBZisVpvuo4oxfMse3omB1ctOrb/sRwyqnuVpAZtcO5&#10;9Vi66YP262H4S7zU9zkv/CL/S5MNNod2BkfIJI0idKEYl09zZCBAbL2s85sNmYuR2cRIbL7eK7RO&#10;2abLyZwJusEWHMW2yyG8ilPzIzwRFyTC6kagVKynpn+NS7zMFcYAM8ZQkbz2wSS945B1a8QjmcfE&#10;CaNneseo67rMQL5Q7BQ36K+Oa7ytCpOWrDKYXAyaTBmyOj2e/L00KrLp68cVrJi8PMoYO4hOi453&#10;WxCt7MqvrHu1NMv+EcMeDIp0ycxG6agJiqbBHJHZ3M3CTMGBXK1FbJzizMrQbHotDDXnLKW1vBmH&#10;6q9Tk8ypXM52zJrLbM1d/qvOX6u80Gql+PywfJy0TSHPHEuw6/zPBnvQo9POvXDLUfgsDBoUBI3K&#10;fXLPCA1ACl0+DL2M76yv0oxAFn3R9WeuZRi21Kyw7SkmjcRIN3liD+wUcAjT/5TIUMTJlFAFOJ3T&#10;g4DTzZDTPl0F6MDTAfDTQQ3UQj0ORO0KR23O+yzSKJPRz7PRsyocBTzCPlzH1yx9qNgt3ElObquz&#10;Qy3UOh3W2bDU5CDWQE3W5YDWSJ3Wan3TZq0SIe3UBwbVAiTVBVTVO6tSYHJHKgYubayNzPTVZqVH&#10;Z7tXxqXUbv3W4hDXjZ3Wjt3WghDZynDUke3T09zRdK1NTf1t/cy8bnRx/iXM11hTgM1LYeqCW4OZ&#10;oTG9uT+c1Tvt2Eut04tNCHE91pNt1LWN1jzd227N27ut27GdDrIt3NGZdhmqkNiEpWDNlar9Yyod&#10;n7Yqc53tZnh9s4m7V0JcMcGFs+rnZRsaHs5FimJJmPXJxfeC2bb927pd28O93m+d1O+t1r493Gyd&#10;22HN3sTt3vdNyOqUVuZ9fBeIp+1xVtHx3MTHPuBqIx/t3+sZigz8RFmYu2ipV+t2wqfau00WiXcJ&#10;kG+l3vSt33AN3/jN2CQe4vh93/1t2fz90+6d3y0+30zNjJD4nb+6ircLL8IyiUvEG38GmjkrtwW1&#10;4DB53RZF2iRcV5jL/oZ72U8YCsKDyZuMI8ROjtXMMNYr/uKMzeIlPglcHt8srt5fbuKPzQhjPuPj&#10;JtifZZuawqs8jJvMhiVYWuXUaBNSIeDuY9fT0eBoLquZpLIHzrI5jp9z/FBrq41vHMnKUcXx61HA&#10;6QwqLuJevthfftkiHuYy3uVnntvyPeLr7eLHTeMYFb08tOZaQ78QRUJc2LmsvjVo59A0t7zsabCo&#10;cw6zDdm4nukyXulazuspnutmLumUPQqbHuyZXcaCbcA7ud0TmsJBk7MaLpThLRVJc8UHROSsaeT5&#10;ys6nY+u+LeztLQpmXd9dbuwlTu5kTdv6jdvDLu6XHuOhnuYNpOxz/kSqV22AqA3t05qDHfa5Q67n&#10;V4oONBAUA08IBd/n0erU9dDpt07m5c7pJ27uKM7r427cDr8M8n3bWq5gpoMWFydVQX44vtl+iTRV&#10;sXO/oo3gIE9Q2G6vlFDwNHDwASDzMs8TNV/zL88pJz22dD017b7fgPHzez7Xm+1mAK9GOT/zggDz&#10;NL/0Bx/zgwD1Sh/1Mc/0Tj/wUF/1UU/1Sz83M4yvJO3Ki8LbQb/x9iD0V0r0Re/C1R3rjHDzW7/1&#10;MD/1WC/3dv/0XY/3Sl/3TS8yX2+zmi2tz9LpQYH2ZQ7Dar/2YNz2UTcJfd/1dr/3kJ/1Ui/5WC/1&#10;dT/5M4/5c+/3/mJLw2EPz/A8VnOOW4kB4C9GlpPVjzdp1Zk4CMjKDLEvCH8qDsiKibPvjrDe+G8f&#10;974v+cCP93DP93Q/9cUP98Y/E/oI+DXcyK0vQ2fJvSp8p3jufxV3bEE7feAXy3y3d5dXd9lgb/lr&#10;0B+sOGTr1UQ8GtOlvTemteoQnrk/Cik5CUQ4/9mwqvhP+8fO56Pa+5tf+YBAEzAYIFhoeDhIg7hI&#10;KPiYCBmpqPjISIiZGQDA1dkJAKApmgnqyRUqGoq6yTq46kpKqCo72ppai4u7+kqb67s7yvu6y+vb&#10;OxqTPJgcs9xsHKBMKI38TA2dyYx7jd3t/b1p6imcCgqrao6a/m4LS4suq75J7GrOWgyeO9yOCbyv&#10;b18PX64uhAgGINgl4UGDmRBqYjjIIEKFCh8eLCgKokBZ4k5t/AgyZCxRiESarFVSl7iA2EqNu2Vr&#10;1r6ZMWuCegdQ07B6OOXB0+mOp1Bw/UbyuxXvps9a96Y9cwbuGrdaU7Exe6qp6smtwTp6PGq0Z1J6&#10;7NjhlHm2lT6W8th+/Hez6E5yRblejHhXIt6GGvFWdJh3LybAdxue5LTSruLFxxg79oZ4XFNdkb+O&#10;BFa3bbxz7tqlBRuLp9rR/JSC3Tx3Mr2mxe7NQk0TtChtWbFqwwrVqVNq0rT6Uubb92OTlV/K9meW&#10;s/LGMtVu/gYotPlilq6RWyfbmCvDioEL+xW80O/2vRrHF/57uKPq4eyhrW/fvrjbX5VbH2uOjm5n&#10;5WNpClvnmTqm3bdagPPlk11ZseXk2YIO7oYbb83QholU1lyYm3BUYTgbbvClp55RBMJlk4j4HYXZ&#10;aQrGFZJ9QNV0nT0JnjSeXt1hFN5gGAFmY3kJoYdjXxsVZ9mHRhrz3pGMyZckKfW9WOKDJ6Y4WmYk&#10;1iUdaGg1qNOAMK34JYqkPQflNhT29tRUV11VW4YersmNhNUouRWRRSZHZYMClrVWf1Pyp+BhZeYJ&#10;Y3KkKWYej+DlVd6O393o3UXb2SgSkU3SCd8ri6RU0qad/jaSy6aOgJpIIaOISkklpKay0qXwmELO&#10;iNnl+WeVZBqalp9hjcllN1YGI2aVvZaZC21o6paNbWmyGQ2H3cjZJqbEedXagKaR6FOWmp0zD4wB&#10;pePqN3Hdeq1sXo4ZbjeJdtcXkAUBqah3jS7E448thihtvsdc4ggm/PJ7ar+XGCJJJv+mirBOrYr7&#10;5HHWzvcwMbDJ6BaL2YrVrZZknZVugcM6KZqwhxJbLIfQVqismyonuybLLSer77340tlxzDbfjHM+&#10;M+ds5CopUQIwwZr8bGrAk5A0dMIqwZquS5/wDBnUMatm4crNRrvysVdvpKaHUv9CrbQ1f0122fHt&#10;bPaS/v6uWrCnaxPtb6lxz00SqUIjuTBkDacNLN89mznhycB1jTJUxjqLj9Ya+m3n2H4/zph5Odbi&#10;I3ejCDk12pALmnTRRQPcL0p3y6200aOvSkrevu69eesfrvdyboa/mbIzgW+9eMlWu86R5rz/Ppzk&#10;mOtIfKSGQW0p8MSF/rnbnp+Oy8FJo/58qp0ypXpLrCvPPecm5d595r6HT35IPUo6OUXHS4qeQ9xZ&#10;TvP45SPJfMFAhw5656YSLQmn+CNMvd5JhmGwmp8B8eE4N3ntgOJLDAMfCI7zTeRR8PtRo/6iF0rF&#10;z4EQpN+oRnc/ANrtVKDy1L/4N0JVeU5hTCOgcToI/kOSRYVZMWxgAWuIw4ygz32OWlSi1CcYiQwv&#10;U/LLYQIhxyQXPi2HNTwiE3PWuCdK8TyPQp8Pe0gYyRmvZ0XEoRMZlz33bG+KBvwiGfMVxTPicF01&#10;isi8rJjFDC7qSMlTY6AYmES93dCO8zMjH+kYtj92kI1BIowb3zdB8bxLX3VUox/NlsfV7VGQ3Xsk&#10;JdmTxktqspJdbKIXw4ik+oxrlKQspSlPicpUqnKVrGylK18Jy1jKcpa0rKUtb2lKauFyl7zspS9/&#10;CcxgCnOU6hmmMY+JzGSCkj5eaaYznwnNaEpzmtSspjWvic1sanOb3OymN78JznCKc5zkLKc5z4nO&#10;QnSqc53sbKc7n3kgyrxznvSspz3vic986nOf/OynP/8J0IAKNJ5MSaZBD4rQhCp0oQxtqEMfCtGI&#10;SnSiFK2oMWsRCAA7UEsDBAoAAAAAAAAAIQAXqID4gKEAAIChAAAUAAAAZHJzL21lZGlhL2ltYWdl&#10;Mi5naWZHSUY4OWFoA54CxgAAAAAA////AABVAACqAAD/AFUAAFVVAFWqAFX/AKoAAKpVAKqqAKr/&#10;AP8AAP9VAP+qAP//VQAAVQBVVQCqVQD/VVUAVVVVVVWqVVX/VaoAVapVVaqqVar/Vf8AVf9VVf+q&#10;Vf//qgAAqgBVqgCqqgD/qlUAqlVVqlWqqlX/qqoAqqpVqqqqqqr/qv8Aqv9Vqv+qqv///wAA/wBV&#10;/wCq/wD//1UA/1VV/1Wq/1X//6oA/6pV/6qq/6r///8A//9V//+qFRUVKioqQEBAampqgICAlZWV&#10;v7+/1dXV6urq5OTkZ2dn/+TEzWg5/4JH/6VP/665/2pq7iwsiwAAzQAA7kAA/38AzYUA/9cA7u4A&#10;f/8AAM0AAIsAEE6LHpD/ALLuAO7uiWjNkSzuiwCLAAAAAAAAAAAAAAAAAAAAAAAAAAAAAAAAAAAA&#10;AAAAAAAAAAAAAAAAAAAAAAAAAAAAAAAAAAAAAAAAAAAAAAAAAAAAAAAAAAAAAAAAAAAAAAAAAAAA&#10;AAAAIfkEAQAAAQAsAAAAAGgDngIAB/6AAYKDhIWGh4iJiouMjY6PkJGSk5SVlpeYmZqbnJ2en6Ch&#10;oqOkpaanqKmqq6ytrq+wsbKztLW2t7i5uru8vb6/wMHCw8TFxsfInADLy4bMzs0Bz4XTyYTRtNWC&#10;zNiD2r3P39bj5OXm5+i83OvX3dvR3NTuj9/s8gDt6/je8feH3dX0aRMnbd6igQL3vVPoaxrBdBAj&#10;SrRFgMAgi4IqViyEkVDHjAE2guxIMqNIjic/UtKoUpHFliFBRmLpCKaqfgWxiXNYzyAjnDlxClxo&#10;L2hAffL46UxI9GjRnwyFOg12dKLVq1hbpZTJNSbHr1tLjrz4VaZNSGIZnT276CNbsv6weircCQ/o&#10;w0RIF+rVy5Oh0r85A//N+68uvql3/QFenPjW1KyQI0ve9NKsR7JuvXqtvNmyZkMqNZrEWFn0Sbgx&#10;OacsbXL0ZpEvW8KEHZI0bNKfRQENujdf07k+8RatKjgwQcRLgf9G1Hdw8kYA5e4LR3c3b+ePiUJr&#10;hnCy9+/g1Xb+XDKzWNWeSZ6+uFVz7PQob1u2nRp+edyXy74fj3u9boPNKUbdYpE8FKBxhG1XHHEE&#10;MvZcdsJFBaBhCTL1G3BD7ZXhhdH5Fd6HIELWX1f4jcffWPVxlt8h+JUHV4lduWcaZrmNiGKNoM2Y&#10;no6mHGeYgghOF9xB80iFoVE+Cv555DuKNYnckoog5KFg/WT3WF+EBXillCF26aVVNmZWm2hj0tZZ&#10;WmiWdeKNLarJlZgp6ufenCuiRieMb3WSZG+A8cQnJNX9yBeF+QhKpTvV+TYolBEqKmCHfxJoaJB8&#10;Tsrll5hmSo56JNYYGpppvqlmm2x6Zuedr9V3oosxmlfqqqjsWVyfPzbWaGHcPQekUQ4KuaukD+oa&#10;JaRAXmohkgdSiqylxGrq7LPCcDoajLWhhFp75Pk3JnuuoYpjnaupGq5tJcpGZrV30pfbKLtVWaSh&#10;uU4JXXDUMUororq+65dc2DWIa6H3KOkoshwK3O+yBlc6JLQMN+zww+zia++hEv7aypyw9R5M8a4Z&#10;N/nnk/7+OuuCzT4qr3QTK1wxxCy37LJaaY1CE3mg/WLkyr0WKi9US7p7mKDxGBgvk7/uCTLPASuF&#10;YcJWAi0xsVuW/PLUVD+MrSiunrquLgnt23WD1jki5c1Y+pxXhhPiHLBTYYuMsM5kj+2zyMd+HXLV&#10;eOfdJXrbprjRbf2tddmIZO7Xt2nksvLU2l57aPG/OtM93LGzpj2wx3dffHGi7S6unb9JOt4x0XqX&#10;bvqH6N0HH2bU2skazbSxiufpVj1uju205657MoTTuDqPNpl33t++i2uWtruTs3A6yyfv/PPB9P5q&#10;mHTWTCP1rBqvPfTl4G6N9/7chy8+LJxm36aNW8M+Fvoq8s33+N83Pw748NdvPynSFv7i8eiayJ6Z&#10;qjFc4tZEvIN4jH73S6ACF8hAWeTpFQPxxjYk2MAKWvCCGEzFA2MRFQrOJYMgDKEIR4iODk5QGhSk&#10;3RZWuIVadCEGMCQhKRAow0ssYQkKvGHLTIjCHvqwa0AMohCHSMQiAlEKUjBiEVmoxCY68YVOjKIU&#10;p0jFKlrxiljMoha3yMUuevGLYAyjGMdIxjFOgofTSeHODqHDU7TxE0g0xBspwcJHzDEUL4ThHUdx&#10;Qxyaoo+oAOQf9wgo+f2EEX5URCIVichGOjJKoFjjJdZISGMsMhmVjIgkmf5zDQ+qERKCjEQmFXnJ&#10;RoxyEFJgYylJOQgWttCOq1TlJPIYgwCcUhC3dEQoZamJXRYil6AkJDCDaYlNAuqRiYjlL5GJCGUS&#10;wpknBIa8hkkLK1hhENZcpjmomQxjOqOTJ/xgNHUJzWZSgpu2tIQvGdnKFYoyl+VEBC1xWc54wpKd&#10;m1gnLj+xTntKwp//UIZkvJmNX6JTFtcMwDUTmtB9okOf5yBoU4DFQ3ICFBMHVedF2/nKYG70EfO0&#10;ZUYrMdJJQBQUJy3oJja5M4ni5ZspFCh0ChQKhaSUFwxVqCAamk6I3LSbp3CpSANZ0kXE0aCTqOM/&#10;P+qIPD6zqEslKlPPCf7VGcrUkz4M6OUOKcEOCtWA4KSGJL4qtqEiYwnWtAJab6jWtKa1j3CFKyan&#10;Co6gLtWfdKWnLiVx1KdC85JKNakypxrSQegzr8m8I2JJuVhYNjaSehJrD4e2FxyqDQB+hFIaf3aY&#10;ni6inPva2GY7mzJNYDYYcY0rNnXKWod+NrU/rUVVHWPXqJoyEz9lairl6MxSBvaubLREYQ1byseq&#10;MpHGbaYOk5tY5q40suD01WZPaFl4TJC0KExjOMWJj3iCVqzaxW6usjvZmvIitYvI5k556lmqyvW8&#10;zoVgbd/p3V7WsxOZ9K07SbpHujqVl4blYxvja9DZmtLA0H1uUrhTXv7tLrKz2R2adifL3fYmk6td&#10;Dadxtgthss5UtqrlRHLRiwsEx2W+70yFiREJTFfaMLn/BfAgCSzjUsT2JgnGaofL+83pRnPCPp5w&#10;JkIb3h9q+Mif8LCI3xsKGov0xm5cseJQ7FGphqKvxHXEb/m7iRgfV8VSTiyYnTxWTzhOw+GF2lKI&#10;FpDrInnI4D0yg3+YMDO3IsQ2jjKUSRHmVCiZplS9sCeEmQksZznAh9iyey08yxgy1sp5NqsoFrln&#10;q+b4qoCGqYLtDFmpktmcq2CyK/rcIypXObiD7q8mdltgRBtC0YFGrJeV++l9ktrVt75kpXXDaXwK&#10;+rPMRDWwwdrrYv5Petf4fYWoWXFrXpeay0RVxS1hHWhMdGHWNbaxk3VN4FUiO8nGFvavfQ1qcpf7&#10;peDudJObbcdZfDuftb60sxcdbTArgtr0vgS2sy3geOsV0q74MyeHbW5xn/vgCNe0ug/JUpSyW5S2&#10;eDdG/W1aU6e43qAw9JMTge98V2LfvKW4xIEL8CmHu3aYo4fCic1y3D7cpLkYObQbYvFTM5qfOHSu&#10;xiX96v3i9t/ChWEtxS3zcROXuYNFsHcXu0EkpRsTZw4rBzWtpDqPMxxIjpevFmRfisN8F0X/p81q&#10;Tsyb45zAhl42R3v5VH3vu7hSTrpx/zpbvOb1LRV6+oezOvCYnv5YsuIlb1Z3LPjAZzjI4xSs10n6&#10;i7DfUx1kd6zZcR7Ijfe8ozb0q74drU2kDvrRLmcxYqk5UuRh+NJp/iQKlyCwZBn89bCXbHQZjN3B&#10;W7fwGz68m3mseNSi9uWuzYXAVT7xMUtbvz7Hb0mH+9rjG9/eM/RcxaO7eqWRlvUNfnPCO19w2WOV&#10;vIQ38nSB3MkdF9m2wlh86KPMtchLHuMZD3khOl78jwv9/fDXttcdb/3hn57HOtFVy4B9iMd3sfdM&#10;t9VydAZ+leNBt8dmQXZ+EsV/0mZJL6d+e2dpL1ZryIV2UgB385d858RKlHBtnFdPVWV3dLVRyLaC&#10;w9R0fhZnqv4neBRGeP43fZm2Ct5EgaF2Vg8HfMRXCsOndvx0dFfGam23dpnXXPbnaEs3ejYndiQH&#10;ShtYE7gQdQURVtJVftonX1TBYr+gXgrFXhiYan9kCzf4fxrlfM8XAPS3fo3GeRbVhlToccHWe20h&#10;fHqShuald/KWhL6QUznlatbAbkCogH3ociJ3iG/0hnAYCcx3YMe3iPt3iJtmdAeIgASHiZmYeEHY&#10;dyfHc2E4iDxVhuvGZ6YodeyiTp5XhPy2hIKAhFnmiJxIa7MEcs0nhXaIipWYipSwSfd1h9y3fcOo&#10;VbMXWgZoZAsHdMGgVmvljG3lVs4IW75YbZMmC3wISYynef6u+IrbGAA710e0SIxfJgmRKHq6aI3C&#10;OIXkuIvpU0yGhIjFKEcJ2H2auImgyHsm5BA0mIiiGHOwJYg7dY/NRWLwJWB/J4TfCIgiRoJsRwjh&#10;uATjSI8XB4n3x47rWHb4WIXtyF+XBIMq53/ZSHPUp1Wj5YmcZokWRYTrhU1k6JEsGQukppJ+N2+U&#10;MHRGCH1wxHGYx36PEAO4eGCVmJF4SJFnVycrFY/aCBnIOCUVJk66QZMFOXdLxoP1h1IB536CgJMX&#10;GQA4eWglVwouRoeIAEMm2JWCNYlqSZah+IsDBXgz6GO8Z2bV+GTdtm5S2YrdiGPPpgic95VeGZhC&#10;FwOM6P5ku+VKEwlvq2SW10ZLcqiOM7aWYfmHlQCMRBl8HVlfLccoT/l9balnnxaaVol+ZsiXCskI&#10;XEmYg+BotdSajQVMEpdJSISYLIRORdVGQteYZyl0rzlKK9ZP/YaZx0ZgaWiZG9mJk0eItaiKyYiS&#10;WuiPnqZiY2aKYXaII1mWg5mdhPCVS5CaWymYKaiRX4cIWzCbgVVpi9WduumYTliVy8mRynmU/jaa&#10;xXmZmmmP8Ymc12mT+ndnd0aTfUZx+7lyZVkIXCmY4Ll4UrZCUqBoltiY2smLksmBwGcRPMiHA9p+&#10;X9ifygYLowmGe6mBIpoI3rmaCOqahZlcY6lcqbCbbP6ok/kXmZiWCRBQozZ6ozZaQsKQoR+ajspm&#10;ifEVbxnKnPAWaioqgvJ3Ci/0j9pmpE4qmXDGCTg6pTWqo344o4oZcREHhHH3aUNak+9Zjj4ahRk5&#10;ljvHpPNYgrzpbQgpnKfoRswICi3heBhqn/UYpsmZn96HpZfYdSVWYlxKeavYl8cJohC3hnt1b8l3&#10;pr7ZZffnS2QGSPP5gwzpCTZRdNlonPippwTZkXnanFAHnRpVl546aheIdE72pc7ppy96Cb8li9w4&#10;CiEFpFzao4T4oWchc5lqp7y6qW66p3U1caSKpzJ5gaW5jPx5rJMpCRPZbMNFq70IpXo2SZ8JEarK&#10;p/7ieV7A8IMjRpxa6YJ4VaS+mpiq5qhyKKnLKqFsyaFuSZkSca19mq29MKySiIqfd6WiqpdpWa+K&#10;KGaK2pOoBKv0RGmPFYkxaYbNBnfO1VsG1nTfNpLwqlLVWkz7mn7EYIj36q7VOnrwpHx4im+MSmmc&#10;cI7A50e26m0L+1qNBYO75E0Q26u+GoyFSqRRiq8OaQtu1ZKd+nv22pAa+7P2xWxMtaKGcKZounlo&#10;WakyCqPT6nxQqY00VAhUOrVTy6k7a5TE+l02W7OGugsLNZBW6wu5NmJAG69H2aqQkJix2mVeCZhr&#10;27RMu7RBlVlgCpf+R7V4e6Nh+6tXm6Z+W7camv6LvUCKfZt+25ZsZousDie0SYWk8mpt5ziwT7qu&#10;6horDliTnKWU6MaUOyq4g9tH0IhW0kiN9Oq5GfuQXDuoWNuvyDmqeysIjiiwcZoJzEew18iiPquy&#10;GIWRVliZENh/mpuBWBGxqau0tECNDTWIfDuwBnkLAUqVxZuvC8umbepPsSuwB6umJ8hbWMmEqIuO&#10;C0mm4gGPEOgu+ToR17mf0zSszUsIPCWGy8tYtkqaHptP0au4Dqeg3HS9/jqyg+m9lDumoDeevOsS&#10;ULd1pZW4hfu6Mpu1aoiD4ZaXR1d3XSfBsxu09kuthNqzaMsIauuNTei2xsuu6RqcsQJkwXtGMP6L&#10;pw2Mp+nrjxKcvSOYajEcpOLquxtMY6E0qWnruHdKgS7avz83hx0st6cZYZY7swy8wh1JvKF6wXDb&#10;vXhpqlJ8lSpMqGMLxWdnvXwVp1JGmAzbm4+bqJCpxPRlwNCVwhQbGU5MrSopw987nOoXdzdcZlgs&#10;ofN5tCHow4gQRwo7spGbk7D4eAKMf5cpvlozZG3cxglpM/q7f9J6hsqKqHZ8xD4ZyYnGx30su5ZH&#10;u0mLu5hcuQHcPW+5tU8cxdIptIs4yeH7iaqLypfMk5pcsW73yaA8ylNspKU7sS2cmYestROLwyTc&#10;g6bKw/W7u5VsacYcaWBJnrNMjkXXBW1ryP6H6o6tS80LLKyJDFRm/Kmf2sv6ib/3654yKQvz28yP&#10;yIo5uIqTirH6enlSyMmzFchJWs0z181nfM0zB5Jj1833ycJ3mo/BurjHC2KDdMyDLLzJykdanMHc&#10;K8vVbLRQtQSOScjtls76/Lii+Y7IwMheKE0ELVvOy4EIrc5ltcGwbMSE8MGxGLKLRc8PHcocXMTz&#10;U8ogTc7OC5CROnfp6U/XelqTS9MsTU6ebMu2qMuMm9QRZdNl266sG3Ngl8V13MqbO0Mk/bYOfdR7&#10;XIdjjEwVTdQB/dQlPNPKw8TICc6ra4xNfcXwqQu73Gq3i8EJXdXskrAgyMoxvdLPjM5CSf6/MP3O&#10;eT3VelzB8SYSFszLv2zWaU2gELzWWq2tYjuTSzbE8phkCSumWX2zsLvXfCvRLGgIX93XvnrP3izW&#10;+CPINe3PYb3Yf7u3Hu3UtBwLaaWzr3u8OvxY4VnZdImBAHpHQw2Rnl3UjznANC3KYz0Mr90KyZ3M&#10;Xd0K7wu28Quob4rR9MvYkPXGvb3Vxj1LbSvCQozLuSzTyM3UJNncrjDbrFWKxVCduE3ZAm1eAWq6&#10;Jk3Emw2wGX3L+Bna/JrNrFrc210My62D4nzK+42zO7VWzzi6sDWvNhzHM/zenUbHuovMFemGzyzG&#10;3azfE17bph3Xg30JbHHOluzLis3fn/76wgMO2D8KumyV3gtMjVtaxXNNwMDah9n9n/XdCZ4ta92N&#10;yMPcZIFNGeB7DJrqwKp9mShuynytyuskhvBb2n4l4l2b2fNdxqvaa9jN237024eARPL80v9r0f49&#10;nP+5WB5d5J6K1iYOzP2s2ZMIhRtInSnr4IX800t+0DjO5V3OyR/OCNIc5mCN1II+6JUsUVFLCHlb&#10;tdx80/gdnVQ+qlp+upRM1T/NDRTs44essh2nW19eXJCo4cTNZ1j96KgN4vkchE9rQB62DolOpd/T&#10;uY3+43Te4U2KuFb84IBbbCnIgh+VgkSr4tp854rw58Md6tMtuXg96pJgegB80hTGM/5qXOPom+Jr&#10;DOz5e7hyHLczTuPcbuelzu2BftGYgJjEes9MRezejdke/u0UbuzLbs3oVhfCoeTfvNqt7c1sjq3F&#10;W7KUKuvH7t5VTuPeLuxkjQq/7gl8Plvp7ubHHd7iDQ2/mxTUrub8TfGuTe3CHN1ZWnkNT+pUDe72&#10;PPDIHtSn4Eo05uXNbo7dvfCxHsvg7fBQwWaZ09hnbe8Vb/O5foUEP9nEPOaCHfC4TsAi39D47O73&#10;LcstRGiFlvAjBernJuUgbMKEHvN0pqoBbpr9bNdluPV2nbuTPp5D38lc/fWl2ghKBakx2lQ9HtZW&#10;aU8TDe+IwM8pj7UfFO3MfRVXr/5yO52KfH/ZHj/2Mxz2fc7a1U34kbCiu9TO5uj0sEeBKgj02JwI&#10;cr/hxbh1Scy59F6Z21aXnI/ts27PXyf4UA/XpLBlt7bjkLj2rqvKZV7M9LDIJX7z+JzvCkzgye6f&#10;tn1sfy/uIyj4gx/SovDrPWq0Yr8I6M7y4f7wZN76u4DmrWvx+P7A42z7P++hI/3vkG/eiOT7N4aq&#10;1JsJB1/8Oj6Mw8T49/77o63umS7acS/1pev8hr+30H/isM7zOS3dggrwIG9Hvj/403v0gBAgODi4&#10;ZUiIuLSEyNjo+JjIqAg52BUQg0k5uKipyKn5OAna6DkaIGpKWdpIQJD6ujmJCv5LawpQi5ury3i7&#10;65va+3v6KVxMXPw7a3yMq0zL/BqM3Cid6DwNeS1suJUNje24CmmJGYMs/qyLnj29LugKbq0db0tv&#10;r1t975vf/K0/aCWgIIGE/P0DNU9dMoOjGFIC4PAXv1gHSSXUxc1bRFxSpGikRC7TuYv23B00eZJk&#10;RUITV7oM0BJfvJimVOqzAnBgwZfPNr7yqWoXUF5DcdG0CQ4prIze6HX0GIphSHPtlFblKQjlP61Y&#10;YXb6CpZd0LCPaBqdKbRoPII4A7TN2vWnWrK55u6sdcsuMFX+9DaUNY1pJIrxOvIdd0lkqFpWTy0T&#10;G28VvJPD/GIz6zBiZrrhNP6ZxYu2X1xHVpaUNm06oGpPrC1ja8yZsVDQrj13glb7dm5CgjfJS4pw&#10;3lTIPVPtzvrteDhFk7fGUi5zLPHF0qlXd/R5NKLsFrW3VoSz7VvHy797V17b79xe0LffJpUSW2+4&#10;1oAH/zbcOuON0N21t/gffAXBFpp2K3FnoFewELjQOgS5NR55NbHWFYOdpaUQLOzd85mFaR3HTTfB&#10;2QNVVMx00UU5VCXloTot1vViPwFGk+CB4ERR4IQvUdgMjDHKdY4vlhWFYHSHVQjiIX8FaFhTiORH&#10;D1f3SFnSj7IZWGSNRiKDIzhFzghgMg26dJxr6ml4UHaigHkXlan0xtCPzP406WQlia042JgXRgnY&#10;QZO5WZeWZcWW53QCGnrooNh0eZmOKZU5EpuEiTlboHv9oyYnktI3TDFwvifkfsRAWaiQ11hp4qat&#10;DPgfqjnuqV+sicIqKy83vhrVVq5yGqmuxmAoWj2YOorVj/PpFpc4pFY5K5+qSrKrhILael2z1pZ6&#10;LbbUTsPoNB3qA2iPzoIrTItnCqsPd9FOWNuxoBZW4nJ2llPRuksiuem0CupLT5ajdIsMZlPa69vA&#10;YOZmboag+AvaveR250tGQzHo0FNHLhtguCwmSzC/gjDs8SggUwJwMUcxS1l8UZarnl4+jUyjw1Pm&#10;ipHEcs0VUbzlBZAivf53RbZmvZOC01yYjDDBxCBILx0A04kszbTTWsIcMiRUO1KyMC3Z27EkZGac&#10;XqXi2jYsQsjNTDMuIUrL7oLGoKiitlV1XfDQyBS989FJIy1I0n173bTSf08rcLXZ1l0r4Fbf6qW8&#10;G+/I07oxDgnjwmkCybHa7hqXLyNwxx053WmHzgzffAc+eCN7E+K3oIUjqnjiP8POEuONQvt45Ejm&#10;rvDY6ZCd7oKdQ6vW2sCCQ+eTPStW7PC/4YvI6n633rre1Vdf4+uyz07r4YhjZ7u3uF+V7Gi7Tt77&#10;74uXzbn5RRn/oVM6f16O6KPvaD/UfqMjferYs4661E2tao1b1KtcZf4/2q0EgWY615XWF7w62W0h&#10;xAKF8cylGbXQiX4iEYfoNEWwOMUIbzLrXwBbd4z/US97BLwdt3LEwAQ5z3GPEdt+LKWoCNbqfJyL&#10;SIhExLZgKXAUHKwPr1BWGaAhSxerEpX/+ra3/aVQcCdkYQsDFj4snq2GMtQSql7kQPWBj32Y2x0l&#10;fvgaexURYkJjlX2WiAsS9jBqp5NaCvXXNDwmSHvd814QY7e9j2XRZFtk2Uve8qAjnmckocKhGLfF&#10;oRtyzCBo5F0xUPQU5j0Pepxs3gxtZDi5ifJ7fvyjewzYOCslkBDi0Qkp0wSAWOZDlUNymSMhaQ+Q&#10;rXJ8jYCfEpHxuf7k5c2MnSTdFc8SSu71cZSK9OPVGpE1idASK2xxZTMj2ItZ7iZht/xJDiPpR/QJ&#10;kTfz6Y8z5lJEnQGITQZRZXFgIUcnBpKAzzymIFF5mW12RTXhAU9q+Gmefg0iGPzYJuXG6c0x6lCZ&#10;NPRdT47hS1OaipmO4CCexNKxzIRNkqaIp4yWac96hnSQWjMk6VBjGmua8ju5kYZL2WhDjj4yobgU&#10;KEJDR04lqQwXaxSe+z45wa8BNZf2LCk+xTfRBaIDkRHyCY+Qec+oGrGR3aSp26hxucpNUhARBReB&#10;eooIYRqtmPgbahKLarlkvhKQ4TTbQ0gqEap6FTZqeSowZIlXWf4O0TgxtepVT7lQiQ7TrzCqJEOv&#10;MpTlXTSswmSGxlg01Mem0awunKdmCHVYioqUENHcR18hmz7hAeWlA1UrYcs405pglYyNoetuDBvU&#10;yaZCsZrQ2anQI9rUytMRHmXZIihr1L1e1rSCXWvtjqpFh8pWrj5Kq1T5WFW+Kle6x11oUWIg2dd2&#10;tbjL8Alt/8rLpKL2L93lbW99C9y4onUXmx1EZ9l7U0b+ios5JCh5j/dA3bq1uuCkxIqYZ45dFmK7&#10;QgXFd8vrvp8qeL2rZTBUuYSr+1qSUvJVVDbb91kM6/ddUiWqf6kC4kGYA7ugq0iIBDzVRxx4FBbj&#10;i1klO7cFO/64tDNu2AsLOF7fRgZo/sirhswUWuqCd1/9hcRF/xvgEV/CxBKjrJSWRwuxwtSTMqZy&#10;jYkMUuNmVsvX1CxcPZtjCq6MT/kEcnT3O+T2PkJFbMaTmwmRiSWQeMnzfIVgUJEvYnAFykOW4Ibb&#10;RlwXDeK8QUKOctT8VuIOV7hoViiEcSxh+u54YCbLSy3P3GghI7rBRhYxIpQ858VyeSl37pNzUuw5&#10;nwkZjn3+aJ0xROj5Pke9WC5ylru8ZVzreteIfu+WOCzmh3k1GvnAa6eCvOpkq5bGd3VpLFnybGZ3&#10;+k7/XXKo/xFRFKOaEHweV4K/vVWoXrgimw5ZryPcUPGeev6nMCFtu70ybryKwt3QVfay1Vck++5r&#10;3PuWtD3cpe1ZN6LbUVbnlJtXZSvTItr6JuOV0fXoygZawymrFyfifWGG3zPa5HH2u4+U39M2RNrO&#10;5bfJSe6i5CBjux/0cyVU3egWgzxz4a45sWnMcVs/3LkRRypm30kmnEa1Gs++Bcc5voiXGj3TFBc5&#10;qPKN86gPvcIDWrlOWcVOEcI5Bj3LscHH+vOU5/puhkbbRxaeTX5TI+e5CIPb3w73uMt97nSvu9vZ&#10;ive887cYvs7Ft0wKOZy6G95G1yuzl6D0Wt964qW8EMMafvKP5XXylK+85S+P+cv/MPOc77znMc91&#10;FCn28/6kL73pT4/61Kt+9ay3/EA13uHagSyvdq+97W8fBr2PmrvnhvTi7V1xnhD99UuXPOyfC+9I&#10;h3nkv/MXvacee/xaHbbhrZDo2YyMr2+SrGU9D5H6jWXK09qyTKfoor/Jd3TvXvnYeFAiudsvwyvI&#10;2ABogP0nvx2NF7/8zP8zO7I0fBvHbGq2Kz8ERC73Eoolarsgc2dnc8aUcGSjdsbmezsHPD2XXAcn&#10;U/YQHirlZN9wf/bXAHklgiJ4bNPFfiloNlAngC0Ifr0CfxZEYGwDY/zHbSvmdIMgZRq4awh2D/FU&#10;g6+2fZZDUPJnUxYoMl8GX0I4c/RQTW4xdr4CbfVXgv4kWIJXeIU5GHZ71Rn5RoHt5myD9xjtsjnN&#10;FIR1Rj8whh4q9yhs4lFnqHsuVg9f6HBICEEYSEi/Z4Pg0E+owU8B0RrFQnyx1ABTiIWHiIhZ2Hg8&#10;uIWhUG6ABYO7MIMS9UUGxmeP1R7n1EZwqAnnxYk96IAP8Yh3uHjnV4p7qHi+0HcPFoWo2F2l0Uqv&#10;FFDOgX+jkIi3iIWF1Gr99xOjiHKAlwuTCGz3QD9uFIEQyH3IyC/1RlHctRlb2HsBEAXTyAjTuIqQ&#10;GFta2CCL4H5NdR/sVItlhIu5GIOLGIeOmFUT9ibCyGr2UIzbVgw7SDwG8onxc4xWxGhb+IzE1XuM&#10;0v4t/hgzzdiIzQV8g8VpaGeE2hgAIuhj5XiO6QZxHtYOZ0ULwphBzDVwJQaPD8kIDfgReQZ2vxBr&#10;xriLuzUtuIeSKfl2WNGP7oU1Abl+jAd0CsmDbAcLMZCQJbl2VCghOcmEAllT6qdVBGKR/NEyIHEn&#10;JtKEoBV8Q8hEJsmLenKSKkmVtseSjAOQ0ASTJ4iC9hhyNxOUqQBzSqM/elR1j1CIxkeFhXhxOsmF&#10;B3mEsgZjZRiTZ+gQBBeSQOmVSJSXtdBED9V0OuY6dpiEqJSVnHWNe3dQkdiVgBZ9YokJpVOWUJMt&#10;JSh5MCGCF/cljVkWkjKKsEGXgEkPeDmPhVFBD/6ojMm4d4HVVvrYiA7RkoIAMIkJiYsJjMj2TjBD&#10;L3c0maeTd1dYdGvZAJ+wmZAABnq4HZ45bHZ2dcEGDqRZffEoj9GpcKpZYNvii6t5jqbYmvyIlS4J&#10;nguXjVGpbhl2Q7rZQazjm1D0P7pICFVoeJb5XCfTCGBgn8dpjgOlnLJGkqNAlzhTFN6lkRBZG9Mp&#10;LVzTQ3EkmD/pauBnk3F5iq4ZaLBpO9boktZIjZfikIw4kxR2mzfZQZ8gNewpO/CZlgvJkKQVE8dw&#10;ny2KnxxZO2wiUn0xFGVoFxqTWGMJdiApcK8BlrQwkvfxlqaimZf5gvFQlUlaey8RjUh1lM7Jn/7+&#10;ZgqqJgojmkftaVyIKAjyKXWL4aItOqSlJaPspgmh2aDTAJ2luUBqGqUy01Exlp9MhArH13DE9wtK&#10;iqdzx6RKGB1hJGhvJBHPhl21AHOcYKVWOkojKEuWyaXGZ5xfep8DGaOsyWPr+EvYsCwQKZ2OCW6o&#10;qTtG6qDD90x5Sqor6RJNikV+imkYSQvlkFeR2apecFGLcKjrmS2TB5yEGJaQap8FiVUdk53uCQlm&#10;eqbANKCa+gsG6pQI530DpG+wF46/1p35yIUUilyEZEvl6aO6oCKvGplDEQOyKgm9iaiihH8puqiv&#10;xwi8Cqb3VphgcjVG6RPltKBx+nI6iqy+kP48IrRRWtWJVfIJ+SJHxQetDwpm1Iqwv2etN5ZP/uqw&#10;k4YLbOat3wqZXjCu5IqlhzV53KCoi3qiiMCrjtGurnhc8Cp9COgIByisD3uWtYCD6yRsKEuTw8gI&#10;QfpRAjsoBfuIzBiF+1hnC4uHWpOtf2p2rapqhqciSIEJFms9vUkoebV5eNWokBoJkequZGOyuJmv&#10;iPApVNeKKpaUQVGP90O2y9ehiPCXBuMn8YRx2RmsA3StweV/JOuhkImvIpa0o7C0yHktsmSAW+C3&#10;3CBLVOs1VkuepAihc1WmzblcwBS2I4I82teXzNqs2lF4b5uKhImNwkCbWxmYbgkL3aiXeP57t1tX&#10;P6Cwtxwqk38LuHhluPDxupKauT5ncYurskx5SY8LudPgkXIoQ+k1tn6Hub+ouZv7C52roaAru6DQ&#10;SrEIiqarSWuWtx8WrnwLoznVuoOLELErk8E6MgBKSXdGZjGJGKUbROejrMu6lFCatpRGkdjQvnCb&#10;sBFarReYfhV4uDMbulDIv89LbQtoZKf7YUwLH75pwHX0N4bqNg3ZCdzLeN7Lmes7YEA0I6tQG5kq&#10;iwgElcuboIO2pj06DTZ7qhKqaK9pv5wrlGFqr6PQSn74h3b1aceqtwIsvQQ8rgI0PQCEOrR6VT4Z&#10;DiNLtxD8lWYrvgC7oeNQusnhTsWqwv65FQAiHFrB68HmRsLz+5BAe78Sl7+nKQw44U/9e77ogH0R&#10;K8N4a8OAMz3Us0KnswS2urt85cBCKMTdxwjs6LW7kKYSrK+Sq7pKBbwBJ3zFm2gMS7tXa7Z1wU8D&#10;4Y0mUsavMMaNUA5nvBPYcz2BQ5mUqb8FEcfIOcf400uMu5y/kMd6rAu9S8rXWbmCHJaqPLu5gLwR&#10;SbfWK6Rh98i7UMumK8k6rMuWTEWnkLFNnBUv6qvEq8Uc7HI204bCQJoZZJs6eLajK3brZpAKSk+s&#10;7GhZXMg0a8hEW35tFmC1ccuCEMmPgMkH/ERZ8csM6r+t2MlbLJpcpSQgWY/L7KbKy/6p0JwLriDF&#10;CtsiUBzIJVzFCnvCx5vC12vQp9ws3ownMXKs47xXWIozQzyQ7ezJE0xMuhASBDm3HXzQ+Vx2JVHP&#10;8HRFPLt7PivQgxy04xfLG+lT6qPQC/giA0ovuUy++HzE6wyKFH2ddjy+GG2+b7ypP0qPgAzCgkzS&#10;PWjSpYTFKIy/6lzTZct83qzNjlxiMy2TX2vTET3QTa1U8Hy7qMxTuvvMe+zEQ/3H6ZW41tzKuPDK&#10;henOV+3UvtFmw4y6oGPVwIzTea3VKC2RxjwhJ9ZGLD1bPgO+n9uR8iQ68fu+UHrPlKDYHjO8WMKn&#10;frfNlW3YfPXTUG23mXDXeL3Xmf7cgzq9wn9tCDzax5oAZS6DFAejKRUBhJXIxI/gz10R2ZY72ayI&#10;1zct2KoVSwA81TUh1QFA00+d17pdVzzX13FBrI+C0WL9zotUI/us0Vytc9uJikntTLdtY3A9nkDd&#10;DACACd/bMnMt3H593BvdjKLtEjzN3GGd2d6drHy8tXRs1i5U20cNf9jdjEtN0NSN1Tbd3cYB3jjJ&#10;zekwxsNN3MaN3l5WhzzBDWi9soMdvRsY3/LNpqmM4YEKquQW0PT7s1u9C22N3E79pMkw4FTjIYvA&#10;PAhe3J9t2d7Z4P9dCycmKU6lF10gZxNe1h0tCOm7E9KNthy94LNcs0YRedhhsP6wUKpVadtxq9Ky&#10;nOAR/t3hra3ShScA4AU+rOD23NH87SV0GOXMuQVADpRBiOPvTeQyHlbUReZPvON0/eZubuQDmLNG&#10;LktLTpVNTsgZSOJDWy44WU+q7R5Z/pgu/tbq7OUNq9xNJihm3shCHebgReZQrIa4+w6U/axEx8DS&#10;qtaomofcrdvFrQpofujE0QuEHn2GXupdDuLeAshrQ9S7Xb6k7rv1Hd2x/tFxlXYbl+Scbn7XbcJ8&#10;zdTFDOA3igtMlQi0vtI/EwyonupDTtznjbgzsQ4gSeOZGF+QgcEUTtbPneGeCho6m9zTSn4T2uqu&#10;XNCqroKa8ITjgXi9PtZuJf4NNlxQEs3d0o5+AqUMPHrt2+rt0gFWgvYj0zkPY/vYQq7ZjIlMaee2&#10;HU7uSn3ubJ3u9u7XruS8YAjvr+AFG8/xHe/xHw/yHB+tCY7vLz5EEOxBgR0AND6R0z0dU+HbkN7t&#10;3lOPs62+ah7baKLl/l28ni63UG7suRCLsBgQsRTyR4/0Hh/qScdf9Q7tW66FQhzrLO9FdrHt/w7u&#10;1fntGnLfar3KuiDi567uy44I4gEeUxhLY2vsgzcRJb/qrD7tODb1Dw7hXDlb1FavW2+dqXlMtT0a&#10;Pv/kWU3xLDwM7/fu0iBOPUznQD/4jB/3LtTmegfYrLrBmQXzea+vLg/dv/5b925d7gBdv8Le38Qe&#10;7RE81TRqnmARb5799G5vvJD2Qf7wQ5eG+VKOIs79V8ErcwEKGzbPajh785Dt8NZt7qKviins+mTP&#10;THGS+pCx6Suc/Pdu/JUV+VxG9aYv87p2+Q6l+1BR2Kng+7MM/JO7jMP/68X/+GAvlGMP6qOm3yZP&#10;4q0v/+nP59Xvn3Tf6OiE9x+aCxbejnoPCAGCg4SFhoeIiUuLiY2Oj5CJAJGUlZaXj5OYj1GdUZuN&#10;mohLm6SXjKCmjqqNrKeukbCxmLKPtau0jqKglLuCqLzBhFvEW7fCvMCVXYIxzsiEytDCi8fTltXX&#10;yNna3YO+3uHC4NCfAf7m1+SD1qOlybOQ7K3up7n199i64obg3PuUxYz9oyUtEjNnz64VDCaF2sKB&#10;qx5CHCVxYi+LGCGpE2YO3bSNAeQZEjkyFSWSJEvaEwRAVEtNLb8FiCmT0MuaM0+uzCfJ4iRXFYOl&#10;FBRw6FCCpFJ2OYiwUkV/QqVIdXiMAAGM1YIis3pSa0ZEIH/ZijcWV9lQ4Tp2A3k0JD18ZHXudFoT&#10;Zl2WOH3ZnTmJZly4csH6pOitbYCigf9BNdgsIbxWXsdOpZroKtZfkUFZ7moYY1i3ZkMrOjtPnze1&#10;2tjOfQxYNGmesOvqxevXL96cM5f0pdv676HPHyl29hbwa7y2TB1DW/5sfGRmi8ybr4sund/rQ/LY&#10;afct+LQgj9BU977Omjt589xn3wagqu/Nb7V14y5PHz3OgRufQyxenbAlZgEgFIM21FVXoHQHNpdg&#10;dcD1F06Dl6CWzmir2XcehYnxFhs4e+VkikuF7MXebhnWd+F8+EE2zXBEFWMNi/ksaAiATRGoXyMN&#10;bXPjQDJm1ONXEDqYWlrfrYWhhrGVeGI745X1EkxQxvSTberBJF+QbWWJ1kRs7egcMvz5BxEqPwpC&#10;o3LYEbSaVDlSFsBmE91S5iNwpuLlP0EKGZx35xjJZJImLpkmoIGWdpGWTRqKpHVcRrTNNC4eyWM0&#10;QwEYIJrR2EloAP6T6bhEnZNCBqMgoNo56pCuDZqqSopK+huRfaKq6qKFtmqhq7X+SeutuAo6K6MQ&#10;hTXnP4jpSel/jQ1Y2Kk2MrvineIMi6eg2VHLK4rXSLjnr7lye623vrK6a7iFILrpqvdN66ixh0XK&#10;bkjPnalsN9LyCG049e6TrzefbWctuuVmAit4yGxkBSYHX5KwJQuP60jDlEAcicSQUPyIxQ8jrHFP&#10;jdrSmbODuLvOZdhlJi+42GgFsiNX7aukIneWutzKoOT5Li82R6JteIlg3IjPPW987s9CVwI0Ikcf&#10;krQhSxfSNCE+57wJcNLS3C4xqlitq3MiWVrjdDMf41Wnmlnmsv7Hr2DCVbTGSn3zJW47snPBQStc&#10;dMQVXnz3xHtX3LfednMcbCxHaX01I4aLK6YjSyUb8LNyRsJmMHCebSvhQ8n89jibp8gnweNkJboV&#10;opdu+hKkn6466qurnnrrsMfOuuxZvU777LfjfrvttPMuu++xA19N3JZAeK82xd4c2cn6Hr9s4qU4&#10;3znO/wI8svXXb9nN3Jwj/XfGgQ9dN8PfEx2+0eWP/2rHx0FfiYvuvyKP15jauLnl9Eo/PSb9+urv&#10;5Ypb3/aKJCumpc9753sZ+MiXQL410G8PBFx3KvEellCJSk4RifuKEr+ULIh+84pW/OT3Nvztr3jV&#10;A2CmsCcW0/4MMFYT2lq3AvgtGpJrheKTYQ0fl0OUYUtg67nLbX4oKrTtB372StkjQAgaEWbPEmSL&#10;hOYww6wqVmSKJ5xaFvk1MD/5sFcs/KIOb/hEBarwjGBE4xiHCLchdghEGSRjMJCoGDUxLlnQy0Zn&#10;JkcJLFLxUQp5iB+3iEJCxvCFoAtGfvIWRjHaUI1rhOQjJclDh53RbW90Y7ogEYMRQoKDJQwKE+3F&#10;oiiGLZSe3F8YVsnKVrrylbCMpSvZRbxEcE+RacxlJClZxh1W0oy6dOQkgznJnNVGiPN5kjKf5Axm&#10;LvOZ0IymNKf5kmJQ85rYzKY2AdCFlyBkm+AMZzSlIM5ymv7znOhM5zIZ9CRZuvOd70yhLmuJiFtS&#10;z4CksELS9OkWfl4sYahbGkD9OcNBkE4QBP3ZQQOQ0J4dLJ8C7ec+9QnRilGUoUfT50UbirSHYlSA&#10;bUymJtl4CGXNq5MDElAv9RUyrOkPh9G7haWW8LXmvbQyJGSkpwYxyBXRUp67bGIw2UHPQ9izZkoL&#10;ScIiulTwHaypD1tqPoHpNKgCralQ1VtWiYY6hAKuqwxdIFgFOlanljVESBWpWolICJMOwhmLSGmA&#10;hBqqFrmUXjtFBDNoqtLmwauULOtpuW50U659SrAO+SkLq7XYaxXVEEfVYlW9GtaoUpaplDVrZX1Z&#10;2a0Szf6zSjsoaJkm2sw6VKmmDe1DR4tP1kJttallq+AyuVYB2fakjoErTecawuYERCCoTEQXSGFb&#10;lv5xE6YsBGIHa5Q4FZaXgzPktrQRWf5VlZ+udVpnIZhdg3oVrL486z6nutmMdVejT40t0s5aN9J1&#10;t7LsRaB7Y2uzCvJlF/Zt0EkDRNPd9ta3yXsXdRp3qZraFBTJPWVwGSSdx0rXwYTQFug8cREDbtdv&#10;711YaQEH24Ki9sI/M8V7vTriDWO2vEkNa4Z/cV6Expek+/iMcuSK0rkK6bep7Ipw5VW/5yGXlAvO&#10;CByBJN3pZouA5yAYOhIJLKixeKJP/qc/OYpAjKJEJ/4azqhGETpREZOVyxb1cpjBrDcx/1OiIFWX&#10;qUiWCBwLBV+wMAUIe2ySkoFsuUWELuWOy7YQQck4/Qvj/4YKRERGuBFMRisxf0lVSWrwHTpdNEwb&#10;PcxdQlh7MYWOPH6rKTjDdM4KyfNWmiVpYdTJhIy2IIzBYhte/PbVsI61rF8NVDFemoAeSWQnKhzU&#10;Xn+pzoJOhrl6WGlhpnpJt57gmscEkDARu9OwADUgRV0JsuG5fcYeNdfwyupNvqqosw63uGNd60on&#10;W8KIjoR4EqXnY0862/BeKWdb+Ox38yrZaY7e2zitPIlIe0w34uOBg5yiIfNDmTwrMt0+d2hbqruR&#10;7v6GeC5fRI23WLLdwwYmvpss7M0521gDbquBB15t5+YYc4P5s01abWSFS9bQg1ByzB+OcWCDYqEN&#10;lROMPhbpUtP74pYeDLBRXWxEfLzdmT6EpQr8X0pPxzDXTpkpPOnHrFRcHzSJkppdnlaYIzlWFKa5&#10;z38OdMvGVxbSM4zae+7riOdy44qeC9Hl3WxizNtUD1l6X5WYNkusTTFWn8jfIzIcrYiI5Q8qt9vp&#10;6kiidrGA8SZ72c2XuoaxwoQ8Z3vRF992e9tE6DPr3NENxGdCLJ3p7FZRtduURIsgNl8icQ/cOS5G&#10;xqrR9oKj7tcTXnOLb0yq6KXoyjJfb89L3PhonP69t5e972IQfBCnHzngV896wJ8c2zFWfr4rjfug&#10;dn/7yKhuSJFO/N+bVmvln/zmkT92xsfdc5C73+gdxJzo01mEJEkwnK/vsec6SPs3c267t3Dk12lC&#10;k3Oe5ntOx3nrR3dqBIA28yJVRCBH50loJw0ElixN13nUdghRN3T+RyrCdmVZBIDvIoAw1HINyH5I&#10;J0cexoCRt3apZ2ugRzhGJBTD52wh+EiLYX8buIIdSAgf6HtzJ4I4+H2dY4KK5XUqCITut4BQ+IIw&#10;OIUsyIGS51g1GH/yZ3ehVAg+qCCZUX1Adj87SGSNpXgOmIayFQziV0jHBzY2txzcpm+aB4QymP5D&#10;ELh/oud8XQh9hSB9JgcJ+od/nVOEzRFokDRoveZ4DAd5VqiGqudTgQRpdUiFV3h3jBhdy1KI80d/&#10;qpCBqAeG8jCIeliIZcg+uoSEi6eKn9eIh/SGl6hjkhh6lFh8kBiDCkh74mA8fTeDQtGJc3gcfihy&#10;P/iEWjiEPWc5yAgzQFFkStg2j/eKLcgi+mNFb5aLd2eMBehC8AeLw9JBfNh6KBcAX7g4+zd44kh4&#10;vICOgZQ1KSE19uVq4zaP5LY5KJhoLweLmIGDcqgj/IiNLniHZZeHJKc8XFhXnEGOhkBnHTQ2s4h9&#10;amN9sdhtbQRu9HiRwNgf9+hFLjiRNnh1//5Yi7boke2Xccq2dQnYfAfZb0sAinuHIEFBigUpYNKC&#10;eJLwJLyXiteiiEG1kY7YfiR5g3FoRyI5ktq4jT1EkNPnceHIkj5YjIGYCA0hhprGfxDZC8dEkT+5&#10;ijvpP4WmeymYkx15lFFoiWYZeUH5iGSJlvIAgTjphMw1liuRkUUpdeV4i9BgNhUhk2NZJsuYQTdS&#10;QRziYOt0hoZJaNx4ZGFJgNmYlkJplPDSjwCpjwI5kFk4WLQIM5o2DE35kHbylHipbaVXCAJXiXZm&#10;CFaxGakphKsJCa2ZmmvTmm9iFdXwmlincvHIkVxnXa7YhECZdpUpi4k1mZRJnL6mlOl4M/50CZOg&#10;6Ym3QJU+ogyq+SY8ZYTWiVMiWCfTqZqfYgpX4Uckcl+ouJvjB5b4yJtlGZqPOW8vVXhDKYWOWYVr&#10;uJU+todbMD0t6QovCZNW2X8eSJ1G+IHfqVzVuZ21SXPu4Rnk2XXmqZvrqX4f6WE3VXjBCZ9rKUzI&#10;KZ98d5YAuZwIMlx/eH9YcYojyJrWaRmaA5uI8J2yaZsBSpsXYZMxhoZqyJM02Jti2ZjxiXIEhYD+&#10;SSDXaJrqOaRpmaFEKowcqlMeqo9L1JwDgUXUAZ0tWBnoOKABqjagYqXUuZ2/QACx94yrxpU0upaZ&#10;2KD0OaXPNTvpVV5iU4TQ8jEViom81v6NR3qVFvgIS2qO1wCi67Cf3sCO22YIfAmH+cOa0wmgHiib&#10;1ymEAPopiKqlXtqfX+l9XRlsiTkNbUhBQoqZ4uBe5CV5gZeSxlmSJllQRpqcytmZ78KnbyWiIwoL&#10;gzomXpqd1YmotrqiBEqrurqlPBWqAbig+aiY51meEIqW3KVUAYVevmpc75mecUoup4qq75KnGTFc&#10;rOCn/Lk/h6Wag6eidOKtLfp34boZhtg9wOqG1+AFnjCs6Fqsxmo+IHahQBqkvsiWoxqmXPQV5Qom&#10;qsou1kqMUPmq2kqiJfqr59qu0OAFXrCLzequUTVlEJNjO1eXjVmqubd1I0SwO3o19/4Jmf8BFYBo&#10;akghqHIpddAxsic4pmRpo+bmDQrLsHRIsX12siFZr074rOCXrxvbcXGCCXnqSdaqCti6Z0knCKRI&#10;dftap0lLrLVXqYk4qQm7sInXsA5LtcFotUyKs7wUrQAnqY6wpEAbtK3qqn5XsJwyiFT3VwgpP16L&#10;rzXqtIiJadPwsg/insO5tk4Ekpu6s3z7jnyrqTB5QtRqEXsFDCErioMgpQaisQb4fweLsMhAt/xC&#10;of6It5t4t3srr2c5FJoAPT/BZpE5s/LYsW9TuKYwtNmKn4x7r5r4uBrhslLLRXaLufgirZmruRyq&#10;tYziubhLr+U6KsB4p8PIDajbR/7tOKWXUCpz17YO6roXG7UMS42eebXUi7VZG7PF9xO8C7r7WBiQ&#10;0q+hC3BeeFzF+62kximcChGAqrbP4rxuS5Ks+LaCcmuS6yfSm5nVi7/0mrleorvW4T5g+mvTM7gQ&#10;MVNCS7bRSQqxmsDu27xiepiLCLWRG7v2W7MWPL36y7PWq5a9u7GfS6eIuz8EPBAGrIEsucD6yrxJ&#10;qLIsW4VlOrcULCvU6CyFNXw0fL+sm7ttBMA0q6cyO0fhKLxKV8KhWAl/KWppO445rHAY2cSka7Da&#10;UL8yjMPti8GNK5nYC5n+yw/xo33acSqGwx9CrHRP5zhlK5EdrBmAucFc58QYuf7C3SDFrzix9oPF&#10;F6y3S6zDm8oe4ym6wjFtxBFglmt6Bkxch4uaJqe43YBnVdPArejIzzvBMFunlMyMeIyy8/rDfcnG&#10;NtHF7LK6m8BvxrJ02VC+CoLCxrG0CoeIcauT8wu7k9y9msx8t2uIOze7Nquh74eSnphFIywOoFjK&#10;h9wcUgDKOaUn8CijluDGF8mCLcyC9BvD0pjGSfqg2biDo4LLWhys2ZebgHyVVRvK4CsdpyfMARvC&#10;qsu8ytwTmPQkzEyPzuyVlyrJU1vNf6vEZPZRusy+fpzHetyLkFvPtWuyufwOv+xhoPhXxXvEgbGv&#10;f7kgXRwkCMeYkKyLwiDHKv7oPO4Tqmtqee2z0ZXrz3+rdlz7zQkZzvYwzna8RFxzuAz9GFIRgke8&#10;rPasbln5G7cWwI4bx9LchGCMFcK3VRdI08y6vxta0EcqH32sJ8bssyvpIKdHRcNsHDHd1AStkTcN&#10;H7Fc0bv8CAorzV8tCBido5Vc1nZTecmqUaKDICutxVuMHSXdH1b9Pir9FVENL6b8FZOhykfouFmn&#10;dTMKwZRqqXLrCLFLwYcdAGNN0TUdvhDR0fuct5fssemnE3HNyX9csrtS15l713iNJi/NK/gT2pQC&#10;DCcXnt6ss64s2MX2woY9CIgN24rd02RNqHfcDT0asUICnEYtnEdNF5dNlP5m68MDXQgH/a6ezVfK&#10;QdqL5TzMXdr3nFYJepncB7cRPM+JkNiyLdazvdVwKcBsLdcTOMvTaBLBjdSZzcFNctyRPb6j0FfP&#10;DUad4jJ+NK6GKjOBp6hwYt+zuZqDNN0KytU5C9svq93czd2Lba5A+a4m7SOhpsEAbZQfQt00qcJG&#10;hzWjrAhTnRFk49AFWqv7LRyO+qK1yquLqqWhEMA6rZGVYOCKLdsJjkuafSwKErhWjNKVLRfnLd6C&#10;KzL94dkmzC5RpMqQuqiidqi3iuS3CscC3tWN4OKJHeP3NOO2zb2beePpKcvojQo7bqHrmbGfdFeY&#10;vWONsOFYzoyZU7aHmv6iqTl1qIDkLEriJf7dDhzPYxq/72sIYX3gey7lDMqkxF3UzpXJV7zNb9Hl&#10;VL44YB7mYo7eelXmZj7ZJ+2ajRCuJ2rk4rII3cpTKEoqRa7eqj3YrM15rk3PoR6JGVxHI1rH5L3g&#10;xAeBPz1wY/y1dOSxM+IIAgLSw13pxlvinb6iivom/gDnubrkZj3N1X3nWMjT3o3qqV7ctgvhIq20&#10;NgfrFm7JA+xSkgrkeMS8CYZq2gnijMoyx0Xsa25IK85gzC7QSMrqgi6qVSztlF3tPsHXbsKUjU7O&#10;uI4Qc00I+mdCsImi3RrswN7mpLDf4iqu6N7kFh0Mfs7N1ky7+Rvv7v4+5v8MGHn4pgI7yHhqd5Gh&#10;NVENJ/yeppfw74Jk5YYl6TvN8Mvn8LTN2O1+vt5bioWq8l5Oza6Q8f2bsarcGc7nFSCPyMS4vPkj&#10;C/EtTC5z7Xn+zPL7tNjt8s0e8zVP6BQ/9a2umdMuDQTZyDRbhsPBQRS3D0sHKrnenoQ45xx/mtMO&#10;wsk+6i4swRf98gr+21bf4PJe8Vns6Djf8F7U72tsn/xsHNzuOPaOIz96QkS9m6x83be37FEs9zJu&#10;8Vfd25jcz5JPydo8n3Os9Omdqh4/14OvUoV/CHw5+rtOnuneYLDM7rf795c/mpa/9o7t6LLgli/x&#10;I7Me+G3t1J8fZ/4TwQxTJPr3Mhylie09S8uA/iATzfJ5jgkPj55X7ym1kGVmmfjQTvk4XpcZGhTK&#10;kvuwH/0d37FQMUIJXVIJAXvCMKh8fct4LiSpf4irf+p5T0qsYFUaav2SbfM3v/cD7ojK8DWAEBMw&#10;SFhoeIiYqJi4tLT4iOgIOTm4Zbk12CgZsEnpmdgFGTMqyNn4WdiJSiglRUmguSqrKmtKe3hbqwsJ&#10;AJmbOvlLKJwZzLur6OWFvNjLnEn8rKhpZdVoNYg9zKgZK716Kh3tOz69m+v83YwbXlooCE+qPls+&#10;T3k5HG7/GCo6ml9v3ydvAu0RLIgwQDpzj8ZFe2js0cJvygoCCP7oK+GjatUCWFtijSPHbvo0ZvxW&#10;shZGQykHKpqIEKapQfII/QsAD6fJaS13QrqECZpPQ/0WkXJ3cCi4nkoHMm1aSybLkw2pMqwqcV9F&#10;gRdXLnpqUptYYFCDeeXJ7Ow2Xb+k7jsKN4ajUu5u5nQ3r1xSVGB3Ac3nkwCBQUWN1rRFqS+qVooE&#10;s1OL1mBKxWUPua2887Kurft6Ufb0eZ82j6OLYY4sDrJQtufWZea2hG6muzrxoqy3FzRCfNBUexpM&#10;qLCiw4itPmOcCPjjvAUP+vap+XRMrcu4rr4tHVd2ls9TPVcNWVj0b2413eREO6dBvme7K/rrKPc8&#10;5YQnHfVOzP49K1eI6C8Xl1A3nGxHyXgEqmMgKspEwWCD5AGmTmg76feMhGZViEx4Wb2G2oFfUfgN&#10;b701JVwixBXnIWwpfghiQtFBZFwkMcq4oT1RGHKjNAtZeOF2LaoEIo80sqWhayZdJt+KKHoo4pIm&#10;lWjieSMq+R+V3P1oHVZfRbSlll0aOU+OhIjJzERCNoQlXz4G+R14rdWokWaxpKkdkLj59BdA+/gX&#10;HJSH3IdfnTvxyVOREyaZYgOKLspoo44+CmkDa315FaWJJIgKmQFougtMZ6IpHZ095tWdm2+C6SI5&#10;opJFZGJDLdGkk8wQGhwlJy5JJ3IB0FqoSq9OaeUgkQ5L7P6jSmL6iaac6iLTp6BWtmqHEZaa1qmo&#10;TodmtNjN2Fyeen7DawB+/nkrQbnyt+tSXmk7YG/sRhWsRQIp+2AkWDpr7av3UpvhOeMg26lZ72aI&#10;r0CxzuTTuIbcKqtAraBLz8AES/wJwPEWOC+O9dqLUMHgNOWxtKz1m+9L0CVGMZEpL3JwyJMo/I6U&#10;gV7csJWISvcit1N5yQiXJu9Dr448S/arTy73nBrBJf/sCQBOO03I04VIHbWWRw+Z2i1Xf1iItxDq&#10;4tjL9jFcsz1h+/uQtk/djFnOQ2ONtKVxMx2mxkK/Teqqem8taFq+mToJsjCl4wzhVaPGdqukwh3g&#10;IUFVKf5LuLWQLaBGBECsMt4C5cf3M27LzXjfc1d6acaFLAuvztPSyXrnO1f4N8kYV2zZ4YYPgqnr&#10;za2cyMFlqwOzTTJfqZGuE9P87YEWI3+tNEF7jvKhP06vu3cR+u0v7dpPbfvhCrHH/O9N+Q6sQMEL&#10;bxvk+zycdfiJSwT1M8XOTyyVy0PyfJmgsfu+bqvre71qLa15zaDa93CHwAQq5GkMbKADHwjBCEpw&#10;ghSsoAUviMEGAiWDHKRgFyx4lA6KcIQkLKEJSRiw+zWQfiw01rFMN6aNuUop/dMcewZGoe/IrmnM&#10;UmDhvCeVX9RQdVnjX+8e16tXoOJ8NEmf1rYmObSxyv4k6woHwBh4N9C9TotTHJ0Xawc0u0EPfCBD&#10;FEeyUZp22UliV9PhDmcnix8m8HYH3KK9+KWRIQ6QfMSDRBQPwURAmeaO6vgj2uJTNF8tsGn3o9sX&#10;7fjILoZOdIho5CLE5CBEoI6AzyoLSQwxmrFMCmV6nBZzsDfADf2Le3WUYyuBFD7xoeQ9lhCYH2UR&#10;yMNwrjv+MV4RE4mM+BUwS1wcJekmKUlkeq9umxoEgw7xTFTcr3qkvIY1PJKNZLqrcqfZGh4VuQpn&#10;lAOLURPmAhcyTd5F7DR87OM8mIgTshHSHr5sXywNOBFz2sOSsVymOpRFr006koweCsk1QCKSj5BE&#10;nf4cO6UAU5mVVTWSmpJZWTvdCTxPCFJV9MTcbSg6j17cTp+d6ecYbYSjgIYTlQTChigHGS++fROc&#10;K5WoNpP4sUNZb3PEuChGB3E2XH5io9mqRVADJIlS7i+kIi0nh0wasDCOKWgCLR1LT9MRNEJSSTIF&#10;0BulGa108EiPIFXj1xzKslruTxWGXAQ84zk8nH6irRhK3nr2iTuSYquYMD0mJf8KWFai1JnNPF2D&#10;qgpG2MU0ptNL2lcrFla/MZSg4/MaOd6JCnnecbLVRB45h/I5vwbWmMokbWKZmSPUIfa0iqUSZxtK&#10;tNZCNHAnk2wsy+o4yxb1G28lKkeP49F9KBUqev6NExHNKtqbmna0CkTtYQkbQ2nGdkWv5Q5PZ/nY&#10;gfCTh3+jzGtxawigqNWW0ngrXNUljXoKF7z3hGowYQhdzz1wFCesr33vi98R0je/AKABf+/r35O1&#10;yWeN2212fyJeUvLWS5qVa38mod6csih27h1ohXko1eieFH3pu3BJEaTRDj+DBsEK8FNlG8npskhp&#10;uhAvEvsDi5AprCS+JS+MjaYXZ7F3Jy3sMaSUB9/CbriJHj6xUuJa5GMY+ao0G640XGxjZPS2wSpy&#10;347j5eMsM+q4DlHyYDWsv4WJOMkgrgySyWzVI+XttlfuWoINvIspn/m3ughux5yM5uamuK97Rv5u&#10;afnM2m/k771iJpBbthvmvZKLQCSGRKMTbdw1W5mhb14xM+QsxVpEGKnVPU1o++xn5oZa1IiGphgh&#10;TeS2Qe3QLzGgvCoWP1fL0RlxoXItHv0JXCfExEf6rG2Xu147OWUfUN4VofAsLutGacwKPiok7Dyq&#10;dUa7yA7MMxyZCWZCxwxneR2pr/V8wMJtF1P5TGCtzw2XRc4xr6jQ9SNoQOJ4Pxreg6B3o+l961J7&#10;eXHAvquwZ2gw8fIK2YUhhq1ZRNeHZu64F9Y38xye7dVemybZmfX3XJlPc/6w1JhCt8dJsXEElvvi&#10;snC3IuZNiHinfOUmzzXELezYSROo0vPcSf6NneKVTeexzUC29r7/eWptC4/b4T6nyD87uDmOm8Mf&#10;//giV130WY+U3QJBObzvjfUAqFzoqeJpp6fNTpr/FCE3x/kqdE5FnkeluKvQso8BvdW4y92fgg56&#10;VLft6XWjk+SCrdre9df0w1i8e3xv6itF3vd5WF3rK68341u+vUh7vZ9qzy0fkR1iZq/17NCWHtEx&#10;hmi39xjuyiV96euI7fiiOp5El/rRUe9rwiE63fCbOuENL26RjlzdBbG31uWddcb//u6Svy4V+f3n&#10;QlZC7HZdBTzLfsvy+VvS/S4z6gvIduna0PTVH/XpvU935x12/NFMHd59rg7oa/80kN8Or/6Lvx5q&#10;trEnZQ0q86UPmucf/BBBxTxsK3pWMUFHlwJxL3cxBihQEpdmQ4d+6ad5KyUd7Zcd79d1d/Z1dDZz&#10;96dUXaB/c2Z2bCYxwiQV2Ud8DRhoznNJJbh/JugPlZR4cFIZEhiBBuiCO3eBcJaBvrOBmYd8z9Z5&#10;+gJe+GQIJMh1LBh+z5CAKviARmgrg/N3TFhbaiZcyjZ965VUQyE5xTYzPpNLS2gIkpM4aMc/QXh4&#10;RLh6otZl2wd+3YeAKdhD5weFurBfIuhUcbhkr4ZWAehVFriG8zEJzPc+ndCFHviFGJgIYgiE7AJ1&#10;VAd/f5aGfNWHfdiGiqCANciAdjg5Mv6Re5qRdC+YZ1v3c4qGXWN3YNRnEm0FiIpBC4P4Gwo2W6fk&#10;f7Pjao2IhgTmiLZ4gkjohuaXap5mhpgRV383gEOoZzSICDK4D6C4CBQoipxmUpWXVuPVfGIzNivo&#10;ijKXGbMohZg4iYlQiaxFiFLYVIanblA3jteXfprISraXe0bnjiaBjCmncsDXePN4b46HjMyIhzr1&#10;jDcYALqlR4MYjh+oCD/oSWX1iyGFieCGgpRYgqyXdxd3jnQ0juf4FgPZQCRXkUWHjggRj8L3eMI3&#10;j8O3eMp4csZIjKPINZQHjbT0YvjHDwIJgIdokNDSksRkh92oSQ85kAIodeLGbhapjf7ScG5Mo3tC&#10;yZEouQu+t3X0eI/1xpQT14yvKEtqGEBVCTbIoIOTEZO2cnMJt4WGEFxG5GBUCVpchotzx31rqZOm&#10;9oZwWBbCmJIayZEW4XRAVIaL6EorMpL3iHIguXi0lY1D6RLXuBQ4FpaFBJbhtZWboBhyRhzORpBi&#10;CTFl1ReYVzCEGTgMJHoulFzd94gwxwxJ+JaXWBlPuGpAGZR1+GFMFxe2Q46Fx5ATOG/0CJWAmXUm&#10;KZp4BRWxSEM3aXlV5gkwkwUxo36PUJyJOQjGk5yLIBjPaWzQmS5zVQjSGZ1A9Zz0ARyLSTuh15mN&#10;ooYwooZtSSY3kkmR14sLuX6I0P50lqGUk/CRiRCfJfees5l2UDVEzZkQlychHKgI+tlExzmZy1mT&#10;1dkYQDVXyqGg6dIIsEAoYcOdjIRo9ZkiOll+m4JJ65me6olhXolu9jkU89kU+oiTI3OYhTkhlkYJ&#10;AFqIISKNpKgI5gUXEVpzooagD3ajlPKgX7gEfDIY4dIdDkehHtKN5mlYpbmhHCqYstCeMVhiFMpP&#10;Z1JDZFmWRqUO7VRDMiqgN5R80amdBgqg2RkA+kkfyamgg9Gj1vmjfEWEBaieRSpkGCqnGgqRStqh&#10;zHCXdjqXtKgmC8dwKlmlqECjiKBbxdA/5gVXK8ii6rMEi9ofLKqdjjoIWUCmhP5Aqc6GppqwptOZ&#10;fNn3cp+WfOL5mWxoOqllWKaKnuelp0s6D02qpFAaKv54WSlyUYd6CJIaoPuHq9/CGLtKCAQQpl8I&#10;qdb5qwaKo6bwo2IaTrJniQoZnml5eqG5gECHoedZft+oibHGrKvKkNuKDK4KhbAaq+7VF75qDz6F&#10;MJDgn5ZajT1projRq0pkrPMqr5yao5vao5sQoRr3hLwJidJ6i8dFnkeqeqyKOzcRch35pu65blLJ&#10;nuBack8ahbOwLaAGqGBXCJI6qC75Yk80Dm8FHLS3OmjXor+qrMqaTGcqnWoqGN5wbMPEiE83lUY4&#10;sM5knhcqlVSTsEMaLBlZjP53mnmBt4QiqhQk2poSBju5QKUDyq7JsRvSKESPyUT08Zr/k6KS+q4A&#10;oTW8gE7eWqLhGmR2B2s6S19RB6I52azk9gwQe4wSe4fQ6qd6uDv/9gobG41yO42ANAlHVbW/5Am+&#10;uqingLXShre8x68Ka31om2E7iaQKUbY7y60dOYzS0ZNWIq5rQq43WajCGaNjugoie6u6kAVSMA6U&#10;Cgm4OriEu5lT47X72GcAW4sCG7an85ALVAoiyLM9W4PfBoygGz6Xi7n4qbkvioN6m7XGiWTHS5mK&#10;obw4JiGHW5+gaqOiCmrR0JZiC7SmGbm5aCUf+nATC3BWuJZXeTxjuqh2+/6HlhAQNzMukuO7FLsf&#10;pNsi0TJEuAu+AfusVmm9s5ttdJqk23uEjUt2J0K0IQqlvPt/4ru0x+Oo6Ju+L1m8hbCu/OcPWzo6&#10;reCb42tPsIa43cYsnPmditJei+uWvAiXABzAJpwQoFvAPmG0/hq+u7PAknW+Q4GuMFofFNyuXsg4&#10;jDFcLLoJposIQjwxFtKmHfwJISzCv8u/Beu//wvAQhpM4/G+LbwTL+ysKZLBv6lOm6uigISoYnYT&#10;zZuxV0ILgLsIqftR+5SQMAi2JIy9DgvF25u78GMYFlyh9ysKnie8XUy8UTapOSyH90HGgVyjnouc&#10;afyfM5lFjfy6cLuWsP67p9TqjbU7x5FbxzBLLta4IsAbJe3CwyOzxWopuijiwK5yw5DTnBPMne9L&#10;OpLqZDPMTQQYimdIypIcrZCMxLpAfuRnyZe8qpncamLMyS/0tn9iE7VRzJWiO1iSnLFwylySyu6k&#10;n/1Ao648Wr6kVDOct6zLSb8MmrpMvX12vTK0aCjsieC8urkaylYMj578sHhHG3t4HVWoDs2pqTRE&#10;CNNMiv45qAIqDPVUStystQwbsymszuhXzo5caOiM0BD4wYkayo5nJVjsgEX5Dgw4z8bXx5XhxYCc&#10;bGu7zPvBCFlADEQ8xIvMabRwuA8twDTbxLasvVFsiW1sSU6Dx4Xgzv4aYdHmPBzJnB5IVWGjfA9/&#10;PKATXMp9i5xZa9LCgLoqnXaSYL9OZYzCHJFfBsPx7NDoGGtniyAAULn9JDhIx6/9GglSEtQTrUyx&#10;yC7AQdTJxM+3WhKDEcaGkJzvewvH29S/8MwpnQiFrMFf09K897Wxm7+QKIkxXYQN7dA+m5Q2h9Ms&#10;KDiEV5eTu1PH98VmWQvBCpPk62YQ/LfpStd13bSJ+leL2nk3Q9B2HLOLOLO5jJb6W8u6WNjGudXq&#10;WJcD3MZQtTwU6UMprDYgjbT2wNndXFeEatRq0qO18g0iWw9iKB+rzbXefNC1DduHPapsqdgJHdZx&#10;iNt76cYeutttW/7RvY2Xh7fLHvLWz+Cr631EyU2QSI2n2FyQJOvevebN9Sm0gTfCWJ3Fw6HWbzyX&#10;Ns2k/zDeh7DTu2bev43e/+XgDw7hEY5Bl1Bf5+Q0H3RfcMFBrSDhHR5BQ9i6TPU0+8228bLQQ6bV&#10;6CzFmYWw/JTgHrngZXjeNkrPhuk/g5LZpbh88A3VDBoO8r2iAM4wKJ3IhFScfN3jKKojscmnkg1D&#10;5zlV35je3c2EVq2qhK3QcSRYGBd+wa26uswMzRlF/lcOcV2pUxLGu+q7el0oJg1M5MGz0kvKfTjO&#10;fzaJGaph2Do2jX0aUnLg/R15tofenhS3f1rKxWqINHW3qHDm7v4S0p+wq7GR00zbMdQW29hdvbM9&#10;mvFVnv0b3ud8IA/DGKLOHzXJPoVQoFY90u5lMRnXtWaNjdlBxvf92XlD2o9gwSSLw7d96f/KcPsr&#10;VXjO6U8M6qHOCodgkOii7Kn+3y1oDy/ee/BsZRdG6zteUbd+x16o62Zs10m+kFZ+mqUKZsIux8VO&#10;IMqO7J9Q6gHA7Ikr5FTuaG67jZFY49mD2ODy5TH8wKDtnGgC5H8tN0qNCMjR3vhcEmp846f555tM&#10;4h73vcE+7p7+zSecHct+6hAj6siO7u3u08i76sso75JnmaaU3cqX74Ze65Mg5uTARLh6C/Qduku9&#10;hQiv703B5P6D3PAO71nirnrkbrAWzm77ZezLme6e4Arr/vMCIfDfrscgiBmArZzExuOlnRj/HvMs&#10;LqCzXu1KoZnEHs69numfvuk2i+dQXu64FwPgjRnoLpaofurpTupJf9EfT2ZQKqs2zpKrgq7NuwRd&#10;0DlLj+rlm2Qr7utgH6qajgxSnr0NC9ZqXxlsH/iPAPnsnrOzR/d5Zvd3L9wOHdfD6fc/Qt/bnuOd&#10;HB1uiumPLNtin/gWgXS2k/aCAO7HTqAXD2G+xPENC9F1GqIh7yLVnibm0k9icAjCHwBiYPzGzww3&#10;vJifjxHlgM1vLyO7utdXD+ZTPPEqXOXbLcBTB9bpXeXktP7w6XD5qwDtVXfAXV/vAPgcxD8Ix08I&#10;7l8I7C8LyB//8t/+k0D/9W/ti8ydHLgXjgoISwGDhIWEWYMxijEBioYBUoiPg4IBkpOWlEuVg5eY&#10;hpyfoqMBAACEppOnpKylpqaLsbKztI6tt7i5qLqtUbytq4bBrompv8fIyazDpYPMt8G2yro009aY&#10;NM/Xj6uboduE3+Dh3spiYoTog+jqAe3nye3u84Xy7vDw8+zq7INb/6IQETjWJUC5Qp4KiXvkiZah&#10;hKA6BSS3SeKthduMORumzVqtjyDHiRQ20tfIjpikjVy5ktkqlLdUspx5kuYuTTZtHoyXztC7dfTO&#10;7bslr/5fPZ9AgyqlF+DflonIChrcCfFWQocsd+YUpVEjMZjKwBokhTHiqLLhWKF1VrIlLplb4+Z6&#10;5vUYXLl4cYm9Nqxi3nFaf/3Md29wUn6tfjJdfBio0HvrCDtlKXXq2l+yHkkB7PevMI7B6o4Te/ny&#10;2LNk1ZLayyuK69cZ3zLyTPsTa153a+u+abNv52u/Z1YMrOsdYsNLEbMy/jjp0aVIH02eRGBgssqW&#10;JwXPFcuQlM2gTIvyVlq8rq6gm80knbr9ePfvR93OZXJQ/Wnzc+/+O38ZIf0zVbMfNv0hwwxxyZg3&#10;DScIEtWTYz0JhU9jyz2iWHTKUWjIdI9Yd1144ohXVf4iixzy3SOcjHjIJ1k0mFZL6W3U24ByFdhL&#10;IfeFJRuNu9nI1X+z4SUgj4Vks9UzLhJ51nYOOmfUYsplOIo9TFGZnE9W+uMUQBZNg50lSbIoyixZ&#10;gCcmVJMgEiZNXqXi43lKzijSfTkmkx+AcbL0JibRBCnXkHEamZM2a+YJomD1ENbcg1HGueWjWyrT&#10;BXZqMolmSrPFoCJClz5EkYIioceVaJiBZGp3hvLZFiF1Gsidn6nKKRKesep5JCaW1opirrqyBOmv&#10;wHIoyqRSSVJoK1jldKyep4DVrEenRmtaafB9ctmeotAZ2469sskSrd1uK+uuCcaF1rKkELBpLhK2&#10;6/7uu/DGm2Uhwdb7aFORFkIssZaBakgthZjpLy47DYyfWK9Ywx5q1WrXsMPyrWqfuMiCG+4x2I5i&#10;8cU6DmotrwwrSxbIrXhojbwop/wuKybja2+kv2KybxckTwKwLSeeZtWZu6KLV8YkhWytakLjSvSP&#10;c+JIccUc10Txxk1jfOQrSNasq89xnmN1LutumC+wnUBEM8gNzdKII5KYmWannH5ssJ0IH0x11HZK&#10;HECrUr9KNzhAFzIM1HvPdet4W8eKtae1aV14K1238mtVkyYpSbK2dL2uiuseHhZMfQcdOJxJ2+fa&#10;I7AJ/iqsn/9CF6n+AZn6aIMT/np2xzQ+Ezya8/48DdiPdvGPpVmEhPgotv9C3qChadP5v9EmG/Xy&#10;St8tvbYT64Ub6rNb7/c2gGeP9LgfX/S2LovTjkt1meiEUT65E4L+SC/PPGmkN5f4Sc7qU4S83xyt&#10;1LzzOouPAIf2MM+BQ1vUk5729OY9XlCtWaw7DwCw10DTgQ9XVhsf+Yznr5bRpCyEaV8APDiOl/WO&#10;WFvoTqYoCAr8CedQMEJFeqBnQKMVzYYDxGEOVWE3XyQQb7a5XgVBdxOgRXCIwIjdkjTIo/INiDDm&#10;axqwuoAqIKEOIi5Mn+6G1woRyidGxLDVDVF0NALuEGLfOyCOclQfIKpKF92roEvY4kD+sRCJq/5R&#10;4hJn58TdQDGKvCieLgRpkH/4Di53adymMMdBJn5GhvxTjxjxyMPQ3a1ObbQgtyiZx0eqLpKcJCI0&#10;0JOwjfRPfI4cUOEIuZI/ApJrKyGkU6hYxUZgwnLE2yLB+mgbMB6RL6Hkxqp8SDpWaTImmQmmMCkG&#10;izsqc3sLfMkyJdkfS6Wyi9YIk3WywEpeXMaVrxSFh7gZywCKYktdCF4tSYTGQagNMGrh5YsgCUka&#10;vvGZklTjJUtnktIt8HRme6Y9ZbhOfNawk+qhC28KFIMQmWsbLhqnTpaTpWORcCXmidQm7Mc8Mgbs&#10;nRBF5dswIiqPjdEsJ1VIAVEaREsqUGGqSP4ePa34P2eGa6AyCqhBoQmNIk4zNKzwU0OvuRsvxgWc&#10;miAqXmZZkI1ylJ2jACltjMqNZ42qbzV96jzPyFIdmrGl40ggfpZp1bJiKlqzw2kYSRTH7BWolK7o&#10;ykIfSNcJxoBqd83rIurK17769a+ADaxgB0vYwtL1HIZNrGLdtFgAGHILeL0rXSXb2Mr6lQlMeAVm&#10;N/tXzj7Qs5v15I/e9MCs3mVaK93qV++pz+rBtKp0NGup0so3UBaioMrsD1CDttt8fkKoQ2WEcEU2&#10;Eq1cFKNEmVdSP9GybjLOX0xlKwvVlEtdrsijosBsALS73X5hggmPAO8gxCteCfZNrYYaqP5YN1dK&#10;abqXjkJ8HfTAeFub4lG3vPEpfIWXiPoapKHD/aBSYfg+LWLUPEhVCJMK3KVxtIgX6HwKbsGEke+Q&#10;07oNxskotMvd8iKovJQoL3k/CUyDqjd6r4WmWaU5W/nWdqbSte8Q8cuWU/Z2L0K1JYBt+UEBC8Jk&#10;ziUYLhKsYHE0lyVBdtmkznYXAGWxXKQAr5THW+TwggLEVBblNEzr4jm9ZnQlFm1JS9VWIqk1FQA0&#10;sXll2KY2BfW2Ol5CgD9H1VYqt8pRQyeTxeFkqR5js9ydxJRHXORQYLm7hjg0Qq/B5Xau1tGQjvRB&#10;rZHJpdnEtDrdD04lm+mdwtdbCRpwbf7qLBIik4tuT5HKIkQNDg5vF9CvFu9BQttdQHcY1quh4cK4&#10;2lVJqzS1n95GpcOMF0zLOC7KU4YimulpsII61NkjNThM3bO1jeTCgaTXFlS96uvm5nIYZgWHCY3o&#10;pApCxFlGNLoXTWyv+vrXvFatu6fZWjfWMVbJHFCyP7lX9D5PjxfBs0hYjQnreCPJZUwu+baDcGsl&#10;+RKzpKkgLqFVifjZwFw0T2htjWsFc3y8sP54xEK10xO7NsWGKvN65rbW81S82ZW8YMLDqQyCU0fB&#10;DY+3KKjdIa3k3GFBxnZ0pbuEhtzyyRluGyVyMeh0K3oT4DV0oMsdVz4N1N9xMvlLUf6eJ5VP0pQ+&#10;ejnM6b0e4MhTSS2yuWDu7LZwTQY7sajZZi7O9I5becrlVrRBmPAbvKebf3DFKdaVpHV7a1lJYtfN&#10;vuM79pH3huXIkLZuJB8PtrddV9P5kiz4DKvv0L3VtXb6J/gO9b+LPqYu+eVVmxkSagHbnO+WN9mv&#10;MWx/sgrM7Eb8sX8W89M1PvduETLhUql2QxxX2uPjuftgCM9tZB4UswjFCgnheaUzRPZRJgR5paz3&#10;7kL93FYuRWatThKsmgr22NU5+nsde9/S3pgv/WHruu71rycj8b/Pb9nFNzImnv18HnQJdSZPyjdC&#10;HrQJDwZRE4cMCcElAVAZFQFAeP7CSFOhCxt3a93HcUtgd7EGdr3FZlzXfqiVUtjHfpM2DcMGf65l&#10;eO5HJPhHG52zbPnneM82cxikQcVXCCTkCVSlQQV4XGkXUhgHS4SQLw+4dJOTaUnoHUN4XTmoWscz&#10;Sou3ZR9xXxKDSSjGgoOHDBNWGzF4VzOYRvvHGU94bdWmGwUoJpIXdA3IIZVRNlW0hNRnYeGGF1Fo&#10;SqzFU1QIMEhUeGtkCCnobCn3grwHLbvXbFuIU5Q3av9XeWbXiPBjhF9SXxXXeZ9HI3fIZnLVex2D&#10;T354ciqohd3ShYUILWEoiPb3aPHkL2U4QgtnMI7Ec8d1hsbjKxo1iZSoCBgBLv6tWB5oAVcnaBdV&#10;uHQkWILGSIzF2IIoCH94E4h5WCukCHBcWH+clIg22EWF04qzOHwbNA3Uto20mAuppCL38oAq0mnS&#10;5U7vlIDEdY3zZ4jJ4nrJKI/q94lf1k+iw4LKmCrRKHPTeIqcmIrp500ZFBdA2H/C5413to1VkYll&#10;9HCjkC9L9lv5ZkXqaCbsOFH+mDfqN4Id6Y76936g2IkXQ411wz0AGZAwAozMs0KOoFXT51TC9XKH&#10;uFNpeH2Xl221QwrlOJE202meIAVB8nM8YkQPVHJX+GIcY5Kuwj01qWYmNSb/8h9U2V9wJmffMJPS&#10;8JTPdJNcpB19RJSfUI5HSP6RFek6VqiUApWUlrZWY1YbTMmRMCYbXLmWUekwHFUi2BMkW9lQVSlc&#10;cmaVLAGOR6Uyhpkyu0SPPaYlboiLNIUnSFdct8KSwtiPXRZWKhiC79UMLAaXddlunYlMn5lbWwES&#10;v5EpVTmVcEYJfsmXjRCYPLYSDLZziiIhkeGV6XCYugkv4sgrkBhPXgNHujgml2h2JmVVynaWyKiK&#10;AymCIBlstPdlahlbCVWduhGXqgN5+/gIsqB6jWeNXoWagumaq5kIguCaATaa6aI7imEPRbEb4Fg8&#10;LiIOQVc0iPAUbGOeRYcrYpmMJUaZJPaRr6eY8xaMJxkqkJcwm7mFY6KeJP6ZXzXVcim5ncEGjBbq&#10;ZhqzlZRYnn05FejJYw76C55AJe55MaxUKBCJC4r0MRlpfZfZObvGnCYIbzJKo88YKyixYtCZF9jp&#10;QMZWkd45dpyDodZZpB/IaNyYErSREItim4xRK920Jim6Df0ZOKc0VlDZLanHWFzqLDIlI7nGU8ag&#10;H6QEpl8EgmFkV+c3ShOqh6y1W3C6UO0XapWgjYjCGJa3FYR5DAWzFeUoLNOYY+3IF37lpk3piReT&#10;bKHJGldKoXIKTYkXmjvKQ4qKaaPSpiFJb3FKnfCFJOrzmyzDLowSHfDpY+tHE0+Bn02hbH8Zoq+n&#10;ljCKlCTnNHP5EnsxZv7eiat9olW6ugy2+qUokVVzmZJx86ibSk2WlazKuqzB0J6k+qS+yqzSOq2J&#10;RS/SEVfVSp6xSa3Mekx7QlcD+pyneozLeaNYOqueM0fv2KijZaG5CCuNyqhFypnC+RHM1qbF2qn6&#10;Sk2ZuhWLOEiT0KQWsiiG0nDEMaXndK11mD5P5ao/U6iGKpcFaqMTS64eiYoh2G6cGrG9x65gpa7v&#10;ml8eqyqL6qhB1W+WKatpdKydeaR2CKoiWqVE8nOBgbCYoKpaUl1ioq0OmyexOo/iSqDtx6BcZwws&#10;l6tfKqHkN1cNylFv2UszZbR8cwroKKSLxrL7Kkm9qD+ySQoymxN72v6E4rhc1yWi7YSzOFuH5MSz&#10;L6R4GhtKRHuus6Oc07k579qjTTOkgddmoHFKMCs75CCbYbsgDPK37jO40Ea2A8cJaIuS45kVrWiu&#10;AWqXWoqxx3Rv15OykmsjOfoMw0iDPXV478imdzlVkeuvhltUqWutRWiEgVqep1u6B0q5dfu2k/pP&#10;k0tmbZWjmAtbPMSHkiuGSSS6YSq7f/GvjBi7nzpEqwuDbTmj5Dqu5Tqn10KrsBO8w3uoUlO1wtuv&#10;oGtbNQS83tu9wFe+Z2q8x9u8t7S8f/G1nRCWRKiz6zu/n+JWz0uxzemc/lm96Hq9Knm5xPtPafa/&#10;Jjt7w3q7BcW5vf4bunMBnvuBvNZmqnnhvhQ2MIS0ovmZdDSXt/drsUH7qvxbudg7ugtcwvwVjAq8&#10;tAbsXwZqud9Lwr46NdyqWEswwzY8WDV8wzrsVzm8wz5MVz38w0I8xERcxEZ8xEisWLGQxEzcxIWF&#10;qVAcxd8pxVRcxVZ8xVicxXKkxVzcxV5MeHyLoH0bfGg6tei1pWIMeGlcxv5bdWZcpiv8xXI8x3Ts&#10;vy2rlHdsxmKKxydBpPOlXwXMwHk8tY+qsUcapAqTtGKqPEa7OgectJvolnFbx5TsxYOcYpfMTOOL&#10;uWe2x+KSydvisjpyY3ULp4j8WrKlYhWqyj4lqVJLr5zJYqlcyf60XMtYKsqHCsooh8sc2cmFjMlZ&#10;e728LDWkbGnJM8nb48qy/BnLDEqSap2yNUfPbMvUXM3ny6/oOszaq81E5MvB/MmbnJ2/fMvjzF5A&#10;BaA1srHYOq/VWbKwrFDtrM7NbM30XM1HyVvhvHrxms/6rIfcbEHejM2wys/39s+CXM7/SdC0+szz&#10;TJ3uPMucGs3GWs8UXdGsHMgM/M3EZtAHTcYCDZoKbTocHa3tFdLaM9Kj0V6LRypPK8kxh6tgZ6YW&#10;PdO1jLXg/NGafLsBGtAojVC6nMsaDcw6LUo/TdNGfdQTeqG6lqCnLIVwrMd9vLdLLdVrjIdVjc4G&#10;otRIvdVc3f7VXv3VYB3WYj3WZF3WZn3WtOzEar3WbN3Wbv3WcB3Xcj3XdF3Xdl3X5nXXer3XfN3X&#10;fv3XgB3Ygj3YhP3EDcwFiJ3Yir3YjN3Yjv3YkB3Zkj3ZlF3Zln3ZmJ3Zmr3ZnN3Znv3ZoB3aoj3a&#10;pF3apn3aqJ3aqr3arN3ark3aTe0Kil3YtF3btj3EjX3bur3bRczYvP3blrXYsW0Ks43Wxq0nuX3c&#10;dQwAvq3cfCPcb8XciY3Mzr3V0i3c1S3H1z3d2a0w0C1BxQ142inT2Aqg91zejbySolEXdaWJWG11&#10;e0ve6X3A11xV8U3IolXfHsje453V9xzbpZDcqSPVHzjM7v7KzONb0p8EsrcBsp6stC18VZqYtQjT&#10;3N0dFt992NxtWyzJ32w8NyodU2IMQaknZvOd127cyDHSZhKEeiRO3gfju8ULvuLtxnYr43oh4FYK&#10;yA/9PYeM0PzqI67MsTLO0kBO5I53x8XMFRZ+4QaS4Xqx3SUOY9rJ4rUK4xB+4yJ7oc4s5Oqq4l1O&#10;4zGM4wm11GQOtflN4+fFyA6k43sDz/Mqy4xFVjCOy9IMrFLbzC8+1FH7LJv4XhBUT7mLzQ1tG00O&#10;yzWWzMx8zHB83jH9ab/61DY+4Y9e3pRe5vw93iTO6P3T6YrODVA+SuFN5TYGvi39yGaONPR14lGO&#10;5m5CT/5W3uppLuZaTt9nztKCx+bn4eZvTkqcjpyFvqAG1BEh/s7JrOT6d6v0GujQnOh5juXA4Ov6&#10;dauH7n5wPtHpGpKlDsjY7ls2fe3zDOffjorX7jehHu2jbqb33au2juspfakubdUAHkHpPd+xTrq0&#10;Du1ZfeYqjOoxxO+rweufk8eeHtFRK9PsHTHnrNLATuURvuyIDugQn+h83klx6ufLcOjIiegcT+gG&#10;XO6QDp0g3+0MXUkuW8zHWn6fTvHCcO6+mu7oveK/Tl+LXuwZMaTqDq77zaidC6a2uvPRDfBZvu+z&#10;3u/7bevmbPM5Xu3/trElu6lDzu2Zes67UOqk/OMWz/7yKB/kJr2vS86oTJ+dvn7MhjqFkU72bFzp&#10;TK3gvGXeK7/2AG7osx3dMM86Vv7U9K7rN4/mPk/snNvzacrs9x7tQh/38J7vt6737y70TB72HDPu&#10;VT/t3u7QN0r1FK+jXr/KWR/xE235cW/TOC33MN/LOn3ysH7RAengmT9p0yyyoX91Lp9rde/3Oh/r&#10;eS/i+O3iR+v3DgT4csXqw+3IRh/jRY/7tG74M474jY/dAx7JPd7sR4nngddLBC9TGCrn/LzMX6/1&#10;MkJazn/kLc/8nVjyGr3t6rz6k5/t1m7yYuixsD/34L3h9H33q/7lik+obR/mxt/A+d9ySh/8gBAg&#10;OP4YAABAWChoiMjY6Ei4iBj5ODhZedhomUjJCYkp+dkJyUVayhUqmqq6ysqK2vr4Ckspy1g7i5ur&#10;S2tKeutaqWgbLCx5WVz8+om5bOy8qQyZTPu8Kb2b2aspamiKul2ofGhJbjgeCQ6+a35+buue+Utr&#10;Hs5s73l/7CrLXq8oD2ubuncE4y2ihy0dwGy9TmF7CDFgRGQTq2WqiDFjJwANF3JDWG8SSGv4rPX7&#10;B3LkSIrI7KVMydJiKHErdXH05tGTN1DxCGr6eTIkQnY1cxH957MW0YGOjiINxxOqvlVLZwatmnCp&#10;1I1amTrN6hQrt4YONZo9izat2rUYb+5kCzeuXP6j2nJeejs3r969fPv6beUW79/BhAsbptrxsOLF&#10;gOsCDlw1suTJlCtbvow5s+bNnDt7/gw6tOjRnsmSPo06terVrFu7rpqYsezZTR3vE0w7t+7dvBOa&#10;7g08uHBe2oYb1xv4lN1/uI87fw4d+e/o1Kv3TV7WuvaHyZk2hbw9vPjxqrBnJ48+/Szsy9WH796+&#10;W6n27uvbX2ye/v391NlHFztPffA91hx/Bh5oWH4ILoief9CJ5J131g1423zvNEPMVVeBAmFRci3z&#10;0yX6GSVheR1eY5ZVI/qDEorruKiSiAfZMh2DNmrn4HPl3KiIbVSBhyIz12DID4wx7YUOMVJhqP4W&#10;k0YFQ+SKHympXzNRcgcilU+RxGUhNfIIpnM5imkVPllC5aGOPpqIWzQZvmmMk0peB82bQn44Jy63&#10;MElPiakUKVFTVB5k1zguanmkJF+2iBI6aVrUpWIqHhrXSyNOyug0IupZUqaJDBVUJbHpeOZTjrb4&#10;qHEU/tgcTBlaamWejUqZUJ1L1uknRHKut1WvRCYKWFQS7YjondyQBKhJaSoYJEszcTXMbCK9ihyU&#10;sk7ZkklQ8hkQt3zKqcyoZH4V1albVrcqmxYKimy2XP4aLZ3KfpqMsWnt2q2zxQLLiauQ/mmvtpp6&#10;ZO83z8arqLhdfhOsM+30Ku8ztHIncMPawv5bcZVaujknPwqrCqKK5kK4XboAtwmnprbKGDC/cJH7&#10;aT/4ajQzMPq62zKvCFOVJ7cr97uhrMkmXByHMrp8UZwDD2YwpXMZijS70ECdJM4aZwvPu06PeRyx&#10;S+ZDMo5rnrzuvikXrHTKfxl7cM1tXWsx1BmrbBOicc+9NM92N5sos0kz/B3HU905sa5JR/oy2zoj&#10;dY/ix1x9MeFTIc41yJ7oM3Kp6I79UavlTEs34BqmulbIEueqK+pAm2524Ziud2LrNrcUtKdEo0w3&#10;4tSkLfnahxfO6d56y+Tuv8diDafgoxRN6uWMZ4458GtzzlWBYV6P/TqLYkzRQm5SHXXpdv5Lb3Hx&#10;s8cqzMEVn29t+jHt+fFwQG1K6JbmPkg90NZnz3//fy7KooWR7n3u+xlfXqe7e51kgFIL4FBgpDoI&#10;ss4lVWPI/vwXHJN1rmwY7KAHLXjBD4rwQ/Eb4W40WL2yWWGFLGyhC18IwxjKcIY0rKENb4jDHOpw&#10;hzzsoQ9/CMQgCnGHoiqhCY9YOiMiUTYo1J8KlwhFBFmhiMyLohVTpMSQBG8de0IL8D63NYGEql/5&#10;mwdepnjFNKoHjV76GKwo+BHASYtltkucHPehvgDGjHWBylSMkJWOLLptd3UjJM0oxjeB9CwgZYwF&#10;kAIwRdFZDVTp+F2cFshAgOXRUl6MHf5YNlXHFKGOk36M4IVAqUdMYYKNfsNZNeThJPLRDFxw8+Kg&#10;+piPjKEvgY7c2MZ8trwQWilsW5lRp7IWvVwyylHwyFqSHuYPIVGNJp4C5uHCdzvlEOiJYXMcx5TX&#10;PbWZ70n18iU2cbm+LcptnU2qpcQu1j5e9iue7Cxm+1i5vZ1BDlf1Y9oifUcvcuKNYYOMxUUwZs0e&#10;VdEgBC3gNJtVQVv1LnkSvZU0JcnP0Ikzld+5UKEa+Z0zFlNxu8rjwgYaL1niq562dNrddvkwU27E&#10;nQ0MqE1RRR92Dm1O+HRjh3IGNN7lDklHixmSdrm4K2lNj7OTBtg6FsiFpnSZcIwlPf6FBdSqTmOY&#10;xlzmVovqSr4l8I7lAWk8RGoo8EH1gf90qltn1aiJkOOgNM2K8z45NXgasFYQO95IL5o3gJUTmUPr&#10;qVTFuSd1lCmwEXMqUNmi1nxBdWUV3OdIKSu8Ngqzfc9Sn2fTydghidamchNY71iayHfyi6z/w8k2&#10;fTGISNKLpEI7lBxhOlW59sxxEVkJa9GJJr0+Fo+M+9EwhunQcw72Vs5ChWFxZ8B9qnW4laKrct8G&#10;sz/tjLEFbaBSildSQXIWVw79rFUrulRpblW9pM1bPT+7VNDSsjGurRBsBSFb9Lb3lTIJlUlB+6Jw&#10;ZjYjv73bWwNK3UL6NW3tnWh5GP58XkQ8l4Om5S8h26bfiOEWTwJu6viiW1ep3bZd49QshT36uMsW&#10;95i7vWW5TmtUU12umV3tq79QSeKaFDibEZTPfSGJXm/m1khiPel1RSy87qoTwC+9qoMRKc+bNXi8&#10;Udbrfpk84R+jkibeCxGCj3zILcsUSzuex43ZGpYxh4yZHWaqQkOILgQ10YzcdO+rKMmPPqkWrkzu&#10;lmcxKctThhJ2fEQzmFdnIkqKGcaaXHSQQpXl86hx0r457HvkbNZ3iJTSnNZOpAPdaShWLtTTqy+r&#10;VDjEVKt61axutatfDetYy/rTpK61K7JoaxKaWl1azrWvVbU9DZ0rsTn1p8PGCP7ZuRKaUp31ZPkA&#10;2ez/vnk+r6m2ta+N7UyDAs6/7jYT87lnuCX4mkcVVojfVk7gzm9wfQ4Qu2lHLRCSZd70rre9743v&#10;fOt73/zut7//Te8eP9LbBD8huOkXIhpPk9FrHRh7e3vgQ0Nc4uZDbXw9DKgRyxvgHO+4xz8O8pCL&#10;XJv2lXTBT86YVgqlxM38anIvPl7AVqSzxiudtNl3Vdsu7kgBmxl7sA30oAs9NNrWCYXTDMaVdyrH&#10;b9ztT3PqSVKeBYHPXrNLpr70OEqQzwom5VG+TiOFffO4FP1VaZub1riCmnugNjDsUgvvyWEcq5NT&#10;Cq5RTrOi3+XoFk5ohc/Gc/4irwi3G57lgLF1rpy3xe9ItqeU9UTbAraVitDN7Hslr17BZb7NE1d6&#10;lVv6+e1aPXdSuiNGXTpqvN9L78zh+9bIbWSVtcziFI+nPkGvZHJ/b1vI7Pq5i9wxnPIs8jeVp8rH&#10;DmGXW1nwMi6+4cLN4XYbsrYgVvA4c2Z3S6t+6qwPR5vYKmieg65eP1W8maok88SHPqm/v73DqOy6&#10;w1/Y3EF+MPHbAcfaiH2BtYXX1W1fVDOyWGs3ZHnxR49xYw7XJ8imXY+mZ56Xfd+HbEABM1qRaJn0&#10;dn0FeSTSFt3nY5JWZu2GNn9nNjUHDBE1LzM3frnnfh/2ZIn2YSbyemFFMP6yl04FpnJztH0ZJC6K&#10;dlf2EzsM5IMEpkw2MXiBNmeOVHmR4ndsF1Z0xIQUM19tN2SXQjzIs1fsh03ghFJVBnaYd4Vhp32H&#10;QYU76EU9uFhxVXea4ydes3gqqGZI6IEDd3G8hXwYplERN24GBYZIhXvtF4Yk9mXrx4fSdy0+g4fL&#10;cX9WFoHcZoaihoZdBEh3hYE4ZjSD0zjzAz2+VWOj9Twis4bUtGZi6AvxQYdclnV5BopPmF5Nh4CO&#10;5nlhNmgNGHwsloV95GaOdGbjl2F+JXVSR4on9oiTxjUTmEvEpIY/IkYq9jXQhCaZ44yEkmdACE3Q&#10;8zwzZo2UR3Kn1mvD6P6NLwNA33hFo+Zfx2iBHGKKxHQ/62iOpnImyBg9mFgQ7AiEg5aEISWM4qiP&#10;eXd3+/hBqccixOJsWZeLx/SOBxmP7liPzLiGC6l09MiMEziHjuiPFbke4WiRJgSQzZhmP0h/Mqhi&#10;3YSQChmSmjMroJKQ2QiRlniPZ5WPGQmTF9mPMZk9YyKQA5iGbuhuJPk1CdmTJCmScucr7fiTEAmP&#10;ENOSmvaSNMmUYzGTTQkmNimN6tdP1FiQBpFKzjSVEVmNRPmMTcMTQYmS1/g4bPYTE7mUUKmWwdiN&#10;a9k/xShsYQmWsRhHYmQwNNaQKlkm64aNmOgOSdeXyaiNAreEI9iAv/5YIlyoTl52lbP0Rc5WhtBG&#10;InxEiIUomYPygMHkOaOnRVwRgv6DdMtGVTDhW4s5hJQlkWMImpEJkmS0a2TTa93kUn/jZHW1Uxuo&#10;SyWWIoCIZEpleLrpi6blOqXim6x1fIg1mxUnatAXnPPleBqIeBoXY2P1lAzCZgb4f65Jba8Fgu+Y&#10;nO8neX3TT4RVK0K2hzPHm7A3PlUZYCY4fWK1gMM3g4Z4nIE4U7QZn6BpmVUHfA/ndtHCeNpocqtZ&#10;iYsnhGgZm7PFeYXYOBaFUS2XnkJlUenDmsDHK27of1CmfvaXhn+XE6WVLKOof1IFK+fUe9NVew2i&#10;YwLVYcRZmbTjNf7fElUU6ZY8Zoook3aCOE8p9kwj+HA392DzMl3nyVcvWi579oKNFniSJZ1JSpst&#10;dogjuj89p4vOk5NDxT8maVx1p3NE+i+nd5sbWaOxgKAgyF20eGCoJTkRRmgJJzMRqoW+B59YiosR&#10;6pwZWpdsuqRsaaakNzw014tvKXHG2aUMuGD/tFJsOXSLyqiNKhll+qAL2nhTJmAyB6Q2c14s2J4T&#10;U3h4uql2qnieiqaJCpz1WX0uk6mBGiZ+OHd9V4vARangpagLUqGltp0lF6mCeZ8ONJBr6ivPx1SU&#10;2SRjFn4H6KTlU6BLZ6x0apmceZkbZ3IJ2JmIJlrHyiN4lo7SGP5RwmqFsLhJM5qW6VGrfpGU2xau&#10;1od1Y2ojOaiu1yOmxTokrliOT/d4W2RmZkJH00Ium+SJ9HWr3DigugV67Ypp1Umw9/GucGeDseej&#10;LciijYeH7xZ7OuqlmrmNvBawBwuV7Kqx6/qUmseKIUtA34mmNRWFb1VSELVRZfWaG9SWHduUOSiv&#10;A1SaS/QVlxJ1c4WtO1ezQ+Uxqgmvd8aZtXN+9bpzVSp+z8RyN0uC/lqK3OmoUSu1U0u1VeuoB0el&#10;NKWnIyQO7NepzrmlubktH2liL3ufEUt9Wag8nKo33lmtaYtZt+iU/4qx4wqznWaqk7erGJafgrpd&#10;/Mk9Oopzaf4afD9Lo044sSKbuGy7oz+TtbTXNvxnpOVqdGZ7tzAps+W3fqXJcDV5gIv5hIz5Up0a&#10;cQJaKGoze7mFtkZbp5aUgreVsgAYWU57sbCZsZebkRx7quG3PqBTsQeiqR95eRb6p+wFTNhXnSoh&#10;rWGBmUOLZw8bOCWRtc9ZuLxToJS7d5aLuxVpqtMbnPCXou4RvOLWtIY4fxQKfs5qurSqHtjberGZ&#10;viGmipYIp/cKVt3jir6oWEK5m1iTv/bLqxR0dn86tuR3lwRDgRLSvY8HS7WIon5rvrpXm+XrdmjL&#10;hQlLHnZ7QJD6TgHqkYzYTnnYotdVWb8zrt4Ct705wXDqLf4I9aoMarJ8Sk3vQ7Ne9sBvqWwIeJ0B&#10;uWXWV7P/ZbjUZrVDTMRE17IplKB2dqjJR3bE+qRkp7jUwFtvm1cEqF+fCcKlW0i+6rjKRaraSaPb&#10;m8EGiyPty8H4yl0ryoceAqFcRL4iGotjtE77q6B5hW6E07P326Al6cR25mCP5V9RuhEYKcYIS8YT&#10;YsZH7ERJ7FYDHMPMFYXju8auq5jsMsV24sF1k6Nb20t7rLfDMoizyzYAEbuDfMiFPCEfEwOrHACr&#10;zMqtHAOD4MqC8MqwLMuxLMuEMMuwjMu8LAqzjMu7fKi1TMy93Mq3jMy03Mu1rMy7HMyubMyMEM3O&#10;bMzu6/59rgd9E3hNiSrJlsxQqctQRUuqm1y/jXu84SzBOvepLmfBaMxyrbVQSMhscietOhykGrw6&#10;vEhcpRRtXHc+MhM06jtt3RjNxxzMtJzLBo3QB23LuozQD83Qj2DMsVzQu3rMCo3Ry4wIFL3QHX3R&#10;D33Rz5zQjTDNCd3L1vyBv5V7axul3VyCxTfAxda7L/dQBBaDp9uH5rdkcXe8pPzJZCp26Dayd7jO&#10;Z0sYXYtOXwuAj1FLyLVaqjzREK3MGx3SDg3SUo3VFa3Lr8zRDW3REZ3RUy3WB03WVw3MEK3RJD3N&#10;DH3SZyzInxdtO2wtLo1jkrvU2cWgyxhkjgxlcIzXxf6as/EHXvlHP1rHrDLcX4ymtEbyQHkckErb&#10;tw5sqQKIz+pJKw3lp5dNvrIK1NYT0WCd1p9t1SZt0szMCRyd1l8N0mzNy1Fd1mE90rbMyqm91aYN&#10;22VLmOcqjpXta3mLPsZrY/uqtr5bwE8GqBD6VAf0uUebnQepZveLN9NqsQEr2h9d1VlN1VYd2qyA&#10;2rFtSKyN1dYd1q8d1aT90Vot3h7d1opMZ9r7jclKk75tJ1PTiZVqTL8wUcNrelrkqbw9qZLVfLv7&#10;oiFKvOEiVcS81ckMzWMtzODty1dNCc7czEGq4NQ82sWczA0N2mht29ot1l6N2zeq26j8iPL9VYbJ&#10;2P4vB3cb5r0gSlHhC6zd+qreO+Cuq5sGHsYlk8h0a7v+TeJce3BzY3bbTF4Ma4Oi6qHMdclPI3+N&#10;K2WRRXu0iLicPd0+bmwN4tY/bpHHd5ogin3xCsnK+n9IXo4UmmIwboSXambaOuawiItntnWzKmc7&#10;/rS4ypxYSZdMw4miOzptKOZAqqWQt4DgN6pBGMgDPjrQjbQEKZNAKyCXi8HjYeXgyN5K6Hre89Pk&#10;ujf8etg9gYV2bMLACqBhS3ieblkk6NMjbBOEvB+Tjrcf0wVdMAixPuuyLgixbuu0fuu6rusB0Ou3&#10;Puu+LuzDbuuNkOvAjuvFXuzEnicY/uEWPtLOPv7aD07t0rzWz7zePO6yZhofJFstK3tlFbtTNQPc&#10;weVhTW7ZDLbU545854vmuqvlWL5Qx07vyE4I9R7swn7ste7rsu7vwD7sxg7w/44Iy07wFEHeVV3e&#10;233bZo3dEu3d0YzSp2iX31XO6Uqnc0yvij6X8rd5oH6BRIaOf+vcrIpHgX3ARdZ7jb6ZRJryFF6y&#10;jz6L1PrY/oLF3sXnMCoQCoPvBO/vvI7sv67vAG/v/77vy17wA9/vyh7wQh8KG07Wpi3SCu/wy4zg&#10;6f3h1M7ME487H6rmB9SvL03Cod7UZg6c7ym4Fm1jEmqvo07hA6g9Qb3u+0nXaC+uS763yxdvG/4a&#10;nS5m9tQpVbi+6z7P7D2f7/te9MT+85xA60B/770u+HNS3QnP4V1t+bVt3sLsCAwP0lx/6SM/z/gR&#10;9nymmNrs9rP58cHL0ihmYbf31zEfuHo843EfzwBaNZ5sNV6VdiRjercvY67+JJV8qDGd03H6o02e&#10;egZf+PY+9Myu9MFu9M9PCYiv/M9f7E8f3pRf0lR/3pkf3iRt3p2f5fT5t0e96Voj/JPqyLvHxT0G&#10;KYrYVmqKrhTs7hFMHLWffMb78mjTo+X1pUUOCAABAIIBhoeIiYqLjI2Oj4qChYaEkI+TlYOEmJSD&#10;h5KWjJyanaOelJuLAFysrZOHXV2wsoaxs/63tbSxtgG8ur3Av8CPwr27w8PFrwExMYbNzc/O0tLR&#10;z4fWzNPO08zV2NeL1tvd2YOtrJmhqOjLpo2bmcvr9PWqqYjxnfmn+fqWr/DFe/epkMF9leZBcvfv&#10;38KCAtXh+2Qv0UCIFOlNNKiu4id0rixG6gfKE0FODRNSRJmxJSpQHFV6nEkT3j5+FTveRHjqYD97&#10;AWHeJLiTEkguCmsqXeoxKdOnUFe1cwpPajqoWLNq3aqVKtevYMPmPIpUpEiWJl2S/HkQbdqiAUv1&#10;xCn260W6GkWZlaTvLlBVmgSqLXoOpNe6iC8lXizK8OFIVssynky5MkbLmDMzjRwSr1C5b/51oi1Z&#10;8m1odzg58nysOZTPn67Nmi4Nd6apuGxbzuMsuTVm1r6VctYJMDLw4MiTK1/OXBXZ3YIDX5YJEZN1&#10;UqB70g6smra85n9f5kxp/XXtpv5Q575s8ehx8MLhYx3+XlM7+fjz699v9zl/2Ir9J2B+vM1jhRWI&#10;IGjIgYccqCCDDTao4IKJOAjhgxY2MiGGD0ZoEyLZhFjOOCOSg00333hzTTmMmKONiR9NBZRxA9Zo&#10;443/8dabfBMBhOOPyBVYIYVEdhjAhkUaieGQRS6I5CIXHhlhlB+Gw82KVoKjIovebKNll+CM4wiK&#10;XHZD34z34WUaQhup6Uh5BRE2HnH1+P4lSl8OvURnYnlq1Oc9cOpZn1rmabcnZNAFCpB/QDbqqHJC&#10;Jphkk0cq6aGRUibIoJJPKoLgp5lKCeqEgGkJo5faJHIqliq2eiWWryriopitnlknjf7EOdJa6y30&#10;GmkA5jRYeAGWOuxkuAn7UHaFNnUddtgRtWuvpbGm46CPZqttVO4x+amDmZIKaqiWEumhk5WSy8io&#10;6rJb5TdeohpOq6y+yiWYsNIr677y2upnmrqS0t1QOz0GLJvBKsumT21Bm7BsEMuJLKCl/HqsbNVK&#10;fKuuEllcbLIZL9rttiSXLFakl6Ycqqjmlrvyyi6TKmm6SC75bpj1gjgvzvjeG6u9KP7uq+qWMbpS&#10;HyEAyyWUatxV11GfB8OG7bSzzWWSx9Wlp57Wv03LF7OE9iideHrStLTShjL0tEsDO/wmoybHLfdT&#10;KEs4c7ro5t2yuJRSmuG6l1L5csQinmj4izCmSs2WIsob9OGJm+PvOkh3tlJaIY+S7IdYP0xs1ZgT&#10;rLFeck49n9e8eucj2J5THnrozb4ZtnatF5303LjnrtHIuhsr9+Su4ZpRw5oP71mPF73zdU1xFR/1&#10;SWLr5rtlu12+mpp5uhV7eAzzlHD2x259Cdy9l29+e4adH7HJwBd3e/ekebx5gLdZbZvxBNc/uvTf&#10;t9a89by6GF0yt5TuWW17pKNWAP7Hxzv1OVB3dVOf6XLkGDRZznvxs595gKMo2jEPeWvTX+3I1j//&#10;beQ7ohNgetgzQQy6cIQrXBh7FkK+B9owbhE8Xwv30z5f3e6GQAwiZa5lkRN2bDDR2YoRPyfEbOXQ&#10;fMswx4hOdCpoLE5x1SBH4xoxqynaDilHE14Tx0jG/jQwdcM7CQCzor3iEOZQZcTPE8v3ClTRynE7&#10;sxfR5vUzV43JVHssjNEseJU4GvKQwqlh8a4ntbM8SzAcJNQKv5PBNSGSQGfUoc78uMdZAbJnX+rj&#10;42RFppwZRUa3+uElV8lK55zRIbC033QalhvRRI+EbjMgLRHYSkhlEoqqClGWQv5JTFDy0Y+jFAcg&#10;+1XBVF6wl9BsJREHKDpaAgYlEdnOshqJP75U8pbRDNIv6ajMYZaSXmUKJIvW+aVyEo2ZqPzXMwcV&#10;SxWS7S4oRI+bPmZPkkANjgE73T6LCM4Y6uZPEFQk/g7IzarhRpsIVWM3IbbDcNZljr2L4jmxSCJa&#10;XVFM0NBiibhoRy+ecpDOLGQ/UderKm3HmuMJ6OoWeKfw2ROgtnnWNmU3FGlBUaHe0+DWMrZLGEpP&#10;eUFlqEV5NM6M5q6HlxCj1FBoQFkexi1xmuARo0XJRVrLpnABFsO0uTFUjE2EPJ2LT+moyDYFlThJ&#10;ZJrAwthBpfZ0qXJsKgSf2v5Meaq0YNYba8eyJ7ZsVs9ssAMsVZP6p/IMNTXEQxhiP8PIsNpSewXF&#10;3TTxylnEYHSvmu0r5aQKMrRVc6DU9Ex8lpZNNFK2WKoF7GrQKqzPuLWfo1np72rY2d4qUa9P5Ws8&#10;R/u+1FJ2kQVDniRXMjX4pSaA0IOr75B6vc4pq6hrUltp8QnEzfr2u2wErmaDeTiOCvOjJk0RO3cG&#10;IjJZ8UVfxClkisu/7C60dm0EDbacGxro6hat1JXJLrXKyJCNkLpGxSFvg5XE4DkWYzKlWlcGO0Nv&#10;zrCh4D3pMzX5SVO6N0vxOiaruiSvTT6uxIJMRxjf19o1IvfAFE7j/Q54Hf6J1Henbo2eSnRJ1rzQ&#10;GFprJSiEb+hds0L4OMgt7f4STCyiHhSA86toGT8b3E/e8YqdfKeI8QWmWLmTjyiC6pukmmGBwrbM&#10;nlXoYY2XCukOeaIwqfFFzyJh8bVFvuGk8ng7bEwRh7jP6+2yvjbZznmJuSqqRLPZAJpZRf/2lQBa&#10;3sGaZcTDEm/AXDOz0iSaS5qCV89zq2MeA8nJP+vxmOt1UaEHbSbRBi/Rjo51o7wr2GgBOal7keTZ&#10;8muXoBj5V2t2mJTJCOrfkRe95XWVSe+4RU4GMxollpyr3bdhWXt2INjOtra3ze1ue/vb4A63uMdN&#10;7m2Tz05rmfR5NMhSJ/4nF88zla1dKerp7xYbh8JFqV93ZG0+9ZsrRX5jYOeNRoFXtpJKjFhuU/tC&#10;NN+bfflWMSH5fdaqDDuqgcJnjH01v7Et5+L//uJfhxUddQs5hfzLXI83g6cWx0QeopFsmR9eMpCD&#10;59B3oq/ngkw3KNOZdWnltM03E/KuLLjoIac5yYbOHJzfQ+cIo7T8ML1NO+ePbQmxtJFRmxmm9zvg&#10;SE+6eEMdcTBOPFH6zTjY7szYwroZgwa2q42B3RyvhFTVlSHRTPCORSq+t+tHD7u1lb4tr/tyuK+u&#10;tmkj3bTTUAehb15bVhdYVbhLODhUee/fMaN3e4RUHKrmO/UCL/hYE/5eW4ZPjtPnO8/LJbmRGyS5&#10;cnHNYMrjOvZc7xpJ29uazlck9JvHsv9IX3pFn96JZYd3QXRuW4thzZq8vDq9gc7Qhcc9SGPCe+FS&#10;1cXCNTuLkEumJbrY9/IPf+zF/zT68R1axFN75BUXGAs3l0+3WVxQlr0wj+mOS9U/4vO8tzhWtH0d&#10;pXedd4DiBwlSlDhZJHqMAXbp52jH9yipJ07u50OKdzMRmFbZt32KQ4BVFIAIKIAndnfJ5IGiF3yV&#10;AYEbOHPrB3Htp2/ElYEn14I79X++l4Mi5XvmZ4IkuHfLloAOyCfEZ4O9NYGOUoGYN20YCH9GyDz0&#10;oIPI1oMfdmwiWP6Cd9ciJZKFWnh+6fOEEviCNZd8K2Y05XaGaJiGariGbMiG2XeF4ReHVviBDPiD&#10;HsF35Cd8K1iE97dkN5gU0adwZwaGtiGGS0eGZ0eIREdS3LBFmgdtI8WD3KdFdKiH64CHJiKJo2eI&#10;p/VBEeaHdTaIiggUnIh6iJhSFDeKTERKwTeAmRg0AEiF7gWCQNiFdDiEi8GCZ+ZyV7M8ufJrMBc/&#10;bDdkW8WLcqWK+VCKyBeDEoeKShh2F4eL9saHd/J6iwV7r1N9zLVuYtVwkgaKlMELiHEMTaeMFHiK&#10;+/aMSBeNCZhhuhgb7OZVdHZcB0dT2EQdb8UW6lgR5CgWu0ALH/5njkmIjjPohMjoOlAhjb71ji6V&#10;j/L4XKADfZ4WNdyEVeA4Gf9YFxlZjl/4QPsIeBcYVbB2kDdIkujTkXUyUaxTKPyljdSnXzAZj/el&#10;HBvJFf8ojoc3klUWakwokhsGQmMWiJe3XHQDTs31TwpBWPrECF7gBevQlE7ZCFAJlb7RlIZglTQx&#10;lVGpCFO5GUClS/N3TyqpkidkKCiHdQETjMlFlhcJFTe5Ff+okJuok3vGkyE5Zsy3PxYZb4IYFSRX&#10;QAwnb8rHdVgJCVhZmIhAlQGgmJlxmFtZEYWJmFcZlZLZFNRokozwlouAk6HwliqoegI5awSZeCOn&#10;Nlt3TRXji/78IGd21lVpuWYWdlb0tD5/eWeqOZSHUJlMSZmPmZuPqZuT4ZhZuZWVKZyJFJoHaQv9&#10;iAjLSQw1KZdzSYM7uVt3iWg/aWOyxDFKVT1jhWHb2F8sWVgN13gJVDFDaVu0J0C62ZWLqZWMOZm9&#10;OZm+KZ+SyZ7teZ/wmZiMaZweEZm9CZxmc5mYuZmy0Jy5AJCNoJkpcnPI+SMf+Rs9iZcZWHniiZ0s&#10;6XPiIx2a83LESFWNdnn1V3sWqjFUUZy8KZ/4yZXvmaKO6ZT+iaJaSZ8nip/8CZnE+Z8uCqB10lby&#10;ZToNMT1MxnIvFxOrGXPYoxW+wJkHmqAG+pk5KZ11SZ0ySP6a/PaQsmNy2uVubEN9PWZ9pVNQsEmb&#10;6JmdhBmfxlmjKvqiMHqja4qibUqjM2qiMSqV9umbM8o8QIVfiEWiuGkXawRdt5GhNkeOBmoMCGqo&#10;SmqJAYmSEjSa71elbElN2BVlbbOlVwOTFxqTlVeS9riaBcandJqmiommizCqbMqivMmeiCmnpuqm&#10;T2mVajqfrlqIkIaptuZBCHdUZhVn/edvTpGpL5WaSAqQhUqoNcmKmMSoHGaXU/qoaHdXiPKpLXWp&#10;LxURc/Wa7car9reLvdp4/IVAJWqm4jqru+mm/EmqqzquiYCu7hmqsxqrAfpKJWdr6naNWXMat6pd&#10;J0OeC/41dz8XpJ2JoMV6k4dKSvqBhKLJjGbnjE2XkkIUrioasSmqnxSLquZ6p7L6piZKrvQArxZ7&#10;nIyaW9iUNb52ZOk2k9fmNWoUnrlHEzhpoMe6ewfboDjyoNG5sOmoeoMJsDBYrusKq3Hqoj+bozdK&#10;tPnpnzn6rknbnktLqh17qkCbsfEasgPHErh3pItHQJmWcKUiqNzxP21JD5xprIUKeu0ImsoKTAq7&#10;s5VjkAOqgfo5p/bpsfBZn1F7n3ZLt+85txhro/uZqjq6O7UKnlW7kiZbqUKpaScLkdO6qVgxtgQb&#10;hWeLtnRJdmtbhm77tkAaHIFrQ0UGS4/3Y/qIOgOzof65SB74V1fqcYyPe6gKGgrQ6RsICyQ2u4fV&#10;mXNQqrm6FZzx2UQMuYJllqSJqoCx64W5a2yXm4i6y5fI0bkeKaAXtbOrFLl3OLlPmrnTqWC3+3TH&#10;q7u1e4TQu7zMWbawW7zGi71Rqr3N2oRVSicNBo/Tc3GQZ3N2gm78Kr2tUwX6u7+HoL+hsL8AXAU0&#10;4b/9C8AFbAgEfMAJbA8BzAgGbEYh+6E8q5crxyeSh0sbOnu7WxM+WL7We72pSE7Jy7A3trg+Fr9m&#10;lpRgAYjTt63Miwj8GwAxvMCWQMMVkcAGPMMCLMMLTMA2XMM7zMOK4MNBbHSDe1V7mkDfW00ixDQs&#10;3P6yT2GCXGiLAjK7Duqo7PvEy2Vh7utPlhQUwwhkYepy8luepaNWWceBQ1zEP/y/RewROPzGO0zE&#10;bDzHb+zGB5wIRAzBeXlploevCkekEjxnZ6xWEmObkyHFsQhfA2LFNYvFPgl/0kVJ46mpwToSlNxf&#10;W/tCYLxfZiyi2wm3BXzHQjzKMuzAdxzDCCzANBzHjbDHQezKAyzHpPxoEbxYlAw/m/pQZwl5K/yX&#10;hsyvoMN5iuykyVq5yMuszZiz15TGl1rJbSSooctVRmqWadNzm6vCI/owXvHAeSzEqqzHtFzKPBzO&#10;5NzGpey/e7zKszzO5hxeRxzMz9w0JXs8+bTEAf7FEANHUR2XGR1cI458I/icixFqnQb5WFhKUKFr&#10;dcNsSbpKcGWzioU8j5UMxd68zuQszjAcy3aMyt+8xux8yuecygFcyxm9yh0NcHnajabVcQxdwr7c&#10;FVSDGugGthMcFsZ8zN3bs1K6zAW5I0IXzFcLjBg2jCyN0Jy8iLgJtpMqyougwyF90h8ty20sy0+d&#10;0urM0TPxw1ZtxFRrq2CttZZqXRPDUls81mFbD/88fh9cdzQr0JAsoaXpvrjMWI70xdbqzGKcrc+M&#10;vyjMzfOqyb9KD+vc1Rt92CFd1Vrt0ec80mvcwCB91R8Nz7cMJ9a3QYkiVzo1RPX0tQ0lnh60Ff7F&#10;7IDmC8ID7T9xbdAh7FkOe0lU0cNYvdiRHdUYrdGTHdsbLduEbdKGPR/hK75mq8jt1dZunbYirMw4&#10;+9M2O8hQ3F2OwL+q7MrvHNXs3NvUncOFXce6jccgbd1089vA3YHFTLtvbSOnnWbby3roK77d7M0Z&#10;ndWMnduIPdujTNXjTN1uDNl0jM5eWd7hPdyLbN7+3cipjbvrvbwXx99KoeD1wODw8bv/TRM5zR8B&#10;bd4Fzr0H7r0LbscmvRQOvg4fXtzGHeEADp2lzZHIzH7IzbZkRuI3Xd8dzhQh/ggzjuIpDtyjLYQn&#10;vqg3PoYjzMwu3tyjCOFBnuNz6KADXsUXrv7e7TukvapxdUWbaR2UWpxTbpeUQKkwqHzRMQ7j0w3i&#10;HF7jGi3mMP7Y7g2yPR7kDSjFTpTkObLkRZQ0Fslp0sfNTr2UKozNvTxAnvzKdIzfkEDmtl3bDJzS&#10;Db7dtt3fI67mHhzgSL7o2cs+BW3gQP2ndG7CXBzGWBfGWyWpaunC8LvnmCyscPTadbzVXR7ohl4T&#10;hM7dUj3ZaL7TjM5WkJ6+kp7ecT5PwWhdP7p2s7VuRRrWCp1rViXBj7VPYwquz83V2i3S9I3Sh93K&#10;YQ7Oi33m8A3oh+7nvp1JMW1Q2RHRSt1rqwu6LXfBU75KFQ7QcO4Pcq5rzEXTGFqP2DPNu/7eoYLV&#10;54Epolbapyh939Rey9I+0uZs346N0VmN6Nku2dv+1UtW5SWcxAD3ZLVHlN6pfrVuuSuOuZVeG2ul&#10;pfVK8RL5pw/tuMIMpJfe0unph1xO2wB/6ond8nkMy7jt2IBe0qR85vP93YMbQ3GWQZcsQ9pYjHtd&#10;cT4ak7F11swNTelO4D+u3JLqc0/v62gM7EYt1CYbyhJN5x9PproF1TRP3wSv8OnM0WTv9V8Pxzef&#10;6qS48/njPLtKb16ayd8Ye5f1VY6HYBy/wb209Ere9FRqmiR0S0skloYMV3nti52ectqKv+OO5ddo&#10;cpur7WMP69dd7TD/8qZc87Jtwza/7P5izy1sb8Ly/PMRqcm4+u6CvGi0x+uQIeTRxPdv7vfOCtfE&#10;5vkxb+iKPd+tzvKY3+pWLea9Leg0FPpYJZFW5/ado6XyfK/vUtOi7qnn7tpuTuHrvnyyDilTtuys&#10;/Pvbf/kKjPA0f+3/XvDebfuT/+oFlKcO9VyV2omYXrjCju/E3tATn7h5hpw0sBX5jwj7z7Ue0f+A&#10;ECA4SFhoeBhAU6iI2NgIwBUZCQDgiEgpyVVpydnp+QkaKjpKWiq42VilqkrIOsjqahj7OjvbWkUr&#10;CIury7vKmxtr6/kL7DpsSgiZOWlISTn4fKo8HQBdiXoqHQ0dbe1d3Y262W2NnQ36XP7+rU0O/k7N&#10;vp5MX29/f8qsacmYSNjvD98ggAEdEUyHiBENgAwFDlzE6eAlZvM6YZKEzqHGjRw7esqYDNk9kfZI&#10;ejS1jOLJlSxbunwJ01JKjAYHNnyYqN9Cm4IYLlQIVNHOnzhz9iQFUuFRozh39tSp1KbTqUOFOi04&#10;1SJFkDJnco0JNmzLr5+OmaR3NiQwsaFm0mQLN67cuSzd7mt0k+lRpXwf6vT3F3BTwXnbHooaeK9i&#10;wYsJDw4slPFSmVtFXWxGN7PmUWTL/jqZllRozXbvbj6NOvVpu2Rv/vzbN2BV2ICzQs4JdLJhQ1AT&#10;M44s2ypt4Y35UtX9qHJbr6qbN/7v7Dy6x9IZ1X2ch61QNujQx4qzbm57eG7oynfsMgh9KPWGurgX&#10;xP5T/ADu38PHx7pm0YK/ZfuFGBlwwPlHUFSWHQaRbgL615hiARbXIIOUZVIRJ5eZFt5341SkDjnl&#10;bHPJIwKB50w9IJJ3CInmIGVJDC6+OIiLn8gYYwyO0EhjKTkWsqN0zuiDITvVOMIVSOLJJNc4Qg65&#10;oTdKwrOkQPbRtx6VhbCH3nydxMflfffkh9c/YjYF1VM8OWiUgAum6RtCvJ2poJlyXkUnYQ+muVRV&#10;+yVHYXfaMZeikNkNSaighoaI6JdQFsoZPE86yg2LjcAYAKU93mhjjZgKcikolP4S8mKmPqYIpHnO&#10;iPONNB6mqh0150SaapPjsTpdlNW1+qg8s2qE5X310acllVrOp16W701JSJbpHRJsKWCG6aNEHyU0&#10;qrQ/9mkZoK0amqutTjp5jTscKoPqh7LGE6uHqx7IaKFG6qoqWWTt2Ckn9IraIr6hhIpIvaNSty26&#10;r4Yjz6CQljsNwksOTJ6f04LHsKy5GuzwKL0W6+WwwRrra8ZeJmtlyCB/qU/Fo7J7srPKpaNtPEp2&#10;C/G3CROMKrquijuzrSfqynM7ne1sc5Qzu9NziZN2eq+N+laKb478cpqpv/ky3e/SKQMcNLcua20z&#10;xdowmWE7Qjs0bs3mTXzkRv5Y9molsW0ni/GUGIsc8tzAfmxiySlvZPLeyqz8yYW3gv0ydlzTirO7&#10;f3q9YtgCi11whUgyOm6JHxKcaNU9Oq30pfdCDTrVou8btdWj+21NqQG/YzC8Mh8Me840nyr5bpaD&#10;c3bsY99zscd0F+t2x3PbDV99xBNPz7Oo29P38m7V/kjLYMv+ldcvz6447ofKHvCgRBsJ9ONZt5vd&#10;9+2ez+OnOIrqeaifaip6++6nD78hUkuHte6tJ37N6gN7zzUANi9w3Qvg645ENLUtS1i+WyCy6va2&#10;4Y1sWWvDW/L0toirKIgoUuHHa/aTlQxy8INP0aCF/mFCn2iQgwahkwuR0/7ByZBwIthaDoX8d8AC&#10;Xi9n4kogoXrIw6IZkGd9m5iIZMY/9DnMUqWrnxM5x8TQeYp9prtfdPLXMBQtLBzlox0Qv3YoczWO&#10;bxAzVwJBtLPvDXBLDnwb3e72O/vErYG/K56ygPVApGCwKIW5DQyppZfYvClOWCGgDMd0yEJCSzIL&#10;kogfC6MdwF3nhkFDY4UsuSHzsYpD2wjXGMVYwBX9b4BozFB1Ook9H67OXk0cXftA1cr1SbFG84Ol&#10;+6xmRedgMSZrXJ4vfak8/vwnkQexFn98IkxEumZPRGImIweToGgOKDfSKuYfSVVDllESdb385eSq&#10;BsvQcc5+TYulOZNRr/5cPkd1YummN9/po2DiRky9UaEnIHlNReaJhRZBYUPq6U9+mKlN1mKhgSaE&#10;kSJK72rwJBumOkdFTb1vlrKM4ulGIUsn+m2XDe0oPdgGx0YQ61eOaFZc5AlNCVlToIh0Jh/H1KZm&#10;DtKPyTQmnnxj0zzJ0FrPU+g2PQpU22nucxJdGlGZ1rn4mW5GrZzlRtkZ1KhabIFvbM+VqMos1AQT&#10;MiSkaU4L9CYTJlKn+TSaIl9joLTeU5+1GSSD8BkNSVpkoVKtq1ntoU67jgWqeu2rSD2mLLndkarG&#10;miPHinfSPR4SrF5laUv7I02YujRQiwVQSo1Jm8oK85FwulZCs/VTv/721Z3rW6poXcLR04pWgoe9&#10;4wONd1U5zrGqL5HnCC2705jCEKx6aekMdZu529KTj3U6jAtd48jizpOncrUQXVUbVHciNa/Q5Rtf&#10;q+vXwDKwdxZk269ACrzEqgS744tqT0H7FvKaV72/TC17o+pdCIL0Y66FIN5Mutfxsle68WxuV0L7&#10;XnjyN8BgcS+BOxpf7r6Wgh1DLANpi1rFknfAV/QvkZ57YG5m+GrX3TCC2+jdwdqxgnILaR55KWHs&#10;UliXFo4egD28URj3N8UyrvG/aAzdFa8zm4HzSod+DOQgC3nIRC6ykY+M5CQreclMbrKTnwzlKEt5&#10;ykIuFZWvjOUsa315y1zuspd/XLIvi3nMZC5ziy9RGiCpec1sbrOb3wznOMt5znSus53vjOc863nP&#10;fO6zn/8M6EALetCELrShD43oRCt60Z+1IaMfDelIS3rSlK60pS+N6UxretOc7nSnoYfmMot61KQu&#10;talPjepUq3rVrG61q18N61h/uRGBAAA7UEsBAi0AFAAGAAgAAAAhADjoYMcJAQAAEwIAABMAAAAA&#10;AAAAAAAAAAAAAAAAAFtDb250ZW50X1R5cGVzXS54bWxQSwECLQAUAAYACAAAACEAOP0h/9YAAACU&#10;AQAACwAAAAAAAAAAAAAAAAA6AQAAX3JlbHMvLnJlbHNQSwECLQAUAAYACAAAACEAWXsEN30EAABG&#10;EAAADgAAAAAAAAAAAAAAAAA5AgAAZHJzL2Uyb0RvYy54bWxQSwECLQAUAAYACAAAACEAs0EcVsMA&#10;AAClAQAAGQAAAAAAAAAAAAAAAADiBgAAZHJzL19yZWxzL2Uyb0RvYy54bWwucmVsc1BLAQItABQA&#10;BgAIAAAAIQD7SwU03gAAAAYBAAAPAAAAAAAAAAAAAAAAANwHAABkcnMvZG93bnJldi54bWxQSwEC&#10;LQAKAAAAAAAAACEAzLZygEefAABHnwAAFAAAAAAAAAAAAAAAAADnCAAAZHJzL21lZGlhL2ltYWdl&#10;MS5naWZQSwECLQAKAAAAAAAAACEAF6iA+IChAACAoQAAFAAAAAAAAAAAAAAAAABgqAAAZHJzL21l&#10;ZGlhL2ltYWdlMi5naWZQSwUGAAAAAAcABwC+AQAAEk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width:24384;height:23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mlJvgAAANoAAAAPAAAAZHJzL2Rvd25yZXYueG1sRE9Ni8Iw&#10;EL0L+x/CLHiz6VaUtZqWXUHxahVWb0MztmWbSWmi1n9vDoLHx/te5YNpxY1611hW8BXFIIhLqxuu&#10;FBwPm8k3COeRNbaWScGDHOTZx2iFqbZ33tOt8JUIIexSVFB736VSurImgy6yHXHgLrY36APsK6l7&#10;vIdw08okjufSYMOhocaO1jWV/8XVKNiczsnDFL8Lu8V1suXizH/TmVLjz+FnCcLT4N/il3unFYSt&#10;4Uq4ATJ7AgAA//8DAFBLAQItABQABgAIAAAAIQDb4fbL7gAAAIUBAAATAAAAAAAAAAAAAAAAAAAA&#10;AABbQ29udGVudF9UeXBlc10ueG1sUEsBAi0AFAAGAAgAAAAhAFr0LFu/AAAAFQEAAAsAAAAAAAAA&#10;AAAAAAAAHwEAAF9yZWxzLy5yZWxzUEsBAi0AFAAGAAgAAAAhABgyaUm+AAAA2gAAAA8AAAAAAAAA&#10;AAAAAAAABwIAAGRycy9kb3ducmV2LnhtbFBLBQYAAAAAAwADALcAAADyAgAAAAA=&#10;">
                  <v:imagedata r:id="rId14" o:title="" croptop="-1f" cropbottom="21711f" cropright="33636f"/>
                </v:shape>
                <v:shape id="Picture 9" o:spid="_x0000_s1033" type="#_x0000_t75" style="position:absolute;left:25812;width:24568;height:23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RXGwQAAANoAAAAPAAAAZHJzL2Rvd25yZXYueG1sRI/NigIx&#10;EITvgu8QWvAimtGDuKNRRBG86uyCx2bS86OTzphEHd/eLCzssaiqr6jVpjONeJLztWUF00kCgji3&#10;uuZSwXd2GC9A+ICssbFMCt7kYbPu91aYavviEz3PoRQRwj5FBVUIbSqlzysy6Ce2JY5eYZ3BEKUr&#10;pXb4inDTyFmSzKXBmuNChS3tKspv54dRkNxt8+6yYrf/KS5z97jSZZSNlBoOuu0SRKAu/If/2ket&#10;4At+r8QbINcfAAAA//8DAFBLAQItABQABgAIAAAAIQDb4fbL7gAAAIUBAAATAAAAAAAAAAAAAAAA&#10;AAAAAABbQ29udGVudF9UeXBlc10ueG1sUEsBAi0AFAAGAAgAAAAhAFr0LFu/AAAAFQEAAAsAAAAA&#10;AAAAAAAAAAAAHwEAAF9yZWxzLy5yZWxzUEsBAi0AFAAGAAgAAAAhANLdFcbBAAAA2gAAAA8AAAAA&#10;AAAAAAAAAAAABwIAAGRycy9kb3ducmV2LnhtbFBLBQYAAAAAAwADALcAAAD1AgAAAAA=&#10;">
                  <v:imagedata r:id="rId15" o:title="" cropbottom="21699f" cropright="33067f"/>
                </v:shape>
                <v:shape id="_x0000_s1034" type="#_x0000_t202" style="position:absolute;left:2095;top:1714;width:3239;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ilowAAAANsAAAAPAAAAZHJzL2Rvd25yZXYueG1sRE9Ni8Iw&#10;EL0v+B/CCHtbUxVcqU1FBGEVWdYqnodmbIvNpDTR1n9vFgRv83ifkyx7U4s7ta6yrGA8ikAQ51ZX&#10;XCg4HTdfcxDOI2usLZOCBzlYpoOPBGNtOz7QPfOFCCHsYlRQet/EUrq8JINuZBviwF1sa9AH2BZS&#10;t9iFcFPLSRTNpMGKQ0OJDa1Lyq/ZzSiQ2+53Kvd/s+/zdnc7GaenPWulPof9agHCU+/f4pf7R4f5&#10;Y/j/JRwg0ycAAAD//wMAUEsBAi0AFAAGAAgAAAAhANvh9svuAAAAhQEAABMAAAAAAAAAAAAAAAAA&#10;AAAAAFtDb250ZW50X1R5cGVzXS54bWxQSwECLQAUAAYACAAAACEAWvQsW78AAAAVAQAACwAAAAAA&#10;AAAAAAAAAAAfAQAAX3JlbHMvLnJlbHNQSwECLQAUAAYACAAAACEAyTYpaMAAAADbAAAADwAAAAAA&#10;AAAAAAAAAAAHAgAAZHJzL2Rvd25yZXYueG1sUEsFBgAAAAADAAMAtwAAAPQCAAAAAA==&#10;" strokeweight="2pt">
                  <v:textbox>
                    <w:txbxContent>
                      <w:p w14:paraId="38FB2009" w14:textId="4D71C447" w:rsidR="005D6581" w:rsidRPr="008B1A7E" w:rsidRDefault="005D6581" w:rsidP="008B1A7E">
                        <w:pPr>
                          <w:rPr>
                            <w:b/>
                            <w:sz w:val="24"/>
                          </w:rPr>
                        </w:pPr>
                        <w:r w:rsidRPr="008B1A7E">
                          <w:rPr>
                            <w:b/>
                            <w:sz w:val="24"/>
                          </w:rPr>
                          <w:t>A</w:t>
                        </w:r>
                      </w:p>
                    </w:txbxContent>
                  </v:textbox>
                </v:shape>
                <v:shape id="_x0000_s1035" type="#_x0000_t202" style="position:absolute;left:27813;top:1714;width:3238;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LcfvgAAANsAAAAPAAAAZHJzL2Rvd25yZXYueG1sRE9Ni8Iw&#10;EL0L/ocwgjdNVXClGkUEQWWRtYrnoRnbYjMpTbT1328Ewds83ucsVq0pxZNqV1hWMBpGIIhTqwvO&#10;FFzO28EMhPPIGkvLpOBFDlbLbmeBsbYNn+iZ+EyEEHYxKsi9r2IpXZqTQTe0FXHgbrY26AOsM6lr&#10;bEK4KeU4iqbSYMGhIceKNjml9+RhFMh9c5zI37/pz3V/eFyM05OWtVL9Xrueg/DU+q/4497pMH8M&#10;71/CAXL5DwAA//8DAFBLAQItABQABgAIAAAAIQDb4fbL7gAAAIUBAAATAAAAAAAAAAAAAAAAAAAA&#10;AABbQ29udGVudF9UeXBlc10ueG1sUEsBAi0AFAAGAAgAAAAhAFr0LFu/AAAAFQEAAAsAAAAAAAAA&#10;AAAAAAAAHwEAAF9yZWxzLy5yZWxzUEsBAi0AFAAGAAgAAAAhADnktx++AAAA2wAAAA8AAAAAAAAA&#10;AAAAAAAABwIAAGRycy9kb3ducmV2LnhtbFBLBQYAAAAAAwADALcAAADyAgAAAAA=&#10;" strokeweight="2pt">
                  <v:textbox>
                    <w:txbxContent>
                      <w:p w14:paraId="4C8A30E2" w14:textId="5E81504C" w:rsidR="005D6581" w:rsidRPr="008B1A7E" w:rsidRDefault="005D6581" w:rsidP="008B1A7E">
                        <w:pPr>
                          <w:rPr>
                            <w:b/>
                            <w:sz w:val="24"/>
                          </w:rPr>
                        </w:pPr>
                        <w:r>
                          <w:rPr>
                            <w:b/>
                            <w:sz w:val="24"/>
                          </w:rPr>
                          <w:t>B</w:t>
                        </w:r>
                      </w:p>
                    </w:txbxContent>
                  </v:textbox>
                </v:shape>
                <w10:wrap anchorx="margin"/>
              </v:group>
            </w:pict>
          </mc:Fallback>
        </mc:AlternateContent>
      </w:r>
    </w:p>
    <w:p w14:paraId="36B5455F" w14:textId="15C52F7C" w:rsidR="00B74636" w:rsidRDefault="00B74636" w:rsidP="00B74636">
      <w:pPr>
        <w:spacing w:after="0" w:line="480" w:lineRule="auto"/>
        <w:ind w:firstLine="720"/>
        <w:jc w:val="both"/>
        <w:rPr>
          <w:rFonts w:ascii="Times New Roman" w:eastAsia="Times New Roman" w:hAnsi="Times New Roman" w:cs="Times New Roman"/>
          <w:sz w:val="24"/>
          <w:szCs w:val="24"/>
        </w:rPr>
      </w:pPr>
    </w:p>
    <w:p w14:paraId="35A0B9DF" w14:textId="4466CA0E" w:rsidR="007A0687" w:rsidRDefault="007A0687" w:rsidP="00B74636">
      <w:pPr>
        <w:spacing w:after="0" w:line="480" w:lineRule="auto"/>
        <w:ind w:firstLine="720"/>
        <w:jc w:val="both"/>
        <w:rPr>
          <w:rFonts w:ascii="Times New Roman" w:eastAsia="Times New Roman" w:hAnsi="Times New Roman" w:cs="Times New Roman"/>
          <w:color w:val="000000"/>
          <w:sz w:val="24"/>
          <w:szCs w:val="24"/>
        </w:rPr>
      </w:pPr>
    </w:p>
    <w:p w14:paraId="24CBE701" w14:textId="23906EC9" w:rsidR="007A0687" w:rsidRDefault="007A0687" w:rsidP="00B74636">
      <w:pPr>
        <w:spacing w:after="0" w:line="480" w:lineRule="auto"/>
        <w:ind w:firstLine="720"/>
        <w:jc w:val="both"/>
        <w:rPr>
          <w:rFonts w:ascii="Times New Roman" w:eastAsia="Times New Roman" w:hAnsi="Times New Roman" w:cs="Times New Roman"/>
          <w:color w:val="000000"/>
          <w:sz w:val="24"/>
          <w:szCs w:val="24"/>
        </w:rPr>
      </w:pPr>
    </w:p>
    <w:p w14:paraId="2342FDA2" w14:textId="09763D9A" w:rsidR="007A0687" w:rsidRDefault="007A0687" w:rsidP="00B74636">
      <w:pPr>
        <w:spacing w:after="0" w:line="480" w:lineRule="auto"/>
        <w:ind w:firstLine="720"/>
        <w:jc w:val="both"/>
        <w:rPr>
          <w:rFonts w:ascii="Times New Roman" w:eastAsia="Times New Roman" w:hAnsi="Times New Roman" w:cs="Times New Roman"/>
          <w:color w:val="000000"/>
          <w:sz w:val="24"/>
          <w:szCs w:val="24"/>
        </w:rPr>
      </w:pPr>
    </w:p>
    <w:p w14:paraId="6016705F" w14:textId="35CF0C7B" w:rsidR="007A0687" w:rsidRDefault="007A0687" w:rsidP="00B74636">
      <w:pPr>
        <w:spacing w:after="0" w:line="480" w:lineRule="auto"/>
        <w:ind w:firstLine="720"/>
        <w:jc w:val="both"/>
        <w:rPr>
          <w:rFonts w:ascii="Times New Roman" w:eastAsia="Times New Roman" w:hAnsi="Times New Roman" w:cs="Times New Roman"/>
          <w:color w:val="000000"/>
          <w:sz w:val="24"/>
          <w:szCs w:val="24"/>
        </w:rPr>
      </w:pPr>
    </w:p>
    <w:p w14:paraId="0C18B5A5" w14:textId="2005AC14" w:rsidR="007A0687" w:rsidRDefault="00B704E7" w:rsidP="00B74636">
      <w:pPr>
        <w:spacing w:after="0" w:line="480" w:lineRule="auto"/>
        <w:ind w:firstLine="720"/>
        <w:jc w:val="both"/>
        <w:rPr>
          <w:rFonts w:ascii="Times New Roman" w:eastAsia="Times New Roman" w:hAnsi="Times New Roman" w:cs="Times New Roman"/>
          <w:color w:val="000000"/>
          <w:sz w:val="24"/>
          <w:szCs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03104" behindDoc="0" locked="0" layoutInCell="1" allowOverlap="1" wp14:anchorId="0CEB29A5" wp14:editId="675BE4AD">
                <wp:simplePos x="0" y="0"/>
                <wp:positionH relativeFrom="margin">
                  <wp:posOffset>0</wp:posOffset>
                </wp:positionH>
                <wp:positionV relativeFrom="paragraph">
                  <wp:posOffset>344805</wp:posOffset>
                </wp:positionV>
                <wp:extent cx="4695825" cy="27622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276225"/>
                        </a:xfrm>
                        <a:prstGeom prst="rect">
                          <a:avLst/>
                        </a:prstGeom>
                        <a:noFill/>
                        <a:ln w="9525">
                          <a:noFill/>
                          <a:miter lim="800000"/>
                          <a:headEnd/>
                          <a:tailEnd/>
                        </a:ln>
                      </wps:spPr>
                      <wps:txbx>
                        <w:txbxContent>
                          <w:p w14:paraId="38524D15" w14:textId="274EB1FF" w:rsidR="005D6581" w:rsidRPr="00DC71A4" w:rsidRDefault="005D6581" w:rsidP="00476D68">
                            <w:pPr>
                              <w:rPr>
                                <w:rFonts w:ascii="Times New Roman" w:hAnsi="Times New Roman" w:cs="Times New Roman"/>
                              </w:rPr>
                            </w:pPr>
                            <w:r w:rsidRPr="00DC71A4">
                              <w:rPr>
                                <w:rFonts w:ascii="Times New Roman" w:hAnsi="Times New Roman" w:cs="Times New Roman"/>
                              </w:rPr>
                              <w:t>Figure 3.3: Observed soundings from OUN at 12 UTC (A) and 17 UTC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B29A5" id="_x0000_s1036" type="#_x0000_t202" style="position:absolute;left:0;text-align:left;margin-left:0;margin-top:27.15pt;width:369.75pt;height:21.75pt;z-index:251503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qaCwIAAPoDAAAOAAAAZHJzL2Uyb0RvYy54bWysU8tu2zAQvBfoPxC817IFvyJYDtKkKQqk&#10;DyDpB6wpyiJKclmSseR+fZeU4xrpragOwpK7HM7MLjfXg9HsIH1QaGs+m0w5k1Zgo+y+5t+f7t+t&#10;OQsRbAMaraz5UQZ+vX37ZtO7SpbYoW6kZwRiQ9W7mncxuqooguikgTBBJy0lW/QGIi39vmg89IRu&#10;dFFOp8uiR984j0KGQLt3Y5JvM37bShG/tm2QkemaE7eY/z7/d+lfbDdQ7T24TokTDfgHFgaUpUvP&#10;UHcQgT179ReUUcJjwDZOBJoC21YJmTWQmtn0lZrHDpzMWsic4M42hf8HK74cvnmmGuod2WPBUI+e&#10;5BDZexxYmezpXaio6tFRXRxom0qz1OAeUPwIzOJtB3Yvb7zHvpPQEL1ZOllcHB1xQgLZ9Z+xoWvg&#10;OWIGGlpvknfkBiN04nE8tyZREbQ5X14t1uWCM0G5crUsKU5XQPVy2vkQP0o0LAU199T6jA6HhxDH&#10;0peSdJnFe6U17UOlLetrfrUgyFcZoyJNp1am5utp+sZ5SSI/2CYfjqD0GBMXbU+qk9BRchx2Q/Z3&#10;9WLmDpsj2eBxHEZ6PBR06H9x1tMg1jz8fAYvOdOfLFl5NZvP0+TmxXyxKmnhLzO7ywxYQVA1j5yN&#10;4W3M0z4KuyHLW5XdSL0ZmZwo04BlP0+PIU3w5TpX/Xmy298AAAD//wMAUEsDBBQABgAIAAAAIQDe&#10;wH1D3AAAAAYBAAAPAAAAZHJzL2Rvd25yZXYueG1sTI9BT8JAFITvJv6HzSPxJrsIFVr7SozGqwYU&#10;Em9L99E2dt823YXWf89y0uNkJjPf5OvRtuJMvW8cI8ymCgRx6UzDFcLX59v9CoQPmo1uHRPCL3lY&#10;F7c3uc6MG3hD522oRCxhn2mEOoQuk9KXNVntp64jjt7R9VaHKPtKml4Psdy28kGpR2l1w3Gh1h29&#10;1FT+bE8WYfd+/N4v1Ef1apNucKOSbFOJeDcZn59ABBrDXxiu+BEdish0cCc2XrQI8UhASBZzENFd&#10;ztMExAEhXa5AFrn8j19cAAAA//8DAFBLAQItABQABgAIAAAAIQC2gziS/gAAAOEBAAATAAAAAAAA&#10;AAAAAAAAAAAAAABbQ29udGVudF9UeXBlc10ueG1sUEsBAi0AFAAGAAgAAAAhADj9If/WAAAAlAEA&#10;AAsAAAAAAAAAAAAAAAAALwEAAF9yZWxzLy5yZWxzUEsBAi0AFAAGAAgAAAAhAAOOapoLAgAA+gMA&#10;AA4AAAAAAAAAAAAAAAAALgIAAGRycy9lMm9Eb2MueG1sUEsBAi0AFAAGAAgAAAAhAN7AfUPcAAAA&#10;BgEAAA8AAAAAAAAAAAAAAAAAZQQAAGRycy9kb3ducmV2LnhtbFBLBQYAAAAABAAEAPMAAABuBQAA&#10;AAA=&#10;" filled="f" stroked="f">
                <v:textbox>
                  <w:txbxContent>
                    <w:p w14:paraId="38524D15" w14:textId="274EB1FF" w:rsidR="005D6581" w:rsidRPr="00DC71A4" w:rsidRDefault="005D6581" w:rsidP="00476D68">
                      <w:pPr>
                        <w:rPr>
                          <w:rFonts w:ascii="Times New Roman" w:hAnsi="Times New Roman" w:cs="Times New Roman"/>
                        </w:rPr>
                      </w:pPr>
                      <w:r w:rsidRPr="00DC71A4">
                        <w:rPr>
                          <w:rFonts w:ascii="Times New Roman" w:hAnsi="Times New Roman" w:cs="Times New Roman"/>
                        </w:rPr>
                        <w:t>Figure 3.3: Observed soundings from OUN at 12 UTC (A) and 17 UTC (B).</w:t>
                      </w:r>
                    </w:p>
                  </w:txbxContent>
                </v:textbox>
                <w10:wrap anchorx="margin"/>
              </v:shape>
            </w:pict>
          </mc:Fallback>
        </mc:AlternateContent>
      </w:r>
    </w:p>
    <w:p w14:paraId="503AB5E7" w14:textId="78A2FE60" w:rsidR="007A0687" w:rsidRDefault="007A0687" w:rsidP="00B74636">
      <w:pPr>
        <w:spacing w:after="0" w:line="480" w:lineRule="auto"/>
        <w:ind w:firstLine="720"/>
        <w:jc w:val="both"/>
        <w:rPr>
          <w:rFonts w:ascii="Times New Roman" w:eastAsia="Times New Roman" w:hAnsi="Times New Roman" w:cs="Times New Roman"/>
          <w:color w:val="000000"/>
          <w:sz w:val="24"/>
          <w:szCs w:val="24"/>
        </w:rPr>
      </w:pPr>
    </w:p>
    <w:p w14:paraId="136A3714" w14:textId="77777777" w:rsidR="007A0687" w:rsidRDefault="007A0687" w:rsidP="00B704E7">
      <w:pPr>
        <w:spacing w:after="0" w:line="480" w:lineRule="auto"/>
        <w:jc w:val="both"/>
        <w:rPr>
          <w:rFonts w:ascii="Times New Roman" w:eastAsia="Times New Roman" w:hAnsi="Times New Roman" w:cs="Times New Roman"/>
          <w:color w:val="000000"/>
          <w:sz w:val="24"/>
          <w:szCs w:val="24"/>
        </w:rPr>
      </w:pPr>
    </w:p>
    <w:p w14:paraId="4B121B8C" w14:textId="343F02E3" w:rsidR="009932D5" w:rsidRDefault="00ED27D9" w:rsidP="00B74636">
      <w:pPr>
        <w:spacing w:after="0" w:line="480" w:lineRule="auto"/>
        <w:ind w:firstLine="720"/>
        <w:jc w:val="both"/>
        <w:rPr>
          <w:rFonts w:ascii="Times New Roman" w:eastAsia="Times New Roman" w:hAnsi="Times New Roman" w:cs="Times New Roman"/>
          <w:color w:val="000000"/>
          <w:sz w:val="24"/>
          <w:szCs w:val="24"/>
        </w:rPr>
      </w:pPr>
      <w:r w:rsidRPr="00ED27D9">
        <w:rPr>
          <w:rFonts w:ascii="Times New Roman" w:eastAsia="Times New Roman" w:hAnsi="Times New Roman" w:cs="Times New Roman"/>
          <w:color w:val="000000"/>
          <w:sz w:val="24"/>
          <w:szCs w:val="24"/>
        </w:rPr>
        <w:t xml:space="preserve">By 18 UTC vertical mixing of strong </w:t>
      </w:r>
      <w:r w:rsidR="00236AD8" w:rsidRPr="00ED27D9">
        <w:rPr>
          <w:rFonts w:ascii="Times New Roman" w:eastAsia="Times New Roman" w:hAnsi="Times New Roman" w:cs="Times New Roman"/>
          <w:color w:val="000000"/>
          <w:sz w:val="24"/>
          <w:szCs w:val="24"/>
        </w:rPr>
        <w:t>low-level</w:t>
      </w:r>
      <w:r w:rsidRPr="00ED27D9">
        <w:rPr>
          <w:rFonts w:ascii="Times New Roman" w:eastAsia="Times New Roman" w:hAnsi="Times New Roman" w:cs="Times New Roman"/>
          <w:color w:val="000000"/>
          <w:sz w:val="24"/>
          <w:szCs w:val="24"/>
        </w:rPr>
        <w:t xml:space="preserve"> winds strengthened the surface wind field and allowed for steeper </w:t>
      </w:r>
      <w:r w:rsidR="00236AD8" w:rsidRPr="00ED27D9">
        <w:rPr>
          <w:rFonts w:ascii="Times New Roman" w:eastAsia="Times New Roman" w:hAnsi="Times New Roman" w:cs="Times New Roman"/>
          <w:color w:val="000000"/>
          <w:sz w:val="24"/>
          <w:szCs w:val="24"/>
        </w:rPr>
        <w:t>low-level</w:t>
      </w:r>
      <w:r w:rsidRPr="00ED27D9">
        <w:rPr>
          <w:rFonts w:ascii="Times New Roman" w:eastAsia="Times New Roman" w:hAnsi="Times New Roman" w:cs="Times New Roman"/>
          <w:color w:val="000000"/>
          <w:sz w:val="24"/>
          <w:szCs w:val="24"/>
        </w:rPr>
        <w:t xml:space="preserve"> lapse rates as observed by</w:t>
      </w:r>
      <w:r w:rsidR="008C77AB">
        <w:rPr>
          <w:rFonts w:ascii="Times New Roman" w:eastAsia="Times New Roman" w:hAnsi="Times New Roman" w:cs="Times New Roman"/>
          <w:color w:val="000000"/>
          <w:sz w:val="24"/>
          <w:szCs w:val="24"/>
        </w:rPr>
        <w:t xml:space="preserve"> a</w:t>
      </w:r>
      <w:r w:rsidRPr="00ED27D9">
        <w:rPr>
          <w:rFonts w:ascii="Times New Roman" w:eastAsia="Times New Roman" w:hAnsi="Times New Roman" w:cs="Times New Roman"/>
          <w:color w:val="000000"/>
          <w:sz w:val="24"/>
          <w:szCs w:val="24"/>
        </w:rPr>
        <w:t xml:space="preserve"> special 17 UTC upper air sounding</w:t>
      </w:r>
      <w:r w:rsidR="009932D5">
        <w:rPr>
          <w:rFonts w:ascii="Times New Roman" w:eastAsia="Times New Roman" w:hAnsi="Times New Roman" w:cs="Times New Roman"/>
          <w:color w:val="000000"/>
          <w:sz w:val="24"/>
          <w:szCs w:val="24"/>
        </w:rPr>
        <w:t xml:space="preserve"> </w:t>
      </w:r>
      <w:r w:rsidRPr="00ED27D9">
        <w:rPr>
          <w:rFonts w:ascii="Times New Roman" w:eastAsia="Times New Roman" w:hAnsi="Times New Roman" w:cs="Times New Roman"/>
          <w:color w:val="000000"/>
          <w:sz w:val="24"/>
          <w:szCs w:val="24"/>
        </w:rPr>
        <w:t xml:space="preserve">from </w:t>
      </w:r>
      <w:r w:rsidR="009932D5">
        <w:rPr>
          <w:rFonts w:ascii="Times New Roman" w:eastAsia="Times New Roman" w:hAnsi="Times New Roman" w:cs="Times New Roman"/>
          <w:color w:val="000000"/>
          <w:sz w:val="24"/>
          <w:szCs w:val="24"/>
        </w:rPr>
        <w:t>Norman, Oklahoma (</w:t>
      </w:r>
      <w:r w:rsidRPr="00ED27D9">
        <w:rPr>
          <w:rFonts w:ascii="Times New Roman" w:eastAsia="Times New Roman" w:hAnsi="Times New Roman" w:cs="Times New Roman"/>
          <w:color w:val="000000"/>
          <w:sz w:val="24"/>
          <w:szCs w:val="24"/>
        </w:rPr>
        <w:t>OUN</w:t>
      </w:r>
      <w:r w:rsidR="009932D5">
        <w:rPr>
          <w:rFonts w:ascii="Times New Roman" w:eastAsia="Times New Roman" w:hAnsi="Times New Roman" w:cs="Times New Roman"/>
          <w:color w:val="000000"/>
          <w:sz w:val="24"/>
          <w:szCs w:val="24"/>
        </w:rPr>
        <w:t xml:space="preserve">) (Figure </w:t>
      </w:r>
      <w:r w:rsidR="003D0B1A">
        <w:rPr>
          <w:rFonts w:ascii="Times New Roman" w:eastAsia="Times New Roman" w:hAnsi="Times New Roman" w:cs="Times New Roman"/>
          <w:color w:val="000000"/>
          <w:sz w:val="24"/>
          <w:szCs w:val="24"/>
        </w:rPr>
        <w:t>3.3</w:t>
      </w:r>
      <w:r w:rsidR="00476D68">
        <w:rPr>
          <w:rFonts w:ascii="Times New Roman" w:eastAsia="Times New Roman" w:hAnsi="Times New Roman" w:cs="Times New Roman"/>
          <w:color w:val="000000"/>
          <w:sz w:val="24"/>
          <w:szCs w:val="24"/>
        </w:rPr>
        <w:t>b</w:t>
      </w:r>
      <w:r w:rsidR="009932D5">
        <w:rPr>
          <w:rFonts w:ascii="Times New Roman" w:eastAsia="Times New Roman" w:hAnsi="Times New Roman" w:cs="Times New Roman"/>
          <w:color w:val="000000"/>
          <w:sz w:val="24"/>
          <w:szCs w:val="24"/>
        </w:rPr>
        <w:t>)</w:t>
      </w:r>
      <w:r w:rsidRPr="00ED27D9">
        <w:rPr>
          <w:rFonts w:ascii="Times New Roman" w:eastAsia="Times New Roman" w:hAnsi="Times New Roman" w:cs="Times New Roman"/>
          <w:color w:val="000000"/>
          <w:sz w:val="24"/>
          <w:szCs w:val="24"/>
        </w:rPr>
        <w:t xml:space="preserve">. Surface observations </w:t>
      </w:r>
      <w:r w:rsidRPr="00ED27D9">
        <w:rPr>
          <w:rFonts w:ascii="Times New Roman" w:eastAsia="Times New Roman" w:hAnsi="Times New Roman" w:cs="Times New Roman"/>
          <w:color w:val="000000"/>
          <w:sz w:val="24"/>
          <w:szCs w:val="24"/>
        </w:rPr>
        <w:lastRenderedPageBreak/>
        <w:t>from this time show a dryline bulge a</w:t>
      </w:r>
      <w:r w:rsidR="009932D5">
        <w:rPr>
          <w:rFonts w:ascii="Times New Roman" w:eastAsia="Times New Roman" w:hAnsi="Times New Roman" w:cs="Times New Roman"/>
          <w:color w:val="000000"/>
          <w:sz w:val="24"/>
          <w:szCs w:val="24"/>
        </w:rPr>
        <w:t xml:space="preserve">cross </w:t>
      </w:r>
      <w:r w:rsidRPr="00ED27D9">
        <w:rPr>
          <w:rFonts w:ascii="Times New Roman" w:eastAsia="Times New Roman" w:hAnsi="Times New Roman" w:cs="Times New Roman"/>
          <w:color w:val="000000"/>
          <w:sz w:val="24"/>
          <w:szCs w:val="24"/>
        </w:rPr>
        <w:t>southern Oklahoma</w:t>
      </w:r>
      <w:r w:rsidR="009932D5">
        <w:rPr>
          <w:rFonts w:ascii="Times New Roman" w:eastAsia="Times New Roman" w:hAnsi="Times New Roman" w:cs="Times New Roman"/>
          <w:color w:val="000000"/>
          <w:sz w:val="24"/>
          <w:szCs w:val="24"/>
        </w:rPr>
        <w:t xml:space="preserve"> to the southwest of Norman, OK (Figure</w:t>
      </w:r>
      <w:r w:rsidR="00B74636">
        <w:rPr>
          <w:rFonts w:ascii="Times New Roman" w:eastAsia="Times New Roman" w:hAnsi="Times New Roman" w:cs="Times New Roman"/>
          <w:color w:val="000000"/>
          <w:sz w:val="24"/>
          <w:szCs w:val="24"/>
        </w:rPr>
        <w:t xml:space="preserve"> </w:t>
      </w:r>
      <w:r w:rsidR="003D0B1A">
        <w:rPr>
          <w:rFonts w:ascii="Times New Roman" w:eastAsia="Times New Roman" w:hAnsi="Times New Roman" w:cs="Times New Roman"/>
          <w:color w:val="000000"/>
          <w:sz w:val="24"/>
          <w:szCs w:val="24"/>
        </w:rPr>
        <w:t>3.4</w:t>
      </w:r>
      <w:r w:rsidR="009932D5">
        <w:rPr>
          <w:rFonts w:ascii="Times New Roman" w:eastAsia="Times New Roman" w:hAnsi="Times New Roman" w:cs="Times New Roman"/>
          <w:color w:val="000000"/>
          <w:sz w:val="24"/>
          <w:szCs w:val="24"/>
        </w:rPr>
        <w:t>)</w:t>
      </w:r>
      <w:r w:rsidRPr="00ED27D9">
        <w:rPr>
          <w:rFonts w:ascii="Times New Roman" w:eastAsia="Times New Roman" w:hAnsi="Times New Roman" w:cs="Times New Roman"/>
          <w:color w:val="000000"/>
          <w:sz w:val="24"/>
          <w:szCs w:val="24"/>
        </w:rPr>
        <w:t xml:space="preserve">. This dryline bulge would act as the forcing mechanism to initiate convection </w:t>
      </w:r>
      <w:r w:rsidR="009932D5">
        <w:rPr>
          <w:rFonts w:ascii="Times New Roman" w:eastAsia="Times New Roman" w:hAnsi="Times New Roman" w:cs="Times New Roman"/>
          <w:color w:val="000000"/>
          <w:sz w:val="24"/>
          <w:szCs w:val="24"/>
        </w:rPr>
        <w:t>across southern Oklahoma</w:t>
      </w:r>
      <w:r w:rsidRPr="00ED27D9">
        <w:rPr>
          <w:rFonts w:ascii="Times New Roman" w:eastAsia="Times New Roman" w:hAnsi="Times New Roman" w:cs="Times New Roman"/>
          <w:color w:val="000000"/>
          <w:sz w:val="24"/>
          <w:szCs w:val="24"/>
        </w:rPr>
        <w:t xml:space="preserve">, including the supercell that would </w:t>
      </w:r>
      <w:r w:rsidR="003151D1">
        <w:rPr>
          <w:rFonts w:ascii="Times New Roman" w:eastAsia="Times New Roman" w:hAnsi="Times New Roman" w:cs="Times New Roman"/>
          <w:color w:val="000000"/>
          <w:sz w:val="24"/>
          <w:szCs w:val="24"/>
        </w:rPr>
        <w:t>eventually spawn</w:t>
      </w:r>
      <w:r w:rsidRPr="00ED27D9">
        <w:rPr>
          <w:rFonts w:ascii="Times New Roman" w:eastAsia="Times New Roman" w:hAnsi="Times New Roman" w:cs="Times New Roman"/>
          <w:color w:val="000000"/>
          <w:sz w:val="24"/>
          <w:szCs w:val="24"/>
        </w:rPr>
        <w:t xml:space="preserve"> the Moore tornado</w:t>
      </w:r>
      <w:r w:rsidR="00B74636">
        <w:rPr>
          <w:rFonts w:ascii="Times New Roman" w:eastAsia="Times New Roman" w:hAnsi="Times New Roman" w:cs="Times New Roman"/>
          <w:color w:val="000000"/>
          <w:sz w:val="24"/>
          <w:szCs w:val="24"/>
        </w:rPr>
        <w:t xml:space="preserve">. </w:t>
      </w:r>
      <w:r w:rsidRPr="00ED27D9">
        <w:rPr>
          <w:rFonts w:ascii="Times New Roman" w:eastAsia="Times New Roman" w:hAnsi="Times New Roman" w:cs="Times New Roman"/>
          <w:color w:val="000000"/>
          <w:sz w:val="24"/>
          <w:szCs w:val="24"/>
        </w:rPr>
        <w:t xml:space="preserve">Further to the north in north central Oklahoma and southeastern Kansas, convective initiation commenced along the stationary boundary shortly after the onset of convection to the south. During the first few hours of the event, </w:t>
      </w:r>
      <w:r w:rsidR="009932D5">
        <w:rPr>
          <w:rFonts w:ascii="Times New Roman" w:eastAsia="Times New Roman" w:hAnsi="Times New Roman" w:cs="Times New Roman"/>
          <w:color w:val="000000"/>
          <w:sz w:val="24"/>
          <w:szCs w:val="24"/>
        </w:rPr>
        <w:t xml:space="preserve">the </w:t>
      </w:r>
      <w:r w:rsidRPr="00ED27D9">
        <w:rPr>
          <w:rFonts w:ascii="Times New Roman" w:eastAsia="Times New Roman" w:hAnsi="Times New Roman" w:cs="Times New Roman"/>
          <w:color w:val="000000"/>
          <w:sz w:val="24"/>
          <w:szCs w:val="24"/>
        </w:rPr>
        <w:t xml:space="preserve">mean cloud layer flow orthogonal to the dryline and stationary boundary allowed for storms to remain discrete. However, by </w:t>
      </w:r>
      <w:r w:rsidR="00940922">
        <w:rPr>
          <w:rFonts w:ascii="Times New Roman" w:eastAsia="Times New Roman" w:hAnsi="Times New Roman" w:cs="Times New Roman"/>
          <w:color w:val="000000"/>
          <w:sz w:val="24"/>
          <w:szCs w:val="24"/>
        </w:rPr>
        <w:t>0</w:t>
      </w:r>
      <w:r w:rsidRPr="00ED27D9">
        <w:rPr>
          <w:rFonts w:ascii="Times New Roman" w:eastAsia="Times New Roman" w:hAnsi="Times New Roman" w:cs="Times New Roman"/>
          <w:color w:val="000000"/>
          <w:sz w:val="24"/>
          <w:szCs w:val="24"/>
        </w:rPr>
        <w:t xml:space="preserve">0 UTC cells began to </w:t>
      </w:r>
      <w:r w:rsidR="00236AD8" w:rsidRPr="00ED27D9">
        <w:rPr>
          <w:rFonts w:ascii="Times New Roman" w:eastAsia="Times New Roman" w:hAnsi="Times New Roman" w:cs="Times New Roman"/>
          <w:color w:val="000000"/>
          <w:sz w:val="24"/>
          <w:szCs w:val="24"/>
        </w:rPr>
        <w:t>congeal</w:t>
      </w:r>
      <w:r w:rsidRPr="00ED27D9">
        <w:rPr>
          <w:rFonts w:ascii="Times New Roman" w:eastAsia="Times New Roman" w:hAnsi="Times New Roman" w:cs="Times New Roman"/>
          <w:color w:val="000000"/>
          <w:sz w:val="24"/>
          <w:szCs w:val="24"/>
        </w:rPr>
        <w:t xml:space="preserve"> into a broken line. This line of storms continue</w:t>
      </w:r>
      <w:r w:rsidR="00236AD8">
        <w:rPr>
          <w:rFonts w:ascii="Times New Roman" w:eastAsia="Times New Roman" w:hAnsi="Times New Roman" w:cs="Times New Roman"/>
          <w:color w:val="000000"/>
          <w:sz w:val="24"/>
          <w:szCs w:val="24"/>
        </w:rPr>
        <w:t>d</w:t>
      </w:r>
      <w:r w:rsidRPr="00ED27D9">
        <w:rPr>
          <w:rFonts w:ascii="Times New Roman" w:eastAsia="Times New Roman" w:hAnsi="Times New Roman" w:cs="Times New Roman"/>
          <w:color w:val="000000"/>
          <w:sz w:val="24"/>
          <w:szCs w:val="24"/>
        </w:rPr>
        <w:t xml:space="preserve"> to produce severe </w:t>
      </w:r>
      <w:r w:rsidR="009932D5">
        <w:rPr>
          <w:rFonts w:ascii="Times New Roman" w:eastAsia="Times New Roman" w:hAnsi="Times New Roman" w:cs="Times New Roman"/>
          <w:color w:val="000000"/>
          <w:sz w:val="24"/>
          <w:szCs w:val="24"/>
        </w:rPr>
        <w:t>weather</w:t>
      </w:r>
      <w:r w:rsidRPr="00ED27D9">
        <w:rPr>
          <w:rFonts w:ascii="Times New Roman" w:eastAsia="Times New Roman" w:hAnsi="Times New Roman" w:cs="Times New Roman"/>
          <w:color w:val="000000"/>
          <w:sz w:val="24"/>
          <w:szCs w:val="24"/>
        </w:rPr>
        <w:t xml:space="preserve"> as it propagated into northwestern Arkansas and southwestern Missouri. By 06 UTC the initial round of convection had propagated well into Arkansas and Missouri with only elevated convection lingering across central and eastern Oklahoma. </w:t>
      </w:r>
    </w:p>
    <w:p w14:paraId="3C4F6A3D" w14:textId="67666EF4" w:rsidR="00B74636" w:rsidRDefault="00913FF1" w:rsidP="00B74636">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685376" behindDoc="0" locked="0" layoutInCell="1" allowOverlap="1" wp14:anchorId="568F0675" wp14:editId="4B60BC2E">
                <wp:simplePos x="0" y="0"/>
                <wp:positionH relativeFrom="margin">
                  <wp:posOffset>22860</wp:posOffset>
                </wp:positionH>
                <wp:positionV relativeFrom="paragraph">
                  <wp:posOffset>165100</wp:posOffset>
                </wp:positionV>
                <wp:extent cx="5353050" cy="3286125"/>
                <wp:effectExtent l="19050" t="19050" r="19050" b="28575"/>
                <wp:wrapNone/>
                <wp:docPr id="809" name="Group 809"/>
                <wp:cNvGraphicFramePr/>
                <a:graphic xmlns:a="http://schemas.openxmlformats.org/drawingml/2006/main">
                  <a:graphicData uri="http://schemas.microsoft.com/office/word/2010/wordprocessingGroup">
                    <wpg:wgp>
                      <wpg:cNvGrpSpPr/>
                      <wpg:grpSpPr>
                        <a:xfrm>
                          <a:off x="0" y="0"/>
                          <a:ext cx="5353050" cy="3286125"/>
                          <a:chOff x="0" y="0"/>
                          <a:chExt cx="5314950" cy="3429000"/>
                        </a:xfrm>
                      </wpg:grpSpPr>
                      <pic:pic xmlns:pic="http://schemas.openxmlformats.org/drawingml/2006/picture">
                        <pic:nvPicPr>
                          <pic:cNvPr id="13" name="Picture 13"/>
                          <pic:cNvPicPr>
                            <a:picLocks noChangeAspect="1"/>
                          </pic:cNvPicPr>
                        </pic:nvPicPr>
                        <pic:blipFill rotWithShape="1">
                          <a:blip r:embed="rId16">
                            <a:extLst>
                              <a:ext uri="{28A0092B-C50C-407E-A947-70E740481C1C}">
                                <a14:useLocalDpi xmlns:a14="http://schemas.microsoft.com/office/drawing/2010/main" val="0"/>
                              </a:ext>
                            </a:extLst>
                          </a:blip>
                          <a:srcRect l="10577" b="-841"/>
                          <a:stretch/>
                        </pic:blipFill>
                        <pic:spPr bwMode="auto">
                          <a:xfrm>
                            <a:off x="0" y="0"/>
                            <a:ext cx="5314950" cy="3429000"/>
                          </a:xfrm>
                          <a:prstGeom prst="rect">
                            <a:avLst/>
                          </a:prstGeom>
                          <a:noFill/>
                          <a:ln w="12700">
                            <a:solidFill>
                              <a:schemeClr val="tx1"/>
                            </a:solidFill>
                          </a:ln>
                          <a:extLst>
                            <a:ext uri="{53640926-AAD7-44D8-BBD7-CCE9431645EC}">
                              <a14:shadowObscured xmlns:a14="http://schemas.microsoft.com/office/drawing/2010/main"/>
                            </a:ext>
                          </a:extLst>
                        </pic:spPr>
                      </pic:pic>
                      <pic:pic xmlns:pic="http://schemas.openxmlformats.org/drawingml/2006/picture">
                        <pic:nvPicPr>
                          <pic:cNvPr id="414" name="Picture 414"/>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2114550"/>
                            <a:ext cx="712470" cy="1311275"/>
                          </a:xfrm>
                          <a:prstGeom prst="rect">
                            <a:avLst/>
                          </a:prstGeom>
                          <a:noFill/>
                          <a:ln w="12700">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w14:anchorId="0F05B94F" id="Group 809" o:spid="_x0000_s1026" style="position:absolute;margin-left:1.8pt;margin-top:13pt;width:421.5pt;height:258.75pt;z-index:251685376;mso-position-horizontal-relative:margin;mso-width-relative:margin;mso-height-relative:margin" coordsize="53149,34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iqyefwMAAGUKAAAOAAAAZHJzL2Uyb0RvYy54bWzUVt+P2ygQfq90/wPy&#10;u9fGwXFibbbKJumqUntdXa+6Z4JxjGobBCTOqur/fgN23DZJ1WpPPd09xIEB5sc33wzcvjw2NTpw&#10;bYRsFwG+iQPEWyYL0e4WwYc/X4WzABlL24LWsuWL4Imb4OXdby9uO5XzRFayLrhGoKQ1eacWQWWt&#10;yqPIsIo31NxIxVtYLKVuqIWp3kWFph1ob+ooieNp1EldKC0ZNwak634xuPP6y5Iz+64sDbeoXgTg&#10;m/Vf7b9b943ubmm+01RVgg1u0Gd40VDRgtFR1ZpaivZaXKhqBNPSyNLeMNlEsiwF4z4GiAbHZ9E8&#10;aLlXPpZd3u3UCBNAe4bTs9Wy3w+PGoliEczieYBa2kCSvF3kBABPp3Y57HrQ6r161INg189cxMdS&#10;N+4fYkFHD+zTCCw/WsRAmE7SSZwC/gzWJslsipO0h55VkJ+Lc6zajCcxmY8nSTKPY5+06GQ4cv6N&#10;7ijBcvgNSMHoAqkfMwpO2b3mwaCk+SkdDdUf9yqEpCpqxVbUwj55gkL6nFPt4VGwR91PvoCOJyfM&#10;YdlZRSABjN0Rt6s/Q11MbyT7aFArVxVtd3xpFHAbKs7tjr7d7qffGNzWQr0SdY20tH8JW72vqII8&#10;Y09ZtzjECoVxRqwrcPWkXUu2b3hr+yrUvIawZWsqoUyAdM6bLQdS6ddFbwSY8MZYxxPHCV8Zn5LZ&#10;Mo7nyX24SuNVSOJsEy7nJAuzeJORmMzwCq8+OxcxyfeGAwC0Xisx+ArSC2+vlsHQMPoC84WKDtS3&#10;Awedd+j0710EkYPE+Wo0+wNgds0Dx2mWBQiaRjgjHnVYtppbVp0ycEK5T5+BakHb7q0sAGm6t9KD&#10;/XPV8gPOAx+0sQ9cNsgNAGZw0qunBwihD+u0xcXRSpd9kNO8blEH0SQZ1JEPUdaicKt+4touX9W6&#10;R8gee3pBpF92ATx16zZfS2k6mRJI6TRcLtdZSMh6Ft7fw2i12szJBE9JuhlTaipayO7d1jDgffHP&#10;s/qdbLracLkYygSmfX5gMNiE0QWTrvD+7OKBU/9amyCYnPcJJ4KIwYtf0Shcfn9xX0g8/a6R6H/T&#10;F3xBDU3AIVZCGbl+0TNxXPD9+NnNIcGYpHADemOueboLNcMJyYb7FE8wlLO/T8db8b/QIXzY55Xn&#10;r2t4y/iOO7y73GPp6zmMv34d3v0N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Du5n/73wAAAAgBAAAPAAAAZHJzL2Rvd25yZXYueG1sTI9BS8NAEIXvgv9hGcGb3aRp&#10;QonZlFLUUxFsBfE2zU6T0OxuyG6T9N87nvQ47z3efK/YzKYTIw2+dVZBvIhAkK2cbm2t4PP4+rQG&#10;4QNajZ2zpOBGHjbl/V2BuXaT/aDxEGrBJdbnqKAJoc+l9FVDBv3C9WTZO7vBYOBzqKUecOJy08ll&#10;FGXSYGv5Q4M97RqqLoerUfA24bRN4pdxfznvbt/H9P1rH5NSjw/z9hlEoDn8heEXn9GhZKaTu1rt&#10;RacgyTioYJnxIrbXq4yFk4J0laQgy0L+H1D+AAAA//8DAFBLAwQKAAAAAAAAACEABuysUfGUBADx&#10;lAQAFAAAAGRycy9tZWRpYS9pbWFnZTEucG5niVBORw0KGgoAAAANSUhEUgAABLkAAAKzCAIAAAB9&#10;EkjGAAAAAXNSR0IArs4c6QAAAARnQU1BAACxjwv8YQUAAAAJcEhZcwAADsMAAA7DAcdvqGQAAP+l&#10;SURBVHhe7J0HnCRF9cffzGy8nI877o4MRzxyRoLkHBUQVJICKgiKiIiICAgKCCqKCOJfknIkJUs+&#10;coYjHflyznu3cWb/r/pVV1dX6uqemd092O+nP7NVr169et3TPVO/7Z7u3J133rlkyZKTTz4Zeuml&#10;l1566aWXXnrJypVXXnnJJZc8/vjjW2yxBTf10ktP4rPPPvvqV7/66aef8novPYwf/OAHP/vZz0aN&#10;GsXrPYDcwRtAaztsOpJV8oGJyOV4AYmV+V9G3mI39u3s5IVslNO9nJFL5aWNyFsJsW0oRK7K7wXi&#10;8Iy38OHwhXz4q2Rnrzlup1GEJ7UaI6CnXA1emCcVjE2iLLeK9fLvgih5slf2EusiEL0Itcr/RlAQ&#10;QapojtVBlPRkH2NHVghezR3zBfaHXpmRxyA7b0WEA9njbgw/B1GNCqGniCATdY9jszNsXcRAcVyh&#10;nGTuyCmjezlD27aDJ2WttXdf/1E8V4cCdpaKVCU6O0u8FKC0guKcqi9i6S57xoIYHeQgwkHqlejM&#10;yRdoC/BX2miyBV+lJtk55pbLG42iLOxsQTsV0Jgv5Au1VKAm9lpTxwMGRnSgQkeu2AFFfG3JtWOh&#10;HavcUmrJtVFTYAmqQVPgU8ICWTAH8meFwIEKoT3mwPqaHUq8YHAIIoeeSgQBRuClEMUBoY4yik9n&#10;EZb8ENrfhiF/h8IagUmNynxUPHziuzBoiWgOSQNFraFR9o+ihcZYfJPRHVBO2NwLsdiNQyM2O2Id&#10;woYcyolXNEQE9P4IzwUHZTJ+AeVo0eduaOycD62XQOO1vCrskaeST2g3h0Vku9wRiSestMaCIOW0&#10;Bqijp8IUsFtouhT6nAL54bzaE+i6bYPzXVqyUVbfYMkGztoVLdHtOLZDV6baczaLIueVfyuoVf63&#10;Mhi/YtR8+N8YSkfjv0LMqSozy5Bo9hl3ELPV2PRUwuYgqlEh9uWsYo1vsTNsXSwDuUI5wY6Z+zKw&#10;b3cMjdvBvc3dlLXW3h3L2rAmKh4wgWoOR9osBaTi7DC15kHyuEEcYzRD36RBDUIrPnk36C7NoqAL&#10;MwXhoI9OSA6JobT80wvF4iJYeBiUlsDwJ1Y9oSiT8JGjRzYOJ+NurTRlfGR+AUn7CdRLj6ANoJEX&#10;ewjRfiTvUbIaiZX5X4YsFVKphrJUXxmCEztlHbZiitERw7FSrib+N0aGTLNtUplUEVI596jPOvf5&#10;baXVeFLaLWUJpSP5KHNoXeOpDsKufHlq/okOKha7zd8aB7F1sXzhYyhXNCfl9GVg3+4YGjeFbWv4&#10;kH3ocraViXLWomfiqdzKxa7rYvi5pc1Z91csJh2Y8EbLuitSdBb1KBzaE+VlkoOIIHtWRCi2vQnz&#10;94DaTWHIzdzSY4WiEbPYMxpDzEdzaExQj730HNJ9HvTyJaXy83BZBrhEThmqD8ncFztlHTOLYnT4&#10;Z173tGQYJ3NqqTqm2gIV3FyKOlOFGf/LcYtDgaoA+d8Yio/xq1Ydnf+NE07irZNv4RCf7kdViwyw&#10;ORjERmKEODY7w9bFLi0wmiugk3L6MsroW1ba3XiOMQn/yKuWXEwrqyqO52lJT33oFS0eSu+SOJZB&#10;VsU/6pKVZJLkK99BUBGh2HwfzN8d+p8FA37FLfqHe88RipGD1hcxHqCRUQ9uHNGOHD/W0TRuL730&#10;0kPI1+aho9PrpGKVwCEyj0J9M3THHpnXrFLnGB04vtIzbytBhgheExaJVNsnVTq25FWJFa976r1s&#10;KN9xxrHc6RGqkjT6iEl5fHYu7LZZu5ijKw5RR+McQfeX3WxjpbQzbF0sWREY0BXTSTl9WbaZ+5aZ&#10;dhcrRm/n7BvTRGWj9RCsKkuRZ6TrkiQZqbhEt8TLR+UIGaIpOsogtLxlm05iX+Fg8xS6NPKUEq6I&#10;UFz+B/YbxaH3QJ/juEWXPYn6DdF91AM90cFvIB2z2DMaQ8wfQh5j+SDnU8an3ZeXsn6zp5N2/tfL&#10;F5EUe4E8S5fFgGyXp/KpNAk605KNbH2xR9YBsyhGh7sjeVcT/8vJpmCzbbcvFbry9BF7hPFqUgU1&#10;Pv8bw9gREcpBnV6HVeu02+IQVW12GaPRPqg1GcTR5ARjusI6KacvSzhz3zLT7krFWMY6GsmQudIl&#10;+1tWTZKFViKeEZLcPGWk4qD7JzrYFJpAdzBeRxopOotASXQQJDoIKiIUl14AzRNh+ONQvwu39HCh&#10;GPloTYjx0IyMenzjoBZjBZDCxlKt0nC99NJLSI/7j0E21Udk64s9Mosft2J0NGVex2qTQXDa1iVV&#10;pGxC13jyzYhbj7kvQzWCAUVM0zesdi6R/42hdDQKQjWOmChbZsw2B6uqDLE5JEzNbdFS2m14SgsM&#10;mzayoJy+bPUz9y0z7bIVIy9VCP+A5aRtoNIrYsTzctCM+Ok6Xa0pJDpwdDcfSxx9LEUHGoSW96S+&#10;fE3ocDBK3AxCcdE3oeNziO5kg2j7dTr9FqIeH4kOfgMZMes6ozHEfPjahnOGqjiV/Wj5otJj55+9&#10;9FjU7z95H4qV+V+Gz7S+zH0Ru9OSgYy94uuYimw6x4ZjSpJ21bJtCiMLVqrLfPvSLn09pMqhnHxV&#10;TWUUZ5XGrO7iRvPVpHGjMY7tnKQyKbdpPIGwq3N0YbfNtm12haRxFdIO5y8tMLI1eBLl9GWZZ+5b&#10;ZtplKEbfcb1zy74BK0dPyCERg6izaTNPzZboZj/Z6POjRNVHc0gWb0aFltgr2YHv/Mb4iIjguDVO&#10;WqFYnArzdoPCWOlONoh2FPY0oRi5GVvdRn0I47gWYy+rFhW+irWXVZ/cERvCkhbYarWwLs3WY2X+&#10;lyFLI9lu60tfMqYPIl+MM2k3GboIsnXVJYFtQyG2bYXI38lKU6wX/xshhqO/6Ez+VMVWYRevOJZc&#10;xRcKErwwI9mvfQlmNkFtfLZAPkYOHQ+7rWEYDqEYspFa5HER2UHvwgr8r+9GRtQq/8uR4xDuaAKy&#10;i21DVeFMfx1rhzhWUGRFf6NWMVcLC8pcUHGI7OGcz9dBatV9YoStCtFAcWx2YxzziE6s8T0op69t&#10;O3hSVtrpt5IgeVy/xPzz989WEcOqGoxXldaEvohmkX1iZRHK5iDKxl5xZ0SpErgBaRvy7UNl6ZVb&#10;wscnxoxhk2w3GqkcNQVlVvV4uCJbAh+UT6ip8DXDwxWDXswHE2CWQImF1egRiMKBlB51jHuyzcsK&#10;Zgc2FjmwoeO9CPKXITcZ2af1GVj0LRjwS+kHikhsL2P46DfdJ763VkcoIqGDbIwiO41yAlF3o5Ew&#10;RtPdLE2x9U1rD1AHMqL1suEVDREBvT+SfeWZR0A5VOxTVtgXQMuvw+crmpxjyUgRhD0WFpGDyH2R&#10;uKfS6oiDpGsNUEdPhSlgt9CEHy8/hnw/Xu0J5I7aEBaFWlHMRAm5KrfYZufRRFayKhvf+5A0k0oB&#10;liMXkQy9ZbmoaA/jhiKUqrzFHJ7xFsObgs7kT1V0EHZ6pYFElb2GcYIXZsRlykL459tw6e68KlqF&#10;Jzeamtir1IoYB0X0LqKgd2EF/pd3JKQiR/gTapX/5cihED0aokRAhEXOUxSoJiLTX8XH0RGRtwwS&#10;uQXzPJr2ITQXZAVhURzinqKa4BBv5a/GD2kkdFaIxopjsxvjWAd1Yh3Cg3L62jaFJ2WlXaUN5Z2S&#10;Z/L+eVZXKyL2CLGyCGVzkOOE5VRakTYdf6XtI1vwVWqSnWNuoYxUjKKMdm4UTaEIxIKqFVEoUiE0&#10;Kg/iZ0IxKAitKCzslRWsD+LHAiYga0W9QA66VgwLbPNiWe+IvWSLUStSkwz5yMg+K/8Ji89gd7KJ&#10;fqCIRO8wx6AoPHx0naPkojv4DISobqGPsMci60apuzDGYhqNhKkvYuyOyHZ1fW1Nji7KQDa0Xja8&#10;oiEioPeHsa/ISQpoFWOyvVcrGjEF7BZ6oFa0bhsxJUWkonVqLvs7wPFoyQaO4jkQkspZB7um7a2I&#10;jQw4tkyqdcmw4rYed70PR27Iywqptw//64VxFaLrMPnfmD7PIO/Tov8DQrEY/0Nhu5pURo3D/3JE&#10;Ve1rmpLGEA62eao2YY1hak0cS0GfExM2e7pBnViH8AD7Zu+OHbtpaNxQGbZV8nDe+Xhmnu0N7REE&#10;Eqt8mPryxtOZNKELZxyluz5oYhqk0GQMekyy6P4KHg48mi7zdOJDa4lpEWSfpRfAsith5GtfNKEY&#10;w2gMMR+yRiPhjJYOKVQsjQoO8aWhNAOgnZcFiZ8cvXyZydcWoMNxqJeHY9/Dpsx7ZioRmMpZB7um&#10;6m2Ui44IjtzKSbt8aPQnP2dv07A+MG0ZTFsaLUtbAqdMpFqvrvz4UhUd/6uCas0sCPnfGIqjMabS&#10;UQmuX9tMRDPy+NRc2K0O4TetMqePOgYOSquCdaJv6WWLZh3FOXoqcAj3urgpqzt27Kah8Q2qvBgr&#10;Y11WIVJJuFSkll5Ba3I+fm5Gh5g4TB9BkVsGreVSEjESlZ5wyOBJpyVl0grFlROh/W0mFKM72SDa&#10;yvV0oWjC+Dnh/vDwCdtLD6RzJbT9Fdr+BLXHcos/ZZ2y62UVJ/qekGfwsTL/y7CdN7P1TQSHzywG&#10;cCD/sVI562BX/964lco/wVhZsuXT3A73fAAtRfi/t9nyD1zeYsvNb8Frc7hPT0PVZvG6WuV/rTgc&#10;ZMWohCUUo1HyqfkoVf6XI6rRuPG5u00ECoRdVRHCnkYMVF0uapSjf3CUVGunUFZ37Fje0LyUnnK2&#10;WDmUk/MXjMQzdUaSTw8GeOpDYzSlrx5K7aU5JGs2TY8hGZSeDX8hKmPs5RaKSJ8jYejdvMzRwqwC&#10;QjF0M4s9p9H8QWI09tIzUI7gjgeg5WTI9YXGG6FGPjfeSy9J5I7dBGYuh+1Gx6RUrMz/MmTJIduN&#10;fb2+6+Jk+9gxztQdpPVXyNDbtq0QuapsMeNWJeI1VQpijfz5a+gQvDAj2Wk44UmtwhMtt0xm5eM3&#10;Y57Cjb1qAemVqoixFVFGJOivrQsi94oV+F/eVxCvRf6EWuV/OUoowmSLoID0Kt5B2cgKwau8joji&#10;Y1xN4SwSo7+Rm5jAhQWa4Qm74hDZw68Ro0MsiOgiOQiM01BG3E2gdBeY7RZnxDquB7YcPCmrexl9&#10;y03bY4t5DeGdRmI0n5R0rasK0XhVaVW6m0WsZhRusn8slGw3OcccknIgC20u/kpbRrbQxgx+Oqgb&#10;I4toNRqR4KeGalPwo0QKjgW2KPezET9cDMpoLBaYvkJBhdIreC025+l+NvzWNfjawiy8NfRhd8GR&#10;Lcw/UGVYZq+BMV6IfqyoObANywqhg1QImkKL/mNFshPUJCO3Eqq4ir2lDB/9pvsYBFjcR3fwGQgx&#10;q8HQU7TG4vsZY5ElT8OIkkWOqXpamoxpIDY7EmsKMGSlo/Wy4RUNEQGD49gH37N2zoC2XwMWX4X2&#10;2yC/JtQeB7nhkZ0RdpGNsTihXTbGIiByUzwHJWFbhpxyWgPU0VNhCtgtZPu9YmcrdC6D/HBerSx8&#10;24ipZ5mUGQezyfBmpR0U/Su1vj44hnKkkTnDDP2MY01fBm/MgSMsv1R0YJRbNvx9o5Np5Ul9BSWY&#10;+eyf5mZD+cYxpqrY3KsjGm2/eNTnnYR5/irb9S9VDe5sGYKwxrH0Skw4hn1oHNdnFYzgWLY0fCir&#10;O3bM2rfctCt1jrGMHBQy5KNugZTJMPGThrT+PugxfUdJcuPCz+FmbNKNmkWJqQ/hc5Gn7qOgd1EQ&#10;DomeRozdswhFDYODtmvrPobdP+6jO/gMhJgTDj3NrU6j+Ug1GgXGgDpSEDmxinxW9dI5H9quARSK&#10;qBLrzmJCMYbp86CXbgdVX4Yb23S8CcvP4+WKY5BmsnKQp/KyBpDtRqWhx0Xt0dLBy25IMRoys4M5&#10;pBVXGboQmTp1GxmypS53vQ+Hj4c+tUElCX1Lpho3lbwUWHUU/8tRxFhmqYn9HF19RrHpPRlhtOUp&#10;zKpDOGm2zr+FQ3x6bZQfqSbxiSMqlCN4FHDoDHqDwDTKyaSs7tgxa99y03ZurnIi61Q2mg8ZRzQq&#10;qMpBEk7GVxyGnon+DgeHgNQTQ3RPo5uMQW55WBDbfWskUZdwdDtEoxjRoVEzCsV4Uj76TfcxHIhx&#10;H93BZyDE4IYYPb2NAnPwaiMN6k6vF5n226HlbMivBw1XQWEbbkxHqol4L19cKrkj2KQX2e/+ABan&#10;vCEKJpcqvwzaD7tk6cX/psYxlmNNM2RowzPUm3OhuQN2GsvKX7bPCuOpRQE2Ku2KZjN+kald+N8Y&#10;oqMSUNRsiUXz4/hEWdhtE2hVNgRu2WbbFZGL5qE98ulVjF2N99DdmWSwY/BSl5Ao2BwY+tqjEbyL&#10;Y9BMTQqJieniyqHfZGSdZlSSMv4Obk/5x4q655dBKJodnMauPYx6seM9Gys+Da2nQ+cKaLgeavbn&#10;xl56yUy+Nh+7D6qsJWyyQrYnag9ymLOCvY7K9LQQPDpo8SGbrMJeaTt6ujvcHCO6k1Eas52Uc0Mn&#10;FY2kGi3VVq3CepixiTEBqrJExahjPBOoKkkPH4GwK+2iau/ID2l1ph5WFbvnhJ7cbM5VlIt+9CpG&#10;T9xbyTdg5vXtJcCo1siYRVgq2B3cfdVWzTnDOUbEX0+m0YTW3VicjRSjGGShbvkSCEUZ48eA+xM0&#10;Fj/uaR66ly6EfqpXeg/aLoTii1B7LtSdDLk+QZtE0hHcSy8GfPeaREEiqwI96MszYdvVmQ8t2fDM&#10;NfMQaTtmXY8ehHF9H/sMxg6ADYbyqhufLZbt7RBCyPnlxVE0mCquLJrKjVsxYotoNMZXjMZIio9Y&#10;U1vCIh+lPZrfW2bwNodEccU7Kr1so9ii2fwtdhVPt4BexdjTcOeW+c3qehJlUgwPlZUs+WQC52wy&#10;khuNw0nGDMEdgk3gln+JotH/V462UApGt54jFHV8BkLMai0xZ8RpzHiAxmPKQcw59FIJOpdA+01Q&#10;OAjqzoW8/HCXNJR1e5hevqCk+fLTSNQAwuH9BbDhMF5G0N5ahOVtvOqPf7rZ9AmCHf37phrEEbas&#10;t8FChi2Qz7HnZNz9QZZb2nQBQkHZpFQ1cMhFxNiofLcas1VswsfW1zgQEjnEZ+RiCm6bqTtm8NSU&#10;bRJv7eUUDDLmxLy7E5hGZhGCCTg2TiLl9O0yxejeOL5xylnTLiGduqs4mrLKlo+npDQGd4yoNunZ&#10;xi0GoajpK/3nhWZhZlIniUov0UFGl5qO7npTojzz0W+6j+GwS/LxGQgxCzCTJ2H8AHB/ZJqHKBNp&#10;RDm+O5NebOQGQf3voLA1r/bSS6XIy4oiVuZ/Gba72hjRv5pQKK7Wj93Y5vU58Mgn7Ol8v3kOfv8S&#10;vDOfjZhW0mB867dfnAzBBf59HV6uJnub0pR5FRQ8w6BQ3HMtGNrIypUamvB811JhU1A6imBTq85Q&#10;7hOMMu5RCCWU0QcRdsXBdmoxIpzBK3ogEgCOKb737N8hJ1LJRWMcf83jprsUYzl9Gdi3u4ZOS1eO&#10;VSE8pVdlSBrLmkxgT07V7uboqzcZLEmy1nANp0kB6pSvCYVDVAiHducgzoLKbl8eoWh2cxqzfnxW&#10;FGOGX0LKmUJZPwx66cWL7HufLCSMokIYn50Ony2B+6bAhwuhfz3sugb8cDv46U6w4xjugJ5pZYl/&#10;3mkjy3j2LWOE1ChjKdcG+2di3IDTl7G72lh/qViJ9axIECOqBuN/U4BdHL3cilFVdPxvDKW3Wg3r&#10;oq8SU9RsajMSCfEZvLAbVQSpKU+BIbs5upQvFw14umn0KkYj7m1SVuaVI/Mblxq7sjKT1j9E12CK&#10;TksUaYRDCppzC4zGXj7SUYmp6yujwNOvUDVqOZvAi352mEYu+PxYUfDlFIrGo8p9qKmjOJ176XrK&#10;vHDU71Only8v0Q7iM4lPdDHubzOWwUW7wqlbwdEbM3241iBoqOFNMpgALZ7479upwip4dkz0csTp&#10;CQcpZXfPB3CYRSjqZN2iDOPWEApI0UhdjHtwXTEq/sbkFaNV7Jn6IpED/8sRVXtH/pWuTv2Dqqce&#10;4G4mZ0eEMmf55sh+CRvBfDKnhMl4biudcvoysG8ZQ/NSVSl7FP/3pYvWCD+gTJrKh0SVhdjkYuKg&#10;1NHhZmxyhTU2acbExIwY1aObRE2oO0SC0G842S2DUDSgOehBDDt4ko9nJgY3JDFngbG70ehETSNe&#10;Le+roJdeeul+zDpFnsmnuquNzutzYr9U9AEDeio0zN5faPmHVfDspXg5OmVLw59s8d+aCyvbo5O9&#10;aanGOgkJJL5rbKLIiKqs4nVHKGxxj2M8wWgMqA7K/3JEVXFLXF+RgBpQTKYts2rP2Ta5+UziHQHN&#10;3U3+xiDmyGi0j5jIl00xugd1b4oUCSd5lrXuDuJhqzVKSgzKKpPWipEUwXg20nGK0takJ29TtjI+&#10;D+JHEh+WKPAQja5Qorvjx4rZhKLqk+jAdkteiEjy8ckEMbghSZ7Gg97fWCbmnHvppZeeTfDMDL+j&#10;VxYDRjUif6UIh7fnwoSRvJwKf8Fj/T40gWEzSCnPLukDqygDZUhVJ1HtE/JJxczjeo5FlLNyQkTJ&#10;Ysko4RxgEJsYQ7DFEQ/Hsgk2QvmeVdWgJbRws3W39JMclAl0+IWfOJPmDukn3I7I/nIxHRihjCBf&#10;NsWYmbKy7XKynf4qH4O+Si/tbEGSQ5kcHL0SA8oYnDWL4VyfSemZ9GRJCDajtkR8xJ4Yzq0wjT9W&#10;FPjIM9Un0YEdQbwQkeTjkwliFl3+nojRbnOuBlK21iR7IVJNcwPs/ynqpZfU8L1J1gbyDL7Mk4qL&#10;W2BOE2w0nLllkB/+vdIeFBny8fQ3ejn6pspcCZNKmAmMyaBQHGN/TkbqbcX/rho45CKCjY52o+RT&#10;AqpV/pcjqrY0IhEYd3ArVUY40U/URamEk1E/OESFZ/C0YRnY6nZwklkuIphYQm52yunLKG+tFcrZ&#10;CDEql1JlcZxb61I0ieVKLEnOcQlndLMbE1Wl6qD56znbNJ6CW8XJJAb0HVFTkg585Jnqk+jAjnRe&#10;iEjy8ckEMSsrD0/j4Z5oTFz3ymLMpxcHGX+smK1XL19KfL9H5dl/onIQDuxRGcN5GUF7WtWBeHbJ&#10;MCNIm4+nM3o5HDNsAU+yBcZ8FjbDE5+n+KWip0ZNXFMhcpJljzeKeFMCOvSYrYnwTEyVc/yvGdta&#10;iyC27sJfXVkR0GfiHvh4ihbu5nROp39MzsYIyWHRIdXQEqiUvvCKsaxRyu7uScUkqx9G1WTDx1n3&#10;MfTykF6JytaRjLHJlXy8KcPQxgtBdS1nVHeJEs7ngtVIEEYFVy/dH/GRZ4liSQ9i2KOTfHwyQQxu&#10;iL8nYWxy+NtRR4lXe4Vfd1F8FaCdl3vppUyCrwfLnD7VSUXj98zLM2G71XlZgL3S6iVPf8wh4evO&#10;RKp80ma+SnBvcPUpf05GYElFNbZJJHvicqh8HAGxydUaLDaUJmMcYbTFiRziHja7QJhVh/hEn+b9&#10;nrN/7mz6qrdFsNqN8wW/NHzBaFkDfhkUo4PEdffN0OlW1mp2DQ5Z5YEupVw6LRVBHIeWMzal809K&#10;3nNdPM8fylJNdLH11R3K/7GiwEeeqT6JDmxv54UIHx8Fk4NZ/vl5Gkf0N/ZSParx+Pv229ij+Xvp&#10;pSKo3xmJ0/5EYSAcZjex11H9gooGutHiib+z9RvSSapMUuHwV1JNGzkRn3gfLmQ3qt1jTV5VyLYx&#10;ZSq1UuLLy6aX/HFHwFaHA7aocixeN/YVRqU18YSqba1FTRldEE3Ng4KnFuK9PKb1tqm/1Z4qgTi2&#10;mAbQ0985zqqtGJ2UFbwXGxmkoC7J7IoOSVRoRgeH0dPfnRWhCzDjOT1dAdo0oSDRQUYSkF69ZLce&#10;JRQTB0IMCSN+nrERjXGMxl56AuXPw0I8juxeejFg3XHkk4qJs31jlJdnwrbaSUUd1BL+csLTM9vh&#10;UPE0dFJ1VJyVrhl+rGgc/b4pcGj1n5NRjQ+oSIDxvxxVvPG/MbCvor4UElr53xhGo+l7nCGcrdeR&#10;GsPJDvwvR1QjBz+FQG6+MkmKaYufQpmYPI3dU8RE0DmVv8SqqhgzdwxIXOXsiZVBOW9ElUgr7Qza&#10;LFGYBQ5GURfD6OBvDPCUjnoEX2FmP6Hng35iUC8YidzCPPVTkQbdpe1uifotQZIRHj6JAyGGhBE/&#10;T9uRZLQrRp/cPImFkuKYV60XP6pxTrKXXhTy9TXQER60iUpAFhtG4SEb31/A7mrjCXY0BtTxdMOv&#10;3wz6xDM44u/ZNWRIB1fhxRnQWJvxRrXlYBM8XQymYZNkSEKrlLzx5J7SV1SjAv/LEVWlo/hK1SMQ&#10;iScnraQRAEa1YJMQZmfjxKR6IgQjZw2+SipGZ6/M+XQZFdGryRKrsmjD6Qn4SC8i8WwehTKuo7+R&#10;Y2vS7HoQo07T1aPnrxkRTwWooPfK8GPFCK1rokbykmQePj5izKym/DzVEY2hjEYP1OHi1TI+RHvp&#10;pZceRLKeShQhxhAoFEf1h8ENvOpJZeUikkExVlYu+kerLJ7j3vchHLoBL1fqRGU2sgseD9wxFeml&#10;gK0OB2OLquX4X2sc27oLf9sXrvC3nZzUoQm3p3Lgzs4vfFsozyGMGPtmDIi9smaySirGrFREqvVM&#10;vepzRWV2PMRVIskq0e5gbDIbg8RSbQ3d2bh2uvoy6jHPs5GIUH3SiUFRcO2ows3nx4oRWkizNpNI&#10;lmSIh48ax7Ry5mT8PB2HdRmfbb300suXi+ibQJ72G2WDLAwSRcLb82CzEbycCk/5gW7+QgVXMsXX&#10;o3cOiL+njpJSOaESMca+dwpsNpI9KsNIVfPxQQgeh/IRKC76iT40OMLgEO5RfHJAFC/RS/lSFnZb&#10;1Mgh7mGzC8zmYI7uKXv4hD7NtN5fA5hzMHWvsK7AaFkDrkqK0elc/iYtP0LPIYOiI1JpLcIwlmax&#10;hrXnaVwFfyMhNylujl4y+oMTjXj+mjEVupJ0I9ximkrLy6DN4j5ekszDR41j2EKmZBB/TwWjj0/H&#10;XqpGwkWkqT9vNLyO4156EKVFvNBzSNgNE/WC3F+oi5YOeG8+bDmKV9GcSndUSaphqv4HXTVySJWt&#10;4qx0zXAOUGFhMzz5eXRSMRGf5MvPyo34fkyUTDbQ3dEDozkCuls9z+wJu+KQeFpVX3dC1IwJeE7u&#10;yc1XEZliGgcyG73log4G9FwjM9g3a/dVSTFmpZwV/FKjaSpdZRl0l12JkbNRqnGjsa+/MUCJbxxO&#10;RfMxijT9VJ5RT8puDtUn3PSCkcgtimnfsbWWL5JQdBzQtibF7pNkL91I748Vv5Dkh/BCz4GrJ3mS&#10;nzjjT5QN8i8VhS8WkvpF4BCeysrTTdCVcjFtbplJOw5uhGenM6HYWMMtaUk7oviKsYmoiqOfWhS4&#10;U8AMHUnqrYqvWg3rti9Z4W9Tm7ZkIgf+l2NxV+Hyw0+EkIpwKxZjazkix9YX7eWE7V7FyEvp8V1r&#10;p09Z2y2g/AgOul+sSlrIoZ0M5wA1Z717NjEmcOVjajIbKXOtyWuN/E6oGtWjjvu3hYj7dKVJQLoC&#10;mnWm1sOguOI+uoNhn/Xw8dFgRvnn7+mTGMNo9EMd1xkq5mxai1566aXH4vr0l/VAouyRHd6eB9uO&#10;5mUF9KLFB0+thW6pVJnXN15AqrA9BM+cD1kfdg+fk1H+WsoRPKPZpE5m9Dhuuege16bQCGzVHTzF&#10;ns0uEGbFQXy92jo61lcm1XTf7GyJ4BnZLAlMfR0BsSnViqhg36zdy1GMZaZd7lonUW21VuHk7fKp&#10;shiEn4e4Ssavi0OkGZvMRsdY+tp5WJCY7grQLYjhVKFkMXZR8DpDKOH1Y0UtkkFxxX10Bx89pvsY&#10;pZ2C2ce09kZPd2JVPso5XTNKL0b8/rHTSy++qDtUqpOKxr1xcQvMXg5rD2ZlRzBPReGv1rpXLia6&#10;KQ5KAqmST0WG60IrkkyGIELq2MRSBjBmZsWIo7sTEK2Kl62T+OpUwoqaLVXhr3z52hIwEMzRPZUA&#10;n9C7p/Xek36jPPCXi27K1U7YN2v37lWMvGTE2VrW5gooZ/QuwCWKyiBDWC/F5Q5rbzXm428kzP5+&#10;00xP2eYjBQnhqd/YxogkINWCEdFqFle6Mb5+uoPh6PfwSRwIMWZo3N7mdfFIjGOz99JVVP3Hir30&#10;UgnydXkomj6DZFIJofcXwIZ+j8rwVBMY3FN4pNIn1ZaLqZJRUEPxv5xyfhaYIatyVqRS2MSSgk0y&#10;uU+4YaOjHYdWpJ2M0qQMFGk5S4TIgf/liGpyR4sDQk2e2oDc0okfU2TjcOXoE5++6FPOEKuoYqwS&#10;mVenslQ2DU/9kwpDTE166WLModxkXKrPGCGl0ZaGa1yJDOcPBf7qEZEEpFowErmFQ/to2i+VUHQc&#10;WEqTOZNeegy9P1bspcuIfdvJIiRRINi+e1+eCdsFj+D3kRj+MsRTsaCbv7aptlzsGsoZM0PCnkrV&#10;R8yUQ9r47hOMiDtM2rUQ7kpH8V1sCyiSVNqFv/2LnkHdLbFVuFDxkys0d1e1TRlSxywGTAE9BVW5&#10;0gv7Zu2O65JZ25SbthFnwMoPVzkqKxHd2PSSDd3fRy4mI7oEBU+1JvD3zyiY7UPLJP7+kDCrx0jX&#10;8YL3vVXDjp6ji7CSe6J+0x0MO6mHT+JAiFme6cNZPH0Sy048uJpABQfqpZdeehjJM39ZThilhWyc&#10;s4K9juoXVPzA3ok5EP7Cxt/ziyEXK0WG3P3XV3zRCNmTVoD5gCEdUd2K0d0XszUmTEbRYosv+irf&#10;5sJuixA5WOxEvGbFLPlsBG5ppYXR32ysgjDAgdImHAP7Zu3elYqxrHVMoqqCLXPmDr1UJfQRDZYk&#10;AeYTxKHHHPGNTWajPX5saJ9UJUUnMCtATe+5TwnakJQk3y3dcfQfKzr8E/Wb7uCjx3SfxIEQo/zT&#10;3RCjZ7bEqoQykHnVeumll8pRnIYff7xccczfQ4nzf9vX10szYVvvk4oynv6oTCqu2axfxRr+Qyue&#10;SlUZ0T/VVFQnalUQOsch5FLhDlMNxYgoZlFNFHuJARUH8S1Mdlt3lSpJEZOnsbtvzHL6hqB/2i4x&#10;yujblYrRhTNOmaMkdK/UKvQAXCrLhofi8pKLxqEDozErfyOhNOmeRtnpqQD1Kz/delIq8I5Gf4Ek&#10;INWCEdEqixYf/aaQTY/5DGRWU6Z8jJ4+iakkOvRSZXp/rNhLpVjxO2j6FXQGp+uqQbQzGs8wyjIm&#10;UdKgw/vzo6dlCDyvWvTXNp7iCt08PSsuF8tBGaJSA2bIvBs/qWwyyR/s5+7q1qXuvpiVnJiSpIhs&#10;CyK+1pWOombLTfibphAGyN9TGJBbFp1ThjYwD2cKmEHeYJcMvTjYsbz1qrZizL5qXyTsWigjSQG9&#10;NJXukyZPo7MrgrHJbjSsgiO4hKeb4zyejFvdyeiS0o0kIK3HYAb95qPHdJ+eIxTdH0hKqzmlXnoM&#10;vT9W7IVouRsW7gSdy2HAtZAbxI0VxyAHUmkKWYG8Nx9G9YfBDbxKkFD0l4ueo/srH0/PHiUXHShb&#10;Usml4ptFplvXO5JJqXB3KucEI6KnJAxKWOFpW4vIgf/liKrP6pMLDZ3oTkqD640k1cGdg9mEWaJo&#10;RqOb2WicwhhHyQQOSguvpwJ70ZKJ8hWjO+2ElSqjb+a0OV02tHsLVAJPgZQWY9gUxkCgpvU3YtS6&#10;hiCaBSWZ/sNCXc6hj/57Qt1NCDyvJ15IrdGpSD9/s36MG1EpKWLJsFdqo+k+quJCh0QfQh/O5Ikj&#10;+iSGpDqqDMS7q5nEq8pY5hXsErptaDqk/KeVvfQEyjxGupz2l2DJ16D1QRj4N+h3EeT6cHs1yJ23&#10;E/z3QzhkA15HZEkgKwpRlvd/2eFf78H6Q2DLUbEIsrZxzMsVvB1xYsELbjzdEM+9xT+gosqUTw+l&#10;VakiisFHK/JX9sL98UVuwhwUT+HGXsPzsZSq8KRWY0CliaAmuSDWXW8SvcQKCgsfIqzrQRC5rION&#10;7fb3taMYDarQFvSyxe6g1rCZ5xmU24uSnV7DKvVClBXB17bgi621AxpqWEHZni3h154INW0prDkw&#10;qiKNpo51gZFP/miKGbzW1TILnymGE8FcPl9XyIUz0aAp+AdmXS2Lgg3Mwpq4PzpTgREaayWjPOms&#10;q1G7C8xzWc2NwO5tHclHoBhOQR89BWX0Na+jB+6EE1anjL7uhKs6rq4YzQrTZDR6GiWoZ0zdTbEY&#10;gqcPgtBm4RsHBRs/DONGqkpNNiOV5SbFyKu5PLcEr/lCLRXIjuV8TR3rHhhRcaGow9eWXDtpxdBS&#10;asm1UVNgKZEdjaQVeVNgYdWgTK+Yg1QokVbUWtkWZgWpNSwETYFF7hsU2ECyhYkH1FesGKK9dbrA&#10;MOw7ST4GleIxEEMfy+LpkxVi2vFTqjt3a6pQiNNBzdbdiqQd3YYe2US6gK6Pz3IvQHV3x+O15Wyo&#10;Pw9ywwGEZzOzR2A5VBeyPRbZYo/FiWcSua0MXmVPJbgSBwlbS0FfW6tAnvwIpZQfwAtZUEbsJpaf&#10;B/0v42UbK/8ArQ9A3x9D3Z7cgtJx5Q1MN1YDX60ovyXyxpQd/vYGnLxFUA4shD4L91SM3loskm04&#10;ySZois8KoQUHxQybw6qNUtDR/aFRlDOTyigPBLKPvOkQUSMfpTW27aRVQz2DGEPR9mzpgEIeavNQ&#10;E7491IpdsID6hAuG0E6gcXkr69VYG2kY5hM40dZg5aCKLyhmxNtHPviCk/agGEuvVf6JbWAvlrgb&#10;IjxbTZ+8s5bDiD6oN1g5CqkFkUoBSjWORTUwcLvZGh29EOwYI3TGv9RR3iCMoMqagkLUO3Sj9w7f&#10;kSGNgGqrPnjLGoLtgO9UfQH61LIyFjAyvmV/eBnO3DY2Cu4GVJOPO65pJeFHkg/fzdAYvAblXK7Q&#10;VuzkmpA+14PWdjSSg0gXyedVzRb4oDPVCD5PZUdoZBdGGaFFEa70NLfaQv62lxd0lDoXNXXsv9ng&#10;cUPqCxatn6gn+eqHtGr/UWgVR0VItAphqsZRWoMjFlOlKtImhaJ1ly1Ec/DfghWtpb71zCG2XvLb&#10;rGPamDWiu7OvvM0VMIHY2x3QKj1kKef8aq0JP4zen760UMgPHVBXK23wGvX4MWztONF2boveKWZc&#10;0dLRl/6/QgSfm/LW64TOOvHJKLD+w0+zS19a85e1l3KdAxoKjfi5KYFD8BKhB9csxv9l8OOCvyns&#10;NSyiPShRPZcr4lGWy7W0lwqFXF2BDtXIoa4GPyZYKOrN95Ac9GmoC+p8lLBHvqGOSURWZu8RvvHY&#10;gG9vrr6uHjUj82fOOVx31F2otmobCoHmwk2D83MmyVo78P3rLNTlOnNoD9xQExaLbzw3Y4s9xwQn&#10;wErN7fjljIVObMJqG9uZSsUghw58+3NsE2HfTjS2oQPzRAva21fiQOxNL6JPTWdnG1aYA7WWgq/8&#10;yL+NFegdwddie1DAjuwvdLYyK1Jqgrx+H76gKYZkwbUKN6iE3kXHGdZF3K00F/JDcevzKsN5Nwvr&#10;Pi6j+ITVzibIJW4frMrJKNBhKh2aBjCCw0Ec6MEo6uqIVnxbai0rK4yOPBF0w2iLA/mEnq2hLGyH&#10;zpWQq8cPlKAqoJwpAbkpPkqO3CgUlVugcwnkVgt3JHlSKpexVaqqGlX2VJrCaukzyI8J8hF7LE6f&#10;8OAWWzs+RETw2RDRESQ8jNc48lEglyXwHTEQd1a7Ut2xPyi5IXg44/bHLmJd8L1rg1wjK5ZmQW5I&#10;bDc2ZKUMRx+QEkoXihwj3iWnRRCanGC7U5xYlxXQ9iwM/KdpZSVK8yEf/8Xf8p8FV6L+gVcrS+7w&#10;8fD6bBjWl50SFNBkgL5FOFKZ8kcf8c0uJktkQV8q4Ke70sQK+FUQFEhcoY+YWIpJiGKRfbBMxKej&#10;DHEyQ0wSyIKe2EvWUTbEKmuxI+T5GyN0lWc+wiW2DWNbMYijhNIQa2TWHgFkRJ2McwNcQXFGi3zp&#10;FXMT25/bgz9onLOCfcKO6R/Ln6DR2Qv1wSOioLphC64Iviq5NeLRKyxBATvqmx8FjwL6rGznogiJ&#10;wlIQaeoqCgIlBwVnYzKO7mJcJQFRiwpUEv78Ly/Q64oONgnCTc2EXw5agqkAP+UYvNK/QrD8+izY&#10;dCTzJEQ0RC4jYWLBH6oEr3xzSpbgLxVkI3vl9tAtRKkGqD6IwS0cKMbK9k6cqDbW5sSRHpCrD3cJ&#10;/EzAWXJtTX7WktbPF6KwhTWH1m+wWvRhbJQcug6MCNNo0D4g6mrVDBvpfxgyuVy91rGxjlmK0jo0&#10;ivcppKGWDp2IAcF54aXNHQODAurhwMwxqusIrbVDfJ4icVWsYIuMCehasbE+tiKOrNi/DIJt++S7&#10;84YNqN9xvWE1kjrqYP+SiPVtpH9o2cD5f0gfoQyDU3MrWzv60H9WmBefK7VLuwGqhJWt6g7QaTtH&#10;oJ8AlCah/3tn4dC+NRut3rdeVXqxN4uhTF21sJg2LwXE/nETvNL2QanGN1TgkKOZaS5Xi5/47HKD&#10;ztpcvob/aw1duefKlvYc/WOIh8V3kiW8vDlIg3+NBU1ILt8a/DMoeLvxkxr/otbGQh6TDI5T0or5&#10;9hzuVbhfdq5oxQ1aYtKRWXAWWkJ3fG1pa8edpp0dprj+pWXLWj54ffZmu44tMrfOQn0OX0OF2Vno&#10;g1UmGjGFQkMeBSSTghSNpnqBM2sdkCe3IurPjmKhD1aL7OrwYD06GzEga21n0Yr5vnkcjjqif2cj&#10;i4l5sje8E/J9w12pRZ3kKXuEQXvgJC+uzaS9kmPYreI+eheGn7H5JqjfA/KjeJWBn3z6iLZREGcy&#10;avLxLaC2UhU3Y4AtFBPnAiUgdRERlA0uD9dmejsUB9MqR0b3LSIxeBOUPoTcOMjh5u3Dp+9sWk8z&#10;+3AteMCgSv9NLckr2Mb/cqgauFGXzjnQOQsK2wQWRN4DRZmOS0lRKOoiL2uPeBMEvwLDg7HlPKj/&#10;UaDxaHSCjntCstPHBhE79YcH9WzoeBzqjovZZf9YfKUJiVdjwXVnxO2gtMqrE9J6N3S8z6QUDl0Y&#10;Dg0nQH4wb0JK+t1fwt2P6IxXEcXSuYwXBLE93BihiRc4cX+GZMHurY/BoImxtN203A0rroT6PaHv&#10;zwxCtCLkNh8JU5exd3N0f3a+giYn+AbgBy3tVST2sKhMwNAiZk1ipiQK9C9X/MYR/3sVzlTAw15c&#10;aKc0IcF/1Rk4v8LxUSGIWUQwB2OEcwOO4XPEgr+n6ZPHgCOgsiuHuXOUVrXK/3L4l3uI0oqI7lTA&#10;F+pCZm4MTwSI6ptzmCbZaWxQleyI8OTGoMpmEUFB9sQXkV74lzfJBbH6epPoJeeMOIIgwijQLTLO&#10;RnUL69ja9SSFp3t1EjeIe6te8BRcshsvi1dWCF7lobmDdOEZEs5EWVVu4hapVbfLcB8Fk9HoqRv1&#10;ITBaU0vscFxBp+DaSnOXtt38/PxfHRLswSxavq9JcvRr0GJqmFfEnzK6G1ZZIzG9BAdnq6OvOzef&#10;QW+d9PmAPrUHbRXcIzuO5zbXL9dkmIxGzxQXoCKaXfa86ZkZaw3vs9sGA3k9JPEyVH04xUKbgm+Q&#10;4BJQ3UhluSnBSAV6B0Mjfw2buFvwSlUs5wuoQEMj2WvqUG7RxZziEtPmPF13Kl1iyiyxS0yvPufx&#10;k6/cSbbQNah0zSrmQMagELsAVRQ8L0DFArveNWo1X4AqFwSqCmLvDi9EePiocRIdEH0go1sw3Mpr&#10;oeEQyK/BLQyfzAVxZ8XTnbzamiqUwOmmZl5Oa4g1E50SFB+C3DqQX58bjKQIaKL0EXR+CjX786oZ&#10;1yeuKrd06HA3XIMaNnEsdlUrzoT2/0H9t721YryqrIuefCwUokRL1Rqw8hqo3QbqdmFHvusUpQNT&#10;2K5k6QnQ/6pkrYgbs/0laPot5PpDv59AzYbcXg1y390SlrWxU4vbr86UnvjfN13nhpA2wzJNwORt&#10;KOamiDJPJRIn3/H/m1vxFne+OrDichHRY8rbB1F2P6VVqSKKQdmYSqv+XuCLohbITmlwnyStKFfx&#10;xSA/4k1UJqhJLogtoDfR31RBEGGUMRoFzkZ1I+vY2pU8hZttjYS/sk2iOPyva5v84mm4eDf1DWWv&#10;7IV3DH3DpmCCKKaJwiLbEW6UHHgXyS7DfeIcdP2M3xy62sajYv/mMnqajcooJh9k+qK2Xz8w4/rj&#10;1+b1EGNMT8rpyyhnaOO3X0hiYgkOzlZH37Kyyhe6VyumE4pEvFV2zqwVkYRBA9gGCbaJfPRFRq0J&#10;7S6j1KQYWTXswizBK1pQE/KCMOISSEdUXKS7UIaFP0QkC9eKwW8RWavwbM61Xfvjp74T14otefZb&#10;RypjAmET24Ak9oQxLLAmVpC0X9jKhqZWTWfGtCKf4gdnKqkg0Gf/hl0myccgIbQgGX2ksWJa0emp&#10;kjZ/d2u8mrwpCKebmrm7FUl0CLHmo+CnFRHfgCZQK8JnUNiPVw0EB6sDXW4p0OHOteJqgSmEmjhS&#10;HNkei1++VkTia6Q4xEIh5bQGrLwaajaGescWTsQUtivx0Yql2bDit+wMat9zoH4vbqwe+SGNMKYf&#10;uxRwzABYrR8MbeRLvzq+sB9K1Uan9YyIyatM4rQb8fFB0MvP0ZyJDrp5evrvM54BPVGCKRuqIkMp&#10;CVc0/XRUdmj3PwLc/yVI/OcFtiuLEWG3BRRJKl9wwm6L7Ia6U18a2hGHZrc0f+WzWI+5LKJPi7G7&#10;Pg8eM6hm+qLY1Rjvzm79xwsLeUXCOIdWR7HkNnJAjemaU56SMXIi5fRlYEda0mMUNoLElBIcnK2O&#10;vmVllXXQDFQ2moCppi7BOJDLaEzMx2j0MY2FFi41JUiDyaCFNJuMbkFIEwr0UDKiNSqYYgpEK8nL&#10;oGDyl1LQ5/3qzo4OcR90UHwM4kFzUH3QQRnIkkxsrFaAvoaUED0rjsVZxpCbhNoaryaEqhLOHL7A&#10;JApFBw6BV0G6aAewkxsKLbdDaQmvZqHH704rroJFe0Pt5jDk0a4QiohVCiUqn0pJI0+5iHg6+ifm&#10;6YnbyFMxygGV4EoEpdU/ZyN6d8WQIb7nKiOZcy9zrRGbLKyqXDQSaTxbSvxv6pxFPoYIQYE+1mzd&#10;BeTAJ9NJU2pyk8UkdRFzcaN4UGbqAxvzS5tLYqwbnlt04J8/r6/NoZviiegWAyafupr8usPr//7c&#10;PF7XoOG84muU05eBHWlJQzfKxWqR7aAKMa9Rt6xI12JWiab/pYszhFSVUfwVH1E1aMLgjCIvhwSa&#10;MLZ/ijN7MmjRRWDQ1/CuCSOdGET0vjKRbgxlp6d/ojbDI089+LTA+tFpmBzHfVQHbDUF0eOYPwlM&#10;blZPPTctrCE9CbU1Xk0IJeP0VPN3xKke/pOeMjAdvhJl55AQ30SGLjG65c2y0DkfWm6D0jz1N4Rf&#10;GPjTFJfBsJeg8QRu7AJi+0ji1D1xj8o2+Ue56H+C0QcUIZ46xF+ueB5N5esfRIlR8ZOKGZKsxGpx&#10;ytxEyneKDbd2ck9dU81sha8yoqjZogl/ZY2EXY8gLI61oyZqp452X3Rmg9NcnM/Ivafg2FdXNfK0&#10;fp1hdZ8sYD/tX7ay/bQ7Zv3n7eXPnLX217fkF+/pAgAtitGgmtBB67jvpoPenE7353ZB8fVxfSin&#10;L4PS9u7eXXLR0bHMlByU0zcRY9rlj2hUZZUhiGwWhKZBHUZ3kmII5qZ56n2NSs9k4Vd+yhj7uhH+&#10;0RlCpyDUdabRX0gULCTIFUQLoPuo6ggd4j4Ghzh6JggOZM5H7667IeipxSQUf3d6amu8mhCqcqjr&#10;6EyjCyjn5F45dMG4hiEatRv29GByw6Hvz9lF2qWl3JKRLt+pEul4H5aeDC3/goHXQP+L2W8UuxJ2&#10;4zM32Wb2/mcLBZWVi4hn5ujm6ekvF5WASkfP4TxRomUIXtF0uppE1WTD2VjWiRBd7BGiakss6mhx&#10;QJQg9Eofa4m9eBeaKDumy0GT53zaKBep79jBNdMXdzz/WfNXrvl87KDCf09bY+zg2H1vjUMoRrNE&#10;QR9aArYY23dIv5qH3/H9cqAMjaMnUk5fRjxzB90lFx2UlVLJ1bciZH9T0tDcWtJvaYsY1V0qHKrP&#10;fMmovzEgih8WbCPq66J70o8VeSXEZMGPUusHk6Tr+O7hlpSSgFQLRkRrTMaY9kTDrh0PjA6KD8Z0&#10;Cy0ktUOAORnNU0+JYfIU6KsQw90aryaEUnA6q2vhDpWe7pJ2OgmZlPsRUmmkfHrONpQx7P8AdTtD&#10;3U7Qdn/SPrnq0NkKTRcyodhwIAyeCLXbcXtXYt43U+kNtzM20uKDv1z0DOi/Ip6e1TiWlaGVRMo8&#10;qZjWH1HzsYfw37xIBTed6fPBjEM+Ic7GFHJRONqGs4US/rY1Ev1SaVeuCYNyYkcSADTP1mfbcisJ&#10;DJuPAroNaCi8Pavl9H/Pvu5ro3629zCjRkI3Q8C4xSVRKGapePBmg5/4IPUPFGh0PQEfyunLoMyd&#10;lKXNEh0sre5eZaVkb3V0NDe5B+ohaPqKyTBp4VYLRgdSceYmu78uDq3KVgvCPDWjrtDQogtFca5P&#10;B51tMk8SkGrBSOQWBlSukuXY91x1p8Yw8QH1vd4wDY37oEPMB1vdDgE4kOEI08cypaSnLaNHVkd3&#10;t8arCaEU9FTToK6pM5NyyTBh6ip81Jo4rEtTgT8KfxXH/e7baPgG+0Hmil9A23PckoXK7lplUFrA&#10;ziIOexEajuCWrifjBN4oEtxHmecx6H9C0tMRU/WUNJ5uuMlSbTXFOZW+qjhqMvxvFanU+jpUX4Ig&#10;dLfyv2ZQaCUuRsSgSruo2rKKOmoRxFhR16BEnvSxZguLUAs58Pl31gm3Pn1HCaGriDED883tnc+c&#10;ueaOa0kPrzUNmqAxPFjU1J7DVSxjjWjh9TSU05cl7OxYXbloIeO6+FC9yCZsWy9Rp3UNmIa8cCv7&#10;zDR8w8gOCj7+tu7CjkF0H91iu8SUl0LQ4pCCcpMoO4QlEgnCqOA6NHR/REiaqKBrs8ido+9EBmkU&#10;91EdPCIYMkHQzd/TgtHfnaHaGq8q0QxbQyZpaDU3d7QeQ4bzbF1zUrFzJbT9Ddouq1jArqZCO0Cf&#10;70P9wdD2NKy4BJpvLu9WN91NYXXody4vdxfR3pQ4pfff8Wx6z1M1YHf/E4ye+MtFf8VYEZThlMET&#10;TypS908Ww+9egFsms4LAX3ULPNfdhwqGMqJ8vzg0EpLQyv+WhQhiG8ug9AKEv/aVGiG62ILocE0Y&#10;lG2CVkBTalIIXCdIZblVYJQTytR87KCaxSuL/eu04Y19nfHdkgn56vj+rR2dc5fhVJafaeQNKcFx&#10;aeH1NGTv6+ziXvfE4VwO2VazvHyqRIXHtSirqmMc1240KkDVaKlGbsaTnCajrLsI241teCkO2hME&#10;XthRKnj5u2+KYxMzhh1Z89R9DCor7mNwkMBWPR9zJia3ztb4c9gRkyfB/PXIHhnGiFeVgPq6xDCN&#10;ngo1f/dwdqpxCWVXXpbpOVbxaWg9mxXqr+IP5e/5GHfRilCzNfQ9lz1rsf1taLmFG1dFunJPs8Ek&#10;T1sJaiwz+8QZf1pJgO6ePfzlomdA/1Q9PX3kouJTDQU1aRrcOhn2WxfGD4UHP4YrnodXZvEmmQxD&#10;O7pUY0XKpLvkYtpTiwJbSlFHW08J8qFX+sh19KIW3oXm1mln2JK/cXZuFBIGT7RoRsVNrSZ9pey9&#10;0cC7Xl/EKwgNoY3iCY5OC6+nIUtfp3PXy0V3zLT5tBVL/35hehs92yTNiOY0nLlVmwUr2idNkXaz&#10;auIlBQO40dQkEB3FeUhjKES3owbTFaDJYjjriKCn0U4YBaTwjwrhcPq4MkJextzECGHBsAvHo6KD&#10;4mOQeVqQdDLMNApDc0PIrVPe9dDN5ImYwwakyzBeVWLqqxPDlIDSRU3SHdCE6Zx6eaQJ6D+J7/gX&#10;dExkS+kZ09WhZa9F6T1ouxA6noe686DuZMgp/1BIT/u/oO0WaL8Lio9A51xuzEiq3abSFCZAaQ4U&#10;1uXVVY6eIBQRwx6aTQYYO9kieY7gf2bM0xFXzXPtPN1w85VzjCujKGMmrn5rkZ1LnLIQfrIjbDwc&#10;th4NZ2wLR2zILOc+Dne+B4uauadOtnc5kepE5SRqJ7dDQiv/mx0RwTaQ/6lFYYkK/K/XqUXqxV/Z&#10;i/PUYjDzptk/Tc3dOkEGPXVnWUiMHVQzfUkHFioy6XdLlP03Gfja9BVPTVnO6wIchZZM0Drq+d/8&#10;3Lyx57xCC5a5NQCrlz04Awu2vn9/ds6lD0zjFYEzwzLlYhej5PONnccNaKxbvKJL76bn3mI2mWRD&#10;+B+9/cjlzWyXrhIk5Izpma81tV+AatCESWuNnmpA0wlG/cY2WDWqQRRspZz100fIOfeJQUGkG7Wn&#10;ZcjKUHIzRDNMVdESN+r7jqFX3AcdVB/NQQaHMOyhWiaI8CwtAKgDIBmg5xNgDhuSKkP3NlGdFew5&#10;+KOuiHvEbsJ3Kr8ECrsEy0FQOITbPEkconMWtN8ENYewh+/n1+BG1xTBA9zZ8htDfjzkN4O6b3Kj&#10;Jwn7RhezAmrWh/p9eW3VoocIRST8LqE/frhlhv/5QB8wWmUDIpWVi4jhuzpAsZcpz5TenyyGa1+B&#10;IY1w8hbQUMONyDqD4fhN4Ze7QmMt/P5l+MvrMNn65LkIJbhtjboeIZZ0jF9GDn+EWnHKeuoD8LWJ&#10;cOJ/2HLGw3De43DJJPj9S/C3N9hy1/vwyCfw3HR4ay7bzvKVvUbKP7Wop603CRdlOHKg18QvaOrK&#10;u7gFRtBKPrKS1CWNHgf9qcuYwbUzFrdzo0k1KdEUB1tkCq5z/r6jb3ph/qfzLU9Wwmi0ZELJf/bS&#10;tr+fuN70326Dy7d3GsGtARfcO5WXQqiv6H7BPZ9TQcWZm22tCTk3HVerpSkhoDMZhbqa/IA+0oeU&#10;BfeIDjJ3zEBNPo+rgwWjnFNBH7EkYvQJjMaxvIxhVbFHVdkh7oPoQhTVl35aT7cQjitOsYtRyCEi&#10;WnSG0OJJeF6AKs9fYzuv1knftQ1z37iP6oCtkgO2Kg7mo8eUieKZGxq46fmYnGX0HBJWIV5VIqvO&#10;CpY0EjaCO2bZVG/anRiZOdRBbiRfQPksLHu+lRsN9b+Dwta8irTfDtACMIBXs1DHZGdhY7ZE+tNG&#10;ld+7MsmVsx26j54jFBHfndToV1nx48BfLnrG9JeLnp4ZDnYlsjKOe5WfnQ63vQMHrAv7SyfW5YCN&#10;NXDgevCrXWGnMfD453DJs/DU50D/Dfdco56JEE4O3D7Yimpw69Hw94Ph0j3YcuZ2cPQmsNuaMH4Y&#10;DG5gy6IWeH8BPPk53P4OE5C/nsQklm2REVVbDolnBe3f9QzRy3WeMICrQXplL8ldysE4WUc5MaAh&#10;v6wltk4Gz7hFcbDJAFKMimJZe3j9iTsO/9MzSf8dwZi0pAfzuf2leS1t7dc9OXvckHpulbjswRmH&#10;bYkTOjPY/dL7px625TBe13Fm5VZotm1FuFuNJATMnIxfJuYI6deiyzCe4osgMaYsdlxS0NgxbrQl&#10;o59sxILuzIzaKPqvB22SD+22e9UoXaIzhM75piQg1YKM5wWoEVoMXRQZJJbmE8PZivENxw36JGXC&#10;0IYmzDFDDKuAxP1VBy1nGUM0GXsmqVDXyD6o+7DLQvqA3ShECbERik9Dy6nQuQLqr4xdiRrbSumz&#10;1XfjXqpKjxKKiOuY8BcVRkef3ujjOYinXEQ8HVOsnZ8nbkp5aypbtkyFJnq3dMCt77CrTH+wDbvu&#10;NJFNR8BZ28G3J8DcFXD+E3DHuzBjGW8i/DcsUd56ZMGh/WyfV44uz0+HN+eyk7F962C1fmxZZzBM&#10;GAk7jYV91oHDN2QLtqKAPH8XuOyrcO2+cNPBvK8DmwgUmdgyihzCglgpvckGOdCr4zOckqRgvAvN&#10;vINXmvqTJWansgxaNCO66Z5jBxboGlQZc0AJxcHgL0GKUeiW3dbvv8noxl/8Z+b0xR5XPGJkWrx5&#10;d9bKSx6YMXVh22FbDFlveJ2S24dz2WXfW47rR1Wd0KEvVc0krS8vmUjYVrbWNFtAppxkuh1dC3UD&#10;mINYQoyJGbUfGRV/azUsuFf8wRfev+eZd978cMZnsxZwUyC9dE1o/p2h44RhzvxrRoFo1QtGIjeT&#10;kjD2jU154+24Lyu7c6LEQlQfZwTD4YIO2ih6Jgw9GZunhGEVEGeS+maRMQcU2JNJ3hSrOLbJfZdN&#10;+kvvQesFqX+yWHml3bV47kgJ+20vSai7SaKkcTukFR6EZycM7hnfMyCui6eE81d6nsedElAJb1vN&#10;TxbDH15hJ75O2hwGS48hsCHCrN4fvr4xXLIHjOwLE9/nRiP+a1pVSM8YSRROhM3tb2/Cmdv6BvHB&#10;Fsk2hOPUougiPv2EJSrwvzHhZ4S68Ff2UhakCmKzf5MSUOTBOsNqP17QpiuKaqgIHIWWE3YYttHo&#10;xjtfTXMDEsyHliQuvn/m+QeMmb6IXeY67tzXcTnjtk9wdWiN/vjE7CO2sp5URCIH8Y4acWaib0+Z&#10;jNvW0qsa7xSjcsMZu7g3UY/FLAhN0s7LqIlDNb4W5L5J755y2b9vf/S1Uy65da/Tr8lv8938VicP&#10;2fV7OxxzyYGnXHPGL2+98Mp7//KPpx54/K1nX/poxozFy5e38J5MsLmkoFHOEbYzkISuG80aVXND&#10;xATRMFOULMXp0PIwNP0Glv2IWxBDF21Y1SfuoLQadkltCPQxu3l6SuDohlVAnEkqA7mHUEnlrOAe&#10;17gi6am2bMsS3zll9AzYOR/armGPylB/spiSLpO1ZVGhnaHH0jPfBbafJqoD485cWVHhH8xfLnrG&#10;9JeLnp64uZyHf2po2Genw41vsotOcdEz8cmtbw3svib8cDteXYVwzKsdX096r2teZqcQcUHcc/UM&#10;lH9q0UjU3RKHqtRKr45t4nNqMQXGabpkHNiYX9rMYuqR1Sl+vKq0GvWADRzrsAkD3pm18rVpK7jJ&#10;HxyIFhPPf7J8+uLWo7cZSictp12+JS4HTxh82UMzsfrYu4u2GNtnveF1ga+Bx95fsuW4fuuP5P/m&#10;SVgpZ2tmuZhqSxLuLpkzcWPumDVaFkxirMvg6s6Yg4dRaEKjpEQi9Sg5LF3Z9t3L77z1ouP/femJ&#10;r/zj3I/vvbj02t863/j7hw/85i8XfvOcU/bdZsLaI4cNnL1g6b33v3ndX5888aS/77f3NdgR5Zms&#10;0BQ6odPRSgglKRVc+5VwM+pMsy4N4+EOi+Kw9RFYfhksPg7mb8leW+6D/HBoODL0UQJg33g6qhIz&#10;OcioRwm2ajmajySTm/OY03KTcSapjKWPYg2LJKUk484/A5U/OZY1oDLR74J5f8cd0PpjyK8HDVfF&#10;frK4ClOdvcW19/YYeqxcr8ARZhQpstFXjFlC6fifvfR09MwQ8feUUXqpVf6XY1w7uu70nB28rjtF&#10;fDaR4pK4av6bPRUZogrVlIjs+dZcdgHqmdvyKuIfx40tjIivDKSrSt3T/fFIXokfoRSNv7IXL2ia&#10;zifrUplUgTqJx6piCXzIbeygmhlL+TWoXSkX62ryx2479P9eWOBWMi5wOFokfv3AzJ8fMAYL395x&#10;+DVHr0lGZM5Sdv+eE27+BO1YwEHZoiV8wk0fKXfBSVgpZ6t71RyRrU0ZugRk38gmErZJRbFJqcyg&#10;SKOF19PjSMnYpBijquIcVo0OzJgvfPfyid/ef9vdt1qPG8O1GNS/z4TxY3fddoNjDt/2O9/6ys9/&#10;fOCff3/c/9140qOPnP3sC+c6Thhik00lMnnJWl17jugrhjCOJbVG0aJxA1v7O7DydljyI1i4P8xd&#10;ExYfC833QWE49P0eDH0Chj4JA/8EfU6Cuh3YhFKdU2o5uh2UCHhwxI4PbFK66z6EydP9OW5IXkbL&#10;M0a8qufjH1nB1ZFwD53YvbvpuBVKr/MykmK6X94EnD1N8XT28P2G66Fmf25cFTHs/F9KaM8pNQHU&#10;BvWehHVXNSoHt5wwagnqkqhDBJ6OOJandPEMiBl6Jum/LhVhVhP89oXwutPg4ap6AokpdXHOPiSm&#10;5K9t3J8zQn1d83JMKBLYWs6i4Li+lBD2VHJRb1IgM7XSq2ObyKcWK4Zpfo+T/jGoFRdHv1dMKyoU&#10;2ZBKReyybt/pi9jZP67cMn8d4aDB8tA7S7C23yaDyKzw+PtL8ZWuSv3FfdP//NRcLGDCIufH3mfd&#10;6RkbF9w79bonZ2MBLQkr5Wx1r1SqzVUmjkysaVQiva5cR6NUsyFEo7zwNgtGBxrU3BQ3ivQS7cqK&#10;kP3mB1+dOmfx5d87kFnKu7EN0s7ONFp3CVny6XcxtcUkRFijm25ccjbMGgGLT4LWJ6BuSxjwWxj5&#10;OQx7CgZdB40nQu12sXskGlSNthKqT9xBaVUPC0PKmg+CbponunXiJNLygHUc1yXJcAhnnspwekoJ&#10;we3oHe0fFV1BNc7b5IZD6WNeJmiUMsdydKenKRZfhNpzofbECjxNsYtx7U7VpLvG9aEae2YFiX+p&#10;eCuKDNoDu3j28o9dWbmI+GbovS6I4qlW+V+OskbPToc/vcKvO60g/sl3MUJB6dhkkg/Y98Y32D1s&#10;dhzLLZVCZGXLLnJIk79wFt+qehz669hi1Jf8+St7icHtNOEOXmnSTxbbRBzthiaTc/+6zqXKfVDj&#10;MwU1jmVEAQ1tGF2jriY/ZnDdvOUxpUoLr6fk1/fP+Pl+oyjDyx6aSdedItMXt20xru9XNxxIl6Ti&#10;8qtDxp6220gskANlu+eGg+gBG7hcfOgap+8+CguygxVnq3t1bJGtI9rH8tnm1SVNAkZxVXF0QeUG&#10;s9IX3qZjDB4Y1XEtaURuSQ6fz1l86m/v/stPjmQWzVnXhIHFvOOhpywFFRzyUia6nWnobOyl60xE&#10;jI7zwtJSWHkLjJoNI16AwTdA49FQsyE14v7MCwLDPDLRJ+6gtNIQbU9A00+CuhYfHQyHr6dbCA5q&#10;yFyAHbW+qr8pbZmE+HZcHQVJo3tS+SPeO2BuHJSm8LIgeeqfNeH2m6D9j1DYA+rOZT9N7JKPutSo&#10;b33Wt/VLQg8Xikiy2nLvh8bujpieKgW9/BxTyEXPgJlFYMW57R122WTidadu8VkRKhhT32h2seNs&#10;ire5P4g+WQyPfgo/1E4qVgQ1k7BqS17YHacWjYhWoxvZqMkdJzXBHJ2kgqxMDOIBLZpxoP7YjPh0&#10;QI0Tr9okCtpp4XUTW4zt88j78dv+BpBidKsshTteXTR2SN2O6wQ3OC0Vz9tntTlL2ugs4uylbXTp&#10;qQ30mTI74ZeT7hXRt6pMqhVJxj6WO0lHGrc+O+3WSdOOvOqFs/7x5nWPfjLpgwVLVwZP3bQETNga&#10;FSWt3qs4umg0puRjjKphIdkhGPfU3937m9P232J9dn21DPrrIs0m9tDuUon2m6CKXo7uiNvN+PvG&#10;lv9AwwG8HGEaxDC1jcdDB/f0V2nFo6FzOVOJLTdB40kGRWQ4XNBHGSLwtGFISUZbBULt4ogQkDCE&#10;HWNHx+r0RPxkWH4cdKqP1K0iha2g/joo7MqrPYWkHamH4Nqfu4meLxQR86FgVEEZpFGZcTwdPeUi&#10;4umIGXommeimOKhV/ldlVhP8Lrju9Ptb8+tOBZ6JCdwJdBl+H7mMzKcWHd9B174MJ24Ofap8Cbgt&#10;O13jCU+HXBQF43ph68o2qA8+YjKcWqQuVOb2TLNzc6+4ccygAl0L6kCNE68mSBS7aNxxnb4vfNz0&#10;yudWneYvGv/wxNwL9h/NKwHXfH3ctMsm4IK6kZtCUDqet9/qvBLcAmf9kQ1yht/eacR5+6vzcvdq&#10;ZpaLtrAJw1lw9zKm8ewHC1Eifm2HMT87bPzW6wz5aPby3z/w4TbnPbb+mQ8dceXzv/z3O7dOmjp5&#10;GrtANy2eq4C69Hs3vcUrPRtF2hHGc4+KUXQUdlUlanZRuGbi81g762ht7qklgyLNfC8ZphKteyDK&#10;IrcIlBF6MiqY+hpb9b7Nd0Pj4VSMzRHl/RTt1NT+BrQ9HZi0VVHnl+hgikBgcFxa74PFu0PNZjDg&#10;FijELwsyHCXYXRkijGNEGVElnp6M2ss0qEzCKHZcHWXibub1VXfDckk3NfeZu/SB3DDonMZrXiSF&#10;dSSZn8AL3Ytt5/wCs/RkXqggq4RQRKId1l9FGD39BRuCETyH84yKo/ufYPTEN8M016O6oVV4dTa7&#10;7nS/ddlSbVK9axnw3DIkWoy4mrQ242fXPR+wJ4XsvTYr610qghJWV4A+CGcRTRTEernzp0bycXta&#10;CSbfNOOniTifjsvlOOb5umQc0JCfvqRDcfORZ2nBIWjhdQBUaN/9yrDbXlnSFD+xqYP50MLrcf46&#10;af4moxs3Hm1/TA0OSosT87aSSHBwtmbYpNbhkvL0Z9qClSdd/9pdZ20/oLF2/VH9v7HzuKu/tfld&#10;P9rxw2v2e+WyPX94wPojBtY/9vacs25+Y8RJ92x97iMn/OklVI8G6Zg+JaGOfv/QJ/W1PjO+LBjV&#10;XQUIwhqDq8awas3E6fDWx7Mvv23SHb/6Bq8HoKcuUIUAU7DZEWxyqMSOXMl4EalAGKWCYSc39kWt&#10;UloKrZOgQbrnh36IyJKm401oexH3NF4VqLIn7qC04hClWbD8NGh7GAbeCg3HxOQQthoOU0P6JjcC&#10;I5j8OdjL1lFfES2OMmjCQHZsHa0r1cPx+PBgl6F24alFgXaYSlg+D1Lgvz90K2n3q8wrUpoBHc5n&#10;zqVlVRGKSMJB4G42CgF/9eEvFz1j+stFz4D+ItDoqRjVKv8b47Z34KWZ8GPLdaf6KI4M7S2VJ4Pm&#10;dIiZzKcWEeVD45PF7EEjJ23BqwhGqOCiIAzKKgjPqMD/ulYWEf5ivZRQVHMEoY7cWeqSGV2TKAqN&#10;g5bAOGZQDV2DqvgocdQIirPS6oTyoS4TxvRZb3jtT+6ecdnDs6nVDSlGJbc/PDn3jD2CB60kgoM6&#10;U01ckQQHd3DLd2bioKlIFe3Iq186duexm44bgIcLN4UM7FO7y/hhp++19t+/t91jv9h93o2H3X3O&#10;LkfuwH5SPHdJ9NS+Mlm6sv3P//vsh85/vFlVlh9MWWkLb0uPsS83xpuEp9pFs6vCT7IffdG///yj&#10;Qwf1iy5f0RMIJJ9h1wrs5p2BXXHqUolRR1PBvBsTwk0+wxn9vlEaNLoAVY4XtSdPGdGh9RFe5sRT&#10;UyLg8ddyCyw5GGp3gv5/rvDpRByLDRdcu20Au5h6EbyvjGlcGdVfxj5QOuJDGNc6FS7hVCZJkfOb&#10;QuenvJxM9fK04LllXG96jyJNnqVmgHpeLpPChpXUiquQUER891mHJrHh08U/rKejv2jxdMQMPZPM&#10;sIlk5qxg15021sD3wutOy4unku3TKdtKlbkpFBzaRggnGfkb56Y34Yxt2XnFKqEoNx1h1j1Fk34e&#10;0r1e5tbASC3kYHQTGPxJAwSvNtVBGFvNEqJUXHdYzccLwsdmxH2UOGoExdkY3wl2weW0rwy97thx&#10;aw2rP+WWqXe8uki+240DzI2WXz84a7+NB7pOKuo4U01ckQSH9NsBscW0juUcxZGh/J6e+JfXRg5q&#10;eHva0m3Pf/JvT3z27eteOesfb9767LTJ09g9Y3XGDetzwJajf/m1TfbcTL2sVydxMxK/f+iTY3ca&#10;M25YmrdPoKkmf1Bx6Qtvs2B00M/vIUYjIuxRqHhMYafCaVf9Z7ct1j50l40iY9wfkdWXwC0Fjdep&#10;Eg55KSNOFQpncxrm3Lix+W7oeyIVDZNg1YK7bfxTrflOWLgTtE3iVUbcQYmAk8hlx0H7czAINepx&#10;SUIIW/WU3CoRQU28MijIaJnLRH1lTEPLGLoI7GMRrr6ZUffKcskyTXdOofJrQGlVURFVDV4p4nuR&#10;8bjoemo3h44K/Zph1RKKiPF7iBeMGFvLuZQRA3pKC89BMBn/E4ye+GYouSld1Cr/y3ktvO70sPHc&#10;oqPnYLDwv8n4e/pTTkynronhlkAEfbDc8wF7patPuwyRnfuEIaE7C4tYzcT1TWrPDk3H+aRcLrOs&#10;DFdsGqfvA+rz4hGLiagR4lVjfB+w49e3HPjrg5gCufiBWb9/fG7iVanEspbiXyfN//7uw/WVTcCZ&#10;auKKJDjYW1PnmZXEVfjlRDZ1+u85O9x11vZTrt77+K+s8f191916nSGvfrIIFSP5cJJCJTtYWNZc&#10;/PP/PrvwCPunakqMcs4f7K4vvE3D2KQaw2pktwTUHe579v2n3vjsLz8+lKq6/sQuQncJ3GLP0epu&#10;UgpGxAWospuxL8qV4lRonwx1O3ILIo4MwyESt7S/BIuPgNYHYeDfoN9FgQkdJB9dgK24CpZ+A+qP&#10;YqcT86M9hKKG8cBVBsqPxDeFlxnxrBT0JG0oQ7t62YcjHH3dG8G4+j0Ou1zMjYPOBbycgFNzpsLy&#10;L6NVklViB6gZX5nziqucUETCfc00zXfvh0ZhkFkt6LLHiH98f7noGdM3w/Q/X7x3Crw8S73uNGWM&#10;GMq6p80nFeXEdqggH6HlZvYKdvXpGdW596lMoqgTZk/55/AXH6fGCLZTi9RLtpCP7J8No1xUVMSY&#10;gbH7oCqtabUNxVeCeDKifw0qxmu/tvpq/WvOuXvGWzOaeYOdXz84+5Sdh40dXIdlTJUWakrGmWS2&#10;VYiwd7dlaBvRmknWDDGB256b/tyUhTeduhU3AdTX5LdacyD9XvGxC7roFn7n/+vdCWsMvOiuD066&#10;/vUjr355r0ufw2Xbnz/1m/s+5B4hRmHWNeDQtPA6YkwmbhT+USE+c9Tt8hBLm1pOu+r+P//oYFbR&#10;JCvrErcgqPSynTDshJLxd4ZGoqtJTSJQDGG+xY6UQPMDpgtQQ2KSRnLoXA7LzoTlP4c+32FCkT9g&#10;Ix5BkUNtL8HSY9lvFAc/CfWHBBIo7qAejvFWBB30QxZHMequ0mL6Y14vwtaX40zP1dE+IuHq21W4&#10;5VPHv6HlW3xpPZEtncGTj/CVqqXJgZ9G8XHuUHySW3Rya0Ap+Pd0Lz70hL0lLbXbVUArropCEWEH&#10;VmsR3L/8zyA25C6e3X3dgsUH/7Odno6YYbZ1Uav8L3SU4KoXWUFcd+qPnolfar54rmlajCKHcIgW&#10;V5Ol7Q/BvU+rd/WpA5GRz9lC3VlG9xff12Thr+ylLHgckgfBK0kOsjiEjVGZyP5jBxamL4mdV1Si&#10;KRHUsSxDoxstvJ6Gr2896Hu7Dr3+mXkn//PzSR83cauJd2e1TBijPucYE6aF1x0403Mnn7xqmdY9&#10;HZkyfHbKwosmvn/jd/njJbuLpSvb73xx5r4TRmy99uDDt139h/uvc9Xxm+Iy8YfbnVXZ59VWDkWz&#10;EQYhR5ickcg/LKgR8oVTr/rvt/bdYvctDdtBzwH1myzYFAKVaD0WHB1R7wl1Z9OZhLFV6huNLoZr&#10;nmi6A6oeRkq8tBBaJkLNBBj8MNTtyY3KmikT3BVXQdO50HAi9LsCcv0NMiz2IYGtbocAHMI2jS41&#10;Q2GEmpKMoy9HS0DG1dc+KOEeV11NZxpmzDt7Omq+Bg3/4EvNAVDYH3LB/arbLoDaM6H+JvaYxM74&#10;U/WR0lvQcSvUXRw4fGLVk+zJGYm3QnXOtIlVVEvoqLuEz7vc4ymsDkX+ZOUsrLpvrrrnuhWCsdUt&#10;yaiLp/BAN19P/jcBzM3/BKMnnhn6UJOHYzaBQzfgVYE+QgUHlUO1dMDClVwndAuOoR2nFhMT/t+n&#10;sKINDh3fRZ9OIh+fLak7i066tjTiWCn5VCHFp9fKbIdAG+gKwS2cxgwqzFiidYkHUbqrQ1g0CYHO&#10;tPC6HxuParj6yDE1+Vxnp6v7+futdv591m8GWnHHujOSkuclE8krZXGwpWQL6BooMYc40xY0H3n1&#10;yzd+d6txw1SNjVgHqlwCgl9OfP+0vdY++4D1j91pzAFbjNx5g6Gbjh2Ay7hhjeXcFjWXY/cIRUEl&#10;L7ytclBM66lCTfvxksUhIrDf/PAbU+cu+c139yZbhGldXCrR+WD9QEOaW4OO6i4qQkUFqbv/BahI&#10;cSoUp8UuQBV0iNk8xounkBsCjcdB3U6wYFO+FD9i9hXXwIIJfFm4JVuKn0D7K7D4QHYectB9ULdH&#10;0L8ILXfCyj8FZbar8wInliDDeIwmqLUm6106sKNbrbEE4g5KAglDO3EP7f6A7BZKb0LHA1BzZFB+&#10;C/Lb8wdR5Ddn97pU6FwQqcrCdlB8Cf2Chjj5TaGk6cwvF+498AtBYUMoZj21uEr/F8D6len+LjUq&#10;F7ec8Vc7lZWLiL9c9IyZSrkpzkrXUf1SnP90YIyRmOd9U9izHEf359VUpNoIMg5BZW9xNsXbUCX+&#10;4WX4QXj1KX5PVXUhlBxEzVP+OfxFZH27kYHsWqMB7in5G7Slx9Tc6FOO3kvGLytaeD2JJc0dHcXO&#10;Xejx+mF3Kgt2XKffvhsP+Mnd2vQhTnfKxZTYAmYbSO915O9fuur4TXfaYDCvdxPTFqy87bnpqc4f&#10;WvWVB9hXX3hbWowdQ6NVPYZ2ZVzdPnXe8tOv+u9fzg6uPkVEhHhHBAWYU+xZdxjHnW/0jo44iLHV&#10;fQEq6hb9AlRxgC79Piw+Hjre41UBVzsFWHwY9PsZDHsL+v0UVt7IbH3PZNWhr7Ol8dtsab4Vmi6C&#10;Pj+EvhcEpxORoPvK3wVlaThOPF9s1T8wMAGr4kLnwL+0FDpbA4uEqyOBrZqDkoArgpaqgnt0fU31&#10;ZCpL/BAxU3wRao/nc3eUgrkhgRX79gVYzssJaKOwnyy6zyt6JOaPz2pWG8Ob+0WndnNoj//c3pNV&#10;/XQx293ck/4MksDWBe2e0XzdgsUHfz3m6Zhhs2RGH6tSo/erg93XhLXj87pqfAQ5PlJ0CSQQwklH&#10;6SVXr32ZnVFUVqrLEJmIjFLJP8TH37E9HRstBYEGIAlEeoCrglAbGKWFTS7yU4vxLkqEBKmZBuxL&#10;C69bGNG/pq1YmqldH6v0veLwMQ+/u+z5T1yXqiLdJhctrQn5pMKdgMSRV798wBarHbvTGF5Phfco&#10;hFuMXf3gx6fttfbAPrW83h1ghvrC20wYW61dQnsKh6CAQvGy7+w1Yd1Rwo4FRYIitrCB2LPuWtjq&#10;/k0jL8URMk//sSIitRqNhmSaJ0Z3QI0Iegy5FxoOhGVnsN8lip8eCbVTnAH1B0DD11m54Rjofykr&#10;CDHWNgmab4aWu9HEbnbKTyciQevKP0HdvqygHnlhcEI/LkV8A+gs+ecaIN+flxFXRwJbTQ5KDq4g&#10;WrYK1Lf0meF0HFLBDyGGeZdMTedMKL4AheAyY58ZfG4YFB/k5eJLUAp+N8SIHzTscfwrcT/g1Wz0&#10;OEXhv6t0K/qeVvyEXwXAfk5Mv/IFaPkXNy7/GbcYabmdXU1ghN3eJv2vUtO9rc2Qq+HFnkNsZ3cr&#10;EGOrW4MZu3jqHH855OmIqXoqRs+AmGFikokOekqeo7sxBvHfpN2IQ+m4RRDpqBdmwLwV7JeKXYb4&#10;jDIKP8JH/tl7M3R/Gpeq/JW9cKgst+r+ZaJoKiPkwH6yuJTmFDF/pXuCXEwaS4cyVONIHDph4G8e&#10;mcMrceS+KBcvecjsJtNtctGCLR9bNNcoHgmc/c/JA/vUnLrnWlRNO7qZTCuunFTUhVAKLJIpM0yY&#10;aQtvi2M9hagVOLqDtuLX3vUSvv7wqJ2oalw71stkRxznAFG8uVrtpyhtGP2NQwgjFdonQ2kJ1PDn&#10;gMRmt7RLNhwJQx6Fuq/AkhNg6RnQ/k7QFtDZxO41KiO6dy6HFZdBbiD0u5ydTuRga+BQDJ6tV7Mx&#10;+rECJ2wV6MeEdfKNnuYDiIG9Embt2tACJQdXHHsChOjb/hD7pZ+C+QPAnXaXUHqf/VhRkPjxkJ8A&#10;Nd/g97YpbMeNnHjf/Dgo2U4trgqzLyRhv+o5JOW55Cjoey6/FqDjDWZpmwQrLucXCCA2Ndj2DDT9&#10;hpd18IOlgo9YXIUwHyVJx46BVAeCp2jxEWOE/+iVlYtIKgGWxteKPmJFwnYl/lrF/9QigpY/vAwn&#10;dKFQNCISc69l5Kb569pSp7kD6jIcqBIUnMaiMmXCZ/PBa+LpKWXqb/TfYvW6gQ1eO6nSXdUVWFUs&#10;fmAcWng95LDNBy1rLT3/6QpeN4G99tmw75hBtTc8m3xP9ITN5UxeT0/G1Zppm6TGMgol9uf/fTZ5&#10;+rILj9hwwrlPzF2qXSfXtWQ+qWiTbdUGx+VDB69WEShmtXEHYY86Kg5B9a1P5lx++7O3/+IoYdGx&#10;2VG52U4YJtz5Boq2DzFZXuoFRDJGh5VII+YZzhxxptt8JzQeSDWO8aBsOAKGPseuKFt6Miw7i8//&#10;Olewm8cs/xn/daKYN7feC4sPgNIcGPw41G7DjfJstfkfULcPL3OkVgRzUNLA4OZ5Obo5P0USZvPY&#10;anfQc7DizAGR+5Y+g3z82VTuD0KFRLWWFnfA0seQX5+XicRZXOGr7MY2uCD57QOTQBorh1rxbV6u&#10;KslbzHwcG0j1TnUjqfJEWVi/P79AoG5vfglAaRbTjUT9vlCay8syeOwv+wE06lclhNA156lub7Oq&#10;X31K5N0HibHVfVh5aidPN8Q3YFJiAn+56BnQlmFi5j4nFf03VAbaS1CXfj/OlpLjSBdiqUz++Ars&#10;uRZsFv/HcBcgVi2z/PPxtwWnKn9lLwb5VyakB7hc0TSDImN0vXf2rv03GhlO3BVnLVoy2IWW9OBw&#10;tPA6wPe+Mvzfry2Z+PoSXrdw/n4jf/3g7GkLWxIT7lFy0ZaMLVTi2hl54I25v3/okxu/s+VJf339&#10;wiPGjxxouf9GiHWUlKMbhQ2dVPzlkfS4g0qAoyhLVyFWMFnaeTgce/Fdfz77oEH9Y/cckh2Mozik&#10;INptTYgsBXV05Wm8AFUg1KCM+QLU+6HxiKAkN4a9hcKhQuO3IsXYeh/OMdkphT4nsR8o4rSy6edQ&#10;mgnLfwwt/2basuFbQU9CSqf9WXZGsSCLpXiyylGIQ5tFGroZVkgCOzo+zzGmMWwA5qCnkRmlb+lT&#10;yPPrCRjWj8AyRuSYd/N0FF+AnPx8smHQuYhP6DtXAPQPrBbkHzdGhMotv5nlJ4t+YriLREX570J1&#10;UHebMvJEWZgfwcuC2q3ZNeRE+xtQuykvy6CGxGOf3W3YTk2a29t8MYQiEu3CbgFgbHWLrkRFgQ6e&#10;qsPTDfF0xMwre4LRZ128VyIdSljjevl9UqXYzp44vthcTfyvAUfT23PZcsLmLHJXLjZEk3BxyD8j&#10;PnLRE/Knj2Iq81f2Eg3kizanV2b/yacHJdL1lcEmR6sTDEvLtms2/mzfkQ++s/RF59nFsYNrz993&#10;5CUPsX9FUkeyG+keuVghXEOYmt6Zvvyk61+/8btb/P6hj8cNbTxtr2jOmLAdEsm0slc/+LEuFPWr&#10;McsCPyhRVslLpbGeQgyrUSG+arqdLKdf/cCuE9Y8ZGdpy0ieFpWYIAV5SSOxo3ye0CICuVFuFTHN&#10;xqDQHjzPQMwCrZIsTuPxMHQSe4Z+xydQOwH7s471B7DH8S8+iD1FY8AtUJzHJCUnHnb5j6A+uKMm&#10;J96qHATZVCL2MncksMneignoB6IrGpKUjEznPMhJc+syD/pqQw9UpJuaEvnNmXosvcmm9fia135t&#10;XXoL2v/Kyx23Qn49Xo4RHG2ua1B70UjYCcugNJddTN70c/57RaKwDgy6k/9eEdVgwzHcLlP3FV5w&#10;ULeL7+1tvjBCETF8gxpMSZQjMTz1iY8YI/yTqaxcROQMPbOV0XvoQTKE7Tk4vkQc4sehZORef3wF&#10;vi+uDupyxKo5VgTxkX/OAGp8GpeM7qETod48FE3Tg1ea8ZMlEhIp5/GqAolXldYUchHBVloygcGH&#10;982tP6J+WYtj92ScsvPQGUvaHn5vGVXdWXWDXLTYbZkkbFU/ljV3nPTXN688buOlKzuenbKw25+p&#10;OG3BygffmHPaXvHr4boA1Fr6kgmjbEN09ah4RlXN4b7npjz91uf8yfuS3TpWvpAk9syt7exMo3XP&#10;t3VU9J6CMaDRE6eedAGqPAcVu798HMQmqaG9dmuo3QpngkwfNl0ATRcy48BboeEbrND2EORRYGDH&#10;ePC2SayweAe2rLwSWv4Ji3cO2gKUg88wOUaHuI8CdjH0EsTzUcDRlQQIV0AkKR+F4qfRjzyNw3Gc&#10;g1b2nzmILWDnfCjswMuCurOg7Wr2gP78eMiF905uDZ/Un5/AziXS7xVrvsGfrmEAR+wDuT7s3GOM&#10;rlq1VQDnrlUmyr634nJoPIH9NLH+IGh7glnwUF1yFJOLaGyfbP29YiKet7f5IglFxLXTGWWJW6pk&#10;UzL+vTw90cszpL9cFI4vzWSP7xNg9RdP8QWxZfjyTHhU6oV4Du2mEjFSkGE4h4BxNfG/BoxNf3+T&#10;XXra9VefImItxCeVsEQF/jeGMDr8dW0pEM4KZKaOVCZPeq3kZ3VcbCjao8xzSunkIoE+tKRnwYri&#10;9MWtOIp7oJ/tO/Lce2bzSlJW1ZOLlcI2iv/oKBT3Z48uHHLS9a//YJ91pi1o5g0hqZVqyhVX1M4v&#10;J77/w57znH3MTV8cxFt1RWeTdqKj0WHpipbTr3nouh+yu3nYTlcKmINtFC72rHu1fLpPwSEvFYy6&#10;UUSWr1yNrlmVxm2+P7wDqilNs1STqNmAPTgRZ5P54ZAbwC46LQRPP6Zb1xTWYK8C2rVrd4LBLwTL&#10;s9DnLCYssUCtyr6vjo6tpiQF6O8Sddhkb9VHF7hiIkkp6XTO4xeg2kbsUeQ3h9pTeVmARnpAf35T&#10;PIi4sf6m6PRjzZH894qFr3KLmbzHkzMsfEGkRXwPSdjZqknfc9mJRKR2FygGz72k3yuS0fZ7RR98&#10;bm/zBROKiNc/KIz6xy110opG9PfVgd6RPR39NRs5PhA8n5eYspBVf7UbW3YZBxODHUhfF3S7X+rl&#10;ib6m/uuelspGtskYxPFt4uplb8Jeb8+Fxz7rzpOKArF2Yl2iAv/rWhfE4S8sjg3lCUXgr+zFoC29&#10;iM/sFQGQoPecfcsCQ9HizcIVxSemrJi3nHXBTGihJpkd1+6770b9z71nFq8npV0luWhtstgT0kiF&#10;NMSPbnl3QGPthYevf9L1b2237uD7Xp195O9fWu3UhzY4+7G9Ln0O1eNv7vuQu3YJk6cve27KQttJ&#10;xUgmObHqsUqB8fUljuEUYjz5SD2GdiVt2X7a7x/65j4TdtsymCJpyJEd6x6cMLTukA4piNoSZQuv&#10;aAiZZ/zloSwCBWZjMHrrJMgPgsI4sknzVLmHPE58TDpKUCguOYr9rqn9Rejzg6ABHWfy52EI0Hnx&#10;DlxDMuJJKQccZqJOmg2rG2Hwl8EmeysO7TjcXWGRpKyMlKZAfgPXoAz3uKmw7qQVo5yJfn49KAUX&#10;QnNiB+4XkIT3vZvIj8wuBROh29t02p/D+cUTioi6I2fYsRNVhr8M8VQs6Obryf8mgHLRUzH+79PY&#10;yatpS+GA8OL1CSOZaNFBAXnrZKYkZfThPFN1YwhbkbhVwyFLHIJFaRrZDy7YhZe7Bbe4Eq3CK638&#10;c/vTZzVZ+Ct7SRCliXBBEryS2CCLKlTiVaW1HLmY0NcH7EJLEruu23fC6Iaf3DP75c+jM2M4Ii28&#10;HnD5YaMffm+5fOtUd2JVkotWLF1sadiGSBz6L499Pnn68hu/MwEV47hhjfeevc3Es7Z9+de7zfnL&#10;fi//eterjt/08G1XX39UP+5twjpEhrUOuPqBjypyUhElEy283gXgWMFwYlDr6LqD4hl3+Mcjb02d&#10;u/SyU4JnyQXoQ7CCfX1RhhnlGRI0Oe98Y5cI2KR0FFW5lziNKTtHnpIRlUzzXdB4eEzSiL1e3v25&#10;Q/yAEL0K67BL1Ia8yhZB7Y7Q7yJeRija4BfC+9mEfeuPgMbTYmMhqsTC1riDDDqr/jLY5OibpBJd&#10;kRF7X8TRl12DuiYvm3GPWzXi/2BJR+bpfn7DLD9Z9B+unJWqCAl7Uc+g4evs3z3FT1i5fRLUBL80&#10;pnvbkLH1YfXpOGYsB0XNhtDxHi8rfCGFIpJuv3PrDqMsIZu/YPHXNv5y0TNkolycF8wPxw0IKgF7&#10;rQ3bhVcpLG7hBYVNR8DFu0HSrQFV9LUzWPjfsqjUxnHgFkLlM6IPbDCUjdItCyEK4rNFWNwILz2U&#10;X4AEKAjFpFfKULaQj7+2VGf58arSWlm5qHb3BHuJxcK2azVeeMCIW19Z/NB76j8MlXEvOnDUpQ/H&#10;/i3kzqoactE1oq2LJY3UQ5SKD7459/cPfzbxh1vf9vzMZ6csQsWIZuE/sE/tpmMHHLDFyMO3Hc3s&#10;7tU3gqFso8cRg7pPKmIOWdLoDpSTimZpR4X4tFG3z13SzK4+PYs/S06JjCgRCIyDGoy0nH66L7Qb&#10;TiTSjxWFA7eGSB1LsUtJpVFETDm4CJV4AWrL/eHTMuSsw3bHHFdpUveUMlrVQZW+EujpmoVjk70V&#10;B3Xs3XpkFDNNB/OFCRvsW4L2B6DpULZgQUZ0b38IVhzBFiwI2NDxe9uoOFYqG94BHdvEh2yTfnYN&#10;6tRgZk2LB54D4cFqOl67GiXbnpCSQH7H6QKBhVtC63+hdltmKazDLkwlI9L3TPaKLJjABaQ/2Z7I&#10;v0rD3mezxnNqgwzKwb+HpwhEUnj6JYDr5Vi1Z6bB5uG/IvSAk+dF5xhlxg/lBYE+hE9uiShh/TdO&#10;L5VFfF5Fqk8U+F9fYab7C4ss9mhE2SLc0kIdeRCaiAevNNUWU3NVSMSrSqsyTS+nL4IOYuGmVGAv&#10;WjTWGlp3/r4jHn636fL/zacTjE1t0NRaeuHTFf+ZvOylT5uun7Twm/+Y9n8vL1raXDx74sxH3lv2&#10;2//NO/W2GaffMeOCe2e+/Jn1qpQErWLJh7Ctpmv1bV0sOaQa4p0Zy0/661sTz9x6ycr2H93y7o3f&#10;iZ5nao2TclxP5O5XP/DRhZbnZLi2fE9CV4OEQeMJh6CgVBGyNNbX3H3x1yess5oeOVYIz6OygUK7&#10;AMUYXYBKMo9bQ0K7TRyys46dpnOPikVURRx5OLk1KksFFDOtk9jVp+z2MwGyOoref70Q90TUnaWM&#10;ViWyPKgMuqmeMthkb8UR1ZQkbJFXfh/qvwv9/sNe2+5klo5XofUG6HMt9LsXih+yKiG6F1+Ftr9B&#10;4++h711Q+pBVERxaf7JihDNzBcdaZIMClqmvUBdlUIy5NXx/sugf33ctMBotEmpfd+sXBbpAAJeB&#10;t3EL0vB1bux3Mbcg7CEZ8Sv0G46JlKSR2s19b4VaXfC966oFXxLIIDlsXfwjVUMuIp6+RsU4ZSGM&#10;HQAj+vIqgV7L29iVqBPfZ2cOxTnGVOhZ6StlsPC/BhxNMg5VLOMZ7UsLySq54EZ4Oa4sdYdyNsag&#10;Icify7/glb6XZQv5ILe/A5v8hS0b/xlue4cbb327uNEf2ja8tgUXbsIu4Uz9d5NaN7hq2Qa/WyyW&#10;jxaoQk6Zr6siQXF29pVBT1p4PRXYSywhI/rXXHLIqO3X7PO/KU3fuHnaWRNn/uju2f95Z/m0Re2v&#10;T19Z6iz94/jV7z5lzTP3GH73m0snfbJi/ZH1lx262ulfGdZa6vzP28vOnjjtrjesj2pMEC32tbCt&#10;oGvFbV0sOXhuw2XNHUde+/qNJ2+6yep9Tv7rW1cet/EmY/vztgBrHMs+ne29w15yx8nTl+Fy7E5j&#10;eV1iVRGKhCILzdKOCvEpnm5Hy8C+Dftswy/KNQhO+ySRJJnx+tLAHrQGDtwaEnaMFJ0gtLOTilhg&#10;lribKMeModpIPKnYPJFdgMoIk2LvfNguNI+indSqspMqrcrqOltVkab0DUAf1U0GP5lmQ8fkaGG3&#10;6GjljTicY9d2RO54BWp2g9oDWEq1+0HDWczYORfqDmePfEBqdoGOSWqE0nyoPQzywRFWsxN0PMtH&#10;R60oP6swwrFeGo4VUfEOi3u32MHlcgbSykX25IypvOzAXyX6Jp8yTyNqVvGhldZytuoqg2nnLKR5&#10;xOIXg9hbneF9Tysk/P1TiUB/MKpnYEVK3TLZIAXfmw+/fZ41fbCAzcv1y1D1sTwVmptKxEimSm9B&#10;NjxPxHUvYqohPl6ExTJVVtH9RT95C1CRvwZ/aEQqe46lg0PMWQF/3A/eOZUtx26C3+LFpz7vvOTp&#10;4ns/qMPl5K1qznk4nK3gQMF8/ce71E85ewAtp2zbgMt6w9hXiiIDqiQXCfQXCzelobmto7Gmk3Lo&#10;Vwe7rtf3/H2GX3/suBuOXf36Y1a/7ODVvr/r0FN3GXrqzuwxzDjEkVsMOn/fkQuWFw/ZbODgPjWb&#10;jG64/NBRFx+02je3HXr/W4tf/bwpiGoAV8S1LpiAJX/bernW19bFkoAxlGJEofjDfdbaf/MRP7r1&#10;/U3H9j92xxT/Hks1rgPd/5cT3zvL9EvFxN2m56CrQcKg8RQHUdUdgoIeOVYIfdhAwdlFh8yTtRlB&#10;eg9fg3OP6tamplIuJuoUZEUq3GR/vRWJjGGh5QFoDB+YJoucaBfQ9gVVTSkfm/FWdVdytqqRTUOr&#10;PjLYFLS2/BWKb7JZKS2leewkHo7l2K8TIqMDBhlqSCmG8xtE/n7pnMFubBMjTL7ylBe2HGGTSi7m&#10;1oXS27xsBKP5BMSEfXPGaGky/ALjODQqSGF1KC133d6mKyhjf85AitEyCAdjF/84nlolg6Tx7CFO&#10;ME5ZyF4veIot938Ek6axwnPT4eFPYP2hsM1oOHkL5vCXV+HPr8Hrs6Glg1V90DMxnEL0SDeVBE3j&#10;W3kcx7K/yMmqhqqCO23RGhX430j+OQNEyHJxZQfUO78eyJe6UJkSoFd6F2QLcdMbsHp/XiZen915&#10;/lf4B8Uh4wv//SC2c8sT9yc/7bjh5ZYff6WR1+OtiDJ3Vyf9irOzrwPsSAuvpwJ70RKIRhsY/OQd&#10;B8mPWyQmjGn41g5D7n5ziXv0hHWx9LXFdI1l62JJwBhKGJk+HNP/1K+Ou+2FWZNnLL/y2PFkV3Cv&#10;uxH/Lrrnsx8snLagWTmpiCvoucNkyLayMJ1Ggi0uC8loLpCnzS5ZCIPglJ6/rzgjgcZjEg7lmXxC&#10;D0ELs4cO3BpCXcJXdfuLk4rCjTdIkk8qRNJU5BB05GFFK0qjlv+y5+/nB4Sfa+xt5QVEaCdeCJoU&#10;QaXuLGW0qlJNa1UdZLBJas33Z/fLqf8aX+qOY6cEbSREDumcz54W2HI1/3UikRsJbXezAkboeIYt&#10;Cvnh0H4PK+DKFp9jJx4Jdg1q8MAMjkcCCuq2rSZ4HIhDIS2eAg/Jbxj8ZNGEfxDfPDGaM6AaJ+6s&#10;tHrmVimafwulYGpdXVZCznS7EJ+DxYHj9jZdQdbdODPmAd3ixChLUgk2f1/PsKlGJ7CHZydc3w2H&#10;sfvT0HLgeuymphsMhfcWwLarQ2MN7L02jOoH+64D5+0M+6wNHy6CS5+Fm9+C9+fzCIJUio7QVy19&#10;jIjqbU8FWX5UieqPkAAmIHIQ6ysKnt+AulzUQ4kmRPEnH3qlEUWvtGC/Txaz39yuOyQW/KztOr+x&#10;aY5Ux4xlzKRMr0X1gSntF+zRoOgT1Tk+NVBn6liVLGXO47G7WLjJn3gmRs7be7j8uEVi1/X61RVy&#10;d7ySLBddYsbS1xYzwwp6SimC4v/kwLWv/MaG78xYjqLxqm8EPw5Mm2cZE0OMaQx79UMfKScVPUex&#10;BexKVFGXqPFs/rpDUBBVvcCQZWp4UlFoMEGg6/hNa7gphPzppKKlY7ETOo1hESH8EOEge4oRzcaw&#10;sHIiNISyJ5oConYS4Z17hLq/REMxUrWqE1B3qww2FaH9KWh/NlweYVd+EjiKmoYEhvWd+AZBWm+A&#10;uiPYTxPrDmeiEanZGupPYdJxxRHsElOdwtZQdxJrXXkUFCSHSCsG+afFsVIq6YPbUARS6SPoXMnL&#10;ifioqdyw4HH8Wkx/lahkaMUvYHbiaSj5+yZpp3M5FN/l5SxUbpfIQPVub9O5AqCWl3sOeVQFbUWo&#10;sexzWTSYpxrhf5Pxlzfy4gk6evoKmddeYrexWdYK81fAI5/AW3P5+UZcfvEUrD0Yjt6YuaGYfGkW&#10;M947BT5dzCz6QAaLZzZxMkjQLwYoXEjVdBk0oue44nswUn2iwP/GWKQ+ydzsL59dtEEdydHn1CIx&#10;MzhJtulf2PLTxwNTnAc+7Pj5ruxjTJlkY/WjhaX/vt9+3ObByTitlZcClKm8YcouVeUm7EgLr6eB&#10;RlEHSgT97V12XLvPvhv2O/fumbwe8tUN+v37dXbMJ47oWhdLR1tA60D2BIyjO+KPDO7mfPat76Ni&#10;3GRMf7J75lnI59qLbDjbKlvzD7C16icVPXcP93BdgyzbIlkYoEu7qECeNrtkIQyCk04qahEE8klF&#10;occEQRN34KYQtJCdSUetoxHmr2k/20lFKiCilTRSywPQcCDuioGJvbm8gBjFm2xU95e4f6pW41gC&#10;q5xDe9iE+rCIE1CcLOLSl/2esLNBy0ECY1rDymAEWgJQFvKfJu4GHU+zAgap2ZfdtwYXZv8Ke5XB&#10;HNChz51sQWqCh1SxSS3uP32rP2uvdHw8JsRh0XE3dH7Oyz6gZEpUfezJGdKpRdbFb5ImskoAE0jK&#10;AfGN1k3UbA/tL/ByBXEcLxkxBazi7W06oNP6K5aA7nhbozEzjF6mQvHvnkFBkWL0PT753wRQks1Z&#10;AS/PhO1Xh9O3hp/tDMdsDBsFP+zG1xMmsLOOFOpXu8GOY5jl/J1heB945FN2wSpO2Ze3Bc0W9GwN&#10;Fv43NZ6bomd/tphBsdNli44wRrrO6KeBXnOa2I7x19fh3MfhiDvhh4+GTaYIsk2Wi+RMr5k/JKn7&#10;zOD6+7e+C5NPhX3XhatfimXyk0c7VuuX+8YE/h2lzLZfmtZ2yjbSpR7xVsUZJ/TKnN4xd9ebqLun&#10;KlDAaGLhpkTQ0+L8m0NXe/j9puc+jv1wYds1+40cUHfl4/ykgHsg14pYOtoCWgeyJ2Ac2pEwXYZ6&#10;7A7sYRiJyHFqCqgV+c5kW9/U6xU/qejaknEcAbsMWaGRnOMWIeHERM8i6qJqkoNciMJSVWpiss18&#10;8pCfVDS2ipOKpo6sSydvVS9AzXBSkTQqL4eFlv9C3c7BBaj4zore8knFAKOmUvcX6eMOUVvjERLi&#10;e4zOAsbttTtAYTzU7sOWmh2hZgduN2KOKYM50CKRGwqd8Qv/lDil+cxHgKuprmnowG5sMyK7kFM3&#10;b5dTjpRyy8XcGH4rVB9hSWAyvvn4BTQQ76gMp+aZea7pTWE96Hidl7uF5CPITmFD6HiLlytMDeQc&#10;TyYuY6ctB99hM+w2Pl38w3pKHR1/uZjo+O58+NMrsN+60YP1USKiXERBuP4QJghveIMZ5VANNbDT&#10;WDhtKzh2U1bFCAK/vLqOzFs4Aw9/AreKe2xOhqMmRsuRd8L08Cdg9MV9y2Smo3A57N98mbY0aOh5&#10;CGUlCuLbkCyfLIZHPoZrXoIzHob9b4PznoAnP4fBDWwv+schbBHooRCp6IK68Ff2knBqUXD0JnDp&#10;HryMzA3/uYVz65/8D6cMnWfvWJCn4/Kc+83Zpa1Gx/eh+IwcnZU5ujKzj7X6zeZJHtDCTWmglJSs&#10;rKCbyfM3h4y87JH5cpy6GvjzMas3txfP+PfMeU3s552Jo1jzt/SyRbOO4hzdk9uem8F+pkhXn8qk&#10;D25bXyV/93aTTyr67wCOgF2GUGiILN4IWb+pBXK22YVFswsLwnzkKvpIVQLlGZ1UlMUbIU4qWlqZ&#10;LDQ26Qi9h4gydqcC4nNSsTgX+hyDO2FgYu8vLyB8LmjZNdRdJl5VW6PxGUqrOum0tJZmQts97IFv&#10;LVdB663cKFOcDblaFlwdPQ4GVEeUwb60mKg9gP00kZ4X3/4ku7spUnwVWq9hBaTtb0yvEiKN4mvQ&#10;di0vt90I+cChc07SU/grgmNNy0Y7+FJAOlBfYBGUXoNc/6DsAebgmwYG9ItZcTzXJRWoFUuzk86h&#10;9UiKM2H5WdEl4pWFnahv5+Weg2EPdWsG4+WO5cgM/67lyEXPvuhlc3x2OtzzAXxvG9g4OJEobwcU&#10;hFuNYoLw+EAQGhndj4nM7e13DdQzNFj43xiJF6CW8WEYI2kcF7LgQW6Szt0fuwnceSRfDt0ADh3P&#10;nk0ic9ymcNdRfDlsPBw+HsYN5E09hPjKxVjcDI9+Cte+DGc+AgfcDpc8C6/MZo/cPHM7ePBYuOlg&#10;+PkucMSGsNlIficVYyh564miTf5lQO5OMeTgyLmPwWr94Iq9DLuSmHn/94OOMQNy6kQcq3GL4qBM&#10;8WOtUtlnfo+haOH1NHQySj6j6Lpo3436D2jM3/DcIizLEX6+72rjR9ad+e/oClV3fGvmll62aNZR&#10;bP6mcfUg78xo+tHtU648RrnpYUjaZDxI7Hvb89N/GTxT0fNNx4Dl5FMphMBD/DWe3AuJqkkOcgHD&#10;xqrSaUZSd8GrevloaA9e402I+6wjWlD48IoJ6sjLUkGEkoyGk4qoiPqeyJ+WEcknUVAIdhNyU3eZ&#10;eJdUrapss7SWprIfCnZ8BLAUaoNb1DRfAW2PQ/HToBlX6nXobIHCNrxqBKOpw8ng0ErmJvpcCyvP&#10;CB67fw+7Xw5S2JqdKqRH7dedzKq4jrisPApK0wOHrZgDVnGpOwkKm7NtUvoQ8uuz1gyoW9iGY2Ur&#10;h69U8wDf5bYLoeZQKASX6SZSPZWoRk7ZvWuo2ZI9z7Pi+O5d/kgBO96HJV+D+gOC29t08ZMzKrej&#10;psU1cgZtlqEL4t8pW3wC+3p2171QJb41F368A5N8Al2koWg0ontmWI8sXfz6lLNVZVwzAonb3olO&#10;zMq8Npv9thOVoY1XZ7M34hubxq7A7EZiF4LyvzhtjRXOewJenwPjh8EZ28L9R8NNB7Gz0HuvA+sM&#10;DpwkRDQ9FBIr879m6DONCz96ZS9e2vKal9hCzFoOE0aywq2T2etZ2wXewVRbmZrj/Puj+ezs2bpD&#10;2eeJYUYeryqtrom+5Ok/y8eAtPB6GgzJ62gOvzlktUsfmT99MftnoBzh9F2Hrz6o9ju3zZizjN88&#10;1h3fmrOliy2UdQibv2lcJQgJxU3G9EsdPM2gCPlbR5G47sTN9998hOcb7ROwC4ikGsq2cDZHxhuf&#10;+GzESffgMvyEiX977GMyfjBjydDjbhly7D8GH33TlJnBBRWS2OOFXP76B978xc3PcItkpwJahDPD&#10;XQ0QJxXls3xEaGev4ryfQJxUpFdh1C9AxVdqRUQ57UlFXgg7iX1B2Slc+gqJt6o7lLNVjWxpLS1i&#10;Z/Nq94U+P4L6Y6AwAeqPhvrDofMzaJsIzb9m94Rsfx5q9uH+OhjKtRY4rpK2ndzq/KeJ9OtEAkUj&#10;WdiPJMNQfe7kz1REar/Bf69Ysxe3lD6P3wTVG3UL9wAqIheLr0LbL6DmRCjsyi0OcETfQdWjU6Vz&#10;Prs5bSqUodXThu7WylFYryo/WfQn4ZNBo+0xJhT7XwSN3+pyrViJXTQzfPCukS4O/KOVKWz85SI5&#10;tnTAjW9Ccwd8b2uDFEw8p2dE76RnVSn9VhFoNTVlkYUZwfWl67HH1Kk8Nx1O2pyXjTw3jT+bBOku&#10;uYjjioWqDuaugGIJfrIj7Lk2F4dCnkUF/teMLOd0aUcG/uoOZIe+tak7ClrMecL1bJnTBMdswoyX&#10;PsueE7Pxn2GjPxXZ8gf2o1ucoG94bcvHC/moM5Z1HrRB7PtEnZrHq0qrPN2v4Jwew4qFm/zAHBLS&#10;wFbJYezg2p/tMxzlIq9La/G7w0eP6F/450vB7a1CHMGtqVq62EJZh7AP7QCFIqrEY3YYxes20iZp&#10;WVnH9pHxf1s9A1YbWd1RARHGWUtabzljh/l/P3LBzV87ec/gR5j5wk4/vf/yb2+3+I4Trzhh+6vu&#10;4b+PiaRdUHj4lU9/fP0TZCCigYRnMGisSicVQ4ss4YQeE/DWwIGbQsKO/JVb/ZC76AVEMkbjYi9e&#10;knKJ5nxhgVtM+0hsxxEdA9R9ytmqTjRtrQug7XZ2P5ia+DnD/LpQfzI0/Bgafgh1x0DD6VBjOk2H&#10;cdSBZHBQJWcnrlDBCrqOKuwrdWc3Qa3qNajOVCtOCvFmovg0dNwEdeeys7JuUgyER2d0yLpov5kX&#10;Vi1qd4DiR7yciGvP7BJa7oblF8LAv0HdnqxaMwHaJgUNXwK8dtgMskXu4imo/EcpXy56RpjdBH98&#10;hZ1LPDaYNBtJXLsMetIgHflfFVvwHiU1Ze6dAl8xnVScvow9tXJfw/O0OejwzDR2Ha9ACLZqQwPZ&#10;hhNG0Shk2wMfwg6xp74xJfbWXF4WiI56KMQoF2UHGXKgT1Qq81f2wuNTWQ4rc+ke8OZ32e1tztyO&#10;VdGLnsv/7mnw3vcKbPkBf+wgFtYZwqPstlb+in1qlRm5OkF3tsrz/liTVEY7LbyeBoxPC697kDyW&#10;1HrKTkNmLG5/+L3oJjei+ze3H7pwhfr7A0dwa5I2/5R2YxzjoBTh9hdmvzOjSb761BrZgWWlUr0j&#10;Mp4dMdUs2VaBSL9J88RIvOULf3jowzVG9Kca2R95Y+ZRO619yt7sx2Gn7LPRX3+wm5B2ouMpVz9y&#10;1MX3nn3kdvxDXx8lOG2oVsW4QahIfYWE8s9105rg3KP6LoQdo1f8jNBPP8qI+CIaWvSTihSNykLw&#10;sEKYgtgjzLtGYFSVklJVPhXjrUpYNZS9tf19drOKmvAfnQIMyGP2gbzpdlEYRB1FBvvGB3WTEC3I&#10;x4WyNeYFN7ZJT8IoAmeq1cNXxcXpeAg6/gu150J+I26xUXGViOSGs/eiJN3NVR0lHirbOlaDmi3L&#10;u72NfSfx3c28af4HtNwBg/4NtcHUCCnOgM4uu3dGd79l6vgZNIa7C4mZashFeclAYsd35zOhuPua&#10;EH92lwHH2ulNum+2/Muk4u+ID6/PZmcUxwwwSJ1357EfKyKKhsEaGd6Zx36sqGPUb+WDYcWSAVqL&#10;F2bAJsPZ601vst8rHngH/OwJuD+8Ot+m1gi5UfYUZfpL6cnOqaBo9KFKZUdWfM4dn3krU3ZlXq5O&#10;092tErEmzQ1baeH1NGDCYuEmJwkDYVPYet4+w396n/qfAOy7/vC6of1qbnqe/aBRwRbZmpvNP6Xd&#10;GMc46ORpS390+5QbTgweBCSRKnJlSfXe8VJ3I7SZTShOmbXsyO3Hjl99gCzqpi9oGj2kD7kJu9wL&#10;X47cZYOm+89ZfVj064hoLCwIZ72KAeOiUZxU1KUds7Mm51nHQFtyk4bkE8aRRhExRQGRjFHYqJc0&#10;VCSBot4RVoEUt9fsAHXyJaDxVmWPU2M698fie1C7PS8L3Ltwgq7Dvs7uCgnRgmRc+WBfrTu7ADW4&#10;d0Mq/A7cbgaPDOkwTabjDii9CHW/gvwa3GIkRdjooPQFNWray1AFPheglqbC8gP4Ih4H0vYfWLYf&#10;W5qv4BYF9Fz6Vb4ULQ8mKayf4tRiNXAfGoK6XZhQLIT3HGm6kD0EdUB4R6gvPNY91yhg3ALDrXmq&#10;Kk5I+InFH5vzs9Ph7g/YJZFbB1ddoZc7qufa+aCnZIttHLRSichplKOXZK54HvZZh5cVPlzEftRn&#10;AyN9uNDqIERdBZdUCH+536eLYcFKuOF1eOpzGNIAJ2wO/zocbjyIPWol0ntaR3loOZpDwgnIh17p&#10;G1m2UACKT2UHCc7xKbgycVcm6Op83d7qKQBksLtYuCkNFVMdQeuOa/f5zSHBTzzjYN9Tdxp871tL&#10;nvggeB5ZHFtka2I2/5R2T1F3yt/f/93R640b2sDrEmkjd5bMa5Tqffd3tqbX5UTiTZoqRiItKEyd&#10;vxKbh58wcdi3/33aX1+mllmLmkcP7fudPz49+OibBn39b0LpyQH33WbtoBREtgyE1agLnVeUHISE&#10;4/UQcVJR1m8EWuikorGjP3L3xJOKVEDE3E6e5Cn7BW8y7SzcU+qLoLGwJpu2crRWGXVyqY0iO3S8&#10;xJ5RkZf+44zRlIAy2FeNL4Md7X0VKJQrWoAjGYale2lexh8repGUcxfgqevab2KKqO4iyPXhFh0W&#10;ynNmhocpP1LTUdgJivxjoyqsOB3qT4X+D7DXtuAZm7hjt/wZBjzEFqT1Jvaq0HQKNP4ABj7OXltv&#10;40aFbn9yhieF4IOWWHoylJYx6Zjrzy3VxW9XrCoshQxpZBMkXXYuixSjTQcq6J6oEt+cC9/fRr0B&#10;iTuevna6RY/gmWQF6fIBOa/PZq9H38WWv78J902Br0k/rJ80DUb05WUjzyQ5dC+6XHxqKhy0Pvz1&#10;QPjpTuzmrpuNhEZ+8WYCiXKRCq0dUBd8qcj+qZCVJM0WxBA63FnMv+MTcWUGr0zT1Vm7vVWOE+ul&#10;RDCB/rTwujc4aKdjzUMSgmNTqbjvRv15NU6/+vzpuwz73eNzf/XgnD8+Of+VaSt5Q4AtrFUX2fxT&#10;2nWUEX98x0c7rTfomO1X43UNa+S0GSZMVzm+bln/d1ANZF1HBUQYhbqbvqgZXxfc/DVcDtt+3K/u&#10;fJvs59780tmHbrbkXyf/8JAJ37n2Cb1jZAmIhsNC/LRhQjXQY6EIVPVhYOEnFWXZRoT2yEF6LZWw&#10;o3PuL1plN8nI3/QgWuggdgTUXfHY5n0kMNpUk9rFGVANog0nO3S8Ax1PQN3RvIo4dmHsaMuQgR3t&#10;fWUojitUCCbjyIdtB3uQDDdBdY1VJXAHj+3j6cBD1q0Y2y5HFcV+o+jAU3OWmSr74Sh+qyww5RwP&#10;q7T63Lem42Wo3R3qDmJlfG34MSuU5kL9UayA1O4KpQW8LEAxWbsH1B3Kyvja52eBVaN2B+gI7p9X&#10;caqxvxVnsnvb1IyHAVdzS9Xx3H+qTHIWGaSFo0uXyUUig2KkO9l8f2v21DsddzDPtRPouRks/G8F&#10;0IO3F6FB+6SQ3ZJn0N5sOQruOIIvJ2wOh2wA/z6CN9EDFZVHZcgIhwrmkxnMQV5svDgD9l+Pl4US&#10;EZ9dwhIV+F+GTS4KdGlDBrLTK40lW8gnUVv6Osen48o8Xpmsq3N3+1RejhPrZe+iQFKBFm7ygB6b&#10;wSt2EmLaW/fZqO+Nx62+0ejG1lLnNY/P//drS3hDgC2sNSWbfyq7yShGvP3FOe/MaPrd0WwnTrUl&#10;OWkzdG58bPV5d5AsqVaNSLmFEzS0RApNtOYLJ3913T9/Z1sq4+usRSupcMUJ248fw/5nefSuG/x7&#10;ErtUS3SXxScj/OCWzyIiapVOKoYWSdepmze0SwotRD6piK/c6kQeiL3GO8onFamAiLJsFBJI1kJ8&#10;15AsArNk0vsK4v5KqxpN3WaqQ+kjdqeTQnhpom0Xxl7mPAnsZekoQ0FcceIkHE9JcdLe2CZhOBnv&#10;VXCBO7jY6+VyelTpFdC5kj0bIzccan/ALTrY0djXQBnpITRQYVsm6srFlDDKwtxQXhbUTIDW4AQj&#10;Unw3eianoDTH6ypldl4xeDK5gYrsCR54HjXiaRl9A7X85SFXiO8XupZIxN3FqJ26WC4imKTPqi1u&#10;ht++CKP6wTfsd7JB3JHE2umrWcE1QtLq0p7MvBWxp2igVsFFfii/7IDiJUnsVB4a1Di0sAhZhX8/&#10;XcyelzjCflGKDGkzVuB/GUa5KDwRKspdUsG7B3/o1fFVLjvHiM/Lldm8MmtXJ/FStXrze4xMC68n&#10;4aNJEgJik6V1tf41R2zW70dfHXHOXiNvf2VRUyu3E7aY1nxs/qnsFufW9tIdL8396wnRY/fThc2E&#10;bU0T3xFBBZMpH13UyZpNFoq8IOaV4b/6Vx/Wb9bClZFdEO8bRQgLjECURn2pKjlgWdZgCIo3cVJR&#10;iDdBaI9pPIL8jU0KS6a03DH63YmjPrh3tY+WT2nDLh/8etFjI2c8NWIWLs+OmPvi8AXL0B7GIQW7&#10;9IbiJ0Papg4prrghsIrULPsFn/nFW8mo7ErqnhVPX3VWVk4bXXVA5dbC5ARh3Iuxi9pLBruYeslQ&#10;BFcQDczEmEyEPVrnCuh4ElrOY89pyHZvmwTSrIgV6TiIMBr9wMNIXmAhezZGYQf2LEqlSV68wKyy&#10;JqYMVNgZSrroKmOtBZ0LIDcMWn7Hf69I5NeAfn/hv1fE1rqDuV1AvVZeyn+vaCMf/M6rFFx31pOR&#10;n5bRdXjuRdUBv4hoQcyJGJWVW5yk0pldLxcRd4afLIY/vAJ7rAEHrJe8Lu5249rpNn2UVNswFZ6R&#10;q7pbykpjn3VignzL1djTGhTuPDI607jVKH5bToEuWyoODiGWtDz4Mb/dq1hrURDf0QbpFR8rUS4K&#10;yJNayIFeaSzZQj4OZGcj6nQ8XlWm9Yqzo6/cJAeJdcEyLenBOLTwuhNMIFGfJISyt2LHCWMaxgyu&#10;v+qxOdwUYotpTcbm77eaNnC4+tr8fWdOUH6maE3PNpxkf3Pqsr0ve2HU6Y/icuMTn5Hxpqemrnbq&#10;Q7RgmYyCX9/9wcjvPoCL8Jkyq4m3aWAOZa51ZRGqzFMoXnzn5F/d+TZVpy9o2no9Ng0/ZZ+Nfv+f&#10;tz+YsRj973jmwx8etoUeliNGobOIoRuiVtFTqobyjyk9bgoh7cdeAwduDQk7slduCoh6sVf2WEUU&#10;JsLn/t0/2uqSUUfOHr/ZpcM/vpadWl/35wN3mzcal53njRx9RiMujeNZeqLLskfbF5xbHP18fvXF&#10;0PoytDzKjEIaKRrJfKBYjh7V2Rmq/U1o/T/+YHqGFlNVa0G1cwbkgp9O6IklCDz017rIUHdXBAu2&#10;zxIOBrTELL4MrVdC80lQfB0KezANjKH8ly4C951o79Zwt3pT+ghqD4Ga/Xk1I1mTwSOYFoXCxuz8&#10;Hop5B0qv8L9SIVpMQetfoO4o9nvFuiOZaEQ6XoKmU5lcHPAQFD8w/16x5U9Qfyz7vWL90Uw02qjZ&#10;wvf2Nml3pErteC33xJ6W0UXY346qIktEQT5DMhVRNP5ysYICCiWTUTW9Ogv+9gZ7yPvW4X2rE8WV&#10;u91z7RKxhalUfIG+vg61oCOfUqsgmINLtFR6OIRipo0snMV2eHEmbD+Glx2ItZNXUx5alouCqBf/&#10;mxpdWxqhFtmZUCfl8aoibBRnx4RebpKDGLqgRSwpwWiOHGQwB6tIC0gIZU8Pe11wwMg3Z7Y8/ZH6&#10;xW4LaM3EPgQvSZiDGz0tw1nTs9hF8OUtHRcfNX72dXvjcuJu48h/1uKWf35vqzl/2Q+XE3djF+rJ&#10;4/788PHUhMv391kblw1GR3f7lLGO3h2gNtMVnbAwRKvk9ouvTZi1qHnoN2/HZdailfScDOTFK4/Y&#10;/kd3DTrq+t/f++ZFx+3ATPnCgEN+//60hdRdDiKGQ9DOLNJYZBFVknNUFQiNZ2gKFSBdgMqt3mDH&#10;qY8tWePwgWudOBDjjDux/6bXDRWjYGHRo62zrm0e9Yvo3xMkUNundQ44M1c7nn1FNR4OzXcHbUiY&#10;At9llHwDo1lKBUZ1B497xlpXQsu/oPUO6GyFluApdsUZgV1CHSiodrwKUMduiaGMlaDx0FnJTYL6&#10;urrbwTTUtVawhG27nknE9kegsAU03gZ1Z7F5ZFWerJhpvSL4zp6Ep5udwo5eT9s30v4vaD4+WI7l&#10;SynYnfCVqu23B34axf9xh45HuEWnsC2U3uXlylJ/Kr/La+0e0P4kK9DvFbnR9HtFpOF77JZRSO1e&#10;0P54YDJRu0MZT+Qvc5/xYMWV0HxD7GkZX0iMElGQIBUzSJJKqxgGxpSXMlEU44MfwxNT4Sc7xO5k&#10;s7gZJn4ArzpPi/tnonvq2ixRnfqgx8jwv4CehkPMIM5GLzCCWMoHldXkeew2POJOPLoglL+v9VZE&#10;zkTIRdmoO+vyj15pLNliRHc2IprU2Xm8qigNdJb9Y33Ln+VjBFrSoKTkANfFqtMCEuJYWof3yW0z&#10;rs+b8ZvcELaA1jRs/ia7ObglQiqs2yGwv/LJktUG1ZOBQP8/PvLpuKHqhdq0mvJm/9/keej588Oi&#10;BzzKWMftDoQ2Q2RhRgWGJN54IXS7/rQdF/7fMQtvOe7CY9jDvMlh/JjBS+78Li5L7zpddFn+n7M3&#10;HCf9fihfOO3Q7S4+iV3mxXzi15q6q4H845ePogjk1gC0MHvowK0h1CV85RHolXtoNM1o6zOqlldC&#10;hOycd2/zmpex/wVQHDLKBSGQ9IKMw2g9juNdZLeOt6HpIsg1Qt+LoOEUyI+AprPYKZTmS6D9Ge7D&#10;guNx3MKrIlrHG+zxccqgxvQ46GnLMOjo6msHE6DFBUa2B89vA/XXQP35UNiNW0ozU9/YJplMa8fB&#10;PVrax5NJ6185ao9lepuWmoPYkg/+rdz6E6g7hxk7/gtF6VJS/HjApfQmtP0dGn4Hfe5gZzWLlhuH&#10;opjveJaXGfF1DD9pUpMbxi4oTYt/r8L6PfdWqMvOho4PYPCD0dMyqk4jdHbgUcdrXYBDIgqidDJo&#10;lTLlTeaTY9hPLJmh5G+ZDLOWM6E4uDGwBrw6C654AeoL7LHpv32BPT/DRjkJyBi3ZJnBPd+dMt/E&#10;SuHQJwi2ugRMeUsGKB85KznOM1P5Bag6wt/4xS1aETlgolxMBfXTzxYqUHzZWUGdo2NVsshzfUL2&#10;j/W12OXuXnoAfcTiB4b1ihxPRichjqmpqQ2e+3T5Xpb7ptqiWdOw+futnRHbWBliTpndtOHofmsM&#10;i8lCNB6+7SjjqUJl6HtfmX3p0YZHXCds9i5H1mBphSJHdjYGiUdQRnRV6aRiaBHSjqoCLvyMTUEX&#10;cVcbbjURBmcXoGIBPzwo4MpZ7X1G1778vVn3rvbR/at9yr2D1pVTOhZMbB16SqQkxVWv+XGdy67h&#10;H0DNd0PzxKCk7JtBOuYd1mSMecZXRW5qf4Hd6L/+cKg7AKCGWRq+C/2uhD4/h/pvQGkWrPgpu7Ku&#10;+XJouR5W/JhdpNrxEtNRpY+h/Qn2BEK6AFVgFXs4qDH5gGwqEVeElmScwTFCYfPYAyFwvVDMVOW8&#10;Yjai3TwlmTtmRhoRtyF7fP8xvFzYiSk9pPbbUPoAD1i+EJ3zofZgrioLO0Lx+cCqUdg2xZMzVHkQ&#10;/yiSqTsI2ibyxyrijl13JCvQvW248WnIa480qzsEWv/FH6vY/j92GaqNwnrs94qd1l8YlEX2mdJy&#10;WHoK5AfAQPqZdFfSJdNykoiJKpGw7x1x3LrOqDd8pGD511JiAHlJxb/fgz61cHJwfBItHUw9vjAT&#10;frANHLw+azpuU5i6FC6exBQjtuokDqo7lCnPbButvKgRqQ6trIehARzXPXTmY74iUHqOJIX5xZmw&#10;Z/AoHmExdhFf4nJrrMz/xlCM5E9Gn1OLRnRnIxRAjmOYrMerbokVIfWSA8rd06kCdKbFgyBycp6Y&#10;jHt1XBlqTf3q4ODNBl71+Dxe98aag9/KIuY8TUbbWLY1tdmnzWeX2tLvFb93M78/+rQF7CkR9EPE&#10;7930Fhl1psxquuvlWXSFqoxra3cHik7jBWHEQlgWRuGGRMagEOsYYOzFMJ02jHyoKjlgWdaB8klF&#10;2U4ETdyBm0J0SyKoXF47f/Z6Zw4+cM7aa/9gwJunzxcnFRc92zr6DPb/WlKVZKRC4z65QVfAzMEw&#10;axg0BvfflzHvoYHRrK8UY7yqRGudyM4l1rCzvCGhAyolnPv2uQgaz2VLw1nQ949Q2IwJyJa/Qduj&#10;ODuG2uMhvyn3R8z5YEDjKgRkUIm4CrR4gcHt8ZU4nSuh4wFoPR/armaqJr8xt1eGlKvJwf1a2vez&#10;gN0rNXNyg6PEU0W9h7KQYDcKGsIKeODmRwAsDqzpyfXlv1qsOH2vY49YXH4AE431JzBLfg1oOI39&#10;ZHHZfqxafyJ7RZbtHT2sv98N0HQSu7FN6x3sUHJQsyUUP/Teb7uE1sfYszH6/ZJXeyBC7GVbUmHQ&#10;im4lU/HDqny5KIPB5MXNwRvAERtG6/vufLjsOaYMd1gdRvfnRiygXPz+NuxWnL+axC5YXSwuNQlJ&#10;HEhG37xlSkcdz4CVHtaAQ5/YPhMcXRB3a8XB4cRiQ2maPA/WGgR91SutIjfZX2wE2Rgr87+xM3tS&#10;MTUUnCIYzxYS3M3ioNjVWXu8atN7XTTXx1Fo0fjnq03rXjKDltdntKEPpvR/ryxf5+KptHC/OP94&#10;eenav/oMl/97JbxLrwRGsK6XZj9lx8EDG/KPv2+Igzi2Tyq5aIxjDm70tIxlS89on76QfWg+et4O&#10;s6/b+9CtVrvkXnYfg+kLmVZEy5y/7HfoNqN+fc8U5qrx3IcLv7+P9BTkAMfG6RZiYswoFEOE0SAU&#10;JTfEEYcs7FVYst7ShtdDxElFWbMJxElFagrdYheg6r1kNr9kZP8N2HNmRx/Vb85d7AJs7IKvTa+1&#10;99leTo8nRq19T4HRC2B08H+VxsNxR2UFo4hyGA07ctxZccBeuUHxs2eaA51s5BShZlN2N8g+F0LD&#10;6VCzF9RIV2kaEsNoekoh6G/oYgeTpyUFzvhyqOJT0HoJtJ7JTpnWHgsN10DtN3hTZUizphHR/lI2&#10;holw5cA8tVRLM6D4HNTszauE9JGgkhsO7f/hZRSZsQtN4+S3gCK1xgdVgqeWCmuwG9vQIsC9nZ7F&#10;3/gTbkEGPMp/xIhgYeDjfHFTWK+MnyxWh4bDoO+PeLlLqeremBWWVFsRak3JZdAS2eRHZeWiDAZ2&#10;xG4MP+hRXN39ATzwMXxzMzh6Y/Yg/iteYE+HFwxphMPHwy92YeXfvsCclRvy2UbJvGa2jhXZVtXb&#10;4BUBpYhNpSDu1vKh+KlGEZ749+GP2eM9hAwzxjBGlo2xMv9rkovBH3Imi/vUohHZ2Qi1yJERxV+d&#10;u8erXnLRYlf6ioWb/NG6zFlW/OvXhn18/hhcNhxR27cu98RHLRc9vAirn1ywxnd3HHD2veqPLZ74&#10;qBkdHj51NDq8MaP1iQ8NvzZErOlp9jWH1D05pcnm71jN8uVi+finfeKuY/abMFzkNmsJk44n7jbu&#10;T99mp13If7b+T7iA1z5dst260k/Jq7Y6mYm0HPsq4V+lkVFuDcsGoRhAZb2vsSOBTUo0tSpZsEyK&#10;jqoIVemkomwnxElFY6uNwJ9fgIodO3mQUp/Rtc2zDRfnYOuCia114/LyEGhUCkjHVCiE95+LCNrN&#10;B4TJyD3ja6N05zpNfqqN0UHgE02ArXEHmVQqEQeiJR0Y3z6ECFh6l51CbD6WXSGJqqbhBqj7TqVP&#10;J2YDj4bwEKkY1YiJWGKW3mO/VBTgFNT9L/7CllB3Aqw8mi2FHbnRSE2ay1B7DrU7WG6F6n0s2Cit&#10;gNb/wcprTMtfpOU6vjTfZFpuh+bb1KXl7tjSKqno7NBHNfs/agJp1X6ZhF8h6cVDhi4Oqqpe3LFn&#10;LYcrgou/z92R3d4GF3bp6SbsBOOvnmEnEunSU1zfhhrYf124dHd225Ib34Bb32FP2hD4rIG+0Sq1&#10;GSsSJtU3jkNdeOIezh2//NFlMJpYykTcAVWXi3JwUZY3gtFBRpaLze3sJ7WpoJjGyAQ1UUoON0Jx&#10;UGfwfhP6WC+pLNuNuggdaOF1H9BZ8r/+heVjB8W24GvTWy/cZxAWMOyhmzTeN1m9SemMJR2oIdcb&#10;zs4aH7hxn/++a709uTWxuP37uw1d3Fy69ZUlNn/HClrloh/myCZjmQPFsK6mdYi7Xp4l7n+DOTs2&#10;SLeA6osXpNuQCqNbKDIVZ/JE3KEQZpcsVBXOSpURr5J4k2UYIWQhe9Vb42cdZWnnw1onDpzyx4WL&#10;pzRj3xl3Lh/3g34UofkD9ioelaGcVGx5BBadgnsOsyw7H+qkpyuZd8zAaJZblnytO/h8/jf2Ma0H&#10;j1eVaAahaMFfJeIQtGTBOQTGLH0O7bdCyynQfhu71rThb+zGp4VtuEPl8VvlCGmnrjw4kcIjD4eo&#10;1BKSwy8NSQCUPoJ8+PD68FhPoGYfdmMbXFh558Bkgj30si97E1ctarb0vb1N2t0eNVXd7tBwqGGp&#10;201a9uBLzQTDUhgHhTXUJdc/trQ+BMt/Cst/kbSc61x+Ak0XBHdadq5mFwtFxGsndQs5o9qRu3jK&#10;GOxSPcWIgY2xJ02DG15nCvCI4KHTYl3o0tMfbAPNHXDJs9ARvG2ideexcMEusMFQdoLxxjdhykJu&#10;V4YwjuhD5o6JVC9yNnC7Oo4IVCNuYZOoZxxQ92xB9L5UeGkmbDrCcAGqQPgjoixvAaODZFMlKPnw&#10;V/ZiOLVoRHc2okeWUeKr83ipqpwe5KVKQPqBFm5yg26l4kfz2w/ZpA+pPsE5eww8fmt+q5XpS1i0&#10;pJidDh1l7Ru3/+awUfOWd/z2sQU2f0cOYvSbX1gw7ry3aLn5ublkvOyhmePOfR2XM+/43Bjk75Nm&#10;j/nRi7j8/Vn1SY8KttX0zPmS+z6eNGURlacvbN5qzYHMeO9HdDEqGbdcM3yaqsSU4PoNuv+NYzt0&#10;F5E2k6Z7kSSTtJnuqQg5fCGL3l3pi9XIguXybmmDVXFSEaUgt4YIf3LjVgn9AlRjHMFXn17j6V1n&#10;PDxy6ud/WL72Bewdxy4t04pDjqzDjuSDoPGTIW3tH7AHMzbsw84lzhrBlgGXQH3wUG+jpnIY1f1X&#10;8tR37SjOUOj4GA9YXiPUUeJVJZrqbNkw6KZ6msDgtGQEh7CPgmHb/8t/jojUXwr1l7Abn8p3tak8&#10;HmsdgXtxtGuv2hSfY5eV4qFJnwfsYZX8AzL67aKNRAd2avE5XibCTx1O1ysNHwrr+z5lUSVpL8r3&#10;Y1fD6kvNeMNSu5VhqdvJsNTvFVsG/BH6/hz6/iRh6X+5ffkt9L8C+l3Mrsj1E2ddh5qO+zRXBqVB&#10;Xfw7kmIUS2WR4y1qZirxgwXwk51gE/bcY468BQY3whHj4cKvQE24neTWrUfBOTvA9qvD8jZuQUS7&#10;nru+bd1bW8e2QVKGMeAQFTqpnGVsHd3ffe7h0mYulrQk9kX7M1Nh53GR9FJ0HWHsLm8B2UGU5U66&#10;ZnNDQWgI4+gENcnORpQASkB1Qi9VbXIx1sVid0gyGexCC6/bmb64HYPSjxV/dF/4LS3xwHsrxTlG&#10;EXDMoJrrn+c/L7z/3RV04rFMudivDs7aY9ibM5rbOqz+jjWi0Wcvbf/7t9aadtkEXL69wzCMf/Pz&#10;8+csbZ92+Za4rDawFnWjEuSx95dccO/UJ86ZMOPK7V+f2vTYe+E1ErYcLKvpk/P5h6zb1FLc+/KX&#10;R33/8dmLm0/cjd0m+PxD15u1pGXU6ezp/LOXtJIRkZ+5P23hyiO2ZRcdOrZAdxEJNmkiFum0uGDj&#10;hdBTlnOyJ2Fw03zQogTBapQJVSUHLKPu4hUmEQ0nFQku+Zjq8zrojIgLUPG1lOuk4XDpv0HdgXPW&#10;3nfuGnvOjZ4/22+fwlp/YTcMRQeyIGssKtAzFVFEDfgF+7HiqNnQN7x/RkTQw7xvmoyKp95R1mzs&#10;LqbSlzuiKrp4VQ2uOBuT1N1MYGTzOvqA8Wmxw4PXRj9HRPXSs9COgFUXeqBiQbpZemFL9hNEehJG&#10;29+jU44CbGr7Iy8bHWQKO1fl9jbVBgVS9Z6ckf3wSQMTpUmLFfHhjT7tvGykW6R+9CWnkEF+uLtk&#10;0zOybrQppVRgDFxemcWuOx0/DE7ZMvrVokCRcEIoEkrrxsOZaJSpRJqVJ60uzYxdjLhwH8goSNwi&#10;x3NJi09fuemlmfDVtXhZQQ4gush95S1gHE626ScP+St7KfdsoUCPTCg9yEHgOa2X3WJdLHZPuUhg&#10;R3caM5eyK8s/Pm8ULgds1Of5z+VfJgGqx9X6F8Q5RoQC7rFe44X7DqE73xy4cXQ7fMwtrZSSV/P5&#10;T5v7N+Trgg8im79jdXDoPz89b+xgdssQwbd3HH7N0fy+HNuu2Q91I5UFMxa1nb77qPVGsF6HbDH0&#10;vjfCqyMQWw4p11G27zdh+KPnbjv7j19F3Sji/+nbm9LT+VE3YpX85/xlP/Egjb02HfHHb2/iWPfu&#10;Qsgwt1CUBZtbKJLRGIEXgu5YZRbJKFcRtYq9pGqo3/j7iFX5pCK1UpOAWgM39QJUx/lDG3JfKgt7&#10;WIhErCj4qD5OYFTUF/eMGxE9gtIxNxKKr/EyUnGhiD6qWxyMSUsWMDItTuT4NXt37c8Rk3Lj4P4b&#10;7cJfCBYYLiKt/wm0XsF+jlh7MJOOBFa5sNySnUuk3yvWnRA5GMmvA51zoTP1Pba7AXn/r90BOvhN&#10;snux0l3nhIOvn/QqIpvwKF+tlC8dmzvgn5PhxRlw5rbsHiQ23CuYuPp6u97FFsQWO9v6ItnerCqh&#10;6AoZ/MJyfyc6+lYQHEUsnpAnCsXtwqe1iq6yEpPjieDyKPLqGx3kCJ5Qd3p1bF6KLDsbEaujuChd&#10;YpN7qZxK7+mk7Y5p2GTG8Vv1vfJgdtqQ0Vla0RpFptOM5+zBrpNUwGjf3Kb/JxesgQtWD9k09vS0&#10;zHJx63GNUxdGWs7mb7N/OLflsM0Hrz+ygdcJyfk/by3eYhxL1RjBml4lSFx3BcW/qrllR6i+JKFI&#10;BcRHKBIGT6ObfBbRWJUsWCaFRlVEqcqwJtbKLy7lVgvkE39ld7XhzR4IZ+xOBUSMa1RcRn3lb6TY&#10;+sGqj1V3IBSn8HtOqq3xqhJND6WADubcAjAaLVnAsLR4kHGIiuCXYTkqEXd/sfQQKBl2o5rvc4sA&#10;jfRzxNpjuQXBKj1TEUE7OdTswy0quK1owZftoPhOYAwGlemZF6Ai+dHQ8Uq37pPdSI/ZRW0kJ5hB&#10;oji6VFa2kGIUSyLvzIPLn4MhDXDGtuwXie4eZcrFLqPMRBzCQCeNrxX3iO4PCuybKmF/KHI5wR/+&#10;xPzfB5tcFMiDyqsv7LKDKMonD8mBv7KXLGcLFSgTeWgFpUXxjM3ypbIsqGQfq79sR413x+J357Sl&#10;Eo0YQQliBmOWinRG8cpDrD8HEaFmLOlATyoLsslFOqN40q0zJ33Cb5Zj8zfapy9uxz2Xfqx45r+k&#10;2zcHV6KOO5dd1vPtHfklZSLCmCF11z05m8r3vbHwntfjN321JZB2BR0krWOWmNUnlw8FmDQFQzHG&#10;S0ZdF3rKRt3TESQWQbiF1VgEqcqIVwM5F72D+klFIdIEaEml/QgRDV/xg4GVTcEJYTefVAwwK6vA&#10;qOyS3NO0nzo+NozqLj+UPf2i9X6tNV41JyDQWlUHCQzlSNIFxqTFj+wDdRm420o7clpUgRSvdgO5&#10;quVAGyq+rVB5Fifx8ipBaTasOJ8dLFj40qHtGGxXMV2G2l06H/OJ5ZigjvjfGFm68L+Vxy0dJ77P&#10;nopx/GZwALvcieNOplJyUfe09fUO6UW3fzzaQF3hECH4Feb+FnP0TQWl4U7GBiUp8mxqY/+J2G71&#10;KJQc0igX5UHlsnHdY878bzLkSX3lCAqy7DTCIwRlh/R1DCGTTS7OWFrc4/rFG42o2Wgkk1YYhJbA&#10;JRkMIsf/7ZPLcaHyzKUdIwewY+Wfr63AuOfsZv1JwRMftaCYpFAXPbxo63HxU3kBqdVUYH/oe2se&#10;tOmA656Jfjlp89ftMxaz31RNvXTTaZdNOHjCoMsejr5sUSKK3ytyU8ieGw66+NA1xp7zCi4Hbx57&#10;KAXHlkDKFbSuuB3skqFXFxCpsnDeh5ZIjIlWSZ4ZhCIWNE8qmJ0D0CI7o2fkE3SMVQMHXiGpFsg2&#10;uWpTgEErP6kodTFcgCpa/Yn6BnG8TiqadjfzPujwdGbqUHf51djNXUryL5rjzkomiULRBsbhodrZ&#10;Ywx9wYC0pMG89bqSxISjfTk1uONL+36Ezd4FVGVc3ES0mBDnFbtrlVNR/AiWnwz1h0MNpq3f3ibl&#10;7v1FpeuFIh0ytAuZ96MMiiVVl8oqIhtCMc5aDpdLT8VQcCdTvlz0l5QOdOlLVCJ2dXHoB7e0cH+d&#10;YV9PZaJAHbN1x5TEohC7ADWMLI9gPNEn5yCXRXybAxVjr8Ef2ccIRXa4yXH01dRRIsmRY9P98qb+&#10;L05tR6F42g6NP909dtknkko0ChFyzu795ywvrnvZbFzmLCttNor9bO+iR5fd924zM4bP6A86ARY+&#10;ms/+y7fHeg2r9S9Q04X7DNpjvUZyUMgmFw/drH+/uvw598x+bza/n4bNX7F/a4eh13xtLK8AxH6a&#10;GHgqv1cU3b+904jpv90GFywftuVQMsawJZByBdHeWFdY0ao9W8/i3zOJxFj4mS7LsxRCMUQY3XFk&#10;1YetirNejSxBOS7DYgJPUW70ytv8kDtSKHauMs3kTjjLJzzNaQTtityiPdGowczCLDDK+2+iuuts&#10;g7z4p5BpdEFiKCMYRI5TnALtf+NlKxiKlvQoOXcDiWlLe3Ra5GPFSKJDZcHhKjwibhxakihsAsWX&#10;eFnQAy9ARXHY9ENoPB3qv85+sujzRP7u34crSNfukD7QTqvst/kMSqYi4gdjdI3OmTQNrnkZDlgX&#10;jgyeimHEnYl7fSuyNSqOT1Z2vWDAcU1jIm5l4mjFDwT3Z4KjrwyN4h7LBuXgyITsz05jT1LRkQcU&#10;21A2yikZ00t00CGvzGcLFbib3RlrsiGWsCwGpLIsNmQfo//Eya3fv2/Z/3194FGbGc7jCdIqxisP&#10;HkT3tkHdSHaqygvl8PH5Y8TTNc7ZYyA9vv/4rftRHLIrZJOLN3xj9S3HNv550oJ5y7msssY32c2D&#10;2kaUmLGobdTA2K1xMmNfQctb45FeT0AIMIP8Q0SrZEwrFB3+aImMgSerSh3lKsJCSdVQy/G3AKt0&#10;9SlVdWT5F3gyMcnb/JAi4BuvnqVUEHZyo7KMQ/UpcE/TvmY8OHzUXWFN6HgjqMedlYA+oRQwgp5V&#10;ri90ruRlFQxCSyaMw/UscJ+Ndtt04C4fHkAJkGe0oCkss0JwsWillopBWybNxinsAh09/jJUPLKW&#10;nwR9zoW6A1i1sD50SHeTSkHWg6Kb8d5DukDku3fahExtp7McpOqCvvJSWRY1w/WvwwcL4Ve7wWYj&#10;udGGe/TMctHYZPO3hUm3SdM4dxlukeNudX+7YV9jd7LbWt3giGLxYUU7vDM/fgGqNKg8vr9clIc2&#10;OhCyIFSaZKiJXh0rJcdxRENwXIe8tCIJA0+5ePlTzbe92XrP8QO2G+v1sZpWMfKKA/RxutmCZJOL&#10;x2w9aP9N+v/x6RQXo/7mkTm4UHn6otYtxrEHol328GxxMer0xW10bxsB9n3s/SVn3P4pVS+4d+o2&#10;azHpS9UYttHTzzo7bbuUZYgegqzTDHIOEa2Sm8FT6hJ5Sl3YH5NdjoBlERkxVCULlhX1pVaDM4Gs&#10;EGq5oGB+ZyOfoJeo8mY/eN+go3wGUh/UqPrIaN71TEbuacnRV93VANSrQZQcfEOFYHfbAcS0In9k&#10;TAh2pyUTNJZtuK7GsRbhbp4B6SD4YoHbhJb0FLaDUg98coa0HxbfhRVnQ7/fQ+1XuKXj9So/z3NV&#10;oRZK/N4FjKoKRTx2aHEjfc04NYaxMUMXN9hFXsrh5Vlw2XMwfih8N3wqBiout+hyj5iwsmWmm4nu&#10;GDM7bu2BrQ4H/Hhxf9NRd3lJCw2ROJCRF2fCHvzxBBFyDsZ0ZGPMOSzLmRgdjFAruTjkHHeTnI1Q&#10;DrYR5fiyi+xvlUYe/OC/zTOWFu8+fsCYgeyTyj9UFytGW4RscnG/jfrX1+QeeJf/nBJxZ/jTfVab&#10;vbR9jZ9NxmX2snb2fEWA8/YdNWdpO93wZvaSVnFvm3Hnvv7h3BYsfHWD/qMG1tHvFS8+dI09N+QP&#10;kwy84lRq7VZBUG7xEvuQDzWY/NFrUndUQKLucpxsXbRqLI5UZcSrga6L3iw6qSjptLLeLxJ+wSu/&#10;AFUOngg62woxTPsa7YC6EkOMRkrK3CseX24tToGaTXmZUHZ8/1AI9rUcNyF9AWiaiB1pyQQNlDBW&#10;F2NbF9xVpZ03FT7T3FUP2iBZt4lMkU6J90jya0D/26AwgVeb/wRt/4O+l/HqF59u3W/pwPE/dgyO&#10;GRRIlUQLhpUXT5o74P/ehuenww+3g13Zne1jdKVcNPp3i6pUSHVGKI1vAighbKqDcLdW/FsPA4ol&#10;A2J1Hv0EdgrvgCqvQqzM/3rpK4GcmBK5pQPqg+8SCmjqzaEm6m4chUiOY3JILRelsiw2ZB8sz1ha&#10;OvyWFWMG5P5wUOw3gdhEC6878VeMGLfTdpGkjH1cW0rZ5OLXthj42AdNny2MHgRu9BfGa742duql&#10;m+KCulGMeM3Xx9HT+VE3isynXb6leLrGefuPod8rfnunEWSxYsk27dq517qnIcst6WSd9KUpqzUq&#10;SN+9UXc5jqOLqQnLcheyUBVRq4EDrwSii5SbXEU5R1VEXFzKBR5ziE4YkrM4DUhd/BHR8GNSBMRo&#10;vFlC6Fh0oAInMDtUnwL3NO2SCR8D8VZV3bVAaRkvI0qotEIxkVwDdKJWNK2gDzgELasM0f6bGv+Z&#10;ro2OJ6E0FXKOJ6R3JbgpaKkErb9iYqz4Nq/2QHCz58OHk6NQ7HiDnWMUli843rtuZU8q4iFDS1pS&#10;9+hGqYMjy4uRyfPY6cQhjUwort6fGxV65tlFW1dbtmUMFdFegvrgpGtlUeSEgkOuINjq0jPmmUAK&#10;KELmOJSenOS8FTBvJWzMT9sw5PxjZf43WV/JveQ8ZbsRcuCv7MUMxXREk+PoG8oR2UZMJEhlWWwI&#10;nxenFw+7ZcWBG9aeu2ugakxCAp2twiMODmGTNMgLU9u+d8/SPz63YsZSPxVqd7D1TSuocIj1RtYd&#10;tcWgqx9f0BSpRbO/2eg3VfQP6CDt2lnjpxy3KxECLBJmWJAkHC9I38AxzwAm5JxdELlXrEnqyzBV&#10;Y309bmnDK0GVl5zIei8sxOJ4Qh3FGUhujOdg1IdkNO9uJiP3jIciYyx+vK86dBHq9oL2x3hNGV11&#10;1lvZKXyO5UAJQWdaMoHBaem56KuGO6y0F6cCD474oZOa4rvQch4Un4X6nzNN1Z3Qdsi6KYy0XgT5&#10;tdhT+zte5JaezMrL2R1u+v+Ni/YevRs7UXRdx/vsiTvlUCmhSMdLOYdMYfc1YWkrLGuFNcJHTwsR&#10;IqsUUZTlkCi7u1QJjC8vxAcLYJexsH349FIbmLljviuiGfGUizY3q53/Vcnmz1/Zi8GCUBWl9UbD&#10;oDbYHfUuoiAbY2XJgttT9BJohhi6v4yjlY3Fi17gJw92oSUDDk2FPPU5DKiHrUerWcn5i7KwMWfZ&#10;gf9lRM5hwRh5dhMsb4MNhrEmikY+1MpfpYHwRWmKyqHFEScqUyU0Ij7rgsTmvlI5Jzmhz8R3O864&#10;v/V3+9UfuWk9tyL4Hhg/59De2alMuC1gmujJx0JleOfbLT/677JXZ7QfvHHD2kNrth5TN7xfECcx&#10;oC0ZxNo3GjqGzb+zc+yQupVtndc9s+Dlz5uXt5bGjwy2hsnfGMEwnDFtYwIWo22tzauGSHFe+XTp&#10;6MENY4YE4t++1tYNW03MyYSIVhJji1e0TZ6xbNeN+JlYodDkILJso7+RxdKFPNHCW7GACAXIqsGC&#10;VeGpVzFgWC3l+Nk8rDIREVTp6lOyyCcMsdqW7xAnFZklF0gPfBUF+VWqUheMJl+AKsKiz8wHl692&#10;QF+5C3sNC3RSEQthVqwjO1jlV5o7xo3Yn/0N3NUmk5FrFdmIxGelulAsTYXOBeweIfkNIDeAm4lE&#10;oVh8CdpuheLrUPoU8htzuwoGwWREPgEdD0HNnpDzuNsU2wha956Isq2QYL/OhvN4TaZzBbT/HTom&#10;Qu1hUPctyLGr7zmlKeyhmjnpP7+VouPR4Jeo86FzTrhgeV6wCEuFlrY/sZ2ndk+UjFB8kY0LLcFw&#10;uCwIC/oSbyo+B7mh0LmU2UvT2WMPlaVzNhQ/hdK0cPkcCiS54++O4c2Kf12s/AVAG/S7glcJ9SsF&#10;93AlrP6do/kQrbew3xvXbmHqIpG8Uzm7E0qQzlZY8k1oOATy8Y+OxJN0rQ9B3VaQH17uro7dca3d&#10;K+5J7qJdYepSmL4seoy4COvWivLwehepsXvw+fCUT+/ouCPgrCYDtvfMtrlsJxURWwsNQa+0m8kW&#10;VgheKfJt78AR46ExuMWj3kUU5C5UlmOSBTFma7JFiIFsuB0cx1H8izs1/u/v50ugTy2MDC9ikVOS&#10;kxdleYXkLSaKxl6IEvnpqfDgx7BZePEgeXL32A+qeFk0CVjAoJrgnAuHlv0CZEObNBvQHEPCFZ70&#10;eW6XNSMvsZovzyjh9txzncLQPmSSIsnX/pmRnCVaOmLv5bQlxQ/nFxet7Bw3KL/B8JohfVjYTxYW&#10;f7l3v7WGxE6y82m6DXurrSObypuwDpQvNLWWHnx3+eRZLRcfyG/PZXQ2G43DaZ7+ARkWe+KqXfrf&#10;T6fOb7ns6+sN6cvvKJt2iOphzURaL+EzfXHrN6994SsbjRg7rE+01rGDVhjDvlJrFFDvG1iYMxYC&#10;pciNrIhHTuCGVVYsUB/mw5oCI7UyW77E7j7KdvtijhWwiqpHrpI2Q2Og2ditSouhPTAGlqCJ24No&#10;pVyRVZnSYwF5KPJBCw/FVFIQloea8vuFY7/ZP3BmliAO8ycLdkFxR8lQE74yA32CBzV6pc9k7CAb&#10;+SsGkqq8HHrKTRS2tBjyqBDIEqJ+5geebQ9DzdZQGA21RwXGEFyTGJQtsRLa/sMuqMuvztRIfjS0&#10;3QyFbSAv34ld104SzSdBw7XBFN8C2wjZcI7bRZR3fNNhkZn2+6H9Fqg9EGqP4xaZ9v9AYb34O1UJ&#10;UGu1XQ81OweV8vJPpONZJr1qvhpWn4DcYChsxKvyB5VKPLGO16FmQvBm4eeN8QbkaJf+ndv+AjSc&#10;wvZ55f01nBmTBlpxNrvotM9PeVVgeJe1OD4+pamw8nrog6MMS9hzks/gObsjxghNv4XSDBhwDa8y&#10;kuIgS0+DvmdA7Sa8mpYyjxEjqlaUd6RwXhczRt9rplZ3F/WzuPokDtjFctF2oFrM0fZUsPkr7w7t&#10;MFSOmoJXitwFWpGwtzDEcEbcrcpBkfk7FCln/5STlFOS7aIsr5C80UTR2AsRkdH42mx4ax77RS61&#10;G94dKkuvCG8KXvXdA19ib6LUJJy1dg4KZkHMR65gNZhzX/pM6WdfwUmw9OGag0XNnWc91HHdgbX9&#10;GiJ7bB7voSKiKXhI3zqWwYcLindPbnn607b1h9Ucvmn9rmvXyZ61BRjcqHYkHELCKpzsXfT0CGuX&#10;fOGzhW13vLb0vL2j/3Ubnc1GfTj/vvaUeCGOe9XaOkoX3fvJMduvtsmY/rLdgM1eNRI3XeQQFC66&#10;8536Qn67DcJ3JPSMbYHwXxsxo+4p/QckEIRM+1EFfZgbVfNMHLI0UCUGRxRvwtcgFOsblCkyakKU&#10;XvSKVZJ2Hey1iKoKLR1M1BU7mKJj6gFlXpHrQHayUfijkOtgwoQ1BQ7FYg6dMUiptaMjV8visPjB&#10;WEFMLHBn1jfX2bKk/eO/Lt7od0OwL1ZZVsFZR/Kh7lhgr0FiWOYyLPg0jspBgX9ES2XmEHzoc/kU&#10;GmNVKsuezQDK9JcGEoTVjk+g4xkojIfC5lBYh/fiWeFe/Q9ou4uXCTYp788es9H2L1ZFrVh7LJQ+&#10;g/b7oP47+CnJjO3/ZJpEpuF3kJcuhmo+Axp+DjntR8R8RbKhrGB3UcbBHeza2Sm+DG23QH5NqDvO&#10;sG2JamnFz6H4CtQezavVo/3/2M5WfyHfVlhu/jE04t61VtCM29Cx/S2b19ZFeTtaboS6fQ1aEVEj&#10;BB07m5hQrNkCGk4zDGF4rzP5oFZsuQ/6nMHK7v3HtWWIrN0X7Q39L4ba7XjVHYdY9j3ocxrUhnf9&#10;8cS9gmXCtOJHi9jjJei6TXleJ2aNwihP+0TZvwvRxYrRPZpbKyLu9lTrom8KwmKOz9rj2FqiNyUo&#10;0J5DZf7KXhgU3K0V6ZUVglfqQmVHTBvOxmgsI+7WMqnUDiknKY5Z2Rgr87+xjSYVI2djWOT1OTBr&#10;ORy8ASuTC4aiAnXhr+wleu/kJtvuYYxj3DEQqZi8LgjOd5va4IrnSr/aHSe70ecrzXE3vLbl/TMa&#10;5Ll7bB4vl+3IXZa1dj4ypfW2N1qWtnQet2XD3uvXjRmoDppILAcFS5Oti21ExxCfLS4qWhEx+utG&#10;83B+fRFrVha7e+1+++Dn+202VGhFJG38aiPnI9YllmRQ/u9rM5c1l477Cr/3scFTjhOWjcGFJ7Wy&#10;V5SFKPnE1adBgSzWamARVfkqUBRjVKVb2oRNTBBK1WAJPelVuasNFeZOX/bBC/Ne+8/0T55fcMgV&#10;G2/29VFhF/UCVB4tV2ya2/rRtYvXu5T9xEUElJyZG8WnfPCVK7HgLCQVECozsSQKiZ6IEI1KLzKG&#10;8O6CeLWzDTreYteRFqcEN55ZCbnV2WkK/OJAI6yA3EhmLE0DFM/1Z+ObCytOgIbzoLA1rDgC6n8K&#10;ha3YpYClj6H28ODxGxLtt7FX1JMyLedB3XeZqhHwtciGsnbdC9/fsyAOmrSgVEN9ju9R7XFQsF0M&#10;HFAVrViA0vts56k9lBuqR/F1KGzJCritUCi2/BLqToOa7YO2AKuksW9bWxfl7Wj9J3uSfn5dD62I&#10;+/PKSCgiuoPhvc7kI2tFxL0LOfQeI2vf1v+xc5uDJwYVZxCBv1Z0r1EFsY4jT/s88eyCn6Ty3LHa&#10;uIfKsJoy/iti88wwvq2LfzKp1jpDhhWnGv9fwJi0ZMC/b6JP8n8rKrruntEqOmZs0M5SsbkD+C1b&#10;StEshm6RMmZA7v35Jfn2J2lvtYKILhf9b8XW1yx8+tO2c3fr+8R3B5+4TaMsFP3JkION1Pe5QUxN&#10;nimZh/MOaB3FYq/kfW7kpYdA8gz/Qm7eUn7Tkkj1meCKLo6tC3MWqo8ItB8vI6ZqZAnKJLcIocSI&#10;QJupVfYq+Rh554VZ/77s9V/s+uBvD37iszcWbvfNcedN/qpRKPIOJoxCkbcFUHdZ9TGCQkz+haie&#10;ATFPckAkoyoLdYvmADVQsxXUHQWNP4eGH0PDuexxcLkhKCygZn9o+CnUnwA127GfujX+GnIDofgh&#10;1HyFCUWk7iQofcAKhe0hNwraab4YgjN7FCeKUERyfYJboYZYjio/9NVZZcmwHXAztl0PrRdDYWdo&#10;uCxBKFYYPC5p6UJIKCKd86DlCqj7ZkwoZiBBPmWiNAeavsN+TklCEdGPyox0097u3kr1e0GuP7Tc&#10;xb45fKlncjqRLhOKCBsqg3Jzd/GJhxEyjJsN9zhu4dRVOarYsrLlk+VN5H+98JGXXf/7zwzgQLRk&#10;QO+bLY6NxGCJ35We6XimbXOLbQH+lyHvAO4Rhliet7vh8PyMZfau3rKBRMh/32t58tQhfzx0wPZr&#10;SBfISti0jU5q1VRZheOXp3HQVVUuyqCPvFQftwJsaS92FNXVjKk4DXNraIxJPr1KZxGFc7yKsGyl&#10;qiLbsBqcJOQW+WyhQD+pOHvm0sfvnHLN9548aZ1bJ/7mzf4j6r/1521/+da+h16+ycb7rtYwwHz7&#10;7DACP6mIVfqFpC4UuX9QQAtVZfmnTB/5bhUYo11M9lTeEMUzIMOU1BChBvJrQ82OUHc41KzD7R2T&#10;oP4UHr80n90UBMG+ueHQuZCVkZrd0MQe0iAoPs/uVGkgfMQiRlASSAEmk359q04XptTxKPvlZ64v&#10;NN4INbtzYxcRHY5dBH4G0IKgQm6+EGr3i361WHGcH5Auih9D06lQfxzUf41buhL30ZTw+ZD5SATo&#10;9xP2w0VPPPV55rcgBZhJuMRGM8oBt0ZIr1BidKVidFCOXPTJ3+Zj61qmUEy1SdM5879WqicXy1Rl&#10;2J2WDHj2Ld9BJpWzgmdfz4++cjIRyEFi8kAqo8zYYlTujdnMVfax+btZ1tqJ+/bqAxI+UP3lYk/D&#10;qLLMRuM6em9JY0yGxW7dpBa7Nb4N9JeXCiHLM4HROKR/w5B+9ptUmro4iIZAiSguLqVqYOHVwFOt&#10;SmNhmeQZVYX8oyoSiLToLSDNFvhEQvGNF6ffdPkLP9j93+cf8p+3n5qxwyFrXf3G4T/9z567n7ze&#10;6hvzW6ULZwoonSeUogVV8jeCbmGBuaE/VQlZ/kUTuKBAO5E6q5OMYi/jhbiRIZXVOPGqssMaB2V/&#10;p0HH01CzL68SSl9OAXLh82JLM9htSGr24VUZdsPMFfEIi/lfX5RUvyiYt6oFFOqN15rvYVNF8IhM&#10;9wFQFvh5QIsAy62/YkKx9mBu6Tl0NkHTD6DxR1C3P7fYSPVGx+jyPd9H2tVsCPV7Q9PlvFo+8jte&#10;SWjvFYtEigFTiYpUYOTqBSfKDO/u7k7e1mrrlFYo2ki1L6Xa/uW8WW7d4ZYl2DpvBXwY/pvWB+xC&#10;SwbK6Zv4QZcqaub8ffB0ozUSznIvOYD/qUUjG47Ivz8v87dEjOmL27NdcVopbBIo7Zk3jqnVrAyN&#10;Rr/vXmvOttxs/tZ1zLTubrCvvFQJkwKUlZuOLOQEShfyYa9x1ZdYpY6sigHjopEEG68A0ElFodxk&#10;XUeW2TOWUuG7e976j8tfHDy88czrdr/utaNPu26XzfYZXTewEDjHTjyGr0woUl8j6IZvCTuvGHQx&#10;nlQUBa7E4juIIv8I2VPot5hnaCTIKDwFqsXUS6B3FxQns3OMCQTdS3PYszeI0rvW2Tz7dA0/PUuz&#10;oeM/0PZ/0HYdK5Te4nYrOJA91R5BV6VX2CK4hw0eGf4Lzm0US9qlS8CDnhadll9CYZOeKBSRXD8Y&#10;cCfU7sKr6ajQbmP5auI4DnOGs6+LPDu12Px3KM7gBhukPHO1+EYGdRPG9z0j8q4bDG3DPKbPBYcK&#10;GboooAIpR4Qk4o5dZv5WQWiz878qGdJwb7RUmzTbHqhIgsQf4Pmzsh3enQ8PfAR/fR1+9gQcczf8&#10;ehI8+TlvdYDftbRkoJy+RhJDpdpi4sPKs5OvW+XW10ZsCHmdpfn9RsPgvfm8Ka0+UXhvbseGI5wf&#10;fiFl6qgq6hMF00DGrHylV5q+aVc/rST2zTkRjCMvfshay60AjcjddcytQuyJgnxSMbDLFqWKkIVX&#10;uESMKTGsylqOLgTlFYBZM5Zec8XjX9/zhmsufhztH74/t1TqvOzeQ/Y9eeMxGw0S0eQuRoRb8Bqd&#10;VAxf6RrUeCbhx5gaPDDz6Vq4+/D9KDCa9VvcGPMMw0dTQBFWWLIhDVr8MFKAHNPHacez7GanucG8&#10;WvoI8uN5WQYzp/OKSHESdNzFnhRfdya7WjW/PhTfgI5HAj8jZa7UqoDlc+VLAelDx+dT62+ZPK77&#10;Fq8qWM+AZZv52XDuhPS0/Ypg3RN65FGQGwD9zoUVzlOLPqco0387xcEh5MWbfAZ55t/Fx/PZ6UwM&#10;CB78GH78GFtue4dbFB5IcnDgTset0xJXRV/ZDNvWhi2S5xCpMik/7cxXon6+hElBVIa/ngQn/xfO&#10;eBju+QBmLof1hsB3toTbD4dr9mEFm7BBOy0ZyNw3VZdEZ/9gLe1QV/Ad3VOOplmV2NByR3msVAGR&#10;/sFNApe3JvXz0ACfLCytM9T3Y9VTLlaKtDoqwuTgqbLMg6YJaB3I5p9yNT1XJB0YU17SIAszgdEY&#10;4W6Nw8Qe+Uuqj1mEnTBVI0tQRjHGq4ESi1UDzcYrAIubVtx91+vHH3njCUfcjB94F/zhgF/+9UD0&#10;efvFmZvusDp3iuM4qRg3xsbVITdejheEcpPlnyLnaG+SHRiSUexuvBA3JmAaS6BkIgtFpONpditU&#10;QW4Y/40iqsGOJ9nzyttvY8/0YycS6Ql7ASgdlSc34KA0bm4Q69t+A7uBZ91JkKfbITYybVn7behc&#10;BB2PBRYFJcmeTJelmuJw7NG4JSLReh17rT89qFQCzx/OJaIePt2N+zOh8tmGb1zjCdDxPrS/yKtd&#10;BL6J8pKVaO8zCgS3asjQRQfFgAB145JWuHIvtgxqYLJQ4bnpsLQFfrcnWwaaHMqk4nLRiM3LNrrN&#10;P62oS+VepmJMJRf//hac+Qgcew/c8Aa8MQdG94PDxsO1+8LfDoKf78LE4e5rwpqDuDOBQkVfPHnk&#10;E7g9/EcD9sLqMXez0XF59FNul0Gjo1XGPwck0dc/mqejp5unsCyTmDCQymMGwLvhqcVyeG9ex0Yj&#10;aqoiP3Qso2QYHbvQwusAK9s6G2qkaYJfTOPQ3SsXG+vyTa3cLXX8SoHxxeKPLNUAVrQWG+pq5HN6&#10;OjF1FxJ1CQTe1HnLpsxYJILHFGDgzKqiNV5FWDSpKisxBKtMy0WSrPTwY++cdOLNu27322ef+ej7&#10;5+z+wMvfP/XcXdfdiD+L5ZWnPp+w2+p07hF7Sa+qUCR/G0rfUt9isZWrSu4QKi1hUeVfQEz+hWPK&#10;nsqUTvEkbJNCdTro7KU6x1uLwXUu+bFBJehb2Ird6qbtT1B8GoovQe1uUFgX8ptA3bEAo7hbKbgU&#10;TX6mojxo53S21O4NtccziahQuy90fg6l13mVgRkqSX6hsb2tXzxIIjo/aTgoFDvnQf05vFpVfPJJ&#10;oNrvYFcdDmnldN9zoekKXlao2ElFjCMvFcL3PS//XJORBz6CLcNPT2TnsfCNTXh5rUGwtFUdd6ex&#10;cKzsYL+i10aZ65HYHROmnG1bzBYhrVDMTKrLXCs+us78lfDcNKYJbzsMLtkdztoODliPXYsoP9u9&#10;stz8FlNNQl4ubIZzdmCj47L32oGHBGpX9L/iq6z1o0Ws6kmqD8NEeeajG31PHnq60Wvwh15pjeTu&#10;sTL/y7CdWvQZesPhuZlLPfyS5vozlpbGDEzxnWY7CSZTdSUjgWPRcE1tpQVNHWTkaGkYEzMbjauZ&#10;Zr2sG8Fi7xFnF3Vk0aUIsJTI3XVE69IVbc+8M+uP908+/qrHdz33roFHXHfQL//z9DuzmI98cSmd&#10;NpTSMFTjyZMwoyq/ClSaKz370kfnXXj3RhtfcMdtL3/92G1efu9nl1572IQdxghPep384qzxO6wm&#10;qryzicDHdUub8DV2ySuCdlshJv/C/YXvOIFR2YnMolH2FEbZIR6EI3ki5oHsdM5lT8hQqNkSOp6C&#10;9kfYI/VqDoL8VuxR/itP4RIRwWl9TXiOEUeMBl3CnqtRWsoesAFrcJvKYCjswZ7Xx0nKsIeyiqbd&#10;JeDhTosnbf9ge1TDL3l1VSTxQDOiHK2VIlsyZuJvInt+xgBoiT87B1GEYq4PlJbzssC6P2BfeakO&#10;hsFTaQkiQxdkThN7XYPfXE3ljbm8SagvhTfnWPu6cSebbV0UukAo2obwJFXvxG1inNp7nlp89FPY&#10;fS0YbnmIQmVBrXLbO+w/DjL//dA1OkrZg9ZnJ7uQHcfA86afJidKIB+N5I/749FzqMqmlIrGGmgL&#10;PotjqiAsbz4q/8YcdRXN+sEpKoRW9NcePnIxLVZF5DcWdq/NdQ5oTP4GMA5kNnoPzUsa1qaUK2uL&#10;g3axcFOXI+sxgdEYEW99+/NFtzz10RnXP3vIxQ+tddKtm59x5+/ueXPOkua9txz3x9P3WHbPDyb/&#10;5Vvf+X/2zgLQjuLq4+fasyhxA0KQQIAAwYIHd9fiUAqlWKEUSik16EdpoUVKgeJuxaW4u2sgSEgg&#10;7vLy5Op3zszs7Ozu7OzstfcC/Fg2Z8+ckdU7/zcru60ndSAV7hWBwUXZAMrlFY1MobnbefKMuX++&#10;5OGtd77ookv+N2rUwFff+M3VNx6+9Y6rUxiLZHOxeb+ZOG/QiF4tvd2Xu/LU4KAid6pCUWQIoZAo&#10;FBP0bhu+KFvIs6Ph75axdJ+THz7CKVdRcfqPL62zKnjLxNpTG0HmQPoof/59KHwNhVcgewkkx0LL&#10;vTRlDhGRSMtd7kBiahw0nEyGr5HZeyDZFzJ7QKlTeLQkRwFgwPwfruKqyc7targ+DJUEIeQehsIn&#10;y7dQrAnGU6NOx49uV9L3M/4GpSVi0RL9UYGXf/cXoFbwYzLmUUk/UcKonGenwIbKoKLkle/gV0+T&#10;saXSp1cV46vf0fOKiK/Tb495JczSqOwNEJaxDHVq2AuxdlCsmmWwlBmResNGLr41HbZQbsWRVFHM&#10;YFF8msbOz9X7MS8DPXgUcSlYFSKbHR0g/q2IyFo45V0w1cI9tviXKHtocczAxGeRr7eJYuKcgjqo&#10;WEXJEVpULVVNj4bAmaqrTts2vTP4U2mdlxN3O8SVixIMUCfhrRBFYkWjCzZcZo+69MVxpz/Y79Cb&#10;T7v2tbe+mLvG8L6/2m/9Dy4/cMoNRzx83m4XHLnZkTusPXaVARQqhZ8qAtkoYtgiwj1iwRV1Ysvw&#10;xc++mbn3YVfg4r8uPfTee0884ujxzb0zWl3H4z94Y9qYzYbycpS5KxRFtA4Wox9UVDNKW3Wq8k/q&#10;Q4/8c2MZ3kiOGimPMteQwUEPoi3KwVdRUCiiRMxeCbmHoPAWvaGU5jMhfSikdxcxBrAuX3VYQqIf&#10;pHYQi2YSvSFf5wefqo5v81YdzYnbHeF9ceWcjkdyNDT/n7ANhN7iGL9e33EraIRiuzCrgqaWWh8w&#10;Cv5zn1PuPlJJj2Hfz1DuRI28+1R/bNT48PYdlqZVNwuJSJlhFi0T59Ko4BDdO5FQItLzio2ed95w&#10;sEycsHNfo+cVJTWSi7EIq8VGDfL9ahOJ8LDIsyCqk6/HLBc/mQs9G/zPIkosBU8YmJ1Pkoe+gK28&#10;f1+Y20Zz/jjile8wlwPmw2lgCw08cl6bRn+nsEd7RVWJXL/Kt4ANFdZSCcHe/4jeiYn2n80IEQ/T&#10;FhfH2L0E1YflmFtVsK+rpD2LdOuuVVO2Eitm3tCkEH8p5DizbR4Dg9VJeCvAI8Pi99fU7MhtL3y1&#10;uD334O92XnDHUc//ZY/Lj9/85D3W2XrtoX16sCE7RxPSnBuBu0+FjegWfcEeMcYEG7ff+WDKdtus&#10;ddaZu4xZaxj3cDCAJu/dp7lE4b0Xv1t3gifShyoCzXefigwO+QQe5WK/BwcVCeYTPTPfCcGc/CyR&#10;XTc10u3PKZExOpTeSN/p6O8sBlJzj9BdpultofFEGj/MHAmZg2mMMSn/Ah7ekuCpjyIz9wyktmAL&#10;PQDYD5MeLLZAL7wpzRWOHybBbbh84euLl01qNEANHtiJ+yReV2E6DIyXgsqPn4hNFL5ne54FnU9B&#10;fiLZ3U0ohh2WwmHWFJaSIxbXf+AZNgyySl96z40WbA9Oo5wHGg2TgQrXKW72sPgy7j6Ni3k7+IgV&#10;XDmvfUc3dhrA7iWfYqHN8v4sGlH0DSFyrcgfVsSW3PmpkIgy9/pD4Kj1hJg0N7VCzKIaCa5RVA6B&#10;ZZgKbwzPyOvlc3l1VRvjscW/ROyhRdb179UIvRth2pKwoAA6wfD+9Lzv44r2uqJ8uRhShaFqm7oa&#10;Uol8EQN1heiclmuqr7qCAj2EZAlb33KqYGBGdRLeivGINAet04Wl/ve1KcftsMbKA8UfQWUWUqHS&#10;Vp3cQI/iNCwialGIT6HhImq5dz6cMm79lWjRGd8Tc0fa8WDJlInzx2w2xA2juUdPSicXiiKbDpGX&#10;ZcFg4QwYiFaMcac8TLghIr3Hji9S4CtTIguUAd7IkAMzlPwzUJoBjUdBcgwtarKHtUQXXPwa8rdD&#10;ZgehM+mbGewJHQ1OscmRUFpo+gjb8kH4Vvq+wjvizqn/PeV7sVv9F6hYGPcvfT+D3YkaRqKB3WQe&#10;hnv5rwLygDQflv6UMu6HVLHMPZH9PexXT9P0wOfw3BRx02nVqUQuRm4KTLdc37CwMoRixBqFpxrz&#10;+SlDMRq69gYV9MJUmDBS2GZQYPimIIYk5O+va15dg56TNiIDM+G0QHcTBcbcvi9NGBB223NYpZLI&#10;AJXIWLWzYVmypRaN08zqEOzirzUw+dncmH03L9MWFzYYnhYLDtXSElXUJAjKp0jFWOC7RluvXWO0&#10;eSuXi6ZNEZYlZGWrslWxEHUSXh+q7vJpsCBKQCRT57Z+PHXBnpuuIhcfeWvKebe99ejb33KPW11S&#10;3EeKHukkW2mDZtHbcq7f+KIcKuSLEz+fMWx4X6nZuFOF+3GOcu6rz+a29GpwvrlPTi4URagOJwzn&#10;nkFFkVfpKko7elDRMcQB4pbBUCOdI0iNVA8raZfd2/NnVApHSvPoO4cNRwCwB91Djmg92mAsMDnW&#10;+TYGoh1XxCZ5W4U9zkLg3qtuTY7e3FMtDP3abgj2qbDBy1ebDcQ65pGyz0Q/ccsxxsddiyrSdAA9&#10;sph9ViyGUYsDhh+HcrIkXkO0EqIMeTlmoPgwBk77rgnbjSQDeexL977TBR2aV9dEBsTF3HabVYsM&#10;CQuop1CUxNpZNrGVCJW3Z8DaA+l9p+XpE6zaNxng7y/lw4M3fUi3laKBYCY+2TC3Dfo1R2cxtwSJ&#10;DFCxDLYsMk7NEagN89jiXyJ0aFH8q2fMwMQ0m1ehSgKqwPe8YlwixVtcQnWLA1eM2nrbc8UlHSJ7&#10;ZDkcbZjeqV1T6+yIqUlhWUI2r+Xa2YMF8kksV4kl7bnezXTXlyrekDtfmrzqkN5H/fOFDU67r9+h&#10;N+9zwZP3vjJ5yAo91hjel8QhC6a5Ig654ZevgUUZSerRKxq5YBML2Btnyu27aQvGjHHvKRVCjkWy&#10;ObfFuN/E12eO2WwIj1SRYc489O5TkUEBnXJQseQ0j2fktuw7+uSfgDn5YaKN9HU9xQHldQZxc2mz&#10;O/gK9wvFAhQXso9kGIRiSEtCDnx6iWVC6cwkWsS3+F10BSYGsPGH5YfiDHom00/ItqoU9xTpSkSP&#10;PE6/q5uQfwvy70LhU81U/JpNX3mnL+mdwMXpzjRNmVhAwTd9QX/p8Ezo8U754PQh5D/wT7n36M1S&#10;+ukzKC0SaxQX/92h9h0Ku8iev4HWC4WtRS/k4h/Y4iB0pvJI/HkCfQlgQRuMZ/fXSS2hHtvyQFeP&#10;eGmq8kOby8wr7JOJu68uFm//BN6bSQYKSOn81dP0VQP+cKM2wIy5tx3ZJ40ckEHCQgzbIK5WjNye&#10;agA/HrhHzGkmKpWBd3wC+68FrNsTmgXR7mJZnWuIf/UE1/fSN2mYbmOnS2POXkWemkzfyThkbbLv&#10;+pTm3OafT/SNPaLIfH0a/IKNPR72AJy5GWygdKvUNsvtgKi2PDfDAqRpcypJ+/XvoDUHu6xKNnfy&#10;FCyEG8LpTeK2mmRzqATjOdzD8djiXyK4Uq1ZGuPFK4/E12l++uvio5NKl+/u6Y6r/WM9SsDoixdO&#10;OnMFseAluhwHdVQnSGg5IX77ehG16jemtJ/z6LzxI+k7a40p/b31TQ2awlPJxNk7Kd8IZ2iboVnT&#10;mGthWjsn6cpnp204stf4VUWnOGzzxtpQNngK9BauJsn2aONV5+0vT0GtuNfGK7pOZqx98n1brzNk&#10;941XXnlgr7Ej+/FUKpYbUuOh4TymSHOZKp9dZJH+ReaRi1J3MUMoQC7PFrS2brPz315//bceXcfC&#10;nHjhZ8Ky+Jcj/rftEWuM3XmYk+TRk9KJecO0ohqGc14LDy62wrTz2gZdSueyjESb9BgTTh4D51xN&#10;ObaQbUoA2tpIKTmkHhPxSNAjDSWe48ZwlNTOK6HURn214mQaA2w8lpy+7AJfIQ76YNyw/4HUru5H&#10;GpH2Q6H5DmaFFIXkbqPRyNRYsdj9KU6k9wA1niMWXdhhHpeQ64dDWWXmHqTH/5JricVKUJuHK16Y&#10;BJl9xWL9CX0oLmQb5t+GwvOQWgdKupuc+Ut6fT9EqMpSAwHkMz7q734jmwd/uHyeYECgeVSUts3B&#10;vAxUqoW50Ptysagl7EAya8W4mzQIlrD4JMiMg5afCo+k9QJIrwrNh4lFF7ujOuLUiINczcSpm8A3&#10;i+CzuTC0F/RugGG9RIJE2x1U90uorS6Ek6p4rToL2IUSdhjlyUXeAbPRipxgYNg2UDvQKoZt5tue&#10;2Gnk5IuQDvzhim9U7hRzmvntBz+H3VaDRqYVhZPP+T/OIiIbLD1oYdX0r+tSUnWoqR15+NNLcOF2&#10;YhEx59Uidz3/BkMkfAe9OR2WdMKOjia87zP4aA4ZW67oOv/wIt2bOqgH2U9Ppr9oILitNh1Ohoq6&#10;QSS4TfjGQTwHuBOjrqzH1gYoC9L+eDbMWQanjyebO3mKVhD6kmjuiI6wQ8W3x9UAdY24h+Oxxb+E&#10;erSjybXin7Zx40WfGGHGtCWlYx/IP300/cK4SV5bg5M6bXHxqHuWPvuz0LsOIspxEF3zEEILCfFb&#10;VuoD2/DpzOwTny87YQtanbYsHVWJwM/UMvQHyr/nvcXrjWjZdW3/S36DLdGvacwVMa0gS7rx5Zkj&#10;BzRtu5ar4cO2cHnbKgxPaYqt+tWWuH5dMEbe9tLkoFb8aMqCoy976f3L9hceloWKZTFk82BH8nk8&#10;PMZ5NDG4KD18kcstR6GRYOOLTPsVXnnzyyv/8/y1NxzpCXMinVxCKKJx4oZ3/eWFPfg9qBQfohVt&#10;hKKsDoO5nW0tzDqvE7Uij2HlF3yqT0pBIaWYk9sUIA1EsSlAiZSaSuoxkQUJegLBEjeGowR0Xgvp&#10;fSG5AuRfx1MO0jtoshO+Ehz0wahPHoVEFtL7iUWO0IohRXFyN0JyA/py4/JC4UUaPmo4Tix6YKdC&#10;LEIuHg7xC0SqohWDDVvutGLhA3ocN7OnWAzDtAsCNWraEMgejNFXYRmGV5v3IfcxNB8jFrWE5fU3&#10;xhsWd5P64NkL02D+tjDwXbqfXGXZ3yA1BJqPFouCsBrDV6ESfCuYopsA0yTYUBf1boL+zWTghF1w&#10;PjWkhYecjk1+Z2pKkz84yQDzhP1IrL2SKVGiRvqcvgnVFIorn1NOlKqbUIEUSqQVC0Wa20w8nk8o&#10;UKWtTqhYMCw4YZLPIyf8lfF5OvPUPJyWZqlAbvMpL+2i60RZhVNOJrHFpgy0NHiSOotky3hpBCdM&#10;EitSdCcUSOqib8JUuY7vz6Zdv9YAscgnwxbQTtgGlBto4IHk23fqlPQurtwH1ujvLq47CHZYhSbV&#10;iYu9G4WNfh6AGWWAnNyDJ0G2nFoydGrg1MzmGlsbwJwIlpCRpaVojhsHxZWcBrRgVwyG9qAsXHRx&#10;5eWzDUl8jjvR56E59mwUm+beVAn3cDy2+Jfw+XGvvTYNth3p+nnvmVlk9G5MXPhy4eRN2YYolWSq&#10;G6YFzzcWMHFO4Yt5hX3XZn/M1BFRjgtWra6Hh9BCnGb4UVYkDqW5rcVv5ue2XrWlIZXo0ZBkU6Jn&#10;U7pHY1JOK7SkVmhOrtAjQ4YzDe+buf/9xTusFdCKmmbo1jTuihhWkBX1wbetfVvSqwykAVKHkC2M&#10;8Wwqa4v58RSi2KpfbYbr1wVj5EdTFzZmUmuuqHx7J5H8v/9+uOP6wzdZY5DjcIYB5RAiLgoDTdcj&#10;bTKkHVx0syf5FwtRdOEifXmBLXKhiJ4nnvmkpUfDZlusKsOYTvMLRcqbKH0zcf57z363ywlroY1F&#10;2QtFnp3nknNMlX5uF7KlJc8Xeu6S4jGYF510ceHCyTGEQqNfFPavz8nnipMHoFMYCAuTi67kC3qk&#10;gfDCHdwYjiycUXiXVEQCj98S5F+B1MbC78FXgoq3Lk5xJpTeg8z+/ldZFp6A1LaQ8Dp90Ae734OU&#10;fMqx21N4HZIDIam9Hcw91axwTsdwYhbIKX4OyQGQGCgWy0DbsOJ0KLVDyu4+uFoQurlCft9KswCW&#10;sjesGgn/edTpwGAbAtmDMfoqgkWx3lGQ4iwozoHMWOPxEJLX3xhvjH6TGmrxwrMne9OtCtlnoXF7&#10;5mVgUucLdO5n1CsMXfv9YCS23LQXygJVYnDtEusNhrYc9Wtpgbl8RLbDF4Ad3Aopo4T2PHW4M7qt&#10;iZ1sH9ryUWwEr+TBSN6P94F5VXg5jYG8KGgRdYwFkXlVNyptFZ7kqwXhjUHZJsFeOMJrxv3SgWLC&#10;2UEoBaXNwxB0ilaxRUQ0w2mN86+7l4MeRLUR75IfHnzde7DDqNCvZZhL4KBa9m0o9PjgW0AFj3Yf&#10;cmtI1E3KCXoQsUmZzWGjPh5yRf+68FyEbiW5L7ivcaPxo1FmWpyF2a10T+zwXmKT8iR+gHEb/YYk&#10;OZcHjDunWUS8hDuRt2bApW/AceNge/Z2D8dNqIf9MsO4IsLsnW7OXb57Zq2BVJVM9YSFkUzd8E7H&#10;3NbS2RNUTeLHqigG9dFDCC0kvHD7eiWfzso+M6n9lxP8t9Tqi/I6r355/sr9G3Zbx3+aafPq1zSk&#10;wWErYljBG1+d4xtX5Bi2sI8ytp4ni2KrfrUB2nhfMB9X3HtT561cLHXVE+557oLdRg6m4V8eT8Vy&#10;gwtCxylSpcdRldyjWeRhrDS0uWBDD9dscpFrRbRP+uXtu+657oQd10CbPCzMiRcxLJgGFR+7/pPp&#10;Xy869K8bsiS/UKRczB/UijT3OFkVbJELUW4Xl8KM8zoHXJbERd4GocdQOHoNIfMcW6bSojFS2kgs&#10;rSiDOW4AJ5CavZ5G/5Ls+O28DBpOYQk+fIU4+OqS5K6jO/2S7PYQlwJ0nEH3akaKltzjAN9AYiNI&#10;byo8BsLaEAvlXIlNFld2dUhtIxb90GFuS0Qz4hSlUsm4oqFJhQ/oWc3MbmKx/sQdBFvuxhURbaQY&#10;Vzwy4pAI5vW3xKKpYRsziC/v3I1ghVvou4scbMyyy0niNu4lPPbrSzfJx8TNYmw/Pa8oe3GyP6d2&#10;8tz+nOJVA3y5VH3C4XZJ90c1LcG+eyTFEjVD26FXS+NtCCoKBPv0wQYGC2wPKA0E8wYJrgV61B4z&#10;x1UOCmqBMkewlnyRlE+fJrGIcGEss6B4Vm2EHwxSimB2/t0vX7vcnS7+9ezQIP7s4l89WBSqhScn&#10;w35rCk95tGXdITUOvx9VJSi6+J9FVIL6n+tnFe3fCGR1sgn8yU8ObxjPKAPQ2eIUpbZcmuoRopje&#10;YMf+0wtwzAb0dRnu4W5eAreFHxUjW9QmIfyoUD08JiweUa8q6Jy+FP75Bnw+D87YTAhF8ot/CXW9&#10;gloR4R1ighmnPZ7fc83UjquSLZPcGAPJ1LlPtm0wLHXAuqHjihyr0jBM/2NFhJZgUbJl7Qhqxacn&#10;tZ0+QRnFctAXojjnLM3/5Ym5lx+s+diLNq9+ZUOaGrYKYf4bX5k1cmBLUCsiho0chuUG9IQptupX&#10;a9fGSyePDGrFR9/+9rqnv3jodzvjEg+mSG44Yg8XeXaPR3G68c6gIg8TMc6iotDoJ4EvSqGImm3H&#10;nf/xz0sPWm3MIBHGIp1UGSxekfr3w5+ZcMTq6+7CP8RvO6hIc8XJmuF/UpHb2aXFOefluFbERXSS&#10;JGO/ZaqhSj5ue8IQxaYAJZLgMYpHzYWIRSQQyXEDON5UBAM8WhFlzxqQ2pKlSXyFOPjqktA9mR95&#10;NadTQud5kDkOkiuLRQPFL6DwKmSMd9mFNaA82AFbDp0XQmZv8ZURDeycsCSiDXGKUilbK5rb833V&#10;iohpxb2V2ogrbTv1VdhFuloRCdsIDF9ef0vMqRxtOwME87bfC52PQN9byObNaLsT2q+FpoPIJgIl&#10;q30nFbrrISaJppDV8ZI4X3nDhOzPyWZ4OnOqLf71dAEVMzSjvWKsEeYG2LQOdWnZqJtLJcRNhB0T&#10;HG0qP654kpjTjAjr/atZPIb4lzAcHtKQBBwe7mRvlDlsHbZQLr4quvDIUlui3Sbqma4NUEsIbmfE&#10;E+zYf34Jjl6PtCKCTu4O28U4s9n7MhjxtSSYhfPPN+HWj+CM8XAEe8sCD+Aoplua1IqIDOb9YIIZ&#10;N75fmNeWOGtLEtYyyY0xst/tyy7YuUfkt/gtS0N4b15LaCF2hdu0gWvFX27TV9sMTQlezzWvLGhK&#10;J4/evL9YVtDWrl/ZkHaGtV/rJ604oGnbMZqWIIaNbIN+XVSnN0BNUqt2/WqAY/PIa5/5ctUhfbYf&#10;63xzPZk66rKXdlxv2BHb0T1bGCwKVMQe2cxJqbw0meqMNHKPf5F55KKizRzN5txQym3UbGPWPu+9&#10;iedxbaaG8TlGqlrxlHH3/vnF3TK9k5FCkaoQfr9WxDCZKhrjZEGtOPu87AqXoUktlBKODCZguEeI&#10;GUc0yjBhh0cSPFgmyexI0BMI5rgBHF2q1IqYtzAJ8vfRE2geXeErxMFXFyf/ML2hkZ5hky+JULJH&#10;yCovnRdD4y8BdH/Q1FZdOcoZE4PowVJ24NsQ0QDrcnyUoRVtNkXXakWTEghpfC20ImIWYIi2qfoq&#10;7CLrphUL30D2Dd3baAJo13HBPpS35WCxWFoGS/4ImXWg5SjbNS0PbWM0JJUNIHty1UXtOCK46PPU&#10;GXPtNk3DDVXetgrLZSgsorUxm2HfbKmoyxZg5oxvT4ctKv6uPVahTssdkX83iVypYineDdvqnzl4&#10;7XzOuxOqhwca/izCszw4CSbcAks74aWjhVC0IbxUlzEDE5/NKbOb893ios0HM+w/pRD2jYfKifVR&#10;B9tmeEs7Yct+k+d3vjlZ821vbb32X9FAwlpuWqOwLJVtZL4ZTfUqCDHGEEqMofolWqcLS3307W8P&#10;n7AaGm4wk3b4L80dp5rK/3Vrd+IFukWuvhCm0Eiw8UWEeUizTZ02b/iIvkLFKQESVSh+M3Fec++M&#10;KhRFkA5Rpm5QUaZK2zHcfSpTVRnmk38cIduY0yfhfJGxkVUobUBshKKE50VFkd4D8i9D7m7mRUJa&#10;5akrT4+BIcX3obQAMtiF5UIR8yrZixOhNDOiayspfs2GOgNCEev1rWYVKbPkNvbpyIqpVke5crpP&#10;S8ohvPG1O3I8BGrxn4kxiWh2ZYWbwC3ZCMvYX8TMhGmznmfDsouEjSR6QMOGkH0Virovfld+1GEz&#10;+BQN1sWqK6fOSMURqWEwIK7OqRuW7YorF7tcKEp4Pm32SPVSFSbOpRtfVwp9S2U9QBXkm6pOrI0Z&#10;GWtTmmWFVVnXt2fQByr/9xVcvTv8fmvoqdx8qzZVrSvWRh4zMDlxrj+DjRJY0km5ejdanR6W0qIc&#10;YpZsr3N86HN5nQeN6/PAh4uX6m6gj1FpSGRYCaaSw7LUqYdSJqqqVLntha/22Hgl1HJc3VGYlIIB&#10;TUgeHobxzCk9ZDt3n4pFHuMsIqokQ3CRaT8hFNHz2eezRq/lftXHN6ioCkVM/fy12aM3Ey/j4ajB&#10;GCkHFZ25KxRFBsri7jU+qIhgjDSKTpdQdgTJcDKJfc6SfPtfxDOn24mUBsdZlHndyKBHhz9V2waJ&#10;kpoaCw3H0ybO3Ss8YRQ/p/fiFJ6H3L8hewPkrob88/TqGoG3iux1NKGMTEa9WYRT/I6+nKGCm6Ly&#10;Myl/D3Qc5ZlK08mPc76Yu4vFBcg/De1H0JS9SngkpWX0Ph4Txj1li3u61BA8L51z+gdN5UdaJPoq&#10;qnKoOPh2pV9EWezo1Ah64LDzabGoxaDNGreAxp1hqfq5xQZIr0JPLfoo76iT4pBPVmBFSl2p7Zxn&#10;LqR4UDtZrlPxagMQaXqcarQXTDKk1o7ISi0bheVY9n6rLhSRsAC5c3mAmNNMZ/MFx4m4HkOS+JcI&#10;xqvofPDQF6gEYPV++iw1BeUK7jLtXuN+nMprlcykZpc2FStMfQAiTbUNSrom48vfwphB0I/doc49&#10;OOPZeaxwOkl628aj2DNb4fyX4P7P4cSN4bRN6HWsHJ7K8djiX4L7s857UKWHGc6Ry4zGNFz3bvGQ&#10;dVONaTzN3PdhumEhvD+j8Mms4sHrpi2vqZEFOoS+sTO0BNuSFVBns0ktc25rYfL83PiR/LlkXTO0&#10;bcByHOegXun5y/KPfbJ069VagpG69oeurH6lwjaC1//m5CXLOgvpVGLO0tycJZ1zlubnLEHDN2Xn&#10;Umq2vGluK5bpLC4tuHara7OYTj7NRc/iTneSi9g2xzl7cQefpP3q5/NGDe6FE61VIvn7O947YrvV&#10;Rw+nm4TF+jLJR6oPUTSh8Dh3mcoXoop4HoZzJTvtCLYoFRp7xag7DMhfOkrqgL169L773x05qv+Y&#10;cUNZgCsUKZLFqMFPXffZursOG7B6DxmmzEkournUOTN4mNMepwrn9afMoNpLWWh7rtiwG+vu4bWJ&#10;d/vQwMOcApnN5lgo/cudMkxx8gAeL2yEZ0esDTcv2rw6iZIkkHmxd/o+JNf0PxGEijH/MCR7QEL5&#10;7q4gD5030SslCy9Doi8VldqARiNTq0FqPH1JnzaVWv47kP0zJIbRjZpJ57PDkeQfZaWxg5FWTSmw&#10;EpJr0wdC+AQ5SK4Bqc3I33kKNJwOmRMh+zdIjoSkcyM2BzcRKuHmWyGzH61OcTK9uYdTmguF9yBN&#10;j/Qa0V1IfGgvTi4WJYRh+R5U5apmBR4DpaUR70GlTjzTn1R4lXYiJ7S14ZuxOBOgNfo9qJzQ3RGo&#10;V9OSQF5ta/VVaNfL+1JT8R5U+a5g3LAW5fvb4Etl12wXGZyH7FPQGH6nceiOYA3IfwX5idDkvM+m&#10;OA2Ki+hoTCnfaTOU4EM9nOxzCTA+uF/k84pSz6gxcguqm1INMOdCfPsgDHUsoj5E1mjfIvOASZhQ&#10;RAzbxrzdDKn8qJAB3OBLvCXcFn6+4ORCfBnJEP8Swd0djPcRdB/xIFyzu/8dM4atVDnlDRvGapIa&#10;q90m6tmqDVBLUKuWpieY2ajZDh8Lq7F3LXAPD5E7Wjh1STRXUtXDJiweufwtuO1j+OWmVC+irhTC&#10;M3I8tvhXlNaahYujnldEDrgr9+utMuNHUCVuqtcO8t9Pcu/PyP9lp2Z1NMaMuUCJkAEBIrJbNyMI&#10;L1k+r8idiLYl+mYozouentuQShy/5cCeTf7s2rxh6xu2RmHbQfr/9PDU6Qs71xjs9LXDf8H0StUG&#10;pUxPIR5biXGPTVwvtT3CjzKNG4gMfvbjWT/fefT+m2FPOTV1but2v3t88rU/wdUUW0zKPJxzQ4pD&#10;5hG24/R7lOxUoLOoCDkSNHxRHVTkqccfc+t+h21AL0FlkU6qDBZhfP7rDR787Us7NfcWHz/0ziNe&#10;aUNtYGGO4X9SkcdnlxYW/q7Y5/KSFIFkMEmGhpBtLAltGUOLXluNRFy95/WIXIgT4HqCedVUjpKE&#10;+FKz19LzionAu5mwP1p4CorLINmTlCTKKhRaSPZ+gPmQ6A/JdSBJdyh7UQovtUHuWihOpW8PWj6j&#10;yClOgcIbkDnEs1LVpfgBZP8JTTcLm6r7OdmFZ+g22vRB6vlEg4p0by177Ap1IwY3nMgSMO9EyN0J&#10;jeeLRRPstDCg1qghKruByOcVI6oOwfC8Ytggj//IrIDQcaTwdcm/R88rNuwtFs2EbpNAvZqW6PIG&#10;w/RVhKyX54BUn1fk6HL5yvc3wDp17pow4C3/xxI5oXuB1V74DuZNgAEvQGpF4cy+BrlPID0SGncV&#10;ntDtzDCUb4u5fK4VlR9E98cz9KdW/EvIjKozLGMkdVaM9ZGL6rZVMWwY80Yzp/LdzWNkJP+Xt4Tb&#10;vgB5kLhZHAORZnB3a+N9qCnvzICnv4FzthCLBsK2mz3lScQgNi1RQzybzrHV01AboJag1ijNYK5I&#10;rUhzZ/Rem8ThRvDI4ek8ywez4A8v0vcwUSgOVy6FkeuFSJMXFaEVEWaf92x+g6Gp/dcm25MaWFQ5&#10;96n2Vfunjt2Qvd43PMyHoUCJUAI6orNbtyTIxDkFn1ZEtI3RNMPr+d/EpS99uWz3sX22WrWncDlo&#10;VyF0lUNWJ2w7cL94t82ayoqExCOGrR2GWru/JSFJai2eLI4tnWrktc9+vergXvRum2Tqysc/+2LG&#10;kit+vhX6KYbFYy7KyG2vUBSprDSfh4ehhxadGL7IFRouMUMoQCkU0f/FN7O/mDx7yIjeZ5527+U3&#10;HjJoxZ5hQtEppPDNxPnX/uK13760oxrmzPVCUeblc7bo3tHKszgxIh614oLzCn0vY31fRQ1ygxSO&#10;NHDuTeXKzRcpbE7AIzIiQY8hmCOLZfhTw7UiL7n4HRQXAiyC0mz64jzpxgGQ3h4gOEjlLbnwIomo&#10;1DaQ+Ynw2JO7F5IrQVL7pccqkbuahG5qB7KlPkRU3ShPjuJ06PwNjSsiubsh0Q/SO7IEzPsOva+1&#10;4TSxaIKdBwaUc1FHVHYDZq0YUW84Qa1o07MPHoFlYKoofHW6m1ZE9LWErJ0M1mhFJNgwb+H+Blin&#10;LjkFGraBpgPEosSwF3jVi35BKrHXOcyFpCCHLf+UhqN7sL+2aFffUGw8dIX7sAgJR+3RalH7izZg&#10;fHWnCsECLMsI2xRhfkOx5maXsVKxckj9XCPdjkJxR+ebCmZQ6fkmS+LGR1KVAr39EA2RxZe9R3hG&#10;npuvBbdjFfjgJNhlVfjbDjCM3eykRS0wbmuDj7etPzT5/qzIzeZn2pLSGPZVRsLwyFx8KnqaDlvC&#10;pzLQ5dI2RvOIoNez65heB23Y58H3F/3h0Vl3v7No8rzsnKX5T2d2vPhl6z3vzP9kRjsuilBG6CqH&#10;rIj52cWmTLLN9wXSkHgEq1Yn4S0PrsEYQo8xhBhjqH41PognEuD6pycdtxN9/IdKY0kk85wYWYXr&#10;UQ0ZL1ui5CUcociXVA2mMmX6/J8c+p8773wTheKMaYtOOebOc0956K4b3373jamzpi0RQQ6sEFJ3&#10;n78+a7XNB8hFORdxOmSYs+juFz6oiMhURJbm6fU6mVzNxgwR493V3Bl7/8uSZb2O4VaqNgnR1asS&#10;2gYnMrkipMdCemvIHAhNZ0DmZEgfEiEUS3Mhexnkn4GGc8oRitikEp6vFb8lzkBpOn1AnwtFA3Lj&#10;JIdD41/F84qqUERKcyDheTa2TLSdZhfl7KkuEfXagZ17PtlQNSWgpRqrw4k8NUyE5a0jvj1byWZv&#10;3As6HhW2Dbzq7Ot096kqFJFEH0j0pFclh1GdwwMbYHEkYF3+qEhdEV+qdCVV0V2Wq4yy0KcMyxCK&#10;FWLY6drGyA595SesQRvIlLYcvdhmI+snMXxIzSYnFa2zuhiqiFVtpI6KXItKVFl5ZJIwwhlOVGus&#10;8MgxNJ5ehRp4vQ3H8N6UiXMKNi9B9WEosMpgRfHrQrkkLAVbBeWtboMRzRfvN/QXW9HgyKXPzr3y&#10;xXlPTlwyaVbH7CW5Jz9ddMkzs39++1QUjTwYCa0lZC3MclGD3daQopFPwltjPLItSDL18beL8d/1&#10;Rg0MakKuAxGSgtx2DAyWYR5DsaXy5KgKDcFFOaiIgu200+887udbXXnDof93+T6jxwy+4PK9d9hr&#10;zQVzl9111Tun7nf3Xmtc9at977vqty8/e++kyZ/NW7KknWf85t35a00YLEpUCBtU5IsiRjHQL23H&#10;cAWtNPBKIQVYUMIJ2I4Vqc5O9u1td1GWJiN9pdnjrSJI7CNO+ehxGIUX6RsSydXptkyb7yiqYHt4&#10;k6gPM4W5akPxM0jvLmwzvD2F92lcEeVi861Q/Ep5SSwWNSPGQ5jdCjwXfXIiNglWiHtC21JbuRhF&#10;+SdUCJYFVl5v7BPWgHfX+/eIN7VxR1J9hWlikRO2E+VB1XqhXygiSfbG4CL9wlR8+AXBAvkUBTae&#10;t7/qTbAVYHWjnnIRkZKsPKFYSWtt9qW5dntk19VSqPCot2eULxS1SPEWKa6qi7nS6oo3y8Lqoxjr&#10;UwtnRO/ExPDPZoRpjyUdJY9WtJMiiI1cDFMpsaUmxsfMYlmFPizgHNQrfdC4XpcfPPxPeww5Y/tB&#10;x2814OQJA9H4695Djt1iACrGqQuyIjR8rcNWIayppWK8cgwEFaMUXYhqq4rLExPn51cTzB5uvO6p&#10;z4/b2Xm8TEpBnHND0YSuDpRFhUhHNwtb9Co0ptm8d5+edtqda6019IhjxqM9aeLs1cYMWmXMgM12&#10;GnXs2Zuff8uet7x91A3vHnHchVuMGjfg6/fm3PSbN07f4P5fb/DQtE8XffHG3JFb9ONiT5n7hSKr&#10;2UV6YgwqqhcNJ5Pce9yQvUNheJ2EasdFFi4rNZYWo6saEhl2xvD40lz6fGL+NWi8ANIxv7mHJauF&#10;Jzdlr5CZKharDuq95BrCjoTaNo9e3pNkb+NIjacbVl2WVeeDGXWmkm4672eHSQVLKsz+vUF/Ttmf&#10;qvWicSfIKm9DDdt98rhqv4eeb2zk73xSghM9ae1KHfojsPyjAkuzO6R9hy5lClM1kkhBVS0F0iXY&#10;y0XL1cTtGblJtdRaKJaN/K2vRJJh1mesb0BdXojcIJHiKpb6ii5N/BsPXiy/FHNbzGmmX0e1Jeo1&#10;XNtC6Yt1/PRqhEPHpjrj/BhMnFNYO/gJ/vhSpE5gw/hkZFm21NygP/m1Ks5SLiLayE1G9jh4wxXu&#10;e2+hWGZUTy7q/ZEboaao8kzVlkFEJPv1RvvRt7/dc5OVSf4pYk8Yzi88eZgTDe6UHrJlR0BRibxA&#10;uYgw5abZBRde/Pjipe2/O393rus++mDaWuvzN6C627NH74aRY/pvc+BqR/51098+vNOVkw888+Ft&#10;s7m882VFT3CQOgwqCo93/bgz7Lhz8zoBbrFBjxldvSqRbYgF6rqOMyC1HnvZaZzhRGxGsCVYQmon&#10;KDwGhVeEp7oUXve8FDQxwJV/KAsT/YTtEn6Fp/io94sS7lHfxeBZKM/OuPj62RVSxaJs6aBvNtgT&#10;eo50Q9jGLEyGBRuJqfA1edouh/njaJq3npi4X6XjTpg7hqb224UnSPOhptQgrX+FXr9llncvJ3oA&#10;dEKyLxRnC4+kzOMBD2aL45kfusEqQrNaKqjlgmita72yFW4VQ/ZKhGKN0Pb7DZjj57bB3GWw1kD6&#10;NYlZ8PJB5EpFXk6rtVm4JOOlCdWneIKpNaLyws+bkGlk1yytxgg6py0uDo9/A6okVMlYgHnLz44Z&#10;LfLqN4LuV1rfErvmYd5d1u7TmS+9NWWZcDG6m1x0VRbaiqxS7UowlNPckGrrLD7y9tSxI/uNHCw+&#10;FOvGK5pQOiMMxVbXS1VoCF+Ug4p33//2U89M/PvlB8iYLyfOGercKa4Ee959ivP+K/aY/M6CVTcf&#10;wCMRJzX07lMZ5hjiNTlIxKCietQ4tnS6qczwiUY31Sk47BiMhUcNegu0lZdGQhvJCkd113RNvOFE&#10;LNCw4snRkDkUCm9Xf3SRf1AxobyyP7k+qcfiB2TnbtUMOSbXom94FFnGwhseMVmaa6cVjUSIN3Ea&#10;VYGyVSJSC2lXXpmVt6QqZ0QEumO78nrN14rFB0HLWdDvHehxNrTfSJ6WU6H/ezDgQ5qaj6UptSoL&#10;dci+CK3/Bys8DAMnQu5DyL4g/D7S7EaT/ESah21/eXQtvZBGFHmWIMlekOwHee95HXufYl18igJL&#10;NhRe/glR3tBZV2EjFy31WNnrXbsN5tuL5QlLeWZV0sU35H1mMmyt/BkVA33TD4rIjRxrCK5LUFdB&#10;vSxXLhElofokhPdnFDYYprvaWeuQUCXjYG4SZueTWI4F5uJTONqSY8jFAPoCi4U9x/Z59GP2qIRC&#10;d5OL0TgaDJHaDAnTmWq8RA0mnJj/vjrlwC3ZlxAcTehTfdxwPd43nXo8ajzCAlSF5rv7FJ1vvDn5&#10;vN8/eN31R/bqRc/GUWqiMHPa4lXWHiDFHheKrAwP6Pzmvfmrb+t7sY0rFEWcAvp9BiIjlVTdoKL8&#10;lCKajoE5+NHk7xRqnVG48c7qqhVxYl5LBKG5QlpoEx/xPXovVs3uC+kdoPAs5P7LvoyHdJB0LH4E&#10;hafpocHsJVB4kvnjgOqOf1NRpeF0+oRGx1H0HCNKR478Uj8Ky8wR9Mhi+xG0yD+ewYn+EH83gN5h&#10;+yrkn4Dc4/4p/0z0VHiTpvxr/qn4DuSfhc6bIXs95JnSLoPKhd/yjv5cCDkTDeRehoZdoYm9zrfp&#10;YOh5AfM6ZF+C9hugB39hr3LtL86AluMgzS75TbtBx+OeVJXmw6D9jmihWPgO2q5znlTUBSfYN3iK&#10;88QiEu8YwIpCWujDrBI5npKqK2a6ZCjMgE177OVi3JUzx5vrNaeGHQzmXLJDX3nP3ldCWIHvzIDN&#10;nU/HaMF8vqkSqlhUGcTaqpHB2nTMlUlBR04s1o1YqxYLV0JYawaf6jh2o8Y91/R+uFNSdR1iBBsW&#10;qogiwYzhebXF2opqbbxcaJ0AAP/0SURBVF6dc+0hDUN7Z655aa5Ydlj+5GL1IDnnaLz2XPGRt6Yc&#10;sd3ooDiUCtCNV0cLlTBucGWI/4owJwAJU25Tps87+fQ7rrvhqMEr9uYxOC1a0o6irGfvRhHkIALc&#10;Ocm5r1+ft/IWwY8/CJzgeIOKGC9sJ9Uj+ZwDRz2CRADzyGBuuGHSb/CUhze7p7WMSsuvDKzdvgHJ&#10;dSFzLCSH0GctspdB7g4a1kPlkxgMqa2h4SSSaoVHRLAlKAX5JzFU0Nl0M038yxkcXJTDj6kdRID8&#10;siJSamP31HV7kr1piyWHaSZ62NI4JXrRRtZOiaHQ+DPI7EBG6RtRVxlUUy5W+9i2PFaDZ1ntCGtS&#10;YSYkw1/J2/kE9PyNsMujYUfofErYPuRVH1nKXmlDH2PU7VaMJK3YW3MPqgksX05RcIlodVDh75Kw&#10;7IgUSJZaqztjvwr262qOrIVQlPDcchC48n6+HO+KVdTEudCjAVYWt2vZglX4pkjCIsP8lRM5ABhP&#10;N4p/Q/GVVq014sXySyu3xZxmnttWVdTGlP3T41ujuKiqY2CPBE5ioVxCZYyDrTBjRUWWFgpm5FMA&#10;yzL1YdYFHrxh33mthbMfmH7XOwtaO9xV7g5y0RVaaCviSrVV0eXxWxCMlx5uvP3lnD03oW/xc49I&#10;VTShL14YMp6FSY+wHdBm0ktsB9+gIhooFM84c8dx41fiAZwv2YttMFUJ9tx9KuIAZny6uKl3pql3&#10;WknV3H0qohXtJw1EFqh3yuqwGOcEd7uJ8tv6CDNEUsiRFRe1Io6szk3y1hWvCxsSHHphiFU4Kye0&#10;KCOpLWlYr+EE0o2ZgyG1IyTHQnIovZc1vR8baeSjjnVBXQXbG1Ddk6AeFCdB3nnOk7rmeFK2QGp1&#10;SK2vmdKbmabMlpDeHDI7hkx70t25yeGQGBLvOcAg1ZSLdsQ7NXxY5tUd7RXVawTVV3IwtJ5HDyvO&#10;HyecnMLX0PkYNOk+YJMcRsOAnI7HoTP82xipEZBZWyMXlV8t8Z2MluNChSKS7A3JDPtqK0O/6zFS&#10;neywlYiIU2yy8hfbLEdYrguG2UaKf8unPpu37BsaZT8+VgHB3v/r02CzanwGCgv2TRzfogH7yDKI&#10;LDZWB8B+r5nlFk8Vc5p5tJ85b+3ogmotRAjHUoxZgqXxSSzHRff60GBpWgmnr1TnDEau0JL87S4D&#10;f7XD4I5s6XcPT7/qxbmT53bypHrIRXWqKmE6U9WWEjWYpCCLSSQSz304/WfsDahuCY6hepx4zb2m&#10;GgPrkrKTwTUbm5P2486Tf3nHppusst/+1McRuo6FTfps9qgx4rZSGazCgqm05oGZvf+2tsjLnCLC&#10;Cy9Z2o4RZ1BRFuwYHv0gAh1YUlgH0c3oBEiPm0UpPBbaSsOO8bjCLxZYaWi99oR8sSO1KRReZq8t&#10;qRfuuiwjGVYh6rmowT1vbClOh+LHZESUbCRGtxuDG6uw/e2r+/6hPzvsT0ln07X9DZqPoQcUm4+G&#10;1t8JJ27Y3Fv0pKKWhm2g57ni3TZNxueNsZzGPaHjIbGoRXwnQ7cr5dFIr0JtgAIbV9Tv9PjHLZZj&#10;dfxgyXxyiF9VgOVLS9prM3u5aA6sZPuY21CFnRdC5frBV8KLU2GbmJ+QsgTrKa+xPGN5eW2I3IZV&#10;F2m8QF5q2EhgVVBbHnctyv6zhYFQyRGk2sIjFtjOGE1VCfvahJeqy0VkYI/E0Zv3v/SgFVfu33DT&#10;G/MvfGIWf+eNvVx8e0rr5LkdYStutUGKhfenLj3/oSk4/frur35999c/u+EznA668uNdLvlg57+/&#10;O/5Pb+C01m9eWfOsF4ee/CxO978zS+StBqTfFGk3f2nH3CXtW48Vt9TLVKkJPfHyl1/x8DCpDHHu&#10;hgnppdks6L/g4kdLUDr91zvyGJo7Om3i+zNXXNW9rdQ3qMjmQnb2GtS4yuaeV1jWalAR969junos&#10;bFBRNWSAW1J8AqW5bXDXr2qEnRCWq4DZQ0uoEskNqDeSvSrqLTjK81GVw1eqKi+2qQnsy4dlY9Xt&#10;rgE29UbHVPt4szyA3dOw62g5C1KjyGjcHTofZy5G7mPIbCBsXw8bt2fzYfRiG5wQVIMGmg+kccXS&#10;ErGIqIeZ+E6GTnCqYXTbdgZKnSG7Ms5xiyXwKRosVleyvrb6DHZ1Fbh2tjrQejuEBZoLMJdvTo1z&#10;nEQgu/tlXzq0ggGdfJq+hIRiS8hzZF0Otp1PtUO7fVSiA8S/yyuVt98sKqwkRxwiqqvgi/BYMp/E&#10;crloS6hQLmrh2Xdbp8+f9xy2/Zq9Xvmq9fR7v7vi+TlvfrNUvTfVhcV/Mr3txtfm/vKuKXe+Nf+u&#10;t+ej8eKkRdMWup9tlNhsihNunoR96UF9MuNW7rXhyF77bjQQp9N2WvGSn4zG6Z6T18fprT9tgdPM&#10;f22P036buG9vFMKMoUoy1S+FHOLxK4uk6Jj94ZQFG61OX7GXHrKdkj3xzEke5pQeQgnjBpeOquJS&#10;BxXRuPP+N994a/IllykPijlg6lcT56yydn8n2BWKIkKB+525/oOKtBjQfmUOKjonPx2bIj2gD3XH&#10;kQF5mAflX9yeqDY+9OQOKbzciwGBeSvJHoM0PWSY3hoKLwpHEHoXzq2Qvx9gkfBUDq5d9/wQv30H&#10;L4htz9tLohlKmktgOZRRe9nEPafKQXcK1Kje5ODQhwA7H4OU8uLfMArTITVE2D7kfmncCTqcF0qp&#10;ChBBDSm+k+HFF5boSQ+7JvvoWuuNNBDjQMUyw4u1rtDL9+DOVcsWYphtpPjXxZzPXKw51bDbIlsr&#10;e+2R+iQSywKG9YJj16fqfFN3A1vEp7jEGiuL7BVEFlbTTcebx6sQc5p55ohlGypvatmSLJSYGskA&#10;V4wVikaxEIkuUps9hlwMEBYm/ZuM7HHGDoNP3HrgqgMbUTT++fHpv394+t+enPn4J4vfmrJs8tzO&#10;L2Z33PjavLP/O+XhDxeu0r/xgn1W+sdBK/92t+GXHjLypG2HHLqx/n0q5uZd89Ks9Vbs+Ye9Vzlh&#10;wvCfjB/8k/FDdhs7AKctVu+7zoieOK3Uvwmn3s1pnESeaoC6Tgg5ryZ8+ZOZ26+/okfjOZpQE681&#10;mI0Gd1J2JxVxlJvn7tPX3/z6bxc/cek/D6EAR9epYbOmLVlpjGbzOsEiTJ2LCC+8QMf2G0gwFXGd&#10;joHIrp7a53MPT6/hBkt/uKcM3DbI0lRnjTCWj+ulO1lrS3JDgHZhe+iA3H/o38zpkFwRstdWc4CR&#10;3u/SQ9ihuGdAzcETztcvj0VsnbYEOi6Dzmsh+0A193g95WL5VPsUs9+AYbu46SDouJk+sYigOGw+&#10;mnmxpeyDir5PZUiyL8CSs4Td+hfI4HkUQN0jzYeLDy0Gm0HvU11X2AYSDQA5SPWCgu8dc3aHrq1K&#10;xNL4ZMRNj5IY0QHLHZYiEClbLoZhX3V5BMuv/N4/WUC1biNEIeGbugnYED6VQXVXooqb2p3TTJTM&#10;bTW1KpiL6tkAnXlhh2KnbVQs5RARv3AzlStGq8brYrQZbRtjXSCi+tcY3LTbOn1QNF607/Cjxvdb&#10;b8WWxe2Fd6Ysu+udBVe8MHtw78wZOwz97S5DJozu3bPJ/YlZZ3hLz6a0Tfk+Ln962mk7OTd8Kj+8&#10;Un0hqq3qLo8/Dm5FTgm8qI+mzMc5/6wiebyphPQoJfBU9Mgw13DC0BMm4b6ZMfewn1576aWHDBnR&#10;m8fQnAyxo1EoDmZfVvQNKjpzIRR5sCRsUBGRtmJU/KSiSFdkoWNUiqxFFiirkC0JEFZ7aJaQy1po&#10;fPjaYRZDw2pOX81LbvKP0/cSUzuSndwYUhtB4VOWUA0qvwc12OH24Jx8NkQUZcS2/+2lOI/GiDL7&#10;Q9OJ0HiYcFaFMhrjoYsOwqqd+BKbApVt1ece+sTi/HHQfhN9WRHBLVmYTrek+pi3LhS+IqNhAo0l&#10;8ucVe55Liz58+6JhMyhME98a9aPba9rDMtmPXrHr+cSixdFre5RiUXbnApZWwUkTIEz/VLOOaoNt&#10;ttWBlmFs4kbZmOuy2Z6ys152/98toewi4oN1+aauBevnU3lEtj/WCgZjeXZ+tee2mNPMowZrilyL&#10;yn93DILBhgqzB4lVIFeMFYpGsRCGLsCykfqwOAVq/aMGNu60Vq+fbNzvFxMG/XbXoVccvDLKyMG9&#10;2fhenHIQrf/8R6buNrb/OsMjRyWiCdOZYdqSbLaIBvdjCZNmLNluPXpPl4xUxZ4bz5zSQ7asXXqc&#10;MPTI0hAuwNhc3H162LHXnv/nfTbcVPPMNw/78rPZq4zp7xOKIkKB+525RyiKgJBBRQwWdiAVcZ2O&#10;gbiCULkGuSdH0PAhs8uAgKf6PU61Oh/Vq6vcK0RF4LaSU6IFimwIRZK/jz75kFK6v6kN/DGVgFoR&#10;+gu7C8GzTZ6FZWDV/w4Btzn1+2vwhclKWmWP5blW0bGty2tZb1xSo+jFNnySNGwNvf5P2LKfPeBj&#10;SK0mNnKPM8Tzis3s86GRNO0MncHvmur2l/awxEoTPSE1yPazGRRfVZWoFhgRbimQIuENq/9kib1c&#10;tFeMBsyFmFPNK2XZPANd8StmAvsZvqlLwGr5FEbkAGBky2OtGg9OJ6GzNldSG6q4L7pgt4bIlSBh&#10;wsZA5YrRVKlde7QN0Berc4Y1INQftr5xy/H6l7Tnr3lh5ik7iHcou3ILbUVcVR2sSJbvGqz2A7dc&#10;bc/xqy5uZx82VTShJl4xZJgrJp1UKR25ZmNzzzDgYT+9dqcd195/f7rnyY1RwnDe0ZnbbOdVeLzE&#10;SXXD5FxEKKBfWIrtcTq5ajGo6DpDjiMb3AIDpblJQU9lhDY4pPxKVrA8cE19K5sYCcX3If+2WKTP&#10;9OfEiKJLX3JCtV4R1UZatGvRdsctse2CdxHduW1Elc41if4kqnYtsdDugpYjoO02YQt0YdojUyi0&#10;ngDNUFrAXEjIMWx7fGJ2PkURLNAik5FIbVJpBZVhX3vlKsuSSoRi7ai8s1637j5WJKf6E1Zn5BO8&#10;3xuqtdXv/ATWuVpMd3winJzbPy7943V9l+qSV7JrXroMp18/Ib7fUGvcPn1MypaLnDA1pUUbXKFc&#10;DCNU5oWtb1i8hf/8R749YcLwlfqHfATAwbOPFFv1qzrTjBvpZFd1XVDjaTxKCTJVYzhh6FFVmQRV&#10;2Zl/uKdXr6Yzf72zR+wFgrfac7Xxe62iDio6c3ecUKXyQUXXVgypSTyGc8lwD5CiE+A9ZNwAmT3c&#10;4+ofbyEmgnm9hB3CYd3QuPF1BldTu6bJMZDaBeAzyF4JuauhOAvS9BhsgAxTjNWAnleswZCaPdZn&#10;vwarXviPdDldt5u0Rwgecmn6rBJ9RzEussBEH0ikocBfNKU7hoOiLhS7UyCsQE3uSLmyfHWL7S8R&#10;ljqtEjlXoRQ0r0sXNqyr6BK5WB6RWzjWLujC/SVrrrANs5bBlbvCJz+n6dB1hBN5YUrpLy/pu2C3&#10;f5ib1Vr6/Jc9cBrSM4G6USQ4uL32SOwiYxRYbXjV9tJOG1mJXsUCbeScSrXkIufbBZ13vjnntJ2q&#10;8WFWL2G7Vfo1htrZlBpPEXthBmIWn8JwBJgcLUQtd/XNL3z6+fR/XXqoiFBQBxV5MBeKItmLDHPm&#10;QiiKZCbz3BFCJ0kaZLO8aKgZpbaUqYSiA12hgqKFFU8eeYw4hlbPIO7R5ARIj5sl6DEEGwk7eGWB&#10;PuLGI6FZaoB5rZOjIHUYNBwMmZ9D5ijh9FGaH/qpxlhU64MZxWnQdoiY0Obkn2SeAyH/hPD4QD+m&#10;Ltufptz/hPN7j61+qAvZR6AQXy9ViHrBJrpog7QcDm23Ctt+UFGS6AmJDJQWi0UfMVSisRaJoUBR&#10;QHV7nt1NeNhtpRjUaAXNxZrXojts8+VIudWHyJ0Sa68FY7vDTi+bG96H4c5dSXJFzn4GfvFY8bhx&#10;+hU7bL3M33dp5PaGw1OoG7nNUXvnEdhFxihQh0ddlAWXUiW3c62gU1lm6SXRh4XkDZWFYf6w7nDM&#10;cpArnpl+3p4rV/fVphq8e9lS18lf+GBqsAREhrmGUgJXZWzubr3/PfPxlf957op/Hvr517PGrH3e&#10;2LX/OG7M+V9+PZuHXXPJSzuNvmy30f/6x5nPiAwMpSjShC/d8tVjF03kiyJCQQmmeslQBgl5FlWC&#10;SqEos5DtCEUSJ7L5jkGHgxxXFMV4ZIzrlHmVVCIQ4GYPemIFK4Qdtv7GOMSNR0KzWFBqE4YNuILa&#10;dQxS0r+WmMg/Cqn1hV0hxU8gUQ3N2XEmNBwDLXfRPP8geQrvQfZGaLoYWu6F4hdQeJfFeUHF2/gb&#10;6HEfTZldhfNH4lKJ+Ez0g86bhN1NqPjHOQJZfmpUxEf5zSR7QLGVRheLvleh2mO9puZdbFtMZKd0&#10;ue62Smq6FubCzanm/VTFZld4BnXVraHdh+oeQTZj+HyX8WNAzGlWP8o4/JZmYffVYTXP98CJ3VaH&#10;iSelBveMLvGxSfn1h7pHq9tlj8QuMkaBNQBr94ioCk6qyu9EraZc1GXBcoJFfTJ92eMfLThhwlCx&#10;XHtcFRc0gspQ5zQYRNCppjpwkfbB59+ecPotKBSHjOiz195XnH3uLm9N/O2Z5+50y39ex5gHb/9g&#10;7qzWxyed/PAXJ64wpMfNF7/BFR3PK2XexOdmPfQH9/ZuJ1Vz9ylCi4FBQgx2DPHpDm5LQ5YgxQkZ&#10;LBMpFudAQEMEeO8+dXPJQybo8SKzlC0US8uELQmrS9k8HuLGI6FZ7MieaSUXae3C26AlGF+cCvl7&#10;oLQ08ARjfArvQPYiJjt3Fp6yQVmY3hLSrBycN5xMRmkuZPaCJLvzILUFFF4lw0fuQUgMEvaP+Kmw&#10;w2dHZgu6z5m/TbR74pdJcTaLQWKVlsDSP0NqhO4NN+GoBdInFlsh1RcKc4RHYqXe7VYEi4osrS5H&#10;SjfAfj0tO75x+8fm+DJ6292ZH5pijHVXduShGFmY5dHCW8VjeZbuc5i1sTeD8IcVf/MsczEmrBJ6&#10;xZI97Ns/zK15KXX3Dlsvwz2eHrkZu8gYBYbgDi6VRZgM8xCiu4SlUMmdqJxQWRjmN7zdx2bVAC57&#10;evqpO1h8FLlK8D0eHBIM6jr12NCkBktQjgQZr+pMrrjYXNxWOr+19fjTb/nrn/cfv+moF16ctPse&#10;Yw8+bGMM3u/wDc79+24Ytsfh65558Q48eI2NBs6bHVA/ADef8fb1P31j6xNXLWKxjjLkQlFEMGS9&#10;YtGROzzYMVQn2Z4s8jFF5aZTEi18/6NH/haUIRSDHi+ykGCkm+T1tP+CvbXFIaxkWaCPuPFIaBZr&#10;EgPZq0TDwVVz1zcmIuM8+kZ/7noovAHJ9SDzE+YsFyyq80woPAKp7aHxEkhtJfxlQzeyBv62GEnx&#10;O0hvRZ+L/N7Du/ty6m40HgrZO4S93FH29lz0C2jcmb6m2P5QOTegchKNkOhNn12JB5ZsUThiuXam&#10;wiJ7lt2m52mF3XaLgX3Pu8I+urnlNRIAlRf7vVSM5W2V6FMpMkD8WwV4UUElWTn2pxh/iyR/WHHX&#10;1eAfbzCvjqDoQomoPq+o9t0jsIuMUWAd0asyrTK0E2OhBYZkN8jF0KSwPnJIvOTVr5Z8On1ZPQcV&#10;Ja6c0+k6bkASzx5xzmjitUbAiR60UWhJeSZBobjzjmvvt984VGvfTV8wcEhPLtJYsH+Tvvro5NXW&#10;HygC3Hlx7J5D/zJltz5DNDf/eYNFgdyjGmSzGDSq+ZiiF/cYcXIZPG7JvtKsI8Wgovgrk1KXD5nd&#10;R9gvWli8oYo4JAaEakVcU3dlywU3S+5xKLXTZzMyB0NytPDHpdQG+bug8xdQ/Agyx0LDn+g7jVWh&#10;NB8S/SH7L/G8IgcldO5hYRdehfzLwpaU2GgMf16x8zLm+pH4VC4+M7tA/gMaXfw+ENXR4b8YS84h&#10;jdfrHGg+iMYVS0tYWnwSPdg9qDPEIidij1h3xSz3bLqU8hdZI+GxfFHnjWCuznqne6jiKpiLihSD&#10;3yfFGGujRu6COh9mkfD28OON22W3MDLjyL7w1+2FjcxuFYZL1B/c+POKbs87ErvIGAWGE9S3VcFS&#10;BGrRyrbQAsuQhWH+sJ6ycV0uf3raKXxQsRq7wwQrn+90d685laq6jv+rHh6a1GAJypEg44OHB5Nn&#10;YlDx9D/e1atX01ln7oJ6Dxdnz1oyeHDv35/18OZrXbT1mhc7wSTSHr7to/3W+E8pAdsdsQZ38tI4&#10;a20/GOeFRBG1m5PFvfuUx3AoVRkk5OXw2rlTCkWWKnaoLMejAx2DdrvI7V7/haRhMdx2jw4ZHO5x&#10;FVHQ4yUYiXBncbJ7R2LYsSmr9hH6QxYSj4RWERPtuCKuUdgWiEvhCUisCOldILmq8MSlOBVyV0Dn&#10;iWSjRMycQm9brS7ZGyG9Dz2vmNmLRCOSGkfPLvJ326S2YEFe+EZruZceVkxvAVnfBwx+4NTkZyqU&#10;xkOhc7kdWoxL23WQ/xT6/lssNu4MHXbvVQqKN3q9TQMUvFrRhN1uxYrshSLOYx8ssW63627Yr61l&#10;L9kmzBxjTo1scGQD7Naj5nyfFKOByK0d63xbrs+1emB5liJKF9+AqgSWG3SiS6vcQmWbFiwhTP7F&#10;9YfVGxL/xKeLl3QUfrKp/xmjMhT4DS9MHfLz//Hp+uencCcag372MJ+uf24yd/LC+QHw+bRF/Q+/&#10;rd+hN69wyA2Tpos30AWVIeLKPwsDcW1lUJELMG5fffML305fcNWlh4sw3EiJ4kV/eeKIEzZ96fMz&#10;f/KzjS/49eNOlsJuh69995c/7Tek5Z6/i+9JOwWK0nBeBNSKruqTOIUot5Iyj7AdoYieCh9TTDQD&#10;dFKSiNQeC7IQmRrwuKIo6AlmDyCDS3Mgyb5DGRosi/VC8XkAPBwWeaf5iu29T8zQnrgkhkJpprAR&#10;2sgh7SyD/LO0aqmtyyyTP5SIQjGxGjTdTJ/fqMpbT4OgLBSPJm4N+VeYiz27iOoR1SDZgTtdUf02&#10;nCpshN7s+iNdRGYXyD1BT9/VBPcqW1e0cqvzSVj2b1hB+cNEy1HQLt+G6mD5g5bsCcnezmczGKEa&#10;Dwu0K9NSJSJcKCLsB5Kb4Xyfuqx2WzIG2F81dFnNvVn7vm53oPLGLteKMWz1IxVdrL0cGauWlklC&#10;B3ZfujFh6/7ZPPjnm8KevhTWGyJsM5e8kpXfycBc6w+1u+ApnXUDap++EsqQNPbo9ViI6LIhTOAJ&#10;wuRfXH9Yr1kXf/kz0U8q6gVYgBkLO249acNZV++K00+3HcmdMxd23HbKpnOu3WvO9fv+dLtR/uzJ&#10;1Ba/efSiozddeNexfztm/D8e+FAePzKyZ3Nje9Y58WSq3O/hHsRweHR25t/68Jt/X3oYk23iIUMU&#10;WWf8bscVV6cXVu6495jnHvmcByM03JcorrbhwPmzWnmwyOiIOhX0y0FFnAsvQ/XwEoQdkJEebRn1&#10;mKK7zwPXfB7vOyjcRVma43E1TNBjEaxSmASp0f6qXWReLyK+B+SepneluNMDdA+knLI30HhX9mo2&#10;XUXyKRfoIJaHHFekLRzSyPJZAElHZZkLz91FDzTmroHsPyB3LRSeUh5KvBjStXzLaKJ/hNKjBxr7&#10;C/tHqoi9rjCT6AkNB3z/hxbxAt/5AgnFRG/hQRo2h8ZdhB2X5ADMH/rZDBfrfof9cKIUikh1ujVq&#10;j3D50j8G4nXxdcEVborIfROr/O4zSLU8Ksa4G6/yg0dFm85zVecENhJ33W1YawDdd8rfbTN7mef7&#10;ikHWurzj64XUil9t2TCrtcS/xT9raenw9Rt4gAmlm26gWkKxDkSoOwdtWLw7UTlh8i+uP7R77uF/&#10;Hy/s3ZTadd34b7HgePfjv56cvFJ//yfAr3jy65UHCCff7+qg4pPvTz9wi1E/22lNtI/fZZ3/nDJB&#10;JhGOoUo+mWpjECGDismmxJWXHtbSq0GqNWTQ4F5zZi1FA8MKTMrwYC4U0WBRfpySaVwRL7dcKIo0&#10;hlsvC3M8IoZnR4PLS8cphKJMJZQBQ1dmOEKRPNJAFNs9HGQuLzLALTbocQxDMOI60f0NfVpQjxKm&#10;IgvP/AQyx0HmaGc6AjJHeqaGs+j9nA0/h8zxkDkBUgdQJ68qkFac41mRKlJaBAm6YVkQVkv+fkgO&#10;gcxhtGoNZ0ByNSi8XeWHEg2kdyY1zj+rWHiJbkMl4z1xMyqSvR6SdNZ6yN1OE6c4F5JrCPtH6tF1&#10;CNCwF2T/K+xKCP+Dm8AfoFx960DvC8VX+FV6sDf3mtGqONScpWX01ZkiG5LVKz27vYl57YWisBxC&#10;a6hQ53C64miMxr5VcXv8ceMNdM9NV0WWI8VYjVPBT+ShEkvb89LEnGbd7v7VYHP+ur14t83pmwqP&#10;5LB1E2dsTpcq3iP/7NSm1fqLE+LvuzROOqM3TmduJT60aELtoIfj6cdXhmHUqLboFFosuWhSjGHy&#10;L9wfVrW/9sCWP//R707dsTof3/9iVvv+mwwbPaynWGZMmrH0gE1HjB7WS39sJFPfzWsd1q/FPSQc&#10;w1V9zi5WDxt3vwfC1BLI6RWKPCkIT8X5fodvcNt1b3z11VxcfOqhiQf+bBym3nrxW3f8/W0eOWf6&#10;kpHr93cKFLKTz3mARPrZ3LMjZLyqP6VQVON5djRIUcgyHIN2r8jtSg7TdV7GyKIcjx9ZhQwI5HWT&#10;ZGmqk1GcDDBA2B5C6tWdLoyQeCQ0S7nQKvSDUtwXIVoyO9CxDmw0BIViohe9+UZ+nT+1LSRWAgj/&#10;QmPVabqYPrHYdgiJxsyh5EmNo5ej8ucVG34KqQ1ZHHuZTfE7MlDZluaLd9ug8T35vmIWCu7tBVWm&#10;+C207gUdf4XOf5HNyT4CS3enCQ0DmNp5o7C10N8adqmOXKyE4AEfgzLyuj8ULvZt4J/NSPaFwjfC&#10;4wHLsSvKUiUiQaGIlL/NullfNB7lr3YUUgOYxYA51aZ55hIMVGXHFZWf/0oU3/I4xhhG5IaN3K1V&#10;2TUqvEChIfmcZssxagc9ArvIGAV2G/QizSD27ChPLoblCvWHd6XvemvuOsNbtlhNuXenAr6dTx+k&#10;4w8rnnTjR8I5rx3n9LDiTx/4xXX06W4u6uRhMGNB27D+PY7/14srHHJD34OvU5MMOhCRYQYjiBjc&#10;E+OEZHC1JsUbcvOjRx+7x807jb7s3mvfO+LXm6L/kF9vOG/2ssNWu/Go1W6ZN2vZVkeN4sG/WuXB&#10;2V/QICQHC6ERvkSJqz6u8SRUhdcvhSJ65Dikkuo2SWoJMtj+RMPVbNqnE50wmnO/LESGBTyyIo67&#10;aIiUpQWzz2EvFewhFl28YRK3YT5C4pHQLGWB7XdXAZsd54v8ltDPr+fPKQJ10xWYQgh+bjG1HhTp&#10;e591IjmCPZrIJgmKRv68Ylq5xw8X5XcyGk4V77ZpcJ8CXr4pLoT23wi76rSdDI0nQNNvIL01iToU&#10;GPm3oPNq6PFv6PUYFCfRYhgYFknDXt3uNlR7ERVJRSpUS5JebFPKQnIofTbD31Tr6uyHE7VCEfFU&#10;FSk/foAv2yhDkmEWc64yyuwO1E7TdWfFaN5XlT+sGOtgqNaRw5vNC+Nl1u2YtLqGhPStDX1uP3aR&#10;MQq0wJUQVYIPxGnFlUnXKWjDDGrNoP1ILobJv5j+MC54dNqp2w8TCxXz3XyShfxhxX03GnbB/fSn&#10;+O8WdOB8zvX74rTvpiuef+/HuCgOA3EwJM6+6c0z9hm76O7jfrnP+sdf/hy5nOPE3cWO4TmEgmHS&#10;oxtU9AlFHqlCqYnCiqv1e2rSafzL+05w8ReXbH3zV0de//Vh+521nhNcvGjKnv3XaOFl8vnYY4Zs&#10;eY54UBPx1KvUyPziqJB+HswMcfcp2faPKTJDBru2FzdeluZ43HgZ48U+klOYJV5s40HXKsRtmI+Q&#10;eASz5O+BjqPElP0NFB6H0nSWNF04MUCLzJhjHW7apN6K6LMZNRhaTDRC6Tt3BElFNqA4F9LbCVsl&#10;OZbujitOFYs/Uh+SgyG9GeSeEYvlEPJLlX8b0hMgszvZqbHQdAYZxdn0nGFyZbJRQOZfIiNI542Q&#10;2VbYBlKrQXp9eslN98W7cQwqq4oiEzFVpPtshiVYrL1QFFaANKR+gOpPEHKydD02DatKz75u8sCS&#10;bqgYzVso7OSp7oat516q50kRXC9Pt7sSqlVOl2JQdKHotFlcuYiYNF5MWWgvF//z4qzNV+u1znD/&#10;44Vlc+yEla88VugoZMaiDjzAfrrdKv8+nr5rzw+2GQtJOkq482/HjF9zBN1ad8jWa9zz8pcsxT2o&#10;3KNUepS/EchU1aCJCUXuCYMLNkfOsTnTdSLZiyeMZ2SGSFaQg4p8LrwM6VcX0eBZHKcQip7sdo8p&#10;ahGHHsvlHoZOIdKDhXT8BxZvy6btxcRlSXEyLNmVJv8Nb05euo9uH5p830ighxV9WlE23kvo+RES&#10;j/As6YPoXaB8Sm0DiVUhwd7T1PlbaDidnPnHoPgBeVQKz0BpgcgFK0DubuFXMXxisSL6QuogKDxJ&#10;3ycMgnuhOAkSfSlMS2o0FJ1Xkv5I3cjsCjm7bzDEgt4SXNb7gfiJaflZzkz3G1qsIbqrvvKLYcQJ&#10;o1ehtkDR93obi0Ls1axZKOI8urZ6dlXrjOX+qnLX31iaZZOqS7cSjd15jNFArE0YucErH66sOr4K&#10;69kAt3dug3VwvGKjUAVD5fi0HJ4TwlLgMuyWd9qenNSxpEN2k8M7s16wivIHGHVUIheXtBfOf/S7&#10;8/Zw7hurMXzX8+/pi8PAORiG9e8xY36bXv45TteQSY6BuHkVJwfDuDZjc8+gInPq31WjZBGDinJR&#10;RCiowRipqj6OHFRU/WrVMguLEUcIK42cHh3oCEU6jkRu4eEImx28bmQQmddJ5cFNx0OfZ8XUeDBN&#10;NLhRgNafQ8sf6Y647H/pjji1Rk7bqdB0Dt12mHuAvujAwcJR9ni6s4GMnPDTIpRgFhSEhRdFdWin&#10;NoPk+mRnjoDiF2SopHaAzM9pRXBKrk66MUiNxhWR5ErsVTFzofAglGYLJ9EBxU+g8Dwk1xYODSuW&#10;s7l+pEJSY2leEHfWVw08wPAw6/iHeF6RK43kYPcJw/xLkHte2CrZeyGjG3nWkl6fHlzMvSwWq4D/&#10;QlszjD/yVe0CeEj0oo8PFReKRUvshxMjhSJSs5X7flGtnrG5HMudUX+dUH+6g1w0b+a4I/KROzey&#10;vK7d7yP7woBmYVeXsPUqR30FeudhqJ37bkWYhNM6L3x28a3vLXvgk/Zx/5y9943zrn9z2cTZOZGm&#10;YFBrBrmI1E0uXv787EM2GbhiP4v3FVlzwQOTcEIDD6Rv57dtNIrerXr+/Z+f/99PWTp8O69to1XZ&#10;X9HZwcAPieN3WfvShz/6fNpCdN710he/3HcDGYC4h41z1GqVoQxDgyaMCdx9ygOCuDEsTMmi2YZO&#10;qicsGKz4PfU6/vIfUyRbMUQA86i2H5YkMsoyZTmOR+bNvQadd0PjTyk4/ybd6paisWFo/DkUPmER&#10;iBOcfwfS24g3czYcJ94Cwgv3jCvKWrzIZmiIk6XwBqTYuzoR6oI7b/YlyReQgrjKcq0Lb+o/iJ8Y&#10;BqWybkKzYjCk9qEPJObvhfwtkL+JPomBU+lbSG5D/jCSK7BvTv5I3Sl/aDHwu1pU/kDQeQ3dcdr0&#10;G3pvUMfF5ElvQicaf7dNemsW5CX/Fv1NhN+kagkNLTrvp/0RRKPrlN2U6E33ihdniUXC2DnC0uyF&#10;orB0SKGI6Cv8IagRjnGDe6h8m3T/rWq/NZBqvd6me2LeV5ZCMXKPV3hIZFLQWajTcXXYurC5btSn&#10;Gx3VSmfdjNvjrxLlyFodZuXm46/Pt74xNfv08QOv3n+Fr84Z+pvtes9ZVvjF/Qs3vGTGSffNf/Lz&#10;dnewkbqzIf1cVqmh3jLkYqQy9PHdgux/XpylGVSsbDf9bt/RMxd2DPn5/waf8BgaP91uFSzwvAPW&#10;nrmoY+Ax/8VpxsK2n+0khpn6H37b59PE147fuGT/8b+6r++B11z64Ad/Onwz7pS7WNWBYQYR1Xiu&#10;wXyDio5Nk4hT8A0quhl1wejnI4S+VMqlZBde5heGk4UrVeG0f0xRB88ig107gCxcaj/05J6HppNE&#10;RuzXys/oJQZCkX9zTymthAGOMEsO9HyUj95tM4hZshYvprWIk6U0HQqvQ2pzsWiAtqFTcuFZ6DyW&#10;jNT2bNlL7cYVJcl16KMgqZ3pe/qZn0HmFEjtJr4z4e4XH00o2QGUD4X/SH3I7AD51z0yrzyK30HH&#10;74SNNJ5A48xIak13CLFhTxrGxwkJPpTY/icKiEVmS5rn32cLManSj60VloorFmW0P9mTXeKcz2aY&#10;sW+zvVBE3FZ3fyVTI+x3HG6i2m0ly2bUfzepQ3zfP02oxbyNzUIxcgfF2oP2sbxYHs9bGKee7kRI&#10;JztC4EV1zSUR5XQdkUJRDfjt/5ZOnJ1/8Oh+UphttnLDOdv1fuHEQQ8dM2DCqIaHP20bd8mMva+f&#10;ff2bSyfOosFGs4QrUy6GJBnqCurqK56befw2Q3o3m/ZLeWr8ymPXm33N7jihRBQugKuO32TujQfM&#10;u+mgPxzsjhkuuOOoNUf05cfGmiNWWHTvCTgtvu8X6tHi2knRGLdVTpLaToynCT2BQUVuS6EoMnjx&#10;DSpKoSiSvcgwZ+7Zm46fFeiXjkJ8os21pfA7QlGmEpGPKSIBW9yDqj2+nEL8qc4illOcCrnnoGEP&#10;x+P8CLkN8OYN3pPCCy9+4wjFEMLPgNjasvgZpNkLQgxg+91VYNAX7W8goZvXfVRAfo6/tjSxby06&#10;H8ZQ8bVWklgF8k8J+0fqSWZvyD0u7LKhF8b2FLezqn+P0HZU1L/UcPhrUfmoY+fVdLfqErsPkzTs&#10;bTW0WIZa8/9WlPPTEY2vYfofqPiNF3hLS/ahP4ol+zp/GghfI/vhRPN9pz6hiMTYimoXeXnthlaD&#10;8tSaOVdtDuYfqRORR0Ss/Rs5aBlPbbJgMadZlcuXVHgMq53y2FjnraiWEMqTMSrmkT0VHoZCcdri&#10;wi2HiNdN+ITZiL6pA9druXL//l+dO+I32/eds7T4i/vmb3jJjHMeW/jaZNNL9w3NwCpMilGHQS6q&#10;fLcg+79PFsV6UlHdiTY7VMSwObe1u8yX5JYsDcfZ3Jhpz4q1k2Eeg6tERSjypDCkYBNzqet0GsUN&#10;o7lHT4oIhhxU5HPhZSh+d3dLociShF/mJZ0gYw2PKbKYMFFByIyOjciDTpsx/wE0HihsTaRXGWpK&#10;kNpyjnMDqq6WkAOfoYtHDFmKX5k++45q1rCJ6v+8oj3aZqd3oN5l4UWx+CN1I7Mb5J8Vti26H6vM&#10;NpBnuy+zO2TvEy/FLXxON6MiqAb5zagIqsGU9+HV9CZiyBGnxp9Tlt52d8Y27ArFmVD4SizWjYp/&#10;rqtPpMBL9mOfWFyB3khswF4oCktHUCVyqrDZ1J5leb3MWoAtsW9M3K0Qq3DEHGxfu2Wlsdr2Iz7M&#10;Gy9SaEniHSHi31Cqvk/LK6/arYgmsp/dtUKxcixVogSF4uKOohSKoTCpttnIxnN26PPCSUMe+umg&#10;ccMbpi3Km1Qfw9CeWsjFCx6bdsp2Q8RChftIycvL0WtC5hQV8TBfpc6i9HvKCTq1YV6kZpMiUA4q&#10;qkJRRCsowf67T0WEgixQHSHkyEHFgJ+cGC8WFUNGSoVAhlRrAcMP8/O8IsYpR8UtR6Z6PYXP/N1T&#10;Vx8GhhANiBfbGNugQRePmLJgptdpGFCiPqNYnOPeIhub2nxisXLS+0HxS8hdCbkb6ClH3NQ/IkHp&#10;1XYGZO+mF/PKb5PkHhOv6kVDi3yXr5rLR3IwJEdV9vEMRnpHyD0t7JZ/0ScWO/4K+Xeh8RjyoBpM&#10;9Bcjh6gGcZGDixV+LqVhH+j0vqm4/vj1Vegl3JhkTfhPhII3RrSwEZK9If+1vhkYU1OhiLkiGl5J&#10;17AaG7YcsFctO9b2PewyWmtZeNV7+fZ0Xc3LK+YtZi8UbYg8MJbT3RfrgA8LNnS7Pfh6+eFUJELC&#10;sW1nCHGF4skPLlncUbhy3z5i2UGvyhTniL7pA9fvgRNfjJSLhgFGYfnQ+SO3+acz2l77eunxWw8W&#10;y1WF7xqTJmRwp5g7e9ONdAw1r7T1RmBQkesuNhc3doZBMU6Yk0UIRRGhQOpRCeNzkcZQ/J7sjt+9&#10;+5Scjq02Eg0h4YyPKcoYve1F5nVtNTLgyT1Hb01EeDD2j+UziqXZnlf88yzqM4okzJwAzQczGLIN&#10;GnTtR0xZMJV9UDExHJLNAFmyk+uTeix+QC3M304jhz7y/3XvOy3N07/bBukOQ4thZI6DzEn0ZfzU&#10;FlB4C/KP/vgQo6DtVGjYDxoOhsaf0agdkn8HOq+Flsuh54NQ+IIWg2AujMcAmUtLwwFV+HhGoge9&#10;WDX/OtnJlaDnw9B4MjSfw9IYKBr5yKH6XCIu+t5ng6lcXlrSeCDdNeB5Zcvyib4X4P5iVAH6bMZQ&#10;KGrvOLCryHzfKWIQijjXrGIXapsKwZYHG1/T1dHWGAv7nmZNV6Q8vmevtzFvYBuhGLmPIgOqK0e7&#10;lpofsUr33YzsyncryhCKOP/XPr1jZAzXhKj6IhWjsLzEkotmzn90+rm7jxAL1UO7u7kzKCD9OE5Z&#10;iEZAEs7BrYRRgM0dpyGDijQnQ68nPWE8IzNEsgP6+aCirxAKVrILL0MdhJS1e0qwfkxRD/9tYGHi&#10;mJKFMNwynUKkpziZ5tgllQdjakPIv0AfDUeww50cw7xKltRG9Gb/wjuUJXs9JNcUftKK3ketkJBj&#10;nOFtpMSUhVGaS1/I8NFwOmT/Sa+uobfFOF/9xEUuLNMH0MAjLpJnof7dNghpxTo8slgJTbRHMkeQ&#10;pM/dDfmKh7yWd/hbedPsVS6Z3aHpdDJKs0k98lfIpLeC/MtkqPBc/Jv4MpcW+nhGq/XHM8K7m1hL&#10;2AhnTWnYpeuHFsMwaDBLeWaDvyjvPpKpiZ7ssxmBv7/YC0VhhWAWioi9VOnWYK+08o5p2dvCULW5&#10;VXXb+mUoEM8rbb5fmrC6RG7ayL0ca+dUV4BVt7RIoo/DkH62pv8d1SOXRPbdy0aqiLgYBu58kDAr&#10;UuSRdy/u05REocj9QcqTcF0pF5OpC/ZZ8ZCNA/33yuC721ITimAli1wkHEP1SDtoSNBDpekGFdFW&#10;haLIEMDJ4r/7VCQrOEVpCnT8rF6/dBRlSqHII0UqS0KDBJgsUveYog8h2FgWNzgEniQ1XlAoYi3F&#10;WfTeRVkIT2o6DzrOp3vzsMOdZt/GQJbtT2905DSdAx0XQtuBkNmHtCVSWkaT7902hraVLRSR5Pr0&#10;sUQfiXXpvTU4oSyU0Jts2Jf6kczxmgAf3Xlc0UdyY8gcBbAACs7Njd2QUu1v6PUNfVsSK1fmwCoM&#10;LaY3I8GJ50idaTwcsv+jh/HKx3/17b6U218gtFqxKkIRVWKkUEScX8f6dhmrCLY8svH2a1f2rtQ2&#10;w1xvrLrsV6ESLH4HTaCMXH6VpHkDxxXb1d1f2tL48cNTanF4VLHMyJKCve0IrONjl1x77FWilGT3&#10;fNixYp/UX3bpyRcRbSEmCReu4tSKghjkoj5XeFFBVhuke99idWEHAD8MPALSQU0KikONgCSnc0Qr&#10;YRTAxCFNilDkAWE4co7NmVpzF03KMDRMDiryufAyFD8JReFlyEi1QKnZyHCOAnk4cEPEBGw/LEnk&#10;VWxZhVYoIulNoelMtqgkpTeke/NwajhSeDCpx33sjY6M1EbQci9NmcOEJ3gDashxzZBt8GLKYsRd&#10;qcqo7ScWq04TpA+C0tJuKhdzD0P2JkitJRZrRGk+3QWdvV08r8hJDIbs/cLOvyzeK6PCc3X8Uzyv&#10;aIZ/PKNymZfZEfKvCbtuoARKbwQd/xKLkVQit6IxFB63XvfnwoTloCKS7MOuSx3uZzNshCKKvUih&#10;KCwvwYw13fC1BX+v7buz9pGVbJEqdq9rRB0auDwqRvNmsRSKsfZ+ZLBNYZkkdCi9EJ6Ft5bbVTkg&#10;X5gC5zwHm14Pzqsfq8CyHLw7U9gG1A66i9apQ5+9SkgVEYsYw4kO//d8W++mhCoUOZZFuRhVnFku&#10;GhSjsIzUdEcIWBW8Ir5rfJV6nEqwD9fpGEEPkpCfzdAVouIoNM2gopPE5jpV6RtUdDP6RKDjl4OE&#10;EjmoyLMLLwMXpbCkRRYpk4S8sXlMUQdPUo8am6PVLVBW6uRykwLlBJsRrKs0C5IjhS1YBMUpuunr&#10;gIdNhW/oTR7xpmlsYO0zKH5BryeRU2m2mOiJPj51KFM4iZblZlxRkt4PSp2Qf0Qsdgfyb0DbifQC&#10;nparIB34WmDVoTulR0JmTxoGR/mHoDpq/JnQgemtWFAAzNWwP/uDiJPLAMrF7D3CDiXq9yq9jfMF&#10;jnz9RGNxFt1wmw35a4LluJmBzoeq0wsyUFv56oCiuriUnty2f7zTrBIRm+FESWp79sc2dWt6bPEv&#10;YeUPiakuWItaUdXBsstWO7Jt5hbGOrrirqyMl/mCHsR1Kl5tAGITE8SYGIG5ZIllmIHIAgxVqCme&#10;TaTa4t/oAFWUKqYb7MuFcqtvE6zWT/h5osbmC+EB0lCdL06F/7wH5z0Piztgwkj4wzbQkhEBiC8j&#10;GeJfq6RZrfC/r6FHA4xkr/N0dRfv0DuLQaObCEXEHVyyg8ktq+uKFGBLOks/uXPpukPSC9tLg3sk&#10;Vu6X5n6Jpg2lkrutgtDb+kuhP24sNTw7JulWOZjFWdTsPrXNHqcm0hvgVu0tzbGZwRcxWOx9Nuc2&#10;L0HE82FAN4k5HVvkRcMp0/Uw47s5S6bPW7r52FEilft1g4pciUmhiPHFRIkm3Mm+eaLkG1RUhSJl&#10;9AeLsGDJil/IP5mR+ZUyXb+IlEl0qGIaM10DndKQcybMZKS0sWhO7nlomOAEK0muxnMiRQzCDFmC&#10;G4nIGIYniSFzuRToA4DJNdyhRYzJXkVPBpJmm6FM06A0Uzdhks9jM81hA0R4EC0AQN04U0zFb6A0&#10;labi5/T6UJo+guInbHoZoAUS7ouBveDueQFSO4qlLoGfK7HALU+Pjy4MyHUfxpK11x6XqFbx7Ljl&#10;Oy+DwofQeBxk9qV3uvjAPZIc4HmHLVLGKkuwLnpYsR0yG9Kjs51XQ8Mh5E+tQQZOxRlYAd0CqsJz&#10;pTcmO7GCmyuM5MqQxZj9xKIe8wbEQgZD9haqFy8Hpa+h4SDhj4t+TwW2Id+qbX+kt6HS3ZVzIb0u&#10;S1AIbnlN4d4YX5bcU9Di3JjAUUvwa1G7JEStJdb6qvir8K2INxWz5z+jd2Ul+0JqxWgVXV2hiCxn&#10;WhHLV6uIRayMGIuT91cpBua6AsdMBHFXWcbLfAYP4rHFv4RNDG4iNUlLVLqeyGI5lmEGzAWYBxXV&#10;RO3mUve1NiC0BPEv4QZ7A2JpRe5BggHSWJaFpybDlW/DBS9DoQQ7jYKzt4B91oTR/aGJ6RRfIR5D&#10;/BudhLMNhsDCDlihCVZmb/TknXJmkSGFgfQLg3fZLeB9+trhNtiOGMOJzsPBKBSPvmfppitmfrd9&#10;S3sed7RGK2IOVUQJIiQfCzCmhue1k4uOLZ1qqluCxxmI9O5BtV5vacxmwXync4/wO+pOOHmZgTAq&#10;3FeCMND0eUgZfjtnMWnFdUdiKnkwyRGKPBfVm0hKJSbnhkFFv57kWRxDCXb1JEU6JctBxWAhMt7n&#10;V+Lp4KRIp1gSYPyAxYMRo8mHeXRKT7URfvCq8wLkXoDM1sJGeHaCBziLbiHe0lw/IvNKeCEqPg/L&#10;nruPPgOYYH+Z4g0oTqKhntQ4SI1xptGKrUzYxU+uVc6UWJNecpNcnU1YiJzWdqaxzrS+mEo56gUm&#10;hlELgyQy9LrU9N5isUtgZ0xsUBoVXyJtlhggPBqMJWsvPC6RrWqD7HWQux0ye0HjCaSLtFRdKxan&#10;sbfyZtjfKZL0YKFP9RXepx/ElPO6Iw7PxZ2lxZpcPhI9ofABJJrc27A1mDcgA+sqfgmpNens4Eq1&#10;DPR7KrANcat23gvF6dB8OiRHQPsl0PgTkSQJbnlN4d4YX0DuZWjYTtiIr0B/+UpeUxJd5l00TfIG&#10;cIJhhioQf1MbIfc2nUF4PcyMDuT1UnWhmAbnRhqJuj5qy+M+r1V1sGGaXRKTuCUYd0eZxC2z8rUu&#10;G6fXSnhs8a8tGB83S90wb117oagSucti7dM6HADLcvDYl/DLJ2GXO+D1abD/WvDqMfB/29FwYs8G&#10;EaNSXpOiryGsq105vMvefYghFB2mLS7ue8uSPdZqOHtCs3B5AyRl3h2KqeEBmDcse/S6xN/4kfuL&#10;pFoUjk6jSFGgtlgeps69hcvGSL/rcY3Q9lCukEFFn1AUGQIowf67T0WEg5JKQlF4GczP6vX7RZlc&#10;KAqvUym3pTYjw9nbcreb9j9L4tlFmFuDH1GLLFZGOoamooDHzeUQ1rziN34BADn6ZJlLSFNN62sk&#10;2LbKKbzM/umWn1iMoAlSEyD3aNd8ejH3CLQdSf3slpshHfKO2RpBX7e/nzQYkn9BDP3l33FvK1Xf&#10;5SvhufhnFWUuM5ldIet8dkVD9BWUyEygj7vUh8JX0HE1NLNBv9RqNGX5HbA/DGINKorUBhpULM5m&#10;dggo9sxCEVViGUIR5/R/3J5f7fuuHrB5deguh4EbyLsTv4eoOrDcX8ZouqFcNB9WsYRi5CEa6xiO&#10;jK3WMYkS8fSnYDcmEfdbE145Gv6yLWyjfDQpTqvLRHbBw4gMUIkVXB420oWDyqo8oXjUPUsP26Dx&#10;2I38r36JUIBeDJJPYEwtXy7WEnX/Clu7x5mTB3gEpBexK5VgwjE0Hhbfs7mxrTOPqbhIMc6gIqUq&#10;QpFnCYPH0JwMd7QQ51woijgFUnpKGM5FAsPC79eozE9lykUp4aTUQUPscCWrDNPbXtTs3FazIG4u&#10;x5CHmLZATjBJc2CymNIcNqLFbjjUxCAhteiDLTA0OwJUsCHve8pdSbeqJlZY/h5Z5CRXhcz+kH8S&#10;cneR/il+Rd9gxCl3D90hnH8dih+y6XM2TRG5KqTwJrSfJB5NbDhKOOtMy+WQe4J9jv9+8Tam9Eb0&#10;mlP+vGLjz9x3+eIi14cI5mo7lTwylxm6i7VVfGOmbJKj8OpGT9jWgfaLoeWP4tOpSONhXf3xDMOv&#10;eniSZV/AMsxMsh9dxAozQm9ArWQ40SwUkUrXoKYqrhYqsbwCq7Gjibjl1G7zqvqwbnQruVgHFRRr&#10;d0cOu1X9YHhvFtz9KRyxLrx0NFywLWzt/a6uDTZNKrvV1AuPSRlZaoe9pgoKxRPHNwWFYhjmiqLl&#10;YniAQS6WpxiFNqsibI/z/c4L1x4DwqkGG8LQcNrpelSDbjGl+1O5JwypxFCh+QYVHZsb+i3pCeMZ&#10;mSGSGdzvGyRE5KAizy68DFzk8arfsyiFoqIYhehiLZWpYYhDQ8kSJsYQXxWIPLI8iiu8Oo7meHSy&#10;F+eKJ+U0MUhI2/TBFniaXQ2Kn0H2LLp7M/NrepSx/h82qBa4FxpOhdR4smmMFPuhq9LtqSiAYTa9&#10;tIOmL2gqPE6qshLo0cQ/QQ6F1onQeKb/cyn1JLkSfYi/5R/0ohoJyj/+Ll/+EUUOLvKPLiL0TXwW&#10;gJMlmd2cl9NUQGabegwtdt5EA4kZ5b0+6Q3o+xmx0VzFuxqLJpUzqIj/9qK34wY/scipRCgKywue&#10;nVIoIhG/drFQO44VlotF1U4mlVcyrlGFK1XNbf0jNaa8u0/jElmOlRhjMWU06c1pMH4EjBsqFqtL&#10;ZMvD0suWE9ref9WxbJ6llEIxpuqxiXMK+966BIXiAeuqt8d50Oo3s3jz1aLBKBcj8nYR2t0tnGzO&#10;be3+8iQpwSquxzGCRVFMyKAim7tCUWQIQckiBhXloohQUIOFi6H43aFCDvOLMoWLIVvI/SRy5EEU&#10;eExRi9BFLJcbHwJPCmYhHENmd5OQQJme1Cj4BzP0DQspx7AWZmI1zIbCk5D7O6QPpglZjj6xGAYq&#10;xvQEyBwD6V3Yg53rQ2pjSO8D6Z3ZtBdNmV+gniClVx6F96DjLEiOg6aLILWOcH7vSe8AuWd0f0qI&#10;84ua3hHyLwm7djTsJe4+VWnYTRhh2P322hI2OoeUl1RrEr3p3TZ4XvgwjApKyrvvVKWq274aYBez&#10;PC1XH+q5vbrzdlApdtuHEcMxb9pKhGK0RooMEP9Gg1s+5Y3mLTeUoK7alwtgvPMlaKSSY9s+r/3a&#10;+Qn05lXcnn1XYz/m5tNgKBSPumfp2ds0G4QiJ0y8meuNlovhAZj3lreXrnr+VD6hLRIYt7y95KJn&#10;5osFHTe/Pv+vT0a/6tt+J4pINue2XhMyZzDYhyhBCePIYI/BZSGeSdyWQtGII8k0g4ruokkZekSd&#10;RA4qBrPLeJ9fifdISilyyHCOI/WA4rYIC9h+WFJodh+OU8Z7wgLlBwtRKxIoMcUv6FWcGoK5GJrS&#10;7NCvXQXw+04b/gbJDYVnOfvEYgWgYiw5N2TGJTUOWu6gdxf9oEj0YN9afEYslgcWklorxocZyiPR&#10;TxgGqqDKUDZH/JbWA9+PQ9iwIceQmuwJpVb2yKKydyJVIlK5UEQifuHqST1VYiUV4SYrY6vVbUNX&#10;dxtW6/U23QrzFoq8FzRItPyLCohVabWOJdSKa/QXthn75pV/+Cl99LjIrnytiZQElioRCQrFfW9Z&#10;8pede/iFolngBTArVaw0WjGGMGtx7tpDBn193so4HblxL+Fl/PF/GqGo7pTfP1Lb7m0ZmlDsSl+Y&#10;msRxAiJ3PUZiyYpCE+qOjRNyp2Zkz4dvUFFmFMkM1Y/xwstgflZvQFLyXFwoCi+D+6Xqk2oHDXEc&#10;MQ+3DVqIJwWz6NGVJuMNtWjRVOQtoTgFEsEb7EN+w0zNNhK32Tak92T3nSrvDv0ejCvakxgMRYvP&#10;8OrJiH9/UFTlNtT0DlV7XjQGUdfXyjFdwstLCuL9PakuCdSKbfQy57zzVGrdhCJS+/1jAfYvq6tw&#10;bKiw0lgbroytXOcNUp/X23QHKtyu9tmre2ppj4fGNL3CtDxmttI7TrWvOa0FYWpT26dXqTygbtgP&#10;J/oE2xvf5lEoXrF3z51W93ZweJhOv5klXy0GGK95femI3pq9+LdnF+y9bk+xoOOip+bssz77WEHF&#10;CJnH97hqexFhAQEpUYWip0wHdVHaZDijiPifsNkit5lU8+u0IDyGBXsGFVWhKEId1DBfqoWfyhRe&#10;BvMHBirDH1P0ww4uGSxt/UGnJAWzENLQEijTzRhGIIDebeN7CWpIId1KKCIJ5+k1CYre5GrC/t6D&#10;nWP4Rtg/YgOp60WQUz9tH78jktqQ/h6xPD4WG/kHvepiU50vpuxBRSTRi8YVUyOgYPfXIlSJWqGI&#10;KjGuUMR4i3WtJRUKtsqpUC7abL6u2sTaNVP/ltolr7fp5pgH0CIPlliHU3VLC2LO/uUCWN3iPpAK&#10;KXsNqF9ugWVYVTCMLJlH81SCOg2F4lH3LL35oF56ocgpagqPlIuGJmHeaMWo8OXc3N7rtKw+MOPL&#10;9eXcLM7Hreh+2MPHF3Po6YpxK7bwRZdq7Di+902aUHGKYG8AxxPm7GU1kolDVyhGNt4wqCjmZFCM&#10;yBBACRZFiQQG9+sGCVmwyOhNUl5pg2HCyyCdIx3qY4oOJqUXRM3Owww/NE45sjpPyUobOMF6w49x&#10;KHwK2Wug7RBIbSE8gkAhHENRZkxbo9okBkBqZ2F//8E9Evhcfjek8C57kKwb0PkvSK8H+ZfFYtkk&#10;V4JcZe8WMlOF+0ttCK+lTg2oKslmKHVCaigU2D2ohkHFpdeVWq8Utg+DSjQIRZwnu0qqYb1dVbWP&#10;CltSCynYTbbM9w/zdi1PKMbaWZHBkYVV5XjDWt6cBmvX7NVw0asZEmDQY0G0/f76Y6kSkaA8e3Fy&#10;jgvF8Ssp39nHMLOQc4iUfOa22cvF7xaRvdpfpuF0xoPuXzX//crifceaBhX//eK8fdfvIxYqg+9u&#10;sdO1u14J0B5IniQl2Ifr1KUKmHqkiUlHNKRC8wlFER+Ck8UzqCjnIohh4feLT+Z37z4VXobMJXUO&#10;Gc7BIo4almQ6glgSL0HNokVUpGSRwbIK2RgtwVRN2wo0ipi7DdpPpXliODRdBw0niUQDptU0Ym7z&#10;j5TPIvZSolFiqTvTeQcUPhd2F5J7iAYDm35LX86o9OMZw+i7JlUj/DraDTHIyAiFGUj1/QpFDBsa&#10;UznJXvTUYtH0cgCiZZPUkus0V7QyhhNlFk9EfSQK1lKfimJRSZNwI+q3dLj/e8Zy8Xob8x42C8VK&#10;iDy0ale1gS8XwDjn00YqNT03yy870GvX9vJrR5iItR9O1AqzxnRCIxS1hFcUKRfLH2DEJJY6fXEe&#10;51+dOwKnPdbu8bdnF+Lic1+0bTCicfWBofcxPztp6QYrNq8xKP7rBcw7l6XyA4DvF9/B4HEqwT5E&#10;CWqYs5dlPBropEVHGTIbw9C0HGN0BZuYO7pOOrlQFBkUKKMTJlwM9CuDhL4k1+8r0/H7JSXqNyl4&#10;0NAeLCKAJWlsL6IElsRtNYsPWZ2/KF2wAewl55+BjnNoQhrPgKYLIb0bJHxD2oYGx0e7+hXRSV/c&#10;/pHidMjdC6nNAHoJT3cmtQoU5wi7qyh8BNl7oelsshsOdJ5a1P9qRZMYQN98N3/2veuJuPRCsR0S&#10;zo9PyA/4cgNXkomedEErLTINKqYh1TiWulqdH3n65WUIRWExQref2qursC/LxaGcui0VNi+4KZfz&#10;g1PD8vt6mwqPu7jZI3d9rAK1hyV3ln3EfhH/HtTIqso/faI63D6ov97VmDWYikGMoUq0EYpN6URb&#10;thQqI1kVkYpRWDrMebHeIzbqecnedLjwLT9rKcUfd9fsIzfuTQEh/PTW744a36/CncX1Gy/EV5Sa&#10;ZKkJeRbt8eYpDVHFoZceTQ0dWfdBYQxQFJpnUJELNifJuJFdLedmFAkM1a8bJGT1sgDhZfBcXFgK&#10;F4P7SepoH1NEmB2p9Dji4FKyGNZVlKYGS6ckUJc/QMlbeJO+pNd+NL3vNHM4NF9P8+RIN8BF1ypN&#10;mB3BJsUGq/ZN+LPq81R3Wh4ofg752yG1EaQ2FZ5uTnJNanMXUloGHX+DprPoLaYI/3hGhWR2gtyj&#10;wu4O1FDsGUoOT4psjy+g8kFFJNGLFHLYJxYR+YBi7+OSS65zr1AVCkUkanUDlN0bXF6oUC7KDRp7&#10;yzpU0oBK8oa93uaH8FhjhY8pciI3fqy9Ey9Y/GsLvQG1eg8rRh7qYZs32Av3oQ2IzFV1hMBQsFSJ&#10;SIQMk2CYTaRZEJpTK3yC0ctzX7bjfNSfv8HpD4/PvfqVhav88SuexHl2En1XY+TvJq78249//8iM&#10;q16ciwZPigvf42K/q7YXEaZKPl2YWoI2TFO4Z1ARbedb/MzPFRqbRxwVFMPClCz+u09FKEMNw7nw&#10;MlS/r17HT2UKF4NHylzCy/E9pqjaXoRAYkmeLDp4kvgFUbL48DsDBQZzYcmFTyB7FbQdCPkn6Et9&#10;LXdBwwmQWlsEWGJovBntisQA6y236orokkrjUJwJ+cchfQQkNxCe7k9qFBS69B08HRdBentIjRWL&#10;qBjTm9EtqZWQmQD5V4Vdf/zaqftTywbLrZHsA8XFkOqT4I8sqvjeZNNjj2Tro+Jsr1woImUrGqIS&#10;ZVIHym4eZqxk1SraprVBvUdUlX4/kNfbmHdmJUIx8jiJdSBFxpZxaGkbUMagYhnEWXUPms66gyGp&#10;RpQtFGOorzgizawqIystb4Dx788txonb0xbl1x/euN3qzZN/vwqf/rTbwJ9vucI3f1xNFV3bj+41&#10;5YIxOE39v3X/vOewE7cZiIZIUzDv0ODGR3iWMjShtjQRppaG+MWha4uAELgS0w4q0pwModZEhgBu&#10;xkAY9/NBQkwVXgYFh/hlvE9SktrhEtF4OAtRxGJU2w9LEgeXYus1VWSAEcxI9yjeCokR0HwTNP6B&#10;xqB8aA5zb0WlHJTKvduzjDa7YMOCbasnXVt7FIXXIDUekkPF4nJBchQUvxZ2/SnOhsQK0HiMWOQ0&#10;nkyji5WQXJXueCx8KBaXP8Iv1QYhWl5SEN9PjT9vnFSVZH8oLaVPLBa89zwH33eaWTnRODbZ/ohe&#10;+KFKjCUUkcSF2wkLUbuVaj9P7Uyrfk+8YvuaEKu7XBXUGiuRQ/WXUpVsq2Be1VHJTgyLUcsxKy6J&#10;XRQRXB0tkWHm9Mhmm9PDtozcemEB0ozcL9piEfRf/wEMaIF9RvtL44s8o1sOm/OAP7wAm46APVZn&#10;LieGF+7GM0PN5aT4S/atrFuC+NddR/4vD7jlI2x8apMR3EWXJ9mVx245N9yLKO/QJ1MtMbt3Delk&#10;Nl9sSCVwEq44+NRF9YcTEYvIez/O9W6Endfwvig1RLe0sjfy8W3Y5rydb1nWvZa158jmq7aM2ZwO&#10;xW5zbrFc0sH+SSbu+WDZB9OpuC1GNW2/RnN7Fr6Znx/aJ9WcSb45taO1s7jFqBYsdNaS/D3vLT5s&#10;4779e4p7a7GiD6e1t3YWtli1Z4Lt+6Z0Uh4Tni3M7JaGJBqL2/N9mml9xcHAjwSWXWSRtmM0NaT5&#10;oSUOSXqqUARTvZ5crDRRcnLq7MUjB/ft07MR/RTJDzaKxHbShC5cTKDNAr6bu+j2J94+ao8t0IOy&#10;hQRXguZok453bCykmEBZUcQ5C8NUZggn87Ak7k/gBsugouEZnTBeJgUUiqy9hUSBFnl2CsAMdAjl&#10;eS0J5hTFUmOoNFY+akXhRyc7kAszINmD3beGVTfhUUtOIeSYjdECZqgjhDxYBKipiNeZvROaTmce&#10;fqQ75ZfYoeXXXSxXoj8knaepg8LMbZXEGxMZgGSvgswJwo5FsD0xCDbMS+F/kFgVkmuIxeojTmc2&#10;jwvL6+/XWlOiNyKHgJsFm8RKLtwOqf00r7Thp28oUa2KyO6QewBSoyE5RixybFa57QRo+jMkB4tF&#10;H1lcqbU1X0CBdvoLEJ19WgxbjFGiezsgMQiSvk/CSMra0fSHmKeh6aeQvR+K30HTacJviWZTBzag&#10;f5MGsgS3uVWxakwKivOg40Zo+TUtqUmG2u2T/O0xpprX1z611ArZJ5KF+ZBZNdG8vXAGhSJn2a2w&#10;7OnCsJv9faa4KhHBKmquFVV/HdBW5/6GxaeSvHGpcFsFs6uOau1Ejy3+JdTyDdhFadYlDHOkuZjI&#10;NpvTwzZL5KZTi9XuF8uSb/0Iu91wEP4ICZ8ojS/yjL5KecCh98M/doJhvZjLieGFG3I5Pn+MbJU2&#10;LyLXkf/LAx79El75LtFLPHpOZbgZ3Qut6+LzLL1jxZal2dKUhYV1B6fzJexol3cmOw0gbEtoCL3k&#10;BlCuL43hud74roBib9tV0zmln9qJayU3mUJjWjhRHjU4vZAmx4m4AYlEs+JvzigxGcxODeqNEgJh&#10;8qkFA5gAI7shde/7S9cZ1rjW4IaejU41yWRDMplOo0Yt0igcx9mbcrdiqvtbqv6osizt2QI6l3YU&#10;egutSAGUVxisWLbiokAnYFknbR1Rrwggm5fAPbggcil5r3jwvVP33XAx+1YpE4TOLaZ8Iq3IiiI3&#10;eQql0pJlnWNXp64f6i4uyZhCo3me5gWUZ6TNaEAPlUsBNaHUeHlSfSKSSTg6BjAmm8t35vNMy5H4&#10;pALRZvIC85Ii5UlUGiWhn5WA5YsGyDDKQnXRWKKTSlVTFtZOEjwlaH8M0iMgjT3jDijyjqlzgPED&#10;UxyelM85/BXblWTqIpurGfMvQ2oN5Uh3Aui1E9LJYUnFRVB8Dxp+4XpU3HIkAfHmjwkWgpv7cchw&#10;Besl/zCkdgi8EcehpkIRyd9LVbhdf4s/jYU11QO7zBafpz9GQDPmYc648D9VlZcX84W94gqPvW8g&#10;yW8exv3yBhvRCoiuhHlT8FaFVYHparPDw4ofQWavcrRi++8hsyvd+akl+yCUvmN/jvGCYg+FWcpb&#10;nSRilXlAAfKfQPOfhccDu8KVgdSKpWXQehD0ekz4LeFXVg/eDajZnoEswRgstuNWKM5QTgqeSypq&#10;dRezP5IWW6HwBWTGuUniIPQdw+pieJL/x9ZZzH8K6XWELcCfXvUY82VEvJ6wkjme7YkX95nJ5p0T&#10;hZmlPmdRXJhQRFD7TerfvvrkpmQfT4lxtSKv4nulFcPq0vy6xKHC7JZUuKGC2VWHugcRdUnNqNph&#10;O9Fji38JXxVaLEKI4LqEYY40F2NucGQTfFWri3LTebaVaot/CdkM1anNGNwjPq3oK4rHyOwypjUL&#10;e94FLxypJDGDlx+WS9qIL8a3vr68iLZhZEg5wQzRiVf8/gC5aMfE2fmnv8yetqVNZ8oEb5j9rad8&#10;ZC8a7MArkIIKAetfloWWNBtzc+iJP5nGDRK5ueQGD+LJ69iqE/Ne/ericSs2bjpS+QJaINKXRViq&#10;MxjJDB7MnSLJsdUk6aS51y+cSpInWIYlkj/7x/+uO3MP4fTecSqClUWeym152ycKMG6H3X2Khahh&#10;fO57UtGZUwzFB/wYH/CzAtmiUwVF8lR+92mwahI8TFMuux7SI6FhawxxlB6FC1voooCN8MVgFo/t&#10;zSVsJUB4JE4u7Kp2XAGZjTW/vJrf4qDHKUcQLIQHZCG9HzO8dBwFTTcLW8Xf2rj4WhXGfHpgzyVq&#10;ZAkptQnDBLsiFV6GhlMA+uNhz5xlYSOctPBTMAiub+FFyBwmFhHPFmBQXsOmkCXzUdMA8heHUzJc&#10;nwv0JXofNqvceSMk+0Fmb7FoSeFTeilOZn+xWA456LgamnC3+qhgF+MJmH8GGo8lu+230LAHpDdn&#10;CXb4d3Rg65WtFduvhMxWkBwuPDxX0vl59+xl/FFSSpBNQvVL+KpTFv31hifJMpeeC73+KmwOJfGK&#10;HAzFIhGpymIphzI+2bBhou2xYt9zREKYXETtN+OobI8dU30O9wT80LWiuaJK9F4dtGKFW0mbXfVV&#10;sgeRsDC1KLUKLVHpAu26aDFHmosxt9acV1uvdIYd/NJWc2v3izYXEizZXis6KRTz/iy47SMaV1QD&#10;EF5+WC5ELmozItKjzY7wf90w3l9HHIP36aVfEyA9FlRLK8bC9u5TyzAzxq0Rua341tbiyRvY+Dzj&#10;pS8s3HF0j3WGOx/iV7K4kd4sgkAq4tpcjDke4VdsN1XrRFS/U5rP6XocrSidPAstBm22yG0pvbgM&#10;w6y4GKYVZZh0BoUiL4FrRa2faz8llfQHGR4/lcn9SrxbJiaR7OFa8TpIrQyNEzRKz5VG6qJiB7MQ&#10;wRJU2xvsVoHIEtCcTm9xbDhcLErcWiRqCQx/TGSAl9JcyF4EjReLRYmnqXEx1lhP8nfQR0SgLx7k&#10;wlMGwU68DfwU1EJa8WXI/IQv6TFkJ6KaFJHdiOX65l+H/EvikxX2VEcrXgxN7DsxLhWsL1KaRR/i&#10;51ox/xpkH4WW/2MJFmg2dWADajZpIFcwBktu/zc07gnJFdmyLsCDEuBLMmgz+yRZ5uJfQZ9L/O2x&#10;rxGJldpxE40rLv5nsd9FIs6gFdteLs79fW7l5z0j6WFaETHIRTeP7MAhiunpznZb1MZXnZoWjlRY&#10;fj2b57HFv0TkQWLZRvt1MUeaizG31pxXW29ks6MDxL+hhJ7cASKL+rIuL7apEajE7B8FbM4k6EbN&#10;OhLjMcVuDEkjiWN7nA7i9k4vMlKbRRao4kaGZ+ExXPj5SvY41WBfmOrkNv9Jp3tLhRMNXKDFoM1j&#10;QkAlZikURYYAIiMLEy4G90vhJ7wMCg7xq0JReBkke5hQlG4hnzwFOLAkoZQUW6+4lKRgFh8eZ7C0&#10;gEetMXc/6cmqC0WkOBWSKwubg+3Utt+WqBp/JNkcMXzq63b7MZ2URET2KkGvt6ns8/dlkqH3AOWe&#10;FkvUUahsfX3KJL05e72N5Z0yNaM+O3G5gD6xmKG3oUp8vxcSvPi3bJXMfVvKTfX0gny/CJbE2wNq&#10;N1Tt/kZ2hWuKTe1d20IDFTYsLHu3Wl3LxthvCkMkphiKQZVYdaGoop5O2mDVFy2wQwLsN5QPXuMb&#10;02DtQWxZoYxLcdnj7ZUP1MdSjNXitvc61vjbPD6hHXRqm3TxS+2jL16I05mPKXelLM+SUugrH0Yd&#10;pc2ikV7Mw4N5qi9GTRLB3gCOmldU7QtTktwSotQgQllYmFRoUgSqQlFEh+AEe/Wk9/de9fsKdPxU&#10;r3AxeCRPxfKFlyFLI9mjFhZoaajSC0QSLEkIMMXWiys1WCXgCcaontIyyN3JvjPmxZ8r0AZN1QFK&#10;X0FiNWEjlapEixp/CPBTMJSIc64r8Q/4hJMcrPtyPa547aeGQ+hvHPkP2OIMAJt7kkPA9c3eDQXl&#10;na4dl0F6vNVzs1XEfrP/AEn1p+cwk30g+NkMLT33SC59tJILGYE/H3hwVZnql2ik7H5zLGpUS4XF&#10;WmZXNYmaQ81eu81oWbB9AwyR5jIiVaI5e1i9kS2PDhD/EvbboWy+WgDjnHcM2hCpabuKOivGWUsL&#10;1+zf+4uzBuB0+Dh6TcHzX2f//Ewr9xy/abNHDTJue79z1tLipDNXwGlIryTqRvJ2b6Ho0UuOrRdR&#10;uj6gjNRn0TlFJJtrhKJqSxRnUEBKVKHoKdPBWRTvPiXL+u5THq+FCzMxd3SddEqhKKIdyKmECS9D&#10;GST0+NV4g6T05VIVo/jDDUvnasogDnmSEF2qrUUtzRvsarBAdjfJwVdF/j7I7CG+OS7xNyOqkDCw&#10;z51g75XBZgRbEgO76n4kEt01RsFzNncxJBfVoUVzy6tIC2R2h9yDVHv7ddBxJeTuYwPvMREKLeN+&#10;VpHeg/o1NJ8nFiOJ2Fk/Ug2KvYrF1lKyL+QtxrHx4r/CT9OLrve/EjBsaBHjhRVg+d63sTrWdeiF&#10;x6LC9tRuddRjQq3FY4t/I7ANs14XQ6S5jEihaAArtWlh2HbTEinA1BLKOEvDGjCzleb0WpTaU/bw&#10;YSwFWDfF+J8320f0EX2Tz+fQxffdabnf79CTe/ZaK/PIZ/47dQ7foPHi3UWvdsPhadSN3F5+EerL&#10;h1eA+dBmIQ1mRASwObd5Ob6MHqca7AtTndx2WkVOdraggU5alMrQiKrE1EFFR6SxefhPL+KG8Yz6&#10;wUDxShsJ87N6WYDwMnhpUlgKLwMXSfzwu08ZrhbyBHoQMeyw5bZedClJwSz2BOOD1eUegfROwuZU&#10;Sygipbl0D2rcZnvAuqyr+yEQcRp5TtPqE3USm4g7upUcBYUuuQ0Vqx4OmZ0hez21oenXkBgKuXsg&#10;97BItUGuLJaTf4UMelLxbmg6l3ktKH9TV7CPfgj4Lkf8c/zpEYn8PLeH5fshUGkcS9u386NKr0rL&#10;8V6y6b5XkepWV2FpdV53M2Gyx7KN9utiiDSXUaFQNBDZeDUgKjbGpiibrxbABuGDitoGlPmxifpS&#10;a8X45bzCXmMaVx9Av6g3vN1+6J2L1/jbvIXtpXHD6XMRWPW0xRHX4sc+z64/LP29GVQ0O7WpskAV&#10;EcnmWjXICdOELopTzHnnRRvmlCYLITvQ2aFUrht5KjO4QmNzVyiKDDpkmAxW9aQIcpB+nAsXQ/X7&#10;/iTs+EWZwstQqxYujlOAemaHKj3tcc2ShAZTbL3KUoPVGG/JwbxBjZd7CNLb0gflJP4Yi0IMoFaE&#10;Sp7ljlPXj0QSOCO9eM/sLie1Jn2NUGBueQ1IbwFNf4FG9kao9ObsGySBT3SEoariRA9akcIX0P4X&#10;aP5t6BcjfUTsKYVK7i8tzqeL2vcf42Uk0Yu2Q2pYwvIeVKTvT9MLA0OLYfh/LBzEHg7r0Xbb28/K&#10;61XXoS9uQ4XNiMyupqt7UPXXelNYFm/fDEOkuYz6C8XIlQrbKRK1BN9FOFi4obZg8CdzNA8rdlvi&#10;yr/aKcZpi6lY/lzidW+1v/Dzfu+c1n/V/qmTH1y63TULb3in48GJ2fO2179w9bb3O0dfvBCNw9cL&#10;++hyt4CkkcQnsRhBNUXoIiXaLLIiYbC51G9+P7clilPN4kPUqwZ7w9xFRSWS01GGrq0EhOETbGJO&#10;hkcoimgFJ1WECS+D+8MGCZ2M/lwy3icpSYlpBxUZHqWn66nwJKG7ArYftTQ1OBxfexBNlgLkH4D0&#10;zmIJ8cfYFBJO8RtI9C33cS+sKE5dPxAizhvNidtdKEPSJFehQ6ibUJqnfFvCSHBN6X02E+kT/Kn1&#10;hMeMaS9XdRcn+9MbOb8PeK8VwaufgeQKkF9WzKwMhemev+L7fggk+FvQa49U66P+y5PvByKSiJ9A&#10;FbXbqfZBDT1jQ1Il1KjYSKpSb4WF1GLd1TLVA0L1x6rXMta+TEOkoQyUZAahiCnm+s3N86VGnkjm&#10;upBYW5jTkAL2+fEYvD9LvATVtEljtqTsPlIMXRdHAdZCMU5fXGzLldYenD5wbNNfdun5nzfaejcm&#10;jt24+bkTVrhi7x53ftD5xKTsm9/mnvqSvufu4/ANGsXzii9bfC5teYB0VADp1KZy2WaGZxTZFVur&#10;CT1ONdgXpjq57XRtyMmkIHfyRZ6kgUUqCs0dVHScmpE9H75BRT4XaQzVj5HCy3D8rF6/dBRlYvnC&#10;xXDK8b7Sxne6hrQXs+Q/g4V7Q2mpRij64Emix6PaAVy/0oywYA/YnudptCQ5UjiqKBSxATgV3oNS&#10;Bz39FRvrin7Ensp1ZkQJ1Sa5qvO8Yn3r1VL8Vjx5a0YrifOv0dmU3kIsmqnnRi7h72ddP4BVNawu&#10;cXYkGmk70MOxi4QnkszKicZ1ExW+4aYbHNQxKaNLrVJh9gpZrhsvUVsRFGOWbbRfF0OkoYwKhxPN&#10;zTM1SUnShkUOKpaHeX0lX8Z8sc3yCynGWMMKRlbrn3r7u9yeYxpRKOKifPIQa7nh7Y71hqZRDW4z&#10;KnP7+x0b/2vRRS+0B29J3XBYclZr9+1UCjXFUWzp14+t6b6ZIdFmcQvkBpsbInmSJ5jbEsWpZlHX&#10;glCSMIwilQBZJiUZX2nj02lBhKiTuk5oPPfuUxHnQE4lTHgZyiAhzYWXofg9B5Xj1wxU+pAnh1bp&#10;ZZ+BRQdBj5M1bxxFRF6WxZPdhxIQRjCj5j3JLCanDCr6ywwWYqxURTag+BYk1xW2LViLdUU/NHTn&#10;tII8+Rpx1wqzm1DefZL8fUvia+9dTWocfbXSjHY1Oy6DRAv9RSb3pPAYiNjFVaI+tVQX++tPGSTx&#10;msz6e8WlbDkK/C3ofUB66b3+q2TY0KLvt4aznO0Ecw++DlTSgAobb5ldjbLUD1XEskL7TWGINJRR&#10;oVA0gKnBgMizyFwjopZpbkAZyPJQKA4Vr2IRxKqr7OcWu/SJRxSMmgtfLG54u/2Uh5ZcsXfvYzd2&#10;vjvvcOZjy2jAkL3A5oB1G28+qNcDR/RGe99bl+x365L/fuwMJNbmzthKEIIqPqSjAkinNtUv22QY&#10;m0v95vP7UQLULBI1yRMcCJMesuV2cJShLz6IYVBRzMmgGJHBixvGM+oHA8Xdp8LLEPVq/OSUwlJ4&#10;GbgotVDQkMUIj9NzaL8Zll0Mfe+Ghu1Fkuj6BGw/LEmUFghw63Uqcj0Omj4WiymgkBsIqbXJ9sfY&#10;FBKC24A2+gR5ajOxZIV1LT8Sl4iLU8QJ2mUkBneX21AzO9FTbYVPxWIQrVDkLz5t/DkkV4L8C8IZ&#10;RsQ+KheTUM+yr3F2DyKvQlXEd51M9mOPbpYSee/bbn2/Cyp9Dk8tfbRQXFx+V6w2e7s2VKsPXfW+&#10;uA0VVlp5m9UC1NJUu8KjwbKN9utiiDSUUVOhaEYNiA4W/5rw7ZHIMs2gVjS82Ob7R48MdOTo4ljJ&#10;XannPtH6yMTO3dZsfGWKeM3p9MXF9Ydl0Lj1XXq26cytPT9fI/okz57Q/PbJfc/apuW6tzpGX7yQ&#10;jzFOX1Jcf2g37eN41JFiu5pK2y8wHo7aLMGKeBj3i1TFVlMlHqcS7EOUoIapOtBRhmTjirBFlsDg&#10;qTyAGVyhsblHKIr4EJws7qAiXxTJDtIfTFX8nr6J4xdlCi9DttD1y6yOYVBTS38H2ZdJKKbXFH0U&#10;EexvNcGTRFdGtdm88wZYsiss3V1MrXvRrXEIzlv3oSl7Gy1KZKuww912oJg4clAxsotmWDUVbKfa&#10;A6NBmDQk1xCLEWAVdrX8YOEnVijKqVYjIhoQTnmDipzUKrqvLHYRmR3otm0t2nXMvwa5R6H5QrKT&#10;A6HUSroxjLI37/KLernoWhK9ILeskFm1VFogPDb02iO19JFyLluFxaWv921jP7pqB1f8S5QxKlW7&#10;46fCXnIVwZbEbUyFjbfPXsWNpFbqscW/RBlHSIx1CY8MS8H21F8oRh7zar7ILWa/fbQYcmPVn4a8&#10;2Ma3Cl3wkf26DLvFVYxLOktH3r14cUfxgaP6/mmnnrOWFvm7bWYtLRw+rgmLOv/Ztkc+y/JP7fOJ&#10;Z0Tjy3mF8Suln/hpn93XbNj+2sWj/7Fk1tLS4evX95PG4QiNxPBpJGH4/A5mpzZVLZOjD1PgAdGa&#10;UHGqWfw1OklupKIMyXDOOhHjFYo8KQxVsIk503XuIhOKItrBSRVhwusgBxUxVbgYFOz4fblkPK9a&#10;eJX+TdCQBQhPkR5NXHQMmX3+Q90Rbd9I1Y1Boeij8Vjo9ZiYGvanKbkSRbadCk2/gx73kQIsvCOC&#10;XaH4CRQ+gpZ7oeUuyOwF2X+J4ZHUJgEdGGihvVD0UXgGO9d2T0PZVfEjZROhQyLOyK4kuRYUPxd2&#10;rcneTH98USf3DzFsMf8yu5X0URatkHvc/fONBGUhvfj0XPfLpektIBcytBixg2IRp6hSdnl9XrG6&#10;8M9mJPt5PpvBCf6acPBHoe9xMT60KGn/uPDFdsua1zU+baKi9kEr7M6WQdVrrLxALMGykArrss9e&#10;7Y0UD5vaY6xLeGRYSqRKNKRjdea22becExmvpsctnFNGLvlim26LfMKw7GHASCwV4xtTc9tfs2DC&#10;qIZ/7UP3lCIX79GLf3b/zG3Ezyn/yL46ST//ugbyj92aJp3RG6czt2rknuUOIcB8GEWUNguXZ3wu&#10;9ZvWL/EE87mSRaImeYKdMNke8ihON4ArQx2YpCg0z6Aic4aOFqr49KTwOkg/m3t+vB0/q9cvHUWZ&#10;XCgKL4P7xYIszzE0gqrI3mSDcm4r6Pkn4eOIYFaYamsRGswJkBXl3oDsfdBwFNn5dyC9DaQ3Irvh&#10;OCiwvrXapOJkSI0VhaS2pq+95e+nbyr6mx1ohj8ghKBQLL4L0MN9a04oWL5dFT9wQs4kB3HOdUcq&#10;GVREUqvW7xOLeDb1fFhM7h9iANpOhqbzyIlnXGIw5D9g0Q6Fd6HzaufPNwdAx8XkLC2Dtt+SUEyu&#10;yoIYmT0g95SwVSJ2rpEKN29piTC+/xivM/SHvKXxPpuBtGyVzH1byk21+os+//lY/Gjui22XDT69&#10;cdifmyrY7fWivJ50fcC2mZtXYePtswcDVe2kpqplVti8WMRYl/DIsJSaDicaAtTzJ3IFIwcVq0VY&#10;S2a2whrV0IrlDzyKf2NQI9FoVoz3ftRx5N2L/7JLr+ADipwatao+qKJIiiVCsT1+B7NTm+oKM2aI&#10;GG6zZmj8SqoPNYsa7KKWoIQhuCiDyZZCEecJxCmZjyhy6cgMEmmOYKP4cCiGhSlZxN2nIsKBpXrC&#10;RAJDGSSkufAyFD8JReFlML8ok3ukKAoaMiv3dD5NQrHHr6AZ5RxrLPcbxCFPEgWqto78y9B4ArOK&#10;UJpN777nwXSr23ynFof0XvRBfE5pDs2LcyG1DVuWBOoqWygihecguSIkWFc7FLvyf6RCdOe9gjiD&#10;I4gopEbgBWOU6b7NGpF/W/lDzNuQnkDdks4bIDmCxh7xkiFBqVb4lB5H5GS2gxy7SRVzNRxMn8pQ&#10;SQ6mqfChWOTE27B2O8se+mZGeZ+0Wf5RL1zJnlBcADCoUJwfr0vV57CU/dDi3H9nv/tlx6oPtPQ7&#10;nJ646ZJTKgaR/e+yqWLJWJS2tAqrsM9elVVRDwW1ao8t/o1NjHUJjwxLqalQNBB28kRuMdXpCfZG&#10;+8o3NyaS7j+oGEEN5JlWMf71+WVXvd7+4FF9d1pDf8toDKHY/SSlVoMZ0Mc7oktL7CqkZnNsV7l5&#10;/S5qMJ97K/XkZbJQesiWwdLPszh2GFyJaQcVaU6GR61JPGEso0hwkH7dIKEYVOTZhZeBi1JYChfD&#10;XZT1OIbUVNJovx6Wngd974GGHUSYVlCJeJbEbRHmlCNw8sryC9/QezIyuwciOcHejlJ74TXSjZl9&#10;xKIg0DxZlxn9en1Lt+2VOiC5mvD4wcLtyv8RJOLsD55hzVBqB1gkptLCeBOJhwonhwpHvTj0MYP6&#10;PrLo/iEGD+Y5JKg6H4LSXEhvSNeO9BakD4uToTSFdGxma0iPg+J0mgoTKQuqjtRYaNjFs0FKWSjO&#10;gfS2kH2SAvhUwh0kYwxTzUj0Zu90+X7gvaRoL01hJHrSZzNSg/SfzfD9fEjwR6H3AfSGG7FsZMZp&#10;nQv/m1vj2R49txJftExcuB3+lHKbULujZQxM+a4SFfZuK8weSfmPV4Ujy6zbuocFxt196r4Li1HL&#10;CSs/SIx1CY8MS+kmQtGzlVRb/Fv9swkX7/scFrXDcRvQIi+fh/BIGc///e9nML8NfsFu/ULUGFmR&#10;m8WbVzbe+deTHQkrQcb7SnDDZO9cdtmdvoanE8+J6sr7mNNavObNjrBP5PvAWpZ0lk5+cEnvxoS8&#10;71SLrVasg1A0bhB3uymomsoToNiqP7g7CGb/87l5O6/dZ+2hTdwnA1Qlxv/lSSKA2yxG43dStU5p&#10;S7+a5Al2wmRRNFfi+SL3H/OXu2/+/eEink9YIDPw95UrMSkCpVDEcINW5HMWLGIo3g32hPE5L1Bq&#10;P2dOkSxJ9btlKvGiTB4shZzPIFnlGG03QfZF6gX2uc75NgbrwbiRSJjthKlZCMeQYdmH6cvgNO7B&#10;PLnHoIiLbHvn34bCq9BwKtmCAhRn0kBf5jB6UhGaoPA6NF0rEglZkYOsyIzbQi/5GyExDArPQuZk&#10;3dCiXeHLBfk7IL0bQF88zoWnDCIFlTz79eiy566mHY3I3wU9utSS9nsb5nJU2iAxCBqOILMireis&#10;dfvv6M8iabsX6pKK+xwy+4vFMih+Szed9nxYLOLJRefanpB7jZIKX0BmK/LTk34Sx8azD9VXchW2&#10;oGxGeqvNF5gMqTGQewUye5JTbFGLr5u4dQX3gs6DDS7lIem8dc9zDLDnNqSj8C30+A3dAkAEdpb/&#10;wFMCfEn+Ha2kGpIQXyovdvGvoM8lbFmXqhKr8OBJqga03wdNO2PViQFXB+LoLV2+sgTpUmryuI7h&#10;NzU0jvXkSnsry04tzbkwO/IqT8cp8dfthYWo+8jXBVeX1H3pO7fVCiNO+ygqzG5JLeRi5dive1hg&#10;mDJBwnZf2L7z2OJfwlCFSox1CY8MS/EdpSrmaiNbZQ4Inp0yXs2olqHdXL5afIu+WoLBsbTiwg7I&#10;FmAY+2aGm8QMWZHPTwaby8Y7/4oAGRZWgoz3leCGsf464Rii368kBWMsiaUVJ84pnPJQ605rNP5m&#10;W+fpfh3da1DRuEHc7eYgty3iSfVGulteG+8YqlbUZuGRPEkEcJvFaPyBVPRrndJ2UwNOyuvkIo+T&#10;hE7f4jF/ueum8w6jeD6x0igG+0sBJSa1YqRQxOyqVlTmHlGn+lWh6KSyYL9flKkKxbZJ+e82F125&#10;Qa9DenXSOcuuh8XnkKd5P+hzqSv50CgtgQUH0nMvxbnka9wdev0fGUGhiKiL3LYUipjU8Q9Ib8VG&#10;ORgmrciyc61IQ0aYHXsxwyEtX8IhK3KQFZkJE4pI57HQ+C/oPBkabxAegV3JyxF10IrshAvHmBep&#10;MDsnohAvxcn0OZbMIRHrFY1TKd382S8wEh5C5VpRiEN2A6pvEU+u/MvQdIZ+1TouhkR/aGTvsjLQ&#10;9lto2AMyW4rFeATq1bQkCdnH6A9Vma1pyR/ARik9O1T+mAcL9+13JcCX5K9FSTUkIb5UXmyYVkTs&#10;60X8qYg3AJExHU9CZk1YdmWiz+nJlO7l9mFyccm/StkvikMu898z5ZOLCApLYTECbdEhO3x1Q3Yl&#10;f4DYr3sZG0ktXLXV46CKGz/GuoRHhqXUSChiqjkgeM5ErqZWKFYRw6aQ9G/2f1yxC5F/o4khvWrJ&#10;U1/m9r1lyYnjm87ehl5wKrwBluu7Ty3hGsmH1hl1nuh/q6R+k3Mp22iupOpLUIOVLBJfXlwkjxOP&#10;wSLAWeQ2Bki/RFFoEUJRZPASFIoiwUH62ZyEokhgML8QisLF8AlF4QVAodjvouTKC1J9/wZLWd+l&#10;4ykSikNnwtDpeOzCUvY2fJ4jPxEW7I2bAFIrwYCPaUoOhmWX6TWVWSi66PIi+ReocEliAD2jiGBR&#10;pbnUYRUo2QvvQaIfpI+GwguQ2lY4g+WHCcVSG+SdkRbEIBQLT0JyQ4rHVnn43gnF7o+vY+3Hf3Z2&#10;J5SWp9aCwmfCrgOFSZAcI2wtGgXChCISKRQRFIrBN6lWl1IWEuLelACoDH1Td8J//Qm/zlSdZH8o&#10;tgKsUCqwJ7rt6bVHqvXRcq5u5rOza4jseVeRetZlg3176tNwtT1qjTbiJ8a6hEeGpdROKBrAs8X+&#10;hDE3A/HV5Vv0VaRtWK4Areq9JToim4GU3S+q5rB814mri15ov+iFtgeO7H3AuuJVpagJKxKx3VIo&#10;qprKo4sUW/X7NJggIKgQV30FsvAkEaDLyxFhLLsarPE7qElqMOEkoUc6yZbN8/pxJm2KYamOhBOC&#10;jQeEIcOk9uNCUSQ7sFRPmEhwkH6cCxdD8ZNQFF4G8xeXPJXreWCy188SuNjjZ7DC1XRWF76DnieL&#10;07tpLyjMZBmwp/gECcWWn9ObbJrZ+B6S2cB9ziooDj22l6ASk2GYxN/jnxzBlpkntRHkXxKfyshe&#10;D8k1WYJSCH3qECB9COQfoBHFBO8ghtcShB7NcvrrBqGIFJ6F9J5QmgoJ5206tLnCS/6BoxUeEnl6&#10;6THm7VrM6xULer2N9atQE8304Fkl+P8QM8h9oo+eXfT9BYTBRxSbzhSLZjJbQv5DelFqTeAHTLu4&#10;A7n7Y76YVEiswsVnM/pDgd0VYk9m5UTjugmbpxZ9v0Hmk7sLMHfWv9/Yr7s50GaUqdbEWJfwyLCU&#10;rhKKWtRckWsdlW4Lr6hYghbx4PH3hzp8NkPllIdaJ87Jo1AcM8jfX/Apxvq0p0a4Mik+UlapaJ0u&#10;LJXHiEhus2YE/VpEmJJFLdZFccokzOWG+ZShsyhiuM2chq2ECi1sUJEZQgGKaAdPGMsoEhyk3zdI&#10;iMhBRZ5deBm4yOOlP/dtKTlM/OVG9jkaNoPWf5GBnuxbpAaxhrbrYMlvoe9N0HQAS+KZitD5BKTX&#10;YR7eRlaISRyyJLd/Iw0vqD/TE4QtaToHOi6k7+xn9oHUhiJv2yFQnEZG7n568Ub7oZB/jCY0goUb&#10;hCJCw5VMYZq7X6Qne9AzisWvnBfbGIv9kdpRwfXJQ7XKiYG3xnq+20b8IUZ5yDa9ManH/Ntkd14D&#10;qbWZVyH7CM1tRhQRvjEzO0PuCbZcGVUU5PWjay8I4bWLz2YMgexM/TXO92siwZ+M3gekl9xmvDLq&#10;iH1iGXrDlZ+kkV3tWtAllQaxb0as9qrBahWqXfWra4x1CY8MSwkTiug2V2tulTk17iZSC6uddG9M&#10;g/qFVEM9FbYBRWl5VGXcsWyR1tKQ7AzPOm1xcb9bl4zok7r5oF69G0M3EFeMMdrQ7SUlV0oCxVb9&#10;etWkZnSQubRZRCqb8wDu8fgDqb6KNMF87q1RhqF/6uzFlz/w9lPvTqFFJ5gMHiMXnQXXZvFSoUkR&#10;qApFEalDCRZ6UiQ4OIW4c5HAUPxUr/AymF9TpmjhDEgPS8w9oTB9BZgxANpupaT0aBj4HMwcDrNW&#10;oldHtBwFS86B9oeh34OQGe92RDpuh3nr0bnadLDw+GEVcnmmCkUtUsXxSOy8Nv2SLcu8uI3HsU/t&#10;30svsJEboOUuMfzYeAmN9WFSagI03wHNbF1UzEIRKc2ExMAIoYgUHoXUdmSUvmW3wkYV+wOnKwcV&#10;K8xuxtzy+JBcrMtXFvV/iDkPOs6nb/E3HADpTYRz6e5QnEpG59X0nQz5LX71c/w+5A7NbBv6UX4T&#10;9rusk8ZXuwmRF42uxb2E9qRXEKWc+/lj0f52ISk+BR0D9yypT+/WgL3A+P4RQ1yJf2uF2hKPLf4l&#10;zIdHjHUJjwxLCavaXCdWZKor/gOKEjWjuRBETY8M/hENKMOqpMSe+jK3/bWLD12/8ewJVf2Z6jZC&#10;0RU/dLAp13nFL4WTAU+8g9bpwlINMSJJCeMtDPP78CQpwcji9vytz0zc6vTbtjz99knTFo5eeRD3&#10;Y7CMQcMt1lGSCDkdocg9YUiZR3NH10mnCHJQgv3yjyMHFYPZw4pV4oW+KUJxwdnFnmfAsHnQhF3A&#10;i2HGIJi/J8zdDgY8A0O+hdz7MG9bum0JhWJyKM+EXQ+aNf0EBnwIyUHQdrkjw1htGtuL269yjEgV&#10;58ezWoQsIf8gfX8/iE0VpbkAuvc9qJTm0bBMir8lcm7UxxV/pJbozvKuJP+SMKLRtTzRv05Di/SH&#10;mDOELcmMF5/aVwcPcZF/s5QnqZMWdY+k1yNZUqj2dyNxE+XfgtxLkJ8U/rzi95u4V0uFRE8oLqWL&#10;doG9A0yL71eDs+jKQvbb0tCr9N8DM9BdztGu7TovL7V3Q33ha1KMdQmPDEspWygaMKfi6VHGGaIW&#10;aflnF18zfJXab1UkVrCPsp8/rOCiF5+KFeMN73Sc++Symw/qJR9Q/BEpmRCtQuOqzI8TqaovnPHS&#10;RJncZgFqLXrU7GoWxe+iOB95a8rhf/vfiode9eQ73/zl2G2n3/PLf5+268ghfTFVbZssgQy5iEoS&#10;Y5wkRCoxrtPUQUUnic112k8dVMS58Dp4stPcf+owP6vXN37olMmFovCyeG70/Ru9GQ/p/RsoTIfB&#10;kyC1In3sfsH+sPgsyL9L40J92C2phKyWGaj60htAgXdwWXkmcWhxtrsy0gmWHoPYk0mo4pJjIDnS&#10;LyZthCJSWhZ4V02AwrOQ4m93LJJujIz/gbNcPKkY0Qwd2vXq+IcwyqDzBnrNb4o/hVtfcF3Mu8mS&#10;4GZMbyG+2l9FOm6C/Cd0I2XDzs5nMH7wuJdNC5K9INGDPnrp+6UwsOyR4pLrikNu1jy5JP/sGEb8&#10;c6sGVNK7Xd6xX3fLQFWcqFnqsJFjrEt4ZFhKlwhFA5hXzW4uColKj0FkXd0QeRdrVe5KJcpVjOc+&#10;2fbi5NyzP+szfqVqP+u53A4qWsU7aJ0ClsQDRBi3WZkafyDVhyZYyYJ89M28U/79/MpHXX/t4x/t&#10;tOEqSx8+445z99lmPTZIxKSgW7ijDNHDFynGKZCDNok0IeSEUBRpIcgwPkchJxIcnFQ3TCQ4KIOE&#10;/lTFT0JReBnML37dMSk9LFGY4elqJHtDZkNoPgB6nw8dD9A7KtLs4SVXs/kMbVeBJXGF5gtz65Ll&#10;BJPM8MLn0JcDCm9B/jnI3Q7Z/0DuKih+ygYVveXYCsUCGyccKBbDKDzJ3rCKQvFb5cU2PxJCaYYw&#10;qo5yvQnBPUG7GYGWd15Bd5+2XAaJ+Pf4VUK1VCKi3R30NtQnhV0tkitAw47QsDvd4/oDwfbCqBK4&#10;6MlCEj3xfyh10ACjDZ0flWYdlR98czrZR3hiEXmamvq4VemzdpOOb5c0w77S6rZOrVc9AlR/7TaI&#10;oeSwlG4oFG2wHFQsG0Px5haWPX5YNaVXQRs8xFSMb3ybx7n5AcUy6ZZCsWroypSCTRpaXLUm26bY&#10;amrQL1GzY9LUOUv/9din6510xxEXP73GiBVevviQRy444Kid1nXDAkOIwvbdjOrYPD4o5BDDoCIX&#10;iiLOwR/mUzxeBegbJESE+HSyCy8DF6WwlB5uNB9fXHop5D+nvkXbPeL1p42bw7KrYNGp0PdG+iyE&#10;+75Ep/+RfQo6nZvQCjMhva6j33iAapeHk1f2b9zSmKc4HTougPz99CG4wheQ6AupNSC5Kr25Qbwf&#10;1cFeKNI8apyw8DI9M8ljilM9bwf5EQ2zIXuBMIMYz/5urPSw5dVrW2kZfYUfab6ARnvqRhVVIhK2&#10;K5NDaMp/KBarQ2e3+wZG1ano4hkFXiSL82m/0N28ul8uRP64FBfDjH1yQ25ON46N0fNRizWf5eVj&#10;2Zm2DKsP2Jh6tse+LvtG1UicqKVWOG5pCAtLKUMoRu5Kc6r5rJB5JzlPFaulGQsWmGuXPPol3KRc&#10;nR/5Ana/k6a/vyY8Wh6aBNe9L+zlAve1MWXLLWvFOH6l9F92/r7/QCmoisvVRYhiq/7QeAetU8CS&#10;eIAIMwQzeHVqsMge8Eueen/aXuc/vs1vHpw0beFtZ+360VWHn7rPhisPXUG2nHI5WdApCmF+d+2Y&#10;MuRJ5FTebcOVmBwt9AlFHuPDycKDNWHkFIWIuUhwUFL94pP5hfjE8oWX/KIbgkncGPQKzNmSHlNs&#10;vQJ6nUuetrvoj/fIwkNp3vPXQkrNHUPPCCENO0BpMcwfRxN2OJrYN8G1/Rsh9pwkqf3kuspcbpIF&#10;yeHQfDk0nAsNp0PD8fSFjNQEGmZMjhIBnFhCkb7fHdVZLzwn3mqDlCZDwlvdj/hIDIPkWlB4USxW&#10;EXlGVk4Vi7JCqa44Gdp/CemNoPEU4akD1VWJSMQGbITsLcKsDna9oG6O/9IU5+pHBK5s9tfP1EBS&#10;gKkVoGjxiUUUiiv8KtVjz/JPEpGzS/aaZY+5zmCr6tAw+yrs2+LTVN1w6xrWOiylPKFowLx/8Xww&#10;n0wy7ydz4MJXYWGHWAwSJqqD+NojG3D1uzTnqW9Np8XHfkITcuMHNOf4NtG/2PuyK6T8gcdqjBaW&#10;+dmMgGL8Zn4xS+OItSdWO2uJ1DyIK428/kgJ50cXLwsUtbBFob54ErdZqsbP7XCCwXz+z4c+3GKt&#10;IVNuOvqKE7cZu8oAcvJIFiBycVsKRa4MZUvUMHQ6thRsfFGLjGGGqwBFsoMbRnO//EO4Xw4S4lwk&#10;MHzZhZfB/cL2Guk1YdgcmobOpC7Iwp9B7hMY+D4MngKDv4be7OvbRBEGToTUaqKb0vQT6P8e9HsH&#10;WnzdXFY2PxFDhaKZQLzbr1JKyN5OX8VQJ8hCYgj7bMYRNOXuEpE+Cs9Ax1FiQtxaogYVixNpLsct&#10;i99G37D6Q4YLktRekL+bLXtRrjE6xLlVAZWXEEK1hFb+dWj7JTQcSx+AqQ9VV4mIeT9m76OvIObZ&#10;iVMewQaXspDsNq8/tcdey1UNedn0wj+bkegPhXnCowV/MmYdlW9cN9H3pIoOGvOJXkMM/fXuADav&#10;di20L9m+CWGaiqPWqNrq7q/d+nIM5Yel1EIoGjCfDJhXZp+zDP70Epw5HlZo8pRpLD4eN30IE5Sn&#10;aGYvgwPGkIHVbbMyzGtj3gDXvw/bryLs7xNm0diahZen5C96seNXj7ef/8yykx5sPevxZb94sPWm&#10;99u/WVj7S3u3EYplIFUTIlQfQ/VLfM7OfKkl4z9pRAybm4Wimhr0S9TsmPT5d4t+vvt63CPyMr+7&#10;qChDuchNMhRbxuCZzYUZXwwbVHRsV61JnGA3TCQ4eLLT3P/7z/ys3kB2nosLS8cjskuPq5Qco2lv&#10;6MdVViDJ190REo45g7apbyQLdNbGDXY8ZjBj5ifswxhsSu9JMi+1NSV1/gYazoCmm9lXFm+D3NVQ&#10;eFq89x8pfgC5WykVp/TukL1K+BF6WNGgFYtsUFH50gDG/3gPaiTJlas/tOg90ZcrnJbnHqRnFFsu&#10;hfRmwlNTaqESEfOOyL0KnXdB83n0QlS0rYhqZHE+TcsHdpeyysla/5WfX2bFZzOGohakRfyNoH8C&#10;LDyvWFwMAy/3vJ0hLNiA5hgxq46qYO6ydx9UeVAt7Au0r7nqu0xtpFq2WlGsOg1rHZbS3YSiCgrF&#10;EzeEdcQL+TVUuEe+XUzzNZUez9jB8F/nr3qfzvUkSaayXGsZ/6buo1SCd2bAfZ/Bfz+D2z6Gq96F&#10;N6ZBW1akGogcP6zO44hGuET8+0sdZz/R/tncwqYrps7cqvGETRr+uUfz77dr+vdezX/aocfogTX4&#10;ae2uSFGEqIpL9UuxhMSNl8gAkYstenJpUcJ4RpHF6Jdg0uJldGj26dGAATIG/cLmi45NhrQDjyny&#10;inh8KSEOVqbTPEKR+4Oog4o8WCQ4OKlumEhw4NpPKcTTJXGzS0HGkOUEDbcAZjTtqki4sO6OPElZ&#10;GaFhiCzK05xoZLxbeNDDKLwP+Udw90BqE3rhTWpzSK4HxbfpxTOleZDag55mLLwCuTspuPgFZI5g&#10;2XAfjofiG8JGDOOK9B6dN+kT/PxTGdAGhf+xH5Qf0G3p8VCVCQ0tsi+5S5Rrhg4lb62JaEmAqigu&#10;VIm5F6HlWv8t07WgRioRMW+6wtfQfgE0/46ei8vsCTnvAVA2nTfTLbvd5bzzXojiXuJioSncqX3Z&#10;1dB2h7Bt4J/NSA0yqe7W20ptj5a0Lz4N4vsN8hHvDDP0tu0LMnfZuyHY4Gq12b4c+wrroO0jMa+X&#10;ITUsJa5QjNxH5lTz0evLi0Jx0+GwXWD4LrRt4l+BuSWceybCdiOFzVm5D/x7N3pYcbc7YEAL7LkG&#10;ObN5aHB+P7DUOz+BHWL+aL09A574mgpcsTesOwjWHwxfLYQ/vATPfSMCKqdGmvHWD7LnPUUScfc1&#10;G67cq/n4jRsnjMoM7ZUc1DPZkISe7OtBPdOFzpzp8lcFuuXdp7VAVz47lJmfp4oYbiuqL7JtIkzJ&#10;oikW4MNv5q08uJdbmpR8PMbxC2XIFtEQiwhXiU4YX+SmVs4hUrA54o0bpABFhIM/zKvxECVV80ob&#10;hFKd7MLFwMW4g4qh3R15NjiGRh+yvNxv6jbJumRRMjhYpgWFVyGzN2T4DaVt9CbJ4kwovA2ZnVH4&#10;0mf6kxvTB/qTA6DwIKQPgtQOLLJA4lClNIOer0NQE+bvhtyVkP0TdJ4CncdC7mIo3AfJdaH4Htmd&#10;p5J6zJzJsv1IFMmV6Wbdag0tWqk750ztXiTFm2xKrdDyz5q/yaZ2KhEx7wVaTRSKv6QRRSSzBb3e&#10;Bp2VU/gWUuOEXX9Ml7Wuo8cx0HYTGfbNS/aCJPtsBsf3w9HxUmn+qcWBNyfLe/GpD5vztZrYdJS7&#10;J9jyChtvn92+HhtNpdar2vXZ94a1DkspQygawFRDAG4E83bw5b34DfhyPt2D+sgX8OZ0mBtyL6g9&#10;vvKxMW/NoGHDlfjp7aS+NR1+8TjJxccPhc/neZ5X5GBj1hpAktKeL+bDI5Pg4LXpplZUv+sNhs1G&#10;wOHrwtmbk4asOlX8bMbEOcXP5hT/uQdJxDGDog5klHM1UnTd9e5TqaAQVxohiq36beIl3gDKyD3C&#10;z21WoMYfSNVWwVGz8yxT5y0bO5LGjMjpZERbLpLtG0KUq6YoQ3I6Nv6+FqHEf2XlaCEfVGSyLfq2&#10;UhbsHwBEyCkKEXOR4KCk+sUn84uqsXzhDDdC5ZmTLvsfQUMVh6rtBgTVoDSMuHXJ5gU9jOK3UHgN&#10;0gdAivVKOXSz6Jb+F9WkdiQNCax7xMsvvAnpw8jguOOKKDj7Qmo8ZI6Bxguh8TpIHw2lJVB8S7zb&#10;hjxHRX+Fv/A8FJ4S9g+KoERJ7+kOLcoTS08gb/ehQunF32STHAVN5whPjaipSkQi9iBA+/n0ZUX6&#10;Y40D2rknhF0+ObpzMl3Hh2V8V5vuScOW9K6a3Cdi0UOg/fzSR5/N6AFFRyuq5KfC3KNJKDbEefFp&#10;EPkTE3WwVBVzn365wCw8DNjnsi++iiOKavM8tviXKKM6w1qHpVRdKBowH/2Y15cd9eHcVvjHTrDV&#10;SvRWmye/hj++CAfcC2c9Q0mSCvfLn1+CPVYXtoQ/rziyL9na5xXPewH2Hh26vlKnIVjUd0tIkd47&#10;EQ4fC6v3E37JgBYY3ptuRkVqNCrIKfs+1dve79x1jZhfR6ydYuwqHLWDSBWEuOrI61fj4+Iph6HW&#10;ooVnERkVm2e08UtEXcnUW5Nmb7LmUIpxsqAtsrC8bqu8flmgiOHZna8p8iTtaKEKBTu6Lkr7kdIT&#10;XgXu54OEsbKjxzGEX3r8OPlk98jtJwUMf4xp7fW4Jci8QU8keGpOhPQeYomXWfwaEk2QHMtcXujB&#10;uddF+bn/QKIfpLZnCQz5ccXkhpDamebYpPyjNIqYv5HemtN4OY0lJq2HNUrfAiyHL+GoBckxbGjx&#10;HbFYNvI0rQrVLc1MqZ3eZJM5CBqPFZ5aUGuViERvtCyk1oem48QSp3F/SK0l7HJooxsm26+nP9n8&#10;QHAvvw6GC2PTbtB+n7BtEK+3adJ8YnHh74t9fpVs2bOyzqhC/U4yc699+SKoIszYB9uXWkWhWAZq&#10;5WFrZ1jrsJRuJRR9vDkd7vscfrUZDOoB40fAUevBH7ahgb7/HggnbgSj+4uwCkEJh+xxF01Xv0vP&#10;KO7Ons8xg21DdroddryN3oN696eww60sIcCNH9AXNR77Ep6fDLuuBmuENHuNfvAy9pDqheVnMz6c&#10;VbzwxY7THm1fsW9yq5FlfUm/iopxeVaeUkchrr7y+qW+UuEBIgs7SYSHB6up4XiClSwaP/c4fDRl&#10;/vqriq8EYhY3NUwZ+m5GVcQk2lKtlaCkajDtoCLNg+pOGVTUpMqMzlwkODh+Jj4DATzVMKjIkT2P&#10;oCHLM8UEuzLMEwwIFmuJ21uStauVMmfxK0iy++oxKdFAt4Zipzy9O3mCJPrS7X8ICkUkfQDNJeq4&#10;YuFJugE1929aavg9QE9IHxL7KSkSn3X8Yl6F5O+DzuM8k/oZ/cKrFGCg8Czk/0tGmFZJ7wmFR/D0&#10;EYt6QvLGoyqFBKhQg+GR0ONmyOwoFqtOHVQiEnWFZjRAI54sXpIrQoq9Y6882v4J7VfSTQQtfxKe&#10;HyGc62GPY6Ddor8nSQ2EAl6d+kLBeWhI/jr0vzzZ+yTRiw3+9JQB+4Xmpg5jZzsG5l77cgqulM16&#10;2a+7/UYyC0U1sau2vKHesJTuLBS/WQQXv04vPkWhGEwd1dfVir618MWaW4VsMgwePURMP9+QxhL5&#10;RzL4u23422tenEpDf2pJmw6Hpw4T08kb022lzzgvflCZ3wZfLoRzt6SSz94Sxg0VfkTtvCGjVoCU&#10;zc8JdqRqM/JYKhVv/7Cw1uUda166DKfbP8y9PCV/78fZWUtLT3yRu/TVzjP/1y5CvXw5vzj6H0v4&#10;hLbw+qhcMXa5UHTkEEJyyEHVaarfJj4MGc8NkYXbylx4WKrGr6Rq0QSrWZjS+3Dy3JGDe5PtlEMx&#10;jlBEJ1/kfrHIoEXHlvEI12PCZmpNCkXu9KEOKgZjpJ/UozbA+50MnIsEBze7kqqWs/TRwtxTxXdg&#10;3OzyMHcMKcZcVRYZwwrjtisLjbglyPigx4wTVngNEoNEgYn+kDkAksPoMUWEtJ/33ocCKsmCGFHM&#10;HC+cAvZxRcyS+zt0nkwyKX0gNPyVnm+kxxqX+T/xbwOqVtOLVbsZ6f3p3lo+pXaliT+9ieAWyD8g&#10;bC3FDyF/u7DDSDKpUMnQYvg1oNvDWp5g3yytOvVRiUiXbP/829BxBaRWhB6/hB7/h4ep8H8f8HWB&#10;LC99OlIrQXpd6Hhcd/10Lq0qfFwxtQJdEn1EPqMY/PUxU/5RY+j1+pIi+8fLNbh29pvCgP1GKntE&#10;UW2MuuNVv32DDZg2iPjXTxWFIiaZ18J80AfzLsuRUOQvPjWXHBdfaYaGrdyHBN6Jj9G7bZBj1mde&#10;9j4bLiBteHIyrMLuYo0EteiswF0NZnSXsoqY1Vq6as+Gz05t+vyXPXZaPXPb+50DeyQyKZh0Rm+c&#10;hvRMXvxypwhV2OPm1vO2a8IAnF/zlibApXLF2FVI2YOHkGLbsKSjeOr9c0+9by4awuXgKSpmsUKh&#10;sW4IL0eUpthqatCvBZP+8eCHp1zzyu9uef3Pd7zZ0ph+6I1vHnnj6xc/+vajb+ZPnbN0cVtucSt9&#10;5NSvDGWZijIkp7PoqDI6APjziqokQ4KDinLsUaIOKsrSVNzsNCehKBIc1EFFPhcJOrKLC7NPy/U8&#10;ICnDZJciaMiSTDGylyM9Ppw11hRrd8K7YcGMjqfIbotIKH+6So6nu0yL7Kns3K1iyJGDLUlvAaVp&#10;UJoCyVWg+A4UXqLnD0uzWSobVEz0cR9HdL+j+BGkQgYqzUR8hKO7gutb+B9JR07uOrYFthWLQVB7&#10;5y6D1G5km0VLem/IPyRsDca8VSf84qGhPmIsLnVTiUiszVUmgXXJvUwvjM3sCo1HAvQWzvpTsnjB&#10;uw3uxdAOy0slp8cxsOxGYZvBZojPZoyCwkzhrB11OHC6jKr26iPQ6hN7XWHf1LKFYhmoVan1qv5Y&#10;ax2WUl2haAAPd8MRj3m12VEo8hefmguvOnuuAccob3rYazS92AanX28uPMih6/jfZ7P3aDhuA2Gr&#10;PPYldOb1SUHastDCXiUqUZ94NCNHGisccrzu3fyI3mKLfzCzsO6Q1GmbN168q3hyaMPhqVmt/mvw&#10;85Pze66VOXx9ajrOZbCJMhRjd1WYquiSAolw7AufWTzukhlDe6WH9k5PuGL6vR+4r7TTxiOu0GKG&#10;qII72fngyahDzSiCucfsZ/OXPplx6UMfbjJ68JB+PSfPWtK7R+Nbk2bc/cLnf7/3rZOueHL33941&#10;5ugrhx1wSctOf27e8Y9D9/m/NQ//x6TvxBvEqQRHGeKcC0WepKoyVGvymxlyUNE3sidRRR0XiiLB&#10;QeRVwkSCg/SzOUWKBAdeNbeltuRh04/K9jos2bw1bTE3o2yCY8iuidtHMcQoJyl3xu4JyXhZpuOx&#10;7CTRFzICn6drOB2y/6Tv7Kd3h6TzpzFcLKGwbILix1CaRe84zf0b8jfRBxgLz0D+Xii8wXRdBpKB&#10;Cx29OpV/KiMANtgwQRuUGv3Oak21o/AWpA8VNpLahPRzIvxvhalNofEGq0Gz1EY0L29oUblEGRFn&#10;anfCsuVxoK1Rx06F7cavKsUFkH8NGo+B1GrC0yUU58GSo4UdG7vrmD2aE9+pomk3yL4CRbvnOcVn&#10;MwZAqUofqwz+PVTSFcdOXahvr16gig17XWHfVBuh2CUrLjGsdVhKPYWigbC8V70LPTL0dGJYgLHO&#10;2pIv2t4p+tJUmLbEHY2MZNpSGFi9bx+VoRm/WlDac3Rqtf5i634+pzh2iKf78Nik3PpD/R2K6UuK&#10;Q3qWdU1bjsYYHcGDcCHECRWKDJSFG14yY0ln8YVThp+z4wo43XbE4Ic+WbbXtdM/nRX951ahuHgV&#10;3FbmwsNSg34taoGeQtR5InnKNS9f+YsJR+6w9qn7bLjR6oMP3HrNK0/Z+Y5z93nsLwe/evnRn950&#10;0oz7z2p/+o84dTx7/md3/PrJfx6/5sqDMCOVwItlpYmWM1uqLK7WhO3cfcoXJULUObpOqjiJo/rk&#10;3P9bK/1UPgsTCQ7a7DIMndyYcyXtpv7np6RHdjiChmymTQw3NLrO8WiKDQabCWaUZeKeXw8yPxe2&#10;BPWh+NT+QcKDzSAxM5xsNHxT+jBIbgqlqTQMWLL+KzuW6a6dlrbl8uuLpRn0zUkUhxLtW4JUcC9w&#10;zD+j/EwKHVoU51x3pFsNKtZzLJHjXALrTe4xSI+FZJVe6FA2yQGQWhNa/ywW/XgvaBHXBLwsfwlz&#10;VhdTybkDC52zV2XTSMgrLzuUtN0Es1YSk2HwsOVQaL8jug2cZC9SjIWFYrEW8B8j/+FT+bBVe55e&#10;rfHGNDK6CrkSXdKPx0ut+WqrYt/CMnaN2gzVVve6fVMjMRQVltLNheIjX9DnMdRxPDO+1fGVWsVN&#10;HYk6XICS8unJcIDd68t4xi8XQnOGLVcV+89mTFtCIWtd3oHTzx7omN9W2mplsQ9v+yA7+h/0Zzc+&#10;fqgya2lpSK/Emf9r588rCq89y5FitObJL7J7Xz/74U/bbj1s4F/3HLBiX/GkyNpDm24/YsjhG/U+&#10;/JaZ5zw6370l1ZFYCNdsQaSWowXFFn6eS7HVVLV8LTLL7259c+wqA/baTPw5+s1Js8avNcytQr25&#10;lC327dk0cmg/zKj6pc3j+c+eo81oldEoQskdwWOCzQmgOfdLuJ8PKhoC1LlIcHD87t2nIoEhF9VB&#10;xfZ3inN/nxtwuVgX9HDD7eI4hhRjriqziXFwOyiBJC3BeOkJFq7FNkxWFE5yJRpUTI6G/J0A7JZU&#10;A6VJVmWW5i+fN6B+Tk8q6qnGzxAfWixOZAvWVF2u1E//2FVEX+d/Wthh1F8lIvXbUAGKcyAVeK97&#10;l9Dz91D4HLLPkW1z7htYsBv0+j0M+pLmUhbO3wV6/QEGf03zZex9Wj4KM2GFG2HItzT1OEY4g7SE&#10;3Yaqu1zTZzNa3E8sIu6vQ1WJcQQZerqylGlL6Ya9XBEmzoPfPAs3fAAfRl2yq46/gy7+7Y7Yt81S&#10;KFa4suouVotSay+jirAs1RKK6DfLMPNRHpb3zen0nXqzUDRWG4Gv3tpdzNNJuqG0f5y/jn88C8az&#10;v9/XmrD7VKczrfjZqU04rT809fVC9zKJEtHwvOL5z3WcsEkjBvxs48aw999E0J0Vo1Q+ePyottIX&#10;kP6Js3NH3Lng368u+cUWvVEorj2MvSqEIeMP2qDX+2et3LspufVlU+5+T6+ueYEii1KpDxHGAxSb&#10;Z7T3cz6aMv+257+48iQaGSE/e7HNeqMGyUUWRYXIXGjI9cIAWmRJ5FREI5dqwlakGrdDBgYtbysN&#10;GXu0fqWNXBSGU9S3R3Qke8C3G+S+GZWduW1xwZGw8BRo/TfkPla0mSw14DHE8P6HQbBpinWC3SQz&#10;gYwajxHbijByLo2Ppbakm1ENFL6B3O0A9KBrBPQAZFcPiZRBcTIky+qgyxNIi5qa3htyvqFF9/St&#10;jGqVo1AfeZZc03RrbpeoRMS8T2tNZhvIvSbsLoRfanr8Hpae6Y4Elkf2BWjaC5rZ6wNxntmQjM7n&#10;oGlvaDmSbJz3uZQMCa992VX0dh+O4ZqWWYfeTJN9RSyaSfSCRAlKUZey4K9SXKp5EH25gITijqPo&#10;c97Hrg+X7QxjBsAr35FovPMTugWuq8A+eSV9+hph3yRLoVh/VLUTprjC2l5FoWjGfIiHZecvPkWh&#10;2CN8eC2q5oqIXC9O5ABdGOaHCRvS9MZXLTKfLMFclCW+z2YcNjZ10U7id/XbRYXWTn8d2ucVkfO2&#10;a1q9P+3zvcdkHvksx53lwBWjnLoDjtpBpPJBXIHk+KctKpzz+OIj7liw19otD/108M5rmp7bxCy/&#10;3WnA7UcOf/jjpXteM+3TmUKBC6HF57wK1cPm4lv8us6ImtEJVrKH+Z3UU655+YoTt+nTo5E8zDl1&#10;9mIaNnQW0cAwHo8evsj9fJH8rCgej6hCTr2nlL6Z4UlyRR0z/IeZOqjI5yLBwc1O8xivtJGGOqg4&#10;47TOHjslV/muYdUFDcPfT/W9vNR8IDRsBMVZzp+0nQa6Kk42OWAEY1xDNlPmsiRQgtuAelKE4lTI&#10;XQy5q+mT8ZovRjxHX4wofgLFRwLvVn0esieIyUMt70G1VA6lmfS1yVgU+XObQYw/K7GUTGojUub2&#10;Q4u6i0RFVL3AUKwrSo0llR6kq1QiUr+tFEKaHycLxGLt8F9z5NVMIb0mtJxOcrESCtMhOUTYHKy6&#10;MA1SXqcPvFY37wtp5TVdfpT2N+8H7Q9Y/Y2MHllcDMm+9HMQF/xxEZZC8PeOUzUZ8sZ0uPFDOGkj&#10;z3DE+BH0Bn/scA/uCde/D396ER78HOaX9bf+H4nEtytVsaHa6qUjLMZXVNmElRNXKNaZZTn400tw&#10;5mYRbw2NK5F8msq36DtB4wqwsHDuL5ZoqF+LtqJ5ba5Itm+IXAVZpmuIfzW3oboxIZLsi/nF1Zj8&#10;wwA50eW5VPJ4AIb0SsxaKgv+fuEIHkQKIYQLJA73X/jckglXzendlHr3V8MOXJ8UP+koRTvJLKp/&#10;7eEttx+z0uGb9j3spu9+8+CspewZRp4q4rmtzPklg6fyosjPJhHmJOHckz3M76T+67FPVxrYa6/N&#10;ViMPc370zbyRg/uILCwSw8Qir1qWKWvnTseWkowZrlBEVUbvQRVJegUoPThXhaJIpt9X5lTC+Fwk&#10;iwDpd4WiSHaqZgZVQQZbXHhbvv2j4pDL6HZr9CT7QGYsvf+g5XDo/Udo2gfdhNurcAxXtgUMt1p9&#10;r8BFU2xUFj/BjLLMWtAuPheROZs+u58cDQk8khfREGLxFcjfQe8Cpe/+H0AisPAMfYARp/zNULiL&#10;Pr2IU3ItyP0fFJ93prfoSxvuos30StT0mpgKL4dOxXfdKf9fKL7o8ZinArsNkhQmqmJlAmNvMlLM&#10;sDPMQ0YdWjRmD+YNJaoZHPsCK9JpWIt9yzF2MJTwaHFupuNVm2pvok/e1wLcPnzqDiT6xf5jR+3g&#10;44HtIR+gDkW57qEqwx295FfieUXXOQQWnyEeWQxe5fJTac4fVlx8Gtnu1VXi1NJ8KLSxN977YwKX&#10;32R/5xOLymcz8EdEWArqz40kJNJfDYaZDiVDx13VFchDX9D44a/Gw+r9/ElI/2bYbiR9uPyn7NVk&#10;f3+NptenQXsFf/T/4dDlg4pqA9S2hOlMSVjDy1gjbflImL9C/vwi7L8mvfs0Ep8u8b0stKaqJazw&#10;oE5DDh4Dd2NfgRGWUV4eMGOfRvgocPe4SeY5hlqI3xD/+reShmLhH6/RhFoQl3KFxHqDaU9f8koW&#10;JxZBr7FZf6jn8oVy8bCxqWvf7vxybg7thz7t/NlGGaxeKsnlGEcjIVwIcbhA4qD/3g/bNvzn7CUd&#10;pfd+NeycHcTrcQ3xwkIc++BxfT48d3TvlvRWl3x1D7slVWRhATwLzfmEpzgTbHzyh7GMMfxO6kdT&#10;F/7ultevPGk78jjOb+csXW819mdbXp1cEWWRx4tyuNOxpTBjBkk1tBEm/AoldmxKtSaRwejncznc&#10;x5F+VSiKNAb6qQo3DOeen2GZXS4Kg7Wk7dv8jNM6h1yW4WHkx9byEBS4XkOKMVeVBQxNTLm4nRhZ&#10;pvR0FeoYYDu9KDW1HeRfhPzjkP0z5G6ibwMmRtLLchLD2JONoyC5Gk24aVM7kLYkebkRvSCH2zjh&#10;nkiMcBetpp5RU0v0VGpTJuwF9vR6zNM8SIxixv+zdxXwdhRX/1x9khcjWIIFd5cCxd3dCrQU91Io&#10;paVIoRRpSykuLS1QpLTAh7u7BpdAkDgJ8eT5te+cObOzs7Mze/fKk8D7/yabM2fOOTO7d3d2/292&#10;Z6Z7aYYY2wlNlth1lJhXFq8RulCioC44HamtvaHFSHerrx3lmsGIH7B6loiI32wNqbWh8GE5ithj&#10;wCPDqbcRubOpVaA4Q8r1QVXHVnV6LedD+98g94nMSgS7xOjerPUiaD6BvldsPg5yY0iDzzkLLoRB&#10;J9L3ioOOJ9IYvJnQwCPa8MeKjXvBgktJaalFNCM5hP4gyHTRRLCdvGxGcjjkx0sNg24ZIR7INxED&#10;YTNEmC4m/rS9lBguYoBwcYNbP6DtUY5JtKxP81/Mgpcn0qeM6y4BB64BQxqkvi6wVUgo+4Dam3A1&#10;MoyYzMqwcv1Yeh/isjFC9RpXdNlbgyNcegPR3WY4yOWvw6AsraaIiFOFYWLsnVFqBAzHN1obbX/H&#10;h/QO4GFr+ZXy/8pMCbM74K6P4bRNZFaFMSy59s48nPs8/HUnklmv7BFGXYhwdRwnrFcuUUHE8z3i&#10;rGdKj3xOHdb6I5N3HUjjKlj06ye6Hh5Ls2YhD/zVFnJum9WubHvkp0089vjlrOIet8tXF8b+ctBZ&#10;T3T9eZfy/Yuq1AndoDeZp1av3kifLAk8NS536XPzlxmaOnv7IWuM1L5LdLgE9tdWxafTuv/4+LTj&#10;tlxsu1XF2vdCL0tZTiT/+NA3h24+asXFmwN6r1TJsfQe30PlXhc+cuBWqxyxI57W0gVLf/evF0cu&#10;0vKLAzZTluQoGmZkWSalJ+tESxFF1DBRRPn039596Z/212wEqfOMOau5BMYexdaPaeh1ougFFzFN&#10;vWVQEeWvtu0YdnR6kPhDOGtQoMcLcR/XBfkY5AlxbFDoehgSgyCzDeXIksGlugbhyep5K8Je2Sgv&#10;RBllJAItcaM0HnK3QfY8knM3ExVUE4EWsatcRyzDOEcuOZi/DdIHy+X+daBl7moamWTkLofUHtWs&#10;4F9HdP0CsudXNcWOuKQU8nfSAiQQelmmOqLIKCAVfx0azpHZMCJ8TZRrBiN+wDhsrfg15N+E7E9k&#10;ltG6D7Q8JOVKkXsaCmOgyX1AdBSnQO5JaDhKZqtGBQe5vjCOMF6ntmOO5LnwKTQcJrMStjZbfzLL&#10;3rl/WdM4aKlKux6Azv/BsP/KrETQ12yMV9r2VxpC5E8T8+Nonhskja1/oXdQm4+Qylm7EGkkhJqK&#10;beh6FjofgqFXeRpbRd2vwPw/wKJPkWw5LFpT2/9N44rF6dASmk0akS6FnSEdapbDzK8mcGxcD/EI&#10;9SSnAx9Ar3iDhg0VUYyJVUbQGOPVu8C6S9aZKP4w4f7daoV+Sui16OeD9dxwNcl1jrnsrcF7Dv/+&#10;kF5AZaJYHaKHFtUgG8PI1gvhsGOmQqFoGRg0wE9ujWloSNMfdBR0+7JBFFQzfEH+HzlE6TGxP++Q&#10;+PTU7HEbp07cRE7difjLLg3IADEpoojALBNFBApsgIk1ccBjj0aSZX0IwXYYzIIYklYJfDaj+LO7&#10;517/Wuuluw27/fDFFVEkvuS5EN3SXPRQ1ipQWGupQXcfs+J2qw/XCRiVsSyiJcTFGdDrpRF6kVDw&#10;Ezcvmbr24Q+xLzCIIqYPvpq+7kojlSUKHIG8gllp48kaH5M8jWSNKKJcTKh3UD0KpxkzPJcAUZRl&#10;ArpebM3PFIXeThSVgRSEftr53ZllE0MPpx1hDcLnYyHBM4ll4wtxoOJ41M4PGA9Wolh3qHloqlgx&#10;QsFYlpAX9+9LtFOqrA14iXAygAff70olyhIqvjRdwINc+g6KwTENhWjfAMo1gxE/YNn9ciJ+m0PA&#10;StPr9977lng0OPU28NhyMuA45kgUIca6nVbUvnddtsVdGvaB5ChifREwezmvE0OiWJxGpboBEsUC&#10;KlVHpxDq8cr/gUwYZLeAwkRKCEt/qwfJQmpx+iLU2i2r24oOdUNR4BuTzHjAG5aUarksxs2Gv74B&#10;P14G9o74WLMcNhophQFYEcHeI+AicvqP7bKpqkITriD9nCg+9w3NfXpmaFXoaCi20wtwcUvXW51s&#10;//iX8Pls2N+2ZoYr4EFrwDPfSJkRsZs+zfME1cGEi1ScOJzz3k+KE2aXNhwlswaX05O0+D7BI0II&#10;RYoQklYBTJ5XOOWB+WICm6YHj1x0s+X9CWys9gjiUaoIBU9Wehaki6dRW6kRpVLPT2S6pVaq9Kik&#10;xLXoxrz1qps4s028fbqDqki6ACBXHD1qhB/c07ONnxV1qSo0PiZ5GslBoohUzXsHVVI4lBVY47lI&#10;oijLPHflqLayWHMXW58oymKqlK4VpVH0cvajXXPvzC95Nb19yhol+FeXJ/gULlQUZaPB+pARCyqs&#10;F6H8k1CPQfG6qBUjIpG7mRaj10lmn3NFasByUi4DvDg4uYA/TZAr1kgUmRtk9oX8/SIbRBlfHeWa&#10;USmqJIrRR68cZF8Y/GSxJ4AHllNvA3eQUyXIvYz/oGE3mY2A/qsVvoG5W1Gag5TJexTpuo+ymNou&#10;kBoDHdfD7B9Rav291GDP2n6VP/Gp3ju1/B46H4DcWzJLiNd3NR0G7f+A/Jckd94PafHJYtNPof3v&#10;NKKIVaBykD5FlugbW/9EiVGYBBnxRR7DRQWbfuIvnmG3EWbJRSA5CIpiicVa6CIibKnoovN0i3hK&#10;xyd4fKS+4R34+bqxvukagIH6MqCe41NxBhXDcBVWShR7GR9/R8vuI1GMmPi0J2CwNaOzMkoRqAkr&#10;FcIlL3wD42bRFFPLDKFsNKtUWHcJGl/94LuAXolRo4KeoHYkXOSCbym4303vlN77tnDRDummNBYZ&#10;B8aEzhsDiVxt3Wc/h2A7DGZBDEmrAC57vnXbG2dtsFR2zOlLHLhuc1l7hK632rMgXVjWtlIjSp2W&#10;qlQkFChpLuGwKghmT7n++Yt/vsVyI+lP0KgnX2Ezr50+bV9+JM1cSRpPzzYck4soGhfFJoqajTxP&#10;lL0woC0TRS5FKL1OFGWZAOrJxTfDbeAEZr2UvQaobGFeaepp3aNuzSaHUu+oLH0+FhI8k1g2CpZL&#10;0mtmhFdcqAaUuXbrhtK3kBB/fa5uxQgkigh+Q7X/oDiB1o2MAl5AnCpEXYgi/b+NmDsnOLRYxldH&#10;uWYoxIxZPVGsFlijXmlqHSiIL7PqC9x9Tr0N3DVOVSH3JGT2lLKPcnux4Aho+iUMe4mmLe0U89Dk&#10;XqOPDIe/QgmBtNBA1720luPw12GRNyG5OLRfJ/XpVSE/Vso6EoPpw8VWB+2MxvBHYM4eMGM1Io1p&#10;76/wizxG76N+tzK03QQtZ0nl9BWJQGJn2PIbWl9x+mhKKDT/XBow/P5WoUhrMHb8R+YQFhtEkZbj&#10;hyYozZMKq5lxh2KoO4uOsCXdDaFYzXn30Be0tPe5W9JMNgPoW4SJlmvAUP+lXTbhaGVh8EZXhCoG&#10;SI3IPYrv2uDyN8pPfOqC8cRl8DGjtCxlioOYvOvtqfD8BDjM9v6VK4B6rksnoIs+DAzUpcQ4dNGF&#10;OEFeGl9YkCtdvF2yJS17rrJ0MQIB9hhK0qj/wCM/CCZFJCAvEo8J/3yrfaOrZs7vgndPX+LoHw0i&#10;Y5s9gu0Zut4eXwjShWVtKzWi1NCjQEk0j+WAu+YSDquqw+y/n/1sXlv3qfvSIt9+KFH6/tffjWYC&#10;iRpPzzYqJiVvf1FWZEwIZYiiNg+q5HViKy0VWKNtZViGrteJoiz2g/t6tFRFuGUvFCae1jH0sFTz&#10;lknN0oujLgJPUJeFf33EsakcfhCvLX5F/QOlGZBYjATnihFu8Ihi5hiZZfT9C6jYhq9pohoL8GTn&#10;VBXqRRQRNHFOB+T/J7OIMr46yjVDIWbMmESx+9/0USKm9jOg+78kFMXLfvn3oHUvYXAbbcPIPUoG&#10;nBjhGtMbQ+EzKdcO3HFOvQ3cL041oPglUbVkhSuUIi3M7ggN+5HcsD8tiogofguN3hePWIq00EDD&#10;ATDII36ZdX2D1KpQ+FzKBrLbQWaTIF0M9mkm7/JK0yvBYmNlQrBZemX6cJGT6i2X+EoOPCKGXglL&#10;jKeEvDHcFYc5XmppSK8NnY/JLMLKA5H0FufSp9fFVqlBs7ClfxPRoN+hFKyW/gkY82n+1g9gynwi&#10;iotELdk1gDqgb/lVdYOKlcIVrDeJIuKvr8ed+LT3UZZ6MQze9fJE+pb4qzlw+Dr0RbHSh+HieOsv&#10;Cc98TfPcIPQiJRqUOAzVGYarCAdRGrR5YQLc/TH8bG2lqx6NKWgtNyl5/+KNTJDwElBkiS4H6qif&#10;+qJr2xtnvTc1f/uhi1y629AhjXIMjWHY68RJ6ck+6KIL0oVlbSs1ohQ1nEiZQJ1QekW4Dbi79Fop&#10;6jE7r63r1Oufv/bUHVmPGuWFwoRp89YTHytyVtmomJS0aDrFKksUUeO/g6rZMzwv+fap2spiGcrX&#10;M1GUZQJCL8inZ+bp6fpQoZTX9Os7C/NKi/3BfPuU7v3iitIF+cDhCQEbASVoTTaHCn0bjlY5/OpU&#10;hGAVvQDkdaWpYgZRsaBiwntx3YVSzp/YpvAcbcMjiv2BKyKHServoOJpzqkG1JEoIrr/DpnDoDhO&#10;Di2W8dVRrhkKMWPGJIqI7M+g5QFKzVdCanXI7k+Dt13/gs7fQ4Y6Iei+D/JvC1MNqOm6iaa9wYQu&#10;XX+z15hatw7jirjLnHobuEec6oHcGPnnm4pQnAaJxaWskN4AOu+UMlL69FpSDgN7oa6nfYPUcpD/&#10;UMoIg6QNOo9GHbufldnycHSSfi/qQsjAaAkiHKRpH+i4T8qMsE2yBYozLUsshi3pHhS8PSHUPUhH&#10;2CzWmcgP7rM74G9vQnMGTqS//Er0/pm8sKOOJCg6lE639J9J1wdk+X8FMBidK0Klb58aYXsal78O&#10;o4fDnjV8dlspDFZmZMN9kWHAsCoRT39N1+nUBXDg6nDImrBS6JvymBxv6+XoTdTfPktroiJc1SFU&#10;ibJRgtqXcJHyMnDfZ/DqRDh+I1hMTX/vUbhSqWhNXPp9ABMkvAQ8AYEs6NPpeTGBTduluw+7br/h&#10;aywh3pPWbYL2UgrqDXtVxILiWr6GDQQNo8SUzFPSVriwo65n2alXpSh4MU+5/oVT99lwvRWX5IrI&#10;BcGlieSbn03edM1lOYtqacOyZ6Ps1U2O7osxiKIvCHuUKetxP50ochGDlMJA38oyzV1sfaKoSnUB&#10;i1S246PCtPO7l7hKvgevLH0yFhJUtWaRvpaGEjRQdp7/p2gdluDVXmS9cHUWP4PcddB9IS13kViW&#10;CF5yU1kUDbVSP627+IZcu5+TRE8uxB8TtIAH8lU8wTnVjPoSxfyjtE3vDul96KvFMr46yjVDIWbM&#10;+ERRQhzPwhgaA0yMgrZDaR7d9BbQcCoVNhwv1gIJAjWoZ2S2h9zzUjZgfrLYDvkxXnpFptyTIr0i&#10;RoQ04M5y6m3g0eNUV6TXETP94HVUCYozILkYtF8kv1dkpJaHIbfL7xWTi0PDvhb2hei6F+aIKSca&#10;DxR5bMOqUBSXuQstF8D8M2iF/bjw+rTiHOi427kciKXrCzU4bOP3vQLNP6FxxSItX+XDsEkuIpbN&#10;QK4YGms1LBnqjqOANxp1r1EwzOKekl/OhivepKGGg9aQmgH0LcJ8qo4Uq4pBRVdJPyeKiBWG1TTx&#10;KcNgPgYfc/Gi+IhD1bDSOz+CT7+DI9aBg9eEpcUHigiXr1K7DHZbCS7eBt6cCg9/QdkwzbOOChpC&#10;2WdFPcjjX8KnM+F3W8A64s+K/kBf5IifQR31NLOjdM4zC8lCrh5HYkbEYBZ0xsPzaQKboxbbbDlv&#10;9lfdJmTP0PVOeyErrsUaTpT1aJg0E1tlNq+j+08P0Qf+hp62mldALwJSqcomUw+98dWEGQsuOWpr&#10;pcFEVQtjVH7w5bT1VlmalGgQgyjSnU+QNNKLbDRR/PrrmR9+OJlMPSVvmSiyHqH0BlGUxeRb/jNF&#10;T/DaJjToxdnxP29f5raGzHIJzdKLryJ5gnrO8B843DZWJCt/k8J/+FBVKE2vo/AydJ9Fbz8m14GG&#10;a+T8pSgbr5IqpLYLDB423CyHH3n5fj0x+nxcsTQbYBAtrlgv1JcoFsdD7k7IHkcy0kWkUrQUZByU&#10;a4ZCmfZ4qIYoCnQ/SmPR+Reh6Y+Q+hHRPEZicctylNkjILM71YUpevYa/ZPFrgdoWY7SVJHaZEoM&#10;opRait6xROBucupt4HHj1DNIrU7rl3Zp7yfHRMeV0HA4fZrYeBi0/YE0uddg/k+JLqIy/wl03CDs&#10;Qp1PwwH0yaL+vWIq9L2i0SumVoZBv9LeRA2W2vs3tCnSvDiFz2HwH6UubGnpfmPYGHGQLnZ4A6oK&#10;aKPMErzE4iK0KH8Y1vb7txUN+r2MgWbK0n5uGo/rNJPNGFrOe5vl8FYtlQPoUUS/gBouNH4XPav/&#10;xro+IMv/K0CcM6FSotgn2M82QWg/hIvRKbw0ATrycNqmMNzxfrgK4BpaDBO85iyctjF84j0BxKGL&#10;LoRpZDjI57NgXWaJyiYeXXThTzumhzRgNJNDqiTt+hyC/CCYETEkCwJ48rjFaAIbhseUEEyWpMwc&#10;jGVNT9BjBmXphUrh4juKLQdkTUAvthcesOagxqA9bzUvPSwlbqFnjGleW9cp1z178ZFbKQ0bSEEo&#10;3xs3dfml6JmdWot6zV0FRJnvajpJE4JJFMneK2Jhl33WXDC/Uw4ACne2YXgB1VaOVSoovU4UZRmX&#10;enrKekVKYKKI2Um/7Bi0Zap5D/kjKgN1sw8Lqp44NhJGVl0BnuA7Vgj/Yqo2QkwghcvfQuvIFz+E&#10;9JGQ/T2ktpRF9YWaLKe3gaeASKUZ5Sa2qQjl7rt8MTkhr0gfTBT5JUP0Te8LOduEqCZCcVwo0x4P&#10;VRPF4kRi49nDiSgmrR+FhqDqyr8EDbbl7Bj6J4vJwZD+Ec3vQmlnmdJbUMpsRcNlMXeznsC94NTz&#10;yO5G42/hF3oNGD9i0y/pyCCyu0C3WGOQv1eUyh200TzsbUIdDo1nan+2SI4qM7TYJBZL7Pi3yITg&#10;7BKLkFoz8Be3sGV1dFFHwy7Qeq3WUWvwq2uA5KLi7xfRZhr4fmRA3XR08C2s/En68DiaPf+MTWHt&#10;0AvEA6gU/YojuVCvQcVoumtFHP7Zm0DGwql2GDGMmEYWr3dr72FtTHsenh9PXye+MQX2C64ZrYzD&#10;XgyHmqAasEQLdBTgqa9ltizClapQ4SLVAKaLywyFid701r2DfsEYNV7EAkKyoKBSWSKsxgjT3sui&#10;XhWxbDA3tZUaUWrRa6Up8b2ioUeBZJGk0ivCrTJm5Tm3vfqzHdbaep1llcb3EqHGT58/fHDTsJYm&#10;zuruKiDKionRjU2ccUIgokg2skjoNTpHgjAoQEkpSR98+1R3YRh6RRRlMUd2vH3KzRCCr599R679&#10;w8Koq2i5YV/vCf4l5AnqnPVPXrcNoppz3Kvcr8vT9BWKYyD3F3rdFJqh4VrInAzJnvxLH4//9B7w&#10;dObkoTSR3qqtHTwUFg2+mJwIufPbp6ltaMu+mT2QPpIQhXLNUCjTHg+VEcXg4S18BMlVIKWtXhAB&#10;/Rh2Xk4reWbD03t6CHyymEUWIkUG7hqn3ga2n1PvAg9U/g0pE8rteHIx54udTkR2Ta6pUHW0XEDL&#10;LbrMIuiigeroogE9SOvlVEv3q5a6EGyZHA6JBigwH0azGK1C+PcXDfpdTIf80VyP9bd9CFMWEFFc&#10;arDUDKDPEf6tDIqlZ/WrUtcHZPl/BaiF1Llca4nZ00BuwykCRqFr7C4+bD0DQTVj0nx4dRJc9xZ8&#10;OQf2WhXO2hyGebM1uCp36r0CfR9VA07YgBbeuPJN+O8ncPlrcPHLMLPdpHkIpQlHU6GsFSmMnQmb&#10;en+l8y31ocVwWtjBBAnPfyXwWB/LnpKgybpeGSNi2QtZES1fwzZaqUVvlOJFy7RNMDdKYWPNRelZ&#10;+dCb37z44eSLj9paaTga2XjMcPy02euuPEpllbsKiDLf8/Amh0KYKLIcQRSLUCwGX0zViSIqFUgp&#10;o/lbWSag6QNEEQXPQDaDs9zC7gnFSb/sWOqqBvZCDQdBge7x4uIJCAxPUJqw4IL5+GJky8Kz92us&#10;NEJFaIfCk+J100foPVJ63fTg3viSsDSrV95BxROZUwjFL+kVvloQhyUi+GJywhGB3z7VfbOnSMGO&#10;GC1hlGmPh4qJYhCFz2k0JozMPlJQ0CtCoohoOFJkHLCusog7xam3gY3n1Ovg45bCczgNXdryD9Fo&#10;2A+67pTLKnY/Iac/5bltpPIZ4pMGOq73F9IofhuY/Ca9NuSDsw0Z/RX2Y6mliC7KN1FtvZmzUw0Z&#10;hy3Ldo9hAw4y51jIrAUtv4AOHrF3NCw5GBKLBL99tQUMN0zdmHTQ3Sd4X0M4T9uOPM2Q0ZSmT7lw&#10;O4DeRMSIXLikvhTLNahYKVy74IrZn4miDiQwnOoOa0xXD4PGrTk6yKsvCr/eHI5Z3zKHDcPV1Agq&#10;q7twA5ZsgZM2os+VlxtKXyxvtgzc/C58MycWXSwLZfj2VMgVYMORNs4ZwQl13hhO/RxMkPD8V4L2&#10;KKGUZKZZ+nqXPUK3CcmKaPkattFKLXrB0CiJNrQ0N3R2F6SZ5hIOq6rDLCeySabOueXl63+xi64h&#10;QdhLjfhYcf2V5ceKVMQRtIA6uaqCKKJLMaGtmeERRcwylJdBFGUxeVk+U8StLBZhaeu5sIBK2UIo&#10;jD+yY8k/ZNPe2jbKUt3aDYEeLDxBFoUE+fDBSoVgNnyRqoqUZdmnHBNGjTUj/zh0nUKsKXMKvW6a&#10;rPnb8vigRTh6jiviKczJDZrYpvJpJBkxWSKCLyYnHEHSu1PbyvjqiNcYRMyYFRBFx3HOvxD4i4P6&#10;RrHhKPrwkld6MA4jjyg2nimzEVCfLNLu/MAoYhiNJ9K0w51X0Qul+bcg/zoeSllkxeDbaInFOVsQ&#10;P2xCX9yP5Wmtxfk/lbPdsBKBWSaQTcfTe6dzNqOEAn8IykiOci6boaNxX7Js+6vMhuF3jwZCnWTY&#10;0uxIyxoAtN5A9G/o5bQof7ti2tYOuUUM6RuH1GYZbhjdsLS7lYK6DTEs5y8+tE9ZQERxg9BMNgvL&#10;A/0PB+FfRNfov66ur+J3jHAJl3xfiaIOfMyyPGnJ/yUMPmaUxmRT1p4B0Z0nCresmsBG/u8kga7q&#10;lFo30GXVgK2WhU2XptdEt12O6OIt7wdGF11QoVQcpfEFsZ0wl+IzVFi9JVWgo7uQTRVNAsmpb+Fx&#10;IYRPhLQHCqVUZghfKYyVPdEn3d6TA3rPXREtX8M2WqmvFwkFSlqRZ0yXrkWvb73qfKUQTrn2mW3W&#10;XXbrdentU+WFxpQ0zesfT9xsHfGRSrAZnFU0jG544hQTgpMooiD10tEndWzMMsKLqbYB+odQep0o&#10;yjIBXcMCt0QIvn7q+Z2ZZRMjTqa5T329qktdNp6gHin8Zwu3TR3hP2T0QPAIpNaVr5uWfxtTnBf1&#10;RE/Mg4qN5BQDNLlO5e+gxmeJCL6YnIiMU8ZXR73a46EyomgDL6iY8G6giPTGxB75y7qumyC5hllL&#10;98O0jR5RVMhsAoWxYncGAbRJZW8A28ypn6FhX8hsR8OthSk0AWz341JvBTLDYS/5K+8zkP6xhldc&#10;ZGCWP2JEDLqAJrbB1HSS1DDSq3rvZ5bD4Auh8wGatMbVy9VCF02EDPR+u/NxaLsGhv2d4iSHQONu&#10;QboYrI6WzZgHiaGhKZdse2FtmH/H0UD3Na+Vlsvoo++IKO65Mk2aP4A6onZC1BOUSo8Zc1AxmtpV&#10;ShQXatTIZAy4otmudzJOi8vX5eVqmtJHDwbqsmqAUiJv3G1l+PeH0O6tXhgRTQnhOEpY0A3vT4dV&#10;3Iv29ovFD+sFQYQYxItY0J6SlNJqibAbI1z2glmRwI4sa1uiXh5PUylgJhxZjqXXSim4UgrhpY8m&#10;P/T6l9eJQUXl5YfSNO+Pm7L+KktzBCpiCJlvb3Q/I1ZGJ5cQooiiNJaypH8F7R1UIn7e26dqi3qG&#10;oVdEURbLSsXwo6dHwSuSLeEsN7L15fzsu3Kjrs5y+xHKQN3Rw4KqMMpGg0EdTSbpZa2+EfArNQLW&#10;FTRVaXzChmeQOOPqgPoSRW5YJW2jjxUrHNWsiCUi+Op0IjJUGV8dsZsUM2btRBGBT9Vp8bGljsbz&#10;oPMiWmc/ewBkvJVXFuwOxQkkdN1I62RgViUXcEfqsspiZcDDUsmv3/tIrU2MkUjj1s7nEx01dizK&#10;Xc5tE+zfzF5RlCYGQ+N+sOBXQuWoHS3tXWW51lp2JxSHbQqTYO7xMOwmYomkLEDTvtB+G8k+tGgJ&#10;5IqzITkU8t9KjQ9bq6ztV7cqA3xLoitJf7h/cQL87zM4/UcDM9n0GeJzrTBn0zV6J6nro5meFREu&#10;lQczUUV7vjdQTEkhrGGU64UIrs43TMwioNvosmqAUv5oKVh5OP1d6XW53EBldBHx1Wx491t48iua&#10;mOfSV2D5YfSOa1QQbdF8TrJg4YIiPHjye7LkVAI6I5KCrnQZI1z2nqyYG8mKfYnk8zRlr8l6qa7n&#10;q9diz1v0QsHjeLT19Kdc8/T1v9jZ1+gN0DS4/ftvDx691GKU9XxVQATexpiekSzoWaVEEZVIFJEu&#10;oqwTRcwqkFIG9LeyTEDTS6Ko9LT1jFlQpV3z8uOP7Fjm1obSUDrFDS+Culo8QT1t+I8dYUHBCyNh&#10;ZPFgNkLJ+1tPAJ6lX13It18DTyVxptcCGtOr9v1PH9ySqhpDb8DG/nt9pSwRIS44NyKjlfHVEbtV&#10;MWPSbuYFky+bOkMaLaXXhMYTzKsmvTGtsz/40cDgIWaT4odAwUhh4F7wjiSXpJUMjOXRewR4QDgt&#10;PCh2Q2mOlBERp66FX0XA3U3R0GKM11ARuTdpqQ//w0VHA+J0iWEby+7YbFovh6F/huzmUoNo2Jk+&#10;XCx1yayEF42WWGwTnyzOtDXMtgsuuujffTTgnSvxp+19ctKRh7s+hsPW8j9QNJ7jw4/14au7rEtP&#10;w1WhevTsK8Q8ElauGNaFD6yh0X8avSggy/8Jer3BSE53hGEZn+gyjGgVIaZv9A2olgYoVHRMjFJX&#10;A1x6tTuzO+CxL2kymz1X8Y2Vk6qU//cNylky9NqVbD2jxs2mNXXem0avrK+8CKy0CCzuzRzIJuGq&#10;Mc7LE+G1ydCeI36IuzCsCbYbTUWeiaVVepNiAhnFjHa4aUzx3C1tZ4HHNxBMVEjQlZqsG9f0/qot&#10;vrV2ZRlokvY85Wye4aLioK+QWSP1LIuwFn2o1NCf+Pc3bzxB3NB0Qui5mNV5Refc8vL46fP+c+5+&#10;ysCvQtOwI0dmmcw8me5qHj1T2SqIIgoP3f7ByNFD19pqlO6ibQNEkQw8PQ8qaqVe2KClEAKN4XZ+&#10;+fPW9HKw5B9oUFE6el7yRm79CtETomwYrFeaYBaN82/R+2ANewut0EgYjnpRWKOZETQ9IlCEiC51&#10;QK+rYjiqyN3sXIaRUXwXCs9BJsaXaRaI079G5P8LiWGQ2llmXYhPEXP/gsyh9NkYgi9QJyJjlvHV&#10;EbttMWPyznZcSpN5BO5YYcS7XxTeFzxQ3LMS2dAPRy+G+yADHcFsoiFQaaKRVttPLksP8aV2SC0j&#10;9T66oPAtpMSNryJgtKZfI3uQ2f4My8kpjnDXLbTaRHoTobGahRD3rAuGUl5tF9MMN7SCfxBG2PwY&#10;aLsCht0Ncw+B5mMhu73UW6/orqfpzwFNB8isRMgyvHeWfYljYwtFEJYd/xMnZBs0iamAIix1uI58&#10;umQWBLgiQ88Zz2fhx7Xw7pR16Wm4Kuxbrhj/MBg/ByOsiz7O+u+iF5le8n+CXq+uj6goWGJvOcKh&#10;NiNXipjutivOR41tYJiHSP4vEXF9MVxtcOl5j+Z3wUNfSK6IYGPloSpVGmkQ0iPCxgi9diVbzysU&#10;OvPw+UzijZPmQ3cBGtIwOEPROvKwy0qwmvcmFbt8NpOmxjl6PVhr8UAQKcj/zVYpg4qAXPHvY+Ac&#10;b/k1ST8Ymiy5TdDAZRzNFe94v/ui5+Q35udt13j4evRAMW5WcY/bWlE4dpPGM7ei5S9VcK769nc7&#10;/vA0rRby+52G/HTDQaq6QHu0u4dzR2yydBRZVsoilkWpRR8qNfQonHDj6zeeRFMNSKXmooxZiVnW&#10;f/jNrN3P+e+nt5wwdPAgZa9sKCssfS8vArl7MnMwj19JLlcdUcTtY7d/vNjyg5Er6kpvaxorvU4U&#10;yYAE0RLN3hNkY9hMthMK85/JN++YQC/WKwNJjSKJIm1RDgteKSEyi8bEFSfJ5yf2JSghaCwR0vjx&#10;GUovFpxwlSIKLwIsK0dsouHXXjWMZsTgioWXofQ1pI+Q2VgQJ369kPsLpPaIWhQkzhO2DsUV+QJ1&#10;IjJsGV8dsZsXM6ba367rxLhfxBvCVf0QCWPQBs8aY7KQ4NIX+lQieHsqGqVdRDyKkyCzF40IhVH8&#10;BnLvQMOBMhsXKVrcP7UKpDeSin4LF10pjIXcU9D4C6lAxDyT4557wWjsRXOojodB59hLFeYfDw27&#10;0yQ3+bEw92AY/hjNjyoRqp244gJoCv+CIcvwDlr2xXYQwmauo9r5GP2f/xpavLmIXZZhuI6/zhhN&#10;v6qexwZQN1jpVlhX3XOzAT2GXm9E7Ih6rS1HuDzqsgsLI8J/s9Bf9dTh0ocee3woj7Iz3FjLdaVe&#10;u5JdVTemYd0l4cA1aH2dY9aHHy8N24yGrUfDBqPgqa/g6jfhma9hwjyY0QbPfkMvL+yzGhFFhGsf&#10;w4hv2beYtqB04z7Nn58xBBMTRQQSxRv3bfn8zOH/eKvzhW/k3KEIpk/Pf9WFRPHxYxf78uyR70/J&#10;PfeVXKRMmSHYkqHrmV8xAvbBKhQNU1upEaUWfaiUeRolJHKKy4nLWBprLiqINBNerDn5micvOXpb&#10;K1Fk+7CGzTiLMtMqj4lJokj2fhGdp5qNFIQc4H6sLCSQ0fguasulCEOviKIsRgPKBoii1AcFLlVZ&#10;JIoyq/Se4F9pnuDTNiEQfQoLOoxs5fBrVKE8TVkgUew4GtmJzFqRf60X5/zAs0+cmPFRwUL8HLzC&#10;+GVRnOh8CRaf7VyPd1HAn2PhJ4rlUfkPIY8nks9gSi4STEsF04oypVampU3SawfTRpDdG4pTaJIb&#10;I6xMDaKphtKVBnupmQLm35MtXxhBXHdjKVcE7JFUp1QpUquWWY4fgfywMBUa9iI5vRoM+pX3JirD&#10;UbXlL1khy7CNZUdsPXbYDENZa8TzM9EEJW3ZDIsZwrYXdktxP1K3pMqvqgH0LsKUKsyyDI3+o+pF&#10;VdCzCJc4wSqvcKGEQWMMUuOibTpcRMilV9e7KndGkP9boIr0Fur21ph+1V6pL4jtos2wyVI0Sw2m&#10;LZaBUzeBnVakscSHPod/vk8fKJ62CWwZmtzPCIKwfriop/6Jf7zdtfTQQL/6/Nf5PVfPbrsivc90&#10;/g4tYyZ7VNB7Spoyv3T8pi0rL0qv/u++5qBHP21HQfIlYaYsEUpP0GRdr/vSfyLLSlnEsii16L1S&#10;FEgWSSmVQTisUZ0yU15fTJm77opLHLHrBsret7FplFIZ0N1LcDaSNaJI5M2TRZFP26RApSZRRAEd&#10;DaKIMoMHFZXeKEVoehmZlMLGzwriKgTS8KCiyqKjzHqR1W07LKjKLUVlEbSswNEGvwGqOwgif79Y&#10;mT34Cp8BWhCi8hfwagKehuIMLYviWCh+QvMKRoGjxQtYMbAPaLPMbVMlS/TAF6gTkZHL+OqI3cKY&#10;MXuaKCp03iCFmMD2R+wCfbI4t7ZPFrFtnDQgLy3NhIKYbmehQ9e/Ibk4ZDaT2SpQHV2k5fj5e0Wj&#10;J9SiddwMjQeRwP1b08+IMZbodR8Pjqot3WnIMlaXa7Ox7m84WmIwnSeF4Mlmr9QR0NVCvlUlXcNB&#10;iCqoxQCsqOOBDP8o1f1MulPMQcU6ov+cWv2Hdbia4dLj9d5dgGzoJuraGxVHD6jEsnRR91JdTbhU&#10;91VYdQScsjGRxt9sDmduRmQSESdImC7qQPuI1CcYN6u45+qZlUcEHh+mLIAlB5MG2c5SQ5PTFtCu&#10;S1ollCwQPFkplRkClb4xCpqxb6/L7CuyrJRFLItSXy8SCpQEOw0Y81Zz8YLQlayXKntlprwwrbrM&#10;iOtP30PZ+zY2jVIqA7xpMTcj2UEUieD5Np6g0Tm9VDjSz5GHEitJFqEMoshFCNSTl6cXWy+yFoG2&#10;npcSmChqelF10Iugrg1PUI8L/nNDWBAwHiyiswr+U4InuCxjIvcIpHeSshUl+nsIJERX0NvA81Gc&#10;qlYU34XuiyB/K6R2gOSPpDIAdndHqAtoZp3g27l1YInRt93I4Hxxx0LsRsaM2XNE0TikpTax4mJs&#10;lG1/x5U0eFj4SmYrALaKkwOpNWjqo4UOhS+JPDceJbNVA3unqA5K9WYCbElUCmWd+AVRnEKvBDf9&#10;VGa5Sxz0K+noA6PZqrYQrZCZYWPfi3AcYRmGES05iGpMNECRPnbxYWkYwr0XVnu8N1V4bQ2gJxHm&#10;7VVQKv0X1SlZ7fQsIoL1Lw4u8/5DFBXqTjCMSMbQoqseVwOi2+YqMirVYXWpji66EKZ54TgqSLhI&#10;eVUNDIWptYvej+01TJ5H+7TqFfMxnfm4+H6FyQ+e9p6AkLTKUy41NH3TG61s+ein7Q9+LJ6jNTOE&#10;7q5iIgJhdZl9hYb1spRlwcpUCpgJR5Zj6bVS1GOWk8x6Xr7Gs4/WKKUywNsVczOS60oU8f5YZHfJ&#10;/UjPAioZSq8TRVkmoMLKLAcMDiqSIPVeNuil7tNhQdVmKQrKBCPrQozLzI/sXa5mXSEQUdyWVjaP&#10;QGl8BZN89gjwNoTnppYKT0PXaVB4HtIHQfbPkNraNJCpV1CcQNOiMGpniXx1RiEyfnl3hdjtjBmz&#10;R4migVIrfWEbB3EOKRHFVmg8Ui7YGAvYJE7lkFwUCh9JuXbwCcapR9F1H6S9lUgUqq7UyqAi4A8t&#10;BsGcrdQNg34pNQzs6Jx9na1qi3GMFlr2wlapdWf1GhMtdAInh0IxtGyGc0cczbMaB873/vcM/wNC&#10;HKIYZlnV8S7dqbqB5bLVugz6IVHUwQRDMZb4qNTFZR5Re9kqnI7y/4CBknWniugiI1ykTCqiiy6E&#10;g/RnTJlPO8QfK+6+aubyV+SKBDz+5kHKkhoBbLdK8+93HrbSxZMx7bFWCysl+xJQlgRN1vUBmX2F&#10;hvW0FYkomcfKpIsms2N8PRaIDTE6Cq6KOKsxUmVASm5AWINgYwFUqixzM49Z1ZMooux6BxXBGm/r&#10;/ExRZmUzvKwXnzXoK9TSAB1l1vOSd2ip9gX1lOA/LighJmTNEsajgP0xogbQC6ih+QYNFMdDspdf&#10;QHWgNBPyt0DXUVCaCtlfQ+bXUdPJ9A5KE4m4Jleu9fEdLyBx4ZZDZBWxIjBiNzVmzAr2PX4jRVhr&#10;5NI0SCwp5QjEaXzHHwGJYtO58VZZxMZwio8h4iPGcui+l/iDC3wcjENhPTJ1Qf4tSDb5c58q1NL/&#10;EMeL0RmyTUotm2GrMbkcNOwjZR3O5tnqLbsvVgPLLqBZyNK6pypgchFaYjExHIozKmkbWjqMDftK&#10;rrABVAX1kJiz/STxEWZZYY3+c+qlYUvExHnwyDgpM2xWEtYIjPjDoRFB+huQzHDqOWBsV3hXvYbe&#10;6S7/D3A/hh5BybqViy4qKC91OvtxlCD/r4DpxQyiUv/E4etlL9+VpjklJEKvmxIpkteAYkREmQB+&#10;ulHLl+cs/dV5NNSy99qDfBeNOzG5krIewZDZl2mYl9iRi9iYt1IfKi2r50SFWKob45YFj/75GnRR&#10;oawaL6zUCwFLkUcpxlUFUUQhoPRmTNWVeGdkgZTeoGJw63ffmt5job6vyHr3eSVwjZqeohleBFEJ&#10;3aQ9QT4feIJeROBSD8bDRHSW0EizNfrwWqEsjceFOMg/D8k1ywwqIorjaIHsvkXxM8hdB90X0mN3&#10;w7WQPhISoe+oexP0EdqT0P0bahW0Q2Jpqa8CePWICysG6ApzIm4QRGQcHTFjVkBa4jcyMizP3BuB&#10;mEeViCIQUURErbKILcFo8XezQmClXXfRcJMB5ocRxyHOkS9+CR1XQ9c/nLPsBILkof1CyL8K6fWk&#10;wgB1dJV3NQqWns0WLTUa8pGDsZY4As62OewDCNlYo9mrDlmiWdhSBUw0QGoIFGaJjC1gpTui2yf+&#10;soOUEMaTfPjJPqwJXziGTe/TA1eFffV8ye35YDr831haWmBEEyw9hJaVW2YIyU3i6/8qBhXL/ha6&#10;QUAW23e/heveoa/INtSmetNDRlQXLDEbb5TqCLe5FsSMVsl9JApxqjMPmvxfwjWE6wrsqpH187vg&#10;vs/oXNp5BV+pBOWqKlUahB7Zd5T/E/SmKtHqpQ6vrNfTK9twA3wbTzCCBAT5v/PoWaFsx8+FG8bA&#10;kevKLFMUCS0iMxYSNIOEfrtTDUIoOhuBROKdyfmXx+fP2GrQO5NzL3+TO2Mrumk/+lnnrPbiERt7&#10;N3D90UNU/egnbbPaSkdsMgTlRFIv9WW9kXoEuRdiyzYygtgR79tCX8M1siYhjpmMzFu252hoL419&#10;Myy68K637zt3d1+DW6/I1DD9K6thAfWeBnkUEzPMRhNFIWjGJNM9MKD0iKLOLZ++beyI5ZvX2HpJ&#10;oQkQRc3d8pmiLPUiK2MhiFJhiQL7soHQeyTTU8q7Mj4KBAV6MvAE0wYh7vEq6z9GKF9GMKvi4JNT&#10;4RPIqjnfQ3GMihC+RsCvwkPHydBwhj9maBp47l3n0ZIVifCiczYYldaO4hjI3UrTBqb2hJS3oE4f&#10;ovAyFN+kyX6SG0Fqexri6DwCGm6o5ntOcUnZ0X0jZE+QsgRdZE5EhDIRGUdHzJgBphFCYM2M2I2M&#10;jonIPQWFz6DxNJk1ELPl7b+lwckm7W1GpI7pbSHzY5lVxwrpVu41aPiZzFYEunLfEQfBje57oTAR&#10;ms6Q2bK7b8B10eXfgfy7APMgvYvIvkKdQ3KkmLPXG8MsdWN9QhJ/iip+DcXvILtf4MdKiHU+AwhN&#10;0otXqEJq6TJDqeYPFNxfLC18TqssDvm31LhOWtcPHT6AvGZGo7G+os0yfJZafw571bEtu54Ud5SZ&#10;MEh9ERp7XyTc9gNcsceB7Zk8H/70Gk3sgeRw0nyY1QHfzCUlys0ZIo34xL/CcMke2cVApb+FXmr+&#10;IgBPfkUjir/eDEYPk0qEES86gkL4CT6kkAg3uEbEDOg4+atHRL0RB4rhIjyukK66UM9ccakhsIuN&#10;K5IgtnqNerCwPUI3sDqGvdThDRcpLxVKacrGiQgSE2x++4dw3+ew4/Iig1BxEVp3y0yJBL0PDhhr&#10;spsrvj4xj9vNlqO/AH00DW+2ibVH0ueS173WvsfqjaMXSV37atseazSNXoS/oZQxx8/Oj5uZ22k1&#10;uhNe89K8PdcatPwimcDdwNESvbXeiKXQyIMltsJGlgZkTcOWko6STCOgmru3FUWa+50vjPvkhsMk&#10;wVOUr95EEWUh9AhRROHZf49dbPTgVbZeTBFF3VFsTaIoHD2+p7lwQEUUWSkr1RxZr3vRk5mgVbog&#10;iZZrUBERzCp7hjWr+wa4otIrx6Axw9cIKEtG4U3IPw4N58kswjBQtXT8FJpuD5U6YFRaC/ABPf93&#10;eq7FqrO/kco+BD6E5R8SLHEzSHkr5pVmQPfvoeF6mY0JvkYjYHJFusicKBvNR2QcHTFjOh9kPfhc&#10;MXYjy8ZEdP2TXuEjShNEBYcCD/LDkN1Tyozck7SKaePxMqtQC1csjofuR6HxZJm1ou0kaDgOMhvK&#10;bBXQr7vibLq6C2MhMYpiJleSegTtyCeQzAKoP4E2eQeNCWEnFD8HWAQLRFaA+KQBb4FK9WOVPE1x&#10;Br1j2XiczLpg/lLBHx1LZ/8IFnlTZgmOs8L1ixtnkeSKQQ7MsJxvtphhM3vVtnaGLbtfhlIn5D+G&#10;ljOlhhBvXwKwNnWAK/YosDEdObjgJTh0LVh3CanUgbxxygKY1Q5fz5E0EukiksZNloL1PPsqfgjd&#10;ICAD3PoBvX165mbQItd+k9BDGvGNCDqMJ3ijVCHc4NoRM6bjSqkDwg0wj5v8PwAX53HtjWs3F3QH&#10;uCKCLZW98tNr1IP5lg4D5RjtpY5wuEg5hkOxTXVB4oBtn/6aSPUBa4gMKgUJkdBkRbp0A5cxRKzF&#10;n0yd+Wjbw5/RbfC4HzWduTW90oTBn/+q67h756F8/KYtv95WTKyWTK108eTHj1tilSXodvrnZ+fc&#10;9Np8FC7YdcTPNh7ibKdL5vYLDetlKcui1KL3Sq1KJYfDquqOu+a5f5y2ozJTXoajHy1CwwLqPY3O&#10;pnqOKKLw4m3jFhndvPI2i+tKbUtE8bsvWv+3nXyBaY/nV25ZlXpPMkgUvv7X3LapuZXPowUW0F7o&#10;ZasWfN79wZZzUECs+kpLevWSahhtvWbIZ7J4g4qU1WSEb8ywZRGskb4IwRUxNRwsskEzEjRLBV8p&#10;4Nci0PkbyBwGqTVlFmEYyLbNgK5LofGKUKkDRqU1IScWTlwWcv+AzLFS1/uIelDD4/0p5JFyxKay&#10;fDmWRYArRjYgZkBCZBwdMWNGHxmG5IqhtyutiBOQ0XkVpFaHTHD+3goOhRXu2mvhioiOP0GT+wzB&#10;S6z1BBjygMw60U6Tf+Zfxf2k12UTi9Mq/6lR/ggeXnrUzjH0NW9qNUj9iDhbHNgPe+yDabjnP6C/&#10;ajUcKrMumD9WMAiWzt0XhlwXfPvd8QNF/O6qbZ3/R7OkNuwoMiF7yxGwxbQeKEvtMczyn0FhCnS9&#10;DEPFW9ABOHbH/jMhQva+opLHsAFUgGvehp1XtBNFxGLNxAm3Xx6O3QD+sA1ctysctwERRQX1xKwQ&#10;1hg/q26gy+05uPx1aMvB+VvReKaOiF8/XJ2C8ezuMoyIsFCjFPqg0czK/wMIf0PIcP0tI1wLw6pE&#10;hPWuTxCVpe6iG1i/Ngx7qee9cJHuaEVFQbA9nPopBMm5fPdBn585/IuzFlVEEbfbrtgw7jeLf3n2&#10;SEUUcfPlOUszUUSctf3wr89fHpOLKCo2Zco0Aig6AKFhvSxlWZQaehQoCd+AccglHDZQHeWkmfLy&#10;NaoWVkZoWIkROKyNKFLMHiCKKNDHMl4fxUptK09MJIqb/3GZn09Zb+OLR310zXdkKXwRH/5Ozl6P&#10;9rT1XNAAieIylzVvOHP4Upc1TruqU+lpK4wRkgipC8ATfM4WLKqOOJmsTMt2/RPm7wTzd5Vpwe40&#10;CadC7lHoVm9tBZF7HNoPpNR9NWULH9NWJ4ou0CSflUyC6nygqQKZvvwoEXeEUzTiHx+8YvhyrAyR&#10;DaggYOzfJWbMCn7ougfEwz4dktpzWpXHVgGrrqT2KlCcIgUFdYLl34PMFlJpReFL6Lob2q+C4ixo&#10;OBwajoWUGIHMvwIdN0L7edB1K3TeDF3XQ/fzkFoRGk+HzK5xiWLtwF6unn8h8mCZChVrsVWEHabr&#10;L1n2hoWMLWa2gNZolqpjmCVaxJoZ9EfpENz74tydoEstl8IAyuPm9+j90u0cE76Fx0lQscwQYo9q&#10;ULEsYv6EE+fBH16CZYfCyeJFl4ghmghq5y5x4vtKFGuBi+2g2sWDFHFSyKRoAkeEoxMIhNJrtFah&#10;x7c66sownXO1QSEcJyJIuEh5MTCaNfUlmCAJEAtiwXvWYDrEsrL0NUFLFsjMamnzUhRLbaVGGKCG&#10;E8eUZl4RbgPumv7mZ78ccfgdmBY59Labn6Z7LJaOnTxn2ME3DzvwJkzz2sWLRILpsRemGx8eM2i3&#10;ywbtcnHzTn+48aF3VBUqvqnx3FmDiXkaKoTgveop+J5WVJ4ookBykCgqpXTByyhBp46Ko2wY6PvV&#10;M7NW2m+RVY4cgaWrHjlis2uXlr6Jwid/nLnU/i0lnx+K2kWEOU91L3JAdvFjGjC76DHZpW9EwTPz&#10;Ws5ZVtM92xPkQ4BXbr+dC5hFkVlrnIajYcjjMmUPoKSISv5t6LpJygYK70D3zdB8DyVE7k7I3weZ&#10;0Pt7VtDENitLOSb4CXghhXqCj4nSBEho7/hZgVcMXzQVI7IZFcSMvTsxY1bw+4qHiuJEaN1LJpQZ&#10;uUelBgVrwO6H6a8hnFAOoNWfCabKY8vAeuPvS7VIIG3zbnnhEyz3LGS2l7KPdprwpvsx6LwGcs8R&#10;A2w+Gxr2heQykBwB6bUhuxs0/Jw+cUR9egtIrUX8sOkESHtvR9eEyg9pRL9nhUmxjN5PfFeZt05v&#10;46jIwtkE7A0LGVvMbAGt0SxVo1nIUjdLDKLFFZNDoDBVagJAS1vtCOdx1uxruSAGUAYPjIWOPL19&#10;aoWVKBoIE62y1Es3UPK73xJR3GNlOMh7GU9HuZCxUJcg3z+4+EsEt3G5KOKk0FmAFm18OJpi6dUp&#10;UY8ZkOX/AViVBiLaoBqgNGHjhRVMfgQkEaKrT/auSkNQpbpL2FIvdcnqcUYouYi2IhEl84bvpJdu&#10;JnzL6qfObv/Pr7effdcRc+4+6tid1+DSTX9131+O2XLefSddfuzWn02czXWxFztOmdV630WHtD91&#10;fsfTF5y072YcSsVXwaXGc1caxdaEYBJFsqSiAFH0lGSvK1kwiCIrcUuyN3JY0JSkl1n5meK8yR1N&#10;I9Oei7x/YnbB591FKA3fkAaH0UzqvVq6Jhazo5IqKwpNQd2kwwLHw0cBqTFu88Gs65kmGsYjQv5N&#10;mg+DJ8zAos4roPMiy+dbjOIMf2GM1I9pKKz4Hb2iFgfF8eUnSrXCeCDu5wg/wcdE5gT/28Uw8HLh&#10;K6YaRDamgrCxdypmzAqOkhew/RRoOB5aHqItnrcI/tNG87WkLH5BizSEUZoJTb+HwY9SMj4spOUl&#10;Wmo7vIjeOj9L0yG1hP0Ewx3Jvwfp9UkuToKOv0L7pZQ6boSOv0OpC7L70Ld/6Y2FtRXNkFoJMpvS&#10;FlHFOVwvYEdE3VQnQIPU1ALkw9YlFgnBzlChf9FFRMiS7hHCMtECxTmQHEads715CLR0NMC5R8K+&#10;lmtiAFF4fTLNfXqMY47gOIhDFOP8fk99Rd8onrkZbFn5uzcR1DRiZFIhwr3X4Lg06gaD54RpDypc&#10;VKh2ulgWukd1dDHaSwnqIIeLlJdrfxXiBOl3YPIjIIkQnfny0lQagirVXcKWeqlLVo8zgmKpxL5c&#10;yva8lfpQabT+qoc/WW6xFtRgEZUmU0+8N/mgrVY5bte1UXncbutsusYo5aUcr/jf66OXHE4unoYF&#10;i0ZE1jXIoBS5shJFlMNEkQRhbyrjEcVioljU6vJs/NUU277NNY/MvnrKpDtGfXT3qE/YEjH26llL&#10;H9jCyzMiOJoQyKDz23xmVHLiCR0fLDr/kxFtPskUMRHy3izVvqAeEVyPKWVhOJpxvGyyCfQ1M3Iv&#10;QoM290l6S3rmToyQWQOptSB3v5SLY6E0BzL7y2xZlGZU9g6qAevzcf8BN68nWojXCl8u1QDbE3k7&#10;riBy7F2LGbOCY+UFzL8L6W0gQ3Mw07ZRzPZZ+g6y+0NyWQqY3gryL5HSALJK/UVTHUVkX9q08BUD&#10;96IHfvQw+OxKLQedt9NQYRi5lyEjZvelIcQ7ILMVjRNiajoDBp0vBxIrRUXns9242t4MUXVPaCC1&#10;ChSnuqPJjtmE0976UBIytnAwtIlj5qraYZnIUkoOpqlQSRPxHq9jjyLsq+54BhCFL2bBfz6GY9aX&#10;S2KEEWdQ0UAcoqjbsHzbB/DmFPpAcfVFhVag7i+gWov6A1FU4GvTcYH0BlxUpy50Ue1XmGIhdA9r&#10;dQFjm2PVdNGFioL4gkj9C0x+8GxXZInOfHlpKg1Bs5QCEzCWlaXm4lsGgyt+pSiWLGVZlFr0oVK7&#10;XiQUPp+64MAtVlx92RF+dQCTZraNGjHINyM/MlaasZNmH7L9OmuMXoI0wosFtDM1KHiRWcMkzRN6&#10;iShitkB1CVkjiphloAbZ4JvnTl7z1MUOmbrmqqeMeOvkqaic9nTb8A0bm1ajlhe9E5MrQnDVk37b&#10;vvgvG9acNWiR09LfntDNVSOUwKe7ukP7t+qwRiA6q7wkjKwLwqw4AXLPy5EWDhs17IA/2jLQdKX8&#10;XhGyRP/S28miskBjmmG/NvATc/8Bt6eHmoQXCl8r1QCbVK5VFQSPvYNGzI5fS8FABUdMC0h/bnD8&#10;FSMiIJ7kmW3tf6eo/vAy4u9FtTBOsIaf0+LybX+Ajqsg94RUMnLP0pL3HX+F0nxoPq3MhRwfFfxS&#10;LvjdasXAxwCzu7PBJFdBl+Qo4oqIOtLFWK2y2oRiolnYsjK6OAgSQ6H4rdQgrDEJGNYW2WVf4/Ux&#10;AAtmdcC/3ieiuDStkWZBdW+flkXYhWeyOW8rmkHHhYh6ItpQdlCxXxFFHXyBWK++ekFxGwMunlMF&#10;XQzzKAVrkW6lqtOVAWO9wEM0XXTBb4z831K7b+MJ6texxkedkfoMTH7wbPcEhOQ/QWXYUpkhfEs9&#10;TsgF4XsJJRdJA5aFgUUfKlV6VFJiwqYZT5xJf7Iefsi/hh1883HXvsj6KbNal150yDFXPj1k7ysx&#10;YURp7zmOn0Zf1jfteEHj9ucdeel9qFHxyUbUIhM2xtMQQwvQvN4jilzqKaWMoHqFBrdIBTe+eBTP&#10;fbrcAUMm/h/NWPvGT6eOPoq6eKSauNUrwi0CvZa6rDG9Op2hQw5Kzb9HVi0K/fuxFLyTXj0ZBB4R&#10;dBlhZOPBeAIwsvkP6EvF+Ci8Ax2/pLlMm++hAZyEWpamHGjiFscH/FVAf3ruE3ADeq4NeJWoi75i&#10;YKtiNKyC+LF3Mxyz9B0tdm+gguMWDFiaBYlF6TVp/jqRkVgcuu+TMp6TueelrFCcTlv+WLHzcqES&#10;wNYWp9FEoNUg3kGuGhEnWGYrGHQZNOxNbx62/R66nyIlv4BaGEuzTDUcUmZNwkpRh/Mc+66qui+G&#10;lcaUQdAlORIK40lw0j+0t9WC9k4XAzYze8vjWdrrtQVMNFPC88GA87g59gjtDZeqO6EBOPGv92An&#10;98SnYYRZVZhohTXRvxza3/wuDG+Ek0KfPfTCoGJEnP4DvEY41Y4wpbGSHISL2ETQRZeLAeuO6M3Q&#10;48Sni1avMJS9aoYfIRQqgi66UNagDyDYEYJYkAfiPywopaBDLCqlMkMELAVQ41uqUt1LKLlIGrAs&#10;DCx6o1QkFChpLkbYiTMWJCAx97/HzL3n+P1+vOIFd9HXP2h/5j9e/NUBGy946IwzDvjR659OIXvP&#10;BUsnTJ+LXp3PX4LpoO3XO/fv9BfvgA0LWK+n0fgbc7M6EEUUhGy6kBwiiuIZQH8HNbCaIiqbR2Va&#10;p9IsPmyDmPL0Atw+suTXTywx4fPfzR1/zYIXFqe/V7MB09TMqETXtxxTXhYcTQXxrxYh+PdmT3De&#10;4IMwniSis36lQfDDZXzw94rJZYgAlKbR3PExURoPiRpeQLXC9TDdc+Aae7RSvETE1VkVsGHx2lZB&#10;FbF3NmbMCo6eLWDXTfTXjZaH6L1TJI2IzKb0EjVTwfRWwigI5or8sSIadN3iH2Q8jdXENhWgR0+A&#10;eCdYcjQ0/ASajqFXwTtvpJRcHNIbQFaslV931Oecd/RCcRCmMeXh2beeTVwx5f2tCvtGs3tUcFRh&#10;tbe0J6YZIp6lvakhMzyH0SzMFRHO44ZhbW1A6PZVd0UDsOOfkROfIsqOyIURhyiGbYY00pSqiIgK&#10;o4rcZVXsQn8GXymOi6V6uOiNi/Ugg4pgjGGE46td0IsCsvw/AF1pddQNImieEsLNsIayIk6QfgHB&#10;cxDMfBjMu0hQSr1UuWhPUmHLQEDNxfcSSi6SBiwLA4teUDhKzNM0A90lHPa4Xdb6+6nbqOBTZ7WR&#10;PpG4/Lht11huMZR/st0aE6bP02tB4aR9N7vlXFqwTxgnJ383jwRlwwJaehqNobHgJIookOzxNxI8&#10;0hVQCkH42rhliCiiQERRnHFcykQRsww0WPXIEZ9dN3P2FzTQ+s29c1c+ZfgSOzbvMn05TDtMX3rV&#10;S4Yte2rLFt/Jvw4yUcQIix6TnXlVrm1sHrNz/5cfdhrtMkbDrboHGwI9DSghBONOb2S1JlcCr6Lc&#10;8/I7LjNsOeTvoxfeEmmZLYvCuOD6ZvVDzGfrWsBV9HgtvcISERXUUu+YFRxDR8CG4+nTRER6W8i/&#10;IANm95RUEJHZlrY6sLRRW6a8NEsKiFIrvb9XASo5zhWhunMsuQw0/gLSq0HuDVoxNbON1PcEKm2b&#10;Hdjz2Hq5mIjopqydZ3EyzD+CvuUbfJ3UKFjtCY4q4nTOBNsO2psdM6C1ajTTLJOL0iRAxXnOnXIe&#10;N1trEWjPLlV3SAsfkOD0dFITn6JsRV3ePg3/ZoYLZ1caDl+G/rowMKgYAb5YHJdYGViZDCrtepGs&#10;qIguMvQqVON1ZUCW/wcq0kRngxXi0MWyqJpzxq+iByF4DoKZD4OZEglKqZcqF+1JKmwZCGhzURRL&#10;baVG2KCGEyk9WRX5xkEXU6+V6nr8H7NLjRg8ZVarZ8N6MvCjeS5Sg92B0kivKokim+GWZL+UXHyl&#10;ECoiiijw5DSqlKFsSIbirs+v9NQ239w7cuy4a+eseu5wT08GvOQGZUWTxiw6p3VsjrMrvdo0/sdd&#10;n4/omHtVYejvhRGexhxVVeUJ6u5u3uajsy7ItksYjwhGtigWVKxovhme26Y4CXIP01XpmgInDPrS&#10;rH7voIYR6zm7ExKOqQSs4Jjlw9YMvDj4yqsG2LxKWlhBRbHDxoxZwZF0BMTzrSQm8HChOD3qnKTj&#10;HHxQobHx+O+g9sCZUJdzLL0NzTKV3Udmew51uxbi9WYlvGDpC4AAFI0Jw+hC82Ng/lGQ3QmafyM1&#10;BlzMyuhFFaz29saELO3Njh3Q3lTPkr5XLEBBfK+Ilq522puKsAYXLlV3SwMwwROfnur+jLg6olg1&#10;9Vq0mdZUjPCOKnKXRQ8qVt3afgW8XjhVBBeNcerl/yZqpIsKujIgy//L00WrF8LVQgV16MKhlGvV&#10;nBNLow16B8x8SNAG/ZSS6RBDt5SCR5wIqjTShSCUXCQNBCWjJAIqpTJg9wr0WukF/3nngjvfRA2m&#10;STPbNlmNpjw9fo/1/3bf22MnzUHlXc9/wgOMqgEY6tx/PIWJI0ycPvdHa9F3bLKUI3sVMbMSDI2F&#10;viGKuEVZvINKpeQerAu3iEGrpQ/4drV9pq28x7QVdD16LXX0oGXPk0MS6L7hzOGNqyXZILUarDqr&#10;acXZ2eVm014rL75C6IatBIYSYsN4GojOuoDPFuFBGCva9id+iEguA9ljoFPMP5lohMxhJMQBLR7Y&#10;k1yRUftjN4KD1O2xOBJ4ZYiLpipgCytsZAV1xY5cJmYznj30fwXH0x0wszN9msjLKuZfkJ/a5t/y&#10;v0LsutHyTnXXLfK9UwTNerqa0ArQuGKcd1ArP9TRqO85pmZA7QW42lzxvmAfFa+bssJFe1TX1/UI&#10;LDgNBv0WGg8R+XL2JiqxtzcmpiWahSytAe1NFZa0bEYbpEfTCkYM135hZGdrbS5Vd04DCOCLWXDX&#10;x3DqJjJbHeIQxfAPZtio7LJDQUxO4aO6QcX4qEuQfgW+ahzXmgUuDuPUy/9NxKWLWl5VobdWr9fa&#10;hqrpIkNpwvaqGeEi5VUF5+wnYOZDgvZ8pJRMhxhhS98MoUojXQhCiUWcKCtIGivVVpnRViuNpRcB&#10;qRSzydSFP9186uz2oftfP2Tfa6bMbkOWyDbv3HDMRifePGi3y6743+vrrjSSXJKpxu3P+3TiTBQu&#10;Pn7XKTPmZ7f6NabJM+affNA2FFaLzFkmYx4ro1dAmUehBukWCizXkSii4FLSTTNIFFnPAlakZ5Xg&#10;x/QC6lkhiMYHvdTt2RDCd3TjRh6djQujliyU6DNMeolUfzdPR2Z3yP5MyohB9/kT7md2pT9jN/4Z&#10;sr+QmrIoiVtSoq7zbUSguqdw9qrCsTrgZSGuyKqAjaxiB+NXFzt4zJgVHNVyAZuvpSUWW/fyFwWl&#10;d6FHyO8VG06gLAOzPHLeeDS9dzp/V0qlmZD1JsVBFCZBquxKEvU7Jeg44DlW7SNT/j1KYdAMqPHW&#10;OK0L6nmNhDrA+MDO0NofYqfacS103gZD/gWZraWS4Og8XbQqwr5svy1hixzT0rVrFhTkL0KMcYbQ&#10;CFjbybC3ARGyr7qLGoCPWR3wz/dpRHFEk9SEEWdQ0UC4Hwn/WtF9zaLNJl1UiN9HRVjGD7KwAy8c&#10;TmXhYjVOvfzfRARdVCX5IjRonwmpKvR26vUqWdM56aJCIIL83/dSGj+4J6hm6BGsqEuQXgNSHSlo&#10;z0dKyewLwaRIyp6lb4bQLJUQdmHmxkWyVGzZgDUBfag0Qo+Cn7hGzfjm03eef/+p8x/85R+OoJki&#10;2Gz15RZte+Kc9qfOx6QsO5+/ZM0V6Cs0DPLv3x+ee+WK3GtXXXoKvQulR2ZjZE2KXylCRSTNG1GU&#10;2aqIIgq6UhMsLiwUQ0SRS4Ugm+dlA4JeHW4xgp5VgvKSN2bp5AvyRi5KzZu6kXVB1uAhmDUeCJzP&#10;BxUi/ywk14Jk7BlQET0xsU1Z4PNTnIdaNotjWS/gZcFXRjXAdvZ0U2PHj7sX8Xc2hmVyWflpIn+d&#10;yEDSyBp9nX3MJpeTjWw6C4Y8TqnhKFGmIBbid6JOR7te51jXnVIw0Jvjiox6Xi/Y18Xs7uKh7VzI&#10;fwFDbqFlFU04+kAnrUJ7t4sBewdrCxvTEs3ClvZ24nXRRFyRl1jU4do1a3ACGmv2VXdUdvT5yFKf&#10;1H/NW7DPqrCK++X46t4+rQJGkGWH0muolSKiJT09MlkRkDz0Pn/gy0clK1ytcupFCgP5WARjVLCG&#10;1dtmNdB1VrqoewVk+X8UXXRBGcQJogTXca4CpaKjv/dQ1oDZDgna85FSMtEyoCx9M4SKE+miMzdp&#10;ybIwsOhDpXa9SFKpFQWMxZbMPC9f47k0NWbmt3fpGtPGc1capE8e0UKBflulYaJImhhEEQWp9H1t&#10;LlJwEkXPS45GClmVyuZ5WSngVgiyOs4yURQBWaBS1tDW82I13ZuVwFCCgHHz9rMyqoRx74/OGr6q&#10;RusDRBx03wtpY67FYLPDKI7v2Y8VI+B6Rmd9PR95YwCvCb4sqkQNrY1bb+wqYgakNzxDa2bYUcuR&#10;caBsI6PeQa3HuVHHc4xXxUjTex4BIFFEpXMvegt24hEf1XZHer14iBYcQ5Mzt1zpXjWkxnZqCHeh&#10;9oNg27VaLLHecNWJQZBshuIUmTXg6u2dv5pnX8FFGSYDPXBF14ReZyuEa96m5TE2W1pmew7ho12W&#10;nunT21RH8+IfUnyyD6degFGjnnoBjuvO2YCIhrna66KLqSQUQkV6cL1tSq8b6N7WWgLGNgMXlLFq&#10;Q7gBKl58zlm2DfpelLNF6zL3ijBvlEQoiGilZEoGKnFhvSxlWRhY9KFSu15XakVhPWqUl6/xXDyN&#10;FDRNbxBFvbRGolhI4A000BgUcKsEQ68cldJKFA0vuhmTOijQaeambY6s78iwZRWMhwAjG+M6sSP/&#10;Bs2bmlpLZq0wd6cAxeAkqHx29CZ8Zpio5+N7Rahpr7HBNbQ5ZtXFydB+oEz8eSoi/4TUoKCgB8w9&#10;Tp+zYkLBgno/n8X/7eLsdXG6nAe4/8M1eJh7FjLbS/mHjMI4mH8wZHd0zmRTFmbHpWB0npEwe1qG&#10;K3L9QNP5NoplMxytde2dvcEIYZ/4yw4iE7qQw/whDleM49VD6K16ArjrY2jP0bL70ahiXLEuR3vs&#10;THh0HJy5GclGG/RcRNXBkkAQoyg+ws3uZfREA1w3I1ddTr3830T4FMoV4bq3YevlYAMxe1vgV9Nk&#10;1TCXgRJdP64yjvZSmrB9uA0sKJf4QVQWEZDl/+ZePP01zO+C/VfXAjKfYWiyZDUCykYKRlYztkbT&#10;lRZLvTTSRVEsWcqyKLXoQ6V2va7UisJ61CgvX+O5sHDSFQ/96ZQ9hjQ3Ko1v47krjc6deo4odnbn&#10;xjw6MdmEKlK2LugqJvAmSDJqUMh3FoVQ4ldPkSh+/dSs5iWzQ1duKArmxHqUPS+8t5JQEvOdopIn&#10;PmWlZib1GBm3pQTVwgaUJZHAQqKRCiiL/2gnAjDu2dKXTAW8UFKjItuy/p9XbEFKsyH3Dj1UKZiP&#10;Ecoe0Rn4Y03uMSKKCeMTL90eEYqWfwpSG0NCziMbgFm1ATwmoQNVPbqg+Alk/yhzvQO+GmqCuMKq&#10;Ru4GyJ4s5Wi0HwLZo2nQGGlh8Qv6HrUwBroug8Yr6GvV7qsh9WNIbRjYo8I70HkpNF1JBl1XQRoN&#10;gms7d5wFjSdDkmaGikSMo9R1Lb1BGn9JzzhHfsGB0HKrbdmM2o65QpjZFr6EzpshvZ7M6ijNg8af&#10;OgfE2s6E7N4WujhvexjyYB+MK4Y5Rq1/ggn9Xt2P0s+dsa2ZqQPrzb1Er54O+mPAOOoEcDTV6aLZ&#10;dz1Arcp6/DzsYj8Otsg1WgauxEnQ/SYUvoIWpMqV7p2rJahnrqg9X0noz2GMsCZcXRyvnkCvVGLi&#10;ufHwzlQ4a3OZjYDxoB9ubU8cbRRntsOFL8E14jUhFxNAGHGMIDoigtSI8L70Pmpsg+vqiwjrKnJ5&#10;6Mff4IqIwA/nyXqrrAaazv77Go0MOyqvsAsLqg2GngT5f01BEJoY2ItnQlwRIVkNw5MlsRFQBlIQ&#10;W19ps1RxEGFL3wyhSiNdVKWyiLOilDUBfajUrteVWlFYjxrl5Ws8F6U56a8P/Onk3YcOajZtPHel&#10;UdROCEQLgmRPFAWJohI8OdaI4ri3Zjx3+xerbLkYKpH1ZYemdaKIQnIQ0UiezAZjMqMrNRRLYg8K&#10;ogq0ZAPfzKuFCSHXjr45GVw0TBufZIrI0dSzlBTQSLyMR9TLK1LwH7woUojsqVD8n8pynm0Q7Kuy&#10;XhCp8bwKM6DwBmT2kFmESdi0bKLBzxa/htyTkD1BZiWC+6ITS4Lw7fojNJwrsm7YSWNapDqh+C3A&#10;55A+QmZ7FHwdxETnqdDwJ9vcP+LkrBrchu7rYnHFwvtQeNWcrwhJY2mWnO0WeSMb6LuWe5wMsoeT&#10;jLwx/yo0nCYKPPQVV4x5/OfvSh8xWlDbkVewPoLnPzWvGkb3E9CwL6RWklkdpVaYvzcMfVZmFXIv&#10;Q/eDMMibBrY30X+4YnEytJ1FRDG1stQoOE8DR1Pj2JflioiYJDCmGcLJ5Tzj4hzoehpy78OQS0S+&#10;wh10xq+aK4YrKuvSQ+iVSkx8MJ0GFZEoRsxnw9CfXBnhBsc5dMYBL+vCuaMfJq7YnLHTAIbuaA3C&#10;MHbECNITCO9jn6CiZjguQGcQp17+bwH/EMwVt1oONtRWhVLR9LB6k6wGmmg/T4xG+kHk/9IrbK8E&#10;1YZwkfJSVSsN2/A2HAERkOX/gV1QXBHh18jEhqHJkt5oBlJQfEkgbEYwXDQzhG+px4lwERrUyyLO&#10;ilLWBPShUrteV2pFYT1qlJev8Vx0zYl/ue/Pp+w5tEX8NV7ZeO5Ko6idEIgKBMmeKKoHUUR57NvT&#10;vnx35g4nrIJFSmkI7EXuoVLaqrq0Gj1BVselGEHPGrvGXvQgRWqfKLKg0zbFjkyi6MgalM8nV9Zo&#10;RtbzQhQmEeXTJ/nwa2SoyAKqtPMCGnRKGfN+B339VjEKtLJi16U0NhUTZoT6oTgBimMgvZ/M9gT4&#10;CqgIRLGehoazZdaHuOCqg96MmFwR26BooUKYKzb8UhR4iOaK+ADacT6tbJFaR2qciHHckCs2Huv+&#10;Di2IOD9E4WNoPx8G/5/M+qjhyBtwPYJb0XUrpLewc8XuxyH/JjRfILMKHZfTGiHZXWW2N2F2GhXu&#10;rAWhnywmVyQULCsxIpyngaOpcewNrogIe9kPhS14rZZe7aVu6HwEul+FoX8VWkSF+2iN77ANQX8m&#10;61fok3ZNng83vwdHr1eeKNYLcX+nEJYLrZyxEKGkfXyoUu/DaACmCLgeb1xeTr1IVhSDc95YzfSw&#10;1ibpBnqEsh8uRkBZKXslqDaEi5SXtWqFcAQXouMgAh8ihj5KRAQMmBp5kCyI+llN78kBpQdfqZUq&#10;pcVFaAwvRd7UVjfTS+16XakVhfWoUV6kEUm5+DZSg7qgxnNXGp079TRRRIEHD/uQKOJWCfQURWrv&#10;ccpGFBX8Ry7dBcHGHgwG5Wf1yMrdyKqYoTgIv0aGUZFXWvxGrE1X+QJRyNAqWu4fzyNOCxFqaTMS&#10;sLTxmhJeQOLyqgJVNiNFlC8xgl405a8TGYnFIPeAlLGd+ZelrJBEg/uljEQx/5KUK0Ov/9b5D6D9&#10;t9DxZ4AGqenncH2UmHult2dA7Z+wEsU+hNmpMkJ9b13AXTodgW5IZKDYKrQIaxtstwCGtc10aYbp&#10;Vr9lhgb6pJkdOSKKh64VNfFpRQgf7Toe/2WHwoR5gZEWAxF1RbcCH8iN1DtAqhAn9Siia3H1Ay6X&#10;iFAR+1GW1LnqUgjI8v8AdKXVUelUY5TGt/EEdVj0UFYYQSLs44dClDcO9p2SBWmQLMhAyAyhLMNB&#10;EHYlu4giNqAtC6LIVyI0WS+163WlVhTWo0Z5kcYrQiUl1ngkUFiKTkJpPHelESSK7jw6m2KNiyjS&#10;lgVZWgFRZKHYA0QRt0pAZQRRVF50xyU1CbmPSeZ7sDzLhIzgrH975lIFLxvwRURm/WgCRrYilNqI&#10;GRa/psls8s9C7iHoukEufR6AUaOxF6K0OA4Si4tshcBzilO/RV1aWHgHUvoqcOKKrA5VtsSrsfuf&#10;kN4Xmu+BzD5EGhGpDekLRmaPqR8LoyBSG0H2GDm3TTpoUOsoUw2IOA65V6HtVOi6GTLbQuOvIBX+&#10;K0bfNTsC+fcsnBCVySX7fgbU7xPMHkwhsi91esWAvZe2BSzbnyeHQ6IpsMSiq9muBoerqFvv2/v0&#10;stcrlLj5/QomPg2TtB5qtuv4rzgcvvKmQu1p4KN4OPUVkBhYU33hiokXoKvTcLXBqZf/R0G3cbVH&#10;QTewG+sG8n+C1VHpIuiiC3GCWGGNrOusRFpH9NoYzHMUjCwirEGwctLc/E43fLvlVZMueXr26990&#10;cBHB7UKC9lDDStqyIIp8JUKT9VK7XldqRWE9apQXabyicCjUUMIs9jseLVSWSiNIFB1nnU2xJoIo&#10;SjNZWjFRFJOalgwlC7UQRfRVxpUSxcJEmHO0vPvKe7OQEeat2svKW3Uw6xt77hLBrPRFCHs/q5kZ&#10;9Ra/onGJ3APQ9S/ougY6zoX206HtcGjdB9oOg87zofM6KLwMhc+hNAcy+0G6qukWacGM0HdEFQHP&#10;L079BHVsT+FFbTIYvHroAqoGdWkP0sKkmLUotZU/hJjehdgjJrzo07a3ATO7wqD7KCGsBnVDbTuY&#10;exJaj4TuuyF7CAy6BjI7Ry6YUQ8UJ9DEM5wK46Wy+wGpaefvykJAS8OLV8UI43s/A2qpW8wH1hMw&#10;+tI4qNDF74F1BHvgSmGP6XXscipUnStWDqOKWNdcmIf0eV/dV0TxufHQlIZ9V5PZ3kH4aJdl5qp8&#10;0WZzicUI14iwESOT0cCH9nDqQyDNsKZa4HJ39QYue1dLUGf1yBWgwXuksBro0fTGuGpRiKCLytca&#10;xAplqdoQDqKClaV5BuI3w4kI3ig4D0MSIRQ0pTJgJRLFn94+/eD1W248eInFW1KXPjNn+Qu+PPG/&#10;0/77fuukOTndUhd8aLyLFT5PU0pN1kvtel2pFYX1VLXnRRqvKBzKouGEeqGkIkmi6MDqbIo1BlGk&#10;raBYvr0srZgoYlGB5pUJVMdCbxNFARZyH0JmTZElW/9RQxE2aW9kPRhZ0z2Y9Y2NrBEkiPw7kH8B&#10;irMhuQgkV4PsQTQNSfNN0PIAJRSa/gwNv4aGkyB7BKQ39VsuERkcUWonLlSaXtk7qBHAc41Tn6An&#10;as+/5o3XicuxOtTUJK/exAh6DdUFrAKfQdEmArqBGlTE59dS9PqKvfVrIvFo/KVgid74Z2kaJLTP&#10;/gk1/AphtB4LTafShDS47bqLNPk3oOMa0vAsNZ3/oK2B1qNNr4EXUKuG2WXVCHePV0tFZlfPcAS0&#10;G4sG4LWG1Nq8it32cWC5OsvykD5HHzZwu9HlV8ioEfU9/ssNhRn973tFfLwPp74FUg5rigmXMV6G&#10;1isxIrhTL5IB3ViJAaUmu1qioIlOuhiGKg2PCqrgSlBtCBeVRdk+TY9k5ZyBna1oaNH6FBa0+XRa&#10;997/+PbkLYcds9nQNZfMHvvjRR4+fpkPfrvC3uu0vPBF2543Ttjqb19f8tTM1742n5hkcC+arFpn&#10;ZZrS12ildr2u1IrCer0u0nhF4VCGprEh096ZJw3qPRtiUJKesUA0jDVoECaKJHulbClKqyGKKHvf&#10;KwZK60UUcUuCH0TWxUoW5C3ce+MUhe63IbOhd0tmJZ1+nuBpGH5WGKis3T0UTcLIGlWo0iZ6bkZk&#10;D4bGs2mSm8w+kNmRJiBJrmBbPyAe9MYU3obuv0Hn8TS7ZvY4+uytvsDzjlMvoOfqKs2A0gRI/ajv&#10;iSIivQuNMPOyioWX6JQgYYx8GRXRfTOkQn8uL7xDS2UwrAa9D9cBye4J6XWlzCjOodf2egj5NyGz&#10;HWTFYcRt8+9IKE6DhkNIQGS3swwB5T8kWmh4WVdW5BdQMQ0AYXSnPQisqMs2ZbEN9lYZvXTlcO1s&#10;Ygh9r1j4TmZ9OOzN24cHjK+qqHq4qDx6iHP2eyYbhXDje5qZN2eo0nY5pGEiovbeP874GB9OfQ5k&#10;FyqVhcvG1Se47CPqwhKjsDwpqsoA4aKLyt4X5P+x6KIL1nL2CvvqmuoiB6DxRiJCGqKzDFQiUTz8&#10;9uln77jIQesHpnIf0pjcZc2hNxwy6v2zV7rhkKUWb0lf8sT00ed+esJ/Jv/3nTmT5nQb/E3G92rh&#10;rK6UGuEVpdeVWlFYjxrlRRqvKBzKFlxoUO9pDOKkUz6kakwUqVTwN9xSkU7hQl6qNA5RZLmYCLyD&#10;WkeiGAwiGhP0kndWjSiikPsY0muIrFB2PQlzDod5YkZKdSfmPsKVNe7lrqyqlCGzKqYbfr2MYPwq&#10;UBwP3X+HzmPFgorrQ9NdkD0DknwQegZ4DnKqO3ousgIy6uTGUq4CdW9e4xXQeQZ9moikkec+pdUU&#10;R5CmbX/6LlG9LotZZpWoQQP+XlEZ9MSXij0R03wHta5VIC1Mhv5EkloPuu6Wcv4jr3/QUJplevEL&#10;qOF3ZQeW4O8zOPpJF/WKA7MrZlQYMDEMICOW4w/DcTuIaDM3qZoOpif7zDLofQJTC3qIiIcJXjTh&#10;5OltFlLgU34VqYeAnIRTBFylrivRFTC6IiyxFupKq7veDHu98n+JWuiiC6oN4SAMjmANU7bPLFd5&#10;oC5/aJGpjvHAJZQ6BDvy4MmoZKJ46Z4jFFH0LTWXtZZqPnaLEY+ctMJH56+x73rDn/t8/u7Xfnne&#10;Q1MU0ZJenPUmHQ0ovaIyel2pFYX1qFFepPGKwqEsGhZQ72kM4mQQRRJ8rtVTRLGQwB9VWApNDxFF&#10;3CpBeSmqpgRG/hPIrAVdj8Hck2D6itDxADQdDkOv0x4LjNM6mPXv4sLelTUq9YMHUcVzjBHKjKCV&#10;lr6D3MPQeRqNJSaXgoZLoOEcSG0jS+v7CO4Cno/iVK0VHKcuocogBflnIL2TzFWKuC3soMdHO0K/&#10;S3IZ+WkiJoXsT+XniBltYQbM8peNiOzhFgOFMu+g9sJxdqPhEFqjoodQmgmJRemjRP7ykJEaDS3/&#10;lBrkhDx+qKM0h/S618ALqL0Mo6Prfh6KU6Xsw9HNhmHvkOP3xg5La1h6BzUNJddjv6PNEbcGrKX8&#10;BRpn4KunB8cYvVJJv0MVXahxoJbTuGLVxxAf3+OkfgJsiDXVC8g3VArDpccr0XUxWu0RrlAG9CNv&#10;NdeDWNugGxgRjOAqV7ZhYUslqDYYRcolDso2oOxhcYFZkIIkWjo0g9fHd+75j2+RKO6yuvyTr+HO&#10;0JVDGlO7rDnkpsOW++j8tX6981Ko8UuFoGqUelZqRVF6XSm2m5xx37CDb6Z04E2Yhu5/PaYh+15D&#10;ae8rB+91BaaWPf4yaLfLBu1yMab5bfRioh4qHJwjU9eflEUGceoToohCQSvtOaJotBMFec8OEkWU&#10;8xPoPc/v1oH226FhG1h8HLHEhp20e7x3MeiOCM76929bVsGPJuBng/oeAnKA/PPQeTal4hTIng6N&#10;V0F6d9sbp3jWiBOnp4EnLKdKUbVjlUjRGCwiOVpkK0F92tljP0cfTn+KqOjI0CSi6o3rHmh2J17y&#10;h9KXh0hKeSab/Bv0OSLSRVTmP7V/r9hxTcDLeAG18CWttdh+ES3xN/ACak2I10kiUey8V8oB2Nwj&#10;eFdZGJ25D0fMsD0tm9EAxboOEZnXU++wvirwvSSK4aPdE8d/pUXgy9lSjkBdqmbGaKT+A2yLNdUC&#10;F2Nx6V19SATzwaJwaSYJBU1pPc66ly6rNrgMUNRyZX5E5aislL3S+DaeYG1DBMKOOvQgerzmDHSG&#10;etKIGiUF8qBnjSLGGxNzh98+/foDF1NEMQCbi4rDBGxIkzdAh1sWhB6z0lKVakVOva4U2/PueHvT&#10;1Zace8/xmObddxKm+fefSunBXy546AxMrY/8uu2x37Y9cQ6m9qfO73j6gqEtjXooF1Ekveg1MGsQ&#10;p74iiiwUMQ4Zk1ffEkV8Ysh/Aum1YPH3YPgd0OgtNeHf3b2zWXdE+AYMR5afSIxoftbw8uwNmHWb&#10;j8nUAAD/9ElEQVQFbYxSM0IOuq6AjqOh8B5kDoemf9JHieVpD50+vQQ6ScOcKgul4HcZdrMeBR4E&#10;cRzyT1UzqNirTe316lzoK/5ZnAYgvuytDo0n00AiIrMjDQ8i+HtFVlq/V0Q0nRrwSq1JnyZ23git&#10;J9BIY/vvoYB9y0bQcqWw/n6jgyb2rBG18DdEdlvoekjK1cHsaRlx+mQFxy6E7ZOL0LYwX2TCcMSP&#10;OET9owMoh4WRKPb5ahkK4alQexnMGI3Ur4DNCaf4cHEPlx6vR+slifYRNCa6VIdupbtY3SMM9Jz+&#10;kylR2fuC/N+3V5oqwL7WZjMiihixzjTFfHQIpQKzIwlPfuqLLiSKd/x0iZ1X879w9y01F6X0Ba5O&#10;8a6gHrNSo5X6nM2l15ViO3FG27WPfPTHn20+r60bBaWnevWKPJdwKIuGBdRLoZ5EkYKIOFxaBVHM&#10;85oZvUIUcYuQ92kbUUR0vwONO9BkA+o27N/XwxoBlZUu0VkFIxuM2VNIQnpbaL4bGs6gZ1mzSRHA&#10;c4dOn94DnrCcdFiVvQFt34tvQ2oTKcdBPRsc7yeoorrKSF3vH38XHM3uvAJyb0m5UiQWpddQK0Vi&#10;OA1kITnsugc6LicNLWzzLH0U2ng8DTYOvhOazoTsrmXmpP0BwuhOa4HeoSVHQWoU5N6R2QBsNVbQ&#10;GdYDxl7TOLmYstjZDMdRQnurS5lrNMxDev+iXhiJYr0QPtqVjv4hZXVNhRoRqheOOTNGI/UrYHM4&#10;xQGSFitvcekRrks4wgURFVDT6yZWe7123cAw1nPW+Mre1SqFsGVEX1rFyaA3wOqtK9mYaY8BQ8lk&#10;yYdX+uTYjpPumYFEcbPRjcomTkCEtPf00kAnZgwhcDZQZNXrSq/o3Nvf/OPPNhs6KDtscNO5t72m&#10;3Nnr4Te++vfTHyvHcCiLhgXUe0KIbtVEFPXSqohioQiFYoJ+3aqJIm6FQNloooiyvEM7iCJa0bii&#10;RqL8O7pDo7LGDduV1etFyKyKqcGIIGG9VCpBqpaJwfEkovOoV4EnL6UEbXsbvL/aLhfehsToCqaH&#10;rWebe/nI48Nr9JoZ9UPdf9niNEitJOVKkd0buv7rLZD4tJz+lOe2YWX3c6FpbF6E3DPQdR90/lNM&#10;coNsMAuD/wvNF0DDgfYlFgfQQ9C7zezO0P2klKuD39vrsPXMdkuEtRsPgT5ZbBTjsa6eH+GqwuYS&#10;uKQq5SERqFeoXiAt/Qd1PP4GFmvujytnhMGMscZUd2BIlaLh4ksufcRVjy4uL4RepFvpu2/11h31&#10;2gMBg556Ls7hVSbKWGlUZKMKBittJSZcLbfCamC91pgIKRhZHUgUT75v1sPHjtSJYgA2X59oIVj2&#10;2Jeylza4VYLnoluael3pFb308dQPx886Zc91WLPuCot98PUMtGSvax5896Srn1xvlVHsEg5l0bCA&#10;ek8jVzKsgSiSS/2IIhmLJtVCFJWydqKIyH8K6dVFVhRJsIFNw/Bv1cLAldXrRfjRqobRjGBA8wGi&#10;9uoYeDZx+r7CvYOFVyDtrfLnIwelKVJUwMtOXJG9jSoq7aE3RXv8BVR3fJrLtIZvAlv+QV8nztue&#10;+GHjsaRJjaZXTFmJYCUCs0ggkZc2nk5fMxY+o3HF3CuQWs4yA2rfouNy+mDyhwDV72W3pRlu7LB1&#10;hmaHWSGc/bkjrG6fHEpfLRbdC6VKuPtwo/F90ffExveJKIb3pYeYoTXqskPpNdSICnuOpvY+mDGG&#10;U12AYTi5gMzERYSserweI/oTlxcC9fkiNKSFLDQM657qQSICKhg2ek7FV0pl7Avy/yhjBu+7oXSh&#10;rFl5A/m/BsV/dAilAnMkghDueb/td4/OQaK4xpJZVjMMM4ZS+qUIIaNGKjlrTHzqCT5nQ2gGYS5n&#10;FJ1351t//NlmSk9c8ZtZXHTOLS//78Wxr1579LorLolF4VAWDQuo9zQhBuVTqfhE0VQKoXqiKLzo&#10;HdRQKW17hihKCAGV8hYrSkvz6ZRLDBEy2yM8F5fGv0nbsgq+u4CfDeoZ1qcWI0LfA88sTt8PlNud&#10;UjuNK/rzxHoovA+5/0mZIS7HuiLeQa5/vWH0QhW1ofBl9YOKjORy9NYoJ4XsPlLDaycyMIs0MrkU&#10;JBclgQ2yuw6sitHDKNcTcv8Z9RpqbNh7XVv/jHB20eXs6R3UDBS+lVlr/18WulcdLtPe5DwLC/rJ&#10;ahkKMae3UcDnm6pTvwUzxnCqDtH76yItLj1ekhHXMnpZHXWdNXDAwGZh1KvbGJXq3uqgKaWy9AX5&#10;v/MI68EjwFZh44jDxdA9rG1g8mPAUDJlkhBFSBQve3beHT9dgomiMogTDaFzLdbIrBFH52aaUsm+&#10;XldqRbe/MG5oc8Nem9EzDus3WW2ptz6nW8dhlz3ywdffIVEcveQwLAqHsmhYQL2nYeLU2JiZ20Ev&#10;lvUfoohkTZ8KlQXaVkgUcUsaaRNFFEn2BOOW3P0RZMTKaeoWrk7cKA3DkeUqDHfTtzoEG18FxIlT&#10;D+BZxmlhROzGF9+ClHVZRbykvGk58ZDW7ai205yrlCZC8Zt46etQ+rRcGktzroQTdENhnKk0Uv7d&#10;yDRGpqL3BGxFlYfL/XsVv4RkbVyxRgysilEvVEeZGOzbcID/GmpxhkgzvTRdk0XCC7m0gKaJNlKx&#10;VUaIA2ff7tgXtk8ME8tmzBUqAee+R9470IsdE5fvIBQCBvEI8xDrNWilKzE5jAu1efclXCwxrA4f&#10;IkMTPtplXRC6QjVmzLfw7Dfwm81lFmE4huPUFz0cvp6ogue7PFxHNfpoR9/pdN9LX4VD1oAVxIRX&#10;CD2qvhdK1H2NNuiVGkUBL/k/QVWhlGyp7JU+2pKrtvqyI8t+kSe42qwHeXUSjaj/ZK1AG9iA+Y8k&#10;P6HFDH12pCn/+eaC299pQ6K4zDAaz+VShrRBKEFT6tH84LjV9JiV9l6pUbuSfb2u1IrmdRTWPfmu&#10;hy/ce53lF1XuH34z88Srnkwlk+uutOT1p+/BLuFQFg0LqPc0ijidfeW9P9tv8+WXW0xpoomiNCOZ&#10;7j+amRRqJIroPumNudPGLFj7lCVUKW0rJ4qaTVyiSFshC0NC2z/oYWLQr2VW3d39239IY0SwZiPc&#10;laUOGSQIdCnOhty90HCc1KhoDD+mgBnEVpGCtcaaEFldpUCyUXgRMuLLsbpBXGcVoetiyOwDyTVl&#10;ViF3Jz3q0aIjdC3WCXnoPJeW1Cd4nWE09E7VR4P83wW7F/6An0KpA9LcAB36PrqD64ei+yEYZFtk&#10;glHlQXP/fB1XQGpZyHqTGFeHil6g7bqV1nvkwUya+/QmaLlRFPQndFxO01lldzU7CkQd3hYO/oit&#10;v4LkIBprrQCuk9ylj3na5KDrAWjcFwrf0VzKqaFi4XuFYJBSF22tV0TJOq2uo21+BOMC0ewTRlER&#10;8mPp1eUhf5YKRtTVEfmr+VwxvD9hjbUW64GwKmOiBte+hP50HoZRWN3RjuOlK1STZrTDhS/CddoK&#10;uYZjOE4voC/qrADRP2gYLnPXsY0+5tEdF/saXBGhh9TZkYJeqdEAvUajKOAl/7fEV2a+IP83jdmA&#10;t6peXclm7MWyH9MTEIYvQ5df87giAqPpoXw6JLpPyYiU0itiAZUGUUSwIwlsg1CCplShKKOoF5dq&#10;3ExpZFZrlVLSVul1pVaE+lNveDGRSFxz0rbKnYsG73XFpcds94sDNkMZi8KhLBoWUO9pFHFC4by/&#10;3X/YfpuOHk33cNT0OVFE+ds3Fkx9d/6aJ9NkEVhK2xBRZNkT/BpRCBNFYeNXJx+MSC0ekpSgCBIb&#10;iOzcn9Gy+1l+f4xLPWNCSBOOIKHHV/bhgAhd9uDH0YBePccVEdZK64By9cZBPbmiuMKqQGkGdP0O&#10;Gm2cp/vvkFqVJpitJzqg+3Za0SRmg7kvqRQRJCH3IJ1vDUfKrETsWvTInZdD45lSDqOalkcek/az&#10;IHsopNeT2epQNVdESpZcjqa06W/oWa6I0H7Hrv/SdK/xJ/UpToK206XcchUklyWh+zG5jmXTcZDd&#10;nQQDhcnQejIJDQdA4xFCZUPbudCwB62Ra1/Gw7bv4XPSeYgcZy/bWwYklb2YxkYBa+y4D4qTYfDF&#10;UqMQdYG4f7gIp76B9pi30ACfQdWjsBU9tFP6MzHDVdFizdCWg/bgilJ9jlLPpHqB31DlFAcuK9fL&#10;lqiPeA8TH7QinrV0x4As/yeoZutKlyNCr84oslYRjq/MfEH+H3UM6/JIGWihrS7jCmUKZMBQSuol&#10;wETxoaMXjyKKGuyhFPXiUp2bMfRSzUzJvr2u1IpQ/+E3Mx9+65s/HrG5cldeyy0xdOv1l2c5HMqi&#10;YQH1nsZjUJJK0awuHtfqD0QRhQJNhUpnAJbStu+IIiL3KT30E7jUMyaENAa58rN6fGUfDojQZQ9G&#10;WEbAi2HUHjSwBokGnjXihKo38Ezk1OeorRmFtyBpfQEV0a4tDV9f9IfjVjsa6BBZ0ROnXO3fK9aC&#10;H+4LqFqfk2ihmVqSI+ImJIpNv4RhL9G2+xHSFD4nojj4Nhj+Cs0ehFndnhMSxZbLYfjr0HWvMFjU&#10;npBn5l6rdb1HSw/McPS0bJ9sCaVmT1gskJBap5agkfyK3ne13kEYzgsrzEPio2rfGursG5RliVUj&#10;/MPU8osgXCtnIGqM3N+Az4nWVAuYMUYQHoarHNmLlcAgIooQ2G+4HtJ0r4As/w9AV7ocEXpdWFS2&#10;ijh00QoujbZRYCtrZNfBUQjXYD3bmRQpGNlLn2t96ON2JIpDmzOskcTMQNCLQYyLjb1SGTyYpa0S&#10;cKuNZ+pKKetKrYj1597+xkU/23zYYLHko8YAMa230sj3v5xGciiURSOUpPc0HoPyqZSaB9VKFCkr&#10;NNKeZGGvsS8WmCiSJXsFS+MTRVQWxG+OAm37lCiW5uM/SC0tVAL+8wHbaxqfjOkBEcGsH0HAyPYe&#10;YtfLJ2aPAM9KTr2MOtVrXYIfDxem0gxILC41fYLqfrXo0ST6fKvadZ7rM07lQmTwknjU7qs5SJGm&#10;JpesaQrWhRuqG6wE+dchswM07EcybpvPI6E4DRoOgxT9pRSyO0D3MyToQPqX3Qkym5Lc/CvIfyC0&#10;NkTNhoqw9Y1+fx4HDmNnb++wTwyladWKM2RWoUxjHLXILqE/sIWFi7DUlyX2wvFHrjihT1fk73Pg&#10;I6SRqoAijS7eGBE5ghphUUQpXtrWq7utG7q9Aqu73ki9XDc2qjYqMiwVlOg6DgqGZTlzCTYrG1yH&#10;3jwrzIuMKZDxWCSUCkiQLn1u/hsTOm8/bDFFFHUQuWJojkpplGJWajjrnvg0YOYppawrtSLWP/LW&#10;hHlt3UfsyC/dBogiZjddY+m3PpsaDmXReEoKIhKzJp1KKcFFFEWpJ1ApnVyamRQUUbSWVkQUWShK&#10;ElhPoohbAqnFPVsJuBWyMCSoO3HuI0iLiW3Mi8rLqnu/f/P2NBLBrP+sIOzNRwcjK2B9LDAdexh4&#10;HvGp1FPAc5ZTj6KutRTFwnrJ0SLjQR2lUhskxJ966gkMHu8xo+4/VnE6dP4JCm9Cxvjkr+qKMlDs&#10;lGJPo08GFUvd8vOz3DO1vvu60EP0YInBNElMTNACJ+4FS11Mqfit51WA5EgofidkGxItkN6IVsWs&#10;EVX0w04X207RuwlZKM2UWR2ugyCBtYQqqrVXqBfJ6XmuVDdUyhLDtj3EDI2oRiPXXQJy3s9vNIDZ&#10;Qh3TwgJsqUpVAJmMi8y4AkYfnOijh1e3cYEPykLGdgXrMfQW6nqjIj1r1KIXRTRPlSgbX5D/lwHb&#10;R1ShoNtYOz0jiHEtECkKwVAyU0Ki+Om03INHLzGk0T/QkkSVi8MCGbOgjD29NGC94GOspyxCK2Ul&#10;ybpSK1L6c2577Y8/34I1yks5brP+Cu9/NY2VyiUcXCkpiFDqrIk4mKBhqMETVtOz0MdEseCRPdSw&#10;XmQDNlUQRbpJi1MtIOBWyMKQoO7BWJr/TKysqGl0qKx/2zY0wazvbmTrAtUGAbOpwVLVsIrAJ1TP&#10;Ak9VTnVET8TEkyo4qIgHRz8+pe/qOq7YA+0PwzX0l3sQ2o+H1GrQ/HdIamPsPYFqzrFyR6ZvJ0HN&#10;vUxDZD90FGlZeftkMDYUZxDra/sDzN2KEiO5JHTdKeXuZ6D7KSnbYfR4ITTuD11PhjpGBVsPaTV2&#10;duPlGhAHtFZTFgqhcUUGtsfZfkawbRVcWz3X1fcMdao/KmWJdUSYXlZKODccCduL8fdeAD6ph1M/&#10;BzaQU6WIoIvWkrJHI9oAr251gacT0JmXMkL3cgXQ9UYtetboQwKRPVnp1BFQGt9GqRxgg5gdY8xo&#10;OoyrxHrVMB1SUNnfPb4AieLth9NTm1JKEmUgGAHB9mTMgtoqvYAMy1tP75tpxtJSKbUiZXzNQ++v&#10;u8JiW6+9NGqUF1l6BuutPOr9cd/qmnCNSklBhFJnTQaPKiRKyM04K3hdBUQRGVrdiSIKuKX1Fb2q&#10;aWvaiMZ4zeshoojIvQsZb0zAfybwbBj+3doIEoopYWQVVHwNpq+A3xL8hRtpJYNeA55WfGb1OPC0&#10;5VQ1YkfI/Qc6Dg2k4mTS45azaGCg1E6rZZSmewbXS339UflBqOMPlH+dWGJhLDTfBJm9pbIKhFlo&#10;ImvO5NFzKHxKk6D2CQpf0rYPP5XsRyh36zfQcTW9cTrsJdq2X0SazOb07SKzx2wc+h1ZY2YbyL1A&#10;grWPrQh6hxyAI3J8++RwSGajBkgRZdqv3yzk/0H00MCXFb1YVfXoZZZY9/tpfzjI+BzfC6l2YAyV&#10;YqK6Acbo1kYb6Be4bmZ1Mdqm5wx7PWv0IdZalC5MFyPANtamhsGRw7Yx3RXMS4CpkfFkJJQMJIqT&#10;5xVuP3SEzIfAPIqgebFSbr3gupIEoces1HilPm0TYCGg9Fz0IuU+r63r3Nteu/jnW5CZXoVnwMrR&#10;Sw4fP32+rgnYeEpVl86aDB6FLMt721OSN41xeULIiwXJ0HqAKBagiEllQzaBdlZMFAVYcJE6ZSbH&#10;FTUNx0EEIiBCQRhmzFAV9UGw0vLA84JOjSrB51cvgZsav7WV2uNT40+g6S6Z0ntS4tGzrrMg+2tS&#10;5h+G/BNQeIFmN+06BzqPhc5T6C3KUgc0300psQjk7hKxBOgF1NontqlwL2qEQef4pdPuW6HhZGj8&#10;DSSXkPoAevM0cCHGIaIXGvuIreWeGVhW0UNjZX8daPoFpMQL3tmdoPtpoRLfLiJ7xIRAfXlEdrNI&#10;F7seJsHotCVsvnbLiP68NnvqRsQSi9H3C1erJDxf8azQd0yi/xPFurPE2kcIBxABpBDWVB3Qj1Mc&#10;VEoXEWXbFmGgX+BWG11XNV101eJqlYLVwHWIrIhvG30ojOuLKZABQ3nKAwvmdRYVUVSlkkfFCGIw&#10;Llmk0zOGVxrQKy+rUitS7rg999+vn7r3+suNHK68SO8ZKCUNLX45Vdf4Np5S1aWzpjBRZCqF+phE&#10;kbZCqDtRbJ3YjQJlkShyY7yWKBshBNpZDVGkiV9FViiFIcEkdYgizcCeWjqgYfgaRigIaywxBUx3&#10;RFijR9Ng8Q3BrM4Wh0AnSJXAs4xPtN4DtpaTFdGl8VB4j2ghUkeWUz+G1PpQeJuy+Qeh8AWkVoHM&#10;odBwFaTWhszB0HAqFSGSq0FptpQRtU5s49iRUhckLB9cB1CXH8V/6fQmSK0jlb2AHjqjev97RWSn&#10;xcnQ+S/IvTTwAqpEogmg0+9Co5FczDKhi47CVMsHjfSNouelf7voQsPO5V5krQscu+zsyTV75opF&#10;MU1JdM/v7OQZ6Fvo07/t9HOKVBeW2EP7aCGc8n+JiJb/MKkpUgiVqgA6qRQB5EJWOhTtWLZVLoN0&#10;Crq0d1AZuqXuZLRNLzLiG3Xp3Ui4GUqhghsm7BLys0Mau631oggzhnGmW898JkUKmL3zXZo24bp9&#10;h1JeK5U8ykDQHaEzLqHwqtDpGW+VIKDMRE5W5/tqxnp81nw4fvZDb3x18VFbKy/SewZ+qGRq07WW&#10;e+OTSbpG2auwpA+yJhdRzDSkFnTSesMa4/KEoJcqrTtRnP1xx0O7fD7tlVasDjWol2tmhMKykm16&#10;mijm3qSJbXQNQ2mM27OfVS4CRgQ/Wy+Uu4iigKcJnSlVgk+33ga3mZutyzWj8Bpkfi5l4nti2dvU&#10;ejS6mFyLFjZMbSOX3UcCmd6OBAY6JleWMqL6iW1q25eqfw41qFivl0512D+DzArmUCNiHCsaVOz5&#10;OUhLrWLB/Ruh7UyYvw+0ngCFCZAcBc3nDLyAGkKw27Qiuy90/YcWxkAgnWs4jITca/JlVETHlfT3&#10;GgOZzcmYFsMAaP8bpNcVWoSjy81sA/l35DS5dq5lc7Rbor7yjt3polWRWtL/OxTaR9SCDXO1jVH/&#10;3jomFenPhKXuY4kVIfyT/DDZXc8BOYZKVQCdOLlgpYuIaK+y7bEaqKtbLwrI8n8JF11EuCIg9D5E&#10;FfmC/N+ki0YQF9gsspsqD8PduGTMC4gJkvFwJJSIwzZoRKLIfMkKv0izYaVRhFmp8fSGmcyGJj71&#10;uZxQSjPPmJW+Jpk699ZX/vjzrZQX6b0iP5TQrL/K0h+Mm6pr2F6FJX2QNbmIImb5sGuMyxOCXqq0&#10;7kTx21dbH9r5803/uvSiWzSjBvVqvUdlIwSpZJueJoqI/KeQXk1kESEb/66svBhBAyOmHUYEAetd&#10;34/mhmFjjWOCzpcqgScdpz5AXSstTobCq5Y1MEAbyuM9Lb4NqU2kJv8ktB9CQnpnkReoZmIb/Alq&#10;+BVqh3rpNPtz90unOvrkF68cPTeoiJG77oH2C2DBYTB/bzntSnZvGHwHDHkAMj+G7C600v0AGIkG&#10;bW6bGJ1Syy3QeiR9mogHtul40iAVxMuKv1ds+iVluXObswUUviEB0fJnaD2LNI2HkYEPR8+JdDFq&#10;8QwHXJ2qs3+O0wk7QEOLTYFR1ui7QESHn6yFh1Tt22+5T++zxF7ggUYN+GjeO2mhQC2tRSeXn4su&#10;IiK8EGUbE2Gg6wOy/F+id+hiNNjKqMIFjqlsIxqJMC4o43JmImTAUErW5IFLlTIigm+pZQmeXjdT&#10;rMyvzitljWmmG+uaZOqhN76a2959xE70l1LMkt4r8kN5mvVXXfr9cVMCNp6ZqktnTYpHvT924tU3&#10;P3P7/a9/M5XuPIJoUVFRo4JSEF60FXFUaTRRFCyxYqL45EFfbnXzcqN2a0EN63ErV330jUXWa0kv&#10;EEVE93veX6ZDNv792NCEDRihCHWDUVHVwLOGTpzqgScgp4UUxU/pS0UrsEei5O0azYDqMUMUav1e&#10;seYjz6j6yCdSUPzaf+k0vZnU9yiIOQTHFStuf7yDVvgUErZxxfxbkHtCyhUh9ywNG87bHjouh+IE&#10;SP8IBv0Vhj4Lgy6HxhPo68S+Wsixv6MZgN5f8VCu40qNhqHPU+KvExlIGvl7RV56EYE97fBX5KKL&#10;COSHmMXUdKLU+LD1vY37+6+hmp02w9Fj240jevhq7bEnSWTMN3Kj7yOutsW9wurYh/cuF4uLnmCJ&#10;4Xg9xAz75yHF5/heTrWg6jhobvVAhtOjjBGRSkIXz+PhQfcKyPJ/iTrSxfhgj7hkUphVXokP46Kw&#10;XnpMjRSMLLMpJ2y+RLpYUFulF5BV8NbT+2ZKb5hxKQfRLHl7zq2vXHwkTQ2OWdJ4ReHgqBnW0jS0&#10;pWn8tLnKXoUlyyBrYh519b+fWWWr3x19+i0ffDbp6Rc/3evAa7bf4/LHn/0Yi5CVSa6lqJfwkrLP&#10;x8oTxbDSKDWI4qSn5iNR3OF/yxtEMcT9As3rHaKImoJjwQz/ThzWCJhhg6UmVNUajIAMv5E9Bzp9&#10;agWejJx6FMmm4KNnzSiOo88OdTA/NHaE5pn4zhwvMr5XBLw0h0kxCni063HAETUe7eQKMOiWur10&#10;qsP+AmovojQNUrxEahDd9wJURepSK0PTmUQOW24kIbvrD3id/RoR3THGhrW3tCPUhaY3gsLn8jXU&#10;esHZUTvaGW2fXJRebSjOEhoN0bcD6zGxdBI9xGcY/ZDV9P5YYkUI/xw9+gMt1ECCEU5VoApfl23P&#10;MUa9yNXd6TZGpPh0MboiVWoEYXCpHiECHDyOcbRNmQuEiZPxfCSUCsyaFJSxr9cMmHGREDRTxqxX&#10;ZjpzY4GUnoBK08zT60q1Pee219ZdYYmt11lWWnpFfvCQZv1Vl3nvi8mk8ZRoQ5ZB1oQ86uPPJ29x&#10;0KVvfvD1E/85/ZUnzr72b4fddPVP337t3N+evdtNN7140ME34tlBxop6CS8p+3ys/kRxwmPznj3y&#10;a8x+dPV34/4zq21iDvVUKmxKCbXqo4jstSQuURSQgkEUPZiMDhHUFKZAelWR12z8IA6NGVaVakHq&#10;Bi04w6jC2OVYwJOIzqM6AE9MTgsFCq9CQkyGwW1OLq59JuR9u4hIDIOGP0jZheJ35B6F+h3kGqG4&#10;XGK4FGKh5t+UVtur5XvF2EfP+g5qcRrpM2IV20qRXHbgE8RqkGyCUk7KPqrooGyooKMLdcLZbaDr&#10;ISnb4zj67Wp6V4eL89ZQFOOKTVCYLhU60CvinoLNM1rYqz1xf+M4/ZAl1uX36M/Ut/eBvIJTFVC+&#10;cdwjTHqIMWaT0BbqQA1jPWtUZNBFvSgiiOpAlNIwZth0TlgjxITua7BE40JgOmTAUEru5EEvjXY3&#10;SJfUawyNsgivNKBXXqp2ZabrPaXaTpjRds0DYy45aitp6RX5wW2azdZe/o2PJyglakgfZE3Mo07+&#10;/R27bLfWP6/4+cilh3r8isjbllusfPc9xy2y6KA3Xvu6oF43FV6amRSsRNGzxy1VxHJYcBHF54/9&#10;Zof/LX/I1DVXOHLY7DGdz+z0zVObjP/wwu9mvtJRTKg1M8TWa0kFRNHjh0rw75qs9+Dfaz0D1qjV&#10;MhDKJhykfNho2MyMGzwjbsB6gc6mugFPUk79FrygYmpZv5GpDSD/ChTeJbn7lsCQY3Ip2ubuosRA&#10;MqnPbQNtAK53UPHA1vXYIvrzgY2JntsF69w23Q9BZhcpD6CX0EwT+Vpg6+50xOz6rN2mHcGAtCZH&#10;2dlQHW1wVVrH7prmj8WAc0TGhui69Bb2Xj/Rr/hLn7DEgRHCvgWSCpWqQBxfLIwo7yHGyNC7HcPY&#10;cNRzRnv0nOmlZVVd1sgR+6iDrYwILnBM3dZwNDoy48KyXmhMkBSMLLMsO7widtFJF21VKJ2h8VYJ&#10;AspM5CQhtJhpwVmpHM+55eWLj9p69MhFdK9wHEOz/qrL0riiF5b0QdbEPOrGu58fMrjpzBN3Jqrm&#10;Ey0qYsZ10Z/2/nzstG/Gz/BKKyCKnpmIFqhaN6NSgyiO+8+sV8+cuNtTK/FkNkvtNnjdKxbb/fMV&#10;N/zn4o2Lpz/9w6zWyTQHQl2IIiPM6Mx7vLL0DNTENkoTFSSo8W/eWi2+sl7QgrvAJ0iVwHOKTqt6&#10;AtvDqf9AtmcmpEOjTA1nQdefaeqazF5EHRmYZWKZOZQGHjGLqTQrMLdNEaljaEL/njieiFoOZk+/&#10;INpT8WOHdU1sk3sCsntJeQB9j3JdWczO0+zVI6AFTG8ExamUGM4gjja47J1trtCexhUbaAmQCEQf&#10;H9XCxF93lJKC9bnK2qXEJz8OdR+g1yhiuJ44hyt8nA0bSxD5vw99H8OlA9DhOmNjIsI9OnD0eRjt&#10;qyq9+T1YYThs732ZjTDOH715RlP1nNEYPWd6eVlVkdKwwDkOyLLUc8ZTtudgQTfJrd1eytEWNTPb&#10;Sf52AZyyMay6qO+ix2Tokbk9KEulyKLLq5PgvWmw4/KwzFAY3OjRJ/GIxBxJ51RcxIKFaDE8Qdp7&#10;Br49G3DWPZ9NwMyoRZmFgqstal76aPLJ1zz9yT+PI03QPlozr617pX3PnfXs31BD+iBrUjxqs70v&#10;ufi3+262+YpMpQTREkWCcbH90Yf9GwOc8fsdIQ0FYcbDjChkB6WYoRUEUWRfVVpQ0RIFlIVQTIml&#10;Ajg4lwqiSH8VYOVX985+78/fbnPb6CFrZFGTbklyNG4M28x5o2vOO13LntoigpDeRRR1pbxfBoki&#10;yv69nPXavdO/xXrGEkVovYAmtmnwHigjghgaI6aCr1cIa/SwGiy+CLZsh65baMF0hN1MwBo2jNz/&#10;QXrb0OuI7rC1I2bDLJgLuQf8JS4qBV+UPYSOo6Hxam16G3G5147SHMj/H2SOlllGLTtSJZeLXWNE&#10;/NzjUOrwVzUw30fVBqBkUQFSq3ojhLGbjZww/yk0nSGzjNwrkHsImv8sszFRnO041DmRQuj8LzTu&#10;BcmlZVZHsZIl6cugXf5fHTr/RVw6sxW9WU1zz2ioM8/Hbup+yI2BliukwoJy51XMJlVwRXgB2y+B&#10;5GhoPFRmoyI42uBycba5EvuuR6H7ORj81zKHKPr4YAur54pWM7tS/t/HiH46rzvCtYUPTlhjHOc4&#10;LuGKenlP+wlq32nr2RsHEY7RIaN/qWhfrPTWD2DJFthlxUADIk4ho516zmiJnjO9vCxW1F2AOZ1k&#10;jOyuTZC9NkH8MNqsDilTkZjtGskhCrhFDM5CS9YTGkhWmsWaSZg0H54bD/cdSBquULVQNYdbwlts&#10;jJ7FDdtPmAs3vkuDkKOHJ0/eOCH5kuibiUeJrIVWCSULASXCM/a3aGAoPb1uZgnoldrrVcZ6Vtkk&#10;kluefsdZB2+29xarW+JEaIRyxPanf/XQZcOHDkYlUyxPoKdvFGYvaF31x+dM/OgvGqcSRYJcKftr&#10;r3j+ntvGrLzGEmtuNBI1SLVKIgIKnV30EIQCJeFbErJnJoSEb48p31UsJVCQI9NYyjOasuO8r7pm&#10;f9I+arsh6ZYEFqE+30nN0EKR0N1a7Pi6sPghDUue2ojZ3ieKiLmHwKDzvKFFdxBnWGUg4AfXYVP6&#10;kTVY3JVZPK6IsEbWUWqDjp9D8z0yayIyeO0o2zwTVXFFcTH1ONoPoclRCeJarxfCXLGW3ameDMSu&#10;NKKK/IeQf0OuQkkdfoPQekjQdS+REEWF8ZAYCg2HVHZIO66g94qzB8gso/0sGiiu6GPFzivp/Oe3&#10;AS0INp6RfxdSiwHYvgJNaKuw1Apb1fGRfxsSI0RqgEbRhyhUf3rYUJwEnbdCwz6WRREDKHdqxWxV&#10;BdeFCFj4AtougSG3Co2AM4KjARE1OtvscAnbd78GnfdBy4WQbKnpEMXiitb4YTOEXSn/721EP4j3&#10;NMKVGwcnznEO21g08n+Jvt3r/oNaDoP1NI5GtEt0vOifLKLwzo9geDPsLt6T0RtgnEh6kdFOI7je&#10;EqPIGuT0J4kNomlLhgieSogRTTCIGWAGBot7Em6xCDUIrkiF5IC85caj/LvnYNRgOHUTaabapnv9&#10;71P4i1g8F/GbH8Mha5Ly7o/hslel8uMTSPPyRCSfycPW8bkiUqY7P8hNa02cuWUDUS9PT1uNWSlj&#10;FAiegBrfRTfGrdJrZnGr8JS+sW7m2aD+309//L+Xxj526aG+SyiyReMpdzjpb+ccs9d2m6yuEz/9&#10;zcynXvjkLzc88dA9p5LGQRQxobDDeleeduH2O+6zGpeymWRockRRKjXBrygsaCOKvvKTm7777NaZ&#10;O/xv+cZl0zKOF03ZCIF8537UNePxjmV+09w7RBGh+yIKE+VnaRFBnGGVgQe/OoWwRo+sweKLUJYe&#10;V7SbhWCtgpF/jj7PazhTZi2IV0WNiGhhAJVwRXHF9BKQcnf+Apq05856weCKNe5U9WQgXr3x48fZ&#10;kfw79JYgvThaSbORFmYPhfR6MosoToO2k2Dw/8lsTHT+g+Y7TS0ns98bdFxOM/qmVobcy9DwM6lk&#10;VH962IBcsftxaDxOZp2IcSbEbFgFV4cIOG9/GHwNJEcJjYAzgqMBLvuoBsdzyX0AHf+FQcfROiIS&#10;kXvnqtF04se17wH6ljKFK++hA/t9+bnqj5KWKgWNUHgpJqKNo5tRrPY7xnQKct4TmF47Pi/pj0x6&#10;kdFOI7LeDKPICMK4amf4557wrz3h6l3gku3gnC3htB/BMetT2n91GvDcYhlYb0lYaRFKS7ZIGokI&#10;f38Yxu+2gEfGwRezpJlqm+71XRv8bWd491hKTBRfmkBE8YPj4aMT4Oj14bfPSksCUybRK7/wTeGi&#10;58UQp1AqELPSwMYSXhGTLhK8UpnFraZXZr6jp5dZz1g3U16W4AiP7J1zy0uXHrO976IiR2g8JWrW&#10;X230e59P0CgWCnTKKM1Kqyw+bz697SQ4laB8glz59oJozZ3fkUwkGpvSXMr2RPPQpRKiSFspUGkt&#10;RBHl5PBi11ceX/WrlvXqSkXPdJ6GcnlGhwhrBDBbPVEMwaWvHqoNIXT+TgoueKekBfknIR094Qee&#10;huIUjoncHZD7r5TjA1vIqXbUMVQF6HRPbNNvUD0T6OWDWRvC3ytWOasN3meCr2gOoDIYiyvWgJjd&#10;qd9Rl4UISLOh3ieyHpwRXP28w76K/h9ddK/kEEhkoThTZgmRe+eqscev3T4hM/2NKFaHML383jD5&#10;XgayC05VgMmVzpQiEG0Z3YbqGKNenVG13iEYRQEv+b9ETLqow6W3Ir4tEstTNoJLX5FZBb4I+Fq4&#10;7QNYit6j9C+N96bBb38se4A9Vya2iSDKpOGsJ3MnPNh57MaBV3AUN2MYLgpMukhge5X17H2SxvBK&#10;A3ojCEKZ6XojuBbkub/+dN2V6c+Y5KIiqyBhjafkmJuvu9Kjr3ygcS06WRTpQpY1cumh8xd0zF7Q&#10;xpRPLyXBY19vvPL10ssPV18hogETRZaVUhMCFbFglBpE8e0/TP3q/jm7PbVSTKJIpdlEYgTm9Kpl&#10;vbpS3hTrRRSVl0BEkDhho6CMNfjBNfhhYyD/bKyVD/Ak4vNIR+k7KE2H1FoyGwVxIpcFBsw9Ql8/&#10;Vg1uZ7ipZVG1Y63AI5OKsWBGPdAHe9cziLkjeFQ7b4D5u8L8nWgFfEb3g5TFhEIYvGheooVKu/4p&#10;VNg1DcxqEw8V9TxlYV8wI4w4nWfstll7VDvwhrMzdL8gcwrOCI4GuOydDY5sofKiL5+ToSUW4/nq&#10;+L70GRr6kChizVVX/j38JfofkKioVCmQEakUjWib6NqrYIx6XUa9eodgFAW85P8ScegiC5Edjg82&#10;NhrgAsdk4z1WgZGD4T+06rsFX8+BXVeClYIPuL/8EfzEe2adskAKBnZfLTP2l4OWHCwvVuJUOows&#10;wyNdnFO8S+Q8vU7SeKsEAd+M9crYMCsXHNOqy9ETJcmhIBaNp6QgQrnO6ku/N3YiCoJr0SEXAt0i&#10;BNkjefPNVvrbNU+xUpWS4LEvFO675d2Ryw0pehysJ4jit68t2OGe5ZNDEtLSs1c2QghW6sdkQdar&#10;K+XtsN5E0dcwQkHihFUwo9WOUBUIriX/MqS2FPkY4LNJIf8EpLeTcnngCSjO6Ah03wGZwyFRD9aE&#10;TeUUjZhmPQL9gEQsmNE/UP2gYmzUvYrOayCzJQx5nD6r6/oPafJvQud10PIPGPIUFD6jrAE1qIhm&#10;DCSKqBlYOj8m6tl3ZaE4V4p1Qcy2uchbGKlVqGMPjN1VBVeNzgZHtpC9EsPoC97CJKHSUc7XqLSe&#10;XeMPfNSror0fGCHscyAZiUdeLEAmwykCZUrl/3bEZIyZJM0uY8CoV+8QjCI9GyyJRRfjoBJbe+RT&#10;NoZr3oKpNtY3Vfzpd4N/UDrnOfOawtzjX9JrsTqYMm2zvPcwEvRhHmVAKVnwbbys1DjMZFY9hCq9&#10;0JhmXjYcXNkrm4Cg7FVYpfHMVNVIlpZeihj2rNZWK1EkI4ALLtzrzrvenDJ5jiolwWNfKLzy1JeF&#10;YnHdLWi2PjRAX3ITsmemC4GKlECyV6oTRdwyUdztyZWQKJKdpzciKKKIWwQ3A69OzlZEFH14cnVE&#10;0bjl+9kYYRUC7VGwKa1PGBb3sJm3alnpOyh+A+lNhbJy4KN2fJ5JsO6ah8InUBwPmT1kthegrs4+&#10;gHd1ltog92/ouoZO0wHUEXhypteVg97ZPaDptyQUp0HDwZAU3xBmtoXc8yToKH4JyZVoRDHj/RGE&#10;XkCtblCxG5LadDvfG5QiZ2StJ+FPQ2ppYu/1Qt3/GNF6NmQ2gaSYtj0WIjvA+iKRheRgB9m23Thc&#10;qLKPHKA6/RZMM36YqQqgE6fqEE2cypSWqzf+HhkVRdQbVST/tyB2Q3xU9HNEtGrUYDh7C/NNVO5/&#10;vhUE8t1j4b3jYOeV4Krg34Z/+yws0QKHqvfigs+DPoNyw0LwmIB5eiOIqVdeQq+MTSGYtQQPE0VP&#10;QL0yCwhcqpkpDZMlxLqrLfP+Z2pokZSKKApOVRw8uPEXp21/2KE3v/3meDbDrSglovjEvZ9c84fn&#10;f/6bzVBTgBIzNPRSnE0XXERRCQifagrhxTPHz/64HYmiTvZI8BxlViOKqOQg3iIcykZkvYokiVK3&#10;SSGwUpIuaRjF6CI0BjM0soiIsAp+kY6QEkP58T2gr8U9ZIZQZvk3IPUjKZeFUWnhY3pVL6mt3BMF&#10;rNG6axpyd0D2cCnXC+GjpOBdcH0GeuH23zSLLNLF9BaQXFPq+yfsZ2ZdUd8qitMhMUTKhBhnIKLw&#10;qVy2JLW6yH5Jb6VWNP3p9xh4KDouh9yrUJonNTqQidWdjCWRK34hZSfqfSHH7Bk6rqVtc7mPvQNw&#10;HB9XjTUeTzx6xRlSDqCSI1bett7HfwAD6ClUzRgR6FedK/KcaG4WUYqIrjRid4ySiFrcj0mRXtEt&#10;c6MivzjGe65C24fFrUL/I9VBa8JF2hdN09ukkEzIKW1OF4+/ikRFQDE0RthFaaSlyrJgZBFC8L0M&#10;M1WdYRYOrsuMMFGMpo4Yk0s9ooisCQXkiu+NnagIlU/VFLWDws+P3/x35+924XkP/+K4/zx834eT&#10;psz+7NNp/7tlzMn7/efZh8f+4e97rrPpUrysBdlbv2z0nstURbrgmRUl1fTG/ZAotk7s2v4eyT9Y&#10;aUTwI3t16VmkM0L22ha0YbV6JGVB0gmllK7ak2sMjc9JlA0jRlgFv0gBNSGllf9YfBG2KnTL3OOQ&#10;2VXKEcAaw5UWXoZUnGdo2y6EkX+e1kJIbSKzdYH1QDGC131vozgeum+ADrHeQNOtkD0R26qtrNhj&#10;iDggPYt61xtnR0ozacGM3DPie0XvJE8uBl3ezEm55yH3nJQVChPo3dTMDjLb/dDAl4oSXffA/L3p&#10;z0PZHejA6ugJlshIrw2FD6RsR+wLub4t7Lwbcu9By6Uy2z+RHEFTXlcK40AF1sywjhZafwKrpV0p&#10;/+899NX3itHVGgcnfKzCxzlsY9HI/wdgQS1nQhWu1vNfoUyp/N8O144gfVrQBYd5iw4ZVehZ4+zS&#10;i0wv+T/BqFfl2IW3HFkFkUVCZneWdRfWINjgmW/gma9hKE80EzRQ6MjBSxNhm2WhiVeXYouEb/ld&#10;Gw0zric+Jnl/GjSmYXVex58sElMXwMqLJs/fhgboJK1Kpu54v3taK/x6mxZhRvsh+ZWDjCmlol5y&#10;q/Qiy3o9COsDXmGa5+mVmW+gtdkvDUewxaSAnkZRLBbuf/bdNz746sJf7YMab1TQJ2+KXLHwyMMf&#10;jnl7wusvfr3Ios3rbbbM8mssuu2eq3DpM/eMbRyS3nBXep0Ls3otXhB/5hubQI972ADPuPD0sfSy&#10;0ZY3LysMPF/PnmVPIF8VTRHOzu9yM67IL/anNBvrNpIg2d4+lc+duqzsETE0/pOrQxMRluHrddiU&#10;fmQNFneHWXESdPxSZhvOhO5/Q/MNxBi7byZN9hiTOnJ1+Seg25vnI3u0nPi0/UDiOVEMx7pTDnQc&#10;DQ3n0drW9YL1QPGaGdmjZK5vkIOOEyC9P2T2lApE14WkiTVLUIUofguFZ+krUAZ3DFWj+gfuePXG&#10;j192R7r+RfSm4WBo+DnJxZnQdBbpkf513kBC80XQfh59uIjIv09L7edeoS/QMjtCdm+a2wbZJhLL&#10;wf9HBKkKdPwJmn7TUySqN5F7GTpvpEUyGk+g7zZ5zYz0WrTae9MJ0qbn0HU/zYZKi2QaqORMruN5&#10;hci9CG2X0cqK+moZCs4I7ja4XKKaHdlOdqRlM26Hlt/Qn0gCiOGrMMAV64boao2DEz5W4eMctrFo&#10;5P8DcKKW86FSV+sloFCmVP7vRHhHDK6I0KswqtNPMKMo4CX/l9ArVSLb85bDqgiySMjsy7LuwhoE&#10;Gzw2jqY83UY8HYZjKpf/fAwffQd/2l4qMV3zFul/sQnJd39C8k/WkmaXbU9Z6ZtMvTwRJs5LHL4e&#10;kQfFo+xc0StlJWuUi069lBlllTtvg/a+GeutdVmDC6We1S0NDZvp7kZAjWKh4PO3skSRBGkcYH1c&#10;+uQ9nzYOzW6yy3KsVKWeQI/qbOwq1YniM8d+VYKSIoqsVPacZVkRRVYqoohb5IrTr8gt8aeM4Sip&#10;lCAPJAsh9xnM9EYPRjwB6ZWJXeCddcEfSNOwJwz5i8+4FBnrvBNaLyNh0G+g8WASfE7i2bg0PqNT&#10;BgK+XkdIaSU/dl+3Zdv+khB2/Ea8XLczPe50XgpNV0JyGei6CtI/htRGwl4LkrsTkqtBakOZRRTe&#10;JALZ8HuZNWFtlRu5O+g9zOzxMls7rMeKMBfyD0LmSJnrS4irVqHzN5DFB/GYL/RWAoMrIrh7qA7V&#10;M5/YlcasouxeID8s5WiO34aDaBLU1hNokhsd+Teh+1H6djH3BFGg7F70JvCC/SR7RK6YxxtNAzSd&#10;L6wrx/eDK7ZfAIVxxBIz3pfJiivGWvywHui6lea7yu4ms/HPJYV6nVSI/BhYcBoMuU1MbGODM4ij&#10;DS77qDZHtlM5FiZD+zXQdASk15AaiXjujBiHZAADWJjBL6ZW90YlOnGKiTKvm0aXlqsovAuZFHS5&#10;HoYc1T3xFdz5sSy68yM48F5KB9wj06T5Zhse+xL2/R8lFCIQvWsGKrH1gZR46gJ4SPto4dRNaDhx&#10;g3/A+n8n4RDxx/jLXoVHx8HaN8JaN8KaN1BiXPxS/stZwZqDfbPkWh589iXgy54gNcGsMlPC9Hld&#10;H02c99HkBR9NnPvRhLkfozxhzkeT5n84Yc6H42djkdjO/XD8LEoT5rAXuSuy52VZsBJFMkIIDcJX&#10;OogiFaHsPctrpT5RFCWiSDIuc3gQwQwN4YcKUUGKoJUaQpgobvsPelJWRJGMPHsVWegCSktWM1ZK&#10;3nXFrFBAojj4QlhiPAz+PbTdQOyi63kiiouNpYRou1yYal7dLxBRHP5/MOJdyH8E3S9rnERFdmh8&#10;UqcMBHy9AmpCSiv5sfgiQpZoxpaFdyC9lRw5pL+It9KsNsUZkNmXiCICiWL+VarLqC73gDk3Kc2A&#10;al1xztb4aPA6GTqZqRHWYyUh/orUD4G8vRfeQa0d9lMuDiJ+lKoQ9SsLJBaFkmMWzeI06L6PZjot&#10;fIqBYNA1MOh6WkGx8AmV8ooaWJp/m0Yaf+BoOBAG3+kTRTxRC1/RBJu9iYafQ3Ey/RxEXLybXnzU&#10;ka4Xv4XWc+nV04qJYl+AupRsaCrUCltYt3FFqy+i9/vkWsaRakF0tcbxCR+u8HGOeZCj6x2AgVpO&#10;j/iursuBUaZU/m+H3n4kft+2wlHryixDD25UhOfYQffB3qvCYWuZRUggEYeLIUpV8s63NKnMVTvD&#10;skPhb2/CVsvARuJdC/ZVEfjU1ZVcEh5XVIJuEHNcEY0/nwUnPw4PHgyDs76lYYZASxakMpl6eVJi&#10;4lxQ44pMnxTXoq02LsdKqfGMWcMGSiOzHnlTGplNJJETHnr1W0sOa5RNIagXZ+m/hK4Xm5f+chDF&#10;4SCiDSosC6phJGu1+xrPTGmQKSnK5A/WCQ1RNY9TqZE6TWPxUqVMFJ+5Z2zDkPTGuyzHpcpMCEQv&#10;Q0q/VA0GovKxg74YtGz2x5cvg7JQmm+fKkEoA03V46DQOb0464rciD8nPWPayqfb4NunnU9B50Mw&#10;5G9CI/T46NlxOxS+hUG/omz3c9D5GAz5s/ZwXITO/0DhO2g+hXJIFLuegJaLRJFn4z+/hjR6HAXL&#10;k3dYo4fVYPEtZ5Z7HEqz5PwxnefR37kbLwgo8Wms8Cpkf0GyQnES5O8PKEttNCNL8z003og0Ukfj&#10;5WJChcnQeSZlM3tB5lBREETuLnrlD5HeAkrdkFylbtOfRlAIvDJKcyD/QH8cV8z9GzI/k3J9ER5X&#10;RIjOo0pU/+Qdr9L48cvuxfxdIbsvjX11/YuyDUfRu5S5l/Bw059Fck9C8wWQ1ud20qruvBlyj8Lg&#10;+2W2Cnxv3kFV6LqHDiCyx8YTqFvotXFFRHEOdN0CmZ0gvY7UxEQdTyfkyfOPhMYjoGFvqQnDGcTR&#10;DJd9mWZHNlX5YtfadiWkloKmw6SGEM9XodxRscF/vBlAP0DpB5ZqRO8MM9Y4wBgBveXpJGUj7I2K&#10;kBBuSS/3EfSiMd/CA2MlUUSokhltsO9qRBQRWy4DLwf/LlXZWGIlxsZjnupvVhsBe60CT0SOcOpc&#10;GsHEKRpMtxSIbrk0XjQZ1sgihKCyF9772dn7rv7M77d75vxtn71gh+cu3Om5C3d8/g+7PP/H3Z//&#10;424vXLLn8xfv8cKle7942b4vXrbPi3/eH4kiOyKwRqrXq4gFVpJGq4UELnUQRTLyKBMLTKKqIIoo&#10;kKyERLEQLNUESfZYqQRVqggebsNEEbckaDZKUE0VOp8ochZ9k81Q7JInHEeQTElGlQIqC5O8BdOE&#10;AROMzKbQ/g8S0Cz3LmTW1YhWMAJBCZ5NTxBFjGCQn87LIPeGzTdoxjDMkBMmRtCLpm3704hKWowV&#10;JBeD3P2yIiSK+ZeFqYbSd7RtP5BS99UkF96UyypmDiPG2Hw3JaKFexFRRCBRbDiLlEgIC++SRkf+&#10;SSjNll5U6ce9RBT7M3qIKPYELOdeXVHH+I2/gu77iTEiySlOJaE0kyY4xYd+JIqNJ/pEEYtosX6s&#10;2qsdT8vUylIeQP49eok3/ya03EREsTfRdS/9DSs5gj4i7boTirOlvr6I0z+0ngPZraOIYn8DLZvR&#10;AiXrVKixUebA9O9+dQA/ROAzoJ6qRtWMERGn6jKEMLpU/m+HankmCfnQDdUVebJ4v3TlRWRWx6uT&#10;4Oj1pMyIbkBPI6LbOW0TONB7594wi/MnLMWvGEZWcT8EFdlKfRfOevcWpWcB9Y++N21ee+6wreiN&#10;SqNUCSqr6iKNQVbDRDGaOoaIIvIoxcFYQDDFQhhMLCAomxAVFDxTPpJrU6Eqe/OFVSWQ7DlyqPkz&#10;OpfZfqhBFH1jr16Z1Yii20ZkhRIhHzpFneoBlIXCt8QV550G01ekxEitAMMfgRmrwYw1ILkENKrZ&#10;FGSrITESOm4lATlJ11P0Z3WvKo2lhDT+s6+y0ZUMzBoaPaaG3Mu2CWBClhjfrEKg+2bI7AfN/yYZ&#10;n4YRyQ1ouhqmgqkfk8YAP2oQJ7yHDHJ3EtmTyyp6zUZCiLSQhxBRTm8BqQ1Izh4JRfFCr470zpAV&#10;Y7OI4ldysbvaEYcoJhrpG7YBRByrHkS9Ky27F3gVNxxJnylmfgzpjWHwvdB0LjSfRxpM+gSnmPXP&#10;Q3FWFz6t/ktFQjs9qX8PUJxGnyx2XA4Nh8GgyyG1ktT3BvCyTVI3VeqmHFJ3/B3zr4uieKjjoG77&#10;ZZAaCU2nyawVTsJZv2YQXLUIGLuMl0BhlpSrg1/bwGjhABZGIKvhVB2Yd1VHGsvWWyNdjA6uI8JS&#10;1fLA57DVsgFLLpo0H16eCLusZGnPYoPgfu8J7+VJ8OIEKUe33EAltmZkV6cUp7MybYy8x6wMIL/S&#10;eRplNQ3zMd6SIPQqq2Ky/oJ7P/v9gbRWmvRSYZW9gB6cLFUQI6u5q4As+JpQUxFImTzu5PM3ORan&#10;jwFKQeOEQS9WsqCIIhozUUTBs5dFLCvBKKUIXkXNi2dWP14uY6wTRVWd8pVZzxG3PuOVNrJq2Sqv&#10;lNWSNUkTiQW/h0EnwhJfQfNxMP9XZNP9AszZA4Y/BIt9Crn3oY3fUPW80CC7JU1pM2sDmL0RNOwk&#10;9Qj/mdWrVml8wqbVbrI4IytgfQ7u/KdY0lCf1A7NQpZmfA3ZY+jTxMIbNOdH/iVZS3oXSQVJDq2t&#10;j6X6C6jFKVCaLlaf02opvEa0kIHcMuH9ZSqxGA0hupB7BHeJvpmsHRG0QV1AA6gXIk6w/gmkiJmd&#10;K/giNPck0ZJEk8z+YNF5Iyw4jGay0T9Z7A3gNWu7bOmD6uglNDTEJ4plu4iOa+nPi82/ldl6wVVv&#10;HSlucmSwB668M6zcYwAD6JdAlsGpOtTCGCOA5CeCWUWXIiIKI1prxMTsu9/SiOLS+pLEAlj0yXew&#10;z6oya2CjkXDM+nJumy3FpBcVoaLjyW12kUDjzVIDhpdp67GmCChmxaCs4eVlpWUwq9yVcMPTX6+9&#10;7NAt11iCs0zhDDOVZbLnl+pvnwoz312zYYF98X9lpjTIlDR+JR+iUVMFUUS9Enx6pgXXzKgiihCM&#10;SbInhAietBQ6T6kVKcFnoaJU7ohvI6uWWSGox1kpiAAsM68Y/Hs592njPvTtIqIwBZqPgbT4w3nD&#10;rrSWt6JhKlrDgbDIO5SwKCsmd/FZiqox5KXiWKBsPKC7H9MDhsKUfwrSGke1hvUrDSExgl5DRSBL&#10;RBYXBtG8EVJWMF4iLU2FtLa6KYKmnXiFRgt1FD6RM4W4kHuYpj9NrmA6VoHw4VJwPY0NIOKg9Tki&#10;zmEDPbQX3Y94K5pgS2I3Rkexk6YVWXjR/TjM34de1h3yIHV6vQe8YN3XbHIE/ZWKvjitH8p2EV2P&#10;QPeL0HJxmeHB/tnV4BErJaDYKrPRsHJUf24b61Oada+tlq6HPIe6BxH9WNlziK7WfJwNWYcPddjG&#10;dZAHEEaNh6qKsyjaI/q3K1Mq/zfx+mR4dxqcurHMGmZ6zJ/8H9y9PwlPfgWzOuBwbf2ua96GHy8D&#10;G46UWeWlR8Oj8c5UGlo8w/uug814y6euriFBbPkwsqwb6KWPjqO5arZejoq4FAMaxiqOro8woy3L&#10;gl/99bXCR9NKe64m2JQkVFQsskLA7h81oohakSR9ArtMjohVJdFOlGKR+E/OUUOWUsNqNOvoLpzz&#10;30/O3W+NEUMauN8VlQgz4Y4VDGsRU8hhATtSS7AW9Bf1kgYjYYPR03NkX2qKaDNV7VuSDcJjjEUo&#10;FsTTTSGBz1H0JIWCpyliYpu8+HMECtIGvRLFpuZsIVFAVkJFHpNEAUuZrWmOhbcem7DGlkust+fS&#10;is4pmoeCp/R5qU7wdAOhpOBSNos8FuopQ3F83+4FhTnnFodeXZLPmlQinjuV4D1ctt9C71YNEvOv&#10;5MfB7N1o7tOO24kfDjqDLPHhoOtxGHwJGcho+oNpATrvgeJ30HSiVIjmEJSN8uLaFXw9QpcFrM++&#10;7FKcAe1HQ4ugtYSQZSCyA237Q8O50P03GvpLbUgfHBbG+PPZtB8IDb8NrI1R/AY6L6ApJdASW5t/&#10;EnL3QsM5gfdg6fvDWf4cNpzFw5veAiAthhy9N051dN8kxnnEOW6d/yYmrEeMIS6IIDqg6yJI94cv&#10;jsJt6xkUZ0JpHGRPl1kdluMTgTkAw6WIyD0O6Q3s68uVQbxKrY+tLrh2JP8RLazf4H8MHguFr6Dj&#10;j9Byi8z6cDSpOJmGx4sdItNFmxLKrfSNX9Pv6jlG1DvAZnfitdlC3yVGvHFa/7ltHD9i2xnQ8FNI&#10;ry+zWG/Xf6FJdN1EGguQCf7pihH/sJe9CnKv06ynyeBE0GE44zha4rIv3/LIBhvuhcnQ9ldoPtZb&#10;NqMSX8YAV6wboqs1jk/4cIUPtfOQ9tEOLqSo5WhVei5Fm0f/cGVK5f8BGFwRoZupgGjzl9ekrPA/&#10;QR0RB90HV+wEy3hDjspLD4XH4bEvYVY7/MybfIzNeMunrq4hQWz5ALKsG+il0VxRWbKg9OFKcWNU&#10;x8NrSJ+uebPQkU+sP5KyTKUk76KtEChiiv/zvDBD/E2yODbiIlEfZmQo3HI0kcVqb31pYnND6qAf&#10;04cvTPxIEPGVZn5Hzg+LGtpD6Y6C4IEeJ0R9IvntrAV/uPVZsgc4/6idllpsOLpMnTnvwn/QYmG7&#10;bLbm/tvhI5tsDxM/3P7fs2OefvVTlDdcZ7mf7Ecv+SEJLHr8ENkjC2yPVLAoNO2d3TIC0UsWPBvF&#10;POnhHJWlNx8Zv8tJa6y2HY1PGUQxJJhEMWhAYaVsFrHSH//ELYYKxvGrLi6A2ecVhl0lWBNF9eiT&#10;JktqUaDPFBd5jIYWW/9MikGnQ/5LmLMXDL+fnpAW/Ja+9Bgkvk5RjrmX6TPFlgsoO/tH0HI5vahG&#10;4FpUcM+F4GkYvh6hywLKXYdy6byKvv1rvsGMyQhEtoGD45NW5xkiLz5BZKjpTNU6+wjkjY1XQP4R&#10;SCwNpa9p5BCR2hxK30LjpcLCQ/e1pOcPFBHMFfPPQuPVUPzczhWL44mzNf2TBi1dZDIOrEeMwReZ&#10;iTx0ngXpOk2lUxOszesBlKbQ0hHG3LYK9qNkQ8fZkF4XkisTL4Jm6L4dGo6jtxMrRrwarY+tEbDu&#10;SHVcseNKSC0DWe9GacJoWB7azxHHoYFyvJgEf6mYGEVHrNId6UPgZdtxjbmaogv15IqRp4TBFRFd&#10;f6evjotdkBIvQRSnQGYr+ssFnpaM+Mc8/vkfPaiIcIZyOLrsyzQ+ssFh3+IcaPsLvSaT5R+0QndE&#10;xVzRaoZw6uX/vQd+Xux9RFdrHJ/w4Yp/qMOIb/mDRY1HKP5JFW0Y/UuV/R2N8miuiNADsszjioeu&#10;Jc+3SfPhV0/DPQeIjIDuMuZbeHUinPYj2v19/wfnbAEbe38/ZjPecijlKIuEbJA3f0sbAhowV1Rr&#10;ZujRcMuWaMaC0rvMKKv0Hle8eUxh/VGpjZfO6EoWiPKhwLIYlOOsLOVhOi0rLUUHT6Uiq0d7Zeys&#10;o28a88U19ByqlKaZp2eNXyos/aynwVzj9uddedreJ+63+Q33v/7Wp5NuO/8wNMhsftpDV5y0+xZr&#10;pzY58ai9t2hqyFx79s8UZbru7mff/mj8jZeQ5qIrH0Zqd9bpu6pSNUynaYQgs0S9UMkaFoiehbwe&#10;vOrDdXYcNXLNIWWJIgohgqfLnnuwyBMC9SrOqXyFjTTubi3MPxeGXoEi3iQ9+kQmUpbUQsi5z2k4&#10;kbEY0WpCxx3QKsYSG3b3BxVnbQDD7pHrpLdfDZ1iYpjmX0EDXz5ciwru1UXwNIwAndNlzVdHwB6g&#10;9UCaXiKjTcihYFgaMIJ3nAwNZxIJzJ4qNRFAxoiMTn3oRYOBS5nTlrYfIpfKYCD9yz8HxYnQdLU5&#10;5KiARDG1Bb3LWgtXrJgoCnRfB9mTpdyXENd6L6D4GRQ+h8w+MmuAD1TxHeh+ANI7QHoboQ2h8BK9&#10;UZxcgcbSE2kin6VO+gIw5c2hXQHcP42BSllW+EevjivO35VmwXF+3Gi0qp1G4Rptw7aMSveiD9H9&#10;IM0iE/ON0/pwxRgnQ5grFmfThDeJ4ZBeG/JvQeetkBhMX3EXZ0B2d+KNMY95RC9holxAZyi3o8ul&#10;TOMj22z1XXABpNeCJrxbldtfq3uUU7mAA+gvKInP3r6XqV7ASJyqQ/yvGaOtoneq7C6XbUKEgTXy&#10;d220ioZRxIvyIzYaCSOaYf97iCgeu4FcXNGF6JYbiGPLfC8MQ+8y0+FxSQ9MxsjX7+R0YsZgjW8c&#10;9PItg/oL74s9pY2ihQijdlGkfB97c9xPdlwfiSJqTj5gKyaKj7322aE7b9ydy+948lVo886n4/fb&#10;fmNFtFA4/ifbMFFEzUbrj54yXa5IzYTKLnjUiwWlQTA9Q3BwXVDvprIyLCiiKDWeuyZ77sEiT6BS&#10;FVARRc4qoiizQpBno4wqBaZSBrVIrwyLj/NX3kegWeNPYNGPYNEPAm+fjnhXEkWsuflkWORNGP56&#10;bUQxiDhEkb7967YQRTSLjmwEL35DW7k70ShA/hkaMNEfmvPPWz5WRCiiiEhtQIv+85Ik3bdAcjWh&#10;1dD1V/LiOKUZYqiqclgPGkNdeQMoCzyM+Ueg63/0exVexxuD1Osofg055POHiAlsfwqZn0D2RNtk&#10;vDHh/uFqRMQpER9yVpvYs+B8n5Dduxc/TcSLtNrrNLmIGEhcm15Gzb8HzRfBoD/RW6lNZ9G8yh1/&#10;lWZ1Q+AGXh/0Zh+VHEZ/sKsasqVxnrcGMIDeBz7z6al2YIyqwzBjLEsay1YRvSNlSuX/PiLaEw61&#10;84o0qIjg++mGIwPDkox7D/RfST18bbjvQLj/INhNfLEQ2bQqUbbv4dFCRDxaGESQoYVB9Myw0Smc&#10;ANE21nh6ziozJdz16qShzRleJwPBZM8wwy0TRV+p0UKZDZZOmDZnqcWGoo3UJ1MvvPvV+Tc9cteT&#10;b19/70snHbjNQ1f+Yu2Vl9luk9WxUCdRinrd/8S766+7rM6+PMEf6POMLcODkp55XqxkgcbtxJur&#10;gVBBAREieNJAyHQysiyyfpEQRKmhNG1E1gsuHxbF1smghJ4tpY1hz0E0jfEM6mdDBq5KTb2WNYIz&#10;wnG6/glJb20PBVd1CAxrjZx/wn/L1AkMKyIXgjPWFN4yqSOi9J34LjGI5CpQ+JDGG5HcqndTMcvE&#10;sjgBEstSFhM+xFQxt4111xgDRLEiFMdC/lXI7E1Du+ntoOt2KHpj7Ap4GqTWCHysqBBxBvYJjBMj&#10;2SQ/IIwPf1abAfQQ8Aqt5CIttdLHk2HkP6QJmRuPp+lbGLQG477lnysYdewo6hlK3v/ridQoKEyX&#10;chUY6FAHsDCBGaNKVQNdOVWHmIwxAtGNL1Mq/ydkEtCZlzIjwjXOEaviqLof2CyIiK+oYMw/XRlm&#10;ilJGIMDBNGBWsTVGWMMIkDqECij0F9772QXaoKIvGFkBqgKzWlEgy8xQZKfMXLD04sOOuOg/mS3O&#10;wLT4zmefdc39Kyy96OLDB6+/6jL7bb8R146USZEoNVL39/+8OHId+jTt8EPlogTMvoQgH/F8wfNS&#10;vMsXrPTSL7UInpnlM0UFnSgaQfzgmmNocDLQYBWBLwP5CCtMWJYPkZoctiHIqL7Gf/pUNoyQgR8E&#10;obwMPULLGo+2CDQ27RFFGg/MBmdksZgJYMxwWAVaRt+bp8oCjOmFRRJYHA+pTWQWkX/SwuuQCobf&#10;IC1NoRdQaYF+7e1TzCaXpnUykqOh8Ry5Fn8Vs9pE7J3twh2AG3Og+9+QOZCWIkCkfgSZfSH3Ii2V&#10;qSO1PkC8eRTrC9cZHo2I06Ms8h8QM0mvK7MDqBSF8TBve5lQZnQ/IDXdD9qZR/f9MG9bSu0XS00c&#10;5F+AzK5SVihOhFKM6Wcr6Cj8+3blcPhW301FOrp4ZmIklOZIuQoM9KkDWIiBxEOl6oB+1bqWZ4zR&#10;kaPbXKZU/i9R0dCiQvybqSt+RYc9bFyW3bnK43RbRLQ0qDlmFCQZ06BTNQltiE8ndSywRmUvvG/s&#10;7huMXHu0XFROsUrDjPR6WKEJZAVN9e2Tqa5c4ZdXPvD+uCmjR43YeI1lt1x/pXdu/922G6565F6b&#10;fzN11gG/vh7N8CJQfEkRMNQc9ZMtJn70lyWWHPznvz2OWTVM53EtTwh66QLSM51eTh037/gV78Z0&#10;8gr3TBs3X7yAKkO9+u9vnr7sCxVT2EvH92+ZeuPSb2F64dRvVHwuku5eEKFT3M+vF7ehwUnZYJkV&#10;gnqylIIIUNnjpqxTC+VpvJrNJ1GVDVSk2ZgN0LLhh1p7a4ti4pm0v/IhmlktMWA4pg4kisnlIWGd&#10;0A8DBmPS+hza66alNnoPVqeOLiDJhEH2WjBI7g7IHi6zVSBiBweIYsUYTnPe5p8BmCoVyRWg4Qgo&#10;vAegrclWbIWifI3dAvtJG43Is7R2RF8FYRSnEUvsvg86/w7ZCuc9orUxfphotozZth4NTafC0Gdp&#10;23UXafJv0Hw5LbfA0Och/6llJX3UdFxNpZgQ+BPEQdd/IbEErc6vA2/1yUXjjivGgn9zNoE7NXdn&#10;nw/3Z6QWp4632C6zlWKgW+2/wGdrlQZQFrUcKPTjVAVqpIsRbS5TKv+3IKrIURZRkRUV2Ze3rZY0&#10;MozSMsOSGisjBGkbgqiaYGsyLzSS73lK5cIC6ifObL/+qa8uOJgmijVKlYBbiqArtYpk1islJFMP&#10;vvLZzqf//Zp7Xt50rdFX/eqAcfee/89zf/rQSx9SKe5nInnvX05afqnFT7v8rtYOumPrxIk5lWB6&#10;hY02GD11+txaiKIyPm+XRw66YP3rvj7wgAvWffKGz1GjSh87/zPkKWwmNOSIEcY/M+eV8yYcM2VD&#10;TGgw5pKpno18mlMuShaCrJezOlHUbHwlQj6wyqgm5LOjsGFZtzd81bOv/8Tp1jACj8vKxtAjtGz4&#10;cdY0RqCNMMshbfMmIraYiWjhgGHkX4ZUeHpDDGiLmX+epp9RCH+piLBWSpTSMT0mEsXMHg6yGgMR&#10;+zhAFKtDZn9aabPA6z0wmmkCT3wW77oBcndD961Q/Agafi4LexTdd0DB+3i4RriuCKSFuVeJFnZc&#10;Ce2/hQUH0kw27WdD93+gMAka9nJPfxqBhXkdxToCaWFme8iKWZRw2/w7EorToeEnkBJft2a3g+7n&#10;SNCBvwgaMNCgOEPK0ShNh8wOUmbw34STy0Cx3Ld5desrugQ1dUXT7ud9C/pqoIm+DK8OAz3rwgGm&#10;DXoagBU1Hh/0q8K1LF2Mjhnd2ojSuZ0wtRXemwYffgfvT4cPtfSBlt6fJtNnMyl9OkMKzoQGM+Dr&#10;OfDVHNqWTVMWBNN8P00OpVkdlGaL7ax2Sq3dcncQqj9y8T1DX4YWCuisj8GcTWdlMqvzNASaBW1o&#10;qzSewPoL7ht7wYFrDm3OsIFfqTITlfoy6vUiPZtIvvjBhBP++mDjtr+74f7XTtrvx1edvt+W666w&#10;7YarkJlnM3qpxSdPn4Oay351wDorL/3kax8/+zZ9Y4QETFEp5lcIXvoCoWiVLwR5ly4od2X87nOT&#10;Nt572a1/thJqNjti+cP+RtyPl218+rIv1t5HzGSi2XOEuZM61j9JruC5/N7DW7+ln9wcFRQunPXb&#10;pimNrM8zgzZSzVeNkJlWyUdGTZZ0KyQjFBPzHzTLaZQLQdmEoZsFgRECQRhaqOJUyIr5Bi1mWsNy&#10;d9K0pXoqTiI9bjlLL6BuJ0wZGE0LmH8ScmIoAIF8DxmdPn9J4dUAdcRK5e6HdrnwnnhrMYTiePri&#10;MVPtoGK4IgV1zX3/MQfyj9MPnX9MKsqjscw3e6UFNBUtXk4KDcdCw4k0wJjaBJJrQvpAfzUCK6yn&#10;ZRUgoqjdFBA1RsZ7aGEK0cK2U31amHuYFhJIrw7Zn8Cga2DI4zTq1XwZNP2SZnYdQNVA1pekFZQ8&#10;4FUZ48LEvqLrP1LOf+QtA6jB+r1isdX/TNFAahno/CfNT2tFBX2FvOU6Ueqyf0gZjYgG9MTHiojk&#10;cEhkylNoF5ztjX8kB9AnYEakpwHoqOWYoB+n+EC6WOMAYwRcpfkipFI0l+m0VkrIG1mwpzYYN9tL&#10;s2T6XE8zZRo7i9LbUym95aU3p5jpDS89/TU8JdKTX1F6QkuPf+kJnL6E/3wMd3npTpGQnS7SJPco&#10;jDhfISqYth6zYuh8TCLIBhGYDWt0Uqe2uvDK2FkfTZx30i6rcJY5YdiMIOL7RYKjquyHX884++/P&#10;jNrvT2ff9ORqyy0+/dELnrryhH23We+k/bf4y53PfTaeZie844m3f3MEPcvsseU6dz7+xiMvfYDy&#10;A8+9e+pPtz/glOtnLWhTdOsPVz586d8ewyzKU6bMXXvdZRSt8gWPdykvJchxvOBnirMmtw0f2cwa&#10;ViJZQGHquHkoLLXB0CKGkvb+Z4qjfjzkveu/Zfm7t1oX3RAj0CO/rEts/aznLnRS6bNWaeO7K0E9&#10;UErBTSqi4cdREeJoFIKawGOuLgd97U/DmkHXbfREkljEYolx9FCZw2jJRE6ZfSgllyF95xm0wn72&#10;RJILY2hL7Qn2LYV3ac5SBfo0cScpI0rf0VtMPFpoVIowssVP7JNk5m4fIIq1outa+vSIZpr9gj5h&#10;pb8FVPtqmUJpJs2AmvufzPpopldS0xvTs2b94f5BDdgvkPhIQWo1aDgKWm71aWHjMUQLablI+Teu&#10;AdQBxRnEFdsvkV8nMvAIKyrY/RzknpGyQmo0/Sj8vSK6Z/eV+ggg7UkGSZrOshqPg9SK0H4dXSPV&#10;QwsYgV7tfCLriuCZiUG0Zma+2hF7Wl/R+rd5V3ti/r1foZInvfqgoofLOiK62rLjIT+kO50TrrOo&#10;dtQSuSLX6NMvOlTZRhoG70ylYcMDVodhYuVfhFG7ntN9dVmdeEoZsJT/ByKzyGa85SC6hgSxZUeW&#10;lYEqUnouwjjKhraau66PMKMty0jABAdDPnbzO/n1l8psvExGUjXF5bysZGucZQP2FVnSey6UFZYy&#10;K/Q7XvzK6buvsvtGS3OpHlCasaWW5ZhsNr8jd9tTH//3+U/mtnbuvcXqJ+676ehRi0oXYY/GSBTX&#10;OVR+8l98+yZyT6aQKO552pWo+dWRO1/wy72RKA4d3DR83VNeuP+sFVaiP+2eevZdDz7yHgrHHL3l&#10;L86g+zbSKo+MWYiiboD0zCCKKNz3l/eHLNkw/r3Z7zxIY1V/Gr/nE1eMXXXnRV/7x/jNTx799esz&#10;533budXZyzPTU1wR3ed83nHfdjTsufHFo1Y9coRfqa1qdldKFcezEaVBpXyUFI+ehXm0ltRQsbY+&#10;6yXH0GTd3iIrF0QMjfIynn19PUKX9WiGGSMYB9F2OKS3h+zPZFZBj2MACWHXZXKpfZQLr9JS7J2/&#10;geSq9Admnk5GX2aw+1paap8X5MBSpIUdR9PEMwq5O2ibjpyHRpyzxCo7/0gT2xjIP08fQBqL+CM6&#10;z4aG30BimMxaEbGnXGlFWHjXVyx+BLlbIbkhZPaDrotpTTmkeYl1IXuYNLACKSUN5x4ss4TvoJjQ&#10;hoAWQP4lKLwB6T2IGUJaqqORux9Sq0JSGwWqeFQk9Nu1nw6NpxJBDaO6IZfiV5B7HRq0v1BUccKY&#10;CLakOJveX210n1E9NFjU50DC1n0X/V4Knf+ArruJ+CH96/w7Ucfmc0jffT99kYgYdAm0/U5+l6iQ&#10;f52U7NV+MZ2WxpqNCw6FQX+FpHw9hUDM5xVoOFJmrUcYiWLXg5BaEjLbiBFIMTBewa9f7ldr/yt0&#10;PwzDX5JZEw736AaUOVVq8J17BKSWg8F/lFkXrEFqv2IGMIC6gQcDVaojagmIfpzioOc+X0QYpbli&#10;gMIhImqPv/tVHyhGtDsTOYTR8jBc5XH6LOZgPpLJhKpYgAmYzDCYwmnArK7xZSGo7F2vTRnanEGi&#10;yFkmeATPjJKn5Kyq+qHXvtj9nP+NOvDKzyfNuuS4HT67/bQ/nbgrE0U2UMZrrDCy8NYNmBRRROUu&#10;W6/V8f5NmJAoIoNCoois6dsPr1h1Rfo7Ocp/u+zgLz6++NNPLjrjDBoeYn4VEDxSYrA1JoqixPS6&#10;94IPtj1pFWSJ25y40l2/HFNKFCe8NWfUBkOGryr/YmEQRdxOfGYeEsV9nlvt8KlrzxzTPuZiGmOk&#10;Us1Gq4XcTaVpI7Ke0kL2xEnIsuQYmmyxZxsPPi3h0kiNjIAwgig9Qpf1aIYZIxgHgc9bpdbKiCKC&#10;yOHRUi7NgMQIMTA4nVZOL2lzliikNidmiGaM8KeJ+TcgubmUXeAmuT5WpC8VbYOKyGR6kyguTFgA&#10;3f+F7iuh8ySa3Cj/gli1ck1J9RMrQmonaPg1lMZD7r+0jY/OmyD3LyKHEoPp504fTJ+zFidKXd+g&#10;lWZFssJysVQFPJ2ir50BVAm8GBPQ9Av5aWJmJ38IMbuvP3WN8ZEhgr9XVB80Yo9ngN5BHSxlRnF8&#10;+W+eU6vQWrjYqq5Hof0KaP8LdFwFnXdA173EIYvRa0jIm3AkugEapNj/kRxu7/nj4Pvdyw5g4Qay&#10;Dj3VjhpDoV8c1978fDFfgAb3H4Bdkao4AtE7VQuCJM6C6HKj1IjGJC2dJF6tKJYCZtXgHoM1issR&#10;WCOgLFlg/YX3fHLBwWsrpSEomWvn7ITp80+59pnBe11x06PvH7/HBm1PnHP9GXtuu/6KVKp8uWEi&#10;qxz1tunESQ21MX0STI8EzCrqpWmEEPJSgiKKYa8iFPe9cJ0lV6Gb9rr7jvrgAZo58fELx67/81Eo&#10;FPABTKy1aIwEtk7qWvvkxVtWy2B2mb2HtH+b42hU6tkoWYGVHEplw+SWs2F+VQX4SdR/iPRiR2hi&#10;EcUgyjykhkoxVNdNkKQD7AODRMcpTqKH/sAiikX64314ZhoFtQQio/AyJMTiFl1XQMeptApiclnz&#10;tdL8U9B1jpk6zyZOiHQRBT114BPkehYOic98SbkiqR0Re+pdmt9b0FqUsyGxFGSOohE8fNRLLAKJ&#10;jURZI2R/TocUFqNSeiC+HTrOgNwt5acGQYqYWhsaTqVfsDCGTpX8w6RPrQWJZhqBrBoV07noyyGE&#10;iuO7UfYiqgDtSHGk+AMFXoniYkwuVub0Mz9orArdj0L3i9QjIRKpyPG0Zmg4DJpOgOZzofEoyGxH&#10;y/cnl4FSJ3T8nWa+tSMioIZSDhLeW10m4kUwUGZQsTYgtS7Ok3Kl+L53tAsPsMvS0wDCYJqnUi2o&#10;JQL6cYoAMqsaBxgjEF1aNamr8ZAioiOU5YSqM3JZhnigFBiu8MiyMqlk3ruodA7mQyd1AoqeMXzZ&#10;EyRR5HUylh3GBqwk6L6C4OkRGhsyqy276JT//uKxS3+y95ZrUF3aMy9nlT1lVXAWkilFrhRZUoKV&#10;KIoSTQh56e4s6F4q4OCRjfO+7cCsKp35TRtuL132eUzPnv/l29dP/tsyr6CGDdgROSRuKSv6Nrz4&#10;SA5W7dnLBrNS55xCEKVBR/3ZUcrit2ZZPgtqctjGYo/gokiNdA/B1GtZP5pAwBKLgqUINih8BOkd&#10;RV7ACGJF8RP6UlECgwgXJAb6zDQ6aDr18eId0Vcg/yJ0HEmDS8V3xXdxP4bs6dB0F2TPlMYKqU0g&#10;c6wlYQuRxmSPD6SGMyCrvaumQIOK7mfHiJ3VLprvMxIjafHD1EaQXJ3eO03v7U+Hq5AUNtkTILMV&#10;vRaYuw0KL8jl1Iqf0fKJ+cfoY9T8s/S9aPel9CVq6kf0GJ3aSow2T4PCN1D4jOyzJ9VtGtLqgKdi&#10;9GQhruuuOuAJFueCGoATeOvVrsTsvvRpIi8jkXtKzm6af91fNbHjamJrBnhuG/bqfi6KTOLp3f5H&#10;OrcH/Q4y61VGrlKLQWZd+kI18yNoPBgaDobuJyD3pizFyF0PQ/dTMhsL3ZCo8G8ENfVakb5lD0V2&#10;c3pPoTr8MPrahRDYdxlpAAaQmeipCtTii0C/aNdeo4sRtnpRFXsa06Oi81OROhe7U3C9p1qWdhI0&#10;tkYIjh8iiIMFu+2whjiep1HuSvho0ny1TgaCLXUzIyAVCc2Swwf9Yt+Nhw1upqweVssS9FKtGYpc&#10;eYL/waGV6dFWHzwMeRnuSNgML5KFsMXPVnjuxnHTv6Abzpj7J21+4uhFlm8+6rGNfj1xK0zbXrTi&#10;xictfcrkzYSH5HLoOHLzlo+u+27u57QG2fgH5zaNyqgisvMEg9nqRJHtlaBs5FOjOP+UnGyRy53J&#10;R0ChZ9lib4VX5D9EhjQBd2UWDqtljUdSVwQFNih+SjvMnxEijCAuFL+A5GqidhGk1A3FCfifOTCI&#10;PK3rIvouEVP3TeRFE5+uCcmN6C3H7Dk0U05qY/ssNYjEMCoyUmIQPesn1zP1mKwoTYGknBbKRMTO&#10;GlfqABD4hJ3eBxrOpHePC+Og6y/QdQnk/g8SQ8Ug5AkAnZB/m/hhwy/kp1/pbSC9K/FM/HUKb9Dc&#10;NsgnrWdjfERdWXVCZVU0incFI4FnWswrawA+8Bq0XYYtt0DrkTRLDdI//uwwvRmdnDx1TdMvKMvA&#10;LPPD1GjSsxfC+FjRRzt0XgHZnaDxCPOV1LII9xjpVWh+o9zz0HYhtGE3eC2d+fn3aCLWmCjlFp53&#10;UJN0qEvVtnagu11ogP2YkQagoybWVxtjjECNdDGiVRFFFQ0t1ngixTluZZldWe4XbWBQSp1fBaiX&#10;VYPZoMYkbMJGajw9M7f/Z+8sAOUqrj5+1vdJPCQEgktw1+Lu7l6clg9KaYsVSltoKbSF4sVLcXeH&#10;4k6hSEISLBAjbs/Wv3PmzJ2d6/fu3d33Au/HsDkzc2buXNud/5t7Z/7w4Of6OhmUbrhVi9ijqkJV&#10;yjzUaY2iM//KaZVoKssqFDFq6Cur5CNDOocQippBpc58ftvLd37lt8s//cb13+xwzsplIfA4Fz95&#10;CJH9b176v7Mn0Khj+2qpjf+01JPbfXHvUmMxuvr5Q5UPb11hSdSjPKgoDJNPVESt3PWUnUWj4mrf&#10;0ZbiJvOsXVgtaumJutXAYK5yyP1LqiyswVKJB/TW2df0LChLweJDUP4S0odSFr27SGeAQF2X3J8m&#10;m2m9lz7TJ9MbPrFh9AAqL7hPw1PuK7A7QjOgGnOlBgH1quMzqB7F+4WiN7EhkD4R0odDai/IoODf&#10;h9QjHuTkHtDyFxooBtukpqm96UqIjaBLInVgiCutDpi3RW+mubyvqGO91/ppJngDut+DKPz41UR9&#10;AhuUf5yiz3GKUX5HEVEvNPJcOBYqi+gvUIUPaOKllCE1w1L6BuZtKQPaSHwYTZeafwHyz+FtA5l9&#10;IHsk5B41vbJb+hrmbU6h+zqZwuC3EF6r8UEyaqL6a2+id7+4iv/D3oW0wxKvuWQ/vQ5+wVpCP6yv&#10;gggYOzWX9S7hKxe9iwdsTzCvXia4JnRztHzTBvn2ErrLXM6s3BDSY7YUpdYkIqrcnv7fzAVdBcs6&#10;GYRWFSXqNaNtFqto6ykOUZFCEWHjv6iRlFiyyCcylMqqSjhblr1Utbh7KSEU0Ri2ausfvt0FwwXf&#10;7sgpqsI1jx3xk/OWVc07YeqGg8dk2WelY4ccOm3NA6evtsm19OKd8tFs06arA6TaJthWhuwsinJ2&#10;W3Z2NTu4P1LtK9tSZFlGuVnSES1arU1g9TRjyS1Pon68pQYLlZm0amLhCcj9DbpPpUUUESwIg4UU&#10;vApa/kWP9oFYnCZ/mxhyFKA2SKxZnSICt0Lfgd+T2OPnQguP4P8iLzC0sqIxTujdbIbeV7QNOXoU&#10;7N3+1mJEfC2I2x7281gjMT6KhhkTm1HBgFTmQ/cF0HkABV7GEyk8Ax37Uig8JVMsYEecHTBEmUfH&#10;+z7qpyHg3dfcG7DwBhQ/ISOWgOIHNKNpDfCXxsKjoPWXMOQN+uy5g1IKb0HXlZSCAem+nt6BTKwG&#10;hVcoyiw8Atr/BkPepiKFN2Wi/Bbq9rqhwtLQlxWRSg63Ie2wxC7XVk/ScbsY3Hp7runy3+bhO79i&#10;g/DerOX4+HaafyQ0+jsnynGuoax3Ce8r07usY2PemQKfzYSj1oWsmN7G4qJvTpmqHr1CdRb0xKqn&#10;/LdaoUphH/7kSvQU/OAi4oMS7em6P9agouJfcmNDpVu2otwoqtJRUxkSi+XWHR8XVxia3HrFLMst&#10;1l1SlYkUdqMiwtAr4SxVirJEzRv/9uUrfrrBVqsvoRK5CNnCk2tTUa7NFOVcoyClGw4yajgoZ9RI&#10;SmUp+cQpKK5YQWGUdZcwVIpzKWWI4i6lVIW2Umi8evnXK+88bNja9INJlRjp9Fl1lsX1LLOP3DQ7&#10;yBFOx+JGouwmUo7RZdTsuUdAYmmMkM2f1b+5aImmT37thCsRJiGihEoSRqWHVsZP6KNhGbO8Qbce&#10;SK4PSTFxqJ5llYIzIN5W7XBYcguPQ/5eaBWLVdhBiZj7O40f0oOjYtH8+Kr0WZ5C66qn/0+6MaUP&#10;ISfWEUHlybNoIl2H0puQsYHV41P+CspfQGIdiInZdIoPk9oMRfEJSGxvGhriG9P5Ya087WPqQBmT&#10;6EfSAn8F+OH7ElHxNcj+Wdq9Cd3WXpQ/h9IE7dXT5iK+kLxAiZjaE9LHkj4sT4TML2ia1p5LoOUf&#10;NF7UcwUkt4Ikz8SjgRIxcyKk9iAxWZoI2V+aTmvH3tD+uLSD4NvDLuNtcrXP/EkSvlDxZvkSEitL&#10;2xnDk6kspEtOXzrCQqNlQDNwuhhozYy7IHu6jNaX8mTIPy3mjynRWF/Lr/CCg4znmj2O8GWMsjD/&#10;IrT9TiQZ5B6iy6NFrDpLDi9B2++h+1pI7URPqFLimzTqiIlI7kHh/HOyuc4Fh9N13m75JnE/1943&#10;lM9FEr5sz4P0pG5iGRLAlTm0lFR8EAy0LWVkwbGqfq1YN7w3azk+bofrR47nvRCJKAc8VFlvX++L&#10;07usvRmoFT+cAadqv8S6i74tZeqVKFsddsdcLa1aJ//LPvzJlegp+GFVce7pluLiX3Jjg1KEpdyk&#10;p4ia3ISmYmEm5RZqxY9yVa2oaTAVVSnVqOZTjaItvuyvf3HS+1/Nve3UzSiLC4pcVZxTgtTmGKVP&#10;I0XlKrGkyyfWTtGFoog6P33qIRTRePPyb1fYZciItdqVwMN0NthH2MYjrw5Z1QarRJvmrD4xqxK9&#10;tSJpubwc2WOd5uavPsvdJn/CMFSKLIg530DxPUiL4Tum0iENgv2LNFkf9pX1mT9VDUzxOSi+C/HR&#10;NBOMJYvpPo00W+ZsGbUjH+B0KhuEPPbpjTchmco8Wmgxc4Gwp9HbbhbN6Q0WL9wM6d/IqIJuCDzC&#10;NuhIvm5aDsTjSQq+64NAf0H3JH8ztFwj7d6Ebm4v8PhY10VsIvw15gbKwvy9tMC9vr4iikbslabF&#10;yiilj+jkkhTUKH7gkEgY2wqrFZEgcjHI8Lja39ztkDlYjsM7Yzsy8aFeQ0yLt1Z0vwwapxXxy7P4&#10;MWR2huSmFJ2/NaR3p0VEk8uI7DDwadVloaL0DQ02ykHFG8Rf3EbR9DZtfxDZZn1Y+I/QjZdUr5MF&#10;B9JEUxb92Re0Yv51yL0A8eE0gXZlOpRm0eS0qU1phHYgLcnshWMzPDfeT8Og53zMoR8Eu1h6qCNR&#10;DnKost6O9X990Zyix0K9tcjUfIiCozp7br0+1R1UutSCf3+RJZYGSUtLCqsyDaXKFBYfZS/oKvz+&#10;gbF/sE9pY2g8iYiqFK6tGhWNdIsinOIoFEW+lEwIizSEpZSzYStlKe4mFMnDXErlckpJ3KlKKIo0&#10;abAPC1QtqmfRpzI4sbo7luKaj5vwY5ukXRriLTTJTaxVfAo77mTT8Bf2CNto7Sn6ZVUBo8MoxJQx&#10;WBpkD6Sp0qtRzBpthFEQX1qE5SC9jxhv+YpaRQ3jpipQoM6ml8ogQ89Z2cEdKU8TyyG4Q7PGW6oN&#10;DNZfSYrRSC2Ux0Fye2lDXg5UBg+wAOLrWhMxxJalaTztAdtADkY0Noaej3UMiTWqbr6BFufwDqvL&#10;g9CPB+qvJI5g7xPvr7BUZtAt4wDfwn6ToDri+HcWHdIAfFcGC/i1gJ1sS6IpqPvdCHV8FrEPgT9u&#10;vaESip9C4TVo+5UUikzrObULRQQlH14GnX+U7ysyiRVg4B0yBXMTK5MabDGWpdXpuVE8g/op/XVP&#10;EWpuG3MfpIF0XQf5N6D1OGg7HVoOhNbTYMAfYdDVkFjSfYUPP3rjKujHCVYCeugHfzv0EJ0oxzZ4&#10;WW+Xur++GGp3Qjkz4UsQvppQ4av9vB2UpLS4kdbSpBdCUXOKVd35lWJZ+IeHxv9855WWHd6qPE0+&#10;msaTcIpCbKKa4hjViqOtlJWSTyrFUHpKwjVkPht2ZkMkyhQjSnenKijSlI/IMhIZvTiXFQZFbZrT&#10;VJwNf6GI6HYYLEVU1NQZtfjoWbqN524UpHaD3F3Q809a+67wJE0iX/qfyBOVVMRSzomdaOyoPFGk&#10;G+CmC3dSn7V4Py2z7gBuy7y54GDlbgcHW0Jzn7A9kbrFodBfVrTguEV9ElS3JiH6DdTH6flV6NmA&#10;FlMqc0gg5R+U7ysy8SXEO66C4mu0/ooFLBUbRo+n8vuKJvCyDDaxjR3TbdhPdPCOC3DTxVvEl1hd&#10;iSVoMYz4cFr/UH9vsAYs3xtdV0BWjCJmjyDRiBTeonFFlItD3obCO9B5MT3jyss2KioLaR3/2BCa&#10;NDW5NvQ8CmV1g+chZtGK+NNdlGYo6jXyXJwEhc+g/dzqpEGSaOt/Lj5fwD8+WJno4UcOdiT0EIUo&#10;xzNIWcz3cEG5GHGA0QPvso5EPJgBiagJEcu3ld2dJJYu0hCz7kJIiZl/QOwpVMrmw8bMRYWnPpyu&#10;r5OhsqgerSBHVXssUYSj9OkYxXq0qC6flNYKIhTxkwzjJGv1GIZZrZmNailO1A361BxEtJolDMqV&#10;idYsThQORqIuFNlfGcqnBux6UrelPtFtxBw1dUOVj8CUpdtG8cSa0HIepA+G5Gb0NGmsnR5eLTwg&#10;PNBnGo1qxofQsoeFJ6D4okg0hBxGsdcSG42HxlCYDG7IvK3gqMqZWMr0aGh5rFjuwuhkVGZV7YCU&#10;x8lJUB3RN82ohfjtWQrL3dnHQaFY/I+0fwB4nBek9D4kt4a2hyC1H+SupJTERpA+QarHpPFHBwu5&#10;myB9ALQ/Cun9STSa8NycN6absZ+awdutl+441EtKMrWeQw+d5l92Xy4/PK2/lC+Zp3eV6yiWp5Nu&#10;TKwM5e/pZyYxSr6miFRm0NYLb9Lkq6mfQEa8cRDLQnJNejKcQZ1s0oqd0HUZdJwLnRdA11XQfTu9&#10;IVkfPM+IrjOTy5NKxDbXl8XqO/hHD6sUPfyYwd8UFWojymEMUta74jrKxdp2oUH4Sz7Dwc1TJfvV&#10;JLG4sX5TKgsR+s001mcRZoSImkqJ6K2vTR318+eXPOUZDLe8PGnkoOz7l+4yYdrCEcc/ssSxDw7/&#10;6f3jpy6wlo0nMHHQAdcN3O/qC//9hqU9ZFseN+Wo2UFFUSwp+eQg+aqaysiyqCyjlDBUChmozZRa&#10;k84mw1SKE3WDHRIt8UKH9NSyDE+jDfRpzZKbFraRqEUtO8uJdrGn27Jfq9lh/Ql2M5ClnPDKUrUh&#10;SVrgLr4iJDegqW4yJ9CCbznsRtwtppARU64nN6RnTbHjkrtOysLiQ+J5vGVowYPEDrSMPvSItrlv&#10;1BtskqlVTuBWTIv+T4JYkBlBDFBbQqvXwvqIpQ30vuXyXg1bvIQigmet6DL/5w8PWntTTKKb3IZG&#10;EZnUbqQeMSCoJO1kTpRDN8ltbQOPnQDhn0FVeNyS4UjJNVp/XIjfyV5BqcTc/dB9NXT/kwYVYy2Q&#10;WJY+abQ55GqKiOWrAy9Uem3VBRR1+MUVG0ZLOBbeoeltOq+iv+XRl/aakNqMfFBP0nOqo6FkTPlL&#10;63YqrTgLOv9B3+Ttf4W2cyC7D6TWgcJ7pBibTHJF6LpV2jr0xGy13xGOxe1ruB8zSrH0zdA0sKfB&#10;oTaitNa7oHetjRtdtBDGVxL99PlqQoXv15ClBnuFmKLLLYmu3wRShmnYU6iUljJ9fu6OUzecccMe&#10;GE7YYSVMGdSa2uqCly45cr3Z/zr40qM2/MeTn7MnwhoP69zsjHvv/+1eCx8744qHPnj2A7HYMCKy&#10;qpVbotwYLQVtFEhKKVkkn1B6IkvpOrvks5VSRiihqBv4KQxy4JHAkshCdB+l9BhzloM/V6Wiqtki&#10;TRp2safbUm/IErViFHdWL1qi9QbRtmspa+q/iqzUHpBYjhY5TO4qEgXxIbTwfXIfGmrLXUp96PhI&#10;WiWPskbRX75LHwo/N7pJapa/lDEdbI+HGFNUumiYKGFMSY9RJNQLaWplRW9UYyozaQZXj7ZpN8fi&#10;RNjB2D6O2wmijnXO6xFEeqHR9moiptDDq94EuFzdqJtc/FGBN1ov3Wv6WCLqtNI4yOwLmT1ofKz7&#10;Zih8BLGRMjMU9q+OzAHQc5dcVjH/LA0nIigFKfFrUoDFdyi38zIofUHzoLb/CTJH0DOr+eflUhld&#10;f4PUuvRFTYOQAn1cseteSK0P6R1EpI3eV0+uD23nUQzlYtO+yhZdSPNgtzlOSNYd4u1KC4vnN3E/&#10;iwnYndJDE8CfmJp/ZWpup3cR7/oivr6oqHuzHfFura8m9Muv1hBwYht0szii0EKJJSMCod9MXuQQ&#10;RFWKlGue/2bZYVp/OZ54/uPvD9x82RN3XBUdTthp1X/+bAt2VhoPxeHBW4/ZdZOVMOVvJ2//9rip&#10;VJW2Ce8oIaIWpcQG66uqsjI0ioPhVJyNKMWVgy4UbT50F0rbmsWJ8jblRK5Ka4NW3EgMBfdug2tL&#10;3UZU59gu8yR6OqJFLR1rtxqS25pH8Aw5h7IwtS+kT6IJBhO7iDysoUQTxpT+K6Jmiv+Bwl2QvxHy&#10;d0AJ+zTPQ/5aWoUCZRuiqg1C+T0aJlJUvoFYSM3j8bKiBW4VqmKPQcjFUSjSIpbpYMszLP6kdoPS&#10;J2IwGa/DV+kxVKT0gXwYFcnfTEvVmW4B8YeS/MNyWcXiK/QYqk71fcXA160dyxb78QLvsl660Uwq&#10;UVDAr6C1Ib4MhdTONBnpgH+4LHZfEwPvoLcT521J+pAnRE2sDK2/ohUUO86la7X1TFoeA/XhomNI&#10;QDLtf4OOX9Na/NmjIbUlta08m9Iri6pr8+QepydE0nvJqE7LMRDPQvdtMuqI5TjUTOETunFaz4Ck&#10;NjVxXejXik2CRYgefoQ07QjgrwyH2qihed7+mOmRjwKstgFGz0KEd7WO1OW8uAi9KsrBX1761iV8&#10;TEILU4T6khEmbtOQFnnmVGrCjO4DNllqzFL0UJRynjy3e6mhhnoUlVTrEfbk2Z1LD5fPUS03cvDU&#10;OR2qWill3aJYnJStUZtQSoZkkq8pIlJZVcf6Gj6fjW6wA36qaEnLEgblSn9rFicKByNRF4rsrww9&#10;Ufb/xJbttlREmh3c34ISV7IUYyQipnREi6qyjNVTw5JV/pxmssldCt0n05qH3SeR5EjtXq2cJgsd&#10;BYXbqFOOzrTs3tuQv52e4UxsD+mjSF6mjoHMzyF9HD3gl38cKnNlWWfmQ/Fl0oeFx2RC8QVIamto&#10;OS6R7433y4oW8FjR2pIum1gchSKBWhG/jkJOCNT3sVzYitT+kPsnvZpYeESuk5HYiEYO+X3F9AkU&#10;ZfRl91uvgq7TKQVFo75cihWXjQbB49YLRMb0Hu8Pk76kEpnieJpi2oRYO5pUWZgnk92+PRIryGX3&#10;eZEMJnMgTWyDof2vkFxXJmI0saK0U1vA0HcptJ5K0fhwMTDeQ63iCWOKH0HxM2g5mGxHMofQk7Qd&#10;f4Ci97MhbnieJv1IxpJeD+tWirWf8V66UvrB02YWThh+bDRh9/G3puafm7AN83X2rqk2uVgDwfdI&#10;4VvC7XukjprQsgl0t449stDSkNILIJuIdxVoJ6Q207BoM4R92O272dRfWPKUZ0ae/NTPb/6QPaej&#10;VhzS+rMb3xt29D3DjpSrpHM91cpjtEqHvi2qU0txiIoUFUWBpEmscPPZGM6BhCJ+mg15x7CD3WAH&#10;rgcpx+jAWmpj1EaVLQwqbk3Uoiw1hVFNlD0/keNgR0PXjb5CUZI1VvBzb4C1bVolpe9p6C93DS2f&#10;2Hk49ap7sBvxIi1OmNwKshdC673QerN0ViT3g8R2NONC6QsK5an0h/D0waQh9YXgKhmIrwOJTWgV&#10;Ox3UfhjImA6FuykgsbXoQVB6fnUSDenoSq8cchLUIC8rWqBNOI1DGvfB4kcZD0IpzLgiXiTeAS8b&#10;vMMsiTWHekOTQ15QfTuRQdHIKandZAreC+2PVqeXRAOjHCzQO7r6PKj2Wy8wdfly+GGC91eoW6yH&#10;HnPAAAtlQm2wRHRUiUx6eyiJByIsBFwekwnx7eHeEm9S29BAIo8rlmfQzKgoOMFz/t7soZDdC/Lv&#10;QedFkH9JPIAQjNK39K1S1tfvdSe5hucD3nmIuz+DWpoC88yD/Dqhv5ILEW7dfrxhsaGHHxWN23e8&#10;ZjnURqj2eHt6V1MvuRjcU1Gv2xol35XvwsvGC3p23B4uVah8N0ddVaJpEZksunT5J6K0wqKMIyzM&#10;zD6WUkQ8MWUeCYIZN+wx86a99910mYseHEtusdg5d354xl5rzLnzyF/stdbJ19HsNaqscMDvVbm5&#10;WDyO/vq25NbVD5qlMcLWlBUqQHlyWDuRYdZdwrBl2UtVi5tKYbpmUBZG2Vk38FMY5KCPBCIlccUZ&#10;lcgaKMPwMbIcEpXmdCweELvYk91EF9tBHOq2KsIYiYwpS7e14ojJDRFZPX+CziOhYz/o/hktYl6e&#10;APExkD4FWh8gcdjyL8j+BVKHOcsnJr48pA6G1N4iHAiJTQG0vyJjA1QbkptBZTbkr4PCP2nEEo3S&#10;W1B6GvI3QOlJmp019XNIbifWn1yWHmEtPmQaVESweKhnUAO+rKjjOHS5+ApFAruAxdDjsc3DclmG&#10;Qb+8m0qE7Vpvw37w5gp5f5UnQ+efIX8rrbnf9Xda9rAGvCWiIrEqTTTKLwcylQ6aZqbjNMgcI1Pq&#10;RoD2MPZvpMzeUHgbuq6GSje94pjZDpKe67VyDckNoPUUaDmatN8i8R6jL13/hK7roesmelVywcnQ&#10;87BM92IgDXI64j23TfFzSLj/cTDcVfPFXLjjE2kjC/kPq/00DFYpevjx0Igdxx+dmn93grfE28e7&#10;Al+5GGD7vcnDn8NX82C75aua0G3AUKX7fgfZa8AEXXOS0NLVl8CkxwQYrUoyATnYUnSf47Zd7rrj&#10;11cp0+f3cJ2XHrXhassMxfRDt1nlgTfkUuu0RdESU9Rog6zZyEWsUdEYShSgoELJpLQT6ytUVoam&#10;MnSdSekJw1ZKGaK4SylVoa2UcsBPRBeKnKXQlZ7K0ovzJoRBUYvmZMz+9Ck7fKKo3ZZdWM0O5O+O&#10;LMKYnU1Z5ltRr9bkhhhZsdGQOgBaroe2B6Htbmi5GtIo2IxVoQlLwcDg1q371QKpY6n+xNZiGYOf&#10;Q+pw0oeJzSF1Iq3egdKu+BSUx9OzrKX/idUyzKNhPENpcEofBH1ZUVGZZR2HNN+yix+V6aYx3n7C&#10;Yh1XZPzuWQ+sN+OPFryzwt9c5UmQuw8ye0L2N5A9HVrPpm+MnutkbhACqkRFfEx15hjc9ILdSS4O&#10;ehoy+8hEb+r+BeJWYWo7elA5PpymSE0Z84EFIb4cjTGitiyOlyluxyf/JmnRAX+B9vOg/fcw4O9Q&#10;muQvF9ObQs+z0g5F4UNIbSBtO+GO6ypD4eMZ0kZu+BAmer8R0U+9UYpFhR8Jddxr/N3hUBtBGuDt&#10;gJke+SgXG/E8ag2lghxnJeTQeGsy3DsWztP7vho2xWfFTVUqLA4Ys6ZoWoux6DHCySdYKfltufTQ&#10;tmkoGnUHcw3LjRw0bU4np3w7Y8HoJQbpEhQNa1SkcBRBgYRKiWWSiqIRVijip26wMEO4NmfDVooN&#10;dqgqPRmlTxQpylaGXkoZqs0izUFzcsuFUU2UXT2Ro9tREVVJfaXZpp6leUNeWVrU2jfVstJH0nhg&#10;3FBHVnVnKRgMrMRaj5n4GvTEbOl9MQXOFVC4BboPh9zFUHhULBk/EFI/hexVkP41jTeW3pGl7CrO&#10;Daw5fyP0/AIq30N8E5kYBBpUNKvTJgvFwt30aqgeylMoHT85yo/p2vFwKE+Ti6D0XWq6zBjvK80b&#10;633hRqfLs3wRNl0DNGfJD+Z9Rbytar2zeu6lyWaS6r5uhcxJEBsFPTeIJXw8CasSmcTS9L1UeA0W&#10;HgLFT2HALSRQA76sGOILJHzDLODXeLxVvq9YA8lVoGRoRUfKHZB7CrL7V89dvB1aTvKXi5kdIT7Y&#10;eSodmrLY/RnU4ucQHy1tO86H1uOArzsS3hHfp8hGo+C/06XdR/B9wq3uUIdVhCaDvWQOPzbqtde1&#10;fnkS0RvgXUEjLuMaqgy1m1/Ngz+9Ab/dCkYZX+tupVW6W/0eY5IOKbpmY+wptt8Qx1K6YEPQ50+P&#10;TLz4YfmN/t3szo1WGo6JJ+y06pVPjB0/ZT7a973+9Rn7yNfhqU5R7a4br3jfK+Oeee9LjP7quud+&#10;stYy7GCRlI5RJboQ1E4qWoPSw3RlSGEWcj4b/FSw0lPNYNjHmNvG1JtT9XOUcUxkLBLXF+56ys6r&#10;ZssuqW7XA4+qvDrQHlkWwjcVt+vddy/cTxIOlSFKxJKYyyGxJaR/CS13Q/ZyyJwDqUPpXcf4suJJ&#10;1DGQPl4sP305FB+jhRZjS4panEAlWXwKcn+iytEzvjRkzofM38ItsEGLNw6Xdq+QOly8FyoCP9bL&#10;XaWeX0PmLEosPO68TomHQ3lyuJc8f1TU8X4MRQ3bxfPosRbf4gH+mnGolcKzkBgJaZ6NWSOzH8SX&#10;hJ7baYkLOywRa1CJTGky5J+Ann+TRGy7GBKryHRf6i4UsULvOssL6CKhNw89K3SsJLkyvYiIuB2o&#10;3P2Q3o6WVtKRcnEcPf6KohHB4oUPYNEfoTgOT5hwwsTBUHRaPAl/ZT3OS3mK15O04a4j7KhtqOnD&#10;zUZXdWNfoGlCEbejQjPB46/Cj4367niE78/eP/hq+4USpJz2xLuBju33PiCOFap6sGxnHn73Chy+&#10;Fv0tyU7V06VlysEl39Q89LHW4yTzrClYyKwPycGcglh8zt9/tenzcyNOfHzE8Y9Mn9t9wo4rU2o8&#10;8dZl+/zkrMeGHHrrPx77+PdHbsalBu539effzcFqMfrA7/Y/8PcPtu36p18dssXum62mV8sOMuLU&#10;VKtIM6JKR1XH96ophmGok2qpanH3UuYBQ2Wwg0pk9CwL0t+cZfibZI19ULGBiC1zf9GuLV3xyHVv&#10;b/Beqc/W3WGJGKR4cjuScKQMrySJmDpCrJy+jHv7B0NyT0gfA/FV6AFU6IT8X8QKHLdB4UHxwOpY&#10;OYSYu5hm1kntS5VnfgvJPcJNacNgDZY3M2s+JhFBvYeqD6Uj28ktISGexUofS0/cWfB2qMxzWFEw&#10;EhmakeLHQ3kuxIdK20rjLw91BVbmiqlc+h7q+Uwv8PfE9JPiglj4wY3CC/Tam76uj056H/rDSs8d&#10;MoqgCEENU/oMih9DUXtVLQiF9yD3EHT9BTpOge5/0Ht9A26mT1/wl1OFQOAPr+kX3hXfCnOPQeFd&#10;mrXVY95RxK2e+HJQnCjX3rBQnkULS5anQwYPvq04ysW2c2hWs+67ofMK6LgEcq9Aag3oug4WnASL&#10;zoWFZ9HMZ23nSv/glKbQIpNuYjLgAa6CfcEpi2COGJ1vScKq4qnUXu89I40Wili9Cs0Ej60KP0Ia&#10;se+hL3qNgC3xdvOuw/tKDnUkfKpyyvVuOVdod/nzm9Cagvemwe53w7GPw8Wvw0OfwxuTYYbLZF9q&#10;K27nQm1CeVoaZm+DLsAYe4qvOEQsKdedsMHMW/abdduBvzt4XZW12ujB8+49bv59J2DgFMxa+NgZ&#10;qy8r+4m7b7Zq57O/xXDR8bw0L23aVLNnFOWTZVBRyrBgT59aNFgNY5IWeKOWQUWmLNtjdLIElgYw&#10;jomMPqiomtQkxNa4j+im9OoyHuJVSbD6A0pEBeq3qoTDTXDwZTCNMSLJvSD9G3rBMtYO5f/JVRzj&#10;o0h/kvg8KfRMNhYcJ7bpFblYeotUH0MP3xpaBY+efd0Rb4dKl1Dj/bhQl1upCZAA8JbovbQji8QK&#10;8l4E6990XwmdV0L33yD3iJB2xghh+RtabgfTi59D5lgSD26k98DDBPlXaIuVadD9T8g/Q7OYYig8&#10;S1EUjQHJ30uLSeSfpr+zJNeE7Mky3RElDn3lnBXTD7sX3jXnX4b5+4n1b1eAxEoysQaye0OP7SH2&#10;/JukAFFJtv3W/VQmSUa2nwfprSG9FbT/GrIHwsBrYNBt0HIEtP8G2s8lSWnC71gVx/ksyRj2YBPr&#10;jIRPjLcWt1wW3jDWzLFj7881iAYJRaxVhWaC3WIVfpw0bvdrueIN+vLp8G5bDQ0PsrPsc9V70JaG&#10;m/aEq3aFpw+HS7aHHVagPyc9PhH+Ykxopipzq1VtLvi9bG+hSX0xthS7D6VYEs3K7dPv5l/37MSf&#10;Xv3WSj976JPvFshUxuzpO2bo7YBiyaKUMFqb0lO6S47ghX/6VLctOGbJRPGpUJvgqI6+FTtu6X0N&#10;L23jnhVKEbFErF1E4YEMfyxREWF/BbuAuUtoqAd1Y8sdkNybXiWiB025zminiJ5BdVpbovY9rYny&#10;FCi+AUnbg3Y1kqN5g/qpHbf3FZlar43FRaM2h9zd9Lpd20VCDS5Ng4Fd/4Duy6H7Mui5GYofUHrL&#10;6RD3HCGPJWgqlPIHUPwvvdaYWh9az4LM4RRazoLU5mKm0Kukswc9t9JTlLGBNIFN25+g7S8Qtz2d&#10;xMqQQ42Yf+Hd8N5EaQIsOhV6biMh13IifQGqtfgd8W5tZnd6lLfrb/T+Ydd10PEXWHQWae/Wk51H&#10;FO2kN4G0eXqI5FrV9+HtVLqcJo4S+GrF2OXmabIZt0Zy52zKQrj1f/C7rUUSwC+eg0t3gJaUjOoE&#10;7vVFor5CsTltthOka/6Dp9EHoebvGSR427w9vavxGQmU/0remAzjZ8OJ4lENtVHdR9WmEvW2KVs/&#10;LNV6bGX12jgXPx8dD69+SyqRo+yCnmwoN3s6Z+GmlQ99GlvBD5XOzUODgrC5Hoqi7hLSizUYR1mM&#10;SVUmovd/1DkwG999rYEcpcDf4kaUDJGiop9N7XxzwtyXPpv16XcLBralt159xI7rjtp6zVGD2luk&#10;j9iEXoPaaDWKttEM56hI4UowBQUSKijxWdVvNQ8qsiGKu5RSFWqlOF232UdqTmtWaey1s4ZumF1i&#10;szaZ6FyVqQGWqvRBRTK04rKHR/lONhoiKkpI27uI3d+hLMJZBtV0RNjlqZB/FrLHG5UITG6Ie5Ze&#10;iit0xOQWFvdqdQr/pvf0YLCMKrqPInFop3A/TUiT2FhGTdAlHBTsteR+AdmbZNSOdzcrOvlrIS1W&#10;1i4+RyuS8QOolmjpQzHk+H8iw8DDoTwJen4H2T96zh8b5igh5elQeglSYpn7WnC8DEK2QcdyXnL/&#10;JLHt0T11xv3klifQfEu0ZGi94R+UQMRo3pH0wQ6v6pkIcxg93hMLxYIdYNBL0nYgwF1DD5eOg5Zf&#10;yKiiLEaAUA5VFokxQxf0HSnPoSFBGArZw2SKhdwDUFlI35NulL6FrgshuTG0iJtRp27fAIGPvO8W&#10;F/2S3iHM7Ec2KuHOiyG5ISRXhazT7eldmzqM3UK3x4dCYlnzfRRg90NcVKK2jj/RVlqOEilmFp0P&#10;qfWg5RAZteOgFT1aqG62P74Gx60HoweSfc9YWLIdtnf6cgx+b9aM6r9GoQntdCTEl9cPmuYchwC3&#10;niuhWujt7F2Tx/Vsz/HWinpVyqy6abnqyOiJbhVylHPfmQpXvwe37AntGZnCuazlEExU6ZbinI6b&#10;lg5GEb0sf1p8VD0UFbqL5BZGWXEpASZSOIpacVBrarc12mQuO2iCjSsZO637jYnz/jNu7qdTOga1&#10;JrccM3yndZbcco2Rg9uzmMtuqohjDWRo2yUfjyg7i3rQFqqJenYsnzgaXSiKaKRBRYtWtLixVhyy&#10;eZajepZeXCXiJ+2UFq1ZK7qKPd1GPIs4FEc4S1BNZES0PJc6SZlTRIqByVOrAdGz5HYVlvrtDmGx&#10;VeiBo1YsfwuFmyFzkYzqkHR5AVJHy6grdGm7gkKx+AiUP4bMZTLFEXG7NAqlFfPXQOIn8v1DJIpW&#10;LL4M+Vug5QbXP97XINL6uFYsPA3xpSCxnowGxKOP23MpJLeG5OYy6kxNF0bwjjXuY+5+SKwOybVl&#10;iivB64xwzHW8tGKAw1L6AvKPCmHmMg1V4TVnrVhz+3MP0cMIbnKxPJnGJFuN9tT/lg9z0gNhVIha&#10;seN8Mf3M8g5a0bc2n+MZrDFBT4pRm4dWnLc/tJ8F6S1k1E6IM8PdNWarZeH1ydKm2W6mSbvJcK+x&#10;NqivaYRmQh1cI/zIaeZxCHGh2wjVQm9n75pqvp6jbNQRe4X2tn0zHy55A/60HT2AqqM83Vql0n1P&#10;imsN8t8qrLt07CkoyaRhgD65YvmGV6Yfct1nS5/x+gm3fPbljO5jt132vYu3ee/iba84ep09NhiF&#10;IlN6C7CIXrMlilDU7OAVxZ8ULYoIiVV9U5Fh+eRsKIllM0IJRfz0QAlFjjJctmxejUVtgqM6nMhV&#10;KVgoKnxbEhpRvatQdMQjy711Vkmp4ZFlqRBbVbtQxKo4RIaeDjXPv6fgAR8UMD6oxpjbQwtsXAE9&#10;J0D5E1pt0puomjkYxTcgNkLaiP4Kov5qosLDoTyRruA6CsUfKl53RMPolY02j2BdnOKn4hZ2n68Y&#10;haI+WQuqEQ41kzmAPnv+LSI2ck9Belt6Ixp/CXtLKIbYtFYhvY1ZFo/Lhl82o6lCUYPWzHBZ/bU0&#10;pQHvKyL6K4tjhkFXgR5MbTI1dKyxhArNBLu8KvTT/EMR5Suoj5wyeyscG+bdWMci3gfHrcLOAgnF&#10;c7eElYZUq3VzVumuDkaGXWeq5lkaj1FvkUY4CTlLyiMfzXv4w9k/3XLU55ds/s6Fm/39iNV3X28k&#10;6kM5SCj8lS3L0NbNGk/4SFvApWTEMarXpg0qKjBK42+GsuLROWGoFMMwxI2qoWp4lFJZwpnTnWxT&#10;h13PUpR45NCoWYeLW/z1rfQyogmsSRy7kl4KUP7rhOmYmajqnwI9yKoTVSXWj9IXNFjkRnx1KH8q&#10;7UCUoPy1mED1RFpgI7E+zZ4aWwkS68h8DxotF8tiInd9VbHEBqQeS2IljPxtEF9NpGp4OJTFLPbO&#10;mL51+nGl/L272FY0+Kpozh8peoXUxg7TNemgnIhl6yARdehZ/S4oviujCP4Yxnpotk/8HU9tKhPr&#10;CbY8WOPNv9vuaBXmHoP5e0P+NXrhsOVEyB4s0xXeddZFKNaXipBv8SEi4kKN7RrWAqMHVNflX3ck&#10;fGAbWnTrF9aF4EIRHVVoJtSXbboo6sv01tGIcuuFba23v3dlHpe0W07eZc0MxPsGcWynR+OrEo4/&#10;YzRpzR6rwBYuIwOqJrc6VbrHRhVVZ/mvhi7YBLoGYywqDtFT/vP5/DN2Xmb3dZcY2JKUSe7YNZ5H&#10;FHGI6v7YDLMDyifHQUWluJRUk4bwNwyVQoYavuOosxFMrXkMKlpGBRkjy8HfMqiosLQkYMMagkc3&#10;0b1RXpLSJav4OugrudfSPcWaOdQbmtjG/Y27xApiAC0wlWmQv1KswfhnWmAjsa1I/BZiHi/1aTS0&#10;416ZSQtgWMicBbnLaKn91N7VZ1MxysIScXRAKjNcVpg03eX9EPb7ovAidB4pXtyy6fO+SwPuvloI&#10;3MuJLwPlHig5Lr6HP0moD7GTFqXP5EJmD3rBu/QZVY6hOJFWCEyMgpafSYd6Evh2C7qnRoVSJT4L&#10;bRdA62n0PKcd7zrrJb9D1GO0h/4K4NLH8Z3YBqn9otAXWtxqOXpzqWkEFIroFcyxbtBt1kuKqM/S&#10;uwckypfe4nISvdtZw06oCt3KXvM+jGyDfbVfdFXE7d6sqk0XB5VcNZw87fV7S0FmUGtqYY/5V90Q&#10;ac98OneLVQahIZWe+MQarLaGVeMJH2kjopS0EUtUbcgAbZRGVmVlDCpWdZ3dMASV3ZDqLvDTp+62&#10;qZ+uZylKhlilT3NWxEFF2ZsUTXCwG4/HhrwEjHuWXqr0IY2w1Qg2rB4HAdtTqYhPI8h0TyFX7oBY&#10;mKlHYkvR0v/JXbUFPLCSbzwngDGjGlZ3UOlZXkdEMFEu0G9MeINgVA0/OjrQktyIZap6xHT39+NA&#10;8W3oOhmKr0HLHyF7QbCH+mq6JJr21dFUAvdyynOg53qofA8x7UFE0of6KGIOgN49rw/4w8ghsZyQ&#10;iy9B9y00nJh/BNL7QWYv6abo+C2UwvwdyoFgtxu3KhCiQl0lDriehmcdCVqnGxGL10rxc69V+Blr&#10;04I3dbPRNK7YXSR7WAuFiU1ZujS4UGwO2KNVoR9FXzgmUe67GlruXcS7Po+r2jHHcVvem3AsEuQQ&#10;VWWe+HxsAq2aeNomIuKO2pxbq9Sm7Q1TKY4+aFqKWNQXQlFzCpax+7z1defao9uCjCgGkXymqFlh&#10;WqIIyUtzCson+6AiogSbyqoaRo9J6bGq4VFKZWmyzaLoFA0dVLTU4NYGR6R+ECXYbqyedK+wtm2h&#10;WEoY6xMG1UK4IQ4RwG2pYAcTUQoS7v1FWhfR6Q/qQaBH0Z6C3HlyCcfgOLa2T4GHBSW09flJ0y3e&#10;jwm8cUqfQNevIP8gZE4loRhfUWb1Pl6PmPclAvdy8k9Bzw00iXHbxTTIb9KHdYVlGAed5CbQ+ktI&#10;bQTxNhqUS64q03WKH3o9/e4D7kuw3bE0zBVRYc+dMG97KLwJA/7qpRKD4HO0A5/Kms9apQfi2suo&#10;isKHkFxF2m4EbZ29P4esOxI+/l7aWy5bHWZsHH1EKOLRUKEfnb5zWALfdw7U0P4G7bJjrb7b8r5N&#10;HIurxKoh/zXx4jfw9JdwjjZZlre/jnJwa79Ps+W/Eov0Imwpdh9Lyn8+n7fvhiGme8fipPF0LCkW&#10;SekdFRWijrIqK6dBRaXBpCGEpWGoFDKUJNOLWw2bbGNk5bJCU/dcz7Ig31c0Z3kMKjYPsQes5aTY&#10;0G1P6qI29Ur0jVZm0jpy+pQqPmA9EdqDm1bBFzWxjVspGpcIu0YCNv8DyP1JzGozFVJHQOZCmR6c&#10;II3vRWikdAnzM6jWr59+quDh6vk95K6F9IHQ+vdAL69aaeT1UMlB3GUWkOCUv4WFO8tQMt5lzT9K&#10;c5liQMMDzO1xX1HGihizcaQ8hxbJ6LyIHkFsPYMG92IDvMRGpds06hgKuz60k1wXMoc5T65TEX+l&#10;itlH5r3BfeEQjOBCkVVi8RMYeD20XwYJvz9vedfcO0JRr7bgepSKn0PK+MOlG4Eb6ATqw2e/hls+&#10;gv9MgvY0vG08zd8gelcoYgdXhSajb7qPhz5ClMu6EXvhXWXAC9sZz7LRd0W1Df/9ZCY9fYpCsU3M&#10;DOp2kNVG1ZF020HlUC0i/9WyXMoSflIQsUo7c8ozn8zdYpXBmIIFqaz45KjdlmUQS9S2XVnKwBoV&#10;1cqIgVB6zoOKSl9VDaUGbUZ9nz51HFRklFLlKKPXoOBEfVDRsZTCEm0gYjusQKSoC9b79BItwWoo&#10;fQLxIIOK2CoONYE1cwgFdnDjtklQVVUUptIS0kGozIfyOMjfTKs1Fl+A5M40q036pOq+hyXsvjQT&#10;eodzoLaOvOkroZ8qlZmQ+ysJxeRW0HKd3/IY9aYufwMKSMeJkD0VBj5PnznxcnLxHei+GtpvoXUv&#10;iuMo6ga6+VJ4gxYn7PozdP2Rhg11yt/LgcTcbfSkQPZQyB5omuC0vuAPmrdSCkJpAiScBhsdwJtL&#10;hcAEb2TPPVIlDrozkEpEvGuueSSwOfhOgopEOr2rDoXTN4GNloKFPbQedyoOpz8Lf30L7vkM3plC&#10;j6R2o5CtE70iFLGfqkKT6cVNL+5EuaZrO9oNOkeOterbKlWqUe8mOLbQ40DZ3Wd0wmVvkVBc0TZZ&#10;lqrc9yatesp/vVA+ev2WLVhkGOKQglFLy4TYmzw3t6C7tNbSvpPuSSwaT1Rb3ZAlSngrTBFFXWRV&#10;VrZBRUTJp6phiBLlVjXUI6b2UuahwuBwDbwJVRuD2gE/9dYivCFL4mKM+354dD3dBhWR0kd+Lyti&#10;2VoPnhJ1tVH50u91xOH0KKn3JmiFxnug55eQv50eKsveAJlzTdPA1EzN+9VoKrMAUhDnsWLzN0E/&#10;DKnE66D7N/QEcuvtkNxBptdOIy+GSrTHUIvvQmp7SO9DNn62nkcGSrjMobQiHyVuD/n/kGGn5yZI&#10;eR6c8hzI3Q7lryBzItXc+kcoflSdhrf0BfRcQy/QZvaC1rNJJSYDTxdUKYQbVwwuwHwpfuH5JCTe&#10;UyqEJ2gjE1B4B0rfSJUY8IHYqEcgcPEompMWzCg5TL6FQjHht3wREvUkD2uhJ1H3XQ3+b2P4+85w&#10;6Q5w2Fqw/GBae+3RCXDWS3D2S3D1+/DIeHq5seZ1NZopFLFjqkKT6cVN/2CIckE36LB71+p2bTsm&#10;W1qYL0HC5ud9szjuo0p0OwKYjELxoNVhc/Gd4u+vHOS/rihP1WzHOvU0u4NJgzG2lJjtW/bNrzp2&#10;X3cYa0uqQXzaR/ysmCWfRZraa/B1QFB9eQwqKp0mDeFsGCqFDCEyRZahMxwMm+pzsqmSug8qWrPM&#10;HT1Lrj7QZ7cbLRi8FKDHpgO2qkS9On5Z0VobbpdDTWBt0Y9MZXbQGUoR3qLaLr2O+DTkLqCJT4ki&#10;jSImNnaZHbRWou9jIyh/I76aBtfYl3UjlhXTjSz+5G+Hrp/R+5yoElN7y0TE415brEFZGA//qDbC&#10;T6t6jPPknyQxiV8gmWONXn4XXigk85DiJ+L9z0MhexjNeto48HcsqkYyU/wUkmtLW4K3kgoRCNpO&#10;sZXUFjSBTe2vTdqo19OnoQlWM01s4zeoiJgqi97mlhSMHkgdysPXgrN+AlfvSp+7rAiDsvD+NLj5&#10;IzjtWfj9q2T8ZxINPM7plgU9aIJQxK94FZpML276h0eUC7jm49+LJw43nXTf55rbpQqqW+/St2CF&#10;waaJTy2oIm4brTq4eTj5uDnr6ktiS7H7WFIe/XD29qs7rChEboZurNrmspwuI35RwlKDiKKOsskn&#10;h0FFREWVPLMbrMcQdlaVaEakLraqjaMMR62qr2mDimILUqXw1nS7XjjVFscefMFTUmpZFm3j+rJi&#10;rc1mqVYXBVV6FcqTHZ5BNVGG0nvS1ClPgZ6ToTwNUoeJiU93pNca0bP0vnSoI3XZ2TqC5xRPaHlW&#10;Ax/zW9zB49P6b0gfI6N1I/yV0Bx1Sn9zGQ7df5HvKzLxJSF3r7Tz/4HCS9LWyd0NqZ2kbaHwMn1W&#10;OiB7HE0VwxReg65/0HOSiRWg+AFNMZo5mF4LrJEer5X6mbqrRKY0UTyDir+TKkQmRFNr2pxv/XUU&#10;ig16kLXwIaQCPPERqKVResPDWmDVYbD98nDC+vD7bUg9nrYJbLwULOiB576mwQpUj/h592f0uqP9&#10;sdXGCUXcKRWaTC9u+gdMlO+uxp0I74rdLm/HZI9Gem/FsaA6XCrXrf5/fQydeXpwQMde3IJKd91H&#10;tV35rwl7/dZ6hJaTtgDVl/eYHkIORsqbXy7k1TICopdlLPVbGuDQHlsKIrScz6CiiBqG0TlSYqxq&#10;GGrQoRTrNxHVVZ+TTZ76SKCqhAk+qMgoEcs4FlRYopEQB4P7hVJa6LY7jl1JmqZiNwqL9iCbKTwF&#10;HXtTQMOxz1p4BjoPgK6DoPisTME2lMbKF/ZMLalpv7GGuqim8jgoXA09x0D5E0j/Wia6kTqEHmcq&#10;3AcwX6YwtDbG7ZA+AeLir9R4lGqYAic4ddnxelF8hTrZpf/JaD92Uru5LrLfHPFWAxGvsZ5raR6X&#10;gc9D5hB6qxBJbgYtp8m5bdLbCyczxXdokIcfUtUpvg2dZ9HDpUjm8OoLw/nHofgGZE+GzIFQng55&#10;3NZRgd/6Cw/+fNl+wepBgubUwfarZWnqQtCm4m+46Yc9MC59G0WD1F2NoLYqOzxgXBoPiQDjz5FO&#10;u2s3Uf7rDD+2ut9qcNrG9MzqZTvQIOQKxmOrv39NPrb6AV43fmeCCeZFYINVaDK9uOkfA1Gu4yhn&#10;pBFn07FK+4YcN+19ywRprXLhql78ht49Pttp4lMLatNuDipdnaxqimdZlWbPtEhBxJ5iEXgI+ojV&#10;MtoHtaZJv6GD+JTaz2bLYgLKsqXom/COEqIGFEUWZYVRt0FFVlAiizovykcZoqDIMsrajSiozXGU&#10;4WjZLJL0Zlj8+xaiadwXlF1V034YGHvQcQpkfwYDnoLMKZB/gFIqMyB3A7ReA+2P06wMxQ+En4Ar&#10;LH1A07pkL4fWB2jik9J/RR5uZ2KElRUFLBGjiyWUc6gSc+dC8T6IrwOZ6yF1mlR6XmQhuSckVie5&#10;iNrSgmpVZabTCop1vSKiH4HoFB6E7pOg8DDEVoTEKmHmtu2nXjTiMsjXYZnB7KlyiD61Y3UIMb0v&#10;TWyDAbG/lNj5W3KwkLuPns9sOROyJ8kURXJTWgih5wbouQq6b4DMzv6LH3hTKThPAFt/lYi/iioI&#10;xZLcSKTXiRBCMTx0NKQZgTDHM7TsDFx5aXL4Z1B7Bctjq6ge+bHV4cHer/U9Ydj7VKHJ9OKmFzvw&#10;QowSaqahp8a77oB/CqmNsHU7HodPZ8K178PZP6GJT+0OKsVtWyrdzUGn6qyqdSrm0AyLEkNsKfbR&#10;PLFaxnAZ8QM3QTXo1XKKhvQxcIjaiiBC7HkNKlYln+FjNwI+fcr+KsvFJs+wg4pls0x1xJKrRkcZ&#10;77LNxHGIg6ap2A5Se5Kd3guyYuSt0g3pA+RKg8ktofg6GTrlWZDaT74ylNgCSm9KpVQaS+8amXRO&#10;4L2vi0SszILiM5D7NY0lxtpoIDH9B0hsE+6tQtSWib2h9DmUXpApFspfQDxatzUIvSUXy5MgdzF0&#10;HQ7FJyGxGSTWIj1Q6XIdOvvB0KAD3uShxSZsLjacHkP1wP5CI0+LyqOO3VfT06poIKX/QfZIMZZo&#10;/QGB+Eia2Kb1PEgfAa0/J+lYd/BXy/bDRZS+gXlbyoA2k3tIpnT+UaaYSEDpW6PU5lD6WiYjxYnO&#10;Ky7WgFuDHahVKAah115TdIHmtnFqUpPmtmkEw1pgteEO0y3a8e6DYrfSsbvZUHijvbLpxRG8/jj0&#10;ChHPUSNOsWOV3hvyboVjWXXALbkqhjqWJz5FoajfiQFb4uam0quG/NeEvXm6rkbR5ThSJ22BgzCL&#10;02L87ImBV8uQWYHhsjJiiyIUNTs4NhW1lk07OQ8qIkqYKX2lfKqGUGvCUCmmLI6yv8oKiGMpVWGy&#10;NV7qMvUfdX+lY0OhD/TZ7ebJA6Pt5RkQN/9hwaOvacqyTaXo+rKiJywRo+946VXIXwr5C6EynYYQ&#10;05dCbGWotFCbPfbIjfgoeh4VKdxRfS5XgSk+7z0unqDU7z4d8tfQm5npY6HlX5A+EcozaZXzSscP&#10;XysizbsBg9P3mpTeh8YD+b4ovEiTzSCoBvlhVATVoGUql+RmcsgRQ8tpVISHHxNrQtffoOw5N2R8&#10;WJ1msslV31f0Fl0Lj6K19Ye8QZ89d1BK4S3ouoJSMCDd19Mn6RMVsBRq2l/BkLfps+ffwkHgMLFN&#10;TQQUcqo9ofA+IDr1FYqNe5a1OA6SwVYwqjY5ZOMbSMDxFm8v705tfcFtqdBPEPBi49CLRDxZvsW9&#10;8x0vcscijhtyTPS+cTwa7Jh17fvw03WtE58y6sR51MmoJtk9VYqHj44l0z5G55Bi6LSeQuX5cQvn&#10;dskVi7+bm1vQU1p79AB0YDlHhssDqBw1ST5OUQgfaQvsUVmJGVRTwQcV1YCeUmJs1Pz0qapHs6me&#10;sIOKPTNL3922SK/BA2uFnlEfhC93W6XO0e26wtNU9PyNXlbEIBMXQP4haRdfh+Kr0lbEl4CCsdx2&#10;6U058MgvK5p6254NrotErHRVX0dMbAdp7KQeAzHb35JZMXIITmInSGwCpZegbJ7DpjKrse8r9hbx&#10;5SFzJmT/JtYG3En2OCszaR5UvENiAf7G/QOgEXKxEXduzVRqnbRfp/0mWmJx4c4kGrMnUgqqQfxa&#10;4JFDVIMYZTCqFutnSjPojxE9d9EKiuXJYp16z+NTNzmRpw/8sbL9XplAWZjeGTIHkI2fbb8jozwd&#10;skeQgTcF5pZnW/VY4U1I70KvViL42fZ7kSqQE9tEw7vNVWzHqvw5FN6WofiREcZXA2r+ymTx0P4s&#10;I7hfIY2TdkFxOw756sMjhXdg0fkwb3+IB/vK8j+0vt3B+rK4CEXchAr9BASvNg69TsSz1rST7rgh&#10;lVgs06Kmdrxbp0q47QXfg2dvATuuIOIGHntt13tuvo5nXzlXi/vVg1gkGWJPYY2302oDhrcnP/xO&#10;Trv85hcLdl9nGNvBYcknI/aoZZ4bc1QiiqAisqg4jHoMKioFZTfUqJ2SdjaD+nTsr7IcbTd0T4Ve&#10;cMVfD4y3xYodsvPo6N8LiOZw71P2a212KHquh/RB9L5i+kASjdBKY0qJDeXcNsmtpJve341vAOnj&#10;aWIbDAnjjd+ALyuyRKxbjzwD8U0hcw0kfw7xDWWaN6wYOfgSHwOpw6lHW3yYpnjBZmOnylUohj/4&#10;fYpYm/YeZoJWscv9FSBFryymjyPjR0LdLs56EbI9Hhc2CkV6lGCkjNZMfDma2IaDZDaJRh451N9L&#10;xKg+nw2Jw8mkneLDIXs6JDaFtj/SyKEb9RInPTfRRL5BFBfNQ2O7wZMbkbhlJVb8GJJriVQNKuXy&#10;SAUK45qXqWBlW7NQRLpuhPKXUP6OQuETI7xihNcg9zj0PEqh+1YZUPfW+BBBwHYa1E15FmjfS99A&#10;x6UwexPouAxS60FmH8jsLvO9CdlqDbeOo0ffzpc+LhSxZhX6CQ5eZBz6CBFPX5Di3i6O13kjrqlA&#10;TTV8LL7tRqfHsRK3UnaUQ7VIsLLKTReiFgFGUYskM0s4BKMDWlMrDMsObEmijeHRj+Zsv8ZQttnf&#10;PujnisWZK1E4RR3rRzXFg4oWqWYfVERqe/o0FLUNKiLxNCTa6Ax5DCrq+4Ko3WEsuU2DO7uyy6jb&#10;jLlRmVOMaSq2lzPXY6cnsQpNbNMuBg+T29CnheSuNLENBqw/uSWl0LiiPpGAbdfrJRFZ5nFASCLW&#10;usihpSpnspDcn56CK9wN5Qk0qPiDfABVp/gq9JwB3T+lNzPTJ0H2UurT/6iou1z0usCaSCwpdEtS&#10;RqNTngvdV0HXH6H7Rui6BLqvkOk6qD1QIjK5f9MjrJnDaBQOJWJ6R6+bty5aAn+g6DeqBNnDZYo3&#10;9ND1CHopkV8+JAGWgMSKMPAuehERA+by+KGOLPV76aOgQcUx0g4IN1g2OyCikY7EhkFmf5quFkPL&#10;MUY4hULrz6EVP38hQ9vZMrRfDJm9ZHEdn9MRvLX1pjQZ8i+TRESGPEwheyDNrBvkZUWk9xpuo28K&#10;Reqe9uvDmsBri0OfIuJ5bNBl4Fir47bcGuB9+6hS6nSErcdegwVVzq1mnWpthuFdv6lKizjEXHuK&#10;5w+IGFe0TmxDlRi6rmqLqFUBCmc9RRYxsEQloohFBDLeg4pKpCkJx4YoJbLURKlGDYanLKiluNnk&#10;qQtFRve04Jill0XUsGco+kh/0cQw92kqRHe5MoO6dHrLLd1oeiBzqPGyosuAW3SVyHKOQ1iKD0Lu&#10;OFOoTJVZSOklckDs9Rfvp6dbMRT+CfGNIbEDralYfKEZE9v0Cqj2c5dD16GQv5W6npkLoeVGSG4r&#10;c3902N7I7U2i3T5R6YLCY1B4HQrPQ+5OWm6UKTwDuZsguR60/g5azoPWcyGxMuT+JXOZ7mtp6Yv8&#10;o9BzBQ3ulQuQNC9S1SBCyy2NrisgexS9eYifKP8QlLsLjyC5iInFz6D7OuFnpuvvkD3aVAopTgg0&#10;sY1qbS0Ntv0g+1LDhuouFGv5Q4DLVuIjIbEaDP4XtJ9d1YelKZAK+75i79KnhCLWo0I/YcFLikMf&#10;JOIJDVjc2yvope7kZkksOP00Bqteoip0K+WxyyrLbY8C6kBFtTHKkP9asUtBhxSh92REI+yyigqH&#10;Cm1Rk0QUUQq2tqHECj6oiChJpgwlw5QnG8ohIo71cKIly9iufzfNWtAzahro0+y6D2U4Y25Lei/I&#10;P2hMU/ESTX+KoGYovk0Ggn1B+1ITpf9C/iq2IH8bxFejyTPdBhVr3i8l3uSxqpXkgZC5VYbE7hRi&#10;S8us8sdQvEvaFkovQmUuLauIAcUw6sb4cpA6ihLL39AjZz8Y8NwV7oTu4yF/PZTHQ3x1yJwD2b/T&#10;DKg/cup7S0a8jEPhuq1WMcVLSPIv0EuG0AHlBRDLQO42Gj/sOp/mn2w5DVJbSzcEv09gUHVR/sIr&#10;+D+0nA3Z0yC9H6lKnghH4vmrWdugIqsg2+9SOFp/RaIXSe8K+efIoPcVj6LRRUrciUYR7VApdjBK&#10;IYW3IOEysY1qaqTWhj9KNWyuLgO8DcXyADC/lBsbKCJ+yOMR7ZqJSl8QilhchSaDB/+HFPos0a+Q&#10;6Dhe6jVXXCzBIvefNI8Gu2VV1Z381wqfX7fiKt2eX82y+didEeVmF5wMyzAZEVDUIt4MN1JrWJEY&#10;7nv0ozk72B5AdbZttSHSwYCLyIjA4iARtaEcsohAJMigIkUNh6phyDOlstjQxZs5xc0mT31Q0cnT&#10;1B/Us5B4JlbuZJNQ6Q1EbIE7qbLDp9t1hbfSdh10/pwmtsk/BOljKCWxJs0T0LEvhcyJ1bcQOw+g&#10;eeGRxIb0aBO9r3ioeLlxAyh9FHVlRQZ3U4W6g8qw9DRJR6ZwIxSuJOnoSGJHSJ0i7fiqJBEliyC5&#10;CRQfg8r3MsFE4y+QelHphMKT0HMujSWWv8Y4xFeCzPmQ/WO/SqzSpL/gBKH3WlIaTytbpHaDzEH0&#10;bnPLr8ig1Sz2cXiCNLMfvdlLo4g303wqpB4F8eVpRDG5mox696jCihNWXDWoICv4C7mksxT0BrWK&#10;Y6nSREhqz6CqdtalqWGFYn22ayd8nY0WnzQJaoCVFRmf5lv6Z42gF4UillKhyeBxV6GfJhDxFAcv&#10;HnY7jv6Om7MntqRgQIYM75tIFbRcbCrdrXTVwcVDJbvWIP91xq4DvW8HRw0mDQMHHzNvfrEg+GoZ&#10;pAOVbtRq9o4SRimLkkRQSoUdVFTajA0hL6lPxP5s4Kdu1B25IbMO5M2VPR9EszTJUXbWGbEF1lGy&#10;F2uzvXByiC9HE9vQ24mPyxQksQ69rIghZUyOirQ9VJ28PnUEtN5LIbkLRUuf0SSoEm0rwbvaDdKH&#10;OqV3IcmTGQoSm9JIo316T3szSu9AXIwzVLroM74xpA+FynyaYxC7xYsd5amQu4gGEitTxX51ArRD&#10;5veQ+TUtj9GPhTrKxUZf4Y2g8CrEh5o1YSvERzuoREXmp5DckYbmssdBYiWZaMLz5zC4kGDxUx/9&#10;gxsV280cSOtk8AKJ+WdpOBFJbqAlvmAdxUIcSyHlaSSP69lOJvAhUtS8dZ/TUced8sZ9QxX8Ei5B&#10;rF1GkfgS0HqstH2pcQ98+44Bab5QRGcVmgweaxX6aSYRz3W9LpWgV7uTW8A2BPFyq6qq3OS/VvTr&#10;1q0Sle6hAx3LqsSqIf81t8ciyTDXnmIeG2S911OE9pbUd/MKC7qLa43Wvi/DYBkzlJUbcFR3kIhm&#10;KKWn4zuoqLSZMoI8fdrMQUUFpytUO0PRtG4id23l5nTbjFcPWMvSy5qK6Okz6Y2m2paRwPo5NBrU&#10;ReV36J1DRXxdaXhQepHeV0QSO9JnZZKxm4PpyVtIQ+EueoZz8SLWRgofdX5ifVofJXMBZH7TCyox&#10;loFKQdo1w+9YNpo6ysVIhGlGve6p0kRIaZO1BCS5NqS2DTHhKq2cERjWXTWLHyv4s2b+ZRt4F72d&#10;OG9zkn8tP6eUxIr0iCknIpyIYFQtu6+Xav0/al75C9OgYt2w/Q77EOFYNUIoNnpQEUmsBGmnKdkc&#10;qdd1VAtNE4roo0IzwYOrh356hYgnPVRxD1/Hqz1K07zLqmYrw+0KdKvHXoMjdk1ox16V8nUspNwc&#10;K7frMWeF5gTPakOiTolJXVjqtogqW5YXsI+M2KKEXoMZlFihBhURlVI1hMAThkohgx3sQjE6sjaz&#10;/AtVubWsZ7Q3cW9IxG5l6RvtZUWtKu8ednMkoqI83vVxUw9QIqr3FRGayEebBDW+kpjw5iUoviJT&#10;Fgtig2ndSAQ/M2fSXizGaI+IN5R6ycVmXvPRoWls8hCv7zPJth/s/NOwyJik1FtI4M9OjbInT7Nl&#10;oq4zhW9FsCQK7YfCb9BjNFGNInMgRTHoaydilN9RxFYlV4ah78rAFCeEngTVBzw4nsfHjkfvxZcm&#10;iLq+QK9JmCYIRczl0EzwgKrQT68T8ew39OJxrNtxi97NULfS81/DPWOlfc9ncNjDFA59SIbJ/B6z&#10;4YwGphz4ABzwANz5qabK5L9W1PXse0xUvrejXQd63zIOgs2CPcXGox/O2n6NmlbLtgk/ixTkqGOr&#10;MBG1kF1ZhRpUZDdRREhB29OnHuieZpuqijioqIQro2ch7B8aUaXsL2p2kwcuvDanZen9WlMR866H&#10;elkR6+TQcCpiXzjgx1e1z1+q3lekSlYyHYr48vQ4LnRA4V6A+SKpCbtWRxbz7mCls9a14HxJWx8w&#10;bvJN6kxz24AqLrGOtOuD+bew+BF0nASFF6Ht7xT1FYo1E1+GtpV/0QgvifC8V+i8UJZ1A9ujgiPF&#10;T2l8tW6EvFU9GuYLngh/oVhT5TXqT+9t5SPJWqq71gNVO80Rik0DD6AK/fQdIl4DYYt7uAe94J3c&#10;nBPlvyZu/1gayGFrwT37w70HUNh7DOwzBpaxzXb1y+fg3C3hoYPgkfHwwTSZyKiNehwElWN38dCB&#10;3vtYNeS/XkfVLg6rgk0oNI6yTTXFEm9+sWCP9UZWHQIPSDJUxOzPVckIwzWLymWKAeqoGgYVlfpS&#10;T3UqNzbYwbCpl2ROsdphkTXUVNaCo/IMjSjEXVKppnS7T4KtLY81XlbU2mnvWDdDIuJGVdDBRr5D&#10;8/FY011wa2flW4hpC4tLspDcExJrQP5eKH8i0xYPQnxD9FEaqBWdqItc7J3bGb+hvqJQmgpdZ0H+&#10;ASg8B8UPaMlQN3L30R2d2kpG64D2u1GeDl2/g+6/QuYoaLucFnRtKJkDoOVUaDkJWn4mglhg0Ds4&#10;PkDLAoyDL6UJ9XsGNeStGqR5bgTSXRHqbwSVPECLtMPitSse3cQo/DCEIh44Ffrpg0S8Bup4CTle&#10;8FGqdyx771jYwphRQ2/8h9Ph8QlwhHg8RqWj8d/psNWysNEoip6wPnwulo9za5W6yLkGt4Pjls5U&#10;ty7/9TkIdsFJMsz87e4oyRzJFSvjp3c6z2pjSDsWflWlZ9jW7XKiBvtbEgnhiSrLLoqCDyoiyk0N&#10;4um5YTF0I1VV86CiahJjiSpZG5zcazDvNGlHQjSZO5qyz2qza8DUc9WOip5u6iKbN1SZ5f+yIlbV&#10;wP4xtk0FFyriD0axpUTEz5kp3i+fO0Uqs+XcNmX1vqKN+DqQ3AdK46D4vEzp6yz+QrFXqItcjETY&#10;BnRB4Qno+QcNEhbepslI04fRnzagjWZeyT9Pgi3/OM14xJTnQvFN6P47xAdC9mcysb4U36WHThNr&#10;wYC7g2rRKOJHghd8rdc8bp1DKOrwDCq3OUyza2inItBwIhKh/j5ILXvj2lOU/3qxWAtFPFgq9NOX&#10;iXgN1FA8VAlHZ8eNerckFYei+EWcIp4vXWUofVp4awoct560dWZ2wnBjiraRbTC7W9o6vsfBLudU&#10;iarhVIm9oLqnHP11GWaXZJQiVJnSezLDzAtj5+5Q2wOoAqpfb4a7OKQQi/fkTVNSoMRC6TV19jyr&#10;yvIbVOR0oS3pZHMiG/RpsoWDa65uk2cQRSdLBfD0wFLcHkWhOHsfyIqZUZoAd2SlMNNtrV117Oxi&#10;VdWVFV020RCViPWrEAASe5tJ2xu1Un/yYHrulNfiRyOxo3hZsY1WE3EjPgpSYvm4/LUi3pdx/iJZ&#10;DJlP8ww1meh3UAP/dGKj51Yod0D257TIYeZIyBwOyfVpXZzUlpDeWyQeT2/k5h+D7kuh50oaHi9N&#10;pdzUbrKG+qB1LpObwqDnIHOwjCKFZyE+XNp2ahY/Erzaa73ga5ZepQkQ5z9OhYVbW1Ob7U2t5IIO&#10;vPdNIUf4HX+aIivCFRLx4grH4igU8QCp0M9iQcRroL6XUNBr3snNOVH+a+LxibCVbVARDdSQb3wH&#10;u4pZGfR0R1SyxUFd+Xq6Sx0mlL9jDXZUrvJyc3cQaWaUYFPiDWv/8NuOLccMI9vIdba9K7c46MU1&#10;UCi2bvF/mNiR72F5hhx95s233Ps6GqEGFREl6uxFouOkJNl26OtZGsaaU2HNDdZaFopD/w3ZPUU8&#10;chez7pj6rHrzNNvUM7btd71WVvQHm6FCAGIp6icx8XUgdYK0LSR2qK64iNAqGsZK/alT5Fr8qBsR&#10;fWIbD7WQ3Bliw2kqnb5Ln+0UhqfJz6AqosvFSITZOh4iWi7f428cQ0kZophMHQTZE8lAFYdyrp7Y&#10;e5lp+S+9sngyLUTRdqlMsRBJKOKlXuvVXrNKZIqhHkDldvZSa4MOJzIRttJA8hCvcQ74JiqgxUgo&#10;4kFRoZ/Fi4jXQG3F3Qo5XvNRGuhY9qPvYeWhMNr2OiIydha9qeiIqsrtxnQ7FJZ0FVPpznttJFb9&#10;5b/OG1KVVHMtEs5X1JlZ2E3994CrZZhEpiEF9c3ZxSFhFMHcbDq1/carnfWP+w/+1XWYgyLq3L8/&#10;NH9R11mn7cq+TMBBRYoaqoz1GKebbXJwz9Vt8mT9ac/VkekuuWFxfKK157UKC8UWYzVqRsozUYLt&#10;ZvY767gtrkq+rKgdQn0TUcdPsCoVmou95eVvaS3KICTWJgndR2loj63p9JZWRCLeSlFvjcAk14Py&#10;N9L2Jrmil6SsHZfupnplMXs0tP+j3q8s4nVe66UeUSUihQ+g516/iW24hRHaqYjS2nASrm8qh3yk&#10;hsWbs1N9XyjicVChn8WUiNdAxOJBcNyC43aDNIZd/vY27CwmpEZUIS7+xVxYbZiIG7hVaylox55u&#10;v6mrlch/ffZC5aqbzs/fendKzWYotKotorrem/h916YrOunpUHBtCmNDnHjMH+74ZtoczsGsw3ff&#10;/Nr7Xzr9aHqw8t+PvPXES/+77Yrj0K5hUFHqQKenT+uOsQmvLl4+Tz5l/O0RWNbiV6OgvqBQnLFv&#10;mYVi0E6hcOMOqCyi2w3AVLN2VPR0U4fY1hJam77WlRVdwS2q0FBC1l/5EmLirUVf4mMAFkFZvCnd&#10;t4jcK+1zdNJ7d71FRLkYicCbTqxMayT2NXqul68sDrxPDHu6UIsKwou81uscNxdFd5UmQNdVMG9H&#10;6L4KKgvlchomuG0RWmghSoPDDSciEY5M7YOKETYaENcteHfaQtFnhSLuvAr9LO5EvGJrLu5WLuhl&#10;7+TmnCj/NTFTLJx1xCNw+CPwr4/pYdTDHhYZgje+gxGii2CvcIk2mNMlGzmzC4aZZ8dS/kFuDe9d&#10;UDVUUzz9VWbV0OSZSaqFZIe1aGVFk8Cz2yKqbDIMKaiwpxDxxHpjljnr6kepuGD+oq6u7vz6qy/7&#10;0vvjTv39nSgU2wYYTxQJggwq+j59yun1GlQ0bK02LXfRlPy8d3Nv7/L9G+tO++xn89/bZcaMB+k9&#10;10RLrNTh2injGhQqqgvFuiFawSpO9lBtti917NpyVTSouIZp6/omQqhcLKVCXyX4uCKRBQizvHgz&#10;qP0Lpj4U7oKug7RwDI0KIuXJMgUdHFEOGNDWqXT12rhidBr3ZyCkPAt6LqfJTvFSLE+jv+n0DrYf&#10;2vzTsHBvWnx/4BOQPUwmOhJaBeEVXutFbhVdeGWaftO8YIk4fz9YdA5FB/0bBv6bjn+S16XkVkVo&#10;mxuhj49GY58IXayI/WNnaVlw7P8hrunyXweCdJq9Xdw2ynjnWohw2fTTdwl1DdiJUtyxqLMckv+a&#10;cNy0PdGx7FNfwMIcHLG2zH3+a5jbTatlcPEpC+HXL8D9B5DNKapa/veAB+C3W8JGS8F+98P5wqg6&#10;GAbeLx99T5OpZlMUNZIJ9JFRZRgO9Gkk0R0nbN1H2oalfNS/MkdGcAPsEiMlRlFKWZSDgdlYR66y&#10;zSqtW6/c1lmABz7qWGvptmc+71hhWBZ9uouVniLkilTDIx/OXm1U29JDMD2OtYhqZVX4Pxt03ujf&#10;eCaVZFP48H/CWTRGRGWKtDk9Frvj6fe223i10SOH5gvlmx5+ZZlRQ5ceMeSjz7/depNVl1tmWJk0&#10;QqUco08sUYZyhVPQwMRYhaOYlcwmKlAWzvhJsI8wZFn8LAkbS1GKEIFkcKJ0pkS9iKxNOBvp9FnM&#10;lzb549LdeBBRE07Nta+QLmfIh6XdrI+7c9OKX14zLz0yPmyrls5vCtPv7syukGxZKTHqmLY5L3WP&#10;PCKbWpnPlkmIkmGIQ12Cdr9WnrZvcYnb4+m9uUVGj1DGTFE37Wf38fb3KcufylkgsxhzOvYsiy9C&#10;+miTv6qEKX1NQrH4LM3mktCmjXHdhB298gZQegxi60N8WRl1xvNX09Kd6jmG3l1UFO+lRe2TLuv7&#10;5/8J6Z9GHfLCG7EG8tdC+lRpV+ljXUOShQWo9ED6FFKAmXMgsWHVsIDp6eMhuStdb+WJkD5dpIqr&#10;q+dcSJ9Mq1xKathNvJ/fEtNj5MULrhjQzkH5e0jtAvGNpJcHtZ0mJlKX3XO7hSfpM5aluXlx71rO&#10;xC9fkWHg3+wAbfNpv3kTxY9oODHWTtOrJlbxKRvuqEY4jM4b6oTOK6HtPBlzhGaRfRl6HiQ7vR1k&#10;dqnOelqeAQtPgcGPy2jdCX5wOs6H9oulzdR4yYU6HWYad5EzuRcg9xQM/IeMKgJut+FasS8IxQin&#10;r59wBDkdfY0obXYrar/sHT0dN+2cKP+tgpt4YiJpxSONx/0tWvGj6TQJ6mkbVytE48AH4IpdYFnx&#10;MCYqwD+9Qcb+q8HRYilh9lT+fOM8NB6ySVidp19jB2FiA9hAfzSkLT4RShQRrERVy7ny4BiJvBWV&#10;i5/SXwSCxvdQiJGjGPejiWrQyJXiLen4e1NK/5tWOHyD9hcn9kxdWFxqcPqVCR1/2Hs0urZmku0t&#10;qVaUuUL+DW3PyAFDYyDRqJAGEtGKxSkdW9RZqJARRzWIubQt6U+5FDXKYrNEVegmyj7z1rir7n3p&#10;2Wt/+esrHhzQntlm0zHHn3/b6T/d8eiDf8LaCXVUSTxoWpKDiuWSSEcFJdOB0hd1ochFH87CFFIM&#10;ZanByGbFhc70aTyhqqVUPdnmdGP4UfeXnv/907RkNrbgq9y8L3pwt1tXTO347Arvnjale3Jh2Dat&#10;k25d0LZqeqlDWpc9egD6T7p94bR7upbYL5OfXS7OKieGxXy1IjeGo0ootu4V41xEF2+IHmU7kN7z&#10;9Pcpq3sayCxGy8J0N61Y6RT68A36hFZIbAKJ9SC+msxHdH9T/QpzGxpKdK2IcG+j/C0UH6VnUDNX&#10;i1SBl1acD4XHIXV0VIUWrrts4KAVozWj7pT+C7m/QOvtkP83JDaG0ptS/qEUrMyB1BHCyQCdlYMJ&#10;cYF1nw7Z8yE2QqQg4fe0/A0UHoLkljT+FsuIAWE02A728l5tp0nRoJ50z+W0oqDHLvg3269hPi3X&#10;6q90kEosvA7ZUyAtbhnfvQ56VCMcPa9NuGtFloj556A0jSRi9kBDImotodX8X4T2y2S0voS63ixa&#10;sfaLLcxGLTR6o4u9VvTOd9sc450b4axFwrtV/fQpopwst6KO17w9zXHTzonyXxN2rchlVQ3q+rek&#10;q9pUO/nfqoNhcA1PfgFLDYANR5lq4LL4oSrnTEzXE7kGyuUUp4Loo2zxr6wEoRShykikie9+jLJU&#10;I8OQfLe93zltYWnMiOwe6wwZkE388sFpyUT8kv2XzaRT0ll42gtabRFVtqWg3Lq9LDfPSNnx51es&#10;utyS9z3/3rTXrsCcEVv+4vX7z1169GDUTiiiUBqhodSaEWVDvqmo0oU/SUdK1ASY2RZVueRaouys&#10;azmVO/vDrqf3+zIzJBFPwrCNW+Z/1pMcHB+wanrEjm3f3rVg3kf5llGJDe9bIjMywQXzc8vxYdD1&#10;VXHscXOHbJEZebzUilw5YmuAFECLXi8ooUjpIrcqmYSXjGp2VV9pUbubQxEX26Gs7imQ6YwtnbVi&#10;6kiRhNFvoPQJ9dfRIH2IAmwN7R1Fraogm2gaxUcgth4kVpBRV9S3iY3KbCh/CKWXyOZXEFNnigyB&#10;h1YsfwGl1yF1XFSRFqpTqLBqxWhtaAT5qyC+KiS3hvxtEF+pqg8dZaGjgCTEBdZ9PGSvMj+GGnJ/&#10;6fJ+D1KHyGht1HammNp70ojLdvP34hcWZH4qo474t9mzYT7N1irP3U9CMXOwabVG7+KBjmeE4+Zf&#10;v4tW7DiH5q1BiZjeBVIbObQh/x/IP0ufbRdCpo7vIAhquMyUVmzEZRaEJmw3qlasVOgBpIZy3e7c&#10;8bPinGrA3Uc3vHMjnLLQeLekn75JxLPmUVoJMB17mmMDnBPlvyZ4K6gVF4lnUBFVlg11C1jSyRCf&#10;qp3Gv9JBuakaLFqR801yzkjnOvFDVcWVsI9IcyiIPmxYfGSi0mmabKNPI8Uk24T96fTCOQ9PfuCU&#10;1Qa01lMrylyjSRxVNqdjykdfTN3w8D/+4+zDTj5sWxRC5/79Icy68Nd7o3bStSJLKSPK6aQVOUpZ&#10;9dCKdk+LltMd/nvF9xNvnLXfeBoCm/lxZ35+afh2WZVLhubcOaHw9tYzRDJklk2uef+Q9EqV72/u&#10;mXSufP9s6b9kh59A77IYpWjrM88pzLupiEbbQbHhN9DB5NyqZBJ6SUY1u6qvtKjdzaGIi+1QVvcU&#10;yHTGlk5a8RkShCVUSu/Sg5TJTSAu1mQjH82fa2Zc60f0Ig1Gbbr0OGnF+LIhOrUKVHql/5BWTGxE&#10;i2rElyNlCIMgqa041+hnUGvoFzJVrRisq9RkypOh50xofYDs/NUQX8VHKxbugtgwevS0SIvyyIKK&#10;roOgFU+NIvwu/8C0YnkqFF6A+ABI7eHzJqd/mz0bFvy26rmFxhLjo2QU8S4bsWHeBDxT5dnQ8y9o&#10;/bWMKvC7MW4s4qWjJGJqY8gcBOntZXodqe0aY60Y6RpDato004RNdz8ExQ9gwCUyqgi46Qg7Fx7q&#10;/2nBDncfOdjxzsU9UaFe6Ft0C/0sFkQ8a1hCD46gwmGxpOPo79gAe6JjWeetGCluu1Z1kP9a8S/o&#10;VtKPsAXte6eolEsYgD/dWW1keslB6afHzps4o/uj7xbJ1IiIjVZMCsDA3J71xyz7q6N2/XjilCQk&#10;kpXEoXts8sRL/5N5BslKHHNlRAP9uZSMC9iTE51s+sJzz9Vt8kyJFEfWPXOJfd6Sr5KMWLdtyW3b&#10;9OJkaFEUimP+PHjbmUsN3zVbmFNqXTGOufnppTF3Ddxs1vANZw9Z8gQ5XZJRKj7niiIKxaVuT680&#10;N4134bw/0MHk3OrPlfj6llHNjtLLDIpqQxAKkLsMCk/TeE58DGQvg5ZraYyRhaIVrWbekeLjVIPp&#10;R7o3hGJEyp/TmoqZq2lskOezCTexDR6NFihNknYN1H5V4JHH7xn8DHXSo4GtVcGX8lhI7SvtgORv&#10;geR+pBKxYP4qmViFd7bmXc7SFRuF2k8Wlq3raSq+Bfn7ILEOpA4Q+xUFz4aFanb2eJNQjEqEIxbl&#10;TPEFZhGKhfeh8yKYuxHk8OLcAoa8DAOu70NCsS8Q9Ts5ws9HwE0349DidzIHO9iP1IMd71xsvQqh&#10;0Kv1CP0svkQ8lVhCD74EV4n2xjgnyn+r2FViOgE5p+8IdTu47biqx5Kv/MPeUApVodumLfg2tQbS&#10;yfjVhyz35Yye0+/++rbXZ5x+18T3vl4o82rCUZqydHTM+usZBz760of/G/8d2uuutszgga2vv0fT&#10;saNOQ2mkpJeOSHc46lIKiiKG6LLbwsc1V7fJk+Wio2d6qLUZuoOKznshv+QBrcsc344VrnjhwKWP&#10;bWOHaVd1Z5clQ98EGZVE5+ul2RcX2vdIDNiTDsKA/ePlafKUc521dwdFe2VxzZb9Bhfb7h+OFKQO&#10;h9Q+kP0DJLc33gTT6vHutRQfohp6hXoJRSR1EsRXlzZTmRRyaZASJIw1/UOBh9f7CHtRw+muCW6k&#10;Cjpu6YryRNM7rkFIo9gQffTE1nJ0kemVxRX1HeRQM7V/MzDmTZfGQukDeiEwuYFM6TUiHBMfaj1i&#10;Ec+UZbssEedtD91XQnIdKREz+0CM3nmvG5EarBH1MkOa+Pc+B3y3XnC95IL8KDTuanUFO4Uq2NFz&#10;7Q7YXD3YsRR3C/388Ih4irGEHoJjl3CIvQbHVjknOhW3b0KharBXxVQd5L8SFfUtqHBxdE13w22L&#10;9aI9Gz9v96Uv2GvZ9Zdr/3Zuz1n3fSEzwmNXg5Tirh4566+/PPisy+/n9AN33+iRpz5UwkkHZRKm&#10;s1iygOluY4BcFZcybPo6NKe42eTpIReFXa1NGezA0e7viq1LyekCuUIkN6GyxIHZAWPkHOr6Jjpe&#10;L07at2fJP6c7npLHLfcOZDeK6XXip4N+02zZJ9DsOvy6e2KqX+4lwenx0SISHhp8UzNSNpc6CkWd&#10;8jgo3EozoKJ0DKcVk1B4BoqvQfE5yP8dCv+C4mP0fKA3dezO1hdsmB4C4lgExV51Khr0WYKeQWUq&#10;s+hxUwuYohx6C8cdiUjd7/HyeFquUE1m0+jvkJppfsMinTVsrdHg0jfQ9Q8pERMrwKA7YeCdDZGI&#10;6krTPxdf6vDl7C0X8xBzX+DEd+tNOrrYNVTBjncuNlEFO3pZx+L1wrKh/tDXQliwhB5CwfrQTSXa&#10;a3Nsnj3RsazjVhCnNELdJpb6VcyxNkT5O95oOqqGgIe9WnNAf/kvfvtH+sHcYuUBR2w2YpPlBq63&#10;bE0/U5aHTsWzpkEeQ0WO33fr+Yu6n3jpY1RBx+635R2PvC0zDFBiKaWkg/6YztqJkTpQOOvpvrCz&#10;XtCwqcIocjE3rZwdlRz383kvjpzy1k++j1fojPV8W8Tf7jdGzHhnidlf/owe/eVNdL9e+Wq/ruX/&#10;1TLypOzKb7ZMGNaNIblUbJh4m1HVqbYVFXH5ck9L9h5cbNkb43SDJnQ4aPAtzIOa9aLuQrHyHRTv&#10;g9xp9BkbBZnrIWWfh9ODBKSOpUmAKpPpncb08eKpy3YoPY0XjXSxgGcn0gmq0yWm4PaoEB2upyLU&#10;sv4gX2JDUo+l/5Kdv8VhyDG5KxQelcsqll4zP7/ayIX41b5jqDsN0kuxkdLwpRE7VRe8Ghb+oNV+&#10;+vDSyli3mH8Z4sOlRMweCfGlZHpd4KbaW1tj+xXBeib+9O7QIhKhAd4/EM24FRw7lJiogh1slgp2&#10;vMvWgF6hW+hncQfPoR5CwYJNBUccq3W8eJwT5b9VvLfFVA2zp4raN8S4FVQEaaE3Yb9cVP13fwZr&#10;/RPWvB7WuLZ016dy8q27Pi6tflXPav/oHHO58wOlE2fmV/jdhOXPH/eX576XSeJ51F/sPLqnELqb&#10;rGs/kojuA4luWX874xAeWhw0oGXrTVZ98sWP0Ub5hKJICSQdkW46ZugmFZ1NLjrZwkdL8SWKXBx3&#10;3twVfzFo1xnLLX1k2+wXenDrPZPpOGw7c6ktZ44csW/LdxfRCuLdr5Un7rdopX+1D9oztfD54pdb&#10;dKNcXHNOW88H5Vl/LNhbq+s3uy07BJrt4N/nKX9FyqrJ1FModkHpOcj/AQrXUCx9IaT/QPPZxGwL&#10;D5Q+oFlYUAd6gLIndQQkNgVAt8GQ3AHi60D+bpmrE6k7iNdGPS4PbIMeGkRlBk1/atlK5hxaQqPr&#10;INKBanFFjKpl97OX03Q4mIKiUZ8QlZ5BbZd2XVANU21rBPW5nW0trOToLdn64NnCxeXrKNJJxH20&#10;FW85rnkS8QdGfb6lXeQiLY7qd016NKB5xx67nnqwg01RwY53WT2Xg8KS7hj6+UGCJ1YPoVCy0EOw&#10;6dhdHC8t50Sn4m4b1Z2LZaub2/2svFyrNdItNdhb64aqOWAR5Wb3n9EJ1+4GY38G405NHLE2Zb8y&#10;qXzxq4XPT8+OP6PtxI0zv36KdIiFXa777pYjlp508RrXvzrrpfFVPdmeTWZS8Y4emn4zILr8sw8k&#10;Sn3orh45a/tNVl9/tWWv/PcLaJ9w6Na33fuGo4RDvYTpSpIxekoUuejt6YuHXFzrz8MHr0rzQiy5&#10;W1vnRJr1YrnjBqx+3RDlUJhWWfh6Ydz+C1a9beDgPVOYmP+uPOL0TNsYelFv8H6p4jT6K4BeZwMR&#10;1cuuhm43DW3/KrPCTQATnXoJxfJ/ofBXyP0fVKbRrDbpyyB5CMR45VUzuI+Fq2kS1OQxkPiJTDTh&#10;fsJjy0LMPI1K1G5ihIuLN61Cc0hsBJlfSJvBTSc3hraHKOg6sPWB6vAjGhjloENaMdgSiB7wt3TN&#10;B6EyE/K3SzsIDRKKSCUvhsJ6nQZdS2GOW9RLui7nyBNuYaRGBqDOqr7XhxYRxzbkAs3k5PZj0eCT&#10;IMBvGcfuI25bD3a4oFvxgLkNAivuO6EfJsphQamjh+A4bsvtmrTgWNaxAexpd2YsNauo2/Wvki0O&#10;6jZ0K6hwq8GNqr/814tbPoKlB5ChNNuH0yrnbyMnA9lnjdQTn+MPvon/TOzad50B24+hv5//ca+l&#10;3ptkEpMDs8l3vpovIy6QzNOUnsQiCF0GGAmnrMvOPPicyx/sXJjbb4cNXntv4oJFpkfrULDZNRLK&#10;M6XNEHZonFz0HloU0WqFymhbKtU9jbS3SmeUBE1AvDCzzEJx6J5p3krcuL64FH49c1Qh07lK4Wu3&#10;Zb9BswP5uyD9NaMGTJvQ6nHbdOVbiDXxfUUfoYj9ZuxDeFIeD8XbIHccrZCR2B4yt0LyWOusNjoo&#10;EXO/htjKkPkbyZ6wlP9n0p/eZ9AHPB0hzyxuTg99kNDNq/UZ1NAb8qT4jjR8iXIzVnG7+6ZB3BhX&#10;rM+GGkATGhbpnIa/rUJRx6tusaNef9er+8OozVhf8YY9q30C77Pv3e8M2CuNSFM20k/vE0oQWvAo&#10;6niVOifKf6s4NsljW09+AXO64dj1ZFTdXGpzbKgaVP38r8UNcazh8Qm0vuLG2iMlWI+qgT3xgyvH&#10;D5mCilezxb8OBS0+6PDlXNKKf9nBSOdXFnkBQ7Ge4SuTKqc82jXxrOH68oZ3fNDx/aLy2TuPQBt1&#10;4xOfLLjysBXQxnDT6zNeHjf/7L1X2GD5IZZ1Ebl+vR6Osi23zinsqdwC1MBZZ15xz7xFnVf//ojD&#10;z7xxh61WP2T/jTHdstAi25hOBtnWRfm5iHCgXwDljJ+WqGELN1OKm02esnInzwVf5AatkuHVETmL&#10;jUeX/GKbV0cPGJP+5NezF4zLbf7MkuMvnotZK58/COv84rwFU2/uXP22wcP2yKhSCyfkx225cMwb&#10;7dnV4t+d0p1YGkb+Lq1q1rcuf6sox8GWA72aHdafKGlllWHxEcgKGS2rNJnW4k8fTbapiOZvT690&#10;Qe5MyFwnUvTKzRutF6bGO1F6DmIr0vJ9rt3TAuT/AonNILFVdUYQC6ps6VV6dzG+ESQPrY5lOfT5&#10;3LYlKE+H4iOQPjby7J2eW8lfDenTyOj7XdLcldZhRkcs162i+B8oT4C0tsK7B25Hg1YTNa722ug8&#10;gAZFfWmoUCw8CZCG1M4y6r0t/wvDu7j3jnhWXmPDgh26qBe8tpXieOi6uH6L6XPnoMmIo5F7Egbf&#10;JaL1IsJBrs8twGjN6LoOyl3QblsM0w1LMyJeNYHAbahgh3uNHOz45JqDLxZ/x9DPDxXUIXoIhX6F&#10;uBV1vEqdE50qcWySU5rE8Y5AVLrFQdXvVqe6Pd1q8EW5Byxo3yIyVSyIyO8rnv2iSDLz1ITCBTuE&#10;eKZqhzWGZNPx+Z3FCdM75nbkefCQxgDdRggR8yBhzY+hIpedefCjL3308fjJ9BjqfV6PocoIRsMM&#10;LfqiOzvZVKHb6GJhRvnloybdv/q4t06Y/PU988oLMI1Anx1eXe7VbaY8ueTX3925cPjm9If61c4f&#10;2jOt9OLIKa+MmIZCcc3bho7cg07TO0vM7h5PR2PgmPQyf2mdsGXHx8PpCeGlLzC9NqRv3Q3+9ZJ9&#10;Hc2Wv2outt3fm6h9KU+aObGNr1AMRArSF0BiF1ehyJTHQf5CKL0DqbNpucUoDz3GR0F8WRrDrB08&#10;13wZeIInuqHnusnw7th3quLwwL4Jt4L1JdYeoCUBzpo/TntBi+/fDaXxVaEYFc+m1mdHGkCkU2y7&#10;rZKr0YMJeLdGCQkVlumNIDYdp5cn+gr1+d5mIvwJ0tKMZowr3qSNKzLeXUmfXPlvP/34EFYQ6oQt&#10;ar9oHS9jx2rDqkSEK39iYnVcUf0EqO2yoeqxaEWLG+JWg2VckethF3SgIGxM1xMpxajB4qMSeYuU&#10;yynC4Z7P4JMZclzx1W/hw+9jZ25uDNPF4mc9X1xyQOLX27RaRvM8xhXRYfz0rhfGzh07rSuTSl7z&#10;07UpXR8JNI8K8oY4SjZnCR9OcSglfoGrUU4RRjFWuu2R1+9+5t0nbjp9ma1+/dJ9v15q6cFqXBFL&#10;BRlaZAM/3UYXnWzh45pbtUWUnN1GF+dP7v7+zc5pLy3Ez9SgxIgtW5fcoW3p3Qewz4Kver67e9Hq&#10;Fwzl6Mw3uj48YNY6tw4buqd8K0ivEHHaSnVnVaL8oRI/dXZbinfNDuuPdrWgMrig8hHI2hgtvbZx&#10;xeLTNESDaoqpVq571gNTs93xH1dk1LeDjcpsKN1PC4EkD3V+4tShe+q5LfQv3AWJDbwec/XCe0eM&#10;9gQcrOsLRGxq/jGAeZAyDwk6nBRPoo8rdv8GMj+H+AoyaqeBQvFTyD8CyR3FmoraK1veW/Q5RN5l&#10;vffF7+DX0jC/oxf2jFtxqb/zAmi7SNqhiNqeeqCO86LzYMCfpV03Iuxgfe4FRZxe0+2+iX5lWsXD&#10;FMFRLWnS6eLuoAp2fHK10GSw89r3Qz9MlMOiLjAOwXG8aN0uYwuO7cQEp9ISt3uEUVkWH7UVt6Lq&#10;iyBgyxGPZugot4Bn5LC1SCgqvu+QBnLWczTlxa+3CjY1gRgb5NG/1Ua1nr7Tstcctfr8zsKNL3/7&#10;0aT573wx9+sZWtUGpuFE3RYDiXqKgtJNmqAKZiVpzYyt5i/q+vcjbx257+a33Ps6pqdss6Fao9rQ&#10;Ihuc6za66GQLH9fcqu0BOwxepmXlw4ZsffNyB3++xpY3LzNo5exXt817cNT4V3aa/NkfZndNlJMG&#10;YZ1z3uhhoThijxb17qK+RUQfw1QEbI8V4c59DvmT5mLLfknI6hsB9rnjK0m7cQQUitEp3gf5s7xe&#10;TXToEXqeBfQvf05GLUIRa/Y7xY3uoeL1FiQ0lfkQG0o7rofmEx8B5RnStlOfY+KyX+UC/ekh+ZMQ&#10;QrEX8W6Y87lr6GWPldfvWPXiFbgYUecv8Ah/iFQtacYZc+59auLQ2UELdhw72WHhSrzDYoGlzT/a&#10;EAq+tFQIhcel65zotAnHBjulSew1q6jlNlbpbrVVHVwqRCxZAVGl6v7NctbzxZHtsb/u6iwURw9K&#10;fr+wyPpw8tyeJQfJleJ10sn4P49dMxWPPf3RjKf/9/31z38tMwxMUtDNNgj+GCpyyS8P+O3lDx+0&#10;x8ZPvfiJXRHpKaialKxCdKHFdiPkInvan0S1R5dYq3W1U4Ztf/8KB05fbZ3fjYhXYuP+Muera+e/&#10;c+D08X+e+/4BM9a/dYml9pAz9LvJRYU9BeFE2WESFdjtvtbVMLVH2yd7O5swsU1zhCIqOlSJldli&#10;NtTdZGIUVA+y+AYkjHewQ6AddjcacdngBamHgNRQpGZoHtSGra8YnNgImg3VkfochLqe3EZcKr2C&#10;uq1qxPvUdAadVJab0aeOasNvvWiPivQ1udjUU4f9SBXsYJoeLOiSQHWyLYlhQz8/KtSlxSEU+qXr&#10;ePUijlmO23K8/Bw9GbeNliuwIAcLemCeCPNz9Dl9UTVME2F6B70EiAFt/Px0Bnw9j8I38w1jHnxl&#10;DmNnwmdGwOIKt7sm7N2kdseyX7hHV7wLl78ro9jadZckj7s+oa+rX21hVYCs1vBzu1Wyj36y6D8T&#10;6YWYC5/8fuPlnDtH7dnksdss+9v9xpy684rfzulUC2lYVJ8+TkhZFtwHGN2ydtxkzX13WP+hpz4Y&#10;PLD19fcmylQhoqqCyvOtRW/YU5dkhk2Vu+fqNnkGkYtqZtQRW7auc+GIn9wyeqUTBq947ODczNIm&#10;dy259O4DhI/h7CQXeSsKy1SrUREblP0A3Q6Ck6epuNwbgvrf5qUdglCeVF0ww94bKH9YS506zRGK&#10;RIpmQ02d6rxmBuPQNXQ5F7onrccYYoEbUWeAU1yvfipeD3qITn1rc6DWeVDrS3w0lKdIW6c+e12n&#10;kxsUzzY36jy64b45t2u+PBuKH/mFT0SwJFrCx7TaqgfYAA791AB+mdft+7wAFfxSDbBmhiPYjGa8&#10;r3jL3q4dSe8eZr+c6ycKUS4fR23mgaO/Pc3xkvbYlEczMOs3L0C+DOuPlClcUcb2y6F/UXcUYcJs&#10;2Hw02fbKVUJWE2ULc7D3qjBC9Da4/eyGxbkG/FDpMgXFMP0rfUQa+bDBiZSi+dMnfZDbOS/BU1+Q&#10;ffz6cOZm+EuTWONa61fmhF8PwfRVL5v9zIlLrDIig/bLX/SccC895PSzrYefs+so9cYgBjLUC4fx&#10;xGdTO294cdJu64/aa+NlKIUaIF8+JJtLieIqKm2tEvapZmlRskUU0zlajJXmLFq05Fa/PPOEXWbM&#10;XfC33x+MOeqtRfX+IUfJtr21yInKDvviojDcHHSbnO2vFDpFxaZjpUVf5SfdM3/1C4aJRCNXq0FE&#10;re1UmzA8ZW2cqGz5Syn2wG5LRa/Z/v42Q7lJgz/Zx0BmMUZ6eS4UHoT08TKq+6tKkGo6/vDPgtwl&#10;9LgmU63W8MmdAJmbpV0DpnYGI/r7iohbWYc+os3T7lN+nx5WTO4poz54N1vg0IwwLwE2u+tvoM5m&#10;xPcVe34PqQMgsbaM1kb09xVLn0LhIcj+XkaZ5gjF4oe0VEbKfEV5b9rxmqniXdZ7p/xa61HcuVVO&#10;/t7t77xQPJbsMaGLXyOrZKHlEGkqfI5eH8BykBvyviJTp0MR8U6pdELXrRBrgdaTZEpYekErmiI2&#10;HDvTCsxsUHO9W9WXafj5W3yIchJZrtSAY0HHyuzXtsc2vdvDuTS3TRccJ57XUv5VQ3yqjfK/UxfB&#10;i9/AT9etuqmvMn2LJlv+S3BtnII+7IYfKl2mCK2obPEv+bBBKcLSfeiTPqyboE8hxrzVmtUWUWWT&#10;oRW89Imvxk5Z9Pej11tyKClgdqYssRXpJralRy2VKB8V1W3KEikcReWDEujyO557/YMvnn3101mf&#10;XIlR1oroKSQTzXBDtvCkT0NEKR/OVXZYueieW7VFlJyDy8V5X3ejVlz7/BG2eixRUzvt9Tvuqewu&#10;U1EHW8owzfb3txnKTRr8yT4GMosx0mvQiqUPoPQmpIzZBarVCp/yhzT5ZyrwnOYWTI0MTFO1os3N&#10;sU9ZmQeFByDt26fxbrCB4yYQDwEWsVtWd3r+AZmQM1Lo+E4qYyF/JxQekTbT8g862phYFJPTpvaD&#10;zDFkWC658mToPoMMdEgfKZI0KjOh+0JovV5GkfocZ88rk7FrRd9Nu102Es/ijbiVGIdWOfn7NB6g&#10;62rI7l19wMGE35HxxnfTfQTLce5TWrGSg8J7kN5KRnVqvmXK86DnPnqGp/WEWpqENOPEYn9PD3aw&#10;d6iCHUtZPeoWLFhyHcPii2VHfswhFKxYVAiLW0HHljhe227b9G6Pb6405L8SFfUo64ju7nh7KsJu&#10;ohd/U87ZZ9XllmidNKvT9Nypu+3wWGn4x1CTkDjzqF0+/3LaOquNfvLFjzElpb2amDSvy4/pWhYZ&#10;+jOcbDfixUULuoNTtFqtMlQ9HtUi+sOuCr0I2/KnUVwrdlv2SzTbzb+PUP6C3tpyo/wpxNeRdlhq&#10;E4oNpeZeY2wIfYeUv5dRZ/jk+hGwDXip6KEP0szmocxre0gGVH0Y4svQkUShmD0f2h8VovED8rS0&#10;B4Vi9lwqhQ4l4aBjeV+xPjvSmLu75ku3oTSjVRFOCjavbx43O5Zrr9wBsWBvXdaC/jfEYBT/B923&#10;S9sCfs/X/FVfydO4IhG+SUjvnFvuOqtgB9NUqAG9eG019PPDA/sfeghLkOL2ZMcrHBMcK/CoGbHn&#10;qphbuuPNhSh/x/vfow12wvgSoSpvEN/P75k+v6c1VW2K6wuKZtXH89m4qUS9kirCXwmqP//qgIUd&#10;Pbfda1po0WTb3lqUlllEsd0Iucie6pVC3cEpSs5xUYSiWj2WqN5IC6q2xRpTP8llh7CvHF9F2nbK&#10;n0N8A2mHog8KRQdsx8SjZxkbRQs2OoP1BLtefHqu2LVtlvqqL6rZQVpe+hQq88UroOEpfUSqL3MM&#10;baj0GSnGpJjqNnOi6exwS1AcJreWc+GmT6CVDO2oJRaDtNwf7/PbODwbX59dC4jTtgIJtpztFVas&#10;KkLLFxeVuFhQHC8WrnQnimKUhJeLzTvD3Gl27DojmKaHXgd7tH0n9FMbEQ9jqOKO1639Und0Q7w3&#10;EaQBiJuPSvbehDeWfQnSHkS52Q9FTX/bqg/PfTxj2WEtay87iCIW7afZVgHpKBF9Z0M1s//2Gy63&#10;1LDX3pu4YFE3RkMNLfqiCzknm77t3XN1mzwDykXsKOpRvR4VtcCJqn4myAw3sh8mfrXYln0UzdZ9&#10;6oWp/6fXHOwuUJS/dXnuC6+W7+jTY54YN/qmUIzYd0xsAeX/SduEfiLcwa17NADPpumELs7wvjju&#10;UfkbelMxdx2kD/V8M82MXmHxdZKFTGUOAA9KoM9IKGPUTGU2xI2rN76E8LfBQ4v2ptZCXW/w5lFr&#10;syPeUD5EOCPe91ofpD6XXyhC9nUK/4NUgImgwynGgm3HQ7aqGSc5iD60g73M4CEUlrKOoU9haZsl&#10;9KOIeGRqK46Odl/Ha96xSu9teeSqW9fioGKONx2i/H1vfpcKXAles4Jfl5af9NF4yqXPpy1af3n6&#10;S7uuEqXqM3Czq7gPMDpmoQpiBfWnX+2fTiXvefhdJagQk+00tMgiitN1Wx9aDIhbVWabKgwoF/Ei&#10;1aN6PYxepwXdTaHXL3/hQuxffYjUAXK6XpDKLIgtIW0L5fG1rCjYN4ViELwPL2mbLAD9OcUALwOH&#10;K8UBn5qDVbI4grvGofIt5P4KPZdBcit6PzCpLVfriCqIQVH+DoqvQmoPGQ2IpRILcdSKs6QdiWjf&#10;Bh4t7F3CNczJOfS3FlYS4WgsXipxcaH0OSQC/xZE+gkIIxebfaqxT6GCHe4ZcwiFXtA3/MCw7N2P&#10;OYQlSnF052DBTSXaPb036p1bvW8NHzdnlexRm46vmz3fTZTWRrmRupEl3KSZXbuuO8I6bKjQlB75&#10;mFUfS0q7FEQo3f0xVGkDbDhm+W03HXPVbS9yNMjQYnC5aM8124G+8HXngHLRMiqob9SCpSBj+Adq&#10;noK7VrK/ots10YgepH450KCi+8qK5U8gvqm0A9JnhaLDWajh2MaNVxaxbODi3hdAnxUJ9aL8NfRc&#10;Ct2/o2dB226E1M6uu4zpKjhS+hTS+0s7NFin049CbKTrEoshiHCPB8HnO6Q3LqEoX2teRNgXbFKj&#10;WtVI3K72hhNGlZWmQmJpaQch4A9BJee0GGbghjXjbOOXhgp2uE/MoZ9+Gop+sYW93tQ1zMGR5qhE&#10;j5tWlbO0RFWoDL0Sj80xjmrQtxSjvIK5m5DjjU7CTJErBtWVqp4lh2TGT13INqHVr2/Lsl2KmlMY&#10;OSDpmGVWj6iIWCnd+pfjZs1dNH78dF1NmWxtaFHXUYYtPjU7rFx0z6VPRRC5mKhGqzXr6PVbUDXr&#10;2Nsjf+CpepPti+oZVLsINqNpvYfKJIi5PICK0Lii5zsqFuolFGNpgLy0a6NBBzC+kphAJUzlTRKK&#10;uJWIoQGUZxgqcTVouxNSO8p0BHfcHnwpTYT4GtImUq6j5W5YNoR2fBmaKzUSjTl69SLIga0PThsK&#10;Id7Qs9amLqYqcXGh+Hk4ocj4/hxU8Eveujq1QTC52AvnHLuYerBjcXALdcFSZx8M/UQhysFEdz14&#10;g2rKUSja8WiGdyPxXrXeroazWyn3yvyJUhYJe7T9KZdueL/00FjTl+LCXGWXm2ZNme+3dLeh2abM&#10;7bnsya/S8diIAdj3IUziUNN1JqHoMpDolk6JlixzdFh7++P/PH2tMWKZSyGZqgLMNrQoLQO7lGK7&#10;vnKRbRElZ2+5GK/Ik20StIaPjt48haXO6DShx5b/N3QdB4WnoPMAGfROcPE5KNwtbUkJSl9AfCko&#10;T4WeYygU75c5SPnD3hGKTcJ2OoL0NUufQHJdafvi3X+1iJbQYM16iE5da0OVmLsGun9lqMR9ZHpE&#10;iq/SI6MKepO2R9qVGRCn5VRN6C8x6g588Pn4Y4XlKOOKdTn4vUhN7a+/MItwL9S/MYJIt2dgmrMV&#10;VzRJVpoqRvmcwB+I4A+g6kT6UQggF5t083EnmIMdPdfRwRFLqdpC38fSYEvox0KU44PuegiIm0q0&#10;1+DRJO/W4l3qeKMWS6aV91UFlvaomh03oSd6tIFxy1fpvjVEYb1RsScnmL4Rj75n3lEbtI0e7PYX&#10;M0IXaXe8MbU9m7j00NVGDs5iuoc4lAam688RCjCFyur+BpY6GT0FFRFLo+02J3GgoozJdhlaDIgu&#10;wJxsqso9t2qLKDm7y8VqVSqqsDjrOCdqtell5c+8qNtuyx4MpzcGUz8jTouSt95Kb3O1P1pdV4Ap&#10;/Rfyt0lbpzKLnkHNnQPpX0L2dig+BWVaOYWg1TICP4Dap4QiH5byt1D4p4ircxERVBetEFtSxrzx&#10;3qLpxAUEK9RDQ4mwIVaJXSfTtVdHlYiUxUxL8WVFRJBYl3qxvFRG7ibzkKMguRHJSw8HhJ5BnSHt&#10;0NTpRNRyPTSFEA1z8gx032HBWncf66/Pra2Bu8yB7R8P3TdC7ilpWwg4sY0jXj8NBRpajA+QMQf8&#10;5GK9T74Tbj1UFfqpGf0w9gcMoUB3PYSCJWJvqURElbIUV01yrzXcbe+wjwE2YYcfFeXHSmtj09Hx&#10;cbMqUxbKKv7v0YVrjEwdv6ll8m8TuqJDzbbt6kOmzc39+bGv5i6szptBPrqbi41YPBWsHu1ZmFit&#10;wSwvUQLpssp3aNGQT1TEsPV0+tSHFn2po1yMa61idFthlDI1T7bZ2FDvozUkSN8IO8eFR6orj+ev&#10;gtxfILW3jOpUvoXKQkhsDnHRFUgdRcstMigvA05s0zdHFFHXlT+RthXbifU5qugvisSGOq+7YMG7&#10;tqAdUKxED71FmDaUp5BKhDbx14r6qUSmPBOS20hbkdwYei6Gjn3pPUZePAPBKAtLJHu+g4NOfCTp&#10;21po1knxvzibSz3lWYTG17MZ4q5UElGnoXKxoZUHxdBjHm8k+i6Y4U3jRhebdQsKuFvMwQ6meYd+&#10;+olIlCtKiUMOjjgmO17tiNuNwOCd6XFz2gu61aQ8PbbF6A5+voHw2CIrRr+/ZDmw08rxF76gJ04v&#10;fYXE3p93c/hDGSs0Gs3TxZuwN1tpEKYv7M5//N0iTtYH/WQpxiztrFGFSzolaun6VlBH6dLIGnXK&#10;YuklP8V1Ydh6On3qctGeq9u+WJy95aIlynhsztPfeQflj724KxzsXqL4Oq0mp0hsAa0PQMz2hF6l&#10;S3wuIgnExIbLMZbKd2IMLcBqGX1NKKojz5O74j5G7VNqpzKxvs8YFG7Le3P+FwYW59AHUW3D3UwB&#10;iOtHJz4a2u+HzLEyWl9Q6WV/KW1FbATpUgzpo2UKglE1/Iil7A4W1BKLIeibJ8hGk76InLbic99h&#10;kVrb5nuXBQePDwcPmnQMe5vyFLp/HSl+7poVkAbJxWbchdhl5GAH01TwRXd2Cx5YPBeX0E8UohzM&#10;IOJQ4Vi/62UfTSV6lTWy3F1MeFTF6Dvu7auqCvudEmrZjD3HJJ6YULz1v/l3Jxeu2XegTBWCDfWY&#10;RaExlKUlXnTASjuvPfzrWSQ19XSTtDPbutJjeFum4gYWf5ObuQhKoCBDi7peMhQUlTJsPZ0+g8tF&#10;6eOSq1BRR7mYMDsjevMUjjUzqsLFDtR+tK7AbjKKJDaUhgX7xDZ4jZQ/o1XpaAn+AIOKfXNEUYF7&#10;h/voi2u/Ey8B81UQHwaVidJWlN6F4ku0ciDWU3ZffcG3Sxr6Syo8uVvF8oY3Q/4hmVI7+NWKDeag&#10;k5b/LkaEfgy18WeqSXjuiOPlWh+RFuHLtS4N4JvR537UCO4ZnEbUWSPYNcBv/kUQNzovOviDgtQw&#10;t40F+48FzW1Tpj9K+uMiF5t9I+KXnh7qjqV+PSymWPbCEvqxEOX4KFnIISCOG3JTdG7pDN6NHjek&#10;R1m3Kp3bIP91xddBJ/iBCo7HshmbjY5Pmle57p3cVXu2sCrT1ZcDeq6h4pYYkPrkuwWu4tCs9KRl&#10;QCm2RES2RK/HEtWqReGkqyZr1JwlLSd0Aabb9ZKLbKsoGU5yMS4uGeWjo2rQ0RumsGzREfmTL26S&#10;uvz8VztDyghDZU7QdQXKqBXNKytWvoRYloYTyx/7v6zYx4UiEketaDyLWCXgOXJ0GwHxNaFwO1Tm&#10;yQSU1sVXUC9C6U3ouQhy10LxDZml43Nh4Imu6VwHpzwRcjdCLAnxJenvCLEC5O+QWXWA29/4vWgQ&#10;NL1NcK1Y733sQ5qhNpzaH/zvL8HBOiMKRTzUHGpgsT9NflQWQszp1ZniuDoIRabuo4vN+L7BfoQK&#10;dvTeuT30441+bPsDhlBEudjctuim6DyUHoL3ocet6F1WoXbBsVXe+DvIfyVB2lMXTMtmCLG39fLx&#10;I9ZJjh7k/93lpvrWXKp1fmdxwnT5LJSrOLQoPfOoYBVbOkYtdVYdzM4ojaIMLfrSBLlowShrap6l&#10;Kh3nRFHcsRm+OMg/w1BZtXWD7D2YynyIj5G2N+VpkFhF2kzpfRpjQXxXy+ibQtFyNGIrV1+/DAFW&#10;4n5ik3tAbDTk/wmFW6BwHxSegeQukNqVHnHMXgCZk2gNQAs+vcyaznsoylMh/wAk16YR5tgSEF8a&#10;UofSGSyNlQ71BHdHhcWE2IjASyw2fad8vha8L60IOF60EaValNZG2TTuC4eIRK9B4V9Vt9PCgw2j&#10;+rIi9hHMqgyzkjVNgupIfeVi73zHBO+g655uoQYsNfRi6KeZRDn46K4HRxwVFCZ6KCu8Az1uQo+y&#10;Kt2Sr6IeG2V8HcIeouZw0kaJ1771/xbUJZnJFipuaFtqcGvKKvPciug+BlgPpluyKGopqEc1AYni&#10;R6kvxBo1Z9GnSJG2TKELxyFX2KEe7IwiFy0+Os6J0t901etVhcOoJmrXSkdrhUe18SwJA9Z7vlS+&#10;hdjy4h3FuRQtj6M30Ehf/XexFIp2EivQbKgmbCezhnOU3AEyv4Hk/pDYBNIHQXIDmY7El6KBu+Kr&#10;ZPdcBIV7tU6htnhqlTpeIW500URHqX1pBiOd1NZQfFnajQL3ToUa0ItzaAxBl1hsWAMaRB21jStO&#10;m3C+p2ptDNYW5Yu0vgehGYe0N6C31vUHUDXFWPw4xEJBQVA/H5Ue8dpzKMxyMVaJMi9hMO7cj7qc&#10;fbPf2cfhh/H6qZkoV12ooo66y1uMeX8ne5fl3Hs+ox08dE2y1Z6qcnoNyu7Iw2VvwpAWGbWjFfJq&#10;A2bN7oLztoQlWmURTGF/3i+25Sd9UAuVp/r0cFa2TI+Ln454IhaL7/Sv3NV7t66xZBoTMUpZaGg2&#10;+3OKLCWCquHIG8euNbr9lO2XGzqwhdOtZbXohGmLfnLWY1QW4J1/HLr6MkM5C31ufPrjqXM6Lzp+&#10;B8yylDr/puf/dvcraBy+y0a3X3gU5QoHqkXYxVipKNa3FkZZRQtoVLPKyoc+dVum0De6Q65RlUgR&#10;Pm71SNu5HrcoGbEy1j//657P7vl+s98uYylrapiRZfaRreJE2VRtW267Jn//ylaDlLhhBPFxdUaU&#10;wZ4GVYcyPWrYdRa0GW+j6W7Fp+nx1NTh1cTuw6FFPIjYfRStmVF6HUofQOoXtLJibEVIbCWcbFQ3&#10;1zDKqGHE055ePTPbV5XdGa9r3LXsDdorMU4+Vjw2asa5C7sQcrdBpQOSY8Qj63nSkzCXpqSPt0Lq&#10;IIivwH4Ou9BzOWTPlHa9yP0LEqtC8idkl8bSiHHqAJGBl/dDtPxg5jj6i4gj5bl0SZTH0fNp6SMh&#10;vqJMR3LXiIJB3jWyo12WVhwPqQWjODYPdyFzoozWTOkTyD8ILX+UUWeCNCwMxQ+hMg1Se/rID+dr&#10;TOFd1vtKdq/ZsaBzS6J56nT9FbLHQtw8n5bP7nvis/sRiPgdiA0rjYfO6xxWBK2Sp60M+IuMNZr8&#10;S9DzFAy8XEZ15h8K7X+o59Aigweh8DHknobMTpBymqDYC+OqaIZWvHt/7vJZcUztF0fB6VeSdpom&#10;DhWsZCw4Jiq8v5O9y+q5dq2oMnU33dY3rdJNzvJfQh1MPZGd8fOmD2G3lWG5QTIXUziLN6Hc6JM+&#10;rPIvlDN9CgHGCu2yN0tYwdnbtbH6oixNiako25SoRbmGGQvzV704uaOnfMZuK680spXd2Mde1bAj&#10;77zs2M1O3GWNm54b/8GXs246YydVz4C9Lz/zoM0uOnZbS6nrH3vvvc+n3H7B4Rj97Q3PYNIl/7cv&#10;lcJcrT0oflgsKV2EUdaKFKUska4pJZMtU2RZa66wGycX2X/WN53j7pmxyW9HO1VLAliLmmx7k2jH&#10;zcU1u5ouew+eOjCIj6szogz2NKg6lKH4JuTvhJZrZILupmvFyizo+QXEBkFWeJY+hPwVZCR2h+SB&#10;kDsN0hc4T4Ja3VYjqaNWzF0AqcOMhfWcHKx4bNGMQ1kN1Zjif6D4Fi1yTWtI4BXzqdA2LmVNWrGr&#10;ViWmUXienq5Uq6dYtCKSv4NGoVM7y6gOipniM5DYGBL4Zd4J+SchtYuwBZG0og5eop5H0pVy3bRi&#10;eQb0XACtN8qoA7W10BPWimm/lUW8L7Ne1ooB3RDvlgg6L4a2X9KCK4zPjvvhs++RifJNiG3Lvwml&#10;LyGj3Yl24lnXP+KUvoJ5xkvpQx6GxEpk9NwDHUJbZvaAAX8mw4Iq1XIctP1CJBl0/5vm5Wr7lYzq&#10;zF4Xhr1BPxZ1p/gR5F6GzHbhtSIiLo9o10hIsMunB0csPo6hHwb70/3BEkKhX1QhixJK8FhwTGTw&#10;fvO45dwqZDxyA+64vmmPDTFhD2ZY+I9UWgc7BHuNST7/Ja2cYcHylqC0EPPDoug2cmD6zweuuv9G&#10;S170SHURN4sPG899NPWgLVY4YSd6L+2kXde48fTtOR353e2vHbLt6nJPRHFV6mf7bX7beQdxdIt1&#10;V5w6az7lqvrN7Ul6vrXIhgdBHkaVT5nacs22cz1uUQt6QYVMNArqOO6avqEoby02geT6kFhL2iZK&#10;4rW6w+mxw9yfIHceJLaFzIUyM74eJHcT4UCxWkZLs4Vi6WHIn1wNxXtJ1iLYmc6dQKHoMm9n6SXI&#10;HSeDBe5rxpajKXzqjndHVu+nJrenJf5aLqTFG5Kb0UOqhQdFRhdJHRQMufshfzf0/J0mxSl/Q+qO&#10;oz1XQu5vkLsSKgtoNtfii1Rt2FAeC6m9TCn4o6JHUzvRY7oyWpAGgo0pvgLpn5GMjC8N8VUhvS8U&#10;nqWB61DkHyM5V3gSiu/IFCueR9ILLBiwbA8Uv5SmI/l7aPFGV2puYWR89FJjvnj4ArAQUbmFJcrm&#10;1DXcUGreRLVgGuLtXgF/YNxAydd+Dgz/mD67bqGU/GskFDEFA9J5JX1awFIDryaH7lvJXweFYtw8&#10;zxlTmkrPpsYGiF5RtSNTH7SeUXhE2WZcldjn5FAvVIUeQWFJ72uhn2YS8eCzWlPBjls6gneax83m&#10;URDxzlU4ugQpqPD1dast1FbsyAls+JM+fFhjBB3LcTNNHWpdfbm9JUg+WtYH38wfkEm9//X8+9+e&#10;YnUzmDxz4VJDTX/Sx1wMn0+iOfs3HjOKU0xbNEfve+HDTdeQa5BRWW1DKH50caVHTbamlEx2GO1U&#10;X7mIGM4O17XuprDXgDgmLtaUxkLucug6lIYQkztD9iZIn2SaBJVGkMRi/bRahtMaGw0dUUzsD+kb&#10;ZEjsQst18GqQ+d9B6nTI3AylZ8wL64vTW/4YindB5lYKyT2g8E+RZSaxiuv0Ng790QAnHEt5d2Sd&#10;O5FGtw+VW3ke9FwIPf8k0Vh8DxLDSUOm96Ihx/goqjz1E2g5C1rOh+zZtPp87ioovE1jAoUnZCUB&#10;KTwAMZR5xuKZjqAOxC2SQH0Ouv8MPZeRRu35A61lnz4AEtoVEl8RkptC8V0Z9aX8tZh5tUDvvtLM&#10;umIiVtTGdQa/5D1PB5J/EQr/lrYFbGTXyTQ9rOsSi36V91karpec6ne+NcK0xPf+8qYJKlHRzG3p&#10;oMzL7AHZw8jGTx5CLE+l0UIms6vDvL5cKr012agwCx+JVAO3hfixWtMq/NhNqPYU6kBlVoTDWO6N&#10;u5M7vnpoBFgrhz6Oaqdj6CciEY9n8AvVwwHvMY/bzLtmj1yVbB8A9KiQ0R38neW/DjRu7NFj2Qxm&#10;55WTT4zLywhikWoGrraYmWa3dYavt/zAB9+Z+vB702QGYi4ybV43asWTr319yKG3Dj7kZpX794c+&#10;OHRberHAIjL16HUPvZHe+jdo/PyALfFTbwDWo0dRLFmGFqVFWZSuayqTLVOEjz1X2HptHhgFnauy&#10;R3Ucs/RWWdC3pdBnuDEa4FpD7ajKDEP9glZ/SrUNBuxOlb+B/PXQ/VMo3EnryLfcQu8lJjaWuQoS&#10;ihvJl/pK70B8HZGq0ZxHTxEUhKXnIC6mUkA7vplsTPJwB8mHKckjpJ3YAkpvSxtRxye+hjG9jXb0&#10;asb7sOOZ8un3iOKZkyH7B3rWNHMSZE+hgUeUYfFVIft/0HIBPecZF0+UMckNoeX3kDkSsj+nh9by&#10;D0L+aSg8R0NhblSm0qhgz9VQ7oSM6FB6k9iW5s6tTBENOwuyJ0LLeZA5ChLi7UTeKblrrRAbIsr4&#10;UZ4FubsguQWkDqTHVkkMHw2pPcQ7sY2bfNUFmsPJ6cWwwovQdSa9QZr5P5clFj1P9+KNy645XsBR&#10;xFs4ImxIXqLNJewWlX8sK2Y6rQnUb3Hb7GWpTWi0kEEdmFpb2gq9VHxpq5gsT6NEO8XxZq3I1Esx&#10;5unR1krY6W00mnRhcpeXgx091y38OMH99gj92Il4iGq76tw88e7yuMG8N+GTK/+t4ttY31tdr8Fb&#10;BHLDciVoNf6Erw8M1h1ZuS60AI5YL/38F6QVWfVxImJRbtJCnOw1l24/bqtRlx66Wns2OWVOt1tV&#10;Z9/+/hl7rTH37mPO2Hudk66m6Wqe/WDSJmOWXH30YLXPVFAvK6I/22/z3KuXjh4x6Lzrn1C5mKU3&#10;EoUQqyNGjyq7XnLRux5H3ByMdIfLyrGIvjkLjok1YtRU7SjYjPpSmQmFx6HrZ/QQY2w0ZC+D7CWQ&#10;3M68fJZ26ZVekoOK0EUda8sq/E0Tikj5A0gcilcGPTdYmVNVJjRZq7GkofrWSKIOofmb6DBWXBbB&#10;jy3hmmXF71z4CkUvsKx7cSwb5ErIHkWTrOI5wvNYnk1DxPROY4/MZVBG9txKsxqmd4fMT2WiN8lV&#10;IX0wZI43OoutuCVh2IjlxPKbAVpLMn7T6suNDNaf3BFK4hk5L+bSG56Fh6FwNw14+kJv26Lnk1B8&#10;3eEgo2qt4BEbLKOK3DW03knr5ZDakaJ0SC1a0fN014XmabC643QBOO9OgAsbwbIeXQtfgtw+DaL5&#10;my7NhMQIWHQevUmIgUmsRC8ucgrm8qhjcGhxxQHS1in8D1LrSdtKPRRjBb9SWmr/iWnGDRTlulRw&#10;19k7/NjAPe4PlhCWKJeQRym8rzxuLe9t+eSKoHB3JDzqYXwddAI683dag3SjYvSg+KBs7O1JORlH&#10;tJE6q3JzEZDK3naN4c9+/D3bhHnQ79KjNlwNZSHAIVuvdP8b9DrOIZc8feKu1d6ZpU7L5n6y1nJT&#10;Zi5QUTaIwEOLSHPkomFX6yHDxVkR1+q0oO+RQq9KwYkeQ6DKX/UY7IaFeQdSVz4i2sk0UZ4Kxf9C&#10;92+gPIXGiFquFa+rjZC5jpQ+EGvuLUc2PYDae0KxMg3K70JiOxkNRekdSB0lbUufNb68w4oIYbvp&#10;3v4+/cUoZXWGQ3JLSB8oPneH3BPQcwt0X0LPptLrdl3QcxX1+Vp+Ravt64OT9QLlevVFVuzcq/FG&#10;G+Wx8o1TC6geKx10lbpR/BB6/gWlbyC2DMRWoOkiPR5bjReg9BENotKTtCOhNEk85vo/0wEvPm+a&#10;vpXIQ5eYw6P171pWGSqzpUmEvDwagc8lGvyyCYzjqQx7p5gI1sgom3C7AptJwAbUsZ0df4HW4+nN&#10;w5bjSDQi+dfodUSUi5hY+NT5fUUP3J5BxRsw4bl+Ul0UI1LbD03zblPuAXNoEPomFovQT/OJcgqC&#10;lMU7yuOm8iiI+OSKoOO4IY8aGF8HfVDRz9cHOSQo7LpP27vnaqknPpePoZrUmlmqmbJc3I7YfMn3&#10;v54/YwENHFh8Rg3OTptneoTl2Q++wc9BB1w3cL+rf33jy1c89P6AvWkCbCpo2ZZLFG196yiTdOGk&#10;Ry1ZvjRULlpwTtQqUchEozYd3pAFc3scL3N/CmKGD8e/4NaF+AhaLK71dsj8XFubwZPiY3J0DuHH&#10;PnuL8gR6WdEH24HHHljhnxAbCgkxQGQnthzNDVMz2JHtE0LRDErB1gshexq0/IEmychdD93/EDPQ&#10;HFSPuUldKM0hPW8H90IFJn0EXeQ9f6UXAi0k1qJBbwe6aBac0ieQPgQyR0ByY0huTk+xohp0pgj5&#10;FyC5LWROp7c60T9zDA0SlsfTMiGlT6E8X7yxmaUnYE2kIftLeu5U0XMpVLrpYWBJjTd3H6Lm6yoQ&#10;TpXXpvd8by5vGrubYQjSEpRDKtDfJsQc1zUELNt2Nv0JDO3MbpB7iozSFGj5qUxM7wxl7Y/MvlgX&#10;V9Rw05BWalKMFewoaceNdi0kzbhT7T1gTvEOPwYsu2wJ/dSFKEc1VFm8lzxuJ+8afHJFsJMvQ0Y8&#10;BerXNP/73LcGS/N8/d1gwRh91BHl1s4rJ9VjqJyIkCRT6FINfdyyyqXrX/ruq5md87uK9qpO2HHl&#10;K58cN37yXIze++oXZ+y9zq4bLDv/gZMxLHjo5387cZtfHrDRosfP1LeL9vk3v3D+zS9ydNL0OZuu&#10;sQzbiO6JzdCjqI4chxZN+s2kozTbSYnZqVkuInqugt0cxwMdm6RvSOGYGJHuu6Al5NNB3lh/X1Mk&#10;F4NDS+d10suKCHU4PrSOKzaTyjcQW1naweEpbZIHi4gTiTFQMs/e6dA9dTnJvirRp4/oV7wupHah&#10;eVZb/g/Su8oUN2jxa5fnS4OQ3p1G/HK30hSpKMnyD9KQJs240yUdED4mKBTT+0BiQyiYp1tEkj8h&#10;oZu7Gkrv0QO0pbH0+GjuRsj9EypZem5Wf2+qMgcSLhdk/mF6wxaFpU58RUgfTrqx+AZNHVQp0OuI&#10;duKjpSHntmmjMUb5hLbnKfuB4LSPjldjFCHndk8pIqpEj9un8D96uLHJeLTHgdbaWxgf6TB1jR3L&#10;TwPeVqqU5Y1HN0FYHB9MKCrCK0Z6BlV7MyKsXOy7Nyv3nr3DDxvLzlpCP45YjhKGUNRWFu8ijxvJ&#10;uyqfXBEc8Z1Xxrf9/g7y30bBipG/8YKrR5RzrK9GD4ovMyhueQxVGujmbquoqmr2otwhmy2z6sgW&#10;Tie0Im/8aZctzn162JF3XvnEZxcevpFVdlYQ+bXdtvtfPv+GfiUuOn6HqbMXZne4ILvdeVNnLfzZ&#10;/rQ+N21LbTrM0CJ9SjVFF5qurEy2TBE+9lyjQm/MBatVWXBO1Dan0NtjwbFJUs0Ga60HuRcg47SW&#10;XR0I+SPNFF+A5F7S9lgtozmU3zVtPTas+o5iZbbzrCrFm2hEMXWKjCL2DmhseXoJswZ8haIXWNa9&#10;uHdPt0ZcRgbqSHwEZE+nFxFL39KAHkrB2FI0oFF4XTpYSO9E3+eoKi07m9oZElvSg8E9/6DXF+kM&#10;7gGZMyG9h3RQ0NPaLlOAVLogsam0LSTWhMypNHWQXFiyALGMMMzw3Dbpn2pjjJ5nvL5EkmG9iNN1&#10;G3Zf0D/K7vveO51/oT9qNJ/639ROZA+B7n/RxMhI7ikaTkRSG1UT8885DcZCWwAA//RJREFU/MUw&#10;vTU558Xfbjr+Aqn1RarA7WVFlJQ+D6A6EvyXqOBwx4WSi824h3AbDdoM97P7cmgclg31Bw5hiVKc&#10;L2yPa9u7Tp9cEdxwe0zUdxd8HaJL0Cjoz6w6o4k0lFvqMVSl+hhdhunpJo0n7Cuem3zTK5O3X2Pw&#10;S59W/35oqWq1pQfN+fdhc+48EoMpq1w6cdc1/3AU6UCOdjz5m9WXoz442reevW/3C7/veemii0/a&#10;BaMeTdKjqKnsQ4sstEz6TVNlJlumCB97rrC9hxbd0D0VnOh4CzjW5rghvSX1ovsByGDv2elXuVeo&#10;zKIXFBPbyGh1tYyaZGdE+OFG1B6KxPpQfkculVG8G+KrWE9q6SX69BhRZOh9Ra3j6NBJdTrJ3n1Z&#10;n05hlLJ9HlJix9DDrjTB6YY0smcZttVJbQOFF8jAvVYBSa4PqQMge44YBvyJaSxRJ7kZlD6TtoXK&#10;d66lnMGTop2XnkvF3DY30JOuEs+z1mR8pFS9LyHHazKKnPNoYUSV6NhUC0GfnGwAQZoXncEPwPyD&#10;YM4GpA9bT6eUxEr0YConIpyIumv2ulJAIgOvhoWnUUrLcXLxDMbtcHlNbONN8F8Q7ChpfwxngsvF&#10;5t2yuCW38AOG9YAl9NO7RDkXAa9b78p9N+3dLl85Z8H3FvOtT2+t6RVE8cm2TPfSeeHQl82QlRua&#10;SinDA9dKPf9FvpqOhj5sKKLKVmqNbJF+zzszuvOFUYPSD78/q1Aqz13Yrdy4LLvJzRkp0keLklEq&#10;sBtHZZalIDsU8zLKKaIqtFFHoV6iIOQifmYraYyitMNAiVUHzI1XnavpWsAaRCXCtnq2VNJYZ0s5&#10;hfVkKylMoW0ZW2SbPaWQ0zSelkXRhLi+0E220/Bhf3KmRK0SaxYnCgcjEevBqEh3NaqXtWGojhEa&#10;uScgs7ePj8WoOvsS3NOg8FhVKCLV1TLCVxWdymyI24aJUqdD4Spaiz+xW3Ulj9xxtCwEUryL1sno&#10;OaYaHBBnJrZEuBX5q8ffCZ/uYJSyiyG0fiN+W7jIxfhKNGphgXv8QQ4FqsFKxmE2VExJiD5xaOJ0&#10;JajnTqtP4vXGNV878gekboR99s+fulcYBreBsiZQ/yPpBCrDYR/KoMgeIlPaL5YpCEb5JUYMqS3k&#10;Yv1tv5C5TOlruUCOovAedPweuu90WjAjINhh4VAT3GBf+sRdi41wDD9UWCpYQj8NJcqhDntNem/C&#10;J1cEN1AlBhSKvrvp7yD/rQX+1tLVI0u+KNPbYD0UWHpxSrk0IFVeY0Ti+S8KrLs4XQkzNNmfPoXN&#10;wkza5dITH806bcfRe6w7/K+HrPzA/607tD1ddWOEG6eUUQ0atWGgqCHzOJAt1GC5KOQrp1sKCnGo&#10;ouyp6kmUSAuxZBISrqoYDXWnKzovpZeVnlSJ8DTlUsCtVIWok/isijqRa6RTYjUrkagk4uLOQB/8&#10;ZLnIWbq/SbsaxY0s9heVsOBwQeWqvq/dQJfSZCiMg6zxRpmjj8Se5U4QHzdKr0JyH2mXv3NYLaOZ&#10;oBRMGmtJKzAxczOF5AEyBcncSkvMs5G93RTcNF58zRDT2zROKHqD2214wC9Q/LmxJBqhZpIbQmmC&#10;tC2Uv6q+HGgnyNWbPZrUnWlVxi4abEypqWjCUHgBus6A1MGmuW2inLWaUV/njnjnNoLOc6HnBmkz&#10;zW+DL0H0Q2mq60wtjSZI85h4C0DT36hEWINxUNDcNgPIwEPX+XeYtzt0Xk7qMdYWcujeEbyKXC4k&#10;mtumCPF2GbVjaaed3rhxA4ONcww/SPCnxR76iUKUI1nb9ea9Ld+WeDcz+tOhvg7NgQWjriRD/VBK&#10;oSV+XdHec0ziiXH0U8Cii3IFHGWblRibLMzYziRj7emYqop8RBaXlUVEYsUQdewjoyJFj5JtHmB0&#10;LsgOlgHGUoGjmnySYo/1FYu9+opGtu3DjJglP4WBh0FqOa1tKgt7v0YiqUqsijxlKYu/UYmMyiz2&#10;500oMMUwQt2FkHsOsu5vKqqeut1wJErPnik+Ta97lcdB4VbI/RoKl1RfXFxcCK6TE6t6PScZnCjK&#10;HIlYvNHgRcUhLPE1qJfpSOlLn+4mHhOfw9JKs5sWnhPrggjy99JkqjVM95q7GgpPQ+tNkNpJ+xGN&#10;fCtFpPBKgDUnG09pPC1n4o/8mTKhftOCEMq5BlD59MoDqN6qpg/CSgxDaQqU58L8QykgAy6HwfdC&#10;dr+6Hkk86RzCo9ppp7fv3ZrARjuGHx6sLiyhHw+iHKiI15L3Fn1yRXAj+HCinVD7EnAr9RoqtKCr&#10;R71y/KgGkUIIfYX/7rwyjStilJOVKiObNRhnsSTjdBZ45dIaS7Xe8+5MVRVlGWXJZkWnCrLhOcBY&#10;HVEUZT0GGLlUNWpoSI7yACMLOWEIxajG5YTEQklGg3gm0UVSzbApmGRhYNEoKxHV4nFgQ6SI+q1S&#10;MB7XGiYSq8+jilJWf94RjnIWpRvFGSzOBvs4GtWL2zC48911J7QeLeKIzSco1bbUymwovQ/5G6Fw&#10;P70KWHoTEqtA+mzIXE9L2/dpwh4rjZqntwmHZwu9FVF08V9HwopGegy1E8qfyqhOaSwkAsxt660Y&#10;4ytCakvI3UDTpfZcTuuFpkJOEFWZB10nktF6hWkGyCgXVb1AoRhkWstQOHasqzh12St5rxHgWvBu&#10;Q6347Bru3FSIa689NwffVvVlStMgMRpaz4Chr9AnP3damgrJRjxmoivGgvw3IHbF2Izbt7aOew3g&#10;zqjwA4aPpyX8OLEcBAxhqcs1471p34Z5t7oGlRjqOPj6utVWKEKLWLEDYQWniz3+jqpKu1pBuajL&#10;UTSxTpJYiBBXA1LlzZZJPD8xxypLeDlIPmlrPuhw8lYjnv9s7oTpXVwVZ3FZ9pSKjgOnawOD1ahI&#10;wagqSIahBmXUXFB6soPLACMG1EVmRWdVet7DjBQMGVa1ZYpVfPIm0NB1mqmgIQVVFENCOBtZyp/u&#10;J65HRKv+aIhEoxIja9GE/LMjv31lxLQ3RszIj5enfO7NxY+HLxw7rPP7U+RvHXqywf3d4gSYPkqE&#10;pWlchVLEE3TJNehT9YntRlUKKkPg0Y0OQmUmFF+F/A3QfTr0nAulNyCWohfJsjdC+hf0ymJsCenZ&#10;d4i4yxYs09uYsBxq9+9cnyZ5fll7l+1TQlEnuGhM7Qr5V0yLZ5S/gty19JcIvNICgkfJ7UAlNoGW&#10;C2iAMb0PpPaUiQEpjaNhSXru9DSZIukbh73SATH3x/BcMX4x6kWliyaktWD8ubLONKhaBkVOvLnP&#10;oC7WQhGpLILUppDa2IgKSdZ9J6021ChYMeIvavh7kJvHx7x5dzD3mO2hQeCO9Z3QBCxH9UcSaqO+&#10;p8a7GT65IrjhO5xYLEPW+L0PdTR8nfV8N73XWYCxs2COyzTrOlJDClsNFdKnS812WDEq0ViVi2SX&#10;91w1/vh4ETXkFqUbeox9OMrpyqc9G99lrUEvjpuLNmWxG8P+6KmpQTUw+PE3c256YeI5d3zw75e/&#10;IB8R6jvAKBWjiOrDjDWIxkqhUlxUsdZgG2bEIPedVF91fJKiTlKQs2hum3JMy5L+QlIGnfAGeXWb&#10;KWv8eeiOM0avcsmgyVd2YsqC5wuTz+lad/bANefQslCz/lj906gqNXMrGHQJjJoOA/8EHddQSs9j&#10;clCx2u22GSorSNfclVZaU05RuBe6T4Wes8TCiatC9nxouQXSv4Tyl5C0rU/Qt5gPlRk+oTzdK2AN&#10;eqAVOL7C80dDTB6hbAukf7AbnZOGc+ixpViCO5FOd7PARnJwI7EmPeibu4MWNsTQc4NcKD8V/sFm&#10;D8UYXzGE8lTER9ISlPTcaV+iglc4XjZodJqWmFM0VFA5UIL4MGn6YPwc6URvrWWpPQ9YJ7hRnmWd&#10;qaWheDfGFfyiFme/L6BPBVR4Hxb9miZTRQHZcnRVmNW4m75g96nWKwebFKsE76/VyoMHhenGGjS+&#10;Xb1Mk7+dfuRE6STUJkpD6TE7QYYTb/kIRrXDHquQrW9Ot9WOuzkoU9+iZprQCz7zFUxbCLO74bdb&#10;UpRz2IE/edN6Cvvwhtj29reDyVicM9EnFkepQp2dNa7Ojz+jTUXRiMXiFEXQFlFO56jyweipd09a&#10;d5nWkYOzyy/Rtv6y7VVPDRk1qjr77rGrLT1gzWWH/PvVSb/ae81Vlh7MuYVyLJNOkb+omZxVQdEe&#10;Sz3kiSm2qDTEJ6fricUY/ZgUjX6EEaVvFD2rIOxZCxad9qu7R48enMsVyzH6VkWhjZ9l8ansSgx7&#10;IEKDG3YqE2d/i2ciQ4dfJRZypU+fm7bshkOyA5JlcWLYsxIrGz4EamjxKVNQ+FNUtgc6p+c7p+QH&#10;b5IRDaBczOr5slTqrmTXpt3PTy/np5Zbt0wIByqLjSxOhtIkSG8hqhAV4Q70PASZXWjp8FhG/Ihw&#10;Fm6YDYRKC4RByWKTFGhuI60rpooYRrUSNLAd70HL9fKnvTQBYoPomT0REZ/476f0DGr2ymqKqrza&#10;IbCnNAvUCaVHaRgwtoxMkdjvPluK6Q6lZWuqPqWPIb4kBSuWSsR1rVPJu974VbwdsE63eSx8a64r&#10;5QmQ3BEy4q2kiFQvSI3C03KcNjZQW4siAnW5/MpfQ/EdWpyjT9F9NqQOpWXxus6DzCGQWFem6/C3&#10;rCviULvhpreraJWXvoDOM6D1YmqPBec2OFXu4OndQuFf+opWemAGP0AzfHZdRUtB6HC6Tu5+WiQQ&#10;aT8HsoeJJIOFZ0J2D0jvIKMNxfv6XHSO2EfHA4gF26D9fBnrRcpTYcEpMOCvkH+G/qaZWAqyB9PR&#10;855I1v/qCkD3XfTcTfuFMko4Hit3+q5WdKPx7e1NnH4U+qmRkPeCCf8uiyfexX16O4E37asV9SPg&#10;6KBvKohWZLg4fk5eCM9+CSdt4Cz/eOsqSp/0EUgrMrrNcALLRVlWiKtfPF3aZvn4gWunMfrEhNL6&#10;SyWXGZJieSYKJH71+Lw/7DZ8YFaksDZj9RWLz+ws/Wd8x+fTu6cvKPzpoJVGDhSKQWSxgUhno+xd&#10;b04e3JLea+PR/xk3+543vtts1eHlSmxeV+G1sTMeOGfHAS3UDCpulJIFRYXVKOdyI5Wn4YOfVR/D&#10;kxNViq4M3RTjhG+/v/fh9876lZwV1HAWbkZBNOiTjLKKLuzoZrVZitGgpyrV2UWdcXQoGVUlUvHM&#10;UNEerUI2tMQy12bJEs7l8bfNRrk45vwhPbE8erLPogn5j7eat+HsIRidelF3cmhswDEJvWDnv6A0&#10;HQb8BhNET6IM+Xdg0aUw5H5KgUWyk02fbAgfNuTvCBoiFz8pt0PkCh/CMFSKqb/SDbl/Q8vvq4nV&#10;gkZK7u+0dGFi22qKQ1WOlTce7oKUXiddLRd7VFQvfIm9v6LdHALNoYC9zzKkT5DRKpqPtbiBT8fI&#10;pRTjXdZti7VRGkeDVEnjWTI72MNOrA7JtWW0LlQvsIYR8SLsm1qx53LInkmXR9fpkP2F83ipz+Xh&#10;fVmGuW4Lr0P35dD6OwetiDg0w6nmgG4K9p+zAbSeSmI1sSKUvjOt94CgbkR4tUBF/nVY9AsY8jAJ&#10;yEWotHc1rRY4/1BoOxNSm8ho4/C9LDsvglY8xcEGS3sFFIrd90LP/bR2P0rEzPb1mPhU4HPtCRy0&#10;IuN92WsEduwzYAfRHn4w4Pmwh36CE+W41eWK8i5OCkeazgQXim74Nj743r03DfIRug7cseFOufyk&#10;D9P7h95gKWsQ6VgDGhglH/H05p5jYk9OoLZidFZH6fp36KET+WwnwKkPzRneGh+QIX9CPO3JWegz&#10;oi1x6MZD/7jvsvtvOPSvT0/6bPLCqXPEG4z8dKgI/NQoFRHPhX48acGCbkrZfo3hp++60gojWlsz&#10;ie9mdqyz3OD2FLWBgnqOVBU0HjeVUfW4qbDZkx9JrT6kKnz4wVT5tGrIZ1OzkEpUYvxsKgX5pCg9&#10;IGrYxqd4LlRFB7a3DGpraW1PD2jLtreL0JbBMGxE26AR2WFLtA0dIcISrYMGZ9EfDyYWpM/qVmTl&#10;ItFhwhtF9/Riy1LJj06d+eLIKa+MmMZFWlZLrPv6kP8On/fx8IWZUYlh/5eKD4B0ewI/2ajMheRy&#10;sOAs+H5FmLEKvTnTfR+0/RQSA2lycPxJTixJn/El6NE4+tSN4VoYZoRlRBhthKWtIbGsFsXKbS8f&#10;on4ofwOl96D4Mo0olj8VQrHvoboXKBQrns9tOuLRsS69AsXnnV5ZNJ1wZ4J3uO14l/VRAuEpvEVr&#10;n3gQy7qPcNYK7gWHxoGHMUjXczGl0gFQw/uKSITfQQulz0JKGqdNO/zVwLOF6I+qL7M7ZA+lrbec&#10;ZBWKmKvWmtcpT4MW/EYV6hqFYu5ZkWpQWUjfhI2myX9Eqzu5R2HhyTD/CFLpqfVgyBPQclQ9jxse&#10;H/9DVMDzJ00TeCFx8KOR3zoG3r3nusCbaMKGegU8SfbQDxPxsNT3yvGuxHsLqBJrFoq+jQ+1d8r3&#10;/Jch7dlvaE1BrtbvcVZ9Uu+JT6Ut3YLMFW4IGpyI7LRC5Z0p5YXdRbJXiqsF+lFcXfLSAvzn3B0H&#10;cZTTyRbajG3WabuuMXBAOnbbG9Mvevzbu9/+nhyEhOOAZW96+bsz7vjsF3eMXXXJ1sM2H8Wibq3R&#10;7agY11l2YK5QvOSIdalOUZtlalOPNxilCESbFaNRkBWjnliDaExU4gkhz9xeaGTlJj/JILnIRwUT&#10;pcDTFj+UzlV/ThQiU8ty8qdKsDbOUmWZT86btfLpg3edsdzypw34/OfzMGXe8zSuuMYbA9edPbDr&#10;g9KMP/KTjiYWnAMDzoClZkL7aTD/VOh5GrLqrS2j7qouqm4tGKqg3zdL4XHoOga6DoKeUyH/T3qL&#10;rDyRtERcPRwYdtONJOxxCO5ffAoKj0D6dzTbSlh8tlLDl7tBI8RV5XuI2R+ybRaNFo14LkLfLH0e&#10;6lJ3us5tE3HM1qezrlVeng4xfta91p/O2kDVF+cn5J3IPwdtZ0vbjltTS1MbvmZGwKMU/A3M+oKX&#10;jR50iuPl64j5N2jt/qGv0AL9tS+47wdd3kFEoxvYeM9boGFfNja4O24PdadxNfcp8MzZww8Yy56q&#10;UAPqCqnjReJdG+Z4b6oGlVi/thN6A1h/fd8BS7r9rBqyjT7pQw4Vsh0F7+8rXS6qLVIURRfAZbsk&#10;K0i5NHpgjBbon9CD9gOf9Lzzbf6afQeyKhPFhVxkWyRiCtUlEi/YfdRf91v6sgOW/XJm15+f+g5z&#10;peQrlzq6ck/9b9Y2qw46cOMRx201Suk0rnDa3E78579fza7Wz5Wzg/sAo5SCumJkH1W5lqgqkUHk&#10;6ul20ZippLBXqY806qKRJRwrNzoIBpzCDhhluSg9DWfOkpVQIt2OKksVZ9tIpEpYLjLCJx6vxNb5&#10;8xIDxlAfatRBrTMepBmTit9Vljq9pWU1qmHw/qnCtAp6ikJy08jgy+Svb+vB0P0wZHcPOi+fcz9b&#10;JNbQS07uAC3XQesD0PIvyF4KmTMhfTLNapM+Ujr0Hfz3rrZvVexu3giltyBzCSRWo+leK8YafXbs&#10;Bz+iMvEo3iBBVfrK+lpXr8CKsUH7iEc14nnpa1Q6alEU5W9h4W6wcGcKaDP5x2RKt3iXD7F00/OP&#10;woIdKKChQ9M1u69XadEbdaT0PT1V0XER9DxCAkYHL+bc06Rn7MSXqr7QmHsWck9JG6Fl5Rs8CWrt&#10;yqfx2MUhwokcUJynt4Shr8KAv0F6e5E7G2LDhV8jcVSM9Cq447iiBe6BOV2EjfmOCYPqtVtCdCwV&#10;9m5oDng6f6ghIg09F951em8wynCiN74HzWOzqMG+nAcrDZFRRYfD0I4VXUnyd46eEgT1fWUPqhL8&#10;1zIt6p4rVwbQdCakrGiB/vHFdyblLn2l8+p9B0g/oabYJEOzpU4zQluqdP5uo9B8Zfx8dFvU0XPa&#10;XV+deteXLal4oVT+yUoDqIjQclKkVco7rTm0JRE/818fcpSHBDlXqk369ahGydYebbUoxmpx4awn&#10;Sk9O13JZjnIlGJRUS0BCrn+In2qlCiHhdM2GUKLMZX/KtThLQVj1FMEsBVUWF7f7Y4qF1qVSuWll&#10;PUvZqpGoJ9ngOpHUqHhpmrCMa73lAGmo3nO1G+17P0QAO6CmPmgCCk9Ccrve+VO3B43r+uf+BNAJ&#10;mT/RQ60IrZwxSWQwEbfree5qFIpYKkIoY897aWuiKTSXH55iLH8HHXvLoB73LTwlU9BwRDn0XC5T&#10;otNxCmR/BgOfh+ypkLuHUorvQs+1lIIByd1CnzrFd6D7ami/BQa9BMVxFFWoccUQ1EkydV4KLUfS&#10;yu8tP4UOba6XwgeU4kh6KxpvRG05e116BlWnvJDeBWgcfVYoshT0JbUtpPemaXWUc2lyw4dhFawY&#10;+RiSUKQZ98KgulwcGvv7GQ29c6+HxRTLXnDop6FEOdR6Wd/gBuZ4b7k2lehRrUdjGF8HxXtTYc0l&#10;xMAdwKI8PPsVnPUS/PwZmVszrO/0cUilJN2CDn5rqUT84BcXGRRIJJYEB6wee/6LwjEPdl29d/vS&#10;A9BfjPUhLKXElzf7U1QENX4oo6XCIRsOvuG1mXM68mOnd644PH3bUcv99CdL7Lz6ICrFqlJ4UrSY&#10;/+Tb+d/M7rjk0DU5SlnsYIhAmaINMMosu2I0ijuIw8CikdPFMGM8IcYDeZiRn01VckvqNx4wlDYb&#10;Ui5yCnlqz6OyPxfnLKMU+9PPil6c7aq/eWgRWeXYoROumbNoQh4dZjzQvfxpAzBx0JbpaVd1d4vV&#10;UBY8XEwtJao1frOwwgEnxhb9A4pfULTzZvq7aXZ3sqtdW8NoaGdXVY6ddfm+4rtQfBCSu8j0PkKj&#10;DkIBcheQOEz/UiZUuqhzX1koo774NMyzk1LjTkU7FDQ85fvaGzYbt9KgY+5Cg+Qigse5UdePC13/&#10;B5mTof1x+sw/SCnF9yF3A7ReQ4mlCRS1wA6YiwHJ3y5So4GyMLWd6PSXaMHJlnMosfw9zafKYG55&#10;lrSVvCGHQyGxPNnp7SH/H/HThR/TIT6KDKbJcqj1LEisQEZmDxpIVBQ/heT60raTPQSGfUgBwYIK&#10;Woi/YcqnyUcmIAFVop3SFOj4AxTehsRaMqVpsGIMOq7oRrkPa0U3VAc9eK+3z6Lvix76qZkohzFK&#10;WTveddQwnIjuHBQF/PXCn3C/enwdHFvy5TxYagBJxLNfggMegHenwmFrwu37yFxWa9kErchvVnO1&#10;YNeEOpyr++g2y0WOojpCmbQoV+7Iwzoj43uultxstNw3ElGGkkQDo2ygvwqsr1RYfkisM1+68Inp&#10;d703Z92l01hkhzFtbfSvodNEnazTZi/sWW+5QZuuPJiFHOWyA29XRKUcxU1zLgezYmQfShGGlH/C&#10;ExMt6VxE1sDpeikpGgu48/qzqUK5SSkotB8rOme5iEdJS5FFKJH9tSyRqPyFnjSinMWGgsvKCMDO&#10;r6zw0jbfPrnk119fvXDl8+nl0tYxyZUuGfDxVvP+O5xeXxz1O/lbN2FYt1qsf8TbMHNzmDYcOm+H&#10;lgNFkvGbpvrN9g60Y683YFeY1OAMKH0ChVfpgbTcNdD9O+j+Db2v2HmA8b7i65Dck+RT36GBHf0U&#10;pH8GqSNkrDwJcudCcidaMcIRy+nwaZhnD8W7rKtwinwoSl86rQjiBm6OQ1NonFxE8IA38ELSQNVH&#10;K0YKZYKf2TPJqMyE9AEQX5bs5FZ0l1lgBwYdynOkzXi8rMg4ygC82eO25waT60HuPmmXPqMJbxXe&#10;IifIlVObGvElPpL2hSWrBdSNiaWk7QEKHqxE0biXFfugUMSTUtt5KbwPHWfBgiNpYYzBz9K1xFXV&#10;XGFt0OawpxThwDZjzYyHDxaraDWYxu9HL/OD38HaiKjr6iILLfhWGUolevhe/wGsPBR21l6bUbuj&#10;dxj0fTTZ8l/n9uxyF31usQzssAJ96rA7VtVVgBv+C2duLlO4HpXLn9wSFaVP+jA5Bwdr0OukoFVF&#10;0Xji+MfKSw+Kz+qsfDKjstVyQkzHCC5EUYhlk2wQmWT1aGVTMj0rEt+Z1H3whoOWGZzeZPkWrJkC&#10;98XYFgtXkB2Lfz07d+87M87fd2WZ5bm6I2fpVclcjhrOKoWj9KnqCZgeT0z8dsatj7956elCSIk6&#10;xTIVphUyCvgpE2m9CrFwBaVgCbUIB6azIRLpU5QSubYszV8Wx0+qVm6XClLxahQ3WlA2O3BtGEWD&#10;nbkqe5PwJ3DGhjD0VkiugQnUH+IfRfoxNgxKMT4ppSRzq58iUeVKDAMdOo+jzhZ2N+mJ05E0b2rp&#10;a1oAnWaMaKWVFTGd6yG0ghKRoqLVTdhT6o1H/778XxoGTGwlo4S4KnXsxfnKrWI4lMfSw6jpkyAp&#10;3s+RmIvrZf2Fh60xOh7FrS1U+G4xAIVn6cHCFiFg3Mg/RqMuSad1EdS10TiqV13DcLxcS2OhPB5S&#10;hmCrmcJT9HJX+hgZZfREFJOoFVlDKsrf0WikGlSMDZdqk9fMwJu353xou5VS3LBfNrlbqZ7SeCi8&#10;TFF+6BQpfwsdJ5KRPZXGGy2U3ofO39IDqEjXn6HwkrDjtJJKZQ7Nh5k5Sg7lOV7DzlevzdPtNnRj&#10;7kYw6F+Qe4xWgkV41lNedJGHDe3kX6dpb3jS1DkbwMCrq2tmdP+bBlTbfiWj9aK2r8GO860zu9aL&#10;mm8lPM65B8jIHAQZ2xVix/UrKzKVTui5g+ZBbTlWpvh/8dpoWOvMUO/MKdQR0SGk8ENF7aAefjxY&#10;dlyFGohY3BvvKlHVOAozO+jFITihdsfb9/sOWKIVnjsCfre1VSiGhb9p5bgff9KHNjmNS3ADK1Hf&#10;3mijZ7UqjJZLw1vhj9vC9XslS2U4/Sfpv+7W8tdds5ft1vrXPQb8bc+Bf9tjwN/3GnTuToPO3XEg&#10;h1N+0v6zLQdyOHi99oPXbTtkvfadVm3B8Pd9h++/Vssmy6ZpgE4EHrJTUQxkV8od3YWZC7tlVKTw&#10;oJ+KUjCi+ugfpWhDghTlUUEjxTRsKLK45kDp+FnBrdOcP3Jb/Cojjwdqo4vicEpkrhwVpN8IWcRI&#10;RwMT9edROYvLmv1l8WqieVsKytWyuKAwZCLXLAwjy0gpjqXP1NrVn8Dqb6EyooE/5K1/gwFPQft9&#10;0HoTtFwMqWPogaLUjpBYB+IrOLyamL8VKvOl3YvU0C3wxq1PU3qFhGLmt2ahGAWXDTEe++Xa66rT&#10;oSh9R6un1A42g0PDaFy/U1H360qHZwFBjccvHzKxEZB/SNooFIuvSFsRX5aeUOUiSihW6axxwYye&#10;6+mJ04HPUKefZ7IpvktCsf0mko6lzx3eV0xuBi2nyblteF4TokyDkPHlZIyp51+I/KoadD8s+CnN&#10;baMvj1GaRmtpWEBZiBoSSW9FfwvDKIa2s2kmT0Xpa1qnsb407u9lNYA/mDUIxcoi6LkT5m0P+Weh&#10;5Rcw8M5AQhHhzdUQagCPM4fgNP4bxRPVIbaEKOhKoBdDc7Bs9AccIlLHqtzwvXSDqESuJICjJNTu&#10;uDmj1lKB+WoerDpM2nY8hFwo9C3aIe1nD/i/+MRvSLYpashFssmQkQPWiN/1PyHAECGTSC9hdrnU&#10;nqyoMKK1gsKYw/JDYhiWGwxrLJnEsNTAuNJgSoDJerQo2jPmdxcpWUZlltKHWhRtvSzLPPUeo0Ux&#10;8qYjicZSkVK4Bm62IRfpsBhwihR+hqiTASWl9jxq1TnwhDdo6DgmMrISo23KUGqWq7UYHTdD2/Ha&#10;r5lhOPeYnRKDqIvYUGkEpPQmtlvavUX0Dn3AGni1jMyfIb6mTHEkhIbx9AwlFHO3inksjaks1WyW&#10;+MlRe1+fUXNdYtAJsmBGLA0Vms3XE9wLDnUFBVXPzc2Qiw0ldwOkD6RBwvQBcqKa5Mb07iJLwaQ+&#10;Em5QfJ/GFdULjZb3FWubBBXJ/kwKvNQOUPgPGfy+okzU3ldUYC88vS+NJfLQIhZksGBiFWl7UJsA&#10;8AWl3dAPILObaRQR1aB9RA4d1DS/qCr5fUXLRKl1fwa17whFPP41nILyNOi8COZtB6VvYOD1MOB6&#10;SG0ssxpKba1lgovGPvp1onrMeli8UMpED/00k2Yeee8t+A4nYiaHuhN231m/jZ1FE9t4I2Ub2+KT&#10;BZsUaoHhLfoGBv9VEpHlomoG+nAOJQq5teeY+AtfkjSiKGcJvcRq6uUvumcuFJoKg5BVemDpVQ2G&#10;AKMsEViVcbSnp2eH1QYs6i6+8vkcyhJlpae5IJeqpuhbsSlGKfZEg6tuoiC7UTB2h2wn0djZ2Z1N&#10;JnR/PhSIUGXVoUU2HOUiObMnp4sskUgF9QFGrpazlD9G7VCpOnWTe56AVjX4UI8q61IJvR/Vq/Og&#10;1rIXNfUI1GoZDq9ourfBq3m1CkVHMsfRoBDPWoldfNXL7zgRWi+ixNx9NFJkQZ/rEouopREQmgS1&#10;vosr4h5xqAuD5Zhbo+ViXW4TN1AWylcTt6sOIab2qE5dk9xWJGlYXmh0eF+xzadbbO9zx4bTIGcN&#10;qA3R1WL8mJa+MM1t01vULC0QtV/1XTMjiFxpAnhkajg4+kuJQ16GtgsgMUZmNQ1uuXPjC5Qea5Ex&#10;R/D4W4KFxelPT6o/3YgudXPQ1YsK/dSR5h9Y3wsyiEqsL753te8Wv5wLKw4xiTRHWlOQd/mKlxJO&#10;fPLXl56CH27BDdUYcjMkIkU1W8lFBHXR6sPKAzPwzhQSWjMXFUliiXQMC7qLJz44v0cMBZrklhZY&#10;knGQok5otmpUpHR05U6+4+tjbpkwMBvfZtWB6glSkyenaFpObVGlqKE/qRjVJuTwYFVk2ocZKYi9&#10;YBvTKctIN86AgUiXqo8+veQiupMhs+jKQoM+NSmIAcuKLFFQy8JEmS4c7MganHKxlGEY9agKjWsc&#10;U3peqySWAwwWHDuyDe3dIn1nMKfRe6rIX2laLcPjCDTh4LhuQhwNlH8oCzPHSzu1PSQ3JTt7Kj0c&#10;aAFTMJ1J7SgHlJhwc9uEAtvJIQKJFaBMs0ERfeeCDIWvQkNZGHd/8qWOpPemt854ILrwEj2GCiU5&#10;t41MfLkqBRV4dak/LnRfDcm1yaCBzQEO8+vY++WLBXUcV6zDEaA/ENch1ED+WRpOTG0BQ/4DrWfQ&#10;Ke5dat4RC0o0cmjGF0nAF7RCwT3sBlTcC+jyRoV+ghPluKkLqebggfdwom/xUPjue6iD89U8WNlY&#10;XJFFGuu0uoDS7sFx8JNbZUBb54FxcO0HUjdaAmZteguFTW6RElGpUArClnqSIwB7rBp7cnzxo+nl&#10;w+6jlwlZX2G49OXO4zZML91mCCoReCxOBYt6lOpL13gifDO7e8mByRuPWO4fhyxXHVEUsk0fYJSV&#10;C5tSWOOprbDwM4qws3IziUORxaXsopELmuoUvxsY5fopcM1BXlxkB0PLSU9tgJET6VMbYOQoflpQ&#10;9TjC1cqIVoMyVNvYrfBtpfsJmHNBac4Z5YHHGz9ktf2gVTdbI3Zh1ruDis0RipVZtFpGbER1tYz6&#10;4HkSPXbNWygi2K1X8k8f7UHhZ3+MECWlmrMEnRW8YIb/mhkRwTZzCA+9RaZ1FhsqFxt0paX2oCdp&#10;eVnF4stydtPi+9VVE3M3QJwnstJIrK2Vet0qJgOtdOJE+z9picWFu5FozBxHKfHl6ELqOFE+nMx/&#10;fUAwygIyuSldXfy+Ystp9PoiUvoCEiuTEYS6dPc9iFI/Kgf6XFgfXcS1RaHRx8qLEqR3gsGPQGZP&#10;mdBHwGPCgewCfSHEsiKjVhr5LaLBnWZ7iA53uDn8kFDiRw8/ZiyHQg9hURdMQ4+o9+Vdl03ny9Dm&#10;+UJUDQcH+b6DPtts6wXropG1GEsy+UkfQZnZCZftCG8eS+GA1Q2xV4E3voPL36G6VIrizcmU9dZx&#10;8PZxcPQ68DvxVBI6qJ8J8pcmGRQtlw5cPfbCV+X1loTVl4jf+kEOU1Bfjf2+8PwXxbO2SpFwMtQj&#10;B1ZcKrD0ksGs8VQ0Xyji1lIJ/M2TT5DKLC7LKUoKalpO1Sa3orlx4HRMqXry1tlNq8pNNKKBR0HO&#10;bcP1cBDVoqEkn4JTeISQo/TJklIEEaUfDumpsoQ/y0VV3I70d8vlOquyUP5CccqM63qmnpGbuH3n&#10;2GGdU/bLLXqAehnFSdC6F13oTRtJq+Jxf3XSKsy9QnOOA/aJUSgmNofUkTLFAfeWuDbSs0sSRShi&#10;gwv/cZiyMghWkdmgQUVHsP0cQhGHojZSujiOLrZeQy8fduxN8o/nPk1uTPKP31fMnExRBqOsD+PL&#10;UjqXQizTqNZ8S6IypGeYRZCItRb5+WRecZHBKD/ejKCAxOigl+jFRSbqldOXhh/r9QDqYiwUseWW&#10;xnOKPb1XUYoxIr38FaLrRj3UBpbj8ENFF0gq/MCw7J0KEVHXRhMOmPc13Og2BLmlSUqJ4MhX82Al&#10;Y1AxLG5Kkr+sSL+JcOenMKq9GsWA/OE1OOtFOFI8rqNQDh9/D2eKv84iu6xECz9yKfzEypWN/wqT&#10;wGh7qrT6ErEXviz+Zsv4ZW8UF/aQ6rv0tdxZWyalalJCSwU39ahrPC2ajkOpbGhCQ4NxnWSrUT4M&#10;mparphv6UKk7k5tKFzWzpwoyReTq6apOTscDUbU5XUTlYZIKrTq0aAg2hwdKpU1ROcBIiSpL+OsD&#10;gFycoxawfuUZkNL8SttGiWWuzK45p22VD1uXuj2dGhNr2yseF1PAm3C8DaL93KkOdxAxVunqnXHF&#10;5gjF0geQO///2bsOeDuKqn9ueTV56SEFQgolEHovgkLoIEhVBKSqSPtUwK6IIoKKCFKkBkWqdJAi&#10;vfcSIEBCSQjpvb162/vOmTM7d3a2zd7y8hLu/zdv75kzZ87Mzrb5v9mdgbrvQto9g2IIJ7GiK6E2&#10;5RBFRG4yfXaoQFnwySIWDHTJntDxJ5oKsuFwGaW3H1fLJ2e4L9YHN1EPhY+kzLBq/5KAbVINIPHj&#10;TxP560QG0j/W6HOcYpS/UUSoDxqN5TQQhaWQFNNThfMT2451fD6Q/wBSmznPQjdKo0xlcoBysue+&#10;qMALqGsqUcRqR9acbWwsewTd4h8l5TRX1e4f5UGRxpA+dwi4O94bQg/A4FRreqggevhAMMLP2J6s&#10;iQ2YWSlyxfhoMS3baIklHfDopxSen0nhldmQC7gfoZrDjOWw7zgYO0DqGcjr9h4DL55Ik5FSlRyK&#10;qMIPtoPDNxEywLxWkUWYIV6aReTz9ilw02QK81uJsvJOocFBG3Y/NK2wbnP2pK0Tf34xi7xxVVf3&#10;4ZsIfuWEIp0TwZc9SvKmGJcTbUrnO7sKitqRgTbAKPM6RRQ5pBBMfuho2LhophtrXzPKenJeLSMH&#10;dkhZ8BHhyKJVHAilYnS+dBGtUKAta9hSBJEksmhJ5NYDkeT/rJEO/XrBSqmE0b/oO+S4hqYtigW1&#10;3VVoOVJUMibtVIjuQ5fkmN5BFd/v9SRK6bU3AGSkaANurjzyrl9AynfxwJIReSDKQ/4jWuOEYd9Q&#10;7X+kbaNYSY/BPX7mjVWiSWGwKzExCHLvS1kBj131GKNCfg41Ua8K0C5qtvqG+hk9MSLdU8ykMBeS&#10;Fsv3h2CNJIqlcT/OVVreiiBbvG9go3GIi+rfOcpGmbxx9YKJihFqqB5WYzuHn6JVrVIkx440IN4l&#10;AuLTpbDpECEFQB88/Oam9B4shrYstGbh8c/gbe3bHl/MWUV5d/snhd89X+SQO4+iLbsNAdK/J6bD&#10;OWKMEY0xeveH0JCGUf1hy2Gw5TrwB7GelaKLyDCfnA4rOzFL9xOfdV/4fOHcXZA0SYqlgnxl1Ak6&#10;6cJQ5HgYdC5XyI8emB7RL/mdm+f87alFyhJtKJVlIRSL0LyxB0kClZnjQdZBU9qTRorKIlyPBVZy&#10;KpqxLMkebYt0EY2FEjXFAUZW0hbNOIiHiEoSGue55EZIEkK5YrBDIUhlUSOcZGZ2tz9Y6Hq3u8/B&#10;ge+7loNyaUCPd0yrwVuCfNZ/1/laLKTQ4KQSqhqSJZD/uLNkn5Y9dXalf6Oof7uoA4ki6pt/KaMM&#10;o8eP3jj0HCzKQq7Y7fkCk1ENxqh2PzWKuFlhai8LYpqckr9XDIRF119nRPlPrRbM6EmUwBkQhTnQ&#10;eavVeRiENY8oVorpsZ8KBktkzf9dYgMaIRyVvmf4oYJd5DWXNOrA6ntDDSVjtTdj5DlZjYqVzw99&#10;gfzqs2U0Caolth8JXx0Nu68PB2xIAdkaj/XplA81euBRwedOoLDXWLj2LWHkBt64fANmR3o5tA8c&#10;MUFS1mlLoD5FhHCX9WDb4bDNcBjeR5aOBnnBGPceC4/PIOHkbaAuCTuOlDUp5B3WxCGUPbIN6ZmY&#10;CQ1HZyyhoZmXprfLjCIwo1P2RbbpcDkXwXPsmR+qXGSpFc2WKgSRRoq67v0Yc/KqajtRlpnIKT6G&#10;II3D7tQAo1IqYxEtvo/KECOT/g8XmV0z1kGpwkBGVX9kRaL1/dzCWztn/bDjo4kr3x2ycvrEjqWT&#10;ckN+m/a68u24+/fmhbLjali2Gyz/KqzYU05Hkf+c9AW1/t4kinpR+BxaD5XBQGEhvbjYY6gMVymv&#10;OxDCQKLJSahByN5ZEkWecSQ5uugqvTNNa5l7lWQ1U6WOzP201UcUGcQV/d5BRc8cJJCWtEqx8og6&#10;3MlhUJgnZV9UgzES+tFqAXVH9K6g3lC1RGS/uQj7zjq6XRVGVsunTz2A7Buw6lxYfix0d0G61GUh&#10;1jCiGIuS9Ty4epWoIbaqEXRU427hA+y1+oaSoUhjeB99DYLeLCrUoMNoHBVWLyJZYjVqGMQDy7+e&#10;28QLacP7ErPiEAtIwJ6bCbdNgStehxWdkpJxUEBe92tnJWVUL2xzmVGhelQEBSSKaHHadiSjmuni&#10;2P7STN3cKCoMMCBd/NZmcMcUMj5pK+jXAE8I3siBhh+1EMIemWUVyZjQPP9Z+5n3LmvPFI7fvs8t&#10;xw8zmZ5B5/TsGjOkoA0eKr3SsBNprFuqgEXgrR2zaOAkGlcUqUJ2jJUsojKDgDm0yNSO2J0cYGSl&#10;sBS8TgTK6YE0COjYsk8Z8aD9i9yCh9unnr/s7SMWvbjx/Bc3mv/pj1e2vpHru0N6vd81b/5Zy+af&#10;toy5v3HAiWmZoQw0nQ4DX4QBz0P/Z6Dh29BwNKTEOoHF9ffu8ll/Lz+ZllXoez+F+sOh63Kpl1hO&#10;y9z1DEKo1JqB0NtWyN5ZEkUEEry6iaarPhdC26/oXwN4xHmmSoT6TwESSCST/L8DDozINwmZMVaF&#10;iekIPeipsaK31yajQaggY+z9J6E+NXEkXTE6yuWjhEHFitfBF5alZJ6GFcdA6++hfjcY9CxdAqnR&#10;pbC+qhBFPM8bpFhJYFXLrm3PIbi2NA9qSc9Juoc4odr3swhwT1oPJWDt440KesuosNbD2F8VyoR+&#10;nlQwhKD8OhtAisiBgSwIYTN+qLhQJD71TGyjaJUNvjoGvjYaNh8KuW5Y4O6pqDrogf0WowHg1Aue&#10;h3X6wHlfdRkPaIQVzgdXqMTnCKfqYfuR9OLrbPHu6493hkteJoqoAo89qhDEHolcOaRLRnOZ1s7c&#10;4KZER6YwdmCiruDP9GTAjG7GKFmfY1+kkZzqRw6DSKN0iHd03IrAnoXSb24btNQhlMzrxLZIF+W3&#10;iyKKhkwXpVlRKXMJXz5Qll6Qfy0p39X96E6f3T/8k1ePnDvvnvbGYakxP+630xPr7LFw5NZPDtr4&#10;b/3XObaxZfd0Q3/56AsptATkXoGu2+VQUu5Vbf2908RXT24UPil+/5beA3LPS5nRY2tmrM4+ekjR&#10;wUlmhUs9gPZEEYHHUZ+vkoH8sP9TFPTBQ4zyfwo4SQ+I7lba2r7KiEzM4vVUNXytVlxAZB6QGhR8&#10;QQYHyOAF1jDZQvzEBhVkjL0ZdElW9h1URhSdYHZEq/BX+2PF6qAwB5YdDJ13QtN3YeBD0CDeoSjM&#10;LWXBjKoQxWogmHf1dnDNPZXv7lpD1sywB/Z7VSgBNj34NR16E6mwJsLYBRUqCHU+9PApUdkdMSii&#10;QnsWWuPMS4FQFCgIny2FDQImtlFsCoGEijW0ZVlsBzfBDiPpTdQB4v98qPOGa9+mwJjfChO0byPJ&#10;CQYhGOFeMa3f97eVg4dSD9Cchq6c8CwyItAAAzFALXxjPA0tooDV22QI/OtdWRkOaKyoIwZ/9oiE&#10;ymF3KDM9G9zY/cXy3Dbrpkf3Jz5GqQ5tMxijonP6K6MUlE/NbTFXEDn06jl46GJre2dTfYqVsoEE&#10;pAEHJxeTOiZ+iuB5BxgpKpIMEqiyy7gbYmQyKElmTDUkvnLLqEPnb7Tv62O3v3HYmNP6rbNbc9P6&#10;xAxVQVwfhL83v2eab1fYq8w8DU3/J2X9GzZ6o8+zMnjdUZAUpAJRWCgFhZ7hij1MFEMYRWlJkQja&#10;wRJ8VqStIgcVfcGMMagCrd+jBTn6PU7brttJk3sNOq+CvteTMv+Rz5g2G2AqhoajoOPPUq+QGC5u&#10;XHZckYFNWs6RQlSkhauI1nifEMegJRa8ojBTTIKKN5lHxT+eYj64JSwKKgHhe5pcF/pfA/2uhXox&#10;EQCjsBxSYm4be/q3ZhBFrGR1GrmnwTvC+4InW9nXZnn3hiqDO9yl9bl1krB6Q89AtdUaFKqB1dL4&#10;BipVbBBFVGiph76eVRAZIbkYikQZ+GhxxMQ2NiByhUUIwQvke4vaYY+bKSxsh0M3kcbe8Oocsvl8&#10;OeW6/HWa0uZr/4KviklxMCCw/k310CVuiJTF2SkOxACxDiLsvyE8NUPqf7QTLdU4a0XREoOqMweD&#10;PaKGthiYYgmqhvJ2IxNn79YwZ0V2VScxLoMfKo2ic0wFmekVzZSB41YSSzcJ5CQMqPTqdY2SScBK&#10;O3BZBuRStA3tpawNMJJS0EU1wCgcm+AsMuKGyB6SMTlowyYZERVwBPmoUpqKIz8Dsk9C/WEy6oug&#10;znTuBZruxYXqz23T27vmNgjtgJSygwFZKtVWhXlljQ5hNTgoIOurmyhXfcQtD34iI234llypr25P&#10;Wt3RQH5Kcb3Hun19DBJ9IZGG/CwZtUeZdLHXIns//bsn7rhiBclJ/lPo7qA1/bNPQXIc3ekqgp6g&#10;T4IuKvDLqDRwHWfNjDWAKCpmtZYBdwqbrhNgLRtX9AX2e1VY42CwFw41VBC9p2ErcopGUsQglHYx&#10;K7LEKGdxRV/ojEuFX3wFnvoOhe9uQ1Edh21CZJJx4ztw3ddh9ACias8cT+HZ4+WkOM+fKOuM21Vd&#10;MH+VkLXdMcLGg+hLRSSfeNsc0QLHbQl/e9Uce6Qv+/Qobtkn3m9VFLeCUwkaRnRrk0G5dZoTM5cI&#10;TiiUBmNkZkhJ2sCg0hfNxJaiQi9Jpkg1XMkk3ZuX+GkQS/E7qeF0UQMNLToz1jC1Y7qomJ4cYAwh&#10;fs73jb4IzRiYSyHEc2nIvUMfK/rDt6gO7N3Tb+ffaInwOvergNVeX7FS5Kd0hFQgOMm+2iGWgXwm&#10;IEsF26q0cUUvsEocaLVGvylYw9FwiqSXCKySF3juYe+88JmMxkI5dLGCTV0pIEvMvQgFpM151yVZ&#10;PntxIdQbrSPyEWQfgYZjoc8lkCj+N6wKiNyvBvGfLDdsmFjHv4svow74j1QiIluytxNFrF4ZNcS6&#10;cejNoE+X8YHFe6oHa/QEV1R9XyOUBu6Ol98jX73Q6Y0KNYTDaC4VegnKrEhp10XJ15EXyIJakXS1&#10;0sQ24UDKhGCOxzLmVSBChQ+jLvhiBXyy1Ayf+oWPl/iHVILGOVX0E7Gd5mimCvm+j2DWKjj/Bfjd&#10;czBnZcDroyLsNw4e+1QSwh/uSNlfx0c4kkA0c0IYe2RvyqfG6yYMSTz0UZdB3lyMTmeMnJHNlN4z&#10;+Q1FHSeuYUYhcy5O5YwYlQeAwUpKpX1wZGmpy9KeIZTM4piwyZdRWeOe8EZkkGAbGRF4cNJ79149&#10;GQWZN4D+IZ8MGYEMEoLg31X1U3ot8x9AeishqaeixcWFRBFRf7yIaKB3UKu2vmLP9MiNUkIoRGlJ&#10;pWE1EkUEniT8JmGlUFhE8+V2/El+nchAOtp1p5Szz9BqHyFAAxpjdO8meuheYvu94toKZIltx4h1&#10;NbeHhrOkMi5icICAnnfnddB6PHR3QssdUOdM6kaw97xaUZgD7X+DJdtC7l1o+Yv5MmokejVRjMmX&#10;DGDF9Lpx1FD2BuC5l2iCpO9ca9wCeghApW/kcaA6x6X1dzGTCmsHDArE4UsIowVU6LUo5yQs5xII&#10;gWI4scAT25SWF6EyYljUAS/MpFXyjfBinNCeg7fnFaMvqKQv4AURnvsClnTQmorbDKM3UbsTxOV4&#10;DFAFxR4PHg8Pflwke0gX//4aCcZwYhh7dJyTQxTEtDf4c9B4yOULd73fVRwb1BgdUTI3YyxyPDZj&#10;KuhhjDIX6tmJoReybHoBigozCvi8kgK2i3tKHotciuAJgR4TTPZQidQumN0Rsfz8w6U/PuzuqW8v&#10;2O84XoNPQjj0f+LIsrQOLxfnFqr7tMo84VoLAXvbrvX3/F7Mzr9BI4qNP5ZRF6r2Dmq1iGLP9wWC&#10;Swzax7hEMQzoKjz4gc4EvwUzykHHFdBwDM2d03A0kUZEeieif8we6/YURgHouJiGJeUYo6cR6ByO&#10;Wu3WF+Uw/Io/y0qAYolNf4DGX5Q7q0e5Xf82qPsazUyrQIM8fqjwUGdMeHczN5VWyFh2MMkDH4KW&#10;SyC9iUjwIKjmvZcoYsXKqBvWKrxibNADofLgltGDQEL/mqVKePDoeDePcmpU9Z3pHcDe6lqA3kz/&#10;7FHaTlTkgXr1m7DRYNh3HMmRD3ebEu+dCrNWEoky4M3LCj6CLBs290+DdVtoIpkQRFbpr6/AhKG0&#10;bKMC5sBCVYkY1I4b3syo2J71KByxKewxRtb8jEdhvw3gkI1Jdpv7eOOCUKCg7TtbXvxScrfRid3H&#10;pBKin5VIpjBQgthS1NGzkoWiUplp+qKZ2Eob3b/YosZfFtGXpy18/eOFZx+xAyqTqTp/S08ulnOJ&#10;fE48K1CgrfhPOCuzuE3kOxNZlFlD20T+yj8988g9U3544cSd9hvTkcjkEgWXAW0LLHRSqtSQN80M&#10;3aqCtNJFXmGAUS2LdMiW1DvBh6izlU9TIehJCJkqtvlPYeV3aNkMSkUIgxV70ZoZ2HHHLnvz+XJO&#10;VHaIZplbIfcyNF9BUdZIQRi0HwXNdxSjBGGgosqey0IUNcGoOFEsTIHuBZDaC88uqVEIG1csKcms&#10;vKdERmyiiAjKEqCPvl3qUEcQYOWh0HKL1WdvuTcgPxsaQj9/RXReL8iemFsy/zm0nkKkUT8Tcq/R&#10;yKF3ElcEEkWEmeTkbT2JviirOwDqviI1sVA8b2Oi8xJo8P3vSY8g+wRkboLUFlD/LfFZoEDnpVD/&#10;Heg4C/qIS1KH5QUVdu4ZcBx2t0L2MRoTRqH+EAqJJnrRvfNaene97x/FCpwet976mEVHGiBCd6rt&#10;D9AHD5Dff7KUq8zT0HEDFFZB8yly4tNIeGtuc0MLh+1J2AZtf4M+v5axCJRXq5Kvi2oj5BTNTYGu&#10;e6HpBPkJdGkIdr/6IHtj7r6aJajr5oS1GNhP9Q29E0YlVagS1AnQMyEWyjm3vYjlRo6Mhf6X4aPF&#10;sIPff829eVnU/2ehbKSlCMWoH1RqUOhTZ070ip54WI9kYYO3bg6uAUDPaCHnOnxT+N90Enh48Kwd&#10;4O+vk4CBsstaUyB7d6AsTqHKA1s+9il8saKw3XAxQOeMJbrGAANGFMmSR/yUmdCzsTJzuXL8Y+As&#10;HPWRRVQ0lQQr7XPxWB8P+lHU87zgLxI59a1XZ35r7+tbV3Xd/NRJX9l3A9SI7xsDHzEqoxfFscTw&#10;Xo8F/J+gHmVhHtQ7bwAq9LkQ2n9DRLHhW5IoIlYdJBc2yNxJH0GptfjbjhDJAlWaBNWyX1sNhHRE&#10;SksKQin7qGVp/ylkXxDz/oW4ilsrtE9C5jFo/X7EcuolAImiGr5W0GtOI5l+HzTyiKIPh3Ty0vQ2&#10;A2hsrTSUcOwUVsuJiiyx/XuQf1OOJSqiiBdj4TNoPwXS+0iNDks+E4Mh5CE3GTp+D6sOh/wX0PB9&#10;6Hsz1B8JhaXQfj50IJE+Fvr+XRDF0lA2AQsB7qb+UaJaIcMGRkv2HFEMhWv+aqxSGbXC+lSkSlVC&#10;WPWyYsfLeySVcT+oPlTHurS+NXfle0noGRhkrJeEHkDPN3UslHMahyCVJMYSF4r8eBE5sY1vRlSo&#10;EARVaEjwYnAzLGn3sWGShtCTMDCdU4HonxaQPX5tNDz7Oc2FQ9FuGpXdYzTRRa48avRA2Z39wqh0&#10;IgqVRFQUgUk7rwcjW+CDhci2HDKmMUMK2lujSq80zAxNM6XX1thg0khRtvcle8YTw/leMWYuoRQv&#10;o2KMeR2FgEfGH3/z6EW/eeyMn+1x7h/27dvPtS6yzBvA+kSqv88iYwyglBVE3a7Q5zwpK6R3dpYl&#10;OEVqEC0Py//ONv8D6g6Xa/Fj6HOPSGZU4QXUHu5/V724mF2PQOrirmd3K3T9k/rolSKKhXnQ+Q9Y&#10;eQjNkVu3j1hOPaaHcNQfCl13yNX/ke00HE1C7lX5Miqi86riMp4KvOiiflq6IPY90QcSA6G7pHdQ&#10;S0d7dVZFDwWzxNxzRBF1lojomgRt38YGhebrg5vLDpE8AVl95w2w6ijoug7SO9J9o+lsSG9NSfzJ&#10;YmozaLnV/cliL0P7n0v8KNFADxPFQgck/M667gys+KaQ1mqWqIOrqodKoaK3vQCojrIKJaDM7Ksd&#10;TGOMUENcGA2oQu9ELz9jmfxgUFjQCsPK+6+5IlfhwReqPirwuKKh5OxE3oQrxeI4RH58iHTxmc9l&#10;KhqfuQPcPgXmrhRRVGqVxMBUkANpNJ+cnTTIC+rh0PFwwzvw11fpvdnfPZO/5d38/6Zlnp2ez+Ql&#10;M2zrzHywIPvh/Owzn7T/5932vzy76vWZHcTHwgceOSCpw7u+4nV+xE+0ioRSUhBPDJbj5RKpKDss&#10;Ufa+DeL3xJMf7rYLdWzvf/z0iXtvwp8scpIBI6MOGoF0DzMq2ZvF13+Q59WCio8rrpaBmkCEVCY4&#10;yWYXgmwsiSICuSIaV4QoZl+AtrOh9VSS+14LfS6F5EhnElT0w6ES6HsjvXq6Yi8ijY3fI016Zxoz&#10;5O8VG88ojmljlMe0kUBmn5YGHEykaInFRAvkS5oKlbFGDC0WZhFLbDiLhhN1lpi9H1oPof/aIEtM&#10;jqclUoNQPrHJ/g/afw5tYvqc5ouhzxVQt79IwKQXxcQ288Xo4uFSWVlUkA80/xT6/jnwo8RIcEv2&#10;khFFRKIefUG3WHOrNIiHp5TXUNCTvAu6c/TVbjm7U6G7XUyoPnRp3ehy8vYqMM8xQg0Io01UWCOw&#10;Ws5PvANwKAFMgT5dWspqGYpKGYGoFLKoADATCw+IvvXmO6gIpmcIVRaSNz0jl66CwR6/syW5Vc3V&#10;VEd08Yo3ZKphTEF3qzk3GOPGg+GivWjBj0M3gQM3gvX7w8oueHNO/tdPZG56K//3V7O/eCJz35Ts&#10;Ex93vvFFFr1sNAhue6d9wcouSd7CBx55K8ikonMkaDd+9iNTDRkrzrJ9LjZzotJaA7K79pWZM390&#10;21/+8till33zvAu+LhMEDOKng15bDUhChGQsAb4dVv9ebMXKJFR2EtTqdruxOxW1LHgIZygtybff&#10;EbSbgX787JErVupQIiurPwz6PQiNp8n5bGhxReMVfawbhzKQGkPfKHJQQNLIGrU2BqLf43JMm4e7&#10;9eAFEkVs0tLmtlmDkBxFLDG1pYwieGIb5JA0lnhWGEtUsKQ3Rj8bL/OOy2DlAfRtat3B0HIXNH4X&#10;UvT2PY1i5T+lN6Izt0Hj2dB0nvNfhp5B6O4kGmggrkroPUSRxxLT4yE3TSrsgXXgsFZC7Z0KNijv&#10;JlcJlNOxVnlLy947waTICGsrjN1UYU1ED5+KWFBdCjKeWzNe+Bzigl9AZSIUDjZgBsUhCEhTIkMQ&#10;MGVYX5jf5ipIFi0y6np9ABBDCHvccCDsNqoYxXDUBFqB4815st0orxaK7NEpRXfIjJGz9KmDUf2I&#10;JW41HHZZj76N/PHOcOq2mJTfeUT+b/smfrFb95k7Jc/5SuqITbsPHp/cad3EH59uf+CDDiaBzNCI&#10;m7kZo4tGCr1oHglWSoLnR/zaOzNNdcm4uUgWUbIWsshXxG33vvaV/S9af71BTz927q47abMPaUDi&#10;Fzxjqmus0oB607WCvDEeynwwVu4d1OoSxQD0fKGxiWIAwrhiTFcNx7leF0TPuVeCJ4dA5xwqjZKP&#10;RWp9mlwnteHaP7SoUJz+9G8OS3Td9ioA/T6a6EPMsOVuaPq1awIh5pBIFOsmQp+r5Wuo/qh09SoC&#10;S/JQDVSmaMESGanxkI/DFbECq3H3Vxd4r/XgRRXubaVCdbVL622Xk7f3gxmUEdYUGNXWw9qB3nni&#10;4fXOwRLTl8EmzsIAkh0hK7IDU7LI4Atmd76hOU3jiiwzyI9TN2MMEG1UQRiY16lAdE5LJWMtnLY9&#10;TSqroswAVWAqKItzPCsnrA8yGz0ATtgKthuBhEswLuRdghkiDzxyQmLzYYnJc7qYjDFjZH5IGm0s&#10;Ebdy/xnCXprpJNOJKlnaM1gZJ5ceZWqH25lzlpx09qR/3vnSHTec+stzD9JTWTagz3/jRWhGH72v&#10;sb/z1fdwq9Q7qD3X27Zvq5AqBSeF70gpuxk3SxknQ+4daD8PVh5MQ0P1X5XKQGBBHCqHEk+DvgCt&#10;YtmML8Eqi9knXItkyLFEvnW574JBKG1ArP5g80rP3AOrjqSJhVruKr6Jao/yx+UkKuWnB+FLUWKA&#10;KaJ7x1NjIPe+lMOBpZdbgV6LLL2DCnFedeHW0ENPrJnx0LdL70dXv3ZVwRpa7TUXa+v/CHyhdnbS&#10;ZJr95RtiyQcbRHZgMnmoD+iXxGphNH5wGk33sn3omhm+0Mtpy8CJD8JdR8oow5gtyaiXUU8zKn8l&#10;dFdnPw57j4OD9PU5PK64AVHgJE5HJywofaQZbZOpqUtS5z2dvfrghnVaqNFp1QqEWKyCouJf+iQ7&#10;61gUZRFVMgkilWVjYYynpyz8bGHbiXuNb2yoD8l17X/fOfvKR6gCAJf96NAzjvwqKq++58Uf/vUu&#10;1Bx7wM63/PHUXCJ/w33Pn/a7my8457DvnrB7NpGfdPsL5//xQTQ46OtbXvDnb/AiFrSQRnFBC15d&#10;o7hyhlgqQ65y4d7SyhmUKjX03CbBbUNKEdXXzJCWIkqdLXy2cY9BCPicww4EPfA0pZ6EMG0Q5JWi&#10;hY+h8xa5kHF3Bv+EgNs2es8ttQtFCcKeZpwrQOFzWv44NZ4UxWeBysgIERDoh0+XMtDt/g+DP1ZA&#10;9yJIbERiok5oEPXyFwU6XR09TSCRgO52qPsGQJNn0Em7dRhJLrZj5DJSNZj+FYLsU/TVX2ojaDqX&#10;xtOKCPITiu5WyDwCmfup319/KNQfKPWWyL0O+TlizQw+McpG8cy0Q24yvQCZ3pFm4GwsdVqXrn+J&#10;XiaemeqU0OAzoUgGcp9C829lDBG32nGRfw+6rqAvFfVFMghas7efBKkdpBwBu1PFvDSxifpC46nQ&#10;8WdqgYbvOm+cek5Un1Pd4nIIudAY/ldKwGXSejZNvYskKgJx7j++U8vEgt5njuuNxvynQ58fCrlT&#10;bMVLtqgvzIeu/0LTcVAQeuDULiGLbX4J1O8K9fJ/niWhymd4BAKOso7sS9QIfS+S0dLQE1zxYcEV&#10;y7lhVr+O1cWaXv/eBu5tfwlh7HhcrsgoqeMkwRXA8znyEDz0MXHF7fxW4Ih1+A68DR45RsoMI3el&#10;qOOnS+HcJ+C2w+lrRobXFWfnBlRRNjOpoJtYTl0M179NC06iWVMauvLQmYO2LCzrTFxzCPXEmbaR&#10;ILbM6Ip6JnhRdDGZrvdaIld8a/rSP9835YyDNvvJ4dsM6NvozdWZ6/7jrS/uuvnog3bdVHl45NVp&#10;h/70htyrVyL5/M55N7X0aZz2xXy8k/3hnMM222RdZGWPPvf+8Wfd8PGUC5HC/eRndw0d3vf0s/cg&#10;zib4G26Z+BlckbedSffCjLQtrrIoMtITg5LcNqQU0QpyRdoi3DYMjObehMIMqOchgmZpzGa02gF3&#10;QVDDWUQvJ3sXJPpBem+hUTd/kUWaOR4I7NDRMyrzuaP9EuR8sjr7Ipa3JNAEg5jEXSsECknIvwip&#10;3SC5SVgX1kgK4YqVIoqEDlh1HHXTy+SKuXcgcx/NbYP8EFkizX0aH7n3ID+FFtknuA9uaSieMHbA&#10;XnL7T+ljOWSMzaV2EzsvoRboxrPaOTd0cL/cAFJr/U3duNWOi8Is+seKiyUi3A2Oe9F4ppQjEXRC&#10;GtDPz8Iy+p9C4xl+LxR4vJn+PSdnNFdE2NgwPJaZp2jpF5vFMAJ9eoA7Xhbcxyve55R4guWg81+Q&#10;EJ2NJN/0xJaXt2n9BbRcRjO7EMTRSTIXFTJep3gbbzhKaOKiyud26XAf9OyzkHkc+vxRRkuD9blQ&#10;Qxng/mINZYKb8UvbkpXacbwtl9x1QZbI//hgwRtsYGRRIRJsgxsVEAXxqicHb6rh34xqYcNBsNv6&#10;9CaqrysKqEcugVvRgCrKqZhFmXFQZgta4Zq34HvbwhETYMd1Yc+xNAUORn/xFfjHgWgnXwrlt085&#10;yNdBhb4Y1WURVTJVF8vys0TtwD510685AoUxp9zy63+/umKVmH9Vy3XnU+/99c6XJn86V+VCDzPn&#10;Lf3JcUR3UG6oS11z97MH7Lblo9f9eKtNRnHGWXOXnnbynuL90uT+B26+cP4q1iuEv18a8mIqA4mf&#10;lDQgIZSSBl9L/7NcsUEDvkqFevECj0MUFZJDablzDInhYpLMkbRKQe5FyD1DjAVlDDBAhBZHMEI/&#10;R+jvDtizKT/EhchFnV2neskRIoxxwgRBEdeR5i4EH0nLznf56G4t69VfzN71H1h1DC2Skd4Z+j8D&#10;TT8pkSgWwXeBslEC48KOMu4RHr5Y32uZqBMnNp7kG/iE1GY+oZz1vktAclQEUSSkxbktLuHIQMTY&#10;o/SGbt1hEzY3leNz+kUeOE9tvcfauO0QbGwYaBn/5GGgTw6RwB0vLVDTYUBBC8kh1mGg2A6H5p9B&#10;0/EUGr4pwiEU6idSwBM4NRrS24iwMQU8RTEkBlEo5T6JKKNVewJcPRUsjmAkalyx5/Bl5jnlgNvt&#10;S950xu4zG0knoCsnNXFRibuHD7hiFFB2opYo5tVC33p6E5Vlw4aiWkAwzfMlexQ18hpRgFO3gxe/&#10;gE+WUlR3xYH9qCzYgBhUFJPUd4yG2aIO2HgQjB8M6/eDXUfRjKnr94chzbTSBtkwbWOS5nxGSMFZ&#10;S0Mnfi5ZRCkjVbeY17Skp313v8bU74/eevp131ze2jX65Jt//a+XV7SJ7ySF2Q7jh++3/QbvfTp/&#10;0+9cdtPDb7DPPbbd8C+3PDn549k7HH/RU29M/e2ph/zkOwdQWQ6+suOG/5j0DMvvvjVrq60khzTA&#10;K/IHkkYPY9TZoD9dtOaQgT1sv7M/rEsUlOTWZx+EjhOhMI1oFWAvJNhntQdb4mE19QIKX9CqBqsO&#10;osBLQSAyD0kNvc7nh8wDxYUieJlBBeKKLVKOBfVFIlaj+XfQ97rYb5z6AO8CqxXMFdt/QmdpucM+&#10;axDCr+KQVA2WlyfdWe0c6vBx7nFSGl0MAxpzQFerYl8mpe1pJMry6exOJHynQlVF09uqMV95tSy3&#10;14FbzAjWqHHFnkaN9liCG6rWVt5GQIKhoMtxgXfLEu7VnCtWXmZN3mCDpjSNyyG8ec2oFhA6zfOm&#10;mnmF0KeOhvuufctlrAK7YkHlxUZQMgU/s/YMNKQ1GwxeM0XzxGQ2JKNnL/Fzy1R1YSY1IkmlOpa0&#10;NiPL/RtTl393p8l/P2pFe2b942/8+/1vca7P5y0b0LfhgZemfj5/+fk3Pb3JsZciY9x09NDjD9xx&#10;++MvfnvqF+cct89vv38IlsXUjucpHb/B8CfvO3fc5j/fePNfDRve/9vH7Bg+VMhjiTLihsjo/zDy&#10;JYFZaw5JfQIfdWh30Dmzg2y8emSJ7SdAfio0/BYazqUS6V/mHlSjv1VV+L6ERh9tNoa9n2b56lr7&#10;mdBwKrQ8DA0/gAx9FUvf+HVdQxoMiK5JtDXQvRiaL5ALRejrSSCoExx/ediu/0DHX2i9+34PVWIg&#10;EYFHuaIHOuxcDUbbz2hbfzykNqH1G9Z+WDa73aHBNrds9uiL2uPHx7PHidcmsiCr2wu6xadOSUD/&#10;HMqHr5/8dFi6vQwoMzr/IzWtv5EagtY4nXfB0p0otGpfyepIb+Ga3qasXcByvceu14P+iRY0fMp7&#10;ZAQ/2N3Ua6g0aiwoCNwytcZheNsBeYUBph8lI9Zt0zDGqG+wBNfcCAb22QDOfIyWuV+Vcfk3sphR&#10;LSCYmHHwpup5D9iQZl59YaZLKYOwZyckO3oaTtSdeMyWtkO/BtOMU01viuk5rE9GHY1LxlxClkp3&#10;xqIlPRtxU8y1/pDmv3//K+9e8a1ps5au/53rrrjvzZkLVqCz1v/+pO2Rn1999td33HS9a+57eeC+&#10;v7r5kddfuP7H+df/8dr7M35xxT2itSSQ+D393NS9D7vkf/f/+OMpF7777qzLLn1SJZW2In8Qyh9I&#10;9O0ceJXhvUNfJ4XZ0HoobZv+QiwxOZaU9NlSs0hmBLn1c9jT6OEugFNc7g1I7wF1YkqJ+oOhEQk2&#10;tscCqHcmsqr7GhQWS1lH153OxCEeUJcoPldsOBRabqP31krIawIPaC84psgMVx1BX0smBkN6U3pB&#10;enVNhWpJtyqAWM1ubWxZf7rFSjEAHj8+nj21ii7d69Zm1zrF5DGYN9J/AGh/PQXlZ0Dr76UcjqBK&#10;rvgmNP8UBr1J246bSJN9Adr/TBoMiPYrzGpnX4T2S2DQaxQQ7VcJrRvJkcXXsK3aJwilNteaB25k&#10;d6hxxdWJGilS4KaotYYOb2sgnQhCSFIk8P4ZeQu1sVFAS+I/Ti4VbCBZkxOO2QxuP5xcffteuOJ1&#10;mC/GGA2fur1PVAsIpmccvKmY5XvbwDvzXU44WH6daJghRZyxgkZHDTMZNLOiN8X6vMRPyKKmmE0o&#10;hV7JMqOScYtEURgYudYf2ueKU3d77k9HvDp17h9ue3nLsUPIWOC9z+bPnL/ssK9t8ZNjJ+682RjU&#10;f2vf7WYvWMapCl/MXXrmyRM33WAkcr8DD9xiwYKVMsFByDAjr8ivk0Y5b40fLUTE+kzRt4/l3/Hy&#10;L80NPHZ+c3jQgcSOyHrQfAM0nF78io/e98OW6BPYL7HsgPYEPM//sG8LS0sKQPdCSA6WskJ6S8jc&#10;LeX8BzQgZqAwk9asq/AXcX4zfMYGX9hVQNyzBRuwDc/GPtByJ6RGEf1GupifJVPXTpTQ8tbHy779&#10;8XoPoyIePz6ePdkNGx//MU8PE5i9VA/G/ibqIfuGlIMQ0kQ0ldQB0PhNknHb9wIS8vOg8QQSEA37&#10;0slsgAyOl3LDPlBYKGUd6fGQnxtWdDTKaKWqoqydiokaV1z9+DJzJN73L+3uh8DbJsgiwsFMo2SE&#10;3HP0JMln3MES6McbQsAGferhpK1ohtLmOvj+fyVjVOUqPxgQqkqcaka1gGDGyEGlbjUcztihaOYK&#10;yhs+O0QupTemvVFmGJZ2wAYDo810b0TbBHPz0kVSCqGoZL0jk6Dnwu4GegzINXpI87/P2eeh87/x&#10;2kdzRx1z9Tn/eOK0Sx/K5PIf3faT7Td1f38oBiel7EGqm65jGXEDCWHQivwIXzLJU5saYDJpwNeS&#10;4KsOsHXBsQnqI3r1NIENNS+xxOzN9Mliamefd1B77KHeqxBEPrsXQ2IIdF4qv05kIAnsc7XUYGo9&#10;vfXsQmE+bfljxY6LhUpDaeOK5QIPa+84stg4bedA121QtzP0vZmaAgO2Se5tgHZpsxainMa3y0t3&#10;UGuqQPcBJ5jwOPFxG1WlSLc+Bm4UOj1vJKIHDvGhikuuC4U5UvZFeMWQ9SU9k2bVbU8TnBLykH0H&#10;0psLWUPddtB5s5Sz7/oYIJIjoTBXyqWgpGapKrAlORhRPego4OVf2hQ+GmprZvQufEn2dA0ihwva&#10;YJjfp0dVhSVRvOB5aM3Cn/Yi+eb34J6PhNbBlQfQHCoK/3o3wkBB/weSftnGOjn/+wms2w+2DXhb&#10;zB5cqF70A9Pgro9gi3XgmxNgnOimM4xGM/4NZqSaUfkbAV6fAzecHbec0atHYAVQeP4LuPx1OHAD&#10;oacNNNZJAVMb0yKXiDYIuSsPu42CMQOE86ToaIsVLGgdi3Q9r2Yhl7swZBFVssr18PvLVnbmj9tt&#10;tFQ6ej3X+be/icIRX9306ocm19elt9xw5OlH7PbRzMXbnHjpu7f+YrMN1j3+/JtHDRt40f8dhWY5&#10;sTpFZyI7Zfqc3Q+7iD5Z3GjIj35++zrD+v3f2XthqlhBkZayYEveqpUznFQRFQJr0CHa8DIbvEIj&#10;7rpj6diL5zZG9QUzOJX11PfCJ6Xa4pmDZzDNBetSsqCSCJoNQ1qi28m0xrd6N1Lp2ZKjxBLvguxD&#10;kJ4IdYfKMUblmSGjHg+MolKgJ+YO9ftHsV6u+dmhk5S9G1LbQ0qffNJdWz2juSNOUuZftGp585WQ&#10;GgtdN0H3EnoNNfc6dPyO6CKSxs5LaIbDhpOlPSPzIL1O1vRzknOviUUptJUDM/eSHzxe0WtmtEPn&#10;HZLkhyMRMurodz9UZLUwA7qXQuOPZbQ0GGdFGDKw6lg6o+r2g8bvS137T+VKek2/lpq46LwcGr8n&#10;5vyMjxiVLxnaFRSCzsug8UdS9oHfheCLoKuysBQy/4HGH8ioDp9vdz1Ogq4RBW+5kW59DBx0XAd1&#10;e9B0oIEI2M0QcHFL94CBD/lMnKNufSFovwKSw+jDwsyjFOWXThH56fRuKqL5XGj0W9mCDL5Ngq8B&#10;F73yROjzS0j57XLmGbGCiOffUoQeOIFjwqYlvei6myYSazo77KyIRBlZa6gCqIPIPce1Ebx3a9YO&#10;nv040cWehLd9gkjam/OkgDh+S3jgWzIcsSkFgweesBU8eLQMvgYKfDvCrX5f0utgSRrRzDfYwJsF&#10;NxwOGQ//PhQ2GQy/eRYufgk+W+oYuO25/movjFQzGhrUiB+PQJLs5OWoV09JIjq8D/RNw0aD4Kuj&#10;ZUCWq8KofjCqP6wnQksD9G2Aua3w0izHlRj943FCqqUzGCiVhiyiStZyoQ2NCRYtPbnOP3anOYtb&#10;d/vRLbc9NWVQv6bTvrEjpk4YO+yyHx261bEXpXemtckuOvNw8gZQt/V3P/xsbhqSm49b98JfHL73&#10;YZeM25w672efvS8b0Mul4pNFjhoIeTHVAHI/KWlgoigjGnyN/Z+sXqUna7Gb6+NVwHHSvRC6roZ2&#10;8R5U0z+h/vtuouhBT3SgbVDekz+kz2HfHWk4FZLrk1A3EbJiPl3+XpFfMfX9XrH+EEkUGbS+pQYk&#10;ignPe60Ez7HIz4HCPEitGx2w4+sTeMZ/MXBnhO5WGXBfCuKF+Z5B9nXoXkG8jokiVqDtLMh/COnt&#10;SieKvR0Bl1hsoB87VyVcvD73gUgnnizecoNuLwpoEGkTCCyOQ0ykRtKVZcC+Gu1/hqaTiCU2niBn&#10;ssk+R0Sx/+30OWJuis/niNkXiSgGGaiikRh7p0KNQPzdryrKOaD0WYT4fp6dGMEStXHFXo21Y8fX&#10;XPZ702RaMP3MHWS0B2BPFG9+D96aRwNTPK6o8MZc+MMLxBgRvi2PBhc8T4zREnoFwk9Ivbj/fkJr&#10;8ccaV+TsqoiiILZIxhj64vsPTIO7xRjjUZsWxxiNvTaiRlfWt4l0qGqgJRvjRg0k0lbTIzDJ0L8x&#10;B56aAT/YDoaIAWqvGW+xYrh9cgas6iImzwYyNV3Pg4EYfMYGg0YXRa5H3lu6orNw7G6jTEtHTqJZ&#10;qo7X8U+m6nj0UgqaPWpY4HE8sZVjeh1JGgzkcb9iqmPAQ4VqXFEZ8OChM5CYwdQOOcBIC/GTmbDE&#10;3WdBZedBRUcv64Bb2aPC5x8KYksPQqGkh6KjlFuhxNTiFjUiVQqMPP2rW40rFvXIyheIscQnoe4Q&#10;SB/uvHTqGLBDgipLoOgBoWwMPR7x+P/ajwc/RmcUarI+JzV7N6R3FOuCKGgZjVxBYybZh+k11PoT&#10;yKAwkz6xa3mYFsxAZcNJZJB/g3qKTT8V1joch7nXiGHq1LHzb7S+X+YBz7giwl2rwiwa1QwbawqC&#10;dsjCQafNB9BgfZv1wjglQpC5m149bToP0ltTFDvQnX+mj2ybzoa6fYRFqei944rWBwKr0XWF3bH2&#10;uyh8YZzVIeOKDJ9/oLg9+Fzvnixem6Ar1Avdsh1b45A4H/0Gu9WBRaw6FxoOpCUNGcV7oAV4XJG/&#10;V+SxRKR/nXfRJ4jNZ5ASz+quJ6Dv70hWCDIwiu56CPLvQ/MvZVSHz7hizPM21m6uFnT+i5YGaQo+&#10;P33B54zaO+8pXEMvAvYUubO4JoIrv+bWf0Eb3D8NThJP356Bt62CuNkXK2g7pElE3HjhC/j+tlLG&#10;7F4PL8ykhQQtoWcPqowCF8cBGV5RtoMyLgoi8KgdRxEc5XDwxjTGuO0I+NPLNMz4nvi0nbMXnbij&#10;eOtTwUj1Bp68lENRj08TUToKFDQ9Bl3PXyfusC6Fi1+GP7/sb8bV4CIYRQPWOIOBxfHA0HFCkcfJ&#10;hVEMTlLRkmUHuuwL8hNgw7PUBC16wakyEh9MBWVEA+qlpMPZdR2qPUqHc1wYyBK7roT2U+mftc03&#10;C8IT9Jp6RKOuJpTw2A85gCE91OCkuoOIrRW+IDn7tKTiPLcNr7WIRDE5hAQdXZOg60YpF+ZDalMp&#10;M7o93yt2XA2d10HnFcR5Oi6B9j/K0HVn/EE/PIvKP5GqgI5LqQH7XC2JIkaRM+Mhbv4z1O0vLFYH&#10;eg9RJFjax3VrjchbkI9DT5ZympQfAiXeCbFcDqFA56l1i+OKcctColicuqbsPTWQGgG5j6VswFxt&#10;MmbRJTbpmgCjJWtccQ3AmsW4uLZrUIWDcNNkIop96mS02vC2mGIOXtz9Eezh939B5JDPzYSD3EuE&#10;6X7Q4FmPgS8wV5G66LIWLMHZjeALmer4R76EgfQiKEFFEWgwcQxcfSDsvj5c9YZkjMpAFYfBG8U7&#10;YUiguUm1gBo9ig64eizoei+T3G44bDeCVuPwN3OUWATFWcNuWWaCJ9idlBXZ88hix4TSySVeQzUt&#10;yUxBjzoymXmAyhDuF/J+afiK/JHIWU9s49uj8iq9z3hlUzT25CpMh86LoOPHkBwFfe/3sETlwade&#10;vQa95pnfjHz7TJrGBvkhjyUmR9Nai22ny9lu1MeKKw+QBBI1hUVybhsaljTWV/TSv07oroP6Yyg0&#10;/YAGFjg0nQvN9m9m4tHs8QNqSQwyDwK0ii88h9OHmq3H0zec2O3uc42kjmshrI+F3oaW7Wl/rNGh&#10;CqXAk8vHj6cmho15n7GoCWbp7qJZmksB+g8tIjmGVs6gIqyPkULjN2n4i5ZVzEPXo3J2U566hpRA&#10;Y4Y+k98YBkOF1oPUJhbT20TtnRer9z6vTj8OYchCoux+bI0rrjFQHKyXh7UD7y2A6cvg0PEyWm14&#10;2w0ZQhDemAvjB9PXhskk5N13q/cX0uuLXjAVQQQZ6FDGDJcsfyUw6htswKWYwcmONAkDmXEwzPQk&#10;J+w1VjLGK9+A856lPdVTyd7IrkW9QS594Q48zKiizOW4qlSKo6eg6XF7+xR4ZTbQu5V+ZrhV9eHj&#10;aaSSLAheOF0UWclS8EOhxFT6zAAVrlxspuxZQBhK6d8PgjEGDCQKxhhEGhnyJVLeihFC/gpR1xgo&#10;c3TRR+nN6pvRQfZF6Pg1jWX1uQXqNJYS2WNYvV2K0uDz1pyDRBZJm5QNhOTyIrk+9H2wuPI+o/5g&#10;qdHfPu33aPGVuaafy4X49VltFIxxxcJiqNuEFueg9Tn0FS8tgQeudx87+oDzPBI6r4OO30OiiWay&#10;Yeq4dsL6cHh7z9FdaoWYB53c4k02tOPucxPwq6EJTy7DxnTrV7QXmItDZUEzjoZOhRqO/rfTq6dL&#10;dyL6x6+VpsbRjDUrvk1KBCsRGGV+6DLohqbTRbIHfFvw+V+Sgl27KVSj9ezhe46x0ggVRI0r1lCD&#10;D/75bs+9fRqLKCL+8ELgwOC0JbCp58UtBXQ7bTFMCPjfG0MvWpAMRxbBEmxshHAoG6ZYSqPqwEJQ&#10;lDQiTBSMcf8N6Qie8wS8PNvtTQSKatm9QTI0I6hU8QRXUU7FLDQO6afHsPN6sNkQ+P0epDcIJ9uw&#10;MWv4GWSm4hZpm2B6KEjZiaJMWZRS6JWMCXouaclQAsKRi6kMzuiHkDFGRMiK/JHwp4vWHNL3MelV&#10;xnrep3eBPrfRNKeM6CdxpEHPY61+4NM7qC1SZqQ2hMxLdIpI2B9utIxzblQWsTp5+U9pJLbwOSSa&#10;IbWdpI6rF+H1z/wH8u9JOR6sj0hIBWzbtryjj6V4C/K523htvNWr+HnYBclm4lrLdiGKpXgXovMu&#10;qWn9rdQYIIPtZfBCfwc1NvJE/HhVfQwKjUdJjf6lIkbVPMxoMPAVCn3OlxpfpMZDfqqUXcDmjdnC&#10;vY0lhoDtaSS53pHjZNdR44o11GDi/mm0pt8u68loVRGXKL4hXqX4xp0UXp8DnywlQeG5mRErfDw7&#10;E9YJ+P86kxMFlyx/CUx+9GAJNAwJCPZWVDr1UYK6q7NG6fUoa3ZaF/68N42g3vMR/ORJyRhVbXET&#10;HpSxHmQqymLIkSujClUZDTOObr4OfLaM5klS9q4dcUpEAf84tehcucUtcjbBA1GQskbwFG/kVKaL&#10;mK0bq6JShaXMoj30lDII0qEfxPulpbyYGg6DBGYWUOnlToIaheKjNKg9gtw69quxJxGB0Kd9yLeF&#10;YS8Ol/ivgKqAPj1yjys2nixeXs3IKCHy6KBBrz2CHvDK+6mtIfcmNBxXXC2jN6N7gfZlmj2sD0pk&#10;b9i2u1z2meAtyOfm4LWJWX/Tp93erTwWms8hioXbjn+Sk8wL0H5Jkar5TjqqDNRUpTpKXMkQK2xX&#10;Zy+w2pb3W5oK1fvJYsxy7YurLPCIcygFWXoG61De9KBg6FWoccUaanABO/T0peJWMlpVxCWKiB1G&#10;0hyn93+Two7r0mIMPOUpgie8CVoJA6EMvKXoGuIkTpQoihQln/GC9UaI3BEdMotTlqoAC3hz5sBK&#10;FcWgbDgwVHTHkS7G+Kr4l6eqYVCQw4OewKky6hSBdSB7FdxmKzph1gqYsYzksQNh9kqpV3kxqIxc&#10;t1w3zF8FHy2m8OESKZC8CD7k7YI8hg8W5j5YkMXw4YLcB/MzH8zr+nBe5wdzO6bM65wyp+ODOe1T&#10;5rRheH9O26vTVz47bQVRQTdR1OFPGn3Zo2ChQdwv8otE/RVTuZWaYgV0KBKYW1F4e/clXV8UsxjA&#10;h5kPvEpvOb4ZNSQa6f+y/v6puaRQw2pHd5vJFRHJdaDzeui6D3JvSE0g8FBW9GgWVtCEqzHCEsoV&#10;dKYZ6G6l5RNzr0PjKZB9bDXPZFN1WB8X29YT3V8rWBbdRbOhekN+kUez2NQUvDaoWaKFRZD7HHLv&#10;aeHd0PA2fbwaFLqX0br29ftBg5hQCrc8IleYB43fkTe0hn1oflED2XfphU9Gw/5yIUQDiX70L5sY&#10;sDwKfoh1702OoamJi8ByYxa9GlliD4ALCimrtmZGDTW4cOUbNJ9ND7yAWgJRZCizP74EyzrgEmdW&#10;9Dfm0iSoZ+8so4xv3AlX7C8JpNcA66AXalRAjyGNiYVHxJoZW3s+m9FXvFA+lW+ugKqGumkYFWMY&#10;Dej9v5duMGUh3DuV5rZF6rjXWKn0wrcgBXTILtWaGVxEV54I4fJOmNcKny+DieOI0r85F/43HUb0&#10;pUK3GQbz22BoHzhMfAHrWg/DWS2Do5gd6zmgQXinZLFfbOkE8YMQy2NwzkQS4+JzMVrngtw7SdOX&#10;ZOtSqcuPHqOvikHbJC2qwSthBC2bIaN+C3Igi0POxuteoCCWxOC1K4oLY3TSWhpyTYvORAZtXOtk&#10;JLOsFxpzIX7OxVvc4w/OXlqA7rGX9aGChB6V5oIZ4nRhgR57GOWtppRb1KhUrw3DMSt8BtlXoF4s&#10;90xQxgKcl2BolB/dRstICNLjUaz4eF3Uv4X1Es3PDt2Vyd0OqYmQHCEi7iQjo89eeKoRtKdmHRQC&#10;7BEr94X+T0HrD8w1M4iGzYfsCzTFRf2BQmU41w5EpYBd/M7rxHeS1shPhT6XmmdCENp/TbPX1B9J&#10;oz24s4EfKNp5C0IJa2ZE1r9rEiQHFd/ljob10QkquutyaPihlA3EuNCCTkhEO3ReTTQpEOIGrsOj&#10;MP3jzVtH9m1IT6AptRSsau5b5wLNyIVU0Pi6Lz+dBhsHvkJyx9X0TxZewcIXeNatOqe4Yr7CyuOg&#10;z2/ohc9olHFm6ndUS+Q/hrY/Qr9/ckRsBboeohfX6/eQ0SCUUGI5sLwJ2KC7HbpugcRQaDhMakpD&#10;jSvWUEMR05fRRJq3lndR2cB4EiAsT3Ld7KFPYO5KWgDD660E6J71uugsMbyOei2CuKIB5ZBLV3VQ&#10;twtDr2DsshH1PiLZABnjPVNhrzGwm1gE3IC3FAPohP1waUz5EDe9C1052HAwjGqBpjq47X3YcBDM&#10;WQXf3QYGNUFnHv7+GqzbF/YaRyvvIzBXCF1UqZykp6qkZErwN7H+YZHLacshKvnDBdnHP2o9Z7/1&#10;SMks0VhBEZWCKxYNHEF3xblQZqXG5QrMAx2Nucoicb/yuOLyKV2Tj1iy/RtDYEBBcUWeBFWZ0cNV&#10;MT03V9SVxSREkA2Ct3hKGFzROS+lmTAgGFGEo0EUlVpGQpAeD7d9F9YGvl1GN/QSQ7giJmVv9eeK&#10;Xnbnsxc2NgIV5IoMpCjY4e57mfNGFvvXDsFqR/tFfutJBiFD3yBFw31exUU1uGL2fho6U5PcRsD6&#10;AIWUG8IVEaVca0EnZzC8pYRcZQw9S9cdtHZo2v26k+Ez8JJBuC2ZCuamQOZ/FGV+iGC6iGg+R446&#10;Bvls/S2kN4dGz/KhrT+F+v2LSyz6o7xzUr+dxsKyXWDgi1JWiOSKJRdXGiIvnyJ8K+Y5XpXiivFP&#10;+dUB2U9ao0INcWE0YA8HBnb6T6z+26eqOIVIlsIIMkO9SlreBa/NhWvfhgc/hlftPh7QsyP0QuyJ&#10;IgINvCEI0oDfwHQCAm+AfA809NJeBJ9Ud5SdqKAMNhsK5+0OXxlVNFaBp5wJD2imf4WIjYPbl2ZB&#10;Y4qW2t9nLGw6FMYMgNN3gFwBjpoAA5vIAFN//hX4zlawbgvlpco4eblocqvJKlVVu5gqlAh+p5Q/&#10;QZSyE/XKlIG3DEeWSQxd9gP5DLBJQ4o/WZTxSuOz81eO/W3fdH/zskGKKCUd2FgVh2p3N3q4G1E9&#10;lNJd7pUI6WnlPxdv0KlPd/DYrdGHz4Yo9k70AWiTYgSsD1CMHrYHmDd2dj559BAFbxHm3cNrUMZO&#10;mUBXbm/tf6V1KZAlNn4H2sQ7qNmXiCj2u5WUSCORTyJ8b3FIFGnU8SifOkd/sljGTmFlyrnlJkfQ&#10;e7Ymumj24CD05B3e9jzEKnHwhUrVQ8nQnKwZXHFNhM5AaggBN9RqbyuswCuzoS0D+zjza1UJ3j1F&#10;DmCDSDM2eH4mPD2d5Dmr4L4P4aKXoF1NA+gH3S2KKoZ0RRFFXY/2KtiA8/oEx4MS+KbEURXIQAQy&#10;cKrEGqU37d1RhHbH8w+ubw49Qa2fwcZKj+5nryRmvt+GojKOfkAjHLMFrN+vaEZEVAjKBmXWIFhj&#10;eJb27lTaF9bjFpmbwwml7ERdMhljbgnWGNCVSva3RFdcnB/ENDauZ4oa/RNbIYvOgpT1Txalvrhl&#10;LHy4I7eiMOzYJl9myLkM+Dxxiw3gIMTGSQrqKFSyD9cDKPMhH0IjexPDVAvxd7eLuAepTaDjKvpe&#10;q/dCXOBrNGwuDTxMYasXKARcfV5U5Hos1wnW1hvciC7CY1DM0gDQafo0HEYTG7TnIEYOeSrR+v3l&#10;6CJ/ryiVft8rMniKVLV8hVHn1FhaYtEfTtGloSzaxkWnIP+hVNjAskQ8ChUJ0cD6lNAIWdp3Wl+R&#10;s6ugYOj1oKHGFauL3sCCeie4ZXpV49w0ueqDit79ZQIQCUuzhz+hYa5DxtMw12nbwZ/2hvVa4G+v&#10;wgeLpIEO4huOW6IfUiQwJWPoeqMa7MEIkVBmSuD7klePGwxYGQ5CV4xiUDYcKCryFj1o0aCgqKBv&#10;4HJpqzSa2ydnwFfXh/4N/maKglJNOFWvktI4Sr4566kqC0PpZRbkbA4nlLKiiL6MTtMUU3UzR5ap&#10;epIb1Zj4VIcigZ+cv2Lcb+WXQFlfuuin9D7mvQ9jGxsXPPYSTq6yejNVwpfmCU/0I02L0XeLGbwM&#10;FGbRi8TQCAUbllJDNZHoQ7MQRcD6Ugq/ZvGStL8qrfrrsRBVtE/dYtbBqLPlziaH0Be8ltB98oii&#10;vnyFgURLwLhiGW0b6yD6AJlYK6z6IX1QmvtI6sJhX2LlzxlfYGXKaQFfsE9rtzWu2BPobaRoNYKb&#10;ohe2xpyVkMnDVtVcwti714oDhCPErDNP44cYFrbDdW/T0ChSxAnaEovf3AwmDIaHPoYnnDWUGLpP&#10;3T3zEwb+qiRiJrpdMJQlCyp4k9TNytCTIIKqDEeVoKJsYJipVPYWHjCjnssIPB7IgTROLtRnCvDA&#10;NJoGaathMtVrhkHtHQVhg9ti3Ty59AZhS0xle11fzIJ0LoguMpAKCxQ1mkzjhA6KSrely5sbgjFW&#10;6yGCJPDzf6xs2aJu4O7Fpd9tBxIRXmVxXx3475YLQZ2GsrovvRghXz2FfRC1WpH/FDouBOiAxrNp&#10;lhfv+ZAcCqkhkN5MnKwBA48VAfZKOydJORZ6qNO5RsD6ygpvNP0Kte/6V/VAeJ37VMxtY2apxG2n&#10;4QjovJWuGiwr8wgNJyLS20Lnv+Vai5kniBMqcCU776JtcURRQauhzxKLmOrZa3uUdZsVRec/hpUn&#10;Qd0u0HQs5D6RKSGwL7GqpwoBa8KhPHR3+kwQHRc1rthz6J0cqWfA+96bd3/dfrDJELh/arUq6XWL&#10;HX0bhJghYZi3Cq5/Gya9A5e+Cqu64II9YLSYPYVJBaIhBYdtCgdvDJPnw1VvwuKOYhKC+IYUCUxL&#10;GLperwNn14Ml2JKzqBug8sACihywJpIjiVA0cIJKUgacxcgYHnQq6A00KqgZFzWiAu/Mg7cWwIEb&#10;Favka4YB91TJbMCWSsOV988iUlWSri9mQSLnposiE0FRQV9O6GsZCHbuBx5jrNPGEvVXSZnd8ZCg&#10;rpFboZGpmgaRXVGYev6yjc43F4FRBi5EVd8Wju+g9qh6/6CCsHu8x/5YMUPriPQSIDfruJRWj0hv&#10;AalNaWpQfzRC/Sk08NgxCfJfSF01gPXJPiXltQC4OyuPgFUHUaCVKgUyD0kNCjrUpVH4AloPkQFl&#10;A/QOasi4ovWFHH4leq/fyDucQiWvcW81PM59Kua2MbO47Y1Uy93s929Y+R1YthuRxqZTqcTUaHox&#10;deWxNAcMQs2SilEkkOi2/RLIPCYX6+dQhFMH83tFz87aA0u0P2Q+EEVnn4OVJ0PzmTQNT2rj6OUf&#10;LUvENq/kSeIFVqOcfdfQnavMxwI1rtjT6OWUqbLgnV1T9vfkbWDSZPpkseIV9jrELr4Nws2+sTFc&#10;sCecswucuytcPJEEAyr7ZkPh6M2hXz385SV423n5RPeNxAMDA39VElERpddkHaw3ggGlV/dAZSaT&#10;UBB6VRPWyFR3oFQjqgUEOwkPBhU0AhroRVBQeiFsNwKGNcHUxXKPgsxYqe8yp0oDR8NK1rBl0aeW&#10;FKgXFFENAEpSp6gdWjjw5YQ6CfSllwpoGcIqKzu9zbTzl40+rWX+w+0zLjJX7OLPIA3YdMJsbPwR&#10;ZOZx2FtQkWd7JY9nhaA1eGE+vXSK6Huz+LyqTmgFvAc6tR7U7U7bxFCp6T2obr+zDGRfhIZToOVh&#10;aPgBZMSwUu516LoG+lxNysI0inrRfiY0nAp9H6Rt5m6pLKIPQNCbwJYXY1SLBV3UqLe83tG/EUqH&#10;p0Svt8haJRqgu0PKkbDZx9RYmhSUg0LDkTSxDQZecZGBUf6IkVfh14MLYqcSLbSlJRYxWkajWR4m&#10;fzhFd94BbRdDv0lQ9zWK+s9t4yDWuVFFYB0sqqFOS28oE4Y3FWpccfVgDWJQJYD3bo3bwWF94NBN&#10;iC4iKlh5ryut6x4GG7O6JLTUQ5Oa3M8DIhLCz3otcNwW8PWN4YnP4K6PiGMwmLco6GXqFbCssw4u&#10;mgNC3QN1PQWnUFUT1nAqRZUggtIU9UbUIhDLCg5hXzA69URhnw3gwWnwwULS464R+XSbycoIDe++&#10;SkWwE9awpa7BoNvrSf56QRfJD2/9nnv+nFBXKllz5QMxxlhZZmhgxftdCx5p3+j8/gvv7WjZzef8&#10;thxdxIecAW/DeG0UgpIsexW9H2v0DKjJ4URaUuvDqsMBmqHpHOI2akV+77FLDobupdFjC+UgYtCs&#10;0mj7kXiTsDrIvUbDRPViif/6g6FRrMNeWECLOiZHk5z+KuSeJ0FH7g1I7wF1B5GM28azhVZDYBPZ&#10;XVN4WEMuWIR5bba7/omAKO3i5XL1EAMW9xyzVoaBkeqO+norZTdjNWwAaGhxlpRLQIk1V3B2If8x&#10;ZB6H/nfRcCIDqWNyoP8Xy/Ylxjvu9sAKcIhC5LnHBsXQSW2iz/VqGrhDEGpccXViTSRUIeDdWaP3&#10;6OSt6ZO/6ctIrsiOeJ1gt94GlmaWUN52GwUHbQzTlsjZbpjPMIhySJHsVRZdVjc0bwiBMmBXyqEq&#10;EashOQ8HZeC25NqyzIGijkNpqUWDgs1kNj5BM/j7a7SAZDYPySQNRBeTNDPMUtwvoUEUDYRPPZWV&#10;rFE7otvrxl49QzJAF/0TGoRO/BzZxQZ9maGghUFjicY0Nq5XTFnWNQF6X3z0u6Xjfztw1fvZ7PLC&#10;gN3r2d6Ab3afp5237lE2rt1tgO6MFEMepb0Lpb59umZ8rOgchczd0HY6vVPa92aoPwQ6LobMbdD4&#10;4+CF6TP0FVZ6CxnrJSjrpHLOzGoAaaH9y8ZqL7oXEicPAc1t4+2v+99gTES2lWWnH80sLUOAlTFC&#10;GDzFRdh7YFbYHfX1xrsZb09DaxXhCvPmIYVc0XwRxBbxqmpAlK6AFLHfpOJ3eu14c3gc+t0OSe+X&#10;e3aFRh/i0oClW1SASy+5AnQalOehxhVXPxTFWtPD2oGTtpZDi4gyd8qbHTv3NrA0iwtiGuJ91M2H&#10;0mw3yDEU9AL10nU5/IbGdzzfQJRGCwjcsGOsg6RAIlo0YGPH8snp8B8x2zUao3DSgzKcKMLsVa7s&#10;GJ6YDic8IINSclDF+Ya8MPAN0qYblnVAQxracvDybOjfCNuMkHrpX99lkUXm1QxYoAp7UosaR6l7&#10;0411vdx3QfZ0+qdkX6UOKwM/PaLM6W3c62eQPPvhldkVhfWO6Tv/nvahX5f/EbWfBLXy4CZeU/Al&#10;eKpn/kNjifkPaVyx6WzIPEikMb0jRfVPFs2OUTN0u4eY1nTQGF3VZnbtXkzfeXb+XX6dyEgOK75W&#10;mnsess9IWQFzJYZA56Xye0Ur0EUfjchublymURYz8YPqjnMw4SnOsDHro6ciwynjQBNVsN/Z0HaO&#10;9BO9xKIf4tXQi+A64wWy6odEX3XqyKBCO+kkj4TP0SwTuLMcouB/LsUB/a+zOD1ciahxxRpqcGGf&#10;cTRS9MpsGS2ZLvZCoqiw/4aQSsDTn5OMepXE3MMr6/c01qukcCjLoiACch4OHFUGxeDo2ezWKcJG&#10;hCM2hRsOhhtFOGBDCiP4lTMnTF4At7wPNx1C4cAN4dq3i0khVBBD+BeMnBeFGcthRAscujEcuzmc&#10;sjVpWE+BK4+WjswVkwaeVApOKllqGj1L0d7tSh0U5UGnc76Uz99At3TkIMbo77ai+PB3SzY+fwAK&#10;c29vW/fkPqxEWA4kevscJdoE7GhZfZpegzX07dPMPbDqKMh/BM1/hqbzID+ZSCN2B1vupXcjvXAd&#10;xMVQMCZprDSIvMUZVAk6xyxRVa6IQDZefxh9moht23kJaZCQN/xAssf0V4WRB13Xkn3fB6H+CCKN&#10;EbC7miIbqrSrsqrXsk+do4oz6+P2YDp0G9s0EYcyEe4hNQbyomthj7KqhHsdvOM8CWp6I+h7odQo&#10;2Bda5kVqAsu1KxrLrUDR5cxtw20rQo0r1lCDCRpafEfKiBLoYq8iikQtpChJSF0S9hoLz31e1CP0&#10;onVZv60ZNr5BT1UCihy4AqQXoWig7B09W6J890ew87o+Zu8ugEc/JeqojDlMW0IsjuVd1iPaz3I4&#10;FaSgFeEfREEfL6VPW132eC8VRehKbDclc0bcUs2DU4vZhaXusGiv6ZU3ttfhYnRs6lYqWX+/tKgU&#10;QtCrp6SvGml873cL+23RMHi3xoUvtjeun8IgEwT8BxK91fRa2dgITVAfosI9hiohCYVPofCWjAXB&#10;iij2MjKZ/Z/DEi+Gpl9D90oaS8w+LUjj2eaIgS9yi2lWwOp94Lf2ITUBkqNIqJtYHEKsP5jYIwZE&#10;3Z60NS6NhlMhuT4J6T0h96xQuUEUlz9ZDLjWDEReevb9fi8wL4dqwKfm7oLKvauU5C16f8uoVaxx&#10;xXJbPrSePAlq4wnQdKbUKFgWiu1Z7gHSgYValMuFWpWLNuVXj534Bg01rlhDDSa2HAbjBtL6GQqx&#10;6GIPEEU05BAJ3QY5hsJWw2GdvvDv90hmvsHQZf3OpuvDoVuSjFshY+lcAdawmQpKj2BLjs5dRalj&#10;BwoDZSmE1+bAtzcXUXdA9rjnWCkvEmupoUAOQ0P4R4wqfL6cttsMd2qop3IpVKDUYOt5U1Uubls9&#10;1eVTWOqaojeREaGUKioFnRM6x9CXE7qGGf2en2QZRQv5xVFnVQyS5aeJQi9fLtX1rpdOtW0i3/ZF&#10;5uNrlk74LX3wNHtS68iTioOKCr6ToHrh3Rvv09eqx2BVWu8AP8+zkH9aCGsLkCW2nkSTpjBLTPSB&#10;jj9A52VQfzQRxdSG0iwI6rinN4H6A6HrTuj8G+TEqwqrF1bdwXCU92piBAaLN/SCQR80ej5NTAwR&#10;L6+GQn6yaHdlRbaSZb8/EujHCBVBdP3dBma5Rmr554yDiB0MLSgkL32vaMcVy2phrF5oDXkS1JbL&#10;oeHrUsPAQi3LtW1q9GYZooAl2haq7z7LRtCRhWS9x0AFO9S4Yg01+IDXz1igTddmSRd7higqhGTC&#10;JJXKPISh9CduDe8vhPs0SqzXQb+z6XqU9eCF1IskTlels1plLAoisBkGjrLBw5/Q2CDHuUqca85K&#10;4ooTx8hoUGA+GckDP3SWvvANNGYoBLR8cRZsuU6xwnKsUrkSSk5lDeZSdeZUaeCksltOReiprDTs&#10;cWuYMVDDcFE+h+O52KPfozLaIHhF/grind8v2Py3Q5rXp4lPFz7cMfTrjUwjDXhHFyvYhWJU3GHV&#10;4TzME0OhW8xcFYSgQcXeudR+59U0ooUUEUNqA+i8gXhjalPoexPUfUXaREIdzYZDAM+d/BI5MWD+&#10;c1ixlwzqxbnM/VKDgi+UAYa1GPUHQ2G6nNMy+7R8xTf3unwZFdF1DaQ2k7JC3UH0njAvq5h7hl5D&#10;9QFSXLs3dSMvw4h+P2anm6aMxQU6N0JlEOXHLEjMYxk4w5bbuJI3rlBXQa2RHAl5i2UMy2rMqH2U&#10;M9lMgvR2UsOwLBTb0LYZy9kLDbYlog2HSDiW4f/usUeNK9ZQgw/k+hnam6iISLrYw0SRgRpfpYJi&#10;EQhd35SCH+0EHy2Cq96ApWKNfgbe/dQNUGcjuqzASj2QUiQhsGjJajgoA80SA5upKAnC4N0FMG4A&#10;fY6o9Fw3DFOXwP4bSLOgcMM7MLAR9hxdzOUbkO9d+xa0a9OZ6oF5ptwCLO6ADQc5qU7l9TqzhqKO&#10;hktRqQjZJkJDUS0Vg0pFsFLXGEpGMakkTuhSKtmXGVbze8X5L7Yum9K54Wk0iLzg4fZBuzWk+9MT&#10;yve9Ux8O6dld79PX2ySGTVBnwrbr0AsQPrCzxn2m2HACDSciS+R3UOnTxLs1BhL/uNR/k8a1EvUk&#10;t54CTWdB/6do23UbaXKvQscV0PdGUuY+pKgBNsBUDA1HQ/sfpT4uzDOqXVYpFqr9vWJ6N2g7Wyy7&#10;fzc0nCQ0O9JYIn+v2PADivKO6MvuN19JSyyiBklj/QlSqcN/KlQPIi+6iK6/nj3+eeILLNEINvDZ&#10;EXfGyt5e7L1Z1j8IvtkTLRGf7JZVKO5a+N61w6ozobAc+l0Jyf5ixRQn0CmnRWXwzCQc41iU13oI&#10;LItDNLw7buyIEwpLXaFS7x0kulUvo2p4+NvUgy67VWuooafxvYfgrB3plVQdQVfMaiGKOrh83YZJ&#10;C8PIqxd6y/vw4SLYYh3YZHDxOu3CW5iwacuKuJAzzt0KUxWUMotZpEjvan59Y5jgLHutimNBmaka&#10;Ko00ENvvPwzXiPn3nv0clnbCYeNJZtz0LuwwkuocBJ7M9uSti0X7glMvfx2+Nhq2dh9ohJ4VmxcP&#10;8Y3vwHe3pSiSGD7iuMXfJMscFRoEKpWGopqMG5VK0YR/KidRAJqOiGVliRoycwRpkK5PpuoSyRQL&#10;nyyDCx9fPmFkUzKJLAHtkpSUSGIAIWBO2iZSQo/5U0KPrlBARUo4JQmFJSvav3foV3beamPykKal&#10;LDoTmRwUcJtlOUEyErnOpNSjTYeuV7LMm+9IZln/4P7Txv9o0LCDmjH6ypFz1z25z6CvN6CMlvIF&#10;VyGjW7ElGZX0oMVOm9qiBk9iPBUdpW6DysICaLsQkkPE0a0TW3GY6UxAGxIFWEKDldTzaPyliAq4&#10;+jqiRIaNnmsoEaTH4xSX0RGnLqLrLKj/LZFGL0I8u8YVPWYqtetnkNxcTB7IJ6iDRBqZhJQZeMqY&#10;cNeT4LXBxptJi+br3hKN9KViYqg4cF543frCKaswnb6Xq98XMk9Ds3ZkEZn7obAIGr9HMtJCr0Hn&#10;9ZAcCvWHkpz/nNgmkkYdK/YyNS50QvYF6M7S//vpX/5d0N1FHdbuFZB7H+p2lFb+8JDJ/Ac0w2Hx&#10;LVwv2yye0HRMI84rfbJEkTH3IjRfRPPHhsA4daNRgM4/0bw46V2kwheRbl2XG3qdBdk7aQE9uReY&#10;yq2Bl/x0aPiFkONeViXBdR1pUI2fmwzZByEhPqzQYV4vWhRPj/S2UH+4jCLMQ+lXqOVtJKjCEqFO&#10;fPMuPwz6XUUDjAaMQxYPFqdZ228h+zKVm54gNQz9IjCQe4/+35Fyqmr2Fjrkrwt4wfp5VAO/LqCx&#10;H+iq98DHQ3DVA/+15J7quTAXEs1QfyykxJqo4Qg5QDWuWEMNgXhlNvznA/jbfjKq4L1ovL0iywvL&#10;/vqLe6EGEUW9RJazBXh+Jjz2KaRT8JVRtGYg6uudJ0Sz1mNrdOR6P2VDqlgoKgeIqahVcSyowg2W&#10;aJgh3l1IA54Grj6Attjapz0C531VzoDqxU2TYUATcUvlzRcq8akZsKILDt9ERhl6AyKQjH24mF5q&#10;PUVMyo914KckChSEAUUdDcvE5YSGohrN01M5SaXKqJaKR0RFlSUqiRw6AqZyQAqHRC6JW8EVkfjN&#10;a01ksd+dSKE2ka7DgE/4ZJIEQflwK/TJVDKVTiDPxFzkAfMiRWRimYJ0GoV7np2yyZjhR+6zQ8W5&#10;4vt3zPvs/mW73bUe6let7Hxq41l7L0C5wJwQnaOATYFyXK4oO51CQGXuI8j8D5pOIpt8m2PDzydh&#10;gJBZEG3ELfPvQP2JUoGQxgxlaacvekYE6fEo23XyJDzdtexfIPV1SIppn3SEu7XkipkbyTN1BN3l&#10;0tHISVnCUzGvxrdKmXsgvQ8k+8koIaDLJWHdXGovkO9hl13RQoVIrqgDDdp+ZcsVmVgyGn4AqfWJ&#10;1eRfg67/kAZLrD+MSKOBzMPEThkNJ0Gd+2GU/S/9I6PhOBmlgQUD+jmJR4f/8ReAgqdnnHkQmn5Y&#10;Ua4o6hPJFSN9uq41gTwezc8gPVEwcM7unDOJ/m5iFuviKgNeHsVne+5lmpmpbi/PFeSumJnds7SD&#10;ee14ilMIv/AR3qq6EJrdm3fVGdCI5+r2MsrwHrIYsDjH8PpaeRw0fR8aj5caRni5hVk0VyqNz/ua&#10;+S2nEbToaMJ3XQrPtcMFJX2d6MaxLqtgZB4luli/PyTXlZrSDkSNK9ZQQxh+/QyNOO0zTkYV9OuG&#10;+/c6LK8q+4sv1lVqwxIRepQvzytfh2w3caEW519Wuo07twmD+yE4r/Kg9JEskSuj65+dCcs74Rti&#10;XBEbe14rXPCC5I1eoPHny+HErWwrjPh4Cdw/DX66q4wivHknz4O358M3J0gOzJwNgQ9Klvks0Bkd&#10;AjesIVko2V5G/VKVrFK9USKHgkCywCOKzBhpeDBVx1yRGZ0+zEhKawMaYMSANkkx2JhM/fORtwf0&#10;61MNrjhps7f2vmts8xZp1E+9ZvHKjzMbX9Yfm4I5IXNFFISmyBVln1KjhfJBGM4Vn4EmJANeGy9X&#10;LNAqC9knoV51xzFVf5gpSzt90TMiSI+HOKpv54Knr5a7CRIbQmp3GWWE+zQ7fB5jZZC9C1I7QHKM&#10;aePtMvqUaGODXOIaelM0OcjHZyBC906HKpFHCHMfQlZQOyZ4Ov1r/yMlhQwSokF6ghxjVFh5KLTc&#10;4jMvK3LIprOox5Z5hIZMm34Oudeg/TfQF6sxGjoupjlF0ztJY4WuGyG1uY+ekbmbXjNr/L6M+sB9&#10;XtmDT9rOK6AR+W0wVzTO2wg4J3zXlZDcBOr2llEDkT5dF5qDwkeQnwZ1eCzsq2R9zpQM34uCuGIb&#10;1O0j4m4D43IIvyrNayf0YvG90BSiL7Q42VeeBo1HQr3zNa/v8bJFnBOs7UJoOl7O3MuwLDrGaVzq&#10;vsQows7S2DXjEKjU7GPEovl2Wg4iT5AaavhS4+StaZDKC+yaG4KCIjnhsDRDWBsSbIgiyiqKtxR1&#10;zzl5G+IbT0wnWbfBX5Ub/XNQUFFlxnmVB6VnS45SUAaOwJXx6hmqlMXt9AIqCno4/VGY20rCfz6E&#10;1+dS9AwncLl6MNbP2GgwzFpZjKIBF62Hl+fQDKstDY6ZUFKtHLmYV2mEzBqqudAU7bVUlYWPhZnq&#10;jjJQo6Bkl9Lvw0LfTxP1LxuLSk925IdiK854eqOViBxtmcJJIheg0fRevHLBF6MPHDBoc7ns/tx7&#10;24YfQf1TzqUDiaKUFDwKTyY7m6BcWCnfl4t6Cfye4Qm8OuIvh90LEaOX6X9mRaDjCmg4htig+vIw&#10;vTMxOp63pn6iMAoA2quXUSOBFLQOHQrj1BZEFBGF+dDwLSKKCCSK3nXtEV13QnK4lL2o0veKMZrd&#10;HrrPPjRi74vSiGIRsU4DNDZCpRG3JY3dN7MbqUaFQ8sKb9gyj7jKXpgLK5Gt9V8NRBFBbyA7wHIt&#10;i7ZlceitpH1B/1ZFoA2HKPjuGitVkMiar6SWjBpXrKGGMIwbSPNw8sdvBrDP3KuIIhIJDAz8VRmx&#10;LBeF0GT9hoP6pjTsNJIG2dq1V5U086J/BBfHGtxQYErjBKVHsKWKFg2EwDdhDIaeBBF2Xx8O3pii&#10;7GfCUDh+SymrcMX+NCMRC393B3aiAtqg87+9CrdNocUYuaz1+sGsFSQETZpal6AvMzF7yFKKXGEj&#10;tahxlNzseqqeRW+KYl4nymAPDNR74eKEzqPDlxP6LpshBQ9drAjcrLKw8ouud6+dv8N5I5kHLnm/&#10;Pbu8MGg3+UKPl156Nd4nsbajElY2QmPbdegNCHiAe6e3CR9V6M3wHqYyoR9fpIWpMaRBIpd9igSS&#10;D4Z+j1PAousmSqUR2i9ER9BwsqnHgHpDgyE/l760JDnO7hRmUgWYTPqjqmtmVBDuvU4OErNueIDt&#10;E46I1vO7E8YDVsAIZcOos7mPlT29Q72FN29E21o0ReYZ+lKxfj/oezFF0WGss92F8hrfsly6Hi1L&#10;ib8j7NzKv/XOltWkMaHqz6HGFWuoIQInb01rLerrZwTBt9fuhaUZwv7Zh4xCQc+ll0Vkw4niDUfd&#10;c3T9xoOJcT38CcmoU7mZzxhgAwqOh6IgAufCwFFloIKqBkeLBsIegypXaSIDFRccFBU8bgsY1gyP&#10;fwY//B/cOBn61sEHi4rLYxhhyiJY0kHri2BGrozcKeVWk1UqWWoaPQu7VamIQIdakhe6Ds0YOicM&#10;XzbDnz1qQKXLW3n4yTYP/GKbh87f6rE/bPXEX7Z87m9bvPCPzV+9dc/JO523Xn0/yWbm3Ns67KDQ&#10;D6RKhXc/8BG4epG7B7q+SyFzqgzdc4u8Lv80GYQg/xTk7payjsRo6J4pZcSaRxSzAd/zhMP6aPJx&#10;Tw6FwsKwc6Awn2y86LiY9Dw2aAmk7kjgMWP7L6HzKqlMDqdhQ0b2GVqXwgBWALFyXwqYt7eh9MvH&#10;b1wx0lvEfajkyoQD3XpDTBg1N3fESHX7N42N1JiVCbcvp4XbL4f2v0P/m6HxWIpGuApHzJ3SgeVa&#10;Fh2j6WLuC3q2dY5mFpa8U6U3afDtlKvqGwz0HFfEkr5U4csJoxF6OFQJfeqJLhrrZ3jh25X3wtIM&#10;YWnIJISBvyoXMw2vjNDvOboe5f4NsN0IWJWBZ5zVxhDKPwJFFSjqeGZBJalacbRo4NhjHbgaup6C&#10;Y294MM0CQvhSijoVHNgEXxsDp20PF06EbYfTHfuRT+HqN2nHl7SbGTcaBEOaYWSLphQ15KqyBn3i&#10;VkadVAoilS2lUmgoqqViUKkI3Oqp3BQMNiBB/hKKSl9OqCsDOKGUPAby1VPx0il9EFkGfv/cgec9&#10;t//PXtjr3Bf2OOvFr5z20i77XbpRn3Xqtji1OAXtrNtWjT65RUYEeBJUHd53U6mx3PA+7RjJhl70&#10;Tmn6CGi4gUL9tZDaj0LCmZGv8B7kxCoOQSi8D7lbpWzAZj30NQgxOkkBB90LPD3qDiaqVhCkOvsk&#10;vQ6KyL1WZGVI6lKbS1kh8wBtG5xZarwIei8UvTV8G5r/SBNachHpnaDxDEkF6/YURm4wV+RBTjTo&#10;ulFoNVTjHdTSu6TWoDUz3Fwx6GpViKiV9XGvDLA4I1QT5r67izObrqqHz29PC3Nh1Vk0ct7/HkiN&#10;p9qWfgqV15j6AzEckeebBO5InH1Bt1aeeTctLMtqTMyeE7NJoxM3D1TBHtXrYH/ZoQjMlyqsXlSv&#10;AoduAtOXwXsLZNQL1VMPh6UZwtLQRSHkL0EvSJf1Wx/qVZIujx9C07d8sBg+X0H+VRH4q3kqZmFB&#10;paosrJGpTiADpw6Gnu0R7IGjFJSBZu8bgkYFOdA3in6hMUVrb5y6DVyyN+w9Bha0wqWvwYUvwoMf&#10;w+yV0iaVgPGDabVG9INRWRl0K7aqkpwqg0glS6UUsszCGi0LW4akMtgnwqWUv5S3CD9O6FI6sosc&#10;+irdYPbovEpKhTOdyyVIdj5QFLJb39Svrq5/Crfp/snGful0v8Qrl83a5bz1leW8l1Y1r19Xt77J&#10;SH0+XPQQSJ8nn2oXhSibWI/PcpC7l/7dq4DMMP8/SB0uxwCzN0D275AKmL0JQQaXQ+pAGfVBHzkr&#10;ps2gojEvQi9EOR2mEPS9Hlq/R1QNSSPTP+RvyaGSvyGRU5PKYJRZJVK+7NPSgIMl0Bu/TYr9aTWE&#10;WP8NSQURdZ7PIzFVH70sLJLCGgb3sStMh8wdRDAUIi+6iKPfU9dsGLAORnDD3IXQaFXvQuHO415o&#10;2WdhxRFQtwv0vYiiZV2nZew1lmtZNO6+bfPGcWjrFm3sSrffI4ZeDT3gXtBSHGW/qdPrHxE11BAH&#10;1TuhT97Gf5IbhN5rD4GlGcLGEDlDkTZoWbAUvSBd1u88QTYo1iVp5YwRfeGxT6DTmQRfMykWwQKK&#10;nKqqxBrDDIEV4DqwRunZHsEeVLRo4AjsISiwWYlBFLrBIDhqAvz+a/Q9JOI/H8JvnqPtewvh06XU&#10;JmjpKgjL5Ro6SkylqJYq90ho2FJp2NLrUKRIjQ4jyvBXakxPyb5KHSH8sBp447rZDf3SYw8ozkgw&#10;46YVo0+ipRKYXuqI+5liYTl0PQAdd0HnvdBxO3TeAR3/go6bofMhKLjH3Lx+egD5Z9xc8U1IHV3k&#10;dakdabDRuwKbQmonaJgUZpAYQtym9799WvnGj+MQyRtTNWZrDCSNrEGqpoBRZnqcpAcbRI70Br3v&#10;Go4qzW1jg9IOXPYBaD8b0tvQOhaMSD8RPebQ7Nzh1kPPIXK/DAN33YxUs+ZGqtdV6J6Gt3lEK2l5&#10;O66A9iug5QpoPEZqSgT6DK1SOOwPa+TJVoSdzxgO7faRz1KbPcKi9eCP2tw2NdTQw9hlPXoZlecI&#10;1eHbU/fC0gxhbRgNvVD95qPrXbL8haHN9CZqv8bih4sKbI9bKdCGwJQJwb/KrRK4AsWMbnsEe1BR&#10;wwNmN3bBG3SwZupieGMOzF1VJL0MtDWCDqwJ0sIDN4T/2xH+bwdYvz+8NAveWQA3vUvrK3a45+LE&#10;vGrfEViokapgVBJFV1STFV004J1LCeGv5FdGBZTsq9ThNZCaANkZWixuD9jvsr12vnS/nS7/xo5X&#10;H77DNcfsMOk7O/zr+9vdetp2d/x423t/ss39v9764fO3euziLZ/+y5bPvnn97F1/IwYV2UMiP/fh&#10;1qFfl59W+IwlitUyZISBj1XDCh+c4gBk34CuFyDRQi+8pdaF1Cio2xLqtoC6XWlGE/Nh7OQqIugo&#10;VgHdc6HwGqS1JQSS4l8V/sCHdhKSW8lYEJLYrkukHA6fQUVxnHXY2ETjS9zdQNop33dtgNwHtu+7&#10;dt1YfO8UyWTKs2BmIPCi4BATNp1URGDf1AvHYWE6tJ8D+anQfC0trmi8gxqEiPqEVsM3LypVqDrc&#10;1atqiT5HJLS48CMYUdV88b3Tfv+CtHsdxdiwP5c8iHUcSzhpwxHDoZ1lVfalfGCtCj24vmINNfQM&#10;rC+32Ji+jJZbvP7rRBoZ9lePpaWlPxc5kb+EQO4hfwlBNrofBBYxZSE8NxM2G0rf9THYXuVSWbg+&#10;Klo0EIIq3dCTILZqd5xfaaDM2IOKGgjSL2qnl0g3GkxrbKAwogXGDZBJOvTGDMHb8+HZz+k11Jkr&#10;YXATbDec5gFarx9RNbzB8Xd8uOHZcblXzLI3lWW1WCJFRRbfVF5BEWVDwK1MFVvy4Aj6SolS4HUU&#10;UdCXUlSCbiCEol54QH7I9jc98uaAfn2P3GdHlJ01Eml1xA5aTZHk9kxXW6ari5SFLmHQkcjmncUV&#10;SZ9gPWmgoTvbRCslsqvPHl06894VW04ajBo0EFtaWREbhGXmiiiThhdXZK4ozg8U6FkrtijnPoTM&#10;E9B0urSRj2G3jcoo9Swz2B5/l0L2bqh3vk+TfhjK2E5fdI404CxouEi+GpR/GrqX0beLBnz0brqV&#10;f0oYHCmjOvKPA6yA9NEyGgT/t09DuSKtr7gTJMfKKMPrx2dI07csP0vfZf38q+qLEnhs5dB2OjSe&#10;DakNZVQBiWKrs+6/Go0kNiimt2k8oziMuXJfuegiAskkv7CK9NL7kSQSyPafQt+bZVQ/8UqA6xwW&#10;8D0Q+mkcAcdh102QewrqT5RrKhYWQOd5RBrDXXnr44I7b+FzyL8BdUfJaEReD2KcXbHgPhW5lNwr&#10;NLUP/2/IPPnd1TBSzUoaqb6nfeh++WdxENQm2eeg7WJoPLESw4llwHuIO66BhoNc6ysqlHDShiOG&#10;QztL+zPWvujulZD/gM43vCPFhrs+Na5Yw9qGmM+IeLjiddqetaOI4KVod/XYX2Q2hnGJIkJvkyAz&#10;PYcq4rU5NNfLtzaHMf2lscrCv0E0TwmqaEOv7OMSRSX4QiV25eGd+fQhYp86eGoGzdbTtx4mOqQ3&#10;CL6+2zPEEnMAe42FRa1EPj9dBh8thvfF96tbDSM6jbzRkvtxKms4ic34ucwyp9I2SXqTIgoNs0QO&#10;OldMpmjdfJ3pMfEjJWoE5TOoIAkameRV+HUDe64oNEU9ymKNfkePGrHyPsp3n/ledxK6UwWkad1Q&#10;yCe65z/f2meDdMN6KdRgU6CygA8oeobSFjUkJJwoHyr8RcFJlmBNB03N3+fXIptGEQlCoCcubx0N&#10;ovgYdrxViyueCQ0Xy1549gZ66dQ7lmhyRU/XzZcrcv8v/yYUXoG6s4QqAP59QU/30TCz4Yo+fVDf&#10;sgS8xmslV2Tk3of8h3JcsXxIrniTjJYD1wnswHsg9HM4Ao7D7JOQfwsazqQRfkZhEXT8HzTfIqO+&#10;8K1PEZ5qlMkVdcQ402zgPhvReZW4IsLnukOE7o5/Fgfepuj6L3RcBX3/AOntyrvQ7E8kD4IObhBX&#10;LOGkDUcMh3aW9qdrjKLReCnkP4PcC3G4YkBNKntN1FDDWo6Tt4ZXZtMAI4I6qRawNEPYGFoOgunQ&#10;r329Mi5Z/hL0InZcl6a6mfQ2vCWmIuAsuGGTEJrHgira0Ct7w0PRwNGzB6VUegbGjKDw8RIY1Y9W&#10;jHz6c8gWYHAzTdWjw8jIQUEv6LPlRBS/sTH0q4dr3qZ3UDccCIdsDL/Znc6Hfg1w/zT42VNw/dsw&#10;eYGnhlqUitCiejujPvxhgTxQAWmhFwFKnzs80jwpaQa6EkHUkd81FQYyVbNB7kdbUWvLiW2KstAn&#10;6uCAKzfe8+/j9rhizC5XrrfthcM7F+V2uX/kllcN2fTqARtd3TLuH303vLplzD/6rP+PpnWvaRh2&#10;Td3Qa1PrXJMeck1y4LUw4B8w4CrofwUMuBIG4PYy6I/hr9DvL9DvEmj5M/S7vEgUXVCMUcExKFpq&#10;BrqxK6Pm1v5J74vCq/Q9WxjwINg9q1XPLzE07AM5PKp+p4YPfMw8Z5qlqxoqjDwkmivzvaLlCVxa&#10;n7tub2j8WZEoInVs/x7UfVNGq4Eyr0fMrkK1YTapu0Qj1ayP5eEI3YvwY+ptgbpdoP8Dgigi7M8H&#10;HZirtIwCcQ9KaSdtCGI4tLO036MYRccCVkCFANTu8TXUEAN96uGkrWlpfoMSlA8bfwZR1GMuTqLJ&#10;+rUfZKP7cREYsT10POyzITz8KQ3TKSXCkuYhDL3zKz3ghjVFA0dgDxiVwTFWQQd6U6EtSwOJI/rC&#10;49OhPgX7joNd14PGNNw3zT9vsQgnKCVicBN0OdOQ7DgSXpstZcS6LbDnGPjJrnD+V2HCUHpl9+o3&#10;ZRJWnrMzeGcZ5FmKBN1Mh0H//Nmg/HXBniLqMOgiQqeIUhYZWXbooraV5LCocWhkUaNbqvdLcTv9&#10;tuWjjxGz2ogoAw30KAKjnLcIDxukqPuZRw/jKJuKQStI7wS4KqnrxX9h1FIZPrB7SiNL1IcIkCsW&#10;tGVvdIRRO81DyfAZqbDbhbUDVZ9vBk8kDlhWnwqUZdlVjdFPDXBYWAAd50HueWi+FOoOkUpfRFQp&#10;tCb2PW8boDcVSoS7tpWtnoHAYxRaaPiRNSqcHAwJ5xscgv1ZwYhrr6GEo1D+SWsghkM7S/s9ilG0&#10;g+4sJAru46UDi+ZggS/TLbyGGiqBfcZBW4ZGF20QRANKgE42EEFkw8VP5C+hnJrsth4cNh7unVpc&#10;NYQrgxv2qpwrgYvGKGuKBmLLjE5FEYYHvoNxdtYoSwRnN4KOXIE0yG8HNNKkRJz47c2gI0uLKGbz&#10;Rc/Kv4KhQXlgIzTWwdSl5HOb4fThIuv15kUDLOj/doTTt/fxoJegJ6FDPUl3qOBLEX1v3K6xR0X8&#10;lECu/PK5DSijpukxfH7f8vUObzF5oIBXSU9Nd2PRE9dtZWvDgm6pyWiQbBBzjhs2lUP3YkjuLGUf&#10;aMe062ToniNlA156lmgWREIsm6EjFlH0MbaxqaEawHOVQ0VheVbH6KcGOKQZUE+l8aim30NCfIoZ&#10;hIgqhdakShcpA52rUEGYbet2bqSaRZd9XBjhxzdify3rgGb2tfWghDYv/6Q1EMOhnaX9TsUoOhJY&#10;KIc4qN3ma6ghNk7cCu76UMoh0FlBOCINDS5k7dgfLiYjfwl6KUpk440G0bjZq3Pg+S+kmWGgBHUX&#10;MvQkiK0qxfmVBrhVHjha3NKGMnLQgTFvaEzD5PkwvC9sP0K65XDoeFjRCU/OoK8ZZXYtlYOuR0xb&#10;SsPISBeXiG73hoPoHdTZK0lm6LkQmkg7oidhzfVUl+x2gvAfMJS/LuhksrQ3Ub1QjJHN2IPMIrb6&#10;8KDcBmkC9Ly7rFk0pT27Ij90N/ldFBqwXsFnBlT0YCp8Hr02NqVAc+tyGKAPedInt4S670rZhSSk&#10;9nZ9i0iLZKwrZUZqLzLwGccToNdQtRX58BhWnNd5HX7JBxVzkyH/CZ2vFQOeORyqAMtrIUY/1c8h&#10;z4Cae4sms6n7RoS3iCqF53XfQqsKrKcK0TCqXc16hjVvaFXLOi6RCHUeDttGdqPMk9aLGA7tLO13&#10;KkbRHhQyADyuiMVxKAlfprt4DTVUAvhA2nIYXLyXjJaPyAeHlx3p0B+QuqzfE4JsdFd6KUpkY9zW&#10;p+CgDWHr4fDBInjsMx8DFlShHFUCblihSuFflVHZswddySmcETdG0MHeMMxvJbq4gXv1OdQ3pGgl&#10;jKUd8OR0ekmV/TOCHM5fRS+afrhIDqhgNbZYx39oEfO62tAt654pqqfK3+LtWB8hROgxJUdTRKZ2&#10;bvgrscufTHmTvBRRTKyjKB/tPb9HOmXanOuuff62W1+7+5a37vr3Ww/8+937b5n8yL+nYHji5qnP&#10;3vnJy3fOeOk/09+484vX75z5zh1z3r59dttCmuoG8yJm3rt83QNbHFYpG3WNfAHVEpEPXrsnMxKz&#10;IKKIoDX9HK4YzRI9fnyyBJcVCLsdWQtQmA8dv4fOSyG5DkBaKksHnqIcqgbLrmqMfqqfw66baEHF&#10;ur2g6eeQbIHuVQDtMhSWecISmqupMC8gzKDXqn3CRyJMB+iUhfYwmMxwKA1mI7v9mLc4o5RYJ0lo&#10;DcOPddjehWTEpFg1dKO0Ji3zpPUihkM7S/v9ilG0FznxgMAeRknNqKM2D2oNaxvKvijCYH+5xLCU&#10;v/7Q6QdDV7gohybrjRBko/tBuHgOb8WP3NKGbJCG3TMVWurhuC2EyjFAqEL1jCTI32IR/MsGbRma&#10;PKY5DZk8eRg7gBidSm3PQlMdZVROFJR/L2avhP9Nh2M2I8boxaJ2Wjdyo8H0ESMDS1nWSZxQQd2z&#10;piyETqxYNwzrS3VD/fJOuOx1uOBrxNAwcGeYZUxlmocb31QEGqhUStI0PJ2pFDQNGhgCbo05UaUS&#10;BTGpKc1oqmY3NaY8DTBQk6C6pkIVk6ayGco3PfRa//59D9t3O6RtPLtph5j19MbbX1i0aNVm243I&#10;J7oziVwhUcgksthsKOewf9jegRrkfnncQg712UQOGmDEPn0xb2ci859NP9zjiVH16yfFHKrF1TJY&#10;UDPlcJSeneJUYwG39NwVD1QUlFLZcKrXhlOVUkaFwKAooh26/gX1pwqZwXoBziih6RF6knSlgdbM&#10;+BOAXEtSgzW5CmGJjNyjctmMaKKIiOSKjkH2TjFr61gft6UNKnpzrXHzoGbuhs7roPH7UH8kMcb0&#10;RKjbTSYZiJgH1XOeRGLVEbRmhpo5xhKu8zYY7RcQwaO7jBv8VrYX3Quo8Xmipu5WKEyjMzy9eZE8&#10;6zdtn8+ouFYNYutFEANn+y6A9SC9k5B7B4KuoPyrtLxk3T4yyjCvAndeIzXIs0LEzSH0UgrPG3gZ&#10;+uaKfz4rWJ6iOnge1LBvv3VY+/fevQNhZ2m/azGKNiCKKMyBwizIvw8Nzmo9JaPGFWtY2xD/DhMD&#10;lpeL/VUVaahTOIQe00sxStQbIchMz6GXwiJbyi1tpA1uOnPwwDRiXIeNp/ljGFyi8l8U5G8xO4MN&#10;lrTTGF1dCha2UUDC05WD5jro3wAtDUQgMdeARprFdHjfok8vvEnXvQ17jKalLBDefJ+voA8Xxw+i&#10;+mMROTHQh/epCUNpBFUBNXNXwYeLYW/sGQs+xveyv78OB29EbBM1CHx6cioCN4r7UVTQRW8qJ1Fw&#10;NEj52BKjygOTQIzqAlsaXJFzUUZB7ZgKItmTlI+pIFM+t0HRDDUaV2Qz2goPbDDpgZcHDOh36D7b&#10;iAUwaI1EZHS4ffiJ95etav36kVt20uIZYjVFSSPlyopCI/Ws6XAWz5j90oq3Lpj3tSdG6WY8XMnk&#10;kF9ARZk0UcsqEjTGKJ/KOmMUWVRefrrreRWkpiSuqOulHzckV2Q6pIyD+mEeRPQFBXjZjPofymgY&#10;PN58eoSOTRBX9KmS3e54M65BXDE3mcYSUxtCw/chOZw0pXBFvzMkEoX50HUDZF+FljvjcUXXSRsM&#10;Om9zyINl1AX3oVEncO5lyYJ4QcWGMyC9i0xC+F4IChG1Ki2vN1cPnhtBjI65YnqvqCsoNDXIuULE&#10;LSL0agrPG3gl6rlKOqUVLE9RA8gV6/f3X1/RhLX/8JPWBTtL+12LUbSC2zlxxU8h/zk0nCA1JSP0&#10;fKmhhho0hHCV0hDpT6dwCMvy9duFXmeXLH8JeikssqXc0sbF9BpS8M0JsMlguPV9eHMeFcclKv9F&#10;QWwxr54doQxWZmDmchpR3GY4nLY9nLot/GA72GcsrZvfnoUvVpLB0k6YskiuU4LAvN6ggCIHJJyd&#10;SACErIMrs34/OHw80V30/O5C+oixfyNVAwOiLVOscGMdkVgGlSWEXUfBS7OLRSOZRJjV0KOeShpA&#10;HuiFoYy0UaJ8a1RAlxW8StQQM3TrOYp6Jc9auOL2R1+9+KZHLp30+KU3/e/KSU9fOemp6258/smn&#10;Ply1qguJHNrIrXhyKoJn6sWLpountM98ZMXbF8wfd+IAw0AXFNhABz5NzUevYn0KbhvLB7DLzHvA&#10;KgtsYA4WwG5cRC/QQXJY2LIZIfDpC3pKDOwvfsmQuY1YYtN5kigivPMJBQLPMQ7xkbkHWk+C1KaQ&#10;HCpe7LQDXgiWXVV5/qcFLfQGHW6Hhdk0hw200deJvY4oIlCpQpVhVqz6JeqIuNGFNniJB0vlKmNP&#10;0XnEyRACy4zW/iPaUIedpf2uxSgagW45GMhW7J8jtft9DTVYQe/rh8PeMhxMVxQMrwYVUdBvF0E2&#10;uiu9FBbZUm5pUyROtOUfoHXtv74RTXVz71SKKr3KyArl3/kt+sfQkaUK7zUWxg2UmrokjOpPb4ce&#10;sjEcvRlsP5LGFRe303qJny2VeRUwZgSFzhyMFGOGRlAY2geO2JTCYeNp0HLWCuKN93xEs6e+OAsW&#10;ODPRN6WhIw93fQQru6QGscU68P5CKSPu/ghmabPd6KVghV1HxJ3qhZcQRlJE/5u4H0V0KQU5lLIO&#10;/nDRsZTsUWzRfsTQ/luOX2/nrcZtv9WYHbYai9tttx69zdbrH3nUdocftS1ZBmPprPYPHpv/6vUz&#10;7z11yqRd37xyvVf+9/1Ppt+3dP3D+o89ZoCXGSKQHPILqAr0BPU+Eb1ZLWziPYwVtFyuB3+AvsRS&#10;AmDJEhF4bI25bfyBDq19KvicpV4nq7FzgW3eU6H5IlpxjuXuldDxVyh8AalhRQOfgKcHCyUh9y60&#10;nQW5N2gJ/vojxBIdzj+zwlGVfqrHJzZC/YmulfcR4Q5L5wbl5S0eEfv9rSiMyputFJpq7rjfLkQc&#10;x9Cmi3EO6MBcpWUUe1TWmZCnt5q7I79ZtS4iRgvYWdrvnW3R6JBDCLLBa2ZYA+tT44o11FBJGGQm&#10;BOGGBqMwjPVSdFm/adjXxAvOyw64JixLvTNKtvEQ+PbmMH0pvD3PpWdjhNoL/i0aOPr5bTCoSepl&#10;ktCrQoc2w+ZDaR38rhx91vjaXHhhFrwxj14idXxIYBYVWjM0LDlQ+xgMjY2ASIoub0OaZjfdbX2a&#10;3nbr4TRquqgdlnTIOjSmYfdRtAgHks8PF9FnjahGG0UXsdq7jYIXv5Aye2bwHinoUT3Fjwy62aAj&#10;KwHhn0tngw58lRLMGH1z+THJdCq56biRu2270a7bbbjLdhtst/3oHbcbu83266PQ0JecqG8L21Zm&#10;3n11znN3fTrpF69cfMiTPxx37/XHvPLKzZ+vWpDZ5NChR9y5+Q9m7/itVzbf8/qxm/xAvCgswOON&#10;/AKqgmCMLg09Sp1zvesxWHac6Ge4n68YtXw2l9NB6UlYEkViieLQJcT4T9gwl59Dn8NuV+6XHJl7&#10;YNWRxNz6/huS46Sy4ui4DDr+APVHQ/PFxZHMcNClEacXbttPRfj5TE1wDSciYjj0RWnZ4+ZCexUq&#10;B7PZK+rcBhGNH3pWhOSt+D2zHId0q7dsWOtSYpy0dpaVvwAtHHZ3AdRJuTSotq1xxRpqiIbR6S8f&#10;4f6YpSgYxiVUJoil6AWxaDhnAz1JGfCdalgf2GQIDfoxWUIoByova1RG3cOslTSmh5DOaWMWigG5&#10;2dfG0Myl6/ShIceNBtJnhPzKKBpz0PHiLBqcRJ0KOtinCq/NgSemCz3A5uvQeGlLPa2f+b/PpGes&#10;IfLJWSvg3QXwnw+EC6AZdx78mLIjthwG7y2UMgNz6YXinhqp4fzQN5UROcyo4Ev2kDcG6eWIog4R&#10;ZaVMEnn1l0XlljWO/v5J7/5gr9tvu/iNT95ZsME2Q46+aJu/zjj0nBf2OPH2Hfb8zbiNDxjSf5Tk&#10;8UZGoSOgzEoFjBoPUXqMFaDrGWjYQ2qwoc0HrcYYo5/WylJz4sploa8G7N871Y9t/jn6L3u3+D+O&#10;CfRm59BrZjWo+GWCPtDX6Lv8SeWQHAgtd0HdV2S0u010B7VXHhTw/OQQC+blEwI7z5EOI2oYmj0w&#10;b5nXI2ZXocowdsFsrtBUc/cDahtxCELbP8b5UCpwLyLOgVDEqKF1KTF82lna76Bt0WW0mCWwJnpl&#10;alyxhhoioPfyw2FvGQKD9hgujSJcDET+EnS9S5a/BL0gFtlSbmljQrnisjCKYfuRMKSZXuB8fLrM&#10;hZ7ZOUeR0amMLGB2DAvbaPhuA/H2KSXRppiRnask5G+7rQevz4EZy2jaGyxx8nxidFl80ggDZI8d&#10;OSkvaofN1qGMlNfxo4KBhz8pKjuy8MQMGpb8fEWxT7yyExa1wcyVNFHqUB6rAarJsk4qETGwkZLe&#10;W0AyQi/BKJGiUpQojhnKXxeK7NGXDcpfF1xU0OF+BgnEKAcZ14DZ9ST2JqNimxePRy/H0zVfP3nz&#10;SW8e97sHDjrxop13+tbo9TajzxF1qKlraCtkBT3Ks9rICMPDBjMvQ/2+Upbw2Jio5oPW6BbY07wg&#10;2GfXj3z2dlr9PDmeFiEwEexQ97A6geTH+CiuVwKpWsdl0HlZvIG+cqDPUZH9H41kpnekoTwF7nmX&#10;1vm27aci7PxHOoyoZ2j2wLz2e2ED9KZCSTDriX4a8bYlYxVGQCXLuR8G5S3tHDNQjhOsWMXPWEQM&#10;n3aW9vtoW3ScRuvuiv0Oqm/D9pInQw01rPHwkpAghBhWlSgGgU3YUm5p4+J73rKUZp1meglzj/Vh&#10;XivNdoP8jSeD4fS35tE3jR8som8OOQtnX9lFixxuPAiGNFEUU5hhokBBWBqVGdwMO60Lb84nh6kk&#10;vb+KzO0z0RVe1QWfLKVSsnna9qmjSRkwu6okgqN6QDwxHbYUrJI16SR8soTmquHRTsaIFvjuNrBu&#10;X2jLwmGbkNmjn9JkPCP60pgk+9l2BFWMnShoIu21StJfJfUiPBWh37UVh3S9nhpAAqWkgWmhv72f&#10;smRIJimervyiqQHdwICP0nGQn0XfR6XW83m20RPax5kbjoGe3SWjEyQtWRktGSUzRstceGzV4e1u&#10;h66LoHshNF4KyTEkuBCrGh5j70lUJhP2B14pzip8sUNPofjS6U3Fgb5IJPF25zcMGAv5z6D955B9&#10;BvpcKUcy8UTlUDK8V1Ag7EqJdFhWbYPy2u9FCUDnKlQOxr6Y7Raaat+GEYejpGNR5hEsK3usQ1Cp&#10;VtJhZ1mxA6QQq9FykAhaacYPWIegatTWzKhhbUMZ9x8f2F8flpYhVuFEEeHiIe5kfa+DzPQcqiz+&#10;ZTO5pY008KZyQcqtyoL2M1fQ2NrcVvq2EDX1KXp1E6ngpkMgX6DXTZFVQoJG7doysLiDlN+cEFGc&#10;SmWB8eEi+GgxjO4P240grogEL5OniU9zBZixnF4WHTMAth1OmnAsbKcK92sg4rqP84kRUs26FDw5&#10;gwjnTiNh06GkzOTg5vdhwhDiqFgu2gxopBlcka+esb0s6Jwn4KKJJDN/ww3yN9zKaII4Hm4x8FoX&#10;pOFVLtDSWTBDTyXB0bAlB4oiN8CevBAwo1o2g4ifvjoir4qBSmd5jKKgGxipur172YzrH3ihpaXh&#10;gH23RGrHKyvSKotyrQshe5bEMPQc5ZU2hIGTJD5K5Ch7xkZTq2XgVj7DsIeBgtjiY7jjTuh6Gvpf&#10;WVQqG3pIi6hLwK2wlIKjVxkpyrIAZ8lcAfVnuToHrJcI0geA/bvWzPBDacOJhQ8h83dIHwLpAyma&#10;fxPyLznLZkQ59Plngh9XzN4h1swQ10tYJb3eAuB10nmJs2ieBnEZRSNo6b8ygZQ7vTfU70dy7l1a&#10;rCLRh1YtS20gkq1R+BSyr0DDd2S0BHTeQDS16UdQt5/V+WYD/ZyPQGiJas0MG4cRlQ/2EJjRfi8q&#10;C4tLVb+48pPF6XSAjCKMS8+8IkJTbS5bhYi7SvA1G5TRp3QLlHPehpxaXTdBejdIbSSjEtZlxbgK&#10;7Cztd9O26Jjtlv+ApsLGUHeE1AQhsgI1rljD2oYy7kIm7C+OGJby14QibwqGwihCj+q7rOtdsvwl&#10;qLL4l83kljaBzI0L0jUkyF+X20Xt8MVykrvyxAzbsrT6BVIyJGb9G8hy/io4ZDy9SooIKg433iQG&#10;0tHJC2BBG01Lgxxp2mLYYQRkCvD+ImjPwOGbEIFU8J4SnHjvVJrS5vPlLq7IwKS5q2Cr4bDZEBrP&#10;RCAFzRbgC8GHj9sSpmOuTnoN9eOllLpuCyztgA0HwldHw6h+guNhKeLOhxumfFgobZnUYarge0r2&#10;puoaDsweDa5YVKLgcEVF8yTlc5ih0hS3fkxSRh2KSA6Ft+vue7a5X/3X99kK2Z3ke2oFxYCVFTGq&#10;c0XO4vBMyiIFNiOSKXOpF1A5Sg8zDxtcfio0HgIN+wo9pzo29Jz2CHp2gkdPUZYFKG+luSKj8/Qw&#10;rhjRpXNgdNTyz9Grp/X/B0nnpUTsleZug4Y/V4woInqAK/qitF5ppdA1CVLjIbU1dF4PuZegEama&#10;9ViijnK4InLUzsuInTb8MPbi+yHQT/gIRJ3ezBXTE2U0BBFXSmiVAvPa70j1EHAy62evlysijNPb&#10;vChCU81LI/SCirjcgq+yoIyxLkz7O6Qvws9VH65oXVyMq8DO0n5PbYuO33R4phWwf9IBdQdJjReW&#10;pcc5yDXUUIMfdA4TDmtD09IoQo/qNxBd75LlL0FndLQVP3JLm0DmxgXpGhLkbzEXa4Y00WuZGHZe&#10;l5bE+PrGcMzmtHbiQRvCVsOIUx20URhRZD++RJFSu2nQcseRNM/Nknb6cLEjB+8soKHLcQNg/3HE&#10;oLC2KrR6hhpQOXUprNdPDHUKsFsF5H5IvT5fBlOX0AuuiPX7w0aDYN1+NLQ4zOmo4U79/mvwy6/Q&#10;mpDbj6AK3/EB/PB/8Lvn4IZ3aAUOJLRLOqQxAkmdF0rpm4rwVWP1fBDw4iiyPkyirResr+gbpzqQ&#10;6RW3xseHAooQKlkHE0UZYShqh7zlVajfWUTxiGpQz+nIB7ZhoD84XUkW+ligoxfU97I7FN4uWmIk&#10;NFygEcU3IfNXSB8eTRRt4FNctU6Z3gjscuVnypdO9dllegbyw8i/QcMp0PjLXkoUJSzMIq7K0CoF&#10;5i31SqwwsBoqaDCrbdmYpSG0KSKOeDUrFnHcQ4HVjnGuMqyLi+HZztJ+T22LrvRx4fa0Kb0wAzL/&#10;qnHFGmoIgM4cKoIQf0yKFAxLoyZ6tMwbCLuSW9r4MzcEF6RrSBBbzKLnQhQNhKAqidF+DbTs4fjB&#10;MEx8EGgUJ4OI+taEBYWBTbQs/j7j4KgJsP+GJG8yBPo6S2WwfUcWLn1Vynr2O6bQrDxGA+o2yAyR&#10;TK7MyE8iEVilf79HA5gPfUxR5awpTTP07LcBHLMFnLszXL4fnLEDOUe8MQcuew1OewT++CJc8xY8&#10;/hm9PdueDaSFjJBUf7YpfwmKEPoyQxoeDCCNpBepMi6MacsasS2IBpPszsPxXBqPXiFkYhsGKnPu&#10;I0OPNPehwodx7n1I9KMgNR4bHdEP70iDKJTQE0K6pTMuIxoC3//lJzeiNRUZNLfNbdDwR0hZsBof&#10;b3bV+PKgbg/6EFR9H9iTyDwmOGof6DMJ0rtKZUVg01OUsDu3bS6BEi4ThcC8ATuC9nrozTCqZx6a&#10;0FSfXQs9shHHPaChgnLZNGyZ7R/jRFWwLs7WOZrZWdrvqW3RZTQdfR2tzW2DJXKwQfcyaD8NOv9M&#10;co0r1lCDD3RSEQ57yyAwKVIw/Bn+Q4rTk1yy/CWosgw3HPWlZwi+U+ka3IhfH4fKTM+LMLIjVHFs&#10;7JtEW5aRkQpvemAMEORQOVGBMXk+zUOjwEn84ujvn6fwiFh8//znRbKAyrvnGOhbB1MW0mw9qJu2&#10;hJT//RReng0PToPnZsLPniKNY07AWmH2wU00fHrYJnDKNnDBHvCPA+E7W9KSjMu7aNrVnz4Jpz8C&#10;F79EY4/o5HPxsq4/CXSUeqq/Uv66wLRQp38Ktkliy6SReR3TRcn3xCw1DjkUsqY34JDDopmCzCX9&#10;yCTDBmE84WgG1J2lrBD9FPSpmg9cz3v9AAfDl7/ZgCmiPUsML4jntil8Dg0X0dw2pcBTE2+JlrVd&#10;a5BoofcG436dWA7wDMx/Am0/h+yz0OfvNKJYWVj2FwmWl4y9wxAEOwnsggdk8dqjRoWegLtiZqEV&#10;aa4QhPqvzMFyEN6e5bQ21rOUqlqXaOvcug72O2tbdDmtl5M3c27GuC2ZGAiNv4Lmf0D9CTWuWEMN&#10;ZUCRikgEGSquxTDMDP9GVL+H6EkuWf4SDF7HZmYRvNWSuBRdwzYIr0PdDKFq6M2OeVGg4JekZNRz&#10;MG6YSq8CY3E7PPO5S//+IvrmkGWFjQbCb3aH875K4YAN4SujSPDekzHLbqPofdTHPqUvJMcPJuJ3&#10;4Z5w1Kb0neTXRsPFe7mOoF4ElYhUy+Fwo/rRt5HfnADn7gJXHQCX7AOHbAzrtdDSlNe9DUffA2c8&#10;Sm+u/utdeHU2fYeJMNij70un/ndwDwOUA4ZBzNA9nKjASt8kG/iSwyUft1+53is3rPvWP9edvGQa&#10;vZ6LZl/cuOrJYbNfXGfB/Bs62YyBSZyx7QaYuw7MG0FBPfC6noWGg0XUe+QQjlkgIg384OoKeDxE&#10;ErkyEem88CF0/ZooYsOv5Vr84Sitwl82oogoLIDCIiislNHqAU8wDrmXoe3/aDyz+Y+QrDRHte01&#10;4tnue3F5YOkwoicd7CQwY0lXMUK1c0SVqgp35Y2amE0amuq/F6GNE3bIAtrE9rRxUGbzxi1OwrpE&#10;W//W1bDfWduiy2w95IfooQwnyfVoi05qXLGGGkzoPf6KIMifTjMQhplRDSOqX/4GRQkHp7OZ3NLG&#10;UxkR5VK8xgjF6FjDqbqg8hrZMSMGtjKSEEW3IiMn6a6UUkHXD26CT5fBq3Nk0vJOCmOc5f3YRsGI&#10;IrAgvWERaNBcRz7/8yFMWSyVs1fSm7Q6uMIKhluEutUy5UOfE4bCgRvB97eFP06E/xwBv/0qvUaL&#10;/PD5L+A3z8D3HhLWjr0BPx12+otdeBoJDKJ/ghzKuA4eSwxghuw87xpIFFseEtQGBp0hx6JGAaM3&#10;7/X2bheM/u6c7Xa4cOSHVyxC5YIn2j/85dIdXlhnt4XDVr6VWfl4zngBteNRWPFzGLkQRsyDvmfA&#10;ih+K518eMq9A/S7SJuzRG5IkUGKPJBilEbBIRPrMP0cjinXHUbCBv0PP8a/GvqxZyNwL+feg6VxI&#10;Oi88Vxx4SnNQSG8PLfdBnbF2aCVQ8X6qcphoCpuHVt87HwTXKiKjH2Jl4ZbnUGG4d6ry/iMReqzD&#10;zoSAqgZl8e5aOTuLpdiepQY8T94g2Pq3rob9/toWXVIDctMVi2gHKOPzZtwp3q8v/UOghhrc8Pby&#10;g2Bv6QuTm8lfCcO5EbW8h+iZFAejLcuaxptqQDdG6PYIlYUFrB7XUNejiCGyGihQ0JJ0V7j1BgXK&#10;CHDs5vDmPPhoCclvzKN3QTUTgpFr+xEw0f2qHpa4/UjYe6yMbjoEjt4Mxg6A52fC9e8QaUwlYf8N&#10;KCDQE+8UAz2ro+PL6BSM1HX60OqRJ24FP9sVrvs63Hiw1OswRhoZvkoGM0b/gUFmjH6pUi8ogkwV&#10;WyZ++QTtrU4FvXTRgDL77Kml4w8bsvlJwzA6/qTBu1y5Hio7ZuXGnNXSZ3wa5UGH1y+/l1YzRFm5&#10;yrwK/S8SD78CNB0BHfcJ5SuQ3sz90FXtHgCXsR+Ugeupr+UK0vsC2080YQVg4ypzA+SehMbLIbWD&#10;1ISj9Lp9CXsNzdi+kBwoYxUEd8Vc55VCvetDo0oh8iqQiLqaFCwd+u+jgmWtDATkiigrFOqIcKg6&#10;3LtglGi2bWhqYG1D29b2fIiDMpuu9CoZT/pg2BZhXRP7/bUtOmYDolsOOtQ7qCXAOIi1NTNqWNtQ&#10;xj2KYHlB2F83voY6u0AYNl7nhkbfRz3JJctfQiRDU7KeyqUY9qrmzq/LAKHqZmREhFQjsg4c1eFR&#10;FDG/FW6cDKdsDfdMhSM2KS6s770TGUTLy7tUxxiT3lsEr82GPUfTDDpoyMa4xV8e/WMlBsxFW17H&#10;AlORfLk1kam8EgYLpPQIbEAyL5uBflJ+iyviNl0vF9KISkVmWNSLLWpQwCz5FFG+Wx595bb/vjZw&#10;YBM+R/IJPGj4bCqgvHxF204Tx+3/7Qmdci0NbZEMsdAiR1//56xl8zt2/OW6xUUyEvmPJy1pn5cd&#10;85sWVC5+onPRfZ3Dr6ljrohb+fCj8mjb+TgsOwmGfQ6r/gDJIdB0ojxFOJUF+YQTGUl2BJcrRJCe&#10;cynkIXMV1J9BoqG3hysjZn0TstdAw99tXxMNR/ciWlMxMRrqT5WacIQ59HQsvMbZ/0B6J7lmRhii&#10;qq1g/6HmakTX7VCYDYl6SIyQGhPaCvvZV8T1OBISg0TcWSsSsxdWUFLD6VJTceTegNSEwIlS1Rke&#10;AffpGgLDIc3RPxfqxNqeBoxLwERwxQIzBmSJKKgMlH4Gus/wwnvQPR/S+8uokWqUYl4doamxLm0d&#10;gddggMMge6xAOe1ve376ogBd/xRrZmwoFUGwLcW6Mva7XO0L0EDuVeieS/fq1NZSYwPf3alxxRrW&#10;NpTzpLC/Giwtfa0U3WJ4bQznRlTfQT3JJctfQghDQ0SStOKWNi57hG6AUHULz6hSQ5IQ6E2PsoEv&#10;2IOOaUvgv5/QtDff20ZqFLz3IyRdOowogp+Yy7vgrXnQr54mXEWgFVpSEKmK5mFAe6RwGEUlEzzU&#10;0JajFqm6hm10isgCm3m5os73iBlqbFBPTYglE31TFZ80uKK+Vj4vh8is7+lnpi5cuGrvY8ajRl+F&#10;nwQt+uTFnzSNqJv7zopP76XJhY6ctwkqZz254q3jFu62cBjK005bsezu7PglTZwXt/QsFGcVC8vP&#10;hPTW0HwcLD0EWv5IS97pqSzIR52HNMrHqsYV2cDQu56UQlM+V2Rg9sJMyN1B7wVhZ7H+b9FcMbJ7&#10;SgtjXA51x0I6eAUtHREOLbqeq4sr9gbk3gvuJTvTLyNogY2pdHDTe4q4WjVHfI2bGFqcvLfi6LgQ&#10;6vY0p0uVZ7gl9JM8FF63QVzRdeF4EVy9wIwBWSIKqhwiL0wX3OeMyRURodedecqFpoZVLODURQRe&#10;g8HeKn7ZxjtLDYjjbsMVbUuxroz9KWdbdOUc5l6E7iWQHG3LFUP2Jdb5XkMNazOYkNjA0tLXystq&#10;DBjOjWjcR2EQDWNNCElTcoi9boBQuXQ9J3ozUhBR3zqgKwwqSlvaSGAWI+jg2PjBNP1pDnvnfgZu&#10;haiMpuKoruFdq0OCl4A5rS6HZCnFCGDeEKhUXzNd52+ASr93TWmoMHjqGk6VcQ2cxILaInOjrXiK&#10;yq329mleNpIL+sQ2nOX538zY6szhJ87ZetMzhrx+xlxUDt2naaOL+r+4zoJXhy4ecHgd27OxAj0U&#10;kSieBcnh0HwCdK+E7AeCKKrUUEQ/ziMNDCdRJXrR3Q7ZSZD9E6R2hvrfRfybH4GHJbI/mnsEsjdA&#10;w6+siGK0w6gq1ZDeElKb+YfkBsWQ3gFSY2klxuQgEdZ1gkitHlFEYKHdrVLG64JDDFhcCAx7txFX&#10;X7CfwIwBWaIv88oBy1IhGkaFLR8YFUdIUwcl9UiTxj5LdWANrStpW4p1ZexPOduiK+7QDpFnco0r&#10;1lBDPOgUonwYzgznRtS4lvVUlyx/fcBmbMCEh2WpF1suRdewjddeF/RcSuCYyohKDhxFGD45hFSA&#10;gwKK3qD0E8fQ7KP3TiWNkRGhjBW4dB2Gpm89DGggzZJ2ipIHLVX3XyR+8teF8FQFgxOGu2IQqQug&#10;f6QXqTKqQebyJEmN2HrJoa5RCJnYhrHbBaMHjqdhwzFHDvjiXjmt5Lqn9Nlt4bDtFtMHYf2OktVA&#10;G/1xiEQRW7zvz0jOvAINfnN+RD8+1SUUaRkOn1YMA5K6zlPpzcDGa2isKZIERhowuldAw+WQ3ExG&#10;QxDt0LNHlnWooVchOQryM+lCKKUraTxggmHvPKIzHezHvhe+2sH9bA4lwt0Ohh+ztUNTI+pgfeCK&#10;CHBYygnmh7L8xGlw24Ks62N/uG2LrrhDRBe9+h4Cy/O29jSooQaCQRLKh68/L13RYdTBiBqXs57q&#10;kuUvgYtjjenNk8RbLkXXsI2vK5VFz6UEjmFGFCiw0p3EMio5kJI2/sZk6Q46lAcFjB2wIXTm4OnP&#10;pQadcKEKVn5EFCv20SJoqYcRLTC/zcdP0qFtvnfVktmjr70qC+FrIBmjLzMU+kA+GZArHN75URV0&#10;Stk0oq5tnjlPom6Q+aKQHuneIXyS5WH5GZAaAf0vF5o8dD0D9XsIOQiuKoTBeOi6nppaks/TFBvJ&#10;rp0KM6HwCTReCnXflhpCdyAZC9KbSNF8pxX54rGGtQB4JtPJjOeDWHEnNrxneADs+6n2nekYCCi9&#10;KmXFB1ZDBReM+4zx1KkoIpoiqAGtD2ulIM/Y0oD7GOeI2xZkZ1aYBYVVUo6EbdHWuxOj0XIB3REB&#10;n7M0GLVnSA01xLhxW1r6WnnZhQ5ffqJgXNF6alCVuDhOZBu5pU0RehKX4jX2daVnQXBUCbjBXBhY&#10;rXLRljYyiYKW5FsB3Y8CphpB1+s4bBP6dvHdBTKKYIc6MObrX4Hl1gys1w/G9IeZK4RWgC3DGZ3v&#10;fdaSW+rQlS6Z+EDg26TEAH3pH+uD+aQUHCLHS1kErcJvQGaRGWmL2PKk4e9cPW/xNOrMTr9n2UZn&#10;DkSDxU90fnT6MjaY8/POpp2SBttsm0Tbll+KiEBxtQyfkt1wPEU+X0vstTBj9GtdheRoqP8hfaXG&#10;QOrYdREkRhLNw9bVD5oRDUNoiQq2Dj3ebKtRw+oGnrccGPo7qDEQeR05sL9Moruhwa4C8wZkCbJX&#10;jcMhEt3tkPmDlHsa7uoZe2RWPjzVk91EUDMGNVFw85YGzFhyXkL43nlgW5Z1lTqugvy7Ug6HbdHW&#10;e1RWuznA0yPiDPGg9kCooQZb6OQhLrzkRIfh2YgaF3VINVQKF8dRtpdb2rhSFbiUcGM9FaEqpvQU&#10;hHFIBTAJgzfJqAD+YjD8qKDDq9Q1jWmii498Cp9rBA/B1dCBMbfCdDuqP82wWp+EvKir2gsdvhxP&#10;QR8P9CKIPQZRRC+IMQYwQ2R9gUmo90vlKG911qePBCoU5KeJYuv31OWkI56ecP/EqbeMfH/alUs2&#10;+/UQ1AzZp7FuRPLVoYvfGrJsxJ/qG8WUD+h8zkDIifeHV/4KOu6FeevC/PVhwRhYIJYqSYk1govg&#10;swcPmSMEoeL9BglsJJ+mdYF6ojdA5iKaeqTht1KJYEZnS88sCmKUzPdqRLH3A09jDgaSw6CwUMq2&#10;iLpkFOz7qdE90WBXgXkDsgTZe2urGi1oRxLNNG8kXqcVgVkxd6HRTVQequ2fEdSSISghSxG4UzH3&#10;y7Y461pRw7bShRYJ26Kt9yh202XpYQzatFtY+dJOjNozoYYvO3QyUBF4/Xk5iQ6jAkbUuK5DjJVo&#10;8KviljaBqQqWxlwxjOp6TvTNhb8Yghzq3tgY4TVmwQgKRhTBmmF9iC7eNxWWdUpvClgEl6KAMcOG&#10;feI2nYTWLIX+jS4bX/6mdCWkKhTZo58Z3r4xu28SEz+D+zFUUniqjEeBGSNPbMNDjgreiW0QA8c3&#10;nThn66PnbkaToAolmo35Td+dFw3ZanG/Qd+luW0YIxdDemN6Oo6YByPmwPAvaKmMYZ9Bv4uKS/CH&#10;IPKJaP/INE6qMAQTOf2TxdTXpDI2bA+LNd8LrnANvRB4OXAIRB/qyMaA/VUQUqgb0VdWsKvAvAFZ&#10;Suv4IlRLGvuVGA3dzjcLPQ13TYxdM9s/PFUgrHGC2jNAb3+ehMDb2vEQvw62xVnXipuUhu6dhbh8&#10;EWNPrXeqrKYTNS/5YsH2qa2ZUcPahliXg/3pb2nptfJSER2GW28pxu7oBi5Z/gaSMdYEpXIpvvYs&#10;eI0RHFUCx4wiQpLUFh3qUTYIMlbQW8bbMfZysDfmwoeLabF7hveu5CVdugIdzl5FE6t25ShsN5JS&#10;MQttk1KmKG41DacqUmfYB6WyBoNcDEOtiiEEtsTAy2awprgShrF8IitZQBLo1qvURCKpL6ch9WiP&#10;QjJVXA6RlsQQqyaqFRRpztLCs89MW7Rw1R7HbITEj5RykQwh88oZIuostoEGhU7hJ8gtNjg9GvHx&#10;praowUOeh+WnQ+MhUL8XaVQSnw0oy8ehR1BmUtD1moHMhWAzgc6fQmoP99lgA8dV4QsovEVL7SW3&#10;o1cES19g3XuW+wFPmyCYy+75OozazfwTUH/Cl3TNDHvQbPVtULefjJYJedLaofUQ6PuglCOgzvYo&#10;WFaA1syYA+kDZDQQAd6KV5+B4NKDssRqMR35u2ibPlpEKgHzvzYpKLwLhfmQFueGN1WHkRpr8QyF&#10;wH8bBdmHXI8Brmwu4ZKPCMHuRO26g2YkTm8ho7YlWldMnWyt34I+k8pexRRR6QvQQO4JKMyD1F6Q&#10;DFoVNhJOuUEnUQ011FCEwVLswYRHwXAT6da4k0TbCwO20vkVa0KompK99gq6MYKjStCz4AaVHDiK&#10;8C0dvWFQUdrSxjTmwMYq6PBqOIuOHUbCOn1odJGBie50KtTcZbfNoEZoy8CKLpoQVUF1zX372MVU&#10;v+SIVPkrodugiNEAn/SpIX9naIL1AcOJ3lwcRfJGW9HA+seKCmyALIxkvwcvG8i8bgOOyiLElkGP&#10;RvcRVc/p7KtQv7OUdUQ/TY1TxANfoojKRAskm2m5jnhhJHUm8q9BYTKk94K6b9HCX6hHZezQV4Tm&#10;6JBEMyOvFpC9FEOHO+oEmhklNBQWQHJ92Tg1lIPCTFh1kAwoMzIPSQ0KeEpzUMj8i6igHgpfyKTY&#10;iLocFKKvLAG8UopXUAjsvNkgqDjLCvsisTkUPjebvefgLtTYQbNK4akOAg9KkH2ld7zcxrQ5qTyw&#10;LdG6YnozdrfS7dQXMfbUer9Kbj2jCxQPWKhWbm1csYa1DfY3Fstz3/4SMQy9xMOA4dmIGjsSYqxE&#10;LJFlTpVb2pjsS225lHLsSRBb+9I5KbJoPUlvDdYwvHzJS5J0mzs+oFdSJ46VUYb3DpV0qziGfj5Y&#10;DO/Nh8HNsO84qEd6xWN6YtCPhv5EkIJwwqlYpaR77DE81avhwUP2zIIaUaRtipied8CQV9gPGk6k&#10;VLEcv28q5mIBKRyPBKLgXYWfRwKff+bjRQtaJx6zcXG8EQ3ci/Lra/TrZjz8iExSROVQJD0dtTFD&#10;FPhRnXsfVvwcBt3vStIFMlMCwslIqUrQDHS9zIIQBgrZmyD9DYABMmqJ7K2Qe9hZJd/tMB4s/mfP&#10;8P3/gA+CHdp4yFwDDSeJ+TbDYVkZLNR6B9cg2IwrIiFs+AHUH0y0sDANGs+F3OvQ8TtovpLYeOel&#10;kN6dlmoMAvJGRP0JIqKh7Rhovj6wLyuhTvUo8GUVCb528pOhe17ouGKwt+LVZyAgS5C9ZYUD0Q5d&#10;P4OGK2RMoZyz1LisClOK44oI86JzF2SkmtUIT3UQdl0HZQna3wBXQfZlHQ7rs5ShxhVtC7Wum3Gy&#10;4ZXb8rCUdcTYWetdK60BucK5J6F7fvxxRb8SQ84gf3R2dkqphhrWZOh8oyIw/DHhCYFRASNq3ElC&#10;jJVolMg2rDOomtpyKbqGbeztSRD2GFihp7JGeUMlB1LSxt+YLN1JypiDDq8GjdleQbc5ejOYthTe&#10;ne/KhaLbh9wjBSVuPhT6NcA6zbIIpHMM5GxeKB0SPC/CU3Xo6cwVvSDWh5ww6BPEgOX4aSzRM5zI&#10;8NojrytutTFABR5vdAxcB0EmyaFFd1K4W5ctZF7WBhXdST7wODPg/xj2VSJLt35a5p+Fzu8RVWi8&#10;wVklH9syoC8VAbtcWDfb6pVWjRoqDaSFdXsSUUTgFokino1IIeqPkMO2SBRzL5Dgi9wbkLnHhygi&#10;EsOgW5v22QeRF44Dy36q6kknGqC7S8o+CPbWW4giohkSTdC9WMYU0LMKlYW5L27/RqpZeniqg8Dm&#10;rRy8RZfbVqXW2bZQ67qZh6BNfErgQYydtd61EhoQa+uqcBcktLltIoDFBZQYjys+8sgjxx57rIzU&#10;UEPvQ8VviQYPKRmGG8OtETX2ItyYofgYbf0M9CTecim6hm28rkLsMQTZswZTUaCgJfm6Qks2LirF&#10;VhkbQYdXg7k4o4Ky+fYEePQzWvfCyIUiBwWukgLb5wrQmZdjel6oW2o4eyyBW+ogxhhgRtwvhDTG&#10;ShJRncUZXM7hfrTN+z1kdAPeKjhu6SgZk+LQA1I7ePrzsvN/UO+dGMY40h5EPnEtH8nRlCwLXb+C&#10;3EtQ/yuo/z69FOoCNqdP2wfA2tiexIY7jOGnhrJRWACJwSTgucchFpBGNpwqZQP0snHI9DZRF4uC&#10;ZZXK5yGBHgIqUH6J4aDpbZxXgn2hDhmHSJgVrnL9fRG7kYP2y67yNs0SCCyi1CayLde6et52830B&#10;Ncb+Wu9a3DbEqrpqmwVISzEaWFZocfEeDgceeOC99967fPlyGa+hht4E+9uLzhBCYGmGMAx1goEw&#10;Ug23RtTYi3BjjnFxLLOB3NLGUxkR5VKCjFnWU+Pa4waTMHiTDFf4iyGkXLJxkzqGV+nVYHYuTgEN&#10;+jXQ6OL902CFeEnCx48ICnrdWjM0G2pjmrYK4RxPGZbDLVHwdy7eSmVSZ4C4X8BwomSGfuRAJjmp&#10;PgN9RZpX3CqEkEOGby4GjzeqJPWkzH4AbdfBsmNowYzs22GToAb2hxwon5GWIcCGCaRVdVB/OjT8&#10;CpJjpMIHNiQw0sCBLcGLKtTWTw0VQvci4oodf5GfHTIS69BoIQPZYO5ZKRsofEFJdTxk7QEtmxE0&#10;rmh92lv2U2NcRwEOAz3YVUBH3L51EJIbQuE9KdsAy1WhNJiN4PZjpJqlhKeWgUBXAYeM7XFbVh2C&#10;zgcL+J5LhZmwcl8Z5FfBecg8CCsPoICCLyiXMNC/JZZArugeV4yxv9Z7F6sNcceDrqPuLI32hwEL&#10;sigr9vPh8MMPv+ce52ZWQw1rIAxiUD4Mf0wtFIxUk5a4o8b1Hm7MsSCWFZSqYGPMW66VpT3+Yoh0&#10;JYOI+hqjJQYVpa0WFMiJHvfTsCsd6/eDPUbDfdNkFOHjRyuIa4hY1gnNdbCkDRa1SY0v/GhdEeGp&#10;6qbsZY9IC1Hnmx3ZHb1Q6tvlF9wviE+GpCqETGzD4DUzdA6pwNFYE9sw2m+DZafAggmw/PuQ+xT6&#10;nAkDb5FEMfI5GvTg9IFhGeVZIYgxJtaVQgRCyFsoqVMIqoAP7ByuLnDncm0LeD8R39AGBUTXtVB/&#10;JM1ZWn8EfZ2ISO9Ao4XMHtO7k8YX+fcpSyD6iFmIvLC+KLh6kYhxlQU4jOHBgcqS+w90nuAK3XNk&#10;EiL/FOTulrIBNOs6mUKQQXLT0mcMMg6xgrmn8Xe8fAS2tvVNLxKWZ44/sHplNEtQ0a3fg8YzoN/j&#10;tO26nXY29xp0/gP6XgP9HoX8VIp60foD+pa45WHaZsTUuAr0RoC2uGKMXbbeO0ufeEA5+KI7B4nw&#10;cUUsxbrysbniGWeccfXVV8tIDTX0GpRxk/GHwRyCYFgpUsEwUk024o4auxBuzLEgShaeahYktuHG&#10;uoZtDHsZRDTElbIkJW38/QQVqoBRXcO5dHg16FPf8S3XgfX7F6dFZfj40QpCqtaVh2wBxg6EOqf/&#10;rYb7fMf9iqny14XwVEaQWwoy5gYzRmaAbki92EqVhmKqA/YguZz7qSJpnmhRL81D6Lk83y6ysmig&#10;IKPCPPsWNEyEoa/C0Jeg/5+hflfoehYa9qAkhchnavE56qqCDwI7UqHA1tIaLD6wgfVDYUSDYVuo&#10;tcMaeh5IC+WniXsWhxDrDiL2yItepN1nu0J+GiQnSNmL5CAoLJUyAU9sDnaw76faws6hCwFZ9ELT&#10;34TGf8mQOpCC+jdN4V3I3cqSOwhkfgN1P4SGSZB/hCy9SKwf8Q5qNWC2p7sFjFTzGIWn2iCowYNc&#10;GbUtH2U4xEoG1RN5YN1EqP8Gybht+gkJSPYajoLkaJLrvgbZ50jQQbnc3xLroHdQnXHFGE1tvYOW&#10;Pkt7YElgEfY1FyhlHtRBgwa99dZbY8e6ZxLslahNwfrlgeWFY3++21h6TZj5KBgGJg9xR41dCDfm&#10;mJdoqWgIYVNyCfZs4GsckoRAP3qUDXyNQ2roM9Qmf4vwkitDo3ez759GL5QesKGMKhhZMMZzkGbz&#10;8N9PYeNBsM1wqgy/AqpSMUgBS3FSsbi4k6DS1gko87eRtNXmPmUbiqZoFUR9dUTkeySjwHotFa3l&#10;ZKeeVJlLS0WuyLOS8vSkcqpStYIirYgopy195enpCxau+toxG3LUPc0pRZ1pTrUkue4iRfXpVbMF&#10;HqQUj0xH4Ofi4t1hwNWQ2sR5mopxG10gMyUgnIy6K91A16ssXmSug/rvADTJaBCkhyojBjW1ZomW&#10;Pnmqw66rLOZBta/kWorcy9SnrNtXRr3IPkwTqPDkNIUvoP1Mc1FE3cBA6yFyrlRf5F4h5tn4MxmN&#10;Bb6ObOB7thc+Ih5bd6iMEkIdBl4yAbn8C50Mmb8R92Nkr4PCq0QdEenDhQrhnJBIDvPIBL5Pcv4p&#10;6F4G6SNFghuZ30HdSUQay4ExNai6ygrviXlQ3bPF+lyD7uzZOyD9VUiuJ6PmvKOe7EETkwZe7EH2&#10;AfqKXeORt812+VvokILSdLuTck9DemJxfUVE5gG6iBpOkVE+rzIPCuXJJCMtRK7Y9FOSFbo4F97l&#10;/JC5l04b9ml7vVg/Giwd2jxrujtoXd/8O1B/ltRIWNbZjVKO9sknn3zVVVfJSA019AJYX4m2YIoS&#10;F8x8FAwfhs/SimBwVi/RigWDhilZ6sWWG1bXIHyNORruByGVQg4yVoLXmLc6PIqiEwVDg5VR9Tl0&#10;PCxog9fnmDZ6lIkcA4llSz0sahcsTuqKqep+qqciqZOC/I1IRQ0rWYNbCkKpbBAYJT+o8rxEilEK&#10;/LEipzqQSVqqTNCTHCXyN12QW/GoUUkM+Q6qbuA8kfSo7kcIlMt5PbXowUBhJXQ9BivPpcOGRNEW&#10;Pp5c8H8qB3WMLBCDxZUK2yJwL+x2BB1a+gzsMhpAb9Vvh7UAdQfRp4n8rmPuGflOae4N+TIqouta&#10;/8FDzhK4xGVBTOMZ+oZ8EMokiqsL+VchrU25mNqJeGNioIjw2aidkMgBEoOknBgC3foArAZsXvMr&#10;tR6G+3LDi7R7Di2ssrYh5ERqh7afQPtF0HGNDJnbnPAoha6HIfuyDPkPKUATpDeQuRl0uIdAx8Xy&#10;e0VGchh0Oa+VIlHMPiNlBp7bnKvzErnSqQEkinx22V8vlqiwwxx9P18plHJTP/bYY++9914ZqaGG&#10;Lyu8LKUcGPfMEOriLZdT5ZY2EZxN92YJ5TyE4FkWyr/hxgipFLIOzMh5FTBmmKmyFLwaVRDSxVfm&#10;wMdLTRtvFqZwGw+GhW00GyprFH/jVBLkr6BzUizyyfBUQ0M2DnVkoIhRCizrZA87FIIEetljUa9S&#10;HaD87oxFu55x/WNvfMqppETBgfdjxSIPlDSPtjwPqkH2OGr5saJugE/NzIuw8veweH9Y/BXouB/q&#10;doBB+vdF6vgpIQCRD2DTABtAa7lYwGbTWq6SsPVsXflYVY1BFGuwRvOVNJzYekhx9Yv0DpAcLL9X&#10;bDi1uLgiRtUXdIUFnndT8RJQAQ9W5JoZ5SEGUYy69MoHMqj8K7SCnEJyKymUg0TM6W3ioQEgI0V7&#10;JMdDYbaUba/HqsL+NPCFc7oGodABqfWh+RfQdLYMjWfJ0HAKhcbvQcPxTvgWhcbv+7zv0HkVNHyb&#10;Pk1sOAo6/kya9E7QeJqcuqbOO6u2QNc1UH8Ufa9YfySRRh38DmoMXmfXUPYOy/pPTamXZCm39m22&#10;2WbgwIFPP/20jNcWXaxhDYG3919BeAlMVaFzrVjgRpBb2kTQNtVozq+PZUiS7oS3iLglGm2L8GoM&#10;BTpRfhheDRfXvwG+sTG9jLqgzTRAIB8jtoYC/glsMJDkz5YVNXqqr+CI1qm81ZLwTo1R5o0sKyCv&#10;Q75nBJmEsieVk5gxYuovJz134M9u/cE3djpgFzmKwTa81Vmch+xR+zkG1HDKwJWL6aXQKCHIbfY9&#10;aL0alhwB80bAqsshNQz6/RnWeR8GXANNR0JyHWnmi8gnaIynO6KM3lgsGhaJGN7s6hyretgrrRHF&#10;KiG5vvw0UX/7FEkja/RpTjGqBhKRQDaeLSQ84Tm4QR3Z+OOK8a4OG1TcoR8KHzlLmFYUyU1XwyeL&#10;4UiOhcIMKZuo5qVX+RMDEXWvDkHc+jSe4XyauFdxCLH+EGKPGBB1ewqVgHqINPzAyTXRM/DomQc1&#10;DGXsqS9iEMUc3iykWD5KPMWOOeaY2267jeUZM2ZMmBD8nXUNNVQZlb4YfQiDFxYmLnh5iw5jF0Iq&#10;wClBXCs8tYSG0rMj0LPXLWsUedOTuESvMYKFEGNlWfQsfyWUXsGjkN50GBosFMPo/rD/BkQXcwVR&#10;tLDR+RgDb5esHNUC7zn/udeHBFUWlVXX2KYyJ3Q0LFBwZIYcb2T6J1gfDwkymCK6Uh2ghlMffG3G&#10;Ft+7cUVb5qOb/+/EA7bjJLZhVw7ZK26NKBvwsKGCTg51HoiQ9FK6JRnzZmYWlt2Sm31i16xx+SXH&#10;05c8fX8EI+bB4Lugz6lQtxll1BHZV4gmjX4GPvQJ28CSJvnBno8FAT3YOrGuaqxaVfy9054cD8m/&#10;BznPrBVrA/Ds5RCAiPUV/WDf/47RVe0RFD6F5MZSriDo9dTFxe/ibMD/VdFDZZEcF8wVKwLrc6As&#10;hJ66OpJNtN6DDjxL4xJFeRyDcxUWQHKIlNW5LXMFgP4RE/XtelzE3a8SUUYpJT7NTjnllBtvvJFl&#10;nuTmnXfe4WgNNfQk7J9cXtpQMirnyQqq5uWUyw3FruSWNrbEEnW+bJB1uhOE7sHXmAU9yWvMMAih&#10;O0apXgPDRvfG8Gqw9C3Xga9v5Fo1EUFczOFmiqTh78AmWjxj7iqSGSq1PQOrMvINVeWs6ESTvamo&#10;QT/TFsOD02D2KqERhJD1CihjjILD+mQCJRVfQOVUmYDgqNCv6Mh/5y//+9VNz1/1f/tf/eODBrQ0&#10;y1Thk80dsuc6EbzsUbFBZNkqqpsZUSPX3D92fLxXW8cb+ZYjk+u+kxo+Gfr9Hhp4tQBXyT4onzRy&#10;ERG9ujL6fNii+hGIBduMWD27GsaqTIzObhyfPYnCdMh/JuW1AXiucrBAaUOLkehtRBGRfwUSQ6Vs&#10;A6IBzjeK9Fma8+2iF7Ryht3QYoyLpQzw+u/2hzXo9rjaDmIBCnOh8xoZi4vS2FT9N6DrTnkcs0/R&#10;a6iI3GvyZVRE5z8g5fl3ZP3BkLnbyfU0vYaqI8a4ol1T2+9a7GPXVbFPFkt8jg0YMGDixInqq8XD&#10;Dz/81lt5iuIaaug59J4nVzil8ZKTEqB8cFkc1ckVa4JSY4EbVmVXDlDQfbLeWyLC8EBb2hQbSk8K&#10;MtahNN4ko/ERhgJ9slsFI4rAOqzbImUiYzo3ExopCyGTh21HwIuzYI5gdCp1UTu8NR8+WgzvLNCy&#10;yF+XE9/U9hzc8xHxzJ3Wgw8XwYxlMpV3UOeNLCsQLdSDxgnMpGTqlmc+GX3iTaOH9Zty/Xf32GYs&#10;K6W1EFR2Rfa8HysaHLIQzAb1jxV1AxaGn9O4+act61xe1+fgZLI/q01EPiCjn7VBHiwfgNjUJT4q&#10;CfYMjRGD1Nn1UGM4FIjR8bVz2zOdaQOFWZAcJeU1GHjqcoiDWEOLpfXCewN4QUXbFU0FklvRLKm8&#10;VEbuVkhuJLR+oJUzolZZtD+x494EfJFYh/4D4oOYp0fFYF+usMRzMjdZROMAz8/ST9E8raPY+gP6&#10;NLHrLjn3aXonGkvk7xUbT6MoAp8y+rL7fa6GttNJg6TRmBCVPgYWvD0Cq+ugKGTd76CWd5mXfv6e&#10;ccYZih+iPGmSM2NxDTX0CKp0JXpZhIGo9GgYRRg7Es5qvLwoHJydi2BZbmnjQ/OM4lQULVVKpAeb&#10;4hCcFGSMUDurNAyMGhplqeBRSOcKGDU0xoEggqDxMYSiZ1sNg/oUDGyEe6fC7VPg2ZnEEldl4NOl&#10;sO1w6sCPFLQT7THMWQXvzKdxwrs+gpdnw6wV0JkrpjJY6FMH2W5awhGd7zKKPonkJCzlgamwolNm&#10;KVaKaR5usSfibDlF6t2p781ctuev/nvXS5+994/jLjz5a8VUtlcZtSjCIYdi6yF7Ykst50yF6mpF&#10;9/uo7iThMNmQUN4iEf1f1UhPtkX5odgksYFtLJo5ApZmBKyMXX1sHTqwJXXo1s5zz7NEBr1dpi2Z&#10;vYYBT3UOJcF+epsqjmlUH92LILWLlMPRdXJxpf66H0L2ctKkDgybCCcZOr2NPUv0h/vJYonkWOhe&#10;KOXegsizQjuNabhb/HfVCs3Q3VWBf2QkR8tPE/nrRAaSRtbUH0JRPrdbHpbfKCJQwCgHHURcWyt5&#10;Y1lTLsCYjxENhx9++L333rt8+XKUxwros93UUENVEfeqMVhBZeElKpWCqrZRAkc5VW5p48PcLKG7&#10;4rZV2fG3yNk0JcJbXNFAi7LOt256Wboxolio/DVh6NFeZWF4M6pyFbwa5mMKKLJG3SuRQDakYOth&#10;sN8GcNJWNC3q0g646wO46V1Y0E6cEENLHSxrpw8g//0ePPwJPP4Z3PwezF0Jb86FB6bBP96Cz8R7&#10;UAvb4KGP4Y258PCn8I834U8vw5tz4JVZ8K934f6p0JqBpz6HF76AMQNgy+HESD9cJGrAtRI0j7Yi&#10;yAShZ5aoUll/3h3vHnbx06fsu+mDvz14zPCBnMpJaI8bI+olh6xR4CgPG+YT1I7KQLfX/WjRsCs4&#10;+vEZef1HeigN2DBOI5UApoIhwQrWdYjhUyBG99fa7eoiiggkS0iZ1jDgic2hPNC4YkXfQbXtpzaK&#10;1956Csmtoe4HUjaQ2su1cCKtouEMPyI/xCgG35UVFegdVL9xxXJZoh8sr9PUeFq+sucRcUMOOTfK&#10;OJOpUO8jPBYq/RSw53WWOx7DYWnIQoLfQS27oDhPEg+QLt5zzz0sn3766bVFF2voGZT9JC0dNvcu&#10;w8ZgI0bUZl9UDp1uhUPyLrHlInQNewjxpoxVKgqGUs+ukhBqj6RSyEHGStCNEQbrY6gsCl4rIyPG&#10;DBt0YvhRUf1uiGTMGFRE6GN6zCf7NcAOI+GITeHMHeAH28Gmg2HOSmKAV70F10+Gpe0wqAn2HENJ&#10;v94dfrQThYPH06jjfz6Ei1+CSZNhRRe8NRc+XgJNafjqaLhsP/jhTnDOLrD5OjBrJVz7JvzqaaKL&#10;Gw4kajp1McxtdV5A9VBEGZgEakmPTF64/c8fX9mRe+fyI46fuImRSwqit6KiDtmjg6m/gCoEjrJB&#10;caugk0POq6DnYhh5CdolUT5pVB7Keipn3VOxF9uvx2FXdFyWiIjR/fVcF76oRpc6FtakcUU8jTlU&#10;CJZcsepd1Z5CVc40ccnrc5z03CntLkVdy713ehvvqVve+VyBM9PaQ6zxOrysoj9WrNyFrFDCoGL3&#10;al9fUeGMM8749a9/vddee5177rn19fW1RRdr6AFU4TIswstGdIQmVgZ6BYzKmCxIROWWNi4+Zgk2&#10;1l2p5lWlo1vlU1ciOObNrsz4N9wYIZVCRuh7qkSVkQUFd4ygZ2d4bQwnCjyEqICiihYFt8xATWMa&#10;Nh0C+46D07aHX+0GZ+8Ep2xL8+WMH0xz4UgzgLED4OjN4HvbwCHjYbMhMKQJ9t8Qzt0ZTtkGvrKe&#10;dI7bHUfC2TvDJfvAqdvCa3Pgq/+EOz+AfcbBq7Nhub5EkSCHxa3GElFe2dV9yrXv/PauDy4/eYfL&#10;v7fLgL5OPTRLxQ9l1OmYeHkdQvJAcegc0igPY8H1uqkryYkWtwyDSYYhyrAi7+fE4FfYVE6z9RDs&#10;SsRdiLEXDiJ7wN3idWjqL9g5X70sEWHVpVvtwJOWQ6VRmC+WJg+FfXd89b78ZolqnHLJTeTKGT3H&#10;EkNBy2ZMj1GToENclQOq+yzDP9a5J/+FYd8UXCua2Cb8Y8WYDquLdnqPN/LpaYP4TxUNEydOfPnl&#10;l3/1q1+NGDHi/vvvHzx4cCKRGDdu3BFHHPHXv/716aefnjGjqv8DqeHLBbwGS7sFBRGDisBgJpUq&#10;StWZf1Up4f45lfPylltM17CNl1Ap6EUXy9WUDBZ0z96yEOyBY77GUimiBnyVCOWcgTHDEgs1dtDr&#10;ynCCt0KdAeqDiqhXN0ql1228qahpcD4rV5701GF9YbOhcOgmcNBGsIGYi49KEQa3TYHzn6NPH1Ez&#10;biCcsDXc/A341mb0RutBt8OyDnhrHtz2QXLCFZlNLmsbf8myW97pRL6H4ebXlo3+5fvr/+zt/7t9&#10;BlK+219bMP6cp0cP7fPWXw7cfVNamvD6/3044Fs39D/i6u/97X9UEhVKdVd0kQUVVbzOS/YMDuks&#10;xE9HVWeDCMdeJEU9tSIfn9EGfGJpgg1K7AiWlisusBS7gkpjiTb73vFzKDjvP0eiN/SqS34BNT8V&#10;Oi+VcrWAZyaHKgC5RPs50N1RvO2UiTWCKFYJyQ2hOw436wHQ9DbzpNzrEHViR07PWzH6VCk/DooV&#10;w/pX4p9Qsfa0xGswC90NkOgnY2Ui/rPFjbFjxyJjPOecc+65557Fixd3d3c/9dRTxx577Lx58y68&#10;8MLtttsO2SNuv/vd7954443IHvn7xhpqiIvV/sDykg0bmKzGHTV2ykhFGAoVZUu5pU0Y9/MihL+p&#10;KKciUDCUqiylR/C+6BrHyr8gJRsoOpe/BK+lj0b+FuGli4YNO1EUEeGS3VGEiik9CkVZ/ro0Ordk&#10;GPYYxbsw+XGix21BL6Ce/Tj86SWY30r6vvVw1o5w1QGw91j63PGC5+GBqd2XHdgw7dyBn/xsne9s&#10;R//nfPrjtt8+vPCLi7aa9ZcdVnTktz7vtfveXPD6H/Y4/yiaERzp3+PvzvvpTa+uuOf0lQ/8CDXn&#10;/esFKg/h5occ1UmdTg51uohwXk+lbUEcVZVR2vvlYhhRhEtjXBseqGdt9EM33FWZz0Bsrep1Ja2d&#10;lzCcaMkSY6EaPksDvYBK/x6JjwxNoFot4KkYdWKXg+wD0H421B0ADSdAIXiBOETFOuW9CRU89/hM&#10;To6htf57FZLDIL86pkKt9gmD/itWhLWfEjhYxLhilY9CKahQlcrlil4gezz88MMvueQSJI1Lly5d&#10;tmzZDTfcsMsuu7zyyis/+clPxo0bN2jQIH5t9d57762tyliDDXrmAvSlLqsFRk1MzqNFWQzhfkqW&#10;W9r4QzWy8o9ulb2uRBj6oIKUBz0ppFbGnjLYRhcYGDU18rcIr0OvDYLZGgN/FcFDFLmcMtAsGf6p&#10;mhCUihspuKPfmgD//Ta01MORd8MVr9MMq6gfMwAu2BO+uw1stk5iysLu3z+b+fc7Xcs6CvRCaSI5&#10;e0X+tK8NRfkPD89+bfrKUYMa7/rh9qOH9uFU3M5a3PajQ7dmTnjkVzeds3iV4ofG6KKkduJA6R8r&#10;6gQSobPBvHtEkQWZV6OLCoarEMQYJ7R1KVFJVlNBVwp2PqvOEtG5nf9y2jPzL2g9xBV4WhHcchQN&#10;QpB92DQoeVyxim+uRp7AZQC5ccd5kHsLmq+Fur0jBnDsO+Vr3KBi+Re1fnUkJ0Dhcyn3EqzGqVCr&#10;RxerTUR9YX9uq+pln4DOS+jfSf6I79AGZV2DWNV6KZaJRLfR26o+li9f/vbbbyNLfPnll3E7Y8YM&#10;pJfbbLPNrrvuygJupWnZePjboudVw5qMMp9W9id4iGVQikFFDDOTyXi8GLvGBsqMf1UR/FtMFYJu&#10;oxvwlv0rDRuEGOuWysxXKTVCMkqhLW18PCCCjBFsz1Ai2zBYZjalw0cjfyV07sdgBWbkvDobxA3a&#10;41ZGNa6YcvS6TIJvqogGpWIRHIKiLLRl4crX4cGP4cc70cuonPT8rOQlL3dvPDT95ux8v8bk4Vu1&#10;nLDTwLltiX3//tmoQfW7bTSgT2Pd2HX6nrLXuGSqLpGu5+20uSt3Ofe+lfedlUjV/fbml9ZdZ8Bp&#10;h+6ESUgj2QC5IkfzKehMZJAr4hb5HskJkpHgIeXrTGTFlqIdySxuUX77qVnLFrRt951RHGUzmVfL&#10;xbKwoSgaOBrhP5Gnh2hBPErFiYKCfFI6gp5EYGOMotIreO15q6cidNlJ0pG5AurPknIEHCdlwbq/&#10;WwJLjAfHf/v3oPEPcqqYrivFMmXaZD+x3Kp2DgKzvvoTaIsssfE3kN6hKHiRewM6L4D6I2QWRtcV&#10;9LFZ3T4yag8kXZ2/hubrZdQe2ftcM0kUptBbu8ktRES7iYUjEbNjx/bIqLPPQXo7SE0Q0Q5Ib0mH&#10;qfk6inoReQgY3gshEoUZkH8d6r4lIhalBBYRkNemSpZ754Xvadx1LtSdVVxKoTQY12lhGhQ+hbRY&#10;rYFhXsjumuipuVch/wI0/lxGXfC7G4Rcm4F3DydLYSa0fk/Kfa+XjZB9CDquIKFuL2j+JQkGMvdL&#10;g6azoP5QodKwYi/o/5SUEeEHq/Nv0Hiqe16xSFgffcvTm2uYvR8y/4HUFtQI3UugwfdxEMehPUq4&#10;DBmFj+nfCoXZUHeU1JSDoJOliuB1/Pm11enTp+uvrV511VV77bUXv7Z64403ygw1fIlR6mVSSVg/&#10;6OPB2DWdFCGMQs2oiLMyhPsp2XDuBRorS2WLgq+Stk7cWwqn6LVCcFKQsQEjF0PJupLho5G/ElgZ&#10;nYgawJsgEjMG/iIZU0C9ukUqNSp1WQry15VFuTJSORcrjShulR7RUk8TqD54NMxYQdPb/EssId2d&#10;SE5YJ/XotOyiNmrRf7+x8qhJc865e87gPulZSzO3v7Zw7NDmk/cczcOJlEFg01GDX73s6H6HXdFy&#10;yKXrDun7g0O2t/lYkbcKUikeyM6QozSQy2ZoBrwVAh95CTXnTTiin6lRbnQPss9UbI9ABHahbBDs&#10;v7vNYkAAs1vUEIGVjFVP3P1YjI4Q5L8emb0UEbHdhgKJX+YeyfpQTu8h+WHDqVDwm6yl81JJFA30&#10;9CSo7TSXTGJkMaT2hYYfElnFLnXd3rYhvVO8gHw49xHkP4GGM6DucIpSGACd2Fln4tpOpDH7vJAF&#10;4nZV1ziUcEKGXB3JCdBd8aHFMu4wqXEB76AGoJzDjUSx8Qzo9zhtu24nTe414oFI9pjvdXr+pYJU&#10;Fg363kgGuQ8pGoLKn4rWDu0JGLLEtmMg/xE0/QEafwHdnZAcJZNcsHYYCyUTxYqjnKdixaC/tors&#10;kV9b3XXXXWVyDV9W9ORl4uUbkQihH3FhECHl2CiihEoidJ86hZN6Z+l8hPKPZo7oo1QZGXqUdd5S&#10;EFyKkVdB7aknhWDYY9SrMeD1o4pgIENjksagqBQFYTOSnGhR0GU/wRHNVN7yyCEHPcr0UiVxdGQL&#10;/ParcP3XYfJ82O9WeOTjbkz7+KdDHv/eoA2H1NWnkx8t6KpLp5a05X719fXnXLb7S58s//29H2PG&#10;1s7cx3Nbu/LEAB97Z/bOP7rjtSu+s+rBs1+fNv83k8RyuG5+yFHF8ZgNIiT3c8jh7BnLHrljyhdT&#10;l3a2ZUU6Hlw6vLqZghn1e54bNiZCExERD9T4T7m4TMwFbEK/kH+Tuh2G0gwW6CGWaFdECf3ycORe&#10;IFrIQGqdHCxlmtJjiZR1pHeHvg9CYoiMKpTzDmr49BtBSPSH9LaukFwPkiMguW6cMC5G6G6Frr9T&#10;ruariZSmNqPQvRIydxCNTO0Imdug6ybqkeffpxoW5kE+9CNGHaV3UjM0a65lgOVVCYlVpiYooKXL&#10;eL4mi5AcKf5J4VaWG1pdzyfzcg69pvBC6Jl3UJEW1k2E+m+QjNsmMZJZmA8N35Icr36iz3xXZHA0&#10;pMaQjAaZgDXX0UPliaI17M/t1uOKLBGvOALeHLzfK1o77NG9zohHZ4OMlYnV8A5qT6L2Duqai5If&#10;VTrsz+4gyyAHBvFAGIpwMmPsHacqG/416FMxVQi6jW7AW/ava9jGsFfGyhJ/lU24EqFKkUoRDamS&#10;HiVB/sosDCUWzbRUA8imDPho5K8EsTIhSDLmZKGoSCVZS5VJIjXFgvZCqdKYqW6NknmLpfhGUeDg&#10;jSaTYpuA1+enr32jsCqTOG3XPusPqj/z/uVL2wpf26jv/FW59kz3IdsO3WWDgbe8snD6oo4fHbTx&#10;3BWZIf2bV3V1jxjU963pS3KFxO9O2D2ZqnvszRl3Pz/tpl8cId9QTab4HdREqi6fIjrH74h2OG+T&#10;Co2UX37+s+WtbaM3G7xgwcpn7/941bLO0dsPLED37E9WbLDboKaR6VG79Ud79Xoq5spBgbby7VPU&#10;FFDAKL+Dqr+eSo9S5x1UfqzSc90R5INWnHbY6808SZ2S5FBIIKOoJzPZCVAZcatlkXJAKkJGNbBZ&#10;jHdQg5G9GWAg1B0so6UhLkssBX5FuN5BvQ7qjoTUUJEQH95GVih8Ae1nEvdjZB+m1e3UGCPSyMaz&#10;RYIHuiWj9ZCin1hAoog72+c2GbVFO3RNgoYzZYzgnFRVApLA3FM0nJjeRWoQXVcSLUTl/7f3HfCy&#10;FFX6Z+K9971HzkGyogQlqyQRMYCiAqZlzeLuKmv8q7u6BnR11RXzmlYwrYgJzFnXBUQyKCAgIFGi&#10;hAe8d++d/D9fnerT1dVhemZ6bnjM9+tbfc6pU9Wpuqe+W6nyWKN+jap7oO9c+dGwtH+CEjj1GuOa&#10;CfseZaL3N3S7ZYasldHSFCh6+484KJD+3VakftvT02b8HETQ140/yjH0/oJV6UobUWlD80lhy0PU&#10;vZwqB5noYcEfcxdcVvkqai+wqn2p50zIiL22XvL5j1H97/A/AiyH4CLl4xD5aOhRGGkfE2PnN673&#10;IFrFwWwDdO9FoZp5E+TWufjHSnVvExGgfRn+hVE9AHL3JrR4e/3A5/8LrZRx9NyFoBhddJ7k4rTi&#10;fbn7oKZ/WDzkKd4M/lLx18CbyWb+g6azg/PSAbkzHAg5zzMN3SvRXbZ7H9Wc3s5DY8IVJ1iKKOp3&#10;NmfpznBLi3HpjcAzeHl6qnuBEqUO6uiSLkaiW05iJg6Jzq6nuqlPmhGWQJVQ3aAaWaMY3vlAsHub&#10;RKCiujHcJPH32fsdZSRY7B5gusUq+4gb/yyKLD4ay+DQjdUoFkRm/iYOamFZaJ4VYv4SK1HJapAt&#10;hyyzReycgzgLu/vVjaXPnDd/y/2d5++93gPz9MkXbf/f59z7f9et2WmLFQ/Ndf5851ynR8/Zf9sd&#10;t1z/sMc+YsuNV9167/zHf3D5bffNnnnScWhjvOTm75519Vf+7QU5ByvetZprDb3759dcetEt0+vV&#10;Vm1eu+R3t9xw3b07Pm6T8gxde/HdD9w/t/0+G+3+nK3uuOH+tQ82N3rszKqd6yYfOxwRYTh8sR9X&#10;NK2V8suK38tAEAv/+HUfpPbFGDpSmqbO7ehwyHW78ib4p3t508G5IsNTo2h8kmovpd5t1L2dKwto&#10;xao8wUblR+NkNIJVHm/VQZGfJQ7f1pd+CI8r1l9IZbPQyxBIu8kMj/INzRWH5HsBhuGZLlc0ZWkc&#10;kFvXvZEan8Usr/XXhhVZNs7/J8ZTTb3WWlx0/oABjfWnUusXVDsG03tmI08llfPs/ImqB+KNEAh1&#10;4UJS2sro6Q9akXqg9LR5zk2QVtKyX5DuHdS7EuMJqUq0Pghw+3s0nTm1Ul/4L+8stb5NxDTbgL/q&#10;gLb/iOrAOgRon43WzsojiaatJUQsLSNydGdAbOonxWTS+h2oINqir4E68y6EjO7fqPF5CLVnUC32&#10;Netci96qKz8EufEtUEeRBfzsZt9BK/7DqhFEm7+YprZ/QVMvxbIl/ZGjpClylp+0wjP3Tqq/wP4v&#10;xmLkApmG/EU9AR1M4Tvhinkx4YrLEaO8IB5ylu40t7TULr0ReIZ4hp5Fr1HtIqiXS7oYiW4ZxEzl&#10;DH/e1FPd2Md1SDMmHqLv+YgK2e4BScVQo7oxEpPE32rv19RTGWIQzsYA6WICFnhCNbGQnVgbFcQi&#10;eVRmHyF1rgWhqNFYIXsix1Xd2CjkUDZ1g7GCpr+PndcrlctvO3xD5nj/c/EapnkvP2iL6+7pHPGx&#10;qz78gkfWa9X/vfr+DVdNHbbHFjf9bf6me2ZLpfJOW27QLVXed9r5X3jj0/fcect3feWcvXbZ+gP/&#10;8HSwxFIZ/DMQhNFJW+JcGdTuD9fc8tGP/YoLy5o1jW122Kg6U5pZr7brgVvscejWwv04vOOmBy/5&#10;0a133fTQhttNb7jr1Pxsu7p5aeunrCcMULginC0nDLmiycEwyYArgiiaEgNZio75iWWZLcwS506l&#10;6p5YNqr2OPvri6jVYIztq9AmUNsXg7Ukrf15duUgiSDBIYbGR6j8GCrvTt0/YsKA8uNMd0Ezj0h+&#10;zJ1I0+8Bmx0UC8ESGZlHiXDFL6K2NA6uOP8x0GmdwGZorti9AQP2VnzcqtnoXB6t+dFoXDEoVwXC&#10;u2ONT1JlD6o+xaqM1g+pdQbVX0PVfv/CAMG7lOrPAwtKg74a2eCsendQ9UirJiD9QStSj5WZNucZ&#10;MrxbN9gLwp+UB6h7FrX/j6rPoGrQDDgE/Fc4ehrZsQzPgR93734zv1QcSW9xxlWnflsq1DgVZE+m&#10;tGGZKeLMv6Jj6uy7rHHuQ+jTMf0PNoVC57ZZ+QFa+292ZKM+iAefhgGQfcEMp3l6cgtkBDnKmIuh&#10;S46i9X2qPgm/MhYjZ5iG/KeaDNPznLkizaP0jo60kjLBBIuDEV8QFy7lyECaW1pq5Tb54R0ifo2+&#10;Q1QN+ZIRopE+JHPr6fh7RM7LE4Jz3Gxj4iG8/DV0nQWO6GRu9xFoKi827uzmz2DVs7hg6sWbAqoV&#10;IfhRgapm0DkrJsRGkhhB/EXmMEsVi6MKrBvrZs39tzxpxZ0PdXf54B07//vNLLzsiZsyzdt1q5X/&#10;fuxO//Lt69502tX1avmjL3ncs/ff7o1H7/4/v73++QfvfMCjt3porrnPI7f4x0/84sDXfXW+0XrK&#10;vjvduwYNAZyhHCVxsOLl19z2ta+ed8xxez/z2D3f+ZGjjnnFXse+Yu8Xv+2AvQ7ZVjyZ4HG42Y6r&#10;DnvDzsd9Ys9HHLLhPdfO3vz7+2/8yf13X9pn4Jceqy/0h5N//Gr7Uf1JVAv6Ps2dgjpN6yIz7eSj&#10;qDxFzbOo94CNTUN+AkYt6tyNf7G3fw4KWj2CuteAtwz6qepxJgMSRT7JnOfJ1UGtEWKdiefajWUB&#10;symxsJCAsnEwq1NkrETvHmUc4Eq5OyGNO0bRHbvYF5jYJt+tZs+GqdeOihXUaw5cJLLBlUvZPEy9&#10;ISSKfFvmTwL9m/lsf6LI6P6Fuleglt9NWa1s1BrqgmCAlzfAMEV3Q4xU7FxOUx8OhlYuDZR3RDNy&#10;fgzKUgCThKmazH1aO4JaZuShjFe0xifjkxvPvP7ccPIbdGEd7gT6gvMcR7YGGSdce65DFHNjLHcg&#10;A2M43IQrTrCEsBx+p4qE8BmPEaXRJ4/8pHGzvlA3vtuaUJOGQopRnpEmRIgAEMGNiju70Ct1oW5x&#10;fxfxyLi/Z3E5HkMpmcCNFcKmAEcL4hJ9NNa1iM2GZsdhhookgV1Vu7GRN1kp0eCjR29w/b9te8O7&#10;d/yXp20Osmc45CsO2er2Tx12x2ef9tlX7Q2Lcb7vGy87eLetDnzMVu99yUHffMez//MfDn/p0x57&#10;wrP2a7Tap//qsguvwrrjShfPufzPvzn/6jN+fcn1N919/Q13feErZ33mM/+7x57btrrtw56665bb&#10;b7DLbpttsdN67OnNZSqMkbnfdgdscNCbt3/Sf+zYeKhz/7XzD/zFDqkRh/7I8Qno/NXUy9l3Dc1+&#10;kn+9qbwdBsl0b6XWb2n+Wxgk0/geda433nFUqDdHHSZROY7FaF9KlY0wF2LtOVR7JpX3ourRqKO3&#10;f2sd8iA+7qUvhmCJgtnX09SradX3ETbPgKV9MRoDV3wKxs61UEPwUcpotWt8AY1p0p6WuJjhWFki&#10;Q2gtP0pFdX+wRz43Bp9e/obc/BPbdG8IpqxwMMz0NvnKUh5wtVK2vmj/hmZfQ5V9aPqkvKWrcijV&#10;X031Z1L7SmtxMRhRnI90aFyakLdjuKLb+hJ1z6f6+6hkRkR3MVnY4sB7LlxiB+KKw6G0Mdrq8yCt&#10;rDKxLG/qx+LlcgZADgPOMN+PiYecxTvPq2dR3FvvYQn+y6Zy0kknWXFdxHVnvNdKEyx5LMrbkUZI&#10;0nhKMr2xewsvzwQOI6HnZvdBrAkZ4qbOnptCHOQeuknEzSWWDI7Su605s4+IbMkwcmCFQGXobXGj&#10;4icDwe4jd1JFdXPhJhEe5cIzJDgYrqUCQqOr7MW6slUDi3QoZdkSOceSEcsqC6iTp6sicCp0NI2p&#10;6IbKOZfLTOowvLBSK1eqGqLvqOGKpXJVY9kbFhNbLlt1vZUzBzx6m1132OLiP9/x0/Ov54jfXHL9&#10;V3920bU3333Wpdf9+sJrfvq7K+59aM1d9zx4+o8uOPv3111/41177rnNdjtvdPCTH0nT/PvVa5ba&#10;3VKvYUJVm6WOCdtsEbU0VVp7T7Pd6K6+fu6+a+YfuGV+1aNrEqtho2z9NexIaTOb/cGWZy9Grr1d&#10;RK1LwdO6s1ReSbNfQDfUqedQ5RFUfRRVd8cSc/WnYTqK9jXUPg81KgzY+IudZaFzEXVug7F7O3Xv&#10;RlR5G+cQGjroXEHt71P1qZiTpgSObJ5vjTq3gsZUdjdze+QAVzT5NDifPGCWyEfJg3glGDywhHE+&#10;jArfEzMHQ+cyTAJUPRQyU+v2OcbORTA4SucPcKjsZZQqRih5kze0foS2Ba7nMfgQuPAZEzEEYjdZ&#10;wCSWT8k7bnkXLInRPB2rYtSOssY1z6bqQZE7370OvUDt+fMZ/orKO1NlZ6tmoPUrXJQ3P0frDIzw&#10;ybvUIX/mzBW1z8/VspcGFHjOJ+XmeGAq2/wkdcq2rhAAAJTVSURBVP5I0/822EGZUjLzYULOaflY&#10;5S2t3SLf0QW9v/KdSmDaIfLklubTLy1ekEHOdlC0Po2+CfV3UkmWHmkHn4uqUQdBwj99ohb/ZY/7&#10;R324ZLa+T7WnJxXRlO9G2j+eMr4zlV1p9u1UOxRDwZtnYL6i6j546+c+aI2Nr6MPKhsB/mk2h+C3&#10;YP5rVDsE8poTMSdqeVvIiua3qH5M/5cL/8670s6RE0LekaHAPzB5kfMQuTMcgHwqRinbweF6t+Gr&#10;yCW2XMSK9SklaIIJFhb5X+ScSGQdHvL4FA6XQbmCwGVQDC9WNXETdaCrYOf4oXmvx802ol5kZBsi&#10;iJwMQ6Lcy9Tk6uPCSyhIS+LdH4Zn4IRuPvpbCOplRYA/fO7PpBvLdvezyHaJVX/X0wquHBWE8vVV&#10;WWCwnKiKLI2HtsFQO44iCjwwEsvGwEEEV33kNpu85UWHfPg1R57w7Ce8+5VP23W7LfbYZZsdttqk&#10;0Wof99R9jzxkjyfst9PfH/uEFz5/v39961Gv+efDDjt817KZeMBrG9S2RA1dYaejNlr957kVW9Rb&#10;D3Tas/77nbeZkRE4Ni+i9rU0/Vywwcq2NHsqxiXWnVFbivphtPJfzdzubZBGRvVAqj+Zpo7HQMfq&#10;wVQ7DPN8lFZQ6/9QKVF41IvZZuuHVH16bNa7VVR7FlUfCYqVE+hC2W9CEQY/urRanYe01pLeXTn6&#10;aqIsWVFQ2dO2QDK6V6GaqEg7UOGo7p8wHJGN0tqpYxEZrLrNj4zaMyMO+RdX7N5AlcdYWcGEKm/T&#10;x8i/W1yPlC0/ujfS3GvRQXfmI8PXAqtHUPvH1Pg40YPWMkBlemkg55syBJofxroI9X+xKrABdc6l&#10;Zmw5wWFQxNvET79znZXHh1WfxxKLDz4NnfynXgVLeXt0TBUjQ4wMVmXVx+oTQCAfeAo29qwOO5WX&#10;D35BBnlHhsYwvC4TQ2S4NN/Esb1tE0yQG0vt1YjxEYs4UWGkOSfCu1KPEYXcTEJVA0HgnoZESSiZ&#10;uxZxVC6n+bCnugU2R0gx6snbtEbWzBEG3vEzgWD3gHelHrKTuJcviGeiOTACtgW47IsB1YqAH+XG&#10;GbBBWBxDP52uRZPwXjIXg0SlqSKwRfK0RkfFZkigUj6GMEZYTBiJjfJDUW0YYIetN3nUIzbbdfst&#10;/+7p+26xyfrbbLHJP7/wKcc8bZ8D993l8IMec8QRuz318N0f9RjUuAM2aJ+/Sw4tXUwifswSZ7ao&#10;zd7Rqqxf3vzg/rOe92WPrYuofoTpa1en+dOpfghNZTbT1fammX+iqSPRYDX7IZo9GfOdNH9CzR9i&#10;a/3CTNu4hlo/wFCcHrriRtD8MmYu7VxKjY+hd6ug9TNaexy29g8xnKmyo2V3urW+QbPPx9b8dMTe&#10;uw0rOLuWxC0Psslb7170l5v/uB2dKChtQc0zjVSm9u/QIuqBqdeK/7LjFUubgnoJFoYlFo78fVBB&#10;rTNaxjLAb4N+EAfHEBRRUd6Wpt4R4cZDoLw11f4e5aFr+hkuO6I4JvRmqfkeMKJadOYYttT/wSyk&#10;UTRyvvUeyjvi308JGPA5Zj93vur1f2Y2Zzaa+nOg8iYrLgpYZWcpz1OvtA6yNuOo4DyHek1c5Cze&#10;A7yPS/Z9cS+hTdQYeOxDGoYqpxNMUBwW66Vz6YSLFHMCRUmEl23iUXwfu7fw1UCXfTbLSoM6c256&#10;wzVnzlNEtmQbVRaDnIy6SSj5qxpH4iWoZ3YSAauehbV4OqZbAjTfWRHgr55GMdxYZWgCtisV1CQs&#10;hLLdRyzI0KiSVv3TVBVUZTGishwwPdBCd/MIpLqZOkioGsENIRiffR+zw6F7P/JpT9z9Edtiakuf&#10;E0YpXEAO4aNNiArPeZuD15u/r7X+LvXbfr7mwavCtcDiCRPh/cDX9qXOn9GJdM0Haepoqh+U/tNu&#10;rw+oPAr/3l75PlrxdqofT/UjqbIbKsq0knq3m0bFBgjh/Bdp7u3o7tj4KDX/CxOjt36MxsOVZ1D9&#10;BGoZotW5mJqn0MwnYOxcR737QP9cMJNkqsaxvDFha37d2hlcsRtiBtQ48pA3zFN6HIYm1o8FaWRU&#10;98MC92CPz8ZEo3G0L8LChkwXV/0QN1nGKy5TosgYoF0x0XOVWXE7A9GSORCGpoghapGG36FR3gAz&#10;3HCpbv2U2j8beOucT6XBO2TmRb6yNxzRSkP3Zmq+m8pPoOqLrCWCnKv8LQi4APB7mh+jFrncyfse&#10;KOd4xfI0vsz5j5uB4v8PkjvDIW77kv2vTaGv2gQTDIgxvReJfGPRIRfrkSI9U5/8eKrdW4hqczCh&#10;m7mbc0jMopTPClEHKyQZOX/XgSE+IktU6BAICjV4lylITJidhBG3xx0N4bJgxiUETADVioAf5apO&#10;rJpdH08QjUNsXvNgTOUQqrG7qoSiCsDxDDnU0EYwDG8Ui1JBqwb1KStk+lgqGPxEh4Jjl/lRlRbq&#10;JDdxBrjlE9ZrNTozW9R2fNEGq69srPkLlk30JsURZLNH+fksr89/6OlU28usipGE4DqSUd4EbTLo&#10;hrof1Q7Gv73rz8d/waffQjPvp+m3gmJVDqXy3lR5NFUOoPorkKp2JGaeZHT/ZtamM/ywvDF1b8P0&#10;Dy7Uk8E5MG9UdO/Oy17SkN2c6GLq1baLZvUwap+Fm8Zb7Zm2M6fYPTCV5Wu3qQ4BDV6+RBHTCJlx&#10;lX2BiW1yjGmMgItiQvnNhQJYYrHY2Mw0ezuVtsSKiINulcNGXaG+EGS/8vnRvYpaH8a0VVmrgCwM&#10;chSSAqe3yUtOFrLo8rEKOlx+6lX4u7kIL/s4j1jQezbBBINj2N/cAhAnM4IUcypd8cxp2TK8i/U8&#10;NX/Ze9xJfdNOIw3iz4FmyKdh8wyaDRmhkGLUkw/zMYJomiHDvUx1DvYRqFHdXKQl8ezxGyIGsKyA&#10;ZkkznYI/eRrFcGPZ7n4Q2S4tfgpV1c1LzhAfZBUI/VXHrqqeJ9Sg/VA2WA0gizFKCNVHBF/N9Ala&#10;DsOfHdcipC7kkJm/Thy7+RNXXn/a/dVV5S2PWHnXz2fnbk/wd4+VAfnp7dxClcTVme3p50OSMxO/&#10;8m4YIId5U5hVbmPtiWDuV0pfoY7RPhcLeChAS4YdWpafJTL4zEOOqsXUAUZOZg5oLKryvVjI3wG1&#10;8xeqJHVATR2vOMIv1tJiiQGY7DFdrOw15DbERC8DYKA3ejSgywATxVdS5UnWstTgcR4sm2HGBxaC&#10;JUQX+RCL8aYM8HqO8BHoi/zMNhda5maauQZGxzL/WZhg2WKcb1wfJJITRop5eOiB9GK9Q3tH9NWo&#10;nsgnJZT8XYv4MEKhuN6n2UTRtUCwe8C7BA85k3hp2UF9GIZeWbAslAyywx4ZUK0IuLG+Z2BRW+hp&#10;97DIlxTORpUosWeoLPAZspCoMqwqFNFhd3YLZrURo8QmqprWIslHiV/QcojnGZBDI0dJXZxPxrH9&#10;MzdYtW3tivff3W31NnvKzAN/mrcRmfB+uTt30Nxp1Pg1lTeEXNk2KGoGA3GbvqRLiJmM+mt80o5O&#10;FJQ3o9b3ILQvApfATJJJkDGNjFrQQJG/pSuO/CxRUHsmhiZ2/8qni1U96uZM+IR11cTExSdkbpve&#10;X3G49tm49uWLARZXvMbvRZwKLm9OkRsIXJiXJlFk1J6M3rb5p2haaOQr/CP+d6NzFrW/hLUxKvtZ&#10;y7IA2oTvsPLoWDC6mNoHlXMu+jUpmHoxcme4CK/8mI842ks2wQRDofBX2IVSjqLgUhEXgx4n5EJG&#10;0OSSv6re+Ue1XAcVn5BlRSmfFaIOVkgy8sNyHQQiiF1CeaauxUOYs90DYc65kzDivurJAOkyREvg&#10;iJaqKcDErAi4X0MQNDfOgA2a3BM45E2SWIsTlaUiCE/MVeHDm0Pz0CQorYgx9qghBFN7ClUnNs0n&#10;aDa0r6aliJY0SpT9LYoPVnRlhbLHR75y4433mrn6I/e2253G3Z2H/oCeqAo9YgjXYPLo3IAOnFNP&#10;xcIYvb+F9fvBeJT7dPuBb37zFKodi5GHtWNAGhlclayfAB7Y+BBVHmf8ksAU0RuvONxgRWGtA6OM&#10;YYez/4yhiUz/ZAaU6v5oS5Spa6b+EaqAVV3VcOqfaO1r6SEzq82U6Xy7TDHA4oopE9ugXVHHK3Jp&#10;jJXQ/FiyLFHQW0XVY6nzvwuxXt9YMQpd7F5O9fdiapblBf4kytSjRWFh6GICUeQMx/Ca5CeKhb+k&#10;w2VYOLPttQf71ctGcTlNMEE+FP1GDIZETsJIMUdISDa8nFX1rtdz8/LXWBE0UtxUtbEmlPxdC0P9&#10;Q4vjE9giGSYa9eTDfAJBc2MkngNDxcTbqJ75kygSI4VoCVhWsgfe5cQJDVO4sb6nsQg0N/5ohv4m&#10;lM+oyMjBOItPtiqCbKIyPJUh7YfuZiM4SuUoFbRqUIeyQqaPzwmNoJRP4A1WTIPHHrd51no7vWzD&#10;mz7/YH3D8uz17QfPs3Sxbz6C0hQzMKo+mtrXUWmayqv4zG1UHgzDuMyov4pZ5aL6JDS1CaqHUf3F&#10;GOVY3jpYrjAF7njF/C1dgmFYIt8Q2TjYzg5NlNGJAiaNYtE5ThmsyhhFPlz9aFrvJ9im32LiliH4&#10;Pje+hC3vopcp4xXDpg/v2z0IuL641ImiubrSRhih1zzNmJYgcr8IQ9PF2uuw5uSYMAqJzUZvPlzv&#10;JIKUQpunNI6VLrZ+R2teGuWKnM9ivyMDvKQjfA3GjpSr6LXMr2cRGFtBnmCCJCzu6+ZykhGRMye9&#10;Xo9Hecl9Nap7rCntKuwhjMwIhfH0PmWIXTJXf4Ua3PP30noYKAlrUQOgREvgiPjYuVHgaVYE3E8h&#10;25WnMZCnFcMc1EcsNnQEhh4xUeVQ7QxR2cFTmdGB3XHo1DvYIgQScmAXQamgjfXUTB9LFwMKF/JG&#10;sRvV44E5+d7KPau7vnuj1Zc0W/d1529pN25JTiW/3N0HqPErmjuD1n6OZr9ErSupex/Nfprmvk41&#10;Wfq5L8wF5ayoWWLmOOuoP4+zda+lyj5odOJKVf6Omt0/UznfxJXDs8RhMcwRlx46l2Pq2rk3QWaW&#10;jnlu+0FaDlMnlOcvywi/VUucJXrAV3QNda/Gu70UsUTKZ3WkImERu5YhWpO46M6fhJ4CVbPIYbEY&#10;B13s3klz76PmN7CAanlLY+Lk43xHhrirfZA7w+He/eJPuGiM8CMzwQQDYgFeh0QG0hdpiVzG4qLv&#10;QXxW46l2n0y91FntAl81utxSL389bbaHuakQdbBCkpEzdx0EIrg+jNAt5u8i2Zgvibips0IMHvED&#10;wwp0plvC0ARQrQi4sb6nsbhwPV2BQ97jHIwqgmwZqpyhRqkqoVUdTggIYxT2GFg4yFZtqEjyUQbo&#10;DlYUuIMVvVlMEyc1lRxcSNqpLSqPfPcG3UZvzZXt1b9ttpq+m34gurfjt3P6GbTiVTR9FNV2p+Zv&#10;qLY/rfd+muq3ZldOfihIc7aj/kz/zM7ZWHyCCVXnQjS/VLiu06LWN6iyuyVaurVOwyZy7x7Ma2/l&#10;v6GGJHL2NhgmLJEfxfdp9tXU+DKaf1d+A7Pa9u7PNeVs9y/pKyuu6LdmRhJKNaJZ1BSXBVF066aV&#10;x6B5ufE56p5rLcsUA737A4O54oI92fQDdW+kubdgbpupt1pL4SiWLs7/N5oTK7vRys9SdS/TwTux&#10;OdTDCuo1rTgo8vOuwl/VxXn30w5aaB/UUi9e+VqH8JO/MxWuCZYAcr+/IyGjOKdFZbwA+bmim7nK&#10;csmqhoIJQ24mYdQt0KybqjY20PkQroUD9Ve762P28BEBlhSjnjxvEKIOEqZdIENFOR+GEzlSEoFw&#10;KggmBAEzRsu1HAtU01inssZaNSkWchArnhWRS4FgLGUmbuxftirbOa0I2SoLsmWrpWqdyWGZw2q9&#10;XKlpyEyvxAKHYjECWKWrGh9Oy2ww26dTAVecL7WY1M2VmvOlJpNAhGwsc2hkE8V2NrIsoSTxLMwV&#10;XQuSIxO1dO/80eyd35td+cTy+i8ud1f11HOW6dlDuJOdO2jqGMPKuObdpYfeR1NPp9p+XDLwIOzv&#10;sSOHlQNXdeR4EiDFQcBEcfb1Vl71fSvMf4ja50OYenXYmXPNc2nFp2xnzvmPm2UqCPSy/lIIjNn/&#10;hzUeh1zzPRGj1QCGoIhrX0kzH7QcbP7DZmWRzGlgMxDe/5HRvZna51D18EhD4jyXlrehr3I2OGHv&#10;IaodZVULUwBaP6PSelQ92Fhyo3UGTb1paa3Cl4bwfQnQ/hX+J1LehWrPJtrIGkdFjgcdP5NU5C42&#10;A+Q5EObxHyJvjf6+8Olr0quXTHGTPDsXUuMjNPVaqj7FWpLf5fTvQ/53Py/xTs+wdx+tfSOmrZ5+&#10;s5ncyzzB2X+l+t9RNX28t2LuIzQzFB/OWQAG+BAVnmEUo5bYlOO2f4NHUNmfymYwxYiYcMUJFgJj&#10;+nrHkVGc06LSUihj8ZBojnAeI+sli6oOso/ToTxuYawR5BCaUCI5iTrzpj7WLeaQZuSEnoMI1mJC&#10;8RGowFBRz5+h4ihJXDCnQhgjfmKRKLEw+IdPY6EaIR7L4EBjoRpZLMIMxZNJHYwBu4uoxlPtqWqQ&#10;YVxlmS3lCrqeCjkMQ8PxWECU8kDD+qzRU1kOUqX5MFc0zBCckJkeh0IChSJCBpNElMsVTWxXmZ6E&#10;ca4Y45PI4e7zZ28/eba2Q7n+2NLKv6POTGf2j53Gb2nFS9ABtbx58PPZoTWfwQDF6eONaowur9Of&#10;Z/VPlN0kDKumO6ShexMWw6CmXXoxJ9a+mFZ8Ib2740Dg8jEChm5IdLni3DuwIl95KxMxBJLe5aLQ&#10;vY1av6YpM6NPNlr/h2VRKo+0KhA8/c5V1Jujasoanolg//Z5NPMpqy5x2BfEwyy1fkm91VR/uTWM&#10;Cnmn+iH5ZBJReIYDYbG5YutH1D6Tpt6CWYtdJLzUmV+JhaSL3VvMP9GcBzdurpj/6etvRx8UnmEM&#10;I5XY9INOuOIAmHDFpYAxfbrjyCjLaVFpKVzG4iLRHOE8gSxXraoI6qjUS2BjA132eg6Jbm7+NnSy&#10;ZYu6qY/nkGH0UjHYx3WABYGVI4Ldh+fPUFHdGEMkccHUS15vj/hx4JE9/slTWWOtmhQLOYgVTzYi&#10;lXFWLscqGF20UVG2bFU3m0Oaahr9tFHR43gipLYuBoJmYpMn+RhGZ/ghdeZMGyDLIVE0HC8PVxRL&#10;X64oWa29vnXP6Y25a7q9Rq+8Ta92cG/66UQzKFj8o8s/n83zqPEzLA+16m0RLufxOlHtz22KHP6K&#10;u2rcQRJmoE2NM6h3J00Ha+73RW8tzf4jrQzmRB0eOettKRiaJQpcrtj8DnqUVXY3EYMjfBaFovUr&#10;av0UQv15WCGzL2bfRNOvCxp7o8+99QOMj80/GSxfUfd+1OPrr7KWpQz7diShcwG1L6CpoDl9VOR+&#10;0BmnFEHhGQ6EQrgiI/Ym5uGKzc/hH1XTb02YUXlQrshYOLoYe2Rj5Yr5n/sAX6F8eQ79WRuprGYe&#10;tFiuONrvzwQT9MM4PtqDIo1sFA49kFx1yIWMoGfhMiKGd3pRzadMnrOCzR7lY/BpaKrAFskw0aiP&#10;LMzH9TRS4gVCsPsIvLSC4ZK4qgCcyooAy2xRMPtSsBzxNNxMEZGjqnsIscshNAdVxVOMfVSxOCrD&#10;U5ndMbUTkQGalzTUMFu1oSLJhymcaEzhoAajEJndeYIij4URXxJDjzW1S3mLd9e3/UZ9/VdXKnv1&#10;WlfRA++mNf9Fjd9S8/e05oMIZ54HopiMQX67RmRKIapUfyrGInb+bA19kX8Jh1TwlY7wQ83XXsDl&#10;L81ZT/hDZOY+XXs8llNndrfi47mIIpdKjFfkKhQXT7+EEq3MO16RK4hjor5jQlbFdBaVS67HL13k&#10;LsZ5Gc4yQeO9+JfT9IdzL72T8ZQN8hfa4Wk8W5KOMn0ieqUuLpYOURw7mvhnayFYt16pCZYYcn5n&#10;FguJLIXhcTlFmr8H76o9eqOZyz6kTEZQ32w+KYewSQanfEiSaVSZg/CEA8E9uiu48C7TQ5jW7oG8&#10;SYzAnMoSKgOojs6iqvyNc6OEsCncWN4L6xMgTytayOeSjdgM0xMVYeAsuWWrOIfArqpsocrMUKo8&#10;IgTsztK8qKrcT5KEqhOb5iMcT0mdcDmX+Cm7U8QtiUhkj3FMHdlddQKt/x5a/32YxoZJ4/wPqP4U&#10;WvVGqiY1Xg3EfAarNeZwLm2MJrXWT9HtMA8GXTAjAj6fgc4/ikJYYuePGLfZe4gosi7m4qNzOc1/&#10;0M59OvNxmn47VR5rIvqCiSI/lBQC3z6PGl/E7Ep9sbxYYhq6d1D3SgjN72LV0PGtHpGBAV7Skcvz&#10;EkQGH+vdTXMnmplsil7JZox0kYX0zMuPKKg3fgwjNdAlovAMYxjpnLOfIH+uq1YsBCP8EE0wQSbG&#10;/6JFkMhYGKl2ux8VHofRq/aO6x3OV6O6x5q8Q7hQi8vo4v68j1O+RCOfv+sgYEGMHMoFhj7qZNwE&#10;mq2LxCSK/EmUUzE84seyR/b0A4dUVgTcTBhuLAtulB5CjBzKIVyVRauKJVNFCM3aXZWhqjYAygY5&#10;qFJ5ZE89RbNq1DnbJ6CL9sfHpYs5+V5u9pj1VSivoqkn06oTab0PUv0Aa4zAnm8+BNeaBwNxquoh&#10;yLxzcS76NNxC/LjSgS42ikJYIhOquQ/Q/Cep/iKswkc1a190tH5l5z6t7GfnPs0z8amFKYBYWTE2&#10;1RBf7/yHQZnqx/RZoZHr2aMQRa4gLtYWR+sz1PxvapyMAqMzpiw8gk9RYSg8wyEw0jl0qHMliGLt&#10;OKoFs2QVi7HQxRHei6GRVrYTUfi/eArPsEg0s2b56l6LAd45sQTepwnWReR+c4tBIv0YDomkhZF9&#10;BO8EPJKjkZK5qn4qu7fw1UCXexsewsnW9bGHDpoNGaGQYtSnFubjegaSCi7U5t7AeFoXQyRRWEJl&#10;AMbl6KBbrurIHrfkz58Xq0CeVgRYFWcxxlUGMjdCtipHYTmu8mZV05YIahewO0vzoqpHCJUK2tgk&#10;5zQfjxlaupj0HsfZYyKfjLPHRD4ZT5v40zsQ88lbRTN5DlGfK29jnvv6mEalc4XYUtG5Biv+DQA+&#10;n8FPSVEIS2Q0TsUYxcpjaOWXqHqgNS4u0N3007Tm2aa76evQ3bT2VBuVF0Fx5ofiEfjWDzCslJ/U&#10;io9iNKasvpiI0Vni0sIK1O9rz6Ta3xP1mzx2SSB38R7i1V46aP+WmifT1Hswza9igMKTz7N4uriw&#10;GPSFGuDlLfoGxpF25q0zsSRvH4xwXEXzy5jLKieW88s0wQT9kM03RoeXv/fu5zy6n0lUzTiEG6Vi&#10;xBjImidbso2hEHUQ8NFVZrjOgr6sb9AkLLjJhV8JwL6sCLgyw/UEDbMi4EYxIp5RVZgbQ4wcykFV&#10;RWgEhNBCDpmoisAW+fKmqdoMiI2rPA6vQygEz/FJUzkUVY1CQVVlqsYUTjhhMCcNpqthNYkTYmIb&#10;qwRItCSlTbAkcNGYYbAKn7mskcCH67d1rsMSYZ3foT9q52Y/1tu6d5spQ2P21G0oCEUshCUyJVvz&#10;QuqtoVXfxsofhWO4U7VL7a+klacP0t3UQ3CHe3eHBL57AxY1aV+CuWpr/VbvTK0azjntrq3+/0FY&#10;OijvYma/eIxVC0PajUrHAG967sJTJF1kIr2A3bC719H0f1JlD6sKxsF+R2E7i4hBWeJgGF/OOdC7&#10;a4DmvjT02lTK7IPK30B8BnNPUTaGojfBBEseDvuIwOUthcPL3KVAjIGO7DKubEYX7CFkG/XzyBbX&#10;QaBuAvgEFo3Jz/ryJ4kDVMqBq3rs0fu6KfFjKD0TRLOM5MmiOHMoZlfFEY1VBNkyVDkHjUpWA0an&#10;9M/4gDFKVKKPjVLnwIcF1ydUJXnA4pTgCfeLUzuZ9saFskoXSW6goFYJELdw+VsutZbSlPmJnTKr&#10;8D3RGhPR+hV1bx15bptMjEIRuXTopihvQSv+AxO96rCizh/xcmKt+UIx0GlP/aPtblrAYCcm8E4f&#10;1M41mDp15n1hR1YM4bvHysOgRvMnWXGpg9/DS6m0t9UKw7AvslsOi4JbyEfc+IvvWbK3BCSV+UTP&#10;+mty9V3PeokcwtO5nHr3W3lojJGbDYKhWWLe35fcmY+jUZHBn7iMfg1A7uP2Wql9UNu/pOqTrZwH&#10;Y3g1J5hgnUMSZ0mlNL5q9xaJWcXhp4olY4vaQiGlH6ki26gCI5GCClw3FfOzvngS3qsxMYkHplRC&#10;qwTMsly4qnAwRdQxEgU6Z0VAZc2BQ/FRFaE4GIGB6kS6KgJb5LObpiq1Q2jqEUrzwtDzicW6Ptgc&#10;H9lEBUUkUD6dATVO7fJYGMgqOhxRcrZKAD2Wgi3JP7o4wbxIrpmlYGhyJSjvQL0yZkOt7ETlpLlA&#10;mIrY3pIXmBEjY5jLQSjicBfC90o2F66xvLMx8YUEQxanXo1G1MKR/xLKj7BCIeDrUmZYOyok/FxF&#10;a/wX+oBN/5O1DIfSqoTa3hKpakdQpdKm1D3basUg/i7zIx7tjUtA4RkuKSRdnffCDoT2WdiWO4Zm&#10;iYzC/xE5xv9sbkQ0MrHnX9/sEebtC6lysJXzYITSN8EEEzgY7iPmMSKXcTH8WBOyUe1xRsdQWW0s&#10;ZBv15NniOgjCtGoyUC0/61PRTaJIO5AAPMqBq4FhOXqWZ8D9BL6noyp75K8kUhmZBVXhYKwiyJah&#10;ssDQqGTV8DrhckrqQsbIghiNGvogH7/hUX1C1fhYwZA04XJC/ED2hmeJUbeYhRHvwpqY22JhIN5V&#10;fQLqxK1LrKrAtCtvwvyczG1Wnk7140PeVQiEXA10qi74sZsnnwXx4W3BhiyOckVDAI2KSQ+l9WsM&#10;WaSV6Iw6ZB/XAKXN0b9rWaB3G5W2s3IBiL/N+mTzPeK+5TPEApaZYpB0wgNcbwz535rKftS52spx&#10;jJH2FIRRWOJgWJCjjHQtRTyszp/wH8yB1l0coZxOMMHSQCKvGDf6HtRzyCaB+a9AE2qSUMg9OU2i&#10;UQVGSOQ0id07/nafl/XxXh1yJnG/qMymJDR7CzEqXI0/bW6sMDGF++HjGDdWU/Eeh3O4nFgQ5agI&#10;jb8cMU0VAQkzVZ/aBbLwQDfK84nEcmhIY+gjNNKNLVeEpzFhw0hFbOH9NizO/0GL87oUTphgSUrr&#10;57+MUN6KKk+gzv/hR1cx975glb8vUu25+DFG+9XQC2ZEMTpFNCUlF1rn0ppXYNjMqi/T1POscdxY&#10;MMbY+QtVdrSygNnj3LupfTZ6ouZfgt9D9w7kIBu/1a0foogvUdyNtd2bp0GsPZ+oYYyjw3/Fh6Rz&#10;+QvquomkmzbkPQk+sZXHFjOGdoEIm4NCWGJeMpz7QGNl1/37oOZHi2jGii46v6NKnnVoHTzMX8oJ&#10;1mUo5fCQYh4Abs7eUXzV7geDl0ry1O+YHiLO6BgqO7Y+RjdndQgFTauCE5ufKCryE0X9PIFEOUik&#10;doIMNRoT87R7gGU5BPvIOUisqByqygBpDLYMVTPMUpXgKbULLJAZajSqtRsfUUOfQLU+LAQ+Igij&#10;QzdRYYxORS9O9gyZjPyQSm9VqwSAW7TCmMISEximi4EqRoMRjKSc9XADZVV7KuYP6N5iVcbMu/1p&#10;V7o3+oMVe6sxL05+CIMamkTxpQ10M5lHzf4rNb9J02+kmXdSeUsYJZNBsxoOo1xsX2Am1S9R8xQq&#10;bWItjMaXafbNVD3UDFmMLaSRE+Wt0XSjKG+Ftf6711qVsfCVbB9tap1B7XPQ9N34GpUfjZbP1hep&#10;/Xuq7GVdRkL8hY4/x9xPNm9JG1tRKR5JpzrKCzXQa8L0A/+6usGqywNcGynirVlqraZ9L6oYrtjO&#10;Wl+x/dvBBisyxv/tn2CCcUKpxehQDjMEcn7TvCN4J++dQPzSQkJl944wcqOi6yAILXYfWgShp91H&#10;8gkFuwdyJuEj6reJqVQcro1l4VoCzz/iaYiZwvcMVBA8o/I5SBK1MFwVoSTJVEVAwkyVaR7UKLWD&#10;R2BxoxIpousDwfGxqsSaRkUQOWGMAXODJR/Zs1IAk5v/Emi2CrZ4gxWXN+bQsytxUf72eZi6s/UD&#10;qu5jLQymjtLulGcd/9EpohSTnODaydwnQBRrT6aVn6bq46zdA/JsYkIUvsDxoVjGyJcmfYNl4f7S&#10;tnb2v87l6HTKlGnlaVQ7ApZRUHsKCKdslScsORrTe4ja/0vdPxKtwTIMXFOceh1mQK0dR+VHWZ/h&#10;EX+n0y6/8NuyxO7zqEi6nIFe5DSgafEvVo5jSRGqQtoSB0buI479Xq0kKqpdMQmdC/EBZEY6EIoo&#10;gxNMsE7DpToM5TMZ8HyUIAny5KAQ5zhbcxmdGkMh6mCFJKP7hQxsESLnC3afzPoUcX9GziR8Svph&#10;AoMKIOxL4UYxXI2Tu7Euk2S4Xz2O8XimaBCM5FokW1UZII3BlqHKITQqWQ1YnIaWIgoJZDkwhhZR&#10;ow2P1mgE18dVhcVJL1AlbzlZoscA4xaGSRv57Y0PVmTELYPBfZD9kMw9AqPWxoSl5NxWfIjKK2j+&#10;/dT8CnUuoe7V1L2CGp+htX+HLoi1p9Oq09HdsXsdtX5DjU+g4x/Txeq+1L0cyROhmQ8HvpAhapbN&#10;M+ih52FGlvW+g9PORmVnvKrt/xvyWPkxyn0QdG/A2FF+HNI3WGZS7d1Bpa0whw0/qfrLafpfBq42&#10;9UV5Cyw6sqRQ2oiqT0Urd+0Yqsj/L6pU3ovK0e64wyD+Eo/21ARjLVoLjaQbMsoFDvBeBJ9hDFm8&#10;2MqjYKwsLsISp4hmrTg0Cu99OiLy3D20K4584eh9mjK3TfsXVO33kY9jXXodJ3jYwWUaiwLvBHzV&#10;7vvAc4unks+LZq4Orqd+gtxzCD0zjSyonEEmXZ9BiWL+JHw4/Soxj1KoLMxKAK5lRcD1Z0SSe6rn&#10;afcQQPCMA5+GuKkFDobaiYoQtpBDJqoiIGGmqqxPBWxcoRDWZ2oW1sIIqCD8VXVTGaNarBpYWAOd&#10;C9ig4XuRH7H4YMI4J4xbGJqnIm5hoO9rLO3yQ42mTqTp16FMt35JjVNo9t+w3EL9xVR/Lj8PNGdh&#10;+180YVX2oKl/o8oj0SJXWp9av7NcyNuGAz9w2QZC9z5q/ZzWvAyto6u+TNMnWHs2qgfS9MvBNNqX&#10;Qx3u0Pkxym3pNVFFXvXDsG8wOne17FKNK77QZ8mToYG5bRyuuAiNJEmoPYt6N1Prq1YtBvGXuO/D&#10;yv008xaqYYvHkkPShRT1ZhU1ZHFMiLDEgjCOBkA3z+bXae1xka17K+wcisoOiWj/nGafb7c4wBXH&#10;9p8m/gB2/kSVA6yaH2P7wE8wwboIl94MCi+pl5VSKRch6TJCSKgcu+cDIepghSQjf5xdB0EoxPw1&#10;ShD3ZMSd3UvLTsLno58k0KcArsyIaj57dD9qnqeXpxsL1egcWMFYoBqZsxXVRpnjWh9jTVPl9DQq&#10;WQ24n4bKBm0olC9QsXElwlWDWNeYpoLmBWzQZ4CGQ1rFID5YkRFnevHBioxEy1JgiUPTDw/809u+&#10;AIO+ujdhMavaM6iyAyYL6d2LBc06t8Ch+niaeQva68obU+1opMI4xilqfoca/5OrP2oGhuNpXJtp&#10;nUuts6j5A8yGV9qGOtfinPOjdji1vouJ1xVyJkOcTB4Mxxgrj8aw0hBNmnszWK7OYdP8Gq15bmST&#10;AagcisoOidDqoFYQXUhDpfuJWxKoEm2NZb6bp+I9LADx9zjnMyro7QvBGbrbkkLS+Yzymgz37eIy&#10;yVvGkMX8zKpYUjcOlsgYgCgOe/T6i2nlGXarHYNNlvaZeyP+OcXG1vcibblymZ1L8AKu+A62Gn9h&#10;PmXiPIytDyo6oA5OFBnj+a5PMMH4kf1LnBY76M93hr/LcFx4h/ZIYM4KRDxzsXAgGXKQ6BPYHEGl&#10;NGMgJ5JJQYKP3YdRLISy3fchim4SPpZ+j5hEKVR2bJZoKdwohhsFzmZFwPvkCVVjIENxFgonxsBB&#10;MoTduFkVQcghE1URkDBTZQpnW/wCARtXKFRgt4D1Kf1DaHysYIySXH3Eoj6sKhtk2uaNHvSoHTyT&#10;yV6kyMctDD2KgtWiBisOVFsyNyYdQVZ93GLo/BFrD655AajCzL/RylNo5Weo/vfghJXd0OWPc64/&#10;FZ0eq/vaJIL686n7N+rdB6G8NZXSZyDIAJ+tbEOgcwW1r8YsO93rqf4cqh2IqgnT3cY3QV/bl1m3&#10;NDS+jRUX2Z+5ceMrePweRjm3bAzHGBlcRW58ida+HO/n1JvDOWzqL6VV37db/VhsZbOAxOzrafqd&#10;MDbPpHZSzz2uDtZPQHWQw9aZ1ugCjQP3WXnpoH48Tf0T/lVBg0ywlIz4qzzUo8nGkKWIz0S3pYfk&#10;iwpOlb8n2ujUu80aWz+z/5hgIRGtn9j/brDgI/g2Zw9ZHAiFsLsxscTBMMgJpPFPJoRMC5k6iowR&#10;y2amK/44dK6BwNAr7V5D9VdZuXIoppvyUUSX+F6b8GMb64aKJfgH74DKGMPnfIIJliE8RpcIZTWJ&#10;yI5Ng5fIVV1CZQW7TyZdijjl430iDxwoZ41iZLgxVOxLFBV8MvoxAncKoLLsldoJXI09ExMKvKiI&#10;GsQKD4QQ+CgztBYTKwKigg1JUlQWGBqVrAa8TsMIG9RQeSCrXN0QHujGmjBMYnxCNYgV+ucTuVhz&#10;XwpLjBmTLIldWK3koHdzec3XnUJgMBwZGAAj/+gxS1z7Siw/WN2f1vsJTb8hXK+vvDGVt8HMAdWD&#10;qX506uKKUy+izo2Gbq1J+DnPAD9S2UZB53KwBWYyU69CQyiT2+l/pqmXUGUXLPzQ/B41vojWpzT0&#10;HqDqETT9alrxLlr5WdNalYIRzzMNwhjzlBPMavN9u+IlY+bjtOJzeGpxMCFkWsjUUeTqk6hqantT&#10;r6buVRBcSHWwdiRkDqfeYKxRlFZYrrj4tWEPG1P1IHSNHgnxt3nQ1za3/6iliA9U1Mafa8/CWzb6&#10;OsQw/2ZwiRXfQSj/huDy1jyFZj6B/010r0v45wVb+J1d8Sn8d6NzbfJ/NxhFDVkUjFKwx80Sx9H7&#10;NAPtc0ELBd2/hdMslzdL6KxR+3uqPsPKiauw4t9M42lX5MPxJjN7DYrxfMsnmGDMcGnG+OAexDti&#10;3xPw4n01qntMlWPFQT+n6p9I+QRIZcUIMUs0DpqzQHwCLbSrwFAxzLBfEj5Q4peI2ZQV7B5wZYbQ&#10;LYWbj+epuQlUs8zNWES2RidWBDBAI0BFEHLIRFUEJExREZodeB3DpXbGIrLlgRqlauDjOiM0DqGP&#10;qMYHRC7G5eKDFT0GmMYSPQYYtzBM2kj+igdP6bb+7JSDhUVINgLB3KH+KG2JhkSumdWeZi0DYwXV&#10;X0Cts3F3coLPLefpZWP+8xhnWD0Q5JCZrYIpLkjj67FaBk3R/H/R3Hup+W20PfrgArUhLgFbPxRy&#10;zmnIYIzMhebeiVlturfaFS+nXokpZ9LQPge0UNC7i8pBba+0BXVjtT23OpgG9Pe72cpLDdUjzT8F&#10;PkeNd3KBsMYBEK+IpzyFPhgu1VIDX4Vs+ZD8RgTJO5dQ9RDLJWpH2X9DcHnT/o385sZborjEapM4&#10;J09oqjLoO2RxUIo1BN8bN0tkjKn3aVq2/IVpn23/c5SGtEvuMMkM2hgXAGhUHHCpDMU4P+QTTLCc&#10;kVGH9XiOCzeK4ZHAPNAcJOeQXNl9P96V2zhQznl8GCq6RFGRmIQv0/0MCXeKCHYfgqM0luE5uFHC&#10;7hTe905jObRNfIbIIX8nVi2MMCrY4JCiap5pKhtcamcZXSArx4OMhLZzqbA+10dUibKq6yOxJuzL&#10;7pI4of9Dl8YJrRTAsETf6OLB0zrrneA9k34YyB0XXTyYcqQ1GOYH87TS5ljxLxv8GGUrBO2LqftX&#10;mn4TVfe0ljj4xKZeirUiq08Ho2icnkQXB0FRJ58GlzF2LkcT4ppno/2k9kzMaoOVIZwVLxPRvYXa&#10;Z8E/J3r3gis2Pmm7BSaitOlS7IOqmPpn5iJo/OwMuvZJ/IUez1vmYtxFqBjwfZBNMfid6eX4N8Qw&#10;MJ/wvkMWh0B+4ueyxG5Se9pCI/eZZ6NzJZj8EGh+Cs9a2xhdFNC02MbdLkU7rbQvpMrBVh4Uy+IV&#10;nGCCCFymsTDoe8Scp+S5eYlUVTcRVI1TPv3csSWwRfJJNLqpBNk5C9SHocZQMJsgJ1HkQ/DmfoOY&#10;QfmC3QPCtRSuJuxL4coML0pV3otqaZuxq4PGyhbxMQKfOaKMyvBUEcQtUUVodsLrmOlBjjI9tUc4&#10;oahRHzeWQwiOD4RgqQxFfLCi58CWJB8tGhZs8d2YTEYtccyd3a1tX6pub9UFQNgGJc/AtQQC36fx&#10;bR7KqzDbShoSk+QFX058a2DpjspuaEL0o2IozVDtCZg5s7Q+de60xqEx/IXkA1Pu5ldo7fFYWL+y&#10;H608HXNL5J/jtHMFmmUGQvMUqh1r57Rg0hgHKuW3Yt6j3kPWsrRQRa+5+uswnqr1PWvrj/g7nVR4&#10;BkDu5OMuQkUi47VKvArHU/4NwSxi9vnhvyHKm4XPqH0u/q/hobQFelAL2uckOCgKHLKo6EsXXZbI&#10;6N5Hc/9Os2+guQ9S8/vUKbT5fUy9TzOy7V6LObQykHh/ZEqb2t8bJY4xLLHY+RM+SuUdrDooltH7&#10;N8EEeaFsxEOKOQEZnmmZu/BcfDU9B5dHCcSiKUIhkFgIU+U2hoLdJ+dsBbu3QoYDIz9RZLgfICFO&#10;ruDCNspFYz32GMktGuvlqbFslxgIDv3TWMkz9DFRLIjKEFU2Vw3zT1HZYBmdblyVCGQrmHZCG8Vw&#10;LFYNLCZzv+FRfULVAFwuszkxkTfG6V9iPjkHK675bnfV89wn1gdpvQ0TsTRrlnxWuvVuN2MCY+ep&#10;DkOC71LKjWr8CG2GlcdYNQJJFUtY2RmT9HSuLoDwDH9FOSCTl2I44scx8SlXiQZC51oq72blnGCi&#10;ZfsEHoQeaLEij1lwew9S+1fU/MggZGwh0caKKb21VNnLGvog/hKnlLTBUEgm6xCap1L1mMi/ISr7&#10;obxJIzaXtziq+6EHtcxtUz3EGhPRd8jicFwrjS56LFHQOZeqj0HPhdpTqHcPNb5Ac++hxn/H+mzX&#10;qDtgB+kx9T7NBr/+zNUV7hjFtM7q0qJYf71V4yitGrldscG3g79TVmN0fkeVpMKTE0vyF3WCCdKh&#10;ZKNAuC1mcWQc0fvgeJ7Z2SrETX3jtEr2LuUTuEcPbFGGZvcRo6YK8wmEeM4ZPqFg90DoZvdwiyeR&#10;/N2vD9MnT2CoKERL4flEVM/T7gE+nMZaqmZCkWEMHDRWLBACCyMSZVQkiaoiiFuiitDslARCltBY&#10;lOlpyBbX6KkciqpGoY4RnyQu146tkp/ICa0UIM4SGYkWzr+aVB988Ovd9V+cYB8HlKjkaVpcGMx/&#10;lUqb0cwbcW7uNiT45GVLQfsKrOpR3pWqsg57GmL5VB+H0VDNbxMWdx4Nw19dP1T3xzw9GcMRs9E+&#10;i8qbW5nhjlF0xy4quJ4n1cHOhdgYXOV10b3W3MMu1d9AtddgJqHmp7EE9tIBTumr1Pk91Y7Ltxy/&#10;/2ZnFbYxYXzlJyfQo2+EFW6Szz92G+uvoorpbVF9kvk3hEHtSLBH3hjVQxNIEXpcm+l8GZwwAear&#10;P75VFl1OKBQxzhIZ3fuo82eqPBETdVYPoKkTaMV/YE6pXhlDqec+RK0foQVsvEg6sQxkNSqa9XLk&#10;30YCZuP81ISQN0/BJ9dD++cIU1sUx4b2b4cfrMhY7JdvggmWHlzy40HZzhDw0rqayB6VYoQWI2gS&#10;tbPg+TD6GkPB7pNztoLdhwIjHstIJIoKleXq3E+PsCZXYKioRNGJjMiMSELD2RRuFENjIRiJA5Ht&#10;5sW6FnMyrl1U2RiqyjlrlKphiIAToKZgOZ6pSrjUTi3C+tRZLOoTWhiOT6gGlZS+7C4nk0zhhFG3&#10;pHZIxUM/7qw4pFzewKoh3GKxjqI3R80fYTDbtJl1cyTw45WtH1q/wP+qQRRz3uEg5xJXg3pU3Qv/&#10;5h8dQUlcQpA2SZkXRFDl2t5ZdjLJxhcTmhy54t76nplL9gHq3m/a5dazUb27qflNav2Qek1wMFbL&#10;W1HtRcikc51ZrGJpoPV1tGzzw10SRDF3blx+dFt48C9YN1gCYUzAvyEyh7mmNVW1/2Db5RL/u6Eo&#10;yZDFzGHSwzUtMjIoogKNik8w/1txWHdlZ5o+gWbeTpV98HlsX0LzJ1P3z9S9fICRjUOf9ijgu83U&#10;3cP02zFqeu1xaBmuBAsmzT7fEsvmqegnrMui8BYHZlEutA8qllXcfeAOFy4eBr/ME6xDcLnHwiDj&#10;iHFGJ/BS+GpUd7mchhHB7q3Adonioyf6pCUUxM/ZOwFGX5/4IdhhIKLoQriTKzBUFJalcH1AzKwI&#10;eN8yNyGn0lg2S0I2igyj0+KnsWyRw6lFHNwoE1gVUUYVQdw8VdyQIW+G4IHUCdkTQblfYFf6h5Cr&#10;SK4axKoRm+Mjm8gec2sx5fPYXYzsxZdDzDNYkZHBEgWrT2lveELehQUHqxea+xEiUDWTeNPiAoMr&#10;ClwVqOxJrXOsZRjwVXhXmoLufTT/UdTMpl5ApTg574fyZtR9kMrb5z1cXyxKLT8DXBmNt8NMv5Pm&#10;348effVj7eIZDFaltseY+QTNvYUan0cvU5qn1hmY4qL5NXDL3mqzpsg7MXeRzImPVTQ3RAstV5SX&#10;CKpPpfKjsNRkf8Rf5X4lga+6dbqV82Lw0sUFSbeFAZeTzkVWHhTJJxm76uozzL8hTDHDfEtm0pTO&#10;xeGY2OYpdnScS40an6PGZ2j+s5j7l0sg/8ZkTGCDpsXLrbzA4G8RVnbt4B8o8YFzpfWp/jScXnkj&#10;rOVTWg9X0fw2eOP8JzDWOg2c4QBEMV4FyUR2zpX9EpbMwZBpWaD/eGthrPiObX6UVfjdLQGjj1ds&#10;m54gXNsQ7RdDLquoWGKf7QkmSIfLPTKQ002hJEeQkTo750GPq9B0ksOIdI6RmFCNoWD3Cewul4/d&#10;Rw9t96EbQ2U9bf3uMGXyBIaKQuQEKrqejEhCL8ruLThWHDgQwaOFXqxYoIos/hoVqLIxVJXT1ihV&#10;wxABJ0BNwXI5U5UQ2dodC0KX+HGUqIEPC+ITJjE+LAAqGDCR69tUGCd7eVIx4uttxNF5oDd7Tne9&#10;Z0XOahGxwN1Qq08AuyitxKrZXHkaDHyGsmWicxk1f03zX6TZd9H8v6O6M3UiurwOh/JK6kofSzm0&#10;Lb7DwxTbpQKmgtNvsrKCjdKjT1ZcFLCqnc1YWPE5mnojWhWm/wVdUsGOVlD9FVjsXkYAljcPW0XK&#10;u1BvFsISaVqsPME0Q/Udhhp/lfuVPWDlQne45RLlbmMCs+vS9uO9ND55/BvijWiVYtIoy7sz9yht&#10;Yscr1k+AKsA/L25BK1xvLWZy6v4Z/7Co7Eu9CjV/RfP/Qa1vWU8L8wPMyfuusjgA9RoEzdPxsa3u&#10;SZU9rCUOZsKVg0z750b4ZFV2Mc41av+vU4EIMBhLZMRyWJrgyy+mXdEMHOCsOn+iygHGMiyW0jd7&#10;ggnGCYe8pMLzSSQ8gr7fHJ+CeqoJ00ggq2LRRKEQS+L6ZBv1nEOL+g/iw1AxmyiyEM9ZPzpCnFyB&#10;oaJQLIFXO/VV15PpmRWBeFRI8NRoJC9WTlIsEiuqRKnKEBVRRhXBzUFVcbOHcAgeZBGSGhWtG5Ij&#10;SxtrBBu6KvtoDuIcrTr1nXgmNydMsPRliYLVX29vMP6RiuF1B4dSS0gO4+CoUbYcKK2PwUX1g8EY&#10;u9dZY3/kzp/RuoTav8GBpo6jmf+gmbdFllIcGBtR+89WtOA7Ocj5xBEtlcsSpc2DxQn5Pr+Bpj9A&#10;9eehCVHQ61JpW+r91apo0a2gHr90mhb5IXbXWDEZ8bc5Zwk3Xd0GruyOUJw8cOnSrVhUn069Owbu&#10;iZp8GinXW36EbZWS0YkCJo22qcpZx4/V8nZUmqbKjlh3ceYD+HfG9IlU3Zmq+2JwWut86sQaGHMO&#10;WRwHXew9BE5b6vct4o9VeUf8B6d2NBoYeas/A1+h7u3WgTEwSxwKoxwiuy9uNkbnir22mdjGLIHb&#10;uXCkkYqC5f/BnuDhAZeoFAiP0bnIOKL7EfDcvEQZZy2HVgfNJxRMOBCdY2QbvcwZoZDbR9XIIew+&#10;IR9GBlF0obZEougmAeOyIuB9yCLJHXanqTgUOTFWLIgKfKy/iXZV2ZAkkFmwPlE1DBFwAtQUQoIX&#10;yNbuWELWx0LA/aCy4HDCCEV0MwwQ53LGEvlB6ztYkZGST+qParWHk3Gx+rvt9Z+XrwNq5Ar6wFz0&#10;gAiSZLHHgcD5uFsaZqnxPSo/kqqPt4ZU9M0qCd2/Uv25NPVCNHCVZqxxePCLnDZYMXZi3Qet0BfD&#10;PK8lhtJG1EufqpHru92brMzgOn1pB7Qudq62lsVF9QhqnWKaaxIRf6EHKYS49iFaUAcs53nAxWzE&#10;zUPlMGr/lFrfpfYPMV9I5w/WPjrix8oDJmDtazECsLQVVGZilcejYZxZWeLC/Wiy6zdkUVA4GSuv&#10;wjjeYcDvTg1jNRmWJTIXapio/Ij8uC1tbER0vxWHB9+fKezbvxx+WUXF8v9aTzBBQXCojQ+X9iSi&#10;r4PA41oiaNo0Ehj6B1Io2D2EbGNa5oyBfIK9E+UYQzc1Odnq50ZYk0BltQm/Eqjo0i2Fl09EtXtA&#10;otiCLXATOTXWWDQWgpH5EuIqZNisIHZREZqdhJY6KsELwgh1dEOpPjgU0apRH9eZZajiGcDjcomD&#10;FeM+VgoA6uinShismI25KzrdB3rrH5J3sOIwCC49rHvFLQsDPq67CWZp/nQqb9pvrQI3SQ5078QE&#10;Nu0rqfkDZF5a39pHRG8N6hzljMclJ3mPWSLiAtSeW+eGs8Zngx/HQj+RQlHaOmtiTIxXdGvkPVTr&#10;0Yv1AWsYI7r9lzlBm+dsSt09/k4PUhQZfO3KFROfcvt36DO5LCDnr5dQ3oHqr0RPTnRJrVL3MvDG&#10;7h02No74tQMD3k8P3fup9VOa/xhWm2DiyoeoHpzQd6D6pFgTqPkxzj9kcXS6yJ8F8DpByahDYAZz&#10;3mAdmg61L6XGV2juXTT3bmqZeV8BPUQatBaSG6Nc+yiNisWidze2yu5WHRrL+Ts9wcMGLvEoEG6z&#10;mIeMI+b5CHg5x3PzOJg6hILdW0HtevTQwlUQK/YxpmXOGMiHEZ6/3QPxTPhs9YT1WyOsSaCy2jKI&#10;ooDFiI8jM1yNo3iT42oqGI2cFsuW0MeJZaM4eCojzE19ApUNEIKEogr3E0YnAjb+wY8KVhUZhwmd&#10;rRr44KCqenUT9Q/gNRWCJQ5uYcQteXD/d1rrPSuZebiNe8kVrBQM0SoYJgkOVFjTYgYq1Lmd5r+M&#10;RQ4re9iZ8X3wacg2ILp/xQC59oXU/j2E0iprHxGcD2+dPyD/RLSvoPlTaPY/afYkzB1a2gT+rYup&#10;dVbeeiE/64EedwZ6qzHnPnNm3ppnmBUsx4nyZkRJXEtqin5Hsg3M679RQSOR0sFV6sanTcPXL+2A&#10;pWRsjI5qWAfCQ/y1Hrw0lne1VFCfrPeIezdQ5wIrR7AAr+GwkIKKC9kQjLH8aKocQrVXUOWR1P6f&#10;UadI9e5PGrq3Yxxj65tUqoMfVp9C9TfS9OtsrAf+DpS3xJvoIc+QRcWIdHH+49T4mpXxD6wBl0wU&#10;lKYw53D7MrMM4zVU2YZqzzbzFZtG3eY3aP7Dxq84jE6SR0HvrmCI+NDgF9+8SvwRGL0DKqOgL/QE&#10;EywNuHxmIGSky8jTi/IcE9OpMRSMlEgCBWJReyjYPZBt7Js5I4+P7PMTRYV+aMCUAqjs2EKo0U2i&#10;cG2cuesjhE0gUbwpbYPRyGmxYoEQi9UDuSpk2KwgdlERmp2EcmJK7TRkOpdot6wvsESco22JShGt&#10;TwCPN8YnnunLANNYYjwfz5KG+77R2vhVRSy/kITwcoPbEL0Bi4zeHDW+ZEhXh9pXmQFvfJ7eNiy4&#10;UojqxQPoelo7KpyFZXTUn4shec0foBkqxCy1foaKYPs3fGysk7byY2blt/uofS7qc51rqfktap9n&#10;3fuCn9RID6uFddtavwIJrz2dak/EovyYdr84uphQfeSCXMla5MBtXrOYTqaXhYGfy6kgEigPV1Dj&#10;g9T6Dqg+E0gP1QPRMuY3gMSvcagyifVC/pb1QEEm05ZDGOEtWBhIWdWrKz+Oqi+hzjkJdDH5Dgx1&#10;gZgU9IvUOg3/bqi/HMtL8LOuHmCGwpphaYmoPD6khd37qHsVhEFXWRyeOPEXYx5tmG3zfwH896Tv&#10;dEpR8KFx9GmMwCxvYqb52Rpz3lSfiM9OeSdqX07d6/t97rxCPiB6d1PnUivnwSiNir211DiZOueP&#10;PA8qZ9XEd6B9YQEdUBlL6Yd0ggmSoNxjFMTzUMITR8YRR/nmhCQqEDxapaoePxSMpEd3s/J8GInG&#10;vplHBLtPzlzgRsVzcG+UfmWEMglUdmyWTTHU6CVxnd0oRsRTnI1FU4kFUemxfKpisbzOiVUV1DFQ&#10;GaLyFiYJVDZACBKKKrwOpC4QsHGdIipY1TEi88AiqusjKkKD0Bggid1FinNOJhnnhDlZIuOhc9r1&#10;7cr17c2dWmAEN0NrbwvftMh1msquVNkNMwEyAStgJKGD8hbUvsjMIrhPYY2KAkxwb2abWPsfNP/f&#10;WDaAGe/cJ1DXL+9Clf1p6sVoKeU7jOt6Nk2/luovQWML1/Bav6T5L4Ek5wQ/HX1A+cEVrOb3UDpr&#10;z8KAwOY3aO6/sM5hdw21zx9z62IlXLg/DlCmKCPimv2Q3fDyAUs7tqn+GqoeSfX/R9Vj8KXu3ULt&#10;M6n5efTZU97Y+paZZumpJpkg/h4P+0ZgvGJsVhX3yfYZ0MjH1W0JQ4orb/yOVJ5B7R9Z+0Dgx9H6&#10;Hv6rkrbQBT+yxueo+VW0E9aeA67YuYTa/4cvSd9VT/mD0LuLGh8zy06cgU4N3T+ZjuX8uc8xZFEx&#10;HF1sX2ImB34eVpTl17D9h6R27BRYlhigtDnWGSpNUWUH23u/w5/TTal3OZUfm0nPMqJS4F1s5wbz&#10;H7Hxo/2/NH8innL9jcOcdhzdO8DP48uTDIHBv8oTTLD84RHFqBaBkp844gRJ4GduVBsiAEIhkFw3&#10;RkjJ1GJCVq1nkk+iUb85oWUon2APqKyxjHhuDP3EgCYFUNklDcK1GGpMTKJuDNeB4WocxYfmkI1C&#10;22AMkifGigWCUDsnVv0ZrgoZNiuIXVSEZiehPa7hb26oJNAPpWLlWZwoNsZ9LFzZcDmP9fmckB2i&#10;FjOgMfJjFR+syIBbQgUzFfed0dz0lXWrFAK53Xz5wRXLLQEi92BJgH+5q49CLzKuHXKlpyi0zgFT&#10;al2CdsVabKnAAlCj6iF4q/nk0attOzDD6qGohtYOpNpBDukN7jlzy9phNPUSmno51qBv/YILkI3K&#10;A36I4XM0yOZXuJ9boTLaPJU6f6TK42jmHZhstjRNvVvRGtO903oWjwr+ee/Crbby7Qpbz7qmjj7N&#10;D8waxgEuXcwSFVy9RqvC+lR9AdVeiFpj9yawxNapmM8z0sgTf49HeIPwBIPlJV3oY02MTQafhm5L&#10;FXxdle2p/JhI06JXhi2iV8GEGStb9KhzI6hC45NYpbP1U9Pr+34QSC7S3T/iXwxTJ1L1OWgK5uJd&#10;PZhqx5qOCQYZRK63Go2QU/+Ef+LwUWpPwEQ4c29Ai9ygqyxmHKV9WfJ/ZNp/pOoeZgavJjVOQa/d&#10;PKv8eSxRUD0IFLGyu2U+nUtRevmt50Nw0eW3fqz/gsmP4RoV+V1onIzlWKbeQ7WXmgZYtxPHEODv&#10;bQX/fagcZA0jIrEsTzDBUoFLRcYE7wgZR8z+CPQ9U3Hoy9M0n1CIJcnwYcSNeRLm8ZGTj9sZoY/d&#10;A4nfF+FOEOweECrFUKO6MVyZEUkYjVVqx+DQCoGcHWs32KyssdYi+cdU3uT8NQohgkTqaGwOwVPu&#10;p3Y/1mk8RChyoGILaiUsiJvCU5naebPRJDYeWilAosUjk9Ve5ECCarRmdM/XGxscPc5ZbZIQ1tiC&#10;c1FLYtPiQNtAqOyG+t/UC6hxRurwv0GBWWQeBHlrnU61A7J6o42C8rZUfxZNvRTNoTPvNHU+pouP&#10;x+hEH9F7Ut6eqntjksbe4ASJH5M+qbmTqPmdaCdYosapVugyHf0BhNrxVD/eTuRQ3oZqT8MSiLQx&#10;usWOiNSKMl9v+nyMkWUzNgVXZPo68PyNuYH22/vAJVyUt0bB6/zG1KdXU2lDPD6uZPPJdHXQWvzq&#10;BizbLuSpVZiNpK8Iz2C6MvBcqXxWui0w2mYCm/Q5bBiVR6LVzi23fXA3Nb+Ma+GyWtnVDIDc14yE&#10;3Bp3hqN6d1L1cCzqWDsiZIYDoXs3tX5L85/DZEL824y5r/4Hy9xXnjDAkEVF2lvQ+jU1Tqf5z5sp&#10;i9wu2fzWmwVUaodh2Q++zPIWxp6CRJYYBz+Izl+ptAL/JmMOWX8mbk7zGzY2gsGZW54TKBbMe+dO&#10;RK/s6Q+jvZ0Brpi9nk0KemYpxdaPzbDt06h3WzGDFRk5S/QEE6w7ULYWh0t+GK7qfXM8zzjc+JBH&#10;GUGj1B4KJmQ3EcKEdu9nxXDTxo15EubMXBAKKrkJ7R5wPy5CkyKC3QNCtBiuUZGYRI0CV2WZNz46&#10;hCBzkTNi5WzFwmE8lkNx8FRrdOwsIxNns3kGNM9uXKEIZCs4XVJDoyF7wgYlSgQbGkEgRoXkbxUD&#10;vzkxx7DDPJacuO/HzfUOqVY2KCWySvsAciPkaUHCQZlbIVDSKFs2mHGVZqhzCzgMM5+B6KJ3IN34&#10;eWBClx9TeTdToYw55N/yo7pnEktURLOq7ECd23yalxdc1zR1pvJGaBuc/6zp1WbAtaLWL63cuZFq&#10;h+CuJi4jySy3c5mViwfTs/Si67ae8dNnme/zqC0G6cAgtA2t7IJPo/ps1Kp1q+yPqnblKSY6/jaP&#10;8CopTeKDJs50GjpsNjhXdMEnqdv40fgsdb6PPtjtX1lLHGhXvAlNggy9zAiip9q5lcobUO0FGFVY&#10;2ZsqB2IkYamKl7r2LHTtZv7QuRb8gW9mNlIZTo/KPXRKB4WrUOcqqr+AqodR7y/hkEX0Dr0UA9uY&#10;ZvRF4oEq21F1N6ofjRb+5mnoo976PuhK729m2QYu86up+xf8dyANOVmioHMdhuMyu6aHTH/UaZr+&#10;R7yGmPnG/feEV2kbP4ZrVCxtQdP/icUkhwCXt/ZvqfkFavw7zb2K5l+P3ua0Gr0/aodT7cWgnYUg&#10;/SM3wQSLDZeN5EGaf0Y2WVHpcYk0SaAsS6CxahaB7RLVl6eFOahg946gUpIxT8I8Pu6luQlDB7sH&#10;3C8LkyVfsHtA+BjDNaYlUWcGOJgVAY4RSsZguyS0JM2EGbFiEaNYEmLFIj6OCofAGIYI7OmJHMQa&#10;mzK9wGJpnhN6sVCVN4rsNCGKRWSBRgmY3cXXTrSSQeJgxaJYouDOL81t/qppq4wTYS0tuAdZlkLh&#10;Ui/e4qgeiIad3j2oNs1/GjOItv4X4xjTkJEVU02mQI3vY6H8+nE089o+/7Pvi4xjDQwnk/I26MU6&#10;RLsio3UuWkW4Utsrm0YJrjpfZhsYe3eG14uRk2ZxuUTwreZ73hrDiCPwwC4GbSq8yqI3Kg/tRfej&#10;9S9jiYWRwOUqjcNzga+FW/sXaFrEgLf4Cz1CAXBfK35Yab1MxQ0OBbWu45zdrWgw/cOIxIOo9hTq&#10;Xk3Nk6mTMusp1867l6WvWhkF0yfa2kxOE6C0Phgjs+jWT6h7Cyr61UPROD80KnuYfx9UqbI18kTX&#10;AKam+6BpkR/9/Cdo/iMY2dv+CcZM5mzxjpO63jxmluJ7Un4kTb2Sqpz/ppiEpn68WTamTPUX4V85&#10;laQZaAZiiYLaobgzfJcqT7SLA/HllDfGP0EaXzcejOibmBODnkkhwJfNNCeGYIKXMrcNmg2/bpjh&#10;62n2RWCJ3WuptA1Vj6XpT9HMqTT1LhRCfrX5/hSI8fxgTjDBUoXH5Vwo54mj72cnPWkC1/LIlaqa&#10;SSgYSY+ekRXv0/JnZCTMmblAhNCuEU4+DPezIhzJFVwIy2K4kfEkkVi7t3CzZZHVcBOjkfvHGovS&#10;v3gsQiPw1bkqQsfOcpiJ2aBylBA83bi6FMhWSGtUNBYcTuifGAMVPh7vCRwUzPGsZGB4o2+xkkF8&#10;sCJjFJbIaD/Qe/Cc1obPyj2zQQaCyw1ZTfQGDIRCMkmDsi/ZBFyRQl1qY6o/3UxT8Qc0l82+g+a/&#10;ii5VOuzHTZKI+a/T/NfAGGfeTBWHrowO74SHhCafIZSdQcYrCtpXoBm2sjOqsBgSWUMfP66MlqZw&#10;x1q/x//jBb37+szfUD2cOr+38hBIrkG20EoD6pUO9CVz6nylR2D8ZPVp6BHqoXuXmXJmtKGM3Xuo&#10;tKWVM9D+JTzLj8LmY4SH7n2H+vdBHW69/jzgq9BtILSpe2tCWe2YySR7/DF/FOYNquxH7e9grqD4&#10;pE1MKWuvQAfC1mnUvQDEEo9VwCXBbVJ+EC97OdoOLP9rYHJYe65ZwnH7AWbASiylXALrL8RpN75B&#10;0/+CQbyM3mrcfFDQEuYXrT2Dpt4AFeU5H7xjlepga9UDIbd+jopBeWeqMP9p44UFkr6unMnQ3AwD&#10;F/nLsBofUqCGf9mgf/V2qVMEjRvDNSomgp/a9H9a2UOPfyA2xLDP6XfSim/S9Aep/o9oheYbwqlc&#10;9GZ9yyionHTSSVZcF3HdGe+10gQLC4dEDAmXh4wCLxtXzTiCd/RIqoxkgacNnXloJBSBoXYrBBE5&#10;+SSHgQFRiUaEgSCyhIFhAB9GAoFUp+AkBe6PAjMlT2ComJMoMlRkI8sIjUllFoSSlZmCGSOrasmO&#10;FQtvFWNJjBULjI4sqqSyR9Fjid1JYhhgFWGlxmG5UuW6VdmxlCoqM9erRWNLHLIxdHYTAhgiw6Fk&#10;a4zGXqkxx+vyr1iJf8gQNkptlTlsltpwiFog+D5d1xKGjsqPI26H0Qi3fWltfZvyBkfWfE9xk7LE&#10;oW6iJoaMFAG1VRH4MUhUusWGjLgwHpinZLaV6JnJ9Ka6GyZ/rz0dq+f37sI/5jFnw134T3MpfeRh&#10;915Miti9m2Zej4FAqU1JI0POdvjbYtLy422dhfaNxA6iGeCadGkz6vwFM8S0focmncqjwaZ6TQyV&#10;bP0IDSO1I0yDxoVoWc04T65Edi7hXTC3/qBXlOTfuRKDRcurMH9MiKhn83M44eozrIpl4u5AHRft&#10;ilxf39bamU50LzTk8wLMpdm9Ap33mIcM2lDc/g1uERpy09E5hzpnY2YUNCryS+EihVkxfZo7AWtv&#10;8IaWHNMO1v45zb8dltL6pprOzzqK9tk4Vuvbpq1MCIMDvI8rQKiYFI0XfGJ9N3lqXZp/G9ptujej&#10;R6gC60Ayp9qPetcRbWqasPjNPQA9ITu/RBHll9dDZVf8j6B7i3myFyEHflvbP0an3PavrLH9v5if&#10;lqbACV3gzgyL+FMAKph3hz8y+hSwLuj6+MKUVlHtSLxfKJl/Q6M9Wnr5bjCF458g7/8gTHRb1H0I&#10;/5rp3YlSgXGD12McbPdO6t0Mzsm3Qhqr+eZg5qSWaeCKTWcGijjoOxgDytVjrMzgo/DtZWrNpwea&#10;OoszxPw3TrNtNtKIa/eveFLVvpPEjHxFLtJoXnknqjzK/EBk8kD8F6aLx6ofmREx4YoTjAWFvjWF&#10;QQlPHC7z8ZDx3yIvlZt/yKlMmEYCGWIRM4dBfGi3QhARz4rRN3/GcD6y5zAwABrLWDCiKEk44Fje&#10;5FgiK80ThobN+OeJtYJjSYsV6qiEUAT1kVCOFaeOQvkSSSA4XtlQR4l1SKONZYsRlE/CUq6wM1RA&#10;eSNq9yKIs/IxUD4ytNCxWMJmLJY3Zlr8MBD4xiTa+QGJcP3bH9zqtTO17Uuswqie4ibFiUPdRI2G&#10;IW/h2+pZJGTkFvihWCGW7cLAPCu7lbfCHDDlLdHOwBW45g9Qy4nXsBmts6n5fdRQp56B5sT8zQ5D&#10;I7w/Q4DTVqn5c6ofOfDUr93rsLg/V/ja14EP14+CkYVS1XTeW42ZD6u7U+PbVHu8GbyUfpJc6+09&#10;gNU+qvuYlsBBLyfmj8ls70DnYeaB6M5nwKVZgYkN34djTXPooDePWjUapn5Ope1s2u7FZlqUm6h3&#10;O1X3QlMJC+3fmvYf9sl335iBcF0f7UVbW0scnGfnt1R9HqqbPtKb4Jgo1l9FU+9A7bxzrlmy7xJq&#10;fpqmP0b1E6j9U9xe76Cdi6nxKdRTp9+NFl1+ZPGz4utqfY+qT03gEgsNLqW8Vaj9a3SbRJ/n2w3n&#10;MXeVLxAnuR7q33x7LYOqmTmEShjESI1IP2RB+RFo6mEyU9kXb3TvVqr9Hdyqe5phq1viQN1LqLQT&#10;/iMQeYt75tM0HDgtX0gSIofgX5tVaLG3b405HKvM9DoXov2zfQm1zwKbbf8f/gHR/qXZWGb+fwGK&#10;GVYuvZF6vN2FLxV/uGoHh/3AweJ2MF0rt/UfbiEsMRF8gUzI+XAdPuE/YJZXJrTtC9C8hr4JAdA9&#10;eD6lf2bKieXhiu67P17ku3vdmzGUurQRHk0hKPXcSt86h5/83dDv3AQjYcQXZ7hSGU/lGZQIMbwo&#10;N62Xj3stXpSqspf8ReYoieUg0c7ZWoegqqxuapdDwyGIYrCbCGJPNMJiZGvBfkgfDuInJnDvjEB/&#10;p/TXzv3ZU5Hpk8B9P/MkEZUdeONjicBGjhVKhh/9gKGJJTtWMrFqZqxYmAp6qqTSnIWOShh6livg&#10;chxW6xyCE5pQLWEsM8NqPRLLrC9IFXFmrmhCyQ0W9jRGzoFlMTLZY4o4X2qJYPqXGtUMPrRh1MI+&#10;6h+EGM04X2qyzPdfjbJmBqswWmd4ioN6rr6yceUr7tvrko1kCtaIp5HtP3SZOLIgIRczKV6uzIJ4&#10;MnJYwt/vaCaiMjKyXSx0rkKzYW1favwCtbHaIVTd30Yxa2r+DJWh0g6Y1KH6JCqbsToLg/AWDYje&#10;HM3+K1bqHwidK2lOyMYLqH0riLTtbGbAtbe595oK3xwqQ1P/jP+yZ58hV3Bbv0T/T86q71NmFtq9&#10;A62RXKXGKhdR8BV1fmeaTaapZhisQIsT16ebn6PqccnzVXAtlrlTr4lqK/MNJhUtfqz8vu5GVZls&#10;xoBZSut/iOpUfWa/pcYNulejNl89OrUlgY/LN6HUptrLrSVEOlFkWsj8sP56qwqY6Pa4lP495O6l&#10;mGZ26g0mIgBfETvwbWQ2UtogwUEwfxLVjrMNs+HruXhofhSjKMt7UOsrVDmAeg0zLHYnPCbm7Z1r&#10;bR9OF707qPktEJXaC1A1j6O3FswTzYyX4xlxoa0cgmlI0Sj3U6ocAW7Gj95FGt/LgyG7jgdHbF+F&#10;jgAgllNY6AL/BeRXYIWZcYeR1OM65xGH/oDkR+8+rDGL15ZPns/K9OjGBLD8dJ4BSt/6Dc62N09T&#10;rzUJHGScXvt8tJBPvdWqiVi40pvvNmJByBb+JSFrUY6OEYrkBBMsJSiBUXgGITwCLyqeVpHxBdBU&#10;8dTxKBHiLCu0GCH0DyQvqziXY+ilhRa7H9Un2CecWPzO6NeEaZInMFRk7hRH/iTs4PmAjBk7n4BE&#10;iaVvrFgQFfhkx2oO4mBDsZiQPVV2PZm2QZbQVAREtnbH4oaRVBw6RoWkdWHTBhAyZhUDYXEKoW1W&#10;MUgcrOilGgh3nTG3ybOyGkf61jb0KkcZRBfeqiCThGzZkr2NGeiytYIaTB5m0PjTvoRm/5MaX6H5&#10;T9Lsh80aYtNYd6HOlGABiSJj6DvfvcGc6oCTf6Ip8inoS9a+BizRJYoM0KEOTb8crRnT/5JrWA5m&#10;kmyju10fzGIEafMMs8zdT6j5E1RAPXT/hCFD3bvQATiO1o9AFOtvSZ3YsPJY0zVuIzQ08Zm3z6FS&#10;E9NRuESRAYeXoMKXd6KU6zAlRgZRZNSebcZPeqPsMp9s729Zc97GPj8R8Ml0kqZCVWCu1GDIImel&#10;24Khdw813o/1DPEJnEWNv7TKbI8004RygdnZNFjdAOpePdymclHaCuuy8MNinslcPQ70Km/hHz38&#10;Y1B7BZUehX6brVOp+wciPhDfgVusp2IU4jEkJQuOWN3NDAXcyU64UtkeTx/UkVliElFk9D0iOywA&#10;UWTwVwJnvhkaNsEYt8JWexq+2/Mfw7I6ZTOTECZlLXRM41L4N8e4sYAv5QQT5IOykQKhLCgO73Cu&#10;6n0Bsk9MDqEuIacKBLGoPRTsPiSBAj16WlYQ7D7huEX5xA/KiH8b9VMiHMkVGCoKmxKomD+Jgg/H&#10;zuLPgRWMBWr+WGPJE6sqqKPZIBijPRkOo6r1dFr8IItgLKHqGCOxXG9SgbPlWIWxW9kAatTisURp&#10;VLSKQZxGStOfwlDN4X8JWw907/td4/avzW71yqIX/gsKXITmGahlLJVOztPdxoDqvjR1HPpVcj2S&#10;a2yYPJCJ9vqY6XTmLTT1IiyovSgYji4yp+J6W3eQWVtav+ODoeF06iVY0REtgTEw5yltg1apnEBT&#10;3lyfsXwMLInO5I3McnCPQJ2y+T+RmmX3ZuquRa/R6hMjq1lKfbFxMtrZpj9j5p9MR/mxZrjjnRj5&#10;VtmfyvsnN0mBLr4AXRbRStAP3T8H84jEgKatO8x6DOtjXYf2WdYO9HumvXvBFpqfotnnYxOUNsOi&#10;CPJ+tc9F10QPXF9vfQ9kAyef5CCo7Iom4jg4Z92KQdI3DC23p2D5ze55GBzLJL+yC9oSS5tS9bFU&#10;O4aqR2B5usqhZjWLAwxlSgE/puqL8Ogbn0bjoYvSSjxraqA5l28+5jXd1qyucR0YFLqhJj36RcDw&#10;n/lUKrhgLNGia3rSmqHg4LpbmO1RNPUKmn4tGm/Lu2B8Jn9XO+fbFIIFPcmFQq85cLf/DIznt26C&#10;hzdG+OYUBofX+MiKSo/zohI9xaZR6hIKRtL7o55xPik+fbNixLlc3/wZeXyCfer5K/Q7wtQoDrWN&#10;SBRZjPi4fMwwNBiDJH1j2RL69ItVi7iFoVhMqGnDEAFHoDomvC5C+WIWN4ykcu0GrsxgVfIJEWOS&#10;Sc2JvsVKBoYlDvwTev+V8zd+Y/WV773n/Ofd8Ytdbzr7gNuuO2l1bcPS9HaRkxkAQbqRao3xTGKW&#10;IdvNOLm7FQfwhAPQblZ7MobqTb/CDqBaXAx6lzCJCxei9VEzfvBIu2EsjUHzh9bCQohZkBlU9bbE&#10;Qm0c+9Azaf5kGykA+VmTqzlR0L4UK23kmeWCuWKZq5u7YqRZ7ak0/Va0RbR+iGbGziXUvQYciev3&#10;5b38zl3dG82C2pvT1Hv6nVgHHYlrTwMn6fzJTCB5iLlLSRv7MAPs/Q2rGnhR7tb5LQZrgVTHorD1&#10;zDjJe3Bwprjdv1i5L1EUNE+l6jG04juYh4ZJI6OyL0Yqrj0OW+I4rsp+cJg/Ca1zGQO9yjmW4+c3&#10;VLdBweWkdTo1P0GNT6BDb+f/DEO730x8cjW1vka0Bbojlh6BSU3R63hnrD3IKO8JjgEWp41pfK9k&#10;S0FlD6q/GVyl+W300WXwgbrXYyYhfmtqLzRO5r2uPB75oGsrl7TdjRrDIjQtMgo6qFDEJUXA+KXG&#10;7D674v87/OZ2bqfGF/FZGB0Ph0ZFRqE/bhNMMDKUqBQIZUFxZBwu4wvgphIxTvYEaSSNVetpVEYo&#10;RJOECaN2CHafmhaC3Q/pk3b+LvQjIgRJoLLahEoJVHSTKPom4SNKQiFyEIwFUQG16xsrFgg5Yq1F&#10;8ow6y+Ubl9CTwQ6Q42QvZrGhVIViFpYhGIsYJTaEp2pWARLXTrSSQV/eqKhm1i7v/N2aC//fbXf+&#10;Zu305pVd3rjh4Rdu95Q/P2Jmu+r2/y+Y/aMIhHQluMosywKDT8DdRgbXLJky5Z/KbwEw0L0tbYjP&#10;SmmKZt9F0yfS+r+k6ddQ41uIal9A85+jVZ+n9X+GCWBZFTR/DcbFJJkJZPcexK73EzRtNb5sHRhM&#10;FHPOEcpkrPEVcDwM78yxskh5BTLHNB4XozNq9xaqPstMMLMKaxI2vgbqWHuFaVR00P4NptCsHUe1&#10;l1pLKvTF4nd6azATzjwbTJv55HsPWQYSB59Y+3xMnZ/WSxD9mfeh7lWYuQQzkeyLCUgTO0wmov4q&#10;O2CycigaXRn8gakdSSvPwMaoHorQgzjwfes1kh0Y5R0H6w3Ix9XNAxowf4qutt0/4UZ1b4eROTkY&#10;4OZmOYcNMOCw9T30EG58nlrfBUWUoZKl7TEisf4yNL2iDT8bXP5lS0L1KOTTOY8a76XWt3CTe1OW&#10;fyrwOB6PGWU5XCqNiorR6OJiUsTcZ451TY7AvMq9G2nu35cWp12ymMxtM0HBGOFTAwxdHt2EXh4u&#10;V/SiIqmice6FeFHxY/EhROAoiU2zc7bWIYiS0+NA7XJoOARRjMRD5Ek7nI/ZJxzUvS0M/ckWgiRQ&#10;WW1CnAQqDpeEN5k5ho1WMIQtPqVNRqxrQdgvVi3+pDXBySBM8uw7XQ3s/WLB/Uw7oY01siaxUWI3&#10;CdWfKZ+ZkMbOImMmrWlioho7uwxCbxqbuXJ02huE4SQ0/Ahcu8xtA2Pob+e2Uc+fb3HzwddtSRv0&#10;WE6b24aN+MGOzm0Do5Q2TxVnQQ5L+H/fFEtCtmOCHnf5I/+9Qpve9zFei7liVZYHMGmZCvbuwcrd&#10;DCaKrbNo5m1oh2mciQUJ3KGA/IDaF6If4/RbrKXzRxDOFf9hVUH8lFo/ovYf0YLH5JOJH9fOLcPM&#10;eBBc/B5AmwM6Ih6IHpLlnVChBzvdGjMoxqe6aX4VVG3qLWA+/TF4GcOcq/eC1bR+iORYzmEOBIwa&#10;aDdDQ9kaqj2/P+dkMKHq3gQBw+SuNYtD7IV5VjIQmcbmVpp/s+WHCpnGpv5iq3qYP8nwzKlUh9nX&#10;0Mx7cT5Do3s/uBnTday9uT4Ic/nR5knVcHO6f8HUR5HewvebOWwfQLPeKMcNkfRM2+fhXyT4L88q&#10;/LsHPwyDI06Jc2LUf5YNe9zFwaDf1RY1f2weSgWDgbMnrWFkzG0T/pQsGPJ9QPh1wNoh+6M7biFY&#10;XiVignUcwkaGQEZCYUGJyEpl9wmIp9JDaJTsXaIl0GxDixECzclBBROmHYIRCkX7xA/q3Rb9fDAp&#10;UqisNuZUChWHS8KbHJSN4iMWRBmLOGfHigWCsfSNdS0MkU2AKIbI1m5C62la/NyQKVyiHeyOEbPY&#10;VEZQWZCgRi3CxKxiIKxMAYeoxRusODru+P7ajQ+eqm4g94lqvcgZ5kWQSGtOxTYkJmQ7JvCB3G05&#10;I/+9Qo28RpXtMMXr/MepdQ5IjofufdT9GzX+h+a+hAkqsI5iFEwUy7tamdG9q3+7Yvc21NexLN5a&#10;MzHJ0/M1RZbBDKffhnPAlCfzGGzGlX4QRUaUKHLOzIWYgM18Jh9RHApcqcVyGvdjZhrmP51zMeNR&#10;94/UvgyNcsyOasfmIooMpkaVA0CleqvRSaD6FKyM1zoVRDoN1WeYbre3QsbCjMcY4WJqfBICo3lK&#10;wvNSBz4i38a4g4IfSvaS/VmYpeaXqPVN/DJVDjP/FNgRA1O7XLn/PeYy6VxnDh1tbkVbvVnXtBii&#10;yOB3QTYHnH9lH9OfmUvOgr/so/7ba+Ep0HDg8xziVGvo1V/Zncuu+Z+LIDagun1O/w7SSxR8LTJv&#10;bXFYx9sVFwsP2/bMEb8wQxdGN6GXhxIehhcVSRWNcy/Ei4ofy+WEEptm52ytQxAlp8eB2uXQcAii&#10;GImHyJN2OB+zTzioe1sY+gsoBEmgstqEOAlUHC6JNhWyUWUrOJbsWFTUow2J2bFqER+xS5RYEBof&#10;z1OaAQtrVDRsMLkt0QhilIQsCFfkUNbDQBugsUQaEiF0TWMjLMYHrY5i4Xtu3MIGQA5htGrCmhkP&#10;3DJ/z59m/3bx7Oor5h+4otF6oLv/jzdfeUBVYodsV2TELGFlqJ8lI5OsbBcYekrLCjlv1/wXcIGd&#10;q9HXlFE7FDV4rqU1voppJ3p3UPsKULsVzLseQg2++liTzKD5Q3RVrT05bFRkNE5Fjb9+rFUV7vnM&#10;fxozrNRfZFUfeW44U5EfYq22qVei0h9H47OYpwQUzi1U2RiqgDEd7VwEFt2bxSy4WEh9E4yKHKZz&#10;ckBpMJruTyarGWr/nuheM2/klmbWWf6QbRgu1CHNiQJtVGx+Hf05GfUT0N1UsPY4mvmETagOTPJn&#10;oi3ALppfxaOUezgoml8zC5MehAZkTEv7vIDSG3T5iharh6c+5dz/UolD/4c1NEb659fIRx87Rv5m&#10;tn6JTstTb4LcPAX9h93ywyWTUX9Zarti3le+WOT5gLTwRvNHo8B2xQlXHAsmXHEIDF0SvYSuJixI&#10;4Wp+qqjqXkiap+zjREvUDJImodkn8zH1QZiUldn3STuKDwfxg7r3RKC/JsyLFCqrjWmVQsVBk4B6&#10;ObQNVM3IbIFdyFuOWLHwJgSvb6ywPvGBWzoz9D2ZsCkDVO7nWPKsqYjNcEVxsOQwkTRG/VkIGKCl&#10;ZHNlrI4oVFAs87BEeGC8AyrfeY8rcggjhO69t87ef+vs3X9ac+fFD9175dyaW5ort6tvuMfURvtP&#10;rdqzNrV9eWY7YYn2oMItTZ4shNmiim+Klwha489F6nJYvHwyshWEWT0cEL32QZHnXjG1a3yLVn4a&#10;3TuxCsUDmGSicz1Xx+yaCvWjqfkjmv5nTPGauEJD40v4BDGxFMx9AOwRg9BikPNpX0TNb9LMe0yn&#10;xET0vWomiqYqWTLtbxXpPZsOrwilYtiixdSOgfUeUwYl5kWUP6An6l+I1sO6HUzX0cyyFoyU3/DK&#10;gag6lx9jPRlDsJfujWDUMx+xahx5Fq9LBIjoFHhp61dUXoked701WECF2W8ceZ/OksHoRJGxLnPF&#10;kR9o9y6U/PbZpn/1GnSDL29m1q0J3i8tmcuOK/bmMCVv9yaqHI5/phSCCVccCx6eXHHEF2e4khhP&#10;5RqE8ChczUvoqt6FuFER2YQu0ZIwbpcoyVZVDuJ8jMFuqpp9QlYcJOZvYx0fEdSe5xzMPjl/D/pr&#10;whxJobLamDgpVBwoCTvwxocTQYmclY1qhTyxxmIZnZEzYsWCkI0ZzDDqyUI2CbTUMTPWFXiDEGQI&#10;i/BGSaWkkTeTm9IwaTbURkWmbeCQEmViORSLNioGntafH4Frue2qBy766q13X7nmgVvnuVxsuseK&#10;jfeY2XS/FTPbV1iwDNDxN8kjXJEFGGNc0bIOU85EziB1IUXJYUnNJ+4QRZjnOo+UO5AHfe8SmgE3&#10;pfpzIHdvpjWvxiQ3ITrheMU0iIM2Lc6+nqbfkNzWx+Dz6d6ARsuZ91pLMhIveQ26RLbPo85fsLgc&#10;ZijdxKzKmKPqnFaKfCxioUoiD1yzpIcMXXTWhMAK5vebGWJWUd0MVhyavaw9jlZ9H0JiOendTXPv&#10;oRWfs2pOdO+n5hfQf5Wr+3g6G5vlAVZS7SjrkIa8z2hRUQhRZKyzXLGIh9i9kzoX4DUvbYT/B3Wu&#10;Qkfuyp4Y1WwdbqT5/0TJTOSKi1aQcnw9xsEVl3JxmOBhBGEjoyMjm6yo9Li0KDEL0VKos9q95Kqq&#10;ORoffgPjWSnYEM/fS6g+HFhLPqIoyMh/cQEOpgKTNJENtbNGsaTEuhbrmR7rWhCanTqHIQLfE5wt&#10;SuGE6YmsdjVGYoOGQdgVgYNomkpUhvgjbQDDxMDHrApWBs4mKkPZmlUDRieqwrNUp8rb7LP+Ie/c&#10;4ZW/3+/Vf9r/6G89+vHv3nb7ozYQomidHAjb9OCemCJeswmvZpRKTwaCbNMqZ3xKsq37SLkDedD3&#10;/jBRtIs0JKJixh9uarUM6GPCmo1bWjkOPp/yThhMOASaP6Dm6eiHueIkmjoRE2NWtsl7c9JK0RIH&#10;U8TS5hGiyKjsSzRD9ZcYGjka+Mny82Ikvkp8aKaLg6K8kZng5y6qv9SsTjmF+nFfosjgZyTbksUy&#10;LUULh4LqIqXNzLKZu2OeYX7fq0dgQUJpvRfI6qATCCalcoJisChcQplMIuIsS5GdsC/iqTXDtIz1&#10;/sT5mCDMISUrtmsUQ8WMhEP4cJBGIBcFzL5AvQxtE26mNE8sYhQ3GDNjPUt2rFqUOiI0gs1cDuds&#10;1lO4n2784x/IVnBoYWgUwSGEgEYZWB/HQXOwuvGJMMBgpKKoDCGEahFn9hGVoWkVrmWTXVbs+aIt&#10;H3HQhuUN+Fp9uAdSyBGt4iB+oL7QitQC8zep5i7wQRcawb0dAtl3pv4c9EGVZRVbv6Yps9Zc+wKa&#10;+xAExvznzFQTUTS+hE3AZEPmR5EC0Ou3uCIe1op+6zHEr7eF1obaM6n+/MjMmQU/d85tsbbcYOpY&#10;3hrL0JVWoYFlaALT/jHGoHac5enj71GeVRbjmH4XpoTtXIN5ejrXUfVoa88JviLZlhSW2vksORRa&#10;0QRFPByMsfoMs3rNNphg2cVw/8hYfLRNT9qmGdtcECYFc4ICMOL7OxwbGROHybgW74jKqQRebNye&#10;dsJqj/NJgauxnNHoF1qG8gn2qRe1wBBiBg4WCMJORLYCf8Uc2QpJsfKxcy3ZsfagxqjOEIINapJn&#10;SPkCARvXAqKCVT0jwzUKjGxjDSCrv4H1DyyGAUba7rxmQ69R0UOc2sUtjMTkiZ4Ml44q0pwHQHCT&#10;FgZS0y2YPCwdjHAzs+/Jqi+i6+mDTwNpnHoVLNXHY4AQW3jDchrB4ENdrH/qlVhfURbr791D9WD6&#10;E6695ZnRtLyJnUonC9Hr7d5tRkuOchMWtjSOFaXNiO7BopQDLYHoovFZTNmK2VZjVNB9icqbD3WI&#10;KpX3Q8Nv5wJTloadxoYfmWyLjnWp8IwFI1Y0HYTdofnRmxb13oNcXs1qKw7Qydk0iU8wKZsTjIri&#10;3t8BkMhhMnhNVlR6XM6jeG4ZPE2g7qEQzUHhZuX6xBOGgt0P6RM/+cWC8C5QLwdCzyCYWLW4MoSk&#10;WA6tkCNWcmAZPmZTZ41K9lReZ7icCMg2HkrVIGoRwUJzUIjFqVMg1vFhwWOA0qjoWqA6DI2jjE//&#10;9zg/M2TPNLuVxoCQq4S3Z4yQym540HUGI9y9jLtR3h5jFGVTMGkUiwxllIav9X8GZ8HM26DyJssw&#10;CtBhNb0DqqJ2WNZSEInorabyquTOq/kf9DpT4y9taNpvt6feLdaSH7KaCH8PZ96HMWBpjTPyBpV3&#10;xTqWQ6C8CaZ57M2bKUlGBj842RYF60yxGRfGXNHs3obRuRVnYR5GecdhWrwXH+3i18yYFM8JRsLo&#10;7++YOIlynjgyjphxOV4qyd/LSdVQiHqomkbJVFWzG89ynD3yOYsAC/bwEUFz0+sKLYGglmAfOeJS&#10;AH+kwMEMH2OIbAXHkh0rXzq2MKOzRrHEYsVi7RwGUQiDtAzNJwwRcAQqlULehNRZdqc0T6idqJ7R&#10;IDQGYFmMVmdEfazsOMSbDYW/qUVkl9F5RM5TBWkMMM1uJQeJnmPCQETOud+DQeq7Ax1rqWPYW8EY&#10;9T7kSN670yzt0O8k0We1gdXY+8DJp7wV9bia1bSqh3XqEeeB6cYG8rwa6yXG0b2fuldR+9dY4bDx&#10;GWqcjMljYb+R5t6ClS2xCD7f1Z36NBtWdjZzsQ6Fzh/R2bhYcNGSbcGwkMdaliiUKCbOsYQVSufQ&#10;Q56LtKK87ZD/xVgK6LUmfVAnWBoo9P0dAEpvFgweoVKipcjgYIK+lCybzrm5sRj62H1yKgnFhwVr&#10;CXw4UB+zTz35BYYwNCZgvPEXSgS2KHMTo3oysmM1EwYHabGuhSGyGwVBLCbWVeHAm+FsIHXC5UQI&#10;mJ7a1RiJDSzmsIDYfYu4BarNMEACA7QWW1KgwpL87roJGSnT0iSTvcQ80ya2sdJCIayKBbcqbhkd&#10;6xRp1PszOMZNFzu3UsWs4Nenhr2CSltjJX30LstGkA8WMGTneasOjXWm6l/eC0MNa68EJWufC8rX&#10;Pg+LVTS/hqX2W1/CFJH8Y1HZB8uZVA6i5ndhYaJYfxnVpK2YsRazhqSht5aa38KAw+Hene7NqdPh&#10;jg5+jrKNFetMaRkX+v1ccGlc89zI1jUt4RyKyg6J6N6KSXp5a34d45/rr8MsXK2z8b8P+e/GcCNp&#10;10lMCukEQ6KQ6t4QnCQtSUZOWVHpcfEozyCquqXlpDcq9cw1h1hWbgqWlcsx8qQayMcjkIsFZWUh&#10;EzMW184QoxXEkh1rLJyJylZIssgWHpFDI9jzkZNxNusZMDe7cRUgkK0Qo4WismAODqhD3Bha1CeA&#10;HsvqIGmgiDpEUAikS/PilkR47FHADDD/4MPEQyR46tUYQWuNy7EiJbXeISq+Swsj3PlRrz0zubQr&#10;CrKLB1PKXot6t1o1D8pMF9Nn/lz2z3RAlLfGaK7eX6n2DGpfSu3fmP6o/CnaFnMRVQ6m6sEYKNi9&#10;ndoXmsmE7gCHnDmZagfZHJhbzr6Zpv7Bqh64Rj73ZgyJLNVN198HB35xuCpf2cXK4wMXM9kKx3L8&#10;vi0oclQ06y/Foiyy1Y/FhkZCWVnnnTA2z6R20DDuNirOvZGm304rz8C/PzoXYy1WLuflLan0CGr/&#10;1hDIZTq3TWvkVVhjKP/0pz+14gQT5MZCtwsEyEljXE7lISOHtIvyksQz9xxUU3taDmrPuJ/s4yZn&#10;MZ4qtATCQD7BPhSWLEDMTMgQhgajkSEkxXqWvrFigRwIiHK2NE+wNSWBDi0MqZ0ROOTDQUAqzgPQ&#10;hKIKxKI+DOumkJwdS8AA7WMXNug27kmsS9U81hendpKnVRzkJYFJxmrPnrMK/ZHbcelAKr6DVn+X&#10;EMKiNzBGveT05N54xYzadnknNBImdjnzEWRS2oy6mYttLNdHORT43lYeR7QGJLB2KFoOK3tTZT+q&#10;7IFFNTCjzKOgVg+jyuOp9W1UrOtHhU0xrR+gb+qKj1E1WLPOhdDI2vPRJsmV++ZpNPcBmv93av2Q&#10;utfke2ta6CJYepTVFgB8Q2QrBEXls84io2KUBCaETAuZOopcfRI6QjOmXh3pWSpgcljlIm0c6ifY&#10;ebAwM+qBqAnVX8VWav8Scue82P+P1tj9kgYzxuhCOKOgfOqpp1pxggnyYcD3NxXKVXJiUP9CECdU&#10;AlG9U+pLAtU9FKI5hAmDfqECljVzRnhWKth9Qs55fNzMFwuWlbEglCwQXDvcAqPKELJjo5bEWGwO&#10;/VN+CAcEtjIpsrWbkD0hG8LmhhFO6IaxRkWxC2DkGkTM6FrEx3WQWKVkLDCRc0mgWBKJHMPrKZro&#10;NgAzTPJMbIccDlrBKrzWPtaqm9R9Cz/nsWOEezLqJack7N7pz22T9uAqO6KPIhe9XOcgmaxXQB9U&#10;xrpEAypPNPzwcVTZDeQQjY2bYwVzRW8tNT6MGzj1eqq9BIuAty+lxn+hO9+KLxjGHoPQyJn3Ue0I&#10;kP/eGupcQbWXUfXpmI22fTbNfwILXWI4YsMm8dC9neY/iRbOoWdAHQX8fEd8xOtSCRkLBq9ots8B&#10;LRT07sLUR4LSFtS9F4L7b6Pu38ykxwblzahnHBhctsubU+dSqr/ArMgyS91rIwP/eg9S82fU+rEh&#10;Yw8blM8888zVq1dbbYIJ+qEoolgsMphOVlR6nBelmnCqeDq1hELUKc7K0hx47/q4biyG+QQyfMQS&#10;CJpKH1aYKhDUEuxDYVHAhKsvURS766wyhKRYyQdC1N+NtRZnEzcJvShJCyFIKyrYmpJAIwijExYX&#10;0j9R1RhAo6yuFocTWjnqgy3IR9igOxrQWLLW31d4lrgDYxwcshiEN3Io5CESxWFUBrXwGPH2jnLJ&#10;SUkSF1dMrHn3KtR7gGhzq/YHE4CNTZJMLKdnNwISb2kcMpNNeUeaehNmEuKbUz2SGp8G5Vvx0eRl&#10;MIVGznwUK14wujfgmZa3oepuVD2A6n+PdsjK9lR+BPVupPn/Rm/AzgWo3GM2nRvQRtQ8jZqfpcpW&#10;aBFaROS8RXEMnfDhgsErmt1bqH0WFkcdHeVHYVrUuddjyqXShvj/UW/ORjHaF1HtEPy7iguth+7V&#10;1P5dZEH/RUGvTaXC50E99thjzzjjDKtNMEEmCiSKylVyIr+/0qE4MjJJvDTP38tZYtUn7bjqkBKf&#10;wOgYrjPLbubsFk8SJ4Hiw6pYOBAfDqwlRjIXBcK4lIOBd6VDHVxnkSEkxrKAfUKsbC51ZLCs/DCN&#10;GapqPZXUCXlzaF6oOkbhe2pXsseALM4B1M3qxkeMVjexLj1jVtZiQhi1gCK6liQ65yJlWpqEVIlZ&#10;jZEZpiOsxGdUxQKfRa+uCX1aHsSjoHs1zCU7zq1zae2bsTp8IuIPtDSF2VCb30Ilkt/TPCjPcDIr&#10;Z2B5PLXxo/tXM5PN8zCZDdNsrli3z6fGv1P1cVC791k3D9VDQSNlkczeg9T6Eb4XU/9o4vjezlBl&#10;L6oegt+q8qNp+o2omnP9u3U6tb9D7Z9R62dQay+j2t8nc9GFxBCfkUX/8ix1JNbG+qFzBUYqZiBX&#10;X3R2W4t1QVvfxb885N8Z3TvRH1VR3pR6XTOO1/mnUvdWTAjcPo/oXuqckzXmeZmifOKJJ37jG9+w&#10;2gQTpGOo97cYKP9JROE8xzucl3/8cL5DoMcZnUA1tYcCp3KMbkIWI6q62X2fbAVxH5eFLhHwLykI&#10;mJKxQJVfWDFCCBxEjsdKPgzJBMYkf4Qmf9nEGbKJhSVQEeVs1jPgcnYLyF5oV9Lo8kmnvhAalf4x&#10;1D+AulndWNx8wAb7rb8vgsCjc3HKl0wCc09tmui5wNA6fc762aJU45RBFbgVj0LvzEDn2Zuj5hm0&#10;5hUgFdV9scRCflQOpVKTOrejy2Kew/UWowAsQeR8Ecrb0swnw+UNe/M0/yHMgDr1RhDCVkozhDQn&#10;MrhePvce9OWrHRnp1MoobWroIkf+BG7lnTCPTmVXdFKdeh1Nv4Gqjw5LUfY2bgz00ViUL8xywrA/&#10;Gp1rqbyblUdB8xT8A2LFV1EmQRF7VKqBCra+abfOxdT6FrpJ94Jl+jt/wH8xun/GPz7av6MuE8WU&#10;jtMLhHGsr3j44YdfdtllN944mRd2giwUW+lzOU9fDOTsISNpWrYhvzKCemmjnMDGqm7gxbqCwOWB&#10;Ar2xrieLYQ5OKgbb40nyZBv3CfaLiZCDiazELN2OVEZmqAOMsVixGDE1VnOw+QcOHCLKbOKMEIGt&#10;M4scxBqbYXHC5cRieZ0TukxPiF+ENLIsxmw3jnV8WDAsMeR10qioFqGLicQvz8Q2VnKQOPgwmVgm&#10;JV/i4Dst27LGWGrJY7gn2SfZuZ7mPkYPHUudv9LMO2nFh/BPfZ0ENY74U6s+huovx9QsGF+UB3N5&#10;v4x9b+9yL0I5wXRR0P4xNb9IU68xNewWVffBQvnN021sHJgE9U1U2oBqx4AZJqKyO+YaKW3MRQHz&#10;31QPB10sDThjh7wLxb8ODnI+64dJkRgeI1Q022dhnKFCxygymNShCEXhjlF0xy5OvQGN5ILSlO2U&#10;Xt6KFZTS8o5UOQCZV7bDv67Q6fQ31L2EKk8zXU8fpOoR+KdG/HALDSarhU6FipJ77LHHnnnmmaJP&#10;MEEcxRLFYuH9rLu0yoNypDjiF+g5e9nGs8pgawJNEQqxTNjgHsh1YDGiBrLaQkGjcvhk3K4FQEjJ&#10;RE4nigqxQzCxVjAJITuxrsV6RmMlB2yOCmeziT8jHiWbZKu0zW5cFwhk5XgaBaNJorKFOLgWHNQm&#10;tDpD3ILqhpUdB28soteoKEhkdC7iDvlJYLJn+hGrQf9Crca59bnQaK94nHCOq+DjyrZ8UXwVeQx3&#10;I+MMm99AnWy9M2nmzVQx013q4or5Ud4GyTs3UeNrqROlKNrnY/2GnCj43i4ZDFHmm5+zQxBrT8c4&#10;QyxR0KLaU9HS2PyB9XEhk6BWD8MqBVgjcWtrj6O0EZ5gZQ/bZ3UUyOswpqfW96Yt6y/JQmCEiqYs&#10;qChLZQiq+4E9ylIZjS+iL7qHCjucjUZCRvOUBIfujTT/PupcjprT9Hup+gzTbrmeYZ5TVN6fqk+l&#10;5pcxZ29lX+qcjX8z1U5Au3dpfRRpWre6oaLwnnjiiZ/5zGdEn2ACD4UTRZfz9EW2c+FMxzucl7+v&#10;Gl2NXqwiTsz8o6T3NeW9xx71cSCVEdhBBM2HfURwfQRih2D3ywP8nRKGxgBDM4KSwMRYz+LK1l9y&#10;0KjAQcJkZhgjmeBvQvwCQSmcK1jVCOYIgDjAqMjhJrGqMpiMuZzQa1RkeGzNo3nxnqJxHjgAM4x5&#10;hstjBISsan53hkF40aMhyCdn7Y3dZFumKLh+PIb7kHZ6M+/GWLhwgGIF/8jPaFdkpD2m6VejfWD+&#10;FMxakYb2H6l7PdWOG8s1rsOYfy+6ieoQRDT9bRzQxeeYJTRmjV+A1q/tJKjVJ1GJK9/3UWkrG7Uw&#10;kDeiyJfCIOMTsXy/HguE0Sqa3btRljxMv5Pm34+1+GvH2LUxGGuPQ4dSwfTbaf6DsLgODBmyOH8S&#10;ekHPfMSuyF/aAP/RqOyGwbTswOyUj4i+1k/GXDLllbiE9g+p+Wlqn0mt76Dv9KKhERlgWQhKPVN5&#10;3Gmnnc4444y9995brBOMiJ/8Hdci1wUUThQZSlf6ItszMTLCrOzews3Ny1kuU40iqEtItCSMuYmD&#10;xoo9jbBxoHY9rvi4DtbHGMUC1STxYkVwHUTI8DF7QKIYamGIm0BlydaD/vyBNQVQWW1MtBQigm4Z&#10;xqUcjDfOLae9zBV3I0M1DmqRWEliHWL+FROyRQQJJTZ0CPKRtMmezNkqNYTVOoflSo1ZHIdqCWOV&#10;RgaypYViF2euTYiRN0nougU+apTDsaBccb7UYkG5ItQgije+7drwGKjibCdKDZ2tGjpLKEnYjlQR&#10;TxaMc8xTHaTbqhNrx1WqBRMPmEKmgpVF0PIXs1ifWBK3yObJRy15EKZabgjvz4gYwx3IOLfundT4&#10;BrV+jnkyV7yVKGV6G0Ha0+nehQpc52os/o6FFkwHM5pGg0DvfurcgFX+K/tT/Rjrn+cas+/nciwn&#10;g7Ka9vlYVGDqFVZVYL2B29FrtPUromY4QWXjy9S5kqbfBmKJ1TJuAqucOtHGLhYKey+SHvpiEcVR&#10;yfCCnfaYX5OBHm6L+d5XMQQX0zWZmZMaH6HKIVR9gok26D2Ir4fbyZM/HegEuxnRplhltP0Lqj0P&#10;7ZCl9axDYchxLd3rqNeg7kVUi72VQ8OWhUnT4gRxjOP9dXlINvJ7KpT5xJGRm3eZnqfHpjRWhKhv&#10;GKt5ermp5ubj+rAYRkWviO3uqWpMKGhCFew+wWcRwXQLmyFvHIrKX6L8dobIEKIWkSUJhCR/Bsuw&#10;OJsmR2gEe2jjiSRuiIAj8FMM8gY7MhbZ2h0LhxAk1gCWgPhZU7abwvi4FqFbOruMkcHTRE2DsDiF&#10;EDZFYnIvicBLKEj0HC/kufId0xsTWMYBfrayLTsU1pwyhmtPPLHW72j2bbT2tWhdXO9MWvF+og1s&#10;VBrSnguTk/rzqPYkDDfCtjVmvWc+w1UrxG5phiopUcyH7Ju5HEvIoKgdlEAUGejUN0OdP6Mnavcm&#10;25w7/2HUpLUFkr8U3fuXwOCu4L0o5NXwHvoyLgN9fkMKwpiPkp8odq6gubdiZcWZk2mKPzjBFLvl&#10;XTFvjYvS+v5owNKWVHshlZ+Iz0j3LixGyg7MGHlbhDlRx7FmhuwmQxYn8LAwX4mh0ZfyDMqJPBLl&#10;JffVWO5qiBM2Qcg5A8G9w2zzaKFqLLhZISpQM/LM8An2iwCmWGBfAQFTNf+PqSZX2QqORXKTQ1ij&#10;WEys9TFGCIGDqBwmMkPXE2l5c8ieJW+BJVQDI3IxSOOH8IkZfUsSaVSqJhRRmu8EPv3r905ns0dB&#10;Codc4l+LfBiqmsjPTbblhWJqxmO4aj0lZnHN79Kal2LIYu3ZYInT/xDpjDocuJJXO4pq+6FZoPc3&#10;1OfYUt4OE7RUD46NiFtuj1WBbp9DYdCSnF2EqvtR7zZ0Ma08EQtdzP4/LHQ+/S82ltG7B000aRPb&#10;LAoKeTX0Ni67L4OPcX/al8ZPR+9uNB42Pov+59MnYQIbF1xo2SEPSjP4RnX+YOa8OYO6l6IZEI2Q&#10;yx+2IO+444577733hC5OIBjT+6t0pS+yPUdkO27mcqUhj4pm7fI3hhcrWpyMeVBzKDhJ3FQsuqrH&#10;Ht2HojGhEEihYPcJPksQYF/KxAKVP0+eHZ6OLA4QohYxcuDGsmxjgyhV2QH+EsaiIASbzcoQOfA3&#10;2bhGEMhWCEgjMnTsOIBBGmmEm1O/SHNTHyZ4hiWGpcNYgs6fmfTPJZaJ8JILElMlEstlgaIqc5yP&#10;bMsLo1aL+XplKw5Y213mPr0F4xVXcgXuYBsVQeZpZz0IflmZGe6PWVgqu5ul/A5HmDy9ynJ7oILW&#10;19DPc/FRo/JjqHMJWjlavwB1dFsge3MYOda9uc8A1MXC6HRx2X0NkjE+Oje+nAPkaVRsfpVmX4PG&#10;wxWfi3Q0VVR2Qgf1vFhBUy+n8uPN7KlPpNIK6v6BOhfkZZtFoVf0kMWwLB9//PGnnXaaVSZ4GGP8&#10;728fZFOatEiP17lIy9C7Uo9lhSTQ7i3iuXkGzVY94+fmHpojPVqoGgvu4RAVqJxERDVyniLAgn3E&#10;Z9EhHAwbf3eEcQn7GtDuZgXZRFnBsXASlbEl0T9xQBiLkk2Pq2lFFUan1C7kb1FBYnGAANbocT/j&#10;b3WDBDePNJpYl6Exr8MwwgHpn9dOGE+emGEihyySLkbuWZEIn8ZoFcEM8CF0Wy4YsVoM8MXKNgJa&#10;59Dat9Dse6iyQzD36S42qnDIJZc3N93J1jmUdxymaXHQEpun2GCxgWlqfpOmXoZWxM6fTGdUM9VN&#10;548YO1o9iKp7GtelhwLei3UDXlWpEIwjzwHB78gsF8u1tOJr6LyQhvztioLy7tQ5j0qPpNrRVHoU&#10;+sxjZtTrDGO83/qMFb128T9w4bfhVa961Zlnnrl69WqrT/DwA7+843t/c9KVbLeclGcgZuQd0Uur&#10;qrips+w9EhjGRt0U7rFYjqjRWI89us+FYzRWk6hDaIn6uJkvPIRiCd1yiR9/gNLsiRA3CEFahiSE&#10;ELUgK5GdjeE6uw6aSqNERRITsgNkQ9jcUChcgt0AsqF2Lm9Uo9XVIpwwgOfGAjYnH2Zo7dj6+1Yy&#10;6EvhfPYY44H5mWGip4dwWtSYEH/qWlcbkncFqRarzsenLdvSR2G3iC9WtkHQvoAefC4WV6g/h9Y7&#10;jaaeT+V+gxKBzHMu7Lb3yyf71i3K04+PsCoc+QtMaUuqvwJ18fKemAWn9Wua/29qfBK9i6uHYfnE&#10;pYzF+nQsORRYNeSsCswtHX0bFcs70vQHIkMT0zAoXay9BDNmNT9GvVvwAemuRgWMM2n/BO2NCWhg&#10;1Y3uX622BBH5jB199NHPe97zTj311Msuu8yaJnjYYEFe3sVHnFwJPCqVRgIFcdoVzzYtCdvdQ7Pd&#10;o4Whp1EViHJVuw+NoWD3CT4LDyFgQwBszaRVCmdpm5FdB5Wt4FmMKl86lpUZyhZmbmJhMSGSmFAt&#10;6hAyukCw/M0RTPrALYBNIj4BNKHVk9xsPlEfwxLDH0NpVBSLx9k8XheneTEH/2MQT8KIM0NnVQxf&#10;qCkhHBFBNs4tDBBYlmD1js9WtqWMgu8bX6xsOVDenlaejK12iLUwxv0cB8h/aT+4OLhWOmi74rgK&#10;J3/etrAnUzsc48GmXkb152Idgqnj0RN46WNCFy0KqSMWkklxKG9rhWyU+YW6y8p5UNmNpv7ZrON/&#10;B/Wupu5l1P4ltsq+WHtD0L2aWqdR66vUZZ8m9VrU+T0aOYtBc2x9UBlf/OIXjzzyyPPOO++EE04o&#10;lUo77bTTcccd95a3vOXMM8+88cZhx0pPsBww7vc3J1fJdsuI9Kidi8Q89XolVn08X1+N6nJQtaWd&#10;vNu+Fx6oX6Oiamx3nw7b3QwF3uUw4j6LC3AtQ7dc4sdfn4Hsokpu8uVSB4akghBYbKyzaW72EMZH&#10;BM1ZQo1ST5uVoXAhnRNBGaNrV4jFqYuluqVwS6sbC/JxLNKoGKdtPv2LvuJxfw8JfDIpSSKHXGCM&#10;XpMLn8zIWfUFH0u2pYmxVIv5YmVLR3nL5O6m/c8n06HvfV5XaUB5x/GOjxr0vvXWmKp2Cx1QW79C&#10;Z9TKE6iytFsUXayr5WRgjFhTHDH5IChwEZTOFZjOt/MHq+bFKqoeZYfslrc383Ktj3U1WqdiwzKM&#10;54AfMktsfY7a30eK8s79WzhzoYV/0xaLkqyvmAjmh5dddtnvf/97ETjcZ599dthhhwMPPHDvvfdm&#10;ecMNN7SuE0SxvNZXXID3Nw9jyfbJzkCpEcPzdLNVWS5ZVRHUUXJTta+btZuQc1bV7OEmAiwB8ROZ&#10;7W4mYmFIElYRZZJILNRYhozsg2oocER7dIZrjDgHspy2B62JCcUSqGz5lbGEdCtQOe1AdslQVjjk&#10;zQqOhRMmrKNojBolzhJat/SoMBPNqgLyFq6gyNTOLHtoV1Y0FmF3uo4ib9YSOItdjLpGorVIkkw3&#10;trPcqYC8GZYIrjhXagptM0ZMbOOooVtoCWZMVWcOjQoBxqiz2tmIBsyIHUYITpJAMFGBRRJaZ00V&#10;WOxPezf4jQ8KnP7kxxdCVEtYLchjycxKLQuG+Gpsiw73Xo0FA15yn/PJjO17e/NebGY+fTNZ+Kc8&#10;dyJNvwcNjHkw0D8vBiBOQba9+0xVm+/SNJYT8MeILr1XIBFjfy+Kxrgo7iClJcTCPuWiHlb7N2Z+&#10;1GeA10291hoZed/oFnXvwYPoXA4Nyy2WqPs3KtXMu7A3LN3bqflJjGysH43OqKWtfKbX+T36b9ul&#10;GnNcV+dS5ND9M9Weby2jI4srxsGM8dJLL7366qtZYLCFSeOOO+74xCc+kanjZCl/xTLiigvw/uYp&#10;Ytk+fTNQzsPwnOPMRy9ZVHWQvUefwlgjBJp1c304lJxZUGd1UyP7eA4SC9XIYrFqP27JkAxhDBK6&#10;OQhUYDiizY3hGiPOgaw3zYX+ZDCbUogMZmX4FavYoqokTItKtKsq3A+eQuccC2+W1GUyQ3Z2HSQK&#10;sR4zdDytA1O1PIvvZxI/yGI0sjWyRfzjbk5aJY3CsnS1/UgH1Dj9g5zAFV0uJ2Gghm2VGiV2yzCd&#10;JEudKzIGyUotC4+8lY8FQeQGjg+5L7nP+WTG9r2xuS52tEwW/uE2TqbqIVR5vFWzMRauOEiewFIq&#10;/2lYoPeiIIyxOXRpP9yiHhOzxO6NNP1WdA1leeYj1s4Y7o3u3W+W6ulSaXsssKHoXoH5n6Y/QI13&#10;g16WHk3VI9HxldGbo9b3wC0t8ctxaZ0LuXKDNvyMCXsGxWBc0cPq1auZOjJpFPbIsqy9waG0PbJg&#10;XR9mWC5ccQHe3zzlq69PdrwSHoGrxWmPXrJGiaCOSsYENjbQZe9RLI4VB85c/dXT9fEc9FgSK56S&#10;RCxQHZkDjYWayU4Rys4RGI5onRmuMeIcyHrfXOjvBfMrhcjCrzhkFVtU5YQD2T1VGB2rVohZ2Fk2&#10;yJy2b8uh8fE81dk65G9U5M0ljbwlET9sQ3FLr1GRZeWKyfTP8QzUZK4YOFhnDqMO4Ioxu8mEBccY&#10;CGH+LCwkV2TEjXmyCqHJlx6Gq6YMivAGjhX5rqXPyWTG5rlduS42M5/sHBbmkblo/Yjofqq91KoZ&#10;GHej4lJBcY9ggV6NkTFGrsjI/3wXvPCP/oBADj+CHqFTb7Xq3GtpxVdNnEExb3SXOhdT9yoQyM5d&#10;WByoewdV9oSRalQ/ES6dP1DrdCrVqf4OQy9XE0kDYzqWHFeMI6Pb6vHHH7/VVltZv3Udy4IrLsz7&#10;m6d8ZftkZ6BsR+A5a84e5/HsmsrjTtlurg+Hbs4cSix7sgDV6OyjMgcaC9XIYrHqaI2KDIlyBYYj&#10;2gwZrjHiHMhyJh70x4IJlQIsi6NMKIzLUznVQPZEN7aIUTieWmA09pDmRaMi9C+DGcapo2GDzAmZ&#10;rcUZo0vqQuKnPi7xE6ORrZG3OLfkMJrWa1TkEO2KppqcwRV5Mxaf/glXZAGqOmsOEYtN4nJFDgO3&#10;wD90C/1dSzZX5BA/8DAHv/RGZoga/jZLrGvRJIxoKiBmiWfFSP3td3yWFIqprGQivIdjRb4L6XMy&#10;mbF57lX/i83MJDv5AjwsD50LqP1zmnqPVTOQnysuY6LooohnsUCvxmgYL1dk5HnKC17yR380vftp&#10;7h1Ya7H+MmthzB5vuGLNqoW80c2vYi2N6gEY0Ni9BavIlPeg2nOxqAxH8a2rHkKtH1Nlf/DJ7l3g&#10;rr078VKXNrI5JGIcXLHgF3rHHXc89thjTz755DPOOOOGG25gInrKKaccddRRd9xxx2Q1jiWFhXl/&#10;XdaRhmyf7AyU6uSEd9XeoT3ipLFpbgrPQVWXtjH46GGe0XzY7npCVU9HZrCoql5OaHE8FwXgVPxZ&#10;MaEQME/lL06aPQ80OUPSQnAsEgot1E0PZJMbHxYYHIUksShVbVYBf1N2B0EYnWyG+CEvA/WxuliC&#10;HKxpULcAwr6EbjGYg4kgEPblQj0FnoPwtGzE88yDas8+1XB5jGAqkmrwwNXSF2GNNkgxUHtIMvIc&#10;nH1kW2Lgyy/gDmRi7HVNwZivgjHuG9UXC38CWGIxx/Q2Yzmxxb7bfcCnJ9sIWKBXY4nDq1HF0ddh&#10;SYKZ2NRrQ6LYuxuL9VefHhLFwjCHW9S9mVo/p851VN4NE6UCK0yPgAo1v0KlrTGramU/qjwG1b/S&#10;JgFRbJswES3876xU6DyoBbcrTiBY4u2KC/b+9i1c2Q59i2YCbbN7QDMPqZQJPbsmkdxUtbGBLns9&#10;ouxdH85cVYllZxagOg7Wx4mFamSxWLVfo6J7LeLA0BwEEusKDNdB8mQkpmKoLIfzoL+2zKYktOQq&#10;MLoWUTnJQPa4m7T1iTGxUTGtYdA2DyY1KkroZ6KepvcpU7hBGxXVGUa1xxoVU92MoG7S9ihtccIV&#10;RZZGRb7hxp48sQ1U4yyh0Et15tBxQLZh8jBEJtquqA5GCJJEszJC2HRpDxpPFVjw/2BTzuw/hoMy&#10;p/8nDv+VG7OE/0tOtzDyZNUfmvOSQSH/5M5GeD/HhByX0OccMmPz3KI++ffLITv5AjwjD7PPpxmu&#10;a2bOrJifK64jjYoeRnsoY38pRsMi/69nwQs8o/An0j4fnVGZOlafYi2CYl7nLnX+hGbAyv6Y0qa8&#10;mTVbdNGKSBthllQs4t+m0qZU2QG9VbuX4/+sU/9qHT10zgWt7d1H1WdYy+hYRu/0BMVgwd5fl3Ik&#10;oq9DNpTnKBLz89iOqt7Rvdy82KiWcCC9q+HhorSNHcJDRw/HdtcTqno6MoPFiGpk+Bg1fkMWEUy0&#10;sPEnxoSi8udmIHuiG0ONeqDQjUMj2DyNs7hZ58BBoiAEm2Yin0WTAqoJI7QNglg4yshsgZ9B6OMa&#10;gxys7ro59bU0N9fHMDH/PRZKpvBVQ8Yy4Dl4yQVeA+YSR1hPCu9cQeCcZVsy4NKRv9I/HPh+yjYu&#10;jPv8R89/zGdYOMo79Vk5I/89GeC5L6+7NNrZjvF1WEZIrFMmGseMwoli64fU/BxNn+QTxcJQxujE&#10;+quo8tgYUWTwV31rjFHs3kC91ViEgxlj+yJDAg83lhT02vgJH+P6ihOs81iM93dIZBOfvrzI5VQM&#10;78I1Vvaam5ern0lUVaom8PIUsNHNBKoVIbhRnLmbkE/YzdA9NNv1ctSn7w0ZN0C3+IMS0K24yt+a&#10;gewsxKF28bFpOQwEzkFiw9AI6olDSFpJ6ESFSVwHoXO6cfUqkEUw6QBrcepfSvw8N8nE6mKJuyWR&#10;RsMS7e/hiPRP2gkz0Df/JYWw0hbe/vGDD6rbEgAXq/y1/6EhjHEsteR+J9/noLHYufdT61wr58FY&#10;LmrxUN5h4BX5R8VCvn1FYbRzXsfKzJDwfkz6/LYsDzQ+gsUnZj4LOre4qB2D1TW4OlLeEV1hay+k&#10;3oPUa1DvXuuwAFiOb/YEQ2Ih31+XBSUi2yE7dX5e5B3FV+3eQlVxU+c0N0X8xmYQP4ZH/FxPqNFY&#10;BYuJUY5tcSDMytKwFHW4D42XA4dqhCBRxsKQWA7UWaIgBFuYYeCpCTVK01oHQ+0slzMCtqBKbmVj&#10;FAvDOruWFNIoeVo93U0OYXUHI9I/P3msLTFuWWoogBoF93XUrDgf2RYbfCEF3JYcEMZYcF15nGe+&#10;MLclDQt/9PKuWGMtDfnPJ+8jXtTbOxJGO/MJXQT0x2chK5oOCmxU7N1Nc28lWokWxWIWxx8NWI9x&#10;JVhi9Shqn0vND+J/QPWXYewio3Mxtb5p/MaJ5ftyTzAYFun9TYbLeeLIJj9pRNE1S/56FO/avaN7&#10;GXqxqombqt4hBKy6BqiO7say4EZlcEvee9xSL0d90u7JkgIImOFgIWFTYhazZ7hpViIgFIskcbZU&#10;+mc8kTAWparNyvC0CH8zYcSiUOcAiW5C/Pq7xYxuo6LC6xcaY499fj999hhjm0uqdTGs3UZu1QDQ&#10;Wt0YK+58CNkWFXyBY7zGKIQxFlZjzjztPkdZ1Nte2B0oCKXNqXuTlYfGUruocWG0l+Xhcpeywb8e&#10;/g/I8kPnChDF6iGRlfcXF9UnUeVQKm9N3b9Q7zqqv5Lqr6HShtQ6kxrvp9Z3IrNYYQnHm6k3H7Jc&#10;tvB3oPMH6lxlLUNgoX5MJlhULPD767KgOLJjR4eXv8esNNY7C1/1Momq8UtgixoziB/DI36up5sJ&#10;IyJ7auDp2BYHIFRKrlJU/soMZO/rxrBGsZhNk2iUqHKSSBLIGhXPRDY9CrM1JJEw1qjIUOLnkjpr&#10;cd0C4ue7pXDLxEOIOjD9i779fRsP4/kX3roYTosaE/BIFIFcQD3MzXbBwKct2+KBy45TlMYOflKy&#10;LVn0vRt9Tn5RCtKwKO9Ivbus7KH4UrGs7kwyRruEpVzs86P1a+r+1crLCEU1KrZ+SI2TaeotRa42&#10;USB6q6m0J7V+SY0PUuu7mEa1eiDGOla2p8411qdzGVUOoM6V1Pk9tb5Mzc9gapzORdS9ltpnW5+B&#10;QfT/Aaa7ElhJytlMAAAAAElFTkSuQmCCUEsDBAoAAAAAAAAAIQBtpH85MhQAADIUAAAUAAAAZHJz&#10;L21lZGlhL2ltYWdlMi5wbmeJUE5HDQoaCgAAAA1JSERSAAAAowAAASwIAgAAACCflG4AAAABc1JH&#10;QgCuzhzpAAAABGdBTUEAALGPC/xhBQAAAAlwSFlzAAAOwwAADsMBx2+oZAAAE8dJREFUeF7tnQd4&#10;VVW2xzcgCBKK9CYSpLfQAiGE3kkoCZ3QIfQSaSGFAIEEkChgUMogDqIy8nQYRWWGkdEZlBFEaui9&#10;gyAwZgbmPd4bZ+27Due7c8lJuCfHtbgv6/f9v/Ptfc6J3vC7a+/lTTiqe0LuQO0TcgfqZyF3IKZz&#10;C2I6tyCmcwtiOrcgpnMLYjq3IKZzC75q+u7duyVKlHiOiUKFCtWsWdN4KT6Cr5q+cOFCni4qTzxT&#10;YpS/v7/xUnwEXzYdpvKkMCVJBQYGGi/FR/Bl0z1U3qVMSVahoaHGS/ERfNh03l4qXypTlqioqCjj&#10;pfgIvmw6XD2znCnL1OzZs42X4iP4sukI9cxKpqSqJUuWGC/FR/Bh0/n6qvyrmLJcTFOhTfdTBVYz&#10;5XUxTYU2PUAVWMeUN8Q0FWLaW3zY9DOD1LNvMWWNmKYCTOcfrAr+mim/EtNUaNNDVMFNTNkgpqnQ&#10;poepQu8zZaOYpgJMFxiunvuAKe+KaSq06ZGq8IdM2SymqdCmR6vCW5myRUxTAaafjVJ+nzDlQzFN&#10;hTY9VhX5jClbxTQV2vQ4VWQ7Uz4W01SIaW/xYdMFJ6iiO5jyqZimQpuepIrtZMp2MU0FmC40WRX/&#10;iifFdohpKrTpqar4Lp5AWYtpIsD0c9Hq+d08gbIW00Ro09NViT08eX6XmHaI9PR05SItLc19GhkZ&#10;iTdo0zNUiX08gbIW085gGsXBNhd4BgHThWepkgd4AmUtpp0hJiYGixhrGo7uU0CbjlGlDvOk5Hdi&#10;2iFAKg5AOSzdeIQpmMYBmPabo0of5Ump/WLaIUCtOUC1CE6Dg4OxxIFSw/2q7CviYeKXjph2DHOf&#10;RuUeU0DXdJwqfYInpQ6JaYeAwsWS9ei9zb5Mm05QZU7zpHS6mKYCTBeZq8qe5UmZY2KaCm06UZW9&#10;wJMyJ8U0FWC66HxV7jJPyp4R01Ro00mq/DWelDsvpqkA08UWqQo3eVL+kpimQptOVhVu86T8VTFN&#10;hTa9WFW8y5MKN8Q0FWLaW3zYdImUvC/eyceSytfziWkiwHSplHzV7hRgyUvXC4hpIsB02ZT8tX4s&#10;xJKa1wqJaSLAdPnkZ+vf9mNJvat+YpoIMF0puVCj28VZEnC1mJgmAkxXTi7c7FZJljS9UkJMEwGm&#10;/ZP9gm+VYUnQldJimggwXW1R0TY/lGdJq8vlxDQRYLrGouIdblZiSbtLFcU0EWC69qISXW++yJLO&#10;lyqLaSLEtLf4sOm6C0uG3ajKku4X/cU0EWC6QVLp8OvVWdLzQjUxTQSYbphUtt/12iyJuFBLTBMB&#10;ppsklR98rR5LBpyvK6aJANOBSRWHXQtgSeT5BmKaCDDdfEGlUVcbs2T4uYZimggwHbyg8rgrgSwZ&#10;c7aJmCYCTIcsqDLpShBLxp9tJqaJANNt5vtHX27JkslnWohpIsB0+/kvzbzUmiXRp0PENBFi2lt8&#10;2HTH+dVjL7VjyazTbcQ0EWC6y7yacy92YknsqQ5imggw3W1e7aSLXVmSeKqzmCYCTIcl1km5EMqS&#10;pJPdxDQRYLpnYr1l53uyZPGJMDFNBJgOT2yw/Hw4S5ad6CmmiQDTfecGrDrXlyXLj4eLaWd4kmcX&#10;9Z/baM3ZASxJO9ZXTDuDx3NDzefPgWzXaW160Nwmb50dzJI1xwaIaWcAtVjEWNPmA+dM5WA6MiFw&#10;45lhLFl/NFJMO4NZu6jW/RmDYtoeT29NmwNQ6zF1f25o2MjG7xwZ8/6ZkZTZeHSYmHYGjweFomAY&#10;gFrXaV3TIxKCtpwew5L30keKaWcAr1iyWfTeo+ODt54ax5ItR8aIaSLAdFR8yLZTE1ny0ZFxYpoI&#10;MD0uvvX2k1NY8vHhiWKaCDA9Ma7NFyeiWfL5oclimggwPTmu3VcnZrBkx6FpYpoIMD0ttsM3x2ez&#10;5MuD08U0EWB6emynPcfiWLLrwGwxTYSY9hYfNj0ztsv+Y3NZ8u2BWDFNBJiOmdP18NH5LPluf4KY&#10;JgJMx87pfvzoQpYc3D9PTBMBphPmhJ1OT2FJ+vdJ2ZrGj28B88czkZGReMb8TNcE7sFLxvwXwIdN&#10;J8b0uHBkKUtO7kvO2nS6209akTQXMMDP8PEkAuLxZrjBfFs4jg+bXhDT68qRVJac3QeiszL9uDOX&#10;aMN0Fm8Cj0sOQmcavxkTj6m3gOkhfYJSE/uzZElcn4iIiLWP2L17t/GyHgGaH1+r4VuG6eMu4Wbz&#10;HrgBB45DYVq/Y13fJA6QHH5LevWe1uPYzkUsOfD5vPj4+GuPyMjIMF6WG1CgOEC1oBO+axg8vnr/&#10;/zEN3waqdSk2ML83e4DppbP7/XToTZb8sHflk/feYBqXZdO9u1oA/0Bg4POrN34b+KZ2B6/aA0wv&#10;m9X//sG1LLmzZ1XWpt1detQ0AG960zoAd+I9cAPchicdh860dvuf4FV7POWmAdCJmFKN+aOdG46m&#10;VxjgJZz+ElCYdsf9vZwTwPRrswY+PLieJRl7Vj/56v2UQGca3sLm2xaO5uJmDzC9Ytbgnw+8zZIH&#10;e9aJaUtMx3CEysaBbcD08pkD//X9epbc/6vUtDXupt0H9tCmZ/T/13drWXL/m+z36acNOtPYfIJg&#10;bDVz2GRq09P7/d/e1Sz5x9evi+msANMgGJUbp+yiO7KX+/7vt6tY8ve/LBfTRGjT0REPd69kScZX&#10;qWLaEvzPR1i3TYwLttCmp4U//Ho5SzL+tExMW4I7NHTdJsYFW4DpV6f2+p9dqSz5aSeIFtMW5LDZ&#10;9kCbntLjv/+8lCV/+2M2P59+CqEwrT/5dPVisGLjGDEu20JMewud6ccxLtsCTKdODvvnlyksufeH&#10;7H+76GmDbvV2Fm16Uug/dy5iyb3t88W0JY733ssmdnvwxQKW3P18rpi2xPHee9mELvd3JLLkzqdx&#10;YtoSx3vvZeM73f99PEvufBIjpi3Rn4L+56+dGBdsAaZfGdfxH5/HsuTH380S05YYet0wLthCmx7b&#10;4e+fzWbJ7a3yt2qzI4fbswmYXhrVLmPbDJbc+kj+prw10I7BVo27NRxhiuczBd4QeDO26B5TQJse&#10;0ybj42iW3PovefqFNeDJPKI51+nMgfeB+1vBYwpo06Nb/7R1Kkt+2DJJTFvibtp9kCmwi8MNAG7n&#10;HlNATHsLnWlsvMEWVCcswjA1LmQGXMUdHb4EBh5TGIDpJaNC/vbbSSy5+cF4MZ0V4AmcAWZpZovp&#10;GMGp+3NDJ/QKvLJ54r0Px1PmxuYoMW0JSDJGT4DZeeFXeUwBXdMjWtzbEsWSG++NEtOWQP0ZoycA&#10;ChdLFhsxjykAphcPD7r7m9EsubFphJi2BMoRShPWbRPjgi3AdMqwZnc2j2DJ9XeGimlLDL1uGBds&#10;oU0PDbzz3lCWXP/1YDFNhDY9pMmPmwaz5NoG+f9wWANbLC7gJsYFW4Dp5MjGtzcOZMnV9f3EtCXY&#10;T0FvZWJcsIU2Pbjhrbf7seTKuggxbQmYNkZOIKa9hcI09l+O997Jgxrc2hDBkitre4npTDDEPoZx&#10;2RZgetHA+j+s78WSy6t7iGkitOkBdW+u68GSS2+EimlLPHrvHG7b2nT/OjfXdGfJpbSuYtoS7L3x&#10;CMoB44ItwPTCfrVurO7CkouvdxLTlmARm6Wc85pO6lvj+hsdWXJhRXsxbQms2NiIQTVjcRsXbKFN&#10;96l+La09S86/1lZMZwX227h0g2w8aQ9tOqLatZVtWHI+tZWYzoQcfhyWKWB6QXjVqytCWHJuWbCY&#10;zgRzocaadgRturf/ldeCWXL2lSAxnQlOdWHuiGlv8WHT83u9eDm1OUvOLAkU05kAgl1Nt+eDn43L&#10;ttCme75w+ZWmLDmT0lhMZ4Ih9jGMy7bQpntUurS0EUtOJweIaSLA9LywihcXB7Dk1MIGYpoIbTq0&#10;/MXkeiw5taCumCYCTCd2L3thYW2WnJxXS0w/ETn/LEWb7lb6fFINlpxIrC6mLQG7Ma6fX0EHjk04&#10;nrcHmJ7btdS5+dVYcjzhJTFtCdjd5gIGOMXz9tCmu5Q8l+jPkuNxVcS0JaZgrGYHTHd+/mxCZZYc&#10;m/OCmLYE1JoFbQ5sI6a9hc407tNY0JE5+7V+AEwndCp2Jr4iS47GVBDT2eDUTzC16Y5Fz8SWZ8nR&#10;WeXEtCW4YuOiDUeY4nl7aNMd/E7HlGFJ+ozSYtoS0zEcobJxYBswHd++8KlZJVly5OUSYtoSd9Pu&#10;A3u4TBc6ObM4Sw5HFxPTlmA7BoJh3YaODD9FsY023bbgyelFWXJ4alExnRVgGgSjcuOUXcB0XJsC&#10;J6ILs+TQ5MJiOhsc7L1jW+c/PrUgSw5OKiimLXG8945tne/YlPwsOTAxv5i2xHQMx2x7b7wBwM9Y&#10;zKn5/tCmQ/Iem5SPJQfG5xPTloAn8+g+yBQw6l70sLXjsm9+lZj2FjrT2IhhXWbbe+OdAPZu5s2m&#10;cjA9p6U6OoEn+8cqMZ0VT957m0bhThiYn5Ob59F0+niefB8lpq0BScbIG1Ct+bU4dX9u6LBAv70T&#10;ixwZryizT0xnAVgxRk+AexHjEUvZ/IdATc8OVofG8WTvGDFtDdgCf7AamxgXMgO8uirWaLY9pgCY&#10;nhWsDo7jyR4xnQWGXjeMC7ZA0wfG8mTPaDFNBZie2ULtj+LJt6PEtDWwdOMKbAJncPe1AZie0UJ3&#10;RizZLaazAPZpc5eFATZZ4BvPeIs2HaS+G8OTb0aKaWs8pOI0J6anB6m9o3ny9QgxbY177w0DmMJJ&#10;MU0GnWkAFm007b6M48Bb0DT0wCzZJaazxXYL5gGYfrm57oFZ8pfhYtoaKF9Yq3G5hqPtakbAdHRz&#10;3QOz5CsxnQWmYzjmpOtGwPS05roHZsmXw8S0Ne6m3Qf20Kab6c6IJX8aKqatgWYbejEQDOu22Xvb&#10;BkxPbaY7I5bsFNNZA6ZBMCo3TtkFTUNnxJIvhohpKsD05Ga6M2LJDjGdKbBiZ4px2RbadKDujFjy&#10;h0gxnRnQaQPuizZu1Ti2h5j2FrrV26OIc17TkwJ1D8yS3w8W09Zgv23Wd85rGkxDD8yS7WI6a2D1&#10;BsGAI733xKbqj0N48tkgMU0FmJ7QVPfALPlUTJMBpsc30Z0RS7YNFNNUoGnojFjyyQAxTQWYHtdE&#10;d0Ys+VhMkwGmxzbWnRFLtvYX01SgaeiMWPJbMU0GmI5qrDsjlnzUT0xTIaa9xZdNN9I9MEs+7Cum&#10;qQDToxup3w3gyRYxTQaahh6YJVv6iGkqwPSoRroHZskHYpoMbbqh7oxY8psIMU0FmB4ZoDsjlmwO&#10;F9NUgOkRAbozYsl7YpoMMD08QO+XLHm3t5imQptuoPdLlmzqJaapANPDGqjNETx5R0w7S5oLGKQ/&#10;enaR+dtnYtpbnl7TaBdNb3OB5xE0/X44Tzb2FNPOgb9YiKbhiDWNUwBMD22g3g3nydti2ilcivWj&#10;E1At/vownscBmB5SX23qzZMNPcS0Q0BBYxEDqBZB5e7PDQ2t67ehbxHYOCnzlph2FrOmzUYMTOMA&#10;ajqyvtrYiyfrxbSzmKaxOwPMvgxMD66n90uWrAsT01SA6UH11IaePFkrpsnQpuvq/ZIla0LFNBVg&#10;emBdtT6MJ6u7i2kq0PSvwnjyppgmQ0x7iw+b7l9HrQ3lyapuYpoKNA2dEUvSxDQZYLpfHd0ZseT1&#10;rmKaCm26tnqzG09WdhHTVIDpvrXVG914skJMkwGm+9RWaV158lpnMU0FmI6orfdLlrwqpsnQpmvp&#10;/ZIlqZ3ENBVgOryWWtGZJ8s6imkqxLS3+Lbp5Z15IqbpANO9a6pXO/FkaQcxTQWY7lVTd0YsWSKm&#10;yQDTPWvoVZQli9uLaSrQ9CsdeJLSTkxTAaZ71HCtohxZJKbJANNh1fUqypKFbcU0FWgaVlGWJLUR&#10;01SA6dDqKrkdTxaIaTK06WpqUVuezG8tpqkQ097iw6a7VVNJbXmSKKbJQNOwX7JkbisxTQWY7vqS&#10;XkVZkhAipqlA0/Na8yReTJMBprtUVYmteBLXUkxTAaY7V1UJrXgyR0yTAaY7VdWrKEtigsU0Fdq0&#10;v15FWTK7hZimAkx39FexLXkyS0yTAaY7+OtVlCUzgsQ0FWLaW55q02kuYJDps4vA9OxgnkwX0w6C&#10;dtG0+YxBOOO6qE23r6L3S5a83FxMO4f7c0PNB86ZytH0zCCeRDcT0w6BjjN9xqBpul0VvV+yZJqY&#10;dgqP54Z61HT37t2LFSuWP1+egvnzhlTzm97aD5ZTykwJFNOOYta0WcogHo4PHjw4fPhwSOU8E5rm&#10;mdwsT3RQnujmijKTxbSzmKZBM9a3e+/dprJeRVkyuamYpgJMt66spgbyZFITMU0Fmob9kiUTxTQZ&#10;YDrkBTWpKU/GNxbTVIhpb/Ft07CKsmRcIzFNBZhu+YKa0IQnY8U0Gdp0Jb2KsiSqoZimAkwHV1Jj&#10;G/NktJgmA0y3qKSiGvFkVICYpgJMB1VUYxryZGQDMU0FmoZVlCUjxDQZYLp5Rb2KsmS4mCYDTDer&#10;qEYE8GSomCZDTHuLL5uuoFdRlgypL6apANOB5dWw+jyJrCemqUDTQ+vzZLCYJgNMNymva4slA+uK&#10;aSrQNNQWSwaIaTLAdONyalBdnvSvI6apQNMD6/CkX20xTQWYblRODajDk75imgww3bCsri2WRNQS&#10;01SA6YCyurZYEi6myRDT3uLbpvvU4knvmmKaioyMjClTpsAfNwspKSlxcXHGS/ERfNU08PDhwwd8&#10;wL/deB0+gg+bFrxCTOcWxHRuQUznFsR0bkFM5xbEdO7g55//DYY+uuuU5rXzAAAAAElFTkSuQmCC&#10;UEsBAi0AFAAGAAgAAAAhALGCZ7YKAQAAEwIAABMAAAAAAAAAAAAAAAAAAAAAAFtDb250ZW50X1R5&#10;cGVzXS54bWxQSwECLQAUAAYACAAAACEAOP0h/9YAAACUAQAACwAAAAAAAAAAAAAAAAA7AQAAX3Jl&#10;bHMvLnJlbHNQSwECLQAUAAYACAAAACEAdoqsnn8DAABlCgAADgAAAAAAAAAAAAAAAAA6AgAAZHJz&#10;L2Uyb0RvYy54bWxQSwECLQAUAAYACAAAACEALmzwAMUAAAClAQAAGQAAAAAAAAAAAAAAAADlBQAA&#10;ZHJzL19yZWxzL2Uyb0RvYy54bWwucmVsc1BLAQItABQABgAIAAAAIQDu5n/73wAAAAgBAAAPAAAA&#10;AAAAAAAAAAAAAOEGAABkcnMvZG93bnJldi54bWxQSwECLQAKAAAAAAAAACEABuysUfGUBADxlAQA&#10;FAAAAAAAAAAAAAAAAADtBwAAZHJzL21lZGlhL2ltYWdlMS5wbmdQSwECLQAKAAAAAAAAACEAbaR/&#10;OTIUAAAyFAAAFAAAAAAAAAAAAAAAAAAQnQQAZHJzL21lZGlhL2ltYWdlMi5wbmdQSwUGAAAAAAcA&#10;BwC+AQAAdLEEAAAA&#10;">
                <v:shape id="Picture 13" o:spid="_x0000_s1027" type="#_x0000_t75" style="position:absolute;width:53149;height:3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sLZwgAAANsAAAAPAAAAZHJzL2Rvd25yZXYueG1sRE9La8JA&#10;EL4L/Q/LFLxI3VhB2jQbqaLYq49LbkN2mk2bnY3ZbRL/fbdQ8DYf33Oy9Wgb0VPna8cKFvMEBHHp&#10;dM2Vgst5//QCwgdkjY1jUnAjD+v8YZJhqt3AR+pPoRIxhH2KCkwIbSqlLw1Z9HPXEkfu03UWQ4Rd&#10;JXWHQwy3jXxOkpW0WHNsMNjS1lD5ffqxCobdrtoXGzO7HNvh0NPrtfgqVkpNH8f3NxCBxnAX/7s/&#10;dJy/hL9f4gEy/wUAAP//AwBQSwECLQAUAAYACAAAACEA2+H2y+4AAACFAQAAEwAAAAAAAAAAAAAA&#10;AAAAAAAAW0NvbnRlbnRfVHlwZXNdLnhtbFBLAQItABQABgAIAAAAIQBa9CxbvwAAABUBAAALAAAA&#10;AAAAAAAAAAAAAB8BAABfcmVscy8ucmVsc1BLAQItABQABgAIAAAAIQDIjsLZwgAAANsAAAAPAAAA&#10;AAAAAAAAAAAAAAcCAABkcnMvZG93bnJldi54bWxQSwUGAAAAAAMAAwC3AAAA9gIAAAAA&#10;" stroked="t" strokecolor="black [3213]" strokeweight="1pt">
                  <v:imagedata r:id="rId18" o:title="" cropbottom="-551f" cropleft="6932f"/>
                  <v:path arrowok="t"/>
                </v:shape>
                <v:shape id="Picture 414" o:spid="_x0000_s1028" type="#_x0000_t75" style="position:absolute;top:21145;width:7124;height:13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KnSxAAAANwAAAAPAAAAZHJzL2Rvd25yZXYueG1sRI/BbsIw&#10;EETvSP0Hayv1Bg4IAUoxqEUU6BHKB6zibRyI11Fs4rRfj5Eq9TiamTea5bq3teio9ZVjBeNRBoK4&#10;cLriUsH562O4AOEDssbaMSn4IQ/r1dNgibl2kY/UnUIpEoR9jgpMCE0upS8MWfQj1xAn79u1FkOS&#10;bSl1izHBbS0nWTaTFitOCwYb2hgqrqebVfB+Oe5/4227W8z73fxstvHQfUalXp77t1cQgfrwH/5r&#10;H7SC6XgKjzPpCMjVHQAA//8DAFBLAQItABQABgAIAAAAIQDb4fbL7gAAAIUBAAATAAAAAAAAAAAA&#10;AAAAAAAAAABbQ29udGVudF9UeXBlc10ueG1sUEsBAi0AFAAGAAgAAAAhAFr0LFu/AAAAFQEAAAsA&#10;AAAAAAAAAAAAAAAAHwEAAF9yZWxzLy5yZWxzUEsBAi0AFAAGAAgAAAAhAHBgqdLEAAAA3AAAAA8A&#10;AAAAAAAAAAAAAAAABwIAAGRycy9kb3ducmV2LnhtbFBLBQYAAAAAAwADALcAAAD4AgAAAAA=&#10;" stroked="t" strokecolor="black [3213]" strokeweight="1pt">
                  <v:imagedata r:id="rId19" o:title=""/>
                  <v:path arrowok="t"/>
                </v:shape>
                <w10:wrap anchorx="margin"/>
              </v:group>
            </w:pict>
          </mc:Fallback>
        </mc:AlternateContent>
      </w:r>
    </w:p>
    <w:p w14:paraId="44CDCF07" w14:textId="72E8C8A6" w:rsidR="00B74636" w:rsidRDefault="00B74636" w:rsidP="00B74636">
      <w:pPr>
        <w:spacing w:after="0" w:line="480" w:lineRule="auto"/>
        <w:ind w:firstLine="720"/>
        <w:jc w:val="both"/>
        <w:rPr>
          <w:rFonts w:ascii="Times New Roman" w:eastAsia="Times New Roman" w:hAnsi="Times New Roman" w:cs="Times New Roman"/>
          <w:sz w:val="24"/>
          <w:szCs w:val="24"/>
        </w:rPr>
      </w:pPr>
    </w:p>
    <w:p w14:paraId="3DED7844" w14:textId="074D4E1E" w:rsidR="00B74636" w:rsidRDefault="00B74636" w:rsidP="00B74636">
      <w:pPr>
        <w:spacing w:after="0" w:line="480" w:lineRule="auto"/>
        <w:ind w:firstLine="720"/>
        <w:jc w:val="both"/>
        <w:rPr>
          <w:rFonts w:ascii="Times New Roman" w:eastAsia="Times New Roman" w:hAnsi="Times New Roman" w:cs="Times New Roman"/>
          <w:sz w:val="24"/>
          <w:szCs w:val="24"/>
        </w:rPr>
      </w:pPr>
    </w:p>
    <w:p w14:paraId="551076CD" w14:textId="3812E9AD" w:rsidR="00B74636" w:rsidRDefault="000A1088" w:rsidP="00B74636">
      <w:pPr>
        <w:spacing w:after="0" w:line="480" w:lineRule="auto"/>
        <w:ind w:firstLine="720"/>
        <w:jc w:val="both"/>
        <w:rPr>
          <w:rFonts w:ascii="Times New Roman" w:eastAsia="Times New Roman" w:hAnsi="Times New Roman" w:cs="Times New Roman"/>
          <w:sz w:val="24"/>
          <w:szCs w:val="24"/>
        </w:rPr>
      </w:pPr>
      <w:r>
        <w:rPr>
          <w:noProof/>
        </w:rPr>
        <w:drawing>
          <wp:anchor distT="0" distB="0" distL="114300" distR="114300" simplePos="0" relativeHeight="251681280" behindDoc="0" locked="0" layoutInCell="1" allowOverlap="1" wp14:anchorId="1793442A" wp14:editId="592009CD">
            <wp:simplePos x="0" y="0"/>
            <wp:positionH relativeFrom="column">
              <wp:posOffset>-20231100</wp:posOffset>
            </wp:positionH>
            <wp:positionV relativeFrom="paragraph">
              <wp:posOffset>710565</wp:posOffset>
            </wp:positionV>
            <wp:extent cx="515620" cy="914400"/>
            <wp:effectExtent l="0" t="0" r="0" b="0"/>
            <wp:wrapNone/>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Picture 408"/>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5620" cy="914400"/>
                    </a:xfrm>
                    <a:prstGeom prst="rect">
                      <a:avLst/>
                    </a:prstGeom>
                    <a:noFill/>
                    <a:ln>
                      <a:noFill/>
                    </a:ln>
                  </pic:spPr>
                </pic:pic>
              </a:graphicData>
            </a:graphic>
          </wp:anchor>
        </w:drawing>
      </w:r>
    </w:p>
    <w:p w14:paraId="6B6A2CD4" w14:textId="066044E9" w:rsidR="00B74636" w:rsidRDefault="00B74636" w:rsidP="00B74636">
      <w:pPr>
        <w:spacing w:after="0" w:line="480" w:lineRule="auto"/>
        <w:ind w:firstLine="720"/>
        <w:jc w:val="both"/>
        <w:rPr>
          <w:rFonts w:ascii="Times New Roman" w:eastAsia="Times New Roman" w:hAnsi="Times New Roman" w:cs="Times New Roman"/>
          <w:sz w:val="24"/>
          <w:szCs w:val="24"/>
        </w:rPr>
      </w:pPr>
    </w:p>
    <w:p w14:paraId="2AB4A702" w14:textId="4E055A8E" w:rsidR="00B74636" w:rsidRDefault="00B74636" w:rsidP="00B74636">
      <w:pPr>
        <w:spacing w:after="0" w:line="480" w:lineRule="auto"/>
        <w:ind w:firstLine="720"/>
        <w:jc w:val="both"/>
        <w:rPr>
          <w:rFonts w:ascii="Times New Roman" w:eastAsia="Times New Roman" w:hAnsi="Times New Roman" w:cs="Times New Roman"/>
          <w:sz w:val="24"/>
          <w:szCs w:val="24"/>
        </w:rPr>
      </w:pPr>
    </w:p>
    <w:p w14:paraId="6108EC5B" w14:textId="28D46E3F" w:rsidR="00B74636" w:rsidRDefault="00B74636" w:rsidP="00B74636">
      <w:pPr>
        <w:spacing w:after="0" w:line="480" w:lineRule="auto"/>
        <w:ind w:firstLine="720"/>
        <w:jc w:val="both"/>
        <w:rPr>
          <w:rFonts w:ascii="Times New Roman" w:eastAsia="Times New Roman" w:hAnsi="Times New Roman" w:cs="Times New Roman"/>
          <w:sz w:val="24"/>
          <w:szCs w:val="24"/>
        </w:rPr>
      </w:pPr>
    </w:p>
    <w:p w14:paraId="40F16D7F" w14:textId="242B2C45" w:rsidR="00B74636" w:rsidRDefault="00B74636" w:rsidP="00B74636">
      <w:pPr>
        <w:spacing w:after="0" w:line="480" w:lineRule="auto"/>
        <w:ind w:firstLine="720"/>
        <w:jc w:val="both"/>
        <w:rPr>
          <w:rFonts w:ascii="Times New Roman" w:eastAsia="Times New Roman" w:hAnsi="Times New Roman" w:cs="Times New Roman"/>
          <w:sz w:val="24"/>
          <w:szCs w:val="24"/>
        </w:rPr>
      </w:pPr>
    </w:p>
    <w:p w14:paraId="28481924" w14:textId="77777777" w:rsidR="001A159F" w:rsidRDefault="001A159F" w:rsidP="004D0211">
      <w:pPr>
        <w:spacing w:line="480" w:lineRule="auto"/>
        <w:jc w:val="both"/>
        <w:rPr>
          <w:rFonts w:ascii="Times New Roman" w:eastAsia="Times New Roman" w:hAnsi="Times New Roman" w:cs="Times New Roman"/>
          <w:sz w:val="24"/>
          <w:szCs w:val="24"/>
        </w:rPr>
      </w:pPr>
    </w:p>
    <w:p w14:paraId="6042E158" w14:textId="6621585F" w:rsidR="00FF6B22" w:rsidRDefault="00913FF1" w:rsidP="004D0211">
      <w:pPr>
        <w:spacing w:line="480" w:lineRule="auto"/>
        <w:jc w:val="both"/>
        <w:rPr>
          <w:rFonts w:ascii="Times New Roman" w:hAnsi="Times New Roman" w:cs="Times New Roman"/>
          <w:b/>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75808" behindDoc="0" locked="0" layoutInCell="1" allowOverlap="1" wp14:anchorId="2028DD4E" wp14:editId="3D24D630">
                <wp:simplePos x="0" y="0"/>
                <wp:positionH relativeFrom="margin">
                  <wp:posOffset>0</wp:posOffset>
                </wp:positionH>
                <wp:positionV relativeFrom="paragraph">
                  <wp:posOffset>307340</wp:posOffset>
                </wp:positionV>
                <wp:extent cx="5334000" cy="6096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609600"/>
                        </a:xfrm>
                        <a:prstGeom prst="rect">
                          <a:avLst/>
                        </a:prstGeom>
                        <a:noFill/>
                        <a:ln w="9525">
                          <a:noFill/>
                          <a:miter lim="800000"/>
                          <a:headEnd/>
                          <a:tailEnd/>
                        </a:ln>
                      </wps:spPr>
                      <wps:txbx>
                        <w:txbxContent>
                          <w:p w14:paraId="7F7853F3" w14:textId="52997C4F" w:rsidR="005D6581" w:rsidRPr="00DC71A4" w:rsidRDefault="005D6581" w:rsidP="00B74636">
                            <w:pPr>
                              <w:rPr>
                                <w:rFonts w:ascii="Times New Roman" w:hAnsi="Times New Roman" w:cs="Times New Roman"/>
                              </w:rPr>
                            </w:pPr>
                            <w:r w:rsidRPr="00DC71A4">
                              <w:rPr>
                                <w:rFonts w:ascii="Times New Roman" w:hAnsi="Times New Roman" w:cs="Times New Roman"/>
                              </w:rPr>
                              <w:t xml:space="preserve">Figure 3.4: Observed surface dewpoints (fill, deg F) and 10 m wind vectors (barbs, knots) from the Oklahoma Mesonet valid at 17 UTC 20 May 2013.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8DD4E" id="_x0000_s1037" type="#_x0000_t202" style="position:absolute;left:0;text-align:left;margin-left:0;margin-top:24.2pt;width:420pt;height:48pt;z-index:251575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tedDQIAAPoDAAAOAAAAZHJzL2Uyb0RvYy54bWysU9tu2zAMfR+wfxD0vthJky4x4hRduw4D&#10;ugvQ7gMYWY6FSaImKbG7rx8lJ1mwvQ17ESiRPOQ5pNY3g9HsIH1QaGs+nZScSSuwUXZX82/PD2+W&#10;nIUItgGNVtb8RQZ+s3n9at27Ss6wQ91IzwjEhqp3Ne9idFVRBNFJA2GCTlpytugNRLr6XdF46And&#10;6GJWltdFj75xHoUMgV7vRyffZPy2lSJ+adsgI9M1p95iPn0+t+ksNmuodh5cp8SxDfiHLgwoS0XP&#10;UPcQge29+gvKKOExYBsnAk2BbauEzByIzbT8g81TB05mLiROcGeZwv+DFZ8PXz1TDc1uwZkFQzN6&#10;lkNk73BgsyRP70JFUU+O4uJAzxSaqQb3iOJ7YBbvOrA7ees99p2EhtqbpsziInXECQlk23/ChsrA&#10;PmIGGlpvknakBiN0GtPLeTSpFUGPi6ureVmSS5Dvulxdk51KQHXKdj7EDxINS0bNPY0+o8PhMcQx&#10;9BSSill8UFrTO1Tasr7mq8VskRMuPEZF2k6tTM2XVH2sCVUi+d42OTmC0qNNvWh7ZJ2IjpTjsB2y&#10;vsuTmFtsXkgGj+My0ucho0P/k7OeFrHm4ccevORMf7Qk5Wo6n6fNzZf54u2MLv7Ss730gBUEVfPI&#10;2WjexbztI+VbkrxVWY00m7GTY8u0YFnP42dIG3x5z1G/v+zmFwAAAP//AwBQSwMEFAAGAAgAAAAh&#10;ALjhDTfZAAAABwEAAA8AAABkcnMvZG93bnJldi54bWxMj8FOwzAQRO9I/IO1SNzoGmRQCHEqBOIK&#10;ogUkbm68TSLidRS7Tfh7lhMcZ2c087ZaL2FQR5pSH9nC5UqDIm6i77m18LZ9uihApezYuyEyWfim&#10;BOv69KRypY8zv9Jxk1slJZxKZ6HLeSwRU9NRcGkVR2Lx9nEKLoucWvSTm6U8DHil9Q0G17MsdG6k&#10;h46ar80hWHh/3n9+GP3SPobrcY6LRg63aO352XJ/ByrTkv/C8Isv6FAL0y4e2Cc1WJBHsgVTGFDi&#10;FkbLYScxYwxgXeF//voHAAD//wMAUEsBAi0AFAAGAAgAAAAhALaDOJL+AAAA4QEAABMAAAAAAAAA&#10;AAAAAAAAAAAAAFtDb250ZW50X1R5cGVzXS54bWxQSwECLQAUAAYACAAAACEAOP0h/9YAAACUAQAA&#10;CwAAAAAAAAAAAAAAAAAvAQAAX3JlbHMvLnJlbHNQSwECLQAUAAYACAAAACEAsmbXnQ0CAAD6AwAA&#10;DgAAAAAAAAAAAAAAAAAuAgAAZHJzL2Uyb0RvYy54bWxQSwECLQAUAAYACAAAACEAuOENN9kAAAAH&#10;AQAADwAAAAAAAAAAAAAAAABnBAAAZHJzL2Rvd25yZXYueG1sUEsFBgAAAAAEAAQA8wAAAG0FAAAA&#10;AA==&#10;" filled="f" stroked="f">
                <v:textbox>
                  <w:txbxContent>
                    <w:p w14:paraId="7F7853F3" w14:textId="52997C4F" w:rsidR="005D6581" w:rsidRPr="00DC71A4" w:rsidRDefault="005D6581" w:rsidP="00B74636">
                      <w:pPr>
                        <w:rPr>
                          <w:rFonts w:ascii="Times New Roman" w:hAnsi="Times New Roman" w:cs="Times New Roman"/>
                        </w:rPr>
                      </w:pPr>
                      <w:r w:rsidRPr="00DC71A4">
                        <w:rPr>
                          <w:rFonts w:ascii="Times New Roman" w:hAnsi="Times New Roman" w:cs="Times New Roman"/>
                        </w:rPr>
                        <w:t xml:space="preserve">Figure 3.4: Observed surface dewpoints (fill, deg F) and 10 m wind vectors (barbs, knots) from the Oklahoma Mesonet valid at 17 UTC 20 May 2013. </w:t>
                      </w:r>
                    </w:p>
                  </w:txbxContent>
                </v:textbox>
                <w10:wrap anchorx="margin"/>
              </v:shape>
            </w:pict>
          </mc:Fallback>
        </mc:AlternateContent>
      </w:r>
    </w:p>
    <w:p w14:paraId="26E9CA1A" w14:textId="77777777" w:rsidR="00FF6B22" w:rsidRDefault="00FF6B22" w:rsidP="004D0211">
      <w:pPr>
        <w:spacing w:line="480" w:lineRule="auto"/>
        <w:jc w:val="both"/>
        <w:rPr>
          <w:rFonts w:ascii="Times New Roman" w:hAnsi="Times New Roman" w:cs="Times New Roman"/>
          <w:b/>
          <w:sz w:val="24"/>
        </w:rPr>
      </w:pPr>
    </w:p>
    <w:p w14:paraId="52826EA5" w14:textId="00CBD652" w:rsidR="00236AD8" w:rsidRDefault="00236AD8" w:rsidP="001A159F">
      <w:pPr>
        <w:spacing w:line="240" w:lineRule="auto"/>
        <w:jc w:val="both"/>
        <w:rPr>
          <w:rFonts w:ascii="Times New Roman" w:hAnsi="Times New Roman" w:cs="Times New Roman"/>
          <w:b/>
          <w:sz w:val="24"/>
        </w:rPr>
      </w:pPr>
      <w:r w:rsidRPr="00ED27D9">
        <w:rPr>
          <w:rFonts w:ascii="Times New Roman" w:hAnsi="Times New Roman" w:cs="Times New Roman"/>
          <w:b/>
          <w:sz w:val="24"/>
        </w:rPr>
        <w:lastRenderedPageBreak/>
        <w:t>3.</w:t>
      </w:r>
      <w:r w:rsidR="0076158A">
        <w:rPr>
          <w:rFonts w:ascii="Times New Roman" w:hAnsi="Times New Roman" w:cs="Times New Roman"/>
          <w:b/>
          <w:sz w:val="24"/>
        </w:rPr>
        <w:t>3</w:t>
      </w:r>
      <w:r w:rsidRPr="00ED27D9">
        <w:rPr>
          <w:rFonts w:ascii="Times New Roman" w:hAnsi="Times New Roman" w:cs="Times New Roman"/>
          <w:b/>
          <w:sz w:val="24"/>
        </w:rPr>
        <w:t xml:space="preserve"> </w:t>
      </w:r>
      <w:r>
        <w:rPr>
          <w:rFonts w:ascii="Times New Roman" w:hAnsi="Times New Roman" w:cs="Times New Roman"/>
          <w:b/>
          <w:sz w:val="24"/>
        </w:rPr>
        <w:t>ARPS Nature Run</w:t>
      </w:r>
    </w:p>
    <w:p w14:paraId="6A4BC93A" w14:textId="784B259A" w:rsidR="00146A40" w:rsidRDefault="00146A40" w:rsidP="004D0211">
      <w:pPr>
        <w:spacing w:line="48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The Nature Run for this study was created using the ARPS model over a 900 by 900 km domain centered over the state of Oklahoma with a 1 km horizontal resolution. The 6</w:t>
      </w:r>
      <w:r w:rsidR="0048178E">
        <w:rPr>
          <w:rFonts w:ascii="Times New Roman" w:hAnsi="Times New Roman" w:cs="Times New Roman"/>
          <w:sz w:val="24"/>
        </w:rPr>
        <w:t>1</w:t>
      </w:r>
      <w:r>
        <w:rPr>
          <w:rFonts w:ascii="Times New Roman" w:hAnsi="Times New Roman" w:cs="Times New Roman"/>
          <w:sz w:val="24"/>
        </w:rPr>
        <w:t xml:space="preserve"> vertical levels were determined by the cubic vertical stretching function within the ARPS program (</w:t>
      </w:r>
      <w:proofErr w:type="spellStart"/>
      <w:r>
        <w:rPr>
          <w:rFonts w:ascii="Times New Roman" w:hAnsi="Times New Roman" w:cs="Times New Roman"/>
          <w:sz w:val="24"/>
        </w:rPr>
        <w:t>Xue</w:t>
      </w:r>
      <w:proofErr w:type="spellEnd"/>
      <w:r>
        <w:rPr>
          <w:rFonts w:ascii="Times New Roman" w:hAnsi="Times New Roman" w:cs="Times New Roman"/>
          <w:sz w:val="24"/>
        </w:rPr>
        <w:t xml:space="preserve"> et al. 2000</w:t>
      </w:r>
      <w:r w:rsidR="00224BFA">
        <w:rPr>
          <w:rFonts w:ascii="Times New Roman" w:hAnsi="Times New Roman" w:cs="Times New Roman"/>
          <w:sz w:val="24"/>
        </w:rPr>
        <w:t>a</w:t>
      </w:r>
      <w:r>
        <w:rPr>
          <w:rFonts w:ascii="Times New Roman" w:hAnsi="Times New Roman" w:cs="Times New Roman"/>
          <w:sz w:val="24"/>
        </w:rPr>
        <w:t xml:space="preserve">) with the </w:t>
      </w:r>
      <w:r w:rsidR="006B6243">
        <w:rPr>
          <w:rFonts w:ascii="Times New Roman" w:hAnsi="Times New Roman" w:cs="Times New Roman"/>
          <w:sz w:val="24"/>
        </w:rPr>
        <w:t>lowest vertical spacing being 20 m</w:t>
      </w:r>
      <w:r>
        <w:rPr>
          <w:rFonts w:ascii="Times New Roman" w:hAnsi="Times New Roman" w:cs="Times New Roman"/>
          <w:sz w:val="24"/>
        </w:rPr>
        <w:t xml:space="preserve"> </w:t>
      </w:r>
      <w:r w:rsidR="006B6243">
        <w:rPr>
          <w:rFonts w:ascii="Times New Roman" w:hAnsi="Times New Roman" w:cs="Times New Roman"/>
          <w:sz w:val="24"/>
        </w:rPr>
        <w:t xml:space="preserve">(first level at 10 m AGL) </w:t>
      </w:r>
      <w:r>
        <w:rPr>
          <w:rFonts w:ascii="Times New Roman" w:hAnsi="Times New Roman" w:cs="Times New Roman"/>
          <w:sz w:val="24"/>
        </w:rPr>
        <w:t>and the model top at a</w:t>
      </w:r>
      <w:r w:rsidR="006B6243">
        <w:rPr>
          <w:rFonts w:ascii="Times New Roman" w:hAnsi="Times New Roman" w:cs="Times New Roman"/>
          <w:sz w:val="24"/>
        </w:rPr>
        <w:t xml:space="preserve"> height of </w:t>
      </w:r>
      <w:r w:rsidR="0048178E">
        <w:rPr>
          <w:rFonts w:ascii="Times New Roman" w:hAnsi="Times New Roman" w:cs="Times New Roman"/>
          <w:sz w:val="24"/>
        </w:rPr>
        <w:t>20.5 km AGL</w:t>
      </w:r>
      <w:r w:rsidR="006B6243">
        <w:rPr>
          <w:rFonts w:ascii="Times New Roman" w:hAnsi="Times New Roman" w:cs="Times New Roman"/>
          <w:sz w:val="24"/>
        </w:rPr>
        <w:t xml:space="preserve"> (around </w:t>
      </w:r>
      <w:r>
        <w:rPr>
          <w:rFonts w:ascii="Times New Roman" w:hAnsi="Times New Roman" w:cs="Times New Roman"/>
          <w:sz w:val="24"/>
        </w:rPr>
        <w:t xml:space="preserve">50 </w:t>
      </w:r>
      <w:proofErr w:type="spellStart"/>
      <w:r>
        <w:rPr>
          <w:rFonts w:ascii="Times New Roman" w:hAnsi="Times New Roman" w:cs="Times New Roman"/>
          <w:sz w:val="24"/>
        </w:rPr>
        <w:t>hPa</w:t>
      </w:r>
      <w:proofErr w:type="spellEnd"/>
      <w:r w:rsidR="006B6243">
        <w:rPr>
          <w:rFonts w:ascii="Times New Roman" w:hAnsi="Times New Roman" w:cs="Times New Roman"/>
          <w:sz w:val="24"/>
        </w:rPr>
        <w:t>)</w:t>
      </w:r>
      <w:r w:rsidR="009932D5">
        <w:rPr>
          <w:rFonts w:ascii="Times New Roman" w:hAnsi="Times New Roman" w:cs="Times New Roman"/>
          <w:sz w:val="24"/>
        </w:rPr>
        <w:t xml:space="preserve"> (Figure </w:t>
      </w:r>
      <w:r w:rsidR="003D0B1A">
        <w:rPr>
          <w:rFonts w:ascii="Times New Roman" w:hAnsi="Times New Roman" w:cs="Times New Roman"/>
          <w:sz w:val="24"/>
        </w:rPr>
        <w:t>3.5</w:t>
      </w:r>
      <w:r w:rsidR="00DE67FE">
        <w:rPr>
          <w:rFonts w:ascii="Times New Roman" w:hAnsi="Times New Roman" w:cs="Times New Roman"/>
          <w:sz w:val="24"/>
        </w:rPr>
        <w:t>a</w:t>
      </w:r>
      <w:r w:rsidR="009932D5">
        <w:rPr>
          <w:rFonts w:ascii="Times New Roman" w:hAnsi="Times New Roman" w:cs="Times New Roman"/>
          <w:sz w:val="24"/>
        </w:rPr>
        <w:t>)</w:t>
      </w:r>
      <w:r>
        <w:rPr>
          <w:rFonts w:ascii="Times New Roman" w:hAnsi="Times New Roman" w:cs="Times New Roman"/>
          <w:sz w:val="24"/>
        </w:rPr>
        <w:t xml:space="preserve">. Parameterization schemes included a </w:t>
      </w:r>
      <w:r w:rsidR="00224BFA">
        <w:rPr>
          <w:rFonts w:ascii="Times New Roman" w:hAnsi="Times New Roman" w:cs="Times New Roman"/>
          <w:sz w:val="24"/>
        </w:rPr>
        <w:t>two-moment</w:t>
      </w:r>
      <w:r>
        <w:rPr>
          <w:rFonts w:ascii="Times New Roman" w:hAnsi="Times New Roman" w:cs="Times New Roman"/>
          <w:sz w:val="24"/>
        </w:rPr>
        <w:t xml:space="preserve"> bulk microphysics parameterization with a fixed </w:t>
      </w:r>
      <w:r w:rsidR="0048178E">
        <w:rPr>
          <w:rFonts w:ascii="Times New Roman" w:hAnsi="Times New Roman" w:cs="Times New Roman"/>
          <w:sz w:val="24"/>
        </w:rPr>
        <w:t>spectral shape parameter</w:t>
      </w:r>
      <w:r>
        <w:rPr>
          <w:rFonts w:ascii="Times New Roman" w:hAnsi="Times New Roman" w:cs="Times New Roman"/>
          <w:sz w:val="24"/>
        </w:rPr>
        <w:t xml:space="preserve"> (</w:t>
      </w:r>
      <w:proofErr w:type="spellStart"/>
      <w:r>
        <w:rPr>
          <w:rFonts w:ascii="Times New Roman" w:hAnsi="Times New Roman" w:cs="Times New Roman"/>
          <w:sz w:val="24"/>
        </w:rPr>
        <w:t>Milbrandt</w:t>
      </w:r>
      <w:proofErr w:type="spellEnd"/>
      <w:r>
        <w:rPr>
          <w:rFonts w:ascii="Times New Roman" w:hAnsi="Times New Roman" w:cs="Times New Roman"/>
          <w:sz w:val="24"/>
        </w:rPr>
        <w:t xml:space="preserve"> and </w:t>
      </w:r>
      <w:proofErr w:type="spellStart"/>
      <w:r>
        <w:rPr>
          <w:rFonts w:ascii="Times New Roman" w:hAnsi="Times New Roman" w:cs="Times New Roman"/>
          <w:sz w:val="24"/>
        </w:rPr>
        <w:t>Yau</w:t>
      </w:r>
      <w:proofErr w:type="spellEnd"/>
      <w:r>
        <w:rPr>
          <w:rFonts w:ascii="Times New Roman" w:hAnsi="Times New Roman" w:cs="Times New Roman"/>
          <w:sz w:val="24"/>
        </w:rPr>
        <w:t xml:space="preserve"> 2005a</w:t>
      </w:r>
      <w:r w:rsidR="0048178E">
        <w:rPr>
          <w:rFonts w:ascii="Times New Roman" w:hAnsi="Times New Roman" w:cs="Times New Roman"/>
          <w:sz w:val="24"/>
        </w:rPr>
        <w:t>,</w:t>
      </w:r>
      <w:r>
        <w:rPr>
          <w:rFonts w:ascii="Times New Roman" w:hAnsi="Times New Roman" w:cs="Times New Roman"/>
          <w:sz w:val="24"/>
        </w:rPr>
        <w:t xml:space="preserve"> 2005b), a staggered </w:t>
      </w:r>
      <w:r w:rsidR="00224BFA">
        <w:rPr>
          <w:rFonts w:ascii="Times New Roman" w:hAnsi="Times New Roman" w:cs="Times New Roman"/>
          <w:sz w:val="24"/>
        </w:rPr>
        <w:t>atmospheric radiation transfer parameterization scheme, built off the work of Chou (1990,1992) and Chou and Suarez (1994) (</w:t>
      </w:r>
      <w:proofErr w:type="spellStart"/>
      <w:r w:rsidR="00224BFA">
        <w:rPr>
          <w:rFonts w:ascii="Times New Roman" w:hAnsi="Times New Roman" w:cs="Times New Roman"/>
          <w:sz w:val="24"/>
        </w:rPr>
        <w:t>Xue</w:t>
      </w:r>
      <w:proofErr w:type="spellEnd"/>
      <w:r w:rsidR="00224BFA">
        <w:rPr>
          <w:rFonts w:ascii="Times New Roman" w:hAnsi="Times New Roman" w:cs="Times New Roman"/>
          <w:sz w:val="24"/>
        </w:rPr>
        <w:t xml:space="preserve"> et al. 2000b). Surface fluxes were calculated from stability-dependent surface drag coefficients</w:t>
      </w:r>
      <w:r w:rsidR="0048178E">
        <w:rPr>
          <w:rFonts w:ascii="Times New Roman" w:hAnsi="Times New Roman" w:cs="Times New Roman"/>
          <w:sz w:val="24"/>
        </w:rPr>
        <w:t xml:space="preserve">, </w:t>
      </w:r>
      <w:r w:rsidR="00224BFA">
        <w:rPr>
          <w:rFonts w:ascii="Times New Roman" w:hAnsi="Times New Roman" w:cs="Times New Roman"/>
          <w:sz w:val="24"/>
        </w:rPr>
        <w:t xml:space="preserve">surface temperature and water content, and </w:t>
      </w:r>
      <w:r w:rsidR="0048178E">
        <w:rPr>
          <w:rFonts w:ascii="Times New Roman" w:hAnsi="Times New Roman" w:cs="Times New Roman"/>
          <w:sz w:val="24"/>
        </w:rPr>
        <w:t xml:space="preserve">the </w:t>
      </w:r>
      <w:r w:rsidR="00224BFA">
        <w:rPr>
          <w:rFonts w:ascii="Times New Roman" w:hAnsi="Times New Roman" w:cs="Times New Roman"/>
          <w:sz w:val="24"/>
        </w:rPr>
        <w:t xml:space="preserve">boundary layer parameterization </w:t>
      </w:r>
      <w:r w:rsidR="0048178E">
        <w:rPr>
          <w:rFonts w:ascii="Times New Roman" w:hAnsi="Times New Roman" w:cs="Times New Roman"/>
          <w:sz w:val="24"/>
        </w:rPr>
        <w:t>was</w:t>
      </w:r>
      <w:r w:rsidR="00224BFA">
        <w:rPr>
          <w:rFonts w:ascii="Times New Roman" w:hAnsi="Times New Roman" w:cs="Times New Roman"/>
          <w:sz w:val="24"/>
        </w:rPr>
        <w:t xml:space="preserve"> the 1.5 turbulent kinetic energy mixing scheme developed by </w:t>
      </w:r>
      <w:proofErr w:type="spellStart"/>
      <w:r w:rsidR="00224BFA">
        <w:rPr>
          <w:rFonts w:ascii="Times New Roman" w:hAnsi="Times New Roman" w:cs="Times New Roman"/>
          <w:sz w:val="24"/>
        </w:rPr>
        <w:t>Moeng</w:t>
      </w:r>
      <w:proofErr w:type="spellEnd"/>
      <w:r w:rsidR="00224BFA">
        <w:rPr>
          <w:rFonts w:ascii="Times New Roman" w:hAnsi="Times New Roman" w:cs="Times New Roman"/>
          <w:sz w:val="24"/>
        </w:rPr>
        <w:t xml:space="preserve"> (</w:t>
      </w:r>
      <w:r w:rsidR="00EF6F29">
        <w:rPr>
          <w:rFonts w:ascii="Times New Roman" w:hAnsi="Times New Roman" w:cs="Times New Roman"/>
          <w:sz w:val="24"/>
        </w:rPr>
        <w:t>1984</w:t>
      </w:r>
      <w:r w:rsidR="00224BFA">
        <w:rPr>
          <w:rFonts w:ascii="Times New Roman" w:hAnsi="Times New Roman" w:cs="Times New Roman"/>
          <w:sz w:val="24"/>
        </w:rPr>
        <w:t xml:space="preserve">). Since the horizontal </w:t>
      </w:r>
      <w:r w:rsidR="008A203E">
        <w:rPr>
          <w:rFonts w:ascii="Times New Roman" w:hAnsi="Times New Roman" w:cs="Times New Roman"/>
          <w:sz w:val="24"/>
        </w:rPr>
        <w:t>grid length</w:t>
      </w:r>
      <w:r w:rsidR="00224BFA">
        <w:rPr>
          <w:rFonts w:ascii="Times New Roman" w:hAnsi="Times New Roman" w:cs="Times New Roman"/>
          <w:sz w:val="24"/>
        </w:rPr>
        <w:t xml:space="preserve"> is 1</w:t>
      </w:r>
      <w:r w:rsidR="008A203E">
        <w:rPr>
          <w:rFonts w:ascii="Times New Roman" w:hAnsi="Times New Roman" w:cs="Times New Roman"/>
          <w:sz w:val="24"/>
        </w:rPr>
        <w:t xml:space="preserve"> </w:t>
      </w:r>
      <w:r w:rsidR="00224BFA">
        <w:rPr>
          <w:rFonts w:ascii="Times New Roman" w:hAnsi="Times New Roman" w:cs="Times New Roman"/>
          <w:sz w:val="24"/>
        </w:rPr>
        <w:t xml:space="preserve">km, this classifies as a convection resolving model, therefore no cumulus parametrization was employed. </w:t>
      </w:r>
    </w:p>
    <w:p w14:paraId="204A22E3" w14:textId="53AFFB09" w:rsidR="00224BFA" w:rsidRDefault="00224BFA" w:rsidP="004D0211">
      <w:pPr>
        <w:spacing w:line="480" w:lineRule="auto"/>
        <w:jc w:val="both"/>
        <w:rPr>
          <w:rFonts w:ascii="Times New Roman" w:hAnsi="Times New Roman" w:cs="Times New Roman"/>
          <w:sz w:val="24"/>
        </w:rPr>
      </w:pPr>
      <w:r>
        <w:rPr>
          <w:rFonts w:ascii="Times New Roman" w:hAnsi="Times New Roman" w:cs="Times New Roman"/>
          <w:sz w:val="24"/>
        </w:rPr>
        <w:tab/>
        <w:t xml:space="preserve">Initial condition and lateral boundary condition inputs for the Nature Run were supplied by the </w:t>
      </w:r>
      <w:r w:rsidR="0048178E">
        <w:rPr>
          <w:rFonts w:ascii="Times New Roman" w:hAnsi="Times New Roman" w:cs="Times New Roman"/>
          <w:sz w:val="24"/>
        </w:rPr>
        <w:t>operational North American Model (</w:t>
      </w:r>
      <w:r>
        <w:rPr>
          <w:rFonts w:ascii="Times New Roman" w:hAnsi="Times New Roman" w:cs="Times New Roman"/>
          <w:sz w:val="24"/>
        </w:rPr>
        <w:t>NAM</w:t>
      </w:r>
      <w:r w:rsidR="0048178E">
        <w:rPr>
          <w:rFonts w:ascii="Times New Roman" w:hAnsi="Times New Roman" w:cs="Times New Roman"/>
          <w:sz w:val="24"/>
        </w:rPr>
        <w:t>)</w:t>
      </w:r>
      <w:r>
        <w:rPr>
          <w:rFonts w:ascii="Times New Roman" w:hAnsi="Times New Roman" w:cs="Times New Roman"/>
          <w:sz w:val="24"/>
        </w:rPr>
        <w:t xml:space="preserve"> beginning at 06</w:t>
      </w:r>
      <w:r w:rsidR="00CB74E6">
        <w:rPr>
          <w:rFonts w:ascii="Times New Roman" w:hAnsi="Times New Roman" w:cs="Times New Roman"/>
          <w:sz w:val="24"/>
        </w:rPr>
        <w:t xml:space="preserve"> UTC</w:t>
      </w:r>
      <w:r>
        <w:rPr>
          <w:rFonts w:ascii="Times New Roman" w:hAnsi="Times New Roman" w:cs="Times New Roman"/>
          <w:sz w:val="24"/>
        </w:rPr>
        <w:t xml:space="preserve"> on May 20</w:t>
      </w:r>
      <w:r w:rsidRPr="00224BFA">
        <w:rPr>
          <w:rFonts w:ascii="Times New Roman" w:hAnsi="Times New Roman" w:cs="Times New Roman"/>
          <w:sz w:val="24"/>
          <w:vertAlign w:val="superscript"/>
        </w:rPr>
        <w:t>th</w:t>
      </w:r>
      <w:r>
        <w:rPr>
          <w:rFonts w:ascii="Times New Roman" w:hAnsi="Times New Roman" w:cs="Times New Roman"/>
          <w:sz w:val="24"/>
        </w:rPr>
        <w:t xml:space="preserve">. </w:t>
      </w:r>
      <w:r w:rsidR="00E742BA">
        <w:rPr>
          <w:rFonts w:ascii="Times New Roman" w:hAnsi="Times New Roman" w:cs="Times New Roman"/>
          <w:sz w:val="24"/>
        </w:rPr>
        <w:t xml:space="preserve">Surface observations from the Oklahoma </w:t>
      </w:r>
      <w:proofErr w:type="spellStart"/>
      <w:r w:rsidR="00E742BA">
        <w:rPr>
          <w:rFonts w:ascii="Times New Roman" w:hAnsi="Times New Roman" w:cs="Times New Roman"/>
          <w:sz w:val="24"/>
        </w:rPr>
        <w:t>Mesonet</w:t>
      </w:r>
      <w:proofErr w:type="spellEnd"/>
      <w:r w:rsidR="00E742BA">
        <w:rPr>
          <w:rFonts w:ascii="Times New Roman" w:hAnsi="Times New Roman" w:cs="Times New Roman"/>
          <w:sz w:val="24"/>
        </w:rPr>
        <w:t xml:space="preserve">, as well as METAR locations, upper air, </w:t>
      </w:r>
      <w:r w:rsidR="007755D9">
        <w:rPr>
          <w:rFonts w:ascii="Times New Roman" w:hAnsi="Times New Roman" w:cs="Times New Roman"/>
          <w:sz w:val="24"/>
        </w:rPr>
        <w:t xml:space="preserve">infrared </w:t>
      </w:r>
      <w:r w:rsidR="00E742BA">
        <w:rPr>
          <w:rFonts w:ascii="Times New Roman" w:hAnsi="Times New Roman" w:cs="Times New Roman"/>
          <w:sz w:val="24"/>
        </w:rPr>
        <w:t>satellite, and regional radar observations were assimilated into ARPS every two hours between 06</w:t>
      </w:r>
      <w:r w:rsidR="0048178E">
        <w:rPr>
          <w:rFonts w:ascii="Times New Roman" w:hAnsi="Times New Roman" w:cs="Times New Roman"/>
          <w:sz w:val="24"/>
        </w:rPr>
        <w:t xml:space="preserve">UTC </w:t>
      </w:r>
      <w:r w:rsidR="00E742BA">
        <w:rPr>
          <w:rFonts w:ascii="Times New Roman" w:hAnsi="Times New Roman" w:cs="Times New Roman"/>
          <w:sz w:val="24"/>
        </w:rPr>
        <w:t>and 12</w:t>
      </w:r>
      <w:r w:rsidR="0048178E">
        <w:rPr>
          <w:rFonts w:ascii="Times New Roman" w:hAnsi="Times New Roman" w:cs="Times New Roman"/>
          <w:sz w:val="24"/>
        </w:rPr>
        <w:t>UTC</w:t>
      </w:r>
      <w:r w:rsidR="00E742BA">
        <w:rPr>
          <w:rFonts w:ascii="Times New Roman" w:hAnsi="Times New Roman" w:cs="Times New Roman"/>
          <w:sz w:val="24"/>
        </w:rPr>
        <w:t xml:space="preserve"> using ARPS</w:t>
      </w:r>
      <w:r w:rsidR="0048178E">
        <w:rPr>
          <w:rFonts w:ascii="Times New Roman" w:hAnsi="Times New Roman" w:cs="Times New Roman"/>
          <w:sz w:val="24"/>
        </w:rPr>
        <w:t xml:space="preserve"> </w:t>
      </w:r>
      <w:r w:rsidR="00E742BA">
        <w:rPr>
          <w:rFonts w:ascii="Times New Roman" w:hAnsi="Times New Roman" w:cs="Times New Roman"/>
          <w:sz w:val="24"/>
        </w:rPr>
        <w:t>3DVAR</w:t>
      </w:r>
      <w:r w:rsidR="00345AB5">
        <w:rPr>
          <w:rFonts w:ascii="Times New Roman" w:hAnsi="Times New Roman" w:cs="Times New Roman"/>
          <w:sz w:val="24"/>
        </w:rPr>
        <w:t xml:space="preserve"> increments applied by the IAU-VDT scheme</w:t>
      </w:r>
      <w:r w:rsidR="00E742BA">
        <w:rPr>
          <w:rFonts w:ascii="Times New Roman" w:hAnsi="Times New Roman" w:cs="Times New Roman"/>
          <w:sz w:val="24"/>
        </w:rPr>
        <w:t xml:space="preserve">. </w:t>
      </w:r>
      <w:r w:rsidR="00A802F0">
        <w:rPr>
          <w:rFonts w:ascii="Times New Roman" w:hAnsi="Times New Roman" w:cs="Times New Roman"/>
          <w:sz w:val="24"/>
        </w:rPr>
        <w:t>At 12</w:t>
      </w:r>
      <w:r w:rsidR="0048178E">
        <w:rPr>
          <w:rFonts w:ascii="Times New Roman" w:hAnsi="Times New Roman" w:cs="Times New Roman"/>
          <w:sz w:val="24"/>
        </w:rPr>
        <w:t>UTC</w:t>
      </w:r>
      <w:r w:rsidR="00A802F0">
        <w:rPr>
          <w:rFonts w:ascii="Times New Roman" w:hAnsi="Times New Roman" w:cs="Times New Roman"/>
          <w:sz w:val="24"/>
        </w:rPr>
        <w:t xml:space="preserve"> a free forecast was run until 06</w:t>
      </w:r>
      <w:r w:rsidR="00345AB5">
        <w:rPr>
          <w:rFonts w:ascii="Times New Roman" w:hAnsi="Times New Roman" w:cs="Times New Roman"/>
          <w:sz w:val="24"/>
        </w:rPr>
        <w:t xml:space="preserve"> UTC on May 21,</w:t>
      </w:r>
      <w:r w:rsidR="00A802F0">
        <w:rPr>
          <w:rFonts w:ascii="Times New Roman" w:hAnsi="Times New Roman" w:cs="Times New Roman"/>
          <w:sz w:val="24"/>
        </w:rPr>
        <w:t xml:space="preserve"> when all convection had exited the area of study. Output from this free forecast was </w:t>
      </w:r>
      <w:r w:rsidR="003A77E1">
        <w:rPr>
          <w:rFonts w:ascii="Times New Roman" w:hAnsi="Times New Roman" w:cs="Times New Roman"/>
          <w:sz w:val="24"/>
        </w:rPr>
        <w:t>archived</w:t>
      </w:r>
      <w:r w:rsidR="00A802F0">
        <w:rPr>
          <w:rFonts w:ascii="Times New Roman" w:hAnsi="Times New Roman" w:cs="Times New Roman"/>
          <w:sz w:val="24"/>
        </w:rPr>
        <w:t xml:space="preserve"> every </w:t>
      </w:r>
      <w:r w:rsidR="00345AB5">
        <w:rPr>
          <w:rFonts w:ascii="Times New Roman" w:hAnsi="Times New Roman" w:cs="Times New Roman"/>
          <w:sz w:val="24"/>
        </w:rPr>
        <w:t>5</w:t>
      </w:r>
      <w:r w:rsidR="00A802F0">
        <w:rPr>
          <w:rFonts w:ascii="Times New Roman" w:hAnsi="Times New Roman" w:cs="Times New Roman"/>
          <w:sz w:val="24"/>
        </w:rPr>
        <w:t xml:space="preserve"> minutes. </w:t>
      </w:r>
    </w:p>
    <w:p w14:paraId="4CF0C9C5" w14:textId="20C4BBBD" w:rsidR="00DE67FE" w:rsidRDefault="00913FF1" w:rsidP="004D0211">
      <w:pPr>
        <w:spacing w:line="480" w:lineRule="auto"/>
        <w:jc w:val="both"/>
        <w:rPr>
          <w:rFonts w:ascii="Times New Roman" w:hAnsi="Times New Roman" w:cs="Times New Roman"/>
          <w:sz w:val="24"/>
        </w:rPr>
      </w:pPr>
      <w:r>
        <w:rPr>
          <w:rFonts w:ascii="Times New Roman" w:hAnsi="Times New Roman" w:cs="Times New Roman"/>
          <w:noProof/>
          <w:sz w:val="24"/>
        </w:rPr>
        <w:lastRenderedPageBreak/>
        <mc:AlternateContent>
          <mc:Choice Requires="wpg">
            <w:drawing>
              <wp:anchor distT="0" distB="0" distL="114300" distR="114300" simplePos="0" relativeHeight="251511296" behindDoc="0" locked="0" layoutInCell="1" allowOverlap="1" wp14:anchorId="719EFB20" wp14:editId="4939CBAD">
                <wp:simplePos x="0" y="0"/>
                <wp:positionH relativeFrom="margin">
                  <wp:align>right</wp:align>
                </wp:positionH>
                <wp:positionV relativeFrom="paragraph">
                  <wp:posOffset>179070</wp:posOffset>
                </wp:positionV>
                <wp:extent cx="5381625" cy="2543175"/>
                <wp:effectExtent l="0" t="0" r="9525" b="9525"/>
                <wp:wrapNone/>
                <wp:docPr id="814" name="Group 814"/>
                <wp:cNvGraphicFramePr/>
                <a:graphic xmlns:a="http://schemas.openxmlformats.org/drawingml/2006/main">
                  <a:graphicData uri="http://schemas.microsoft.com/office/word/2010/wordprocessingGroup">
                    <wpg:wgp>
                      <wpg:cNvGrpSpPr/>
                      <wpg:grpSpPr>
                        <a:xfrm>
                          <a:off x="0" y="0"/>
                          <a:ext cx="5381625" cy="2543175"/>
                          <a:chOff x="0" y="0"/>
                          <a:chExt cx="6263640" cy="2457450"/>
                        </a:xfrm>
                      </wpg:grpSpPr>
                      <pic:pic xmlns:pic="http://schemas.openxmlformats.org/drawingml/2006/picture">
                        <pic:nvPicPr>
                          <pic:cNvPr id="436" name="Picture 436"/>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72790" cy="2457450"/>
                          </a:xfrm>
                          <a:prstGeom prst="rect">
                            <a:avLst/>
                          </a:prstGeom>
                          <a:noFill/>
                          <a:ln>
                            <a:noFill/>
                          </a:ln>
                        </pic:spPr>
                      </pic:pic>
                      <pic:pic xmlns:pic="http://schemas.openxmlformats.org/drawingml/2006/picture">
                        <pic:nvPicPr>
                          <pic:cNvPr id="16" name="Picture 16"/>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3028950" y="28575"/>
                            <a:ext cx="3234690" cy="2428240"/>
                          </a:xfrm>
                          <a:prstGeom prst="rect">
                            <a:avLst/>
                          </a:prstGeom>
                          <a:noFill/>
                          <a:ln>
                            <a:noFill/>
                          </a:ln>
                        </pic:spPr>
                      </pic:pic>
                      <wps:wsp>
                        <wps:cNvPr id="19" name="Text Box 2"/>
                        <wps:cNvSpPr txBox="1">
                          <a:spLocks noChangeArrowheads="1"/>
                        </wps:cNvSpPr>
                        <wps:spPr bwMode="auto">
                          <a:xfrm>
                            <a:off x="476250" y="333375"/>
                            <a:ext cx="323850" cy="295275"/>
                          </a:xfrm>
                          <a:prstGeom prst="rect">
                            <a:avLst/>
                          </a:prstGeom>
                          <a:solidFill>
                            <a:srgbClr val="FFFFFF"/>
                          </a:solidFill>
                          <a:ln w="25400">
                            <a:solidFill>
                              <a:srgbClr val="000000"/>
                            </a:solidFill>
                            <a:miter lim="800000"/>
                            <a:headEnd/>
                            <a:tailEnd/>
                          </a:ln>
                        </wps:spPr>
                        <wps:txbx>
                          <w:txbxContent>
                            <w:p w14:paraId="7A5AF7A4" w14:textId="77777777" w:rsidR="005D6581" w:rsidRPr="008B1A7E" w:rsidRDefault="005D6581" w:rsidP="00DE67FE">
                              <w:pPr>
                                <w:rPr>
                                  <w:b/>
                                  <w:sz w:val="24"/>
                                </w:rPr>
                              </w:pPr>
                              <w:r w:rsidRPr="008B1A7E">
                                <w:rPr>
                                  <w:b/>
                                  <w:sz w:val="24"/>
                                </w:rPr>
                                <w:t>A</w:t>
                              </w:r>
                            </w:p>
                          </w:txbxContent>
                        </wps:txbx>
                        <wps:bodyPr rot="0" vert="horz" wrap="square" lIns="91440" tIns="45720" rIns="91440" bIns="45720" anchor="t" anchorCtr="0">
                          <a:noAutofit/>
                        </wps:bodyPr>
                      </wps:wsp>
                      <wps:wsp>
                        <wps:cNvPr id="20" name="Text Box 2"/>
                        <wps:cNvSpPr txBox="1">
                          <a:spLocks noChangeArrowheads="1"/>
                        </wps:cNvSpPr>
                        <wps:spPr bwMode="auto">
                          <a:xfrm>
                            <a:off x="3495675" y="361950"/>
                            <a:ext cx="323850" cy="295275"/>
                          </a:xfrm>
                          <a:prstGeom prst="rect">
                            <a:avLst/>
                          </a:prstGeom>
                          <a:solidFill>
                            <a:srgbClr val="FFFFFF"/>
                          </a:solidFill>
                          <a:ln w="25400">
                            <a:solidFill>
                              <a:srgbClr val="000000"/>
                            </a:solidFill>
                            <a:miter lim="800000"/>
                            <a:headEnd/>
                            <a:tailEnd/>
                          </a:ln>
                        </wps:spPr>
                        <wps:txbx>
                          <w:txbxContent>
                            <w:p w14:paraId="0AACEB8C" w14:textId="77777777" w:rsidR="005D6581" w:rsidRPr="008B1A7E" w:rsidRDefault="005D6581" w:rsidP="00DE67FE">
                              <w:pPr>
                                <w:rPr>
                                  <w:b/>
                                  <w:sz w:val="24"/>
                                </w:rPr>
                              </w:pPr>
                              <w:r>
                                <w:rPr>
                                  <w:b/>
                                  <w:sz w:val="24"/>
                                </w:rPr>
                                <w:t>B</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19EFB20" id="Group 814" o:spid="_x0000_s1038" style="position:absolute;left:0;text-align:left;margin-left:372.55pt;margin-top:14.1pt;width:423.75pt;height:200.25pt;z-index:251511296;mso-position-horizontal:right;mso-position-horizontal-relative:margin;mso-width-relative:margin;mso-height-relative:margin" coordsize="62636,24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Zw9CMwQAAOAOAAAOAAAAZHJzL2Uyb0RvYy54bWzsV+mO2zYQ/l+g70Do&#10;v9c6fQjrDTbeAwHSZpGkD0BTlEVEElmSXnlb9N07Q0o+1k67WCBoA0SAZXJIDme+OXX5ZtvU5JFr&#10;I2S7CKKLMCC8ZbIQ7XoR/Pb5bjQLiLG0LWgtW74InrgJ3lz9/NNlp3Iey0rWBdcEmLQm79QiqKxV&#10;+XhsWMUbai6k4i0sllI31MJUr8eFph1wb+pxHIaTcSd1obRk3Big3vjF4MrxL0vO7IeyNNySehGA&#10;bNa9tXuv8D2+uqT5WlNVCdaLQV8hRUNFC5fuWN1QS8lGixNWjWBaGlnaCyabsSxLwbjTAbSJwmfa&#10;3Gu5UU6Xdd6t1Q4mgPYZTq9my359fNBEFItgFqUBaWkDRnL3EiQAPJ1a57DrXqtP6kH3hLWfocbb&#10;Ujf4D7qQrQP2aQcs31rCgJgls2gSZwFhsBZnaRJNMw89q8A+J+dYddufnMSTZJKC5dzJNJummTPa&#10;eLh4jPLtxFGC5fDrkYLRCVL/7lFwym40D3omzYt4NFR/2agRGFVRK1aiFvbJOSiYD4VqHx8Ee9B+&#10;sgc9TSYD6LCO1xIkAcp4CPf5UxS1ei/ZF0Nauaxou+bXRoF3Q8zh7vHxdjc9unJVC3Un6hotheNe&#10;OYiEZ550Bh/vpTeSbRreWh92mtegp2xNJZQJiM55s+LgRfpdEblAANO/NxavQydwofBnPLsOw3n8&#10;drTMwuUoDae3o+t5Oh1Nw9tpGqazaBkt/8LTUZpvDAd9aX2jRC8rUE+kPev3fYbwEeUikzxSF/+I&#10;lBNo+HciAgkhQVmNZh8BVdgHY6u5ZRUOS0Cup8Pm3YKDeY8s2sBAjJBV94ssII7oxkoHxktiJImn&#10;8XT+D54OPqCNveeyITgArEFSx54+gh5et2ELSt1KtLjTpW6PCKAEUpz8KHE/BAW848Hguwmh6CSC&#10;gAJKH0fE9xRAsTPqjwD6egAlYTybQyEgWE5m2VBMMNNguUniJJ3sQymexVBBfHwMkTjEyTcNpU5B&#10;U2OGXAuzl+UvbGnOtQOfKqo4+Aay3ZeQaD5UkM+o/1u5JTEq2+/Cok3sFshYKlxeU88Kidayqzgt&#10;QDxfTA6Oej4vymrpFEq8t0kCzxmjzHDZFfJ5Fvt1yESvNImRtSiGkmb0erWstc/zd+7pDX60rW5J&#10;5xqQMPRQfJVH6J5zPBphoWOtRQMt024TzRHA27Zw2dZSUfvxkGgRUZ9ocWS3q63rueaDoVayeAI7&#10;aQlpHTCChhoGldR/BKSD5nQRmN83FHuS+l0LZppHKfZE1k2gKYphog9XVocrtGXAahHYgPjh0roO&#10;2JeEayhSpXDlA2XzkkBBwAk4r3eAb+7FqIFvPv9jL07SeTYB38TUkkwizDLOpge55Ycbe6fYuXHk&#10;MNp7z//Tj92XAnxGud6v/+TD77TDufP7/Yfp1d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z9pqX3wAAAAcBAAAPAAAAZHJzL2Rvd25yZXYueG1sTI9BS8NAFITv&#10;gv9heYI3u0lsbUizKaWopyLYCtLba/Y1Cc2+Ddltkv5715MehxlmvsnXk2nFQL1rLCuIZxEI4tLq&#10;hisFX4e3pxSE88gaW8uk4EYO1sX9XY6ZtiN/0rD3lQgl7DJUUHvfZVK6siaDbmY74uCdbW/QB9lX&#10;Uvc4hnLTyiSKXqTBhsNCjR1tayov+6tR8D7iuHmOX4fd5by9HQ+Lj+9dTEo9PkybFQhPk/8Lwy9+&#10;QIciMJ3slbUTrYJwxCtI0gREcNP5cgHipGCepEuQRS7/8xc/AAAA//8DAFBLAwQKAAAAAAAAACEA&#10;3qx+bltUAABbVAAAFAAAAGRycy9tZWRpYS9pbWFnZTEucG5niVBORw0KGgoAAAANSUhEUgAAAoAA&#10;AAHgCAYAAAA10dzkAAAABHNCSVQICAgIfAhkiAAAAAlwSFlzAAAPYQAAD2EBqD+naQAAIABJREFU&#10;eJzs3XtYlGX+P/D3IAgqAqHASJ7wDIlJYICSZbLisRBMUVMOJUpCeSrXsoy2xGzX1L6rfrdadRWi&#10;dddjpr8QUVckMlozjwkhSHIwiRkBRYT794cXz9cRkAGBeR6e9+u65rqYmXtm7meg5uN9P5/3aIQQ&#10;AkRERESkGmamngARERERtS4WgEREREQqwwKQiIiISGVYABIRERGpDAtAIiIiIpVhAUhERESkMiwA&#10;iYiIiFSGBSARERGRyrAAJCIiIlIZFoBEREREKsMCkIiIiEhlWAASERERqQwLQCIiIiKVYQFIRERE&#10;pDIsAImIiIhUhgUgERERkcqwACQiIiJSGRaARERERCrDApCIiIhIZVgAEhEREakMC0AiIiIilWEB&#10;SERERKQyLACJiIiIVIYFIBEREZHKsAAkIiIiUhkWgEREREQqwwKQiIiISGVYABIRERGpDAtAIiIi&#10;IpVhAUhERESkMiwAiYiIiFSGBSARERGRyrAAJCIiIlIZFoBEREREKsMCkIhajUajwbvvvmvqaSjC&#10;u+++C41G81CP/e2335p5VvL2MO8ZkdqwACRqJhs2bIBGo4G3t3e9YzQajcHFxsYGTz/9NPbv319r&#10;7JYtWwzGWllZYcCAAYiOjkZhYaHB2MuXLyM8PBx9+/aFlZUVtFotRo4ciRUrVjT7cbakoqIiaDQa&#10;vPbaa7Xue+2116DRaOo8ptmzZ8PCwgLl5eUAgLCwMIP3ztLSEgMGDMA777yDW7du1Xr8/b+XmotW&#10;q33gfI8cOQKNRoN//etfdd4fFhYGa2trYw7dZFauXIndu3cbNfby5cvQaDT485//3MKzIqKWZm7q&#10;CRC1FfHx8ejduze+++47ZGZmol+/fnWO+8Mf/oDZs2dDCIGcnBxs3LgRkyZNwoEDBxAQEFBr/Hvv&#10;vQcXFxfcunULx48fx8aNG/H111/jzJkz6NixIzIzMzFs2DB06NABERER6N27N/Lz8/HDDz/gww8/&#10;RGxsbEsferNxdHRE//79cfz48Vr3paamwtzcHKmpqXXe5+HhgY4dO0q3WVpa4rPPPgMA6HQ67Nmz&#10;B3/605+QlZWF+Pj4Ws9R83u5V4cOHR72kJps+fLl+OMf/9jir7Ny5UpMmTIFgYGBLf5aRCQfLACJ&#10;mkF2djZOnDiBnTt3Yu7cuYiPj6939W3AgAF48cUXpevBwcFwc3PDunXr6iwAx40bBy8vLwDAyy+/&#10;jC5dumDNmjXYs2cPpk+fjo8//hilpaU4deoUevXqZfDYoqKiZjzK1uHn54d//OMfKC0tlVbPysrK&#10;8OOPP2Lq1KnYu3cvqqqq0K5dOwBAfn4+fvnlFzz//PMGz2Nubm7wPr/yyisYPnw4vvjiC6xZswZO&#10;Tk4G4+//vZiaubk5zM35v2giahncAiZqBvHx8XjkkUcwYcIETJkypc4Vpvq4urqia9euyMrKMmr8&#10;s88+C+Bu0QkAWVlZ6N69e63iD7i7otaQ06dPIywsDH369JG2jyMiInD9+nWDcTXnV2VmZiIsLAx2&#10;dnawtbVFeHi4tPVao6KiAgsXLoSDgwM6d+6M5557Dnl5eUYdn5+fH6qqqvDtt99Kt6Wnp+POnTtY&#10;smSJVOzWqFkR9PPze+DzajQa+Pn5QQiBX375xai5tJQDBw7gqaeeQqdOndC5c2dMmDABZ8+eNRhT&#10;1/lsN2/exKuvvoquXbtK7+uvv/5a77mVJSUlD/xdaTQalJWVYevWrdK2d1hYWLMc4/bt2+Hp6YkO&#10;HTrA3t4eISEhuHLlinR/dHQ0rK2ta/3tAMD06dOh1WpRVVUl3WbMe1aXpKQk+Pn5wc7ODtbW1hg4&#10;cCDefPPNZjlGIiVjAUjUDOLj4xEUFIT27dtj+vTpuHTpEk6ePGnUY3U6HX7//Xc88sgjRo2vKRS7&#10;dOkCAOjVqxeuXLmCw4cPN2nuSUlJ+OWXXxAeHo5PPvkEISEhSExMxPjx4yGEqDV+6tSpuHHjBuLi&#10;4jB16lRs2bKl1jbzyy+/jLVr12LMmDFYtWoVLCwsMGHCBKPmU1PI3bsNnJqaigEDBsDDwwPdu3c3&#10;2AY2tgAE7p7DBqDO9/rWrVv47bffDC4VFRVGzfnGjRu1Hlvf47dt24YJEybA2toaH374Id5++22c&#10;O3cOfn5+0vzqExYWhk8++QTjx4/Hhx9+iA4dOjzwfW3od7Vt2zZYWlriqaeewrZt27Bt2zbMnTvX&#10;qGN+kA8++ACzZ89G//79sWbNGixYsADJyckYOXIkSkpKAADTpk1DWVlZrfNfy8vLsW/fPkyZMkVa&#10;5W3qe3b27FlMnDgRFRUVeO+99/CXv/wFzz33XJ2nERCpjiCih/L9998LACIpKUkIIUR1dbXo3r27&#10;eO2112qNBSBeeuklce3aNVFUVCS+//57MXbsWAFAfPTRRwZjN2/eLACIQ4cOiWvXrokrV66IxMRE&#10;0aVLF9GhQweRl5cnhBDizJkzokOHDgKAGDp0qHjttdfE7t27RVlZmVHzLy8vr3XbF198IQCIY8eO&#10;SbetWLFCABAREREGYydPniy6dOkiXT916pQAIF555RWDcTNmzBAAxIoVKxqck6Ojoxg9erR0PSAg&#10;QISHhwshhJg6dap44YUXpPu8vLxE//79DR4fGhoqOnXqJK5duyauXbsmMjMzxZ///Geh0WjE4MGD&#10;RXV1tcF4AHVeNm/e/MB5pqSk1PvYmkunTp2k8Tdu3BB2dnZizpw5Bs9TUFAgbG1tDW6veb9rZGRk&#10;CABiwYIFBo8NCwur9b4a+7sSQohOnTqJ0NDQBx5njezs7Dr/Vu91+fJl0a5dO/HBBx8Y3P7TTz8J&#10;c3Nz6fbq6mrx6KOPiuDgYINx//znPw3+9h7mPfv4448FAHHt2jWjjo9ITbgCSPSQ4uPj4eTkhFGj&#10;RgG4u602bdo0JCYmGmxh1fj888/h4OAAR0dHeHl5ITk5GW+88QYWLVpU5/P7+/vDwcEBPXr0QEhI&#10;CKytrbFr1y48+uijAIDHHnsMp06dwosvvojLly9j3bp1CAwMhJOTEz799NMG539vo0PNKpiPjw8A&#10;4Icffqg1ft68eQbXn3rqKVy/fh16vR4A8PXXXwMAXn31VYNxCxYsaHAuNUaMGIH09HRUVVWhuroa&#10;3377LYYPHy7dV7OCU15ejlOnTtW5+ldWVgYHBwc4ODigX79+WLJkCUaMGIE9e/bUGRXy/PPPIykp&#10;yeBS1zmZdXnnnXdqPTYpKQljxowxGJeUlISSkhJMnz7dYKWwXbt28Pb2RkpKSr2vcfDgQQB3z2W8&#10;V0xMTL2Paeh31RJ27tyJ6upqTJ061eAYtVot+vfvLx2jRqPBCy+8gK+//hqlpaXS47/88ks8+uij&#10;0u/0Yd4zOzs7AMCePXtQXV3dYsdMpEQ8w5joIVRVVSExMRGjRo2SzskDAG9vb/zlL39BcnJyrSLg&#10;+eefR3R0NG7fvo2TJ09i5cqVKC8vh5lZ3f8e++tf/4oBAwbA3NwcTk5OGDhwYK2xAwYMwLZt21BV&#10;VYVz587hq6++wurVqxEZGQkXFxf4+/vXewzFxcWIjY1FYmJiraYRnU5Xa3zPnj0Nrtdsp/7++++w&#10;sbFBTk4OzMzM0LdvX4NxAwcOrHcO9/Pz88OuXbtw6tQpWFhYQKfTYcSIEQCA4cOH4+rVq7h8+TKy&#10;s7Nx586dOgtAKysr7Nu3DwCQl5eH1atXo6ioqN7O3u7duz/wfXoQd3f3Oh+7fft2g+uXLl0C8H/n&#10;cd7Pxsam3teoeV9dXFwMbq+v2xxo+HfVEi5dugQhBPr371/n/RYWFtLP06ZNw9q1a7F3717MmDED&#10;paWl+PrrrzF37lypSH+Y92zatGn47LPP8PLLL+OPf/wjRo8ejaCgIEyZMqXe/96I1IIFINFDOHz4&#10;MPLz85GYmIjExMRa98fHx9cqAO8tNMaPH4+uXbsiOjoao0aNQlBQUK3nePLJJ6Uu4Ia0a9cO7u7u&#10;cHd3h6+vL0aNGoX4+PgHFjZTp07FiRMn8Prrr2Po0KGwtrZGdXU1xo4dW+eqSc15WfcTdZwv2FT3&#10;ngfYvn172NvbY9CgQQCAoUOHomPHjjh+/LhUdNdVALZr187guAMCAjBo0CDMnTsXe/fubba5NkbN&#10;+7lt27Y6Mwabu+u3NX5X96uuroZGo8GBAwfqfP17cxF9fHzQu3dv/POf/8SMGTOwb98+3Lx5E9Om&#10;TTN4PqBp71mHDh1w7NgxpKSkYP/+/Th48CC+/PJLPPvss/jmm2/qfX+I1IAFINFDiI+Ph6OjI/76&#10;17/Wum/nzp3YtWsXNm3a9MA8ublz5+Ljjz/G8uXLMXny5Gb7JoOaojE/P7/eMb///juSk5MRGxuL&#10;d955R7q9ZtWlKXr16oXq6mpkZWUZrPpdvHjR6Od44oknpCLP0tISvr6+0vtibm6OYcOGITU1FdnZ&#10;2XB0dMSAAQMafM5u3bph4cKFiI2Nxbfffittc7emmlVRR0fHRq821ryv2dnZBqtrmZmZDzWn5v7m&#10;jL59+0IIARcXF6N+L1OnTsW6deug1+vx5Zdfonfv3ga/m4d5zwDAzMwMo0ePxujRo7FmzRqsXLkS&#10;b731FlJSUpq84kvUFnANnKiJbt68iZ07d2LixImYMmVKrUt0dDRu3LjR4GqTubk5Fi9ejPPnz2PP&#10;nj2Nnsd//vMfVFZW1rq95ly8B2291qyA3L8itHbt2kbPo8a4ceMAAOvXr2/yc5qbm8Pb2xupqalI&#10;TU2Vzv+rMXz4cBw7dgzffvuttDVsjJiYGHTs2BGrVq0y+jHNKSAgADY2Nli5cmWdv7Nr16498LHA&#10;3W+cudcnn3zyUHPq1KmT1JnbHIKCgtCuXTvExsbW+rsSQtSKF5o2bRoqKiqwdetWHDx4EFOnTjW4&#10;/2Hes+Li4lq3DR06FACM7vAmaqu4AkjURHv37sWNGzfw3HPP1Xm/j48PHBwcEB8fb7ClVZewsDC8&#10;8847+PDDDxv9jQwffvghMjIyEBQUhCFDhgC427zxj3/8A/b29g9svrCxscHIkSOxevVqVFZW4tFH&#10;H8U333xjcD5jYw0dOhTTp0/Hhg0boNPpMHz4cCQnJzd6pcrPz086wf/+Im/48OGIi4uTxhmrS5cu&#10;CA8Px4YNG3D+/Hm4uro2ak4Py8bGBhs3bsSsWbPwxBNPICQkBA4ODsjNzcX+/fsxYsQI/M///E+d&#10;j/X09ERwcDDWrl2L69evw8fHB0ePHsXPP/8MoOkreZ6enjh06BDWrFkDZ2dnuLi4PPDrDAEgOTm5&#10;zq/UCwwMxODBg/H+++9j2bJluHz5MgIDA9G5c2dkZ2dj165diIyMxJIlS6THPPHEE+jXrx/eeust&#10;VFRU1Ppv5WHes/feew/Hjh3DhAkT0KtXLxQVFWHDhg3o3r17o/5uiNokE3YgEynapEmThJWV1QPj&#10;VsLCwoSFhYX47bffhBB340bmz59f59h3331XABApKSlCiP+LgTl58uQD55Gamirmz58vBg8eLGxt&#10;bYWFhYXo2bOnCAsLE1lZWQ0eR15enpg8ebKws7MTtra24oUXXhBXr16tN1rk/kiNmnlmZ2dLt928&#10;eVO8+uqrokuXLqJTp05i0qRJ4sqVK0bHwAghxP/7f/9PABDm5ua13uPr168LjUYjAIj09PRaj62J&#10;galLVlaWaNeunUH0yYN+Lw9SEwOzY8eOOu+vbx4pKSkiICBA2NraCisrK9G3b18RFhYmvv/+e2nM&#10;/ZEmQghRVlYm5s+fL+zt7aX39cKFCwKAWLVqVa3HGvO7unDhghg5cqQUJfSgSJiaGJj6Ltu2bZPG&#10;/vvf/xZ+fn6iU6dOolOnTmLQoEFi/vz54uLFi7We96233hIARL9+/ep97aa8Z8nJyeL5558Xzs7O&#10;on379sLZ2VlMnz5d/Pzzz/W+DpFaaIRowbOBiYioRZ06dQoeHh7Yvn07Zs6caerpEJFC8BxAIiKF&#10;uHnzZq3b1q5dCzMzM4wcOdIEMyIipeI5gERECrF69WpkZGRg1KhRMDc3x4EDB3DgwAFERkaiR48e&#10;pp4eESkIt4CJiBQiKSkJsbGxOHfuHEpLS9GzZ0/MmjULb731VrNnCBJR28YCkIiIiEhleA4gERER&#10;kcqwACQiIiJSGRaARERERCrDs4YfQnV1Na5evYrOnTs3+/dpEhERUcsQQuDGjRtwdnaGmZk618JY&#10;AD6Eq1evMnqBiIhIoa5cuYLu3bubehomwQLwIXTu3BnA3T8gGxsbE8+GiIiIjKHX69GjRw/pc1yN&#10;WAA+hJptXxsbGxaARERECqPm07fUufFNREREpGIsAImIiIhUhgUgERERkcqwACQiIiJSGRaARERE&#10;RCrDApCIiIhIZVgAEhEREakMC0AiIiIilWEBSERERKQyLACJiIiIVIYFIBEREZHK8LuAiYwghEB5&#10;ebmpp0H36dixo6q/y5OIqKlYABIZoby8HNbW1qaeBt2ntLQUnTp1MvU0iIgUhwUgEZEpCAFwVVl+&#10;OnYEuKpMKsACkMgIHTt2RGlpqamnQffp2LGjqafQdOXlAFeV5ae0FOCqMqkAC0AiI2g0Gm41EhFR&#10;m8ECkIjIFDp2vLvaRPKi5FVlokZgAUhEZAoaDbcaichkWrUAjIuLw86dO3HhwgV06NABw4cPx4cf&#10;foiBAwdKY4QQWLFiBT799FOUlJRgxIgR2LhxI/r37y+NuXXrFhYvXozExERUVFQgICAAGzZsgJOT&#10;kzSmuLgYMTEx2LdvH8zMzBAcHIx169YZdHLm5uYiKioKKSkpsLa2RmhoKOLi4mBuzrqYDDEGRp4Y&#10;A0NE1DStWukcPXoU8+fPx7Bhw3Dnzh28+eabGDNmDM6dOyedX7V69WqsX78eW7duhYuLC95++20E&#10;BATg3LlzsLKyAgAsXLgQ+/fvx44dO2Bra4vo6GgEBQUhNTVVeq2ZM2ciPz8fSUlJqKysRHh4OCIj&#10;I5GQkAAAqKqqwoQJE6DVanHixAnk5+dj9uzZsLCwwMqVK1vzbSEFYAyMPDEGhoioiYQJFRUVCQDi&#10;6NGjQgghqqurhVarFR999JE0pqSkRFhaWoovvvhCum5hYSF27NghjTl//rwAINLS0oQQQpw7d04A&#10;ECdPnpTGHDhwQGg0GvHrr78KIYT4+uuvhZmZmSgoKJDGbNy4UdjY2IiKigqj5q/T6QQAodPpmvgO&#10;kFKUlpYKALzI7FJaWmrqPw0iUiB+fgth0r1OnU4HALC3twcAZGdno6CgAP7+/tIYW1tbeHt7Iy0t&#10;DSEhIcjIyEBlZaXBmEGDBqFnz55IS0uDj48P0tLSYGdnBy8vL2mMv78/zMzMkJ6ejsmTJyMtLQ3u&#10;7u4G28YBAQGIiorC2bNn4eHh0dKHTwrCGBh5UnQMDHMA5Yk5gKQSJisAq6ursWDBAowYMQKDBw8G&#10;ABQUFACAQVFWc73mvoKCArRv3x52dnYPHOPo6Ghwv7m5Oezt7Q3G1PU6987jfhUVFaioqJCu6/V6&#10;4w+YFI0xMNTsmAMoT8wBJJUwM9ULz58/H2fOnEFiYqKpptBocXFxsLW1lS49evQw9ZSIiIiIGs0k&#10;K4DR0dH46quvcOzYMXTv3l26XavVAgAKCwvRrVs36fbCwkIMHTpUGnP79m2UlJQYrAIWFhZKj9dq&#10;tSgqKjJ4zTt37qC4uNhgzHfffWcwprCw0GAe91u2bBkWLVokXdfr9SwCVUKwC1iWFN0FzBxAeVLy&#10;aQVEjdCqBaAQAjExMdi1axeOHDkCFxcXg/tdXFyg1WqRnJwsFXx6vR7p6emIiooCAHh6esLCwgLJ&#10;yckIDg4GAFy8eBG5ubnw9fUFAPj6+qKkpAQZGRnw9PQEABw+fBjV1dXw9vaWxnzwwQcoKiqStouT&#10;kpJgY2MDNze3OudvaWkJS0vLZn5XSAnYBSxPiu4CZg4gEZlQqxaA8+fPR0JCAvbs2YPOnTtL59rZ&#10;2tqiQ4cO0Gg0WLBgAd5//330799fioFxdnZGYGCgNPall17CokWLYG9vDxsbG8TExMDX1xc+Pj4A&#10;AFdXV4wdOxZz5szBpk2bUFlZiejoaISEhMDZ2RkAMGbMGLi5uWHWrFlYvXo1CgoKsHz5csyfP59F&#10;HhEREbVpGiGEaLUXq2erZvPmzQgLCwPwf0HQf/vb31BSUgI/Pz9s2LABAwYMkMbXBEF/8cUXBkHQ&#10;927dFhcXIzo62iAIev369QarODk5OYiKisKRI0fQqVMnhIaGYtWqVUYHQev1etja2kKn08HGxqYJ&#10;7wgpBbeA5UnRW8BEZDL8/G7lArCt4R8QERGR8vDzm98FTERkGswBlCfmAJJKsAAkMgK3gOVJ0VvA&#10;zAGUJ+YAkkqwACQyAruA5UnRXcBERCbEApCIyBSYAyhPzAEklWABSGQEfhewPCn6u4CZA0hEJsQC&#10;kMgI/C5gIiJqS0z2XcBEREREZBpcASQyAruA5UnRXcBERCbEApDICOwClidFdwEzB1CemANIKsEC&#10;kIjIFJgDKE/MASSVYAFIZAR2AcuToruAiYhMiAUgkRHYBUzNjjmA8sR/VJBKsAAkIjIF5gASkQmx&#10;ACQyAruA5YldwERETcMCkMgI7AKWJ0V3ARMRmRALQCIiU2AMjDwxBoZUggUgkRHYBSxPiu4CZgyM&#10;PDEGhlSCBSCREdgFTEREbQkLQCIiU2AMjDwpeVWZqBFYABIZgV3A8qToLmDGwBCRCbEAJDICu4Dl&#10;iV3ARERNY2bqCRARERFR6+IKIJER2AUsT4ruAiYiMiEWgERGYBcwNTvmAMoTcwBJJVgAEhGZAnMA&#10;5Yk5gKQSPAeQiIiISGW4AkhkBMbAyJOiY2CYAyhPPK+UVIIFIJERGAMjT4qOgWEOIBGZELeAiYiI&#10;iFSGK4BERmAMjDwxBoaIqGlatQA8duwYPvroI2RkZCA/Px+7du1CYGCgdH995/KsXr0ar7/+OgDg&#10;mWeewdGjRw3unzt3LjZt2iRdLy4uRkxMDPbt2wczMzMEBwdj3bp1Blt4ubm5iIqKQkpKCqytrREa&#10;Goq4uDiYm7MmptoYA0NERG1Jq1Y7ZWVlePzxxxEREYGgoKBa9+fn5xtcP3DgAF566SUEBwcb3D5n&#10;zhy899570vX7VwFmzpyJ/Px8JCUlobKyEuHh4YiMjERCQgIAoKqqChMmTIBWq8WJEyeQn5+P2bNn&#10;w8LCAitXrmyuwyUiqh9zAOWJOYCkEhohhDDJC2s0tVYA7xcYGIgbN24gOTlZuu2ZZ57B0KFDsXbt&#10;2jofc/78ebi5ueHkyZPw8vICABw8eBDjx49HXl4enJ2dceDAAUycOBFXr16Fk5MTAGDTpk1YunQp&#10;rl27hvbt2xt1DHq9Hra2ttDpdLCxsTH20EmB2AUsT4ruAi4rYw6gHDEHUBX4+S3jcwALCwuxf/9+&#10;bN26tdZ98fHx2L59O7RaLSZNmoS3335bWgVMS0uDnZ2dVPwBgL+/P8zMzJCeno7JkycjLS0N7u7u&#10;UvEHAAEBAYiKisLZs2fh4eHR8gdIisIuYHlSdBcwEZEJybYA3Lp1Kzp37lxrq3jGjBno1asXnJ2d&#10;cfr0aSxduhQXL17Ezp07AQAFBQVwdHQ0eIy5uTns7e1RUFAgjbm3+AMgXa8ZU5eKigpUVFRI1/V6&#10;fdMPkIjUjTmA8sTGIlIJ2RaAf//73zFz5kxYWVkZ3B4ZGSn97O7uDmdnZzz77LPIyspC3759W3RO&#10;cXFxiI2NbdHXIHliF7A8KboLmDmARGRCsiwA//Of/+DixYv48ssvGxz75JNPAgAyMzPRt29faLVa&#10;FBUVGYy5c+cOiouLodVqAQBarRbfffedwZjCwkLpvvosW7YMixYtkq7r9Xr06NHDuIMiRWMXMBER&#10;tSWyDIL+/PPP4enpiccff7zBsadOnQIAdOvWDQDg6+uLkpISZGRkSGMOHz6M6upqeHt7S2N++ukn&#10;g0IxKSkJNjY2cHNzq/e1LC0tYWNjY3AhIiIiUppWXQEsLS1FZmamdD07OxunTp2Cvb09evbsCeDu&#10;qtqOHTvwl7/8pdbjs7KykJCQgPHjx6NLly44ffo0Fi5ciJEjR2LIkCEAAFdXV4wdOxZz5szBpk2b&#10;UFlZiejoaISEhMDZ2RkAMGbMGLi5uWHWrFlYvXo1CgoKsHz5csyfPx+Wlpat8E6Q0rALWJ4U3QVM&#10;RGRCrRoDc+TIEYwaNarW7aGhodiyZQsA4G9/+xsWLFiA/Px82NraGoy7cuUKXnzxRZw5cwZlZWXo&#10;0aMHJk+ejOXLlxusxhUXFyM6OtogCHr9+vUGXZw5OTmIiorCkSNH0KlTJ4SGhmLVqlWNCoJmG7l6&#10;lJWVsQtYhhTdBcwcQHliDqAq8PPbhDmAbQH/gNSDBaA8KboAZA6gPDEHUBX4+S3TJhAiuWEXsDwp&#10;uguYiMiEWAASGYFdwNTsmAMoT/xHBakEC0AiIlNgDiARmRALQCIjsAtYntgFTETUNCwAiYzA7wKW&#10;J0U3gRARmZAsg6CJiIiIqOVwBZDICOwClidFdwEzB1CemANIKsECkMgI7AKmZldezhxAOWIOIKkE&#10;t4CJiIiIVIYrgERGYBewPCm6C5g5gPKk5NMKiBqBBSCREdgFLE+K7gJmDiARmRC3gImIiIhUhiuA&#10;REZgF7A8KboLmIjIhFgAEhmBXcBERNSWsAAkIjIF5gDKE3MASSVYABIZgV3A8qToLmDmAMoTcwBJ&#10;JVgAEhmBXcDypOguYCIiE2IBSERkCswBlCc2FpFKsAAkMgK7gOVJ0V3AzAEkIhNiAUhkBHYBExFR&#10;W8IgaCIiIiKVYQFIREREpDLcAiYyAmNg5EnRMTDMAZQn5gCSSrAAJDICY2DkSdExMMwBlCfmAJJK&#10;cAuYiIiISGW4AkhkBMbAyJOiY2CYAyhPSv6bImoEFoBERmAMDDU75gASkQlxC5iIiIhIZbgCSGQE&#10;dgHLk6K7gImITIgFIJER2AUsT4ruAiYiMiEWgEREpsAcQHliDiCpRKtC5JXDAAAgAElEQVQWgMeO&#10;HcNHH32EjIwM5OfnY9euXQgMDJTuDwsLw9atWw0eExAQgIMHD0rXb926hcWLFyMxMREVFRUICAjA&#10;hg0b4OTkJI0pLi5GTEwM9u3bBzMzMwQHB2PdunUGKzi5ubmIiopCSkoKrK2tERoairi4OJibsyam&#10;2tgFLE+K7gJmDqA8MQeQVKJVq52ysjI8/vjjiIiIQFBQUJ1jxo4di82bN0vXLS0tDe5fuHAh9u/f&#10;jx07dsDW1hbR0dEICgpCamqqNGbmzJnIz89HUlISKisrER4ejsjISCQkJAAAqqqqMGHCBGi1Wpw4&#10;cQL5+fmYPXs2LCwssHLlyhY4clI6dgETEVFbohFCCJO8sEZT5wpgSUkJdu/eXedjdDodHBwckJCQ&#10;gClTpgAALly4AFdXV6SlpcHHxwfnz5+Hm5sbTp48CS8vLwDAwYMHMX78eOTl5cHZ2RkHDhzAxIkT&#10;cfXqVWnlcNOmTVi6dCmuXbuG9u3bG3UMer0etra20Ol0sLGxeZi3g4jUhlvA8sQtYFXg57cMzwE8&#10;cuQIHB0d8cgjj+DZZ5/F+++/jy5dugAAMjIyUFlZCX9/f2n8oEGD0LNnT6kATEtLg52dnVT8AYC/&#10;vz/MzMyQnp6OyZMnIy0tDe7u7gbbxgEBAYiKisLZs2fh4eFR59wqKipQUVEhXdfr9c19+CRT7AKW&#10;J0V3ATMHkIhMSFYF4NixYxEUFAQXFxdkZWXhzTffxLhx45CWloZ27dqhoKAA7du3h52dncHjnJyc&#10;UFBQAAAoKCiAo6Ojwf3m5uawt7c3GHNv8VfzHDX31ScuLg6xsbEPfZykPOwClid2ARMRNY2sCsCQ&#10;kBDpZ3d3dwwZMgR9+/bFkSNHMHr0aBPO7K5ly5Zh0aJF0nW9Xo8ePXqYcEZEREREjSerAvB+ffr0&#10;QdeuXZGZmYnRo0dDq9Xi9u3bKCkpMVgFLCwshFarBQBotVoUFRUZPM+dO3dQXFxsMOa7774zGFNY&#10;WCjdVx9LS8taTSmkDuwClidFdwETEZmQrAvAvLw8XL9+Hd26dQMAeHp6wsLCAsnJyQgODgYAXLx4&#10;Ebm5ufD19QUA+Pr6oqSkBBkZGfD09AQAHD58GNXV1fD29pbGfPDBBygqKpK2i5OSkmBjYwM3N7fW&#10;PkxSAHYBU7NjE4g8sQmEVKJVC8DS0lJkZmZK17Ozs3Hq1CnY29vD3t4esbGxCA4OhlarRVZWFt54&#10;4w3069cPAQEBAABbW1u89NJLWLRoEezt7WFjY4OYmBj4+vrCx8cHAODq6oqxY8dizpw52LRpEyor&#10;KxEdHY2QkBA4OzsDAMaMGQM3NzfMmjULq1evRkFBAZYvX4758+dzhY+IWgdzAOWJOYCkFqIVpaSk&#10;CAC1LqGhoaK8vFyMGTNGODg4CAsLC9GrVy8xZ84cUVBQYPAcN2/eFK+88op45JFHRMeOHcXkyZNF&#10;fn6+wZjr16+L6dOnC2tra2FjYyPCw8PFjRs3DMZcvnxZjBs3TnTo0EF07dpVLF68WFRWVjbqeHQ6&#10;nQAgdDpd094QIlKv0lIh7q4D8iKnS2mpqf8yqBXw81sIk+UAtgXMEVIPwRgYWVJ0DAy3gOWJW8Cq&#10;wM9vmZ8DSCQXjIGRJ0XHwDAHkIhMyMzUEyAiIiKi1sUVQCIjMAZGnhgDQ0TUNCwAiYzAGBgiImpL&#10;uAVMREREpDJcASQyAruA5YldwNTs2AVMKsECkMgI7AKWJ0V3ATMIWp4YBE0qwS1gIiIiIpXhCiCR&#10;EdgFLE+K7gLu2PHuahPJi5L/pogagQUgkRHYBUzNjkHQRGRC3AImIiIiUhmuABIZgV3A8qToLmAi&#10;IhNiAUhkBHYBy5Oiu4CJiEyIBSARkSkwB1CemANIKsECkMgI7AKWJ0V3ATMHUJ6YA0gqwQKQyAjs&#10;AiYioraEBSARkSkwB1CelLyqTNQILACJiEyBOYBEZEIsAImMwBgYeWIMDBFR07AAJDICY2DkiTEw&#10;RERNw28CISIiIlIZrgASGYExMPKk6BgY5gDKE3MASSVYABIZgTEw1OyYAyhPzAEkleAWMBEREZHK&#10;cAWQyAjsApYnRXcBMwdQnpR8WgFRI7AAJDICu4DlSdFdwMwBJCIT4hYwERERkcpwBZDICOwClidF&#10;dwETEZkQC0AiI7ALmIiI2hIWgEREpsAcQHliDiCphWhFR48eFRMnThTdunUTAMSuXbuk+27fvi3e&#10;eOMNMXjwYNGxY0fRrVs3MWvWLPHrr78aPMfTTz8tABhc5s6dazDm+vXrYsaMGaJz587C1tZWRERE&#10;iBs3bhiMycnJEePHjxcdOnQQDg4OYsmSJaKysrJRx6PT6QQAodPpGvlOEJHqlZYKcbcM5EVOl9JS&#10;U/9lUCvg57cQrboCWFZWhscffxwREREICgoyuK+8vBw//PAD3n77bTz++OP4/fff8dprr+G5557D&#10;999/bzB2zpw5eO+996Tr958HNHPmTOTn5yMpKQmVlZUIDw9HZGQkEhISAABVVVWYMGECtFotTpw4&#10;gfz8fMyePRsWFhZYuXJlCx09KZlgDIwsKToGhojIhDRCCGGSF9ZosGvXLgQGBtY75uTJk3jyySeR&#10;k5ODnj17AgCeeeYZDB06FGvXrq3zMefPn4ebmxtOnjwJLy8vAMDBgwcxfvx45OXlwdnZGQcOHMDE&#10;iRNx9epVODk5AQA2bdqEpUuX4tq1a2jfvr1Rx6DX62FrawudTgcbG5vGHD4pTFlZGWNgZEjRMTDc&#10;ApYnbgGrAj+/ZX4OoE6ng0ajgZ2dncHt8fHx2L59O7RaLSZNmoS3335bWgVMS0uDnZ2dVPwBgL+/&#10;P8zMzJCeno7JkycjLS0N7u7uUvEHAAEBAYiKisLZs2fh4eHROgdIROrFHEAiMqEGC8CKigqkp6cj&#10;JycH5eXlcHBwgIeHB1xcXFp0Yrdu3cLSpUsxffp0g+p8xowZ6NWrF5ydnXH69GksXboUFy9exM6d&#10;OwEABQUFcHR0NHguc3Nz2Nvbo6CgQBpzb/EHQLpeM6YuFRUVqKiokK7r9fqHO0hSDMbAyBNjYIiI&#10;mqbeAjA1NRXr1q3Dvn37UFlZCVtbW3To0AHFxcWoqKhAnz59EBkZiXnz5qFz587NOqnKykpMnToV&#10;Qghs3LjR4L7IyEjpZ3d3dzg7O+PZZ59FVlYW+vbt26zzuF9cXBxiY2Nb9DVInhgDQ0REbUmd3wTy&#10;3HPPYdq0aejduze++eYb3LhxA9evX0deXh7Ky8tx6dIlLF++HMnJyRgwYACSkpKabUI1xV9OTg6S&#10;kpIa3Jt/8sknAQCZmZkAAK1Wi6KiIoMxd+7cQXFxMbRarTSmsLDQYEzN9ZoxdVm2bBl0Op10uXLl&#10;SuMOjoiIiEgG6lwBnDBhAv7973/DwsKizgf16dMHffr0QWhoKM6dO4f8/PxmmUxN8Xfp0iWkpKSg&#10;S5cuDT7m1KlTAIBu3boBAHx9fVFSUoKMjAx4enoCAA4fPozq6mp4e3tLYz744AMUFRVJ28U1xaab&#10;m1u9r2VpaQlLS8uHOkZSJnYBy5Oiu4DZBCJPbAIhlWjVLuDS0lJppc7DwwNr1qzBqFGjYG9vj27d&#10;umHKlCn44Ycf8NVXXxmco2dvb4/27dsjKysLCQkJGD9+PLp06YLTp09j4cKF6N69O44ePSqNHzdu&#10;HAoLC7Fp0yYpBsbLy8sgBmbo0KFwdnbG6tWrUVBQgFmzZuHll19uVAwMu4jUg13A8qToLuCyMoB/&#10;U/JTWsrmHBXg5zcaFwR948YNodPpDC6NkZKSUivEGYAIDQ0V2dnZdd4HQKSkpAghhMjNzRUjR44U&#10;9vb2wtLSUvTr10+8/vrrteZx/fp1MX36dGFtbS1sbGxEeHh4rSDoy5cvi3HjxokOHTqIrl27isWL&#10;FzMImupVWlpa798nL6a7lCo5tJdB0PK8KPlviozGz28hGlwBzM7ORnR0NI4cOYJbt25JtwshoNFo&#10;UFVV9aCHt2n8F4R6CG4ByxK3gKnZcQtYFfj5bUQMzIsvvgghBP7+97/DyclJuf+zJXoI7AKmZscc&#10;QCIyoQYLwB9//BEZGRkYOHBga8yHiIiIiFpYgwXgsGHDcOXKFRaApGrcApYnRW8BExGZUIMF4Gef&#10;fYZ58+bh119/xeDBg2tFwwwZMqTFJkckF+Xl5ewCliFFdwETEZlQgwXgtWvXkJWVhfDwcOk2jUbD&#10;JhAiIiIihWqwAIyIiICHhwe++OILNoGQavG7gOVJ0d8FzC5geWIXMKlEgwVgTk4O9u7di379+rXG&#10;fIhkiV3A1OzKyxkELUcMgiaVqPO7gO/17LPP4scff2yNuRARERFRK2hwBXDSpElYuHAhfvrpJ7i7&#10;u9dqAnnuuedabHJEcsEuYHlSdBdwx453V5tIXpR8WgFRIzT4TSBmZvUvEqq9CYRJ4urB7wKWJ3YB&#10;E1FT8PPbiBXA6urq1pgHEREREbWSBgtAImIXsFwpuguYiMiE6iwAExMTERISYtQTXLlyBbm5uRgx&#10;YkSzToxITtgFTEREbUmdBeDGjRsRGxuL8PBwTJo0Ca6urgb363Q6pKamYvv27UhKSsLnn3/eKpMl&#10;ImozmAMoT8wBJJWoswA8evQo9u7di08++QTLli1Dp06d4OTkBCsrK/z+++8oKChA165dERYWhjNn&#10;zsDJyam1501EpGzMAZQn5gCSSjTYBfzbb7/h+PHjyMnJwc2bN9G1a1d4eHjAw8PjgR3CasAuIvVg&#10;DIw8KToGpqyMBaAcsQBUBX5+G9EE0rVrVwQGBrbGXIhkq7y8nDEwMqToGBjmAMoTG4tIJdgFTERk&#10;ChoNV5qIyGRYABIZgTEw8sQYGCKipmEBSGQExsAQEVFbou4uDiIiIiIVanAF8L333sOSJUtqbbXc&#10;vHkTH330Ed55550WmxyRXLALWJ4U3QXMHEB5Yg4gqUSDMTDt2rVDfn4+HB0dDW6/fv06HB0dUVVV&#10;1aITlDO2katHWVkZu4BlSNFdwIyBkSfGwKgCP7+N2AIWQtT5L+wff/wR9vb2LTIpIiIiImo59W4B&#10;P/LII9BoNNBoNBgwYIBBEVhVVYXS0lLMmzevVSZJZGrsApYnRXcBMwdQnpT8N0XUCPUWgGvXroUQ&#10;AhEREYiNjYWtra10X/v27dG7d2/4+vq2yiSJTI1dwNTsmANIRCZUbwEYGhoKAHBxccHw4cNhYWHR&#10;apMiIiIiopbTYBfw008/jerqavz8888oKipCdXW1wf0jR45ssckRyQW7gOVJ0V3AREQm1GAB+O23&#10;32LGjBnIycnB/Q3DGo1G1V3ApB78LmB5UnQXMBGRCTVYAM6bNw9eXl7Yv38/unXrxn9tExE1B+YA&#10;yhNzAEklGiwAL126hH/961/o16/fQ7/YsWPH8NFHHyEjIwP5+fnYtWsXAgMDpfuFEFixYgU+/fRT&#10;lJSUYMSIEdi4cSP69+8vjbl16xYWL16MxMREVFRUICAgABs2bICTk5M0pri4GDExMdi3bx/MzMwQ&#10;HByMdevWGazg5ObmIioqCikpKbC2tkZoaCji4uJgbs5vx6Pa2AUsT4ruAi4vZw6gHDEHkFSiwWrH&#10;29sbmZmZzVIAlpWV4fHHH0dERASCgoJq3b969WqsX78eW7duhYuLC95++20EBATg3LlzsLKyAgAs&#10;XLgQ+/fvx44dO2Bra4vo6GgEBQUhNTVVep6ZM2ciPz8fSUlJqKysRHh4OCIjI5GQkADgbozNhAkT&#10;oNVqceLECeTn52P27NmwsLDAypUrH/o4qe1hFzAREbUldX4TyOnTp6Wfs7KysHz5crz++utwd3ev&#10;1Q08ZMiQpr2wRmOwAiiEgLOzMxYvXowlS5YAAHQ6HZycnLBlyxaEhIRAp9PBwcEBCQkJmDJlCgDg&#10;woULcHV1RVpaGnx8fHD+/Hm4ubnh5MmT8PLyAgAcPHgQ48ePR15eHpydnXHgwAFMnDgRV69elVYO&#10;N23ahKVLl+LatWto3769UcfAJHEiajJuAcsTt4BVgZ/f9awADh06FBqNxqDpIyIiQvq55r7mbALJ&#10;zs5GQUEB/P39pdtsbW3h7e2NtLQ0hISEICMjA5WVlQZjBg0ahJ49e0oFYFpaGuzs7KTiDwD8/f1h&#10;ZmaG9PR0TJ48GWlpaXB3dzfYNg4ICEBUVBTOnj0LDw+PZjkmajvYBSxPiu4CZg4gEZlQnQVgdnZ2&#10;a88DBQUFAGBQlNVcr7mvoKAA7du3h52d3QPH3P+9xebm5rC3tzcYU9fr3DuPulRUVKCiokK6rtfr&#10;jT4+UjZ2AcsTu4CJiJqmzgKwV69erT0PRYiLi0NsbKypp0FERET0UBpsAtm7d2+dt2s0GlhZWaFf&#10;v35wcXF56IlotVoAQGFhIbp16ybdXlhYiKFDh0pjbt++jZKSEoNVwMLCQunxWq0WRUVFBs99584d&#10;FBcXG4z57rvvDMYUFhYazKMuy5Ytw6JFi6Trer0ePXr0aPSxkvKwC1ieFN0FTERkQg0WgIGBgbXO&#10;BwQMzwP08/PD7t278cgjjzR5Ii4uLtBqtUhOTpYKPr1ej/T0dERFRQEAPD09YWFhgeTkZAQHBwMA&#10;Ll68iNzcXOl7iX19fVFSUoKMjAx4enoCAA4fPozq6mp4e3tLYz744AMUFRVJ28VJSUmwsbGBm5tb&#10;vXO0tLSEpaVlk4+RlItdwNTs2AQiT2wCIbUQDUhJSRHe3t7i0KFDQq/XC71eLw4dOiR8fHzEV199&#10;JY4fPy4ee+wxERER0dBTiRs3boj//ve/4r///a8AINasWSP++9//ipycHCGEEKtWrRJ2dnZiz549&#10;4vTp0+L5558XLi4u4ubNm9JzzJs3T/Ts2VMcPnxYfP/998LX11f4+voavM7YsWOFh4eHSE9PF8eP&#10;Hxf9+/cX06dPl+6/c+eOGDx4sBgzZow4deqUOHjwoHBwcBDLli1r8BjupdPpBACh0+ka9TgiIlFa&#10;KsTdMpAXOV1KS039l0GtgJ/fQtQZA3Mvd3d3/O///i+GDx9ucHtqaioiIyNx9uxZHDp0CBEREcjN&#10;zX1gsXnkyBGMGjWq1u2hoaHYsmWLFAT9t7/9DSUlJfDz88OGDRswYMAAaWxNEPQXX3xhEAR979Zt&#10;cXExoqOjDYKg169fb3ASf05ODqKionDkyBF06tQJoaGhWLVqVaOCoNlGrh6CXcCypOgu4LIyBkHL&#10;EYOgVYGf3/XkAN6rQ4cOOHnyJAYPHmxw+08//YQnn3wSN2/eRE5ODlxdXVX3Ack/IPUoKytjF7AM&#10;KboLmFvA8sQtYFXg57cR5wB6enri9ddfxz/+8Q84ODgAAK5du4Y33ngDw4YNA3D36+LYDEFE1AjM&#10;ASQiE2qwAPz888/x/PPPo3v37lKRd+XKFfTp0wd79uwBcPdf4cuXL2/ZmRKZELuA5YldwERETdPg&#10;FjAAVFdX45tvvsHPP/8MABg4cCD+8Ic/wMzMrMUnKGdcQiYiIlIefn4bWQBS3fgHREREpDz8/K5n&#10;C3j9+vWIjIyElZUV1q9f/8AnePXVV1tkYkRywi5geVJ0FzCbQOSJTSCkEnWuALq4uOD7779Hly5d&#10;HvgtHxqNBr/88kuLTlDO+C8I9WAXsDwpuguYMTDyxBgYVeDndz0rgNnZ2XX+TERERETKZ3Tq8e3b&#10;t5GdnY2+ffs2KiyZqC1gF7A8KboLuGPHu6tNJC9K/psiaoQGK7ny8nLExMRg69atAICff/4Zffr0&#10;QUxMDB599FH88Y9/bPFJEpkavwuYmh1zAInIhBrMcVm2bBl+/PFHHDlyBFZWVtLt/v7++PLLL1t0&#10;ckRERETU/BpcAdy9eze+/PJL+Pj4GHTbPfbYY8jKymrRyRHJBbuA5UnRXcBERCbUYAF47do1ODo6&#10;1rq9rKyM/+Ml1SgvL2cXsAwpuguYiMiEGiwAvby8sH//fsTExACAVPR99tln8PX1bdnZERG1VcwB&#10;lCfmAJJKNFgArly5EuPGjcO5c+dw584drFu3DufOncOJEydw9OjR1pgjkcmxC1ieFN0FXF7OHEA5&#10;Yg4gqUSDBaCfnx9OnTqFVatWwd3dHd988w2eeOIJpKWlwd3dvTXmSGRy7AImIqK2hN8F/BCYJE5E&#10;TcYtYHniFrAq8PP7ASuAer3eqCdQ6xtH6sIuYHlSdBcwcwCJyITqLQDt7Owe+D9WIQQ0Gg2qqqpa&#10;ZGJEcsIuYHliFzARUdPUWwCmpKRIPwshMH78eHz22Wd49NFHW2ViRERERNQy6i0An376aYPr7dq1&#10;g4+PD/r06dPikyKSG3YBy5Oiu4B5DqA88RxAUokGu4CJiF3A1AIYAyNPjIEhlWjwu4CJiIiIqG1p&#10;1AqgYrvtiB4Su4DlSdFdwB073l1tInlR8mkFRI1QbwEYFBRkcP3WrVuYN29erW2wnTt3tszMiGSE&#10;XcDypOguYMbAEJEJ1VsA2traGlx/8cUXW3wyRERERNTy6i0AN2/e3JrzIJI1dgHLk6K7gImITIhd&#10;wERGYBcwERG1JSwAiYhMgTmA8sQcQFIJFoBERmAXsDwpuguYOYDyxBxAUgkWgERGYBewPCm6C5iI&#10;yIRYABIRmQJzAOWJjUWkErIrAHv37o2cnJxat7/yyiv461//irCwMGzdutXgvoCAABw8eFC6fuvW&#10;LSxevBiJiYmoqKhAQEAANmzYACcnJ2lMcXExYmJisG/fPpiZmSE4OBjr1q3jKg/ViV3A8qToLmDm&#10;ABKRCcmuADx58iSqqqqk62fOnMEf/vAHvPDCC9JtY8eONYipsbS0NHiOhQsXYv/+/dixYwdsbW0R&#10;HR2NoKAgpKamSmNmzpyJ/Px8JCUlobKyEuHh4YiMjERCQkILHh0pFbuAiYioLdEIIYSpJ/EgCxYs&#10;wFdffYVLly5Bo9EgLCwMJSUl2L17d53jdTodHBwckJCQgClTpgAALly4AFdXV6SlpcHHxwfnz5+H&#10;m5sbTp48CS8vLwDAwYMHMX78eOTl5cHZ2dmouen1etja2kKn08HGxqZ5DpiIiIhaFD+/ATNTT+BB&#10;bt++je3btyMiIsKg0+/IkSNwdHTEwIEDERUVhevXr0v3ZWRkoLKyEv7+/tJtgwYNQs+ePZGWlgYA&#10;SEtLg52dnVT8AYC/vz/MzMyQnp5e73wqKiqg1+sNLkRERERKI7st4Hvt3r0bJSUlCAsLk24bO3Ys&#10;goKC4OLigqysLLz55psYN24c0tLS0K5dOxQUFKB9+/aws7MzeC4nJycUFBQAAAoKCuDo6Ghwv7m5&#10;Oezt7aUxdYmLi0NsbGzzHSApBmNg5EnRMTDMAZQn5gCSSsi6APz8888xbtw4gy3ZkJAQ6Wd3d3cM&#10;GTIEffv2xZEjRzB69OgWnc+yZcuwaNEi6bper0ePHj1a9DVJHhgDI0+KjoFhDqA8MQeQVEK2W8A5&#10;OTk4dOgQXn755QeO69OnD7p27YrMzEwAgFarxe3bt1FSUmIwrrCwEFqtVhpTVFRkcP+dO3dQXFws&#10;jamLpaUlbGxsDC5ERERESiPbFcDNmzfD0dEREyZMeOC4vLw8XL9+Hd26dQMAeHp6wsLCAsnJyQgO&#10;DgYAXLx4Ebm5ufD19QUA+Pr6oqSkBBkZGfD09AQAHD58GNXV1fD29m7BoyKlYgyMPCk6BoY5gPKk&#10;5L8pokaQZRdwdXU1XFxcMH36dKxatUq6vbS0FLGxsQgODoZWq0VWVhbeeOMN3LhxAz/99JMUBxMV&#10;FYWvv/4aW7ZsgY2NDWJiYgAAJ06ckJ5r3LhxKCwsxKZNm6QYGC8vr0bFwLCLiIiISHn4+S3TFcBD&#10;hw4hNzcXERERBre3a9cOp0+fxtatW1FSUgJnZ2eMGTMGf/rTnwyyAD/++GMp3PneIOh7xcfHIzo6&#10;GqNHj5bGrl+/vlWOj4iIiMiUZLkCqBT8F4R6sAtYnhTdBUxEJsPPb5muABLJDbuA5UnRXcBERCbE&#10;ApCIyBSYAyhPzAEklWABSGQEdgHLk6K7gJkDKE/MASSVYAFIZASNRsOtRiIiajNYABIRmQJzAOVJ&#10;yavKRI3AApDICOwClidFdwFrNNxqJCKTYQFIZAR2AcsTu4CJiJpGtt8FTEREREQtgyuAREZgF7A8&#10;KboLmIjIhFgAEhmBXcDU7JgDKE/MASSVYAFIRGQKzAGUJ+YAkkqwACQyAruA5UnRXcBERCbEApDI&#10;COwClidFdwEzB1CeeF4pqQQLQCIiU2AOIBGZEAtAIiOwC1ie2AVMRNQ0LACJjMAuYCIiaksYBE1E&#10;RESkMlwBJDICu4DlSdFdwMwBlCfmAJJKsAAkMgK7gOVJ0V3AzAGUJ+YAkkpwC5iIiIhIZbgCSGQE&#10;dgHLk6K7gJkDKE9K/psiagQWgERGYBcwNTvmABKRCXELmIiIiEhluAJIZAR2AcuToruAiYhMiAUg&#10;kRHYBSxPiu4CJiIyIRaARESmwBxAeWIOIKkEC0AiI7ALWJ4U3QXMHEB5Yg4gqQQLQCIjsAuYiIja&#10;EhaARESmwBxAeVLyqjJRI7AAJDICu4DlSdFdwMwBJCITkl0B+O677yI2NtbgtoEDB+LChQsA7n4Q&#10;r1ixAp9++ilKSkowYsQIbNy4Ef3795fG37p1C4sXL0ZiYiIqKioQEBCADRs2wMnJSRpTXFyMmJgY&#10;7Nu3D2ZmZggODsa6devY6Ul1YhewPLELmIioaWQZBP3YY48hPz9fuhw/fly6b/Xq1Vi/fj02bdqE&#10;9PR0dOrUCQEBAbh165Y0ZuHChdi3bx927NiBo0eP4urVqwgKCjJ4jZkzZ+Ls2bNISkrCV199hWPH&#10;jiEyMrLVjpGIiIjIVDRCCGHqSdzr3Xffxe7du3Hq1Kla9wkh4OzsjMWLF2PJkiUAAJ1OBycnJ2zZ&#10;sgUhISHQ6XRwcHBAQkICpkyZAgC4cOECXF1dkZaWBh8fH5w/fx5ubm44efIkvLy8AAAHDx7E+PHj&#10;kZeXB2dnZ6PmqtfrYWtrC51OBxsbm2Z6B0iOuAUsT4reAiYik2UK2Y0AABPlSURBVOHntwy3gAHg&#10;0qVLcHZ2hpWVFXx9fREXF4eePXsiOzsbBQUF8Pf3l8ba2trC29sbaWlpCAkJQUZGBiorKw3GDBo0&#10;CD179pQKwLS0NNjZ2UnFHwD4+/vDzMwM6enpmDx5cp3zqqioQEVFhXRdr9e3wNGTHLELmJodcwDl&#10;iTmApBKyKwC9vb2xZcsWDBw4EPn5+YiNjcVTTz2FM2fOoKCgAAAMzuWruV5zX0FBAdq3bw87O7sH&#10;jnF0dDS439zcHPb29tKYusTFxdU6P5GIqEmYAyhPzAEklZBdAThu3Djp5yFDhsDb2xu9evXCP//5&#10;T7i6uppwZsCyZcuwaNEi6bper0ePHj1MOCNqLdwCliduARMRNY3sCsD72dnZYcCAAcjMzMSoUaMA&#10;AIWFhejWrZs0prCwEEOHDgUAaLVa3L59GyUlJQargIWFhdBqtdKYoqIig9e5c+cOiouLpTF1sbS0&#10;hKWlZbMdGykHu4DlSdFdwMwBlCfmAJJKyL4ALC0tRWZmJmbNmgUXFxdotVokJydLBZ9er0d6ejqi&#10;oqIAAJ6enrCwsEBycjKCg4MBABcvXkRubi58fX0BAL6+vigpKUFGRgY8PT0BAIcPH0Z1dTW8vb1N&#10;cJREpDrMASQiE5JdAbhkyRJMmjQJvXr1wtWrV7FixQqYm5tj+vTp0Gg0WLBgAd5//330798fLi4u&#10;ePvtt+Hs7IzAwEAAd5tCXnrpJSxatAj29vawsbFBTEwMfH194ePjAwBwdXXF2LFjMWfOHGzatAmV&#10;lZWIjo5GSEiI0R3ApC78LmB5UvR3ARMRmZDsCsC8vDxMnz4d169fh4ODA/z8/PDtt9/CwcEBAPDG&#10;G2+grKwMkZGRKCkpgZ+fHw4ePAgrKyvpOT7++GMp3PneIOh7xcfHIzo6GqNHj5bGrl+/vlWPlZSD&#10;XcBERNSWyC4HUEmYI0RERKQ8/PyW4QogkRyxC1ieFN0FzBxAeWIOIKkEC0AiI7ALWJ4U3QXMHEB5&#10;Yg4gqYQsvwuYiIiIiFoOVwCJjMAuYHlSdBcwcwDlScl/U0SNwAKQyAjsAqZmxxxAIjIhbgETERER&#10;qQxXAImMwC5geVJ0FzARkQmxACQyAruA5UnRXcBERCbEApCIyBSYAyhPzAEklWABSGQEdgHLk6K7&#10;gJkDKE/MASSVYAFIZAR2ARMRUVvCApCIyBSYAyhPSl5VJmoEFoBERKbAHEAiMiEWgERGYAyMPDEG&#10;hoioaVgAEhmBMTDyxBgYIqKm4TeBEBEREakMVwCJjMAYGHlSdAwMcwDliTmApBIsAImMwBgYanbM&#10;AZQn5gCSSnALmIiIiEhluAJIZAR2AcuToruAmQMoT0o+rYCoEVgAEhmBXcDypOguYOYAEpEJcQuY&#10;iIiISGW4AkhkBHYBy5Oiu4CJiEyIBSCREdgFTEREbQkLQCIiU2AOoDwxB5BUggUgkRHYBSxPiu4C&#10;Zg6gPDEHkFSCBSCREdgFLE+K7gImIjIhFoBERKbAHEB5YmMRqQQLQCIjsAtYnhTdBcwcQCIyIRaA&#10;REZgFzAREbUlsguCjouLw7Bhw9C5c2c4OjoiMDAQFy9eNBgTFhYGjUZjcBk7dqzBmFu3bmH+/Pno&#10;0qULrK2tERwcjMLCQoMxxcXFmDlzJmxsbGBnZ4eXXnqJqzxERETU5sluBfDo0aOYP38+hg0bhjt3&#10;7uDNN9/EmDFjcO7cOYMVmLFjx2Lz5s3SdUtLS4PnWbhwIfbv348dO3bA1tYW0dHRCAoKQmpqqjRm&#10;5syZyM/PR1JSEiorKxEeHo7IyEgkJCS0/IGSorALWJ4U3QVMRGRCGiGEMPUkHuTatWtwdHTE0aNH&#10;MXLkSAB3VwBLSkqwe/fuOh+j0+ng4OCAhIQETJkyBQBw4cIFuLq6Ii0tDT4+Pjh//jz+f3v3HxN1&#10;Hcdx/AXYIVicksHBxPy10czEhcLIPzIhyVrL8g/7p1GttQxcjpbD/qhcbdQ/aT8o/mjTra10y2HL&#10;lWUoOAuzEJdWY2kudfMgMe8UCY379EfjtpM7OfDg+z0/z8d2W3z5fOlzn3u376vv9/P53Ny5c/Xj&#10;jz9q4cKFkqRdu3bpwQcf1OnTp5Wfnz9s34LBoLxerwKBgLKyshL0juFGvb29rAJ2oaReBcw+gO7E&#10;PoBW4PrtwjuAVwsEApKk7OzsiOMtLS3KycnRlClTtHTpUr3xxhu69dZbJUnt7e26cuWKKioqwu3v&#10;uOMOTZ8+PRwA29raNHny5HD4k6SKigqlpqbqhx9+0KOPPjoO7w6AtdgH0J3YBxCWcHUADIVCWrt2&#10;rRYvXqx58+aFjz/wwAN67LHHNHPmTB0/flwvv/yyli9frra2NqWlpcnv98vj8Wjy5MkRfy83N1d+&#10;v1+S5Pf7lZOTE/H7CRMmKDs7O9zmav39/erv7w//HAwGE/VW4XKsAnanpF4FDAAOcnUArK6u1tGj&#10;R7V///6I448//nj4n++66y7Nnz9fs2fPVktLi8rLy8esP/X19dqwYcOY/X24F6uAkXDsA+hO/E8F&#10;LOHaAFhTU6OdO3dq3759mjZt2jXbzpo1S1OnTtWxY8dUXl4un8+ny5cv6/z58xF3Abu6uuTz+SRJ&#10;Pp9P3d3dEX/n33//1blz58JtrrZ+/XrV1taGfw4GgyooKBjtWwRgM/YBBOAg1wVAY4zWrFmjpqYm&#10;tbS0aObMmcOec/r0afX09CgvL0+SVFxcrJtuuknNzc1auXKlJKmzs1MnT55UWVmZJKmsrEznz59X&#10;e3u7iouLJUl79uxRKBRSaWlp1H9Penr6kNXGsAOrgN2JVcAAMDquWwX8/PPP65NPPtHnn3+uwsLC&#10;8HGv16uMjAxdvHhRGzZs0MqVK+Xz+XT8+HGtW7dOFy5c0JEjR8IBbfXq1fryyy+1ZcsWZWVlac2a&#10;NZKk77//Pvw3ly9frq6uLjU2Noa3gVm4cGHc28CwisgerAJ2p6ReBQzAMVy/XRgAY/3f/ObNm/Xk&#10;k0+qr69PK1asUEdHh86fP6/8/HwtW7ZMr7/+unJzc8Pt//nnH7344ov69NNP1d/fr8rKSn3wwQcR&#10;j3fPnTunmpoaffHFF0pNTdXKlSv17rvvxn2hp4DsQQB0p6QOgGwD405sA2MFrt8uDIDJhAKyB4+A&#10;3SmpHwH39rINjBuxDYwVuH67cA4g4EasAgYA3EgIgEAcuAPoTkl9B5BtYNyJbWBgCQIgEIdLly4x&#10;B9CFknoOIAA4iAAIAE7gq+DciTmAsAQBEIhDRkaGurq6nO4GrpKRkeF0FwAgKREAgTj09fVFbDME&#10;d0jqR8DMAXQn5gDCEqlOdwAAAADjizuAQBwyMzN1kbs1rpOZzHdrmAPoTswBhCW4AwgAAGAZ7gAC&#10;cWAbGHdiDiASLpnvKgMjwB1AAAAAy3AHEIgD28C4U1JvA8McQHdiDiAsQQAE4sA2MO6U1I+AAcBB&#10;BEAAcAJzAN2JOYCwBAEQiAOPgN0pqR8BA4CDCIBAHHgE7E5J/QiYOYDuxBxAWIJVwAAAAJbhDiAQ&#10;B74JxJ2S+ptAmAPoTslcU8AIEACBOKSkpCTvo0YAAK5CAATiYIzRpUuXnO4GrpKZmamUlBSnuzE6&#10;zAF0J+YAwhIEQCAOfBWcOyX1IhAAcBABEACckJEhsbWQ+7C1ECxBAATiwD6A7pTU+wD29UlsLeQ+&#10;PAKGJQiAQBzYB9CdeAQMAKNDAAQAJ/AI2J2S+a4yMAIEQCAOPAJ2Jx4BI+F4BAxLEACBOPAI2J2S&#10;+hGwMU73ANHwucASfBUcEAfDRcGV+FwAYHQIgEAcCBruxOcCAKNDAATiwLeAuFNSfy6EV3fic4El&#10;CIAA4IS+Pqd7gGj4XGAJ6wNgQ0ODZsyYoYkTJ6q0tFQHDx50uktwoaRdaHCDS+rPJTPT6R4gGj4X&#10;WMLqVcDbtm1TbW2tGhsbVVpaqk2bNqmyslKdnZ3KyclxuntwkUmTJunixYtOdwNXyUzmi/WkSf9v&#10;OQJ3SeaaAkYgxVg8i7q0tFSLFi3S+++/L0kKhUIqKCjQmjVrVFdXN+z5wWBQXq9XgUBAWVlZY91d&#10;AACQAFy/LX4EfPnyZbW3t6uioiJ8LDU1VRUVFWpra4t6Tn9/v4LBYMQLAAAg2VgbAM+ePauBgYEh&#10;m/vm5ubK7/dHPae+vl5erzf8KigoGI+uAgAAJJS1AXA01q9fr0AgEH6dOnXK6S4BAACMmLWLQKZO&#10;naq0tLQh3+/a1dUln88X9Zz09HSlp6ePR/cAAADGjLV3AD0ej4qLi9Xc3Bw+FgqF1NzcrLKyMgd7&#10;BgAAMLasvQMoSbW1taqqqtLChQtVUlKiTZs2qbe3V0899ZTTXQMAABgzVgfAVatW6a+//tIrr7wi&#10;v9+vBQsWaNeuXUMWhgAAANxIrN4H8HqxjxAAAMmH67fFcwABAABsRQAEAACwDAEQAADAMgRAAAAA&#10;yxAAAQAALGP1NjDXa3ABdTAYdLgnAAAgXoPXbZs3QiEAXoeenh5JUkFBgcM9AQAAI9XT0yOv1+t0&#10;NxxBALwO2dnZkqSTJ09aW0CJEgwGVVBQoFOnTlm7J1MiMI6Jw1gmDmOZGIxj4gQCAU2fPj18HbcR&#10;AfA6pKb+P4XS6/XyH2OCZGVlMZYJwDgmDmOZOIxlYjCOiTN4HbeRve8cAADAUgRAAAAAy6S99tpr&#10;rzndiWSWlpamJUuWaMIEnqZfL8YyMRjHxGEsE4exTAzGMXFsH8sUY/MaaAAAAAvxCBgAAMAyBEAA&#10;AADLEAABAAAsQwAEAACwDAFwGA0NDZoxY4YmTpyo0tJSHTx48JrtW1padPfddys9PV1z5szRli1b&#10;xqejLjeScWxpaVFKSsqQl9/vH8ceu9O+ffv08MMPKz8/XykpKdqxY8ew51CTQ410HKnJ2Orr67Vo&#10;0SLdcsstysnJ0YoVK9TZ2TnsedRlpNGMI3UZ3Ycffqj58+eHN8wuKyvTV199dc1zbKxHAuA1bNu2&#10;TbW1tXr11Vd16NAhFRUVqbKyUt3d3VHbnzhxQg899JDuu+8+HT58WGvXrtUzzzyjr7/+epx77i4j&#10;HcdBnZ2dOnPmTPiVk5MzTj12r97eXhUVFamhoSGu9tRkdCMdx0HU5FCtra2qrq7WgQMHtHv3bl25&#10;ckXLli1Tb29vzHOoy6FGM46DqMtI06ZN05tvvqn29nb99NNPWrp0qR555BH98ssvUdtbW48GMZWU&#10;lJjq6urwzwMDAyY/P9/U19dHbb9u3Tpz5513RhxbtWqVqaysHNN+ut1Ix3Hv3r1Gkvn777/Hq4tJ&#10;SZJpamq6ZhtqcnjxjCM1Gb/u7m4jybS2tsZsQ10OL55xpC7jN2XKFPPRRx9F/Z2t9cgdwBguX76s&#10;9vZ2VVRUhI+lpqaqoqJCbW1tUc9pa2uLaC9JlZWVMdvbYDTjOGjBggXKy8vT/fffr++++26su3pD&#10;oiYTi5ocXiAQkCRlZ2fHbENdDi+ecRxEXcY2MDCgrVu3qre3V2VlZVHb2FqPBMAYzp49q4GBAeXm&#10;5kYcz83NjTm/wu/3R20fDAbV19c3Zn11s9GMY15enhobG7V9+3Zt375dBQUFWrJkiQ4dOjQeXb6h&#10;UJOJQU3GJxQKae3atVq8eLHmzZsXsx11eW3xjiN1GduRI0d08803Kz09Xc8995yampo0d+7cqG1t&#10;rUc7v/8ErlZYWKjCwsLwz/fcc4+OHz+ujRs36uOPP3awZ7AVNRmf6upqHT16VPv373e6K0kt3nGk&#10;LmMrLCzU4cOHFQgE9Nlnn6mqqkqtra0xQ6CNuAMYw9SpU5WWlqaurq6I411dXfL5fFHP8fl8Udtn&#10;ZWUpIyNjzPrqZqMZx2hKSkp07NixRHfvhkdNjh1qMlJNTY127typvXv3atq0addsS13GNpJxjIa6&#10;/J/H49GcOXNUXFys+vp6FRUV6Z133ona1tZ6JADG4PF4VFxcrObm5vCxUCik5ubmmPMIysrKItpL&#10;0u7du2O2t8FoxjGaw4cPKy8vbyy6eEOjJscONfk/Y4xqamrU1NSkPXv2aObMmcOeQ10ONZpxjIa6&#10;jC4UCqm/vz/q76ytR6dXobjZ1q1bTXp6utmyZYv59ddfzbPPPmsmT55s/H6/McaYuro688QTT4Tb&#10;//HHHyYzM9O89NJL5rfffjMNDQ0mLS3N7Nq1y6m34AojHceNGzeaHTt2mN9//90cOXLEvPDCCyY1&#10;NdV8++23Tr0F17hw4YLp6OgwHR0dRpJ5++23TUdHh/nzzz+NMdRkvEY6jtRkbKtXrzZer9e0tLSY&#10;M2fOhF+XLl0Kt6EuhzeacaQuo6urqzOtra3mxIkT5ueffzZ1dXUmJSXFfPPNN+HfU4/GEACH8d57&#10;75np06cbj8djSkpKzIEDB8K/q6qqMvfee29E+71795oFCxYYj8djZs2aZTZv3jy+HXapkYzjW2+9&#10;ZWbPnm0mTpxosrOzzZIlS8yePXsc6LX7DG77cPWrqqrKGENNxmuk40hNxhZtHCVF1Bl1ObzRjCN1&#10;Gd3TTz9tbr/9duPxeMxtt91mysvLw+HPGOpxUIoxxozf/UYAAAA4jTmAAAAAliEAAgAAWIYACAAA&#10;YBkCIAAAgGUIgAAAAJYhAAIAAFiGAAgAAGAZAiAAAIBlCIAAAACWIQACAABYhgAIAABgGQIgAACA&#10;ZQiAAAAAliEAAgAAWIYACAAAYBkCIAAAgGUIgAAAAJYhAAIAAFiGAAgAAGAZAiAAAIBlCIAAAACW&#10;IQACAABYhgAIAABgGQIgAACAZQiAAAAAliEAAgAAWIYACAAAYBkCIAAAgGUIgAAAAJYhAAIAAFiG&#10;AAgAAGCZ/wBaZR3RBDyfcAAAAABJRU5ErkJgglBLAwQKAAAAAAAAACEA7SpssJhBAACYQQAAFAAA&#10;AGRycy9tZWRpYS9pbWFnZTIucG5niVBORw0KGgoAAAANSUhEUgAAAoAAAAHgCAYAAAA10dzkAAAA&#10;BHNCSVQICAgIfAhkiAAAAAlwSFlzAAAPYQAAD2EBqD+naQAAIABJREFUeJzs3X1cVHX+///nQQQ8&#10;ICAqIHkR5mWZWWqIsZVJYbmVqWualZpltWCZtW5+2iz7tFm2q2abubdPu9m6lG0XWlZaLJquhqxR&#10;dqFmapRagqYBDqNo8v794c/5NlzoCIMzeB73221ut+ac98x5ncOpefZ+n/M+ljHGCAAAAI4REugC&#10;AAAAcHoRAAEAAByGAAgAAOAwBEAAAACHIQACAAA4DAEQAADAYQiAAAAADkMABAAAcBgCIAAAgMMQ&#10;AAEAAByGAAgAAOAwBEAAAACHIQACAAA4DAEQAADAYQiAAAAADkMABAAAcBgCIAAAgMMQAAEAAByG&#10;AAgAAOAwBEAAAACHIQACAAA4DAEQAADAYQiAAAAADkMABAAAcBgCIAAAgMMQAAEAAByGAAgAAOAw&#10;BEAAAACHIQACAAA4DAEQAADAYQiAAAAADkMABAAAcBgCIAAAgMMQAAEAAByGAAjgtLEsS48++mig&#10;y2gUHn30UVmWVa/P/vjjj36uKrjV55gBTkMABPxk3rx5sixLKSkptbaxLMvrFR0drcsuu0zvvvtu&#10;tbYLFizwahsREaEuXbooKytLxcXFXm2//fZbjRs3Tuecc44iIiKUmJioSy+9VI888ojf97Mh7dmz&#10;R5Zl6d5776227t5775VlWTXu06233qqmTZvK7XZLksaOHet17MLDw9WlSxdNmzZNhw4dqvb5qn+X&#10;46/ExMQT1vvhhx/Ksiy9/vrrNa4fO3asoqKifNn1gHniiSe0ZMkSn9p+++23sixLf/rTnxq4KgAN&#10;LTTQBQBniuzsbJ199tn673//q23btqlTp041trvyyit16623yhij7777Ts8//7yuvfZaLVu2TBkZ&#10;GdXaP/bYY0pOTtahQ4e0Zs0aPf/883rvvff05ZdfyrZtbdu2TX379lWzZs1022236eyzz9bu3bv1&#10;ySef6KmnntL06dMbetf9Jj4+Xp07d9aaNWuqrVu7dq1CQ0O1du3aGtddeOGFsm3bsyw8PFwvvPCC&#10;JKm0tFRvvfWW/vd//1fbt29XdnZ2te84/nf5pWbNmtV3l+rsD3/4gx588MEG384TTzyh4cOHa8iQ&#10;IQ2+LQDBgwAI+EFhYaE++ugjvfnmm7rzzjuVnZ1da+9bly5ddPPNN3veDxs2TOeee66eeeaZGgPg&#10;1VdfrT59+kiSbr/9drVs2VKzZs3SW2+9pVGjRmn27NlyuVzasGGDOnTo4PXZPXv2+HEvT4+0tDT9&#10;4x//kMvl8vSelZeX67PPPtOIESP09ttv6+jRo2rSpIkkaffu3frmm290/fXXe31PaGio13H+7W9/&#10;q/79++uVV17RrFmzlJCQ4NW+6t8l0EJDQxUayn+iATQMhoABP8jOzlaLFi00ePBgDR8+vMYeptp0&#10;795drVq10vbt231qf8UVV0g6Fjolafv27Wrbtm218Ccd61E7mc8//1xjx45Vx44dPcPHt912m/bt&#10;2+fV7vj1Vdu2bdPYsWMVGxurmJgYjRs3zjP0elxFRYXuu+8+tW7dWs2bN9d1112nXbt2+bR/aWlp&#10;Onr0qNatW+dZlp+fr59//lkPPPCAJ+wed7xHMC0t7YTfa1mW0tLSZIzRN99841MtDWXZsmX61a9+&#10;pcjISDVv3lyDBw/Wxo0bvdrUdD3bwYMHdc8996hVq1ae4/r999/Xem1lSUnJCf9WlmWpvLxcL730&#10;kmfYe+zYsX7Zx3/+85/q3bu3mjVrpri4OI0cOVI7d+70rM/KylJUVFS1c0eSRo0apcTERB09etSz&#10;zJdjVpOcnBylpaUpNjZWUVFR6tq1q/7nf/7HL/sINGYEQMAPsrOzNXToUIWFhWnUqFHaunWr1q9f&#10;79NnS0tL9dNPP6lFixY+tT8eFFu2bClJ6tChg3bu3KkVK1bUqfacnBx98803GjdunJ599lmNHDlS&#10;ixYt0jXXXCNjTLX2I0aM0IEDBzRjxgyNGDFCCxYsqDbMfPvtt2vOnDm66qqr9OSTT6pp06YaPHiw&#10;T/UcD3K/HAZeu3atunTpogsvvFBt27b1Ggb2NQBKx65hk1TjsT506JB+/PFHr1dFRYVPNR84cKDa&#10;Z2v7/MKFCzV48GBFRUXpqaee0sMPP6xNmzYpLS3NU19txo4dq2effVbXXHONnnrqKTVr1uyEx/Vk&#10;f6uFCxcqPDxcv/rVr7Rw4UItXLhQd955p0/7fCJ//OMfdeutt6pz586aNWuWJk2apNzcXF166aUq&#10;KSmRJN14440qLy+vdv2r2+3W0qVLNXz4cE8vb12P2caNG/XrX/9aFRUVeuyxx/TnP/9Z1113XY2X&#10;EQCOYwDUy8cff2wkmZycHGOMMZWVlaZt27bm3nvvrdZWkhk/frzZu3ev2bNnj/n444/NoEGDjCTz&#10;9NNPe7V98cUXjSTz73//2+zdu9fs3LnTLFq0yLRs2dI0a9bM7Nq1yxhjzJdffmmaNWtmJJlevXqZ&#10;e++91yxZssSUl5f7VL/b7a627JVXXjGSzOrVqz3LHnnkESPJ3HbbbV5tb7jhBtOyZUvP+w0bNhhJ&#10;5re//a1Xu5tuuslIMo888shJa4qPjzcDBw70vM/IyDDjxo0zxhgzYsQI85vf/Mazrk+fPqZz585e&#10;nx8zZoyJjIw0e/fuNXv37jXbtm0zf/rTn4xlWaZHjx6msrLSq72kGl8vvvjiCetcuXJlrZ89/oqM&#10;jPS0P3DggImNjTV33HGH1/cUFRWZmJgYr+XHj/dxBQUFRpKZNGmS12fHjh1b7bj6+rcyxpjIyEgz&#10;ZsyYE+7ncYWFhTWeq7/07bffmiZNmpg//vGPXsu/+OILExoa6lleWVlpzjrrLDNs2DCvdv/617+8&#10;zr36HLPZs2cbSWbv3r0+7R/gJPQAAvWUnZ2thIQEDRgwQNKxYbUbb7xRixYt8hrCOu5vf/ubWrdu&#10;rfj4ePXp00e5ubmaMmWKJk+eXOP3p6enq3Xr1mrXrp1GjhypqKgoLV68WGeddZYk6bzzztOGDRt0&#10;880369tvv9UzzzyjIUOGKCEhQf/3f/930vp/eaPD8V6wfv36SZI++eSTau3vuusur/e/+tWvtG/f&#10;PpWVlUmS3nvvPUnSPffc49Vu0qRJJ63luEsuuUT5+fk6evSoKisrtW7dOvXv39+z7ngPjtvt1oYN&#10;G2rs/SsvL1fr1q3VunVrderUSQ888IAuueQSvfXWWzVOFXL99dcrJyfH61XTNZk1mTZtWrXP5uTk&#10;6KqrrvJql5OTo5KSEo0aNcqrp7BJkyZKSUnRypUra93G8uXLJR27lvGXJk6cWOtnTva3aghvvvmm&#10;KisrNWLECK99TExMVOfOnT37aFmWfvOb3+i9996Ty+XyfP7VV1/VWWed5fmb1ueYxcbGSpLeeust&#10;VVZWNtg+A40RVxgD9XD06FEtWrRIAwYM8FyTJ0kpKSn685//rNzc3Goh4Prrr1dWVpYOHz6s9evX&#10;64knnpDb7VZISM3/P/bcc8+pS5cuCg0NVUJCgrp27VqtbZcuXbRw4UIdPXpUmzZt0jvvvKOZM2dq&#10;woQJSk5OVnp6eq37sH//fk2fPl2LFi2qdtNIaWlptfbt27f3en98OPWnn35SdHS0vvvuO4WEhOic&#10;c87xate1a9daa6gqLS1Nixcv1oYNG9S0aVOVlpbqkksukST1799fP/zwg7799lsVFhbq559/rjEA&#10;RkREaOnSpZKkXbt2aebMmdqzZ0+td/a2bdv2hMfpRM4///waP/vPf/7T6/3WrVsl/b/rOKuKjo6u&#10;dRvHj2tycrLX8truNpdO/rdqCFu3bpUxRp07d65xfdOmTT3/fOONN2rOnDl6++23ddNNN8nlcum9&#10;997TnXfe6Qnp9TlmN954o1544QXdfvvtevDBBzVw4EANHTpUw4cPr/XfN8ApCIBAPaxYsUK7d+/W&#10;okWLtGjRomrrs7OzqwXAXwaNa665Rq1atVJWVpYGDBigoUOHVvuOiy++2HMX8Mk0adJE559/vs4/&#10;/3ylpqZqwIABys7OPmGwGTFihD766CP97ne/U69evRQVFaXKykoNGjSoxl6T49dlVWVquF6wrn55&#10;HWBYWJji4uLUrVs3SVKvXr1k27bWrFnjCd01BcAmTZp47XdGRoa6deumO++8U2+//bbfaj0Vx4/n&#10;woULa5xj0N93/Z6Ov1VVlZWVsixLy5Ytq3H7v5wXsV+/fjr77LP1r3/9SzfddJOWLl2qgwcP6sYb&#10;b/T6Pqlux6xZs2ZavXq1Vq5cqXfffVfLly/Xq6++qiuuuEIffPBBrccHcAICIFAP2dnZio+P13PP&#10;PVdt3ZtvvqnFixdr/vz5J5xP7s4779Ts2bP1hz/8QTfccIPfnmRwPDTu3r271jY//fSTcnNzNX36&#10;dE2bNs2z/HivS1106NBBlZWV2r59u1ev35YtW3z+josuusgT8sLDw5Wamuo5LqGhoerbt6/Wrl2r&#10;wsJCxcfHq0uXLif9zjZt2ui+++7T9OnTtW7dOs8w9+l0vFc0Pj7+lHsbjx/XwsJCr961bdu21asm&#10;fz8545xzzpExRsnJyT79XUaMGKFnnnlGZWVlevXVV3X22Wd7/W3qc8wkKSQkRAMHDtTAgQM1a9Ys&#10;PfHEE3rooYe0cuXKOvf4AmcC+sCBOjp48KDefPNN/frXv9bw4cOrvbKysnTgwIGT9jaFhobq/vvv&#10;1+bNm/XWW2+dch3/+c9/dOTIkWrLj1+Ld6Kh1+M9IFV7hObMmXPKdRx39dVXS5Lmzp1b5+8MDQ1V&#10;SkqK1q5dq7Vr13qu/zuuf//+Wr16tdatW+cZGvbFxIkTZdu2nnzySZ8/408ZGRmKjo7WE088UePf&#10;bO/evSf8rHTsiTO/9Oyzz9arpsjISM+duf4wdOhQNWnSRNOnT692Xhljqk0vdOONN6qiokIvvfSS&#10;li9frhEjRnitr88x279/f7VlvXr1kiSf7/AGzlT0AAJ19Pbbb+vAgQO67rrralzfr18/tW7dWtnZ&#10;2V5DWjUZO3aspk2bpqeeeuqUn8jw1FNPqaCgQEOHDlXPnj0lHbt54x//+Ifi4uJOePNFdHS0Lr30&#10;Us2cOVNHjhzRWWedpQ8++MDresZT1atXL40aNUrz5s1TaWmp+vfvr9zc3FPuqUpLS/Nc4F815PXv&#10;318zZszwtPNVy5YtNW7cOM2bN0+bN29W9+7dT6mm+oqOjtbzzz+vW265RRdddJFGjhyp1q1ba8eO&#10;HXr33Xd1ySWX6C9/+UuNn+3du7eGDRumOXPmaN++ferXr59WrVqlr7/+WlLde/J69+6tf//735o1&#10;a5aSkpKUnJx8wscZSlJubm6Nj9QbMmSIevTooccff1xTp07Vt99+qyFDhqh58+YqLCzU4sWLNWHC&#10;BD3wwAOez1x00UXq1KmTHnroIVVUVFT7d6U+x+yxxx7T6tWrNXjwYHXo0EF79uzRvHnz1LZt21M6&#10;b4AzUgDvQAYatWuvvdZERESccLqVsWPHmqZNm5off/zRGHNsupHMzMwa2z766KNGklm5cqUx5v9N&#10;A7N+/foT1rF27VqTmZlpevToYWJiYkzTpk1N+/btzdixY8327dtPuh+7du0yN9xwg4mNjTUxMTHm&#10;N7/5jfnhhx9qnVqk6pQax+ssLCz0LDt48KC55557TMuWLU1kZKS59tprzc6dO32eBsYYY95//30j&#10;yYSGhlY7xvv27TOWZRlJJj8/v9pnj08DU5Pt27ebJk2aeE19cqK/y4kcnwbmtddeq3F9bXWsXLnS&#10;ZGRkmJiYGBMREWHOOeccM3bsWPPxxx972lSd0sQYY8rLy01mZqaJi4vzHNevvvrKSDJPPvlktc/6&#10;8rf66quvzKWXXuqZSuhEU8IcnwamttfChQs9bd944w2TlpZmIiMjTWRkpOnWrZvJzMw0W7Zsqfa9&#10;Dz30kJFkOnXqVOu263LMcnNzzfXXX2+SkpJMWFiYSUpKMqNGjTJff/11rdsBnMIypgGvBgYANKgN&#10;Gzbowgsv1D//+U+NHj060OUAaCS4BhAAGomDBw9WWzZnzhyFhITo0ksvDUBFABorrgEEgEZi5syZ&#10;Kigo0IABAxQaGqply5Zp2bJlmjBhgtq1axfo8gA0IgwBA0AjkZOTo+nTp2vTpk1yuVxq3769brnl&#10;Fj300EN+n0MQwJkt6IaAH330UVmW5fU6PgGsdGwagWnTpqlNmzZq1qyZ0tPTq81ZdujQIWVmZqpl&#10;y5aKiorSsGHDVFxc7NVm//79Gj16tKKjoxUbG6vx48d7PY4IAILNlVdeqTVr1mj//v06fPiwtm3b&#10;pkceeYTwB+CUBV0AlI4923T37t2e15o1azzrZs6cqblz52r+/PnKz89XZGSkMjIyvKYkuO+++7R0&#10;6VK99tprWrVqlX744YdqT1gYPXq0Nm7cqJycHL3zzjtavXq1JkyYcNr2EQAAIFCCbgj40Ucf1ZIl&#10;S7Rhw4Zq64wxSkpK0v333++ZR6q0tFQJCQlasGCBRo4cqdLSUrVu3Vovv/yyhg8fLkn66quv1L17&#10;d+Xl5alfv37avHmzzj33XK1fv97ztITly5frmmuu0a5du5SUlHT6dhgAAOA0C8oewK1btyopKUkd&#10;O3bU6NGjtWPHDklSYWGhioqKvB7fExMTo5SUFOXl5UmSCgoKdOTIEa823bp1U/v27T1t8vLyFBsb&#10;6/V81fT0dIWEhCg/P/907CIAAEDABN2FIykpKVqwYIG6du2q3bt3a/r06frVr36lL7/8UkVFRZKk&#10;hIQEr88kJCR41hUVFSksLEyxsbEnbBMfH++1PjQ0VHFxcZ42NamoqPB6fFBlZaX279+vli1b+v15&#10;mgAAoGEYY3TgwAElJSUpJCQo+8IaXNAFwOPPEZWknj17KiUlRR06dNC//vWv0/7YpqpmzJih6dOn&#10;B7QGAADgHzt37lTbtm0DXUZABF0ArCo2NlZdunTRtm3bNGDAAElScXGx2rRp42lTXFzsecB3YmKi&#10;Dh8+rJKSEq9ewOLiYiUmJnra7Nmzx2s7P//8s/bv3+9pU5OpU6dq8uTJnvelpaVq3769du7cqejo&#10;6PrvLADnMEZyuwNdBaqybYkRnTNeWVmZ2rVrp+bNmwe6lIAJ+gDocrm0bds23XLLLUpOTlZiYqJy&#10;c3M9ga+srEz5+fm6++67JR17sHnTpk2Vm5urYcOGSZK2bNmiHTt2KDU1VZKUmpqqkpISFRQUqHfv&#10;3pKkFStWqLKy8oQPQQ8PD1d4eHi15dHR0QRAAKemvFzihrPg43JJkZGBrgKniZMv3wq6APjAAw/o&#10;2muvVYcOHfTDDz945rgaNWqULMvSpEmT9Pjjj6tz585KTk7Www8/rKSkJA0ZMkTSsZtCxo8fr8mT&#10;JysuLk7R0dGaOHGiUlNT1a9fP0lS9+7dNWjQIN1xxx2aP3++jhw5oqysLI0cOZI7gAEAwBkv6ALg&#10;rl27NGrUKO3bt0+tW7dWWlqa1q1bp9atW0uSpkyZovLyck2YMEElJSVKS0vT8uXLFRER4fmO2bNn&#10;KyQkRMOGDVNFRYUyMjI0b948r+1kZ2crKytLAwcO9LSdO3fuad1XAA5m28d6mxBcbDvQFQCnRdDN&#10;A9iYlJWVKSYmRqWlpQwBAwDQSPD7HaTzAAIAAKDhEAABAAAchgAIAADgMARAAAAAhwm6u4CBYGSM&#10;kZtJe4OObduOnscLAOqKAAj4wO12KyoqKtBloAqXy6VIJu0FgFPGEDAAAIDD0AMI+MC2bbmYtDfo&#10;2EzaCwB1QgAEfGBZFkONAIAzBkPAAAAADkMABAAAcBgCIAAAgMMQAAEAAByGAAgAAOAwBEAAAACH&#10;IQACAAA4DAEQAADAYQiAAAAADkMABAAAcBgCIAAAgMMQAAEAAByGAAgAAOAwBEAAAACHIQACAAA4&#10;DAEQAADAYQiAAAAADkMABAAAcBgCIAAAgMMQAAEAAByGAAgAAOAwBEAAAACHCQ10AUBjYIyR2+0O&#10;dBmowrZtWZYV6DLqxhiJcyr42LbUWM8p4BQQAAEfuN1uRUVFBboMVOFyuRQZGRnoMurG7ZY4p4KP&#10;yyU11nMKOAUMAQMAADgMPYCAD2zblsvlCnQZqMK27UCXUHe2fay3CcGlMZ9TwCkgAAI+sCyr8Q41&#10;IjhZFkONAAKGIWAAAACHIQACAAA4DAEQAADAYQiAAAAADkMABAAAcBgCIAAAgMMQAAEAAByGAAgA&#10;AOAwBEAAAACHIQACAAA4DAEQAADAYQiAAAAADkMABAAAcBgCIAAAgMMQAAEAAByGAAgAAOAwBEAA&#10;AACHIQACAAA4DAEQAADAYQiAAAAADkMABAAAcBgCIAAAgMOEBroAoDEwxsjtdge6DFRh27Ysywp0&#10;GQDQ6BAAAR+43W5FRUUFugxU4XK5FBkZGegyAKDRYQgYAADAYegBBHxg27ZcLlegy0AVtm0HugQA&#10;aJQIgIAPLMtiqBEAcMYI6iHgJ598UpZladKkSZ5lxhhNmzZNbdq0UbNmzZSenq6tW7d6fe7QoUPK&#10;zMxUy5YtFRUVpWHDhqm4uNirzf79+zV69GhFR0crNjZW48ePp4cHAAA4QtAGwPXr1+uvf/2revbs&#10;6bV85syZmjt3rubPn6/8/HxFRkYqIyNDhw4d8rS57777tHTpUr322mtatWqVfvjhBw0dOtTre0aP&#10;Hq2NGzcqJydH77zzjlavXq0JEyacln0DAAAIKBOEDhw4YDp37mxycnLMZZddZu69915jjDGVlZUm&#10;MTHRPP300562JSUlJjw83Lzyyiue902bNjWvvfaap83mzZuNJJOXl2eMMWbTpk1Gklm/fr2nzbJl&#10;y4xlWeb777/3uc7S0lIjyZSWltZrfwEAwOnD77cxQXkNYGZmpgYPHqz09HQ9/vjjnuWFhYUqKipS&#10;enq6Z1lMTIxSUlKUl5enkSNHqqCgQEeOHPFq061bN7Vv3155eXnq16+f8vLyFBsbqz59+njapKen&#10;KyQkRPn5+brhhhtOz44CcC5jJOaWDD62LTG3JBwg6ALgokWL9Mknn2j9+vXV1hUVFUmSEhISvJYn&#10;JCR41hUVFSksLEyxsbEnbBMfH++1PjQ0VHFxcZ42NamoqFBFRYXnfVlZ2SnsGQD8gtstMbdk8HG5&#10;JG74ggME1TWAO3fu1L333qvs7GxFREQEupxqZsyYoZiYGM+rXbt2gS4JAADglAVVD2BBQYH27Nmj&#10;iy66yLPs6NGjWr16tf7yl79oy5YtkqTi4mK1adPG06a4uFi9evWSJCUmJurw4cMqKSnx6gUsLi5W&#10;YmKip82ePXu8tv3zzz9r//79njY1mTp1qiZPnux5X1ZWRggEUDe2fay3CcGFuSXhEEEVAAcOHKgv&#10;vvjCa9m4cePUrVs3/f73v1fHjh2VmJio3NxcT+ArKytTfn6+7r77bklS79691bRpU+Xm5mrYsGGS&#10;pC1btmjHjh1KTU2VJKWmpqqkpEQFBQXq3bu3JGnFihWqrKxUSkpKrfWFh4crPDzc7/sNwIEsi6FG&#10;AAETVAGwefPm6tGjh9eyyMhItWzZ0rN80qRJevzxx9W5c2clJyfr4YcfVlJSkoYMGSLp2E0h48eP&#10;1+TJkxUXF6fo6GhNnDhRqamp6tevnySpe/fuGjRokO644w7Nnz9fR44cUVZWlkaOHKmkpKTTu9MA&#10;AACnWVAFQF9MmTJF5eXlmjBhgkpKSpSWlqbly5d7XTM4e/ZshYSEaNiwYaqoqFBGRobmzZvn9T3Z&#10;2dnKysrSwIEDPW3nzp17uncHAADgtLOMMSbQRTRWZWVliomJUWlpqaKjowNdDgAA8AG/30F2FzAA&#10;AAAaHgEQAADAYQiAAAAADkMABAAAcBgCIAAAgMMQAAEAAByGAAgAAOAwBEAAAACHIQACAAA4DAEQ&#10;AADAYQiAAAAADkMABAAAcJjQQBcANAbGGLnd7kCXgSps25ZlWYEuAwAaHQIg4AO3262oqKhAl4Eq&#10;XC6XIiMjA10GADQ6DAEDAAA4DD2AgA9s25bL5Qp0GajCtu1AlwAAjRIBEPCBZVkMNQIAzhgMAQMA&#10;ADgMARAAAMBhCIAAAAAOQwAEAABwGAIgAACAwxAAAQAAHIYACAAA4DAEQAAAAIchAAIAADgMARAA&#10;AMBhCIAAAAAOw7OAASAQjJHc7kBXgapsW7KsQFcBNDgCIAAEgtstRUUFugpU5XJJkZGBrgJocAwB&#10;AwAAOAw9gAAQCLZ9rLcJwcW2A10BcFoQAAEgECyLoUYAAcMQMAAAgMMQAAEAAByGAAgAAOAwBEAA&#10;AACHIQACAAA4DAEQAADAYQiAAAAADsM8gIAPjDFy89zWoGPbtiye2woAp4wACPjA7XYriue2Bh2X&#10;y6VIJlMGgFPGEDAAAIDD0AMI+MC2bbl4bmvQsXluKwDUCQEQ8IFlWQw1AgDOGAwBAwAAOAwBEAAA&#10;wGEIgAAAAA5DAAQAAHAYAiAAAIDDEAABAAAchgAIAADgMARAAAAAhyEAAgAAOAwBEAAAwGEIgAAA&#10;AA5DAAQAAHAYAiAAAIDDEAABAAAchgAIAADgMARAAAAAhyEAAgAAOAwBEAAAwGGCLgA+//zz6tmz&#10;p6KjoxUdHa3U1FQtW7bMs94Yo2nTpqlNmzZq1qyZ0tPTtXXrVq/vOHTokDIzM9WyZUtFRUVp2LBh&#10;Ki4u9mqzf/9+jR49WtHR0YqNjdX48ePlcrlOyz4CAAAEkmWMMYEu4peWLl2qJk2aqHPnzjLG6KWX&#10;XtLTTz+tTz/9VOedd56eeuopzZgxQy+99JKSk5P18MMP64svvtCmTZsUEREhSbr77rv17rvvasGC&#10;BYqJiVFWVpZCQkK0du1az3auvvpq7d69W3/961915MgRjRs3Tn379tXLL7/sc61lZWWKiYlRaWmp&#10;oqOj/X4sAJzBjJHc7kBXgapsW7KsQFeBBsbvtyTTCLRo0cK88MILprKy0iQmJpqnn37as66kpMSE&#10;h4ebV155xfO+adOm5rXXXvO02bx5s5Fk8vIQhiiJAAAgAElEQVTyjDHGbNq0yUgy69ev97RZtmyZ&#10;sSzLfP/99z7XVVpaaiSZ0tLS+u4iAKdxuYw5FgN5BdPL5Qr0mYHTgN9vY4JuCPiXjh49qkWLFqm8&#10;vFypqakqLCxUUVGR0tPTPW1iYmKUkpKivLw8SVJBQYGOHDni1aZbt25q3769p01eXp5iY2PVp08f&#10;T5v09HSFhIQoPz+/1noqKipUVlbm9QIAAGhsQgNdQE2++OILpaam6tChQ4qKitLixYt17rnn6qOP&#10;PpIkJSQkeLVPSEhQUVGRJKmoqEhhYWGKjY09YZv4+Hiv9aGhoYqLi/O0qcmMGTM0ffr0eu8fGh9j&#10;jNwM1wUd27ZlNdbhOtuWuO44+Nh2oCsATougDIBdu3bVhg0bVFpaqtdff11jxozRqlWrAl2Wpk6d&#10;qsmTJ3vel5WVqV27dgGsCKeL2+1WVFRUoMtAFS6XS5GRkYEuo24sS2qstQNo9PwSACsqKpSfn6/v&#10;vvtObrdbrVu31oUXXqjk5OQ6fV9YWJg6deokSerdu7fWr1+vZ555Rr///e8lScXFxWrTpo2nfXFx&#10;sXr16iVJSkxM1OHDh1VSUuLVC1hcXKzExERPmz179nht8+eff9b+/fs9bWoSHh6u8PDwOu0TAABA&#10;sKhXAFy7dq2eeeYZLV26VEeOHFFMTIyaNWum/fv3q6KiQh07dtSECRN01113qXnz5nXeTmVlpSoq&#10;KpScnKzExETl5uZ6Al9ZWZny8/N19913SzoWGJs2barc3FwNGzZMkrRlyxbt2LFDqampkqTU1FSV&#10;lJSooKBAvXv3liStWLFClZWVSklJqc8hwRnKtm2mCQpCNsN1AFAndQ6A1113nT755BPddNNN+uCD&#10;D9SnTx81a9bMs/6bb77Rf/7zH73yyiuaNWuW/vGPf+jKK6886fdOnTpVV199tdq3b68DBw7o5Zdf&#10;1ocffqj3339flmVp0qRJevzxx9W5c2fPNDBJSUkaMmSIpGM3hYwfP16TJ09WXFycoqOjNXHiRKWm&#10;pqpfv36SpO7du2vQoEG64447NH/+fB05ckRZWVkaOXKkkpKS6npIcAazLKvxDjUCAFBFnQPg4MGD&#10;9cYbb6hp06Y1ru/YsaM6duyoMWPGaNOmTdq9e7dP37tnzx7deuut2r17t2JiYtSzZ0+9//77nvA4&#10;ZcoUlZeXa8KECSopKVFaWpqWL1/umQNQkmbPnq2QkBANGzZMFRUVysjI0Lx587y2k52draysLA0c&#10;ONDTdu7cuXU8GgAAAI1H0E0E3ZgwkSQAAI0Pv98NcBewy+VSZWWl1zKnHlwAAIBg5JeJoAsLCzV4&#10;8GBFRkYqJiZGLVq0UIsWLRQbG6sWLVr4YxMAAADwE7/0AN58880yxujvf/+7EhISGu/ErAAAAA7g&#10;lwD42WefqaCgQF27dvXH1wEAAKAB+WUIuG/fvtq5c6c/vgoAAAANzC89gC+88ILuuusuff/99+rR&#10;o0e1qWF69uzpj80AAADAD/wSAPfu3avt27dr3LhxnmWWZckYI8uydPToUX9sBgAAAH7glwB42223&#10;6cILL9Qrr7zCTSAAAABBzi8B8LvvvtPbb7+tTp06+ePrAAAA0ID8chPIFVdcoc8++8wfXwUAAIAG&#10;5pcewGuvvVb33XefvvjiC51//vnVbgK57rrr/LEZAAAA+IFfngUcElJ7R+KZfBMIzxIEAKDx4ffb&#10;Tz2AVZ/9CwAAgODll2sAAQAA0HjUOQAuWrTI57Y7d+7U2rVr67opAAAA+FGdA+Dzzz+v7t27a+bM&#10;mdq8eXO19aWlpXrvvfd000036aKLLtK+ffvqVSgAAAD8o87XAK5atUpvv/22nn32WU2dOlWRkZFK&#10;SEhQRESEfvrpJxUVFalVq1YaO3asvvzySyUkJPizbgAAANSRX+4C/vHHH7VmzRp99913OnjwoFq1&#10;aqULL7xQF1544QnvEG7suIsIAIDGh99vP90F3KpVKw0ZMsQfXwUAAIAGduZ2zwEAAKBGBEAAAACH&#10;8csQMHCmM8bI7XYHugxUYdu2LMsKdBkA0OgQAAEfuN1uRUVFBboMVOFyuRQZGRnoMgCg0fHLEPBj&#10;jz1WY+/IwYMH9dhjj/ljEwAAAPATv0wD06RJE+3evVvx8fFey/ft26f4+HgdPXq0vpsIStxG7hwM&#10;AQcnhoAB1AW/334aAjbG1Pgf4c8++0xxcXH+2AQQUJZlMdQIADhj1CsAtmjRQpZlybIsdenSxSsE&#10;Hj16VC6XS3fddVe9iwQAAID/1CsAzpkzR8YY3XbbbZo+fbpiYmI868LCwnT22WcrNTW13kUCwBnH&#10;GInLCoKPbUtcVgAHqFcAHDNmjCQpOTlZ/fv3V9OmTf1SFACc8dxuiTvLg4/LJXG5BxzAL9cAXnbZ&#10;ZaqsrNTXX3+tPXv2qLKy0mv9pZde6o/NAAAAwA/8EgDXrVunm266Sd99952q3lRsWdYZexcwANSZ&#10;bR/rbUJwse1AVwCcFn4JgHfddZf69Omjd999V23atGFaBgA4GctiqBFAwPglAG7dulWvv/66OnXq&#10;5I+vAwAAQAPyy5NAUlJStG3bNn98FQAAABpYnXsAP//8c88/T5w4Uffff7+Kiop0/vnnV7sbuGfP&#10;nnWvEAAAAH5V50fBhYSEyLKsajd9eL74/193Jt8EwqNkAABofPj9rkcPYGFhoT/rAAAAwGlS5wDY&#10;oUMHf9YBAACA08QvdwG//fbbNS63LEsRERHq1KmTkpOT/bEpAAAA1JNfAuCQIUNqvB7wl9cBpqWl&#10;acmSJWrRooU/NgkAAIA68ss0MCtWrFDfvn2Vk5Oj0tJSlZaWKicnRxdffLGWLl2q1atXa9++fXrg&#10;gQf8sTkAAADUg196ACdOnKi//vWv6t+/v2fZwIEDFRERoQkTJmjjxo2aM2eObrvtNn9sDgAAAPXg&#10;lx7Abdu21XgbdXR0tL755htJUufOnfXjjz/6Y3MAAACoB78EwN69e+t3v/ud9u7d61m2d+9eTZky&#10;RX379pV07HFx7dq188fmAAAAUA9+GQL+29/+puuvv15t27b1hLydO3eqY8eOeuuttyRJLpdLf/jD&#10;H/yxOQAAANRDnZ8EUlVlZaU++OADff3115Kkrl276sorr1RIiF86GYMSM4kDAND48PvtxwDoRJxA&#10;AAA0Pvx+12MIeO7cuZowYYIiIiI0d+7cE7a955576roZAAAA+FmdewCTk5P18ccfq2XLlid8yodl&#10;WZ47gc80/B8EAACND7/f9egBLCwsrPGfgTORMUZutzvQZaAK27ZlWVagywCARscvdwEfd/jwYRUW&#10;Fuqcc85RaKhfvxoIKLfbraioqECXgSpcLpciIyMDXQYANDp+uUXX7XZr/Pjxsm1b5513nnbs2CHp&#10;2BNCnnzySX9sAgAAAH7il266qVOn6rPPPtOHH36oQYMGeZanp6fr0Ucf1YMPPuiPzQABY9u2XC5X&#10;oMtAFbZtB7oEAGiU/BIAlyxZoldffVX9+vXzuh7nvPPO0/bt2/2xCSCgLMtiqBEAcMbwSwDcu3ev&#10;4uPjqy0vLy/nAm0AqIkxEjcWBR/blvjdggP4JQD26dNH7777riZOnChJntD3wgsvKDU11R+bAIAz&#10;i9stcWNR8HG5JHr74QB+CYBPPPGErr76am3atEk///yznnnmGW3atEkfffSRVq1a5Y9NAAAAwE/8&#10;EgDT0tK0YcMGPfnkkzr//PP1wQcf6KKLLlJeXp7OP/98f2wCAM4stn2stwnBhRuL4BA8C7gemEkc&#10;AIDGh9/vevYAlpWV+dTOqQcXAAAgGNUrAMbGxp7wLl9jjCzL0tGjR+uzGQAAAPhRvQLgypUrPf9s&#10;jNE111yjF154QWeddVa9CwMAAEDDqFcAvOyyy7zeN2nSRP369VPHjh3rVRQAAAAajl+eBexPM2bM&#10;UN++fdW8eXPFx8dryJAh2rJli1cbY4ymTZumNm3aqFmzZkpPT9fWrVu92hw6dEiZmZlq2bKloqKi&#10;NGzYMBUXF3u12b9/v0aPHq3o6GjFxsZq/PjxPO4LAACc8YIuAK5atUqZmZlat26dcnJydOTIEV11&#10;1VUqLy/3tJk5c6bmzp2r+fPnKz8/X5GRkcrIyNChQ4c8be677z4tXbpUr732mlatWqUffvhBQ4cO&#10;9drW6NGjtXHjRuXk5Oidd97R6tWrNWHChNO2rwAAAIHg12lgmjdvrs8//1zJycn++krPY+ZWrVql&#10;Sy+9VMYYJSUl6f7779cDDzwgSSotLVVCQoIWLFigkSNHqrS0VK1bt9bLL7+s4cOHS5K++uorde/e&#10;XXl5eerXr582b96sc889V+vXr1efPn0kScuXL9c111yjXbt2KSkp6aS1cRs5AACND7/f9bwGsGqP&#10;2qFDh3TXXXcpsspjdN588806b6O0tFSSFBcXJ0kqLCxUUVGR0tPTPW1iYmKUkpKivLw8jRw5UgUF&#10;BTpy5IhXm27duql9+/aeAJiXl6fY2FhP+JOk9PR0hYSEKD8/XzfccEO1WioqKlRRUeF57+s0OAAA&#10;AMGkXgEwJibG6/3NN99cr2Kqqqys1KRJk3TJJZeoR48ekqSioiJJUkJCglfbhIQEz7qioiKFhYUp&#10;Njb2hG3i4+O91oeGhiouLs7TpqoZM2Zo+vTp9d8xAACAAKpXAHzxxRf9VUeNMjMz9eWXX2rNmjUN&#10;uh1fTZ06VZMnT/a8LysrU7t27QJYEQAAwKkLuptAjsvKytI777yjlStXqm3btp7liYmJklTtjt7i&#10;4mLPusTERB0+fFglJSUnbLNnzx6v9T///LP279/vaVNVeHi4oqOjvV4AAACNTdAFQGOMsrKytHjx&#10;Yq1YsaLaDSXJyclKTExUbm6uZ1lZWZny8/OVmpoqSerdu7eaNm3q1WbLli3asWOHp01qaqpKSkpU&#10;UFDgabNixQpVVlYqJSWlIXcRAAAgoOo1BNwQMjMz9fLLL+utt95S8+bNPdfjxcTEqFmzZrIsS5Mm&#10;TdLjjz+uzp07Kzk5WQ8//LCSkpI0ZMgQT9vx48dr8uTJiouLU3R0tCZOnKjU1FT169dPktS9e3cN&#10;GjRId9xxh+bPn68jR44oKytLI0eO9OkOYDiLMUZutzvQZaAK27ZP+DhKAEDNgi4APv/885Kkyy+/&#10;3Gv5iy++qLFjx0qSpkyZovLyck2YMEElJSVKS0vT8uXLFRER4Wk/e/ZshYSEaNiwYaqoqFBGRobm&#10;zZvn9Z3Z2dnKysrSwIEDPW3nzp3boPuHxsntdisqKirQZaAKl8tVbdYBAMDJ+XUeQKdhHiHnKC8v&#10;JwAGoUYdAI2R6FUOPrYt0at8xuP3Owh7AIFgZNs2jwkMQrZtB7qEunO7Jf6nIvi4XFJj/Z8K4BQQ&#10;AAEfWJbVeHuaAACoggAIAIFg28d6mxBcGnOvMnAKCIAAEAiWxVAjgIAJunkAAQAA0LAIgAAAAA5D&#10;AAQAAHAYAiAAAIDDEAABAAAchgAIAADgMARAAAAAh2EeQMAHxhi5eW5r0LFtWxbPbQWAU0YABHzg&#10;drsVxXNbg47L5eIRfQBQBwwBAwAAOAw9gIAPbNuWi+e2Bh2b57YCQJ0QAAEfWJbFUCMA4IzBEDAA&#10;AIDD0AMIAIFgjMSd5cHHtiXuLIcDEAABIBDcbok7y4OPyyVxuQccgCFgAAAAh6EHEAACwbaP9TYh&#10;uHBnORyCAAgAgWBZDDUCCBiGgAEAAByGAAgAAOAwBEAAAACH4RpAwAfGGLmZsy3o2LYtiznbAOCU&#10;EQABH7jdbkUxZ1vQcblcPKIPAOqAIWAAAACHoQcQ8IFt23IxZ1vQsZmzDQDqhAAI+MCyLIYaAQBn&#10;DIaAAQAAHIYACAAA4DAEQAAAAIchAAIAADgMARAAAMBhuAsYAALBGImnywQf25Z4ugwcgAAIAIHg&#10;dks8XSb4uFwSUz7BARgCBgAAcBh6AAEgEGz7WG8TggtPl4FDEAABHxhj5OZ6raBj27asxnq9lmUx&#10;1AggYAiAgA/cbreiuF4r6LhcLh7RBwB1wDWAAAAADkMPIOAD27bl4nqtoGNzvRYA1AkBEPCBZVkM&#10;NQIAzhgMAQMAADgMARAAAMBhCIAAAAAOQwAEAABwGAIgAACAwxAAAQAAHIYACAAA4DAEQAAAAIch&#10;AAIAADgMARAAAMBheBQcAASCMZLbHegqUJVtS5YV6CqABkcABIBAcLulqKhAV4GqXC6J537DAQiA&#10;gA+MMXLTWxN0bNuWRW8NAJwyAiDgA7fbrSh6a4KOy+VSZGPtrbHtY71NCC62HegKgNOCAAgAgWBZ&#10;DDUCCBgCIOAD27blorcm6Nj01gBAnRAAAR9YltV4hxoBAKiCeQABAAAchgAIAADgMEEXAFevXq1r&#10;r71WSUlJsixLS5Ys8VpvjNG0adPUpk0bNWvWTOnp6dq6datXm0OHDikzM1MtW7ZUVFSUhg0bpuLi&#10;Yq82+/fv1+jRoxUdHa3Y2FiNHz+ea7wAAIAjBF0ALC8v1wUXXKDnnnuuxvUzZ87U3LlzNX/+fOXn&#10;5ysyMlIZGRk6dOiQp819992npUuX6rXXXtOqVav0ww8/aOjQoV7fM3r0aG3cuFE5OTl65513tHr1&#10;ak2YMKFB9w0AACAYWMYYE+giamNZlhYvXqwhQ4ZIOtb7l5SUpPvvv18PPPCAJKm0tFQJCQlasGCB&#10;Ro4cqdLSUrVu3Vovv/yyhg8fLkn66quv1L17d+Xl5alfv37avHmzzj33XK1fv159+vSRJC1fvlzX&#10;XHONdu3apaSkJJ/qKysrU0xMjEpLSxUdHd0ARwAAAPgbv99B2AN4IoWFhSoqKlJ6erpnWUxMjFJS&#10;UpSXlydJKigo0JEjR7zadOvWTe3bt/e0ycvLU2xsrCf8SVJ6erpCQkKUn59f6/YrKipUVlbm9QIA&#10;AGhsGlUALCoqkiQlJCR4LU9ISPCsKyoqUlhYmGJjY0/YJj4+3mt9aGio4uLiPG1qMmPGDMXExHhe&#10;7dq1q/c+AQAAnG6NKgAG2tSpU1VaWup57dy5M9AlAQAAnLJGFQATExMlqdodvcXFxZ51iYmJOnz4&#10;sEpKSk7YZs+ePV7rf/75Z+3fv9/Tpibh4eGKjo72egEAADQ2jSoAJicnKzExUbm5uZ5lZWVlys/P&#10;V2pqqiSpd+/eatq0qVebLVu2aMeOHZ42qampKikpUUFBgafNihUrVFlZqZSUlNO0NwAAAIERdI+C&#10;c7lc2rZtm+d9YWGhNmzYoLi4OLVv316TJk3S448/rs6dOys5OVkPP/ywkpKSPHcKx8TEaPz48Zo8&#10;ebLi4uIUHR2tiRMnKjU1Vf369ZMkde/eXYMGDdIdd9yh+fPn68iRI8rKytLIkSN9vgMYAACgsQq6&#10;APjxxx9rwIABnveTJ0+WJI0ZM0YLFizQlClTVF5ergkTJqikpERpaWlavny5IiIiPJ+ZPXu2QkJC&#10;NGzYMFVUVCgjI0Pz5s3z2k52draysrI0cOBAT9u5c+eenp0EAGMktzvQVaAq25YsK9BVAA0uqOcB&#10;DHbMIwSgzsrLpaioQFeBqlwuKTIy0FWggfH7HYQ9gEAwMsbITW9N0LFtWxa9NQBwygiAgA/cbrei&#10;6K0JOi6XS5GNtbfGto/1NiG42HagKwBOCwIgAASCZTHUCCBgCICAD2zblovemqBj01sDAHVCAAR8&#10;YFlW4x1qBACgikY1ETQAAADqjwAIAADgMARAAAAAhyEAAgAAOAwBEAAAwGEIgAAAAA5DAAQAAHAY&#10;AiAAAIDDMBE0AASCMZLbHegqUJVtH3tMH3CGIwACQCC43VJUVKCrQFUuF89ohiMQAAEfGGPkprcm&#10;6Ni2LYveGgA4ZQRAwAdut1tR9NYEHZfL1Xif0Wzbx3qbEFxsO9AVAKcFARAAAsGyGGoEEDAEQMAH&#10;tm3LRW9N0LHprQGAOiEAAj6wLKvxDjUCAFAF8wACAAA4DAEQAADAYQiAAAAADkMABAAAcBgCIAAA&#10;gMNwFzAABALPAg5OPAsYDkEABIBA4FnAwYlnAcMhCICAD3gWcHDiWcAAUDcEQMAHPAs4OPEsYPgd&#10;T5eBQxAAASAQeBYwgAAiAAI+4FnAwYlnAQNA3RAAAR/wLGAAwJmEeQABAAAchgAIAADgMAwBA0Ag&#10;MBF0cGIiaDgEARAAAoGJoIMTE0HDIQiAgA+YCDo4MRE0ANQNARDwARNBBycmgobfMbUQHIIACACB&#10;wETQAAKIAAj4gImggxMTQQNA3RAAAR8wETQA4ExCAASAQGAamODENDBwCAIgAAQC08AEJ6aBgUMQ&#10;AAEfMA1McGIaGACoGwIg4AOmgQlOTAMDv+PGIjgEARAAAoFpYAAEEAEQ8AHTwASnRj0NDDeBBCdu&#10;AoFDEAABHzANDPyOm0CCEzeBwCFCAl0AAAAATi96AAEfcBdwcGrUdwFzE0hwasyXFQCngAAI+IC7&#10;gINTo74LmJtAAAQQQ8AAAAAOQw8g4APuAg5OjfouYAAIIAIg4APuAgYAnEkYAgYAAHAYAiAAAIDD&#10;EAABAAAchgAIAADgMARAAAAAhyEAAgAAOAwBEAAAwGEIgAAAAA5DAAQAAHAYxwfA5557TmeffbYi&#10;IiKUkpKi//73v4EuCQAAoEE5OgC++uqrmjx5sh555BF98sknuuCCC5SRkaE9e/YEujQAAIAG4+gA&#10;OGvWLN1xxx0aN26czj33XM2fP1+2bevvf/97oEsDAABoMKGBLiBQDh8+rIKCAk2dOtWzLCQkROnp&#10;6crLy6vxMxUVFaqoqPC8Ly0tlSSVlZU1bLEAAMBvjv9uG2MCXEngODYA/vjjjzp69KgSEhK8lick&#10;JOirr76q8TMzZszQ9OnTqy1v165dg9QIAAAazr59+xQTExPoMgLCsQGwLqZOnarJkyd73peUlKhD&#10;hw7asWOHY08gfykrK1O7du20c+dORUdHB7qcRovj6D8cS//hWPoHx9F/SktL1b59e8XFxQW6lIBx&#10;bABs1aqVmjRpouLiYq/lxcXFSkxMrPEz4eHhCg8Pr7Y8JiaGfxn9JDo6mmPpBxxH/+FY+g/H0j84&#10;jv4TEuLcWyEcu+dhYWHq3bu3cnNzPcsqKyuVm5ur1NTUAFYGAADQsBzbAyhJkydP1pgxY9SnTx9d&#10;fPHFmjNnjsrLyzVu3LhAlwYAANBgmjz66KOPBrqIQOnRo4diY2P1xz/+UX/6058kSdnZ2eratavP&#10;39GkSRNdfvnlCg11dJb2C46lf3Ac/Ydj6T8cS//gOPqP04+lZZx8DzQAAIADOfYaQAAAAKciAAIA&#10;ADgMARAAAMBhCIAAAAAOQwA8ieeee05nn322IiIilJKSov/+978nbP/hhx/qoosuUnh4uDp16qQF&#10;CxacnkKD3Kkcxw8//FCWZVV7FRUVncaKg9Pq1at17bXXKikpSZZlacmSJSf9DOdkdad6HDknazdj&#10;xgz17dtXzZs3V3x8vIYMGaItW7ac9HOcl97qchw5L2v2/PPPq2fPnp4Js1NTU7Vs2bITfsaJ5yMB&#10;8AReffVVTZ48WY888og++eQTXXDBBcrIyNCePXtqbF9YWKjBgwdrwIAB2rBhgyZNmqTbb79d77//&#10;/mmuPLic6nE8bsuWLdq9e7fnFR8ff5oqDl7l5eW64IIL9Nxzz/nUnnOyZqd6HI/jnKxu1apVyszM&#10;1Lp165STk6MjR47oqquuUnl5ea2f4bysri7H8TjOS29t27bVk08+qYKCAn388ce64oordP3112vj&#10;xo01tnfs+WhQq4svvthkZmZ63h89etQkJSWZGTNm1Nh+ypQp5rzzzvNaduONN5qMjIwGrTPYnepx&#10;XLlypZFkfvrpp9NVYqMkySxevPiEbTgnT86X48g56bs9e/YYSWbVqlW1tuG8PDlfjiPnpe9atGhh&#10;XnjhhRrXOfV8pAewFocPH1ZBQYHS09M9y0JCQpSenq68vLwaP5OXl+fVXpIyMjJqbe8EdTmOx/Xq&#10;1Utt2rTRlVdeqbVr1zZ0qWckzkn/4pw8udLSUklSXFxcrW04L0/Ol+N4HOdl7Y4ePapFixapvLy8&#10;1se8OvV8JADW4scff9TRo0eVkJDgtTwhIaHW6yuKiopqbF9WVqaDBw82WK3BrC7HsU2bNpo/f77e&#10;eOMNvfHGG2rXrp0uv/xyffLJJ6ej5DMK56R/cE76prKyUpMmTdIll1yiHj161NqO8/LEfD2OnJe1&#10;++KLLxQVFaXw8HDdddddWrx4sc4999wa2zr1fHTm808Q1Lp27er1OL7+/ftr+/btmj17thYuXBjA&#10;yuBUnJO+yczM1Jdffqk1a9YEupRGzdfjyHlZu65du2rDhg0qLS3V66+/rjFjxmjVqlW1hkAnogew&#10;Fq1atVKTJk1UXFzstby4uFiJiYk1fiYxMbHG9tHR0WrWrFmD1RrM6nIca3LxxRdr27Zt/i7vjMc5&#10;2XA4J71lZWXpnXfe0cqVK9W2bdsTtuW8rN2pHMeacF4eExYWpk6dOql3796aMWOGLrjgAj3zzDM1&#10;tnXq+UgArEVYWJh69+6t3Nxcz7LKykrl5ubWeh1BamqqV3tJysnJqbW9E9TlONZkw4YNatOmTUOU&#10;eEbjnGw4nJPHGGOUlZWlxYsXa8WKFUpOTj7pZzgvq6vLcawJ52XNKisrVVFRUeM6x56Pgb4LJZgt&#10;WrTIhIeHmwULFphNmzaZCRMmmNjYWFNUVGSMMebBBx80t9xyi6f9N998Y2zbNr/73e/M5s2bzXPP&#10;PWeaNGlili9fHqhdCAqnehxnz55tlixZYrZu3Wq++OILc++995qQkBDz73//O1C7EDQOHDhgPv30&#10;U/Ppp58aSWbWrFnm008/Nd99950xhnPSV6d6HDkna3f33XebmJgY8+GHH5rdu3d7Xm6329OG8/Lk&#10;6nIcOS9r9uCDD5pVq1aZwsJC8/nnn5sHH3zQWJZlPvjgA896zkdjCIAn8eyzz5r27dubsLAwc/HF&#10;F5t169Z51o0ZM8ZcdtllXu1XrlxpeiawNmgAAAEiSURBVPXqZcLCwkzHjh3Niy++eHoLDlKnchyf&#10;euopc84555iIiAgTFxdnLr/8crNixYoAVB18jk/7UPU1ZswYYwznpK9O9ThyTtaupuMoyes847w8&#10;ubocR87Lmt12222mQ4cOJiwszLRu3doMHDjQE/6M4Xw8zjLGmNPX3wgAAIBA4xpAAAAAhyEAAgAA&#10;OAwBEP9fu3UgAAAAACDI33qQiyIAYEYAAQBmBBAAYEYAAQBmBBAAYEYAAQBmBBAAYEYAAQBmBBAA&#10;YEYAAQBmBBAAYEYAAQBmBBAAYEYAAQBmBBAAYEYAAQBmBBAAYEYAAQBmBBAAYEYAAQBmBBAAYEYA&#10;AQBmBBAAYEYAAQBmBBAAYEYAAQBmBBAAYEYAAQBmBBAAYCaWGA+8TcSYnAAAAABJRU5ErkJgglBL&#10;AQItABQABgAIAAAAIQCxgme2CgEAABMCAAATAAAAAAAAAAAAAAAAAAAAAABbQ29udGVudF9UeXBl&#10;c10ueG1sUEsBAi0AFAAGAAgAAAAhADj9If/WAAAAlAEAAAsAAAAAAAAAAAAAAAAAOwEAAF9yZWxz&#10;Ly5yZWxzUEsBAi0AFAAGAAgAAAAhAN9nD0IzBAAA4A4AAA4AAAAAAAAAAAAAAAAAOgIAAGRycy9l&#10;Mm9Eb2MueG1sUEsBAi0AFAAGAAgAAAAhAC5s8ADFAAAApQEAABkAAAAAAAAAAAAAAAAAmQYAAGRy&#10;cy9fcmVscy9lMm9Eb2MueG1sLnJlbHNQSwECLQAUAAYACAAAACEA8/aal98AAAAHAQAADwAAAAAA&#10;AAAAAAAAAACVBwAAZHJzL2Rvd25yZXYueG1sUEsBAi0ACgAAAAAAAAAhAN6sfm5bVAAAW1QAABQA&#10;AAAAAAAAAAAAAAAAoQgAAGRycy9tZWRpYS9pbWFnZTEucG5nUEsBAi0ACgAAAAAAAAAhAO0qbLCY&#10;QQAAmEEAABQAAAAAAAAAAAAAAAAALl0AAGRycy9tZWRpYS9pbWFnZTIucG5nUEsFBgAAAAAHAAcA&#10;vgEAAPieAAAAAA==&#10;">
                <v:shape id="Picture 436" o:spid="_x0000_s1039" type="#_x0000_t75" style="position:absolute;width:32727;height:24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ddUxQAAANwAAAAPAAAAZHJzL2Rvd25yZXYueG1sRI/dasJA&#10;FITvBd9hOYI3UjdNxdjoKkWwWBCk/twfsqdJMHs27G417dN3C4KXw8x8wyxWnWnElZyvLSt4Hicg&#10;iAuray4VnI6bpxkIH5A1NpZJwQ95WC37vQXm2t74k66HUIoIYZ+jgiqENpfSFxUZ9GPbEkfvyzqD&#10;IUpXSu3wFuGmkWmSTKXBmuNChS2tKyouh2+j4MPLUbr5Tdnbdz7vs53bvmaZUsNB9zYHEagLj/C9&#10;vdUKJi9T+D8Tj4Bc/gEAAP//AwBQSwECLQAUAAYACAAAACEA2+H2y+4AAACFAQAAEwAAAAAAAAAA&#10;AAAAAAAAAAAAW0NvbnRlbnRfVHlwZXNdLnhtbFBLAQItABQABgAIAAAAIQBa9CxbvwAAABUBAAAL&#10;AAAAAAAAAAAAAAAAAB8BAABfcmVscy8ucmVsc1BLAQItABQABgAIAAAAIQAFzddUxQAAANwAAAAP&#10;AAAAAAAAAAAAAAAAAAcCAABkcnMvZG93bnJldi54bWxQSwUGAAAAAAMAAwC3AAAA+QIAAAAA&#10;">
                  <v:imagedata r:id="rId23" o:title=""/>
                </v:shape>
                <v:shape id="Picture 16" o:spid="_x0000_s1040" type="#_x0000_t75" style="position:absolute;left:30289;top:285;width:32347;height:24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G1JvgAAANsAAAAPAAAAZHJzL2Rvd25yZXYueG1sRE/NisIw&#10;EL4LvkMYYW+a6qFI1yhFXPHoxn2AoZltis2kJlmtb28WFvY2H9/vbHaj68WdQuw8K1guChDEjTcd&#10;twq+Lh/zNYiYkA32nknBkyLsttPJBivjH/xJd51akUM4VqjApjRUUsbGksO48ANx5r59cJgyDK00&#10;AR853PVyVRSldNhxbrA40N5Sc9U/TkEIy3Autda1vZTj7RDWx5oapd5mY/0OItGY/sV/7pPJ80v4&#10;/SUfILcvAAAA//8DAFBLAQItABQABgAIAAAAIQDb4fbL7gAAAIUBAAATAAAAAAAAAAAAAAAAAAAA&#10;AABbQ29udGVudF9UeXBlc10ueG1sUEsBAi0AFAAGAAgAAAAhAFr0LFu/AAAAFQEAAAsAAAAAAAAA&#10;AAAAAAAAHwEAAF9yZWxzLy5yZWxzUEsBAi0AFAAGAAgAAAAhAMF0bUm+AAAA2wAAAA8AAAAAAAAA&#10;AAAAAAAABwIAAGRycy9kb3ducmV2LnhtbFBLBQYAAAAAAwADALcAAADyAgAAAAA=&#10;">
                  <v:imagedata r:id="rId24" o:title=""/>
                </v:shape>
                <v:shape id="_x0000_s1041" type="#_x0000_t202" style="position:absolute;left:4762;top:3333;width:3239;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CVuwQAAANsAAAAPAAAAZHJzL2Rvd25yZXYueG1sRE9Na8JA&#10;EL0L/Q/LFLyZTQ1om7pKEQQVEZtKz0N2moRmZ0N2Y+K/dwXB2zze5yxWg6nFhVpXWVbwFsUgiHOr&#10;Ky4UnH82k3cQziNrrC2Tgis5WC1fRgtMte35my6ZL0QIYZeigtL7JpXS5SUZdJFtiAP3Z1uDPsC2&#10;kLrFPoSbWk7jeCYNVhwaSmxoXVL+n3VGgdz1x0QeTrP5727fnY3TycBaqfHr8PUJwtPgn+KHe6vD&#10;/A+4/xIOkMsbAAAA//8DAFBLAQItABQABgAIAAAAIQDb4fbL7gAAAIUBAAATAAAAAAAAAAAAAAAA&#10;AAAAAABbQ29udGVudF9UeXBlc10ueG1sUEsBAi0AFAAGAAgAAAAhAFr0LFu/AAAAFQEAAAsAAAAA&#10;AAAAAAAAAAAAHwEAAF9yZWxzLy5yZWxzUEsBAi0AFAAGAAgAAAAhADdAJW7BAAAA2wAAAA8AAAAA&#10;AAAAAAAAAAAABwIAAGRycy9kb3ducmV2LnhtbFBLBQYAAAAAAwADALcAAAD1AgAAAAA=&#10;" strokeweight="2pt">
                  <v:textbox>
                    <w:txbxContent>
                      <w:p w14:paraId="7A5AF7A4" w14:textId="77777777" w:rsidR="005D6581" w:rsidRPr="008B1A7E" w:rsidRDefault="005D6581" w:rsidP="00DE67FE">
                        <w:pPr>
                          <w:rPr>
                            <w:b/>
                            <w:sz w:val="24"/>
                          </w:rPr>
                        </w:pPr>
                        <w:r w:rsidRPr="008B1A7E">
                          <w:rPr>
                            <w:b/>
                            <w:sz w:val="24"/>
                          </w:rPr>
                          <w:t>A</w:t>
                        </w:r>
                      </w:p>
                    </w:txbxContent>
                  </v:textbox>
                </v:shape>
                <v:shape id="_x0000_s1042" type="#_x0000_t202" style="position:absolute;left:34956;top:3619;width:3239;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kZOvAAAANsAAAAPAAAAZHJzL2Rvd25yZXYueG1sRE9LCsIw&#10;EN0L3iGM4E5TFVSqUUQQVET84XpoxrbYTEoTbb29WQguH+8/XzamEG+qXG5ZwaAfgSBOrM45VXC7&#10;bnpTEM4jaywsk4IPOVgu2q05xtrWfKb3xacihLCLUUHmfRlL6ZKMDLq+LYkD97CVQR9glUpdYR3C&#10;TSGHUTSWBnMODRmWtM4oeV5eRoHc1ceRPJzGk/tu/7oZp0cNa6W6nWY1A+Gp8X/xz73VCoZhffgS&#10;foBcfAEAAP//AwBQSwECLQAUAAYACAAAACEA2+H2y+4AAACFAQAAEwAAAAAAAAAAAAAAAAAAAAAA&#10;W0NvbnRlbnRfVHlwZXNdLnhtbFBLAQItABQABgAIAAAAIQBa9CxbvwAAABUBAAALAAAAAAAAAAAA&#10;AAAAAB8BAABfcmVscy8ucmVsc1BLAQItABQABgAIAAAAIQBoFkZOvAAAANsAAAAPAAAAAAAAAAAA&#10;AAAAAAcCAABkcnMvZG93bnJldi54bWxQSwUGAAAAAAMAAwC3AAAA8AIAAAAA&#10;" strokeweight="2pt">
                  <v:textbox>
                    <w:txbxContent>
                      <w:p w14:paraId="0AACEB8C" w14:textId="77777777" w:rsidR="005D6581" w:rsidRPr="008B1A7E" w:rsidRDefault="005D6581" w:rsidP="00DE67FE">
                        <w:pPr>
                          <w:rPr>
                            <w:b/>
                            <w:sz w:val="24"/>
                          </w:rPr>
                        </w:pPr>
                        <w:r>
                          <w:rPr>
                            <w:b/>
                            <w:sz w:val="24"/>
                          </w:rPr>
                          <w:t>B</w:t>
                        </w:r>
                      </w:p>
                    </w:txbxContent>
                  </v:textbox>
                </v:shape>
                <w10:wrap anchorx="margin"/>
              </v:group>
            </w:pict>
          </mc:Fallback>
        </mc:AlternateContent>
      </w:r>
    </w:p>
    <w:p w14:paraId="683BB962" w14:textId="1C310CCC" w:rsidR="00DE67FE" w:rsidRDefault="00DE67FE" w:rsidP="004D0211">
      <w:pPr>
        <w:spacing w:line="480" w:lineRule="auto"/>
        <w:jc w:val="both"/>
        <w:rPr>
          <w:rFonts w:ascii="Times New Roman" w:hAnsi="Times New Roman" w:cs="Times New Roman"/>
          <w:sz w:val="24"/>
        </w:rPr>
      </w:pPr>
    </w:p>
    <w:p w14:paraId="017A74E1" w14:textId="124981E4" w:rsidR="00DE67FE" w:rsidRDefault="00DE67FE" w:rsidP="004D0211">
      <w:pPr>
        <w:spacing w:line="480" w:lineRule="auto"/>
        <w:jc w:val="both"/>
        <w:rPr>
          <w:rFonts w:ascii="Times New Roman" w:hAnsi="Times New Roman" w:cs="Times New Roman"/>
          <w:sz w:val="24"/>
        </w:rPr>
      </w:pPr>
    </w:p>
    <w:p w14:paraId="7C8E77C9" w14:textId="7C780598" w:rsidR="00DE67FE" w:rsidRDefault="00DE67FE" w:rsidP="004D0211">
      <w:pPr>
        <w:spacing w:line="480" w:lineRule="auto"/>
        <w:jc w:val="both"/>
        <w:rPr>
          <w:rFonts w:ascii="Times New Roman" w:hAnsi="Times New Roman" w:cs="Times New Roman"/>
          <w:sz w:val="24"/>
        </w:rPr>
      </w:pPr>
    </w:p>
    <w:p w14:paraId="24941D12" w14:textId="41AE0D90" w:rsidR="00DE67FE" w:rsidRDefault="00DE67FE" w:rsidP="004D0211">
      <w:pPr>
        <w:spacing w:line="480" w:lineRule="auto"/>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507200" behindDoc="0" locked="0" layoutInCell="1" allowOverlap="1" wp14:anchorId="747583C6" wp14:editId="49477653">
                <wp:simplePos x="0" y="0"/>
                <wp:positionH relativeFrom="column">
                  <wp:posOffset>0</wp:posOffset>
                </wp:positionH>
                <wp:positionV relativeFrom="paragraph">
                  <wp:posOffset>329565</wp:posOffset>
                </wp:positionV>
                <wp:extent cx="6181725" cy="18097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6181725"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8C2E86" id="Rectangle 17" o:spid="_x0000_s1026" style="position:absolute;margin-left:0;margin-top:25.95pt;width:486.75pt;height:14.25pt;z-index:25150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wzakgIAAK4FAAAOAAAAZHJzL2Uyb0RvYy54bWysVN9PGzEMfp+0/yHK+7i7ilKouKIKxDQJ&#10;AaJMPKe5pBcpF2dJ2mv318/J/SgwtAe0PqRxbH+2v7N9ebVvNNkJ5xWYkhYnOSXCcKiU2ZT05/Pt&#10;t3NKfGCmYhqMKOlBeHq1+PrlsrVzMYEadCUcQRDj560taR2CnWeZ57VomD8BKwwqJbiGBRTdJqsc&#10;axG90dkkz8+yFlxlHXDhPb7edEq6SPhSCh4epPQiEF1SzC2k06VzHc9sccnmG8dsrXifBvtEFg1T&#10;BoOOUDcsMLJ16i+oRnEHHmQ44dBkIKXiItWA1RT5u2pWNbMi1YLkeDvS5P8fLL/fPTqiKvx2M0oM&#10;a/AbPSFrzGy0IPiGBLXWz9FuZR9dL3m8xmr30jXxH+sg+0TqYSRV7APh+HhWnBezyZQSjrriPL+Y&#10;TSNodvS2zofvAhoSLyV1GD5xyXZ3PnSmg0kM5kGr6lZpnYTYKOJaO7Jj+InXm6IHf2OlzaccMcfo&#10;mUUCupLTLRy0iHjaPAmJ3GGRk5Rw6tpjMoxzYULRqWpWiS7HaY6/Icsh/URIAozIEqsbsXuAwbID&#10;GbA7enr76CpS04/O+b8S65xHjxQZTBidG2XAfQSgsao+cmc/kNRRE1laQ3XAznLQjZy3/Fbh571j&#10;PjwyhzOG04h7IzzgITW0JYX+RkkN7vdH79EeWx+1lLQ4syX1v7bMCUr0D4NDcVGcnsYhT8LpdDZB&#10;wb3WrF9rzLa5BuyZAjeU5eka7YMertJB84LrZRmjoooZjrFLyoMbhOvQ7RJcUFwsl8kMB9uycGdW&#10;lkfwyGps3+f9C3O27/GA03EPw3yz+btW72yjp4HlNoBUaQ6OvPZ841JIjdMvsLh1XsvJ6rhmF38A&#10;AAD//wMAUEsDBBQABgAIAAAAIQCYIzee3gAAAAYBAAAPAAAAZHJzL2Rvd25yZXYueG1sTI9BS8NA&#10;FITvgv9heYI3u2m1tol5KSKKCD1oK7TH1+zbJJjdDdlNGv+960mPwwwz3+SbybRi5N43ziLMZwkI&#10;tqVTja0QPvcvN2sQPpBV1DrLCN/sYVNcXuSUKXe2HzzuQiViifUZIdQhdJmUvqzZkJ+5jm30tOsN&#10;hSj7SqqezrHctHKRJPfSUGPjQk0dP9Vcfu0Gg3DU9Lp/fvNbqRejTpv34aBXA+L11fT4ACLwFP7C&#10;8Isf0aGITCc3WOVFixCPBITlPAUR3XR1uwRxQlgndyCLXP7HL34AAAD//wMAUEsBAi0AFAAGAAgA&#10;AAAhALaDOJL+AAAA4QEAABMAAAAAAAAAAAAAAAAAAAAAAFtDb250ZW50X1R5cGVzXS54bWxQSwEC&#10;LQAUAAYACAAAACEAOP0h/9YAAACUAQAACwAAAAAAAAAAAAAAAAAvAQAAX3JlbHMvLnJlbHNQSwEC&#10;LQAUAAYACAAAACEAaisM2pICAACuBQAADgAAAAAAAAAAAAAAAAAuAgAAZHJzL2Uyb0RvYy54bWxQ&#10;SwECLQAUAAYACAAAACEAmCM3nt4AAAAGAQAADwAAAAAAAAAAAAAAAADsBAAAZHJzL2Rvd25yZXYu&#10;eG1sUEsFBgAAAAAEAAQA8wAAAPcFAAAAAA==&#10;" fillcolor="white [3212]" strokecolor="white [3212]" strokeweight="1pt"/>
            </w:pict>
          </mc:Fallback>
        </mc:AlternateContent>
      </w:r>
    </w:p>
    <w:p w14:paraId="3B8724EA" w14:textId="558F1A47" w:rsidR="007A0687" w:rsidRDefault="00913FF1" w:rsidP="004D0211">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08224" behindDoc="0" locked="0" layoutInCell="1" allowOverlap="1" wp14:anchorId="5DB82E00" wp14:editId="55933D1F">
                <wp:simplePos x="0" y="0"/>
                <wp:positionH relativeFrom="margin">
                  <wp:align>right</wp:align>
                </wp:positionH>
                <wp:positionV relativeFrom="paragraph">
                  <wp:posOffset>384810</wp:posOffset>
                </wp:positionV>
                <wp:extent cx="5391150" cy="69532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695325"/>
                        </a:xfrm>
                        <a:prstGeom prst="rect">
                          <a:avLst/>
                        </a:prstGeom>
                        <a:noFill/>
                        <a:ln w="9525">
                          <a:noFill/>
                          <a:miter lim="800000"/>
                          <a:headEnd/>
                          <a:tailEnd/>
                        </a:ln>
                      </wps:spPr>
                      <wps:txbx>
                        <w:txbxContent>
                          <w:p w14:paraId="5D9DF815" w14:textId="64B5A17D" w:rsidR="005D6581" w:rsidRPr="00DC71A4" w:rsidRDefault="005D6581" w:rsidP="00DE67FE">
                            <w:pPr>
                              <w:rPr>
                                <w:rFonts w:ascii="Times New Roman" w:hAnsi="Times New Roman" w:cs="Times New Roman"/>
                              </w:rPr>
                            </w:pPr>
                            <w:r w:rsidRPr="00DC71A4">
                              <w:rPr>
                                <w:rFonts w:ascii="Times New Roman" w:hAnsi="Times New Roman" w:cs="Times New Roman"/>
                              </w:rPr>
                              <w:t xml:space="preserve">Figure 3.5: Vertical levels of the ARPS (61 levels - black) and WRF (50 levels - red) models used in this study (A), and a closer look at distribution of model levels in the lowest 5 km (B).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82E00" id="_x0000_s1043" type="#_x0000_t202" style="position:absolute;left:0;text-align:left;margin-left:373.3pt;margin-top:30.3pt;width:424.5pt;height:54.75pt;z-index:251508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oQmCwIAAPsDAAAOAAAAZHJzL2Uyb0RvYy54bWysU9tu2zAMfR+wfxD0vjhJ464x4hRduw4D&#10;ugvQ7gMYWY6FSaImKbGzrx8lp2nQvQ3TgyCK1CHPIbW6Hoxme+mDQlvz2WTKmbQCG2W3Nf/xdP/u&#10;irMQwTag0cqaH2Tg1+u3b1a9q+QcO9SN9IxAbKh6V/MuRlcVRRCdNBAm6KQlZ4veQCTTb4vGQ0/o&#10;Rhfz6fSy6NE3zqOQIdDt3ejk64zftlLEb20bZGS65lRbzLvP+ybtxXoF1daD65Q4lgH/UIUBZSnp&#10;CeoOIrCdV39BGSU8BmzjRKApsG2VkJkDsZlNX7F57MDJzIXECe4kU/h/sOLr/rtnqqHeUacsGOrR&#10;kxwi+4ADmyd5ehcqinp0FBcHuqbQTDW4BxQ/A7N424Hdyhvvse8kNFTeLL0szp6OOCGBbPov2FAa&#10;2EXMQEPrTdKO1GCETm06nFqTShF0WV4sZ7OSXIJ8l8vyYl7mFFA9v3Y+xE8SDUuHmntqfUaH/UOI&#10;qRqonkNSMov3Suvcfm1ZX/NlSZCvPEZFmk6tTM2vpmmN85JIfrRNfhxB6fFMCbQ9sk5ER8px2Ayj&#10;vlmTJMkGmwPp4HGcRvo9dOjQ/+asp0msefi1Ay85058tabmcLRZpdLOxKN/PyfDnns25B6wgqJpH&#10;zsbjbczjPjK7Ic1bleV4qeRYM01YVun4G9IIn9s56uXPrv8AAAD//wMAUEsDBBQABgAIAAAAIQCF&#10;3E0B2wAAAAcBAAAPAAAAZHJzL2Rvd25yZXYueG1sTI/BTsMwEETvSPyDtUjcqF1UQhuyqRCIK4gC&#10;lXpz420SEa+j2G3C37Oc6HF2RjNvi/XkO3WiIbaBEeYzA4q4Cq7lGuHz4+VmCSomy852gQnhhyKs&#10;y8uLwuYujPxOp02qlZRwzC1Ck1Kfax2rhryNs9ATi3cIg7dJ5FBrN9hRyn2nb43JtLcty0Jje3pq&#10;qPreHD3C1+tht12Yt/rZ3/VjmIxmv9KI11fT4wOoRFP6D8MfvqBDKUz7cGQXVYcgjySEzGSgxF0u&#10;VnLYS+zezEGXhT7nL38BAAD//wMAUEsBAi0AFAAGAAgAAAAhALaDOJL+AAAA4QEAABMAAAAAAAAA&#10;AAAAAAAAAAAAAFtDb250ZW50X1R5cGVzXS54bWxQSwECLQAUAAYACAAAACEAOP0h/9YAAACUAQAA&#10;CwAAAAAAAAAAAAAAAAAvAQAAX3JlbHMvLnJlbHNQSwECLQAUAAYACAAAACEAW+aEJgsCAAD7AwAA&#10;DgAAAAAAAAAAAAAAAAAuAgAAZHJzL2Uyb0RvYy54bWxQSwECLQAUAAYACAAAACEAhdxNAdsAAAAH&#10;AQAADwAAAAAAAAAAAAAAAABlBAAAZHJzL2Rvd25yZXYueG1sUEsFBgAAAAAEAAQA8wAAAG0FAAAA&#10;AA==&#10;" filled="f" stroked="f">
                <v:textbox>
                  <w:txbxContent>
                    <w:p w14:paraId="5D9DF815" w14:textId="64B5A17D" w:rsidR="005D6581" w:rsidRPr="00DC71A4" w:rsidRDefault="005D6581" w:rsidP="00DE67FE">
                      <w:pPr>
                        <w:rPr>
                          <w:rFonts w:ascii="Times New Roman" w:hAnsi="Times New Roman" w:cs="Times New Roman"/>
                        </w:rPr>
                      </w:pPr>
                      <w:r w:rsidRPr="00DC71A4">
                        <w:rPr>
                          <w:rFonts w:ascii="Times New Roman" w:hAnsi="Times New Roman" w:cs="Times New Roman"/>
                        </w:rPr>
                        <w:t xml:space="preserve">Figure 3.5: Vertical levels of the ARPS (61 levels - black) and WRF (50 levels - red) models used in this study (A), and a closer look at distribution of model levels in the lowest 5 km (B). </w:t>
                      </w:r>
                    </w:p>
                  </w:txbxContent>
                </v:textbox>
                <w10:wrap anchorx="margin"/>
              </v:shape>
            </w:pict>
          </mc:Fallback>
        </mc:AlternateContent>
      </w:r>
    </w:p>
    <w:p w14:paraId="7EDCCC59" w14:textId="3F48591A" w:rsidR="00A32F13" w:rsidRDefault="00A32F13" w:rsidP="004D0211">
      <w:pPr>
        <w:spacing w:line="480" w:lineRule="auto"/>
        <w:jc w:val="both"/>
        <w:rPr>
          <w:rFonts w:ascii="Times New Roman" w:hAnsi="Times New Roman" w:cs="Times New Roman"/>
          <w:b/>
          <w:sz w:val="24"/>
        </w:rPr>
      </w:pPr>
    </w:p>
    <w:p w14:paraId="561262BB" w14:textId="77777777" w:rsidR="00B704E7" w:rsidRDefault="00B704E7" w:rsidP="004D0211">
      <w:pPr>
        <w:spacing w:line="480" w:lineRule="auto"/>
        <w:jc w:val="both"/>
        <w:rPr>
          <w:rFonts w:ascii="Times New Roman" w:hAnsi="Times New Roman" w:cs="Times New Roman"/>
          <w:b/>
          <w:sz w:val="24"/>
        </w:rPr>
      </w:pPr>
    </w:p>
    <w:p w14:paraId="470A2FDE" w14:textId="2C9B1F74" w:rsidR="00236AD8" w:rsidRDefault="00236AD8" w:rsidP="001A159F">
      <w:pPr>
        <w:spacing w:line="240" w:lineRule="auto"/>
        <w:jc w:val="both"/>
        <w:rPr>
          <w:rFonts w:ascii="Times New Roman" w:hAnsi="Times New Roman" w:cs="Times New Roman"/>
          <w:b/>
          <w:sz w:val="24"/>
        </w:rPr>
      </w:pPr>
      <w:r w:rsidRPr="00ED27D9">
        <w:rPr>
          <w:rFonts w:ascii="Times New Roman" w:hAnsi="Times New Roman" w:cs="Times New Roman"/>
          <w:b/>
          <w:sz w:val="24"/>
        </w:rPr>
        <w:t>3.</w:t>
      </w:r>
      <w:r w:rsidR="0076158A">
        <w:rPr>
          <w:rFonts w:ascii="Times New Roman" w:hAnsi="Times New Roman" w:cs="Times New Roman"/>
          <w:b/>
          <w:sz w:val="24"/>
        </w:rPr>
        <w:t>4</w:t>
      </w:r>
      <w:r w:rsidRPr="00ED27D9">
        <w:rPr>
          <w:rFonts w:ascii="Times New Roman" w:hAnsi="Times New Roman" w:cs="Times New Roman"/>
          <w:b/>
          <w:sz w:val="24"/>
        </w:rPr>
        <w:t xml:space="preserve"> </w:t>
      </w:r>
      <w:r>
        <w:rPr>
          <w:rFonts w:ascii="Times New Roman" w:hAnsi="Times New Roman" w:cs="Times New Roman"/>
          <w:b/>
          <w:sz w:val="24"/>
        </w:rPr>
        <w:t>Comparing the Nature Run to Reality</w:t>
      </w:r>
    </w:p>
    <w:p w14:paraId="6E77C1FA" w14:textId="1686F49E" w:rsidR="00C82A96" w:rsidRPr="00C82A96" w:rsidRDefault="00C82A96" w:rsidP="004D0211">
      <w:pPr>
        <w:spacing w:after="0" w:line="480" w:lineRule="auto"/>
        <w:ind w:firstLine="720"/>
        <w:jc w:val="both"/>
        <w:rPr>
          <w:rFonts w:ascii="Times New Roman" w:eastAsia="Times New Roman" w:hAnsi="Times New Roman" w:cs="Times New Roman"/>
          <w:sz w:val="28"/>
          <w:szCs w:val="24"/>
        </w:rPr>
      </w:pPr>
      <w:r w:rsidRPr="00C82A96">
        <w:rPr>
          <w:rFonts w:ascii="Times New Roman" w:eastAsia="Times New Roman" w:hAnsi="Times New Roman" w:cs="Times New Roman"/>
          <w:color w:val="000000"/>
          <w:sz w:val="24"/>
        </w:rPr>
        <w:t xml:space="preserve">One of the components </w:t>
      </w:r>
      <w:r w:rsidR="00345AB5">
        <w:rPr>
          <w:rFonts w:ascii="Times New Roman" w:eastAsia="Times New Roman" w:hAnsi="Times New Roman" w:cs="Times New Roman"/>
          <w:color w:val="000000"/>
          <w:sz w:val="24"/>
        </w:rPr>
        <w:t>of</w:t>
      </w:r>
      <w:r w:rsidRPr="00C82A96">
        <w:rPr>
          <w:rFonts w:ascii="Times New Roman" w:eastAsia="Times New Roman" w:hAnsi="Times New Roman" w:cs="Times New Roman"/>
          <w:color w:val="000000"/>
          <w:sz w:val="24"/>
        </w:rPr>
        <w:t xml:space="preserve"> a valid OSSE is to have the modeled atmosphere in the Nature Run </w:t>
      </w:r>
      <w:r w:rsidR="00345AB5">
        <w:rPr>
          <w:rFonts w:ascii="Times New Roman" w:eastAsia="Times New Roman" w:hAnsi="Times New Roman" w:cs="Times New Roman"/>
          <w:color w:val="000000"/>
          <w:sz w:val="24"/>
        </w:rPr>
        <w:t>accurately represent</w:t>
      </w:r>
      <w:r w:rsidRPr="00C82A96">
        <w:rPr>
          <w:rFonts w:ascii="Times New Roman" w:eastAsia="Times New Roman" w:hAnsi="Times New Roman" w:cs="Times New Roman"/>
          <w:color w:val="000000"/>
          <w:sz w:val="24"/>
        </w:rPr>
        <w:t xml:space="preserve"> the real atmosphere (here</w:t>
      </w:r>
      <w:r w:rsidR="008A203E">
        <w:rPr>
          <w:rFonts w:ascii="Times New Roman" w:eastAsia="Times New Roman" w:hAnsi="Times New Roman" w:cs="Times New Roman"/>
          <w:color w:val="000000"/>
          <w:sz w:val="24"/>
        </w:rPr>
        <w:t>after</w:t>
      </w:r>
      <w:r w:rsidRPr="00C82A96">
        <w:rPr>
          <w:rFonts w:ascii="Times New Roman" w:eastAsia="Times New Roman" w:hAnsi="Times New Roman" w:cs="Times New Roman"/>
          <w:color w:val="000000"/>
          <w:sz w:val="24"/>
        </w:rPr>
        <w:t xml:space="preserve"> called Reality). Typically, in larger scale OSSEs where the Nature Run is integrated for multiple days to months this is done by computing model climatology statistics and comparing these to real climatological statistics</w:t>
      </w:r>
      <w:r w:rsidR="00C202AF">
        <w:rPr>
          <w:rFonts w:ascii="Times New Roman" w:eastAsia="Times New Roman" w:hAnsi="Times New Roman" w:cs="Times New Roman"/>
          <w:color w:val="000000"/>
          <w:sz w:val="24"/>
        </w:rPr>
        <w:t xml:space="preserve"> (</w:t>
      </w:r>
      <w:proofErr w:type="spellStart"/>
      <w:r w:rsidR="00C202AF">
        <w:rPr>
          <w:rFonts w:ascii="Times New Roman" w:eastAsia="Times New Roman" w:hAnsi="Times New Roman" w:cs="Times New Roman"/>
          <w:color w:val="000000"/>
          <w:sz w:val="24"/>
        </w:rPr>
        <w:t>Masutani</w:t>
      </w:r>
      <w:proofErr w:type="spellEnd"/>
      <w:r w:rsidR="00C202AF">
        <w:rPr>
          <w:rFonts w:ascii="Times New Roman" w:eastAsia="Times New Roman" w:hAnsi="Times New Roman" w:cs="Times New Roman"/>
          <w:color w:val="000000"/>
          <w:sz w:val="24"/>
        </w:rPr>
        <w:t xml:space="preserve"> et al. 2010)</w:t>
      </w:r>
      <w:r w:rsidR="007F595D">
        <w:rPr>
          <w:rFonts w:ascii="Times New Roman" w:eastAsia="Times New Roman" w:hAnsi="Times New Roman" w:cs="Times New Roman"/>
          <w:color w:val="000000"/>
          <w:sz w:val="24"/>
        </w:rPr>
        <w:t xml:space="preserve">. </w:t>
      </w:r>
      <w:r w:rsidRPr="00C82A96">
        <w:rPr>
          <w:rFonts w:ascii="Times New Roman" w:eastAsia="Times New Roman" w:hAnsi="Times New Roman" w:cs="Times New Roman"/>
          <w:color w:val="000000"/>
          <w:sz w:val="24"/>
        </w:rPr>
        <w:t xml:space="preserve">However, because this OSSE focuses on </w:t>
      </w:r>
      <w:r w:rsidR="00345AB5">
        <w:rPr>
          <w:rFonts w:ascii="Times New Roman" w:eastAsia="Times New Roman" w:hAnsi="Times New Roman" w:cs="Times New Roman"/>
          <w:color w:val="000000"/>
          <w:sz w:val="24"/>
        </w:rPr>
        <w:t>an 18 h period</w:t>
      </w:r>
      <w:r w:rsidRPr="00C82A96">
        <w:rPr>
          <w:rFonts w:ascii="Times New Roman" w:eastAsia="Times New Roman" w:hAnsi="Times New Roman" w:cs="Times New Roman"/>
          <w:color w:val="000000"/>
          <w:sz w:val="24"/>
        </w:rPr>
        <w:t>, a modified criterion will be set. Since one of the main goals of this study is to reproduce the convective initiation across south central Oklahoma, a qualitative comparison is made to determine if the Nature Run accurately captures this convection and its subsequent evolution. Additionally, other surface fields are analyzed for comparison. It should be noted that an exact recreation of the actual meteorological events, such as exact placement of</w:t>
      </w:r>
      <w:r w:rsidR="00345AB5">
        <w:rPr>
          <w:rFonts w:ascii="Times New Roman" w:eastAsia="Times New Roman" w:hAnsi="Times New Roman" w:cs="Times New Roman"/>
          <w:color w:val="000000"/>
          <w:sz w:val="24"/>
        </w:rPr>
        <w:t xml:space="preserve"> individual</w:t>
      </w:r>
      <w:r w:rsidRPr="00C82A96">
        <w:rPr>
          <w:rFonts w:ascii="Times New Roman" w:eastAsia="Times New Roman" w:hAnsi="Times New Roman" w:cs="Times New Roman"/>
          <w:color w:val="000000"/>
          <w:sz w:val="24"/>
        </w:rPr>
        <w:t xml:space="preserve"> supercell storms, is not required for a valid Nature Run. What is required is a meteorologically sound representation and evolution </w:t>
      </w:r>
      <w:r w:rsidRPr="00C82A96">
        <w:rPr>
          <w:rFonts w:ascii="Times New Roman" w:eastAsia="Times New Roman" w:hAnsi="Times New Roman" w:cs="Times New Roman"/>
          <w:color w:val="000000"/>
          <w:sz w:val="24"/>
        </w:rPr>
        <w:lastRenderedPageBreak/>
        <w:t xml:space="preserve">of the mesoscale </w:t>
      </w:r>
      <w:proofErr w:type="gramStart"/>
      <w:r w:rsidRPr="00C82A96">
        <w:rPr>
          <w:rFonts w:ascii="Times New Roman" w:eastAsia="Times New Roman" w:hAnsi="Times New Roman" w:cs="Times New Roman"/>
          <w:color w:val="000000"/>
          <w:sz w:val="24"/>
        </w:rPr>
        <w:t>environment as a whole</w:t>
      </w:r>
      <w:r w:rsidR="00F278F3">
        <w:rPr>
          <w:rFonts w:ascii="Times New Roman" w:eastAsia="Times New Roman" w:hAnsi="Times New Roman" w:cs="Times New Roman"/>
          <w:color w:val="000000"/>
          <w:sz w:val="24"/>
        </w:rPr>
        <w:t>, following</w:t>
      </w:r>
      <w:proofErr w:type="gramEnd"/>
      <w:r w:rsidR="00F278F3">
        <w:rPr>
          <w:rFonts w:ascii="Times New Roman" w:eastAsia="Times New Roman" w:hAnsi="Times New Roman" w:cs="Times New Roman"/>
          <w:color w:val="000000"/>
          <w:sz w:val="24"/>
        </w:rPr>
        <w:t xml:space="preserve"> </w:t>
      </w:r>
      <w:r w:rsidRPr="00C82A96">
        <w:rPr>
          <w:rFonts w:ascii="Times New Roman" w:eastAsia="Times New Roman" w:hAnsi="Times New Roman" w:cs="Times New Roman"/>
          <w:color w:val="000000"/>
          <w:sz w:val="24"/>
        </w:rPr>
        <w:t>the precedent set by</w:t>
      </w:r>
      <w:r w:rsidR="007F595D">
        <w:rPr>
          <w:rFonts w:ascii="Times New Roman" w:eastAsia="Times New Roman" w:hAnsi="Times New Roman" w:cs="Times New Roman"/>
          <w:color w:val="000000"/>
          <w:sz w:val="24"/>
        </w:rPr>
        <w:t xml:space="preserve"> Tong and </w:t>
      </w:r>
      <w:proofErr w:type="spellStart"/>
      <w:r w:rsidR="007F595D">
        <w:rPr>
          <w:rFonts w:ascii="Times New Roman" w:eastAsia="Times New Roman" w:hAnsi="Times New Roman" w:cs="Times New Roman"/>
          <w:color w:val="000000"/>
          <w:sz w:val="24"/>
        </w:rPr>
        <w:t>Xue</w:t>
      </w:r>
      <w:proofErr w:type="spellEnd"/>
      <w:r w:rsidR="007F595D">
        <w:rPr>
          <w:rFonts w:ascii="Times New Roman" w:eastAsia="Times New Roman" w:hAnsi="Times New Roman" w:cs="Times New Roman"/>
          <w:color w:val="000000"/>
          <w:sz w:val="24"/>
        </w:rPr>
        <w:t xml:space="preserve"> </w:t>
      </w:r>
      <w:r w:rsidR="008A203E">
        <w:rPr>
          <w:rFonts w:ascii="Times New Roman" w:eastAsia="Times New Roman" w:hAnsi="Times New Roman" w:cs="Times New Roman"/>
          <w:color w:val="000000"/>
          <w:sz w:val="24"/>
        </w:rPr>
        <w:t>(</w:t>
      </w:r>
      <w:r w:rsidR="007F595D">
        <w:rPr>
          <w:rFonts w:ascii="Times New Roman" w:eastAsia="Times New Roman" w:hAnsi="Times New Roman" w:cs="Times New Roman"/>
          <w:color w:val="000000"/>
          <w:sz w:val="24"/>
        </w:rPr>
        <w:t>2005</w:t>
      </w:r>
      <w:r w:rsidR="008A203E">
        <w:rPr>
          <w:rFonts w:ascii="Times New Roman" w:eastAsia="Times New Roman" w:hAnsi="Times New Roman" w:cs="Times New Roman"/>
          <w:color w:val="000000"/>
          <w:sz w:val="24"/>
        </w:rPr>
        <w:t>)</w:t>
      </w:r>
      <w:r w:rsidR="007F595D">
        <w:rPr>
          <w:rFonts w:ascii="Times New Roman" w:eastAsia="Times New Roman" w:hAnsi="Times New Roman" w:cs="Times New Roman"/>
          <w:color w:val="000000"/>
          <w:sz w:val="24"/>
        </w:rPr>
        <w:t xml:space="preserve"> and </w:t>
      </w:r>
      <w:proofErr w:type="spellStart"/>
      <w:r w:rsidR="007F595D">
        <w:rPr>
          <w:rFonts w:ascii="Times New Roman" w:eastAsia="Times New Roman" w:hAnsi="Times New Roman" w:cs="Times New Roman"/>
          <w:color w:val="000000"/>
          <w:sz w:val="24"/>
        </w:rPr>
        <w:t>Gasperoni</w:t>
      </w:r>
      <w:proofErr w:type="spellEnd"/>
      <w:r w:rsidR="007F595D">
        <w:rPr>
          <w:rFonts w:ascii="Times New Roman" w:eastAsia="Times New Roman" w:hAnsi="Times New Roman" w:cs="Times New Roman"/>
          <w:color w:val="000000"/>
          <w:sz w:val="24"/>
        </w:rPr>
        <w:t xml:space="preserve"> et al. </w:t>
      </w:r>
      <w:r w:rsidR="008A203E">
        <w:rPr>
          <w:rFonts w:ascii="Times New Roman" w:eastAsia="Times New Roman" w:hAnsi="Times New Roman" w:cs="Times New Roman"/>
          <w:color w:val="000000"/>
          <w:sz w:val="24"/>
        </w:rPr>
        <w:t>(</w:t>
      </w:r>
      <w:r w:rsidR="007F595D">
        <w:rPr>
          <w:rFonts w:ascii="Times New Roman" w:eastAsia="Times New Roman" w:hAnsi="Times New Roman" w:cs="Times New Roman"/>
          <w:color w:val="000000"/>
          <w:sz w:val="24"/>
        </w:rPr>
        <w:t>201</w:t>
      </w:r>
      <w:r w:rsidR="003A77E1">
        <w:rPr>
          <w:rFonts w:ascii="Times New Roman" w:eastAsia="Times New Roman" w:hAnsi="Times New Roman" w:cs="Times New Roman"/>
          <w:color w:val="000000"/>
          <w:sz w:val="24"/>
        </w:rPr>
        <w:t>3</w:t>
      </w:r>
      <w:r w:rsidR="008A203E">
        <w:rPr>
          <w:rFonts w:ascii="Times New Roman" w:eastAsia="Times New Roman" w:hAnsi="Times New Roman" w:cs="Times New Roman"/>
          <w:color w:val="000000"/>
          <w:sz w:val="24"/>
        </w:rPr>
        <w:t>)</w:t>
      </w:r>
      <w:r w:rsidR="003A77E1">
        <w:rPr>
          <w:rFonts w:ascii="Times New Roman" w:eastAsia="Times New Roman" w:hAnsi="Times New Roman" w:cs="Times New Roman"/>
          <w:color w:val="000000"/>
          <w:sz w:val="24"/>
        </w:rPr>
        <w:t xml:space="preserve"> who</w:t>
      </w:r>
      <w:r w:rsidR="00345AB5">
        <w:rPr>
          <w:rFonts w:ascii="Times New Roman" w:eastAsia="Times New Roman" w:hAnsi="Times New Roman" w:cs="Times New Roman"/>
          <w:color w:val="000000"/>
          <w:sz w:val="24"/>
        </w:rPr>
        <w:t>se</w:t>
      </w:r>
      <w:r w:rsidR="003A77E1">
        <w:rPr>
          <w:rFonts w:ascii="Times New Roman" w:eastAsia="Times New Roman" w:hAnsi="Times New Roman" w:cs="Times New Roman"/>
          <w:color w:val="000000"/>
          <w:sz w:val="24"/>
        </w:rPr>
        <w:t xml:space="preserve"> nature runs contained realistic initiation and evolution of convective storms</w:t>
      </w:r>
      <w:r w:rsidRPr="00C82A96">
        <w:rPr>
          <w:rFonts w:ascii="Times New Roman" w:eastAsia="Times New Roman" w:hAnsi="Times New Roman" w:cs="Times New Roman"/>
          <w:color w:val="000000"/>
          <w:sz w:val="24"/>
        </w:rPr>
        <w:t>.  For comparison</w:t>
      </w:r>
      <w:r w:rsidR="003A77E1">
        <w:rPr>
          <w:rFonts w:ascii="Times New Roman" w:eastAsia="Times New Roman" w:hAnsi="Times New Roman" w:cs="Times New Roman"/>
          <w:color w:val="000000"/>
          <w:sz w:val="24"/>
        </w:rPr>
        <w:t xml:space="preserve"> in this study</w:t>
      </w:r>
      <w:r w:rsidRPr="00C82A96">
        <w:rPr>
          <w:rFonts w:ascii="Times New Roman" w:eastAsia="Times New Roman" w:hAnsi="Times New Roman" w:cs="Times New Roman"/>
          <w:color w:val="000000"/>
          <w:sz w:val="24"/>
        </w:rPr>
        <w:t xml:space="preserve">, Nature Run </w:t>
      </w:r>
      <w:r w:rsidR="003A77E1">
        <w:rPr>
          <w:rFonts w:ascii="Times New Roman" w:eastAsia="Times New Roman" w:hAnsi="Times New Roman" w:cs="Times New Roman"/>
          <w:color w:val="000000"/>
          <w:sz w:val="24"/>
        </w:rPr>
        <w:t>plots of composite reflectivity</w:t>
      </w:r>
      <w:r w:rsidRPr="00C82A96">
        <w:rPr>
          <w:rFonts w:ascii="Times New Roman" w:eastAsia="Times New Roman" w:hAnsi="Times New Roman" w:cs="Times New Roman"/>
          <w:color w:val="000000"/>
          <w:sz w:val="24"/>
        </w:rPr>
        <w:t xml:space="preserve"> are compared to composite </w:t>
      </w:r>
      <w:r w:rsidR="00345AB5">
        <w:rPr>
          <w:rFonts w:ascii="Times New Roman" w:eastAsia="Times New Roman" w:hAnsi="Times New Roman" w:cs="Times New Roman"/>
          <w:color w:val="000000"/>
          <w:sz w:val="24"/>
        </w:rPr>
        <w:t xml:space="preserve">WSR-88D </w:t>
      </w:r>
      <w:r w:rsidRPr="00C82A96">
        <w:rPr>
          <w:rFonts w:ascii="Times New Roman" w:eastAsia="Times New Roman" w:hAnsi="Times New Roman" w:cs="Times New Roman"/>
          <w:color w:val="000000"/>
          <w:sz w:val="24"/>
        </w:rPr>
        <w:t xml:space="preserve">radar mosaics from the Southern and Central Plains while surface dewpoint and wind fields are compared to objectively analyzed </w:t>
      </w:r>
      <w:proofErr w:type="spellStart"/>
      <w:r w:rsidRPr="00C82A96">
        <w:rPr>
          <w:rFonts w:ascii="Times New Roman" w:eastAsia="Times New Roman" w:hAnsi="Times New Roman" w:cs="Times New Roman"/>
          <w:color w:val="000000"/>
          <w:sz w:val="24"/>
        </w:rPr>
        <w:t>Mesonet</w:t>
      </w:r>
      <w:proofErr w:type="spellEnd"/>
      <w:r w:rsidRPr="00C82A96">
        <w:rPr>
          <w:rFonts w:ascii="Times New Roman" w:eastAsia="Times New Roman" w:hAnsi="Times New Roman" w:cs="Times New Roman"/>
          <w:color w:val="000000"/>
          <w:sz w:val="24"/>
        </w:rPr>
        <w:t xml:space="preserve"> surface observations. </w:t>
      </w:r>
    </w:p>
    <w:p w14:paraId="03598A23" w14:textId="190130BB" w:rsidR="00C82A96" w:rsidRPr="00C82A96" w:rsidRDefault="00C82A96" w:rsidP="004D0211">
      <w:pPr>
        <w:spacing w:after="0" w:line="480" w:lineRule="auto"/>
        <w:jc w:val="both"/>
        <w:rPr>
          <w:rFonts w:ascii="Times New Roman" w:eastAsia="Times New Roman" w:hAnsi="Times New Roman" w:cs="Times New Roman"/>
          <w:sz w:val="28"/>
          <w:szCs w:val="24"/>
        </w:rPr>
      </w:pPr>
      <w:r w:rsidRPr="00C82A96">
        <w:rPr>
          <w:rFonts w:ascii="Times New Roman" w:eastAsia="Times New Roman" w:hAnsi="Times New Roman" w:cs="Times New Roman"/>
          <w:color w:val="000000"/>
          <w:sz w:val="24"/>
        </w:rPr>
        <w:tab/>
        <w:t xml:space="preserve">Plotting and comparing composite reflectivity from the Nature Run to Reality gives an idea of how accurate the ARPS model integration represents the convective evolution </w:t>
      </w:r>
      <w:r w:rsidR="00345AB5">
        <w:rPr>
          <w:rFonts w:ascii="Times New Roman" w:eastAsia="Times New Roman" w:hAnsi="Times New Roman" w:cs="Times New Roman"/>
          <w:color w:val="000000"/>
          <w:sz w:val="24"/>
        </w:rPr>
        <w:t>on</w:t>
      </w:r>
      <w:r w:rsidRPr="00C82A96">
        <w:rPr>
          <w:rFonts w:ascii="Times New Roman" w:eastAsia="Times New Roman" w:hAnsi="Times New Roman" w:cs="Times New Roman"/>
          <w:color w:val="000000"/>
          <w:sz w:val="24"/>
        </w:rPr>
        <w:t xml:space="preserve"> May 20th. Beginning at 12 UTC it can be seen that as a whole, the ARPS Nature Run captures the morning set up relatively well. Storms that were ongoing in southeastern Kansas and southwestern Missouri are present in the Nature Run, through storm intensity and coverage is higher in the Nature Run (</w:t>
      </w:r>
      <w:r w:rsidR="003151D1">
        <w:rPr>
          <w:rFonts w:ascii="Times New Roman" w:eastAsia="Times New Roman" w:hAnsi="Times New Roman" w:cs="Times New Roman"/>
          <w:color w:val="000000"/>
          <w:sz w:val="24"/>
        </w:rPr>
        <w:t>F</w:t>
      </w:r>
      <w:r w:rsidR="003151D1" w:rsidRPr="00DE67FE">
        <w:rPr>
          <w:rFonts w:ascii="Times New Roman" w:eastAsia="Times New Roman" w:hAnsi="Times New Roman" w:cs="Times New Roman"/>
          <w:color w:val="000000"/>
          <w:sz w:val="24"/>
        </w:rPr>
        <w:t xml:space="preserve">igure </w:t>
      </w:r>
      <w:r w:rsidR="003D0B1A">
        <w:rPr>
          <w:rFonts w:ascii="Times New Roman" w:eastAsia="Times New Roman" w:hAnsi="Times New Roman" w:cs="Times New Roman"/>
          <w:color w:val="000000"/>
          <w:sz w:val="24"/>
        </w:rPr>
        <w:t>3.6</w:t>
      </w:r>
      <w:r w:rsidR="00DE67FE" w:rsidRPr="00DE67FE">
        <w:rPr>
          <w:rFonts w:ascii="Times New Roman" w:eastAsia="Times New Roman" w:hAnsi="Times New Roman" w:cs="Times New Roman"/>
          <w:color w:val="000000"/>
          <w:sz w:val="24"/>
        </w:rPr>
        <w:t>).</w:t>
      </w:r>
      <w:r w:rsidRPr="00C82A96">
        <w:rPr>
          <w:rFonts w:ascii="Times New Roman" w:eastAsia="Times New Roman" w:hAnsi="Times New Roman" w:cs="Times New Roman"/>
          <w:color w:val="000000"/>
          <w:sz w:val="24"/>
        </w:rPr>
        <w:t xml:space="preserve"> This is likely due to stronger convergence in the Nature Run along the warm front than was occurring </w:t>
      </w:r>
      <w:proofErr w:type="gramStart"/>
      <w:r w:rsidRPr="00C82A96">
        <w:rPr>
          <w:rFonts w:ascii="Times New Roman" w:eastAsia="Times New Roman" w:hAnsi="Times New Roman" w:cs="Times New Roman"/>
          <w:color w:val="000000"/>
          <w:sz w:val="24"/>
        </w:rPr>
        <w:t>in Reality as</w:t>
      </w:r>
      <w:proofErr w:type="gramEnd"/>
      <w:r w:rsidRPr="00C82A96">
        <w:rPr>
          <w:rFonts w:ascii="Times New Roman" w:eastAsia="Times New Roman" w:hAnsi="Times New Roman" w:cs="Times New Roman"/>
          <w:color w:val="000000"/>
          <w:sz w:val="24"/>
        </w:rPr>
        <w:t xml:space="preserve"> suggested by the surface dewpoint plot in </w:t>
      </w:r>
      <w:r w:rsidR="00C54452">
        <w:rPr>
          <w:rFonts w:ascii="Times New Roman" w:eastAsia="Times New Roman" w:hAnsi="Times New Roman" w:cs="Times New Roman"/>
          <w:color w:val="000000"/>
          <w:sz w:val="24"/>
        </w:rPr>
        <w:t>F</w:t>
      </w:r>
      <w:r w:rsidR="00C54452" w:rsidRPr="009772CF">
        <w:rPr>
          <w:rFonts w:ascii="Times New Roman" w:eastAsia="Times New Roman" w:hAnsi="Times New Roman" w:cs="Times New Roman"/>
          <w:color w:val="000000"/>
          <w:sz w:val="24"/>
        </w:rPr>
        <w:t xml:space="preserve">igure </w:t>
      </w:r>
      <w:r w:rsidR="003D0B1A">
        <w:rPr>
          <w:rFonts w:ascii="Times New Roman" w:eastAsia="Times New Roman" w:hAnsi="Times New Roman" w:cs="Times New Roman"/>
          <w:color w:val="000000"/>
          <w:sz w:val="24"/>
        </w:rPr>
        <w:t>3.7</w:t>
      </w:r>
      <w:r w:rsidR="009772CF">
        <w:rPr>
          <w:rFonts w:ascii="Times New Roman" w:eastAsia="Times New Roman" w:hAnsi="Times New Roman" w:cs="Times New Roman"/>
          <w:color w:val="000000"/>
          <w:sz w:val="24"/>
        </w:rPr>
        <w:t>.</w:t>
      </w:r>
      <w:r w:rsidRPr="00C82A96">
        <w:rPr>
          <w:rFonts w:ascii="Times New Roman" w:eastAsia="Times New Roman" w:hAnsi="Times New Roman" w:cs="Times New Roman"/>
          <w:color w:val="000000"/>
          <w:sz w:val="24"/>
        </w:rPr>
        <w:t xml:space="preserve"> Here it can also be seen that the overall mesoscale environment is recreated accurately with a dryline </w:t>
      </w:r>
      <w:r w:rsidR="00345AB5">
        <w:rPr>
          <w:rFonts w:ascii="Times New Roman" w:eastAsia="Times New Roman" w:hAnsi="Times New Roman" w:cs="Times New Roman"/>
          <w:color w:val="000000"/>
          <w:sz w:val="24"/>
        </w:rPr>
        <w:t>present</w:t>
      </w:r>
      <w:r w:rsidRPr="00C82A96">
        <w:rPr>
          <w:rFonts w:ascii="Times New Roman" w:eastAsia="Times New Roman" w:hAnsi="Times New Roman" w:cs="Times New Roman"/>
          <w:color w:val="000000"/>
          <w:sz w:val="24"/>
        </w:rPr>
        <w:t xml:space="preserve"> across western Oklahoma. At first glance the small-scale wave features present in the surface dewpoint </w:t>
      </w:r>
      <w:r w:rsidR="00F2115F">
        <w:rPr>
          <w:rFonts w:ascii="Times New Roman" w:eastAsia="Times New Roman" w:hAnsi="Times New Roman" w:cs="Times New Roman"/>
          <w:color w:val="000000"/>
          <w:sz w:val="24"/>
        </w:rPr>
        <w:t>plot</w:t>
      </w:r>
      <w:r w:rsidRPr="00C82A96">
        <w:rPr>
          <w:rFonts w:ascii="Times New Roman" w:eastAsia="Times New Roman" w:hAnsi="Times New Roman" w:cs="Times New Roman"/>
          <w:color w:val="000000"/>
          <w:sz w:val="24"/>
        </w:rPr>
        <w:t xml:space="preserve"> in the Nature Run appears to be too noisy when compared to Reality. However, this is misleading as the average station spacing for the Oklahoma </w:t>
      </w:r>
      <w:proofErr w:type="spellStart"/>
      <w:r w:rsidRPr="00C82A96">
        <w:rPr>
          <w:rFonts w:ascii="Times New Roman" w:eastAsia="Times New Roman" w:hAnsi="Times New Roman" w:cs="Times New Roman"/>
          <w:color w:val="000000"/>
          <w:sz w:val="24"/>
        </w:rPr>
        <w:t>Mesonet</w:t>
      </w:r>
      <w:proofErr w:type="spellEnd"/>
      <w:r w:rsidRPr="00C82A96">
        <w:rPr>
          <w:rFonts w:ascii="Times New Roman" w:eastAsia="Times New Roman" w:hAnsi="Times New Roman" w:cs="Times New Roman"/>
          <w:color w:val="000000"/>
          <w:sz w:val="24"/>
        </w:rPr>
        <w:t xml:space="preserve"> is roughly 35 km</w:t>
      </w:r>
      <w:r w:rsidR="00F278F3">
        <w:rPr>
          <w:rFonts w:ascii="Times New Roman" w:eastAsia="Times New Roman" w:hAnsi="Times New Roman" w:cs="Times New Roman"/>
          <w:color w:val="000000"/>
          <w:sz w:val="24"/>
        </w:rPr>
        <w:t xml:space="preserve"> (Brock et al. 1995)</w:t>
      </w:r>
      <w:r w:rsidR="00F2115F">
        <w:rPr>
          <w:rFonts w:ascii="Times New Roman" w:eastAsia="Times New Roman" w:hAnsi="Times New Roman" w:cs="Times New Roman"/>
          <w:color w:val="000000"/>
          <w:sz w:val="24"/>
        </w:rPr>
        <w:t xml:space="preserve"> and therefore is not able to fully resolve smaller scale features that may have been </w:t>
      </w:r>
      <w:proofErr w:type="gramStart"/>
      <w:r w:rsidR="00F2115F">
        <w:rPr>
          <w:rFonts w:ascii="Times New Roman" w:eastAsia="Times New Roman" w:hAnsi="Times New Roman" w:cs="Times New Roman"/>
          <w:color w:val="000000"/>
          <w:sz w:val="24"/>
        </w:rPr>
        <w:t>present in Reality</w:t>
      </w:r>
      <w:proofErr w:type="gramEnd"/>
      <w:r w:rsidR="00F278F3">
        <w:rPr>
          <w:rFonts w:ascii="Times New Roman" w:eastAsia="Times New Roman" w:hAnsi="Times New Roman" w:cs="Times New Roman"/>
          <w:color w:val="000000"/>
          <w:sz w:val="24"/>
        </w:rPr>
        <w:t xml:space="preserve">. </w:t>
      </w:r>
    </w:p>
    <w:p w14:paraId="1D150D00" w14:textId="1D78F774" w:rsidR="00C82A96" w:rsidRDefault="00C82A96" w:rsidP="004D0211">
      <w:pPr>
        <w:spacing w:after="0" w:line="480" w:lineRule="auto"/>
        <w:jc w:val="both"/>
        <w:rPr>
          <w:rFonts w:ascii="Times New Roman" w:eastAsia="Times New Roman" w:hAnsi="Times New Roman" w:cs="Times New Roman"/>
          <w:color w:val="000000"/>
          <w:sz w:val="24"/>
        </w:rPr>
      </w:pPr>
      <w:r w:rsidRPr="00C82A96">
        <w:rPr>
          <w:rFonts w:ascii="Times New Roman" w:eastAsia="Times New Roman" w:hAnsi="Times New Roman" w:cs="Times New Roman"/>
          <w:color w:val="000000"/>
          <w:sz w:val="24"/>
        </w:rPr>
        <w:tab/>
        <w:t xml:space="preserve">By mid-morning at 15 UTC, the initial convection present in the Nature Run has grown upscale and moved eastward into southern Missouri. While this convection had </w:t>
      </w:r>
      <w:proofErr w:type="gramStart"/>
      <w:r w:rsidRPr="00C82A96">
        <w:rPr>
          <w:rFonts w:ascii="Times New Roman" w:eastAsia="Times New Roman" w:hAnsi="Times New Roman" w:cs="Times New Roman"/>
          <w:color w:val="000000"/>
          <w:sz w:val="24"/>
        </w:rPr>
        <w:t>dissipated in Reality, there</w:t>
      </w:r>
      <w:proofErr w:type="gramEnd"/>
      <w:r w:rsidRPr="00C82A96">
        <w:rPr>
          <w:rFonts w:ascii="Times New Roman" w:eastAsia="Times New Roman" w:hAnsi="Times New Roman" w:cs="Times New Roman"/>
          <w:color w:val="000000"/>
          <w:sz w:val="24"/>
        </w:rPr>
        <w:t xml:space="preserve"> is a secondary line of storms along the Kansas/Missouri border </w:t>
      </w:r>
      <w:r w:rsidRPr="00C82A96">
        <w:rPr>
          <w:rFonts w:ascii="Times New Roman" w:eastAsia="Times New Roman" w:hAnsi="Times New Roman" w:cs="Times New Roman"/>
          <w:color w:val="000000"/>
          <w:sz w:val="24"/>
        </w:rPr>
        <w:lastRenderedPageBreak/>
        <w:t xml:space="preserve">that is present in Reality. Additionally, the light precipitation that was occurring over northwest Oklahoma and south-central Kansas is accurately captured by the Nature Run. The biggest discrepancy comes from the </w:t>
      </w:r>
      <w:r w:rsidR="00AC4B93">
        <w:rPr>
          <w:rFonts w:ascii="Times New Roman" w:eastAsia="Times New Roman" w:hAnsi="Times New Roman" w:cs="Times New Roman"/>
          <w:color w:val="000000"/>
          <w:sz w:val="24"/>
        </w:rPr>
        <w:t>spotty rain showers in southeast Oklahoma and southwest</w:t>
      </w:r>
      <w:r w:rsidRPr="00C82A96">
        <w:rPr>
          <w:rFonts w:ascii="Times New Roman" w:eastAsia="Times New Roman" w:hAnsi="Times New Roman" w:cs="Times New Roman"/>
          <w:color w:val="000000"/>
          <w:sz w:val="24"/>
        </w:rPr>
        <w:t xml:space="preserve"> Arkansas that persisted through the morning hours in the Nature Run but not in Reality. </w:t>
      </w:r>
    </w:p>
    <w:p w14:paraId="4C303F2F" w14:textId="6E09528D" w:rsidR="00DE67FE" w:rsidRDefault="00B704E7" w:rsidP="004D0211">
      <w:pPr>
        <w:spacing w:after="0" w:line="480" w:lineRule="auto"/>
        <w:jc w:val="both"/>
        <w:rPr>
          <w:rFonts w:ascii="Times New Roman" w:eastAsia="Times New Roman" w:hAnsi="Times New Roman" w:cs="Times New Roman"/>
          <w:sz w:val="28"/>
          <w:szCs w:val="24"/>
        </w:rPr>
      </w:pPr>
      <w:r>
        <w:rPr>
          <w:rFonts w:ascii="Times New Roman" w:eastAsia="Times New Roman" w:hAnsi="Times New Roman" w:cs="Times New Roman"/>
          <w:noProof/>
          <w:color w:val="000000"/>
          <w:sz w:val="24"/>
        </w:rPr>
        <mc:AlternateContent>
          <mc:Choice Requires="wpg">
            <w:drawing>
              <wp:anchor distT="0" distB="0" distL="114300" distR="114300" simplePos="0" relativeHeight="251492864" behindDoc="0" locked="0" layoutInCell="1" allowOverlap="1" wp14:anchorId="75132171" wp14:editId="0C9CA87B">
                <wp:simplePos x="0" y="0"/>
                <wp:positionH relativeFrom="margin">
                  <wp:posOffset>3810</wp:posOffset>
                </wp:positionH>
                <wp:positionV relativeFrom="paragraph">
                  <wp:posOffset>13970</wp:posOffset>
                </wp:positionV>
                <wp:extent cx="5391150" cy="2395496"/>
                <wp:effectExtent l="0" t="0" r="0" b="5080"/>
                <wp:wrapNone/>
                <wp:docPr id="536" name="Group 536"/>
                <wp:cNvGraphicFramePr/>
                <a:graphic xmlns:a="http://schemas.openxmlformats.org/drawingml/2006/main">
                  <a:graphicData uri="http://schemas.microsoft.com/office/word/2010/wordprocessingGroup">
                    <wpg:wgp>
                      <wpg:cNvGrpSpPr/>
                      <wpg:grpSpPr>
                        <a:xfrm>
                          <a:off x="0" y="0"/>
                          <a:ext cx="5391150" cy="2395496"/>
                          <a:chOff x="0" y="0"/>
                          <a:chExt cx="5570386" cy="2419350"/>
                        </a:xfrm>
                      </wpg:grpSpPr>
                      <pic:pic xmlns:pic="http://schemas.openxmlformats.org/drawingml/2006/picture">
                        <pic:nvPicPr>
                          <pic:cNvPr id="21" name="Picture 21"/>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3204376" y="0"/>
                            <a:ext cx="2366010" cy="2419350"/>
                          </a:xfrm>
                          <a:prstGeom prst="rect">
                            <a:avLst/>
                          </a:prstGeom>
                          <a:noFill/>
                          <a:ln>
                            <a:noFill/>
                          </a:ln>
                        </pic:spPr>
                      </pic:pic>
                      <pic:pic xmlns:pic="http://schemas.openxmlformats.org/drawingml/2006/picture">
                        <pic:nvPicPr>
                          <pic:cNvPr id="22" name="Picture 22"/>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23854"/>
                            <a:ext cx="3155950" cy="236664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E854BAB" id="Group 536" o:spid="_x0000_s1026" style="position:absolute;margin-left:.3pt;margin-top:1.1pt;width:424.5pt;height:188.6pt;z-index:251492864;mso-position-horizontal-relative:margin;mso-width-relative:margin;mso-height-relative:margin" coordsize="55703,24193"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w8h4MAwAAbgkAAA4AAABkcnMvZTJvRG9jLnhtbOxWXW/bIBR9n7T/gPye&#10;+tuJrSZVl7TVpG6L9vEDCMY2qg0IyEc17b/vgp20TTqt6sOkSnuIA9dwuedwDvj8Yte1aEOVZoJP&#10;vfAs8BDlRJSM11Pvx/fr0cRD2mBe4lZwOvXuqfYuZu/fnW9lQSPRiLakCkESroutnHqNMbLwfU0a&#10;2mF9JiTl8LISqsMGuqr2S4W3kL1r/SgIMn8rVCmVIFRriC76l97M5a8qSsyXqtLUoHbqQW3GPZV7&#10;ruzTn53jolZYNowMZeBXVNFhxmHRQ6oFNhitFTtJ1TGihBaVOSOi80VVMUIdBkATBkdobpRYS4el&#10;Lra1PNAE1B7x9Oq05PNmqRArp14aZx7iuINNcusiGwB6trIuYNSNkt/kUg2Buu9ZxLtKdfYfsKCd&#10;I/b+QCzdGUQgmMZ5GKbAP4F3UZynSe5y44I0sD8n80hztZ+ZjoN4ApW5mUmYx5AGivD3C/u2vkM5&#10;kpECfgNT0Dph6u+Kgllmrag3JOlelKPD6m4tR7CpEhu2Yi0z906gsH22KL5ZMrJUfeeB9Cjccw6v&#10;7aoIIgDPTrGj+jnYYroV5E4jLuYN5jW91BK0DY5zZDwd7tvukwVXLZPXrG3tPtn2AA18cKSjZ9jp&#10;NboQZN1RbnrTKdoCSsF1w6T2kCpot6KgIfWxBEAEDG9ARlIxbpwrQAe32tjVrSKcL35Gk8sgyKMP&#10;o3kazEdJML4aXebJeDQOrsZJkEzCeTj/ZWeHSbHWFODjdiHZUDpET4p/1gTDcdHby9kUbbA7DHoV&#10;QUFOTfsSQViWIVurVuQrkAzjoG0UNaSxzQqIHOIw+PDCsf5AtN0DDYZBq+0nUQIbeG2EI+PIMHEU&#10;JPEYFH5qmyjOMjgV/ix+EIbS5oaKDtkGbADU6xbBGyC8R7gfYmvnwsrAIWr5kwBAsRGHwtY9NAFG&#10;r0ZovB1XRSeuit62qwDQf1fB8fViV4Fp3FUzSRO78/3BY6+iOEzT/OEqyrIsSd0Zur9Q/pGn3L0F&#10;l7o7fIYPEPvV8LgP7cefSbPfAAAA//8DAFBLAwQUAAYACAAAACEAs0EcVsMAAAClAQAAGQAAAGRy&#10;cy9fcmVscy9lMm9Eb2MueG1sLnJlbHO8kMsKwjAQRfeC/xBmb9N2ISKm3YjgVvQDhmSaBpsHSRT9&#10;ewMiKAjuXM4M99zDbPqbndiVYjLeCWiqGhg56ZVxWsDpuFusgKWMTuHkHQm4U4K+m882B5owl1Aa&#10;TUisUFwSMOYc1pwnOZLFVPlArlwGHy3mMkbNA8ozauJtXS95fGdA98FkeyUg7lUL7HgPpfk32w+D&#10;kbT18mLJ5S8V3NjSXYAYNWUBlpTB57KttBmAf3do/uPQvBz4x3O7BwAAAP//AwBQSwMEFAAGAAgA&#10;AAAhAOjbSiHdAAAABgEAAA8AAABkcnMvZG93bnJldi54bWxMjsFqwkAURfeF/sPwCt3VSaK1GjMR&#10;kbYrKVQLxd0z80yCmZmQGZP4931dtcvLvZx7svVoGtFT52tnFcSTCATZwunalgq+Dm9PCxA+oNXY&#10;OEsKbuRhnd/fZZhqN9hP6vehFAyxPkUFVQhtKqUvKjLoJ64ly93ZdQYDx66UusOB4aaRSRTNpcHa&#10;8kOFLW0rKi77q1HwPuCwmcav/e5y3t6Oh+eP711MSj0+jJsViEBj+BvDrz6rQ85OJ3e12otGwZx3&#10;CpIEBJeL2ZLzScH0ZTkDmWfyv37+AwAA//8DAFBLAwQKAAAAAAAAACEAG0kToMazAQDGswEAFAAA&#10;AGRycy9tZWRpYS9pbWFnZTEuZ2lmR0lGODlhOgNNA/cAAAAAAAsLCwMHCBMTExwcHBUZGAcSERAm&#10;GCsrEwoSLQQ8KRc6Lhs9NBIpLCQkJCwsLCYoKCouOigsOi0zMyg1NzQ0NDw8PDQ5NDE4LiUdAEQ9&#10;L2M3GABCKwBAJgBLNwVGNBRGNjdELS1GOj5GMjNRLCprKy9iGkVDLktHLVdWKkhPLmlZJk5qKm9q&#10;JVllEQUXWwoYTxslSBItUyUsRy0wRC05RiYtVS8+UgAWZAEYZQITdBIrcCQsbBdRUy1FRihWVypP&#10;TyRqUyRPbBdzdCJqcRhtXUVFRUtLS0VPTFNTU1tbW0BFVmNjY2tra3R0dHt7e3R1eWZ1cVFnZf0O&#10;AP8wAPcwAPEtAIx3GJlkGf9YA/FTAtBoCv0AV6UwFS+NGS+sEBmhLlKRFlutC3COMGimHjXVARP7&#10;ABPyARLsATnlADfiABPREGbRAGzYAGTIA3LlAHjtB332CHHEFhqMcxSiWwD9SQH3RwDuRAfQYGmP&#10;bJKKF6uSFLGoEo2mK/+JCPGBB8+yC/+8DfG4COa0DMqcFID8CJLxHq7QKZv/IJXzII7mIbv/PLDx&#10;OKjjOpzRKtLLC//LBvLOAf/cAPLaAOnPBP/rAPjkAfb9COjuCNv/INX3IMvrINDvG5i1ewAWiwAi&#10;mwEhkxImjRMkrwIUsBhTjhd2jQ5psg5apwQb2gwhywAc/wAa8QQc5ghs0gB//wB48gR26F9wirMm&#10;/6kj8f8A1fEAyeQO/9cN8bBE+qZA7Npu8s5n5BWNkBKqig2Rrg2yrXCfpgnQkAD6kgD2kAHriQD8&#10;vQDztgDtsQfTrQmx0AG57w2dxwXL1QHv3ADG/wDA9wHY8AD/6wH45ADl/37Dp4ODg4uLi5OTk5ub&#10;m6Ojo6urq6W9trS0tLy8vLa6uZGeqqX+v7L5paLTpM/1qOb2q6WtyKWx27C0xqWv/5Gp3u6S8eCJ&#10;4/Ou9OWk5o/U2qX82KXS/aXr/qX6+6X956Pc2MTExMvLy9PT093d3fjO+ezR7OPj4+vr6/zq/PLy&#10;8v///yH5BAAAAAAALAAAAAA6A00DAAj+AP8JHEiwoMGDCBMqXMiwocOHECNKnEixosWLGDNq3Mix&#10;o8ePIEOKHEmypMmTKFOqXMmypcuXMGPKnEmzps2bOHPq3Mmzp8+fQIMKHUq0qNGjSJMqXcq0qdOn&#10;UKNKnUq1qtWrWLNq3cq1q9evYMOKHUu2rNmzaNOqXcu2rdu3cOPKnUu3rt27ePPq3cu3r9+/gAML&#10;Hky4sOHDiBMrXsyY6D5/kCNLnky5suXLmDNr3sy5s+fPoEOLHk26tOnTqFOrXs26tevXsGPLnk27&#10;duR9KPcB2M27t+/fwIMLH068uPHjyJMrX868ufPn0KNLn069uvXr2LNr3869u/fv4H3+4zbpD8Bj&#10;25aNPACgDb1kI+4rK2lf2wJ6+7WrPbGthJvtJPXYBp9q2jAhmgX2xBfZgKwl0c1qDHpGAAEBhoYf&#10;ak5Y41qEnVlQgRNJVNaNEfykVo0RRiQYGTYGevbCB6soA00zzUCjDCgvPFFBEkoowUQTTSxggxBD&#10;zDEEAP6cVF6SMBnhAAD1tGRETEpEedKUKGFpUjXWoFQlSknck2VH3ShBETdJuKRlR19ytOZDSTxg&#10;5kRvXlTNNSDVydA+R8CnRBJNODGeQE5U05F+BB1hT0Q4eKCKM9NEI+k0rnhQjaEFcfCJK5E2g6SS&#10;nzZJAAD4SBlTmGOmuiWeJymx6En+qF7ZUT1zTpQEN6Z+xEQ3HenJkD0OEIANnRxxmadE/PQpUD3a&#10;XHMEQYhy5KpA+9zj60IKbBppMcVE44wqF/BjEAeOQuopkyUtCROfA4S60rVgliqrqiU5MSysYsKa&#10;TTf8dlPPvwAHXI89BBdc8D332IPwwgvjg7DD8E5Ea0X4WDBoShFXxIQ3vVIUJwFMSJQxRNdg6tER&#10;6D6EIrrXNDEQPxaIKy2u3FhggcsSNcppNNwWM00rFBzUqLbQuEuSui/hk0QAAKgZ0xEXkzTyRv48&#10;e5IT2YCZr0lGJMEEEz2C3ePYZP9p9thJ8Jj22my3bUFH9tQ6ETdTe1R3RE3g6mb+RU888EAFKTN0&#10;N0PXPAHSEfISxIQFRjDhhIEFLY4uE7j6o40R2nh0D+NQN5H5RJo6wzO30QixAw5Cl1t04CIh7ZI9&#10;Szed60uDY1S7RXyi5DlKUIMZ9Ui3KzSxRUZYiTFIu+9dUTcDPOAARChvlI0TIE07ED5KxLwPN9hY&#10;c4TMAl1TAUE198nE1iEhThG5O5NewyodIBT66qCyrlI3TAggO0vBd0wvSbk7CeV49zuR9G5eGxle&#10;RaxlP+AhL2vKq8g+AlABCDbkexZRmD3ElQ2ceSRvBLGABQeSDQtgQ2HYMIJ9CAIZk9TDaqDzgLYk&#10;9QshVOogjuIU/chjNJZoown+u2lJAGmHkqqh5B5pEiCvThI9JoKvJP1DiAIrcg0jLBGBHcGa/yyS&#10;BALAkCEHlIi11mYEbHDDgxhJmb0G0jKE3ANEgNpHFHGXooqQ6xOPktQPfuGMT6COIDhQxbbOVT+Y&#10;TA8AAWgJEmMyx4gMsSRx85LxStJEk2AQixmZ4gKNoAT0OfAjUBhhRm6Hgz/+wxoQuACcPPmQI+jt&#10;H/6wQIGYZRFv9AlF2IAME7qmhCOEcSHwUUk9RMiQUpbSIDggVx6N4QNvqYIDmXJGMYQhDGL0sHXX&#10;VEnhENmSSDYJJUpDiSZHkoRXcS0llYQimUKWEXxU4G1ca+BFnsCqjdSOA/j+/OM9KkCAh1gvItyQ&#10;2z+0UYEK9OleCdlHEizwSoFcLl/82KURPJewxDWkkXSyqPzwiU9kKjNScwiCMz2AulJqKhp1MIMZ&#10;7pBNkLiuJVwCwABagj9GHjGJJvEGO02SBI1+8kry/AhGCaJTjfijoCYbSTo3Qs8tPoQDCuCAKSHw&#10;t2r41CBKuKJCHqO4zxFke/9QlEKaYIRs7AOeArFWASsyVIj4I2I4UMAHPEBXkhokW6IrhgiQMVIF&#10;6EABdHXFMMyghjSwNKjIwodiF8tYewDgHoyNrGQnS9nKVjZQMrWsZje7WWwogbOb3QdoK2uB0Zq2&#10;stro6WlXy1jPsva1+Cj+HmxZW9rIina2mq0tbk2r290qNhuq9a027FEBe/h2s0ZwghOeoFwgNeFr&#10;XyNb23x5SxShyGYVaMJxF5ui077gBTGA7uIc4LcHaGOxt42sErCxWeJWgBuK1UZvGbsPJyCustlV&#10;7D0ugL0+yXK7ip0vgCu7Ocu+QAEKWIAnFgxVBEeVAx/wBCyYgQw87NUYzICFJ+S6YFQk4w5lEEMZ&#10;1vBYyz6RIf4oG9p61EUeqfjFMI6xjF/8TgI4YMYrPhuOd6xCF+9Yxmn78YvlhGMfCxnGR6jAkZf8&#10;YiMomclQ7tEDjBzlI5f3yljOspa3rOUK+K3KUSYymMumni5HeaEV4OT+kX2Mol6qOcc8eoDN5nxd&#10;61r3ltT1ZRL03LbsWUC6Y1bClF9MZRXL2c7qcYADqFrosV3gzTJ+gJP/9IAjxPgIf2PckF0saSf7&#10;MtBDBvWSbQbjBkBgAQRoAAxWHYMYOGABreZBD2Y96xJIQAQg6MEPeiCDGOwgBjbYtQmGTQITEKDR&#10;Y2PCiRWCvXpY1hoDfq02soGNbFj72tmYtja2zQ1ueGNgCoOsb7sB392m97XZCO12mRXtyu6D3O1G&#10;rbjjLdl0o9e2ij03PkSrb35TdmH2pne9B1yPcp874Ka9LTeyUe7TcmPb1taGNxbb7X3Hd94ALviA&#10;tYHx0Waj4w7TBjb+usdwao+c4t3gLDe6kQ17ZMPZ7saHPbyxbcnCm+b4gLe+j4twgSu2Htau7DeG&#10;PvR0GD0dRE+HO5buDmqAQxzuyAY1xAEOpiud6e4QRyfEoXVoV7YePX0I9q4qEH+IkiX1uEc2OMZC&#10;yPBjH3B3mD0C1q+62z1gB8v3PkqEsJhoFYDmLInDUPIgwqfk7yRB/EVkfhDFP+Qe3dhaiRKCD2+M&#10;h+3n4Zc35s6vfBXeI4znyOcjMvqC+MMb3e62tR+eJMg2pBv8wAc31oqQlBck7f+Y+z8SFhLHg6T0&#10;BSnHNrZhDnOgAx7IRwc6toGOeMhjHu8Ah/TB8Y5tTP8d85CH9uf+Af13hOP74QBHLin/WbGXPyHZ&#10;QGxJ0r4vj0Tm7enlRsH+ZXe7e8NfADsYZOEO98hYxPcfEXom0XcnAYAfYYAegYBk0hECSBAKiBD8&#10;cH9s5w9150k5R4H7oDAIoXv/AHv/ECAfkYGzon4HAYLC8y/3sD3dhnpsNxCiVRD4MEmkZ4IDMxD3&#10;8G0i8YAZUQ4NZRDCV3zHh3zJZ3zP9w7RN33eQA/S933UN33Sd4TU9w5nRxBjZ35kJxBTKExqp4MY&#10;wYWw5A/88Hb6lTDzR3/11y94F24Y9yAtRBKDdxIEaBJe2IWHV4cc0YADMYcEYQ/vdnr1cEX2EHn8&#10;ECVL5A//gmL+7/aBJCgRhjiCErNsC/Fw1mZ51LJ5MzceiShBmmd7hlcSwtdt3RB4AiF8xBeE8XCK&#10;8IAO5gAPRWiERjgP3hB94DeLTEh92icP8JCFAlGFDsGLCKGLhOdyMpiDK3EbouUNCKNBc2eG3XB/&#10;Z/iH+UcwDLNve+d/BhGHJYGNiWeHBciNGoGHAqGHBbEPE4d64FN5zRiDAAVvJtgRjcgR9QCJDBGP&#10;E8Fy/gFL3sAkFOgPF2gRg0hTnjh8w1cOiPeDygcPpygPp6iKrNh93CcP9FAP8uB941CRFjkO3/cO&#10;Crl8/5B+5HeFBuGLLNQuAIBT/wABveEATYAuutEbBHB+sOT+BA8gAAHgRQhVEEawG88SikmwG8N4&#10;jU/wBCCpEBT4ENXQGwNQPBrxd9dgAQEgAARgAdQjEE+wG+ZkjLe1MGX4h2eoBLtxDfUnMPbwOE/w&#10;MHq3d2FojeiSkwHgegZBKw4AlUZwDYu4EOLIEPiwG1OZDU9gDXNYD71BQTe5EN7wBHEJAFn1lRVR&#10;D/oxKNiwGyvHbHqJhX3JbKIYjv/wmA+AEGwpEDnJGxRkQT0JHCukEBYAACYzMJDRjiG5G2j0D6cJ&#10;AJfpgKc5U/9QlY91EF7ZUh8oLoC5G0n1maTigLSnENn2L0oAAQMQAA+AJ+TIK3QTAAFQRwPhBEbA&#10;NOxBPkf+QAA0WQH1hIUVIJ3qk1a/kUgOlZwBMAAWIIPW8ADpqQSZGI6oOVBK8CQA8EX4UA0WwJ0O&#10;4AQpcw9KMAAC8ADZcA4CuQ1RAAHiKS/lgJ2/EQu4eHzP5w7AIQXgEA7j0AkqIKAY0Anh8A7xYA6n&#10;NAECMADweRAiuRApKhBHuRsQoHfAoSXcABwOkCT7YJ+98ZoDUQC7IQAUWA8XsBvqh5us5BDv2BC7&#10;GZhD2RBHGla/sZmeyU0c0ZMCYBDvJ4b6YwQMs5X094ff1i9M8wDe4Iz9YkvA8W14B276xzANk2+W&#10;F4YlIhmwVBHZsBufMyoVMIfXABzASBBJipp7CgB3uZv+k7Mb/ACAdZqd/4CnWzWbKcc0P/kP7QJP&#10;JOkbbDcqwGE4C1GVUJpWzhhU+oNW/zCjiEmU9cA0WFKbCLEez4MQp5ckgXqfA6ENoMlCLRgRDNcN&#10;mNob9dSioDkeedkb6HMEv4FQTOAbBMAktOob8MQPvyEA5kSsvZGnBGEEA5AkFdAbUykQQOQbOOUN&#10;DrobsTB85rAEyJok39Ab+sMb1KCQyPd8wOAb+gMM8xAOeQAA67obnTAP6PAPwrkb4xOSMImXA1t2&#10;Dgqtc/eYAGBF2UCS2sAvxwoATsAs9mkNsLMbFmsPBYINk/dVvfGw9TAqENAQVCpBkXoQKNk0/hCx&#10;XXL+EUeaqE7Ad9ESEk8ysgtxD8A5EcHqMsalOLuxnv6wD1UkGSXCf/ombmxKhvWweV3KlcxYd2Ra&#10;d1xZf/dHqq4kjwkRsbyisF+kEGHKJIRaEayKEMioXw6DtGYrc7sRJg7TtpCVjI56mjsFg675D84K&#10;APC0m5paELHpAMUpEN6wG1Eje2llP+vRTwORrQIAkks7mQyhP13LQlYSsTJVdrsqqkU5EdrADffg&#10;ANbwGIEKT6QaIjArEPbwBNyQreY5ENYQj9izG3OisP5pDYp5mwt7EN4gQiWym1OJmxrSrakJAJpq&#10;L7g5Qsl1D4aInUnCD+3yAIrFNBAwfLGwtuUgBYr+Sa7Glw4k6QPZp5DONw/3CgDAQA/nIKHzQA36&#10;EwLjIA67oQLyYA64WQ3Y0K09+A8r+pEG4QQ/uxvyorCYIq35spsVor/Cuw+j4gBauYz1R7v4urBj&#10;qpNptZ1PqZJJ4li+QT2oKp8AwCr6kwTXMJObhw9MQAAB0J/24w/606rLOpUWjClE+oHA+QQkHEx2&#10;azwRW0A7KxBP8gCpO53Vcp0OoDd3y06JWjkQ/A/VUAECqp5sJ629sbxNEJcgAz4plp5OsKzDwocD&#10;QaoBOxDoAnbL+QAta7+uaQ0kHDLa4J6l1YHdAJxNMAADsJIuGMUCAAFyLBB0s8TE5K+V263CCkv+&#10;fVOTYXcQsYkbd9vFA2WtFPQ5DMwb45OtrZp7SlAAdZxU/mAN4cmc2fYbeAK5sAkAFbAwLWoN+4RI&#10;SPQby1oNyTgq12oQDCx5TJCenrMbwxK4AMBODDyY/zCaA5A4Isyf/jkQFly/XEmJWCWkDrUb7HQ5&#10;y8mcrAJ0u5E1wTqV/vDGAZCY8/kPO8xCS5StcJybVZmyHgSgAvoA+zEQkIsNM1lcBbG56FMeoCwQ&#10;qsskRzwQ7YLILCS7AtEuiJvDTqqjczqrkzlBeKvBHnQEAaBGu/HOBLEen0K/AnGaAjB87VIA5Zuu&#10;ABAFpGh85tAAuyEC2PeQ24cEu0EN3pCKCCn+D0CwG+IwDuTAowsgD9kQqh1py2N8PQXLbAVL0CIE&#10;mdwazQKxHj4a1Mj8D7uZOSlrzrPJusosU94QqJrayLwRMgrbG+nmuIHKKzgrUz16D9cQrrJqEBaM&#10;JbksEAqrN8Rapf8QqOE6lftgw7tBACBEPrQMS7shoLzhlLxhm228wT89nH2tqWC9uIvqGyNrD5W6&#10;G1DKDzgKAJi6KPUwKNkqmwgRq7wxJ6S6q/fZG2nSDWydo6YL1hCQJInaG5gyqXwcmPbb2I5tP0yj&#10;1hZcK5TLG5nzp7f8D2uLhb+BM/vg0LyxTb6RdrthOF5pmydZ0JJ6u7FZq6MylQq7tw19uwL+wdgu&#10;aZWnhLH/0NsAUKMF0a0BYE7g6hsw1JK6/IXv5oHQYt3/sB4BMB5OzBtZ0w0vvKxZc1TVDQBGXKpe&#10;bCWoSqzp9pQtei/akK8/a7q7Ea6iOlDnRRD6bMFJBM+i2pJz68XdwKq4scLkqd+sXKJHUKRG7dMM&#10;zCqkOieOta1RqtYoCrD77NiJuxvbgJtScNLpsBtGIJDG59EA0AD04IohDX0HoD/i4A0hipDxsBsY&#10;UJHkUNHyYL0AkEsMN9wCu6Q4rVH0+5uYEpsJorDshMKV6w/cwDStTMCOTHa7iQ/6Yw0E/Dn/YqOH&#10;q8FjTN8CEbaJOgD+cQ+nesu40a2/k6j+PPskrfwPeq7DAAClEYsyv2k1IojHvkHnA9GikH3g28Yb&#10;TXAPDi0uDGwlnXndAFDfC+4PgXovmQ5LT6I+DMwrEVsN/qCwak2P2e2iUgSwKTjZpdKiD1APBCwA&#10;2PCbI1smOlkt7ZJI/tAuA5CPuzksxHoBj3EP1RAlLYkzhNqz2crOWNyag57dn2klexoA6XejyP3C&#10;uZezFvwEJVKyqS2UqS4mCutViZo5LYobicrsdfsPEYsuPQlPO3yZwWpBp57qPRrnv0EAGoWbfk0t&#10;TMMEec6/u1jXRBl5BAHnfD6ryPvtt90NxGqeL4ybK0mqw/mbN92BZAwATUC7TECsQen+k/bLNA5A&#10;l9eembvhAPgQ7JXb8Jw7EHdOALgR4hn+RaTa8f/goKUJ0aNat/CMlL8TqFgCwOGjzAKB0Cc2Kp06&#10;jg4dJQ5uz/i6DdIKDPBgDtMLAEiAvTSwGwfgDkdYi9K3rvkaC/AQrwLAAhaZwvKAAQvdkQzM8/eL&#10;ECJp5vHcknOS2Ih0x1str171BIn99AThzXy8Zwg/qkeQ2Iib1QPh7dmKuARsQbbNG8Pox3m9Napq&#10;1/o9z61+2/YbeNmQsgcuL1QKq9gNz1AqrUkStskNTxG7KPwgkwR+L6gtEFJt1fuQpWWn2MvCJLYc&#10;uUuf+LjJMbu5KKSKM6hd4YjEJJ/+eckKb8vEjUhKcA2DQqr30ubGpfG+kVTJ7BsOYEF83/LDj+Jn&#10;7aTAUXlKXxAEnDjt35G7wTEomUTYT9SIi/uVm6gtZxCBiom8r7YAAeDBv38PABxECEAJQYLYEFqz&#10;x9BJwoT1CNY76I3hRo7/uvljeO9gtX8QAAQASdCahQAJmfyrRwBABYJJAAjw52+AQIY7B3Tk2O2f&#10;toPYMLYk4M8mAJBMDtYTeq3ov4kAuBF0AAACR23cIv7LhvQeQacALII96GSjtYNCN+KjqPafhYP7&#10;CFY7eO0fPmv4/N0zCAAbxyYHLaTMKoChkoPW/omUy9DfwYUd7ckUoK3hSIL7Dj7+8BbYXbx6UQ5G&#10;2WYu3ZKDBdzNAxdOXDjatDu1pBgLXayDecKN63SQhLydiv1lK6uRIz4l+IA+Z+58cV58+FrS9Ewx&#10;wFWC2SgOOHJ2Y73CdYEKAGDkn1QCBgOopHjwCNmD/BguJegP/fx/R05uzCo+AOziyIj4KiNoJwsI&#10;6qYxglpSzyMH9xqLo3us2QmAbAgyaaB/ynLOHs5K4umfCgAggCC4AGiCIIMI2McfmeKLKLsWCTJQ&#10;wHq8A0Cvf7KrrJ6UuDkowo7Q8/DDgyIyKcV/2DLrx4Ne8gY9I098L8eUiALAsXsCvOmJu5Z8EID5&#10;7MGnrPg25AgviipICSMBI8z+Ksmq7MJNu3/KU24jA99jyD9Au2nJGu8EqNDNr/bbSEQAvjQTn682&#10;YmyAbi594qAmutmRsjJ/egw3hrhBr0tJGTJJQAIdevQ5joTcCD0lWBWTIP/ic4zLl+6RaSAelUip&#10;SFcZ/CfTKHHbMCsHCJLpJ6Hc7OvP/A5KgiNutImovAcI7M88JQFwiyDGBgTKH1ZBNUgxHA+SbiNW&#10;HSOInxyBZailZTk86aokBOCWwRE3CgsASxmCkk0ek9gmwHjkiWeCg74xBx0p0BOAmnneiW0cjTfO&#10;4yApvAnnnXjOMUeKg6ihbQz0gIlnp3uzyQqljqIbdrnmQhLwPyIBqLYepCT+OkizjlJiiC6mOhIJ&#10;ALVWRI+mf1weS85a6QIVK60I2rlWBTe6ruYED/JH3oO4y+4lqjJ6LC34onysQqIJMlazyRQiiOrN&#10;ANBo7mr/YXS9qfhObx8oqwHJQJz+2dlHEwUGSioNCXIc3nAdHeBtkOY2stl/9ONZXLARz+sfVivL&#10;br7A7juown+8eWJG+5YCaUW10Lz17eeWuqoquRIv19O6GdcbqKUmZUimBYsH4Phu6FLCILP/GTd2&#10;tbk286Z79iF+Xaf97hGk8proNPl6xi9OSJ81/XHSnS5wlbF7vYaVIYMeyKpyghxNwi5jNXJ8UzmN&#10;6IbjnnApx0XmOUKp3Vz+krc5+ZRpWUJJ1z3ssZMH1MMerGLC+KDSDW9wgxs5SsLbxmUfnaCIIy9y&#10;FT9+pkBA7QM9x+NIVZRjjwCRZCO9IkjSlNANkdxoLWMjzGfaJbqg2eph23CYABbmDiSdYzcHEQAw&#10;LlYPb3hjY+MQxzhYIAAB5KEbIZOHObbBGwBQAxzgWMBB4mGOrGzlH25C0Ftu5jUVzfEfS1EVtDzH&#10;thypbiMVYMJHzNU0oPCITYEBwEuyUwF+3ONEj3saiojmk78ESDP8mNJGTJKZsHFDCULbSHY81KBE&#10;5rCBpKrPUIoIvc/9A00EaYIRtMEPf8TkJCBxlA0hBEvzyMkxc3uAPyb++BRXTmkf5cmGPxznRscp&#10;7lbXyEk3mKAXLoWwGxk6S7gKUqSx3OMJldlJAOzBj3E5JpcuutobyVQVAlTHaBpZSjIdNx9tPOEe&#10;OSmLXeaHNbXZYx9VeUJO7OGEWp0wlf6w1/0OUoGx4OMax/NlT9JTpgAIZR/aOEJEqnKEGHFDKHO7&#10;QEowWUqYFAY9AbAPOt24MwP+I0cs2kv2tskfVfLMH9ccm7nSwg98uMkC3bBHAailokmlSxs58SQo&#10;ZeLDmsWvJgmxIVqU5g9vZAgkULKI1IqZvFrOiE0U1KAGNWISN2LjCFEb0SO7oQ3dSSmR/BDcQbJB&#10;y5wg7hoziirB8uL+D2Tmhx/8eOFf75IN5zAnk3saGz9uJZR6GMEbOcEGeu6ljZZspyP+EYA/sYSP&#10;biiBXxv567juebkcHcF2jgLW6MqxjRxJ8Qc3ocY5oICQPNCjilkchze2wQ1vXOqR2ajiO+SBjnKQ&#10;UQrzMA0AdFMOzKIpZkNkCM3ouJc5OgqGrLTKUs6ysxvJBFAc4dx3/MiQ2QLgK1XpEbMSEiDpIPJo&#10;RjsIbsZCSsUVS0DQBR3dvgaq8MaXcfZt1Tad5ErpwDchbGLVVWT3O1A5Tjkz8u/ReGQNfrDqIAGq&#10;DJfQJyeK5E2oCLEqQfrkyjwhpFZQSkhlErw59OwNdnc8CIRh6sr+UiEEToilyN6GulXDVKfEoQPv&#10;hQOVunW9CXJA3Mv03EQRkNzjx27J00+8AeRuWLignKuMo3YMYJmdiiN0gWEJQfy58oq3szkjF48o&#10;UiEu4feAbzOWJHEG4hVGj3tCS9VBMpSNe+zsCHD9azSDxxFWCU3DCDECSKYsGF6SayPewKNL8pMh&#10;hETmVkwm0ZtSgo8aT8hxCRlAhQyMEDZxGIqa8c7zakoRx5CSIm50qaZX+41OCyAW8oCHARLCxdZc&#10;cWPFGYds6oHr1TaAIjdAxzYkRBFQ2szN0JljjsTjD2NZIzApQSgAljXS7XHkGkdwQAAEAIEm9Gsj&#10;mB0VQs5Sjwf+CKACH7wJQ9iNHifZowICeIBZ//MkYspbGxYoQAAccITBdARKiivLWbJBgABY4HwR&#10;EhRDWswQf2KteQMQAAGSMKny2IVLbNrltwjUDQi4WxsGcWN5jvqhAQygCTuLKhP2fL8jDCAABDgC&#10;NO/HEghkA4XEegsTmmWBJ3Dr3wEYgAXYhGO7nJNEHnIPPiww7vra4wgFwDfhCIJRhg+gAj5yerEy&#10;xAS73CMJBMi4BShsmS3zqFb+qMYDkP6AJnyl4/yEJFgqYHMIfDIkZ894CLceoAU5Lptysp9CARDV&#10;J2SooDAnakeckiRX8tznJuwWQsZd7tXlmSID5oYFbD7wgi/+Lo5NfZua67sehp+1byhv9FfwYYSb&#10;f/sm+LgHq1bvEa0GEQDtWp7NHxBVrDK4I914JEVKfw/aN7zZMo4xLB8QTgs04W3LQzoAQ9IECIgb&#10;Ak7gFqUT0i5t3Bs8XzHCZxkS54RERUAI4ofMN0+Q1Z4DGBIQgAF8IEVcC0gAAVABXyMHcfiM2qiH&#10;bYiHbTiHb6gBAxAAB4iFbSgHhjg5AfA6mYouO/Ia6XqOZJquDwTBzrCHbFi6EDRBjzjBFByWejA3&#10;FXRBp3LBD9SmGJyulrguGhyWisPB6ZrBHRyWHgxBA3kfLwOYeItBIPxAIgmAFnQVGPRBHUxBJPSa&#10;SznBtZL+wh2sJR8MQU47vekqhy+cQKDYh7NYrYiBh4W5mHeYB4aRB9j4DV+Dw2CrDXB4B9tStn8A&#10;wzAslxKcGQ2sGQ4sJC1MQUnJhmYTxOM7xBOsh5RKRBlsRFe5wkNMGqZ6RFdiwkeMxEPMxOfwBwjI&#10;kHDBvY4ALHCJQSf8QH/ICj6smY9IRCiswpqpJXuwhzipovHiQW3YRBfkB/GoxAM6wdXahmDUQ9Ai&#10;w9QwwzZ8h2RcwzYEB40hhzisjWg8I+GCB254tkKyHTm6xj7cRlXsRaC4h3soxG9kiFzsRVMkx6BI&#10;x3JcR6kqvV50xW80xx2cx41ImgdoNiJ0l2rgRUXMxun+8qZ3pCN0pMFXUkEkrKt6wId9wIdz2AcJ&#10;qqIUrAdtGLFE3MV2DAq6+kegAEZz8EgFhKt9YEjcK8bUQIczlAeMoUNm/A1ycMkrisZwOKOZVEOG&#10;4a2N7AhDdLYPBMSO8ECMtBB8GMd0rMdGJMh2LMojbMcsXMdFREqMTMph0UdBPMpErEoVvIdtnEKY&#10;YETe8wZ74I5/2MUawcmaGcGo/MCLBEoG0aBL6a1Lgcu47AYP4q0qOocOsiBZlMXxob9gNMOFiY0z&#10;csNwcMnC1JiYlMlkVMY2jAduGMPp+kmg6Emp9EOOiMy1bJuhJEe01ELO9EHPNEHQBEG1TEcWfMrT&#10;9MH+qdTCq6TKrvTBcHRBoLIHTrGHqLmpfUgpbQjGOxyWL3SVs+xF0gxBvSTOvDROezDOsBqfxwLB&#10;MjxJeIBOcxjGHylJczjDhXmH2sCYNyzM7gw2OlTGeRBPeSDPu0RBOrrMnZyuyZQMb8RINNFMecRM&#10;dZxPdkRNcmTK0nTNXhRNEOzP6GJNidzPSgxQE4RNFUTO/MAHb4AKfgiXbUAHdBAjrwnG3wSuXsxP&#10;ELyphWRIkfTQD8VNkfyrEf0rVvRCv7zOeIiHZOMItexIlIyH7KSN2GjJ7jTMxBxP8tTReNCt82QI&#10;YxzG46BMrdTGYXHPdqzNbAhL+axPoGvS/+TBdnz+zKYsS02ESkGspXrghipVxEs0Si49wVDUQtws&#10;B27oh3KwTuhk0ZrxzecQx4o8xAw9xX70x2HpB4b4wmBEh4Uhz3iAB96Ml+pEyZSk0doYBxs1TI0B&#10;Bx1lQ4aBhx6VIIYwBz6VUIAZUp5UAoWsjk3l1L7g1E8F1VAV1VEVVVy8Bmwg1VQF1ZEcVcJS1Vcd&#10;VVYlVVeF1Vq11eqg1VvV1U3N1V1dVVK1B23w1VqVVWxZyGG91UK8lmWly66gS7rsoGeV1mn1IGft&#10;il5F1k1lSGPNVk7dVjTp1lrVhqw81nCtjrk0V079hm/Ahm9IB3eAV3dIh2tI1XUlVW841XQV1RH+&#10;JEFtIMFC/Fd/Bdh/7ddu7QpVXVd2Xdd3jVd4tddNvQdhrY5vuAZ3bdhGEAdqEIeN7QTZONRnPFQs&#10;6gRxaFh5TYd0SFhctUZ8iFeS/YZOJdV6qMwUYgIlsNmbvdkkODudxdme9dmfBdqg/dkKsID2ENqj&#10;RdqePYIHSNqmFdokOFqmfVqnpVqchVqmhdqq1VqbTQKp3dqtNYIK+FqthdoKOIKx3doHOAIjYNu2&#10;dVsjsAC2tYC4hdu6pdu6xdu3bVuvRdueLduzzdq+vdkKMALBpVqzNVwlCFwlCNvE5doGcAAIgIAe&#10;oFzKtYEYaICjbYC+C9qi5duvhdrFxdkjqAD+neXZ0w1d01Vd0f1auNVcyG2ABliAGJCBHvgByg2C&#10;HpCBzM1ZsVWCBpCABqDdygUBEzBeECCB5DWBFUCBFHABF3BeF1AB461cGbABG7DeyOXd5ilcygUC&#10;ENDdGDBdjQvc0L1ZJhjQFCJVkSBXfb1VI5iIC3DfUdWGJJjfXbWA+9XV/NXfUG2s/g3Va2ACAAbV&#10;I1hZAt5U/i1XAlZg902CbJDVcGUCa4hgADbgdGVVbGgOc32BF1AABfAECkgGZlAGEkYFDniBbGWL&#10;BwjXCt5UbjiC6nBhbZVhfbWGASbVDv7gD2aFEiYGZABiZWgFBeDU/8WHDn4BDkCFEmaGYED+gzVY&#10;gzvAAzQQgzY4hE3YhEd4BEo4hEaAAzf4AmIgYVhABU8ABR14ACLeVG+oAAVgBjwgBmJohiGuDvb9&#10;VFlN3xScDDCtRCPIFJrqRW5Qtfk0kvos5G80u3bMhpbqxSSwxT7GyEP2QSZY0h10AoFs5EemQUGO&#10;QRzwgE/2AAX4AFVwBiBohmiYBmdwhU/gABokCsprxS5cR2xg5I3AARzgAA745E8g5WgoBmEQhmKI&#10;BlfwgFDiDxz4YA9QBVd4hmkoBjswAzOoA2GogzSIg0y4BEzIhG3OhEUohDdIA2GIBmdQhU/4BA9g&#10;AAbAAY5gY18IBmIQZ1fogGnhYxzc4yb+NYLCkOVEXOQmxRF/9gdA/kZ72OdGpOV2tN92lOReXGgc&#10;fLlDfILdq0RHTkRpckEOMOdy/mRVaGYgYAZUXmUOWOcYnLJui+X57GdbvmWCQGZd9gBzdgVn8GVg&#10;Fmdn+ISRFsv5wGUOUICXZmZnKIY6OANprgMzYINFuIRL2OZFWAREQIRCcIM0qINx1mgFmIAcAAoY&#10;EIIfEIFfmAZVaGUGqmcavGdDdopBfsRrKChD9md82BuiROtKVGuEJlItbOhHvOsYbAKdpMFqgJd0&#10;pOhDJGgVxGhVKOdzJuVpiAaPTuVyFmkaxAhYFuy3BsqUZulbxuyd3uVldmaaDuavDuv+zdHpXM5l&#10;XnYGmS5qM0iDNGCDQkhqpX7qQpDtN2ADM6hpx34Bgd4IUmYGH7BpyTiadCxrQraJWk5Ev/ZnxfLn&#10;RF5HTl7HuV5HjlLoSG7EvT5Ea/hrcgxsQWRuE8QBXjbsc/4EV5gGxQaCZIAGV1CFD3jsGBQJkxbs&#10;gv7Gg2aInc7lW87ll+Zl8v7lOpjmYgBtyRhtUN5vmRYG1X6DOEAEbFZqb36DB2cDNkgD26bqUJ6B&#10;7OaIZXYGHyBm4B7rGBxuzDQC/8irSnwCTAbK7p5PmW1HbaDEXsTudpTudczrRKxxFbzk6y7xTIbF&#10;kMQ9CYKKaNUGf8UGbLgGtdbt6QL+b8P2aWco72n4gWRQ73NubxeEC8mmSvnuRcvGZVC+b5cu8Jn2&#10;72meBmLGaSPIAZfe7JiOhgNPgzdYcAbv5qeW8NWWZgBfZQ/AASPIY15uhRtQhWKm53UM8bWE2/Qi&#10;R+tu0sFuUm+I60ek73RE7uj26yM/8iLHhoDtCmd9Sw2SxXAMRxkW0ZxIiRsXRFM/QSewBlDfy/Fx&#10;y2Yd8n/FdEvHbmuoBiUw7kZcW7192yPw9SMwXZtlgmFvgmJ3gmN/gmp4giT3GmU27MPW8CcHglYI&#10;bw+ochWcDLMNdmInqEq/BoItclrH7mog9yd4gmM/dsWdz0gHcyrP75fW8DZP7Wn+HuYPyOwI6HL9&#10;hmmZDmozgPNtfu05B+cxv20P6AB8YHaC+IAdoIEdYGUPJ/TgJuQTOVJBDCR/tugmdfF2hG5Jl2i8&#10;TnZlN/dzR/diN/lhR3lhV1zFVd1f//W2hW+GbkRu0NnS9VmUbwImMHl0R3ZzJ3e/tgZcb0clwECy&#10;RnVbXvJnd4WYPm1nuAFTqPZrV0GBgKtwhIprCfdyd4Im4HmfJ/dat/QiJ0FroGyMpO8uB29332wn&#10;l/dopndi7gDMnoD8zuhn53dqbm2kfu0GLwQ2+G+QfngowHCOwIEKAGWcLvRKTPxINgg4bUSi9+eN&#10;b1LLJkdbb8eIVugPj8Gj30H+zj9Bz6+ZSCdHyLdxE1TmpV96w176pncGIYB6jZb6FJyJc0SQlZ7l&#10;WsHl/VbvQAdzNv/laJbmeLZ20q4AMH921Vfs3y8EBg/4pgZncW5sQU+0mpmAHd6IxW9E7BducDOv&#10;dJzx+qR8zMSGtf7GSU/HHKdx6p5uSPbB8R96Ou38EPzu1U/9ZWb60xaCUwhv9t7BEnlEFgeIfzg4&#10;cMCB4x/ChAoXMmzoECG2JwhxePjkyhlGV588cLQ4LVoxYWbSpKkjLJpGghw8TOj4SZWrmK5gfhTG&#10;ZlGmSzovZcq0CNEbNnWiOVP16SC+Iw8TNonx4mBCfwD8La1qlaFUqle3ck3+uO/IAAD7upJdeERr&#10;2bQPr0lU65ahtWpvyz7BNpesk2x3uxrZy9cv176AGwr2i60JvsSJ790bOzihknqPExbe6uEiRmcz&#10;ZWZ2JeSUKqMfFPgF8GDywnpKBBL0QBB1Q2xOJnqgOW1a0Y0VXX0MObKksGkaOXJsWTE0Zs7RzCDK&#10;ydPnouhA2ZgplhKhk2tW/VmwwMRe1KmwG2Ydf/VekrDmF1Zev9SaNfdWq8WXj12v/X9NtOX/1979&#10;f+sFONiAatlzRBIIJrFgEhbAFhlsBTaUgyrO3IabTDFl5JkooW3EQWmnmafaPysR55p8ESG0UoUf&#10;RYObKh1dBJJIJNVRjHD+MRJn3EsX3abZRcK80ZNOmSBSCJJIBlWdM0chZARaS0GpzRHa/VOefVj2&#10;p5BqAQCQn4T5PWHllgvV1d9+aPIH5pZhTuamWt000YSDAMLGRDcRdvUBbxcCqeGfQpDioQdQ3SXA&#10;A1FO1s1qK33y6EY5uCfbirU5Ew1ILw5nkYXRiGSGGTfCCOknEUBKE6a4XZoGTj35VEhQbbAxaxpM&#10;qgLiPUptJxh3CGnp3q9lcsOEl2yWyZATdh2rUF5octMfE88aO619cKb1hBPaSCvgnd7ouRUOLfrJ&#10;WWeeDRqjoYcmal43TFD0KKEgrkfpQJf1VgyOm7YIUh2gipobpKbCayH+vi9OI6Sr0hXCRq2ghnpj&#10;Ua5ld5U2TfhqAVXBmqdxf9k4AcCX1S67UJojI8TEmvZBmN/KIvdnLWAwkzUmtYMx4S1qMF9m4YXk&#10;ZqYZKYN+Iq9fATzgGGyMvhsaoemipuJAHoFUcMSP+lhMHf3+OxPTNEA6YzHDGPMicz39pGStWWct&#10;TDFEzcSSog5N/M8RynIM2932RQSAADUve7PJJ+OsMngsF+6y39yiVg2ZdqIW7bdXeeQnkD9nVsqg&#10;hQ5mNNKotctBjzIZRXRVBplu+lVsscbp1G3ndtyMwqz9omZMq1KDUR6FRMwwbavRnJFBkRQqvsXT&#10;rlkrEZD+UBL4IGT+QeF5Tya9e9VU8MADCCqhBBNzPvEEfddgo6039TC2T9xWyTyeEoeP3LJ8SdzT&#10;X/svt3n/4vXJtz5XTWz7mLXCxbMfWY5ymANFQebiD34sZgAPmN94uiEB0MEkQzGyikFUokGCnO50&#10;CsEGFOrFukwRJXe7uVRIhHESDGXIAjawAQ9IwYs5gAEMdJjDHFgwhh2OwQQmKAEQf/ADIPjAByIo&#10;ohGL6ItbqS8hBzKCEZIgnixNcVmMA8AA9oEPe9TDG9rIRjauERdszYkJSljQEY4AxTWykY1J4F4T&#10;nGABa1wjG9ooX2PSNx75Be4ffMzPETrnnj8irpD7gw18EreXkr3+yTKqeAY0mMGMZCRjGcvwBS8w&#10;yYtSlIIIN6BBBSRgxjMmSI1tPGUb06igB1TAfZPxhgR2g5naOWkp9ToRLltDHA5CxAki3FeqNPMo&#10;jtAkhW1TVYZoIApRkKIUQwhCEEowhyKAQYdj0MMYLuCFL9ChF8FABjOOYQx8yc4kx1SF0xbiD10t&#10;pBtVBNY7y5QdLMKmCdi4Rxe1gY1qVIOMZiwlKqGoIDh+7wl0xAYYucGNetTDHvfAB/rSF8g+ThSQ&#10;eoTNEZynyPHwby4dvUpcNrodf/hjH1rExz24qJqUPcYCAA2oESoQgRoUEQg2FeIPpECEnXJyk0Kg&#10;QQy40Q2GPhT+HyR1SwEgMDjUwKAlMLHcdR4iQlJRtaq6KQg2JJBBS7mIdhrRDetUeEzLOQN3T8Wa&#10;2kRyk54gIgShYtuLpia735jBDsMgigeWog0mkCeeG/Mrmq4BAALc6X9qYSA+uaHPJhyhn2RsAhNG&#10;icY0otICqVRQEppgUG3Uw6gYvWjOtlRRQzpOpG+5hlyqBUXLwhSmqkzjgranBAsoazIWgChoOQDM&#10;C/G2t84QBQVQQwAIsHQyMKBAjwYII805xFEvsR10kSO6jXQgBjHYqm3GNUwKXkqFbCNgZnDno3Ku&#10;LQ1vaFVbzQDXC2GqDmmYFcOIN41PLCVZfQXtY6i3HiZgAwD+DrhTniajOsAsEKUW0Gc1IEvZy74x&#10;spo1qPiyIVSHoo8w+LOo/TJsWrcMOD/rfEyzQmuVyQXTRb2FEQMkIFwI1BY1C0CuuLS7vIT8MkM2&#10;9llGNrKAGWyVU7ylZaF24ymxGoyA4u2u2rJmXlchAgM3KvFH6sCGN1A5vsFRxVIyel8PA8Ae/Hif&#10;YEU0mSS40i8hnR6cFpjSbnAjG9gQoz//mcYKnJLOsE2Cg+MIvvDV0Y4LbWhj9vHlq3zULVDSMGkV&#10;NxkVXdgvUGgxgayiW+VixMQ/1ogMVjOZBzhAf5PJwQIm4GNMBTNGMxYI7GZJ1kpf+hMLwIDpuDtA&#10;IDvKFdH+SGuRf3RkrDksa2woBJND8GTwTkPKVBaeeqeBzocMSL8EBsCC2ai97tFHwp2t8F6SYA0A&#10;VAA2zcsfavjBTgCSp6Qp7WKbwyjGMTqhjJJ9aWuhaOfYyjbPTnBCQelDxwjbkXxDdehDTXpU/zT6&#10;kIgejMfKVGiH0Gwy+6jTUiZHuY+wl3a3skDjAMPptqAGByCYwVO7mqrh5EBSCnkXoE7cW1JbfAcM&#10;iHVtMKNd1wj5N6L6Me4I5jCH/TonPhF2wZDpDPfCN23FaFI6fdVswOINsP7ARz3ajFonyNmUp5y2&#10;ZsNn7YeipbEAgPhjjjDoxzAONfhIQuRMZoTF2IOL3fD+hmK/iI03r9ux2Go3ZCO7PQa9drV0jre0&#10;Mbu9yHYvjvh+7L0TXwFBKjrRe7nGbAp+FyMsFTDa0PRDJv1j5d5m5IVa+FIq4IDIo4YDILAAKniD&#10;KeONqgM5MFS9Qt55ltO+eMd0BXDlFTXZY2h0MS/Gexm2wh+5ggYtci9JGtZznSxiBOodq0acUaPh&#10;icoVeXVIxRzibL9sfyv8SKlisTHGOZHS6hWoBrQ/ixr7TubsaR8Z6MkyLK6QFLHnfrtCwTj3On5R&#10;/26m/MGV1mNom8KFHX6pxfxJ1SdQmo/4iZ8wUfw5hAUQgMXABgeAgg2QQqfY3u2ZmkFMBAU14Opx&#10;YNv+pBCRTYMp0ADRLI2qzcTQeISxBcWwYUgE8EYxmEHRjcTy8UQIpEHvdKAqeEq/vBWOMJHcZFx4&#10;HOCzKSFHfQzaidhkhNhj2APmkVsfRSBXZF9+4EkANt5gwI/juYXYoYY38NVD7AzlUNrPaMRBYCFD&#10;GIEDmOFdeNDqhIIQbGBIBN3rFITpHAfPrJ53eRc5kRdcLYMNMBeqJReQjE6FLMcbIAl1HBOM0ICF&#10;xOCSpEEhIMIiFMkIlMEdrFdudJfsiJWynRpCaNmWURETYhQTAIAcWuFkMNJgkAgUql1/aKHKSMaG&#10;weJjgKHBAcZoDUa7KCCrqcqs1Q6hPMljGIQOGAD+ATQA6rjFQGiQQVREKGhgbwRiB35Ij/kIIJKX&#10;SXhXkplTMgBBLVVK6HANR9iaMGDikbxBdYzc7UwD8D0irFDHr2niTshBBawB29zeo6AQkRWFKRKc&#10;9jEdanRfzigBAJAeL9qMYflFGb7fsrjhVSQcy+hiGFKkXyhBgHXhW3zbZNBiQ6AhsY2LUeySMvpF&#10;rHGAMzaAAnBQNHLFLe2So5ACEVjIOGmjxX0IQShAcmXjXPWaSWTNzpkEMvyAESYEBTHNMH0CPUoZ&#10;IkwlPK5XTPjArf2akjBMPm4i88kBBoABKHINPRoP0mnfuKkTQk7PWgLIEQAAxz0kYPjiXnBDBTb+&#10;0hV2jEO6R/3sYqQ9zkf6JVcQ0ixW4cnFmKr4FroQB1RgYQa1hgEklU3KJLiYCKkQhyqcAhHchgkK&#10;oqakJEF8QFDSyBAepVH+Rtr8wg9YH+zVBtPskq1hzRtoIlCkAShOgw+0Y5Lc43tlYk5UwiUsQiGU&#10;AQkEAVx51aWQmnDQF/a9olqu4l0o5JtYAAB42l9ORl8+RjbcpVwei0VaBaXkB5mBJEcBWAF+YZnt&#10;BRU6hEkao4lpRqFQBIo8CXQ6xDSeCAwkFaScCGXaknNBF7zgpFCm1ViZkIxsoAqBSvINj8MsaK3g&#10;ARA0ie7FXEwMjUEsoG8UQnQIJ3C0DUiIgJT+7abw/NomVgJwCicbqAEQ/eNY8UztXF9DzE0qyod0&#10;AlAFAAB+4OWYQZB27iX3fadaAOlSMJp9EKYA/uJjcKHkzQVd3gV6NITmjUtXLedBTKNCnMVc3GdF&#10;PAoOFEAMOOUwuQYfJh1rbGkFiU5oaGY2jiNcARnsIGi/BB+tDI+cxhceBIGyxecCUlxRVKMqHEwd&#10;qIGGvkqHlpMIYGKSCM97IcIlmOiJwkqtBIEIEMM/elVMoAvzaNSMwlN9AtADAEBE+oWQ+hHj7QWR&#10;DsaH5WV+dFj8aCqSvipgAM6SvkWTzsWTMoS9bN6ULiVDBGNZ3Ce8hMYOHAADXCqYcoRKfCD+jU1V&#10;BZVLTPgCEUADaWbNHdwBMSADMlSSKYiCy+0AM3ESDkFTCfiQCpBAuYYACZBACITACKzrumKACCzn&#10;SjiDMQmHa1jEreFgImxoIQBHnKZBCLxBHKANSfSco1aCkfCmGXgBBlCqHoKmlCxFjbrFxHLfETgA&#10;AGhkd+7FGApYXAKGuPWRQdoHavWHSNoHawGeyqrsEdjZGlndysLUBRQXrM6Fkj6G+y1ElBIbqTkD&#10;jDbEyf5qawRrTIBCAVCAjYHpVY2ploZOpVnOMiCRCFSACIgAu1atCOCUEPDADLwQDwgBuOIQGHhB&#10;GIiB2Z6t2bpBG7TBsbHBGohACdXGcgz+z5XVhjIUQTSxgN6yQLmSQNWq67pWwMBCYqiY1yIcbHC+&#10;I7KBAQYEQ8FoyjmSR1o+J5d1KmAkBQEAgKsS2Kge2mScGc5Obpn4w6g6BOi2Knmi6pWQ7pWsruU2&#10;hKymblpAjsM9oUJIHAHtKpkihJHS5C81qzOUggFQwBoaq4csLQd0AHE4Lefx1uqB6FGOZe60iDSk&#10;ENHZI6wExZRhb1CUgQjkS4XYBJWlgR0QxUvwggjUUBiQgRjIgRi4wRfcgRqo7cCOQCK8Y0m4F6Mi&#10;bnRkL62YwR1cQC94aI4U5D/g4qauR8WqpxKExetWRarqKNlZp1/krMlEsHzQR3/4qhf+Hilg+M95&#10;fnCo3sVX6Oy+8CymNElVZCdZ/K7MTQMvDG8aWtDx4pKZasjs0Z6LFAP0EuV3IWMoeGNIxOmUieix&#10;7WYctAFxnkSnmIE9wuNdwcQc0EG/TBkcFJ0dmNdUtpUiHIlQ3OCQHCxwvkqVMcwZ2AExiMAcGMzb&#10;7K6MJvBfPfBdMIp6oMY+2O7G3oUGT8atmkwJ58ce2weWCqaoFlYI+4UsEti44QDuJqaJuYIB/wMT&#10;aCxNOgpyDFA0/MIAUIBvOSvXhCmpXPIOcyCp8XBp+ov0hhxpjoQ9TuVuIskWw4oYhAA0EYG47i0L&#10;lEAtC4EF9IJazQpdObEmRocKdDH+HNhmNLBKoyKuTwCF9lqZMfxAtL6oyTUEKh6kHJPFAt+FXRYL&#10;atgDHl/nY5zJZKxn4Nxxf5QdhhHyXoxqItfsW0ghqlbGzmJIp6Qwcy4F7XbFLQWli0jDLxjAAyjn&#10;5pXL8YayKhcPT37oKROhV4nyKptXJsbybm4xULhBWPZCL9DBF5BBH/QBGYQBN/WCL/jCL4RE8OVv&#10;4Q5qT6hAI8SBUHhKGDtqkZzNM8fXkxEBELjgfFqYxLYlqgL1eGynAITMSBpmzMAG+z0GSY5MH8tH&#10;w1VLNpNF6TqEO4+weXznUs8zje3ppd2zvVrFPldmR6gySIxTLwg07RH0DHON7WD+Bo0EYjh6aA/7&#10;izlBX0LPlURbdCzzdSG4gbAlqBsAzyJU5V2hENEJX4KyAfC0tCLAI46kwf6aKE8ozE0zTK18VynQ&#10;ACi4Bpmy7k9PNf0JNWzsjVE/xkTW4mC8816ktsmYs32Q80aqtgcjMs3W9lvINizWs2ZUGu3k81Kw&#10;tn32s1kPIh4IwASQ4OOyHHhtCKsN2TiuDb74wDCc8l1bqhDr9WwO80/wtcK0gVvF6XmZDTzWQe/U&#10;hA7WCr6413i7igrIgW3SK2MvM/O5svYWLGa/1YucQgUowO7uFQST9l5s81zAB9/ABgKL82pj9Vsk&#10;oMk0tXtsNW6Xp+y6hXBn9Tj+I2EhCwTuVo6L8upDyLNU9dhoxrUK4YFAB6IgkmCqqNwOg6MPFwN1&#10;nyYRSmLlrCkrc7d0bPGGviMGFC6Jmo1QzM6tFWxJgAQOsrRPqEAY1IGy2URzFEkzb2WtOKjREUUq&#10;TABWL3VJKQqBd8WXu8WYAEAAwAZGSjBEokaCH8sw5oeIC8icxJGcJx6dF1S+gc+e8RN96Bt89Pk1&#10;/DnYwfNdNAGeEZ5kyRaivxGDJAijv5YqGYEawexqTfC38DagZMTPLoVuD/fQivKAUiuiRHc4qvg/&#10;SoM0rDU5NXSvCcMw5CaNS7fBODc9yg5JzOaG3vpP9Dis9CArszQiDLlJYAr+aiJzOz5ij8cBCYCB&#10;sqmCTWgorvsvgw67fgtHKPxdZaVSoIf5Vmh7WiQLPaEGqyr4XFKyX2xnHzm4fFw4ahxY/4GRu88d&#10;vL8Z3f35vvW5vfNTXOi5YwX6hM/FPigUN3iDN3RDN2DDETAUQ7WdQwGcYiSGSQmaoJHUUcXNdway&#10;FVqKi3q4MO2umWj4yQGrp0+rw9wBouycXauNHVCrtRIDywdDMAyDCg1DdaMmzZ+xMFgAMdC4Q4OX&#10;N9YIieI60Nt0BdRKEfNr/gZ7kdMt1uw1IsRBUHwBEMSIK4AxLOt6fvuLyZvTi6jCBPyFQnD7dgh4&#10;LPZXASBSaqH5XKbnXZz++cjYpZpUeB5z5HjANm0X+NmTGyOr2p9c6tBwhcUzxGMeR3EPpcOcAQBM&#10;gLsm/rpabQgwvroyQLqSAAbAKxjYwRmsQRlYOUmsgRfcQQjcgc7bwXoZo2/7PEsHfY8fSQjg4yPS&#10;ZnkT+aeECs9tr/DUQTDcwDoK4ZRpInRA6sOIutbjRgRwPHtQriqODH8NFmz8fVKjRu+a6scei7nn&#10;Bwiz8+TNKmzQPdrPRbgnNei0oAX1PVec7kIEPrx44yoPexqYRp1qvvungYpiQAVUgAVUAAaQQBiE&#10;gQpMfgjIfwWEAEBUwFPnjBmDBusUizbN2TSHziBGE2YmzRtEmTBmWrT+kSNHRIgKhWBDkU2cj4VG&#10;1hEmrNi0aHUOpmHD5s2bmWzSmGG5zIZLYTILIVqU6dIljYhsmqmzdOlKpyyjRXNG4xMHqzj+ZdW6&#10;9Z8Rrv4A+OM6lmxZs1vBij27lu1aJdgAPGg7l+uTa3Txds1LNwm+vW2vPfk72Gw2J4T/MuGGeK9X&#10;xnkdP6YbWTLbe0kql6UsGZvgzFuN5PCgyhVEZ65Qq1LtgUPea9XI4sBh1YOHT59IN4xabCVMmTfZ&#10;xKVZE3hx48XTmPDCRkUF5xVChLGJ8wuGMgUPIoTqkLvuiTQvZuw4/qTINDLfxCn0Jo3KYgqdFftN&#10;M+hH9u6nuWJGgk3+oaFFKwkwQKMWQUmnpp5i6b2opvEBNVdUqeqszdL6bK0KLeTrmrgyzKqJbDr0&#10;54gO/zlinw6tgY1EujpbkSwmvHFxrM1k1KtG0G7U6jIXaWQMm8M6NIKDD0h7EMIIP/EAK9c842o2&#10;Dmq7LTeXouFNGN9mqqkmACp4o5AvtZzupjC1XI+4LMkkcyYSvjgvO6WgWog7hyQCKjyMxuuoPJwo&#10;0jIlhaSaxowyhdoIKTNackaVYsRQIZMAJYlU0gE1MjBBBReMKiofAM3vkwm/CivHfzAcdasjrAHA&#10;AhKbWCzDfUbs8Ai1LEzR1LJeM1WJekztkcdbfSURH8xWDHYww0j+FBI3I5Fkbcm8fhxLNtqkRE03&#10;K5ciycsvC4mrvkLiCJdMbrn96CQz0yQXTDhIEAOn83KCM1NNqayjoqDEM7RQj740T1ub2kvUlWIs&#10;+mgoPA+NRhVnhHnjkBQqkVRiSSgtcKSn3gNUU97qCMEOlaT65NkZQ6W1xlJv7aoaAIxFDMYOh02W&#10;xGqsSXksW0fdtVdgeR51x2ItRJYwf/zhZx988LlHaXuEHE011W5jjTCht5o2StVKcwlbg9Dz0ty4&#10;zA273LDN1ROkmtStz9wvVRADjnfjVQlTjau01+uh9DU4737dgJe+9QJ2Jpo0hMrIqErZqMOlOt7I&#10;5JEUJBZQwKL+MgHp4owzpfNKikLIKSFnRDZrM35EzRFlYJ8AgNgMdc7w5wxbJswum7miWVd7ds59&#10;1Ng/ixnoz7KpwIjhiS/e+OONOCL5I45IwnkllLAAytuoT7I1wrRpQtrZrrZW6yt9Q6++jQR4IM/z&#10;8d4oo6NAIjdsjz5iQY4z3UTQqQXfM4O+fclem9s3RPKu/nAEJXWIhhkKQZRLDIhAKGHJoB4FCIgx&#10;UBPrMxTgEjIvOU2DGCQIwQcrgJPPfcosSjhe6W50ul41AQBKIFES7tGhergwSCR6AjZot5Vq3GVU&#10;MNRdjnj3mSBWxncy+0z2kgWl2ixRaojhBhOklQMlLqsh0qj+0uYoIr5CZSIAE1jfFxVYFMphRIxH&#10;+dL70KcCOcSBfkphClOgkr/9+U9s6KqJBorzn0q15w2LWOCkjIKUNPykj5eQxCNQUInD5elsfIoT&#10;gx5SDDSMoA1+ak80XMGBJ13vLCpckSeBqAQAaE9WfslQN6BYww45AYc5zMrsehjD3fVslqMqoioz&#10;g8QgbdIqmnwMKscixenh5hXKYAYzgtELPIDhC17wAgvCAM0xjIEFLYDAA8S4QMltc3LZZF/Z1AfG&#10;RaigEe0jjuey05T3fGdbaVPXdGoSgjAVQpuKRMRMEPFHSEAiUpco0Bv6dJFIDSKR/lxE/9Yjwu3M&#10;KSJ1EAP+CcCUFGFMYzQQgZCSOonCk2kUWEcAQJMsNKsOPdGIGWqCNlyZFVaaqi8/vNEQKwPTx8Dq&#10;V58hKWFGxhWvyAYHCuDAC5Jmj3p4gxvZyAY2rvGaajzBCU5oQhOYAD3nMc8CwjPeBLBagQhEgAY1&#10;8AEQgBAEIPygBGUtgQugGYZpjqEPCJiAJSI2MYpBKlLdHCM4DwbGTGgiBY44F8Bi4iZ5TaRr41Jb&#10;I+NpEjYaclKL8NKjIrVPfvoTJf25SMQgIUFFmpFcgBXGBk0DkWnYyw0jUE9NLvmJaVipJa4IXVlA&#10;GSKO9soIAKgZLi2kDSDBjlUoTakTQNRDUwKRlsQdFU3+f5dLUmbIAsSbwFablwToMeGpTnjCE2hm&#10;DWxgQxva8EY36mGPe+CDH/54nVaeZBus6cYYvcliluBgsEwYAAOTiCw/J8VNBpbxoBwhYzazmYJD&#10;HPQkgJ3PeeRG2K5F1CLk4dYIDJUJSfGzEpkICmMlsU+KVQ5fZMwwJAi62YOGaSY52Y5pHsQw/TFH&#10;SzkpxsB8Y5DPusIDZolthm4sIyNYAACt5G2HooXbzygmpf84qalM5NIayfQxTEYMP2JV0sroEnZq&#10;4am0rpLTs0AZy9Nb7/c2dx40BWUoGXjAI+6bX0Byk0Ad+a8YtylgjRAYYL85E5ywCBRD1aRwFtzI&#10;CSr+qAmJUVgjEp5wP+EsuQ8PQgWUGzG84nXiBz3tJTJxgzwduVr90e+zqtByVnL8mVAX6wEA8O2P&#10;M9QiIWeGCd0ocquQbLIlF/elpuJycitz0wz58MpVU+JV6CIiJ3FPvd6rEsewNBwya8LMj4hrfp9N&#10;sXpWLJxvnnaAUvCINp+tsH6CU7Yqktcv/QfARDlBUeTaT8jel8KTmtg+QxxIDMJRIQxJDZIGRpJL&#10;169K9/rfSF78aVLN9pMAYIJ1d5gNbtTjHidykYggAABXr7oyOEO1hVrnSiZko7yyJpFIaxly45ou&#10;yhR34nItpJhea0WJtQH2ZIY9xSLp5orgtjOZM9H+7D+uWa7bbLPhsikgiaUAEI5u5N/+/e0+PUqR&#10;BfKjfiVxgnSrecIajtyzJTsIDUz2n4lbyYLsDbUkeWAaCi4DCQ6ykorojdvCcIWNCU4isBj1GtZg&#10;alSToLzjMU8J1HUCzbChcIbvw+NkgRUBACDLi3/GdiZ/jBJwl9IkLA95lSce86Ir3b5TtwlNvW52&#10;r2GBwuO61kp+uJNh/hlvpDJDTojByom9RF/iZTNWq1bWdgO+9w6ncAiAAB8ABMidW32uIj4YgLWZ&#10;ZqJvlsOEEltSlnIeeta1ckRRdGRPgF/JXr2uHya+IvWZdRRo+BJISVynwj52q6gWi2sgAYLWHs7+&#10;gxbw7bCNu2xHD1t82MMb2kDqUqFKCfJO7/bueaDqCAYAAPhByj4DlhYvM3wopTIuL4rmaO7BHoSK&#10;qLrrqJLKGlLkCVbF9GpK5GSkGiZvBCtj9UgkBhhg9v6B2NRP4EDF14YpN2gO2XavJuJgKBAAA/gA&#10;/KINUiQLv+rq55Av+YZw+UQMTMZHXxIqJ84DEZ7Nn6xP6D4s+7yPwtgs2ubqcDArEMBwECJAA1KA&#10;EirMQOTEoiKENTggB3JAFcqOKYKBBHoj/r7IYupAFeAu/3Ds/jKEH/avHrjhCZzjAYonupjg4LDr&#10;GgJv4RqOD7UC9djihhgQAocrhyBPBElv1jT+MUOOwB4gkTEksSxmqENwYAFacElowzZqQwbXovao&#10;Zb2uhWO4ZkzSgwchQA8GhAvZTa6MEPniKgkBQdo4S2/0JKFuQsI0rMIAxAr3aeuGkGLqCvzIyOfm&#10;bIEgAQz9IBAGYQIEYQ9OIBIsDOBO40g+4QOGiUhWyymIAQiKYdNwzoIcqP7IYtQqwx4z5IkScCsA&#10;0R66oajqrhqcqgkEMO8qDxGbwAKu6xqMauHsgbxC0SyAqxIrI8kkT/FKjwQ5USNX5AgWEAUlQwUt&#10;ZDYWgAJeICvSa4lc8RWdROam5HuW4gzEbDjuBgEO4AoYiBcHbfsqTH0SzRklKwUIgfoOSj3++ixf&#10;zKk/DGkZm5GurnAIISEImS+MFqlwKiEbA2EbByH7IOEKNOAR7ikNXgxqWCMHPqA0LEpwMgYZfMDf&#10;4hFP8JCi7C8i79EPXcQwBAAARG3/ukEbkkohnSqqlADzLI95pCsRO+8JrIEhk+AJHtLh7nEUz8Ij&#10;iywCR+4yMxIzXcQiN5ExRPIzrEIBJmBJUpKTBoMybG9ZsgYma5EmaxIDcHKzds4poZLCDkeBuInd&#10;IEEobZPDjtLPzkUKo7Epqw4SUCASeDK/xiiM5gwkhuILAwESKAEFIsUSAGEE7ukMkGEZzrEsOSA+&#10;vu6KiKEXekEEMMAkTmJfPOI+ooGExgL+Hx8DPj8jMPLy4UpuLvxhHy7wHznQ7pwgqirAIAuzefou&#10;MT2wEbvhMYnmPjMD5FyppTgSJDdSM1ckCSCTIhEDmEAzNCMAvXrKKpqMBm1DNW8wzAprbFwAAlwA&#10;rowCw4rvw8AwOm0z6HIzCQmhNwmM3LwJLgUqGq1QN09AEPDLKcHvNt/sKP7DKR9HUixBBcLADdZA&#10;BHzABhQgB7LCFSbiIGBCDDCABEpADFhgBEZABVQAEdDz+S5JD+vRLkWNTUkkRQAgAFxkH1bHQlqG&#10;aJJmqPwvIJ/gqfCOeXYMeQyzQJvguhaTu7ghQfGB8EimyDgzMyF1QiO1Qi/R8QajFDP+49c4YAI8&#10;VDYkw0HTq1pE69jCbMzO6CNMAANcoIykErOwEgy1cBdz0/sCgehwtHCOcEeXkievz/vCsQglZzkz&#10;Iq6MDzcFRLMqwRIuoRFU4AJIoBeYYQas9B84QD5uwg3OQA1CQBFAIhEWQRM2YROwMz3Q87RESGFi&#10;QwHctC7pMkPsIk5d5LyEaFTycz+LCqn8E6r+lACJR3iaa3mia7r8DuE8kBEbMlHFa1HLCy8eVVId&#10;VsdozUUsE0MJ45YYo+U0qUM7xDJhUBbBLNnaqWxSdFXF6MOmUQihcmKeTdEkCwx5swjnrAqDdYHg&#10;LGVn9cNQwAyVFfnAyEWLVWYfhij+MqERLkAFSEAEguACQuEFxisZ1sAN2qAN3MANyqBR8Oa/MsEI&#10;UEIHzSTT1JRa1UsVXmFdJUM+M4OVAGAAXARTH7DI1qLxKjCo6uEftYED+ZSp/FSqBpBfLW94jiBA&#10;LxRiOzFI2lUyJBMvJtZS/wK5HqPlnMUxVjIv9sECFK9jX7LmsARt1GYjXAABNiD4TFZlQ/fQeg5l&#10;sRIFbhRHq5FY9csSoBKuBkRZKyESNAAFHuEEJoEad5QqdxVm/YtyHAEJOGIM+EMEggGsbCACnAcI&#10;SIBMyXQESGAEWCCvymgEbEJN2uOznKHGcICKGqIZyDY+w/czPiRtXeQz7dRt8cL+AW0mP5Mg8m6E&#10;CSrvX/3WMJ1H8zavujwPu0CPEQPPAj4yRxhUcG8kEyWUMeqhTnHKcXGgG0IwaFDOclcTc//lVAvF&#10;BRzABJJvdHfSNqMtGueKVgNhBVK3N6swsiRhEiYhEliYElx4EGAYEGD4EWiYhgHhEQDhAVoABSxA&#10;AzihjIQVQNBNZXvyTjLBEWggBRjBTFmAAoJgIUDHSl0hDQ7LTH4TT0bABFSABYbDkTBJZLp3gouB&#10;GMYXMcy2MpgALgjARahM1AZYfctiIiUQfnMoMojGaJBmaephqLiBG+r2qJCq7lJkqZjKCYzgtoDo&#10;1CaVRCZQcfdCCVwFMWLPWY7+ILgsJMhQ0iXFWPfEx4I3Igwc4Nyccuq270V1s/taFgxbQAMqQAM0&#10;4ARg+QRGIJZheQRqFwVQ4JVxeZd3WQVSIAV8+ZeFuQUUqQUqABPKLYwgZZsAKWYxAhHkgJIwaCFc&#10;63qKwbLWxibIjDzkIAy+IIBuoj2mQQ+7t0Tr4A7KeGjSWTLeAgAg4C536zMYF47XQo4fFCNp53DL&#10;gn1r5MgitEMauW0RI3H/opdcDisoM9XiWYLNuRZDdl/GgAAQgDhJmQhDeCd3MkZjFAUGYUjhLAuL&#10;szYJDeiQLwWQuYz+KxgnywoHpL/mrxDa5lwVRUL+wQPqoD86K0sO62zYwwz+RGJbAGaibkMt8wwN&#10;1vkvzlgykgAu5GJFcsV1FJieywLWJK9SbUafycKeb4SqKZREWo2AK4Og80I2fEqTlsRBgWeha9DY&#10;KLiT8SoMECAEZHbq0o2Z0+1VNRoFhHRGw6+URXr7jFSvLsF2y60ZQfraNquRpFYF2sSAZrrGssIZ&#10;btpP+KQi2glMUqIO+KOzLglC4rCw2uCo9yKpH+MINqQCXMTiPsMeaEiqz+JlqrrIsHos/DlHiOyf&#10;MwS2OxMxDBineGpkjKBwWWS3uOf2RAsmM/dU1UcT9MABEMBYdbKugVAn8XqjB0FGpc10ra42Tdb4&#10;/Gt9BvukaVQIYzRWJwf+cSjCDEoADGbMep5ltH7DczIXe1lCGELADdTjCT8nPvpkmw1BtCkQwAnj&#10;kFnGRfi5MjTUtUuIV1KqYa+aRLS6Rm67qztEtyl2MAK6IoV7LlTtBb3MWhqCSnDw5gpFE4qCDyQa&#10;wJaZrqfxo+WqusGQo2G1rixBN4kQhCflm9RTfVDgh1UcZTU6Ku3qKO5DGIKgF8bZWbaC/bJIKXiD&#10;JNAEYBJCIkpAnrxtxuDbS8KJEQQ82Lr8L4wgdd64MiI811hPwckiw2/FwVNmtrmizF3Ewh+WVSL5&#10;whNj4gT6MTB5NkiUTnZjxLUoSSVhDwjgAYr02li8CzdYGjNMo2NUA67+G1YtOmVZPLEtWL6KAgUw&#10;YWd/EkbLu/iYb/4uhghKQRU+QMvYDyacXCKyaD68uOzMAAO4+NUXRX/ekhO+vC1IWxSdoIVcpLbT&#10;Gs1LCJ9tBq3zubdM5atx20KA3ZHzYsLTF8g8o7gvl1R7I3z2x4/+CBAkOljtmq5v1tMdPRBkXNK3&#10;u5Slu6WRQl10VAXM8Ahd1dxPtirvoxiIgAcELtWbYiGwiGu04+sm4ptJwMQ8ZVHuZYsyAdc3XJ0X&#10;3nCZwODiPEYUWtjLgs2BpeHntUOaXUbU3M7JV5EJ12j2YeSRJmmWBgOFao/n9rv62I+7KwnqPOMn&#10;flqoiE7W6doDK9v+g4/bEYB1vz3drw/GHZ2jRZp0wZ1SLGdMwkOMVAATglWZ92nGh5TaprkUbCDf&#10;y84pAgXZ3sgpVD1bfNrJtxcHsNSyN5fLMX60cx0ykgAA4pl1GNxCAoPiySKhXcnNB5yR6bdvjSee&#10;Ezjv7jfwBT96CFQAoefwEV+q+i7xGR9/C/LxA1TwM2/yj8DH/uJDZMQCMA/wM0+6HP/wEzH0n+qp&#10;LMCSoz3VBIPace/mwb7VOzlJK4ESCgACkpXRf3TqoE7ooVKvi750g7HFOQxuqPj4jELTiTXoPN2i&#10;z1vUA4YXQsE0twIOM0YqSuPYMGdBwkcpDCIEQMYVsIJhLPt60wP+Dtb+Qsp/MmpLRV6I2CVDtek+&#10;K/D+NN02/j0E5NvCAgoWG56q5JMmj5Xm/wHi3j17BAsarIcwYT0LChHaq2cwoj2BEykKFIgP372M&#10;HDPuy9bkn8iRJEua/Ock28mVLFv+M+LPpcySTbTNvFnSCM6d/7A5wcHBwydVrpxNixatmDBhdeqY&#10;MZMmKpupU98UQpTp0qVKkwZAqFRJklhJYMOOPTu2rFpJkAK5fQsprlwUlMTKjYt2rd20lxYVesMm&#10;zVM2hRZlOnxYBSazYLWavQuJbGOtlzL5fdPGjLBivEJxOMnB1VGkzlSpMjotteppzqI5jZqmaZ0L&#10;IoJN+/QPhzP+YWmoQp3qBkBMnsRH+hNePHlOCwCuKZ+ZZN9zlk+cT7/OUyf26dq3K+/uXWQTbsSv&#10;Wav25ImTeuFJgm9/khuT506wwS95ZPj2lPdf9sc2gwJCEYVaUks19ZRUVL3BoFWIGLaVJQU4UFZa&#10;YKEllloaXtjWW25BBgkKkYx1l2RqbYUhWZkgAphgTr3x4CIyyjjCYmeZZRdkllSiFWKLsBiVGXUU&#10;44sQn3xWkgeipVYaB0O5AmWUUboGlYtLETMHEKco8A8Hu/XmolNmoIFcfyYdp5+ZKxlRAQAqmQnT&#10;fU/YpyZ879XJ0p14nqQndkyQt2dxffbnzXzKzVlnEviEV1/+f4M+h0MMDAwIpVFJKSVmlVU1aFUh&#10;V0G41QAUblhhXqRW2KGHco1F11l4mcijYxjyuGKLgqXx6Yw0LoajJJH8OkiwhAxLCB/G9tHHGGSE&#10;EYYXzpZQQhA//KCKByYp6YwzrqjCAQ5CfQJuuOCqEg1TTwlZDFLQnFKBdB7sdu5mSglDTJl7ohlo&#10;Sf4c8QAA3qj56HNNvJnvdQEHevCeCRdXU8HZFVzoc9Uleg+jdNrpHQ5AccABAww8me1RxWCaoIIN&#10;enoVIjGCGsADp/Z644ZoxfXhqqzWlWKsPW7VK1iWIeIpg2w4qLLKNJ6AdNIaII1C0ymgkELUKazQ&#10;AgtWs2D+AgsuWO0FGGAU8UOTSZqmypEicewBx2pzTO5SbhfD2rYeMGEBNx5Mw1QdwkQzDTTQMJOM&#10;vXji6/A/+xzhAAD2ANzfeIVz97hJC9c5OU+ORy5T5dd1Y2hyE6upxOLeIXqf5itpHJQHQvFgA1FL&#10;Xnqgppt2avSMiGkVwFeU8ZyihTDPDBlaIpbKV2WH8XwiYpbJqLKnzdc+giYogki9JJX9CAeDQQP2&#10;FBhBTOOKtSR9mzZJGuNQEg6qTDPyyNFoW/YHIjlhwQQ++CCCCPdXQMMMM9gguDoRzmH2UAIBACAd&#10;OPVHCd3AXHJMVzoHjgSCM/mTBFtCweRw7jnVsEadlMD+ntFZB2OQAorqhmIaUQihKJYa2YFeMzRO&#10;OU9XysvKJVq2uwv1LkM7JFHwxGIJSdDlVD2yjA2TZ5ga6qpoujqB9MJCveBV4meFiEPKmveGqHwh&#10;CMVwxifQNxK1gdEl6msNUt5XrW6V5BNmRGMF1KaAAKppgAXrhhIGIMfwZNAlobvgwy5oASMIcpBH&#10;KGQSkqAEJTBhkTaJ4H0s6Ec+1VEJz7GGB9XEhH+J0FHTMeG4KlUKIhTIhbIZjPZQljIZKW93N9Qd&#10;73ooFrikCBKCiAQkCNGCFFzBRCOYxGRYeT1Q7W55Sayhj5S3iBPwri2vMlVfgJYr5gEtMFuEG7eU&#10;w4H+06imNB4YI0nYyKRqTcA4eewPHfOljSYEAACU608SKhbJm+zRO+/xhz/4sQ+NPKQb3LgGJeGz&#10;r/5kMp6Sg9gRsoGNbCh0oQxVqDYWqo2HamORCsUGNq6BUUueBz3pcYJHmwDSJiRykYlM5CFPWrfw&#10;VGOE7dkjDgREKdTwYghnRIq5Sja0K6aymDbcXQAq0LSmnUCoQ02aUTWwNKSeAKlIrcAV9lCBC6TA&#10;AivgwwUmkAJKVEIFvgQmZX70oJ76qHa3o4wxFzECFLHFZrC6HhOLyby/sOELJbAmkoqTTRZqCzcr&#10;+USUyoaD7pxzjuWsUzacIAB2Mu4+R1gUQTPnx8n+1eOf7eHHERbYwMdOEGJG8KhnPduEz4LUCaEN&#10;aRMW6dn0PKEarLUkRq9h0YRmI6LccAIDu5GQimwkI+3pICeV81IQgExkcyiCvAz0mt4MLQ4PKhpZ&#10;j+cYx7RsEpP4VSSqW11IXBcSk5BEd9kCl1ShoAIV0EAF9oAXQJQXaRXARBFXWZnnjvWt0H0vYhCR&#10;1seUqK0/U6USgQaYL5DArtj0K5QAy5IBlY1Lgi0sQB1spms8IbHtZGyaNCvJC05ug/A53AJDiOF5&#10;8mSyDjysw87z2+R4ayirKAr7ikGHEuhtM3n7jfZWlghFKKIRjjjEIfjQBz7sQQ9EvsIVHPCA3ln+&#10;IjJrnSXNAjEIC5SXEFhoZiUs0QKouvcwuoKQZXY6I2g6L6zG9FEh8qtfJvM3icPkMoDZsAYSvM9s&#10;Kh7QJ7rZktSVzz8iGayZ/IwnSwJAABUmIYbzFFmcyOc++LjsfUB4aD4HisSYM3HBUOzIPvtjH/kc&#10;CEK48VCEmuc8HrMBD4QgBCJMCwgiuAAJ8gfrEIRgBLKe9QhujWsV6DpqVGuBr1twhTHoAQFJ7h1e&#10;2OqqJxu5Q68qi1aix2WwhtV40nbuX065MmTGFb9ZgaLNNFQZr0ZbrmbAAxBYc01sqk6NZNTYZvsM&#10;4fAAuk7VAUAA5uhoQ0e6oBpWdEjgg48kfDj+0iLeSQFL/O98WcMCJy1kIY1whEFKfOITj8AEJjDI&#10;Ckjc4Uc4qSKZMNr0dDAGC2DADkRxCl/84hfBuAO01oCGM5wrDWog2sq6fLyyBFEtLRuRk3PEZB3e&#10;pWb7nUwmRhBmlcWBuXD9EcqEFkPadVmaYVWmt1e1Ia8W8UdZ1Ewwzs1NzDX4woQl+55SAoABqGkf&#10;As90e+qByEWGdrWWTKg2uNGNieCDH2bXV8ENhpN03ucebYdPHw/995scHHOCL9g1mrBbTvPdnjg5&#10;n+UDC1wOfABkrSlGHegKm9Db/Oa2OyLMwJKBB/gcQ6/aL1mAXr0M9QitYEXlDJdoK6mcDMz+TldZ&#10;t60uRco4W9xUZIMd9oaMH6BbfI8be77mraaapF1NhE9xe6yxHn4+FBsbVc9pmaCEJDic4hSPeKJv&#10;Yun2LN7wINZs4mdSfcYnPFASLuHaOKaxCOSgOBuLqcg+bwJUMRW9MWbOFSM19EppIQkD8ACA4Co+&#10;FBmup0NrBSIZQis0ImYoUzu4FxvJFUMFWHtXkQlmcQJXFxm/xDNl5maFwAZmMAxIwQzKx03eVDD5&#10;AW99dx/QZyZMkA0AUABqsn4t1R++1R7+cA/55kCTgw1MgA/7MHnbQWnsR3AFE3+R03j5gg1PkHlo&#10;kzZrMwHuVnmoE1MtVAdroALaIzSdooH+8nU7E0giqQcITFYiNsNWpfJkaiYZs4cIIXBtqLSBM/IX&#10;sWEuujdmT/cplYAXJ0CBFihuU+d0WTQkfDMNybAEUHJn2wGGOHEECaSD8hZvj9aDDqAmEeN24fE5&#10;7VGFSYgT9nBIHEd+rzhIgWRIhxR+lNUehxdiVFh4j3OFgeIT/KdnqiOMwjgB+DcTqIM2nzRKwiBg&#10;RGN7fuhfCKhWQJd66BVFrddsesFsMeNW+AUYanhFRvNmsUEyvQGO12YVi3AJFKiIvmNfbhYjWBQY&#10;kcgaz9AKrXNndwVcrlMtNMgSinKDz/eJ8JEE2AAAD6AmvahH/UE66meLYlcw1bFp+0D+Ed2QQIYn&#10;OrmYL6lYOItWMOlXeUEhLuIijBXQhfvHEsiYjCjkYiIjDHhAAkQTV+h4gD1lPN2GI3KRARhgjXIR&#10;CD9kKnYoS3n4M0sXAlXxjIUoNOQYO2nAKYCRU1hxdSXojsSUdNbWIkMSN6YRChGwbij5HOsjDXzz&#10;DK7wRTJxeJ3oHWoJH0dgkBWgJiC5kPfRMPARhaqYL42SL0mQke5XMAHnQNwwf3sCEjuBOihENqYx&#10;khPwAevmjyLRf8P4JHolMsRwByRAGKT3PNMmbrJCgZCAAAiABTWjKs3kOxOYKicYK5YRBwwSAuaY&#10;lE8XGOiCXL9BFbr3INMTFxrAjVb+GYKolJVwUxqg4AEf8AEToAAK8AIHkRDd0A3e4A3cIJ0RVVEX&#10;hVELUFzFFQR0IA3OwHwsAWn/wJbYMZ56dA0AYAFqUn+l6B2X0x4eKUHvJxP8kS9KAE8aGSiAiTnw&#10;GSgK2RKe5DracmCKCS40AC4fYIzpY0LfEi4EshrlYgdogJkO4oiqJHwoiJNAtwGiKQg/mSoeiocW&#10;6IbB51ZxwAZqcJSnhDJW1CDzuDctNIiCYWOF0W1X4GsrwJsmEkwGGAfZ06Iu8gP3QwMXR6QTEAGI&#10;VFJJOlKLxHAgN1pOoFrVEApzAAbO4gUUAAbF4AoyYUEvNZDk+aV6VA0AgITwYUn+1hceTJBZ7eGf&#10;zVcw9BkofDmF+eJhmEOK+cKf/ykgw8Ua2TKgZVMB4dKFl4eMDEo2LlZTEHoGrxmVNFRWWcdKQgea&#10;EDCaHlKapgI8wbc8iGCiZpCiT/mU89hFDmogbiMMv/Epx6MBerAHe8AHskdtnAqcwDGbelMMQNAK&#10;4OKYPMFAKTkNdZAGZTAVLEACwuAMMkEBC6AAmhem01Ge9OQEALCL8LFSOVim3iGn8CGXj+MP8ukS&#10;dRmn9+mXdDqtDnOngSKYM5E6Q4Eaq+Gn22IaNcAKZXNn63Z/IsmSlSIy7cMUZ5AGR4mU0QRdL/NL&#10;HAKaGHAFllqaqkk8sId1O8r+gp4adaA6gJpxG8N1RuzzGjDiX5dQgqXSGD8DTVAXJEKyGe9jA6Eg&#10;jP5IPo/5DwPVV9FgBgIoBhRQB8faEgxQATwALqDQrM/xrNthBEwAAJ1zH3rZHo3mTuLqHdeQBBg1&#10;W3gHEU1IeXViWQUDrnvyTnMaKHUaORyWL+e6EiJpGgVSU0wyoDYwrwQaCrq6bicUoKqBXGIiFSHA&#10;KTmVK6YXlBpiF4GwARjgAgobXkHXsOAVXmTxTM3TghNQa7V2AbJGayFAAj4ABEM6ATOQCnrVGqc6&#10;s3mbFRpARFQkV7NpsieLbhHwAQrwmGyULdWyEpB0Eq7AGwLIBq+Gs5k4EjH+UAEzEAqmsQo/qxxB&#10;ix1GoAQA4ATR10io+JDY6ljXdwQd9X3hJ34RB4uE1HFIGnJ0B1tR6w0QYQ8ZcYRYCyjhyrV7crWY&#10;A7aBkr6g4X9I0T7u06dRcgOtICWJSa/fYhqICjswtCl8+HQ3RmYJKKKs5xYbugFPtrDZOKKB4AcN&#10;/JMqIm0Ry6i3GRVqUAZocAfEwAyo8AIv0AEUYAND4Vcai6qOqkwX6jNx1SJPYavpspUeMAEvcDqd&#10;N2crkbXmAy+hJxgYsAr/4AFkc2foow0TEAqhQApQogzAmxzCazBHAABauIPjGx53GR5HwA/3QYTB&#10;u2kaUQ/aJ2rnoR6kRVL+0utwBQO7Wtu84xoo5xs5VIwnbkwSThK37muq8PuuN5AM7yol8Douczwv&#10;MKSG+GVtGmg7AsxDsPcWG+oC1/hDfAteDezAkDBFVPQGQjLBSykktjoNqgBGOVByqnMa5eIUQ0N6&#10;R5dDjTGTXWerSBG/+bi1J/EJeLMUt7EScFoSXoIpsrE3pFABH9BGvsA/GAcCqkAKpZAazaDExcHE&#10;3MEclzRw8OENyyu0Q+jMmMORdaKmBfPKGGYBCBVbFgVb4SzOr5VRozZqGqVRHdRarOWtOwHHavLO&#10;XeJXIbOvproULtynzvADy5At/azHiamvpSomy7UySJd0qdSGbgiBHxr+CC7gAC5gS4z8bQQMyQ0s&#10;yddTCILBBiGwMoqrGTVMEjEQA04iGqJMgLVjNCMwsCk8si1Ij/FbNhywf9scx67gGnpDyydhy+NT&#10;0qzMGrihu72wFMEQArbByUpSCqVQLneQzMSxzM9hBBfgJmpC096Rruy5HxeDOUGIJ+EZp2n8WBYA&#10;pR7VUapl1maNHqyl1mu9zh2EzufRzjgRz/3B1WGkTaPhQnmjy6bbz0LgC/4M2HvMQi6JIOYYwMo0&#10;XzWZcxOoX4KLBQ+wAZ+ZqaZJ0Q2cBX4QGX1BoWllVk7HBnUwDd8pEtfwMS6mFKhqbQ9iAaCCytvT&#10;gpuBttuSjyNR1SL+oSQ3bax8ZRJIOzZ73I8cMA10cAGeigEkMCTeyUa8EARMQSY4+GDO3R+W1S9S&#10;TJDVAN3FUZhYjR07/ThzjZE1CNYEFdcrEVBbLc3UV65dsj6Xktc3xcKrzCTO4NeA7c+CHTK1idoQ&#10;Ugkfu3XRGKnEw9Bv4dCRjWzJBkuxxMBZcNmQcJOH8bEhy3VmMA36KBKSQhT/Z2NLBwcb/gaKgHQ2&#10;eRkr/KIDmo/eBJAmMcKkkW4mcYpJgkJu+8OukQYkUAEs4Aaiui3TMAfLXQfNLZDXDR+EBwEA0H7w&#10;0Q1GUOTYgQ2DSU+Nk7x2arRd3Zd4cuL4eS/jPRN1XSfXHBrso9f+spFcMrrKkijff03fehwly1jY&#10;mamOYNGORgdfp5yTAe4WWBCaeyGiv7NDHBIICp4FgRAWtOKxOMIjXAfaK/4PL7AA/FMD95M/soYB&#10;snYCF1ABsxYCF8CZKxIYLgI3sq2ramRP98R2TCvPRFE2e3YS1WoSK3YarVsUxTCz5wiJ7xMNvcDj&#10;Ph4oT50cBXRA4d0ejQVwRlAN2n0dZxw5V02++bKJ5Ts4WC4TWq4m+jkSOGDTnHsumVwlsGGy6ULm&#10;RGDm9J3m/lzPa850KJKjxaN12hjgHYIFDoAAe6vQew4WceEHCu6h1pMVVDkW8VXJL6rb3uKgJJPt&#10;aeAFJaBFF3D+Arh2a7WWP0IaARVApBGwcQ5XAVMuz7rqsiORxebzLqvxf04Zjm9WB0hh68zd1Dyh&#10;68VRKHh0xWpig2Y67PDRBOkJH9ksQW1qJrVN1b4eSc7Ob5FzzXXitSJBLsCqXCU78EEy5kxCBKVQ&#10;33sM2Hidy7HOdL8n2SiIPAtsqXexBw/w7jHDI3phbLK3VhYdF5PssTkCwUBiBl2EGy+FsQLPwmBQ&#10;AuaSmR790tqCZ3xE6nqW8SOBabfcee9r9zDS0SIfDb/ARcLA1EC+HSlPHOm0TngS16qub95RDTTv&#10;QL+4lxe5J8uOeA5zrbroMEN/N8AaQwOow9q+7WTuDERgCv3+LNiamxqwM4gxNG2VICKNHCtiTyIK&#10;y/V3nhdyXrgTTTOrYkRpzxaIS8mxEQ3hg7/6Oy9v0wtEkBSof5vDADflcs/gE9MtgYuQGRTs5hKB&#10;TxKu4HlOYauFf3NFE4jCkAzKFw3HcPI7Afk8cViTX2jtwdtzefm8CBAW+P0jWNDgQYQJFRY8sm/h&#10;Q4gPG0akWNFiQSMXNSrMuNGjwntJPo70d6QgDlfC0rx5U4jlGzYx08ykaaaOsGLFok1z1pNIqZ6u&#10;XKkiSlRoT2fTokUrJkxYHTNm0rBhGWdRpkx6KlCC1NWrJEmVxI4FW1YSpEBp1X6VRIgAArNlxV6i&#10;O5ZsWbb+YNGmhSTpEqKrl07YrXQp0yJEiN6kqVNs2mOkjyUvpczTlxBn0Z7W4YxzWjGoUW0OW8rT&#10;1ScOCZXUO4iDAwccFa89QYhjWh2qbBg7FWaGaiHAixAndtmmTrIbSZsB8Ddyoz/mzj9eqyYAgHSK&#10;HbEjbKJte0Lt3zGKd76aPEQmFoysZ9/+yPsjSeQroa+ECZMm+Z04edK/WjVrrhEQG2yyMeKe88gL&#10;L0HwGLQoJAcXKqkgD6Ixo6VCMnSJJZlmiuomnHYKypUKTBFqqKKMOiopppziTKqpWALuqhX4uOQs&#10;r/oCyy68clSLr67KAuStSuLaka66COtRx7N+hKQS4a7+yuSES+wybLg42LDpppyeEu0mnoJS5ZNQ&#10;bPiMNy9nimlNDznjcqfTYivIPINwkLMibGg7yINi2ACuEDYa06yOlTJMjLgMYTrOBlemWa65CA+C&#10;DtJIEapGiQIK8MYefAZicEHxmPCGwQk/rbQiJew51SBQDfLHn332wQefe+yxp556uuGGG220yYZA&#10;bAS05r9q+tvviCZW/agCSldtVdl/8BEJ2n/86YgDZ3AzFJFEOfRwS5x0gkwoVWo4sahPPinqqMda&#10;fBFGqloCLBMW+BDLSLmK1CvHvYAMEqwhEbjXyMKQVBLHf5tUS5JMgrtqhCrHujJKxBazyTcMFZ1m&#10;TA/+PPikmC9UMDRRDbvlkM00PvTMFQ8KYqIb6bJx4h8c0u34EzOA4zYNYZQCLcaMX4KJsWZqcKaY&#10;O6JTdlJqCXLiCAccYEKJJI5oj7337GsCiieswUabburBp9kGGUyVwX2mTfDZppNAcGm2GZS56YuO&#10;8FTZuE+Vlu6MOFClmEIP7Va3lDvLaacwyVWFhhSJSjdFV1h0NzQ1ZQyuhT4i1tesgfntysm8JKGE&#10;AAfu4nwugzvP6/O0oHR4kREyQfKwRZCk6zBAqTqU2zfMiAa1j9MoxJEUZscKK+EQFfpk3aLCyZlP&#10;YmOCm5iP6EYVyLD3M7FAefqM0JiYr8kMYaDxwYL+OdBQelWmm3YiGwACgMgffOzpxlfqoGhi6veu&#10;Xi9rJlSAPwAqEDc2dY99kM0iScAHg+yhtvPkTVkMhFaplDU3ulXEbtSSYKT2YZKmGaFmtwkccYZW&#10;OC6JyzQoGtMnGJeix60rckqZXFQqZyjhYC5JA9vRvjy3FiaZRRBEqgvBUJe6fcVlL32R2GEqEKV5&#10;2W52i8gQxXjHmKYIDxGZAIQFUkCIgqEOebsr2YaGZhPHqIIDTjDCzEayjyckYRpOiYYrLpShQNWx&#10;UaCRCsq+FKLHNKMEGFjfqdpHre4AYAAOop89uGEBAg3rCU64D9X65z+sJUFrA/QaJLlRj3uMTYH+&#10;HqmHEhzUwVNNRFkfpBY23JjBiGwQWqh0ECtD6AFX/AxDiWoeiHQiInLZrGMeqwAMY6gKdtGwKS9S&#10;E1XiEIfgjGEMsrPdwTzHuoSZpSukC0sRT1cYanoTX5Dwgx/81c3YSUmKs5vY8Q5jQj8FpkqUaIEe&#10;wmKl29FuONwq2RkbAz0c7M05/KCBZsIVr94VA3qR04wNvwWuaEQGNGUoZKUOCS0lcEORleIHCD0C&#10;q1p5A3+SrMD+LHlJTMZHk/jZD4Cu8bVP2gMbyTIVLA0iy1WlrZV6sqlEHDLLntqSWhP4xNHAtybd&#10;pLA0pmmhB2DzGqhWIF1TVZeKJMeUpqQJaM/+jOYY1Jk61V0zm0sqgAO6KbvN3ROcx0vSOP2QBXMG&#10;IkhiQQFWqolP4xkvebWTWGFacIUdEUav+yzjGXvGMqF+xB8FpSNuWMIz6HlAFUlZ5ofcxCVnIJOy&#10;dVDfKBlZ0VUlQRsAcEClBLq2i9DvHvUQ6a+sYY1JmjQJRmDCKXvKEM8yCELQms1tfcrBoEJQWUTN&#10;zGZUdjjIOCOYTr1TnSbwmptV9ShL6RJvmBmjbQlnDCwQTjh3WCSxfmWsXRmAWdcascCutbtoTStY&#10;3poFuQaxElS6a1oLts58sldikPirfPGJPML2U0vCiOgnXuDRj+CABkmJHKFmIgyW4cBjjWr+EZp4&#10;k0ZkMlQYScttgi46QfhBoFIPtC2DelvT2xqhw+fZrbJO7NuEqBJvPe0o3SIg2aTQEHFiaipsIpIR&#10;19zMKCxa5mWhUrmWxCERilBEI8aghO7it0oI89ySgiiJAUDgnvVtIoAD015JZIEKWWAiDwcTxrvo&#10;SMr51NxcLBEILFyhL//6L+0QJWA0bswDtFRIDiLwCafehjPFcIWcOKCuHFNG0UtxxQdimJljgDZC&#10;0LnGJ+9xt0odAX4PqFQpS5ygYX26p+q5mko1aR+W8ucJLn1pNnrFjbBxCh8JbJY9TMnbasBYIUdo&#10;IFBtasFZ4kABHgAFKFDBClSgIhWh2MH+BxYAA1756lfBusZr/2MsJ5RUAhSgwAxmYAMb3MAHPhBB&#10;uUUQAhGQIAQYOHcIRhACd49A3ipQARJU8NV13uua2sxRYLPcV8J0eYyBiUsgxOwHtZLlBJZAc+eO&#10;hF+7tpkuaGkBFhRW5oIdL3n8HFzhHMMyPiskArH5xGfSaJBDZ/hEkctxT1DTsad+YhWS/mx+LJnS&#10;lTZh1V7TxqbGphEjYAMAFqgUN2qL4vO8llQItumC/MGPfdTqVrryFYGqfe395KeSVKsaSv9HLWsc&#10;YT/98c9/XvtaAQ2IQNlwda+0sSsDdiNsuLLVPew+q1hB/VV7lxWtasVr4P6a6auqgBH+3iMBCUwA&#10;AxOYQAQiQJ/75KcJ+1E1sQL00gJZQBswWAAIdrADVMAiGdBoRlPsAK/wvSEOGYLm7hbRB+66M9/6&#10;6rdcqKwjsZQXrDw6q8ajjCP3ZgGugUg4XSfBex5202D5XWcmmnQFe/Zry15Onsn8SeBpsGwC2OlI&#10;UV1+EA54jKrSDSZsmlstmpMq/QThx2p5hY1hOWF/8rFaqU89eQJmgxtGqAYAQr4RbaAp1GIQAEGb&#10;wcug/3MOT4MWa0gCYKG2ajs7YiG7SaI8ydO6+9g6+pAPDuw6+HiPCoAPDqSPFYugnrIWvrGtIHuc&#10;GWqRPoqXbXE9inEEFvA9arKm0JH+BEugsiMZgAf4Lt5TPi/LhLSCBDEbM3M6HRQ4voALuO8yjIiT&#10;PRypJ4WRq0qws93hHaTqJXEZCg+IAO6jmapqmdaAKjOMLkBLjYT4sEhhw+3gh/q5n2ApFkqygCcA&#10;AOFKEFcSNfJ4AmxgkNPqqQQcCW84OmUJNd8aRBMUvBQ0lRVUlxZsij6qikOhmCjBCk0gnjGKooBL&#10;orgAr4QpjACAAMMYC4YzHTE6DLTCC4OjAleEK/lCAUwAQsGSuImxRNk5C0m4AjmTvobhuMJKmS25&#10;CTjhGBxQxPGQMKeyCDt5jfOTlPU7DzfMtCYAgFuLkDzhQ/F4H93KQwSkFqMDu1z+S0QYQ0bsQMEQ&#10;cpAj8AfXcDRIJLLewC6duUTkoSZLAIQUeKdCWL0v471/iQRKGARAGEg+2AOD3AM9SMgGeIDC4CHT&#10;0cG5YCvaC4S3ckUkzCYUoIQ1YyeJuYR9wsWIuQRe5JdKAEaXwLMQERFVYC6CMMd/ADI7Ub8SFI9p&#10;jBQjUAIAEEAHQcQBTJDuYJAFTDFw1MlTKUByPMqma8QEsRth85ghO5Mj+415lBKJPAtAGIEUQAJ1&#10;U4F4OwGv/Mqv1ICvRAEUSAGzXIEVaAG1vIJ6coAHOMWBqQSGA4sd1EGGu50iosgjfEX4CiIUeATj&#10;cadLrIsryULXA7AxsKe6hJL+MjKjl0gZ7GMqD7gTl3TJ+YlG8qjJCDE8AOApBzHKnjwPUWGQbjBE&#10;QaSWAKQW0DxNpIQlywQ6dXyB8JOunnCXSZSX4PCuzQGEE3gER3AEN2CDNngmeQqrTzwdJAmACnAB&#10;tURLtXzOFkhL6JxO6ETLDdiALrhO6YRODQBMKLREetS4GEQUw5QmiaGiXRKaeGke7FMuL6TMMGxD&#10;zKTJ+YwgIwAAa6iUJ7gGbfyOl2GQcGzNU0lNaFnNpBRQpfS1BJmADxA/zYLHqJSRGbGrh6QEiGkY&#10;mJDQL/MhJkG+gbmEDHiAPSjIES1IEx3Rg0xRPuiDPjhILOgCGIXRF+0CLED+yIPszonhJ8PcuJIx&#10;yW6BgzdggWkyDMVYnpOhCY+LqKFIQ/iUjteUkPrcDs1cOgsAgD+MFG70sAPcjrNJEAIVSmjJBqKs&#10;FAN1zXIE08BLMKg6PwZlwZ5ol8oCGnnpx/aKBBQg0uKQyqsAxVBEPs7JgAo4hDZrQodEM3ISPkQV&#10;PrkKrEtQgUcYI8eU0H2MAyOt1A4JgzBIHphAqCP9EmLMPtR4xsq0qCg9x1J9wyN4AADwjkj5yQSp&#10;MQZxG7l5Jda8IFo9lf08UwRNR171CL85l1ClGQpwtAdtF9sEGhwSJ7OYBCrBHZcIH+AgQk9MryAE&#10;i0s4gAqQAzodVPu6r0r+ONRE7Usmup0UOAR93FSZQKo2QKpm2kI2UAM1SJkSYAEOsaH1JJxhBKTT&#10;UEOEGFX5nMnvmNIECQkIAACYiZTpAURv3A4K0sNbNVNo2UNoydVdTdBv7NWNmKzKyKzJ5IAJ2IFi&#10;pYysikep5EQwA4tmHQ6XiBHAmLJPbMKysASPzAAMkIM32CIpay9vbZJyQtS4Ir58Ktfq29SZOAMY&#10;SYN1TYMyMFrUS9o0UIMP8QIvsAkXecFv6Yxw4Qk1Wgh/nbRTdQ6BPY9ScgAAeJsIoRMWW1jswCny&#10;oA5dVZZsnNgrRdNahdg01QhsGVmdyKzwm4FU0Cw4LYZhsC7sMll8Qdn+woCik0yMDc2Xlz0S4UAA&#10;CCADbqFK3fxEg1GYcionijSnK0QeFXCEoX1XNECDO1iDNSiDL1jdL1gDOgCD1ZVaqTUBLyiB2i2B&#10;IBCBIjicyhINy3IKccms6OHajTi/J1WIsA3Yr5UOoyMAAPipCEkCVUmQoIwggNWI/3jbVXmxVfFD&#10;7T1Q8FXQi/CbQVGZOvqED5gBUZghn3GRywocdbKvuBgMKHyneaEd/XrI9JoYBHgAMkCMQhjMzP2m&#10;2+sX4fMDSNCnRVABC7AAeXs3dEO3dCu3EiABEygB3MVgDGYB26VdLwgDL/gCMAiCIUCuCjMyfR0T&#10;fuWIi7AT4yXV6zX+1RjejgAcgOuolIY9j9Lsz+0o04t1Mc88FSeY27oNXwR0OySWNrZb4iUukAd8&#10;YgiEQGEREKLDW+yJxzZRqDHhgfWF0NC4mO2hSpcNLLM4s8A8481Jvv1Fnv79Xyqax3BSY73QS7gC&#10;C4M7YI/cHRWQA346IzsAXvflDDsYBspB0qI9g5uYgznInhka2RSezOywiBzIgZhklRnWiOSV0uV1&#10;DlcKgBuOFLYVD24Y0+84XoPw3ordyXFUliylWyOmm5K6wAvMOsqr5bEbuwqkQF1etVWrhgrQCBzA&#10;nmJ4QfY8Xx44hUjUKpq4Wcsd44c8s47EqxvRxYTDXDZGAD0419z+3CFPPFSLNCefdZ1nWj0WsNlN&#10;BZecqC43qdqjHZ86GIZi4AUiWFKnvCqthWSLQCXXeI0cIIhmfC5nlMkK2uSRGBZPTqVLpogvXcQE&#10;GeLvrRSlg5ZWLmK7regZu4iiigbwERosyiweMAUIJeaYmNCII9SyGIxvgtmvQB2dNQxNcAEMcAHk&#10;AZSbjSL06jdvfsX3CgTX2VQgJYEwaIM2AV6RTed09pJ2/l2d4AVSMMaUA9ZnpIh1jIh95ueq9tjw&#10;c8aoBluCfo6u9ohquAYA+OTNdBCJDU3yaIJseOhI4clVmehX/mGLdpaL8IDi8o1g7BlVEIJTCGl5&#10;rCJ3yt9uRen+x7W9fsu4KZsrJHEBB7iCK8mdm71BfeOXQLDIMYPFK1SMdjaBLxBGw0Gc5KrNIvNd&#10;qg2XnSgFHkBfOWnGSv6IUK6Nq4aqYWLQBuWADphkTIbDqeOGX6m2O0xoxfrqjRhiABCAUzHlgohb&#10;tBaPJqCeVCbA/IQWtWZri63u42ZGVxiU3yCj7tlroGjfjd6l+61KK0PcwzWSw/7cMWZUF3gAF7iS&#10;xViJPSXj2/MDKpiCKUDCbqIiLfliEvgCpY6oERkKhlLndT6cHSOFUGBJ8pAxhWhGBbDtDgCBDwAB&#10;BmCACrjwC18ACpCAqeE6TCo1lUK1lvoP4baITP6ORJKfSkH+boJwawVxkNF87gQJa0RiVVeea4y9&#10;aKoWZqgIY5XtblIoBWUiWQypRLZCLyqLL0k4sx4Zp8OuXyVXK8Z+74bREuGpHfT+ilbEb/iyVvQc&#10;MDcpATA4cCVFCnJpwQoj6h0LilPggWU8jxwuiGwgNSOIAMZjPArQcwq4cApYAAZYAEF/Nm+oB3tA&#10;IBUjiROviBTfjunZqBbfyehe7u9AW4qOFIpVFlfNcbnudLqmiKLiI/itPiEn8mMtWcaN483xCiCC&#10;Zj7tZrZQL24Vi/aWac1WiUKQVn7j8iP8cr/A0KQa2SDohXQGJpZzzwy7qsoIE2RfBR5gAA7oZzmf&#10;XoOIaH/+3udhyvYOeA0FUIDWHg9FB+6PWnSLUAJvgHSbdJBMZ+jz6FJOj5B1P5WEpXEe1/FIj4iM&#10;jsqpBOBSB+9J7NHiVON+kStXL2Adqb36FY5Zv4LlXITF4Aw/kVaxsuMDJj5wUozCIbClkAYi+AXJ&#10;UC6VA9YhQ4oBRxdA84AFmAEHcfeC4F6awfZh0moXjmpkbHSuFvePSAKNIoDrZhBUpnSGNdtLh3ci&#10;PpXmpu4dt+57fwgOyG4j33fFEHIiOJM0gUEckuz2GnhIgObErrIo971ptgtMuAIEQIANSdYlj68n&#10;QYtyGtfD6J3O2JiimAGQRRcZQpGpapwWOvkO+IDbjg3+DEoQSyeIsz6Jfd72aN/qg6h5co8Im5eO&#10;I9Co0lr689h0dm9w6B16B3FoaJn3d0960Kd8hSg5PoLBLAQUM1CoUCAFIrDNFxTvgC9C1kmLE4iE&#10;ncWmOfuX/MIKfRGLrogEPUAAE0j1VUQYIAqLz3mSxEWE/saJCCuI5sb2Y3KcbI/5NV2IhSaPGTeI&#10;7Df8b48lcX/84MZ5jziC0eI00Q8V506QwvOf95iPyFO11yqQtwubUEoggphqeicPuK4Uz9d8gPgn&#10;cCDBggYPIiRoJCHDhg4LLnwoUeIRfwxxqJpWrE4aNm/eFCqECFFINmmERVMlShSRaMWE1TFjJk3H&#10;jyH+ES1alOnSpUqVJEEKKnQoikg8M+2sFDQQ06GQJFW6hJQnz59Q/WTJ4ufKAwQ4p/r0CRQS00BP&#10;xUqCemlRIZNmUDr7pKBgE20DOXj4pFevBw8c/v7FIfihtiYTD/9jws0gNyaIGx7B93igPwAWJ0+u&#10;fBnzZCPZAFTgPDGiaIRMvJVG6O/IQX/78N2r142btmzXrlWr9sRJEyZMlCRJcuSIESMWiiMvTjyJ&#10;kiZNnDyxZg1bNm7d7OHbl1og6e0Om2TzLvG0eNHdyyM+j/6h+vUGKzJUkHFjTZAhC71hY6ZONGd5&#10;Q7X0UkwzdeQRSCPplNRYThH1iFQ5LXIJUGUNBVX+VFNVFRYkWVChFRYOIJAThhlOaBYkUVElFSJu&#10;8eeKKh7gYFBdBOHwl1+ACZZjjg815t4/M1LmDzdKlJfEPZxp5mNrlimJkBHWANBeeav5qEQ97u3D&#10;WpME+YMNE7F5U9s11ujmxG/AEZdccsMx19xz1VhzDTbacFOPPfdI6SOQWw6kRDd8sgeoQ3kKSqiP&#10;8CXEgSvTCDOTgSF9lMZb/X2CF0sawSQTgWywAUchcXzV008VBrVgCo9ksgiCmfxE4VNpXahJVaL2&#10;hFWHfmzR1VoJitjTgk9JhVROK54UV2AI7VnQjgYN5hA3Rjj325nBHSFcmmpii+1xag6npXdWIsn+&#10;pKBJCspdNQB462OWPhrpHj5JlPsPNk+k5g8/+NhTDzfZYIPbbr0Bl4Sh6AHnm3POOQHdE7nlJt1t&#10;clKXTTba0MmNN950U4+dd+KT3T7gxuukPyPbW/I++/Bz8muvdQzbPS/DfI89M8+scb4ay9aNzt1c&#10;fLEFtFFcm8T89tvvmGOSybBuTzCdcMIHR+ubb0pQTbUFIf+DKEIeuBJNTPV9pJ8wxUzjigf/1LiD&#10;EJjW0famBoKqk6i/ppWWUKdmMlKoSjX1KopHZehTIFllhSuIUamqt9xWqZUqSfilUYxfN3KQULLo&#10;cXMEnRjb/LLHI3v3bnnkYUYuoKYLaoEFEFj+sPB01dm5z2aiie5eEpKtZw+R5V5Db7n8pMsnE9Vw&#10;A7TQ2BgtXdJL7/Z0tL1NTXVw1CZRAWpYG1SBEcR12333woE/vfjMBVe1+VVLm75vFUD9nNMKM600&#10;nA4/jHzEEgddvMU64zzzwOsdgR8M+QSj3sapNPDHGa74RF72wgAePMMlwoDJgArkqVD5Sih1s5tZ&#10;UgAIVYlkcXRTC1V2kkGyEM4Pf9gCiKDiOJEgAkM+WQt+TILAaQCGAzFiiBPs4qN67E5Q+AheaS53&#10;GNRtCYl8skASBpAEbJDpCQCjVra2FxwmPGdhctKGN+pxD9n9Q3eHEuB6gBiv3sVrXeUinaD+lGAP&#10;7Bnkf3ySo5LoKJ4jaAchiopGowgkqRYx8BOucMY0ohGNafiCB4sqxksouKk3xM2EVnlV3cjSQT6w&#10;BYYRmmSp0pKiqZQoEH4YpR8CQQgHZMCFINRkglJViD+iRBU6nAh4lGTG3xFRNE7ARrhml0RxlcsI&#10;SQCAEx7jD3x1Q0xkgsIUj6A943CrfFiETpzmVKd74MOXBdFaebzhGN5VI161ExQT/lSuJLwRjpSx&#10;Yx3VyR2s4TEhHnAGHwdUB5S4onIeUAU9KXjPXvyAkBJ0m0xqEklWbdBCo2pKC/iQN03uxG5P0eAM&#10;kVIJUZJylGYJhCAO96Aa2gSGkKsD2Rb+CKPDOCE8PhJjufzBzoY84Rq9bCkwC3UEAITTR1I6Jpi0&#10;0S9r/Os3VKziEZiYhGlqkTrWuRMYJ6KNbwoKTuKEV7lAJqh2ufMfLs3qO9350tQkIY8H+UQ/J4jP&#10;gXBNI36UVDCCYEgB+dGGHomhgjYYll+1YA8PUpUI61YWCwVLEhjVaFMkEQkCICBYqnoDTQrEKZOQ&#10;tGwMnOVEUqqke1A1mOWRaulq+kttNmk1FgCATHWqJHvdwxpJoM1Pq5GwqVmrisqRZhOU4JlycVZQ&#10;mI2XG+N1O65SiatfLc9wRRMZeQ5yGsp1BUEEqVYD5ScNYAjCBN1Gk8fWJIZVSWhYRhX+FEvkNVip&#10;AkslKVRRpYyycKU8SyUcQACkvFA/BJXJPUv6or+gVKXu2W28insQ3Mx0XJ7d0rsqAAD9rse/EslG&#10;MUVjL9joy6fXUPBhYhov/l41nVcVqzq3KtysUvgxv0UIDvril4KQ1SV18Mh98vMFEhS0sQXKD0jk&#10;1hNLSALHUbEEWoAiiRboIUUpmiRGAwErqVw0vVopJQndC99h5ccMjJxyMQypQFXIpXKVRTB6xlmo&#10;8swrwKcbcJPuoYQHAGAxpt0SNhqc4HJpwwKGEdQtr3qkcsUzqx4GMZ9DhtXDZKSeaTiQ3grhBhJc&#10;l1Nt4BSN4aCIRhziEY8ABB/2YOn+Pugh01cYwxVa0IIVoAAFgNiuWoi8XgYNVqNnkQoBHAChYY2U&#10;bMpVrgJd5IG5oJSX6splk0I8kGzMOTNk9pESm9QNJTgAABp+85YAvJ7gCqpHulWdcrp1VINBLWFM&#10;i1/DlFe/iOXvtngmozuh7dU+x+sIWDyY1M43vgj4wAciEEEI6h2CE4zAAiMYAQYqYG8MhADgIbhA&#10;vUeggoOnIOEr8DTD9XCFKzhcD5beg6d9BSu0WJIstrpVRlWNokwQ4AEsGLkSRs4CE5igBEEgghBa&#10;3nJS8MAGFJhB/BYmP+XR74lKAl7IfC0QaQsbtMQeto8aQwAA4M49Pk9Ibsujxmj+BxtQbRbIyE6G&#10;D54Vj2JDs9/DlKe0bTsNakmwAIe3lKazb2973mMT+Ko1vrcDJ+7nU8KZrMbVfyy9M1hLgjXyV7yM&#10;2exO2OyYMpBxBzSooQxv+EqqQBgCNzyW0TZRXFLCQiIfOwULV+jxXX9lqylMgeOkNIskxEsACPSh&#10;D3LoAxlaHwYvgKEXvSgFD1YSClGEYgcMiMHDjoZzODFsYUYorXv2/GXx1NmYRH/28tfD4AE03zx8&#10;svB6MAwoYMcrzHgW+mktQjJ+GCFlKlNZdloGG5e5LGY0Wz/O2i+bq3GVm1jL+0N6OxEPFLAmhWhl&#10;4wvx+EU/FkjEjYiY0FGwykL+mchQ6EELtMqrTEIlLcXGcdxgGZliLUIBOAAixMFHhM1+oETZNNBe&#10;nBhiUF/x8Vo7iQdLBR1NcZ979A70nRb9GcQT6Bp6qOD1+Y6goFEwtaB31EgDjeBAyCBDDCFiyF/P&#10;YY1VPQQBcQQbHNSTscXjRR6L4QSEFKCwSMhSuIpQXAEKfNoKgGHCiSEKaEAZakAFmOEJaIAamuEa&#10;7tu+BZwDwIEbwFKV0doC4YWJBWGFEZ/SIaF4WB9iFNvQ9SB6kEkAAMBpnaB41FIZBRGg7KAO5iCg&#10;FOFdfIIquEImYpmWdZVmxR+5YU8lIoQSOgQTpkEIwdeTkcQIiIFJMBor2Zj+sMSQUljSFgaFHqTA&#10;HkicpRECIQDCLw7CIPyBFlgB4ZhIWZhFJbzQBmLgH1XZlU0W2tRIDu0QYjQdswVT0tUL+3RWIYrH&#10;IPpITAlAIvoIz21JE6gZenhTvJAJO+bU8SkJB1xiJtIjA1WjKMbR3QXQuYVMOR0GE7IB46UiCLFB&#10;CJTBdX1EFQ6LCT3ULGph39TiHqxALSYgB/kBFXSIVkhUqSgjIuSHWwyAA4zNISmQPRJEDqCkDlWj&#10;NVpDvYxMyrTMy1hAPXijdzSBBdTgdgwXODJfTXpHSgGAACiJl/kIG5UHN0Qdn1zjlrSjJ/qIPGIi&#10;PWpiEOIjROhj2f1hvBj+ZSlOw4oJZHxJCgmsQRq0QULyykjAl0cuHkJpoVAgo0RSpAZZ0kXeyokw&#10;DlQsVnS1DQYOg30xEK4py0o+xjUcx7bI1mFWG5u4nRIQR0uWSwnqZDeyYLzUBQAEgJLYQ2YpCSl6&#10;B/bhVh8qpWPC43rghSpEJT1imV/sUFUqxFXyI2Wmo0PgABMu3lm2xX7ck1jqH//xVU60xRvoBAIm&#10;IDISwkQyyEPSpUbOzYWMRIsh0AFAwDH0x4tQopI4W1SBZmnsZPR9I3eKx2lYpi09IrvcGXpM3WNm&#10;Z5MsZa89ZV6cJmpO1mCwphDe3YjB0XwOBBP40ENgRFfWJggxVn29BAn+fEFZ7h9DNt6wcMqBZiGF&#10;bCQk8EEKPOhDDg6HZEEgRIXlOU6h4YcZQCczPIOLcCJ7+kgkAsp6csZ2+mS9eOe31AMADICSrOOW&#10;2CeYTSKfWNZn9pd74MUlvmdqqqZ8ZqU7/Rn2GCZiImmSIocFcBlDcIAqeA2LRcoHKtdGmMAXHEgr&#10;ESAImQEb7F9VOEXpMc4jpAAnUWiFagUkCNmG3gekqAF0tgKWAeaWFOF5RpVoRuYKCtiKgtWLxqiP&#10;eGaTHOF2NKWgNKKgQOYclcY05lCPmuajAqlKNgt+4l19lmcoYs2hOsST8pGmkJQzQCqj1EEJhEEI&#10;8YqNscVMrOVdaZD+VKTII6jAXT4kJGCFMSqjKuKHfUAKG0DnKJzUaKIHg8ULimKGik4mnnUDADiA&#10;kthpHfGpREgHbMZLotIpZvzgXmDrXkAqA6nmQVAqpSJEkc6ftTYLYuToQzwpPR2S2ejIk4oqCYiB&#10;qQ6L3GRCIcSElyKCqHSeMhKgJmBCrCbUUIhSVmBkIAgLlOnHoLUYrz6ADghmtfpIYbAjnqaGse5p&#10;f3EDADyAdb4jCq4HtTbJVm7JLu3oRExjX/gopGKZtq5stzrJkKqT/d3nZOjIZJyrbObFrxYE19ST&#10;CcSr3gAtUiBC21Chvv7Nhn7FJqiAxUkUUNSqhVYChJBEgJpVlx7+EHTmAMweZVIyZcdWrGRebDB9&#10;Rmj4CLGKxxDSIG9dSbncrKLKZh7qhWlKpSaaZra6bEJ8693JLKY+xrI8Bsl6R1oNKBmIRJuKhNBK&#10;in0sQncl6OPcxCJowgmICo4J7NNmASS8UJShhCHN2ksUgwJMwAtorXjMqKAUap4q37OKGSVeAwDA&#10;n3uALHoMYdtuyd7iaJOSaEKUmHs+6tyi5sryBX4NyuiKx7U2BGeWLLOUa3kAbmqU2KLwkQmEga5C&#10;SoKsiJeGxOLO0NSG1ONmwghI0q+kGoayRZQVw5VtK8omwAMkAPFuR/Lxyel+rZ6Omeqm6LksYmnQ&#10;LjaihxE1ibj+nuN+VudBXKuPSqUzIHCtaSJf3MjDvmzyKkmNHO/azmxg4sjH5qRolNh8jOr0Ai1+&#10;6ARbfGVPrMXUYu99iMgJmNBGIiNTSEK9ssEZkI0sFfBfxogRPIDXuq173CCfmOj8pu6xFooTAIBm&#10;9q8Ar9l6KEa6aSOf+K/Hog3cxu1pJnAC/y63HstouK9WmlMFD8QPmhhliUfsTgbPNor0/ufjVKGQ&#10;fRKAUi/jge8JaRwylt6K1ME0qIIDl6szQcEWl0YgstmNaifY1m9/MQEAQJUSx2YSEwwFA8qgKskS&#10;a1YNQ+rcVnGt1e1kibEWQ7A6iSwE13B8lgcZP8Y8FcNMsMD+9MIQSSDUkcFXCRHLXAktAcaxcLrK&#10;JdhxSkjEmXEtxLqLEW+JsJ4tIfMJTyaYEhDTZjoyI5eH7Zqd/WKGJANKDkxAA1Wy72aiFbtIpC7v&#10;YeQtV0kz30YxyopgFn/xBR9GNaTnZLhrHUASC4zB48RBHCyCBrkQSXxFqjahdu0KhNRyKCVg1L5B&#10;HTjDiDYEEzxAL+fuejwdoEjsMNNvMbeoTt6UIIsHOu0wegDwQgOKPzYJGH9CBPQuNpN03TbwIHcy&#10;HKHja4J0OaukNDaqAzOE2dKIIFGnshCQMATkIoxBPMPBXNEisCROm77BW2SXCb3aIvyzxjGZCxWC&#10;GUzD2dD+0gOMZ0ajh7nxCdBtByQ3hDFPyUSXBvAYAWkpSY0y80U3sS+TUxejx7VCKg34LgJj86MG&#10;r0w/xjdn1RPD48nmbF8EhmA0qjlLBE0LBNd4risI5jyt2IG2QDxzSoQIBb8OdQ2dhKMsXnMCLSKM&#10;gNyMhUY5deTI0mFAwQMAs1pfdf6iRz0kcmrsYxCHLaAUGABkcHm0NkffEShaNZ8g76Ly7tzWwCBd&#10;sgLTLQNvMhADq0ojccggCmAH9l8z918/RrRehCBtxFs4w0rigCvoNCr2dFvk61i8MKy1RWNZF3Sx&#10;WOFqtiQ9pDK+UjHkEwk+AGrLrm03SWbSNlY+hFd3JzT+PwYQodkiExd/P4Q5JpiAp0fI7La1uic9&#10;XrIPBLcCZ7Jf27X0pTT2aKqg6IiUPLekEqoO00heOEN1C4MzFIQqbDeCaEJPb2AmgDcuU/Z+0Fd5&#10;11j5cmAhjABOyLGa2vF1R/cD4LUfls6DyYxsFA/RIE2ZMIEFCNVwaMuyNUSRkozV4UuE9UuZgLWD&#10;XTlneBMEAMAyExefECVEO2UbOTlnOCqDB3cNXDJ8avKEG/cAZ9X+bsmOGIHQAXY3l4b80kiPdg0j&#10;RTVBcEA0mAGh4URPA2dQV4JHcooHtk2jE8iBCMtHckoIrGrTZkJRR8MnTMY1PMDrHnd5WEDAxJaS&#10;ql3++dDdNCnM/EQMNnQRNuF2YjjB0vCGUI16cRyp2lkbbcV6nLSugU+EfntHYRzdpc73lgCyd/w4&#10;oGw0YijAgmfzgzuDg8v1NmOxmyO7HwuKnH/0DkGy34rHdTJLDunFw5q4wt5HHIQBC8RBFj7FInwk&#10;ApmVP1l29uYEYzUWBqwl0+IyVGv6ZGTDA5AtDyrJTL7Myfi6aFBNNU1MnWBHU5UGsG8HxKfGvEDf&#10;q4u5eJ61afPJsvOnswM3tCOwgw/33cL5p2NN82IPV5eohx+Gdpt7rqYyiwvFJby4gFZXQZn3om/K&#10;CCTC4oTFpdcBc2GGNgC8ch+8t94dQaA8IQpx/Fb+AwxCsY+UbrGPubKnNbo6O8hf8jP8tkkXd8mD&#10;PRylrTrVecj8MGJkd6Mw2mOFwRjwTbvn6gF5IFwlGovI+AgwggxFxVPrMmZ4wwNsbLpZ/LUnvUCQ&#10;sndI/MNnOWbACSLSN3o8NP+GPY1evZPO48drvTbTAJZ9wNebfNSL/Tr7YI14u0CovAtatMl2zddc&#10;VxwsoCglI/dGF33dfFzZvWWrQCO8Mk8sQhr0PWbUwwMsa7rhN+EXPmGz6NE7RGU4AMAfB3M0gRbB&#10;zj0MfoVhwzg+fnkIs+TnttkVP7MseBVPQ+Yr8CpEgEmSPbYDyuFrcEy/R/X7iPZhRg6QVXWbwRn+&#10;vEEgYMEKeHa9cqDcA0QdYQOF1TGTJg0bhWzSmHGY8A0JRYgWZbK4qJAwVzj+dfT4EWTIf/ceEBB5&#10;EmVKkUn2qXSZ0shLmTNVWqtGE6dHfwD85fTZcecDoQ8gOHBAgMCAAQEANHXaVICAAEoJOIBQwYKR&#10;JEqaOKl2LRu3bkqwRf0pM+ZZmdigqIXpNmdauDOP8HPJwYMqV86cTfP7dxpfwYJdFVal6hOoCRxy&#10;zFUr17FLyJFzfqX8EQdeD5s5cAR5pOXlkDhIc8Tm5CSHvc4+eczsGcenT86KFazzBlKgPRv8+IF0&#10;CdEbhQjN1BFI0PZBhMSXLyQhBxHFRYsQpZn+xsEtPggE/Pnbtw8fvnvj7dmrV6+bN27ctGnL9h4b&#10;tmvzrdmsdv/JEyf7nTRpYuEe0TyaTECcrnmiwI926ilBkHZiz5onmFDiCCMsqABDDB+oQCgOiTKK&#10;gAKWYuqpEgGAgESnpBqggKo2zOoIJZjwyhpstOnGnn0YFIlA0Q4ssMcGg0zwiB1H8+ATvfgCjMnB&#10;nCnMMMQ+8YCDCBqcaUggr5SpGmsE1Ew2zjz7qK4GM+MATY6yQe2jvFyJhqBpZFvNFb2miSaaaWoT&#10;ho1KIIFEjxUCCUQSjBhq6Dhhill0IOMcevRRhBR6QwUxCikkukLYKMYDuPjZ8IhQQ02C1K3+lDiV&#10;iVT984+//PK7rz5r5rsmvvfaM8KeBLPcUqQ1t1yQV6B4wsk7e7zJ5sAmKLTQgmYzzHBDopBSKgAB&#10;TLwWWxUDmIqACq66wIgjkmCiiSdq1MYbe/Axkqb6tAz2H392Fc0Idv/BK8nClmTyLyehrBMxMV9I&#10;At63Cp6X1y5Fw1e2KTsb0yPQBMxsM86w+8fXjjxw5c5ilKujGGeiWbSYkY0zrpg60iikkkEh2WOF&#10;P4FjyCGBSh6Z0UYdhfShhNgwIYw3hBauDlUcO6rgf5TI9d2kU9KmiV+HDRbYBvcxNhtrjCi3iQmV&#10;SKJCZpt19sJnPSwKKRFHFOCBbN0GQKr+qQaw6kVxyX2imiSa4KYefOyKDOHI+Dki6SI94gCUw1br&#10;i1/ABvv3sCmp9Awfgp0OKXDALw/JpsvADHPylfARDQckQb8Y46g31rNRn9MA+WSBDpr0DUQyyc1l&#10;mCWpRJM3ELUZz+BzTg7SMyJNowQvljNjGFcic2CApJWoh0h7UfKHH/GYFo0bJqS2vsCqg52e2H3u&#10;sacbbrKRDz//TgV77PjLfnYoCIo6alql1jYR+my3pcoBL9IKV7wCFr7dQ0f/yNxcKpe0mJROL6tp&#10;HL8eF6Uwpekj97Dc5gbkQA5+pHORoVjFJgcxMoWGMqVDUug8og0KfIJjcHLUGy6lKYP+QIoNNLSd&#10;n/wwqED8iQ8rkMTMElUywOBsT7aJ3c4cUoIvFEcY0WjN80xSMCZwQ1ehMsIWudjFLo4qCRbohoDq&#10;oYTvwUt8vEpCgDiIPfHUQz3ru4ZNnuA+sG3RAheYH7Q8NBSh2O9++EvKiLZ1rbbFjVt0g5GMaGSj&#10;biAQfCfRYNIm4KZ9TdAvfHnGM/gCpcg5rDMhmeQHO7LAuZiyQCF0zJnQhEGUJGF0pHPlRxYwg72w&#10;ziC1mw5GloMQHS7iEn7CHSQkUcwgXmIRbzCDovAUGMH4BU8kIwjJamMcOxinBHQoxjSMdhmkFawJ&#10;2khQErrBj0ie5IoCsocZr5TGdk7+LVgSI2WC+GGE83UDWXWcUBLwuEcNcaiPfiQKIEGElEESkilR&#10;idsAkLKhCoTra0YwFzaygSNIkk4BEVBS4/KUycFs0pNSolIoRbLOeSrQg/P8UQpL85IjxDJYOFgA&#10;D25ZGzPocpeamhSmKnKJYEqCmMWsxFD50IJkmsGIzoTSvqIhDWkYA6rHkGozmiFVYlw1GEXgBSxe&#10;AJ43esM92KCjE7zGzzxyKJCCtEoBkuaEbCRoaT5Jp2hG2SB32hWevELlSWciL8r4Ax/4vEY1yEqh&#10;I4xNQwJVLEAFeraiBNKgaWuRiEQU2arQzQAKFYABDJAAzh4ABhIgRSl8UdpflBb+taglrSlO0dpT&#10;kGIUnsDBCw5QWxjMKla5dYIR7tNb37oKuE7QD3+6QtxVrYpcqVJuqmTUXCVU4FTR/VqpqDsqcYlK&#10;VOHaYti8mBWyyY9sZhOvQxX7x4EO1H5WMcp6A1iSo7zXsvFl6Hzpqz/73ncq+R3RAxC6Lf/+t1rb&#10;kkrc4Cbgag1Ys1JxygAg8DYHZ4vBD35KVA78PwPctwAFCCBSjGK/8n5YoOpdLwG201ZswJV6Odmb&#10;gPaxwQTd9cV53dJe+fqSfRCuxjq5Wje0IdY6LqtsQxkxe9cLSA9DgChCkYBQJkAUCSy5yUk+MgQw&#10;YGTIHqVFIRJkhtWG3xExeMD+EhbzmAHQNjKfuURmRvOasTU3Nr/ZKQ9IEZwdbK0AFEDOA7gwi7hs&#10;UPyx18pIRnJjPRTlJhe6QyAOdCAf4IAKGOXRdMNKuLZCLuHKykY3ssdFPfJNeD3hGgliwhhzMtfL&#10;DO6MVJPxlWic45TU1dUzcWtfwfMCBSgAB6OIrSc8AQMYJIA0L5CBDD7wgQYcuwELkMCxFYDsY8cg&#10;AdB2QAM43AAHXCBD8/OneLnNbX+W7UJ6BLf8mIXHLT7Ui9gVFanEVSrpSpe5MlLucf9zXP60Crh4&#10;q4a+fdulLsVqVrOKz8AJLh8mJOE98Bn4+uQjn4DTJ7e+FW5+9nNc5b4vCRX+uG52vdhxj3/c4xWg&#10;QQ18AIQg/KAEJmDBylkwBha0YAQtH4MesFDzPeyBD4fQuc4fsQmfMyKZwlDFSNFUyXwxrl+d/Jcn&#10;O+URJdzkMkhJmsJ8ogDGpMTUNAmngPz6znNeBsa6ijVlTDr2max4JmfKi5Ke5IpXLPWSTPKBXzjZ&#10;9sNI6QMesLoJk4a97HFjjeczz3m6kb71sCfhCR94wCNegd7mm+L3Nu6quGLxrvlnuZnXvAXGFe94&#10;vxtVzWWuqeS9XHr3597A7W19LIBpimajPevxRjfqsenxhGcf/DBnd74UAY7VZhgGSUMbLiWdTLDg&#10;EJm4RCB608PfTIcRQJ/+DiJ0aoZoeOBMOXiB0dmedAtKDvsh4YpoPB0sd+VEFXlSBa5PsnUVi1NA&#10;re7rqmP89cvI3+wf8Yb38v8SJZD6JcBEL54BMDap7jDJL26AGZTukypm73KsG/iPXk4KllwN/wok&#10;NmqAdRrFDNQgh3jKIlLAEVqmNwKhEi4hE6gjOlawEJRpGjygMUaIA14gAjggSdiOAcOkMVTCCKzB&#10;/miiKpLGGpKgPn4r8ioO85iAAoKABEzgByhgAjAObEjFAk4sJ2Yt/lKNV8KuafrvLKDGC10irlyi&#10;dG5QgoKnoxAQMEqBCL5vM6zuYVyte7qQg9bIAscuL+aOmlLGl0DwElL+gBByo4eQifpqqIaIJhq6&#10;6R9kkAbxJYI8STZQxyX2wQksgDKO4gcjYwhhpT4ErlZsRRvWYwe+QA7EIBh2QAFs7x7CAx/2oQms&#10;ECewcAK9Do3oT+zC8CwyBhdPwg5Togy7707QsJkmyEmcQRlooE5OB01wje/mCQyzMGlIyiMqMMcu&#10;kHTyMBiFxyDYAFMyYahWAAtcphIwYmjKkQ2WKRqcYeg6QjM8gAGawAjK0AyTURKxJBNfwihQiFdU&#10;aSY+wQwupWik8SNAzSdk8f60ECFnbBd/YqUWMiSocTR+8ZbQcA+H0XGKEUp4IBRAQXLShDTMLhui&#10;BhrhpZVAQgJgiq/+rPEyIMgHkI4v4OQg3mARLIESNKACtsA3KiET4gAO3sANhoYhQEYdD6Pp2rEC&#10;tCFXKKZhpqQZXeoeXcIq2ChYqE4lOGAaFEUd+SQNiuETmpIqacIJYPEgaVHVntItus4h2wXq0pJM&#10;dqQ00ARJNgqJ9nBRLLKCli5yKoABiO4j888eKqBAKkAft2SWOmICFOAOXa0MNeqTVOEq06B2gukR&#10;UCALssA3drIn3wAO3IBmosgVlhI7ZNBKXAMuBTIn5Gku7Gd7EsZLXGIabqoF0/FJPqEeQWgtwVIs&#10;KUMlU4ILRaM3LwMbdnPsvpItFcgf1M50jq5jkmgYhoGahpEwlg7+YD7pAypg75oyMUWjF2OK7yAy&#10;JWMtMzpgAvrSA67ypipiqAYhBXyoEoJjIQ5lmaYhGcOEI0gjlITzI7zTLYgCABMm1FTCA4RBJnUy&#10;DdKxTmrTIxqSJp4gNzWHLLfQFgVECbCoOGUiLCu0I3CgAhhGcfSlL5AIORSlLj2q7abz7qSkIycg&#10;BvoyDPFzGqWyDlHypFzUQe/FFeqAG4EpmCqBElAAqArFdxriUYRSpCymNDyDRv9hO+FCKOAvWBjU&#10;JTzgNhbhBNkgHREDQTviNHyCIEey/mrRLNViSTEUJQwyLTNjAvLFQ5kKREW0LjtK6Uz07hrGSHFg&#10;AsKUg5JUPy/+BzW/0+zSwganIQ1sZ0d9qkeJaWaKwzgGImRo0z5byTSTdAznwlveCl4uFEAF1HYy&#10;gQ24iTZTQhdpwjK8NHwi1DdN9TL6lEzRiULPFF+QMe6yMZro8maUKqROlE6NtCOuQQJbtED21GlU&#10;dZ6S9JTYURWKgQ2AaahOMBMmwUclIRMQgQ1sxog+syPPpBklNcUo9QEatEHM9CReEyKQ6jOztCOe&#10;ESe6dBZ1gh/A43zQA/HYh+Iwb7rARt0qBFX/Kl8jw3BWFSW6wQJkNAyVUi/mTlaFcVZJBg0z6VZR&#10;FHRGikX/4Qha01cFRFidhiWyM9bSAgec4R+9cVkt4hJOAAX+gwNkPGroTgc7UUpAmMAbAOcBKJZX&#10;3E8lOjZlHEIjqCQl9s8nCEsbIG7fKu7z2E2LQM7cvgiMoEtVJs71QpH2xuM7dC/32nUf9tUxflM3&#10;/fVpRHIhM0M5fWAuFRZhF7ZfouSTchVi+c4fmKAHK1Y0LrZw/qbGiBUu0iJAC2ERJEEcdXIRRoD6&#10;fKcYAAaUSCj8UCJJ0W4ujuABbnNLmABBZMIx48Q0QaIeLCBU/lMmIrDe/q1WQtEbzmPTcA9PP8Ia&#10;sTYyTNcx6HaeQtULCXYiRYBW31QYm8TuzhZtPfJ6mKACBLYaC6RMSAlu8zT/DEdQbScQqIAKfEMS&#10;LGERQkD+OF6HNSwGLiGWBwuEZuFCcR83WACWJmYjkwoXJXIPXWmCfOCldK12LlC3WLX2JLBBe1vX&#10;BuVyZGoAOSrSIpOOAR0W/NLWJfABx/IvSetlnn53bocXB1RBGAY1E46XCrKAUMbReRlCGKIXUgvT&#10;YEQDXM9CCR6Aa4NlgWJDL1TBXEGCZ0utPxUSLtQ3hdG3btn3JPgx//BCfhlFBOpXbNOQRCEHRQmX&#10;f13CHyyx/5K0Xz+IgP107I7gAx4zDi7BDxqYUJDpDUKgOEImYCB1ZTGnQDB1LpjgAXr1V/73JexT&#10;ZzPXi2Ui62ZsdBWEhc9yjR/DhUXi/PrvA5LkQ9u0hhn+9Ybxt0Sn82FJCHct9H03FkjSGCcilkzk&#10;1ohjLQlQQU/+MRAqk1Ci1XdEYBii4TM344ov+DKg1DGa4AHYiWrAuEDKyCeud0uG+CxUmI0JGSdU&#10;l5TUdexw4ANAYS9wJkSH4Y6f0y7zF1fBr4L/GC14N5GzlldaSiSKeEbzLwJQQWTSoBJKEFqDoyFE&#10;IE8uOZNTApUjgzjVAgoqwMW2BNVO4oANY4RVouxwwpRZLX3bOJXZ+Sdc+YM4OZY7AIZEJomQgxhg&#10;V5dxOH+XUhl/2ZBdwhqO8k/pMEGMOSSCd3Pg+SckIBScIQ3ydlCGSFrRsSXLFXsH0zHiGC6e4AFE&#10;+Ur+wlkk0q+jFDEnYE3WLDWeWDle3NknVDmVQfqNm0ClFVMB6HhkdOY4huEYfGCfL9Iw6PRhW+lI&#10;j9RAmuAIqoH3xGOYa3RLArojkHlY808JYKAYCsEbiSlap3VRpoEGwNctgBUuYFgtrOEBGLojbgwl&#10;aKNaz6KBrtBbdYWlYbqdWVom1PqNQQJxXU2GY2hPToYgkAEIbhhOCSNgeDht69OoDUSpkTps+MkI&#10;lABGnSaATwo0cCAHFlt4zU4JFqAOsNqnojUNmEkdxzMyxtQxFNQtrgFDjHa7rKvdSG/eWAXfVu8J&#10;vvkjXKGrucmtcfslYPmU59qlc4KufQKl89plYxn+SWr5nqepGILhB4KHdjupin85DjeacfXPCFqV&#10;sg36cpLgBTCbqDmIsNA6J5QABD47p87Rki9GOCeVMtgiMrJhQ1SiO6jWXQWP8NSjPdyD4RwuVnYr&#10;JSJIhM8Cr3FiVINFrGmiuF96uGmClPP6I8o3x36xL4YHj/EkGX6ARP0lGSHWiqH6LLb5I/bBnhba&#10;u4P1BXKggq9ZQCwgG7Y11pgABBKYhhBRFcbkvWV8vtlkLrRBKArmre1Kpl2CxMdpsh3crmWiwXFi&#10;DiX8RRUzLj/0npOKL3zhB6QTL7G0qBE6MoA7JOzBAphgyfuqsucpAl4AoF08fbmoyGuMCRZgGlT+&#10;hjiKwaRZ1jHO2DHG1y28gUMK5sCFxCfIukEovK7BNFhYN68X/HIc8cJ1hlEDA0pMQQik80Qjh4Wu&#10;RJ6vpwlkdgvf3C3MGyUkwLonl+y6wi78AdRzLJycQYnsHIsjQ8/nghs62C3qgSgAfdUxg6RUqGJM&#10;vZR8QrWv5P9WuMx9+MFnYtjfWKo3h2LsJKdjh7ShZBVEgQcu/dIviM3dQotTop76btffeZ40tAOm&#10;d7zDxwiyRrs8Pf/C6U3q8s6DPTLSeS5KeC5IooqChR98WyQ44LBVgXEMG6w7KCfcF5y4+yeanFiS&#10;XSYI3YUFmJQI1p6TA7C36Unuztqx/WwzfUv+MlgkuqZgRHosLycHWJwDDrMdz71lMXddFpKmN4Yv&#10;4l3eHcPjbx2U4QIfSiLkw/0fYOgw7DmJ6nI263GvtvRSazrhGZ7Jld7IMRfKRV0knv33CoJngOfi&#10;724HbMCf/Znjt4TeT6ISk7xAAp2YnUa8i44D8k5XC8QeoD4yZu01DJcyNj0yzjmFSwxeRD4lblBk&#10;iKdmBKKamXLmaSIkC6bbk/7Y7ZvpVQIK4pp93Z40p9xkeAaKSubqG4YHtJ7rf72cRWOvXaIeIP5K&#10;WizFn3p6F6PFG+QIVjMtD/8khBPM58Ie+P0nIICt0IjnS+f3hK+XEEVRJJ0p94rPNd3pER/+0WfW&#10;SZ/+csT46GToIYb09y8+VxlgLxEbmIMlucGS3QVkyEe+YJDTAw5z7T2lQX+YTOn+9SnjyLNjg7DH&#10;q94VjtgjrOSjCIN2P3Qe92fCA+yZ93upZqIIIKY5c6XKw4R/CBMqXKiQWxOGECNKnGit2sSLCf0B&#10;8Iexo0eNHD2KjMjE28iTKFNiNKKyJQ4OHDx4+KTK2bRowuqY2cmzjrBo0wiq+iSzA8wFCxTAhKlA&#10;KQ4cLaMy6XYyG5OoIvElwSqRJVeUMGXKnPBh6VOsnxYcMWKkyRNu3u79q7f1q12UT6519GrXmrW7&#10;CvdVYGvkiOEjSZIoWcyESZMmTpw8eVL+rZq1a9gyZ3tAADBGf3wxerBZTJiZNKhTm6njsxjQgZ8O&#10;ovR21TNFi1hB2paoezdDJfV8Cz8Zevi/lzFnqnJlEydrnquFuR441APMp09jxMiBvbvxicBRGsH3&#10;/V5d28W/H08ulqxZqFE/RSDvD9s1JUzWGjGp3vcTbHsBVtFu/hwBmAMF9JdQehJx4MpNOUG3E2vS&#10;ASUQQRPAN1I9Sij4DzZPcNWbeiMal4RcHqbI4G4vyUTTcs0Jk5NO0bkWVHUcaJjQfylipIQ9KHVj&#10;oHHm+bbicC2KZdAH1pkVFQey9aheXh0dEdJX14RoG2iAEdCZh0cyhMMnzDnHmk8yFuP+2muwZYiS&#10;PR0qiI0TIm6kYInDHcGPlAqGeRcOLtLkCnM3lXZma68R9EmOETkBIJ8RnZjSESgKV+Rufu7GXntL&#10;dYpVppByVY1eGFl515xGHvhlnyMButxN0cRqoUDODKSoBw+kZM956mnzUG529oencKaGahyoWAGq&#10;HIw2TaOmjGkmWp2ODDmRjbEMJUEeStbUJhycqXqYpFhQvpBDWNZRS9y22NpmWZV72pUNnZh2uWp/&#10;yC7U4if89kuUTNdBla9Cl/bHjbctDSucwvW2K9zAKe27HHPNRvNshRfiqO5CTWjjcEJHsHuSErj5&#10;Bm7Df26c0LhNYpAjuuSeVRXCH3/+5VeV+9zla7h2EeCAiupBjJBWHnZDc0oMExjsd0LXHKBwLwla&#10;a63TVC1rrAINRRSjGJXktLYtGeGxbxzy/NVSEykLcA4dTPACcps2qfJETTsd0YAYgW3XwWZz5TPQ&#10;TKe0z5D9lQ3sld8l7VnddkdUINTKUTx1s1XTqvFISlxTzz334MMP4lIekbNK+xhB1W6Go3dXchxM&#10;xF7AEbxw3FObXide41iWPJHeUfnjzz7anFhPPd5wo002IqeUjQVd/gxm0CnxQ7h6BSe8dOIAOGEN&#10;Ntp4Yw8+oNvFOO4LDe4boFI3O/nUt3I9UmJKJJaEfoTVbz9bhymGHxNKPBaZZJP+oUxlLHMZzGAj&#10;G9nQBjeMEL6R4MMI9PJM6hZnF/QRRSJwM0sOeIeQDMpMJP6wQAPJJ5IsdcQCipHfYe7HwvodxjD6&#10;c0wTkvCrlqDqLj4bYd922JHHKYhoIMSHPbyhDWxY4wlMuJ5xNPKAJj6gAk2EgAMc4CUCFKAAVYTA&#10;Ey2AGMc84TLZ4IY97hGvBZGQK9X7U+SoRitbCWVrc7vIjxK2D3zcwx7EW+A1jpeNzGDmGpfxywAn&#10;E5nHOEZERwCSZ4Skw6gYYR+Q3Ac/JMmPz/nOd//AZAMt6IGI0K5TOcpB7GxzgbEt5BpJ+MsZJQKi&#10;E3bDHmPEhyQbiZKdRWVeB4L+wOjwBb2UjO8i/hCiN7IByCZYIH5GsAAUqTiAAQRAAACIJgAEEIBm&#10;XtFnDlDicDTClgtUAAIQqGIVp6hFJzYRik50gBSpSIBmNjMA8KyAOLVYAS4qBjKjSuDm9kFLh53M&#10;JTKj3RrXNyhVaM19KpEUYDjIJ4V65gin84wFCvPCihbmohi93wQ2ulEWTiACFeCoSEE6gRaa9KSE&#10;sQA2gAS+ehizCfU4wqNWyRBcruQ7tmyJTe2izkr18lgqWRE/8FEPbhCzGkhEpjIfgKB3CgCa0pQm&#10;PKvJGXKW05zmRCcUK1BPtmhzYV+FyO/u0Q2jVsQJTJifBbzpRC1elatwjWv+XB8AzilSsQDvfCY1&#10;m+mzLRYGP06wDPdeCT7jTNAjAlWSkl4kOfZpLV1fYShXRIetJOwSMEwIjm0kq5IkqSux78HBKCXo&#10;hCRQNAnZiBc/knA0mu6Ubt9xCFZy+pUpKpKXgUOIP/hxj6LapxpOaIIS1mIBujqgAs58ZlSXO00B&#10;uBOL2FQnVs/5RLha4LqI6V81sMGNe+iwOIrzTHhHco/pRWQfvTXqNZAqXOKiE5zwne50pShFL+HV&#10;qdJ8KjwHUADpDqaLbrlM976nQ9pcBDudmomgCmrQBlOsctT5F0KxErKH9vM7lLVNeDabvCcBTF/j&#10;4gB3kBMBGPSISwxxqe7+nEbbrsS2tSOR7V20GNGf9hC93TheltCq1gvQ1UvJfQBzl/vM/Q6gilG8&#10;albjeoHrGuGe2stGNwqbkI7x7VMLGe9dtOyRfy4RHyTLxhHbm0xlalW+WK2rz9qZV6gul5rVHEA5&#10;65ndJkChGgmAwQGUEhN+TYygrnjF5Cp3oU+UJY6TuuxXihUqRgNmww/tsEuctDKYIRgmo+2PN7yh&#10;BFUmRCtHyMYMcdfiiPyyI0bDypXt0kRu+CaY9ximEZ9wTCUkE4rhdKqbmQtna3qJilZ1IjqfWF3r&#10;TvTJ/aOMSrvRuQufUAnH5Ap4w6o0Z6Maxr7xWsLw0Q0xBxeZt57rsIf+TdcoTtG+94Xzrpv7VAO4&#10;OwENUIAMPCCDHvRgCKUohS98MQpPKADRk7K2RxiIrVNHZI6b9WmyzvVBmMkkB9xZCgVgAHC7NOEI&#10;TFjxPYzgaoQowZQ1k/FFDH6Rw6Jk1V+B4rWyPFR75BiQTxDu/IywTDbrFc5x5i+S7apOJWN1q8Xm&#10;qpPr/MUwbo7KKEE4YKz0BPP6MsvU3lLUq1JD9Sg9cU73B1nFHHP+rQW+4HyABB6wUaxOgOwSADs4&#10;E2DFKxrgvsmFJ86bKd2JHgE/btluNrznOYUQHDAkx/JuknDbhUq6s90R6L+KEsqwuM04/MgSxiHy&#10;QM0ipLyNM/BNDRv+J4Xsto53zOPx/FiRavAPMFCsZs51Hl36ovn1P2/yX5N9jb2TcSGBxxx/lq7o&#10;sEFd4Ic7FRQ85FCsi+QpCnCRQR8Mq6s1Axm/6MUchjAECdibAdhPe3xhT+w0J3mdaybAA3j1ldz7&#10;fjdXv0vx/5ScF0m48TKZ+HCYYIS8WH4hEGWI+e3Sjc7D9i4LxELHZj8wFEOPARkCdBlPQH5YsVRt&#10;VVc910RN1kWBVXvcUA99pzo90jEJJz6/dydTNxLr5SEZph7m0xEvkXx+NijPACtq8oJXE4M+0HwZ&#10;A1kMMVY5ZkTA5XVGwFY8t2YVEAAUhC0WYBm1p0D1UHgJpXB2wVn+Z8NYBSU352IdEcCEd1ENVQcR&#10;2uB/CwJ86mFyEOFoWPEutpFGWIENT+SFNqYg1mIbU+GBnheCWyaHHjEqz/NDTgcRSbKCzWExzwKD&#10;MSgrMygrGbMoFXcSDyCEgNcuRlARTxBc/GNaXHgS69eEVvgVHjAxzDEoW5MjMoED6WcXcGIB9wcR&#10;SVCKCJEENeYwYKh/ang3K2YXJyiLnIE7+9cRPOIZHFh+HygsdNgRjnKH/QFEGLQvfFgoL5gmahKI&#10;gggrVRNhHvBvh9hDDzAAQ2gsRzI+lRhZh8cVmSg5BSVh2EF4u3ENMwRyDPFAEWEPFlBG/jSJYfiK&#10;EIE34pWHUQH+AdbYOLeIEWQIGE2wctLWiyTyixixi7jVH14mJmHRLzCCjC/4kMzYjIQGje/xFYJx&#10;L7xYcF0hj06IFdvYETCBQd/IPooijqCohHYBIhvXeyCzewzxhjWzK/ByFyOIMjxFACypkT1Cj3cR&#10;jLlhawKJPfL4kqsIVArSiusRKA7mgg8JiM13NdMwgxBmK9UhN1+BD7W4iDoJEU0wUyjRkVHxkReB&#10;Np6UiQRlUPySLidZjnSyQKBzDaikJQdXlMZihmGYkylhQjaZcg/glR/zdx6il4DRjy3BBE8AOlz2&#10;FYmZNyg5HPsYEa24hw3WkBFJiIRmmTMIaI+lllxhD1l5F4/+ORJH0g0QZA1eiD+IgRjwoz/70xgH&#10;CBmREUADZBlGcIljOWEKwQFkopkas5a2oZfYYARMwBG25hZ+yRAi5DTEOBElyBWCeY12oQQPAI/Y&#10;oic98lp9EYsjMThyGYdDeRKLeRFgqYGa1lrGOJmE8pSzQmjsWTnQ4APrQ5X9YpVYUQ9MBZ2QEib2&#10;MC9scXEdlzdkBEn4YEecA0vD0w2bRkTasKAI5Edw6Rd+UQG26TqtU5a7OTkMtiiMEopf0UoJcQ1s&#10;0Z0TMYsfQ6ISMZ4j4aHkKS9P1DgoahulxhU3lBLcYAFjg5gEGXx2IYZGaTBHc57Lx3ztOaRD+gzw&#10;yZtpaYP+UcENUISffIIs/nAN5WWdF9Gc6jehKaGb/NJY1HE5/yCWUTGjKYEPpOg00tMRL+oRYqqV&#10;d8EPn1kzHGocmgcYoqZToUZ/FkAqupWjvcOnLiaMvZKFEhOkg8JGz8hGhlqkynCkGPpGJjlbLcqm&#10;jYYXniYRVOoZaSoSmehgGIqW7hOnZyiiKLFxjxJM2OIPFZAYL8RCg6GdyhNBTsoV+Ng4MOkhSNkS&#10;MVpCwsUEgeWdIPidfuch/BCaDEFbgzooyBqfA0E5bZSoU5MMSHCotZKhj3pLkQqajDiqRnANdAky&#10;wGqKWNpBMtERmzoUmvhGCAWmNiSqKOEPpoU/2CYs4yH+S7PUQKn2FdiJrZ4xReG6gehIPQzIFSKn&#10;EvVgBNhQYRnhpyoRnv83jAErHHXaQX2micrqRukprVODsckABNKKrGgpjjL6AMwjqfmpK00HqwlR&#10;DWvxrdnSjbmZlqLRYAz5WBOmriqxpl8RP6GCYhhxr1wRsStqFz6mpx/ThimynHsTrx3xcU/gkpmk&#10;sEgDtfrnIQlpHDYlMVw6rciarM7YrBWbDD/QsdQKMPAxjQxhDQ9gfsQ6cFFhGEqADb5ja6hVASy7&#10;EGDZZwrWiVDhHQihm2ipWDmiLjb7quhneU5gpT06EfTHrimRqwGpi+NnN1SSImfqGXOqEkdQhDTk&#10;q77+WLdrqxCX+x2o0iJ/Fp9b+2c02KxeWytge6ge+7Fygx0tUQ0PYI/nh4254Q1NkEx66rJti5d+&#10;W5JpGTCyK640YYjFC667gbNfAVyp6AQLBKgn2q8e4bgUVrcIoQ1NZDeEKa+2cas91IUJi73AJLW4&#10;5yHWaxsgEjUNOZFaG6RUY5mGqqytS5KOSrZ8mxJPELkk+6Q0pRCImxAcMDFaM5/EqyOvg6bUexLM&#10;i0hOICSpuMCPK0eNqRIot3Tk6w+z6jQ8ySqeYZdIk5x7Sr4TwbCW6iH5OhzWEANrlLpau7XxK7/u&#10;uz7L8AONKrNwlHgt0QT8q6/GYru4E8BRQzEFPLz+gftBfWs7ALobKayYC6hIn2tGPlLBNKq0LYGw&#10;B5IgTqOi0vsVlcsVnca5A8myJmocz/kdMcAANFEx8ru1kqOeQ6qsviAEJPmxepu/KcEED2DFxHGq&#10;Uax+LPkSNVErBaFgZGuJy4uyBFINf/wPoAJpXBG6V2obUkTFfJINbdEYi6FC9/OwTxe0KsEPgwFB&#10;+2AP/GC+I2HCEAHCvtHBUMMBDGADhBIra2IhFWs1FoM1zLq6zlAKRPC+BYy/yasS0snHINTIjgPE&#10;jRPAuvkghKxY1qF+vqsSTWwX/mBrh9nFEMEE/xnJxpx0qMgVxVWp7ZINR6BA3pCEnANJoCPCE7z+&#10;dHZRDznTdHmKyiBkz3NBnb7Rvb6RAx8QCjxAChXjlFNpqH6oy7usrKUgBK9Ls0eMxAn1AIocFV8M&#10;KRVNU8z8CeyzeB+Wmx1NiRIsEtX8FZPBEJyTuBLBzXfhs56hbYDhBD3sMBcsEd7ARRN9O6C8aPaA&#10;zz2EzzM9HJP7yh9AE6RQCupJiFjTnrS8JrTCnoBGCqQwtrG7dBDAuKSjzCaI1U5zqS+7iVU5vAKs&#10;iUNRoSKRqSNR0yyUhWGDOO66Fq4KhxdhkFwBvoX5rwJLV05D10PzZBWQkbEqbfvA05+BzyNtG0Z7&#10;PsHrDHPACxF51JWz1DaSsQXtxlCNwwATuIv+AwFvPaaerCBlfEZcLcDut1hEsbe7+YyKQtZVMs39&#10;i7mX1QS4MbI8xBByXZ/6jBWHvWXV6DRVOxFo7Y6f/NdYcQ0VINjly7JnbBy1DRjoUxM3MQRzAIgW&#10;IivLGIjV3UaTfbqhEAqbGTC7YQEOQM5Ywco/1NnLDNwIoSQOBzAjSTnOMC1lzdo+PIZKEC8FmxBM&#10;YNdwPRG5bdv+cZxf4SXKad7K60h7aRfaYATGXcL4fDMK4tKewb59GAS9QNDNV90xyNQYa7+TGQo2&#10;8H6Y/d0QQLRoRODfgbSrFNrHwS/dATNQeJalHd/arBLWoB+UkhBW8TDACOAq0dvNK95fAU7+4Qwp&#10;n03Bn0LCgAma+LDgvIHPQW11Q54siV0oFC7dT4nhzFjQdSyzHs4AwjwcFeAAPN7jt90f5H3eYjLW&#10;lTaxhMpgBzWNWLyGRgKQwq0QufgVMrkbrlx+D7DZizybhASJWr0QkBxwtqHi0tYNTO44+NzfJhLS&#10;HhETlGkxQBAMWF6ZWa7lVBnMHkABC+DdxkFX+k2wZa4ePk4+SZ4QLK4QQOovl42bVSrf+y0c+EB/&#10;R+C07ywRTz7eJq6/Vh0V+zvod2EPjegXcGlAeRrlElHoX4mXV+zsPW4Biy5W+KzSCmLWkT4ThYrL&#10;lS4r0oDpj53UWk6ti/cBDLAAEC0cTNX+zXNd6t9x6kG8SRpyFizTJEqcEpY14yZzBH7ex/wI5Cpx&#10;5i1RprbRDffpISBcNxCO75C+xLax5CTc5CzL7HmC3skyUNzODJeJNZZJpBsu1XIzAzHgIUyl7CiB&#10;DxJqLDH1v96KEYkHSsTbEvnuwXdiBCYvmlUy5iff6zi9Gw6QjyJBenBpHw8qSEgV6MHVBJEIEZxG&#10;47JNzDefdJZsPRHP6Cw7uHfBo1HBvoXKrD+QDB4/w7zsRrBr79zxD8s9HOE09V8p66/W1yzvyP2U&#10;QTB/xFfs9hDRDaUXQP+T9ErfGBXQGK4pQ8OxkrMeKQ0fEfgg7P7u8xh5EfdgAZNRGQH+JEAEVECa&#10;kUAK1F1cSecnUWuFietcUauAocpRe/XQvjh1i7VvXDVCkAzrM8Om68YZetnDbO39IUWJb6mpn1ss&#10;r/X6UvcP7ZG9vztfhPmZv6CbXzxlxQ3ObzzEqkf3kQROIKXBDR5sLxJFnuu51K2rzPPEIY9CxDhp&#10;jxULb83TfoP4jMy5x/pc6gOwX7G039CTmaSgvhCZ5SFUVPwigcymFvcA8e+Iv38FDR4siIPDQoYc&#10;cDxEGFGixCP7Jl6MWBHjxoJGOH7ciO/JE2/3sD0xog3kQY8cldRbyXHfkZgxW9YEeeQBlJUzcX7k&#10;d/NnR4I/nWQbirGJyqQX/QEo2nT+5dOoUoVKBXm1qUIPHj6pAqvK1dixNWCRRTs27Fqwn9y+/dTV&#10;IQ6MSuxhjQmBQFW8WvHi9PtXMMKBHBU2XEj3r8amjJMWHvxxX2CMlA8y8SaYH83IHTsbrPbAMkKf&#10;na85wZrEiBEmOJ9c63z0M9XPE2n3rX1xdMzDXuGyrcGWLVy4XY3Lncsxyb3cEh0Q6Ly7uUHp02sa&#10;4RuRq4eFvjkITmKxaXipkK0f9Fed5Ucm3AT74xw9t70H0EHyS/I5yV2sBNWDtiY2bPzhBx/x8Lrt&#10;vAStOm+9v3o7zre3IiCuuAiRQwyinA48z4EC5GuwshAXyw4hHCT8CiwPDNJwKMf+XOSnvBhHhA8b&#10;wEpEaKn3/ovJPIkI3Aefe+ypxxttssHmGmuqecKJJphgQokkkjiigg9BKi0yHje6yh9/9glSSHuI&#10;7KYbbp5EUkkmnXDySSWkpPIIKlejczUL6LzzCD3z+2vB6fxMaksGHzyMoQs9qOBQxDJ8qFGcfLTO&#10;w+i6qWfMewzkx8sQBR0xIxxZTFGVFD/5LqEWH53xMQ5/OiLVBo+A7dFPDZKtz/iSirNOIyrQtVcj&#10;9kyiAiWaaILNaqq55ppstOGmG3su5ee5Wf3Jplprbv3LHj7/Ug1PC/aUM4k3lYCyXCeeONaaa7BZ&#10;lhtvKr0HzCBdNUiJzBBK7z3+qEIEdChOAx2s0YcWXWiCRQVG+FR/O5U0MieihDNOPXu9U9c932Si&#10;WHStYZfZSg3M7t9ODYI0Ig5CfcsDgRNTVUapyAsxy5penAglKfUEd+JfjYiVS6yM2GdWjnh8AAL3&#10;LrrHAjafYGowJ3ruzJvWQtQxIpHx3bfBfn+6GrDcEn5ogoSn67qmhkcu6J5tDfpyyHq4ORKbJZt0&#10;8+YjKPY1b7151btvv42oWFe+dZ2g8AkqiIAGGmqIoHA6Dzd8Al0DXw1ncKlMwoIp5eT8iKM38hK7&#10;8rDRJu4krUH92CaZ+Lt1XilvvU6h//EH3iaekDdTggjCB9uJugZ+5geawAj+n7U7azW3bqZusFaE&#10;AvuSSCOzUbPJpdmMMomsFQSAzinJdaIajrV5Fx968S3bpk7TX4l9kCAYAG2D7lFC/o/cd3CjE39b&#10;a0WEOJALQs6EHi99SV5husel8LFAAzkBdnnD2ew2gg1iselc6BKfutZFLKnAZ0Tiw8gRsBEvEQ2q&#10;KTyyxgMsgJHN5CZf86lfiKrhO4FAUE7k0pj41oUkbLCrWfXYnnVuI6S3ZWNJUHDTnHp1MaXpcFn2&#10;MFBt8De09TEsfvbTlv2o+Bnp4CBUbFGZdlh2EG4wbyio0+JFsIEaE54HjUijk41+9zM6xuQe9cHI&#10;Cz+TDeLlBh9860aDpoj+NQn2KYg48Qc+7IENI1CPScTa3BJvmLFzic+H74pXifQoyCqOCH5azGIa&#10;dSPFj3hRLK5YS1wUwyKGrLIg2uhjUpYkSolkg40nHNEsObLGUbZxYTV5wODyFsvOgNA6ziPbnw7Z&#10;nK3VpB4xxNI9iki9IxIrezrrVQXExYRKjk8bH1sVLkc0SIx8EovQpOXzSGmYL4oqLmE8CAC5oxiI&#10;wFIqukynQezpy+nwkiP3oEzw+MkRackPn81BZnPIybZlurChONlng7SFjyImqxptehM2Ifg9So7E&#10;kqRrlgUSeKl98CNTuVnoRB5wRfnZA5359AwXPwLAlEXIlftTpan+EdH+M1YDpvok5i8bZEuQVON4&#10;1KnjCQtpkKIhBW3X8Kl1niBH66SUdg+dDVZjQtQQLa8/BSITN9I0tzYxQVhTkljrJlmsj5auWVB0&#10;lVUjslJQvhSmg/Sg/o7jkO4EkEW+8d8/FMNHqUD1pwUpY1LPQ1iO2MMaFigRp9pmj66VbCNJGJ78&#10;rvGE8ziBqslkplYj08yYbHZEPD2PZCkqVrmtyZpMiCSdhPmrI7yJWBu7JFyXyja62u+Zh0VqZzY5&#10;EcDOZTvz/KtfD8LVpJj2sIkdaG4GyJEKVOBblrvbrmIn28rd8JYtK60K5XeS80yVk6HdbQdFC5I3&#10;DvW7QpSrOtmWSCL+wa21q7tmdvUWLhyOpAL2kd9vgfsPvNLwIF50yzwHZhzjDswhtQwqTsh7WK9K&#10;5YGxWyFOoAs6TAWtgEIdTBLwURN84BFt/pzOa87r0PQ2hbQrUXGInNugFo6zNgZcrTZO8oArya/C&#10;wC3wRk6WYMRwp8EKQwhzhzLhnwoYbYL68ab0w5yamHNkSs5NjKuqzBYn5cUgaYJTG3RQ6xivkw26&#10;owO0uOHD4nU0KMJQQwS2ESxL+L3pdKn9BOXkBjUBsp2xC04c4IBwLjbCnzHmltHLr/V+pAmfKy/U&#10;rJNnG4eoHkXTImrvOhsDGwTOF8oQne9ckzrTktJP/smpG2QB/kT+5iU4qQAEPhsiTSM6QKnlMqO7&#10;HJFXh8izI+qGXZnZ6c904wEP0GKp0xnki0joUHt9sKilgmKYqk3PP7E2v4jdFMzgRAkPMCOtD11M&#10;SefGsvra9U++/JHljKhqDap1bmrcIG4c2ymsS16frIGncdPSzRdBcIKPW9PkTHDUWz14GrP95Bab&#10;OUTcIOe7V5KNYKJtus3R072sc25DphuRjeYIzabT7RApuzYysw7FKzCRyQRIG+mrhxGcMKMZt3md&#10;EhlyygRL0wSrzJUXMTlIgm4/h6ON4xdB+XRgVRuJY6m3nWLzZ/zs8ZkVGt267gvVa9LrBtXcOgs/&#10;DzbEGxHKfk7+CU1LSjWMQOWCeH3TwqUMitzyHZ7HJdocGTrenVAP1RzVfvvw+6taPG/rNKEC5/tL&#10;Qt/H0hFJbTqsHpGIF601kPss8mx3460lGvjaXEM0EXk55uO9kmsclcxvB5F2uhIXuDwE2hNPOEhg&#10;aQSYhC+dSQ+RyDky3NpwIwlPwLzDZv0+Aoy4U1GW6eUnzz2tE7hT+W6Qls/DZ+uEpksWoJfbYzKl&#10;7LTX5smXiNznzteF1ITaP9GGBfrIe/nl1eiI3yIzKxDVLJf7I7G2/3SoP5j0xPcg7WYxrFOs1Gq+&#10;lVC85kC+6aiGCsAWCoqI/UgKbAg3ABkw5wO/iPCKVHqnxPj+Ob2TCnygPwLzhm4wPvthv1exOssb&#10;NuvwvpX4NmHTPxjEi6ILkUALQMprPv8LLqpBO+uIuulwggc4nvOzwKGIN+n7KXKKuy/qOYbAibyr&#10;iWBjAj3hrIMoQVyTH92LPxf6s+Y4vY9QuZFRtcjonZHhuqwqwI9Yty3EwhAhOXjrN6kTFoR4Gqtp&#10;CnSpmfzzt5szGZTZwLtDuNwAvJ7hhwpoNUV7P645j2uQwb8wLER6gAAQQ87rj237DCYIpBtkPtyo&#10;tBo8xJSLvc5gAnA7iKCQiAzzFxwxrwFTQoBzNidMCij0siPAjGwwggt4DdRRF13kxSU5ll8ERgwa&#10;iWEcxqX+aRJUHBmYuY7zYIIqzA0mAyZJ7BSwG4zZG5n2WD4hqrwSkjLlCxEibI5vI6YkGL5/4KCf&#10;eIJ+O8Bl40Mx4kCsAMfIkMAmuAdaBMZf9MUM6kXUURINSpZkSZJ16aGBZCT70UIVzI16tI545Ij6&#10;CL4yo8TxuIYr7LMeHK1tVC+tc78VexX46zxnPA/MqkKUSDigwQnKUgox+77UKyWpkMW/CLNuNLoU&#10;5Mbc0IYJHC0L0MONsAAH0LwGocEQo8ncaLqLTMPdw0iJCEpE5Eg3CsGNG567eYJZuagoNIJPzJGf&#10;TMJ27KdQdBiVBK1EBIqyQsYbMwKKHC1LvAgmgICI7Az+3MOLg0QosDRKAWyK/QvLpqw+rSQbFYKJ&#10;3VMCmSuktduIbtBBnChLwTjMl8SLVWzDkelCjqiHI2CWkjgPbji6AYyJeoOAToFLrMjM2kDCusRB&#10;rHA8fjnMIoy+newMC3gA1sSXx/pLjLjJ+6nAxPyLxfTKwUgJmRwZ9aDG81A7JsDK3PSySOwUwuPN&#10;LCzHpOAHaRIrqEpKL5tOhBi9z/hMrkyx5qwN1+ROOKJLhDgW22RF7cwNxgTNoVxO+VGP7BTE9DNP&#10;kHgAAeiUJ1DLnxAXtJG8psCGwJmkC6pOdQtQg2DIz1jKvOys7+yMWAtPjuAHC1ACvrwHfFNP1dxK&#10;uBv+EfR8GbREqWsDiY2knX1wG7jhUE5kSZxYqeJEqRI10RGxwbTTwzVEkAFtu6ecjjFkyvMoyuYo&#10;GkiLCXzoBgcygiSoBn/whpQoJBBFvcFQzq4cEbnUktqIuSXamSrRqL4ZHF65GBzCzQ46Ar40zqS4&#10;AAKwUYUyUzOczaFItAPDARntDxr9hzW1jtP0TR310emAAAjQuKawB7Xbzw+9T1TrjAM9z90EDxY9&#10;UcGgtt0pIALRlGWUiClKAjAN06EYxUBt0URlxj39iS+MCzfNSKxwzPO4zgtkxjttDghwABVtEPfU&#10;okEKzubQ0MZA1CjdI0P1Gop4yA89n2zo0kpFP0z+q1Nb7ZRHK6wyRSVQdTE43dFCpZHUPMNIcYBd&#10;jRm39NDIiNXzjMPOUMYcFYxZJc+IiDmceKbKqZtg6ZxewUlITQrkHNaaaFQvMSl+AJPULIiYbAq3&#10;w4FkhdOpgFNslDGQtA5XdTVW/YxBq9Xp+CNfAZbvwZiMqaBhTBd+FEh2WRZm4YZmoRR4SSADARPd&#10;GSRCrQ1wHYpuRdBv3VaAmSOMuIcniKJsUIIjuBczeZdnUSCTetSYEqd2BYBO7JbY4Zvswi6c+dXm&#10;GNWfgEZPa9N+/VA4jVYFvLVL+TprDTFqrY1B88jzCE55DZIEIpJ6MJPSqZaAVJNfHAkLKqtygZj+&#10;iJEYosVOTMUKkmWVhFXM2ihVlY3UibAH1jGCJ6ASC3jDXN3ZoVipTMQKfEBbCyKWxa2ActEcSrVD&#10;NnwPBHIbsC0jJhgrsnIScnmTzdEvO7FRVVgRZaVOrQPA1fwHfAgAAWACuk2KeljX3PjTDnGAoyTX&#10;RkwjZnOvJ3XdTBWMuwWx5znEffCzJNCGoxSopLAAAhDY3SuIePWHaxAhi62W0rHebMjYbsgG+8yK&#10;3TMCSukGb4AbHkqSR8qvz8WTOsEZtBoXKAEfj+JHdnECe4EXkPkI0b0q280jOIW+81ACnzICB6iG&#10;AWBd/UWs2K0NKI0MAlAzLaLTlSTWxcJVvJj+3ZP9ix8EVoToBlokCEZSULwF4Z9QguraLkmqUou8&#10;iNr6YJ29N4iBWAvCLeytB5LKDoIFwwn+EaZVQ/4dkWgZgAIAAPfwBwIAgAbFCuAdjNAcjEFLIyQW&#10;VE111hCp4DPtDAz2XYTYNz0xYBYOXg17gAbWUTxZqsNUUiNMWdDRYaTUutSsgOHhLG5wgACAzQjE&#10;Yc2cDgIAMPmRWwu+4mes4/HoXTvGiwdeTxaq0MHtYhSVxsdUH9T8C0L+uC3O4TXuYQsIAH8AqO6x&#10;Wrx4xHdtDjxOI2zgCeAq4z4e2T/GlUCOLtNEYERmz5+hugfoWb3s3k6UCryMCdIdCl3OH+v+0B4V&#10;UgIAcAAUjgw59dbpOBvNKlNaKmVBPmVvZGTBCLb4tGUXieUAQNUFhVvqkOS8xQv6CdXSXOXI4AYA&#10;uJZqMGfUreZI6TH5MeZ0atIMno49ronTPWa8gF0pchIo6eaadJFDvojlRWV2lZV1Hops9dd+Rg8A&#10;eILx4YYZPqn2eRVkMwIBGGicWMcOHZHnSKN3piUbxgio0kfUsQB/XBeAJMiBrJbqrV7rxdiMzVhv&#10;kOnwrYcnUIKNrQewzemd5mme/tqfJpIxCWqhJuoj2OQIHgxcxgrtZZYjMFgqTmWpYMv4+hcFLmSp&#10;AGnbSGM0PpZ9tpu84ahKuob4wgcAsJH+NlZogwBYT86NZEabXwOurP6Rkl6SfAwfJiHGYmwS61Hc&#10;YlncxYWSJ1Fb92UdCI2StW1fjBmXxWbsxm5scamAo77qpMZdvHhaWq5nyd6IS8tjjcZPgDZleL1P&#10;JMtfu9w9IopOa3iCxmWrdSGfZylAJ7jkJ3iAp3a1NI1mPG1ntGlWURJZQBUlet4+zZbnbKlsrLjs&#10;3N46225I+owM9B1S8MJsRTSMMVrotH5eGp0J+1oSr1aiXpkSKDkXdZHhe5iRfbCGCmBoIBKpoGkQ&#10;e1butu7skTFW4PptNdzmzhDulTgCVXblv0BowVjr9aG65I4JWbZd9+lvg05kDOyKDuT+5UiWilDK&#10;ZRE1E2rCrzlp42C6k+rSJuimEz2xrduxJOzthkspJKue7EiZ70656QELcKDI78jYb5AwWagejBjH&#10;iwF/UqoL3KGogAEg5hDe0MggbS7+74h4i1K5btP+CUj+i7KeyoJgAmwuWtpRpCK6L2KBExCnrW3y&#10;s3owH+wmY71IIwNPIwofCrm+1ScF7XFuCh3Hit5WujePiPreva61XB27huU940bmFuKeqVFh8reB&#10;mysHdIBrCyZnKOwu7aZw4pp4gkumnScwawsVLhEtkvSLLRtKgsAW64556Gdx714CShOznxf9KRwl&#10;sRkfjBr/CBUP7aa4b7zA12R8Fun+EStqIqvX6vLVsK7t4q8Xts+xq1vBUPWmUAVnmIZmdwVSKQjA&#10;va1jxwgOWPSIiHB4pVHtwwsCaA1rGIAAqMLU3A0vyXL7qh6vvhm/YcC1Gm+OaRdKoeEuS7M0gu98&#10;YvUfpVpZveiCnu4P3PekyGilG9KHzaH4jfcZtt9sQfXiTopkHwpXEIY0SAMzKAZnEF26GKTROJFr&#10;JyQnx4kvxAogcgIHAAAmEI8T9OxNaZu3ORKRZhPB7nIvtxiHHZZRBGP5ufd0UmqQkPN57veZcfSW&#10;aFR6pVcGGimh5unwhWmXll6pWuEpSydZRmqpQHOQwIFoSIM34Po6wPgw2ni98vj+JhfnpDjav2AC&#10;AdDkg2BzOBcuVwedRHIb8V3AztSinaelBKyJn+f3cXL0irmboUUr9mXswf7rh5Erj7aOqw8RWc5a&#10;wbVsw9258lsJVRAGNiiEQniDOnAF7kDyfNWTK+94UYHwrd5fqqPzXQ4AAKD0g+B7hxdEuPdiZLt7&#10;/24QvY+JfM/QoLeJoT852f8IxR853LafIDfin9DJJYl6jAjcQokJV6gDNuB6NhCGT+hl5OaG2Rn9&#10;Tyh9R8/2H8eLbAAAAIgw3admAw34I664u7fzBoHy3D9uoO9xtpaKeI4MkbcOHtczbx8MkX4srAAI&#10;Jt7+EfzH4SCOggoXKnQlzEz+GjPCXHFQaIQhxowYm3DTqBCHB1WqPGD0B8Cfx5QqGZpEuVJjknsv&#10;Z/4zAgCAzIXdlNDsmfGiz6AF7yURKhRbhQpGlyo8so8pVI3cmDCtxzPq0mxOsL48wo+rSqBgCe47&#10;MhbjtSdnXzLpuNanEwgW1vqby5RjQRx6E9JU5WzaNIp8C4qN2iTbSpCqPpFkefJtycdLnY7dd7Nw&#10;QW1NIP/kjNHeVc8Frz2wK1oj5dM+pzLtRlW1Rq2w/6U+jZmrP7OesW2dXbCJNt8a8T0YsJaJNah4&#10;/+0d3NPDp08VF95e+gTbyhwhR0Z2ebol0+pLtTm46Xah7NniIbuebe3BetX+XoW/1MzU22v6BdPL&#10;f6o6/lK5icafb04gph9DDwiwFoAvAcdcc3r1hEN00jHUIE3VJKcSB5+I1NhC4KkmolEYvnSPTQM4&#10;QEBGac0m4GyswVbNA7oheIR3CGZk31L46UgQgaLVJpqJPvlTpFE8GrkPPvbU0w032vi3khHY/VjQ&#10;AwAwmKNQwOl1kAfQeeDcSmFORx1Y1lRTpiquLEbmPySKJmdQSHrExE15WsmQNRuqVpZvSp72xANF&#10;6WjEZldiJGhQMuoYpGdJ4AObnTPVFaU22WCDzTUH+vSEEkmIegSpFlhgBKqpqrrqqqQmoYQSTDBx&#10;xJovmaZocVNydU1+Rnn+yQF0n7jijCsgQoUjV9iopVJIrrgJJ52cRdtTpRjtU5oT2NjDpUJPXDMb&#10;PobCBilnTjwQmn733KpoQfWYyiq8RrgqKqxKIHplNuiKFhOlkDXxbxNOOPHEE+vOZIQ99+CDzz77&#10;+PPwrstSyS5BDzhwHlf32OirNjgA6yFgxXI1H1bZIOoEwE3IykS9SUxgQw010DABvJJ9Z7NQ1S6V&#10;7Wyg+cbbbEw80Kt+Op/Gs0oPN4zPPfY4aYFSP+5jMGf8/uebzkbPpOxMSex5pQUQ+MmVE98yZSBz&#10;2wGmylL7xMpyEhXoylQ2R2RztzbacOONN93UU0/CCoQCyyuqnFnQtG/+JX6wbw/CZpVvLsImdKKH&#10;UswQ2kbVpajWPlltG9ZCIcsZuRnxYwS3+inxQOVY5WYPVGhDJ5IqcPbkTRLd+H3P3EwxmlGHbn4C&#10;Lc6eLb4SjJMPBJujqqk52+q9jeVEvKnOmwTV7Dpu1Mb6HQk97FerJ3rvY5WeUTX6IvhEBd1DZYG4&#10;O2PTIWPGGtXeW9y0rpFibzqWuuKK15Nw+UYJ9ZhNNvYnGg3NJgkPkBhYBOIRf/BjYfboHGeWU6Ir&#10;Je80BuzX+ILyubf8LiVPcB99sgGBqHHFGxWYFFOuQxAO1C4qkMsf0TICkuiM6X+wOZ5KfNbAnKiG&#10;a7PxlnoeUKuxfPD+JRiETFvCM0MzCaeDomki6ELoEyWEDzIlTEkTvpYuB0CAKfaYEj6OMDajyHAs&#10;N1yLj1ZCvx6GSICQAWJKmneaIYlGcrBpo2os8ACzMbGLYbncQpTQDSkGKzq24ww/UAgZLBIpdEGR&#10;IGf055M07oOQ+hlAGftkyJVYA35HMAL2LBCcqCCRJvd4QhLWqBAhrqUeOdQhFX04IjvO5HxvGZ3z&#10;ZOmZzAXyAWLEyghTYoFqMLNP1rjGprCBN73tDXD34J3DAAgVStYpTBUanm8ANblFig82klTJ9nAY&#10;lCOcqgJRpE8AHlCXahgBgik5knfs4QRhqqQeSyxIK1+CDwtc44L+MGQIUSDzxpR47CDd+SEvX3KN&#10;f2ZxRp48TTpFU4EHeAoskpqJBZyppmoQ7AkCS5msYDUqUp2yei5lqaheFSuAWWCUPpmAB4AlpkdC&#10;RpyqUYI2+LG0azbNaU466t+S+je/AS5h+OAHP1IHIJkw4Zg50ybmUmUBjK0Ff3CRFDeeGJR42scf&#10;TrDAAVdigRz1KSjWYGFBqnHRhVxDCU5Ia1UJwsDmDCV+Y6Elhxyqy5thVSUM1KJqAKmad6rmAQ9Y&#10;5Vj46BGxBkVpTGtaN7yBKSMQUSgTOAhoeQoZAsJGCRaAaUxlWq/V1mtlLVtpS1cFV3Wl9R9NqADU&#10;KMq9r7wkCTb+Vaj6VrIPsVC2JwUo1PL+oa7CEkQbFiDi83yClLkx0F4d/Qc3jtCNbCThCK8ailn4&#10;ShDSriWhLwHtQ3fJXI8gDYSwOYxvmEDOxrIOmtnQWzec6jDRrZcgxR1LMm/a0MOBy6+ewWRF7VGB&#10;JtT0H/yIWlujIlmYdNYzgJ2JH49Q29lAYIULCeNLuBGa6PakbkbQlYawoYQjHcgfTeBsQeyRXP/u&#10;Q7z/IO9ZfMqhnKaXsEvJaCWDxtUrblg0EGAdSVGW0pW6VF7efRUT/nXW/tYEkQr5qFD0YoSGipYz&#10;GhOye61xkQv6Y2oEITFTklC+jCihwpyxh4FXctgbW8CqnjH+AgHg+g9iZoQb1XiYWCYalAR2g6Bx&#10;PSVK+GEvVNkTI2Edso7PYiIKMYZ4VIYKHj3CzSCP0zcB5kyH3UyTMjPtSdy423VT8l+wTPglWr4S&#10;jkWD4Iw9gbcWUYjc/nGNU7oFzUvB8ko+/RbzuhJhCtkHE1T1lahyRgkDWJcilfkEIzBBeoL2SVmT&#10;cI19ZMMCKzaKN9S4kEiPxUQccIYzLFTHSzMl0xS2ZGl/W7WDnsYBDhA1vK3c6sTgYNU+IfZpZo0V&#10;+F1gjUBBDPtS7cc04xsjXIRNrIO4VY9oQ6vsnsk9lOCAdWFDzZP9Rze+tvCZxDE3R2iCvGdyQcgS&#10;JJKcMZH+sNxE4DhF9Czuzggwy6kaYUNm32sh45oRi0iSBSUh/u4JwGU9Y6ac8lTe4K4FmOCSixQM&#10;OadkiBG3mXKGPPxP52TzkDUC37EcKQlGKA3WxeMPu6Kl0SuJI1dOl1Z/TPsI2vg6VDBEQ2eJbN0Q&#10;vfit873HoP8S8EYho+Fxg/dDJd6/V0r6gZe+lItAjCAv9nZS4LcPa3jXArYmCNCisul3q8blKuFH&#10;slFFExj741WNL4iI/1GNAeiZILFKbj1gaQR+hv52wV2KumL7Z6JUoMhgwZAHhkUs+9H89aOu+SFf&#10;dHTUOJ9aviGAAzi4eARhcPoqjzMUw56zjPijGthQmEL+Ts0QX9JECdfQW6buxilOXeMazjR26bcv&#10;Zn/QWyVJUEtZJBAhVcO/8NMEzUU1BADV+IM2LBoqWYPxKUTveUQOhNY/LBRW1EP/EYQ9nMoGRkWD&#10;UIjy9Z1C3BymQZ+q+UbE3ZlweB9GYN+VkBvFVIuE+NerpNaowFZLwZS4FQQT6NZKdKDKrIxrsQxr&#10;HeHbRBnACMzAEAwzacgRiF+dRAX7zYQ2KKGUCUwFlNQTztl3LN498Mb2jcbJyUtyJJDtcYQ2UA+V&#10;HUlyWMMAXEDJSI9G6FROJQQG7obZEd74MZRfoBsJIg4K4sYgaoQLMsSFcZp7qQYBsMiPrCC70KBC&#10;NEn+whDVwixMw+wDVCVBPWQikzCBb/nXcxGEP0jhQlwQN6Ti3vBN3zCVUiWV0yyVZuVN/GkK/TkT&#10;PbGcFEHFF3HFISbN4hnBWQGhRpgVNnhHGv2DjmGDEXADt+zDGSlEvpxZANSeULBfBFTABGwjzaCK&#10;ApFOE1iD2+2iR+CAKgCGMxjOYM1JIXbGbOQhCwqeaKzI44Ef54APQ2SX10ShMHaDEYTKSkBeBpmi&#10;9fHiNx7fPU4QZRlBNcTSQlgF6igEPWEPEbXeZsChNQZFLxJEBHyAmXQZZGjFcHVD9RGGSpgjuqXj&#10;zJlgu7UjRvxi+t3Sy7Wgb9Djj8CZlZlkvO1IE6T+lTUAVZUhDjcc40IIpL/o4uRFhSbNJH1oxvI0&#10;yIlhxTU0Y0akk12goj1AID5cxDVUI1Zs5D9EgALcIYLYxxWiyhHM1ToVFkoSyyf0GDsmnhUNCB1W&#10;1CKeRiNeSSLOID7SRCkpQUtVmyoRhEkpQQUoAR+SjZ1NIVTA3VvA5EI0pMkgRoP4mlHokQRWTrXF&#10;WKjA0hFQRVdmJLYdZEEoAQzgQA7oiGMqYxIQI014XDnGHHcwBD64ZEsmnlFCRtbpHG/OoyPqCDxG&#10;IvRE4D3ZA73hw6Jdx65VXGItpk880WpKmnBsZaKJyphpA7fUA6nUJbjJZJwcQaxYwDhKoFcqJWn+&#10;EkQo3qT6HMkHvmbDEcQOiQQ4lWAF2GaA2Ge7/B5kWGY8Cp1vXkl08mVpESdTEJATeCdYBFTe2ZB+&#10;YsUhilk9TYUFzNc/MEEFoFKy6aKGIaVRBCfsOeNKZEN5QoWj2Ng/dJ2OCKQ/Nt7o5cVBeIj/0Cd+&#10;CgVLpt95roUX2mVveoYDFMCVYKaA/hSBAp+hgCL2cChW5GhSQoWHRsX3QNJc+APnGYw3KAFvDdee&#10;ZNdY5KZPiKho3k5+7EUiDanXZYSKLQVjYQRowegndABDHMGMVlacTuCgOCeD0ORs9OiP3qjldNpZ&#10;kJc2OM29rEWEgaANnRZLxVaTLar1ZA9XhGP+QUBiCRqbuyRmT8jgNY5oayDoiZLpjqJnqs0EkLno&#10;x7iJOi6EBcSpkQCAvLxKwMhVNnCDcWoTf2ZQqN7RGCJknv5mWfIp9wUNhWZMnDWBay5FrTImUxCF&#10;JkZV5fmiZ3CDuGDqKf6jEbRngFCWNmjqUnjVqUVT/V2DBUjeWDSBSuEgbK3HcBkFnzEEmLSJmzBf&#10;NahqT5gEVN1DPWgDNqiJyoQKvHhXsh3BE1iDNHlDPdzD540rQVZGrjrrD0EAr+oHGuZkUC6WuELF&#10;Cm7OWYzckiarPTpouexeQZieSuBDwm7QV2prh17F1DSBSXHhn0FGWGlYJVqiwiwrVkVkUCj+FruG&#10;ibvOZgnK6/NdHD/cQzckARPY3xPsa3f1K5S9aqdoQzfwDnPJ12xw6WPOxrU8bApxZ5AGXMUWaJw9&#10;6VjsJtM5n7R6rJOeUEdYhQXU5VzSB7bSXgZGHZxBZkFUwK32xNGy5njGSchOhVoWxMf8YSCSItBa&#10;SpxqUNI0SZTkazUoWXcpqvV4F6x4mxNoCDTpTcE+1V816NVC3ANorXDQ6eXYbZpyxQo2qVGQLveY&#10;7cIi61Kk0RPki8kEq07+CGV5Qzxxhbs8wazAJ0iiLabV01YVhj9kA6ikyoXKCxNYQN4aBHSM4Fv6&#10;nXoZRYuCBak5iRFA00SZlNIubfVQbpT+DYxcYQN+GSezgRyn2pzd2oPFXAnZli6Y/WmcYcP6DhrX&#10;8hemve5zAm9QhFszllLBaJPdGmIL7S5XgEp2DZiYvoXJ3K9AWcNXiIXZNcE11MPDHIGdLoTHCAsg&#10;Ml+Nak6cApt8GF6ZNY03ZIr9Pe4QhkpsQU2rPNnbBMwTYK40aQPBJsx+IQ//LkU9PEAZ/YjGdq1o&#10;KC7qohDBrAVYrl71uSBmSEgNegSKhM8Dm6Ld4gOUaIqaoIyj+kQ9oCxU8EME6BQHmChXdGCxgptu&#10;RJpD9kTwEIvPCmJJIk+c4uxd0uVCQBXTOEmUZEP9iaP3GmHkNtm8XMD41vAz3TDBKkz++vaIY13J&#10;Nfhq0czGqFosCuVG4C4FkIrOwfYhZDxxFE8QsdKEmcFG1FVbDWeup87EFz+AzVUAGTfw9IDsWljA&#10;QYkFaHguLvWssRzJNRzuS4Sw48njbuSvzTFJWKWwHyNt0iotS72UDI8vFDCTfRGKK/9IPRQwTVTA&#10;HKMTkoIt+Z3cWAQo+RgqUzIEl/3D3XweN7TtpXGXf57FF38pjY4xQsgyRuCzQjggvKxyzsDQ6RDG&#10;N3MI7YSCAmRGSNlEN99THeMpbFwbbOCkkzKJkygzp5BU0sYNPZ+GyOpbyWJFJTNFKWcE9RjBQPtl&#10;x/aEzzHOOX/EAjAATEfAv1iAJp7+ihJYa2wY851aGBjnnZiGcj4DNWEs9EtkM7FWiT0gbxefZHTY&#10;wANMgOXFEuoAMx0nnjYXsJJ6huqOLdpJTQ8v1kcbxkmbrEeczgbLWSZ7jqVG31noRQfglJnkQA4o&#10;AAhMgAzMAAMsQGqG1cQJxRLr6pshsFDoD0rJiljoc4ieCiohiD/kq70kQThunRx9wASAwEX8pOVZ&#10;A1UnTUMTM2co6GmQ81u8hzYjlC4jyPWexdhJJzDq9EtktejgNEuDRXy6gg84y2J45CfQwA58Uw9d&#10;03ik5QoTzD59rpcJdlAoQTXQoip6Awylc08MsX4kgWvTBA5UAANMgD1MpUvsxGb+M7RVO7RqrKto&#10;/DVX0MhXg8VesguKigZ5Cy86pbRhGaDnyLYTFV2EKESH+AVg+AA6Cg8rzMBi0E6Mto0T2jAzGvdo&#10;IfcWEejsVFrw7kd1q4c/l0QFqZgF5PWFOsGUYEMTfPcEdXY8Z9BYm48kYwWhyLdobDWCpOfRPO/G&#10;rsQoGwVsi5B9T8x5gUmY7PgddvCwQAMR/MAF+IAP/EAyOEMqWIAp8B3fLcYnK/hb4AOD90R7K0RI&#10;AOJIlHEvnbhn7AODYbSSlavk9usROEFHIARDHAaIF+OMdvQXxtfXvkX8lkuhACgE0wcJDxOMkzXy&#10;VInh1bjnvOdsl6NOfZNvtyv+uhEBEfBCMxSDMfTCD4gAECxDSiqfW0Z4/+40Z+zDlLOyhi3E4P7F&#10;NKSjdGB6FXK0EwBsIt9XDjNMs8qRllOHZRA1mxue1dJvAVW4VPatap9LL5Fvn0DTDVfT5mriem2y&#10;oqw0WLy3Oc8E6lGlTwB6T/Dc6jHUx1QIgS8GY5QquvECEURDNBSDuIs7uEfDqFu6zEH5yND6sXW6&#10;SiQQbs1Ys6QkOi4GHa2Eed9ZagdFrCuENUjdmpPfjO6Eb0g0bFA7odL3WVDOwXBKn4A5yuxrqAxy&#10;vDTk8r4LWl6Paq3MEgqMyzaTwEoTqtGi3rT6DhcENnhXNeTcMJ21kVQLwfv+RKFCBcLfdx02ErZn&#10;+7ZHrzMIgQ8AQbmPezEIgzAUw7kz+amy9lkQ3Vvwg7uTn4tVADa4BoV+gqgDRshkOaYje2ltNH4v&#10;RFg9TMDDJU3kO1Z4VX/4RsBCzwNM+DCTaDVkHFJa1jXF4pPMYt7IH/3Z38Mn2UmlTAu7sAU0gRr5&#10;rhpd6FrBRnthbw+LbYYofPtJdjGqiqMGC+18k3xWSE59DCrUQDIwA9ZPQ7gP/TAYvStEx+VjekEu&#10;/VprztMzxNSQig/OmNVjPSBuu+pz/ZxsZSdHRSgPl0wIs5wa3pxzhtlLGLtrhM5GygMNelRMZVo/&#10;tNQjBxPIhD1Ug9cnsMv+z2vjV8uxbpHkhzNDwWiT2zuP7zhocYACYHfMKZ/oC300pGMj3Xu5vUXN&#10;t9vrN0UP/kZwQEzt1ztAeODwj2BBgwcN2juCkGFDhw8RPrHwBGJFhzgM4rPAjaA/AP4shqzoEaRI&#10;g9aqmVTZMJuTlS8NGoE585+TbDRXHnmQMqRMnAi5HWnyk2hDfxWKhnyCLalBfwtX1lPyEmVSJfZg&#10;8oPakMMnV87AgnWl6hMHDjjQ4jCb9p+Rev9wePj0SZWzadHw5p3mTJUHgWcxNiXoU/C/q4UP+gvw&#10;IOQRI0wOYjNixLGRCF6djfUQ+KUFxCGVbPyMsGrHj6MRkoT55Bpqhtf+KLo+SFh2wSbaahc08sCa&#10;SNpJpeaG+ds1a8T+iFtEju0aU5GliSp5+1IrQ7MeVLmatp175rIPkRvkgN1uXr18/f49W9hISZH+&#10;+O3Dd+9evW7euGnLxtxIN9mLRbJnqodkUssvzl5KTjZ/rvFMuHq2Ui03CVe6TTiCquntQgVRY8Kb&#10;Cy14oLWeEPMmiQtX4hAx4wp7CqZ9mnBCiaFCgu4n6V7ciqCuVMmuPPP2cuUTBBG650SDPPjqrmKY&#10;xCtIsuZKj73KJqvSyispO+KIJLhUgokvY3TiCSM4cg3AkASEyAInnGjCzSa+ZEIJJbisU0stsZwM&#10;KRT/6cYI54RTQkP+Chc87SUPUVwKRRU/w1G4Ch64icTCJDuST4sYFayaEQVzEaf2auSJKCb8e2mf&#10;E9EaL7uvfmwymiCHdMifJCQtKElnomFSGGFefbJHKL9r6oh73EvKQjMZQ9PShrzJxtlstOFG2m7q&#10;scce+vDZZx9+/Ck2Jj6vOQIyPsXdh1DXzhXpsAttWpTPJLB6tAIlntgUWmrxybZb3T7zZk4aLyXw&#10;wgyP03E4bx2yESdEqTtCrrl8tGs7vFzdi6zNGNrHCFFt/SrXJrtzReRfoxQsCXwQaxdZkYzcEEU/&#10;60E4N8mMMLS2dBtD+UImyhQu08JOvvCBB1iz5ok2mTDCgiTwrBL+4BazcTBgh35OatPjqhY41KR4&#10;zmoCkUUGi7uJzXs1M7IGQig4hMhbsphewxq5x5Lfo/POPC3YJ2VARzvTInyWlS1rorSxYNyp/7HA&#10;5kJlxpRPR30mV2/hIHigVIOwie1Caw5HHKHBfyK4RYMTFOkajhfuWSV+aAhb4rHvAnK7s2M9qJ7O&#10;CYrLx7vGDiszsNE2SeN78OH2QhZRGyBZi/YhHTVQa5MIddnsvtOxChZHN3vf3r3HXRSPaPwzSKc7&#10;aXrZFPK8IdBxEr1T9j83XfOfmlDdpBciUFKvsct28kkP1DYgg6iFLqzynQElxpdghcRTfLKGhlDj&#10;t4o070Lhq43+n7y3qHxtq1vd2t5ocOY48PHjey67EAEekMGTQFA4TMCN+uInHPc1pYEzgV5FYMM1&#10;+4lkHxfQjuzIxiQhnkdIRErTQQwkl1X9znXd6QuRKgI/oigMMRKEyD2cN5ojTM41FaiVCRPzwc+E&#10;MIp8umFtqlPC3DgAAlwsyAxzcywYfks4DyzYjcoHkRwWRY4q2YcNcAVEtwnxbf7TzEGOiBAOqGI8&#10;dPlVxOwCFkamKGCZ+8/yCGKNPP7DHtjQ0gtzkwQ3IsZPuCsMPuZkpwg4hiFkbJEYy6jG2gDOjCgi&#10;AARIeBDktXCHMJQiTKhYlF8W5Ag6w+H8cNJHk3CgBrFzktj+PkbItxVyGmO5mEBwkEiEpOphEHOd&#10;WABIyUu15JIEIWE2kmCBe1RpaU6I14WSoELEoPNpn+EGvLCFjxfgQGau7BQsITLM4aDIHoGrjUBX&#10;QgAHMMQJfMsN5OY4mM2d7yc1hIkFLbJHoigzJJ+ABRCIqKRiCKMOu3IVyH4XN1V84AFQHKBZzOJI&#10;sB2ydJfSRj2rCIF/NKFK99DGEUA5tXV9JgnWGCVi1lYQDnTAKAD9p/jAg1BxPkiAkTvhQhGisgsN&#10;NaJtmehnEJqETTrEkiE56kE4ahFVNMMHTILVJ+xSjDqYga5mKCkhowHNZ7bCBp/4ADYfEhdH/iqc&#10;Nb2ZP+b+Yw/OXbIaMjkr4iAqGAsYwZioKahBcrCWVjqVhpzNmEEFhyJvmDK0V2WINfJ0JdDiZLFd&#10;lahwToe1n9TDCPpxQhIo+g+NRrUChnOIVkOSWQ80QwRMcsaQuqIduZohDc2l666E4dZBvooZQLDm&#10;XD6BTSh2xZHZpYlUe6KlJHgpqJ9ZzBOgOjVSIeYePBUOLQsSl/WkxrNF8WdDtJkb8IrkprW8kAMI&#10;MNDCCMq14YEtMpMiVXswwQnXKKgTKluQskJECeFCzmOBW5Hx+AUEPshMDtSSXGcst67Pja5bo+kk&#10;ZtzgbI8kWXYDI9jszlfAB+WTFbvatcJcQ6zCoWC39qH+gA984AWbTW9nj8yQ0fpXONhwiSxlQ4AA&#10;G5aGRngnDC3qmt02Zb8GaewRLLBFCT/5Id1YSPieAEF8XGMyLXFoPb54kId5gKUwNRBmogldIZrU&#10;mXqp7kytOdMeYQwubPmUVS8kAEy6Nq0L+5NI8IGSJzzBTXKqE9OoNJkjYCNm/0BOBe40gQlQYE9h&#10;TLJ963uQbOC0tAdmcm6kXGPB2KPLP0ljbrac4NFkwx/eeAwTmnCECmh6Y0WyAMqOwA/a2iSd4RNQ&#10;Qw3yBHHVdptz5kAElrpUD4SCFBL72DBMqitelW0vzoDFDaz5SED3JW1cRrRwFO1ag2SYKEl4dI2K&#10;2hz+aHmjWsTLlvEK0l4lUMYCBVeqXyJgZOHc9zUIdg0FN8dC/aIIwLIWjI5hCN+ZOZwotW4lfqKl&#10;M70pQSgZvIcF4iVmf1jDCT0zkqII8lOC4ENH+HhCBBjgFw7sIwKjpkAHPECDZnKHYtIsJJAU6Aka&#10;YBdiLr6YZnU9cRThOKLQ7lR/Q5JrkxCLG6Xe8AQUPqFUe1nistF4bnZ5syyOJtZUFkwwA9ayJpNZ&#10;MB5XCT48iad3irIh+DDC0UrCDSNkkLIE4YYFrGGPB6xlARVYwOMxcAEaAMGZZCv60eH2xBdMAKbX&#10;YXp6ogQYYb47N1SfI8wF0w3SsoTVK3GPfCOAMIb+o/rUunSobJKaG6sL59ZrnPJUm6IxcUVU7hsH&#10;6xz3Ic9/BK0hoZlMLmkLEsFPhvkVSBUFQADTDnwAFZTfHzSN3ivN4EArITYLXDqvxLmlh8YWfx6f&#10;4i1vguy+Kfl9CDdWP5MQi9nUCx+7bcpLNpbsQhptNM6uNirO7YoCNuglouwPNZzs+ORv+SLsIPSm&#10;Xmzj9gpiBmIgLibgLwwEFFisd8RmkECmmmCs/BppgQhosB5pxtrPJOxufW5s0boKjoqC5kQi94gi&#10;xPiu/8Su9gxivS4E63gJRe6hqhDw91RCnQoDi1yLB12DnBBjButN+RiCHwhDCXqJIPbBAnCAARj+&#10;4APWQy0+oHXiJmwmRprE7zuqIy50Lr64q0cALd0uJkWE0I9Oh9IsIA9/wvRgCO5wIsscoviKYv8q&#10;cPaIQhENIp5QZMIeaqxcQwpRwx8ggAlNgsEQo8IQRhuMwAn8AQtNxVzSS/UuhArZYwIp0CKY4CYE&#10;DyKsQdQUgEhyYAJ+ZSzUcEmgi1csBmMMrNBeSv2+yXeCpLAswh6kBjGqoaiwIRsuRzgAUX20ruNE&#10;ovd60CyYzyn+jyYYkZgeazRiC55EETUGMDf44QEwUSRQsSn4ITSUj7ImKxlhwgmyJNPwZrKwxHr0&#10;UbyY5tL8cbz+kWko4zMsYD+wgTkeKCETMkP+UKIhqyFDHjIiJXIi66UiI7JeJhIiUcIJK8JPtKQC&#10;Bwg8PhC76FB/Rgq6zOaJ+kQJg1GmfEevXsUV2q0i8A817GhqotFzINHduCcU6yE/sKHsRCLEkgZL&#10;sMcPZ8IjmmBTsEEbvOFa0uuMoodTQgkkUYMbWu8z8AEdYSIC+2UyvOfkaOSefoLeVAI+4iMttWUt&#10;syVf8gVb6CMu49It8QFCxodNJg0jJRIlGFIjFfIvH+gaAtMarkEwC7MwCRMwF/KBSm2CkNIpjiAt&#10;eGR3vm1XUvI7ytE6lGgYwS+6jkskMrMwBLE2chJxvPIn9sEe8kMbCoc5quFo4MRusGSytsT+S2IE&#10;5WAixBqiGrYxKQFAMKsBaWQzH49gTipATJgyWurhHgBOMOivNpINRVbtQu4BArBqJXayMEwEGQXI&#10;hcoyzohvtX7CCsfzQm4NLbDDJAnpfwZCKtCiIQhoiV7yLvhskizCFMExt0jTBiNqHV/i8CjDNivN&#10;CTLkGvbtWprzISIrJAxkJk+iN2FCEf0h+epBP4IyOGNTICfjAq6kNoGNQAkzG7ihG4incQpQAi8k&#10;O1GjHh5Ap15iGkWiG/5xTubkS3qLG9wDByskAOcoCVFU3sgTISAO/XjE21BqLGYsB+4hAgxNkTYz&#10;bJpopIoBPVwqgFADRmtDeVTRCGGiJhH+o35e4joctCCsAUJfohtl0Cn44R5UUxtc82i+hEvskZ2K&#10;0zbFhDCbckRLdPRQBEu1s0WBST8t4jWJJy6tpR7swxuI5SD81CJOFHEekBonMEgtcCtCLD1fx2yu&#10;S+fw5z0dQv1WBRdLcDuEZEwZIlKLQkWhkT/niEtNolv4IRvyDyfMUsOk5DXM1PVyNaDYcT5+0k0F&#10;EzbBTE5TizLG60PrxUCd8lrMxatQZDQLQxuGJlBxAvXQRCjoh0dhiBIlVf6kEjU0Rg4bCZLEIt1C&#10;bwI8lStAVd1e53cWqBDFkyhO81JK81Jgw95SCdPmNLXwZO1oVQMrwi9gjCGwYVdf1WD+qSbiIGJC&#10;2TQ/siFYhRPTlKZDPZTB6gVPRZQb+o2DTOJqhCMbHqAxTeImZ6JWHUJOPiR1JpBby3MCMUrt5NAv&#10;PqCADsjpyoLzqvTgmM6bEGhkagdeUcM/p45VPccCmlIbusFa9EUIh1RThBIiBCt4EKJgH/NMEZYG&#10;hSPtWoRCuWFGgPNoIpZYi1XTtmS8KAMvM6QZoyVpmbNqI+MB5FEkaMYCJBE82ITaTKIJwPNQUlbe&#10;WPbQXPYbq/DguqmAvkJuVkUVQMEDKiAGrWPD/gJUBe1dGULjcnYmXBVFtDSiKoMlI9RfaSIch5K7&#10;kFTJrlY5TjeG0A5gP0NvF1E+2NT+G1gTIV+zTS4AIPfVSsSrRmPkYvXNWZrgAQRKTrrQKP4EG/IQ&#10;G7IyE5+xq/AzFScwG2sD8R5IDG3ABmLgenmAB4RACHjABr7XBm7gBq43AhoXI1zK0NIVckly0C73&#10;H3Sw0N53JTL3QjbXc7yBTeK2ZSmF7irCQHrkbKAITX3TbR/CGl3jUQVDgYXFKlMj+ezhVx/2gcC2&#10;TYRNoGxueRkCfmZFqhZ0jkIz6uTPEYXDAh7SGhaAAXhgB3aABxZgB0Qhhlk4FWg4FVABFVgBFCag&#10;A3LAIVbFGAfoUtnvfSlow0yVJrw0YJSnWCciaKukAqpBRKFXMPgB8UZXLlxHJun+y4APlov7Ll4L&#10;g2EisYK8WJceAHQtQmgfwho02CgsoHlh4oNhKIT5dITHEUUVQC5AIUrm7EnNFV0voi4y43/TNXcK&#10;2ZwWYoibAisRpwAeoHH+9iesFTEKBzEQ+CIeZneqCYg9LXUX1pMLAlU3sW4b5cparSmc4AHA2CIk&#10;A9jCREz0kiELswIqYJVPy3/jmJQ9J4nrThVJWOrQ7/OyTVXWLbvA7iEEWRVewvwwgi4A6CngELCS&#10;go6FwwEcoHEKKj7ekj4iOFHxYzWfpSkX1gioEjGYQDBBscoYVBhL0Bk4mYAjFJQJgpqJ6o4RQ3pP&#10;2VgqYFZDAhuSwGGd5SAP84H+HnLS2uRpF3Z/V4KruoqXeVL+lMCep/gfgC70cGCfiFnQBIJR4HB+&#10;GYKZ/6EulNkfFq/zBCOSXeOWcgkhtOJOLo1GvQRM3IRN2ASKaRovn0DkKDUJHgAAAsB5skEJqkEb&#10;BHeDLSI+lyh23HmL/a+MEaJ+RwOfXSM6Sa8omOAB+JmVOW5wfwJeJpCRudqOwYhI10Iyn3TQBiJI&#10;1ff8/mECvuOQZ8tzhUOhihomssEamjGvsUGo4QMKUaMJHECdIABg+EFOrgEAIGAAAOA6Q8ICvhYK&#10;2qQJiiVqcxEvlhoIb0ae/2FeBcepRaiqo+MB2viYhKM42eRDbkoJhDCiJxD+qvlX3n7ZxpAoLSSz&#10;6eZivijVIWyRk4tClGWDjeo6KSQiSwRVJbihTeakNQDbqADghbqhAAQAAABgIQ6bdXfzIa8hBmIA&#10;Wo4gj1QlqZX6nTU77HasuB8amNE7KXh6q+XnQprFnx/jrtG4ESV6alwbcMUatA05xJxZmgmCSR03&#10;tIDsLSMYPwKadl8TNitNTuhETh0DH2dzbwWDjRxYNM37JZpAugEAewjACQhACbQBAC4QANYEAArA&#10;H+pBAEa7IXKgxdFCjAEYvC1bvD37k2v8jRA6rNM7n4tC2Nh7ay5lX5w1JGK7q+77u3y5wid6m+6M&#10;LKBoAh5vAWIAMROcTeD+RE6seyWGzXq6REDRtkCb42i5wRuoxVqIh4MaR0cnPIWa7MdpAkJMnAmO&#10;YLF34jcVJyVqxlwKAAAIQLEHJ1XMQgFeYAZAqckrey9ovKk/Y5JdI7fpSL8/ZSd+AlpHYzImS64b&#10;QqoRJxvYCcLHVnf1sR9fWgnmpUbjRLLVp8iLwszmVKHlcLCAGAdETQxngEAL9CChZcyzYb6551Io&#10;/Sesub6TgrNPiQkEIACCzQH2gQn4fDrgw9OCTbofoG+Z/KU6zyxmgAkIOgYW4Elfp5rGFJ6t9sYJ&#10;goFFeMcbHTFCpJypIsdHQ3kvSslRxGPPFFbXEnYNtZsRtRv4XfDkXTb+VJ0oYEPIR9cFCwstJkAB&#10;BH2CeH1SwMXNgZ3Nc0ONm0IqBEAAIJIgukH2rEEACEADaZu2ybrzcAAGLtYaYuADN/PbtRizGecz&#10;ME62If1HkyJEsnxQ3f0z1Lwi+O/02L0qU13YV8JolnkyCYu2mZSBuszREYLimwICIECXBePI37yn&#10;HcAa8KEa5mQcvYEAAKAaJjvky1oyr130BojzVt6JBni8mXqUx1rm0f0nIEVbOzbnN1FvWTNaNNYi&#10;XhaGGD03en5qNP0nGvWjx5Vk0qMDBoc2PFpr+ITqfwLqTRk1IB8mQsQb9sEJAiAArBkAFK0aBgBe&#10;/IHZjcCNaLvsAQP+9c1+gCog4ZXoJZW57TOb3Fdx5nVcNi75J4aG7kVCa6HTAt7kyo+N52l/HiVc&#10;NgI/KfiBL/Oygq38TTgyTOnGIAp/m1bwxWbsmPcbrof8H4641/nEoRED6qW+KSrfJLQhab6+CY7d&#10;Cfgh/bvhGqJboQBgAAKAKgFd9fV/9RFCArqdLgDCmUCBn/4ZPPjPHwB/CBs6fAgxokKGESta/Hdk&#10;38WNHP8Z6QhS4pGQJBviG1nSIoQH3VIifHLNpcx/TZo0zHjxCMWZPA86ydaz5BF+QRtqO2LtmlJs&#10;TLFlc5pNm1Qj+Dp6+ORq4LRo0aa5woHw2pOSHDhc/YQ27ScPHCr+4Hj7tiwHsA4/FrVbtGM9JTLf&#10;XnwAoWXeitxsDlYCIDGAAdUoarOpEEC9f9maVP0HF4cCuWY9eGbLObTfiBFgmFWV1ZkrVwUdThxc&#10;8TVsj7Mr4q1tMgnuh/d0w3YAwR7PJ9h2V7Rm+KDOi7eNc2yizTlEnEGNWLderWOSyxs/qYomrJiw&#10;8OGjtTYoliSOsp7VrgU9Aa7oh81n1pf+r7dLuH8D4//HDROzcVOBA9fs9E83AmoDAF8NrcfZZxJ6&#10;FppomY12EBMy5MABVqu5oooHD8kmHYmD3YebPyjhZ49v+O01G3AWYOMPgiE5Udx/FO3zWENG2Egf&#10;kP89BN2QCC3+FxQTQJGUxD0d4eABeOKRV0wxroQ1lnoQnoUWhRzEtyWFdPmIzz322FNPN95ww41U&#10;2TyFzTVJWWNNNU/c+YQTNVlg5EH4uKjlmBE98AA3/wU4pD187eOEjRV2NiFoj5Z14WhwSQADhx6q&#10;wikHIy6kI6izoVjbn0PCeKiAsCnxQGKEVnCEkzcu6RwT11mAa3YI2Xpdr75W0KdFTBga7FBFdWNE&#10;NZOB1GSNzu5DFEQdYsXVNM5Ye94/2GRJ1lWcqrLWXDhE8FZ7Yj7ERBJJKMEuE+4yUVMTTsyrbjXV&#10;0LmUU1It2yc/K+L2gAPESudNctKZ+tB6krIXKaXyWVjpWy/+vBBBDDDAAEIq4KIl6EEmGvfxXYkC&#10;6hyi//UIGzdHHFEBAa46AIAD1nT0k3TXOMgPQ0JuRGqw/zDhjc9IBqWNEdxyVI0RKx+h9BEzRvSZ&#10;pxFh40RKUKK2Grge0BXftF3ONdO2PvPsHGADO9eNg/jt8+9BCnsp14QOPyxXZhFMcHcFEezNtwQ0&#10;UEDDxiJ+uvNsIVd3qqr4ZVP1f4zPlo0FTzC0zzVGAJbY0RU1QStu/FhQeEg9Bwu00BrllYTBLsEU&#10;tuYddYiaQOBK7RGUarHFX0pUj82ccxU8EN2Lakun34OQLnw87pVuJi5cYEacQw7r0fAe7Q0dXhv2&#10;PI0+mMn++KX3H/iDodxQNRYkNvNFRRrXosi8O8SEYH1ud2ISnafEuky7k4XVQKyNaQTbhetCLiHf&#10;++jjOwfcbzeKGhLC3Ja8uMmteREDi/MqyJ+2zIACE6AARLQHGxDKhHt5MaBz6jQkFMLmcQ+JXAAA&#10;sED4nW02+3iCEU63vQM2pHTBatJgulGBmMykGkJ0CQtJcpXUqEYVtAugAsREwJSYUIcHIeFMfhfD&#10;2hQPP/5CSFzkFikvYdBtbyHXGP/BAQaAYAEKmICN/KGNa4iqRHM80ZDE9h8iDules9nfQ7xxPgDM&#10;UIbGidzQ7EPFDMnPSEoQzmAsEC2Z5M8lfgxJEv3HGuX+RDIv3ktkFXvij32UqR5rkopUKgCBHEmn&#10;i86x24UYFkYJzc0guaPlWxRQgblFsUNbw4EEcGgQJcCrjiAjZlDYNiTxSQdHQ5pkXvA4nSQkhl/o&#10;GuRgjpDFlFjxP0pY5JCUQM2gVCCcJXFmSSoJEth9aDXnoR9IMBSRTvLOH/zYh5m6wY0Zyckad3KC&#10;u9iVhJX5aqArU5cw4RWv36nSOSoyTqXAFKFYRm2WEJFYDBaQywrl7iq99OFB+PEjEeZFpCXZonT4&#10;+J/14admsFGmQ+5Rgd89YKC9sgA582LSnmwTP0y4qXTiBxsjNCF0GzEnSY4YErN451ufoF0jn5QZ&#10;iyj+6IBMK+i6lNAEJjjhCfe6hlO44Y162OMe+yCqRS6QyiHttCQPrZAs4caZWibMlxFgwAImNRqO&#10;zuWpBtFGBYBC0qAENiQN/I9RdzOsIak0LyqMiD2McL4AAHNIlXmkuq6qBMyyS3XGAafPEjsYmMpq&#10;dUVMCVKT2pmyvKAaUJiXBYK2kUpliKbJOuBa82IBCJTWObcNCQ44JJcLJG9hcKWgRd4ygxhciHl1&#10;Mwgv98qvJOhqsDyhbkfkaRyW4sez/wHtYBobkWwcoVUBMCtsABm8opTpHuw9k3vrAd/ebiQJNJXc&#10;Zy1A2/rmd6AVSF9InoBfyAZ4vwSugK7mCs8HCWr+RvqCqlzlKx0IW40DCvhHbndrHAlvJHqcmUDD&#10;JkXBjkWEmbaMoHMp9A/zBdgChrGuTFy8kcqmNL3S8eh2fTpE/1ZECddw2QDMmxcluC7CtfmRQ6Bp&#10;JHTaBsguWexMVIpBEUdEwz5ispEO2UqpXQ7Du6HycSXoYVlOSgFRLOpCO5MW3KHRM3TJaUKMmSI4&#10;8wTJtYItfqiDnyQ4cjB6vAhI/TGAmMGGHzjOhuLUWhss/8Ol/wGvRbxsEe3yhKUQ0qXo2JpgjFh5&#10;SHg2kgUeoGPeOvR4YS5uXMtc1CJCiUvhOjHY/oHM68nZcLOWiaM7u2fpKHo37hzMYR/yBCXw44X+&#10;DyiKP4zwwizeLFiQdoiib40fOnWk2SNeqIIzDZH8Vbp5JOntekRsLE8epNdGutyBiYybMHmm1KKp&#10;21tyMDF8nImUbdLGU5RSpzvZSogKcw9bDKJXgxzbNbUeDIwv0uc8jxbd/wm3r61dEScoAR8v5NOc&#10;B/C7AQwAIk6weLnzwjTreBwh0JbOrxFoHOJEBNURQSlm3F0Sanfak3r2mREgcG5R1+YtHZhQBSbw&#10;8wkIfeh7w5vQ93bZdiF0XlztKja4UQ+K9Pt2UtMrXepz8JJkPeIQ383MM/zx2ZCYIxK/R2JIVpJP&#10;P6AeFQAAhu2xa53Hs1dWZZfS3TXyh5TcOSr+5wi1s81lW8o1IrcevN9Rxx1xc7dP4805W6e987dJ&#10;aALicve7pSdlkiiV6nSxukGwXvCRhr4kTjZO3IscdthIeiP+rEdiDp32ChSnCQ8IwAztATpmW0SF&#10;9BTle9PkjTXh2CDS7uHwfeSchDskLpS6CJ0RWZGoXsTG4uYh4x8w5KRCfjbq/swDwBJXMmbet5v/&#10;2pg8TxtZb/rFoyeJdxmOn7/3TuzZjEgTjJY5iDQhCRd4ABN29jvpQyiL0SgGYQEXsEn/MTouxxMM&#10;OCTk9mjJF2peNB8VcVrQV1Es9xDU50mld2fYh2iw0X2gEQH8wBk54EXjR35yIyhn8Wqgt37+LrF1&#10;EVFzCph68VcbHngRf4IYAGABk5UNSgABBEAAK/FXDlEgLZYEhCIAAGAE9yB/20cT9UVjQxR4zgGB&#10;tnFCEwhBLAgpr/YP2mAB66IuptQU+FYndpInepJV/8QuPSNbFsFX4vYPq/cfSwgFIZgX2yZG/5AE&#10;HdABzVcbsASGB+Eda3F1BBeDKaEQ1qAN3GAP+LCIDpGFXXaD8JcXTWBNG3Fs1qAYQ9MEMBMA1dAq&#10;DvAAAmAEdjYAD3A/1pBxAcBjPgMrKwMsKXeFxsGBWmgcezd1aeYBTKVm/3AmZmINCFUBW9V0XeVV&#10;+vKI3tAN8GUPk3Vtgrhjxzc2fTc/D9D+OHc2iXMlQRzQAS9QJhMAAmsEA91oERXYEKgRIomofqGi&#10;J0yQWTR1BOuiVU9gDdigDd1AVkLicJgodzg4G+8XEteATUegGERIAKc4ANHiD0/wABVQAAAgAOqy&#10;ihDhDa3iDTG1cPFXTznDd11XYx2pi7vBaAhRfmkGjA4TPR0DaRVUFhvRU3RoEA54h9rYEd7gJvcm&#10;J/aihvMyL/HyLkxgAXaXWQElUARGU3czdEIXUxKwMkJHAVNpBFW4h4Z3EKqgGlvzeYoYKkTlD/hQ&#10;D9yQDddgJ1kVUEZQAfxVj0ngLvLCVfmYDdzQDWNVVhhYIm0TkHlhfSWhIEzzO0MYMBD+ACS4UiBE&#10;+AAiuQ9t11O5d4nZJZJYSJJT5hwniZKbtzFfM1FRMya7hpUIFjEcAVQ0uXed9QCcBREwVRNMdyf3&#10;khTLCBVR8Yhs4g1GQJdidQ/4gA85s36ZIRcLIAEGwSFiMnZ9wgHX4gxcmX4IMYMgMYPPF0ryNpZv&#10;0pPz8k9pmV8FpXRblRT6mE+RiI4cwUo2OBuLxxOV8xM78xH+YD4OgHa78gAF4A/y2CdROGL1x2uT&#10;CRFVuZNv8iZNAaBxohQDeg34eYEPkZK4k5JLtRYoqGkIJngJA2KFWBEEmUjPx1OnyRHtYx/hKX5w&#10;kQMwoCrhd3LO4QHTYC2Ds5we037+oNSiEGGWuxGd9oBP6WKWeVITl7VfR7BZ8tJVURFWuWlWbgZ2&#10;5WmNebFWCxkAj2WVRbpS+IkbuUh48SIvQGmlW4WMramleecQB4qgZ6Gg3rFOH8IpFCIBCSh4zEeh&#10;khdGDhN+DaGDB6RkGYqaD1FYMnF6gQKiqAIhdKF8RnKiXaGiMPiVOZZCXGgRYXkPpKQNcaKGWXWU&#10;IXcrNAUrV/WWW2UvSvEmYIWbkrh+9jmHAGkR/FB7AuAuj7kbcYqL+ol6FTFFFcUlbPGLAoGimMQp&#10;aDEBFRYRb0pLwyVRsiRiqso7r/pT/rehw6NNaDoTUVVYtVSaxuEByDmoXokfM1j+orBxrXZ0PfVk&#10;JvRGnWZpJ2woj5GqlEpjUDVRAXGpL2EVidKoHaw6KiRhD6jEiqiKG8IapbnmHBagrw2BXbvqi1iB&#10;ogNrLapBpjTwAeMXfvLRHu7hsLcTjAhhh1T0r8UKe471niHxj7BBpNpiAfWYlL7imCKYFa4wre9Y&#10;rS/6EBOLGyzbqtzUDfwgnW3iVfnGhuSanW0pTHB5L0+ohyHRdtmHGxVwUEJbFJroM6FqHIvpDfiw&#10;D9DCm86iDRe7chzlGVo5sNVSsP5jAx9gPQ2xsOWCFkyVFt+SmV0SsT4BpT4zVcFCe8jqWHBLEl+X&#10;F/uQsfnhtHdJiYk3GB6wGif+y5wqy37oiK+Z2KS4YZ80CK8kQU+jpJNlWScWwLdOGhIXwBhGQqNq&#10;krgZsonOobTG0RsguzRrWVW36BCQIqbXwhXVci216go2EApgGFWWBxfeYrZLdbtUR6H/gI3idqdG&#10;4gQPILd2OrwgsbGDMZ5M4iTOUiN6u6x/exC1GLgeyhEzOJo8ZWei6nXummjKirgp0XaOR56Ilb0P&#10;2K99Yp7vpFSckhVbsbrWQrDOYAM7ADbbZkFqGjdiarb7e7YDBGymOzYd6xzBW7wN8bspcQSH2xPV&#10;EFCrYx1VZa5EWw1ZtbgVgRqAy6LUy4mC2xCfuxvpS7kRpsHMMcKJqpcc0Xb+iKq9QXak5Xm+jNTC&#10;X+ohtOq+tdq6qgG7CmoWzdeLEiKmIHKrueuLu5tiAOwzsdYnwXu3JmEES7wR12BTRVYP3CtJSIEN&#10;R2DEEOEdTUStdISOUhqlk2uJP7uXIHPCG1EBAZDF8dpZ3ACSMHxAIPwkl0TDNiwQ62QDqRAuqVW/&#10;tnurZUumD4u2aYsQNklFAxcsEOnEyDcT13tNJVwXELYeCEGoKYuOdIsbxzvG47vCNHTGF/Fp21if&#10;zlFVklqup6yUFuBNwSLHr7NUSmSwWYM1rnADesyCzpW6S/TKgQyxwEp44ktFm1sRigwSVFa4QrFp&#10;n/kQi+k+01uoeArJS6b+I8JcF2QMuosMEb+zxkElmUkbw7jRyhzRb+wLxGNLzrSsx+9xLlejRCDy&#10;w4EcS9Sod8CsQ9ScbbBSzDxxzEySBNhwD0gbfaemggZxDyOLlwLHwYyY0J9kzbuRvJ1cFPXQBEpg&#10;zwchwBYRU5FZxrABxp77zbURzk+yoGVLznk8yGrGzv4DLrFjsFqDPPL8EDH6PvxQE+OKlBXtEKT4&#10;ySgnE8U5Pk1Qj9IroWI20D+zthyBZc3ZETOI0135Hw8kkLvhBEZgaELtHAfcEePFpdVKzZX4U6vc&#10;J47cFwlK0qrAA6Jw0s3zi6nhzrmcNWjrMBxhmaeSwOyqm957Ug+w09X+bIUgw6/R1zBFLXOTpdTV&#10;u9BOzclXXcBsPMYFrdGDgSokQaoAANYMtdc9kQRUbBxiTTqVzVab9xnuMQM78GFiizVa49blXD10&#10;oczaYrQssthGYg0zlc+GmmEv/HKBzRz7oCbd8IxqEnw0K5uciiZtEif81HEHZdOHHRJMba+1EdlR&#10;/b0CdwR1el5UyxEWoHHB8tCzgcl1dkCcPRN8nDxqFFHNBzt/PLbtrNpsZksW4aVDctF9MttYZ0/T&#10;iQ3IXZSRasrWQVRiSFPYnNXe+0W3HGkVMJTK7S70Ja7jurNOkKlP0YzPCF/M7ZzM3dQrWjLYnT2X&#10;nUMS+91FURir8wD+AxAAEWkE2DC53nABFSAAECDGJAHViRbNMlm+rOzZLuGm4CgXFAAD78Zcav2w&#10;LK3SglPUByFjvDPj7+OKa0lQ9tgEXFWg2tCp0IIgR4DbEdjMywdLnMmJFTGnS23hYo6OGd7UxFoq&#10;Aj5CDiGGH00SaL4RpAgYwGGKgYkrLT4ABOAAMZWHMzHfPZGniNW53TXoPXEh6xM9wJUZrAbIN9zS&#10;/ssRcL42Hh4+D7DVLgFh1HZ/CBZBRBwS8b3BNU44B73RuIGhuPHnH87E23xUosyI9WBDEtmEK1EA&#10;BLCK2ZAE9EoAMX6spf5ThS4d+9wTi9WSDDvk7WvDb03I8WTd/9H+3bxzDbQdFPhQAYtIbSy2fA/j&#10;yzwB6hdR2KFO6iFsHHM9G9H9stfDLjUe5jxhDzejBDiUJwsJAM1uEebO2H0C0Lwj7JN2P6/kLQSx&#10;3q2b7FojLhtRsUOCyFSEDZaOpJpdkj3RcdnOfFFDZj2R5Fo35obdjQ3l7JQeFM/aPRwuWDttDVQx&#10;GzK9UsVhAS0zAFkeEW27yfiuwCl11EHhsuPMTu0RO/H71l575N4g8lyU4Rax8BOQF+OkTdFHEhbQ&#10;kZkR5J7+5vSeqBkP7i7x7Lix5Lvxp4Xk6rCBxBCBLDOfEiCfFyylDYTiACkOZAwB9L7uHPt+IpCF&#10;ygO1VdfADUz+5tNgK1Gpm+zuvOwPsRfNa0/dWkr2dtz5toZtCFCXFbKp7PHSkQ0PkAB5YUNJL6EF&#10;3xFMQGP8gb9fKxOSPvWi3sUlkfW4gdVS/diDQe49UfoIwTavTRJkf7Sdwyq/8zszsjNss/IRCQF9&#10;vtS17bZiL+7OSUTBNjr70IZKY3eMvzRNiQFNCXQRQAM+QP0+UAPXTwNAF1On/LFLY1AHtZqY6nT6&#10;AlZ1OVZ3/cYIp8LBEvkGULfydR8a1RH8lIL326dHzhEjLoNU7+2HzaH4ARDemPwjWNDgQYQJFRp0&#10;km3hQ4gPrVmLWPHhvSQWmxzxZ7FitWseRS5sou3gEQsPAgD+cPBgwIAj2a4pqTAgwAMCAAIQGEDg&#10;QROL+ywYMeLkXkUj14hyG9kUYUOnURMakXpwI8R6R7h121rP3td7+Pbt4+cPBwcOZ9HiyPGPgwdV&#10;rpzNdeZK1ScPCyhYOFLV70hr1f4OdstB24MKhAlm7diU6sGzHiR7SOuxnhKDODQT1LxZ8b9umKX6&#10;A9D480LSpp0KPA1RG9DWC5kwja0QZO2Clz1is2CP8JOQuBHOXnjPSYUHKgFAgEDAp08l1nxfE1BB&#10;cMQjTgQIcIDciBIn2LrtO8gNuQCX3YQ/dbj+4eO/947AVmhPtMjOOApy+CSXrl28PGjLCN/c++ua&#10;Jwz06LD+xD4zoh6n4Nvvrckqsygb+v7pbD3dRitNwX9Sq4qbgUDMxgkQ/2HCmxTDW6+bEi2yxwhs&#10;BnMRxBUr0ga5CohiAkKEnhigghgVusYCAJJMEoLkmsMpyQAGAAA9nQZ4QEL3oErxICz9Koq8hOzJ&#10;qCnPCOIvrv9UuYsyHGIwQrUtd4Mizoe4Se60Li3i6CAKK9QvKAvitK8qERUsNKoTU0QwRSWAVLCk&#10;9bjJsCJ/5iNorKi0VJAJ9SryhjaImKiAAJMU0uaInPry5x5trFHCCOS6IyCA7SpI4qgmHggURE3p&#10;zFMqfL67ZqKJqqnmiSbG9AuHT+Lyry4A2YwAHzpHSrT+2oTMe+Czbiygtqk9M5tMMgv1/La1Mg3q&#10;MKpD3Wu3KWwSBDGwFG9NkdP1MHTqCb6MsODfI75rgigl4LSqVAUbbS0JByBw9CBtkBwAon2aeNUI&#10;Fgl64soWa8T2V6kGNtbYia65BpsC/Trz2bmi5SCHabFdcFKZ/7Fz28+Oc+oIMA3qs1yLnChSsQ0R&#10;GtRDg3F7F7DrFLwNRJ7rTbk2bFB0yp+OsP6Hn3+AI8ia+Y5KiDgQlZhasSMqEEBsg+ypwAEA2B5J&#10;CV07xtYfkKOasefY+HOF5ZbxSisCvmteSFLDDermAQhOOwJhkZI4tyC1gPboiXCJTrcgjAj90NDP&#10;o6r+hiJePVYwcwMlX2/R2rzBxgh59wn4CLchd8/e2CqAAICCL9VGid1Jb+pIAXZV8AnT46y0NW6o&#10;sqe31jhAk67/BMeB8MQhYi37f+ph/DQlghsJ98yKpvzyppelLK0/D+ocaRCXFgn5FCEFMe/YUI+N&#10;3vWcMIIJI5gkG0l4UL3kdpoLwI131eBR8diVFADg7HjiU15fWsOXJFntM9KjHvVcITgOYI97CllX&#10;4hbngNMwwXYWMZtFNvcQtyVtJG/5BF7adxB8KOtqoXMXD5vSK/eQTUH4aw0R//K09eyDG1wrSAtB&#10;pDrcJKECN3GJleTlFH5AEIUgekKPiPJFMIZRjGP+JGMZh9Kae1SgAv4z4gxV0cHqrQ+KIzTafRJn&#10;jwdsUTHYoFlFchSbJAxtJJEZ1w2xoQQmJNKCGrohpXwoHPl5xH4Je5h72qiYS0rFa3Qin4GiJhxt&#10;wOoB1dCGIOemBJ2kCHHVeo1f9jG5a/gkCU4AgAYVAxc41mVNaXEiHd2nQ8PhUY+E8Qf05jaUL1pg&#10;lpOTShLSN8hxocUg3LBAPT7FDbHlRySRjA03/dgpBXXSklvKZKaSVy9mrucITFRQKwllBLjJMDbu&#10;pBOJ/JIEABhhPEaojgWYIADhfQaXHbTLLnGgsBdyL4cjvAdOWlMNW2rEdvWoRsCSwE4sljMzFOL+&#10;AELwYYEKsDM/6dJmQrx5mpNCpJepK9x6NOqlIIJqS588nTzn2ceRQCE5ZwMlTg20yma2JEkEyEZf&#10;LmBHgTqrZX+7i/UadZZGjpAfi0xcQwnQGnxQNWjtSYhSjHBUmy7ECOmECCErZNImiG+klENLW6Ma&#10;okcqLa4emaMnw4oncrpnpSnSn0vv+hl6SgVWA6DgegK7JXtWhYD/8EY1uFEPC/gDAhFVjPT+1jI1&#10;1ZBcOJBAPUrqy+Vxz6qtwdsPz2nS43CDG9ZI2u8aQi1+XCMJwCxrf5haw46GqUGM3JBZJ/PWlCom&#10;uAtZZ4peWpXjCtY9xfXVXzG5pWtVxW0reUD+QHFz2BR5wwjGImtFlOAAf1QjCUOpZgCeWdlmOSuz&#10;ml2fBBTQVstxL7mxwYdDUWpMj9woIvswwhGU8K8IzAAzeLMAbzbyryQ0wToP6QxaPuGMaUyjLpJ5&#10;6z8+Cr0N5YBCNcQLbk06126CuCJ9Fc58I5RXdTq3iCgGUdUGY40KKCmC1VBxU7Abv4mET29DWjA+&#10;suGc7v4FBx6o4Xo5XCEMgIDD8XWhS0e4D/ueJgkrhAj9nPKCGFQAJaSDj2ZyAIMJUJYzG1YThCX8&#10;iYjAIAIxoJyGicxhOOf2IMMdDJ2nwuIh4rk2b6qWiR2zJRf/pRuzq2IBIECkGlvkHkZo6Zb+kNiU&#10;e1gpsv9IQgAaTZghTwbOR5bMDFKRWQ9UuKzmWzH3oHzVCzZlk1Epi0GoopbJfCACMEAIIdOrprtA&#10;JqpnUUAFTKIZGqa3yGrywIcT7blju1rP6wmtgmQ3zj4vez3xEq42nsCEI7gEPYhxSlaRQ4AKpMwf&#10;/OJpikZXFXwQAAJUqQcAuIqutkpm0xxWxQ1a4TIyrfUv+7DJETLmZw1Z7meiNgg/8kgQfzjBusod&#10;ybkxPQG0vBkvH1hABa5oJk3jutiZaRZeNiqZCVwg4PLGdZH/hmaE2NkvKueStHHzbBC9r8Qfczlu&#10;WEc15ASgKdmoiU6YdBMIZaO/GUuRP/D+0Y0BEoWmI4HyA5IwaPDipnISv3VcbmAKfA9S3+im4gMK&#10;UDzjRYXITaXMQCVsF8pExB+IoXG3Bnbxq2l01UKegLzhTJkXWECtfTorWx8sYVX8iZAfwEBHIj5s&#10;VYDCWXYxdvxEHBGAiyTyiqatcEq4Z5obd0v8E84DBJBTbVuAG7J7EjYCvaV7CEBJELhAEpxzQI/g&#10;AwAVvQcACnsaYEsc12gSwjIAxORRK+AALyB4RfARgJbcg24qObhTmHVZprpiGsUQhjCKUQzAhxoi&#10;ax8AAWHlBGX+JewWmfuyIE516/kjCXMauZ8ET0PpR2MarsgtrDsQARZtWNiLZ3zKH//+GZZTNs0D&#10;kaNRkMSauWgbwHk5r9OwE1SziGu4CSZQDX8YlQu4uRSpBwdgggeIoOTgiQAAp5EgAH9SkQFINo/I&#10;PZP7m78RAl9AO+BjJIQgPg4wgJwQgCCriAIoAAn6h+fhkdtjMA6KMCKMBmEwAyQ0gzoQhmhwhruQ&#10;M4XgPsWpgNNStSSosfLzi/OTuM3KgRgQjcpxK86QuPibv/dbiyawhsiYN/5ThcYDHRQkiMmziDmM&#10;iMvLF596rgS8n81buM+4BwsIgN2KiG6IoD7yngLAQBDxhuSwErUxtAgSgCrEjgbZhwBgP6kLNv5z&#10;BV+4ARgUNX17gQTAAQHwCQlwieT+EgAIILqCKEQAqIB7wIYghIwhjLBoKIY6MAM22MVdVMJicMJP&#10;gEKFcAmrmMW5EcGIeLS/MALfgi8OoIAFcEa30o81bBb/+CDK8YxqsIAZCDY4a8M3NJAALIg63D6t&#10;ihRTwg1qc7I9zDNz88M9qol0PIhuSILkOMeC6EBFVBBhsg4CwYcYIxIAoDKC0AYIsAAlQJ5uuAch&#10;wRlvcACdW481XLyWEYIb2IEPEMbyyY8XMIAk4Y4HuAf160CCfIh9UIIBcAAGRMk8QoxGw4EOaKsH&#10;iwaanD4zSIM3eINCKIScTIM6aEJVSDuIIEaD8C+ZypSLYjCDyELkCjhpRAsQeID+CpnG3KM6NnmI&#10;boiABUA/a2RBlJuz/xOu2cOGbPAGe9iHGivHh8iqFLkx3OA83FBLOqy52nA43FCjSbQKCHAghTC4&#10;2WNA9/Ae1YugJIkxAWg3VjwIa+AdC8gJKAG/y3jFo6yNs+jK/3AFUZgBCoiApNEMBXgvBfBIAQiA&#10;m6gA07CAAZjHhWiJUUlHBWMcxJgUuIiLMqNJmiwGXczJndzJN0gDJgRGjUQIoiwIf7iGNXqCSrIW&#10;0VuIG2JKhhspWPOACgCFAInJtYi4aGJOC8EHCWCAcSG53ds4sIzDpiCNJ0AWJlCCIwiYMDqCJEAk&#10;J3gCa8AGbWgesSBPjxCTFIn+LgOxy7jMPD5MEeckjJvJQY0ZlWFCiDQCACYQDH7AnO8w0IS4B+mQ&#10;JAcYgGrgL3u4hubIpwQ9iGwojYjxPCVxACUQALgTjspUk2e5LQ74woR4gc8MzSRxAAmYLetSAnCz&#10;B3i0CvX0wAcoyX8AREF8gJT5OyKcBtukyTrASd3czTcwg1/UJe17iOHkHP/KDr/4KPK7huKTPIVY&#10;wx2oABv4AA+wznh7sypNCLX4k2t4AAX4TrvDteAcxx26q1WxB26QiWNJFlthzzJSOvdUAkRqAidw&#10;ApIxvWzgBm+oh7BAy9xQzdbYR+HQr/9sRwORy4UY0L94npzYr5oIgLCaoiv+QYkkmIgKsIDEhAgG&#10;AqnxWwiVSIzQYpIMeoh2C5YLTVW4gQBUSs5MHDu5eIZS0AkdoIwcoCnN8MiGgYACAACfkA0pSY4a&#10;kQmF6KIOBABlqryD4JfkAAA1VIXpu75iWFIlFYY0YIOc1MndZIM6kDBd+oTiu9KDeJ28tIhBfAhl&#10;hCk23TBQoIAKmAAGmICYHBe86AAhfNEHQIlujNPJ6IA3AwWIfYF7sId64Apt0AZsCEti0tiEWChK&#10;8Yd9mNh64AZtyAZZDIwncIImSCQlmK31TCYvEqP1fM9EMtT4HJ2TyYb69IqwaDWFgEv3mKRL9RW6&#10;jA1LPY2sSJJLIwiA9Dz+CXWC5HiSj/S8SasIv6xRbT0I1aOK0NqYJNmWkNVTbTCN2nsdneCGgFEj&#10;I+BYIeOAD+jKDxhNnDAABWiTCCA+6xQAQ9uOB5gAgU0oPHKJmuCRVDWCQGqC82wJkPqvkUiJAIAB&#10;ZCAGMACDJRxX+XMGXDxXXlTXKMU+zFpThYCAiSEJLYtD/7krTh2J51kI/mAvDliABWCACsCAHfiE&#10;D5iAGNCPN9PIzqgAk1Ujvw1e4Z2ACKCBCZgtQq3ZlWXblWPetsna2OBP4nyle7AmkjXZYTmWQ11Z&#10;QnXZQC3cmU1eQ32C0ZlPnX0se7gHSB0JIRraONFUhYDfhDja01AjdfP+1TRikgHw1a6yGPUkipTI&#10;p1VtIgsAEwtgDmvAJ9OECHtgCdF4jH2gVRlTkqrN2GroQA0yAl3pQfeANVAYBdUTAE+IgJag29f1&#10;WwqAgAl4AAyou6lkn4QQr31gGOpCjKiN2lmpB2cqN3GhjPfyABhAgBX2OgjAAyaMMOnL3DRIAyRc&#10;YiYe17N7wogQXcjzi2NhU89IXZE4AsB0CzVdC7X4gAqggAlAW27IAWcRT4N4AQDKRmd0MyI70yh0&#10;XviJijsUDkrFDfoBWZG9XpMxlpTl3pZ92UB1z/csVH8iX5xV1Pr0hm5IX7EoixorLUyFNl55tyLS&#10;wEYMAAtoArPswJb+SEqp4AckeYDJ/IeZaBjf1cABAJMAgIA8/IcmQI+joOR/EKWhYhwpAQDYSFgm&#10;mJWC2IcL6AmkksiIm4C3MQBU4IFQ0AEDmFsPCM3nkBIXjiYwhs4/AVk9lQn0/F+9K8AwHTv+KwY8&#10;WAlDQ4AF+E01mb46aGfroz7LjTAnvMopHt2HKFQ4iYzgNIhKAaYwxIF8lYojCDJCWgsQZYKjCJYO&#10;+JtX+IBfMoJsMA22mEYN6xODDcceisPtcZoejY0mwGQADFvrtYBqwIZi0V6VFWSXJeRABaP1zNYk&#10;OIJEik9ruIZFXcj1JSZ8RMBLnrms8gkShRJdwc9/kJ0IwqiCSAn+laAiIikIa7gJhHDkgmiJK4IP&#10;g0RNxvGJUSlMfKKbAXiCs7xlJAGoFNGMBYCA0pwBGhCCVbiLAyCACXBMDCCAlhCACTBTOSXY9aEw&#10;j5C5hFgZMyvXm2QDNyDsAnAAYoCGD/o7moQWXSq5fV4ItI4IBRuYH/kHh/gAVRjXL72KMfuZGGAz&#10;wkiCpeWMhLKKCliFVIiATqaWU1HVfX2ZgqhoyWgLjGY2OiaIAzQQ+hUOob0dCSUUo8MHfADEbijZ&#10;YUnZ9FTP9VQM2fmrHCAXfQWR38YrgzgS5NCVU3YK2bES2LOqjGCCKbHnf0CSe2VExnkVBxgmCWGg&#10;t5mSyArEj/z+WpjQCScgoCkhgNIejG4oXM9TowdogB1YBRZsKh1QRQhIgLrjAHCr3Xn7zgChkC8N&#10;5p3WkP6AsFukvibl3DdggwOogA5IhgoIBYnDgTh1RqmQV5Mij26oBiOAsSOYgBqwvsguymzCzmhe&#10;ANEeDNLWtfKxCAY6Agj5L39y1DClSmCTpjkmao+wU7esjeoWjj86HaRmx4fgCwuo6WugD/XDGIsA&#10;SED93uKNgAkgo/Wc2dk65OQVlSZoczc/1EM9TzknmfKtaS0/GdMjy2zQ2YutT9WaMp42CHyoByYv&#10;iKnSYJpZ7906yZSpPQHAEg60kmXNECwxOn/ICp1jgmxApSn+uQALKMXXeEVOn5IB9osfbEmQdAkC&#10;2MquLCgOk4Hi5QF6y6ySY68jY5/TToipCtP+UFLqE4ZcZIPd5M03aANmHYAJoIAOcLPTuNCR4A35&#10;fAGAFZt7gL3rHpPozEgG2PG/wB1srjVSE3QdymksfsqtG0/Hi8PTMxB8KRv+3bNCn0uImDJ8UG7Y&#10;4QYlqAYlEAoAKuZfqogh67h9xhp+GIvinliK7YZu8IYLINk+3/M9Nz2TmXhiOeljkfOUhfOUXtlE&#10;AiAhXUZnO4I3FQBt2AdrMAIpGRUrJYALwOSTZJIeKRyQ4QtZ9nSQuoAOfILGsIcE6hElgcXPYAK4&#10;QQ91S4D+A2gMGlo8I4sA6kS83av1TSMX+Mp14sTHIYu/6mvnc91JRECEYY8DL2gSCBCQ2FAJqejv&#10;f/EfW+mvJpAAZm4fW2akHNCwGDDGprAXfb7m9jl3g5jhFEzTF26rJU93qVjHcOLh2kgCxI8N+UUI&#10;jVKjmx+IQyrv9ghZBfX3WlPTCRerLWnfUnMPv/+27RAAK3mAILMHHry0C33VW45CAQgJQfwXgkmn&#10;bGiJqJ2iWLaIetBgB0gCbGAis6AcYGWq9WL6qqPNAjeyu8NxGIaILrn6cm3n3Bz23USERViEQigD&#10;YvA8GIDX1qBiqQi6ifiWetCGBSCCHYDCqkWIgI4Ks2n+RlzPxnCncI/ok6gPEL72v3hXu9xG5S4G&#10;JIDA928gwYIGDyJMWDCJQIUOHyo0AnEixYESKw7058+ekyPZCtZTYkEJkwpHjvgjGHIiBw8ucWA8&#10;6O9izJoFmXizWZGmzor7kgxsAuFBBSNM7j3MRhQhPyMPHgA9yLOgNwD2/gHANtHfPW737h15YLUn&#10;QSUPHEw1yOGTKldu3ar6JDcCW1V23+J1FVeu3b0u/3rgwAHmw7QeVDmLVkyYmTRv3hSKHPlxoUWZ&#10;FiFiY4YEAQAvCJM9CGFAaIU4eDAA/a8Ct4RPrpUuaw8HYJeCB4NWzfTIRBy05QIHbpfvJw4I8QFI&#10;GXv+a/Ke1aotp3iEX/SJR/ZVh5g2u1Tu/ixYSILNiDWt/7opgYjjdml/vLk7ZNINPsHt8Pe9r8nt&#10;KUILAwCkh5B9/hBgxD4AtFaTBQE4UJoTTymX0GF5wRUXDX21RWGFdfUFHGCC+VaYWp84M81iZrAB&#10;mWSFvMFGiogsEmMhbKRxBwUOAAADQQmWNhp8vmFjwUlDVmDSSUYgiaQF5sWmBAwt1RYYiCE+tN4D&#10;Oeh20HqHYdiXXhmq4gFCSTRHn0xl2lSNNWYKGCGbBKH0pkH2mUlnaMpZU40F2vzjDRNV+kYlWfzk&#10;J+dA8rFpZ3X46XQPARAgVAEA0CVEJzcAOAFAPTb+NdEZAQ4QMICoA/AI0T4CEBBgQjh84oozrzrz&#10;Vl80rNKlhl1i6KGUgYpY0GGJMZbiijOmUSxkiCDCIo11GCMDBgRYg082RqTnTxLT6QRBANwFioM/&#10;/GikUUn8gOtmdjQ8GaWUuGVZ0JafTLBuDgQR5ltLbFXopVuvuvKJQd8xgaac/ggc0xNMGqoodwpn&#10;x3B0MxnKhBEWWPOnaesJShajhpa1aZ0cb2xTAA94XJCkpc4ZHwAAIFWTPRY8+tRTOAZg7kDgGiRW&#10;BVcptJarsOalSg21Ynhr0V8Gt2vGAhr0azSNCSuZZnWc4dhkaZhhRh3CROOKAWIB4AAEFTiRxDX+&#10;Snxkk4/RdZvlPSYZGoECUEJp25Tt/mOvB5+sQkNwH9x2m0t8yeolrNNM44wqBmnDBME2m/l4T06k&#10;zbHD0V2+XObtbd6TP9cY0UTPdRtXGj5RcfyPEiXD17lOIddkVloPBMAz0woRCAB2NnnjRDX34KNR&#10;EmKlVQFRDxCQfGcDKOozrM+/NbStFE4/nIdTaufur4ylkeJjLZpRTDF1dI+1MOej37UHR1QAgfsO&#10;HP8ApTU5QBrb3R6ET5H0UYkDAwsE7kPYW9W7+tal4HDoLnjxEuIaOA1VqCYJ9ZAcxyjIqcolLHUW&#10;0eA/XNcTQmnQAqLT0uA8hDeM3AN1HFtdokD+psKY8IN25oKAA3Z3O4XUo1ClyeHKSoUNCKysAA8o&#10;gAAGAAELNKRnrXoe9FxBA1bgSl+42pBcbLO0So1oGozJWmOwVodilGgxxXggsM43Rgj+gx/ZyAY3&#10;nGC8BwxlTTVZ2/3wZoEK8K9bFACg4P5ymyu6616uqMHPYvWlfQGNXxVyyzSi4UjEuQIm++hGR/5h&#10;wYEVDCNNQNmbPNgTT+oElDU5nQaZYDHt7Q1DgSlNCjmoBNu1DmQ6jMlTBtCygXzKIaK0CRPIVDM4&#10;GREf+LDHEYyCMNNMiImKrAEUo+jMA1YRNxSZCqucIT7xOfKRX4qLmDigChNh0xWlQwg32Bf+gCZA&#10;ziF0NJQF5ped9dyGAiBYlwABaZD1tIoGJUocEx3IT0PqZV+NzOY0WhGDJ1DrGim55JsYihEl5CR1&#10;u4zJRDFSUYq0MnXYcMI998aXDo2zJ/ZQ1QphuTBZagx5AFiTPWhIAF1y0JJhAUB+LAAAC+hkLYjZ&#10;J+IUaQNUdChXYBpqhz5hxZ1kzAOySqX1xFQQbyYmGtOI5EOUkISxLYkg+7BhQtYpJyXwCT508wAF&#10;dmBUwXzInoHcmyt84M/DZVOqQDvkqwbqSGjQYAZPcJNDI5fJirBQohy86DQ1OFINYuMJT/XoR7np&#10;gRNSZCUaTMItY2ko2NnEHxXoTAAAMLL+sGIxph3EUYIk9cKKOI+n/NTLTxFoPRIpcpu6GgxGJsCr&#10;gdw2b7lVC2IQh8aH3OOOQ2nf2C6AU4fUT4MGok/dPGADs0rJbvgzzb3a4ta32vWRQDNciQhKBFJk&#10;qa/0Ee9EkmDSTg42vamTLMeuoViCJLCoqwxNN07JMcq28LKnrclMZlaBY3ZHtG5c2RPehqmcLpGJ&#10;srJBKKpYQuDsk197cTBtMRIBEPXEZ25xKkQ68sah/OcBSuhUkTKWXInCBhvoZJtH9zYD6KJVaWp9&#10;112u68/syjVWRavrI6cBBFiE96/jFXJ5k5hB5aqXY/XVYJ4I4s3C+aXCZPETB/H7scv+zlInn8tG&#10;OgtCWIw8ATwr+9QAukyv6dImQ0EbTg1C4UcoGVWpDdTx9dSqkApgWCfv+gBkC+IErezDG9jgxvCe&#10;IinjRUMV4/RqQ3tZFJKG5jfA4UGD7Xa3E8KTS26xsT/j+s9tZqi7Up3Gd+f1LyJ7B9UPuQ6SW13B&#10;LJuJG/aVU5P/8eTCRbPPFOHGCFPHkPzKiZRJ5uATmqAEbgwF1vcMXL1SmS/gfOADGFBAB3KApRgH&#10;Brb9SmtPIiCoPLOpGrDZ0cQq4IAKTOApB2DAAVrG6K8q1AKsI0vd2MIDUThYaVWCkpo57UCCbncv&#10;d+Ex4qBhAR2d2szZIS9E4iRYV2P+WYPa6LWhmqwAfD37sdGZeJWNzB1lZwezR47payT2BOqop8WB&#10;gQk+2TJb3CihsroNVOCYrWuHODxvttES6UqjJoNYo8ADQQYC0u2+lQ2gfmskeQUs8AQleDwmtLHN&#10;3ijd1JXvm99v8feNAaqX4IS6kQ1ERVoYvnBVwxTiAwM5d4TNsWxwNHU/12m+whTS0nBcg6we75cV&#10;8pOY9p0ir4kJU+1O88H5UVDmdYi9/njzVQ1k7zrHOkEmBBeNkyVPGEOIGVJwgRFgQAI0BMBQHnCB&#10;ccv9CfZIQsXmk1M/7i0UofCS4bPu0a2r1oFeR5pRCWdX3yrB9QQxe3WIH5Fhywn+hKnLKMc2ymRr&#10;/AZXRn08ReDOQcl7J/AIEbmctA+Rg2GEVWA6a+PfrJtXqme3NeHVEYwMorX03hUDjVVxLgYR9+78&#10;IGYohBwwUIoaVAAUuIcRwM+8aZA3FAn7nBdEkE5LyF5f0J+uZRrhtFVdvRWoDQdg4MtA9dQntF/C&#10;pY7xhdbDcYzbGQp7GUpipc4n2AADDI70SVlsOJ/ecdXCsV10mKDliNY//BlGaBhckB88/dFBoJ+c&#10;tARtWdlTIUZAgdMY9cvduYuuYcMM5J+vOJI0EIEQiMIEWIMRJEF/FUB12JlBPIGjkcT6+REIgACD&#10;6csnSGCMYZw+HU5PYaBjoRX+W6iWMyzDDJQd2j2MH46gDi7ffpnJkqXONbjTm6gCanjUAWFedKgg&#10;DUaO9xlEDo4cB/VgRfwK9CgazYFbQRQhm8CfxoUibn0TJJURGIVJaWTDDAiGQtSGEzwBdvADzNAU&#10;fyGEvVCEExgBz6gYGtpGDnAAA/AAKGCcv6iH4BAOIRUSHQqcHd5hb03DLwhBKUTABPShwhUfIN6Q&#10;obiHBqGgnMgakyXimzCAWTUWN0FhabjX9aEcfCifnHAfeokW+FEEq7gKwIUJy6lfx8hJXThV8BnE&#10;N2lXI5mROMVG3o2SCA1AAISVuWgDABSRAyCRe4yMEZTKGHbDpjjBKe3DctX+BN3gQA4sgAsy1Tpq&#10;SaY5GzMiUuL0ywckTQCxxUAtgS9YACkgIwhWEDcGGMfEo6Ggh8RRnJz8nJyMJAewoSOiZGgg4vVp&#10;Y0/MY9sRIrBhIoCZRqv8nuJonJ0FlpmIn6IdSkQNhAc0YeI0kvhMA4eFBq9BpRNYwBBJ5APAUgAk&#10;jwDITOkNgAA0HRNYAKj8l0ygDTcYwREkAU9wgwUwwQJmHW7EwAxsSVzc3OGV0IWomaz0XjQNBgdc&#10;XFucJRHUQCk4Q04WhAjGBmn2ZMSlDltqVNxxjLgZikuMgtXlCuVlR62lTs5xx0+ySVReWUxRDmph&#10;pQM9IUV0Jf/sDYc1AWj+/cM3idFURZgbLkc42kRYDMBT8ElKMMG5IWYT0I52Bsy5QQABwFF1VsCm&#10;/MQTEJoFjGM9yJw9gI7M9Ua31NpaPCKg1NsnUKb0RQluVJf8ZdMP+EJoIoRp3glPpswgalA2DOWb&#10;RCLHDJ4RVp0oHFAMVkdR3uZTvs4NLgdv0gclOkQmToSz0RltPgSivEnGNAEGqUI0mJHiwMUQMuAr&#10;JsRhMSBkXcNbPkC5SUqOTgsTdIoSGBc22EORVMAFeAM/FNo57YkRaANh6olCFOYDwGd8/kNT4lb4&#10;qeRcIJCHxFnitZxdRFUzXAAzCOiZYGhpGqiXGRakvYn1pY5tGspvnij+/N3bbFJfTVioINLH3xkK&#10;Pmhow+ygnKZcAhUHhcaHWKYOiC4nOKlP6dRF/V1lW0DqQTCfQ8yXQgjFyjiAEBFABViDBHkDkqDE&#10;yRGEm/4DXxbpQFgAfuzDE2AQGQ7mQHDDmRZEO9pE+XlUBSRNdMUZs1UXmCpGMQDBBTgDKAxomnoO&#10;sm7Qes3am9gqx1iDHHGMoDIXY9mAhGbgUsaGa6pddlgifXwrPfrmqyJT0txpWJIc6v0DiXQgYXDA&#10;z7hCfRoEuyoOSoZr02irJSUBeFyAE1RM1G1FeA7EvlrlQeyD01lDBZTjRGADFPREln4CBQiQr7LL&#10;u9RFYogPEfgALyj+rJmGoLJ2kAaN45surJnkqZxsEptwiFy8GEi9yYOSIHz4aQlOZW9yUIreY20Y&#10;KkQwAScRpbr+xksQhlLxC3QixLuWiOLoxru6Ais8wM7axD3QqkK820QgSRIoZ0XMoJ7BIQ2sS821&#10;zeEJhzWdTzQMwQ3sgAWYC4GSBdvWh1Bq0Mm+rLrKSc965fh5wIuZ0MsWrM1KJc0CXqCS66rQDdSW&#10;qM+yiQL8z6pUEW3Aq1r+w84hbaxAYTSkSBuIwLblqwZVrXYcQdnYhKly7eBUwMo13t3sjWSmEtly&#10;TeLsQDZ+7NQO358uh+jKiT1O6+CaSXFmx61xU1k1rpwo6iX+bZ/+1myHCi5qDVBNpCzHbAkDMAAU&#10;4gCYtMRbGO1APKrOTd9BfIIZLIIkSMII1MG2nauZnBjzGkEOISp1dcBA2C4aAgcNsAvpHB5uTSBi&#10;LAbXvEraHgHruK2WKes3rqYGUSvK6i598C7bYBw3McA8GW51FHD3sUmlssnMIl/q4Ow9fttRTURy&#10;Oi9aMYANXCr2/kwnsocSuoVoJoQqpMEl+IEfnAAbfN3mcgyohMbB+mgTNIET8LAT6DAFzEATALEN&#10;WBVilgZjTUDpTJ0VXZFvrC6L6m+8YkMElMr/ZpayWnB7lSx9eDAGZ+2blGJ11MWXuMQEAJAXX3B1&#10;ULCZ3KvfYvD+Aaeku5prB3/xjwROCFdR5RUSWEpIW/CxabiCGbgwDLOBjtGwodhw2x5BNWhDI68R&#10;NmRDIzcyN8CAGtrDPVzDgm4FE1jVEUxABIByBbBccxnuu5BtMURDrCjAP/QvN1iDBXAZyPKXsq4x&#10;m0RrKSEufditr03pEROqS1AAwnFMF8csd9SyzB6vZcUUMaefbhXePkIEM3slPOHAAvDAi5Iwv0Du&#10;iMirkzmYKggDIgQCDKeBjm3zDiby5GyxQigk7mzVV1xyOV0yPyjAX9iWreksZOHTKU8VWJbTDics&#10;cshusg70P9Boa0prxAifoSQwm/xadjSiXwSGBBggm+xyMWf+x0G/SRZj9DDXMQFtCZeAVJ9Jcxq9&#10;U0j/AwgIgTaTsFscckJAFf19UyFUQvgKAzeVL32ks040QUJHVpIANZIUhaieRBIkgVWZDb3chm2F&#10;NAdfjAfws11AYZjJckz8r3SyCe4ytGIiMFfDB/bFhk5FGcxVtJngRBpHh0ZXcDKflGiV9L694Eg/&#10;BDMLZjEdgavyyD3kiTXkMs/hkwfkgCj8ACRpHJTkxhhqjzSG5jelQWSEAFXtYELsNH/dkU+LFO3i&#10;FgdgQAcssVP3jFIFqyEToaQU9BVXAzZoQzfYwz5g6MhOa9/CRxIaimzLCW6WhlirI2iE8ZuYaEdH&#10;B1bLLGb+a84OvjXjwR8CdfNBCGoTfOA/6DUvHsHZGIGaVINVTZxX501mVlErDPYDJTc+j7ClSmPi&#10;zOQ00MYERDZyEcA72gR4WAB2U0QSLHRveEC8xNgnfjZBprJeQCE2kElpz/IT+HAvHUlQnwRJNAEU&#10;qEnZeAN74gNrs0lx08dDc0xzV3h1wF+2GgRtg3FZu3F1AHfxdqtHh59LQKBW3txvzgRrGkQ9MEHW&#10;NgETgI6H80qGc7firPJnhzdMLxEd9ipMeGi2OADAam0FNGvU/ilotIR92xxLsBXiKIMQ8AAFWLYV&#10;z7I2+sM+2IM3aAM25EkxcbJRF3hQJ0lRKwGCy6KaXAP+anODagOPm1y0odj2m8w5VYYG2MkFFHI4&#10;m+z2m1iALMriEwi6oD9HoVN3tFrDNST6NTD6mmPDoz96NlQ3xxyznaOxJiqQNakPRfClEhgBHDtE&#10;N1hATuyDEiDM5uGjK7SCCJPQ9gohS7TFq/iFagS52jgAfJcoi/cEWFHpQCy56U4XdbVEW0CDZ5JC&#10;KCxAE3xhQ+ADNlQ1Rvzvs27FPgxTPXCDNmSDlz/HgIf5mBtB0xn4EZx5DvtOokOyNjQ48ED4NAF4&#10;TRhBu1PUcuBACkfTmBD5hPdynUD6ozc6oyP6vxt6NTyBwA+6gAs4D1sV4KI1yn50LrbKW1hTMSDk&#10;RPj+jodTBD4oyTUkwfzwilK5BSpgAEJwyfUC53DA6Numd0LAUV9PUw2CN4kGYpUoNQXQvATMgARE&#10;wLUciQUEdQVc4wSgGw34gAXwQjLw9z/oCcV0oRI8e0X8r9zyOSxpBD7cQz14Azdku6IffIwjtbeT&#10;+WAaNV/u8MCbuza0OXtuFeYsfEx0iGfDyb3Hdr4jr5mEuLeyNaC6dcNrycPnxXcrN2xDe0N4+nLB&#10;BNK6RSigd94UBJiULzXb72mmfEHAkd7vGmJWgw2J9Y63uHDrlmCAwALAQAy8gLqDi2vbb+OBQneJ&#10;9kDsgxMoAWs3PUX8r1bLyZ4XH7XbQzdUALYrusD++zDXi/nXA7WZoznZrzkbeYMFAA97W7pNTMhZ&#10;QS1YvwmF6yl8qLVDaAQ/7AM/CBPV34M92EM9iH83cEP5X3sjg84aZTuky31p1DpCNC99V6Ze+L1B&#10;DG90HKbH7JReKABv5FaGAMSnfwMJFjR48F8ODws5NGyI458RhBMpVrRYscIDbBc5+uPWROJADp9U&#10;qfoEsSITbRwN4nDJwQMHlAa7MamIw4OradOclZxZ0B8AfyyJVgw6tChBJ9mSNjV4BJ9TqRGnAt13&#10;z149btqyXbtW7YkTJ02YXEiS5IgRtWvZqj1yNgmTJk2cPKlm7Ro2bdy81buHjx9SgiGr/lPlSlX+&#10;zBwVj/ArnPTIvsdJCU8+iM/CWguZ27Y98vkz3LNKSCthIlfu3LlyxYp9oqSC27ek59qtljcbX7/7&#10;BFesbJmlyqIjS5b85MHlT4pPNgI3iM/IkQWunDlz9YlDhOQzPRyvyiEVdevFP33AcaS386oWHlib&#10;vM9CEqYDcS68CN1p8ocT6ymxOJI6xE5C6Cj1jBJKqia4MZCx9Bgs6LcHIWTJH3/wwaqbrbC5xhqw&#10;xiJLCbQ+a6sCzth6KwnSTqPLiWruwk2bHURJZQcQXvhrn8AqLCgyCRFqzEeEIpTwtiAP4samfyy8&#10;p54Ms8HGmg4/ZCLEtDo78a0KTBPrLmy8MZL+iQUtSi6HHBx6yKUyK7LnmiYscM9HfCYgxRVXQFlo&#10;ApmUQwgbI+y5Zz5/khBLGybk4weGCHwAghhhotlpPA8ikMxIyh6oZrIm4CzIJY6seeKf5JLCoSGK&#10;7PHPIg8OE3BPJRGs1FUHWVKiHlgHGtJHXCXU9cG7DPJnH3zsycqbrZ7k0EMnYhCCBxsoCPEs0Kxc&#10;K7YrrY0OtNFKS43FJ2yL0isLrslGm7286aaeYf/CJ8cdH+NVvSeusXUgJBkEVlitnuzwCQuOUPG0&#10;gFVrzTVvbXMxSry8ygsbbLJJQkyKSF2IoRxQIlUBDhYjCJ9snLAyiSe0aaI5CXH4wIYKKlj+IBVV&#10;aEBuoq+SMOICJrDJTAkLYvuULG3uMZSCVKYp4YIQRPAhmGKisc4G8+jlKIkHnJjMgpZEvYjWUEnl&#10;oKitTU3iIuKMa7VAWMtuKol76IXXQLbVc9s5easiSRWnL0KPqAqBDRYrYost98kNkXXxiQrEWu20&#10;0qIF7drGsTyiAlvlpnfkp/+Brp4muymWm60AzyZwwb1K+C7CDQ7LCQsingimT1xnyCGKPYhhBiXc&#10;WiqqgphDaLvHzOTam1CA8EFlJ6yRDJ+ZdVaiiWqS76DUf7yxRm2EcopGDTHeSAMDDO4gRukfUoHZ&#10;coqUeKCJyUAe6uq7h3pBAdeduwfsVOv+NMmDic42cv+ierQVbsAJoGUGOJndSaU7x2mVkJ6Gt0pV&#10;aB8FrMrkbOWx8kkwKWG6Sete57pVpKJZNKBBBCYQAxh0aiIU5FTvmmIhbzghAhRYQBMW8IpfCKEC&#10;CviUlVZSD0r9gx8TeN0CC6KqaKThDUkkAQkmsAY7FOMHrcBO+SjShAegyjJNmBdLXOIPwuCgJPmz&#10;TPIu8onq4E9/r3qgGiEjq109DYNVieNUmrCS/HSHfByZo1T2yEfJbdFW2Jia5fp4EeFIDCYe+AAD&#10;ZnCDGtDABqEQxSvwpyciqnCFRLTQQHxYEHvERwnYgMECGICNCfhACLywgAIKkkiZEIT+AzTAHxEJ&#10;YsQ0FAKXKhDDBUhQB2H8wBeJoeXTnHBFy3TDX47hoksqcz/g7KN+FTHjNFxhHwKxMUj9I0ohKQNH&#10;b9KrjvlJJCu3+c21/fFp2AAVIYOkoIl0bAYTmMADJsAAUSRjPCRBTGIaooBLlqwo18jMZpLwpiek&#10;5Qi1GohCYuIBZ+ykBlz7h9gUKJJV1MAkEr3J9W6JSxaIwQ0V+IIwgvCL62iUigWpxgO4+Q97RJMo&#10;OMhB1Qiiip488wgXcah1YpJGN94Lm+U851AB+DQmfKkpMImeUItqTiMd0FbXWKdTGeTOf+xDG08o&#10;aHScgI0X6MemPVkI3Y7DkIpAlSj+WkXKUPjhhGvkjlOwK84FFsOBw1inov/4xCtqcNKw2bQYHS2E&#10;CcLQhhKUIBgiuMF1yGm2h21RG00ayjVYahl/5PQiynGRjy4btvst9VdBlZA2WdJSpsLKtKV9WtaS&#10;0pCYDPMgqdUjO2GFSSN16ILtXMsRtKiE+bQkkR7YmENch8blAJIl2jACXDnikFCVSSJ2fShexagq&#10;V2B0iv/RiTDYkMQ3sMALafgCL3lBBCHsYAIKDVJNjBCmEBVuM0fIzANoWpUmZKOzmf2JIDnLNjBm&#10;FKVAEe2DSDtboj4Qs2ZLMKyUYI9ROQS2saVqpWR7VoBWKkqWy6+EhNWbpSDEtQ/+OZOqiiPGiXS1&#10;KNUAUtdQOJA82RRS1cQJ3Vx2nFdWhAOuiEYd0sAGNpihBGCogy+LMY1nOAsGFvjpQTziFAvYcSB9&#10;qsBQ+JKRBxTmGiGyQPr0W5BrDJLAbiMJdhZYYKAu2TcT9tE+FmwkNj8tbUWJyX6aUmGL2PnOkruw&#10;kXz1tA3bCsXAda5hDmOS4iTGwiy5R78eM5II6GQaj3KGQKx7P1nmlSI5joYwhlyMYsyhCMJwFE+E&#10;+Y8+VY8iwMpGdELWBCWgWUlNaLOQKgCBwnTDCMjlSD1EZIE9v40jCQywgGENHDPn+cBGwses48Rs&#10;H/2vuQpscVHwTJFqWxvQv/b+kW3d7GwfBTqTFwvQdV534xRqex9M+Fh8cs1cp+TEGT6ItKTF+Anx&#10;9OTSJpYYjKkZaVALQ2nUzO4/6mEBdxfkHtGxgIO7oZcKHPxIDqyINirggMcIClNE+fI+cmQkt40k&#10;j0we8Jmd4kV6mdxW9KOXyum14rDZWI5qDtK1DQLu2mp7zTC9+UHahwN7I6anHLH5QPxRgSO0ycH3&#10;KLZ2I+2DaDzKFR0giL2rYx1ZhlxiCZxGMYQBhhIAXNKqQOkMKnAmmXCDNEZQb0GyYQFMSXUi3sBi&#10;Re7xAAJkKuMsgTtqObI1c4d26ZM5NkX44W0GFZ5e/Un83ClMlCHGPNn8o3n+QYZupMor2/APQutE&#10;pk2UyluDy+qx6dOdPmmDUH08FYgwp1xRDDOc4QslqIPSliZ2rXGAAZD8BCgYIMMKxKAeS3bTWNoS&#10;Z364jR8QKEBhvNgEVEusU3tvfN87T2xbDX4iLIcVGW1VE3p5I0lNzazrht3NyGcz8875MDihbCvu&#10;04vbnDf7MDd/DYkDx6FPj4YPXLGnSicmAniOlj5hx8xADWJv9sIudj4hFEKoAiaABiYABF7LKbRh&#10;Zowg9CxC+R5DZyIHxxgCB/iL77joQALv4kauIhQv5XQuSOzFVj5C5njOmiBP/GAF8WBl/WwlnJ7m&#10;HhivUjZvg14n6Jbjwoz+4IeAA4zmLRpqgD7+Lrg8wAMJwu9axaGKoQ7MQLxMAOzEamJIQhR4oCRE&#10;ARTKCgQrBQIGoDAiyAh+C8RkhwNEcPpO0ASZDwUpwgVhRQVhpXIqKAPjcExWD9lqsFKWDdDYsFKs&#10;il5OxXKAkHe2RnaGCdwuK++cw67mzRkiYCiETSRkR1KAa87oYyZUYRo47fXwAAgCTsa6UBVEwQbI&#10;o6xcB9NiihP/7iDOsDDk4z9m0YJGMGzKjyCwz9jqcCJ2EVbAj16IsVKQ0Q8zjRb96PzihAUlJAdh&#10;5agsJw/RaUyesH2I0COswQhwrjCkqyfOYyjoJn/gLZ8m4CAgTCReKQn+uU7UguEHws48VDEVWhF/&#10;KIbGBEIW76rq/GoiHAANq+IIcK4LyZADsqEPc4UlukOThDEY53AgpK9SYDCqpqpSKHIZQUx+JmPy&#10;DOIjES4aH2QaK4W1Fm8RdU0GE8jGIqyrjEAJquH51KM+JApIzBGMHoonEEMdBVAKUaIS9U8aiMEH&#10;tnBAFCCBQoEGyi2R7k0V5Iw6lLD2sI4gbHEqBKm+WoIlhTAHFoACVqXUHsRtfG5AfOr6IPIgMowP&#10;6QW3bKUtBdF6OvJdYvBBerAQV2vtijH8sJHztnIILyJ1NsVWesS5cjLGVGECNiazrMsZosEK0YAE&#10;zGD2psH2HPEDJuD+tVxrmkgtpmDMMT0N6vTNIARyKlZNJjmyTvYJwBZgBnZC4HzRI6OtLK9JIqcC&#10;GA8i/h5EndhSMPmsNz1Op/6SBnkRD31QQu4LzmayIvcSVoqEdWARFqmyiibRVpLg4CrtfspOMXFM&#10;n7aOx8ogBNTADBzlOmbCJXoyVBpiM6uJKHIs0jwNNCkTNh3g7pLCHrKhX2IDzGCJ31yTJz4hByxy&#10;G9tGNh+yNqXiNmvOEINEI4PkCX7TR5wTLgUNEAOROCulG4zzQXawOpXTSCySXvoMIQoNOqVzIpDT&#10;cuKM54gDMSLARJswJkjCO7FQDUIgDcaz9gKsMnwuNdmTKHLiPeH+s/ZaxUwIgAAyZvWuQS2mrBrc&#10;Lq50Qv+idBzvEDh1yidSDS0FL0sLgkMxjDodFBwN5PIY8g8FiC4ZxBhhpUsrxTotZw9DFEIHAhZN&#10;AuiKQoPoBSYmoLE4RZ9a1ER59H7sbdOuMA3SIAQkc9R8dDBODyCLwt6CNOAmbU9wACnpcww9wJ8o&#10;IoJIox6aoAJW5yUe9TOFtPakhzmfDdboxkDPsjZPslJEtFJKsp0WdObOlEDphUrbqf0qBdoqaD+b&#10;M07pY2yaYk2DJCdc4QZSQeoMwq4CBDGbcaKg9OmoSce47grNQASIbGkU9Va0EjYz7TCkktSGrQuN&#10;lBXI4wPMrp/+ZiAGYqACTigGlEk/RHVU4/OmvA9W7o93iqMEWdUplMBDJYQRj3NX22l1NrJWn1FC&#10;3tRIijVI9DUZf/VVg/UxENFIpGsaoigWmxWv0JNZdWxUoc419c/pHoXURLOlVEUnp5WaRHMTXYcA&#10;HAAVXoGSTAI6oZMBGGDO9OT2Wkda4TPgqEkVcOAaH/YI99Uk+tVstpQgetXyaFVC7pQakUrBbBXY&#10;jlFiCbaBDrQq4NAtKRb6LsJhDWTGwkoITMFmTQxQhxZXRNHTRG0Lya1OnKGvUjMsF/UxcCKs/HMc&#10;V7S4EsABWsEVXuF+Du3QIiAU3NCSOOhnSVXSPqFofaRNb+L+dZR2jWoTYn1kbB+kGm3FVbvNap0j&#10;JAlCGTW3YBM2nTASVt4yptixiqA2bwuCrEiCB0SBxkzMlf5BO5RD095W1JRm0pq1TrDLRLlJb++t&#10;OsrTE+kGcEehR583NV9hKUsUdhLoriCV9uDTFRZAQxlERTeIlhJUDp1idAeicxksL4Okwejl/S60&#10;SgMpazf0dMn0ab7Cclg3s7SxImR1Mq7mWBHtH+rI5wptUiOA/IqoWoH2cYX3ukxiO0GyuYSTWfs0&#10;eW1vhVqnJJqXcOe26jpYCG7AcG32OIrreoFWaay1DqYhFbrXQNZ3fJe2Nsv3H5SgG+jle9kU4iRE&#10;Ea9PhmX+uEGj9mDfly2/9LbAVitH+EX/gX9XqClaDCwlCjkVoNCG7RP66m6BlG+TFzv6FLuIyG3w&#10;6ANLwm6zazs4qCRgwAE8gXA7mI2dQRlqAAxXZZ/mtIQV2DE5TRhUmAI8N31LjmmrQnzx1nMdrDpz&#10;+EGcNkgil7PS72qjiog3NIhRd4jv95H/wzv2F+dALokbsabuByU+DIwQI8BUpW71jYNgB8ImpjsM&#10;+EUz1yDAONNozDiQo4w1k3kfwBOi0j+z+BWEQAig99Ci8o7BDlKXphX2mBpr+IUvl3zhzJAZBJFR&#10;9ftO1UducEJ9BH81N5LpF04pWRpx7jBctu9kN4wIYgb+mkNVZlNOXYH/LLg9ceAFciBCpg0qqkKV&#10;ZZkp9SORaAwGHkAHdHmXXdM6SIFO/rFwr3fTfvdRQtYZWmEGKDBIpJZC8EFfvsIJlOCPbTOjZTia&#10;JcSVxfJpGBZ0FbZXjBg4JBph+UwljcR+NW+lpdAyfgIH2BUUec7e+ko0/UGZoA8i7o+FZpiQm9iM&#10;XVEI58wRSVgV+vmfd2Ja9U+gXeEUaoAI2jg1V1aBxXUakgEI6uQT9tSyhIUbVs000MIIOvABzhqt&#10;01qt0zqjEXSjt5akGUSGFZJ9R/KNupkat/munyY3JeSHLaOvH4QDSGkfUWqAaeADDAIk5Kv4BAOF&#10;XE7+a1rsc6lvn4lalmfZlosjBzBgBx4qSqM0xlwBFi5AGaoDUqpuZD/zs1mWGYBgJ9VZSe7BG6Bk&#10;LJQgLTZDZdY6ra3Myh4AAiDAAeiTPgeAuAPAuANAAAQgAAaAACBAZVgNo7m2hd46rm/1miXEa5XN&#10;rkEa/l6aQVBaiPXMclqaQQKbQTjABkjhqflxohwCEwmiHoxAdQmCCVY6Al6gJRRbrxFprA6Njjk4&#10;UMeKblxhBx5ABjw7GqQBtEPbFCrAF55BJ3VyGqShGZoBGZDhF3iBF4agB36gB3yAAihgAkIcA+hp&#10;nh6gt9P6t3/bASrASAmAuItbAAAAAI6buQkAxf3+JS6a4EH1ohvu4WiBojICGZD/+M2qu5HdN0h2&#10;cwVPToYH9rupVsktL0wZ5K8nQ0JtxQNIoRT8U3lr8jwo5Qn8JNWMYFdxQE+/FUW7ZqjJoziQt4JJ&#10;uE52gAFkIBmSAcMznBfmwLw+vAZmgAJqYAJy+wHPOiMyYsUdALjpkwAKwNF/G7lnnMYnfdIHoAAU&#10;vUSMIEUswHh8HMil20KJXKMlUvumfK9N/UGy2UdKXfKIqcpPWspTOkiW2Eeu/DFgNUgmRhVKoctj&#10;jB9dKcwTLn4L4vhAlQKQ9Cd159U5JbNDWIzbeDzEmDpKYQHOesWBuwEaoNGL2wAEwAAkAAAkndL+&#10;aTy5vd0ADiDbkXIhigAEQGAOeuEXkkEZCLfEYHNyiVPU3dpEZiM1enwv6gEw/EGRuVnWudtWcD1I&#10;drhq2c9zlfm6TXe85xs41LJSfLYUpjqfuMbvOIAfLiA6+hgh4ENMXEKGLmY7UALhoc+1rNfZV4Wq&#10;90k8SuEBxj25DcDmE0ABYOADZKAHeqAGhqAX4J0ZmOEZ5s1343NQPc0HrrqDK6lVXBjf29qP14of&#10;sMIbtOEImAAsQISsy9oz4kLdejw3/GKnnfHh5ZqvvZtBBv5BrFlN5/e7HR7VtTZ1iQRCq68wdN0V&#10;Lh6vNGprehruNbW9sMFMFmABNH7jX0nV5W/+5ZHazaXdoFVTPEzhARQA2tvYNYmAF4TSP0d1GJAe&#10;j+cgCOAW4Ph2lj+xIMCbm/N96k8Mdn/lKpyEQ55gLqrkSlAENbpEG/oCH5Cih0MXOKB87VnYQNy+&#10;UlSfc+W+4IHYcrLbORa/QvsOJmzKF6a6TttRJi4aQbVhBF6gA2QI8YPrlZhcv2JnK2+Wxp7XcOf2&#10;FBYgAS7fOkx73oZgCJDhs0fWhE32M4OhKOE2aKMdID598kCQA45/CJ1kQ8iwocOHECM6NNLQHwB/&#10;EjNqlGgRI8Qm3DaKzOgPn71u2ixcq+akCRMlSY4YMWJhps2bR5IkUcKESRMnTqpVs3YNWzb+bdzq&#10;1buHr6m9et24ZcuGzVo1ldm82ds3sitEil7DQlQotizDbkzMmt13RK1ZJt7chmXSTa5YsHbnhszr&#10;FdsTvhCtAtaIg4MHVc58EZnmShUHhoY94Khgza22CAxs8PDwIgcODwIL4sjWZCSOwhxSExTIuvUn&#10;VbBjy47typWpBwmeOdvtinft3dOiCedlwUKxYsKTB492vHm0adOESRcxRzpy6M5kt/Zg8OC/J9cG&#10;b8T7r6N4khcjKql3PiP5riVNQuWmjeo1q0+AunwZs4JOnk389MRQT+THREw32ZSTT0Fdk01S93jU&#10;1XvtOdSENhVGxE1aGT6ETxIdQqSENv7+SNjheiE+RGGK/9DFokPYOJHhSi/+8xlivgjhSijeIRTZ&#10;ZOG5xQENEYTCnWqhgeaBDKWJdBpqkbnm2myqsBabQKqgAkECvTlT25e/QSfcHBb48ENzzj0nHJrJ&#10;CVOHMMSEIMx1Xmq3HXfeWVNZjeSZ96KfDylxT43/rJghP225tc89KFVlIEwyJWjBETnxxOCAWHHT&#10;jT34mHgeE3u9uCGhHxL6TxKTJqjqqjhRqtMRSlgaIFAFGtEEUdhgow1S3tRjD1P78OOpWoaGiKKp&#10;Mc7414s32sbDYw6hxo0Fe6rVwSei0PABkkkOtIAEpj2pGmhSvvbaleWSi8oDBoBZG2z+YULHSwVD&#10;MMNcc3MKB91yayJXjHTCXNDLc4zZuV13CCVbY6IIAZqiww0dwdWLbJEKYo1s8bPoSd5ok6s1BTrR&#10;k06sGpHTTgEOaI1REO5TokTHitrki/dcXKMS9rhV4j774HPPEdl04w199eW6klDV5BdgT7G+GmnJ&#10;N9Xk6k6yNmFBgXoWdZQ33SyFj8siZUPUNWTnavZUUx1hza5IceM2N95w3U3XSillz92/3qM3Uz73&#10;3dTfX/d8jYx88dPSfjPFqjhMMO2kk07V2IUaDBxGdMStcuHwGggVfLAaawR98AEFCjxJmLifg46l&#10;lAQVlJoCoK3CLpiyxTsNNL7McYH+Mf8CLExy+oo553EAByPCDz/UWe5AeDKkzcwsSswQxB1Sj9AR&#10;w2ZYM6H22MyiPUrwVdI99UhVFUsiw1QB1Easb/J/AAr4xNhGadOr12CP9Dyh2xMq6GBJwEeN/IE9&#10;f/TsHk+Jyq7Ipqek6YdpTmPfTCoglAJZECgYbIlPlra0njDtJbECYdMalwT/PC4mj3NVTnJihMrZ&#10;pSVtk1vd8EZDBO4NLAY0yUnoYx+rOHA/jaMUTS4ANSUIRkgcEMgOJuA5crUGFDRo3bZ6BBHUOZF5&#10;VwRdak6DkMKQ6wECoBK8urSvaPziTL0DmL+QAzx8WceMvPABKaqExda5rkfecGH+ipIwqIal509/&#10;VBH3wlejeugxRHkkFB83YsCN1aNj9SFbBfXThKbF5GntY5UQLUC1nszKCQMaCq6m0rZN/Spw2WtI&#10;90y1SMBI708MY1Gx2kPAvhAuL0ZIpUhqYrKTyYpWQ9Ear3z1NX6MhEZq8SJrQDCB1MVmFTRozRSp&#10;+BAvksuOWbxjQ6z5CTCWa4y9EZM0RJDGOrwJOflyjhuvMw1nEIEHVXKd61KDsH/cg5Avwtn0Avkw&#10;fjZkludJZI20ccgO7a9GATSVofzBD58hcD67ss998INBIFqSUkdwX8l4qSqMnmwnnvwJrVRGlJUd&#10;xW29uhtTjiBAV+ryPBXjE6H+atmVbNxSLv0zyytZdI1lmUWZoZnAAgyDpS9FE13bqme0IoPNph6J&#10;i9v04gcgIIAmZnGMzgjOHIJQTnMOj3jWQRM7naEMGsSTnmhF65Nw8IIIEApU+3ypeKxXKEId9EU2&#10;JZTCXnQEYxIKoOfJZVl2dsAEDq0+Em3gEyxASaZZMglyDQtgBxPTF00WMP64bMJu6pYmLEQtcH2R&#10;X9zCTYLAYAISWABoVGHU2XzCSHji4lqt2bq0qjUiOMiBah4QgHGBjlyszWo0gBCMrp6TOeY8J5va&#10;yRsb2OBI9OwAlJTaVkJdKK4D9CdDNJuXvfLUpyw6Il8jKx7u4lKh6MVYLFP+ZF650HQko62iZMkr&#10;kaHUyLthaegLFgACECxgATF4ghIq8IAPsLY2ZqUdHT2ggO6sdVzzRGvpqBmtwigAAgPAQYOxiSTE&#10;aJUIxxmGm7xKPDOYQbnHicZu6qQKUAiVA54xHUfWGyLwYBeQqWyvW5D5IvGyqBpBsix9AaNjtxSZ&#10;WOl9UalkOkDu4tdHqelKPbxXFtLcNwk/hKAQ2aeTCAiVATOIQZjFPIHXIPgV7mrMWWeLmto6eK3T&#10;K+wjI4qNGMTgARmGMHQNw9rgHGMEQTCG79xo4q/SyUtJWkAFYBBjkRy5LHq6MYvo+mix2LdGQCaU&#10;E7DxV1PVtdOgZrKSqRz+okqH5b0iia9DDGOQkTABQ27JaYqyoTYHIWVTTBmyjdYaYwYwABSsCAUN&#10;WmGKUxibFMgOBQ9swAAKzEAC0JbABKZN7QjMZALWTtDUQjgrKAwIz9O1bRJdEZxiEMMHQSBGWH0X&#10;1hS3szHM6wAHXlCBF1BYIqb2Sk8l3c8cE8rGNXoCp2t0XVEbXJZJtiz/SN2hfHcFUfoGL2Sa52hd&#10;R8ThIrkrX2a7gGkTyQY3EILIRU4KIYQiFDtggJ2TYo8XvEDeMM4LhqfLZj47gzkBCwFX3ThoNr5b&#10;FXfMQQzA5RWM77JadKWldv8B8RqRheCffRFcQn1w9iYc4TWStdVrxA/+7u77IVuc0HlfJNDBPLiZ&#10;WDqwu2DziVZv0zOAcQABUNMj033mE67AeRD2jiZ2s/PnT+XiPcxr9I1YIOpJP4/1lvwikFg3VCzS&#10;Z9W3PvmGXz1EWi81oZoOX4kzpDBit0vhM1IPfJ7nNEx0IjjVPJB7i4cABLC36wtj4Jv/iw5cXZMa&#10;6fQloCsVIRaQrF7xmfi5Lr30b63LzdizsJYq/PKapzrWXwQ+6YeI8yL5OtjdvpEkxEUuScjZ90zf&#10;nhhQoAN2ZF0HcsAQglSoAASAgeu7OG7bB6EXbGSTil1xsIsLP+s2U3yDYT2jglDi9yKtNF7WFyKo&#10;Nn3PV3kVUn0Q2B7+lZV9f0FhYQdVEjF4FvcQBZcimTdXTlABMSBbt+UQA/F+DgADG5FEwQUNItAM&#10;KQY8gMdqrleBjrZ5DCOAmLV0VtZ8ijQxDziELIKDlEeER5giEoiEHYJ9G6F9FTZ/D2ENOwVpkcMi&#10;jFchNVOFnsYQBeAAkBcRsPMaQkADpOAMx7EvzAV03qGBDzE/YYE91bMoUJESK/EETbB0FWI9qhY9&#10;fiVkC2h5Cwd9gjiB54F8higeRpgR1jApJ8Q4ixNC/BFEkmIBBygWBZgiTngeP9GFEVEBDhB1EuFF&#10;OxABNGABqLB6VQItu2RxCXUe2MBLleITTDA/uaKHSpc9PpaEvBj+fYkoHkvIhIUojBWCiMRIgQwn&#10;EdbgBH+zNzRUN1DRDdlgBKckLA4xeGqBDzS2h6PnEJLniQ5hAQ8QZKP4Okzka1dEcSPhBNagawk4&#10;GFAIETwoPkuXab84GN3oHoSYIcZ4jO2Rj/hGKN1Afr5YhNuojFc4ElkIEUfwfWUBkILUIUxAjuAI&#10;fA+QkKdzGmGmGlEmFotlAWGYETEzGHmFHh2oFtazaYGYIRD5FftYIZnoj4H1kgFVUCxJKPugURI0&#10;E7A2EovYENpIkCPRkv8UIk1QAUoghBV5BA/geRqBD4JlI3LxgRsRWuIRk/KIi4q3dI53j0RGkzNp&#10;V9DjgGTJgAf+WSFlV5YdspBzdZYNUQ1cWHEyKRfgMY1OcJIA9ABjuRFHoHx58XQi4VntYQ1CWRFa&#10;aXzZ4yJeyRdEOREz5ZbtUZKLOXYUA5lXaZMV0pgM8ZPic1nT4pAj8Y0F2R6XVg1GQJE6synWIIoZ&#10;wQQPgJkQUQ3JaBYAJxJPMJFJ45dycQ3epxHzmBfWI5q9OIyaaJmDsYkhEo/DeZM1wpYdwg17SZwh&#10;4pz42BVB2Q378AQ2gZEOoZJqORji5Q9MYASgqRZweTmn6RD8UBNJ0ATf5wQPUJgQsQ9GYJqcpRa7&#10;mBH3EBTLCJvwYQGR9Zt2YT1xKZ2jiXmz2R7UmSH5eaAOqj3+CXoeWPmgFbKgjBkW2qAER+BTRqCU&#10;DaGcmZmcEvczr1gWdRFa9hCVCEFr/4AP2FABAvQEDxChqpQEFNGhecFjXtGPagE0IiGg7rV0cjiZ&#10;okcoPBoiwfhj1TKX1VkjSRoiGrecCkqjcmFq8FkBezmQTKoWT/YP2mAEdykWTHAEkyIhFtBH/3AN&#10;RjAoLnp4/2AND6BZmfUXI8ml9ykSIRgWnOkQQKozS6eZDWOcmCWofAGdAimfFVKbW3qhhYSo5xGl&#10;FDqlkeoV9GkyPYmc/xgikjmF6TkS3mAEDHemDMFS11MBiXINDxB8YlGgYgGpIrEPligX9DkSfYqS&#10;f4qThJr+F9pIKD8oM6YCmIs6oLlqF2k5a3fKnDRDpUYGjGC6XcHaqtE5PeNZng8hnkbgfA5RD4lj&#10;DXiBD9OCENZQARXwkIXqnxJRAah5F7R6mAN4qwA4iPfllBmyqSxCld9ZIZgKk+ZKkscaou9qoHKB&#10;D2P6D0f5rGExoQ9RM0mADffhQPyBKksqEdzgBGFomjPxAA9QFtSSF2hBm/3aFaTKSOzag9kDqP9w&#10;pB2CshlyaaIlrxlilQarFnv6qNFaIfQ6qeJhoZRZXlejBEbQk8haIR0rEhM7PyYFIZ2SF/XwABDw&#10;kONqF086EiBjF/YaEbVqFtZjssUaIgibIYqaIg0qkbr++TAmu6s1crMd0qVBC4LKimTVgw31ibNy&#10;EbWeeA8PQABmARR2obMb2LYSwap8OrL0WLJiaVcfex7AmiIsm0+X+DDDGrB+axd9mCJq66/JKrd2&#10;oa1Aex5DqoWR2yH7cLdmgQ+qqiiP2zCmdllXO1juKlqHKx6Ta5Qh2SECx0poOmmnqxZ5WiEgmiGx&#10;C7Cei7lUi654yZd/CBjYkAQyog25S0sPUABYqwSv65tF1oBicQ2l65uCC5zaZb0doqNgy53G0rhG&#10;yZopArgU2LxlQbcVEmnxupLtsbuMmiKPUiHoC2nh1wQmY7IbgWFukb1mUb3qWygeyhHbO6DaZbYv&#10;srj+ihuxIfKOKdKVfFK8ZbEPn+sW7EuaDvy9Lpup/7q2XhsesdIeEIxTKuq94Oi/o5u6ZoEN0JND&#10;CeQ2RZM0LgETEwQfBxykw5LB51G7ATdwfFXAJ8J8RAq5Ruqo4mGPL9K7lssi8ruzHWKPYyq+ciGc&#10;VUrECMG/GqHCZcEEFlCzQ2kW9aCTriKJAdIE83MN9rMVGCGnOeynwzK0jWe+HZK4pUbBYhF+YCke&#10;TywecswiX5ucVAzCHdLHVbrA1WLB6aoWddpZnqfFGcHFYuEPKXq86hrAcnG//MaA2uWqLzu7nwy/&#10;JIyt9xqBF6wWW1vHdMygg9zESojEh6ykDZGTtyv+F4ppF9ywIpAsEQ4AvW4xIMtqFnrMyFhsktk1&#10;LJXbHrfMIssspe3RV3s8GDx8mda1uSEStq6MpKcceuHrEHC5pv/ADdXQuEMmwTpjAUK8yxEhdzoD&#10;zm5bZbAsEVVrtW9sqwsiINbQE8SExyJRwh0yzDH7zkXsFipbIZ5cITALthtMyBkyzbGcIuCLENxg&#10;o0bwBBTNBE6gIMX8EavsFdMIxI5ZkQ7BzmbBrQvNzWLRq2URyPTMzziMQI2yEhbAE5ekSbP4E8F0&#10;FLhmyRBRoizi084clqJ8iPsKGAetzNQaxSftwdQXzwLNwV2xEh4xZdSYEXYMH9rJBKRclCLdECT+&#10;/ZCy2bmripepHNUdbJguva7DMlkGRD4dw7Ago0GQUjInUwE+oTJaoym/kj95Ac0D/dSl3B5lbbPT&#10;CxiNrNRDLc3bPJRprRG/2xUpeg3QSb4svRECawHVIFfqDBEO4AA8PRI/UxygLBIhO8mPhrZZ2dgi&#10;6ykoDFMm8bP28UOVBCmY1FE3DUo5jRTEpKKBLdR/bRZdS9j+Q75RvMjZ3CEO7RZi7buFPWNKcA3Y&#10;0wQP4BE0ERbdYKMdHdJdjRCdvdVdYQHasNTd591hrBZHjdbH7BAz69uD1VBuHUl3KNfqQ9e+dNdp&#10;fFJe89nVOsCXnNiDYaj31dx54c8rK97ldcT+IaLJeYHaZZHRhIkN/IANMiEs3VATtfyhoLrR+rjd&#10;CAEBDqDhI1EPAwzQYoHGahHcgava2uspfHvgK8lQ8mE+8V3Dr0LfVPPFKsMyxGSNTerfRg3GsHjW&#10;4gHUNWbcTD1+DyzE56HSfFGpdq2mFTAplogPR1EBg+IP2fDFSr7hHP4ADpDUXaG/IB0Wz/2/+r0R&#10;g53i6d0QBX3cwItZPWMPcEsV+BEgTVPbOPEfd53bO20iWsy/DN4eTPyPuC0UepI1RXE2pNQ2cEM3&#10;vqJSfMMzwRIs7MhQJXLpDF2MTi3MF94e520WtLYVCKENOQO3JWQBFVAVSImXvC3STGvNYSH+sLk7&#10;qz266Wwez6s7yf6U5kfe24OhpYPlM+UT20rDH1s2QdrmS/FT6KN0a/jzMhKRr8JdIxHdcGNz6EiT&#10;NCFTURzkQZFIQv3hUTOBUeO+k+ZuExrFUee+7trGSQ/c6RIK5HvID9WgBJOi3CruFhUAAdkd1af8&#10;aFBpFvYANHdYSRStKvWMtf706S7+29B6dTn0UEMzFQyk7Rr0sMe+UUZxUlyjUsXU2Ml8Htj8zPmu&#10;3Zfraf7QDetzIsRdk+DoD08g4sq95Z5mARBg5F7RkOT6cAgkFdYQE1iLz7rSDdio5jgGIwIOxWap&#10;V0kvF9J+HqQLSofj7UGU8TuJUfADQWD+OlKhNBSiRD+Kzja8Ejd0gzd60xSgJCwlH5FvHr+LLRcq&#10;3+9ucdjn8cdd2Nr9DO9daAQXyRcEtfMi4Q2cxBP8CeI96qG5fmr+VO0Zgvcwxd/61sqS+sFzpTE+&#10;8xTlc3gbbzQMhO1Ic0HcfsYeJEKPdUky8TTFse4eBT+WskFAAcC9niItniEqkSF0Lx5tHtD/YMXg&#10;mARNWTinq1l23x7CmfheATEj//gWQygMrM2DFM2UK+CEpTd3Mx88RBVHMNrzO2oVWQFgnhdTlyK5&#10;7+swM7YVqQR6CRgW8P0BORLJ3VlhaPw47CmVHYG2PrdvHxbe+SLjPxj9P6gA8U/gQIL+BQ0eRJiw&#10;YDYnCh067Jbk4USFRihefLjvCEaOE48w6XiRCbeQHe0pKZnyoMWUTUiqhFmwyQOUMQVmO1LzIsuJ&#10;+DbaVOgEW0F/APwBnVj0KEEn2ZBO7AbyqcN6OqcibKLtqkJuTbYm5Cb1q0F+P8deZDjWyNKvPM8S&#10;1PjWoZFuY7PK/efvyDW8FVXe7fvQyQOJQC1csMDRCD989upxy4btWrVqT5wwUaLkiNuv1awRNRpY&#10;qUytgbV5DexNLN6Rgf9lQ923q2t8hV0jTPu1yVC1t8veLpikoe7Scv0lUcIP+EDOHJsuR1itglmY&#10;/ixcq4vRyWbkFYR7toYtG7d69vD+sR2L7Qlo9G9HE2TizTW24bJj41Vib359vKdd37MNuoHoG+se&#10;6q5q7q3fBPzHiHu+ei6wayzYB7oEL3qCLwYJsuaBC0M6whsLjDjiQYq4GdGI+6Dzj6D38HpRoPxc&#10;s6Ya12BzLQl8XJtsP9eq2nBA/hBs76kPv9JrwwpWe0qo27Q5MLAjH7JmxM+CxOaBxIBSwgkL/Kln&#10;SvhIKnK5bqzKK7S+YvwnCRP78szHwI4ocyxrruyLwNSYFFDPr57AE8HbktzwiHq2yhC4agKUMqZ7&#10;LBjyJmz2qVCubB6YACl/AM0ryoS0MULDIE9iTzQ1BzpCucCe4K2va9Zr1LVEJYT+1b4gb4r0qX3E&#10;TInXqXw96x4jnNjxqWpEda0aIw51DViHmvgoMyaiOuIICyyA0sar8LEmCQswgOCrLy+yJwlkBYzL&#10;xVONW/cfOl1rwqnAamz2NifnDdTSFfvM9akjihX0NmfH8seaZY3NNzB7tpyzzo7q8aY8bIzY0h8j&#10;KsDGAk9D8gcbJUis5h4FHgCgM4YnSuKlDQkdiM2z2Bw4ptYCizPWwACDM+Gz1Lv1Hz+/sqbWX4GL&#10;ucCiE6p5uSf2PeuISqcytKBHLUjCnqPu2cdhg/wJy4hhs/vHA08eEOCrjDErLiGfem6w1DXbPTql&#10;GVc99624S4pP1rrPerVnnl/+vtsvgdluGyl6BUxC56+S8OaeerrhRptsrpnsiaWbwEyJJKr1uvPO&#10;j3gCsij9c6ICJSyogGL5FKpnOyOY0KbIT1h5IICQuNm81YO6kdyipw+ijG3OXCYY7tt0lFV3uQLv&#10;SAlm+2KVRm2x7PepqrdivqPskdpeoL4FtFjlt6pFjgkmmnDiCc+uEU+biM3LGqF9rDFfv4KCv+me&#10;o5zY+x5rNlPCNVR1EBx8QhUQCAAOOKI5e+wjCU0A2EGsk6KE/Et4boOR8VyTKtdEqC/do4ibOiiv&#10;nPmtekjJBp9sAkKKsFAl9dhYSf6GLq/Z7yzT+uDvBlKPCoyLH9f4WBJCNhH+BRjQAQPgiIHgY4HM&#10;JAEbNhzIjp6gMR3+Y1eEG167XqZBm/UFZ3hxoUMseLO0yWVWQcqN3bAHnJMpaXVA8ZM//MEPfuwD&#10;H/i4hz0c8zhu9FFykZHMNe5Uo8pYxglOaEIizZc5zSXBkSOSy8zesjaE1KMJqTuCE8BGEQ584hMQ&#10;MABHrrGvJjwBNjkpkjW8Q8KB4I5w72qZFovXnjAK7mbic08tKzhA1uDyLdG71c/GogRfxkSXCTkm&#10;R1LnOWY205nOTJHXqkU+R2ZGWuZLJPrSZznK3Ily2BBPNrKhDW54wxvdKI897nGPO3pMLl+0y94G&#10;sg8naE0hBfzEETGiLHv+Gqw9/jikEaqYTI44TV32fArMBucaJWzyLQ5caGDyFph7UQ8v3kDTConG&#10;tvMRDikTPUtFz7KWseTAkw4gAEXsoSKEvkagK6nAkC7JNuTFsqVAUWi9GArFtwAoon1xHrxYySBh&#10;quWmO9ko26D1BHwU06M7OWpKzjiWiJylk58gQEon4iCMoIiXUYwSQS9iUJuaCj0L6iJeRNgXIOk0&#10;MHPzYhn7JLSz7GZoP70VN6Y4nTc9FSMkfcudIulUoFw1qxOpB6MmMlWCNAewQToCFImHpHVB1K19&#10;IetFVTjS4/V1sCbsixIpco1DlvaQlrGc5doIRo/uQzP38IYR1upXinj+0E7T641VPXnYhxRVMPJU&#10;whsFAssNwRCD7EIPqS6LFw72pUVplUtN+4LDYNJ1pAhdabzEKR7uSgacE0pqz5TFSm5QDHa0fQiO&#10;3jLDr1xRtx4ogAMQygTlLbZudczGdMhTDyZUYDLVQCRmNtdMCwwVKbsq42S3EqMzuYZlmI0qTNL4&#10;wdtkFj/PY5ADFYco3G6NCUbgKTLDu6Hy1vMg+8gG6iJ8K/ydZcLYM/BUOOAB+DrgqwZRwmYdwo1l&#10;eo6aOWliKY81TvJgrT0v/mh9FXyVGM0mMOmC7s6sq8YNrlglQd3QE4wQ47Gg1SDZMMKGVzJi6Dhw&#10;jAnxRwUwjF6C4IP+QnJ57lYSJxcPeHIAEPBsQS6Tkj1PJSxfkWRZ34Ye9YZWsVTuy+GizNkc5flG&#10;RniClWFyZrAmRzFkBs4U5YoQxrJZIJySi2oKFEOkfMIVznBGAiCgAIHgwNUDMZCOKTIuXZH6L3Jd&#10;8lRixF65RAWvb0kahZcbXUfjBYZKqGKih+Ql4SJVYVMUUImPijlJQwfUb2nrVuj7Fhy4YhrRKEYD&#10;Vq2AInqSA//QskNDsh0u92rT1aH1Qc3KoQ6/xcmL/lN9X2brgAVGuoHhhxIqIGbj8KS8U26hXOaX&#10;BNlegwn1lktt/r3YHs7Z0/+4xmLwotyruPcsOFDFNIpRjJHloM7+rnCFKjjQBAkokICvVunHSJTs&#10;juzDAhG0ibkkKEvKogeYeTrhGm/W7q1AWdhzuvEvjYANN2+oaq6ltPaQlEISPcGGFkv6WLT87omg&#10;KMcXj/ckD22TJshTxq4A98hsMAMbAAEINZgAE2BuEBxwgAMuvwjX+F1bfatkLY3xhjawETQn8HzB&#10;64LnW76H760kPlhjz23DTDOsgaSPQaAqsDGn0rrNBJog2JD1U0AV6Zj4A1rVBiPOx2J0IwXG1M74&#10;wAR2IIpWLCMZr/CAQxRA43MnxNV4R1WIQ5JCNOPxMZKrXCI1txnPaSwn53PCsa5heCavC8slHPYN&#10;1X2WbB8dwhv+P0ISfmcxmvelAqhnjk24xfAAlp85wn+KT8T/lCaECr08zrqu9x4SsQrk9TKAgCE4&#10;NVRzhdzzvRnjPeBrNbtjwLvLAVeLAYTrCI15pvArH/QBlIxzgnrQH4rItYRal4n7pb6LPPyAv68Q&#10;texjtLPgByaImi/LKFmBOKkrCX/Iho85giG6CONCEicwAsJSiSSogNrwr6dSH+9rvb54vR6QgB2A&#10;hmiIBmdQBVZLiBnzpE/gvburOwaksS70AAZcgBmAI0/5PQW8CaZRiA/UlHUhLrywLdbyt2L7ijiD&#10;Q8azCS0zO3dZMwd7rJCwh0tiKozwBtdxCbkhQZUYvRs6Am3+CLueKRck5J7A8ABVcIUceIAdcIZp&#10;mAYppMKDsEJVAEVQ9KQvRMA6u8IrpLEPqAAFMMNWK8MtZEAFZAI8cTUrPEUs1EJ+MIJmcwg1xKl1&#10;6b+B8Lzl2SD3uwokQzRIRApQMTGFEBYGgYIZfIgWPILB+5+HuIdqACBsQL9/4IdGhAn5M0agqIYY&#10;DBJu2D/NEzq5wAFQAMUdcIBu00QpbMV/wIE6A0WU00dVwEIa8yRK3MdTnAAG+EK8+0R+7EcvvLuC&#10;wIFVvDu7w0d9RDl+JMUX6MNepD5dAwAlQB/PwJaIwQd+6EaHuD5lHIs2lIvFM8kSRAp7yAnVwwqC&#10;exlwfIj+arCAVoEhb0g2jJKtaoBJlQAwnKo/IHwKdBzJq3hBYmSyWlJADgjFHXiAF3gGKJwGVVCg&#10;uROITqJEVONKZ3CFfjSgU9PETUw5fpyBGQiFUfTHrfTKlEPFBByIWlyACfDCsOzKiexHDogBNNy5&#10;o0wKANAGwasRRVo+5vOx8Mux9LGGaxinbmCnmxLBfVNBO5HJu7LDjmhBusAI6/DLjnCCyhyI2GoC&#10;9EiCC9AMoniCCyA6Y/pJjAAzadwKl/SrR1xJRORLmGjKUBwbGPi2aKjKq+y9gZhEsZxHAuxHSvy2&#10;kSuGKEy5ULCBUAzFASxOt1TLLxyIHMgBuwMBCjhFtrz+S1HEQgWYAFasR3kbNI6YI8eBDEGyDMxx&#10;JMNkpvCDvimqBmwgp25Qp/jZCi9TSrr5tWSMCWU5xIRwJ+iwDoqojajLC+UArE2xAM84JldKCQNB&#10;NuDIjMWkvFsRlmqTIztyDG+AjMn5r0NqgtWyCZHSLVD0BAiQASj0TVc4N7vDuwI6NXBbzk30Sizc&#10;SnAThh4VhhcVghpYhegkznnEy7zUwlpEQBpIhYnMx64kwFD0pFCIgFvEQoTwRZvI0pj4THvgncmx&#10;nEMyn8J8JhJBTI7syMUUD27ATyNrs3TUqBH6zxWUsGGpNhATkLLrxa1TCDczkSdggqNoAtjMOaJM&#10;iPr+2z4Y0YZDugclWM15gZQAEzDOKdPPOVNsSp/1aR8TDVBCRQqnRLlTeAAFsNFpKMC6o7G4VAVn&#10;4FFhKAYc/crX49E6oNU6cNVNDAUm1UdUG8soxUUttMct/AB8NIUaOAWJHECuLEvoVAUbIIVdlUIs&#10;zUgQ7Mxn4bq889DHiIz/sgzzYTgKbD5pusAMHA8OHMetuo1hBJw5xQgYikyMWCkB0UWFADMJjKIg&#10;2gf14AdHiriYyRhPlagBbZZqILLyMLLODKOSPIvXewZfcABSHbko/IQZA8WB4ABvKwYfvVEpfL3k&#10;FIZatdXllEJRmAFoVVaKlFGCgMiIPDVlsIBnUFb+ZGVWgHwFC3gFlCNAaa3WNJzWjzLUJiFBfsij&#10;yGHPy1g+Z0JMJtgm9tEG/AzJxroNhXUPOI3TkgCQyAKKbYMOPTUICj3XgcC8FLtW+gNYgaDQ/FMU&#10;yFsOFG2LdZSLVUU1X3iABlDOKFSFk3MF4US7jNVYU91Kj/3YWnVVu/0EGhAFWJBZlG3KTyzSafiB&#10;ZfhO6DQgInUFITjWAczbvpw3oNrDuhpbzGyM9bSA9sQMSvWaaDJT5EDTTKWcgjUPkeSI2cIL1utP&#10;jsCHj/nZvKPJ2R2eD0vUpAhGrHsI0zsYwtEGtQUOm2vNSJwKn+oLuJ2GZIAAuo1YU/3HTxiIT2D+&#10;Vb7t0eVMuUyEQr4F2Vu9Ww8IhRmogFRAyLw0QwT8296EQh9gBhz1SvC8RegMBR540szdmp79xZ1N&#10;CNn9LDodXjxyDMiQjBoh3SYy3QpU3fOxACFbH/YRJ3LaL3XCB0qRo5CoDXZVmw971JCohtt8C7vy&#10;njCLiRAJjAIlUAsAzdu4tp4Jk8+FCRdSybeAXmaAgAOoW+sVxYFwBeX00Vv9XhsVX1olYg/YQg9g&#10;AAZowIVkSAQ0td5UzmKYgx/wzZNNSC/k4gmgWH7U2c1lrq/lks5NQuhImTw6PvahHEIyJETCnCZ6&#10;z2mq1M5B3c2gmgeGvtMCj28ap/s02Aze4Ln+wIh9AOGRksOHsogwCVT1u8imgb+VUgIAJrs8TN5F&#10;5VTmfQpFk4uObQYHKIC6tdtQdDln6F6NfVVQFLmRG+LujYZTdcUZiAEcGNZSTNKVlVVW7l4RMIYs&#10;rt9ffeJYxAGLQMB63NLq8F+boNqYEOB+Ww64ml2z6FA8UmPI+aMEVmBDUqTM2Rw6bj7UvZjPqSZM&#10;VZ/F/DCBjYluWGakwMFE7oh4UZgo8YcPM+Oe+cYn8JayTShuKEdpwpwKIGP+q1Zk/ApZlQZQXs7q&#10;LctPUCAOMOU64NuIlUKMbWVXdoUPSFmBQBEGuMKAtFK4tVEfHQYf2NivTEBXe0CstBhXRLP+ZC49&#10;l67hCgvojngwCz3BraAkiXIqOTJga56cO5kiSsaxEH4KWmaACbDkkEiCet4KJdCdjEvqW6mRewAi&#10;4/CGfvaaWcSwl2qamX6IP8MLU6vRaABlI35RilQg7a1ihTYgkRtihfaAlDaICbBLKJVItjRiHxWB&#10;XjCGTbxbKE6IRwnhY1YJwu4VD1Y/5H0LaJYL55UoXsSQoDuwRz6LBaABHmDozVtnlfjGo4it3b0/&#10;cyzsq3bBrLaGbnAYrD2Ld51QxQYKtEM1KEQps/bbXw25tRZZhMzEHiZLA0QICpiBjh3LXuXVsXRR&#10;viUGEUAGu+1E1rEAJmBqgTDsGoRpv0P+7JjoPuC4nsDI7kiK7rnw6pKwnL7gAAmggCZVuV9x562o&#10;htItFxomnBQs7Hqgn855OG44KhRB55Rg7ZLgz7FgVV6NhqwKX5FFue5MziqWWH9E1on07YQ46hko&#10;BcjNxOHexOEWcL7FAwpABlN98LhUQHqS7OnmmOo+7MkECrBG45u+Cvnui+0uieOVkvDmCAaoAAb4&#10;PewRaoVQgtLwuIsTCDpMCvou7ZyoBvyWGwv47iBcbxqkM32EhmQoAAh4QqpsS2Zl1e6VaIauu1Ps&#10;wuBMw2uQgAiggVbA2Qq/8E1shRmgABu4AR+4AREQAQvwgU3M7LhswOAwVBKnaRMviWD+FIhk8q23&#10;YnE/I+GraOaC+t2pkPGx8IYIsAFzw0qfDRLLAPJWCj2BqAeH2wwj5wa0td1MLmNnXtiJXAYACIAH&#10;gIBSmF8ClFmMXWt6tMeMDgkcAIEbZ9m7ZoAmqAcFCIVXgF/f9PDfK8WCJAhtBHU+R08/57/rhoke&#10;ERDGfotCwywah7VgTJmi04wi4kcwn4pgExAjWF6P0ou6sYdRYj4leAJtsPZpFHWbkFp1ZMEXSIVW&#10;OAVRKAUhQKkHIJkGuFmUewaYzVG0M+JUVuJirg4UXtkuxIHD0Uo0n8eJtUVUBD7rGFtl30xmd/La&#10;tAlw76z5sNetQMmQaIIXDkcQws7+GKiAbLjHKyxP7F6Wa/CWqN4Kb9hsFikRbIAWr0mCdW93xSDq&#10;lFDXmJ4IoYWYyKiRANMM+PSxCbgBG+ABHhCCUiiFBhiAByAAAPAEShR4ApzE4x65qvzCOjN2lZDN&#10;uCQIaLdHfARfwp1c6LROsM10jM87jd/Mm//zt3jD4xn3qbjh5elGi9lxgiglm3A1GKiACoCB7DRF&#10;b78K3HmCephX6HBUIM9M72iKvoeQkCe73P0rAHNPb0HacT0W+/QG83AYkOPHfIQGZwgFAJCAAQAA&#10;VPBOKewk+M1tfxxFuwuJSvnGC5khivW2UnXSu55YgjiCPbf7jB/8ecL7ZvdcBrH+MLng5DqECWs4&#10;dKSwAFB/CBx4gQiIABj4/nvkvQrz/KnYleaHCQFV5yCh7KlwPJjgBqZ1TJ/g/o5wX4BEORkQgAoQ&#10;gAQAiFWunDlz5coDBw6uojFk6OwTxIgeJuL4Z/EixowWn1Tw5++IkQr7NP7D5sQiBw+qnE2LVuxl&#10;NIIGZ7pS9YnDxX1HSGr0B8Afz6BCh/7zCZQoUqL3kiRtOvSj06gWldSTajXokaNXpVa7tvWqka8Z&#10;jdwT2xSbkq/+YkSIgQNHjghezV7dZ6RJN7pcm+jtizGbESdAjdjzCxafYZJOsiUmeQSx4ZSfVFGm&#10;7AqWAAIOAMAQONCZzcktHbr+mhx6IsKKTbUdsWbEghJ+TLhp1JaEb8qVLYsJ6x1tWkGaNT1gtIvU&#10;aGOeyJNnrJeWuUad0P8lKTtdaNjrGJ/M1W4xO91uO70fqYrRXzW+Q7UZmfH2bVELWr2fz2ZhJP2L&#10;ZPMntXdECX7/sGcefxgxcdJ0T2CjnRKFGYaDZBGpYhAOAkRAAAAAJODLMMWApooHrrQ0TWmmfeKB&#10;alIlQVtRG3VnkT+BLeDBJwPtJkwddQhTDHA1VQZiiv8wsSBRy2ln5HTcMJHfUtMdwU+BGIHn3WL8&#10;TWnWit7dMyU2RjxxRF484ZNEEvu8h9E1S0YJo3xR1jPemhrxo0R5Y1nwBID+cTbBWIIvZhSkWEx4&#10;kxiEqKlEkDOoaEjAAwMQIIAAdExDGY0sgRbRTV8pweJF9VjghDdGKNGlVyqJ2BBvOe7YY2gnatSE&#10;Nsf9RB+S0GWjnnfOTXdlgbxOB6uVfm1JHxNedWMEEyMN+ycOEhgx6D/vnflPnVHaxWeUo8aZUTVG&#10;EMmtBbCpGeWWUEJXjTVBAfpVNeP6lRC8upHoiQAeFOCAAxL0AAApEHGAg4kQISRWEg6eh1Y31zjh&#10;YIjOoJqqjsXEZNNE/2qUBLRPzepdrcxh80R+Su667T++QidosH4NybEFZBos5Lf/cMDABAwQZ5G0&#10;8P1jj8nQ+fOEBZxGyU/+m9sCJlhQ/mhzD5xRAkZgY9akq10TTD2Y0Fs1smTQEPwaAAEEDxihoWoc&#10;mIiiWVQ1dehoL/XWm8STIoTTRfhggw8+T7ib9MZH9j2dNdXklw2CzPXs3eGNqZ1f4lIZ5x03QlvE&#10;jxFHvUDDDKCcmKK0Bk5NXxKFb2sNrgX6l2eRRvjJ3xOiJxY4fU64/mCNMzmzAwDXQCHBABVgA0AS&#10;QJld2c2BQj2U2QOh+vaOv6li8V8VHJHEfkX+PV3HyXWVn0kjb9u4YQ2m7JcTgm/7xBP+MDHBDhIF&#10;OS2MlTNuHcnUHk8SvH3JZsT9QvljwbYACJ1rgIw+8mMODmgUEQ44IXf+/yCA9LgRAAvwY3iUosts&#10;nJIbGzGENzCRm84swrSoZC85JUyME2J2HdhBB3wt5E91xteX/80nSuG6hgIwVTychdAiacpPPbxU&#10;v501jSQJPBH02OUtFVUgTuyZDjYYkJChrOsq13gOdN7yggRUpQkA0AY3DPAAfNRjAEfIIWU+UUWS&#10;+GMf96iHN7iBjcChzwjYSkqhJkSQ0TCERAM7TwXMl5QTJoaQfgEWfdDlvTi5sC9HCBDiGlON2fHn&#10;itFSYKaQUq3YGSFWJGvC5/CnwLmtkShHqyFSuFFE/oRqOjCgQGp4YppSRuUIL2NONjJEACUAQHAW&#10;eMAD6vGEAcSAAcb+lEATmKAEMhmhmc585hGmpwQmMOEJ6LoGNpKgwqZIRo/T+CZo/niRe1SggIO8&#10;ns/QmZwM0kdBPlulDLWTlXj2xQiQjJItZVaxpvCsQGMK3rb+Zy5RSkSc/PzPPZtiS1QybjoxgCXa&#10;SDITuqXtjszBR4YyChR/OKACyBJbNWJwjWyAsR73wAdDkaLIrRzxMzW5yboI4xRD+oWmehEffRCZ&#10;nDGRrJF6OaABk4ONvRXoTVthQighZ4H+cQ+LGjmiRCiKlDlt0ipGSEIFlGAEeE6nG1ZjDjckkIMc&#10;bMUf/MDHPewBR25oIxvXuEY1qtG6JlStArdMTpqSYAEAVKAs13j+gAD4cQ0A0E8vBDQLwNJo0Iv8&#10;j4TqNOFjExNDYknOMLr6Hj2xx1W6GAEyccqSVWI0UO8sdYhVxYipKoPEpDxhiWLpBjauUYE79Yqp&#10;fQnVXKephGUmASTP/K0zo0mm3VKzCU6wZlewgY1scMMb1/ApXewBgQCk6wEB6AgBSkcXwvWlhxkR&#10;2UwjW0jx+uWR+VlccsDLyMxChx+bNQs3vromfEAXTUSdznOZMNqrbNMp/XzqhAyi2sXWJjApvUoS&#10;PMmfojHHH2+NrQW8UQ97nJQfBxZLevjjDy9+qlFzBEBCv6Je6ODDAha13oUNY1POwrCwieEuZhua&#10;H3y81yz53Bb+KLdyWu10ycVOYc8RzGkVCtiMc6YSMKYUEBT/lEnFDM5PE0DiWejgKT8C5E89CJCE&#10;agBzHwOg5Fa6cd/ENKG/GktxTclbT/6YlzlwDWiNE1NfsTSJOUYN6JP9G+fGBJF6W52yUJaSBJTa&#10;8ypmiwAo6FaogBmqivuzrViccOUCZcOphmtxlJzggH8A87gBQHNTLrsrUGdkxXQxtVjm/JV5Mmel&#10;a4KKjOljD0tLtrL0+SepSVIscoUJG9plYxOMwCnbXIVGoqCBolNiKIQoYI3VsICZ+6JTDQcZe6re&#10;Sgqd9pMmPKAC+AiAkMViD/kyRwknRjGt1PxT9vYl23GiMbv+kyPq5CyrQE4Qtlho+BVaImXXQnFN&#10;UqmjYKfQCBQRoAA2uPECeOWsiuxBWp/ipC16BzvayUEvkwCQML5ueAC5HgpPrzNCx3483+pmcayT&#10;0wRb35rc17n2VUa8Tos3Bhu0pQvp4qRMoXDjLgwtsVU4oIAItMYJTMBqBCawVSWULxvd8CyTQ9wY&#10;7sTpv5KcbH5AW6AAXKMbvfsHPgQQ8Lrs2SzzPmfJ1XJys8DcqtPBeIHqHNSQ/Toxj9MOz5RwFH4n&#10;pXqsGzPYewvojLSOKyM4N8BCkYoFWMPofg4XpBPzKR/P/eKtuSt0tpR2umSVHw54wFRAf+qyR/oJ&#10;ZORGNub+2Dpl9ha4Y9v8VVD9lbZLhfZDwbqbaL1I79yKamM3DFVfBiH4uvypqOF7kY4w5g3jmyid&#10;zQi8UEPRY1EgiRdJIKJU0RMKQrm1sGf7dLLR2sgbpvFRYgLoAfCABVWjAHqBdVH2gQ+1GgYfs53m&#10;cbvCXJNauNRrN4vsbYXtOcUAYsV+8YeYxVvNgZmTTcez0dyqsdxFNAyQiEV88cQ1WMDvkYQqXZ/Z&#10;iAZLfBMs0EAEtIJNdABJhMhAfAJJVFqBdMkRYJMENkYSnJte/FNp0Yd0vCCIHUEAgF41DEBfWEBw&#10;SZMFDB6GbaBy/J/Jfd9MFWDf7V6UeAPgNQb8ecfHeEf+4TVGz0GcVfAdfQ3FJ3wTiEgVWNTQsTBB&#10;yZkbznygKnwTQ8yBD/BCSzwET3zgDmXEEczgRTmBXmWDE84USDDgVxQLSvGHe0UJPgyAAFxDAEBA&#10;Ezji25FfVJRZPSDhEgZieGkiUoxc5SUHFFqFNtQdc+wgfbCQdnCfX/wTJjbF8A1FEwgS9EGIwFjf&#10;VVjDY1jEmBwB5RHF3elT7ZiCDxABNEhMTCCfmISiU3gKE7CadhANJ2bEcVkL6amYETwAN4TNEQDA&#10;dLBTX/jHERyh1PlfNMpK+YwUN5jUPpSjRcyaAm6FNWQD5ZDMKDJJ8UEHKl7HNZBiaDXBBMAAXQBM&#10;6hz+4D/YBBciy70N3F5gBIQogAQcwQd8RkGYoVRs4ZpkQwVkzHU0ARGq4hCOYylWo2HkEkZBQBJw&#10;I3RMm1+okgWsTk8wodpJzeotUzS5njQdyBNYAzqqY1BQYX6YomFYQJQRYXANF11ZkzUslzZ0A4X1&#10;H110j6zp3rkooZy1olNkYAy4Cl3kIU8MFUlAhFBVACE2hUxdhDWYGM4cHwA+30VWgEsmBz+kUNAE&#10;JTsOkjI2xT4AQANVQC7VJeG9pV7IHBvBZFmtnRvVA+pdgzXMJDMB1/S8hnEh5U7aAz4Q5FbInWH4&#10;ylmpFerNkVw5QTLRpG+53nAxQWQmlzZI2D2sY0n+hNt0nN11uBN9aINUnkfC9M+bqOE/ENiuYB6f&#10;IUs03tmxNIFfXsQFShw/wmUFVAAfzlQTRUkShEmUdNtsaQOITSU+ymImpltxnsc+VMOmpF7gyI4y&#10;0aTrbdX0JIFpHpfULFc6UqZWwObomdBhekNbKeZcsV5NlhPd8Ye70ceNjZNJaFUzKQHQzMc+0Ilv&#10;5opIWkWCBuhNWQOd9KJfsKGbOCOU5aBZAF2UHNaaNMHnNYE3XKebuaZfLCa6cQxhSoWHSoVZzV83&#10;3Ccd0dVu1WQzwUZjYOboaOd01COUKeR1sEe7OFPoYMMtWdJG2NEQWSiaAOZMtZYN5tsFQKBe2EX+&#10;dw4Fz9xDEzwBfoDkSjKnXiSBk+JScibID1ZDNwCAVZoFjCWHXTQT4AVgYV4pRuRjkJbpVbjjELma&#10;drSpd6zcdNyDSfjZf1gDN6BZgj0cnTqFlV4EezABW25Fl5hoX1hDFRpGhkXJsylmJ+0DX0JO84nF&#10;c0VJY62JAwjA+tkDYUGHYK6TElSDN9SQnMbeikYF1dEHVBpGq2rqmBpGFuYHyjBHM6YQhQrFPrSM&#10;lxZI4b2JEiAGsV0Fs1qmX/jdyxXrM1oAE/An5FxqUngimxHl9FRTPF5icthHhjwAP6jqXdmDdIqF&#10;fCaHNlgqSNDPrIZWrTrFf2qHneqFn54PlVb+Ko9OYgsFYqYOkZT01stoHV4qKIPSh3jUjzY826Ke&#10;x6TN3poEkbf4gz3IUXos02+pZ05mA7lahQUQQC49gBsBwPHwwwDco1SEHH9YXb266L02hUo6IFVa&#10;EaXa27/qxb6+3YKiXKoFbYH4g6SdWBg6BdBE6cX1bEXVTz1YDT40gbUSn15EYpz8D9H6wz1wrBN4&#10;bDMBKUlQ5j84AQHUQ7f9Q14q5DYGrIM26NVazcySnHYEqxY6bVP8bKYxbWLcKuhUbVnBrUbc2RAB&#10;xs5OI1IY7tAA1XQ0KskA0LG6Bp3y6VfAW5z0HOzt4oLaB/VEIgCg33N6FEb8jsqu2Zp0y6H+1uwm&#10;MgglShvfXoXffpLYMke+ylOybsW7SgVS1Q+NoU5QFJpQ5N3tJkfOecckkUw3PEdYFGxjhMrrJsWO&#10;5QfQuC1SBJF+ldoyHcU1YBUwfZGAlK7aBgAABMC0bksQze3qXgfuXYc3HtLsFkj7XkeV5MeTeMzO&#10;kpARSOt1GG2oCoUL8sQ+QGrrthDg/tSaNm5HUAtiMK7dgQldEC4jcamkeslR8Mzq7EPYPMpIQMB4&#10;GIEDEGH5Zq3qqG5ToK8mDe9NDbBTxK/OaeRGvm9yYKhh7ElfoMVFGgH1OkZl/Yxr1c/DQo7Laoc2&#10;XECs5FNOJshYkmX9xGVtHkdrcUdZasT+PQyAdRHAP+SSEVwAAHhDAORw7ZGMP5zkxDIWCROFDDvJ&#10;eRbhcE1TcUUmcukkNmEDhG4LUk0YPrDmyTRnZoLVfZSXHgsLQkVF0l7EKRnsVODtVyTYhW4KDo/H&#10;Ee/Ugd7U806HNzRxU2jVhaEthqQFnYyKqqqw83kmaB5dwXCnKb8cm42jWclfWtVDN8SRNmiDcr1V&#10;4MhV63ghPZZn6zkTUTZTepqmNWHTUtoDHg8F3KFyIQUbCifFIO/vvbUrvprP6SyzdzjudfyidizF&#10;jXkDcX6H/kpFPUioL+tVYalPJ0lFJEbyepmFjwYFPihBowBAm/3DYFnTE9AVE0BzVCj+DGp2g5Yi&#10;8pyeshS+3Bgb8lhgxGaylSgnE5mMphorQWRuFUALYGLwjBdjWxJvFw6rBVkIsEFzS0brBeJeM524&#10;8EXcc75pwxP42ZbVg1bYAxF6FPVYw7H+8TgF2RnT7wETxa5exDZeVwFkyPM5oqNgCAAIwCQ7BeVC&#10;hxgL9AtZGfqgi04uF0k114SdlEd8dKoBID+8UWdawGylHF10C9Gm2k5f5n98M1Jgg+9otUZQ666c&#10;dVkFG9NaXVPYTZRtVbEArj+4tEXYRa9qhDcIbl+wsFQkoFB4ES8ewQVAQAVAEGRkIwA0a9RctF4c&#10;QQMVdFGU8VDcJXbEltTYMmgmky7+22gaC1cSsLHsxBU2VTVTFvClJUY3iJ96jnEB6kQ3syphP0Ww&#10;6bOO+fZHDzZ9ZEMQm4WkBTYDk0Q408lWLYZaO19ZD65nN0XsQqslf4QADIqDHUEFdJtHCIAFwLZU&#10;5GqDAYYJo512TDdPQGEbodVapZ5ifmZoKoGGRol6K0EFPDf4PeVcMkhSNwVgWLZT1JtbXwSTqq9N&#10;O8VZ3q9FAMZrJJTSrHQzbVk31KVrCDhGVENxT0cSgDJJ6CgbHUF2X0SjdEQuUXNUtDNcgoQ2nLes&#10;2PY7QgdOrcl0s3UzJThYAGBqazbllCPT+O4h5ewS5xlzEDhd9JxumrFJ46JeX4P+eMceEVJzSOg3&#10;mU00RsDs7QkAbVgnJP4DPHcVt1au8kGJi6foQJ/538aYUL3RbkehiPXwKYZ5kQSbh5cwkWv18VIJ&#10;hg+FoBUwP/SVRkTvdXQgXiJLm2+FXJkFUPpPEgiANgBTm3zZdOhpY2jDp5CxZpf578Y4cwyamqdX&#10;/4LiXOeiWCRQRPVddAtFlwi5qMp5Tz15WeVvvkGqSa/Hs4hQa80zm501z9AGfrO6/nhk4DrFST7A&#10;ZoAMAbj6VWD5iSLLeXC2mTfYoT/htuh6r7RXH/9DPVi58+XpRtNFQnAlll7bj1O5WAi6QRN6n1ry&#10;UGzqsgvlVl2DZjsGJVo6vRr+AXAnx7jNp1N8cAUMgPo9wae9U2N41C1puv9AOwBP+10z/FXkNMeo&#10;dxhvVYxMDwEFNgFaRWvBOpkBO2PRORCp95ETIQwbhgNLhaJuxdLOO08YHVK4xj0txVbRMH4xeFI8&#10;KzMDQDbYxXIyAQAQCXocuNCKNJkMZqYrPEkwe6Cy+8BmrcMLReuwx500ns+tG5Z6Fn3hacQvs815&#10;fGFzO4mRyR0nN71BF9M02ewxvb6Ox4FVTaDRpqhgvFXUrlVsyTI7gcdtxHK+hrZDQGZ4r+kOoV+/&#10;5NFPLKVrh0+u85osuuEM9qQp8pV3eFJoFdUmTs8d4bhFmEETd7em9Zr0+Ef+8y+nMO+vsLo55/tV&#10;BobBUg9Yb1MYhzQ/UKHyEeH0pDpR3Cz+qrA/SPrkUHEunaQFaMMAhGIB8sxmITzfTGzie4eKX/u7&#10;bbheLEWUoYnrHNedxKpQGJ2DgfV9wBU27EOAEA0+eEO4GKhW7yFv8w/JFK/BsodrwnWDyfpQnKXc&#10;E4WkPf2G9lxGALZU2EOLFwVA1LPgpNs+Jha4/VO4kGHDhknsOZQ4UWESbBQnVgOAj6GDAvgGDLi2&#10;z8EDfxhRTjSSkqXBI00w+gNwkmVNlDJp2tS5UBvMnT8ZYnMClKjElUWRKryXJOlOf0cY+rPQ0Ik1&#10;f9UsPKHYxOe/etiaVGj+Ys2JkQpOqimxcE1hvXtOmLS915TuP3xHJ2KzYK1uUyNz+xa9dyTJPond&#10;oAbGiE0JRm9GmuSkW8HIXsVNnxhJkqSaPSMJm/pjfOSJNgtMlAC2mY1p0WpxdWoc+s9eNdMQCNQz&#10;zCQAR8V4kXYzEjHmzMsUcR5vmG22cofXqjlnCVz6RHuNqzPcl3jhk2pwFVqrcPF0vbYL8TGp4LDb&#10;RYXarpnl69DJ6crZbT5pztCeBSOS8XOMuwAd8qcsbzBSIhsCjzDPIXw2U60vjvgZkMCb7MmGMuIu&#10;q0cbbSxk6QgJdaqHupSaAOAJe55wAIAAABgAggccMAwbAEik68Sd9vn+KsQCjQswueqw0YrAaua7&#10;kKEdCawHuwAhbMizl5pQIgkE/+GHNQuSqOCkfTLzDSV+pppIPM8WKostJZeU0B8mjhDOMDYpSkIb&#10;OhXKxojoUNrnvwDRjKos0JR7Cs+UpJpTuiPw4WfFlioQc6dr9kuJiRhdHICJhG60p6QA5iqgq76o&#10;82cffOyphxttsrnGGmuyOdXBfyxQgok7bwoSvyGls4bPAJ9wD08mA/QGtgCXcsgC8n70R62TmjCi&#10;UoyIvaaxsoyQ1h+LJsIHS+e44e6atfJ88lDt/lTSniOUUBSlakatjok1/8FmT/yIPVehzI5Vrkoj&#10;MiOUoiOcANAmqXL+nCgJAGJk4tt/rAlAoQcGCEAbAOitqR64ULMyiSOOyNYskUUmTAlbm3DCO2tA&#10;/rgxf/JtiNfsZlYOyQubwHXYc7npN7tkJ+KGQ4eSkNYCfnSKWSKhJgo54+OUwGZdJiQbriYcsMZB&#10;Ov0u9Cfabnb6S0gL/DFRCaTxNVjfhpRI8jjR5vJTZ4WH/qmeHyVKoolZGUqRgKIfqMACAdSmFhtu&#10;uKnHnnv22afwpAVvjaWapaP8smAvdPhcpaXr6UIni9oHG76n++muso645prWiuYGbeXINIJ0rzj/&#10;h4PbOajOCEmlG9dtm+4m0BoLjqibSLzXVuip353zbPYl/QotmyP+VHzgAQjMZakbyS/riTIjrMHn&#10;+ah0pbl8f+fOTgnjL6xdOeYu7Mbn7NxnyBts7rnAiWjxATkzI+bXl/6MT0EpwYEHEOgBrYGLe8rx&#10;DNWKEjX8WMMIT8NP8JJHkWpUwILKeUIHFbKdpKyrLk1wQAWwBwCw6SQJ4+vLSe6WBC4JC0iPu4zl&#10;FKM5BvFOSfW7DNMI1LMe6mgwCzHUcTLDvhDuKGsK4cAnoKjA6tjJOW+yGlL4kS7lmCgyeDrCgjLo&#10;ECYUzYaBuQexyJQwm9yqLg5gAgQKYA8AgLEmflISPqaHnPNVbo+XUcIKA3SEMuruXNcwUoC4ES/6&#10;hWYveHlC9uj+croyPuGQ/8AB7rLmgU+oQhWfyJ107qIcCoLwJ9ZQZF3eVLxzgSiMUSHYP1pIoCQA&#10;0iFgQYoWkXIPACQhcP8wi06aQErpEAuHb+ujYlLTPn35UDHQuZDnlNkU1OQEL9kYJEuG58KGWGBO&#10;l0wgBy65SU568jhN/AdaFGMiCJJKiUjRizAJ9AQLnPJQflqTBXjonA9SSzANLMo1BHABivmjGwDA&#10;0j3UqDxm1iVb7CvmDY8ZmCTk0zkLDYxF6+KrC8Evmr+pSK2Ssp11GjAGM/AmFD+BQA54QBWucKkq&#10;PhmYSyrgkzBzFxaVoMp0YtRMR3jd2nIaxv4QSp6agSddijj+EZgVBZpAwUc34PMECFSGADHaxwOM&#10;sI8UIe8f1aikkqpERyNGFKLXTAouF7m5c92MQEAkEE8n8oQkbCtYFqDlTvQiMJQc0AMTAIEmOdnJ&#10;lH7CFc5whitU4YHLrBSBC8wGJIFSDSPQMIeULYqBstJKCyAkedoQm0Ps0QR/+lFBasOoIYlyI4YJ&#10;gAAVWBUvX6SRigGAeQwh26HwcY0QPVQxvNXREA91RDztk0CoJdBSFcONbPFlH/gEyraUYFaFKACK&#10;O6ABJ12K2E621LCHVaxiNJnSBf4jTkh5TBedk0XpUiQbe0lqGI27ViP81CFwrUlPjJBM2xblCbWd&#10;nDVcdAH+sSqBYgIQSzZwpBBKcYUJqEkCZLuWWfKtNym+jV5H6STCQ2FOeL/aFVeLorgQclN5q7GA&#10;WGvCUpfaIBSFza52nTENGbviE5cR5yfGe0ai7CNCEwygTQbTLtqMNri20leVyojWzpFYIdyAMEvs&#10;QWSbeBYABXiCYcpWAQI84B9NIIDyKpANbSCuG/XQJoE8OzQLo5KsDAUunvp3LieguDqv6hqIm3KN&#10;ClTgCPsQC6KsdNOaENalsKhBdw2b3WlEg9HOqLFMW5rYhozlJ5mh8zDbGZOvLYQsraTgpYWUhGnl&#10;7avVqcavKF0UJf/EHhB4EU2y0dqrYifOrWTIHyd83Db+/xbDbIrSoXJ2IbYGSMPO6R/xKmPZhij3&#10;qBPBQWG7SwQiQEPG00j0NIqR7WmoQjGElvRC1lWBMzPEswVTFzP15GFfJpRNZGq2cu7ybr38+DiI&#10;UYh6kRLsEDdhAAAYD0Os9wQv70vdrWyCwNZMl4Sr+kIVOleUz6VvYL27Ljy+oNC46jVGFQUHMa72&#10;NCzQDEZX2xnRKIYwihENV4yXLqpIdEyj5ZbdpQRCE8XTvIDMLkHDKXkws0AFMi0dEz3MUvQ+TjWO&#10;oA1rlHon2wPKPqrxgBc9IUfXsF49ALAxJttaIU6g4cIrvOsLI0vK+LnOuTZ1IeKSXUjZoCftCr4T&#10;Dpj+nNGM7gUQsp3taCz65MJQOcubUvJprPwf7f1VN26r1EGdSyqDNJAR7rqQJIBaSddwmF4JpCd2&#10;O0QbZVeONywQqMvi+TkMM303vNHfa1jzH/6Y0RMI0ARvAJ3rCxl268XOZgoDxb4lejJ+5HcuJYw7&#10;MHO+ENCqE60r0uezSOFAMepAd+iLAA/CQLnei2GGOhTDGYBPCt1d0b/CLAdvnmU6m7Bh9MLfayu/&#10;D1ATRnQoydI3JUbQaeaKlhTk24RF18AG9S6lAPrN307iAQpAfwYAYWovPCoJ7JDCAX+i92xCiA6F&#10;AvFk+C7E+AgE4rKDCbRiVRrijM4PKDjAGfJOGMz+IBh8oA7qwPpYEAXNQBicwYM+IyMaaDAqQNAO&#10;RXYmIsh0sCEksCj4YT0OBTWeTkNGUDmaywLSZyeCCSmqSgCShBtoq6sgAOgAwDR2L/P2AwKJwgsP&#10;JghZwu145u3wQ7/erwml4+xoJlr8Y1Yki/iKoh/+gQkuYhrqQPtQjtFc4TKUa9T6pjnioxskKINE&#10;z4gOhCU+Zm1ykE6eIglZokyOrzJGaidsjiio0AGGxgJyY28coKoAgAAsQA7pJJFyTUgAwHH8YRVZ&#10;sRVd8RVh8RXvIhZpsRZtcRUp5RZ1cRdhMf148Rd5sXiAcRhdUQm0gRiR0R+8IbqSERi14Vb+44H+&#10;+KEZeREfjoYad3EphPEWj6Aa+qdd/MEaVREbyZEJqqEV9eIJbnEayWQaa9EddREegbEC5LEZ4bEe&#10;VxEe72EtYtEd8fEVG4QcibE+sIEYZykZ7cEJxtFAAKAaBvAIHkAAYuQBCKBgBLIfkXF7WnEfco8u&#10;+EEiTS8kRXIkSbIkTfIkUTIlVXIlWbIlXfIlYTImZXImabImbfImcTIndXIndxIkefIngTIohXIo&#10;iTIofRIABOAoRZL+jA0AXuApXwAHohIqpZIqo1IBsBIrOyArs3Irt5KmttIDPmAsybIszbIsQSEt&#10;1XIt2ZItV+Et4TIu5XIuX6Eu7fIu8RIvlWH+L/mSL5/hGfrSL5UBGgizMA3zMA+zGRRzMRmzMRvz&#10;GCAzMiVzMieTGCzzMjEzMzPzDjizMz3zMz8TDURzNEmzNE2zDMpADVBzNVVzNVPTNcvADWRzNmmz&#10;NmuTDdogN3VzN3lzN+HgN4EzOIVTOA2hOI3zOJETORlhOZmzOZ3TOTmBEzaBEzSBOqUzOqWzOq9T&#10;OjGhO73zO8EzPC1hEiZhPMmzPM8TPc2TPCOhPd3zPeETPgWhPQVhPu0zEupzPvGzPvczP/NzEAQB&#10;QOtTQP3zDwz0QBE0QRNUCxi0QR30QR/UCiR0Qim0Qit0CjA0QzV0QzmUCzz0Q0E0REO0Fkj+tERN&#10;9ERP9BZUdEVZtEVbdBZgNEZldEZnNBds9EZxNEdzdBd4tEd99Ed/dB2EdEiJtEiLtB2QNEmVdEmX&#10;lB304UnZwUn1wUmp9EmnVEqflB/0QUuzlEu7dEufFB9SkUB0KWvM9EzRFHfUdE3Z9HYS6E3hNE4R&#10;CKXotE7tFIoCK0/1dE8D68X89E/9FNEEdVAF9eMM9VANte4UdVEZldHy7lEhNVKzzfootVIt9VJZ&#10;MFM1dVM51Qw89VNBNVRFNQ1ItVRN9VRNVQ3YYFVZtVVd1VXfIFZldVZplVYL4VZxNVd1VVcRoVd9&#10;9VeBFVgXYViJtViN1VgzIVmVdVmZlVn+L+FZoTVapXVaK6FarfVasRVbJWFbubVbvdVbISFcxXVc&#10;yZVcA+Fc0TVd1VVd/aBd3fVd4RVes2Be6bVe7dVeqSBf9XVf+ZVfOfRfAVZEBVZgaaFgDfZgERZh&#10;bWFhGbZhHdZhZSFiJXZiKZZiceFiMTZjNVZjdaFjPfZjQRZk1WFkSbZkTdZkozRlVXZlWTYfXNZl&#10;9eFlZVZmY9Zl++FmcTZndTZn+SHBUDEq0TRosSYH2rRo11ROkRZO73Rp65RPnXZPATVqA5VQqRbR&#10;EPVqE7VRtVZRJbVrIfVSwRZsOXVsx1ZUzfZsUTVtUVVVX7VtX7VW4RZu42BX6XZXg/X+bu/2WPVW&#10;b5u1b/t2WgE3cLN1cAf3Ww3XcMs1cRN3XRmXceP1cR/3XiVXcvu1cisXYDFXQwd2cz80YT3Xcx82&#10;dEO3YkmXdDf2dE83ZFVXdU+2dVuXZWEXdmd2dmn3ZXf2dndWHzoyNJxSaH3XaIGXsZI2aZm2eMXp&#10;aZFXapUX2qq2arH2eRdta6XXa6m378L2eoWBbLU3U8+2e0FVbcG3VN12fFk1bs1XVus2fXEVb9nX&#10;V/f2fYnVb+VXWQO3fqOVcPHXWg93f7lVcf1XXBs3gNEVcgnYXSf3gOnVchVYXzO3gTmXcz83gg1W&#10;dCmYYUv3giUWdTUYY1e3gz3WdUH+mGRjd4RTtnZNWGZxN4Vvtme38At713eDlqaCt02Hd3iNl2mR&#10;N4eXV2qbt3mhF2uld3qrt2uxF3u3d3u9N4nDN3zJl3zP93zVV33bt33hF37nd37tN4vzN3/5l3//&#10;938FWIALuIARGIEXeIEbOHMfeHMlWIIruIIxGIM3eIM92INDOIRJmIRPeI9VOIV1t4WfCwBgOGiJ&#10;doZpuIaR9oaXNoeTd4cBtYed94cRNYi3doiJuIjD9oi1N4m9d4nBt4nH94nNN4rTd4rZt4rf94rl&#10;N4vtd4vxt4v394v9N4wDeIwJuIwP+IwVOI0xd40Hto0j+I0pOI4veI41uI47+I7+QTiPR3iPT7iP&#10;cfePdQ1oB9lMDfmQETlOFflOGflpHfmRIZlQJXmSKblRLVlSMTmTNblsORltPTltQdltRTluSblu&#10;TRlvUXlvVdlvWbl+XZlwYflwZVlxablxbRlycXlyddlyeTlgfVlEgflzhVl0ibl0jRl1kXl1ldl1&#10;mTl2ndmEofl2WXiaq/lMr5lNs1lOt9lOu9lpv/lPw1mcxzlry3lRzzlS01ls17lT29ls3xme4/lt&#10;57lW65lu7zlv8/lY9/lv+xlw/7lwA/pbB3pxC3pdDzpyE/peF/pyG7pDHzpEbSGiE3aiR7eiK/ai&#10;UzejQ3ajX7ejW/ajaTekd3b+pFGxpE36pNU0pbV5pem0pfn0pac2pq12pj+uphn1pr82py11p3m6&#10;p0P1p1E1qIV6qGe1qO32qIU1qZF1qZ21qan1qbU1qsF1qs21qtn1quU1q/F1q/21qzf0q0NUrMea&#10;rCHWrC0WrTlWrUWWrVHWrVcWruNarnNWmn/WrrMGr/Nar9+Ur/var/UUsF9MsAuVsKvNsG0asU9Q&#10;sSuVsTfVsUcVskuVbSW7fCm7si07VzE7szU7fjl7WT37s0Fbf0W7W0m7tE17gFH7XVV7tVmbgV1b&#10;c2G7c2X7YGm7tm07g3E7Y3V7t3lbhH1bZYF7doV7uHc37KjZrpEbd5R7uZn+G0+dO0+hO7uke7Cp&#10;O3qt21Gxe1K1m1K5W1O9+7HBW3zHm7zLO1bPG73T233Xm73bO1nfW1rj+1rnm77rG4DvG7/zu133&#10;u177e1//G8ADnAsGnMAL3IIPHMET/GIX/GMbvGQfHMIjHIUnfIUr/AFf2Lgz3E03fE47/Hg/vKVC&#10;nHlHvMRl7MTrLsVVfMWzt8VZ8MW/N8ZJdcZpvMZvfH1zvFd3nMd7/MfvN8ir1RKGfFuL3MiPPBCS&#10;3ICXfF6b3L+ffAqi3EOnfIKrfGGvHMuzfMs/uMtH9stLOMxtd8z7gbh35cztWoaRe83ZvMPfvE/j&#10;fMS7i85N/MTx3HpXnM/++9zPPRXQA13Q2aDGZXVuC/3QET3RF6HH6ZfRn9XRq5VbIV20Jz1cK/1c&#10;L13JMz0LNj1fOx1DP13KQ50WRp3US10WspyDUV0XVH3VWZ0dZrdmaZff8wHW+4GuZx1onxJrqFIq&#10;Ef4qubIrtZIrv1IBxPIsJd4s27LiK34uMT7j83LjNz4wlQEwPV4wBxMxSR4xHfPkFVMaGNMYjIEy&#10;Xb4yNTPmNRM0aZ7mTfPmcZ41YRM1W7M1V9M2gR7ocbM3iZ43h/Pojz45lV7pn7Ppmx47oX46o746&#10;pZ4TwvPqsX490ZM8zXM8tX4S4jPsxf4+yZ4/7TM/IYFA1f4//TNABUH+QeEe7iF07ufeQu3e7tPd&#10;0z+9RGkBRf2+RF008AOfRgmf8HX08A8fSBVf8Y208RufSSEf8rG0Sqe08qU0Sq3USrV088GU8zlf&#10;1mkGRopy9Em/9E3/9FE/9VV/9Vk/JZUSKWH/9VtfJ5NS9lXS9mc/93W/JQsAkH9CJhYSFv/xIvOR&#10;+Dky+Ik/+Yf/FY8/+Z2fGJv/+V1x+XeR+l0x+qU/+22RI/HBHqXf+v1h+LHfFvuh+LWfHLm/FcHf&#10;/FmxHtdf+scfI88/+eMfGd+fGLumzBdwrHy/9sBw/wHCHwB//woaPIgwocKFDBs6dCiQ4MOJFCta&#10;VBjxosaNHA1m7Aj+MiTEgSJLmiz48aTKjilXunyZsCXMmQtl0rzpkSTOnQdt8pzp8yfMoEJXEi2q&#10;8ijSkkqXimzqdCnUqBunUr1o9arFrFoncu368CtYhmLH1tRpNmTZtAjXsn1aTeLbjnHngnwi165G&#10;f3X17u3rFyvgwBXxEtZo+DBFvnkVP0zsOLLkyZQrW76MObPmzZw7e/4MOrTo0aRLmz6NOrXq1axb&#10;u34NO7bs2bRr276NO7fu3bx7+/4NPLjw4cSLG8d5zYGACvYU1nsgAAK2g9ogCHjALe0TAgEcVFvY&#10;rQIA6dStY+9a7wgBANoO3jsSIECFfQqrX89uMPny5kurVQgwQBL+9yTEBADWLGTfefkpV0E9Tl3z&#10;QHwV4OdEhAQoQV995uFXkH7MaVUNAE0Y9MQAAhiBD4IbHnQNAftdFaITKDXB3QPXIKicgh26+OFS&#10;TwAA5HgGvSdhhgglyOE/Lb7o1D5KDBDAA/wZVOCBCmWz4oJMIrVekAAw8U+FAVxo5JFZdsjglJRp&#10;IwA29zAxQJn/4BOAE/dcA4A3BdVj4D1PCDAgWNUMwA0+2gRwI0J02nmNAHr+w6c1fgIQKFXcPKEN&#10;ABziM4AT9uDDjZyQ9vlnoNkIkM2bcS5lhJvvEZCXNg8UkChC9QggaakFselmEwPwsxQ3hfoJqD9G&#10;pGpPBRU4Ryr+oAWd6iacogpljwMPyPiPNQFo854DjY2aq7P/8KoqsE5V+8CI/zDhQDf7YKNpQpES&#10;a2qbqk6L0xMP7MMPvwVx6imo5h40r67j2gvnwEL544ASn3qTokHaVEBArQQ3W2+qTASg8E/99usN&#10;AN0Yy22yy8qL8bOolmvZBer+U8B3B1VokBJGFJTEEQa5PNYRYOKsREJQPFDzzf/kbJAFL2vFnkFJ&#10;BN0Q0gVVoC7VBhVgZVT8AOBgQfsQcI8DWR8k9T8X/Gx1QQTITNUA0x1kDwCiKqFzQTyb/TIBYxfF&#10;sDcWYDuAlf5sm1ASRv+Tdtr/rO2UPxD4re4DbFfwROF1/2P+wc93L743T0+cTDbUDBluUOJ5sy2U&#10;ExYs9PU9eitEd9Kan36VEw4kFLeoZSs9Ne2VCdBeQUokgdDfBmETQEEO1KrvWNUQkOI9A2STEO8F&#10;YTOA2rVWQzRYTRcUQDVGDFBB8AhVTGL38Qp/uVP4UGqQEQe+nhD6BTX/z/f/DH/VqZUW1A20GMR+&#10;/2iePwTAodg5RQkj4t37KmW9gxAQf+vbX/uEwkDMYYsJ8/lHNwLQjfpl7XMFqaACi1KNMZEJfOIb&#10;gAXMJ0HmqS+BF+RJupIwgAe8rSDyW5zFBjhCogmEhlcZAOoKErJvTVB95mNCDRWzD64ZxAmgKwgE&#10;2MYNAJT+kHo7MosTgnREK2KRJKjKT/a8h58oIsoe1pAiQsrYoQL8I4pdC1MVl3KE1RVEfMrrXP64&#10;qKTs0XGKd/zJPQIAAEK1pQKiOwgclSTHQRaEik7JRveMxycjJYF4bwTkNSLpRjsuRVYFiaASgPRI&#10;R5rvGoIMpeqCxS1uWABWapRUiELYyfyAso6URAoABPCEeyDvbXz8h9gUAjwz/mNrvNRjJeW2yEYa&#10;5JGsnKMrCwnFayLEOwbJIkEA4MkzdiUbBEhVNtyWkCt2k4zhHMv3oii6I3DSkZ7cJSGpQqMM2YMA&#10;GSIgPZUpSVFKBR/2gMIA/neECnzrH9S05/2wiZN9HJT+hyPKpNPmOc16WpOXEKWJRANlvGxBgBt3&#10;CsCj/tmhVnL0KoPDBjwNcgRpMlSjAe1lUQDgzCZc4B/2KEA//QhOgGozKke4oD8SutCgpnSjU3Sm&#10;ZIZYswtGEHnaMwj3xkLAakCgei/LRvJ8SKKO+pJDAmDbK883wpMlk31RoVHEshUkAQDpdtsMYkHW&#10;uj+MOsUILzvCAzo2QBmW0HwnFEqm5IpKADwwaUur6h6FaEK97iRTv/TSATnEhMMB0aqQJeJVKJc/&#10;szrVsf+4KlSFJ9mdEOBnSiKAklCJWLoe5JgPvSthU8uT98HwaH9dyBIHG1XLKI5xB8Hf/oy2O9Zq&#10;BZ3+e9wqQmjGVgvKzp0csoDonma56SIub37ciVt7co/w3qMAUPgfzi5nveF2VyjW/Yc/ktDbhZww&#10;c73bLFL8Id57MHJA9Dvgbo+G3tkNMIw4wa9493vadWn2vIytr9oIvLAB3Ki9OJNscu3mu6IowZmU&#10;3Ed+CRDMhMwXbRlGynYQ4lfABreU6toc/dYUgGj9qoBQW9SdHLUnXN0jROalihIIUChtDAAK96tx&#10;nfCBJ/wUTFxU8Yc94maNT40LANhAshuVUDlw7Rh+//CqxlaFlCaAcB/8+tbyakZkSOmYx88KwJfx&#10;dZMn1AMfkwqheuzxMYkoIc23Cleg2PRmrVhPWyT+PQIE9JzlPm/5zytL2FVCaoEHdAMf0BJeotfM&#10;ZUCzDClOmHQ9xgcsXlm5a1jOsS0z3egZIyVu1aB0KvuIZlPTS2VfVjFPCICtgtyZX0ZSArYihQ+D&#10;nSrQlvEQf5jgzG5AxwE7HNeZuuKPJijHAYmxmUHCIwBmlwcAOqJKAL0ENWycicLOvg+LeKQmoXgJ&#10;SM1WW9aMIDoknXtLRWGCiwZgBD29b924pO+unr2kHj061yUKAIqSFm+A86iOUeGr1358nayRG0vm&#10;zg+6nZIEFxEgCW/FRo6qm/CK72g5DC8KN6BDHhFqt9zdDnjJhRKyt+7bS/0Oecsvfpyc63znPO9V&#10;uc9/DvSgC33oRC+60Y+O9KQrfelMb7rTnw71qEt96lSvutWvjvWsa33rXO+6178O9rCLfexkL7vZ&#10;z472tKt97Wxvu9vfDve4y33udK+73e+Od64HBAA7UEsDBAoAAAAAAAAAIQAMIwZUDu0AAA7tAAAU&#10;AAAAZHJzL21lZGlhL2ltYWdlMi5naWZHSUY4N2EgA1gC5wEAAAAAAAAAAJb6AMj/AAAAAP8A/wAA&#10;//8A////9QAAeNwAgigo3NwA23DbAAD/AKP/r3Na//8AAAAAGhoeGxsfGxsgHBwgHBwhHR0iHR0j&#10;Hh4kHh4kHx8lHx8mICAmICAnISEoISEoIiIpIiIqIyMqIyMrJCQsJCQsJSUtJSUuJiYvJiYwJycw&#10;JycxKCgyKCgyABRQACh4ACQPADIAAFoAAIIAAKoACtIAMv8AtP8A//8A0q8A/wAAlgAA////lgCW&#10;/wD/////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LAAAAAAgA1gCAAj+ACUIHEiwoMGDCAnOoDEjocAZEB1KnEixokQaGCXQqNFwIESMNTba&#10;GDnyAckaNlCmDJnRY8eHCje+nGHjBg4cOXTkwHHDJs8bIRdi7MkR4kIbO4Ey3FijaY0bNUcWjSjh&#10;pcCeNCxq3cq1q9evYMOKPVjjIUoJKxcafDC2rdu3cON6NTozYtaqU1liXMqwoVG2MAti9EtVrtwY&#10;MQQiThxDxmLEMiJHRjxDRmWGhhEKVau5cObPAvduHEyQYcimJG086HkSpdOQLmcWhMhx4MabOHXo&#10;3Ikzx86UIHlOZcrzZNSVNaE27fvR6gyioKNLn05dK1W6HE17FAi4uvfv4Lv+Eq5Ktzlf0cwZPli/&#10;PmvHiHTJh0+YmGtix4th4IcMmWHkuJ7FtFRCfs331l56FUjeaySZlJpUr5VFWHkUzlBUaCjZ5Jtu&#10;u/nmGw4pjQRVXyCpNFJSPQH12mjMxTfQUzbcZeCMNNZIYFV7cYZQdzb26CNF7AUp5JBEFmlkkHQB&#10;JqN871VlY30UQemYBJM5ZmVji1WJpVxWCUjaQQH+aB2CORYoFA0hqkYSVKlFaJRoZ6bXlG0Z9pbT&#10;hx7ehBxWH4G05oc/jZjeYPC5JGiXYiaqKIAPjYQhd0dGyt6ikPK4laSYZqpppmJNuJBaDS3lqVHc&#10;GRSfgpRKgBh9q2KJ5ZX+r0Y2w6qMmroQS4imKh56ZdJVYkkPtunaYEzBGSdTL6l0Q0668casniKO&#10;hF2GKfnEG4hB+YqZQp8iqOu34IqH40MyWtrVpuimW+RA6q4Xbq2yOWmmky0+MN5H8r1LUH2tuvpY&#10;Y5ZJBrCsS7YVpkcs6jsXSLzy6pSaULEm1cR6OdUwgrAJ1FRPu+l0E4fFSbytQG1qiCJwpJZHYK6m&#10;KuwypU0SZO7LNCua8kPjcetekoFdl++ijCk2kL/88affq6FOFsPBmlmUq10s1Twmw8Q2jJKDbLKp&#10;ksUfWcywXqN51BROPDmbU4o2KdXlrSJ+qNxKcn75FctS123jzHbnLSb+qbFlxVypNUN50GKq4rdf&#10;VQckrvgBlRHu0Ht0V7QRXpPr/bhQy128l4PRtrZ1UCtavNyZMcFow03L+sZmVC2Rd2udqOOwMWt8&#10;JWj57VLjjbu+BwzUuwSL//478AINT5DiviPvkOLx4jwD4xMyLgFbqBqWeEKLL698Qfy2uu+/kB1w&#10;nwzQy0CD+RK9GflEQoW21+5gYp7j15ubeBxqqbEY4f56OY8aSjwhm1JU8jcc+Qk3wokRmliHMbnB&#10;74Hf0h0EU3U94lmwIL0bnvGK5zsOevAgGoyZ64B3r+FJ0C0ZxF4HEaJB7g1NVYVTzJVkoCqIiM8x&#10;N4QIYgpmEDiFpXX+PJyg6xxWLBo8YIGdY1BNQnca/r3PeSJZk54y1xfBOAVtROFIhrASxaYwTYhg&#10;rNEJw+ijCgoPhBfcYBo/qMYOdml7DRmeUUwIvAoWL4V3bOPx7OhBGqLRgy1cYx4VE4PEFZIxinsM&#10;fg6AQyx96j8E8iFYrBJEIbZoQUwJyQNc8yD8eY4lrnkYhBzYtSambSXZsmJyUiQc08BIa8u5EBln&#10;2aMx0nJGKRQeHz94weQpL3t5NKOTHvK754Xmgh0x3gEAc8Y6Fi+ZKmTj9VgWyGpur5nEK6T4Cmml&#10;bbqKkYzE0vn4phlJuuWLD2zOm9BzxCh2DjkQAqXoPudA22DuKcr+Gdba8BnAm+CqgVHT0S0HOh9b&#10;EhQ8ueTl8RaKwRUG8o8w6V0c5QM9iu7RjtbcZUN52TtIGqSaDv1oYsJpwUKqanGzigwMGgO9Gw5s&#10;ZPGr51jQCT+/VHGIRkQQKiGUJlQyBTgM8iLdXket15BTAsqqSXHgZKz1HfSpnzEoVKmjS4Vy8KEr&#10;tCBWcSZI6T2PMBIdpjIB11WKYDWsLAypM3sJSN8hEjGMVFXRlnZD8h3SMjCFCWEK2Cn32SaME5pN&#10;VeyFuZ4yiDWx/FxiZVo6NL1tRc4h4EjKFJupWtY7Ur0saKrK1qtmNavN1GNbnSQ8qlT0sxbsDjZF&#10;y9CxLo+Nd7T+KvF6t6q4Mg6ulmnM0eDaOPIxclZ51VlHGOs0ecmEuAMl7D3t9zCsJFYqLEIuuUoU&#10;kjQ5pULICq5mtzudzHJXLhkVJiCBGV6JMM+XwyShVTYIzDpidHsg3GVHsQff62Fzj2lM5EkVJ7DI&#10;eJO/kqmkX8nlVPbhqE/aTS7CfhpK/OWzuvHEFTppY4PNINhrogpNgb/LYbd4t8MQDJPPJmIu1moF&#10;I36Mi+DqU1fCZalKVaqMYyZMFelS5D0k6t9UeYRgkRxWRZ5UYHaOihCUrK1rhCJyYEDM5Ld8uMl6&#10;u5leN8yuj56Tyg4RHEJGKlf+aGk/VrJw5Pj2xAOJxrI8Xuf+/qIVyvxJ2KkoSTB6+DZiKNsZLE++&#10;c93GrBUewTcsSn4Li6+XmFnFSsYDm+GrVkaqHMFlzjsW7JuCGpUInSTJ9XwJsggcEzEfWc+gvlSo&#10;Rz29ujGmX4r8l2UQnaVZCTQ2tMmOjbty5kh3Rn+GFWXmfBXon21mNi2iKamHza48E3s+WJaXQprm&#10;EGOH59QwXHFV5rq0gDlGP+YzXAxooGXy8AWos64Ijsv81EjhpYkm+t+lk/wpyB3MRbbq9bHnDSl6&#10;pzPZBXH2jKQNwy4vrXD7kXFkxkkDGJwvxaUB3YoEzBVEMZyMEtSUjxNUoUKNUN4UWrK9N67vje9N&#10;LB2fjuP+Xsi9+kxmpV62UG8pk+3a9LAoDU4wrT2D792N0WGtMSKmLjlCrjJa2B4fdciDnrehcwXh&#10;N57VloW24sWwmuWGrrbSBEssyD764QpOn2getusSEcp5nEqfyohub6OT3UA1lxl4PMo+vgWNX9+L&#10;AcoL52orzdiR52uMheJHVFm65euXNWicuJ6tbt3UdRWfkMSBfvYmm73xNUr2461jYCV7L9q0apXd&#10;UZ4lvbOc2/E+06fg8mvNSvVYW2O3xRGfeMZDpF3ugrzpZU/QyVcEfeJeEmPodupE++vuS+P2+fIK&#10;n8I8babbzSzquSZYbqks40ln/FraRfvb2b76qbp+2wv+PPYsI1zVkAlY+Am17SXRPH1k9+5mMinh&#10;lR24+PBG/3dgD5i0Yz8u2r9/ovL/uNZF0j2D021D83aSITAMARmNszRaZn8cJx6lZFQ/93zS5zKw&#10;p39wEXsWKET85xDSBVxBIRHd1nvbNivYFgM1IH4BcxnNl4FqZx2jt1z+5xJMcngT9IGSV4EsSFY5&#10;CEEbiBB7gXTAVmtZxnQCsVLaJneOUQMK+Cpb8lc7WGVbQToasWsHUWZNlU6OVh30N289+IQG0oXL&#10;disM12NCQ3Iv1HTVpmopNStNsTQwAANeeBDq1ytxEiBdwxnGEmJOES70hykaGIc8CB6iN1TkBoLg&#10;83n+c7WGsoIYcAiILXhiZXIePBRrGBZuNWMhc3Ij6fVAYBgeneiIWvgde8VwwZcx4wKABiFth6h3&#10;1iYDRoh1GfhkRbR15YRhuEIzwhaDUPWJ8weKNieIGiFz0yUjTDWAhNSIXYYf3AYDjRN1wAWEcSiL&#10;s0g1VdhjQuiL0YGB1oeNuMOL17E+mGNTXncXaJgfUbdSK0UblbEQ2yaAXvhkC4cePkhm5sSNoMGL&#10;0oGP9pgZ+ihCPlgsapYjUPIYhMSIBrkYKGaCJ6iL0Uh5fYceHxiE5ZGF+3iP+siPFak3vCgZFEE1&#10;x4IgSkclQSMBcHht1/aGurVqn/Jv2JhnDTOIphL+bH2Skfl4kfjnFYVIk1/oHRBhGVoHJxFAAxEw&#10;lEPZFERJlHAod8nIiCsgd3g3cHvni87WVFIYenQGizoZFtr4Mh+GEQrEkFmJWTwZIIVWGgwjEBEw&#10;A0E5GhFwGucTAYREEMzYZSi3ThkmlZNkLNcoaaQhb2HpYVv5Ll3pWDHylzTyidWziX0ylGgplAjS&#10;lqkRlLSiKpznlI6xjC0ClpM0gbOXl+1WlVbJgIZ5LmPUh5PiZFxxRTdAIqI5muciigXhkwISlGlJ&#10;m3sBmSkSAQrUb0OzH56ndyvZmlbkLaDWcX1SfBEonK7ZZwkRmF5hdC5JA48ljMt5k8j2M+QSlGj+&#10;SZtHGZnQ5TeF4SoyZmhaZIm5V11Ro2dDR4fVuX9yiJpj8WSk8hR72J7UYZM+5z5CSRe2eZsjEQFZ&#10;FI9VI3XacnAGI4bxhJVo9nd3ASr26SNb+XjOKWpbARwk8xoP2l1o15PHJBRwaRT9iRGQqZtokzlw&#10;cyZ2F3xv4o4NR2E5FzaOZ2YkoqAZWpM6CJ+0VmrWUZ9lYYo1eo/IZpfCxxBHyZ1EaZRFOjFpYiGi&#10;YTjcZj4jB2g48iCzGKOP1hwy+KNfmH8TqhHHFIxO8WE0UZha2oui6DBF8XUP2ERemUToFktPx45Q&#10;Kpw2FWQLZ6Vv0W4EpZxPOCQ95CdXQ6MvUhb+ZQoeiDmRoxFLVmNUg9FgXrNuCbh5M3ZO7IdKt8hk&#10;2senhUqBisl+R4STm2qoYLh+pZRJVcN+8XgSSMV1KdGTrjhjhmZolFpEVCSoWQd55lmRGGgUFoOf&#10;oUqa0oFdb5ogAHUag0cnEiYZKeV5zMiiUUg/c6ap8OOrllQ5Dxp7oaJAXQplzhpqp2kYo4IxVPQ6&#10;Wwc2PpQYStiTdQcR6AgwbzhTH0mRysZh1FpT7uNy7bk58tFFR0RAtvqrnigkeeo8Z1KJqDqO84MR&#10;/bJqARd1jKEfbcFUNLgdHVavLyM3rVMbmCid1LmPcRIkGtEgjgUUuwmwgsklPVar1LVwTJr+FQrY&#10;b703A0m5ciSIjD8kr9I6QRarMDHzagbBGjmLfYA3A/aCVK9nEqtjA8HoHCarKLZ3YYvqRKNDct5T&#10;mZThYpPZKZyZfNhHSZnomqEiM2aCJpwDHI6iVyDWrcN2fYMXtciBPzKVeVhihHKbtQ0pe5nmo/Zp&#10;KRZiEiYysoWpFpopRGoLZVSmfSs7P6/TU28LektXtYWDcjZ7t403GogyejXKYxjRThPDJsEIXUHb&#10;tM+ZGXjlJq4UZDs1WRMhJUrDiHhJdMO1l1/6o5ZiRB1hPzHyPxFJRoWbfp+xFBEiokVaA0WqmxXW&#10;ELDXu9i3s3YDKnzxbitIsVlpKWzhlQ/+pnJLO1X8dnbXtykR8ADfayQSEAQWQb52S7kbpyMWAhyA&#10;F73VSb0aYSGIpbei+yOmKb73yj8ooZvEe5R3Sr5BEMACPMACPL68CYrMeztIBDZQ07FhySOA4UnL&#10;cVnKG3Tahxj6ixrGa6lt6TUATMAgDMAEicCjlphHxmC0kTBelJOhq2dlAYsg2x3487WOWMFFlxkr&#10;a6nE6zn/aak08MEhPMDja8PLO2rgSWft46VuuWyUg1Ta0UM7uED022yTwhQ3oL1EmBBTwr1ykcOO&#10;usE7ZbyxBMRBHMAGTMS0l8DfsrK+4m04g3WEio3Kgq8VwRbd0cIc5qzQOEuTt7KWBpn+//kw/Psa&#10;5AsEhnzIiHzIQ2yPaqwrdiEVFCYTnLaczzG//9rINILG9HFQNbetDYeqXAfG/TuUwlIDhZzIqAwE&#10;Z8yNmOzIXycSLIK5y7lFFjq6FNyS65nB6kYxJvJgp5zKiLzIB4y+RlwwlJgS9vkcyUHDFBpq52uM&#10;ZRexOhxU+hsspiwBwJzIBszKjSe/aMJXfym/iGXMTFoQstTK8zGSFtG72xtieNYWwzKs/GMcJ/HL&#10;2azK5MvNtCedQBG2Uqp//AwUC1YiAgKFs1S4+LF0gxMXe+wy9qdvR7FmGRws9YzN92zI29yS+qeo&#10;oxnQxBi8zclk6pzF+1KGCj2EUsP+fcwJFo0xzxPNwylhz9mc0a9bv/OWbggTKnSDzmKhyQc8wnIF&#10;syZduG8nECnm02hnYCudlxXjqJZGMWki08BM0xqXgzy9O3Dmi5QoIzodOVctHSN9hp0Xfv5W1I4T&#10;1jFkhnmTmM38FdHlx/PMUyQh1alM1Y741biztV5IEmQRxztyywstgljrmyanzt0GjQ2Ni1r5Q1Sk&#10;y4QXZHSNynYNiHh9OwrycHh8ZzShtzBCYh2Gtc54hHI1GSJ5ecnoQh3hjkh9Y04bFpAlrvK8ZjYQ&#10;2dqcz9WR2XVT2XmjtM7hl3F4KwahuhKh2/bhQgsdgKqmNP8xMP/CdIl2hsNkt6v+HR586mwyYDF4&#10;Bdu6PNcWfdGTTcxkh29Ka85+Lce7G9IEtcUhKNjhFytXuzTL6i9Bzc7TnduTxDXms3Wg/NTXfNEY&#10;bdu3jds0Q9x7Jr0XQZM5uRa3FKUlNz7JrUMiSSXmU2E+2d7a5kfhudypIuCP+KyZIytimDnV7BS0&#10;HcwATsLVh2WD68i05BqeTbhx2WWY13ucx4zil4AvVoCNIUOyouGMQUPPHC6Z7ck+eF00NHBvvd+o&#10;VOKKfOJ3Hd7MVoVIVZ1i+OJhJIDyDT5TZ3fKLXch0bo9TtrzDXcDscVUcolO9q0Tcd2ekd1oqr9M&#10;/t+MXJ3/SiN6DS4PR+BdcR/+A6jlK5WMhlOA2ibjRwgwQF3mYi3j72KHhkHkBk5DYvjm+xPn+JzU&#10;3KXnL0NJgpFeHL5xINFs4hIu3QOz4FPWqeauj/HnYYZorRvUvGlyrs7nw9yZu6I5dtrf/v3dfYqr&#10;rF0aTdLpgBXqvf7XDySAvlk4qzJ31Raprkg42LaO7ciKhu7qsU4QCd3ONiO9G4ZvxoZ65Yq7lL7K&#10;KI63MQkT5qfV/Qzci33QTLcfSZncrnJthr7s1fYayppbkMHjSJfYKU1lXv0V2Y1kOczd/l3pGi17&#10;nNEQNVFJ5+6F0onMuUrslJcoWD6Q/mZ3yM6SrlLa4gmcV2shDLuEra7WaB7+5VX9mnNzMbprIuHu&#10;5OBtb0yLFrMr5T2Tg59TeuteXECTimSueYs22gbZ7IJ+cKs271ChQ4aWW2dO6ktf35a+ich3oyYf&#10;hNGlWASf6y7/jhmoRf7MbHU+b6Sa4FyhfLqChtE2EH+eH/EudS+2cuLUeVEB4UEddULdvEx88hPf&#10;4TFVSfkN29NMvj8Q+II/+IKv6zuI6eFCjBNBqHG8NtWHLMepnFK14t/hrCOJteHHeV2+iEAuswOz&#10;jnQnA0eP780d4wy+6I8zNxI/9c4X4tQsGoBP+LL/A4Zv1frnj0M1Lhmocgxz5+/pNMB+EGbuEEi3&#10;sHKH42mYUnanrj2ugDr+lII04ar+VpAkj9WsDyQOSCXkCkpwsxexP/uDX/ssiPgXq9R+54QIv7ER&#10;2ZqI362jLoJNn6KdJ3DW5mUhEX6wmtA/zR/WbuepH+UAMWOGBIIDCR5EmFDhQYMHHyyEWLChBBo1&#10;LFqkQcOGjYs0BAaR8EPkSJIjJYCMmFLlSpYtXb6EGZPlQ5k1bd7EmROiwYkpPc6oQVGCwKE6jR5F&#10;qhNojZ9Ec9JMGpVljIVUJcSQQTUGjBhdh2LVCtZjVhhZZciYIaNG2hUZ057FmpaGDBpU0Xa1ShDv&#10;wbxS/RaUqLChU8A9EQocSAMh1JiJM2JkWnGjDbczQJbELPLkX86dPav+ZPxZ9GilERU7nXEasGLF&#10;pF2/PpixstuMQw27DK3yNuyEeWXoPXjX61a8HsHixXrWbFy4Z1Ojzcqcboy6XbNeteoVYV/ehxPy&#10;3Pm9qMTBDFsLPiww987E6WUzFSh5I/zNmTFv7p5ff8r1+/2Lbug8hgjzjiAbhPovQZ1o80i2n2Kr&#10;6YH+FFRIu96uwrAsr6BDDq/oYkAsubi60nDEsUB0DrEZrBsoOoJ+08tCvngjcKXddCNIQPTGk2DC&#10;8MhLTbb4OJqvtcvsIwk/CpckzUcmn5SpPQQXas8jhGq4oagaoeTyO43mw2ig+HgKKiYJu8Rwxhg7&#10;hOGqNmtgE4ay0hr+MSvEhKyORTrHeks2sMyyEzkXP7QLzR2pTM02wRLVEry1xnMypfgqS62GySL7&#10;KCQkTUKJR0O7u9GoSD9l8rZQc0RINR0JsijRU0lNcAYbbrjhUp5Ok/UGK2EaVUGsZoRxxYG4wm4v&#10;qk5MK0jlULRzORiAEgiGudZyy0MRmyN0IGP9e9U2KdkDjyHAvG10Ipq2VAktByuyCEy36ttUs05h&#10;za/bm3qlF82edr2Rp1sR8zRfJjOilVaODAOKoylxW5I74Iq1rkMJYLxqRWO7snitZ9WiSyDrVsBK&#10;NrjkQus5EK0FFK2JJd6LVDHBI0rMcRNa1bwaz4VJxZ/YdVfII+P+PalmgV2zl9ehYT1PoDJnfmlX&#10;RZk+mkKe5yswqHBfwvc/Y+H6das2rwtUBpBVFEiGZ5NFsYaST157Zz7TKour5PokFKyrKO6yJ4Rf&#10;3dJKqx26adJKL+rIwZ83Dbq2qEdrSuh7Fzd0X5lzqqgpyEudminTAp4J1uzCAj2vk4872TiPsYIz&#10;PrDWosvOsebKyHXp6pLhBqb+3HZiDB3u7NTJJ2pK74IUjyjA1MzF6U7J2i08o8ORPOnRyz0Lsvqk&#10;sp6eRqmCtNzG7El7DCPivTSaXq8sBmuGZ7GrO6sVVtg4WWXfah1E00GEVv6xAKWTOYubK9bKRPcZ&#10;hIlHXDwCmL/+OPeqBwEGewqBTqU4Ir51Pc8+0Vva9/xyPC0h5YEaFFhroCVCEC5pKe+CiNM6R6Hh&#10;QMQ67CORoLjCFedMR1Blew9aPiCX56iIOijCYdkwdpcVKSc6v9GOVvYzkckND2CKGkyoYnanwjDk&#10;g4IJ3wQpsy7LaApoQchgCTcolSuKkYDfgtBLXFWjonVJhUsUkgFlJb0V+kole+FajMhyt7uRrjoR&#10;nJQNW+U6akVwOkX803JO1zLt4O1JMQtMYK4mKTSCp4wIKdljJjPB46HFgpmJXhvNmDydXHKUOREl&#10;jniEQs5NT0Wxqp6AiFIRJoLGfBGzDlmsYjZeiuhs6EsNdQb+pxaPqG0tFvsJXeoSuyJqiGt5xM7K&#10;HMk76hmwQN4h2yS/pTenqceUWLTUJjE1kE/eB4ypBNUov3lKAFGJnS6pZb0eo5qZvXEl6+zMAPVy&#10;xLTcDYnUOSSJxgQnYZoOdiXQGEDVVRf0KWcotIvYWfpYEGo+jDRNPCCBUJNNe2E0Nxl0XEoy2a4J&#10;vqucJUmcI9/JJHyuNFYuZZoI0bkgdiVtQJPkz9HahL6IyWlFxTKZ/VB3PGPaYAbvW4ulOvmcu3Ts&#10;iMNBGXC6VqE0aa9Rw/PWqm4jS4lY6WUtjUBYIzAUsYqVcB45aZKCwEGYPqmlbf3PTPPl1ciwJqQb&#10;zEhJoSb+k7cmpS9K3N1xMHQWGmrlREYMaDD35zG1LbVjtPMhLok41TRlByIq/ctuXglJU+FUKKw5&#10;jEdCgy6WjPUgYx1rkM6KVi8iDiQqg+uS+hpbosGVg3Os6/gAJKRjLuSuCpktUpTYQuTI7X92Kpad&#10;1KauZc0FBivgCMbqojahnuWPXBNsRKEaFr5U9KLl8SoUhaKz1WxOAktzykNIWzTTIqSsEaipbNLK&#10;qYnJlbZ+Ce59e3dfWq4LT/aVyc5aJVNr5hRKDiNu1zCGuwWXTS7pqwt0WWW/n7QlIyfrH+naB7po&#10;chewoMqmt2QGMK4+cVyqOmFs3tpeiESgefOV1171253+/M44s78t4brGy7313lhM9jyggdFkWQGu&#10;SVh/EhbZhviTGBxIL2rjiMjwB6IVtGguzMIWcpILJX+9TLNsfajTWONkphHlAYkpj0zeK5gIDM55&#10;rYUeSjBr45w9hc4uYxRMuWe5MVGqlUkxsavAFZEa10R0n4vmlmO4ZI/QcH8iunAMVlCCNlmnciui&#10;nbpOBzI8vrBuLVSTfgI9nkC/LDZRhKJdWeUdnIkrzSthMYszAt8KSsAHt8Z1rnGtpDnfWTSF9vV+&#10;T7nnBDKIbKykXgNTFSRCd4m7F9qK2UgnqORIqzgaYShCa/CBia0FYzYIWevAFu3jyG05AnRRqTiq&#10;TZ3+8Xko1HJimVDdIyiStrTulUBqZ+1fkOja37dWUrB5A2yBR4Wz7HTQsYWkPGSP8bwHwumNCI4T&#10;aPYml9GRG/ualeSfYIouJSgBhyg1Fx/qEndITLfuKBtXEXt1isp+aKMaxKigaARVNW/Ima9Zk7Ke&#10;1qxMqWu//63rgBfcNRM3ulLCBeC8JRxPCa9U5XQLaMTQ52kLWwjSbXLo7lpoK9ihobDANi1hwQ5E&#10;kQEZWrYYA4ugaMqLXDByilhZBaU5eAls4hQH8ijrkcs8RQnKmUkoqZuEj3BCH/qu55X00Wid8TYZ&#10;U4jFuOf3+NfwGwFy4KIIlBs4ZVe/dbxMAPvXiUn+NDkSKMtCo1NEtNRAQzbIikYUa9Smli3LinS7&#10;tXZZVe+OZsTxQWC9p5hVxFBmBjjIkmIOZHyb6pyByWPX4W2deMU//ujW51I2Z850KNXG8lKPfkVs&#10;1yrum8ao2IyN0EIfk78+Gy7FMjf9algyoCvXQSJXTlqWCyKusH71R3yRlZGql+KoVooZ1hAcb3mU&#10;01AMzTkPCcExnVCXi5ggxKO+osM+zli/DGSJhQM/MJs8wqEWIbkUMKGMzrgINDuM+TCMDYSJ4dqO&#10;JFIf5EoOQ1IXo2oQ43OqBmEWIRKR/smwEhkdGSG9ixIPBYIZvxsQK8EVNLuVmsM2xRC8MolAyFP+&#10;JuahAQtMPAzkQDLqwroTH9WauaPpqPAbwdzKqwnSnKNgojg6r9gAuttwQZfoEN6hCrnRMLNIFjyJ&#10;jMaCjwYhuxVRGw25stV7i+OKKPahqiUimyrCKJdrDWohsTd8qAM5jQfoLeGhOtWylLXQwqHjwskr&#10;P/z6Qm5xs3kiNhlTt9rgm6UAusobOcwDOs64E5nZFebTkTlsCQxrmd2BmAVzDiBSnqWQi6YwJDr5&#10;PwD8n/4RDgG0KCKrKthoxMIYvhzpMq9iwDA5L6uRkFoCvj+DPLeRxE/8t1AsoVEkxVKEo+NBRdtg&#10;RRM7lHrpM3tZFzT8w8oBujU0ilvhqjBjlJv+CbIEsYt0cxGu+xCyaCi3iIy1qUH8sa5kARRqmzbS&#10;+akA6kVYmkYEIrFZoo1JYQqjOhAJOZO9+ztVxAm3eUdy9DdzbKtXuz51JMDKEDFBcydu6ciOUkAK&#10;gg9XxEc6gjygoIiJ+BuKwBX04hFdbAmHWpPAghFrgRuxoxRhlC6S079ruZZm0TA6iRH02Q5fBDF4&#10;5ByXYzacC8oFtJQzCR8EHJCWQCeUxBWVJLrFg6kq/DWY/BSNikdQ4aJUmifDk43JgEW6bAm/gZbz&#10;YsDjGYzA65Lf+KmLSSSuOTLXqTr5wTS4MA61gZ0LQyyUe6YX6jpoXKKd2zlARA1xbJDzGoj+B3iX&#10;byQhwWyjhXqiTKG+6lspjIq5NkJHwLHLfMnNfaQ8ujSIp+tEaiGpfNTHpGgNuioKHRGQM3E23fmN&#10;pvQQ1zEi09nBjHkO2UMMZfqfGBJCQfmQGFGTD5PHpSse+kChWYIkCIQ59ACvfYTNfjoIuMw1ltSz&#10;Q9Etwayj3eTPMIM6eIKQ+EjBwTEYwyOMUfS8mBuvgCQIpEwJ/OE9T6MhlalBDqFMhnoL/GEdi6Ef&#10;H3S9gwSdp6I7Inypawqxa5wBkVRRSvws7lFQVclLl2icZJoI+qRN2moIHKAZnwTHUurP/pyUhFOj&#10;IONJ46yVyomyB5k6wvOt8WIQ9HIc57T+I90DrJERDg5timNiqoj0GJIbomW5C28TEZaBKosKNZYT&#10;r0acIhVVrya0niC9rd9BCjjdEhsFOLl0KeCxTTFxsp4wysf5UXWsnlrMvJz5TeZJKgqqHKXwGya0&#10;OaGwiCpKCAcNQBiiCoJCND3koUNkR2UqmSPrP6fM0IjxGDyEGOwqFPJ8JDnVOxroRkgNytXYrDwr&#10;D+GxTXhyxVZJDzv1Aft8J008iDD6C0oNVFj5TcQ8iuDJHHHMR3tblOIppvMQIa0CriVBIojqjVCN&#10;Dgy1kySrwfgAQA5ZDmk7nohhHzwkFN25S0nyO55QTcRco/zxPplcUBYVTTUSw/ApzSz+nL7ZDDg2&#10;XdHvcZzB2IEoiZBiVUf/ctaYGLnlScGHOiucRM1vFC8HXE6iCKPgbFAuoRgOe6qHjD2PoR+8aAvs&#10;slJg1LBEYiSIiUYz5ZYCS5rUrEYISapj09Lf00/dMLy6ihmL4FVf7RGArTF0klifqIEcyIFa+REJ&#10;ILMeFTKEtT52hDp0DNLMsTqK6Ah4Ur6LrQhsQkzZu00GJdYYzK4yHdMUyUNDZDA6wcOvISxUrZsO&#10;Szl6GTVSe4iY3TFrRDO32agCwonmCZPU4IifxdOWENrDNVRw1KiFTQ8eqQEc2LsHccJFxTpT4yuo&#10;zUCpxROnxdfCuZRI7aqr7UCLHcr+Bqw6pg3Wfck6Ckm3FkrXH6RMOrG9pprOD8lQxtQ9uaWq97sj&#10;l+i10mBQE9M50XRUfwmv4EPOhAvDcCJczxBacAHL78C7htONngUKGuiBHcgBHhCXLGEJdBpbzH2S&#10;erS88gPE4nzY9FtS02icrroSw2xao+LRcQlfRRs9TJK7TtrM1JuTuBMOZ7GLsGioRRsuGXEZJnW+&#10;4Pw8miO1WQotVGlcg1Ua2gC6yWje1zhcgGXLqltDxmWPK8kBemJSMxFfxvOvPmzHffxLNWQlF9Va&#10;jL0pAYWQxzgg9WuYimKk6KxQ/MmwlEnZ5cAKTuswvKg0sw2gxUkgh5AlU3PT4Fn+WoVYQJOsyUvL&#10;oo24YFGbjdTIYIC9k8BtT8hDXUpsWpyo3xJOELsyTkXN2UV5DyzkJkNNFMldtfGzRIRwMtALXxKV&#10;qs+p3f+jgf7DP2z5H2LhNCrdY94zoxRVDVSLU6J8IhVCmDI5P77MkcprF1oBiR7Q5E3m5E0G2mQL&#10;Q1zRDaH9zyFdCBwQ5esx44Jjxz4UQcjgPgELJ9tZY69FoAz6RpCijKCAOPSjt8V8kdApCD0Eooi0&#10;XbOYoTrEmIxjsPttWVfqEbxMj39pIM8iShxAPgnoPI0sGj6cZRzI5E4W5x745N6JusjrFobb4oBd&#10;tVp1SRwRpTJe5f3oy+gTQdn+mFONoBWMiNEhRaM0UhwnG7/TbDZDccw+kg4itt2wODdGMjc8tJtf&#10;icHvQR6bslwvk6N4zJKEEVaYYBBNmhVwloBxFudypsUfS2K2jD4WDlwrWmdTMeX9nGcb68s0PitM&#10;2UcRRFCb2Ogo/lPd7A7v4g7iApShyCMi5qllKZGCXLRfPOib6D3/aNNUjqQ/a98TIwgcyIETHNJ3&#10;1JmluAFsFmmS7mSTJqDAWZ4G4dmVeMB1ZlM7m+k7q8dXFh/RhT6cNkLUhbccwZLlFA9XtaOqGKDt&#10;+jQBkruFrrQALOA1Ob1n1iCDODPH8BSMCjEE7BcPll5K+TGNwBKxvoFwJmv+TTZrNOGi/8oJHShY&#10;4HJrH5HnuIYNR4WM4UThURzDqBi84mEVV9GV3Ma6jUUTiQpmZWYZjOuQuKU2aZOYuHUp5yOXr23u&#10;p3HJ4MyBx8VY3FS2IdmIsMYBGwDt0B7tpkNnip1smE4hvlpt16Yze77pedW8oIze7Skvoqxk0CpM&#10;e51UQ2ld6fSniPYwrcAuw2bsZ1NEumMnxvg9U7tV5E0I48OtjvYd85gM7bad7ibr76a6J8bXY+O+&#10;3lRtt0bvxcm8wXnl5KzqxkjhMyK1q0MQXoakq0tRg25KX5xOLWukTjML+AssrKChGSHCqKbb1aXG&#10;Lps3Azwgq1M1tlSINKT+FeQb3JEObdEu3O8KSA6/15iGjdVG3A/H4hRSbx1DEGmmJO7Ba2kcD++T&#10;iN7aidbuyqkgPSIjbIkGu4uxuNp8om5EaQRv8aUVYc4CMCXHZuOjcJK2cN9Mwoz61c/AcjVPOvL2&#10;DgehoFilpOpNSyd+jTx3RxIPKUWfikX0SrLtsCHWskOevCNcDPVaI0kF1neu8uLRm6WYFe0GdCd/&#10;8kHfR76O3vfG1e+9s0TX8urV2RNGzzxjUFYX8afDbESpSfVNcHIxqn+u1gMTz1Abaq97Zjn3p+js&#10;2EMvEL3DGVVXcXj+STHHEgk/v0AfZ1pnQy561nBf9q7a21o+pUQXyV7+95Lc6gie3ZlXKvHEvOd7&#10;JFpJtZFbWSBUod7F8JxOX8pEs6wkssgB/91Rl14wUy8r/962fA+OKBhsth1yknXvjvKzfjc/axq2&#10;Fh9KcvTj5E9NP6V5cmWbjkN8Ng/FWbj1hsWamFnvoadXo8InVvkzfdBelJhnTDQB5LBErlV+kQio&#10;UCBXKzDctvnWyO4l13gj6fgK//hqckdcd8TxcPCCOKuZMV57vjQqd/rs6fnJq6kRp+uSWuT42hmK&#10;KJJLC0OGhXfDVN1KZpghM707gkbQxKQBNFMfJ8OLrlXfrjMkD7BUyfg/p/onh/JKz0j3xm2wHFjZ&#10;HpPmFtARp3Jr1qD+swehNqbr0B9OWoLYwnH1KLt3B+lcrubcvZIiwzUjwR/6Ms1Tyx0Xc/H2pv+M&#10;iw9rpSUIcy/pq98eNX0oEPxqfZ/8Nv7AQe24e0Z6u/R8elF935p09RZ9t/+Sz+WZex/9gqcSw0Ml&#10;YZdiID+a3uOwvl9K2X9s16dfQ7lkg3EK4C9r4d+gdRNSAXW6gFl6tW4eAZtrNQYIGjQkECQ4oyDC&#10;hAoXMmzo8CHEiBIbPpho8SLGjBo3FhQosOGMGTRqeCQpkGSNlCpVjkRZwwbMmDZu0EwJc6VHgQcl&#10;inwpcidPoARp7Cx68ODAkA4rcmzqlGAMh1ERxphacGpVqU+3clX+KPQh065iJbSsUbMGwiASerBt&#10;67atBLVjFyotGPLuT6I/lYZsmbMuQ5Eny5q8mzKny5WHPR79Ovcx5KWRJ1Pe6jihYMWJF2s2+VLm&#10;DRw4ZtrAaZLxxLs6G0MELAHp14EYw1Z+nJVrVKxWa/NW+FEi7aeXOc5QOZPmDaBq3zJnG7f2V7yC&#10;iVLX21cn458gi9coXvolScOHN49fLPv1XYOue7PPGLw9/N7DE57s/B3lyJEyScdEjpx0efmd15pB&#10;1tX10WodDfgaWUKJRBdE78WX0W4R7XYhQ7dNyNuCYG24UAQhikiDiCLWVNByzb313GTzoZcTjHlJ&#10;B6N16F1HGHj+5pXUmXGn7aQXZh8KSdGQGulUZJAWlVUajiwZB5N/oEWpWFkuIgTka0Q1qGCN6n0U&#10;EkkgIWRlQRIiGVmFEqR5JmVkImSmXXMNN0MEmEUgEpQ43GADimup6BaLkbl4Y3WImXejdNNNZ99n&#10;493HKEt/HcUmpXBSqlB3HV7amoA72gflnqHSBOqoPZbHE5YNloQUWkLppWVP3Tn2oEOXWbopR2ta&#10;pCuuqV10a3sl1klniaKN1uefgMo14XSM0TiSotf11SxeT95k2k3XfnfTs6j1WiSwmxb327cRdYtj&#10;af2NOpOeex73KH6TRpToi/UxGJhssZJblEFDTRRuuWPxaln+wAwBPOGdLcEUQakEpZhsD4HCp5Sk&#10;1GJHnWo6ZpeZtY5+tl9M4WVZ0pFxFszewWf2lN7JDMHImU3pSulfu1EyKeB6PGWZGXVhaqoleix5&#10;ZfK/LbM3cFPyGp0yfHWWdUMEeoL3HMTOLRvfpIkO5qxgHI93cX0x8wjlS+t6trGigRkdGdNFOtkh&#10;vwG/vJLMH5MqaqiiubvYRkCVd1pOvqlm6NBjGk7k2olD2PIDbQdLVswMuyuQWjxYfjnml0ss6L1D&#10;4wV2t/jh9FfYPaarGGnuwpRfeNBKq3hvjn9Iw31AH+6mkDZ9mu1+USKnd6mHEbcT3TbY/pCn3RVO&#10;dISwK67+acCyV1ZnQXdGYJzk3FaeOfc8bD6W0g4V2jrJYbNO5bPg3Qev3T3izHLOzkMm/YQjme28&#10;wnQ/GfPMd6/LJO62U5+ZZMpNiwrTWOgnPwstcCsKnEyJCFKDEk3pOd3j3vfkNKefeKZ2hGlS2OpG&#10;o4+5pCTbkkkJZ6W2BnLlge3hjvF2lrjSoQSFMutfqADELdWQZSM74lbJICIb6F3JPSzEDXRO5sLK&#10;HAVUNbuB8rZ3Qc1d7XBcmc9RQvidl82teCF72bUu5hndwSt+R5zMEnnTrJ0F8VvjEpsXGxUydf1v&#10;T4GTIJRsYMaHxColPLziRtJ4xg0RcUOCDGBqsmiTHAD+D4poseAUqVik6vCvhOW7TmLSdQNDqaQo&#10;gwGcfr5WSOYNkiOCnNiPEBkfTp6OblDclnH885/aFWV9qztea3pyMVXysXO/KiXskFKplrXkBjk4&#10;ZrtKcxApRjKDE8sS/2AZqdWwinYo7GAnEbKY9BAlUnXhJTB/KT/BFKyPZDxMyF6isN7Nck9/qwEO&#10;xPbFiQzxbGc6ZTjzCRxxJcRRokGm3mTDzCk6s352Q+GOwFbDa3UnU4oZUzcllSDrYGmP+hQn/tq4&#10;qZ7tr2OoA5ksj8MZUBmvo4gEky7BF8iLlgucKLsUtBSkEpowEqAxhGQkvVdFUkLHnOibZulEODic&#10;eAX+RjayC3YS9SMhslQh+GQPdyz6zDFhUnecEYjxtEjSdaluMe9ikmkeaa4etoRNT21qV1zKm7M2&#10;pawv+kxocHBMHYjmpgO9YEGxZigP0u4wPv1bUupDTfXY6EtxOkphurY4X6I1IWztDbmGxDIGgakz&#10;nRqftfgT0tLYETRjPI1YXRYpP0oVZY9t7EVPi5G+8C1HNvjnMXOggxxA0WESyKnl8vpMvqDPYuw7&#10;1MhWU5iSZYewM6JRaVH7pgbikpC2G1eTwCMgsoK2P+9SXalsdhNd6tFbJiuLURn7IdUqV6+0mgt5&#10;MSIza5rlOLGdq2iieFvc6nZ2W6NRlthXXMxU1kD+iNlYgc5loPJ6aIFqnUtFR1ZD45SELIzRnxOB&#10;l0fQpNPBRnGQgwUrTMIiKb0E7o0MNNoVD9Ozva9116hgq+JH3rV7zpysXvPTLC7iKEF0IRko8UNN&#10;Xc7Ym30hEEtJDJkAYpi/s4pOqmwEFL9YNlMS/CwZ8zSas8wxjwhsyF8CBLcDo/fDZ/TI/GDqXrk+&#10;0Zhk1tN3bItbndZqQ9JK3+jWuc1+FbbGg1GUgQY3wMR0ycsSELKQ6OUV18xIz4YDs/k0A+aC4Id9&#10;muVT/jZjPBe9jLXN5fJjAO3nxyi2y0hCEExUXDNjtcskfVrzizHtlL1I1M7rXJ127uVTDyrVuP/+&#10;bdScVe08TTNrwIOeLOiMypfLfnB0KWH0GEtaPAQ+S0bzCZ2NedrhTbNwJJlWmQQOE5r3AtRYtP3O&#10;eVuMwZ3SWbKFzeJ9T4NQ5VE2qAzdMVX1jFUSJrjcaOW1ufnra0KxLkYYK9/bmBxaH8GsRwpOj6Aj&#10;O50Mb21p+Ka2cESskcZRnFIxo+l7Sc1IO+JS3Jmrr66Fk8UZy8ia1+IXa+WZo8j2a1pd8+mixXtv&#10;iKtnRqMlTBh5xjEQhjC0fQXi+Qzix8X2kFYDOc8QR/mth9O8bySRQd8I0rheLUmuGdcTqTd5JOXM&#10;N6f1pZS8ZWXzL2LM0poB644JhahgA8miLGf+IdPZ5CATgpVHm0meVVEXJn1BazUDinWtYn6lo799&#10;aU13OMUTX/GilQuuVu82qaV2GY9j7utgN9SFqcNQsYuHhIoG3IzLjnCXk6nTZ4w7rjD5Pyo5Kaz6&#10;W7Z0Z3DTvBxvqeJjOH1m3EDUH17xvq/4HR27z4CpK7YaZ6TUrpyWrjeT3G70lE6uGkogZkw/UPSL&#10;gD94XL7w98aB42XIE3h47k/nOO7se8qjmaOZujOdrg0Pwn3J/duRK3DngvvhW/j7/fs+98MR/HIV&#10;WLlY37YhUwEi0xYtBOVJUqBZRLNgiwR1k7WcRMoBHSd9EPa9CjmV2wbKX3g5YPhMW/4NHq7+JUXW&#10;DNB+LFupwIt+UBSMxQ2WIR2CgNl1nB7/8Z/83KAO7mDiZQTUQZ0VuUySlYmlVERyMYtNHCDycRua&#10;LYhAMR9BVVH46UxqdJFxDIWnuF/GJJaeZdY5vQpquMrfnaCk9JJd4MUwjSBExVTcXId1XdPH/EfB&#10;KVO0yFySIJUwJd3y7N5s8KAf/iEg7uCl/OBdAOEeAZ7BJGLNJZ3SXQShoQpNPJ7xcRtyqNAC5pbz&#10;pZ4V2sSweRT8vQb8WRrAcdTNyMr7dJ+S8YW0WBQavkiRCQnvtVTLyRsdEVCUmV/7xUx4GYW+9RDy&#10;NOICxaKfyQAxFiJBEGMMNlcALgRTfIn+YAHg4M0LccSEii2h8U3O5EnADmwjN3YjN0pMK16K11gW&#10;JR1UKDZG1/QbtGXg4AyKUglaraAh+dlhewijWByhRlRVErYfiinTo5FQVrVdDylfv5igeA1hPk2d&#10;Gr7QDMhAQwaFADIjdxQKomFZ1KEKu2icqCXTvvSJN37kNloeE/VSZf1UBp7QFrUi7RkK3vkIRXYJ&#10;a6SjjIUjH+2FPE5hU9hjWr3idlDhAR1USKlT2UwY/DEi0pkhtSnkQnJOMSIEEMYjmcDJA2Tf2y0Z&#10;MHIE7UQe8kXeugCNUKgFSH5koFxl/XAXHNGQLaWkKt6aypEd11zWWlYHv3nLsJHfO77+45Do5BXJ&#10;46pR1hlqUdnE4dfgGnChxqUdDlnqk16ilTEeI0RGyHs04whNF30EX2TAU+QZi6gAz7EBxVGAZVh2&#10;o0g6YiLl0k96XnnYohxtE+25hEihZqP4V7PFir7cDMl8jsX4HdrgZE6Gk1J5F2Yoo6wdWXTBjP1o&#10;VY4ghbUlhS8NSGIG2VIKSojRpPgt1zp2yH9BY2CoEu3EVVw9kflxi18aBGiGZkheDYwFIWOh3EnV&#10;5APOmw3tz6PczI3gIprJzN6UYPWxkt6BUqfsHPqAzXnR40sBE27u0m9IB5AFJ3ixJEVtyyuVVH7g&#10;Xr74pdI8Z0Iupj6tIoH25nLl5mn+YMpfONiQmUVmltmoQJFnqkd5mudYpqcq3mH3DehCNKJqvOc5&#10;ZZI0lWCyhdobul+c9URALok56kic4dy2nAs+1oaGJs0WfiKA5ZKmlOS+NChWQZEdhWhHTEqrjJJz&#10;JmV0gg9yLalFKKXU2aQuEaSD+SeGLoSWvsZrnej/fFEIPod5fiN6rmdMkuQZYhmNdg46ko6i0RCE&#10;bZ6ptN/d/FaUQVke7Q2hrt/ZBWjFEBmZlulUqed2UGdgmBqXFAc9bVAHeknfdWc8wUpl+uKDWMlA&#10;hNamNamBJpR2OhBTNI5MWlLR8d0H+pB+bJH6fCeppaCOHYRYzUCLhiY4Emc4Fln+oZkRdY7hju2q&#10;dG1iZnmQsZmYqNhdJV1paegNkDIUyORdCo6QyDzmtckHTSbX5wikbzTU26XZVhSS31QJNDXEuEoj&#10;zblqKcEcdTxlAoVF9W3TDAoYh2WEWYgKf2Rk1qnO5lFHcnjkne4AOMrfKsLjuU0LPaYnoDpbrNRO&#10;tIKQ+pXQ2YEUftoS6qCYr3rUjz7KkmwRfvkKb5bJC0WbVLEavBXV+pkgntyUfLxIv7Bqv/BJ7oWp&#10;1HGaGm5sK3Gqp5HgM/YMVcZqROCi7/hqIwErlQxFsYbl5nimTObZZN3o1qnQYZ1hYzxrpOmYCdlH&#10;V7bkQXHW3mzefPZHZq6P3XT+lW2ubCkCp7n02YipEbrZn9Oi6eesayvt1U3Uj7X97Hi6yoNAT51+&#10;GL6ekZBSbZs2T2WSh4MCjnn4IsHKUs2MmWZ+1cK+zNWCZFw4SN/e2bSk3dppKtEcGbUsSpLaJkmg&#10;3c/xR0ueRAre0MFqC1xFop5s5ZTl0MG6TxZyS2I5oNM6xWmlI2h934gmyazI5idhH6S+rNrARlGJ&#10;CWKG6eOyUIit7aSFGX2QB+bGmdkKZ0QUbCQeU4r+0z9pV+iCop0+7LG2Gxj6142qHV/6yiL6kdpe&#10;lsaUTVeyaWoCaTTxTnj6Llcih7V6K1CZyvGCICK2UE32DWutT34qm8TNIjn+id4Gkg7rWG+bAYYw&#10;earsHZoIJ6TQvisKhoz10sbtFidQkYyuIqzV+UfGpWhXsYTSjK5Youdd2qQLxkiqKtl6rlC96Jju&#10;+MUDsuw+1lVALoq7td76/ShX6bBmhobJAgg50h1rUuqWZCyXAUulokfLCfAsoSTQYudc2uQaisfk&#10;gg+z8tA8FpEaLt4KYyWSwlqY/VWT/TFQYWVc1RTk5TD8+pVd8IkPe+Oxjp7WEDHgwmSQlN4Wqm2m&#10;5EQporGjTiaOGelq9g67fJXUhkbqzJEliatfoRyB8qKSFR5GVWZMRVzv3ieFIW2n4u18HBuSrCim&#10;aO6WlLGfmWkeX8RHyUT+HHuIH5+yyf1U5nJESnhbTUFzbG3Wu2kJkCyyaAJxEHutbubvN2HlJQtI&#10;F1/gxW2SW07TkY4Q2nUUXPXOqM3pkPqnJakiuo4eGI5xzS2ZLrNwHOqw+Y3GytEZ8aTwC/kyVZnx&#10;MA9tQjuiVolnpvGMqTDxq7GgZTogo60vQFmjAeKNIx2KMOUANuMpB29zulbMYCHxoJkxqz1geYTe&#10;1qhc3t3subApGOVIBqvPhEmJ7Apc8+YZiQrQj6Rd39DG3KEvXQwKe60tzeSnLQ8FQRd0hy60MC/0&#10;Q0Cd3vFxpuWHooKRoWqMk/6O1WllWOMNrQEJi2kj/e4UbmpNoWkgrAD+83Hdr4BeYCcv2IIN7nU2&#10;m7Nga/HMUueKKwZ6cF4AdXBRrAM+gBntV8QZD0o6noSlJH0YKFUz3mRzSo4KT1YTZrSC1tp6U/LO&#10;ywz4KvA+noRJTgTYgLBEgGyc9cNCrBR6swZyc9pxLfjVhV+5YL28dPqwTt1FU0KdTbegKZ/90Amp&#10;zqjFnhhpjLNE26A9WGxjLBLPwAPU65riBBYd4Y30qBOt3gZLdstVtlOBtxChpis7EI9SdDHB86TF&#10;ilPsqvse39SeNmpPEKem1PzeadZuX6uNaa25lGf6ncayJW9D39ntcDrd18TGNUXKUaPmiRabMubS&#10;zvtoIKdkZ6FJhE7+2MB0f2J1I/JRQzdozy3WncVqN5WNinf3Gk2IQStmPzRsnk4IyVJv/SlG7GoB&#10;ZubG0cT1LMwERdCqkida47daXNhcvuRyI5cRR/WNvVxOOOT5dDFLBGR1pdOB+9gu5e9u425IaXEk&#10;Bo95WFV2KPamgpInYQlzV+50h+F/ZaqTHtQ/lYaSG1lTPXUppXjiZCswR8iu6m4YPYnNtHTjViFc&#10;RbO3ndmeXE9KIHqYTFCJ37eLklvqFkqRH3mtWfBvdiGP2A9fL/PrmY+CU1TTDq+Dd3mpGinZraSp&#10;MkSEa+1e3KoQ1kCaY4f/JgiIWzBWsVPDZkR5Kw6Ng7edE5P67br+KZkcyV71Zo1WngudAF/je29c&#10;ao8HQah2toFiSJ/ndmafS0OyXQZ6T64dJRVbpltpk4iQTQzYWht5+rytd2oSSTgSXbtgrTv1bcZb&#10;pWNKSkwl9DGx/vqaBXtRbdW4URsNWhzzHYs38rwfdbfQUDqwtvhPqJQvl13ce2+boYcRiQwXnQyR&#10;bekAx3e8x3d81sabpGM56ZCeockfZfU6etDhS7Zeb4cVJ7EzoIcEMdI2VfJMMWHdd7iTWeQYcCU5&#10;H60Kqxs2ZrxE4xw4EQuYrl0gxIGtwSv009u73HZ3IB0w71wc1PI8ZxP8S2CdZm6k1gvE9VxPXwxL&#10;v6jFx6c9xwf+yk1Guuq2YxDbyPHa5bPYb1xzNhx9XuicZQ3ogI+ZPM3qdVXZT6lZ00lcnz5KdLwT&#10;zRCerh2PCUlMdyAmXsJfBMFHfativjatJuDc44aDDJXP7ZQ4S0y092eM9Y0bC7wgeol0CNqr/ceX&#10;LqqSXtLLpIJysKimSstbN2zPdN7HUzpTr2Z/0KRxrVuT3OfgRB7NpHcQG2HiLf/6howNLCgexue3&#10;xHlN8FBMPh5rvsH/esF84fNaBqybDujPjNmgW4vXsO8CL0DVRI2NhyeJxOvDPsgDcZ0FSCSb3h7K&#10;LKI4CUDMmCFhBg0aAg0mVFiwRkMaDSHWUNjQhsKHESMaxAj+0aBAhB4LFkwoUiNEGyclLpQg4WCN&#10;ihoTUrQhsaHAlTdx5lw5cKdOggxT8ryJMOEDhx4J+lS6lKmEB0+hRpU69UFTq1exZtW6lWtXr1/B&#10;hnUqlmxZs2Vpcrx40OxBGg8uRjw598aNk3Vv4MBh96RBgnHFCrShN0dhwob11q24kSNLiSxpBJGg&#10;g3Jly5UlBBH6UaRLz2otggRL9KBIpANnyCCZsmPrjClZx7VBuiTj1w4tTswdswbfmQ5ZD53hcibM&#10;2jQ7DvUpQwJzGapP2/zoNjnOhDuNzrQu9CxZqt/BS+0+nnx58+dxVkW/nr3X4yO5k33rduNc+zbw&#10;Kv4t9GH+6fhaCzqJML0ILNCuuNaKKSQakpLssgcpy8wm/yz6jDiJFuwIqaS4mpA6BlFLrbSYdgOJ&#10;pArTyjCtjHib6TfGFnsROOLwUww3DHka6KG8cEvQPxNtIui550zUcCGiaNsJyfQu4u+/9qBcKbwp&#10;vzPvySixzFK9LLnkcrge/TvrLdpkuu8u/VDikMMNvZrBrgHzKlAvlOKKDSblHITwsswYVMoj4Ggo&#10;bsSQ2AQQJOPUqsGjEX8ksUgkEySURJnsRNDFFy+yj0a7GrJLvzo5G4hS2FiTbiDoUpOBvkN3403D&#10;zhpl66YHRFKzy1vLolJXKnHt9bynfA22vAz7C/Ksqkr+6m9T3/j69CGdQLwypydpqOswaxOzsYaV&#10;+luoz54ym0xPy8L1qciRqFvUWGmbCrG1Ekna0KOZQpwOyFBbjQvIh1CCkUYz5woq0N8C1bC54Qi2&#10;M7q/qEMONN1Y7PO9b5lky1hhMQ62hl057hjYjLuDCuSRu0ItWYqPhdjM/O7qF0OdLuaq0zj3wrbm&#10;G3A0LamYCcpz3AglwwnJeO8VbTPlsuLuxNYWNXgnz2RVV6AhY2AuhqY/rFQgReftVi6UXOaIVI1+&#10;w28/1CgC81XoPuTNpOLADNjgZI/SidY+eSZZ773N8tjvvwHnle8u2cXKpMfIMyq2tM221j40Hepu&#10;5r3+6MKrZSCh/alBcX/WIdzNlg6qaBO7u/cnhcBdqSKEfzINxOaqRtXESjVUVFF6WftXUPq6JbvM&#10;sjFUTTUEY2M135Lo7PH31R07nOe7lRxc+ump73LL6qt3GWWyClKcVJOs1c9yTlM6a2bxLbcP9Gl3&#10;5tbnn8vNUVnY4Cu69cINvclz451mkGvUfrKtlQyJgNAZXu/SRQPV3C41yBlOaAwig9g1TXePe0ms&#10;ijed4x0nYCuSy1Em8rKcVCVIecPeCVGYQq5cT4UkKxPixLSxh5GNZWfyTV9K06GCCIdfN2MZpfwU&#10;HwC+b1yfuwkCSfSjRw3qLCG6H1IK9i0BCqcmAyT+0hWNJ7UA/UlERBuJonASg6od6m1zoZyLFNWo&#10;nNEmN99jDL/UthZ6sUQpLLRVC/GYRz1KaY9mkQ5YXMIXGLbFJUZBF4MGlh9FCrIx7QIdQ0B0kfD5&#10;EGwEM1fqhEJEPZVrKKVSVv3OFRoT5m8pOrpg9JLyEpcIaYxEGp3XBDM1BR5KXdCJQU7EOEaiUOo+&#10;agGSK0ljmqUNjE7JKuYXoba99PSRmc3Mox2dmbRCdYWYvxkPv+CSlBxKwIaLZGRsmBIz5EmkRtnK&#10;VvIiJ7SdRE1JmoQQJ48oMNAQio1RrM55HvglAOZkfrArYGoeJcwZiFF4WCxaAXEpQbYBhZyfWQv+&#10;QIUCzFC2DXgzwlT9MKK0EUaTox2VHjQ9WsrTtIlfdOqOQWygOKXsKD83O+OLRqk561AETebMC14s&#10;dJ0jmpBB7nyQhITmkrZR536QgWS3YloW34HxILMRyraq2BxXMidEsvvTLcVIkBvoEqC5vFoYdTKk&#10;prmuNUpClVQhui+m5SafEasfb5oC0pDOFUB0FYvI0vMxHWJPNDLdyu/w15WUnuSOJanhTcNWPq3M&#10;BC/m3EthFGkSv7APZjjx6Z6ChpNkis5UtPHiNs8Dk209ZDgSmKJNCHsThSY0ds95Fnf8d0uqeeU5&#10;t9yKbIXHKqKp9V5ucRer4mpX4W4lsMO1ypb+1CNXqyhTb7otLj9LWpznStMol1wethI7WazM4EwE&#10;wksOcECZ9CWTYibkz2XJldl49uhoSqpnjpJaFp4gkphTZEtDwmhbn+iXLfo1LWWzNEEtapBQEgUX&#10;c4QGUOgc17gNdjB68MrHkI71VVshW7+Y6x3rlIamaEqfprQ7LWrhR06e0gFifAOmyjIFvZgJ2mbQ&#10;Zd4F/UWjtxIqt5LEFR3kUqES9JV/QSK7D20IwVZE8HOsqECqXkW5D3byk0uJlSZX7z9YE52ssCIb&#10;Ok0XQLQammm7qSlNqQVmIX6anGpWmBzo4Gbai69OWgw0mC1IhHPe4a0yTJCKMIxgeS5lAf3+KyyC&#10;2st1fW3OAIksJNVYkclQdvSjc8VMpWUNv9MM55cuVefxGOVEIummbeZZ5u0FKk6LRLF+8PuVOHtO&#10;vdN6llXejGcllYTLOhpcj3uXKJrwpIBTRbJUGf3rOkKa2HTlspT1uKidsRE409WR7h5z7KvM52SJ&#10;xKmugxPE/1SLZuZcs3gtx5LnxmfV8BSxtEk2X+R0lG11wsieeW3kqRmQO0MaIFOmXGx96zvf0vvy&#10;MMksTZSO2cxK9d67zTaXhKARI36Gbo1MvYMdgJeRYSl3qwE8uMCacjixjjK6zdPu43BkalI9slgL&#10;mirVInvfLXf5RvPYEq7lpnmK1QoNLwr+8lIackXR7WB9+uxwyLC0seGtDGT7pXPJqJnpTc+BuZWj&#10;85HxZ4qX5FvhgHmQq4E22D/pdaqKrJV+v5zsDh673kpyuos4Zi0ZbwpxPIUbqfvkKbQeeb/Cltjt&#10;QqSlhZE4DsArZrAs3elOh3qCOeq/gq+k6oRT57r2O8CrDSTQN5GtkQ9mcmB35exl93xHk6tHWs+X&#10;n5GL1l/h3ue50x1R2AaOmXBz88bFiTI7YDMOejl4CRTe8BhHYaBqzZDVi0lNmGNKVpUS6CPfe/ka&#10;/vzzHxxhvnInIkupDR0duWFJ3qVJ5UHWjVB0qV6+5Cry6+6abU9xTCl997xn+uGTJiz+7hI3219p&#10;fGCcVFysHpr/sctJ2LcCAPEN+ghwuDoPZAwtcyDjMfoD+9pF+8rIkryv5uwkAntpkGCNu+5CL3Rg&#10;4ign9m7i/vzEstrP/QoD/rbLV+Zrz7JC8URwu4ROh0xFK3wMrKxnxQowBzMG3fTKo+hGWbbLWCbl&#10;An+FW3YD6MzE4xivN/IC/XIg6bhMmQjPBJ/O9+pKWFLNUGIQPZyomewow7ZQB8VwPHQAf3owpCZG&#10;05LGay6E4YzwWHDsXTiocoRq8YKoUwbjsTJiNEiQCk/QClEoBlhwBGHmBe+odJRQhZRr+MawEcFi&#10;BwrnAPMIUBqJK5aqjBoDkUZDKOD+QjRC6Guchf6YELHCaaW4pX360A9RsHqKTKgaz+a2gw+D6NG2&#10;BIAY0RFx0TwO8BZx5TEwEEB8LmDsI1DS6SsoxpBaotomIhRTUEeIEWfC4s5sZQpNcBWpJ+xiAvvs&#10;glrCUAdZiGd4MRcfrL0OsRz7xu1CyhCBMZDED/YupBtXaj52bQkXZxTTZA1LQzsSUQHhrASrERCv&#10;USk844j8BIzEke5OMXqgKsoO8vnwBx45rxQ76hdJikb+5YZo5HXAQiOAxdIYAuIG8So8g1OS49gA&#10;KMOo0f3gLxzRA29wwgaaIu0aEuZmsiZLhri26wzjL+YgUtQSq3LowqS+4tmkxMv+dKJybCTLuGkD&#10;ceaPCLFdpNAfVRIgb63IujB1fCJQIMMmZ6VDuFIMa8wcCXLFpAWkcgQN/SgmVgeOAkkxLGeVpGko&#10;QAuaNLCGDLIpKmIuwAv3sIw8UpL3rJFvhM0rYHL+dDCw7OghvxIs1UkXZ9I41gvucOpFjNFuoMWb&#10;5iiciIPbEoP8RKoxwUVa/rLwAnNv7C1zXo0pUCcHeQIH8M2+UFEiF9PlqmydbhIxnawnwykbta8d&#10;MQUOxY1bIA6x7nIpCIZmcEiIhIM/tmI0ey+PnoSpYI0YddPRZmMp5CoLZ5M2x02mlDMFB/Aga4WH&#10;JuLn1PABXxNvuItmEKsvfWL+JG/AMObiYoSovEBTKZyz6Upzb0xIHXPCUxpRHc3Sr9BxO4er1say&#10;QMGCVoyrOrWw7aILK8vPDEsoMQyEeVTTReLTMLTTNnGsOMUyJ/Lz/aiyhbYQIWDSJs1yQqzOQBuM&#10;WjSqNvexRaNHEj+PNNLpRJXTz7pHYvLwQknO+u7i255QKzVrp77EOv5vKUZUzfYz3SzNtPxTnaZU&#10;DBMzShnPRV90n+7TAVnyuGy07BqGIrNPaBxOJOqO1CzULp9kIFpGzXCmQ7VLI3giAuw0AlbiTu+0&#10;H/2wCjtKGmHtv1Q0qGxCACVUS+eKHA9VOAIVPGUzTMmOJEpGnMpPWe5mOFv+CmeUiSdqJAduqhhR&#10;6UvACE9vAk9JlUmlEjBLtIXGDVAbUj2MBlGdTDlllBCpBQfLj8Em8hQdlLj2sViOSOjqa2PgAikn&#10;CUQZhjNxbzFqk5uwJT5MVU99okn/kNhCoiZnwMtmVFaNS2mUMCxjE1fB1JnuRBOj5NgypbRCdKZa&#10;RlGKlQn3wrtAlSCWpS647iitJQdQ5lRLlU9VcVWFyz0d0SNoxTkWbSe59U8XtVmRhkvXhEYlNBKb&#10;qXemR90ao7gQxnIYpBNrIF4Ry5o6CWc0BQcM8krqwjBK1U59gl9Xglr9tI+k7ksdzEQeYDATdhzJ&#10;o4QaNePgKzzZQ1p6dQH+q3QHG+5Mn+ZMUtQpCqLE7INdUY0YR6nobkAnWFYCqtZln9TYKi8rtnZL&#10;+6pmb3bfXDU4C3SHrlI2wwJS22LDvMLmthVLqglZjVBezidOi5LEkBMaZw1bNJVMX7IvBoJfTRUn&#10;rlYC0Oxws5au7NAGVwIGHs1EFg3J1DZsk+07E7RNOqlL78pXdGortUKA1u5y0a6k5lX7ZOVfjoIn&#10;HsBm2gx0N7AwIOK5vkVa83RP+/Fw0SxxO8q2+qRrGRfK0mrYKFffEPRhjZdRNXdnl2ko5aONhta0&#10;pEj7ZFY+EAZklQKm/mQYYQguiq51o+umNDXPhk8ycFdOdNejYkCBrkL+jGDAd43NI4oMACd3eBtU&#10;OZJWNaPOUbNifjcSgUDQCN+jGKFKdNLNCClicREmE4mR5HLkAcopWzwlL8dnL0oSjMKRfMuXQM7X&#10;ow5WKdrXfe0qVVIjuOg3BwUIIULU1thkpKqTf92jNhBEYpLI3VCkJqa3GYPVGffQ6n5u5BRrIIpV&#10;QHyIU8LHLS0iJM8CgzPYNQE2YGvAd/cPqxzXce0KoXS1hF/0UF3SS/kp41DmOkfKr0DOhXM1WIlH&#10;7hbF9Zy3dLNkNdsIQVTzQuIoRYIELqqlxMbHLXEnUPbCb3VvifVig2E2jDpYJ5BvJUC4mQhoK8gY&#10;i5MNaZjifnkWjB/+kF2upJGzTLTSpg4/UUZ6bkUyM0ueClByTWyYCyHA710ApY71zIc6Ez88dVl7&#10;YzCQTl2T2HABWZD3iPJuyUUsL/m4g4rZ7TQZ2ZGtlSALZ2q72ExZ9Ff67Rbr42HeLZU3YmD8GJ88&#10;CI7oRZMRGISMBIYbcCzu2LtSzAYoo2Y48Ntwr27MQokzWJdVyLZOJX1jACIkYGtt65BhQJivjivs&#10;LZGF15ifr09KVqM0EvEWNW2jpJOHsU7GDDTSZuCu2UqCUX34Q2BF7TpwNHkmyygmSY9JTAdOtjCO&#10;Tv2iiizcuXzhGY+iilCyyqvuGSdggDlgIN5+F4WQDKB9VqChD1n+68XVcnWMocRtIvBrHjpRzLPg&#10;7pU8oC1gYOvNgkntLJJgspUlSm1OHGeSSFridoBAANeW/ziXmziaGFjcdFqmPRinDdUrMJmnuzU0&#10;9TdXogJijdGHH8cCX8STxQZquIQmEi4Je5IoeMiG5OZuuq1ZrppA/E7iPNVTFi41vSKlcXelJ7GL&#10;UiMG+DmtLS+zb4Kz9YaYI82tZ3VCIfmP6PNt0zYxmzctyoYuDgf2zBP2MFoWmcIkPjDTYHEN6ZOP&#10;9ViQirXouite5aQD2QynMkU71hVVAZmJnexqZEConFuhgKyzEbmPTvOsWU60W+4sL0mI7gy1FzR5&#10;qcndlgev3bH+ZTJttpn37TosrytRNU8bk9yk1BQppdqSOGfC2wDv2zyQTjTF4nB5iSlbhbYGJuv5&#10;sisv0G5piht3JVZgeogZu/dXu4k3Kw8xOubLvBRUqC2cpO7uAj0DYDqIsJMuS8CHU3o4A9G2nDBT&#10;cYYT72qGxLaaq0W6DSe6KSQbccc6mh6oqWrikJNPvzz7syUIyCeQwg/U+r6bR1U4esBaQfnRKqao&#10;uuQrWc07Ti8SYEL8hgTFPa6QHtvyoTXxSsA1NPnlqsPHgY31bToTW9Ts6DbzOgF8uQc8npvngNba&#10;8hgk7PxryHElq2pwPdoaySu2404LPRmSLCRZyrYH3ZxRtLT+3Kj/WsQxcqnF1QGn7ZDaG8O8GXOF&#10;E14N5AZW1y3r4kZIrI+HNJbls2zmLsdzd8cTT4BayX0JyrYenG9eGksGndAH58bQNlTVm0tgde4e&#10;HeFAMq+R8j4QW5a5hj3kbuDcsUlsrUxbJ2omh5zrYtTjTroGhuKwHKs5VCjnXKwfLcRqoMh/2Tr8&#10;vCluvT1yKd2hZNd5fepoLCFpdNobU1o2Lhqv5+mS209qWCY+DGAiWNnDByWw1HwCKSVWRhhXB2Pb&#10;xyW3pqV8SM0pxS8uwttTotR74wnLBKUD/J1hXY+2trTquWp8t31v2sF9Yt3PYv9wRd7nXQUzurTi&#10;w4KXOX/+Mf3fz3EnFt0SifoiufzYg1JDB8NGLMY8FKJlSspThv6kP3M5GQ8puml8LH6z/sJs+hiR&#10;8DZGZhnk6XzknYnHXDGm2R2KlaLdyePdg0XmZ95KWlBK0aaS7d3JeT7YcTIpSIjngyjghZ7SRbzq&#10;75HvLYy1HT7MOii+MHxrQOi+69u+LwQpomKduYYpnWprysLVzVfsE28tMFsChnwg/ByzH1zCv8LI&#10;fcXt316UbZEtFtdMm734CH/2xQ5c7AtQM2xCUFnSB95Y0Vvws/D1ASnTLgUziymwLAZSEmVNa0jN&#10;u8UpkKVaosLHj74wURjsyf3R0pcYZ8Mu+FnlrQIGHtz+OUbY7MeD7TFG9Ve/SzRRYsg8krByBuka&#10;kjct52VXOj5RMnu/ZRbpcdLnWwCCBg0JBAtKmGEwocKFB2nYeGijBkQbNyreoHgxYo0aAg8yJDiD&#10;xoyRAkOG3LixIg6LLFk+sCFQ4IOCJzlyfPDgZEWYND/6XBhEAo6hRIsSlRD0p9KlTJs6/RgjRkKB&#10;NWTYiDEjhgyfMAxKlSC1K1gYK7ISXPH0Z9Svads+nek2rty5dOvavYvXLUKPEgbSHEmwhkEbEiIu&#10;HIkQcN60eyXA7dtYgmClCEWKREzVpsSHLCdebNkS48qMhAty7Nl3bk2JmznfWMn54UaqIn8i7jsw&#10;JI3+1ipbDrVo46UNhDP3ciTNccaD1pNB2g0KOjrSxdSrf40ZUUbWqAnJEuzKfeFWsSvQEowhdi56&#10;ttXnPm4PP778+fAjx01cO7B9yAkRNne+335OCciQfY095tcMHOXmUWMl6RbTQSTtphlE0V0IGkWj&#10;aWRQR1MRuBRrKG1EkWukQTQbVSCCdJuDrdlAFHAZ3UAiTjQUt1dnG5GE00rNKUYXdBhaNB19RlLW&#10;H2JVySADd+F1ZV56aMGQnlQlaMWeBCUYZJ5TWR75FphijklmmXZVBuRCfhGUm24FdbSmmQbBlZ9J&#10;ibEZZ0x64qdnZrydWKJrMe6EEXD/BRjnUxRuRmP+RBphNJFsC3r4EWYRYkdoDjn8FqiknD2Q4AwW&#10;jYaDZhK9xGKacgk55A1FytnWij81WRibJyG2nVRspXfed1luKcEKA111EFtdSrCVWrA69d6yzj57&#10;H7SUJSbrmpROJW1BzSo50o6pvRnTgij1GS6jnXU6alEZPpSoQiHFtZuGODg6YokZTYrSu9PGpBuJ&#10;6XZGqEYiDuSvpjjkQGO4DyGIF6tDvpqtQQh9WRDFajpEg3baZVxVVrQuRCUM6EWZkK4iZ3VlX8d6&#10;uZDFzjYbccwyz6xQogzuhXNlAxHMl3NLyVodnRKm5pdArkpGrrgp9omShaE5/ZpRTxvmE9CV+jv+&#10;74is2atRuYJZDWGfsf02KnCORuQQ2jTstIOmO52EMczPSdBqRRDT7HJTMdCA1d5rNalVk3uxZx5a&#10;K29ZguFhgZW3BLx6BRbNH8kteeWWRyxYDQ5+i2dplQ6IpFyUf03YbjRKpqCeWq8uGYkmkoahujuN&#10;WJ2C/iZcb6AkzgZhUxOq/iKhZN+rtWxrV2RwDQkveqPEVi/lMIZ3Vx5eyZCraYMMVekKOFYiK0Qe&#10;WjKYx1YJXZWAfuTWG2uQWGQ1TjPll89Pv5i3SdhiQxId9F/PMW+Lv934zCCTcsjqxmVA1xXKM4VK&#10;12guspv8hM539ZrNi3QnogL67k5wuyBnEPb+GeSMaEPIOxFtNvKY5zEleheaXv16pRTuzABwYOGb&#10;VrIyse84ziBbMdyUZJA+LUngAwmRwQdEZrGQvVAh8luiE58YrQ65qzYimQ3nskUguNxJeRxyV2DE&#10;9SjZCIxCkTLR6xz4QJjoazEhgUi8yLiTsvVljNdCEtPiFakQXmQHKCKR21iyqc88pI3BMZAKfcJC&#10;6STlie26HkGSxThd/W1wX/lKl6RiniACq0t8C9ZPpgTFhDQxlKQk0yFj1Z+PPGgGw7nfz+SjqoUI&#10;jVrfaiSe4nXBES0qj4HS41A0tSlS0ahaFiSaZX4ikVLZBI4sidHAIuQUcmWGXjCK44kyYrD+NMaI&#10;IpNajv/ukkjQuLBym2OZ+rYiScctLnKP4xIMtvQBIhKxBJDcS1fueZaVkXKUpeynP5GEmSQN8DAE&#10;xcudfsKwkuyPTai5pQclVbwywi5dwCQbbAr0Jgvq0pYd2p9J9NRATmmtjj+T5gE5JSmHZE1Dm3rI&#10;SgYFExQyaDHhbMk4xaSdK1ZtLsmKyvf4sh5PLmRLKzBfeYZ4PvTNAANG9OlWEgc/8F2On/+sqlX/&#10;UtAOcfRZKfzLXtbUP9wocCIj3d0FfUMqo1zUJ2uDjY/ypZR4OUhh/6IRAiW4QcsAjzWvmV3TPKUD&#10;hAnqYJvKwcI0d9BTIpJudbspmHK6Vbz+sIU94+lVVPR5lmChr6gYIMhVYPABDEQFWKS9KkGoatrU&#10;mtaVDYVXfLbVrSsCJjLTLCNEyXi7pzkwkLNjazJfOi/jRbZm+FLeuRAI11QWFGclaS6jgptBjeZA&#10;B7Dh4sF20LZNvaQkyp1LTVni2DEpNqrmRFb1QAlDLaGvBJ2VwTtLEFoMICRlH0EvFFGr2vzSb7Y9&#10;a4xil/Weg95MlWSMDVlTJCLPmE0lROFtRTSnSnlFLYTcVSXnNEcVM/ZRo6fxIlMStDXX9FFUHIkI&#10;bBz1yx3wALvYfcAN6ojXuHyXSIt0FmutAzL19U19jjvqd8SSuKKuQL6hDS1oCUJfYCX+BLMvxK9+&#10;n/yU/9YlQG9qssT4MlvDCIZnfflrwCC6ujBCSjQN5u1wPNyXqEntwRW2T9c6orndoQjMXhtuVk0j&#10;okadDSY60OVENnQwHfBg0Dt4wLy4a5K51c1VNXaWDOysFEjyeClhIW9B4LsCeV4aA0UuiKSt6mQo&#10;izpiBx2olGEFs3cBJk/M3aWIN+wnD4KmKAbbiW3UvGa16fVBrlGaRAJmqqXRxi5gNBtvcvco5Slv&#10;KIIetItbWeVTG2TGdlukpWEp7RqaZdJcUedaqNS+Sa9gfEFmb3o6+wH4CvUn6Wln5UI96njTjMpT&#10;bS1I4nSDViP7yykNM9SauebT+QT+Rr8ZHp1nE5HQuO7XF0Hsou4KTboUW3ePihdsrLngFRc6B8nx&#10;X7ans+jwmrIuj84Yt31S6a9IiXE7BI88E/cBhGBg5pc+zzv3yyx565wxUg6rfGx2F0grpasDLJq+&#10;SILsBpKVNgU+I4MPNrxhVkrNvTnxr/P4ZUCZbWcV3BMqk0Qwho80XDEqOwlxsAMd6GA5hKGlohsb&#10;lGtfzjLsqaRcxq1yIcI3cenrrAQ663ewBPGq8Iai3Hc+8u6KN8oYzcnQZDtQ/Y11am+urdNx/cC+&#10;gmg3wWxmHO2lxwsl/FwPZ1csVQMuMY9LVKw0e2F1oObp4uQ0N05IBG4fAYLgHvf+CqE2ow9vuRgg&#10;ti3gCTfjVsCW8ewdA/CN58zLlxZ3S67wiK9+zFQodDYWZ2irZlHR9035jTLzXH0d1EtfHOFBMRjj&#10;wJURqWL6NK5TqPZ3qcnZENyotP5S7YGd7toD23b4wxC5VxC5R4Af4XsiByvAhyysYXdpYSzgwR5k&#10;gTjrVXP6hHx5w2TvZn2S83Hyln2RV38gwTAChi0NYXnR0W8YBkfyMi9RE0yZZ2tqUgOyE3oTJjvA&#10;BRshMWsRsRrJ8YEMYUCQshlUMSqddxGBxX/+9wA7MBRtAhmzJSAGuHtAwVitooBOlEPptRS80iWQ&#10;BG5Bpl6JUzHr5kmWhHInN33+HciG80MgOKMXbMQiWnQZBTJXrtZAOmITw4Edr6N/6gccQuiC1fVA&#10;hPVSgWR+oyEqFzEoX6VBebEmJwEjERRBCoI8NggjLKZ2DzBoajcvJDEh36R7C3GABZGAjXZ9yOIW&#10;u4EldjFZQhQDHxADFsiFl6ZkMVQ/1NeGu0gdIWhhRhIZigEqzsNawYh05qKCXSMR/WIuv6RWUTca&#10;H0ERnbdSzWRYhRhMDPco/8ITXcYvQXgY8fJiuyaJONhXN+B//NeE2KUpEkR/ElCKBhGPIAd3lzND&#10;bQETGeMy0leGUXIsUHJz8aQQaEFE57GBOrREusiLCwkrxcgY9YcjUViHDVX+NAWGIcIlEX4Ses84&#10;FIWyEpuHebCjITTScCyFOxZEZg3XIIoXdChoVwXULWgXWA+0bCm2dmmndjmQID8xjwXYe1f4MKhY&#10;VZkxQ2shVd1RhgVRfHpXFu1ERAz4Y/SjkAy5WkdyeqBzZeDIeDkBIcw1RbO1S6KHXK1EIYyoVrgW&#10;G1HDUaZTdXpURmJXYHvYGxkBh3QBNnCzGxPCGoHmhMHlgpqyjrCnRjGmEPFYivMYFLZVRlm4gFAp&#10;EvloFgwoFk+iJeS1AvxYSlNJlZvZHlqplXPSELiiV87zIOXidCmVYd3iOiEpNQz3Gj53b58BiOfY&#10;cH7SdAoUMG6SFlTDklL+pD8eQol/xikgRGvriF04cBlbtXu3p3u895OKGSmMKSfVEyvakzHdoxTt&#10;1jLBokRmKHiPhIs7VIscWH1QyZmwdGW2AYlpMRP8YhmJBi6lOU3J+GatpCBOQ1jBhIQJtyEQJoSb&#10;YYgB92YIFhu3MxFr5BTIoZ4AcktuIlGDqIMPMF0qtmIvVmp1kZjQCRHSKSefxngc4TcmM1npsRXJ&#10;IjLIdxbocRa3OHjiySVKWVWaeZ5W9ZnQ4l/UASom5Y6Z4TV5eCL1MiEQcTDoWFH9KRsN5y0fwXBQ&#10;B0wOtjy+ZmCbwRwIyhTGtaGK4p/g94Kxd343IKGaImgbUR0ZqqGEIZT+VbU3miM4RbkWD+gVk+le&#10;6uNjvXIsyZJJhaM3UvlPmDmjVXVKn2kfXJmctMFcY7ealMdNLHg8EAp1wGGayUWD8lJYTdqf/WJX&#10;1XRgL9JhTeEv7PKQBJQ209ioDBaDOCCh6GgRddkwhVGmZvpkbxQVfFOUOlYzWqGKjlQQQrYy6EWd&#10;lKanTwQ/fNqnL3ShAIYbYYMSGXVAyHgunkGJzTga+wmZCyemU7EgZEZdwDSTKuFwg/ijL+KL/IMR&#10;JGVvhxGkRGow8pKtL+ViFvE1inGVbUGmGsqhT6QZrFiUg3Nye9OPPNZOLoOGhMeQ5hlK4ZqKqHcX&#10;7Zkb5VKRy8qsY+b+rAgnjmZ3jj6oQLyTECiJjupiFAjzrjWpLhS3emnBlr5oH0yHMAGqgzHSroHY&#10;EKLoXaxapvX6RDCxFTjEN+gEFpHRFVc6FjpkOLkKo0OrEHnXMsIqLTI6ncPaT/FqIHIBJAYLmjTh&#10;NYp6QGe0QE7jsE9ncE0DQRWWsQ5RfrVWdVlTGSAbdQ8mLnHyPHJFmOmJZR01SGvDUp6Iedo1L436&#10;eDQls/R6pqbVjXszq1+xbX/Dr5OVNyuXlFCxT0z7LDVKoxhVJhFZtUwTXa6pcP5iOw/XNJgYRk94&#10;eqlDcPkpg69RGm00YQCntvzCfT/DStUqGVVDIALhRr/Wf3+oXTv+MaTo1x7zCp00Oz9M0hexKkDC&#10;hxi04iTawa90g2ZKcZBEC73zo7RGsjj45EiVhLR5uiyQW0q0tb3K8VEQUlZNkztiuRniS7vC2X59&#10;JKSw2WUqAUIpq7YQJCFpM6p9VWvDVxvvKISKoTamlhprNBJnY4QNJhqvEUzCwU2n+0pp4buKCbwd&#10;mqc324ACoRVLYpS6EhhrghUuipQMgR5LeT3gZl5PNL30ocGOq8IfBjT+Bb7y6bDU+m/H9RD8Y5Hl&#10;ty5ea7oMcXW/hMAYsXrUkhIqi66aEoC96boqtWX9E4p41ihiKrZSCnAHY2iBwrbU8cC2FcFuyDjW&#10;mZzEkl5GGUn+6TEQ67Ru2SuwkoO4vYLGbChl3IueHRK1UaYzUZajBRRRf8VLYglRjrJ+tGlsWCNw&#10;HXU8E3Z1PEEpksioOMB/T4gXbDkaJRaJBiJI1ao6vRR7hkYi/Ds3reqq9HN4cbYkQDgSbarBflMx&#10;daeGuJqdCGnC9UOwTfE4sVwfcAxFK2KyXaZCxIGs5CulmqpgoUE8k3LAQ9JHvRFWl7ESZCswBoJH&#10;ZeOMbhNxdfFrwEUvxcomywTFLMhNpNFgLkauY9q3v/u3/nRDp7sg9yhJOgs5Kdxj2tkdveo4UJLG&#10;pUTCTtHGKwwrHCVlfvIWPLqsqvcnviFRe8gpopdsy/ZgF7P+zB6LNpsqt2iVk0ShRniREgzGLj7S&#10;v0ZTKjBiWOKI0R69djM4H1m8mOVcVVYBGf9rqxbjVBPjvt3RJT9lX9bzyvaszyI4b89To+Fix7Em&#10;ZmSlmDicdX41khd5GmKUEbjxIQ/hsYOKKMZFGhO6rYf2trFif3+kEmfWH7RLXTrghEbseR1JpNSV&#10;E8kqHyYdnSj9T1shEtoxEo+mhqps0+RVJavswbmIeOBGy/7USCtiy3e2oDCrKK0T01MEKmEGzEJN&#10;KPBLfu6KNR4Zf6w0Rm5nrdy0sIIo1Z8Bpm3zgun8yPYLe8ChagWxwDLp2fmpEp4IEWBqqlIrr+MM&#10;wWztT9b+iWGg2M6veB52J8bQe89FW894w27ddpRZks85zXiWPdjg4juxK0Up8s+cCzVBbTavVpKF&#10;ghLnWIgv2Ecq0mHAucElhja+JWLwu4TQNXz1dxK7K83wKRTIk3YIE9/ZhMC8xWzUFRxHotYTscUv&#10;hBVqyiRMwsGC8SW80iQiQxhhBXzHHTEnnIZ58dsfvGTzbMbIbT9fJ7kfhjThLISJXXqv5ilK9zrb&#10;GBr3u01vCWPtsiCcYkuKDHDTBUL3QtiqUchqdr4EcQMzqZ9qh5PUxYiu/Uvp6hjTLM6e3N/+TTet&#10;JDg6RtcwVEkmI8IfgbR9LSYOLlnGVxfeMaM1yuUYxV/+UwY8kGYZyxFRIi5GIv7LAkObHJu3B31g&#10;deRmo0Jd86JKOvx0IPRmWOk7YgvZ9EsDjEwqdouOjXyOiNikw7F9sA09sq3FtP1PlB0StJIjNi1F&#10;xRc4MOChx03lkzszvEIx98SnEb64z2vhI6jn3kuylwy27sKMZF4v62IhWSswCnR+IxlcqDphtkV/&#10;lO0aSujjsGl/mIdSVhQfr9tANjEDHGcwc37rgYWTkKK7/sdxp8Uf8LHfG+ro/+Q67CwVyMtjve0k&#10;rYhj0isfVD6BasHXxjclm+6nltPCPSF0eglGC1IgpvkS4LdgsgkaCWYibmW6vwXISGo8akLZNLJ/&#10;7Lj+IiMi7JGs6HnFRZp3foxsWLP+EGDNW/Y9pDrAEyGR6L3L6Cetc5A+q57moSVTdyo6nqJm5XXh&#10;zj7BzpGzTjGAd+5G6lvugTe652IVYmN0b/e2KF4a4hJWuuZY3Z5BNkBsXGkFbMsojSJxEWBq8Vdd&#10;v78G9Seey1hNIh355zeQXXN+3U8/8Rgx2mTz0UOzHKu+qkae7SkdE6e8nansFefuq8EdMfDMypep&#10;OCm6FCvD7k8U2AaFzTotu5bxV5p6r7vWGgoMrTm48E5jIdtE71KdRt29IsMxjfw3k0BDu4MOe4NC&#10;7A18aimBEWnGpIF0rzXoxw02O1V0S44RkXwbw8n+uvZ+naa58hTVsyvWt/J2MZlIFPcqKoHfse5U&#10;Qj46JOpy0fcFWx/zAdSerDQT8RITxZG0VqpkzaUbwmvsh6TjUq7JhMBgrfF2dp+DXv30eyQ9PBn2&#10;QlgnaX/V1JGBtJMekR84Ic6xL6azT0rdDqK6Tell+OTuDBAxJAwkWNDgQYQJFS5k2NAhwQcPJU6k&#10;KAEGDIExMFqEsQJjxoECL66QsGLGwRUCB8JYSXIgSZcsDWqsWPPgyYkncTbcudOmwxk+f/KkGJRG&#10;DRtJkSa1caOp06Y2aiCdupTpgxtZn97A0dVr1xw5wIbFwbVr1q84cjCtQQMn06xQbdCgW7UGzqn+&#10;BU/GtZFDxw4dNx7OqMGVbNqmNYbWpKFVsQSkNGyA1ZHjBl26N5ZydUoDR2XNBekijLgYYRDIdlVX&#10;lYDa9GvYFN1KUFkxxu2CtVfG5t07YWnfthHKtIgwhkuaGmPMkOFRpAwbuCWcZAlTd8mGMhJeD854&#10;utDuehvSqBk0fOqpTOE2LRuXa1u7cm1gdRoXrFqvlcP63e8VrVqyoMJsoLOiamuuGY6Cry3y2iIo&#10;Qcm8CksHHCbyzDKz/NMMvPOmk0qn7yCbzCupKqzhLLSgorAsqRwCLjbUVpOxNYK46/DGhXDTbiYb&#10;G+rxoB9xFFKCF4f0MSPdLtqtuItUgkGG21T+ogEjGTqy6DjlWCJOpiAn6vK8tyoMikPzBuLwwaGE&#10;EuyxnBYjTyHCNoPLPhSdaksuvrKizz0JxfJLB/324y8tQS3LiyAbAJXLrTGnUhC+gZyajq4ZzLpB&#10;rMskqrSy+1Cc6000O5wKxIHc4syrwgxLq0L8QGuxoQeKXCxGGVWjsUwjc92uN5C+fGhHXReTNViD&#10;oFTpR5FS6ui2FWSYIYYSBpLB2BiqhIG8aokzyCWFRJqJWDhP+pQgUMEsSDA0CdMB3IUki6q+/wAs&#10;y1G65rTvhgdQHKtQQAOdsF+xutIPNAcJymGHtZSKE0K7RpMgsbuMmgyuMxUCtCwA+XrVSKP+Dirx&#10;BkAR9pM/syx7+DCoBjpUoWFtorVW1lAjjF2ajWPohutq67FKH2t+reWhgLWJO22LizJKCZyltqQo&#10;S3iWSoyaXbIgK6eusUtfzyNPp3LbLK8hGx72+aDGtHLv0ovJWrDes83K96v9AP0TsBUHBlgtuS/O&#10;is3GdoDK0aTqkoreE7satVGoEiR1vMD6ApitroOLPKGk0P4LsJHFqjwoAMViczrIGAKaopdhViyI&#10;rMcOLnWCQmtI25xV9230XGMvbuonjYUyOtpCKiFKKJ9l7rYZPhIJhmi3He52q5GuUaLJGTsT1J4S&#10;qvino3At1aAEg82wQMMQbi+vuyRg29L+rvI9rF/2Q97hMwr/Jat9P3EI22AcqAq8Kban2ruvHNhq&#10;OnEp30TuhzbM2c9RotoaQ9x1qYNd7l9/iUuDDlMuG8xsIbSTSOlgRiPZyS5I6OodkMz0rRAGh4O8&#10;GkqSnlUfGzgLaRopAZSa9KzlkGRHF1lWCVbALW0VLTdDzNFNOAab6yHEUTfgUPQG85pE7Uc9TeHP&#10;pyJDrsp9DwfqmyBgdvDFfonMMiH7y4S+KDK53U9lkvlbYTKooMa0ZzKZUspA+lIW7WnqRGekUF6c&#10;+JrIzGYhScHb5cqIsQuGzVKfO4rDNvgaD9YKhCmMDesoYkmiULImK6RZ0TDyEeZAqQb+H2HJ0zTy&#10;gSitwIdQ2lEJogUtqU1ES7nRmSaLEpus5OCP4KLBoBRYFf4RbmNRwY9XHiA/HfBAmXT7i35Q1Mwy&#10;9gdkmEuKx+SSHvO9cZGXSdBcWte4ghVFLV/kQeNOGJ6kdA9srcobp/6jGCqKj4SK+9wjZ4Ue07UG&#10;k7YcW4+OxU/YcBJHqeNhDPZ2G7pUS6E4VBJtppUSgXhkJJ9sKEM2MhMuhUR15drlQpIIJ/IcBU6g&#10;E8+NCIODSimlYZhhjWioCD+/PACMldmBMnmAuWieZZw3PSNg2gPGsiDkKSrdmlsKwyJgMipSfMEe&#10;DmqKuTd9NE3dEyRCjAqyymT1bv7+gcyf9GOQAUkVOAItSCRn5BqADm1XA01reMi6uttASZYIzYpB&#10;DwpR4kHrA6iUwAf6OgMdXkQqCe0ITLYnEd1wZ5+vEYpQGvggqY60IIrBSWUf0lHYZMZsn6reZPfV&#10;U5ku8y82vdgXyTIi9yUTjFLxIoXUWJChDvaEViFk/tqyE85wM7IGSRQPenDT15rrO9HDzFE+w8cc&#10;LFN8OKjXXz4TQNPEKiKxIh0+P4jWttpkJ0LLbncN8tZKEtQ4K9DMcmTARiZWaTnQuo1f2XslVsLr&#10;adxqIRE15d1wnTNUt+zQZe6jlTxy77mjtWlovfjUBMqtUxH84m95kLCDYaqeZtr+222xyKCkeI6R&#10;cxzsbg2yAwcHV0jXY9DIRltTnrqWQIfpDnUfYtbV0Ii7+HXgbWWoUSMtlsYDAe9BZoxC6djMds/b&#10;0mU+QsD1/o4GcYXoCj7gNI1Ax11Vcg59vUTLf3qUIR5+omi6xuWDRMwnY27XgzD7k5OUJWC2XVxC&#10;GnOwmxZ4mWJhX1gcN6E1h4ynPrVMWFbGvcB9mbOY+hSojipbm9jAwRVKoaNqwJ8z/rYHv0XYSXqp&#10;OUa3eIUwthV2d+yQtgjkzCx0iI5T2GPu2Xet3NluCXFzrB29WiDqjVJ1asCs42gpJdFRKBOzFZOq&#10;CZEhSCLWR8n8tRM21jRRJWn+d9RcIG9q+UJP9e1NZYqwDEuxcpmzHwAPiSkKaSacqQ4whIJSQUqp&#10;jDP0kizlmCtimm2tUXED46QnDRg7EhrMFNm0dSXp6U83ZML7Fo6qA+6iEFZLO8abtQzjSgP1rmBK&#10;tFGOQpl13pUsJ3dKu8F5lWQlK9uXJTZaLMEttL1yWXq/K+8sZBmLo9rayZELSZVf4uzFfNmJM4Or&#10;ilOyKu5V5bIyVbleZXcyGsJ0ZkwESdXg0FOTCdcsM4+ZQefml0wf3FTcWRQSBzltl0ke3CGxTpqp&#10;xY4jVF+yhDjmkA2oNJ0nEU9sca/WkmHwLGMt69YYCEoJYLDXJ9sQBpe5QdT+fljEhHykdySvWZmY&#10;3WagmMlh6Vany+8rqslYRilnPlFW6XxTHTxgsE1/VMRq7hT76ZSQfqnL0vUSSMIEjmGTGlWzDZQY&#10;nov93JXz5okK5RUQ/5aJAC4pbyJQkAgkX/kH+XrMzp6QH2PS7M+vSNp7ZnAchySxDr1StaZjrB8u&#10;5yUKv4h6obRrjVQnJb9Lya1zHfKFjBxIih3Sbi0reUaBSCeOdZjiQuT/o4sst3is3qi6spCMUZuB&#10;KOKUppCbB0iPpbAwljIQpAgL8UGKXGKi+4Mtx2AL8ygMMWuswNmMBTIi7zqqnZOMwzgMHPCtmiKg&#10;rhm1h0g+5Bud5ssLgKP+vuzKMuqzvrGbDh7EsRmKkuLBGdoQHty4u6MhwrgqJVZ6FoJwDop6LyxJ&#10;CIhaK+zLwsiLDWX7DvMQpAArFcwwtzFxvZ4ooMMyE5wYw/BQwMtIwBkYFKHDmPmgQ0ghw6MYrEIy&#10;FDeKmOKrF7CwlNnAQAZRp8q6C6VoCg3qMpPrDUpBL/CRl99zqv1wCvCQwRlEPuU7Pubzt7NaOx3M&#10;jWn5lR20JR/MjoKQK+mQNV7LCO3AIZroHVjUvihLqIorv1f5HQmIFuRBnuRxpZGTCfgDsm4Zmy4M&#10;irAZwO7Rv2YzujgsqgThm+JDCDIkDMhbOY55tBVRCwjqivkYEUYzCqT+y8PVey5AjDYzcZQxKZtL&#10;KRDJWJH1AI84kYoM+jPvCin4AMf22MNCMYvJ0I+o8w1OhIjSGEiCuMHTCcWA+7GAO0Uv0Y7YiYHo&#10;UIy82on0yzhik5ZRyitqoQG/gxZpgQnBow2PeInlQbxUQyEzYUhqZKzHEimVSUfySMYQuYlHREak&#10;cMYyvMTiaqRG7BBGkYoAIaY9yZTisrS1UQqlsx+O6guni70s0jlnYpGN4R7WqDwaM6qlULA5MiOA&#10;CRDCk5tMIZfgMEiCNEsaMR3nU8ifYMnYcEsddMiaWK80/Ce6LJok7J0nobsl/BBn+Tu6mwFXuo24&#10;Y57r87GCmz6og4z+MhyNBpEMBaQ6NbQ05irEBGGunZQ37WEQn8REYgkpv/BGt0mVnhzAo0xHnjsK&#10;EjKTO8qg6agKOAIQTgmLxMFGOArI/QpDXprAAbOMsmgmZpInDfwTP5usslSICHCxgUDIsNPBVxQh&#10;tmSZ7kASkABFiqM/o1G8aekIJfG+o8GI4aELHwIsXqyhZPnIqImoT1IIYStG1emJc/OQk4DAu2iM&#10;/BMNUjlKwhjD/eOaynqUAQGo0qOUtsCjGXjACIwTRzLDwaKUS7QUrrEwCfiK3KIKykoXMczJgHvE&#10;owKqdnSq9nkf+3lNrpgjn/BD40M+FSWSgzSf0izN5lTIn4xOtHv+DUtSCbkKic/ZiC3ZiPSrlmZR&#10;GrxLkCZZsuYQjOPYRRkYzPOKoZeojsTLvmGrTiltsxkdjEZRELEZQCtKN/xURqNQnPwrw2ZEStic&#10;xo3iOTd6ilF5QJ2oT5bKHv2iHjJxl9mYPQXMItgsQWosk/o0Qf0KoeLKvDPCNGZKLR2AJ0VVomZ7&#10;jU0kiEflMdBBjReF0RxkyyulURWiiOjTqFqSUusMVYE4CRsa0lojTOCJgRrQDr87CoXSnSphP9ow&#10;HuKgL8V0taIbj0btMtZ0UQJdikZSkDLZSXLhGgddOlzpGHJB0aBAw2JrFGuEQMeAowNtGDVsJDTb&#10;P6uKisEh0AD+nSz4HLcOIZOhqM9t68ZEkSAUU6ZEfRjJVB3goNRKLa4Y1VQfg0vVydG2EihguQ5g&#10;0dfs+9QgUThWAqWKMyiWmJYfLYEpqRbmeE1WiitY7M6CMKypQRabEUJMylTxaNZ5bJ0AcrpHNJ8T&#10;AlOlUhwQaaA7JZeZxMna0xWukS13UYqzUEa6ED2mkDxnzVarkgwM9EmqQLpSIc1SGUvrAVRki43s&#10;ycN2pM0WzBubEq0zDaF49dV5JQ+ZsVeFkIFVzS6A5SdZYchR3NqkkRbjQJaI3KHFaxJ6lAF4edVR&#10;3cX2Aiy5MqUrCVWqWYwgTEmk1S5qVIytyQtLcwumANov9EL+cWSb/ZRT3XxEpbymYKmLYCWbYcWM&#10;OkTASflW/kJWyOom+iTQwBkupr2fQBs40OHY4AAmqYCggCELM1qmcgogmKTaFr3aAblUe+2mPNXa&#10;YFkh7tINvNsvHXkelSQI2MkN4sgI9EopnJkWhZVb4lkWGHA/hXqSsAmyjEVJIvpUbPwO3PRbnRWp&#10;16KKZ1TWpUM6+PDZY7VGBXS97YG2XPJGCTWpDPW/1DBNo1NNfKkmdaqqLWtGxM2j7vmliImQD4m9&#10;PGSRbBLarMymfKSQQLkY2VSu4tSkqrXd0cBde10y3gUXgYqrIAslWeRB7g2VHIVCRUoVJ5msjTya&#10;JYurW2v+Ducpu9v4nSgpvC+RCerIEV/xCXkL1JfzwnrJi/vJgZlpXwgBFaN6TfMRRzHdT8hTEP8Q&#10;C8zBkKo0qWh82UH00mU9kQeIHmOLRgXkKGytXG5kovQoUQws0XpxTUZRqh2j1odJFC8iTkGRmwlB&#10;KVOsXQyuV4UUP/fs4K6zDbJ7Hrnq12MBjx+5KEUcouRAVY/Aq1nly4b6SIctP+OpkYsyiPZ0tcU7&#10;WuMkt+5tSYd4EyZSQwa5ohZBVsdjFM5E2f0j4/4oo5kan5wwOfNNjWz6wi9TDMVomd2aQMhqKQVM&#10;DYiJjEupj8IBHA01CnE1oi4EF6ici/RI15nC4/4YJ07+2ePltNp59WNBJgh8DeefuQnvg75QEgrn&#10;XefrBGIediiMS0VvGQlUXZaU+MsYeGHFO5rf8SGKYxKHEqJOXruT2L6h+CMPG8A/9ZDNS9/DsbT+&#10;lLfbWseZY7oITiblwjYEKWXP7NiKIa6qGhYuM4/ErYuq0LwMs5MK1DzN6Is99SZkRGh+mk+V2sqB&#10;qWJnmqZyohCw7WYMxlpylohxDuqJiAihCV6yFRoq9VS9WGqzxc68pZpaiuSy1b5VvUXl4Bkeeigq&#10;yziLBFUTYrru4Kg2oWY5JVwMw1b9bMwnxl9tLQgQxal13WkF+sOO7g6Vk9TXiNPS9R9CAwyVdkr+&#10;qRf+n6UXLs0kW4pMo2IPNcOzbD4uusmBnqaRnwZn6vOJWyVqfqtqoTbbLNy+4c1C+UPVjOOSlCAJ&#10;JJG/64waHoq7u8sdjvC+u/Nfm4i6uEXT8HiTBiEMrjVphU5lB+2/o7zPXZUAtGFXjLY3aiKpPITT&#10;ycYeF01jlS4cdoJg+Wi9RgqYjbbfiibZLYRZ+vwOxpYXCjWL1gqMyZZX27VsthxqzeYNoHFv4i2h&#10;iplhsGaJ6/XUT4pFXLMS5SCJJ8Gr/W4W1T6alHgYJnK7oOHV0EHdlmMOBUUQOBrA+2XcOGVrXNka&#10;OCMtFHMwv9GMmey5NUFHobqidusNuVRNKx4R+aH+YrnBQDH9FLw5HMl7a5ZzZ3ZZ3GutlA/9L/fw&#10;qqwoZXaJCPW+WvY+u9V879cQW9IolopQ6leratAm4e01wS25W427nUxuGiU5cJCTq1mijQzKb7Uq&#10;boW4a9kQ0/w7YJ+MRs6K0+yBZWZE8HU9o4yOwBOZmANOIncBVjNvMb/1T8/gRgzEmwSCbEwh0Eox&#10;rqxYRjIV4OyCaF+dCgkppvrImMKAHpp5gCL/Zg1WclAvZ1LzblcrYcZ7nrwECTDHmWAjySgXxiU5&#10;np/o4ZTETdS1HjCERoWW3A57xDaHY/+tuuSOsP6gxysSyw3hiTzvjAsd5IoorsLY9UCbDGbKMPb+&#10;6bb0yJ7aemU4Pl3RwPGxIWP/wSqUKRnNIfG0iojK/vRQb3eb4KA/ivJ/xj5VnEv+BgmIyqjjWbjq&#10;SFJOthbssCgcMV1GbJeSHtZmBSYIvNqOIelJERH4kWBsf2hCcq6g+nNEORsCdvZblpj6gPY7+YrK&#10;sZ+z2Y9gtS0YV0ZeyizQKWwQxJuzIAswch3vUvc+Znd3z3mJKJKHRQi3LORzRiweOZK3c+Tj6FqO&#10;4M6D4KGkkYmqMd5Yb0M0v2UGKdYmNumaHkNF10xtnQ3VrJOooGi88AvTyp+HGG/NOWWOzwkOfcqk&#10;28rxsdCnoM39BEH1yPUN1Itbx3jtwgsJLKb+xj4Yn3pmgAqCL755vtd5xSfbiDgT+Z5vcUY8pfbU&#10;uEJMw9wNhFLwhfshITo8qhloJJJmspzMxiw91QipMQ1TMmW6wUkR96A6n8APoxU4tFizNxwSTkpW&#10;VI4KwaFKbUvEmEPExnAjOwkd3Ha5vS9AkrVfxl4zQ29X/DL8dV986udUFt3aqafyh6BO7MWy5iFe&#10;wgRCndknpy6KvB7lID7zJnbmYG1/Sf/CYU02F2WK/EEfrZicy8w0h3ip99DQy/sJgHggYSDBggRn&#10;0JgxQwJCGgNn1LhRowaNihEl1sCBY+INjDdsdNRoA6QNGhFxdEy4cKFBhgofwmTZcibNmjb+bxpM&#10;OLAiQRsaceT4OVIHDp81cCJNqvRmkAcVn0KFKiHIQ5lLr2LNqnUr165ev9oUOFAGQbIzZcRAmnas&#10;wRhr274dOwMtWRg47Q60a1UGjLUw8BIEnJdg3KSFcTrMaRUmQZ1aFxdkqRAqRagKV0pIWGOyypcy&#10;bdQAmUMHUR05Tkt8SdPG0hk+c4DEqBqszYVicV5mqHOyBIqbJ46sbHJkx+IogRrdHPuGypmzGbNM&#10;TLurysQIW4bUGPQjRukzcXif7rVp1PI8qTIUr349+/bu1d82K0F+y8NX3dJEm9Yt/740D++Xll1x&#10;ySfgChLEAMOBX9l3E2QD1ZBDeoQxZMP+Ss8h5dB1kUFkUkMWlddYdAg1JJmIN+Swww6kmRYUShTR&#10;ZlJHIwW3UHju3ZaUdAiNhJBwNJZUkUbFnabdDSi55qNJMKYH2Y2ZzfbgewfJROKE2B153IwUsWYT&#10;c8xNidUDTpkX1VQH5Rimmmuy2aaYrbGlVIOFoUXYfjcJVphgZe0p4EwDulmQT4J+tJmHoQ2aHn07&#10;tbQST+UFGZWNL5UZ5UOapajiaKOJ9ORWENFY3FFuptkoZJcNN1FDEdFo5E9DhpZSQrOaxJOUD2Im&#10;JZsb6qZhQRMB51NxoAWJ0w2B4jQmVWWaid6oY0IbrbTIUluttVqV6mCc/A3UYFsUfgv+bn714XSg&#10;X/8VZJdgCyXI5kdBHjmXDDLQANpGH8Vp05IO0VoRj09tdhmqtF4360G6KUeaiqR1BBtzN2JonacG&#10;xeqvru1la5BVjvoIXHFHguaxSFsSt5tlBFFkInQr5xRobo7OBCxEsb4LLFLHXtuSQMsy+9SZF88k&#10;7bS0AZ2zeosafVXGcnLrrZ3/NV1QDIva522dgyW1bnN4reU0gkjNNXEMv8lwpAyhzfDlDQvJoKtM&#10;qn5Ib3kBV6UhZx021GSTM2hX5HUYTsdvSQezuXRNHYJIc0es1itsUdsFZ6F1kVGJWUHNaawe4LV9&#10;mHdjDgUZMLE1Jv3mzwKjnht6tAn+3fqYiGFeuuyzG46Tfm4hLW5L3umH01u/70dfu1g5drnFLHUt&#10;dU341Xf1YW3La0MOHzk2alVtL8qTS/zaXZmhA7s0WW69VunSQKLVrP3s8NH03PiuCcfRlt5LbxyN&#10;qkKpPoesRUc4lP5rLia18Vl4IhccnXCpeOtL1kCokroHnilQrrvNqoq2wAuqxWvzCRoAmYa7muSO&#10;PXvqjfUMMsLLeSYz8SPRDJJXkLYppUBTu1r4FEKWGPiLLHuR11zK4i/KoYqF/kLgQQhmKwu1L1Yo&#10;OZYFMag0pcxqZhMBWOMQ5ZvQFIUkISsfhBrTm96ksFGHa19WJGOSCVnuUifTjQH+73c5J3JRZ6d7&#10;oMAimLQJDs2JesRYUqjGH+Y5ETAn3AmInqKQ0ACrMp5hF+WyEoPL6IdeCHGeDfPVpEXN60EaokHb&#10;DLk941XGfJ5LUk5iFbI9sg5Xl3oJjaxzSGCBplaI+tjDFBieOMJIlY/BCok208jtVSc6GUHJaO43&#10;Mdk18QEOpGMdV9fEnOERWqic5lLic5O4/BGQGTyhBq/ZvHDRBGBXXNLopqiTR8KJMSKCSAuhpxIZ&#10;8O+Rk+MQCDOzSoGZ55AS+6FnfFYT7VlpKZ155h3JiLJZEetD9bLiRuq1xJCZsyodTI+vuihRsBm0&#10;jACt48DGp8Ij6YAHRKkZNYv+pswaMjOCtaPmQKK5UpaW7qV/6ssfabi8/QwSK3r60y/ThajgmHNY&#10;9wvlhLrZrcbgrpfVgR6BKpIWgr5xkRKIFAsDxj2rBtRKi/lbT2FquisdDFT3GxgiR7LQWb4oNAq0&#10;pxe7ZD4w6i2Nm/MKhjgmSqkyqkkRGY1IRRJLr4YFpXQ80wOgCtiCuPSw15JpfbJ5O68x8mlduZPy&#10;biLOYLGKOJoFqmUMm5kotrBWA+0hW+fTP+egsVEa8iWUfHQ3gHYpqwwpYVXSqFhszcRXoNrSjmR0&#10;wIpIxCcHHFxSWDOq3XjxomrSCb8kSqkqaQa4OFCYDnawOP15dTFNYWYzJcD+2NtW06XfBa9Sascu&#10;dnELQS7UZn1OZdTlbWVWEbmIUGkJpJR5MnO23QneKtJJVdUAepCB4Vw9tbEgBrFfURzI2vpVxB2B&#10;lby4JaNFagRdkiRyOLE8ZGnV+aRQSsc7+52oVzykMvFNKnwOQSt1R/ownDAJgyzZLndf0hQJS1C8&#10;icWxd1syr6+FUGp//GJZ7ASDU9nEW97KaUt+SssZLWezG87vDwl2JRwCy5C12mILVWs5glpqoCbW&#10;p0UCBh4OV45lPJ6wqUxcnSZpeUnxs0j/FnNL4ARMdGIEyzH5qzJG4bO2K45clojJHNqGs88B1ApV&#10;ClvjHq8ZpnhsD3tZd9P+CDf2jyMRMrp8l5Ugl9LJ9l0OdyCasq9ddEmpk1Qhf1rJnPxQuVjBr2QK&#10;9pSGMpejudKYZyO9NBTrptYXWglobPQ9q0wuPEdRjll5xcURL/qXF7LVZShSHHKiCDatYa0eG13j&#10;GZw00jjW8XjXI52l4QfUj0xvDGyQoABVup7deu+3mJwZII2aOO8a6hSPyt+n+nN7QtSwMTn51qjQ&#10;B9nhc1AQf2M3f01xIoxxJWrFnZVfZ/mK39NrLLFqscgYGCZq5V8Kob1LrshkwdUeZpcQtR2cgY3b&#10;u8KKAx3NzHBbPOc6I7fQ+EwQgSzmL0lRyJD/+Jd4+w7pcprBCcWJbyD+je6+ifwzyFUz7F5CvZWk&#10;lcsUeaPO1giRYwrt96niaLde+7pReZazP2tNSESOaM8ohDMJtTfQ1NYL7encpMHyh/WJaIdfoZke&#10;zGEscVTWnLs7u4lZXq3zNa90x0qpgVjQm94kZxPej/XTfbp2eaMuZi1z+2nIop5Icz4oLlYfokKi&#10;3nESyQfBSJPSk6Bb5zhfyKB4ffxXw1ovy9hKgQiuaBxLqU5VWeh9GU0n8QSem31VUXpBGZyMCqWj&#10;GLNH7wZJ/M3tqKN5/Zj3ty33zifIwXQZRD59yvyA3PIXoV+l/XYCf/gx2r6okN6Kp5dzysouaFjG&#10;T8ZNUmbAEAEKzOz+ZQ6VTMjD1RB/GcpuUF375J74JUWauBbp1Ys9jRKqYF9qXQlLlARLHMWjNBd/&#10;KaC+4IZhkYiD8d8DcsR27MRFIFpu+Yai0RVYcN8DFZb3KYVHUaBXkV948dwEZV7TpJfQaRB+ZNO8&#10;0d9WrZUJ/gniEJxZnZ5wlMdWWQX9EIvGQQXzZFJiQA9aQIysidHZKclogZaldJAPdtUPthSv+RL8&#10;9F8Y3RVHodFsPErBEJJk+MakTMxWeWACXoWSJNhvwM0UgUxskdAMNhmITIn2EcQy2Vy0gNtCrA4q&#10;gZobVqC1uF++tNC7xYCOKV2m0RTzhFYmyUvjVdnHxdoLTU2HIFL+LFKRaF0hdjlgsJiaFfrXHjae&#10;BuoepqlYP63g8cyT3JlKHWniTVReZIzTl2EGv5SP+7xZsB0YQHXYgekLMh6j/fUKfhmSwxXE4ozg&#10;r9igCnWgEy1TJdocuO3gJaIQJIpHJiYjA1WLF5rF1BRhNh0dPobiEPqjS5lJY60KAPYMs9TW9sQi&#10;v1XHgjFV7XFOHTnGZIwKsAHfn02g1bVWZ/AaMC4XPLLZB9KZBl5dr+CGL8JE8TSXjahTE42kc7Ah&#10;btBimUFEXknADRDF4WmFWpWj0aRjJaaOsoTV1wlle+zkPD4RUSYZTZXFQvzFJ+ZjPtrbURldKeIQ&#10;9IlPQsjN/tH+wBCynScV5MmYjNPlYnm0DQ61k4i1YQOeoAq5Fj/RTewEJQBtzBitx8WooHhQEEUt&#10;hPXo1sY0h20BDgN6R2JU1FuVpLBFWBiB2RB15a9IAA7sgEY0TlGiDHElTQRgZma2RE/eXBAcWP2B&#10;n7xMCb0YJftQy+WBX+ZtXj52Xj5qhjkJh0RyFhf2XV49xT/yHP/ppiF9oWelka+EmJYNG53BJUOs&#10;jSDqF6AZI1cM5lAi55oAnYgQ0oMZZksu3O64RnVOVDQeDjZW3EVqiyGJlWVCiEbsQA4AnlntZK2s&#10;TwQwhWBBUJrM4XNyZGnKThDSxrtl2lNOTSn6hwdlk0RmGC3++sh9kVPIaMhaEN1seQ9OrtPoQV+Z&#10;4CbPAaLeqBH8QCNoaQbgVCgZ0hNRDlEc5pZaTsfFROel3CEZpZjGOCRbtWIEiuQbmWRcKqCJPNNr&#10;meNa0YBGmIa9bNhSnGPOZCZmzgRnDtaJmtZz1N91tsfZeOQ84idYDA9c8Cf74YU8qhfu8IeAZpgi&#10;FShQGVCWjRaEmJMj5tboielScUZFghb2eMtcIsSEymmO7Jog1ild7WWkBBxYedSTgk1estCNvswE&#10;yp3ChVV0FOan1Jb7OCerWZvMTVUNmEaPSs+QXBDauef2wWfqQJqPMR6WbkXb9Jt9bkWUdgUM2NR+&#10;VmmCMNn+5+FOaHYMv82hhvkG1KHeRbqgTFDW1+Af26HeWykUVlblGlWcbU4cn7bZFZ0SNdrZhczp&#10;s0JrtE7oh84lalUJHZJYttKlhx5jybHhrcTZQiXfrwzeiowUUEwPZe5RphaEkcanhX5qhxKNadki&#10;qW5im7AE/NUEVVZp0hEI/UEPLAGVmH5pIh3QrTKEW4hPDcJXsFIGsSKIgPnXF3JSVQ5dfRbRXn6g&#10;axRSRE7bS9CNtr5HQ4AGcyBo/z0hkm3jdNApENWGtviP2zziwlkKh84NqJza5WSEuRYJigBF4UkY&#10;u0bifABs0ZIF+UnSE36F9ujQLmKsvf6cmzwTv/LnNfX+J9dkEioCYBVq4RZhVitGRlUiDqrdn3lE&#10;XAd+IlnMijvlYcuMEXIRGeHYyPEwG9zwXd5oLD0tkqHOa0lsrVqx09P6aXn11K24ZGpdq3Mm59MO&#10;YnW6z+MWkjkWy0ZKRJH4RHVNH3gJbQRoF9EaLf11KtH2kWjOq/hsrFxArTJaC/TQBNU+pU30xbww&#10;T1IJzBZC1MBOoeSQHq7QymcVjcOWWZbpiiuBreJykYhhJIRs0gcGyQoO5/BS1Mj2xv10ByL95YZo&#10;o4PsJIzSBJIW6/IJinQchWEpbRkZ5t44V+WIE1QEh5ekjXaYxs8yIksNaZF67uf+2DIazbxYI32m&#10;rkH+mOp7vN9q9scJyRDo8oc7jef9SB0uWqH+lRCtKNL/6AtlnC304UaAtd35LCdYJcYMqqSzpVWt&#10;BNSv+J/J7VKJ3NsshSnEMp/I6obc1udKQdjyjZhvfsWzdZVfzgzEVUQI6gsWkYaLZBHvUQX+0h/O&#10;bdC1zIXnfO//AvB0vF9UvtBNVelfmEXuvKp+7ONA4qLrcW2Znl7VyWT5AlHwNmhEPeRVSgfQpqgE&#10;ZmeNLobHbNhc3eGwicekeCN31EwNHg9YRGAI1+wMuwf3ztyiMty0iVbHKJprmBWLXNvjWeL94q8S&#10;y44ZQ3FNBDC92UT2uK4+ku1MbHGArko53Vcuygz+LcrM33RMhunIZWlln/UQga2sTXDbdRAVTUZv&#10;rRRK4DpmiDEpN8KYXh7oWflxoCrqih2TxRiMVgXWE19sh8FwB29rHkukLGVZhhAHugbX/OLYJCMx&#10;+Fny7AyuYnFyAL+HlqrzkEmAvgrZqwYovWQdBoarqqjyQnLGTznoP+VzWSFocbZPAZ4kFPFpj0xk&#10;3SiVyQTzbNmhezAJl8CmD4unHR9u4ULGrHZGCWoyNEsY0IBrFdpgh5AEULyIuh7WEYfz0WbyBXFy&#10;6K5P2kIl1mTaXPDjI81M1o1lFO2LDSHOmkrwUCVZt3ixPpMwRVcxR1MOcI7gr3pY9O6yNBfRNJf+&#10;GA08zJwFkfnasJ0p2ERTNDrXZdL086jWRnCERKXKyg+idDh7Vzmv9Kl+pAhNVipuXl/850zLywyR&#10;7FDp6VOEYZlx0rzEZlc2Ti8fDvaIVunhmXB0xa34JZQ4XCz62UKMREMRktK6kiHHSIGWSJkmKlan&#10;IJW02rGVsBwtmuGi0jCO7U2ESmy8CkpoYlojsUu3NbJgUygjhVe7B/akZhG2LqoKGFrMhcD+lk9j&#10;ZT/TtNz4sD0T9fKgogXvH0W0dLHW6XMFWx8+xPjqpVEsIF9etf8C8mQ+4FWWCFsfDu5JIadu9A32&#10;YDWDNRojBqn9hIu8i0kDFmzjb4+R93RQBKj+gtdblKJtqy4GoaKbFiE3DTjFfvHx4NPEKpQNvWJY&#10;1+oBJRn/wmYYpyrK+RnianR1f9ZfghEOmE/xWCfjotwP6/RLUouWpYyXKhpuS2+Y4ArIIsVywO9p&#10;FEmQ5px9f65sL9CyUiAo9gfh6hEkObhjDQ+qqhcqciBOc/XALORT/JGT6xPUMd54r6/wag6hfqig&#10;nFjuNZi1LnTMkjiHvAzbmS7MwjiDduzdAQ06Q2J+C/M/4YS+ZcemxK+PqzcG6bjRjvP60Es2R5o2&#10;1dTl3bYeCZhT3s5cq3MnLSxOz+GqMfNOt9+HaNzUIQbwRpy/RLecSzZ4HES8qBmHsFaUQNj+QXv3&#10;Yyy4cBq1muSKfFlh9j4z1K56Bde5jQ8x4SXjnhdtny+QfM36NLFbTdEF80Sli7fHAcrLDWRSER56&#10;VOD0P2Nl0qZ6hiVIJ7FvOTFsJ/fL2MUmL0VzDF9dHKUcVuUPNdcliv0xUnv20GW09xQvPUqt2yoW&#10;cGUJi7SIDkjEcVIgOIfz4lETCUvYnazzDN2OTMf6BR36VdqA7DrWIsvXs0OUhmY0l6oK9nC7PkdU&#10;Jl5zgr17nO/wxmD3WvbKGUXv20j3mEczBL20o8BSxwf4i6PgUKrsvC42RBzJabDIptjMa1Myn/Og&#10;HnHSr+uRYyU6PqZmXR/8pbLxIS287NL+BXKL1hdLnXoOoy7iIjMHoK2aUya+YmfFsOJuBW0JvS6X&#10;lg/ySkWjvbejvMvMlhFdXLQdO5zHF0j0jY2nhDfneM8D7AOQhTuetoQ91rAncCQVPLwjPHHz5tNP&#10;jR8LNwODaSw598liloB2nD4fLCaPhYKHn0cuc02ErC8dSU26hMOtIMaatmKpoDf+bvfO9lYUmo37&#10;1djjmH3zfRL3feuHCbMbLcFrkOTljJM/eipWpTlBfGLPZoZN/W/JWeWfcrE53vLAD003En+zx6gY&#10;FwWDUeIGoviBWaDKPmLh/lXESpEQxUPRN3nBNt+PiTjfPgad/9Cz8+DTnzrbW+3M6XT+SCxxog5w&#10;SxHpadHAAkQNgTVsELRREOFBhQIP1qBBg6FAiAMVLqQxA6MMCRs5dtwoI4bHjRhFljQpYQZKlClP&#10;lmRJQ0INlDY6suTIEqNNmC159vT582bKnUCJlnxos6jHB0mZNvWI1GlUnzZu3MBxNcfVGzaGSvX6&#10;NemDpTLIPiBbVoZZjUHAtjXqFq7UkB1j1K0LMgbZuzFg9Fwal6NYwYMJFxbc8ezFh4tzYnSYkyDD&#10;ihUHSm442WBCzQ4jOnyYeaHnnBI0nqxrckZXwC5VPk2N8SJPqCJnrwZcW6pN3D//2vb9O+mMGlV1&#10;6MihA8fW3SOXA7ctVkIQtWnPoiX+G915du1t53IMCcNu+PA+e2/nbRh94YmTFzY0CJp9wffx5XOW&#10;CBGhRM+iSTZV/XuooWa4YafUJCgQqgFxoOkmCW4wbzvdbuPNuf8gtE0oGqgyLoestnrswhA7+ks6&#10;66qrDjvtZKChNBFdBEq8GP168acZyEptsYtSq0yg9HwcjD2K6AtSIhwjgyhHxvpLykLgXmrNBhxR&#10;0hE1GnCQaaMosUSNxraaq2mk1px64MsuzTSqoBuGS86GKxsS88zsliqRuh8Py46G7jhqMc4Q+wop&#10;Rrt4Ks/FFU66EbYkF3MPPsoaZc/OH91TbCL9cqJ0yaKaBCw2HWFLjasaJPT0Js7+uCoIh5j6dAup&#10;2sr0itBVZe0ozaoOWvBIJmcdU4KlBjsRRbYgvO66Gne1jS/wwKurr5ZilVUGG3FUVDLLgnR0SPfk&#10;O2gr9raqys7HGvNUz11TOldcHDOMzSUNb+jv1WNx+/RcOJ3KdMYzN5V1Bqq0sgqHJJnc0jzC2vL1&#10;gUBlFNa5aPmE7cDSio22wWMBW9YuGDQe1KRmReSTtGmT1Czb/EoOTduSbWWUUhoeWOysvFAs18z/&#10;GiPJwJeWHC1B2uKNsOLgfm4JZNI4tnhXK7XCIasrmxKKYKUindqwEd16gC2FxUtRRZC8k8nhlFos&#10;Fum4MJYgWZpFelZWah06Ob7+R+kTklu45Ttqx5dZ1MsuvDZSu8sCg1L1wMFHCzNol4Yum12fVCtz&#10;ObbLftGGDnHQ4QaqNa9aO8mLmhNtrQVlOLvXSJtLZuEo/sjoyYsC3DuFnbW4NCPtkxszu+eubEjJ&#10;uuWRxYvItBGv8dA+PrfkwaQNoil1S8mhjiyUcCUDIcRp8ZNwShysLz13faPNxbcTKwJj2tcoibr8&#10;nkLsRB/9QphFkokzFqUE3yfYO8I449nj1NhQe8rJtupzMtDQbXc8sgzuLJKjGeSFTA7LmP5cZD2O&#10;CE4lruIS5OyFtHqFyXQd1F5cxldCE2ouQlVRYXLUpD6iYCp7JAQL6N53GtL+ecdJ/SJIV2TyQBaB&#10;DX9uWday9rc2D17EWrrDTBKXCLzMyO2A97kISMySlwcyyzdR68mXrAcTocAJexvxophi6CTa+KQ5&#10;6Dvj1YL4osj4CytXmQi+2sg+3mSthlzbE3Ac9jau7GR1c9FiG53yHeRxxGOBMddHKqXEbDGwPveh&#10;CBQdpaQHJkxmp9mYRyg4IcfF5FxUWqPpHrLGM9HRS0ShHqwIKaKI/OsqqSplK5XyFayF7n16dOXb&#10;WESzotHSN3Y0TwAxUpdFORKZjJLifggYNykehYqAMh74FMMSUYlqOcKRHnOeEiI1AmVeiJONmL6Z&#10;L2Bu5zPDWaFAzlkSYTr+C4+5vGFLOvm6m4SqIMWk0i/b+ZVN9qpPiYRBnnb0SEiWTIH1W4ypFBia&#10;+0QrJ1RE5GlW1STh4KxeXnTV4VxzoTLei4wjfE4/s0MQjqhJIY0jKUCbMph4ik6XvpmL15Cyon7d&#10;zSAf7Wci/Tcrz8QAgbkz4GUqWSlF5aggC9XPQPAG0bJw8pDjpNFoHifKlYqTe1htySA3IipTsvKq&#10;qwEVV8RYGRH+pJwXemctOfJSrcVUpmizaVdslFKufCisTOkLT41osYEKJ5mOmuQB0+mZzyBVkgp0&#10;IPGi9QC+1uhTGJrNuW4WRi51k4w6xexXu6fB5QWtZ2/RbPjyGheCVGX+Jy0UV1prwloIrZWt7svj&#10;PFdzmro8EDY1QJQM5LMjg9SztEMEXLNgC5wAIpKZBzVoQ5l6VCQpFXhGteRZistZ59TrU9WMF762&#10;l8rnseqDIkRlT9iFFNeyprqaepFmFcKR4Rxklky5367S2xu3yo62gJkpNH34w+gxJJ0HKW3+zuaR&#10;f6bXuCtYwUAPi5/AVgZJnTkKpty2VOjeJyMQ9E945atKMVIWo4uzrG8u1d3ujXGL4q3Jbsar1Z5G&#10;ZbSuU8hFs9eQ8xaMV7KV53bwgtti6vYzYmNqPmPsOvBshIgGFhRLz7RgGCg4Wg6JAWM0RNTd5acy&#10;02ruYkXmXLz5Fkn+jI1BwkIHzsaspisYRIlXX4Ndi1qXVdK72dMaNOLveiRAJ70snD9LngHbpiBd&#10;fVr0igwYBPeKhrOFkVs0MmWHoc1TOzosPwe8Mb6gjadbO7RbAvhk8OCIWeCB6BuXC2Fs6ki6i83R&#10;Mg2LN6NmeMya9PBvVjmbTjWn0PLlcFxWCUowfVECOuA1UDb9Z5N4hpsvtE+u4VJcg23kvoGKKXCZ&#10;Aii+QSQ1DlsRSLZNU2qfU2N7Lcmf+lfsryxYAiWQwKcvMsFxtafUhh3XRBzoNiW1et78rctSvg2X&#10;7YJwJGz+ZOmYd1YYVy+bhWPNTQRkcJ2aW3kWg8r0tlikG3eOKbH+ivbCStLvaqfuXFNu90e23Tpj&#10;x44nGNPYmOO0ArtkOy/hselNDfjcdM2gL9Gi94ST1NxLKYosX8YLxIOzkgxWrNfVW0kpw3lwNLam&#10;zTyL8zg3xeKGt4qNJ/9KaWASvRW3uKuioW99RbLxreVXJF4Di9oZCRON9FKAWufkYzkpHqIT5bjq&#10;TvdH7EKptPWdiU0E+gzQPRJFvWbV8s5tqyPNt7/QHUOKY05/NJooqLWE2cYKyq47/Nmm95l7XBVp&#10;S2sbVmzjWb1jL0oEWN96Qpl9PPmN+aGkUiybdOcsmS/bNMcd6r7c3SkBXHAMipka368bPAysDESn&#10;Ja1WJWrVR83+SKL4Q3yIxhz4T+PuZnFt4pCS+M5ifVKCqITri4PVLR5nnNcvGJXzj3T1fYU2LmF6&#10;w7nsRG0hiXG0ADWl01H6z4TrJMjt0mDAsTjiuJDsNwovBgwlPFSuWRTsyVbgiSIpVF6D+SLKZ3Qu&#10;nahlbxClwbgtZlhuvSTv1+BlVhqOxBBnjCgLzv7DqoAj+9QPaXJk4V5oVaqr9ViPtNqK/t6KdCiK&#10;nuCiRTrF4IzN0rBo3JSFWRyrWfhKCOEi7yaqAWGgBFZA3RLwySRAweZDP8KMJJgv50RiBfKtwRaL&#10;+Rbrtq6IBIfN6RCOjjhP674L61TqJGzm/cJC7rwiD0WiD2X+SCoioAd1rP7SruMaxiYA8OS2RiTC&#10;TVk0xrG+owH5hAZ9ojQUDOdcDgZwroj07m82wlAUSNIoZjTKkGgQb6GojMssj2/4pg2vx/MMp7J2&#10;BpzMA+v+bYMQx4K+QvdOAsEq8api8OnixI52kAc9QhDLA/bgxyMo8RC7oxIpzfoUccBk5AmHSGMw&#10;YjqYxVC+RH8SEDVmDiNWzlAAqFk8ce8MRcEo8DEUQ1SuIyNkYAX4JIBaRGSyLEkQT12IJ0YM0Ey8&#10;b/NQDez+0Yy66UnqTIymohf7anEoKAr76ZeaB61EL0QgLgJeD/kcUSM3Jr+uA7jU70YARyOoMbge&#10;cJNWjgn+G8tGlswt0HF+7IcNPY0LsRAUDcwKDelAPGWKEAUBEQMlHKYvPHDCZrExisfuTAPyim7F&#10;jm6s3mXzKqudkg6yCufMDBIqKPJ8AA70WOnbgPGc7NFB2MknhsOkzuTQBDF80LIj2GIj21KX8g+H&#10;bCsqTuMhfukh9/BvxsMR06ZZ0mIl88IWIcrTakAT1bEcDUXdSkAxrXAmufDrIIo0WkTBIhNRzDDL&#10;LK+pTqQfJScp78VVbIVUSizESrCCQulAcCbZjO4tSoJgNAsqyoVQoBFkANMh86p5sOSJfiIyhlEG&#10;vWIHS4It21Ij9UhtdMNv6CJ/REJmSiMKUQcv645ZQi3+1I7LsTSxJTfCJUtCHh8IbUpgC9dR+JBv&#10;3WqyJm0EhHIC8kCszaJPSaiMsYpJRrKPJ0ilNUqJBmxFTSZPQgAyTkAs4sRJPcMLKldzz36juOKl&#10;/85JILTJQVoIJuLLJBiEGA8GODNSODnSwAzxE73ykADzOYEi3DKGf3jqAEsCHOPCE1dgKxoQC//E&#10;O8kTARkT+RKwDFmCJIPOklAt8WCGsVyx3CJkzp5iPbgiSP2PpIYGu7BO4epzSSxkKLYEuzrPz5Tz&#10;eFDnij60qyT0QNoLQifn7p4lOC8UQ3siQTv0J+aCJRKUZvQPSxvxB6NTKSZTO/iqBGRATbZQMdHG&#10;yfL+1DGP65/KMyXklCcgSuigLxUXYzkDZZPkUzaaDswKNIe6Z0LaDOrUBerGicWwkii641mMhyVx&#10;SO7KkiOo4kGDSHJepTAqVEzD7S2Vs9GiSlPsx8XKJQzblAp99E9jZS5OFCymMDFhwAbmIk9ZdTyv&#10;UDHDU/gWjEax0yTmsXpgJgOdCz778cCGEFb/08XoJVNIgq5cR81ywwU5bBcLx0K8StBMolQxD1SR&#10;Byo6FZfoLy8XrZ1U44/q6ITuZBA9IkzFFK6sdV0/0STY7nTu0lZNYy94L19ZZ914VQpBkVkUMwuR&#10;DB2VJYD0zgppcjwhK1rjsbLyEbeMh0T91ZPc6+v+ICbFJgd7dMoFf23zcpE1WEJLdQ1gPzE2ZWQ8&#10;CHZmg4gkL0hDTtPYvEdVV7UvaKtcSgMK62k2/zVgC/Zv+CbJrAbPdhbvuFDvJlPvvBOArpALL9Yx&#10;Z5RPkRUUGVY7VyTSxoUoUbFvCNZzjkz8LksoUBNACUkOIWtlualA8uzoVLMW1XUp9ac8jFLmYs5T&#10;TaL/OJTWkgK1eugPXac2wNRCL3TaKKr/POYjkVMF6cJw80o8iBVqW6Izk8ITX9TTCnAyrTbdqpYm&#10;q7Ym+VSVbqYy0VPb6CU6Aed7MtdnOCj8uGkh/e0GPfM8E3JJfxdTS8VYxlX+akhw3wo5r7VPFqf+&#10;KtjvZ6d0LR9XOPsV03LW/YbQdlfKI9nWnUDUI7KzKGjSyeoCCz/gYo91MvHUAflCfFtCbJfu5+Rx&#10;wchiHkFiHB/3e21xvmatZXfX38qoZ3IX2ND1Z5DUXho3L8UDcG/2ZsvsquzRxphW/nxQaIf2EL2X&#10;ojyGcsmUgudSAX2Rb3uSNLR2aeG3IxQMa89XT/fOCq3wWFWXWZv1JBJQbJZuMRDpT1ZuyrrjTzuX&#10;f2N29ErWeSROrKwySln2CPsMF8m0N6TpYHOJefNKhzR1pfgT0RJ2XyGXdD7XNKCqKbb3qrw3Q79n&#10;bNQlJN43MskrBtStL7CwBNo4RQvPWNPNMPf+DhQ/Vx1Ro/msJzX2slzIWJFoiRabd4nj7PlSdm/9&#10;UL96xbbSVppQboERNirplTTNEtEw8oJbFSebRX/UrhJhR4wJCfJ+74f3SHqOBHaMlyPU7QNcjmph&#10;4ANY9wM+ADutEH2zEGNnuCTed327dk+mSDGULiXSBhzvklG9govUZXHdopmt6xYTmM9618WouUrj&#10;0pGV95qRR1Ccc11HWTus2FY9Z4url3TaF8laRE86+IuV9nQ+WCqUdSkkcGkzwsZ2AzJNtCdLwJZb&#10;dJc34pUX1o7xmI57OY/lVI2PImTKazROGcn4CvheZSCGWHsGcg8nC3jJ9Q79N6N5olygEZP+tIZt&#10;/UZymVdN8UejUA+eE3Z6N/mGEhCLcDJjuZk7VrqGEYOKHBDykCha/kh/ZgAd8zTvbLkvbBliTxeg&#10;+dlYXTkx1bdr4zcxEclnAOkjzuyNBzC2IMR8KLpRLfqcMHqJUZDPYmjKDnnJQrqBYcpmwZlx5vAp&#10;niUlytkt52kunqzRlPBfQ+I4wdimvSJtqEOuLi3tbqoG+MIztpCXYbSV8ZhqbbkKsdBQbJlZIVup&#10;ARocIzZ8K5avjqu7JIZbM04pWze0MY9nPOtIn28YDzgO+fpV1jTWGNhHq1R2oBiCGVeqWJN/bXF5&#10;yJl655pw/wTdaFNkk5OttU4GVu5lttP+ftMnWOtCIARWQxnbhvsiMYevjSVAsqtWsrG7sQF670wY&#10;Y4W6J/cUmmMomaWHtVAb9Ob2cE9pkUdoIJW0NpXMLkIakhn4rfLoqydOJp4ZUrVjN75HrjdSj5ys&#10;aQVFIzyGLARZXvvaJzztyZJlBV4Gm6YPZGSAM6ZMOFgkflcHAf+ZC1k0JAL6MJmVn/G4stGXoJE6&#10;7yhbSj+nlQAYmEILKLoU9VL6TKGKf177vn00edN6tr+6rwW8twnc/jJ2Y+YxbaqaJrzYwZviEbmR&#10;Lx4gqRTPPJmDBqCsIfqDYQ3E+q5WoL1DYwJaso26Yqs7T098lk83qseTMSVwj3tTXjb+63YdPLTQ&#10;h4PkNdNiZ8yKh9uiOOb0YgS3RmH2elZo4irFyb8XSW+hgycGfDjnKVkXeKaf3Db2asfN0QArBcLq&#10;UlD5IiEc4nOBWmwRM46BOd1euZ8Vs5abWkZnmU+1VqjPMckpyMlfbDVuRJnpXOnKRsZHOKs4K+GW&#10;N6oUJmFEUOYaWC/YcK2lbUMrinBItv1svLSQwtHVFdIdkTgnaK8m10FC2NKFaMf3IjDW44kWVB6p&#10;sCJowIsTaQUCuog2JjFr2ahjmNUnM5fVnJ6Feh2vELLRTY1niJCrGXxMe+oOmTdpuvdomi9ipIr4&#10;5oH+PC96Kfe6mYiCvEyLmynM9YT+F71sYmU3sp1VgzCTDnaPpDbcN5WByYXwJnxFmEgi0r2NYWBF&#10;tlxsI7ao8Rh9m6WW5Vhj0LGWZVmpGVN9vxZi6zjdJnACTZiEYfTWTeK8eVcXPy/lIfVtc/xaHzkv&#10;Q7S++fFjG5h4so3/gPzlpsmbAfwkRA9mBezXr6t9foItXkDu557u516XHHAmZ8+TM1Sqq15eY0SY&#10;84T/yKTKeodSYDl4BLslfJmf23geXzkk3h2g6d2EX7nfsfOV09yN/30C/x0dXS48wZ30gBRbNypE&#10;pDKIuIieoJFKZ3ffuO0vW3E5gYXZNUnikzfyttIpwIas2hS24r7ug/8FYormpZz+jJvT75MTOWF7&#10;iqbPRswCP3Bnh+AO+RoQKGZ5uyUgWB0TA2oZjo0au+k9slOXn8HfWF/YMSEWji//jjGW3NDPtnk9&#10;b1eQ++Y/2I34+4q99et6660NgvgPIGbIGBgjxkAZBg0epIFQBo2CECVAnFEQoUQJEmNgzLixo8eP&#10;EmaABCky5MiTGGfckFCjRkmUMGPKnEmz5gOMN2UGkeCip8+fPiXs3DhQIoyCK0IahAmjptOnUKNK&#10;HanRY1MJCA3OoDFDIMKuMh7EoNGypY2zN86qtVGDbVWMV0+WKIHxg12PLyXAmHEVgwS7H0qsCDwX&#10;BowPTenOFbxiheHGkB1LlsD+eMVcyleTTgWZc7Pnp3lPbv1MujTU0DVRvzUJcnVBkXHhFjyq8ehA&#10;sRQrPmzIm2AMrwZpF8wIUWPE1R9lxETdsSTzqDfa2jBNvfrIB9hn7gTKvafQjkuTIkw6Gy5V6+jT&#10;o6fdtX3X1whxtyerNu3aGjRoaJb5YSNdj3Q51l9/ggXWHwaBYRDZYpAt9sFgMDDI4FEwRCZZY5X9&#10;Z9Vq+83UmXrUPZcSiHiZJOKIKJKo4nkeGVdVcbYVl9ADAk1UkY1bHfRVfglldeNwLyK34lM0YCXB&#10;DTPYcOKQTF6nnQQtRCnllFJ+t9EM4hl3kWEHNenllzDZ2JBCWs3wwFHtObT+1po2cBWbZ4HFUEJ/&#10;lNWVoGUYLHbYXJbNyZhgfgZYWYWOPSZYDE0R2qJeFUrQ4UZvfvQhmCGyRilJYC652VsvXgTeRrPV&#10;BimFEIlVUVYHkZnjQcD9JkNuw1l06WZsRefSrJ5pGtOkKO1E5a9RWolRkb9ZhtEKw+GqrJfFoUpQ&#10;Vvk98NWr+UnHJlv4GQmSciBdhpGGxwZmnl19foAguZEdtRifSAF6IYWkxiCZYYh22JhHj3qooq4z&#10;PddVpjDxu6xnnR4nI0YQHSXRe2HJ2KyrWr2a6o01WpTQRUIKGTBzInUs2lNqtTRweiJix2uvUAJL&#10;pbBEwSADl8iOLHN6V7n+6LBvv9GYH1n48cxmz1yFVtUHNGhIZ1N0bnTuYJfl+WCecylIGGRxDhYY&#10;oRhG+KfDoVZIYVKTHZuvTTPTFJrAlKJddmsf2aytUQYz6uKrpipUI8QVpTnmtLAiWhyoCH/6MaZX&#10;Fo4Sxx7lF90NK609otpkO+WrylOyfCWi4M6UqOOcQ5qwcDejSsMDLZGV31Y9/5xfUR9Vy23Skf4l&#10;ewkuO4YBBjEY+GAMuAt21NXtRegY7RMaZnzXK4xH236GHbvZyYkv1/nMkE+PcJARAY6wwjePLuOr&#10;EWsVdNA5QpQqztx7uqhM/6Z4dvUd1cB4WzVYDyL0J+3Ewv7898+/sCL+kdNGkKUwmVwldvbDFb0+&#10;973XgEUGNSBdWbBVLZ+FLGj7eYtDsoURGShGM4eRgF/s9AHenQswUiuBvOg1F/fMoAZ+kldjtCZD&#10;8+3FMoTKkPMc5ZmTFakkRYLJdGQGv1wNLoEnSVbbEJURetEGVMuTkcsKYiqGvOc3D3zVDQYikPbc&#10;iDcMKVJTshfA6xmuRB5rjvs6Bj+elaV+SLQO/kayEwvZ8V5D+Qi9VvDCAmoujspK1MFA16ytdCWC&#10;ZjlL6bAkAfrcpysI3FldJumRpFEGaiIkjF2EdxRkObA9ZZFTCc6CqMN4kiIVQsoMG2Sv0vDqhzTI&#10;AQ7giBK2ANI6Qfz+SBE5p0SD1UZWnjLOy571MGnpqEzUYtX5vAIrar2HOBdRjpYOl5LV7DImPqPl&#10;LV2ZHZrU8Y4WYhli5uQoNHGLW9ucXryaGKpCboUhEnzj6Ur5QrNIh3xvw4pXNmLJShLodgkyJWBK&#10;2Mm9uASUZblaDNjCFhwKx3iG8tq96jSSsaHkKnOUpTbTSZpcjuRE12zSczSmPTNCcVTmGwuFslK3&#10;3oDlbhLjzY/6JitOZU+JzeFX+1wYFTfakqM9nGP+HAXOyFjOTx30ZCN1RVKgqmg2zYPR97gSg57F&#10;c2cMeRVFHEKfe3YlaMmBCZ3soqC5BMZqgOlT8tqDpLKQxTIzLMH+VooFUa9B9EKQGeBIEHgSjKIE&#10;B05VT/VCSjIWGXZRsQKP3/bSo0LNaFpcTAhwJjbZrMhtIoJbjUev1J6UoG00RCpdYPt1EqEOtahG&#10;3clL1tVBLRJ2tOiBKiET9hquUCuCO+tiF83HVfxIp3Rg/chYv5U0c2XSXOTiHbloFyGVKAm4Nejk&#10;bHDoQT5iCa4OLeVjJuofi+4VJnMELE0aB1vStq68YepUMIFkMIhKsTjS6tGpTnU+H8mXtlLlSFW+&#10;iriQdPaM1CmSgNFLk87kRCSbRZkKFszgBjP4Oy+52hhhkFua8JXApYnLAt/LRa9AELdZzGJVBmLF&#10;+wS3gwzRSOb+iPsXsgImdwSc0wfcIz/52UBe+E2lJx2DY7440Ynh/Ih3O3JhCZi2Jm3CsHmHhaL2&#10;qZGjODUpE/XC2Yxk5Wvw1dHEYtrFZ+HMvgfD2G/26541psi/hSNsEPMDyNcaOTuv1IkEHEznBYtT&#10;hX3CDDpl0lQlx7ZeDzvVO0dXMWpxZXX64UsXrYUfdO5XOZakUwnOdcIHmdIGD3IPVvFzg4T5LpUF&#10;8R1cOzkvqDrqT2ADIWmOrMuRtIkr6VSbrjyaFzeDSUvTvB6QaDPbUPE4BvI5ZlWVlBstR7ZrY/zb&#10;UvZLZo/x932WGlYazQaSBPuZMxvpptp2Umc6H3Vsfrz2wNr+ybWEnI5GiPoq0HLb5a0osmcPBAtD&#10;vMXPBNlFxgiaE4K0OuiHHOXGckJKcLCmynrBC0YRwtoO8XUSi8aG1eDJi+lugIMcwJrAbLa2uMWs&#10;3g56roGeeuh0CVgosYDPR1qd2JgbuGHhBC43/u2skyliokaiucmmYfPGS9uRnKy51nScc7cbfFRw&#10;0eUhO1+WcDw5poloNVoIobDpDl3Bh7xQTQc9nUNeyJW7+Gd2IkSWWRHDx6djtYbyosF2V/AQiBTq&#10;MWhfIK9lqHDSPHwzbcGBDShucdBGZc/LegnHnBNtp/Y5cGMEFbcQpZyX5aaghDJI8oA9FmelHMww&#10;vTKMiKP+Eb74VyOHRo7gOwJrwr92wEmXFP4isBEbROD1sP/ITlJA+9rbvvYswxC9ReX51FMKql9U&#10;VRalVaOvkq/LuT0dWd4JQYa4ZMqyu/ftEHQYwLAKq5a5wVrtiyzHQDDhe/TalRf4/O1ibchSgfhI&#10;8v5T36tx2iUarXFojlO3lRJUUgQy4830GpdY0fI/klIIh2sL80nzQW0f5X7V0U2dwWavxxqsB38b&#10;MXu3V4EpcFQUtRRYkTwlpYAkwmuzJTG7hSg0khvGNx9YxDMCwRUtsYIe1BUlsDoDMmmUZi5LoyNY&#10;NQMq1HZ41kjzVRA3diF+0xhS5WuL5TUytGLPg3cc5IH+G9GEEvdkTNY5JFUwS1QexgGCd7UXJycv&#10;Jqc3WUVMYNZAnKIXY/YesHJzrOEcLhRStoZeJrMRucR604EDsPeAsicBKLCHfNiHfJh7AQIpPGRT&#10;Trgi8dIs13dluJFih2RPxmc6/2JbA4EsRUEDStIogPEXCHI7OLgzjBVZBIUUMkBKKpQQolZCtLVh&#10;AKddjQI2FaKEU6F+ICFa10ZrV9KEQ4SAafMUroEc5AZNx7JYSLEXSaIQLxNfupUqdxMxW8U1T/Ry&#10;JlJ6/2J6OfVfoOFn/RUVB8ZkrNdq3dgRO+GH4riHQrFaCNMQesE8RVaIpkFu9PWDjvEA1VIDWoUf&#10;2OL+EvjxVfKSTCfnKTv4MuS0AnmCAZ2YH3OiKAUxbwIBA1sUcG9HicjSH37DGE6EbIqSV1/3GbKY&#10;Hoc3K2xYeGh2YtEDW+bzKfgFTcIxHr82hMYjLba1VZDkMtPyI+BTSgmjS9NWRgB2gGfGjtQkFXf4&#10;ekMUAS/xQy5BlB4RjuPoh+XYIgvZWhezjj65GTXzMPa1YWFRQQ/UVfAmMZQBFhqRcm9BdtEFNgRJ&#10;YjtjF6+yGBLQJrSjHIzlKjq2dOUEavBylcYDTg2njaSxUYF1NiZxaCzRHJaYdC7CEVIWL6AjMQkh&#10;I8hiJm3nEK/hN+UGETVQG39TOGMGOG9hgjjXk1P+SRqo0Rm3IgERcHEe8Y0msRMn0Jqu+ZquCWGg&#10;ohnG0RYJGWWhaRpVeV/lRje6xXzz6FtaRRTuwUWUkRQBYlvGyFX5gS6i5DIwMEJExReiJHCFIgOe&#10;tEI41n3fczx5+Ypw4RgMp1fohxOfoXFO5WSWslnZkmRO8YZDUoZZOJ+adzOUSCahojOM1XaMh2PP&#10;IpOTeVPzxx4Loz7RxoYSCJq5+TwiQUs00I0ioZpICY4SAJsW2pqySWWIKRH7AXgauqBT8UQCaIyI&#10;2BUluHUVM4/YwpgkBhwdEmlcdHYqNCdMUxD06BBNIYQ9poMwcJkytkmylYqUWS+fdn6N4inlyXP+&#10;U9GRsSaHOeURtNQzHwWfl9Jx2UMqxIEqXUOZhlEjYrGKVSVDKZYQvLaMB/dkFPESnZcsggd0PykV&#10;VOqRfOlZM3CHw2KnKbITJrCnfNqnfJqhxrI9GuRxIGp3xzOkOFOZxGdIFaNuZmGc/OWh/IQV/MZ2&#10;xWFWL7RFFtFpJTCKLwQZ8rIuhaJChlGKCeNvK1eRq2QhFAk2o+IUG7k+teh3hUMWmxGnJCKfHxo4&#10;uoZjDFQbPtZ98lg0JfSY3MkQtfMylXlAyaYUv6GGhVcSzzoVzIGeb3pt+CNJCYoReuqn3moCVvIS&#10;5OFHuFmoVHk8ZshbPnJFOTOPksio+XGPq6L+TyPVYSJhaR+grFzXaHMlmQGkVaF2VpaBY4iRSqD2&#10;g/UpGaLqqveXo+kHFbkklW0GpSlhbaGBen6GHHGRLCKqF023Qso6hKgkFnw0PC/zmENIQMPBazwG&#10;lnrhRTIircMhcyainl+Cq7gSGpPSMcT2EiKTh+sStKyVR4KIMeZBc+b6GcyarljUjFj0dMOaj1/V&#10;fEEDXGXCFRqiGZ36Fe2zXG95FBjgtFpaEOYysD1qVgMrQ8WanQDqMpE5RYWyIN/CoTzUEUnqEbEa&#10;sUAFUjYXEvXThCXyQxlroLJqU7FCIah0avfZSfIorYJhA46XG/MCl76ahW9DLzWJMEjbeWz+ZLPU&#10;+jhLpqAE9iGoKbgY4ZfcShlCK7QZqhG0KS+8CrmvmrQhmqVpArOGVoJYlVtZB2/nGJZfx7WhgSC6&#10;R5lbhRC0Q1VzhxiTmDyI8ZwPwidvd6ioNBYytKrGAldRURVxEas1waQAEzBMJoF5kYvXlmttEziV&#10;GbLtJBjYWSDoNkCIGxkNGyTR5DYFuF8JOJw4mxqtBpITaymd8V8CBmunA7SrG7Qsg5C5Vj/bSrtQ&#10;sWGukojzMTpoOT71ND6SWBHH0nhlMgNJE7TROxf9uRWTJyczdKgENRhRlzu7Q6RI6EkguFg4ZFQy&#10;cbfZBiLgSz2k936eC8D9+1SZpUdm2ET+VGaXBdpEAwsZX6ofkqEfY5HCeUWEcmc8BRqzMutZU2iN&#10;/ys98Ue7IjHA7/eEALYTCazAREvEY6STELwph6quKHqCizp1jZhFXSIY5/ibivEtuUM8JEzCg/F4&#10;ZHooh4E7qhQhoXoXCTO93nmoX8OqE5UUB6QZOJzD7AifzmGthleGHWsegnhTWUNycrUCD0CEpYSd&#10;BkuRTHtZm2O8KQg+IcG1Mde0ZbaLADZaXNyAkLMTJNDLvvzLvmw56Ztr3NvGUsE1rOJCtqUzp6Np&#10;FTOzHkQZDjStskMZ4gJXBjJDZFsYw+SruHMY9YIYz0vIcKddPKaFBhe3GIIhc/uhlYz+t4W6WQna&#10;WaZrc5+FXuhblW23Yz+CV6VMKF0qdsrDJ7KRbFfamBTBZpyLoMrcpEClM4wKktbGy8Bc0SQgzB2o&#10;QRpWiK5BGohIX/bqHsy8u4PWQb14RcdZt9YcqnpSiqDasshLLgN5bwJCO40RvQZLQPAiwaRyfnmF&#10;x9ThvScBTNQhqUPyHNqUjaIRxDpsFUXLintBKsojW6SMKGonMZChNVSlEORaQDbjmXRKc2nKqDJX&#10;RG7mpriMZmF8YtaaFzsxAnAd13Id1yyzGrGxw8bMFIfIW8/GbyNdnIZEm9JMzQOkYv3RSZmIEXkS&#10;IdHL0sVhtowdvQ8yGH3yzStUUOf+3MjqnGoELUdFjdfTE4k7GW2abJhbsj2wQlN5UyxyUsruC6qX&#10;SRGPSXMYySUdwb6QiyQOZBLSRLOEzT7WwdTLYjIlSKveJAEikNzKvdzKjdEJmNdUiZkOU5z8ZiZk&#10;LYLNzMceVrdvYVcDNHZ4hsJmi0rqooMzlCdwdZAUmaPv8hh1pdNZvc6BSMmmIdRsA9o0gd8ggho/&#10;fERQti36ZYY+crAD0dNM/IoBJxhO7DdbcjHboz4VcWMuE9ZpGnNlxrde/J4a7lQfQniEE3TMHeLJ&#10;LczFfNvQfa6cVxwjKIJh4ULJ/CpWRtSBqriiohfEs1w4TTsoXBivKDyCgd6FUdP+hUFUe6RdUC1R&#10;XhOIQD0VY2Pfh/XkyoLhIjLlcApIyop/mAt8oYIVAbc8JfAAgOK+LQSyst1JvMpxxdE409gxZEQ+&#10;vw0TpS2afsZqmrITIh7izi2rICGx0B1VvabiIj0fesNFrNOBANIRaIvHh+I7Op6vaVWs0SmQg5E7&#10;FQIYxFOqkpdjd4W9OLTkTLFwMuHkvCg4UH4pQLckcX5LvpiZcTNlnIyEwVFDZ0IhjJ6m4m0V5JE9&#10;cuMjSpEm1RhztwzcK+Kmwh3UpWHnd77cec4oZ56+J160SVSZJWomHUboXQIS3IWcvJpwyaPtVoMo&#10;EiYn+EouhBHmxiVQDCJKjsX+pXNJcD+9l0vIZ/Lu7G1j1Bt6s9gkvvDj4byEPe64eRkxrlFnhpJx&#10;Eyp2nEGu7Srt3QfkrAj9Hs18RW14eKO34dVR7MauiyCe7M1NtJGCvifO53v+5zR5G1xyRdwSM9l+&#10;6HXyH8xFIOT0owK7qoYxwmbFXApiNYWhJ83DyOZ8PKyEkejBakxqpTtcrrH2HOjZ345jMfgnPksx&#10;RUJqM65LyorBIHxcTmzzoZi5rtTctL3uRUwvp9c4M8RNHcie7MQdh7KqMPY+lfp9pCptk8j8g2ci&#10;WUb9Fnf7IDsUIHfxvInhLqJWIH7sdTR62RLVEHW1+HjFXRUV79vbZ/od4I7+I4Gpjs/L5qwW0zfB&#10;tHc3FoySbGTJSzvfwkIb3XG8eoTcAzEXcXzT2GcgJTCarCtjvzZOvva4n/vEHQIhsOzX4xD0Hpqw&#10;S+oR9x9vwi3eiV9SZHKsExd7BjYakjmBWM0cSiAEYhkvAxekKkr3NmmDQbxjN7CiVkqSbH5rp7DS&#10;S99OUZ6iTvyE+72EO/kXr/EkqV6BxjVPTyqXaZ02Xcqj6PIAASOGBBkDVxCUkFChBBgSBsaA2BCi&#10;hBkFY8yAmHHGxoIzKCp8uFDkyIUeaXwkiTJlQo8rS1Lc+FJkS5c1bd5M+EDnTp49ffJcGURCCKJF&#10;jRaVIPTmQJFMcT6FGlX+6lQJKw4qhAFjxYysA2UkbAhWQomFWR3GEIg2Y0YYD2JcVQg3pVyGYeOO&#10;XfGB7EgYH7KW8LsCsNUSeQt/QGxYr2C9MApnzbpCYF/JWiVbhWz18sG9cunyxflArE2nKWecBEmy&#10;tGqCE6m+nkoT9mzarx+uLfgVt+uIrsNGPsj0QcODchvK0FpQcuq0aXFjrLiRxkUZHTe2jOlRds3t&#10;C2vEVihbPEuc3Wu/Fn1epFAQ7d2/d59U/Xz69UkKLK66hNaqC6+uTkgytCZjK4aCRDvIrpE+6y/A&#10;BRtcaC/ESvgKA8Le+kAwzj7AADEPJ5ywhP32Qw4t5LQqTEDLMtNMsL3+9nKJwZrSU/Ap11hCLaGC&#10;UgIQpBvtmy9HIIecbSIj10JyLYca4qoshgayS6AH5PIouLveWui2hCaSwYYYvPwKOhlo2Agi6C7C&#10;aMevbjIvKiFRO0lI8mCiSbuYZiKpTSJFSo8+9uADFAT5QKrRpR73RBS2rnokK0qGRCKLKaZ+c47A&#10;tsyCUMY170qosLFgjBAvzj4dTC9TBwNMrw71igHEyBbrSivIUrTsMln/KgzU+vqcqrQvM7Jty7MO&#10;TXQkPYtFtqYbbwM2I4uAXRJCTOFiktePrkrwrEeFRauugWawwYbpZLhuujKtwwjNLXes7ViYTJvT&#10;pPDIczfZ0Oz7M9D+9wZNLc8s7QXYUKkiUkjXD/69b9FY23q00P6w9U9YrB4M8CoRY8j1ybwYylCv&#10;qjIE7DANU9SwsrcGXLFFla1iSFddZ7MWti8tSo03gYcNOGc8db5ZS90cqs7AJJEUyazltiyuT4m0&#10;hSEmKFcoMQYapgsJzXStvq5MMdNNd6V6U5IzITh3Nvak7I79mmcJYqYtX33b49elTdWmm6+18HO4&#10;U4dG4xsrpyaDzLX0ZKyKcJE8G6kESV0MWQKQRawsxLcgJwxyvyC/tbJaN7us8ILxirg2tm1blqS5&#10;VWtWUrrTrtu+NbVcqDqMhr0aWokkCk4tBxGkaKIVDPwOyqUliqH+hquDvghorq9DN+uJWnKK2KnC&#10;Xuk7sykScjvW6R59NqE+BP/DuFsnHyobbpD4cJteDnCyos3q/qn8PtebUPrzOhh/x38fUQYRx1qM&#10;iBxDMsxAxoD8KRzLNPM/Rd0kfimxS3Vi16wtSY9Hh7Jg+TRYm+g9a2gFYtbeitYw3/DKTGDR3cTS&#10;8iQRJik6zYKO89ayPanQcE4q2WBUHkgVoXjAhz8E4g/Hl8Ec8ow4xQNNXSC0JgyQhCygcpRCZLBD&#10;klCrQaAqzhPrd7AAgchxVUEV/1plOcpwhjAHLKCsisM4zYzQPlQcIfFAErS9Pet12kpfEYdkQ7VF&#10;z2fDQl5uCgT+uELVSDQOkwuUBrQa3V0tTWdyXtY6YiQ+4pBNxvKXne7EHZZ0p5K00cl5ttPDIJbS&#10;A+PTYyqPg76UFKZHa5ob+z7zFTjqiEFfgYuLIoQtzyxGVK/SS8gwQxj8tShwakRjFjUDEcOdp5Zu&#10;PF2SEBISHxloWKpzSHeIqJ5PppJ0e4PIjpCkm+qI00gi/A23crIgyDzMIXCB0raiR6cdlYtrVhuT&#10;V0oXFdlQj5tkK2IohySUDhTUoAc16BC9mcMfrekzjQoLh9Snw4n2TYqQUpCnBHMXCTkoLhuVQV5c&#10;NMwRsSxXaywgWoZZQJb1R3EttUneHFikLD1rmuesYOqacqP+GnynXwsFalRKI0hmhVNo1wyJc2ym&#10;EF4piDiPYmSWjPot6mQtOmO6KrnMtU1M1sYGMvFkm7CzyXkF7Jk8lABC1VpQhQa1dQ956kOaqZAm&#10;NoSLFI1RxQjSkr0gcn6Gw5hIPyYiAT6GmIQ9qWAOyKLNwRSmEJxKofoEoAwyUppKghZSrVlBiTFl&#10;Om4FWDdJsxuihbOcBYGBB28kEKzYhW3dKstEugKWsKSOXLKLIfPIxZGO1PEpldSTdiTgU3/NS7jC&#10;bZ1A90TQtSIUlT8FLaIA1BW6tGRTeZsrhPg0Fbi8rLv+6RZERHSwyXkqQ4FdJjMdg5aQkcUvkVEj&#10;5xaooQj+RdElMl3JWSFbW5spCZzmFGQeWRPdPYkWKuFsjdCcVU4uKVjBIszvtjBFWymaiGB/09Zt&#10;z2Wm6GgSeVsCrk086RJ/4uls48mZchHF3OYmVCkDJvB5uCqQ0/XtqSTBgFPIYqW41FhpN7Fi/fLz&#10;17HUT4v9yZBlWmWV9y4wQyVbWWYYO1/CUuyNE6RNs2wK19LOsMbqdKuBRVxWIn3QQLmhWU5VyxY8&#10;KshasN0Sa3XnX0k9R2tWZV50aEPWrhL3kjIZs0rETBX9wkYoHEB0ohWd6Oc2Jcb2osENfApPJ7kE&#10;A028a03CMhyq5FJB/KNtQ1K0tx1fjFSGrQp8JUM5xhj+s1YoWmlLPbUS/E7FLUH72UioaVFwflBb&#10;H3QOu2aHx9g9uqvlyRmw6JgkCd5GtV9Z1I9KEz85mwWEpjVqRaxmIEni+TXdKfFKsjeb69xQbYVG&#10;66LVjehGGztgTdNu4mTaxMSFzpIP3NTfPCMXxdVMb6nV5WaQprL9NFYztyKZwTVkFuIceSXZdSCd&#10;YVxp6C6rW2tWyzjn6St3x9iPzN6yUdGsGwUDDkDdq/PwVPeseza7nCaJ5Dm56pKYxAlHdCJJ2EbM&#10;SXPrDN1TEcoGhD50og+93Qjr+JCIBbHaPHadFG8jZJ04GbqgyDGGQW/BqE6ryqR0pVxHNckY0qId&#10;32f+VzqCsKaViDDXsOuyznIW9OSYdLr7+qh1PnPeMf7lp1OWhQ+uGrNkh7xwdvg0g6cjiIGE4qkN&#10;Ol6ALlZ6fg50CRTd8kI/Ot2LVfAq0sfHuiYuXdYYIBp8t1BlX2CjPEVdqKkU1rTKSkit8paDp36N&#10;+1l1kbdV5rXVJNdpXwj1jpS63qQlhlr+MGc133OGEh9oUjVzIHsj7d4X7cK9QeE4kccRDmu7+9y3&#10;DrmgC5vuEPc0NOhpfRxvaxUnSigagH/85R//zC8fSMahCvvGP5KYfTUh/o+jq6itskCRAMGYsFi9&#10;kbm6jRIIyCmyg1vAs7gMkumMdNqxzqkLBoG4mZL+G0dTljizC2CJFTPRCDSjGrSDMGqaOftLFqLB&#10;GamyiNy4Jg/yoKYQjc3KI8wSPLY4rea5quu4iKq6qG8DKJTQHvQrriT8M2SZPEOTgPmDQvirPxYU&#10;Kl2bC+CDCv2zifjJFswQi89AoI0qmbcgDmwptRW5mAE5jE75HSnDjMC6GBipMlwBnDZcQZxoJ05L&#10;ogODvhBaJAdDLbiTp9TyERSkwuZTNq+YG9PCOAebKtnaNIsDpLNQKpJztufYLaxZHgQzp2MLEhyp&#10;E08sj7GylyZ8jfeLwvmbwkOsm0yLt3uBIP8TwCNiin3bFjk8mgCJw377lOKYHKbjusjIFdUrO9D+&#10;+Z/lICQEmpjaaIjRaYha80Dos7bb4Io/PIva6YoaZBdW5Kc9GT6cqqmRk74tuyYfYZg+LC2uIRfi&#10;i0GOwLOK2K1MlEEBw0KqGDF5Ub+PWD+XMMVAWw8JyICAFMiBFMhV5Ma6gUZ+PBSysgv/+w7+yJ3H&#10;YIjvoAtTg8jCKThcwZYB+pSMW5Gx2JQnGhWUSiCcyJaBSY8egbOVmBTLipU4qyZsw4jfYIo0O8gc&#10;+j2VPDNcYzDcIDz/0ha34C+iISqhWceHmCSLgMc8wy3ES547qqHZAEB3ocrsSLGcEQqC1MqANMib&#10;5MPZMJwNrL79E6GDmAGoUSGUggEbSBCM2Yv+gVCckyFDsMiVydmW31m1/YiIWtHLT+mbo5mwNjKc&#10;hISgB6q1qgG+AVwRc4K71NK7m6omr/ynLKvHBRNHQYpBt0OSZ4yBpkoLwksTbhs8o0Qz0dytDjtN&#10;w1u2AqOXQ+xHmgsKCbi02aRN2uSXO5TMhXqzeAsLbDGIV5xLwLSLRnkSZqKVuRy7YlyvSjm4PLox&#10;liFMsxPLp0O6pWihaHxG/IjB31mwq9rMobFCbvyk9VsNBsPM01pKwkOqnOpMu2G2ncw7mEAz1JQk&#10;MmHKDcPNbjQuCQg3AntNCYiAAI2AhBBQAR0JoajNBL20rsxNZHEZqIAfLHSKg8Al/HuSMlT+ECxx&#10;HxWJy+UwCDPCPej0HLYQRozBCn7zHC+sOrUjNKC4iRBkT7F4RtAowXZ0TN+QuRfMrAaFCj5Tj53s&#10;QXh8OSHtwaWaCLdIuxI0yqliudtCz9siE6ziLW0jJ3ITRR7txwFViAGNgGNBUAWtTQblURtZxk77&#10;SrapkRpwqOXwzS7pj0VaL2YauwTZSLBYtZEZC1EbtcfICAGpH/+YH2XsvD15rXrkFoJBp0mhLaiB&#10;ARogl9RyUpvqtXkSlpPIT8ncRynqwdtixCcNpMRTErewuAVTMFwDmpFznvAbPHh0tly7VGTjT0uC&#10;vOj6zy0F0AIliS8F09kclB8Z09ZhkFr+Ew1oW4mfsUXJsMl46jq1oNODm5QUwRIt4gwB0hyVwkAW&#10;ah+Pmo/oXIiYsSC4cqMk3YriqYETso6LaBoawyNs+lVZ5RlSPU8iFVJG9KOcuKx2zExrOtemHDxH&#10;5dd4hJ1fI0KyskqvWb5aBVCS0NKF0NVdbaIXa1e6+zHYsMO0yJ2qIEM0uZ0V4p/bmbVfUrJjspKn&#10;qoyKOreB0RKU8Rz+wIgopY5JCkLuRAiwECey9MpM7ZUj2dSdJdIeVDOHuEHNAlLVAiQF61mpCT+N&#10;eAiPqEm+s1JPFCucJVSpKNAAXYiFFQmsTYiG3VUxjVggedWBSMnADJAqMRMbkJX+oMn+a2w9teXO&#10;WjQRarm6WjSptoyMAZk9OXvA3eNNaeEgWCQNnPFIuxi9FSATAzEXR+W2xZ0+wYWxVy2WbkKuZPu4&#10;y9zZlzOtdQGWydI4QPxJ7tOaIO0IOlo2cCSS7ZHaRPlPrb3aA5WAC4Dd2JXd2PXar6W1gBHbQQ2T&#10;qamBG/gqg1BGi4VTxQkcLPmSZT0ZqGKtWdsMrSBRiPqRUSnTzyhZb6ROvrU+parFvSFZAZkBxXFU&#10;cEHPNFkhClsaHWHXg5zcZPM307xcDTstvBOOQ8U2kXvEprQqoRFSbUuTSRKJbezRmcgacWPF1c3a&#10;1v3H2VVg2K1d25WfMpUZkkhJiqP+CBswnjJ5JzZ1DglAH/xoQ+5U3OSNFDkFiaNhC5YCnAxkGWiZ&#10;HxSiCm7lwNFCMKD0nCKrDhpo1HUsCOMh2swFJ0O9SR/FXQgTx/09zcuNzN6TlNwoE0f0SVzbX+8U&#10;rhg8IZTAQfDwRyJMpdesWi3FVde1gDAW4zEW4wZ24PtqoOj01v9tvKmxTwnwkgv9D6Wqxm8ZF9yR&#10;p3NSTP5IpmqdPew9SWIjU/rYoaLaDQfhJQ5rjqOkmqkqx40743dtVZ58X5+tqesFGhLcKdGsqv7F&#10;LXdMvNZIFBSTTISFCqGogFRW5VVWZTOOZOULXB6xsRlRDfGIjhpoPCZWpNzBCHj+ug30uZvaE56Q&#10;mq0OPaZp+Y3+PJzBBNunk6lp1Ak2yzcwIl5O1ZpGZVyaOZJBzpnU3SB6PTN5ZWIGqymneDNss0Lv&#10;w9/zhNKKWBd3FSXmy01TfgpUZuV7rgBXfmWpgGFeGx2PiOOq+KzTaNnDyyfNgTdmuuNSNTmzEKDp&#10;EMDWgi9m9WBXCql30tZcSq7w7LW16ZJo5hvFKhy2LB4DmiQau5vpg9x9/tui5VkkbopNOecqtSy3&#10;O+LnIVKB3TWWFh2dsWd8XmV9fuV+htAv41yRQFtdQ9yK4N2pkbCrwVil/E78UCLutGrIUamXiq9p&#10;7JwJuxmfy5KeOFW3QL/ORI7+LSGLE3GlpkGtanzbjJiOdAI+juNpZDHPoBHn9Pxf8cNkr0BfK5QU&#10;cT5Kwmu2OoNn+8COm6Tnm/hpoE5loa5rWiPMvKEm0YCew4E3YSlfqTmzzI5JiEA/OwRtHLZbzBAX&#10;+MrOk8GPboGBGqgMXKLgVMPekwXaZonmtnAWJK2v4ik9/sQItKU6wHmhG/2vn0rfjvPm+tCnzPxk&#10;vb5kptrkv/Y7TX3nnbxGm5zVxcvug11sxpYACgDv8Bbv8IbsyI4KotZtYqmtReEsqS6daEswtaCZ&#10;3/GW38wPSi2crJiBGtCK3tZWm5hOmuI/gZKUrNgJbBuciVbTcsUdAQkaBw/+ZcOeOPNWugoDUm6b&#10;0hqTIOiOHXHa8GhEXwa7qutOPptFlJ1zt+7GCaEY7xYH7/J24Onm22e2kfbk57OwI/hsDqDR3hVa&#10;rKipi9T6zKeRy8VZJAj+73DVGcuSLf9qKgop6cAsgV7ej3KVS8ngitfZaQq3F9t6uZ0diQ8fy7+m&#10;Rx4pTVal0jDZRl8ln+R+IxVfcQmYgDmn8zqncxiPWAzCw9k2u26VumJ1jbeN0hPkXmZS6d7Ict1B&#10;oCLfZujsTa92K2ySGvbMiBuQlCl57S+xAXBhQKghE+dtvYw9jsza5iD2plIv1SIV85R4M83ECfOE&#10;u0T068PW7gJuHaGw81z+n3M85/L5ONJdU0kVWgsBgetbZnDaQg7kIZ7pCwuuEN7NbBL6xsFcDPAh&#10;ViRGCjaPkIgpGQu12IiUEXKt4Iq3bkOBFeSV7vUObN8i1RHsZnVH+1ZdC2VYb6F5RBY3B+tbl3Nd&#10;t3Ne/9qVJiJzBvHYglNLWZQ0sc+pSWkGy87FcjCJeJYU3hs7bK0eqXbpqk5DvoGNv4v01qqQgo4P&#10;7ux3qi3d4C9uTvcsCzyh3abXRDMs0zsuSXnArRtc5/c6v82Zt87qnA/dBuKylG+FYZJyIRNJQxPj&#10;kTQZYHA4NXTkEZAbsIgZJWFmCjJ3oyAz2Xg54XbX4763QK1Qp+qpjyf+1krBJEVuY6tXW8OJDPq9&#10;aoIlnX8KOI8KiK0Juof7Gx/4r/ZzWVYNCuXP5ljaqrrhjkA/NX0huMO1GzhcwRen35ZU4P35GLMI&#10;xTfenJi9qF/cMWHL3ykRD2WSE9lkaEH3uzfx445h6Rr9fXZRfY9z0t9zEz+waWNRvzGdCqoOL5EO&#10;47mIcMHPp7nRfCpXpQ9hNJEaswXHpeL5b87Bu/GPB8iNRflJqBEQyTAXishOSoSqL0t9159wqKhV&#10;xCy2s9cguae81uf+nS9zltzCgWEJhit5ErSw6lDTi+Bh+42I3/GScJqaR02t2klebAWIGAJjSCho&#10;8CDChAoXMmx4kOD+w4UwBh6cGGPFgxgTJ8qwIWMFDBkhQ8YQKSPGDAkrIBYsWVCkQIcyZ9KsafMm&#10;zpw6dyJ8wHMmQRlCfxItavSoBJ9IjQap2XQp1KhSpyKMWVBpTYIQtQqEsXKGyBkzUIIdO4OG0LQX&#10;T2rcWFKsQLEnaUgQSMPGQJYEYUysK4EGS79UB1eUUVdGjaQ+V4itMfaixrgl8mqdwbfqwsCEN3Pu&#10;vBOrUc2eR5NWCLo0w6czVaNu7dqm6J44Wa4cuKJ2DMAyaIgdS6MGDRhnYdRAKXDlyBg1dte4wVvt&#10;W5QnQ9YVDeM11L4F+UK8HuMBePA2ZmRkbBl318gxt4qOjV1nyvf+8pPOr2+f4en5rB0+tXr//07u&#10;fTZbXxPFFxlIJe2GllxnCXTSdMadZBlbNtBwQw14WSTUQCcZtFxgK0ngoX8KCYidZte15N2GMdhQ&#10;A3jfZaTeSyq9xJFgOeoIII89GpSfj/fFRxqQ8u3XUH8nBgmgkn4FppeA38EmwXXclaQVXxs+tiFg&#10;xg1UHFnGgYVSlzCZ1FZMKqpI5XYj2ojUmptFWV1fXY2XG1/k3YacSnWyaVCJLS056H9FElrTkIfi&#10;1+ORqeWlKKRQGdrQRt65BJJFD9blGAy8dThhSHLhtdtYnV6ZV6UFshmnXpECxZUMY1X3oG3kPTAR&#10;SLghZJGrvb7+N6mvwToELHaNLhREh0AlKqyvxBoUJ6DU0RprcICCNFesEMoF4Q0hQfjVZW1qhVlQ&#10;Ngha0IHMsqkRW4f5plJQItWFEXjePavYpM6qu29N+vIbrL+tBTEwwQUbPHBQ7hkm2Lj/Qgpsw+sJ&#10;tqau4UogV4dgCQVXrDF0a1GdGl1r5am1TbcCwy2hrJGvgY20LoceyZqbcdvBEB7OPhGkc08+gecw&#10;0DgFHPShQ/dImUsKkQooRRERHeBUAY+b5lZrsrxdhyunRSGaLItMJ1skReb0elpV3B6kSQNaI0wp&#10;4bZC2CSmDNEDHl7V88915f3000bzHaTf/00b6EHj/bWjxH/+12d0k7OymG1MEZ7aFq5UW7SSSC/7&#10;NUO3NLYE4b9PPpYSQY/RrLmmKR24nlILGxoefYoDHbjsPNI+H1uUMUQtXHWhRXbtqNF97k8D2Uul&#10;3MaDVJdluA5J0ZUr3YY1RWMe5u7GFzkpbKuCQmQYW4bVnBJdClGn2FXE3h48gOuzP5/72OWeOPGn&#10;alw6+Fu97xpWTfq3sL26wivuhM0vH4lMpth1kb7oJj02G5uXqvOYEVFmKFNbknuswipBcYhKlorJ&#10;kNziJvQ1yV/L2t994odC/qmQNFyZHMMCI5aW/E5TK8RO/3a0toaZa1dagY6sFraeBCkQJbixVJ04&#10;ApksVcf+MGITYhPtRjwdDgpts7pYl6wSlFIRRV+NuyFqWgjGzuzNVbRCWo76kjsIXemKYyQSZtYm&#10;x1PJJDd+URH4CgI3yyhIXmap0kWkp56PgMQ3gBSfk7TotF6xBFr3okiWWoXHLi7yjYCz5JLK2LL5&#10;dZBhHMoLdDTzRUz+JH7d4wrWrJbHSL6kBLeRQQnqMpIqcSeBXLElGuMoRxTdpGFTXFcduyhGUhJm&#10;mMREijGFN6tPde8vacnWUCp5zKglxH915AgNqiVL4czsYlR60G6MuAJXliSBl+ETyMYltkSyc0eO&#10;JJQoq3K+X+ryJjibpu3wmcJ9kQic0RTUWX7zzHIGapT++rTJpHyZI4U+Sy94ichxNqISu00mc5OJ&#10;zFiQQzKWiW9ME9SdidL2y6atDYBxNGhDFpY+mSTzoAtpqUuFFjpQpuUh3PwNcMTXMSrG1CiGKtFe&#10;BORI6KlMeQKJ5WRK5Z0SiC85YYvMJ1mEygfxil/xZFqbdKS/ah4lXz6DaU9jF9bWaJJ7NCWdN3sj&#10;lOeA5TANe+dYc3KaVqk0YttjiHZUWpekdiyWJfEIDZCDHMoFNkthq6rjrMJH2UHplDpkaCkPolex&#10;3g2ZcQVrXGeCWc9A75kGmRBcsjkdRMoErpl9aTWhhJDJms98lMPStS4qgQ+gJZuR7Fg6I5mgjYSP&#10;qM3+fBpQUdpV/NTtIC382WZHU1afnjaM++oQMwHFFtJdyYneay4lp1TLhjwpkTOIZXwmtLIPhBMs&#10;tZxOCXBFElMZL50cPUxdd6moq3I1nsKVqWTRZxp88UQpye0v7FiavgAX5b/Y/ZFVkVbTl9Tgg7pp&#10;yQUPPKAR0nOhD3krvBDS1uugjI9tFckHBjKWDxxGOH7tikbVg7Q0Aao48lVXd1XL0x0y91xeRXBD&#10;Xodj0xh4vztGrY+zK+FiOkzB/gGOrCi4Uw6/eMg0ARJd9aq/rWpHoj+8zgEhMxBXdqoGtwnJCi50&#10;KpiAUsXcuS5Z7iIBF9+XR/QtaD2Xokl/5Qe5PgP+cmUT8lUy+lc2OcZzZJ1M5ATTVK8d05QUd8Ra&#10;0zY3MErp7rnQhiUII4SImIolughCYpSxtyS1nRC7aEk5t0AXVXaygXMSw5A2C+7FrJYrclm7KOPm&#10;GUin6TOt8zyYPes5Zzn7s5AFTc3nPqmNEHFQ2e5lkOUtW9hc/ZGSXKIXecVYll3xYJWQ58qRHQYw&#10;BanBZBjD1B9qFMwqNk6mnuoxVPcweK8erkJOuOMi1bnX+hWrCn39IwIj85466bGEAT4YLYJTsmOK&#10;75+Q97+EO9vRCZGyhSmNmUOH6yIzQJn4VuAcT3OT4qAVXwlcKZQN4bKABOmhf97tbHTNGsq3Vt/+&#10;nP/tb+MuVyq0E3hzcU6V4IqOZSurSmIWvMC/EE7CLPGJ+ER5ykcVu1oZ54uIqrPHUmlsBiQuAW2j&#10;Mz9cnrG6VX1e0Y0i6wpHSuX25PePKSu0ms96cf9euc2B1thWOYbh50qMP0vnGLPjk1jtQiUUZUnB&#10;6uAdXtrb2FhyegMbwKCH6R3LSSp6HY+Gb36UsaUbLcl3svq5vwhtn1zhLmed7zzlCkLI7xyypcP9&#10;hc2CFg2UlYbGvbSEjx0zzFgeyjww4+VCvtlNQSZDg6Ri1Cy5+011N15AS911xlZ1fq9Ak2+0B9k+&#10;fiN9TLHPWeNJN8nkQlm3G2TdhgOKWMmWb+n+QPqswrKxj7XF0AfMJRAMgKQ4lynV5HKDljM68VEL&#10;KV/QjJ1nCGCB5Zpl9YyupRDbVZ/oBdrfMN3JTZCaVBPnGIZjiATGOcTmuZva6YX3IYS5IBZg+MZZ&#10;dASeHMY4XQlvOMYM2MB4yMANfMB1hJsKFhEnJR0FCZA3UdEGHk3Q5E0yYQUQal+/UJ+eVdM/NSBL&#10;ESFnTA1i0IU2LVsjqYg6ecXnKKHaVYcWKpTFrAlJ7JSN7BHNSIhdjAdwoNoK1ECGXNx0dYkt8ZGR&#10;SRQipZy8HUoPRh9M4RoeAhsWhh77PAiD8IYPgR9AjU7UrVZWKdtpFYljaaEjWgm2SVFQQJj+t/zF&#10;/RgIW4QZBnaIeoGScEzX3w0VBwraAhYNva3aHfYUE3YGe+jfAVEJxnXH2twAQfBJszUgaLTHBTUJ&#10;EiXc1cBACZhFmPUeaF0JXjDVxS1QpiyjgmWOI/ah4qyiT9VbaJCiNCJFbLBH/hDgszQPhf0JIe6K&#10;Il4WTUSJxEyivAge1uzJAZVXC4KFDQjfuCHNbhmIgnRNlUkT36QiNCqX9JFdP77UNUpFY5lORUSc&#10;BDAVBcGNHkGjs6iW6qyZHUnQgQyFTmGaRRQH1eVGC1oInvzObURGcGyJl+hOtlUEpAWkSsJaAnLX&#10;SmYhsV1YXPRJQxpGODpJrmjPikhEQjD+Wt9lhhZRl+BZkOFgzapwBCvVHrp0ilmQiUA0GDAyJDSN&#10;3LnFhaiF1EvKiZPNXFYKGGP5Hy3dYvBhGpW0VXqdiE+qYlU0ztWEUuZxmP7EEkgE41sIRXFgDm0Z&#10;yFx6BTiFpO6QlD52pWCenUsO5kCWHkWEIyHG0vjVIvhklESkpVrWz4xBjw0ZkJPAhIjoZFOtTMGx&#10;BZgsDKaITHoYT5pYjWRJ5mCuJgKyJs2VIpNATSOJxiFuz7UFpL80DF3Yo4sZJcNcBm1Oi5WAWVgw&#10;HV+WpNfY3S7x40r6UjYyp9yVH4/dzVTh4gOuWo6Q5UEglStp4UcApLAVV6RVmFbgnbH+JRLLnOQS&#10;FdXBSZseiRhXdA7XtZdrTsX5vUTYxZWj+dcQ4sujKeFhsiKnGcZkVFMshdhyzBDuoZRqYlJGlKNg&#10;AJ8EyN/sPQunUZB3xArcLBCEtIthTdRxVCWv0N4XKQk33gd0loYubpWE4eB+oiJMrlyAaiVD3KQM&#10;kNhNRQvcaEdDHmRYUQTPfGOcQdQz0omOMBmmjAiHTcYNQJ7Y7OhpDif3YWV9hgYdRdEWplaK/uHO&#10;tMaWyocRBg+PtgnWfcBkPFQMxFKmwN3RpeRnYVXztQuEdcd9XuX0wEpEQV3uwIsVHk+VamBOLB3/&#10;2Q1kjecNkciJUumMOsyiSkWcvBP+iaXptvXOvFBqL2UfoNommESOebGTDr6QHhUIAEGGTWIceqxe&#10;1Inin+YX1Nhm/i0TKsFqke6PItmEFDXqv+DqUjARS2gn6WDAR8RKk05G43lZw0EEXTBihdFi+JWN&#10;qUWIjSSQYHgmnUBinybmrLaJIzXoqnqPnF6Rsa0RBBLVCr2Qmz6bAfajru5qINFEYtxF+OjITZ7W&#10;wiRrZlBm153FdUkUiwjKZUwe5mUJX8JiOFFQtSTlBFJFog4gigYmdn7jinVdqZ3nMmmVTuRADgTL&#10;wrCWOR6hSq4rnKRRlACriyRMj9oEt75PTOQHiy5UvFxg0oTgHJGoFWoZggjeJJ7+Jg0lHLR86cpt&#10;VStC1xZG7MQSbRs1GdGwBFrV1+fEBsgKy9MuBURgmnYeBAZgwPAN30nAzcLmHA9eTHfFx/6Bqywe&#10;acqF4WaiDPiR6AvFV8p26+DN6Zw669zmYIdyksRGjs/+hyR27CJFbbOwjyNVLUIUaGUgbVhxo7JW&#10;2/2QbbKUCCtZjdccx/SwyJnx6NVAH9wup5bC6noganXhbR/do/9pLiNN3DOyxGSdyH/2IeASxZgi&#10;BIkloh49YWD93GzsravkYj0prVupGovaC8Jqhw7+a4T561601Tg+7ObuUN4Ozt1Wnj9xyDOpxbeC&#10;Z7BkowBakWzoLgq9LlGobUL+ji/yFMQHoEzVquE/6aSM3mtVeIq5/mW0zCmrrGnmsS3TGIcLam5+&#10;VqlduWp1/VCH3k/7deg9GrCcAmb2uu+bTlGJJhQpotC89uQHzO5nIYZBTAbhttYYfVEOyQRdKN+I&#10;WJ6MKZ1NARIeUSGrNI1B9a8ZQcUdRpuzGu2nVG/oakv1ftIy/V0AhtS0uW+sJuBvBaolgS/s/skG&#10;L+9a0YUCu1TpIO5PPVtvNl+NZBolItA3eU2ViU9wBJXNrEm7Qdbb+qDpjkbXLhJ7eG7R5gXk3TD1&#10;Wu/zurCvcGwVB954Fl0UR7Dg4opWkeU4keVFhJyXTdr+nDEikudcmePEeqr+NpYuBKqxcVZcuTps&#10;bFKp0ZJwqYlrDedwKMEQFYuUibSsQdKYVzpfE4cVE+7tXhSIigAypZzHBBeynGVq3aYMI0/Nk7TI&#10;uXBEeO2FSABgXXmvlzJwGb8Hi5bZtDTR9OZwHw0UdDhzAAuzGVcYxDEvZWUQfmKXNO6tTUYE+m5H&#10;EuLPGKNyOZ6RxJHy/1KhXkiU3Kan2ihn6NDyq/ls/+otAOdR3vUWJ0ev9X7S/GAvs1jF9SIuA17X&#10;lOiTwJ3rwB0pOEpdhuFup+LEONfHxhryk1lzFa/YWl7eM2Yb5G4Ouxyly9AysbGwWYlY/j7zAa8R&#10;HC9zrGjM3cJ0rbaMibD+kQFV82XKpAHWatFF25DuzzYXc06c03bSrkJN5BjlkUUDm/9o0Rw6Yvzm&#10;EtP4SecKNeEMcau5LJz9tH0e9C61pyaHawD78zPBNEzb8LT0VpHFrZsMNGl9loAEqfzGENnp4hsd&#10;phwTcaXRE/vKpXLEcvBsLMsV4EEsS0qixKwAM0Rlrv8BbXXIH+IAD1fb4UYrdJOMnfdSxCeZbAUV&#10;2mZPzhurFRxH7wzPcWpZZKtMmQ/DaZBCNboCVbZKc6EoE1AINXbWKiHqFVOJ75ol2qEu9UIYhrJK&#10;FxX71h3XbcSU7diILL4GEyXLRzb2bvYG7cSy0RvH9D5ntzM77nNDN+L+5jRdE6kjt8SDprECmzQu&#10;V/UY9dhhpyhj8/abOLQMOWQcWY+hmh6lxWoJC17CXswNpBFRFOq+TLRwAbfeKt0cInNv5V8/Z4xa&#10;nbWEfHZlVlE7kxR+27PzQgnP4DLBgZRvRXdW/KCKwmlwaWALNwxgi2U54dOJJmFBGwQAspzaXHjL&#10;hjKGGbQDz0btYPWcFCZBA/QcaTL1lpkBP8hjOHO2EHB20y1cyzZPbMU/kxbTpfR92pg6RWzIlPgQ&#10;53XfsGItb7Vtm7g4ztj04GeNB3bcFTZmEnP97HfvwjagLK1OOHk16nV+YnNtQ59zfvkMr/FmV++2&#10;hG6DKMhZS3jF0jT+4kAJD8cQe9jLjFgmDfc5uYLqCgXOKB11K3pqmDcvp3e6p386qMPdfjzFwZA6&#10;QpC6wZz6wBxEqjvFqb+6BIw6f8B6QRCMqts6q696ruO6QRTMavh6rwM7ktB6rOt6rRP7sO+6sOuE&#10;sRhLQpT6rof6aBDAQVC7QhAAtme7BGQ7thsEt3u7tqOGtUv7fch6rKdGr6c7q6v7uR87u/OHubt7&#10;u7+7QsS7atw7reM7ss87v9c7rMf7seQ7uwN8ajh7v+OEsec6TTi7vpM7YYx7tzPEuG97tVO8t1t8&#10;QUw8Z4S7w9dHwps6urOGuY/8vgf8ust7sQc7vKt8v4P8syM7wSP+PMofvKqzvL3Te7L7O1E0u8nj&#10;/MB3/MNTu9BnPMdjvNEP/cVrvLgDvcfPO6ov+8wfDL27/Myj+8nLelNk/axrPdU7vbATfMzbhL53&#10;/ctzfdSvu8G/fL2n/cL3PLxDPa8zvVR0+9BDfMVffNJXvNKXxt7LfWmAPNnDfNRLfcu3PdqTPM1f&#10;vbuHfbtD+8n7vEzEPeDPeuPXOuFDvtW7PbNrvqvLO9v7vU4gPdJnPN6TftJzu7V/+9KD/mvge+Cn&#10;u8i/O+JjPsxT/eQn++1DfteDvcyrPe1XPvBP/U2k/efnfMknvrozPuvvxMSPPkI0v97fvfRP+/K7&#10;hsi/vtPLvvDc83vxF/7PP77mN3zDL77gEzvxhz/lJ3/5d/727wTPr8a/H3/15wT09z305z3+mz5p&#10;9P38E8bIEz5ABJEwcKBACQYJGkRYsGAQhwsJRkz4ECFEhRIhSjyIMeJDjBQTcmzosSNJjSUpVgR5&#10;sqNIiyJZfjR5cGVMmzRnprw50iHKnjuBBhU6lGhRo0eRJo1JICJTCQSgQn0aVSpVp04HXo2q9ChV&#10;rl/BhhU7lmxZs2fRplW7lm1bt2/hxpU7l25du3fx5tW7l29fv38BBxY8mHBhw4cRJ1a8mHFjx2ED&#10;AgA7ClBLAQItABQABgAIAAAAIQA46GDHCQEAABMCAAATAAAAAAAAAAAAAAAAAAAAAABbQ29udGVu&#10;dF9UeXBlc10ueG1sUEsBAi0AFAAGAAgAAAAhADj9If/WAAAAlAEAAAsAAAAAAAAAAAAAAAAAOgEA&#10;AF9yZWxzLy5yZWxzUEsBAi0AFAAGAAgAAAAhAE+w8h4MAwAAbgkAAA4AAAAAAAAAAAAAAAAAOQIA&#10;AGRycy9lMm9Eb2MueG1sUEsBAi0AFAAGAAgAAAAhALNBHFbDAAAApQEAABkAAAAAAAAAAAAAAAAA&#10;cQUAAGRycy9fcmVscy9lMm9Eb2MueG1sLnJlbHNQSwECLQAUAAYACAAAACEA6NtKId0AAAAGAQAA&#10;DwAAAAAAAAAAAAAAAABrBgAAZHJzL2Rvd25yZXYueG1sUEsBAi0ACgAAAAAAAAAhABtJE6DGswEA&#10;xrMBABQAAAAAAAAAAAAAAAAAdQcAAGRycy9tZWRpYS9pbWFnZTEuZ2lmUEsBAi0ACgAAAAAAAAAh&#10;AAwjBlQO7QAADu0AABQAAAAAAAAAAAAAAAAAbbsBAGRycy9tZWRpYS9pbWFnZTIuZ2lmUEsFBgAA&#10;AAAHAAcAvgEAAK2oAgAAAA==&#10;">
                <v:shape id="Picture 21" o:spid="_x0000_s1027" type="#_x0000_t75" style="position:absolute;left:32043;width:23660;height:24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QSfxgAAANsAAAAPAAAAZHJzL2Rvd25yZXYueG1sRI9BawIx&#10;FITvhf6H8ARvNbtaSlmNIi1qoVTqqu31sXlulm5ewibq9t83hUKPw8x8w8wWvW3FhbrQOFaQjzIQ&#10;xJXTDdcKDvvV3SOIEJE1to5JwTcFWMxvb2ZYaHflHV3KWIsE4VCgAhOjL6QMlSGLYeQ8cfJOrrMY&#10;k+xqqTu8Jrht5TjLHqTFhtOCQU9Phqqv8mwVvG8PfrV+M+X980d1nCz9Zp2/fio1HPTLKYhIffwP&#10;/7VftIJxDr9f0g+Q8x8AAAD//wMAUEsBAi0AFAAGAAgAAAAhANvh9svuAAAAhQEAABMAAAAAAAAA&#10;AAAAAAAAAAAAAFtDb250ZW50X1R5cGVzXS54bWxQSwECLQAUAAYACAAAACEAWvQsW78AAAAVAQAA&#10;CwAAAAAAAAAAAAAAAAAfAQAAX3JlbHMvLnJlbHNQSwECLQAUAAYACAAAACEAg7kEn8YAAADbAAAA&#10;DwAAAAAAAAAAAAAAAAAHAgAAZHJzL2Rvd25yZXYueG1sUEsFBgAAAAADAAMAtwAAAPoCAAAAAA==&#10;">
                  <v:imagedata r:id="rId27" o:title=""/>
                </v:shape>
                <v:shape id="Picture 22" o:spid="_x0000_s1028" type="#_x0000_t75" style="position:absolute;top:238;width:31559;height:23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13PxQAAANsAAAAPAAAAZHJzL2Rvd25yZXYueG1sRI/dasJA&#10;FITvC32H5Qi9qxtTEI2uIpVCS5Xi3/0he8wGs2djdpvEPn1XKPRymJlvmPmyt5VoqfGlYwWjYQKC&#10;OHe65ELB8fD2PAHhA7LGyjEpuJGH5eLxYY6Zdh3vqN2HQkQI+wwVmBDqTEqfG7Loh64mjt7ZNRZD&#10;lE0hdYNdhNtKpkkylhZLjgsGa3o1lF/231ZBN9l+jn+mp8q0H7fNyzXfrr9wqtTToF/NQATqw3/4&#10;r/2uFaQp3L/EHyAXvwAAAP//AwBQSwECLQAUAAYACAAAACEA2+H2y+4AAACFAQAAEwAAAAAAAAAA&#10;AAAAAAAAAAAAW0NvbnRlbnRfVHlwZXNdLnhtbFBLAQItABQABgAIAAAAIQBa9CxbvwAAABUBAAAL&#10;AAAAAAAAAAAAAAAAAB8BAABfcmVscy8ucmVsc1BLAQItABQABgAIAAAAIQC7m13PxQAAANsAAAAP&#10;AAAAAAAAAAAAAAAAAAcCAABkcnMvZG93bnJldi54bWxQSwUGAAAAAAMAAwC3AAAA+QIAAAAA&#10;">
                  <v:imagedata r:id="rId28" o:title=""/>
                </v:shape>
                <w10:wrap anchorx="margin"/>
              </v:group>
            </w:pict>
          </mc:Fallback>
        </mc:AlternateContent>
      </w:r>
    </w:p>
    <w:p w14:paraId="5527DEE1" w14:textId="6319C0E1" w:rsidR="00DE67FE" w:rsidRDefault="00DE67FE" w:rsidP="004D0211">
      <w:pPr>
        <w:spacing w:after="0" w:line="480" w:lineRule="auto"/>
        <w:jc w:val="both"/>
        <w:rPr>
          <w:rFonts w:ascii="Times New Roman" w:eastAsia="Times New Roman" w:hAnsi="Times New Roman" w:cs="Times New Roman"/>
          <w:sz w:val="28"/>
          <w:szCs w:val="24"/>
        </w:rPr>
      </w:pPr>
    </w:p>
    <w:p w14:paraId="535F2813" w14:textId="305D95AC" w:rsidR="00DE67FE" w:rsidRDefault="00DE67FE" w:rsidP="004D0211">
      <w:pPr>
        <w:spacing w:after="0" w:line="480" w:lineRule="auto"/>
        <w:jc w:val="both"/>
        <w:rPr>
          <w:rFonts w:ascii="Times New Roman" w:eastAsia="Times New Roman" w:hAnsi="Times New Roman" w:cs="Times New Roman"/>
          <w:sz w:val="28"/>
          <w:szCs w:val="24"/>
        </w:rPr>
      </w:pPr>
    </w:p>
    <w:p w14:paraId="51006E48" w14:textId="642D63EC" w:rsidR="00DE67FE" w:rsidRDefault="00DE67FE" w:rsidP="004D0211">
      <w:pPr>
        <w:spacing w:after="0" w:line="480" w:lineRule="auto"/>
        <w:jc w:val="both"/>
        <w:rPr>
          <w:rFonts w:ascii="Times New Roman" w:eastAsia="Times New Roman" w:hAnsi="Times New Roman" w:cs="Times New Roman"/>
          <w:sz w:val="28"/>
          <w:szCs w:val="24"/>
        </w:rPr>
      </w:pPr>
    </w:p>
    <w:p w14:paraId="74F735BB" w14:textId="101AE101" w:rsidR="00DE67FE" w:rsidRDefault="00DE67FE" w:rsidP="004D0211">
      <w:pPr>
        <w:spacing w:after="0" w:line="480" w:lineRule="auto"/>
        <w:jc w:val="both"/>
        <w:rPr>
          <w:rFonts w:ascii="Times New Roman" w:eastAsia="Times New Roman" w:hAnsi="Times New Roman" w:cs="Times New Roman"/>
          <w:sz w:val="28"/>
          <w:szCs w:val="24"/>
        </w:rPr>
      </w:pPr>
    </w:p>
    <w:p w14:paraId="73C353B3" w14:textId="30AB263A" w:rsidR="00DE67FE" w:rsidRDefault="00B704E7" w:rsidP="004D0211">
      <w:pPr>
        <w:spacing w:after="0" w:line="480" w:lineRule="auto"/>
        <w:jc w:val="both"/>
        <w:rPr>
          <w:rFonts w:ascii="Times New Roman" w:eastAsia="Times New Roman" w:hAnsi="Times New Roman" w:cs="Times New Roman"/>
          <w:sz w:val="28"/>
          <w:szCs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93888" behindDoc="0" locked="0" layoutInCell="1" allowOverlap="1" wp14:anchorId="54EC1040" wp14:editId="70F81E78">
                <wp:simplePos x="0" y="0"/>
                <wp:positionH relativeFrom="margin">
                  <wp:posOffset>0</wp:posOffset>
                </wp:positionH>
                <wp:positionV relativeFrom="paragraph">
                  <wp:posOffset>383540</wp:posOffset>
                </wp:positionV>
                <wp:extent cx="5419725" cy="60960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609600"/>
                        </a:xfrm>
                        <a:prstGeom prst="rect">
                          <a:avLst/>
                        </a:prstGeom>
                        <a:noFill/>
                        <a:ln w="9525">
                          <a:noFill/>
                          <a:miter lim="800000"/>
                          <a:headEnd/>
                          <a:tailEnd/>
                        </a:ln>
                      </wps:spPr>
                      <wps:txbx>
                        <w:txbxContent>
                          <w:p w14:paraId="6E1627F1" w14:textId="25C60004" w:rsidR="005D6581" w:rsidRPr="00DC71A4" w:rsidRDefault="005D6581" w:rsidP="001322F4">
                            <w:pPr>
                              <w:rPr>
                                <w:rFonts w:ascii="Times New Roman" w:hAnsi="Times New Roman" w:cs="Times New Roman"/>
                              </w:rPr>
                            </w:pPr>
                            <w:r w:rsidRPr="00DC71A4">
                              <w:rPr>
                                <w:rFonts w:ascii="Times New Roman" w:hAnsi="Times New Roman" w:cs="Times New Roman"/>
                              </w:rPr>
                              <w:t xml:space="preserve">Figure 3.6: Comparison of the observed WSR-88D composite reflectivity radar mosaic (left) and the ARPS Nature Run composite reflectivity (right) at 12 UTC May 20, 2013.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EC1040" id="_x0000_s1044" type="#_x0000_t202" style="position:absolute;left:0;text-align:left;margin-left:0;margin-top:30.2pt;width:426.75pt;height:48pt;z-index:251493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zVtDQIAAPsDAAAOAAAAZHJzL2Uyb0RvYy54bWysU9tuGyEQfa/Uf0C813up7cQr4yhNmqpS&#10;epGSfgBmWS8qMBSwd9Ovz8A6rpW+VeUBMQxzZs6ZYX01Gk0O0gcFltFqVlIirYBW2R2jPx7v3l1S&#10;EiK3LddgJaNPMtCrzds368E1soYedCs9QRAbmsEx2sfomqIIopeGhxk4adHZgTc8oul3Rev5gOhG&#10;F3VZLosBfOs8CBkC3t5OTrrJ+F0nRfzWdUFGohnF2mLefd63aS82a97sPHe9Escy+D9UYbiymPQE&#10;dcsjJ3uv/oIySngI0MWZAFNA1ykhMwdkU5Wv2Dz03MnMBcUJ7iRT+H+w4uvhuyeqZbR+T4nlBnv0&#10;KMdIPsBI6iTP4EKDrx4cvosjXmObM9Xg7kH8DMTCTc/tTl57D0MveYvlVSmyOAudcEIC2Q5foMU0&#10;fB8hA42dN0k7VIMgOrbp6dSaVIrAy8W8Wl3UC0oE+pblalnm3hW8eYl2PsRPEgxJB0Y9tj6j88N9&#10;iKka3rw8Scks3Cmtc/u1JQOjqwXCv/IYFXE6tTKMXpZpTfOSSH60bQ6OXOnpjAm0PbJORCfKcdyO&#10;Wd/qpOYW2ifUwcM0jfh78NCD/03JgJPIaPi1515Soj9b1HJVzedpdLMxX1zUaPhzz/bcw61AKEYj&#10;JdPxJuZxn5hdo+adynKk5kyVHGvGCcsqHX9DGuFzO7/682c3zwAAAP//AwBQSwMEFAAGAAgAAAAh&#10;AGN4YNbbAAAABwEAAA8AAABkcnMvZG93bnJldi54bWxMj81OwzAQhO9IvIO1SNyoDSRRCXEqBOIK&#10;ovxI3LbxNomI11HsNuHtWU5wHM1o5ptqs/hBHWmKfWALlysDirgJrufWwtvr48UaVEzIDofAZOGb&#10;Imzq05MKSxdmfqHjNrVKSjiWaKFLaSy1jk1HHuMqjMTi7cPkMYmcWu0mnKXcD/rKmEJ77FkWOhzp&#10;vqPma3vwFt6f9p8fmXluH3w+zmExmv2Ntvb8bLm7BZVoSX9h+MUXdKiFaRcO7KIaLMiRZKEwGShx&#10;1/l1DmonsbzIQNeV/s9f/wAAAP//AwBQSwECLQAUAAYACAAAACEAtoM4kv4AAADhAQAAEwAAAAAA&#10;AAAAAAAAAAAAAAAAW0NvbnRlbnRfVHlwZXNdLnhtbFBLAQItABQABgAIAAAAIQA4/SH/1gAAAJQB&#10;AAALAAAAAAAAAAAAAAAAAC8BAABfcmVscy8ucmVsc1BLAQItABQABgAIAAAAIQD7QzVtDQIAAPsD&#10;AAAOAAAAAAAAAAAAAAAAAC4CAABkcnMvZTJvRG9jLnhtbFBLAQItABQABgAIAAAAIQBjeGDW2wAA&#10;AAcBAAAPAAAAAAAAAAAAAAAAAGcEAABkcnMvZG93bnJldi54bWxQSwUGAAAAAAQABADzAAAAbwUA&#10;AAAA&#10;" filled="f" stroked="f">
                <v:textbox>
                  <w:txbxContent>
                    <w:p w14:paraId="6E1627F1" w14:textId="25C60004" w:rsidR="005D6581" w:rsidRPr="00DC71A4" w:rsidRDefault="005D6581" w:rsidP="001322F4">
                      <w:pPr>
                        <w:rPr>
                          <w:rFonts w:ascii="Times New Roman" w:hAnsi="Times New Roman" w:cs="Times New Roman"/>
                        </w:rPr>
                      </w:pPr>
                      <w:r w:rsidRPr="00DC71A4">
                        <w:rPr>
                          <w:rFonts w:ascii="Times New Roman" w:hAnsi="Times New Roman" w:cs="Times New Roman"/>
                        </w:rPr>
                        <w:t xml:space="preserve">Figure 3.6: Comparison of the observed WSR-88D composite reflectivity radar mosaic (left) and the ARPS Nature Run composite reflectivity (right) at 12 UTC May 20, 2013.  </w:t>
                      </w:r>
                    </w:p>
                  </w:txbxContent>
                </v:textbox>
                <w10:wrap anchorx="margin"/>
              </v:shape>
            </w:pict>
          </mc:Fallback>
        </mc:AlternateContent>
      </w:r>
    </w:p>
    <w:p w14:paraId="65ED2D7D" w14:textId="4473FC84" w:rsidR="00DE67FE" w:rsidRPr="00C82A96" w:rsidRDefault="00DE67FE" w:rsidP="004D0211">
      <w:pPr>
        <w:spacing w:after="0" w:line="480" w:lineRule="auto"/>
        <w:jc w:val="both"/>
        <w:rPr>
          <w:rFonts w:ascii="Times New Roman" w:eastAsia="Times New Roman" w:hAnsi="Times New Roman" w:cs="Times New Roman"/>
          <w:sz w:val="28"/>
          <w:szCs w:val="24"/>
        </w:rPr>
      </w:pPr>
    </w:p>
    <w:p w14:paraId="7D8314DF" w14:textId="1404084B" w:rsidR="009772CF" w:rsidRDefault="00B704E7" w:rsidP="004D0211">
      <w:pPr>
        <w:spacing w:after="0" w:line="480" w:lineRule="auto"/>
        <w:jc w:val="both"/>
        <w:rPr>
          <w:rFonts w:ascii="Times New Roman" w:eastAsia="Times New Roman" w:hAnsi="Times New Roman" w:cs="Times New Roman"/>
          <w:color w:val="000000"/>
          <w:sz w:val="24"/>
        </w:rPr>
      </w:pPr>
      <w:r>
        <w:rPr>
          <w:rFonts w:ascii="Times New Roman" w:eastAsia="Times New Roman" w:hAnsi="Times New Roman" w:cs="Times New Roman"/>
          <w:noProof/>
          <w:color w:val="000000"/>
          <w:sz w:val="24"/>
        </w:rPr>
        <mc:AlternateContent>
          <mc:Choice Requires="wpg">
            <w:drawing>
              <wp:anchor distT="0" distB="0" distL="114300" distR="114300" simplePos="0" relativeHeight="251687424" behindDoc="0" locked="0" layoutInCell="1" allowOverlap="1" wp14:anchorId="7B4BDACF" wp14:editId="79B5CCBD">
                <wp:simplePos x="0" y="0"/>
                <wp:positionH relativeFrom="margin">
                  <wp:align>right</wp:align>
                </wp:positionH>
                <wp:positionV relativeFrom="paragraph">
                  <wp:posOffset>309880</wp:posOffset>
                </wp:positionV>
                <wp:extent cx="5362575" cy="2315210"/>
                <wp:effectExtent l="19050" t="0" r="9525" b="8890"/>
                <wp:wrapNone/>
                <wp:docPr id="810" name="Group 810"/>
                <wp:cNvGraphicFramePr/>
                <a:graphic xmlns:a="http://schemas.openxmlformats.org/drawingml/2006/main">
                  <a:graphicData uri="http://schemas.microsoft.com/office/word/2010/wordprocessingGroup">
                    <wpg:wgp>
                      <wpg:cNvGrpSpPr/>
                      <wpg:grpSpPr>
                        <a:xfrm>
                          <a:off x="0" y="0"/>
                          <a:ext cx="5362575" cy="2315210"/>
                          <a:chOff x="0" y="0"/>
                          <a:chExt cx="5711355" cy="2372360"/>
                        </a:xfrm>
                      </wpg:grpSpPr>
                      <wpg:grpSp>
                        <wpg:cNvPr id="535" name="Group 535"/>
                        <wpg:cNvGrpSpPr/>
                        <wpg:grpSpPr>
                          <a:xfrm>
                            <a:off x="0" y="0"/>
                            <a:ext cx="5711355" cy="2372360"/>
                            <a:chOff x="0" y="0"/>
                            <a:chExt cx="5711355" cy="2372360"/>
                          </a:xfrm>
                        </wpg:grpSpPr>
                        <pic:pic xmlns:pic="http://schemas.openxmlformats.org/drawingml/2006/picture">
                          <pic:nvPicPr>
                            <pic:cNvPr id="24" name="Picture 24"/>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3387255" y="0"/>
                              <a:ext cx="2324100" cy="2372360"/>
                            </a:xfrm>
                            <a:prstGeom prst="rect">
                              <a:avLst/>
                            </a:prstGeom>
                            <a:noFill/>
                            <a:ln w="12700">
                              <a:noFill/>
                            </a:ln>
                          </pic:spPr>
                        </pic:pic>
                        <pic:pic xmlns:pic="http://schemas.openxmlformats.org/drawingml/2006/picture">
                          <pic:nvPicPr>
                            <pic:cNvPr id="25" name="Picture 25"/>
                            <pic:cNvPicPr>
                              <a:picLocks noChangeAspect="1"/>
                            </pic:cNvPicPr>
                          </pic:nvPicPr>
                          <pic:blipFill rotWithShape="1">
                            <a:blip r:embed="rId30" cstate="print">
                              <a:extLst>
                                <a:ext uri="{28A0092B-C50C-407E-A947-70E740481C1C}">
                                  <a14:useLocalDpi xmlns:a14="http://schemas.microsoft.com/office/drawing/2010/main" val="0"/>
                                </a:ext>
                              </a:extLst>
                            </a:blip>
                            <a:srcRect l="13943"/>
                            <a:stretch/>
                          </pic:blipFill>
                          <pic:spPr bwMode="auto">
                            <a:xfrm>
                              <a:off x="0" y="39757"/>
                              <a:ext cx="3409950" cy="2266950"/>
                            </a:xfrm>
                            <a:prstGeom prst="rect">
                              <a:avLst/>
                            </a:prstGeom>
                            <a:noFill/>
                            <a:ln w="12700">
                              <a:solidFill>
                                <a:schemeClr val="tx1"/>
                              </a:solidFill>
                            </a:ln>
                            <a:extLst>
                              <a:ext uri="{53640926-AAD7-44D8-BBD7-CCE9431645EC}">
                                <a14:shadowObscured xmlns:a14="http://schemas.microsoft.com/office/drawing/2010/main"/>
                              </a:ext>
                            </a:extLst>
                          </pic:spPr>
                        </pic:pic>
                      </wpg:grpSp>
                      <pic:pic xmlns:pic="http://schemas.openxmlformats.org/drawingml/2006/picture">
                        <pic:nvPicPr>
                          <pic:cNvPr id="415" name="Picture 415"/>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1543050"/>
                            <a:ext cx="416560" cy="766445"/>
                          </a:xfrm>
                          <a:prstGeom prst="rect">
                            <a:avLst/>
                          </a:prstGeom>
                          <a:noFill/>
                          <a:ln w="12700">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w14:anchorId="6309EEE2" id="Group 810" o:spid="_x0000_s1026" style="position:absolute;margin-left:371.05pt;margin-top:24.4pt;width:422.25pt;height:182.3pt;z-index:251687424;mso-position-horizontal:right;mso-position-horizontal-relative:margin;mso-width-relative:margin;mso-height-relative:margin" coordsize="57113,23723" o:gfxdata="UEsDBBQABgAIAAAAIQA/2wbZEwEAAEUCAAATAAAAW0NvbnRlbnRfVHlwZXNdLnhtbJSSzUrEMBDH&#10;74LvEHKVNnUPIrLtHux6VJH1AUI6bYPNJGRi3X17k9YFLVbwmMn8/h8h293RDGwET9piya/zgjNA&#10;ZRuNXclfDw/ZLWcUJDZysAglPwHxXXV5sT2cHBCLNFLJ+xDcnRCkejCScusA401rvZEhHn0nnFRv&#10;sgOxKYoboSwGwJCFpMGrbQ2tfB8C2x/jeE7isOPsft5LViXXJvFpLn4lPAy0QKRzg1YyxG5ixGaR&#10;K/vKlEdy2qFeO7qKwVcc0s3PTN8N1rlOtwtu7pLmsctTfH6vG2DP0odHaWJX0XgSsLG1VfnfrqmW&#10;ocy2rVaQ1572E3Vusabd2A/0MP5XvI7YC4xndTF9guoT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qSNY5AMAAMcOAAAOAAAAZHJzL2Uyb0RvYy54bWzcV1tv&#10;2zYYfR+w/yDo3dFdsoU4hWO7wYBuNdYWe6YpyiIqiQRJX4Jh/33fR12S2Bk2pAmw9sEy7/zO4XeO&#10;qOt3p6Z2DkxpLtq5G1z5rsNaKgre7ubul8/vJ1PX0Ya0BalFy+buPdPuu5uff7o+ypyFohJ1wZQD&#10;i7Q6P8q5Wxkjc8/TtGIN0VdCshY6S6EaYqCqdl6hyBFWb2ov9P3UOwpVSCUo0xpaV12ne2PXL0tG&#10;zcey1Mw49dyF2Ix9Kvvc4tO7uSb5ThFZcdqHQV4QRUN4C5uOS62IIc5e8YulGk6V0KI0V1Q0nihL&#10;TpnFAGgC/wzNnRJ7abHs8uNOjjQBtWc8vXhZ+tthoxxezN1pAPy0pIFDsvs62AD0HOUuh1F3Sn6S&#10;G9U37LoaIj6VqsF/wOKcLLH3I7HsZBwKjUmUhkmWuA6FvjAKkrBbm+S0gvO5mEer9TAzC4IoGWdm&#10;YZTaqLxhYw/jG8MZK2PcPbokgjUeo8OG10L3DzG+OjrJaQ6/Pg+gdJEH/64XmGX2irn9Is1/WqMh&#10;6uteTiBlJTF8y2tu7q38IDkxqPaw4XSjuspDSoXxwDl0464OtADpOAVHdXMIYvog6FfttGJZkXbH&#10;FlqCcsFPcLT3dLitPtlwW3P5ntc1ZiGWe2ig8jOVPMNOp8CVoPuGtaazFMVqQClaXXGpXUflrNky&#10;UIj6pQgghcHODIhEKt4aq3nI8g/a4O6Y71b1f4bThe/PwtvJMvGXk9jP1pPFLM4mmb/OYj+eBstg&#10;+RfODuJ8rxnAJ/VK8j50aL0I/lmJ92bYmYc1IedArNUhcTag4d+GCE3IEMaqFf0dSIZxUDaKGVph&#10;sQQi+3YYPHZY1h+IxiPRYAfO9virKIANsjfCknFmB1E0zULU76UphFEYBz6YTmcKl9KGxFDa3DHR&#10;OFiAA4B47SbkAGg6hMMQjL0VmAYWUd06R8ifMIMNnnQBqLrtkwoR9EUA1OUlFL4ffY2ethn0ZU0N&#10;T+cN9OUoYf7gpvpUEQlHHlhi31hw4Q8nOLyJBNEsjtDbRoVhMuOxvUBioCAQVzTLkqxbcnjrRrE/&#10;myWDwMI0xUqnmkGlg3q+XWBa1LwYXNhe39iyVp0bmVNn5ID2YVQvROtRF/YJFwYIPkwni8Uqm8Tx&#10;ajq5vYXScrkG5oI0TtajfeqKFOL4caspvGGKb3fQjiEg8alz4umcG8bD5eP7M484uHAPbAL0b2Qf&#10;mO1v7BbRD+cWcByjR2DxlV/PnXcESRz5nTd0dxi8s8dBmsBd276dszSNY5sboNr/j3dYx3xWk/C1&#10;ZNXbf9nh59jjOpQff3/e/A0AAP//AwBQSwMEFAAGAAgAAAAhACju6aHPAAAAKQIAABkAAABkcnMv&#10;X3JlbHMvZTJvRG9jLnhtbC5yZWxzvJHBigIxDIbvwr5DyX2nMyMsIna8iOBV3AcIbaZTnKalrcv6&#10;9nbZywqy3jwmId//kWy2334WX5SyC6yga1oQxDoYx1bB52n/vgKRC7LBOTApuFKG7fC22BxpxlKX&#10;8uRiFpXCWcFUSlxLmfVEHnMTInGdjCF5LLVMVkbUZ7Qk+7b9kOkvA4Y7pjgYBelgliBO11iTn7PD&#10;ODpNu6Avnrg8iJDO1+wKxGSpKPBkHP42l01kC/KxQ/8ah/4/h+41Dl1j3fhzB3n34OEGAAD//wMA&#10;UEsDBAoAAAAAAAAAIQBtpH85MhQAADIUAAAUAAAAZHJzL21lZGlhL2ltYWdlMy5wbmeJUE5HDQoa&#10;CgAAAA1JSERSAAAAowAAASwIAgAAACCflG4AAAABc1JHQgCuzhzpAAAABGdBTUEAALGPC/xhBQAA&#10;AAlwSFlzAAAOwwAADsMBx2+oZAAAE8dJREFUeF7tnQd4VVW2xzcgCBKK9CYSpLfQAiGE3kkoCZ3Q&#10;IfQSaSGFAIEEkChgUMogDqIy8nQYRWWGkdEZlBFEaui9gyAwZgbmPd4bZ+27Due7c8lJuCfHtbgv&#10;6/f9v/Ptfc6J3vC7a+/lTTiqe0LuQO0TcgfqZyF3IKZzC2I6tyCmcwtiOrcgpnMLYjq3IKZzC75q&#10;+u7duyVKlHiOiUKFCtWsWdN4KT6Cr5q+cOFCni4qTzxTYpS/v7/xUnwEXzYdpvKkMCVJBQYGGi/F&#10;R/Bl0z1U3qVMSVahoaHGS/ERfNh03l4qXypTlqioqCjjpfgIvmw6XD2znCnL1OzZs42X4iP4sukI&#10;9cxKpqSqJUuWGC/FR/Bh0/n6qvyrmLJcTFOhTfdTBVYz5XUxTYU2PUAVWMeUN8Q0FWLaW3zY9DOD&#10;1LNvMWWNmKYCTOcfrAr+mim/EtNUaNNDVMFNTNkgpqnQpoepQu8zZaOYpgJMFxiunvuAKe+KaSq0&#10;6ZGq8IdM2SymqdCmR6vCW5myRUxTAaafjVJ+nzDlQzFNhTY9VhX5jClbxTQV2vQ4VWQ7Uz4W01SI&#10;aW/xYdMFJ6iiO5jyqZimQpuepIrtZMp2MU0FmC40WRX/iifFdohpKrTpqar4Lp5AWYtpIsD0c9Hq&#10;+d08gbIW00Ro09NViT08eX6XmHaI9PR05SItLc19GhkZiTdo0zNUiX08gbIW085gGsXBNhd4BgHT&#10;hWepkgd4AmUtpp0hJiYGixhrGo7uU0CbjlGlDvOk5Hdi2iFAKg5AOSzdeIQpmMYBmPabo0of5Ump&#10;/WLaIUCtOUC1CE6Dg4OxxIFSw/2q7CviYeKXjph2DHOfRuUeU0DXdJwqfYInpQ6JaYeAwsWS9ei9&#10;zb5Mm05QZU7zpHS6mKYCTBeZq8qe5UmZY2KaCm06UZW9wJMyJ8U0FWC66HxV7jJPyp4R01Ro00mq&#10;/DWelDsvpqkA08UWqQo3eVL+kpimQptOVhVu86T8VTFNhTa9WFW8y5MKN8Q0FWLaW3zYdImUvC/e&#10;yceSytfziWkiwHSplHzV7hRgyUvXC4hpIsB02ZT8tX4sxJKa1wqJaSLAdPnkZ+vf9mNJvat+YpoI&#10;MF0puVCj28VZEnC1mJgmAkxXTi7c7FZJljS9UkJMEwGm/ZP9gm+VYUnQldJimggwXW1R0TY/lGdJ&#10;q8vlxDQRYLrGouIdblZiSbtLFcU0EWC69qISXW++yJLOlyqLaSLEtLf4sOm6C0uG3ajKku4X/cU0&#10;EWC6QVLp8OvVWdLzQjUxTQSYbphUtt/12iyJuFBLTBMBppsklR98rR5LBpyvK6aJANOBSRWHXQtg&#10;SeT5BmKaCDDdfEGlUVcbs2T4uYZimggwHbyg8rgrgSwZc7aJmCYCTIcsqDLpShBLxp9tJqaJANNt&#10;5vtHX27JkslnWohpIsB0+/kvzbzUmiXRp0PENBFi2lt82HTH+dVjL7VjyazTbcQ0EWC6y7yacy92&#10;YknsqQ5imggw3W1e7aSLXVmSeKqzmCYCTIcl1km5EMqSpJPdxDQRYLpnYr1l53uyZPGJMDFNBJgO&#10;T2yw/Hw4S5ad6CmmiQDTfecGrDrXlyXLj4eLaWd4kmcX9Z/baM3ZASxJO9ZXTDuDx3NDzefPgWzX&#10;aW160Nwmb50dzJI1xwaIaWcAtVjEWNPmA+dM5WA6MiFw45lhLFl/NFJMO4NZu6jW/RmDYtoeT29N&#10;mwNQ6zF1f25o2MjG7xwZ8/6ZkZTZeHSYmHYGjweFomAYgFrXaV3TIxKCtpwew5L30keKaWcAr1iy&#10;WfTeo+ODt54ax5ItR8aIaSLAdFR8yLZTE1ny0ZFxYpoIMD0uvvX2k1NY8vHhiWKaCDA9Ma7NFyei&#10;WfL5oclimggwPTmu3VcnZrBkx6FpYpoIMD0ttsM3x2ez5MuD08U0EWB6emynPcfiWLLrwGwxTYSY&#10;9hYfNj0ztsv+Y3NZ8u2BWDFNBJiOmdP18NH5LPluf4KYJgJMx87pfvzoQpYc3D9PTBMBphPmhJ1O&#10;T2FJ+vdJ2ZrGj28B88czkZGReMb8TNcE7sFLxvwXwIdNJ8b0uHBkKUtO7kvO2nS6209akTQXMMDP&#10;8PEkAuLxZrjBfFs4jg+bXhDT68qRVJac3QeiszL9uDOXaMN0Fm8Cj0sOQmcavxkTj6m3gOkhfYJS&#10;E/uzZElcn4iIiLWP2L17t/GyHgGaH1+r4VuG6eMu4WbzHrgBB45DYVq/Y13fJA6QHH5LevWe1uPY&#10;zkUsOfD5vPj4+GuPyMjIMF6WG1CgOEC1oBO+axg8vnr//zEN3waqdSk2ML83e4DppbP7/XToTZb8&#10;sHflk/feYBqXZdO9u1oA/0Bg4POrN34b+KZ2B6/aA0wvm9X//sG1LLmzZ1XWpt1detQ0AG960zoA&#10;d+I9cAPchicdh860dvuf4FV7POWmAdCJmFKN+aOdG46mVxjgJZz+ElCYdsf9vZwTwPRrswY+PLie&#10;JRl7Vj/56v2UQGca3sLm2xaO5uJmDzC9Ytbgnw+8zZIHe9aJaUtMx3CEysaBbcD08pkD//X9epbc&#10;/6vUtDXupt0H9tCmZ/T/13drWXL/m+z36acNOtPYfIJgbDVz2GRq09P7/d/e1Sz5x9evi+msANMg&#10;GJUbp+yiO7KX+/7vt6tY8ve/LBfTRGjT0REPd69kScZXqWLaEvzPR1i3TYwLttCmp4U//Ho5SzL+&#10;tExMW4I7NHTdJsYFW4DpV6f2+p9dqSz5aSeIFtMW5LDZ9kCbntLjv/+8lCV/+2M2P59+CqEwrT/5&#10;dPVisGLjGDEu20JMewud6ccxLtsCTKdODvvnlyksufeH7H+76GmDbvV2Fm16Uug/dy5iyb3t88W0&#10;JY733ssmdnvwxQKW3P18rpi2xPHee9mELvd3JLLkzqdxYtoSx3vvZeM73f99PEvufBIjpi3Rn4L+&#10;56+dGBdsAaZfGdfxH5/HsuTH380S05YYet0wLthCmx7b4e+fzWbJ7a3yt2qzI4fbswmYXhrVLmPb&#10;DJbc+kj+prw10I7BVo27NRxhiuczBd4QeDO26B5TQJse0ybj42iW3PovefqFNeDJPKI51+nMgfeB&#10;+1vBYwpo06Nb/7R1Kkt+2DJJTFvibtp9kCmwi8MNAG7nHlNATHsLnWlsvMEWVCcswjA1LmQGXMUd&#10;Hb4EBh5TGIDpJaNC/vbbSSy5+cF4MZ0V4AmcAWZpZovpGMGp+3NDJ/QKvLJ54r0Px1PmxuYoMW0J&#10;SDJGT4DZeeFXeUwBXdMjWtzbEsWSG++NEtOWQP0ZoycAChdLFhsxjykAphcPD7r7m9EsubFphJi2&#10;BMoRShPWbRPjgi3AdMqwZnc2j2DJ9XeGimlLDL1uGBdsoU0PDbzz3lCWXP/1YDFNhDY9pMmPmwaz&#10;5NoG+f9wWANbLC7gJsYFW4Dp5MjGtzcOZMnV9f3EtCXYT0FvZWJcsIU2Pbjhrbf7seTKuggxbQmY&#10;NkZOIKa9hcI09l+O997Jgxrc2hDBkitre4npTDDEPoZx2RZgetHA+j+s78WSy6t7iGkitOkBdW+u&#10;68GSS2+EimlLPHrvHG7b2nT/OjfXdGfJpbSuYtoS7L3xCMoB44ItwPTCfrVurO7CkouvdxLTlmAR&#10;m6Wc85pO6lvj+hsdWXJhRXsxbQms2NiIQTVjcRsXbKFN96l+La09S86/1lZMZwX227h0g2w8aQ9t&#10;OqLatZVtWHI+tZWYzoQcfhyWKWB6QXjVqytCWHJuWbCYzgRzocaadgRturf/ldeCWXL2lSAxnQlO&#10;dWHuiGlv8WHT83u9eDm1OUvOLAkU05kAgl1Nt+eDn43LttCme75w+ZWmLDmT0lhMZ4Ih9jGMy7bQ&#10;pntUurS0EUtOJweIaSLA9LywihcXB7Dk1MIGYpoIbTq0/MXkeiw5taCumCYCTCd2L3thYW2WnJxX&#10;S0w/ETn/LEWb7lb6fFINlpxIrC6mLQG7Ma6fX0EHjk04nrcHmJ7btdS5+dVYcjzhJTFtCdjd5gIG&#10;OMXz9tCmu5Q8l+jPkuNxVcS0JaZgrGYHTHd+/mxCZZYcm/OCmLYE1JoFbQ5sI6a9hc407tNY0JE5&#10;+7V+AEwndCp2Jr4iS47GVBDT2eDUTzC16Y5Fz8SWZ8nRWeXEtCW4YuOiDUeY4nl7aNMd/E7HlGFJ&#10;+ozSYtoS0zEcobJxYBswHd++8KlZJVly5OUSYtoSd9PuA3u4TBc6ObM4Sw5HFxPTlmA7BoJh3YaO&#10;DD9FsY023bbgyelFWXJ4alExnRVgGgSjcuOUXcB0XJsCJ6ILs+TQ5MJiOhsc7L1jW+c/PrUgSw5O&#10;KiimLXG8945tne/YlPwsOTAxv5i2xHQMx2x7b7wBwM9YzKn5/tCmQ/Iem5SPJQfG5xPTloAn8+g+&#10;yBQw6l70sLXjsm9+lZj2FjrT2IhhXWbbe+OdAPZu5s2mcjA9p6U6OoEn+8cqMZ0VT957m0bhThiY&#10;n5Ob59F0+niefB8lpq0BScbIG1Ct+bU4dX9u6LBAv70TixwZryizT0xnAVgxRk+AexHjEUvZ/IdA&#10;Tc8OVofG8WTvGDFtDdgCf7AamxgXMgO8uirWaLY9pgCYnhWsDo7jyR4xnQWGXjeMC7ZA0wfG8mTP&#10;aDFNBZie2ULtj+LJt6PEtDWwdOMKbAJncPe1AZie0UJ3RizZLaazAPZpc5eFATZZ4BvPeIs2HaS+&#10;G8OTb0aKaWs8pOI0J6anB6m9o3ny9QgxbY177w0DmMJJMU0GnWkAFm007b6M48Bb0DT0wCzZJaaz&#10;xXYL5gGYfrm57oFZ8pfhYtoaKF9Yq3G5hqPtakbAdHRz3QOz5CsxnQWmYzjmpOtGwPS05roHZsmX&#10;w8S0Ne6m3Qf20Kab6c6IJX8aKqatgWYbejEQDOu22XvbBkxPbaY7I5bsFNNZA6ZBMCo3TtkFTUNn&#10;xJIvhohpKsD05Ga6M2LJDjGdKbBiZ4px2RbadKDujFjyh0gxnRnQaQPuizZu1Ti2h5j2FrrV26OI&#10;c17TkwJ1D8yS3w8W09Zgv23Wd85rGkxDD8yS7WI6a2D1BsGAI733xKbqj0N48tkgMU0FmJ7QVPfA&#10;LPlUTJMBpsc30Z0RS7YNFNNUoGnojFjyyQAxTQWYHtdEd0Ys+VhMkwGmxzbWnRFLtvYX01SgaeiM&#10;WPJbMU0GmI5qrDsjlnzUT0xTIaa9xZdNN9I9MEs+7CumqQDToxup3w3gyRYxTQaahh6YJVv6iGkq&#10;wPSoRroHZskHYpoMbbqh7oxY8psIMU0FmB4ZoDsjlmwOF9NUgOkRAbozYsl7YpoMMD08QO+XLHm3&#10;t5imQptuoPdLlmzqJaapANPDGqjNETx5R0w7S5oLGKQ/enaR+dtnYtpbnl7TaBdNb3OB5xE0/X44&#10;Tzb2FNPOgb9YiKbhiDWNUwBMD22g3g3nydti2ilcivWjE1At/vownscBmB5SX23qzZMNPcS0Q0BB&#10;YxEDqBZB5e7PDQ2t67ehbxHYOCnzlph2FrOmzUYMTOMAajqyvtrYiyfrxbSzmKaxOwPMvgxMD66n&#10;90uWrAsT01SA6UH11IaePFkrpsnQpuvq/ZIla0LFNBVgemBdtT6MJ6u7i2kq0PSvwnjyppgmQ0x7&#10;iw+b7l9HrQ3lyapuYpoKNA2dEUvSxDQZYLpfHd0ZseT1rmKaCm26tnqzG09WdhHTVIDpvrXVG914&#10;skJMkwGm+9RWaV158lpnMU0FmI6orfdLlrwqpsnQpmvp/ZIlqZ3ENBVgOryWWtGZJ8s6imkqxLS3&#10;+Lbp5Z15IqbpANO9a6pXO/FkaQcxTQWY7lVTd0YsWSKmyQDTPWvoVZQli9uLaSrQ9CsdeJLSTkxT&#10;AaZ71HCtohxZJKbJANNh1fUqypKFbcU0FWgaVlGWJLUR01SA6dDqKrkdTxaIaTK06WpqUVuezG8t&#10;pqkQ097iw6a7VVNJbXmSKKbJQNOwX7JkbisxTQWY7vqSXkVZkhAipqlA0/Na8yReTJMBprtUVYmt&#10;eBLXUkxTAaY7V1UJrXgyR0yTAaY7VdWrKEtigsU0Fdq0v15FWTK7hZimAkx39FexLXkyS0yTAaY7&#10;+OtVlCUzgsQ0FWLaW55q02kuYJDps4vA9OxgnkwX0w6CdtG0+YxBOOO6qE23r6L3S5a83FxMO4f7&#10;c0PNB86ZytH0zCCeRDcT0w6BjjN9xqBpul0VvV+yZJqYdgqP54Z61HT37t2LFSuWP1+egvnzhlTz&#10;m97aD5ZTykwJFNOOYta0WcogHo4PHjw4fPhwSOU8E5rmmdwsT3RQnujmijKTxbSzmKZBM9a3e+/d&#10;prJeRVkyuamYpgJMt66spgbyZFITMU0Fmob9kiUTxTQZYDrkBTWpKU/GNxbTVIhpb/Ft07CKsmRc&#10;IzFNBZhu+YKa0IQnY8U0Gdp0Jb2KsiSqoZimAkwHV1JjG/NktJgmA0y3qKSiGvFkVICYpgJMB1VU&#10;YxryZGQDMU0FmoZVlCUjxDQZYLp5Rb2KsmS4mCYDTDerqEYE8GSomCZDTHuLL5uuoFdRlgypL6ap&#10;ANOB5dWw+jyJrCemqUDTQ+vzZLCYJgNMNymva4slA+uKaSrQNNQWSwaIaTLAdONyalBdnvSvI6ap&#10;QNMD6/CkX20xTQWYblRODajDk75imgww3bCsri2WRNQS01SA6YCyurZYEi6myRDT3uLbpvvU4knv&#10;mmKaioyMjClTpsAfNwspKSlxcXHGS/ERfNU08PDhwwd8wL/deB0+gg+bFrxCTOcWxHRuQUznFsR0&#10;bkFM5xbEdO7g55//DYY+uuuU5rXzAAAAAElFTkSuQmCCUEsDBAoAAAAAAAAAIQDbfrJ5HloEAB5a&#10;BAAUAAAAZHJzL21lZGlhL2ltYWdlMi5wbmeJUE5HDQoaCgAAAA1JSERSAAAEmQAAAqEIAgAAAHxR&#10;6IYAAAABc1JHQgCuzhzpAAAABGdBTUEAALGPC/xhBQAAAAlwSFlzAAAOwwAADsMBx2+oZAAA/6VJ&#10;REFUeF7snQecHLX1x7XXm8+9F1wwBhtTjOm91xB6SAIJNZQESEISSggQIBBKSAgJhNDhTwoQIITe&#10;i+nGYDDgbrCNez1fv9u7/9M8rVZ9NLOzd2dz348+dxrp6elpdnZXv9WUVHt7+9KlS6+99tpbb72V&#10;dNNNN91000033WxCnHHGGbvuuuvpp5/OtrvppptuYnHyySc/+OCDbKPLkPrNnqS2mUxZRA7fnKRS&#10;QVGKBP9JQZARC6GE5nEzyBd4GyBSnv1nrRCeNbYSyiK0cgMR+uDpzdNMJ247irgr2tpZphsFcS9F&#10;Qm+nvMripnI4iVVSnv1nGA9mhLfKZth/Cm/IC3V7gEdlrOVZH2+Kq6wB+291kiooDLbAgmVSKeaM&#10;VxlseInJPqoZwAuzmYx9FsGeI3aB6CUUY1utC3PbMOK1YsRtm0unysCzrjIZXmJ71bIGmqXBCWZk&#10;Syjk5TSfKcRNNMNN0ZiaZfKtqXQrScNfmidtuAn5FsiwQsi0YSGvpRmab1MLs22Dqqxn2ZuhMFsL&#10;GepB6zEwYD3CX55BA9MmiyGzSTPgmW0KboPNrGeliZGi9mC3540iIvlXuisSPoyXXNBUNbm4z0nF&#10;bFtrW6y0VV1Jm0hRe9a/jrEJx71nbG3VqDQn4pCR0IGYnEgl4p5Rhixain4UD75Vpv2pB2xEH4UN&#10;T4cIP8iNOI58IKwtfSvlCXdgOv57T8H9FvAk0ivSFbjv5++fcvNObKPLkMArEUp7mLowyg9jK7Es&#10;tBXkQ7sG4C3l867y9BabRHx3C7luOHk9XGPQ3hbtCyYSeXWeI1ntkRuoK2ISqy0XNjGgAimXgUfv&#10;N6f9A0Q5hPznH/r02pPYE6yuA8wpxcRKkwOmy+KMWekFlScnLc+elak2l6+IEq1xXh7obZrYtgzG&#10;ZmwIYKhKLxxbWzUqzYMyZEAzUN3qMSgG4p5RBitain6UXpQqlguQqkx7El0prXTAD0+syIKvQ6eN&#10;u6OwttZjJip8yEpi1d7EawXgWHIcDu4uxx7rxgfr10ykRQz+23woofNLY328VojnjNbzYARvboee&#10;3RnJoSmlW8h1042ZLqz0POkUIcdy0Ymt4mJ0mquE6yhi//zclUVdpCkgThl5YqU5o8wCRc+gbUR5&#10;o/SrzCBD5Zxtuume0WJDe1vX3tAb6pZanNKQAUMTzafmxLpnlJGKZroTlpOrFOdSlV0VYCulrREc&#10;jhKMjs2buwuHZ5tDBPebY4AO+IiUxKoTIhe3sYcm4t7z3bhJ5gfjUIwKJ1R6JNUKSnwkFhyJngej&#10;25tPXzbiNQUV1y3kvjkk8lLncpSKxPETRVl1kQW3ZAVDVG859R6rbewec12O88cjwvb2XKcX+WCT&#10;FHUx4HPHGNNHpYkyBdRqpcPA0RZEi6xb1Nhwummbcbrn62FtrbtCaWKISmulD1ltooVhcpIt0YRu&#10;1r9opnSkVLFcgK3KsQM50BYT27aAwSj96nBvDp9uV46GgM+IEN6Lklh1RxG7Uxyp52BtuF+IbmzQ&#10;L92SApLOaeebsU3yjOWhUiReKxHw4DPvhD3hszPc3nw6spFD0266SYaN5iDsagtuuYguCx0s5KC7&#10;XIQcy0Wkg+SfRqRfChKXUrGvNknkMpUuBZ+2uueRooFipkz+lNo2+SPN3da9QIe4Z5zuSW1YW8Me&#10;0O3VIWitQhfojD51G5YzCN2sc0dsYpXiX6liuQD3DuSAB0xs2wL2q3Thibuhu/fQIfDA3L10CrmE&#10;5PPaheL54naDeH0l+J9CCSi2/PU0yhvjlFEsjNfKgafK8jwMu+VcN12NXA68XNh0Dto86LHYdLyQ&#10;Y7mIxFuOi9FdZ6k+H7oX3JKCz275hJJnRJRCZdqn2Oco5xR7jnvGiZNa27zW0dbYo2Kp25iaSF0b&#10;mmi9uw0cck60FJ3oYbOcXKX0i7h3IAd7x8SKTEAXPLEiO24zd1/umP1jiAffFUpi1VHIJdTQV82T&#10;XOL/5pD896LPlM443Uxwac49nYVan/kuHIY5Hok+vdjIoWk33VjJ5ZhMHNcpcEksuOX1/MycVJYf&#10;HSnkoK9chBzLeRJDwiW3t7vmiZfIxiLqcF6Vv8mogrsjsVaZ8ynTUGWpSquVelGWoQC0F5uIYNeK&#10;Ew5O7m2zW1tbvTujDcsFmJqoneo+FbeKE8XAJucA0czhQaliOblcge9A2z7kYF+iWyPKGEUcVYDb&#10;uTtCt+eo8JEqiVVrhBo4iBd56IsViVzi3+TJ12+c/lNGo2Fo63itRDwjhCPRfTC6/XTLuW6SolNk&#10;WKd0uimh6xxPWdLBQo7lIhJpOS5GLwlKuHjE+zkg97tsd8GzKFES6PO59nQ2dRhKX0pUymxPq5W+&#10;0sVafaaoKzoAmmBi2zLoRPHDwbm+bY5rbKjFr9rokWhNIt8QBdD7ZTlNzonDEc0cHsQqpVyPTcG9&#10;DzngFhPbNqF05+jd7c0dErq1efaB9y4mVhed2M1jDCT0ZYpB7ntg04N+YeRyCqUbZSIYOi+MscgG&#10;xGsFgI2PGZDLwejZhZEcmnazsRLvRU/kUIl0AaqNRJy46cpPIEiEDhNy0FEuQo7lEqezJZw/7pW0&#10;3NfZcpeFHUkH6DruXOlCmV8q8zz4qme5ALew0eeIRkUHuKe27hmna+qvNdF7UWwMBlpU+qh1n263&#10;Yq2yQ8SxiGYOD7ZyAFuJBkZwH9p2IwecY2LbGu7uwtq6AvAZhQgPVUmsOlFy8RxpXKEvUGzyun82&#10;LhL+MjZO44wvo6hwjHM/c6GxVECs95RqnmYwitjHo49/Gzk07aabxMjlGA4lWW2W+El0Hbw61JFC&#10;juUiEmk5Lq+Yh6AdTpEOsHz8UvBNE3UAii6ecsToR9lUJpfKDE97vpy8qbXVJ4g2RQfg1NY2u0Vv&#10;ukMAlYA+2TXahwapGmgheS7QOdyKVcoOEUfh6cFWzgEDTGzbgm03KkAXmNh2GG5jd49eYWfi4YlV&#10;dCC5dO356nQAnbLruhQ5fR/bGjtmfaEzQv9FNrHMsRTgOQf1NDO+cX3aevo3Ymz6ny/Iu1+zfDfd&#10;uAn5issPMQ75jl9wS1KTeEijUPnUMUIOeslFyLFc0kQIKZe9lB88z4rcZG5zghM4f5HGxRgmf9z2&#10;Sq0ys+ST1OJxqaKBeq30uShWIcY5LgqYXEQd25AxCgPd3hgkywXovZuaqAM3uhU9iwZKjw455+PB&#10;4VkEgxSNjeBuNO5MESU2HbeB239onOjcHUDHk0tI4UN2vhzd5A79+ikpIq2Z/RzpfEtOqFAxvoyh&#10;rYz1MVpBEx8p5WkWm2Sdf7qCVBazfDebMHk9JpH895AMHXHXikRFQlTZ02FCjuWikw8hl4vPTjnb&#10;NhE9VrwRijqcriUyB0UNxpOOo4oifxIoZsq0EgLu9ePCigPZYSbWKutUximpbY4bW9ShQ6NPo0hQ&#10;LHW3uivVwNBE68UydpaTfSrx2+Qc4PDAclq5WKWDcWJiRRZwZ+r7k2Psyx2Aw6FPVG7nMeCdGhMz&#10;igJGGC9Id4+OF2IjorG2tbg0+S/B3EkyJmVGaJuDGstDZ5PxWol4zonBzG2Zy/HoGYOO3m7BOjK6&#10;N8t3842lAy5OU9gUPo9zVE05NzfSxYUcKK5khVyMSPKhJJFO0YRIFz95Eudn+tQ/Wbhy48kKBIKx&#10;yBEpTZRppTI31WolX1Crz0odE1wfUcc2ZNCn7laf9ZpspBLdj2EIahP1fEtAj1Z066hS5Jw4BJsH&#10;t2dMbNsCRqu01VHiUeB9OXpEDzYnoTG4nfvAR6okVm3B08xIvIDdfblfiBzJZfd2AB88uXDWOyvY&#10;Rh5wfTWGLtH5vCZcvRiNjdomdHoarxUADT3VlKcZx98+qmfOywtYBqhroX+71+W6cRP7YEuWjgmj&#10;E6fjudP1hRzL5U4MCZfLzulwYq/adTVR17XmRjCBwCQib+Yo5/wVnW3POEQdetMdIrpDfdar96s7&#10;DDcwjChc0YluHVXKwMX4FQ8sZy/ngAEmtm0BozJ64OAuVfZqKO4m7k49gxfhA1ESq45LbCcxhhBK&#10;vBdiY6e4tPDx6z755fb/feza6Ys+W8dKkyOBb2hlouapqXSM7cTCeK10wI/P5NLTLAYx3LakyZsL&#10;yW1T2eb8tWRAJct3002nkKd3xyaMTZN0ZSGX+HKcP3mXcDmLf/d5kpuMqNPBeaFr9SxBYMrnmPXJ&#10;tcqanjKFVaak+uzWU9EB7jmuTdEB6NDUtcGbPt812Ugluh/VwNy7WdGxXOCW5QJsVcrAxfhFM1tz&#10;PTAOmGFi2xbAA0+sSMNTSLjNQrrwCBXgofLEKvJDLl14jgjw7wL3sM9rsQmw3cFDL37yAEg9B5Tf&#10;ee7bl+/9zMt3zV69qI5V50zeTllh/8MxzgjztzTH8ZyJmjti/+MTdR5cXEiu2JtmrnydLsqtqCOj&#10;egUV3WycKK9/pEM3KaIehLkTb+kswQW3GPIgtqLwlEBdXMixXM5ECCCXHZI3ctFXRXG/Z7vUjVJw&#10;imaYz8HXIaZkcbpVZaRs5ligU6akxtmtv6ID0KFhtziX6QBL11qJNtnVuwv1o/dl6d0wcJYLfIpu&#10;lSqWC8iTnEMwDEysyAK4cnhzqAhHFeBwGykwR2x5JZfe/QfIcn7gDnfsc09CA+t0+g6v3P+MLa56&#10;/bAzb9tt2dya3x/50p+///rbDwsn3cXF9ztGP99SmQga54VKYegLZZxbhk4447UCILwEp7NRXcXo&#10;+tzJZNJg8osXydSlZFxfVtjNpkfooZHcYdtNQsQTS7noFu+2MXrpxOW42HT9a966/oKbAs7J9BUb&#10;M2Alptg4m/OVt9hyDlDmfMaprU3R6ZaIY47rEHW6Q6MffZobOgSTE0OJoVAbNcsFiG7FKiXsHOUc&#10;T6zIAnYqttVx+xElBObFaEXcIYWGgbiDiYHPHrCRSzChncbz7H4JNiWGT+j1/d9PvvGjb+/1g80/&#10;e3Xpj0c/cuc5b+dyQV3C39bGKaZRtIQqGeNKRaRWYbYM8Ol2G9ppbGJ4PnIL8sNtyftfk8YkPxC6&#10;2aTI3xFrpIO7U/GZwXuKmVyUVRi6oOrKQo7lOpCc9oY30fSeyTj2IptIVxZ1OAuPNzuUgPmYmEJx&#10;WqKEUxRagnIOME5tdUUHoKVuDOAc17b3bKLO1K/qRJ/j6r0ofkxOTGPUCpVRKwaiT61hdjMXOcfB&#10;rpVedKAtJrat4Xbi1g8hbZ39IujB4SQUPkAlsWq/MIzkHls+wFfE8aJsMmx38NAzb9/tpo+PmrDv&#10;4FwuqIv8taRM24x72nHCmNFenAsam5oL7b1wwMTDihJ1PprUIRapX7TdZSi56UDy8GfkydnBdjfd&#10;bHR03hLKpkDehFyeluMcYcTsblM5fjyfStcxRJrPMaXk/0UIlmIS0UsEdAknotbKrpSGygCN01/j&#10;vFaXc4jRGEHntum1Uc6Z+tXNpEj0LnQ/Jiemvgy9y30JBqJPxZtYlYicQ7AX0dgIeMDEtmU8nXDc&#10;xo6OOJG6A3j8SmLVYUQyVogaKuDuK6o3I1FFXezhdy7l1cW7nTAKL6iDzRgX1CXzRRIqSIwGoa38&#10;l+bEMr0VFJgaqYDn0JDcxGseo9WoXuS2w6S7oXTzTSDH4xPxdBKjqySiE+iq83UfgZTHpa18CjmW&#10;Sw6IwRhG1Ng2FmIvuG0UzxDHeVIiUzQmujCZQJGmiLEscivVTKhVnOgTVuP012RGl6qMog6NFXsO&#10;+te76NwFOkCP2VCiLdCxXOCT5QJsVQnKOQSDxMSKTIAfh6vw5k4Dt3MAm7u7ANCPmFhFbuTizTNy&#10;jrsXfz+h+Mu5jZq+wyuPuXTbGBfUxfzyNk4HlULbxM74goTOL431kaa2nrY+Q0ucGP4ri8mNB5C6&#10;ZnY3lG66SQTHono+iP34b5+T5TpOMETvKGZs3q0i+c/HchwE0JmCTTg8Ip1XaTQ2Cq2N7uK3eOBU&#10;PsE5WSguCQdAOPiZIX9yOOQcoNTqs1Xj3Fc3A2yKDkB7vQli7CKvC3Qsl8EYgMHMsHOyfYlVikOl&#10;iuViyTmeWJEFDFVsq+B2YmzrcBgaFba1NeeE+kmKXHrxGQjSAQP5BhL1gjrD97fxsXLGCZ6PAnHb&#10;mIUT+28lXisAbHzMPDF/nOcZJf5f7kbX6H7xIn10eDffcBI8tkVi/NCwyZCUGknGT96EHMslhEvF&#10;5WcIXZCNWunh5MxzJpcUKOGsKg6+bjGJyJuR5Bygz1aNc1/jpBYVXQxRp3dhW6BTmusN9ZUKzcAY&#10;ue7HZCYX2uQcIHqTm2TzUeUcB6MVzYwo0Sq4PWBbnlipTGgMjrYioX7yAXYar1/3bvEhl7YKnktz&#10;Hb+H84rnBXXRvsWNv9kre9c28RNnhMYXxDhlDF0liNEKKt1ec5m8xm4bu+EPtyXHbUXl3Ltfs5Ju&#10;utHx+hRMiFwW93K/G2Eez2/0Iy8B5EEFJb4c51Jxmy7u0yM3ipMnAZxy6aLCRUKfKS4JB0Avjo7k&#10;WtWV3NDYkT5VNU58dTMknqjT/dsUHctlUBrC7FaZ4HpG7msmlChyTq4S8pby2HIOATNMbNsERmVz&#10;4uNBx93E3SMnXtcKvK/Q7mzkEoO7U7fb2AF3w9EvqPv9kS+9cm/2nhlxvsh95mn+kzmjhjG2Fgv9&#10;W9mIZAz4a63Yqiw2+48iV+5Nbp/afTeULo1yYPgfJh1/RHU8uUu4TiO6eoksePIj5FguCRJTcdGd&#10;5H7k+J/om4sw64KiDqfUkaZ3OC0TFREKJF0j+eBqCKFhMqG2ks2kWs2JsVN9ummc+IKZbWIaKupY&#10;LoPRv1HOKW31hrqc0z37+AEMZsKmMjq5SshbynOUcwiGLTbRAScOP6HNEbeZuwuOZ18i6FlPrDrA&#10;WOgJhhQ1KsDdndthvFC7IE31rcWlnflJzi+o+/51k5+/bSZfoGNf50UFpKkVswbMwkmZmBpt2H9G&#10;6JTUaJCPpTkETDysXJg/tj1GmjgTB9DL57rvhrLxohyx/kdQLotgHB8fMY7qJEKTiH19nRFJzyQi&#10;RUzkKnL85ZmfZbLLcYmouGR0YKIke6SJbCwrdRych4VO/lAj8eQgxAZ2vH3f84Zqc7mJuxbgfjjG&#10;ybFx1ouWujFiE3U2/yyXIcEFOmPkLJfBZiZaSnl5aHKVrUk27ynnMLFtCxi52FDB7cTRNhe3CHpw&#10;OEHQlZJYnR8xmnB8IlRw9xXVWwyUg9xGB0TS6Qyf0Gvzyf1WL2Y3uozwjR57tmfWWuy/FWN3oTGI&#10;Bp5zXHNHfm0dxJn45hAwMKAyezeUbrr5ptExeqCjVYd3d56BdSkVFzWYBPVVPtaBoz5goLgLizqc&#10;tOmCxB8USzyJhVagN0uHih9EdSW3NdRqznWfxsmxbdaLxro9YlN0LJfB6FxXdHpHeit9pqs7NwZs&#10;jEE007rOdiSZCU5s5T5yDgEPPLEiE8bgOe7mYlvM21z5R2LzICK6+urttX+c+Ob0fy3FzRj4xGbD&#10;P+YciR1hNzZG79Bv/oerMO/67vFRFmbxxv4bMNuH9WRUZT7KBxr6KDoPE4qn1uJEtU8EvBvKOc+Q&#10;Fb7PpehmUyYfB6E2I+omS4JiqcsKuRxVXI4KsIPxv7Plxg5Osn1ndcGngKqX7OiqKQu4wmTC1VCv&#10;lZ0Y2po60s2M807HlBftjVNVXdH5O1fkHKA01FuBOjIqOpbL4BmDaKM06Rg5x8HeRYcKGLzNg7u5&#10;oyHg7hdxe+AYw9hst97f+9f2nz2x/N7DpoKuY6Wx8AnVhv8QWM5EqAeMMHaQ3YgMm9BrsXKOpQNl&#10;LmiURtpno4pxQmlsJVoaZ6HmQmNpBk9FFw/32PMxkw4F74YCcu5T6/1Lu+mG0mHHZ44dJbuK4qt8&#10;fMyiyxJfJePt2Xc4SQg56Ms3/tyI94rnepwkdJhtREoP516eUys0U9VRLsDXp/0b1KDEMigLtJKZ&#10;5tPgx9SvbmacdOKU1zZnxSamVmp/NucslwFkj6Lo9IZ6K13RGWP2iUHtS9jsYDmHgENMbFsDPDic&#10;uNsqhBpjX7nHPHBC1ff+td1u5232zC9nPnbWjHWLGllFLEK7c+A5HJYzEdocySVIHzzD2KjpN6xy&#10;0ed2Lecz6TLaKNM1m3wyzupCp3pGb2ZX7L9KVDmX4+yTE8mPp3GoFd4N5aZ3yMvhzxjsZqMkocNz&#10;46dDpAUSQ8bEVD7erTpMyCWg4nJsnjuJ/iKAuM+T7JqiDmc5+uqNEZxsJTwxgp4xmUBNpaqvDKDi&#10;UMi55BygOTf4NMWgm9lmnLBPMLFtGb2JvkAHmMwMPmMs0AH6S2wxUweomCkGUl4YkVxus8/mHXJO&#10;CcCIEpWC24O7LRBu4BEhEOpHZNyh/c95a9fBO/S4ffd3XrpmDnbh2ZGRSL2LhHYaz60RDNLfoecH&#10;1zeBvsMr69c3N9TQB0xnv+BT8nPlFOVjVk0e00m3ifE1CXVrrPcJBgYVVdEpeGothXitcgTvhvLo&#10;F+T+6aykm28OHXPIdcqBHZtcpYgHyZzE2MWEXAIqLh/kQZi5yeWRcUVRLk3PH54TJjTThUcCgEu7&#10;V4PcEuAqjhMu57S+DP4tZoqlY7ppm3AbmxjlnMlMdWhcoGO5DHormPj6KzqWy6C5ym5KeWFEcrnN&#10;Ppu3yTkE48TEijTAs+hcIWpbLAl16PCJhPpBuDcx7fijYefP2K2xpvXWiW9/+q9liiVuRsIzmASJ&#10;HSfLdePN8K17r1pEr6diXzD0PpYeu9Fn5mab3oVO+4wGoT3GaGVe4mP/46B9ERjolFnvgEpy+2H0&#10;MeI3vs1Kusk3ysHQKa97VyapsyUTVhcdpVXCw/aOpAOEXBdVcVGId7uUZM/pFemyzxDHWXWkSZhD&#10;d6nAi4DJBAonmzeUcLaXMUTOAVq/5r40M0C3dE+LjbNt3RjEj7+iY7kMupzzaeWp6HRvio1YK+WF&#10;4cjlNvts3i3nOBiJ2FAEnGNi2zKOhgBva2sOuHsXcfvhuL2VVhcdcsMW3/nXNp8/seKBw6YtfDv7&#10;YGjPMIx4xsZxd+R2FTvIBOkKMeSb4eN7LfqMXmOpfs0rU0/jRNRryY79NyM2Mb53jT7Ffo3+/efN&#10;nqtz/g4TxLNT/9Cu3JtUlpBfvtR9N5TOR3lxYxxfiRyTiR/Y+XqndPjaSzQS1zldRsh1KRWXP2UF&#10;xHBuXGTrsiLNAc51Ik3vmLYRv7Yhb52Bh9SaZVUGh4QTUczMPrUwPM0AoyVOi427Tp9BGi1tio7l&#10;MoA3xaEi5wDdv94KsCk6lstg9MZyQS3LKXlhLHK5zT6b95RzCDTUY+ZAF2IvItjQ0daIZxPs19Y1&#10;J1IMAyZUgZzb/gdD/nvW58/9anZTTfa5YZH8KPjEyXF34fYTIzzPwEIPkvyRbmmrXdPENroAoyb1&#10;XTBtNWS8vul9JmrGXeuj+kSMBqGdx2sVm9jT1tgNc+fcyWTPEVTOLa5hJd10QdT3C/vf0Xj+0pEr&#10;HabTEtIkMbRNtCbexnkVch2m4pI5H9VBIgdYF/81ITo4wYo0Gco0ce4K8GdMJlAdGaRUAGozq4qD&#10;VjwJKPZm/1pInmaA2TLYLZjYdgDsMX0iq5sB8RboQPwYFR3LZbCEEee2KKKBVC7ZZN16tRXKFTmn&#10;B6lgjJkDvYgdKbjbcnzMsCNHXxzPTnUmnjjovE93K6su+vPWb3/w98WsNENst5EiZzkTPh42JQqL&#10;C6r6lLKNLsDwCb3x9ifs21SZvBnncooU8bFB/C1FjAahs0yxVZitSlR7EdenTtfgyC3IpXuQYdVs&#10;s5tNklyOYZ1kvSVC3gVAhjjKLZfYuoCQ6zAV56LztFNSq39dcIEOZ2ORZl04L098omZTRIhLwgHQ&#10;UGkrb+rNzd2BTSwzwGwZoO8r4zzbZOZ1yqXuTVd0eivAEobWY1i0Yq1ULtlk3Xq1FcpN6jRE1Blj&#10;5kBHYl8KjrZut4jbOQddhXoLZZ/LRv/orZ2WfFjz993fn/0se6QYJ5dePAcSj9wHniOdHkC+6Te8&#10;ctEM0zmWIj4/z5vFm72hWaGx/1aM/jyiozY2M8/FB8dY8odnp1FDG9eXZbr5ZhL6Rsudzni7mMm7&#10;LIkh9mxNvF3lSch1pIrLR0dRZVhSzxx3y7auIOoizdJw3uPZhEkavx2JEsimglCDWV8TaIXJiFau&#10;uzJ3DTaxzAC01I2N02J9Nmkx8z3lkuUyGBfojA2VtkaZZDLLbopVUrlkk/Xp1VYo18eCuEWdHrMI&#10;9CV2pyC2xbzDFYDeHA4RH1cAH5eemIVAz+Fl375j/CE3bvHurQv/feInKz6rZRUCPp0acY/I7TOX&#10;tjqh+xYx7qJvIOXVxRU9S1YvqpO+8s3CjP1nGOdqodrDv5VYaDQwajB3AM7KOISO10bsht18w+nc&#10;IyevvesTa31q3mFKw0aMAHybeHv2dBhJyIHPDtq3Wi9JCaqOYZN8ODiAMyfbHFqBqZcor5tR83B0&#10;3SUBDX3iMpnpbs2RgJls6WmGGI31yahxhg1mJku1G91M9wYvn7+iY7kMRuWgdCH6sZZLNlmHXm2F&#10;cvehaNM5AMYsuhKB7jCxbRlHQ8TdXCTUFeIYCIIGus2I3Xr94JlJ448aAHJOuYiOgzH4hCHiHp3b&#10;Wy5tu8mR4eN7rVosaznEZ97mtWTH/qsY/bsO6gCjN3OhqdQWjIKnmZHQIXTTTVcml4Nfx3Pdu0uQ&#10;hJiJeYJlZws5ltt4SFgBmhb04twNZaNSejhB9JxgoZnPLFbBLIoCUMJZX0lohckEb6s215oYbGxR&#10;gZls6WmG6JbGeT/sSX2fm8ziL9D5KDpLGGZFx3KBH5ZzlEs2WW9ebYVyHIhD1Bmj5YAr0ZsCdCr2&#10;G4qnPXbq6BfByB3B6xjt3RfRcXxCEnGPNJKrrgPuhKRSmqThc0Up7Nw0ZELPhZ+toV/8IH6KC0iz&#10;/DIpMzEfgWQ8PN1TOrNbZxMgxtKcEc/pZgzPuePZaWeE1k3nHBIONibhZCeRC5ZiaiqZfIgcg8/O&#10;E3LgcGMUcrmQ2OVwG+cCHc7S4IsfN93gRDzSlJeDKsgghAKM+ioLtLL3qbc1uNI8GHs0Rwhmin+H&#10;mYelUQboL4HFTO7AZIYzObaRwaboWC6Dsa0uG0Qb0Ym1XLLJuvJq6zcWjlHkcMCb7pAD/Ypd66CB&#10;2wbAXhwdcdzRhoLNFQ/ui+g4nhHmSMj+jBJA6G5HctmfmxKjdui7bO6GgpmZA8Bnr/hMYW02oU2N&#10;AYT2aKzvgKl27C46ILZuOhjlNVWO5E5/xRMMoKPHkk+9kZPq60AhlA8hx3IdRqwe46mvpDQbsHGd&#10;BaqDUyLPWRSaec6iGPLuMSufDEZNxYBWmExgQ1tbc5XmzWhmDhjMZEvruPwc6rvUOLcGM8UStJBR&#10;0bFcBqM3XQXp/gFLJFKnooHowVou2WRdebXVggFwLDZRpyscEXBo9IlA12LviLFQx+2Zg+E5IoyK&#10;4g0vogNR99o18/971ufrFzWyCg0MODRm99jdzXNp201stj14yHd/P6ngxQVsG1Fnpaapm1JmnN65&#10;53xirX9zp0tKSKfsfwieZkYSe792s+miHKW5HG+J4H7X5E7HDDCv+iSG86Ti2eiFHHTXwT3GIrG7&#10;obQnsCycCzh79pmMAmhmmyWbCfaTqFhQwOgaBkERZd270MreuauhjNlSc240Mwfvb2ayVID9rL8i&#10;xom1yUxVdP7e9FfWs60iGMRasbm1XLIR/Pi01UbBCVV0Yswi4BMT25aB3sXESi24XXHc8YhEe/dl&#10;UPxvcWi/H72105Adqv+++/sg6rDQRmj87p2Qv7bd5ELBoCqiyLn8EW9WZ5xrhp5U5jlDzeU0y9iT&#10;YM+GvmbsfzcbJSn2v5ssHa03OgWPMSa+HzpByHU9vuEnW8bGoGTCCFFidodmbZYBZZUej7mVn5nB&#10;Idj4mAGapdHMKBX02a3FLKaiQ/2jCAbPtqJaEGvFtmITqVyyyUbu1TboS6wVMY6Io4gcBbdnG7yV&#10;uyHv2tY7hw8BR6FsRkLsdMcfDTt/xm7zX1nz9YfhzxF2DwdeDvEVUchfW47bCQcHzja+2aTO25Hc&#10;+gGZNIjsOpz0LyepYGrJ/tI/pCDFMryKl9PNIE8Lgxz+Jmm0RIQsMxMzAP9VUyzMWrL/FKNbYysR&#10;U5nkCjGa6Q6NXRh/mP16Axnag+URY1sdXzP2/xtHi/2N3CpXia9yi/NTQmko7lvenfK6wKbYSqyE&#10;vBgkb9jWTlrTpLSINAl3olLcpoOGX60nm/UkxZmpo2JTFpQrx3CJPM/kTUq5E/Y/IMXseSF6KyrI&#10;lnAPkAFjvZz3yKvQSbZH7oFP8TMZvqyEVfC3Ab7/YQdxgyADe0CxpGSa4FbWICUZAGBTUgT1qqUu&#10;ObLOA5RNit5EXhnTm6gluk8NQ78mlK5teHpLDEt3YhjZF0s0Fg0yeWOrUEs0AHsspH8zGV4IJawW&#10;S7hBppCX0OlFMAsJMvSdiSU4AxNqYdqdLYG/vAnLB4VoA20Ve6Fhtgu9IdSyfqVCyLBW2b+ZKiEf&#10;2GTKuR/cDPKCE6Gc6hNakxEqYl7DIcYollaIu63SI3+jc8xvCD8z3RslB0ujmfGHAP0hFhYzQzS6&#10;pfGRGMVGh2FtxdVmsUpsaC2XbAQ/Hm1FjMPhGMfFca+W657xmPcB30qh+Ii05trsPKCljrktrixw&#10;D41TUlWEmUdPnLHzecMGblsFef/TBPhOaM50LeLY+fCJiRkxfk5hEHxba1tBUUFpFXNSXMFCBbdl&#10;mbAd2A4JhY45J6JmReMLt8067spt2XaXgc+7kuEXu5JhPeD7jyZAmdUBYn/ZuZ1QKr4aRgOeBZ8w&#10;e24Mjh8oxAzQmHnX0Lu5pEi6nWxopDNmjuCMATY6opli0GyafPOp/Kp6MncN2W0Y2wRqmsgjX5Bj&#10;tiTV2vPixaEh9YZ3hBozaACkroVUFLPaEvlNgTKg2HR41zYTmCv3r2CbIuJI+e1w9P3TJr/fm4NN&#10;7FFEadgUONTNlm4gg2Wh60+h/f2ryBvRsFDb7SIFdp+8of7C2SIBQ7E73hCkSns7qSollcELhy9f&#10;eTH9Wxq4KiuiL197ivznc/L9bbIvOveA/3Gv8h4wA0cjL6FkNvSdD4BDVJtSE8VJkMNNMFYsgdbM&#10;a82ruDHCy4uKCvDNUgpiMSCVGRKWvL24bfG69vqW9mE9Cw7cooRKymDaRRV4xhJL+HSMe4CSJvTO&#10;Z2qpguYguFQBzcBfyDfRsDJNggMFbRDmHMwUVzQGHE+mLX2bYEnWphHeOTyegBZ4J6RS0GmlLm1t&#10;mAyKlGOaEuaHk0oVWY7sdFtb2u8UhcJMAAtW1NW3pAf1LCvnvzGIZMyaxZ8xAkAxsZxEQWbHUuqb&#10;0hWwo4I9gD1mfhikFGd7FF1l8uJ+C/LBNh148DIGW7ScfkutXl/f0NTat1dFRWkJLYVy1px3yErg&#10;H7xf24LTINpT9JyJkuLCNpoRC2kGhtEeqBwop7XQjkLlSVtQDtvtwRQwaEvNIA9/mxqai8uL6CuR&#10;ouVoU1hSgK1oSfCZgflUCfyl5bDdluLl7YXlBZBnm0HXaJYKvnp4X7yclNJ8mjahm/gZQ/Nl8Deo&#10;ammH0vpX28oPC8JtCgyCptSiOYggQ3tQi7Q3sAzCmiCQh4YC7S0sQwGH8pegUss26wnJfIWxF01B&#10;LMQD32gGLrXvXIuhgfCugaD31sWkSJgVAPwgE7H4M1qqhVjSVtdeUJmt8nSYgm+aDAXwbggQzcR8&#10;YZHYXGiYyReU0PcSywueReMiYXaixwOuCkvUQk5BsE/rVjVDNyU9itpa2lob6BHW1kqa1rWWVBaK&#10;ERYUZ/PtaXhPZTcLhRg0M/j2JSu+qB0wnuoiIN1M35s8jxmkTThE0y3s/Yi0Cd8s9N1koVDoPQ3f&#10;UylSVFogtuXo+wpoa2lvWNMMH7z1K1qqBpeU9wlmEhqGlgLguUB6ZSWM/XKEj2WVprrWYpiCZz4C&#10;YCc01baWBiquqaFt/dcN/UZVFpi/F0hR9sViGZg/YAaRXkE600oVy7Ne+jrKFMklyiZQmlGbCLwQ&#10;LAeH3NrmhZ+u+9mje7PtLkPq+K3otH7+Ojpx324g/SWeQ/dKsPdwF0IeJjZ8GofTdMiz2U5QC5tQ&#10;TjOBEf92RhsA5QEoAT7LF5vTTMYzwJtnS+QDG159fuDxmTTPYBV4hjcWn0EhmUYM8IMB28geZkFG&#10;PlRYoThff2Ee2W9U1uyDJVQ4jewVIiGQUvN7UIqZv0ygEnuUsOBFhQngfuB6TGR5PVlVRyb0Z5si&#10;4huKr7ToYSslqEN0M2XqiKJF1zy1TVTS5BstOl/0hsrRom6y/xnsxmsa6KoarsvhbxD4euFfKAdb&#10;0PafLCeTBtMShDuQHMu9AGJHWqWhRIS3zZrJDfiWzQBQCvjmuqZUrzKaaUpnyoL+4F2IgqINjkJ4&#10;7xeQj79Ow4dAZWlqm0HFcDQ20fe/1IRvClouVRq887NfPKkUXY7LSjtaXk7fnFkD+FMmfvZl3gaB&#10;GRhkqyrwc18oKQtsxO+56gq6/Mc2AkCZQMna+pYq/quS4weDgOy6okCrIHgYfOBOMJ5W5QM0Q1Fh&#10;qtj+FS7CPXw4f+26+pajJw+R5mmIEHllmfSlGJBtwPcSDLZc2DMgZ0DC4coYDhkVONLAZ1HiTuau&#10;glZZYI5AobV0l6IZLaSrcG9MX7BmQ+NBO20JcVIbbAu11IDm6cuKhalUOgUTPPrOTKfa0jBhBsUZ&#10;ZOAvFLam4GuNZmgJZmhtGlpBHuSWUEjLaZOgLW/V2NwKM2CYg6ZT6Yxxe0MTjJZ6AP8gsXDFDJo0&#10;gpIOPAddMCd0sW49e4XgO7ZV0HItwecLumIhBeWtjUFH9Ds58Mx8trc3QCbIF7a11ZGGl9rLv0UL&#10;UsE7FwjkZrBJ2zGwljaDvVgd/MvQnpEHwdCzfpCCSpYBTUkpD/5mKMhoNjYbDGrphwQaZxAPB4SX&#10;SGpQMys0/ZJoXE9jaB4Ag33mSMfe119Eel5vMDMuO/DlDgXd2LhMh+shIp6reQAUtgqLM+KaTGHm&#10;3Q5CHdUUUqgt3KEHMQzRBk/sSAfHXoFgowTZUhccK7IfkWXTahvXtIz7dv/i8sKSntSmuKKgJJhn&#10;NNex+VBxe2FLfXY4IOSaM26BtvrsMSSZFaVaGtpASr1/56Idz2USvKgsGx7IRZZDBPEMMbBcQHFl&#10;drOgKmumYHyBPMG1u/duWTTqgL5Trluw04+HDdu1J1bZiLpWKeJeKCu0tBVbPXz+x4WlBWu/qi+r&#10;Lhq9S5/JJ46wtQIdyHIZxJcMaK7PvprpQEU0N9ASfqyKBkgzX/kJaAnsRRo2SAat+Ht5QO3a5hkv&#10;L730hQN1Bdi5pCYOoJ+eqxpIUwvpW0l6BlNqLr3EmQPMGeDTEybiuIe4COcjoj+fB5+wdGYfGHE1&#10;y6VUWbCIBJN+/sXNTu5KsVPFAP7tX57JgDHOWKAKe0cyMy6pUJ/bGErYfwnuTUQv070BSuEdH5Kh&#10;1eSIsfTd+eAnZEU9uXAXVmXE6FPH0yyU+WupvPzOBLYZg4QC6VCMr68PejvlhVA2lbe421hxrgQJ&#10;W6Dl4HD62c7ZhtkM+0/R3wtiRzzPYzPW8jLFW9Ygk9H9KE4c8WRn25kMm2rzzUymmRQ2t5KfP1V7&#10;4xE94OOlqoROwUWDrAfZFc3INrpzbsmdcLJtA5RNit6EewvQm6gluk8BQ48mlE5teHqLxCszVsxf&#10;UXfGfqPYNiesLx6MGLwUITcQCo2txL6yBkIhRTidkv7NZLDw3mc+7Fldcew+9IQZbkabJHeOJcvI&#10;TeAvzQdt8TQtsRBtAmN6WmYmLzXEVrS5ZI+1rCP8K1dhnvXIy/lplgYPgdnKs9O978ieWqlmZKQl&#10;OB1TE8TdUOoLLbXD3yjADO8SPzOXnAN0t8YmGbN155Bet7O8p6IDjLNqswbTArKYqYW2s/jE5mKr&#10;jjzlUke0XPTq+vVfNm596kC2HdbWPtJsJPjuQNLNbS9fPO+gm8eybQGf0yYBfPvEwz0WnfduWjT6&#10;kD5vXf3V5POHjtqtDysNI0+iTm8oGj98wfQjfzfBeIKl56gdXXPycdZlzYrGBy+cetbdu3U1LVdw&#10;2Bhy+Obke1vTVaP9R5J9gwQiBNK3xpLvbk0T1GKC/AnjWTp2S5qO25J8exxNR21JjtiCfGsL+veg&#10;0eSgUeTg0WSfjMM9RrA0eTBN2w8i4/vRNKE/GduHpeE9WRpYyVLPMpZAwmEC5F/iGGIh+2FPwFDC&#10;/ksoP/LZ0L3pHDyGPD6TZt79mry3JETIAT4+ATDztOwmKbgU6QbZ0Ex+9SLLc4zLv55Is3MZ+LSs&#10;KqG/BJUUFYCQY6WbAKgZLDBFEYZjv3UafpF3EZK6CQqfIPJZSKRJWKQJh20G4+gxYjARjI3EFnJu&#10;DEIO0PoCM11eGkICGw8z9Gb0SQF7nwD8zKjqDhLbzkAFdpDYdoDRGBQ4inCOxUz1BrIEE9vOILYV&#10;m4hqRy4X8rZyyUbwI7fliRUJgCVPrEjA3ZaPVBls8KMJS6xIQ2yrNBcRAzDG4I/iChKrsFBcXthS&#10;y+L3jBZwD9zdr+1VAPSGonG6JV270vz4BHePHEfXHMeruelRUFJEl9FgwlRcSP/2CFJpIJz40lkk&#10;jGLDUyYpxNYtekNDCfsvocdpNAv1D8J4ZE/y4nxy87vkrB30T3ID4EF3a8TTrJtu8gF8PkxdShUd&#10;5+sN5JiHyZSFNJ8P6VtZUvD5UvEcqShsVOoiH3gqwwRIpKNYTkLHmNi9K6PoIgeRJFNSnfoT+3Sv&#10;XISco60kexQzUytVTQXOzYpOxmwWgOoLkwTYa010s7YaQrTrCAze7JNU4xxXN0ZFZxR1bCMAvSkO&#10;jVN/3lC0F2f/cnm2I2u5ZJMNVSznoBOeWGmGdCoNr5ixIeBoCISKHDRoS7W7LcVejB1xME49sWoP&#10;lL4gsYowcAghAwlTdLbuHAPRm4BZU0tLqjD12K9msCITju5EbP1yvjlyLqdfduPN2zzVkQ+i9Irh&#10;wNgktpxTOHgMPbvypG3YZWmeB1S3TutGobElexpzPuCnPurYasb1pefoIjNXke89Rs7Ynq6654kj&#10;xhc/NoPeVKErrkQlzca6KNdhijGMBJ8VniyRBFLi+i3GglvUJg4xRnG+LCFt3UBbrblRJpnlnI+Z&#10;jMG5ZwxoJlsazDKTVH2qinNcZZqrmwE2RWd0yDYyKPN+sZVo71B0mAFE51K5ZKMqOkxYIoK9iH1x&#10;xIZ6W1tDcaQ8z0uMiK4UbwrukDiKGSRW4YEYCb101hkP4h4gvqY2CcT7Ytsyxvh146WfbVjwzurC&#10;0nAB4e6OY+yXw0eUVIK3rFbS+dBvF8dkjuNjkxTGHRNV5Oj2Rg+eXn3MFP87DaXrnFsL9xfxfMF9&#10;Rhp1b3QTjw486jsf/8HuPpxMX04zoOi++xi9lu+oLYOKSHjP/vfYrLimqW3OqpAPdJGOW4zyw1eh&#10;JS3kOmg/dLG9nQiJaMIOPr8xlAQkYh7mLW7tJOkch6WpStdI0JdZ0cmgmZh0DBoMzDAJGMwAi5nB&#10;0j5FVua4FjNV0QE2b/qkWZzxi01ES3Euy8vFLkTPUrkchh4qGihmHPAZ7DDzXN/RFuNRWjnEG8Cb&#10;KK0UxE71fv1R/EBiFR60030CezI82ryKOpYLUMyGbd/z7Kd3balr9R+doy+RSDsqQRw7qsMwzAk6&#10;UrbF0yS2RqHOPOWc8YxQvSw0+MPGkufnsTwCr7bPCw6eNzG1tqKOXPA8y3+jUN5N6ib737UIvUnM&#10;uH5UxUE662ly04FUyOX1QwMEyeFblT31hXC/842aTUz5RBlOPG3ZQYo0ISJd/2a7GYMRUYmJvUQV&#10;gdGu0LPJP/mbzKh2ssSdYknaRujCLHtM368GM2O0YOYMkos6pa1nJNTGMNUwB8yTgj7xxTmuMs01&#10;mVGZZFNKbDuAO+Q+xem+aC/aiHNZudxmL5TLMehxImimGHPQudiFiK2tzR7IeKP3d7XZAKJnxXmy&#10;KB1BYhVhZAZiHSngUHSAW6jYPCsRKjY9BpWNO3DA89fMwk3PEblHgfjvmcTpXDkX4TNdJHS2x+Ef&#10;X6GXzJmFVlgrh9t4DhFPOaegON93JHn1S/oIOAXPF9wz1I2FXG6P0ZVRZEzMd9RGxY5D6KmVIOTu&#10;OJzsr93I0E28efmeo4o+WaLem3gTw3PPdK1Fua6hsmKvoTU0tVSVlcZozk+Y5FLHLajE2q62WJc7&#10;Bmkk4ty7jraSmBHMeLlR8NjUkYKuyihgpjvU0NtaI4llxkF7pQlOfJU5qz7NtZgZlJLREhAdinN9&#10;0VK0EeeycrnNPtupmAcwTmO0ABpDSgtNONAFT6xIQOkIEO15YnUavGvdj4jizT+x9h4okUBiFXbc&#10;vaCis4k6VHQ2uWL0rISk1O7549FV/Uv/cdq0Oa+vwpJIo2AbJnyc5AnHLso34dOC2D+4O6RIPJHi&#10;o20UE2MTvdDoOFR8AgZXQkllMZNzOp6vtmPIjqouCAjaKv58oY0E25HfkQvXXZah1eTa/eiJxB1D&#10;Q4v1uYsiG+8FdYkLuY4goXdCTM0Zr1UHXk0XSYbJa26xhpZDj3nEub9zEXIcvYTaa54NZrYAwFJJ&#10;JqIpurrsvU/QTLVEM0waRs/63BenucpM12RmlkloKRqL3sSJvmgm2ohzWbncbA9I3WmhAjxaY8xt&#10;KXbvE70hgH0pPQI2e532zL1V3E3EjpS+IqH4gcQqPCisKGhqbKHnWNJXwdXQ7TxHUcdyAUoYSu3u&#10;Z4084OItFkxZfe93pv43cyuU0F2NuIcQ2jyv2HZOXsnLzCB3mRG6J8Qe3KLLMxijle5ZN9P9iyUH&#10;j6HPDTfi+WpvXJqtm28I+40kK2F2kleEyXr/yoJJQ4ufm7VRnmbZEetjGnnvtKCgTniCajcxyJOa&#10;inaTlTD5Z5stcRx6LDaSbhH863oGMUod/SvWaOYVP7TiSSaCotOnCkZLAIx5EkB7pYlx7qtPcy1m&#10;ZoGkGIveHIoOM4A4l5XLhbzgU/QD4KZSyOExO8I2thV7RIyWsNnc0lKzopGmlY3pVvMMDL3xxErz&#10;gNIRJFaRoXFNa3PmUQQixtEp2HwiPqKObXij9Dhgi6qDfj3umJvGr1/WtHq+NKUIDR6xBe/TNn/g&#10;zunIJH3o+/zMmssvseYTF8O0io+YET3r5m65xfHoxxfwj12M7EX6V5D3vw5KNeB94PNW8NkDXZza&#10;ZrpK2c0mw7YDyZRFLO9D7ks4R00ofWlOU21z5C+Prs/GtyhXUNivR+lTU5csX2d+RlDudIwAriwv&#10;uffp99mGjUSX8qItneVwUVwkfC7b4xJCz1hxGthElORWsFHLteaGePzMUI/pqswMNLd4EIFeMCEt&#10;s0j7cms8oqUKNjE5V9Dnvsq8GTFOkR3qiOUCbywXzPJZTrAR+8L5JctL5VLvjioEC41VQBu9nq3d&#10;GDlgbIg98k4RbonGH/152btXLv741qWf3r6spAd7a/CGenMR0VWkxNp7IIZRs7zp5XPmvf/bRa+d&#10;9+WCZ9aUVhueJObTC3pjGxqRFJ3ix9ap2OPb93xVWEj6jq7ETRF32Igt8tCGmxIJTw4M76coRBIt&#10;DlsfN55yLt7SHILlB49R74CiEHunbQIar8vSfR6lA/jU2HEImbWabSaLbRI/oKpg64HFv32xlm0L&#10;JDvvv+/tlcN/+QGm+95agYX3Tlk27MJ3MWGJwr1vLhn60zchQYYVGdFCzYdoya8QCpxvs1mvPcf3&#10;q23qvIsYk5BYB+04dlDfaraRA/rjwkUSP/VROiHTYh9D+yW8Tuh8fWyqSZIogo25XHNiFDm+ZgGo&#10;ysRkBppjEjDas77SpHhHVkLjMblFS2avo7UyGhvnvuK8GUEz3VgXdaKN6Eec39tsYis6sZbDq8y1&#10;mcjF4BFjK7FThaLygvE/7LfTNUN3+t3Qna8d6rBEuH+li0iITjCxCicttem+Eyt2uXHYHrcOP/jR&#10;zXvvUMYqLLid40htg8VX3Cjq4sk5ALvrs1nlTqdsxopMOGJGbDG7W21KuLSc/w1OgKi6Ip4McfQS&#10;40xLz5h95JwN6GKnoeTL9eTLdazEiPrZs8lR19K9LrdJ0aOEpq83sE0byUriU3YsH9Wn8OFPGth2&#10;fli6vvne08YuunFHSKfsPgBKXvp87W8e/3LxH3aBdO5+Q857aC5acl76bM1l/5n3ysU7fP2nPad9&#10;ueGlz53v9lh0lUW5vKrEMPK9E9w3QeHqSM/oRNJFkW4sGYkYii4ZnDMoq0ASEWwkuaK0hU3Nm0EL&#10;eZqZQIXGkwo4kf0YzWiJ8iJjSJg0UKRhkjA10c1w7qtMZHHerM96LcaqomO5wA/LWRboANFGnOiL&#10;ASidKoFhLU+sNEOmHMYt74sALurEIQC6K4wHu+Z5eAFhj6KBkUzvLLHSpFF6gcQqnGz3q0G9Jpby&#10;Qdlw++S7gm3LGEVdbDkHBOur8GK5bIDQmFlOhrfKPTGPXRL26QL/WttCHklsO0sqVBGFKh+jB8Mb&#10;VMPhWa/ylHMOnw4cOwGqjh4XsjQHwHgdQ7b5d/TbTTfJonwC0CeGW04ezh/n7lr51oLmpz4P5Fx+&#10;dMXtry0f0Sdzm4KA9xdsuProkZg/bof+j09j993iLFrT9OP9h40bVAH5b0/q/99pbDUvFM8FtEga&#10;xsdnU4vP56tGcjs8r6rM576U7YZZeYfSkSor3oJbx89dVN2iY3vRtHJd3lAsZmIKxSjV6DRSbms0&#10;s3YBljxpmGPTjI1mxjkoTtP1uS8ai/aiHBKrxObitN5mIy7QAWLXehOxloNmojFHrDLUWhSdYmns&#10;lMOb6A1FsK+oiTX2wCeMAZMrS6rZ+53vT8fo3N7cbROUc4i7O44jWpbLD44d1enk9IUaqiN0peFe&#10;PbMh+nGol1DnxrZ6oW6Vy9IcYLubpU6Et/VGRV0zqdx47mOZpxMsE7rtX1dhjxFkuq9mCcf/tMDf&#10;HdrjvYUt/5hWz7YTZfbyxqO377PFwHK2HXDp4SNO3WMQ5heuiXaFmGNc+T0TMsMH89Zc98RMtpHh&#10;8N+/OXtp2KKqQodE66bTBViORLsrSbJnPOagHrPTF7773a+Dc7Zjew0lESLYqBrGhsmtoS2YOYNH&#10;OSQmI0apRgcu26OZYun2zCI0BWloZTLWzXAOqk9Dceqsz4AVe1FyyOXZhuK0nhsAon9R0Sn9im4B&#10;rFVsOGgMqU1owuG1bDvAqJp0M04648RhA6BbnlhpRBQnkFhFGBAYxMnv5MlKLTj2J+Jw4mgbVc6F&#10;xgnY+hJxhMpyudFQ0zLjuaVP/+7zv3/vnT8f8QYrDWjrkhM581dLaKjxVJMPPg1FG4e5scozMN0q&#10;lyFXFJOdhpCnZrNNN7b3cexd2hX4hpxjqbydEhFv9S2kxHA9c+ez4xDrulyk07OjUlVScNpOFe8u&#10;ambbibJoDb1VJl4sd/4/52OhyH8/Ws3X6Dgj+pb/9eXFmP/vtJWPTV2O+UTIcVFui8E97n11AdsI&#10;OPX2DyaO6AnlbNuHjhFy+emlwxSgcO5l9iWLeLKl2Vh00mmnTZow6xk7tpdC0h6CjaNckSsUMND8&#10;+1vaQA88ieg6jQI2Wo/w9a1/gdvcMjBILVRzEz8znEzr82CcPevzYNFS1Bi8XGxlW6ADRM/+ig5B&#10;G8WS00a9WQalFRrFEm/OE/hkdRrcg+4nQZReILEKJ+IQWJEJx84E3B6MbSPJOSA0QkTvSMERJMtF&#10;ZN7bq964c97fjn/78q2fvX7Pl99+4MseA0r3/8nYM/+xK7MgpKm2tag45TmEjqSgY9YKjDIkVJuI&#10;R4SnklEUl7lfrdToPLTDUAORo7ckL8z3HUUkYvgsL9pkn9ydb5T3y0ax1JZjkLbmQ3uQDc005UKM&#10;c+1ArozqUzSmT+Ftb9WwouRYtJaOBy+WO3K7Ptc9wxQact5Dcwf3KuFrdJwDJvS55tgxeO+Tb0/q&#10;z0p1omuV3M9F7FlRDMrt6WlLcfPKRz6rqW/54w+3w00vusCKXCixHxceFS6r9MeF+yM28bmHpI3Q&#10;tm8cv3DlFGkFO0a0SZGgkOMZRatQTL0YzACwVJIHeqeo6NTRgY3WqdkyAN3qzhmm8AzGaCZbGt3i&#10;ZFSfj+IEWpwNi2airpDLs01sik5zG6LoeEMRtFTsOcaGeuEn16+Y/c/VvgIpuqbKB1HD0Eet49iT&#10;gNuD0kqRcz64/XNCg2Q5GZu9wpLP1n/w74WPXjQdlNtFI//39LWfb1jRtPke/UCw/egfu0La68wx&#10;Y3brV15tXogIDb4j8ZooiJO5UOEQ72CPKkhEe3dTT8c+AeSyNDeyF12Y+mwltYk62E2AtQ2kt3Ta&#10;WtdlY1BnMeHv9qQk6JZ9pedtdOSuO2f3Hi/Obkj8CQWn7Nb/lhOzy25L12elKt7y5NLDR+Cmwql7&#10;Dvn6T3tCAq15zOSBrNROPk6wtPk8Zudhj75HRelDUxY+NW3pfy7cDcu9sMdZWlRYH+URc/GGnI8d&#10;FQpXhnxNL3etmO/1NF2kfXjhsuLqwv570Ms4FYx3W/GcALmI7kDSGMLb2as8QC+h9tong8FMBxuK&#10;yQJ4M0Tip+gAtDTYB6BzQ8CmqFyWMka3fEqtTEyVCbRYK2oJuTybFyf3onPNreBKm7JjQ55YaYbA&#10;nu5CR0O2HcBLhh9eveTl2se2mjnjbyt1aQSb4DMdppp4F8km5j0MjA0SvJ6mFd8sPs5xByr7kONu&#10;ayR0aU4EnLfZ9zPHER7LyRjt1yyqn/HcUhBvfz7iDRBvD5499atpazeb1Pvkv02+/stvnf/UXof/&#10;evwBF2wBm3//3jtgzJrZibFz8oT6ge6Y5IUqEE+JEqqIbDj8izW6f72d0ZVeaLKS8PSMHDiaPJ65&#10;bsW9r2zHta2V21s33djg73f9fe8jzOglc0meTuhCWaEqKSC9Kwrdt2tKEFyRu/X7m7NtO4vXNA7u&#10;xW6dkqMOSeoGId/fY8TT05Y+9/Gyn93/8WMJCbkOI+8LbsbZdEJE0m/JrpjN/NvquoXNu949lG2b&#10;sPXIp7DZ+ZDPV4zzhbKJliyCgVe5AJQbqrQe0cxsbKONND0ZuOJJwOjKoNDABpMJtLftH54kLJGY&#10;zTTPZuPMxFScm8IBwI8BsQqFBMtL5Vl7cYEOsJmJC3QAVvFaEfQg+hExNtSNYbPHxOJd7h6y7yMj&#10;V02tB0UH7xQcjjgoI+hN95kgYhf+vfgED4S6te15QG+oWCpLc5HkHEDjDxuvIzaWkwH7hpqWeW+v&#10;wsvertz2uTu/985HT3w9YPOqwy8dD+Ltojf3P+76bXf8zoghE3qyNgFbHzJ4v5+MBWNozoqchEbe&#10;AXjNFUKlQmwtYWwnenMcmzkKGGPzUJ8+QtTmZN+R9MkEKzKPts8xfgXwFilhkw6j+5kEGwuRLnUb&#10;149MdT5NzUoSImGbQSUfLKSXtyXIdc9+DQnzi9c0TxpRBZl7pyyDv7YVOVBcL3225rwHZ+Hmrx+d&#10;s9No6YshHlGFnFs3HrTtwLPv/PA/F+42op9hlcZMhwi5Tll26zrY1FTsRTxsOP+fa+fct8Yt5OLB&#10;BYCqBJyTGZtQySIY+JQbxY8aEgA2pq4BMFaSkfYm0vQiWXscaXmPleg+jc3VCOtJqkwQdabusIna&#10;MIOhF4zEIxijJYDGuj1O3PkMFebEfBotTltF8SCXZ+11Rcdyspmi6ACsFW1EMLw2kk5rtXoTNBa7&#10;BnRFxyoEeEO9ecegBACJVVjgok58aXTc3ty7neUCFJsc5RzgiAqxORFbLfmsZsqdC/5x9rSb9nzt&#10;+j1ffvkvc6Bw/5+MBeUG6eS/TcYzJ9HYBtiAonvw7KlsO4zQyPNNrr/7hsoBLhgSEQ4O+SHW+CzN&#10;AT5iJtTE5tnofJ+R9Ko5js0MsL0RfWLumsDnbifiKVGiCJlu6B19vliVXdzrYLYZUnL/1Nq19Uke&#10;WJccOnTZ+ha898nS9c34fLnfPP7l49NW8WeF88eFD/vZW7OX0dMwDpjQZ3CvErxe7nfHjT1w675o&#10;INGpouWsA8YM6V2+55YhX2BZNgqJFXHJLh9LfFx0uR8XLhJVp4n2Pmt3y6bUvn/hkpHH9axb6PWj&#10;cr6xKZMsgoFPOXeoezYqE+e0Ngu2VVKqlFTfQirOIht+Q2ouIO385q/gU3bLm4igMDPuATop5UmD&#10;N1TaGnvxDIaClrIxYLMXp6d8Gi1OW0XZoExnxWm3qOh0M8GzqugQtBEtRdCh6BMwGutmqOj2f2Fk&#10;zZymfw35bNpVSxs2NKfhkyW4pQoz0kA/CSbm1wP/VnkSdYqxUhsq53SHOqFRsZwM2IN++/XIZx6/&#10;6NOVc2u3PWrI6f/Y6bLpB572j50O/vW4zXbrXVxdwANwJ3R4+K/H9xle4S/nAFvMHUBWy0WdkMU+&#10;VdKGqFLEvONIdAib2HIuVCx5egZ0VweNJk/T3wi+cYzsSe6YRl6WbqfXzabAVv3ITPVxa0niWLfZ&#10;b2zZTiNKb5sS8d76Ydxy4ki898klhw3DEnxKuJhY+R933yJ4phxw6bdGff2nPZf8eZ9T90pgMSTZ&#10;RTkAVNyqDU0LV/k9yKGzhVyXW6zLiEAuq3LRY0lhvOZtzYyGl05YMP7sfutnNr1z+pJHB8987cCF&#10;H/18+cJ/bKhf2MqMMvBZS64k5EbSEsIXv1iuahuTUtI1CfUmJm9Q4ZTsR3o/SwqGkFU7k4Z7WRXF&#10;5A2bKMBkgKZQXWfCNka1FwxGtkQzPR6jMaDbi7NqcaYrl5sVnWgPRFJ0PGEhBy1Fe47iEzBa6maV&#10;I4on3Tzw0PfGtNS0/XfcnGUv1bbWSf1iE55YaXIo/iGxCidoiXfyZEUmuKjjr5GOu1N9B7JcgFLr&#10;lnOI/qIYsYVka3vo1Vv+7svDfvzU7kdfP3HCIYN6D/c+CUWGh3fc9dsO3bpna5N1v+m492T+yHVd&#10;zoFDFEXVgeKOdLgN9RqxW4beyj9+JdoBlXQpw/NZc5sSh40lNx1I3lxIfvkSWbCOFXazUYO//kwe&#10;Qt73Ps0y8Tn6DyZXLatt/e3za56fmZfHzZnJeRTu/ZDUZXIK39tjxD3ywwnMJP0a3fPK/OXroz2U&#10;L/cFtBgeso8uyLTNMYxkr39zg1qxuSb9ypkLdvnDsEmXD97jruHfenfscUu33P7mgX0ml6+b2rjs&#10;6cz5/RriDFvJhOM0NEoXSVqETZNEY7MQMpUrgkQF7PUURuUvSO/nSPNHZO2xwimXgKm5IwCIFpMB&#10;aMKTjLEV9qJ2hPFYLK3GJnuOeDyIM2m5POsCyrPHkjxxdys6lhNw6Lp0cJ8SpRX6FN0CSgyAbgaK&#10;boc/DPr2rLEFxakpJy3++KrlDTUtuquOgYfHE6uw4GvmFHUOJ/reY7kApdZHzgH6i6JjG5GxYY8B&#10;pTb7GGAX+/1kbFFp5G9k3I0dmeJMGkKFjPl1s2Dz5tJsQlVUxaiX6R4cPm04WijeDhpDXpQfW2Xr&#10;zrYbY4TXFRjVi1y5NzlkDLnydXL/dFbYMXTMCZZ5/F2kC7PtQDJlIcsnibeiuPWYvgePq/z466ar&#10;n1/z2dK8PHQuHl1tcenYnYc9lXkygZU8xHzxQ9MH9ixjG90ISCdPmhbZovL8CXO3OqXf5t/tzbYD&#10;+m5dsdn3qre5uf/oc+JcxgmzBJbjX0jeX/BGuSJpCcHAVu6JrnMAVbe4geZK0igcSqr/SCp+RDZc&#10;RtafL5xyCZiaoCKC1FZL2tewQg7GbIycAsHzJGC0x15UMCR7VCqavWiGU0aWF2bhcrmkE2xNAHG6&#10;r5spxhybrjM2Ed0iDjOeUj3JoEMrd7qbPnjm6XHzPvr58nrhXGXuIanE/HogBsmKTPiaRRd1SrTu&#10;Wk85B0DDxobW4grrV49tILa9Z7OPAXRh66WrEe37I1RFuA1CNYijufVAkFEcxJZzCnp9pKVF8M+7&#10;mBA8feqzlcHGN4/9R5HbDqO3QjnnGfKu5UnTXRblPOTOuk6sS7HT0PBzLPO9o3YZWXrR/r332rz8&#10;f5/V/vSxFW9/GW0VKBcSX0OL4dBTNE4c0bNXRfGbjlcrD0Lu6WlL9txKfeBeLjutwx78HQ/juZTi&#10;Ah1/Kp0Dyd5b47105rw+W1dMOIte4amTj0VC90thrJX0g2DgUy45hHLTFMsmcpTkC3hTUkDJAXSB&#10;DnTdqp1J/T2skCFbcgqH01mEIwCInCcD2niNxlb/lqg87UUDcaIsTnOhnFd5KjpxgQ4QzRA0FpuI&#10;gDxIp9R5mG6Mbo2e2YaJooqCra/od/isMYU9Uy/s9OW0ny+rWdjkbhIPjERMrMKJcVA63MxhGSrq&#10;WC5ACc/hNiptzuHbOopqHw/PF6Vzod8TPt8V4WonirYBfLSQw6dY5e46kuji6D5D3YQbZCwOHE1e&#10;mMfyiG0I5rfXRk5lMTl3Mk33Tyc3vk11XTcbEcrHRY8Smr5O+Jq1OOw9pvziA/qcOKn6jbn1v3/R&#10;cFOyzsRPJuXp7ErOMTsPeyx40JyBhITcsTdNefOL7C9Vj76z6Jidh7ONLkNSJ086HheeyDqbguOi&#10;u3eupovju9/ku6sdP5PnD0kzCP37lEuihZdDRmwboCscHfCsJF/Ac8Y5nnLZ8jE95bL5bVaYBS0z&#10;9tBFm7Au5+4Xh2AYBY5XbmW0tPoXQhJx2QeItTBR5nNlZf4tV6mKjuXkVkZFx43rZ7VOGbAc0msD&#10;ltTMomqKN/z67rql/6gHOacv0y24e/1zA7+C9Mm52Z+uRLcIeuMOObBHW4NTN1M928df0feIZaOr&#10;xpa8eeDiqacvX/9pwndO1uFR8cQqTKTpzTxhD6hD00Ebh5lN0YV65iih6ktzPh87tvHawohqH4/Q&#10;F6LTCf++SVDD2BDrHcaOo0BspTvQ5ZxuExqkTgyViL3sO5JeYrQuh8WDGNF2NSYOILcfRi8g/MET&#10;+b0nysZ+B8vGNClNZpqdL7bsJz0xPBdyPy9xl5FloOgGVxee8Y8lF/9vRbN6u4c80iknVUbq9Pt7&#10;jHjIeEZscpH/9PBxopx7etqSI3YYgvl8k+xtKrm3BB8XniCiepx+x7Kv395wwJ1j2HYU+IyHz1Rs&#10;v9BHwqgusgi1PuWSN9Ee0UuCJpg8Qa0iJhfgNkj8lMvaK+gpl222S8Hb6LkJBdKprwx3j3wU6kDA&#10;WLY3mwn+VTJDUDDYC2ZiFRw54sEjznTFabSoEMQmgNhKUXQAGk/bc/XI66r2WDFwzHU9Ft3CLviE&#10;ViteqJ9zyXrcRLhUWPVi46xL1x2wfBgk2CUzr5HObUW3YhgARsITKxUYfU7Pg2eN7DO57N3jlnaM&#10;ohNxBCbCh6aMTsFtY1N0HCUMxY9Sq7ymgI+is43UHnM0+9iEvgSdiEvLxVvRcuPjUhJm9gY56pnQ&#10;1rr/8Cbsvwt0e9OBpFfnXUKyoo40d41j8ofbUkXXfU+Uro/jPMk9RpBPTE8M70R5/MOde/10nz7z&#10;VrTUtoR8bUQmZ9ljU1/5XpQDelYU77llv6eVq+YSlaB7btX/3h/vDHLu04XrQNFts1kv6JTVxSUn&#10;EeVsmxVsWiYfSBfIJXTS47xn10z785KD7wh/in1U+MRFmtl7YFQUWYRan3LJmy0SKA+q0vPJmsks&#10;QR7gIqfhX6TuFkNsQP2fyepJNNVexkoAiEFPKuCtLXvK5erd6CmXRuP2BpIqZ/YsafCGSlsERyGB&#10;o1Y6yoxXMbY6t8SjWgoGYrmoCuCA4ceMWA64FR3LaYpu7QvN/Y4rHXRGGdj3P6N0zO1V2HDWues/&#10;P2ndsPMq2+m9T6TQQSfULWoZcR59Ligw6OiKxiVmIaSEYQRteBpxbtX+s4f32rHk3eOXfnD6sjUz&#10;GhSDHBPr1Q4OxDgcBR+fDhtFzik2Su/uWl3OAaGKzjZAY7RAVPvY4O122EZXIqfZQ6jY85dbnoaO&#10;F1/sS/fmo0sN4i2slc+Kn5GhPViGY+vLNmT/favw3hLy7DwyWAugsxhQ2Wn3RNlk4GuPnSKfdhqa&#10;67pcPla0PlzcOHmzsj7leRdIRqKOKJ6Qi7Hfjtl52KPiaZZ52POHTxryx1MmHXvjlAde/xK6w8J8&#10;vMQbBY4TIzn82XRRWfTWumfPnHXUv8f3GFEKm/m4KE6ET+Kzs3mPmZKPJLCVS4JELle0CiVN1p9A&#10;Kn5F+kylf6WHB4Bgu4FlsC1PoPHaVpC+02gqGEB1nQOITQobgUjasqdcrjuB3eUSjTG1grBUXpyg&#10;FUsavKECxqwCZphk+BgVzM55MIK9ZCZUKc3FGTPMqvnEGsrlKrOiE5sAqOgg1S9qLRmifjBCqz5H&#10;l+yxYmBppgqbcw+99ihdeGstqoV17zX13KEEyxUzRI0w2EzTp+GaRQ4w8pzq/WcN739A+Uenrfzg&#10;2OWrpyR2eTb2zhMrtYBjCZUWPg6NBvmWcwC+RjZRpzjhKH1xHPa2xCyiY+urEzFPIEJlQqiB+cWR&#10;cegrSZhl8otqWIbj0DN6jY/uChVIYfUUH5tOBMa441ByaJzzcfJInu6J8o19RDhfRuuAG7QM7UE2&#10;NNOEeO7zfDNuQNnq2vx+4PoKsK4kY76/x4inpy1dXx9cpZq3wL6/52ZXnDDx2Y+W7D3efCuOxMjn&#10;MponXK35Py7cgf/a3fpFjU+dNfPQO8f137qSFQUY1WOHTT4U5SAJBqHKp1xyZSpX+mqZQkoOIWXH&#10;UmP4W3UlKwfqbyUlh7K8QtkJpPIq6gpS0bYkvZzlHShKhtFGCgeT6j+QijPpKZc1P5PucpmqIKle&#10;plYIdIdJA/tSGmKEhiDBDJOMzb7mt6T2dtL0JtvMIgcj9S6X8yplcgzHGz/ktKqsC7FKbIK0LGkr&#10;HJKafU7Nu/1XQWKlhPQ+qARaQeft8ncNeqgcV7TjmwNeG7AEUvGQgsFnVChqQe8Iw+CR+DDse1V7&#10;fzB08LGVM366+uMz83IvOx5VaGA4ImVQOqHelKq8yrnVs+v/OHwKptrV0g2op9235I3r6IU3+og+&#10;vG/xdSNevXqzlyCxIoHQPaDg3htGmhtaC4vo9z70FbW7vKLORcLFTCyD0FaAwwSb/y74xJEOLpnQ&#10;XnxW5xTi+XQ3svm0lTuGvCnRfU+UvMLf6pHUnadxgpfMJcUuI8vS7e3/+EC6piIGngtKuaw7ddii&#10;HHL4pMH04QR5Vpgg5y49ZvwF905j2xs7GdHIlZLPgluCKLqusab13yd+sudlo8Yc2ocV+cHnHzxj&#10;+9U8BgZ1EYrQRNQMkitbebDJS9JwUCs/HUDDNEnPATtSNIH+ddP0AimayPLoWUwKopIRKdmf9H6G&#10;FA6hp1w23M8KOdjK1pbuDZ5kjK1sseHAxf2GKPbFO9A1yQ3XkKVDyYpdyLoLSf0/ScsMViuGIXUt&#10;lANilTI5Fie7YpW4QAfIVUyWYNtFF9cP+mnZDqt6Dzq/DESdfqzqT8pe8UL9B3uumPRm331WDKn5&#10;sHn+1XQRQF//EXvRSdMIs5HY0qDvle/88oBVrzUq5VET69UO7iJxRxnx9OlwpRTmT849sP+0fa8e&#10;87NFe8DfRW+v4x3Ne3nNy5fPxTwgOpn78uoXLp9zycJ9Ie1yzognLuBHahb3wI0Y94MnMbrLE9k5&#10;REualBaxvJFQVRNqgIhWnktzDhxmPg50m/Bhsv9ZbHIuzFOueO6ijYsOuydKN9m1O/Y/PkdvyTKR&#10;yPcVYidOqv7gq/raJunbKCdy1j+6AOuAy+QUTtt31L2vfck28sm5B4/dY8v+x940hW1HIffr1mJ4&#10;SPxx4SIJaj9w9diPZmxxaL+tTxxoOz/T5+EHCnxOo2d80BWFJDyEWqnchORKMNa7QLAcZAloudor&#10;yJqdaeKAoCrli3LgTU+gjR+ml9gBZSfQv0agF0wiqGQwiVReSBVdy0fBKZfvSsPn2NoyoAlPAkZ7&#10;Y2wUHKDFvvRg0uMy0vcZMmgh6fV3UjKJNE8la8+g0m7VIaTmKtL4DEnDR0XGrdS1HJhYBYdN9hCS&#10;dYVcZVV0CMQ49PdlxcGXS58TStY8SldvQBJgoqUZxLZNi9LDzqusGFcE/fY9qrRpqdi74aQ+jFBM&#10;0C+r86CoZ0FrjeQwBkoArNQCDlbZVzo+3oyu1E3xZTbUuttKm/xVm//Smi2P7r/dKYMhD3/HHUmf&#10;WwOvy9MXzHzs1Bk7nyPdj5c7WfT+uoOuGov5iccO+vSJZZhXcA/ZiL4T/IHuYvSYOPTjPvQwDD2u&#10;k9IUDj+ibnEErMgb3aHPmZYKuUgmW9NNUoYlSCL3REn2BEtlhaoDzl3seGJfd3fo5uSAUSzfddhx&#10;s/JdRpVf+8KKBfIpHG5yv7Irdw+h5NLFnuMHLlxZt3BVPdvOJ1eesPWIfhXx5FyyZFUZ12l85puc&#10;YFOwnSSZo6575KxPeo0o2+ey0Wy7A+BfWJl9ZpANMpLeEIy9ykPRjGk87aT+JlJ2Mun9Dv0Log5o&#10;mUKKtiaF7l0VnJPZ5z1S0D+4Xi4sEhRCOqhnMAH0Lpc3B6dcXkm1YntdMF5MGmJDA1orbq80wdgM&#10;4YEZJhluXzyBlJ9Iet5A+r9FpV2PX9O90fA4FXXLx5PVx5G6v5HmKaStRu5UDkwMRpwfK/Nducqq&#10;6IqHpFqW0CMP2qaV8cNQUuqlYtgWomPbAWCjz7Z1RZcLxb0KWtcn5g3AgPWwFYLx0ru/8D1mxMeb&#10;4kHdlHe+uzs3qMPXLm7oMZhe4qsw9sh+v1y4V5VWhZHve8mYHU5hF2CvW0QvU7RF4hipg1zGFa/H&#10;BOm4n4RF9SK+1eItzYlHllsXOSvNhAotvd4xikjYurZ9ToSGuvHSfU+UTZb8Sx3Od3botc/mVTe/&#10;nPzj5hJZT+v4RTnc+d/bc+Q9rwS3+cs/fzxlEsi5U//yDtvOma75uHAu26LqNFHvuS+QQ168Zk5j&#10;TethN4QshSvTr3yjvCaSwBCqfMolV7ZyAKpEbwEVFzLZVnIIaX6ONtlwISk9NmgL35VhX5fF29LF&#10;PQo6V5IM+MRkBEaECU+5TPUitb8hDQ+wWjp2TBq8ISQVSyujPQ9PjZAPx2KPlOxGKn9Eev2NDPiU&#10;9H+XVJ5C0svIhj+R5ePIip3J2tNJ3YOk5VNmLEalRALzYz5FVuSEOHU2KrpeZxau+HNT40xavvbh&#10;lgHnlyoeAAhZWabruUfx4lvrNsyiv9+tfKKxdDB7T+ltUdHpoi6dauePrfNJhdWpxhoqq2Ik1qUd&#10;DFuJXAf3mLhLjTi8KW1DXXEUb6ofU1+1S5vLBxc/e/4svF6OlRIy+oA+tn2i+Pn8yeW4RmeL09hv&#10;KODNf+AK0GO8ThMhZCYRKlFCDXzEhujEw9yA2Etoj3rMoZ3qPkObdJMIebonSjdJ0fXXJw/aqqqu&#10;KeYnbAIrbHYPsYVc7lEdu8uwpz7suLfTn07bEf7+9N4PcdNK3tbHkoIv7mWVW95+DzVqwmn/Xjzz&#10;uRUn/3MS2/aAT02ETPgMMhKKWpBEhVDlUy658iin+cxmwYCMEsvQ8hb9u3ZXmur/QBofpOdeomLh&#10;KQLYl9h7gNsbapvSA0nlJaTxX+xJCVmgCU8a2FbcPwxLE5u9NTzTiHTjVCU9G7P6ctL3YTL4a9L3&#10;36R0f9LyIVn3U7JkAFm+I1n7Y9L4tP1sTHmKLE55xXJAUXTA5m+Vz9qjdnq/GhB1gy9nyzXoQXka&#10;wbv9V9UE+q18y8KR11VN33PtlAHL20n7sMvL0QARe+dwZYWJlXqTy7qcf9cYuTF+Edylyo7VCfWj&#10;oLwuinPFlbsWeeM3CyadN+Rni/bY8dxhs56Ubh7TljLPr7mfJy/4vMegUr5GZxtppAGKuHedm9id&#10;5oj1eyhc3rD/VtyHtqcWcggz/7eO7iOGBI0hERFbO5vD0I6+acS7J8o39g6W3eh8uSa/N9LpgJMq&#10;kyET58QRvXpVlvAneucV3Dn3/mTXhSvrrvj3J1iYJxK8vA3g3uKtBBa1JybzUNd99tyyF343O5KQ&#10;c8OnLHz+oczYfFD2jSQkhCqfcsmVR3kWKAS9dDRVa+m5NN/8DD3Nsnh3er4lpooL2emXCvV/oQm6&#10;gJReQm+RoozIQNAdTRroB5NCQR+S6kHaGlSdkwWa8CSDTQytItrbYjOOSLHk3gpHkIoTSc8bSb8X&#10;yOClpHg8aV9P6h8lq44hy7Ygq48mdXcxSyUGcYoMh1z2qDMpOjwUS7csmLC6EpNi1u+Mkt7fK+Ln&#10;Xu6wqjeoOFyj63tm8S4r+0Ha/PYeUKU0BLB3HkCOFPUsaFmn79M4+Ig6gMefdg4BB64Pn6PsAXUv&#10;qTtNikqrdbeVNoG9rh7VZ4sKeLG2OnbAys/YU+A5DjkHQg4y+14i3Yrdc4D+gEObz1Bid5oLhi+b&#10;UC0R28DR0HNpzuFBrNLNHD6RUIOXFpCHP2N54MX55OQnWIK8zgvzyfcfZwnyuWN7czv2yaaEeE+U&#10;T+UfXzuATfLquA6mEwVPQ0vb7W/kfJplzvEnsgeS2o3H7DzssfcWsY28IUb72K/2mvLFituem822&#10;o5CsSJPIfIBmlVse+vI5edLNks/W/+Psad/523b9hrPnIAMJykUFPh3hc3FdGOhINsI3lk+5JDA8&#10;yo1UP0hqTiZr9yCND5HyswSJAkn+Bl27K1siKz+Xrubh2h1kSo+jhShjxGRG9K/hbg5jx2QGmmCS&#10;sbaKaG8NDMci2Itmqqugx8rT6B1Ee99FBrxHBnxAqn5KCgdKkYitlCkyHGb8SNNnz1zRcRo/aVt+&#10;W+Pi3zTUvtmaXs/eueiE+0GUEy8B9K91oTaMQVF1qrUm4XkYF3Whug5eH59RGIcPKA3V/aO9IiwX&#10;oNW622Y3qwaX1C5lF7HrISHGgT99wcyqQSVH3jKebQtY/eTw+tp8hgKddnDK1zeBD57HvkOrhBzj&#10;TqIuzT34iRTw2gby813Ig0fRdGDmumrR55oG8otdyUNH08QNFGxD6/ryrLMCxHuiDKtmm98EGlpI&#10;aTKz9yTxF7ddQQbvMqqiMEWueGrZglUhN0HJXSl1omSNxPf3HPnQm1+xjfyg74rHfrX33a/Mu+25&#10;WWy7w8mrYPMkxmmZaxbV//1773zvb5NG7WZ9AkGO91PxRxcG8RD9SKLCr5wnkcJRpPcUlhRKj5XU&#10;HRjwG6JUXsnW7kDX2bD1mCXj2Qg2bKshBXShSAKlDiYD0B0mGWuTiPbWQcljEW0UPyW7kfRCOjQg&#10;VUU3yw4PKuQwxFYwRRZnyTATZTmtCkBFt/r/Wubs0PD1BU1Ns9tSRWTZzU1fTK5dcUcTMwrASS3b&#10;CEBFZxR1bCMAG/IEL1RaLnGngl6p5nWtSmHUxEIx4anrvL2pok6xV3eO9nKwXIBW627LYtvm1EHT&#10;bvt6zWx6/62Zj64auks1HB2BiYQy3mn3LYG/e10yyjZApTsO9mtr5QZ8YmLbXZWO1nKeKiV3qaB3&#10;FOpTN+BOHv6c7MpOzWU8NYf0rzQ04XLuf7NJ/wqWB2y9R5Jztvex515F6lroWYsINIzUViRuu1wZ&#10;UEl6l7G8jbzewdKTGK0cYXNv2Qz77zvYXOCdhn5exLgTJp/xZ6f+Wknu9wj50Z5999688oYXV3y8&#10;uIEVaXy0qO6N2RvW1LaybULmr2xcU2s4P7MT7lmSND0rivfcqv/T0+i3Y4cBnT7+y73ufnnu/73R&#10;/bwRiijAHIts95/7/n4/GTvhkEFse6NC0g+uuWhMrGokFAgMU0RCunP6pN+59raKTBJJzyGrJrJE&#10;zyPNAPYN/0dqb2KbWaCXTEcND5G6P7C8rQvzoOSxiAain7LDSOP/WB6Q/AthAGKVOEVWptp8Ao0G&#10;i7/TvO7u1iH3Fm/2aumAW4oHXlky8omyLefSCdbSKxvXv97M/QDGibsu6pQucqGoZ6o1s0gYGx42&#10;T6xCRtR1mFiFjOIKEqsQEMeumCl7RswDqK7ZhqFW6k6pBdDghFcm/mO/6X8Z9g6Ius327Q3l+msE&#10;wABvHPHG8jm1kH/58rmfP74CNiFdN+JVSGJHCHan9MjBrnlipX6g2zTM8el9caK17QAMXx6hc9Dc&#10;DYyELpQh/toj1NKzx6830L+bB7+Hok8o2W04Gar9wIaA28U1ZPfh6vKRrTdbnMZy8xvXY7AOcmnb&#10;BemUK+ViTO2TDQDgDrN6L5Ph4elVOrofG1lv7L8HuckzH72XtZHZb8sep+7a508vL7/uuWX/+mDN&#10;9MUNT05ff8/bqy7776K/vLzsl49+9dC7q5+avubch+Zd+eTCXz/+1dkPzrv26YUX/2fBEX/69N4p&#10;y5fXRHiwwUbBafuNfvSdvJ9mqTCif+V9P9ntyn9Pf+rDxayoGw3lnMwf3rbTXmdK14d0Iinz20ub&#10;wXc4qEYMgiQUiBxTFEK6c/p0t0WZJO1PQtYeQ6ouJv2m07/1mQvSkNpr6V+9CQW6aCO1V7MtjrEL&#10;gAcmxSYMRKlCD6X70acXYF+I6lxuIlaJ02LjJHvVbc0wex76WlHpNuwTHrUEpD5nF1cfUbjst/ST&#10;Gafaod4sgoG1xdSWaktTmSQVOlLpFgV1c1qUQv/EgtDg8eujEGmTb7nJSjVs3pQYHLWYz27mpuj6&#10;bFF+9uKdMLGiDBNOHbDzpdlHzP1s0R59t6iAoUEG0i8X7sUT1GJHYl+I3qMOb2v04Ab988RKO484&#10;06mo5C4VPD2EmoW60Q3A5/9mU2EmsjK4UPMHT9B0u+nebMsDA7xY7rapQVGALQBb5MZy25sVjEP3&#10;gI1c2m7ahOoZT2L4SahnK49+Tg9O3st/viA7303Tw/TSYgOPfEYm3cnSv4RrRx1kxZ5FX+WXbKcs&#10;jp1H97jvhyO/tU3PhWtbH3h35fTFtaD89xxbvdPoqkMm9Lrp+BE3HL/ZXT8cu++4nodu3eeyIze7&#10;65Qt/v7DLS44eFhxIbnkkXn3TlmKfnzplFF7c/ikIU9PW7K+Pr83htGZuFnvx3+19ym3vv3mFx1+&#10;5Wue4U/uzv0COU5Re0Gf4ewcjw47kVLHIOE6aQIjyQwTqDdCzQzAiDBFwdhXwyOk4V76EAL6917S&#10;/HbwfDkNd5woeyA1vUZKDydl36WF8LcHiDdoFTSs+yOt4ihKCai7mZQeARXmqYNuz1FjE8zEKmhe&#10;ejBpfoudZin2IjmHckuVPhvm0+v0SrL6N+l+N9CDT583QxSlkwuKR6RW/iH7IaabcW+QWJFF1MWD&#10;Pi48h+fL8YB5YhUy4igwsQoZUddhYhUyigel35BaYZPrarYpD8Hoh9dy0sFNXERLwPYC2caFfSlO&#10;9L4ccA+6n1BsQ+swrFoudB6ZyEQzd/ngfgOF6hN9aU4p+Hg5XZETl+DA58rgKbsPHEXTLkPJv7V5&#10;7ap66gcvltt1mDTxtUVkC9VY7hh1LpIsl7ZdhGQX5WwCLCmBJ9IBp0oq3PwuywBvLSI3vUP+eQx5&#10;73QyYwWZslCQYZnM8jpyy8Fk2pnkox+REyewQpFcTrBMnLkrmz9caD6dcush5RcdPOgPx434zeFD&#10;T9m138Hje+40qmr/rXpibVVZwd7jeu4xtsfw3uwW2Adu1fukXQfec/pW07+q/fArerLHJgPIuac+&#10;7NDTLBEq5y7a5+jrX/vkq7WsaNMlTwIsQbnowLYKt1GgqhF/YEqGCeGbYqEM9sW7a5tOirckxRNZ&#10;Kj+BCp72DfRWljpKW522JfTJ3VldlCE9h/4F/wqolCC1BmdjFm8blALQBSYZNDYiRSUPX6wqO5Q0&#10;vcHySheSZ3sVnw2LE+INz7dWHJVKbSa00ebNvc8qrHmqVREVgGKG6DN1rhl4gpcC/CiFjkR6tbes&#10;j2DPE4tAg0euxy8CowAJ1B527xMufnhiFZm9wTYy/bKNTO3KKfVLnq6Fv0vf2rB6Rn3dwhZILTXp&#10;hg3Kqa3WZTqlFwBrxeaIbgnYdpc+HERxwvvSu3ODfnhipWFE7SUpcl2Xy98ENJ6sCFUjer37TMs/&#10;vUf2H8nynANHk7N3YHlgDX0AvQQYnLND1vMaeUpp6zCSlFKPXwHwE1uV5dK200lWyOVC7mJPcpDZ&#10;SFBD3jaVHCyctLV0A/nBNmR0b9rVQaPNd169bzoZIkxEsmKP/fcgo9z0Eyz1kydzZEVt+mf/ibiM&#10;FsahE/v831uqz85ZckyI0/YbvXCVab3Ag+LCguZWx+dQCHtuNeC+83Y7+vevfBPkHEe6QK5DxFg8&#10;umxsDsFjA2VSjIYUmJjpczNjYQbWVxEp2pUUbZ9NUELxaavRtpwUDCS1l5FV29LEqb+blB3B8sY5&#10;Qf0d0qpdFjDW7FHRiYmVK1EJ8fOq6hupnONNKEIXojeK4A2rpFph/t3wYnvl0fQbxjilTqfS6VR7&#10;8e70/pasiFrGFHWxKeyV4jfVjARXKTyxChkeP0+sQoaPiCdWoRFJ0S16rGbhYzWz/7QW0kc/X/76&#10;8QshPbvTfEiPDp75ryGfQXpsq5mQ/rfLnMd3mfX0wXOeOXjuSycsgPTKmfPf+sUiSB9cteTV8xdM&#10;v2Ppp3csn/XPVZC+fGZd/Qp2YqryBAJb/La9ZBR1enMAu+OJlfqBIdHr5ejR6mob1XMihGi5fEi1&#10;3KVCJA8xuuMtPl5O/57yJPnhf+l9LJ+eQzOA7tPWiU0o2uyN0cbbY/FaIbm03WTwF04xfhHJ8Y3F&#10;m+tLYVmJZe9jwTr6d0L/YCMgdLAL1pLDNidjQOyFWXKykcRSO7yV4UI4XmX3vNuo8p5lhW/Pr69t&#10;aisr9g7aycHb9K0oKXxq+iq2vfGz51b9LznacH9nH4qLUm98vuLYm6YsXBWcqBCdI3YY9tsTtwM5&#10;99XKjXu1M/eVN35yZueSv0ef54o2O1Jm/z6g8JBkSS5AAJgC6i4j9deQ+utYalvr7Etuq8Dj5Amo&#10;u56Un0r6TiPlp5ANl9DhN71GV+QKxesowRJTQPPrdEWucHPwyJyoCMZGxJ3MI6HIwUN5QebuANBE&#10;emkE/1KV1jXWSm1hCLPbU6Nhmp4txSk1JlZESNnkVN00KgzYdkBUUccTzNfbaEO13JZIdVvrerY4&#10;5pNYxya4XDGKFg4fSDpFQ2WlGkq/kFhFgKei2+bm/pPvHrjzo4Mg7fPiiIPeHwnpsFmjIR23dEtM&#10;h74/GtJ+D28Gaac/DN3xD0O2Or/f1uf3H3lM776TyyEVV6bm/WfNhkUttcubl31YC2nu46s3LMze&#10;hhRkOXYnYgwbsO0ffUQsZwHHyBMrddJc31pQTD8keWyYsJajeM5fYv15zkJD50HJTJTgrR0mIXzm&#10;DKE6RK+39bvdQHLfkSydvA05fCy5/9u0/OHPs+dVrqynE1xA9AG13GBFHbtvioItTH85Z30HZ4BW&#10;sVVZ7IadRbKLcg7F4i9mODGaJAh/k/MwHvyEHBrMAHhcg6vIA5nHOL8wnzw3j+V5kyXBHYAm3Um2&#10;/zv59StBkYyuKm3k4yaQRr130s69Hnx/XSpzlphZ+NnVoETGbPSA8n+9F/zG8w1mfX3Lbc/PufXZ&#10;OQ+/vfCYnYeP6CfcsTciJ+09JpBzr66v39RuLRObjr8oriuvEBrBGb9x9u8DypKsMskRCCBNCgaT&#10;wi1IxQUsVd3IKsWODOdYBm1Dga/jil8x2VZ6OGl6hmY2XEBKT7AMH3psIzU/YZfYIdbdFRhnk4zS&#10;RNppQvDK/pRayW6lALBKqAWwLabiLUjLR7RQn7wCgQkVXY1T20t3CGbYJjNPUReb4kEFxQNDv/ey&#10;iBqAJ1Ynw0ULT6xChg+HJ1ahoXfnqegQW21xdSGk0s1o6r11GaSBe1T226NixGHVm3+3N6StfzFg&#10;wlkDCktSO14+ZPebhkPa586RoPHQW2tDW3EV/QhCh2KPCPYrdo0Yd0skOSfCezfGgLQ2tTULd7rm&#10;ROooQXio9OhPfGKly4DchQF42G8k+c1r9JndCvLngAFDPOy/Fd1AdHLCeHraJN77ZG1D9vFxJz/B&#10;bnr5nQn0xEt8kjhYHjAqqNawhWHcXbH3YS4NY7dVeHYu+b9PWR5YVEOOfYQlyNtQWjnoOmdXAjGU&#10;mxJ/XuN8axFdkRsV/ADB2WMEfRzizneTne6m51jqoJbDi+UO3pz8+f2g1CNUfTGN41hVS4TvTOr5&#10;zoL6r9cleW+P0/caPHlk9aWPzl2sn1qd/xF1Om9+sfLQ370+9ryn5izdcPyuw/94yqTv77kZq4sL&#10;yLnTDxh71O9NvxBsnCQoxkSV5VBc8cRYvDhh+pw4IHJ8kISEAJ/6RwUViM0th5tBSi8lbaabvxYM&#10;Iqm+oLQIqQgSnlGZAdtagcgxWSgYSE+zFJ00v0n/rp5EU+3vScM90rmXQHNw9Ro+w6D22sAgc1ld&#10;yL6CLnjKIDZRxyK4UqqkXgSHhgCwVrBBSvcnDc9JxvpUu/6/7SXbpJS5vm4GOESdmOiiHFU4arkt&#10;pcvSI58tUwr1xLq0gPHzxEo1uHrRNYxIaNdKL4koOkTcFPf2hJ/1++yOFesWqRexgys4athGBnQi&#10;ukWwa7F3RNkb+liMrdzwGMRIikoLSqrk93aGqP4TBMITdFzYpCxPawv+YuH48eTqfcj8tVTRfbSM&#10;FRqJoUBClwRBj4GE45y9A12je+AocoJwEwjY5BcUnbMDe5I46DogTydbyp97VnJRZbEbitwV/LTG&#10;+enz5IztyX+Op38f+4IVKkxdqrbqMPK9jJZn9yH86iVynHxWHSpJeH+9fzpNwCGb078c+JiAw/ia&#10;fbN7Bu/UqsOHFmkf5k8CnTCp5z+n+l6O5RnGTw8aPrJf2Y8fmDl9od8MdOMHF+ImX/T8bx+Z0aO8&#10;eES/itP2Gz2oV9hzHr358aFb7rnVwE1JznEkMdZFTqS0P8iuU2idTtZ9m6S1B8hnVYE8R1JlgIBB&#10;JPiBIoT3yDd5YesnZMMZpPZC0nQ3qb+FXqhG5LOEWr8gBbg+DQE4IhR6MYBtxRRQdgJpvJ+kg8uY&#10;G58iZT8kxbvT8y0xVV5ET7yEjDj8kr3oAwwwVV1Myk8j/eQfRtE4ZHdBqEK0orE0ECFUQByg2oVW&#10;pRoA2GlgWXYkaXyGpL8yWML8NQ0yINW24d72yhPZ940+a+dzcUisiJqpoq4DECMRE6uW4QPhiVXI&#10;tJC2tlQ7l3ainhFReoTEymXnqOi4EFL6FRsCIbWSJXVYUl241dn9ZtyyAi1FAyB4OQzDNBoDaKzY&#10;2+Qch7fS24aCYRRWwl42xINE9Zkg+f1Mz/GNoouIfhXkR5PISRPpis0f380u6YR2pAuSUIWiGxic&#10;mLzYPCci53IhcYee/N+nZK8RLA+ASIPNQwO1AH8v2DkolbnlPXLdFHL0lmzTTYedXWkk39MiHk82&#10;w/5HOK2R81bwi/Ju99B087v0ZMtd7wkqBJbWkYGVNBO6K/RIciWjprisCn1qnMKKDa3XvrDq39Nq&#10;3p5fv2hty8k79brv3TWsLiEgpB/tM+yQbfve8MxXi1YbVuc2Jd78YuWpf30PF+Lu/fHOL12+78M/&#10;3+2335m4/29f/WhBkvcsueq72x+47ZCmlk77LoyBos1Qts2eu3zExF+O3vriLbb+9dy57KEL8+au&#10;3Gn8tZBu+8PrWKK0feb/PvvO2Lu/v/m9f7twCitKmi6iJHUKJ5LKy8j675OWDyRJoOCSQDL6vN8f&#10;SaJkSM8mTf8g5eeSiktJ+aWk8gaSKiYbfkPqriKNj5CWt0jD30iqnBSJD8qC3jGZwF68RpTx0/Nh&#10;sv4EsmYyFXUV59Eam4dV25LW2SwvAcYme767lJRFaKVUSQFgqAFKbKo3TALoVnEONgVVpPpKsvZs&#10;VgAoZk0vk/T69opz2DIaK7XM9dFGNutoUdf8VbtyoxQelRKbAh+RPi4RUdeJ2kZB6UvxqSs6XhvW&#10;MFsr5YOdvMPlgxc+U7NmBluaEw04SnccNLbZsw0POSfC+1Kc+GAMBojqJynUiWj47C2JSVuOomJc&#10;X3LJ7mSnoVTOwWTU+HgkT90lomstnzCNbm0No8o5nRx3HW2em4eooN7eom+wEbCyjvQNu75m9xF0&#10;1a5vOdt0kKyQCyXG8R/aRBmCYt7YSsrMS/oGeF88w9/hWLL7cPL2aSxduAu9CvSd02j5lIXkitdo&#10;BrjxbbLtQJbn/Pl9civMtAKWbiDbDGB5N1kBpmmz+Dj1XllxQf+qoo8WN/31jdXfv2/RXn+cX1yY&#10;emZGzdn/WHzNM0v/PXXt2/NqP1vSUNOY6wfuOfsO32lMz5//a04tvEKbHOJC3AHbDFpx99F/PGXS&#10;xBG9sPbwSUNevmLfKTNX3fqscc4Ykx8fumVpcRfVG/4ccPRNV1161PwZv7/80m/9/U52m/bjj/zb&#10;zbed8P7nl/7fXe++/VrmatQMH726+K6r3vr3nNMfmnsqbD584zQsT4QuJOGEmZU0ZSekZD9SdQPZ&#10;cA5pfpWVZMnhnarM++PRtog0PUxKv0uKJpGCzBdZ2Umk6mq6XAa0fBJcKffToEIHercHgJpHUkQW&#10;Cjcjfd4LkvDEWgDalh5Pyn/CNoG+0+iVdeLAy75LKi9geV1H2ZB2ndxKrFLjFwYrVkneEPSJSQAt&#10;uXHVuaRwAFk+iTS9xEqQtnpSeztpfo/0/gMrAfQZv3GmbjJjog4SviZiSYJp3VMtM0fXL76gEUQd&#10;61uGx8YTq5DBQdGVSerWKkVEXYeJVQQo/hU/oqIDxFolNq2hJU/axl/Q/5M/SY8VBYN2urqYNUPQ&#10;p+gWwX5Ft4BoJo4xVM6J8B4xsVInShiIZ9tkyXle5Y2nCAk915EDs9KbDyIVxeTnL5AX5yufBpTQ&#10;HmOIGrNyMxay/yqR5JzPTotwqGbwfC0S4bEvyN7yBTWrG6hIu+U9dr2ckcmDWaaDiSHVFHL30Cns&#10;MYIMqKQXy0H65W5kzxFsIJPvpHewBM7fiSyvpTc+gbS8jpy4NS1U4EP32Qme62xRqS4rOHO3Xr8/&#10;atBDpwx/42ejv7xm/Bs/23zX0ZVHbVc9sLr4w4V1t7628qyHFm792xkjLpm++w1fnPj3Ob969Ku/&#10;v7H82RnrZnxdX9PAPoV9wrvgwOGDehS/NjPhdb/ORV+IM14RB7ruvEPHgo499qYpHf+08S7Li69/&#10;fvThk0757u6QP+l7u9xw/XGQef312YcdMXGPfeipCD+/7MBPP/yamgqs+HrD0T/aDvO7Hz56zTJ2&#10;9p5DhoUqtM68I6XwnaRO3+2AnOtxO6m9mMk5SR4I+DsUUeRBJBruJsUHk8KtNSdlpGALUnosKT+L&#10;FO/DdIstbDq7S5OKi9mWDm/Ok5XAlY6xlRozByz1ZEJqK5uJVVLvcoRiVOHxCHDj3veSnr8l66+g&#10;im7NyWTduWTlfmT51vSk1h4Xk6LtDD71Gb9xjq6b5Zs+Py4aO7+ssGdq/n4NC3/YWPOm4cl4CjxI&#10;d6h8gPowRXRRp7hVmjsUHSC2FaukciG/5dn055D6mhZ9vGjGLTnoVuwUUYxFA0XO8cSK/OD9YmKl&#10;GnrAgMM+T5g/7kNnYopBjtLAs7miQHDz2K3oZTzz15LLXiXTnBfRAaEaxmdpzl8I2QxzlHP+ATgA&#10;J4n4cTN1KV2RG565WzHnro/IMVvRlbejt6SiLjade3YlEGO6FKmTvCrD48aTcydn9+FPdqQXy31w&#10;hnRd6NQz2W1agd/tR298AglPi+Wh5XiCZZ5EHadHWWHvisJDxlefuUe/G44Z9s/TR731q60WXrft&#10;jCu2/vtJI3+4W/9Jm1Wt2ND6xEdrfvXIgt2u+2T4Lz+Av9+5/fNfPjz/jteWPvvpmhlf19U0mBff&#10;ztpv2NMfbwqPKHAvxNm45Ojx+08ceM8rpscRbro4dNSiJWsGDWQPnecs+XrdgEHsQurBQ3uuWKZe&#10;Zjlx5yGP//1jzM/6cPnm2/XDfAzi3QTFB2WurOCu9aR4R9LzAVL3O9L0JCvhqCoFNjEJNNxIWoI7&#10;gjjASX9otNwsvYIU9KQrciJuD5KqkSk9wqrEdNCP1ZvFj83eHTMDd6mYAtS2mXJAqZK6FiLUo8KG&#10;SnMK9ospA9iUHkL6v0b6PUbKDiKFo0n1FWTQLFJxEtQxG8DoEGf8yqRfn51zM0jpVDveIj8fCfoq&#10;6Jnqf1Xx5vPKKg8sXHZB81f7Nm14ipZzUcdTEJqK6A3ihF3LKmT4MHliFRmSVXQsF1SxnFKe8b/H&#10;XcNLqunHlG2YaCm2RbBT0T8gmolV4tA4XNQpw/Eh07uhlR4qkLFPMjHXJhL+6S5BebC+iS7g+Pjr&#10;V0HO2oGeLfbMXHoJ0ELhvoih8ej1PguDultbRzZnkeRcKNEOSYF8y7nrprDr4hTO2J4JvL03I28s&#10;DIqik6OEiEEMZRXaxH2CJYf7iR6CGcVPqNtsAN4RZEWap1rLmOVb3SHVZYUThpQfunWvE3fse9nh&#10;Q+84efQzP50w46rtF92447/PGnf+gcMCjdf82IerQNTtes2H+/7ecObbxBE9tx5adcVjc9n2Rsin&#10;C9f97L5pY8976oO5a0C/2RbibJx78NifHTGObXwjEVfAli5fN3hQzwsu/ideLyfeZcShskaM7XPL&#10;08fj9XJ9BlUecLLfhcKbIoXjqJxruJc0/iPYlmcv6rwfgC+/zPdf8QGk6UFS93OSnsNKHCjzfr4p&#10;FgItT5OU5Xxy3VgE1YsiYLJAK548sHqzOLHZ85gdkUsIHqQmUC5XcdR+tSrVQI5KAnsRjAuGkvIT&#10;SdUFpHRPVkLRzIzedIXgOUtOFh4GpMqTyYiPintdWLDurtb5kxrX/FX9xZCrHUysVIM7rJvVMr1f&#10;DabGmcx+1V3NWPJhv7X6eLmiW3ZX48Kr69APVgGKsSKBxFqxoa0cUDYROCJag5Na2XYGNNbtRf+A&#10;aCCWG+WcCBd1yrjcQLQsJ6AHmQ+UgYu4tFxe58qhKmLqEvL6VyxvQ3Qyri+5dA8yYQC55k3yiOXW&#10;iIBBhrH/VkINkPzJOR/F5XsYaoBzH/8xmLqU/sUTKe/6iDw+k51R2becqvQOw/MojqHTdBJx4gl/&#10;e/I+dbmlv709I3R4sKGHoRP1YjnDjU80vZfABXgaw/uU7r559Xd3HvCbb2125ylbPPuziZ/9budX&#10;L5Z/nM/wwz2HfLCg5qrH5y1a3QCJlW4MPPTmVwdc9So9o3Jwjzm3HnHvj3fecyvh+fHdxOLya5/4&#10;8Rn7zZ/x+x+dvtcvLn6YlcooJ0B+8OpXFxz+yB+eOeahuafO/Xil8Xq5rnnnEmVSnivBLKVgCKm+&#10;nzS/QBpuDQp9egGDNlK0Lan6O1V0dRfSNbp2v+fPGyREhpY3SHoRKT2SbdpweAB06aICbZVkx+rN&#10;0tDdO0auJJVg33IkA6FKaSt1irHJnjEwPTz0I/UCYEeCJTOT21rNZIdGhYCzZExp0gYtxJLcE+vG&#10;ROW3Cgb/t2jg/UVNs9Oz+jYsvaCpYaH5NBBR12FiFRnm7t4w+PqSCasr4e+yWxphjGtfaP764sZt&#10;V1VDGnB+6cKzM/cdkaNa9WLjl5dk3zDK/lGMFeUjV0mtWE4uB9C/UgjYxmW09+k3VM6JcFGnDFBH&#10;7IKjDydPQO96AOHTIL+5n0ou8gBFzvy1ZLT8CCwg1O2Bo8mfDiINLeSnL5ApwS37YkSiqyzdh9Gt&#10;rS9bCLFX54wduQ69MGLspVAmD6ZnUWI6Y3t6OiVkgEM3p7oO74kCct3zZpUKnj80eB69ngond5R+&#10;3ItyCUZlc6UG4N0jN4z3i08+Vt7cy4A59ehsW1VW9PCPt6ksL7z88Xk/uf/zPz6nPQGzi4ELcQNO&#10;f/ylT5ZdcfzWU68/+NyDx/asKGbV3eTG7y45ZovN6b2Dvv2t7Z98ajoWOgCRhtfLDRvbu6i9YNfD&#10;R/Hr5b6xpKpIj7+Qlqmk4S+sRMLxVddGSg4h1U9QDzXfovcsyYXm/5GKnwUPi4MexWRC1wwiRt1i&#10;BZyIScPqLaq9CT4QaSzCwA1VGcQqQ48YHiYBY3joSuoIwDDEHqGhhxmgOzQqhDyB8289sWpCSrdJ&#10;9f9z0agFJQU9U4v3bVl8StOGN1tCIwTZAzsA9c+651t6Hl/U5wz6SQ5/h/2tFDL176VB16GT6u8U&#10;rH2U+gyaUjCGBWfXzf1e7aDzy8CVKH6UrpWARcEjVomtbOUcLEyn1AkojggS286gOJHjMZfjwiMm&#10;VuQHF3XiSDliFxwxhnwj7lugIPnftGXEHeAWDCDARGCur19npaP7LCsmP9iG/HwX8v7X5JopZOZq&#10;Vs7Rm/gIGd3GOBzbGG1d2OScgnvXcWBvq0ecN55dJMKfDqaPmDv2ESrqTso8wBQ2Hc8NF4mnHxIn&#10;3++d/KHsv9DdyTVeqNjLWjqVFScfoq7jATl34SEj7z1j6//+fIcP5q1/+qOVrKKL0dSS7l6Ii09b&#10;+Pf04IG9li5fxzYyDBnai18jt/Tr9fzauaQo7pJLdrHBOT2Isep7SOscUv/7oBTKo0yTys4iPR4i&#10;6Rlkw/fCL6IzADHU0id0kzLTd6rzi1YRDApct+AwvQBvmDTMfsLsleRAHYtgLFVBuVzFsfaCEYrO&#10;5fA42JHok4I9mswkS80M0M1QIfDUXtHWWi+VxE6sAzs4I+eprWe679WFo+aXVBxYsPKCNIi6uv/R&#10;6BW3kLC5SMui9sIh4JCpIEwDLy9BdQfwO2cqTnoeU7TtquriIWxGo8gepTuMk23Q2uzOlculJiwX&#10;lCsOEerWXM4GwrYDRDOfTjlc1Clj9KELyjmA7rcgDPbi+U/RkMSn/eubyK9eJrMF3YV3O9QxKDFT&#10;NCOqqZw7bHPywCfk9qlklfxDZ6huyUVi2ZzbXHr2peAYgnrEdQEO3Tyr2QBQ6XzJjgN5Rb0rraIS&#10;dlAzQg9+xNNMJEaTvBJ1pKFilYvqBAbaKaJO6DQpVXnodv3/+lLca0DzTGlx4W1nTu5eiEsE5fo3&#10;PAfytO/u8Zd7Xpk9dznk//e/j390+l6Q2XvvLZ556tM3X6NXcd18zYsTdxgKGRG898niOfSOse88&#10;vaDPIPrMlvzdxSQS0swYpg6zyLIRNC0fSYUWK5xDVm7JUqvp0tHGf5JVE+lzzyBjxTQF6nELaash&#10;dZexTYr311vBIFJxJRV1jbeR+l+T5mfoxMcKuBUThLOUtLvXRwVjHV0w6IjSRVQvVsCbyaG1ucVe&#10;gQcgJhFpFPKQbVX62G3OWZCYBHRj9Kl6homQ0C9iMEObULOkQX2iJ1ZtAmfnFSe1D/mooPrnqfV3&#10;ty3cvmXdX9UmGVd0J6HD1iXtRUNSS89untW3ARIzE3TdusdbBlwvfeyjk+qD6FOP2tgSH+tIETxo&#10;iXmASwiaj7hAh2Ct6BOxlsuKTjQQPdvKjfAxiiN10DXlHABh5Lq0EE+H6FSXkvN2pA+wemcx3RQX&#10;5fQewpUY+08mDSLX7ktvxHfJK+SRz1mhEd2lPjRjt3mSczZLT2APqAfdpoLnopynukhQboW6UurV&#10;8xvZf4bRGy/TRZSjd1uVGoDdA8INwgzNeF7YxjWV42K5rszJuw/tX138lxe/ZNtdjC0GJ7ModPcr&#10;869+9LMjr39jwOmPQx4LoQQ2IZ17p/wMrAx3vTy3/6mP9jvl4bPvyOH2tV2b1x7/1QFH3zR664v/&#10;dvfrv/jZwVh4623fu+Dcf+00/tqTzthlt33GYOFB4275ag59oMWIsX3OuHz3Cw977Dtj74bNE35p&#10;vjKzK7ByP1J9FRm0kPT4Lam7nRWuOYxU/Yb0n0n/1t/BCjnNr5Paa0nvx0m/6aTlU9LMHrnHUGf2&#10;nMx0qPIakupBavnj0SJSvCcpv5i0LaNX0G04U/hexO9InjSanyfFe7B8CBYPiL9a4OqFJzPgDZOM&#10;tRW358kDxZs6CqGX0CrVQHDO/TMwPIuxCHMrFkIek4Chd6cZM4bu5JKoKRSUK0pidQIV30oNeCLV&#10;7/5Uw/tt8/o0r/xNS+NXZu/QHKJecVFLz58VjFlT0uuCQhB1rC4ANkHp9T6jiEs7VpEJhm0EwkCU&#10;KKLO0S1ZjlYJDqVyyV6sQsCAykhdJpl2S+JyToSLOnHICumuKuek2VXoZM5BDO2hCJ4t+pKLdiPP&#10;zyOvfOl7giXHre7wIrr6VnLB8/SZyEioIDRibJQnOaegOwwdgnrQbfx4CrnE0d8auf4Kkjd4qLYI&#10;PXchb+7/sZAVe07RlfsKmEvv5RkfRXr/Wds8OU16HOqmx5I1DSfuPuLJi/ZacffRp+83GkpA0S1d&#10;2wCbkAb3Lgddh5acF6YvveT/Pl5573Gr7qOPWL7qkU+wvIvT7nFqpci4MYMWfnrj/Bm/h8SKgqW5&#10;aZ//5v3PLz33wr35XUxemHXBZmP7YP6wkyb8e87pkM79A13Kc9NZS3ZNL5LyY0jFKXQOXfFD0vPm&#10;oPBVUnYkKf8+zcPf6htpRqRtCSk/jRQGNzQuPYQ0PReUWlCn7MFmxUWkcCyp/VH2dib+k+aGW0nr&#10;O6T8AlL9X2hG1h9MNpxOGv9G0u5bz66CeTF9ahzCu3N1CqFiMuHlQQOGz5MB8GNyZbXnYEMlWRBd&#10;ScHLgzVUCbUAGkhmARitGjOGhCmDwQyAEsWns/cs3Ey2FGmdSZb0YwnyInV3kZqrWF4Byr/uTdOa&#10;M7P9qr2bQOnCEyslpGSbVP/7C4YvoO/6pfuml/6wpfaNVtRFbfIr1+/6wpIt6ddwj+8U1DySdfX1&#10;2U2wn/pfLi/KyYoO1JQoqNA/27ArOtHMZ4EOwCpey0Ez0RLRmgtBym5ZTiu39ejGpujatVm80TOG&#10;nUtijvxIfkYaTyMhw6qpnJu6hD77e5Rw4xPdZVQZU1FMfjCRXLgLeW8JufpNMtP0RCjdpVFf+Y8v&#10;qpxT8O/IAewHZVdsvPgLOU9DT5XiL2ZE4rVCcmlrw+ZTKfbvWl8bjEq+BViHCTyFB95avNXgSrax&#10;iXLrs7N7VZawjQBQdLedORnzO4/tC7oO85yFq+rOP4w9veCYnYeDGsT8xkVUaedGVGWdddmbf7+t&#10;i0jhYJbntC2mZzOGI3wP8Ultdl6u7FRtH5edQ4q2p88baJOfIuuYJdO1uD+Qgn6k7Ef0Sd/0fiq3&#10;kYrL6PPiWt4gTf8k9VeRxltJw82k/gp6GmfzM6QtuF8a/G2eRtqbrM5tPTI8vnS55xBXAmYlA0Bz&#10;kwdub2hiBP0oKUBxIgUsD1YdC9bKNoBt4OaAMRLB2Ghm8OnfNbfEBHMvSG1kxR6k53VkyAr6d8Of&#10;JJv1FzMbKQUaL72EDFlFU+EQVe/x3pVkRJnZt/VK9766YPj8wvIDU6svaFu6b1v9/+gksY1KMipU&#10;Coa0Ny+heWzOWX5Wa9GQ1MA7ikRvrI7qkGhrdCwXWLJcYMZytFzwJpVn8wg6F20QjEGxl7uTAma5&#10;wCHLyeUc3iMmVupEkXPFFYVtLeA8GwDi6S0S+k5wYNByxplZLgpNJNRPeTH51W5Uer0bnGzJCe1f&#10;96zubEJG9KRybt/NyO0fkle/9BqUp5yzyjZbOfsfDZ+AjYi7ojlNyjpnzpATnSXkPAn1ptSr5zey&#10;/wYaWkgZPZs9JrbA1AAcEQRwgzBDGU811Umiy0aOInDLwT2WrWv++Cu/O/lshMxaUnPcLsP7V9P7&#10;pBl54v3FO4xhK06cPbYc8OdnZmH+3TmrJo/pi/mNmq75qAAfuIw0/vZspG0pKRhM1l9AL5aDhKSX&#10;kcJBpOaX7Ho58csGJ6kFQ0jDPcE2oYtyTU+zvI46ic+AfkDOFe9PnzegyDlEnxY3PUwKx5DS77JN&#10;Shk95bLyJnoRXXomvRyu6ABSfjap+C0pO5VG3vRfsuECGmH7clJ2NmtkQ+9RAsaCyQPuiicHuoyh&#10;QBNMJrCJkrwQHIqt1CAFb9YhgA0mAW6s2JuDBBtMGWBGBHMixczgkHctWBrMZBpfIOXHkcrTaR7+&#10;9r4tKA2ouZpWGWgjlacFlkFfJTtRXSd2aoMH4w4JJ/dlJ7cN/JhUXdi+4e72ZUelmz9itT3OTNXc&#10;0t4yk17ztv7frdUXpCCz9s5W2El9r1A/phSdAOoIemYbhtqs8hFXq0Qz0ca9QCd6RuClDiSlWq4Y&#10;S3lht8rlZnsjGBtPrFTD+AnZMXIOUHaCjcjrcv5yglt6HMkU0TEorpG9yO/fcj2ILIawwSZ7jCC3&#10;HEwmab8vAkaXoWc/IrZ4rOXsf5YYV8357wR4FTxfiC6Iv5BLnGQlXwx0EeWzN2xvbM/R8Ob+w3db&#10;xr5YLh4PvLd21OWzRl72OaR/fEBvKQHc/87qzS79FNKIS8x3ir/vrRXDf/kBpPMeyunZ3zuN7nn8&#10;zoPve0P+OWoT4quV9KYQeL2ccmnc3a/MH3D645DBEy9Fthxa/eY1B+H1ckN6V5xxQHDW3aYFF0jJ&#10;ajzxmeM54nl+pm1eUnMZqfwxGfglqTyHrP85K9xwFak4i14vV3EmqfkVK+SU7E2qLqU3PoFUeggr&#10;lLBMVNSpPCGlx5PSk0gtKDH7G5RPiFNlpGgHVqgAiq7qgWCh7yek4X5qXDCSFB9K5WLVzaTsTFLy&#10;PVIwjBmHgt1Zwa9envxAnzzpGKQOAsaOYATQg55UZIeigRSbNjoefNYGQUs/e3NUGJLJTLTUvVG0&#10;rrkZT+AZ/LR+RX+kUKogtXwObUjx9vQvlthoeIKU4BHIO9WTCd4XTzrl3yJ9/9ve6wbS/EX7ujuY&#10;RhrydsGS3dq+6pMGUdf7CvqhseaitrpH2uf1aeYJ39qQaQbVJ+sE2H/uNTqWy22BDkDPYkMEzDCx&#10;7QDJv9SXFCrLBU5YTi4Pxdg70rlyDoCBuMeSujI4OR/mYf+ZSY7bKsjTP9n5Ip+hZeeUQYaXh1oC&#10;4hcRL0TETbmGLp09N4+cv1P22jnFQHEF6CXKd6BPE62Aok+gjWa6N8Razv4zfHpRXNk823hhHhlU&#10;SbYznRWTY/B5wke6cDxtPXeazUyfWOmWSolSLw5KqVIavrmQ1LXQW3ry4kjvOCzJGrD/zAnfVMyU&#10;5lIm+OuKQVzU0rSZWJvNczOHvd0GEN2C5fUvrtxxRPn+W/WErdrGtmueW3bQ+F6nPfDlV9dOhFbX&#10;Pbd02fqWW74zQlwPfHnWhlPvmbPoxh0hf/4/FwzuVXLp4SOwSjRTRKbUr7C5cFX9Wfd89uzFu+Am&#10;ohrH0quKk2jk0lYABNuH89ZsNax6xzF9axpa3puz+jfHTWB1AXix3OUnbIObyAvTl37/T2+BnNtq&#10;WK+z73hvSJ/yy4/fRh2OsGnbt4C06xxmmC8oRHvcpH8zmWVr6m7855t/PP9bvES0pA3lcm6GX6v4&#10;zU2/ZYNZBS/EL/6gHL6Agyqawc1sE26PVZCHhmCfNROqaLnoIVOF/mlDuSrIZLpQy1krLGHRyq1g&#10;k+ZTaZxHrjub9LyVbPhdcHPIHwQz3dlk9UFkwBxSeyO9dz9eL9c6l6w9gvTP3GZMmoMG057mN+jS&#10;XNXVNJ+ddmfMWIm8mXWSsW9+nTSAeryBFG3HSow03UmK9yUF8MkZvJjGCXF7LWn8O2mdQs/DLDbq&#10;TERpGzi0gd35EvEzwObc67MkUmABqlvBg1hljsoSknX/mOx1Y7HfptdJ+kt66aZxaPo+8Yyz4SFC&#10;epLW6XQVuuVD0vAYLRy8NKiD98KPSdX5pOktukzd49esUKHuHlLza7p2J67meWHZaQp8IPCOW/cz&#10;Urwd6Rm8p3QcPyopP+solkVyKGKt7cxwm434U5Txt6SPTllZWF5QPriooJRPKCgFmfkF1PI8AJ/g&#10;8LeonP4VywvaU1hI80L8JdW0095bVfQbRW8R7IMxThjs6ll1r16x4OgHxheWMP/6D23GtglifE0L&#10;99mM/oN52BeryPjgUUO4Y5SpG2Cb1flbIrwQETflGjKqFxlYRf78PhlaTQZV0RLFAFC8Aap/9j+L&#10;IwCOXtZusjQ1NTsEfDrSe9EbGcIwebYxZy3pUcL2p0KkyIEo3cakE4Uc4D9wxVLdZP8ZyqCUWqXt&#10;wvWkpY2M7ZM14waGErnKVm5TYooZ4C6nGfZfKJG+5Fk+lanmtWy6jGTNrPYOG0Dp9OT7F/947779&#10;quil3s2t7W/MrV1Tnz5ym17bDa+AVgN7FF/6xOKfHTCI+wTenFO71eCKPcfS341Kigunfll72DbB&#10;WYJinHKngNSvsNmzonjlhuYnpi7fdWzvkiIesGIsufJEcRKNXNoKTBrV+/Adhrw/d/XQPhVNrW1T&#10;562BTVYX0NRCC4+YLC1tvPrZ8gnDeh67ywgYOOwTaA4G6nCETdu+BaRd5zIL8qkCtMdN+jeTqW1o&#10;eXvGwkN2HsdLRMugYaYJaadVmU2YKLQFdwOHTTFD/4IGwUxQLhbCX9ZQzGeqWJNMidjKUcU2tSrM&#10;8O6UcjFjLuQjov9J41Ok7DD67AGYv5bsQb+o2laThgdJ5fkkPZ+e9FiyGzVrW0Ma/0EX7hhBW0aQ&#10;b3mbZop3zpZQggx0yTBtUrA8TQpHkFR/KucKRtG8jZZnScHo4Blx0JA7kUmVkOJdSeE40vwP0vo6&#10;dViApwaDeMNWxrZYGBwjBoJaPILCQVdicn8qBDYG51ju0daQHKEGBlm3orFYhX6UwDKFNImBCeVm&#10;e5Nx1pKbtZP0QtK+jiqZbKHJoRQ/ltjiDFLrDEJK6VG94fek919Jz2vhE400/JuUHUpv/5OqJGX7&#10;k5aP6A8BpZYbFZVsT3r8gtqA2sT3i5gMLx9HtqRJ3BucTC28DZvfJW3rScUxrEYB3+A8iQqHvtOD&#10;jwi2KRtkaln3SpXYCpUV5m02WT+BW7EW2DCjpd8+ZX33LS8fWVi9eWnV2BJMlWOLe44t7TG2pKx/&#10;YfnQoqohJRVDiiGVDymqGlxSXFVQ2ruwpHdBWe8iyAT5wsKCgsJSmkAWFpUWYr65Jl3zZdPsf61a&#10;8k7Nly+u5emrF9fZ0oIX18z73+r5z64R05znVn316vrVc+onnTokVSjuGelFUkaXONCjuKuR+Oty&#10;NMP+M2OHpTIsXg6IeUDeop5nrSZ3fUSO3pLsFkwMFAOlOaCXOHpH9BJAL1Om4IipzOwQ8OlI70Up&#10;8IzfxnPzyJCNZF3OuMMdeJp77i6HWdQjSqlXxqXUKm1jrMvx8JRybq948GxOM+w/88A3gawNFz+C&#10;CmKTY6HWbMZrNXtuptsAotnsFU23v7Hmj8cNxkJcl7v+mOFYD61enllz6v0LFl63rdj1nJXN+980&#10;A9flrnv268E9S07dI3iTCDaA2CmQ7TdA2bznzSXvzFpz+bFbDA+elakay6507n71y0v/xe4Gee2J&#10;E07fl16ihE7ufmXBkrUNvzl2fFBpwGwgB5Ajtz47G9flnnh/Mb/rCfLC9GVQePtZOGdn3PXy3KVr&#10;Gn5zPF0afeHjJY+9t+hvZ+2s7BMxQse+lXadwwzzSazL0b9QJWyKi1f0r7DO5liXY+U0H5QzG1bF&#10;1+X0Ktu6HFYp63KZ5pkuhCaZTDYq/3U58Ld0KOn3Er0pZe31dLPyF7R2xVjS+ylStDmp+wOdX1Zm&#10;zr3Ets2vk6ZnSQ+YEBN6mmWPW0jJnjTP1FpgA5g3M06CoVBws2UKaX6MPgq8/HLrkwMab6N3vyw+&#10;kG2GkCYtz5PGu0jR7vQcS5ivRyA4WNxYF6N8sHxOhPoM+4BxIjtXXQm1tl48F8EQ61g0e9Gy+U26&#10;Lld+sikGk0PdzNhvwz8JqWbrcpWn0pLWWfRpHIO/psc//AXq7g3W5S6leZVMLyD8Gp4gvf7KNt2E&#10;vpoMeQitc8mG60nrPNL/FVbCCXWoLcRlNx1rdEkt0HHAYO4N6wYcWlE9MXszLbsHWy/hETbXZj5E&#10;TIitkJKqArE5sm5+41tXfPWtu7bk63JILqfB6734w8O2du95kZhI9BbhQBjj+pKLdyfPzSWPyfeE&#10;RfQLxkIvIfNsopd53gcFsMUQGhsQuuc949/Y2ViEXCiKp0hCzjNaxGZsLWf/GaF98Xr9pXG3lWbe&#10;+Wfx2hb4i9fL/fSRr+tb2kozK2PIk9PXXXWk9LxmmJ1vMbD85V9sjdfLZYVcbpy29/CSooKla5vY&#10;dkSWrm38vx/vuPyOwyGhkONc8s9PWc7EC58sdxvkyNWPfsYfObBodT3e5sRYKIL3Ppn5Nb0lDAi5&#10;IX2ovu0mQfTpiANUa1GBKeOqA+iNT+puJ1WZS+NAyK09gt74pP7OrJBbOZ5d1VayN10cw+vlKi+S&#10;hVwGZZPDhJxG63ukeBdS+RfSeDNpsTzkgN5ds5HlDYBnMcFk9GDS4xF6u8sNx5Hm/wQ2nmQ8OICB&#10;KCkCsHMwyYS6gr1qTF7goDLO1YZCpza35vBwIJgEuLHVPoPRzBADGGAS0M24NyVBj3DQpr/OlARN&#10;Gl+gf0HOQaq5jNT+lWYMYMCQcGLGN53wrnkyw71haieparoupxPqjf5kE/x8g9BfczL7S6uCnhhK&#10;E5YLfodiObtN8INU1hUCBi2NbaRCmsXaPdh6CY8QtJkjFfRohySWQBOxOVJcWdDaohYC+rj8gV70&#10;jjyBweJ4abjueVgMmaBLC/9RGrvrW04u2Z0sriEPfWowCFUyeu+x5VDHyDmF6C02ejpXyOVIPnrh&#10;Lvme4SW27mzlnvuWN480HLagYcGzlmu/rD2vcnpAFq+jWm7BVeO+vGb8t7ap/svrq8QxXPDvhYN6&#10;Fp+yaz+2neGlL9btf9MMkHOLbtxx2le11z6deRJlbsxdXrvT5r3YRkRufX7eiH4GwXP1fz4/bmfr&#10;nRnOvWvaSbe+d94hebyzyG+Om7B0bQMotyOvf2PJmga8zQkW4rPCeSHQ/9RHUb9tObT6upO22/Oy&#10;F/qd8jBsXn68dDVdF6Fdmg/CHC7OV2xnPV0gd8QpkZGicfRB4QO/pIlTtDm98QkmTv/P2TPlgMoL&#10;6IPCIZV9h5UwLHtXfhGy8Clp2zxSuB29TWXlraTpH6QZDijNVcFQ0soeYh8ABmKyUHYGqbqXpKeT&#10;+t+wEgAFAE9mwjwriPNsTOFA16beI3gIUIaDyYrgVrLUBstdZW0CeHhqhDgcTAIhxhmMZoYAME5M&#10;GQxmGhWn0B8sWmfTfMN/6M1+SvenBz+m6qtoCWSUMDZcSxPSuogUi4/950NQkgXuWfSvU9CDpL8K&#10;d2jzxsUAIuoKsYou12dcy+VZe5BzXNHZbABUdEZRJ5sJeVu5ZJN1qLTliRXZERsixlaicOXkIucA&#10;zwiNQNhsztTUSoqlX64NxBAhPoS6RflUXkxvggL8+X1ST6dqLuKFqrcyugldN+N4hhEjWEOo7TFH&#10;3QWJKuQSJ5J6yR/xwrC9j23OlF7CPgaSwUeSxeYHO/f+43HZ29SuqGllORByD9MHSF1yiOEmtovX&#10;NJ+77+AtBlLt9O3t+y5d14zlOdKzouSNL1azjSjMWrLh2J2HjhvSg21ngHL4u8No4fmbMkftNHTF&#10;nUcO6Z3fVa/bzpwM4u3Ji/YS73oChfiscLFw5b3HgYrD/Bn7b47PCv+bfPrlRkN0aZfgLSiRSItv&#10;XRPrHNq2dxX7NF3xAyEHFAyiq3PpL0h7nTplL5pMUsWk6W6p0AfwWXIyaV9rnfEbC7PwMCL2q8y2&#10;IZmBrjFpKM158oEPVkwMeSDZcgCrZAPA4CTAGhWOCFOGEMsMRjNj73qoZrMM/V6iq9DLRlBR1+MS&#10;VmgEbFrgIEyTqovocwhw7S79Nb1RUDh8RDyZ4MPkiVPQS16a8/bGATGg6B+WC6pYjpZn3dnsfRbo&#10;EKOos3dtKZdszOFxwAlPrEhDb2g0zoecA9yxOcjvzC2eunA0+v5E+jzx67RnFYR2pO9gz9iMVrqc&#10;szkz9hIebZiBjXg7vEsRQ8h5tvCURlEVlGKvbrL/DGV0Sm3UrkVsba3l7L8v3F5fGDTjqdaSEHWe&#10;yhCE3OCexfT2lUg+9SRnwtCqm56Zf/kjphPEnSxcRT/jBp71NKRz7/kYC4Fbnplzwq7s2j8jB20z&#10;kOW6yTPKdQ6hKstxXUQul0zknVznJwxx7iiizKT5pmLPN1unk6JtWR5IVZLyy+Qr3MAyMC47i7St&#10;JG0rgkInfE6PyQdfYwxGTN7ghBuTAejaM1TBD08+SKMTgjePHQ0EM4QbK/bWYHBcgrHLTICbiZbG&#10;rvU4uRlNdJtmCjdnS9CQJIM2Uv4DKtsggwxaSIq2YPmet7C1O5R/YlRKsoJD48kCc4KnWa6xO1S8&#10;QcqghAEyhisZUVTI5bku0HEzTluqXVRBogFvC1jLJRvBj1CuYwsG0BsazfIk5wBbYA7iaLncBYPi&#10;IZK2OWZLcsjmVM7Ncv7YrfvUd7BuY4wkLDqGzSx0dECoiW5gcwvlPj12TfIn5JKiY5at/Ikq4Wx7&#10;WLHnmzY/Im6bDr5YDrj+xZWQML94bcvWQ8sgc/879PPi4oOtV8HttnmP215dOnt5AyjD/360enCv&#10;7HXYuXDFceP+8ePtP/pq/Yfz2GPuPFm4mj7DDS+WO3rykGuCy4Vf/GTFDqN764t1nUJ5SWF9c3bN&#10;c+Mm1rmU3Xhhm9sou9z2CmjNWz+gTxrwpZy0rWNZEXFezmfk8RA9NNxAb6DS8pb5geYMGKmSPFCm&#10;3Vmgaz15gA71pKDuH9kAa1UbAMdl8aYaC8FI4FgEY24mWWpmgG5m7hqDVPqNAnerJB94kDyZ4QPk&#10;SaZwBL2lJ+DlDZCdKMZe8klob7O3LdABqFUUudLxcg5RwkD0hmhWXFnQ1pqdYRvlXFJAj8bYjOQ0&#10;zYokGYQjJxzdsyjndhtGF+hueZ98vJyVAEkJGKMfdzwcWwgxYou9NIdsjHIuhpDzx0eTAJ5miaB0&#10;pXRtjITvIluYtvezzV7pJa+qy716xmsNF8tF5KID+y9b34r3PllW03rCJHq52uX/W/LEx+vwQeGY&#10;0HjERdNmL6d3SNhiYPnVR222/00zhl34LmxmHy6XM1VlRYdtN/D6Zxb8/sk5rMiD0/cdedtp2edn&#10;LVlHgzzprx+cvt8oLOkmf8S7TC5PJLtk5z85CMHoRp4gGlGmubZZr3UmCuXNpIjebtYPsA9c8Uk2&#10;pkjgZJcnI+i2aDeS6kVaXiH1F5OaQ0ntqaThGnonldbpwVmgNjBIMVlwx5AFBqgnP3gXYi/SHrME&#10;iXtAsgS4sWzPjRV7vWsKxq9bBqtnWWxm2lj0fqU4fVIYvBc9OeDRKjGr8JEGqWgEaTVd3614gySB&#10;zTOIBqBkuJgRFYVcHn+BjiMaA3mSc5jYtgnRJ0dvgmapwlS6OTvD1uVcIktzHOjUGJ6CYfIWQwXk&#10;KDyAqNpju4H05pb/9yl5aQEr0dF96jvY2K9nMJHknELU8QJRW8ToohOJJ+Q8G+VPyLkFmOIv3hjr&#10;WkjwmDQXtsit5ey/L9zePQRP9RVZpEUXdX88bvCX14yHdNFBA7Dkq2snYlp43baYsHzh9ZO2GEgX&#10;7oBTdh+w6MYdF/9hl1u/n/CNQ845YOQ9Z25T15h+9bNVrCg6L35CzxUbcOaTkC7556e3PjcXMljV&#10;TV5RpF0iSk95FG/n4jNXsKFOEBUyX7qqmaWVbaYrNi87lxRODJkTAzhvBsv01HBjBdo26BSTgrEQ&#10;AS1Xcgwp/zWpvIf0eJqUX0qK9qHnvzX9k9SeQjYcT+rOIw1/os8/SM+Lou40eGyOYFRgJxiTHdE5&#10;7k8JHp4cAFrmaM+HxgOgYMCy29hmxn59wVHoyQOxX56M8Jh5MpLqQdrXC6O2D8fgR7YXq2R1JOTt&#10;qonlZHtlgQ4T2w5gT7EMyIecQ7BfnlhpBuNnoMnMMLE2yjlbYhYRgfCMEXJcXycxFJp/i1Clodcr&#10;8Qyvpje3/GBJ9lkFuk+9RN+RxkgMrth/CX85l/t4dUJ9bizkVcglSBeafAVElXC2/axK0MymzQ/A&#10;a5qMHy+e6ivuyltsOv6ET05VWdEpew+/+7Uvl6933Cg9yzWPzcTzKoGFq+t3GNXrwG0GLL/j8BV3&#10;Hgnpuu9OPO+QzSGDBt10Io7L5PJ9FVyXvcrONum0zVmtsxTFXjbT58G8JFu4khRsxrIO+BwXkw8+&#10;xgVjqLorPZ1UXEuq/k0FXulppHBL0vo5afwjffgBqLv6i6OclmmBByMmX2Bf6UlAdGXYwwiPUO43&#10;tr2IYUQYZFJmcpwws6JJLMmkcHBExuTEsyMevDiEorH0Of4SfOA8ySgeRBuxXJQ9opyQy6Mt0CGi&#10;JZAWdpAoeEQBI9pbyyUbbdgCoiUi+uToZqLy5OhyzkaeFJ3XzKZjJIOnfBLpEzyrYFEN+fs0VhJP&#10;3hhbecYTe3UuRqjRW2wExBNy/jgEiYinWWyUYSq92dRUJGxvZpszpZd4Kueil8kb9rv35087daIq&#10;i82YgZVH7TDkL8/bzyUQuOyYLZesaxwY3Ptk6dpG5flyCgPOfHJWcH/LbiKhfCsntOCWq77qIgpN&#10;n8TEJjtllLHNWRV7W3OOYwbcOpMUZG5KIYITVp5yQXEFyUaqkhRuS4oPImUXkIo/04U7+Ft8hHpa&#10;Zv2vSdODltMywTkmD5SoePICdiamAGNbvtvVPc+DjGovYLQ0hAHvYCFOxGCGNrKlwSwMHpWSvMAx&#10;6smE4h+SEVrVTgqHkdavwsbCh48pg9RKLufIAknIS+XZxjZ7o6JjOdmyy8q5kqqCdDN8TxjM/OUc&#10;kLiiizYf8pcfPpYGsRTWyiicLtiJVBTTu6E0mJ5VoPs07j/PoRmtYss5hThNYrTpSsQWcp7t8irk&#10;3AIslksvFM+24K3l7L8vbvuZq0j/CpZ34HmxXKfQkb0ft8uQHuVFd74iPJzLzm2nbYf3PgFdx4oy&#10;nL7fqN8cO55tELLiziOVG6IoBt3EIdGr5jaBZwlExjZXUfZrZlOdsFqa2+a1RgoGk3Tw2Hycs/IU&#10;DehRTGEofUGyUTDQcFomKab3dxFPy2y8i9lnAZ968kOJDZMVeby2Jqg3DC+NJTazPTcW7I2WLADB&#10;zPgCGUN1mLGEi3JCSSg8SD2FgwPhyYLDbaonaaeP8KSIYWMyo+0BhlAuNgc9wyWNqCXk8vAFOkBR&#10;dNwMEM0SlHNiYCINyw337hJ9ckSHiNEskpwDElR0VMvlVQ+IzmOEHBoaGpw0kew4hFwbyDmf4Rgj&#10;0RsaXXm4N+PpXyT0NMuNmnwLuU0MdWXPshds5ba9rUrQzKbux+hhcQ3ZKnjsdiIXy+V645NO1YSe&#10;nHvgqDdnrb731a+aW2N+iHfTKSiPEd+4MM48YmCdGgrYbJT9Z9ud1i6ijwBcFX2btH5IHxYXDYit&#10;lbS+TdrmmqYLUILJG4hESTYKxpDSs0jbUvm0TI/rAyng1pg8UMKDlMUyXoMlFFr0hi2ecPsMZjMo&#10;0WLQAzaGqpvZ4M2V5AMPW0lWcNRiMpH1004Kh5I0fXKqGVfMwvClKiE8sdxLRwmNbfaAKHvaxCaS&#10;W1u52a1ULuQRXdFNv2HZfUM/fnTXz189c8Fnd6z46pn1tQvpc2WVUBGTQ4NZVDkHJKLoUlfuRbeb&#10;0+T5+eTb42ge4HM2PnvjJcpUz98S0dcB9SmjUqLVG+aUWLCohl5ERzfDfCI+wQDmQvY/i3Gmq5T5&#10;BKYU2AYrYowQMJY/N48MqSTbme7NHskPYCn2wri7PPFsagtbwdMMjpYvVtHTegdmHmQkNlScKC6V&#10;wSq1alt589m59Dn+uw/POsH/3Art+cHMm2MGt+pbteayGc3gX0s5oHgA5qwhV7xG/nkszWfVV4pm&#10;aptIVSk44dqMNxbkVkFhXbCWnjXL9CppOaEJL+eWQKogM3pTqzV1rY9+XHP90UNpmXhmJnclttI2&#10;FX2onNsZrW1mc9Hq+rtfXThzyYbN+lXc8P2JWOiJ2kUkcmmrccdLc/v1KDt252FsW8MWqrgPHXtM&#10;qRI3ja8jIplhPvgLTXCTF0Jm6Zraa+5/7fZfHI0lWIvORTO+SauETfh2x+9R/JqncwWWoT888zz9&#10;qs6YBZu8itqLVUEr+qXOzIK/WSfZvFpFGwp+MpnAFWQMtTQk2IS83DbTJFNLZ3JtZN3ZpMf1NIMT&#10;OzqDzGSyU73MbEQtyZSzTKY2+1Mm9xmgNM9ucrMSeitLI1njgJYXSdsc+sjmsjNJgXuVmgcJw/+U&#10;pN8nra+QogNI+2q6bgbJF+njIRriR2P9+fQqu0LhMXpG5E+jiAjdORCjkrB0bbO3hmqyNxtrli3v&#10;kLZFpOxEtomYA9AcWsdFSM2vSHstKRyd26uZ/YLyxdqklP1nCGbta0jjS6T8BJKeQ59MoJIi7fLV&#10;2W3LSNUv2KPwpD0gjNSnXDzLQDwnXC7PNrbZF7cXrvxX0/L7G7a4r7piQPYmb7JPwY+1L0u5kOco&#10;950C/bb+0+YVU+vWzKjfsKgZNvtOLO+zdcWgHap6jCjtN7GipFpy+MTRnx/+4LjiKlYods2BcbFc&#10;RMTBRkLSckduwQ4mfqjoszd+tGUzwV8fS0SPVDFQNgGlgPfF0QpMTnQjj2CQ0JCQGIH5eFbchvrk&#10;GMu7gpbTd5Q/nk1tMSt4mgFwqFw7hewzkj4SA1AaqpvsP8P9Crpd/f1D+ijFYT3UZmimuAL0EqC0&#10;iGU43MwcuVCoO+Qli2rIl+vInvgVkh0kfVe9OK/toM2zby9h8p0xCzouK8ZNVphVaNKXeaZW2o9C&#10;3tSKu2prT/WpKDp3n/5BoeAWJ+u0kfSxq2xyM0TyELWtvDl/RcNDby26XDt/0o3aRSRyaavx5Adf&#10;3/PKgj+cst2YgVWsSMYWqrgPHXtMqRI3ja8jIplhPvgLTXCTF0Kmpr557/PurCov3WJEf7Cg5fS4&#10;oZnM8QNbWJ7pMdhEm/YU1TI0E/yFPJSwDC8B9ZGSN2Uz+At5dNVO2lBT8FasNjhFg+fbYIpGnVDb&#10;oBX8hYZYSw1oOW1OgSpqHNQKkVAz2IS80IsSDM3TP2nS8D86X6QWQRktzGRYCcCrEDmjmgGYyWzy&#10;4iB8gcweQeB/+wZ64z6GYiyTnk6KdyaFu5OCrVhJFr1hDUnPJW0LSHoxKaggrR+Tir/SW1A2P0BK&#10;fkAK+jCryEgfGL6ACk1Ppc9Aj4f8KRWF7LvHgFX/WLqz2VvDM9kbjDNmVMstJKXfoXndzNy7h1nN&#10;z0nFGSTluHYAPxviYdknRtig6KNGrbQ1koJK+hxFIwXCZzN8dNU/TIonktJ9WAmQHb6wZ6R9Yin3&#10;klJCY5v96juby0YX9tqPPtDV7lPwY+3LUi7kOfpthEWzNTMaVn9av+LD+rUzGjYsbIKSvltXQOo1&#10;tgyk3TuXLRK1HCB2zYkt54AYis6s5QD8z+dO/NDNGkS3RPQYFQNAKdHqDWJAKdB9AnqhcYd5tjVZ&#10;xQlMKdHdxhssYCzvdC2nD8cf/6a2mBU8zfA4SUTLKVWhfp6ZS59JAP3yEvo3Y8YzGKFejv95AJn/&#10;zMCzOaI7uekd0r+SnLItfOUIH1tB/qIXWm84mD1uW6zN5jMZqTbzhaw7BPwtAV5ubGW0RJRN0RKQ&#10;VETUtsIm+Jm3vG6j1nLA9U98cdikIRNH9GTbGsZoxX3o2GNKlbL3WA5wmGE++AtNcJMXYuaJN2eu&#10;r2s89fAdmZlszM14uWgmLHMFf+V1OW6Q47rcB08u3P7IoR22LoeFvLY9TdpqSM3lpOeNVP/gwhdI&#10;vaBFIP6CDJdG2ZWxoIRv0iYI94DIBrbmVrMwmp8m7fMIKSOp3qRgKAH1mhpBM0Drm6TxD4ERTLAn&#10;BaOrJ22zWQlS8Wd6uV37UlJ8KitpeZY0B1evlZ5Jig8PiiIhfX5Yaa8jdd8lVfIzR8zixA/5c8sb&#10;S4/WSCy92OytUWn2RsuW97NajqNbmnu375Da35LKX0kqyBe7Tzeer6zvi2j3Vn8/KRxJSveWXEm9&#10;Ryz3UlNCY91+5Z1NFaOLUMvRQqtDwYm1I0u5kOfocg7QLcFnc0161af1q2fUL59aW7uoGfI9htH1&#10;ukGTe1SPKO03oaLHiFKxa4WOWaMzm4oTuMThn+F5JfsroJNcgvHrQSU0ML0+9Ko5m09bece8BJ0I&#10;lyJuPM34m6SuhVQGZwEoDdVN9p/hr13dfgClhNsrb2Nertqz/8wgtLmILuSAL1axi+WyBHPc2mZS&#10;VmTwwubHAM8ISBN0jr+lQLYjgdBWUVF6UTt11sa++Cqney0mejMPH0KjTeDWkbl5qCwvbmiS7pqV&#10;1HGCWoijbIqolly4EHLnOW+/8+8FLZlHf4hVgLLJ4Q5Fz0Kh4dgzhpeVTMJXCT9y4xzChk4ocd8N&#10;4ZQcTkrPp6Ir1ZeeOJdeQFpeIo1/Ig1XUiFXtA8p/x0pOZKkSkj5L0nFDaTqCZoqbqb3liw5hhSM&#10;CNoOJi0PU2/pqVTIgcADm/Rs0jo16CMPpCpJ0a50dU7EX8HqxNzDttfLFomlF5u9NSrNHiwNxmCm&#10;Fepm0LshAFvXQDtrwpMv4FNPHnh2hzuBJyvgQUwmRA9Sj4Jbn3LpE0boTC7PNjbagwH++EXzwW9P&#10;LE/Yz0w0T3/MYn7kcpu9UC7kOfR3K+3lMZmlC6rJkN17TDxr4AF3jjnqua0G7lh10P1jxhzTp35F&#10;84z7lj/27c//Nuz9fx36yUu/nPvRHUsWv7W+qUa6pQoMjSdW5AcOWRy4A+lLyziHcxO9RRzCtIwv&#10;ngLPaObZVtddoe10z+FN2P+EsY3Rc+xdBM/D2NNMn9YpDdVN9p+hCDml1jeGwIzbKq14hLZI1Bj8&#10;mgM2DwjYg5Yb2sOg0BpbSUPm04zXqlInIFsrTKDdliJSoXcr0VIxUO2V2qTVYDy6jpyrKC2sgxfb&#10;SSI3+k8Y4WVtTbctWL6ObeSAPi0A+MRCR7HXLetrmn935PMVPUvOfWiP4lL5sLSgT0QAc2GmO+P0&#10;whx2+HRCIJKxjqU5n316rmNwCoaS4v3owwBKTiKlPyRlP6X5or1ppnACKTmNlF0Msp4ZA+nPSfs6&#10;emolQuVcNWl6gLStJMVHU4EHFO1JV/byB+jM1tdZnuOe67sJEQA2oDtTj9ZIbK+dJWxrSKZ+zUPw&#10;MzMEADa23mVwsGKKAPYipjA8O8JhGgcrAU7EJMAbSn0JQfqUi0oJPjr4p4dcnhVOin06Uy6qHcVG&#10;8CkpOswA3BiwlvspOotZNoaisoKiysKRh/Xa8fKh3/r3loc/OK7HiNJ9bhw1aFLV6rn1U6756oFd&#10;P0JLHRyjOFJPuKjjw1egUxN9DhdKjCYdj6/6Yv/jYOwh9jKagwSX5ppb6dVTtlH7++l4fA46zyPT&#10;00yZudc2kx7yVciKH8VrJCFnc2VrZWuulPMY5OLw5oo9wgvBbEMTqWkiw3sZZ1UFPcvoP7eUMtZK&#10;hUYDo6ASLM1uu4YME8nlvoi5yrmO1Vfxok1QBDpe/aLCgpKi7DX3/ujf94g4k1BwVCnM/2LVRfv8&#10;d6cjN/v+7yezogxKv7avdmWCghgD4IXGJuavCt9xMKxHekQ/CdK+lhT0ZXmd9KekcBuWR4p3IWQJ&#10;y3cMRbuSsktYXiE7vY5OzE8dS4/mSKALUy+iABBxhQT2WhODvZ+ZOQCMlic/0JWSfFF6xGTBswsY&#10;rJhc4L7KuBKNJf8Ry8XPJfFzRi7PNhbLxftYiiLH7pPZQ2H248si/xREM47+0WcxU92CTa+JpaU9&#10;i5rWt2753f6g6I57dsKpn01i1U6S1XXR5jfK/C8p8qFtbHj2ZTSLrWdC2+mew5uw/1lih7fJ4Hl8&#10;epqFvjcUP4rXRIQcOGlOk7Jia3MlSF6u2rP/akc+73+bGly8gYyn9xPJkFFQxnlzVl/FElrhqs+E&#10;2SCsVYeSw5s2V6nT4Yqua1JRVtK7R/DDg458qMT7OUD8ulVQ5gr8G33q8wt/+61nTr1ulwPPYNdS&#10;Kk6U+YQ4FTDOYMyFpgkELzTW6lNJpUQ3iIS1eW5uVYKXsX01Peuy8Y+k9iiaRNoWktb3SPlVbBNJ&#10;f00KxpGC/qTlcVbS+qZh3Uwh/Rlpujt4tsHXrCQSKWGpUAH2Vey9HT7dN2LpzhqGpQujPYbEk4rW&#10;xGomWxrNQnYd2MOnMvzlyRv0LKYI+PXo6RwHzpOZjAfRRvIsBONTDh8a2Q8Qq8qyLtBxe1He2GxE&#10;JSOXqxpMLwEMZpZTLvW27KZQAmOO7j37iVVsI4DH4wkOWfwk9wT3AySvLydlDrcR4TlTUl/AKBh7&#10;iLGMFhpq4vLVNmqbvefOzBOhB6GiUmx4mulvDGhY20JvQ8I3RRSvSQk5BcWSB+npgZthRm+ezbD/&#10;hhgANPt8Jdmqf6baqbX8lZhUaDQwzqcFS7NbyyzcaOyJ0lZ15a4V6LTVOaQzFF3uD2rz8eD54tY3&#10;NleUsnd1LseDiOMrWZtAqJbP3D3jnkvfvuJ/h21z8BBWFKBPKUREP9zS2IRPgESMlnyKlp3DRcTW&#10;0PP1j92vJ013kpJj6ZVvJcdQUcdJf0pLFNLvk9QgUjiZlJzB5F/RnqzKCIi3xptJ+hNSuBW9kUnL&#10;M6TxenpXzGTJZRfFeRfaXlBbGJYuQsM2xAZNtFYwJzFMS3Qzk56BGDCFA2315AfvRUkh+PXl7xP3&#10;AN8J2b0htBJ3keQtYrn4YaJ8LmU/mgThZHu4nPgpavdpbov2tt45hhI/RQeeRefjvttv1j9XGW1E&#10;Mx+4qHN8iRgxT3FiY5r4md5sGd5cSP43h+WB/80mFzxP0wPTWYnC0lpy3nMsQV7EX2h4ahKjmbmQ&#10;/Xeh24SGEerW36etXD1muyrG40qEixA3nmb6uwIb1jWTquBmS4ofxWsiQk4EC7mlzYNSzsOQi8Ob&#10;K/YIL+Rm05eT7QaqtqiayotJc9rkJjNXFifNMeVZWKF5Xm4szKA2kTfjLcv40MlyDugMRdcVSOQ1&#10;5V/h+swAUb7ObWbA7Ze++daT82969ZgR43uzIgu6E6NbY2w8HuN0wTz5yHyDmA9Vz+PX5BiId/hH&#10;vWROInjZS8/MXPkmX5mWnh08jK6RPmiu9V2Snk9a/kvaW+lJj0Dxoez+KEDR3vSvSiNpeY4030uf&#10;SlfyXfq3+EDaV9H+pOV/zCRBQufxDmDP23a+9UWxvYi2GGz+w2I2xwattIbxzQJwB/LkC3hTUhSU&#10;TiG58OvIy2Ep/WUByO4NYV+J+1xyIvTrUw6fNtlPHlnPyB9ErHGwsmSwFyWNzSeuSrG8pp3UTV2V&#10;GTWeRdFhJlWcaq2nH4i8u5LqwiG79/jymXW6KwDNuLE/OHxxJzhg32TNbaRI+1Iz/iRvxN9S4T8z&#10;WQYAXbeukdxyME29ysiT8q2BkWunkOPHk1sPoX+fn8cK3YRKJkR93XImxjJaaKixl+ai4rnTugiK&#10;OBF5eg554BOWB7OF68mR/2IJ8gr3T2dVR2QS2jj86yQl5GzvKd5Eeb/ycqUd31T68pnD2tQg8sWq&#10;FDvHMqN5jDPjrEAy6SixiVl9CYSqPo4k6vKmwRKk8+Uc0BUUXeIByIdH6DHmg48TfcbAchpYVVfT&#10;fPUPnq2rafrdf4+sqGa351adOKcpIvpEBDDa80JjE8f3ouuAjX8sB+TY3A96W8vVLK8Auq5tJl2p&#10;S08l6Zmk9Xl6cV1p5j4onPblhivu2r4iTQ+S9gZS9mNStAsrRIomk1QZaXmIbSZLdnodHZzBK4mX&#10;G4C+TN1ZY7C8oDj7x2TDHINmn5OZDA0G5j9gGRabCnjWkze8u/BO/fyHOpT2hmAg7iKpYcRy8eML&#10;PmeyHzWSKmMPxqR5i1oTxYzik+VoubovRFeY4YhOELFrjq7oLGY01PGnDPj8vhV0UzMQQWNMrMgP&#10;Lur4rlAwzb3Y/zyCu+d/c8gOg4NcwJ4jyMmZq41H96a6TmHGSjJ5CNkr+CEN/p6ybVAq4C9APLWK&#10;0cxcyP670G1Cw/Bxq2DzaStX3wEZQmPrMNwHpCJRFP4+jWXQ7CfPkrN2IE+eSP8++nlQIfDDbclT&#10;J7J03FY0jegp+a9tJpUlao/u8ETUhnY/uohSjPn71uZElZSZTVsM2Qz7bxaTWbOCws9Xtg+rTrml&#10;lHHWGz4VFgz8PURy2wXpEnIOyI+iSzLCDif80Mrg+Q2tTBHmf77qF0f9Z+T4vj/9636KB7dDZQZj&#10;NDYXmiYEvNBYa5wO+mA9ruM65OSyNFf8LdL8GL00Dmh9LXtSJT5fLtWPlF1ASk8lpaeQ0nNIySmE&#10;BE+OBnXXdAvNAE13Bst3Aq1vk6b7SeEOpORoQkwLqyXfIW11pPUDtpks8ALFfo0cRHr5rDGAE5uf&#10;AGzIk4IhBrAxmamWdjODcYb2JulKRSU2SBHAgduSHd8eozpsDwYuOMzuBGFfiTtHCkDoxaccPknE&#10;DxPxs0gsh95YTi4X7UU5x23AgNuIq3MsYzJDRCcccyEfWAb6xArNbORhvSoGsnP1dSdGMCo9tlCM&#10;oi6nX6z1yZ7//H9ZcIbkSMszZqctJSN7sTwCntc0kN6Wa9Q5xgA8ZYn6ikVE70RfRgsNRA9VKVB8&#10;hjrctFGUicIDn5C9N6MZNPtgCdlnM3L4WJqHvz8PTpgR4W+G95eQR78IHoGt+VdKlHpVQbH/4YiW&#10;jtUwtXduKZfbPHCzSG977kTsZWU9qSiW7urJl7/ME99MoVgbuihnM84Sr1WAOU4/lLaqK82zUcms&#10;3tC0eE092wjoKnIOyI+iywWfAcZ/Td0vqAX+Hax/3wPKN7TtC/udF+b/9KhHjj1n+5Mv3glLHFMB&#10;vUr5RucGRif6r9eA0ZLPxrLTtTD8LY34NE92ib3iz6T+fHrlG4i6ku/REnqrkgdI4XhSfAgTbwjY&#10;oOornEwX9PB6OXrapHCT0eZHSNvnpPQnpMh5E7ui3UmbcF1J4uT4KhixfixZ+rLG4P3xpnsQ1UUW&#10;KNEKDWbgzRZq4JYnTyA8PcUB4+fJjm9Hft4A0ZU0cMG/WC7161fOq+ATJvu5JKkvsTy7CGazFwWM&#10;0UaXcyKiK0R0wtELxdiAgpJUax21Ec3A8z63jmIbgROW8wNjU8ILBXcI7pMCZRboQ4wmOi8uIDsK&#10;i3KcNxfS6+UAXH8TWddIz728/xN2vVyOeAo8o5mtrV4celakZxiRsIZnKRfegBL5iC0qjmPNfRzi&#10;6ZHjhHNgVtSRvsLXs4I4SXjjK3L2DuHHuVLvFnKKN3FTrDGuhiG8iTKf4eVKU76pdM2bZxtqHhx6&#10;EoCZbv8KsvPQ1Kn/bd/QFJSYJlnZCXHYzFiaOpuMI6k+jhRVpBgAedOhCWNTXlo0ZmAV28jQheQc&#10;0CGKrlOW7IwHTOIYtROCX/Z1NU13/u6t3z5wxN4nBD8ymQhdfLPNAPh8wjix4LMiEaOrgirSLp4m&#10;Y+5NRZrkCeRwgBvI6aq5avrguKK96PVyjTfRp4enPyHFR5Hya1k9p+oJdmUdUHISu14O2nLavibt&#10;K+htUQr6sBIbhRNI2wK6o/OHOI1OCuurZnuVbQF4v/rGUUAYhkj8zTDZYQ1x8SqKugMwYDFFBroT&#10;kwXfXhRvPAnw5tJghb0klkvdCa5s5UC2PPgUyn4iCbolncpONEXJJH5qiZ9L4geX/smmyDmDgeAK&#10;EQPj6IWKokNEG8UzelCchAJOeGJFHsA+iTBBUWaEufD5SroiN0iYxnDZsOcI1/Vyj3xODhpNr5c7&#10;cDS513J/FKMA8ZQl6gtlJ7bOCW2ne1YKfJbmbOHFDrtTcBxxoUfjo1/QVTjRbFU96VdBbn6HXRQn&#10;Ir4NQAS+9hX51hZsk6P0qPQfW8iJiE54VrHlodriUSPJbNpiyGbYf7OezJplJsF/PbxgfP/Usf9q&#10;+WJl9qjKTpHd6o46DPnwCZ9tmww6Zo4eA3/F0rXkHGBXdOUlhfXN+ZyWxkU/DGwHRl1DS3nmPpa5&#10;wL+zjRoJ0b/XK6tLVy2tHTam19qV0gqt+4tc9yOW6BMOgDsUPQuFpkOOl7mPR8+jVQ2ZkcPBnhOt&#10;75Dm++hNJst+Tp8YXnYxKb8yuFWJ+jw/L5qfIoXbs3wohSPpAmC+EafRiWB9pWyvrC0A8KMnC5JO&#10;yGCIBGx8zBA0NjXRASd68gSDdycXuGcw2fH1xpF9iq2koVnKpV4c5YJ/sUr+pGL5tCTzIi/QsUym&#10;Vv3xy6DKDEpJNwMMJeKYA0Qb3S2AnjGxIj8wTmO0OhG0XILc9RHVbA6M18sBx48ngwMFuOMQMjXn&#10;B3d6CptI+ke3jbE01/GKSz08uzaKLNH5YAldkdtMPk0XuONDctx4er3csVtRUYco74FPVlAbBeiR&#10;38SSbrL/jFyEHN8yC7lMzuZEKedO5OKsWaQ3PHei9MIoKPzlHoVn7VgIcu7FefSzxjxdzhSKtdZ1&#10;NpOHBBblNMyhdhm6nJwD7Iouf3TKkp2IepxkNvm3cujXs+NrGKvGTOj/xF3Tn7p7Ruginoju1tiR&#10;udAUs/+IONLsjZPjd0n05jGW5lrfpk+QK/kOKdqDlcSnhjTdTgoH0PtVepIaTG+pEoG4u1SZRueO&#10;VclAL6aOIvQObsUko/sxR6KFYQ2Yg0148gPdiik2+BrxZAV3C08WFG+YrGT8iGbScIR9IpZLboV4&#10;pHKA+5Gr4BMm+2lD0vC9wvJSuVXRYQZwyDlE3OQ2HKhV7AGxL0QvgZlFS4swNhndpwh6032GgtE6&#10;nIdP7YyzuKiI4uTzlfTvT1+g6T8zycsLaMaApmd6lakCzyaTjMWeAsn6EmnYHIb24xdIrkQNz3/g&#10;HYPtwDPrCplr3iRHaAtrwFk70NuZAPuOpItvgP4GmLWaTOjH8ojSo9J//oScjhIt96Y04ZtKd7x5&#10;tqHmwaYGkezUNpM5bkLRvceUXPZS673TsuszullUzPJMLAw16CjUTu0xRFImXVHOAZ2h6DqSRE6m&#10;dXxPK1WwOXp8v7mfrhw6Rv3lSbU0TDvUI4Q3MQZg1IpGSz7rkmZm9LhiGX+sTQzddhTLSeurpOQH&#10;pGAovFtZWWzaVpH2QlJ8NNv0oWgXv0vmYNdhwnxclBcxFJx2Y0KaHiBtwm3DI72mop8IaF2Y/YDA&#10;0Cc0mhkEzFMI0BabY0ZzZUPsQkxRwWGaBysCnnkKQ/IZPJEv61xoni0MhpPFUi7aK34k/5Ym4icP&#10;tGA5uVxcBMt+uAmSRpdziHKmJQI2ihkgeuMYzIS2BcWpdKN0vqVirzs0gj5Fzz5gwHoX1k8yZYYa&#10;A5uWGN+f3HwQ+VOQjt2S7D+KZoD/zaYJWdOg3vsE2GsEeXE+e6zcB0voaZZAJDmnYwtSwaqL/Jrn&#10;vjSn1PucZvmNBY4NAE+kvOND8p8v2BmV/SroaZYi+tEP2ubVL4l4ERNXOxuCdTnlbZFXIZcVWkFG&#10;V2II31KDkZtzlM1Qsn4sKmWXYQX/+W7JU7Pbrn+zGTZDZVjsRTkj5u6UViYbEdWJvKl4M/YYg/qm&#10;1jW1dI/Z6KJyDshZ0eUyNJWoL4f6WoccYKFkfz+2fIVr3/TS2IeP6b18Yc2AYfRDxz0J0L/yfc7n&#10;NE4UjA3dvbuRJnbRybF5pKW5tjpSsFn4hW2etK8jhdqTCUKokG6sogJHByYFY6Ef0vRaBqvEJIKb&#10;qSpSfylp+F1W0VnfvvZeImMarx4hYAgGbGyRRNVa6EpMUVC6MyYbOFiejLStI62fs5RekElfSqlt&#10;ZTa1r6AP2IBMelmmcHmQgjwU0vIVNIn5tqVBEsuDVi1zaGqdFyTI8Pw80jI7m2dVc2lqmUUT5hvn&#10;pSGBN0DUJ/CRlf34ClugUz7KBCfmPSs64Yi9I2Yzta9sF1qV2tYNdqf36ECJOfXb4GGXME99cyG9&#10;uR+f5uk/z+tTQ90YELJZS0CZQeL3J32mXBP5VnDVNxg8+AmZupTmDxhFL1jCJuc/Ry7Zg55aCVsg&#10;5K6dQguBWw9hGWUKyzEWK2EAeglg/Ho3WgLGcqVMD1JvpPhRN9l/hjpxZ/9V9NienE3G9qGK2ogy&#10;8EgheWJ7vURsJvpwdESbp+dQ/fbDzOMrQNT95VC6NHf/dNqF8lgLaPjVenLuM+Tp72ZLOPPWklve&#10;yx51iO3IB9R9pWyy/xTuRCzk9v+cQSYMINsOZC8NL89mgr+6EzTgZvyVtXkAbE6QrIbJZLjIwarz&#10;nqI3QvnLkRWgUH7/euM1B2fv6yzqH7OWEw1MxmKh0djWBUVsGyB50zYVe7eWU9sCeokAt/9owbrz&#10;7vvkYHhpZUqL5e6CV6O8lLWqb0ofut3AbXB9OQxDbIly16tfjh5Ytd/W6hCMqPvNeBgAipmwKeV5&#10;80yh2bKgEC2xhP7lGfibKnh8ysz1tY2nHkHvIQmFojFtmzFm3WVK6Pdu8D0aZOg3Oi+BuYVQCxMR&#10;cRPzbU889PHkfTbrN6wSNj96d9Hvznz2D88d22d4peBTdqKW4GYb7UttkgkmmBbIrWgwWIsTILVJ&#10;ppZNHGGimcmsO4/0/FNm3gkzyyDDa7N5QN7MTlWDEmUTkFwB3EAsBHSHMpKxieZ/Bg+UKyFtX5DC&#10;7UjJD1k5xeJTgXchSsfmB0nBaHp3Sl+C46jxKlJ2ebDJ8YuBkjnwOwwcb8sLpPlfJDWIlH6HFAZf&#10;ncI7WEbYP56EqHGtI7RvfY+kF5PSY4OinOPhzeuuJJVXsrwv0YdsxDoEGb67NvyGpHrQuxMB7cF9&#10;yHTE8vQXpKCapIayTfH7XdrJ4ve+aCPnU5kby0s2gMUVRfPW+Dzp9ZvCysOCEkKKhF1Z1C7kBae8&#10;nBsXByVKeVG70MT0Con+ER+zD85eOurEXoP2Zj/5GwMTMfr0wejNCHSR+unONFffQpe8Nu9Dnxg+&#10;vJqWGOaXWkm2CvK6vVAIqC+2bAmImyXBEPQmRprTpKyI5RV0B0afBjP2X6XYsm9DRweI835ELdAN&#10;5BK+1RYslCvBQK3+wHed5+fRF3pMb/Ou4A5ag68WNQBLPJEw9iui17cEX6KtMOSwASrO3wgeQH9k&#10;5nzLpbXkusxvAX/JqLKfPEd+vQcZ3IPmZ6wgHy5l2k9xtaiGPPQpuWR30pQ5l9C9N8Rax5D5gEST&#10;rH2K/HcmGdWbfH/rTEFQxQ24IR5d2XbcIMhke5HLaYb9N73lRTOc3QI8Q2uZY157w5st7y1KX3dI&#10;+YMft1xzEPvxOdtWaAKI5ZLbTN5sbLIEjK0Yghkg9Ruglij2skPFWPemNFfg9p8uqvm/Nxf+aP/s&#10;jYyRevhEk4EvzbomVjhvee0ni2qu/27mgAjDEF5y5EXLAcKmWCXlefNModmyY7Uc00jZWrOW+9e9&#10;H/zj9vcv+N1+Ox88cn1Nw8mT7/v3nNO5MbXMtIJC7pD/zRgwLSc3ydgHVbxtkMn6l0Ug1Yo0n6ml&#10;oiX4/GfqpY2sPY/0yoOW45tKcyRbCOgONSR7jaZ7SNGuJDWQpN+gzxUo2pOVU+w+Rbh/PpNum0aa&#10;36GPBY8AHEc1pPGvpOySYNOvawOZw79j4ENWFJ3wJpbJ2MfDIO1MHdGHuQtaDrGGhHgExrVciCt/&#10;4u6N0ADqbyFlR5HC4CS1aAiepb1tKZcisZSrr5pfFzXXkfLDSfE2knQR9Y9czhrzQrRELUc35XJR&#10;zgFGWaVLJrfZe+csGfOd3lzLAaFyjmP0HIrbJ5L6QfB4bpixLVxP5QGIIpjlA9Zf6IWJnpANmQga&#10;kfaxbIyTGb250R9M9Eu8tRxgcGuyM7ZNW05nNHfE/jN8hqPYGAMD4JVqaSNl8usLtsYLMhUni2tI&#10;nwpSURQyaqaaZBulhclBOLZBcfR61Kgwm7WJdiTUM2K0Ugp1V3PX0N87zp1MSoMYdGUu4vAmVoGT&#10;hkAZioWQz8zbKeubyPI6ejYyjJ37wQxvpbz7FDOAv9f0qsx/+1seMji1RTJ5PpnmtZh5dEbL9a83&#10;bj+06O/H0A87sS1vAhh9Akb7UGNbLxSxbYDkLUAtkTcVh1JfmiuGrTwAW4GWe/bj5b/C0xLCEGO4&#10;4cnZk8f03m+CZW1dwxpkztz1yoLRg3p4ajlA2nW2gwEQzWx53jxTyGslb95ajpcYzCxaLiOBslpI&#10;1HJMhjGJlTHOaKeP3110869f2uWgUceeu/0Pdrzv7qknl/Ys4saiE9ZQ8JMxyGq5TAlkMvZSIfXD&#10;nUBGFoHJaTk04JuQyTRBskosKOGb3F7UNtlCQPegIdlrNN1Hig+k18i1zaaCpPQnrJxi9ynC/fOJ&#10;adNfSfGhdF0uAsFx1PIISQ2Q9WQMMu+ADoMP3EvRZYzjoQoDRO6o9X2S/pqUHcc2OeZ4dCwRutfl&#10;fJ37472j9K5RyxUEz9FVMO9AhYxDyVjoRSyXepedi1U2V4CxasP1pPwIquUQUbeIyoeXK3KO2yhy&#10;jpcrcg7QBZVRLNnMQMsNObhq1LcDpRQgajnA6E1H9x+Kw3Nqh8FUAMCcrb6FPvyXw+dzCJ/V2QAD&#10;95pJqAdA8eDTBGhooet4YvCIMR5c8VOAQr2vzDlNWcqDSbxiyc3EcrauGOQRFCG2thwwwF4Qbs+a&#10;B3kO1vJlIqBRyIt6AAxRMwDwcvM9o8QDKPtMMdDM46B3KmKrhFag8PnLJ44OEfcDUtvCMhzwoPjX&#10;WwHauggtWVFHZq5mjz2EYMSG6LNZmxDYfpJAsFg5ING4RHgZVjeStQ3kpgNIJb+LZsYh/rdpMG72&#10;/+ydB5weRfnH561Xcsml94RQQgIhdJAuvSMdCypSBMFCEVGRogjqHxWQIoIigoKFDlKk995JgBBq&#10;Kuntcndv/z+zMzv7TN15y10u6Pezn3tnn3nmmdnd2d353TYRLCqoFXEIOYCNXylhQoykoyyUfuzj&#10;yrduX3XRPq1HTG2SHNAhH9tFWEDYzc4mT8BWCwVlMaSqtVnFX4kWU1ZgswewUlVpOUC05K1ZK/7+&#10;7JxffGkKm/XB2s76WFNaTtoowqglKHYtx+x/eeD19rbmw3bdlDsIZ+Em7KFFUT5GLXfFtY9886Rd&#10;wMJmI+dQboFl9crcJT95ZNH8VXM+WH7GNXtM2X4Uc5NLcWcch9nBgrUc/KU+LHjYHpSg/szCG6kU&#10;CauAv1S0BEczrl6wlgssTFAJN54G5FlFuQHcosyK4gyjUStiRCoiI7Qc0P1b0vz9wMpwxhSI4GxI&#10;WriblDtIU/CR8WopLyX562AEQJpPcD475wPaFXoBPBwvPksVHZD9EsnEvhEUFfRHGv0LwkVmWq7p&#10;UItbAD5UxBAGqfYeyyqq8MFvRbFKHVrOhrquUOOlLItdWlib3S8Us4OWa96PZNEnPbBiwYJH2Jl2&#10;QrM8YbzTkiY0OQfYpJqC4gY+L586v3lEeuTu/VIoLJwweCoghUIVu2KOL6A/eCqk0Okqgutl5FaW&#10;EmfvSK8zxI7tpIGd5gyAPxMS2GgsJdDXrnJZSS/CUMzFMr1uA1pFtJnBR9JBWqBrAIAO8bW6YLCu&#10;2IQcwhgvhQkxICKIenEjab08GSHKcgKPomyElghhie+0BA0gAkp3YCYi3dhhf7e+juogz8cWN2Lb&#10;rG6g0Ko86R+2nF0cE0BMXaW3afK+RbM067tRgjTLbuDQkiKvfkqen0Ovy7H2i/8diOKsFI4GPnhh&#10;cRbuBiIpOYdp2E1OuY/8Zi+u5YRd+LJQYjZyCBJiL1PsDJEU7RGWyD8YwlJEgubywCIXu0EfO/fB&#10;1W/OL+69YdOPduNPzYkiQOQM4LDOKihhWvI0lYrAxQOkgNqs4q8EjCmLcWQFBavVcoBozBX/+WDM&#10;oJbDth3NZn1wNbVWqJYb3m/3TUfx+ThwG1wrFruZ0lJZYdQSLIs5g5HbmbHRWo5pISquAuN6m/zo&#10;7ek/FwKJOev+kLjxkufvuO6NHQ9a76SLd+ZuUWRIcGdkYbM9/rAcQNNBwq3lIgUVzALMEumu0IFb&#10;lFkcATAatSJGpCIyWMvlLiepben7JDnOmAIRHMajpekkfytp+m5d71DJ/5MkJ5L0lny2dqQ9qceR&#10;huPQZ4Si+zLJ+D83qCDHVFBqpASLLLQcw+CmgY8cNlb/nPQ7N0h5BPTHp2oDzjZ0Xk6aD+Zartr4&#10;0epCBaV1aLGrFVmy1M1hyVr1a6rl2HU5bMfKCqmyMBGEU2Sb7U5Lhs8FOgDXy5CDpF798afLXu8a&#10;cwB9Gg1LODT6piTD6tItkt1NKqgr5VFExAeaBqT4u0+icRv/tQ4QAd0ZiB2bAsqsul7j/AUWs9QG&#10;jG42RjYa9UYyrG2T7bqX3kjFoEZwBoyNJvBssLK8VTXGE9tmAmw5tsYz3LkC46Z0LyAgDM/Mpq+4&#10;PG8XPstQ3B3RcE7sziLSrM2n3E9+uxdXjyxL+IpQ7FcUVCIAelb4qwYBIp9g/MoJ02IkLXIVN/ru&#10;k8c7L9y79ZhbOgY0Ja48hB71RCnAHBYZzc7YwVQKwAU5ioM8C6gWZ0C1Oi1ahCMrKFiDlgNYe2bM&#10;W3XZ/e//9IiNRrSHj5974GptTax5LWfMFcYgwZzByO3MWJOWY2msfBQtpGs5NguJhx9+Z6e91w/S&#10;qjz78/8998CN0/f6+uQv/XhrkQV/aS7ScriI0HLIArNhY4IsnhZxQmdZBErthwRXLIG8oekgUZWW&#10;E7OR7kKlKJpDFAEwGlE6imNCKoXAWq70Hin8k6QPCHWUM6BARC69QYpPkCyMoWt4TglReIBUuki2&#10;mu8ZuJD2p5rQ14MlpjpMD9ZJ7jrICK7R1azoBFp8vUag+LKk5QRGZx1xFFGItJyOX+RqsbVERasd&#10;azkbjuDSikJuPnYprNwwnKVuCy2LXpcLnpdjYH8sqxQ5p9xpSROBg+1Oy9m/71j6SG70cf1G7a9e&#10;B/dRdNgn90l5+sWLx+zbNuZA+pYFuZF4pXCUUJ4YW2WExTdUDDhG272J/qZ+hu0V/LGv/hfYIuvY&#10;DvKeEXQv/0bWhi28/yL3NYSuMOLOFRg7ulJWD4UNoE/EVUGG4h4bjeEv5HSULF2DMYSbWGphiRL8&#10;1yXkJIJRLBANo42EbgAMfG/8Ynt7c/LQG5bPXRn1PzYg5uC0Cck5xGg04+/ZcJxv7a/5mwHsbf6T&#10;Rvc/YPORNzwxixk9afiHCloyqdU5kAMNDlsDVXSJOESoKBE31Jo1d8l9D7/JZ2CIiZUHIS+98PHX&#10;j/jzbTe/umTRaqadBMxz5y+sP3r9gZ+8vfT/vvZg58roMxVMyPGZECU4gC26PwBxeAohPI1FAEUU&#10;KQrKJpnWClIbksw+pPQsKdzGLT6UP4KxMyELSfERkj2qXiEHlGeT5AY83QBsgxUb4K9MOkajaeun&#10;NiOtl5Om40jhHtJxLCn8h9trRIsPNRq6HJxVTC1kzuYiCOjSYvIFAhqn+sAtcTWmpkqV4GziWTgI&#10;qtfHjuMo7VGqiI+GtiP2h0NTdJiSF1gcSJXDF7vpAGB2UWrcKW0g5Bbe2vnwiDlvHrdk4b1dzA6A&#10;j+GgKofFDon+lSFbt3xy6wo2iz2VwzsDHMTETR6wVukN02GRpVOUcQjnoBfUQUMUiGeMxtSlBYmN&#10;qjgoEdRZ/svpaWXYm1Tb/QCz6tCoX8itzpMH3qdyTqC4u6OJuaqEnNJskYVcKMY4DSEaH5sGyvqQ&#10;F8PepA9ctG/bQRs3H/KXpc99on19DqWx3Tx0NtYiG2PH3Dpq450BjUva+zA5d+BW9GrYv18JvuLi&#10;Tc9+d64naeDK1zZ61d0Gc8Mdz2y13wXLV3aJYYRg7pxlZ556y8/OvefYk3a84vovDRlG7zfWz+gT&#10;Nh4y692lP/zr3pvsOvqHu9717nMLeEaAaZyhjhhwTJHWKwL0RgqM/lVgGMYE1BpV/Y++H56lUtvS&#10;159UVpLCv7nFzDL6XFzhAdJ9OfXM3UC6r6bvw2TX9+qkspqkp/J0YyiT8sek4wt8Kgf/6snfEFm4&#10;/WN1YxXuJR2H0Kn7Um6JAE/TllXH6AGg6Fp+QZq/R/KPkY5vkPwDfFgvRvZVAMG1+MZKrR0vgBUx&#10;F0SIdtKmVqpvMGtt7OSH1BgHEBAccHw2eSAiS2sGjFXZw6Zy5Npx4x3RokGtbBf+ynEpOr4J7wBx&#10;nFQOcUIRDTugecr1g3eaOXLQnk2zr+9gom7p0/yLDcJNoNYb5qbbkpV0Gf6yWQWjnBNATDFxUxx6&#10;w4zQeyz1MaL7X/VSmv/GD1IBfayprAzdATAaAYtZaonA6KxHttVlO9Vb2ybbdS+lkYqDWtzp7L+8&#10;gN5gxeLeIu6W+GBsLWALpTdY4MjCGLede7kAbPjTa/SD45uOIOsNIidvxY1KCRxBDc5/zfsIIPxx&#10;QdFsMJ58H73Hkj8vFxgBEY396kFwBDXBf9UgQOSDx7thWmgbkWt0A9H7f493Xbgvf2kvlHrwvdy3&#10;71jxi/36H7V59CZfo5bD8sncBlMphkHLKQ7yLKBanAH14oDRGGHPfWv2qgfeXFTtPZYCaNuCFd3f&#10;/+u07+yz3nYTq35qJ6bZflzzyAeLVuZ2mDiUzngoInUD4W2Ns1CoyG50Dj0TIoH3eGZMJJk/LwXG&#10;YNlZT7/rmXd32WyDL+21GVsh4MPXjLi7kt2NGabZOZieXxOlFau6Tj7/r5/MW3z9JceNHjOQjSHo&#10;eZqUNtzkJz/4wb6//vUDXzt2u+/+YHdeimbxS20sAvxlpb6z279++Le9Bo1rmfbcvGu+/cz2R074&#10;wtmbsOtyzBMXATuvK7LQyLwKOSswxjwsJyyQ4EMoGKKFCWDZd0n7JcEsjLECC87FaYDNSiO8AG4J&#10;ZwHhwyMwREFsN5WyIUULwfdYCug7SC4n6QMND60VHiLld2mo5GiSnEDfU5Ji3wFZSRLRG+xqp/gK&#10;Kb1Gmk7gsw4Kd5H0Lr6Vgh5r+ibJHEDlWek90nw6tzPyN9K/2a8HMyHFl0n3haTtTpoGLZccojpw&#10;0I6FsYnn8gck9w9SepNkv0iyh3GjDbRzm9CqYJUWXwq+SaDcY+kOFeLQ/J0XktZzeFohpp31YG8P&#10;RmlA5xWk+Qt+7z4xxcfRpBViswOWLHXNWLL0Wjp+TZr2JdnNAwvD5K/cMxnOcldxHyNz0B+cY+Ab&#10;F4sryov+3b3otq5V0wrD9m8ZeXjr4J2aWBZ2M0aY9a+Vy17JTTl9aPMI/uYGzU1ZHS6Usg5wwxRS&#10;u02AsxefMYzn+C9FHxECehHAaASUWUAx6A4Mq53/SoDIj62IYQxrNNKYPKniGUQxVOuAZ2NDASYb&#10;xVCvbHEHdzv7YGwtYAtl9fer27g/uRcKEAaQcN9/iH5b/OI9ybxVZFgr/8a6UsIRUCRrFnLAvTPJ&#10;vhvwl9kwL5sGE0GUCFKC/1J0I/IPY7ChLbagtO4GFCqJpz8q7L4BVZ/MYf0h6T0nNv3s4Y75q0o7&#10;rxscMZE/Hz0HJEQLLMGjqpGRgctSDA5hwBDVIs8qAfXigNEYYc9duDL//qcdO04KhFAtVNqaM8Pb&#10;szc9Pbslm1p3ePRldi8q9COVMY2P49G3Fs1a1NnSlF62uhBMefe03OWDswrLOvJ8gtmOHEzLowTk&#10;0oQ85ZetytGJprvDCSxRYmlHbin8ZZZVXTRrVdfLM+ZNHDt0iw3HsFUBW5wmgp4DCS7noBvw3GQ5&#10;Qf+NDErn5ntfOPSUK3fZdsM/X3pc+4BW+u/pRIXJIUhf8ftH+7Vmr7r6K3vutzHLovYEyJDALZAm&#10;0Wyi/O5Ln/Yf3DxygwGDx7Xu+JV1H7v+vZdunzVlr1Gp5oSxiMES/H9bzxIJ3jZTLv0bBIEEtTGx&#10;FMzBX9Az3Q+Q5n34rLCzv5FwYhYAOwA2OxCm6drV/QG30YIULaT0OkmtTxLB53MFiRb69pHiY8H0&#10;HH3oCwZLyUGB0HqOpHcgicEkeyBVgMmRYcwmxz5dBcUnSHprkhzOZ23kriSl90lmT6+xPqgyOJQ3&#10;BUostSG9foiB3Nw1pOWXfFYAkjI1gX/+m2RI6V21IAcWXz6+cirmFQKrLrMLFcndfyT5vwXj0I14&#10;lgEIjiblQE6NShWBW2U+vbKaVsKiOHQythmQ3fAiFJ6kLTcjl1ImtdlVgUM5Ohh2q1A1Cxs6OZBn&#10;upAL8iqCNG82SyM7X3XYDgg7oBWJ1gDM4iL2WvKwo21AkjCyku2idmaEgzL8hcMUTyRoIpilfmw2&#10;ckuAPIrcIMEQxYFkc6L/ppkRX2wdfnBLcUl51h9WfXDRys4Pi81j0pkRUCd3UyKw9OqPC7lFpZZ1&#10;0q3D+UvwTBWJdREDlGUTjmCEHqWDSff0vS4HRG7IqhcBjKUAnGboDdd9AKMRsJilxgiMzlVVZ1vN&#10;PkF0F6WRioNa3Onsv7yAO7KyjFU1IxZjOwFbHKU6gc2uYNxe7iUCmOE/H9DLcZuNICdsQUYHnxG/&#10;9lUypIUcvpHaWkdAnCOWHRuFMy6Fm83sJ99HLtk7eCtmYARYNDGrxxFB9CxRSm9S5CNUEJJDYtwv&#10;ciU1hdKri4lfPdrJrsuJUsCqfOLbty8b0Jy86rBBUmQREDkbg2Oj5BCAi1N0B9miR1CKKAEN/gE2&#10;O8eSS6/LvbHgBwduEFPcCbRwwYruax75GE56R+84fv0RVSq6gJobcNNTswa0pg/aKnydZlwcpaLY&#10;zQ0Ie5TAG0XPFWWRPzPyLPw6E/bukwGth+2yCRiZheaG/pFnaGGK6Js/u/7OR15ryqZ/8p2DvnzY&#10;tkwdFdA1sQ03+cmb0+l7zcECs/Qvz+KX2kRWUKr8t1++AJYjzt6CO5PSHb9884V/ffK1q7deZ4dB&#10;zBJGoP60lGSB2fCKX5AlEuAsfCAhFwyykD/8pdos0HJcpMHAoUSWn2a9LhdpOWyHRDBLCSzKLCMy&#10;ooIsDiMyWkrZiAqGGK/LcSBgJyEdpDiXVD4kxRl0ZJnZQ30iTsRUr1TUwBLSdS1pYZ8Lt9N1Hkn0&#10;I80/5LOxFO4llSWWq2rBNTf6oOABfFZQnkU6v8evy+VvpB9S130ipCOihG21dF1EVVzpHd9rdAy8&#10;l0fIVYA6Lc+lL6Hx3SL2xmM6f0Faz27EVrZgXjQH9pZ0XUWaDiLJ4FNJCvG1oLDYWVpwOYgtS1lX&#10;UtX2LFaq4zekaT+SCW821qsQFuXiG5rlQZlFXLyyXZ0DjBe4Cp+UF97b9entncXlleEHtIw5vG3A&#10;VP6OBBwByi58onPpS10DJjeNPrBNytIqAqq6RscwxtHBS1F1HWsE25NsFnO9T5HZqrOdQWz+mPpa&#10;VAu9X2NjEbpCwWZXMPZspaweCht+tQc5Z2cu5IDVeXqXo1LCERDn1CPkBGJOkcR6HBFEzxJFvYQc&#10;Qgygjbli3AxgB1EKADuouL9+ZQj8Pfj6xSu7+f5krg4bjTVq4LpqRK5ICWhe8EZQzzNslUp5RHvz&#10;eYdNHj2w5brHPj77H9Ove/zje1/79KanZ1/xnw/OumkaJB6dvmjWYhirWoEG9M5zdNXWErPO694i&#10;PttU6fmPvfjuxAN+BInZT/3m2l9+46Gnpk/c6cd/uOHxwEWFqSMjStYGWw7/+O2lfCbgoLM3ASH3&#10;15NffvqPH3ETlMKaJkC3MIxVsxssa0cp7aGpDPTUbiShDC7jaSVkOElvQTKHk5az6W2K9b/axEE5&#10;EXMtpbyAdJ5E7+1sOpNqSF2aGgEhB0oMNBt7+A0Dgq34hFmkgRJovZwXEULOWqN9o7N26hPIUVi9&#10;LT+htZRnk1UHBNc/4wDFbhDt0CpTw3B1LiCgmOLAMdnUKNiiKZMLttR48kCJL6YIFApnSQsrrytp&#10;JaAsZf1IFaFaANyAqAiMVi2hADGrHNPELPuflEAcEsXhTj8Y0v9n4WYFZNZJrnNy/889NGLL2+jN&#10;Mq8dt+iJbea++9NlXbOKOAIUTLclm4eluhfQz5RJWVpFAP0vWzhxUxwQxxhKAS9F3aOfEB/55KV5&#10;ekyCGAP3YHVxkZU1prgrxdVZ/stZK96AoigQgcVcF8ZuLbQKQ5kFsGGf9cn6gzTVxH85joA4xy3k&#10;MLjZwkHxNEbrKcKRrlEmxY6DFSHHU4T88sDBX9ikdberPn370wK2x4oxyTmudp0aingSI1E8BEyd&#10;cg7+nrD7hF98acrxu00AXTZnaVd7S3qb9Qbtu9lwSLz1yYrzb3kbFB3zt9EARVdn8VpxbFm1U8X1&#10;ARHKGPPMS/75xTN//6szjrj6fHrtY5dtN7zxkhNu/9O3Z360YNSmZ1z4m3/nckV9iCCwjTmAdaYM&#10;XjSnQym7/g5Dz3xq1xmPLfzHSa93r+SfN2XX2TC2wYSI5miSgjKK8h572D19a46jp/bdNUNyMKks&#10;pE/rGSm+Tjq/QxKj6GNyAnXTWMj9kWQPpxfZsodJLzIpvWW9IFZ8mV6Xa7mM9LuNlGbQ97uwuuCv&#10;uVLY1v4dAwAtt5qGSgyl75vpdwNJbsiDi8mGpAoEzlXhE5bClqKaZcGRHVNtsCUVUwxQC5tY+1na&#10;D7UKVBDXKy0IqyVAXUZ7lrQUYA+zcO20iBi+yqEoymxIdGSTBY+Y1Y94kKU4A+CmeLKja8v49MSf&#10;tu/40sgt/kwfqnnx8AXP7jX//T8s65zFD8LJgSSRSeaWqAEBvRZMVbrO2GYdthQxg6e+g00a2VTM&#10;/y7NAb1fo41qhZxR6gA2O8bYp5WCehw9sNLmtiwZie5fcwTEObFCTqRxs4UxSvBfjpjVPUUcRxC9&#10;VZGPGMKaxrLmkS5KG0fAOsd/rv8vDhj0hesWPPdxNzchbMGro+aCa4j65Ryw/oh+39xj3ZP2WPfA&#10;rUZtN3Hw7psMh8Sp+2/wq69s8vdnZr81i79G2UG9cq5W3PV69quaiY3/0dzFe5x08YfzFr53768O&#10;3mMLcYqFxNTJY3/70y8+8wC9Ye5PNzzJ7AJ9VIER/zkeNrZt8ewOSCgn7+YBmWP+vvWgcS1X7PTM&#10;J88uY0b98hoeGRhrjBqsjl0Mzp8Nqr4017uktiWFG+g3xwVsKFx4hnT/lGS/Ri+XdV9MOk+mL9IE&#10;4Scc3NArisEdd+ld6YU4Qek9ktyYp1kcMZU/JZlDSXIczUrvSC/uYcDBTPxYlAPCFatW+hIX+es+&#10;AG6PXqOkChjgwyZnM9xhIyAInuocPcqV2iY3TPCIyQuxTpTJQhQWueHq1HaylRNgyArBWWrjURGb&#10;HYeioBoB63Es9FMOaMqhEnL1I552SIxa0Do1Nfmngz7/0phNLhmyclr+sR1mP7XX3A+vXgG1VTLl&#10;wnJzpXoVRjxFHWtzbMxoAClGdbH46JZ6sMo2m53/xmP0rLY624rX/Q0W/stxX5qrirXi0lwv0ENC&#10;DuZO3JJsPjKctQfEOUYFKzmHaaOQ01FbFc7qcfQsUdTYKgfKPWYqyCg5oMUwarN9Jrf85+TRw9r4&#10;rPminC24Ruw1PZ3Y4buCW2zESCA/gdQQOWdkRHvz8btNuONlrw8Y1CXnai1b7eYw0pAgAhHturuf&#10;Xf8LP/rKftv967enDOyvfmqWMW7M4HPOPPDbJ+4Oaf3SmUA/JQvndaYMnv02VWu6GNvjnA0Ounij&#10;20+a9tK1c5hF9zGe7B0tqQ45jDSMM+HsjHFUvSuvlWT2I5mDSeEOUpodDX9BtuWvJi2/oTc6Zo8h&#10;rVeT5rNIZRnp+gGdio9QH8fKTwxRlRjAgoOuSwyNKqoKaxHYyniyEVyXqwq9RlUVYMAZT3bY4rMp&#10;BrxceGocuDFscsAWX5l8EWsGTwFSkNAI4Phq21ARKQvscpZAai3YwyxbLcUZZP4oMm84nSDNwq7+&#10;E5k7iE6fDOZ+7BgojnuL/pSfPmQ1TLO+Rb8dJ46Qhv98adLIIedY1oCp2U2vGlopViaeObBjZv6Z&#10;A+d+cOWKZW+gj9QpAU1HYxs+ig7Qm41JohHXGiC++XXgL296Ts7VgxJNneW/MTS0RTViEw+2rmfr&#10;k7F91TgGUErpQfSoupDDOALiHBxEJCXnMI2bbXRQsJirRsQRFUVD4TBh1EiNGjFvMDQDEyRwLT7B&#10;a2hAfBHZoQZx2BB6Ts5tN3FwczoZe6dlH6dR2yWKEyYiC+oJy1d1HXHWH66+5fEP7v7V8YeY320n&#10;xgG2E616mpfHDQCzjJ8yaNY0fuVN12Ab7Dfk5Ge2//DRpfec+E4uuN/ScV53ZNlQiuChmD+1lfrv&#10;BNZVYh2S2pEUbiLlt6klfwMpPkVafk2S6wYenaT8IX1tJhV1NwRvNAlvDMEDXwwowPztpPQxzS08&#10;Rq+2MbfybPqXXXnTSW1CJSXzKT5DBaGOsToV6LOmKTmMPv5XLcZlZKN/53EuVAtsssPiG2shebo2&#10;yqCK+S11CHnRrFNN4CYZWqVBVwVaJ2LyIowvFZFXGg4lNUleRqmpKEtZCltFuBbGol3JgIvIqPn0&#10;76rfUUv3g2TFj8joxWTMMtL/NLLoJFwlPXZ1/Ke08IeFSUtapizpV05U5l9AvxonjrQg52IVnXJY&#10;1uUcMGDTbKKNbHrJsH1mTBi2a0tuSXn5+y45p1Thpk5FF3NerE0J1K8fqhVX/jXaPKutMX6VB9iK&#10;9wSf7UtzNmEjMHZlpZQeRI/qFnKe+As5jNFB2FhMMRs5hAmxBvQsUUo0TFgiHzGENckekSuJIpTG&#10;dqs2s/ib0ZwXripe9IDfoCA2eE30wqU5oOfk3OGfG3Pvq428NDegNb2yUxvv1NF+SkO2nRYkvr9p&#10;3PHYaxsccs66Y4a+fNO5640bwYzivO5z3hUoZ1/9ZAyWUeu3f/DaYj5v8kkPSHzxH5u2j2v+575v&#10;zn1mJVi08YdaBMADGpZgVNV+gdK/pGFc9dQmzGsr1UdgA1yx3tK7UAFWfIx0nUK/mpA9mj69lr+R&#10;5K6mz62VniSFvwaKDhTXVJLeLigTwoKIgGxquYx0nUZWH07lWfargR/4LJAevWOAj9B42RN4KUCU&#10;UoDgtZEYHLz+BHqOY7LAFkqHCYPKKpK/n3T92j79inRfEk6XWqarSNfl0lR6h+TvpN9R6LyIV1c1&#10;ytI5Jjts2fHkCV858mQABZQcwB5mKWWlNqD2q82zZ6kVBcA4mdnBM/cwaTmM9PsGne13HBn0e5rI&#10;P0faf0UT4NDyRdJ5C00D4uCWm10afCr/1Fv7oencfG7HR0ibouMp2VmBZQ3YJLvqrTwrMmBKdtSB&#10;/UpdUinzETgUdcZchaoUHQ645g+KtlY3RAUZ5Y0tcENq1IMoFiXffZulWlbJXhtQpJHAYo6kRVUY&#10;+7ESSo+sV6W0VndwxBRJHEQkJU+UFi03Ogib2jDhINsxd75LcvGHDhdCktUwDmb4CDmr8AsRxuH9&#10;0yu7Sgf+/sPZy/LMUjM1L1Hv0ENybv0R/SYMaz39hjd9HpzrBdzKM2Yb9eQWhKpP/MVNP/jd7bf8&#10;30m/PvUIbvXAMRpQ0D3HTGlfMlu6F033KSbKu5y77o7nTnjwxPffuob+X0MZH4gi/i1RkbeJNESz&#10;ET/2+G+HjWiNKzOxDr2SRq/RfY6U59FPk6d3Ik3HkKaTSeYbJHMkyd9EN6cRPSAIs3638UmQ2po0&#10;ncrTAnAQV+oy+/EiuhvGtghukmM9PqsAXQhPMtZK20h2X9L8/Whq+YE6NX8znE5A00nRlP2yOrX9&#10;kTSdQpqOoxKULbIyNRLngisozYAJitC/HsCxFk8cKBsWl+wACouzeL0C1GxDVgjOkioCozysLX5C&#10;UqOCVODDSg04l+o6RukT+lcc99iBrmXn5NLfBXcrkHLnC6XWrZPKgVGgKzrsiQ+bys0RkDVwm6Zl&#10;LwVX/BKlzKBUpl8yt1itxVYvA3LZxOctMEXnL+ogEY2iapMJvS8ubHqm51piq9G2mntNcen1rC2X&#10;5mwCxKZMHIoF6PtCDoNLuYWcjj3HEOpnT5KmYLgrSom2CYtwjsbNYQJLLIE0vEZpbDcWrBpcEeL/&#10;Dh198KbtB1z5/rMf0BdFMBpTox+9c2kO6CE59919Nzho61F3vDz/7H9Md99vWU8DPJe0Nzecjui0&#10;iXDvYZbHXnlv4mHnQ+L9O3+++zaTgxwz4pSs/7sXUE7Y+olZKUXvsQyel8PoZ30otf5+g4+4f8rs&#10;R1a8+xd6Hc92ytdv1GRoDTM0vuHUtqn7+PtLYmFDWDGK1Sl/RLrOJOmdqdrJfolk9iepzYPPIYRP&#10;ZUI6tRUpmr950SOwobY04JYRC6VMjUSrmlXR8UVSmsctRnDjefthTepTUzQl2+nbWfBEHYKCFcv/&#10;DMUiu6dagDYrkwdKvWxyw1cOAzlH6w0AuyVLrQJFk7LALmcJpAYEMEtpPkmOIMu/S+aPoU/NUTuO&#10;RkjnrWTgxTSBj2PZyYlxz2ZmDOmCKTmaDD6Bf8IbgOObfogzHrEZDjnXvlNm5Vu8TyT6V1L9E93z&#10;mICUoukHbR3w8XLzVnS9fSo16hxbS62yzWbnvxINuTRns8ev4wBb8c88ijrqCYw9WJFDujrS29Wj&#10;Qi6STMgqWi6FMkVQllGPpoeasYRsRD+RYmibsHgSDXmxvkJpm5Cry9/OibsMv/iwsV++7qN/vqwO&#10;fG3ER/arupfpITm3+5Rh5x02+cs7jJ0+Z+W3//z6TU/PXrDC8DbRvoN783l2G4Hi396/efnqaPHP&#10;uvLuL559/cXfO/Tas4/mptBfnHp9zsGM2HM8Hiu0DqBv91u1Ut0W+kAELP3HN+3/rw0nfhkGnoEF&#10;RTbVolpqQYlhP/nZu95/EdKI1kLpLSrkskeQzBe4xUhqe1J8iRTuoRu+4cDGUiaMMuuGLbJtqhqo&#10;Wqs9vT394HgUVmuwAnOIdaN9G08NImqnc4qBrQdl8kCpRUwCabXIC+7OEkgB5YbhinAWLiJVEcAs&#10;K88jbd8ho+aStm+T5d8O7KHDsm+R1GjSGl6jY0c2OB52/qc8e4cCyLlJS1q6Xy4vuIAqLumoqCk6&#10;LOeUIyT2xIfolvHprvCzBJn2ZLI90TWXzyrBPQ+54Obj6aPolFGii8+YIOlROedeV0pmPbdZKs5A&#10;H7k0t3C1VcjZtASWMRibHTB2X8VfL67Ha4iQw2CjcMalYlsukrVpsHcWR185txE1TIxuw4SQWNUO&#10;lBlt2WSuWF1HlCpCaWMD9p0y4OkfTLrx+SVn3c5f6ydRU5v98bw099KHpvsYq5RnPSTngKnj27+7&#10;z/r/95VNIH3x3e/B9ML76ueu9No7uov3vDLvO9e/dsGtb9/01KxPHJ8gr6bltXUzBVsQz+Afz1+6&#10;96lXf/zpsvduO+/QXTevtknilGy7GsZQTvkAtozbeODs6cv1CPr5nllSTdGBxGdM4EYafgExgwcV&#10;Ufy/8xIcgw1V1TVpovgI/fZA809Jeg9usZEcRLLfIpUOkv8nt+iUPyT5m0k57r9bcEhQplh8fHwQ&#10;a8Y4WYHa2RSQ2pqUXuZpgVccedljgDhsgpOYSOtTg8Dtdy9ChFgt0EKR9kOpRVob8nLZspR1KLUZ&#10;tURdHDmLJ0Qc5DngApLagCZaDiddtwemgGWn0L8DzqN/pciE5GaVB56ayk5OwGGw/6Gp/DweVzkq&#10;1i/nhu7ZzORcui2ZzJL8iuj/K7qcYxOft+Pr5rzxsqaDbjW4VY3A3Dp7caud/0rY5I2tadVW+j8U&#10;3lpIfv0cT9cJljcKsXII0Ivr8Rol5IyiSzjjUrjlRgeRZDFTSdIZ3uyh+7No/3qbfOtesipwg6yP&#10;lpHNRqpxAGGJ4ogxa5gw3vkmDW1RGtulgnh5fPyrZNyg7L3f2WBFV+nL1320sjv+OIjxGaa7hVAs&#10;972+8Gt/eH1lVwP+kd5zcg5oa04fvdO4335t063XH3TL83O//efXQdTd9DT9Eh3INu5EqIR7dNrC&#10;/7t7xnn/mr5gRe6kPdY7dNsxYJ+1qHNQm/atKCf1LE49HQYTxQl7wl/ue3nDL/7yy3tt+a9fHDew&#10;rYUZdcTZWpxQlfO3jn6SdljGThk4d/pybBHoFTkstlYpdp8BxP/wgQ1blfGlA/rtgVvptwdSU7nF&#10;DZVzB5NK9GYcieK/6dtTEq2kcCMpPs2NABtz46k26izug1iB1tUItZfpKzdLb3GDkZggIWKJjAtV&#10;XkjfQFN42voxdw5U4TNVCV4EMXkRrCLDZAKHVdcDarYhKwRnqY1E9RqyAiKjGFcHluRIepslIJVi&#10;V+RGBa9Cwe1BB7GynBEdouWjnHIMdMg5jJBzm980NDOejm1SoOUyicKKMi5lPPCCA5v4vAVPN8Co&#10;6Mynxh69tmNTRGrTQhqioKqVc1VhbLnSbHWW/3L6yMW0RvHA+2S/4N8qOmiAL4FH/j4YO64SRI+p&#10;V9I7Qg6DWy4cbGEVdH8R7aiNyaSh5Mu3kXeD8/27S8hk06ulq8JH8xipVvjZ/GO55uh1Nhndst/l&#10;702fF70aWKHmpXDgFiRPvbv4+D+9dev3thzQwt+sJVG9mOlROcfYfcqw33x16lXHbb7f5vSFjbe8&#10;MPesm6aBtPvxzW9+/8Y3zrrpzemzV35+o6GXfH2zE3Zfd+r4dpiO3nn8xV/ddP8twq8u6piaHbM5&#10;GrKxbEFM9s7u/LV3PveHO5598brTjj3wc9waILpotV0oVjLpp3xmGbnBgI9e4R8IM/h4XK9TMI4t&#10;qkXpQcoYy3rmdlDbRs7T72h3XUY6z6Vv3i9/wM1rEDZOVVdIHLnfB98e+E347QFPWkmijb4cRaFw&#10;H9Ue2eNJ5hCS+SopgQJZIo2zGwgLa5saiG2VJvqRxAhSfj/odWyyI7YOm2woSwFT97VBFatJ0yHc&#10;py6gavfkgbIsbPJFrCs8BeA4bNkjUHwpS24zzlJbhaJJWcifJ9AAuPUYsvpqUnyPpjtvobdZgv/q&#10;P9PZ/mfTvwJRHA6DzTuTlb+r5N+lgVbcUUyPpiMkLOfwoVI5KtrknOKGD7+QlW5LFDvKyWb6l1sD&#10;HIdcpRk2fN1kRWccEtdILwsSm8ZrSCuswS12aWPWjVKJqgOVWf7bh3h+Ltl+LE9jbCrFqHkAm93Y&#10;axVnvawerNeEnEjjlgtjVWFtQJAztiMnbEG+fDt5cS5VdBsP41l6nKhqMUgNE8bxqzSWtdgbdc3E&#10;jT6qPmf/0eccMHq/K977x8vuf6La0WLWw7Q5HUdd+cYt39tyk7FxN7lWQy/IOQYVaTuNu+DIjX9/&#10;/OYg7Y7fbcJR24/7/fFbfne/DbabWPe/BxpFgzbZu58sPPWyu4e093vhT6dtMWk8M+p9zI0YCrjO&#10;4topAg8gGHD+Hjdl0JK50W2r+hndUEqO7DMI0FFKSQOyvkH+VrLyYJK/i6TG0dc80s9nX0I6v7dm&#10;FB0bmNa2lnK/piKh5dfBa/qrJDGUlN/laQB26+Kz9GJd5ht8SJ0YRJJTSXkGd+hlWBtsU7WIlays&#10;Z/XSHAyAILiY7NgC6iQGk9SeJL0XSW2jLoU+NQBojz55QJeFNQMtGkxeoJbjItJCyS1xZwmkNoDd&#10;WFFoVFsbzA55kCzek3w6noo6pt9W/oTebCk+ID4veBcAMHcQKQR7RGZyYvD/JWfvUPhgML03adD5&#10;htEIPsq5FRdPaW5YzpWz5XKePjXX+VFROX46ggPgrPgb8XULb7zsjeGXTrWKqFplZTT39J2Wtsb/&#10;t/HIR2S7saRf9Bqh3gDLIUCZBTRD1UIOg3OUOAxcVqSNQg5jDCuMoogeUFgO3YhceyD5/kOkUCL9&#10;g3vfHHFqAYs3nPa4yFatP+A5qt5vSvv9393wikcXXHjfvAYKM7cEMoqrWUu6j7zy9d9+edKOGwzg&#10;JiM1CbNek3OY9Uf023b9dj5TA/Y2u8W/56Z3o1chwrLE5HWGn3PMnofvtikzOhCnVT3hie6vX2cb&#10;NaX/nGn0HkuBPiwwWDzO+ooI1LVlDajjMCON2B07f0KKL5K2G0m/i0n2cJLdhzQdT/pdRTIHks4f&#10;kTx6+X5fprKQdP2AJIaTph9wiw9iAA1/oWx5Jql0cmPpdVJ6kWQOC/xCkhOpvQ/C2myb3DB5wKbU&#10;FqT4CrcbgFBisoMD1omyILapaqBh+uQHXjoxGUBrSfGR2ixXLS0LylIWU6pRroiD4+CwJZLekIz4&#10;mIycRSfmP2puMM2n0+iFdGLFRy8m6Yk0AQfA/t9MrLM0BdOIa6LbYRwHOnwgVQ+PaNYhzBJtleyQ&#10;ZH4RdVCOwG45B7CDtlJKx9MNSNqUiZvaSq1xelnOKW7qLP/lKG1TcteiFf7ULPJ5/g9uCZuCsEkL&#10;m10fACqeekE9Ug1CTlhwDo4jkrisSONmGx2QzSDA/Nl2DLnxEDKiH/lt3COL0XBZDHDDsS8eSdc8&#10;qv7rK6s3uGgOm/76cvQJAeDGl1Ze/Ih2GS2o6L2FuXXPm8EmSLMcG6LBU0a33P+9DafN6zrpr8GH&#10;de3UvDg+fPPP00/de50vb8++j9N41oicA+qpt0fx3JoOtwmj+KsgMZF/lb1FuQ+Hp0J8LOe/sK9y&#10;5qbnctlNtwCaT02bWy4kDchoN+CJ3iR/KyE50noxfZBGIbM3ab2S5P5MKtJn+foi9NsDP6DfHsge&#10;wy2x4MExS6Q2I4nRpPu3pPA3Uvg7KT1MMl8LX6AfkhhCEnX+IxU2uj71MGxhxeQgNTV6lWUMEEdM&#10;dlgoPFlHhHWgLKAy+SI2h5i8m6ouowDVrmRJDZPtPlm2iiQjEC6CFBPNKv7RrOyvHzZ5AvmpPqjp&#10;+i0PAuyGj6v09SftiW7xXXItuH6U1qEHc3vVgli3JB5W+lNbqf/RKBooCxurEhd1ko+W0+tyCrb+&#10;YutINrsi5MBN8VRngwkDMskt5IwxhQXnYMUl7LisSBuFnE9YBmzQbDik1GPigIz1BpK7vkTmriLf&#10;f5BbRKjIWRutxgs5ix1f/cD2T1dVrj1q6Ps/GQvT17eNru08NrP7p/fzh4Kk+AH7XPnxzw4Y/tEF&#10;k3524MjfPyE97K87YwY0p/5x4objBjft+H/Tps/jN6opRQwRnDGr4qgr39hx4sBv7R5+f9dB4yqt&#10;lpoVHci5GhUdlDIVrEdbChoiMsXeUfN2sZ1l9RMwtcgneMUyYHgz/NUHAbo2s1aqxeepADHLEsJZ&#10;HWC5N47/plPCMoxGIx304aXmM4O0qVRyBH0pSPclfLZHSaRqfNlm8fng2wMnx3x7QAEOq8pEmkn6&#10;ANJ8OlV0qc1J9jh6U6VCBY6sbTxdI7CMbFLSvYj72EDlHLvNsqGjFwzsDnjqaWB5az8cQsE6WxhU&#10;XXyBPpLqwlFLbQ2wLXJ9i6MfPDG2wyaA5ZzDTRyKU22JRJoUlkaLoZeCxrjbw4CCjhoFDjc8yIxQ&#10;Brue1Faqh7Dt4426NGdD6Zxu4aTE7guX5vzbr29t6ADPzyHb0ffbSdj6hdAVCja70lkVN5hVLfw3&#10;QumiMKf4uGOKJMQRoXAJ4YwLimZjo0gAImkLK2aMMdUE/yWX7UPGDCBH3UrmreKWyEeMWcOEUchJ&#10;IDv2sQk5mLvmuVXjBlILtp9x55IT/rHgWztSaSf5B+lHZ3QcsumAr3+OjlCO2W7wZUdGnUlvGK6a&#10;Ejicc8CY7+4+ar/fvXv/tOV6ERWngxpfRgl+wnXTxw1pPu+Q9dlsfNW1Uv+lOfhr01ErOgsLVriu&#10;hdau6EI8i8e41ZMrqHUbiX/0Gk/S9OQtn27BHyyfzFyy/6Qrv7Dh1YdteO1H7y/G2uyxG2fe9uvX&#10;lWj0tE1KL90w+5fjH/v1+CcvHfc0DDVUnyAynwmK8FSAcGZjFDGr3HeklFJGrkpPEbk8YepHxs4V&#10;O1Q1jpjzr5DMdoYrcpjs0aQ0jad7Aabo/HVd8RGSvzr49sB23FIzcECiUxvJ7ElSUwgxXFEmpRdI&#10;YiBP10t9x7DybNJ5JJ8gDRRuiizYzsCH2+IDJP9XntZJbUlKr/J0bL/ieLpZgM6Jpx4ClsV3cQRw&#10;tGav3YVWVdMwfSny95ICyDk5y9Eez6ZKFdW3FWzFY7eIcsTDKEdUjHRoNbnRT8xlEt3L4t9WDcUd&#10;FQnoMV8+GhsxurkG8zz/AQAA//RJREFUKwp49Pk/ekdZOXDLwt6HiZD7tTdY2nqNrTvZ7Lingo/i&#10;ps4GEwbLJIbi4BOTgeOIJC6OC4pmY2PkGUwMY1hAD6vHxAEZLNqZ25Mvb0KOvJW8MBf5iCFsmLCJ&#10;lnoEyapc+eBNWicOk273gYoOmtLvw/PWHTkgLZ26Q+YsL4xspze7K1XrLXEIrS9tM+T+Uyefdeus&#10;a5/4lJsCek5fff/v9G0Dv/3yJDYbT31yqCEYFd3Nz8y++qGYm1SBWhSdp7/TzSZBvbD09raWbFeu&#10;wGec+JyMHXzzwL+dfO4ud7938gnn7XjHH94ACwv4xqNz//Ez/gCQcvFt5iOLHzhvxg9m7QLTNqeM&#10;fei7M8FIT+RyS/B5nWWJOMopX51Vlkheu9EIKUhE6960EczDKaMRYd6eyFh8kaRMDzPibUjfbdjP&#10;/BIU38to1mNJDD66rryAvunE89sDVQErQUxAeT7J/5necpneJ8he03SfQd+u2XoL/Vu8g1oyR9NZ&#10;NtG3bh5CkuOiRcCdIX8dTxih1+VqUO/GzlYT0Nvx1FhgPdR+nIPG1NaeMv1fQ+EhPmfFERxlVdt+&#10;2zqsfT0EyAfGKJZyGMRUdadlZnAyPSCZXyAVcQSHCOoh1wREcAQRKG7RMUyMAquitlK9g03e2C7N&#10;NQql+zkubQFKWxp1aa6qOMqsu/1GmHL4MPhQ6Xrorg9b9xC6QsFmx6daxQdmVQv/5UDbsEwCYE7x&#10;ccfE/kbFJTmHaWizaLbRAdmisPCL7cw5nSDd4VbRY+oBcbTDJpNL9ybH30Nue4cbHWC1Iykfix0P&#10;ixX/1Xnab9jDcmfcGd0qufuG8uMdjLDs/JXFUQPSp9/26YRz3oaJGXUMQg7XTh+fa332x5s++u6K&#10;E298n1kMQk63IBxaEcDRLrjzg2lzOv50/BQ+b6xLpw45V+eVMYyi6NpbMys6vYQNUIuis+CO41lL&#10;5IbWv9e2MCE6gGcE/SSNz7UvPPbRbgdN2u9rU8Bt/69O+e5vd2X2q7//5OXffHyfkzZiswAtFYaa&#10;9dLyvS+gj/bD0GGjw4fPuCPaj/BZHKCjBM3CUwHqrOwsxlI8EfYIZSzlM2yNH36ZglgHc0vpSwUp&#10;zqrpS0FqfYtto7DpuuxXaPN6kG76spP8DaR4N71Ylz0ceizPWYOUXqEPB6b3pWn4m/1eYA2B3MKd&#10;JPs1c1MLN9GygK0vJdelL5IRD0n6dMseBRqAp4YAyx6/K9mANng0Q2lqZhdSeIqnMY5meLZQXye2&#10;tVRzQIZyWHOAPZVjI8YdMN2WZJ8l6O6QTpruUo7qMBDEZ3GEW8xOL0aHVVFbqTWOTbPYxIy/suoh&#10;1ngDGEI5KBflbN0ACxuMzY77qOKjzgYTRlFxgGKACLExBUbFJfxxKGObsYMoDjFxWIHkHCZEWD3L&#10;wefGkP8cTa59lfz6WTQwDRPGMas0frXYHUIO/nQFWu6Dc9eB6cAp/S5+ZJnkj8/huCwh59+78JTP&#10;D/34wo1P3mXoabfMBYsU3IjmAEUGtKT+cdKk9pb0/pdNn7005h0qNfP35+bf98aiW76zGZ+vhtVd&#10;uRbxHOQaxXiNzpN6FF1d19lCaq7dSHxnswOKSz9Ps9sgP527cuhI/hJ6eqtkeN1s2wMnXPPBl9pH&#10;Nasfug0U3R4/2mCrb/CHj5fOjr5VwFBusBSI4AzlP83i/9OsqVEEeVOoo6X6zjXG7Ry78aENyfGk&#10;xP8b46L8EUltzNN9AZuuazydJH8tKb9NUpNJ08kkvT03w/EVT71PZRF9C4sOa0/pWZI9gVsYojOw&#10;uy6TGwYz9k6ifJnANrhXietyDQEag6d6gMWP3U2sQNXV1J5oI6mJpPgaTbua7Rez9mabsLbHUos4&#10;DuMjpONOS4z/pblUW6LUUUm3J/MLqltaiINDOaAnAnt7BOBTy17uM3z8L0fZsIroUmf5L6fmS3NV&#10;xakT0QWwWHp+bvTWE1sfsXUemx13UOwDaaWIEgBrJAbMKT5qBDkm9ncoLiUBiDbjgEpkBm4hSkrO&#10;nugxhQWijR1A5dw7SxKn3h/0zXDAWu3Fh3jCOOsOSV9yaPiFO/oelGifcNf1swNHbji8CRKHbt5+&#10;5xsrdGdJB5rARX595ISv7zB8j99Me3zGCm5iONvgrkLEf+ydpT+784N/fWdz/E3whq1JJ40VMAxQ&#10;VrAg/tflMFUpOk/PGLe4ILH9BBAbq+atpp/46dlXO08v/BS0XNslZz582IbXfnEivYGM+Wy2e/RE&#10;qKLBAHwWn3nX4p1+vo4eHPvYspg9mpXbrI6TlFaYcpUi5pGW0RiLXHt6W3qbpZvyhySRtX6uzVdN&#10;xXeWGulRXVe4myQ3JpmvRCrOCOwKeOoFKkuolstfzp+Lw1WDWis+STL7BX4axTtIaheedoAfmasO&#10;dSfrcWDvEFNt9Jyik5pUps9hFh7mcxjf2mtYQFvkWteVP44jJ0Y5WmLgiJ3MJtIDkrlFrsOyDSji&#10;qBcD0WIDGnZrZQTsSW2lehqbgLHdZmnztymoPnJlrAbc8lLZv0SuojHwRn9rIRnej74KH7D1BZtE&#10;sdlx78Q+ij/MKQGU3qg7QAQ1iFZEgKOJJI6Ay4o2Y2PkGUwMY1gAFwTErB4Zh2WImMIS+SRT1x+c&#10;HNBMjvhXec5KukVtQk6aRWlsxwPlmsfBFLnsqPbspytdTxIbBuhxtX95u5FdhfK3/zrzmsfnc1OD&#10;mD6n4/MbDR4/hL54sEbW9BFk1uKuM/76Fvxls+2tVMv11DU6T7Fncfvjf94e9KU/D/zin2C69gF+&#10;/+27s5cNPPKa9sN/D9M7sw232Z33lyfbDvx1v/1/ddzFd3FTHT1WnFDxmdV2llXsV//8yUNP2vz2&#10;9048+MRNf//9J8ECDvoIQLXQmyfL939vRr9RTZscO4Ib5ci4CBOEwmK7KMdQ4ihjTdELWMIwEtW6&#10;SXzH0YMYI4ekN6c6rfA0n8WII0H3n7zfD9lNL2RZp/hXGNRLY3Vd4d/0b3rPYKYaYNXhqYfIX0cy&#10;h5N+t5HMoST3O24EStOoBSO6TekVekUuKb8J2Nip6CNzwYs6BDUrpd4EGllzO2E9xO9fNqBSj3oz&#10;O/PrcoCrnSir6ibVvAgMS3HPteq4NIePop6X5oBUW6JpZKrzA3rsULLowdweRwCllII23AF992Nl&#10;fPk/BDAYM47HlC6j+Kiz/Jfjf0ltTQ8FI+4Lb7C09RRbF7LZcdfEPoq/UhrEjC7kMFBcjaBb+C/F&#10;JuQEIg0NFm0WRhwcFZJEl7BjZ8BYNrJoWW4hxxI/3yNzwKTkEf8ovEDvXjRQl5BD6bcXFC5+JHiA&#10;kpC5K0pbjKWX2gCbPwBZx2w3+OonF7PPyt3x+oqTPx9d2TMjRwCk+AGzlubGD266/4ypd762+Af/&#10;Cl7soflg3NdzcPwvbDn8yXcl/aDX3nP4XwdzMH5oy8SRbdue8zgoOnxFrs67LnmqGtylIHfeks5/&#10;nLXXsn8ct/yfJ5y4L7+jbrsz/nXx8TuuuO2UX5+w8yW3q/+ov+be1+cuXrX6vh/BNGZo//Ouf5xn&#10;VEnsKZmej+UbLLfabh34i2+DPOm8ncdNHASjhB0OXf+Zu6I3dYCD8QZLPkMICDk4yWx7tvSCYF2V&#10;KQMCpc3qrDJ6EMGCRDQwkr2MxI6ijP0otnOJsE0nku7fkLL0GqOI/O2EdJDskXzWARwMC3fRj9HZ&#10;ps6zSPdl0dR1DilbDpINoX5dV1ngdQmr/DbJXUGVVfev6ctR9A9tN1zR0WgJehclU2Xpz9MLcYLy&#10;e/SOUCO5X/FH7GKhjyC2kor0XX3fAT3t5O6ph4dV0E7fpmrAjlPrgTle0SWDfxaV6CuWVHwrRfFx&#10;kfijhMWh2oUVBzpxiFMOfRhHFpZzDrdEf5JsiT5LoB5Xg7KO4gIoqJc1YgtY1x4shox9Gdteabs0&#10;Vxu9qakcdSk5Vd2u6QgrJAHDuN2fn0O2H2vtEkoEgc2O+yX2kdLBhNFVnOKgV6dYcBGIZlNcIiHS&#10;xgbj4CKphBVgZ0CZZeiRhZceM/IRAiNIHLtF6sI9M8fenr9tOj0iYPlRrRSR/OU4U0ZmP11VWv/n&#10;n8D06cri17cZwOzMQQF/FvzB762/9+UfTDjnbRB1P9pHehm5W2UBenywTJ+7etzgJirnTqfvkvvi&#10;1W+v7GrMf+DHD2lub0lPmyN9Br1qGiHJ6uHkvdadccme7a2ZSWc8/M/n5q7oaoCi85dz/vEvu/vN&#10;dYZLX8564JVPjtp54on7bgLpE/eb+qfT1ff3nXTA5tedeQBL7zBl3NxFK1naTdSLLN3VAT3RBqfk&#10;K67/ErMAYBk6sm3xp65+AiM0ngphJ+x7T323/6imva5gb0CR1qrtpK6MCdTZsAhLiCGUMpZSN4v9&#10;7GBGjsYxGjGmvpDenDQdTTqOJfl/Sd8EL39Iui4ixcdJ03e4xQYTS9ljSNMZ1Nk2tV5Gmk+LpvQW&#10;qlToObCuc0wSnaSSJ8nRfM4GCLnCQyS1A0kfRpq/TdI7kdITwUVIjfrlHNOELE5iSPClOxOg6xL8&#10;AjNF9LRSIDLZPZmgPAt30gTDeJBITaXPSfYUUCOeegDY42IVjg1YId4HTg1lT5dnfS/NIWprSc3L&#10;zqi5uOelOQfYLdWWSDcnC8tiVoHtWK0AkX3boAXku68Y/611NFxE2eLFVqQ7KJvXrZ2U0j36tJsP&#10;et9U1IUQD8DDH9En5dqk989HGGUJYLMbdREQiZNgwmCBxFAcoKxSncHCfyk4GrZHbUBW0WAcEzuI&#10;ZGxYAAcBcHA1wX+jsMKCI+jstX7q9i9n//BS8eJn7AcOWZvxFI2Mt4+LSw4Z+sG563x43rpn7aF+&#10;COnr27b/cO/o5W4fXTBp0kj+fssNhzd9fOHGMH3yC+k13rF3VxqFHPydtSS3yVj+MM2vj1pv9ymD&#10;b39lEZvV8b8ox9h/s2G3v7yApfXcnqYhl+YAEHLnHz75xQt3zRVK783vuPohaYhUm6KLvc7GU06E&#10;27tzlh+50/qTx0qfRp61YOXoIZbHpDRueeLtbTcKH+c1UuXmg5NuwaamNPt+X5ty27WvzZ5Jr1Q/&#10;fef7B5y0CfWRT9u65cW/zIYx204/nsDn2clejoyLKE/ciX8tsyJiEKPUohzrlUGStOWdvaCBQzrF&#10;mD2StF1Piu+QVUeQ1d8lnT8kq44kq88l6Umk9XKSCt+T8ZkH67rKfHRusMCEXOYgkt6KJGHXaQ3u&#10;YJxMis9yBwXvQ7sKFFTKZvYjhTv4i0yKT0Q3VfJXm8h3UTJSW0VfLMgeT79YAAmB3rvoI3Palwnq&#10;VAhWoHY8eQPLyxbZBjS4hjaXPyGrDiAr9yP5e0h5DrXk/kxn8QQ+GMlhbzopDoz0tuZH5lR6aD2b&#10;NjSjni2rHDMxjiyfS3Pp9mQpWy6uiBqtHl0REMRRnYAe5P3WLw7oHLjw375Ow+VczayRlvSFxX/y&#10;E/L58TytYBMVNjvukdhHFzACXcUpPkpdMKtaUBGIhqWRsONSuLhoMDZGnsHEiA0L4DQQBee/qkMs&#10;kcAIE0yubDQsefvRLe8sLH/33/yCmCRFUBrbsdSpyz8OxTlWyOmICC9/vGqD4exzqpSTdh3zjZ1G&#10;8Zm6OWzrEfe9YVWGvjRIkvngEFHjh7Zc+80t/n3W9i9/uGzbcx6/+ZlgjBBSg6Iz1OW5pJrbJ4vo&#10;Ra1BX/ozTN+84jFmnLd0NWi5Ey9/lD0vx4x6x/jDPa/02/9XkPjWwdswCyV0c6t3Hf3fuvTUq722&#10;BMA3WAK/u/fIUw+45YsTr7vnmreO+sGWzEhPxvJpGyznr/OfRe/RK1CPnPf+u3csunTc01eOfe4P&#10;Y1/805jwM3RyG3AtLJqw6MF5KkAdHikLoeSG8FJ+fcHYZWpQfcmRpPV8MuB+esUssy/pdwXpfxPJ&#10;HsVzGwb0hdipj5Amyf6SutPJ30WFXHI9PsvI7EpK00mZ3/+uUtXeAM5sMtJyGek6jaw+nIq67Fe5&#10;sbKApNF9oawndMofDfeEXpf7mKcx9Qz6fYFm48kOLG/XD+k3Bt1Am6tq9upTSNO3SP976fs8YSvD&#10;amw6ju4dbGo6kk5Jepd3hOrwxcgBV53egt7PXDHdQ+DYbaUsFA3brQtoC+u5QsLiIr7x6CcfJK1L&#10;ohwwMfphFki1JWCm2F0pdkQxHUEAiKMch41AEHccAQtY9ZGp2qFkX8Amdhr1BhSM4qN0GSVXneW/&#10;HMddoI6WuIMoue72MJQtrm//BavJR8vpDZY6tt5is+PuiH1EWimHdRdDcYCCSl161diAo2G7sTHQ&#10;WtFgYYRElOa/FCzkBDgsoMy6d07hq0eOGiDGtaaR64CmxF8Ob25vIofd3LWqgGpDo2EvYVatPyDP&#10;Krmqs47m4CgyZ1luanhdTi+IcQ/rjVVsMpbe9TdtTkd8m3sGnwtc4CMmMcuydKaOG3DdSVvCdPuL&#10;8/b6xTP3viYNQ6pVdI6KdBzOs0DLVSrL/nEcTIfvsN5Pb36J2c+67pkzDt1ixW2nnHboFidc+iAz&#10;AnhTfuugrVY/8JMxQ/ufe90j7k3sAJ9WjWdieurVhBkgLOMmDvrnzONvev/YG97/OrMItj9m3QN+&#10;GH2f8NxP9hw0ib5Q5wezdjl99k7fmbP9t+Zse8LcrWBiDoDShqB2abvgfyoDDvkHiGEQS4gtHLup&#10;zeMzfyPGr1ul1ieZ3ai0qwqj1NEpzyIdX+CTuMESGyHNj/tsCijcSzoOoRMkeo80/VpDGX3YH+s6&#10;mEqvk9S6qpCjtNLP0JWe43M6sbsIOLDJTXIcffEJmwSprUnTqTwtaL1FvVKX3pd+WFxB6Y2JfiQ5&#10;ynonZ68CDcMTApY3eyzpPke6PdgG7E3mHUqm+CLdBbIH0XRyXfotCgBWDls/xRdI7haq3Gxwh2/w&#10;WZ305qQQPt/oao9HU83Iq6hq6iwegI+HxuM5QzmKYtiBPd1Gb7DMjkx2LpQe3NBPBAr0ZGEPLqAH&#10;dr8Vre6Oysh4bcGhbRpLr1Wks+ZqjuGFOWQ76bF8jqJMBDY77ovYJ1Im/JcCHVXpqzAnG9SKYFa1&#10;yEVwQGyPGoAiGFuL44skbirKl53ltkFwHD+TJJ3BgSKqiP8aIkc+Ql2ECaO4unCvpoM2yu5xXcfb&#10;C70OGQ1Alj2KCtJFUez421AEWd6as3r8YP7mlZ4A32ZZO9VoHh+YYGMTN8k4sgBQdLeevu35h0++&#10;7P73QdE9PUMaMVWl6By1MHxCfXPvydd8O/h+cMC8JcHIKJG4+PgdJ4+jN15+6fOT/vXkDGpE4G5g&#10;e16utTnTmVM/wyC6nN61GHB+tZ3m9ZM0tcjnYy+LJs9iizD02nkqQBThozRRg7IRUCGf8aVxG4Kx&#10;9CFZtn0w7URKwa27XVeT5btE04rdSEm7upK/i98GBhOkKebtABuIJxpC53dI00mk7W76txh+vgwb&#10;87dyIydJXyWS+yNpvZK03UlK75Hiyzynp0mOJ03HkPydpPgMtyjQV4xsznWdQnrP4ONs3XxWx7hW&#10;wcimRuF9CIlQiiTXIeV5PI3x6bE9CDSSTQGZvUhqe/oqHU+g8e72lxeYv90HwPopPEGaA3Vnw+iA&#10;a8zsYb3NsoZN5o9tqeMrDR1EBHHQw0dI5Uhow3hQZegRUm2Jco5kBiULi9RWOuIIIKBPqyBUbDSv&#10;/RKPMvssbpVly3Rc+7IRK+cUB2ULK7nqLP/leDavIUEUlJ6h9AEsIe57n+yPPhHOsPUZmx1Xh31E&#10;GpfDoouhGKCUUpE6qwXESySycBwcQbTW5iCSuKkiiUsBOA3Y1nyU4L9SmxmRjxiDhgmjkAMgfdxW&#10;2Yv2aj70b6sfnFnAQktysxS3+UdNUexVYhBycdGU6u787hT+/TdnQbdidCxCcJvlYj6zJhBiickz&#10;NjFLLG7nnSYNeejsHU/bb4Mz/vrWEZe++NZsSQvVKec8G+lwGz2kH4i6enqXQrWh6JlYU1wM/TYe&#10;0H6qNtP1m2ahpZAlcFCD8BStVI4WzrIiwhMXAZQhlHWr2uwKKFqlg6w8mrR+nwx6jrSeTrr/Si3N&#10;J5GBT/Kp6ct0Sk1Qg1cWk9afkwEP0il7MDf2NMWXSHpXkgnelQN/M8G/DhRj8xk0gaksJNnDqbKC&#10;A3d6F1J8miZ6h+R6pPlL9Opc/u/RKzfLS4PH5O4Ivp8eXusVF+uEtEsOJWX+IRIz4nAICTb1QZIT&#10;STl6I6yEWw71EtCrg47ddBxJrUe6fxkY/YD2W7XNYpIYSl/uuuoAUriHGxnlT0jhMZI50LoXM4cs&#10;+4aHJT5+/QngWpN4Z8c12uwydW6jOos37tJcItUvkV9kOBGAg3JMNkKP6vZaBO5odAeNxlz/I8Qt&#10;f0A7KfKp96m5AUo5VQfKs4rMULoKzH4Y3Ha/nvRKArWUwGbHpwnsI9K4nCLkYE42aG3WdR3/5Rjl&#10;FmBsCTRVtNboAL/CbNOHGGVWOWNGYUWC/zZGyAn2npi546v9bp0e3SeA3aoVcq7q5FklV3XW0Rxi&#10;i2w9oT9P9QzsNstZS5wjIx+8BZiOW5LF4i5+wBYjXrxw18O2HQ1y7vhrXhUfowOqut+yOuT2/Ozv&#10;r8DE0rMWrdp6In1xzon7bnLZna+zz8r988mZpx8W3YLIOO8vT8LE0p8sWKG8+wT1HGW3M0PPuBZB&#10;Q8+y2sk48NeMukUfAZhC8VSAOotisiwx/nB4UuSafcZG/uOn3N1k9U9Idh/SdAQd2zUdToXH8n1J&#10;ObzEW3ia5P5Omk/ks5jcP6u+izIWpmEcgCpLapc7jMZ4oEOJqUcZTa/OJSeR3HV0cN99GSncRgpP&#10;0RdFNttf7wmrotJJSNz7d3tUwtV85MAFkxNc91hCX/WfehBocJk0fZcmc1cEFm9w2yqro6cKc3+g&#10;LwTqfy9JbkByV3MjUHyTZGF3C4AVpa/k4hv0YblY0lvQXmSknkO+53q2VVH/ZtIPrQKcpR+lBfoR&#10;lb7Ksj2ZW0Abbfm/Xm8oOuueKgaIaxG9rK8c1SlZyuZ1yyfHQjiyGoUiLWLRL8rZItjsuAtin0iZ&#10;8F+KortwFgBFlFrUWa2ITW5FtaO0samSM/+l6FoLEJ4ALghAcCU+zmUIg5eQ8wA7bzwye+1h0jvf&#10;a8N1gUtum9JUveXua2WAoYhm8cFdkTsm5O6/+bD7Xq/7DShrGrei+8qOY2dcsufW6w1SPkZXtZxz&#10;ak5bA87/8lbzlnayd5/MW9Ipvi/3/CVHbXfaP9oP//2lt7/ys6/twIwDDr7snVl0iHfBN3aZu3hV&#10;v/1/1W/fi+YuXsnefVJbDxHQM67lBkt6ltXOx8yfzwR4WWgoacXqRXgqAJz1CDwVoPiro6KwKr4x&#10;lVwdeZsbu0B6SzpwTIZvqy3PJ6tOJW0XRdIo/yhp+R5PY0of07u8lDc3OGiU3uCXOy7hj8Y5jJjE&#10;cJIPnwcrPkW/kaACzRNTzwCruuVs0nwmfTFM0zfpvaBp2BXoV2CspKaQsukzYmsFor+V3qV/i/zh&#10;2bpgqolNPTLSKpPm4CUouT9zgz+sVeX36RcCGU3f4jtIcqz0VtLyjOhiLAPWFd49YY1JDmhPpwse&#10;Qm+zfIinAZzVI5gOIBRbvaF/1DDNIo54ypEQY/vfHIBLKUd75VhK+lcyg5O5eWF1JjkHQEBHSwT0&#10;XKDEN6FHq+7oog8u+xoufcV/VWy3IPrszo7qehm3IKzqDSiA0i2U7Y4F1fNz6dcIBLYeYrPjirCP&#10;SONyipDDgL9ShcHCfzkQzUduCYxNlZz5b9WRAccKj+riv96EY1bbVTLHoFZysxS3XZTDOKqIxaCv&#10;5Gh6cFd1dbQklsO3GXn7y5aPGVeFU+f0Dm5Fd/Je6376h/3Yx+h+dlswkqIHEOsZUeCICfhEuObb&#10;O7N3n5z/la25iZDJ4watuO0UmFbeEfzfO9jKK+86baPxXDH8+awv0G+FP/CTC0/Yi1mqhZ5cTedg&#10;mx3Qhwi69tOL6xZ9DCHdFxRIRz6DUEvJjYmKBGYx9NGHa7HbxDDCQxb66bPglUOrf0oflltxJGk+&#10;hqTDZx5LH9FncrLsVfVyRZVgT2IPy3XR94/2Hrlr6GWNtrvpbZPiugQ2gqhTSG9DtRNTemLprMAh&#10;rZ7JQXAXuT+ZKaT0ovlhs17AY3ePp/g8KdxCP7FQaoSWU4AWQvcWU6NouYA+qVi4k89WRXITKgXp&#10;w3JD6b8YjBQe49/7VqCLE6xz6uBxxZveZvk6T+tImw+tHJvdQCM6QG0Yj5kMR5bxn3eMdHsykSbF&#10;5V6LRA/aMauGQg/19hoFEKprRWHazxY/uO3H0uEBj5X7Gn1HNSlAw4xtU4zKdlZyHUvneNrNUaon&#10;YL1j4Wr6WfC/vEHOf5wcczcZ2ERGhO8IVPSJwGbHnS9WvWB1hO2AHl+x6EVwV8dZxmYAoqlgFPYo&#10;EUwMY2RcCsBpQFkPDk+GLhSFWyRmwoSvkLNkVSvkrP6APKvkqs46cQ7xESwYRCPCHZblbjK2/6wl&#10;XQ24zbLP4FZ05x8+ecYle67oLIz81v3sY3S13WzpFngCxc29vYBYBwfR5pa3Oz25mgYg7IKYft4N&#10;/CWjfukM0P+Jq4TSg+sOPKVnhbMsITzVsalz08UOZB1bPrUufUau+av0+2bpjeirQQTFV+iTckbK&#10;gZZjD8tldqN3DzaK2NssQZXRJ99gfLZb9IpIbDRcdoOB7wFU6cEEpHcNTD0E9Gs81cNo+gG34l30&#10;FSn0+wT296D0TYrPkdyvSfZrJAVaLnxLTc8hRB2b6qH5LPrV+0L0zt0qSO9J8neTzP70HTzs63Dl&#10;OfTpOAazOC5os5cPORzEoiXaqOTzfWouDv+Tg62Wmk4vEfqBV+B5aU4BH2lTbYlSuVxGe5Dt0pyA&#10;HtXtwQVQi3JI1+mcVSiT8lbXDY8/HhhHk2sET+nicKtW+4C/Z5HGyipHMFdW3W1QtjWenbGEnHwf&#10;OfwWcv4T5IlZZFAz2W8Dsv5Acshk7mDrJzY77nnYR6RxOdt/GcBZiW+w8F8OhMJaSOTigjiNT5o4&#10;cuTMfym2yAIcGcDBAZwFSAX5b2OEnArKcksXjsW/njG0ghpKa5VXOwVVOdfEAZsNb8xtln7ypndw&#10;KLr21swlX5v64oW7vvzhsklnPHzzM3Ma/+yce1XEbdOe6CH05Go5B9PTs3be1f29LDSUtDL1IjwV&#10;gJ3Z/4+Fv/WiXEAV47MqTy6sL6RGkkQ76foTSY0irWeTPBq/Ft8m6ak8rZA9hDoLymKvsm+ihhx4&#10;jJc7HNdAdGp8uK5mYKnxVCWpKSS5BX1ZS/F20v07UrgPBoY8q0eJOU5An4zrlqUXSO43pOl8+rwc&#10;faNjp9cb/2Mpz6Zfw6MfxLsvumIpjDCJx9VgxxFT/t/8ixSeH6VIjqBX53JX0o9GuP+NokO/DRh8&#10;TKL1SvqJuVUH0Bsvs18M8iDYAvq/DwXqE34TnDmo69+ytjN7UMHc01RxCAqI/MOlcFjw4Q4fQpXD&#10;IMaRpd8lwRJUy3VUku0kHzwyx4iVcwA9zsf29aAiR6vapzZtfP4Q+Fv9AWBtoFpV437To2cwvVLF&#10;omxbJbd+JaagxHPfZolR+gSTCmMHkLN2ILcdSa45gPxwB3LwJPpBuVc/5Z+VU0SIwGbHVUiKRcgS&#10;/kvBQg7bleAwq1pkf8AnFE4b24krwkF0lQXYIgPG9SxQZhmNEnLSrH0U6ysFzcgL4GiAPhs3NNMb&#10;U33zOO663GFx7qGNus2y7+FQdOOHtlx30pa3nr7t7S/O2/acx//96nye4cYp0mx1Galxu4elYre+&#10;8SQKJ3V6fjWdhgO7ehbX78/Rw+oBbUMHhuJMhwXV+CttZKOfWDEeM/DSclOTSaWbkA7S+iNuERQe&#10;Jgnxxf6Y3b2XyBxAn3yjX5CD1fUYfaF/Jacas4fTBKb4UnTjZe4akuQPcq4JYDXiyYPMjsHzdSfS&#10;R7kSWfpxhV4YvteJEHKpTbgFEqXneboeuk4j2RPo1/BA5RZB2cpG+Fu4nRsxlSWk+cfUoe1O/r7T&#10;WJLrUTnXdV5w7Rd2urj9TkC/FthGSm/SC8XsUrC4KAekt6XPTCrQ96OEF+KEg2NPF/u44/UnQOyx&#10;ok56Oj4+PPpfmjMekwMtV24anVz1UY7ZGSDnek3RAXhwuxbQcMHjiWe1PdS8nr7N0igbFPplyLoD&#10;eZrx8EdUyIHdVtxmx2cZ7BPJEv5LMaov8FSC63UpBogTGwqn8dlQ8RGIJA4ujEopXFA51Sq56iyc&#10;cVOkq2CugifEiNZjkCoNf+WhMM6yCjns4+MPyLNKrjqrt1yJpqFWpxBXvCHstOGght1mWY2YqZpa&#10;gzskFvsY3SVfm3rZ/e//9Na3uVXDLdLquawX0wFC3MrNhi6TBPRsbToN0/OubNc9g7DqIisVaUVg&#10;cBBZ9FoYWtXSrBir8YS+1g0hZYIiMbougL7BMsdff5J/gDSFX38uBu+Rp58iMNH9Rzoxyp+S1EY8&#10;3RDYS/ltU7/f06/JdXyB6rfMdtCvVKP4BDPMMoGX3oZei2PPy9GXjtDX6/QNoLN793dYzPSeJPN1&#10;+rBi7g89eIEuZi8Xncreu4rQkUIhx6KltiSlV2miHkov009KZPajaRA/oNwUI/zVv3IOFO6gbw0F&#10;YI/w2SkYqU2pfqZyjn2aFBbEvWZCMp8nxSd4mlFVvWZMxVPBO+3K6L9z1lqQXdq+Jrs1iG3xbf6I&#10;KKZWi3TA9ImlHTBjSyWz9BNz6QHJwiLDcLzXFJ15X0cjyT6Hp3qxudlKuy/NAZDvU7NSrzKrbFLH&#10;sjjqcmUptfNfjnsZsX4A1Fn+y4HZJz8hu4xX3QQ2O+5w2EekcTmb+sLArGqRgwBKHDFnbADg00hh&#10;jm0kTgPKLqfkqrP8V6qaEVnEQNYyosUjXceo15Yl2S2hahsle6G1yrEI1eJutrsiPbdht1k2HBBR&#10;YhKz1eMWY+HH6NavSpX5XIWrd4s7i7e1NHXl8nwmwNgrmI4ynm6ZXT/F6v5eFo8iPBXABgqf/LIj&#10;N0t9u6b4fzOLEBX02D5sG8aOEY2bGhvbfk5y99N3n3TfRFpO4sbKfJLZk6cFK/bgHw1v/ia9r5K9&#10;+6Sy2Pf7cg05AsEgvv+9fBIoRqb6IJ1aN8gmJHtMeJHE77JMr+K9WmChkoNI5lCS2iz4YF3wtaFq&#10;gSANw9L38BU5SoXKLdgEdQJdTv8At9GIKc+mtSfH8VkAdpnYvYaR3p5kv0G6z0M3iMKOE7dvpveS&#10;3jAp8K+X4ThIizj00hz/pEsPELekCqLB0WJWGUEBH0gdl+YUbJfm0gMT+QXqsVrQC4qux0Zgn1Gc&#10;aqheHNJuTaHqkHB2wWry4XKyAzqEYZRSAtzbsI8uVABPIYeBOdlAgxjjAMYGALU1En6F3RYZUPY3&#10;JVed5b9VgwejrnEwylLc6tFmao1KZPdsXL364ugWCXduHegipJG3WdaktSQggpiMOLLsxEqv9tYM&#10;/G38s3OxGxqob1tL8ZMpW3VwLtfPowx6itXGBMq5H9CLKxY46xtHDILVCyTxufyt3Pzru5rG0wYr&#10;sk0pqI72gsbGDwF9NqYxSIk+n5McRQb8mX4ZXACj2Naf8LSg/ZHoSl3r2XR2wIOk6Xhu6ZswXcem&#10;vov3sZwtBWyd5Mb0ITp/OSdWgrsvxRwVYvuhhQo0eygNXte0hMq23O/483I8MjLCpFMJrqqxXHAT&#10;wHqI360I/Y9Gajt6dU4C1pJ9RSX60Wt60a2w8o0gnvUaMJWiXyZ4hKd7jhL9PmhEje33w6GU8KFb&#10;PSDLpfSDc2ZIMtmaLCyhEVxV9KSiS+0eHj2rHfICVjf+y1FKMYxGwGJWsRVXqKoWUFK+YfmvFSUO&#10;nqW18CQH50pp/ktR2uYZAXB5sr+hhSXEYZ/NRrnsbzibTZFJQ8lI09fIhI8CPqFgH6UKRqyQg7RS&#10;kTxHUYKIOVwWp6GFsT7CAcBCTmAsBeDggJKrzsrOD3xAthxF3xcqjMI5GnGGCYeQU0arPBEglbJF&#10;QGlsVwQYm73xxZVPf9i55djmfs3R27Jd7dHiUGQHQPcxlMLYc90FlbaZqVRwkPFDWi66+/2v7zS2&#10;KeNsUsicpd1/e3berhsNbkOrKMK9XEZAaFWC9+r6/1uIOVdVl7zUdsAN92JKVBBVKoyRv6gi+MvS&#10;+C9FN8oOUVaYYPGZhW1fsHy6rHPGrIW7brWh8Kdu9G+SnizDC250vJcIRn3wN1EJ7Py2SWyHBCuF&#10;7bonK65ZUEWBRXbg/p0LC4/tMmvMMf1SzRCCZs380YoRxzdnN6NLBxbmJvyZkZ/1Wb+AbR7MiVn6&#10;R4wxkFH8zT9MsrsHaUB3AMJEFAcIjJWFpPSBfPOhKCXQLYDdrbyS5P5ESjPos0NiKqJ0/VPxaXrV&#10;pTwnspShurfpVP4weP0jTB+T8gd8qswmyTaS6B90N+PirEGga/g1iTWeXmhKBm/835CKBxtUvynf&#10;E3fXUm0uWHBwDfr5ig6SnMhn66H8JincTLKnkvQ+9NbKyhyqaWGjg7HpdPpUISnQBybT23F/RukN&#10;qvdaLqEvIKEvpn+UCq0IaH/cwTW9Bf3QH428E7dwgrLSOCAk0UJfspLZnb4HpTiNZPfS1pJHvRTw&#10;wfGRPyubHEW6LiVNh5FEU2AFcFhcHG+pOHsUIUEvxefuJs1H0IUSC8scoiB6ZNEMsYrsFjgGJtGy&#10;4bSWJapUs+AQqhRModn8YjAkVr9VHLwnXVOKswK4BsGjuozQY7szDiOMlozx633wicCB/1ilKsqV&#10;+JstAXDpmfolHFW4suQ8xdO2dNFuE6DO8l8OzIKW2zT8CCxGKSjA/Qz7iDQu5yPkMDAnG2gEYxDA&#10;Fie2hYBI4vjCCJ7CGZcClN1MyVVn+S/HWBFPCL0RJth41IgkTmShgrNwBFsRmz8gsq46cuSwttTH&#10;yzx3aBO49gCpPQG6RcKd2wiU61Q7bjj4368v5DNxbLfBoClj2t6e28HnFTwvmoGbmGqmyuI+N0YC&#10;+tU5d0HhH7NZgTgHWwR3ZMg17kGgi7gW0hDKTUG3e1k0B54KoP6JUvOI9Liv9J92+hJwBkHY8VYB&#10;xhDDj27mTnqpMCbXb+49UipqovodOrs3KdT9OBNHbL2F9EyX2V6asjuolnqm5m+TphMkS2pjPiVG&#10;h1O/aCq9E10tEdepGjvVhfXMoMIqSm1O0p8jJdNlGVt73FdUtIOBjK1sbIdsHNnjAxFbJKmtSPGZ&#10;oMEVakyMobnpz5OidsOh8hAd6DodWC3uNdP0Hfo3d2UwowBt0NYbE5mV1XQXoB+Ft3xaMLZeB6zg&#10;6jPpt8gdb0Cpn/ISkt2e3tyrE3WYuvsAPiQqx1iMcleF7UCqkxqYACVfWqFtKjv0H3wNvUbnvX//&#10;N+Ej54AqBJU869iAimfPoQgGH7A6AhQFAugWBu5k2CfSJPyXYtRgxlIMeU5SWQw8F9WIdBc0T7QQ&#10;26V0MDGqbaGyjym5UsFgEuBlEfaoSWJUGiZssgpwDGElN7sU9AGHGtSaHNxPOskobVBnlaq1BjsW&#10;oQbcS1pVXVifHL71iDtequI2ywnDWnmqKpj0YlMDqSZgzXJOxxoqbivEbibhUF3nsdxgCedU2w2W&#10;YDTaa7vBkqcC6LlccSCljc8fsvKt/MJ76f1V7/90xbjT+aUT5awvCioRYkd4sRtNjWAMGBpTG9I3&#10;KOCXKBio/sCTbCfJDbRp/cZNG5LkGMmSmsIn+rk8Nu0UTanNCGnhbeshhIgySql4vFcyCw7qhTSR&#10;wl2BKaDGetcGEkMMSkwYYY9gO4VIVItbWTX/kJQXktz1fFYFapQrBTlXfJan3bjrlZZFduv8Kf3E&#10;XPMJpPgCtzQKa3tqWrEOHAsu0A/InuBje6otke8opdqT4rMEPgIMaKCiM+zceDS5RvDcoD6yx+YT&#10;W7R+OeePp35zNMlfAao6R55VeoOS68bmjGNKuiVM43JVySRIojmKunTIAQpGNSK32OYBKCmJK2G3&#10;FYTgSnzFU5rlvxz3qojGmpZBKh6MqgNTRxZCyrIUqVP7CWLjGNvpaDzFndtQhBrZf/PhT7+3bGVX&#10;kc02Eia02NSjeFfRQDlXDzHdwAdT94NzvO30Sc+sphMwu3ynlKJna8WiFVccqGJUi8j+idImlw55&#10;54xly57KdX9SGvLVLM8Isujf0F+JI4UxLIFE7EhI37C2TZ3ZpcEvUSiDjBX3ff23wpSVmLyo8oCd&#10;OYhUlpP8DaTySVjFQlKeS4gme9y9JeYY4O5pcf2wIaT3JYU7+Rfkyp/QD6krxtKT3AjA4rAlyv+N&#10;TozyIqr/3cBasq2olgtIaZqknFWgxnA1Zg6IHurzwVGvka5LoAxpOTP8MgHafDiOtFltdgcWN1FF&#10;FEezRM2wWzBYs6lHRURVl+aEnOOfmBtE8guj4uDsqAjTEEXXmKFYw4lfrIAevYrlL+eMjkrblFnf&#10;BeS/BlxZStX81xcsMABFYyizDKWIAHcvSbeEaVyuWiGHgbK6kBPYgsQ2DxBJXAXKj5whYQsO4CxA&#10;neW/HPeqiAavaBSL5ZBrdIuLyG7WCJYiigBTK1WCO2dV3Ll145aOMW2zgOWc/22WMTBZxaZexq/G&#10;uuScX9naNke1QC3GigJtZr7Bkp5ZLXpPtxstPBXg48BTAe07ZYbt3/LOt5ezi3IG+Sf720ZyNntE&#10;7LkqLgJs/OxeJG96+Z4bX32CcO7Zn3EaK+eYPkw00c8wJEbRAX33ZaT7t6T7RvptwO7rSfdvSPdF&#10;JHdVMP2R5GEyfX6tMcT20kbQfAnpPoN0n0UfjMyE389gxs4jqagTRpgFgQcdO/MVeuGOvfsEEuzr&#10;BbHATmfc75rPIvlbSd4h5wDYH8v0qbzKAiqzq8JWb0SQC0Ku8ilpCd7IkmiL+dBcPL2y7aoFHy3V&#10;I618yNNypVkm50DLlTsqmSGJ7sUFZheAv1LEho+cA2wBP/tHPpve81E4IOd68wIdo0cFKkNRDoqu&#10;8AEXsRXHfcvoj8u51QuASyEzRVdxwgClooIoDW0TzbP5wG+YtDYPF8Qoy45z1dlgEkBFxrpsvDCH&#10;7v8OcSKNUO3DYre8iUUdB8uzSq46q1StNdI4yDYaI9y5PQMTNtXeZtl3aaicE1Trz4jZ3ID/Fg89&#10;9T5PLZY4cPrEN9Vg4GSvnO8Zur8+LFAtzut1tCJk2fCy9kqhwl5fiXGPRYwYtTam6rOSXGd6S4/b&#10;LNdyKqtdrwnpHRor5wTZ/UjTMaT5RPrFguYzg/SZwfQT0nQsndKHkvQRJFExXyyK6V3x3bOXSI4j&#10;rbeQ5otJ5ghuAZiRTQJIi+8QZL9LZ+nHxL/KLZ7oyio5glRWkfz19HG4GMokvUeNX9VTKlW2Tve1&#10;pPw+ab2YzwKZPRp2m6WtJ8QozFjCsFEc3eI8EmpHZqmhPofQRDbRNC7V/aHZkx7qPTq65wU6QA/I&#10;92llNNwX8Fog2FR1KB/PojXLOfX6mD2O51L432ZpDKhqHnlWObyruZYeorgJcDRJuoRpXM6oXmJL&#10;AVBQXSj+SzFGAGLbBuA4/s0DILgtPqDO8l+ObVnYt8KveYV8uAwNapOpXz9d+veMsjIkxaNexwhY&#10;crNHwENbR5Gew7EItSFaPmtJ95n/mDnmtKeemRn9e7PO6kCo9OBtlo3mz0/MGfWdR9gEaWa86K73&#10;meXbN0zX5dxFd84cdcqDeJoxv8NHnvncaRnbqepxMGYZNzcYFdUkYHbj6dZ4+Y6em+U4enHFQVGA&#10;QY2yP3LY4DcDZp6+ks+gLJYQkfmAJnYLRIEtBBFsAy/3Fsa3WdZwwe1/eNJDco7SSlLr8WREK52S&#10;g4Jv0x1OKrNI+W2e02BiO+caxePwZgb2JrFDFZ+jF9xaLgi+If4hN9rIfJ6+x7W2ywi2XRhITY6E&#10;HHPLbEsSg6WjBy5e84IzKt3yU6ZhNFFFFF+zOJbCB+XA64/xiJ1qSyRbE4Ul4RuDTdCDv0eltSm6&#10;Gnbo3sOzk3gKISOeRXvi6pzv0vFfA3Usty+K2FBnlfkQ3KuMmgeXq0fIYWAOG4wRANE2MEaR7Zfj&#10;RC3YbiwIKLsTzgLUWf7LsQk5QVOaXP5iaE6mHvqgDNPP97C+X0QdpzqyEFKWpYgyLHZUBCi56qwy&#10;wlZCWVBrVIgLct+bi4+66q19f/vagJb0O7/cfseJA3lGI2ByrmG3WTYarLvmL+++8Vubzb9yD5iO&#10;+/xYsICim7c8xyyjBzaBrlPk3E8OmTj/93uz6Tt7rwvTpFH0yyS1XW0zErNxgTgHKUJ8NOiB0A0N&#10;brqOEtCTqOmczezKCdto4akAdVYLrjuwxJADmtp3znx0fvQq1Nj/KMcOgNhQydPNn9puszQQtz3h&#10;iNKjU9+nB+WcCdxVkpuR8jyeZsT0k7huJgHO+gTxFUttU93Akla7UwhgHcJUfJJ+eRzkXPMPAzkX&#10;fLzORnI9kmim38yga6DWehm42Zkd6X2VmMQQ0nwcT8eAVqO0KrTVG3t46SH046FAO8ZK69R2BGaA&#10;nAMtl+qXKC6npRy1APTw7tHhqlV0a8ORqW7cYg8yfUSR5/2WikttOrMedaqjqAJ1VpEQuoaoEtyl&#10;cDSRxjXUJuSwxGLgOSgSlUJpaJhomzACUpr/UoxtA3BwAQ4OQJZShTQbTAJlcZRcUfDYLVIPfViZ&#10;sxIKpFblyLmPFH++h/QKddcgGGUpbtYI9iI146iaotXSqHoZK7uK1z4+b/ufv3T5g7O/sfOot3+x&#10;/XkHrwtyjmc3rrrDthr2yHTT26nXECC0xCRmIXHlQ5+MHyK9eg8U3VXHTGHpbdcfCLqOpkw67aG3&#10;Fl354Ecg7fh8EJan/HEUidsWsRvLc2v2a8525+lDDrQ3morAiRnOlMYbLOlJ1HLa9rnBkqcCglDy&#10;6EFxUIqHzuN/1m/xzblVb+Xd8VWC0vEjqtixhDGCychus6xYPsBBkQ8GfRboJmLqs/SynBMk11G1&#10;3FoDdFo2QZ+vYwBWj6Kj1+W2pYn09iT7DdJ9HiH5IMNCcmP6bToOVFpNvWtKTal4tDlan2GbhSVa&#10;Ch+LRswxVm6c+wBb6V8G99IK3nUUZx16wJcjGPFXdGvsaOQpV7wWwjuaA88AnhfobDja6btCvCO4&#10;A2JpASj9QM2VZ5VcDI4jqZcwjYsaxVJVpQCYwwZjcSC2YQCOY2ub8LcFB3AWoM7yX46+OJioumCU&#10;eezmiWteodv1nEeKh2+c2m6cVYdIs/ZBra8URCgCTC2lNkNZN1Vga09MO0250+au/sE/39/47Bdm&#10;Luj647EbPXDmFvtvOpTn9QD7bzbsvjV9XY4JNiHbdN6du/KwrUdMGmV9xOfOVxZsNaGdz2hB7nzl&#10;04uOmsxnQjzlnKdbzwFdCLqxsSOB0XYaBrvx7BvYa7nBUg+o32DJUwFB8cjCZtPtiQmX9Zt9aje3&#10;aqViB22xQ0+fYZ8jiDhg0Nssn+DpzwZM0YkJzgSKpbFTVfSOnFP7RgupLOJJIKZrefSrnqCymidc&#10;QNvEVD2w4LG7lULpLZKaSh+5hFUKU2ZPKudI9IZaA6lN6ZfrJaDSKutlSK1Fi+yz7zeEqKKwJQ2s&#10;GofSD6o8FaDlSmtTycWkhyVLHZVUeyL6LIHJubii8tFPV/EZGr9hiq6+/bhXiFmCELd08VFKHi6U&#10;WDmn5Duq9l00/lsdioRQNEMN2GSGAHcmnBsJEv5LaZSQE4B/VMR+Oc7oA79hklYhasF24QzgtLIL&#10;4SxAneW/HGUl4FwoKMomwtS3ts3c9nb5pjfKc1dWzto5w4w60iBVHrDiLPWyGAa72Yuoo2FlVh5N&#10;KM5q7UquEqpW7n9zyRd/Pw2mDUa0vPPL7X/zpYmbjJXvIAlpVI2MnTYcdO9rvf0GFCHefMTSrCV0&#10;9B89Godgz9FBgt14yUExZ8zvuP3F+cftOp7PIxxVGx6Zi1vnsRulqq1mcKavrzTsBUwmKSdyhq7Q&#10;BKwUnwkJ4khGxUedVZw1lag4gPwbeGAmOz655KqCaDDzkQrGnmykqCY8T1f2OA27zfK/Fabo2ORD&#10;71+dK71EkhN4us/SdbyfnBNAl47dO0xUpeiKT5H0zjwNgPxg1+gcJJrot7zFF+ojoFKPeqsWSygm&#10;LmvVgSa7/wppAD1cFz4U00/MrS6lByYLoZYD6MFfPnqn2xMg517fc2n3rMgOcZSjuhG3omvcTlw9&#10;Pvqql4EW+TTK837LevBcOYqXXgrLA0CdlefdwsMN7kk4TiRI+C+lfiEHSZxlLAvEtgrAcYwNA6L2&#10;WFQigLMAdTaYBFCRrS4AF8T0byJfmJS86MliFY/JISQ3eTgglfKL1ki8a4lpD8q95vG5O1z4yl+e&#10;nv+NnUZNv+hzJ+06Bt9O2dN8Y+fRuULZR1PViRBv1dY1ZynVcvMu3xWmg7cYRh+NCwEJFz0vhwmr&#10;eGbG0u/svS5L61Tbktg+Ft8JnQ62vi1IUKTdQUBPxqazLLMr52kG2Gu4wZKnAvRK1eLyGR2cx/2u&#10;+dPz8rk3DZcHMbGjt9iRVtXjP0R6S1J81XmbpYavGvnvow/KudLrpPwBSW3BZ2P6Uh0dqU5AI5Ve&#10;5OkqgAbX1GZYDz4Chl2XU4Ddzb3HQZHC/TytApV61LtmqXTSp/54Wixp2GxhiVagZnGUwmBjzNFY&#10;zZVWoq1sqj/9xFxqCCkslvwBKIJLTbx0wLDDmkHOLX9KuoMWQiktMWJTdI3Yg+vAU7EYGm7CHQ1y&#10;axNINly3O/JfA442+K4Nz/bViiIksOQAjDIDdyNJwIRpXMioYWorxTCWBYytggSOL9yxuMJ2yV9Y&#10;5eAAzgLUWf7LUVcp/+WoZcXoM0h8Z7tUvyzZeHh0inaNdFGWwy1+rBxQ1UU5JVeddY5EPNvjYNrc&#10;1dc/Of/aYyf/85RN9tt0CFh6ukaF/TcbdujWIyBRrbDxQYi3eoIfu8uYK7++EZ8BUbcsukmPET0v&#10;hwlqfOXjFZDLDEZqaJh7AwH1OzBgW5s9g0/MKadqBmgzej42nWgDu+EERc+4yhDBPWJIlGNvsOSp&#10;AGW2MrA88nfZheepXzcyE3dCNQ6GMMrY1GeoyhC3Wf5PpNWPX3/vQTknjY8fpK/uyHyJvpOjj5Pe&#10;h7a2RmCR4/YOI7CPuHeT1qtJYjhPK8B6NuuT1VTLld50XmaESu314rD+e3FDiKru3XoZMUdXNVdq&#10;orFsIksq+Up6RKJrvvkV1lBKFBxzSisoummHL1tyr3qGhWhKY4zoiq763bdvEyuHek3OYRyVenZj&#10;z/YIFD2gigcll/9WAY6Ai2O7UgvDKMmMpXBpYykAnCN/lIYmiVYpPgIcxxFfgNPKGsNZgFILzoSK&#10;lLpwLhSUyuLvF4fFxg5I7DAudf2r/HihiBBp1q5P8FhWieAp/1RkT1er5NopTmdMTHtQ7uwl3VPH&#10;tW0yZk1/7ymgHsUlEOKtIdGM+EYul25/cf74odJLU3Rqa2d8l4tziI8QQN3w/oWgZ1P5bC3QFRqD&#10;nqdNpRRLcAKOLHoRJbg+hsAOMIvlX/tX6bIsv4r7KJF1jKNDidiTkzGCc/Vn927EbZZeW7i3qeSi&#10;Kwy9xhqXc4zCPfTb2U0n0C8TMGKEQWzf60lSU0hlIZ1qB9pf0yLEKjoHNkWX2ZMUH+ZpK1BpVfWi&#10;iqRKURBslxaqpjVTD1FLwmboFkBZezHHXjU3fvUl2xLJfoniEtdonR7Dg8hDDmja/JEhH52/au7v&#10;O1kWhp4aPNYjVnS17ruNw/diFP9tAP5yzsfRdr+lXyUuGis7ASwbAIcCAVRn/quCO5CkQ3Ca/5ol&#10;k7EUstUltGw+OE5sfEiINARX4kthlVn+y8EVAUouLgjgUWYmlewK/+EOQujkbVM3v2nYz6WBqTxI&#10;xVmuyxfYTYkglzIOgvsOs5Z2jx8cDaxci9wry1KbsGHKjU3c1DguuvtDmFh6ztLurSYMgMSFd84U&#10;91WCHo7efYKYMZ/+E5h9isBNTzSbEbvJ9N5rK5KAca6pe8DJm553TSdUmx0Au3p5LV6wybOKc3ju&#10;Fyj/jsXFh16eWnJuqfgJnwWU4YtO7Miy/giYzC7O2yxdu+n/MLOm5FzUMbpJ6Q2S/XLwrbm1hNS2&#10;pFjDbZYKsAbi9g4jjVV0afTlxhig0lrrrQ2jxhPGaEE8LFEo3eKNsupqxnhIT7UlMsMT+fnqHRY6&#10;7KjeNjUNcm7ZIzn8jVAMPXd49DCm6BI/35XO2IazgDJUxeA5zwg2fHwAz+OMZzRfN/4bgzJSB7BB&#10;XXVoVlkonCWl+S/HuMKFP0sIO3NW3IQza4CxrKiF/So+uOUiC5DS/DemwUAUnP9S/EsBVbUHMAYH&#10;fOIDOAtQZ/kvB9cFKLlqWTzuTKZ++GBp34mJ3dZNCk1y7O35AyeljpgaveVKHaqiWZzlkmRyBN9S&#10;gKXg1U8u2Whk0zYT+rc1R8VVWWWvVMGRRZFzf/DP97dcp/+Xt6N3OQJqpTIxkRuHXtF1T8xZb1jL&#10;bhvTu0AZVemfju7odo7V+ejMhu1deR6wIxc5MOPvH57FvpO+76ZDDw/uCF3RVfzj43OYWttl8uC9&#10;pw6DxPzl3Vc99Mn39pkwfEATzM6Y3/HmrFVHfm4UrFaYZTRnHBsu0d5C39OzorMwsDXoseJ1I0GC&#10;qqkQvoqCyP2aM3zDBX95mhUJIyTYTslmA4dSmXTnCsOHUGnKC9KbKqF0Esaz8ANJZqS5ieScRStv&#10;vO/5bx72eRa/TO8iLZUSME4ow98gDQm66sBSpOOHcuBDjTBBGrICz3I5UQoGWlAEzsClptZMGdJg&#10;oXa6wqk9AQ3k/0wNAgbRgtkwzYtwB2gJlY70X3ZBNHCgVQTRePFiRxmG0eUULbX6nnL3q5XBv0qy&#10;CMrYhc8GHYH9r5CPh4QbNjK34G/XH0jbhcFs4Mn/zxiMQAz/c4ShakH9rjSPCR31HJLZnmQPUNvG&#10;Cd0ERrfi66T0Dmk6is/2BfJ3k+Rokt6az/YyYvW6Ma9zhU7DVtARocrz6C2L2VP4LBDTGGcbPBeE&#10;UX6DlD+l90xWS/ljkr+UNP+OzzLYAQaySi+RzJGBSdAV/IXDmOkuZvrBa/s5hOaGJEfxhIBVWhvF&#10;R+l7L9M7kNVfJS2/JUl+uvMAVYpFvtQYbMdLV21Zk10Y84+SyirSfFgUNoqpWaJQmsVRCjcYwG0G&#10;0hVpPi1vSC1XiqXkdj9XSQ9LfPrb7glX0xuCMnKuDQgCWi43qzT5zwPT7crAMEJpmM5/tZYDPD09&#10;4/mP13FaWSibG4DnjCtc+LMEmxOe7FfxEbXzIrJzVWUZSgSGu7VAnaUAvBptPihpDg74xAdwFqDO&#10;8l8KrgiQ57SCynA/mNW13PNzyuc+XHj4uOgfoVJBlFYCigiAsS6GoxTgKAiI3OueWfLG3K7WpnSu&#10;EJ2f2UgaoSy/kovQsjrz5dlLcpNGBTf7odzmdPKRt5dtMrbfiAFC69rDAsEWglJsriqaM1WXgpXZ&#10;FJb6z1uLV+eK+AMJ3WhddRejNF6HAhEHwO3HrWoKVVYrMrY0YWe0+SqVO15d9I2dx/ZrioyFUmVA&#10;S6oLaUVOKKiA1TnXAG1lN81d1lEY3EbVIO9OYscIzq7hBmRZ9K9YFcyfl2J+3BKlgwSdfXXmgs5c&#10;cetJowOLKAKlIR38pbPsL50H57kLl+2w+URwBl0klBXoEarW6F9QXzDCpCIK/gZZVMuVQVNRByjC&#10;7TAbZZFydzcd99HcQJ6Bkc6iIrwUzcLBoWwJnCER5EI06s/0G00EnszIHFY+VUy2kcyWMEdZdkWx&#10;aatEZguaC64CnhbSK5jlSkx3A1BW7gGS3hTWV2AR2N6kWyaFF0nTgSTzOW4ARNjCS6TwEGk9my6S&#10;AdQSBl4EQfFNKjmyh/JZQekD+uBKchyf7U3y/6KjdtvTYl63X9Kdw0D5dVJ8jySC/064EFvWSez9&#10;PrACKU630my6RInguFWZTcqrSGb3ICPAWEVCLJ1pg3Ky8c0DEuF5r/IJHL9I+gt8tiq6TyXZ09W3&#10;bsIBo7yI5H9Pkso3a6Cr5+mHuY3bN8F2BGXvEIQLXppLr0untuezGHEMqwp6a2U/ktmJ5K6ns03H&#10;BlZPUI1Y3kgtCe2S/nEWLD5L8q9QhclRvo/HyqJnxIpv0Y6RQl+3YQd1iqgotEAW34+ED1rn5oLd&#10;pPghSfNvpoagUkCyIs0n4fSD9laok6cCIJenAuBEwlOwWDNLQ49qXnxzft1r+yWDnchTzgELrsrN&#10;/3Pn5OsHtk11vaHNoej+p+V4wo13PNfAHdel1IuXy+GG54wrnPmLUuw3GjKxv2I2SETdPpitoaww&#10;AkpxhhKE0cBSgM8KxHEca49hC87AuYA6y385uC4Az6kFLRpJ13LA4f/In7xtZq8N6J5fmyqTshQ3&#10;eynAUR2glnWGcpdVUHKnzV39wFtLz9w3HLiFuR3dxT0vfv3yr07ceHT0vJxaL4KFxde1/MFXwPyh&#10;l8WC02ChUFyyOr/usEiTtzVHh/J+2ajN2N5zLFiZv+LBT/QPx5lxbiyB2GpiE3BL8JelWVa0fXEW&#10;chA14izuHEa485n3lnd0H7tf8Da94Ik4yBKe0SxLB7Mii976EtwSiW+wFC8+obey8Fxqpwma5p7s&#10;L7u7BnvCX2phxQMLLyuForflyM4wG/hLFvhLeymbZUVgdvHfcpX2SsvBkKRZ+Tcr83ctj/qYJMRt&#10;sEHX5toJpSOZhGZ1N4peKsxStVZgX/0retUuGX7SQhmf524mTV8xjelN43iDlgO3TpLeXHqHO6i4&#10;0uuk8AwdFzafyI29SekTepnIpscq2luEdPAFHEzxCdJ0DEnHvaEeMKwrE9FmdWOPBmqctNBPWjOK&#10;75Kk7KxLMmkN2BqQ81qEinjCKE/SGxNSk3Qv3kvKc0lW6yrhUUqlPJ+UHiWZo/msGX58MlN8hIqc&#10;1HZ8FmOr1I3QcuUPSff/kdZruD0eVF2skAP8tVzu71SQpzYPTOALgh8Pcph/v8gYRQjDGiwoUWZv&#10;eTFlcYQliFN8j+QeI/2+FZhCpMXRLq8lSarSGfXClPPSHM7teqvUul565ZOFgftlWjfl52t/Obfi&#10;38V3jl2+0fUDhxxgOYgE2ORc7VpOcfOMYMPHB5DWohPPgJ5ugKdjFQN3NIuXy+Em50R1CTtzFkXY&#10;r+IW5QYJUXW1ZVlBbBGgpKGRgLsUXofGUoBI21adMTJQVXBA73I4F1Bn+S8HVwcouWpZNuJkoDTT&#10;cruvJ43mH/6wcvWLhdu/Qq9KSQUBNIuz+LA1xFYdw7cgIM8queqsHMpdrw7OVbUcEOaOPf2Zt3/x&#10;OeUjBGrVGu6q/xsItNzsi47akM878FtXeJWy9c8toZ3N6lmiIHbAWcKBG8MIoOVWdOa/sc9mwhmy&#10;qDNSbtEsswQJWTVx3SWEHM2SFRpzC+yhhftTN8XOi4cWVBH15wowsrBZruXAgqJFwYX8W/zXfKo9&#10;IbQc/F1yXgmkxaDgv/WeqkyMobknLiVHMJaKCOzdfyPpqSS9WWDR3DpOI9lDSAYpMY4WLWq2ArIX&#10;/kNHkIn+JLkOHdRWgi/xQvzs4UF2Ywk7XW+Su5FkdiBJ60dAJAxbxIR1xWLsoRQtpxPTDHvtnu2v&#10;n8oikjubNP+RzwrYkUanIVoO9k/jHaG2St0ILQd0fp8K/tSmQUYsqDpdj3GwHS+Xs2zuVnpVHLqr&#10;wBhTGKMIHpYolHecwluk+z7S/8eBKSRyDmjUbZb5T8rFj0huZjm7XrJ9j+imBX851/1mZdrhy8ad&#10;1m/MKa5nT41yTmrWfyE+F/Srov4PBjS8SQ1HKBA9AYgkyBhdyIFnbCmBrZRI4+4rRTMFAdYaIefB&#10;XhukV3ZXnp+tnRWrjOOD8pVn9ZkuebbON164i8cED3JXdtFrZfrX5AzfqpaB4Gzi8/994EfXXDSo&#10;j7E+z3WaiVgH1hKbg3GfosZAvPF5BJNGTKEpCBGlEEosNYvZ+Qwrjnz0IkpwJuT4jCEavwCowHwg&#10;t/3npDiLdP+bmRHBkjnG8Vi8GeH7kC2Cya7vdtkDSWUJT0fYK3Ww+vuk8BhpOZf0u4K0nElSW1IV&#10;1/pr+jRdx1dJZQF3awDQXwxdphfxq92xr2C8dnRnKHdFMc1Ys2syIDGMJCbQR+MU6hKT9j0LSI4h&#10;5ZnB44g9QGZHUvR8Q6xfD4kFdyFpc6O0ZA/9PbvoWkeyLVHuIOkRicJ8qQ8Zj9VGmjdNbP3S0EW3&#10;d9vehsJQThaMmJWqDDfXIvqgIqq/Sb22TKrq4L8RuN+ITgK/wtMmyQR1lgKMbQCkNP+lrE1CzjTQ&#10;xDD/b30u+4cX/b4opWEcy/YEijRSBZVJOLnVVIzWKpdmLc2NH2J+PMUm565/at6Y055iE6SZorvo&#10;rvdHf+9xmL5z4zvcT2bG/NXMQbwQ8n9gcB+LLohZ4FmObhlkxUbgD9GFblAvtZtKgZ22ypTFtJN+&#10;DmZ2+MvnETZ/ngpQzsFBqKhDsuB8JkAtjpwB3JKynAUMvIwsP42Ul/FZnRhVBg4sK3DzuozjTWY3&#10;qrhicVUKGy1Fuq+jI3JQbqkNuYUeZ2GTjiEt55PMHqT7T6G9/qkv4NcMz7Gy5/9tPsOkdySlp3m6&#10;F0hOJqmt6fcbKEV6oa8eui/iCUbxdbovVItVj2E77id+XcuTKHIY1mHp+wqQfS68aUIyP1c9GvvL&#10;OTKwvPnDg4vLy9MOX1ZcYR3yK2cKoDGrRxm2fibpUR2lbvleR5EWDoQnS0Sz/Jci+gP8Cjuuos5S&#10;AO64tsjCDJFtwSN/+XKfvmOIXIY6y385yh6h5KplldGkaXBp5Igp6bcXlmHi8xqOga+Ed429Rj1y&#10;bsXq/LjB1jvOjXJu/vLcDd+cMveynWE6dmf62gxQdPOX55llVHvGqNZ2++VLN5w4dd7lu1718KyH&#10;pukXGtY8TJTymTigt3R0F1vQQ3pm/HoL7nvqdbMgy9E5WRb/azqH87I2h8CixIdZrus0wKjrKIbT&#10;Ll06Y+iX7wLFFXU5PaBymldiBsUjizKLYWFFbmYqaf0KWflTmo5VZWyfwG5GLP8JCbFHjsfTDVH6&#10;gBQeIC2n8lmdphPocNn3de1rC4b+a8Bz4CsN040447iLx7TBb0F6lNSu9Lpc9PRdiG+nNWLaCwT0&#10;Ybk0yV9PiveQwj9I4W/0Ic/aqCwnlcU8nbuSPomX/TqfdeHXMfo0Yc8RHUxXgCr1bFBvEllSzJfS&#10;g5LFZQa54C/n4Bi+0fUD+01Nv77Hko63rA/kK+cRuujKuPMzg+d1sB69gld/7B5qniInqkLsLyKI&#10;CKaoJkHkieUT/62uFNSOG2D0wUFw98Z24QzgtH40wJEZ6iz/5eAaASVXLasMLk1jTQcnb5v5w0te&#10;r98wjokd+GuAerFUVLOcm7Wke7xdywG6nLvqkTnj5Et5oOiu+Noklt52vfb5y7oVXQTi7bCtR+y1&#10;Cf2cwEVHTHzxwxXM3kcQrTWqFx1PtxqEnMBsxLrLETzIcjSSZSkO5j4f3GBpDAUnUccNlkYRxezK&#10;adVo4akAxUEJrqtEJRoMC4TF2GCmygb8lOSeIt33BiYZvgdIUSVcui4sVduQ1ygmdWLdCo+Q7P7o&#10;/S4mMgeQ4uM8/dnBuhNIeB7v4+WcCVAOFeUVhWsnqW1Iuf4PzVUD9MlEEym8SppOJ6kd6ROe+Ut5&#10;VlWkNqHvbgEKd5HSR6T5h4HVTXVDgHqRemBN3ayHUI4tysG2HtKDE8nWRNlyPa0qObfuT/uPO70f&#10;yLkl91rfm4TPC1VsW2UM+j/qpJfvAq1/62FJI6X5r1k1KaUEtZXC/VWKZgoCNETIKSgWJb8uIWch&#10;kyRdRfOueuxWmQdnFuasCEdVfgFVnKqJoegfVUrJs2puLBZ/d5yWNMkVDXvR+wu7Nhje4rNQjBmf&#10;dh621fBJI61PG9/16qItJ/RnaaaRYJqztHvUQK4Yxw5unr/c40V1vQJrHkt7drDGEiOoglxHw1hW&#10;rIO1q8vFacKi3GjDTFlMaBnPu0x0Gc/9VF8p90A6BRug3zPJUwFqccsDewD72oGRgZeSFecHKbvu&#10;Ynu2QzuxrBjlZiruK/Y83WRKr9M71tykt6b3nn0GsfR9hcbIOVuQ4O7+tf3SXHpv82Nmetelb8P3&#10;lK/2XYnSTDJfIS0/p8nkuvQTBYno86JVkJxEyp/QB/AK95GWC7ixZmy6S9q+yAfbcdnyClJhr5pc&#10;a9GPwzzlQbItke8oJtsThQXmg1pVcm7E0S2b3DZo5ukr5/7e+pClaK17V/sfEp7iq4+8/kRREY0C&#10;9xioQtRik2QCkYZfYfYvBUhVW3xQ0kslijQEV3YGnFsbSmklmmF8aRpx6igFj9sqe/UL1QkJ49C2&#10;5xDSgmF7aM2IUlbBGGrWktz4IYHKspfFBWcvoe8CZw/LffevM5iRwZ6jgwS78RJDI1TK7ub1MljF&#10;VYVvf/BwU0K5rwZLF+VM8OJxDiyCu2qYpQ6mUIpqEjC7orgY7NKZXirwl4xuwYavsAFBTNlfjSY5&#10;81QIs2BV1rQzadqJrPg+n41XZUGWQ9fViWdkH7fKMvpZAjfJkSQxkJAOPvuZwrpPSDj3v/9BklNI&#10;ZSF9p+WaorKglufcgNRUel2ucBe9Ihd9z82B1hNquyTrJjkopjGiQ0a12y19EPfxOUVff1JJD7Jq&#10;OaAqOTdw5+zmDw9edHv3u9+03vjDziDqOqtv7Nrn6Au3WWIaWJFy/QeoU3i4wcJGr0g0Bn5FJvaP&#10;0vyX4i4FiDR0U9FTpWhyZFEUIvsHB5TdAIdVUOyKl75RbBjGr6ZRJqNYqTg+ZH3ydk23TiuszKl9&#10;yzFE7os4dJdbzmm5c5blouflPLTN7KVUy7FH4w7ectgv7vmI2QGQcPR5uYFZbFSgDaC6rrcOIiaM&#10;Ks6zA/j2Ew83JRRWUzzLESTIcjSGZcW0lvmEe6nRGYx00ga5cOLUb25kMIWmyDCG0c78+YzmoxfB&#10;zgB1wMVlPYmHAmJgoYwwKIEBRFH7b0lmk8CiEIRhus6snRxZCiYfl2LEeLppJAbFX3Mrf0ofKyLO&#10;+zDXYpy7gsBHzsUM650R3GX7vphM7UqKD/I0xrcDG/HZawLKs6pwVkmQ9K7Wz9OvESrdfp/F90N0&#10;ragXaZaYrtu7pAYmCosq6TGJ3Meu3lOVnGsen5r85/Yl93VPO9z6Jis4R/T5/Wztx3OIV89xo0fB&#10;8kR0F6p2goSimgRC82DxI5I+pUQa91EpGk7zXwoWVNhuK6vEx1kKSpbiiOsFlFxH2HqAUemApsQR&#10;m2Sufr6+e/xMmsctourBfGnOXp27JUouvS6Hn5ezlBVtwI/GAfOXq3fS0OflNKMOE1Q9t9KM2GqM&#10;0Tw9j0HIhbBZXU0JJAfjgiAH7hy6MSEXBbcoN4rpBksAzov0cpnpdMtUli6cAn/VGCfY+GflGIFg&#10;kx2U4mhWyWKw4kbp1XoM/cuyXCPUIMsYISplyvXESxZ6u6U2J6WXedpG8eX4a3drN6adQ8e+q/0P&#10;+tBaqXcfmcPQB/Y+cr1v1kb3T0lyFE/HU1MHkGQSioDtUtfysPcanoeRxpIaRK/LZUYlCnNjBv5V&#10;ybnuT0rt22X7TU2/vPXi7lnmgjXu4j0zLl0LaOz/3vvaZUOFSG7hy19o2xtVk81ZJKsqhTuoFM0U&#10;BKhKyEFwW3wdJVfxrUrIGUaQpjGlANYNT1k4+XNNt053fZzAMW72RxFgqoSQZ2MljVnO2XEHxLkr&#10;uorqx+UsZattA2YcfUaOC7zZ9Nm5LEsD0JjYxa+fhtRiFDMGPNxwKNzfIrspCM8N/joaw7JsDjiI&#10;QHGmsybxFmgzi3ILLojZhJNu1+PQ4shicJCD6DfwYAcpVJhWAnKCMK7RTJBVm65j1LHrIOoIktmT&#10;5E2vdcEU7qXfP/iMY94nVGLPADHXN5zF3WUbcfLpQZIT6N/yx8GMTF2d3LH3IUCPgZwrVfmGntyv&#10;g2ftptJXp8RjWv8+eqwGKt2EuD5z/RkEH4GDzxKQRFui84P4N9L5y7lV0/Ig5PjbUPZcuvwpw3+W&#10;+/ZO1ggarpd8HHvzkbmYYX594OCir4AywXZIi1ksWkQaO0T6EBmNpQDcO6NoWPUFEwMi24IbyyrB&#10;hV1Hz1V86xVydTO2PbnduPSfX63xW3OcnpQfvqrD6eYOwnLpx+WcL7HU+cU9H4lbKEGVsdecGI2Y&#10;PacMvv2VhQ9PXwrpc277YNv12pldUL/QsgGR3cE9+5hvV/Rww6Hc/zhgng6fWAcu/AIHZRHUsnIu&#10;A3yMwdkNlrpCA5hdV01Gf91T8QkcokGiEoTOKsUtN1gKym5JFGS6VBnLqnnYao+McQlLhKcbkFqP&#10;pHcmXfJXtjC5P9GBMvh89jF0cwOOXeq/HPoGFNNtlr1DajtSWUXKb/PZWPI30PeLNJ0SfHx8Fjeu&#10;FYgeGCnJz1afTGRJJV9pnpDwPI55yrlVLxX6bUP/PT3i6JbJ17VPO3yZ/q0C14p0jG7/y6lHqa2p&#10;i2w+4C0e6SJk1B2QIcqFRJTmvxSstQTGUtAvRdeUoqGSOAhWU9gu+aM07vfYrgBZeq5iaICQMxot&#10;mCPQS3PZm17rK69S9KTaOy2BWDk3eyl6WA5jKQhtOPugdecvz7N3n8xfnmOvOTEaAZid8Sl/qdQN&#10;35xyzB+ng+Xbe4wFaceMmIbLuVgVB9h6SM+Ba1RkkrsxPNfhE2RVGYQ2QBSBBDTJECG4RqeoJgac&#10;XxV9JQjsaqcN/FWjW7AByllc1W+yIDQ3RmtJrCrjO5whGKdeXRfgezWjvlqAljPoJ7Y6zyKl97mF&#10;Uf6UdF1A8o+Q5pO45bOPaxeJcMu5Ki7NaS91XKsvzaW2JeWXeFqhIdefy7NJ55F8gjRQuCmywFS4&#10;i+TvJoQ+uB1RuJ+sPpxPguIjpPg8afpBMNNEEiPiLs315JqXNivrAHmSbDbZ49DVnbBE0WJDOTZW&#10;I7ajDXysTg9OkHSi0l0xHrR1fOTc6jdL/TblZ6uBO2e3mzm8bap851HPbufPND2hyGydzSE26sS9&#10;+UW10ADhSeUNT5pVE26tSILgiRVyAtwqKRpO819KTwg5sBuzFFsvCzkHGw9PjW1P3voWl3PmukIa&#10;rjF8MFbacDk3a3HnePlLcT5c8bVJ7N0nIOG4yWKEWfH1AtBvuoNCo1Y1xGnsVnP3kIg4NxzHJeSC&#10;tKNSlhXrwOMEFUXOxrLarDE4U026LgLoHZLaRTYg8NeMPI5kV8qqs6pgc31WTmQZjWVNTHrqOoeb&#10;57+WffAMVUONrZeSzO6k62dk9Smk62JSepXkbyedZ5DUxqT/3+lI978IQ+82IO+j/4OSGEYSE+h3&#10;w3uI7jNI9njSegv9W7yDWjJH01k2pXcl6c+TRH9Snhd4B5ReJvk/kX630SlzKMn9LjC+RXK/J81n&#10;Re+KTA6nxmrBwtumuyRxjnzcor2ympRlRdoT1N+HlUONcuB1YzxZCJLBqyxT7YniAutXZBRi5Vxu&#10;VqlpPF3vrJ3pdsPYNKkMRvs4rlVop+G3WTL83fvOpTibdMGAS6S7kD9OS/LJdN0MfoWLUWsZSwF4&#10;J8V2Kc1/KVFTkV0JLtIQXMTHdgWrnf9ylH1HyVWCOAapsTSlE6u011QCSsyTt2u5+XXDpTllhO1C&#10;UwuKflCkl6ouFOe4aC6cno44Mxd2bzDMco+lpRQslFlSNogqltoEFPeP4NnNfHtjnJsjjpQlu0lK&#10;zBSB99ggy1YFsyu5vGDY4fWyYKE+pphwmoRTr/G0qoguhs2f2fmMVjaYlTobdgbU4ppIA/TGALGq&#10;jPdxQ1GOLUK0c4RldYvAd08yubmHiTYy+5K2v5Jm0G/r0SsV6e1I280kewTPXduBdWI7HxmoaQVi&#10;YjaB80xS2+brI6R3JKWneVqhzpND6RV6o296X5qGv9nvBdaA0lOk6wz6OXv6wtVF9IX+gtK7JHsC&#10;T4PSKz5JE+X36BW5JPrPYXI9UnyFpw04t1dPkECLsPaiH5N5yo7wYZ8lSNHPEtBZJZQNh5xb/VaR&#10;CTmGrTGpPeR/KOODBj6CqANT/supKteI/9HK21HCM75/MwS2Eo51omahWaOb0SHK5b+qP5vDUof+&#10;NfkAfDY0QoJl0UR4UY6laUJ2EIg0slm1lkCkoRbsEEXDaeQDkbFdIIwATuPDGrZjwG7LApQcqSL+&#10;y1GC2MajsWNlAIaej39UHtGW2Hg4XQI+Wg3AaQg1tj35zzdzg1qT6w+RnggSr2jHSGUxml3xVKKp&#10;cVTnmGgBFWML6T9XDM4hlUqhTJ79oGP3ydKDajc9v+hz6/XfYHiTeQFdMUEt08ncmDqpQFj7slig&#10;Eq6a/zBZu5mGrTHLVhemzVm1y+TwflFnm806KkDKCtPCKL1qMvjLshQHnoUcuLrDdviLykLBd2cv&#10;yeWLW0wax3LpxMqyNJ1gJ6dGoZrKCRitVcRfZmciSrPzS2eynf//VVjgLy8ufGQHOHNjC4vMZ0ML&#10;nZXLsvN9aOT+kJt/k5DmSnpDMARdGP5QR+rKYZ0I/YU66F/mBmgOlKoSgsBSeoteMUiODAyiFoxe&#10;kGGzx5EcTK/FlWfTeiGxtkMlXJJOQOl1+n4O31EyFIlbh3T3cvi4iwe55bn0Emilg97gJ00faBY8&#10;faRNoZF+5G0uncpzeMI2kQUkoX7sswHAGs5fQdL7kUSGWzB0jXWT8rsktQW3eBFsvjLsnjDU3pT+&#10;VVlAX6GZHE1SE0hybLD2ptHPf0NFiSzVAXTlzKTX6GBFJYfw75WXF9C1BBNsArKUdo/EELSSxQRl&#10;P6Dfr4OdAk8VKDsLTWBZSC8J0unTMDGPVOZHaZhK7wSbe0HgDDGDCafpBMU/Jql2khrPl0+60Bes&#10;DUaUDk+2Dgs7G1B0Cy7IkLPKC0lxJv3GZjAf/A1RCsKJhKcC3LNwEIa9k8+EMJ9yJyktI+VVlWQT&#10;aVovsFBnqbgROJinTG6VXCUzJNm2ZXRTJXjqAeMr6GuI01MfwXbcq//1Jzpq3zGBe3kN4NLSDhOm&#10;4TeSZyiBHQSKkmQYS+GOKIyAlOa/FBEZwHZbWVt8ARiNdgbkKJm4ATXChpjVIAa7Nr61Xctrc+Nf&#10;oARYL/XUdxEpFmO91stizsZUyoZSc2zPy3nDLtM1/Eqd/7U1AJyr8q+K2F7EcbopQaimCnHHZ54O&#10;Hx7Ko3YRhM/KJ2epiuAGS8kSghWaAsikIFfNYnY+E6J7KhajA08FqLNavYDRWDJduxNIF+WMBFlm&#10;xVUlvjuN3W2tvrZTP1TCBZNOFWumvnUYU1Gwk6U3Ielt6J1+6tSfkH7mSfWUp8rqcOqMmehLSrqC&#10;ljQa+nkAy8cJ6jkbVJZQrZW/nD8aJzGK5ma/TdJfoM/s8WlSNIHMg6nyKb34HK3M1XwCBZgYQNc5&#10;qCxlfdKpjU6QpU5iVQcTxOGCDZQYaGk2gXgDrcgmSM8luX9R6Vh+h5SmR1PxrXAK05Wu+H86RB0s&#10;PGC7LHE05MDVENgBPNmWKC4pZ0YkCvMjDWA8busYr841jU+NOF59bEQ5WQCJi9Abe5XRqW1YDLjH&#10;tY44Nnx8BNIZ2xvPKqpqicBYyKY3AFwLTuNFE/YowX8pukxiboqz4qbEFNXBLC8eFBHOMDEfm4P4&#10;yxBJ47JLnihtXGrAGBkwBgeMZW3BBUajwJiJGwAoPkpA4wiSYrPLwAj1/EeLU0ckjpiiDkaV0SpP&#10;aDUqY1yBZ8Pc0dQgWkxjLbrR1kiKKQKwYGXhqsc+/fmhwSulQzY577Vnf7zpgBZaxHMBY3G1rUqs&#10;TQqpWcLFRma43T5Y0Pn35+adc8gGdMbpiePg9aPGx25BmjlzN2YJfbADzpKcw+KSMcyCxO1PTl+x&#10;On/sAVtTH1FXqOWoJSzLxFXwl7/Bkl4uC86RgZ0/LMf/cjv3ZH/ZqVf1DE7b1BhawoBsln9WDllQ&#10;5ERp2YyuJz4/ByzANk8N7zcpDT5zrlv98Y87mHHU/2UHn5AR+hNyV/ytBEO0FWezfDLscZJmn0tE&#10;Io0PRnFaDIOQG0XJRf5iQKJbGMKeu5mkppD0ZpaRlihuwlzEj+5r6QW6te4GS/fINfcXkt6JpIKd&#10;soqVE+cZbUSNmFpq2nzm6jRnR6sYhT+SzFcJaeGzDaQ8nRRuJk22N6OuIMU7SeZYPudFsFkLN5HC&#10;naT5EpIcR9NUvIW3WRYfoLOZo+EYxS06ud9RKZiFRTYBPSd3JY2cOZhbOJaASk+T6kVZklvg0/kL&#10;0nq2ZLeWjbNHQTwsUTRbFbg4gLLAXniLdN9H+v8wmHeUIiRdkebTuD4tl5FWIgZulTxZdnuhaXxi&#10;9Uul4adK/1ZWYtrImOoyglulNmWtIG5nXwPEXoTrgat0DUNoD6xBsCDBDkLGMCPOCpMNEHKQsEWO&#10;GoDskj9KG4NjjEaBMbOXhRxPaVgja9R5iUlRF0o0VXtoUsRTnLga6YygxA8+Lue7Zjxhl+nqXI0M&#10;x9qALM91pePfGXxxBsTV4S6qNgO7BenY/uxwAFiuUotaMCn50ITsz8A6SiGwGx5bN16+M3sGQo7P&#10;8ICSj1IEIvMUISDkNv7F4H0XrDPpFwNn/W4VM+bnlza4uW2rxYM2WzwAhBwzAiIOCLn2X5HRC0n7&#10;L0nH5YEpCMkG1saey8fcyI0SegpLVNZuYfjuH3FudAT2NOn6FZ/9DANLyiZ/qnCuJqxCTC2ufbS6&#10;xelTJKcEt3ou4rMqdYzhssdTuQWkdiHFpwJTQPk9kpzM00bYK09sQo6R2sr5yFzfwHlc7yls/1ao&#10;AeOZQgfc2GcJ0sOTpeVqj9HPFEaMV+eM4FatiRX8GaXmPb3ad670BJH4Ca+5AViWSGn+GxlRplVr&#10;CaK6UP8DYxQNO/NfChZR2G4MDuDOje0MsOhGAeQYM9eIkOvIl1d0N76XWJVDrYrCH2PV9cs55YME&#10;DV/Ahog6vVVgsTa1oVg7pILTDQdxSS/sJgfks8Ffc5NQFnYWKEazxkNtgyw6mVorLrXxeYTRDhb9&#10;vG7z5KkAdVYuQmcTpU8fWj3m8Lbxx/eHrHHHt230+0HMZ97lXdnxUeOx9gMK00h2O9LvOJpu/QYZ&#10;eFVg1Qlqq6/zVkfNY6niiyS9OU9/9mD6rWbNU0VBp6dj3/2vJbVr4z80lxhCL74ZAV2XGM7TOuyK&#10;XNOpfFaH9YTUpqQUPJIXYdmytXQ5FAoXlzqPh72x9OZBzIFyHBak2hKJbKK4nM9ilLOAjRrk3Nq6&#10;N9ewKT0lUz3KSinaE4/MMRRFUQ9CfuCQwgj9AztEOg15iyTkRg78lxJF8LhiZowM4EXGdltZW3wA&#10;ZhULBnJsmcpqV9zUWuSRZT20pJPtzbZGBTSurp7AKFSqVi9OfxZN/1C4tZZqa5epStQ9+vbSC+7i&#10;nx1nQKv+8OjsXKEMiarXg4ZnT2tIh8RBFGkkxcduYdoh/JiPwwFguVEtrAiqiMJmg0tzZgJRJ85/&#10;GHaDpX6uZSqLz4SAm3661YsrFnGDpUCJ3DE73zxK/XDQqhn5oUc0tUxOyaF4GhLlpfTGQomgYzqk&#10;FM9q3JDId3Tl50bf9hHcUvhZAobCbKqfhgRxE1OFa09di0ntSEov8LRObYPD9L70Hsty8Fm50pMk&#10;c0hghV0hsLDrdTqF++lf9xU5RqIfSa5PX3bCsWwafYPadJdh03cG72JpBFHwsPZe6Myc+g53yrHa&#10;BrilBidYXynz++Il9FOMkWrlnHWPdAx2P/P0woWy2Cp6dP2rqiOcBa0icrCPlOa/3ChmjVoLfERZ&#10;HAR3Oym4KQhEFsHhV9iV4CINwUV8bGcosxjIsWc2Tsg5shB4XJsKkq6YcdhUR49IHVNZT8USo47i&#10;glg/FN5j+Mi54QOy97+5mM8EnPmPmY9MX5JN9fyBpgbsewjugZ5CTod7OnyCLOZmdJbqgllF4wVE&#10;xvDpOAU4ocIp0PiP1cbeYAmos/KVPRy5a16xaXTyzVMWPzxiDkzM2D2L5r4ydNkbQ1d+fDL/Tj2m&#10;vIy+zXzZKWTecDJ/FDcKeA+VmtAb+Ko7DfZ6BvZ4WF8Dxp01T43FN6DTTd6J/0dwg2UhmBpK8yX0&#10;E3P0m+B30qfjGJWF9FsFCqsP5xov/yf6HQLxrXD8uXAG7gCpdWv5ypw/5aUkof6LqQcIe6NYtFr6&#10;p/dhR/lXl36U5iknxjMI+yxBeiApfGpujWdwfzkHrMW7cq1nCi9qlnN9cnRmlih422MHMZYDB5E2&#10;OgijTcgJcExRLxijUDgdTAxjZEA4AzgtLRQuEMwqFow9h7IGhVy1uGqvFUWJKQLGoNM8lZvJrWY5&#10;B9FmLuyeOFx945NVRvo1MpZYObfJ2LYVXcVZS/gnVC+46yNI/+vbU9lsnXhubt9eYXdzRJCyZDd3&#10;vSzXp22qYDMWZMbwGIBzIU0jKP4BcAqHM6vPRTZAkWEMH89gVuonShHh/PbZS9c7tX3PBWPHf7dt&#10;+ilLwZKbVS6TCntYrv3Q9PwL+DckcYTOm0j/U8mo+aTtO2T5t7lRh3VVZRATzYYNFJaoa8tFFOL2&#10;gBA/t+JrffEGy57QY3XS0+2JiV/7OarB5K9qzGe+yx+T/KUk+x1CTJ8lYPh2dZnkuOjL4ILUVtK3&#10;5hj9buNX6thXwvGEUTZN9MicZaPU2FWKpPNH9K0nuZsIGchtgDQ8QZG97Gsz+sHfSGVQubSSpAYm&#10;igut3UU/ZRjxlHPQsM/KOu4BGn51rjdlnluZCLC8kVSTKQ0OwowdREH41R0gEUXgvxQcQUrzX0qj&#10;hByk8awC5NgzaRtwM3SUyD4D0/px1GKTLj5XkHoUs3IzGt1NtWuw2Uu6e/m6HCN23e6/6dBnZtLb&#10;50HIPTtzeR8VcnaUCPh/DVKW4oZmVTGmwWPiIiwdWtisEkEJy33YjAlwMEovwGinRl282bWfW7BB&#10;KWwJiqg9Z+NfDG6eRBdqxFGti26l+n/kCc3r/qGfKFicF51JWNsSTaTlMP7uypYjSNftNMH0GO+Y&#10;UitCYvqsmainG2OGKHKxKoovkPTnahl9VjroiLZiuHJZF9CSGofCPY9Xw5w+n4FxdmIgvcZVJ9Bt&#10;qJA7kb4BZa3D8MhcHNJ2Rz1E6lFFkhhKX1/Z8kPScjy3rTHqOKTUhnL0tqEfw1NtidKqSnpIsrjY&#10;Ner3jO8p59bu/bjak1G18qwXbrasEzFqcWgVI3jDR0FQHHAQaRwbG7HOMfsgq1Qjsktp/kuJFXKQ&#10;EGkILuJjO07rQI4906riHEVikIehNvBA2Qu/sDasl62qwRDEW7kZqU3OLVxVMGo5a73e7YnF3eDd&#10;Nx50xyuLrnlsTgOFXOOxdCSjfGIoWRicpXbpIIvrLlOEyMh87MWjhCgSIIyQiKIhmI4y6LQqb7A0&#10;2XXBJvkoRcQsuLWMTnfPp9+HFJpQjw8oxuQgUl4Ryid7N2Q9tB6VZcS9p0Z4usHSvUZSE3nan/yt&#10;ZNVh9EPPiVZuqZ++rOIEjhZ2/Yp+DLoeYha/yjNVD5HckL4Qsk5AyNFvu+3KZx34dvgeQ98o9JG5&#10;EfS6opGa+3C5q2GPyTH6/t4Ui/GArJAalMgvK2VGJQoLYiSEfq4x4iPn+sa+2IepU87V//oThxSp&#10;DaPOkYSTKQ0OwowdGDhL5GI30c8UhygdTAwsorBdKSvAnRjbcVoBcuyZUgMUFLNShXHUyDFl3fRm&#10;aeMr8myCNFhg2Pr+kspGl3fD9Ntnoq9+i+Hsb5/OT75s9aRLVopp5uJGj84Y9escvwg2oRUr5/pl&#10;U7mi5HPHKZOmjDJfl1uzco5dlwM5B0JuQEtjnjxwdTaEp5uxfwJKcZeQQ7M4SxRxtIT7BA7MTa1X&#10;NvJZWeOFxnCfRBGop/3BOdtFNj4TAhaHnc+EKBb9ep1xTDD2+H4fXrFy9Qz6vM6Cf3WO/W4/SHz8&#10;8465F9CvI0ORwuxy89Z0qUUzQJs17UFyj5DiDDrbdRtp+7Z8Ua7XqUcu4oflPEd+hadJx9dJ6W3S&#10;diO9QNEQoOq1aNxpbWqWrhaKc1nk3WjtIznBKmM8yV9L/wUgnmRbG0lNNV+a67VuLPUiVKm5d4XG&#10;qHm6xZuG/39KoB/tjSiX5hJNpJIjieGV4tJ4AeBZRayci1azY2jbl+mFs1VPX51zSI4eAu9conJI&#10;RKMg/kvBrRMO8IvlFgMvCA4lohkdAJSURBS228pKTbX4KNhzKDYVByg5ShXGkaKbBR3k9wel3/5u&#10;FqajN+XFD7opd/VB2Xe+1/ynV4qPf6R28O/vlH33tH4zzhgA0ze3aYJp4lC13mrVkc/lMsVHD+UT&#10;BDC6VdvgPoujwZuOa/vRgRP6qJDzowYhZyDI9WoY8wwr5UXkgoqROSfswwGjGAOMdmqkdnWb0lsl&#10;ZW0GQHG3YKOl5CpEZOy2/ZMjnttlwePD5826omPCuW1gGXNeS35e+Y2hK6cPWZ2bVx50Au9Cnwwu&#10;Fd4NUhX6MdxFu9IXn3RcRfqHHw3nBLHVjhnORsMg3dJAlNrtVPWwXOl90nkWyd9Mms8gLeeR5Ehu&#10;rwfoO702/G0gxjanxpNSfdflgJi1gU/Aa4jEMPtH4Two3kuLZ0/ns30c2+ZIbUOKL/N0daCAUnDY&#10;sp2EBP8axXabZvsMgI/DDnzckm10KizzOvAZT0k6bjnXB3bE3qU2YVZVqR6WfrUD2kPID6xDJPmE&#10;HEQaHIQLLghJ3S4V5L8UqSBO819KQ4QcJLAPBsyWHArU3lNCzpL7p1dKYwdEgWAkCuLtoEmpXdel&#10;S3bO5zOvzDMcC1hdj31Y/ONLuTN3XgOPh1VBNcrNCFNHHd3le95YftkjC65/dvEv7p//m4c+/fGd&#10;c06+6YNp8wwPx1iVoa1esFfTJDc2OXfIlsP+/br0Nss+hKV/4l5dm5DDpXSYsx5ZBOHaTImplJKL&#10;cEIjnbQ2MIWmn5I9b5tkeHqqs6ZQgDD2m5TZc8HYXReO3mnhCBF/3B+aN1s8YMqSfsPOywjjmGUk&#10;E35oODWSvvhk1Fw6OcRYVTot6shhKZul9BFZvgufih8EGbBXfUpW7Man4vOk8CTJ303K6ENb+TvJ&#10;ij34BGkGe1hO4BYShQdIZnfS7/eNeVcK1OWubo3hOGkh9MYnNyDl93n6s31pDuRcbZfmSi/RD8p5&#10;CTk40zb6/ZbVYu2fSfMjczZ/z81dWU0qeZ5eI1jOpVVQ/3+mjIdrHeVffsm2BEklyisq+jnCiGct&#10;DjnXV/bgeq591b25vWjI1bl6Yvgdz+MRm5xqHp6kCSFOcJ/AlQoH+FU0T5SF7FIcZJfS/FfSUfAr&#10;7OCMg4s0BJcWBPkYAbMlhxKr4pRMpRZ1HKlgyX1/aeXASckNBvNYbMQ5d2VlBBwFAsYMSCzosHaZ&#10;e2cUzt1dfWejQNEty7rLL80pPPVR/oEZXXdPz320NLp7s2Z8L835ySRj2YWrivdNW3HmrbN+ft/c&#10;V+d0ThiSXXdo03br9ttlYv+jthp85RfXmTKqhbvKWGWbAyjCproxyrkdJw5krz+pn5j+FuLpVq2Q&#10;U8FucihcimdZ6qKEWUZPxcgiG6tLhB+Xk3KdN1jqp1uwG4y1KjqQiMo5WBTBZZHR0H/0WoBopKJl&#10;8j4Y2OsfErlZdQxpOY0MfJL+pa+8C+j6JWn5Hml/jGS2JV1XBJ9LLpLcDaT7au5QXkT6XUTaH6FT&#10;NvzoVlUPyzV/h2T25el66KMqDjoymwDlDORHciRV1PXTF1eOTHJCLZfm+IsrT2/kM5ZrCv7InPjK&#10;XCPovo6kq39y1Uaf6EVxR0LjYRaYtUUh92Y0GLO5CdJD6GcJEs2kuMDwT0Mj+snFiE3O8dPe//Ch&#10;NjnXc18Mrwqb4MEaBjuItNEBYEnsGRVBHUtxiNLBxJCq4L8U4QzgNO61Nh+MxUypVsUBSi3GMaIP&#10;c1bSnsEeljvrwerE1cwl5XveKXx1c68Hk/NlcumTnQ+9l/94aWlld+WjZcW/vtL1w/tWPv9J9D+3&#10;emQYxlNEGd2wcfay/EX3ffrbhxcsXFk8aqtBvzp0zPkHjD5k80G7bth/98kDtp3Qb4txramkbYNb&#10;8Woe+LCpDnQ5t8lYer+c+DJBzXj2t5q7JQMXV4ScFNlei0HIhbBZ/pe5IYtAFWwmH8XIE5ZdGs6p&#10;RukFBHZ1kwX+qjHQfpqnpThPBVirtrSHJYxnbpErEdTfI3dIOik8S7J7kabDaDp7MGn9CU2UZ5H0&#10;1iR7KMldT5KTSP+/03T2MNJyBkkOIbm/UJ/cP0hCvivS+GW5qoaAycEkoXw23UlfVHHQ69mkoFs0&#10;lGVRtZxzSeW9fC2jhtef0BdXXkSFHOjAtQJrRw03nHJpzubvtaGTQc8p0P+V4DhS2WrtgtAYRfZp&#10;kkxD/j/lebSE421200Txk5ihPD5ZJAeS8ooK/SzBAjprPMjrmA/sGsaTQvWrsMfotUtz9VTUkKtz&#10;NnpoY+BxjagCRsHCbnQAsIMYNWNnPJQWaSmCyQHAQXpUyIHNZOY4VBxgzFRqUUeWOnaHuYGWYw/L&#10;HbBhGr/pREFftBdmF7+5TXh3ZZzq+NWjq6eOTJ+9e7+vbdVy5KbNp+7U77y9+h+6SfOTH1V3/4Qu&#10;hGz3E6qYWuiWVbe8smzsoMz/HTrmGzsM2WYCfQOEtS5LHFt8LznHAE9/Zw29wTtOHKh8NHzNY+qf&#10;uFf7Czlbqcgu+xvhzqEnm5UqDYMLI/cxtRP+KnYGu8FSP3GCRT/p1uMZuEndQDjoKhHQKwKMRaLa&#10;TbsF73pysGjgEhZpiPCDMV9iOE8LKqvom+Ihq7yANB8XmMLtkD2KvnUz/xDJ7EFS8jC6/i/LZY+g&#10;d11iQFV2X8vTGBhHWgfHawRYP2xy4M41AXKuJG6zrIO+ta40anj9CQi59CH0MbPPDKmto0fmbNtL&#10;PRwiN6VIeSFJbcLTvUnv/zdKQT+wA83bJrpflEb/RjdB8FkCkhmdKCzipdz+AuMpQEeXc9UfGz4T&#10;9LScs7k4tUPjEVrFpnmwg7DjtCS0kBGZZX/+SxFGQErzX4oUn/9KAXEagov4Nh8BGDRbBNSLq1Zw&#10;lxUoQ0wDToejN01dvDd9jQEbbjpup9R5fX5pqzGu4J1Fsqq71JEv/+7pzo2Gp0DC8QzagelQbrvx&#10;9JreS3OiJwCqEDkIXbGY4/gFZ2XvnbYiV6wcs/0QZlzDNE7O7b7xoEfeXsZnaiK+ywV4upn7p0n8&#10;MKSwclmcZZRPAuaph4osbFYJIvvwhCgSwI36KCa4wdJ4Kg0usqn2QIBpxjoUnfHfqIAoi/2F9tMj&#10;A0ajtgtKuHM5oY8YSEWldItMeRFJDiOdP6cPy63YjRsrq6mWW30Gyf8nMgpAbpWepwn2sFznLwIr&#10;LN0LJGX6ulddQiJLik/zJAOi1RWwsUA3Z5MncZ7KoqU2+K+4NJdYl1Sq0XL5S0liHZI+gM/2faw9&#10;Fm2yGr4yZyb4r3Iu+EzlWonPEa9K0lMrubfiR2ji323JNlJaVkmPTJS0z4HGop9ojCinlb617/ba&#10;pTmgz16di8UlQrQsYYAssbGp+OFJSbTg3oAdRFjszIy4Rim+KILTwcTAagrbcUCcltpm8WGAQbNF&#10;1KPi9LoaDn5GDj87J2AD1nveKYxtt+68z88qnnpXx68e7/zZQ53lSgULOcwWozNPfljvpTkjNbtd&#10;+/SSc++e8+D0lQdv1s5NiDVwaY5RrT8Ct1l8Mbw2hJJx4+lmRDxsxsCCSgorV4GzFA3mboxwZm6K&#10;s2Lks6b4qjGYVaIBTHrpF8QCu2Y0eQbaz1xcOU8HxSMLq5qnTWd0o1GcrXGuCKv/A5tZvMRbPYT1&#10;ioq6LiNNX6WPxjV9mXReRC30BrZbSXo7ySgO4snRpPgJTfCH5XYn3X+ks/S63BY00UDwfYZ9SMXB&#10;qmBTDVRTKjEy/CxB3fQhAazBHnjz/Ex8eTr1zJ7IZ/s+PkIOqCwgiSGkstzqLx8mraw+j3SeQ5JN&#10;pPkr3GIAVSGFtdgb03m0I179GC8D6kfj9DqJ3JuGcwRPaSTbEpUcSQ1NKp8lcBTB4HOHAyznqjkq&#10;fObos3KuIZohUkooGk5jB2E3OgDCDkZhjozBxMARpDT/pUiR+S/FVhZ3U5sPQzNEQKW4XgXIcZSF&#10;ipS69JGiSpzDJc+WYGLjTpBtm42kiV3XTd4zo8Q+RXDhE4WtRuNF58xcQnMnDkFZstj466vd39qu&#10;+cK9Wy/er+X0nekNigpMYGwwNFWKfZrTQ8ZYJZaCHOrGF5ate96MCee8DdMNzy8FyyWPLHzq/dU3&#10;Pr/szjeW73eF+cagvzy7aPyP34DpL8/JNyvWIbe8aJCca+AbUOpF65/QpTvzpaYM71dYIDl6O84y&#10;Ci1OkDY4K5GZWxiH+8s+PkY2S+PIbgw4oeonSyy3BA5Pnwi68GMIlYj9RUA9MqALS4pjzzPE6Cla&#10;TiPJ8TSR2ZsUHqaJ9Gak6Xj67hNsjFhCUuuQVvTthPIi88NygnrGgok2+mKMPiFFoF+zSaP0cfTa&#10;T0hjY/eNpOPEyEgJI4AGVq5tAnhJUxuTivL6E+d6kPfgtYnEcFL5iKfdJKeQpuCpzs8S5Q9J1zkk&#10;+xV6PdwX1BNYnym+RLouIan1SOuFpOUHhLRKfakxfSMM0if2R2/S69C/5RXBjBN8aS4VXJ1jswL9&#10;LGPEeBbQEXKuz+24vXlpDlh7r875INQH6BCxpSUtxH8p2CEqyH8pUhrN4D4kBcdp/kupWciBUdhx&#10;mgFzskHCoeIAR6ZeEYCHpGZiHQg5Y4fUgg7CPgv+aUfl6M14kasPyp58Tx6MJ2yVBmkHdXUXyTkP&#10;594PJBwwZ0X5oI0yLK3z8pxiKkk2GhH/HbNhbckFHdJO43PByuijyzlzKGScv7J43dFjPrpg0scX&#10;bnzMdoMvf2zR7GWFp97vgFmYTt5l6Kn/ms1dQx55d9V598x7+LRJs3652WuzOl/4uCNXjNkJG3Zp&#10;DqihSIhYP3tsPOiOV2r5FlJ8lwvwdIvtny4hh2ZxVqyQEygB2awwsjhmH1MVkZHPqrsruBmlV3CR&#10;TTXqegxgxfE/QRnGsEoEXEp3BszGsJQ7F2O8KOf5b5Z6SA6jSkwhOTr4OJVOsK2SG9JHcWDUWHic&#10;fqug8DIpz6F6ryGfFlCAIWNqIinP57NrBlhqNtnpOJa/9hP+ineBMmPz1+m1TWEU5O+ka55d24St&#10;wK5tKjTqebm+T2Kdur4y12exah7UnUDIdZ5Gmr5LMntZ/eVjp4H8HST/JGk6kjSzK5aN+RKqH3Uf&#10;poyX1zyp4tLcG2pDjYdiRrItkWxNlJYbhiiOUhjjwV+HnWLiNu9/AWtEzunyoIFAbCFdcEUirThE&#10;duRsdACjcGFG3IFwcZGGX2GG4lFYZMdV4DQEF/GFEcBpAOZkgwSuVMddVqmIoYwy6+HifTLvfK8Z&#10;pu/vGB04Qb/pxt8d0LRBcCEORMhu66V/s5/2Lv5AacxcXPrnm7lvfa651eNA3JknacfC2/EUQm63&#10;Pzy1dOwgqkiZ2weL8v2bUz87kL/Y7tDN2+98Xb1+NWdZ/uTPD5s4nD7p94XNBt79huxgqc7WDM+l&#10;kKihSAiTc/vVdJulZ5erp2fisjUIOQUpK0wbqlCycCk/o1H4wTz9ow1e4Axa1Q2W+hmX3kupizft&#10;BksAu0np0FMvAhiv4xmLiPGHeRCjGSO3sAaHpSoF2HQYlRnsqlHhQao6APoGy7+rRkxlMf3WHEi4&#10;Sgch3SQ5iH59rrKKSjsb1f4jH/xZkUa9mr9qoAOyKY7icySzJ11pAPxl7wLFxsxu3BiRpB9yENc2&#10;01MlRS3Wlfq8HMO5JrX9Zu0gtSEpVfkqSwnjfrQ2UHqTCrnmH5P09rULufJs+pXI1pNJchy31AKq&#10;Hdfoued2XU+6b+XpHqSagxsmO5XkZnkVZmeZVH9SzlUqlhdXG4//Ov5yri/utb18aQ5YS6/Oucfh&#10;IhcEidjMkiLivxTsEBXkvxQpHc5IpUKjlOa/FCyosF04AziNu6bNB5JoTqVOFYcrEqijRiM+PrSK&#10;Bu99CzvKN7ya++KmTRuji3JWJVMpf7C0tP4QVfMZ/P0EjH5pzkwQ7b2FuUM2HbDhcP4qzmlzV7c2&#10;pS44cOQx2/EXis9eRh/kq0Vu9TR1NAlW0fgh9NnF+r9MUBda/8S9Gh0ANLCbHMQl/2Si3CBhjKMa&#10;maeowlRQMXJn02fl4CRq0GOktKxj9aeL1HtowK6fdG0RFE8szIxnbmHEuSKyfhkQ0Oul9Nw5KKwt&#10;2rl1CyFt19MrSCt2o/qN/1PfYqQ3EM6iieZv0i9idV9Pun5LEu2k9SJSyZHsgaQ0g752En9SvAaE&#10;imMk1yHl4PG8XgK6Hpu8AbmVHMbTAqPRRv5Rkt6YpxXWmJTtXRITSKXKrRw9X2faq/oCVhUU9i4Q&#10;cl3ncCFXM1BL/t8kszO9qRL3W1y7NFqx2esjOZZ0/5unBVX9X8mMx+HR+B8x5aDdtG0iJ7/KkmE8&#10;tgOp4fRb4cn2RHGBeRlsBRXMx3yNxm2HtZy+KeeMcsINLmGUQPArFI7RAcAOwi6JMZ80/6VIZfkv&#10;xVYW90uf+ApQHa5RAXIcZaEKXAtGHxca8PGhtTR+1/v76/nJw1Jbj/W4JBcwY2FhUKtjTbgwqixd&#10;zpnFWLk0Zxl9f+a6582A6fRb59/62spDNxvAMhn3vLlSXKMTjB2UvfoJ+s9nqOjuN5bf8br2TkiL&#10;0LIK2tqEWW2lQqr9MoFXr/N20/snLqgIOSkmdpODuISc4hnMKp2fFzF5CiMrYqxXGI1xADhl6qdD&#10;UEqK/ZEH3/nD5U9Qo3aKBTddWRnDggUXx6WEs/HJNz0UYCwSxdfCNGDcUz0wDEpNoDcHsklgNEJa&#10;fIeg9Wx+fyDoOvawXGY3mk5vQbp+Q1+JriMGlyBOiqaLMOCgD397ScxAZ2RT9fB3gV5EtS5MipE9&#10;L2cgqCt/J31eDhDfW2eI9WBefG0tre0khpOy3/NygtypwW2ZYs8z7IJrEr0nc8I+VnyOCrmWC7mQ&#10;s/mbxxqyc3kp7Se9iS6fmvYihedJZSWfrZniDDJ/FJ9KsrxffR1Z+XPDkRMovEvmDqLTyp9xi0J2&#10;U5J/y3yg1oEjNvssQWpQIvcBN+ro5xojPpXWdODpeXr/0hywRuScTTbUgAgFMkZElcQPTvNfahSd&#10;wOgARM7Ih5WKjQ8IWQW/wg7Owh+nISxuj9EHfsOkAYeKA5yZURU6yjiydzBWalMgg1sq6ww07NE2&#10;/zfnF7Yea33uTsIUwVMIGd3mLKda7qMLJsF00NT+L8/qXGdQtKSn3TJ3VHuGXaPDxfeY3P+Cg0av&#10;c/ZbMB20qeFFlxS/VtVLrbWACq3qywSeva7mzokLmiUWwx7fU8gZsxSjKthMPoqRJ2QffvyTjYH0&#10;ct02uWplrv8A/sZXtyemqhssBaKI5Blex9MDAkZjdFekIbMPox2l8Jfl0tuQ7B6k8CifNZK/kRTv&#10;4WmGUcUxkjCkm8nTjQeWhU310XU5aTqaat3otZ+hsfnrJLtvZFQACed4Xg5IbkDKVT4yZx79920S&#10;rfRKb1WPzCW34d/GWLPUtrZByHX/kgq51KbcUg/ZvUnhGZ5uLNJeGbekIOdyD/J0LLZ/XS3anQy4&#10;iIyaT/92/p0bGSt+zBM6C7cnQ/5Bxiwjqy4j3f/hRnzUTa+TyL9hHugbD87ltkq5o5IeTEqLXaLE&#10;WFbHeB7BrIW7bE/SN6/OxYJFjkAYYRtjh0hZIW+bQxTE6GzyhF/hC6WiaPyXIpwBnMbd0eaD4+jg&#10;duo4MqEKXIuCOqBc0xgFUnM60ZnzOi4wWtKJYW2GIwAEN8Q31ai7Ge+01N2+vs2ASw/jHxhetLq0&#10;YGUpnU4yNxBy8PeHe0efH8bFj9l+yCe/mAoTpA/Z3PLGLktT9WYARqMXULCmsvtNHfzMzOXGFdXj&#10;KJoHzXoKObDbSqn7iFwq+hsWwUZwxkKOG8WsyEK5UdXYGPylhLNwplTOgjDLLsrx+QCYXbh45eBh&#10;wavNQ8CTFZcurwUWJaywwF9uMd1gKRKA2RjGFDVCrrgoJ3Il5RbWE3WoMFdYIn8Pix6nF1C+LJfZ&#10;kw7KxYePMZXlJPdPUukiibHc4lBxDPMzY3UCvY9NTkrT6aL50PI9fsUSv/ZTGNPbae8CZYQNUJ6X&#10;Y7DVkhrP72vtczS6g9HbLE2Xc22k9yRFvFadvaiXsXbpYIuDkMtdQVovi4SczR8doV2kQda+S6/O&#10;GZGCoIq87NXQ9AXDbZZVkXuYtBxG+h1H0/C3/48Ca8DKn5OWI3hauebT/SDNat6HpgdeTPImhZ9s&#10;J8mB/GMqPiTbSKGjnFk/Wfw0RhvgU4ADfMbRSe2xLk8p41hlXKvO8l+Oe6jtGCI7qK0Uo46i9dWL&#10;yuIwwi6Mkqc91xjQ6M+M8AfEDLNjo5qmSW5kO53DIUoHf1lalBJ/GSgpyz/+S5H8URrv/jYfHEen&#10;ZiEH4FoMgFKvVPDI1Qp4eh3JIJq7yoCg3oc/LK87KMnefRKhtWfR6soTHxd3XxeGNloDTO2/c3r3&#10;Xhs2ZZKWlujLGwRRgxsiw5FLi2lqAIt23/RVC1cVT9hhEBhOv2XeyPb0zw8cYa4aRXhqZgds0Y7u&#10;0r5TBhjaz/yVIIAchBMGN2TFgsr6bXfKCx+ubGtKTRxp+FwEJlImcfg2O3SDyLiISC9ckXt/YddO&#10;k8PHdKAB2A21B4rg1S41FZUSFTEHmg5y+Sz8ZbPYRxjZbJDgBYWP0RhY3v5ofq5Y3nLyOjAbCCF6&#10;/mOKiM0KIbd01epUcxIszP7QA2+PnTB4/SlDhSf7C57lRIVdlBN2aiSBUfeks3SkQCuSjDQtrvgx&#10;o1IkiKkWiYxBgosumGGJCr2niORIepNgFhAjhwYlHCqRIvyrQi7VfQVp+gpJ8qdlA5pI8Qn6+Bx9&#10;OUqeVJaS8gxSeIQ+2JPenAq/wt2kPJeUXifFV+Kn8kz6cFTpLepf+/QuKU0LJwjlMdG3dD4SVs2m&#10;94M48lQG4wf0LlM6O526JdojI6wHurxPkOZv8HUjEazJ8hz67gr6yJNCkFu4l2T172K7N5wxVzfK&#10;Y2KO5iZ1GIFnFTLlVwMBY7qhpDI7eI/Ohnw2hhJ9fX/xPyQ5OXyPf3SoMwG77psktRUcZ7ghBnpM&#10;iscWzVpLghQeIvlr6BW55HrcBljjGEcZqG1CBBbfoTtgcgSfxeJQCoIq8rFLDZMbo2el1yerfkRa&#10;v0ES/FF6iq0WQK8o9wSN1LRLYILespDucU070YNkYTrJTKIvWGr6fJCHyuaC+8Cbg9uby4tJ/gXS&#10;chBNA3CO4SnoXI+R7MYkuU4FGxm6Bch/UEkOIfl3SL+dYnoDHPCNERTgqG9zM1uldafP8l+OewC9&#10;1gFDspqpp6wRn4Bi6+DtIIywgd0OAHYQWxM7SKpMdpDi8F9K7ws5H6q5amXA9xqOn1sVV2YqFJ5G&#10;KO3Zdb10vkhenmu9XqT4wwj642VFSNhaAv6GRQaLZtTdIKYeVgT8v4eXwERN5dInS/LrDqGvprzx&#10;BXrn4Q/3okLCWPUjM1ad+s9ZzH7ePfO2WYdrIVaXYSnAk00yLLgeHxBZxtwYRHVxZXffeNCj7zTs&#10;K3NMycQTumF/KorQGVUKhd1AJsmleErJgoRcSiR4RYGF2elflgiiUR8WCvuEik4YWRzVyCbWKjAG&#10;Dkz/AJDAQo4bSenOe1/ba59LnnvxA6apgDK4ISHHjIH2U4VckFCFnEgA8oW1MB2OfI1FcFlDEdSk&#10;aAAdKrro6BC6iL3BcQnOYOlFQKQVnqKPxq08mJSXqV+WA8HWfDrVMMXppPg0nQrBSLrfLwLFkiWp&#10;qaTpAJLdz2tKjKRfJkjvVNcEjUltUt2U/hzob9k4xjBl96eCM5GmaRComV0lI2khxecN7wLtvpZO&#10;jPKnPf7ukzXSSaoCVFzZ81WW4bKktiGlZ3l6rYAKuetVIdcQoJ9UevHTp7YLic1HkK5beNoNOgtF&#10;lOfTe6qXf5s/LydY9TvSehRP24jt4dmp9JE5f5JtJNkvUVgmjtcuosO7E3FqUOAro/5Rcp/Ca831&#10;MI2WdS6E4AEFJTalUREpDmJfMEomMEZp5OMuBfQ1IbcqR855jOxzE9nqj2STP5CjbiW/eY4aa8B3&#10;iO/nZpAfdoxVK6pjaGtiCHudCRid/gs6yvlSZeNh/EUpZi0UoFTB0eIb3Yxhwe2Hew75dGVx3Z++&#10;D9O8FYUzdx8E0c6/d+Gdb65kL0RhE4s54Zy331tIt9Yek/qPas/A7Dpnv/WzA0fuMbk/CyiwLoXW&#10;WobeYAyrnU3c5A+rkU0a+00d0ttfDGfiB/ajMAFw8RPA5BCfgQR2k4sopXgKkIuwLJaIVJawQJrN&#10;BrqLW7CPUbMFcYSRWsKCogqWYBqJ6R9FyPGsRPmoL299+g/2/Nm591x47r1gXLGyq7U9G+YGnvwi&#10;XiTkaBWBHQs5bgwdIItXJOeKhMnIn8QDiywCaWcOEtwoRhs0UcXBw5do7xEVOSw1UZpJcv8iHd+i&#10;Ei5/FxVIzceji4oy6W1Iy0mk6Rt0gkSa3lvNR4HJQfT96Z5TegqpdFO5WM+U3oykN61uAj1WniMb&#10;tzVPbdfTD+6t/iH95l7r+ZKx+DrJPyi/CzT42ANYyov4t8Ihobz7RJBoo3/p5U1v6tnEvpLP5FZn&#10;10pOIGX8RXUbqOr0nqT0RJAKOlUfp/QmKfyLtFzaeCHHKNPnG9YwzQeSbvQoLDrb+LLyHNL2Pfq8&#10;XNt3yKpfUUv3AyS7FUlPCrLrwPYqS0AczDGp/olkCymvqIh/ybkxBtERpwNM9etpLaGeY0LDL6/p&#10;NKoKoXaw1BFG2LpuBwA7CA2GHSRhZnIA8FxfE3I3vEF2uJ626rJ9yLRv0elnu5Jl3WSfm8nt73If&#10;ZXHc+I7s/dxsCsqIrWpmf3th+cNl5YH4y3N2/xFtyX6ZxPOz6DtIBEwLGRURFDHUrlmMbnpA8Lnk&#10;kKEf/XSDO04YO25gll2Xg1k+Be9EgYk5Q2Li0DQL+8O9h7OPiR+z3WBaF2CpTqmRAp5sQujFjdC6&#10;womb/BH1hmV9vkzAFUtDCEOJmEwp8XQoh0KinUHJEkUAKQsS2C1Ms0SkssKJzbIs7hMauU9QxGoM&#10;JpbL/0IWMgaX1+iqZnIIayGWFvJs970m3/ngKRVS2edzv5v9ybKWAZnIUxZy3CiK80RQS5CAv4ED&#10;73VsliVCN1pKGEUiKoJyozRK8FGyuLsSumWY4Ah72PcjB92yhui+jn4hoPkk+saOfr+hF81K79Hr&#10;V1Vh+6e+jQZ8liDq+9WRHOX1pXLltZ9sAZmx+eukLbz+BoCFPUQHtP4keheog2QPfTFcO8QaqeYU&#10;VxeJYR7vPpH7PxSBqfw2n40FHQKdVNk/PUltSloui26DFNh2B9/WAp30LaCZ7fhcPeBKffbT0oek&#10;49c8DUAbSnPoVDMDLuSyreUIkgteobT066Tf8TRRA+IIDGQ3TeTfrGLsnhqeKC2sJJoT5VX0+M+t&#10;TnB1DsQZRFDr8clCPWPuhtNbB5A1g1jVQocYRReAHfRSgJTmv9QYpfkvRe8xUq4pFGCrDkeLbZIb&#10;XLUAhNyDH5IHjiY/35VsNJQbIXHRbuS6g8jfp5GHq3yLMcN3QO/nZlAddmxy4q+vdt/8evfxW2UH&#10;NcubCEkIDAQ5dpuWO6bl8pbKjXLIULspvrGRerQnZnbc8OLyg6cG/zfGmGICxrCA1W5UdIDJ2R9W&#10;na1ST6r9MoENpl58EJ5cXAVIxQM5xNNyFhVdYSmwq6VCcBZLKCqL58IsuuxG/2KfoCKXkSWCvywO&#10;NoKQgwkScFLE8ikQZpKQoz5B4gcX7f3Tyw9cvKDjlj+/unpljrkpQo4lgr+yOAztNB0+JhfksAYI&#10;N94PkbMaBBK0Ur1ImEsR3VkkgNr+MxhGiJShiOljqZV+vyItP6AfHhDQl1ii2Z6g3vsM5WNqVaQ2&#10;qE5HwfC3WqUaS3IDUqnvNss1/i8AT6gwc1yaMy2F+gaUXiQ8pqpYO0CSvquzXkzBu/9FUpNJMnx9&#10;BkZqZFgWBNiy7cnSz9EJ0swOQZZuTZZsSafufwZ+MqsvJYun0mkVeiVJchj9SjimeW+SC98k6YlY&#10;Y/q/TorQPELmDafTih+TjitogoIOZfT9QPN4ujSL3uFsJL1OFe8+AZJtpLSqkhpI2CfmelTOJV/W&#10;/mOEh9GAOst/OcYB9GeAmq+bNeSCm2cQsWnERoCEMOIdEG8l7KBHAPAWF9sXjNgOsFlsW4NCzsiq&#10;HL2X8uI9yZj+3IIBRXfm9uS8x/lsT+E33DdLDoddDrtodfnleeUf7tK01WjLCjM1Y6NhiaZU5f1F&#10;9JE5G0Y5ZJAxMKtVobvhaNPn569/fsUx27bvPrHZEBBgMS1hdX9zELnSCOQpAhqLu6mubCA2GIdu&#10;Ncz/ywR1gXQOTYRnZiqEUHtw23AWF0shahG5FE+FaUVl0b/BxAJKRjEbCLxYI59Yw0IjVUeJUomU&#10;SlxucSEH5zxFyNFSgZ0VAc+p24+57cWTxq0/6Ng9b3zglulCyEmerLgs1djfYJb2MSbkmJ06BW4i&#10;YTJGtcgikEYLEtwYKS5IBN1ZHV4Lh7CzrxXjb/ZlORA8PQod4dUsZvCJqnroFxGm8bSbnlBxDBiq&#10;Fr0vPVnOOV74drke65mJVvulOUulye1I6SWe/m+D9bfyEnp3ZfbAwBQQ2w9XHk1azySDX6B/u27g&#10;xvIC0v9SMuRVOjV/kRsF3X+nDkPfolNyBFl9Cbcn+tNPEXTfymeBpoOk2yyrot+xpOOq4HVQhHTd&#10;Slq+SNLr0fstRy+kU/svSdt3aUIB1CM4dwefQ1h+Fsnar0+CnLNdmhNHdUGyLVHuIMlBiVJYY8/J&#10;ueQD79c1XO7j1HFQ6tOITSZkj6SjwjQksINeCrA5RGn+GyGK4Ky+JuSAP7xCDtvILOQYnxtDthlN&#10;rnudz1ZFFeN+P08mOZSJ203/eBf64T8zi796orDrhGQbvVHR3jCTvSlNZizMsVBi4nkI0RiMwRMs&#10;mlGPCaFW5Yp/e2XlyTsP3Gx00OgAW+3GsEDgrK4ZFkSPY1gES0xbhFiqKrvjxIGOR+aobmkIoc5h&#10;c1z8KPEhjWZBN/EU8geodlJKhShZdFa+XMYd2Gwo5CRjmMUSUcEgjmoMnZmRWdjJD85tpQTtEjYh&#10;R4sEZ8pgltkjz2/8aLuf3XDA/TdP/813Hp4/Z4XkGRQXnsJOw1E3GlkIucDG3YIEUoCRkQbkRi2X&#10;plGCD5HR3ZUCr5F36BMV1yxRHLulJyi+1uNCDqA3Gdb2iTl8oqqJ1Cbx91j2nIpj1H9dzoBPx/Ps&#10;nx6U55Cur9Cp+Bgph5dQig9yY/4qOpu/lFRypBw+OiEAt8LNPK0Ca741eAOKz391PUckPbkpe4LS&#10;dJKyvDjHSOEZkt2HNB9J0/C3Lfy4dvcNJGm5ogU0H036B0+vAZktSQl1SOVTBNntLbdZ+q3YYY+S&#10;RbvSF590XBlza+W8oaQY9pbBN5OlX6HfCu9/Gv84gZHsponiJ/RAzedlxEGbkWwj5Y5KajDJfRDt&#10;Bj0k55JThpH7euJG6rWfnnhqrv6QYqClCypICCM+AQkHADvoEQAspfS6RFjsBvRBIQe8NI98CX2z&#10;yMhBG5JnZ/N0tVQx3K9eGCjoUqojT26dXvrBA90LV1d+9PnMIRtHL2m2ygkwyvaDNsreN6P473ek&#10;98Cw4noEXQ6ZK9JqAbDbR0uKP7p76ZZjstuMy+rLxWJ6hgXMzha7j5wTsAjGOLH4lAU5d199t1ly&#10;kWMjFD9sDosoZqGgNLWHeyATUSwNqEWUUiEsuFBZwhLNBsJMNQZFWBYzcp+wwZIxjEPLhrNw2qMq&#10;KBRCIHlYAiyKkGM+/C9N8P4g7GOnDLrwri9suOXwM3e9/bFb3kP+qif8DWdpFhZyzAESgSUsKBmj&#10;BItD26kXCXMp3MYTvhdA+jzpjUnzt3i650i00X//V/X+Dwo+UdWK+x7LnlZxDCplgysVtdE7nc2t&#10;+nJnkcw3SMvNJDmRFO+lltJrpPAXaoGJ5Ej3yYT0I9njSVn7mB64mQnXfGonUuyZL2U7QMfXXsTU&#10;2crvk4TpGw826Lsio++/ckof0mdfU34vZcndTzKb8TTQtBe9blxZyWeBliNI1994ulrSk8ioufRa&#10;HEwU1HtB2g04l6eB0YtJejJPN+9NZ2EacD63GHG8/sRIsi2RHpQsyR/u6wk5l9xvA/L0bPoqiM8q&#10;Xuusb+DZVCFyhPKRpFSYhoTbAcAOwiw58N/IiHMZfUHI4TYI3lnMn5FzRPvc6P9n7yrgLCmOfj3Z&#10;fWtn3OEHHO7u7u4WghMgaAj+heDukBCCBidACBYI7i7B4Ticu0POOF/fffJVdfX09PR0z8yT3RP4&#10;/3rnVVdXV/fM9Mz0f3umG0aWs7qogTJ6+eXzAQM6D3lpdPGkp3q68nDqhnUHrJKet9nyWHDWTdOv&#10;vED2xI0a3vmhcPVrHVKlwUpFXOxLRhRQE1Sy2Ytfd17z6vSD1hmw12ryMzl0GPaJiHLr6Wd2FT/6&#10;sRMFNg7bh/Vl0TkF5Ud3VSW2XGHIi333miVTIA8BXsQQXIhFxZEQ46d2sjFDTyJosp6kZJlXRH0D&#10;FARb+2T0lDuf/fTKB//38bcTfRu9bl4WXymCVKokLao4khCKPYXChCkziAVpRA5TyUBQI7n1HpO+&#10;xvtGDpXbHLb8Of/d4e3HRl99wIsTf5gpeaBmydlRIBchIid0sj5S0JSeUM7blaLNKsFAcSaUvHak&#10;Wrff/06g8a8Jt6aPkBpa0bgc9li0FaiSoOxP5vyLoCq45j7pHxaHQCbZ8X+0unoS2O7ESeE3sGiU&#10;36KQtmU2hOw2AK2UvV5M9FL6GbJiEbDiZ1AcCakhUH8EpOaDUvB7ud57IbOBlAPQDn5mbcpFL2fm&#10;oecf0Hsf0T8ZMMrhbnoZeDaEqxXxnTgJ6naF/KdlDFwXJxGXaztHfi8nlWIOTP5eru1MobKh6z76&#10;Xg7RuL+Ie8htA10PkcC707BL2Z/MhdF+M7ReBjCQ5KSNMw6xyxKoOzwj3QKZYaXiNJP+1ZzOpRuy&#10;sMNS/tCc0VM3o/JXwtqBnpvQF0Nz1UAdcHVe1BlAQSn1S9hlEPaA0JXhsow7A6tnByJXDWb2VNuM&#10;y+jcV00DmPa8N674xJf5c7eoP2DVzLziS2gXx3ByD1RyAFh+vuwF2zRN6Sjd/p79PzphJ1b2ZS8r&#10;pHns07aD12pee7hcC0HB6hNhd4tAZbGw0oK5m14P/MvLZa8rzYKs/t3gIlwFJce+6y1w5OaWV1KY&#10;olQFz4NPfgxoRejFLbnAoO+ndDzzsXyHKVATlL0o6vUkJUuWFaReFE2l73pu5NrH3rn/xf95feQP&#10;o8ZMPuaap5ba/2/XPPiWnbN5w3ek9PyQRhBCpSTC43EeIdBpXWaZ+Z95lb5P0okcEyeOci5Silcf&#10;ld4nVEKz0AoDj7tnk+U3n//8TZ95+R/f6Ja4ZTPaauN1IiqTWFAaErSMfq5QKsma4NMtT9DBDTk9&#10;EFKiv/IrIkBcLu5dRx+hK6YaZJYOdJT7jcUhel+H9mNoHfZyp2CJQfAO6kI1zFAHsqyUWEceCUN6&#10;SVpwD5FeAfL/pXcjuy+C9MqQ2YyUNJVlOy3OzuAxunT4nwWh459eGwr/A2gDvDTRVd1uXjhAhvqD&#10;IXeiNO5TONtGTdukjvRQ+liu+24Z1RF4dGgV67gKGg+m7+UaDoK2c0lTEBcXfyxXvy10/I2iYTTs&#10;a34vxzCWIuDFEpN/5GlFaSoM+BO0HCOjFUPdkBHZxeKnstTtMwNSqcZ0wfY5RW3pHPVjN1oExrXC&#10;Z7Fzuc6xqNH9pHIUq+aEim74gicF2JQnoxBtgNANlDpgIH8DSoTds/wlWEtB6LcFl43up0qsuzC8&#10;E7deyueTYd3hUq4YZfTpq+v9I575unjT//KHrpldaIDUKLiqEVU9TBLh8LXqR0/1CB6HIMJOkjK6&#10;oLd5WzL14pFgsfR8utyG7fdfc8B8LRlrbcP2etQsApNUKAeqIKMsBeYhVgxszC49f5OMlA+nZ08v&#10;KZD3NJb2uNUMdCdo2dKQ3WGNhbNpj0op6GZBmaMGy5JbEVC/1Z/+9e9Xv7j1lJ0+u/3oW/5vt9tP&#10;2+3N64948vID3x7146qH/n3spNZARu1lS1bKwDviKfkJxxSIAhOzVGGpJecdsegwJnJkT8/CAJGT&#10;yiCRk0qD8kFh88OXPuPVbUa9POGanV79YdQ01ovsYisoGZUVJHK4FYJsY4EiNIHtVXahDHySx8rw&#10;A8zkdTlaPA2hGrVvkEDjXwphzVyEzIr0XVAi1LrTrLhcf7I4RPcD0HU1NF8PddtVPpOn9Z8I/YzS&#10;FBq/7bkOus+H/HNSmR4OubOgR6zWkF5RjNoJpBeHEk9PXYD8Y/T+pAnbKcDseTH1BZ799IIAg72A&#10;vFGFJEh2fgMcqd8QrJveFLOr0oIHva+SnKSJNp0iX6fMbQ89T5HQ8BtouYAERjHydaf6tQLfyyHq&#10;1qN3LHXyltsWuh6TchiJDmDsjpR/o8suBsXpUJzh38mtUHfv9CAotZdKXXYOUEM6J4+HPjT3K3TM&#10;PkNzijgp5qNoj85/9BauG6hcVgOE7lYnaTrCRTP0aICYaXKgXIeN7qd6rDwfrUkQjQdGwTrur3WT&#10;w9WVtyCJJZMKL/Tk4fOJpbs+Kh77eOHjiaWTNsguPyzERgRc1Yit3uJDsP9e+tub3ZPaihje+j4/&#10;aWYvla7Bylhc1EtKCqgRyintxU5t4kyrT4TVLcJlr/wbMIz1qNU/gV1xKAdcNw5S1f9gFoSXEnOe&#10;MJHzIDUCRJ+0Z6MuUxbPkgiVzYPBsqQZR1PpM257ZfiwAU9est9qSy/o26TSyy063/3n7bfTBsud&#10;duPTSkmB3Xp+OKqKYI1BeHQKhNSoJL6Xo1QyMImckE0iJ7ifjfKligMXzR167zprHzT8xh3eeu5C&#10;6pJzFkXkyE64pa1MoiKkEDQQAhXEsp5dPddVKnWjhU72p4MNtj8Yl6zI3ICkZEZr+7VCejEojOpX&#10;FofoOBfy70DLXfIV1swKVIdoVNOi+pry9d4B2V0hdzakl5cznRQ+hO4LIHc5fS9X/JpejGSkV4BS&#10;LzVdNEgvFZqNw3EW0mLJvuJEEZnzod/CE6Juc5pXBiwfW5hIzxdD1SpD/daBobmavGbZF8gskMqP&#10;TUoMMkNThdZSelAq72hataJz8oSvOC8sNIA+nJtb0Q9PvYoRSxcVw/EFT9IJnlLq7CgwdGYzRgNl&#10;omdk+Gby12Yjfwl6qi7rNxaXje6nLLiY5/HrwscT4X/uobnnR9OXovuvJKNVoowevG7JnMEIQYxv&#10;K308qbT4EDh7s8z/bZRZbl6pL4vtxHKMc7dsXHZY+qznum/6X88L3+Qve7V71KRiuD5WP2HqZTV7&#10;9suOhmxpzYXMxykbu9yGd9NqTEBl2InVUiDs2QQ7tLmtBpKZ2MDUpUoYTmTUUzIdYhmhV4b0Koqy&#10;bhaUVfT7n9s/HTvFoF6cET2PHDv1zudGXvvH7X0l2ogi2PLio3YYPWHaI6+O0pXsTUUpCQVPyU81&#10;xbgMIocCzX0iOZVPzzAqNESZWMO5EAaRY6WI+par7LPgqZ9uNu3Hjtt2ePf7N6frRE7PQlvPrS94&#10;ZbFPqUzJ2qpUVirBHzfzBIar06zasm+QQBN7Bcw1SLQsgfO6rBxI4bLLlvN6ZwilHkg1SDkhum6j&#10;6V6ar6QtI7VA7aayTNZm7E0rrvW6UHcIDcQhkHQVxDwl/L0cKzMb0At1jLr9ISO+yOq5GrJbC5WC&#10;uLu4kN0GCm9L2YB2j5xrkR5KY5id10M+7j/gub2g6y6xrJyYxaThYBI6rqXAKI6D7MrmPy/a/0KB&#10;UfgpMPcJo3F/+ckcg16zTCV9zdJ1V6wt8mNh/ObF9JBSzyci6mrNAnwz52UJMkPkEnNW1ITO+S2U&#10;h+a6tH+ZG712o8Ps6kDPfZiFQ3PqFKijrTTq8OvnQZ1ONNMNfD/yl6BnjHDrJ+kZvCrpOt1AlwOF&#10;Omx0PzXEeZvBxa/bFwRH5V/foSXmaogI2mAiMUMYPQ2WHpr67Uqw8WLp+UOrarvYiKsmzIJcYdtl&#10;6m7avfGsLRrO3KLhsLVyV7/e9ekE4T/kje1lxEOYdxlmoyf37raieFUFlbYaWt0iwp4RaNnWlW8w&#10;v7yzONd9Gv5dB9ACdhvMPqsgOY8Bjf+QoLMjD3oUDdiGZEXDGLpZMInlsZNaj/j7K4sfds9O5z2x&#10;9yXPDN77pu3P+s8nY0R/SrA1CunMfS9+duj2qw1qbmAmRkHVSgQUDt953ftfoO6DruSorKEXxS0+&#10;z4j8CP5DrEwRMzXTiRiXE5YBesZJBpHzcoUsKWpSvuyg1B43rbTecYs+euSoVy8YrRM5ZcOCejaz&#10;Bylrgm/vK6k41qjUwCPe1U4922rh+Ul+QcxZoHE5by57O/QHVS2AfVnuzmaWqXRFhErRcCg0niJl&#10;hvm9XLJm0z9d5FikhtJrlkkh6lz4kLadB1LovQvyj5MQjcw6UHhNyhVCnO5Y1JAZljHYm8Cyfkuo&#10;3xW6H6FB3Y4Loe1kWnrOikH3wYx9aeITJHVNx5EGt8VJcqHw4kR/fbnJq0LhWxKaTyQ9rxWOgj/3&#10;iXc0MsMp9Lwlo4imA6DD9hVfn8LV5rteLY3fvDDgsNTAo9NqKkt1A7cC7+S8LEF2nlQh8is29ciI&#10;hv9oCMFvU0MaYONF4Ylf37SsHWrCARXJ8QVP0gmeUuoESefbuoGSrQZh3mjceVQmLbdvjNBlPa/L&#10;RvdTW2y1OJy+EVzxJhz5BDz8BfzUSgGFA/8DN78PZ20M6yxEXD1hSAIrFakKKWjMQFNdykUkrDwH&#10;gTUptzKchcPyw0rHb9Bw14fdo6cJ57bS2VJGPFhJF4fRUwuLzaNxL/aZzC2ivD0NanQDw9jqMwqY&#10;XQUbmHX0NzTCQ4JB5IKpCDZg6PrGXF17j79fgSwey7ry4Y9X++MDi8474JXL9/z0hv2/vOWQ7+86&#10;bLcNltr5nEf+cP2LetGvfvrD1mst5dMzlcRRsd123eVe+fAbQ4lbWUMvio8xCuLZKQQ6a0rDRI40&#10;UCimSoqeoYaUMq+kZ1IZJHJSKQwUkZNKzwCFJXaY59A31+ps7b1rgw/GvkHTR6okT/AqFvQpBCqL&#10;lUwFESJVtkCVSv0JoXN1LFxt1rf3DMKaXyY6r6QBLueyBP7VUAMoFsfgwbGyV0SoKZDKttwlZSvK&#10;vQvqcLXSWoE+ZvsvLTGHKI6R01fy3CesLLwpJ0fxLiDIrA6Nd8tQdxBloaULIpGaF1LzQ3GWzhzh&#10;5GbltE/t1l42MktD87nQhOFMyK6kcTm9PafpY7l53hHhPalEtFwg5z5p+qPUIIZ9DJklpTzgUrlW&#10;ePNJUmOgcb/AUgS5bat4zTLUnqtppW3/LE3crTjvHemWA1L1qwSmslQ3bSvw9p5uSaUHp3rHxVxg&#10;VdK5wDnfYSn4bBLNgzJXopoHWcJ+fFmI9elTKU9QGkV+dBakziWaRRsgdIMItzrjQoSrxNDNdDlQ&#10;osMm6Kn2WHdheGZ/2GJxeHUs7PEAHPwoCTsvA//ei5LKwiyjczoczl2EpJrKrDRfaZ+V6657u/v9&#10;Hz3nNgKDRYTZkV6ftp7i29/3/uXVdlTO22Q7iG634fqzc90/w2Jv1EqLGm6Vz7DbGKAfFaoG05hK&#10;oLEgEjQ2RQilSpoklIFCNdlIUvLdL3310JvffXztPmftt+5i8w1g/eABTUftvMb39xw9bkr7Gbe9&#10;wnkxTJ7RselqI9iGymWfHEVZ1GTxheddYOjAidPpQw024CSM6kQOBeZLivwIgfQ6kUO+pCyNLMqe&#10;BYPISUvhwbBUBrhFpAeltrhiyfXPWvTlU0e/dCq9aaSSVMW8qMxLcvlvV4ZhJrktI6Cc+I09rJmL&#10;UPgGWvcnMpMZ4XjNUn9QVQeDxSnQ9CdfSXnORrIWUvOGlLuclpjrPh+Kn0PdvqRJD6cXL1HZuR9F&#10;SSmaceeBcn58H4nPb3ZrKIXehq2GGs22CLRSbQcD/4PAzlmypSzikewY5raBbp6BRiCziDZSZ7us&#10;+gczzoLpVxUX/jDTsAl1V2kqy4/LoQQDiukmMJaYs6IaOpe6eHMpIfDMvTcOvp0O+4j5QPUON8Lo&#10;cxu9eYZNZ/pJiMpyRaOaSzJ5fXRLJfp8TP4SlKUSuIYcxS2rMS8LpOEkzyFulBLzylRh7zKQNjYD&#10;XUlbh2fSBM0UdFk/2i4bTawQXBMXqvcfhl7/CGAHVErVYfR0+NenpY0WS228qNRIOPyrbno0klfv&#10;ldH5d3+iO9fiQ9JrDs/ilvXhCug+p3cVn/uq5/XRvfVZyGVp7ZPtlmtYe7i/IqmzAq79sulHT8n/&#10;+6O207bif8n6CBgHM+pJzjp4SHgwJTxv9iJ0pcNtbH0YppkXZb1yLs1YqWy0ogN+PPnul78Z1FS3&#10;63r+mq+6GWYfcejdj529wypL0GKxmBQoJZWe0d690u9vffKSfVddcn5UbviHWy8+YuvNV6d/zAYs&#10;PbaGwvS2zmX2vujn5y5XNrKSnnN+dGmcyn8dUZIin3oRNzv9tIfPv2xXlUWk+lnYWBE5ld3bmpYq&#10;KizpWUt5vYyvnTJ29JPTNrxy0YV3pMEXvyDNRuVV3nQPRt1QIK7lPdMl7wpGDQ7W/QoUxkDjgRrT&#10;07oEYaXSxHM5lddDuI/u+y8LIT9lIf8uFH6E3O4yGoGep2hErulcqNuY3hyr25KEAOzXYtlwjqgI&#10;dFxGTDLnvXiWBOrAdt0E9TtAehEZNRF5JO1nx6ZMemZtxYUtDW/5p8T3bFlMkBoDSf9dPp4+k0tv&#10;KGOEevmrKpYS6/QopIz5J41lCY0PEXugGxuJ+ABMgZ/4xXGQXkjEXbA2pIVoikgdjnu/hLMVOXJZ&#10;7S1FhMyScLnOy6B+R8iuIiKaPuA/6FlPchWBiEia+Ueo3wwa9yYZvXXcAvlvYeAltl2I8CnQdhXk&#10;toM68fEkI2xDCPpB6Gb5r2D6qTDsUciWfO0PSxQWfCmTXUxGEVk31+x8s1TqhM5nSvNflmhF9my4&#10;Qjbo9UFktlxcStxeFxoAK4mZFYwOa7j7au3R2nR2y1hUlisaeLuoxmvyKilLlSOsQfjKYCpGWYMb&#10;nXGR4LEpFpSSTz4pgwZScBvgVsks0FbT6xlJUFFPUNBlvTG6bDSxcugOw6hJEWFEFypRKun95oSg&#10;8SJ8rGlhWmfps59Tiw5OLTZI2khgqt0/lpugfsFSwkFVfsSQ9AaLZlpyqe+mwZtj8899k/9mamFi&#10;e2lGR+HbKYWPJxQXHiSXGdAznv50W0t9+ndrNey5csMWS9VvskT9woOCX7aFCpLw9Obe2eyndxY/&#10;m9C94eL4QA7utW4WdBUoLly6CbxnyBB/VD1Xuk9fDijtruIqIxEwY4JE7klQSRz1U4VeT7U6QXw6&#10;dnpDfd2ywwejbJihfOXDH+XqMkfvtCon6aVwtCFX15MvPvL6l3tuthJGv/lp6o+TZm6++hLKUmbk&#10;+qAynbnzyf/hefjNVmuwDSWh4Dk3eE4skUPhuedHbbL10jQDCiYJsoRKevHSo2e1InK4XXibAcNW&#10;a/74bxMW32NIMUslqiRZgWDdsBpcbS/VrxsL1C32eqV+F1n0dI0oQQiFsVCaLuYSCOrpV2UJ+QwT&#10;OYLywDCiiKAmP5Im3XZ3Y9wIey4H2LEuzYTs8jLqArK43meh+SrIrk7Rwhd0HLIrijSGdhFUDOz5&#10;6ReTFaUZNC5XF54fPwLeIcq/T8N6KeP+rxB9JK2pIWWYyBES5tXbj0LQrPAqpFagd+3SC1tCakGi&#10;SYnCsjS+mhpCr61ywGd8qg5SWUjVy0Arevd6AR+nM+jtVj9Mok/vVCj+ACVsSyqMhlIrrdaIVVVF&#10;pAaQ2+IHkFlTU4bDQGGphwwU34KMt5o2I/ox4mxIjlxhe7uHaDPNudLnP6ZLLCdmrSJo9oFd0PXB&#10;UlxFIJyl46VUB10PQoP4Nw0WlJ4X2i6E5iNtuxDhU6DnLcguBZn5ZRQRtiEE/SB0s/RQaBLjwHhz&#10;xieT0NHcLfWrpjJDOUbA+7lKNYCHEe+QXW8VB+wU/rjfAuEqVKcQ9Pog7GX/ilkI1UDVyfQFT9IH&#10;o3x7TakMUBltgND1CBWzZkTozhUCzuUvwWWjiXMekB0kgfEinwFMDQeZFgS9+2dNcttLqQoYJa4y&#10;f/qwNTJnblZ32qYNayyY+W5K8YPxhTHTimOm5s97ru1u9VkdwHdTei95sW3poZkj1m1EmsdKhOsN&#10;RueOo9Kmd9kbzgM2mmzktRdtwx1v/rzonz/mcMdbk1l5ydPjWXP8/WJVWgduf33CxY+PlREHJNsp&#10;C14WnwVp0ZhUBspaVE8KyB77+njMlN9ssox0yAYeN1PKfbdY6aNvJ3J0z01XvOmxd0kWQdoIV1IJ&#10;cMujb+2++WoYlaWwjdgyF6IgaA8TOda4iBxqkPHLJJHL9yO2TORQaeh9pa8RDj3/uOVCRdRPmnej&#10;xm0fW7KUkzcFlcSC0PjFyWoHUqksFuzdYpk7BM841QClWr0KFUTnP2jELwLtf3LOjjDL0XUb9d0H&#10;3CMn5UfQ2gD6EnP6g6oiUNeT2mk8+n/6kz6BqykGYbnN5+iVyPSIWoT1Ib2qH5ApZdaCzNp+yG7m&#10;hS0huzlktw2GXQKhbq9gOAjq9qMVxn3/q0NmNZoYM7WAEMoKG4gP8D6Xx6DmSNj2KkPPY6ER7H5B&#10;bhvoHUWj7ozAa5azGuqmPc/l6bplWPTBt/EwkOcXp5RSuVRPm90gDH5sxULVB1H1zWxOQ7J7kR0J&#10;e/DRiPChTobiPGHWpCgQCr6Z/PU1CE0MGFg9MMLFGe1Dz6tD96NnCdRHl+XvHIyy6Bxuw4ENksOe&#10;BZU2PRMnF31KCGs9m7OFNRdK/WH93BFr5w5cvf6P6+eu2L5xvsbSFa92nPxE+2lPd1zwQseGi2WP&#10;Wjdnze6qFRuH7ctidFE7qxkbGS2F2jB+Zu9tB40Ye/HKGA5ebx4sC9ndhBm931+yKoYFBtdf8pRz&#10;+YuzHonsEZcDJjkET9AJkorGpDI0GfUqKSXWCmcZofKi/asjx226Cr3sRQYicCrbs3LEQkN/nt4+&#10;duJ0TFpnhcV232TFAy74t28jWJ/Mjkfm5ieHDGzef/t1ZSmeH2I4GsnRKRkKgo9JA2JxgsgpjRqR&#10;Q0uVi7c+GfM03tb3z1tlJvSUqmgYJfhJrJTZKSFkw4ItVQ4DkuwJCnZeR81VCgYihuDCGt+JoxRG&#10;z7OQMt5J00CjHK1iYeXZEg0H0KuVOjJLa9/LeY26MiRncYzZ6Hu5yDOu4Gp+sxWKyMzFKvkWlHN2&#10;dCAbLI2hNznLg6O49LKQf1PKCHUrtcLZoqprqxUciq5bILsGZBVd0TxE70ISxF44DdsEpjxpTDab&#10;ZQ1bbISr8I06FpmhtCxBejDkJ5aRvVw6V/Vp+RU1hSI8iu34gich4wor9Yw6JQsbIJSBglKEUiRU&#10;dkteTaO3J10fkOVvDRCujI4aFmRFTUbnyoLTVWQRij65grRzAAsNl2sot12m7vqdG6/avuHMLZr+&#10;vlvLxov774VbsyNcRdvtUcMhCGGMbny97tP0o5sFk4QfGaQqhBte+XmRIYH33Q9ef+g1+8ivGNcZ&#10;0YK8jmUDFz/x/e5rDJORWoMJkoI1qsiYn4qCJ6NSz6W//0m8Sz26hc3g5tzYSa1kL6Kcyh58ZTrT&#10;3tU7YoF5SANw4//tOXr8tO1OvnXsBGJ3rETL6W2dvzn99jv++9YtZx4oS/H88PNJkSUrkWMDycE8&#10;puQLIheTJVbiVpIxRfy8LSq9LL4GBU9PRehEzrBR1TOSPEEOGCKo5n6qbKgqVXYgpNqE2b3wonGX&#10;b1VAtpYaIOUwiuNpuGn2hfqSykNmKW+mfv1BVSbKZXEKtMBdFavMVYCEvdtqmlANO9AVoOev9Hax&#10;BRWdIIX02lD4n5SrRGY1gJlS7gckJFqBBqxlYT29XZmHnJgsdJYAyVtg0fDtarZoeF83V3Uz1yGW&#10;JYDMPFCY5D8pkkA9I6LBDuVp1LvaCCM6S1CTQTArqnn29V2t1AWlDr5OyaRgU4YzIjQxYKD0vqD8&#10;6Hk0vS/IXwnWq1SEdk8I6AOy/J1L0HftQaEuDQWtFCffQKWbh0SDaZURZJoHa7lhTUu20JR2kS6b&#10;B1tZCKsxAZVWvQbdoelEi9r9e0VzkCqAryZ27bba4GXmdy7Z+9jH01ZfNPjRPbb2dOarCfT22xqL&#10;hVYGDEIynDj4Zh5r4pjiVBw1UhlGKkO3QTkQ1fsFQo+pm64y/IWPf5RRb4RN5vJsXvl47GpLL6iU&#10;KLx583H7br3GFsfdsO7h1xz/l4ePvOyBdX535WoHXLr4wsN+euqyxRcWn2h7fvjJhA9FIjyC83gC&#10;kTEmcpRKBnSi2VIXSvT5mUhiS7HFqNBYiBwpTY1ySH4MIodbJRhEjhICgmyKqGEnLCtB+XR2MqQD&#10;CVe329d7gu8wpPGNXYV6oG+H3C238BUNN1UI/WnRj6D3LasoujIWx6ChuTn6NUtH25tVoKXPm2gh&#10;ARNVnCMGLYEgZlNMSI2iUcpC6Qcp1xDVNMVodP8L6reQcsWopnrZFcT3pV/IaGog1K8P3U/KaBno&#10;m+6ZuoFbwbd0A/Ql58BUUX6ZEeNBR3I6N4tuqMnQDx3lfkPRvS8+WVKC/LUwLkRYqWcMkz2ELlsp&#10;og6lV41Dz45QsYBb+UvQ9QFZ/s5V6NNW6nLu4iEV07kwEjK6sEYClTa91Z7LchVn8c/Oi4XO3mIu&#10;S83KsNFdWbJ7iEhicOkYvp9Kr/IsdvqnGI7/d+DJfMdbkxf9My11fcgG4W4FXPvCT3utadFXAMmO&#10;EB5r4lg0kbOmIlDjK3UDRAqhXdAeYcOwzZoj7n5hFOqYyJHAGZVNKn3Df97ZYg2xopDQkE0q/bsd&#10;1xn98Nk3n77viIWG1WUzlx+3+/ePX3LF8XtSQWjjWTK9ESSKTg0TOSGoUTXFfwQr8wiYFERQ71iq&#10;VLQXJDBA5FAp/QQtOYllRJjIqaQwkdOSqDhP8JWeIPeLZE/QYVA7F9MLXTG1RPSgHCI/klagqhz6&#10;M6PfUEWhVfae0/NBXluWatbA0ZAMOP+zUA1q24bx9j+KPoA0Ud05YqRH0LaY/L34yELxvJfyJEQw&#10;w+JompSlT1DmAaGJdpaY9ePtuW2h81EpIxp2CURrDFsLjL4ErDdtBXWfV8jMA+kBkNcWRIn2oCMh&#10;nZsld9My0Ecd5WqegH1RJXUafB7lCUqDv+UOyqFSN/D18jeQCxHWGwZWoojQm5GeFJDl71yImjQJ&#10;dBIOjO48NIYmQHLyEEFynKFMuCiWlDwoziPjCo5C7caO4hAue0yQgrCRkoCTzhlmVrch/DitFz2O&#10;uXAFDLusMvjSZ+iuzITnkPWH0fdyg+rC38s9P2raGou1LLNAYFZszlU5dAbleVPRJKkIXyNkPTqo&#10;pWFGe4+MoF7xMbHdZYNlhg8beO2jH/pK3SaVfvmj0Z98O/Hio3bQlSiw5WrLDD9p/62u+9Nvt1hn&#10;edJj9dhGbPHxxk9Bfs7FErmgRlImzIWXjhB8EmUQOVaKaBSRYzKmRfUk2irBSGJBaRBUAT814Bbh&#10;9xuMtm9EFZS9Ac8+7FBpknedSzOjBuUQha+r7vNVeimUOqM+5HOiiiuvSiKHx6rnhX7lcgn5WPL2&#10;EIa1iGocJoUot/CReINRR3XnSIcamusf9D4FharbhvXB0vsadN8IBW3+FWdL7oCOS6H7AciuKRXx&#10;qP6AOy5Jes3yASkj6laGXm1R8v5B9BWkHgFJkBqQSjeWilMCPcXkHpLQObm+nNE1N6KIcEdcdet1&#10;WPvrYW/lonoPYVRxV4+vjzLQDX0iJH/JjC2xMiyQhn7JmAW2sSpJE8zIReBGKWMNOGrNyAJvxW+g&#10;AmqrH0nWMAKy/K0luM4u9EWJ0dD3NxqKpCXBT61w0/uw67KwlmNxG+4H1wxub9TzDsJVtLNKZdqH&#10;S2Qo+1ETex/6pPOAtQZwFKG7Mqb+T6U1b0aJ5fTU3h7d+eKXrWdsv4BevbdGt7/4xcwzdqTl51Ud&#10;Nr3801dPo+7Gw+9P/rmt98jNxeL04cPo2E0dKa6h55n3RWWUuyZSNW/CRu0pZwnuuH5MOOOzH/zQ&#10;WJ/53bZywIXtaes5HztxxjZ//vcfdl3z+D3Xk0ov6c5nPjrntuev/MNOe2++ilLKEj1LpdeVIS5E&#10;jy4hkEYwMWlgDHb5WWSUuNllpz5z8hVbKYMwkWNBJ3JsqQRhQwXpHExLYtmjmpYkcu4JHhH1/cty&#10;lb1BvYwogjV+L9kzYE3PO9D7ITT9vnwup8w86Kn596DzDhhwjYwydIPpm8CgJ7HbJaOVQ69SMvS+&#10;SsOG9TvIaCL4Lb1sVEnksLbtZ0LjkdD9GAy8XypjoU5ZZevL+W1AR+QZV7DkTWjmcNj7T8hsZp8m&#10;x2ofBXVYjoLcBdo7ltWdIwOln6H7z9B4m4xCJ/TcDfVHyJiJyKJ774fMOpBeHG90UhNG9xWQ3RSy&#10;68toALZc1gap+y9OhcK7xH+yq0J6CI224Rmk2TjnkWb+zLdpepUaQWSyG+r3JDlQVbzAteIwKa3+&#10;jaJXoxnSzf7ifoEaBnchYdK03aDlz/R2JWLqLjQ013SkSNBgHFLjsLReCI37Q1a8I6JgPXSum4Pd&#10;2IOxwpsBfcW5ns9KvT9C54vFYZeZWaKd6Ihed464nNEHtXZJwzprT9qmszssFzVxYiDqwMQhuj4q&#10;VbdSR4x/2Qa3XA0UpMazxI2ysSqtGYUoldEGvOVoWB9RK9p6ev0YsoYRkOVvjcH1caGPCo2GvteM&#10;smibFYrLrbmgxT9DdpdrDptb2QvX4CrdWasy7cMlItj4xrfa/jOya/Ol8NniHxqkD1IiBA9ZoF1a&#10;3CJci78pfD8t/82kri2XG6g7Hzu1h5TLD1JFjJ3S/dSn01hWOHoLpHOm/9gS5RFQZsGovHb9vaZU&#10;36XcTS/umXmXOEGvwNtfTth05UVO32ctlPEgy5MitlwN1Iyd1Hr6rS+NGvvz9usuvd26y8wzoOnl&#10;j0Y/9sYXnd35G07dY7WlF6KMnrGfPUTkOKr4D8tlETkpBHNdcepzJ165hZZdEjmVRWwDhEo3EBry&#10;FuJg0ljIXnGWJHLuCaTRCaHPAL1UhOwTUyaC30UWGhWVvV4jiv4/hZ4XoOlYGTWyI/Q+d6DrrOkZ&#10;emrvy9D9NLRcJKMMZVAcD62Hw6AnAs4rh16rBCiby/mNvWxE9+di0X0/dN0FzRfQxIDIfge/KvWx&#10;UAe2ZlzOdqYC7UHAfkJtpVgtww4RNeNyXonEtS6BhqtltLZEDlH8DLqvhKYb6JM8QgSXiyu65y5a&#10;bjuzhoxaUUMuV/wGej+A0njILEerNaTnE2msf1OsUihu9nJYm2Xxv9DSBPv3sSXvLQ0GPitK3VIO&#10;1K0DipNhgHdGAjUM7kLCpK5/QddzMOR2mH4MrUww4M+WQy0fbh6Mw1I9l0PY7T0kpHO9Y0v50aXW&#10;fxXnu9GyxFxN6Nwcw+UQtfKj4D598YiujJ6qRHXE+Bdt2AyrwQJp6JcsdRurkjSOjEppGHAFxEZo&#10;vKhVb3VOUU2vH0BWMgKy/K09uD4u9F25/QydyzH0wxsN2ZOuEiEnsi8egqs4ZzXKsQ8Ximb//qhz&#10;YANst1yj4Ur3YGQMOHdUQEEZX/Ysfc3wp23owXjXOzR12sHrD730mYko/Hk7OjF3vD0Vt4dsMG+g&#10;aE++/fUJ42fmT9+JPu+w7oiUbJCpng1HlZMKUnUBEahPOnPXC58Pas7tuh6t7q1nRzOOKuWLH3z3&#10;/AdjPvx6/PiprTuut9yWay219TrLShvhU1nqGSlJixrERqc6uK2AyKFw+f89+8crNkPBSuR+/Hra&#10;Jds+j1HE8c9uMs+yjaj/+av2G7emNYzWPXqRDU6n06SIHG09z5/dMaljXO/KZ1AzkD69JFWEkP1X&#10;QA0i5wl+Fr9D7HVqpSYY9bu8nj1rMDU/ChJyObPfrCw96AZd91KPufEPMspQBvkPiKK0/FUrrkoY&#10;dYtEeVzOvODKQHRPLhYdl9HblUjkmMYg+236U9IJY9SBrYDL2U9K5OlWsOcNWbrOu9VnbbicVmLh&#10;FXrHsv54EanuHIWBzb7reMidBRm1rHwVXK7wNpSmQd2OMmpFPJfrgPxHkH8LUkMhPUws1rcALbOu&#10;gLfV3teh8Akt5ZddFbL0vzgb+TE02qWhJ+nPBMOJM6kTOq6G5rNkLFBQ8AJ0JRl1m7Yf9L4Ljb+B&#10;4gwYfL1QBQ0QgcoI6E6sXA5hFEQI+dFhsdeQhM4V26DjmWLX/0qDT8xkF+CUAKqnc5F7MJuh+iEO&#10;A8nvIWFUWRnVHVcnwNd4AmqsSoY1oyeSMmygoDRGSoRzhoqZei0akOXvLACen5qH2QTJ2x5/ZhYR&#10;pF000Mz4xqzMr9qcZYU8M6z2XGgFX8FZqyphK10H1wQDsrjxM3pHnDkKw/iZvUjkMBVZ3IQZvbxW&#10;+PgZPWruk0VOffericHFm8PPHA+S8DhgpPp0SIsyNUIkSlUMTVgqY4Ku14gcm6nsUpnObLnW0pce&#10;ue0zVx7y6R0nXHrMjhYiJ4KekZK0KLMaCpII+UQOKRATOc9AUDJh6QvSgM4v61koiotVETmUSe/l&#10;RSK363krXTZm553PW/Gl679mAyRye9y+0qnfb/LODT989/xUK5Eb+/z0d88Yx85RqSfJqJRle0Ml&#10;+2FZCXqWMIwucvIec/4b+HkFCpNXhsI3pGm/BiavSmHKGjIUvhOmGroegKnrymCgNAVS7qU06GO5&#10;iiextMJ5iVSHKtxG9+Fi0XYCDXQMuMXnMNj/nl1WmSsL7jtoUjg8VEbkEP7HctWdIyu6L4T6IzUi&#10;Vx1SC0NhrJQrQPE76H0Ium6E0lSo/y3UbU1ErjQOep+BznOh6wboeQC6b4HOK6A4Duq3gYbDPCLX&#10;vyh1WFYBqRitp9Orodlloed1j8j1KSLboesmnAR8t5fLEgyWyxKE4XochMHPuzD66PbZV6g5net/&#10;hOmQL8hfEqxKRkRGhFIikjhhhPWGQZhMKuiagCx/+wSqPv2Jfmt9WJAewsALoSbXguIq4SAtFEKa&#10;MLliuDzY3SJQadM77TWU9Cd80FjP62SAiLgiFP6698JjLlxh7MUrn7at/4+1a/ZZlNcK//P2/v9I&#10;f7hi7WXmD3xF9LuNF+RBubLAhIeg8R8Fa5R5lIpyRoRMTWf+8cyoIb+9jcPNT9OMlARMTWdufnrk&#10;ufe8wx/mqezs8OYnP27Z6QoMzTtcSkr2pnM2VYTigbpS+CF7L0qUxiRCASLHesWOlKUvaLlYr4QS&#10;FHUi56dC4ZOXxq2+28IbHLw4ymsdMnzXa6i/9sWLk1bcff4lt5wHs2x+wZI/vDtDeJZ5cYt45bgx&#10;Lx08ZvljidywUiXJqFdVlv1UT1Y7qMPvJRiXkf15bfZofRRh2i7QcgYM+xRaToeOW0jTfDwM+xiG&#10;fkCh8RBoOJhmqNPR+zp0XAnzvEOh4SBoO0fqGdELEuQ/hezKUq4Zat4fqcJhlUQO0XgsNF8oZQYe&#10;sfxIKZeBbu9Nv2rgajlBVNNtRURws9IE6PitDMUfSdN7L3TuFwis15F/Vibln5MaRvFzSK/QN0Tu&#10;Ivq8LSsmkohHkgpkqSsfjVK7/6UZojgVit9D73PQfT0NQacWh4aToG4nGojDkF0T6naG3KHQeC7U&#10;7wOZFeh1Smxsud9AeinpgdAHB8d7vFSOJJdVx63QOwrqN6OXNjPa2GPCNtzPCN/VDfCjgZYlGJQq&#10;uNegj/WjYKVz+HyV0pyC2tI5950nHhE1ia6kOubquvA12ukIK6MzqqxKiYhwwnDpFZTaSOc6WMtC&#10;OJzN8ahp6yOgw3BICGZ0HGoOC5XCqI35WBkdwuLBU4b10nkCe6Oskr7zYbceakLn+hPMgggaKSJB&#10;MShGMJVhjfJ23JSOf/1pm+n3H47hiO2wNyQ9IP7v1jfkNcykyyNyT7835uQbX2h/8rT2p8846Tfr&#10;H3b5Y2Ri5Wze8J1SysBdAE/pcRuxJYqFpEtQMqQ9cqoSSb2EQQyRE4LSKB5oIXKonPpjx6AF6aVK&#10;1rDBjB86WxaQ/1JuXqSufXy3SqKtkEfsOvi341ZsWqiumKL2picpQRE5ofM/k0Oop69nKfUGko/C&#10;MZR9YSzkdqIXihAN+8KAS4XWQ89rNItJ03EyqtD7MTTx2tkAue2h52kpMwrjIWN7KY5R+Nr+yly1&#10;UM+26lGFq+qJHCI8blm/I3HmvkZCPhbBu2JRAeXrvgzqfwdN/6Jt/j+kqdsPGu+VIbszhfRwYeqh&#10;8CH03gG5S6HxbvrcC6OMkugQp2zvqlWJnpsh1QR14jqqFZCnldqk7EQKiq004WTXFdD1VxqI632U&#10;qEvd7pA7hL60dCE9D40f1m2SiO3XpFX3NbqfhfYboOU4Gpobcgfkv4JCNavzJW/kkZbRDd51P1fA&#10;2z7y+UwL5MdJjRWxfhTCdK6GN87+Q1/0XPsHiuEo2uML8pcEq5IRkRGhlHheI5wwXHrVJnxvQYtw&#10;HRABWf7Onai49WHGcEiIWEtF6lyhMpRBusphdAiX3uocoRubdE63182CfmLonAoVgAlM+ZDMJwRf&#10;7/EfjkUTuehUxl8f+2TEfANkBJO81HPveec3myxDHvBq1ybJxOxvfT7uqqO3Zsv9t17tXy9+iknS&#10;rdiiTBpNSRoRKNUjcqxRLAgFCuKZJATSM5HzDJCqESXzLD2B5AD9Q4GzMJFDjygrt96WCpo2oWPA&#10;Arn7T/jwnMWeuWCx5zljQVxebIAIvEXp+Zl/a/q3ObaPcJIniCRPyTVhWQmcaoEs2YTZgfCi5nVW&#10;pI5gZgHN3jNgTc8z0PwnEQ+i6Vho2FvKxVAng8blvJYSRhGZXm3fsVQQ7aVaVOGk77q8qZZaE2BH&#10;y6klalFEaSJk1oTstiTjtj74ESaStPx/oW5fGVVAzpYVg1GIzHr04RmDVpYT/4aqLfJPQGks1J+I&#10;NzSpqQkyI+h7uTx9jetEaQaNQGZWgYZToeEEyP0ecsdB3XaBL+IYtWyc2m7qbqvf/coqiTer/CiY&#10;cSwMPBemHwWD76JFw3PbQvcz0qDPEdnUq6RzpaFFaCgVp8Z0xWL9KBh0rqZtth9Rcd80jGruVMmr&#10;ER7+Uodep0yKBelKRrkZEWEnjFi9L8hfCT+j/JVQeoSRZa5E7GlHg3CoElU6UaTOFVxA2mMyH4aN&#10;+TCjC5M6dhL249JL50G9bhYuwoduZniIoHMKqOcwy8HUyIMiVxxVPIpjMalC+PKnGb/ZaKnlhg8h&#10;lbIE+OKnGZh/nWWpmzmopXFGezcTMw4X/G6zo3Zdh+UxE+j9QxQom2cQKFpoVJSSUPCU/KBCSuMJ&#10;dDoUyTGIXNDSE8g4kIsFDCI70T9szqRkvWfGlsjT/nvOZxscO+KssVutd/Sijx0/ilN5tA094Iln&#10;S9p6/nGrBORNJJtJNqVfeTl+aMDZOSBnPlwtXc9eaoP0/NB6Gn0sh0FH4VvofhIa9pFRF7qf88fo&#10;GMjuXFyurwblFIwHTLmoIvscMXZRNlwtLQijQZbaocObUKdKlDogNVjKYRTehLpDpByAo+UXPobM&#10;6lKuFQrv0mhh/QkymgjJmkqqHuqPgeJX0H0V9NwARW90UaHnToAuWtEuu4HUSFRzFcyZzbjtLzDw&#10;Smi7CgZcLFcjaDoQ8t+KNBsiegEVItJhNJ2LRnoQlOpLBZoiLQbWh4UVOp2r8pY5KxHR+5w9oUhO&#10;NGUKK31BJYVsEEqJJ9VqgIjVqwahNAwVM/QIXRNK7BMYFHSWQLU+FMKhtugpQFOdlGvuXEHndRx0&#10;2BkXwkF7rIwO4fIT5V+DbhNFzHQzw0MSOheEZCllorJcCJnRy+6TIh1B50mIHNqMmUQLCQ3e5xYM&#10;R/ztRU7CcPXDH+y7mfhHd0qAbDUPip6l0g+8PPIvx+1E/jWltNSVKIiROlJ6fvARRfQmyHBYiSSK&#10;iZxnIIbjfEtPIAM6fWypC0zk2Fi+BunlIpk4HlkiE9vh/OXnXaYZoyvvucBnj9BMpIrICVsoedlp&#10;61WVEshSFkFbr26UEFRSZXy9394YbBOG2ZO2W2GjlYJCqomM2y6CpsPpe7nGQ+n1JAR76H2PPpaL&#10;Rts5NHe5GqNjlFqdhK0PB+WqR/BCKQtzAZGrprtpgN4MDM5HXyEKUOqi2fB7/i6/l2NwSy7+CIU3&#10;iMmYKNDUO/nHvdjbRPkIGTEuV6OJSRjFMdDzFyJy/mp1NUV6CNQfDLmTIbsZ5N+Bnluh+LVI6ICe&#10;m8TgW0vU+8zRMJ4MLtS+bVfvMFTzwf+ArodoofBG716UXQEGXiLlWqGG14gO142dkW5JQT3kp4du&#10;3zZEu9Khni9V3PZmAxjdzYqR6Og6kKQOFY+tVZwxDJdNWG8YhOvA4KiuDKbP/cAzX6MGGIW6NE3m&#10;oIPLjQi1QrhtI/nhIOMKqOEQBDO6MKlz+XE6d0GroplRi1p8eohI6mswwzEglV6SpEbe4zo6VcJL&#10;Zeg2309qQ2n6A0di2GPDJc+993+ofPq9Messu+DyI+ZFUzTkPGITpGep9O8ufXj4vIOO3oP+e6yU&#10;KEhLpRREDgWlxCcTBY3tMJETgnwdUTMIfuomKJkMGv1TAmbXiRwqQ4IkcrgduGDD9PFyilF+CmLq&#10;wOG5meO7hKbQ+kN384L1KIgk9sBm0qHtDUy/wrhVnJCjSmAbBb8/YVwc5rXiIZBbg2ffcjpkxMwH&#10;DTtB9xNCJUCTlEQOYvCUJ2pJgyTok4lPDAQbdVJUlktgziNyrqaSAOH/CIRRmgip+aWsw9UVjvbZ&#10;+zBkd6Pv5ep2IVKngMQsu7OUfYgiMqtD3UHQeSCFzHpCn/E+lqsd6SohoUIid4Tkh8bdtLZILw/1&#10;R0F6Neh9nobjuu+E9LKQ3UqmxmK2bqIdkGqQYsWYcSxkhkPTYTKapJUaqAFPiyw02r+654eRbqH1&#10;2Uvd0NOaqIoRrgzwE6ovm22/oFZ0ro+g6I0veJIv4GmwKRm+YLNJSPYYSsNw6RWU2kgPF4Fw+PgV&#10;5aFYMkMFLRxzRIfkwNKtFbCTLgQqbXoro0NY/bAyoNfkkL3v1kxy5DJqEnKYCCaDSoboXMyFFBmT&#10;1MjLUkmqF2UcscPKN/9xCxRQjxnHTWlHeZ9LnjxiJ9HZF9dzKoXcTHz5pnlA40MvfSQFqQuP3J6V&#10;qKHA/j1LGbhKXlRnMigTH0tM5KQgjf1cSvCy++N4uMU2y4LQ+EQOLdc8eOE3bxgz4euZqBn10MS1&#10;j6HJFhbZetCXj0z+9vkpKL9+1thh69A0Al4R1FRYRliJHCV4SlkfrzhVZwUjqlBu/9iwTzVBYYKQ&#10;QvbdT0JmISmHwSNyLefJqEJxHKTduWq/IIEV5V5h5dprmDtfrWQ4mpaBcAssTvRXmq4edXvIqU0y&#10;m0D+daESKH4N6eWkLKHVJLs1TXyCAZHZkLbFz2r8sRwSucw6tPxdeUjWYKz3++yakDuaPp6s25ZG&#10;6uxtr4rGXMsXLKt3lXhHOm8Xa3hcLKN9ihjK57jrMiqjc+mhNNCdmQeKP8lnRyxcrsLAB0017WV2&#10;QU3oXOS5i0F0BaLplqJAvqDMIjMqhDP6gvw1iZZLH/av6sAIF8Ew/PQpjCrNuTA4GwcratHAA0CH&#10;0cEAM7pwO0cWxEHGFVBjI0hlMToTmoFhrPuM8KMnhekcBxmfFUDaIyUBe9RTclSyJleqinrkSsR8&#10;PYrPfEBzhA3c9a8YTrnpxb889O4BlzxKKZ4H5mxI5Baed+DtZ9JHV6xkgS1JIwIpNSKHvx6lESyL&#10;OBUddiFQEONprMct0h5ByXyNDMJDDJFTblFAxuVpAkSOlb9/fp1/bPW/KxZ99Z0bftjozyPYyfZ3&#10;LPPUIV/dOPx/qx67wCJbDWT7fy706Ywvu2VesUWUAq9Z+jJCETmO8s4ylNJEoBn6SErtvGh2eei8&#10;TS4r1/U4vWbJKIhPTTKh1XIZXQ/Q1joih92OiIlP+vx7OQX1TIpFcssQ5hoiF9NDLRftANpE+dUg&#10;1UDTe1hReCPRIFtpKqTmIaHwYS0/luuLiSsTom5PSKs1QtoqPNRWrpgIVVwvYVRYjeDdrGFPmu8k&#10;BhW08DLvsRKOXIwKL7R6SNUBL0vgfCIEoZ47sajp+Zx1qAmdqzkU6fAFT9K5UJiz+fby15IRf5OQ&#10;PRcZiyVpwXRLEQqGZZ9iDiVyBmHjUBawhRvZVegLoFerYyujQ9iJEGo4BMGMLkzqwoTK9BmRpCGQ&#10;FDQLOLexyioh6U358DMyI/KiAdbkwR5VWYRgeODUc+95h9+rRPwwuX2dZRfYbp0lZz56QutjJ7U9&#10;fupVR2150t7r3XP6bpgZs1MQeW987D3cXnjk9rqS/ItAgioUkzQlPofwiUVBkhw64KxEgYmc0KMg&#10;kjTSJQUyluN4pBR6FkR2k/5xFrwshCBzoUxRL3XYMs2nfr8JhhN/2Eixr8W2Gnz4T2tiWP10OdM5&#10;FvrbcSs2L5cl2TMbcejAZc4c4rmSdWYDncixvS4YcHYFgk3Sb6FBe2v2IY/AtN1pZXAkdc3HS2Vh&#10;HOR2kLLC1LXkouEdV9I6BGqtcH25cBqXc7A1pHkRn9LVHuFHThhJbByYU4lcsKmUhYR3vuL3kF5E&#10;ylUivTjkX5DLxxVepdcsGawJLEWgtW2kbT03CClDixPw8F0NP5YrjpETVyrwzXL2RDUNNTrvbHIJ&#10;pAZKod9Q4/99eHDd9tMtkBqcyk+TXSh+WMTC5c3AbNxyy0T1dK6Ke6NZepgyhbkQahQx8YWqMyrB&#10;gG8gfyWs/nWomKkX0aCubzFHEDmDaHHoUxhlhUPFwKwcDJTH6BCotOmtjA4RYFxGRkeS4SeQK+gh&#10;IlcAgo30D5j5EJgReVGTyEWnCphR7pt4yvMO3GDclPZBe16P4acpbUfstDoaUGADz5hmPwFo2ub8&#10;UWMmYdKJ1z5+3wsfN2x+em7TP2Go3+RUshdZOCNu2Y+uxCeQTmwkHxNKpD3JiZwnKA0JTOQCxhqj&#10;w7apEzldYEsh03riWjQgq3JtSSzI0pWBEWUPBpSlAaNL4ephuFor22eWopXBOSjUbwwtweWqEfO8&#10;JxcN51XC9aBQRLY2QMoGaOKTZaTcT1APJyuiUyMx14zIOeFoSwasTa44qRbvWHqec3+CrlNo4pPe&#10;x2hlOW7MpZ/lm5M6Og+k99AQmdVpLI6+l9uPJrrEaG0/lkuPgNxFUi4PyZoN31C7LqI1CcpDFU26&#10;li9YBsG7Uw1iL7c+IlcVwnG/ZURX1XqrxztqqjkwQM2PjFi4Hhw6qj45sxOqp3M1hOIdvuBJKCg5&#10;zNl8e/kbyKgQQfYYfnb5G8iOCOsNg3ARDN9e/vYHZkMiZ1AmDrMhjBqGQyzQJGzFjC580SFZ4iDj&#10;CqjhEAQzuggyZnHlQc8V4SFcqIKRq//BzIegESESxJOzwlSOBp+9rPzH8VvNfOS4mY+ecN7BG+tO&#10;cHvUrutccNiWTOQwqeuFC1ZcYkH03PXSxd2vXIah59Urel+/GoMqTgYuyFPig4dCkNh4gnoxkgwo&#10;8MAaMzElSA8+/VNZUHAROU8QSaFcykDI8qTbkmirBEeSLF3ItOWdUlGDyLGlgt8JCFiFogqB3BoS&#10;Zq8IEYvLFb6aFZNYBtqyeAW0RUhBfVmYy4hczfvBpXbvIGtwlRJ7H00tQBOfcFBAelYfesW38W5/&#10;XTW1njhPdFnzj+X6AcWv6OW6vkDwBj+LUexEvi7l/kSVD/CYqybSebl0Lj0vpLNgLDFnPB1cCHsz&#10;0OdtwaABszlq8jRUuxxLtwwkyWg9nkrJQoQf/o3176lNvhddjT6FQT9mh9APsJKomsPYLw5huCrj&#10;+h+Kk4M59BG0KoKYlYp+rihipuWKIIezDIIIKRg0rLzUYFRRLI6RwJogkdPNMEnaRyqVXld6ZEZs&#10;iUcF3pDUiZwQzE/dSPDokCeQhg0wOxM5UrLeFCgXfy+ncrFbdiVkGpEjP5YkVMoK25JkEboSt+xK&#10;JLG9bIR6dhX14TVV2SEwotRKxY8RddsbiO5nEEIG+tVTHEOjFgbYID8SsiuJeJJSaohgqyeENcmA&#10;LG72J3JRNdTOVBRsZyfiHhkAXkWOeSyrh7MOcc2pth/LzQ7gs2ylzbXC7NPUK7hdJG2uGiylRDqJ&#10;qVUVeY17frollcpBeIk59YyIBnozHyIaKr0X/opKYdAqRLm0yJpRnUhFxpiw+caepPTS0tMbFXPx&#10;PYwqDXfuVfgV1cA4mBwUDD2GvoaVziGsausAHQJZk504odKmD4yzRTAud1JCD/F0LtbAhni3HiQR&#10;YnbkoZZRjWIpkI3QRBC55sZcZ4/YC01ZMZHzBNIIGib5lSBdgpL5GiUH6J8SJIsTuXS3miA5WEnj&#10;gcqAgsiOfmxJsmhW2pJYKQw8JbpiIufZU81R5ihtRZKK4oNfPvu9RmqPUkMSP0bUYZ9qpPW7dCg/&#10;CrFdIsOA3rF0TMZAk1iKdyxlKR39GHA3eYt3G/XMKxOzP4tTSF5VPBfFsTBzGxlQRnTfBjO3DwTW&#10;G8C8vU+IFauDoMHPYBsItyuGs3U57MtA0AP9i6GmK8v1A8KHsQLMQY22PMTdlyyorFFFFuRq2BJV&#10;5OUnBctppOv1UJzOsQDomZJsx5Q3A6lLaIbqAFRPXSGkIKi+vo6wLuytT1F9cZU+IPyiUWARDxEL&#10;pBESOmchwgY3yTMqZULPCKtzPYobtGFBasRWLyIJkln9ElEWE/u5HS59A/64Liw2SGoiUPNjzi0h&#10;DFdBrrYhmUAYIb2kBx70jKaTdOaBT7sH5lLbLlMfMHN70IuzZrEaByxtuaxura4QnItTpU0wi1mZ&#10;slJVlM00pbI3K6DbpNLPvf/dNz9OOWZP+opFKVVeViq9rtTZCz3AxANQCKSRRE6m+nyMtoIaecaB&#10;XCj8PKn15vPeGLJAY3dPHjVF8X8DFrq7SaNGkUUSZR83aub8Kw6gJEG9UE8y/pFc1KNsz2uF4x+m&#10;CoGjtPWSZGc1aI9KzVJsKSpSEb6GBRnzBfnvDxXlHy5JR9DMkr0Lej+BunVElKGMGUbUBqM73vsW&#10;ZJaFtJg5UMJz0vMs1GO3gSaFoTqk+ub9sWjkP4bcgVAfXmA6En3aIc6PhMyIGo+ucDex629Qvz/N&#10;aS4RbiHCEilcw7FQvyv0PAqFz6HxVJnEQF6HqLetGo9523aB+j1pPWsJbLvt0HEkNP9TKhCuPmsS&#10;Itd7D2S2kPPlVEL8xIkr/Qzdp0PDP4Smb+DdXEPIQ/dV2snVHnOlyWKR8SEyqoO9te8JzQ+JuA3c&#10;JtsPgKabNMoXqoa16VpqazWzNnstr2EQcKslmcUFk/JfQM/L0HSUiOoOY/cl1iCyaIZhwB5aL4TG&#10;fSGrz+IbKktHuNwAqsmL98tSptQN7f8qdb1VGnaj01fWegpDQG9S8lBLLmc1S9jvrxWqLy7yfDmh&#10;l4syx6ysiQW2CVMm8VteRgxGKiLCM0U1Pe8vGXhJCGsF9GgFqDTfnI0EnagYlMXlrKj+yHOzCcPl&#10;2dVIJCUwEFJKkiBgZAlENS6HMT0pwoNenEpS9oZ/KeiWulKVYrNE+HIwF+uNVBVltxWmcpQrZihx&#10;G0fkUHj23a+/GTf1mN030JUoKEul15WKldE2RMlcRM4XZHZ/PE0JX38+6fXHvt3usBWyTVSinj3b&#10;Qu1MjpXp3jyBtuSKDIzhOC+JBenBlsRKYeApba58DwxOJUEo/X4wGZpRBGv8bq5nwBqXPUeLP0PH&#10;rdBymtDoxh7M3nOsAcCMPWDA3/zJKpVBcTy0Hg6DtLXIw8X1A7pvh+xG5X22F9vZqhIz94GWv9Z4&#10;ek8+trFcDs3y70DvS9DotQGCdl4wteNcGPiU5URj3p47oTiF/OtcrvgddF0HTVdJhesshx1KBO0V&#10;l0tob0EGCi/TO5b6tJM1B9/V4qG1pd5/QmZL+3lnb0m4XNtu0PIfEUfY6mBtvZbaWs2sLV/LaxgE&#10;3GpJZnHBpMq5HCJoEzaI3dOwATqxcDlE2JUGS910VJNXELC2+0o975cGnZLOyPmSLUhI5xA6ozOr&#10;VnFP/ZeM6IOmUtWxTniQ2ezqt+FdMacTImlBQlC2YT1rlN4XxFZ13P2MYotRpakAyGr0MPfB2EEO&#10;swOMKnEoC2W9b4mQIwYhON+3DKLf3rQMoyxjH4lzSQqkg5mSB9OgrNRglCGpF24TEDkU+IlkKj1L&#10;pdeVQdqDVIoOvhBIo4gc0TDBxCgqNUqmtxNRYD9KYNaUbcy0zJdraKnLDkgjf2toyWYHpBSR8zwo&#10;V5pAMlVGsa9gEiu92lqSUPDq7ClDrmTNOVUmqUMhlH4/WLRKI4pgjd9mvShrwtmlRtlr8I09aJeC&#10;HRYDLMKxvhxNYhlkULE9mFkOrGHFlcSWbgQX8Mj0BZEz4TibxQk0s4KPYN7eV6DhaHtLKH5P28yy&#10;IsIQZkkWCnc2LWvNy7cPoDAXfixXDSKa4pwOe8uPRLhpOZ24GqFATNHV5BVPhNKAYqoJCpOkxgr1&#10;BImFeuggKmwOrv/T/wqf/yQ7RMqqgoxMrvAUqry+N9567MvQI1iv8ioPsXyvVmBGocKcBaPyHOYs&#10;GJXnEIG+nRAlkgvpWZT84bjCqEkFvU4RNCyQFFlWLCJKiUJcLkmZPFQV5Ye8piQDL8rGSiOjQc4m&#10;6VytiRybKXspBLOwngWRl6hU0SNLMlUKgmWxrOVCgf0Ln/40J6Ek1Pg0LJTE9rLOrLS5kjXHrYhS&#10;kpQ9pf+AJ1tLlDV+XyQYjc4eC0vvWXlwgSvQ6r9Rpjuhj+VCo2GzM52rpm7W7rJVqb4h7AuUeiDd&#10;KOUwZPuZDKlh0Hmp/F5OR3EsDdnVe0u66cC8PQ9CdnMZJaiG1+6/8ue3ulmKOfJjuchJTfrhwum/&#10;a7MDUtZ5LEO3IEtzirubWe5j1SDSW0xrryYvPjZboNRc4uXCo6EeJdFQDxrbbWnOxzs/wdehuWL6&#10;CElITpgRJWRGyTOiASeFR9WUngWlV+eeNZ5aE4SEZioLdtBdffQqwZRAhTAMg1kb+hp8nDlk07Rg&#10;Fst9jdh9LGuAzlVnpEMWRhTURMxIyXkfHNkzapJpo7uN8JAUcQTMigiyxyxIMiKNJilImqRQVmow&#10;ykCl0ituRlslaHqpFFe7qax+RM6jQL4gUy08TbImkasABf4+jQ08IVCQLigDDOiEo8pGJIngVdWW&#10;xEqtzqI+QVeB4Ti2RIHBSoR8tGNRojH6T/pg1G+qQqOi0dnD8A1cCBlYrxJ9UM4wyH8K2ZWlrGM2&#10;pHNYpYprhc3cuNp0hJNqvk6D/VQ6zjuj6zrI7QsDn4Xc3tB5uVQi6NvCve0nOv+u+CpyURnVUfxB&#10;LhTualRWh4Qa2RugleWQLegfcP6KuRc1uZUVO8V0I1ZEXkoxpVeRNz0fMd6e8Ykavf5MiQA/hty3&#10;qzkZ8zTCHR/D1E4ZrQmmdEJv6BQqksNwkaJoKCcJMzIrw1wY8PyxoJIQnEpCUI8w9L4gthF8T0c/&#10;8Ap0b4S5FXwwjeCCYYah7+A67H34vmVQE/2e5I8zS8MHimaqrUlgIPmblpURvzJyMS9yQLImD1VF&#10;g1yLZIT3diWClFpqmLPR1hOUUhnrSkVjaCvojSeQxiRyXlTayLxEh4SgNB5rErlQKNAz2ltjQFAm&#10;wdO8aFgQBpiRKiCjMkm45VI8D8Ekz554oG4fciX3VLgiPQoMNmBZPtS9NuI/44VGRWUjwqjQqDYV&#10;nT0M38CD2TxjDRDCpjhOvi4YNkDS4nqTcLaic9VUJoLFKRg2PPFJrRA+lS7olg3HQnoxEuq2pIE4&#10;hcIXkLENZ2HergugbkcZJWinuzQJUvM5a2JpOQyXvfytHMVRkF5eSIkPTgUo/kirmXNAOUKpo/Aq&#10;dOxNIf+01PhoB2iSYsWYDf9RUh5CrSV5C1dwNrlIRBUU6TCmhpXmJW6JPbcpgSdFBIznSwTib1pe&#10;r35OwtLzwC7LEJ2rGJ15Gtl7aQzc9jFc+Tac8Cxc/x5MxMtSgyI8DCNqQB1onyY57J/8Gp74Wso6&#10;ov2rRF8QkkuP9ZEGXkIs3zPQp0RiroQiYHqoEoY3DhXghdHw8UQp67A6q+B9S2utYumcDt0Y5R9n&#10;FIcPSg/MwczuQK5ozlYxautWZ0oKim5JlJUajCqQ3ktCWUXZ3k7kUBnkbEqvKxWToa1Gb1gTJnJs&#10;TEqZ5I1riWeVEkRGSaU8y0KJNGwmkjRvhkBbx/Jx5IGUslxOIr2fJLPr9jZXojJCyXoGK2UEGwyL&#10;3iPfjwqNetjLDooRjctugFJD+tiuj8VAVSO0UHipDXqeoFlPUvVRA1D91+nMQcnxv1qsQ8XVwDZu&#10;XGcR0C3DnxHWHpEnNDWMXrMkeCdRAXkdsrIw8u/Stm0XCt03Qc9DNAOHQgl7O44XO51NK1Q0I6op&#10;OrKEUfgIMqtJOXmuctF1CtT/jlYzx23em4zEqlQoTYDeB6Hhamh6gJYFL7wv9Yw+XTjORL9dfX2B&#10;uPuVBaFmEHvTMxFpr+7SdlSUFxsD3kJpXXUB/ZERAf1B40Li+9achnUXhqXmKYPO/dRKb2be/xlc&#10;9x6c/hJc8Bo8+x3M7IEVhsFvV4S/bgNnbQzDg483HQbhMXhRcmDGDRaBr6YSe/zfONLoDlDmoTN0&#10;iwFPnu4/XCj/chaE0quzzhpPrQlCMvyHociDq7P+i4VxZDj0G4xyOehA5mbgvFcg53gSuCpekwG6&#10;aDqnD3z98Ynet3/wk5jLyUgQAdanefD1nmBlaLWlbQSNC0nupMHQVBXVepeYRKnCgOiZR8k4SSkp&#10;zlFPCWnhxFP6ek3JTyDFcJDeeAJpBB8TVMejZGxMSpmk0SFP8DIKV1qugp/dL4UNQgIxPXSiPOg2&#10;QumV6yWxQ+WfgmYfcqXxQO3hyqkygu2nukXkYrPr8I2DsPRpbGYBCAPkbJ1/h7YzoG416aT3VWg/&#10;E2bsQKsUNB4DA7RJ6q2YtWMI1ZSuc7OEUFlq+L2c9YRaoVvW7wrd98vl43pfoJcqGazh8TodmDe7&#10;NrQ8JkPuSKjfQ5tKEQ0mQrqshcId1bY0xTJR6oDCe1D8AtIrSA0h8VFKjsKHNDlqdluScVv/B6H8&#10;wKLUUeqE7FbyfdTMhlB4Q2gTgNtq4RPoOFnEGeU3wjkDoWYQ287DBpW1pZiCIn3WPC9xuSyUtCXm&#10;9GdHBPQnjhWBhhPdcZ/jsIu4tz72lYgEMbUTPplISTe8Bxe+Bic9SyxuzHSYvxm2WYJo28Wbw7Fr&#10;wa7LwHoL2ylcBcdKZVFZfUHzNrgBTlwXjlgD/vMFXIDP0V6pdwHzYm4mcrhhV8qhQfCU3hfE1sX3&#10;rP1vFxRt4PALgbHXHGZD6NW75QN4/ju/nle/BVsuDssNk9Ew0NC6TxUM0IURzZ0UGdt5ufQhD3Xd&#10;/j5dDzO7SwNzXktluJ1U9v5k2aiOAeo0jCBYk0JMajCKqYqDIXzOhtC4mVRyVFM2N9S3i3XbUFZ6&#10;3CpLncwQjREPNCGQJprICdmnQ0rAXEzkSMnGnlAQK8IJouXpQwI5Cb1XqYoQNhoNM5PYXuyFt1Oy&#10;PjKJ7f3dZDMZFakMfHj7z2+v0UlNMIpNUrZKz56jsdl1+MaxCFmGr4nieOi4FKZvR3Ru4O2QWRk6&#10;LoPpm0D3w7SM2+BXoflCyK4hjaMxS+gcFlpxudjAjSssOTAjHjES+nT4xdYADLT8A9p+TwuCdz8A&#10;uUOlsjgB6vSpTQRad5TTV0agONE+mlfLu2lkA6YpW+6D7rOg60giSHWHQUqfqBORvP0nQ+lny/d4&#10;VmVy0KenjoXCadWHy6D7OqjbuezGU3Fz7R+UcWvSUUHT0goqzRTbCm6VkeXWNm8qB6lBUAxO52E8&#10;R1zQHz1hVNIiFD2Y/XHIqvDNVHjte3ph8uUxNEx39dvE3K5/Dz6YAAPrYcNF4Ji14Opt4KT1YJ8V&#10;YbMR9H5mo1gFNQKK8DD0qBJ9oczDxeYrzguXbAkbLQpfToGXx0JHnvTMuNCh1afScaoflb9Sj6dc&#10;GngJYb6nNwtr/zsJmDaoMBfA2CMO/YB8AZrqpFwTHLY63PohCVj/z3+G/3wJJ64Xv0eulLIG6Kz+&#10;TTpn40VbL5l57pDcf7/MH/d4948zSsMHpSJy1X5sTUMFzpkOSWoktjqJUigr+vj7P7762XgZwVR+&#10;vGssjmTvmU/KBESOlF5VlZ6UniU/cviJQk8g8SgTAmkEHxNsx0bkFKEiDSuFIFmcl4X1ulukcygr&#10;V4YgLM33KsnAt/EqySGQJLMrJQb0oyWh3qu2yItKqRdmCHxgc5DA0sQD3ld6z3uO+r0NL4uVyIWz&#10;K/hJNsT2tg2DwlfQdhrM2Js6lAPvoG3rH6HzevoAbNCTtGZa3SbSMjn6mc5VU5x3iVSOom1uz8oQ&#10;cVoNhC3Ti9EKchwUsutCwylSVmh5zJzvpG57qD9Iygh6wdIGZ9NyVDu2KRrgIbiea6DrKNoi6vaF&#10;xruh/njIrCUsDCQ+XElQmgKpodDzd/lpXIRSR6oR8s9LGTln/jUpRwAPb/f10Hk2ZJajJcKza0v9&#10;HI1SJx2KKJTZGBDJLwfE9KOgW3yvaG11Ma4i61ZlXiM78fYMFFtlVEE9UKKhnkEGqr6NzZb4yXth&#10;Epnb5A7471c0CjGzB5YfRoQNmduZGxPNQ+a2yvw0UUpZUBSIYUQTwqBPJMjfADYfATfvCIMa4Jgn&#10;zffi8MxhXgpub8z9EEqvzjdrcMN5vXTfUkd0Fz8h2IkKyWFknIWhH2CUKENQXz22XBwG1NPAL+Iv&#10;b9M4MEYVIgqimkgxgD6lc2pgbfjA1EO/rUcW9/tHujKioUaMudWGzlXhRFIj3kZCMS6JYBZX6vE3&#10;vzm4OSdLYXgyKTU5EI0mcsGoLNqz5IeNTnI8gTSxRE43VgITOWUZzEJJBeTsPPcJ602BSKBiXyqj&#10;V4RGw8zK+9mVErdMCEUSu5LV5rxSKaII8zmNtmRO8PVBjd9gvShrDPtwdgbq/SQbLBeE2z7/HrQe&#10;B61/gOwy0HQa9H5AUUTzhTDgFsjtU9VYU//QuVk1HKcj/zUdwOoRfWbjYctuaQ9hhGxKMy2Dck5X&#10;jmrHFK3lKo6F/JP+EFxmNchdQF+gIZELvFdpRZUHLYie2yG7G30aV7cL8bcIpUJqAajbS859ktlQ&#10;KhXoe7nguFxxNHQcRMrmf0LdrlI59yFJY7bYxDXXiPtbw67QrU35E0ZMlSKLriYvQs9O05800rh3&#10;GOrJEg1+YBmoxZ1sNsOT38gXJkcMhp2XgbM2gcu3gqPXolcu110YFh4gzWoCg/kYPMjFoGKhZ2yp&#10;p5HD8zal0cWTn4NPHIsMYg7O5ef1BKXnaigD71cKfkb5a8LVv68M7E0Fq5LD3ApjNzkkgZGFQ7k4&#10;cT34yztE51p7YLflpNKAy61VXdb7llbPEexL52z/t2HmpI3qPp1YfPAzehUwgCqoV2WvYpabK8yj&#10;FMqKnn3fhzutvdgqI+TbP4rvoZmyZErmR1FOQORQq5YlUEo0UHyGthrJYU0skfMEpfHeY2R71puC&#10;zIV8Ry9LE6gOOvsyCmVjlUVL8rMrpayPV4RI0qotzFDJwGdz4OmOnsiZhJ8klMrYbyzBaNheQvOJ&#10;8PXJEcrChfa+DDMPgfZLxPuTT0H+K/ocrulYkhuOqdkoU1/TuVk7HKeQ/xTSI2rpMBaVtAQPSfLS&#10;QuHBj+Wc9zmHt0T3xV5/CK40QxuC2zT0OmU0QnXovYPmSqkA9b+D9HASMptA/nWhcih1oL7pAQqI&#10;7MZC5UZ6cWi6xX8JFkFDee73bvrnfyJVItHpRiQ005C8qddvIMflEK76xHiLrF41eREqe2oAPVSL&#10;jp48P3FkxA1+JMmIQMztR3X35yDssJR8YRKZW5IXJsuCIjwRUCQqGsrKJ1HujIsPhvM3g72Xh+ve&#10;hUvfgJ/bKRcFkctwxUoWGKoIaeBFXXwvAhXQhiSojJDMKeC9M0JtYTjnEIHlhsEWi8Mlb8DZkS9Q&#10;uZy4fCcfoLN6DtA5NzHbY/n084c23ftx723v95q37SroXDQqGejzyBJtmSmFICmTQtDMmjr257br&#10;nvjsggPWCvjUaBvJiqFxVGhUFDec6pt5ypSY+0Qae0p+uiieUwmRE88eJWAW4cEfEwsJlAuFQmAe&#10;S88Dacp7r5KjIklm1+1lfURU2GOqrICeF4GP5MBDHcvRGmAgVehV1G+nQqOi0sDzY2RnBNyGkGoC&#10;6CEhtkeFBt3/hRl7Qucd0HgIDHoIcjuQvuUiCtk14z2Uiz7qiaJb48pIDsxYcV4riuPluFw1bp3n&#10;N+EZsWVPdDZDNtTYJjm/8grAUef4cjljHQ1klTEEF4FgTYpfQ2qwlJMjNZTeqDRgVbpAH9cNlbJs&#10;DO0AoSOZGiIFnvgk/yY0/ElqKkffXGjVIOKWpZDExoCldQknmUUgNRDynwmNuxHGlBjZdKvJi6Ar&#10;qwCZeWka3gLPOuuAetxEg59NjJre0uZ2KArEMKPyNwBl4wvyNwZMq4wi1h8ON+9Eb4oe9l/5vZNC&#10;2D8LSq/ONGtwY+V7sTdhRCxP+CWDD44RZhWManBQOHx16CnAwgNl1AUjlwLqrHsWMUBnwOo2AI0+&#10;GSNgwwemHt6vsbEuddUbPZ9NiJsgKAzPs5WhVfN+puRITJDcMAzKip5z74cX7L/WoCb5XizxLo/I&#10;0VajbTLqZeeoFERGmeQpZZSze0qD0lRG5EJZPDYlzXRBJLFMa4WLuU/YQGgwlZ0EC1JFSBrGwbBR&#10;2ZU9+qH6yCS293eQlaznJ7EPtCJDiUCql6Q0svFiVGhUW5YGRhShaXylG3SRell8BDOiQcdV0PMs&#10;NP+Zvour28w06CPUkM4RhavipUpENXTLBVoo3HvHssb+w+dUbyTlIzYvG9Cbgdo7lpamVSNk1ipz&#10;CC4C2q4VR9NIabnIbgO9j8kV5Aqv0huVpNzWotRBaxLcJeWeWyHteMnFgJr4pH4vaDyfPpwj9EHj&#10;LE6AjnOl3KeIfZhLxLalyhqbOPu57aDnTRGNRMxVEFmBavJKNNJ/3woTZMwFfujEgh9kCL/tGLTh&#10;Vxgwjo8Zlb8SCY+lcqLswxnRBpU8+EZyCvZYDv69J81v+ZsHaeEEBeXNNdqmDLxfKSg9I+Gl5Ori&#10;/3LAR8AIsz9UVRdqgQNXoUksk1TbZePKWjGdS/imJZvtu0p2+6Wze9zb+eBIjc6FeJrKWA1J01Gu&#10;H8mdNOLEUKRLQktCWFMff/f75z768bmPftrtomd3veCpXS98epcLntrlvMfPvPNN8u95QDkQ1Ybp&#10;WJglRE4SJzZmM0/wMgb8o4BcLqihaIh9CVeklMYqi24jlFrRojJaEmWXdRZ5WYlbfH4HHuFYCJUj&#10;YUkVUErZ+oyoMghHQx5i4NkHYMvbeBwMuBayPI1EyKDvuuxV0rnqKRwC23WNiZZAcXxg8fT8+9B2&#10;opSTI+mJdsGWPdHZdNggdeG3ChFOP446x5db5c5GQHimwbFK+WHDlbSaXMdvib/V7Rel7Ngbij+Q&#10;kFqAxgD5e7n6wyCzpkj2EP5ezpz4ZH2pT46ymnGqBXoTTMdSPUodkGqQskKShh1rEzZwtbHc5tD1&#10;qJQJrt5JbKGRbbiavAhaujMDxQSDvfwkkhE3+InWB/e2XwAM8hOMmVCHWOVSXMsKNDP8h9FcD8ev&#10;C5duSauZH/sUrfLMWXBjHW1TgoqG+Z4ObI2xN2QGswIV+hpGcbM29AOSn4jKcOK68OIY+GKKuWsY&#10;wnDqRQijNnTOzZrYbIX56H3Lez7qPuNZx+LBVaJ8+hfgSAkevNLeQ3T07Hs/OH7XlU7abeWT91jt&#10;lD1WP2X31U7Zc/VT91rrN5vKfwgzSVO5SNZoGwsuIidrK24HqOEHiU51PIE0FRA5IZOx7ocFCpiE&#10;Mkc9oZAqFKV/TI15r1Lm4mBx7heNW/Yjkthe7p1wJZX42A48uYMXZESq0stuRzDqZzTstajyEAH0&#10;Zu/WhPKyWUqb4siA3U/tUAETqwmFY/QFi2Pog3IImoO+pbzinCdanRFsmlOp84eh8LOQk4ef/FD4&#10;PhANh8IPUBwnwg9Q6iGhgPrxtvAjFMdYQuE7U8Mh+WuK1aJAxVlXU0gCZLBN/5JBwapsekCuKYfI&#10;7iK/l8tuJzUKpWn+G5UIZIM08UlL/018Qq1xAI3O9QNqdg9J4MdSVoE+mesdKRcnQNC0qG1QFEuG&#10;hBFzg42sQzV56SacguLPie7wCH4kxSJ1yRaeFOzNM2w6JxWxqq1u+w7VF2e9CRtuzaj8JSgqxTa4&#10;ZYcoSI3NxlBiwFwscFJYz8aY9MYPcPMHtDD60WvCAi3SmFLZJrICtPX0LlgPSEJEe46FlTnMrXBd&#10;/h298Kfn4ZxNYViT1DCqOS86/vMlPPUN3LSjjOpwnT6nXv4GwI3NQFhn+JRMQ0GL6uzo2W9Lrd2w&#10;10r0UeyZz3W//WPx2p0bV5gvMDwlBS+X7zlkg7CYIayWSslZRJSVMollkerrNQOzLN5Gpl735Ofv&#10;fj35zhM3820UDcOtRttkVGj0KOdigX2SjafH7asfffvWJ9+eduhOitXQVqM6rKmAyKGlsgkJAee6&#10;wcSRrV88+/O6J1O/CZ0oPQtsHKBhdptA0cqPSGKZKmwoA89acuAjSZLf2whq/LyegdQY0Tj4/tuh&#10;/S/QfKaMEYIerP0eAxabPkCSXUtC3rrvhcyKkF1VRiPgXUZ9hU4xsWGjt4R09+NQGEmTgiISHlLn&#10;MfGytx0N2WXlB1GWZ6KtFGWl2Lslo9tV/mXIrE4LYdnBZqH/C0Q8rwtvQ/0JYqwvWduuBvknqTdf&#10;t7+MloWkrUVror3/hMyWgbFZhPLTcydxubpdIP8C9NwFmZWg/mDT2Iet9PDlYK+k46rB7O2nQG5/&#10;yK4uNRKaE6OIgH8tyVKultr9b+h5yj7MaOkwGI/7sEG4rDgnjK5H6LaQGUrjn70fQ93KAA1Q6pap&#10;Ydh8SNAwoys5RxtrR8hfmCGUqsYtez+EUhqG3ktywv9VZUsxdr9yOROWJhT0aUblr4SiSWyGW3So&#10;ZDbW6ZZMCmbEwLkoePbR+pvehwdG0XSdv1lBKsmbRuR4K34tFYhG+JhUhoiyfqVtLri4nBWVnan9&#10;HqFv57ZwfGBgPWuuU2lVc9s2ENYZPiXfYOgyWcodfeabYltPirkc4qFRxTOe7bxom8a9VpF3TeVE&#10;ZfHdqiTNucUMoRuEcsksIspKmaTzKE3pa7RUgm5mS53R0bPEEf/+8Jo9F5u3BfVk4GUhM604GeVU&#10;Zm7KMnpELp159YOv3v509MmHbosxRWz6mcjpwsSRbV8++/Pap9ArX0rPsid42T190EaWq5QhQiiz&#10;s5LlMN1imN1ud6rfj/eUrDE8hwsyi7DBJAkGlwt5MO1jDfoSrh1M2KdhJORy3Kj7FG1nQG4bqNtU&#10;Rrv+BaXJPrWLPbDO061l7LwaGo8CaHIY25Thcs28kQYdB0Pj9fRhjwWOCkfvae99kNlMcBhH9hqi&#10;5xrIbAyZihZtS9pgtLYazeW6r6eRscKn9KYlsbjFSels6qHSrZb2Sjp8ooeuG2lGltzeUiOhOTFK&#10;CfjXkizlaqn5d6Hneajf3WJm2YvQ49/iPKixH4qQn+4XoPdzaDke0vNC2huetR8xD1bPCDmgZ83r&#10;LcAYzhsYBgxWr9Qhha5XIP8lDLpUrE/groCBaDoXtYvhztYvEGb/0ojKXwnFxxiu/q4LaI5ZMOBZ&#10;YQE1OmGLwFFrwr17wMhJsN/D8Or3pFH2LLA3hOpYsz4JicK7dOSNOimwLFeYW8GHzgjloreYdDpW&#10;oyAOsUAid0twKh0d1rPjOmvWM1nZy5ZJ37TUOhF7rVT3wmEt937Uc8Yz3l2zHyFJkcaUIiC5k0LQ&#10;3pp69r0fHLvjij6RE5BkzMtuRhVz46Q4IoebgS1NbV1dKChiUxMiRwZsYwrCnqMWoVhI0dwnXITy&#10;yTZC6WUPkjHPRtTcU2JNqDLB7EF7CrJTiyl+y6KebqA3HJnqN0mhxChrfBtbFBEowgblyomQhxj7&#10;BAa1hdFxwSiH2gJbtHEN9RHMdywnQ2qYlBEV1iH5GbE1mPAJjW1XBkrYHy1z3d0Y1GEvuz+IHKI4&#10;tpKJT/oEvcTi8i9B3Z7QcK4kcv2PzIpQ8GZ3rDH0E5qF1EKQXc4SMkubmlQWpv9GhlQdZJeH7Aoy&#10;9H5ISwuoqAqZZaH3fZi6KwUUpBIzrhgIDbtD7zskKCKHiL7Fua4OJFoUmjxBD/PLgBe7kjlkl9TC&#10;EpBdyg91q3hhWXKrXnzFCiS5QvnxJCMh9Mvdbm6BwaaCMfvgQxgGlSJB/sYDzxZRshDHYw8LtsAF&#10;m8GpG8A/P4UTn4Wvp/pnV5XFpXsxCVe/3ABeDv370J/DwMfHCLMDjCpx0LHFCLF0+JcyGoarefQ1&#10;nQtAo3MRq7oNH5R++AD62HyPu2eOmpTgBulAwtlNdBYUAYNBkSygy4iI6Cdjpj7+7vcX7E/rEKhC&#10;SfZsmKf5UWWGYEstihtlrO8Cagz+UzMiJw18QdiQvfIQErhobR5LPyMK6NbLblaDlRqBLGeaE+MK&#10;MR+0kanYMP22KfQq6psJTTiq+7EiukdihSVLsJQKfFYPxd9qTuEYqqX3A4rBuU/CiKhM7Bln0Bti&#10;rkG5yhA66brzwiixyoUVjjrMklbkQjVzn9QYdZAeBvVHQnY9qUA423yfNVpsn4WvpdyHQPIvvlhP&#10;0him7QEtp8OwT2nbcQtpVAtsu0gKBnpehtbzYZ4nYb6vofcj57LgxsoECtG1irm4qswbyp4eQNTX&#10;WGIu4QXOz6kwZPNRff1fOIyrqeLD4nMn+RvjSidmmIUF1CTkhwhlueaC8I+dYOsl4ISnaSW6dm96&#10;P+WJhXB9ktA5RILrdO4HX55G6Du09UCm1jd6o/InrAd/fUcmWYHNw87cbHprU0pI53REEKoIOoe4&#10;aNum/VbL7X7XzAc+oSEmhGUqS09ISNvKgMaRmC/FIGjjky6GSD373g/OF0SOdagMyNr4m55EQijK&#10;AitDRI4OhTZ1pBJIXw2RU5aegMbSnvUhQU5zUvAcGmXJUmRU5g041zJSTTwbYS+ze/YU8FFKT1PZ&#10;TAhSo4BJ7lRsX36TRL1IUhpp6XnwMxpRBwLOIxD0Y8kSKqg/aU8/AHenP/fIGJRD8NwnOlwnznnS&#10;k5xohs1DuLj41uUZFD6FrnOh+zLI/lZqAnD4SdQyEXHVqAmKY2c9kdNbIPKK2qKC5p1ZqjZzn9hP&#10;tHda0400X44LeiPseRVyO0LDPiQ37AsDLhVagfarIbeTlI0LofATNP0eskuTjDbdjwutrVa5be0r&#10;E0Q31JjLpJq8iGD29LyQsi0xF+9HgJ9cBuauG3l1MI6FwXbMqPyVSE66EMo2TKjCQBPide4XL31v&#10;8peUOy4NT+0HA3JwynO+jaokaqxw9dcNYLOMbNh9Ai50Ngl9DT4RKgzOQWs3CX2HZYfC5iPg6ndi&#10;9tFVh7DeapiEzhmukrxpqWx0nrbXyrlHDhp474edZzztmMcqOaLJnkeE1DYCOoMyjCOij7/7/YwA&#10;SVgAAP/0SURBVMzO3gM2o+cY5fWSyEYQuUBUpEp2pyy1KArKhtI8JT8hFHfqCyJHWxKEMUc9QS8L&#10;DTA758KtnMdSGAull12z4bzCRlTb84x+mMixTSC75lM+RL12j9HAYzV4SRip2EUI9BK8JKUMO5cQ&#10;mkBBIZjOXcCrJtIPwWFQQe9w9kT/70j+K7lKuEKxVfzTvdaIbiTlwdac8i9A56k0OUd2Y2i8Heq2&#10;l3ofjgokapx4aurFO5Z9j9LPkF5Myv2Ebstc/IzSJCh8k2zV9T5GeoF+msqSEd0qij/Ru4hh5MWb&#10;QXWRH8EmuRBym0HXf6RsILpiMc6ryYvQstPkok1QnCijOtBPkn3kR5iMCMwtd/GqYRwIg+2YUfkr&#10;YSVyKosvyN8AUKkTM6wGC2WBPSBUXt6dP6wN13o3Za5kEscJOQO2zMi2XTnYsxHmVuDRDgcXDDMO&#10;tcJhq8M/P4FW719rrsPuKjSstFatAjoXgEaroofmECvMl3n4QPq/6O53Th81Mc/KaMT6ZAS4kBvS&#10;TGwVrTIR1Js+RerZ935w3n5roh+VSjImeXnNqDZMR0lGVMjSFcvB5QdKqVIfETlhQMZKGfSDW0wl&#10;Ikey0Pvfy5ESfXrZNRuWpXNPiVH0E/SvZfdqK5+dXnM3H6WenmGkYmMJtBdM8lJZ79t7Zn7UM4hA&#10;ssZo72cnzSvQ/yyotsD6z5JdKIw0P80yxuVcZ8F53pOftWQnPaaBtUPPIzTTSf41qD8IGq+A7JYy&#10;KQCHkzLaWMQtvaYofg1pMXQza8GLyHUcTR+DzQ7ILF2b1yztZ5ybB1LWSLqummJhEmTmg9bTYfLK&#10;FBQ6boGcsRS7VlxmYej4Bwnop/tx6HpMaAWMWtWvD72f0WoQVkQ32ujrJfryjMmLwOzCQ1rcIopT&#10;aWtFvCsBfpYx5vBbeL/AYFYGHTKIXBKyhIhla5hu5XhKH4byySeVo/UZ39iaywpXfz0MbpwqlAsj&#10;O4e5FXxUjVA9DIccKsBCA+CAVeCvb8sow3U6rEWEldaKlPuyZZXvQF60Xct+qzfsduf0Bz7pmwXo&#10;PEi+pDMlNxS5YkREr3vy81VGDN10ZW/tXkHGlAHzND8qmBvL0tKICssIIhfkTqSpFZFjniZlpQwI&#10;5vJxIju2F85FjZEEDgEbysuFslL5EUnSj8zuKTHIR6Zo5SgHnqCo1Fq/kYodAr9PgHoOAirJt/cs&#10;pcaI2hDwHwGtXB2WvO6yGLOEC9UE1dS8MBqmbSQDyhFKHZ03yNSeN+VLXwqlVrEWcGVwnfGIm2Mk&#10;LA3MK6I4Ebr/Du3700pxSOEazoWM6FUnanUVoL/G5YpjZvHEJ0SP7xSLyDVD80P0FZnO7cv6QLSG&#10;X5P24fQnHugdS+0URzektkuh6TAY9jE0HgqtYgGPnldoRC67lEjW4fmp3wxazoKfl6Pgv4fpwSiO&#10;XrN8S8phRNct4rZMqCYvoyjG5RqhEDlSmsiV9wREzLH375rCOAqKFFUJ5dZnWZpnnZiRXGahnEV5&#10;YCgnLLABQi8XkbC7n9BMB7ZzPegwkjjMreBDZ4SKUZfxv3tMCKNoDrE4YV1aff7L4LqurtNkdRhW&#10;WouNpXOGnyRvWkZg71Ua/nPw4Hs+6Dz9qVapSgAXh7TSIZIjoJn55AoRzBhIQoh1CM6+9/3zD1gL&#10;Y5TqkTGC4GmBqCeTEBEN1tyjOmJL36fRCSeqIzSCmDH5qZbI6W5tgv9eJSk5FxSKUikKEoFtVF5h&#10;L5x7GZUfzwbr42X3lLilhyXmQ9bkZnGcpFKxE8BBAvVaRj3Jd2howgZBBPxHIFh0DJJZGq1vtkYO&#10;oIsqXGWdZx4ITSfCkNdp23V3lFKh+yFa5xdTMZTaoOcNqWfoXM51Hl2nvgzYPMQ3G2FQ+AQ6z4bO&#10;k2mp66a7IHdM3MrajtomaqWM6vc3MUpjIdXXXM6744bR+1/oPIToHB7Y+oNJQ+O0s8E7lpml6G3P&#10;msB+3pOdYtXyW06DzJIkNOwM3U+QMPMP9O1c9KXRuD/M+wUFbMkNxgheELnNoPPRqFpFt96YK7Sa&#10;vIwiZBYSs8VGAl0l8caPtjno5t1XMA6BokMMMyp/JQyOxDEjS3JgTYh9aQyNo0ofAWWgdkfZcyXD&#10;uZN07hEJzazANq/C3Ao8PuEwe8KoJAcDx69rDs0hXGcwnB0RVlqPh5XO6bA6rxgrzJ/9zyHzoPDf&#10;UXI2FB0Jh/4UHYoGkyU2TpLFsNGjvA7BiPkHMZFjJRkIIqdHpax9F2eJqlxCg1FmNTrtQQHZBGtq&#10;SORIkHJYwNTAe5Wc13OLj92SVGo2LAulKNHLqPsRNrRHnKSU8hkp2rT/sORWLpQI4zlKlfCSCJjk&#10;Tg341F1pzq0IFBEBR3ZGUic2VEmN+hVVV7X3TajfBnJ7kozb5rOdSh1KSd30DJSmC20IrrPgOvWq&#10;bRhw2schnLHwPnScDN13QnYTaP4n1O1q0gxLnatsqAr1Ues11wq8fpdzEs5+wDRoukHQY3VgEx6o&#10;Pr7uaCrLyrhc8uYXesfS1Ugy89FrlhLiKd/zCm35lcu2i+hly59XII1EyE/B9sWdXhy9ZsndGHf9&#10;o9twzHVXTV6B9BB6/9b6yZyBhHcAakHRJGHuhnEFGYfCjMpfCSuRc0GlooBuKYQ8xIKzGB44yuDd&#10;4VQSRBShBAPW3nwYCc3mevBxMEI/IJuGzkRfe1UCY3d2WQZ+aoV3x8lUHdbbF2YJI6y0HqcwnYs4&#10;nFW+acm4ePsBO6+gfahepU+PEamtYk0uMJWyGituJpHOvDZqwuPvfn/hgeuqJCJjmMvLKKNKNr6L&#10;M6KerKqtGA5tfdpTLAqhxkQOBaUJCF5ZniujFIwWUsTlOEvQhkigUqKTkB+NQwqfqJSPRmRfOsWi&#10;ciR8vQA+8gNPfUxypwbyCr0RRejOFcxSXAiWHobFSaR9GLM5ncPqUXA90soBLScQmvPQqrSi8CW9&#10;QZddUUYZRPAqfscyIRztJwZo0Ay5g6HpKqjbihTWdhiAwyBRQ1Uos/lVg9KYWTyJZd1B/iBncTRN&#10;Cor99Zhhz35BegEaMY4dCEoIewNIfKIb9oXO26DwLcldj9NrlvWb0voEHFpOh6bDYd5RwlShSGsS&#10;zDxVxtougLo1paxDVUyuTGA4CSG6JcdcINXkxftYC02ZE/2apUL8pYqnWP7+ihCMp4Xx7Igmcipv&#10;7CMH09EGA54JFlCjE7aEZwgtTUFsk9BF7sTHIqFZzcHlzg6hH2CUyIEojh7tY5ywLlzzjr0gvH2F&#10;72BWy7DSWvFoOlfVzno8TZFAy7IENrimP2EuJLfJOrySPmkZwzD0evSc+z48/4B1ZESQMZXKPE1G&#10;OUlVyRZlkZRCRg0Sm0de+OCUq+/f4pArjjzvzsde+Ki7uxeVucYsCjUncsoyKPgfyJGSBd+JzMvc&#10;MmQTUKITjgq3aICVoey6Ep+I9FDEfILIEYSsIA08YEMItAVMcqcG8npuA5qQf4ZZigvB0q2w+InL&#10;YkWy1t2vwCpxqCGKk2hB4fbz5cdvEcowuh+C1uPpoxcewVOgdyxbnCc0fPYlyrUPIlycNWNmOcis&#10;ImVrO0yChGazBLSynG0Sy/yzFPoNpUnQfQUROZoU9O9Sieij1RQTIrN0pVNZVnQPYbha5pCHaYm5&#10;yasSqWs+XiRo0HP9vALkxYhi/WaQWUB+L9dyFkWjrw5/ZYJIs+j2HHMBVpE3PQirSG9rRztRQG8x&#10;DuXvLxLGzisW1EfQGVpZ4CyYSfegRxlqd3yNJyRBwn5zVd3rOKDzcJhbYewmhzCyaZPwGFk41BCb&#10;i6XDH/3S6TZ887FahpVWf9EvW9rr4KZnNRm+M6HxqygwTRL9TUWfnAga+NSLkc7c8+p3g5rqD9x8&#10;GSZgvkPB0wJRTyYhFFWyTuQeePHdYRsfd8mtTyw4bNCfj95h2SUWuObO55be4s93PUxPPzkOJvgS&#10;kyVUKtZUDZGjrZ8U8V6lz8SK2lrhmo0ozlPqfji758dXygehYHEko4nWjo0nJTarwDMek9ypRl7l&#10;1lcKTcDGQ6CUCNjy+mgGsK7sFJ0rErVlTRUDq8Ghj9DxF2g4kL58a9if+FuE0gBSuNxO9O//zhuk&#10;pnI42oC1wVR4TuOamaUdVtF4fHhOUs30FVlfo/A1MZYwimPEogg1gXfftWMyTV/ZeSqkl4WmOx2T&#10;gs4i0CdztVsx3H7jwoOc7CxnlqSJTzgYaNgXmk+UMmLeUd6EKEVoPll+L9e4v9DYrhFVMVqZQM11&#10;GdmYo2/C9stQIS6vKzuNy9VDYbyIoJNIPwoRlZk9btizAsaeK/7DMKPyV8LgSHosglnpQJ1OzNCY&#10;BaUvC+yBBQwkiKgC9ocjO8wS2G92dd91JDSLBjsxwtwKYzc5JEc2Ax1xc58YzjlUjOPXhb/9jwSX&#10;k/Cdx2oZVlr9mWRV/proE55WPiTv8niR2kZAmomMurGRUUbF9ux73rvgwHUUAUNQKlMyLSpl47s4&#10;LYoCBS3XYeffdt71j/7rqqPevPf0Yw/eYvP1ljvmoC2euPuEh2879v5H/3fOlf+R67mF6ZmgSWIr&#10;lEIoi8h5BtR8mID5qZyRZEqVshZVebk4VqIT3Y+wEeVqSvlARTeCyBG05itTPeBzPfBoxyR3qpGX&#10;i2D4BQlNwEzALMiFYAVcSOqtHHhNZhYAi+bQ12g6ETKLk1C/HfR4QzdWZRj5L6BuXfGfdQ/8gqXr&#10;RITbQE0QLi62oIprUvM2Vlu4Jj6h8bo+fvcSmWrvXWIRgmZicXWRM3PMElQ1lWWyBoPkpBiaK7qC&#10;9omw2yRrflyiXJlgplAhIguNbtgxFY6rlTV7eh56/7bwo4wSEu6dozKz7m49S2HsNvMfBTMqfyUi&#10;iJwLaFPWEBmCWRnWkwX2gFsVDQP1UhDbcImuLrKBhDSAzcqy1MPcCmM3OcwqGNXgkATLDoU1F4R/&#10;fkqyK1f4zmM1CyutVYigcwnr3FfwGJHaujBpZk93no5KwDgyC0MRLYWz7/tw53VGrLq47ICgK/Lm&#10;uZJRJRvfxRlRT8bsKD/37mcv/u/z9x46e7N1lguQHyistNzCD951zPc/Tv1uzM8WekY2VRE52ook&#10;RcBIqZkJDx4T8xwWkIxxESKvX4r2XqXMgnlFdl0pn3yisZKMgtdwMao/F/FxHniiY5IjlTP6edln&#10;2K2m0WEW5EKwAhGwe0uWNxr9TOf6jcIx0vPRG5UGrEodxfHQ9S+YsTced0gvLJUMfsHSCqMN+HC0&#10;BLt9gnNqyRjX2Cztx1ZQokarQ3OSyjmGjmsKWpDA9o5laVLffrSWf86cvnI2RHqBpNOfJDzRtbzt&#10;2Fw5L5kgIszMlQkiHUbvdUxl4o5YODvy3tQgKBozJyU88sb/EAX691Y9B8IgRNFEjtmUz6lCxkTD&#10;QsRMEbayEPaAUE7CRI6BveKEHePkHWi0jA5zK4zd5DD7w6gwhzD4qzm1dLjVJnznsZqFldbjFP2y&#10;ZV8jPOjnsyAH2ECapTNnPPTdi587ZrXzoIx92YNK+n5K53VPfHYBfyknCJiy1HmaTFI9X1uURVJ6&#10;0dOvefDSk/ZCweM8PukSxKxw+KEbv/PuGOZCwqDwzjvf3XjNKzUgcqQPLDzAgmemMTG292yQ+wil&#10;YnSklGzQi2LecEZ64KEa8/PDz2uvxrMQn+L+gxz1HAQ4SaUaGdm5QiBVy6LDLygawVwu6HULIFn2&#10;JOgHZoVFcOhn5PaErnvkCnI9T9MblS4lo/tx+kZuxv7Q8xS0XAQD7yRep899UtXichUhvjmFDIwG&#10;aYHNIGm7nXWIGHzru3G5/IvQ+wIUv4XG66BeDMq5EPWxXL+0/GqXC09yS0HGbnvHMtx4LI0wYQOz&#10;mYW9cYlyZQIdkXsR3chjLpy4+mN2w0N2hO3fRugnzhXD8Ja6ZAufABhwqJ08wap2Oe8jJCnOuHCM&#10;LGZU/kok53JYiorir069jChbJtFLb5qGo8qSDIQZpsYigQmB3c4msFKFuRW8rz0FuOh12H5JWN9b&#10;LLp/gOedudyZG0sNwtoYjAsKYTULK60tS2+6SlR5dSaDm0e/KL7+fWm+5tQey2eWnjfLKYYNIsBq&#10;WAjZIAwzGRVblDkqPXhKtUXNqfd/s+aIgfuut4DSfz+tZ+KM7nWWGkpRm0+ll1FRysF/eXmdZec/&#10;budVOOoneR6UJUW91ymNqLKkXF70m3ET1973/PGv/kXxHyY/KDORQ/mbsT/vsed1K6+28MILD/ns&#10;s3FffzFxvgUGLLPS/KuuN5yXnhMfsBULqVK2IY0anpgEn1OopyimpvApIyzpu0YM+IgsFFOQG5jB&#10;XAVRnFiRnGyQoQlLauzCLXujbaqZ/HSOyU99q3vpywel5mFG5w/HcVSxOF0pn3OU4j3zsAwWPJhP&#10;7shUIy97VnCl6vrojoIPw5UDhrf2c6H5XCkTkjkJo+tftG34rYhoSFr5cuA1/ErQ/SAtj1a3roxW&#10;DORsMw+U8pDXpWAo8+9D18PQ+wpk14KG3aFuU/qIjt+9RKbXeLSwE8h/CR2XwYBbZFTBbB4KjqNq&#10;2HdeBo1/sp/TmFaKCBVh2FjObMhJJWc/6KT4JeQfg/TyMhpYn0D/fED963AG1OMpGCyjSVB4j8bH&#10;cn8WEbrhSSCR674QGq6R0WikuiH/Ep5XGZVQI4paiy2OgcK79KlqKg+ZzSA1DO+9MsmOiNZuZPSK&#10;s18grlJc/lXlU9B9H7TcSAN0BM3eyjMtpUeatZ4EpU5oOZvWPwhbhr1ZCrXtgp0DJ/GGaIPJm8G8&#10;H8iYD6uxh+j7UhQnR0TmZSgP3a9Axz0w6GpIWwfzE7hCKG+ZrRZ3NkFXmynLPqZ91xqxxRnHx7A3&#10;o/JXwiBIRqrKiwKXggIFkRG31qhh6W/DghY1POBWOhHeEKyJRTIrQkKHNcQvkLZZUSjBa9/DUvPA&#10;8IFSo9DX52S94XDeq7D1EjAgJzWIcEvAyodrYm0wYWV0RiUqpWI+fMddcp5UYzY9vq2YTqWWGSbv&#10;aoYN/fq351KKfZVQEEpsZyEztGFqpFiQUFKqzC5lbysM3vmutS6TWnvJISI9c+ML3x9w/YdrLTF4&#10;lUUHCTPKKIvQX4NkPUaF5rVRE+988evbT9hSFq1zM1ErLYo7rad6UYqQQEErDhnOC++Oau3o2m27&#10;1VFnJXLIrN5+77s33/jm229+LpZKa6yz6D6HrrXRtksvtfK8TYPrBgxuaB5S3zS4vpG2dcV0KZNL&#10;1eUyqVwq05BCOd2QTjekMJrNZdI5ElINQBoRulp7e7oLvT2FfE+xt7tQ6C5htNhdylPIF7qLPT1F&#10;VGJSvgdTi50/53unFfPdxe5xhbave1s2yyBL1If1MGoQOVbK3iqTN2ydaFIKdGGpb6pfcmzmQU8t&#10;zYT2vwc5QzCvLEJBz+uVaBbnguHKjXDfuvdlmthNQtvTctHzOKSHQ3YZGVWgRpqsbrHAJone+DKq&#10;GIVR9IZSpup/b6WH0JToHBRYWb8RHcn2i+iblvpNoflMyO0CGfE5FkY5S93aIoOHAvbvP6ev7ExY&#10;D13oJDL0hsrIvwF1WJmQEwvFMmxCBmHnZhZr46ng1AezENXBMFQG5OHphbywJKRHyJBdCTLLUiiO&#10;o5G0VDlcrvgRTSuaWVlExG2PURoDxR9oSb0kKH0L+Q/pLNMrcCoMFjNVYBhI464cSuMgsybUbQ+p&#10;hem9XDSjmT/cIZUL+tSDkTTEK0UrToW0TUlhkLAPhbSoHob8ixTNLC64FkK/AP1noA/LFYrn1G2W&#10;fwsGXEk1IYTMqAjDYbhQ9G8rNFy3hGb49Ol+AupWDa0yYtsRH+Gq6rDWR8G6CwY8D8UptGpC3Ur0&#10;7ZwFSVwh0Ew4/GWNyxmnwDA2o/JXIiGRQ6DMBaFAQeTFrTWKlrF6RBIPVKIwVkCzJEhmJYvoC/xK&#10;2yLQU4DL34QNhsMW4nP8aNT8FI2ZDosTNwnA2hKMiwthNQsrw1aq3d43Ei72/ll+xsaw30p4z8p8&#10;M7W0y33USTl8zcxJGxBdefCzwoBcatulPCaDPtOZf37UM6G1dMqmcuFYP8m7EysNcyEEa9hAprJG&#10;32JqSMmaCx4bO//AuqO2XGzkj20n3/floMbsVQeutOjQRrRx+gzqUdj8jMdP2WP1ndfBro0gY5jk&#10;WcqoZ8kaPUpmwp6iXi6OMtu56q6n3/987G2X/i5M5J58/pNHH//ouedHrb3uiHQ6/enHP66z4Yjz&#10;r91Ft2RB2Jf3aqVOwIICnUcpa3k9G5EKhc5v8z/c2L7ElS1UdMBGZteV1FsVXVjZbdVlFETUh6dn&#10;GKmYC/vxMw6BeZ4X8VBqAFqqnmTpcFtheHPA5c0fl8M6fwWZEBlLiNbjofEgyNrWbkIk3RcPva9C&#10;dg35CZlonjVDrcblwsAOVs9ztOQAIrcn0TbZ940DHhzc355noflCqWGY7UTBcTDD9tZxufC5sBQU&#10;tAkbWE5oEptYhGuSGFxc/hFiSsjukqPnGshsCJm1RETcFxn5J6D4E9QfIaPRKH1JLyI6Zy7R3IYR&#10;3cKjxnMcGa1ZnKU4/CsnHZeI9amHQm5vEQ/6SVqW26z9YrG6gHrLNGQZ9mY/JpWaIcKWbZfRdgCP&#10;1hqwuvVQ+dlEROZVwGbZ+hdo2gfq15MaO5J5S2b1y4PRvzRIkZHq6rNSEHlxa0TLgtUDR/H84ZYR&#10;dlssJfoGSRD7eCDjqp50sRMjzK3gA2uEPoVRFodqMGKw5QRZT1n4iW81s3iTvxZMbIfrtoeRR1FA&#10;IocoFQtI5K7fMT3q2Mwt7xdeHlN0LQd3wYtdUqoOkhQpauQGErlJrfnz//PtNpe/d8gmwx84YW0m&#10;cjI5GoJxfT+5Y5URQwNETsCnbQhOUjXRomQTzKVHkfCstPzCX4+ZoOjZzNbOux95a5/Db1xipdOQ&#10;yG2/88ofjDrrptsP7OnNr7jaQs2Dcoftcdf01g7FlFCojMiRoDRCEHnpxJGSg56XbESqUJYG4Dmm&#10;ETnNRn5cp2fErir1VkVzkIIYmuMuLLnQWwoqhZ5hpKpcEsKVQmyqFIwSXQjWxIVE3gr0BVfbGTJW&#10;AYrjaKjEhej+TRgd2JFqp1zlZpyF6LqTXp9ruQgGPUDvmiYncrQNfS8XaCc6HKfSaZ+ghZiIay2W&#10;5hQqJVED7gtEPBUccE18gj3m5P/aKHXTyFjNEdP17y9ETGXpbHgGKmiHHsJtKWGhdrNkLbN+E+jV&#10;pz/REVl6dMuPqXnCq6aRGlterJkehWTe5pxbbNUwdlVRIIYRrRgJ/aAZBqwSC5jJYGhlgT24kHBK&#10;iYQ3T+yLW/voYbClEeZW4J6Fw2wCo1YcykL4xFlPZfieYzWzeJO/EqrF3vohLBzsG70yFnZaJrXZ&#10;CGrvZ2ya+WCcrQCAK1/r3nn5OhkpBz4pQij65IBuxhnvf2fC91O6vrxi0/3Wd/SI2VjLQrLHuBab&#10;b8C1R22iEzCSvY6wbumKKpmJHEcV4dl0nWU/+3rclLa2ux5+c+/Db1h2wzNeeO3z/fddd9RnF1x1&#10;zW8225q6PGj59VcTh87XfPKFW2++87LH7H7vhB9nsoeKiZxeByFoTEx35dtQU/KVqUKqTrcRqcGM&#10;8uGqyJtoi6zEp3LgwYxKNhYwUmV2D+kBUFSzWodSqRRH3uiugESwJhFI5E2gmkE5BFLBaPbiNcYY&#10;oBkG5DYJudDsg6aToOm0Co8hrUngmMeyKoRvmKH2EGiWNsQahJG81QVQfkEKXGLpJ8g/Ct1nQeeB&#10;xMQQvfeTrAfWI0o/Q/5J6DoJSpNpi0n552QSo2YTn3i3ZCsSXhezFngxljX9ScIGIM16gwsSJLyz&#10;hc1shSZsvWEzc2UCA5Fuo3c/pkoJDh29tYvPl6kyGoUE3uaEBlgLGPuJ5EeHGZW/EsiydBipRl4E&#10;lkXkKsTQQoZRcHnQo8lR2wE6hLVzb4S5GHyg9NCnaMhAm/qCuUYw6s+hLFhPcfieYzULK8NW30yF&#10;HZemDwV1/NQKC3i9pYUHpia0Wbx/M4VqsdqCkc/eEBQpckFyKmFmNV5kaMNyCzbfctiKAxuzupnP&#10;2UIgpadHWSdgZpIe1YfpglG2lFUVUeY8iG/HTfrrXc8NaGlYasPTXnj98wP3Xf+7kZde+9d9t9h6&#10;eWZEaIPCX654ftW1hmfq0qjZ7dBV9zl6rT/ucf/XoyZWRuSoYF1PAp0dFHy9SKKodCJK8ZTopEAf&#10;jdLy5cJGZtdt6LGKakHkCKIVoowP48DzGFPZQMBIJXstlR0qBFI5yUvlJJVqFuqCXpYbSb0hhMP8&#10;p5CplD7x8mixiOi2YhIHRJWscg6COkHFyZAeJmWE32AMOE6o0z4OloxxbcbSqCotveboPh3Sq0Du&#10;Aqg7iGZMQdTtA413y5DdiUJqCBReIb6HoTgOMmLS39ylZFD8BgofUpSRfEGCiIbd/+iLobzMUlCc&#10;IOUwkjY/h1l6AfouMRpJb2VVmIX3om5V6P1cyhZE7nV0hWOOWNxe0LeRyOV+Tnbk0Vukw7Ibr0Fs&#10;FMphFn2FsuhNTWCUiFE8oBFES2diyhI1sXorossKoy8G6FToH2A5s0OYWxGxd/12ihWQtiFWupHC&#10;aS8IVTLc9G7vritUMigXgGBHzJEUU3KBudOgpvoMzT+S6CGs6BaC2JeWKyAbtE3jaVhDPckVHfPT&#10;5Kvuenr9fS/c6LeXfPXdhFuuPGTggMaNNlh6661XEFzIfz5g9OWXv7zv9v/98awtpApgy72XPeai&#10;TS78/dOdPf58c0yizOxSQ1upCliSMkzk/KjwxkROKdWwHjIaYWO+V4lbehCKWsgnoicHHsOYxKkC&#10;mKSnkrGWSh70vMozw51kuLWDa6I7tIFdVeCtMB6yPP1D+aAXLON4YEStjK5w7BDfLxSOoxdoYzpC&#10;+vhWETJwOleooBQrYgtyg0ssfgSZ9SEtPg7Pbk0T/etAkpZ/nIbIuo6EwkdQty803Aj1h9PabqkF&#10;5HJ/mfWg8KawFihvXK5bTFXSnwheNX0NYlxuOlcNsqtAr1iQto8Q34Zt6LgVSr1UtyhEeo6+EGJq&#10;FXcRZRaCwmQSku6d2yF2PaRkIDFBmF0QQWmMi8WwNKPyV8Lgru5CLH50hmZEsUpWvQthS+WBkbCn&#10;XVs61w/AmujhlwAeRFWhPgP5/t3zWX6c+aIb10qtnT+W22FpuPptkRaHl0cXVlswvfTQxE9IQXiY&#10;9jBN0hnR06MsL2dIYzbTjAc31c3ozMuIh4BPPSMLWnaD3QWSwlEPLrI3Ginc3U+vsd+56+x7/hej&#10;x1940h6jX7v86vN+u/46S9567e9uuPWlo0/4508/TUNLQaIK33436YKzHr/gtCcuuGaX5gE57LGz&#10;HrfrbbP4tS/9pi6XURomUQylwa1UkdL7TE7TxxI5FpRSETnPhoicYUOPQPF4k89CrDePkqlnHuo5&#10;SQD1+rOZjX1gUjAVmrT3c0Kpet7oR76shl6WDVy9GFcMh7dqRsOi2Vd0xQwih8h/WjmrnIOgHxP9&#10;HctAu+pLVFBQogZWAarYZVWl0mRIiXcxrP89LLxNg3XZDWj8rf54SK8g9UTY9Dc4vLw1e8GyCswm&#10;H8sxql1lzg30XEy2FrmBqq6UyJaMRK7znzDkbpopNKbNR9YhOm9M/SPzpof6z5ekx8HhMHQDnjOh&#10;KM2sBR5N5ldYnVgiZ0VZHjDoSNgFR3qQBLOqQ4/l6uEXAp28GUBNXRq6qrnfzWq8Ow7u+hj+NTIQ&#10;7nOHe0XAI7Hy/HDPSAovj4F3foR7PoX3xqU+mwT3fFK659PUy6NLY6aVUH55dHFqp2Q4Rz3atf+q&#10;VQ/KCczsKh5174/sVhItjTVFgbO4jQ3a5lsGx9bCPE1KCMcoHOLUax5ccrcztjr6yvE/z7j5nIPH&#10;vfqXa8/df9N1luVUxLprLv7KM/8377wt+x3yj/XWv/jQ392+2XpXHLrfnXW57BP/+8OG2y6FNKmk&#10;XXzIqVINKUG3/FbI7As1zKwYHGUiJ1UCQk+PIBI4iFwo0DYBkUMeoYyVkh5+4sEmn4JoJAT/0ct6&#10;AVTqj2S0lLkYmFRpquHZBFrqrhyIcaLA3twOqxkNK2Be2zuWsXULEzkEeqv4bc85BcZhUXOfBBqP&#10;DsdhdNqH9PGNJGTgdK5QQSlhxJbihl5caSqxssL70HM2ffymo/gTDbhlt4ZU8GPkwnu0QkBxlBd9&#10;2x+XS/6CJYPG96zrfWv32jCs7X/2RMT0J1UiPYxoc/e/ZdSFpE2rghbogRt85wNE5AYjkfMWc4op&#10;uooGHAN3ubRYQj0UJ8po/KXKsDmcc9qgGwalqSF4fEDBKEcvV+dXqNZ5lwthS5cHPRqNhOQnTBis&#10;SOitSmApevjlQJG3JKejlMysn5HwxUukYWi4yKBAWNQdFguFeZuhqZ6SlhqawuOw6ODUooPxoigt&#10;PDC12ODUggOgRdC3l0fTvXC5v7Yve/XMC17s+se73cteSUNPiucoEhUgQgKcJPVi++OMwkoLGavG&#10;BiHMVMaBjdkZHea4nA829solwZMRBrsLJGlRk93ZBuVWX3bRB6845rvHr7j05L1WW25RTpJvJ8r5&#10;S0g4/cwdX3j+lPsfOOLA361/14OHPvPO8SecvQUzLoZmrykFoxNb05K3UhWwxC0ZkxDiY8JApHpK&#10;LNEgcnhMSylqarqSHnuiCvL55yZyqAl0FstlcRqMVMNzAGjGIRLswelEweGtMBqmbUSh5xmSeVBO&#10;KTGgHEb3Q74BT77PoJkAg7PAJ6mbqyPbt9/L5Whh4tkNNZ77JHS6w+ci0FZtCBvEN7YKEFeNCITr&#10;03s3pJeB+vMhuyP03CCVCGRr2Z2kjMBozzVyspO6gyjwtCgZnuFdVCn5uJyrGc/RCA8JZpaCQkWj&#10;Z0nQdBwUJkLPizJac8S2dgUkcm2XEZGrfglKRvRVE18xR/Z0C40Z5rW7dNJ9DDns2/Ybyz2qR2wR&#10;xh4a9mZU/pYHdIKl4NZaGdQlIWyG3gVl6ULCDn9CYpDQW1lAn3r4RYGZG4fkoHE5wRHKzVgxalsI&#10;0rCV54MNFwmEDYYHohtpMof/jaMBPdRjGNxAS5ZvvCgcu3bqnZ9KhWJp48XS//q0uOvyaRSWHZau&#10;z1JBmy2e+eKE5i9PGojhrC0afr9Ow5enhFbH0yGIkE6HdIwc17XighqXE2bfTqZZaKxZBjdlZ3TK&#10;j8rYQNE8oZMwaZtCLQblEPvtsD7SOZYFUyIqJbaSyHESAjXzLzJw/U2XmG8RfziGLYved2sMz08w&#10;u6cJWNrerkRQ1CNvHGU5TORCNt4XdJ4Sn3b0wBMPM/nkQ8ohhN4vYOIIGfJf0wMYAwqTlpah90th&#10;z0APwknnPfDzCjJ03SeSEF4qQxbqgT37wCQjRIKzBzy4EOlt5oHQdCIMeR0yy0PX3ZD/ipb5Vkrc&#10;ojKM4iRouZwMMOT2lEpEsdUfSUtaPTfm+u/lwseHJ4/R20kAjuPptK8AcafMck5DpZd93quov7Ws&#10;ugPl8GZmw8CXb8VviOMVx0LvfdB1FG0zq0HDTZD7My0rl91aTo6CyGwgMmDVvpIf0c1ZcL2W6SSc&#10;DnsLsn3I5RAN+0Lv27Teelmo6hIINaHu54jIDbnLQuRi2nZkNaLzxu+CLTtNZdkgP5lTSHo0gg5d&#10;TcMOF8dwM4u+RQSl6TcY5Ap/dYZmRNnS0FuhsuiWGPSyXEjYEU/ICqrv1qMHPfzSwASshjQs2tUD&#10;o+C6d6WMwOi6t1JAwQplgKEmiL5bJseJ68LENjn3yYQ2ub4c4vod08c8UVzh2p7D18xsNkLewU54&#10;soenr6wVkB198H3HmovRv9mRVr35bdv/PTh20T99cNMr3vsQGphKDWrO0biczrKCUIyLBE022Z3m&#10;IWAZNygnJSEzEbKCGZTY+jYoK8onVfyiY9iSs4epmtCrITWG79ZC0sheV9qJnBCKolmhLJ9z4lQr&#10;mQV81k7ZBgacB/N/CwPOgfbrRSrA1B2g5SyY9wvadtwkVJhdayyF8TDw7zDsUwrYFzFSEfrDFUsJ&#10;PNQxSUuNhZndBXYb6bn3TajfRpKxzKLQfDYUxJvJSolbVIbRdY+FZRVGQ+8rtDbdtI1ALXmEyumb&#10;yGAd4uu6SY7vtZ8vNYxf5sQnxZ/d43KOk+7st4X04WbjzOsh1qAGqKII64WQmodes6QJSILrg5Y6&#10;iNfl76exOETuAgqZTSHVJJI1qC/usG6ln8tbcBx6aMi3hoj5WM6/8fcHkGJ1nAUNR8poXyA9DBr3&#10;h+5HiXK7kOgGiEhoFgQSudYzYPDtkPW+pTQQU3pke47OG3+5hbKn54FUo/+OpULSK1dzaG9KcWRh&#10;tkAspQnDyGJG5a+EQVyNVM6LW3UEUUZdBJFzAZPQiTWLEWUzhYg33BKyhoTsIqE3BbTXwy8QTLei&#10;SVeVcDm/UlsZ8/XvKXrfHvDOYTByEkUNsAGmYjhoFTjnZam3ov+nsrx0Szn3yUn82ozAZiNSo47N&#10;jDqu/qQN/OfkX3eoXyo438kBq9WfskmjjAQhaY/YssxsStcjPhvf1ViXuvDJ8SufP/LCJ8ctNV/D&#10;yHNXvWLvEYHszv+UShg+dQKmBEItBuWoMlqSIEseldLermQGxZA2wkyqBGVCxsFETqp8b6REQSql&#10;JuTW12vG4jkpkzx7pYwgcgVPKZ9wohwls4BP2e4XoGFXaDqAoo0HwMCrSOh+CXI7U/eClPvDwMtk&#10;dgbmxdB5G2T4n/eYFEpVwCICz3JM0lKjwXkD2T106f9DYZ9xbtkP8aXg+2NISlMNptIAUjIkexkx&#10;T6COmQfS2z6DnoTGE6D7n1LZejBFB78aUCp0P0zshcf3sNBO7XU4Gg9xrzk+F8A4ld33E93Nrl7e&#10;11lOJGhXesuUsLUuHZbml6CgKFSR3XotIDJbQf4JOSFE4Q16zbLwHnRfQhNXIuoOgoarafpK483J&#10;wof+25i9d9HwHaPc7+Xs0G63YcQ9AWYXFMdB+ynQdA7Uby81NUdhDL3snV4McrtC5z8A2qW+hrA0&#10;ew1I5GYeB4PvICIXYelqexKRRcTkjUUoe3oI/cchjOg99YEOhc85pBmGoFOaCPTp7jG5YoECFufx&#10;LivQOGyJwaVX0cqQsOOdkGyglR4MRKf+QsDkykWxqkF9Rr5jGYZR3HXvwnZLShkxvo0Y2hLiNcOt&#10;l4DnvhNaDR9PhFPWl/L2S8HT3v/ja47wIcEWbgW2+dkEI8d1XfrMhFQq9eRxyzx5/PJHbDL/oOaY&#10;+aoHNdXN7MwzuTJonkHA+BeVuhnZaGZ6FpPdVTooxxBUStItqRJkSemlKmjp0ksVj+MJzYvHfdf2&#10;vb8kosqrCfT8UUqDyBGL84gcK0upkny2iecWyeIZxkp+vha+h8wCfpQEZIE/SCXB0zM4b+EbyO0I&#10;mSUCqZjEqQx0GHiEY5KWGgHOGMgbQuetYpbwZD51b8VJkJ6PBsSmie/lEMig8HGilBjCQAaIMAbT&#10;el6H+q2h1E3DSrk9oOksUtK439YURSiljoa9/HG/7KrE6xRoaYSlpTz3QT+hyOJm7EiTdg6833KI&#10;JBwNQG9j0YhuQoSQQbxzm0F8QQqJKx9GdCm5i6HwDPRcTKSOwnNicYKT6M1JNXElo9NbNDyDLHoe&#10;+b0c8j2MMhJ+Lzen8LGK0XUjFEfDgHvo3w19h1Q9tF9BApaSHgHdzwptMiS/FiwQzan3bZ/IzSok&#10;2otg488sAnnLuz6EMo5JsW/JTl/B1QvsNzDX0mWM6X1QpcEtG7gIm653QVmGET1UkpBTVMA9MIce&#10;frFgKmUQqv4HV+A7muYDVirn35DHrg17eze+cWI9t9kH6orAxi8FxVg06pIczJqkk5AHXY/yD9N6&#10;BzZk3vy/5c7cYaFFhtgpnO7Qr1sYXpJOwAL2EYNy7lE4QjCXHkUKJEmRoE/6oBwnSTvFnUSqVNFF&#10;XVKWup6U0o+mFG6ZyGH0tVPGFrqKDYtlpFtPrwn0NFPKMJFjQSkLqYLs/IktPeGUgFtOKhAjSi8A&#10;M06Un8ZxKitnngI/L0efwzEwST0mC6IvOHlVCq2nk6ySEGanE5O01AhgxugOqwR7i/PJ3nSHLHf8&#10;BRoOpGGxzOLQLmhVqs5XNuxvvvqIYC7Hg2n1W0HHDeQKj1KqyXwrkpSJbyY9z0N2RSkjkNuU927b&#10;HAjF4lr+Cs0X1u6d0gQNTG+iCaE3nhqg/AooxNYktTBk94b60yF3DeRugPo/0edwSM+MteYQjXf7&#10;n8Op9cSR+DGIyFknpXSj1EOj03MH1OudHefSf6yyG9KdsE+RXgiyy0K3WN49txvkP3C2k6StMXGj&#10;RSI3/RAicnXaKzwRl0lMBSKbd3TeRNem5gG5HL1U7EDyK91KEGoD1QOrLZK7NfbNyGhG5a+EMTig&#10;x1RG9I8yBakgQWmiiZwVepawh8qQkGLMWioyZ4GJE4fZCnd8DNtqg3KIBVvgrk+k/Nx3McNuaKDG&#10;6JKjJi9euq6IWDCbEoL0obMgKbjBxsqJjh+m9ay0cOAVTWnMbh3OBzVmp3fQ9CfsU1UGBb8Uq5KN&#10;NbcqLwLNXFFyEszFlIlJEctMlgxIG487MZR9MUXry0mtp2ciJ1XKg9BLFcCHN4+bPLJ941sW5dKl&#10;1vMgBDKWeRMQOZTls1Ns6dmmBNxykpARredB01Ew39fQ9HuYeapQlaDtAmg6AuYdBU2HkzLwdEQa&#10;8yP9DvuYQv020P4XoRdg56mBNNc8Qc+oAc3CIQboikMkor3hldd0onxbEntRPS/KeSOVsn476An+&#10;a7zUBnWbycE06XwSyTSklqVxOf40joHK9LzQcUFAqaBaLs+KiQhMozKeZmGZK4EHreeJAIvLiBFI&#10;Z6/Ldfqs9lZl7D02VISzMgo2A1dLMxHr3I2kRQikBsvP4crKpUBcbrGqalslKvtYroYTnxQnQNtR&#10;NNjefKXU9DVye0H3gySkh0F6iT6Z0zLctvOfE5EbeG2AyMUiplFFNpvovPFXH8LzQEsmpCyfzCkk&#10;8oY+Lt1SSjqsXSuD3ii4+mFe56qWKMun0fKNvGZU/koYO6vHMCMGdM4CaYQ9blmjR9leGRuWLn3Y&#10;TAdqdBhRKxKYELDQWY5fWWUYt30Enb00hhaBN36A8a2w1wrw4CiY1AF/8IwfGCW/oLtqazj5Ofou&#10;zopzXob5ms0iws3B2tjCSqPF3v4xrDo/rBn8v7WeS3egGqFSKkuftCgmI55v577Umy+kN1mcZMWO&#10;mnKeTTqgl7UTSt5ykrjgyDPbPz2qbXpnft+1h5GSDTgL+2GNp5fO0+kz7v/iiC0XHzFvE6ZJA1UE&#10;ErBUuhFrlZJFYJQNaEtR5HIoy2pQER5nQyVlwYzSEn+FAUXQhiw5irKYgrKIJAW3hVSxQFuiWyRw&#10;ILlQELP8YxJq6puzSJyKRKVKqOns6H3yzs+O/fsmglxJwobGzOWUBrekFFyOB+W+eWrKq6eM2e2d&#10;ZesHBgbleMsevCwUjSZyLOCTDJ9zrVfDoEvEU008AvnxJh+oQka0XkavUzYeSKn5b2DaTsTf2q+G&#10;9Pz0pRwqC6jcnSY4IXiPUgY77HmNXlZsuTDwqJ62BQx+WE6sx6isZynh1VZh2sYw6AHzX+ZJiuh+&#10;mHqrjWKwou1P0PsG5HYSK/ZOksrCaPoKbsjrJDN6X6EXn5ov8KJvQu8L9GZg503QfQ/UbULMBGUk&#10;eEo54E4o/kBydrnAO4Tc+hT4YzkuF4HsbvDTNZ2gP4juB6ifml1HRvsNve9A7/M0FlS/pTlBov2U&#10;OR5nzvMbah6lEvQ+CI2XyCiC22oAQW9hAyquA++JMlocA6VpkFlFRhUSNexw6YmRyL9A/nFILw1p&#10;f1FMs70lQeEVWhe7/nAH25kORV7Wols4F3L+RfpCLzCkbM3rIbpWs5bLFT6BjvMgtz/k9qZoxyXQ&#10;9GeRwLB5CxdtLzTSbPruMOBSyCxL05903gPNp5N9/l2ABsiuLG0QVs+WfU9gNvN4uvXltpVRA9Fn&#10;IfoMVnz2owv1kYbCBPoXZPMxUKcdnDBiHVq4nOpCGXB19F324R5elSjXoXGcjexmVP4SjD3VY5gL&#10;A3pmgTTCHrcujTJOqEcBYVjqQI2BsCaMBCYELLef8St5i0USLrf+bfDWoSQwlztmLZL1s/n69zTy&#10;dt5mMqqDpzwJJ4XbgrWlWZV6ow1zOSOLHlN1Vkpl7OJyxz/Vu2BLZumhws67v3YVZTa+pNjS8+7L&#10;fHlJBiXul0iOcPuv96avOrxp+QXF0BxTL/bDxInAUT8jernt5e83X2HeJeZvJo9sxoL0n+7spe4M&#10;uULaJjyQN2mj7EXUSyKVqIAU5OGQufBPpMgo8jQx3CK2QkYqxALr0QDNObVEqaTs7OpBjacvTJvS&#10;NebzKac/tI3GsoiweYJQegxNEbnJIzse3G7kLs8sO3DleoPIefZUtNIkJHKI4nho/SsMvJDqp5Sy&#10;XyhkBEY776bnYvNJFFVcDjsThfHQfCIpJZf7mGQFveOLXK77aWjxqA6hANO2gsGPeGtAc6EVQCvF&#10;gM7lyvU/fRMYeDeNwiFnwxaBnTbs0yCPYqXBrxBd99F/yrNrQKOYSQLZICK3B1G1wudQtz7k9iEG&#10;2HowzXeCyvS8lNr7KnT/B/LvkZLBzVMH0sKe570RvzaYsTcMfkok9A0674TCuzTG2G/If0ZELjUI&#10;6ja2zC7jfD3BdUKt9jbj4jQofARNYiIfht5iCaFchgE2qvyzkH8b6ncjb9lloPs+POuQO0oaKMQ3&#10;P3czjkVZbTvM5RDhVheN3vvofGV3sPTIkc3m74HUEiSn+A16frWyB+p2xGtGyIxQXh3RVYrpfzvy&#10;unI5y7LZ9z4NnVdD07nUXBn9xuW68JY7BprPILnzRmoz1CB7RIkZaoRZcdgRYef2fU9ohrDWNsLe&#10;VocA3BkR0XkjCtVR6oAZZ0DjbpDbXGpciHY4x3C5cr0ZB9nIbkblr4SxpyqGuTCgZ85OUWGMW6sG&#10;AxtH6ClXMMmIIsINhvUKRtSFZFZUep/iV/JWLv75KUxqD8zlaOCNH+CU56SswNQOwSf0AeR47RZC&#10;aB2RY1gbQrixWZuf3mj7mstd+UbvXivVLz6EZIuNENhSprImUr/xVd/cfMCIFRdqDBjrZlpGpT/8&#10;Hx/vsc7CO61Bu0pK7wVINFY2KCjlzc9+/n+3vkF63IsjNj9yJ/oy/eYnPz75xhdYefWx2x+927q6&#10;qzNvfvqKe17iVMan95+z4lKLoIAGghQxiZLUi4iWVPrfv9GWBLLBjEovjIvfjpr0/rM/7HLiypq9&#10;aan0qMRc7TN7kMitddZCC+/Yoohc0J4sOcpZOEpbMhCpWhYUZJcUueZEmPkXGCQoFitlv5ANtG7i&#10;pKVhyOOQXQraxTtFTcfTdvLKMOQRWiSX359sFkoEu+r4G22b/khOuv5NcsNvaKucT98dBl4Hqco+&#10;NfGcRAC53MB/0+BhBWDexcgsA82nybXCidoJqEE5JHgD7oSeJ+ndp8JX0CNuF7n9fVLX/RDJdWLt&#10;AeZyPE0lKsvlcvn3ofMuGCDmju8j9LxML77mdpbRvsbMQ4nMNxxINDgMgzv58JqlAbu9TYltsjgV&#10;ev4NDR7vsuQt0kyPPfdC7mQaKgwboJPuayCzMhQ/oQlC0CHeW9OLQt0u0oChLiInXLuZAPHOg6gJ&#10;l+vBvd6QvrUL98iLH4txXTGSE+M2lFdHdN6Y3rwjryuXs6yQfdfNkH8dms6jm55Cn3I5hLLEC3Pa&#10;VjDPOyTjQcY7Q3oBopS9b0HH3yEzEGAQGecOgrrQJCX2fU9WVYLjEEWfiOiT2A90bsZpUL+qnGw5&#10;GhEOo3didkFCrsLAXeqLvcI6YFCeKYoFiS1D1yhjFiKqb2QxogmR8JulhBwKuVZt6RY7VOFX1Bwb&#10;LkLMjcPJ68GBq0gihxzv3FfkYb/yLSJUBnjRuegRv75G4mZeCRRrUrJkYppeQtfT3Cc9ROQioYwp&#10;IraDmupm8PdyGGU9yqoUT4Ng5bgp7ff/eYeZjxyH4YgdVyV9OvPTlPYHz92r/ekzOp49WxI5D5jr&#10;oiN36H396t43r8m//ff/O2gbDCsuQbO/o5nHmogasRxB5NghQumZXzH4eznWS5VmqWenIqDwzO+/&#10;Wu6QoUjkpFZAs6eunMqoiBylkoFI1ZQoyC6p6AKWGrB7IgShlP1CNlBRkYpEbtpONM1Jxy2SyCGQ&#10;yE3bnRhd522SyKHl5FWhID4fRRZXmAhT1oCpaxFpJCKHnj3njHJ7ooSQEysq8awhszjxK5rFZFti&#10;aPy9HCp5ahMmclgEBjRDPS1m3UKvSmIUAxM5RG4PepGSnxA9zxLHY2X3PUTtEHhkWIlQzbnzBn8d&#10;AvpAzpv7pDDeX3N87kDLRdDyFzuR6zuE20aYp0EPdN9FZC81L/SI75QMoJPe/4hJKbaA+hNojsfc&#10;cVBn+7ImBgkaswtVNnKFcv0Ux9L8+LMKMf147clTFUKldJ5Pi6o3Xx8gcv2J1ACo31zOgIIsDm8j&#10;dRtA5y3Q+y79f6flBmi5lN4g6BH/PzJgaeFlwdFCot3GtKsq8ibcnfQw51SWBtChy2etGpSJ5Dwk&#10;FmW5su6P4cGMyl8JNSzA4BhmUblYxpiy1DWezoTO0LCSRhZrVKFGd0JCcialqBeHslBN3rkbeDBU&#10;6Acgx5uvmV6/xIAcb6NFpX7dW+Wkl0jwnv7WXyu8VsuFh6E15yj415T8DVwIfQSdLDGQyOlzV7KB&#10;NGNZJ4FBzOz0l49QnnVByejqr//5aLH5B7KsfF79wNsjFpzHN0NoMulF9InXR15+17OXHrcn5Q0S&#10;ObaMhuJ7zJ0YTPnEi5d+CyVl2JKi8u3Kl079bsCiuRWPpEkPpVvPHreaPck6kRMC1daTpVI+rrAS&#10;/OgSO8RK+exkAxX1UrNL0HuVGORHcYgirTfAU5tgkA4Bhn4AmSXFfhbppcp53qPQdEzgyc2p8cAs&#10;4RAJ9hzrnKsaC3LVaZlHMVwEMi7XdIupZmg/i17aRP6mON6AO2mMrv1MYnpKOW0jSfAaj6aBO4xi&#10;KE7y5z4pjISMt7L/3IGUe9TUeY4cJ9dun+xEmyhC/i0ofQm5w6Hhz3Rmu/5Oy4gFMA2KH0Gd+GIq&#10;AjFNsbLqCcQ28r5AcRQNyiVckCAK2j04DPdDoHK4GGDCsgrfALRA0+V9+KmqC/qJVjOgMPIf0oKB&#10;TX8k0sLIrg51m9O/lhLB1oQS3hsVou2raf/ReZPUMzM/lJJxOQb6DLtN2hhVH8tAX3e0yurJ9cGV&#10;RVDMCv2zjDE+ILgxNKQUGsNYWbr0ZSE8EJd8OsHKWEQ0PYtO/YUDj4cKOsIaF+rT0O1YXy6MvVaQ&#10;H8sxUObxOtSrU/POYXLROV4lXA8VIHnbqwY6BeJfRX4szErYcBZOldmVEzfQ8rNxXSvxoFwCe4JX&#10;3KCmOhbClUSNrIOn/OKHab/ZZJkVFvO7G2iAyn02X3F5oUQzP4tG9hAYvf/5D/52yj4yHgSTKCJa&#10;klM5365keMZkJlWeEyZyUuXRLdYzK/v4pgmt33evf+Vw5Va3R6jSUS6XyLGA4DYmn5qs96L+g817&#10;pvrPOU+D8M0EMG/gGYxJEakMtgmHxGC3Fs8hGLWNRWmGHJRjuEqhcTltEhcdpXY5WIdBgcf9mi+k&#10;dy8Z2AaHiCUQGM1nywFA/au8uWxcLsn5MuHIYj+nNmW40HDe4nfQ+yTUHyCXxq7/DWTXh567Sc8g&#10;J0NovcGi4N6EchqVRAVZPFRy6ARoYYBuKeuIdVh4BbrPgp5bIDVCzoHZ/3xsFiKzFDSKD4aToDAG&#10;ZmwuA8pSOVrOW4uB/2VjgOatXV8GnbDpqFsLiq1Q+FJE2qH7KcsC5fkvICU6ITVGqIXw+xeIsu6o&#10;NURsuenhUJjqvGm4gG51z2ZDLpNT9C3KYjh9cUky0WKgfyZdqlKcatXoxmEiZ4VuGUaSs9zXdE6H&#10;ztwUQ/gVCnhIVIhGEptZhT6qmOsSqB6K+USDzcIcT2V/b2z7movZViYKZTRKnH9Qw6SZco1slaTb&#10;+HI6M2bSTPwduPu1GH7/F7HYM8CYidOxgObtLmra5vzfXSrmpjCyi+io78bf+/T//rDPFhhFJbIg&#10;j2XJMbQIIseuEKwZ/fXkPZa5eZ+lb91/qdt/+no6W5ZErtfu+vaJyz5TlrzlvIwXTv3m/Wt+2uyW&#10;ESLVv0tp9vFEjjSeUj6ckIp4AoJl2Y1jvRf1H2Ze4WENwleKjIEeISZFpqZaiClV06NFmG4dwHpy&#10;UNDlCBCXE/QpuiDXuFzEeF0FoLc9g186zbmIPmsJz065SNJUsHmnl4DMGtDzCADdSKgymdVoPpie&#10;R8WslYwOKPbaeVEiVLGDifaiRiiNI/7WeSDNE1O3LzRcTRO6Jl8d8ZeJtt9B4x9h0Eu07b5HKlsP&#10;hsYTxAvYJ0D3P6VSR3EStFwJQ96ikNtLKhn6GW/YC7oE0+v6F2SXFiuUBNtSZlH6/1EYya8pp6VW&#10;jRlHwow/0BrisYhprpG1im3q0TuVXZQ+Iii2BWqeEOiZnVOnZPZEWR2+iN0w/JhR+SuhxtYQSsQs&#10;zMFU3vB4WpiwqaQwKDWYRY8mhJW59Sed+xUG8JCqUC4qy1UBfhHEW7AdZk36WFZyfDZejMvpfsQ2&#10;Amwgv5fzjP3SQ4NyiB8m46MsRR/LPXrCXhsve85db6DN2InIG6Dj2bM7nzt3781WOvMftEAY6vUd&#10;wejLH3zzfwdtI+NlQvE9pk/H7/jA785e/55vfnfgOes8duMnqGczxIPnfqw+nJMqScZoUO7DW8d9&#10;ft/PI7YbXD9Q7hq59TzrfhARRI4F3MoHXojI0ZOS2y3rMeYlSXiPQKvGV3oZfQSTAqmYpKVWBvZp&#10;FhoCV1Kvpw6XXkepk15rjC+o1f7yVUIul/BicpUyxyH6eDrPiyOX3T5ZG3OVVb83jT4VaS0Rqcks&#10;Q+/pdd8J3ddD7z+h6zrIrgvp5USaw4lzN5PVDUFUKjjVTWxTrBhWz4VR9E1gw01QfzykxYwacnE5&#10;B0pdeOyk3Bfop4/lqkD+LajbCup3Jxm3TWLayd43oX5r+sINgVt9DRKFrnsS3Styu8hP5orT6HXK&#10;MNILQ3504nZSaXNCSpmenwa+pm4F+VEx99KYylSTFw3c2eluWe8tMVfRnqLz2aBN2ZCc0iD6bh+Y&#10;aKF/VZ8w6QprFPQk5YdCUK9HFcKsLOEp/pXO9SfwGKpQPVx+xkyHzybDY18mDS+NiQovjg6Et34s&#10;I3w4AT4YT9vY8MUUPxBncUBr8pUjl0lpH6lZIHmU2LKsj60xpF5sPxvXucg8UY963VhnboObc3Kt&#10;cKVEQZcZQjhi+5VvOXEbonmiMj9NphWpj9p1ndtPE89Ssk+zkqG7envk6I1WW5ryVjp3JePtl0Zv&#10;tMuSWx20HBpsdeByv796Q1QWUgUkII9e/unqu/lLaGl+iMg9fdRXb5wzFolcbl6ugHy7Eg1kBmJo&#10;svRqiRxD6DHKGv/R6BlEabSMEpgUTA1AS6oAXJbp0wa9htWgNFOuWF0Zajgup6ZgmdOR5PRVgN4X&#10;abaSzotphQNrM7OUG34qKJsOWuG9Rx8/GQK5P0L9kVB/EM3iWL8zZMpZQLkylKbT1OoKfXToIpDd&#10;itYekC9VYgU6IP8Osbuq4N2trUj4f43ZFsUJlqU1UBk9mFkYDfXb0BfILqhTr2ZAKbX5n8npyIpF&#10;/DrvFJEgkt8VnZZeNXJbQ+/b0Hw0NP8Jpu1BQ4XRzmOabjV53bVNN+PhoG+PJSq6fPqkPeqcpAKU&#10;lb2GO4CESgFFJlron+tDUWHDSS4N2xtJLn2VcNG2X+lcnwIPmgp9gbDnQQ0woB4G5JKG1u6oMLMb&#10;2nr88MPMMsInk0SYGB9eHuOHfEl+nhcN/QKsAJIpKb6UHMEsM7sKMzoL4blP2EwfH1NAA9YPbKpT&#10;c5+gRmZUHrTslEUvF/XaHUEvRTlncMZ7n/7f4sPnD3goB0yrcDv+pxlDF5Bvk7IGtwUotk2ht7IW&#10;XX0IUhKlZ+rFmDSyfd2zh8+/UQsZBB8+nr3/diUpPblCIicuCRX1H4oODeX1NJgr8JRFvTKOS0Vg&#10;p6TkE2oTnN0IseDq+XWOQ6ylde4TAxGErTAGMvr6yDZobdCOkni5OP9VzWhhBFKNVbw3mACxJ9F5&#10;RhwZ2b74I70AWbcq1O8KvU8QE8uLtT0VwuWmG8TaXC7U06rfhc8gL9/R1tAE6cW9ETk3nHuauHEi&#10;kDv5PCpB+68SEUXwrCddR9LqC0hl5yw+VuXEJ2UBmQNyuY6L5PdyAeUF8nu5MPAeguCP5drPFSo3&#10;cnvRC5aBIXq9UTXQGirpQdB+Gc04Go/IKysC9LbnQ0Tq5nkeOu+l9y2T33hrDmvReIjy2G4/lFEC&#10;7myZ15G5vpy1N+XqY7m6XtWwlLLyxrZww5sZlb8SajfxFy0xsH+WUckcLEKD9kYSRxGuJBVlJwYM&#10;TXh/w1kUIpJcKD9H2egj/jO3gs/If76EjybAuZuKSC2ATS4hrIaxDRWht1U91bDUY6pWulLZ+7wl&#10;xIv+/k5xy6UyK85P845IxsVbYSAzanoSHEm4HTW++9SHfnjy+OV1JW51LufrPUqGehRe+2LyeQ+O&#10;euHcrZRGOVdmKsu597yD8fMPpmfmzU9+jEZH7brOWbe9iDYXHr412tzw6P8w6Zg9NzJcjRozaZXf&#10;nl98/xaUPeKE26SDchxFVyjceeXbgxds+uqjSW89ShMm3PTtbzFpzGdT/nnKe/teu8bXb/08bULH&#10;1qcto/mhQbknfv9F/eDM+lcO//z2yW3ju1c+Yz5K9TyzGfvHKNVHCEIj9ELDAm7p8SaeW/I558my&#10;x0bMEtouhgEXiqj+OGSDkEZFzT6fMhOITlVoPR4aD4IMrfxXLfx6apixBQy4L9H6cq6uXuFraDsR&#10;Bj0uoy6gWcdlMOAWGdXRfib9u11NcGKg91VaqKDlYhm1Qq0P3vl3SA2Dht9KfR+h9x2aWtP4XKdW&#10;SMJGrKdSNcgA+AXILIkdF0NpDDSeTmMFyOJSQ6htN2GP1lu9MFx0qRW6b4PcH2QUkcdbRQkyq8go&#10;+u++HQo/0JoQdeKA2OuvVbj4OTUGXl/OubOOy8GK/JP0xWbdvokOXRIUnqO5Q9NqH0Pw7v0SSCYL&#10;L0P+eZqONbM+ZDaLmfik8A5liVmbwZGXYVTAQGXvWFbC5dwFGd46r4bGo4jhM7puoSXjW26nf+J0&#10;3UwsrukMobyHZq/NLA6dN0FpEjSfI+0Z3Q/Rovm0jGQGet+gpth4jEzSoSo8fUeo2wia9XXtQhXO&#10;f0huM0tA3RqQHiqXkbAfijKPG9vjtdZ2OQwR354jWs8kzaDrIBta3U4h+uRW0zAY4QpP/Q0t+ThY&#10;LItqIoFDRMAq2MuaBQj3CCOQbAfLBlYBq+H3IDXGFa3B+uDWCk5SuXBrRBmx42ll3SeTj84pYA49&#10;1AR94fOXAz5oPXnIRd4+ykXNv5ozGlutrk11QTH5ISjBg5+UGESoVEaPIKntp+M65SSWIegZ9XJZ&#10;jxjckmNBsi+WlYBmmvK8Azf4aXLbgF2uxvDTlPajdl4T9cjifprc2rj1uQ1bnvXTzzOZyKG+bqOT&#10;Ro2egLkwjBk3Zf/t10OBSZHYRhE5UaAJNi6mSnee9/bOR61067f7b3vk8rec9Cbqv3538sAFGuZf&#10;Rs54qPwwkXvjgrE9MwsbX0mP3GKqWOSBu1BBnKt6IifhNTC/D+3dDQ2Niga6lahUZiIpNlUFLLqC&#10;e6kB2iOtiNqi53HRc9VecrOCxuUcK57TC1fRg2nqKRWH/Ndz9iSWdMbjkPBU5j+icY/WQ6HtCOi6&#10;FrpvhdIEyB0I6RE0N0zj0dB0IX2z1HUTEeDiVDmwqcNSUBv0Pgr5V8WwnkApBfWHQu4YWgoitg30&#10;EZDIpQYlOnS1giqrOJZmPek6EopfQ/3hkLsg8LLlLIGTWjBq9XSsGo1/lKPxddtA7/NChcoT5Cy1&#10;9dtAz3NCpSG3pyByHoqTpOBCZjl/hkwXsqtD00lUaO/H0PkvmHkstF9A/7xr/wutSheAo4E5r0dh&#10;X7cevYKeF0vpIgZcSO9bTt0VOh+QmjBiWnLk5V/ZDSQ12L0sATpM4HO2aVbU0ZFCEiSpt+HQjMpf&#10;CSZmuFFmWATKFKRCplo1qj6cqhM23U8EkbMitg8RbVBlFwRz6yEhKsv1K2ZP9OkZjG780VD0iZHi&#10;56fGstiA5bLwwdj2NcQkltIPe7D68UbYECwMaqqf3tHr1y2YyvDldObWk3dofeyktsdPveB3mynj&#10;20/bo+uFC7peuvjCI7ZlDWbpffOaFRaXPfGdNl7l7gsPZzkJiD4Rg/IH5XCLLItTDzxnHaRtqFl7&#10;j0XfffR71Pzn/E+GrzoYNQVF1bzH16j7Jn3z1JQtb1mC/RDZSfltxPMfeLuSUQ2RU09H/xFoaDDq&#10;5WX4D1TUqFxCH3jWRqdWDdqXJCwuWaGGn/wHNM42fROascC10oAOmpLEYVbD7+WK4+bg7+WSnH3n&#10;2QzlpY8YF4aGw6HlNppeIrMG5H4P2Y0pKbsKpMUSfLmdoOlUKE2BLuy8Hk5rDAQWiBPva9M0qkJG&#10;3tL7AvV9c3+gznfvQ9BzO3T/neaxTA+hN7V6n3HsgqPOzv2NbbFBlLBPb/smqk8hlx+4xpz1JAn0&#10;l0Lt8G/YFgQfPnMk0vNqH2h5sCrtiGwh2K6wGXfeTOth5D+SSglbxvQwqN8SGn9HLGvgdUTtGg+F&#10;hj2glIaO68UEj9Whfmvo+q+UEfJ9y39C6+lSE0bMrSBu92Nh3EYyC0Ah+sijz0i3s0uTRG6THH1U&#10;aVUFrAwWoRgXwuBghobro1KjiVyVSNBIAqj+P8oKzM1UUHDpf0VtUdvD228TWmLjn/UQNIlJVIDj&#10;KVqlpY4c17no0AZWukDGXl6duS06rOn9y2klHelfF9AspEQYsu/NGmWNEDzihNuy365koNngBRon&#10;T2hDvVQBfPIS9SVf+NtXZ4x48smzP3/zhjGXLPoSatB49JtTXzz1263+sURaLG+u4BckipZaoLkr&#10;Pb0oXURRjwJu6WEmbOVTDXkUMx924NVIPRf9h5+hCRn4j1KVRSgDj1hMikjVgF3kpGvaepA7ovm3&#10;A0tUhTpKN4A+C19D53UwY0fovJ7+rT7oSZoRLpWgJ02Ly9mml0SH0TNPlnUJ15AW9jNcDaAa4HnJ&#10;0nRCNJMecrDsykJrNIwmaDoHGs+F+n1o0r/uOyD/IsBU6H0FOs+H7ptpgjtUItnruQ3yb0KdYIMN&#10;p9C3cOnVIYUX1U/0DmfuICj8KBz2O+KpUe1AhPY26DrYX37AORDn31kt0O6sv0TU707vWPKgWe+z&#10;kNuXhNwe9I4lLyvXg8r9SdDReQMFBl7pWfH/iDCQv3XeSC9MIjfjGVCiYVx6qWZilZnFoOlQepWg&#10;4++0RlxhLHQ/CR1/g1Yx5aYB581WeG7Y2RxjzAynty6xezxlc3/Irp+h17lxF9xtKUcBd8dxm6p9&#10;c66g61ZWlr64ABXLItKlETCGzs1cGpYxppJc0C3DqIB6xWapIZ3TgV45/Ir+xOxwzMMtKqLBJ4T1&#10;cogFUhrxIzILWWrKgZHlh2k9Ky0U7BqwZ/Hw142VrAs++7Ip/eyGUukdUT9j1cC+n2B9xPe2OnC5&#10;p24aNe7rGciv3n5k9BZHLb3ERkNzLdkhw5s2+P2I1X+78Cp7L3jq95ug8ZQfOp464qtt/7H00JXo&#10;4DBDK0CxiDzNoIgiqr9dycAobd1EjqL8oGKliupNzsulMjJkVMuiOwn0FVDvJSHM1DLBNTFCPLDE&#10;igrFjmz7mSQMuIVCbh/iYEjG0oNEciTCE5z0PAGth5PDxhOlpkrM9UTOeXKTn02bByq9Ceq2p95z&#10;3XY0w377GZB/D+r2hvSy0PQ3qNsa7wOQ3QUaLwEQ/0lBAo9cLrMypJYl7td1NXTdS6NzFjjq7Nzl&#10;JA1YA/npALCtx1lzlKZD77WQWhByN0DdcWUMxM3+cL2ZqZ4nNUfL7bTE3AzkWvdBwxFSOeBOWmJu&#10;+iZE6hqPlMppG0mC13g0DdxhFENxguOD1Q7oupNWrs/tSTG0cS0pHg2+1hr2gPqNof066HpYfOS5&#10;PtStDp23CosgIm682RUgNZA+kzMw4EJoOsb5vmXMPSHyMin3ftL5KJ5pKccDnYf8xzcTVx+r6s6b&#10;RFm9wOSt2nBrRuUvQe0g2mDAIpQx/hrcLKxhewpSIYEaPUnlUlFGbL883G9O1kgC6CM69ytmFfB8&#10;Vn9K+3+tOWz8/YMA7xJbln2i5cDMLrq5DmyU3MnKoEjp6XXmpozDAsGmNGS9ekYUITWiIEGleKSr&#10;vEE5z1LeRVBzztPbn7fdU8cu8cDzN361459WzObSh9277sKrD2yev+6nT2Z8+czPVyz66m0bvPfQ&#10;7iO7Z+Rblqzz/JBPdsIQelk0FiG1pJelk1wZkfM0gVyIkIH/BA1rEKhUeUVSINWG3lfFVBODqAhr&#10;KA9YHAcr4iqDSC8GA+6FxmN9yiTHDMW8PxFoPdB/xxIZF4/s9TxHUxcMvB9yYpkpK+KumADm0AUJ&#10;YpsBw3m6HdmTug2aZdegVyibLoaGE2gcDwkeAplb7nQa2QuDGOCx0PA7qD8Q6n4jlf0Grjwt5haa&#10;4L4vkBoMuSshu/0s/iIuAnPKx3IIGtV/SQaFzOK0UDgHhSGvy4/oEM1nUxQD8joret6Bug38mUXq&#10;1oJiK/S+J6ME922z8C1MWUMGlBnF76HnBei8AzpuozsMvXvZAZ33y1SFrvug/WopByCaaMPO0GWb&#10;HQq9DX0JOu+xv28ZcwlH3v+T31UwFCZCqtwFD9G/VoTWdZC//Yqy+nbJr4Jyu4xozixLFUFRLFFs&#10;GVYN2nNGhk7YVJLKpUcjUAHvSpIFbX5ldHMZ8HzOhqc0+XVaMZjkMBHibVmQWbTscptKj/ypc0Vj&#10;UE4DmqniwgLCZ19aqlL6loZS92CLkhPOIgSmRmJrIXIyZxw8D4X5lmm57ru9r/luj6tG78aa7IDU&#10;wIVz6/1+scOeXvuPIzc48YeNBi3ZMP9aLYf/tOaAZevRRroAGHHYwGXPHKKKxq1M8P0HiJzkP6KO&#10;smecjMghD8mPpJdhenH7uQijIP8Fhd7PPMHTUOpX0PsFjURhP0AGlH+QoTCWgopSGC0FzMKh911o&#10;Owk6/0aTAaQWhOJMUZvKgPvCIRZJbLxjgpSs+35o/R31logxT/EDjZMEA+3vOPquqf3PMHMfsh9w&#10;LU1NmV3OtLSEbnFeDKUe0N9HtC5C2xn0X/M5C8m7XGUB7VONoelMkjmhsoKvMYdh1mcIzYrJs2XG&#10;AqlX773QuR+FovdaZv5ZqenxXqIzkH8OOg+UgeFfpO21JlfYr50KML2vQqpTlmOHfwO2QN3jfwmI&#10;uTq4EXZA1600YQneZhH5t+Xi4CpvQ4KhOTaevje9ljn0A9p23i4beWESDLwWhn1MoUG8C5pdzVtZ&#10;20PPKzRdirO2RWjYkxaXsyK9IMzzHxKm7mZ53zLREXAgJq+G4qRK+3JYhCjFX5PAxS9cxMNlj3Ql&#10;IZJbIpJfPla3ulJP11kWRT0ZY5yEcGmUMWmCrnQ/CD2JLXUEYwQ0M2BowkcjnCUJKsv1K8JQPLkv&#10;DukDn8G30+C0jWQ0jGrKNFpjGNZ0Yzf1qN44I8wMt6oaSh8wVvRGCEyEWInbv73ZvdXS9SvMn5Ua&#10;LVXxIleS1HupN7/286S2wpk7LoyagJmXkZReFt+bZ4waFlijlH4WlepZ0paNg97MKGuE4HEnnymV&#10;OyjHUfSvGfuka+Lome/d/8Omp/MEJ8WXL/xu0si2ne9fTvMjjL2o58cflFNmlORFZe9TPHiUzIJ8&#10;5rFSewQqs7YrIZ3T/hvlCb7Gy8JJUs89aZUkoHJIFKE4A4rfBQY9CkgIP6Ieg/pvNBKkui2ds/Yz&#10;ep+D4nTI7S2jhGDRVszYCgbco61JQKc9CqU2Gi3sfUG8cbQJfeKSWRpafy9YmWhcZEPr1QfQ81/y&#10;TDO2L0GTXycEX4JIGgs/CcYYQqlDpI4mFoFy/WZJ6USVKH5FA0Et1n/Dl4OEnS3ZDq1weMAs+feg&#10;+BMtJSdhcxKugL2sODPnjti8dfwWMmtC/cnE32j6x2Oh8CH0XAGN95I9crnUPFCHhF8DGVwNjXeT&#10;3Hs/lKZCnfcCHp73nlMgd72M1gSFj6H4Vsx7m/oDAtsDtWr9M2ct1YIZkN2N1t+zw7uOrBA3Zicq&#10;Hper8B1Ld3GGQ2NNAmtNrHWIrkD+U+h5CjIr0jQn3Q/QwGl6AWj8vUzlvKVWmLYVDHlem3vJVlDv&#10;G9DzDLR4a88oTFmDvm3LLCmjiNZzoHE/yNKyQSJ6GnQ/QdOlIFpOESobph8KjfvTxCdW4L53PkCj&#10;cwMuhkb9Hh53BKJbCyKcPT8S2m+jgTg8aJkF6eHS+xXuPwwW/0aJaUIOzDIul9CMYRyK3iI8+iXs&#10;5Z1IHVa3hlLFdIpFUU/GGO+1Sg1r2Jg0XionscZwxUkcRbArHSEFGeswoohQ87DYlIvqPfyiEDHO&#10;Wdsjec+nMLEdTlpPRq2ouMBwawwjbKLvoLGzess0kgK55C9Br4MSlTHxGQaTH+/WyHrcxnK5GL2W&#10;euQ9Y3dbfZ4dVhmq9KpQjCqNykICy8y1OJcy8JS6hmTPkqPK0holWURZVtSoYiKH/gNmtBVKTzPx&#10;u9YP7v9x49NHoH7kvyZ+dNe4PZ9aUbOXRC7oxydymt4vXbEyhJJZiCVyDL/zGtK4PBgdWaO/q7Ij&#10;Kcq/Drnfkdz7GnTdAJmloOHowKdf+Ljtvp0m78461rxCJ933E+HMbuucEsAKk8shRJMJA+uGdBG3&#10;dRvT1AU6ueq4ApqO1TpqHmjs7mGqGCLVBAMfjJrjJAxuvL2vQPez0HKRUHlAZdfDkH+fZmJEPple&#10;SK4v1z/oeZn+k91Q3SuFRntwwW94VticcJZYLmetgKW4kFnYxrkvIcvCBzTCllpcLkbHQFJXmkJT&#10;iaA90rbC21AffIMO+RsSvKzoB+NOdZ8GDXeKBCz6Z+i5jF597Gdw42T0PkTsNK1/Dkr3USf0vBZU&#10;kTemI+7O68pYcVUNhxVzOYSrDh3X4UMQcrvKfw8VR0PPm9AQnDGF87aeDNllodH7Ko8QKgupYHEi&#10;NP1RRhmFb+ntSuRXCnTb+U5wNq9WPa9A/abQ/lcofAn120HjHlJvoPsFepdy8B0yaoD3PT8KZp4O&#10;dSsESkRU02AQfvY2aL8LChOgYSfILgb5sVCcTG+UZEdA92sw+BpphYhpSEEUZ0a0rIpgdN1cSGjG&#10;CFfx/fEwM7QSC6I8tx7FklEhU5AKmWrVqCpxKrticCqbqSQVZVTwnVIEbVBIYhMN9KCHXxFGwuMT&#10;azD7YA6d0JJ4jrdl11ITc9ONwchxHYvOY763LmkVwxN0ZVhAWLKg4LDUq21Eaw6NgPkdPaXBrVQB&#10;/PDG9FcvHL3NTUuF7RGaHyJyUuvrfSInE0R3U3ZDI4kcJikzht95DWmsHggqi1D6epHXd+gBaU/H&#10;2UTkGk+FpvPNOTzSQ2mikZ7HoPd1om30HiMCfXoBO7iZ5aFuV5oUjl87DKPwDS0jFg+tqggsrvMK&#10;mLkL9DwC2fXo4xasXnZ1yy4YoDcwxdIVAwWXo8kGyydyBgpf0WJo07enHlXDHvTZTNNps+YbuZR9&#10;Dcik0NuDQqkHeryFthgxB9nqxJol7mQxYs9pebB5Q+oVfoEzvQLk/yvtaYxrKaHVULePJHIIYyEs&#10;alf9MvHJ7I+Y/rf7pl5Wx332QWEM8ee0N4luenGTyDGQYuFts1tbFcAKZDjp+aHtTPm9nFSOwxYG&#10;k1el0Ho6dD1Kr4vLwTfv6kMi1/MG9L5FF3X+c2i7SuoN5Lak6U9Kjrfl+dLLrmB/39J6u/ARd9mq&#10;7O230PvDA8+H+nVoZ3HbsAMMOIXG6Iw2gPVJeDdovwkmLh/RuARc/7OvpldWVpfOWr/Xf4CNF5Gy&#10;gsutoeeYi30xdALm0rCMMXWIWKNccZLK5VnZUUF32tq0assfmJCokBBGrrkslIUKslSM/ionBjE3&#10;lP6CZEpiyzKzI11vQTrzw9SelYbTiyDKUtEqqdEEglKqnq8YPWNRz2tV6jWxRjkjZRGCYkcVD8px&#10;VJYheZc0kyp8MNHCcagsjnlz2jY3L9W4mP/anBqUU25lgmCDVITUB+5P9EwSCinEETkJz0eExuqB&#10;oGl8pcjoe9OAj+3W/SCzEs0sYplhAj0UxfwTe9A3IfnXoOeftAx0xxnQ432DUWojvpdZipbH7bzJ&#10;I3sa8p9C923Q9Q8ZjQUNqf2batVxDk150nITNF8N9TvI1CSo2woGPeFPlJJkDboIdD8OMw+lL+IQ&#10;A2+DAddA3aYiYQ6E3iR0FMdC97/8j9ysTcWHw4kFNj/hOtiLS2Dm2h0rSlNoTr/Cu/LrOEZ6OOQu&#10;l9/CqfE3K7CswttQ530yh6CJT/p9cblqoG7Vdvj3YAti8s6lcDWwZuRUHdB+YRRPw7ztF0HzGTTJ&#10;amAGFBvaL6NV5oZ+AI2HEKlD8HKL/LFcZlH6iE69wMlAPtlxLfS+A/Vb0XvmLadRFteSdA17wsw/&#10;QeeDVJPCaNNMXVn0muX+5vyWMVdZ9L3Cy977FeQiX7AygFWKuAt1PQmT1oee92C+t7yuVzTTqCGQ&#10;1SSH9aqZ0glTO2HpeWSUUZ5bz5hZFpbCAmlEKm4jNMqek9iGNbqraMQOhlTMAfqOPDAzUUHBpf8V&#10;jNn/sJQ7NJekhUejEgeC5zARIp7jbVHfUJfqCH0gFAvMfufbU0ecOWqx0z/FcMdbk7vzxcv3WoxT&#10;b399wsVPiE+5VUEIT8Bq3Pby9xc8RP+4U6kk6DJDCYhwqpAVu0NwlF2RzKn/z955wFtSUw383P7K&#10;VtrSe+9VpPci0gWpKlVQpBcRLKigqChSpaMixQ8Bld6lS++9w/ZdYMsr9936nTPJZDKZJJO57b3F&#10;/f/ym5ucnCRTMjM5N5nE80gWlGp9JUVYYmiwcZFnjDF5lVYaIL562tJLbEb/4YfKVXrnpNGV6OFS&#10;KTd6FXnZhTy4ZWX4KVgweG+xWLME9bU5EFGJlyrISqL8GAycQZOCoBVHU2xjkqjzQTutsD8UDoGu&#10;Y6HnR9BzDplw2PqnDx6eoyYyguZWdgMoXkRy1kFX/4LGBA79HQrfoW/bhm4jYQzYADqZTIuen3s7&#10;9k21n5ChPSIB2pYy2hxMyG1WmobuEfrbu+cYGHszdP8gWVYjDblWKNTn4pFD/2me33puTTimsuxD&#10;iIhaY3ulULmdljrovgGyu0HpEpJUX4Sh06BwLn0RV3uPRlRqwd0uX0bGXmZ7LiH6O7QggYxiU6UK&#10;3gw9AumhO592UP2A5peqzaFnJhpR9chfV4K+H0FmFSjsHlmcQFeTe07j38UVvk6rySFd+9EXdFjt&#10;K29B6XHvc19vcAEG+y+Avp/B4A003KD3JC5HMsuQgRelNoP6kCuvQno0lF+EwVtg7qkwcAWPZYj7&#10;q2snylaZ39L1tjWAyXsOgX5/cLIMPmMtAw1wr5Qbv/wafPZN6LsQxp0H468kKzd8Q7SZRE1A0549&#10;/ilsvAT3IxPnwtOT4M53edAOlq+1vhgslkWZJEyfHBfwWHTyDssJ0bkQ25yO2gOmetUZy4GZKCPc&#10;Shk5dOBcjbRL4VjzW0Oa7j/Z0mOGE/PLxpLM1DmVa7697Me/WuuTX69zyCYLFbLp/Tfi7d+f3PYR&#10;JhYJeZ6ehwl/dOOrGOBCKf9AU0qrFcpmnlBIRGOdcmzLs5CMLkUudbKxbfC8keSUJ5d6ME2Rikux&#10;cqLXy4C9k/hL0fezYPC68osySYJ3qq9gkWCSIB8GRmGhc7xBlZdCfh/qYgp9seYM2nVQgMFzadqP&#10;7LpcmNuSRh6ifOCPtOrX4J9obpWuQ2noWn4PqL5KE2Yi2KqYux/un5cmwui/0WhPtP3sqIdmJtEA&#10;Sxls+uS2oO/l0Ead1wnqiY7aFJqovfquw1nV5aNP5XaB3K+jgvGIDBniawhNOPa/Q2YLqD7hCWdA&#10;dlfqeSbhV2lqkyhYEBpySDb8mWJ9Ck30Op8vN3I1Kz8Ng1fSv2BDN8PA+fQvD6tOUfDpV++jv70Q&#10;NOdKD3t/lxjAJ3BtmrE+4w2SypExVrwV+s6Fobvpg+Gek2HUGdSVJ5NeTL9oft9vILcZpLogsxT0&#10;HEkDNcf+if4CGPRm9FHAHNAmFOMtnVbhj7uFKy/D0P003y+flCsheAbYU2LOL2DmTtC1HSx0D+Q3&#10;8+LwqPlv+0nUsLPs1vNTYG4JLnkOfvkYnHAf3PQ6fDgbegyr68iFCi96mIklSqEgFuptGVoJ6rOE&#10;jKi1xvwioRzVQDu7maY/sxyYm8/IYcRekYa/mhM1vGHwZhFEM+NGjrdlhlBjZg8Sysrb/unRmUuN&#10;z3H7SpL/+u5Je23A10sKihMegLNve3ufjZdEj4glj+xnSFacJtbzB3agp4xBUmB+Fut5hHUkLCVH&#10;Q45nHoEnjKgxec3Pk0s9SNnXxy2XenLJ8KM8eYT3+iGrydvyIG7Z21r2+1GEQYLBUHLEVzBJRBIO&#10;CpnzQNsmuzHNO6Jdtsudwl7Q+5PQFJdUbg7yu0PhSNql3C7UIycmZsiuTy/1vu9B/wmQRlPNr/S1&#10;D6HyLPXaDf2ZBnAO3QSVZ4yf3jWCeOHFIaokA5tNfBW7eZygnhjAw0yN457WoCsxuhuhWipwVEtI&#10;akHjJ0MWcJ9Zj1zuaC4R0PdyrV2QYN6k4Y/lRg6OFazyPP0z1X049J5B6w2gzZPbmEfJVJ6D4p+h&#10;1zPkGGjODf2b+6N0fZMWGa9+QH6al/IQ8gxcSA7Jrur9G+VZQd0HQO+JZMZQX1zkNiGb8BP1WAav&#10;p+VSuveG/A5QlEaE9hwL9WLInGMJyZbz/tpg4y0/24bmf0JiniHWEziA75rVYeyFUM/GP4u0DN4E&#10;01aniZcnvAm9/kSyjFbWL0urLlGDz7JP73p/F43O0/dy398QLtgJTt0EDlgDtpHnLzJjt77sEtwr&#10;3HKJlBWDxZLTlaKlTTOgRGH2g3DzGXaSXohSFQr294TPiL289nshSqw+GTyIt+U2HttKcjvvTB/a&#10;c91xK0+Q57Em3plGaw+tv8xosQs8T8+Dpbw9mf5a3GBF3oPHrS/mFx6pORwVksQXIkKhHaCJFe2U&#10;87ahl4ksl6N8uWf1eQo8AqP8PJkhx6UeTE4vRWbIeTAPvcPQI/wewXvXIAkyEbsWJwlyQFAi1CTy&#10;3kLMDYNFcNcr+aVy0wtA4UBa8Vmm/AIMnk+jkkbfAL1sAu5BKN8Dxeu8BsSSkN0cuo6gab6r79Gn&#10;JtEljxSq06H6GlRe4EEZtEkGL4FZnp2ZXtwTJWHoDprmBIqN9+mNHIJ6YqY20xtAuCJ1zdnQZSVf&#10;dwsuu0E4qpkw7AyWnt0Rqo9wc676GPXRIelVoXIHzd9Dwv/SSZDBVFVvShilR44zHGMsG0b5n0LF&#10;+iSOSdsonZn4JJWDmn1VvThY1a19SLOPZP3pjtJLQeEAWocgWuUGLqYVLNljh6XtOij81W4kydj/&#10;g9nfpIlPBv/MJ7TEbW06nw0lszyMvYamXELrceY6wWLiys2CNljVq8niliw9Rl/HoUmGoB1YvCWU&#10;pOdIMuf6zg0+n8OE1U+p+47RvS8s8K9gipeYW9j0HChBdQp0iVltvXyCrMoxda/0JHy2Cwz+E8bf&#10;BGN/S7MNKQ8cW90UxoxCwlYZtmC4xwX7zfL8FNhmGdhjZVh7AiyU5K8g3AW79YWwWK2EKZPEj2VR&#10;TCJnZSG2nR1ViG3x2yuVFmZICDef4aId5x+tjGMbnRa8+Qkt7TdvA3Ajp1FThyWP2njM/+kX9Bff&#10;Mme8uvSPXj7+7/RpHJNf/NDUfTbi4+14KsTrHGPeC+/54Jub0GM+xR4BDD9Wm0SOFcIgFvHk3Cxk&#10;fi/I/MyI8ra8J82xU87XDOnwEskYC9RkOYJvGSk29Jjx5WrHHdMUqUJvGt+io1eXLxevsUDTIBHB&#10;4M1nkGCQSUI5CB0DqUJkTecwmJvWJaU2DebuBtXnoes4Wq1u8EIY+DXmDkN/paneek6hLr7sRmRL&#10;pCeQBUjf5n2TplpRKfLfyjMw8AdaLIEyuZcL2Y7RtJy/gdm7kDnH5rEUTRM7rMFafQfmHk/rGYw6&#10;m/aq9fd2ZwnqiZXaZBqglVnJasvpstJXBrca4liRtGqOx6WQP55ss8ED6cM5WocAL+8SkPs2rTTA&#10;1gEXi8thkI0HLl8H1aeg+J3ACepoAPNBDC3A5WxobKq89L2c9FidT1Jiz396OfqLKjq3U5TRV0A2&#10;vChlZlnqmgsRLg6ttQWeI7eg9M8UPoIwiE5eroCmQpFWnEO6vM46BEupD9KElozaDPpPqvtgHsws&#10;Sa78dOhGRnMOTbX+X8DAld5qmfhofS+Uf3Z1yPlTayKN3Hd5yC5Pqyko8HfWkPfNpwE0LGefCr3H&#10;wgI3QW4NLkTwYonr5bVymHcEEPu++O8k+CqNbCLDKRahg7+x1heL1UrEXrFYlhWDxTI1hlxQLB3r&#10;mrPALArh5tNhWnvan58Co8xPhJbgWLctam4ZqMgmGdsyA4lLNK/3GCbNoqfgJ79eB93u6y7w67vp&#10;r7wH35qz/jKjVl60R9hpvCwPLOX+V6ZvsPz4VZb0RmJ5EqEQeDwbjPtloUASkoJvuQV+L8j8zDpi&#10;+i2BW2K+0cWlvpx1spEtJxVKyr6+LEeYvienPLmUwUy4xgw5DHoSoRC8Pg0SS56OYEKtaxVooRWO&#10;htG3Qn5XKBwBvedA7qsohe6ToOt4bFBwNRm06OqfQfFimtOS5vW+DYoXQv9ZMPQvMuEqL0J+W+g+&#10;hTrxMouRDtvb/h/DnP2oM23sXdDzQz5VieOEJWj7DZxLhlx+B5qv8kv/jZyArnUfnbT0MtTP2Sy6&#10;ahPdE33tSlhvk5KaANm9ae4TWhzcJ7sDTXyCTl5ZrusvkPJGmqFHcYJ6f8vGWLKz0cI77n+KyqtQ&#10;PI9myh38PZQf5sLWwipwdmNaH1xD+MKlwov7ON6GDJOysW6E9bv2geKN9HFa/4W0sHh+KzLwBF1f&#10;h+Id3C/oOQJG/9abKvN6Wny8+jGZfHb6zofZZ9BneH1/hH5vmW+OYSfRUtVOyoJgG9ByfjJLwcJP&#10;QJdhFAk9uKqBnTL8xO7KK9No+sruLDaAuMQF1HW0viwS5scQRskSlhWXSAkZDbTRG2jVJ7lB4mGm&#10;hXDz6QwNn+2+cH/CUxNhx+W5vwE6P6GluKFkGs6WbCHE2zI/s6C4PMx3Nlnwgm8GXRVT51Rwe8jV&#10;bx+6pT+3krC+PJuKeQ++5NnDt12OfLiXYkf9WFQTNltQqBwr+ZnHEWEsoeHUTKectw0ZXbIc9bnU&#10;w5N7GXoKXEpynqcw5HiEnxu9cX0TjkEvKj8oXlqBgiKJKATvOUWCQU9iyTMK6oSc988oejpA/uvc&#10;Q31036Hv4tBkAusIxu7TacaUVA6qr9DUlPmDaE4UmEn2W9dRfMIVbDZlNqaGAhp4qQytnTDuUVqN&#10;QB4b6TJOEivv0C2kOe5uWgT8S0BQc6ywq1+bSseeWYk8enS5OdYcxz1xL8KYoWF/WqYfhtYkaEW/&#10;XGduwDYx7B/L0eyjd0F2Cxo3XtiHelMHL+ZRSYm9EPmtaR7IlpGw+rnUk9wGUP2E/pHJbwtjL4VC&#10;eCkXsvRu8XyRIgo7wagfQ2pR6p2zD0ofeoSGTY4+gT7z68JneJosugDdTmZXgeI93K9Q98ZY4iE7&#10;3nRR2l/F3HDZj+em0mdyju08poabRNZXVML0yXEBj0Un9pnFKgm1RJvKsa3n4TWomI0h3HzaStKT&#10;jIbcrjdSX5wA/Rsu3sg/AhasNdoJ+01hgls73lY2yWR5MqTkfMvsLj+rB9+ij0iWPPEJdD++5f1L&#10;Hvhk8eP+E1hiXqccehY58t+LHH7bj/720oV3vrXQIf/HY301QiSR0gYKitAz8EJ+L8j8zIjytk6G&#10;HMvZhVBa6c2D/ir1y7HiwlYf11dHVyKyDRl613o2Er2ffKF4VwVqnoTUmCSiELzeFElcngjLVnHt&#10;BfOPK2Lgp9D3LerNGPsAdHsz4NtJLwH5vaDr+zTDCppztHD54ZD9Co9lpJeC7pMBxsHgHyGta1s7&#10;ri/X9R1adWCeANtbX2zOHRsZpQgr4osaicHL6QNCdAO/5BJRJep91jGWoh5K6KsTExboOxwLjlWx&#10;7TV2BNDsMeahLq9JYMD/n82A9AiPEpN2WKl9TrOMFL5BPWbpJaljufBtGjRYvIL+M2ot7GGbWdIw&#10;zHIY62r49sxvQU/L7GqaqoVPQrzNTeYckt8AuvanYzRVy1ofrVqONnN6EcguB9k1aCaSzGIx5lz+&#10;qzRCckC3JgHWXrEmAZ7h4JXnTMuqp6m51lgzLspghfrl1lmUB+2wQkXJ6EEJOnG0FMSD97YMrQT1&#10;WUKGsNaEhPlZQi0N2D+xKaJ54nUXrq0wY+N/1nUG90JH5eGsregDOWbOvfMZTQuEQqThna3VW/Dh&#10;XGMY7iEbZP9QQkrK/MJSiuXce6f++h5uB3/6RWn9pUdtv/r4iedvhm7SH7c4Z5+Vjtl+6SkXb4ex&#10;PGeAHdddbPqVu0+/eq8Z1+5z7sHrH/f1VT/76wGBbSYVHfh1QlmztQiDCreWTjkW5Gk8UC462RSb&#10;UE7ORR6yvpIbZkBvQWHI+ViMLk5EIUgelXhY8gwkbQVLkR1DeMIUr4Q5X4Pau9Dze+i9uPV7SF/c&#10;rQXFm+hjvMrT/GMnhuMYyyjUVTUiJ52f8y3oORHGP07boj8TnRB2nwBDf+NCwdCttJbguEfJpRYh&#10;u06+BPW5vPcSz1VN+o+MCNc6G7prqlRaRH/pnUuJZsgx1KiW6YehTrlWT3xi7+PS21S4t/2ep11P&#10;1hGJf7DlOyC3Ey15IlPYH9JLQ/Eyp2/bEoPthOTZJq2ErUK51/p+R+usRIdZCrKrxtjAxRugsD1Z&#10;cTLd+9Fzcs7pUPH/V8LjKj0W6sNEC7P0KNneKhW12jvegAKjLWcyThpob7WEl6fRfCdJEdaXQFhf&#10;ApNEPjUYK5t5iGLmIcwbbXwrkmg7Odp0VgSxecpgBbC7+TQMnvaoazdUhLmUrZeFX23LzTl0W/GV&#10;rgmWrv072GLYPcWtnUZtHpacerfMWZ2+06JTZ5eX/tHLS//whalzKodstgiTs1SeJ7i9Fz367re9&#10;6StDtpnQ9IVCgmiFgeHX0k45lmdSpBzUB0MtVeeFRkw+looZclzqweT01mSGnIwXFC+nIDYqCRO8&#10;z3yFqIThnmfLwPyZc6P8MMzdG8r/pi61UTeqk1u2kOzW0HMq5V99nwZM9p8JA+eSvHQvzQFQsc7Q&#10;qG1AZDcYiT11eHT5HakvAsFt70/JU36SC/FACntDz09IKCML8RTJLTb6WM7vuqSpLN/jfkJ3WhBN&#10;HdPVB+1Z1aBTa3s11uG6w6g50MqJTxqm9hpUX+b+eYtGDNcw5btp/tXcFjwok98ZcttA6Ybw0iZz&#10;yAwjSyzh0hSVl6H8Hyg94KXtb3BBzmGneAuU7odx19H0J3yxu0htp3ENaZoJCYnegP2XkrVW2JkH&#10;ZdCcy30FBv9KH9FhQbgdepC+3Jt1NMw+CQYugr5fQfe3afIYF9xvQ8RksnUUh+pKS4RvsTT32+Ft&#10;Qe/YxNGhEEvBrWieCTPPImF+DInTxCQsKy4JF4TEtu+j8Q2MtGzYisDqYXfzSQReiKhrLaUa5DPG&#10;nIU5d+/7sKluqjpM1Oo96ijMFiJrx9/KBlUi5Eww2wv2W/qT36yP7ke7LMlz9kD/oVsuceYeK4qC&#10;pl3+9VXFfCee8IjtV/zpN9cRCkFyKR9NbNjfKjyTLOhww21spxxueWIPqZOtWlXHTwbJucjHk/M8&#10;uUgQ6ZRT8aOCl2VUwvCDQW5RScfAoplzBg2GvsNoPfHcpjD6dhqZ0whJjhRPILbhCgdS31TvOTQV&#10;OEJDhuZA6Xpqk1kYhlPaEPXZmqGktSkkdDwEbJVmV+d+RHTKIenFpOlPDLlFG3latDujSeuo5mE8&#10;wBbpJ6BfP2dPY6Bh05htQ4so9MZ0yrnYRY2h3efyA94Es0hz5Q79HQZ+AkPX0XJtof6cmbRaNz5V&#10;qh/R5EkmaFT28jDoT3JTugsGziXrDp8DA+fD0A2u3Wu0zvU/aGUztHAGL6KLnh7Lo+Yh0H6b+xMY&#10;cwH9a9P1DSj+g8uj5NfzB2FKlJ+Fub+gPr0xv+aS6J3VvTeM/hnkt4Hy+7Qd/RMY/Wtal7x7N8is&#10;DaNOg8JWXFOmXgrGWMo4PsqQttXulvLZIHw+CCs72LLMxJItK2F9CaLWV1SC+iyhAL2qxEsizDwL&#10;0SZ4bNs6qqDJpD0tdKw8djefWJjdpbiWoM2KmXPvWB/KmIi5kYnDbaTCjCJu6bFbvCEzSWuGCWHI&#10;9BJCXbtACOUkJiEF/V64wO8Fmd83nwJjiXXK8SxagV+EOuUJgrWMYj0FLvJguyQMPy71wCA1Pf3R&#10;lQGelngnKc3TIBhRiG2AavI0lNICMEPm3PGUi+dB37fJM+qv0HUKeRRav6secrZp7y+e7MbQdSAZ&#10;eKXbofKkF2HAvQExjKDplV6EphFnn8YxatOpm2jgl/yLOBNDt/LY/F5e2KM21VsmyyOzpj/G0nAq&#10;9FctKtQ9cDVpdaW0qmLE3kcNU/sYKrfRZ4HNE2vFxdBFE1E0hbV03fM+DjbmszlK/6Z8eo6HzLpk&#10;RJVuguKlMHQ1FK+muWprb0PhYOiS5h3Vkv0qwDSa83bocvouq+fH0HUsLYvS8zP6uK54OQxdzzUt&#10;VD+F/HZQ2AO6vg29Z0HPyVw+D1GdCLOPh3HX0kd0SNeuULzTi9BR2JMqVf8lNEhy8P+g/wKY+yMY&#10;vBG694Fub90OO/mvwOjTaMvILgf5LcmKE+vyqVRQiXsVHJ/Gqd/Q9yAaTCaKqcklGzkyJrlM7G3y&#10;r3dou+cqXsAMK4sVyGwzLpE65ZRYrYTtj4hlUUISzYqiPL8MKigokmgSlpWMIojmGUsDSUY4DTxU&#10;RzIuF+iKF6huHLEeD8rIyf/zEZzxEFz0NdjA4eMWe7FyVVQ05RKVnZcvjUVNDomC2C/TJNuG4XmY&#10;OcSEPEryY+wV/x1Yf8nCRkvnFbnwE3KUUPCDXI2ZUkIiYkVWviZKmCeQMDXhF7G+Jm2V5F4w5PeC&#10;zM/sKG8bsuU8YbjDjTyJO+Vwi3vC5MI2Y9sv3i9+cOMXa/xkobA+zxBTSfpBniin1mf0SzmK4f6g&#10;eeq/nxSJCAYvsDhJNE8kEDpQm0hTbHcdyYMhkuSjULoLhq4AyFHLKbcNF2pxbcXKN1iY4oU0v2Wa&#10;L18fIHJG02Xco9xf+5AWEO89jwdNeLXelXofzN6XZr/sDKX/QOkOKP8XxlwHmeVg8E+0ilTvT2Hg&#10;T9QwHf0XT4gt1+maYZYIqx5FvDrYYPsubZHyY1C+H3p+QX405PpPhtGRz+0Y+toVEVZeheobkN+X&#10;Bxn6tFLVZVgqcHAjKBiSRPXRBihdoy7PJRP7z2N9FtQn0TY1FqAb0uasWojyHpGpfwowAfLmkcDx&#10;ldl6D9qTa+/foWtpKF1uD9tti1jufayQtReh6wQeZNQ+p0qVWZS6mHKbqt/ICZRsB86h6lE4kAYP&#10;c6S9Kl4JqYW8ZSR9ons1cDZN2Jj2TJGYk9nYmdSlMikbT5qkP3g1zfGbk5ZUmbUfLRTe5Y3KZny+&#10;I/XRkWlnKAifJ/S18KK0VkF6IfrzKEp81ZIx7Pncn9OqCT3Sso0KsaW0xpYz3WOWe0/gch5++Rgc&#10;ti4sOYYHtfBWoOfHnWceFKLDIpiHJH6sRSL0WRTTYRIWRRIpliF5OUxToASRaBI5QyQ2z+ZpeYZf&#10;PlyqaAuJXhGLLccQSRKZcwzt9bdUbHn3lF2VT5RFTQ6J+4vBNMm2QXyzR0i4HPE8c8vpMYUUKlz3&#10;/OCyC+S2XKHAk0QShuRSLLOauNCXyxKhzDxMEuTsawo1U4ZMKJKzWNXvBZlfNpDaZ8sxoTDMvLLI&#10;g7bcezd9ttpPFgzLeYayIUdRfpBan5Ihh/BGpG/UBc1Tv3FpkYi0jKA9GpHwJELBI8jZAY0tlyS5&#10;ieLVePkNJmIYS3tORb7HJEy2HMIyl205BPctuyFk1+FBE+wucWFYbLncJvx7ueqHNOUJHiDab+mF&#10;6aM4Jpz7ndBRM0TdqDwFpYeg50weRNu7+rq33oPH7G1g7IPcL6OvWjph1JbTpw1XXcRSe4MbQcGQ&#10;RKtf+wiq/4XcbjwYxVgKlvMiVP9D64Nnd4HMZlD5B8BYWpuuA1hqY/U52ues+R+T+JpsvQftybX3&#10;b/E3kN0SspsY71nEcuPXJlEvXOFw47dVxWto+YG0YQ20+EdKeK9oOOi4wJxTkg/dQR/XoSnIiDmZ&#10;jZ1JXSqTsvHoJH3FlqvNoId896E8yCg9SoYcH6ptPSjL+YyvWgq6rGJtOcRekD5SsSgEBnF7efdz&#10;6M7FGHIMtnu488yD7UJ08hGiXMQyohLUZwkF6FUlXhLlLEX/yVL+3Ir+1xX351d8ns2DGdrdfPC9&#10;pri20sBpFxdLngrFkWG8wqbnTAzMRkpnNrzgMzJ+SNJQRsy+kuC5eZkzDyKEUX1EaAZqBiE32GSJ&#10;A2015HgZPr6cNLnIgyf3YjFzLvUQuRlbn1G5f/8ESSISpSkZBCMK2nItTWE9PfhW9zyYkLlW0HU4&#10;dB3G/XYS73AStJmjIVd5jvstWNr0w05qNI2oVMBmGTbaLFhOde1jmsydU/NWJpCnP7GgyzN66vRF&#10;D9cZxudQV2JXOg+q90BmByj8HjLbkaT+BaQWC+m0ydFy5BFhyJmJf+hqHu2umFr5tIR6r3eeG6Ly&#10;Gn0EaJskAx9ZrftSsXAoWfgl3epntU+h+qY35nBeBp8MiiGH5Lf0DbkmSPyQ1D4HSpCy1mHEXlCj&#10;Fa2DYKt0g7ilCJhxhYhGnWp6+QoMk0Q+HRhrMvNkYSKibXRFEDunJSIa7oprE0opHXYjE7ynoq61&#10;NHbsmGqrZRKbcyMEvLMSseTYzBvTaIFvTjpzzC2f3fzyIHqZySSbZDLCoGIKslrg1wmjHkSbRPhl&#10;TQZJfLsu8EfUOgBaaFInW+gNU4O6Vo74ctXkozQo8O+EwNzyPMY2tFDzFYI3liFJkLNQEEkag+22&#10;aQ8dkKf+H4FET352He97MHl2OwP2BsQwkl0fitfzZeWG7oGCN79LYW8aY8mEpfu4UIDnoXgFH1qJ&#10;1KaG5z7p8+c+8Q6ZprKMzPmpqca6auN60nRqmiJ8jNkakiTVjyV3FOR/DpkNeRAhW651FsXIJOH/&#10;b5z6NEg1MdNjdiOAPu7vDN1H0Xw/Sp2vvkMdXPmNW2k3zqfhG9DyYGmokrYOl+L/Owk20c3OJxDG&#10;FTPkcMMahbjF/CnWbyMy28wuYX4MyWYhOpaVjKPdpRDbRnfJVgvmbHfzIvPQ/uNdFnXN0PBRz1vm&#10;XPiu8o0fb2s3yVafkJk4mz8UZ/bX9rh62piu9DfX86eiE7CspC2h5CkFhU6oXCEUL3Y5Sdg4ZISE&#10;vvHGJFoo1lNjFpSwl9Dfjk45FPKCfTw5aarzWEqdcujhUg8mp9anP64SCRqjIV0Pv0xTgzV4V4nc&#10;IhJGkEP4OEw5a0BN5ppm8Lcxk0O2DPWiNU5qDFSe5347lgbE8DLmOhpa+cXmZL9hS5Qx+i80tHLW&#10;liEhBtm64V3fpY672duQQ09o7pMp3poE/sGml6EhlzKOVUt7ujRpHdUaxXjVmihCXn6g+ggMnYLF&#10;QHpZLmkf1gdno4P62gz1y0XeRe6kF6ArWPGmitCAh1yCtKEnJ36ApZYeyO1Iq5iIf6bK/4Ghf3lL&#10;VpqnERpZWJ9ULby5FBp5Qko7Uy8ZJz6JYiprmKq5M69Mg5UWgG7zcTK7C9EacgKUMbNNEJWgPuUm&#10;idCrSsJJGjPnFKLxsUsUNAazDSxuhKPsbftcC8H7LuoSgftTqkKX863OEObcc94aKSMQ8V8JQ77L&#10;tHAzydsy/1Ljsp/Ooifim9PKp9056+ANRv366+NJx4piUPFsFblOGGhGPIROGFLwIImDXdcZ5E45&#10;3HKpB/XL+Safar/5Jp8iJ/zKrbxv+EtUxIp0UQnDDwb5RCUNg1kx1zoy60DNNB7PraAE7YxGz4Ba&#10;RD5BK7wFp70NZJajz+GYE2iFYx+mz1EYPWdSEJ2Y9YRR7wstmZVZkTruBPoLFBFqT5QmraOahPES&#10;WFO1g8rdMPR9qL0CucMg/7N5v8dGfUi3Burmta6ibrG46GO5q72JVTv7lsiuTaOvh/4OQ3+G4sW0&#10;hGPPMepXtdV3oc//xPRLhfURF/t8buQJKeVZH4S0w3dkDCyLOZkW1BRTIyy2cebCY5/CFuZOOWFZ&#10;RQ05BimErS+TRD4RGMvMPJQzMDaa0ESsLRC1FuKTRFw7EMaMyf2P0O7jxXtQdi40sEvMnDvuHjLn&#10;2no4iVDuIJcbysQKC2be/6x67n/6739n6Kydxu27bi+znUxmUmBZMbVwEAkkkl8WBliTiFiEhAbj&#10;LYhisZ5HWFbt7pTTdbJ5mqlqNVIrUSgMPy7ywCC95LSdch7RN1yg4EcFaU03Q0QhmglDKT0ERjHX&#10;BjKr0SclncN0ouKQz099Jl+rwBHj1fHAlmvDe9Uw9l0S2GqFhLy+HCJ/L6fPISLU7o9j6XZibw2F&#10;pPou1AegchMUvwP1KZD7IeSOhbQ0QrV9xPzrpXs8C9r9j5ntYzmsSw2VXr4XSjfS1KC9PzNOU4lQ&#10;Z04brOj89tB9Cj3Q0mvTF7/RIvhaHfNpCc09HPA2Zw7R1DXl/3JBM60uLbH1fLBCE5+sY/hYLjC0&#10;PI/YPSbHzJn1xRC2mUXC/BiSzwBKWFaMaHvYpQ8t2oyObVjHZovxdtcOmEnQGTcS6Mz+4J1oevNG&#10;SbQzwpxjgy3bfSDuGB8yzArytsz44RIdS47N3PVWceKs6nc36V16vNpxGcrKz0QxqKJyubhAWZdc&#10;m6cslLNikERYbiMDMt64gReqgzW06zyTT2O/SQYkFzGUSuxH8rasoYqLlm7Q+oxKPEQwaBwb8gyB&#10;ysy1k8wK9B92kyRr9Lscuw5WSvUNbzb5hChXRFC8CWbv0+ga6I3i+ChzPatY46X15RBm16GNqs/B&#10;MVvtTupOY7Kr31nqM6B8DQx565gVzqPuuGCSmJEB2plNfrZX+xQG9uWODTIsX8+D/d/gLvpZbPlO&#10;6NuTOxlTpxwt9l3kfoXaJCjfDYO/pMGTXd+H3LbD2eGZ3ZjmBdFSeRWya3H/fGRMj8cY8MYvN9s5&#10;jEWPlCaFlpenwdqGj0eZcSXsLtYyZMYYIh8V02EKjKgE9UVaBnpViZwgzMgcaYmp7W6EwwwP4YYd&#10;ZX/QtZZEzwH3fVDMOaTle+6O6R6y3FwMbhd5W+ZHc2iNRXPouWTv8V3ZuPQiB58g6HuiEkQIox5E&#10;m0RNbjDegigW63lky4r529oph0G+Nx4U6ytwkY/QV0w+aoBGKm5gdEWjRIHhqEDTV4hKGqGZtElA&#10;G4Aa/abVgdu0G/I5LDhNZMLAq1DHBmWeB+3UPiMnUK5p+RFaigCbd2Nvhm6H1ReaB3eA9iG8GyZc&#10;DSRDbpkVofI294fQZaucGSJPSzOr6Mqy76cmZ4YhVVJ9C7WPoXwRlH5Gk1UW/gTZ/UOfzHWAmH+9&#10;pOduFKd/zPwciidB/nDouZm2tAA6QO4gCvbeQi63FzmlH7v6HAxdCaP+SS6/NxTP53JEmfik9gEU&#10;/wjFP0D5b+TBsyqof04dccXLaAV/bIkWDvPWirBbcfajtsY2T20KZJxXPBoGTJXfw/WB0CjGW88O&#10;PpDRnGvOdHep7MPG44YBlqzlhxuLIceCLIphkqA+brnEyxO3QsJiRRDRtoQbMOeiTepoEsy2SYvO&#10;AmZsdyMKZrq0wzWMkg9zzYDPgaSPApdCo+bcCEG6qxphTCHVX2IHTzc9WUd0t0rPNCbxjSseJYK+&#10;RxBoRqKQIGcpVgjlJCjEoJIJBYXlNmIQFppi12GDWViGaMhxqYdv7wXrEEQ9aqvRq9ZBrF/LTW/W&#10;4I0oco5LgliiOgB1zTlOYd9Ckj4vfOr44hvN/XbKD8DQTdzPYNei+g7MPR4G/wK9p8OocyDd5uYd&#10;FsqcO671wctT6ZRjpFfQfQapyza6Y/rSdftv389Eh4wY9RPeHbU3oPQbMuTSa0PhUsh+7cs8X2X1&#10;echuAdmdyY/b/HGe1AdttvJtkD+YBwXVt6Dg/3+R3Roqj3A/whck8CjfB+W7ILcDdJ0EheMguzn1&#10;vzGLq/Y5DP0fwCDkd4OuoyG3E6SXIPlIekWo0J0ykm25ZrDea+17v9Bw2YS3eZRhqzKxBX82CJ8P&#10;wsqRxU+ZWYWbWEOOIWwziwShoJ8nAyWYm6wj0DaeXcw5hWgr3JSz3bUJzNjuvhwwc8jFKHJBzk24&#10;ROBNnfS+ji1oRJlz8l2GiFuMGz/e1tHgWXJcZqI3/YmCxo6SUINyWX5UIJSURcJQDlohwzfe1BIx&#10;yKKYaed5hI3k0inHMwoT0mGpQkEulDrZQvkItdSoeqUYqoO+vmryBTXV9yhNSc37T2j6UUES/WEF&#10;CqHcwgVpMOTWJtIrQuVZ7m+YRpoLsedBR6ob6rO53w622yov0WpXgnof9P+aDLn8DjDmGsj6q/G2&#10;A7z0zCXF9UyKqtXnTWIpgTlklqbBqCF02bruXkNXykibq3fldlpBrnAeZLbiks4T8xKIPG5l3F4g&#10;nPoMSGnX2fcyqTwB+SO8cJjCdyD3de5Xljpk38tVX4ehCwHmUm9bZg0/6jPedqIJTq6ntQdye3IT&#10;LgEDkHLrV285tSmQXpz75xOlgYcVQrZ9c3d0kvquQ2vqICa5O49/ChtH6jfLVuTNPChkcnYwIogb&#10;ZrYJohJMIvQZ6FUkWrTN5lizKtraTtrQ1yLbdVrXJjDjdrhhJNYoagyRrXvm8gOh4jyPpSX/YTfn&#10;lFsq7g4jmAnEtsxk4n6fpcZmXp9W5gEdQp/bZiIo5YnI2QZJdLH2JGSV6TrlCN9y00QlRzvAkscl&#10;QVhoqpFGRZCQGX5c5MHkgSUW8TCCV5rnMbWtAzWRT0TCMOXAsMfaoam9bZXICWyTGaeyRJrYvXiS&#10;X3m05SrvQvkpHrSQWQlqE4PZ+Ut3wpz9yDPm71DY1RO1AawDzDWGa2WQ8lcmPmE5oH0uT2WpRbuT&#10;mh0wHEtMrTadAUOqpPoW8j8MrSP35cR/EqN9hbZc6UL+gZxM7VOoPAq5r/GgicpjQR8dUn2Oak7l&#10;WcjtDLlv8OFzlYdh6GIqtOtAMuSGrqCP4tr6V0jLqXtL3sl3yrDQzNO+AzT84GrmNaHacspf5gKX&#10;hldreWUabBDuyRUWGiJMMmF0RQ05ARNGJcyQ4xI/TyGRY7XtY5c2eVQntinvkm1SFNMu6kYUuDuy&#10;GxaYUcRcy3HMFh8IjT0TTHs+LOacuIkYxidMEguHGWaYZPVFcxPneCdJmryZZ+VnqOSsBv3/b/U7&#10;IDKR/uYVmlphgMV4Y1FeLPN7NhUzzDSdcjyVFT95kCoc5EK5Uw63PLGHrIYNaS718OQ8Qy5CxH4p&#10;O+irWFq0apRIIrKKSmS0QjdqH8Ocr3EnPlzBNkpUKFP6d6CghZaWbnr6k8YxP0+q70L/SZAJT1eQ&#10;XhK6T4fKi1C8jktMpBfjnQyVF2DuEVC6H0b9EXp+SJLGmywGMEPmmsG1nRcuRR5jKXKgayrb55Gc&#10;tbvq3tC0a7b89M5bSA9XHcoztQQpabG1mLQ6SldDdi/6QC63Jxl1gupr9KWcneL5kF6Q99HRsMlL&#10;yFTLLAeFQyC9sqfhUb6XRu1m1gPI0tdxqC866xLgHXjN+XvX1kKdciN/gKX1xnG/PaM0k9ZGiXJO&#10;dXv+RotIXuVbQWypnw3CAt2wlLTeAmsRsnagYsjhlmUoWo2yGgqFPCpBKOhFCVCCGco6iLbxHZVF&#10;7SLzS5YTzRkFFtcOZLtO64YR+diHZUeEaaStAw3jmCE+l9A1VnK0CGbOdX4Z8fDNFKDcZcx2km0k&#10;OysumH1vZoUHIglVI8oQDNSERMpHxMq5RZMQvuUma3J8y00T5YBsfclmFdsm6pQLGWMU5J1yihxB&#10;oTD8uMgDg6ZXmmh9Ks1Qri9i/eTG1mpEwf4S1cSa9fuOhq7vwZi7aTv0dy4sP64RCipPQ/FPFIuu&#10;sC+tDB4l1UvmTWw3Tiz2I7UROZlooA7+DvpPhtz2MEpqnjKw9dl1FM1mOXg+ffxmAQ9t6GYY+A10&#10;fZsMucxKXI60xN7ATJhrHtezpztXrLdByQENPH5N3XLW74Du0Oy7ajsbhoTGJG57/j9O/nA+tUlm&#10;S+pkE9Tegcyq3K+FTXmS/7YXwGb5JWStpcZD5itcIsh9A+pf0NSX+ADJLA3ZiAKjAUO0Y5AtZ5hY&#10;/ktC3FPI8QnT1NOsoRt2hNaaBbvhGKl/nzX4WKvPbsjhVlFjoF+RYCpSlkToVSQKjk35WMsnmo9j&#10;zgzUtbt2INt1rXVJkY+0SdcAzDpSXDO4J8eHQzPPB0EnzTnT3WS+yQKY2cONH4MJtOS47MRZla5c&#10;aqAUPje+Ps/Efz2G8ozItR4kMO10QtSUlTkW441FebHMz0wpb9v4FZYyIdMuHORCtM3CmqHihBpu&#10;a2HjULYeuchDvNiCN5zyHoocUJBEREUlHiKovj4jebqDVlluG8jvTn7cdp/mCZ+jL0AUIZbOHFJ9&#10;nWw8Rm47KD/M/QoxKxMoR9EOpDMz9H8wZzeyT8b8G/K7cGGU/Ndp2oah22DoDi7RUIbUGBpUmdNN&#10;Uy5OVMOuVTg2s7T1p/YxjbKL5sC75nQ5R/dcvwOtO0ALxtPYgVrXBsQTV0/kmSoTk1YgZUKXXpqs&#10;lcHyqTwampFSwCYvYT1yXSd6IqRIz8rspv76cmGyG0H+QCh8F3p+CTnzLenEAN663Gun+hHM3o47&#10;9AfCbbgTQpmhW2HWltyhXzBv9MuNDJp6siW/bR1r/fDDGn+i94y1EXHLDkAEo2pMqEgwFW65xIvF&#10;rZCwPLWN7KhQ2xRXTJSoTpMGgB3M2+5GFLJdp5y3dtOqE4JXM+rcSaSPzwfmmmHrZdtrzolbSUHc&#10;hozgHowaPDqYGjOimH+p8blP/blPZLns4diDiEgo2gKSjj7bsJ9Zbmq5iG+5aaIiMJNJHmDJLCi+&#10;JY+mUw49PH0cmIr7PPw8+ZZLsU6WjOsQcITM9yivrsBmYx4lVgSFWkTSOOYcatMgvRD3C2ozvIkE&#10;vP5d3A3mBOgvHMYtPcTS85ZZrQXTnyCuNomWGpQfg7kH0tiw0TcEJqiF7NrQ/X3qMSheHVp+IKCL&#10;+hlGOK4nLVwPBdQvtwj3y6QWDb4VlJFrCEO/A4YHu31vo5kHNFM35mMguzOU/8mXj6s+SsMsGUxi&#10;WlK/fCdtRY8cUptMf+gMngbQB6BbX67z9B0O3cfC2AdpO3SDJDwOxj5M26HruVAGH4m958K4R8kV&#10;9uZCpPIqZJbl/uGlqYdkc7gXbbuRJdg8lmmlwmApSY7Rb7U0hKnFZpIzHIsM2nlhCw03LEpWYFsm&#10;kNWEDqKReEnk9iVK5N3TtrCjQpd2eFRHyYc16KOuHWCudjeMDItd145jT3oR3TUZ+JRwe1DoYebc&#10;f3T/ybUc6Q4jlGCAg6mjwPrlKvXUnx6fM2m2P9gynI+wzZgpJQwqxfaTCXTkWJ0Q/RSU1RCL8cai&#10;vFg1VRPI9pilUw49pMyFpMaSC5hZWB9V7XulMuPaYG0slgnzizdZ1MMIXmCRCmp6CwZJRJ6+JPbF&#10;GasgU58JqYVojJP85Vt9FtQHoe/7JJnrT0wnI7+Sy48YDaTMulBr0SdziQ5KUH0P+k+Boeug+1To&#10;+UWSf9B7oHAgpJenoaSVl7ksAOtKZJXkEYXr6YpUSEbpbjp12sFjmVWhHrHeHZtopuLse2vL3JDQ&#10;mKShWjTsiD/T9OiemjW0twvc3xhdf6Al5gb2JaMudxAX1qdBNtIXLRYNH7qS1iEQa4WjK/8LKu9A&#10;dkfvPyPD2shN4R979VX6yCqWyn9pHEHeM01x23OGJPQ+AsRtz5nkUUADT/v0qE2FjPQFYMcoPQx9&#10;58DABZ67jLvBayR3I3fFWz33D6jo/oJhNPZ0lXHPwfVZYQILYi6O0E2j/GsuMLa92g8ztxCtIYd7&#10;LwcRRY35UeiHCJZKKCBMX5YIXBvi/DcgaookaagHsCa+xbUDzNXuOoNs10XPZ5toxzG6X6mkFxQf&#10;FMw1AJpzJ2/C/S0kuPXCN5Tx8RI2aWQTi0dZbR4057ZcoXuz5btKaNL5mqHkiJJDOKik4gih1LII&#10;NCPNDWa5kYKcCeJbbqHMfVAoWVzcBmtrp5yiLOeGWTFhZlR60eMK9Vzdkwcmn/AEFU6peX68+qrz&#10;1IQweL0paj5CQfPKVEqMYshTgOZKYb/gyzcsC+85bHtlN4DRd0J+HyiexzVl2C6hfnqhoI9OIX6J&#10;ubh9k0na4Bi6CfqOguzGMOoyyK7DhYnIbQmFg2kE6dAtXMKoD9D5GbG4nqhIzan30XeAc/ak1m33&#10;T2g4pQrm3EfTeMpoG2fuFdW+t9rM5xNLqgDpZTyP+mA2EHkYp5eiiU+YQ2ovQeUOGngZHQzZewvv&#10;qWOrhBcOgcIB0HMJjLoJCidC9xn0eaoF+1rejvtfeoSeVLHQjD6Rtd21QpnqR7TcSGY5HpQZrjGW&#10;tcmQWx269iSX35o7fMoJl1mau9Ro7rJbQK6hx2D8KyYhsTc1LRQee93xucGcAceK32lYK5DsKy/o&#10;YsjhRqgxWHLRgqRg3OhKLdHmtbbBHZXFmh9JG+5aMBO7aweYa0tcImS7rgGXlIb304Tj5YiqlWtQ&#10;iFuTAB8Xw9sMMD1KTPeW/aaLwmwh2dJjVtNSXtdcUE7YZFKMLsWgCoK+R9YXsXIqOQn6KSjFMkjO&#10;jDclyk+i7FXzyPaY7wkZaaJTjpTJ76lF++W8JKhcC9cmkdbUEhWvK+W9FdUPFPyoqMQd13a8RNf3&#10;ILUUFZrdJvjyLb8npMaRJ7et8XM4NuVJ4TAvYKC1s1k6Hl3pbvrgDS2uMf8iA5UTvhCOYCO161jy&#10;DP5R7YtDy2cE4loBwmcDm7PFy2DOHvSZXO8l0P1TvSFXugWKV0FB6oZVqjejgUrYCIZStLs0j4LP&#10;xZhHo/qs9WlyUsdg/iyovQnlq2lRAVpIoEqTT1Ye4FEMtCuGLoDyLd7g2wHa5vbzFohjE2n20ADF&#10;tnTKSaTHOxVBe7IwDPyKfy8XEp7Dv5eLUve+vGAfyw380hP5KEt3dA58ly5C5jq67Krc5TYIXH4z&#10;7go7cNe9F80X2j4S3fXxNymac45r8WO5zIVpcZMiFpfyWCNPNPUaMORQyOQM9KqSsJmHiFjHB6O2&#10;UR7bUI8qsIZ7tPneQuQitG4YwcKFazetsuuSpw7heMIbuzQj57Uu324yipgMHkbEInJkqfHZ16fS&#10;cJOUtCwBouSsBv0mg5BHPUhgdGmFPsxyo4SSGoPkZrvOt7V846qhTjkM8jzjiCqL3FhWXOqB5py+&#10;U85DvMmCV1ooXqqLnkd984nkQi0qidJc/aacF6SmjEJqIRpmaad4Hk2Q0HUKD5pIr2BdZS45sS2G&#10;wQuh/CD9S911GG9mBbMdSBMbxM52ULyCx2IjDy3b3DZQ/AuU/+N9SDaa5q60z3U5LLg2p6RqU30P&#10;Bs+Dud4gOjR9u040zMtXJWsWD7/3oqCTU1sz9ftgqKj2HY5v8EVoIMnIJN6KazWlv0Hp91C6GIZ+&#10;BUN/gOoz1BdX/gtUn4fMtpD/LmS3hewuUPgBGW8VaSXG0rU0RjG1HFSfguIFkIounN0PMNwrsAkG&#10;L6Lh02MfhML+ZNQFwoPoe7nCAXS/K7BPgtnHcnikg5d7Urwn3u30AEt79Xa9/RvA7bZKtAOtv1Wx&#10;dOHw1ePJRhCsCci3uH++h8HkuNMWNRTKciZksIQsloFeRYJEz7m2Ve3S1I6aDZZErPlucW1CKSXq&#10;OgOWI7u20rBRx5D3Uzh33M8qU5tThLlFLzziUW4lgfy/CWJSY2YSWT7+1g7qrLdE4X2xLEE4oWJ0&#10;KRlG8w/0paggN1mfda+hJJqJyXhjUV5sNKoZQvaYZOwJIeuUE8aY6JRDIZMIUMiUq9I8lqqaiPE9&#10;yltKvOGirzrj+0wkkRRi35QaBV0SzJM5JL8blP7BV5ArP8THKaGQjBbPnBNCmdLttC0cSlvjIXhk&#10;Y6c/iTuoKPbzgCZcL9qZ0twkodkO/uYLD7XNdlC6jUxcjEWXXpjsusya1IFZfZ8mREn1erbcu1x5&#10;pGC9EAG+WuVFGDiLvidML0Mnp+toALagU5QqDJyOp4wMuWDROV1x+ktj2DH7dbTXqwaqzbwCPg7D&#10;z2kzlqdmDmAoQT71LwC+gPzJkD8MCidBbl+ovkz/caRWg9zBkA4PL8zuBtWXoPo09cKV/0FduJl1&#10;ILs+5I+Arh/xx4IM/f3RjolPGnpp4EOAzVaS24H+9GEEwh2hHO51ROgjup9wP1Kfzj3z2IIE1hsq&#10;9uXSDoz3eClm5G081SZsOXNrjHsagKXlW7/9x/JDIZOLPRZqDEUNN6L5yISYkEWRxIvFrZAoRM+5&#10;tvEdFUa1GjYYojAbwOLahFJKYy4pmEK49iGMuuYvk7zDLpk5nhbUGV0gN5IxPUeU28twt2F685PM&#10;iyLTiO5WKof5RZKlxmc/nVUpVqA3H+wF1/EJglI+5AlnhQjNUA6SMLD3fJjlRvpyEg+mb4rybS3c&#10;dqJTDmH58ICHn6cmK7lTjiHef1EPI3hXhR+gTC2IFckVtXBQxR6rAzOM5tl7KfR/n+Y4QaNOtMO6&#10;TobSP1UhBpnVN3QZDbzEIHOm5cIRbOS1Y8VwS8tDGfKkme2gRr0Kue1tsx3IwuxavOsyNQ66Dqeh&#10;TfVBakdWXvWiRwB4NlxfKN7VLz9GJtzgefQx4Zh/8mGoplNam0R2b3pF6P4xlyDamqnPQdYseDPU&#10;eViuIBJT8w1pY1JZwLdJmXuHEXyUulpfrab2Nl1ioofGRqLxlj+Spq/UrvmWHg+5PWit/KE/UrM7&#10;tx+X60nbJj5pycdy7qQX1gxD0Apd+N9akMDt5rLf11Eav2fjCOqO8se5wNj8So69onIbjG39/WGl&#10;o5DJWQ4iyGKZVYYwIXn4L3mEMoOCkYN1fDFo1aLCqJZiJ2BIl1MLwJ2xu2GkmT1hZ0y4NtEqo47h&#10;mI37qWjgvHWY4AYM31/GZ0vEwmmApcbnJ37hNUy83ESe3OgSwXBZtqCSg4eigEGShDNBSN7ZTjkk&#10;sMe4R94GnXK4DfQjQoZQxtYyF3mghPvEq0h5J/nx6rvNVwveYUIzIpFJ+o4k3JKkl6E5TpgTZJaB&#10;/AGqEP1sQgUml53plZz2lpau9/NgC7GfkFQe6t60o/rZDrARZp3tQKb0EGRX534sNLMKNeDqU6H6&#10;NhcOF7gzzLmClnwfLQ0/dD3k94DRuBUzl2ozqVJ7HQ25wv7QdQSXIQmaX+6azpT/wT1fJvApmNhu&#10;sT81C1Ab5F4XKk9Rz7OJ6L6lF6fPJgtnQO5Ahy4UvP1HxoIE+T1pSiQ2prp8P1VsVXgfDbNUKF4R&#10;jKvE50lmDe7HJCNkQYIO4XY7J3gieWifJ/j0VtckSEjS+6m9sCYgbho25CjWCwo5A9OKhAz0ysFo&#10;K1l7HR0b0y5aqGN37YDZAxbXMZopVJwiR5cUYdQ1adc5lp7oJDR80tqH6SEi34Ay8n0nw2wnMoT8&#10;rRFJZ6lx1C/nSTlKWjWovKj9WK3lJqdFf9QSQwnJURiWI0zfFCVZU011yuGWZxqHyIeHfURWmC0X&#10;4VnpTYHXNhL5izeW8uoSbyblFWXSZwTKQk37wBVEYmPfoDEZNo0p/+w6rZzNUib2kJGaabaDhWyz&#10;HTBKt/FY1oPHqE6i+Tl7zqLehsHLhmFxAjxq5pLhXZ3UKOqZHHUZ5LbwhB76rLxZLgbPhp5zIbcT&#10;lyGmq6zJxFzf7Dtvr6jlv3OPQrurd5vAJ6jyAG4VrtlmaHYTtM1ShlXjmgStxNI/ILUADw47o66m&#10;Qdf4KED7retISXgo3exDN0LXd7kQg8zAQ0l9Op/7BB8dYn256rvD0C/H6nl9EFK6EdGJHwsjA+Xm&#10;pYEPTU/T0p67KjnC0BLNPOYRzT62o4qaxZBjMH1MyxRI4qcSEgvap2W0Ge3SsG7AKsAUdtcOhKlg&#10;cu2g3UU0c8aaN+oci0567O07XY6Y7iCjnP9yyMhhREydAC+KaTJbK0jlwYRLjc/1DdHNqsSKnLk8&#10;HBTKUQ/CciYkIQPVSJOZdhIk73inHOJZYq6dcoiiw6UeTM781RSvW0KiELxHlXiRpe8JXl2Kph9U&#10;3236Aq00kKRptO3p9Iotnv5ExuXMGGc7OMA42wEDTTjxvZxAfPyDzbjMMjQhSuVpL6LN4JEy1wjS&#10;dUkvzT0MfYZVmq+ydEdophNEe32RRHtlVzYVwanSyY9288akGpHgwy/8vExCS5+a1Vcgszb3t5Dy&#10;AzBwFC0gnl6y7fNY1mZB8RKDuyjkyrdDYU/6L2P0//G0SGZZ/nEsOgH6Rbdbz0/43CfdR3EJUpsy&#10;PIvLNY71NnG6i91utAYeUy2/hRu+txJjKQkbf6z9x1p7UQuNpRVtRJOakFOQSZjIgykIMy/aCNY2&#10;i7Un3CVtNLMmO3miYH521w7wSBtwiWg4YSzizDSQsTDqZOeOo270kMtV6MnBkN/zdOtbcPnz3I9g&#10;cMs/k7v1TS7Rcsub8KfnuL9NyPeajLjjGCY1xS6KhUwm37PUuGxfiZ84Jhe5CTWGWorIRMglfbkI&#10;cqgTzg1hUSgXygymz6K4yAeFkjWl75RDNa4g6UiaoY47lm0sPJ9ov5yXCbP6fAl/7AkJRzwNfY/y&#10;QhKvNP27TcRqn6pJaODd2Saix5KJnf4EaWL/Y4/dNttBTT/bgYz4Xo5R/4wm8MRCMyuRXdH1PSi/&#10;CEM38NiWgwUx1zjm2qXPtkrdcfWpoZlOEFMt1WdiKtRa1WNuBFYQGtJtGLLbSfDBqTx3W08fLQdX&#10;e5PsDTagwETlfqjPgPRqPNg8aGmX/wX9B9MEmF0/gu6zqY9FO/dJCz+W6/0JjQnXuwM1joZJf8HT&#10;NsywLUgwvNhvUp8GHll4+3NX9m52xzUJDDR4h5kbZNzjDplYXiqW1G7IkbIXFA1ErRw3TI5gcor1&#10;g4jwRtvNWuPB7VLqcuO/AYolIFybwIztrmPgyREuEXLCpGnttOQkJLqIjsXZj/QC6U/xJydS8C97&#10;wqOHwOsz4EnD8KcnPoU//Jf7W47pCSLdcIQSDIiYQNyng8f6OsIAW2p8btZAtbeQY0GOkpVI5XlE&#10;QRYPIfs9MJYUmGkXRhhvoRz8JFpT0EQSC80z7Xy7TtqGOuXkDGUd3HKph1CrhndAvKiiHkbQKpUe&#10;l/juL7/A/aKcQDMqMRGrEN4ZJD7P1qGUlV3XbfqTyD67Y2k3aCc2CAkTnhnql/MacJk1aPqT9ILQ&#10;fTTAGJqyv4WrFOARMdcs5qPTZo7N+v5jIbVoaKYTxFR/9HvYjsrmFxS9oJ2s202Cz7xEJooe01Nz&#10;FlTuhaHfQulS7yPVuTQIsPoQlK6DoV9D+d9QC6+9UZ9JHx+i6ZW3LhFp32HFHsPc+g+igcfdv4eu&#10;H0J6eU84DVJt7pfDdn96AYNbUONSBZ6uYf63Jj7pMF7TsMn7mldb5b9zgbEF1iKEicV+ExlyuBFy&#10;hpAzWHIRi78ifwvaZnT0JGvVGjY2ZJNA69qEV4Vsrh0wW0W4RChptS4p4mCTJw3heJkcC9Iey+XP&#10;ww7e24IxtQ8OXBOW89Y43m45ePBDTxrmF4/CaQ/AwWvxYKsQtxUjuMvCcuODxWrV8Fhvy/yK4aQk&#10;X2Hhwsx+avsoyjzoK6vWVzgTQqeJycmhJKLPolAuihCgvjYKg8K4Eh1uPC4MRUk6bNt8p1w0FQa1&#10;nXKMQFmIlaehH682c2v0qVX/bwyvKJEqEhvboG9Bi7/VyEfB/pJnazTF0MSBmE5C/GwHvlCmeEUw&#10;rhL3XMx9gtCf8aPJgy05YbwVdqUF6Ib+BaV/c0lj4FEw1xq0Nc1DXwQWjS37vUMznSCmRpU+E0uh&#10;5ijEHhswb/bL4fNSedy2ltp7ULqSplotnAT570PXz7ylBXaH3EG0NFzhRzS2tvoElK+Fyu1k15Wu&#10;oC8PU2NossomO0Bk8GYf9X+0Bp0YVIk1qj5nxPVf1UvNmnPD8rEcI+Y+asNTVMXtVm3+OYZHylwD&#10;tPNuk9AWw5p9uGXtPdHsE3KWSquGGyFnQdmQI2Xm82Bptc1KbdPf0R5wSeuWUzyyXad1bQIzTuqS&#10;gmdMuJbQTIYNHwXD/Vo4FiEfxYfe+lerO89Hx9h+OXjiUFhEN+SjAeTbCjE9PnS3GqEkF6hWlgXf&#10;NGJJmKW0xmJd/d73cgGKcRUxqGSPYrkFnnAqBIVMHt1hk/GGUCrU10UxPAuNWVmBncbj4kjaKcdg&#10;OkqUolb132DiFaW8q8QrR3n3CLVUD9Tmej6RQwNvqeRJGnsXNolcKE1/4rgyQfiUJsLUdDDOdiAL&#10;vb2VZzuozaAgOvTIc58E/XIrer0ffqF4jD3HQuU5WnQrKZgJc63EfNH1BXnC9FJklMqYKo8+k6SF&#10;+sRUUSltehGo+Qt8IcNStxOBj7rI07EJ9I9MqL1Da8FlNqYBjVoy65Jdl9kZIE/Dg3P7Qv4YyJpX&#10;E2mcPP+tTYOhi6D/AMhuoR9jOU9DH8utxP3zEq26X9zyaeyZhpZ2vQJpyf7H25w5d1p4zyWDteqY&#10;lYVoLTThEcFEhhwem/Bb0Lb4o0LtWXWxFlBFce1AGHUm1zHkI01aLDNdhGuehrMS+9/AXjie8ESZ&#10;o+b1r8KOK/AgY9FRcMNr3P/gh3D/B9wvs2kbZusy3VNGOf/lBCZN2LYxmTqy2SZ7OOkMzX1S4jeo&#10;YmUFqcKZWIqWc0A5OZQohfpRWgsN9U1RwrhSur8USMHTkfQ1nXK45QniIGVDKrlTjoE6ikcheGMp&#10;8eKYPE9qDK3WJQjeTPpciUbehQ0kaQ/iADOrQdX6/WqIJvZfe7poYoMHuRNohLXwbAdn8rkQxLx2&#10;DGHLpRfzPkaSC+2i9fTKz/BQLJiQudZjvpn0xRn2wdR40meStFCfmCaaknYcDSZkJGrbdR58TIaf&#10;vm0kvTpAkfsthWKlze5EX8fRYvrqw7hl1D6A4m9g8GTqRO29kbrponR4ZbmW82VdkKAtj6PWgbc8&#10;c7EMTw1ibT4ytLyg1kLDPZODuJENNkQrR6GSHBE6iLb1rG3rR4Xa8xlVi7UcMN7u2oEw6iyuHTRz&#10;XHgmhWuSZrIS+8+cI47n0zHPD2fB6gvBsmN5kLHpknD8xnzuk+2W48L2IW4oBZNc3HQMc/LQU4jb&#10;P95WtYXCQRG79ILULze6x/9eTklrSMUISpfkpBOxxDDI5ZEXr8V4o1Sor4tiZlUHOuWidqMoCzW5&#10;yENoYpObeTgiA9+jvF3EG1H2sLF5jEBfKjD+FRVRiH31urz22gcrPb0iVF/2wo7EHZSFptoiDudK&#10;2HJIZiUaaoWIQnNfgcpL3G8ClZlrF+aj0Bdq2BNTzWnjnkeJlJXSzWM50sAnXOSh2ArUR2ZAelma&#10;N7/l2I8iao9VX4HBn5Ihl1kVem+AwmFfwh45Rtu/l+vkXRbG9QZ3e7O06XGBTyfmTDRy/yVu0vFf&#10;DlPDLVNvwJCjtFIQUeSiRJL4aQXaprNjE197JqNpGzAYZDC13bUJ2a7TuiaRDyFpZswMi7oGaCYt&#10;4r7/7ictVuv2d2CvVblfZu9VaeITdIj8KV0HMD07wnebGgyI2DZamOEkDCHmiRpgo7vS0+dWFCtL&#10;MZ+CIMvED0Y9ApRoLTGSo0RnoaG+KcpiXCkwHUm/qU45RE6F+XCpR60P+h6pvr1j//s7DM78aXnS&#10;d0s8wkO8maIeRvB20R1TagzU/V4FwrrLjbwFG0jSZvCExC8xF6WJA2mq9RBTEz1bzrfJhS2HsELT&#10;S3kjAEPrOxIYK1x7Me+/vmjD/pgaScb91+nXPoG+Pcn1f4MvxFd9g/yyq37sqfqUr4eBfSW3P9Qm&#10;8ihGahFutFiaccMIPh3DD922U7kbKg+SaZFaCGpvcWHnqTwFAyfD0F8guyX0XA65Pbj8y8owfi+H&#10;2BtIbX/ICNzuwaT7U8dXrvNNhM8B5hRSv9lONXUEpkYYs5eimOTyTjIdvsUo30PbSJeaXY0FMUrI&#10;2ZYVJ6tpD1An40lkohIketq1agxLVPsYjjIJU12KpSU73MypbjitYzrHMxPVKlfhF4/BY5/woOCR&#10;73AP2/Nb34QZA3DUBvrKecubML0fvrdhIJHBEOY/tQ8yfmI5k0CX+fywuNG0GO+RtIjhnpQXEZhh&#10;TC+d/qIIC3Snq/XU4mPS26/cg9bR3W8ObrhM9/1vDy7YQ5bSnGK1WEkN4glKZa58YuY3N1gAE/Pk&#10;qVRXDjPEIGXLikC/7/GD7GBol8hD8SwJOU9CAvR4CT2hl4OXJ6X2hCQVUQjacr48nerp6vKiKEk1&#10;VfMewt7W81fRz4Uk5wqpWp2iZE2MIh3Ur/tCVEDbjHRSXj5cztSqvqe26g8WJBMuVe2bVs4uWme2&#10;HLPrSlNrk64Y6H+lUu+rjzs8O/O8cnlmvXurdG45yG8BQx9UR32XsmAvsJDHe6OwZjErhoioYdSc&#10;g6H3DEiLDy2YpgflEIbnIxPW0ShEJNFsXai9D+WnoHAwDzZP/6HQ/VNaZTsZqvnvytBfaQmpzIo8&#10;mBiqnnpmbxMsQjX0f1D7GLpP5UEEDfWh66D7BD8YvUDtofwoTcqSN3/+pN8Tw+6Z6ozxcAz6aMXl&#10;j4Dc16B8N33QldsXKg9A/ts8tvQ3zJE+4jJRvo62uQO9gE/tIyhdDl2/bqhi4/7PIguzPuR17mGT&#10;0fujhqanr0DuUE9Hh0tZ3iOtnWjvhVlk/aZWh/rHVBWz+9ASGk643Vn2g2L9cuUHoHwzzVSJFzq7&#10;iRfBcEhrwulkOh6CTq14kbcywYI8SCTc21lb0nJzjJi9bfhIzQkH/wL5dSC7Pg9GsZ9e+8EyYnIQ&#10;uFwp99w8hh6G4i0w9mIeTAo7pR215ZgC36Lc99CWNZl8ZRE0qbEgNZk8DxcapktBtMcYlbGEClph&#10;9IJq1VxoOGEzdKBMU71yofnd6+TlcE/heE5kLTRVrnoJJvRSFxxy29swo59sNuTJifDQh/CTLcm/&#10;5Z/h3O3o6zhtzYy15c59HFZeCBb2J/iS91PdZS+s3NQCEVKONFAL23LChEt5cm4OeQ/COaXU2K7U&#10;zIH6XW+VfrzDmCc+Kj/2YbE7m3596tDhXx3Xnc+M6cn25NI9Bfr4vb8Eyy3URWlZPunMIOsr8LLy&#10;jCmvIPaIpU4zT43K5xK2i2R+oQ4pUBTtHnMYxXrbvLw8nTQ6UmBRXgIKkhqac548lekbLFFUOo3W&#10;V8WzuFinHJptaGhVycryPMyRv1pKV3w/BVGf/CG1qret+x5PjYw3T5maoFUvqv7ieVPGrJWf9vDc&#10;ganV2lB97CaFlS8a88Ev59RL9cLymWl/HcwvlVn2nz0wulqbCx/uOwgDMOH67JSDywv8PD34SrX3&#10;WNxTarnyRq3XwkM/b+r5HhGreDB27tHQdaj/DmaxPtH2Ik8uiFVQgro8EUzFLruF1tpylSdh8BwY&#10;dQmfozwZcbuqhWy5TSGzCg82gnd/KNT7YO6BMMafrLLyIlluvX/gQaTyClRfo6XJOwzZcnMgvwsP&#10;Kqj1hKEVGuoMos8EMehXnoPKo1A4ngeR2uTAlqs+B8VfQ8/NXoSO6rM0vX7PTTwoQBuseBx0XcmD&#10;yajSRI7QTYsupHq9mQzZZIYFSC8EYJ5r0XROGN4zr/3oboSK97dClk1Xg0/4rPPOuN1W9twqd0Dp&#10;ZsisRVacutq4NaH9+dPiQ9CpNWnL1aZA3wkw5u88GLPDDR+sOWEHbDkk9jXBaW1u+PS+D4p3wNgL&#10;ebAxOmfL8UYa26LQ99DWt9CEplBDUFNRi8rZVimIxQq0hxmVseQKUaH2amrTNk+bsrXT8jJN1cyF&#10;ZnammbOXKK2jruN5EFoWWw65/Hk+/ckJG8Pe3vqnWDM3/zNctydfqwDBo4i15S55FnZbGZb2v8cT&#10;OykUWRKRUNR/RS70WQ4iyNWY4YT4nsAWYkHm8QcostjrXhx6eXJl5UWy263cu9LCuR/d/nkd4Ozd&#10;JuRznk5YOUgrsvKLEBIelIv2YlFCQV+T67AoJmcKLBWTS0mCDFmQSTwPyv3xjWRuMb/2Sznakid+&#10;gCVKiqmSIlG+lPv00f7HDvooNzpVz6Tyi6Sq/amuJVO5xVO5CfD5fZXKnFph+fRyt/TUCtRuLU6p&#10;VcrV7DIwed9KaoFabhXoPYG3XHm7VjLSWMuYtflIGPGwqL5TycbI76q2pKONRV6ETFhHoxCRKNnK&#10;Sexv1hbacmV8MV8APefSSMsGse6qFmbLpVdM0IDQ4N1AMtiG6z8ZRvsrgyumHVK6m2yqwn482CFq&#10;ni3Xp7flNPUE0QojFUagzwQx6CPlO6E2E/JSFap9AZVbIX84+YcuoN7p7M5eRJQqlC72FHbiApmB&#10;/aG7scXZ0Za7BTIb0NdliTCdFu8J1xF01RhrY+V66vmk+WB8XHfJ4b6wZ0XL090MuV0Mf9BY09rv&#10;yhYeAqItq0lbbvAKqLwAoy/jwZgdbuZgDWlHli2HOF4ytzxbY8vVG/5syJkLdqJ2HDbmeHuONtTU&#10;Yx7RFmQnJ1ZNyCkoyRHMQQ56mxCihSoTlbHkClqh9oJqNdvNsBSKNFys9lo40syxNnyi3BM6Kjqe&#10;gUrYlovuRlSiVEuXJJc2ZMuJYODxtsbknlVD+J7A/mFBzxASEmE7CSFK3pha+uHtM6/Yf4nFx+e4&#10;mq8cqMmpZAPMEwb6TChJRJCclyGPYnJPgfujSSQ/SyJykCwuaiWxoMWWK6bKQmIy5MJBLlRsOSzu&#10;+Z9P/viG2du+txRKJt3Un14qNX7zHEahJu2J18hlmkNv1T7abAiDSGZZ6NoKxv4eKm/C9C2YDBZ+&#10;iEbx8Xae19hFP2v1Dl4H1SnQeyI1dpmEqQ2cD6kFoOtAtTEdbSyqredYBSRJnvZ3aqtsudKtUL4D&#10;us+E9ApYAbiwEax7G0XYckiCFkmU8D5X34XB38Eof+k5ZM7uZNqJ2VBQofwQdB3Fg+1Fur4mW05T&#10;SRCtUFdhGPpMEIM+Y+gvkFqQhlZWvKFovbcEtlztUxg8wdYpV/sYiqdoOuUYI8GWa6oyN0CkDlef&#10;hurzkN0M0tJfJK575XZH2HNrxlqwp23xUejUGrPl8O4euhVKd0JuS5reNrO0Fxe7w80crCHt4GWQ&#10;2xpy0rqXUZq5QIKYTASOl8zHnm3xX1B6DMacx4ONkXCPGsXY1GMtvHBQoDR2lVgRYnJxJEINjVTF&#10;TtXORRFV006MoRXiEy/6eGeaiVzzKBm6uJaA2WhdLOxaaF0sckGKi0U5CcLF4q4vdoY5E45HjTHZ&#10;NBT92QWipUclSp10SRIO2fZHRslEYEper5laSQlYfdH8YmOyd77R9+600ksT+bzUZDU1B7fEdDAL&#10;jQck7ElMu8QMLYshx+y9RLB8ooYcbtf4+UKbP7QkU5twQDcz5FiQIYJoyC30m8wyn2fG/ZKGh/V4&#10;nS1oyI05BxabAmPOhr6LPD0f0eArPQR953g+Zcer1Hqof8ZDnQffoMK1CTQCK89y/9DVUPkP9FxE&#10;hlynKUBtkHtbCE18Eh6Jh8a8mP4EyaxEy2rBHB5sC1ipmItjGA05lqp0FeT2Jisutxd1xAmqr3pL&#10;VJuoQu11WudaC+5namGoz+DBYaHph2tzzIXyP8geJmuk4b7u/23qZUh3c78LaL/NPQL6f+ytZXIX&#10;9J4dGHLzaQDjU8UDr07zb6jO3aMmS4yh7Edgp7GtH2a/iikoUIIMbFVG26nRtmZULdreRbRCtxeN&#10;DZZtItc8SoYuzh3UNblY2AWKOhfkgmQXi3KkstPiosMQ+8CcCfvBKoJooUowWidjk2AoLNCgJBEY&#10;5fw3BmbjKXaRYgvJsefvPWFmf+X4WyZf+uiM0/45+aWJzssVK0VELTG/Vy2K0XIzJ7FFJUSy0Mhs&#10;CwetLwqAnqX06+liWt9T67u3OmrfdK+3tHTvD6D3aOpPK94D3ftA72FUmXoPhbGieeoXiK+oOafC&#10;7O9DN+pIiIZyejGoTuZ+C/ZXnZ4GkrSHoT/RtngB2XU9Fw7/pOSNnExB+KmhseWkqSwJvPOwuDE8&#10;1ErYI0x5ipnRH7XhVLTDkEPyR9DEnkh2K947h2BZtXcgrZuFmPDS1t7VK7D9xEvQ4WUJ5EfvMBhy&#10;4Udm6QbILAm5fUJDK+fTDlg//OxtaJBC9/fpA7nCfuoTIIbWvO6+hDT1WHagE7epYmLZO+VE0LFT&#10;jiEOQ1ETRNupphazIou2gBGtkL13XFxLYPuQyDWPkmHUuYBaWheLsHOiLha5IMXF4nKAso5FDRHl&#10;MmcielxRfaWgaNHRyhabRMEUaarG1swkmuugG1VI/2jHhX+888LrLNn99uTiL+7w1jD2UGwnU+dY&#10;gM7WwkxMCSl/bRJzHx2zuHjADKmRpv5LOa6UBD9DsQ3yYQMsEYxinqFPq9nFpaendyGrn0JmUS/o&#10;IxrBwtP1NVj4jUAteGN5HmqG9nnBLynUBZeCwTMB+ukbuS8Z9bnhRQL7vNXk/DWaCe8uGbqW/sjH&#10;bf8ZULwchvw5EhoB6xVzSRhGQ06QMndBVx6jpQU0+CVWHtcoiP1MLTQM/XLs+TcMhlyUOZD+KvfK&#10;uO7bfOvCgfJj0H8SfRyLT2w04XrPNn6cNiKqxLyJ8QkzBJDn3obp0GXhdprnR0yWGEOJFeYZ+7Wb&#10;gqxtKpwCChSZ1hKIqulz0wldYK+qpK552A4ncklRkssuFlQxuVjYdYw6F+SCZKfF8aAc1RBRHHMK&#10;0UNQBNH8lWC08tiTKPkLlCQCk1zBnJz2LlHnlVDedPneIzddaNOVRq+2qDeDZRJkU81YuqWPzmTs&#10;mZN4BhW307QDLLmeM34OPJ/oAEuuFwajuMcvkWlWJkN2cZh5VO3jBaqTxnsRdepSSy8Gs46BKUuQ&#10;4/h7yt5M+a29gITcVk6NoeGazWN8C7YKrEGhdfXiwetPVWDQO4MzofvHXD4SaOp0SZdP7pervgt9&#10;34XsulDwJ9knuqDn55BZg9ZAy2wAvb+ib9jq/TB0G493BQtlLjn6gzWcgZYbciIhLUVwG19WrvII&#10;DbMkalzC+uu0sAXl0nwctI5e+qeg8wxPq115fA5Can53XMvxr2xtChT/RB/Blm6D/F40rVHX94Zz&#10;HbkvPfrnTCW4Ig3T6Zs1prfNDzI1Eamq8V+O5RiwBRltRKJAkWnb/VE1fW6e0O5agnjZubvmUQ7E&#10;4mJR9GUXC6poXSzsympdLC4FOR6IoxoSLQ53VZFEdZQ8o6VE64N9NxDTKYpNyDAmr1Wvf7W++iXV&#10;1S8qobvhlZDe314qnffooGoOecF3Z5RX+OXHy//iw988EPz7nc/CN9cf31+Kr+xRE0uWsF61+1/W&#10;mB2kFknLMEWh3NStlwjRKaeYbczDlZIT7ZRjzPxhdeyJqSW+gFHHQfE+T1SHOWfCqB/AYpOg93sw&#10;6zhPSBeRexji/RS8qHxPenHq21F21tSenidgJhy7vLWp0P8DyG0XXg/9y0L5MZrKJePNN4B+NOQK&#10;B1NTL0r2K1A4FLLeLO1otHQdRpN5lB734uywB1MT9UHfNtIKzRVPnwkSt2NKwu4/0hwn/d8go44m&#10;tPSSo5Wb9WcPEgzsS6eIQQqbc7+WVG+nx1gOG9Gn6RBaydw7n4ap42n0FxySGfgZbUddTguN5CK1&#10;dD7twPi0aY7O2XKBYca2fpjtgQgqdppixZlMQUVNIdq0RVCgyLRN/KiaNjc7LEki1xLYWzKRaxhl&#10;/4VzQUkiXCyoYnKxsMutdVHknHXxHMf9V9TQKWhLUXZMUYjmE5Uo1zeqoMVBhTBlFRVP66tf+vX0&#10;G8fm0R20TvD2fviDyi8fksdvhdj5sslX7r/IBz9d7rLHv3joHWraMGNs+YVpyaS+Yk01qwwGWIiw&#10;ztGXPfXJZ/oZJCxDKI2Wm7mPThCy08gTGmDJlZLgp/XyMWelSFAHtwv8Jp1ajepIzzeh8rYXATTx&#10;SXYVev10fwOK/wxayfyFJKqU71GayzTGEm259tNu+1A24RjV96H/WCjsD4VDaE3w8hNcPkJopsVA&#10;Mx8cSH/Vd/8QclvREuGDv6PWnmk9tyjpBSFtGTWEF4u55tAfo+HA223IIWjH9t7CnSguswHk/T9B&#10;BD03BR1xmfUh/wPu15JeAmqTuD8ptKYcn5s2MbU3oHwj93cC3cOSZvRha+KF0T5xNTi8BP6XGXVF&#10;Szvi5p9tN5RHR73UglPXCVsuMNsMlhhDDfJfLg+CbOuH2QGwVmnUyUQlCAoUmbY1H1UTRWhd8ygZ&#10;uriWwN6w7i4WZSdlF4uiL7tYUEXrXGB1QFsTGHKGBhXCfZ+1OtHMlf2JKkRLUSTRqxYoRNLaMV39&#10;2GyueqG+ZGSyhFPvGTr6nwNHbhR6bwtb6KF3i3us1bvdyjStxM93WfjZTwKT74uBCpb4xlTXWfwU&#10;+0oEj7/6mbWWWeDj6XONthlTNphnpijJoNIMsORKSZAyDPIRAyy5UgTRvyc65RhsgCWSXrxemUyX&#10;Tn7N4DtejJAUbVOlTRzoG44mNTr5J3ONnJi2EDXhGJWXqUeu6wTIeQuC5bbhqxjP65TuhrkHQflB&#10;6D6VjLfsemTFlR+gf+7R707lNd1knnhZmWsaqoTafAx3QMsNuaYwFWpimMZY1md0sD9Q/1iF+uvD&#10;P5nQ/xT2CRVdTej5xCE/edCWSyX+TESlE+vLXfQ1bnmJkZPcPDOs7h1VY0F54CUpez6XqsU0ZaIS&#10;JCpTjE+GTtYCtLvUbtpaaMN3fTN71VRa/mtEWx+iOO6CaVcVebkK170KvTnYfw0uQZQ9ieYUzVyR&#10;yFcHoy59DnZbCZYWy4t7W1GKSMoyEVmJTBQ5+9Umf+9zuPLF1G938NeC814OaAj958PqNivk//Zy&#10;Zerc2qlb0zc6QVdYOnPdc30o/+H2tD7Ow+8Vb3+t7/x9FmexFz4884PPSr/aY6lRPTQWB4UiFQX9&#10;TISQFPxCWZCpbXDqXRuvsvBayyz4g93WJgURxdS8fEQSJQcWy/0slZ+DZHTZPpajLXmC5b89NeMA&#10;S0UobDl/q/bLybYcenAP0U9bT9PzVD9eoLrIU5BdCeb8ggbIjb0QsivAlMVgoQcguzLM/TU1cEed&#10;xpvF9CqSPMUboToVeo7zG82UJYHB2d+A0ReE/vqNNqzVJnWsAhKRmNrrLtQmQfleKPizcXqX1wat&#10;Q5APrQY+52sw+h8A0sTfsZnY8GqrO0N/p8GQ2bV4UOA+1TVacUN/o8tUOMg329I0HUJqFPT8wgsm&#10;ofwozepZONQLNHFdtGBlKD8G0EefqIWIVhIPU8XQVCqGww4b03qwEuve+nI5b63wENa0ArHbtY+g&#10;fCUU2LIfiahC5Q5agjy9ChckonIX1GdD7gAebCOGWkqLg98GeaxFkfn0XW+uJPeRPc+YW6mJtK09&#10;Fm1Zcw6B3LqQYl3l4n2sxR5r31V7Wg/RSNBjiC2/CD0nQ968VjjSzAUSuD4wHS9ZHKy4/kvoTxN8&#10;tzZD52w51rBjVwrD7IqyEyKCLBY1hRrbmuSJzidLJROVIFGZaJKaiItvF9r97wBNltvMXdBM0UnT&#10;xqrHVgyGi1Z034SE2XJopxwg2XJItPRoQUq20VLEDai15RBWigiKHJhHXEoWDGL5ryb5Ix/DXe+l&#10;7niHHju7rpL+3U70euH2TzrjbMv1n7/PYix2Rn/9x/+avN5SvWN7s5uuMGb5RbpFKtyITGjre+Sc&#10;RfD4q5+p1Or9xepfT95OWGKkxlJ5OixIHpYDi5KC5PeCIkoyqLgZNpgueRKNIRcEk9hyg+lgYXFv&#10;GzLkcDc8j8aWQ03fQ5LBt6vTN8FfYtQPoHt/yC5Hgy1nbMuFE96nLTYxp68E4++A7PJ+i7YGgzfQ&#10;OmPdYqiY31pFZWxG9HwfshtwCaK0rTXN4khjWtWJJvFQcnaH2XJdR/BgAwyeDdmNILsDDyKuTTQt&#10;XvV0pxlbbuhmGLrem9TkYFo+jlGbCgNnkVGn/UDOhYGfUPOrtcsViGqgseUSVgmjMeZQhYxpPUSJ&#10;elvOmlYmyGcGDJ0NXdKCda40Z8uVb4TUWMg6D6xtEG0VnQWVp6H6IuR2gbT3HaZMa40fgT3bZkwF&#10;e9rWHo62rKE/QXp9yCzjBZrZVfEu1+KwhzEHa8hh8EYo7DIPrxVuAUtsiS3Xuj0yo1x9pTYo7T/R&#10;QmVyEau0XJkcn3UWp4BGq2K3RiUIChSZZawdgyVJ6pqH7X8i1xKUPBUXi3KZZBeLUpbsYlH0hTOB&#10;McJpYRVDOBNyPiat6J5oJPyXEy0UQ4pObJ4MrVAmLp5jykcWT/K+nnrjmMwbx+Z3WTn9+yf4Iuhk&#10;C0mQOSRjfgMsMjp7/r5LLzY2++704p+fnM6lBkKleP5XP+bTVuyw7hKTPx985SPNtOLcVNPBLTcd&#10;WkMOTSkenQQ/H40hh0KuZIAn9PS5yMsw6smtCovP9ByeRf+aYeN+0U9gwkfkENa+XPgtMuQ4nqRr&#10;P+qUU2DK6cU6tyyBa6soDKaihOFXTFJyu0HpDu4fOditDrTi5uwJ1deh9zzoOSsw5CovQt/RkN+j&#10;IUMOL3qNGuKZ5VppyOGB2I7FEDWMhpwea1ojvd46fh0H25dtH99oaDqX/0FtvMLxGkNuPg1Qz0Bm&#10;cUgv2rRbzOyWjEha6HQTt3w5oOdJyfuutTkaevU1inhXMktMlC0MNobySlWDStiM905RiTZnoxIE&#10;BYpMNNmVBnTDsCISueZhB5vIJUVJLrtY2CWLOheUsoSLxUUfxcKZkGuIpZLIWSla0R1gwVwahjyT&#10;J5okWpaiYMpTi4gyq4QwXRpL8gPXBBpg6TOtr24yk9wZ1ZXea73xx22zaH+pdsatH1/5yNSzb/9k&#10;0hdDwsqSi5BNrznF2gnXPrfBqXf+9MYXl50wGg25j2f0WWwzZv5FsUS54Flltk45rtc0olMOYZ1y&#10;niecv7ioytX1tURb1t6oFaRHQ6256U8cC2IYrp4G1GSuJWTXob6s2jQeHOGU/sWtuFGXhaw4pHQ3&#10;9J8CPT+DvDKC0Q7WFuY8Kv+NmZsxETEVwBDbDkPOTlsMOayoPcMzjyUtatdWW87yyBwNqdU0QyuR&#10;Vt2w84kS0yk3/8y3gZZMfIJ06OIovW0CJajtfEOiI7Xckd4vAdoGbrSNiwJtq1S0191dS2D7k8g1&#10;Dzszsc4FJYlwsbCLqHWxKGXJTku8QtiZcKwA0Ril3OhuRJMo+WNI0YnN0xHjOTHILQeeiCXHZafO&#10;paYQWk0TZ1UWHZtlctlIW2BU9vffXG63tRdYcULXqK7Mfa99ziMYkqZI9cmM/mt/sNmff7Ap+vc4&#10;5/6BocrY3vxrH3+OynLOMii3GHumVJKFxgy20OBJrpQEkQ8zz0RWYoAl19MhYhU1k5EmWqhBUzV8&#10;49mb2ull6YMfQUx7txXY2xwYy1zLye0ElRE2myWivTrpRbkVhx4ZGm/5Nxh9vf/JHF4sRydReQ9q&#10;AyH7sGFw5+21q8OGXMzOhEkVoF7m/iahZQk63zU3AKmFubf16J+UraPd+c9biDUJ5k17DA2etM6w&#10;//LQdEupE9/LXfy1FBpjzP5iZhhuWY1CD5d4waiakFPQl8diUtNW46iyNrlbya1EsWw7RsuLdbxq&#10;WhpO28Ajy16W45447m/04kYTshLLVTjlAcinYTsxqk2C9dcJRLbPToGN/NkmipKOKEU5nGcnwxmb&#10;w6KjArmIF3cfI1DwPOI8K3KhLyfHqD/8F7epkzahL8rY4nIHrxd8Mve3lyvT+uqnbNXL7CUSenL0&#10;rPDLj6/af8J2q45e7qz3rj5oiW1XGSVsJ25ciWA6c8nDUyd9Ufz1visJSRArfer263++de1D74/t&#10;ye+60VI7rLvExXe9+c6kOZ/MmLvbxsvtt+Uqu2+6Ei/dSyIykXOQg+T3gszvWVaSfWW25WQdtkXN&#10;YqosSyhJKMiFJltO1sEt7ioGJWVquqKHtp4EPdRO9Vq06Jn7C+g+ADLLekEUek1Y9PC2rK8WeDyC&#10;BrSvjwzdDtVXoOd08iPRRrZIHhDW0ShEJRGUguzGW20SlO6Brug0FUmovg+Dv4Tea8hfvgPSy4Qm&#10;R0kGVa4EmL6XY7h+BILn4RNIL839zdB/OvSey/2NobnoEvx7uR15UCFaxxjGPA36CvZd0hQ6AKW/&#10;Qv5oz+9QYxXkDIfOhNyR9LdIMpr7Xq54EhR+1B5zLq5ClrE+b6pfYN31X5iEdxBiz7mZz7Ea7u8q&#10;3UnLDwL769LtwMWLWKbyOnSfTiuFtGk/CbcT3lgmAxdC1x7esG0zzVwggfuj0jHDWNBMHbySHkE9&#10;xyYpPUKLdseKaF/yRl44KFBat0psOBQD2qfMKeCzMfq8jWpq06IgkWse0aXj7lqCfBQuLhZ2PqPO&#10;BSWJcLGwa611Juz5y7FaBQbGyM5E9HpF9Vkp5Ros1A2ju6AnS643F3JLjIElJbf4aJKgm1WEhXq4&#10;f42FJbeI6tby3PFfIUNOFBrFILadTy0nfRWm9gFbK3xqX11eXy7Kir+e8u4M/s/2lfsvcsRN09CQ&#10;O3rz8cyQY3KOFDzm+vfSqdSv9uFzosuaZGj5oPyMvdd475I9/3zc5hPG9fzsxhcfeGlSLpO66Kgt&#10;NlhxkSvueXXpb13xg4vvf+XDmWpZPiiXM0wKN6s8y8rbMj8fYMmVWgTmLAw5LvJACfOIdqrSYBUN&#10;SqWpam/XyqRHQ3UK9zvRokNnVwa3zHWAjFfjamyGmJI31+XIIMHFaoUhh2RXhep73N8ATjtselIZ&#10;6o8xT7f6Zt8lU6Ec5/NvpGc4liUYaM8YS9sjP4bO3Mgjh9rHkFkVcpt4blMnl91c47qP8wy5+YxA&#10;yt7Tw1uTwP1BHaUT/XKX7sLtMmHLsftRBFks2nKKmpBT0Jc3gDah9pkQ1Wy40AboYFEhFCu6VTST&#10;azOnvYG09heES4aOhWq11H8x+C9nsAz/ehdKVfiO9BW4Ulw02z/8F76/Ic1+yZAVWFqRgzh2IQk8&#10;3lbsnv+rz8GenPl5Qq8XywtSUmYpcXvJ69FiUUJCQd9qUtV8ZaGG2z/9Z+qj787965GrFXJZSohC&#10;P1bOlgV5Ki84Z7D62BtT/+/x9x97bfLY3sLW6yyVzaQfePET3OvdN1vlqN03WnbRcUEmfg7Mz/P3&#10;JCzKX12gkU45VYe2wXIFQiL1s7Et5YN7oqgxv2zLBZq+hN4iXnuUvU7m/oKmM6GZKlHoSVhrVVEL&#10;+X0dQkpSfQf6z4ExXm8VEuj4iOScWAWGVtgoLemXQ4b+AbVPoet4qDwJlf9A94+5PDFeJXWn9C9a&#10;UTq7IQ9GaeYf3wagNQk+g8JePOiO/lpHKD9Ctg1b3E8mWrsYxmwN+gr2vTIVyvvljuShpMjZls6H&#10;zOaQ2YgHtdQmwpA/FV7ht95a5FVKWH2BJJlNIW+eyaZyP9Q/h9x+PMgY/BZ0X8f9LcOtHpr65bwH&#10;tgMN1XZ75s10+9jTWsotXgr5/SG9gBdwO6iG97PhneQ47p49H0MmI6dfrvQoVCdC94FewC1PO/V+&#10;GLiG1pfr8R8UsfugpRX74obS/lOCanNWCXpb1h9icha0CvicjD6Bo5pM4uKaB/NI6lqC6NZzdy7I&#10;+6m4WJRzK7tYFH3hLLDKoK0SiEsmso5NzXcyyvmMKpQqUAjf3koR0SRKWI2VctAesozr5XZTI8vH&#10;hCXKGcz/+9suMb43i4YcF0WRCpL3Z2xvfrevLHvdKTt+/NfD//bDXcb05J97d9rH02Yvs+i41z+a&#10;sekxV232g2v+cs9Ls/uClcoFZMVJhhwzkJKClpXJkHPPUE7IRWHQkPM9XMFkTYnWJPMItZgGdzg2&#10;NQrq5rlPYrKy0ILK0nqym5EVh6RXoCGXI4fGz3NDZPDw3+J+R3APnXYSdQxqw2LIdYbUIt5YOyto&#10;yOUOge4baFv5F0mqL5IhV/gxN8nQQNKCauW/cn97GZH37JeJltgz87EwcC2k2/cRqUdjD5xOXNuw&#10;XaYWqcQGxp63de8yYm1oxclEJQg+zKPPc61mLCxVItc8mEdS1xKEUad1scj7IzsXlHMoXCyKPjot&#10;rEqY3vIuOSCxaooset7URJF8ojnH5mlHu58WTPomufIHjYxsUMUTVmZ9azK/uvPTep0Kk7NViggF&#10;daWvs/zC5xy21ePnHzzxxmOO+vq6o7rzqVSqb3Do939/fNG9zt3/rJv++djrXDUJqp1GnqBTjiu1&#10;DqVTjks9e0/xMMRbJLiIyk7JN4bpJgmTXpzW/G0Lmus2zKQnkBWH5hx6alO58H+Q9BI0pst9mKVr&#10;88WsNlyGnKlcTsKHqpb6DKi9Rn+9WEB7LLMZZL0PCHGbP4Y89ZmQXo08SOar1PMWpfQnKP0Bsrvy&#10;oKA+0OoFCZq+W+O7huYzn3ZSnwvlp6EgFhF1e4bYoXksa9QvJ9OAOdfRm0PtbfOD8igsRNsp1xjY&#10;IlFallEJglckelGYpsm1BCVPF9c8mEdSlxRmRURdLHKhiotFOVGyM2HXYbVCWzcEcg7aTBhaBQwp&#10;KZRTFFXQZBKXROSpyC0oeQpMOVjOTyxaK04xz5JZegCDpdppu/DROSFzTslWCqKaqZRxo3v22Hy1&#10;G87ca9I/Tr7uzH2+vsmq6620OBpyx/7hn+N3+smhZ9/00juTuCrid8r5Bhu307zetpA15YiXT2Ds&#10;SVt1gCVPYMVT5pcLUzEPR1xF36M0Uht4u7SEmHKbbiC2nNzWUH6YPOlFR5Y51+ErmF4EKq9yvwnc&#10;JebiQR2z2gg15NxKsVP9DxSPpwGW2T24RAvaeyk2Ek8ivTrU3uT+2juQ1s0sijZe93WatPR5XgsX&#10;9Rp59+l85pOU4j+g6xvc327Es9HRdciWC8w2byuCip2mWHHMxsMWpMW5oG0BR4X44HV/9ooc3F1L&#10;UPJ0cc2Debi4WIRRF3WxyAXJzgXlhKCLYo9ldUM4E3Im2nyickUrejYwpOioOejyVJLICGUlVRRT&#10;vCmhSa7c5m2CGWMfzhh8aeLc8eJLQUQ256xmIRshyQMKnpG2zoqLnnvUjk9d9r2pt//04pP33nzt&#10;5W595JXNjrpgoR1PP+XC2z6aovvfOw7ZQosOsORKDnC70SGhEouvAZOHETRYLVXfSmo075qLafs2&#10;xghrJuZ2pH65ej91zTU+zNJ2AecN0itAzTAskDU+lGpmBNWsmiPUkHM8OjP1AfrarXI/FH4F2a9z&#10;oYn6Z5BaEEqXwOCB5Bj0CeXOMHQ2ffmG1lpW9CdIZNjiExFa2S83wu7Q/1Gsjf1mP5b736B4J3Qp&#10;PdjNv9HKkDJ/DuJO5y6R2tumBPkvl7s3/rD1aHIK2NCMtjWjQrw0Wtc8rKxEriUoebq4xsB0WueC&#10;MOoUF4tckOIs2A/WHos41g1TPmrQczLRA1cEsXkiEYERcQjRTBimC2HSF1jGSEfHRmoIW1aKJYbB&#10;Kx+fOacYNJpQsvDo/GqL9i4wKi8rhxKa5D4o1MoR3GcWNW5U155brnnHeUfMefA3T1x54m5brHXD&#10;Pc+suOePF9j6uEN+dtWsuaGloESnnHaAJVdKAubDfWbk4rhIAuW0FVEiPyVjP9612a2lCunFbJ/M&#10;tQD95UpCN9ASTC0iuyktNJdeEerN9Ms1c84NNHUdE4KGBMzkfgaWzlwC4pSHy5BrN9VnYOh4+kyu&#10;cI7rUgTlP1PfXfcNkN2NjDqk+iJU7oH8UdTzVnvP+L2cFuroW4j7m6L5e9NjvjkRS2NzZszHkcqb&#10;UJ8DuY15sIXU8dXT9Op5nbg/hNnGChNB9itae4p15/6lnAlsZ0abmtFGMKIVKuArIKlrHrZjSV3z&#10;KBnaXSyoYnKxCKMu6mKRCxIuiv1Y7LEMl+uuJI9mqGQfPUYMKTqxeTJEPrpIPdp8EPccbBgsJcRk&#10;RJk4+64pY7r4NJKMR96dM3n2UKlC10HOTRlRyX2IqUS06EzNh7Cxt+7KS/7l54dOvfe8zx6+4Ii9&#10;trz/v6+fdv7/MTvN2yZuFbJU/lYzwBJ15AGWLJUFSZly41IP0WZVG6+izpgqdARjq7oPQDNZjIFI&#10;Jq4NFEe1jpDfldaXyywFVX+EW4PEX9sRTBlqswDmUNViLhmoH5dkGA25tnbKlS6H0t8gfwLkDuIS&#10;F3KHeHNX4q2wBVS9NevZ93JsgTjT93JG+luxIMFIuivnM59mKN4BeV3PtuNTpd106L8OtRdOCfJf&#10;DguytqzJuYO6UXVtq5cJhWsevMRJXUtQDsTFNYOSlexiQRWTi0WpEsLZsRdh33MRa9FBTBc0mkoN&#10;ek4mekSKQmyeWlx0GI6K0arb9F8xNpgp9eT7fWsuzv/OYpITb3z//enFPxywSj7rP9kko8ti2slR&#10;MrYoaWUCJhk3uud3J+738X3nXfrTbzGJCTKrfMtKmGRigCVXcibIyjq0UiFQDl+8oCHryxO3wiXK&#10;/4FZO0N+d8iszCUN0G5zrvYx9B0EpdthztdoYndk6Bryyw51FEr/DmLRL5NZB2rTIDWOts3SxMnX&#10;YrmaJW/yw1ZReQMya0K9AXsA99DhqL+UhlztIxg8jjzdF0J6DU/kRmpBGmbZQur9TY+xbPR+nM98&#10;hpGhO2DwBu6XKd4C3QdwfwuhuU/mrTGWDHunnGLjWRANd4uTwVC0VRptB8uw2ESuefAdkdS1BOVA&#10;XJwLShLhXEAtrYtFqQbMabHk6bK3so5JLXqNFM1oWgwpmZWq0CXd7VEFJRMlQwtCM2lFshRhuYtN&#10;dhERjlI0tV1kr08pbrJ80NzAJMsv3LXE+MK02SU5eSgrk5wVEZYEmC06E8JO0w6w5EpJYGl5wIwo&#10;wmIWCrlotnKPXwlEU1XbZnVp7DIGfgUDF9HKcl37c4mCe1ZtNef6jobCoZDfA7qOgaEbSVI4DMbc&#10;zV1hX3LpZTxVifpM6DmL66CxqkBfzb3Q1HrZAc5nqUmK13qdqM2B15S5zDLcME6G48EaHljGGuX2&#10;gHOpkO0z5Mp3QPF0yB9MoyKTksX6djs/4dXHaJglkl6T5j6pz/CE/9VNcGKmPhtSY7m/ERq6E02Y&#10;RkjMxxXrCZz/sZzM0P2aVQfKT0NmSXJ63B4vbaUTV4m17URJSlNPafg5W3PxRBvxGIo2QZV2cDOw&#10;rBK55sFalNS1BOVAZBeLoi+7WFDF5CwIo06pEgx7Jo67J6spmso5jypoJPyXg7HRyqyg5IAIgfao&#10;tUQzYZhyMOkrNGjgWXno7bnbrcqbG3e/+sWp//fBxQ9NPvfOj8+67YO+YiVkzoV74bgPiRSNsab9&#10;4R1xPuT3lMl5diB6fDsqcYNOdMqJHLxt0HHH1JiQjZlkEjuYUAyw5CKPIBiumkFb1rnCaCk/B7O8&#10;daLH3tJUj5xM68051MxA5TnIbctXnUZzrvt0L8qn8jQM3UymXRSUpxfl/ijV12g9a1pbr59LmsLp&#10;artislhSvY3bcpgncwK0flMFWi/bFUzrcJhoSpmsKdNxOb7zjMnbT306DP0Sai9C99WQ+QoXJqXw&#10;W1pibvBAMupyXgdCGlufG9CIzUFvoIBYChyDNWnyXS1N9cu534PzaRGuj8d5lEorRvy6UXoa8l/l&#10;fsHgDW3plGPUByA9mvsbpqMWt9KeU76IY7HYhDC5xog237W5YZM0qWsJSp4urnnw1ZbUJULZYdnF&#10;ougL5wJqRV0UViWiFYNhT6vsFToTSlT0NEbTKhIMKSouNdmOu77p0Cw5WAy2liFZU0++3/fO9OL+&#10;V32w9A9f+MuT09dfZtT9p677xJnrb7rS2I9mDpKGYnr5GE07ATPPtAjjLSHMoOJb8oQGWHKlJEjJ&#10;KSsuNSNKZEG15erXzphuBwcGLoS+06HnWOg5g0taRWvMOYxlzqM21bb2K9pjXd/jfpnax5DbJuis&#10;Kz8BpVu4HyleQPNGpLppbb3WdM0hLbU0mN2lODRNq5NUoaPTUyBTOQTWQjwhioGHyd2OzlI5jfvg&#10;Vp9DyQeg9Beo3AflB9VdTdYp1401g3stVF+kcZXp9aDwk6aGNaLl1o0tTs8J0itB4ac090leqsYY&#10;pJlpJLI7BJYep+Hv5Rxv0vnMxx2350PzVCdCegxNvKwwdD8UvMUbjTT83sRHxDw0xlIUw1p7osnH&#10;PI5NQNZyjXVaog13i7Ij2NhtwDWPkqGLax6sqLHOBWXHhItF0ZedHYwXLgqrGNHqwbCnZVh2JipR&#10;zpJLEqXo6K5iSAiUtBaEZmwSU7yc0PIcsdzcWjtKMZP0thbAG1NLXdn0U+/3fWfThT/93UY3HbXK&#10;ARsvsvSCXYVcdolxhben8CZYKLlszhn8Mig3RWlRjCv0ywMsuVISpAzjX2XuyqjDfR6iFRs0Zz1P&#10;A0Zd9W2YczDUJsO422iZNYXmrUSkcXMOJcyFqc8ku6t4MX0tNif8tkaDrfywZvwkwhaOYx/LDf4W&#10;Ks9SFxyjdCvU3ofuM2kGlPpAc1NZKsRc2GZJLdrSvQXI7wjlJ6EmTbmBVu7QP2DwIhj8PfSfCuUH&#10;XA8KK09nDLnaBzD0F6i+4V27aWTUwRwelcyQcya9HHT9HnKR1bpbieNdI0FrEjSwvlzygmJJ/r/Z&#10;fObTIKWnNDNVFm+h9cGjBt6IonN3iUunXEvAFqZwCqZ2sKNrCdgCTuqaR8nQxTUAvulMLhaldNnF&#10;ougLFwVlwkVh1SNaSRj2tIJo0UowekJikyCKwLSTAhFp1Qoh9ipaemNYpqJtoF9L4bXJxT3XHXf5&#10;wct+bc1xGJSNrmUW6Xngdf08ACHbTDbncH9MZpts0fmdciRhfi8Y0kkCM71MAyy5kocQojIXmRG5&#10;xYzGFCX4ngbMLdEOLv4NZh9En5aNOre9r71k5hxumTNTvATye9IAy8J+MHguFyKVl+lwtLBJTdjH&#10;crmtoPIMX4i58iSU/g5dZ5I/uxl9qlRpcipLhUYNBhdoRGjT38vJ4DlJrwFDV0LxIjKVSzfTP9Dd&#10;p0P3D+lUFw6L9NrpsFtxSCsNuTeg/A8acJtdDzJrQ/5ASC3n9c7F3hpNXJfUOLWXrJUUgC+24XjX&#10;CAaS98slLWI+ncH6sv2SD85MSOkxyG/J/YLiHVBw+asl+dsToblPKg39bxKmE7acUoZo4DEPs+JY&#10;c1brmgFTRzOIbQebYLklci1BOSEurnmUDO0uFqzkJheLUpZwsdiVUcacFlZJTPVEpGUuilJidB+i&#10;xx6bJFpQomoslJMkCqEtroX/wqiErSNhLDHPQ2/PWX+Z3pCO719xQm9OzGNJexh6AslBxQAjwyws&#10;EXD7LSHCAGOWFd+SJzTcMSlyblxkJVqiaL9GPUbM92p9Lsw5isYZjvs3FPbgwgZxeyO1ZrClT9cx&#10;fDL33PZQfsgTeVTfgoxhLsH87tB9Gvcj9S8gswKtDD54DnSfQauEI+lFKdvq255GC3G65o2QWRqq&#10;n3B/qyjsBt0nQ3ZrmngD2ys5tua1t+RgdmXIrALle0lQvBzK//SiGBX+G/vnQisNuclQvh9y+0B6&#10;eS5BcjtT9a6+zoPzNkkeYLS+nHnssYbET8f5JMF6eufbY62i/AzkNuJ+Bt7+lTepX26E4/bmbBrW&#10;4BPNvkRrx7FGrd3ZwfioCmup213zsKITuZagnB8X1wxKVsK5wKyaqItFKUs4LZZYlAkXxaU+aJNH&#10;i4uWrhxmbBIMKXmIvRJylmRuCa56AS56NuQufIa7Czz3x6fhAs/98b/cne+7P3juN0/A5S94mYZh&#10;ZVmsONv9bbaI3I0l1Hx9cnGzFWhYm5yK2Wl9xcqcwcojb89iQkTJOZQkWijranODND0LUBhX8gBL&#10;rpQEPx9XY48Xx1M56AsdUfmUWphwr0sPwedbQW5zGP0n+jysBbTWnIsjtRANs9RSftg2u4mgNpX3&#10;Qw6eDV3H04IEgtyOZCG0nsg1SuWh7n0i2gwtH2PJyUJ2LchtQYZcZsXQzmc3p78ABs+C2hyoTKTB&#10;jUhtOgycA8WraJifnRYacjAAlbsht0PIkGNkNiODszaFBzVUabrI8i1QusCqNhJwvmto7hP3voIW&#10;3YxRnJ/EX1LKkO7i3i8xxf+DwYth8AoYvEzvqh+25qMyO9VJNAeJMqik+I8khpzbk6cddPpGURp5&#10;rfpTnzWCo04GQ2FBPHI73tE1D9vPRK4lKKfOxcWi6MsuFrwpTM6OvZSYWMlFib3W0YRKKdFyo0cU&#10;TaKAgohM5dRN4MC14MA1Q+4g3x0s3FrcfWttcgevDd+W3M4rwJD37b5SnOWutRl4FlPNEiXjq80p&#10;VtEtNT7PgopttsIiPbtvMOGiez+85hFpTnRDEVfe+8b4/a8Zt99V4/a9/Iq7X2XCy+98afTufxi1&#10;6+8O+93tmCHvlPNsNua/9NYnc5sen/3qD771k2tYEneEsce2ygBLruQja3KRFU+Z58ZFEUQTVmkK&#10;NzDAEqnPgbE3QHfMinoajA1xpIPmXH4PGPo7n8y9/ACN/WOwBeWiSxEwhq4hx6i+wrv1en5NxpsM&#10;fWtX4v4W41QdkpEaxb8DbBe4z+HdTi8APb+gUZc9p0L3D2i2mIGfweB5kN2CdqZ0O1fTYqyubtVY&#10;qX5DN0NqKUivzoMCLCW9HGS/AqW/cokC1pyh39G0pekVILOetzDARzxqhNKKuyZEyzOcz/8YtU9o&#10;Lcrc1kbX+0NI07cU7aX8NP9YTn44FO+ErnZ+y1ov0iMLH31N0jlbTumUYyHWtNW6lhDNirWDta4l&#10;KM19F9c88lE4upYgLlbUxaLoC+cCs3+iLoo955hYyWkxXURFP5p/VKLsvKJQqkI+E8mE/+rpycGC&#10;3dwt4HvG47bHzXXDQj0wvgsy4SdES6prLGQ4Sci9ZCzqyff7N11+VMg8k/yo840NF/3HCRu+M2Xu&#10;dY99yqVKtr5/8mcDN/1wx1k3HzX7lu9/92troeSeZz885fKH+u44tf+u07Hsn1ztfS4jceeTbxz/&#10;h39U/ntx9Zk/YfBHF0kzGPrWl2ehMTNMHWDJ9ZKDWbHv31huXGpGUo7cHGGBzayKo7AnZFflfqKJ&#10;rEJ00JwbdSUMnEIfdKFRVzicC9GqyW3D/YI5/qLhhcOgNpPPfVL9BPLfIKG2Ey+zIo29bDm4G3N2&#10;5I7tkkkow+Z3YS66Mjjuf2u/lwvAWmGpGH7PQ24f6D6Vpj/F1lv+m1AfgsqjPAoGoPoU9Y+Vbvbm&#10;JnmHjKjyfTD0Zyj+Aop/gOK5NBISLwqNh/RnKzGhVHjqOx1Q7XBEmIuZTSGzBNQ+5EFBfSpU74Lc&#10;1yC3L2TWhcyWZIVW7oRa8NSJpzYFyrdB5SGoPA7QdOeqE9G7JrwSYOV+6ul1ohU34HzaiPVBOlIG&#10;ZxYguxwNusZXidaZ/lND8On62frkZq4TPGmLN1KQOfQr9J8PM9cKOTbbMH0st4Wn4VN5k/6sjM6G&#10;YkPbEm0/nbDlhBVn/steA2vO2p0jjsqo0oBrHtkkcHTNIx+Cu3NHXCPFxaLoyy4WvImEi2LPKiZW&#10;clqUixLVjOasBKO7HZuEIYrWReoRmtoMLVinM+GeKA121pl56O05GyxDH+bLyUMDIz35xM+LmXTq&#10;4TdmTvzMn9YyYhb+8d+vLLsIH1RBknTmk+lzTvwGHzK/71arT5qhNgw/njrrtG/tgMqY2347bzxx&#10;+qzAVNNXvRiEeeZvqeOOx5lhxdHWVZk0VbOtkf31aDihO50y57ChMOom6qAbcx+XINmNQ1/EMcbc&#10;HbQqMJbNfYLXL7MCF0ZJT2hLZ1ff0bRYApaOW7a+OQmPpG//8CjEoucKtL75L0kBHR6vQsvnPuHE&#10;V0+CG049eJY9D5p2u0D5PzD4cyieB8WraaIUfF6lV6Fv7dCsQgMMdzi3JXT9FLpOgvzetNZ2+a9k&#10;/g2F/l1Rif5zgaZUZjXuFyjPxvSalHPtdShfAUO/hdJlMHQBVO6A1EoUJUivBmlsGqJV5kb1aerK&#10;S432Fvf7GErXkFGHNartSHdN7W0YupT7K3dB8WiovQTgz8tqo+lbz87/+gBLgfU8jxR7bJiYtS/1&#10;2i34Aow6HQau5sLqdBhzESz0MrmuyLpwvSfCQq9y130YORr7jc+BZwKzjT0lindAvv1fytGUuWyC&#10;oibo0L2iNOYSGXUW8GlrcQpKLLqWgNkkdc0jjDp31xLko9C6WJRLILtYFH3ZRcGGgXBR7GktUQiK&#10;hZOJnueojpJntJTo3tpz0OKio9BAEoHlIWK50xNZcSGbTfpYjgWZB1H82621yKTPi39+5OObnwk+&#10;WpJ13p48Z9/NV1h1yfE87LHl2kuff8uzpJbOPPXGpK+svhTz45YNsNx6g5V+e939TPmJl9796lrm&#10;hrwPt9OE9eWbbWyAJVcKI3Rwy0VmJGXqBuRSE16BokUbbdrK2GPdaWwAZ8fMuYap95P9Y/msDo2E&#10;amunssTL/TT1GbLFEmgWllPJU32XFj1nFhpulUXPGUN/j/kCEGNbaXli5XGoP1g3tNUjvQB0/5RW&#10;d+g6BbqOhfz36Xu2zBqQ3Q66zoLuH0N20+DztvSK0HUqFE6AwvdohaghtP0eorlMhm4IrREn12e0&#10;BitPwdDF3ijK8BIaNLlc+DulDBpsXVB5AtJrQ+E0yH8bCt+A3KGQjcx6lxoDqdATxUj5VloCIf8t&#10;yG4PmY0hdxDkDqRVvFHeCfy7pvY+7TO34t6F/I8g+02SxDB8N918vmSkClBryJgpPQaFXaDLGxiP&#10;NtvoX3lSgMFrqCM9ltIjpImmHaL/WO6WhpYIT/SyK9Hhp92eGBY6978Ha9Wx//Wx3WhyLSTaUFZg&#10;ColcSxAH6+6aRxh17q4B5H1WXCzKqRbOBbs+3lnMabEkFFHaWATFSkz0vCmCaG5KULOrmIT7CNPO&#10;RBGazimMZ6kzhPrWMCjZXWJUJPLa5ME1FpcGmEtRcpLDt172tN1XPmr75ad8UdRm9fH0vhSk2Mdy&#10;R17wABOutvSCz156aO8u5/bufM4SC4353h5fYXLB6sst+soNZ2a+8r30Rkctscj4H+y/HQo9U4rb&#10;adEBlixhw7Cs2JhJLrKCJYoBllykZVgvtqsBNrLNuep7tk45pB0TitSmQXoh7ufgI2KWbdFzpPYx&#10;GXuW0UpIy7rmsN45VFWTFRfCm/Mg5j+FcCY0ycp6tK4dLb09BJXnPXOuGMqkfBeUb6IVsXO7kJPR&#10;71IW8vtB/ruQ+aoXLAAs5nki1LFct5ZZfSZkd/aWFPfBhGja1WfEDbac5XXo3QKVe7yRmXbm0LQu&#10;lX9B9Z7I1CzeXVN7gWZbZVZc/nivhvR7HaQWhul2m898ZGqTIb0I9wuq70MBnwDxf7HC0N0w6gzu&#10;Fx/LCUpPQmZJcvMEnbDlLCOsomCjM9YlgjWdmWseOTdH1xLEsbu75pHtOrtzQd432cWinE/ZabHE&#10;4jtauCgioTatHKsoKOrRc4IhRUfNIZJndCcVBUQIHC8BIjRjU0SLi2K5ta2jMRM8dqKjIp98v29N&#10;NORk20xBisIkm62yUKVae3/q3GhWn8yYi1v2sdw3NlvxZ9c9icF7nv1go+9f+9yfjui/58xn3pz4&#10;46vIxkN91imHmd/15JtrH3jOq3//We35q55+7cPTLvw/RxNLBpOwTjlmcYktjzYjKbsNxZR6ArkI&#10;L24kXXyTujGsO5jUnOs7jv7FNDEs5lzlWb6ynAm2VkFrYeubD/6Wf7DHhbM94bn8c7gorMONxcrL&#10;6Mm0pl8uvlYSjlUO62oiQ47oguz6kN+HOu5yu1Jn2tC1tDp5+TbqB6t9AUMXkVbhJOoQUyaudNor&#10;+/5gFUVLL5ZBumRaOz+9GnUYmqi9DKUbqPsuvRQ1ZOuv2GZbqb1PH7/hUwBraT0N1Tugcm/IUKw8&#10;QH83ZDb0rTiP2gzrJJYdudHmD7BsAdZzOIzDGVoF/as1Afp+zL+XY1Qn0ZZ9LDfXN9WiVN+DoTuD&#10;EZjRj+UGb2qoU47h/D6tl6FemafmPkEszbtEYCMz1mlhLeZErnmUDF1cSxCnwt01DLNetC4WeQcU&#10;F4v9pNlj8V4TLoo9LaLIMaQoRg9fUYhmHpU4PxA4IrWSjwV3TRnbJ3D8V4fZAGPGVUDYHuM+z//6&#10;lOKmhtUIBKHc0plt1lzk5qdoOgIlqyN3Wv2KY/ngKgxO+qwf80ED76R9v7rachNQsu82a02eOVfZ&#10;7Y+mfHbat3dcY3magH//nTaeNO0LJldQ7TTf+lLMKgVKFacjI5Rxy0VmqE0sqlTSumWlYVMwmTlX&#10;ilkAreHWCU383dCEk7X3IBtej0ihxaMWfYp/oik3x9xNq5mjUceFl0DhAPoWTln0nMF2g30sl9uG&#10;RiFGabYXESuYQ7XF2uJSYeKtOCQun/TC0HU65I+mLR5d6R/0qRtaekpfHKPhaixTnwV1l7lPumnG&#10;lOoLtDq5QmY9qD6vs9Bmet1rb0B2L8jtDemvQHp9gOWg9haPV0CrL1WH/Pcguxst2p7dEXJHAuSh&#10;dC1UHvTmXLmbehFz34aUP6C0PgNKV0H5KvrqT0+jt9h8GsR6wr8E9liT9P8Gug+l7+W6D+OWW82z&#10;5djHcoWdof8CCkYpP0tJBOVn1I9mSw9AnsbcNEpL37CxdMiWY8070b5XXDvAXJlrEta8TuSaR8nQ&#10;0TWPOGnuLhblWgvnglyQ7LTYT4U9Fm864aKY0moknpNRjjSqoOSAKBLcJSEQUdFUJhrQ1J6ENhK2&#10;lASKPcY9NPHJ3G1X4R9zKLYZ93kI6+7zvtIl97w3VPZbhXKS5v77xRKrqRq2Sz1TSh1gyZWaQBhp&#10;bIAll5oR1qNdOb59bKaZtCbczTmaE/JdHjLR4cZN9X3+3byFdphzXd/jvSi57WgdPEYgDC96zlA+&#10;oqvN4B6Z9AI0NLERsGI41A1HKw5xqmkJs8puAl2nQdeJtGRcFFdDLm7HsjtBfRqUr4fynbTcfPlm&#10;KP8byrr1FdLL0jdy0E/L08mkxnvdiXfRbC7UkfgyVDCHKykIBcgdQLO/BMyifLTQinmYf3gsaHYb&#10;yB8KMBeq9wF8QQURKW7FFU+igaldl0N2W0+u0Nmbaz6tAh+b2oltRwpd3rDehuj9IR9O2bUr9bOR&#10;R/pwDqlN4x6F8suQW5/72cdy8id2xVshv736+VxiOtiW6pAtZ0du4ptcw2DSRK55sE2c1LUEJU8X&#10;1zzivCkuFuX6yi4WuSCtuv0Y7bF49zGnJZoqmokiiB6UoqDNM5qtFjctQmi6nGELlm63lsxXGTLP&#10;IqMiERpjuaQ0yZqsryulVKn1dmW/tXUwfF6onXXDs2fd+BzzfzJ9zldWoVbPlmsv/Yeb//vmxzOw&#10;9H/85/UlFhmH+uinVN4MKNtstNpv/3rf6x/SK+L/7nlmiQmuC9/4hpkw+YKOO65hRSjjlovM+Mrc&#10;wuTSkYqjAYZtVpcWScfMObTQUqO8j7J0MNuAJkcZou+RWoh2ffPUGE+Il5o5RPi1Dp8DiqQKqUWg&#10;PkUVOjkH3K24dhhyAeFJTRitMuQQssSOIHMxlYf8AZDZCDIrQX2yarAJMltB9b/cL0ivBvkDqWpR&#10;B9rHZKLn9oXcId73dQreEqBRalMghYa99uHUDdk9IfcdmmoFRtPqXtXXYOgntNZ/93VkK+oHWHbq&#10;tppPy6m8CKW7uP/LBM0SbDDVYkHDTxhv0Y/lhu6Crq+Tx+lZZAEfLHZXpCEhdMcp8oSuE7acbcyV&#10;M6xBbHctAbNJ6pqHtd0TuZag5OniHBEnJ+piUS6r7LTYM7fvvCVKvlMUFP1oDhhSslR2PqqgycQP&#10;FqswKsf9JkT+SrYWhKZSrmCwQuvaCTq3IIHBPEP/65MHlxqfH9NNNhWXUhHSc0ySvzax75BLn73j&#10;+UmrLDbm4demKFnh9qwDN5r8Wf+4fS8f+41LJ33ef9Su66F89WUn/P77O2141BXdO5yFOmd/dycv&#10;BeQ2P+mND6l7ZY3lF7vw1P3X+uZPU+sdisGzj9/biydEp5x2gCVX0hGk8jxcaoYbaTyVgz5bjaDm&#10;+mYyVYn24WKA0WT0bh1cnTHnqFPO+oU9NqH6DqHvmqKmVzPkd6e1rZlZW36Qhlki2Q01Qhl5fXNs&#10;AGXkVQF9qAux0baRBbSUXIwlrJxO9VP7UNbhWtvdcnM0WRnpZSG7A2Q2JQ8aZtktaU15LdSr1kMf&#10;9amM8/rQjoTs7pBex2CVoYX1Ff0SCLW3Q7OqaKl9BKXzofQ7SI2FritpKKaRjtxQ82klI6Knpr10&#10;7QeDf+YfJBfv4GMm+y8IxlXWJkFON1qYLSgnhlQoH8tVJ9HKcvnteXCeoBNXG1sFJtdaRIvf5NqE&#10;fERa1w5Y0z/WtRwlf+HcEadFOHdir6Y9T8veWqIQ1niQ3/hRZY2E/3Kiu40hRSeaJ/fwX0kSiVKw&#10;aBrPnikvD1MqxJLQFlVL0jjyeM1tNQLc9hUrl973/re2Xm7CuK5iuVqv6W3KK47bdvYt359z27E/&#10;//bmXARw9O4bDtz308H7z7r2jH24CNvHj/9hjRWWwMzRdPzB/tvXX7y2/NJVV//qUM+ganH3lzDS&#10;mIFHJqI1c6bGkjBl9PA4LX5VVhu7pkRKYzcuuWvjOEysAcYHK7q9tRo35zChW9rKs+onFvK/CuX7&#10;YOAM6DoB8tu2flmCUZfREnNzvkb2W8H/6kMrxCAz8OT1zdG2ZEsaKNAqZ61eYs6xMjjaXWpVNDOM&#10;hlwUNOeqHxhnp6T15bzpOhsgjTb5OJrWMsQg1N6gJddNcCvuHEivDF0X0d8NHG3Nb/hWmqdo7Kk1&#10;cvmSHY6BcTfTEnOfre+tLnA8SXBbm8bnPqlO92c3qQVrgiNorRW8bjeG8rFc6QEoSIac66OpUWgF&#10;lHlr7pMo2Mxzca2CNaZNrn3Ix6J17QNb0rGuJSh5onNHnAfhXLBfOHtWlp20RCHK4zGqqUjQq+QU&#10;3WdFQc3B94uihURWQ0S2QmzSFJg0LW8BQ06EqRTEZrb5UdoRlYTkf/jtuet7q4Tbwaw+nN4/rie3&#10;3ZoTdt9o6fMP3eDIHby/4GSTL/KxHNlpqOBtMTbq53rOMJvKM8m4sce2ygBLf0s6PKUOSTnolONx&#10;OuRC6W0UuajiFaU0YkRQeYeZXmmm5E02f6OkF4v/Xk4GzbmmLLo4au9DZl3uF7BqNXQ1fS416lrI&#10;bUZTCLa8syu9DF+pnBYr99EK0c8+okPE+ubC0lNo+ad9ju1j19aSW26IY4aOu9cSMmsYh9rWp0Fq&#10;ae5vgNzXoRaezbLyX0ivoO/Kq70OQ+eQIZdZz+uLk1q0HKXmN3wHfSkoPwgD3yZPTI3qYEVqgJat&#10;NWKhiad9ugvqRe5PSmYFmvgE3UIvcwky+ld87hNm3TEWejXoiMtvBaP92aGiH8vR/Jb7c3+7qZfx&#10;+Lm/GYbZlnMEm4gurklYI9vk2op8FFrXVrAJHusaQMkBnTviwIWzYL9G9hws+2aKwoe28tyOqqlB&#10;z8koOxxViJaLmN4XQlfkKSTRPWHEaiLafWDYovivjuQdcQwypTxemzy42YpjmZ+Q7Cuhw0gBDJTi&#10;imOmmmenRU27WEKWVYuWlfPzDLKyd8opJcb24BGmamRKp+j7QbVxYy3W8ezaTS/6OG201yhJcq3a&#10;10GnX1yuRN1x2DrvvYhMI4SWJfD/Dx75ULOv0XkIFIbLkGsBQ8HUjoTjHlrJrERfpmkYpPZcaDqT&#10;pHRDZgeo3k2zqiK1F6H2vGYRc6TyTyhdAdnNoOsCyJh77YJq3/C90yIGj+Oe4SKVo+9dm8Rewzv5&#10;h4LMCPy/o70YDkT5WK7yJtTnQDY84ML1GdUYJUhLMwA0RidsOWz2mVxrwfyEazms8e3i2oF8aLGu&#10;HSgXTnGOKKnQuSOOjjkt9ktgT2vZJW0UPhaUJ4OiEE2CISV7ZVcVBTmHaOaqh/+aD9+saUjBUYqW&#10;sUSZdgOpm18Osj0WNa7mFKvollogz8MeITUp+VrLLrDgqPx/3/kM/bKOYvLZCHfKkZ+ZfJ6nAVON&#10;2V0d6JQL1Lwk4j0kv5ACYfhqBMFw9qaXmWNyd+ymF3UcsfWOE5pzLe+gM81giaZmdl3o/rEf7IeB&#10;0yEXDOBtD72NTwSnQLYcLbvYLOa7PIRrI8ktN4Zjno572BJDDkmvRtOfqKt1Y1Pyfpq3Jgo+aYSL&#10;hb7K2xCqz0LpPFq0IH+EftRWZsc4K06A1b7hW6Z11Kdzz3CRXjpZ3WstNPrOulah6+0zHzOlxyCz&#10;HI2r7D8PZh8Bsw+Bgm78ebsoOd3gsbQijybAtqCLawBMFHWdAVuxdtdu5EM2udaiXC90jiip0Dli&#10;PxD7qbantexJVK485KMKGgn/5UT3U1FQECWKbAMP/+WIYKymC5YkljedJVUw6lIxrmRzLux/8v3+&#10;TZdXV5azsNv6i13xAO8QUbISJhnJvWDg94JzixWu7YxvO4XtNMms4npmQgm9rNDw43E6hBpLYuuU&#10;ExfJdLXC6YJKq+j7QbUNESm2+iF8sTl36EfwlKNn1pbcMaECU5i9DRSv4BKFZgYBtraDrvaeN4wt&#10;QmoBKPjjcyov09wn2Y2g+0wuGfk0MzWc4MtjyLWU7E5QldaKqH1ESxfQwgBxA7pcWnuZjWgKyvwJ&#10;3joEholSbCuAz0dXK9gZa1VPdadpUSXv8L8ebcQ7kOok6osb/AvMORG+2JmsuOL1ULyT1qLsORLG&#10;3Qo93/eUw4xwszlVD17a7eKq3cwz2bUOy3R5jnRiL91o1aLqzdPCHWn4AjkmtGvZT6k9rXYHFGH0&#10;VasoRDOJ5irvpPAOVuDal2G9CbDpUkEmojgmEXKRSmQlJIGO5zFpYixTwCI++AIufR5WHA8HrQVj&#10;u7gC6gtNsWX7I9IKTeGnKGZNeVsypXArmU9MyII8igURZl+lMz+8ddKKi3R9d6tFWZBH+Wq09eUi&#10;q4vufmfpBUfttckygT5zZlvusttfePbNiXMHSosvMu7ik/cWWaWzeZFKsriMAyz5ljxBF9lgqqQq&#10;0JYUcO+icmaeSUIvKy84961S/5RSFWrVFL5lqrTSXTe+czEWt6RGk1YyU7AbX0T0S28j9rz3X0t1&#10;MZDMe8mJd/bAxZBdGjLr+PKwaZfye0YDuZehrDb3GCh8kz5LKD1CQ8u6vkviuYdB4UCaC6T0EC2c&#10;1XWEpywx9wjoPg6ya3uek6iDS6F0N63FXGCfsyP+DkOSRio7TFofXDAAxb9C10k8ZMQ/b8jg2WSk&#10;5fgspxrK98LgH6mDLqdbzay1lO+gOTPpeulIWf/aVyjdD5nF6eMulfjPVH3ERdHi9xe5NhB1arYj&#10;csuW11Xd+gRI9RbIHk6rC3gBb9siKvfQDJO0qsTndBSZLai/zhHXM5aUQSj/zVtGfIQwCEPnQf4w&#10;mpFlYH/ouYmLE+A97BtDMZvr02HgeOg6AzLedIgx/weF08rYE5ps9cFfQ/ePYg7HZZfKj1H3b88v&#10;PEkYx3+4THuoYs4N3wI1rPOsQRCm9ARkV4H8DnFHat0H+4EUb6N/1ipv0RDK1BgaQpldFXLr0j3e&#10;dyaMv4er2XE8V4kYupPehqN/z4MN0wlb7spddVfPQ3tdm6QdeTLalnFrkC2BjtFMmQ1fKXtCe672&#10;s2RPq5Qb3Y3ooyY2iSJQdg9DaMtd+QJssQys7317w3IQBYkMAw//DbJiv7GashrbYinvfg63vwvb&#10;LwfrLsoVhLKiKfy49X7VbMkiQrwtGUW4FaaUL9QGhebXL37vd99Yao0lR7EgykmZqXk6LK3IHIPT&#10;55SPv/b5BUcVstn08butueJiY0iB6TAPS5VKo6nGJH+8+anll1hoz63WOvOKezdfZ/ldN18L5XOL&#10;5Vffn7LFuiszHdW40tlyRTLbAgVJTW/LRYWojAcSlge23IvHTc8vkc4snELLreYtWV4eIP0amXb1&#10;OklIiO0/+qwcW4HsSe9t2VOfmobsUxD/JcDldRoMVq8EkzLzRqRQ8/+l5gLRxPQVqh/SF2L57XiQ&#10;fXBS+5TkltGGtYmegjc3dOV1KiUbMU5I56NwJqzQhN+00JGWuJ8oQuVVGHUDD8XgNe77DiU7zbQm&#10;QfEqqL5M3XHsk7l2U36I5tVA21JLonkFyg/QR4nZ8GpLhFvXRLy94Z12V7PEr1EqhiNybM4EaoZq&#10;U/0Pze4IbG7JltpyCN4ImHOqy7cVk+B63hIxwmy52ke0ynnhGHoCFI+D7qu5PAHey6ExFIMBbbnB&#10;k73F/bxxdy6Gkwl7Wrnc2sc0IS1j1GWQXp48JPSv0agrgwmNRLalf8IgVlqP7mMhv6fn87IdCbbc&#10;3O9BblPMiAdl6nOhazdvOKvzKYpiP5CBiyG9BJlwmSVoBQ4GljtwKdQHYNTPuSQWx9PlTvGfUH4C&#10;Rv+OBxtmmG05R1gbMRENJGkTI2ZHCMVUaAfNlJD0qtn17ZnZT4UpMlpiVKI8cFySyAJlxyo1uPhZ&#10;2GoZ2MD7OF6kFaUISeDxtiIf/zdGk/lZFNuyIq5/DdZaRGPL0dbviGOaIq1Wk7ae4eQFbQYYj1JM&#10;u3RmmTNe/eQ36zM/ixJqTMeU1WufzPlgRv9T78z87SFf5QpMk+mIHLztDQ+8MnHm3NO/td27kz7/&#10;yRX39nbnB0uVOf3F2X1DT//lR0wHrSky1cyGHN+SR7XliqmyLGGGHO6kJOFyyjYk5IYcU379lzMX&#10;O6gnv2KaxUrKvERSEx/LUScdbREukduFnkQERRKG0HdMjgz9g0ZCdn+PBxlDt0BtOglN7dGhW6E2&#10;A7qPIn/5SRr60hMZmlh9FwZ/B6PkEZiG3FwIDm0AipdD14k8FEt9DszdJzRdpAAboIO/pK/OxCdz&#10;HaD8ONlalk5Cd8r30l/X3SfwYCJMV1YhOO12El5Zx2xxJ8s3QmoCZLflkiiliyB/LPe33JZrEseT&#10;nICRZ8tVn4P8N0eMLXc6TVhfOJWCMU35cFoFe1q53DlfozELtYmQXg6qb9H0s3hEc3aErmMgvweU&#10;/kVrnHSfzpURlnPxSsiuBdmveiKBl23zthyinBkjhgz7z4Les+IycT5FUdwPpPI2LUIwdCc96NKL&#10;QPe3ofs7PCoW91IcGfw7/Y04+mwebBjHizPMoL1pcVoUHeE6D5Zpd51EfEhmcU0iHxpz7igXC50d&#10;u5p9B+zHa0obLS4qUV61LknkkP0SiISiFCFR8hT5CLFJM56E+jZ1aSpLMp8k5CCzx2SefL9vzcXV&#10;z/lDanLycFZrLTNuz68sPaor9/3LHj/56ide+YgmRInyyfQ5L70z5bFXPt5541Uwh1WWnnDzrw79&#10;88++ff7J++ZyuZ8c8XVhyDFLyRHfxOKdclwaRuj4W9uXckwNrTNhOjJDjkf7oJz7dGUGLcJwOmOD&#10;OJyJKTkDbTZ8R/b/gn8vpwjZ93KxMPtfQbNceBMvMfFirhUBQlPqxFBndU3QAAD/9ElEQVT9QD/x&#10;SfV96P8BLULQSUOutaQWhXpDXyQOryGXjHLQtzzP4dqkdmcIIMe9Iwu8Ru4je1uEphpnvLUBO0Xl&#10;achtA/mvkT+/u2fIMeG2ZMiRcI+QIScYuoluXhXvcCxrErjej/M+eBHnnASfbQFzT6Q/DXtPplUK&#10;6sVka4K3/HTR9DatuKNb/lTQgHVJ61oFNkzd26ZM2eSGBSzW7jqMMHIsLhHysTDnjnKB0GmJibWW&#10;az8obdpoWUowWsNjk8gheWeEV+gLj+kmEklEPtFM3OnK0DhPE5YMTac0RNicM9pj6cyMvsqm3irh&#10;stwRSpLOnL7PelutucSO6y1z9X1v/fFfLzOh6JQ78vd3/viqB3/x1/98Y+u11l15SZ7S47aHX15z&#10;+SV23WJtHtbBDDBmWfEteXifm4KkZnsQhnKTOuUYtWI9Oyr0ABdqPIxXx/dGPRwhV3bEDyr6pjdZ&#10;tAE0cD50fQvGPw5dB5H9pggLB8HAL7nQQvRPUGyUIGq7BE9Do68yLKKBv1pr72lWlivfS4Zc4QjN&#10;d4DzEI2tSTDshpxjzmw/8QBTHTcSWkjrzbkRSX1gZFymbDCdZkw1S15vo9SmQXoh7hfUptLMHBZo&#10;5Pl2kFmWB+ejJb8FjLsJxt8FvafQOgTRleWGgXLw/XkzDOcjAau9i3ME25TMNYPIROuGCyy5Sddy&#10;mPGjOHfkfWPOHfvliIm1Fmc/kGhCpaBoudEKrCioOfBfQrsnQjmaj+y593142F831ng4npxFMh3m&#10;V3KWMcfY7lM1VXJLjLHnugv8eJfFmV8250z+aEH5bHr/LVfceYOlLzh6y4+nz3nghY+Z/I2PZ1x5&#10;5wvdXfk1Vphw2zkH7bjRSkwu2HHjVV9699MTz78Z8/fsJcm48gdYclUDvho39rjUQ8pQbOM75XBL&#10;/XKeP6qMcu4zYGp5Gy23sH6Q3FxOz8k00TOS3xlK93kiFJ7IhQUU3u+JkhMsS6DQxNssaeO4+gZk&#10;Vud+RvEq+l+89+JOzHTSVhqYKXTeMuTIM4/bcsj/iDmXlNpEmi5lYF9y9F0iNpWv50HhmDxK5R5v&#10;WlEdqUVasDqCvZYGlXMmTY0zeAGU7qHBliHhuTTSEl0U1pc+eztyA7/yRK3G8TYfsWSWh669fMvN&#10;OxZlZTlHXJ9jnWUeeB7gOdc6E9gYtbRHm4Hl3IwbLrDkWNc8zPyQnTvynjAXi/2sxsRaS7HsfzSV&#10;UkS0UKW6RhXkoJK52AdFLsCc35xJHpEJeq5+EZYaG9lP/quWrsWiY7msllRylDJ+MmSAKcGIPRaL&#10;nLmSs8wPdlv374++PfVz6oD44ZUP9w9VypVqbz5PSbxuOtZfx/yz+ooTp31RyLOZEJzwzC1u7OGW&#10;SyU8ueUxFtMppyDUeNjbAe4Tsmhpvor6kjbsl/oOMyXH67YIjahU0Apl0IoQDSY0J7D9hEQ7zWzG&#10;Bl78Rt9p9J2nc3WrvBQaYzl4NvXUoSFnmgplHgKNHNNwLC2OLbz2GXKNMByD91rOSDPn0I4aPJA7&#10;9CPlGwOJLBfYFcjkTriIQvEUyB8KPTdD/nCo3EaS3EEUZC63J7n0Up5qhJL5wzw0Azo5zLL4Jyjs&#10;Tf+CFfaFwd96ohoUL6H5e8fcB4X9yKiTwZuLPRLHPkguvy19O+fOyDROkuJ+FNVJMPhXWkqu72eQ&#10;d1lrsa0MGWfTTUQnHgbYjNO6JsFnPnNalLJkN4woe6J1wwWWHOuSIowi2Tkil8ucCfupi4m1Zm7a&#10;Z0UQzT8qUSqqohDy81+OUrrQFJ7rXoX7vNcMk9z6FqwzAVaQZkgTOYRzisfSrLJkJR+LCcXKUqw7&#10;mZCmwa/kJiObZOSwIM+z0pIL9nTlvn/R/f99a8pay084YZ9NLjt59+P22YQnC/PptC923Hj1c4/d&#10;h4fJdgp1yjHDTLa+uJ6EVkEEpa3lrMsGHs1RiX6lUw4l3KeDve2UxrcIKu/CIGjQF0SvXmEfKF4H&#10;Va/js3QPDbMk4TdoGR+2rJwQyuQ2pc668pPkH/wjfcfPUEws+mRO2y8naOK15mLOsWYTTVDpKVff&#10;oM9Ues6d57t6GOUnIDUufpglVgPmXHBtZrnlpuCYubyrI2XwXtOMKHNu6DTIHQLdN9C28i+S5A6g&#10;IHPZ3cilQ6PX4xUSUX0BspvTIn5IdmfIH+dJfarPQ/mf3uJ7OsrXQ9abQReJ1ur0KrSSRMfo+h6V&#10;WC/RsMnyw77wGD53ZW57mrdWIb8n9JzB/UhtBvcQNdv3cv87lB6EvrPgi11gzpFkmfccQd/L5bfh&#10;sYnAZ47rM61TDOeTANt8Li4WvO8SvQKU/BU37Cj704xrOZilybkjDCThHJGL0yayH3hMrDlbJLqf&#10;UeVo5kowWlFlhZDfcwpCIjSZ57B14cJnoN+b6Ru3V78Ih/tf8ogk7ic5iiWpcoAySox2HgsZ2R6z&#10;mHbIJQ9NPu+eTy95cOKlD0265MFPr3l04tWPTLz60UlX/+eT65/49PrHP73hiUnXP/bJ7c9Puv25&#10;Sf9+9lN0D74y+cGXJz3w0kR0T7455ck3Jj/5+uRCPpvPpq+6++WNVuFDNwWKBThhwXGLLjwOPcLo&#10;4npWhDJuLWMmo5B9GNhsuE3WKYdB5hEvG/1bx5SfUkf9oJqJKbnPmOthzkE08Qnab2JCyzHXwZxv&#10;BUJ2neV1w3vPhf7TSVI4yJvAWgc2aKqvcb8RzLnRlxuac3aLrvpeqFMus/q8/YGcDJrQQ1dBz9l6&#10;U0fYb9HGrgXXRk+SPAWOmSs7jO3aL4cth4wQc676ImQ2g6w3/A+3+WM8qQ/GVm4ny82EXiFh92l9&#10;Bq3Ub6L6BHXWaWGjLtMrewEd6eWg5j+jYqpcQ9VYhtYe9MbayGiFnSfRjT8S4F1wR8LMdWDwJupf&#10;HXMlfS836izIfYXrNAzWBOaaAS32dJL1P02MjMeAFWwvKk4L1jHmmkQpqxk37Cj7o3WtAnNSnDvM&#10;UpKdC5aC7AdoiUIs2Ub3LaqpZBstSKmlcqyalv9CuQoFr3EpJLLm8uNhz1Xh6pfIf9WLsPeqMGFU&#10;oBDOshEKWRikBct4MIolSj5dsrWGKEFCNufM/renDm656rgNlh29wbJj0C23cM/yC3cvv0gPurHd&#10;ubHd2TE92TGj8nMGa3MGy3MGq7MHKx9M60P3IW3nPvPOdHRPvzMNzbU/nbDLNafuvvdWa2C2sv3G&#10;C/OpVmufTv2cB3QofW6yZSUTKNA2GIEpC7mqjlBaqNa8HHicCZGf71EbtUIezsn0fjK9y6MNSnxr&#10;jn+KpjlBJ8gsxyVCiAnHPco/okPQfsMgOrYygUA2rjIrOX/Q1cT7TTHnqm/QFm2A8j0w9GfIGFZy&#10;m3ehGTi9WfhHXauOFMWLzlwDuDZ02pr5l52RYM7F2FFPUmedhVgFF+qfQWpBKF3Mv4uTQWut8hh1&#10;1mmp3AYZ68y66QmBLdcM9hrLbrH87jB0M60mh5QfpGGWXPh3X/gADbNUKF4ZjKvEx2M2/DVvLG2/&#10;lQas6/u3CHEU5WfCXXBHwkIvw9grafmB0EwnDT12omC5jZ1ANORSLZpCthPPAGzqaV3D2HPAq8Pc&#10;sCP20+RGAsouaV1jYDrFucOsJtlZsOdvOQpLFGLKNro/ik40z6hErp9ylJqQ/6pyAZMfti48ORHu&#10;fp+26GeoJXpBJmNRfEsbTawWc4z+jlPWypOtNSJiNZmQe+q689nVF+356gpj0W2y0gLbrLbANqsv&#10;uM3qC2275oRd11901w0W222DxXfbYImDt1z24C2X/9bWK3xr6xW/u9Nq3915dXJfW/PEvdY/ce8N&#10;TvzGhr85YusFx6iLHGiZ8vmcsWN6JKNLHWDJ9SJIamR9cakVbaccj9PB1Lg/4jFiileuoh9UX1Rx&#10;2Qe4XuF4hHGlWZbAAlacRt9yooOuNg36T4CB02Du3lB5BgqH8AbWlwY2A2d+19Cycs2YcAzX9k0T&#10;RbigOYQR+b1cvR/K3ideDTDs5hy3oy7hn73J1CZSnxjrstNiUmhgiprStZDdk38aV7qQC5Ha6yTR&#10;Un2eeuRMH9ExaO6TvviBx61i1GW0Vnj5ITLqCodJwiNp4hM06gp+ByMGmYGHarUZfO4T9PCFwn3+&#10;p8ZYzj0DBq5scRecC41ZdLQmgVMzJIbhfABgk9HFWbAr4APc5EYI4hhb61qOkr/i3EFdxbnDLCjh&#10;tNizteywJQrRZqvsRlQhmqESlOuhHKUkVLPlv4EO8xz7FfjzS7Cf92+cnBxRcnBEyUTGdP4RSyqG&#10;Mn5S6QQLBZ0tPYF9cGYU0REXGlQZ+cRus3VWev6Nj6bMmMWTGeDWl2+AaY03Jk/aKaeoMT+PC4NR&#10;zCNeKlGPQLRxlSjTC6mZZr0F94vGLCtql8z1wu5gEcnfdWgxYluq/xjo/x7NS45tzTH3QfdPIeev&#10;mEckrqQjC2yeDp4NpTuoO44tNc7st+avtakWqTgUVPsE+vbkDv1I6a/k7/9G4KKTE5bv5lGVe7hE&#10;0ICR0An6oXJX4wbDsJtz5T9Ddg/+5RsadYLaGySxEKvgTv5Q/sVdZkvqiBPU3oH0qtyvMHSupr8u&#10;Wv/Ty7dgKktH0svAmLtpQTncCkh4H3cC9LOP6JCeM/jcJ13RZd8bawToaNNboIWM/pWuC85Eqw8H&#10;n3uujz6k3LI3yHDf/Q5g61A4LfZYLXj5LG5eR5wQi2shSs7o3EFdxTnCTCmTUWHPzbKfligkmqey&#10;A1EFJTclZ7myKVHRfRBliRihg55NloTFx0BveKGSaCZJsdwOlrzlcuM+lItYd1KQbCpByG/QYUGD&#10;SSb85GGxDvzs8tv/8Lf7ypX6guO9pc18y0p0ytmNK9Epx5S51ECiTjlsb1f9DLVDOgP8SP4aDmcZ&#10;vHiUPESqmL3mGJuSDqfZvRnKzLnMSlB91wsnwq0UZsL1HU2u9jF0HQWjb4XsmppFn0YOqS5a9JbZ&#10;YO6u8iL0HQKpCdBzgdfz4Albgmtrxq24geOgcCSM+idtS7eQJHcQ9N7CXW4vckq/SvU5KF0F3X+k&#10;Lhpsx1ef53JXcjQqrPPUB2mwYsO430ftIHeIb0dtQf1sgtq7RjuKYVJIanKnFqTuQS1o17F5cRVY&#10;xWBjMktX0+QoyuBMAX0y509lGVO9W3QTdRjXe3ZkM0KOAnfD0VFDCh+8EXlS14lbH3dV6xoA24iW&#10;5qk91h28E9vhRhTsXNldwyj5oHMHdRVnp91GXTRWEURLx5CiI2ei5ClXDKUsERRiUVBYkXPMhsEk&#10;KEpWzWLOTVvQ31+HdS+HdS6HtS6DG15D84yE179aX/2i0moXFtF5WirXPde3wi8/Xv4XH/712Tlc&#10;ZCZkAbpZZY5wY89zL7098ZNpn++xzfo3/u676WyK2VdcT4cwwCzGW2s75YQ/6rE/dEytdnwryIhg&#10;q1r5JhKZc8mGWcpgKaaCyqoJN+af0H0KZNejyNSifAWnkUkD9/vQ1TD4K+g+Ixiv1SqUKmTErUZV&#10;noPsVpD7Ovlx23ViKH+02cq3Qf5gHhTUZpCBl/L+mM9sFjItRminXIsYLnPOYkfhyU/Z17k2KcwC&#10;GMe9LmR3gvK/vVUNqlB9NBhUyac20Y2izGwQrFiQP5ySoEdLZhWotmIqS/vd0e7H7Hw0DOs5r5e/&#10;BGMsHZwWfG8xp8UeO4xghWmfawfiTFqcI0oqdO6gruK0MJtKMasE9rT2vYpGRbOKFq0oqDlIQfny&#10;KWUpqRC1FD+IHjYJylXeJChMEmxp0yCj8zA3zj5Uoqb1w0U7w8tHwatHw4FrkuSRT9LnPFp749j8&#10;m8d1Hblh7tR7vRx90Gp66L2hn987656jF//gp8u9NKn00Dt8pJHceyb7Fcj0so6TFH7yeLHc7weF&#10;n+foMXNW39hRPdt9ZfUFx/FOOQW5z002sWRkBdxyaYREnXKoXB+CdG/MAzywxERO4SwDufIQsT9T&#10;DNehY+1ItOXq07i/EXT7ia1/bIyi8SabcILs6lDxpj8ZgSRt/9WmwcAZZAz3XgOZdbiwVdibqgHO&#10;+4wXOr0g9yNK/pUnIG+aRNT0vBqRH8u1kGEx57I70kSUbHW46mPBmEkmsaw0EKuQiK7zaIm5gf1D&#10;yw/UpwfrDQgGzIuGa0kt0prpT5rCenNZbr35axKMTOhjuQTL1toYjps+Cfg0tjRDsQVpb19a3JcM&#10;fDPGunagnFV0jiip0LmDusxpYWaVYvMI7GktOxOVR/OJmnOyQE0uBZWrI0cpqQRCLBTQc9i68NRE&#10;eMnQzGW7x9RZKr6ljSZWizkm4NqXYIkx3M94YUr9zK24BbDHatnb3yyj7cSCjElzakdtMnqlhWlS&#10;p93WHHX7a8GbR7avyOjykf1tYuyYnlJF7kbjfjHAkutJSMp81hMeISEUTJkIZDWlU67mXwrRVSiy&#10;im1Pq61/P6gkFMFm/y12u1DubdDMslD9KJibpBGwrHBx6cWh6+jQYgMCKsjSL9f2amgj6aWpPAn9&#10;h0F2Q+g+s/XdU7EVj5Nkn9mkGsXz+fdyMjQ54aOQ+xoPyqQXptY8o/pE6NOpEU268e/lZIbFnCv8&#10;lpaYGzwwtLpAfQb1iyrIa4JrFRgN9KCiTdhzE3fiyZrZQF1rDum5We2py+4cWn1OubM6+b3ccOF6&#10;/45sGjmKJl9wzTBEI+SbpxN3PGtYR507qMucFmx3MpcIkapNbgSC1dXFNYlyHtA5oqRCFwuqMKfF&#10;XtPsaU37EBUqmURLlENKctmvnHmlFEQIRP5CIisf+xUypVoCy7ZSgw+/gJenknvnM3Kz9WMkOe9/&#10;AbusRIuVy5NYnrRJ+qC1eZt34hy+u6oxFlqELvB/PlB54K25d706685XPkc3eXbQp9eYOUf9b5hQ&#10;1ykX+L3g+LGjBgatRyubW+TR3ECBArPHIr1tKIx2yvG4hASZiwx8T7TRb3znhTWbNeSS4NgGTS8W&#10;fC/XuDmHOL8A0carvsf9I4cGLk39c+i9EPJ782ALaYchxxi6EvLf4J/GDV3AhUj1NZJoSa9PQ+bY&#10;d1CKqUAWgr6X/UtFMnNu0BvQ2JxLj4LuS7kTwsxykEcDSVJDhwqozPwahbmNVBI9DTTrDTCrUlja&#10;MbW9g89MF8pP0RjyeZ1OvonmOYbj3xsf1uo1OS0oZk4LNj2jLeDhgu2MxY1Y8H6JdYlQDhydI0oq&#10;5rSgmDktzVcqpVyNhP9ylOKUWDmt7FdOrIhCa6rgdcQLXZG5lJrAJJssSTOg3Od/pd08ay4MYwvw&#10;6gxyj34Md70HlzxnPJlojk3y5hhkH8v96EFP6sN62O58u/KTbdV/opYYm738yTlM4fbX+v75yhwy&#10;qzwuf3TGvW/Mnl2szBmszhmsHLzpYqO6pHEJvt0VmGERk0z4yZOkjbPSUhMymfShP776Xw+9yCRo&#10;a4lOOdZRxuQyLJZ1ymkVEC85qfFwBIrlpahlYc7MIySowzxagmaH51HfiH5QaZ3ENFYMFpTx7DZj&#10;cUXIrAy1KdyPtKCDbgDAuvwRG6Q0osYpNdayye0K6fDycS2hfYYcUjiSf/mW3Yo64gS1dyCjnTPD&#10;KyW7M/8OivzSEDuy5Xq4/8uN66OuANW3oHwz9WSOBFd5AGqTab8a6JfT4FgzHZCnP2kG+83SWoul&#10;NhX6T4ES3gUJ3nutpxb3gB1+WnraXSnT93Kp0TzUDMN6ea0orWEFjDFFYnOWuRGO2M92u3aA1T7q&#10;3FH2EJ079iQoZk4Lq1SmemVPGy1UDUbSygUpUXJa2a+cySDK9yj5CORMDls3mASleRYZBd9ZBw5e&#10;i9wR69Na5GjaMbQ7M9mz5djHcl9bEc5/2pP6nHZfZdFRqYPX5RNuCstq25W6frbzAsv/4kN0u60Z&#10;/G1eqtTenDx45BYTDthooQM2XviAjRfZea0FEtljyfCtPmYBlmv1YqXy3qfTLrzuAcsHbL7dxUdg&#10;cqkEk7NOOc8T6DTZKSeURbmioRDTYgjHBsFEd3Ii3Mwtl2urXZZAmHPVj2D2Ntyh3yIM8Ast/TNY&#10;clchs2KjE660gRH1F7W9pgU0tM+pBaE2k/sV0K5LTeB+C7SMtfTF3Zf+ezkZpydlN2TWg9y+NBHl&#10;SHDZvVr2+RzHsX7GQbbcPPXJXPEymHsQZDeGUVdA3W1eVtd7eWTz5TiKRLStSSSBDb6oc6T5xrfJ&#10;/e+gHLjWtQR8UyvOHWV/0MVi10Qxc1oarldKcdEdUBLKRShRckIlE/nUiShVR8j5L1fALZsE5eqX&#10;AgltaWM85FhE6T05GkX577dpJOfrujbWAWvCr7blfmRaH7YneCv7tHtpnMcpW4ambRKx395o9Ac/&#10;Xe7Ds+iLpT3Xpu/tMCqfTS8wKrvyhC6hJiCJb3fp/V5Q+MnjxXK/Hwz5JR5+7u3vnf3XiVM/P+eE&#10;vW/443e51IMbZr4BxqUSolPOpICY5Ail8hL6W14jMMg99le6qEC+RzT9VRtACfrI70Jjc1C9IByn&#10;5qMVJ3NufKhrjsE66PoOhe7jYOzDtB26nkdphSG8Ub2DF3n+CJhtelGomYZZGk5Fm/jfMeSQ7M40&#10;UyWbpqLySDCo0jQ5ITs51eeDpaJLV4emvG9Nb0+bwErYiu/lZJq/H4eNFlrdjrU0jHKjpVeBWium&#10;suwA5cfIiqv3wZh/QUGssjCSnhuN0d5HX8fPD01iWW3NMIFhu8uxZah1Jiwtb8SeVgu2TTvpRjjK&#10;3mpdA+CtoTh3lNLRmbAroJg5LaxemaqWNm20LI2E/xJK5nJITqXkIJ8rUw5CHo4nDlsXnpwILxsm&#10;QWH6rES+pQ3PkPm1oPJCPbDHKjC6AKUqvOF/Cx760o23ilVOu68yYVTqdzt7nXphq0kJTpxVWXQs&#10;H0WJJlYhm+or0vmQbS3F7kJe/WTWtFkx37YlYvpns/uKxYHi0GKLjRs7roeZVWyAJdeQEJ1ybMul&#10;EnKnHNsyYdJOOTHAEqst87CsZI8eKVJpfwfBRLdoAzjbPNgANbVBsYHS/2PILElfzUUpPwn5HSDv&#10;tfhx23MmeSpPQW57VRileCXktuP+KJnVoeotVD28jBBDDusMc040us8s/+4/wuAJtOq3vPxAfRpk&#10;t+R+gVg0PLMB9cWx7+Xyh1NQ0CpbrjaR5ktkjs3kUb4hkMhymWiqDjCPmnP1gZZa3Y511Ux6AlTf&#10;534kpvI3fZ+m8g0uclj7hP6u6j6F3P/Cp6GtBK/ayHjAJmXE3eLYjmROC7Y1mdNiTzu8YCO4w67l&#10;KPnLzh12p8jOndgSY2J9p8WlaslEC1IkcqSSrRwKJQnnIE5OXwmGvNeGiBVaph1GjvsKXNPEJCjy&#10;nihsuQxssyystAAUpKa5eJRc8DQ5NvHJpLmwzqLkuf412p68mXH+3YffL530T97N97O7Zmy0dNB3&#10;V8im+9FwjOOahz645b+2tnZ8pxzze0H0Lz5hgdl9g7tsufZSiy3As5AIGWB660620BK0I1iGSkJ7&#10;DiJWNC+iHg3K7ecHo0la2RZ0NueQaLnVd2Hu4WTFjbqESxRqU2n2cNZBJ0Bh2rrCFVKfTdvs6l5A&#10;R8rSL9cpht2Qw7rBXAIa3WdRSnqpYGVwQWZDKBzP/QJ5csLcQfx7uezOXOJOKgf1Ie43UTwF8ofS&#10;fIm4rXhzZuYODCZRzO1OLjpWMJqqM8yj5lyLSVRvI5Tvbmoldxn7HdTkbZ5eGkZdpq6q4k6yu3uk&#10;0tRR4Pkf7idtUjpxf7MWquJiQRWLlqXZjbC0luT/CygnXOtahZItOnfYXSM7F+wFxcT6TgurWtra&#10;FU0VLUUOyjFKnnKUJQd2NsYUIO83TBVlC5suCaPycJ/0P2IDuBcnOH5jWl9urcvIoYetL3fOI9U7&#10;3q6tdmFx1T/2r/KHOauc9wXZTgAr/Wb6uzMr6Nl2pe5FR2eW/8WHy5313s+/vsh2q42lZB5d+Uw/&#10;s2UR3+4KTC/fDFt58bHTZg8F8nTmjmc/OfXap5gfhTwHZ7Zcf5VfHrv3y2/zP8/RXmKdcp6Vpamn&#10;npxi2QBLLpUQCiITl045kRUqcE9g4Gn0o4iWAfMoL7mm3nmGk9rChiNmJXIr3UmGXPcx5EzUZpDZ&#10;NvBLmLUlfRoXEp7Dv5fTUnkDcjtxv5Zh/15uGA05rCTMJabRfW6gLNfz8wXAeO5tmOoLkN2cFqdG&#10;cJv/gSf1wdjyv8m0U7CnIlq0JoGWecucq74OteltmKWm0cdd8Swa85laZASsTGA9BNONgwYeMXzP&#10;kFbRuccgFtTustgYy3llTQIt2EZUnBYUM6fF0uxmiOSddPMQyiXQusZQMmHOEXYHyc6CPfOYWN9p&#10;MdWuaBIlfzmoaMq5yVGWHMThqzr811b/D1sXLmjFJCj2SyAQIy1/tS1NfPLa0XDSV7mErRL+1gm9&#10;6N4+aczbp1BjCs2wd3+4yEoL8c66H26/IPte7tsbh5paM/oqb0+P+5Mc4MPpffe9NHmtE/619nG3&#10;HnfFk3ucfc+Pr3t6t42X49EOMKuPdcqhB22ntVZdYrFFxrz6/iRhR8lwA8yzwWwKntmmVYjiZ0hb&#10;LtIhYqOe4GrZL5sS6wcbaa8nJbFZTc3Qgd/A0G0w5u+Qi4ysUxj8IxQOhnGPQuEgGPwV76AbvJCC&#10;Yx+GwgFk1ClUXoL0QrRsnYXMElZbLvlBJWJYDDlmvzVeJRrd5wZKdD8/LRljSfOpaHrrOdUnqdst&#10;ij1VB5gnzLn6ZKj+F0qXt21vk9Quqlc1GDyVJj4pnAqZ5aHaujmiO8noa7lnPsnwKkD7wMdRS/6+&#10;GUF3NjZVmdOCYnOTVd/mHi7Yrg6XazniupicO0pCdI6wu0l2UezZWqIQFDOnhdUupYIpykrmIT//&#10;5cj5yFGWHDJpKFLfFUdEhZKzrffDtniWVhgPe60KV4lJUGjT+J0i7xJSrcP7s2hd8henknsB3RTP&#10;MwWe991zk4WrkZtUe35y/bmJFXTPTiyje25i9dlPSs9+MvQMueKzn5ae+XjwmY/QDTz7SfGZj/rv&#10;eX32S5/0X/bwtMOufffBN7/AckU/G7O7cPvY259v/4uHn3p7Zm9X9vqTtj7qa6vf8uSHb038YplF&#10;xowf3cOVDb15sp8dl8Km6694079pLk65U85ka6GcdcpZFEQmSqcc15BAueLBJMyD1IuQNsxlLJrC&#10;QZs4KvGINprloYkyrF3V/0uYtTvM/R4M/BGG/gXVt43To8W0w5JYPrUpMOcw7zv+a/TfyCl0n0CL&#10;ViH5HaF0vydK05QnzFTL7QjlBzyhxOAfILMS91ug6U+Go2uuw4Yc1grmmqLRfW623DhaY8t5K5iX&#10;LuZfvsnUJkLlcd75pmBJ1TH0N2Z5REwZj7Zu6QqaqwbPUveFXhVq4fdyMs51rPoOLcmY2xny36Gg&#10;Mv1JTF3t7G07H4VWPknwUrbnaqZy8eP/XeiELYdNwKizYFFAMXNatG3u/zXEKbK41iKuqXDuKAnR&#10;OcLuLNPNZcnNEoWgmDktSu2KasrZhvz8l6NkImPKgSEk0SgTh68LT36qmQSFZcDy4Vva8H1jfjv5&#10;DLw4BV6ZBq9Opy0WIbuXpnoO/dNTL02tvTSl/tLk2otTqi8wN7ny4qTKixPLL0wqvTClQttPhzxX&#10;9NzA858MPv/xwPMfD34wY2i71cbuvNa4xcblFxjdRZ1mYR57a+YJf37hxN1WO/db64/pyV/9wDtX&#10;3/fWTT/c4Z3LD9p3ixUP/M3dj7zayAwDwsTafaf1vujrv/1B/aeHnppmpQGBJ7cpCHg+niYX6RCx&#10;Nf8qCYn91RWyB5Q7x3QjRej9CYy5DLoOo16syiueabcHfLE9zPk29J8Dxeuh/BxfG6pVVJ4nQw6t&#10;slFeZ1rsX/X4XqxFvmkhITajDQZk5SnaDt1Ewy8HL/I8hhlQhmXF8I4Zclh/mGsBje5zY6UnO0Ut&#10;mh2xdC1k9+SfxqF5Jqi9ThITplSdJPYmGgbKZMUVj4f0ElD4CaQd/lhpFoeaVn0aShfQ8l9Z/4FQ&#10;n9myGWsSPK6/BAxAyuXPArfbf9hODpbb0qLrpZYZYam6e6uwUS7YSTutXYAyCZ6CJTYmXw82B8N8&#10;ktLa02a/xHYc09rvCFstsuavjVQqlaIjZ6hkLofkTCw5VOpwybOw0wqwxkJcwmL5ljY8K+aXY9k5&#10;eWoi3PQ6XPQ18tv1tbFyVizIot77HB75CI7aMFAQsSIHCvpdXnLPGAXDHWKaoCdBP0pYkDxSJkxh&#10;ozMf/vl+a+264VIvfPDFbr9++JubL3/hdzdjUahzx3Of/u4fzz1+/sFKKr3fCzK/sL4GKqUf/PRv&#10;R35nq1VXW7SYKok+N74lT2Cq4XYwXQ4p0DakwDKJdsrJtpwvQQ+9OoSEpSJJqvrp0cXFLsvL+tQ4&#10;8N40soe/9nwPb0DIfoTpSARRYbQv0fosqLxNJlzlVW/7Ni3+ll0FUotBdi3ILE5Le6cX58ohDKUI&#10;ijdB8S8w6mzISvMQMiyv81lbwui/UNfc4OUU7D4qLPwTBbtCa0zQ5Ielu6DrKCjdRl/pdB3J5QqY&#10;Nr0A5PfhQZW4w2kAx1ZL9XWovgF5Mfl4EkzXunHc9jkKVdcvvJn3clziguMpEhR/CPmjacichfLV&#10;kN2b1r0gdOenfAP1HbHON2zcF08h84yBFlpmU8isz4MyllRIfToMng65vWk99w4gn7fylZA7mBaa&#10;G0Yq/4TMjvSBXO0jqD4H+W9S16V8ftqC4f8dRvkWqPwbMltD4XAKlv4Clf9C12mhymP6h4hjbZfY&#10;0w5d5D2ITF8MWtM2s1eIPTl7LRvRpaWpNW+n75xj0iL2PfeJz8cj5jw0g9sO2Km8A4PXQs9RMcP7&#10;XWjF7jQNmpMWi9ISi2LmLLC+lGF08yji3FqcO+wiys4dJSE6LfhiYk6LJa0lCkExczLKlVUU5KyU&#10;bOVQ0hwStlgCNl2KJkG59U0eTIr2zMiGKBL7HCEbSYLMJwlb0LeyyBMx5C6894MlF+xBQw79C4/r&#10;WXhMl2zIoWf3r66AB3DNva/w3BKC9tU1Nz9WqdXQkGP2UhRhTeFWHgMpkBWMmfiGHA9LYCrmEZkL&#10;NVNujKCN7nu4RKlJDVcsn9Q4yG0Ihd2h90wYfQmMfwAWeJr8hZ1pUNnQvTD3WPhiE5j9DfJQx9ft&#10;ZHvU+2Je231nQvkpGHuzxpBDLO9ytNnmfoeMN5qY2zPkQsIbA0NOv264meyaZDIZaXW7IamVkggy&#10;nFrVCyfT6D6zPSldBaWbsa57ojZQfVqzLGEDoEmGdVtL5XGaIUOLJVXncWwNd4zsnsFMJ/XJUPwR&#10;pM2TyrYMQ/2vvkY2f+01KJzFP30c+h0tFN59Xsy/AK0kB7VWLrIzEqnNbPE4DoXWP98E+KBr/vmM&#10;19c4t3cyOnE3s0OWnRZsMjKnJSbWdyMQ1u4fCa7liNMunDviggrnjj1Jw9XMEoWgWIlRTqkckjNR&#10;MpRDjjkosCi+pU38xT18PbjqxWYnQWH9byaU2Kgu2WASqnXXUMvi0TdmHLn9Csw/rjffPyR9Vuhz&#10;6jc3fvCFj3nAAJl/kgVIZpVvdx1x4Jbjx/U88AhvwstWmefRVLRAgbYahWinnAAlikeLKFeoiZdW&#10;zNvL3502vuQ8MqtAfhvoPhZG/RrG3gLjn4LRF0HXN6g5W3oA5v4AZu0As3aEuSd4k5rcQWMgBdja&#10;nr0vZBaD0RfY1kfCy6WtNZnlaOIT5gRa4diH1T9E83sZO+WQ9GKd+16uTYYcXnfm2kKj+yz2B62g&#10;6pNQfYsHY3E/S2jFYeu8fCuN9Wr+e7nsTjRTJRtuV300GFTJJNGlCBimVMNFQw/d9lJ7nTpFa2/R&#10;ovBdP+XC9hK+F+rTYeg8KP2JOkgLPyPLrd5Pc59AL3Sdpak5MbdSe+7iLw3lJ6ljKoTbo6mt/3Ml&#10;AHdjZOzJ8NzK9sPHRqq9IWuL9dx8tDCLzu6ahJ1/2bnDrqzsYrFrsmpmqmmWtCIqGosCWaacMTkk&#10;p1WySppDNgXMSLHcNQhTZ6nYlumjf4XxsPeqZM4xneYvNEex36zBKKp1JwWVKG2nHG4fe2vmFqsv&#10;yvxjR3XP6i+xKK7jKa+7woRHXv2U+Vls1M9L0YHG0rcP3PTmfz174uk3ffcHf/3xGf+84LwHr7jo&#10;0euvfvqzGX2oMH36nIfufPOem1+/9+Y3/vLrp6/79dNXn+p9gCVht+5YpxwPeMq+h2sGEvuLTmTs&#10;e8QLL+mbzzQ0xdj4c9BPLw65raHrQM9CWwDG/AXG3grd34HMWl433VyuhqRGQ88PoDs6Y7uOTrZH&#10;O/a9XGtbKsJ+i2l3Nkmj+yzvVXoV2tY+9AJxOJ4lYcVh67zrN16nX6wtV6C5hex0nUeDJAf2Dy0/&#10;gJZAdnPuF6AOs98QbaphZOSYc7WPoHQ+fTWXXgcy20LmK1zeCfwaWL4dBo+B9CLQfQlkNiYJVsXi&#10;MZDdAgrf9zRaiv1+jHlLt/Ve7hT4Umhrv1yHwAdRw0/sodYsiD+c9zE7fNMZwAYoc1piYsNuPu4w&#10;i87uEiFfCObcEVdZOBN2hZbXNDmknBM5Sk1lUFNOqTYHJasGOHw9PiuJgGXJcuZb2tgucbx5xn85&#10;ZClJKEENkkLIJDMztif4tmZcb352pPNxmQljZ/clGKoi2V3cxFp+2YUvOf/g352776WXHHz6GV/b&#10;dZ+1/p+984CzpCj+eL28u5fJGY6c4cggUXJOgiIgWZIif4IRFUREAUFQQSWKRMkgOeecczqOg+MC&#10;l2/Dy+9f1dXTryf3zAu7d7zvp2+upqa6J76e+W3PdG+wxfLpruRfznnsT7964LpLXvr8w1nDRuaG&#10;jcyus/XS235v1RXWXujW897o7S2gGOPSuGQdtRY5rwk2T9wvWNYS8jwFZ1Tozw2tfaY3ILc/FG6l&#10;Nrf0RpDbE3p+CamV6oIQ/ZltpG0CXimRHkkb+ZgEt63VTXPNEnJ4ljm1g7jb7Ni85OJQwx+e1lVg&#10;I9Rm2VQcP503pR9LJLkMfc3FSZHawGPUOAxQLXWeuRR0Gc+WdtsYdDlH3VeiijsHUuOg62IaBb79&#10;oOBHFYcXHqq4zA/qzvxPIXv84LegRiXkV9+kGqZxkiNsf8VrBW2qAJGAp0wfaqWQ24057fgR42Oi&#10;Sp4EH4GAjEjwUgaXf2NTK2D14k6G6JvHyRw+3QEnPXgpX2l+F1twXsciR5S++/oiR2l+JTgOYEAJ&#10;jYBy7srXpR2KWm3wy5Oh6s7Z6hU8G5F1lx/99Pv1oVtH9WRn99FIdFIBipa3p96etM16y0tZ6NUo&#10;R7aYZZuL0rF0F/V60jUivfwKC6+/0TL7H7LB/525w3eP2eik32930KkbbbTLchvuuvyaWy6+6IrD&#10;tjls5TFLdN1w2qvVSv3kqUJU/yWM3iin/G7DE7VU3a7chrsA573N5yYQuWkuCtltofiEtG00cDk0&#10;smG1PCSy0g4mtUprR5lrXMjh+eXUPuJus3sj6ZW2r6n7mVBMDlRiDGQOrau4Dr6EVuOtodZvdV+5&#10;KnRdTr2MtJ/qBCicTd2coGbLnVb/1rF0DxSvha7z6OJpbjt5B0VyKai42+XM6q4helJwqwZjw9rR&#10;j+WFOznrieDnv+A7cnDe8CfLDl606LA5esgwJ1K+Ri6JGBeb7nQs1/fXsciWK0oJpSpc/hp8a1kY&#10;J0bW4g3mEuSUJvWuI2mqLXXEn/8cHLQ2LDvSN549aik62Y/lsI1zvPSjGfDk53DcRvVV6EtxQrOW&#10;oCIPKyVLL+lSyjFLyVJW0imWStuaRfuMm94eKFb/ctSm7N/uV//763Fbr7viYvXgRPKoCx9YdZmF&#10;f3HI1v+4+9Wn3vr8yTc+Gz2ie7sNVt518zX23XZ9WaCIZBuVFXU1yZ2RyPHi6lqO7XyyHqCF1QOe&#10;vvXTl+/7/PCrNqmmbGFKy2lOqeXYowyMJFvEoKEUIGdB46vjCwv9g441euQzcdV6OBaGvNVZBi1S&#10;hgOOdOERKfC9iUaJn/dj+nwu4/f05lOUCcH3+OpUgCJU7cOzVj6hb7Ry1t/j/Q4Ikv+HeFnUs6dB&#10;HmovcO3B0JbH6u2g8im9p1rfKtX9t+iZMNklbMSvT7xGiLu/fldX/2HUL86w2+SsJ8Gn2A98Oi/f&#10;Bsl1IXeK9PhRug5S21uDGTZwKUaiNg3yv4T0tqJLyQYp4z5IkwjroLL4d8ieGPOoxqZ0PZTvhfTu&#10;kN633usJQv1YPkb+1kEjeqWphRZPdOUlOuDp7Wx/iCleRpuR+029CTf4T0UNNfX75M1fSN0+Jaz+&#10;q5mkfiqDVxq8lG/TqmawE7w73odCnUGvpdVJUHqSBvl05525KfWVZQMr5xRUByx7FCRHC9tF8EnR&#10;CTlBg0TpecjfBsPOhKT/Z+GGDI6WU+DTnh/B5yggIxK8tEM8mnJQ+UE/HqFZG7kqIl1v+qyjVH0H&#10;HYtsuYxLUFpu/SVkLt5UtuWUJpSRDX1RQLCyA5aiE5MqhJK1og81LSfzakvlrCWoaFYoJamdLI/3&#10;LHssm0uo29Ys2nPz1ZVPvOu1P++5/OKj0LPPOQ+dtt+4rdddVgW/9dn0Pc649deHbnX2f57eZr0V&#10;DtphvW03WHnC1DmPvvrpVf97abklFvrXLw5acbkl1eosHUV6iW3WcvmEfaQBLQCn7705eZFVhmWG&#10;p3r7CjO+7u0fKNz069e3+eGKa+62hJ4LC3ELOdxxMljOCadliEWWx6HlcDrtuDJqOV5q02mWUfoA&#10;ZuxENrLQfZBakRYNXAe9f5DO4b+EroOkzbn6LoaBq8SsxehbxNuPdnyf+WhbPPCMLz1Bt7ERf5Wz&#10;3vgUGIrfFqKQ6z+P2tYS9t7Dankov0PjKEj874qVz6E6E9Lry1kb3LIX+47KGc2aB53MoR7hkniK&#10;BTRsEcOGNVv3l+khNXeinIuD3zVghp+QQ/Jn0hAR3ef69gYZQ3JIFbc2ZPY36odw0LTcr+gNw6zV&#10;+Wo8qpOpO9Dk4nKWCOsXtDYLcmcIo7HTaghKuPKdkNyYOjhJuAZKrn5A258SvdfyraS5VKdBam1I&#10;70hdZabW0pSzeNxHgVe8gL6ozJ0mnBbiHuVLS7TcpSSB0uPkrITeO9HwL5lvyr6IpfUKwUHwBsv/&#10;bdTUhnnlpXH5voAM3o9EmAwW0/yd9JqGrULGOhAfHvgPUhmqckdcJGwXwSfFzVBTdKTl7oBhv1mg&#10;tRwSfJqC84Zcxx0apsEDzGohBqH5Ak59E683fdZRqr5r+qJ4JZSrcNUbMG4J2HRpmYW3k205pYnM&#10;xba+1BHPAX7BaqlahAlLUDH4Py/9UIwvp7ScDLCWyllNidVnNY9jNpHO8qz0a9mlbc0q+9IHP37g&#10;9Ul/P36rFRYf9YMLHztw61X32nxlDpg4bd7h59+35MLDP/lq9lU/23f9VZZyFHLRzU9dfPMTT/7r&#10;1BWXXoz9YvA3KZZQO7GQY2XFssoR8MXEmXf9+825c/PzZheGjcmmu5K5UalUVzI/UNruJ6ukh5PW&#10;4oxcCEsyLgT3l8shwwoTToq0DPI4hBwbU44rLfKPJBqeQg6fyaauACN+C92HwMB/oPg6jPwTLeq9&#10;ADIbQFb/Gs3n6a1P3D57ThIzGr5Pe7SBHgQ8Hc7eCUZe4zP0HONTpgme663OgMJ/oPtksgPkBOGz&#10;2aXnoHA5DLtCznoQd5sbeYwO2RcXKEdLt0LOPsieKQ1sJxO8tQV8hP0EMgdCejPp0Yl6lMqPQena&#10;CCqOqWu5Bq7AqDRNy02AysuQiTfYYMMn1wTUcqlNPFQcQ9v/CmSsURyjPq+HUnmRBFv620Li2kcy&#10;rE6Bwh8gvWn9kzmdFsk5v4zlZ2g7s2JgWF8CV9oKhYmEnBG/3XkTLy9qvqPbO+s00ebZezIMOw1S&#10;7r+OcTl9dCcaJv7Q4Em8y2OIiDrUcgM3w8i/yNlGiHUY5gdQon7TUpvBFXKKR6RP7HRCVxpwKIKP&#10;UvBdLKhY+b8H+qJ4JTQdXhcffLb9Noz1mMIxSzgC5P8SEk4ajlnC4XEHGHDirqvvssGy435y21k3&#10;vpJOJfl7uc+nzv3FlU+ufcyV262//D3Pf3zrWQeut/IStAGakEP7lIN3OPmg7X968e3sZ+GECMnk&#10;/XalHoDTpx/8ZJHlhx9/4danXPXtoy7c/OA/bLTPz9fd9eQ1dv3VGn5CDmdlIQ0IOeXR9Zsy8IGs&#10;8Ch07U1CDun6vhRyuGjgKkgtTTaB8SKLAwwrPAED1ziFHBbr/aiHq6bNceIbbzHsl5AYKW1vGrjj&#10;Nv0REKl8Avm/GX3NtWDic8FEgi7UQFKrYZB39yfBl5MDVHEDJ0LlNepZPndarGHBwja1QzzSu/sK&#10;OTeh1Uh8XEPS1yaS5vcUckiLNiP4FxGy0uC8rbmA421Sej16nSG9KvUGnFxepEVEWgYqs2SMDbON&#10;j3dS8MjoabCYz/o+6dAe8ImcU5vBFcZeZyOKLoAg1RSYM7ha0PMGlGO4R42X0Fw8t8cp5+T/dRw1&#10;CDf31QlTa7rAI5UlhJZUXCy9Ahvl2P7RHmu/cckBU2YNPPrml6dd8cyyh16xx2/vmDdQeufKH078&#10;et7/HbD52KUWpmK9OPWQnd4Z/9UjL33AAknpJcTy1IUcTfUAqOTzxdU2XdwWILKoAOVRQs6aNirk&#10;6LdO/xNkiHXSnUkYlYnyJSt9EUqR3O50KyWE0w2XWXwQhv1MzAuwTO9bJgZb26DjG28ns23Q8HFD&#10;jeL90HssdB1Pj4A00PmQgU9Za8Gz6Tqh1YnQu49MaCPFa+se3a9Qm1q6H4rXSdtBYjF6BavmEswm&#10;VxQjVdzTJOFiqjikDUe1gzGGVUqDpDYR7XWxCPkZBm68Z17V4WrIjgeuN2irom9S5TOYvTWlWVuS&#10;rZw4y0k5dSrjYdbmlAYulR59jxIj/IclCD6kFo1fGLizKs2ndLTcAgg+lHNqJ7i22CuMp+iCcwTs&#10;fvCRiVctBBSpLwraKvn/4OPQY2615mx/C9R7DhHFGkzOCJQkk/OxWH6xEf84cZufHrDRUbus8+4V&#10;R71z+dGX/mTXsUsu9ODLnx6z58ZqFboCJFusdM+tx93//Fssn1hioY0iiku2/GKqBeAUlxYLlVQ3&#10;veiohdkCqASD/k7IFnktg5zBLXLyisFHHHSIq5ZuRXz5omybDKklYM4p8PXq8PWa8hZVmUTT6etQ&#10;mvdLsnXUnazyKRTug67vCi/6/X4SItgBBjd+Z7XRwHXRxKa5/D+gcB0M/ydktoLkEu0bMXzwwbPp&#10;c0L7T4LcMTD8TpoWRVcl2R/QLKfsfpSSy4lQAV9dTNH/JVX66m8ePf/pGF5USsVRn4RioOeYpF0f&#10;JrWHJD3Bd/Cj+dWLG69qTRG8dv0K96CBvE3c69LT0ojBvMPoBfXRT9E0/x/pnHso9PwfjHmGptJp&#10;35e5B8PwC2DM87S09Kx0qj1KrUCvvvsSfEgtmnh8+D7IaT6io+UWZFjRBUuX5oKrir22GIouODxI&#10;OAXmDKgW9IwBhQTsiGEJ7UeXZMFqDXHqt+BZl07z9FCK3ihHtphFe9Sw3Jdfz8MplzlhyuyRPbkV&#10;lvDuA0vl2nmrtV9973PWSyyWSEQJg8UVQrNagArL58vdw+irbRWvB/CUS0B0G1FLVV6yRS40goWc&#10;vM2wkBPQvYc31jLm/Q56joFF34PuI2Hez8nDf/5c5E1KuV2opxPGcd8qvQLdh5OB5XjfIzFYi1cE&#10;3FCbKKuahfnHJH2nkXgbcb1s0sRptS0jhpugn7gmg2fT/4SWX4H0NpARnQ3itOv/hNcClxZvJ2mn&#10;0LezeB2kt5a2G2qLQEmjtcsFXFeK2iybikutLf1xaN0h7dAMfOulZhF4AQSvOuT3GGmzi+EdkEqC&#10;N9i+tPwi9B5H72gQUfal9Bxkd4TcfmTjtEd8w0bOnWi8UHLuT914OEDxlt0ZMt8iu+dU8dWcBR/J&#10;4OHCqwOQcL0K60krLgk8Aiq1hM47lh0igZqBU3vA9cReVVRFFxwbsMvBRwOrBZOaQS8koLygRQYl&#10;5FLQF9YRWVPQJViwPEOcAfJ/CQktDccsITxKkrEvHEu5cS6yLUmGBsq2Of1FXopp3kC5VKnYgu02&#10;G2NG9kyePttTyLGyYgWFWH4ZNq8vP+WLuenhKc8Aa2r7TE44xYqEU2URuSMKOfxFsyEUnbyTKaMG&#10;w38F6ZVpUdeeULiXfF3fhRFWJ5ZIdar3Xar8Nn3b4H1rxGBXPILBrbiVSoyvjlbQfyaJt54z5Wyt&#10;Fyof0bhYCzJ4KsPOZm0qJBeWtpvy09RYp9CvseoXNE2uKmZ8SCwGyaWhKt7XMryuEmPEG5UNqjjE&#10;6/LuMARpbZ0TeBm0aL2OqpgGvdSqvpCVBm+wtrT7NMjuTa+LF++XHkOqUzy6lq1OFgM8uLHWSAFW&#10;ruSSzo+NcaeC3rFUBO6dooXXgziGKjWLKp5iNX5MY3S03DcLVA6c2gCuJPZ6Iim64MCAnQ09FJ41&#10;Q1CB8n/CsGluqKG/YOlWa6GvX9pwKDQhnKQtULOkrDRxRX4xW7etWY73Y/SwHPd9wqyz0uIDhfKc&#10;XvuIXVyaKAqnKI0efem9XbdehxcirJp0IUdTS1NRgNR71fv+/c5CS/d8NWH2Z+9Nn/DujM/fm/X1&#10;+N7p4/umjp837bN5s6cOzJmWnz1tYO7Ugf6+Un9viQuxSqMbgmbI1aFtJOTwOYavIi8hhx68fbJU&#10;q2O/minS6zpEf+E+epJ2gkXppVlgvFy7P9woNwSb5kzo+SV0HSftyicw7xDI7Ai5WJ0ENp34TxUD&#10;PoMf4KkMO5tMbQYkFob8RfK7OJ3qRCg/KZvsEMdGlm6nBr1g6N3IkVAd739p9dMzYm2WLSVGOz16&#10;otH/QlOvODKYYh/YuFBX+LcADBcDanUwxqT+aTMhv8rArXXmtTdJheyp8UWb3ZVeFy/eBQMXRNie&#10;6tck2/rPlp/MIbg9qM3wXtP3O/m9nA2z7aFX1udJOwiz0tpzPeBhUakhio3eFtVmdLTcNxSWMW0Q&#10;FbiG2CsxV3TBUcG7GbwUq4XgmiEgu77xASvxLEHlffgz+HimtG94B753Gxwo0gG3UvpirlykuPcT&#10;2Oe/sPfNlAxxt7kp3BWEIzakdc5VUekeKc80hSZVlqXcpG3NethiVtmjR/TM7i2wzc61xy5+zQNv&#10;2DLyWkQutFEj3fn46+PWWY71EuoosSGyiUxOhaZSsyrg9UcnffnRrNcf+eKNhydhevOhSS/e/PnL&#10;/534xs2T3rxp8vN///yFv018+a9fvvK3SS+cNfGZUz9/5azJnJfhAoURXcg5DAQrdHGlkqcK3QdD&#10;/xXyRZr8PfSaJdJ3MSUMwFT9CtJ1AUvwXZC/U6LB6BRYoFqLRnvumpIQFe9Lg3dKwtI83PdJ96lD&#10;Rcg1E67mIp7NwuWQ3V9+GoeiTlF5mzxM/foUVF6hFrnksnLWj+QydOIqH8hZN8X/QukOKN8eIRWv&#10;DUv/huJ/ZCo/AQlX1do6yo9D/iQaYos+L4w3wOA3m5bURV6VniJ4dY7L3olZ3lrBYyzvZu1mamUY&#10;/g8yeo+jP4sYMvAXyB1C38vl8P5ytnT2XwRdh9L3cl0Hk6izEXwcBMHvWNowKI1pyfXgA99P4yV+&#10;PnY4IyXFAju+XIeotOF4NrIGZ5uPF8EhwTtosvv6BanHO/Lqc7ZmLvm/xLMEd96D74Cxo2GHsfBt&#10;8R0/R+KWXP8OBR+8Dnk4F8a/8hWc8wzceSA5r30LZvTDKZvLzeaMckoTWT5OqATLRicvZSfmlYuE&#10;n5ey58OZ8NQEOH4jK8C+VKopTT7ZBJXdTqazLK7IqWWUtjXrYYtZZc8ZKK/zw6u/vOnHKuCtT6fu&#10;+tNrJ9/9a7STqUw9VyqDU1RH/7rziX/d/OQjN5+Gekm0trFgk+LKMZocT7lRDo3ZswduPv+Vjfdb&#10;brlNxugB1tTW5cnX7/Z+fv+c1X+6sB6DR4aLEoYo2bJDhdzsE2GUGJeGblpYrYtbFy2yDBRys/Yl&#10;G1nE+kph3i+o2Q3pPrw+5MCMDWDUf6V+Kz0NhYdgON+neY0uot4mdUEV/xbrszGh6GvUx5dj9Nuh&#10;B1be/D/oyPScZfUCGpCxGdtpQsiWB1KdBKWHIXd4fQejguInsbBsfKtOpH5QUNQxqOvSW0F6I48t&#10;7NsfholeUkr3U8teVg3TbAfVICorGs38t9LjoHw/JJb0GpMqNvZNLd0CqY0huYKcbR2Vd2ksu0QP&#10;JMdB+Q7qRzF7pLM1JipDf3y5YBzjy0Ul9M839fHlTAj8K1LwumIP78YZC9dBBm/fKwmXRsgO+q/U&#10;c3uK91PrXPfpkN1NetxwxoF/Urscfy9X+Yz6QUFRh87UYvJ7OXTOFaJOp3AbVKdD9wlkl56F4sMw&#10;zHpfXTF7Jxh1OyS9xqfBvPlroEcftz34qLoIvR4Gkfx/ofIxDPuVnG2EIbyXHdoLinqVWoT4G0RM&#10;TNrogpcH71cjex2Q17BpTuGIueld2HwZaeu8Ohnu+pCEHMO5cF3vT4djNhCeGmy7PDzxuVjgj5Bd&#10;Eputz7hmEWeA/F+CMklaAscso0sy6WEbp7GEHBqjh3fP7s3XAxLJ9VddZu+t1trrZ9fMEe9eciQX&#10;gurokZfePfvv91x01vdQL7mFHIsoxPLTVAk5nO0ak9p0/xXuu/i9h/72/qxpfXqYQ8iJaa2SqOkx&#10;ouSYQo4M8T89e3kJOQRVxyJvy55OGPQP/z0s/BolJeQw70Kv1BviMlsFCTkM9n7aw2Cv+GYS8Rbe&#10;RBx9nywg4AXkeSrNQCGHYsyT8pP02pW8UDXwAR1BOYepeAU1rKHhSWJR+i6x+hlUn4fKC5TKj5J+&#10;w1S6E0o3U5Ode9CC+LT60vUCt79wIRT/CWnRLUTlWcieIkYJb0zIdfCto+IReG00c0Ua8rdTBHC1&#10;yyEhK414MfP7lqgbB86XHj9QyFW/lraCnIG/RPpGbqq09W/ndBIjoDbX+GBG3EG+HjgNOcpNE2Ed&#10;LdfBA1QCJikemC9u1nBFF1xy8DaH7pFeFQQEBxSjL9JL8CztS/GSz0oLUXtX0V5/PfclHOn1N+lD&#10;14XdrMfNqdZ3F7zZvAr3inRVxi11jFut6UsRR93hWIpqShoMyy0sxxJa7EZYXDnjmwGv658/O2Ct&#10;sUuu9t1zz77m4QlTZvG6Hnvp/QNPu/S4s64957T91ll9GU8hR1My5GlHjy7keLrCRmO+c856A/Mq&#10;b9w1WfN7DUIAlar92bkRIVeZQ99M082JPXhm0RDF256htRXa/ALf2xtGuoIR33uhV7Afg/tX0mS3&#10;GJ7VGPpA7mBb3ydDBPfZjACeR79TaUxmd+qpkoePKz9Rf6mSPQn395YoxjeiRjlO2aMhs69so3OA&#10;lxkNMSeeGot3URMiD7SVWFK0xa1GjVeZfeKPA+akkSMZlxI+Op9Er5umN6FePVNbQte5kFpLLv2m&#10;k4dEwy+acuXmW2W1hZAfaeC2BecN2S+fvH5lYv02Qgz22PtD7/ctOWNuPyhcL0eQKz5Er1myM6+c&#10;D9Brlg4yW1AwD4TQ/2fqVcuNes3S9HwFH1h/1FVhuqJWg3K9SczHWg6fSjl1GCwaOf6YL/apa6mc&#10;M98jPTIgV/DWBnD3R7Cl14clqPGengi7uF69cIAxPxRtdJHQFZm7dnDoNce8YympJjvKwy1juqgj&#10;RceeuI1yvHT08K45/SW51OK8H+/90F9/9NoHX+x4wsUjtj4pueHRp/3l5rHLLPrGfWfttev6LJkQ&#10;TyGnZmWMTaFV8qXyjae/9tlL0xdeSf4F1SHk2KnQstuEnFxKi+gmo/KiIW/AePtxGHhdCYPuTGiI&#10;m5NcxGi3K5ufs3jezDDMHslEjddppniLpfdjbwA+f/QeS9+HqL5P5nvwJHqex1j0XEKvVvbuYxt+&#10;oDrNY7yBvv1l95WhqMsM5VxicZynflDS20NqM3qjElNyDfJQ5yg0FEjDhF29Taf8OAwcReo0eyK9&#10;VIlG95WQ3k4u7dB0uO5yJrzR2z1BBF4kwXkdFa+T4LyFoDEJQrY5OvSa5T4w7/tBA9CN+De9Wjl7&#10;axJ13cfWnXMPpY5PUNR1Hy+d+rjhw8+D3p/SWOFdh8rBCRyklqQBURnT/Wr4l8vnndMg0unHsg4/&#10;fwc8THdoKY0cfMwXL2vr5BwSEBDwq9dzBaxBXxSwotenwMoLwTJeb5C/+zXsvZq0/bjoRVikB3Zf&#10;Rc66CWiC0wl/uzJ4FlWWhhRdmlOKLnuYOZRdE3KYUMvNRi1nV4AYOW715e+68MRP7zrn7f+eVXrj&#10;iudu/OVZ/7c3SybR2mbTXTRLHo/P5OoBQo9BrrbISsPGfW/pZTYdxU4OUKhyqokq3jVURo7EWRZy&#10;wkmRVha5VD4KYE67QbcfcfHQrQg97utS8+jPE763LozRwhQR4o3PYTPVXcP4fdOSv4zS8H/RO0hD&#10;Df2EmoIn0fM8NkByufrI4IrUOMj9RNqKYbc5+zvJ7OrxsZx+paFao4HmymD95lpAjMPYAJV3If8L&#10;qDwDGdRy06B8n3ypknZzyFO+F2gsrAUX71pOEXipBOcN+bUG5q1Ognm7y1QVX0wUrq575u5Kif06&#10;6Jm7E6XCldJjRJU+mcMaD+s99/uWvBepsfSNHCcFO8c8Y/tSDm30M5kt5FIl/xzQO5ZaV5Yh50KB&#10;m9SknzCuUaV2Qi+JxHz2cbIgaDkFPhlz6tB+GjnymC9G1lbLOZPdMdzlGE1zF75A/Z148vFMWN1/&#10;ZCcEhRzyg3XFjB1da+myy2a75Jnd4QqQ/0tIRGk4NBWjnHJeeSxJprJ422IWbZlZY/klRk+YMkvO&#10;YLFWLrbRGLvM4rpwUkKO9ZXSUYjlpykLOc+AZTcZPePL/uSIhFjq9XYlToVRsz+WojO+kLMM/UFB&#10;tz3xvlFhLq+Mvjc2n/g20aQ7XzD9v6FP0vGxJuX/15D5BjyJnuexBYRegQE4Ljb6riZJnYIUb6Zf&#10;SPNp7zXMn8Zl9iWNWrxk/nupsvIc6YoFG+/qThF4wYTkjUcRBn4OueNgxL00pSErAHJH0Cyn7Heo&#10;T93k8iJYo/c4eid85ENQuJlGBtcJ/YVijTfiBlJWfu9b+mF6BLw2ILkCdXijUy+tD/dZmt5ggU39&#10;LeOq9dRSSMvFapdzbCSmBUrLKfhB/JuWhgKNbAnmi5q1pXIO8dydgF+3HhxQfMiGiUY55NA7qRPL&#10;696CT2fBv98SywTPTITF/P+Ui0Ju4W74v03lrBs/2RbcUtfQx3KCuhKzRJ2SZLTICz1L3RazyiZD&#10;U4Cjh3fP7StKvwrQDNRIWLKUWOImIKRUXafR1FJWvNQh5KxpNd9bxrTC1mPyvUX2uIUcF8LgfTTf&#10;W8r3Ya5SoQ9TpdoLxd4Kpuo8GmOH7Hlko1GZA7i0Opc+jdONylyosvGJdWMWK7HdpLXVBt28cZHX&#10;Ur43eOATHwM8gdWvYN6P5eyQou8U+jvxsAshMVx6hhShT2N18CR6nsfWEGHDXLivt+RqdLHVBiAx&#10;CsoPQ+UNAJNBqAwx2VQeaM4whanN9M7UDolybj59qTKxiPyCccHGu96LClbRX9lS5QtSwr7Jb+lk&#10;SG8JGdG9ZHZP6NL7csQr7iUo3grZw+WsAsVbZjtIiweArhOh8o7wGmLtfs/vPN63DP2Bmx49Vzn6&#10;O5aKaOcCy2yg/gkAN0OlwULfBk5u5uMxCTr4EXxU20nsLYmUzykk7AQXZbiFjjDHlakvdUTqczax&#10;JP+vx9sKkf9Tlvs/hRe/hA2XlO9VTpoHpz0M/xX9v3EWOaUJPPApfDgDThH1uL6UNxhtStaW4IQ9&#10;bKNTmNLpzuJY+uFMeHwCnLCRa6mlr2gWjXSWppoYs40NIFRZMp3lLOyUS3X9ZqzlTvzLfZuuuewR&#10;e27GYTS1NgCXVlKs3Ehl5RNFIdIq+UTJJsDE0vosVKZ9PW/ixJlffTZ78oS52xy58rDFMk/d8Onb&#10;D00evkRu3tf5Pc5b494z3t/xLyslRtAxsBVVb5Sr9E0rvn369MyiyRrXxgmqeNGoifsn/hN+smuq&#10;VsapZTg9FSg+D6NvheQo4dZvY1pFr/udNwCfO5/nfcLoNunTYiYuBA9wRXP2h+HnQmpV6YlA9Nu2&#10;3K9+6P879JwubAvHMwqPgl3H84C4ctWJvm2M95F3EfpERYQVVR1Pz3zZg+Rs4xhtlQ+eO179DAoX&#10;0LuIXZdCDZ9rJ0DlPcgdD4kxMiA+Bptauh1qX0UY6q2K23lq0NdNSOlmSK7djra4VoxJULqehmJP&#10;W+O/t5TqB1D9CNJ7ydmmU30VSg/4Xkh4CwsieKmg8i6kN/eqD31qQomrZDwOqTUgexjZ7lfB8xfQ&#10;3ztQ4yF6HVu8G2rTIScGFC2/AqXHofvnYoGG34vlhFZU5WPo/y31bNxlfQUXlNHCr8J3ohVV+Qj6&#10;/gAjr5GzOrUvIH839ET6q5/BRg4R+i+lw9XdjO+xO1puQSakVmoXsTfDPB+LEz9CyzHcQj1Mvzgd&#10;2fVZR8FqO5XfFuxaivEOLff6FOrE8qSNyeZ4nH7nFvjLzrDsSNhfvIahc/f3aIpbq4Lxf94MnNCs&#10;JcNYj6kwdxbHUreWk0td+gqndf1mqTLPMeWkqNPCnLaYdeSq28nUJbe9sMTCo7634zhco3KqtaOs&#10;oiHjhMQakGPHodaiNjc5lJwSYJYku/z3z/b2FpZYaeSiyw+bNbv/3acnr/StRad+Onf701dJj0i8&#10;dfekV2+eNGbF7q1/u0IlV1O56uVoReGK8PjwrGrBEx6KVIvkYzHqPLtBj1mWgZ55Z8GwH0FyjP0x&#10;WnsU0/22RzQ9XsPvMc5UnHjdQYPv6/0X07Q7Ruuc4SZpyL3z0nKI7Ri68Toyvlmibxvje/w1QrYT&#10;MSgEaa6WC98qfwL2uv8A6gGl67c0RfJ/gtTSkPEZks6UBjY1gNLVkN6nGTqzGbRCy1WeoAfu7A/l&#10;bEtptZYLJUSNBEoFzFu4DHIowHqkRydEC9nXS0MsLgKVD6mfWGTEvcIrqH4OfSfUPfoGN6rlEPtm&#10;9P+GRmTpOYtGF0BaIedqvTBnPxj9kJzVqU6Ewj0RtRxjsJ2DDt4BE6OhW8j1BjE85B3mS1Cncxpc&#10;Ym+DaoQIpZGXLZEYW6jf8gLyRizVgx3GwhqLksFr2WBJ+JEQclP7SEo9+hm8ORku35OEHHLHgZTu&#10;FOmu71LSYa3FaKYTW5il9BT6UsS5FOWTjlBQpL4slL6S88rDgq1hTj5wKxRysiheu7BxKgWVJdXQ&#10;KbSTfHmS4i1ZxR6cvvzM510jM0eft8Uux62x3q5Lb/n9Fbc4aIUv35m16WHLoZDDgFX3XvSAG9bZ&#10;9pwV/YQcF6vgpY0LOUJcgrbHaO2i1P225zM93oLK1GMUGOwV70GsU5fbn+7TcWjClbIg4nkSW4zt&#10;CoyI91VngRKOOivn3vAmU82TsUY+iEkDm/oNh0b8+wa8Y8kEX5bBV1Fw3qg/lsI/6aO44XdDdn9q&#10;iFOU3yK/wnelzbjge34HmR1C+rd0EHIAFdbmVb+y9X3SHLDwZux+CylCoimd8Qo6Wu4bAWuVqHKl&#10;ucTeAMxkkq9BOYeEbl5AgL4o0m5GPSYc31emscKfnkiDg9/+AfzhaWq780P/kevSS1dl3FLnh2Op&#10;o9Zw5rWEGYsoCcsqXdShbY8h2wrztsWsssmwN8rRUlGO8kunEnKWauK3K9lWi9jDoGfa1/OeuuuT&#10;bb+/cj0AKqtss9h3zltvkRWHaRnrn8nJzBp6GNvNFHL6LVOz9ScGW4zmZ6hAPUCBka7gppNahh7W&#10;y2II6Q6h6KfVA8/z2Epwe0I2KRDvC08juRgkuqH6oZhZEhJdUPoPtazGpPXX8wIMjfjXxMHZA8DT&#10;hBdGxNti0wm5OAOvpUQWqgVpR8O10tyx1Fsskt6OWtgU+KNo5GXdqDVJ7kAY9hfoP5u6uDT8yYf+&#10;uiUVyN8Acw+jX3qtV/rcmJbmBrfWbIMHhVoJkl7Dwcego+W+WaAS4DRYxF47ZgrN1xQ5Z755htWL&#10;cXke+O3Rv9+EgTI10GE6c1v47lr0KuY9H8l4dyY/2ab7dUXmrhccei24dU5iSSmcsoMMS2LZPFpM&#10;bGQhqjRRIAs5LlxoKks7KX1lKSu1VAmtR258f9yOywxfPCcD7PEY4MaKFGFWpMzoyuUQcuzEq0re&#10;LMOEnO00a9eifq+13QI1P0KleV7BGGaPZHzjGyO3P+S9BowOJ+L1ImR+h+aA15h+mcXA5FqiQeRy&#10;9CkaUnkcajPpXa+YT2aNbW2HNrXL6acJ7fn0rAVe2yE/HC0v9TczXdqMyou6Lrm4tB2gv2rlqk6F&#10;pHipp3ESPZBchLpj6TsFKv5/ONYJ/Y2jeOv9FZSeg1G3kWStiuHC/WjoBsTXEqcFDGu/hvT9LfaJ&#10;6xAKi5bGUzxi58VMwfkal3NIwOYFbLa+KHTvgpc7lmaSMDsPk3spfTADznuOIn6yCYyx/qKz0VKw&#10;/5rwyUy44nXqHMUTP9lms/WYhG0WCdZvailLKZs2E7Mkqyx0icWQbYV522JW2WSoFelOnCLKI0pm&#10;QYU2G1bLGOkr6SSPpuugcss/XsNlG+9C/T1bfluAcqp2NmtqE3KYXUcLdgo5uk9rao0NuntZhlpE&#10;s2wzWkWp+213Prvf+6aIMXqxFr7xzSD3bSiJr0HaRA+A15/MTT4CGVxsZ9xNy06QA9yMkC0xwPBy&#10;SiwDtaJ8xxJtGEa9QcpXLiNhvMGVd6HykrQjUStRs+GCTWIY1GI3iprgeZrQ2fD1Fo+QqzR4qwLz&#10;Gv6WM7tD8Tb6YAwpP06vWSKYlweUcwxFoLY2vSkpPR6KIH8Z9Z7iSdT6pDoFkkvQ+5bpzeh9y6JZ&#10;pR1wDMuvwpwDqAfLEReT/kwuGaLlGCzQsPbwha8oToNKrYxnS9qm6BvPyWKo/60SzxqnDkOTANkT&#10;Suy8wZlC5ZzhOk22LeDK9MwevG2eoJDrK8L42XDtm3ANpjdg3cXguI3kUsXai8LB61CbG8q5560/&#10;mznUl46+yK+lDnEUELJUqCk5w2qKxZhCk1gSd0wAKruVS9piFpezQU7LxqVKVpF88nq7Utg2nfb2&#10;q5Nef+qLHQ5bTQVQjBZgTZ1CjiN1OIyXDhEh541epgWt1y/eAE2826hOr38dkRgBmW07X83NB+DV&#10;Zbvw4mJ+RSXHQm2KfLUvuQqkd4XyM1CKeqlE2ebq67IZcL6mNhVKt0H/9yhVxb2gdIOcVYn9ChUw&#10;8H2ZHAFIa1+zDD5NuLQZ115UQq5Vv03KQS0fktfwp9TzN+j/EfTuRaKOO7REqlNp1AEHajBxpOdM&#10;6D+ThhHPHSAHJ2ic6mTZ9wm9b3khqcSiV1clbjyPw8DfoPcMGP576P6R9CSH06g8bqp5j+5ksUzz&#10;aiQIvq44DQoFulp80TePkz9DXcsp8MRx6jAEia3KkHh5g3OESiZcbrJOz20L2NoYO6Ljl/3QdeFX&#10;W8IJG8Npm8Mft4ddVpZ+B4sNg4PWhq2Xhfs/gZvelU79F+6QXjr6IkelEOljubrEUlhaSzlZYulh&#10;ZOhhblvMcrAbFUm2lp0NdNrkkxRUVJdIZWVpMF6EimvljRdbYqWR77082ZJeMp5iNA9GslMhNaEM&#10;kGFss5CTcQL2o0H3dVW1tV/IYYBepoU72PcMaGfbhPKrMGsHmHciFO6m2dwupo8FCzDep8bCdtLd&#10;BOZtHFx7yAYYE7ybDmqTAfKk6LgtLrU2pDe2DxcRSpM2e/6icBGk1oeemyB7BJTvJE/m+zTLKbMX&#10;peQyItRCBXTfAOk9KTkCkBYOMWd4mjCs7Sc05Ipt0fZYK00uRx2fcFKkNnSONYeMuBcSy0ob9dvI&#10;+ylxb5Z+GxmpVqnNqLcEpsfBiGtorALDasF9DNMbwqhbaKqg4cLHS9sQLDZSfRIC7kub04C4deJT&#10;n8OvUhR8H4+GLHjuOHUYangqH0Ni5A0O95Nzf3wWStbVY7hC97bpsyaXouGKAsgkYUSWpsF0p2G7&#10;sXD65vSm5bnPwMw8OQ2b4HSits6hR6kphtUUSykJSyyHxx5DNoe5hZxlq1zS5uy81K4SccqCCm02&#10;WH0pfSWT1ShH5VhLdzpm9Uev+/CVhyeKyHqrHccoZDly6hRyMkijHmaVRrdDcQ2xwXdHukVZhrxf&#10;uq8z7arS76m225ufn8GlWoCCVuoObh7ZnWGhFyH3HfpSYuamUHyQhg4L+PA9CO1qCsX/rwEdvMHr&#10;Sr+0GiTSRVW6ForXk6ggIWeNxJ1YCmoTpB1O9C2v9dGbhG2gOgHyv5B2c6m8BqlxkFyJbBqg3Gr3&#10;YHBp6W5Sbn5UXofyPZDxGqyiVe1yUU+TT601BAm+4EN+Wa2sgWOg2uUkWdlcZlg/OA5FZnNIDJc2&#10;k15FtFBFP7Otvlu1lNqA8zjEZj6+ueHp49RhSBFDlSmi5g2Odcu5gRLMGLApIgwxXKHhhsXY99iH&#10;y4+ROThyfUgl4f6PpEdXX7oQs9kOhRZlltEllnRZEovFFeKQWxIrTM4aYuXi0tRaZFHCVioLbWoZ&#10;YxGlaS1dWeEUY/528pM3/P7lKZ/NxXtEIlPThZw29f5MDgvUUaJRC25IyIXeOG13NS3YebfDRV5F&#10;0RodkS0jux0M/yOMeQQyW+C9HebsAQN/pTGsBotB/GQu+JiHnPTWnC9caejFFolI11XhApJwmT2g&#10;dB3kfksvWDK1GZAyfGesqRs/H1H7GhJifBpPKs9RY10AGJA5XNoOkktDdZK0m0bs04QZm5v8Cbl0&#10;G8gb+6fdrN+m+Qbw93KeGG5M8KFIbwjdxwgr1q5h4ZFqmAWPBeEPlXgGOXUYOkRVZTqR8gYHopzT&#10;Fd3EuXIcNgcYEnVj9S30u/ZiH4HYqGa3hbrh++vAW9PqXaHo4ktXYo1/LId+ElGaNtOVlYTllt1z&#10;zTNTlj756aVOemLJEx666onPuZArH/9s0SNuXeTw/y78gxs5CwszmT2Z+uCLWSP2unD4HucP2+Wc&#10;9z+fzk4sjw2aisLRINVkl09iSqdLznIznbUIFde8vjw+0y++8ogvPpy14riF19puSXteWYLSZrQu&#10;DUcY27qQk3ECugUKhzLIRkOUSjcnLl4t0temlWTze2G7yWGwV/xg3QsTIyC3Fwz/Az0pIr2/gLmH&#10;Uy/VEZrptGuqgyH092DXVygMXk6hV1RUzC+t2jQYOJFGI0iOpSGSu86jVysViVFQc9RKnsTd/ra1&#10;y9GKvMaSbhyUu3iUKi/L7990ql/SB4fpneWsGwyoPAvpneSsg+Z3Zdnsy6whAjcm5AJ25M3Qu8GK&#10;4LzN/a35riv2WrQCbe1ydgz3wrQeiLu1WL7pKoYAtXIz/4C4QL10gieRU4chQiRV5sA8b0DURzMo&#10;KTn35VxYuFvabjAqeIUB2xPjqgtZl/w/MupRB1Xr5svAre/LWQe6MNOfjhw1QvDHcrhQLVftY6ys&#10;GPL4i7rJswv//uE6ky/daco/dj1qu7HoeejNKb+47o3p1xw449qDfrLnWsf+/WmRx8YmP/r3n4/f&#10;se+BX1144q7n3/SMLFC06XHJvEYWVOhkAwWVsKW+svxC5lkBuPSz92f2jM5866AVdzhhtV1PXYOF&#10;HwVbCo1nFZa/Xo41pRXJIA0VQzc/UbZu0H1IZKJ7Eue2LizbzdJyIrrfdhvT4wNp0f0vUiNrZiPq&#10;LSC7M3VO3fMjegNt9o4w78ft7eJykAg++Lbz7qapJ46uQOPLxhzzq6vyIgm5zP7UAQmmrj/Re306&#10;5VcN+rFsZBf6qLfMdoArahmluyG5mvw0rvg36USq75InAAxI7yltN818xxLPUQuutEYJ3KSQy7hF&#10;u9OCmtlB+E9ebMPwf4W8DWhYdZjWBlha3EOKqzCvcwaZEg2sFwPeRz0tUFpOgefxG5iGLG1QdH4h&#10;pSr89WXq15Eb6Kb0wtgxcpEf5lvqt2HBG6y3E5rA8ZwpoGRdcymdtueq8HV/vVtLhzDTsUk7e5gj&#10;k3NpQKOccrLEEv66J5H8+6NfLr+ofHTi+Jc+mfnHQzZg+7tbrXzLs+Mpi5UdjQdfmfDdbdc8bs8N&#10;cfb4fTa95pcH0CJrdWyjgQUqlYW20GkkoshvqSnVXkerJz+pr7ee+3LlTRe1YmzvQzLo1NrZtHLE&#10;rAyyQKfeKMcxOKXbnvjF6gZWxwxVzVyS8ugFW05E96vshIGfsS0NxFebaTq9EbLb0YdzSHoj6Pkl&#10;jHkeuvaHwoMwa3NqrAsZT9x4GyIpzEGn/5cARWl7YHzuQqHLz3VtNAXzC6x0DxQvg9xJUH6Q2uVy&#10;rt4dkORSkChJ25vW7EVLaJloRMHGr1mmtqaGOEX1Y0iuLm1PggOa1i4Xeo4K8lusQWAwfgUhPz2f&#10;vH65fNfVyK6Z/YoN6xDzOoG2Oe5m41oirGhow/uiJzcLppb7ZoLnl9PQxFCVeWKS13P5WovCz7aA&#10;Bz+FOz6g2S/mwjIjxIJAsCi/tQVsRlOOvMkh4hj36txvS2aSsMcqcN8n9e5edCHmEGk6bsGmQ/rN&#10;mipIRwlBJefZ498o9+GU/v02Wny1pUdyGC//9QHrHL2D7Kbz8689XrOb+PW8pRcdSeVocpENLpYN&#10;1Eto6vJJTEWjHM/KALmIW+0+f29G75z8OrssKYNteWUJDiFHa9RQYbzULeRknIDufOK8oCFrZ2HI&#10;O6J1ymw3SP2sa5eKrXLX4v38CK1IXzrYdH3HOTJBZlsYfi6Mfpg+qOv/G8zeaZA/qGsFIaegBhVR&#10;cbUOuvbsF0YTMb/A6AO516ijjuKVkNoSMj+QfgfpbwOMhPxZUDhbemw0vCO1/rjvWKLCjPL39da9&#10;zJlYGGpzpO0AdZ2jndMBBQQOLd2EIeZadrG1gZDrWe1azvaOJROct3W/QROM1m72WzbckWi3HrzT&#10;YbGxDhGuiNNQpOj9V0i1zSqZ0NFyCyB46jkNQUxUmR+heT0XLjOS5NyX82jgNdJyI01bxjDKM1Df&#10;BvN9MQ5sCF1c8W9782VgiWHwh6dg0lwxjzFaUOyP5SRWo5wSYzirqyxCiCv2Sw+VlvxiZhH/W/KE&#10;h5Y47v4TrnpDhmktbLc/P+G8I7ZQ2clIJCfN6Ft60VFHnXd3945ndm3/a85CBXKYsC1BxSIq6O1K&#10;sq23K9F49MYPN9x1ORmsCqlPIw9CIIM00E93O6ygxRRBQ1bWUYSc7rfV9WZ+2yIL2hJ9de0luRSk&#10;lvJof0sMh9yeMPIaSojvB3VeN8X5neSK/v10e53BSFB12srT7XmNualNg/zPSCSktoLCnyB7PGT8&#10;X/NDsijzipDajOzqF9B/gEw8uFboQGqK8oMUvOCR3hnKT0JN1PaVp+ovVfJxcI80oAgNQBp9zXLw&#10;qpcIBG5kyFXdQN6gH6NPxib+fo2KMvxFm22VYf0AA5BQI7BhyXF3GVen0tChhnIuZ9u22JuXqJk/&#10;jcblwp08HwPreD8mdpgfqD+eRyf2eQ/N6Ln82rfg7Wnwu22gOyM9Ae8c6rij9A3QbXU0lNMWKf+v&#10;r1db6JHFEc+zvJSnuDo0pEeEqRhMvJRnb3kXXvwKdlgB9lhVLiW/VxZl81KatS/tK5Ef09tT4ZUp&#10;cPJmpLKSqYyUW0JQ0TSd1YUZJREjPYnkNc9MeXVi76VHro/2w+9Mf/GTWb85cF2V5bjLnlt64eFn&#10;Hrq5ngWN3/z76QtveeHVy09Ya8Ulz7jikUnT513720N4FbgNbOQTRSGrSGUNSJskFvlZcSUq+USJ&#10;bREg1dd1Z7204wmrD1ssE6Dl7E6nkMPjo2s5W5iw6T6H9bWYImjIutsy1CJpK7Qqnv19v4fuI6nv&#10;kDpavK1e1/1aOYoaCqG0tP2+xtaUuJ2o8f4U7qZRCob9Qc76gXqvcDsUH6e3Mbv2h8yWUP1KLMBd&#10;C+xPIilaTvrOg57fiHkXtgOu43nQ/IL9/C6Cb9tYfvl5KN0L3b+XHhuBeYPBkqvvQeVDyOwrPU3H&#10;8Imk8g4UL4D0/gCzoPwivVeZpM9mQ6i8AdVXqLvF/oMgexSkd4HyffR+oKP/fZZqfv3vo8xDneNY&#10;OnASdJ0R0nhlY0CMCp2H8n8gfaj0uUl0SUNRfoRazzK44wJ3gJMojX6VF2mIOabnJmlUXhOdWNoP&#10;ER6ErgukfuOAzAligQ/Fi6jVNLWxnI2G5+9itpiq3RdG9S3qNdGvC5Y2oVVr1emi3VUjuHKrPEaH&#10;KLmGnHUQkDeoJwyfXM2qrhHTfjjMKna/0rDmsY0JHlZaZTz9UrqPk7N1DLdW4dOeXPX0+wW7mlsJ&#10;n2CsFtzUBqSBVCdBdSJkd4P0+tLTCENCyynwebHD/IjZr9ubeCfdJJc75LEJ8NTncPQ4ap1TsGIJ&#10;xRGlb4Cy1XHwXKp8ao1alBbmE8+zvBSnvC40KAkbw9DQA5SN/384Ay7Hu3UVVlkIRosng2LFKhMf&#10;o8WNFg31NiZSUndfXGCtpUs89KNdrcHKC6WO2NASb0JxeYs6YUsnJl3UYUIt9+7MO1+e9I9jN2Mn&#10;Cjnc6Mt/vJ3KggaX/Otrnlxm0dEn7Eftde9/Pn3c4ReWnruYY7hYVk0k1YSBgkpIO6mvlMyzDA6Q&#10;wVee8vyOJ6220Io9PGufegs5PBSOMLY9hRwGkwCwtBxOYws5pO8cqOEThrrm9Ircx/ao60XJ1akw&#10;7Fwp55rycBD8rONHbR6NIT7meTkbAIq3uYfDsF9C/jaSdsnFIb0OdZmt3yk9EN+eld+GEdeKWRe2&#10;Y66jHX+Fb7Cf30Wolqv1Qf8xMMzdfBSY0Q99gyvvQ+FiSPk8bjaBPFSmQYoauV1Yf0qrTaPNSK0r&#10;WoRKZKg/KIRS/Yzet6x+CNmTvA84KpMCinZLyThAmVebCYmFImu50tU0pd8dP9xnIIG7k6UBElNr&#10;Co8nro8eqxOgVoDUanKWCgwmNEADn31rKej6mZyNRPA1WboeEqMhvbucjYDXOaq+TSI8sWR97+Rx&#10;6IPkupDeUdiDiKjZUMiV/uXxJwa+G3pSnQ3ZQyHh82V+cN3oK6h8cjVRyyFtkHO9p0DmW9Jm+CnF&#10;j8pkKL8OaeuXokONWsbUG/ccePl9g70+4/T7Q4y3Xyu58ib9LjL7QmY96WmEoaXlFMFnt8PQJNbz&#10;myTGGTfJ4g55cyq9bIlybr3FpQeJIef0tStbHQHPpcqnr06Z9TDXUj8tp2z8X8XQrLA5QMaIgNl5&#10;uPFteGky7LMqrLeEbJ/kLMOEjVl68OnEyjI8J5fSrLVGLAcT+3WVJXWX0m9WCxvNYtL1m13j4fSh&#10;t7+WWi6dlS1yB2+i8upZ/nnPa5OmzzvnuN1w9v0JX69/2AXlF/5Gi/DelUxVUvUuT1CtkaDSmuBw&#10;mk8WlbiyAkh9of3Ufz/58qPZe/1mbV5qn9aFHB4Ky+9slHMLORHs3ShHT+r82BRLyCG2p66ofntR&#10;AxdA9wmyUcvzBhz1ySD4eSWA3p/T13HZPeRsALM2p0/pEsMhfx09b1W/gOF/tu2vH31nQ8+vpO3A&#10;dth17IeO8Q022AbEcTocqML7vg/dF5FYtRGY1417U1EMlx8R7ys2G96v6vui3W8f4XJg/Rmbvrzq&#10;h8JfIbk8ZI+UTnPKT1H/+xl7t/uK4t9oVDrP/vep5/2nxHdlmN2h5Y6Crks8vmTDLHmrL5bcbyA1&#10;Fkp3UHeROqqBS1F+EIpC+2WPcG5J6TqA0TSAXitAoVh5GTIHyNlIBF+WlSfog9XsD+WsKT6/iCHR&#10;/haAqNyqk2mv3YOnh1RxgaIoOO8gyjlTLYeY1fDuAvt/Dz1nSFsn4JhUZ8hXKpyotzDMN3soUbwP&#10;KhMh821Iryo9cbB+XGYnpO3Qq/wNfFjVYVDAu0DEZ4w6MU63STyGOKJQwv1sC7jhHWqjU1Ttw9CZ&#10;ELz24KVR1xUACy1GM20/bOUf0wUnbgLfXxtengy5NA1aoNLCPbBoD017spSGialCCTnb6iyVJecp&#10;QOo3OS9ipNCykKosmTrnzo9/f8eH5Eqmvpg5sNFKi6DziofJ89vvb0R+RmSX5Yi+K/988zPvTZiK&#10;zusfeu30Q3bAECpfLEVbCCeSTyzkUERZTktc2Wypvp6+6dPxr013CzmMcWAt9RZyMshivhByOhHu&#10;5a0hu7PszTKU1Gry1cpEDjKbCSFHXjFdgEit4/pkzn4qg6ErzedctwLHZeYNPoGJlFgEEstB9mTx&#10;4p/lNE80kNoY0mz8XZwOSq+AgdTKd1IHj5FAIYd6rOcmSK5Eb9BBN4lAnOVE72ru5RRylddIyKHA&#10;w4DqxzS7ABCnK8s2Xn5NJnDLQy71RvIOHhHqCrNdMC8Qj4nfYUku7Pzty6TAtZhv+XwN76meLIao&#10;llPwI77JU3uHIQL+HmPXVFHPtWEwRumBy4yEM7eGV74iRacTquhC19aUKjp0p3RB5cCmtTSbW+2Y&#10;XVaGZUfBDW+T7V+SLYsCfapRTnpYRFlSSnp8RJ3uOWO/1SfPLix+7L2LHXXH5JkD1H1lMvWzf798&#10;y7Pjx3zvqtHfvWL0Af8ctf+lGIkZh+9x/vtfzGT7tat/ssERF2e3Pv386x8790f7ULHCL1WTJZ/Q&#10;qUsscpKfThEHqNYznH706tdb/mBFXOSAS9AjuRCailkZZ4FOLdgp5Jx4CTkbmlO/KdrueRH9WI75&#10;/bX9ZLeD8odQmyJnA0ivSpHzKX5PLYx+glJr0IuIMWj/iQ7eKT94jPg4VEkspfeRaspwIDXUVMlV&#10;fHv48OxeErOkt5TKMLmU85MzXFq62+OrPNQ8SuCltqBP0XTaNih5kxkWse+TIVzVGBG4/SEXfNy8&#10;vj9bnyzN/ZlHKM3s9x5p8/CwxKtGCFxRUw9Fq6F3RCuQDPhWlvdIT/4MdS2n4Kf8SA/6HQYR/D3G&#10;/klGOtHmwXpUdwZ+ugX0l2j0uQH7pwgx2ugMaWKp+u82QI/ZpJ38n9h5RZhZgLemku0n/xA1h6vD&#10;RbZIIcyoQczCT79xo5n0WC1s7Ln0yPWnXbnv11d/5zcHrkdOgJk3HDbrpiNn33z07FuOnXvHj+fe&#10;dTKvou+BX605dgm211pxqeJT55eeuVB/u1KpJgxAgxvl2OZFwrbEldV3pQooDpTefnKyXGqbOoUc&#10;ZtFRYbzUIeRkkAXd1VSjnI+QC73z2W51WrCJP9JtdbCggeYel3YAqXWgIv4e4aR+AS4IJFe076Z+&#10;ln2gC6ztJ9p2+bUBsYPZIyyxZDyQWuE83/Y6P1CVJRaSthvqUOQIaZszn2o56sfSvF1ufqhtwgnc&#10;i3Zf9lHw3baw8xKh9jDb/ajVEW55/AOL64q4uqECb7meoqA/E84f8LO7+bN+h0EEf4+xf5KRzrJh&#10;MIboUdQJygj403PwpdVfv8JPznm6m3I1mhTip7v0NjSHHtNRi5YfBRssTmPuzRDfrvgVi+Cs7nE0&#10;yiEszFiJMSzY3KLO6eEwhYhhvyqQY3SbFmnl68G6ghK2kFhKXHEStgiQ6gvtGdP6vvpo7jv3f2XJ&#10;MDX1uHj1RjkVxjYKORlkwX66kwkJx1O6S5kIOT+/QnPa7nw+fu9CWoBQ3PHJ7QaFW8MLSS0JZR5r&#10;LhfW5UlbqH4Oc3cSaVfZP37hKrL1xH79pBTvgXm7y4Q24jhN1DXIp9IOBfO27Szr2C6/NiD2kT94&#10;88RvIDV+0ZHfySxeTe1pjpczPaGXOReWL3OWn5ZOJuBlzsSi9Q/qUO/pUnP+JdFDEtRoiLnBuA6H&#10;HIEHIeBXMyi/Yp0IG2D224+xR3h84lcsuLrBPoYh4ObhUyveubqas7Xzn5ZT8ON7Ux6jO7QU/D3G&#10;/klGOsWGwRiiovZdHXZeieTcm6KRSqdZDXTNvUT9dJdmhrfaZVKw5XKwxAi4xXp9KyALLmJFp/w2&#10;TcUeJbSUR9istaRHCTPLg3AMOTVUmKdBEcojgllToc2G1TgW9HalsnE6bPHs/n9ad9E1hqONfh1H&#10;o5xbyMk4C1uYsOkeZgk5Bw6n7W7n4w+/t/kE2wqPiK+ssp20ptF/EVR7qeeMYFKrQ8KrVzGiNRsW&#10;QK0Xeo+BrhNh5EPQdTwUbiZn7kgYeb9MuQMoJZcX0Rq16dD9WxhxL6Wsz7hqycWtT+YCz34jpzg2&#10;DT1vxcPaTVRQKJaoD0z0mQ2kltqg/pFb9gjKgoYioK1MvcyJxRq+zInrwlWwbkxtIZ11+uh9xfmS&#10;HoPXLBu4FAfhigol+HcXvLWBhyLynvrE+/32fcs3OEFYpmmVYrYX8Sqohq4HXGOslTYf3hI9NZv5&#10;WMsp+Am+uU/MHZoO/h45xSDS+TWMVFGbLwM/3tjZG4oiQNE15ZILLsNzqZ/u8pN5nq12y46EtRaF&#10;fBnu/Vh6HFlwjvSbl1Nh01cCJerkvIjx8DjCLG3G2o8Xka0WCZsNWmrZuFRTViTeSH2xVNPklhJX&#10;aIsA0ZKmBXz9ae8KG9N7VMqJMW4hhwEO9EY5FaayyCALujtiGWJKNzatPNt9zsdvu6X5+b3wK9zB&#10;oHd8gvT+nDo1ye0JhQfxFEunDdH5YXU6jd4z7A80Pk9tJp22QaT0AAycQ92RZfem2exe0P1TscCi&#10;/CIUbiFphzhOVvFWWx+VtjNlkVoXKsZNc22DruGwC6/52I9P1wXUKwmKJf2LNVQa6S2lrcAY1njx&#10;UC9zJhY3fZkTQbXJupFs1ybNp4S/Zul1DRuirii+utqcggjcqUbyDnE8ayQPzKoCKi0n6vCIhJ+g&#10;AHClg55az4Kg5RQdObdg0zo5t+rC9PmcuzeUQUfpJk1AOfF7wdJmy/8JZW+1LGy4JLw+xaNNUoEV&#10;BCs6lUsJLdZUjHTaPay15Dx7RJict2JULo7nWfbrdn2lws/Bk6fP+2jClL5SgRUUBls6qi6oZJJC&#10;SyyyhJaK/PjZr8e/MEOPcQg5DJaF2/zeQo6DEbp14U3ImtLdyCXkyK9yoNPLb7uToTOKv144wk6V&#10;xY4tUqO+CgdR48Pov4SGmBv2K+j6Do0b7iineC/0ngz9F1PKXytT4R6oTILkCjLGCJ/KwW/3/Q6X&#10;Ah/Ty69CclE566b0JDXWIY49qn4Ome3qjXV+G4BqofpByGb4bnwLwL2IfYrjgzvo2kfUVyyWWC8x&#10;1CBm754EwQBHSx0KLWeHJT5tZTFe5nTg/uKu1j9/9n2CRwOvczxQLWAQLio7IRvQmp+Y30qjVkfN&#10;qr1bDt/+YoH7MugXSdMoiaEpiz7DLYTBh0JPC5SW6zBf0MiPsXVyfeHuem8oQxM/nRaATcJpM0r+&#10;bbQU7fhN7zg/nMP/Sb/Zs7BTYZNV7NG0lvSwrccIm53skYWIWWkoj92wBSdTvQOl/z760nsTvvrP&#10;3c/ffP9Ls/v7LE1FEgtjSVyxvrLUl7OpzZJ8u5+7RmGgPPGNmcJvE3K0UlJ9IlLzBwg5nqU7Flay&#10;1hRrWyyMql3hQcgpixce64eh+7malqAzit+vfEK3NerxdurrchA13h8Ub8XHYfgfyU4uRan8ilhg&#10;gY/UmW9Bzy9EOkWm7hNJ+6VXkTESn61qEYnhkFwMqnNh4I/yezkdFGylx6mxzk1V/A2FP5bLXyBc&#10;XqRWgspb0vbE76w1Hf3qah+4d+09oQ70lzlrU41e5kQqr9XfxixeHdR8N3QwObnJpaE6SdoeRDpT&#10;OXqWXTAIOXSDegH7YrZVptVLlJqhkSprEKqgwYYrXj256Wi5DoNAG36MUZvmGO4N5cwnYYZBbwq6&#10;sIlNaBlRm90Mf9KcpScDB64FI3PwH6uvPPQ71khJzglQSrEYs7BpLQHJrdiNcsovZpWfnTIJZfjA&#10;i29/e4s1dtlu7XXXWaYvn7/9gddIUFkSy62vSHRpfVeq6acvT7/zp28vs8nIRdbq0YUcbRYLQjMh&#10;J+PFLN2rsM61plT5uoScBGdlVhFp+W1VNjqj+PVy9PJteDpFXk/qK3WgxRduopcJOeVvhsJ/TVP/&#10;BdB3DuS2h+L9NIt5U8tTM50qDVPpeah8JlcUhM/214n0ko/ZUUquAqX7IXeQ/DRu4DzpR8pvkgdx&#10;H0DWcvyxXGpLKP5beF0kV5SRg4h+dbUPPMihZ7N5BLSVqZc5Ub8ZvsyZ2oDa4nAWU/YImtWhb/P0&#10;AbKGAIbnl96xjDQsgRmDcHV5EbIZrbka/VbqVxX7VUqtw3dLHETZMCzTtFgXeMSGyAXTCnjv9GRC&#10;R8t1mM9o9Zu03BsKyrmPfN6raRs2BeWFHuAn8/ykoGKRHjhyffiqFy5+SX4ZiFEs4VTtoBrlUEex&#10;hwxNVpFHE2DSw7YWg6gwOa+HWcFksF/pN61wKi2ZevHdCT3DsiuOXeT2h1+97JrH//fYW19NnY06&#10;CjNqoks2u+GUhZz0SyfVkbO+7n/60vGbnbjcuKOXqubqnZ1QOXohlp8zsu0QciqGblFYBVtTqos9&#10;hRzaYhahMHY6blTojOLXy9HL98Znab0EO/W1O7Diiy9Bctl6Sixjmw1IlcnQfSSkNySbc2V3pBYA&#10;FYApszl0iU/OgvDZcoXfLvjtsiEp/phqYZpmtqeGOEXlA0it5b3e7J7QdRoZvPaqX4VTFUNU+zTN&#10;NbjloehXV/vAnWrxfkVCvcyZ3kp6kNCXOdV44p4dXQ4pzE9xBa9tvz6HhtIpaz8hx7D1BydyvY00&#10;fasi1hWNVF+DUC81j1oJKwgaYq7WRTuip3gsaFoOH/Q7qZ0pNkP5Z8i9oVz5BjzfwOfyCk8FFQm9&#10;gIBfrL4imy3/J2y2NbPkcDh9c/hsFlzwXGsb5VQYxygn27pRX5HIIj3Cica8/tIL7366zearXn37&#10;My+/89kZp+5xyo93evTJ95556VNSU6yvbHoMp1p7Hc8KO9UD2ZGphdeut8iJDfQWcl/d2+sWcjLe&#10;mqWbE9bI1pSqZiXkBNKwfgAUoxbpVTk6o/j1cqhwu7++yIEq1o5ffH0zHGB8P6QWhcxm9rS5URrx&#10;Z+g+loz0plbGLWH4uVo5IiUXkWvzxm8fW09iEWo9K90nZ3VQ1wV/UuV7ahhxwFNrQ9WrTTIkb2PY&#10;rrq2gXs0SOexrW1lQ6kfS8OzXJ0A+Z9AYmnInig9zWIQLjN/QjamNRfnYB4Bsz1qXVWDJccuHI/b&#10;kLp4QuENVimk77soLGharkMHhaHU9Izi3lCenkiDsOnyxhNdODUOl+YoUl+FboduG+OXRfkXGwYX&#10;7wKVGpzzDDkxqarBpFEOUU45rzwBjXKqEM7Is27DCiCPKLaSrHR1Zf5x4xMTp8z8yQ93WGixYaut&#10;sfgxx25z6WWPvvzaBJJVpKzqMgx1F2ZkWzjr7XXZ4en08MT7901TQq4e5mqR++jM2bPfLqBtV331&#10;0uiehHW0NaXKWkzlvUrddSxD3cNkzc6gM4qfVmT5qWRPv5j1RpVvxy++vj0O/Mo3xrdkEwzW7ld+&#10;40cmuzcNG1B8iOzSo/KlSoQHlHMPRcAUrqbE1KZRB55OrA1IrU7tew58N7th9KurfeDutGyPjGij&#10;vho6Y4UbnujyvVD4JWQOgczB0uNkcM/d0CDkYEY/RC2vtBmzDTOtcGJVHY3UZoNQWZmBG+ZIdUr+&#10;Y+oYUHqKOgPTU0fLdWiIQWmaa2Sl5nBvKDMG4HIxwmyr0eWWwlN3ITZb/k/ov2ev8jzALKTThGA7&#10;Yn2YMwB/eRGm99eddYSsYkHFkK3kluWpazPlscLqHquc+pQzIiKSbRUpkygZJVMyk/jvAy/NmNN7&#10;6ok75UZk0IPB2+2w2vcO2eRf/3jypRc+q+sr6zM5ttmJwcq+9YS3ltt61If3ym62ZS6aOoUcFrLk&#10;kT1fXSV7WLGCowk5XsqG9Isav47mrPvR6eXXC6FiPf0ans4A/OJtG6zTwA/Tt0wTIu5XKxj+Dxog&#10;Ye6u9GkfDz+AVKdQT5UO5u0uNV7uCBpcoXcvSrXpkNldLPYiuSJUrC9aW4p+dbUPPH1D4Azi6cMH&#10;rG8Uhue6eBENd951MaQ2lp4mMgjXWxghmzQErtWhTqxz6nfbMmFwKi47vA16ah3lt6H8jkhoiKQ/&#10;+3Xo8A0l4BH06HGwxbLSbhATcaWLNHP0XLrtKwXl/06WGQGHrQ+lKvz5efh8jnRiMIk6S4kRSllZ&#10;0FLhlPPKo8cEN8qJLDJZkXoWFYnCafyUaeVq5ZDvbC50mhRaaGy94yrb7LDqHTe+8eKzKOdoUV3I&#10;2SPZ/uLNWcVC+Z3/fp1bKCNj5NRDyOF04UOy067Pi62PK+QEdUOv8dGp+SV2p/LTKiw/Fe7p98J3&#10;qVqjRvlV6nGk/KI9vUmp9Lo06ultqBXqW8vUdyQQwzBvAvc3lEgHBPGLTy4P2f0pjbxfehB89uUv&#10;4nRG3Ctb6rCorlNg+N2UsoeJZTraBvAYdDWtL/jgsxwD/epqH7gXzd6RGFQnQOFsKD/o/yXYgojJ&#10;6ZbvVS4GuXPEaAR+BJ9ErDI907zmX8aDTshR9d9fv4xRK6iYmJ2ICOcr7ubhKmJfFVyJDVZqA3xw&#10;MHUdB92niXS6TIla69s4LtzJ79GxwwJCPAXCxP5zguFKTcPk/x443mNUc6pkfRVqd9xLtah6mcrJ&#10;YXJKExnDNvoxceFsqxg0ZC4RoGz8n5fKWZ8sKWuR8s8pwB3vwyuT4bD1YKvlpDORzrKykiormUqm&#10;MmwoxZUUMdJpiTF0DpTh46n54d2ZYblMV1d2kVHDKACDcZrKSFtEUiHCw4XUV2FFsnZ67r1Pzrz4&#10;rqsuOjw1MqmEVj5RpKWJyi3/efX1V744+JSNFx87ArVcPlGaPbs/2ZVI9gDaSn1h/Nfje1+55svR&#10;q3bNnpTf6JdLsd9PyKGNpX16eO+IHdIjD8X1hgs5hJ3SQCzbVvVrt65QvyyH0YJtfrY19e3AMSz4&#10;wIXQfRxAD14E0oNUZ8DAnyC9Odl8tUhQsHlSw4uE+nJ0rFeT897Ydjkq+l4HotbSfz70nCh2VmA7&#10;bjo+W+UdL5zVKdD/CxiuXpsM3C/f9TKuvAO/gcyu8nSE5DWg+hWUH4HsD8hu6Pj7UH0fKh9CZh85&#10;60HDu9AUatOgeB1U36W3B5HqR5A9Vizwofj35nwt1v896hOlRVS/gNJ/qG9VJ9oAALbHvjnUPuwe&#10;XKE6kQY2TK3tVHHUbYODwKdIGkfLC7yMEytAegc5O9Tgiqs6GSpPQuZ7wqUTULsG13jRMzqq6zoR&#10;40Or4oBt0/HdHjeuNQ5cAN0n1KvfACKsZT4Ef3GVt6H0CvScLj1uzOv58usdLdehGdge9SISWr34&#10;YbhS0zD5vwesqRRqTpWsDH1f3EtVRkSVqZwcJqc0kTE4UYuwfGXj/3oA+zlAxogAYUone3gRe1Q8&#10;eqSos5wPj4cb34V9VoPvrIH3ACnMSFOxBlNNZw7FhbcLIepU/Oczi098MKuvWJv4df79r+b2F6uL&#10;jupedelRKy05etlFRnw6rW/R0T3rrbzkmissns7muIT6KtiwbKWdUJLtccTFPzrm29/acmWSZ9Ip&#10;tJyQWFdd8ux7r03Z78frDV8k99kn02fN6C9XKqtus9iIsVkOxqmIr973kw+2u2RF9qjs2ixOpZDD&#10;44ZabvbThUm/zS//eE7FUIUbW8ixX2B7pPbxy3IQTyei24j/7VC/U9a1HKIu4n4YuJT+8sdEeD6w&#10;RwY/QNj2OiqOnQ1EragRLecbbPn7fgy5oyG9HtnBu+ZbFOKVsXQXVGfSa5lIUF4zWMuxgGkFQVqu&#10;4Y1vCqjiSndA5SVI7wuZPchT+h/A7JBj0hQtV+uD/EnQfaWcbQUo5zyOc44mHpflJKh+Auld5BxT&#10;/BfUZkH2BOrXx4ljdOO4J7Sh337r4YorhpZDQlRTQLXsldFX1fisJUJd7SBwpxSRVZa2XnMtx0Re&#10;13yCW8s1Uqv3/tDvWujQIQqD8tVcc/HbAyW6GPtc00DtVJ/SJAgOY/Rg/ces+/V4B7iIkn032bnz&#10;SvCbreGxz+APz0BfWQozTDIIsVSWnKWM9RcmGbQ/n1F44K1pvfnybhss8d/Ttn74tzv8dL9111pu&#10;oQ++nH3bc599Pm3elFkDj7w+8coH3uotVNRa2OASuFhNX5G4GjWi+6uvaRACy0kVoWor+/5PNl5j&#10;88X/e8lrV535/AevTBuzTPdyG4756IVpuKhQKhWK1DqH8ajNSgOVfF/BKsRbyNGeiGC0u7ZOVObU&#10;+t4ucwzVvy4hx7BTGohuI2ioSMyrfgY+fipc5VXBPgXWcXss6hmxvK+o347ifSL9z/qc+kESDwo9&#10;Xqe+5dFpJG/ArrnxW5HfTulHOBytkMy2ckCC4F3zXa8/ybGyK8sYed2055NjJ7jlzdj4poBCLjGM&#10;BBULuQUMGsZjBVdaEhKL09SRYLh4th4tU3U25H9LRu5cSCwrlJsjNYOGfvttIWQL23glR62m4tfV&#10;ZjsVuQpq4Fw3pbobgtTy9ByTSNMOcooN3rUTwztarsN8i+HjiGGYv95pPg596IlqQGMC9JiOHuaQ&#10;Zwo0Wa05tJ/bucoYOG8HrIcTv3i4/NU8cRztQgshg50OjxUzu6+0+KjuX+675rfXXXJ4VzqXzWy2&#10;+hI/2H71i47d5qpTdzphrw1WWnrM5Jl9j73x+QMvfoySr56Xi9X0oZJbaPcOFNYftyxpLSW9OFky&#10;bK8T1j393zuc+p9vj9tx6Ynvz3r8mo9fvmPifb9//5E/f/zqTV+IMNJpye7EKxdO/vzRWQFCDmdZ&#10;yAl/deTRydlXlNGm+tch5ARosJNsKsBm6zdUilSzuJSD7X4q2fJTOZ5+ZbjRinWgsie66LkW7wcy&#10;oT2CRkvrsvpjZOqrs6PvEWEPcy618PMb4bMlg05mFyg9GLJrfodR4pOXh5gLyWsAbltDR96MWgES&#10;ohVIgps9xE5Z9lhbE1zlJSjfI6RLGxikAQlMznvlCdlfZfaH0hPCUP0lNoskalft3VRDQg71UD5o&#10;ZtsWuSLCAxK32sF1NV7vDS68C3pqIsmFofsnHS3XoUksAE1zTUTXTgFwlGGwQ3opIq1Lh8Ub+t2N&#10;cso5PAu/3jq5SE/i8leqLKgkSmhZ6KKLITuZ+vTrgbGL0ZOLjBcBnBE9qyyz8L5brnH+8Tvvtukq&#10;z7375T/vfvm6h9646ZE3bn/ybdSQXAJOpbiymt36SoXpM+ctO3YhpbVYZVlyS0qvapo8YzddaNvj&#10;Vz7wz+tvf9rKya7k1+N7++eV+/tKFJOorHjAmGK+0j+nPGv8wOzxA6oEFHJYMheuCzmc9hwCvdfV&#10;KjPpwqVKWUzlzVsY7ERkla3ZtjC5BnH75EgRoPxUrOWnQjz9Wt4gfGK4nMRCkPkWZLbW0pY0TY0T&#10;QRr19TZGfd+9mL0N1Hql7UFj25DIQHWADN998dk273i7E2Vwej0oPydn3YQcQP/DgiUnF6c3A+PB&#10;11XwYW8JuL/BuzzYVN6F/C+omS57EqS3kc4FD8NTX53Uqv4qdQbhOoxFyHa24ML2W2PUymqI0sDW&#10;NuvW0wZwUx2ppaQ3pc60OlquQ4chAUsyTVV5wDGMb7Obbsv/66CHpJpBo5x0CjW1z5oplOpnP174&#10;uj+BAoucHGNpLeUhhGZTnne+nLvy4iOUUwZbUwzgyCN222i15RdNJJPf3WHcpmutUCrXPp00c6BQ&#10;xkWWuJIqC5XVFTc8veaaqquSusqiYGsQgomfzDxqpeuPXemmE1e8ZcpH89C/7Kaj19p7sY8fmv70&#10;eZ/9fY3np31EcmGxbXpqqVqyK/HWOdNe/cnUDy6c+cDinz+y+JdPLPbVF1fOwzIdQg7t6uhK1x7Q&#10;/x9RR7NyY7DW5llxx5J+zZb3aRWPoG3NUl7rVofx9WLR6el35VXZvVEZ7dQLdOBTmm+8MSHbCZBa&#10;12M4NUn0tYeurrlk9qD3VD0JOXRh25kcG2dkgvALo0XgShu+VFoKd19Z/Cdk9oWucyG1lvS3muqX&#10;9kbL1hNyAaTrZypzcGB/lQ5ind/BuRrbTshutvin4VfVGB18s22LfyOIewHgGhu/+zQd3io9GVEG&#10;+nNx7HoA89pTR8t1aBrtb5pr7muWkUCd0yABBegvWAasSF/ikGEKPXtA+xvj40yuv1RmjcVT6PvD&#10;Y33vTRWvQQptJiMA+oqYx9JpApZq70/unzqrsNlqKNLqEq4u6vR3KZOpE/bdAld24c1PrbjsYput&#10;t9Ir70889S+3TZ5BMgxF1AcTpkyaMpsb01578/Mtt16ZlZWusnDKQg7tX+/yvwPPHHfx+P32PWvd&#10;Ry77gAP+sePzq++56NJbjNzk58u+9rdJ6Mn3lme9l59435zRG2dzyyYLM8vrX7fIttOW2nLa4ose&#10;nXMLOZxiZT3sCOi7iq5arrjpBomVOM+KS1lW6Jotb6IuG6GM7BHBMi+CTk8/Gl55EcesE1WCA78s&#10;Pv76lkQnaPMsMpvTWAgeNLDeBvHeZS9neguovGkbP6Ap4AakNqAORcwJuRhaBx6WwTtTJpCKu5BS&#10;akvovgRSm0h/q8GrAqVj4TxI7yw9bSD8GhAf7XTwJOToteC4Dc5v1oHZfsW/bBrYx8G9VnHtjtQO&#10;8HA5kouOluvQwRdd0rQI1lo89UNfGhypcCg0aQgbk0f7m3+jHHv2Xzt7yIY9iw5P/vmpvkufnffk&#10;pwN9xSrLsOcnDNz08oy73piFyo08QqFVqrWJMwb+/tBnu22w1BILDSPhx5pNvYrJs3bnTw/ZYV5/&#10;4eSLbvty2pyPJn69zYar3f3067P7+/qKxTseefW+x9/8avqsx5/5oHtYdsTILqmyOEnFhVMScq8+&#10;PnHTvZf/1g/G4uxmhy3/nb+sh84PHpu23LdGj91xoaU2GbXYxt1b/nU5zJIentzyzqWXPnD4vPHF&#10;VU4f88UVvZnleZwDjxY5nFLdXYXsFnRMis/SlG69WKfHEnKUi2dFpMyIoNPTj4Zl63kd+PkJVZSd&#10;+ioc+K3CHu9co8/SoA3TyGwEpVelXcdvCwPxPUQR99cQXl1mJ/pqzoHvGhmD9SZXlN2fhIKbYXio&#10;mwzuo9rNAeoIMThhTDOTATQIAaqpsyG5Kqm4tGsk99ZRug4GjqJ3ZXtual9H/C28DJr6e1wgCdnZ&#10;iAewwSpa0dxTEFKtBYCbEXdLcKWDldoBHxk9GdAZk6BDk0ENEJsYf1owXF1wmN9Ct5ZTDr1AZavt&#10;Vx5bmJiqMvl/DpBTmngEYOKS2VZhaMiMIkDZ+D8XwgHKo2bdY8p5O1Ff8fhvlvT6dGZ14pzkne/2&#10;50u1OfladybZk0uN6s7ssOboXCb10bRCdza9/CLdU+ZVZvSVx0/rH9Gd/dOh43jIODnAgM+Acuzh&#10;mDc+/urmh1+tQeLA3TbJdaVf/mD8EkuOmjRt1uprLHHXQ68///JnG2y47P4HbdC1UFoJLRpgQLxd&#10;ySPIPXztBzOn9u3+0zXzSTliAU6f+/eEuVPyq353kdf/9dXAvNJS2w9beIue7DJJzPvyMVO6Fk+V&#10;B6r5aZU1rh+F8QFCjiv0vsug+DKMuoxuyXh3lLW8ZiBsy3unn22FSbSK2+bXbMObsdZu6kIqdEn+&#10;Iug6lvqyi9T5tSPYuTrXUsPNZmZtDmP0pjn9UETBvdKBv0DuUEiMlrNOvDbSdiIUXk5eXeVNKFwJ&#10;PZcIl8C7BEXYkVHZ+/aHYbdJ2xPDg0w9rT/a1DEJ7DtIQ5zdAskxctYPj5HKGsG/tNpM6jwGj3Pp&#10;f/QSbOwdjzcmAa4UhRzqRlwvarm2YXoxTIDKK5D5jpw1JfiS9iJSDTBUmA2le7yG8tfxqzYF5vWw&#10;wi9LpPoZ8YsP2iSdwP1yYDh4gG38G8ZwYxYsKuOh8jHUvoJc8KVlTEfLdWgyqAFiE+9HbbjGgDC/&#10;JayIdJRDlaYXq7bfcymbSmXR1B7mF4BTLhkNSloMexAMUDYHCFM60XYMHxfgxLyUnfWbeh+StZZq&#10;TxO669UvC/PykEolJ88rz+6vTu+rfjGzgLOLDM+lM4mpc0qXHLHBiOE9HMwjibNaqys6a3g6m97D&#10;W00y9eSbH/33oZeXWHzUaisv8dhL762++pJjFu554rmPv5w8/Zzz90tmIZ9E/SaFFuox9XYl2red&#10;/8bIJXLj35j52p1f4EH49ec7YNgjf/y4e8nM5NfmfnzHDHRu8LslupZPLbZzD2bpnVqa897AtMcG&#10;pt83UJhETxxjvpNZ6p9ZPyGHRmUWTFsbFnudevRWTmUgbMvHFx9bxjO8VGDza7b+MMQxwXdQw8cI&#10;peUQ88cFR6RzXWa3dj/m/Ri6D4P0RmJGPxpR8Hx2RC2X/T71/eWBVzxiOx2M1ybpq+s7Erp/JfSD&#10;Z3Ydn5Uq9OwDP4Ku30BiMTnrwHN/PWmmlot7dhrBfE+Z4h+g8g6kthVqynhsKzfFS2nINXMqT0Dp&#10;ekiuKdYrvkMzfYxumAgXQwwtF+ukG25SyO+lNfjWey3VcohPXr9c5vUz4hcc4SIM3DUHvtum4aHl&#10;mHb9LgYZ6ydAWu4ToeUOl54GSZ155pnSbBnP/+csaXX4ZoCSIB41zCvNCBiuLiDMb4k7i3KoRXpM&#10;wFLHIp6VtuZBPAPwfw+bZ+22mJOG8rC041myjZyo3NKkrJSoQ1hx0aIU3hCWHp1bcdGusYsNW3fZ&#10;EZusNHrbNRbae4PFvr3mwqsvM3rZhYfvvckyi47uSXIhmBFzpdJimkmiUXdSmeiRig7vM2KlSyw1&#10;avut1pg8ffaVtzzdVyiWquVSubLWOkvtvu+6PaMyKK6qiVoxIcd5K6AhhBza6Hz/2Sn/u+C9gy7Z&#10;YI+z18wXSm/cOmmlXRea8Mys58+buN2lYzf9w9LT3+mfcMfs9KhEMV/tWiUJw6vZFZP9E0pzXiqt&#10;etfIpf+cq2ZrM28o5balzlSUkCPwGmXNlqFh2SpfyYGh9aX0v3gckc8uPnb9kQVnrT+pkVP9eU2z&#10;KYtnDBo1/3szL8Uz6gYXWbnKLwjVlBEzfqVhvKMce6RzLY3dm2uzofIRZDaN+dSI+D044s6m1vF5&#10;oFdHVaN+mnS8InVnbTo9Iqc34Bkx9SN4KSICaIDpX1HPoulvCacLv/31pNYLtc+oj5mG0K/DdqH/&#10;EAypPAvVtyC5PWR/QL2YNkLlZdM+HjGyeB61B2ZPhPSuWnOc3++xqUS7GGbTM2VqTTlrRPTzbrhJ&#10;3j+3NuBX7+Wh+hEk1w08a3g0Aqq74DPuk9Evi29V7xnvX5mbXoQB++UGj4PfGi3Kz9Mr9PJeo4N5&#10;DTdpPoIrKz1Z1CZDbQ71gJJeW3oaJNKJ6tChQ0OgUkICqix3gF7n2mz5PxH6M8ZgzItJj/R0IuQU&#10;+k3Oo0fpN4WQW+yve0TMiJ7cykuO2HzVhZdddATHyGCxlA2OxwktpTVaH9EJPxoon9AsQ3W3nda9&#10;5m9HXvqXg087ZeeDDtl0861WHLN4Ny6lBFK84VQE121UW3uftfbCq/agZ639F3v3jqmo9CpQ2+L3&#10;y45YLYvOdX6xWGFGJT+tPP3Z/kKv1IGLHp1b4bJhk/7cl59SqUC1+JUsnx4vxIMIGzil55IKdB8M&#10;A9eRv75UwIZ8dvGxZTDavEh4VAkUadkYL7M7YjQ8nQqV3YlPLt/S/MoRONcSuEmhyE/m4hbiu8tN&#10;wWurHGvM7AGlh8gIPjXBhxTh7NXPYOA0SG/l2z7Q2v11g1sV99TEBvcx3m6mvgWZH4GoURqFpGDY&#10;h3nVd6HwKyjfSUO05X5Fg3Q7aPXJavnFEP1IGm5SyI9lgcRnl/2OWLMOkelFEuNch2XhIWE8wE1q&#10;9aXbUnj79dR68GhzCn0I7NAhMm3u0LJFvVmyrGodKJnU1BO1yCHAFHpe3ZaCUOg0NPUd8XQiyqm7&#10;WXqx6GLI4yPqeI7jbbLNbqh421KRnT04ZUlGU2EkMrRRqtnN8ou3H0WAfLtS2DwdsWRu1pQB6RHX&#10;FMb0LJnum0xf06GnIp7sljt+xLyPC+P/OpczYkz3Fomeb6Vm31OsJqo1qKFT3ZnI0IQcTlOrQWKk&#10;7HFRhlmXr7xTCqfbdgbrCg0Ny8ZgmdcR40XIUqscJz65gktrA6lVo/XZqOO7s4xfPeCVK/ZxSC5O&#10;qfy6nPUmeDuttVfehvyZkP0OZPYS3sEFN6nt14b+Q4hHMgfVjwHmydkWUZsNhXOgdAOk94HcOZD0&#10;H+Sgwd0JoHUlx2YIbpInMatQppG8TcFnFU2oyaOXgCv1W294wzjuyHxxwfB26qn18IHVk6Kj5Tp8&#10;U0C54omPOzIBvyVeRYA4DA3wQ98pmy3/J9AmqebfKGfLiE5Lj0mPJbHQyZ66HrNiOF5mFEl56rOa&#10;07ZUKTphSAEmFBcaQqexJJMGrk0KOeFUn8mpAJzd4rCxT1326eSP5qLnvdumbnDC0uhf/chF3vz7&#10;lBkfksb77NbZK/1odM86qeV/NmLGEwNfPzSA5Xzxu/5JZw+kV4D8F9XCxGpmY+upX0g4ntJdWUy5&#10;Gu0+CAZusKpUUZvLGEQ43bYzmGcRNCybyueMjhh0Wn439TAvVIFOMJeXvAkuTVH5DGZvLRPaTOE2&#10;mLUl9V+CqXCrdOqgk5f2+b3jX4H0hlB292YZhu9uNguvw+K50vQ2UH5S2h6YbWf5BSHkjof09tLj&#10;puW7zOCOm10STQR3rQl7NwDlF0WV1+LtT4yG9E6k4kzew2zFWWvHldCyY2hY4SyADNKOt/pqaeiE&#10;tqdOMwe3x5Eao1YW5z1wfDk8gI4UQMDzZ4cO8Wlz01x70AVSbLgQXT458AzQZ00kH0ky0cimB3s6&#10;EeXU3Sy0UFzJefawElOwBrM8bJAk07KTocm2upMNtcjyY14hyUit1YWc3uxWd1LdptrryNYij3t4&#10;83/s+Py5yz3+4mVfbPLLpdm5x+Or3L/dJ7cu+cHHf5u1yq9HYZZSvtL7RnnS3/sn/F/vyINS+U+r&#10;X36/MOfSSmlyddgxovb0F3Lo7NofCg9DbZ68auu1rTDkzVKzMaBwHRTvlbYEDcumwq0fAK1RxaDT&#10;8tcNF7YsLvTCnXjl8ijKnh0D5h0G3SfD6Kdomv+P9FenwfDzqCNKTDlXnwqlZ6H/z3IpMnCp8OqI&#10;9fqOMueP795Z0B7h7bNfztbxyhhwJE1I7wilh6UdA1x7+VEoXgZdZ0J6M+l0E7rLTQCPQ2OHIgZB&#10;12pEKm9DdRLkTgPw67y0eRh+Tcc099y140qIjuFWNfhbaxbBmxGyL43k9cIvi+9GRo0336q4ZwdX&#10;Hf/M4rYNndR6+FjpKRIdLddhQaD1vbHGATUSTYXtiWEAY7Pl/4T+G0a/U5KJjJgcP3XltBWLTkti&#10;SY8lt9DJHoScWgziKdLIz7mUUyXRBMe2NEQJUqRZzW6YVcozcgoJR37rZUtulLNssbQu+cas1nX6&#10;xK3/74stf/Tl5lY5leGrZb8zefU9pqy4y9Tlhac6bMvUOm+MWuqcrtKs2oT9BpKjYKFzUsvPTI38&#10;rahMWbaJKd32xFRWsqJ+R7trP8iLbuLZr+6O0tCcHJBaA0qPWoXglA0RU8+rV+XotPx13B6Nel4v&#10;1FrqFOiLrOqHUP3EnqaGFFV+HrI7Qm4/snHac4bwAuSvh+SSvk8A1cnQdai0MTsKPxtWrswGUHpN&#10;2iZ47FfT8dojz/XicUsMo85F8BB5ELapmL10NxRvhe7zqacWP1q+y7i/gRdAK8Cdau5+JRYGmEHd&#10;nxiOQUevYs4WiYet49QamrWnLb8SmIgXQ5u2qkMbaKAqCL6JfDOpFaBWpDdO8eBwapDOmAQdWoiu&#10;E6Li0B6hhK7LL8Avn7v5S3eo0pShNtixiOe4NGuJtcgsAEtGgxLNSbWmAngp2/g/LqUAy+ZITJ5j&#10;ymHeZNLuFOKKRwjQVRaNFmAXbLJPSy1exugjDWgeGZ/O+gVXUlJx0Rhx1tuVbLNCU4MQqNHkWObR&#10;rJRwVc2mvErsiSxC6VnZOe8AlUnOwozKlFOKmY1g5EkJnKW61UDIIeX3YN4pMPoe4eFnF44XBsK2&#10;nnHu3jDsUkiKPsoRGSyQYYzm9ybwRxLcQ7SmxMVrkOppVfOX34Zh57vK0QKKd0B1BnQfK2cRLLby&#10;GTXQDfuNmPfahsp4mHtwvVEuuZjWdqfvPtCLmmOekXYw+jEMAA9v/p+Q3Q2Sy0qPxJXddiIUXk73&#10;qlVeFHKle6H793JWYrCphauoD/2uM0OGIzPcazfhYxJ47n6Lib07oVTHQ/UdqH4ACTHkXdC4dlhN&#10;vE/XbWp9jJM+RGaZB9lTAdLCbh74q6l+JDpu3UN6ItHgcYswJkHEq8L8VzmksNV4YkyCjPW3J0Sv&#10;OT0wrnWd+GT0y+JdvUcKtgjZIweBRQWDm5H/q/+QMAsu7iu8/Bq9LJBIQ2ZX6WmQjpbr0EJQG8Qm&#10;UvWChK7LL8DTjdrGjfLpRSlbbTB7lJ//5wLZjhTAxaJNSdhKd7EfA9TSuiQTRtDwcZ5Olmos3gJE&#10;nbClU0gyv1G/laLzW8oGyzxLhpEeU29X8tjflh6r2wMULBvo6tqsblPYgDZQuMyrFyUMXJHIUi32&#10;VeZcXi1NqYw8r0Y1r5mQY3v2d6Hn/+j7LkL4OYs07MFoD1wIqWUgu7+YFU4yOIaxnAj6g+/E9SvP&#10;i4C8vrdwK8vAn6D7Z64StFz5f1EPH5V3oSheJhz9FJVZeg6Kj0BR9OKY3RmGeX0Rx3IO6TnVV8gh&#10;834C3T+wDqw/6hgGw0fYQ8t5ZbedDsbt8Vm1nrd3Lxh2oybJDDY1/0cagQCFXDCGe+1JkJbz2s1W&#10;08i+RIP/ZtEtpv6UroHMPu14J1NRvo9kQ4wR/xo/dKZaLuKFEelXOaSw1Xjzl5ZDosYLQnbKTWBp&#10;ARQuXfC1nMkl3XQtF/UEdugQgXZ+NRe8LlQsnvi4mwaXjzLJj9AARN94PdJzp3R5pqOcutvbKUQa&#10;S7W6Rwg5dLKHl+p+niWDJZ+a1Zy2pXj3QA9tA9VCltAiPSZnhTwjm/WYDFDT+puWclbYzrxWFt2m&#10;qTBkq5241pLD8QmvWv6qVvmKLj6qjs2EHNpdB0L+ZuERfvUQw4Y7Y3YPKP5PlKkiOYbRnOy3LXVj&#10;xXsSkFet3Yk9i7MEe66Bv0DuEFJxuYOh/2wqE3UCMuYZStkdPT6HKz1LQm7k9dQ0V37HCvDaTpNP&#10;5nz3ogFCDnggjryZHaGsvpoz2NSBXwMMa62Q8wW3vIEdjwfuSEv2xQ9UcWFCblCofgiJpaVtTnMO&#10;XQ5/k9JsFm09p80m+Ocfsmux87b9p6cT+XzF3Vp8Tpuvrw03eLU4khH4i8sD4FNHPHAt9tTRch06&#10;NBNPfcXwkngBulNfzj9gb0nGfqv9TeHrtLSWdJHTrt/Qo2QYw2JM02ZsS0OTbXUnG2qR5UdNhUWx&#10;0LJejLTUGifxIKwClI1T3aapyGvpNJnXFiBknrWWevbamGpqLJTeFtWxXchJhCEra83O7gXFx6hH&#10;cvJwsJXLHYyLUivhDFQ/lU7pRzCMs6tgC8esEyuXJwF5G7+tdp8EeNCQ7E6ydS63v/WCJYLSzvE5&#10;HPrE93KpFcmW38v5bGHoJ3Pm2+97EAxL8Mpusvbq11Az/tqqcDUkx0LuBDnbPnDv/C+SFoFHr/HL&#10;b4GhNh0Sy0vbkLYevdZcHiHVWgf/sxy1Qmv+ocYC45Y5/5533HJHagd8qPXkov7c1qFDK2hn09zQ&#10;gWWSrqwcGAaY/D6dkkwouiY2yiFKjMl5K0z3czx6OK8y5KzdWfeLEkhKkZoi8UYSi5LW7MaL2NY+&#10;k9MC7MFKyLFOsz6TEzYttQVbJc+9rZJcFLpQkLxEVx5V03j98VS790hDc3JAbi8o3G3dd/2DeRGG&#10;ZfaA4j31YimG84rIul/Dzy+xsnsSkFFucyzwiKFWaRT/KoJGmftI2m4a2fIAgg5yGI68hasg0Q3Z&#10;g8SMwdZmf+A7GrhOM3ccN7iB/Y0Hbn+Lzt38S/UzSCwW4bAM5QNouG2N/NAU1KVNCwjetpAdbCTv&#10;4BFzw+KeRDzCTbkAPMlfBZVPpN0IvJF6age4FkcyoKPlOiw4tP7bTydKRwX8kFhW6XrJQWgAoweo&#10;9SKekgwhfzMa5WjKHkt9SSfP2p3kF5FyKhbpBiUVLAwpq4SmkkJO1F7ST9N6q1pdyOnarG5beS2b&#10;ppykLfNaK6qXnFqWOpXKrAeld0StjTc2nooKnRACjw2EbXn/q0DXdyDPA6npfkQvQVuU2szq4RBn&#10;rWBaL0f6ExSgFeUmoPD61irCNoPJ7guFG+WwcsWH6DVLZOAySkx1MqTXlrYivQF1jlIZTzbmUn3A&#10;eOI3ypzHNsfAsBCvoxG6AaWHqTf8rl+IGYMVhZ56pjk7jmA5ZmtsIrjxTdv+BYhaP31RmegRtsml&#10;0uZjGOU6afO2VZ6mtIDgc5z9DqlhjWFOzHOHmxF3S5q+C0xiBBTvlLYhfH90pNZRK9HRTnRbR09P&#10;sehouQ4tZ8g2zTnEj4LFVQxYIOkyyUGMAN3WNwz9njoNHQ5dF8EpJBYLLemiyHrjG6FiwkQaLRVl&#10;8pQMsYhtOSverhQqy5JbNNWa3UJ0Wl2MWYZolFNOTa3hlLJbn8mxzYuw1s6sCqW3qFfG5FLiloZV&#10;ubj4ZIWuLkTNKe98wk6uQveP0mNk2zIqQ8uCnuTikFwRys/SLHvq8WHPuyrSm1h5o61RCx5+NQ0x&#10;N3trKFwvO7TsOpYa62is8C3p/UnVtcmszaV+S61IXZ7MPZg8SPfxNPXD85O54K11E3LENAwjPTdA&#10;z1t5C4pXQ9fPxUzErW05uJ3GB6RZhF7V32Rqn0FiBWkjIT/GNh/G1lwq5j/JYFLfhoroQ7jpBG9h&#10;yFloJG/j+JTfrGPuTdzCcauanjI7QfF+qM5x+gNSm8AVccJzhKl56+1ouQ4LDrqw0fHztxReZ4As&#10;DA3w/HE6wj0lGUL+1jTK6QYHSMMl0pSTDS6EyuIwsYjUFAkqEm8ssVTTWX2RNKxGOWG7p1iwFHLS&#10;RoOCLVvkra9FLBUG1eNVqMyBxCJQmQKJkVTD8u1WVvG6bRnyfqzZuX0hf7szozS0MLUovTWUn6JZ&#10;6REBsli77UZl8cY/IxKSNyKpFWDU49T3CSbFsN/Ivk9Ip1mrG/O8/EYOwWPFAfUv63xIr+L8ZC7g&#10;sBhRhepsEu0oOGnqSDPFSOJ6mufyhKXqezBwBnT9HyRHOBf5JRpuHo0wGtp3PBGc2kvwldwBqX0N&#10;CXvrtN8RG+JH0nDzmlgFJdegvoKqXk338yVt/3k6aOjXOhjViyeJ4ZDZBUoPyNlBgw+InhQlkXJy&#10;rnE6YxJ0aBO6foiKp6px47cKX7/834mfvlJuVSAbvHkOJ89xUWxHDVDFqnjWbOzBpWwov3OkOBFj&#10;5BRyyz38gNOJKZUJHX5AedSAcvWlmkeNQ8CjBYgxBkhlqYEH1GhywsmjFEj1FXUQAoqx8lorkiWX&#10;qhVWXPh8n7+PXnOqTIZu0QO1fOAQNzaHLe92wqnsWi/MPRxGXIf6RnhURi3MUU7f/tBzLb1eFXD7&#10;1CS2B8E9TctryAt3RueKUnJMAsYZbw92LHUXZYMPgjH6KHMxnjPkMbfoOxXFvex+xoG8GRbFVOEO&#10;k//bURtWprdnkytCkrslNLjB1m/CjlU3C9c2VKfTG8W5X8rZFhHjZA0R2jwmQfFf9Gloals5q3D8&#10;jlp0PGmAiicgw191OojyUzXfPMdPskFQyFUeg8zpcra5JOY5xyTQCa6cgzvu983rk8sv3vcWEDXe&#10;RcjeBeC/ivzf6fvh5EJytnVUPoGB38Hwa+VsO4hyVZeeoDEJUutCeh3piYf60XW0XIc2gZohNoZV&#10;it8qfP3yfycocjxRblUgG7x5bMspTQguimcjBahdxllKwg6RZMLAWfK4xJ6vk6WaEG9s2/SbEnVe&#10;Ii1A0alyPJeyB9WUUGJyQDlWXHVtRp66NrPrNKHN6jYZ6FGCUEyrQg2qLCTtuFFOyUWc0mvrWAUL&#10;OTdwKxTwKXwRGHY8QFYccVFRyicPy5a1p3Dq9ryT6IXALL9SqGf0b+UrnA/JcZD+NtkBBN9TQ+7N&#10;/nndGR0rGrigBVqOD0IU1Chz5g+LOvKwWxRugNTaHl/xIY5IwmtrPTdD5R04g4Rc7kgxY7bBHuv1&#10;Is7u+5RceQaqUyEjRjhsBfHO1NAhVMtVv4TCT6WdOw+Sy0DpRijbX/Zjv447F1M4h1aXXEvO6qif&#10;UusOaZu1nOHVHoniTyHzI0gsJ2ebyDdZyyEhOxiM14rapuWQfrwq9oLMlnK2yTR2GcfTcgE/sUZO&#10;VIcOERiyX80ZguLHASoiJOAnhEoJcWdUhAbwKhgZrEkyHfKLGN0dwYmiy9Jv0kWR1huSmLBS12I4&#10;UZCY1j1qqvIKg5JVAhtSTYn2MdHmRmJMeNgWiywlpr0YyUulkMMprl0Y9HalZYu8tizWWthjGfKp&#10;Qgg5rCWzW0OyB5Jd1EbHfkTF1G1EGLJiFXbfufReRyQhh/7UzlB+kOzgG0NADY7Ut8oT/7whGe04&#10;g+3FOpb6bnCUNSr4k7ngg9A4hkfDczNU3sJfqZV1SAg5LDag5OHa8OVNBbez1WdqKICSLHM4dN9A&#10;0/Jd5EEthLOc0ntScgg5xJ2LqU2AhBjYww0fzME5pGZXJmO4hYZXe1RS29PY960geIND9jpeXp9c&#10;fvEtOqQMrtTwzHrQyg0zAYVc6W5pNwruiyM1SJlSMnCsSz74egqghVpuoYXaIr07dIiFrmR0WDJF&#10;hZWVQ1/pNB6AOBbiLEsyPRfamBxiz9dpyS3pImddv0kP22rqI9I4r4zXCpGGCrb8DllFU2FgCWKW&#10;1BfZ1mdybHOkbtNUG4RAOIWQkzYttWcRRVmfyeGUEvoqkBwjjC7xFE5R1m1Ss1V9Kg3hLNwD5deg&#10;5yzh0TPy1L+c1NpQmwo1Mbg2BVvxbjBerdqNLN8P/4xtgjcveCP9cX8yZ473kTH8u1LEDS7dSZ27&#10;yI4rzQg5cRYBp94DLDPuoW6E4Et0QaLyOqS+BemdyMZp9kThtcCl5Xs8mrn8ctX6odYnO7H0ZOgf&#10;1UHfwtTOojdLgy9Ov0H4nBTDOkcn/vkdpLqIyWxJb1rGGZyAN1tPrYfrTz1FooVabtasWdLq0EHQ&#10;0qY5XaXo+PljwwUGFMtLAjRhaAD/LN0rQhsTSzKn39J1ighOTWJJF0VqekyTbXUnGy6RhlPKzlOl&#10;7qylHG8JLVJZlgzTW9LqNgs56ZdOS6rJYKpobba1VNgyrygHnbJkup9hdclT69qiCnQOdROcXEzM&#10;UgHyymNbRlpNbVzFlz+E/j/5Crl6jexVDqbUJlB+ScwynNeHemkusGS5Xk8wo3/edhC4X8GkxgWN&#10;MtcUgg6dhufx57zl56H4X6vjSmRQjjZuSQPHOTZ4WAKuzAUP6qrE/y/Vleeo2c2NX67aNBogfsjR&#10;ggvJ8FcWj9RWzndcm0bgc0vIlR+4y755B+NXHExDv/HB253c96EY3DSH2+ZOradWFMMS5OSBjX9s&#10;LVqo5Tp0WODRRZcnvKSRAAQXOtQXopx6XpJqTWyUs9SX9PCs3Vn3B+o9Ktwqk9UUyyopsVhxsR7j&#10;ZGmzupATVawUctKWAZZO42ldB9JUGFIuaoswOz1YYB3KFbeQZ5Up1ChXfpv6M5R+UcOyLWtb9iOW&#10;s+8M6D4dUqvYgtVSmlpZPMtJ7wzlh6QtsRZ5IrP7oNbljSuvI95ZeMs/pg4HN6n3ZEguTC2fUQk5&#10;GsFEyVsdD/lzScglF+d5MQ3DcPOCz3idRnY2LrhtppvXRHBPW53wynd4tFSbDomFofh3GPg+JZ3q&#10;l1B5Vja+OajN8M5FL1guIu2hAu6mMYYXAF7ttUlQOFImtJnKo9JT+peYx9K8UuURKN/idOoptbto&#10;mnP5IyR/GqpJmoffofbdvKjxYcT/sYsfjifVz2HuTjKhHeDUCQ1gnL1Z8mboqS1wPamnplN/jOvQ&#10;oQ3M71/NBcBKSZNLTgwDAn6TGMCSjCMZmrV0nSKCUyku1loWPFufCkmmG5SUooui97BAVlMOxSWT&#10;OM/sRw2mbI8pGdbbldJJak3LQkXJAG2NdCfDJVilcgubmKKNEg4jsjtB+WOMlRcc3/Zk5avbwkAh&#10;l9kKsrvZgvUw6RHl06yrnKQYV6o6gaZ1MIAzeqE2wBO5Rj8C8wbjLNlelGNp8EYagoWQkFsSct/z&#10;GGUumJDjoGEY6blHnLd4J71amVpXuMxoZKVDAdywQdg2PGjGp7WllK6B9N7y0ziUZ4rqe+TxwzNX&#10;dRIkV5X2kCDKETa8BuTP5NeQPhhyV9G0fC95qm9C+XryYELKt9LUk/IN0vAD9XBy9cEZNzzkIAyN&#10;K9aBefXooKEfPq4U8+JUS73HQNfxMPJ+mhbwLPs79RQawCnRDZlv0RsT0tMW+BDpqQ00sx/LM844&#10;Y//99x83bhzPJhLt6CQzgE7/mUMTXYdEJVjneOLrl/87QanjCbu5NFUmb4/u5CWqEP4/UoCjTPyf&#10;1RfZlpZDj+5UMUlUT4bOlE2Vsdbifial6Arrl7I+i1NtUXAnlpUUCSruSZK7neTOKvOJot8gBHpP&#10;lZpNGZVOIz/nFR4RJhv09EEI0E/3MKxeUb+VRCVrCTmiCvN+Bqn1oWt3ugcg7Jd1sbIto3AzlJ6D&#10;YReK+5MVXA9jj7bIWY4ABW/pf/RX6qwYaNuJTV87Ee2dvhj2bxbQBeXA+dCtXhoUOMs0LioGeIhQ&#10;yKVWge4TqVFu4FIYcYVcFIo8F27wrN0EqbVsvYd5BHtlV6dMxyOvV5gb3y2047lSD8xKU1TegNoU&#10;SO8iZyNhuknNJeIONkjpWuo4wa8fy9LN9LZkekeyq5OpRxOUZwwqtNQW9Fawm9KN1C7HTXbcoSXn&#10;KpxDztTGZA8Os+lTT3ovNPpBNrwY8GpH2VZ5ETI/lB6m8ijUZkFadBklA44WC+yUb6OwxBhIB/a8&#10;Wv0AytdA9o9yNjKe9VUeyjdB+vCQ7h8ddV35EUjvIG0iSt46Xrn8gg1rewfBOxVMhOrd+o6xmofi&#10;fyB7aL0fy/KLUHoSuq3OXRlPp05ogE7lUxj4PQy/Ws42nXj1YekBqEyA7IHxu/R03EHMz0Y4Y8eO&#10;3X777Y8++ujZs7kbuA4dFhBQ/LgJ/fF45tIJDXCAa2RJ5kDpOh1zp9JvPEfqiz2WxqOpcCqDbERM&#10;OSM5VQwHaMHKz/qKFZec1j31dyCVkLMWidm6TVMl5GjqI+REOdZS92dydiGHJJeDyvveQo4iRRZ2&#10;lp6C/LXQ8zuZURZiLcVZXgvN2sup2wK08TGuon8yp8PF+qCX40Zu0vxJdS7MO1oKOSS9QYRP5iLt&#10;uGGw56GOfYQbWakH7TrRuD2mm9REcO/atYOGoJCrzZQ2/8bVFlaedY76rUAhV5shbR36Xk40zg8m&#10;/E5pK6EXU12PrdSSdp+0qx/TYB5ual/R1HORAyyNxg2P209SEynfR59HShrQS60GK6L4lZioDQo3&#10;Qv6vkL9UpItlGjjflvKXy1S8iXr6gbQsAalOpUGAHHg6dUIDdFIrURfT5TflbIPwXuupbfDJUslB&#10;M7XcUUcdNXPmzNGjR48ZM+bPf/6z9HbosEDjVlYOYgfofrTdYex0uKM4NVVmIWdZgCklZiDScKqy&#10;41K21VKOt+QWCS1LidX1mzJES5ol5HCqhymnHoBTTtLWhBwamkQkCYeVIE+xQlQVsTDQmd0CKl+J&#10;75LFUgrQI0UFinZ1suzvhHufkxWrlUXOWmXS1J7dAT78JVYIlHNcoBe8Rj9wO4v/k/Z8RDVPLXLp&#10;cVLIIcV7SWDXeuVsAPLge8IHKi+1ui8BJWh4r8j/XCiCtlAj4LTaMCutQYIvs1aBu9aWvYtKekco&#10;/4/ejUQqz0B6D+HF2mUi/e8eioBJ70Sdc1S/JLvydP1VTOoTxUf+tYMGDrLhJSHrQNGwVvqX/DqO&#10;SSwN2bOlB5em9LYsC9RFqc2lHUp6dxo3vOlEapRDkmtC5WVpD30MayRPUFbhMc9+j1LXMTJ1n25L&#10;XT+x0gnQ/QtIjpR5EVL4i8DAeTB3V0oBTp3QAAfZPaB4o7QjwfWentoJnhc9BdNMLcdccMEF48eP&#10;f+6559Lp9O233y69HTrMt7g0lAeolIIxDOAfpArG/7klTcfbKdSa4/fs67Skl47UXZp+UyJNejRn&#10;3R+o92SxSGiXJ0LgyRinTnPrPdP+TmzDgnOFiDUyGlalzB5p4KPA2iTPio9ZAcLptvvOgNwhkF5P&#10;FIV+kXgRl2Mu5Jj0t6D8tO9SgtfiQ0DG0k3WJs0n4L4kstB9sk3IDVwKw/9Gf14NJuqeGsYHnZeI&#10;zF/nAsF9b+Lum4JHaWgfqNwfofBzGDiURF3mu9JZm0YvWMqNt7Z/4PtSvyG58+jVSvSoQQsGU8i1&#10;/SCXr6fn/txVkNpN9nRSfZM+okM5h87qp+J7OfvtqvoWtcgllpKzoSQ3oAf9mhDV0XDcJhsjvQVU&#10;mtQQ1B6wXopXNWGdnMhAYrR4V7DHSlHIXwa579KXb7kDSJ4FOHVCA3QyO9ObltUpctYTrugcqVWU&#10;cJtomuySDobPgkqRaOr1azF27NjbbrvtwQcfPOecc7bffvvXX39dLujQYX4GVVAwvByFlh+hAQr3&#10;uvC3ytpMB+dMxZ6Xk7CUGJp1GSYEmJzyXx1FDAeQx27IWbuz7meZh/dyqwMSnrLEsiXHm5P8NZ3u&#10;IcOjv5N6gBB+9UIsgypHrECxgkYD62gxpepS1NfSEJ7splDQxu+WFbpm9/8RUitD7jtWbastkh7N&#10;5nXJ1XFRXqS2pb/j0khT/jEEl++FZ/mJxejOWv1Mzg591C6gqGZQyOWvpS/lqKfQQOTB9yP4wCqC&#10;C7HwXpfhKgwIuQwUZlvrJpGjxudgPK+oloN7ZO0UPg0H9FA3uCSXhu7/yKRIjYPs8dImxL5ggGqp&#10;Q6PbGk+cqU4YjBcstYPcTtIHU0Mcktocqi+QgboLdZ10bmq9uYo3HCuVLhGNdWjjrYvuYeEptb3o&#10;WMXlD0lNJbkm9YIz3xFShQYSu67oOh6Sy5OR2R5KjwuXj1MnNMAByjn9FRWu3PQ0KOAB11MjNPsS&#10;1vj2t7/96quv7rbbbhtssMFpp50mvR06zFe4xQ+rqdBfjodqsuMXoNQa/s/qy1PCuZ24SYZORAkz&#10;Ocu6K1CkUZyYsq2W0lQ1yvnoPamp7I1yWIilwWQDnVjk0Gb1KX8IZ9dpIljaOKVy6gFcrBByhSdh&#10;hlBfVGuLqao6yRBVOXsSy1OHltXxwsNVvPCjXZ0D1Zn0TV33aVZ2axFN2WPZtAqxLppl59dQfsIa&#10;GdxFclWoPEGGzOgHFsgr8sKdMb0ZVN6W9hDHvfGFm0nIDf8LdWUZjDz4UTDMEnQuItLkNUbfZUNw&#10;A5q416bg7tj3iP664ejfdT6Fd821g0htmviDS9vw2oZ4GF4h6ppPjKHXLCNRFU1b/AZm+Xr6sk69&#10;nBlAameovjr444bTa5av4NbI2fkFPF+VCVC4Vs5GIka9kViE9LwDT6dOaIAD3KrM7lC8TW5h1I1s&#10;Inh4MVUL9GRWy0duwwyghVqOOfXUU2fNmjV79uyFFlroyiuvlN4OHRYI3BrJQbwAUl/StMF+R7Me&#10;zpHflcHXKUSXnBfUdZfwc4CcBos0DtaySEMFW35NfVnTukfqMSnk1CKaOl+21HQaJkvIkU1L64to&#10;KpfSwwTW3ZhqohJnOcdgtc5LRSVLU/TMgOy2MHA1lD6Qjz5c+5c/htLDULgXMpvJYH4q4tKkRxRI&#10;iVehBVSeFn+DXwmqH0L1HVkyrxqpvksf21SekrOILMEPXp0XmFHPm9qA3t4c+rj3F4Vc4fYmCbng&#10;g6kILUcQvjov4uVqM46Lp03gkfE8OH3UlcWCBu+stb/Vj9o1IIHfQW4Xqe1JjPGwcpXnqTkO4b5P&#10;pPNFZ+coyfXkcAWY0gdTFjRMQDnXzHHDXbdRHXEb9CC1HvUWOz+SXBbKr0BRH5YtgCx9gawTqQLJ&#10;7gWFW2Tze+lRemHSz6kTHMCVmJ6Q5OL04mvJMZRri5EPA1pqHS3Xcsjo0aOvuOKKRx999IYbbthw&#10;ww0fe6wFn6Z26NACAuvwOm7J5MAwgNvQFEqzodOxCMFZdDh0HcJOh9vbqQkwSppIUx6cBos05aQC&#10;NXWnF8WailvJLDFGQku0s1nqSxdjWoxl01QXcvLdS+Wx8gpBiE6RV++4kodHsSrTul9U9FzJcqWP&#10;Ui0xBhJLwMC50H8BFP4H1S+g/DlUPqah55J46+JuuEQWvOdVxkPpQSjdQM1fVdHmxuVwANk8WxR/&#10;o01Qr5Xqxf3Ko1B+HGpfUr/kuVNJRtZ7PxN5ZVGeYPliFZ6ojKl1qI2xho/FbSdo4+24Iwf+DsWH&#10;YcSVLWmRQwxzme+CqVwMw3SNsfY6AFxvhJ1tFoHX8AKO2Pd2fC83ZA5y9mz6Oq5wJOk3HocgsTSJ&#10;NHYi7ERwVg0mHgPSjc9Ie7Cgen4ovGYZ60fd9WMo/JW6AYsHVyaGadil0HscdWGC8ix7eJATZyuf&#10;BQVw8iO7Bw3/0yzwDhKa2ke1qePLmXD77befdtpp48aNu+CCC8aOHSu9raEzvtzQxKFJIhHwtwe/&#10;Yn398n8nujrSY1Q5bPCWsC2nNCG4BJ41D1AFUhI2qy/2sJbDlNKcaKgY8ps55ZhvrLXs47+xkUhl&#10;gseIw6XKUx9ZTi3VPLyUNRuqL88B5XgpLlKfxvG7lJrNgq1qjRRHak3/jo4LRIPFnr6IBpHDKrUK&#10;haeh9xIY8x9R3QsPwgbXuXQPUAZSgep0KL0E5feos2yUYan1ILU6VD6A7I4kxkoviK87MGwKvfJB&#10;jX5JSGCVujr9/S/RTX8CJH+e/vSOQq76FX1jQ3/FHA6JkZBcWbwFhLXvMCieTyN9pfeF0vX0EXl6&#10;d7EBGn5/+pUI7exG5cqfCZndIK36grOXFjAo3EBj48shIVsucN99UciVX6cWueZ0dmIvv3ANpLeE&#10;pPvm41WUe9t81+iK1DHaTq/VeWNWWgDV9+lvEzSEmvlKm4vBLhTOhcze9K5a+wkeX66JDByqfXHn&#10;80OOj+F1MhtKd0PmB3LOBMNrxvCybwWlv0NyXUhtJWfjk4fyzZDxf7czoIrLnwK5M8K1um8JXteD&#10;X3D4SHEGVbFO6WEo3Qc9F5EdUHjhOshsTu+bzBf0nwS5o+hWHommX8a1uVB5F8rPQ9cp0hMZ1w8w&#10;4ultmP3222/8+PFbbLHFiiuu2PmIrsNQg1VWAKiFggktISBAL5yll0JJMgfo4UU6QU5uNGO4MQ0V&#10;Fya8RVgGx5DHP4YNOWt31v2iKJJVpKyo3QyLIoklVJZ0CkMOQkAeXqTbbJh2XEkey8AqmGphodbo&#10;4UO8Y6nqZX0RLRV++Ywi7MRCkN0Fun8Cwy6B7jMgvRY1wZVfhf5zoHA9veyeXAMy+0P3b6HrZ5A7&#10;nb7GTm0rema7DAoXUV9q1XdFz9TDSLnlfg6ZYyBzGKTWpva38tVQfgqSS1E/k6nNRIf7UyD1LSh7&#10;vQQit9AP3FprpzxJbwWVV6U91HDvFwu5EVc0v9fKOmYZg465g8DI+NvZUsRFFWEfm0XY5Vqnf0F8&#10;x1Kj1g8JfQebeJ2YH+QFlNS3odLE1yxjkcRbht9IM+0n4i89syMkF4OCeKl1iNZg0cnsET5IDz0S&#10;2NOQAE+fnly0W8sxnY/oOgx97FLIRujPJiAvowegxFIFktySJsGSzL06DnPIwghOS3RJASZEFyZa&#10;xgYv5SRiOJdtKhbpBiW73rO0FkkvKcbcOo1s8YYkOx1TMiJ0XKna6KgKFrUeVceO6k845ZQRhnyu&#10;1WxZCO7vaPrwLPcdGPZn6LkQun8PueMgs6vog264LKfWBakNIXcyZA6hF2xS60NqE8j+BDIH0IMF&#10;WL0PJ1eDzPcgezJ9J1P4IzXuZfaC5EZQ/QCS4i+4VZ/+HkIeu9W+uEitA2XRa1z7Cd5m99L+P1F7&#10;EQq5UOrnLpjgg6YwK810pbEIOb+KBraBLy1cUXtfx7HALY+y8bU+OX7jgkptAvW0ZKPxCyziQY6B&#10;6YU6qCTXEOOGN/w3rOD2LrzLBZD+1hD7ZA5PXJRzlzuJvmwsP082Vn2etR/1iGv/Xm4ok9kJKm/R&#10;mHgK3i89tYOyOBHBPQnzyVIpjMHRckjnI7oOQw3DFjOFp1MnUgCJLmvW0SinYL+jWJzFn7GR09Jd&#10;NCMMFmBy1vKoRXoM5bIbskBragvmvH5dnkhb+8KNPcLIJ6UYs5wxO67E6o9fsNSfPKRfq69pqZiV&#10;YZZNGUUwzXK8FiYfha2lFM/loJ2BxJKQ2pLkGco2XxYi4ZdYTPSvdRPUvqDhwsvP0PczhV/axqRC&#10;A2c5VSZa26lRfhD6vyfSAVD2+mAd15LAxxrRM2dL0Q9sKO4dQSFXnUyvVoYSaUUOqvjkYR/VxxP3&#10;5sXDcFNNV9fAjiOFs23PMe1D/DQiE6tdbuBQaQx9vD+Wi32K4x3kltHIj7QppPdoybjh5iTXolcz&#10;hhzGNRveNXLiwzn1ufWgn9MGwe1PLEGv2aPBadCouV48wfOip4gMmpZjxo0bh3LuhBNO+M53vnP0&#10;0UfPnj1bLujQYVDxlFKesF4KiA8OYNGl0MOUEkODkpyTeOo6E6eSW1JxudQax7AtDZdIU059KZUu&#10;plQUagypuHS5pSkxTsqJBttCjPE0nyhpOg2TlZ1sZ7BaShW0EmMMyy0UYKqK5ACcFTHySZrDxCJC&#10;OKWthamlVAIXgtjLCYUiR0L2NHotM/s9aoyqvASlf9Ns9+X07Ur5LhlZ+ClkDqcBqXDKTrkWi9oM&#10;yP0Uem6ilN5FOh2khtjIBI5dQOj7w3nNFnKutXhjVqDvev3XEmFTWwwecEx4dZXukJ42gUcg7kGI&#10;0S7Xoq5E+OjpqSngr9571MRIR4yPcNyDvACT3JCuhzjjhjcPes3yZWkPIfACNruGU+tCegcoXCJn&#10;Eb7rzRfwpuqp9DDUZkPlNRkwmODTCD+QqNQYg6zlmKOOOmrmzJmjR48eM2bMn//8Z+nt0KGNoODx&#10;o66C/GOYgEIYPQBL00tWNksvBp2OnyhHOtYTxVkXYDSrhJk+dak7tVRfVHc6cll+lFi4ChRXpMco&#10;CemldJewpVRjp1J6MkZvcOMA3ZZCThbOQk7vuFJUjvTUhZW4VleqAPVAxjEyjAMQ3RbT+lI0eBWW&#10;Uw9gOwAMk5Eqy2j67g4z4mNoaiUoP0q9Qme+S57K6/QRXXonisJp9kQRby+kdHf4EFXpDaGkDXjQ&#10;TtR2KtweJLMZDPu9tAOQZ8QEr7UYZvfcwtZhujrzfdfAwlX56X1pDMNaC4be0luPuUm5dIOYPbSe&#10;qq6eCcsPy0VoNIXq583UcnzoPM9OwCJzgpSnybnGmFiXhJMuPFvSDKXBXW4zNG74oH41R69Zvi7t&#10;IYfZqcwdSX9VKd0pZxlVkSa6hso7lrhJjuSgOpXaGLvPoI8OUNS1GzzaVqoVxO8oK5c0hXb3YxnM&#10;Z599dtppp73++usXXHDBfvvtJ71x6fRjOTRBgRGbgL89+BXr65f/S2wqS/4vUSWwobaBZ+WUJrIQ&#10;tpHgAPRj4tLYRr8KYA+CARQmkvJzJHlECaFOmqZIYqlOJut9Tjo6qPTvl1LF6E6ScI4ShAeVFXVB&#10;KbqpHKD+KmX3kjirDO7yRHhEgHi7kmwp2Hw7rhRhNMtiT1+kOq6k2hyrS1Gho1F8Fvoug1FXiMqU&#10;632xVI9hP6HbHOO1iP16drb9kDFeoGrGx1kaRnwYrSK1JlTxOW8UeWrzIPN9Geam9hWU74Tsj+Ss&#10;3vWZUOuSRAp694Fh14u+FjQ/4vggRM8VtR9Lxv2FiV5mwEEIRZ4CE3zWgiXkL4fsrpBcRno8T5l7&#10;I31X7b87hltrekDM993Cs+Tiv+gaSG1I3aumRT+WTQFlW+Zw+nND+SEqOXu89DOlm2lKf57QwGfc&#10;4oWQ+yP171q8jJqOU+PkIgY1Xr2PRzPK90FtDmQOkrOmzIbijTQSCYPPRNUXRU+n5g9bGapsI5CB&#10;2gBUXqB+ieQYJ7jevBgFa285S7h+SpLoF0MQeepBN3OUnAvG8HKN8FNtMYUjIXue6FI4OlSV4cG5&#10;wbsfS71a8yYl35nvulw6PPEtx+vsu4OrX8DAydLuuQSSy0HxWijeLj0M+3VK90LB2qrhd0vDD1RB&#10;/cdAz18guaL0KPAXl1iK/lbYZmJcYP3/R/05Z3akT+YKV8suOluI/y8Fj2flI/pCPneM9DTO0NJy&#10;zGOPPXb66aefcMIJRx1lVrv40NFyQ5No9zw7AZWnX7G+fvk/gWpHR5/Ts7PN26D8bPAcl8N2cAA6&#10;2Y+lKRsnrLvIFk61VC0iJws2e4ynE1N9DAOhsupKzCHANMEWLNJoaVhwJUX9VbLEEoMNaJqNVZnQ&#10;bAOWeFMBYinpOpxFnWbZqNOqYgADDyGnCkQD63fUcliHksE1qTBwtvQ89P1Dajm51B6DyNuDssWs&#10;9yLLX4/hAB9kcCDlW6jnzOonUHmOZnOnA4yhxwh8xKxNp07kke4baKqDD8TV5+lDOyS9JXW1otDv&#10;+vhQkv8TpLcWIxNofqSdWs7kOPghT0Eo/qvgEkK1nOdGOtZefhJSGwlh7LM60631WZ0HxgUiAWXi&#10;w2X+J5D7TTO1HF6EeNFSo7HXRrJmc6sy+uPFTCnwqIQXbAqw1g+FU6DrH3LWkOIV9NZiahs5a0j1&#10;Q3rtKrm1nEWS3REHJLA3TbgfuHVwXeVHaVRJ1K6Z70knU36JnvDSB0ASf/u30N9xsj+WiyRRLgNT&#10;FmgtVxZ/R0jb/45gSONaDsGfW/b/RC9ZPviW46pIEXdw3/6QPZo64irdT8PndP2f9DOo65CsfcCJ&#10;8iuQ/z0MF01tGFCdAV2nigX+lJ+H4lXQ4xKlpf8JLbeBnB2yFP5K05z1a0JpinZqXTnrjWHNHJ3m&#10;ajn+rQ1FLdcsOlpuaIK6IjYBladfsb5++T+BKkjhCNezs83bwLZayv9zOWz7BaChFmFRysb/VXaa&#10;FTYH8NIII8gpv+WsN8pZisshwNgwUXSyHNdSNrgES5WRxBpIioY41mxeA8qR3zI4jIWcZZOQk0ul&#10;eKMSPIUcVr6yXY6fOSwhh/7Si0LL/YtmeZEeQ7bwUAlsqABtkbLZr/JysCcywIDyf6F8r9VMcSVU&#10;P4XUGtTIUHmRPuJPb0v9mlSn0LNdYgQ5E0tSn9Hlp6D2iWyXw2dEfEDPHCyKwytB+7XgQ0npERqZ&#10;oOtn4qrSYOlVmysEIV45y9N7X8nFyUlaDp8McmQzbp3m/k16xKAzaXAoUIdnpOlAnoJQAlfBhdi0&#10;nFexntvp2ID8uXRGSBj7rNFwg00vD8PdNyuweBH1y5pYuGlarvwQ/bnB0eymKF5GY3Kkd5SzihAt&#10;9zWNL9d1oZw1JMaQdHjEUMvhQzD+ypqO/husfk67XH2F+q7Eo5HaSPodVF+H8tP0I6rh72gOZH8G&#10;1Xfo9dT0zjKg+eSheLHoazcUw8vV/MJukJmi/glU3VSzXQeZE+RsJOj0FamyzXiNA+aWVU5ETVj8&#10;F1Xp7lFDFb7l+FSkOpVXoPws5PQ/4Wm5dM2mg/oNf/4ZsUnViTTqmowJ3COHHGJIyy1EQ6oOZfSx&#10;8hj04KHr+oWcJdpzxQrw50x/tJ0AucOkJxKeN5eOluvQblBjxCagqvEr1tPv8LGIYvRFjrw8y9vA&#10;tpzShFBijKauALUUnezHopSNEyXGaFZrW9MX8ayScI4YCvN0Ct1FbWs+Aswh0qRyU5rNEmmcPUDR&#10;oV81yrHiwqlbs6m3K1mw6W9XYoym00j7oWHZJORwyi9tkt9ShlS7WbINp/QkoYQcUoXic9D/Lxj5&#10;D+shwysGkbaYcqR7KWeUBsIBLuRSY1DL4U0xtQPdrbGuL/wcMj+CyqNC4VRpkIPqNKg8TrKtNhsS&#10;y+E5hdo0gG56UGBlglqu8jxkTxLF4TXAV6oAb/DVqTBwKgy7Tlx2Grio8gGJwNSmtIOVJ6GMQjEL&#10;qbWg/A5k8AkvT8+dKfF2jYdOs5fGeISFUeuH4h10BJKoJBejd6JUvxfyFIQSeMBVIUrLoU6GfvHy&#10;lbYLnmfNvQH4KEB/VbU+X3RguMGmV4jh7hsXWJ0Ahd9BZp8mabkKvUKpNynrTXB8JXu+Kqm316He&#10;w7y2jJ9D6QrInS1nHfjtaeE0Ej9RP5nDdVVfhXSjX3V4gxc2/qaqL9BHR+kd6Iccunn0wSH+Kp+m&#10;MSeTS9FfcLASIKFr0P9qKMXzAUZIO8F/OsHK4ROqecIxe1qMWvXF5yt6w5BYApILi786uf4YVOuF&#10;yq2iXa5besyhKrREnWGmtpMeG3h/VXj2Ly8CalOh8h6kXSXUrCx4p/bG7ceqwH5sq5/Ry7op9x8v&#10;RJ2GcoVqVPUOghd4Eym/LHWdBNfr011++QX6lhvvOExlPHXGmN2DRt8ZyuQvhOw+9hdEq/QrCz4y&#10;rSOqljO5oXS0XId241tzGeD13CjxK9bTr/tQ6ujoc3peZfM28Kyc0qReDv/vGYCG8mM5ysb/OTsH&#10;sJ8D1FJehIayadbAmUxpSkxJOCHAHG9Oeis6e4xejk3RWUuVJOOv3VjUkVTTGujU25X1AEut8SKc&#10;FQGk/SwbY2R/J9Z3dLK9jmo6l5BD0FDO0gvQf7ml5bxiyBYe5acpezjGcuoBbDuQiyJSeYSaKdIH&#10;kl3DJ+Bf0qMtt10kl6B2D1JcH1BXKIlh9Kf95JKQXJ6+sam+QYMp4TNf5VXRuOGj5ZD+Y6ldLrmy&#10;cOFTymOQHEnPOgl8tsMjOx5qsyC9Oj1u4kNS8RVqG8xsQePgoR8fSdObQdI9fre2FkUkLYeFl9+D&#10;6nRIrw2p5chA1Vr9mjYpuQjdgBOjZGQQYcdcnkqh5VKriRNXER8lJkivJvBBUOB57lReRXU8Nc31&#10;/FPOOnDHu4lwkRiUhkS66gq/IkWRtT6ziYm1Yajlyv+TTcpo4xWrWtj0xjc3uLTE74Cd4nwPs/oe&#10;lO6CnP6Hc0HwbuYPg65/S9ucFmk53IXKo/Q8TX8K2Z5aCx2NKuHgr/stgGWh8gz9jSO1rXQ3QvEf&#10;kD1O2li+nKJKbN5AHSbXfxNBsVR9B2of0y5Q36ejIL0rgPWLLp5FTY6preSsOaoSo3EFXHvkPJXa&#10;ywt1rJjC7+itZifWAfe9Ktz+tCW/Lajjq9Gk6PAyQ7pF0xmDhyX/e+j5e4iIpWbDlSC9vZxlkj79&#10;x1YnQP/Pxdd3oretwo2Q2ZayD3Wi1I1tAA8jKsnKp75aLsYvqKPlOrQbfHiKTcCt0K9Yt9/hQMGj&#10;0Bc5MvKs2gCelVOayHLYVnlVgFqKHkxcDtscy7pLxlt6jG383/wFS90pbSHGSJIJA6cOAVaXcMLj&#10;KdIcMk+pOxlseVhccXOZ6vJEyLC6ob9dSQFJS+xZGg8X8VRqOWULg9v6ZHsdVEpVfCQXdZ+YyqcN&#10;1eBmyTDScv+CEZfJRY4YhMP4ns0BjkUql8PWkf4w5LrwfNk1Dz6J5v4AiaWpjQ7hb2kGDqWnZLzf&#10;09hxPfRYjHcC+oLuC4BZ1K15chSktiA9Vn6KRF3Gamxxa7nC1ZBcCDL7kl28gf7qT10aZnEd1LVX&#10;ak1qi7M9WEyH0muk8TCGbt5zIbOn+Pu3Az2LIJKWK9wK6TVJmqrOJxhq0MBnlE8gvR79MTiIsMOu&#10;DjiSv4QG98usDaWX6IaaWkmoGvECm+fp0/Pq9O5l9SVjxy/eQeilguc3b73Z1XUB/Qm5dAM9uumw&#10;H+HSSjc6e+3Lnef9t+fy/VC+PaRLhiDs+8jtcvwWpaMhzrNTEzfudyzdWs7ziOGOoEZKihG3a19D&#10;8U+Qu0AsiEJztRx1ev6AaBIZJlSE/eM93wf3YGZD4Z+Q3kT8ncX995Qo2LRcFAwrN8TwJ9Aiqs9B&#10;9W1IH0t2+Wbx9q9P+3kwwZWY0Xm0SiicQ90C0bnzwrcorw1wBBevo1FGuv9CNSTaND6N9b5l6X4x&#10;G9jyk7+I6nPH13R1vDasdCeUnpTvKxauoa5EVDPdUMH4Qh0sSMt9Jr6YEL00NeX3Eq9e6dBhAYEl&#10;ViioiHR41uF0I8OEjaChZ9FtfTPQr36WaOMSx0biHPnDnKTuMKH0QpVlHzZALBbjB9gXoRsNucga&#10;WsC2SGQk21qkYtCQuksIOes9SfmGZD0pJ0XKviuFU/jZkFMrzApGQxarLZJqzdJshF2kETjLtk+M&#10;zCum7Hcs0rM7ixJQLvYHIku2cMyikCv8khRd+V5qoOMyUcjhw3H+p1B+TLZvJFcQ37dsBpljoOt0&#10;esemeDkULoTESPG61Nt4vxXF6YgXNeXIBGUScijPUutD9hjo/gV0/w6yB5CQc7IIfVLfdSJkt6MG&#10;wNLrUH5OyL8w9J0KAQ9aiWQkCzkUMH1nQP/voP98yF8D5dfoD+2Vd+glJV8MDnudElRQA8+F0tP0&#10;ZNzzWzoO5aflwkik1qV2y3iYXCoo5LJH0JiBOC2Lr1ky35ejCGJCxY5JF3JI5iDqHYdTek9Kfi8R&#10;cSeNcUa+wjPrOrko5Gozpe2g8lz4gBkIPnBjITp4mdVfsvX/cVXu0cJaM7hcVFDIIZkfQ/Ysj15Y&#10;TE69m/Kr9O1c5S3qgmKIE+G33xqSW1BLVPUD0ueY4gm55tLSkQmyR8s/daW3oT/nKei1+dWDTgcK&#10;OcRXyCFe12pmH/q7XuEqOTv44EY60pCHKjQ8L+pJoxl0tFyHbxZ2BWQjYFEAJrm40YxBfeWQagwa&#10;uhLTbYaDnbrO3yl9rLWsRLOWolNKjLIo5WZfVI/hWc0pc2lTqbvUmG+szdiJ6kvYlhjTAjiYF/FS&#10;mto6rmT5Z+nDepijKqTnJPRotbmqMRXeMSJRDauCRQDbMthlM5wrFCxK3wwd5U8sTW+IcVIklqRW&#10;Dk4KfFiXj+mLQtcfoPsyOW5BsguqM+k778rbUJ1F34ORbrkFSo/T31Nrc0h+5M+m128SaRrHlvs4&#10;CSW5MuS+C5ltoNoPpefoD4q1uXJRg+BG4o6UXhL2F5C/CXJ7Qs9v6M/J2d0gtbbQkK9C8QEo3iXe&#10;Ap1DT/nVGVCdTO+o1HopFz7plvAB2q1gBfphL95Hrw+lloeuEyC9Dnmyu5MY6D+r/vmKISiH6Anb&#10;jt8p1jG5WiqvUm/13N0FTutjTggqr1EDXcBIFfjgWL4npGt+PPssEU3BXfPZu/SO9I5lVQwfV3mm&#10;3okIe/z+bE/fy10m7dK19CqvjT4anyP4x0VtX6KrHmaIaLn09yhxU6EnJheAg/T29Iee9L70MqF8&#10;MTIeeedLegskWF/VvoTSNZA+QnoGF/ytVVszYnhiYWp88wR1XUJU7563Hm6Rc3R66QFeq67LNXcS&#10;lB+hvywMArw9epof4FOgEhToT2nNpaPlOnxzcUggnWBZ5cavKN3tKFPNBis9XqrnRTgswEm5MAnd&#10;RVqLBRguFWJMl2e8iP26SOPkiHEHK8OSWFrbWl13ydY5odakbVNl6jM5djpa5OwdV6pVUJ3IVbkQ&#10;YPSEZN2xeFE9gJ+faj4xwsMPWDSLaLZ88BLly+wcIxbJpYFgObJYf4JjQleUGEOtNOk9oTINal8A&#10;TIHyjfQSXeHfkP87vYdZeQ8qE6F4D72KmRhN7Xv4/G0o5BTpDUkEJhel7tEK10knYXAQPCk9SZ1n&#10;ohhDhVn5CPL/huxOkBZdsOBzRnJZSK8LXYdBzymQ3gjKb1DnKIW76Rml+pH4fPxz0Q33NPo7MQpC&#10;t7JyUHyQmuByh0JmF+lBEsMgsx3JgLLXw5bvSRGNnNXP5FzTIVlif+NUhwYAsB5SPS8MDMgcLm0/&#10;8IiREn5XzgahXfN+cOsxjfr9v/rXcbVp9PavA4xhjZcaR21xOIsp8wPne5jV3nqDmx/V56l1WoFX&#10;0Xzw6Y7ApN5wk1wOkuPoMbo6WXrahvkGR3q/ulUsApX76GJIriEdUWnCC5Ya9CeGHnqzrnEcJ4KG&#10;IriDqlCk/KR8fx5hj/5qul6Vle6laVCLnANcqZYS3dD1U8j/EatU56KWp9bD9+LmJg9Qznl+YxmX&#10;iJdkhw7zM3btYyNgkSL016IXooSWn1RDPOMRkmH6MgtPXedwUl6cYlJKTNhyVhdg7A8UacqDU+l0&#10;BFt+0ldCg1mii2z6sA1n2cNONnSbAvQGOkvskS0X6UKOy6T60VJrVF1atTwa9UXs4aXokQ6vGJFd&#10;zmo2+dFQ5Wvx0hMIrdrKYkKkYDfJJen9+8whkDkWUijVlqd7OT4id50KXSdT6jkPsoeJIYmX8vjQ&#10;KxR8+qev8t6ldrlMWA/pofuCz6M0fNbekPs+vWNZ+C/kDqRP4zwy9kBma3ofMrOV+ERQNMfhuaBe&#10;9TehN05pN9em90uL/xNf92nI0vqhcDNUXoLckfWuXxTUc+bq9KpqJFLrxvnLtMllg5CWWxiKf4P+&#10;71HSqX5JApib7DxLo6/qn6Xvc0LBJ79ScNMcHj2zazK5tEfrMV57+idwDAaoljpUfZxFH7FA/rjm&#10;AIT1eUPdimgvMcZvl8uKcSnbi+GV4CC9LXXYU7piEOScOYMu52of0TQRaYTAFpNYiMY2aAqOK6f7&#10;LzRWeN/+JOqyh0hnbSqNJuqgdx/qOxEpXE7CD2dVigrWfunt6QWB+R28QThSG6iV6b2YpsC1JaaO&#10;luvwDQUlkB+eOkoRvBSpyyr5P0ESS/k120TpcbxeGuLr5DLpP02DKXmGsxhmCTDlZL/KombVVIbp&#10;5VgenNrVlxRgSn2xYXtDEgOkQU7RXieWKiEns1saT07lUqpwWYnpdzWsiNmpELO2O5+KUU4rQGa0&#10;bApDWzhlCZYtZwOhEvQtMSZ2Rgfp7ejzicyOog1K+/tfah16/TI21HjSTzKj9KLo078xquLTu/KL&#10;1GCIQi61asi+o3LrOonGMqoVoIKK5V0o3k/f/vWfS6n0NPWVUrwZ+n4D+Suh+DCUX6fPZor3wtx9&#10;oHAlBZCCrdDHHnN3rafeH9MfmFNj5VoY3KR5u1MHJ5j4z9h1rAsguRJ1aKkIPXEmV46ieDWk95Gf&#10;xqGoU1TfrXdv40n1PWqhNSG1LdQm+DQX4L404zqMhP7j0r+X86QihmvXGSLvWJoT6XpQZA8V70nO&#10;ow5RIqdpWJXLclrKIMq52kR6JSHzI/AbrLL9lO8VnW2+KWcbR/+lJJeFYbfJpMCfhj7oHIMBGIzV&#10;1PA7nSkGuSPEC/COunFow7dXPc138KlXSdHRch0WZEjSGBAQ5VdCcMlqqS7VEE+phmC8yqLbjuwI&#10;L3X/btlJU5GFtBZPLelFyavBjTLrHrtIUwY6ZYG0FsrFi9BvSS+tAY2ll6a+eEA5K5IXKVsTfpyk&#10;rYlAcsrsVP9iLWbVwlQjY43GU4aXajH0VIpL+R1LC1pq5eJ4zkKJw0R2DzsQLiEcsTo/TAsJBh9l&#10;XG9xJBcnPaMrkEik16Fu+jLrQ/Zb4p1G1ZphcGQc0JgK4mGrcCt0HRwu5BTp9ehTuty+kPsedP0Q&#10;un4MPb+g1H0c5PahTlxyu9JbQOWX6IXM/E2QvxhS68Hwq6gTl8KNVELuSBh5v0y5A0jfJkZa3x9a&#10;1KZD169h+N2UbIMvaaD8a0QY+yKOQ/YIuUmprcUw7hbVj6kVEfG7GlWACSgXy3dIm8BVc2ovuC8m&#10;Py6dyguQ3FzaTOu0HP8e9dQsou410SsGp3qIvpmMnB4N6aHekzgbiTeIQZJzpb9RfyeOrnQGkcoT&#10;NJh+7izR/7BBx1HmxDsvSNOu4Qx9mx37btJq1K9VpaEDvQhg8I4lV4x68sP9TNihw4KJQxT5oXSU&#10;Ce5YlR3/R1klbTOppv8adT+Cs25dh0jlZgk5DqDy7WJMKTFOrNZ4anPaRZp0qmQ5lZ+nSoZJ0aU0&#10;G8+iQbYu2KzWNmFbuXCpltEKtsRhfVFdNmDVhhU0zlp1NFXWwqlieClNlUfF2HNJg7MgfrY/mJ1L&#10;CAHLUUUFlmlUWnRSm0PpCWmH49qG1EY0wAO9wLkCGQGEbn81T72YJJemoc9NdzbgiPWIly1XhvTm&#10;kP0udP8ces6gYcEz34Zh55Muyu4N3afLWKb8IhRuoXexqKcK+1/xi7f6fE+obUBqQxr0jwnd/tDr&#10;RyLKCerS4BnqGTKgtMqzESRNenfqzRJVEK3X8BQ0FdwR730RfZ/4gRtc+9zWLtcKIYfnlJMbtchz&#10;aSRMLwzFaOoEJTGWPjKMnI4I6RGnubRfzpWvFoNtbihn49HEzUYhV7oDcmfQxUk9oJh8nhoF35+P&#10;AQ1evdWpNDRo7nDI/0l6Bhf1e1Rp6IJCzuca4xOqkjkdLddhgUVJJjdKZSH+UUEl6HBpKlbPpRfA&#10;covB/9U2oLPu12yl05RHwU7llrNaoxwLOdRatJQFmFJivIhyyRg/kcaLdIOSvRySWKSyLHnGGkza&#10;WsMae9SQcVakJdUw2YWcEIR6Rja4gqYp1nRaZU0Vn3AqcJaqQp4yNWdGPRc7ZbDdpjBViBe0LqvM&#10;ILAQdzmezlaS3qih1qTMxlD5kDqETK1IN6Sg0QL8qU6hr/OTw+njLtQtppgdKP1c4IqS/o/4pSch&#10;dyipppTo01JR/Zw+TEouJ2f9SK5oeiSDrx836Z2pFQUPDlJ5qv5SJXscTYg6oQFu0rtB6XZpt5Pg&#10;n1XwO5aVVyDZshcs+eds9IsWRI13E/XykINANNKhZbtop5yrPA3ViUOl70qEhNz1UsghrRuZIOr1&#10;oxP7ui3hLWAsfTiHlWdBewm8PagfnUrzF7U8JERXllwNqhSbjpbr8I3ApYa8QTnkB/9UAgIQtRT/&#10;95RqiM2W/xN+Sk+Hi9J/tBilPGSLWdRaNKtLL0uJURwb2pT9ukiT2ZWQ4xjLo2alxIoyoJzNsDXQ&#10;WYk85K8LOUsTUn2N9Z2YMlT3YT3OTvZYMbZqsQKV6aLTLYU7F5eGKBsNRzkuaEVWIUFgIYHlhCxt&#10;KjwwWq1Pzobj2MEu6D6Vuigs3CR03cdQ5fEJzHehSm8/lt6gR5zK58bCw6x8x+mggcsWgYE/wtyd&#10;KOlQN5iP094lx4qR0DWqU2nKH8vlLxQuL7jhjoObg7bxXRdA/jTq+ARFnRp+AA97ekvnNTnwfSnh&#10;EJQ0qW9JOxxxhaf3pm/Pmvv2VzD00ws9m7g9/u1ylUchtb20mca1HP+WjX7OPjSSPfyAaKQ2p9do&#10;i1cBlKWndUTaME/aI+fwl16+mhoehwg02P31kP1V/bJs3cgEiNFvyod4123pLjkkae5H9KFy6RHh&#10;bQ28hXqaf6EzVcP/aNr4j0uhPxZ26LDgoHSRG0+Z5CaghOBFaiEaKtJPqlG8ZSM2W/4v47UlBDvJ&#10;ECVgohhMluLSpRfFsQazLxLZ641ynHgWp7TUFSMNkV0pMdJdlITo0gWY8ws6Tby5uzyRYRQzUB9c&#10;TopDqr7t6ovqQZ4yvFSLkUsr0P9X6D9bdFTIS925RA2Lfl4kbXb6QBugVhQAluBfiA3zyIZJb97Y&#10;6EA99GpNYiTk/0FNBOUXqG89T7wPUZL6w8ztCemNSZwkl5TuIMyOjOfq8n+H3EEw8iH6NG7gPOlE&#10;ym/SBiDpdcW8RnUKTfljufRWUFTD/bk2I7UOfS4SfCUEXEU27IWgxFUjgytSG0DmBGkr6oMNYsA4&#10;yJoMjoybZPXrmuih3iDLd8nZliJ/XAbUZvu2y6EIRxwDuNUm00iMMaBzJx6tmoVRteCF6XUiSG1M&#10;bxSjzp8vaIecK0HmZHpbe4iAEi53Jr2IrkBP6lut/aNJpEvIQaTrFoUc3kTUe+n0KfK/7H8tjQtu&#10;hjvN13ClpxLh/45lbDparsOCj0MF6eiLdB3lwPN3Ystrz67LRd1PWkuatiyGSg/hSHbiBA3pEbOE&#10;Jbo40ayl6JQko7xKlWmLyK8F41TF8CLOyMEssVSjmaXEbAJMqDWrpa6+lJJtQLn6Uq00mlLefKJo&#10;q82xQsT6HetEy0lLhVM9avNSnBbugtm7Uhf2PeeQ9qAYVy5Zwwo/GYhuu6AsViFBYHafEoKIkSU6&#10;qY2g7PPJnN9eO8AjkN0N0ptB6Rm6KMsvifuTP/gEU/mUepLEyNJLNKZ5+QMo3ECvazo6kPTAeJM8&#10;wecMeu6vQGZ70RBnUX6NXpKs1TzEZGZ36DpF2kjV59M1hD6ZCxzXzvB4tg88Sphy1BeoIiOa5loK&#10;HgfDQ4FbUjhBDDvh0y7nbpRDUOBFapfjXzFfM4lccx5DFX6XYiiRrpbk0mLo8PkElHMtVXSo5JOu&#10;P8rEoFkbiVdjwjVKfubw8FETG8T8h+ZG/ShCU/FeyOxPNTPPJpaHniuglqoHxE7tgY9Se5In9A55&#10;8PfA5i/OCDyfUTt0mL9x6B8dXWUFEFCCA2oNk6bUVAwaqhBdqiFRlR7Cs45C2MNOOatrMCW9LElW&#10;n9rVnQqTS62pTCKGbX2pUGKktayXIaXuIg3GHnayodsUYGk2itTEnnBa7XXCz7oKwWoRTZ5aUF0p&#10;nAq6H+BsBUqvwNzDqWP64X+B7tPE45qFOxevRFa7um2HCtfW7gvm9co+hJgT8Vbhs9fpjamxq/IW&#10;jU9Qfitor4v3Q3U2tSTwA3q1nzoXSa0MPb/BUkSEH2ZH0u+8JBahl688Kb9Inw7Wppg1DCJeW5Ja&#10;Uex445hcVz6XpSm4Cr+jtCj1GFG+T842F/q5mW02qbjToPoWZH4W9PZg9RXnaAQIPv04Wuo84Z+w&#10;0a+4MWKvwvwUJ1elT27yv4CqzxXeOA1db160533LBQT/H2woTT9xOtXP6PXypP1vcDEGLG0bXAXp&#10;KR6Vd+i92fJj9DpJQ5S9fwh4YAt/hIHDYeAUMT0RiqiQA+7UfIWI1NFyHRZwNPnjJGCRjsmPxKmy&#10;pEl+lZ20ljSlNmOClR7O6R6EnZTsjXJ1rSVsOauUmJJ2mtjjMD2GFlGZITFSfQmtJQxNp6EGU5JM&#10;LhUB0iCn/nZlnl+npEhNGVpCDqf0VIT1r5gyVBcLzaYemFQMV9PFB6H359Rt/fCLqO1FUvPIxUWR&#10;zYXrtgZFWrmCwIyuvG64NKMCW0DpTig9CF2/kLMNgnqs+zhq1ig9CpVPpFNBDXGvQ/ll6qchsyGk&#10;VoD0WvRmDt4Lu39B48VB8F+pDQ4mEnAks3vTKOHcazZuISpPht/To16hhzu3AUsr/rv+XiVuamo1&#10;abuhlr1pvrdb94XkjdmVYFqaGyzfvQr05Ospvat4zVLzNJ5q/eKNMpffnSqPQuFUqDxHw9xnjpEf&#10;IlKN5Y58HhLL0ju6Dj99L+dyqoQniJPDL1MBD644Jk0l9g/c9ETjpTuCBh1ueu+ILaUj56LRwFUU&#10;v8YIBFVc16+kPQThHddT4xQvE58u/4f6HKq8BvmfQh7rq6a2ipeuhcJZNGZp13nQ8x/ouQVyp9GN&#10;NX8ilB8WEVyN60kjUaOv8BZMLtzJ/gjcYWig65aoKF3kwFGmPqsvcYoi+T8RUIJaqXKygRMl29BD&#10;SdjslDGW3GIb/3dk4cLZZr8ju8qSRDElPDjLCe2UPpvOotBKprMoupKpDM0Kg2bRRg8qsXSWFgmD&#10;VJk2qyI9sqssOE1lKilAlZVPlLjLE5xy75S6wQPKUTMdRRbz4o1KEUB+XCoM9FAhbGCA+kyOZ9Gg&#10;5yGsjrnaEgZVzTzlpyVeasXw0mqenhj0mNKrULweuv9Q9+CUg8kjIlWxOlxsOK6MnniW5ny40a5y&#10;fZEQ4xYR/aqc0l3U/1j3X+p/RvV8tLKVyXiGac7CraTZ0uvTYG7ptclTeQ/KH9OQdIkqtZkkushZ&#10;mwcDl5LESq1Cs0E0cEh1ULb1HiPtkfdLgwYovx9Sa0B1Fg1Sx8zbHYZdCgnx7Vn+QvkaanZ/yB5G&#10;ht/2DPyaXjdy9ISJuK8lbwwvMPMCdfwK/xLyf4aUOE2Kyps02oFpK2Ug0R4r+mlMvAReIaOlA6Gh&#10;wLeRtg7qlsTCkFhCzkqwsnjRq9MXw82YB7W5kGnN46nn78sEj9+gmzL1Y1R+iN71TW0hfU0kziVn&#10;hmm9Gps8lG+C9OFyzhyT82V0ahCzU9/c0tyYlh+d0h30d67kmnJ2UGjdJcpU3oIiVpWbQfZ46WGw&#10;wileS9V+9jjpMQfz1r6iYUVS60sPCrnqZMj+yN68KX4j1QlQuBCyx8qeZvzoaLkO7YZVSjz8KiW9&#10;TEf5+hwKHoVjK/xK0NfIfjm1SsMJenSnMKWTs7PNfg6Q8SJA2fi/I7vy8CwGo6LDWZJwQtrhFG0K&#10;S1Ezmq7ByBBqrT4rlBirMiXP0GAJJ4OFUVd0jhjhUepLCDZLj6FUSwotJzQbfw7nEmwUYMk/zEKN&#10;csKgGL2/E46X93tNrcmKWxjKSWjazDOm/IbUcsqjh3GlKT0WFGmCPZcfwaXZHiC0a073227JEf1c&#10;TukRKN0CXb+3jZzm+ezifft3RTryYvnFJyFRoK446EP/Feleleiuh5Wep5jk2pCzOtn3pRlHVeIV&#10;Q+e6LJrsvobuk6UT8S3QZ3swnlvwpN7TcFxOvphdZqalKYKLnS26x/yBnGOq79ErPV3+/XaaEHk7&#10;XdCnlXfQ37xz50qPAhcVjocu1RWNBW55+R7I/kzOmv5yLarvQG2qxzd4zcLzJ2aC4VM46t7qJ5A5&#10;Ss42i8ZPZTBRT1M0Ymk5wzNleF6arOWQuBcSEmEtxrRZy7X6gvRk4ET6nDht7wNZkT8F0ntA+tty&#10;1pDKM9S+l1hOajl6tfIs6Pq7/HOnm8pLULwOui+Rs5604PR26NBeUOT4oS9h6eVJQAnB6PlstpBe&#10;bltJNQSd6udHMdIkVLwOBnMYFWKJQA6keBRd9vchyc+z/LakNbU5RQVPsyILG3KRSDJGW0RaS8gt&#10;S3dZSXPqb1eSuhMGh1mvUGKy3qKkyPobldKfsO7zmh6TaCJNorSZf0x6Ncgdb8+F+Ag5Kk0VFQBm&#10;0UvzwbS0FkNC6xro+p1zCOwmbltmBxh2Nh1n6Kb+QoqPQ/Em6uykMo3awQYugsq7NJ5bW4VcAGna&#10;4NrX1ClLI6Q2oJuxA/1yCsJsF0xLY7DMWEcGn8kSw2jotnjQLy7SdrpAqYbP36jW8Jk1+2vp1Km+&#10;7PGlHEIvWC4sf2hD4bfmIPYmOY4nH2Fnminaw/d1+RtOrSa2xP3mEvenjbThhDYX/VLk1H6KV9IL&#10;pX5CDsn+GEquPy1FQJzQ0k1i9H8fIYekNqG7dvl5OetJR8t1WKDwVEFuAqJMSiDpZIWRoLJsXaoh&#10;+q9L9+tZ/LKTX5oEx+CUYzhXfdYSWii6KMySXjZ5RrksnaYW8aw29chuJZy11FdTB5QTTioNkyXw&#10;cDPoAQhrcDFlqDYX6ks9G6kYVdF7x6AnDYml6h4VJj3KQKeVMQiMt7IEYFpa68HbAAq5bpeQ80Md&#10;kGA89y61EnQdC90nQc/JopvHSZC/BMqvQGZXyB0huj8JpoFVexAYhkcjvQa9dxqCzybxNqTWcY4Y&#10;bnj0grctDlhgY2Wm944zOAHur+ku+6BUHBq5yyD9Pe/u/iovQHJzaTOooktXQOkq8fHYECZ2PcAH&#10;1uMIz6Yx7pHSfTRsBmivp85HdORcHBq4lhr8nbYO3jY9DQUqr0LW/vKCA1R6+FxReVHOhiOq6FoR&#10;aiX60pWpfig+HQ8ktQV1ChVAR8t1mL9hkeOJ/xIbASXYxJgI04P1fGh7qjvdjqH0lHLDYPKLSJ5F&#10;1KxNdLEGE7KNBBiVIpWYmrK/rtasYDb07I4YpcSk9GJtxk5ulPMfUI7frhSRIliFcYDutD6TU+As&#10;Ve76PQyre3sMVZEipn4b4BiXx1aUtZT8evl+YLAqzR/T0tpC+QXI/0kIOdUNTDwM90gdnx4aui23&#10;L/ScBbnjDD6QQwyOLWJ6bH3C6tcDqpftaKXl58iOfcrwwLqb5pqFvrVBNON6S21EHzRWP5azoeC2&#10;mW6eP3UVdwFkjvTttJ366f5cbKH4cZWfgMJvoPQ3epZKrt/wtW1IAzsb++ryPMLFf0LxQiFiy5AU&#10;wyTOp3TkXBzwWmrgcmr8N9sgvA16GoJQV0n99AlxMKiyKq9J2wM+Uyq5wGoNMgZrWQsqr0vbk46W&#10;67DgoCSQGyW0EP+ooBIUJJ2sMNJXPiU7pFpUpWezRRgmLkSfJYMVF2IpLkxy1vKoRSK7R4NbPZ49&#10;PGtXdCS0SGtZ8kzIMP6wTcowqfGkLcPYcGo8ZVCwpQylUz30kIEVvSW3yCNm2Sk9vFSLQRwxiIdH&#10;y6X7fcFIbRV+YFGmpbUFFHKF86HnwqCHXaMNbgNmx8R0a83CkksDZOl9y+L9UDHWMA4SS9Sb5vTr&#10;MAizzWtuaUbgGv3HA1Dghplumz/l+yF/mKbiAgeIq7wCyQ2glofyzVD4MVRfoC9VsudBameofRlt&#10;cLnI4J5yYjsuTfuhlSFRok/CUps7P3qcH/mGy7n4v6MGLif+/TaaaiI5nAapTeDxaSBV36MOmRxO&#10;d0ouAdVJTmc9hdJDnVWGgpVkYoy03eAh7Wi5DvMNkS5WXQvFw706FE6KAN2lYMWl0MMcSk+hx7O6&#10;Qw8Hk+2aJSwB5qfB2E9TdvKsWMQGO8mjsnNHKZiEwRmFErOkF4kuS7OJxF2Y1FvqdJsCbA10bPBS&#10;S+PJANoGBGt8NMVUVv3CUE5CLQ2IcXnq8VYuGRkMlx+GUVGIWWmNgwIDhVzXme1qtWiEdh0TPumK&#10;ygTxxdGL9Jt0j6lA+GyYOtd4kCvPBf5p1o3hddJ2ilfQgMvJNeSsJ/SDavhkoYqjAcEnG6k4BI92&#10;5RHRPUmGUva3kDkdkhtaS6dTRwJNAYuqzZE2gXvq3tkGdt+0iggmDTCWXq0MPlPzEUNBzhluA98n&#10;w2nPHg3VmmQQwEPhSI2RXIZeBAil+hUkrc83TCkDlOircoQ6rhxOnVUGU3nH1o8lV8IqIYZXZYcO&#10;zUHXKo3TeGmGJagwPVzPq5rdEEeZfllMs4tZnLob5WjWocGE6JKzLNU0wcYGL6ovFYZy1pOKFHll&#10;+xvrLjI0ncYyzFJlVqTsi5KzyJY3ChMKUMRLUWcZtBn8rIPVk5oymiSTiFmqxQJiXB6O13PVVxGA&#10;KjAQo6IQs9IaBzVG/kwScu7u8h2YPkgZhrUS04NsGIb7nobUmnj9Q3JRGjrcic/JUptB76+eCbkf&#10;yncs6dJqHqalGe9sMJVX6E/R2aPlrCeN76BUcZ9A9ixTFUdpItks2NL70RDwisoTYpzAJlF9FSoP&#10;sBX4U23gOJhewwH0Qu1j6hFhQWJw5dwQaRvEZ3pq5JlPSOSgVpB2W8FfkDs1G3rvsYcGDwim+iak&#10;xkk7Hqn1aViRYCpPQnIdqn45uelouQ7zB41cqbpSahw/3aWvxLG1vll8sqONWXBKmk1MeSnPksGJ&#10;4ugWxOqLFljSqz4r1BrPKr+u06RfE4R6ITxLiotEF2k2OXJAlLcreXwCm5MMq4lPc9JTjqW++ImH&#10;qi27JFNLeZFvjMujwlQuWhoMBovsoYQXxajSHJdI05kuNMbpJORsjylm6+XLISYx8jb3IPuH0dm3&#10;k1yGWjlqM+hzPpRzkeD3V1Etp3em2do04Q3FbC/cm+qN4TEJo9YPpSsg+xM564npJgVQoj91Z34G&#10;mR+bqjim8qhzzABUd+WroXAkjTiXbdLA90QPfSRjdEE2cDRMr2Q/hgMsDOVH5NwCA9ZUTUvDqPXD&#10;6fRPhphWjMYFOqi8A+X/SbuDBH8sjtQuUhtB6R5pe0La+5NYWk57rzLzXeo9xdE0R88nVsJtSCxB&#10;Wi6ARu7YHTpEQ5cuTafxwv1KYL++VA+02XqMvsCO/qvzy47gLHtwqqSdmiXDEl0ot+SsMJRO41kV&#10;Q8JMC5NOMVX+eor+dqU0OEAali0j5duVZGhvV+La0UnPN5r6QujZUUky9lgxvIg8eozISIbLo8Lq&#10;uUIxiRHQikxQBZrVu/oThu0ZwsS/GHT9AdKbydkAzJ9j3DSSt47xcW4Qv5Oe2oTOYOklOVvHJ55P&#10;d/lRKF4G3RfIZs/U2mZjGxheKm2neDGk96Ih3f0w+smEkoHMcUFrYegHaz9Qldfqb1RWnobiWbLX&#10;k9zfIHNiwy9Y5sWrm7iDnMxp4JiYVhqelKE2CWBpOdehPbRayCHpTWjglm80+LtwpMEjexidjsoz&#10;ctZN6WrxwSrWHjGw3iZIDIPMQVC4iF6lwWqWk6J8L5QfgMwhctYPw2uzQ4fBpImXqV0u+aLWyPKJ&#10;0fPq/qjNbkhAdpxj5YbgZrAHQcMxa9NgeJ/RZimCDWtW+jmSZzWjvkhNLb96VZJHBrfpNPvbldJp&#10;8HaljJTxZNAG+6gv+dBjLZWLBM4YfkJyeVSY9AhDBXhjBYcSUo5CFaiuLQubInItjU1qNWk0B30j&#10;BwPT42wYppFcEjJbQeVZo6co3ozS3VC8FbrPpz6pmdQGET+ZC0RdqyFE31lPyvfRNL2bmPHCdHsa&#10;hn6trp2qvgpJVGv9oiHO3usJNaM1TgGq71PTH6bap/QHcpSLpjRwZEwvacVX1HFl+d/UkpzZHRI1&#10;6W4R4v7Qoa1wf4ahX08tOOBPwJGGGNnDofA3KF0nZxV4s8j/gl72pp6QY4GVqkqpb0Pm+1D8FxTP&#10;pZfGa1/TNYAqLn8aVN6A3G/C32Lo/Fg7tAnSHu3CcFXmm6QifWWb/J/Qf1S637E6v+wIzuJSDpBT&#10;Zag2Okuhoe5ig9WXnNUa5XAqFZoVxlKNZ23Z9SSKsrSW1bYmZFiMtyvVp3FiqdXERx5ZsnysEQ9G&#10;9DyHhi7J2BBTWoT4xbg8KoxQRjAmMQK5olBUgfNDjdvQM1zUvGaH2vQ4+4f5nXcuGe/HtT45YJck&#10;cMOSy0D3uVCdKmeRxAr0flQIZnthdIk2j+rnULox6DO59mwP/VR9jk/5AajNhuL5pNwcvZ40Cu5a&#10;FZLjqG02sTglGE1fAVUDu/920sDxMbmwSb89ROP+FW+FhPhmpnQpjQ+eWF0GtI6GqoIFC9NDQbfT&#10;hqDe50NrkvkUvNodaciT2gC6r6S7w8BhUDgbitfTcCADJ0HpSsjsS2OFm4O/XEoFukhwmhR9nyhS&#10;G0PXxZBcDyofidFWLqdKL3Mg5H5l1Elv55faYajjd42ytglFV19R8VyF7rPZ2oxu+8k/xJGdkhWP&#10;Nu648nBGnmWD5RmKLjFra5Qjp5ilGOXhWXFHIo/Iwn6aKo/yJ1OVFAglZkkvEl2WZhPJ/O1KlRxv&#10;V6IHN4AeaCwBRo90+Gykiy5eZAUQfjHCI8OEYQvT4utFuVFlhhFUiI4qcOhVt4P8gqXZoTY9zoZh&#10;GraSk1B5Hirjhe2zYTK+RFqu9Cj99bTynvBg7rHQ/XdpexN980JorEDcePpjcy/QZ3JH+z4u1H9i&#10;LQOPqucprk0Xww/8iNrK0vtB7q+Q/q6t15OGwP1Su9ZFj1DJtUVCgZSO3tzXwFEKvbyrn1BPJ7Ao&#10;pHeH9MaQOQJSu0P2SPGpZ8sQNwqb8U3G9CA0XiViGVtG/FPCfAFe5E2vANtFYhhkj4WuS+m76EQV&#10;kqtC7hToujC88yF6GtGSCendIPtD6LoMcudA5uAI/Rt1fqYd2gFLkRgYXqCxy1foJThW6i7cFqzZ&#10;ut9my/+J4D0i2Wblxak0hI0Z67O6BmPpRUstRSc0HiW+BQlDhUmpZmVPpjL1EQhUEvFKicV4uxI1&#10;m9XyJoJVGEeKKW6DMuiBxqW+lFNOReUol7pjLA+hFSXRlwZgEiPg7QlHFWh4KcdGnFtGf/Jozguc&#10;eiEBtHof42Jy6rt/T21rxcuhcCmUn6ZRCuhLiQ/F1+2TqAmOph9B+SkoXAWFf0L1bepUujaX+qQ2&#10;urTMaGJRQQwXXwnOpUEIUB2ltpFuB63eGPqR+v+OKqLXgdRu1ArXtIY4BHcqeL+qkIjxAUwDxyq4&#10;MsnsSx/kJMdCciXpoQ8OR0u7DXzD5Vybd5/a5RakT+bErblFYAXVtoS1fXIjSKO+2oY+0HUs9Uzt&#10;5Jv9G+3wDUNIIVNYOCkcefWl+iL9F6X7bfGarVrhKAkP21wOehyNctqsrVGONRjNCoVGEdYs+ynG&#10;peiUhxWd0nW4lBQXiS6rbU3IMPV2JRtCrVktdRzGhqbxgt6uFAY9x4hajx7s0LBEF/vrU1Fxy6Xu&#10;GJeHw8ijxTNcmgdaTDC+JThQBUavaHUNZnuY8PM3ifY9uJgdbdND7R+mn3odd8nZ71LPn8lFofIB&#10;QC8kumSn27XZNBJa+VUoPwmVlyC5LGSPoi4fK29AMgeVl0XLybzAPTLbC79N9UArsDZRbMBk+zui&#10;waQhtRUkV4DKm5A5RvocRNiY6NAvNOCY9NMHbImlqGmu+iR9TNIccI/CdirRA7UBaUemgSMWcDSS&#10;G+NiKP9Hzg4KbdYz8yVazdwgJOfcXTHNd+Al/f/tfQncLEV17+nume9e9gsoghI2RTZBEJVNEEFx&#10;iRqDJiYQNBpezItZXowvycvLU2Pi0xg1zxgVDRqXSNS4ZXEXF/ZFdgUREUEUWSJXQO73fTPT/c7/&#10;nOqa6r16pudbLvP/1a/n1KlT1VtVdf2nNr96zxNcI+VcPeLbactpxrHMGPzLWOPqLRoNOgA/kx4G&#10;d0y+k0rZUw2SZMbzZ1cPbztF28ZzrDKUe0yA+s+Hm2xGNr8GmX4z82tQmoI9qWrMEYeUd4kSLlWq&#10;BkFu71lKvSCrV2Q1MDZOdBasHIkBHFfrIvAxDI03jNL+NKZhQsCMV2iY8bKcGliqBubG9qkAWfSZ&#10;o0TU0ZVKw7YEy8LcwN+UwrEegkyHUwFBMjXOGmhXHvSSiBHslgZio0IykHZMTDHXblJJoZoWjR6h&#10;SbmZHvM2BQ3MGG4sBzArImtTg/LoRdgEa/NxVb9Zay5Xoa/pl8sEpShvtBUsS+MCpdGL8Hvavo+6&#10;1iz39i0qE4/xv/jgK9h6jjMnFjdfkN2od6DwYOodY6wY8Y9p8K8UnYDWPxuE+8lWdUX43UXVdZZD&#10;0oyvp/iHkEffksvbAUMlg4Nlc4WNYlaDIS0ycd1EtAMtvIQoO3ax3cW0QeljBx29FZvOxbfhSTLC&#10;vfDnN9O5cO+6ZSqTH9Hy/zHywl9RIEs7js6l4UcghEdT/7ch5PJb8mNafo2RF16Ps1jwlQz+CSy3&#10;91KjaQ3PIlCGqmIVX43lWJIHaeGVsiHBjFHF3GaXK2aBwXuo/wojT4yqR5FHVX3oh9xZhl/DEIAF&#10;z4uf7tTTYHguqseouFqyX41Xj+kzGzOx/m9S7xRMN41vkrLjgGkbo//r4ilDo8GEWMQqWfG3ZWnK&#10;7JS5StQ8z/Ttz7ncHDMHU5EJUF+F5tJ0vbmzKZtSuEGlKdiTqtfa6K9yLQbr4US2BEyNOQUr8yEX&#10;RdNXWfVsABvxWgrHZsrcbOiY0bHADC3qM+kqYXTCxAyFC0J4RcDRMro0ujmWMboCJUs5G5iYIXUD&#10;q88I4GwSpBxvIFGMng3SIHTKsYCGHbMvoXOou+VolHJkuEFaqWVsChqYMdxYDmBWRNamBuXRi7AJ&#10;1udjzgzul9gxdvWZL31LfVX6jNKGY0nbpdSsTGlQTKEIvwfu9bRrbXJv36Iy5YJ9/FNuFICt2SUr&#10;XcTfx+Y/vRdRcruwDlmGLg+/PFN1qSWQBLl1wkwmuQ/dhswnofkuJd9HOsH24ELRiVCWYzMtvgYd&#10;j+FB6M0Ln0Y9ZxBjiytpg/EzH1B8rfQlMnO7W3jy3kLeHoMBnxhA6D1dbenlMurpZPC3+GYwt/ga&#10;GrydNrwfoYP3UrAz9V4opg6WzqTeaejuG30Vb7DvrPvCFzP4WyHtE3M5hk8RqEBNyRq8DdccHm68&#10;s0NJJZBiRnljFpiey9U8B0b8I1r6MyNveLPMof0XGma3I1O9RZVB7kTJXVgjcZv3GW8DaqriGaOE&#10;y/nVdUV0nq9GV9Hoojx/s+DQ5b+lbc4x3iIaDSZGcj/F38G/M3Vcrv1jnKLKmWMODzADWUUw8/FB&#10;7iLzXvNr4Ibm0neLkxviRslFVx8fNSkO5UTUxoaqhmX1MmdjPsa/YGUyHpLZmvGmgjk6ZghSr4yr&#10;NImkenMUDbMsuOzoylQej65UbmYMrFA2ulKipKMrESSjK8nZUE6rcuFdY6VU7izYIK3gMjYFDcwY&#10;bqxG+NgIcBYf2ATdDLEeINlnKoy+R1v+n5Er4ffAfZ92NarefmXKZfbhLrJPaxmRYwT7YLDi8N/Q&#10;/Ap2MMoM/O7CK6NmEV+J/YhoR2xwFO4jXUmnYPe23nNwwaNv0vLfyc5Im429i3gLBbuiHdl/GS28&#10;euZEDgXTeQ7Jz2h0CQWbZCXuPwHvWngt9V4mwz4PakHkmLaFR5s9xPmoXXBMxiLdXCGWOYH3iuyA&#10;aSRiybhNXEB2Ac+pxlhaTPEMa7J99Gw0T2kR+62vFqavIrYaMJHjorfNh9H5wzUAo//raP2r6z0P&#10;Lrc+TaOBAn8JbTfLnQk4j3XiOJ+zczV+4Eom5zpHcjcFuxi5CC5H/NZq0GgwJZJBlsi5z9D7MbqY&#10;l8s51iJa5UuXHU2D3Elzybq0zQ3KndwNqoySyvzLMjulbapXjZoYWTywYae8C/4xcxtzM/FqkPEK&#10;SbNmJjQ1yDtRKt1iAmaol50RZ51VKmdLNx6Q0JK1K1XJ16BBroCGC1flfBTeNfYKWEAt71CyEpuC&#10;xtg7sSzGNi3BEX3j2pOuZOWKN2zgNrbadsp5oiZusD1WDRk/hCJqghz4Pu1JX2iHiA6n6EBwp5I/&#10;Wf0ur5hR6yBpDt5Ho9vRH9grdL4pqWOGFh4Jsrf8Lhp8gGK+vCzCsu0H212JB0oLTvAwbPAdPRNX&#10;OM26lOjQKzTXQn4XnzPZLL4JA19zQKydjTxDTPEkqzI/E11u+i+/GauiY3/z2aCRrTUabB2ov83R&#10;VRQdS71noO5Fccv2/3Do8D/qhuc1GsxkZwLOV+pWA/hSp24FkPwX/q5afqeZ9uYivh27ifJbq0Kj&#10;QQdInNfRxRt5aBTKOVYJSkLaYppMWXPCqqDcRea95heolKtTcEPc+2K9Mj02VhsI0ikHWUJVbzXq&#10;NUxMnPHKN0eZmIaq11rCK0Eq2CAT1x5FYwkYiJzQMBkSKbL21BXWrkwFdMRpLIkyJntqwEF8Aapn&#10;Ae0VqdPR2ksF1ph2jAjQW0omQsamoBnb21iN8DAzp/OBTW2aTMyvySFL8npTVOlnB+eMPgh3p/gn&#10;Ink+/2lQ+16qMkDl22xr75wi2BefZnpQfTMHBig+QAu/il3Oa9A7gRb+u4wVfBim/zW2/n2LjB/4&#10;ubUoOBMhuResbPBejLRkB8QU7IEpcEtnwnGo9r+5MLHONjZ5bNvde5zieVY9uuj5eKHRATT4FMV3&#10;GOXKY4Uqn9VD4w2W/o9gMX23T5c7E3BeUtcKQxr8G42uIKzSMR24Yum2bvHE4APU+yXTBcqkziK+&#10;HpoaNBpMAvsWljh7GV2H2NpL5BxbI3LcaQIUU8iVhJyB7WFz9VbJqLkkN8jKStXU69I21qhSQ63T&#10;c4Gb6UdGBHiFoRkmJgY2CF42liDrjLepU87QM4eJaU+dUrLG0ZWWyOnoSr4SE2SNmc6lNAzIUS8J&#10;gsZ+fsSr9qaVU9CofSZWFiZiS7SIZW/Bu1qt6TdbeXTVPov2x0hLwH2niqKmDF7PvNYG2aAVKuw9&#10;3358K15f/DPjNfCL2+5SOc1FGl4gc/N+wejqET6Koschp8WF0YYuWj+xavBDm6ysTYDhR7Dr2ob3&#10;Y/whkzoGE93l14DObTgbc+GGnxS7LIbcvHsODBDrbKN0kdxPy38Ds2TKcW5TPNWqZ8ivHvycW9g/&#10;NJpVwVZP5+qR/BRcbvmsWXX7dLAzAecfdRNhQngD+QAAWgJJREFU+AWMNRh+nRZfT0vvxPIhyd0m&#10;yB9cq3RYsYxhb63GJTL4fA/I0XF44DYo/i6F+4+9RddoMImbMR7axXGOWUI5SVt0mCNdrlWF3EXm&#10;veY3A9fGNXCvPBcxEyVlbhCyshHSK2dZ02QfHAIMYWOHgJSAjb2pgR6NYBmds+SJxh0f2TLXKQfG&#10;5Tu6UjmbhGYcn12VEBAL9ToLppkiNEyre2icIz4AYqOCNTAoaKzZOJYPmsxwCk/YpNZDnTqjAZaK&#10;6DE0usnImSfs91JaPPMK1Lz96RO3sGdJ7sLK/tGh2V4yvxP5ZlQHw69QsBMesj/CfXCML8FyI6WY&#10;4DJKwY+3wyfsg97p6IjjrBUdgxtkYL7cs83SlKXz5Ri902TDgwco2FNiDY3eIvkhRftQsECDj8hU&#10;qLI5h76Y4tmWP8x7aPkvsR5P+ASj6BCtGNrWSuc872vwodl2+0y4MwHnGXVTgEtNfCv1jqUNf0wb&#10;/xw71Me3YbT20hvB7nw6hLlK6apWGd+RdR5gps18uxSjiyoWqUrRaDAVhhNtX9mErbQszrE+MUF2&#10;VAo0JXLnNbRKZIZhViIrMrLjceUck7SnYDUHaaCVOSIbaHSrgYFwPHMBwruUdBmvCMrETBCiGBuQ&#10;tNRsbCAyH91VK22oEDNLycajK9ERh6DK0ZUsI6g4ulKIn8bii1E9rlmZmNT4pmpOuRmag6lSBXwV&#10;JAgaFgoaa2aSKgPsW6JFFLkSYIIcvJYxEeUL987+o2wfTodo/zYZlS+04go9M8DSuyh8JPVfYLwz&#10;xIjiG7F6XngwhY8zOk+Eh1Dy8/Jhlig40wFlUNwKI9hU2VyrQbCzEDyup7jFpo2qnhwFsUxSwiqg&#10;L6boRbIyys/R+xdfK8GTYYonnHuqzOSX3k7JEIvcuJe9WljLdA4Zvj3876j/m2blkuh46fZJgVma&#10;Bxq5FI0GiugpmFbnC84n6rrA6FJZhWhBun+3wX8iC2fShtdS7+lYTH/4r9i3Y/gFFI3iQ8bXeZoq&#10;xd6IdROh9wwa/idqS8boAuo9V7T88EUTyuYlpWg0WJvYypoec6wVKBVphZnmxdLLMdxJZIalTy5c&#10;SuYGVekzsvk14CAN5UNOhiAaEY2sF2Y1LoUDT3O8sEhJmnqNPrW0QcrZcs7uQ6CDJ8eETalayu5Y&#10;b0dXZoZZlo2ulFBE5Isx3jQd0+xTPqZVv9bXItjPAATxmlBt1hQ01sxW+pB9UGtmT9EMm85q1aYO&#10;43IbIq0GcHbYJosek06Zs+BH5PdSvB57rY3v258OepZki/SS7QxSkYFf5pngUodfxP/N0aHG64/g&#10;4bL3QGH7u+kfV4uS0iH4smPMhRt9HpvFMUYXozuOgbVPrPIyvJ0cNFb8PTzJ4b+Ph6omN2NQ5egr&#10;4EjcjFYEj6DwiRQehclLqG0mvtkpnrOe17hbQct7p2WVTc4TEwyiY3RYdXSLaL/8BgAdInhY5db8&#10;zOu4uFVh8DEYcHaNv4PO1Rr49svx++20DKJT7mas34u/frT9kSJ6EvVfjtIRPJqCbWjEReZrwuu+&#10;SqOrsT5t6/pEL9513WHDm7DW6JYzQOr6LzbK5C4sWpMD2yiFY5QadIzl7rvm1mopnGOOCoDVVKA6&#10;JANNIZdO3mt+DazXNXNt3ILk6jP2QtVMJ1tW1uiqER00sJFOOdYw44KBUDIV4Cyjczrl+GgonDUT&#10;LwxENqH2KBqhXnC6M/iYqlkHGuZ2uBmhanQla/gCWGCaB0E4HgtoWEh1j0YGC9rUUBanGoYNytK8&#10;osaa1cNE8UYLe3tqNwdMACe6y8H0fRpU6VtimgGWPhjPl2sJr8dea1OTEyoTr4jimQe4+dI7jIbn&#10;OeOOPCM2ZVpFcj+aVti7/BO09NdIvP+8STpkgu2x03Qul3peQw3alqwOwNfsXPbC6zE7bulM0DPd&#10;Ry54JKiOKhl2czn2KsFjcKzBW2hwluwKuB8tvwGLQw4+A07e+3Vh5s6/8myAqYabKL4C3slveeqn&#10;zei9QOjcDAaAMZFb/hsjt8U01dHsED0LN4W5rN7wvRFZu5KJYnw7fKPzx2MmVVO60wBj+Bm044Ft&#10;MANt+WyszzH8Inrqipj5zgQV4OshZhobMBO1WNUwhYuegGHb8QOoVbi25wKS/Byrbi79vfTj1YDL&#10;Ts7NEuGjsGOEOovoCKwIlQMb2I64UoMuMcRTrek05mpZXSusySI4xzoHM5C28MyIE6ScQy6F3Hnz&#10;oWWnc3WuvSu7EVnPZ9FQQ8wKMh+N4MpioIJSL/AueDOdckrGYJd6oVGvWKoB9GWdcqoUYmYp2bhv&#10;zY6u3FK58UD16ErbX6eWIvB1oTGk9VRKw8YahsPQTLNJhYLGmgGql3rQC9Vm5hQ+sIlMVI/OmlNN&#10;i4rLa3w+/IFnJA+Ip1vUntr31buoiFJ/j/ZE3KzhJl14OCawDT9nlB2CmcbyB2lwtiyyfz/aiwt/&#10;RLTRhLYD85OA4nuMj5Fg5c2p0KKkdAJ+7IX3xcxtw9nGWUQnGY27dxx7dRIdg4WFt1D/pbDsnUG9&#10;U6n3LFr4Y2xMFzzC2ChQz3A9vBuFj6Hk+rFyQkyQRXPg98gFc7I8MEusRTq3URa9OM/4GtH2Fja8&#10;mZb+BAufuLsLMHvkk+bANsrxmFiGTH4OoIVfBy0P9xXCdh8t/1M5Z+s9eQY7E9RjgNm/vZNljGU1&#10;wr2o/4u08GL0WtMeuKPo8fKXbdVUOi4yK1xdrGUsZ4Zy8AfFdRZFTQ3WYPmb4yGHWeTCUhpmoWTJ&#10;Iu81vwbFlHJUzSIjm1+A9XAVst4+azRZ1fCRYfheytwsWxOzTKccnH6LUno2dkoCRdbQ8VE0hmvV&#10;jq40Gr/RlXwVYwFK1EYsoA3EIldPKQczGhGgyTE0hhgXNWpmYIUyILo3Whjb61n/lWjbRkzjU8os&#10;f+KHVq+pLWaXeLADJYsgWmbco9+Jxpm5FvFPKfgZLbyMFl6FNdnQWpoU4c7SgDA+3wuowUzfVx58&#10;tVNfcA6Ya7dkksW+bYeJVrEdtiXgG7T3iIbXAtFupmuOMfntT30j3G4efpXI+7+SFfvPiKuRtjXJ&#10;rMHPKtydBh8HiQLN6GRTvvR5hnuON/62QK9Odq85BhtoT53mOgzh2wg61HsO9U5C/2F4CLrpigiP&#10;yMzEWwn0Uaf57NfPdUiyHYY0h48Rdwj+0ioZd8olZSXrivWAJBEnPM2nKvaxXP/NkDnWGJSEzALF&#10;lD3PZa1y9rncnw/NenOhrs9Nx9VzFHYaynolZjmZQ42Z0jbRqsYYG43wMRGUgxmvkDFYpF7Vw8Zh&#10;a9DnCJ46URomJuzLdMq5Dnq3w80IdnSlCHl7vgSleSyoElfF9ZH8olZSPqYaradShqZ1ltHzsaBR&#10;M2hSQaFmzagwQ/o+4Og2hXVRgzoX2VXDrv5Zcfup1TBLrydfa1Pz6isTnygb5E7EDcThJzDiyJ9o&#10;NebS5P70X/zLKNgbu8NNj2QzBb20y7T2AvjsmMxzM/6PqYJvSZkefKlNj2tiBDtWNO6lmZXBRoxQ&#10;jQ6m5DqjYEz+EKa7o2h/Sq6hEdO5TuFDw0qHAuagjG7tuN4zKdhI8ZUUn0+DszElMrktb6POCxPV&#10;n6MraXQJDT6IYhVskB3GFXzSjeBOC6dSXLbDRHQIxbdMuIjLVKgmvVw01JVggZJ01ll8DQ3+Gc5q&#10;HrKwT8y45QlzEcMmUoRn/p1jjlnBMwsqpalBU/gYuaTyXjlaIqe/KaESTwrX68ouCeS74yATvUp2&#10;aBs7fSCsMewuJWNQWoG/PCkZM3rb+cZCYYHKManTiGl0PloOluuU8x9dCZd2yvHFjG3M0XhN04dr&#10;IhFQJRU0RdpW1KgZNKlQA03ZB76WcjEGU1Sf03CqTLPDScfVT8vZPKLXPDE0QdpMU2lG7dvRHLLy&#10;4JYZE7ne8RQ+GtNLGnOjF2Isv5HcSMvvx6QaLN3RSbIJ/nHnBlbVs+L3xc3cwVk0+ox04nGhvQD7&#10;sxXhX6YmA9bq/C7Wk4wd4jQLYPmKbJsV1cuIgm3LWs9biB6eLxeTP4qqt/B9is+TDZqrMbwSA/nC&#10;Lhh+Wyy/VWZdrjf0X0D9F1L/12jhD7B6x+hcrHkzCdpXqqNLafCPWPuRczVXEdFRFD3RBGWwDYW/&#10;gOX+i0BdOuVGcx5Yfg/oriLYppw9ctXRUNPeL/UG3/J7aXQDBgIkd9LgXxAy+gZ2t28FPd1W4IrA&#10;iIAFI0+GYuJTNEbmmKMAJSf+WMn8l7u23Kk1NHf5xbvJGzj+jCxek6ZQMiV4OZmvQW2UtkFwI6ah&#10;Lk+DV2mYCJaSWb3rDKNTalcI1WRBtIqdcqmmdHSlTI3Lj67kC0CoNDxZ4FAIaRAaPVz1SFMJFRB0&#10;RoNQqxFYY6u0Glt55aIw3HqtDmVmehnNcONOkXfzRMtJyg2q4mzdInOWlqh6bq2WP2l++LUG9e+9&#10;MvGKWPUX454r/g7m+of7Y4H44mKJVWjOpSH6izCz616MXOpqRTW+wnA/Gl4mbcos4mtp8GEafhnP&#10;JHwsBbvT8HKM7Eo2w3h0PqbtWfiWlImQPEDxhdjMLdhe5hEl0+0E0AS3X47vq+bWgo2yCMRGSgpL&#10;O0z+QAo5gZ9z/J9YMDO+gIZMAK4p39eu92IKj6NYl9Bogud/Or6VwLZYhn5dIzyA+r+F91g6prEz&#10;bMaS/cvvQCGKnoul/MPDQCZLVxNRMMeLy1atbLczwaSI76DBp7EwL8D5PJvxuNby+byGfKk3YYWh&#10;8An4o6T3HJlL/Ej89YC/J5jAVEDTz7lWsMsarX2gX667RSzt45riMz7HHCsFpTT+cHvGclENdxKZ&#10;kZIl8aRwozPqQ124IRyLz2JOJ1StKPMRDqKRjZCehbmWYWsiG69ldI4wDrLHNK6G2s46PtpQsC9x&#10;uU454yCXjK40+tzoSkfPVyVyRkCjRytooWSm8SSCaqzeKhHL0cAmja6h9UBED3iaZdpek1ac3LSa&#10;tsdsjaH06fnPl/N9+BOhMnH3VXrDZL8U8U8o2p2CXUEJwr39MqTfeYNHYUIUN/uio4RvdIKNaFeF&#10;h9Lo61hGnG4guoOGn6XBe7BIJhZxOZp6L8JaINEzqH8G9U8F96MtFF+MpR10bfQZvqwhxVfDBfvi&#10;IpMf0egL0vibKZ3jVnWIvcXz97VNw2LxOUz+WLL5YfhBCg6h3h9iUZZgH7Tsh5/E1najz8mud2nz&#10;mtk15mcebrwriWC7ddkvV0T/hUK3vmy8XkjrbS4vlSt88CvlYvUpWnoHNr2IHodWe3IL/hyJapcS&#10;YURPwH8Zg4/SQHZvW3wdthRncDEcXSQW3QFfVccNuXRvi805+NTQ/Bf6q10DL3Ap2IJpw8HOGKfN&#10;1BT7oHwfeWZ0Cf6awTQ8gZuyuinBzHPpf3U9EmS9YdImyRxzFKBUxB+ema8qWZ/TWRNLk1zkvebX&#10;IO91/G5Q7i7qqZora0TWaBQGa1gPQTQqK2EzDI29KQ3DUbwsW33GVY+uDHsLQdQfRWQWnxS6le+U&#10;c0ZX2qlxxiA7upLPrkFWMKHSKccObR2pr1nQiruoUYamehyRWEbjmhXbzSa0EZ5mRbgRc6/cG+uG&#10;xbW8TryjAsLdC7vMTYayxC1837sfSm+kFPHdcmEb0VYLH0sk89CmxUAGFt4sf8MveO0m7A9+UOg8&#10;TIh2xnQ4bo8md2KoD7r+DqLo6bL5uLs64ib0JPROpf4fYCrg8IuINTsk96H9F+yJXinMsdkMbsm0&#10;If42RmdhGc8ZAJmHm9o+L51Zn/QqYFeosqlE/jknjzQDY3v9DRSdLJ5NYNRYEuNx6NIJ9sIUr+Fn&#10;hNeda/ZRwIKWK4/13y9n0TsFT9UXaZWIgvB1Gv07Lb8LO8UNvzbeJi7+ATYOGX0am4j0f5MWfo+i&#10;p2Fpk/BQ6j8tW7jKAP5zNEp99CSiR1L0KIzpZVq1fBZyaSc7EyTLyPPFOnN0NThY71noh2caSXtg&#10;BRdfcM5Xx4+U75fz7fHUO0GYG9cwd1B0ADrl2Ms1m15A5wg2Uf/3afA36+ePhuF8f7k51iqUePhj&#10;JXNe7tpyp86HZr1uqBuS0WejMFijZ+EQS9VcmUPZRiPyQWXjxABCysTUQatkjENTVqZ6HK3G6uXI&#10;XhxzzhldyTxtS4gN5XTkpLIvdqanzngNK1Mb24nHp1Y9BBijntZQE6R1vKVkHF6gczmNbRWxMqcx&#10;ltZbi3GsWniZ6XUqJs24q0bknAsuXoPkpg5QfIwYZtnUNdf88GsNNNtUoTLx2lhVyJ0r5GbWIvV/&#10;A385xzd45cn6q2VwoxCDDK9AE7P3TFF5JOsDc2pmCE+l/vNpw5+j6dP/HdxFeKSMg6ohBhspPBbL&#10;fmANhin2mRh9nkYfzRMhPDpOky/vJxTzk7wMnQP9M4XSMMnkRuFpaB3G11PSyf8CKThv1OU9Ziy5&#10;RiFzuftE2I7oZyIU0JyZq6Bv52YKDhAhBT+KYG+0syHvTeGTMKCXH2DyA9/pXp51jn8lgJmEW0W/&#10;HMB5vuXubYOz8fDDgyjgzPk46WtKsGfA4J9p+e3geBG/Jqbfz8fkNwuwmrRLqgbMAJkxclYffhbb&#10;1nO9PXgfLb4af7X0TpxqZwIu/uoGn6SlNyHz5O96EUtQ0k6gnVwh4NZ8Bo1zhq/J84syrjKi4XWy&#10;1iVXIHdiCu6MED2RoueBzq0DDMd/DXSIjr7kc8wxGzCl8UGpVU6ZSyrvNb8GVXFdpuemoHK2Py0V&#10;qmQx1gRZ1qKoGtGxJMQsFZSGGW+WwmlQxlV3yqlGORg7S8zYLaakbot2xNkgx0Y76KSnjr2pDR/T&#10;jju+MA1SwTRxUkqGjwoLHCiCfmP4k4CjbQ+pXsxsLGtTRJU+D0+zHNxYk9aXHRK5TMPLSdbVrwpv&#10;NO8uBZayrJ2yn7MvQa1B/UtvTryAtlHCx6KdzUxj+BXhJLXwyaJYb+BBzDPkRnz4iIbb90f+1Gn/&#10;ANMDJkt1LC4FPxk2Tu6WVsgE0JldCcU/k6X8bKs0Ri+TrvMRfx8t496LpHswi+BAGXDY0TAzvpfM&#10;i+Y7KkyBK2EszOV+AT2ZLMQ1034mfmUxukTCQ4zPItidomNwDB4hbj8Kj8Kw3jDL+uYoYnAO+NXy&#10;m0smiFpEB/ut+C/VaXwHxXdRdALWOuqdjPcScqEYYLBr/7/Rwmn4/yW5D3k1eLjEagn0Qn+PYqZV&#10;mzDmmXZDp1ywC/LGeGeCLbgMzA2rzoQKLvXWWfAF8y3zcXQxVmQZnos5mehXfECWbuLbDEAjw72M&#10;fSU4nzdl9dE16FdEyf0u+GHwaOr9Ko2upVGrca1t0Hs2qqnBO4z3oYZJ2yZzzOFAyYk/PLNd22QV&#10;Lt1i5BLJnTofWhY3Z+P63NRUz8bsVM8aS9VcmUM1TaVtKsNGBZVTtqYOAULGMt7UZszTHLYGy2qa&#10;J8SscnSlIWbVoyv5vErkICCiEVJmaDgeGjdZPgYUNPjkiCXgEDmFmuHI0BSaoOk3otksvQbAM9cW&#10;0MCsnGRdyyrOtpbhPk8sv9ZpX4oLkxkqUPdaayNWofR00f4YoBjfgr+EB5+g4adlsYqJRqDhQd2K&#10;Xqn4Vuq/jPqnSdOqC9Q/KB/ow8RaLJwJ23O5ZDOGpWFRhwREKNwXq1OOPms6vsJDzWKVyc/Q7KtC&#10;7+k04hZn9TrpPuAbyWWM5Ke4qmAP460Hm5n1FWrXWK/Le7XAeNfdjZzBjlhGwjrksZ3QU7o62G59&#10;jLFEv1NI0YkYnjr8DxTPUoSHgXcNPlq+xoyBrXt/hKlf2EFbR8f1MdK1dxLGRg4/j2UbOQ8zG28m&#10;QhVgioXJtz+n8FG47NFFqF4WfgfJchnheobZ1/I7aOkfaPARiiuW+uDyrq4UyRb07yU/R0df/1fw&#10;J0t8s3CtJ2KGarAthln2npvfLj8Dzt5+OZz5Jz+6kCkcv4VdRbMvRUfipIMPi8UM0H85KPGQX+ha&#10;BWqhJbP8SbFGmgaTNk/mmGNSeOY5JTZVqA9l5MJz9nmvHC2R099SG4UbpDIflJgx+AZZyc6lakXa&#10;psYq6zNhjV4Dcy1DzBgpYYNSvJaPsVyzQKVamnTsUTQgWuLcTrm80ngNzbOjK1VIQ2HJF6V8D4IE&#10;uQJqK+VmlqQxUgFfHVdjbeRrxIIamI+TWmZhghrhaebCjTJpTbkqXWSeyNBFF2XP2RPm/QrVqRlj&#10;ac0qMcU1VKI6DzRfTxnQOjnKzPjnJtfgXFp8Iy3/rYxiumG8fkZ9FmVGMfwELb0HVIeJXKjUoovb&#10;9y0a1bCPJWBuyam153Kjyyh6suwgvCxrae6PXke+0+HH0EHHLWN0C/CJ7pauyCpswqMefcX42gLV&#10;SPF5DrEoBbfOS7BTyUBKdGAO8aLxZnOs8oGMZoK8lNxJwYJ0mda+Mkyn5Jb3PngajfCseSorgTJg&#10;7ZO1xuX44Rey5egSzPjiJ9A7GatWMv9c+r+ywXoBvVPAN5Y/ioyKtUaq/y8AP+SMkUMfJ8J+3ydg&#10;JGFQysb9gPWHflGWDHkEjS7HW154Bf4KCZn/8Ed7d4oHGHu88X+gMzDXb8wlXV09+BThjih0yT00&#10;PB+FEeSNn8B+4I0w2CFlqkVwrvbL2OZKehi8zSWXaadua4nEhxSeUBjA3Cn6v0+jb2KS7RqBVj7W&#10;FVET1ArR6173OiNudbj4w39ppDlmCeUn/vA0r082F2p9VXxMBfvZUq854gCUe1M//xqiJUprrLKG&#10;juXQBBmlI/M1qAyvyJHaiDdNhMlYzxAzZmvslWMY9VJvT1icHLMLVEJ2Q6O+xjJHTjbqLwfD5WCE&#10;Y5gKVgMlBCZjIqcCa4KYj3GQSGhsBKFzKjDT42qc02EZjCxO0DRJsGg7KncRWIOaSzVcf4mAiixx&#10;ZPkmwUxscFSwTREFZXm16GlmYU/KmCmR47eewm1XcTYYo6U+0z6r0ueSyoEfV9a4BRKciL/fi++i&#10;jS81OhcNT55RazDOD2WoS7w0/yiqg+pPF3CThdvWB2KoVe8YjL9ie26+MEUZXoT1BtHtUz3NHave&#10;fRrCwkspONg0eoCaS/VD/WX7IPck40vQ4POaSGPBLWNmcRE6lLBy5kbwOiYt8Y/Qzouvk3GbP6Zw&#10;T7Skey8ykUoRbIueCiwG2LSGhAvcQsWTjG8UhslVZmGBwfjLOF14sPGOsYScyU+A6Zy2fQGu/i7A&#10;bTIzHJ2HI92HktVqAdLkB6Bz3I4XT6bMWsQ34T+C6HGgDTU5aow7aOn3ZcWUz8hj35GGH8eYQ9WM&#10;9ZafPCg3EtLS65AnueWNXROzSH6I/yyY0K4RLJ+FPjHmt1gvJAXe7E9kjtn3KNwNwxS5bIZ7YEBv&#10;fDPGC+RqNvSDPQz0Kb4di6byQwhGKLyjL4IVJPcjuw4/JcOAe1iepAQV2wz4Q6viYAMm2mGIZkD9&#10;XxbN9piSx++OWWK4SdYU2QYXiYHKoWRvjli1U9kWkNj4XkxzxUJHdyBich/1jpTpl3vh1kZX478k&#10;LgjhIdWrcVQXIheocNgsa8kPH2s4pd9BvkG+DFQL2+LPEfwvsFlKtEbsxHGFfAAN/o6C/aU/MBe6&#10;8q4AVHoDFDdMf3WRRmn194pFkCRlZ9sq8LZTapoqc3SGuhZhAZ65tDFN18C1ZS7EsBpTRcrRntpV&#10;QpCjRmTo7zhUBGtjQ9lpgkrbNIhlVmooGJrIHKShRqmO67dU5ig2EVimnWlhb0F70pSqgcLJ9t/G&#10;61C48VEWqNQjeGBZqC5fuRgMtuBoJsi5M+WMRkZXpsKIlW6nHHuVxakZC1tCJ0gE/H3InwElbyyn&#10;gqvh70TsarT5qF4JHTdJNSiLcagDk4gLTzML194zyxbg2yPnpO9GyVToLfXjdCoSVzR/MwpR/MGn&#10;e+B3aJtXY38CF3WPXVFrUPrGLXzfaRb1l1R/xqqr5ZZ3chf+Ph/diJFF6L4rYHQpZouFD8N6d5k5&#10;No2PqAkN1+yB4jNZ/hvqv8Jrfp0FGpEX0+hmacP9FBNmgkeJ/h70gYSH0ejfpD13HwhV9EsSpwqL&#10;aE8zj4qebRT1aHin3LT9ARbJ7L0w09nCDHz0SRls9gpZASWHRez8hk20Pod1SnR6G/M63N29WIET&#10;K+Jww/putPvDp4JOeLbyR59HCvx8xvbZspl8H7cfHkPRcUbTiKWXY2+J6Onoz4y/h6VuXDCvY+CN&#10;pCfiJubSX4KqbXgT6M3yu8FbcusZYk3Rm2jhTONddSy/FQ1i5lrMQ/p6VYtYXjJ6Kv5hGZ0vHM8h&#10;/4NzQPOi5+crJRfxD/HEQubMTNt+SINrKBiicwwr9+yMrjPPQbmt0FwVO8Awwi8Jt9wF7wv/gXIK&#10;3IDgLyl/Q3X+J1OCiBJWSo4CT+PKfDuM5OydIgY+8KuI/GsbLpWjCylYwpBU9PEOwFS5oIUnOGNT&#10;N9PoOkzlnQbxFTT4AC28Vv5FWmOIr5F9/H6eLlpbjeInuwbzfrk5pgJqEG941lc+abo2VmQixLBe&#10;tbGW+jv2aqjIjHJv6tdf9rJgg1RmZ2kbO5Cx1GtlI6jcxP1Aw2SQpPS/FTrl0FPX0O1mvC6RQ6wW&#10;nXKqYT6mMnOzpbSDTihcrP11LDPtUmWuvw5tKa6mmYwJH8ORNVzppxqEuv11as+ulMgxOKiIghJn&#10;KcLTTOGetM0n1kWLWpjfeooMH7N6J6nMJ79Cnzl1ReIMr9YDPzcfs1IkNLoS/yJHxX8f61FtkMkP&#10;Bfi+0yImPWNNW0eniHBjpX8ieMvoYuw3bRsW6I77T/TzRPtiN7P8oheNj6gWDdfsgZInyaX9Aiz0&#10;0gIxjT6IPhN0KRyKpWJsPw+TpWAndPTRFrAUYhrzG1DWoYfeg/hb0ilU1REhwMVzlfIjGdXJubfI&#10;phYpuU56z/ag4LFGxxh+iEb/KZvs/XJFxxcntUDJrejbGf2HtJv5Li/A2uss9Z5JweNBLcLHY5GS&#10;5DyZS8ktVI+OxPgiDKIL3JLCSaeFN2F2cTmeZ0/6anyAGwyEHHIJ3i/t8UsRX02DD9HCX2QrgQdp&#10;9FU09HvHiLcnIxWd/i4G9uK7uaJvajWgXRzYTfubYAX8wIdMwx4uOe0e9LPlOl2ReRJZBZTp2X5G&#10;mceD8sfK/SADzPbDPTFQk4vz6Bpsuhj/OB0F3SnGtX01UK45V7CTrieu55lyo1jx+92LgoOo93i8&#10;Gn59vROp91Q8FmwSwMenUHSsMPMjS/payyGFqBHmkjygpZLBd5r8HJNjcfF8F3uD1STfBL1hnhl/&#10;EyuycIYPdjZV6GQIHonnM/w05kyuNSRcXXCDZ1CdAy30dfv11E38oZ5jjrUFJXIWucoxl9HzobVx&#10;1efaqAEf4VINOz0La5SqWRmChPKRoaEqa0QRRQjREgf1kt45lSUIs91U0CBzFL05pnq1ybiU12kn&#10;G7u6mXJWOZbN8id8AbklTxCURrRKFpSSMVDdi5DT8BGONdL0tDIfrcEYmkIWGYMaeJopXONJa8cW&#10;RM45hRvLp+5eIZQ9eU9EB+X3b9UMUIcpTjcZmi9pUgR74r/n4YUyT2xvdMFhT6pPYA2DwbtlwB4T&#10;hp0LrY3prse3UFSj9IFgaYTtZHCUD/gaYhkGxu2VE6T34G7Zhc9BsAn7p/XOwFL7yQNef5+DAe5Y&#10;t5Ufqg52P6T4szT6VwyVjL8oLacsmF4m28glPSXVXEXLfwRh4e9kzYZq4J1uT/FPqfdSkPDkaqKf&#10;UnAURc/M9O+Fe1HvxbIbteyx3gDmlveiLZ6HvErsynUX1uhDXVGzREcWTLqwBGIFmKT1zzByK/Ar&#10;yM3UWnkMPgwiyjfIwDaPO4BgR4+m4aXIpdFjceP8iuM7y/t2mNUs/Dew2eV/wCDMHJKfybjKzRgA&#10;zOSc6RBnzuV/kt0y+uB4GCK4ssCXUVwO2KPi8bLc/yEYsRwJLwIL3Vn+PuC6pWrMZD24+HtUQaWX&#10;VAotlRZYpPdhslbnLhhuzSUad/FESr4tG8TJHyV8/cm1xn5icJHkYjh4p/Gua5iarfa9rJ0mwxzr&#10;D8pGPOGZ1XzSdG1y5nlv1p/3ml+D+rgMV6G3wxpL21jDUTQWH1Suo21l3M8QMxVUVkGJXA1bY9dE&#10;80C0ZAykHV2pGtAzy9lUI+QtJX5Yu5LPLgYiIIoKmSVPTDqyDwHqHaVnWu+L4GrMB0M1jv04qD3M&#10;WZpQaeZ+nDzzawEtiNx6waSvI3xMZvmT5rdTa1DfdKhL3K/NUURDY8XjsYQHY1AWZoxsko6XPaRF&#10;uAnjwfqnY+GBfI/cdGi44Cag9FXcFDdhMZevkcvxBaTXEF8i23A9haJTMNKvpH9M0PtltEF1BZR6&#10;YAOu0qVKnCtHK/wiGeJ4Evrckv/CmMnYzYS3gxFxUz54gnjvoeFZGDPZewX1XiIWTUDv2aIMrdwb&#10;3T6cDhP1EjwCZDW5EVMB64FF87lRu6fxZsCU+AY0dpnBRkdgxqAnEmaYu9DgLFp8KZwLJjyji+WN&#10;FBFJd7GA+Z7/6VYMg8+BhOO1fl36KmVJHnTEHUH9X0SnIjqgjsdIVEwFrNjVLdidFv4Q/zQNz6HB&#10;x2U5UwvOvfwNuwbPJzpGNh7YD89/9F38+cJnxL8J05UyT3BZVrdy4BLkUad5XpUWydL6BOOTHy3b&#10;J7LjWpHZ3ZMoOgNDzbnUcLGNTgQVJ6Hr06D3MvSyDj9mvGsFQ4zanYxp1zzVSRssczzkofzEE575&#10;rFWaLrTvyyKXTu7s+dCyuNZGf3M2nCAbGEtXFkqmxioboYy2lSSS8jFQL2iEm4mgfMxoUm5m9A5b&#10;szZ5J0oQrZRuKW1TRifH5dKeOpaN3niF7KlXKn4WUqZn+utQ0Uhdj0qHBa16lKelGoSKBlClYw9Z&#10;NAZqlkXGoAaeZgzX0jO/FrBeiBxnmXYoewWNiJjLfS99y42oNat/3b6nKGDiiI1wLzh4OBri3NzE&#10;eKdnUu9XZHIIf8uLb2GK6/EtERWoeRRYHWGRkpCWXoVZWOwwglEwOtdoBu/NlKDR+SAGTOaHn6Sl&#10;M+EGZ5ugIsIDsCpDHRaRINa93M0oLFBpOFeObQMeiVl54WGy6/HL0d8Vn4fJTswtk5uxHQJzJ7TR&#10;D8FWV4P/jZ2v+v9b+LY3+FUyTcUyJwPpVq0oTcEjwASSm2rp3GaZnVXKBgX8XdA+KPRd3IXUGqG1&#10;0ODD1Hsebfwg/k1gUmfB5JA1jJJKYIH6L6EtZ8CVD6RkLj3jfrn4u1hVcumttPR27G09ulQWkNyM&#10;PACe+WPq/zr1jgU/H30R3XG4zo3IaeDVD/ca0Qr0MFtpwx9gvN/yP6I7CAz/BxhIHN+M/xdMfpBl&#10;KsNdsfkhctSe+G9i4q+DD7gUq1tRcAnyqHk8LyxXJD0RbE/hk/F4g4fJJuybaPCvqF6K/eqt0P+f&#10;MgmWq6OtC/qQ3ec8y1w5x9YLZSCrjtxV5L1Zf94rR0vS9LfUxgUbqA2ENDrLXJBUr1TNlSG4EV3Z&#10;TUTImBVwZKRkzNXXsDUTUbzjo2jAvsSVcjZWWlK3GMriJcYAlTdspLJXYwgSxEfL9FIlBFQxWukr&#10;PStqtBpK6ZwbCq/KLaFJNaLczJ6RX9WkleJaIHKZa3BupINr83u8LnRVxuQBPPOGt1MbWp8fGlKu&#10;jlsfsSETto+LMUX+bc2VRf2jQF8EP8jzKXoObXg/9U6n4WdFcw0NP0IbzoZjMG0z4GbxtzFnLL4F&#10;nWlqEOzsGGTBreSaDZ2xjME/Y/Ib02Byxg2WZiqM1dwiQ+yukuX+voM/+zEvZUf0xY0+gQ6B3hng&#10;mYM3gNr130BRq0mAKfhE4ZOw9GgdtiXaFekzVShdJJ3bqXxr4WMpEnJVivA4LNcRX4qxo3xGrD5y&#10;rkcHKbdizzArzUTHoSPOIv5efryri94zaJsPwzGiwi52GGPZ3Z4EyR2Yuja6CltIDz9nhi+iprqd&#10;osOodxQYF+cxZnTL/0TL/0/G4uq26Xuix7v/q7hCzleTYxMtvAzrEi2/E9QXC4rcLpwtOyOOeV30&#10;RCwfOotVTxRcY6hbaXAJqi37Cs9rKy2SEwAjMPcBaQ92otHH0M0+DfqvxEo/8Q3Gu/oYov7pCvrM&#10;2U3abJnjIQzlIf7wzGSeyRbNLB9T5Az07FapQi6NvDeXguPlIE5QDVzaxkc4iCWyEdKkWK5IRPgY&#10;C5abiZKZWG6BylK2ZmPlnShBtLKdcnCqgbJydCV7+TLUGEJK2MaCBIm92RycHeoXqf2NRisd/R64&#10;QSq79mpjgTPkkbepQluzKarDWRE5J1l+1WNU6WeKsndRD+2amx2QhWrgmQHWCNo/XgvfElGGhmfI&#10;6IE8oCH7MyxOEJ1M/d+GOrlnvKokNpG718ij89GBFh5A0Unp6oJctvYfG+TAbWV0jJR1+Iw+IDOX&#10;noZGfHwfVhdkoK6ouOZgN9np63BKrhLCw7zuBgqPBwvq/Q71/pTCp6NhN3wPeClrfObpGfATVtcG&#10;wa4Y9snnSn6KRTtBMq/A82E+NvokDZni7kPR84xxKTCh6DD0Lib3SVJMaHsgHqPzjEEpgl2yQwcd&#10;YBked9HUCpTPuOuoXy7+AbbwBj27W57J9zHQjpl/fAkNvwB6xpQyOpr6v4SctuEPqf9ryEtMSnvP&#10;Qi3NHLX3S5l1a6ZB70Ra+GPJIZxdX4B1/4soeRTrF1x2rGsCVyw+dUtNkZwMYHHf5B9KmKtPl+W4&#10;jPd/lwZ/a/q31wKSB5uWemqPrXlPglXBVr8RgrIOf3i2M/2TtZY2hiFIIjNSXoSjPburhCBHS9L0&#10;dxwqQuobp896dmYvAdGDiaXEzHgLst17wF3uMp9ISs+YrSkrC2WzOBXsyiVWGB/ZpiaUjy33IVgM&#10;jaAEj4OEqqHXTtmaDeJjzT4E2GlA6FlRw8f8PgRuaA6FL0Tpp6X8Q1KwrDObghFNSOScM7opeHG2&#10;Cn3mSqr0gskZYCGpGmx5G9ZYW6jdOqz4il3UtyTKX6hFddz6iPUnneaC61B/L7WY+KQNDzDF6Mvo&#10;6WKalNyFqSxYOu9IWRbiNWmn3Edw5CYvFogfYcAbNgV2MDhbYp1kvDkM3oKgUOawWcTXUPwNzHzD&#10;GncytcbzaoE7sfo50x4sH3o4OJ5i8AbQBs+pcQbFZ+tfdhbRk4aNBLankSyfiEp/mZ87NOGuFB7r&#10;nRqbLVJ8G7oTw4PRvYaeusdh7KULW9IXX0ob/i9oj91+gJH8iJb+HAMvi8WfadXSX2Lo6cJ/h3fL&#10;GbTwqvyeBAzWa6/dhNhMg4/K9NFHwhcdhuwU3yrjeDcjd2HxksfkF95cabSp4tYNWlYvnlVKiyLZ&#10;to4aouN69FkKT5Se5EWMAXYLS3ydDBiWjN0I/IHyWVp4k/GuNNzLvlR6mHfKl9wpMedyHWPO5XLw&#10;/E75J2st9ZeJkEJ/x6Ei2LOr1ydujQ0HeRGzrMzXgKN6WR8aDbtxIkzJlJgJqVOSZoSUj42PBc4G&#10;y+pQPgo9E9qW8jerEWVew0475SBYtmZIHYJUmTI9bEMHIifcjKtsFfhjkNEIr+Mvigr4BuRIXbGu&#10;L3wnSj8wSKqIgmWDmWdOLcO643KTEzlGNql6DL5Aw+tpm1cZbwlqmwKlr9ui/IVaTBG37rxTXHAd&#10;6u+lFpOftPEZphh+QnYR4MbTt+DFXnB3yIjHCC0kBiYsMWV6lNxILG2vdMHJ0VexyER49LiProjR&#10;lzDEDotDWnCj//3SyZa2eDwv1UV8maxr8lwKbLPpwbKN42pQ+mzbFB9ujybfxswrDK9l/rYJTEaH&#10;H7dDelIMWr4ZQrCDLLr4U0ltOxkKOwBvDGQPQKVtCiZvCgw0vQR7zbk1ANOzDW/CooJLb8SAQ13+&#10;pP+S8i0opuRyTORAy/fDe0nuxykyy/9we33VByG3qd/WDVqWHc8qxbdITlpBxdfLLNnDUZ+MvigD&#10;m480QYrlPwOXy/0HVIXhxym5jfqvNt5VgBQ6/Mf0IIY56CiDrjDNJ32OOVYaTHt8kDPLe82vgU+S&#10;bAPGlZraKKyxRUipmsKVMxEdYWwgtM14lM4JlNrBNc2FUyJXFQq6Ja5qplxRaUdXGqWz5AlfmAow&#10;sEGF0ZVwWQ0+JxrEx1QehxaBU2VQaoakiihYepqtHCqqXreNtd6JHLABY6jWGsozQ4ry3DhT1F5P&#10;Paa52vrnkMPwX7DO/gbmV8dR8j1Z0P8++df8qdQXDoaeojulvcVNK4erRCc1zJdjcJTchBamHElv&#10;CiJ3F/rB4kvRC4e/kCymJ3ItgRVQnoxtvsMnyfocsqvBNMAqEY9HsvGtGC0ZHmp200ruwXsZvBdk&#10;LL4cvJopnDoLbhbnNg1nMDcLZWYdo/9iM1+u3V6Cfhh8DJ2rtIxZggGTzwRz4cDfLOZEbhZoU3a4&#10;PvGsUnyL5DQVFOfwSAbfXoExxnQ75o666P0mtgH0HISJHrxtaegUh5UGP4ouqpRSTPNVn2OOVYMl&#10;Qoqcd3q4CWbkRmKWlW0By7E7I7iyUq9UzvExhFbPhTMG2gtng9i1nymnzhA5a2m9qX3K9EwQqvWU&#10;pOFLoGwtp5GPhOqN1wnNo6CBWQFIrYiCpafZaiHHtbYaDC6gLW+khd8w3hKUvpcUpW/covydWlTH&#10;rY9Yf9JpLrgS9TdSiwnPOBF6p6draTxL9lA+WOZ6PRtrbITHY0oYN8Sjp1esrc8VYPV8OQYzwOTB&#10;zIQWrG+RbmPQ8K5dLGNPgtH7acAttpCiX8VlM4+aBB0+WyZvFVsyTAwmRdFTZd3842Qu2fPBtHu/&#10;h441JnijK+uWk5kGzMEm3mIu+T5yzvAKCncQ2rYb5qetPn+zmBM5vzzP5dGrSHJq0xUizNHdhoIB&#10;BgDTZhrdLKv4OGmGB6LXffAu421E/3cxSnn0JeNdHbh/LXWHOZebY93A0p4q5AxymTsfmvWWJm5t&#10;OJRdC2LmytXszkBIl4pKwAw3U9fUKWdtjEvHVWoouJa40v63UqUhdSbIMD2+NlEiKMv0JDQlafgY&#10;KD2ztI2REjZjI96xfRE4WwalZkihiIKlp9mKoqN6N801gGen3FRok9TyJ2jxbbTdu6if7si8cqh+&#10;ueWZIUV5brSYJm4VatOsx4RnTFH/KHIIdq5jYp2Am2Vu11y4p+EMra4zuR7LigT7Yi3y6LnovJqQ&#10;Kqxu/eAJLuaFu2OOzeWUOZ67q16X2JZo0qUs0TSPwd/Co7ArN6YMHWaCMuB6ZlXc1odWZccvz/uW&#10;xy5KEEZXcg7ZiIm44RNkH3+uhbJfz+gUHP3pWf83MWI8vtJ4VwfL8udOp5VMR22KOeaYMSw1cpHj&#10;Y9OjeJacopmYOTKH2gT5dyy7iTDjsoLIhpLVsDXramleIEueGD5mqFfaBdfYKQcb1buyw/FwNF6u&#10;3FG/Kz1LeZrVwMt1lghjG2vPkOP4Q6JKB+MgByZuDgVLT7MVRbbSdbmWy83ctkWVfgJkkpoZtryN&#10;Bl8FkYseYzQlKH01KUpfukX5a50pprjaSkxxFxOecVJEJ8sEJ9lWDjtNy/KVzL5Gn5ct3Vh5Wcnq&#10;8MNPjsdVJvfI3gDViI7GfLwxmKVwFVGxGGMVcJZHU/g0450Qq1s/TAesUXk/hY/AOiKzwDT9ctyM&#10;xmDaqyn5ARLpPdfoM5iufptjDO/qhSsTz/rEt+LtrgQFe6K3H6OUj8RfM6gQChty9JiefRwbkPgA&#10;C9segq685DajWU3wg+roWa3Ih32OOVYQljIp8l7za5DzurCUDNRLaJtNin/HcpbdubIRnKQqExEW&#10;ByHlYyBjqVDF1vQ4NnadKJlr6XImrTvlVJMOoTRHEVKmZ0ggKnepj1jQT0JOgy+KBimFU6UNzaHw&#10;qSixqfqiFCw9zebwgl8bK3mAHvwTogdA5MLdjXJFUf1+y/NDitKcNkPUXkw9pr/U+kdRioW/ouX/&#10;g23BsZrIC6EJHkm907CU5ZIsaqJKBnuV4LEmudfsFc5C1SKWCvTLua2xjVh8cuSyu0YwxxhO3ahZ&#10;//UDpgguYzWU+Faj6RJT9MsxekdhOO7oWxggWoI5kesK3gXcszLB99onTU5tRiWI2xzfxbjuYl+0&#10;7jow/IDx1mN0KTb26L1URmZO+q9Ex+jioc253BzrAJbzKLK+vHcCVKXPQjGomZi5siO4BuN+POFd&#10;KmbIWDpIEnI1WxuTugLNU67FjtkX0zmzEKXSMEPMqjvl1Gy8fZwxTumf4Xio3FOShk+CVvdK5/Qj&#10;IXo40RuvmnkAKRRQHrdg6Wm20qiucdNcIHDaND76lRhg6YHR9+jnv4slDbd5jdFUojYDlL53C8/M&#10;k0N9rPozTnO15ZjoFhgoPquUh4NHYeETONmEQKHrmrBz16jESiey4jyD9WpgmV4ltpWtqNM/y/l9&#10;YVO164WeeYJz/pQZftXrhy4Q7IQRjOHu8vRqEd/RemkivKNpWsA9qbhiiorbrK9sZbU1w7t68axM&#10;fKvcmRafn8s/RBuMLweMwDyoeV0TrA90N/42io5HFP+Jdh1juYSR4ulN8QDdZsIcc6xjWKakyOXs&#10;fGjWWwQbWBOOq6mNyVgFMXNljuLaKDIRWWbSpXIZH2tka9Ym79JOOUPbwM3AvpTR6f4BDZ1yabdb&#10;agC9iWL1tdPkcFSNMjfRsFdlhvmKsDcrWxhlFoieA5sVLEvMGGUJrigK1e0Kc63J4XGdgwtA5Dac&#10;RhtlI+nVQcUrLs8PKUpz2hjTxC1FbYI1mORcZah/Gg2YZSHCADzpmtMrDPcHkUtugewFbh5tO8V/&#10;7bO8tZVEsANavdGjsQd3fK1RApvRUxdfjoUuBx+i5bOw993oizT8uglfGYxuMrsmZDAncl3Br3Rz&#10;ZeJTn3BJ9K0uZl18dsIs0ORW2XO/bHhk76Wyrsn5xluK0VcpSudvm2UtZffFNQR+jBM9yTmXm2Ot&#10;w5KfHBr5WFvoifgw5mZZ6mUE85sPLZed1GxhY02qY8sxYcs41kvXXA1bG5O6As0zjKuCs+nm4Km3&#10;rFNOnYmSEkJzNF5Tyzu0zdWYT4UIYxtr34TSz0xJRE8zxkT149qC09zhV21R1Sm3ktCVTrZ9M/Wf&#10;ZTR1qM0Apa/eoi7zTPSK60/n2TBqgUkTbLjOrQLhYeAe41e8E2gJOo7uN4pmbIdRvpNga3q8Gylg&#10;IncPRafS6BoafBibAQzeT4NPgchhfcvNmLvYezr1TsZ+EslteOzxj/xW2NtuqjGWjPgGjALNYE7k&#10;uoJf9eJZmfh8qQFOrSnB5MdmrLUdgM1gZqWagdPVXwQ2qJRpt+ERsl5uSPEFmKnL2TgHzszDD2aW&#10;w80hvhLzci36v4vxliuKIbqmm+HxSHOYc7k51jQsKbLIKfLerD/vNb8GOa8LDrJxuZCozIciMWOk&#10;uhxJG6eQkc2v6YtTAa6s2218LAtlL445J0rQrWyn3JiGQWkGSaYG6iypQy1iglIbQ/PS/jrU8lLd&#10;sMAfBjjVyAcAnwr2apBSOFWKQSNgWQASycHTjOF33tmiUNe2XvVktdDU0lp8r1nppHe40awplGeJ&#10;LlCaUesw6ZW0PlE1pnoaMy5H+SlzjN3ATPwH9QV7THSDa6F+6BTho/lNU/JdCg+ggKndRuzQjbVn&#10;tscODb1fkx26N2A/wOGFFD2Zlj9Ey+/C9hKNwNonDpdjYjb8EsZq+iO5Ay/agOuWpuplDl/45XzP&#10;ysS3HPmltvwazK3FWOvTaPg5aOJraXiOGYDNqNl8ks0sOA8HnJOfiMm0g3/OjxAO9pKJcO823hxQ&#10;t2wHGxfBTkZYSSQDCioGi2bAz9a7aloLLYU55lhNWJbFYNGyNQYH2RJSRcysvY3nxqphd0ZIqZrp&#10;hXP4mNFbpXU2tILmKd1iV9opN1bCa/lboVOOHWxA3tIohgGilk9JGj4MytZSOmc0IqjGeOXbYI5a&#10;QxVkhvFmobEy8DRjlFmuNLbeinbL67F/a4uVTkrfUYrSt29R/n4VFRHrojSdbppLLUFtajVofaL1&#10;CX5T7HJ0DrvV/USml/hBd6AurnRXh6308YaHYn+C8CDqPY96v0jRMyg6kXrPEprXw6KjYHePQyfG&#10;0hso3FdWJXmsiVsDnYzHiH9Ewy/Q4F+Ezn0EU49A6n4gRtWIrwOBNCeas7gO4Ve9+FQmWhK94Fd2&#10;mLaFR5ulj/ioc2s54+lyuIzoyZVbnjDH47guwsOJHsD03d6v0Og8ii/MdMRFx1OwKw3eUbYEbh8F&#10;YZUxpKDtVpP8kD2e85zLzbF2YQmPRUFhkLPMZet8aFkqbGPVLLhRECRer243V2lEyBXsLkvVCt1u&#10;YW9hzNMKoTjmnCgN7wITM2RMOFi2U05YmRHgxp1yJkgtu54mV4/SLw3i5uBpxvA46aqgdadchb7V&#10;AMtMgp6obW+Nrseexc0rncwaFW+5PEukKM1sY9TGbY1JU2u4yJaofyANmGVRshcWMLv4lpEZ4Q74&#10;p4AbZ77YXo5LcvTBWq0fOgATtodjkCqmEZY1H0ffpMVXYeuC/m/QwispehINvmCCamD75ZJrKbmB&#10;+i+nhT/E2LbwAEruxyKBy2dhPh7m6RUY9fAzNPy8jGrj66mtWOZoB79y7VOZ+FYRnJR32WGuVdyw&#10;JJQdTRTxTeUbluhozGJQeLBsELcFu1BiW/xvUXKfCWJET8Uk22JHH3YrqdkjZ41DH3i1m+DbPscc&#10;qwNLgRilfKwV3AQsAcuxNbd4lOpd+1xcI7iya1DWseZOkLOh2PhbZOOyoTau1RjS1dQpx9fg8Lds&#10;p5yxT9mgORov1/Wo7h3aZmp/S9u4ZhFhbKMGE6EkLqdcQPkpyixXAYVadt0sedKE6OCWK53U5oT6&#10;psY0uaiI+nPVXyejIXoOk155u7OsW7hvFv1yNxoZYG62JMufeHfNgSRIx1EzHhqPt4jkblp+Ow3O&#10;of5ptPDHGO6V3InJisHuoGH1iH+AGYmcQrJIwX4U7gMlk8boZIoOxci3/rOwaE18Gy1/AI6b1IOP&#10;0vK7ael1FN9FvRdR76lzItcp/KoXn8rEt45tWXCSe8HlBmeb2XGK4JG08Hqj4dDSDUuGn8N6JyXY&#10;SNEJsvHGJvC65HuZuXPJrdT7LWxjiI3FHWDdlAto9HWK2X51sew3xrIN5lxujjUKS4FqkDPJRcl7&#10;zW8GY6IlZMzITLpKZdc+y9xc2WV6RnAjqpyysqJTVpYJ7S0wo7NsLR9qnSjBuKbslNNQMTAcL9Wj&#10;rud63KFtqoFX+Rt7NUgpnCqrYULlE1K0RAo5lKVWYsaoPe/KoZMq1mn6uH1r9ZywA8a4LppcFS+6&#10;PFd0gfosncekl9HuLB6Y6oHMrDTlrgp7o93mrEW5CwhDfDmNvmYUzeDa1XMuykMSw4/S0qtBtza+&#10;jaInQhM+HiteMnon4jj8Eo5FMH9beiPawQunYz3MJMHITBfhY6l3DMX3Yn5jdBwtnEnRkUQ7ouXd&#10;O4IWfocWflv6WOZErkP4FerGyoSLoVf9wOlMVHCG51DvOZgaFz2bdKWT+FpMomM6x0rOfsVuNIzM&#10;3G+8u0ke2yO/RUdjczm+OyzQeptxtC1oXrgPDdItClg5eLfMr7ue4muI2kzv7BaJ59on7dFJQ2OO&#10;OWaOlAp1jwwTE68iR8AsMWPkiVlRzrI7I6SJKO8qHT+pfGxM25xQtg+ivolVCFWNMi529Z1yorT8&#10;rdApp6FjeyFy002T0w+AyrBkqL4aJqILjZhFiRmjzHIVUFa/5igWv70xnKCMfutA7Rs3uaIC5W95&#10;UtSfqzFntsCkSTVc4daC0tcaHpHpmoteBEaX/KRueboxFtFUihvHWD40Hm8Oo2/Q0u+CaG14NxrW&#10;FsHOcBi0xg/vuZhoNLpcAhwMP4cBmdHjacNfyaDNgfSUPtyEjrGRoiMwpy7+Lo0uxFsLD5SeOm5z&#10;63zaOZHrEH7VS2Nl4lu7TlFqeqcZVhYx278Egs6XM8qy+XKDvy/vrMuAWdxtFB1Io+soPo+Syym5&#10;CovrJHyKIXqbR1/CCEw+YkO5XfEvT/AoLJC79WHO5eZYfVi2Y1HUuHBpFSNnnMvT+VDH6wax3vpY&#10;bxNh2U3ADbJJ8a+VOdQmy79j2RUsGcs5JnIe+xBg1KW7UIoTaqgXyJjhY0LDCp1yY0FkDbWdcqIx&#10;RE41InC9iUrfoW0Mo+FjgeBN0x5FIjmUpVZuNsV5Z40Zjq7svC5fF62uinddkjFSNGTL6oiKFrm6&#10;KakqTFNwqlDzQJoxmwJVdUnhoVghY4weRc8H2RidQ3Sn0VUh+Rlmc4X1AzJncztrGfH1tPxaGl1C&#10;/T/FDLdgW6O3YMaVBGbVGaZezOtGN0gAx70V3XGja9CPpwyQeRoTs2QzhXuIRQHhfhQdhWlLvWdg&#10;hRVwP8WcyHUIvxLdWJn41gxTlBouvFVLm1QB8y3JjMAcnoOZdXZwZgYhlvYJn0z9U7GQD/a62JmC&#10;vSl4DPVfgnm2w4/jP4XecdhHMbkf5LD3AgwnXjVov9zAKRQdofPv/xxzTAtLeywKimlhE+RzuYnD&#10;m/pdWZleJsiI5fb8W8nuUt7FzoycdDrWMsdCtxsf3bhgdE5oysR8OuXGckmnnDXA0TBDrvFR6Tu0&#10;Tb2qgZdl5W+pzcRA9BzKPiSeZqsGj8o10/lW1SlXoV9nk+5q80N9g6PkRSsqYlXaN52oMdM2RHfR&#10;lFQVWpxiZTCb66l5R7SbTIDJIno6/k0ffpLibxtNKZiEhA8nqlnhYK093hUBs7joebTwpxTubTRF&#10;REdQskXo3Cb0k2AomnTHLf0F9Y6lDf8Lk+IMQlRERULYgDmR6xB+1UtjvVpXDC04kelKDTMoJmO6&#10;kMnoYrN8pa59YpSXge+5YLql2xWw652GKCxUYiP+XAgPB6mLTqBgR9C2JKLey5BOcj3+d6AHsfZJ&#10;8hMafRbkcPC3LVe7XfOoa25cddVVRppjjpnB8pwqVIXn9Ll08l7zOwYbWBu3U47hlgrWW1bG4CAb&#10;i39dWeEmm5H1LPjJUjXr3G43V68uDTVHjcvK3gLGXkqo0DC/Tjljk8pw41C+WkPwUiVqfKnQUfsL&#10;bVONfgzwwWCvBunnQZW2xebIqtdPUYlso7hIg1x4mq0aymrW1WVfGX7YiG4vtfiy1iA6vMhJk7Kl&#10;oFuUFJZVRc31JPfQ6ANlG/huS70XYoZMfCGN/h2MLr5Juul0mZOfUXwFDT9AydUUnCCaUqypKmIF&#10;0X+5mRpXD6Vzo6sxzDV5kBZfjYeMaXVPNQYW8d0U7GJkL8yJXIfwK871lYlvndBRkVl4PWbHLZ0J&#10;/ha9QM7+CIp+zSgpMUp27I1/aGTj+BpsY8PDYQO6xxDtgH8leq+k4HAafYfoF5BOwg2wfeWmdqCk&#10;n4/YuatCMoN+uSBJEiNmsbi4uM0221SFzlGFt52SNt63Ulhy4onGBmQuwWL6xRMqubJ6jWIj6hmt&#10;14SKbCPaKPzrKlWvhM3YiIEN1SDWWKUrR2JjhDSKKvkIMyZgMudNlzPRjjXDx1SfzojTUHPMho71&#10;znExWF4MBsy7tkCAjGNoBFGKBsoBkzeVt4Sp0oaOE4HAloPYjK7kCgi1KgvsZZmrqphirpWyGqwu&#10;lX5ITHXmyKrXr1FRNvYu1CYLT7N2aEV1HJQztEJqpWYZfpUalCoZrr4ktaYzrg6XK76pAkw2qEDJ&#10;u1ZUxKq0bzpR46U2RLfwuOVS+KbfHjXPpAEzuKS6F3QPDf+OoudQeJzRFBHfgFkxWPCAs+jPMWsr&#10;2Sx9RNtj/6joGdWNpA7vpVVRymLyP3T8TuqZfk1tMDxXlnS/jMK9aMNfGKULTEC6BftJRk8ymgZ0&#10;VZnMwfAryxNWqjl0VGQmr386wuC1FB1LwZFE92Ff++QGCranYH/UHsF+FDzCmM0IbpHkKi65i0YX&#10;mU32OkRlgd64ceOpp576vve9z/jnmGMGYJJTj2I4MyIXuRRyGbqYvlVw0Fh2LDkFK/Nv8XTj0CrZ&#10;/EKj18MauIqONRC8XLdbzuVC07hWo71nlshN0ynHx/GoS7HkCh11MR+5Zlfapv85qV40OFpNhyj7&#10;lpScoqNPzgQobzlVt5NcZJpTa6q508nFSN5YYdRkvwam1HSpDdEtJr1l3/Tbo+MiOR3qXpAHkWOE&#10;B1F4ItEeGEkVHoJRVSG30vaVv/lPXhEit1Ujvp6G/4E5chvfgpGWw68bvQvswsz8ubjwSSnmRK5D&#10;+JXl+srEq0LgFLooMnyuNVH/LNLwU/gFc0uI7seTxO52ISWygutMsTIPoa7Rcfrpp59zzjnGM8cc&#10;XcOSH4uiJoccs2oFG9flXegrM+KYejFgY0ShYeKxoW6sXAo2ZVeADXurxk9a/iacjR2b5diaG5px&#10;ojR8zJC0GHTOyHAl0+dELp0plxqb1Ew15NA29aoGXpZFMDYC/ZYYryOrXj9IRdlGN1CDLPI2jDKz&#10;1URZnTr5n/GTYuXPOAa/o+JrqoDJBhUoed2Kli+9/iyNV9sQfWrMOv0J0fVVVb5NDvIjcopgLwwC&#10;ZEfbYfe54JEUHo9F8KlqBtfafLxlGH0JqzWsFob/Rst/j63D+78NUtd7skyfy04rwiIWCd5XqOtS&#10;1mNO5DqEX6U6YY3qoovywifyOtfsgTy8I/VeQsP3iH8bdMTFdwipW8AMuvhamVA3Y5gHsip7Epx6&#10;6qlXXXXVLbfcYvxzzDFLWPJjUVCMkQvKxc17zW8mFsul7M6VczzNCOZXLI0IuZTpqQ1cyrvGJC2l&#10;aoEQvDFts3p13p1yec5W1SmnoRWdcmkoHKoertZT2sZQjdZK0LBXBNUAepweZZ8TcwoXXXx1Jobv&#10;cKYyM36BYzgGXvqZYprml+SHrlDyuhUVL73Svh7dXfBkSc2UyE34TGaAmitpReTG2EjBnhQchPGW&#10;dVjVKmJ9IXoSbTwLM+uw+KRM6QkPpOHnMxsxj66i0beoV9MFajFNTTJHDn4FedWJHJ9C3dpB/HlT&#10;twS70ugTFB4p+4/fR+EvopM/2AEu+e5KMTp+vLOpkRoaCEznPvUp6ZucY45OYamRPyz1mgCltI0B&#10;lpV6uTBYmX+LUaygshFcOcvidKYcqB1rLRnLOdvblut2c9iaesdB1onS8DHL0FImpq6kU040VZ1y&#10;fOWaGqrjLG3TasjoUw2caLpEWWo4Sw7dnrQlOhtd2QlWjOlVgd9O8QU1Ablo9pjyLL7R298+Y2We&#10;wCTo9MJKCm+KCYmcJ9bs412TcPdlDh6OBU56J2I1lMG/0/JZNPgQ3Oh86h3vsar7nMh1CL+6pb4y&#10;qSmDBhx9ivLC6TefYsWR/BAb0KEPn9A1N7qQ4qswHjt4FMUXYAmlYA/Zj+5e6ay7hOKbJVoO3Mi5&#10;kegB4+sASffPKt8E2Lx581vf+tavfvWrLLD3la985Tvf+U4NmmOO2cHSIYuCogS5WLncrKHWhAVr&#10;z78uM3TTYdn6WLBBNnFwMyOOE+FQN3GWVQOZXcq72JWOnxwfVc/GpfPo0lCrsXysRaecKo1c2SmH&#10;+ourG5e2aWWteqV2qaYesOGjmlXIagOUpTYOtWg66SogX5sCzX13jkGG41XpZ4oJWmD8aopvZ2qU&#10;vHFFxXuvsjc5rQpNV94QfTrMNHFG5TNcWdRcxpzIrVkEu2EFFEb/NGzVtfDb1Dsag1oXTp0TuZWF&#10;Xymur0yaq4IpCgsnvkaqmiJGX0P1YrAt9V5B8deNEO4D5hZfScltcKOvgNehR1ohS+PGn5OVch/E&#10;0pqjb8j++FNC1ooL+hC7fW75NsKWLVvuuOOON7zhDfvtt98uu+xy5pln3nPPPX/91389359gjg5h&#10;aU8ViuEu9WoLl30pv1KwYK9EqZdFLoqWk0zcrGyE9DoRKgbaNZcnY9alVM1zHl3GidLwMcPBUmKW&#10;MrTSTjm+vKpOOfGaTjnUMkrb5DuhXtXAy7II+g1QM/3q6EfFaERugTJ7k5SLtsl2jc5GV64UZnJS&#10;fi/FV+MNzSftUBGlJIcIGk4xxcXn0T6pSW5/xdDdtVW9GsacyK1phNh1PbkfYnIHjc6D3HsKBYdK&#10;aA3mRK5D+FUs9ZVJTRkEOO6khYVTbkh8dcEc7EKZSZsiPJB6f5TKz8G+GsGB2OkEJI1bNdfS6D+x&#10;Ad3oUxiNmVxP8e00/EeKz6Ngo/RaL5i4HUKf4fSuck8CxubNm6+88srLL7/8pptuYi7H8r6CI444&#10;4thjj+Ujy8Z0jhTzPQlyKLYhiymUaMyvQY7IWZ9GtNEt41KwwKIhV+pNZUvVVDmmaqleDYy97WQT&#10;pdKznMwGYQgNR2SHHQhCOXIo867CXgLgb3aPgep9CBDXiZULHUWkuwjk9iFgPibe0i0HsMrl2B6b&#10;FoiQ7lvAdI5lbDAgewzgIzGSjQeUxdltCURgjX4GIDDkqN8Vo3Fk872pkF17F0bvomDTDYo5tQL+&#10;oyuLliWcyrHJhFbpSy+gkGzOxovLFZMtRfGNTASTB8pQ8tIVFVGq7GtO4XMXddFdtH8gvilPgcpn&#10;6IOOLq/mGtY3kfMpTRUorz1SjL6ESTu9XzXeDPxOWp++hU+FAAp3HbI3N3nDgzGtqBmedcgcPvAr&#10;wvWVSUM9MGlJmap6WSnEl2Hhk95LjLcEy5TczTdDyc1SvrYnDEi6CzsW0JCCQzDwMvk+DT+KDevC&#10;k9DSo11NVINldO6FBxlfI5LbiR6g+HKKzjCarlDH5Yq45ZZbdDWUiy66SAWX2j3hCU/YtGmTMX2o&#10;Ys7lcih+Moop5DTFMzAjcmF9GtFG13NZpapzrIx/NTVVqp4jWlkNRDRKmyzrbWqubBkdBI6esjgc&#10;o7TbLUvGmKQZwdUXmFspD7THMQ1L95FTjfIx5WZG6ZC6gYSqbAVJAQI66OKR4XJc0QudU17H9X5+&#10;NzmGfAyMLEf9tBRDzSfHyhXGLozeRcGmMxRzagV8qBSjaDYZkWOsBJcrpllE8XVMCpMZylDy0hUV&#10;Uarsa04BNN1LQ3QXLR9Li5SnQOVjbERHl1dzAeu+R66xNFWjnmutKS7XGn6nnsMLfuW3vjJpqAQm&#10;KimTVyxrHlj75KeU3CeLKjkrKsVXU/wV6v0eai3qy1Yox8uGlhzlToq/QcHj8GeHD7AFAtO/q7FP&#10;erdox+WK0P66G264gQUGa5TdHXPMMUztWFCzhw7mXC6H3CejGL1EY34NmBTloAobUQV7IvXykX81&#10;Lh/gFQ3DcjAEMd1yZP7NRWGogQ1F9KysBiwrqQOFs51yyrtqSJpD1casL9WX8kANreqUUz7Gcmmn&#10;HCs1FMpCpxwLzAMNkXM631jget9q+DMDUseQj4Gp3OWonxajcWTzyamQXXsLo3SRNegYuZxagfKm&#10;UiFuqdlkXK4YqyTxrE3RYFouV3wX08HkgTKUvHdFRZRS+5r0AY/baUjBouWT8U12OlQ+Qx90cYX1&#10;F5DcjKXA1/HQysbSVI16rrWOuZzfeefwgl/5ra9M6srgRMVkqlplfSL5DsXXUfJf4GzhsUR3Ee2J&#10;oZjBvhQ9Fwajz1JyNXZJQT/bouw3ULvlwNrlcjnosMxbbrnl4osvVpqHQZnC7k4//fSHArWbczkX&#10;xe9FLnoxtWLyzIhcWJ+Nq4I9F3vhRAabSg1UqRrjFRpm5dIobGBl/lW2xg5CGnFM4VJZhTAyhC1P&#10;yYSMlRK8jFeFgpkexzQs2ymnfKyqU4712mvnRqnqlMORq+9UUA1/ZiBotS6fBCPLUb8uxVDz1amQ&#10;XXuF0bhwQmcCj8ZNeTupLKIXm3JsqogcYyW4XDFBi+KLmBomA5Sh5L0rKqJU2decwueO6qK7aPlw&#10;fJOdGpWPsRFdXOHkZ58SK/V4feqKKtRzrfXK5fxOOocX/IrPJLWoon0xWbUSvaoYfZniSyk8lMK9&#10;KL4HmxZEj6fw6VgNZXgOFkphxwbRC2n4Pgo2gcslPeq/ykQvRXITlz2Kv9k9l+u2QNOmTZtOOumk&#10;3/qt3zr77LOvuOIKJornnnvuK1/5yj322OOGG24wRnM8VMEkpx7FcCZF9cilyV6rsbSNAb0RATdW&#10;TRRbPDS6vZiiDWvgJCkoNU2mYaVLm9i1TLKLmrCZjQKNhgp5g4Y/v2ko8zF1paubiFyyfCUb86WK&#10;XFi+Ml1ABRU9UzU+Mmdjc6FtcKKBsv2XwAtOsiVfjhmddHqU1aCtqdSUmFHi8rrXBCreflULoy6L&#10;etzRjHL4rApOAVWPZWWwamdfs1XEVo85kesQfsWnpjJpKIAtiwmntrr1ySoi2SLHu2h0EdEPKWJS&#10;93gJ2ImiF1HyIxp9ncK9pb13FObRJYsUPUEM/kuOVViayRoqHffLzTHvl7MotjBzcYtJFdPOcTnX&#10;p9FtInw6q+FfjcgHeFPZUjVV6hWqrKHwOlE0TZXVACmkxiqzTWaCnKyA4nbKWTKm/WnaKdfYNZfT&#10;50Jtx1qxU46dzIhLld6dcnxExa2dctl+OTtNzhz1g2EFhhzHQQxHNh+eCtm1ZxivizRotijm1yzK&#10;//AuxCo1K+FyWbOMQU2QIH8Kj2uoI5PFCy6+gu5gMkAZSl69oiJKlX3lKfzuq+YKM2jzlHzT7AKV&#10;j7ERU1/k5KeeEiv4eIGa0tSE8mokxfrrl/M73RxemLqCaiiAbYrJqpXltQRsV3Al0QEU7lZY9WQR&#10;C70Gu9Lw7ZhfR1vQTUcbMIA8/gHIXniIMXSBfrllim+k6FSj6QpdFeg55sigmLGUEdWgGM7sqAq5&#10;1OzplGgpWLBm/GtTg02ZzHBEpJmLbkOtrDYsw0lSLOgwS9uHZvvTjJPetowm60xQtstOnRK5tEut&#10;csuBqk45aCCXd8qh7ua6Xjrl4PQPORH4G4Pvh0vkZoOSlNt8fmaH8hZSIZeXmjU2mzIGM2gbtWi3&#10;ybueHSZphVREqbKvOYUPfKO3eUpTXlIrzK5sNmImp9Z5ufVYwcc7RwZzItch/IrPJFWowruYcDqr&#10;WI2sKQR7UfgCWaYyR+QYG0HkaDPWSkl+wqYyDfg2ifJY4WxlSIazKjX+H/k55pgclhRZFDU5FIlc&#10;fQw3QZd3Kb9SsGDNOOtbmX9LmR7Djc5wvWrJEXE6PopGZVAvj/GTkJXpWb7HbC21KYby0WVfYz4G&#10;paFt5aMuLalTb2pgCJ44pW2oxFMWZzRC7WbaxK/EWm6l+dWd5Txqitrc8393X9jU5L2vF1Q1NepY&#10;k8fd+ZKuNg/KN81Vx3TXWfVGpsTwHyiu39p2vTzerQ9zItch/IpPTWXSUAD9igk+97MpyFstNlH0&#10;VAqPINqRguOxZ12yLTbzwA7jFYiXG9ZHmQxzLjdH92jMVcx2cigo8ig10HTs6UCijAjAm/pz7K40&#10;Cgtje0dmaHSrUVltbBCcBrmULEfVnE45PqKfTfVOaEZwnSgtHyvlbMLNqjvl2FV3yqESF9qGD0bK&#10;6yC3+cyYL4Ejm89PhVy0H0ON1wB8hy15Nm6yZuVkbyXBjz335GcD8/bLkH/1Fl3lgRW5wSJqbnkW&#10;qHyMM8bszhueSPHXjVyCNVNFPOQwJ3IdwqP4cE0ySf2p8CgmnMJq1R7rG/xelinYnaJnULgdDd9B&#10;yXUUnkDR6RJ4FQ3Pyk6fG3T9b2yKVW9HzLH1w1IgfzBBagWlUgqXtjFYtqm5ZlVRWFnK9BTs1dQ0&#10;OotwLq+DRYGGibNdcy5Vg8bpdoOyggfycczHDH/Ld8q5/M0EqZlRWv4Gl+uUY6A2VwrHgn48HDqn&#10;3xJT47uyHruFpL8WUF7zFirOUrPpedoEKbT7VMzi3bWEyUVFVOSBKvvKto7fPdY0lTLwfmK+CXaE&#10;ysfogykudarzNiE8Arv90oPGOwZf8Mo+3jnGmBO5DuFRfOprkoYC2FRMOPpMi/BWjpCip1OwH4Zc&#10;Ds/HrnS95xHtRvGXaPB3NDqX6D6nF26zWccSWCS6k+KbKL4Cm9eNvibKKTB1W2OOObJozFJgO1kU&#10;FHnkDNwU+HTWy7+ltI3hiF5RXNkyPTdUE1HyphPkOBBO2FcVGcscU71xNlaps51ywscqO+XG3jGp&#10;s5yNr3wcykeEwszU5kLe8NkQB40SuZXHqpzUH361ZjkNe6g2g1YnI3nD9/K8Gz0rfL9bcWssPI5G&#10;FxrZYI3XD1s35kSuQ3gU26qaZPm1ODYU/KaSshXXGyuNRaxpGT6aRp+i+NOU3E/RyRQ9iYJdKL4e&#10;nI3BynA3Sm7E9gbDc1CtYbu5LeCB9BNJZAr4tUrmmMMPxfxk+U8ViuGWXNVDCZVCqZQChCr18G8l&#10;u6uIwmlWRWewV/mbRodLvaq3VM1z/KTnPDo+pjTMEraSTjm+wlS2zq9TzpI367poMJlE5INRlM2H&#10;xJUZXZy3K5T0cZVVmb5dYQWzPN+boJ1Udj3rCOP3nkNFNqiyr8yuVenPEp2UHX9UPkNPTHG1057a&#10;A+GTKb7MyMBaqh8ecpgTuQ7hUXaqapLkbiyi2FD6aksKx12BwpsBX89W7JawewFtoOBYil6CTedo&#10;M9F2FN9J8UWUXEij/8CGdaNLsThK/8+o93IsZRk9k8KnULg/Ik6Jdd4QmGNtA9wmi6ImB8udLEpj&#10;2HRYsDLYlBFFb0TDuBQuVWO4p2O9LQ+l0SGIrIkoeVMZXXMspGRMXY6MQTnFPDrDx5SGpZTM8rHG&#10;TjnHlXTKwbmdcny0dE5qfJVN7e/K9aFtoWdcG/BkaDMaXbnVgPOGyUhToypTVabvlwl9L6/b1DrC&#10;hAVt/SA8kJJ74IC1VD885DAnch3Co9jW1CTxraAEdagtKStdafDFbPUldweKnoON5sJDKdgJ/6lj&#10;04JbKNiA/Qmwq/jNGIrZ+z1ZKIWbB/pMunPz/eXmmGOOOeaYY441ile/+tV8fMtb3qLerRhvfetb&#10;77jjjofCnc4xDR46JWL94sYbb/zYxz52yimnHH300UZVgTe96U2bN2/mo/FPAKL/D8MCf6I6lxe8&#10;AAAAAElFTkSuQmCCUEsDBAoAAAAAAAAAIQBVgjABBp0DAAadAwAUAAAAZHJzL21lZGlhL2ltYWdl&#10;MS5naWZHSUY4OWE8A00D9wAAAAAADAsLCgkEFAwFDhIGFhcJFBQTHBwbGhoUKRkIMh4JJB0XHCUK&#10;HiIVIi4LOiMLJjMMKzoOJScZOCYUKzYVMT0ZJCQkLCwsKikkMy0nPDUuNDcrNDQyPDcxNzkyOzwz&#10;PTw6LjImRyoMRC0WSzMaWDgXVTEMZT0TbDwLSzwsRTcpVT4mQjszRj41NkgUPVMUM0gNO0UpPUI0&#10;P0I4Q1oXa0MZeEgYdkINS2UYWHcbTm4SW0QtVkErSFcrQUY1Q0szQ0M8RUs6S0Q5Vkc3SlQ1S1Q7&#10;TFg1UV07UF01REwtZ0godE0meVIqZU01d1c3a1I4VGksXHUqVWM7XGs8Vmc2XnI2TmEpYX0rZHk5&#10;YG8/S0lEVUxEVlZHVlhQZldIbV1NW2ZEXmJRZndGaWZWdmhZbHhUa25OdXNskE8OmVQPlVIPhU0V&#10;ilMamlURnloVl1kah0oNoFwXol8apWIdh1goll0jiF0zmmIol2c2i2I4o2QjqWYhrGolr20oomgs&#10;sW8qpm40qXI5uHc0tHY2nmAfjm5Pr3pHinlngF9AWIUPYoYdZ5UQdKIZZ4gnbpMldJopbIU4co08&#10;d5Y4b5Awe6kheqUnfaMzboNFc4pIfJdFd4hXfpJWe4VkgK4mga4qhLIrhKw0g6g5irU2jbk3j7s4&#10;h7A2g5pXgZ1KuINOh6dGjrJElLxEk7dMi6dVl7hWka1YiJhmkotysJBwl61to7Z5woNDyoxPxIhN&#10;1Jlf0ZZdyJBayJpt3qZw1Kh806N04q9+m8VHmsJMncNTpc5UpMpaqtJbp8hnsNdjttxssdVssdJx&#10;vOF0vuJ5weV7kpGPqpqJsK2NqKemu7m3t7KpnaOSyrGW6LSC5baJ6b6Uybqrt82JvsK2x9mY0cqZ&#10;8MGT6sKbze6OxOOIz+uaycO518e32c6p+tGo9Nar48yz4s666dO95tG88NKo1+im2/ij2vWkz+Cg&#10;+uCz8O+z6Puz5vmx5u2u09LJ7NfC797O9+fX7/fb+vjk8fHx////+Ozh3OPOIfkEAAAAAAAsAAAA&#10;ADwDTQMACP4A+wkcSLCgwYMIEypcyLChw4cQI0qcSLGixYsYM2rcyLGjx48gQ4ocSbKkyZMoU6pc&#10;ybKly5cwY8qcSbOmzZs4c+rcybOnz59AgwodSrSo0aNIkypdyrSp06dQo0qdSrWq1atYs2rdyrWr&#10;169gw4odS7as2bNo06pdy7at27dw48qdS7eu3bt48+rdy7ev37+AAwseTLiw4cOIEytezPjpP36Q&#10;I0ueTLmy5cuYM2vezLmz58+gQ4seTbq06dOoU6tezbq169ewY8ueTbu25H8p+QHYzbu379/Agwsf&#10;Try48ePIkytf7lsA8+fQoxcXEEC69ADVrWvfvpw69+fZv/4nF+BcvPnzvcujX8++vXvf/FDqBmBD&#10;j31C9vPjz89/v/78d/B3n34l7MaGgBoMAEANevg3oIAQRsgfbwdKqIcGEfqhBx/2cciHhhvu4QeI&#10;fOxhIgq+nbDhhn7sseKIHabABIkikqihCMElMEIJbATIYof5cdhiB3x8uCGHLyLpBx+AAFKHbyLc&#10;oeGHJXqox5RXavDhHh8uuWSXfZS4mw1+2KBgbzV8SWWXfPzxBx87KFGkmnSy+WECwilQwx1r+hHm&#10;lyzQMSKXXv4ByB+BIHrooYnW8NsAAySgwAQjkFDCCTUsUUcggKSAx6KMusmpoYiW+scKNQxiiKq1&#10;DBIIHf5KjJCAer51YEgtgtRiiCGC5Lrqr6jcEmwtqKBCrCEkKLDABAoYgIGyCki6ALQJkGCIsMRi&#10;W4sGgRRLbLbG1iLsLeAq4VsCeQhr7LDYYlusLvDG20G8utgSLy674JJBcCkUggsuvuD7b8C9DCHL&#10;L7308ss1DDfscMPfsPPNxBSfww471XDQmwTVtNNOPfW0w07IH7fzTj0WWABNyLBoIs7LML98RAMN&#10;SCABAA1QwEEIG1QQw88xJGGEMcsog0zRyoRTNNJLIw2GJsosbYwLMVSwAQUCUBACBRJwLQEEDTjQ&#10;ABXJJKNM2WeX/UHZbCtjTDLGHHNM3Ma8bQwxAFzAgf4UFgCAADHEFAO4KTIADrjghgsjDDGKM864&#10;4otH/ngVH8yQSjCKAyCBEYoHg7nnwoAe+uifk066KlNcEEQSRBBxBBJSxD7FBgcAEN9J8wFACJe8&#10;m1iiib3zXuTwxBdvfImOAsBGmCWyoCAbxxPfxx59TM98mMzzUb32zOMIwAnaF7m99kRiz7304WNf&#10;/frbv+kmHwX2ZsMf7NffRwp02F9/kTXUwf36/+sD/ao3QAKyrwP2c5MA3aRAPeCJNwPwAwMTqMAF&#10;ChCBCmSgBjXoh98kgA4bDKEG+9CEJ7RpgiIcIW8SUII7jDCFDEyBHVDIQEFosFc4FMQgcshDHu5Q&#10;h/698lQPh5jDQQxiArVIohKXyEQlBsIQHWiiFJNoiypa8YpXLMQQqpjEcCkRi1gshBDASEZbGMI3&#10;BTBEGdf4rzb+iwVudCMveOGL8iwAEbmYox73yEdrGOwX1gikN7yBjUEaspCGNIciF2mOc8TjkfEI&#10;Qjy6oYHehIAd8sikPObByU4KIQND2KQ2wOCOUr7jHaVMpSrBAY4ZsPKVsGxGM8LRDGa8khmyzGUu&#10;aSkGTeiylr9sxjKGOUxmEPOYyBzmDJI5TGQ485nQbMUFLgAADHAADGBwhdzkBgYxbFNuxQinOMdJ&#10;znIWYxjDyAIYhlGMVADAA60IJzrnSc962tOeU/4Qwz3n+YLd3M4kujnBboAnPC5VyaDCi55Ci2cD&#10;A1GPD84DwBuO56eFDk99RXJfmNiwmwFo703ig+jw3HfR8IX0hCds30fp9yYcOUd/7EtBHQjYpvat&#10;T6M0fV8BBQjTASIwgTzl6R+8l4A6pJCAA2SpBTvAUqVmcIM1IM8I9OCmQdwQhm5qghOwasMNdtVN&#10;NvxqCMPKQB4Y9Q9WhWEPjUjEtgYRD0PcIVuHOIJbebGJt9LVElkwRSmuEYuG2CIXm/hXW7SgEIWt&#10;Ih52s4RbJLaKuMBiHN842X/x8bKY7eMfAWkNQ3r2s4xkJCQfCYR4aLIb+wJALDQpD3p0kpPasP7A&#10;AWLBSTDMQpW4TeUrXQnLWMrSt8HUZRkuQcvg5pKZyD0mM5bJTGg6FxnEAAI1HdCKTJThB98UAxjA&#10;ac7uehedRTgFO5EggA+Mc5/ovWcxZiCM9NLAn/LRnQIAMACEHvR3RSqoRffbUAHYoA93YIFzCJG9&#10;4k1vTvstsPj2wBv/1VR7LDCwSTFqUpQitYBKnd5MYVo9FtyhfU3lsADblNGbBjCBP+2pUvngwhpu&#10;0IJBzXAfMGhArNr4xn/YARNcjOMep7AFeOAxWL3q1iLnkAV2yIOS7YCHPNShDkq+Q5PzgIcqV3kE&#10;eAhEILIciEJoOcuGeKKYtRwIEPSVsI/Vov4VmfhYQ7BAjY+Nsy0qS+cWVDazeMasNbwgC2tw9rOA&#10;Dq1oR1ta1mayHaylh2tfO48gcOAAYJjHO2KQ29zutreYfqVxg6kJMeBy08pNLjNnkAxjEpMZRnvu&#10;M12hNyrILRmX4MI2ifEBYnDXu7g+7zCKkIlhZEJvRyhneoc9jFT4IL3FSAJ8cQcAPTAYACK4b0J9&#10;p1+DWrSiJeUoferQAuco1HoWvV5GSSo+71k7TEQisfgAKO7xhSmpKRUxhz/gp+2JuKbv1iC+5T1j&#10;ftevqS9OKoyb6gcWhBjgKRQrWoWcQh37WOFjvXELWtxjIxu5AylowRBSsPEh8EDjH9d4Cv4+nvEU&#10;aKAFKG9BxoWQ8iGwPOUw58CZ2ZzmFsiZjIVgwc0TS2c6g+DOec6zL3wBSC8UguidBXQiBb3I0ZLW&#10;0IZm9DwUPQ9agEECGLhACOoBi01UepWs5G2mgWtcUy+j02Y/rixFzfZlBMEYZl8GM47gARkcAQxH&#10;MMYzXwEAC3DA1nI7wiaOUYxMeGDw38y14sPZisr9QAAWwASuiW1PJFxi2O+1XXyd/WwbSBu/n0/o&#10;folHvT3QYTd0SIFz1HRS7Vl79MQjafXWIIDWR3jcCjbf9bKn0hP7u3rl87dG3zdu3wf1gL9n31P/&#10;0FULJjXDBc9gTgEOca4yfAggvCrzx/6KwxtX/w8pkKBX1Wpxt6YAEDiU6w99mEMkimvmTeQr/Kn4&#10;2EAIdudXtBX+y9hzOsNxskGXWbkQAMuSAn6EAAvQBEkXaEw3aIQGdZlEdYymaNoQBNrwDrAQABdw&#10;APQgA1+nW+AgDkEwdmRnXMe0CWAQd223gnJXBK9gdsZwBDJQN6awCWIwA3qHDA0AAGDAAcmwTYQj&#10;AzLABdp0DMjwTUiYhImneHnjCov3hMUAAux0TvukbJrHbJz3JLVHbVWSX154X15obaw3PGNYBydA&#10;BzywGxQFe603UiBVUuozPbfHPLKXUeLzJryHUvvGYfG2PizAhzulfCcEUoHIYSmWfP4XFnAXtkBu&#10;EmAVdHAg5mNYhX3WV0O9EnHaJ0IsIH5gdYkMV35uxQLoB4o4lABxsgR2MH9K1AKqWAtxZgg2t39W&#10;BEWOJYtW1H/+B3QByEe7sAC8cA3W0AsIUAi/sAKGMDFK14BN53RaAIGLJnVTdwDh4A7i4A5gIAAX&#10;AAsboEqndEogCA4WSIK3FA7M8GnAxAyzYAy0kAzLgILIJEzDJEwqKHehRo+mxgxgYAqmhgwysAnI&#10;xAybIAOa4AqtcIMgkAzQVDaqtpAM6UxKeISvpoFHA5FKmIQIWZGnUATbRIX2lHn/VBK6sTsEZV/V&#10;Nm2hZ22vp1BMsANqmGCw94Z2eP4+0hNgI2U8IJV74zNuhUhBe8hUfHhTKkVSE8RvEGVAiMiIL/SI&#10;IeaILyZUaoVjXdVVMqR931eJG5RWDEQkndh9g/hCpNhDLTCKa1VE62dDdcAGsDIBJIAH8yd/8xdn&#10;amaLVeQEHYBYcjlnuBhHdkZnc/QLu8gLuOCLAGMNAXAI1qBF16B0ydiApPVIELhJ0EgLMSAG2uAO&#10;79AAKXNb3OiNIBgEyiCOmSZLzGAMIFAEWlAEM6AJrZCC5Vh2rZlL5RibtVSOcieavZRLmgAGbkML&#10;deMKs+AKpnAEQRAEXNAKM/AKvzkLyOmbrmAMruAKrxCd0dkK1Dmd1LkJmoAJl/5wCWIACZjwnZuQ&#10;CadwCt+JCWIwOxxgAFOQBWIgBtupnd/JnWKABfP5ntqJBVUgBUhABD2QBBoQAz1gBFTghPcUA8sG&#10;UM1GbVxYbfnFoAXlO7C3BEPQkvuFbegzYSFFP8YzPjTpPoRIYjdJU9lDfBXEPhVWYGFCPRrAbu9m&#10;h7m3QSTmbwF2lEApfTa6fH9gBy0AcM5HQ085ZDCEPw8HpFXJfYLAAmWZfkaUpEW2pD80VzjEAoFQ&#10;RILgB4KSKABWB3cwilBqRH6wAhNAKZSyAkwQCExkZq3oV1iEB0OQpksEWCAwBHBWi3dJRruyKx2A&#10;l/+iC6hgCH3ap3f6RIVQCP6GQKiFgAeHqgsDsCx5gAoGgAi4YAgjgAiUigiFUKmDmqmZ6qeysAu+&#10;EEjW8A3ewALeoEijBXVSRw/aUAYVIA6aoDeWxkq5pQWViVvioA2zgJ1l0J691GmXsAkgkAWbYAo1&#10;CAJgEASaUAbpSAvhMHbG0AqaIAVGkARJcARZ0GkzkK0eUAREEAMcwAEewAEfwAFJgE3saQZlkK7J&#10;mq5iUAYfMFyaEK+XsKv0qq5lEK/4mq+cAAuzQAvQAA3a4K/UQAuzAAuwMDO8oYEGMAba0LDaAA20&#10;ELH96q8A+7C4OguyQAsNyw3wUA7tUA5AgA4fqw0V0F7zJAkE0BsfSRIhOf6S+EWSoCd6+sWGRaIE&#10;LFl7NFtSIZWH6mZv4sZtNhl7JzWiNQmHukeHLlo9K3pgFKahcWiTeMhhGnoHKaB8TyVUjNijNeZU&#10;IVQHKSCJYAukbjJxYptwX0lESFqldEAHNsAETLC2aEkHSzC3NbACSrACJbACJLC3lVICdasEmbK2&#10;d8BDBicIeLAGsaKWdTsClYIqehumYVopSrAEbIBW3ecHNRAAA8BEbummfZUHbeq5UmQIHBBFoquK&#10;gwAAC8C4F0AHSzQBeLsCspu3O1ADcQK4uDu3c1sLZhoI6BIATDAIdPBBa0sHayC3a2ADNrAEa8sE&#10;NTACC8AbCABZ/9ICvP6QdKYKSVH3WhgYAg17AQjwjZlWSl1Qq6qkCbshAAQQAkQABmHACQ0LDZqg&#10;BdQwC2DQAAFgAN86TbUjALOQadqggVq3AT/wAxvQAAZwAdVBHX7nAduKTWUAC//qDp2kSfUQgZmk&#10;BRf8mPJQD073wZDESOwQWt4gC77BAYWQmIOkwt4Aqi5sDcDowpxlDXpUCF6AC7mAw7AQCcOABb4B&#10;AadwhQi6Oy/bhSbZhQpVUM62hlSiBOaCs2vyhTlLhiVyYBLGB6k3xS5ZYXDYeummsz1LU+r2JnuA&#10;UwDktOszo1ZrlMe3tc5XbwfHQHbAA2GLcJLYAmdlY0AUV0tqcR0wCP5MIACWsgRMsAQjMCkkoAR0&#10;kGRWBghkFgiq4ipWhgdyqwQkMAJ6uwRKwAFhSgJLkAd5NX9hhgd2kLiQWyknAAjxd7qfG7pTRC5f&#10;NFixbEYdwAFOQC50SnNXNLp9hQd6SwIakIpKtAIjMLhVyqS9wlZluUN+GwBPIAhLUAI89Ad0QMyQ&#10;G6Yl0AR2EAg5bFl6BASFlL2mtb2Mdq/V6A4pwwGawA2g+Q5hQAsfaJnhYL9HEAD1wElhQA30QAsb&#10;wKziwA23FQS0II5hIAOwoA0z8DLuAA60IAPa0FvhEA7/3LC5GgAC0A6MBoFBwMEQCMJOp4zmUA2L&#10;9A3gjA2IdA2IBP7DgcQwKt3SwEhHe9QChgCYtpALpiAJ7rQbMbAK6CQMQgySCTqSBAWGe0AIbPAG&#10;b3CWR/0GbFAHTO3USf1kSC3VU53USP0GsgsAAlDVT+bUXR3VYB3WVP1kccDVXv3VS60EKWDVTh0H&#10;cdDVTX3WXj3VUi3XdV0HhADVXS3VhJDXdZABe43Xdf0GcsDWbH3Xfu3XT+bXUV0HTKACUd3Xgp3X&#10;kq2ld3AHiy3Ye33ZWprXd0AIn+3ZS6ACln3ZmH3ZoC3Zpg3apx0gfsDZpY3ZevBkpt0BdBDbi23a&#10;pl0HI9Lbg+LbwO3beNDbF2ClJbC3kGu3lgy5CsC4icxljxzdj/5MynjgKBnQJNKd3dq93dvNAdzt&#10;yNyd3YiQAuFNZrvyRGFm3neKCIaQAeh9p+n9RKoC3/Fd3tGtATvQBPmt3ymQAQuQdRegAimQAiqg&#10;AixQ4AiuAQquARnQ4Ao7AnWQAGsw3HZwyBOgBHYA3u99p8VSLLuwC7qwCx2wC9VQDdfwDd2Q4t3A&#10;DSrODS7+4vCwAV2ATQVtAdOUjcqgDNqg4zzusEcAC9zQsOGgDdww5KO0ARvgaBewCS5ODSDg4qOU&#10;BDEgA5RZBlrQ4zye49oQAmGQ47NwATEQAiHgwLOQ5TuuDUY+5GKwAbPw4i+u4vCg4t3wASnO4t0Q&#10;5yxeDnLeDf7Y0A3ZgOIpjg1/DugMU+LXYOLYYOKGfugskDC9UA2Pbg2+8OGeWumUfukfPunw8uE/&#10;9y9zxgm9JgkmO08+vbIjoRucN9SqPjxyMAIF7uoMjuAq4OoqkAEqUAEFbusIngEkMOsqoAG1zr8W&#10;IOu+Xuu9juAbQOy0nuu1nuC/juDLDuzA3uDEfuzEDuzEjuAH/uqyLu0Fju3d/uwqMOzLLuvWzuzO&#10;Lu7hDu4qcOwagAHZnu0foO6yPu/xjuAE3u0Bfu/8fu/nbuDxbuvg/u8F3gEFT+z5TuADLuDZnu8q&#10;ME0WkAE3PvEXYOM3bgEAjgHWlHUcL/EUD/EgP+Air/ArIP7gI0/gLEDgJS/yK1/yLKByJQfzKX8B&#10;I3/gJ19yNz/gKW/yCx/xGODxF/DzIp/yKzDgRb8CKscDI7cDKVD0/Z0BL9/0I8fzOY/yAm7zv171&#10;Ax7xDd71DK7gHJABP2/rGaDgvw7sBw7sB5AyZL8AEZ/rw270I78CSs8DRf9xHbcDKDcEF7AFfr8F&#10;XBD4gs8FUtAFXIAER9AFXSCcFyADMxAD2SoDF0ABKWMBQVAEmJ/5RZD4HCADRSAFRxD6R1AEiy8D&#10;EmABXRACM8ABo48BWhD6ix/6XGD6ks8zP4D5PbD5mH8Bmd/4qz8DGxACoo/5i5/5sB8CoG/4g7/8&#10;gn8By/6/BV5wBFxg+F0A+IDvBV7g99lv+No/BFzg999v/X//9xygAX5fBEMwBFsgBELgcu6vBeo/&#10;BFrQ/uu//u4vBDvgBZDaRrwgBqmwTwAhDAC/fgUNHkSYUOHCg/wAENqzhw+fiBIjUqQY8Y2KZ9U8&#10;fvQ4DeTIj9CqiRwZjZrKaM6iPYvGMibMaNCmQYMW7SNKkiR5pqT2s+dQoUONktQZEmTRo0d/5tzZ&#10;VKpRnlCdSs021WPSalm7avXoVezXrF6/6sw29qNZtdWcpU3btWxcsV6jwZVLV2/euXz10l2Lti9c&#10;wHj/5p12l3BXxXMJP3acNmbjxY/5Vpu8MqZdxYzzdv5N/Ex0x8JhR2al5gxz0pdo/ULORi6tbHTk&#10;bEcjZy/dPXu9/9n77fv3720xtwVv17t4amfUpK1cuQ2evWjSel8Hvk3zNnvTtI+Lxj34v/H2tG8r&#10;Hs339WnStKvfNo38+d7Jgd/vTe06+fW91wWn7jfe7FkHu38GHPC63XobMB0CdUvHwd0KXCebmGzD&#10;EMMIMbSHnHQ8zDDEcaoRooNdeMElRWvAYGUYF190MZiBGKKxRhod0qMiHXecSKKNqkEnSHTKqa3I&#10;Ir/5ZkgjhRSSnCClsTCaJm3LprbZ4JImy/a0zLJLadrbchxpxslmnHGodDKtJadksk10PnSzTSfl&#10;ZP5yTnSkiZPOPPe0s00y9wQ00DjTCfJPNwk9NM4+hUTUTTzXHPTNNiM0J8hG0VEnnUrVkXQdPCNU&#10;Zx11OE2HU1ExRdVUM0cNlVVXXx1VGlhnpbVWW9WR9VZaS4X1HjPvATbYe2TFlFVhgVXn2GDVIWdM&#10;ZEG959V11mmWnExz9dDTLMXcNlppeE2WnGmc5JRRITktV8hs2ntzy3XJNTbae+IRFh98gLU333zy&#10;8UeafPbxZx+BB+Zn4H30ORg9fY5DWB+HH/6ny+pikiaaf/TpzWF+Hl7Y4YGl0Sfifwo+WGB9CkY4&#10;4YsZ5ngb98zjp7eSF764YZMf3ubklEs22eB9tv4BOGifDQ6Y6KL9QRrgpPlFuul+/dkX6n2nnhpp&#10;fqnOBx+qtcaHnBRY4AVFFZMIBkYYBSLIRrXXxvEiiTBy+yI+3sgASCfndDJJO21rMkl09FbyziiD&#10;JMdvJr/ZW09FZaMyrS6z8bLLLSP3kswy4Qpx0UAvfVTRPPmuU9BCxxG9dNHNND31PTuPNE50JSW1&#10;2CDNKRXTCO80J90gMyV0HUzZ8T3ddNadTddYjUce+VyTv/UecsZZFtnl401W2WWZ7VLeyl9tNh1p&#10;nh9n1HtEHXUdMWO19ltXY+ud1NhfD3Xd78vPtFry4w323nvu5T9f/5EeR9IGtjOd7YM4HhsHx/40&#10;VrOQoQc9/5hYlxQoso3tgx//2AbJbsYzm/FjY9zRh3scZg8RWtA8OROYB2mms4cdrGNDg6HAMhjD&#10;ghWthkITWNKg5jSoBa1pAYya1qi2D6xNjYj74hrVyJEBMoRNbN6IgdlgJKO0rc2KDHEIRHZUkYxY&#10;ZA8/qo3h7hakbxDJTXhzlIWmsSTQ5QlxhDOS4VYHxzbJ8W9DwlBsykQmKFFOS5N73OMs97xqjfFz&#10;h4TUnrKxjdSZUXVMis0jJSkk1knqUntCF/x2Zyomxepcttud74IUvN2hqkjz09X0mLdKV6mSlbB6&#10;3v3Elw1XWe9Y1WPVmb6VvUyJaRzewxWvsv6kqw/JSn3l4xuhxCW/dU2jSkEa1/hgKY1o1bJe+AJW&#10;PPynzar5I4BFM5jNMAgcjXWshRxjoAIrRrGaRcw9ICtYxBpWwQGizGQka6DLumSPAqZsZyVjmAs9&#10;trCexdBg0sihDwMGToYKbaFMW2jTqIY0Eo7DHt0sYkanJkR75YMcF9CFE3GRC3NEUYouQtsVVaqQ&#10;tmWkR16U2x7qMAIgEa5wZ+xb4sJIycEdznOBWpQjKSk6zU2STbYR0x77GLnJATJykCNTVGMjm6km&#10;EnVGfaShSnfJR1YyT1x9Xapkh6pTlYtYr1tHpciKjlMBT6y+i43xXPlK5s2VrslaFf6oKf4+61VP&#10;WNZsFrfAxa3v2ZVW2iosuK71pnRMg1egopb8rLWr6f11f/jqKNf2t9GojQMfPrPnBXN2Tn4cR6AK&#10;hJjDGFgxkDlMGvIMIcZypkELptC2tS0ZyiK2Md6ezKApBOFAHQY0D/42hQEcGDiT68PlGuxfPHzo&#10;1ajmr4lG7WpWk5rUska1aWTgRGEbaTxccNIYzWil5y1IS3O0RS9S5Ed8MyQ5AgAAAAiBSQugLwAE&#10;gAAvPBMd1cgvfREghJqiIxtfWIAABLAAFhwiTxqgrwqERAb6PkNOlYQGGchQ4CURaVF2NB2F82sA&#10;DViYjmykk4hkE1UxncEC8zXABbrgR/4aQw5KvpyGFgxA30NMNUOBuurm0nGA/AYAAS2Ihega9T2u&#10;frWT6CADC+YLgFiQUh0k2rEFkown+JUrXZoMFTq4QF9xpcMZ9N0Cq4gcAExB2ACsTMd8gbAOab6K&#10;wi2YloirsVdWZUPD0KhmrZ4BgAAoNq+s6oAAxnCPbHAgAC0gR7BiEeD8xoJT9IUGX6+HvWFJg3yH&#10;EACVXUWOUCNAmN/yFPnSQV8gOPMCAjBAnV1FZAzYKlciBgCggYWOHQNAAfnSpr6iFrBxjMxgKGug&#10;w6gRBgsQwAAycEY6nRECWHOBgfYIA7XpGx2MheECAdjvDJzTWn2cAQMAOEAYbHZmSv4HwWTOmMEB&#10;BHCALtjDYP84wwECcIAz+KzcAJiGPjihY/rGQoPbGAMHDBCAEDjjoNEAggEE0AKEJtfFATDAGPi1&#10;D3JQOsDk4GE+2E3pZ0zNGY42gBbIsTUyyJvf1c1HNFjwXRTxIh4VKAZ5U4re8zpkB0pYAhPoQIc6&#10;rJdHfKiDCjj8Nyfh2gLq8jgANDCnkQcYAWnCL6W34NMg9RoAc2qBfhclrjZ9AdNA3ZNQAyUEjwtg&#10;6VgVEgs8voAL4zRDesxAgJ1BY7733Y/TyG+o9QuALpRpTGOajZnOhKXMFdVNnAJwgKtRKt89Q/CV&#10;9rQp2WrKMH+ZrevwAn1jMw0V0P5XC6MaNOEzFWoWII9864g8GWQpvkELIBvACrsAvDet8rH7GbpC&#10;x3ydwSpqha96ZwCABaiZAS1UIwNbCBauA0xLdXAAAF7A36ihJyryRWO+h3CV2QEAfvERVlTpiPwZ&#10;KhTqFsCKWmgO9KuAqQ4t5PcQwepCfoWgL2FHDWAgiyF7SKCQaTsU0ocgoLQQcJh5ODPBQ4DqyBJ7&#10;kLgAEwB7OxjrCzAuGJgx8DhOKBhq8DgJSJl/yLr86rd7MgAPeK0po69pMBgL8DiHCxgODLAAwIeA&#10;yQcMzK8uEJiqo7R9UZp9QT6PS4d9ocH8OoCpGTJKI4MiioYhoDlc4IV6eAHyGv4GKuK5ngMAJdiB&#10;HeCBFPgaFtAAFuiADiDDMuwADrCAaHCqdWFB24uN1NsCcqiGXqsSchCxM4gJGKQydNgC/YqFtHgG&#10;L0iyNYm8ggsS/KK7ugsSdkCH3HM8JjGjSIyTcrCTrJOGcvhDADgDSWqyIJk0APiCbCiHatCwUXqT&#10;ZtkTRHESaEAzSgSyRWkyORSXI3yGy1E8M8FFM6EcG/M7L3GGLnAGGBQAL/E+dFuJ+bqA73mraTmV&#10;N2kVTlIHGpy8Q+wAWdnEaigfaoq/XXm9UBw+aVkHeSMD8UEAAMgATxHAMxmH/AMA3GBHxQMfM/ko&#10;ANiCeMyre6iG+YIGanK7e/54hgUIlrADgNsLFmfkwAXgvVk5NFbpOHucpfk6AMUaFTGZlnE4hApL&#10;h9kjPnVIPfITH1dZlXsoQSBIlmy4PDLwn47qJiICwHrCGH5ymGmQAWq4mDHjRIcZQk74BzOgr2hw&#10;mFnghGkItRmoDn7ahjNIoH+YAf1yhoJxR2rQh/oDAAv8ACq7LYE5gy6ojn+4gBYUGLkLAJDpAP0C&#10;J04AgJyJhjCgBqq8GJOxAGfgJ3bTgIABPMKLOf06wdB7x3zYRAtMrmjIL2fQoakhSAH0lx1itzPA&#10;h4wEAGfYF+sbgGm4B+sTACHal3SIhi2IQl4oByKAEWAQTWAYhp3LwityiP454CKYgik+0IM3IAG7&#10;QRwq4cu8e8cWo68wyJKyBIBxo0qXODAeQ4dzXERGuSkmSb1Qs69soK8WCBJoUAEEADf+qpLUCzAv&#10;QIdQkzB0+MggYb9DwK9noMMtQIB56y9Foa8DwJNQ/IIgST0yCBIRgwbupC8y+AKJY4G380PROzH6&#10;BIAxqBL59E8y8IKFY4HLE0U/XIDpJDDkbIEBgLWtu5ND6IAACIALKMRJcUz4DJJNbE/Lczv/zIZ0&#10;CEULK9AAiIUWMDIHE5TyQYcBSD5ESQcatLB0gLCxHIdQPIQvGAADOIR0IIMECIAhYJJzQJUhnDyz&#10;K0sVIIdjzIBRCUVLY/5OUTyDBNMA6rsyFhgABDgEauyVjAwAa3k/1YsGGAwAxwywFhgHZwABiQsA&#10;DFBKM5E7DIiqZuHGe9ACAbiAYbmHAxiDddiCFgiWcxQAv6qme3DMYpmV55mVc6y1URG/WIgWMsgA&#10;GMuAvcsSd8yGdSjRUckGFTUAMnDM35tS7GMVT7uHVUs+WAMWCCMyAHiG/cGHZ3hQAsiAZ0gaaSi4&#10;fCMALUCYjGkYBQLBnPyH+dqAmaQvTmiZUNND68iYFIqFUAu4cchNgRlWoNwHAnjHofGYfxiHfaDB&#10;aNgHweREgBlCoDmYZ2uYiPlKAyCgkvEHfKCvDBCYvLtMgDE9f3hIHv7cB9/zoXxAyfqUKO3asQAQ&#10;QPNAonM8AK15SI0j1zOAmiHMBu0aEygUKV7oBit4kdEUzSs0r9O0oixymy7SEZf6kTcqkn0UgAyI&#10;UicZMwFg0XMDADPiw83YxCTLOgwYAxPLExH7QwMY0Pj0uK1D00oDMAHATigLNQtzRQDwOu5EUABg&#10;AcLxm3SwPAC4RnJwTBZ1zEKERCijLxb8zzjZRAPwAp59E8d8C3RgOwAIEsfsNQ3wuoK72gA7ACHh&#10;y/zKgNrYArHtQzfhS54NxRaw2grbTwCYvLK8W3QAAUIDt0pzMiFZhw9BM0vhNadFFdssE76cW7mz&#10;v1MRJXRwzPncMf5ZQEfRpa8zcCZN9Uj6QlAhGBVoENuCnZV1KM8uYJXUC0QiO4BqsE4TrNv82gLy&#10;yT8EGDVuDNjhu71nyDJach76soBbGhXHxFJYGgeOLMsAAJaAVchRiVoBcKx6fDN14Mvb20erI7PW&#10;HT9jkZV7uEsymC9yODMLEL/bw4cjNEGkYTexPQNz4pibcUdo0Ad2cwZlS12OGVaX4I7RmslznIGD&#10;GUJx7Vf6crh/oC+J89N/8Blv5Qdi1GB3tDd/GEIX3IdJCzh/mi8ZyMqBWUxvQrOFoq8O2IcRhhoC&#10;dppx6DUvkJoj2pd7gF7q8qx8SD2I9Sj66oJ8oMpxEMIWnJphIf6HLfAFJwqbjN1YjgWGVfhYkFWb&#10;tuERi3CpPXjNunETd4yF9wwSe32GcnBMCX3IAIiJaHVaJxE/18WAaugTS2Rb+oq8Z4hS97xFdJgG&#10;/EIA90xdIZk0mA2SIeBPUHNaWfCK+doCO+bLpUuHNc4GaDhHA3imSSYUeXs6MaMvFiiH1JtaN/ld&#10;AECADOXLaCAd/MKADqUvDIAGOkSHvAPaIPHdKsmGbERddJzlZ3AwMI0F2SAyDbBcIbHNAks9LUC/&#10;CgvYXEu/IDlHACCDbBjcS/nEdDBdTrSdyCNSttoxATAT3hSCaeBNBABm+uKCUjJSdRjVaL3S5FuH&#10;rwzT2rC+AP4YFRHLgLQINQsIlTVzBlCWum5sXQH4venlsR27Uk+lry9gFbNbgBHNhkN4BvL5wwPQ&#10;vknVr924000NllOuMPEJxU2llWbplfIFvZBmlluMkK2NlvnSgPDJ3mSBMJjNBhrEaHVAUr5q31EF&#10;AiqD0WfIXnvZZmYmh4JFGr7UgnzYBiMutv9toVDkAIehSm5wGFhIVo45V+PQ4G24vP4VmBCgr5QZ&#10;QmjYh2ENsA/wt21wR04QGBgLmk381nxIwQHaB3s4YJ8BoPlCgM8iYIGhVgDQgn34SgB4LhGLBqbp&#10;U1aTLqy5S0ojTMTel6bVOBibmk3Mhu2yKHKwWCmGhx5wEf4rFk1VyGItrhEu/mL2ci+luxsnqYZ+&#10;NrDKDT5KCwAvyBtoiFrhDJIxENvFDRJHOjeghbAvmOQgkYU2tbracExZEBIanE90OLdBRodI9bC8&#10;JTnA9bgMeO5axtzakO28C4AqiTwJdRPwpMCaulE9ku2vDFEhgWlLgQYdQ9DJIzJNZpR0mNv8Kk4m&#10;mS82ExLH/ILh4TFQ++lnMLsB0OV5FZJQe+Vjxil0QD4BkIVRIdH6fJMpzYAz2bFbjlR0aNpyDCtO&#10;rTC5C0QAWICm5YJy2bELsBaq1MZ1mK/WG2JRSb0x6BWzKzRW2cT5AgFF/UhWETEhOIRqCLR7kLsn&#10;dUjouf6Hr+wAYLnTYyla152sexhCihRJ43OVdRjVgEVydbjpBAswSZ3SMfiWHeMA9eUC2aAG5Syf&#10;+9EeYAkD0UM+cGsBfJivDLAXGByAG/QHECZs/ToZCwaAMGBgFtJJ+pKB1iIyAXiYOAc4jpEBQguh&#10;8OhBSpPgfh6Yn67KfZgG/dCHaZgyeyMZe8DAE8RrAACCouHDfzkzCTYZci1gnhGYqz0AchAYR0co&#10;fxjWfoNepSHIdEAafJBZPMfBIoryFrSHxgWAIvQHtVVVIJgaPswsfyEHIdgFa5DidjAp0b7i0jZt&#10;LHqIkV1NuNEI1iajPB4/j1DG//I4FCUcRi6yFrCwPv4ZxPzSz1DrAK01ccsMkiGktFLG7LijLw9j&#10;vSDx3EuMOsRtkjfhzQAj79ne26AlNQCQMHLozjyBPTLotUKE6TIx4+yUOiaJvKR9Br8ltHRo2of3&#10;T4/rADeZUgxoFAw0MUI7hAMwgEmLBYmT0I9/yFL+REk53GdyZ+EU8f/8EjTznQNlM3XoYy+DUv2i&#10;sAHwbrPVY0yZ0i2gJvw6gFQtVXXYglDTRqbXL5AkPuvrcnWQWQpeyLLus7S3R1EBFiI7PYeUBnxY&#10;h/rEKxqjyt9DFlf5+vEtaSw3lo90x9/znVelNCKPUigx4mmg0cmtvS7gFTd38mTJXmlIPTcm1y7o&#10;Gv40YxqC/JdQm2pOP2CbWdemJLzY0ocdOwCZNNOamQd9aAABsAB9iAkLRBh8M2IDoq8HPhiJhCF3&#10;/FbAftVYGJjAHgOBkVcAAAGkQYALGJohHP4BivAMsEB/oMrPAlcmDuWBkUir8VwL4HMi2mGkccdp&#10;2JpxIMapUfbnoS8dzgdV7YDp6hrOvIZrcKKSCm3RxuIq+vYbAQgAevbs4VOQIEKEBvXUyVDtG7qI&#10;0ABQrEhRALpYAgAIQfdso4FyEb9QPBMtGrmI6L5lUxkxA8VsKVWSq0ZxDDqbADZmiDgAwAJo6Jzd&#10;fAlggMsFACxEjEWRTEQDAHpGTBdgqsp16Vyim/4pFcC0aSooPouos8tIsjkpfol4Ri3Xli7JUIy1&#10;FgAXaeS8qNWJM6I6pwAORWxBUVZEnumeUeQScaYsioSrclXJGMAWlYIxqPxpmIxGwwCEojskuelG&#10;MovJkKlW2SXMAOrURTy0Mda6dUIoVhtHdHBEBFjVkQRQLR1tleouC/9CW0CAqxnWoVteMh05iltm&#10;Rx6sTktMdeu0bKx2b93s9AcAaJmtdaOGqwfIpd9CsXr65WQsUIR27142kqV3DznSACjZf/+pk+CC&#10;5GBAUTTSjCOhNNJsI41UWlQoDXr5qVPgPR4eCAAQFHXg3lsAnIHOOhzcpw5dAkwjjWCEddFfWv4A&#10;xCKNhwv+l80441zFwTrTXDXGPZedMSFFYfjjDz5D7mNPk/rsIxg1++izpZX7bCNBXVtuo88/61mw&#10;zTbU7KSFPduMs800FGm4oZb72EklAF1ouREQWkZTUp122umiAF1Ss1EA0wi6zzo37eOPYM7sQ1Q0&#10;/iy6D3gAWCroPyxo9+SmNwKAz6NSHWDpRlo8+qeK/uRjHwAGpAMqqI8+iQ9/ANyTTz748JpPBzvx&#10;ag98+QSYpz3+mAaAM7/iIw0+5AixizXW8HJtPDEMsy0w3Xq7CgD89DMuueWaey666ZbLDwCEJHRQ&#10;QQYZhNAbKrimkmgWVTQNXQBAhQ6sZaETLP4A1EyD0kwObvFMNt/YhhVELtWITjq5YobOsRlkU02u&#10;kxkgAAIiRXSVAeRAo5SOGDfm0oMpZxOLFnZxpZMF42RzWWboTARAChntZJzPKQNMUTeVeaFCLC09&#10;I5wALenEwjTObARAS4LJHFG/AvMXADTZwOqFzhQN8ExNhO2MQTVl97TVXCXlNMZGY6u03k43V8SB&#10;SrCycLNwAbTEF9Vsx5UNT9kUfVdHgmUmTdZdUQQ2Op4KkM5Ws7HokUWurTP1YOihk6Iz6ux8hnj9&#10;TkOcZOQsO3mIIaZ3lRchrqMTGZcNkR5MANAn+hdpp9OvefcsS47rBI5zj07PJLh8guuQTP45dpST&#10;k06cAsRCOYc9kjNOj7N91d9s9wBu17IYzGaYABH2K1SKbcVyFdXT0B6+j+TEmeezY7QnPFn2sHoA&#10;dkBAEWf4BlD8EBWXrLQlalyFANHYkpf0sY0Z7GQb9iDUNv7xD3vYQ00AKMNJorGNMUzjHxL0AEWy&#10;tI8HGWCD/EHAP640hnH44x9jaJKdUmSBaFzKH1e5AD62IRUMPGkBGdiUlv6RD/5YQIN34o8AzrAo&#10;S0UKH2Egi6UuAAAEcFApCMCHP24IgADQkFZmzIc0NrIAZ/1KjM6YhgABEI0JBUAAFojaxxawoT2S&#10;YwjUsta1zOGCbQ3DW98Kl7oSqchEsv5rIPFSSELmtYd6uSYll6EK1g6TKYEJBmzkkEoApHESl5CD&#10;cxUJQDVE5pLikA0dxRlMSr4iAJDxJiIWoxo6ckcR+AmlO5Opjb5qSUqc6QUdoIxINuB3kVhFRIyk&#10;4c8CXjOWYMqMHMqc5VGaKcyI7AYAKukmRVA2GQ3oqyO5DGYIXpMpfRlAYBFpmRbCVheVPKiOF7Ge&#10;UQzwGnS0wJQxqU6+KJKBlIwDPBjBnHeMiRXPUScil5lKOqjzlQBEYxrZmEY3T7esZ4gHfbPZ2S4p&#10;goHWKWhBUtlCggSjvC1cJRbny1yKLHIBH/EHpf9Zxz2CNKJYMI95OmmB6zzElwN0KP57HgpS99RB&#10;Toq0oEPqWBZFvsICcqxjiOmQxm4CYJafie0o1IuUj3yUJMk8yx74uAc+YLUre4jKImfQoBh5yA8t&#10;WiCBdYqjvt5qj/tZhBpcUmZFLCDKYAIgDILy4CmzYae23i0fdvInRcDYD6hG1R6TKtiixKivceyD&#10;shf5wq2EYxEy2Oqhu1Qsngg7BkuBShr3E0Kv2DgOf56Bg/kwDedK5quz4gMf/ptWtQBpDm0V0pDd&#10;Ape4Fqnc5bLLXe96Lrwacq/IwcWhT8mVXMpxFQSoTAAZEGU0VoLMQ7DgALM8gBfkEpGIUVcAIoPG&#10;1AT2DAvYMRaEEtl8KcJdj2DAjv7k3YlbqksxWWTAAAM4AAt+qZJv9OsQNhsaAAR2CAQEQAPPuEoH&#10;tiI5lWykBa+JxRYsQDIhuLM0CBDABS4MABVEZMMsA0ADVJKNDgTAAIVoXFf2E4ABZEBg5AiDiANg&#10;AS+UWCUWE0ABMkAG9RolwnfR52M2woJnmDfFyDzNa+hmkf1ibAt5/Bc6xgFN2qSIo8fyQnJos5Vs&#10;sEpFYZnGV9BMnXT0V7D3KE42FrQe8y0oFgsQgIUp0oWe/keAQkgQ4LKxjk+OcRrIy8BGJvcMLRwg&#10;OhYgzH8ukw3m2eN499jIGRTEvAVdZgy5yc+ir3II1+2x1bvrUVursQ7XZiMdWv6IzhZ+cwg2Pw4d&#10;0mAibdYx3wBgQMUZlkZxqiHWBL1FAP4ZRzrQiisAHIBXrjqEiA2gBR7ayaDb0NJVVKVALn3PItGw&#10;hwmpsQGQcWEcXEqtRbYdDSDXEQHb7pKdnEFfBHTBsnaKhhboGwAOOEOB4yAsAh71KGwH4ABjIJU/&#10;LEBEW+3DU/oSgKUMqi9ngGocNA4ACKhRK384AwMND0Oy9tHmi3M8H5bK6WXI8KuZ52MaGhCAAVpQ&#10;KWedwbwIGEM6fMXGfETjArII7rW8QVzjdksViFwu1BkpEHgRRF7yghclZ/KNmYhXJSKLGNcjIjJy&#10;ZEMazgjvY15DDvZ2hZQ0qf6MKiMijX3SvTLsXTtXtt72ukuDyXvnStjrLviIsKMycx/84OMu+MMj&#10;vvF0T8dEBPAXrtAlZ1wRHN2TAxjPjYOqgKkO6EGfG9BvZRq7C2pSUc2j1LN+ecsmgwAO4Pr8GIj1&#10;C6JfgiD9hZ5u7z8dEMB2RM0gBnUvHTfEAHJms3rbe8h+eZYJxky/6JbQxnJVUcfhaXOOy4VeK9Tr&#10;EaGlDe149La3vBK6wi8lKH6MKYMJtOv798EPfVRo/u+HYAL/MSY7bSNC6v8/AAbgovDDP3CWoCDR&#10;kxzgoTxD+tnJprDWoricq5hRx1EgEtkKAk6RBd4KDc2cr7jKr4AgzcWW0P55YGydHzmwAAccHSAp&#10;XXExHXJFnQyiS3NFEnQlxBuQQCVVRuClREWlBNu5BJCMUt6lRA/mnUuwnUgEHuP93YK5HQ82XuC5&#10;RDHRndY5HhaqRBNmIRfKXRd+IW5djUsYAFO4BOZ1IfbNhPVZTvVFBHWQ3TQk34I4FfMtH/OJyKj9&#10;h05sWkmlh1HlB+qFz/LYRgZEG/PoFP9YgOv1VOrZhN/QHh0OSFI9mP2khOV4H2Bo3mxsRfYlh+fg&#10;B+jFISCS1H+c1X9MT/nt1sxdoJ3wQ6CgiQkpkPxpCQG2iT1wyYVYCP5pCfztg/65opX0nzS4ogAW&#10;4yweoPwlYD4YIASy4v4DuiJrQeAUKdzISWAC+oM0bGADNuM28gOoeKOrdNoEjiA5mqDQmV8Jmh+v&#10;SIssdEAhtOAgMV3TPd0M1mM/NNJBzIsk5eMeMMQI7GDCOOFMECHXhd0QhhfeGeEXDt40pB17iUzc&#10;BaHYuYTiWSHXQZ/gVWTdaeTiLeQXbuHgFV4WbkU6JNsZfqHmVUZydF5DocM5tGRKXhQ50Eck3qHy&#10;2WT3LGLrHMIZBE+P2KEghl+CHAIZnA7veRo5sAZOEZrtPUPteIg0yCHz3UNDgiLoVR91pFkbUkdU&#10;ukT1aV5DUZ8kLo8p9tY4mFWvlKC1saIsyp8F3R+ZbMk4aFCbbFAubv4JMMbflnQaLcqfKEnDpeCb&#10;MSIjYTrgMjqgBqbfNU4jxSFgNCojNWKjKtZKKz7gLILjraTlBvkWB42Dy1kbze1DOdKcOp4gCeZD&#10;H+0CCHTALiSdtsgjMMSgPdZjDT6XPr4LJT0G2H3D2EUMmzUkb+rm3tkMEb6dcKZEOeDdREZEcb5G&#10;xIAkFHpdFNIdRxpeQHqkRzZhdWInFXKn42EHdHqnVwJGMYmHJybHS2IM94hHTeLkH+Jk6pXU7Pkh&#10;Hi5bWC0bU/aeWIVV68AnVLZnUhXJ510lgaIDO7Th5aThV4aeOpxD9RUI7iUI+aEVheJD5+FDPMTW&#10;OLKioOiD/UmDPv6gmwKx34W8iYeSyVuaEC9CkCvanwTZAzG2ov8A5mCqnzNa5qN4Iw0hpjY6oDRu&#10;IGt9po8+icvxg4UEyYQkaYUk6YRQSJAsqYQgaad1pmeSo2iK4DmSoFqqYjqi5hDIAgvIgha45gsa&#10;l2zOpgzWJiTtY9VNkkOQEnvp3UqQw0n4ndsd5EymnXHSxBSiAzWgnRNyRRWuV+Ml54IFnqE23qAC&#10;XqCKp+E5qqK+hkhC6mM04UmyzUk6Xht2HvQ8BpDIxEyaXn5IpX8CpX+Cn/AN338YyD04qFC+ak+F&#10;mX0S36nSnlTiFKoByJu54eexYSaCIoJ2HoJuJeWgwzQ4VU/xVv6FnqUqriKHLkqIWhCaWNAtboOR&#10;ahBcckmdwOVbqp8whiiNxqgxZmAGPgoaQeMZAak/8EOQdNpZSmmSuqs9ROmTNum6Dik1UtwBPqAF&#10;upyFfiYIguA92MNndmmXkmMJ9pEXkIE1tEDSEYEwMF0oAAAW0COaQh0+3mYkSZIeZF10Bt5JJIze&#10;yamvsRmgHufefd1rECQpxV0T5qmeLmefcucWKmd0OirmvSylvkZXQmqmPga0OZ5c/KwZUgzFJIeE&#10;ZMNFzQiokh2Q0CHZ1epNSm1Owuo9sOqohZU5qGp/klSDcM9SZi3VqoOwukf0hA/1TA8oZmX3WWVD&#10;tSFtdF6Cwv4txVCPHOpkgvBWtJADOS7m/80fmoCoh17IhfyD4CbQvN5iL0KQ/sWQYN5JhPDDSdTo&#10;NJIrYj5KGVkjrZgfBaKRb/UWB3Fm+ZnV5+IDP5gVP/jKMOrrNBLjjfYrlHTgCPrDSXzm+Zkml6Yl&#10;aXppB/iCNbCAL/CCNRwBK0gsALiAxV6scqmpPrIpvdjLTMJs9BphnoYszL5dSkhIcQZk9JIs9XJd&#10;yO4T1x1eol6n263dEUZvzD4G9fKpzopvV8xs2KltzM4EdnSnShAtZbzGz6bEVohMz7bdVtjvRt4v&#10;ZcyESGBegRDw/tYt5bDZoF5qROVGpypt36ltjyBHJJ6E7f4FIntiXybOhjkkFbB2z9b2IQpfLSni&#10;JyOq6rKlQ5Piqo8gR1AFYiSGSFfIjjTYQ4dclA+vg0zyKouMXlZmZXJAj1Zij9pqhRtWTtquQzwE&#10;ZauWZSmi1fbcbsD+n2COSQL1Xwb9A/vl31u+Zba2ibbyoqDMqD5ESFtCq43y6AVCo7mWEZFeKZSc&#10;xARubjauq+1q7pNgJgVKg2P5aAPm62L2qwQ+S8Bq7jicGxudY7PeLmjGFjm0QAdUyxc8AS5YgxSo&#10;gjwCQAEkr/IqErsAwA22KR/IyxuMwDNUgyu/MizHsjM4QyxXAzTEMjU8wyy78i3X8ivLjy9HQzXs&#10;ci/bsv4v07IvJ3MsA7MyN3MtC3MtM3MyS/MyO3MyG0w1VwM1T3M0czM1WDMsM/M2Z3MsQwM0/7Ir&#10;j/Muk/PGbMwrU8OfCnM0tLPSKm012LP8yI89R8Mb0XM73zM9AzRAm2wImXMIhdDBnEQ1VBRCG/RB&#10;h5AtP3Q1UEM9N0xFX7TSskQ9YwNGV7QwY/Q9h7Q/i/Q/T0MufzQ2b8w8u3I0PMNKu3NIx/QruzNN&#10;zzQsf7RNu/LGfHM9D7TSkh1QQ19KHMz0YgcPc9DAohsHbZD+TQM8cFCbzHI7QDU1oJswoptdRsMG&#10;KXU79F8JYTVYb3XUUMMszyVTQ/VZr8NRJ3VSm5U9tP61Wg9sIz/0Q8czXZ+EPUzvTKZDXh+1WtsD&#10;Xwf2UUfIX7M1Uh82YiM1OQA2X0dvp0UDduh19M7y9Hyv+kq2XsfvNHDAFwCSEGwBL3xB8TJdRSTX&#10;KC8vACQAP0ISvBgEIYyACsQ2bMe2CpAAbde2CmTAAWBAbuP2bdP2Bei2Bfw2ccd2BRC3C8z2ARwA&#10;bWdAcWtABjh3bJMAdNO2bRf3b183djf3dHe3dKvABdA2C2y3dm+3edO2BtB2Cvw2b992ep83cZf3&#10;dq+3CrQ3fP82fd/3b1c3dscAbr/3cqtACqSAdo93bA+4gKeAfQ94eA94CqwAgmeABUR3dFuAhWMA&#10;Bv4cAAJgOIZPQAZAd3Q/uIOzgIOnQHjH9odXN3RrwIpHd4tDNwd8uApUt3TL+Iyn94dfQInvuIPz&#10;QIlDOI/zQAukgI+3AA9cAAsM+RAMOIkPuJGPOJOvdwo0uQWsdwZggIVXuQoM946rd5cnOI/n94GD&#10;eW5L3JgfeAqEOJj/eAoMgRAIQQq8uRC0wBB8+BAMwRZowRbs+Z5zwRZwAaAHOhcUwQUcQREcgaEv&#10;dxAUQRd0AaEXgQxwAKM7+hF0wRGEwAwgehEQuqQDehdwgaU3up93wRZ0wG4vt6D7uaeP+qj/uauT&#10;ep9vgRf8uap7gRZcAJ/f+WdvwXJrgJ7zuZ63gP6e/zqfF7uxz7qxy7oKBvoWdMGsw/qekzqp+3mu&#10;3zmw77kWtACu7/kQaAGe5zmvH8Cev/kWCMGd4/mde7ubj/sWfHu7b8ECUMu18IIQxEIZnMInU4Rp&#10;nzYpt8u77KPzEgIbvMEbsEEdvIEaHDzBv0EdHLwNVIQNLLzCL/wbZAAJpLbEH7zGM/zANzwhZLzG&#10;UwTDT/zIL/wSqMDIT3zDa7zCE8LKE/zKE0IcHPzHF7zBlzzLe3zJZ8DGr7zGf3wd3AHLv4HLf7zL&#10;24DP1wEhEILQM73LN/wdPH3R30EGRL3SAz3NL73OC30dAADSc/3VW73UK/3Ks4EGRP3SF73HN/79&#10;1Su90IsAAEC9HIR90Be91je8EqiA3ZN92jv9Hfz9CADACTD93zN93deBH/jBHSS+AigBHgQCIASC&#10;BuRBIORBCYzABCjACCzBHeiB4ic+6PsBRdwBHig+E9RADdjAEizBBEwAHQQC7Md+IHCA7Nc+5Mf+&#10;INh+7SfA4wMCIBgC8Ae/8HOA8Be/8R9/8eNBHgB/IKSAE8R+5Ou+9EO/AoR+HRyAAZBAAtDB5y/+&#10;539/6P896C++93s/6Jc+HyR+BtSRDdwBIKR/4t/BAkR/IBi/LhgCKuS/LujCLuz/LhQCQGzZtavX&#10;LmvVsH3rprBbN3gNuXELQktbRG4CAIjhFv5OG8cZRcJYtAgv4gaKtDbM4kZSZESIDWEBuACAS8Nu&#10;LrnZbMjw27dsC7EtbJjwp8+gsrRcq9bL19JeQwAUqKa0mq9eV7FmHTgwq1Kv1RBiA3vtkJeF1XYG&#10;ZSj07LVr2JQ2zYpVFoiCc7F+AfBk6y5ffbfKxVoV6y5ZLKxZ48XLFyoVZU4BkzwZGADL/Ppl1ryZ&#10;c2fPnzfzA0BoT2k+pvecRs1H9WnVekrHnoN6zgDLAOqk1m2ahQkACk732SOcdXHjxvsYt6yAzfHj&#10;TFI4T56cT5/p1KlXz57dcurp1cH/+WPdOgvt2vv84SOefHv31gEMaM+ePPvx1u8n13B/fP7/9P/r&#10;Y82y+dzrj77x7vABP/z4m+5A62oAoAT/6lswPfaY2OE/ChcUTzw+LPNQRBEFEWSQQf6gg4QJSlii&#10;gxVJoMMPQEqs0UYbHwDgjhtvvGMEJWoJUsgOhCzSyCORNAQAAYS0xcknoQQByimprHJKy2wJcog8&#10;kDTyli6DBGSCG3kwQIA/eBzkRjVrPJHHN20UrwU6QmxTkBHwaBLKW5zIIBdccFlMUF6skcULa67x&#10;RlFzzInHUUfliXSeeeA5wp1L3SkDgAAwvZQWDmaZVNRR52nnBxnA4IbUeSJt1dVZZAKgHldpjfTR&#10;W3HN9dF7etmCUUUVlcUyYIktFhtsvP5JDNHEvEFWUWwYjVbaWMjAyLJDdH1UWnOK7fYaIZx1tljL&#10;lGUW2GvM7RZYa74gIzFBczGEgylCWYWyyi4DTd999RUNtt1iAzjggFmLzTXXDK7jtgT0QJi1DkYQ&#10;4AHXiHPOYj+MI+E2y0S447g+ltiBteyQG7k47LYzmY8IFRjvZD7YMCEBy+oo770L1bu5wD4s084+&#10;PpgQwTYTAMyPDxYINBBA9wYskD/7ALQjhQ07LJpAngGg2ur8xsuw6gb9Ey9EEVEcUTwTa7yDjg7s&#10;gNNtQe4AIIG3TVyCBCNZAFNvJC0rMksoDcHjFhasLNzwHSTUkssgA2GChAASGGTvIP4TCAAQNkts&#10;wgIBmKB7EBVtW5LHs+M0OwU8Zj4Bczpq8HuQFTYGwBBAAx200C3SZfScW1udVJNZMNXGsnc61QQM&#10;LVRdVXlSa6UVGgA4AKB5V7OtHldzqvGV2Gss60Vddcstl1hot402Fgw2FqCabKX9vthrtLDm+8S6&#10;V9b9+60Ropd3Fwu0jCCC0AFJUMZamOHXAREoGtIIbGAFG9gDd3Mw3fBhDbcxwWo6IAIAiMBhFgOP&#10;B0fGhgnEDgAnaBjIROYc9ahnPeexDniyw0LqWOYNJZgZCS1zh+R04D7rMZvOfDgyG8THBkKzzABC&#10;t5yk9eEOLAgb1A5kgxKIIEeWSf7AAKxFQjbYRzx0SMLWKOQfNuBQAAIYQAESoIAHiGAEJFiDiPrw&#10;BCVQLWxfqyISBxAAPJoRiXrE4xJq1AIaoa1E4imbhzAnCBKWEYt4PCMSEzABQ9SiBZOzZC1gNwAS&#10;PCCLt8HIBFpgOFHyDQB5KMEFDLBI2VlSBG9qQhMsk0hBgC59lhHACW5EokKa7Q8pyMMfLDPIQUiy&#10;FmIi4QCcoAva1W5QssCd/BbFKN7JQ1RJEAemLKONTl2iDPNAHj2Wt7zp0Up4GYiFrayXTvaZo1fc&#10;AtaSCnG/dYUvfMQqn/k256hvbCoe9/yVPM8Vv26VS0lDsB9Au+ULIChLUIEyRf4mgJEKGVBGAvlC&#10;4EX7JTeDmQZhDWxNahw2QY4i7AS3qYFuOqAAAFzwYM7BGMZA+DEbFCB2A0jBHI3Dwo+ZDDus+RAF&#10;VYrDI4rABg0bmR7MQ7KPLY1BexBBJ2MnABGYoDkWck8dWpAfnVlnD0L1KgDY8B46DIFBYAQQE74q&#10;1OFU5w9KUEIdDQRFJtYydnqsqYcEyUu92miEaSUhCZSQt0siqa9+LcAEVmCIUIrSSkV6HAktkMol&#10;TWAJgRgsIEjwJjnOrAQRE6om6SDLEg0CZ2YThIhacIc/RGhugzhBAKI6gTw8aZm0G9RfngksaT6q&#10;d5OaAaYqCobgEUET4OQCN/7AGU7mjVMej6qGTNQZXV1FK3viSgEAFoA/em7XXOS7ZywsgIBoWcaf&#10;7iyW+LbXAmjOUzGEsgy61otQYH2hEAztHy9gAVFgTHQyNLAoRgHMGdGMBoKriWCBCfbRghVMg5Zh&#10;wx5SKiGOjlRlHoSpB/dQUsuE9zc6LI5Oc4ac73xwDiRUQFE91ELqqKcOSAtPC1X8Qf7woQQkLEFz&#10;UjwfH7aHD1Lb6nvkwIY61MEP3rEaU93jNQs9iENc3JDL7lAHNgh5Pk2YYxjB9mQs65WXLPADl3np&#10;Js/dyA5MqAMdOACIwR6pxmZk0RLwMEm/QYlwjKVSkfBg4zw0wQlfCpKfi/4EaCMN4gF+EK0TmgDM&#10;mpKgDqKFU2nP1uUdKXJJscPTLQyR6UwXYtOGKMSnQV0IMiBCCOaK1jRH5YFrxgQAlxIHLGSQPHp0&#10;QRvJVS6rqGe9515AnbvLVXnLV40uPEtYAhAXsbib7HR5w5+HsAAAqmEOFQDAC/ecXz2BhQ31QrNc&#10;grKGbXyxbPlewy7whRd+IREMiVLmCv8N8LsHLICOdpRg9ZbgvOcdMD0ksQOpi2BLYxrwkVGHEBkw&#10;U8+UqtMXqiyGfHCDx3y2wp0Whw7miekLE+7wl32I4zyW4QftwIPv/Jg86CG5zkKmM7kuGa4Vek9b&#10;m9AhJ7eca2jy0Gm53P4BJTRhCU/oOROADvQy08EJdLCD0fNwh6TjgelNB8SMABH1QATiD1P/gwbo&#10;IOc1H0nQRpqSlOy89Vo84QlxxkMgml6IpueB7XlAhNsR0YQM8JnsPn+CE5SQgiHMsgR3cDTdSoQz&#10;nI/otIJgQQcO34ELLJ4DiGfB41sQ+SG0QAhD2MLlL98EL2z+C53/wraj2SjeUlNUszCFOCxzTXeA&#10;obiimnWtb41rdKYzA9DTgha4wIUuhGEMZPD9GQ4Ri1g8QxayiIXxY3EI5S+fDGfwve873wUtKIp7&#10;AEjUeZWtbHt+dwux25Z26XmubYfPdsLKQHzla41djL+9vMgFL2gBCf5IeGCAkwmFu98N4AED4A2o&#10;qfeB/e+B8K2DTOMNLIMDMOKkRArgBK4B+SAF6OAP4sCnYMynVugCRayFPu4CWUinjIMOUkjgRkzG&#10;VCw5OrCHXuw46EDk0MOFRq4CYWintKo9rGwGb8ZDnoyOcvDldqAJ/GBnZE5pcLDm9ko8OqAHrawH&#10;e3AIhmAHnJAJeYAHoFAI9C7yeCDyUiDyWKAFWCAFHu8LWYADxG4M6SzsxC4PWEAIOKAFJq8NmfAN&#10;3/CVhmDudmDnXsnKyE4ImmC0AO9tCI/LTudGiGnOqKS2mGkxfmGhdGu34qG3JuUdNsAyZkEcZkEG&#10;YGFVwgAabE15aP5FuizjAtihG9CiGqCB+JDvEJxvDHrv+XyvEIBv+ZYP+WThELZAUSyjvrIvF9Er&#10;9LZFFsjgGtDnC8wL+3RRfhIDBOhpUAjFGshFvpCNDHCx/dyPF6DhCj5gFYLhXvAv/y5KNCoIADYK&#10;YFQjHD8qAB1owShsD2yg9gDABhbwwEBIqQIOAj1I4jxo4aTDA+1RA1sIBFWIAl/wPD7oH3mqwn4q&#10;Q6RjIJeqpzCuAhvSOnbO5ICojnRQaW5QCZigQeojjLSGjkjk5kTEicBsRJ7s7+BETfxADMeQDG2h&#10;zgxnJf1MsCzJEGIkkRKJCfYuTfwQTWoEJMFMEAKxRjDySKzEEP6V0RrUixcfxTJigVQ8AAAI4AeI&#10;qx2UJxOVK9ei63mg53qs5x76qX14cUkwAFqcyRtq7/yKsRizzZ+oJVquLS3LBQQWg/yUcQEAQBac&#10;8Vzswr76Jxe0oQr4SxsBwIC4Uf8AQA8sYw0AcAHHMd/oDaQmCB1TQw86wDaa4x3vzQFjKgXmgAJh&#10;TB99asQWruFCU0QqbD1CxjNVcz2+I8RIcB8VbsU8kA+WINFi84U0Mmd66sNO7pVIbgblyiJ/bAeW&#10;wMmchiQpMq64TCTN5pDg6Ob68E0yQOtWcs1acpSqM0hkEkwCYUUmgA7oxgl2wE3YRMzWZPB88idr&#10;ZEtGCw9EgP469aQQl8l2rAEEFpERY4cW6EErN1F5zIAaRmUTW0W6HsVaOIBAHQUsu8UcvGBjhGAL&#10;lAQA4JKhtO8+t6UtzWtCla0F5rLbBgURLCMA8lJR1g++pBFQqgEKikAK7gVfCLMwu3E0CKE7GqjA&#10;xhHBbjSkJKiJbOMN0JEAL0YEL+wBQQoG7bEDC7LkKlA3P/PDWGgJlODDPPOnBg5lBJICPXDFpJSF&#10;lEBkyipArErlnOZmlGAJTu4GK/Ll3IMImABnboY1t+ZC5PQjzYaH/sA5SRJPoxNOXiQ7xS5vnqQW&#10;oMRPh2RvDGECJg3wnGAIom5G/AAPou5NuAw9TctGUqtE7P5gBAShS4oSUN7P2xClBZSSt+ohDEgI&#10;HmJvDELF9URlQHPlHERPV24jAxD0K4dRXbBhFxAAAAxgJgDgF+BSGZexXK7PQqXlEMjAHJCFL6VR&#10;WJ212+RyWPlnMXbVlkaUXQrBRAcFULrBCoSBAzzACOrPRWHUMBumch4MwQJQABko3xaQDlIAIzYq&#10;pP5t4gIOpjpgp0aMSklTSv3VNGeThazMX2FwS1UTNBOSIamjTLfKBn9MOaHmP3igTZHMYdPUYt9j&#10;CCj2N3MwOG1OrwbBTieV8PYUTlhgEAl1cm6BSFIWSb5kO5GEBPJgT/HAC7Ew8lqgA0bnD0eWJ21k&#10;COxgEP7yYAT0pkrmkz69QVSZ7dQgRVJKBQws4xJvjR7KYBbogR6mZ7qipftsaQE0YFfJALoQ9J/k&#10;iww2xxBMVNmctUN30UKjSRa+YJ7Wdm7plkPZVlB24Tau4brw0hu+wZ/OqwWA1UN5gVt7YBhkgBUi&#10;YQawQDK2sVwzCjYI4QRmIzLp9UfbVWAWrKX2gA5aoDuMw3IZsDiGtAHz1V6XdDdhkx9n02DVo0xX&#10;0wJT7DiOlHVDc+SUNDmsbKskUkyf6DnvQ2N3EGNvUKvgiMcm9uSeCIx61ggjba9KFvBOthboIE9a&#10;Vm9g9nrxgAlVMkgM4Q6KpEWiV7QGgQUkFXp3SZdshP4H8sAPUJYojda2QFV+RHVbRo/0Ym9VziAW&#10;sDZrr0da2JGE4kEmfC263JK9DopYnAlR0na76JZtxc1vnyXbkFVRpnVbH7h/DpEXolVYQRQAeMAb&#10;qm8IePH7iGUX4icZCxcXyqEHgmEGJGMVPAAYJuFxIfcz/GU1bjQca5SHG9NgLhdee0akDGx0NdM4&#10;TnepXiYGjZR2nZgg+UBjbRcDcwph/7VgR3BkhsAJwjRMLZY+IA0HJdYOvqYjz3TJOpIH6OBh51Tm&#10;5jQ965RS1Td632YQsG4ClKAESuB6wYRl+ThIvGAIEMF6g2QEVmACLGsFlICO+RRO6NRncwmSTQRo&#10;Ff7AssAkfuWXbZN2aRmxEfE3f0nlDGBhVppHa5n2Vs6hHNghHgTgAtCBQMk2WZLNgg2FcKW1Wde2&#10;bfHnEL6ALw0RUBrql3+ZBTZ4MSwDL4WFV4Etlr2Bvhy4cHPhG3ogE5BAMlQhem7jRW84ct/R/xRs&#10;Xde1HIs4NZaAB0DXchnziD3IxWAoi2NsSafUSXOKH2FsYq3YYAl2H7F4N00ueZW3d8XUI62DB8iY&#10;5pDsTKEoP4RgjR92eZ/Gh0ZSTkxLkhn5JM1XEGZkAv6Y67K3Ze/OSOygBgbhDibgAQCponnkos93&#10;jtdEkgdhCCbAD+DXcI4Wgr0BCDg5Vh0RlF1vf/7993/tN1sC4AK+QboOWJaz7xcWGJczWFh1GdnC&#10;pxB6eVuFuapxgbaWCQQyeTF24Re+AZYA4BCWmZk59JlxIRfQgQakAAtSoQAu4AAAQAJKYTC3+YD8&#10;pRzptYeJ+P90GDILJmSWJDKL9DiGY7D5oHRBCGOSSuFGZgODCEmbOJ4lDknV+Kcge0pbt3Y/UzZP&#10;BkDU+IxBu4zZwwfq4HfFmHiLV07bIwVqBk2ZLKH7Q47rlKVRmm5YYBBIoLMSYKOPxI//+KOLZAIo&#10;urbbRKVHZ/DouAVUYKYLp7boE5qAQFqm6ZN5mlVEuZR/7Z6qZ6jLwaiHUReV2qCYuqmfG/2Qmv4v&#10;C8ELqNpJrLq5l6kF/qR2fGEZqw/axjqWq4H9fBkX2IEGgMASLGMDrCCG6bqu90WB/NqBvPmHa9Rd&#10;7a01moADOCADHi8FUoAHVmAFnLAOyxTo6IAOhuwO9ACx73GHSmbhPq4eP/OyW3ee6fGJrZjjLEaf&#10;A/Zkeomhz9h4c/xCUkC1yuppnia0daYFyPg3OXIIlRPnKDWrlJy4+9CJNLoW4JO3OzplP9rP8KAE&#10;nPwkddaRoTN6OcAJvE6UnPu5FSW6ded+l2cTr5Z56iH5amWdyudRzuEc2KEcRBEBLgAbvBuBlU2p&#10;cYe86Tb75ja94eWq2Zt27MwWjrYDtsAL2v4l1A7hAA4AA2CxXcjgC7oA87QACDwdCEAACCLvEJ4Z&#10;mtkhBmRAGF7AEjJhBj5ABmagwA0cNHL4ciETiP9vhz0KHk/DrZaEEM7sw4FuCaB0w6MwBajQB1gg&#10;BmLgAz5AAzTA2aO9AzrA2WUgCqWQA6yMCUAcxEW8SmvcAo00NTQbBlmgDmT3YAnynjVwdW2cBXwc&#10;tFE7tf/Ay1wOyZlMyFdbh9i4Qp6TQSY6JGl7y9ekA/xgj3kbSaqcUMnuFiTHEB5gkAj+Rox7Z+v4&#10;PE8rAxYnSBjLKOcXuqOlgFsFnNqcHuqhHUhCG7QBGqCBGmYhFmAB5ptPC4RAFcOgC3RvC/5uDwg6&#10;/dNFXQsoz+c9vdO14PIugAPWx4Az1JZvWRaaQNAfWIU1GJgHJb2XaUoApeNrmoM9rRAQAdN979Fh&#10;8RA44BBkgfh6ASy+4dj83Jdz4dRhuEUlQdZn3TPumjETTK9ztJtxvTXqMLDPcXMfk8I8iAeWoA7K&#10;DOjcygkxfAW8MPGoHfEkvwszPAo3vMM9/MNBvA7ugKMgmwX0IMab9LJHf8aXVKfOna30XcjHIwa+&#10;rI3ZCsjFmPX7AN7ZWAg9EmL1KqsGfuJNhAUCQZKUYAJIwJITHgQS3gl4YAJGYAImoHN8n+IxPjpR&#10;BOrw4FHxYAdYYOMFlcy3fhdZ4PZ2/v7TtWAGxJ/8b68LjqALdk8Vy+AMOIEThG8MtGAWaIHlwWIh&#10;0IEddsef0skAAAIDtHgECxosaC6ht4XWGlrjBTFixIeGtki8iDGjRoi4Onr0yBFXoScebZk8iTLl&#10;yY8dL4LoBbGht4Q0a5prYe6cTXMLezJ0CPRhyG8xjgA7ihTYKgD8+jl9CjWq1KlUofIDoGcPnz1a&#10;u3Lls3Ur169jx4YtKxbt2T19eCgBMEBs2LN0534FizcvHyFM8vbpwwfwH7CD+Qz+Uxivnjt16Dhu&#10;0oKFkh2Ud/C4nCLFChaRO6hQ0aEDi9CeVbAYLfp0ixRNbDi+QxjvYcOJCdcOrBc3C/49fwDj/gs8&#10;eO/gwokT792bBfK/yBEb7rO8ufHp01ncoc48OmLo3LUj/g5e0B/l4QWZP48+vfr161kMWlIjAZMF&#10;eATVuo8/v/79/PWz6A9ggPppoAIgggziB3sKLsieaBqQ1kIHIIg2YWinhQbChaep1kKHLWTQASL5&#10;qZQSS7hIBNRC5oBQzTc5ESRPjPPMSGONNtoYozzPjJGjPAcZtJM5Px6EAAayDPkjTT81tBFEvaBi&#10;UZNSZmRilR4h4kUuuJDIpUlVYtRCTNbMFCRNQATp05JBORQRLrl8o8ElSSG1VFNV3YlnVVcRcldX&#10;YJmVlld+lmUWWXJ11QdXLdQAl/5WdtHlp1xz5QZWCnTMFphvsd22qWF6LbGDc7KNSuofe3C61WJ1&#10;dMDEEkrwkEKEpLGQgoWZpTDEDkMo0YQSS6xBxxt13AEbbsaygJdvgGE3nHFgFTedBt15t1100DWL&#10;XXV+YDuddMBJB94f4oX7XQffjSsug+ou2IEgStgBCBOGrDCCgPYG2MG9+uZnhwpNmDfIugIvOMgg&#10;LBwY8MDqFZwHr06M2KWJKDq0EDbmnHlQjjdufGOO9EATRo5IIrTTyPEsgEEsJpPMkzdATXlIlFNO&#10;WeVKVhbixUm1dKmSxGDyIhOZZV6MZpprBtVmLux4wMqcR5HCVJ5ST93PVXTUkf4VXoYOytUchZI1&#10;aFqSDprCWwlAutafYjuql6Z8pFCHX896GpttpXo6mBJK5JVYYaeamtipdxvmB7K5cTrHHXbQwUSr&#10;vSoBRw0r8BDZaRyk9sFpG4wWQwpCCIErD5Q1sYQNSzyxBBOMXz3sHX48m21y3WYHbbjZTtdBprM3&#10;N9x33UGHLrnfkUeuwsYfTIJ995FAwh372ntLfv89f68hDzCxg/Har9dBwusmTGx6g0wQSBMP4xex&#10;z2IGnRAQGctYIz0cd5wjNFyIbHKZI1tgwSErE6QklzFpSqhowsyaZKWS2CKBiHiCSe7DsxJ9JCPW&#10;AAH7hpYQIewkTQI8GpuGwv6BYThNKVGjmgmpchXTkGaFnFmNW5TQuDoMi09gC9TX0GKWFDAqAWGL&#10;lKMc5TZK4cU6eJtb3ehGKkr9gVdIpBumCvNEvCVGD8jq26hQ1cTc9KEDmloWH/ygBxk6pnGNcxUc&#10;KmMZHoDOBylgQeZYoAE3kiZzGvhAaDTAgTiexnOwugwPekCEHUxGkKQrZOoat7jXEIJYetDD6/7y&#10;Ad0Zp1rZsR3vEDOu4CHGXJgsz/bUdbAJ5GcCfqgX9fSVr1MKaAR4cMIQPgnL8SisYCMowARqYCDz&#10;1GAJtXjC+SBIIitNbEwqwgYIDNIjG8FDDNqYH4169IFYxOh/QzuIkOKRAf4LkMFHKwvgB6WEswNq&#10;JIHk/EgDbYG+CHqJJRdxSAuuoaIg6YQmOKkJB112z5eBUIROq9MJ/xkVfggga1xbzBhdtYMaxKpW&#10;K1xhHF0oSF8twTF0uANBVVACAPAwbV6pC9vA4ocggsU6bhOMbGZTGyhakXSYyuLdRGVFPtyhBYdz&#10;Yt1i6hxMGe52waENTHl6Oz5ogFiMsUNjGEfGxqHuCb1qgiB1xYMhXAZ0C2VjDGTwgazisQNxfCMd&#10;r1rHGKhABhvKTBKEoEY/EtKpUsUVZYbAgW11Ml2wZFALxjdKvKrSXtN7niFKMIET1AIVhsDDIGrh&#10;riUIwgnZq+v23CMwcf4FYgSDqEMJSiCIJUyAl7VgAR7007MvTSRoZJLFFpAJPxrNIga0iIEz59Ej&#10;eQABf/nTH8uwqc3/xUNJ35TSIVigC1+IUyLlLK4tENEEiEWQncNsCAjiicGEtOCe1OXgNzsSiw3w&#10;c07+BKh3+REAQqCNa4QCW0f3QIijOk6QK7jVaR7EAg5kVAF1UVt9vyhEkIKlA3owqRddmkQrDmYH&#10;SwhwEVtqKr6Nqg4p6FQWbwNFufkGWbE7zmHAA9TbfYA71+owhokjyW9ZuHdM4EGFgfO6RiquMXZY&#10;HBOcUMYlOIFxM14CIpaggUuFy7EEc48o8TMBQYzAEHsVUCqfB8PMKv5gArccwQgmoISApeAJPNbe&#10;wdZVgwE0RgEBu8ME8hAI6RE5nShJ4GiJKbQdFURjNdKGDN4hjh+8NrZamKZuo2uTbH6BmgrpoDi3&#10;QIbhXqS4CTRJIVpA5uW2pLkOAYLQonuO6VZ30n4OCRm0O8LuevefV/Fa2rQWqD/h8NPlXVtYOiAC&#10;ACjgo32SVLLym5cNH/EvdrtwERWMFx70xcG8hjUS60BTnB6Rby397xZDzCzoOHEwGc6WtES8HeY0&#10;eznQZo4dTFwca/3Ow+EJFyDINQQ7CI+uVU6YwQYxZPyMQBA/LjKAUjlme42PPYAomHl4UJ8qK6xd&#10;DPKDAUZwh4AlgP4OAVtCCfwT751JUH1AswY8H/2MLsAoRvRoxzzkNw9YiMMds9DEnHs0W27yGc8J&#10;UYEFvNBNbw5wZoX4gqDHSeiOnMQQiAamok/EaId7o54kv1g1KF3d6+JCCDHYblI0vWkTdvpR57XL&#10;DwVV3hv+8CyoBoAIDiXq+/o6L1z0TW+SKMQIR5gPLaCDsnvdKZQimA90WMFLT0obXDNbWXzIXbNN&#10;mlPdcYunw5HBcTgM+BNr53d/KHG2Cd9hbo978UPQ8bnERe66lgDg5nFPDfwA5D+02937ucV/BiEf&#10;exmiBnZYVwryoG+FQXZBfxiAHxD0Bzr8OA8lSLgQDmvzk2hJtP5ienhNoIHyeOSIGzIoAido4Y7k&#10;u6MI8HgtbHM0W90CsOc3OcAWzpGkovVWSohw+cthXk6UFGIIieYSSHJOzDNRXxYskAXQ87lyN/mg&#10;6CNURQmTrnSshA3UU1dbodZCKBxlFyzwAFbXQ1pnX3oRUrLhdrd2OGMHdrNhKbwGgU9UGP81GGyQ&#10;At8hd70WRW5TRQcmRXGHUrQBVJ5CHX53LeBSSRXGO9K2HEwwBLRDbc3hU4+3eHM1Likgbpp0Lo41&#10;PoGwWQYjCCvwWfdhBwtgB5wHIP+hBLLHH/GCB0TGBCTgPQsSbqk3MFfGIDWgACSQABNgBwnAS4Cw&#10;ebXQAoGACv7BVCW50E4XJCTAJ3wxUg8hAAvQMAs/AAvJpw1H4HzPFyNAQA/St1vUJwQHoAXUpyYH&#10;1H3fN05tYiUoEQg1p3BlpkCLtj5A8XDeoH4ktxDVAAKH8A3v1xP6BBG6oAWY5jT2Zyf4RzVXkRU+&#10;NHVbkxdR10Nq0VEdoAAAUALj9WlbpxcqoBdRFFO3xik8cCnDaIzKKDd0QwcNZmBKxClfhxt/kDtX&#10;xIEqdYNQBFTeERwbNi0wSEnRlm01qG1OgG3WMo45KDw+iBgpcAc75kmwdAcrcB9KMAEdUAdnyIT4&#10;UgsT8Ac1wAT6sQIkAB8j8ABKMDA8gHpauC78pi4JQAK1AP4f+LgCCWCP+dEChmB+wnRm0CUk1cAF&#10;cygP85AFFvcOtFAEe3gE3PCHIEeIhdhzW3AAGtRzpbhy4OR9jiglNWMSuoAHlLhwMnd+DbcmPUE0&#10;N7kQ16AFheAN2ECKpsgLLUd//XR/rig1sMg1Wdd/+0deUCeAWqEBu3gC+8eVwDiMJjBscTeMCFaC&#10;g1F2bNlEY3cby+J1hTcEIgh3MPWWzVhFFSg8Irh30kZrw3GD3PEB0caCg0eO4qh42QEqtsNhl7SN&#10;7DhXiNECeLB44uFYQogfgdABJRBm/XgvLGAIE1AwX3Yfg2CQsCQEDemQDMKFDAIIQJYHg8AEeZB7&#10;Q8CRof7Fe2KClAkhfNXQBTkCC/UQBkFAD+4gDrQgBuIgAy+ZI/WgBeogfdSXEF6AACCgiIs4JS03&#10;WjwJfgpkEniwBcq1QB5plCmClJ2IZ2myBV7QMpSGNBHxBYfgAkZHJ1eJlXiilbLof00ni6z2dEy3&#10;FRqQAABQA1vjQ5Oydb5xA2J3RC0FdgoGjx0ol0iUGMuSGNjzdmGXX5pyjTeVX2+JLc3yHIDnHDAI&#10;jtUCLov5Ld7YO9WyBE0wmS46LTnImZbZAvGoo3X1BwkgPaS5LyBQB4olHiSAkBNgWLDEA6UXmwwC&#10;kQviZbVwC+PjPOg5BIXgmwxnlNBVEMQZI2awATMCBv4ysHHvIANiAAvOF1vyoAXsgCTCOX3YqZ0s&#10;wDJD4xPbpxHhxAvXwKe8IFwvJ1wsYQu3gE6TiJ5mtj4NlyZJqZRkQgZDMJ9BJ5XvpF36SUKt2J/+&#10;qX+zaF9NN15eGapcowEDAAA2QKp90n+UQmtgoQKispZzmaGdshuCAYG+hoF5ASol6oB8IzickjtY&#10;VFPLhmy34zvbIS3qiHjjGI7aNqN9UKOT6WErKI8/eK3k0qM/Wlepkx8dkHD8ET33Ma4BUq790QEk&#10;kG/mEQgBc4UK8q7nkYVRuiAgwCCsOQKBYAhgqAToaRJDEAhdOkHDBKYF0Q33ow0bYHHiwA1SgAG0&#10;QP4LDbAB7+CmdAYPdnZbMomdZGAAHZCnZbKnObkROOMQgAqovrALKasLsoAKqHAIhlAIMVsIh1AI&#10;ZEAG3ecFXvAET7AFTbAFWzAELSAELQACRNsZlGhzjPqGj8pznvhoh/BOk7YmEoETRaepSNepeqJ/&#10;WFegs7iqAhiqYTEHLICqbEBqrfpRnKIVyiaME+qAKWUbnJICemAsaTeCcUd3RcREMOUpH/WrgGM3&#10;W6EctWaiEXisLtgsytGsvUN4NRiOjymtO7CC22aDlWmZ2ipXmOSQbJCR95EhGwK6oYsaGpIhmJMa&#10;onG6LPC5lsMBo3EhqeG6o3u6FhK7qGtHHACl9P7aIAtihkt4H0uAe7l3Els6lEX5kY+2Zt1QBPMA&#10;D10wD6sVA5twBFJABEjQph8XW1vQDRirsR9bTbsVD4VgAMdUp3qKkyI7TLtgtBHiIUIrtEH7s/H5&#10;BF7wBfX7BTUbsy97CIcgCyyLCrKgC7ugC7qQCw+kqMplqLagC/Obs14AtEMQvx2iBVrQAhyAnSBp&#10;Ds/QAc9gqaboCzhRAZq6qVmbJ//5KGA7qr7YoGxTB2QLAG/gtVnnarDGFvull8QGoi5FYagCYa9W&#10;t5qyRE2gjBSqjdpYN3cAjRVqU3FrgncHg5BUbTiao886xYjXBE3wghh2SZapScGTAplLr4BVA/5E&#10;djBE2h+GMD5PxgEG8gf21sYFE68Lmbu6qx6ziR7vwaQAwiVDgAfFi3MEW7BzCA9acHEyMAZFwA3a&#10;oAmbIA6asLwV2yP0wAXbCyQ14b02MSSHYAAacE3vGbIeBMoVdDQaAcrXAKgfNKgyh07jBwicVYkf&#10;cRKIsAUyWwj/27+90AvY8A0uYg5awMuWXL4KESSg6H7wZ4qF0ATmUJXcxZ8kLBVaqXWgeoAqHJZb&#10;wWACAADi5VH+d8JCRGt6YC7SOMQkKhvLMqI3TJfMNjcmZRh6Q6GGoRV8O4yOEmF3YDiySsSzOpix&#10;Q0mF88Tf0QmEyayM2yzO2ge9MniN247Fw/6OLSBXujsIf+CtfWXG+sFu+cZv3hPH2jOvdKweU3oe&#10;dLAABBcge8ylNsNcZ0ZMNIFa7UDI9MANZhAC4vAObhYDsIBxzvSmMdIF1VDJLP3TmIwksWAAHHDJ&#10;G3S+oXw0LeBBEGHKSo1mUqnKtRAILLAAJ9Cvr0yevuQmbugLY2IxO+HLQB3ULWMTM3EO39ACh2Bd&#10;UwsRX4AI5pCf9dfMzmwVW9uqkyKqHcXNKewoz4jNAmqgDkopgABS4TyNN2yMFwgWGhAYxLqWr0pr&#10;7ExguFarc5nYDNaWCmbEmDJtjesHMaCYyuas0Graz/oHvUK5OtptrA0eLPDQdFyPnVXR+/5hCKx0&#10;HvYapUJgB/bm0egxpYAgezVgL11CvOuU0scLzHM4Dy4tP/SgDSFQBNoABgjQTJD8pj0NJCN3TUgi&#10;C0V91EjdQVAdFBZE3mgmQNQldCcBmhowBBnQBENwxfLdsz8b3yBQCCDhe0GiBWE9JGf9aI/GDlvw&#10;BW1tikKwC+agikkRDFhr13cdiwkIgEwHoJBCqlvBBCsQ2PxXzYStRXwAbH1Tgg9o2RfYBywAxLQq&#10;YLDzX4QxBAWWd3AbRW2ZGMAWuB4YgSKWbOpoz5N7SY870FpcrX1AYIx5uUf+eMjy24LgBxNJ0bVd&#10;C7uEHnacek+65Olhr608ASOwBOG6H/4R1AR5kJ5eup6BrDH1EAQ0Ag8yoAlggAGzkNPzs9PT1AUD&#10;EZPS9wwBcAFlbb7nvSbmrdSk6J2qbAuG0AErwAQZgAh5gAiIUAh58OgxC+l4sHuOGtY7sQXVQKd8&#10;HuCPZg7Y8AVasInjvXJhgg0hnGl1/eBVg9cz3Gp3EaBnKc1TByoAAADUPDaRAmt0EGzFKqs3PmuN&#10;bUQkSGy18aqZIhs70Bf4vHUxfkXPOONXVOIszneIdwdC8M+WxG2IV60EfdA2ao45qJatzdDh0j1X&#10;LkpPXttBBtz02tFXLgjpOgEkrcfqZBJekN+/mYlmDj/UiXGXgHyzAAZ/SA87XRBjcP4kd65b0CAA&#10;Rr3dR60mfm4NWhDKgm408aczrIIHJVCuHXkiMoFBmd7dfH7WSH0IIHANUEnqbBIm3rDMR6fqD27C&#10;ed3XhkJq29yqk2HrB8jXNr91dMADODxsv+5gJk5hg0P0z7HOgavszMiB6MyMbNcCxZj0Of7Zycpg&#10;iIe3Mkq51EpJRM4ERj5ufCAAIlDulxkeq+fR6EbbUA5k6UHl+mblVz4IdzACGQAI5wpa9r4ST4AI&#10;+l7my83cM0IPQEAjMuAO2hADFOt8BV8PZUBb8YDwCr8y1XAO1aDnKXfW7HnxHsTUKo9PFm/MbTJz&#10;HUAHJ3Bw/pqewOnpNiHyI6+x3f75DbIAArsQ8Q4RCxbhDah+dA7Aiqs+FdAsqrWIdU7HtXIxACJg&#10;83pj66CmNV/rt7lRYnC7lvlcl3zQttO+ds0oGKeyAskY9Q9Gq3nB62h32VQfeH83Hc/4d5ZEbdQa&#10;o+o4HMp+ucGjUQt9mekBkVdobxu90QoCEIEmGGJRy+BBhAkVLlw4QdDDhx0gTqRY0aLFIU4GDXq4&#10;sSPHiyEhgpy4ZEKJQAUZ2mLZ0uXLlrhweUEk0yYuXjl18rJmzZs3c0HNxSMaT97ReUnnaaGXNIY2&#10;GfCUTqWqVB4GAEeLEh0zS6vRo2G3jiW7FQCAbgI4lN0qVOjPnj/lzqUL12eLuv559e7taS2nzJa1&#10;OiQ4GwjPwZe5cPL0ic3t46Bbqg1tC9ky5Lm7QMjCZu1a375fDvHyFgOYK1XAVEcBcAUAv36xZc+m&#10;Xdv27dn8AOjZs4eP7998hAvvHTy4797AlR8ffpZ48B1NAAgo/hv5c+TXlw/nzmcJD+F/+IgfP1z8&#10;ee7kzY/v015F+T/ou68f3oeP/fvrU9Axr568//LoQ+8PPegAr7vzAIxPvQDzc7A9CCOUsD0DJ7Sv&#10;vT/6iE9DDReEMMMOQ8xwxAx3YGJEDheMTxAV4xPAgBZjXLCiDobYwUYcm2hih+h23PGJJpTQccgg&#10;iVwCSCaeSLIJJnjIQCWGov5kyBA8AkHIkAcoYkEkLrncoYUheAgzTB5a4EGIFNBMocwWUmizBRZa&#10;gDNOFuq0s84OWOCAAxZA6KCDhWASFCabnPjipp10iuunx4oKiyogmppnFiK4qepSq86SZyx5zogl&#10;LFBDZWvUs74R4IJRL4NrL1a9wUsubAI4pNW5fKILtL9wCayg6QwZxCCYclHU1suE8uIQyuIxByjK&#10;isVsLmyu4QAEOamNswU/4WyBgxl+8EA1YCQBgIbXcDP3XHN14+2467orTjvi3rWOu95MAKCEPfQQ&#10;wTcelpguO3iZYw647uoYrokVToBPvvDSa5jBAPtIAeL51qP4wvH+2OOP/f7+q7jBjCtmkIkaQE7w&#10;Y4bja7g94TDGrz4IK5xQvAhBRBHEFG1Ocech6OhQRqCn+xnoPyzqwA4nnLCDjqSdYMLpppN+2ukj&#10;nXjCiSOfOLIJIHVcgkgeOJBy7ISYeEAJEkQgYQK28aBIoi7jrggQO+quO488nmAhjzvw8DsPv/0G&#10;BA8/AAGkcMP/ACQQQOLbSIkJlEAIhIQGtTwmm76oabGdQJMLMkflqUoLTEuf6ihNQ+/001Bb33RU&#10;soQAAJpTibqHqGK/8eaba6qxxvdrsKF1rld3HwAAMli11XO5cM3VJbHPQuglzvti1llZtHALqMqc&#10;fYsubIDwBrSePuuJNP4XiBlGBnBXAYCBctGVf3515SXY3YEHhle7Pc5i46w37KFfABhAdQTGvwPe&#10;7yxr+IMSDjCAjwWIYQ5TWYBKQEE+mCANFvsYfvCjsY6lZ0AP40MbNrgwh9FhB/ARmQQR5LCI5cc+&#10;NLtPhJgwBAttSEI3sw8DMPTDnW0oQzw4EYlUxCIZTWdGR4RI0WgkEpJshCMeEQRJKGJFimjADmQj&#10;2xJW4MTChQRuciPjSKoIETykoCJYjGJIVlAChVAOMZez3E1wgYhDJYoxi/qcOQwwhNBdagamI6Q8&#10;2gGADbwOLKtznetgN5ZuACADAOCAFloABEwCAQRaAEEmM6mFTLZAC/4cuAAQOOONXfRCL9UoRDVA&#10;MBlzFOIsy+IL+WzZF53YpCWAkh6wXCKTYe3OMo4RSjW2EBRGdc97yKyL+G6JS2ykb33gAsZZ4jc/&#10;bOKmfu26n324qb/szKtdAxDAWRTGhxQogYDYEWe82OkbPXSnBmcxQQoOkADusEyGNXRQBRGEHw28&#10;7GXr7GcEP9gyFhjsZQzyYA3P4s/8VHAJOxghB8OjIPMo4AQuE2jD2NOeJlmohhb6WQkAwIYP5UxE&#10;QyxizlqERCQuAAAyituWyngRAsatDxwABBcXYhg6kGAEdHAil2x605D4AYsUSSNSK4KHESzBIFU6&#10;CKB8SUfq2VEmeP7kXE7IRxdZnCUDRDmKpCBFSNPJIxYAiEU9yBqWWLS1ka17pFnEOhbvgY8MGdgT&#10;CPbUhWfE4gsdmJZf93SByVTjLLR65i1zCRiWUK6XtfhlVxf1mD4GpRpDoGWycCeUzw4FGtdj5lxA&#10;ML7GkqYCwxjGDKhpTdhkU7a1qR+7gvOy4djPONUJp3L+d9LktGCe+AxYONvZroIJQAAWMAAhcKtP&#10;jL0wZAzlAwvyswYT+EE80+EnCyu20Ore4aAkHKlwnHPRik2UQR6jj0dXxgfnQCxDEqSZhpiwgxyS&#10;tA8iKNkfTMqEH6KIQznjAVFdSrT4GAAAQysql8boVIicZakVmf6ABnyqkBWMYAVM8IMgzhK3B0MY&#10;IiMAQIdDgocWiFgQdpgACXpqkHLewiBQwmpWtXpHL+hxj3HBBjYscJZDvFV0lwICWksnDwkAoB6t&#10;q0csznBkutY1HuWkJF6dtRfRmMMLpNyTFjgjPHNUQwO7MMdZJtOqxtrysZBlgS16WdnFMG97jHKL&#10;Ma/XvbZ8QwNnicWz5PKq1JZmGMD4wGvPEtvZJrof6jqgde5nW3YtJznGPcu7UjBPCNr2m++MoB4A&#10;wFyD5dM/M8TtesOzhz7sgQUsozIAHsDdCH43QCyIp4a8Gx4bnCUBuQZAyFpWwQYqQWXsJS8MWwbf&#10;XmPsPB5MEP7LvqbfD41oDwRo9UmDeDMB88AOBy4a0QIQgHKeYEUj4QgblnpUpNLBxB/mEiAmAKUL&#10;C4QJFGH3RTwSYhEPog4AUMCEH9LUm/qhBCNYgBIEkZDjWUkwV63xjW9SiBwnypaotGY5hFy6Ihv5&#10;UvLQlOtg8WRMOVLKawUAqpRZrMwu0y2SUbAXaFnLiaPWeby4SWTdDABCAfOrpKVznY/pWWUFZSth&#10;PYsAvmAZurRAd4F2waALDS7YKlrRuiEEArn5TXkl8DnBsdcFfcMCkyYg68XNX6z5cAEDCKBk88Et&#10;eovdsj7cwbr5mac1AVAANkzX7NyhddvZSwi7n2UAJ/CNfP75EKQIpsy9ckCBCURQggIAgPBtPzZ8&#10;IPQEJbAsvzfLYOAfcAcS7WxnQvBZh5BINBa9IQHVNoC5BXEHJkSVbS3Ow0PQXUY6BB4AJKADl5jA&#10;gchZyRAHZwgq6DCBEZh4IiatwUSmqDg/3GEQt8+3hwGAxcPRgQ5KoD4U/TCBwzAkDwCYwIwpW2OW&#10;ONwmuSjEEyS+C/P9JAVnOfrFMa7xjXc8VPSIRRmgPNevKIuzMLmiELqTUzln8QIymCU027nmIZ81&#10;0xVbYIFbKCcbwwk52x7LMCYDDC2iOIdDsDtoKEDMIh67cCxBIzRqIoBDk7pE043pMAGD2Z/8kTR3&#10;Oi52qf404egAk1IA3uK03dq7+0in6VAADKGPGXKvCZqvOli1yuOD37K7c3IQs9MAizIZPpADewk8&#10;ASiBeGoYIXEvkHEh9dgDctK96dA9AUgA8ZKQZ8uvINqZurOmBPCZ+9CZEUkBO4iR0zu9I1qQGqg2&#10;AFiAJVA4gwiEFWgxDqADQHAqG1AANLQmBVgC5asiFhgEOigB5BuIhRiEEaCoiZiASBxFBcC3mwIE&#10;Nay2VjuV3iOjCTDEgyABQRzASBwAQVE/m+CFQviCnbgGWQoAn+gFa5oM1amHdjhGeOAGZdSGaQAB&#10;/DsdejikDAgVpZgF//s/AFQku1oLKUPAZdqCAAAA3f5RHgd8QFyKQJZoMwWDM53jo8sILQ5MFtBi&#10;h0k6i3AUx9CaM+HxBmcKNBUgBmBgAWqqgBZ0QdmCwcBLgBpIjrL7Qd66HwQqpzf4jQ6wlwcwrv2R&#10;tC+sGD+wj/0AvLPYSGKrKBhKtTpogScsjz4ghFezOxPYyFh7j/kAEPNgmT0oAeWiMuUSgTvggx1Y&#10;ggFZL4pxlzl4Axs4AQV4gAQ4QzSsAQkBBCXIPCASPR4KkfZYg+MpOgFYgprZECEAPQQLS0DgCD8g&#10;AXtUMACoAUNAiEDoACUQgQngMDKioof4g6DKSt0rgI24vSVggoaoA7oUhJZUwwEYgAJIAAWYALXB&#10;A/5TLKM7QMNwFIDDVIARIIETqIHGtAhAIAGpUgh1QsMLEIAAKEwDQADEzIMLdDidKIRpkRPXzIAL&#10;uAAu4wBRqk0gAKXb1IIg0ALe7AIt6IIucEa0KgNOoIp6gAW2epSpoIYwSKtsFIuxkB0CrCtnwZ3b&#10;CTrLuIAAkIUGZJ66OEd0nMBbEEVdsAWt8iq6AJ3K4EC8gga7IwOjILp8FIpr4E0gwBaZQ8EKAMgi&#10;kIEPkAEZ8IALuCaDpJ/d0AMbIAxrwhdI063t0DTs+J8C4oMOEAEAEIHdosGA6Q4/mI+Euo+snMj1&#10;oDxjqy86SIGU7K7fMCm7IwGzQ1EM0rsW4oMbUP7QcJyAnxxJXxs2lSwviPInnLEQIZkZlRIwD7HK&#10;OlAAcLMmolIRIaiDsIzScROE7zueVgu/WlAJTNREJaAD0DOjMnrFQDAJa7K9K1KAtUyICVCctyyB&#10;SjyjjhCJ7lOxK6IIQEixkFiCxJyABxiBPOAil2gzrMLFrtLFiAONa1ABa5KFoGAH+8MUeqCHjCud&#10;d/gBWJCBqkiyJZOHSJ2HdtAGbWBObHxOeaiHcyiKcig5KTvAVIGM2GSB7rSeWkqUmptAW5g/VLgx&#10;nqiLRrGya9iCsVhAaxrBrVjA+QyKXhCC4DFHFIyBQaOmcCnIAjVQ3pg0QjiBqsMOh2zQTWsXHf7s&#10;gFfbl3mpwbKLNVXrSeFgURRoEFv7D/ZCDwo5EBWFGYzhtV6rvA4djgtqrwZRkKHsgwRdg5/EQmO7&#10;qPpKQvCqoB2KEBPpSqp0KQwJPQy5Awu90CVKAbD8g0GgqT+kKXIDhKAqpzo0CDk6CEO4AyXIMLaR&#10;vjIChBFICAWACOqzgxNQCDx4ABKwAyqZAH8zKgizA0o8xTn9AxKQnAsTFEG9HFzUMUPoAl4wn56Q&#10;pcUCrUUaMkiVVEIqAlrQBjCoirOQFHp4B1iIAU0oAwlozo0DlXYoh27ghmrQBmiABloILFiAhVg4&#10;hDMgAzIwAwvgAOhc1Q5MFS84C1kIKwzYhf68SDNy3Ak7YokOsAV1MgTG1TlepVorM6aiCMGzCIFv&#10;eCTL+AYtuJVAWy1oBQb3IdBpPZdt2rqrw0jjqEGyE4EupFBINAHdCsJNi7U+oDXueAPBS1EeHUOa&#10;CSmB6qjKw49H89AXMjW4Iy8ayo+GPbbxOt6DzaH08CD9atiUwjaqFKJhk9IW0C4/rEspVRF/21jI&#10;IQF4WwhDGIESGEsW6ZI7WIGEIAGlEgTq+4PyGxsmMDikmtMuSQDIWYKWxdOJwIO1oQOfuhwQqKOl&#10;1TFeMIQtIJ9FvbOqNbJBUopobIdlBAMzmIUZsNtY4AQSLgMLsIAwSGEt8IAZ4M0Z8AAPAP6CFsYk&#10;3LzNS+LN3uSCFA6DMRgDMjiDMziEQ4irWJAFA7iAdgjAVR0VWaiGolAsu9sCxBXdxoK5CIQsEMgF&#10;RACAPIBgW0nPwIUkYCWKI0AewIWMbBCCxP0qv0jB0pXW1FVdAKi6SbOfB3XQ17XBd+kfANiDDoBE&#10;wtMf3B1X3VW1/vgNa2K2obw1+7gvl3nCC3lkEuWODog1j4lk6aLCIWCC5lVR8rgQHSKp+qqPkbKQ&#10;Td7ehzUibpNSFtCu8l2ibmOiNUKjDIBFhkBgthmBFiOqiwAEBfDLWNTY6auILuUinv1fCPu+/h2B&#10;BhOJO6UIElgBW44SrEpadlRNCOaFQ/7wAtCQKQEAs6A4VVDRuE66TRnuTd7kgDBo4TIogzMg4RE2&#10;AA6ghlmIATAA1XDghh+gBi44nb/9wGwkC3kIgAsYgyWWMmvSgG8Iim8AMimuFTXbIyu+YgkEAV0I&#10;xx3QsWvQizCGJC046AM0B2xQ4+9kY/R5VmiF4zjWJgCYg4fMrdwaO9gl1+uQSBYgjEButNudj3zt&#10;jkpmuweAoOgyvI/5mpTs6Y4cDkCYZO7o0J9e3jE8ZPTSpwKLrvpwV36Ctna1yiANUj7YZB4Kvaps&#10;15Mhmo2NDxXYGASDqbCUmw6InDT1KagcgRGwg48oCQXYolqwX9vDIhfjohOw65sC4P4uGYQSKAEF&#10;aMS4AQR04wMSWOAaa+DU1NVstgaIsx5f4E4LHmfTeQel0IJ2uBRx8ABxgAUxuBROAABYoIWncAfX&#10;dgdxKIJ2IJ2kAJVRsW22QCZ5BoBk0cYlBpVuqMezEIJJygBv2IJnOEEIlFW9AM/wDIQBPQsV0LEv&#10;BuOyCItyGGOQvgxs2II1VjNrIN03Rt2Vtg2qq+NJczSYJleaFhgJ5QDCsAGHxLpxZWrh+ACLoZlP&#10;VkKsVo/2UIIVemQh3LuntuSsNraG2g8IyWpbWxmrrBn2+CitXnBtuzY8XOWhyRgEY4FX5sMplRsO&#10;Z7ES+JULq4VB2IEJgFI2eoCpSv6+lKiIJTDasWnfmxqEzIwbTGSCnrVTA349+gXUGrNm8yTUbGYM&#10;WeBmW9lHy1XOS4lUejgAWkiKLtCGSzECUP0Bs5qKH5sFJBCH13ZtTYCFd6Dtefjngy4tc1iASQK6&#10;61biRnriA7C7n3hox+KjiaZVyLIFEuAAAJCl6UYU0uBooAuVbvhokA467AwKbNCekvYcv7gGY0Bp&#10;Q0O08r4N3VABHliB6OhLJqCDOriD+U5ebY1pd0KOs2CB41kDmjYgUY+gn6a8/U48YuMDAN+nAY8g&#10;VNtBIdzvBne7Y6vqtiu18BgwCZHwmQnSmukDIuppFYm2iAUiFTFYomllju3YP/6s8aPCgwnQ2RKv&#10;BUSES8WGiP2thTwgAQXQgIn4A5OI67EZqsGm05v6A3TbPiAP8sm2oyLvC1nYgo2eiyVHCkLiBg84&#10;7XkIg1k4AliYilnQhHcIAkuZCnGABk04CyJ4h3f4cloogqbIOOj0xjmbiwUY0F5wVLYgVdweugxw&#10;jOPehW9Y7uqe6K7SpZhgAZ7gt1wBJkGnjJOPh3IQgkMPXKHIBu3ZR+VeFL+whmUAyNJlQUqvdNoC&#10;ACaI+qjcgUx3Exb4Ew1QgTzJExZIgTXhESVYgiXQvjoghGpVb3F6gxNAdeBi7zy+9Q5gNiX0qOCN&#10;oCAR8Ftnu+EocLr3NVjvDv6MaQE78GTvIrVSdvZkb/Bl+5D7YAEN+AAW+IAOkPzJrxPKh/zJn/wY&#10;gHw78fo2GRMeMRIm6ABrX5G2RqoH018S7/Za2EyKGPdD5ACSKAEZ96kMa+aQsHF4L6MXr0tRxFJq&#10;Rj8hf2Av7gtU8AIw7m2AJyRY2IQYsBQt2ABtkAIqdwpx4NqkuEfdu/iLd4d3EIcY8Ox5KLKOf7mf&#10;IPrmngvdCQA+Z1TLVR2TJ4vteej8rO6PZ9a/mFzM4YUWQMsFuHmAwMXLmzlvBg+aMxdvobyG8hae&#10;i/dNi8OFFi9iTKjwYsJrWhIeNGht5EiRI5dZunJF0ipgkgDA5NdvJs2aNv5v4sxZkx8APXv28Pn5&#10;MyhQoET36KlDhw6TJUqU7OCRokUKFipUsGChIStXFim+tmAxAEAdonyCohV6Fm2fPmvfwuXTwS0f&#10;unDb9vkDV6/etX3PNllS163duIbf0t1Dt4Phvn/1tuXDVzLlP3T7pCi7tvDZvm7/QM5r2S/iwp7x&#10;DuZRR7Tl1nhBuxZ99s4dPHXu2KGTm4kTJ0uaLlkzpAPs4rAFGU8uaDnz5s6bs3B+Z0St6tavY88+&#10;YVDzCdgNdVgiaFAJJdnPZ7dD4jn78dHbw48vv0nW8YKYMBkRCP11W/7/AxhgBwDiUqCBB/KSoIIL&#10;kjSSLFuEpJFFDs1Tof6FF144gzjc/DBDEJy4w40M9MxDSxnuxKBNhTABQIAMZRBBhDju0EijNhtw&#10;Q+I8M8zTUDwgNdjgNSUdNBIv1oS0C0wXFKJRQhgx5JCUU1bEkZPmbPGMSUQSdGVI3jSooEBi5vKf&#10;LisAwAFMQ4hp4EAgIbRRPFL+uFE5HLTQRTk+QpnRk1ZWswWcRTZYpCwSUEAABRQwwGJMOkEaKaQ8&#10;ESLUUJcaVdRZRe3hB1pmZXoUUoTcsRQdO3RwwQVbbZXVVzzs0MNTv+F3mx56IOYpYoxFVplkl/n1&#10;GGVx8SDYZochu5aufSjmB2ONdRZtXXvddVYKd5zVK2i+TstttsLa5f5YZW1ZhpkdeOWVbrnqipYu&#10;ucnBCxtxfyAXr3H10itfe+8xN4gSS/AXcC0kAMLcH9Rhx8IES0zAhMAB66evexJTrC8LeNA7yCAT&#10;GPJwLQGCHCALBB6I4IInB3nNgxHKSSGGL1fIDRg1ugPLiShWeEQ4YBjgASw6VjhLDLO8QzONMcBD&#10;j45B+FgQmAuOqWCQUiPpTQowDXDBIV1KiBGVX/Np0ZUJeVFNkSw7GVKQ1iSIYIH/TcAiB76AyTYv&#10;CHYZ54RVTnhnPbMIUQ+VfcppJTaCmoON2oUa9AsCyQwDTAEsFlDKKgDIJKnmm/Pkk1qcgpqW6JqG&#10;eumnQwVFxwoCAP5waVKmLuHUDlGlkEQMMbDQge66a6C7DF7xwAMHUAXGxFK3EZLtW9sGWy0PTCQb&#10;PWGHPWvYZ8tj/1ewLOihPbXDSusXsHEBiy65LKzGF2jutuYabOzCi29xLNgrP77IVfxcB89tvJ/H&#10;2OGHO4KgA8ASZgg6DOJ/6FkCHSjGr/xBkDn005gg7GCeh4Usg/5pAclKFrWTUY0k3pCFF/QWJXmQ&#10;iB5isAAt5qG0l0FDEzSbRRiOxokQNIAWOeQGF2DhQljIQBMzMlrNOIEhEDzkRwcZUtvclCAjgfAX&#10;LPJFBpiEtouA7WtQGps5ulANxaEtbVsKUxNL9h8SAKAQ3gCC4v6g6MS8EQSLfItSOYTQkEOAoBsO&#10;EdwWC7cQjWDjI1+qmwhFMgFlDONyAHABA1pyucxtLpI6oRSnPle6T40uLZrK5FqAsoQdwCRTRjlK&#10;XCzFrF7x4Q5KYcoSmjC8qAghBULIigY08IEYoKAEHVCB7rjylRTMbgdNCAwLlECH20SvWmfRFVyc&#10;hSxtkcZ7kmGeXHBVmcmEb1jYzBZdtgWZbnETXdd6X7vW177YnPNe9qLfcex1rwhKkH/TUeB1Nsad&#10;QRAwOyzIDh4mUIJbKNAO4tHXIDQAz4O2ABAaC4R+PKbBDI7MPx50IgifyDgScm1vDXFhEWChDU3M&#10;Ax7cwBA9xP4hhRDBwqNacMcsiNAFWmhiBhKokDaCQIsNbGKI7tDGEYZGIym040LyoMgfNWKSMlL0&#10;ZEpagTewoYILfGGQXTqhPIQ6uD46aQu9ACPXvETItbXJgxK9hkFaQFYo3k1qXdVoEr0Gjy04RBtI&#10;bEg3oOEnP5rjG894Rgc4wNUxcskaT6hAFCgABWAAgwItUQXmJOlYnFBSVJsi3ek2dbrSUdYsQWkC&#10;KAGgycmGTpmjVCavOIMa0vDhVqtk5VOUIBUfcCAruvvAB3rXgQ94gLZeiWUSZvcvWh3TVnpgAfk+&#10;Jc3lHZcPLPCUNKnprWgld3qEMR9eWHCH5JQTfu8rjvzihf6ceblTOQddjkEp2Byn0NM6K6jDeP7A&#10;Met0jAUdu84EDpbA/xmivs4RoHMeOF6KJXQ5NSigwB4KUV1IdKIVDSGXZNEFbHRtTlV1oRRg4Q6Y&#10;akMGYCiCjrgBixCIwR1SkMEMyhCEcHggBEALgYq4cQRa0AweYigCN9ohI1jEwKpzvatImrhglFnj&#10;qSX8qgg34rIKTalPdcrqM5zGRSCtjSRQm6hADqKFIdmtbVqeqhzDhsVuUMQhWohFPaABgjGLLcI/&#10;ekYLvOCFZ5ABBEIAghaiXLW6tQIKkFAFnxELjEc+NtA06ZylOEk60IEutIe2LB+eEsrKanaT1lQM&#10;OMl3B/7i9ioypkFt+Lw3l+jpgRCmaooSOAtL24VFdxy47Qd214GupABWwlTCExh4vDowk3nPEpY2&#10;pbVN5UUGm5rejPmW2z5yIducxWGNOe0HL+IMIjnRBo39DsqwCXCADnfg73Lu4J301gIQJWCOHfzZ&#10;lBoAYp/Y2c57A/oAEkwg3uvhn0H/iz+JtcAPg6jBCv5n4JCx4Ba2oPIHgcy4ESKuZRudxyZk+I5Z&#10;bIII4bjwEebxjjIUoQHcmEUR3LEzC3iAGx0FQxhkBiJxXMLhF5YBLUjUjhDIABbwsNBGtdCOJFup&#10;bj+uqAowMAQ7s60kCll4j+hEuCttoRpPNiqRjyTlKf6XbCAHEQJap4wkPyoZI92Aq0O2zoEwPIMb&#10;QEjzRpzEgmsY9RpqBwKhCgmmXRChAAxwQAEiIAnEAlrQgSY0pjJpOkNv8u+I5sMOlAAAAfj9kpuM&#10;ix84w4c6EJebkp/Wr5P5gWQmqzCjNcweVAm7Wrf2l1SRbS9fvepX585VUzmBVHgwBN8+JTBMMZUd&#10;6mCrY5WGust9DbtYw+z4hbde7AzvcQ7K7+qwYAkrmMAInBLvEvgvvYOYN3PuUKsJyHfdJ7ggPQ1x&#10;31r8hj3+rZh45dMCPIiAwBj8t8h0kQsq/3htIenFR/7EkArRQwY10kYIkFAjMGgDLRRBGWjDhW2A&#10;O/6IwywYQDu0QxkMDSwUgRjEgDu8gxgQzcMVwTtcCCwEFcxowUgVndEV1RhV1PvhQi6sAAakgEVd&#10;HdMZxNBpkZKNjRctndM8HQtWnQcdyRIBAUn4gtOJxAv+CdYpWTVwQVwBQReEwQyMwQfEwjdkQzdU&#10;Qzd8QzVcQzVgYTUIgQuW1eIEVgaYwjCIITGEAgOoAjAwFiTpnSRRUiVZVuBVVqj4naIFRbEcHmXJ&#10;4eJh3lrQQQooUx8wUzYlkwbsYSFaD7BhTyJqj/Y8xabowR28jqmwUis1QalFRfC0gFSMnleUgFXQ&#10;klbQ0lb0EgfIgB7wXrmgoncFX3LMi/xM2ztxm/59tAd3AMLCWIe63cIg2MEdzBe4VYcFwQf2ZUcg&#10;LEEv+mItBAL19cv46Qu9xI/5TUAeKBD7gUwLnCD8LViQfMk3DEGELdwsyBCNvAMY6JQ2iAE1FAEt&#10;gAEtcEMIuMM8aEMAuFAIuKM4aAInUAA7yoA2PNwPAA3MWMjfzAAI0txVjSAhLdgKXIAKUA2XeY1B&#10;ymBBaIQX9MLSEQrKYFmW3Y2bVM01gEAL7AIL+EKh1CAXbdFCVEMXOEQsqKQWGOEWwGRMyiRMDoEQ&#10;nEFC/JU3mFXbqY0CGEMxiKEwAIMZ/lljraFj8d3ndJIe9p3igZbooIUdDgBUwmGiBWJxnQUdCP6B&#10;IVbLVa5F9eyh4+FeMnGG+vCasOzAEiwiIsaF9yQXsFEXXdyBD9gBOqViOxFfeA1BC+hOC/Dl7pAe&#10;C/glVVCF67neEMDK6w1TJTaBBmRAE/QGIiACCHzfMQLQQLGHMFqmwExAH+wXM8YHXr4TfGiA+gUM&#10;NYZMC5igDmbjwb1goNify8SAThHRO2zALMwAGGjC0EhAUMGCAcBDEezmjKQjLRgBAohBOEiBFGgg&#10;QF5IO8hAF3DAy2RRlQzK1PBCE1gAQ1rUC7IV0RVd1sGJRiQdF51DQXyDNfwCL/jCLvDCLvSCNfjC&#10;fO7CLujCLhiCLqCCLOyCLLTnLjwDB3yBEP6AAAiMJJJYSUnaX9doQwd0geDIQxjIwBi0lf2dJ9pI&#10;1RZ8QRdElduByRfEACRkQiZAggu8gCMZ5VFGUhtSpeLlIR6GzqLtQQosAQAMQFXG6FgmExPwAFcW&#10;4uX56F14pfWUJafxWmUMgbGIi/JAF3ItT7gMxmDEJV5kxvqwTzoBX3fhT17KC7VpDCCAqR/gwZjm&#10;QR7YgR04wZn2hhPQWgbswBPA6TANAQs4wWZmBwEFIwtIo52iRz9x2yCAZnsEX3z0QQbggUOhZoDk&#10;AggQXGt66AtmSeEsHDecFM1wg9FoAiwgQAGmVA7NAwfMACxowsVJwe0U4IzMwj46J0n9gP42wIIH&#10;UGd14hwXWoMTbCcOeqeETYlQiacQJgQZdAAIAIGwtgAQ+KUWDGayGmsLCEELIKuxaoEQIKu0boEW&#10;zCQZYIM1fMEFkJXCLdmTJeiEQAMQ6JEIclGcDEqEVIMssFndfMlIvAISuEAF0MDd4V2KqqjmtCHq&#10;jFJmjQ5mveG/okUL1ICNfpYoQWUhMgsT7MBoDamP3kEMON7DBimTVhr4vGVl7AAd5MXk1QU2URPI&#10;gk/uTWlbCMFqoIs5qQuXsix3/QE7jVc+ZccT1CmfWocxBeMQ5AFA2Wx2xE5/kd+gwkcNsEAhrF+i&#10;/keBqKaCVZQ2os2VKZyFbALR1MglyP7AEdSIOBwBT1HDPIgqJ4QBJxgALGzAENECjNGIOICBGPyj&#10;UF2I0oiBhZkYhshq25prQiCCBWhARhbSn8iqrlZoV2mEFnwDOojRUaFM/N3ZII2EEHyRkVmnSWaE&#10;HHkRPcyRlwyJr0rVlZgVl5iEKQDlMBADMfhZ3uWrvvYEprhh4DHl4o2W4AUFCxTsjVaWHzglxZJP&#10;JRoi7ipPHcjAISJGxZbGt4ysY3jTZPTFCkDPdHlsIiLLX5RsXKKP+biPXZqlOjkj9sYL/fzXEtjB&#10;eTTBntrsIChAvrDHCOgsz/bsdQjCBATCMlJMO9WLls4iCZxfgSEtyYDAaiYVg5AEWf6FUdJplIWU&#10;XNHUTBl4bYjtFBh4LRhwQqjSgzpiwCwcwSYQES14QAu1LZJJiQvxFAJ+wBjoCM5RFUCS8CFYQAYA&#10;1p2p2d5oVFE9mRZAGBfq3M41JOMKCdUlRERc7pVk3QmFATT08OF21SB5SZ157tPEgBgysRiiIb6e&#10;7qSkrmbFYaTRIb++hRzG7gkAQAJ8VhY/JVc2YsVSbB9aLLIEolgeRjcRL/IKImr9QQrQgTIV4q95&#10;U/Sii3VR17HxccvWj3EQR/d+b3YMASKAmyHYARPgQQIh8giMgB/ExwTo7PqeBwPxV6A2R17eW3tI&#10;8qGiR/4GiIEsrck07aN2lQDr6v4GWhgCjkiFFAEnzMIGtAOJQEMZ0EI9WIjNxZDRQOA7vBDM7Oo7&#10;eIA4iMMPlMEZkMgcQcmR0S2dxEIKE7E1ZKTg2t/RkV1CEC470HDVKS4ON6QMV3OCtvAyOwTYhc25&#10;hlEYwUkLxCfj8kIShG4TJxIUR3FOsKjAsm4cZtbmZVIHcHEC8PMbBnSyMJMwcaUaw4UZZwvF8m7m&#10;jU/0iIv3tADHSmnzJpMbSyketwX3xKXKntPvdZfLShsrmi88MRD4GjI99ZMxrQC8iYASAEIgLEVJ&#10;L0e0oa/4UjJ8kYAAFZR8iKY7wQcelED6Zgf74cJDHcgo9y+DLa7gdoFdSRiGmP4jjYCjhdDDLHCg&#10;C/3yhQDBOBZgjcwCEmxwM1NISolDDNDCLJSBCMJwbIIn2MzCAVxAH/GkrxKh2NyVOQjBN3gV4nbz&#10;u2pkSQTSDBOh5CqZlIwBLVQoOqOrOofEgOakEsszEwcDPdfzTfDEHAh0Fc8hP+shoxVFB5QAACiA&#10;8GJeWmLlGdNxXDBBDwSFaRF0HQ9LsEUTHGdTHGsGk3pGWEqLXXR0sd3Bb7sPs/FBSAO1OwXyeBkP&#10;Squ0fklHvClBDYzABJAAHjTHHawAD+xsTq8bdPi0cog0tXFyIEwydhj124RMyVhjLqxmKT/qDNoV&#10;M89DEHx1OFTc2461hQCBOv7STIbld0H6SFW16gaoiFp72bf6MOBWJzTIdZdZyTlcUUTm9V6PzUWG&#10;0A0vDoabA+GeZzXX4A9bhBnEwjX3teaiq9OYBAuMgRCaxBI7sZ8NQ2Wr4WVDFgDMAexeUmdj0mtz&#10;3ih1gAgAwAOYdjINARMUxlUy9FsEIo/WxUAHryHCNjitZW1rD/r84cU+E5RqNLLtnnCryzWBd0iL&#10;eTu14kHhx3mU98MYghKMQCwOQj9FX3UAggIUzHJ47xB4MndbxwTA73dzaXvETi2keaIeCMh4EKNe&#10;Y8Hh4OJeyXnGwxc8g0P8oxmsMo0QAUFq9arOwDDXCC3EQAdyMNjc3zwUQf4QiEOPxAIZ5DWKO8l3&#10;tpWEMfhcK7hBtrp4YtWG83WJGwl2JvFRuR02fwOJlySIx8MhjHhbE7GJs7gX9oIHJFyLh66f3euM&#10;07hNZDbqGFqO5jPwik4f/DgAiEDmrfEeyjGUR4+n9AGTUxoa8za0ROlxVV5cWBdEvzFlTE+UZjQe&#10;YxqyvUb1TlN4a+9xvyxNQ1Ad9Bshp3TACHXD8E+5CcJ5BAKf27kdCEGe63ktbMd4AGpo/rR3sYd7&#10;VUchCxzSFnool0wH6ELK3+fKy4IuyAJ/8ucz9OfLy/xesSvNZwl4voNwGo02MPCqWrUwf7U7aAIR&#10;gHoIxuCcNHMsnIE4o/74iRN7PFTDAWDACZEUgCf9kq064TK2nTnd4srf06KD0384iJ/BISA7ESc7&#10;YHMJELigNbh45Ei76VY7Zts4jA6eU1Illt9FBygAAJBAkF4lIBqGD8xxISqGURSGb0PFkGPeN/G9&#10;Ic57YywptUBvpuV79F5eyXq0HwMfvGCyxGyMMYb8q31A6uXOB3DA6mfAqn0iDzBHLTKrEMQSsw7m&#10;q/mlVeAJ7bfAXvp+Cvh+7+9lrAlBTQJ/7yO/8Se/BkwFVXDAVDT/YGJFWFTFVzABwIt3cwzCmddC&#10;EyACKBuIBhnIorbAR86+szZr8cekF2xBF3hBF3Co+3+BF4xB/c+ALP6gkFZrA1obcNYWAdADxDyB&#10;9MDIcOeOmwxYAhnOk/cQ4sN48cyZiyevIcRYZCZOrPjRW0iRIT9W7Fjy4zUEFyY+bPgSZkZ5Hk12&#10;pIhSyzeUFUVes/YTaNCRQX+O9GbSnBZ2J3c2/WgT6sRYZ246JYnSqFGhIYHwFGktRrFhw4CVLbsK&#10;AL9+a9m2dfsWbty2/ADo2cPn7l0+ePnm7ft3T16/evcWNsyngwIAJfj4OXy4Tx89ffZEpnx5b5/M&#10;fDTzSVLncWjRe/UcroxDyWjVhik/plQ4MufMrUN3Vt3B8Wg/sTl39r258J8/hoUPH773T5/hK3pb&#10;di5cefTkxalXt/5+Xbgg4SwEdff+HXx47yvw1DJ/fkie8+YDTVDiB9Af8RyePFmSYcgQQ4H2B+Lv&#10;H48J6sBDCSbw8M8QPA5MMBAFFSwEEDxAeDBCCPEopEFDLPQvkEKcWMEPB+ELMUJAALnjDj9SVJGJ&#10;IfjALrvvBgnQEPOaQMSWHHXckccdcfkRFx1/9PHHFnIBkpckldzqKpRsGoMWjATSRgZxDrryIFgW&#10;igkmWDSZAaEYuIlJoqhMktKhMjdiqqlvsmrSqW8OsKAjl7hsB5YfZACDnoHKrIlNmnJq6iuiivLG&#10;mkKBerMmLc6hyammHo3Kpo2cpAlOkN5EdFGROthClqHCGsuss/7SkgvVVFGli5DAAtvrVb/wcjVW&#10;vmyVlbDQOkhAgBNEs+03vCKrLNfZ9mIBtNVU46202Kxo4rHcYPvVLtse04w3bJUtTNrCOij2V9iw&#10;HTc44o6b9sXgVHjRuXahmy66PrTLrrp55y3u3uo6EI/ffgGZQMH10luvFhLo6G4Q8QZxookmVFCh&#10;ifLOQ6WWGs0L8IEVKKa4xlsqroXiWjw+j4WRCT65YpMB7rc76ua1IwXhBrkuPDomGOS8J3DskWce&#10;gfz5Z1t+bkGXH5VcstNMAZ2IjFjm6bOdDazE8koi3uHyJXhiEAcIccQks0xIz+wzzY7WrCrSTdX2&#10;5hsDWGoJzf6X3tkAFivLmMXPmSilyKaKBsVK0aQRDYkoRi2aSAt07omUcUqfsvQpNglVW3BvriFD&#10;iFBD+sWFsUgtKxi01FKV9NLpsmvWWwdbfbDC9HodXFhZSACAGqgNbbK8JNvMWj4+iH012yZzrrAd&#10;lkD32sZKu3aPyVhjjdzel32ehW2fz1az47R/bLhgh2Mh+3Yjmw5eeJWDsV7r7h1kX5bd9+6OEkqY&#10;ABCRh0CE4H/vEGSQhMX7owRKABnKCFjAArLAgAYUxARYhh06xCx98gEPHUhAsCY4oWcZzBHQOAi0&#10;FqBiF7g4Gi+YdJSdQEUeZKAGPfokhllQ7UriIALWXgIGbf64YwY/oAWXICK2M0kpbPGIxSHQxri1&#10;bcpth4uIQOykjUtc6R0yGFOa9AaVwzFFCNhgh1eGUrjA8WJtS2uBTlDyDTN+AxvVUGMvevEMNz5D&#10;Fs8Y4iHoWEcybOELkfMh4Ch3qJFg4xAtqIZIKuA5zxUDGKIr3SJTxSpa0WpWsYIkYG6VOsLkag8s&#10;KAAAbBCu2lSmN3cBlm80kKvdcMsw3Xqe84rHBOs1hzSZEaUnkVfLWp5LA7KBTG10aRnCnCtd2wOO&#10;9lQgPneNTzrnO5986IU+9QmCO++TZncAQQISBGJgBAsECSZAh0D8bwJ2SOA4yQkCchKQBHzoV3Fm&#10;Vhw6DP4BO+EZxAROpjMNarCD+RQCKkR4NC8qDYXyKAMsWKiNI8DwSlqiIUPqYRB3eABvPNTbFiMX&#10;kSAKkQyMm9wRRWIAC1zRohCZBzSeeCUXUrGKexPUN87BxcAlKnC4gKnh+taCFgABCDfFqRZ4ytMt&#10;/HQLXejCF4g6hjOQgQyHKEQd6TiGLujRiBw11Ei80AHNxcCQY3EFKyRxKkZ+9S2ne+TrLCkYV/Wl&#10;dZhE617uoIIBAIANo1me9HYpG2t1ADOvjOVoUuBKvUKvWbHD3l+DtZcOiEaVvLMrcnp5GOGka1zj&#10;wqsxx2e+8i3TmRHEFzT9N01p3oEEGUgBAQfBhBGMwP4PnRVEgc7ZWgIi0LXrUcLB/ocdO8ATX5v9&#10;zgjUQ7AnYPCePMtnPrVgiFyMsISXsglEBjoPrU0NoUdox0IFMgtOuEMTIKDhn0oCt5RWKqMa3egR&#10;A3ABkEakJfNoBxhmMAMxcOIITOyhFa3oN4qawxvYeGkXfyJCEw7FhFesSFfwqzTl9s0psshjTaIq&#10;1X+G5AsswCkHZNBeFnBgBj4IQgy8ClYP98ORaJXkiCtJ1rS2rjB0YMFb69CHU0LPMMv7FV2/9dfn&#10;8UHGhRECHWw8Lcssq7C01JZyMnNYwvaSyJwxzouAWS7f9GGyxiSfMi/rMis3k2bdiaZnpzkIDUzA&#10;Yv4EbM8KJPiv2J6ZZObRkWuZwAR+qU84dYBgvcCzBAGezAtfCK5wh8vBLRiin0lK7oEv4pIzxAIe&#10;MrghlqB7EOoKRAzagAV7FyqRpqhUKuEV73g3FQA6eTdsL6GHNmYxXZRiGm1K+YgvmjCAQZbQGiTk&#10;xY8CXKgAow0IZjRwd/dGKFl4YdMFdvCDR2KOznlOBp5T5Ic9LNazCgZWkXw27ChpYlvx4YECqEvw&#10;lBUsUtJVlz3mQwp4nLzGRAvcvFys9Z5srOp1G13ZCrdjicNY53BAAx3QNwvyzQIWpMAHPkiBEHjA&#10;AyYkh8pYzuxmE7ZlLr/PDhrobQLtoIAVnGACgf5Ac2t3BAKendMOS6itzKoDs2d+pw4jIKATnJAL&#10;Heliz0fKp8yBlIshFMKfgiN0oaV0BlgcYdFXCkcMfqCJFz56SiGILxAqPROXNolSh9B0sDmdX2yY&#10;o7ygrqKd0MRC+QaRHeiIRzXueIj8bhEIhzgAANjO9lAJLtZKskWA8buoSAFBv7templ24o1nAHvT&#10;WdEU4Qw10yZ5A6vI9lwwOsxsRoZ4rNLGVa2ifWK8pAENeukDE1agbWXl2DCvUQ0h6vCBbfmmW+lO&#10;QbLomu7DgP7G2nolsIq87lROr91MZmxxGDubyIAP4bHRA4ruUAc6HP8JcyZfPGmmW0EEwuEP7/7X&#10;IOigAYmRM2AbJ2ePWKBBios8PMy8jh1Y4AQmmN/8dmA5HViOAUS8Pw/wR0Qe8hP/9yOC5V9g+RO+&#10;UB8vPKFhvGALmuCnhmALDDA/hGAIhEALWkALQMAQlMQn/Iju9m6J5oETOKEIqOYdYkATJK3okO5p&#10;yIbpKo0iQmICYeqEpOIMqC7YCuHqsI4DgICnaFALbHCnhIAGZ6CnQOAGcYoGgQAEDuEZOAAEvAAE&#10;yKAIOWALvqEXLqDtAKAFdqHAKDDukkSmSoJTiiJSWqDYnMJMJEdT/i7YjEILCa/wvrAisGFUxmIG&#10;hiEVACAOR8fxHq8uzAoPx6pWrO3abOWtCP5jCXhA21zPx+bNlviAdkyP3fSKBe7AdcRtNXKDN2av&#10;XF6kep6MEK+lsJbssRyre/oAfCjrsuqABcwHsxbO+QQBEKJP+vpFA3ZA+2IRZXim+7yvgOjAzcCj&#10;+YSDDjpgB3ZgCJoAGHegCYaAGDUgBYoxGJeRGZ9gC57g/+rDCfTvC/Dv/hDhQgpBG4uxEAzBGw1B&#10;FgwBFcZxF3YBaShwBZfLTjAwDGABhiLNHcSBFqSAoMiGhvpEG7RBu7ZLHqqQSZwCclwQwUriGwBg&#10;ASxCAC4AHc6BHRqSIc/hHNqhHupBHiaSIisSIy0tHrSAAzigAzhAFnhCFjoABFqgI7mAjP40xfCC&#10;YtZ4QQuFIm2AQA3TcY/4iAwDTyQAp/CSBiXAwpCSrausoPHqkHQcadosqfL2kNpWZ1ZqAABEoDCW&#10;YAfY7hHrSrF6w1jQ5QQAYAMycS8SS90+oFvqAHheb/a8MnmS7DjwCjggMXvOhfeWLJgQTgOCT3zK&#10;54GSQwFa7BTbycryJTxWsRWlKQVU4M5kETF5pgN6ZgJWIEcK6ATsIPx2MS/xJWH6RxDyoARmMbiA&#10;RkiAphC84EhCCBd0IRdCiBd8QUl+Qed27gIxkBN+AEs4QRzKYAOuRBvCoB3sEWu4oQjAwANKEGuc&#10;bgsrZyeUSqPQJh4Yshu6QY2gARrcSP4WYuEADoCOLOBtAiqkyIbnnM4cvqEjtaAaYmENF4UMLqwb&#10;+CgrfqIla20L9c4bZDIni+iKavIMQ+ImNcoMVXIn/eglE88Nh4EVAIAChpIoGwkAWkXERmzazip1&#10;qs112G4P1gAAUkAJ2M5a0NL3fox3AOAC+qAOAIABzi2VNFRYECNXtC1ZPK82egcsDXHebGCuBEAB&#10;jMU3hmNdhmwSKZEPbiBdeu9ceAM6PkDKkokXhSA52A40/kAABKA6/PLkvkMwWWYQBmAALlPbpEkI&#10;6kAJRiDMWgsPFsM8DAEAlmDjeqYWe4TtmCBH2O5kRkCCvCO3riMPIEg7dBHMamECVP5OZDqzz0DT&#10;C2ruCQDtuAAgA0ho0PRIO9EkAx3KHS4hBN7BHQoCHFiICKCBbLyOIeDhBzoV6LBrHwXiHeoBHuCB&#10;G7RBjWRBFujIEJSqEJCKDAqhqIjKC7qAC4CgA2oQCIGwAXHKB23Qp7iAC4YqDMaADMrgAg6gaQ6A&#10;JUJqHR/CHtGrJOjoDO3uADigpQbP1hClPf8LDQ9vJ+Tz6sSwvpwi70LCF7agAserWvvzULDCJxVv&#10;GABA2+jwQFXF2Z5N2vYVxSoPQtlOMSr0Cajy9k6vRQ3jAS7gAdjOduiqLGGUD3LJMJwSrkIUAEaD&#10;9mgJMnKD7XyFEJo09grjEoGjd/4ytK76QAS2bfceKzkyQ3tC0TIQbvmSgw6Q9A+YQElRYAAUQF4y&#10;S2EAoQXeR9sAYBD8gO0IEw9mRAGu75wGge3oSTEmjuN6RhfSlEfIFADyYAQAoIIIhoF00ZnkzPkG&#10;IQAMgAnMw01rwU//9GcKoQlqju1WgBd2AQAG4MF2TusYghNAwAOCIAhmIABAIAhkwAIOQAA6MgA8&#10;wAd4kAdxqr2MsL1mAKc8gAN+cKd4aliFygsEUAuIigy+IFaX6hBiQVWfATqr4Qy+oBwWUgzrszst&#10;qiOqAQBUIB7c5iItCiai1dLSpjiPwkO19aVizfC6KCtagDxLQj7rk9daFyXO9f4bdkFd15WP4PVQ&#10;dlJ6wUIsAnRe2c5e73VV7tBVbIBeJQkw9HUPo+1WKFRJjWd8vxISR6MOoFAAOul9TeOwQGkvxLft&#10;kuWV9IIOkiAFCq7giFEJmmAJlqDN6EAJmjQAJoCTsvI33k2xTLYt94INAMAEIiMALvZ86m3dLEMD&#10;nqM44uV8mIAHxkd/2Q5GZsYv+eUOgvZ9ApbtaMt9hgAPuqMPusm1bsFpozC2gmsxewZr03Y98GAF&#10;Rk78qCMPgjZGvIN2AGAE7IBr1fae2JaDQpPmDGFoHVgWEnXvJuIeQoohYKELgO5Ug0AcZgEDACAE&#10;uOAIjmBLuoQIGi0ef0A4Yf5CIiwnBdguDwTtXetTHp5hDL6riOokbkKqI9iudjMAHnCXH3e37wLH&#10;d81L2L6in+5W2CjQd7UNGj5CJl13ee3z6byhF7RA74RNJ/lrK5oCe+W17brXe+PCKEug7RIgD48S&#10;V5ByrfhAQveAB5agbsUF3l4pfmunfk1jD36nD9X3YsVNGI+vzZhgCZpACXZACXhgCAI4BVjgAro5&#10;A/QtBvRNnFlAnHOU23IPRNvurZo5OLZH9izD9I5pZjcPt4QDmAFAAVCxX/AgBaRpELbyaKWpBW7Y&#10;OzLuzIZ2BVxrz6y2R8IUAOzAFghmCdhAte4lX6jjDuwUPEaADoaWaPfMiv5BcwtygaRx4Rd4YZ0B&#10;IAVn0nVf9zXJ+IXcQQwCQAaIgBYAQAI4gYV40x2ggRNkQBMkFYbsWKJOEFH2mO0iEFFNCG7oQZAv&#10;ilLWkSHQqyMQAADKYSW6QaSoi6q1sF0TpSIAgAMqOSRmLdD+0Ss0uSLOwQLa7upaAJSVq8FGopSv&#10;YQEWICQnJ5K1YqqkF/GydxhmQBi210BjOawA4A0Wlu0SoFX0VcTKt8QoaZPiKgWAeQAe9n37QMXo&#10;lURvzH0PI7EoI5P+AlbU11cM1jAKmHcy9MciwwTY7gFiQ7aHhRS5zfdsj5bbbg34QphgKfhglsri&#10;ZTpMGEVyg2Lv4MqoQ/459rmfp4kO2K4EKlo8UiAPviPk0GxoNW779iyIM+hCAcBkzGO2JhM7BoEP&#10;+LmJu8MOEroWthYAEOAWqjika64QnuC4RsgJ2K4J0DGUXfo158EZwmADjI5eo7ABfgAe6IEbNkAG&#10;YiAJiMDowOFKwEHCr0QG7niqd5dwfsGB3Y6EjgLUoMEL5iuq40YmvusZBGAIGoADquEip/olnLV1&#10;MSUnw/oCssKsjaZw7lOtO6Ig2W4BWoDvXJCssQEb6joKAcALYrDA9pqveZJQXACwZ4AVCBuWDdst&#10;6KLtRGAOGlQPIcnEZAUw3gAACiCTxHcAjlk1HoheWckwCGNHMRYvav4sL1CHDyz2BR6jWWCveJaA&#10;XLISlLTFYhOU9v7AD+qgBbotY/+8Dy6YXgUABXrP3ja0LmM2mZIJ0f3N3zqAnDngAvZNnDmd0/2t&#10;Bca5BVKgBYagBVhgCDyraOk1Ad4nBQi6OxR44y5UAKSWgPYsR1gA5jRoBYjYPJiAhuV0TqvjhdNb&#10;EBRgPQKh7fIAn+YbF0jaELxghASNbtnuGmZyUcW4IWahDN4BGmBBDKQgBJIcAMZgA8IBhiicwjlQ&#10;ck98vvzxGnphg7X9Gs5LHrShC2S8O4uaUtjOAjIAU709w0mcXD2ixm3cKHIcUWFSW4dXec1Bdj10&#10;C4a8DLPiyLXAyP6vwQuSfADMDlBG+VtZGiTacBiAoModgHux/HsB4ARopcvJl0FfZZch9C4klAWc&#10;sgD8Vc1lw4TFNwFM1HVYhw9YIK1gRQ7YDir/yngkPZguQ/aGI2BP21gQ3bMrcTOOQ/aQYw5keADu&#10;4J2DiV2iLOGq7Oz/wAa0DbnjqTt2wAkCARBCREHuABAejmwDwElZRghoXRDYwEw3TooB4GwLiNdz&#10;xOOCy4EFIMyqibyvQzmSXUby4DDP47vBm8+kXYQO4QmuPSjWWXP621m3uiGcoQxgAh5gwQcMIMkL&#10;wB3dHfaphha+5OC72h9jTRfaDgGWwqK6QQtGn/TxWG8uhe0w4P4CosSRM7xseG4gaRwlxHookGSm&#10;7C7iF15y4kEWoBAAiIh55zok3KQXojcln2EBkjwAqoHGOWrXvEEDALsIUmEYeqDlXV6WE3QPunzm&#10;vxzMI0l1kj4vUhYgbKioASDBnj18ECLkw5BPnz4MFzacSHEikx17AACoyLFjwo8J93T4qDAkQz0a&#10;FXjsuIPJnz8MX1J86JAhRIZoNApweJMPnRYrG/7pyZMmH5gUS2jUaKPoxJd9NDx8OBSq1T5VsVZ9&#10;+ceGxjtcw/4RRLYJHbJo06pdy3aAAAB+2AoaxANPWiZLaundy7ev31qANJL4q9eW4cOIE9tigasx&#10;LsWINU7gO/5h0Fqxgl4OeuknhdpBIwL5tYVqqRLFjlOrVs2LVy9UW1rLtka7diGNTbyZ2x2vd295&#10;wIMLn0e8+LxZY4wbp8c8hiYESzVuoAWuurvr2LVlmUGPuPDgvXd780ZbNi9ZSw3UE15Oy3fl8IvL&#10;C7+7Pu9YAAxwiNU9/jzg3sVjTjzg+SagfePpVl8vAHCQoDW84MKLNQmOR9t4CFaIIW/0cRgPEGQs&#10;JUs859hn4oniJYjNNdf08kwLvviySzXV9OKii14EEIABOxrgRSyyyBLLIUQeUgiRZCSZpIIoblDM&#10;MFAWkUkxkGjETz9YZqnlllx26aWW/ABAyEFzHLRHmQqZqf6mSSUdFFGbJPFBiEYsnFCQQnpQtAdR&#10;DPlBkZ8R8dnEDn2IAEAJe/5ZEZ8NmZlQB3AuhKdGA3jkB5880CHUpjHZZBNSCS21Bk19MMGDTRAx&#10;OhGpnvYE6lBsAPAWACLk6dBQqbIwFVW8QqUVVlSNxZVXAICFGVmDDOGEZXI1K9cgJmh0Flst2IWW&#10;EnkQpq1fg2iUwF+QhWsYCKqJa4tGJeylhB3OCstVH360wCxZfowArmF2LGXIYav1m5p5h8Q2W20X&#10;YlPNUt8MaCCB3wXnHy1h+MecGLRgF44Y0YUDDnYcu1MEd/J9Rx95EJpnjTkhasRFcPC4R1x//nkH&#10;XIcn9v6m0QWwwAyfPPIdyPDMvqWYYH3XoNfBeNdEOKGGFzIp9NAeHmjOIUmOAQKJQixVDYpcm+PN&#10;FiAAAUILQLSgxRZanL3F2lt40XYXbV9gQQccyG0BGWMo+QUZhfDNN5EdyNJ1DE9CeUQmw6Ri5ZeM&#10;N854mISgeaaaZkoeUpoSRTRRpBkB0EG0KsFpkx4QURKUp43yoYQSD2nUR6IrAfomSB+NxPlHEC11&#10;ekMtaIrUqzXVZNRRDSkFwANHlXpqQ8NTBFOqrcYEk0ye6qGATj3tKtWuWm0FLLBWufvHEl+9lNlY&#10;aO1gx7zOto+sIExoVAO1d6Q1wiDb5r+XIUuNZm5iuP5oQbnEdQtp6SUQJHCfWOKllgmIxn+GuUUC&#10;BGMLf/XLPLIxxBNaQ7Da/KJC0AFANRbWMADFjBoRiw89uEEE7FSnOuJQxiw21jHscIMD7dgZ0LxW&#10;HgzqxgsA4MJSYiGPemghZiErkNRqFo9u3AwWSORZgHz2s6B5rULiscYXAAAC8kQIFxRiGoVOpKH6&#10;LMw3WogFkJ5xjt6wwwAIMyPN7IONLfRCQypKGNficQAAxKMLzzhEL+qDDRV5Q4/jgVvXKlC4YSAB&#10;E1BanOMmSUnIzUFyl1QTmi7npk6WhCSSYlO0OGAo5NnKIbbakx72pKrT7UAJB5lgU3a3udQdRA8s&#10;iP7UR2Snh1khRHYc6QwdQJU8ntQEKUZ5HkzmpJE8LWEHwVsJUW5Czacwz1MnGBWqaKKrXVXlVuDL&#10;Slg2MywBBMBY5kPLENY3CPa5r313kIw7q5WWCdxCf/isRQE0gr/C/A8xjRFgav4XCI3gQS+VaZ9Y&#10;AOEZZPlhMPdCDB6WYkHWYNA1hthCBwlWxkNoxAu+KaEUYwaxmB1BG9d5oUpryDFuiAEE8NDhfK5Y&#10;si/yQjfx0EhvUsazI87jHfDgxjuUI5yFdS0eW9QIB8oQxZ5RsYoCKiQeKZQCAAAhaRIKo4quEUYy&#10;bihqC9MCzXpzjmssJWr38Kod8YjFPWJAAPfwwv4zTMTW+nijFxwYXOGkwAExRBIAV6KkYB8npsph&#10;cnJr4iRIOrnYTyIEJRcwlAiytypW0q6VHGlJQpi5Oz45SiF1YEGcRDeRfW7kdTOZSArqML1VOS+Z&#10;xKzJ9ZqyBBY0YQlMcAIT6MDbO9xhlauiZjWLSTzoGXObWLlDN3sllu+JUyxQqcEAAKCHdKaPXe/M&#10;Llr+gC610BNZk8knPkmgkb38E6C4INcAxTVRAIimBPVT4FgAwQJmDYIEgIioYkawgoo25qLmMYQX&#10;Ntq0tn5DI+z42XuQOA9opBA+tACDC1VKwxpeTAZSmIUWuEHUHXrxixLCqTzeIpx6EGcG7zCDD/6k&#10;AIYNxDSJ8zFQ11KmDQBkgKkxG2mMPTSgmV2RaeNZAAA80AIWtODIQigbEIAgBLMJQQhs28LWvsGk&#10;My7savbxTYkOjAGFWZGuX3sGW8ejRxTFoxoY+KPgMtTWFKGNa4QbBhY+MIVLVEmSg83zliyJ2D6T&#10;SXJt+uxoHau5Bj2AVh55HWpPJxE38YEHTHCTRuRAy9ktlg91AMpoE6KqQ6+ST8BUQR0SzafhGcW4&#10;fVACC5SwAx64mgdHTgELWNCBWtN61ixIgQo08IEYxMDILUhBC3iwg2IroQlKWMITdstbOtShDr5V&#10;rjfFydzwiY+cXQHAANCXlhTkwZ3adZ8Ipv6FlhbEBS0K6Kd487eE8NbivIZxjEAHaq5a0KG8dlAC&#10;uJtFX7Twwd19CZcuKlhRAJtMFholcBl5c45uKHg4DG7wg5cTA3FM+IUsfYc2YkCL4nSBw0kk64cd&#10;c9OfdaMbIyXOOzzA8eu8gwvc6I/IZMxmc3TjC90BwAXAEMUCydFnMx3zeDQCozBSeTzYWBGLenEN&#10;GlXjC4fIMs3PqAUTdcijhzCqV792R6EnqMw8HsMzpFZXBH2DA2A3R4kIdwoNCGMKfVxKYPVM935A&#10;TpOGpRzmGKtLUC72BBeYbgkW9ZA9wQ51trz0HvQA6YXEqlKZawgwNRenhNAhBXynXaKDsv6CyBMe&#10;dc9DXTWRLbzUXZMjEPGDHwhxhzo0Gy9PWMLqir0CJQhb2LhmwQe8Cb5fZSWc0OXKHfjAliF8O9zI&#10;X0sKrEUWPAB83fiEN8EDuJr/6aUOdkBoHbQ7CBZcK/v6BaBFbWrw1lzjFwhX+MK9/HATRlwbXYAP&#10;PTQBC45ROONHEIMUZPADMGhBGyFnDitSMiR3Mj8TH7SwASDwDtihCWIwD8zxH0o0R1hEIPRACwJw&#10;AQbwYvHhcz+HIkJHJ1o1ZthgIkTyc1JzRubQAlZWHxMAAAqyRGz2Nb7gdVDDNV+wZj9WISVoV7pB&#10;BhzQg7shCxywATPQAacwDFlwABUgDP54Vnd5dndkMoV4hzmKlSZ+51gKcQFvcQKIdxKBUhGi80kN&#10;kQKaEhEDgDwmwRG3YxKXF0qaV2kV8QGT5zybAiqpMlwQoQRPIIengxXMAxFD4VpFkWncgyvecxVb&#10;ERbnw4hrwQN5kHySWG7nhhYrQAfQpy3ShxqN0QGFUAh5UAiI0DdOgAilSAZOUIqpuIpO8AStmAFN&#10;cFtPcFvKpmxNMIu31QT1JQiB8Hx8ES6rUX4GRxu7kHC1MWZRs2AR9x/0AH/wIQ4y0DErxVLuIA60&#10;wA3XoQ0coA3dAR481Br/YoAHCB8VpwXXIQ5goAkwM3NftoO6IQ8XGANgcAENEANDJf5TY9WOM1gh&#10;RGeDTrMbJ8h+7BceaWUOQEBz9qERXeOD4zEEYmaDC4kysfA0bZYiAMkBa1YNLVANcQYlWOBXrPCE&#10;UChYllQmaGKSgLYmn5U5hEZ5IaEBE1QDqVVZtbRpjuZoLDBqkuIoa7g5YygpprKGZBg7KzESp0M9&#10;nZJapPJKfrhoqVNqMxF6RdEHdpACuDIVioiIwBd8x9JtzDeJyNcCgMA+g5BumQhBm4heHOAFbOkF&#10;T+CWTxCXcekEbsmWdCmXcdkEGZACt9iXeVmLeel9gnAC4Bd+/DJ+5ddDtZF+x1h27KeMy9iMXKAc&#10;9SADKGV/GOcOEHOZ1DgD/CGBAv7yYSC2NArTMMYBC0cABNoACxswCyHXgvsYD/XADT8gDmJgAQ1Q&#10;Bj6QQx3mY2AVNEwyZingBUAAkSdyglamdbtxkPpoDgq5kBqyVsY5Y1EndHRlH88AAisIAltgDh05&#10;DGJABNExdyNJkoW1SpRzkiqZWOw5aLOjXPs0S37IB3mChUK5ByywA/WphZWneELJEBfBknE4n3zw&#10;AUdpTa4FEYe3A0swn60kXMSDh4KoTH9ABzzAPb23iFt5Po3YleUWiWCZfGK5FnfgQGf5i2kpfoyR&#10;GrnQGNbnF0owAdvXTnOBFszyB/X1B75oXpBxQcJIYNbAmCO4fiEFcctYHNwQf/7F8Q5FMAssZR3X&#10;UQTQEAPhgJnW4QNQ5GMkg0EX8pu/MVLaCAawcI9A05xb10b04AHYCAYCcABFQAQh4A7G0TBPZVQ3&#10;KEbe0AJ3eoMmeAbJ2RvocA7f8A1Jhw1XQ3b1cWAZEJHR2XVeF5FkcAjWGZFbsJb14QLEACVWcAAW&#10;oBGSAFjlGYVigpJUmEl7B0rraZOLFVrTtQZ8UIeoV4eNNjt7QAcdQAehNKuaQ2izihBKwANW6HkE&#10;apRB8Tt3KIjC8xCaRaAdcWqdwiiISAdCgKEZGizAchRc2aHK95Uhml0pAAhs4XwnyqMpClAr6hgt&#10;+hgv2heBUAITEF9sEQj1Rf4C2UIYPRqME1IbXAqksjAEBYZHUqdgR6oc3OBT89AOMlAx7gClKQWl&#10;9lgECruwFLYB1PAfB0IyNdU0KChHDgMEc7pjEZkhPQYLm3AdYWAAHhAOs5AEICeBMzeQwNmlKcJR&#10;ehqRZ/QMLLBkOruzQJA2IMABPqudO1gf6DGRC8ki1cAiW/CQj7qQRIKMIXsicaYRBhACrDAMwQCq&#10;oWqekTM56ql3fCdoNemftdoC0/UGzKonWFgSOSm2gbarWbird9AB0LSTf3g6xIqgFRFbyFR6fQBp&#10;XwirsoNZ0TSIU9Ep01MqK0CtvxJO3cMVHQpda2Fu3Yp8LMCt4DWu71auAP50rv2yrn1hCCRAAtyW&#10;Ft23AjWgiff6LxwEpK5bjENakQZipAM7DwVbHDFwmdO4UjUWA05qpRvXBbOwYxbSQW2FkBwrDwa7&#10;Q/u4kPEwD757ABEmABvgDi6VBTBWVDAbHiQTnOTBVePRAs77pypoIrLwBbtRDR3QAmMTNjzbAWWj&#10;BSAgv/O7ZEdmNj2rBRzgqJPKNd4QqQAbtU3yJA5gBZlwBFDihOS5tY1TkoilnpZDOZwkwTcZaBY6&#10;XYSQtpWVqwnBAsDFJpWXeYnnaKtDho6WtjyQtxzRWoiLKsf1OklwhrDqEYeHejN5E1zhEKZCrYj4&#10;e4vIlZBbumTxXZWbXf4juhZ9sKPRx7mooV7+cl6E4Xx/4E6DoAFKYK/AiK+u67pFswX96yG0W7st&#10;8zIx0LAYd3/UmI1lMAPcMAbDOzLG+1XKKXVG9LIMGcBZJg/aUAQh4KSzsCPZCAYxJVIztb08NEYU&#10;qRtAsEfkO8fY+QWFJFUVGbLeIIS7sQW74I9cc3SfKMn/KMD18Z2ZQAQJrLUM7DgOfEmmCrYrOWh9&#10;1yZMkAJvsSrABC/BtCiZhxC5RDtt+LZjyAdMSVoT4Scz3CcU0QHFTEzG+sKrogQcACiM0jx3e1wu&#10;HKERehFTycNbCcRBjD7oc8RF/E4sAK6mq6MHlYlMHC6e+7n/RBh0wP4En0ECHKC6nEhyJjOCW1wb&#10;xQi1ARvGA9sOBntSEmsdFFZhNUQLMgAGrjkPZ0BEI7N+KCiDaodG5VBUZDedvTEPYaAJmrCwmmAB&#10;AdBx9RAEgzy7zBs1NEUbd1wfi+yljTxH2PkEX8yon7y0mrx13tA3kwzKodxIp0DKw6DApzxJfGaS&#10;leO1ZcImYHs57lkSF6ERBIpZJgwpdvuTIdzUy/q2CTqTHaHCHfE7eJhoMRAUxbw7LOwqrWWrl8K4&#10;1crNkRt84FzE+5YW46wWgDAB5wx96dyj8/bE8OYXhjABaVGidMACWFzP/3XPU9WYG7XPjpmM7le7&#10;xAHQxSEOGyAOK/5VHc3QDJlZQzEADzBzBrCgpTvNY3b1c4fQAe2gvXc8qQQyDz8wCz9ACyEQAjsi&#10;AdAwCxvADWVavqaNsSdz2vbR0i/9p13zDF4wqZ9MRmnnDV6QyV5nyV7jyVRT2jwdA1ACJakQBE+S&#10;tQs81F0SJnIwB3LgtVR4Jil5hb5MtqsTADsR1TWseAhhlI/FqzZp3wcxBJEWTS7J37RkoJtHzbEl&#10;eT0B4BrcrJyCwxiaAnbAuL4SFsGirZgRfENga7c2ax1Aa/cLbMPW4TwwBK42BK8Ui3x4i0vQisvm&#10;BB3ArSWQ13q914ihC7mwzux8XvfEFyWgBHRwAhMQGrXQAXpx4/7kil72rNhihM8E0wtejMco6DCS&#10;XRyU/TKwUH8Xt9mcXdAM6A4wZxwcMHYwzdM/5wXQsB4n7Y7W+dpJYJsJqw07wgllEALQQA+FbLPc&#10;i7HLXR9Cu73F7b+ykNxNC51fdUU2jXT9y1bVHehg3tPZ/Qo+ACXeDd4NDABvYNRzoAeH1cqelOm3&#10;IxE7kAIGYAC8VQcffDqAYCat1Em2I99M/cs2mSksecLM6gcGfsOuQjynowEHXqzVHIhT0QJ1wCtY&#10;+bg/zM3Z+hId0E5UPAiBAAjM7gd44Ox4gAd5YAfUjgh2sIquqGwlHouxmJ9qQQIP9OIwfpgcoAv+&#10;pa5Q3BdMoP4ELt4Chjl9RT4w/mjndyUEEB3RTv7kP+VT3LDHESuxVn7lFPYO4MAFYqAz7jHniW51&#10;vSF2Fr2PZw6PP+AOsFAA13gAAWBicl7ITO5VGts1xF3csElGz7Dkj901bZYgXiALXzXvJvgFiJ7o&#10;uuECjcQKM1DK3w3pYFIQNYDef+ZnrIyqendpH9HpFmABuDdrKlBrTD9rwUZsyHbizibqNMwH9N0o&#10;O6lLNzloZiigPVkRZc0HyoV6u8Lrtr4SHkBLhLsSfXu4V9kHq0UTb/8u1FbsEy4WHSDX2XURNtpu&#10;Jzruh4kLQGDu5y59+gPkaBlviNm6seuP1WDyy01CkV27zP5BDyAABvKoCf8O8FZe0OAgDhy3HPMA&#10;BAq/8Aw/BrKw8e047wrCMxPvDkSwAdrAI+zgYcVrIXd++xgi0cup53sOgt5QjEd37/67IXi08oXU&#10;2vzsNbKgBSxv+qf9ncAwAx8gBqtgyjrPJWHyBg+wBlNIql8baG676mvLoLKyEot3B7yFF7PHA01G&#10;ax9Qa70W/xkebBxgbMnGBMwm6ui5aSC8qwDBok4fPnv4HCyYEOFChg0P1mHBsA9BPhMPWnSYkc8H&#10;hwT9OHykUSNFgiUrTuzD4g5Kln/+THwZs49LmjVt3nTJp4Mgnj19/gTqc1DQoE6G8PQzYUktpk2d&#10;PoVqS/7qVKpVpeLCimtqVltZgaDKGlbsWK5WoUJlEbUqWV5teVmDC9fbXLp17dKtpsXcXr594/39&#10;K0+wvHmFDR9GjJietiIctIGDDM7dZHfvIjdrFtldZHBiaBUeLBjIX7/x+p5GndpcvDOxAANGfVe2&#10;OcI/3NH6wYmLAAuCTZvzFle4NW+p6cotvvr3aQ6vnT9/rpruLg5bZNlVfXqu9rpfQHzZjk02dr7Y&#10;sF0joyV5dvZ0z8UoNky+fGFSPADg10//fv79/f8HkD9+ACAkjgTY2GOOORLco0EHF3SwwYQiNKjC&#10;giw0qKAU6ABAgAwZylBCkTLyow466OBgCSWaUGIHHv5S4KGFFligkYUObtTgAw1Y+IDGFJLgYYcd&#10;lCDygyVOrKMOQkTqYw+KMqKIDiGcRAijkp6sKMsRNVjIDyxHPEgPj76U6KKLWFIJppZmkqlNl9jE&#10;6Q9BbvKDBaLuxDNPnowaZBAFAjkr0LOsIpQqsa4aSwhdyGKULEIFZSotp6xiy63hxsN0r2v0Us25&#10;0AhLLFTE2gHjCHFA4AwyyjjDDBxxJhMHMm6ImOdTwYRYTjnSSnuNvb0OOcQ56TDdjrAYYjjinXnU&#10;QcAC0uYaLq631gOuLuK2Uw61eEaDrlvYhqXrmi8OIa89ave6q5ctxCO23WtaKO4uX9Glyxz45sOX&#10;Ff78AuS3X34HfGOONw5scEEFC2bwoAojnJBCDC/cIwUmABhAxIZCBPMjh/TogCSFG1644TmSpIMJ&#10;JpZQsYkdOFhBiBl94LGDDWKQwQMPPuhAR5hTSGEIIa1QYgmTmaCjjiVSaNJMpU3K8g8toeygTDCn&#10;XgilLK2ciAUvWULppZm+jommQWiaE6eyXfKjBTn1ZJttJ5oYhA4lIKW7lkLv7qrRsL7Su2+sHhUU&#10;hEnXCsstSy9tF9vyONUWMFtBFTVUemCJgRbLZkg188wpm0yTz+R5roV7+PqW1177khfYeaslNp7C&#10;2qEHtHgOsIAvaKONqy56yyWdtL+49RY6c+sio/4Q3o1TfHe6vulFvcSJ3TRTcHW/F1/5gtnXX+23&#10;HzAOOQROIOCCIYSQwgshDplhhQpqwQaK13cI4w+n7uOOiC6e8OOHFbbwwqjnF4keSDY0IqmsBy+i&#10;0Qd4QKWrWeRLOVFaRjpWJixprEpkqhoFG4ISrXGtJTIBW5xEKCe0qa1tJ7zTIJjQBDpMoG6Qwtvd&#10;/IaVFixqhnoD3FkkRSixGK4t0XqettihhVzt5TWPCw1iQkOP2C1GBrB4FWQwpzlwYCYznOHcO2JA&#10;D9CZ5jWMy47wlIedQ5DhNLtC3V1ytxolmsYAtaOXtN6CnHqlMXm6cg7wgne62MTLLuM6HneSN/6e&#10;dz2PWNgAgvT6KK/qWU8Y2dteJAMEsO/JYWAGS5AezAcx/qHvfOlDSPsoBkAQfRIhpMwIHVKQEQw9&#10;jJQh04lB9EC/p9VSS0vYQdLOVDWCOO2CW6Kl1DoCQJO85CQo4RLXwuYmOJHtJme7yR3UtjYUVrMn&#10;T0gBCQTxwkHFEG8z1AJYbohDs5ylA4XKReF8OMfcjSeMfykHEX3nKSR+CjRJLIw2YsCNVYEjCP28&#10;jBVTxTlt/KBWRTwHCJBnxOgoT1PXqIZ5DuEF09nxOMIpDuR8s5c32i441jDctXRnUdPlkaF7BJdH&#10;6UIGcgXSoRatCzacZ8jxwCtxKmVkfKw3DP7s5UeSP/XPgIK2BDbQQQTiIx+EPMmwVjqskyyoAQAS&#10;oElUfix/E5qIk5o0poPQwQcZepKERCTWD1kQfv+DX0PMypC1HmQJTZiflfhgzF/asksThJJaGzLL&#10;DTrEl3OtiNNudCMbdYAFNIhBEn7EgyEwlgcqW5HQnnAiOtjBDnm4gx/04Ac/2KQO07RmaAGhAg1A&#10;5RZNOW0tUNFNb9riFjzESluysotc8AIXuwCCDcfZKKukdlIsgG1s1wlEdzbuNezAVbfquVzEaMMD&#10;4HgH59wBhHe8QxzhCIc2tKEMY9BiFq/w7izEOwtYwEITHuAELDhxiDMcohBjIMMXOvAFL/50oQtb&#10;2IIW9KsFEOi3BUAAcIBBAOD/AgEELdCvELQghC1UFKcfXWM8PrWcjqILLj7cjuJ2xa4zwmZXWvjG&#10;HtEoyOTcpXgulReJ6YINEDwPcXWxabserLhG4qunQMXxfga0gh2soAWk5cCONDBkw7KAZzyoAZGE&#10;hqTyOahhCiPIHjpwAqlirEqllOXCtqrV+e2BDjyIH1arupBWaqB/VOsrQ1bUESzB5MoB5JJG2opm&#10;KPmSrn/oGEv4kNk72MFEJxraW9+qsh30jAcv4lkLUsCCFhR5sNOkZmjbNoEdsKAJl770EzStaSc4&#10;4QmdBrUTECHqQhQiD6UuBB5QHYhCGP4iEIaAdawNoQta62IXvuBFrWXdAkPstm+tBQGlsrJOdrZz&#10;Nh0+ojziCZ3lIjFUsJhBOCQjXQ7MIAhA0MK1i1CEIHThCN7uAhjEHYYyjKEIXDgDJ9YLLPcCiwOy&#10;gPczdnHrXnzjG+g4x+lSrDxZeOEbvfuWXRC3mtAsxxsVhpYPiYMugO/OwedQDhDUIWLkJa4QLb0j&#10;646HqZmOB3d09AYLaFpcc7hAp9a7cY5xPCBCKEhBJrABgwpGiD+riEguUvSiCTtYH7WAx0NaMgdK&#10;AAAFmFIjrnQQRRiIECYMAURRzh+GMIihiPSvDxbE4EgQMqS8ytUkWT/IHWJAZzYfZP7OGXFaSf6g&#10;AQ+CTU1vChs0oSlCO0A60pLGEyBI8AQhjDrUnd504DP9hCY8YQuEH0ITEj8ExjNeCC7Tgoxc1oLH&#10;ywgEBz4wECSP3y3otlHrJCfegLsVdSoco4oEuIRDU4/kOq6ekUtMPY6gCSpON7pUrL07NAGG2IHO&#10;HNgQTouP3VBD9ns7xLdWOxnqm9/MxQAXuKjCjdv85H3LOVpgh/CKmMYxmhjji0SxbGIsm48be/wj&#10;r6O9Tm5jSKpckgBz+RwIoYA56EFBVMUkyBzWID3o4Q6AZoIW6TEe4AATIDorY6WoK4gmGbMlADNe&#10;cqUnS0CD6IAzYyuyQ4ghWIKOOP6Jq9klu0II+8HAvRpBpWGBtguhrwmhERohOxiCZ8I7PPEDEvC0&#10;Wkgt34KU06qK12qtvFGnFnCL3SI2H3IU0SO9YRuu0yO5k1K9T6kHLegi5oI9xHiHH5gFV9Gc6doM&#10;3MvCySiDz4mH4LAUEHgxJqQ+jxMOWdgCb/i3JkSjurgG5DDDXXE+6Eu4IOSFc9EVh0s96NACdBAj&#10;6SAplWKpjFvCGaOLRGqX8qMLMkS/cqmx+Xgkn3K/9wOAOIi/OVAAmUuQJnOyTyQrpwqZDhABAHgA&#10;/bGYi0G6tEKIFplAo1u6UzofnWBFMInFtdoBJtC6BqqrvqoDGeDANAM7snMgtv7zIJpQwZpophGa&#10;uz+wAx4wmxgkCiVgghrkpsHpQcIZC15gAVyzrRkaQmIrwkIJtm1MQmM7ttSzp1qpByBoNsiZByaK&#10;HVGpQlrgwuniwtxzhyPgBi4CDpCKixYoQzw6w9v5ODUsjibsIpW6hjici2v4hmrohmqoBmh4hmeQ&#10;BXYjAwuwQ5AKQlxYuPb4N3O4BxGLBxBrqNVhHUE6MT08xO6ji/Mjv/KzhncRqUfsC5PbqWGYxEr8&#10;KfiLPwWQg05kqicDxaJEnygjRQAQAQQckf0RkS9hkS+Jsv7RsgRMiKgpQWH6iCTQRSaJMowAE1Xi&#10;Ay8xO5EwKzIZxrlyGgg6iP4TVCavCZtkvImxcYlmPBsmgEabmBNp/AlAKIESqAVNu0ZszEZEYQsg&#10;MBy/CcchHEerYAFzPMebDCTXE4zYc0cpLAx6oIVNgId4DJUwsEd9BIJ8DCjNgIUy4KIwjJYW2IUf&#10;Eikz1DiDxJ1d6ADO04Ii0IIA+y8hODBGk5HdxDYtwC8v8IIv+IIxGIMvKDUMuIA4/Ehc4IWRBI6F&#10;Wg2C7BYQy7fSUUlwIYMzOJebgsm6UERMoUm4eJdreMT0s5dj2MmU80nuucRMVAD7QxhO/EQF1L8G&#10;UTqdUACmNKUxkx+ou6pWVAKJcJJWKtD4yRCtHJEKmhoeoIO4uiCPuRKFEf7KNyPLXewSsnODqmpL&#10;PmA7r4GJN1lBsGnGP6CDzqoJaLKDHWhRssG7semJP5iAPGCKTytMpoihW0iAQBC2RmGBxfy8xmzM&#10;seChyETCyaTMkeKVwZhHxchMZzMMWogBTZgFGaAFJpoFcVOWLt3CzaGMKTLNVoEMWkiC1fzH4dCC&#10;XRg4PILJ8tsFEKDIboCHdpg4g3OpgBOOAcgA49Q0L9iCSztO5DTUMfACRDXU4ySDRnXUR4VUMgCB&#10;buDO7qw4b3Cv8FzPuwACdpnJ87QG4dvUvogB99wp+IxPfxmQ73E5OXiAoTyYJtvP/RMr9KmQDvjP&#10;E5CfWVRFo4TKPtiBJv44uqsaM1mUsowZwRaggwuUiKyyGj4gBAAAABRoCCYQApEYMwwyKz2QVmpl&#10;iL9yGrg8RriTy2WsiQEQgAEYITp4wWgMrVIEAJ5oITxoCh0tzBgyBGm1A21sFBAgQsk00iNlFB9U&#10;UukkNiVMR4AbDMNoBzGQgR/ghsKAwnm0FcOAhSJ4FXcQBzCgGU7QBk3QhDIwlTAVU3Ag03w003eQ&#10;gXY4KNYRjjZ9U3371OHwBSGgjcEoHZfaQzGcIwPgAPdCtVI7BFmIBXiLhaKVBYy8yKM1WqI9hKKN&#10;hWc4WqklWmeQBRbIhr+AOEvNDuIxHhXbVG+QyYsCVWsYW0PCBlI9hv71o4/2S9V/IZBMNAE2wCSi&#10;pNW7DUWy6oAEAABdtUqrwp9SWp8M4YENZCVQWsswuZ8MAkFhaghlHQmPAVc2EACmJJMv20q1ehIq&#10;e59vBSyEKIFxTcYVjNE6CABpZcu7tAl2dQm7lNET6hM/kFYAWIIRmIASAJR6dYJr9KZ8BYAd4FdG&#10;4QUgBD3hCtjj9ZshDUeE3TeFvczCoAUPoAV34IYfiB0gCJXnnRwwkC7pegdOmAVYMc0ZECjThAwx&#10;gIWDMg2Bs4YtcNPTOymYok3h2BSFzFn27FqAhAsEuIAFkFYbysN4uZZLhbDt7JYuqIau5dpqEY9r&#10;KCNNDdtENM+ytf7JsFVbtuVJt31bAOkeVlWQNTAB8tk//US6/GyQO1ABvo05YrXAYQ3FhOCBrwzc&#10;XZ0aEWTWzOUDgXhQigjRG5DWGsASX1oCp8PhvZpdGxCJEFUBEn27Jo67mjBAACABFgQEVYrRu9OT&#10;oYBXBRgEBsjdp7BXumktPJBWJgjSz/PX412nXlBjImUU4mVS1GPChS2MWSCCjHWHGZDYKdwE7u3e&#10;P56MMiVfM83HcBADTpCdggwO64Df+JVfCMudb5jSLgo4bBkx7dBfa3ACALgAad2B2BIpOVwkjySO&#10;fGO+XtmCBH6wBV6xXzEjsN3U8pxZmgSCJqWpCz5VDd7goAKAgP6JPzd4gFglyk9aGKYiK05qkM8a&#10;AABYg6g75lqUxVn8EImBZlCKIIQwKxSGkv7bSpXg0M/dgyhmAzMJ0T7AJTlDsxBxH2nlq4ZwS5cQ&#10;164p1zZpJj6Y3TpgQZdgAhh1V7a5g9m9gz6hgxEwBKj4NBxkLbyZGADAgzNG4zb2oVmDaNkyxzQ2&#10;PZBr3jl+3nnghCOQriNgWT0WFXrgBD8G5D9WFSpihmYYZCyatjANB1oggvStlYVMI2sYAllo5GyB&#10;ZUjeDig8ZT5iQuSJCwOY3QuYm7xBDmO7aY/8IW8IDEpeDi5QZXRJW1ZmT9V55FhOHFAVyFHF5flQ&#10;hWDoyV2G2/6Wo0+D8URjVlC2VgBd5QNVWmYEKVCnDDOL6R8MmAD9saC/DRGw24PP0gjUvbK1OjsW&#10;aGe/SjuEiOI5sJovwaWrqxqtekqFqJAf1gg7W4h4/qC5NFdpDQCzueKmixMUktYJ8Ik/wIMRMOjd&#10;FZQeXGhDcOhKGd6JniNpdWrb9iE4dos4lAtZUM+MMx06pgcxKIPuLa95wF7F0IYN6NLoOunoDmTO&#10;YAZmCIcZqG7IyFhu4NgkkAEiMIIDAIAGoOmaHjFoYWRR3kPwkw2IO0mcDUShRp248AVpVYIFyAA7&#10;sBvpxJ068oblJbhT7otUTg17wwaKrIZeqAaMhDeiJdqLK/4jlnLULwCCQujp9RTVCaZJR1zP0yjV&#10;9ZPWsjZrDu7lTNTEoWSQtS5m8znKPZDWPdADuQaAOnBmYq3rwVVADAgAq/LrFr7huG6BqiLsEewA&#10;MSm7g/irUjwBxm3LPiASsSQ7WNqDyj1LtENyp1GBY+qa0YU7OFnmO5A7vPyDtyrtE5LWoHChp2gC&#10;107oGFICAFiB2e4hw+HtxowWafXtC9PttxBI9EQcaRVuddxo9P1jbbgE5Waiw6AHMACAEKiMyYBu&#10;eoDu6oJ06IZ08YUM665uGYgMMYgBIpABI1CGRH+HWdgAbXgHTUCCe7pfa/ACQ3BIDbvk8UwOUwbq&#10;ZJNqYf6pTtuJizgkOlRIAA5gAqbg7wtTQmuY86eO6o3qCy1QgQHTPADbL+IkzuI0TkZFTkeFcKiV&#10;hS54ZUTk6q6mybMNorCWjxDX5RHXj+4x8ROoAWEuH2QO0GM2iAcAgBrYgyVQgcrVJBuvVasEeP0M&#10;AQFA4j2gaxqukLPDEinRiFJE4mBCCActSxAMURcHAAf63ItgkQ785k4KEYNgZ1vSmL+6CM7e8i4n&#10;3TowxXzOiSdQgjJvm6FTAqHAgxWAiiZAhEA5TFuQ1uAF2Law6Nw+HNz5z2gZ+l5nUhbAneD2Bh4A&#10;gFcmg6o2Qzqeh3aYAUAWBxmghxmghlnwLmro+i4wAP4EgIVZKIP0Iq/yUvvycoa1L6/0Kq9N4ASQ&#10;1QRM0ARUAQdNQOTDkIdnmAd9wuMymIWatunb8QKdHuB5cSdZkFZZEI1TnjDkKzFI5oXZ5eSlqIVi&#10;h83cQfbSa4uELLgi8oJd2Nrp8QZ2+QZPDZeHnAutpvX1JPfk629v6NQO9/C1PTl0p0R17w+g/OVg&#10;xk8T/vcI5D9pfQMEWAAqr3FjlUD9UUAK7BA2YOddrVWq0cup++cEsAHlJ5EvkfgNCtErX+Y3WIhy&#10;BlZhRQiSx1YeT4ioMoER+SuCyLNxVUZ6dglpZXmXIPPWVV0UGoQzBwhBAgWVAFTrIMIhiBAyrGXr&#10;If7EiBIfTgBgByKujBo3ZuTl8WMLXtZGjvxI8uRJMgIKFQIggKRIlDJntrgm0xtOb+YAADCHAUAL&#10;c0LNxStaVB5SevOWaprl7ilUqEa4cRhj1UyRDx6KWLAQBkRXLmHKkD1D9ixas2U0qV0rhqymGeBm&#10;gaEHC4A2pFzwxggHDiotTUuRFhWKc+SXQyNxDm3s2FxOxkKf8axMS0s9eUaRciZsNB7knKG9wbRV&#10;WcCFGgdxfWQtkxfHjyKJEib8uMszyI8j8+7tO+chMr+HE+cNonjOmTivgbiG3PfjJMeKFRtmPQmA&#10;TAD49evu/Tv48OLHf+cH4M2c9OrnPEC/Z86e9/7x5+/hQz++/fv0Kx/QwBN/fQHaN6CA9RFYIIED&#10;8vFBZQCYwEd+CUoIIYUVUsgED3v0YSGFDY7AIYgVfhAiHxtW+AeFdfCEIooQttjHDktA2IeJJFIY&#10;II4J8mTjiRB2UCKNQdL4x5B9EHnkH0n+MQAAdyj55B+CQPmEElFCGeVAWWqZJU+CDDKQEnk0VEsT&#10;Tozp0ERpRnQLTw/lwhGcsn0EQkwz2WnNNbs0+MSdfS7mTU0oRWbOOS1V1thn8XSm1FIxRPWoO5po&#10;o8VS7fygCTdPadNgDJt4IM477zwlaqijmvoUOKmC0wwz4IQzQzgyvDMPLTxxIQ9PMWij6lOBDf6m&#10;GWihjeSEYthI9hiyjj0jAADV1PMTABlA0xm1nRUGmXO8lZRLLTzVMsEFSqzWWp0lxWYSbcAadY5h&#10;3mDjxS7PycsbNiyNNu9zNeFL2mJeAHBBtjh9I+9jMUxXnXWhAPDCduQ5/LDD5qEnx3pzrCECfBnL&#10;p19+OQJI4Bo8paDEf/NJKCCEOSb4sYHxdZAAT29E6PGEPDKxgx81WljZHQbymDOELJC4YZAlzsgH&#10;T3qYaGKSfOzARIkaHs0H0BT6kfKBKRv4n4VXU7h0iUILGaSSRhp5pNlEsgGAAlc+KWWSTVTpNpZb&#10;2i2IAgD48aVAdCwxZpm3jKkm4Q8NEAAecP6eK6dHIPjZJ08T/PL4Sb+1kBxvjR1KVKLULrUUPEdA&#10;GtUsmwAxzzsyaPNoZbPQQ08ZtEBa6uiq2p7qDDFwM49m3TQowK68uqNNGb9ee5g1XxSCEzbJOj+U&#10;ns0qKk87B2QAQADVVlsY8pGRhIst3QJQywgXlOAQueXCtrg1nHvGPW9eyLIvvsHdS/9wQFxjLL7W&#10;yMKTAFpQDWMla1DJ+gY2YvCKVmQiE5i4xCUOcICGQayCFpRYxdIjhwRQbGP6uU/HcKQfnsRoRy3L&#10;mggVxDKsqawDhOAaCyuEsqP1wWsWasIOKqQzP5QAADUAkc50uCENgMhrSwMbH2wAgAcAif4PLSrR&#10;CuhQtA3ZkEQ+i9CATACAE1joiE3cEAvGRrazkQ1tT3LJ2+j2ByUsIUmDSBLc6nY3LaloAlkSQSAA&#10;J6bBFU5NqMCe4jTCOJO0gHJ24olNHoccIPzGMYcAgAESdZTOfG4pxBsdVFIHgnloAha0EwcYGgCA&#10;MLyOHjIQByYhdbtVcoAWvCMMPaAlK9s9RRwxUApnjocTMhziWM9DVjV4Uo3NIAUIBjCA9qgFGuRZ&#10;w3vW4EX4xFcLEnBgBejziGtKsj7WmKSZ3thMUdhBhvn1Rn78w19xDrG835zTG9UI2HP0N5yB5eQa&#10;16iGLAZwTBYcogVkKAQZyDCGL3yhC/5b0MJBQQAEILSgBUDQgkMXulAtcKAIRTDCEaQghSlIkIIW&#10;/Ch5MJjBPZzABvCJz0lRarIP0ieEDwCACpjgkg9iraYqQ5DWtNaBPexoZjfKKY8opAQl2EgPABgA&#10;iDS0IZ8tbUQ20hmKTLQjJNKIB1KMGo2umNQYzsyoAAgR2GjEBw2QDUhDSlLanIhWJRlAAE5SI1qb&#10;0Ea6zdFug+iSQO5AgjHdQiF87ONEMsKTWwRykB4ZieP61JuT8MRP82Jkbx4TD2Z14zPVquRSoLGJ&#10;VNbSAzMQQ1TCEQNa0IMnrwODUzgLlVXeThwcwCVSlkILUQIgBOIQnjtmcQTYGqVdhf7opWQlea2h&#10;BFN6ndNCMrcHmcolxxrgO0ibSHABEtiCm9zUpiDLxRhJ/q9BGCjE/rpAzuEIpZ3zOsQXfHMNWezA&#10;AA0CAL60UI3eHEIIDW2BFliw0BZ04AIXsAAHCPqFfx7iELKQxTOeUY1eDDAovzSHwahjHetUhjsg&#10;vXB4zPPeypjABiZ4z0k1RtMTAghARrWATAVAsxWe0Kc4xQ8ffvRSG5C4xDX9WojkxqOeJpVpMxri&#10;Uzf0RKaJYIs0nFEK6GDEJlrRxSTmMYiiOiOyjvFsREobWouUJDYEoG1wiyMcidSEJyjpjUqqq115&#10;wrcV4OFMQ9gjQgCbJo0YApKFHf4kSQppp+GQRAUA8MWeI+s8yBoQUfEo7iSpxahKzgIWmEzVU4Dw&#10;KFpsYHf0CAEAaPEDR6vWHaxdpWt3F1t4/EAM4hBHZZQBaajA4gjyeGVvhcLL4Ap3uMWFRqwJFY8W&#10;SFJ7yxRUc8EXPp7gYgUcGEFHYBOTbWZTUJwrzDnO0QsnuPe9FjDAFnrx4KG4S17B8YYvCuGfDQOQ&#10;J+NFzhbixZvf5oR/3QXAIwGwgOY9GATbjjDCrCMBnlgYw/7uh4bJbYI3iEA+KZ2PiEGYwv1YYAlH&#10;VbjCWYgyEqtwDyzYwwu/erKfKqiLOosRj5glNRI90Wg/4lAQa6QznhBtaj6ow/4XgxrDGvNhxiWq&#10;4tSAFEYxYtlsVr4Ss6AEZriNOcxhRrPdergEQfjhAYZwM5zlPGeNRO9Ni5PTSfRMEnmNpCWICLQv&#10;B81tnRjaKDyZlucwOw93zCN2tePVDKDCjQ00IASweB2q8dLpT4ODGX63HQjQPg9t6ApV4MAOADZx&#10;O3fAwgzGu1aBy67MRJnj1pxrl1CAINxqLRfY/IImRAIAAFw04QIjeJOyRcJs9X1EJ7FmF2+uUYgM&#10;CAAD1a6MCmSx7bH7ZggGsAC5F/CFXZzTGi6ZV7rpCRzhdPsalWkC2YW5bSDc+2ATHsYV+P3vf4uU&#10;YuvZgwLUg3APkh/iMN6DDf4uALMBpNTJNMvaymq6U6R9tUAtw6kOc94DGVmxBgAogcxdmY8EEcpJ&#10;mVnxQQEAABu0HJDEwB3gGAFaCMXBWMqoCAMA0Y8tFZWNEZJgGZJAiejNAVwlydP8HBwh3Zb8wYpM&#10;QB5B3UFIXWBxBCIAALJthGGdxDXoGf1Ywy8AgAQoh2hMn/NI0je4RNph1jtAAxgQwdvBHSzEgAXE&#10;gCZgShHcHTTwBCql0qc1AxeGQ6vYDge0Q2x5wF/czizwBAEsnhnMwisBi1BEnlAkmrUkyq3F2qCw&#10;wLPJIWEw09Z5z0YsAADkwhJcwATY4DNt00nIiesNF+9FBjaIlyz4S4PsXv67+AYkAZ8QgFdxMMm5&#10;EYf80Fd64cQQVMY3OEY17B71hZ1j4Fu+BYP2bR+GYZD3gdgeyIEC6IHBqZQukl/HHAh+XACzDECJ&#10;gRAWfcyNIMgJ/cge2NwVrVDH9QiFDAHUFBWURVlYkRVYGc2PfU0fZBwN9cEetAAhiJU2QkjV4BiL&#10;rUw14hgNbaCQmNFamaCSrM0DjOAf7AAduA0K2g1PkIAdnMlBDEEhoAkMYoTiEFt2MY5MNAc6eUNj&#10;3UQQxuFnOAb1IcvmYVosxBZmwUMZxAARSEoT8goHyIAFsGEI7M6kaMMGnKEMaOEqMQMXciFM2o4p&#10;eEBm0IM2iIGorFI4WP6G7djS44FG5J2DHubSZ/gOAMhCrnUPELCDRE6PZ3Se5x3GNo0AAKCCE3BA&#10;BqyPnDTbIR7WIu6eN3zDF+jeTvTEFjTL7pkXb8RCKD5HccnLFnSiN8SCF3jDu5klJTpGIaliY8QA&#10;dUjYhL0iLIKUecRBBs2BHMiBCLgHSoUYfUDmMK5UfHAATyRAS01mS6HQzM3M/MnBTPnUxuEch/DA&#10;NM4Iaa5jBuYcH3BAB2jAB3SAbHYAC7CACrRACvDACuwAbyqB3DDBEjDBMTFBHdwBLtbHxYVVUCFj&#10;/CUgzAHRi/RBB/CclZ3VB6IV3BwVmBkdCTqBPu6jlsCMNQFkLQwBHv4U5EMEUkbkQhMAgBIkm0LK&#10;xOU0JE/wYaHV2mfYG61ZljzUA0+8WiXBwxLKDmetkjsYgK4shQe4UjuAgRisDk882u3EJIU2g+28&#10;AxhgxqtpAoF+WhbwRBbwChiI2vvEAhkQU3IhBVLSgrpw20kIQSm6j1EaBkR6T2usAAAYAiJcAAak&#10;njahRDc9216aQxiYJU+YQywAQCH80lg20lDIwhc4RnGInroVxyfyRiQ+n19SonypYm+x4vURZmFe&#10;EAAQgvdlkAmsQcaclB6kR/kdnGa6zGVS5jBypgp1ZoCc3B6IXILoAWfOEIckWVARAAD4KcodoNHo&#10;gdBwiB7cwR3QAf6k0gFwLoFvUipvqgAGZEBD2SYLzGYHqABtzmZtpkBuDsEOyFVwMgGk1gEhGCqJ&#10;hQwT5d8Rbch0Umfa9JzQLUkA6MEfmJnbPM2ZCcQJgmffAMAEkGd5FgJgqWcg5QJPGFa5kMQvzCe9&#10;sKVviJ61SgZ+fgavNQY7bB5ngAEAgMFSvE5crI5qGag7HIAUdoE2aAIYuIM4bEIZPEURAACnRYWq&#10;zOSqyGRM0pI7cAIQZMY8FEEWqqs71AoAyMVfbIIrtWFRmChUdkMsxEI9QCVn+I4AzEJUtstJDMEp&#10;EhMjHkYikZ3HtoYTAAAeFAIGSEA3VY42icQ35RollqVQtEBPBP7TEDgPeT2GLIzBbgxHXCKHOTEP&#10;NmCDLGgBIkXkEErSUGzBKVpkYQBmYIapR41pBXXfmaaHDaCABx2cxsBpZqJMB8wpS4nQ+51f/LlM&#10;gMxYgIDNBD5jhQgqjygRCYCVF/GBokYN3hpN0VQIjw1ZjyxBC9QBpDIBE/gmb/IAD5BqbXaqp76m&#10;bPoXCwgBD/DmqSoB4qrqHdRBrdqqGWkZlKxN29DVPeYj3xBrlgyCH5CAVQKA4DDE0wWkshIOs6pn&#10;LvhZIeCZnVBrtzFPuw3HKFapoD0bUQqXFjBir1GSac0DPWxap3na4snrAWwALMDCR4aAp2GCJtRS&#10;hOqrq1Bov/6yCt/Rwge0w1L4wGoB7GpVgCZAmqT8CmHEQhjEwhZMCxcEgRDAQmYA6FLwREa64di9&#10;6DU4bR4ul19+nke0hBOwrAXUiTPJRjNNZB5SMLJ8QW6YAzvEKAAgQAFlzvPIAgh8wUB1gRdwwRAM&#10;gRaosH1pAUO1gAZwQES98EKBgBBIFAjksEPdF35BR7Lg51B0wS78sFGwYnVYQYVh7UeJVGK+wQMk&#10;nNiO30mFUAh1QJGpWJxOpmjGbX3cgdDUxwsJgH2kXMXJEIe8XBeByDqqXMv1QR0sqs6QsceVSA+J&#10;gBOlMTkuwRAElR9MnDoKwOECp9wsbuP6gG3a6q3GI92siP4aCUIKtMAQPHIK70AKN4ElD9USPMET&#10;OMETMMET2IEdIIIdLMEEOEEeGEAA5AEe4EEgtLIhvLIhDEEg2O7tKo5H+MKzSnCfgAA22JMv//I7&#10;9YI1MJgwM9guVEMhBMAW+MIu9MIzMPMuKBiDQUM1QAM1WzM0PEM2Z3MHJNgzyEIsIBg4V2zFwgI5&#10;wwIXHAAHcIIHjEUZnAFblIEZnEEYhIEZ1HMYdEEYgEEXHMERdEEXBMEBNMBTaMImNAAtHN4s/IU7&#10;iB66Sm+FWijf2U44hOFStKThRYU4bMAPhIP0/sVGv04bIkUsXAAXwEI7zAIpdcMaOu/n+CcsdCzv&#10;LQbUUv6ejAbLAR9PzOoJDxiCBfzgnyRHN81sYWyr84yBLLCL5vSElILwLz2DFohzglUDVVP10X6D&#10;8jUkTvSCFvDP82xrrHlBBkttPBixA/BEBVytEkfMeSjm1mqQAuSiZK5p+fligGhlV/RmcK6qcdLp&#10;2JpxgdRBCghIyWzV+QEqhbDAAwaVajJZy9HBYHNIFRGNWJGjVGmcE5FjOS5BDmEgYCPIhvjfhwnR&#10;FCkqIsejB0LJIASAAPCq0UmJQAxBE4AybTsBHTgBJ3OyJl+yJWNuCmjABQjBEGxBf7HAENiXfbUA&#10;CzRUB9Tu1NWyDX4EAgTiy9oJNsgwCLjwfmmBFgiBEP5AlAt/twsf1BYMgX9tAXojlEFxAXpzwQl7&#10;QRiIxReEgRcQVD5XhVWMgUCRwTuTgVmcAYBzAiecASdIEBeAASdcr4Ir+Cw0OC00OITPAi1MuDZo&#10;AwfoDjhIgSnMQg8YABG0iqYAQBJ8dERL9ESryqdcdCpdAi1wQ+FBGhFow+dQSxk0QH/OwyzIwDy0&#10;AyyQ66LNOCMOsE5wwTD1lhxOknCd7Ej0YAbIAgZYgJ0cljcJqVEftVl+xpE2RvE+tRcMqVZ7A1dv&#10;G1h/BgbjtEVSbWCmAhQMgyv221qzNXpoUAaFX5vqopt+kIj14nx0wAQYAAaw0Q4wbuM+rgZ4Kgto&#10;wP6osgCp9iYbqSod1EEdxAdkK8gNMNEV1cj94V9iLzaP9FA2bmMf0IEQyBwbu8iM3MCDWIiUBYkS&#10;dLZkA7YvAi4A5p9Z9YEXZ/bYoHYH0s0bBIAf5OpADIEdqG6W2MEI/CNC1NnfMIQt3MJDDIEhOHsM&#10;Qjd8tsYI+EK0AmFXF1pTA29k8ERWHwuK+prmgSslibTz0kIQPIqoSKi6fhYS/MAGGAM4aINf8Ao4&#10;bAK9q0qJnzgYoi83xCsmyYBSwEPhDU9dzHhnkIEF0IIZQAM3hEC6zwAteBJmCXC3F4UX4FrnUFJQ&#10;2uEzMdYQ7IIFHMBMQPAiglOSO885jJMkMcsHb/6pKW7BkD7Pc3yDFpB1UU8kfpLBMwQ5osTAMASm&#10;hKWCmL75eHRfYnYYXadU00exx+wBnzvIYXMMjrQppEsqcLZ6oD9ybbpm5MqmCiw3bl7uDmAy4j56&#10;X9uYgaiAoZrjU6XxNlLIpJN6y71IzknZqkOIb0Ygh2j60EwNjXixkF2ZlpHRdZaZal/JQPBAHhD7&#10;QNgRsr5gRAiBITw3tUNrtkMkNlArvSELcexP8fJnMsVDuXc8Z3xOKdHDLMRAFu7dRMvFLJjCvft7&#10;iXPhiRseB8ADreTro2iDFDCKwa+OJkCDwneGJhxAGDzhLFAAKmnDEWgCT/C+wtPsUExPGPw8f/4y&#10;SjvMCqw5Lb8gD6D5QsknIsq7HrDMoQVL7Rg4gyRVQyzUPDDRvGOMOdA3om40Bs7rfFFff88fAkDE&#10;E2iOIEGBAmMUU6iQFQCHAPj1kziRYkWLFzFS5AfAzRyPcjyGnPNGxJw9JvekRJmSpUqTK1um7KAA&#10;gImWfPjsyRmTZ0qcOYEC3dNBqNA5d+rQocNkiRIlO3bw4JGiBQurHTpcVcEiKwerPITscNpkCRMm&#10;SusQ0vPzZx+2bfsw4fGW7ts+bv+0xfknL5++fvm4xem0Ll2dh4sW3hsY5907LO5GvvunD2XLlyvz&#10;1byZs2ZBn1Pk+TyadOnSgybYqbWadevVtv5gx25hSNet2LZw5da9m3duXr+BB7c2nHhxa96Qe7um&#10;BTm2gs+hm0s+nTry5wflZde+PTuQg9i3zxM/j968dkXEiHO3nn179+Dgg2PWrFl8cEHA0afPjJn9&#10;+PoBDNA/+9yhBQxO3JGPA3jm0cYDMcSARZsJxRFHBm7GmweeGLSJ4Z15uBsvlgC0cUcTTBiYJRwZ&#10;DiijnQzHy+6g6+LRboxnsKNHnnnq2eQHADQRT57vvpNuOuMsOGC4346bDhuBhuRuyCKjM+ggMmaZ&#10;ksh4quzSS2u0sHLLMcf0sksgzByIRjLjOeQQNg9KSCFXBHgoFYgyylPPPDd6Yw6QRBJJAf6PTtID&#10;ppdOgoklRQnpIAEATuiJpaImPWwPPRDzSacOMt3JU59w2qMPnXbStFQ+9EBqCR/MWqIJp6CaSgYf&#10;uOrgA6ywskoDq1qgiocdWPhgibf8KMytuxb7iTJl+zoWp1cV+6lTxBqrqzK4ALmjBckks6yyzDLr&#10;TFxBNhutBTxMS9c0ElRzzd3bZDPEttt6q3e34PA1jrjqkLumBevMjI7f5NaU0mAgtIRSOxjnmYXD&#10;d95pb8D4ErRvvgBnCLCZi/fjWGMAB3QnnDJiEIMbIrhxB4wZMNRwwlnKyMKMD0whIsYdNwwSxB1h&#10;nAWBTWYhIoYQGpAghCwXzlBGNaGMcf4MpLOjhx5tKOBCgjJ0XLrGpaUjiLrhLFgAuOO89sYcheUp&#10;j7sZo/vOxli0pjLggKvRwm2DDS4TOja9k9tLMmWM5Qw4a4xhmGIackiVYYLBc8/HIe/zz0BFMmEN&#10;QhFV1CWeYKojhQIAQOHSSqclPShLpR0qMdSppZbSUE/nQy7B7Iq2Wj7uQEopppT4wHa9aMeLrWP/&#10;YnaHJgorti5LjxWVLuH3+qMOyLjl1ttvKQtX3D8GKfezIdBVV/w/RnD3XXhhmw193Oy1F9+x9R0Y&#10;G38BnruggfdGG2/ttDC4PBjrcYQyqOc9E5vYx5qRMQQu8GMD0gYRiqANqdGDE7PQBv4YuNAyGNGD&#10;FjEQRwxuxrOpMYhhDbIABmSAgTJwgxZfkAU79Lc2LjVNaWeAW3bGA4YNuGhneOPSc7CBDeQsKUlM&#10;MltBtobDEGqpSjGUBxluyCYk+q0g56ARNuwWnhLiMG+Ec1s8+kYkL52DcIIj45a0Uw85FUMCp1DI&#10;MIThOMjNMSOS+wjl5nACGxgKJSsh1ElagiiVAJIOMRgAAGwgKUmVSpGTIopQSNWp1UmSVJ9awg5+&#10;Z7tjRYYxj8zkJoeXF9otpnhM6MBcMimtUY1yeGz5i/RSkD1OdkuWkdGM9rbHF0EMQhApCJ/4TBMI&#10;EtDBfK9Zn2xQAa/2te998CvOwP68MT8tfMN+VSJY25y4P4RJiWEdooV71mPAAyJQgQw0Z33so40i&#10;gIGEE7xgDOChhW6UUBsyEEeElMYzWBzhCDKgRT6zUQRolAEa9UhYjeoBj3J0oxvagMZDqTGLWMAC&#10;FrEIAge4UIYyjGEGAuUZjJLWRegkhzgHUNIRwfO/fMYNOmTEWxmi6EW5Ea4c/VOpeKSGU6XFqIf7&#10;09qQEAanKXpRFmMgkpTK0YOFLHUYwJAjHaGqEY7cEVB3tIFNBAnIRXFukIOkQwoGIIA1GKqRlroJ&#10;I9GqukjCjpKegmTscLKWp7DyJ8qrK10Fgyyc+IEFdPEDXRlzLVc2RnjFWxYdWv6gF9tpynm1C4xh&#10;/0AIDnAgK1axig9SIASpDIEIO7ACVKDSBCQo4VVNMO0SnrCEJTjBCUuggxPsENsO2IGXwBzNH5Qw&#10;AWIW85i3aUEyYVOvXNSrme/T1zW+UZ3kKqcF1XTu2bL50Z5uM0TjoQcsfhAOcFZMnPZhYDnPiUD4&#10;rIcWPwCDBntYjxlIUAthGEMY4BvfI0wWCF2wrxa4oAX9aoEDM9DCDPobBCAAQQsD5sCAtQCCFhR4&#10;wEBY8H65wIUweGEMFdboGS4QhjJoYRYRpcYYzsCwpPF0Z34bYnIOwIEvrHgMXxiDGdxbYTOU4Qxn&#10;oDEZcEyGMxyiEGfQ8SF2DP6LM1A0FkXmBCy4EIt5yJRKcNJOO7SAU21ooggySMIPYiCDH3QhQrTQ&#10;BjfqUcKbZc1gINgOk6X0nWd84W7caYdSl1qMYTDuqVGNqh3x6BGSCNKPfhxkSLq6hyWs4JBvaAmm&#10;GGtWSJIuU0NZ66PfGsnWfaqShDFWKgPLmOml0lnKCt7tlMUWOqCS0zsZlbUYk2q+xGUHyPJDqu6g&#10;lKWYhdatUi1ZyOKqpzQBtEPY7A6GkAIOAMK2gsDDBEbAhGKypreysSwLWhDtFigYCCwQQrSBcO0C&#10;C4HbQtACt4ewBW5vQdzkNve5ye2FdG8BBM+1H3i0KOZ5UFeJ4+HGDDSxXf7uerc//jEneMMroPJq&#10;IgaXeNESPyoPLcDiGc+gBTQeDtEJTYgbFS+HQtuhjQuU7EU4nKAW3uHTM9fbugQPAYbUFosygJTk&#10;IBVj28h4AAtAnBoOpwYtqBHRDku0yDwvciwOUeSgB50TQ7fxGThRYy3AjckDAVx46FEPIGhCBjIQ&#10;Ay0I2B5uaGMWmiiDGH4ggxgUQRObgMXDSZghMvNP5G3XjkCq0QV4c6cbVojznOFYZzvTcSOEAFRV&#10;RSKHQQFSc4DeaiABuQQe1EkOg8QUTE61SLOy5JGlix2kP/U6PYjl1JjOSR/smmqc1CEGxark8gKT&#10;177whTGrz8vqcSKX3/7ZNa+K0esmI8Pr6t3SW9njfbk20z1dfoaXLCC2afzQlBFMYAWDWDazm32b&#10;W9wiF7qwvi5YcP1dbF8Xu+j+92Whi/CjIvyy2P4uzJ/+7T9jF+w3P/ufUY0OuDtgbZauvIEQ5hJy&#10;gggl2u6ABMS7vivgAhAcZiEI2mEWDk5IRi5GukAbRkzedsa6wuz+yEML2kHkwEPe6uFDQEQghGyJ&#10;Jmg83kEbsCZKEgaJooYeZE5qWo4BWQq6oktKbKgemm5Mqqs8uGG+ZgGcQmY9IIY9tm4WZgEWNKGf&#10;jkAB8a+n3M6ntKELRK4bkOBwFgLv4igi9s7OJAckAC8k9EABCC9RAv4tDP8sJi6pTmLiJbKqJxbN&#10;VGTCDU+nraaFUkhlB4Ylk0JvlRSDDpIA1C4t9ToNeAZrMS4peVDP9pDFWbilKaxn1XqPM7Anl7zn&#10;MzqgtkpjAOhANJ4P+qKPXnqDBYbrfXyhuJjEGq5BX5pEuQqiueiviexPAjME5BjmHYwg3/RNADUG&#10;FxcI4MTLgDRhA2Zhpd5OIIQkHrqgGrhJzCLwBcVDC+ChCZlxSoYxHmJBC8rADCoMvrjAvrigCPRr&#10;BkKgv7aNwUBACxasHMuxwDjAAnQkp4SxyWYQb2zooJou3ubhHWAhBsBAG4Bg37oLCPVNCDXBCGQA&#10;DJQwQ4BAGKGR7v62YH9AhBuoIM4WonGwMAuhagvzzCMGBXPCUHO0alFe4inqRA3HkPDmIPJM59BY&#10;wPIk7XXmEFSAggeYAHYAa3lqEif4kNNqL3oIiyfp4g/WQAnqyvMuTZTyKveUoFsm45YiMRIl0TNI&#10;oxLThQ6UYBM5sRPZp15aABdIsZlQ8ZmqwzmeA01aMX/mDhZjcQHFox5+4Jv+7z96ES4ZKAjM6R/d&#10;QRxCAOGO6gO9ABrOcossEDC5oBwWkuXiZmuqcRZk4eYeakKmoeLggRtigBtkoIeoRLqkRuYC88x+&#10;SAaTCBoryqBuMIncsUFIBhbEIWJmoLv8IyADUhtgIQiOQIOAgP4bbooJF7IdOGAM7FE8tKEKJFIh&#10;rtAi7wwA/CQkutAjRMBPOtIkEyVzPjIlxMIhEG+rPPImQCUmCGEl2wquXHJ1hEImfcIPTo8o32LU&#10;/nB4djLURA8wXg8nGDEQzdMPjzIySAt7wMX3JsMpdakzyGX4olJdBqF8rBIrs7J9QKAr8+Ur9wV/&#10;xrIsPfMV0RKnMDBD2sGffNDfFkgXd3GBxIE11yMcjgAGX25rBKILeiGbRAwtt0Oe8MYFZaTefCiJ&#10;nIE3ySNtSlM84GED/Mky1eT+MtMCRIwzfygeRQ6KsuMe0Kze6GEWwKAgZ2HruEEZaGEGaCEcWBMc&#10;XHNL3UEbfv5gFqTmDGZAyZRxIWskyiyU4DgEGrAgOIuBIonzIo2TqvBIj+aArProz/hIDLNqDuwQ&#10;AATAz6yzOrGT0lJieuCQDkOlJR9t0niADiZNVDpP9P7KdpigDz3v9Y7yJ2Hv9aAlPeezPu/CKfbT&#10;93qvVPnTMyYxQNPFD0qgQJttme6FF1pAQUuRQYcDmqKDLJ3LitikN2EEHsAuCY7gyEDgB7CsCIjA&#10;B/wvnMYpLvMjvBTIY9AJRC0EQw6TRqYkDKDBpxiGHjbhCGVgNhFuHragZarrAxUGBvMGh6AhDBpk&#10;neTty3qKaYa0AdhRIafEIBbSYGIBBAC2wQQ2wdCRwQQWCP48oL/8SwuCwBu9sQuCAN8+9Ae5tGLf&#10;IQb+B+nkrV+zIwjIox1ggQhmoAe5QQpm4RLcFE7jdI4wkgtFYg/kYA1MAE8LhU/1FHMMjweWgDo/&#10;UlE4UgwbafRSgCXZAiYb9fIOIwXoINJEpbEwTXmYAJPqolKZxS4S0T2j5XhucnhCrzDes1okw7Rs&#10;CVzw0xHL9g/+0z9PgwXUBRAIdNmiT1Z9AzgStCtxFSwd9EGfy8kiUO24AezcMhyIMAj8r0IkxoDq&#10;Ej4CZBkYdxk0ZlpBBmQMSByI4J8OszM98x7GoFuncV3H40LPrkTqaYnEgwu0gV2VRn9CCDyS6F0l&#10;U0TVUv7t1ObtDELeDgAD0o4JJZQ8ypUJ147e6DFqRAgWPKAH/dE/vK41K7ZLaQE13UEKQgAMsq49&#10;zOB05+HIypQZl1ATfsB5Q7QLZgET3NSpKnJl92QjOuLv8KgNRMAl1DBz+MxmTUJpAZUMbTYNKyXS&#10;duKrEhXSWidSXWcPUqAOsnNUJLU8Me2StjZZGFjV2NOw+MAOU28+fxIuAHFUl8CW9DNclrJUt+c/&#10;04Vt1WUCDAFuY1Vu8aVWi+tuG1RXd/XdvAhYOQgM9BEatisIUiZDn5Va6UNxAaRxG/dx+cNxoZVA&#10;ZoETcIoeO9Pp4uFGOhc7cIoeIog93iEJYZA8mnTmUP6XATcwRnBQO56QMkfXMFf3hwJTPG4XXaWE&#10;IJQobaLYuiZ0Z4AXb3CKMjfhHbIUHDihDCimYmlBE8TAAiSgAYqAaGRAAjRheslLZ7A3jicUCLTB&#10;CNzjHTRBE2AhE9x0OM33cfDMZQNFDh4AOjfnfckwc1KACQA1T9dwlXmCkVKCfxUVDllnUcEzJVjg&#10;DmaZJRbYsfigEIdSMVhPlHoS9gDDL95zCDLYD82TdlaNsOyzCfaTbGXp93Dpg02jA8RnAp7vhGX1&#10;fep2QVk4FV0YOni1S5a05WaBIDWhWbfrAXUYAPWDP84JiIMYY2bgniP2noHgnvV5BhpsBvL5wA42&#10;wf4M9mAbrANi6ofOSIToYQPYo0OCsYfq2ABMt6fyyXO5+Ki24wkbxmSE8WaK5IzR+AIgsItI7ros&#10;OctoIUfRUgvWzmDGw2FSJo/BYRP4eLy4VBPAABpiQBOggRvawQNWGhZCwC3bQxw24AhWpgtW2pFh&#10;EQjEgJ3doQTBABbcKDg1eZP1xI7kIDlDAgz3FGhJUpVtVgXWoH59NjoDTXNoeQ+i9jsV9fLY6vJY&#10;ANGkxTuJkrRup2s1aYJbCWwDQyYVi4IVC/ciww49mD/LtprRljNC2BJLQ5tNeH3kliu9GZzDGZqu&#10;6YXN+Zylq540IYe3dIoPF57pYxmYgXF5eHHpmf6IAWQGUnu19WNAYAEMaOEdciprZqpI74EMZMHJ&#10;MkQGwgmeboZhuDVdS6zl6PEepIsb0HRIZfSgxgMaPDBDJOACODfNagRGvK55RYbgOAG9nhrhMLMM&#10;wACPJ6bf/AMWxACnuVQMOKGKLeifrLgdklDfuGFkwoDgDNLLoOHL1LJJpSAJxO4IrBchizBiqNgd&#10;eroVMlnvtNoi8OyOPlkBGs/Pfnasy3AOWMAGAGAAAK3wSrmVe+IpslOuK8l/53AnOOUlnZZYYJwt&#10;LO13vvZrQ21ZMu1YHhUQCVsQL/iwnQBVT3Wx0zZtHTuExUcJRiAQeIuyu7m4VJgXwrmFNfuIOP7b&#10;LGXKHrFLu5bXndkDcfWDnmX7tFvbtfUDtjeGgVpzFsZVH1EuBqHrOb4gFn613opAPX7AeqNxp8kM&#10;gLJGxJzIuuLpNq+4jNNm6zZAAsR7HjDgAmjBpDNEncoAnO5p5eL4ucWMHtqBCDbheOfj02k7DNyb&#10;S2FBClamymBhv+8yQlyTExCkS42wkjUhDIog7GIgBmZgE0SbG9ADvYCgghS8PZKgDBwcqyE8wqUq&#10;fT058AjhAbQqT0sZUchKDDv8w0kZ2p2TUEu8CTBlrl8y8/6XUjhFrmHneX7neDK1mLG2mD9tgh/1&#10;9np8U0WVCJigg0/VbJ/yyK8ZmO5AAZTNNf56i5kUtFanPFerfLOvfDRVF6cyaqoLyIC4wKjT+4eB&#10;eJ7L/HHNaT6U96FlABp0W4ww1xygSEzabDwkgM3BlNBhkFsNqoTaARpiN0aTEaegTOWVO0aviwis&#10;7sAzBAM4QBbSLErEgxaIYB8rxj20YQP+6ZEl8Lo+QBvQ2z/4Q739YxZEfeMDUhy2rEDEoOi/GxZa&#10;/dVdM9gBcqq9LkNA4M7bI2Jm4Qg0odglMquR/SImHI/kYM+eXcNxlk89Qg/0QAVOAAASIO8HNQ3/&#10;qH/3wCkm5TvlEK5SvA+IIlKDAlVoh69Frw8kOJOKp4FDjZNErwWWtifNffI7P9VGqXp2IP7ILwPf&#10;8zPfQThdBkGEBXQQSCAPAP6YiMtWabXgxbnKzQRNFH7hNSQGjPfLs/QIaEGc5JnMK96cytzM6YMu&#10;0eljqH7jKarEXg46fJsglFSjPwoWOOHgbF47vgAarKsIIpoWNkCn9XXmeQTTd4rltvtkPmjRxSME&#10;NgAWHHLTV8gfuXyqAULcpRhiNkGDNy+hQoVAFi6kNyuGpnfuwFm8iDEjxllHNGp0BzKkO01i3Gkr&#10;I4aIO25FtIl86Y5TGZgwtWk6EiMGGE1gisgAgzAhLA8wI4qpx+lUsaVMlwoDwK+f1KlUq1q9ipUq&#10;PwCE5Mz56vWr2DkoTuyZsyctWrRn1/6ebQv369kOJwAkkOs27du9evme5aMX8J4dTfYAPmw47WE+&#10;cxgLRswHcuLEHSInBtxH8eXInCP3ieyHz2fOPJh0Pn36z5/Oo1VHXs1nNWzZkVPQGd0HNp/Qp0d7&#10;jg28d+vYq4cw+ZM7eW7ky5E7V/1HEHTV0qkLuo79eofs3LEPmlArfHhb5MuXx4U+PS5e7Nu7Z2/N&#10;Wotr8evbr+8tv/79/PWb+w9ggEDEQ2CBBh54oDwKyqOQOBu4FJJHEh5Bi4TgNINhM8tsyCEzzGQI&#10;IogcjrhMiM3MkBGGH4GEkUgxvDOPgggGCCAZsfyHIIEMOsTjQgsyGAY1CsFiACz0aP7zgzizaBLj&#10;j0466dAMPfJID5REcHPELFPOI8MFsDhJj0Ji/AChhC+9o82SR/wES1AM8fgOLBtMxKKFdtLSkZ0S&#10;0hKDMZcgwYwmElgghp6azESTO+HAMoMY2iBEDzzacPMOPZZC9EMZQLxDEUg/XFLPPO0ckUpTTT0V&#10;VVaqrprVVm/MIUdYY4n1QBxvsbVWrreqxatcHZgAgAJ76OFWXn3pymtfkw22RF+QPXvaZNBu1oFh&#10;kl0mLWraRlbatt4i95q2uqXGBwt3eDbcb6Lhhltnsun2mWuq7cBEcs81dy901UU3nXXdXcfCv9wB&#10;Ap5445l3nnrovccwffI5fB9+/f5NzB+NNMYzYI4aF/ijpaLGAGFFemZEoYQikvghiBeGSOKIJgbB&#10;jEfhhCPOSxeJBMsmCcl4oMXm2Ihjjjtu6dCCCY1BS5jzcFNGmDFw404M7TT55JM8akG0jwvWow0R&#10;UsBCdJdnKKgQPdxoEgMsIIVj4ZkgdbromlmUMcs7DSXUDixH/DBLzXWO7BEtXQDu0SwbUDELOOEY&#10;E7OhiLrzDjeziCEDmzA+tFA72hwRRs1BiERLAD/IEAMRmAxjKlOossp66/24Kpassz7A1rF43YpX&#10;sWp1IAIAtMdFbLK1K4u7snrwQIcejyEGhxrWNvYsto9pxke1klmGGAMAeKutEP71cq8tbq5xpttq&#10;7fKRgh6fpbt+H76Jtq66wcEvm/uxlQadcvm6/1y//gusnUH8S4ACrIEdDHYwhNlCYbjIBcPcY58W&#10;RMw+FKtgfnwWIIxtTGNQmoelZKCNThEOI11IXIpORqIQrSxDLWvhhjA0Aw9lyCLuEEAIAOC3M/kN&#10;KFTrmc/IcAhzbGxoWaPSGLTEIwmEQQZIrJrVeDSDMCmtRz+Kh9liQAswZC0IFyhDQpQGCyLQwm+A&#10;S5RI0KSNTRSBAz8AwgyOAAuo/W2EGqFFEehoJ3HoCSSwKMM7ZkEEGcBRG2FCEyx4UoQg/OAHSRjd&#10;D4ygiZABQSQX0RAyjpE6pv4EAyqu62SrAPAqWIFlVjYwQfGKpztc7WoOvPMdKne1SlUOD1u2IR4f&#10;1gAAAQxgWtOLHvaqdz3q1SGXBFCetbjXB9v0hnuweR9x3MWZ4aTPN+PyTfvgF7/gNDNc7nOfcbrp&#10;HP7Zy3/92ld0ACiIDtyBDnfwjiDo8IAJTGAACBSPAheIi0IAAACoeCAE6yPBCVqQP9dAwD4xeLGM&#10;bZBj8fhR2X5AiwjhERxgMOFFUoYhF5oIhS1Ehkc9yqEYMqNEM5xFFuQIkzIYQAziiMHO5OFDHAXo&#10;EEFs6II4RkQ4weIHMRgdF+rmwTMg0SGRU1qVnGi0HmnBoVq7aUO18TRaMP6JaEfggBmkyA1O/KBT&#10;IiOcGWEySZtNVELauONYNcK2myUKFl2QyNQSEqfR0U0b2hAHV7uaERRZxEMjveQxMJnJYqzOk4TV&#10;CihHKcqxmGANcuGLsYqlK7x04AEAEMEqHXss4hmrLy2gw7LmsM9gKWYxm5Ee9Q5jPWtZKzN8AJbv&#10;WGst5WFTNHvIjDLBRz7W2E805dvmblWQ299Yc7frcqb5ZtvNbiIPnMsRZzj5RU5/AZAEHFjBEh5g&#10;h+swQQFLEI8g6plA89ghtAlwoD/hA9D7DJSgCwhtNRCawRYsFKdMnYc7IDpHjWy0GRcJg0VN1EIZ&#10;huhDHnLhRw+MjA3NgP5DB15GzGgijiIwaafaaFKBLBYPGtFUR1W06UM2scgZ8BQWNbNIODYhA4SU&#10;wRlb8hhSc3q1ejS0aE59agzC4Q5xhGATU0wIPKABizA04AINWOQPwKC2/J61RSGZ5JLbthItKHmE&#10;X62JBzb1xVkEgQgkvkhaT4ghvp7oQxvy6F//GthiDGOTqSpsYbdCiMTK7isKIIReVIk7yMYFLcTq&#10;gAIAYIJc6a5Xd/ZLXgSTgjr0hbL7tBX2Rqva65E2MpVxll70EFo2cGYz26qtD+qA29QQ933jO25n&#10;PpAb4LDLfuxiTbii2b7kuk8It7EX//KH6+ii8zp/oEMJWBAeQ5BgBP4TWIIhwFtPhI13nwjQRS7W&#10;c977gABi69XPNdq7T1nA92JamK8T8YZfvOp3vxniwisEzFGXgShlI2rwMhCM4HfPAN4gbdzbQFIE&#10;WmCOZxkk0DkCxI5CHMLDX4Qp2RLCDRkkWawXgQXYzgC2FkMpqUVTCExnoCMfIUge0IhBDsUBiyDM&#10;4pCBBAMmZqEMJFygB2qd8pPz+vKWi0Qcn5OoyKqMc5jQAqJhMJsYJPLllaGbhS0MQjLe7VfAAjZ1&#10;wxjGYN1MWFfFKrGzEtbwagfZ4OGKz4RIACE6kAAAnCAvkc1ssjCrGRYoOi2htYFqSxvMSSNmD6kV&#10;TFrYENrARNrVmP6pLQsIEerTvMEGvtUmrOMXA9pgk7jx419kHpCG4FJT1smkA3Omo5zmRvecgmCD&#10;AN1ZByVMYAWCALZ4BnFsZCe7PAHYZwJu8WxoRzuC8am2fmQhgGx7Y9sXk+8Gvz0PWAQgouIGM7mb&#10;geSNupCkDm5GgcvsbnrDe95n/utHN9S4Trn0IUeFqcY0PPAdJcFIPNLGBpTB5PxuQktliAU3ptTB&#10;JtHYSQTq9sF5ZiB67Nyud9UGLGZBC0EHDllwAUSQERIVcx6hV09mRjSXczgnczBxKLAABD9RIXvl&#10;fBkiQw5mYB41A8aQdEu3dE1hBVjgdJwEdVEHAHHgFS04K4SgAP5YpxYymFnB0xZ1YQIqEHZmEVl6&#10;Jkt7MUt6oU5pgWkAID2+tCyaIS2JwQK2tAe98wBK+EudIVuZ8RnmEni6EXaGcT7lgy6eQQLNAT+s&#10;tnioESyKFy+xBk5CUAf681ybRx2chwIAQAfZgQcTUAJ5EB63YHp7qHrgZR77dAv4tDDnxQv2cQ0g&#10;UHu25w2yAAAtcEG8ByAEolAc9ET00Hout0LHhyFgYAoAplHNgAUAoAwjBX3uhnTXd4oeJQMheAwN&#10;ljLgoAymgGQ9Fib4F1P/wQ4bJg+WQldGkAQVBQ9HcmMHiIDgAFVhwgkeAABvNX9EBI0EUg7nUGMD&#10;Qn8Jsn80Yf4nYnABMZCAdLSAY4VzM/CADAdlL6EkYRAEaTUzKYNRy7eKyFAEwlB9abYUw7BPa4aC&#10;KdhJUjcrsrIGgUaEhQZLhNYroBUALRB2NWBosHQ7Z6EHZwcXacECEcl226N3phVMGrkHhMAC06MX&#10;hJBLSYiEqNEBshV4kVEDAFAC6qJ4wDEbkYECjfdqLtlb+zRbi0d5f5ACdnBr70JO5iRd+5QdJFAC&#10;qSceLHALf6h6CDMAAEAe6mGIESNBjJgf2AAACyCJFxMP3TZETxR8BAAAxbeJnJghnphuLYMh+8Rg&#10;8EYiCdZuCDYD1Xdm8eZg+wQOaKNvNJYjFsOLSqMNYGASsP4gBT9wJSvyN+b3fvNwBmVQYQoRSVTT&#10;VBZHIN0QWodwDgVif04lRA0FEUmQQ5S0jRywAd84QkFwVg9IjmYkQjITDnSlDbQgm7MwcjnDCZxw&#10;KGVQBl0AAmDABYkUBDMwAzIwnDLwAbOAfXzVV/AWBK5wZsVADMQgDMLgCq7ACq/QCpmACZeAAQdA&#10;BVKwj/zYOlvhBlMnZ19RAydggw05g4U2SwAQACnwlCIgaLrjFe05S5uVFtWiGPs0LHDHaUeokXXQ&#10;hBlpGP5poJYBd5xRGSnZGTj5BgIAatBELn+wArFxa+7iTDDJBzjJBydwB7WFLjvZAneAL/+zednx&#10;B0Q5CP5/MAEHVE8dwJRNaR4kAACBQIiyxzATBIlWuXsHtZWTqEFfWV/wEAMSAADjZpYm4ommCI/Y&#10;lwkAUAHSB5fwOH3JYGbVF28FAABY4CHhkAVapDUzcjG8uCD0sAGh2VViQIrggIBQxQ1Kc5uYA39J&#10;5X3xEFp5KgtdaVMygiO9aAZScFeaiBGbcAEVII5kCThAIIBl9IAc0AW/qQVa4EZAYKmWOgOYqqkz&#10;EARBoAVFAKpF0AVgQKq6qZuasAmcsAmr+gqvQAvGUIojJatHAAYoIQakegShGpzCKZwcQJy8KpyW&#10;2qk/EARFcAS0igQHsAFs2mbiyTpSZ54uOAclwFiPZf52EskXImAAGeB6sWSREHlZBUmQlZYWvbMG&#10;CippS7gYjwYYBDp3iEFZNjB3ereRwLQtfrChvLFPvQMAplGTzzQbKsAcxDFcqKEbT+laIpBqxUV5&#10;ageHKcodNroEg0AHCoAHyNaHM2owCjReShB7hbijPOqjPwoAQSqklZggHWQpZLIBAPAKuZcFS7pf&#10;yxAGm/CkJLJPWOqWN5uKHzWXWfqK8NYKbFkiFgEGj9lDZNqZ8RALZ3Ag8wBVXKAM74ARMbBPOCZR&#10;7xADQxV8nDBFsLCXTXWNeAoAZiAP9XAIeQoCfZphOEIPR2AKNCSaI7MJHBACe1RlE7WOeFSO7gAC&#10;dP41C2VwBGYQMlT7ZAI2dGGmISPym2WgCZiwqq3QqsZgDEFLl89pKqhzj023T2zmrK6zFSwYK+Yp&#10;FoulLGR3ZzKIdbByABawT69yWXLwSmUXF3vBn4aBd8KiLI8GoO86GXSQAsSjGKBlhJa2PALaoJyG&#10;Wza6T5oWL/96GsC1PusCL+kSLiUQWiZAXMwha39Qov3zsNPBHaElAAIACEiJQBmrseFFHreQlQoT&#10;shNkDUAwsuYApCZLiUR6cAmxJO5wAHk6CzILimKgCTy7Ia+wT5jgCnZpwG05AzpLbxyyT8bQIeAA&#10;DWLwUndaRUJ6DrEQRJO4IwmnDRfRegCAtS+xCf4RdylNqxC0sAFFwJcao0/7VADd0FDtUAQAAALs&#10;wG//IQ+aoAkyN0KwEAISgJjliEczwF9e9YCSMwsfAAYfUAbQIA5QVSZ0hFHOFw6Im8UZ5aQOlgU2&#10;2yE9C7SXm7ma23ScCwCe+7nPCkqjGxayYgJscK0NmZ/FcgAHkHuzUrv/2YMPebp7oAFKiKC2dC2T&#10;hi1pQQctoITOUsjUI6DYowKQtq7cU4Qu+a/vUi70Q3mGV2p84AY4OT6q1r19YC4pCl2pzB0rmqcj&#10;4MrgJaPIZh6rhzD7BL//JL/eQL8+ag5DAADvhb9DunHxp7U1QwEA4AHhIMAZ1TIEbMDIkKf7pP6K&#10;DXyKD7yzHFLCANADR1e0O3GLTtS2S0tTGWQ07eCN4BBabhoSDscpQGxx8sDCCZEFsyCmGSw02rBP&#10;XBBabKsF5dBQ4RwPRpp+XbWqdjILF2DE6ty3M0dHQTDCjlpl3EA5cAQLf9tjtMAJhGoRy9zFi9sy&#10;YYAJz0fGZUyXZ6xmaTwMUQAAVhCebfxJogvHclACgfYAb8CeyOKeebYHGfC/ALAGJ2ACJ0DHbiEH&#10;bAC7W4efqUR3yuKfvdRLe/d2pMUEPGBpfdE78iq82YItGvBLx9QZ+GqG21Oh89MZHykc3TRboxwb&#10;Hvoa9ZNcznHK4hu+3TECdCgIBOQHCwBeGf57T7NcC32dC7Ysle0hv4u4y4z4H45YCMEszAYClvOg&#10;CWoDDkRAiuRGzVlQwDybDPv0ClgQA60wzQ18YB/IwAcczQLAIfylCUGAEODsl2QAwkZDD7BwCXkq&#10;R+GgcERgE0WwmGQTC5yQELRABDOwmFSDiwRSD/vUDTDVDdVwIFrwDRfmw0dgDHILE+gcWgiwCRpx&#10;0A0QgYkyqJCDR1qQJkdQAAVgJjkHCyDkQWFyNwtBC5tAqMygzMvMMi4kBpfwxdJ3uWjWFE130igd&#10;Ws3q0lixFQOA4AmQAAqgAALA4AheAzawBkaNZ8jCxzYIKypgUCxpAx0uAgoQ1CbA4CLw4f4PwAZ6&#10;NpHEc7tpEXZrF3enBdV2N9VZTYQIOq/GexlcvaC4FXaaBj4x2aD2w71o/ZKd8ZTmA05DnlwVGb6q&#10;3B1Eedd+UAIjAAj1ZAh92NdZbh7oIdgge4iFbQ35cdjrFSDfAAAWwNgoy2FFuprggAQAQAszS83O&#10;HJdVWmYVAACZcM3UPNpBG9rLMMEa8grKkNr8pQwb8H5PQiAWEwuwLURMhSb7dARiCQCzEA4eEKfw&#10;IAAxoDRGE2QSwA1gIAFhq+gHsk9lcNwFsgU2nGG7Fw8s8d0hIRDZzGxxCw7GQGRfpkOc8jadwuuQ&#10;o0d2YhMVkHsXQOslsdAVIQWXYClAxv4JsMABt4mbh9KptgoGWYB+GtHRx7cMWTAFVEAFUyDuVZAF&#10;WYAFWEAFYgCql9AKDkal/T2CAY7SatzSBW4VW3EB+X4BGGABFpDHCGAAAUDr0ZxLuoTgA6DgCvAA&#10;D0DiJmACIqDgGWAA+zQrcWADNcAGssMGC2/TSM1nsKQBaHEYNgBowovITt3Ie7AEO3DjbFGEu5vI&#10;lLwHTQgZKAk+w5QAuTUbXhgZZr1qQ16hqpF7GApODNtcLOAHQalr3QEIuSQdKzACFwteV67lVR+V&#10;6NFeupAeuJzL3gACiB0g9yuJBaLmYEkPui0yUwAArgCK1LwMYlAGVNqW0lzafO6zIP6IistgtT1A&#10;dIVuEfGdtBvT6GvOIMKNAfsk2bMAAJqQBBUGD0YgAEh7cJrgAYh+KRncYQXiBQBgADV2IF0AzBck&#10;D2BwgQqtjSbGptGMABiAADPzmuHADbAJm7I5m7NADbTpcA63CZow7WAwA/5uAQ3Q78PPARaQBRG1&#10;T8nOJ3tJD3l6AQQ/8HjpEcuMCQRv/ZzvugBADFTqipjLFPOO0lZb7/ZuWL5TFsO2ACOQAevP/hfA&#10;ARnAAe+f7/xuAQgA8AJ//aFlAROfp7lXvgcPEAkEKhAh4sEAESdq2GDzhtCcOXskSoyoYQ+fiXoA&#10;AJjIB+NFkB5BdsT4EaSSHRNHTv6cIwLACZMqZUos2UFkyJAede7k02ejzj58/uwcOlSnTaNFh/Zh&#10;2qeox6BNXbL507RpVadO//xhIXTrV7B/BH0VVNZs2QcA6PSZQKfWW7hxDaWwVdfuXbx5beHii8sJ&#10;gDx8eQ0ebM3wYcTeFLf4ptjxY8fmJE82t5HyZczm4m3WstmzPNCh582jRw+WJnfuwIETA+BVM9iw&#10;l82mXdu2bTGXliHj3Zs3bWRUAFDxjez2ceS7eQcxVpy2sY3hmIGLXX01OGUbNHGbJ4+ePNL0uoPe&#10;HItMvNDgtRFpDYDWERmaaHGTAmserBiafowmzR9eCA9m4S89AkPbDJqNPFNwQf4voDFHsW/kgSeG&#10;68BJ7cILV6sutnDaA+ACEDmYIQgtiuiCiyK46GLFFcNw0cUyYpTxDE08OODGAxowwAAPwNgElllm&#10;MGY1d8AAoAwMk8RQm0tkiMEMePibR5tZnokFCFpmoYaWLTeYhZYsjQkAAG2u2/BMNGNzZRZXXmnl&#10;zVZOOcWULDYCowhMWiluz2P69LPPYgINdBhCCy2UlY346WdRRht19FFII22Un40AsEEOOd544CM9&#10;9tAjIk71uIMNJpZQgocVVFBBgw44cJWDDC7IIFYMMrDgAAQQMCAAXiv19VdggwVAgAAG4GCAARJQ&#10;QIG0ADChhBNssGGNNzodSf4nmjDqVFuJlFBipT0iiijcjXCi6aKSOtqjA3TT/YgnqNoVAIA74N2K&#10;KKH2SEEno3qKyimhgGoKEDYAEAErq4TSSisWtBIrLIjPOmsjQCbAIy6M3wpECL06zqsvvlABQAVc&#10;CCsMMZStcawFyCDLbDLLXs7MsxYWJJA/eriRIbXrWjOluuSCnq0MMfbsbTbeNtqzNuOEPg4Z5nyr&#10;bSNXloGtQjOZ0ZqZVo6IIYYkZEjihxhoKS20Z8q42cmNuJkFNWjK4IKWebgRoAwi3sFZvHnEsKCI&#10;8QoUPB52NsJmwXgkU7ALWRyLpx0ZlKlQydWYSdPyZsDRBgMDKhVDSXfeef4H9NBDHz01WiQAY5br&#10;eL6uC1ow3Ij0C8U54gho+JYSZ3laAK27ed6JwXVwZhGAwjSTT3M2ZmhrfraNTDnCaD7/9FPQQQ3V&#10;PlFJu/e+e0rX2IgNTBUgJCNPZRp3XE/FdX8PNghaolQlOrDAghRWSCEFFlTogFUNcGBVrpoVrGSF&#10;gfst4AAK3NGueHWBeQlLghuZlwCQlayBPKAgz1JBChjyhjqwLyPlkklJOHUuPtjkXTkx4U6C4hEb&#10;GAxf/LqXR/TQlZ54BSsIQ5hVmMKHYfmQKUnJSgp1CDGxmOVhg9hKWQABgAHML2MZ25jH+qIXkIFs&#10;WCY7WcoOs7LGtExmk/5pAQCqMcbLeAYINhONlIjADeJdAgCbwJzTgkY06vlmEwCggHOQ9hs73oY5&#10;xzECACowm2ZYzkyxeR7zrOMOccSgNN+RxyzGkB7SVEoc7oiB3sIzj038QAIy0N3mNDEaWpTBDL8L&#10;HOIUtJFYuPIz8ojHF2QhGXm0o2yqIRKGNIQ55cGGc9gBwPBoR7vTHTNJsMMQFwCgiWQmiRYx0Ibu&#10;djcgeWihHVLSxCyIBw4BCIAZyFCGMYwxC2AGEzaNTE70iqCcPPLGeoDCnva0xwAAKOp7++Qnpd6A&#10;go3IYQ5rmABIQHUuiiR0Dp9aX7gWOof4rQEiKehcHMYlUIhABKMaJf7EG9jwgPktwVQo4QGq9rcq&#10;VrWKAwG8AKxcCiIQ3e9+ONKVAwMQzl/daILDqmABBsKsDSpkWmwgRKfYhS6ctHAnftjJT+zFk6Hc&#10;oSsvDJgQrXqVjfTQKlXh6h86QBawSKwsYTFLWugwgSlSsQUdyyIu7tLWvmyEi7zwYmIUA4SWeQON&#10;kpEFAAqx18moUUE38w8SvokJAGBCNoFEziXKAM/fFGcjzTkaZJvGWNoM0jbQAYBtzqQ1z65zOhbi&#10;xCzE451nXDI076hUarTBBZxp4wecSM0lOMEfIGniEqShRhiuObjNDAEAC5AlgeJBhlhICD/ayBDW&#10;qpPO5DHjVqsBgP4ElEk60V0XQ2GIneyeWYZZiEMcqYQPGDx5TSmFRgsl0gIQPsABIMxAvvPlwAXk&#10;GwT8ymAW6gSa06DziunFszfzPAb2imFPQ0kin/xksPco5QY5uAQAAj2BCKylEpOwT1zh4nBD52CD&#10;E0CEBScwWEYdmlEUQ6R9JzhBpzYsQpZwWCJyAEABPKWHOtSBDnQo1UhRoj/+qWClGtiAq4pc3wzU&#10;F0SxktUFZDpTXOVqR7waE7Au4CsLFguDy9KgCKAVLYbU4SdUnaFRpAoVhQmRh1b9yVa26rCgcCVi&#10;Yh1LWMsyiI0IAq1pjUsg1voxuAZaMLyQKxfr+sXFiBGw3wBABv4AG9h4CGGWbeSPGLprpkwA4BKL&#10;TY7RbKMJM9ymOMJQmtSWhlnaaMEYzNNaMzbyCnaykzaMBObk3KFf0sgjtaLZSAMwJIXVweIHYJDc&#10;dfYjHljAAhxG4AY9oBEGbZRBG78l0DMShLgCoecMYYgBEpT9TWZI57PRXeetLAcAAmDNQtpld2re&#10;EQZqXIgbYEAAAGChDVgUIQma0EY7SoNeatdDC9BoxzvaAYZvUucUAEBCdbrwGv4mMpDIeEURBDxg&#10;6xkYwYYKxoIb/PFH+RNTAwCAAjBVAxGIMCbqU/GLxaWHN6R8Dix4w0Y0utEUo1gOeojDAzzcYYfO&#10;RCIkFHq7RP5ydHBhWCV6IAQLdEyHJewoVaqaVdUL6NL6vqrJMEXgk3GEqwbyKoLhDKeWMZiABzxg&#10;BBkoQQkWEuai7qGHSxGiAgBACDdfJe9D/KqdzTKIOvtdEH6Aop75HJdCDAGLIMuFoAfNC5LP9dCG&#10;cYwWIPONR1cGAJnXTDzWuBlM4gwWCOelhkwBADE0I2jFSYbUaKMJMYjaN2NyhalPvYzmXZw2QrJN&#10;nSQQSA6NVt3gEMfqxPOMMPzuHQE4wCaXBAtTCP86IXgHPSAnuWQ7uws/oEUQqgnwebRjI/A4R/nZ&#10;0Y56lKMd51d/OcqhjQ14XxnaUEY5ZzGLVmwCE2IQQxWogP6EHkiCr6kACqCABjjAA8SRBjiACziA&#10;cwOAZgiH4ZvAdWu30BEDb3KHWSgb05gk8AO/9ACDAwADTqCH5qoQ2NiI6gADiFMn3AskZnAFi7s4&#10;AtO4jSMUUtMnkNvBfniwOPhBAEgATImwNZAx9ZEIFwM6E1MxNpC5DqAxAMg5KUwxOXiAh9iwGGuo&#10;nPgJdcmWbLmJdFmJlUPCpmufPTCBl0CfPeiDopsJHFuDJaiBFSgBElCBtZsVDMhDmGIyPgwRmPrD&#10;lrKArnuyW7kRXampBpqyAbipC9oyLhOBERABEigBDnC7GqiBJSCVkJKWaZGWSxQpG6gBkisBJSgA&#10;kTpFb/6pASVQRVNJFW95RSV4AiVogiVogll8xSbYAZTwlh3IxV5cgJHZgR0Ygl5sAmIUxiFIRh5I&#10;RmbkAGUcgmVkxiEQAmoUAh6wRiFIgRZIgY3YRv5hAXBUgf7RgHHUAABaqVYhsg1Yx3UMAQQogBAI&#10;AQqQgBCQgHlsgBqTAAdoAAngxwbYxwNkgIBsAAYQSAQQSAY4SEE8yHcsAIcsgHckgI0oAAJwSAOo&#10;SIskAI3cSI4MAALwSI0kFgIIJ428AF4JybEjO7JDN4nEKZXkKWKBSQryFQO4Mp7aKZz8FQKwgJz8&#10;FSqjsinbkUNEgAvAgAN4MkBMSiVLSicjxAMwSq1Rwf51YiQKxJp2KwNYcIdwkCQpsSYQHI0CKQMS&#10;4QS5Ya7S0xDY6JwVhAXlsRxZsyNjCAIarMF6usFh6Dgd5MGPE7kh7EtNSTos/LkX4zA5UACI6IA5&#10;KAEAuIEUOzEp3DkTkCglVAkYm4i0YAOlexd3SSqlc8M9qAMV0DCbKyEUiokxTCp3gZcx0wmmo4M1&#10;CMW2G4ERmADaXADbLEoFOsoFeDIEykMMKEpA5IAi80PibKmlXLKYcrKmlKmjlKncvBEDOIBEDDte&#10;qcmbGpaezM4JErtKsUnt/E5g4QDwHE+cjE7yPM9fMUn0FJYIwrJhCQCiDIBd2RXprM8buRVCFERB&#10;BP5OpTTOJGsp4/TDpWQypizKrutNC+CAWwmBA5QAe6SACgCbJOgBJKCCLMgNTNiEU2iFVzCnZKgN&#10;c3M1CIwu6aPA6yoD2nKHDeAOnAE4wRGcWIgF2IEHTTiCMlkkWlvBn0ke6XhLoUEGY5iBi8O466nL&#10;G8xBvdxBvpSDOMCUJp0DBbCW03wfLWy5PbABExAxgRIBi5pCjdoDOQBTMIWDG+hSiOADLEwohJID&#10;AZBSL0xNpNrM05yIOmCBhmIIDWvD02wh1IQXPpADNvBTfxlUqiqKGmCCIbKqNMOIO6gDE+BET2Sx&#10;FzABE4jEB5gAEVAAZUkAn6qVBLDNBfjUCdjNCf64n1KdAN9cgKqrlVmRlViBlSSrrwCK1Veh1Vp9&#10;FVwNoKzjgP+h1Q5ggQ4I1mDl1V8N1hY41hYYghbQgmqkxi0Qgi1Y1mncgi3oAAOgVmrlgi3wgm31&#10;Am/91i8YgzDggHAdgzGQkTIIgxAoghjhP/4jGv7LAguQAnfNDXu9BHzNV93CBEy4BE3AhH/VhBrF&#10;k03QP371V4BNWIHVrX91rDK4hHrlPzCQWDCoWIu9k9spAi0IAg7ArxH52PkKWZH1gRnwgfiaAS2Y&#10;ryAQWfkCgpT1gJS9AA/ggJnlgC5IVxnRhBkIA4HlhGS7P2r4EmjQBqIl2mXgv3C4kHAgmi8pgv4K&#10;dAdtEAOw9A4p0QZNIIL8MEue4QJN2Jpw+yxgCqQbsZphibiqbB3a4YQU5YYnYVFsetEXVT9osIAg&#10;iJ15UzbqUKcsYEv+Yix5EtIhRYZ5MtKNm5e8TNJ+AgAIa9K+LJ/KDDrKDDoV67AHYAOI0AAvzbkw&#10;FVNMUQMUkAM0Dd08HRfTVBcwPLowNCHSzLBwoYMUmNzIXSgMC0MUSjpsQTqjE9Qfwpd+EYoVWIur&#10;irOr2rs1QyKw6DuyoLO/84MROLy3yIvG44vonSvqnStc2AXsPYQtwF5Z6F7vlQVU+N5DOARZGN9D&#10;iIXzRV/zXV8OOAQyGN/3JQP5nV8yGAP5Hf6DcjVXMugCczXXF+kCDjiC/wUDFwGD2+ECLjBgMPCA&#10;ILidIyiCFMlYCC6CBzYRCn7gjC0RBz4CLtjgi/3giZ1YMTADMYBXELgEgEXhgi1YUzCFV1iTWTgn&#10;czIGZUgGZQCk5LCOqoykBp4FbZiBIri3ZOql0gGHLsjAIibiDLkaWwsdzXFaeRPY/pgHGi2CGJAB&#10;MKAF5zvBI+iCRHLLM0G12bgV3MPXiMucs33aJFHbJXngaeMduC2QC4AFepgFAwiD1GiFHshbdQKD&#10;HXVBO/INwJ3LP7FBBIuESjlcxP0ef4KwxhUoK6xdoUMxyd2wNTDMOcDczKXkzcWUPXADn/5rOSud&#10;CZPYU3PJCUku5Sx03fSx0vcROtUl5ds13dQVVH+JCqgSCh4AXqvau15OVK5yGOPlijtoIuU1Cz9g&#10;ggkIBOcFtCyqXmimXlnYgkPzBmzAhrzSKzQCAs6bjHuYpe/gD27wgKQ9Sz6ODdooglmwLN+4YUAC&#10;LaSBJ3fmDR/9o95oveIQ0j+RGnhmHlTbkDTWBjCoG04YV63FkOK7AOcz4u46waetHDTmpSRRhgsQ&#10;g6yEBQYIACShYikgAi0mHRRkhhnQBGWALtUT49k4ytowaeVJY9LhhCJQ200gyzMoAxCYgXPN6TAQ&#10;1xcJAy84ERXRVqOE1iC4gAZQZwoog/4zBgO+DaaJE+QhpUtB2Th8AgAo8LhFTlw1kANH7suWeIMx&#10;nNzRDUyHOoESmLlNNrEwHUIxfQA0cJ85wAgqVeUSQjo+lVMx7Mw5YAIeMMKiY5853UxaTl2kyl00&#10;yyGPuJev4IMUsIPhveVEBearyIqv6IPAE2ZbPGazUOYRoANDaGZnBploHu3CQAUvqOZsVoy94uZu&#10;ZiPwGA3IKWfn2pBGUjV23pNGyr088mfkuLgZ2OfKQmmrOZM0lsAiERDSmIEYQGJI8ppZ8IDtamhz&#10;9qUmVhJOMIDVUYYigL8ZuBMiOOgkQcHYUAYwAAFgqmcYvJEPnbUzZuLhS1st4ARNUP5btU02TvgB&#10;GeCEoN0SWngGaPjvoa0GbRDwbiiDWJi3GLAAIjACojnnYPKRvg1kqBYwAiswjTuwQqkUVgAGrM5q&#10;RgaAN/hBxnXkOXhUSYbrLCRrcTFMTUbxx+RcMM0Un1PThELTxwUXwl4h1GxDiliCvk5xIzQx0+3C&#10;IVddHU/NXEZso7AKFqgXrRJeNQtmYZbsYfaDDtDsilkC531etnpm0h5taziE066r1Fbtbe7mzgM9&#10;SsvihKNtiZsNIKCseHoa6nGaIf1tP/EjMQboCYyNCinYWQiC0aCHGXgHnZUBsnmm+8jKCwkD5q7u&#10;swzv6wgDAwiC1BAHBNBAKQgBOP5SEnFAy6n84tmYAeFGDgmwgFWrjZM+4wlMW9RIjXDY4tDRBmrS&#10;nTiupA2AhSAQhyLQL1DnrzBoauWR8AnPowq38HrCcEKxAijAwQ73cPABADX4QULoakyJFh6niE8x&#10;QoYCOsO007RWsbUWUzB9gDcQZVCZXDglCTjdiTjlzBUyCSVYAciNXL8m5WxHKCNHcnj5oUJlcj1I&#10;s62qbDfbITgbosoGmIIHCx5oAsATq0EggYtJK4/Bi7b68mg2DDFH7dRe7dYeLFaqmyJoc9q2jagR&#10;MDq/vRdMeWOXAUHpE09DjlhLp7N1b3CggooNgSB4B6+5AP54BymQgU0IAdPIwP5xngGthfTSi6az&#10;5IAQOA1vkoBNgr8fALfzBq1+XgYgUIZSv41TT3Xk4K9Wf+kUlYHbcRJ+CwdtEAcZ2Kaphdt5iIUi&#10;QDiYloJf7+NNiPBOM5pBpp5jR/bs2Ti8hPZ9opRp/0Frl4MbqIHOBDoaV/GIMDkVcMzMDdMvBdMP&#10;O+sOE91wCd3MJIlr0czapd2V8whvycJ7D3Iat91aZiFz8VNcDpgcCooO8IMnB5iF2SEpD+aCF2ay&#10;+gNAYAE7oLM/2LMpqvi38nLqPYzlT5ld6ACOz+a94oBr4DyQD3lo+yY0kbWTR3mmqXNW621jL7AZ&#10;eHnr0XP2TpM0VjdlCAFxeP4HMdCGIKYFA+AO/IgdWgADeqAF1MAOS88ugAAnEJy7ggbdiYO1SdtB&#10;dwPdeQhSpIyMWRu0tQPDwFQzZsyWgQz5MSTJkEGMlUypcuUyCxZcsVzmsRnNmjZpDsyp8yAnTgiL&#10;0Js3j96sMmDAxLCgTeg8eU6fQnXaDpaFMpoObBJ4c+tNM5q4bo2JbCxZsjPKoh17bC1btsXewh0m&#10;dy7dYAD49curdy/fvn7/7uUH4I2cOHHkuHEjZ7GNE3z27HkMeTLkOZMtz8GMeU9mBUpIZA4terRl&#10;OXPk7FnMWU6CzJxfY+ZjWbJkyo/54I4MGTfv27pv09Y9eYeSypSNW77MOf658ePOf0P3nbt37z59&#10;eP+5zqdPB9zWv/f5kz17+PDkz5cfb348nz+CxMP/A4iFoPr2BS1hUms//1q2/gMYoIC4EFggLwci&#10;eOA11jDYoIMPOtgChA16U6GFF2JjjoYbcqjhFtV0GCKH8ZBIIlRCwUNEQTmBlZIWxqQVY0kxIkNS&#10;RyrRiIxbxcjwVls/HkNWSWDpVKSRAm3ygyawaMNNA+7MYwEnRWjyDkIyvNNOEbMIpI0WBuXUEEJg&#10;EAELLRuIc5BA7sDCwQGzzAMLJw1s8MMlSBATk55FoKSnnyE1YMErejIDlk1HFlmQJj65cwQtQ9ET&#10;KVOTUipUVE7Ro00MEv5swKKhN4nx1afN6JnjDMnkqBaQx8DVajF00SXMXYDRWiutgr3hhmG7LiaH&#10;DSY8p9xxm7mW3BwKpMAEacuSppppc9SAAmZ6NKcHc5NJF91u1G2nbW3ZrrDEZddqRpmxzQnrXLbT&#10;CQecd+9uVx0fGvAG3nrplXevePjuO16/8bnXghP3CTKIAv3xJ6DCARZYYC4JJjihxA9KOPGFF3sj&#10;YodbXKOxiCXGc6JQYDDk0EBbjVQSEDDmuMxYJNFIUqE1wUzjWq3OUMyqPwpp402IAi2QFCFsUuYs&#10;SSAUQgElu6ONDLTEwKVA4RSx4kMNiRPEo0LNIoY43NBCS1EeaDJDGP6aaCKBBBUk8QoVU6T8Z0l8&#10;yv2nBBeYEtPMowat05IFiRMDLZJWKlSkU00aFVOwnO3pqDSFWtPeHcXNkqmpqgqkq63CKpeseNka&#10;uuiCqVHYrooxdsJuwg37WmWuwdYZC2wwWzvsqGXGGiHlKnftcey6yy3w7aq7g7jXWtu6765vtnpk&#10;tGUbXfB8+PHudX/Eiz0L9trbb3r/Wqeev+uJ915873UQiH12KGAHwv4trHDDDT8MMS8T42/NNSBY&#10;jPHFHnsIRADcEMhC5hSmcOMHVtMKylRyEsyVxWUyCklHbFKztNysVTLYGc96BpLJ9Q1oUhCDO2gR&#10;BjCEASEHKENDYP6hCW08RBxfCpOYpAAnw9GDE0QAA9qYFBQZUKABVEiCGJCRCQckASY4iqBKmFGE&#10;QdVNbxKwQCb09LiahBAcYYCFQcRxBE4UblL0gIYEYqCJdoQRHjFg3Mks6DObWMUjH5lJM8JRuZVc&#10;DnM721xcOmcX0IkukIAhHSF2ZZheNYZ10vEdsWDzGgWwYHe2Y1ZqUnOaOdhABMVyXXOCY5vfCE94&#10;1Xtebo6TLMhQqznNE9a5zGWb4EgHlqQUnnXgZR0NcO876BFfLsNHPoABsz5P2EF9mDCC9+1nYfNb&#10;Jv3sl7/8VWxC/sPQALUgwAGao4BPYQrJFgiOsKxkBiyDYMtEAv5OCZalLa0ixjFmwMEO1uiDXAma&#10;O6ykJnAQYRbumMUmQqAJdziJi2DaCUKAQMODeBEWYZQUPFy4AQ8Y4xRJgMQ4XzajcqaMC7OIop5C&#10;cIFIxOSKh+rbFtdUEB6+I4xC4YaKjkaydhwOGmKQgTbY+M1zLmMroZrjHHP6QZHgkUYyQEsyjGFU&#10;V8xiFqnYRCY0cYlLiCELWQCDFI5QhCIEIQgz2KoMZhAEGfxABrMSJFn7IpjEGPIwi7mB6ljnHN45&#10;klgK0MCzJtmsSorGBCiIHSfVBRzphVI7vdEWZOjQgTq4sq+veytyXlObT8ZyXaGsV3va0wcWkMeX&#10;uuRlZnvpL/5gns899WFBE+pwTGQqk5mqtd/9njmxaEpzmhWqZoawmU2QbXMe7QiCN3GakgeSk0Zx&#10;4wpI0KI5uKzFne9kiwdzuhVEiWmgs6BS1KzCpgYwjaCAm8HVDsINwRUOHpo4QgxiQARMuKKdZAlS&#10;cCGYjCO0orkcDUkFLiAGloh0nogCAyy6C4uLFI4e8AgBQ6ykjTJgNQhSKIMyHDILMNw0v80wCiwu&#10;4VSoiiGqYDhCF67KhatmdasiHvGIQTCDrm7VBz/wKhE8cFUpHEUMYMjwJTCBiU2cIhWveIUwguFj&#10;V/yYFWMtK5H7gStdGbJXbHXethI7ruUs5w0P0IBdT1NX0f5YUjQPqAHszrVKbAF2stxanW/2wAQe&#10;lLl1zFtzY4PlyVJKdrLfqddlt+NZ8+Srs5sVH3zM5x7y1WcQQ+jAEFArP9Uyk7WuxR//+ifbavYC&#10;m+cooAHlIRRYCNRxNGMJcNuLliHdJCTpPC5yN7jctVhUnvpNVHS7OIu/iWMDIYhBCO5pUjAFobuA&#10;2wA3KsWNICTBFMRIy1k83d4jmOLT86XvBapwR5BImEhFCkMZDnpgwk1KE7Ro9T1pEZEgiEqk0w2D&#10;DI4QKgtrYhOmaMWOZ/EKVxg1GckQCwRPpSN18vEtc3nVXP5Y5CKfFcmGQZ0clvzJtzZvk5ipwQk+&#10;UOVlmf4Gd6MRAbA2+ZwyR1bMoZQeE3bg1mAtr69w/RYpm5xxWmrHXtu78/f2xT0+fxZgfhZtwZTQ&#10;ggsYAmGHXi2CcMHa1i5aYrCFkGxnC0AtdAyblM4tGMLRW5s82yQVNXZJ6Hij4maO1D4y9XKbOzlD&#10;HZTbBwmHMWgRBKebjCDR5a5BuKEJMBQhBtwIClPecYkYsHNVyRiqsYMLhk1MEJ1yi8EFpoDfaK96&#10;ILSQwU7EceBKBWUT+hS71bTRDFOAAfFO3GgTf1o3CMoAVffOYL47Jxd//7usR05rr2pwAzI/Z3mN&#10;tMwD3kBlZkV8MaKJeGmWZYITwBV2sAeexidr8iV4PP5Y1YJyZpL3ZTCbvOTTw80ouSXY77DAsroM&#10;H3y2n8v47Bm0Mi/YHUrAgvcxLNE//3nQX4u/on9jgCC4RsYGuPQDzkOBaQeHcze9EmYEgTKgEzk1&#10;0eSkzHrtkascA9dxkLK9EdTJERaFXasNxAyEwzvoWkOwHZtEDTzAFN0JhbdlwnKZWt9B0N8F158k&#10;AQdYQUgh3kjpRDhwFziIQ06EQ9RoA90dDhhsG+WxyCwcgUjNxEfA159E3UVhTrHhW77pW+d8Tuqp&#10;HgCUDustxgnUAB+kkvM8VlzNngLMwe2NxnKMxpVFnBiOhgLQTpspVpgV38blhhLsgCw91vOly2JB&#10;Fv50PM8syYtgWU+83JKd9VIgblbLxdzMjV/BTEAH6Fz6Ncz6OWL7Tcg1DB3RTVNteQwQYEP9AZA2&#10;5VYMeNPX6c3KYB0BpgROZd2PbA47KVfXOWDnycTXecStRVdOBAEMZSCYcFc4EAEnpFSlwMMRIIEx&#10;nBrXmWCqZEEmkKKfGMEF9IALviBOFEk45Fqi1FQZxAB/wUIQlAnl7R84MAMQPk5PfdARwEJKHCG9&#10;1VuQLCETmh7qQWEgkU5aERwKXCHsuRJzeNlrrIEJzAEL4N4e7M6z1JXu2U4bJMDu8NXBmRy3iEcb&#10;TsdjNEFxRA+UUeTzdRlnYNy66KFDVtZ1WMcHeP6fIHrW+PxLaIGWfYxAEzwB/AzI/DjiS0IihEzi&#10;gxSdJooI0tmkxnAi/gWBleTE5CzRywTBvA0g5qhEqIna6KEiE64iK0KQnxSK2s1iThSBLcriAs0A&#10;MzxNUPTiPGgDJxhBEp3aWjBgMdJIqCSjnlgBM+rNMyJKM0wj0HBDUnEDNz4dOI6KSvwdRwmJRbUX&#10;ECTDUpYev8HKE74jPA6GPCJSW/2OcyQPZOAObJwA8IHhGBLkaQTk7tlOJlmcIx2cxmEP9hQfZBBH&#10;mimf8pCLbKjmtfCG9HFkZXmHdqycSLLcnOUZoJlk+dTHBNRCBxhCS7rkS65fTD6IJOZPTQIQJv7m&#10;5MfgVm5JQV1qGqmkBFqI0yg+pcyAItYlIBMy4Kn13VFe5UANRBEoQ5gcyQz8QA7qljZoggxcoykI&#10;43IFZnLlHXuZJVpkWAr6yRRcQAy05QsiigyGkDdJZdDQxHQ9jjn+3TkukQQVZRLqzDpujumd3pAd&#10;pq3gChWmDvR5kkU60gnYgBx0wLLsgR7wnkBeUorazgjYwJclR2RtZHuIJm40JGwKzx4YjyINC7U0&#10;0rDMhmjEUpPFqEPO6HVkH20i6S8RYjDppiCUQCA8QQcUAoCon3A6E3HK5IK836NdoiVuYnPin7bt&#10;Xzi4ERKOxQM9aKqAmv8hoITmW84w4VjCU/7g4YTV2JpAcIE2oF2R2AR6/gAV/EARXALnKSUHucoM&#10;1CeqBZeixkgZlIF+6gl/+ufhRdvXSaA2xGUWaWqEGUMRXFFK8NCymWm9RSjplR6FuuOF1ko8Dhxi&#10;9Mo+kpyaJZwZzgGIEoIK4F7uhMZh6KqKMkscKEBcrSEo9YZohiZ20CgfUscOMIFpOpnIQatszMEW&#10;tsv0iZmx0hkhzGaSCqKMyugvlc9JCoIS2AEiDEELPMEt6EIuyIIh5AKBDKc1KBqWSgwLuFbRXeJy&#10;MmeJiAw0XML+AWVQIkOneZrMsOkpsgoTapDC+oicMlfgOdeR7J+jrAg40QTjgYOedsS9If5XwrqF&#10;qb5FEQjDfHZQW2DQnCYDVEFqTGDBBVSAM9oEmX6KpdqEl2zqptqEMWiB5MgEcZVEqIjqBZETECQq&#10;wxJmYVqoqg5SYibZqwJLY0pGyF3kHLBVHfhj7QxkaBCCQOrelYmGAkjSs2Zksdoojc4ovFAHDzAB&#10;HgpHj64SscgGmH3L2ILmscJmLdVBCgAit45kQ4ofk9qHEuCBEzwBKjQBC7RA4moB4mqBLPQCgtAr&#10;lhrnvXJpiACB0X0pv+YWPXhidEqnmRJse71RUhYqyPbRwhptwzqsfabamkJj2uVpDabM5zrXDGxs&#10;wjKsx/JREKTXWNoMkIwFJmSB6OrJJf5wAAdw1YjJgIl5lVcBQRBogURIxIsdQfV2wVGgUBiIQRlk&#10;mKNeQhlk6s0CzeR0Ku2CmkrsVNCmaaqIk5vykekZptLeihSaTqsuBhuIwEQqz2vw6GbYQAmwQQto&#10;RrP4KopeEu+FoReO3PBZK416qwPbWbz0RgrQgf7KarqcS9xCH5lNj7KeLbaKZh9YLd++HHiE5t/+&#10;rX2swOA6AYC8Ky68ay4YAgsYAuRGbtD9QoM0GuVOk4gAwTWoQPxlronk1jwUgdNFZ1Ahgzghg+gR&#10;L7TRhHWSGoUOQzHI2AekbqusLqNmXc9A400xQxfY4ud60BJncRY/Ual6p3GtCjJsAv4YPDFLYMIF&#10;SIA5ypFHLIMy6LFRlZ0xJNUfz0IrmAIsmIIpbMImoE0iG8UMii/QVFBNKEMQLJsYXAKDlkoEYU4Q&#10;CIP7vi+spKr8+kWGaugbiADU6gY+rpmxACsdpEBooAEAAAABj6GvMssaaNJjCh8obQvZ2m1HplwE&#10;TzAd5OEW0mGPMp8Wyi1kVA9vrAEAKEAofXC90AGadQ8Jz5nf+q2MpnAxMcETfIELz48v6EIH6ALQ&#10;3bBryYIAfIE1zKSjYYyItAAsX9O+gqk8BAUt/FMSB1UQtAIFsG5aCq3WUfEwfAAmnMIZa/EWs0ob&#10;10iZIsMRcAkZo1rCDoMMVDFCK/5sEbSCGsspwrYFJsBxHKvEJnCAA7CE1ckscdHsI1OOMuxsMzTy&#10;W96EMszAfCUD96qv5aRFYD7RjiD0XMQvKIeyFGqoHOCvs/ZOYjVfcozACazAaQwALGuSZsrB7vDq&#10;rtJyaMhBCayBZzIZttRtCGOPbaJtC9QBu3y1KjGWj+bh8JHSHcAyADhGsc5ojQLiNO/tWFczbZ5w&#10;Codrn9WHH5RAEyAClQanLHTAFpyza/lCXCMCO0NiD4dIBwDAAOgrAd0fpgxF57aR/02nK1wALL8C&#10;1SGhofZRrHwAimH05ixX7j4s6dYIfx2gW9DFDFz0avNRERw0Rys0kGyCFDzsdf42UStcQAPArNW9&#10;oEdEsgTGNBY1UE3Pl8rmtBJnTk+bLsPWRdIKdWAQtf32Cv5+9RyKnLFgxhtMAA+cQFwTRq4esFZn&#10;dWZMZkVy6DBjR13rGXhQVm+wwFl/nGTwKLSSiyNt4V89zwPE9R1ARi31oQTrNSsr+H3zrWXtErge&#10;4iBMAGEzIrwiyBYUwmJPzC9MAAAIAAD4AoPY64EEnf+EyDeENubSs+bi3zxogj79JB1h5zK8Aixf&#10;gAAIA8KqKem2dhOmAhKAQTAMgzBY9G1P6L7hNkKTnskiAxjkjQTdTOdYdJPz0RFkgur29qpsAhfM&#10;aTmpxCtcAANY0TNyBTPQNP5zMxCahxp0RxEyqGzrTndRsgWyXTd295t2b3de4IrpuGqvkHJjqhnz&#10;uKhLwPIJeO3uGfABe+0e3IAIlACwugG6bDB9U0dDiuSCR5JuEMIbOCs+yh4r2SP02EBc2wB1eGTK&#10;/bJgndmqQ3h4dMseBKJee08hugdgIyKGG7aBIMgu7LCHO0gTxLUsOAgQRAwPWwhmx4M5AMAFyMJl&#10;awilEXFuvcMGYOBAMIMdRTFJuEJcCwATHwPJAq8eBTm/ITkmzNQMfIAYMPmSy8UZD/S8w0rHIoMU&#10;bIITs4rpeYCSY/lbHMEmcPmPEMMrKPQpHEG5pwpRVp0wlPmZuznUuTQMRv5YxEsnnH/e2zFRnaPT&#10;j0gBMuKuvO85IPU5d+cKrxTGYsTBA9gjBt/ja5jGGyDAAQzAw3ktGZoAP7aBApiAAoCoJq1GAqCB&#10;ulQrQ+4t9/ihYLGAHuRGVLsVKj8Z1LsOtZYSLI+AsvohndkSbnRc1sd6doh4rVfzeYgfwZDAEBR2&#10;r/v6gXiBFwi7g8gCLHe4g/gCstuwsmtiiZCBAHBAJg5xPeOfC6UdUoYELAsAjJxER8fIWPYRMRSB&#10;u8sFKwhD58C7v7sKvWM+5avu30300c5FFVyAKlh+k0sBJnQskLgAACh0KxTBzjggWbhCADC8TBjD&#10;BRgAxFs8TUw8DOb+5/5ivINOZ1m88QBy/KixBRhgQp4r7DAAACQMwyeXvJHRL8r3ysoTvZPNHmyI&#10;gAUcwMP1KsQpQAK8Qc7PgS3fgAKnxohPqyIZvbHG+pz1YXfcBiyDXFJjf7poJCwz5KoD4tZbx6sD&#10;BJ8+AwkW7MPnTx8AAAwWREgw4Z+IfSRWrCgII8YlKRDdYnLLFi6RI3mV5OXrS4dd1li2dPkSZkxr&#10;vQAggOkLhDWTO0vKZOkNqDdz5uIVZbewxVClS5UWdepUXlSp86gS0eYOXNZmW7cu87psoVdkQYwh&#10;O3YWbVq1x5C1XYu2WFy5cYfVTSWjbl69eovtzTsXcF+/g+kONiz3rP6UTHANu7jA6m9gyZPjgrmE&#10;eC0yCQDedkbbqohntm2RffWKCQAV08uSXTCwGjZX2bNp15atbMbsrFpt96ZteoZp0qW/Die9CYxx&#10;4rCZNxdLWi0YTGcpUx62cJgwAPz6dff+HXx48eO/8wPQRk6cOG7ktG8/R8GcPXv48Jl//758/Xvm&#10;yOffn40HMEAADTn+6w/BBBVccA4UHjBhjRMemCOOEkSI77+F9Jjvjfroo6++EBH6Y8SGHqJIovpI&#10;5KMDD/lYCL/8YuSPRgTn8+/GGO3b8UWGRFxRRIp+XJHEJXY4saGGFkrSoYmctAjKjARhIoU8AglA&#10;gFtEUsKWXHLhyf4aXVrwicwyF7pJCJ14AjOmoIQiqqhnBAAACKbshPOpoqTakyp4ZMCKN65MiwEA&#10;V5hBRoay1gpMtGOqK6yuGVIxjFK+HpWLsLigSEWwSgmTAhNIB6OAg2Aiu7S6KS7DTK0KACCm0bVe&#10;Ca1R0lYL6ytmlrEAAee88g1Y25YBQrbddguWNl0F/So44dpy1jjkkjHO12qhNSstMcqgDtW5rgNA&#10;GO24I4/ccskzb40CBFCvvTjeU2DGHGmUUb/++HsjgTdSMGBCORis918E5TjhhBJOWCOB/mx4gJB5&#10;SwDABDYW2hFEES0msaGEhFSR4xY/hHEPG2b0D8cYcdzPxfko7v5DAQDYsDjIg0IEUsQnmjiIyYYe&#10;AOAOiUdIUmOJKBo6yosyIkEIPG4xAIAVclEBACdw+RLML8goE2uYznzJlzTXXLPNoIZ6agEAOLiT&#10;qTyh2jMqqubRZBZAwZEt10wAyGKZsRRNa7LOKBNm1boE88DTSrvdq9O6FoKicEotqwsYShu4APFu&#10;J8tCjLne6gGAV2JVy5UgjknGUWKIccWVV15ppRVTTtkE9k000eSAA8QwQwwwdL+gV2uXQbYZZpDY&#10;pLdhuTL2WOC7+nV5r4DwPe/hkFMO+mqHU0sMMbi1vK8qALBCXHPFH78f8xYSwA133esPXpXtkzHH&#10;/eyl8QE25v7YF4ADA15wD3/7e2NCNzDBGwagMBHYy14LWcgJPsSjmf1IIDkjEc34wAIP7UGBCxGZ&#10;vOZVow6S7ILvcx991gCAB8AMIRCcYH0OQiIlKKFEOSNIDTJoAhk6CUVQMpog/DACIRTCFrZYyBMW&#10;IpKv8eIQW8jaEq9hDaitxCW70IKajtgTmLhpbE4xBwAwIAu0DeUcatMT29o2j3YUQW5zWxZrAECB&#10;vM1gb3ChDN8ms4kZzEAGUlBMJiZ1ih807jCPKtxCGFA4UellCmIoXAEo5xfuASZ7mlsLFACwmM+h&#10;hRgckMEdfXBHLQShCKFEghS4AAYp6A4MYpDCATYwO03A7v4CB6gesphxPmbUhhnEQl7ythKo4jGv&#10;ec3y3XBacQTqVc8518uW9hzFvbwsJBjbId80z7WQG6zHPetrX7z2Iy+S0UgENbhfAACwP3PqYQ0m&#10;MMEDTpAAAZhgAGvYgwlKADAMLoQN96HYxWamMSbxk0U8yiADTeZBbvJHhB9SqMroMzE/wCxFNMOY&#10;iJTwhBQNxJ8YLYgeFjIAPQztn0+yiCB2GIgJBKIFhggiKs5nCFwc0RfW6IA1sOGNJZLpGtcwBACa&#10;8BIpUrGKMhEbnoqCjgsAoBpfDKMYyVjGecTAHXKj21fCggw4YkuOj5yLDFhRDGJc4hKhnIEHOJAJ&#10;QHoqMP6FA8ZCKtC4Q+ZFCpconAA4IIxAPvISmWNVWrAAgEhcEi3GmEFn3LIo0ixkWnljBq+QGSxd&#10;KfAVsmEGM8Ixg10aq5dqVF4zViPMYbalmNMaDjKTqcyzYAIMzXSm4gDACmlSE7blAcAbsJlN/8Fr&#10;DgmNX0ER+B8RTEADCQDAGgykoPcEbA0KGIENaqCAByngDTd4wAMSYIOSzcEGANjm+1AoEBUZJIUE&#10;YeF4+aACfYIMPwk92cl0tNAGNrBHe5AZx1JI3wcOZAdLkCFEMLoQHKLoIRMkGkZ1mJES2KEWQjDE&#10;LXKBC0TMiWpHtIYsWhCUm5oJAD6dYhV3EjZvYIOoRf7xwULYgTYxro1tbkMCN6Q6VbAAIG9kgc72&#10;tBoXGYjqChmExFkpBZjCuRYAPTCcjwejqkFewK53tdwlwCBJtUQCAFgALHUG+xbSNYoBrxpO7UgL&#10;PDHMKQS/u2UzwGHZy2J2s1mOwSuAQ9q8zeqYqzHGQrKQDOspJy2oVa3l8gIJANDgtbGNrXnUUNts&#10;sq+9I6sRyRj9Bg5MAAADUMCkRSCC6YrgBDeowRoQpAYTUPoN+otDOOcQITbooZvz0RB83cdCmbWw&#10;IBMZSHjna0EPgYxiu/1gomekWw8JlxD2mS/HgJQiV/dhB0zYL0QSsqQn5bAiA9bhH6SkhBrUwhYK&#10;nv6aSFYAAANwmCVCqIaFLyyTrbVkF0rksEk8/KY8CYEMC7nTiVHMJ6pc4ipobl5VgVAWrO45rZea&#10;QeJcsZAoUBJcPM4UpiqlisUNmch+wdyRk7zwJTd5r2g5BQCgMOXRycDjaXkFACRwlrY04ADLgR7w&#10;kqFAY/yOzEA4My+VR4EMttEUwdEVMmdRBOU8yzQtvzkSXn4t055lE1IAOKryQgwFjkvQsEUXe2zb&#10;rgm5d1792VB+5levPbBgDjCSzxvYQIg5RJdgn6a0dfVHI0K84brxEm4+4QszWB8bIhHU+3xV4KKJ&#10;8bpk8donQ9Ob3hNArGL1feAKkcQDZS+bwP6Vdv4LJ1h5ov1hEDu0AwlqgW0QuHQkuBgiuMngBTfZ&#10;FCjlbsm5WSILda+bF+0WSp6SUrYUpI3e9XYqLGARVZpzdhmuKosPXFFYGjP8VJPhql6sAIAdD4OS&#10;z1e4pbyVF1PlxW5RRmvEJa5ITwEAyT3m3jFQ62SRBznkIA85WhZicmTUDuiNBdZkOQcAIoBjsrnJ&#10;LPJqE5vfuKL+FuKoHCAToKctjKEIRCvOTAMTGuDmguzlfu7fjmETuKDGCuPpom7QIKZdOtBf0qnw&#10;CsqgbgRg5kADwq6c/kMF5wPVFk0F5UcEA28P3gAABMBFuKu7cCZjhGTW+I5icG2hdEufsI6hcv7N&#10;gd6nBiGovijouwZiCJwA8ghsAAAggkQq2oRm2qgNIwBBAToviFpAF0LvpRbCEILqF7SgEE7v9Mpt&#10;BwBAFlxCFoYA9qzoJU4vi4qiTrbIDZci954ixaiiHYjA945lzLziEgAAE/SmLa4M4BzpUS7BCJjP&#10;+eqCkq5g+sSvUxZCyKAMACQB4qrPMLAgC44MMpSsWzBBCswPLbSjAkKuytbvGGyuFUbjACxgtGbJ&#10;NyhrsuZsIZShGYjlePhvNnwF+Lxi55bBGJDgqDKoAC5B5VajLUJHAuMPGpHhFGzu5tYMz9AiFYrg&#10;AgXDzwJNA8nHPBSA6tplDvxFBOSpgxQtXv7o5evgY7iy7pu6rrfgx+tkEAnz571QaNa8yyAwBmcs&#10;5utC5J6IMKF8bQi5i/CKEEQmpp8Y74ForQ8cL6MiiEn+4GGYICKeZESusMAyYgLwANu+EBVC70t0&#10;YSF2QcKs4RdaIBbU0E0ubBcAIAXgcAvmMPauCIuIKinM4RsWIqnusA//sCrE4R2QpxCREQAqgBm0&#10;oPiMb88qpzoiRS+ADAuiYCEq7hI9JRwVaFIsDvkqRQxG8fse4xNRJROOQJImkORCDgRg8SwKjgFI&#10;oxYl0HeUhxlcBQCQQP/2T7OG0TmK0TSALziMYQoe0BSY4wCDYBqpsThUbuRurgKObla+8f6ZxHEc&#10;xcd82kV93kXr2qubesvr8qMD9qCEHsCDUu0dWRN+hlCfRAAATsAIc3AgUcRE/pEP9MDWGoof34vw&#10;GFKhhDAI+9E3E+9ijM0iCCIFnoAO6qAOCOGhMnIgJMaGggbasjCHpGQF6MALvzAMQ+8kCmEhvsYl&#10;fKEFZEEmU+/CtqYkDCEn51D2iFILlOIZSAyM+rDe3GYeaEET3iGNlvLFlkHGpBIUky+trFIvckyB&#10;pK8rG0eBVAFBuQ8YKpRSLsEsKwX8SnEYiMERL6VDhQETgmB1TiETNiETMMEV0gIAGMDjMoED5PIs&#10;FsIubfExFxDmgGczzGYZxozMAlMwm/6DbghzWHKFNb4MAAqAMZFBsG70GaPnWabF5o7hFQglBowD&#10;LV4hCDCTtaBuMzlzIegp02xgDdggDuDjHe1jQ1CtZPRgQ9hrDzpAPkBGBu2Jg/BDH9/xIN+nDx7K&#10;YnoQZ4jEIWDmDliAoWAkIfXUOBvSOHmEPkgAAGpAhSAqhfyJBVggBYQgBS71A1jgAzoAVEGVBTRA&#10;Azr1Ai6gAzr1UjW1BXggBYaAB3ZgCHagCWi1CW61CZZgCZ6AB1TgC5wAERChEPIADMXTJCBNAsDm&#10;PFngC2pKDWOCw8rTJOJQJ+fzDlvgHM5hKOINAIiyKO2NKmJAHAYRHMJhWcKiQI3vQP4nFFKE4QPs&#10;qkIrdBWgAApW4UHPilBaaxiqUi/i1UINQwymYJA4AJSCIAg66Y5kQGE3KWEZFo8WVmFn4AfuKJSK&#10;4AgutgikgBFrUDTiQi0yIbVklFBOoS0MwAJGw0khM0fnb04C4KiIpzcC0/9+o7OaA1dgwyxmIGVH&#10;6+c4Jyp/Di1Ch3uIgRVSIRMiAQvoNQI080vJxTxOFWpPFQMsgGprBwEQwAAMYAC2NgESYNIeoNLU&#10;6QRqgEzfAO7yw1A56jdXE0/bUVHba59WbUeGDUheTUUEckXEqz4KtYH+zgiHkwhhc/AGD0QIAQAS&#10;wL5G5CMV15+EoA6iEDeXhA/ugP5y74AOLrcDlsAJmIAJdlVXn8AJlqAJbIYHMuAJbGZ0h6AJtqDB&#10;SGInFgIRlNUlgKAXZPImOKwAAMAXSqIXDKEFqpUnhwpOzAEEsMF4seEbyoYF2IEd0IF52SFbwyhb&#10;dU8e+BMWNIFcNcsrwgIqj24sqe+tOCAS/FVesSAJvO9eK2VpX4Vf84J8/3UwLoEKPEUSwO8UTiEV&#10;VIEVXCEYkqw6iOFRjgFWKDBkj6HgOMMzPDYtkENGjwHITs4C/G1nn3RlbaOWAIAZZGAhYFY3fi9Y&#10;YMOzTONmTeNQrGqCHxM1fhYZkqEYUscUMAESqsAKPOAFYoACKMABGKAACoAACP5AAOYkgwIgALK2&#10;dqiWaZt2PMxHAbp2awcgAbAWAYqYai8gA6CWAzigii8AA7a4ag8Aa7NWiAOAA8BYALjWaxWg0kTA&#10;BMaWTNkg1Bi119yLIWlIBI4wRGQmb3UQIxOCvOqDDlLgII4zZQjXIYMztwa37kJkYoatST5SIPvA&#10;cSEXRZxNIjKvIlLADypZaKQk85ZgAjqvJINIDI1oJ0TPDXdSJmjXeNcQJjjMCQCgEHaiBQ5BPoMX&#10;KOykA7RAl7VACLQAAy4ABIJAl4FAC4Cgl3UZBICAmFtAmYm5mZVZBjjgjoBgBoKgmu/ojjjgAmZA&#10;kxwWm/EIj0BgYWfgA8C5Yf4jVmE/4AOw4BRWIRWAIROQIAakQBKAQK7SNxSxYzL69X3J1zAuQQoM&#10;A8gWggO27xuL4RgyQQqQIQARGLD0TC4PkUaRAQEwQIV3ljmAZc4w4RfDIQaMAf8mKxyEEZcK8Zaa&#10;Q5h0Zedw5RiLQwYk8HReIUUvoQqooAdqOAQoQAIaYIeF+Idr8AEFYIgNIJZqcYqj9lS1+QKUWpsx&#10;IARCYAM24IiRODzMhw0OzV1KgNPw4+3YYA1sAAVKwEJ+awIWAAMygGrT2gK2eKmv2K3f2q2lNq29&#10;GIx9+ofL2Iy9ttJGYI1PwAZswI3VVr7+9I4ZGSPnSzf9OAUM0m8ddSF5Lf44GxVmFnnWMqryLG8g&#10;UuAOAhJoLMK/oARFWCCTR4qTSUAJQDmIRHmUv4alMoxMtKB2n7WVq6gmF2AntqAMYc+Wb5kptmAo&#10;leIoAODE6qGpqtfe6AEWZuEdkjIrbmnnsqCSikCF6egS4RkJiGCTYiAIIEEVKtQVioAIImcY4Dd9&#10;VaEHJMN9+1m9DQMVB4MY6vfPACAEDPqgN+EINi5J22/KGBgW688BnbEBMOAVTthWViMXmcEXmyEI&#10;wOF3Zm7+isM5hIlJUwe/a7oHkiAGKkCnGwABLsCHgfgBFUgACGCoo9ioLQCpk1qbrzipN0AGYkAG&#10;iAAJpgAL+AgYKOPGOv4lfKi6XMwHBfwFyNWR7r4p1z5k6+rAvOZFOPXAcAGAuU5AnSbgASZAARbA&#10;ytUaxX85qbccatXaausaxEUcr524a9FYBPi6BGqAbAMbZkDkj/2OChOyNmFTn/apNu1uZ9ig2AaV&#10;8Sx1s3Ez2jSK2XaGELJQtLWQpKREELoTtVN7lF/qiGQBFcqkBWKblWf7iKS1JIYAFXR7t0Gst3/b&#10;KarhC5iquJtqHuhBG7CXuTVLVwquB7TAGJTBQN/KL9Qb1+N1FT6gn+M5C8T7EiMu1/fCn/2ivSvF&#10;6RoJEw/6FI5AgGfUoRF6URSYApUOFiFAy2h0clqBwAu8MCVrsnx0K/5mINx10bklK3iUQRmM4RVM&#10;IRPk16ZjIAZyWgIYAAF6+IeXMcTPR6izlogPgAOO2opZvK05wAM8IGKJ4AgsYxNaYUWHAwxMoZgm&#10;cF33VTJmgNinmse9w3xOwD3UZw4Y5j62LnBphA1aQAZnROzg9m3n4+1SYAVsQKxJYAQmIANsXou1&#10;vMVXPIvluov93af3/a4HoKILoMwXQo0NhmzLtGGGM1FHyI5zkAZRYLwCcoUEbCBEG6Q6UqOwkCKy&#10;iw6ysAMAQdGlBA847ztVWwzBrYle29Iv/SWqqAZvWxY83SXU8E60ANT1Mx5OHdXpARo2gVy3QqVr&#10;qQGCICrV4nuJPf7XcT0TJCEIqoB8U8GaIcEI/gif07ufb73Y90KhKQUSchf8DOmgi+EUaCX7EHiv&#10;GIUCnb2BFUgzLiATul1lxV1XkmEWXmETMAFDPcAIMFzD670ADABLgHrfw9gATFyK03qp27r549qt&#10;PyAGqrkIdEcMQEATHN4YREsBaR8ZOEALPMDnKH7xLX6rMt5LN76qh+tMzzQd/QVDXvPp+YNKWn4P&#10;SJ7lRajIFSoF6KDwBhcg+Aj0I1BgHz112NhQUkLFCBUZIkoMkYEDhwwXOFzIuPEChgsWLBwYiQCB&#10;gZMBUgoAwLIlgJUDYiaYqUDBAxEmTJw4YcMGmzp6ChIsGPRPn/6jSI/+MbqUz9KnH5wy7TNVKVWq&#10;Tvncecp1aQs+gvKM8COobNkJg2rVssXWVi5ccOPymku3Li9r16zp3cvXWgu93gILDtyXr925uHbV&#10;3YLqsN3CgwNjM0e5srkt1eJp3sy5s7zPoEOLnkca1ix37sCpbsaa2bJlr45pcYXsmO3bxXIP2817&#10;N7DfwIMLH25EhpEqwll5yMS7CPPe0KEPny48eu/q0TMdgZ6qgksABGRYh567vPnz6M2fCoLAZabz&#10;tosdQ2/b1JHb+PPrv43sFUsBySAjwQWYLIPMgQcmY4wxr5ySiRhYUIFEDzFUQIEEDTRgAAEcCrBS&#10;SgGcdBICI/5dcEBIFnzU0UYatWhRRhp5EIIHH8jwww9FSJGFGJu0Mosrxijz2pCvhQAAkUQiWMQr&#10;CAaI4JNQRinlDMeIMYOBteFmXnTnDSMeb6qwxE8/ZJZp5plopqmmmfwA8IYccM4Rxxx0KqDHHHvg&#10;iecefPbJR594MrHCn3ny+eehhu5BKKF9NsqoookqmgIdjfoJaUGYGtQHH5tyyilWSHnahx8shCrQ&#10;HXXQsYQSPKygAgkaSISRih1ZhNFFGnWEYkgLLDDSSCKC6OGwHsqUQE0TiCBCCSXwZEMbcij6lAyc&#10;LnWVtdgy1dVSgnTFwh+CjIAHCWYJogQTaq3V1ltx4eLYY/6FFQYCYJEJFu9e79LVgiz5zgXZYJNZ&#10;VpkW2HRmMGeiJRwaafNIoU1qqoHTWpJL6leeddRl/JsqEfpAxHSpyHBKbyGPF53G2JnM23Ar75ZJ&#10;EdC5ZAUru32pcno445xJABewFAMxxwxDjDCusPJKg5lkgsnSl4jhtBhHFLHf1PklAwVLWSDowAUC&#10;EBAAASIacEADJ6K4Yq0sXhDC2R59xMEGcMswQxBFgJHFJT0GyUwzezMDxN5IvsZ3M0O6VnjgiCP5&#10;5BGtSOn441HOYIyTB+a3JZe92Xy1mGt27nnnbbohx5xzyEGnHAoUiqceelhaKZ9LrLBHtH4++jqi&#10;Al36+v7rLNTBKKaQKpqpp8RrmlSoR5Fa0FEFGdp88IcuaimhCa2hxAolkMDBCBJh4D0GFrC94kUV&#10;3ZrriuBbIEFIJT6g1FNWTfWHVNt21cFZtZCAxyDdKpBuW7ZoF1z65a979eUv9PLGNwZjQL30awj8&#10;yte/IiMwysRDC904mMLiobCEMWwe7ZABaiLGGsIN6UBFmIXlinEylGXMCDOYAhYyQZ0ZPMc3wPiA&#10;MFQ2DBdSh4c4DA4OXwYdSaQiOjYzWc7Sk4kZzEBucmuR3JxIRSD4IAhBIEIRjsAFKYBBClPYkdPA&#10;IDWqUa0YLaENgihwPpDsCkUhoEAFYhCDHkBBhpk4xf4rFoSMwzHjjyXcW2tKSMhCsmYGf0wca5Zh&#10;OCI1MnGIaxIYTIElyCHINpZExmyitELdqOxLLZEEAMb0uVKask1vkhOdSjeH1O0ueLDkkxJ28MpI&#10;IaqWzhOe7vjEAkLcUnfDM4gwP/Wp4x3vDqXqVDCHt8vcNS96wOxDB5wZPUxtSpkIeQMabLATEphg&#10;BA+YgAIWkAAE9Mqcv9qAAOD3vmtdq37cshYL8BeIB/BvBXn4X1sE6JgGNhAEZCBDIQ4hi4LugoEN&#10;vMa7hKALCU5QMBU0h2a2kA3PdPCiC/ugER4WMYkt8oTIqJiWWHgdH05nCkjIWA8lQQToBAMYMtjh&#10;eP5M+kMgsqwYvzkFzIA4A5kqcYnncRoxgEpU+BzDFUEwI9ViAJ4oXYIDDqBcJh3HyMAJ0pBYxSoz&#10;EAnJZbTmkV3t6pPAsAmpTjWTR3iFMqDUSU+ORzybG0YwRmnKunoudKY7HSsVsKc87amvuuzTDpRA&#10;p0I1qg/Tcx30gIk7PnVgercMpjIFMr+mPMUpxrwDtTY1v2UC75nAvFQ1C6IBxC7zmlkpiLWMKb+r&#10;uDMD62yn/OAJz7KwgH8TUItY6DACfbJFgO6Clz/vBYJCkOELyPXCFrYAgi0g1ICO0UJDD2PAekV0&#10;ohncDEa3K48PzgMWmhihagBpwtegMDbxcWsQXf5Iiva2NxU/WM50cJiEG/amCCNrIU3na9Mf6lS/&#10;v9lNT3lY1PI4rcAItg1SlTq1YjApSsa4gAHO+riuZvXChVzGlSz8UUWWN6xYAoMmKHzWZJBVSm3d&#10;DUmh86UjypWudo0xmlAZp1XWSXV86qvtBLsEQBnWUUAOsjMXy6hpAnm0y0tyZ7PSWaMYsw93SEGm&#10;luxZ6VVTtMtkwR4mm+RQNQWzrHXtO6/CB9hSBVvu5Ar9aiuIeQoit2rBgxLSohYA8rMuw/UnAhMY&#10;mBZExp+HEUIE6dLAegXMMpvpQmY0w12MencWQRAvOPr2YSWhdz4rXu9v2jsc93oaC0j4QSRY1v5D&#10;YIQMGNY5xQdotjKNtRpl/Z3vKVoqHSF6yafjQXAxxJAFXRfVNsQAAoP3AzkLTJjEUuIwhrPKyA2H&#10;9cOBKyGITyiGSyB7qifmJH4uN54ZuBTGMg53P2hcOtMR4sY+xuWeeNDjH7tbsdAEbWQv9dghR9aa&#10;xJsfUirr5Cf3oQ4p6FSTq+y8YArP4JzqgMA1NcxOnVnfSakKV96phwsM4H0Tf/i2utUVs7gZzuny&#10;7W/bhec8N3DPexFMC7Dx5wbaZQjTLWB1KVjBzWwhuxf17jw86F1tyOAd7+hoIEF63vSWVDjuDY6n&#10;PQ0MLEghFR5IBXZ+IwMaHh0YRKChSV8Na/4eZiwVO716gAcMxAJfote+Jup8qDTs/EDuRMK4tiWR&#10;tOwShiORQ3L2tBFHyLA2EhlNk7slwZAJx6U4OsIoQhKHIQxwizvGoVvluVfJV3cD9pdzmFRfC5vj&#10;SHm+saD/5WMThTvJMk+YnAWzv+kghMpKpcqwj/2fNJBvh3eZeZUNc7be+Yc6WJzMq80WbcFVrjbj&#10;T10hB2AA5VJykxM3XoH5wiHq5Q2X00UIu/CFzO9F/ZpvhguZUZjOxz9+WsQgHO4I+mqkbd5LBgG9&#10;bp0Op4Gz9Pn/JkLAyIQMVgEcxkPiEkFABahWasKRdTSlaa4WRBgDMkEwgFwXYD8QDECUa/6ZVgxn&#10;l3Zqdwxs13b48TgUcAHWJniQQySEhHdeFUhgNQN9ZGHP1ndd9UeAJwZmJYIJUgYhqG3bpl7NIQW4&#10;xniO93h1FXl5lVetBFidZ3l9wgJvcCc5Blh4Em+JZWWlZygkUDtYNkz6llrX5G/GxHpbmFpgKHux&#10;d02lVTyotYX81mRntoa0RRV0YHHDV1vEV3yCMAi3ZQcroC5toYf7RHKE5nz3gnJ98Qwg8AVkwHKS&#10;UX3QxQu+0AKO6IhaoAVCsFzL1QSU6AWYiInINQYBdQhkcAigCIoz0A08N370MA/0kIre1Q6w8ANi&#10;IA6SVoJEVxsVczEEqHSkgItMJxyQIP4FvwEJMkAEqzAMRfABSAAGl3CLw/EB/Ld1ypiAyqhfBAhf&#10;/feMVMdqE0hglwAGGKh2G8iBHRglPXABPUCDI7h3iMMMQZAMVeVhysZ+XZUMmwAG5iglgWd4Oahe&#10;rCADU2Adc0VKQGhXqGRjpgMnrvRXR/g6eNI7RvhuuxN6RHZLKQBL8TY8p0c8XNiFPIAVSSaGHqlM&#10;UZFaTlZMuJeGwsd79fOGA6At8RSHdFiHddgBEzACgsCHyteHzLd9gMgX82JAu+CJjvgF+0IY/gQE&#10;upB9vuALu7ALssCUBfWUTxkLBRULUhmKoRgLZ8AB1TAa3kUP0AA1YgAL0CAOp/gOtP4QBnMDC7AY&#10;i/BYSZVDBLERf0g3f/VHHWIggMCRBTPwAVNgUqowA/s1gM6oaSYDHKrwAz40A6qQjWW3jd24RLYh&#10;A+CoH1KCCRfQAPVYYegYOEFgDF4FOEOSYZCEVSA2j5kJJZpAj/g4UiuGCVW3Gz3YeAAZkKcEAG5Q&#10;OpNXkK70YwiZkHugAU6oJz9mO6B3cM1EKEYmWgWHbwbRbxl5PEwwBMxzelwme1wmcLY3TdcpZhzp&#10;etrChvXDcW+YAC7ZcS8Jk3egAXRmkze5fDl5FztZGEDgT4KBDYfgCyCgBdfAcg2kBb2AF/TpDdiA&#10;iNfFGRiUUaiIitwwA2KgDeKgDf6zoAlS8ANJQASa8DCoATEk5ILtVznHsCS22Gn2t4vUgX/ViIDU&#10;kQofIAn79YA1RZgztTEy4EM/IHWMyUOYwI2PmR638Y2TeQxSQgwSdppUtZmFUwSuYIKhyaHRRpov&#10;2ApHMIPmaJqPk4+tKQOYoHgyIAa9IZu0KZBuskpD2EpMKJxI2IQfcCeto5C3M2/FCU2QMnq6RE3K&#10;tGTKFGZcyAQbSZ2qdVqZUp2oJSpaUSqUpXrHs2YTF4ddYQMXkACI2pLccp7dYgd04Ad0MAEskHzt&#10;aWd+qJPxeQ2CCH2RIVD2EojwGaACKqAFmmikCBoMk4qakATckKG0SqsddatM6v6WWfJ+niR/uUh/&#10;v1pT2+iAYqcxKooFv7EKqtB1g2mNAXZ0q+ABcvMDT/REMnCt2MoBMiCAN2oymCAFO8qjtuGjP4pJ&#10;T2JsRFqkRsoMKdQ3gmNIHnZhYTULR5CuB0Klq4lp6nUJR6BFOtIb//ilQRim51aQpfMACNmQZson&#10;H7B5vOlXr2RvytlYepCc9maRHYmG++Z60LkDEdenVGadqNdwyFRMqyVbKMmSijoIf7AEjcpxbCap&#10;fjABS7AEJaAEhpCpdbapOPmepxqfetECeYGqAtoLIEBQRFkYLfCfRBsYq8qqrkoa9CAORLAJGXqr&#10;WIurotmhl2QbcElS7GV/J/7aG9sYoya1CtT6AR/gMdDoQrUWYClDgKsgA6WQCqpwt804HJHwMd06&#10;Ht8arvJhVORarkCKIA1gAXFnr1BipK8BBq3AflsbrxiWOMZQBMxgr6agmlWaXra4G6kwA5cwA9j4&#10;YrMpsKATpkTISiJQB2YqnEa4JxqQkAtrhcQZWqHFB3WgZUQmPNVpPE8mFdzZB9GZFIXqkRYZqBz5&#10;bwGnFL4LP7P1qE8Bs9tyAo1KW5IqCH7gBCewAIAQcrWQqTyrfMAlXEBrDT2ZZ4m4C2SwBV9QqnpB&#10;BkLAAkw7czQnMAZzoJ/BMNoQA9rwDhqatRtaSKA5ix46H++HgPVHos8aHf7faraB+RtB4AMqhaJx&#10;e4vPWFKrAJg+xFLE2re88beASx+DW65PsjZYoLiLC1LTRlYdlqt8V3cdNiSVq6u6SmKuYQpc0Eeb&#10;y7luVQSYMAX2RbqmW0qRJ6YFKQJsgGOdpyetG7tNWCmzS3oTe5yQQgcTKT0HVzzFhJHtxFlohhRM&#10;4LG4B4YhW2W2R5LAawfLi3vgmajh2XHwdAIcoAAbd56D4AdM8AAkwAR44L1qwQLhy6l31nz48rMN&#10;NJ8ORL58kYjYEIlbcAi/8AtawAKPzAG/UGjdZ7/3Ww75SxrwEANrCcABbEhgpas5GASLqYsJLLYd&#10;TLZSsIAPHBxFwKK/Qf4FPrCsDvis/PW21vhqM+pCiueLHszA2zEMIXweI/yjT2IFFxADKJzCCDJt&#10;ZaAJgrSk0AZtJwjD0GYMQRAll0uD9mFJVrpiM+ABYvADr8wbATvEd4W6ekUnJrAGbPpKePIBShzF&#10;ntemjBUpVmyc1PSnf0q8n2JZxrQEPWAqmFLGsEedW/YnTVYHLRBxsyWHb3yeS1ECcwyzdvwHSjAB&#10;e2wIfhxygBzI7jnIwtVPBoRA70K/3nANsuAFLFBcQ+sLmJzJiOYZWgAPnTwPMoChWHtVThpJT7JC&#10;xOADUrdpq6zArezKsBzLwBAMVeCLwOADSBAJv7zUY9tCFCwcV60xNf6a1R6MCcXMG8dcDMmszAeS&#10;CRfgAM9MVQcSVtVWzdlcXh+lzUGdd1zrGjT4CkUgzqy5Yg4YU7zhpex8uoRAhHGiBzVwAk+MY0zc&#10;KE78ug4pZPv8PHyip42Vxctkp1axb2DWb0vQBKYycGHoWZN1hscU0WuocYoKqXN4niVwAQ9wvXUI&#10;CBNAByHtx7Yw0u55k8DlswSkyHrBAv2yk5eMvtTntDeN0zrdXfMQoZI2XvIKSTiorz1Uo8GQ1EtH&#10;an5LBQDm1MCwCj4gBZIgwcDw1WDNmCb1AT5EBKGQ3t2qHVzya5AJBEBDuG53IBF2bDRYw+q6gpB0&#10;CWWAguEgbfBIXv52XYKG42z9/SSu0NeQM86I5wHEwBur8IOFfSYDyUp6tQYmkCetw3kN6VfA2SiP&#10;7WM6Bm/KaUtLwAP+jGTCtGTO6dnsBGZKINpkVtquZ8ao/WR0oNqsTdGuHanXG9s0eb1/MAF9nNua&#10;Csi6wC5xMXK/PUDBLUF5QRfE7VDW8Ifly2fJrckIIw9CwMkMMwOweKsI3pYEPNT4QQysoBu/8QOW&#10;oN1KvcDWcQnpXKxOvQpU8AOn8Bvszd3d6kOBjjJBoHVLHd9h1xuAeww+QBv4TZnIgK5tHc2buQli&#10;wDeukeZtmeCkvOBJkpnJ0M07zJpkvRtEwKW+ceGlm+FsEqa4Wf5jbvAAKP6whaIHyOSbSxxklfJL&#10;kNUnS0BLUChZxTvjC3eySLEQwNdk3slM00mdGamnKrtx1mvRHe3RS0AH4DICF3Dk/FN8HK0AS87k&#10;O7vbUj7l6F7l6g4CxZ3IhhyfyV2/lWFRWkDm88ANUvC/HqXma87m+JEJDEABUfDe7TUDc04KozAK&#10;oIADEOAI273L1tHAbwvew7EKVaDBFXyjLtTVGWOAdu7BxCDf8x2uIhXp4RgSD1bpRroJMwAGXHAE&#10;UVMEMh8EVERFQTDXWcUMBa5VfKNhQi2CyaCCpc7DKsZCrsABaisFrBAKYdLqrk4mG65XeZU6CetX&#10;wVkHKvBXUf4cxb6eSw+pBErgpn5aqNzZFSR5FKuC0KUN0IiF0D0ecWEc5K19vXigAHagFoFgB0ow&#10;AhNgABewADdbB36QKnSw9yNw9yHNs6gAyLkA5eg+5epOQI0Y+Z4KiPE+GGCuXWLeDs5tGv+LgqUc&#10;4fnxCsNgBZHAClbgAqNQCo4gA3O+8BAAAzRAAJ6QdBPst3nuohR/3jMgBXmb8dm48e2N6MPcG0Q0&#10;8jta8iZvrh94wpUO4HtnCkEAC7DgI64wC7QQJIwUSDKA8zk/uT7/84In9ChmMZ1LUqlAM1MABByA&#10;BRj+9OPmzmNahIX12A7LJ/0M4kqMY2uaWLhUKQChpMkePv4EDfJBmBBhHz59GDZ0GFHiRIlKlvxx&#10;+EchxIUMH3pEqDEkxj4aMWp0yGTHn5MsXbIUFFPmTJoylYwYVEvnTp0TLkwIZGdFiRU1luDhydPW&#10;UqZNl6JqgUvqVKpVrVbllVXrVq5dee0S4lXsVmtlzZ5Fi9bbWrZt2ZqDCzfe3Lny7GopJ2/ePDDc&#10;3IED3Eyw4GWFCyNDnPjYYsaNj2GSQCAYBVbALMGgEYHGhgoQIuSglMOBJVKlgZ1GnRrYMNatXV+S&#10;4nqYatq1baOmIoV2qFSoZf8GPvs2ahnDURvJ5Dv48t+nigAvFl36dOrVpxcx5Vj7du7HEiO5ECPx&#10;ePLlzf6fR2xY/Xr2sMAIZmZ48PxmrzxoeU9fPzP98wvPYM8w9AZMbIbzuJOOOdaAyAQAfvqBMEIJ&#10;J6SwQgsl5AeAN+bgkJA5PORQgTn22GPEPfQoMUUTS2QihRVJJJFDGGGUcUYSC8LRIB0R2mOHJXLE&#10;cSOFPpKID5IomoiPJp7gSKSHOGoISodCyqjJiEgSCKaX/qipy5kGoUMJBZZIKqkMLiihTDVrcapN&#10;pnSJ6io558RlLDu1gvPOsc76BYAA0krLLUHXiisuuuKxSx4t2tlrniT+Csw/AcnrbjFhKKgglQZY&#10;6eGFUSpRJAJKPpHBkU8+eQSzUUwzTsFMPpgh1hlkoP7VCONuJW6V1Fb5IVYqlFMQOOOKuxUJSIAN&#10;lrVimnvuN+uehbYYJDKptFrtEjvlggYI5JbbAL817JUjmCFXvv6MidWD/uiLb91m/gP3wG4NLK+7&#10;BBWcQRQHL+S3X34z3HAOPeSQo8M5HgBRxho5HLHhJXiIUUUaJSZRjxcLuhFGjDEmyMeDCBJyyIWo&#10;RLLkPnZQ4iQqjRQ5ypFJTtKkjP5QIuUtvaxpkEH+oGOECWrIA5U1d/JJiaF1uoVNN5lChek46YQa&#10;Kz292kWLqcUyCwAAeABUrUHbKtRQuhIVgtG9HgUMHEkPo5SxZ4VJJTorGpGEgUpQdcFUGR6p5AUI&#10;Hv4pjZRbk/3ttBlwxXUGVVJDYorTPPAN2WCN+wBXJC5JjfDlTiECumg/lw4MTKwlfTHFLDCgW9XP&#10;AxdcY4pohj9355slVmXIdXeZ3JcB8FvzGOOW3vHsvZe5LDbY11/llwd4DoI5lCNgE9YQOOKGbSRx&#10;iR1W5B57FW14oA3vM9bYoBWYAPLGkEGCyGSTd2CiSpNYnrJ+9ik6cn6WHGqiiZtxlskf7FCCCYyg&#10;CTk5Gk8mYAGjDW1pTDHECLQGAFvsAhVDiFoGrXI1rYCFg2LRWgZ40bWzfO0tYZPL2O5SjkahTW2D&#10;UU/bFgO6YgjDBVGghAteQAlKROBuMnABBBQROP5cac41qKkc4oxTBSIsDhiZIBYwjBCJ2mhuWLg6&#10;wrEkZ0TWpKJzzqLh50RXuu4gxnSJscABkrE6Niamdd8yhhZmt64gGCMcspujfuDlu3qdcUAzWGMf&#10;HVOdYRSvNVBM3vIUeSGAyeEGDpggAG4wBxucoEQNu16NUlQzFL0oYikihAkEMMEAmEAPKMJe+m6U&#10;AiZ8LGQJqV9H3IckHsTPfSSBJfuOxBBcuqQkGLHISwAoCD/QgQQTUEIgErgTpyyQCQ98YAQjOQBD&#10;5AIXUNmFBrUptTvpIiwf5IrWFsAVElrDhCgUW13uUo+90IMIkILhpBQzQ0MqqzXAIIXfGhEBAf4w&#10;wJ+KeMEFrlCaUYwCcVxkDXGUeKsqyGBWMujNaSBBBNoIYzXJuuKtpIC5zCFUWaloFhjD+CwxiIGM&#10;3DmPBCzwijay8VvxWQZM12OMIORRP1ygBR5tKqneBail45mBd36nnWgVsjUfSEUiF7lUDEUykiIo&#10;2BseYCKFpShGJvLYjK53VacCwAQbSqX3gsQDOgApSC/LZftmSREh0CEjSEJJRKJUBz2oVX5baokS&#10;nuCSnNFhCQScAAmYoMyjQdMWGbAAIgzbpgRM0ACBWMpULrhNbUZwKnqSxTfBmZUB+MkrJDwnOs1x&#10;qEThZS/cAAM83yVPZAxyWcE5DSlOpQgGRP7AEo/AQQVg8AJF/IA0rCoiQlEzg1A4caHHBQEkgoGa&#10;UFjiNEd8rrBsk8TbrMIBSMACbTzaxR8EJzpXEMZIqVPSkzaGAj0QankqcIEq/HRApgAAMsCVjDKI&#10;4RJiKIMZsiAGMByhC3Lc6WCO0AMKBJg+hQGBMvhonlS0gkBAMAZ6tvO51sygAkplKlMzBAABTI9h&#10;BQsRw666sKvyYAlVtd6J2KC1E1RvYilKH48y1oKyIqSu6nsljzyy1onQmCJ2pcgJugqABNyhJL88&#10;8i//AD+YyGQQdiigEuhA2DIt1k0WsAAdrMwUXGitEHJCxRasSdmoLQAAl71TmDebFRVobf5PXfua&#10;aEkrj3bUY1F7mQUn4CnT4bktOtBNDSlEAQNHUEIRBQBc4AInA1AAN7jCBYYMAOCC41Y6FUb4wA8k&#10;AQytRa6jshlOFG0jCQDEILva9WgqguDdYnBYvNMBAxjKyxitoYcKF6iAe9ETAwAYA1yumIEmLlEG&#10;TWgCE8UGwSVmYeDYHYEAAMAdswtTxwWXp9YDqmMgh+raZ7WmFRfAcIYXuWEQMwx6BwMriakKI1ba&#10;qHuUBIAlR2zV8c0IRymoQ45AlmOPiKAEQJ7ILh3SgjoEXOAU0ZoCRhlJE5zkyHgdghO4JBNAkOAE&#10;htiJ0HZyiy0vbQEWyEPHpaK1ORViCP5jJjOdAnBmNI8ls2vmxQQAgAg7wXlQclZhZ8u2FzMoI1Ks&#10;bcy9alOaRjigEad6BABooOjAEVdwStyucDgAAC1W2jbCqU0mZiAFAEjA01vM6G1CAYANVKGKHn3F&#10;qj2ntVczRgatmPVirm2ebyNA1+dpUBXANYsiKFg98emdTHfKBQwAYBnhYPZqqe3T8zAAAOk1TxFc&#10;MaAJ/7mQr30ta0b5IHFneMPmLnfBblADDnVyRZ1MkQrooNVPlsgEALDB+LbKMfLdiAU33ti+hcQQ&#10;EQBgALIsmcwGbuQfm2zFBZCIw5V/sz/wwA4UX8EIkKImN91ilM/kuGE/jgcrU4Xkcv7SBQdQkc2U&#10;z+n7UrmTLFgAc1+4+c2Aujk653wIAHDgHfNAAAAgxR95Bj3zqFE0S8iBCniBSribSogAHGC6pouo&#10;g4o6YAgGcLO620io4biAAHCu6Iquwgm1WwGAC+Ao1dguVlA7MNIaYhAvxgiquDuGBng8yEsMZUAd&#10;NkqGYrsvMRA2Ybuv+zqACzCDkuIvMAiD/uqCGZApw2iFcdEd9pgjTZi6VtCpAFuGI3iFaiMPMQAA&#10;LFgG9CgClqI8bnMW19Aazuu8pSK3OYiDD2MYNhABc6MYrWKBOiCxF3sAAGADitmqS5IxjsGYDkCR&#10;ING93asBDoOlKImlhhAJkmAB4v5LvoOLCK0hhCt5uIfDK5YYgucbBCWYgDpYk6VBBacyBMO6hTSC&#10;LKZAOfNjOavIhV1oAVQoPzrRGl1wggmwJjvBBQ6AOV7Yga2pOfgTFJxDlET5QE4AAw5TLbZpLXr6&#10;P3wKnByIABjAgUfgoVHoIUdYQNP4ASfCgQykQOA4hSwAxyqYgikAgymQgnNEgiM4AiIgAg64gCIw&#10;gngkAiNAguHAurO7R9oIgAswrotijg40DgDAgAb8NC5ihe7yHCgAgEhIwcWQARY8BoWkFhhEjDRa&#10;nWVwBRkAwpIKA/7CL/w6gAO4hGIrtk3YBFNohVbwtfVgBjDYhHZhjyjUDw/AAP4QSDwBq0LG+x0A&#10;YIABOQIH+0LXCsPWGMMy1DCtcZ6kLJhyE5F38x4WIIR6S5HG8iTUsyoTob2D6IA5MKuzGhI60Jq6&#10;Eokh2bGQSQEj2yWUEDiN0JqZmcTlEwRhusQ7mAAm6MSlMQStWQFbaCwiy76lOQALMASOw4VTREU5&#10;saYW0IVXRMUJMgT0G4v1y0X3wxqbcwv5Uye7eIcLWDhxSBvC2MJkPIbiia3AeQEduJtT+QRqBKhr&#10;fDrFUUgAgIJWAY4gyAIsAMJL0M1LwITezIRMiIQKCIAqkIRMkARMiARMoC5Uy0fluCjbUAUAQIAP&#10;uE0i+AEpEIOIgq3p8kALIP7ILSIcVvABVhOGrmvIY1jBuDsFALAC4CEPlTqF1XGFIkAGZSCP9dCa&#10;I3yj/9CpmJTJwTCGAOAAAysMwggDU9BPZDSPuTOPIzAFbiGqzAuOojTKcUPKpMRQhkGYS3I3etMA&#10;7KmeFRmlE3lD1rMqfSuIDsgYFBWSO9AaEwiJkXGSj2AZkzjLRvQlgVMA2GsJ5VOy/xEEHtgBoKgy&#10;aMIDrXGCwsyFT0RSqbgyC3DFbTq/q2gBw2TMqdAaA3CCXEC5yMxFXsgDABinyvTFy0QhFdKLeZgB&#10;rYGFY2QbZXwtACwNS4gA1TwVahyFF5AE1zwNGVi42aTN3/ABVsCoTqMNUf5jTqy7p1uhAQBohFSQ&#10;AiqIhFSAhCn4ACrazto4nIDEgOTARyMSTwltDelguzBqjPSMOwAoAPccjwrgACpYHZoqj5hSj1Ha&#10;z/VQBiM8sMKIj/+cjw9UBilcwmVwyb9jLWuLL/RwSQjltnoahugMtwr9FyJTSgwFsRpAAU3iUPJR&#10;URvRNxLRmg4VV6nkgw5ICJBB17FECKc6gSlxGZaB1yfpAxbwg5hxuInQmpaQxEpsskHoAw5QgaSA&#10;pqlABC+zCifwk1O0BcK0gAVYTClNxasAgSu1iqWYUqoQixb4Ul7Qml3whawopxL6xbCZszTVAq0B&#10;g89cLTNSxgosTVJwBP4aoIRRsFMeioBVuEZgWAUB4EwHcEBBJdRgGTsGWC7VkAFdsUcONI5gMFTa&#10;UIVNVdraWE7bAAAL8NRE1ZxgmAFWazUAMNXGeEiI1Bo/Go8quIAQiFUgGI9vSQIAEIZbNQxNyIL9&#10;4FWb+sBYOQICJVZNoFWdJI+29ULzKFYCidDp+I1IoFBpVZ4MacOktBhzmwOpojdPghEW+JjxCddt&#10;VZhMUhFAJBEV5UpA3JiEGCUFuIMdBYCCeJL1iVdzxdH92SUhGwFKhN0e5StB2JkJYAEqG9ipUAKt&#10;ecyryIXgvYo0slKoudiqmFj0u9KmSN6W2wrJzEUm1YqQNYv4K5Q5a/4UIJA0APC5eGJZoZPTOYUB&#10;avyEUfkEAdSB0gAACCCFgsonrbmATXs02SgGHwiGZHFBbkyNo51ADwQA21iFJGrO25ja2qhaKvpU&#10;zRGGrRWpYuC1uPkc7UDVWRvb83iFC+hJ1UGX0ASXTQAAKoDbaTOG/Yi2PMrPZpgBd0G8+eC/MriE&#10;vuVVmWIGN0KMVwCAJFBWTEgGY3CFCBOkZrW81oiCxFXcfsmQbF1K0GOYpqRce+vWFbW3PUDKF7Pi&#10;PCyfcrW33FOIOkzdHIvRGP0IjNAAg6NEidAaI5nEmYGJX6K4CcCDFiAsw5oKmQOAWyg/1CGzABAA&#10;OomKXSA/Lk05p/4QgAGYE68AgY3lWABABZC1XnMa2exVoUbhAG3QBq1p4Umhp0V92dIQFTw9FUqA&#10;gFUhBa0JAFJohAlqBMX52d+YAVeYHK0pWqNF2v+1jVTugdpYhRmoOiWagVqmWgtQYKwlnAb2nOhI&#10;qhiYYAouhkohBmLwYVd4hVYwhU3ozZAMQjDggiMogiKIFQ5IHQ6mF3CpYQBogBHmHV8NMBdkhnCw&#10;ycGoYWWQZ2OgBXp2hVnA51bor00otjKoryyItS7gZi0oAi0IAh8Ighm4gAuQFYfyABCIFYeKlSAI&#10;giAWYswjhmFo1Gg9YgrJEDaA3JCegxOogRLVkT1Q0ay8XA5rvf5tpbeWhhFzPWke2ZhB/GIwTgiW&#10;KESIYIEfWz6HqAPf81HbFSbc9YMJAIRaaAGMo+PCNACtOV4NSqM9DgA/LgRDMARUQAVZQAVd0AVB&#10;NszIogqnuAUxPeSuAAJF3gWteWSzuAbsTSF12ot24ADPbNsKWK3Q9DOXHV9SUAQYqATz/YREUMDA&#10;caoYMJx+TFrg+IGgZQ5SgwDbkAHFtuXU0BpgRg0fOLXj+uWAFOarQyhjfuCuhZZjKAIfAAJZSRdY&#10;Ue3WngEgQOgg4IAiOAIpiLUQOAAxwASTPIVWmIUfNgYJOACKHI9k2IRMELYguFWtGWG+u0n6QIIA&#10;eIVm8GZZAf4BD5gBiqZogu5mLigCMBBoMNgvGN5tkzSFV5iFVzAGY1CG9U6GuVOwnyyPZFBblq0U&#10;Qro8YqAAI+5oC2mecnuDEyg3NFQAE609y/3W8qFiAIARi3lpzn3pmKY9msaRFQOAuhKSQCxEGsWI&#10;DnirgHurP9AaRlw+vAogIq2FDghFOs6FCYpqqT4AMussOvGCIRiCLRiCFtBxLdDxFgCBFmABFugA&#10;DgCBINdxFmgBIRCCIdgBGx+CBdAARCiEKb/qrPbYj92KRFbkBQiAQrCGaygLMD+LawBzMf+GtTjz&#10;E4rrYKQHeqgdzwQHrXkFmArfZUwNUn5fF1AE1XwEB1iVP/6HgAkyLv+tX9kAAscOjmAoAAAohVlO&#10;DVaubAQOYKdFVCWabM+WgSQ46Ez3AR/4gU5PbYcSg2ARBhk45ugoVes4hg8whuiASBBwjCpYSLJF&#10;I6sdkFf4gFgTg01YbsOD2zDQhBO+yVYAgCnQD3GB5wJdGwVdW59yPG1DhsElD+GxFuoY1eh4No7u&#10;7wj578cVgQQIGIYRAZCWSpSekT/MSgEIAAOf3BcbkRyJYnTdGELQmjv81vVx13w3Eg83Gdjlg7b8&#10;aROfCenbCRZQGmjSBXGiWD2mrPxjTGtaCkMQgjZBBaw2BCpvggNIASfwgi14gi3A8R4P8h9Hcg7Q&#10;cRBA+f4eT3kfZ/kfX3mU74AWWOgj93Ek73GaB/IW4PEeB4IWAIKf/3kO0AKg1wIt8ADW/maGVm2k&#10;b+gPkAGnpxUZ8ICo5wAP4AAOCIEPgHoPWOgLoJUf6JUfmPofkIGwT4IZGOaCvChhwN/g4LVIug0g&#10;gIRIgIRLgAQxwAIsqAJxnAIqoIIigBXWphWtj/qnBwGtvwAOeCin/wAOkAHHL3zCf3qoH/zK9wDM&#10;po1FP4VTCIUjoIJUUAVVcAVWsCjWUIXxNKrlcGD7nQ4JcFtVR0+IVEHHYAUAQK/ziIELQIIBkVU3&#10;2s+VG+EZCFZhl7au049Z4AL4gCk9OlbzkGEXhNXEEP4d86D2oJPmVzgFa75BcjzHcuyvC7AAbd/2&#10;fsiQDBDyDlABFsiADEgBlFmCJaCDGhgBOfQkjNEDc/Xc8tEDIrsxdl+3CAeIPXs67OEj8GDBggAA&#10;nOBj0KHDghAnPnT4x2EfPn9Y9Ono8WPHP30eALAhss+flChTsvwj6KUgQCNq0azFopatnDp32jK0&#10;UAWuoEKHEi061IIBo0qFIgCw9OlQnYaA8NR5aycTAIigCuXl9SvYsGLDWmtxbUiAJtessV3Ltu1b&#10;tti80a3rzRzeeEDiyes7jx4YbuDAMWOWBQABZIqPHSvmeBhkYJInk6psWRQOChssVRZFYSGNUpZU&#10;kf5WlSpVqNOlVUnx8EEGbBmvZcygPeP2jB+Qd/NWxYDAQgaTh0u+ZAQJcilUplTJ4hwLFjHHiVMH&#10;ZmnSpIWhqH+o7v07eGAQAKyS3HzysGK8h/24lIrV+vUy4qd37BgSACr27TM+NqM/gAEKKOB/ASJ2&#10;jGIJJogFBxQo+CAyxsywjILLWHghhhb2AMArGXp44QzNiDgiiSWaSCIzC5loTBGFMdPMhSNaCOOF&#10;ENrIzCsLASCAgmJoYaMPuAl5WxBBFHEEGGBMIQaTmGByiRhOZkJAAADw0w+WWWq5JZddeqklPwC8&#10;MYccctTxxgkHLKHEDiuk8GYGLHQwJ50asHBnCv4c7LCDEkssQQcdddxxEBsAiCCQQQgVNIeiezDq&#10;6EEGdZAoohHxsdADliKaEEUZ8eEpqBBNChKpKC3kkUip9iFISy7B5AcJNdmEU1U6BbLQE1zpigtS&#10;uw61gFO+FrWTIS3UWtUKAuCx61jNOutVWWwtFBe11rgVl1114YWXFnz5Nc8P4oDTDDMWLoQJMv09&#10;Fhl1lrlLCiRGVDbKKI1EMIpl4UmWRRXU0ffvepItpIq++kKCRDDgXaHjQtXJUDDE1VmxkCX79gvM&#10;v6x8MAMIlwA8X3z7DcPAQvsVA2CBA6o84AcCLmSjYq5cYADMiiUjw4MfZthKfjpjyMwmYJw4NP7R&#10;zYSjYonGcHDbLCIuI6PONSeYIwAVvJygfzUn86DK9kFmcjE6Xvkl2WV/GeaYc6i9Nttq72HCGo8m&#10;yoceddCxRAdrsulmCnfS2cEFdrKQQgsprLAnn37+GegbhBz06B6EsKBoRHuIsOOmFUlEUacWgcoC&#10;RqV6VAMAD6h6equuwjSBrDcdm9MIAthRlbBE9Vr7BADkUrtQO91S7Os7jQCAIbbo+izyX70FAl2F&#10;ADDBL9VK/1a22GxrDgjeyjMPuO6MS+MxCxHDmNfsEveuZY3Ii36+kg3zXRVT+Asw/QIDEDF4kEiR&#10;MHhQ4EDDjhyGP/y9gGGTkAwW5Decf11CCv7E+NcMQmafKjBsPwGSwcoyGKCU9edqMAsBB2wjJNvI&#10;AAxbS5DPMASAAqTwQmK4RDheVLQZighpJmKGGEwRQxK1UGrIcAExkOFBxczAh1jr2rrAJjazMbGJ&#10;/QgTIdQmh7ZRcQ0lgFSj9kCHFHAqUgl5W0n0QAi7MYEJetvTCtKogjvJqQN2mtOdOMCCwiGuT0tQ&#10;QQDocIdBPWRTleIcIDMCuoyIriML0chKULWSlghiEKtrHU2CJ0ne3U5YudPFrnZ3rN8NQZI5aYpO&#10;uJK8ZkmvBXWZ1vSkly1vWG9be+nL9uYxA++Ri0LIyAQArNCYdZlvOOyD1/pIAYx3LfA7Yv64GMbo&#10;p0zJRAEANBigdzCBBIjFAACQECA0C2Y1KFAwCgikwvzMpwqQ0Yecu9nPQq4gAAAQwzECAoEG4+kf&#10;lwFAag04gDFsZMuctdBcAOjnMjRRBhoStBkke5qJwgGGTZQIoPusWTVfoaAiGjFdSFRPfda1RCdy&#10;1EthMoEIRGCDtk2RbW5QgBc5pQcm8KByEuni5d7w0pRSym2NUhsdVGA3OjBBCXvjwRDexAIVdMBv&#10;f4NjUeeYAh7wYE9NUBwTAKUBOsxBUIS4gx8+9READAAkKglJqxr5yJrcJJKePCtXKumr2N1CV7mQ&#10;pCGEcNZ17gQqoyTL9FpgDbpUAwDV8P5GKqm1yrtsq1t9oQc94CGFwdBoMa9oZ/neVx32jSJelZEM&#10;Md3Xy+GIIQvK/Cy7HHC/82XWYEeoDsNSW51hdCebEWtmDyQjBnAShzecDcK/zPk1+7iinVaDxMkI&#10;JE8NclAxDQCAMGpmAQtkomYPRYZDFwJQTVyioEVjRjisNgsZoigMDIWaz2iEoZrlqAcTrahFB1S+&#10;/QijmQsZW0fjm6Uw3eANb1BAHMhExbUpQA5YRAgflrCDSGnuIScAgB76SKk+KopRc9AD5LYI4LkB&#10;uMKV08Md6rBTJ5hxTYgLqhA48KYUyKBvLNCAG9v4gTl9YMVJ5YEQ+PTUJziBDna48f4dADEBQ5BV&#10;VjU5a/CgMjPeIUIAV8nJsIBsi0LI1ZNLWABPlHJXvFbrGtfQKyu3RZdURm+vg73eKw8LjU0w1kKL&#10;2SUvJdsu9FXWCL5sn2bVTBwxTAG0y5RMKiqG2V9eNjyScDN1CpBa0Kz2Ya4NzypcoKMrSAYSp63t&#10;biQjDEtkwQPJlI8E7cMKHaUCQMUghitegcHhrmwG40PQJXSUT5jF4AJGcC4/U7gh6XpIvBbCRBis&#10;SzRMqHpoYtgEd8PrtBpB97kJ6oErFIQzI2bQZKqYtY42BF/5xheKajvBDfbLthtc0cJ78KmmOMVg&#10;Sym4wo6CHELmwIQUlDuLXdSUgv4ByTnQfareHcGI5z5CtzvYgac9bUITELeDoLaAA4LrAAc60IKk&#10;tqDhW2jCFmjsBETkoRCFCIQhihdko+RiyLtSMsgL0UmQ17UoUwZLYM1CFy0PtuXZut459uKteWiC&#10;FoMpF4XUlWY5r9ldB3uzMBe42clgwbN2Bph3+OwuyhAnGJIgwqEnY+ioU2dhOnJAKiYTCahD2nwe&#10;4MAHfgCE28RGBmCvDWyGxIELrB0Et1nabYDwgyKAgdSlHh8FF0KBE8LsEhdwkD71qTMq6KgKDtWE&#10;GAqjaxIdRu/LUHyJcPhdW2Oooc81Nswo6sNm2ye1BfCmMKxEbWp/tAYnUIANzv6t7TkkAN0I8ake&#10;CPxFzb203ZR6nIMfJWDKeTtzty93vCmiAXnfG1QfOYlKUveSQTjyDxMIBE3KeotaZDwQgcBDHhDh&#10;hC84wQtDaMIQhqCFFvgNBCwAQVJB0PD1h78JT3jCBQaglFzsLigkP+uRDTHy+xvP5CfnRWBFy8qx&#10;nMu53PWYg2HFUmB8j5mRT2QN3Zo12qPtWTh5RwIdHdL1nNKxz3BkAtdFXQjNgAfIRtnNBmy8hgnG&#10;gHcwzDURhweGE7uwwnsIAysIgw3Sj2O4FwCkgjvNk90NVxA0HgDEAIL4kDBcQGKgFwphCBboCBU4&#10;1OMFzeMtXjOk2kLEwBRi1/4NiYEmUF6GDBuxKWGCaF7NxJN9SEAFZAIvBYPojV61McQN2IAaUFFJ&#10;sY0JpB5N8Um4VYRLUVi7uVu6sQmDpdsX+VEXvVsX+cHm3IEKkJsj2ptWLRJKLFJKwIQl3sEEDEIt&#10;dICPdeKPkdwt/I4hWFz2PQEHGEDJ2d/r0Ar/2UJNGIIg5IEQ+BjJGQXyBGC1MM8A4kUBGiDMhRn3&#10;xID3vAgznNkDQuB3XMI0hYdtUYf+YOC/TNYG8tlkvCDVHdrUDUcw0MALsIJ3SEIR4M/RFUMTAkAV&#10;8AdjwNMPylMRVEkSiOHMiKFiZMhCIAEUXsgmhMGMLN5CUAF3nYiF4JAm4P6cQ8njeTEb55kMb4Te&#10;tLlhE1mbttXh2tyXt+3AEiwY8NVeRo6bQDjY6ykB7zXK7/XeRkrEHbQAvm1OIOnbJKZOJVriIOTB&#10;BNBBWXmiTZoV/wVC/EUZLqxiJ64ACTBBHkjS9BlCCUzACJDACGRABiDlHXjiJNmis+AitVyZthBg&#10;L77ctsQDOiRgMA4jjBjjzg2Q/uhLwBDHJYABNNKHNE4jB0rG010jNmaTNUYMaDmGMFhBRgXXEXDA&#10;OrLjKwAIeh0APhnkeN0jhphCFkAeFZLLDD1eGXThh3jhQ2Ge1JDh5l3UMTKkQ3YU2qze2kjkA8hU&#10;o6QAE3gbRNSe76kkIP5ikUWmlOv9Vxbd3oRpCh20AIEV2B4YH6qwREsy0h84EkwEwhJwABPw2E3e&#10;JP/hwU6e1U0OAJuQwC2gwggogBPwBE0owQTUgSU6wRAIQh+swAggJy0ei1SOBVViC11owVViZVYS&#10;Vl7EQ8zB0jxwAxiUmS05YHzY5TBcwgR+x36iR1qu5VmSllv+kmScwgfK5QBlY8SEQhCI412CTQ9+&#10;QGD+pQYVQSsESEVRgAWgi0EWG2JeCDPAgtA0pq4xQ2Te4xKGoQ/9B3qtjEKuB2d2phNBpH6FZo6y&#10;zRqIALo5RArQQexVyuz54bgtGJGKm0AMwRIUYkdCike2ZkZmjkBs0f4gak4fFAQhKVIiueRLwsQf&#10;5A1S1gD0JWcnYicruqKP6QJzQpkn0YQh1MAErMArJkBN3MIIOAEe7Jgr3kIgaCcTWGJK2MF3OlIe&#10;xMqZmidRPEsq9aIuwqd7ulwrbaV8asG3wMIs4KdYBigz7kZZdmqB9qcUEGgzGuiBcmAq/ACDZpOD&#10;QkwqRKiEKhOFes0M9CCGqswRmAKHGtEPXIB5heiI/oyJoihBzUg4vBCLzuPjjZcPAQHfZaZ6icx6&#10;sGFD2ijZhEl+gSaZSKQCkGakpEAdvBvtwRuRHqm7GQQPnObj3BQhJkSUptRsstRIzg1EqEpvUiIl&#10;fulLBAILMN8f0P6BUiqBHZAnTUyfmR5sLdjBBSTA69zCECjcINCBAtDBIDDBBNSAHeABAKwAE9QC&#10;INjpLfRJLdABUtqBJTYBG3UAD6DES4xAmZYn7SzqVKpSL7bAN0DqAeasOdhFzsaDz84nPfxFuGiq&#10;Re0cz60Wb3zqaqEHwGACFZAqMiodvkwjMISCqq5qg5bHAFkt/0DMZ82qfWQCENjqrQoIGGSCgBgR&#10;JlyAA4SoiDoU5bXCiRIr0cTIDGhBhwSri/qQDzyr1Gim0VKrtT4kAGTrfpXJftlACbgeC9QBbRap&#10;am6k7SlKkA7pukbpo8Tmk7peokDOEqyAuYlbp3gV8oWVvgJCC/4IZ/PdzQhMgOs+AAmQQAkogVAO&#10;AsEiLE3QwQW4aVWgAgs4wS0gAguQgHAKQiAEiiHw1EyS7C0IwhK47kVaoh10wA4AQkooQRO85N3Y&#10;pKIGxS0K1nuaks6OL/nGp8/KAxBsDz1wgxTQUmOlyzEiY5ztRgN5x9FhwqiS6ndIrSVMLTWmgg9g&#10;bdZCkyoEcKwCDNg6RhCIwWOU7YBIwSYMiA8ZQzwCq95SyCwcAd0WzYyAAQcoQ7J6iBIGwaohpIBQ&#10;KI224eCWDbZqa0khrtokgExBDgskGO+R2yFSGCL64UG0AB0Qouu9a4MB8UHIwQ2AlAicgBKA7rnu&#10;5m5qVSROYv5I/GYltsQg4EELWKIWw2Qf+AEdrIESKCVSLgEeCALuLsHuqqms4EEH5EFNGOcWW+IS&#10;kMAJ0Gkt1MAIiJW/NkEH3EFLPIESsASriAD31spQfC/1vKc3AEH5NvIB+uz51kP6cg8YaANj1ZJY&#10;YhSp4q/92hn+pkJtFIEwHB14KJ0OQIALbCAwqMIMCDD+yIDW4s84DdDXzuoweLAwWJADAwgYYMLK&#10;SM3MKIMFX/ArzO0GE80MzMIFM2tFkXCMRisKQ0aNrvC1Fm5EvrCOzgEb9NeTEgSVVg654nA4O+lB&#10;NO6TXm4Qn9t/odsc2IAIKMADnAAbzPMJZADoCvGmeMpubv4pRqCOFLdKH9xBCsTxFjsS8y3fSwAC&#10;HazAGGuiwXoiGrOOj+VBB+DBCCTA8arAd8Jk8daAEihADQiCH5TAEsDEIPwBE7RA6qyJIA+CRCdq&#10;zHovo6pnVmKPI980JJ+vPGgB93BDEXgPA+YnmkFj+TTQ0WIg/spAKgyDFBgdaJUyn0HAJ7zAJCjd&#10;KreqK3/HDBDMAK0CVoMqfYBtJtDdK+xlcO3yMfRyBtUMBiBAcsnjhxAkQGXwMc/QhCzz3kpNECRb&#10;RUGzLQ/DNFOzRwFAFEmkFL2w4a6NDfTXg81BBzDKvNKrRm7ODiPiHqjAoGzuELtN7kFpZ69BApgA&#10;Gxj2HP7swASwgWxmaSFmqafU20XkG1ilSkvYQRazxEkrH0ITNKvYwQiMwJ/gASBkHCAEwhWPwAW8&#10;NJx2gCFMAB74wQSQwBI0wRb/wQg8wFHSQQnUwB/MsR+wSkr0TasMQh80QSDbtsBCpSF3xUyzRS8e&#10;ICPfdPnmtLdIctBWMlC/iJkVrdHioMjgby9BIyZwwBFIc61+lr4onVS/gCL4L/oAwyq0clYXzFaz&#10;ajYhMIUSAwdkwayiNWMwiQbBjARYACRASF4rK16/QhHU9dAww22EFxRWiA85Mwr9bYAk8GMIrmCf&#10;jZis3gsjLgzrAWifQBwMRBNzZGqW5B8KxOTIpma3Jv6URs4DiEDaSBHbrIASJMAanDNNia5Kujbp&#10;+qYd8ICXjrnqFPQgePGalEBvlwBQyukFBEANkCciDAEdKEEtLF8L4EHxwsQd0MEJBOofJICg00FL&#10;LMEQuOR4L4EV+8FMwHQq4kLy0PSXHSAIwPe2nMP1yLf21ANPz0MMvMN941wma7KsKqRRyxk0soJT&#10;D4MMZMIpwAdbHrjS4UABvAAp0MtbenWEF4wMcHWDVvi/zCox1OqGc7iHfziEEMEFvGOFfEiL4vUs&#10;pLiKr0iLiAhBglc/5YwPdYFEPXONJ/Aw4HiOd8lnXnOZnDsd1sADKMBjWy5q7rCRI/nkdK7mdjbk&#10;cP72HqwB6rFNHZZUCiwBIUS5tzI5RnY5RLRkl6IEHYj5V+Urmeurbpt0CRx3Hbw0IjTBCPiB6rJA&#10;xHt3SmhYqzDBoQNnoluxIJDAy34iT8r0zCbypLs3fMu3OWi69sgDPWgBYv2AOwD1sJ0ZmpF6sFOo&#10;f6sZ1O7GWBdBbaz6MPj6/k6jKKiyZLTWroNHr2eT1B/weoDtB0BWsTvwsSO7gqxtA5A4XvdTtE/h&#10;tFu7MWjBPsYIGALUEsJ4hRRBt/e1X4MNYKvwuG8JFKE7v6O738Pw2sQBB+y7hSH5akr2TAmEBrAr&#10;Pp8zvi92YusXNgfpFOm7CDiOltMmvB18P3tVH/7I60VM8cObbplHPAlcwAjIRE00AYfRgSVyfMeT&#10;OfamDkowKSMJAnY7OpIdcsuz98vn7Hs3Ms3TPCzZPM5rQxns/CXnd3pF8zkl8NAzbdHzhiv8gBjs&#10;hitwgJ41/akyeJ9JxldP/WQkAdNHzPiDh4VTqBgUgY3vchmIwXBxDRKSfdmnEIukPYokwwyUi61h&#10;O0AsEziQYEGByBAiW5YQ4bIjrRgeZMjwWEWLFYtl1LixWDAA/PqFFDmSZEmTJ0fyA+BmTks5Lee8&#10;lClnJkybLTu8MaGAzR6fP/nw2SOU6FCjRYkGHar05x4WTffo8TlnD1WrVX9SxTpHAUubL13KTP5B&#10;B+ycNQkItczaVCjQpUGD9oH7p09duUyG/PnDx24funoBAxYUOPDgP4IQJ1YsaMSFBArw1KoVSIMh&#10;EnQUd0Csd7FhwoRZ8PlcdweTwognSFZti3VrW7hgw+Y1m3Zta7dve9Ot21xv3797AwEOPF5x48eR&#10;F5e3XN68FvNobXLnDhy4Zs0GIrzIkTv3YxsvgRk2nnx58+fRnxc2A0kmTCA4UMmCJUv9+lWyVKky&#10;hQoU/lQADBCKAJEgkAokCpRCQSk8AMbBByGMUMIJKaxwBlUqzFCGDDNMb5juijliChA1usjEE1Gs&#10;CBMwUkTmGO1enOiCACZSyKAbcRwIO4OaYf6mGWO0uE7IIYks0kgiYQFjhhuvy9FJghJaKEpmjoCF&#10;mYhqpOhEEjPyCCSUwAwTJZXSKgssmtBME82YXJpDg5beeEAEOXxqy6iljsqzKDyR8qmDqbAKFKq1&#10;rpqDDRFsemONmmBi4Y2qYBJhjUKb0srOo+DKlK+g9GJih03lCrUu0er6jLPTOkNsEDsmGICDEVRb&#10;goMMRlhisSGG8OywxAgbhLAmdihML9KcQHWFyFZzjbXYcKnNWV5ww2033oYDTrhqk8sWOeaWmweI&#10;eaCRjjrremRGShct4pKjdDPCRAoP4Y33vEuKOEIVII6ogor98NNviimygKIKgQfWz+CDo/7Aooor&#10;9LsCCywueRiSDzis2GILMbwYQoo1htDD7l6ZQd2MUiz5xBVRzLJGCw5wZaInYV5GSB59BPLIm3Em&#10;sghNjInZ54KiLIgZMEwxN8qGVEaXXRKF+UjMp6HuR6U3vmJzTTXXhEmON1iwyYYEehq0rT6RUiqp&#10;O4f6E221proqUKuoOqEGtUQYIAEUboqJhTrimIOQNUx4AKatKh0U00z32pSvJT4VlS+5SLVrWFM5&#10;S9UPJRRQYpDGVpCsCQ5WSBWxDgBBlXLA7uiActJM02uQxJigQ7ValF02tmdti9aaab2p1lrftQ0+&#10;Hm6b+xYaTaarjtzsYFy6xO+ex6jdd/7lrd56JDAZhkNSuO/e+++5H6V7CWfo2PyKLzwfmPLV/5g7&#10;TI4YmWST5z+RmA8uMTHpGkOwAIuXf8YjIjHDXAIpl82GZJ3q5IyBRVAGAQMYwRsNbRPnUsjRsrQd&#10;dTXtS1HzoEmm1qaYlAlrJQQL127yBgWcICpnM9vh6gSXO43NT4YTFKAIpxYVnoAnh5qDDURwgpiw&#10;oQYmEMEGFJDEB5jABmphG+HqlCc+vSVTdVGCEjRVRbhIzi9++UyqajAB2UlmAhdYAQtY0AQ62Ep0&#10;wAKMrwijK73YoQN2ON0fhqAEVC1hjLSr3Wtuhzva6I53vvvNtYYjvGwRr3jz4IYYkv5XHR/t6ErN&#10;MxmKNOIu620yXlO4hPYyBD5Rgo9C7FPfKSEkg4xVbBUIIgIRGtS+9HTHGDNwhfzoVz8TFQMIJ9rf&#10;RHpwgRhEJIJNMqCRCHidcITDGEEw0gIZiLMZPFCCOipgAClYSRv9UmkjGwYHPxhOkqjEK2zSmglN&#10;SAcVtAksIpgTVMhWFMgx5YV1+tOlKvXEtUyFiSJIgA2+tjUbPMAGChABCtjwhj/BRA9aaYpUHHpD&#10;tGUxi01oQlKqGKq5SO6LixkECZQwu1pMgAMdQJYd2JiqPwiBBTso3RtPtRfAdOAOpvKMHTQgGFUx&#10;gQnJUhazmiVIaOlud7sxpG9AAP48RW6LW/Pw1jzaUYTpjGuSO7LgJTE5PU5uFT1g+OT2RjnKDHEM&#10;lWWNpcUyIQNISCITqZDlLLuT1g/hcpcgMtEMfMlNhGTiAg0gJsyaFM0eCclHynBmkaApWCMFgZrV&#10;lFk1mZEFTdzol87rzniA4TRxbjaENBEh1tygppigaQ0pyBpMzvKoie4Jo1lEWw3Z8locamUODd3D&#10;A85yAhPIYQB9UyEb3NaBiApKn1Hck1tmSEU+7GAJFN3i4/rixZh6dAJ2EGktFnCBJagGpaLjVRM6&#10;UIc7diovd/QVCyoniEEMogbI+iNQgypIohbVqEdNKraWehxGPnUeMpiq8mbGvP6k5bIYkRAPVxE8&#10;Hh9kD5QUCispOWTKsp5yQxdLRRAm7D4QZQEESHgFXaVn14vg9SJ6TUgyLiCAnymWSOGoajPCcdic&#10;kYvFM4AgZK2KzSBgIkcDDrFGvumKU7hHDFPQ7GbDSaYztYSEoUVnmpawAtGiVgGqhSee5inDF7aF&#10;EE+J4msjStutJABwNxBBHB4wN53UQFAakK0NvxxnGmZKT8xt7XOhG13pphcxI7DudRWgXdXgYQfe&#10;VQweNECHwMAxMBYdr17QS11DSKZ28I0v7uZbyKMikjj5Nc5+vzUPTcwikjTOsQVrVDKNXIJ6Cebq&#10;D1iB2VA+WGMVnvApz1qxVP78IMNwZRomPgBi6HXnRCS2iIkTkmKfsRhn4ChDEAD8THIltoFcOLVj&#10;IxiEnuHIx9C7xAdmMAMZ+CAIRTCCFP51ZCR7MITmPBM644A1JUhZtGBZgwIeYOUYxlBTUyxKHUIT&#10;20HBDVJWOYFumyiCGojgAVV5QNh+8gE4s8VONJSzW8pWGuU+d1TRtSmvYHVd7F6gj4aYwOsMjZhA&#10;cCAFelz0HVLQAhb44VRyBAwLFDOIPFTXp62xtFCHStRpHdUcnP6Np5XDyHZoYR70aMcMpsMAAVC7&#10;xxNJUUaGoUlXczUIsW5whcTaMVvf+nxj59AqJAyMVagiFZnIhCQg4dYOof5HfiCQXzF+7J276g/Z&#10;y8CAAVwRM2YnUHnVAYIyCs9AauOMGT64NrZ9xowizKLqqWZXFsSwkWEQgzzgXPcH2y2TsKTJyTSJ&#10;t5pqsIPTy2H1Zbn3DRx6535j6id0SIHFgTJcQBk8Ae5UgAAKcIN/1iABc3jhPaWIz33PWYp6iqKd&#10;N47nPO+Zz38YQR5EfgCSz04JNUh5YvBghx10oAMtaIIf6Ni60+kK54mpAQkE0XOfwxfo881NfX0n&#10;BKV6mpHyKAfTnUoMaIEbAGDqTO3xBMzyoCfrWm3rNgkIvO7rHOx7yo7sJiQTPkAGNDAGMlADxW0G&#10;OEADZaADRVAGPEAEM/4wBFNQBH/glYjgCMiKQnwNRIYBCDKPrrik2PgO2TbgALJA8AZPSAoPHIBg&#10;CKONSA4wZwjosCCvmorgFSpPS0JMDG4Q6z5kPLzk80APAKgmLUaP9OQgtJzs9E5vB5TgycDCDXjo&#10;BjCOovgEKWxPbKDCbShlDt5ABFboBERgD+JEAWxAigKuT5JL+eCMEOFiLKIvLjglzybnD+Ao50ag&#10;BJBFNRbAAiZRMt7v++ToDpSgA1igph7NdQKh/QRhCUJK/myH/oTK/qzhGoYOOHqn6AwJ6fqPG7rA&#10;qaAqBigAAGjhCAPMILTJ6hZwGMLDAbeq68rDYsbnfGLQAoEhGCBBCv4gZBXUTu1WYe2usQInJO0k&#10;ZAa7IwiqUF0qIhly0ERkYAdNjAgwIAaAMAibYQhnwAgXj8XMpYBmwJiaMIC4AAopK4OWhgo5ojyy&#10;UAujZmpoQg9MKA4UciFbD014QAkYUiFZTyKv5qDKJoukQhD5gAl4ICMNR8xAkm2ogg/WgATYwLmC&#10;ogOCwg+0TMuST/mOa6KGAhFlTxEhpy/+AlUS4w5KQIxUwwAu4BIlgw4mAA9S7jDiKCmRsqMCoQUQ&#10;Y+dmR1lQ4RZsIRdUsf5YkXe00huMrtOWqv+6QQvoARdpAQAAYFx8cUgMwh+tkNWMkZNgzTwqRBVW&#10;ae4k0EHMzmJCwf5iLgEJnFESUolCZEDuKoTuiuGb3sfu7g7vhk3ELMLYKgLZ9qqvYCaZgpAZ4DEt&#10;mS2ZIMgefzEfl+GacIQLiuZGkkFlkoFdxCALNK88TkHdCDJMyCQsRitNIjIiJ1IOeMAGblMh3cAN&#10;2uAEnMxvFAAonMv52oJx4IkQ20aiKE6L4MIPVNK5WDKeaA+fYnIpEPEN6Uyj9Iz6UgUQaiDkKlEo&#10;JSMQJiAPDG28bC6OEAMQnFIJQo7SlAUAAsAqr3IVs3Ird+MbWoDozCG/GKkbuKA5nKoMACAGSm0e&#10;8bEfMYI8ivEtrccHIlDWJsQsK+Y8IiQvOQQSAAAwO9Qvyc4SAP4gCh6kGR9EEjjUY87jFIoABGbA&#10;B4igCGg0CDhgBoIg3IAg3HjUCPSOMaGnMc0RHU1M2Z7EHZUpM5OQ8QiLGZRhGZQhGZLBGKZUGWop&#10;NLEUNBfiSYgmCqXQ26Zgrg6zPMyyg2JTNrmwNmdiInuzN1NgCdq0DdpgDQBAAeKAEF6iOA/Htchm&#10;D5STKbKC4CDlbWgvEeGiy1CSzmTI+S5uEPmAJo1LU/qgBATgceiiizqqM+igcyoxEESuFgQhPb0r&#10;pkLRMw6tpDiABcgPjUAACFrgVbXAAixgC4ZgC7zgCbygCbzgC3iVDBDhCwoBEQphWAvhEA7BEA5B&#10;FgxBFpiVWf53YRd6IVqr4RowYACu4RqAQNMSSZEYiRu0oDnG0iylABYWNPEGCwGlZBgZkJMygQY4&#10;L8GQMRkpBEPtUl5P1HxcAAD2skOPwAKvoETvlUJQNEJSAQxYIdYwoQhm4BTaxQBi4BReQRVewRVc&#10;QRgs9l0zQmTWJXrY5UTO8dgkUyE4AAAAK8CUkPAKLx6rQ2FxlEd3lEdh1gRhNkaBIAhstmZzVEsJ&#10;whgAgMdsxCCyoIKAEdUSQoMuIUznyjzK9EyfRiUaUk3a1E3XgCHbwDer1g3M8vS4wjjHxiXJRgma&#10;YCgSap8Kxzm7Fi70gKIALlExcstkcjnfYm9cKIv64AEAQP4EgkIP2KBUMrUzVmAJDsACBuFTycgo&#10;VYpy5MiLRAcPUkABROoWbmEqDcEQUCEAAmByiTVzh/VXebVznaBzvSB0t2B0a1ULumB0tUALhAAI&#10;LuACyq8DfKEaXhG/god4/m856EEbAAAD5kEMwEAcylV5XsxBrXBdDdM8mgYAxhTBKHR57/JB6FUG&#10;0WNDzacAAOAZOSQSRFR9vscKAAASHmRFgWFFJYEIZGAGpiBHPeAIMkFMi8Esk5ZLNJZEtgRIK8ID&#10;AOAVIlMyBWJGWuFJfOSabsYYwkAMzAAMDth3wQAMwgAMPCAMwqALPKAIMMFIwqFcBkIGevbGBKKA&#10;zGVJOv6Yg7EJSszSGEzYGGZhFl7hFWahFbjgCDZBEzThEsqgDKgwDI7gCF64RnM0Zj8gCzxkaZkW&#10;TU8AAEzgadk0aheSBaY2ItvgN39TBIz4IBWATuaWzgp1D8yQDwXgbt9AKgpHzIxzT1HS9rKMbd3W&#10;hSJ1olSgDuTiJ/qAivxALsySEO7ALDnKPVNlBQJ3cAl3ECZgVPtWEwUhD1Rgu6LSNWCji3HhFlTA&#10;EHBBF4Aud3DjGvbTG67BLLGBBcxSK2dRW4hn6ZjjAwBgA5yKFmIAFt7hv4bwZg5CXYcBEo7AMJ13&#10;GMwyCrYOAuVyXh2gXu0VL80nejMkEvr1lL4nXy3hQf48gHschBQ2hjCDQRWM4AOCIBKe8Tw4wkMb&#10;QH5kQByxipQBwBViJGnOhSB6sAoGwoN5JJ1FE0qVYROCQBM2YZ5hYRNMwRRgARZmQZ9TeBOebZJk&#10;5joAeiBmwCxboZ0HQhlkgIVfoRXq2Z5lWBOoEAyOoAi4QAvC7XwzOtw8gEc54AI4oAjKjUZp9Ai6&#10;IIfBwIDFwIY1ARM2AQyIoBVaYWJNuBhSE8jgRYiHeEzMEgBOwDZNL2rdICIdxTfj4GqHGorNEk3k&#10;Zo0XtZ7aQgWUYA8UYAAo1YudCFDAGDnReCOFYA/OGI2XL1Lp6S2cghDqpC7AWlL5gA16GgBqQHI4&#10;Zf4pvStw++hTR8APRKdXCHkx8uACRKrScEEC3roJLm2SWTEryQAADGBkfWErP3mRuEUImKMdzFIA&#10;xpIeNCEGtIGVzbVI0rV4sw5py6M1xyMK4HfrKHSXJWQSAMAKOERDIyTXLEaYKyQSjMCYvycCAAAU&#10;xIcUZCCs0ooIqHFisKAbyaM7zFIYRqaby/GSZgATzJIY9idHiACkxe18SzBmfWAGPqCjdfRld1QL&#10;YGGALvgd4RGGBVpoCmIGeDZ/cSQZdliHF7i+qVCG7XkWXMGET1MhCqiZOngZShhL6xFoGKIeX1oB&#10;rxBeWEGndxqEzPINErI3kzoOhlohNaBqj1ohn/74NxcyAeCaJu5wrPn0y/TAAgxgAADgDwlBxVHA&#10;cAihBtCanlpynqoTLjiyq51rnkoAb4Uibb3WJ1gAyPkCrDeuLlT8bnEScVMlcFfAzwgXD0YgMV7n&#10;DpbgdXalr9dLMZRABRJZkWFjAnoakg8bKxPb/szyAmSBP6llW5ODeICAW+ihiwGgHZwKHn6AFqYK&#10;LefxlUWbGBtwPEy7wQFAGBwQ1t71myiEBgBgEoIhQy00MDvGtikkEorgfEaJAQDAe4I7rIChCsBt&#10;BqgRuQWdO0KhAEdmfukXuo8BC6Z7f//qRkzhAhAgSxsCR3paDATLCMOARz0goNGVoJehFQYcR/4Q&#10;eoIS8GeTQQsI4hXM8kkACBkSXBhhGT1SwcEffJxWooSU2MK9PalZ4Kirdtwv/MLbYKljQk/J2myw&#10;cw8uYAFEwAT4wAYGQABYaList6f3zVDPmHEUR8czpQbeWsefIlSMnG6VwiwZkck74wAOQBD8oAYU&#10;wKVEzhTfs6cFwPu863XogAQm4ONHYAKWABBUJQOG4MvnDxecAACcIBescpKf5cztDxUA4ALoi81p&#10;l6mWI86Zw6mKwCy5waneIQa4wbONsEnQpZaNt7Rb0ywlwRjjsmIcAABGHZXEd16vt2Iy4dLNB3xG&#10;YRS6uHtGodNHaRTUri4jhOm5wyxZQV2c+/65S0ZkjgEKzBLWgyZHjFQicoQZYqCns4CBMJPG4tFI&#10;YAaEM6HY87FGDgKEB8IsTcFJ/goZXHgiUjPE4CUSsD3bRcIgS0gMw1AiPdzbLdwNNAA4Tf83w/Dz&#10;FdIsgWsOTGBu2pC10EYPMiAACIENFAAAwMZwpBgA7Fb3rxiNwRbgFZFO37oEAH46E1Wj+EDgBeBS&#10;+TYndWoxWAblBKHjSWDSRAqkBMEsH8Ms78D61esO1ogEMsePJcMQ6GAERmAFJr4JUBGQcMEQAGAF&#10;ZAPmnUXm7S8AOKAQLJnNAcKbN3MEC5qLhzBhPHkM5QFpyHAePVgAAMyaN0/bkXfv3LkDB/5SHEiQ&#10;zZYtQ3as2LCVLIdhotJyZbGZNGkAcBAzp06dPlgB+wk0KNCKQosaLSrjqFIADZQGzUTEqVFSVKtW&#10;rWhVxiirXKlKbUkzbLFXFcWanWF2Zspja9m6fXsMLdseFY8hu4v3rkm9JpcxuwAAWV/BfQubbNaM&#10;Gd2KU5gxQww5suQZ4MJJLmnYMLMZfS9VVJb5cOjRJ/Py5Vw4WUXSpvcie1Wk9N23NHf+jFKRX7/d&#10;vHv7/g08eG9+ANDIOY48jpw4buQ0j8Mcuhs30tu86dAm+/Tt26HHWVNRzhxCCtjsOb+HD5/059Wj&#10;P/8AwAUFIgAMsKEH/Xr2FdH3X+8egP7qucfegEoooV4fAy7IIB9vDFBRhHr0kV6DFvLRwYUJbqgg&#10;HxWt0UeIf/Ah4h8mnihIiiouYMAgKqZ4hwJ41EJjjUqMYF+KfgCQgIuC/KHEBCUsYUcgNR5ZoyCA&#10;oOLEEzXaAmWUuEyJSy4ALDAlL1puyWWXXFoDZphiWsOLmGVa40sGAIgpUJtuDmTQQQol1NBDEElE&#10;jzYVlYGRDB65Q49HI5G0V0oq5XSJFDGZlUpFOz36aBCvSPUTUZRKldSlP0kCAA2XQqUpUF1dBcBW&#10;VMkwKldfsZTWTBWd0upMMrQKV61wzUCMWxVUZBperhl2gQGmkGYYZI8ZESEVj10mmf4HQSQmGbF9&#10;oWbSFKv1xYxfkUk7WK9+UdtXEgAgEZq3eMHWq1u1ydTST4vpJly88gpHnAmEIHeccspNt5x0z7mR&#10;XXbYxREwd841d1xFccwxhxsK1JBfgRVKvMcSAJzQQQkX68Hwe+/1d95/+1XIhx4DslfgDk2o54eG&#10;fJAXIQAK3BFfAiR2OCDOC/aRYYMjhqhg0AoSUtHNJvJxYtJJq2jBAi+qCMgKE9iBJB323TgBAAKs&#10;oMQSCjCBZNhiP+EEjVGeTeWUFWXpZdtdjjmm27zs0gEAKrD5ZptxEpTQOQoxZKc89MiDEUbwVIQB&#10;N0F4xNGfH4GD2EmG7nTJFKymVf5RKjkdeiikLfmgSjCUWhqqUR6UDgUAV1wqSVSlpzoKVlV9gIQR&#10;tpcy6qoytepKWbGiZZatwrMVRK5uNcCrtydltsEBVHDLbGJURGjEstHPEL20js2gTGSLWZ+9tL0i&#10;k+0M2Rr2mWuCjY+XK0Wky9a6Of3kQm7z3o9/P8QdcGDXNrDBhje0gV/9os50mBOwNmAnOwQbYHe2&#10;I4cb8Eg8c5DDA9agnwKNbD0PQADPBCCCjp1nDhncQwFkRoj6AECDAiKQgCrEAya4TA8qrEgB6qCg&#10;PfShIm/YEIcs1DM+AGJEOfPhz/pQnwmECGkn6oOJfrS0FFnAAE97ESBGMKMjVf5kB4CoiBICcQc7&#10;GEJsZDxSExBRi7OhLW1rk5sbtRSmN3JpFy2oiC/wlre9ySkWhzjDIf4Ii1h0IBaEJGQgYxFIWBxg&#10;kZyYBSxg4chZOPKRsDCFKTKxCUxmYpOZOIUnTzGFInzyFK04RQMMIAFMSCAASfhkKk7xSlh6MhWv&#10;rGUraHnLVOQyFTNQBaWCQbrSCSVTmoIBAELxqSK8LlWkkB1VJoEFSEBCBpLInVMW1SoGACASsZoV&#10;TYYHzmNowRVvQQYBAFCA8Y3mCBioAGkeA77LMKMKEUpC9JqBvfBpJjLck8yuABBPfWaGfciQQWaY&#10;kQkAEEA2BMWLMWYAP0OpBP4YOgEGBOyXv4wGhzgGONAKUpACFrBAAxrgwEhJ2gGSskAFIF0B1zCW&#10;wOy84YAAQ5gcKnIvhsUhASR8D4U2WIeL9YEDA5DDHno6Qo/pIWYAIITEXEiyia0nBUwgGYO0WREB&#10;yHBnLxvAhBIUtJsxaA8dCCuJjkiitKY1RBW5g4KSxkSlvcgCB6jii+pQAyTZQQBZHUAZw6bGKNXi&#10;jIGFUtrUBgBcyHGxjKWjIfiKRzfpkSDnAMEfL3sGWIzhDJw9gyY8WwbOlqEMFihtGMpghtOOAQxh&#10;AINrwSCFI8j2CEWgbW2JUAQjzOADReitbz9gAQxcILi+JUIQiovbIgQhuf7HVa5zmVsEDqSCUqIA&#10;AAWEaRRiXuqEmspEEJTCzFRVxFRWGcUPqtkVSmHTLMSoS6u8WYxwgjMIs0CJXe5SEQqoMzOvuEAB&#10;SHNPZkEiQjFwzGTu2Zd7BkEZ8TyhAQIcrYGyz6ChqUgr8sLQXikDoqZR10yGQVGdnBAA8NKoiXlD&#10;HAAATF/SWQ7AjrMdAC7BBjWogUs50NIV7KDGNvgfG7gDHgCIgIJzOEENkLqHiO2HDyYQAJMzYJ78&#10;kBCpSN7DCRJgApN5LINLBlB7eECHDS4oAQCoAYmsyiCduYxEGeqQmnOGsxCxoSJOVI/S7vzEKdpV&#10;RXXYQdgEQYIJ5OGvSP4qbJQIW9jD4qKNjG203HYhBF8EAACFCFPe4KRHdmhBIYNrSD0iUjiJvGMG&#10;swBDRaDBOJA4Zjby00miWtUoALBCJ53zXE4kJZVgDBgK2EVK6YLplFB8dyrhHZUzuUKESFjzmmBp&#10;Vf2g0CrgxVe+wivCK8ZXkRjsF1gCeCeEJcMMz8hnBkGYgblnUAQEHyZ6WmDwZSpSgW8Ti33gKkyE&#10;MJzhvCSDw3jx8KF+opMIlfjEJk6xDfqlnOO0ocX/qo4asrMGDdC4xi79qAounlKSXmDjFxApSFOQ&#10;ga4xgQlsqINT9xCHEpC5BFbjAB1MPoeIHRU9Mk+qx0ZWwvbshwV1kP7qmjX0Zq4OqGdLPKsP7Sy0&#10;P0CoBHiO6531vGdB0GEJhK662Qxtiy0UItGKroijv942XQhhbhWxdB4ni45NIwQibA/1PNoRA214&#10;ZBYVgcVHmhEOyU3Oc5gAQ6sqUgVbC/5zPpHKCwAgiV4L5XShArZSUpGEoxTb2ABIFREmsWxm7y4t&#10;7QXAMNIiA2JMm9pssa9drD0+1YyroX25QACSkZlv3zMcFOCAKS5TrMitO3pBMAazmFGRHqi7XA2V&#10;Ab6XETMs8CXfeeFwrT68EoDnROAEJ3iKFeAd6LQBxsx5YPezo4Y0rEEFAUuD+c+fhgRWxAYKuBgA&#10;mbCECexg/iAVaf4HOLBxDnCgAxm4AI5VMFIp1QEDOIAA2AIgxQM70D9LQHIvRwg11x7vsR4scAdL&#10;hmZAV0RqpSF+oCA9o0NqdTR1NiB/ICIeAgB6QER49nRUFHVLQAdWZ2hHgnVZhwdclza5QGZgp4Nb&#10;IgtDoCVNAAA8ACbX8CaTdRDloHYLwXYN4XZgQAuOoycA0D2lsXe2hgmKYha44XmDx4VBwAqi4xTa&#10;pHjD9GsAoCmp8APENnlcoTWWh3nppV7NlhZWAAA9kBYzIAykV055cQQXNj7HUBHKxz4mwQwYYACn&#10;sE+y93sNcAEBRSwQpgW0ED3ABwBZsC3a01DIwG+EsSvulDyE0f5QEPV8tSZ9LFEpGFV9GpViKnYw&#10;ztGK2xcd0SEHbXB+NpAC6IeL55cdJgAHBBMeDDMHD8AGNTcHbwAAWaYeIqBVHTBCPTVlJCQHdVAH&#10;dAB/S7ADGYCN2FhSJGVSJIVSGuBxKcADHMAGd+BUAOJmHzhWaQY0QaOODRJER0dEN9OOQFMDWjOC&#10;JuJETYcBCGBXgzAIfzABRvJXM2gLV4d1WrB1a6RouKACAKALO+hoYbILWjCEdgQmRThZ8fANSbiE&#10;TFg43GAEfzIS4UAF/QZ9g3eFOSEMFSEMtcaFkNITIOYUjtdr2jU6ZngpaCgUayheDJAqRgAJ5FUV&#10;miKHmAMAov4XXzSBK9SGEsnAFskwG8fABaZAUMaQPMdgDMbwCq9gSaawCZjgAQdALpphGYooGQDA&#10;AeDjGOczGgFWBL6XPRVxieLTK14Jlh7QGq3wPMuABdYlleozPqJIGylJk+1yiiSWigUXIc3hmAcD&#10;iwcUizXlBmlQA7eYi5mZftPBV2wgHnLwBgqwBsB4Hk2WH3pgAhdDVlN2VKwZc0nFMHogmp/5HTWA&#10;AiKgADbwHhxzB9NIjRzQAiLlAR/wARqQcQQoUiwgjjzQA03QNQw4ci9ncvnRIB0SRG42giTCgfUo&#10;Ivi4jyQInkozCHeAAQPwj3gwAVkEWAbJnmmjBajAkA3pBP6UJpGLNSaysAVg8guyAACIkJGStZHd&#10;sAV/85GhpglPOCglwWowKXgrGROsgHgxyYU+IAw0uRQ6OYY/wXhOIQw/sQo3AQxg6BQ8+RM+mSqg&#10;AAAREJSQkCqXcpRmQRcvEBbE0wqu8AqtAJaZgAmXUAZi4KOvdQRc0FtBEAQyMAMcIANJem5Lqn8c&#10;MANGOgNaUARccASulQVhEAQWQAEHhZbv1oiR4ZaP+HtFIInR4xkSgBnckmF7wQFcAAZHIAat0S28&#10;0i30ZnrxA5OlaKHUt5gZRRxkxi8Gs33b5xxxkAYEAzC02AY2ppmaOR1woABqcBwM8wa4+QAmYB4D&#10;IAJ6UP4CAyAAJnAezNiaSUaaM8eaa2ACwKiqFVSpD/AGNnce+cECFHMe6XgHvUmN8KcETbADQ9Cr&#10;KSAEITVSxEmcAmic9+dxPpCACtg1axCddGAHdXCrCZKC+kiC+zgI3/kHdRAsdnUHEzBGYsOe45o2&#10;Q4AKuCAlDTklhgAATlCfbwQ3+Ckmu2B2ehOgSbh2S1g49LABHaFqVJiSQDF4iSKhBRsTPuAKFgoU&#10;qhAFFxUhGQoUOFkUq3AFFBAhNCCiTqEKPlCiJsoVVzBiL5AqSHAFRFmULrp5jJI5eMoW5tZcsvVa&#10;PioGl3AJm7AJptAKr+AKW2k8pectFSGVmTgL/qUZAf4leyYhH2oae9ASDtZzBK9wiZhBp4J5fPk2&#10;LVZbGHiRDK6wPMyHF4TpYTFRisBgCfXDp32KP8ShBnBwMAQ0qJQ5QAmXHem3AiXQqJlJiwaUcBVE&#10;qTbwADYgZHwlAq8aqjPHMaY6c7BpAjagqkQGjGuQm1sWql7mZR/4jkf3cxmoHhqwB7eaq/DHq02w&#10;AkPAAx8VnPbXAajbASowgCyQuiLVAgdIuilwAf5YRTWgnus5rlh3WEJgCFNiWOpaJYWQC+/qNnAD&#10;JrqQn3CjkXqEENXQBXOihHciEY/0OImBEgEbFIMXCWBgsN87DBSqsEwVIYkHscBATKuwCqygCqoQ&#10;Cv58JQDxGwAC0ACSkAmpIAn2mwn5GwmY0L+RAAlYwLHA4LGk0AhYFTOWkCpUUAUme7K683kqCwCZ&#10;IBZsoQWvIF+tgQxBu4em4QAAgAleaxob0G2FEabLwCyFkabLoBoeoLTEsizMcASzUC4xAABQkIk5&#10;bBIGZRqOUac5bBozABdh0S7DsAo2zFRXoJhom7YAMFPcMR0DFLcLxx0NFDArUAPhd7e5WMXIAYxy&#10;oADtZx+WagJvcAcsUEF7QAgmQB9vwDGHO6omMJqryrfAGJqES0I7R6v7EXSZayFAowcsIFY+xJ3c&#10;ea0jcmd84Ad+cKt2AK1KwAEs+DTgSka7O4OK9v6eVGILwntYxvs2yGsN+CkQ9QqgcaIQ1eAF0tt2&#10;hUMEIqGge2cUXOig4CuheDi+AAABUeBL5xsUHpCkRgqlScpxHjADPrBcSVAEPzCkRGAER0AEznwE&#10;SCDNHdCxkycKpGAJMfMCuBNeDMxMRpmyM6EKFUHBFXwM1pbBBNXBeNF5QHwXgJEMJ/zC6oMJAAAC&#10;megXdRoajvG049POeWEr7ryJvkK1QHwJ5cYBQ0zE0QcMMVMBliA6HzpwTBwvagvF3BEwbau3idoG&#10;KbAEtLjFmSmZ+CIHemCMCtO3D6AAGiACuJmbcrAGDyACDyhCR2UDqfrFk1rHcxDTVcYHs1ogFP7C&#10;HjhjMn6sITp0xm62RIXM1NqqglD0B1J3AQlQRXdQApVsyYbWkC3wu5ysrp4MypYmC15waaVsygkB&#10;vXOir4UTA5AjOZ0Ty7KsKLQsoeLLy5eyoXe9sAO8hpIQAS7wAjTwCJ/wAiJbbFQABd8cFKRwFJdD&#10;ExA6wWnBFkVgCqT3h+uMXwBwbe4cLCGstJnYOx8ws2KgCe5MUMnQh/1WehVhlVMJTpk40Mtn2nhx&#10;BKaQDFBZmNoLDKmQCSshOisxzhNN0RtVHFHsQN0hxcdNHcnd0TYQ0o5KQAl3HChQESGk04TABirw&#10;Y+LRmnNgAwkwxyI0BwnwBnTMMI4rArpZc/4ZsmWVuyBSdYEN0jJq1QdJDVaFfK2GXGdH43R3JghL&#10;MNU+oiJWLa5ZvclePSUtoAtfrSW5wOASGdb/OdZlLRAb2TfVwAUESr0YoQliwAz29W9FUbAES9cx&#10;CQQdqteYkuJBsbEEvIYMEAWNcAUR8AKV8Ak44ALFVgWJnXlWEdcRTBMVEQkSVcF9qIcRdV95UQyf&#10;qMMxcABEwC3uLJUd7qP3PNvjU9t3mhJMns4EZXxX3lC1PYqGKbA60UzCPdy/obZSbNzMvWLdgagP&#10;pwJr8Nx3y0D4IsbhDYx0kAKOq6pxkJsyR0JrEEJfvNNfrAA1TVY+JdQvpEFPlblCUwcpcP7fTV2P&#10;h+zUT3Rn2QrgPfI0U1fg5IrgaaPgD84LXr0lisVYEe4mstAF3oAN5mCvRignaB29dLLK7wAGYvDW&#10;DC0U33sJ3lviXPgDhbfiRyGxd60KM+CTn+ACn0AKouAIgV0JlJADEcDNo1IFVNCiovLAvw7kroIJ&#10;sTITR5AJR57DbpEMMdCzST6IU3ABWyphYK5vH0Dv+pblQ8zuHfbaxVcr934XYLAJCt1qZZ4TEp3m&#10;8mLRcNvmacDRDt8c5acCaNAGWlznuMjmyjFnE0TScrAEK6AHOr2qhPAAJ0AIrpnedPyZqnoCJ8Ca&#10;e/AB7T0xj+7oka5WddACl27pIuJEPf6PyD/v3yZSA/PxNICwAAQpg+056pi84A3ZJUvPNvA6Jtdg&#10;DXkz1rTuvHNSDQOK63fCDTHQCr2usAZfsLM87LbWE8euFMnOy6uAKsU2Co/wCDSgopbwCY4QAY7w&#10;CXevoqMiCliABN1ezYzd2OTeKkcw8Jad7uieF8ZwAQQgzwCPF1xwCZLPFuYeTgDd7/ADApuP2b2S&#10;BZgQP1C50Kaopy2B8AlPLwDwcDGV3LpYfulXfhwQfiB98RgfMCgAIQBwAx3v8TvA3eYtHiiQAAe3&#10;B0YVBw+wqp85qRRUHjSnAS/03gESgS3kx27G5zuv3zyvgk99AhygAC8yCAoACIWm9P5Qf1gg0PSK&#10;Bkdkgv6qLjdjQuHm8AxfgPUGIb0IAQ2pnK93wgkxABDGkB0rVmwYMIQJEQ5j2NDhQ4jDMEmJWNHi&#10;RYg/XB1U2NHjR5AfZYQkWRJYsFUySK1k2XJlKQEUSL1woOjTJxg4bnp60cglS0hIfpLq6BIkw4JJ&#10;lS5NCgbTMahRpU49hszqVaxXqW6divWCgGVhxS7LWtZs2Rln1WaNKmUTV7hxpVqNOgNqQblR1SYT&#10;I+Yu04cJIwJbBYBfP8SJFS9m3NixYn4A0Lhp4yaNG8xtNGtOo5myZc5p0mgQXdr0adSo28BJAGDA&#10;azdyZM+Wo2SH7Dlz5OTWzVt3Cf4FD0zUeJPAt27au3e3SfCGN4s90aPzmU59D3U+2bVv5+OHT5/o&#10;fbh/J09HSB/06dWvR/+nzx/37vnAp1//jyD6gkpcmCDIv6AV7KhlwAFtMfBABBHEZUEGG3TwQVxa&#10;0AVCXHjhxRoMeaFwQws77BBDEL0RcUQRzTHRnFi+OHFFFs2J50UYY4QmDBjlsdFGcWK4ZJm7GDoK&#10;I6QMgggTMIA08shhfGClIZOaLGkkJ6NEaJUYRlnJyqFgoMGFHkbJoQAYdCDgkZs+qcQBUYZqxIif&#10;RinqSiunVCWVVCTJJBNMhGFqz4I+eCqvudbSClC9rLoAgLHGEvSsqJKZIRmzCv6NVCowMiH00q3s&#10;UgrQtcrwi6A9HRKMyYQKO+wxVFN9LDI21DBtM1gra0O0zUprg7TUctVVjQcA8NVXFOJITrYdlNit&#10;t2N7O+6NNU4QAQXfjlUOt9zYaG4PQliY4zrpuMXuuvHC3UM87sgllwke2FO3vfjae8+++vCLtwQO&#10;+vtvAgILTHBfAzf0t0EWtqDQQhAt/NdBDz8E0RoSWzzxGTJifHFFiSt+8RkvXrzRRlo2cGUgIUMa&#10;RsiLQmUoEoqQVLkiJZGS8uWEoITZpFU+gAQSLCC5oooqsGDJCgdIkQQGMit5QYccRCnTE0VCiGGG&#10;p2eQYQYPOJDhg6tl0DprrP61/mCGGbDG+geygyCCiB/A4HNPEIrBFKpFB3rbUAOIiZsuSeWe6pIj&#10;ynr7GLcIxevvY2ZYitOzksEki7tAVUrUhUhFSBXDVLX88n4im6w00DrjXDTLOgttNF1LRw2OARIQ&#10;wQQbKsMsDmFnK1a2PXCT9jjcc5+W2jmKW6MObafj1ttwiyfv+Pn+0A49JnZwb131nm8Xvnfhre9d&#10;QUjgQIT/7lgh31r4teVg8htEBYSBLyxYw/IrTHjhhlmMsRoOQAACCC1ayP9+/u/X4n8tbEGAXfCC&#10;FsYQj43RQxM9gBRBfCQyIK2NIZcgwsos+BAfpAJyM3OSzDgYElIYQYRIMP4CEqhABQ+wpBGWWAkO&#10;CtCIMsXwJpbYAAEmYQkcgiIUokiTUTqCJZaEBBJqW9tSDOe2vwmKcMewwAFOsRa46G0rrrAL3ghX&#10;qWT8ZXBFRCKhZmCMpFyKLVHBxAzAAAYpHCGNRyhCG4kQBLL9wAdbk5rXPuCBymFOj47RnOdo5cc/&#10;nmZWtMKV6QwpSNe5AXawk80KjDUbPfBGOcjJ3XF2NxtlveEBJEjBtqTzLesYD3nLu47ytAOf7Cxh&#10;B9BjD/WmZz14DQI+ghDBBUbwHxIEIl/ia5+DFISL8TGIBRBSWIbYx6Bgps9D8CvRiSwWDzLE4pkS&#10;Ywc60PGNbnSjGtWABv4HOIBAG9WjB2IA2QMhiJEiMoQVH7hgO4dBhFds8INPmicIh7ISlQyFBi+g&#10;hAzL9AgO3HMoHhnoRy4xhZFxsSBBwMTgqHI4roxxiSG4ABa2IsW/geESS6TUnxQKUbgIg41sLAIH&#10;hEG4QUVlEzPAREvxtIlMnOIUrTgFnV6hClWsIjBTyuMefZqYPh7yVYMUTSGFasjNYEaRixTWCpZA&#10;CNooi5LJquQlo+qbEoTgDd36JCi7ox0/kGs84+KOKbOjhCawcj3xcWX17CMveblHECPgAAn8Mwh8&#10;7ZJf7csFMnnZV/Q9aJnGbFCClKm+EHnDmRrbmI3GMAt5TFOyLzoHC/5uRIsKvAJU5vwROiXYkBm4&#10;84JFSAXJ6mkSD542IQIlRT5dIgpHOEAH/ryJDj4ARNYS5U0+HJVEUvZRYYAgoQ/lE0fzEoML9MC4&#10;WykGEDS7XDBoQotMIZwpgmCKVrTiFcLI4nKPkYxiZOIIXJQcRHh6qp/+NKhHFSQajMre0qlBM2pQ&#10;6lLdkAI2DAuTuZlkJaNlu6vOgQkpUIANPPktb4FLlNohq/JMKR7xNEEJ6npeK9nFVljCi5YXsKsg&#10;+kAC8Ikvmf7yAgha0AEWmBjFJm5Bi1swBCF0gJgdugZhRTxjgiVWsS6qUWPlMYZn+NhGk42RFuQB&#10;jyMgwRgO5OxHjP6kUIYII7RBEq2RgqBBeaq2I6nVskBH4dqW5MARiqABbT0RARmEIrdB3C1vIzeR&#10;hkBZDEUIo1TIi9K4ROECFfDuVDgQhD47Zbog5YpDo9KKIwDK0HJJinihzBFg7JQwPU3vHtcL39Ks&#10;4b2YzhWslMrIFBhYWHFAjrQgOa3eEIK//NWvtJbAAzc84ATR8aTwsLMd8JAVPObKDnrIY64dpBV6&#10;Fb7we4wtvfvk560iyEAJ/POHvOrrxv8aQiFEbItbGMIQqDCEjAWrsGtYKBfXHrH7coyhEZmIsTaa&#10;R7vbHQZq0EPI8x4yOOWhhU3EQLMFabKTI/jRYUg5SPyu8kVIK/5pLW854QphLZhZAgFKVGIUlBiF&#10;DF+AAxmwcM26Zfg9PQJnhygUDD9YtOPwQmjEySUSF5BAn6XSCg64wruCjsqe4mLzZKSiCHmp81S6&#10;WPOkbGK86TSnPE1VafVKhtOmWYMKlo5UTytVBWyIXauTI8k9rNrUVifEq3NjAhFw1dZjR8+4zI5r&#10;tPt6B0xg5Xzak53pHRvDsBTEAzJQg/8oYQkEIjeFEFRtcttCFxNqAY4TpqHAI+zcDNtxj939eDBA&#10;4/HzoPe8ucGBjTLZSf/+aDEEvpSCG/wUCF84Qrh82tw6fBSToMEoJu5PR8CAFD+QxMY5vlqPdyQS&#10;RYgIF4/wJ/7i2nxuGKXKKyzQco4S4xXEiIorZPCp5Yoh8zU3+c99bvNX7JzR1gf6yZdyCjp/tuhN&#10;PjrSLa30p6fBBk5Pv+mSqlQWvIGprS71tCLZX6hiclhzsI2q54CCB6i1TwKX6tg18Cie9Pg1Plg7&#10;tYoed3GruYuX/FCAC6iBQbirCRgEaZs2XzoQITCEwDuQwjM8D1mQW+g7BikmxlM3e5u8d5M8F5y8&#10;eaOHWYgBENC8zeM84Doikwk9hyiCTCAG0ls4Dyg9YEg9lxgFR6ABSqC4GIo4opm9SbA9ghIo3UOC&#10;iiiiV/ABV5g+OxM+TLGiQjMADDiGvniuSxGDGSgCIJiBIP7QmrcItEvorkEztGJ4BTAIAr/APu27&#10;Oe7rvj3ROaIbP48oP/PDnEvjNCVYgfZzP9GRFQ2Qv0WajapjpN1BFkmyOtpQAiXwjRp4ALEbnuwg&#10;O7IyHrFau+9oQOVJD/pgxQiUwD9YgAq8QP9gAibYQF56EAT5wBA0EBb4Aif4AkQQRjJAhEI4xkI4&#10;hEIwhFhYRm3TNlS4BWk0rAUppnTjMXaLwS7Qhhh0QR9TIAaSgZDJQc/qvGJghSAgLx9kCCLIBJJ5&#10;oGAwwtOrp9yKgR5qiQjop34qEy95gZUwAkiwvds7QitUiEwogkizCD4JAqzxgCMwheAruZSLi2QQ&#10;gAsghv4ZUEO1AZRkIIa2iQo8hD5MaQWRhArp4yK4KQgqEgNVmIGT2opXADTjKqJWCD/xG5VCpLRD&#10;VJVExLQaYMRGdD/PcIMOeB1hUSQ5qDraUEqpYjWroo1iWbU5cBYBHMBRRLBRChcI4wEmSMUGbKVW&#10;vJ4MS4ALsIH/EAS84rtr00UEaQEQ7MUOGMZhDMZg9IIn8AK7xMsm2AIYEwIhcDEWCEwQSDEWaIHC&#10;dLEW458W4B8A4oIu6IIi8IAZ6IIwmAFubAdYKINNgAZxoAcZ3Jh3+IFLGAgZaDI284gnM8dz5EHx&#10;Cz0iyBNXYAXZVIVTsIRQyITbvM07yQRLuBNJsJM7qf6pVCiFnFoFkSiJVAAGIoAEYXCS1MOtlXiB&#10;R6C4iWvCRggBrZkBDogEgey43DNII0hIHSyGKSgCVjAFGYhIiewzi9wELoAKMACBViAUD1iyqOgL&#10;wrkEDvjCLBCDIrqEIgCDUyiIIriEgujPP4xJwum8ViACdYS0fqMc9NpJnkS/p3OkoIQ6zShK2cCM&#10;pExKS5SNEI2qp5yN2JgNHqiBphSBNcg64RHFb8k14lme8RACOiAXYntAVmqX6oFA+pBFJjjL7NGl&#10;8FnLwkoQt+xFW2iBcsOFvkrBDvErI8UFX8ixaxCRbzCHczgHdigHbuAGbdCGLoAFTQCDqpEBsoEF&#10;bf6ghXzzTHdrLHjYgFcAmdM7TYVITdV0hXR8tNArgqmZgR8IAh8IAkJtI0Ilm7MhgiJAm0VNVLT5&#10;AbDZmq7ZGg5QiFTwgExICCTggKqZAudMPY1jCUVwAIqrhIhTQgigPejcOO/8iY+QBIREkqRwhQ/A&#10;ixtUzz/0LgK4gCA4heb7AObLi0z4AM2yiksgp7/BhJgDOo0ihiJgKWJQikyYgVYoI7PZ09U8nCzS&#10;0wX9qFdw0B4sL0grFZ2k0FWx0KVbgRrIUKhzAw2oLzlAythgKnpVSk0U0ROVAx5YgtzwvzlwgwRQ&#10;NbEDpQMcu1tDOz5IgRs9nq9cK+mRO2XDjwTYAP4eeAIncAI7sANODARtm0YlPRAWOMFeBIED8Zco&#10;XZDEq8ZzayYXycZ2kwF3iFl32EZ3EAeZdQcZcFPK2xhu2ACBcKA6HcjIGc+P0tPO80EgFMIh1DKZ&#10;yQQOQIIPCAWU8ADjzIIqaJKNy7gwiwBTHYVRjQCwtYQfsIRVXbNWbQmQsIQgGNp/E4ONPAYfmE/m&#10;6jnBoVuqaAAL2M+O4khT2Dmr0ARyIj65KCMZsE+C6AsAFQYZaKhiIIYjmAFXAK9ioM2lkAFXYApk&#10;4Na/ATjnC7l33KB+M0RzRZWehK8UWFd21RVY0YBE8tDYWKp6Rcp7BVHXlY1Q451tsYEADMVQDP6l&#10;BGOwW1NYBWxYsDw2H4UPA7gAHmiCJtiBIeABFuiAFhCCwGSBD1gxwYzewJxevxyCIWiCJ9CAj2WB&#10;vToYFHQfEMGGZmKsx/uBmy0CbtCEGMgCWLDZcHjTjWmHGPhZgwCGeeyscjRHdFTNgkOCTBgMIwSG&#10;D0iIKljgU6BaVShCYKgCTy0J2yOCUBUFB7CESniECIABFsISVRXIlWgzV+2IVPiB3oqgvphVP3G5&#10;4tqKCjgAD5gKKZAuuCgGUxCDaP0AqEiGSwCDlAKUTRBQEIA+NZwB5hMGP9WajVybZJhWd9wUzX0b&#10;gBuG0jQSwfgI0R1dPkJXTlMBG0hdpGJdWf6prziA3ThoA9iZ13qtVxCdRNlQgTWgJGU5AROIJFrr&#10;XT7uFgbbAxaog/FgF+JlK+OFFwTAgDoQ0iW4RbUUH2nkNm0rBDwoBERAhATBRQQh31z8l062xvUF&#10;p8eLgZvVAlhoAG2AhTkTh8fbmHkgglkoJ9OLEllVzTu0SXMUrSM44KV9mVSgAlXwCA/ygGDGAq2J&#10;BITAggq2p40LAkuwghdgoZzAgQgIVZagPRIWWtbyiBReYYxQBRAoraRgYrABG+YjhmDFlBimiiQw&#10;gBqWiiKQW7gAATBYQzCICk3IAqzoCrmBFKwwhXvGyEtwBactAsOtvrWJClPIyKUQBh/YXP4+zWIg&#10;2WKPkFAvTpXSZS8WWAMydj8z/ozWVSSjXGM2ZuPXEWlFKmmSbmPbpYN8PY5n0WOr5CoE413pCORy&#10;+TUKW5eHfSX6QAALuAMhZQMl0KvAE1ls25cQK1KQnVLy6ZcGsZAaQ7dQdllPudkgoAUxcId34AYx&#10;CIN2wF95mAdY2BEc/F+2rWXVHGBb/lyVAULzqifJ5ICrVQgogQRgoAIOwOuOUGYL3jhLkAEXgAEo&#10;gIErIIUcyIFVHYWxzeYqLMiE6OY7xYhTAIEpXoru2oQ/rU8r3hS4cIUesIAQkArFCQKZg4v0rFa9&#10;KNO7yQpT6BuCmAEtkAI0xFWQeoUZyP4EZFAKYnjozn5QicYIiu6ILr7oxcjoo9IANOho08EVTwvp&#10;TwPpobwMzyhpla4M2WCB/NovaVGAFq3KAbTp8I4OFriDg/XKXmvYuIMloL6D+/iPPwAxo742pFZq&#10;8LnvW+BkDuwllWWmxmPfeeCGI4jZd3gHWAgBbWiAWYhZbigDWmi3BNoAqxhH/z0nC7LlYYjJtnbr&#10;IykGuO7lJpmjq5EESKAaIzBOBQYGKfAAIsgCrfEILKCCvxYoS8ABAmCAGICAibuCCgjhe8JmEn5s&#10;yAYGVeAyjGjHhKKuqdjl385VgkBTGbiAd5YKTLhVqnDWe+4KwG1trGgFLkAGf+a5Iv6CCmKQAbkl&#10;hiwAm0wAAief28fxXJIpzaS4iOFWiOI2bqACY0zbNOY+DeeOlc+oL6Uq6UekjFmBlTWexNiIRAA7&#10;DkJQADZw0dwQb+nwJAGkDhbQAwUb5PTe0UN2K3kBaj4Q0rSc74+1hftO9VowhBZg6vKN6sM7JpVd&#10;WZZdt3aDBk2Q2VmwAA8QB1qQgAWfB07QBAi/EVjABFmOGQtfmbZm6w3ncIzY5biemZFYBVZIiCO4&#10;miDwpg/wAVUwZhngABRPCEiQghlXEwboCQIIggJwhEqoBBfIgZaAzsYO8rOF7Jb0tzgTBiOQmtCK&#10;VjD8rsLRLGIIgiJIZ70IPrjYhP6dq4IA2ICtKIKHPLQ5O2KuIBIuvwpEG2I/VHKoeAXJLOcsIAYq&#10;4oBWWE9chQiCw2LQq4gjjDQuLlc8RwzkFio+73PRcK9XAZ2hzAxFEp1HVA3NSGPKmERGDzDeKI6t&#10;qkpLd9E97hYB1ABby+nlkR6vdMBXDHULwJ7/KAE8CLEDqe9rU/VUNwQWMPV+MYRCyIVciHW3p/Ud&#10;4zFR/oF24AYwkNkjoIUg0IZwmIUDmIV5KIMwKPaxjgFIaVyFA+CHYAUrKBlb/taPooDLfvO35uUh&#10;BIBJQK2QmAIsoBOFiARM8IhLQAKEeAEX+AjWKoWVEAUYiAEKoIBGiIIegACcqf6CncECnqkCKNDa&#10;ADhsszXh3CIMKLGhyW4INRSGJUlyMEyGIGAcYwiCIJ4+MeACKfBPK05Ph9dbn9sEIgCbDygCMZDn&#10;rcD4jEeG7JuUJSqGU7jcOiuGVvgAEGB/lEdotyY4cYR2URHahJAEmZ/5mj8kgNCQZiDBggYPIkxo&#10;cI0KhG0epnGTps3Ah24gJnzYxg3HOB49aogjh5CcknLmzDmJcs0DlHv2zHkpc+bMmDFhyuwgkw+f&#10;PTx/8ukjlJCeoH3+CE36BynTo0eXQkVgAaqgqoIAiaildastWyQAdA0rduzWsma3GmpxdiyuBABw&#10;8Yordy5dXtbuWvOm1xxfc/7x4skL3A4AEXpE3CEuom3GhhhiwGzogqHdvMCBZ01BdmzYMGCePX/4&#10;IfpHENI+gvjwMXqGjBk/NlxwLYYz5yJZhhXLrXs379zDXnE4ckSKcOFFihw5XsQCB+VFiByHXhzJ&#10;cCpUpEwBMyVLFjFiZmSiLX48MAAUPqNPLyM9+/btLyHxDABAe1L27+O/P6lClBgBXlcgARFIcICE&#10;ddZBQUUVpFgCAAP5QUiKexFSSMoq65VHAHucqSKGFD8QQ1tvux1zzCVBgAHCDGIcswkYJRYhxSaZ&#10;gDEDMSXimKOOxxgDAotVBLDBjkMSmSMymICBjJJLMolMMk0io8wrRSypI/6UVRaJI2/H7HZJER4I&#10;s+WQI+o2HmczFGOmmsBI6N58/PQTp5xz0lmnnXfOyQ8AaCjUZ0EC+RmooAUxpBBFFBmEaEYbXdSR&#10;Gx9pIIdHJpmEkqUniGCTHjXZ5JKnOM2kQk88+fQSUDz1MR+qSQnV1FJPQUXVAVMtZVVVExhiVlcr&#10;AODEWL/acpawWwWi1lph5aICAIbQhZezz96llzd9+fWXZfPMN48M77jzziwxGDCLO7CUAQ899FR2&#10;7Q9PpsleKqFk8m4qqbBSr72uuBLMD6e40gAA9RYxQyqcffCBKrptgtuIIhaTCngzzphJJqecYsop&#10;qQBpRLytXJwKxRJLjP6JyJeQTLJ3WIiRhQzhqTkeAA24h94HMdPMHiTxlQeAMOlVmN8oBDxCiQAC&#10;RIDDC6SMIkOFDbrQc8w9RyiK0jm794EUMoBhJpnFHEMMGJdwXaIrPnQNQo6ayLBJ2Dm68oorOWJy&#10;xDHJAMlBlnfriOSVTB4xg99/+/2ilmJiiTeXW2MixWNb6pbj1r6NJ0PLZrIZ85t4Yp455nryOWhC&#10;gHoeekI2rCC6n4daxNGjkFJaUkoqWTrHCQ+84antL7kE0024v6QBTaWeypMJACQQVAIJsOoqUrDG&#10;OitVtk4grC23zNfVBHgAO6z2aUmPrCEArBDXLrxcAy200k7b11+AXf6b7SawICaOJgGIO88M2qQb&#10;WDz1aCPFMlx2hmZaE08RBhYAANAmEzMowiXAAwIwnGIGQQgCmcbzCgqSqDcxAIAqJocbD4rnCJgA&#10;IWcAUIAAxgxDNVshJowgH/rwrGelwAElKFEBRXziBQ4QAAMaYR+lUagRAMABmyBUM6hFyAP2mU97&#10;VjGD9oxnRERaURBYlKNWIMFGycDRdwL2Ci0FQQrHwEKQDHc3Jblob0vSgiue1KTB5QYKkFCYGXX0&#10;OCQJQwanCFNuDvc43qhJciTsTJvacznNITKRnDNdQdSgAUUx0nQ1SEEkC4IRi0TkIm2Q1CbjoAKR&#10;tM51sZuDG0ygAP4R2GANa2BD7fQwh019SncyQYnvemIq4AGlD3yYzxomAIABLG8pfIgVMZt3gOdZ&#10;hQSBkN58vge+7GlPWMU6VlhwkQsACKAJ8zHfs9CXPr6sj32WydY7ZCAucXACATGABiw80A7L6M8w&#10;ykhGu2oGQiKkohjzGU8mpHAK3IiBCGqTnG6IkYlLuEI8DcPgwjgjAAQOkoRSGCEJsckZmqlwhTSL&#10;hAuphh4kwgCHlYiAIz7xiUo4oBSjGAUpZCCKCAUjBwCAhEbZg0RSQKIHkfjhEgFQSPTMQBUxi6KY&#10;SrTFS6RtSMk4QiZy9IESveIDpniFGNw2gzEGwG513BGT0qhGZP4U4RXLeGOJeDOfHtBxq3DkzSak&#10;UIxNEIE1M7gEMf4ISDXNQBiDrNkhE+lXPC0ykm1AA+gqKboalC5QaggUCtSgEY5kspMgmRQoKwW7&#10;OYgAAG9gwwlM4FkRKCABJlhDTFwpS5zcxHc7waVPdBmUOsxnPk5hnjCJOQioHOCYyBQEHkogvTzE&#10;lgTAClY0z4IHIVCzK7jARWx7xU1vSota4RRnYA4AAHS9owwyKAIsQEALLoChG/C0FjeM8L96DhWE&#10;RfjnPtXUGyyAoAg+8NtwPMAyMEghCc1hRW/E096IenCig2wvzTxQ05plggjy0dBHoeYAk36CADh8&#10;RA5cYIn7fP4gQp7ZoCUO/JmbUkEGVvAAJFraU/uwpwpUEKBCH7cJuREJE1ww6hEEd4xXHAFFE5Qb&#10;FgigVbVaCRleVWMRXAElx+nGFfMpwNqAjOTcZKIIvBFGFbcGYB+wYq8/TU9f/+rlPO3JsAyBJEIW&#10;2yc4PCABZE6IElaw5oOYGSE3iC0cNLKRTHKkDZMNZaVSgpLh2QAlenClpdZgSgUo4AEiKMEbUCsT&#10;FsxkVLYMXh9E8NA7KOUPw9Q0p6kSqwUgIFa2EkT0mAmAPAyXuMUtCx6GoCuxLJe5AOBBXM4H3b2o&#10;b7rwlIcZAACNeQA72Fo4l2V0bYZXIMM3LFYveyHqXt4Qo/4V/PUNK4IgAxlMgWQzwMQH+kub/wK4&#10;ZVK4xIARWLOMejg9kiiCfBgQw6W5AMIlVQQEdFCAl/I0P5+BAABWke4i9swSHnipJX4gAw5EgAIG&#10;AABLC5mJH/hACstuMW8iIYApFKFIxdjuETxg4yJBIgAhKBIx5oOFEh0Z5cg4RZK+WuSUr1Wf8+Ga&#10;Guuom1QQoTev8MC0dxPuYQRhYCQsYhMvAAA4fTnpcQpsJG2ggjcXBAAKqAhB2nCDATR3UCdwM9QH&#10;4lk4Zza2JpiIRRilOkiJpLKte2gCTnACAJjAUpcd5RvecIOWoDYmHdhdpCWdy/mwIdOdLqanLXAA&#10;QdRq1P5LsMOwfIm94a7aLIVwNVdgHWtfjs8uzro1rnOta8tAQwAUgEewgQ2EYk93fzE470WhGNH1&#10;DgPcRH2cmYjBih8MYwpuvWvsCfDzyX2t3EP1DLr/7ZmHA0MVAKjAuymUAx1A2KQ4gMALLnwfIN4H&#10;PQSAYbohVIVrI2ESSZDBJPATAw94QAawoUApsu+DTERiFShMz+R6QwMAEMDoUSiSKUzR5CJdQlZl&#10;yfbFFiZ8lSkcwVeB1SwoiRspyY7sBgXMBzEoyTJYoAXWHI48oJZcEG+wAv5xAANggs+FWwFp2ZZ5&#10;hiUYHdIp3ZcxnUYYhGNZUkEsQWL1yXzcwESkwfA01/4AoIDnrIANKsR8jN1AzFlsDQAaQFKjmJ0b&#10;yMEmhYTaUYobYF1zEc8NwA6hjRJKoADt8J1qrdak+YRR+AQhyJbgEV4xWYABJJ6tDEIfjMCwDEL1&#10;QFPkbUUeDMEtVF41xRpwPUGt4QXnfRM4pR51yYMVmhAXzEA9yEMhygMtXIJmpMn8fUYJNlv92ZWZ&#10;VFtuGMEEccAI6sYpAEAM/F7LdIfwuV5nzIzxpUeUAYMkAAANBEODIQ2EjMLzmVQlvIAL4IAOuIAO&#10;2IcoSI2+fQYT/Vt+lILSgML3DVx+QMIGOIAi4IAAhEAP3Ack/AB6tF5E9YYwJIHRxRYSDIOTlUgA&#10;/v5YkVCBFWbClZhCyxGZWGEgk2RJFcyHKVzgPX7VMZBV11wVb0QBABwABsSWA2TCJEYUU51ge0TB&#10;CrZg0ulJbInADUgE2ZEdJMngQGxdoMDBfCiAFSoAHJjOCtSAYuFg2BGhQ5Sd6jzKE0ahpJSEE7rO&#10;SbyBCVShR2LhFhbaAyDaCaDE3oHKTpBKUOxBUvBBZiEPUwzTpm0a4hHTGv7BqFXFIJCa9szHLYRF&#10;LVylHW4FIlAeVlrecuWCLxCP5kULdFGLdBUidbUDLACBFXJAc03AFzyDX8hDERhDsk3ihoTbEVxi&#10;y9iVQdJGB0JZK7yCDByBblgBABQkYJbiMKAMKv7qZWcUn/FJwgfMwAdcgAf4zbV9gAykH2deG2vI&#10;AAhwQPqFAPqhHwd0ZmceHH5wGfd5WH4YARTchyXMAIU8wgs4AgBEAAdIAilMwgeAwigc2LPthivg&#10;Hj02VwwIA5BFgsjVERI0FwG0ApO0QgJeCTMsAzOE1QUqYJO0wnxUwT16ZwVeSTKMFZZcVVnxhg8k&#10;ASJSgCQMkhSwjAcBXHvQAEM2pJfpyQVcQAZcAAZYgOGJZA2oUudUxEMsFmIdSkJcnRWKQJzpIBCO&#10;5OmgQA+CpKGkZJ49IQdMCp+JEuywgQk8FCKKwEnMXUqYAE/qxO8Az1D+hC4JxXzQQaukYa3Eyv4F&#10;sCFUWkUJ4MGwKAH4aGU05UET7KEtxFqs8cJ8kGVeeNNZnqUjWga6lF5laEMHZAAizocZrB4AtV4l&#10;/lwRhIfsUdwfKUxuuAJDlckRiEFuMAAClUljcgYW3MbkAEMJwSaYXtRk/lsoBBUUAMAV+FvDQc0o&#10;4IDRPELPuBSKvabxOeNt2odtUghJ7aYAWEEI/AAIWF/2aZRxFoMwoIluQIIVSgAr1FEkGMA54g0y&#10;GEMPNBcDiFUrUImSmMImYIImaMKtasIMtIJ2pud3IoMFGsN8hAB54iMygMFxBMFxaEERaIEWzIAW&#10;BAG0PhmahioruKoVVoDQqcm4gZBncGp6SP6AdbHgfirSnqgBGpSAAhiAARxABqxACqiACmhAvWoA&#10;vdbrvHKABqTACpzAEthAKvFJTc4HCmDEDArKQ6SADfSJGvDgfIhA11lS6pzdG3TAR5gETKKEKG1s&#10;x84BG1habLEBTqKEDYjAHoDhLY0hLsUoH8AWALhWbd3oH+yBjvKoVdjBElAlAAyp9iDCDmgFWyRp&#10;XDBpID4plKLl5wVGleYPEMRDX7CDLHjBAgDAREmieHhGYyKkCXnQX3qgmhaUDOTGzDXUz4nBFNgn&#10;nq7QKrLiZ6RCNt6fJADcTeUADTgAoUYI9rGHMXbffViBDCzIJ5DCMEKIKDiAI7wpw7kAAf5QAA6A&#10;An6wVOVMXCA1Do5ka2xVgOFgQgBcgFotybA2VwgUATMkgzFwABhkARiYgRiEgXcoQ3kC6wUmQ2wZ&#10;61iZgt8QJr64Db4YgzC4AjG4QpP1ho3wRonGlgC0TPB9a7iiR2yVq7lqDtMdxME2EhqsgdOlAGIF&#10;oQqkAAvUK4BmQAeI773Ka7yugBLUQA3YABywwUUerGMpLMNOqCala3NlaMKqgRpchEjomRuwAQt8&#10;hNpJ4WURsEq4AcmiRAIQwhzoRO7Y0ou2bFJklgJsmsxWMI76gc3erCD4AQnoobBg3TL17FkggpEK&#10;rZLGhVtYQ/k4KfogbZQqrTxUqf7Eg/4WIC1gEIEyXK2cikgRQML9IQAIea1ubGJ/hSrZWhmAXQLa&#10;VlSetgefplsqJAEwuAAApMLcIhEOMEAOQE2GMWrzOjHNSMEMQIIoSAL4sVQOEEAOEG6k0kAO5cAn&#10;RMB8rBRwAoAOlAIU+NDOdKoHzQBnVC4WzJQrSCAA/N+QZAJ0bhWTzIcwSGBWHcEFzQAz+Grt/qoa&#10;1e4sxJYxHOsn4s1fcgHYpGkWFIMDAECIpEIFXAFn6BVnBEOUzcbyfjEYHx30+pX0wtmiqMHCauhA&#10;5K8aXG/A1oASlEC8ci++1uu+2uu96mu/BmENnEDAptIaJJrp2Nk1x8EapEAAw2Qobf4sx17WAvsZ&#10;TqIAT+pByj6w3+WSUaQKANTB4M3sHVzAAGww4sXhsOAB8YzwWTjBE/xKksJFXDgBABSC0brwCyet&#10;tezarv0FEPQFrsUDPCTBeTFmY0IBBiycgwjxEBdDmo7IKUiZzHntICVOuX3pE/tb23qGKjzRm37Y&#10;TcE0KUAqCmJTTaWCDFABJCQBJHhA+bHUKLzAFrexJTCAIkTAG3+CJ9Dx4F4BBKwCDbgABbxAcfpx&#10;i40RAFwCe/ZRlpxCVmnGIivJfDSgMbyCj3RBEFgy7FYJlNTuQ1XAfMDjkqynxnktMXzAFICAAhXD&#10;BrHCKyfrtZFmZ85Ax1EU1trULP4XY5fZ8uaEWSWpgPw6RAxa5KCkqyrZAAekb5sFYQrIKwsg8zJr&#10;QAfkK/dydhCeb/oG7CqxwerYQAt0hBQ64evATkzKgRamaOyIQO0wME1IGsvGaFK87AWLGjHVwTzX&#10;8yDgys7us1kgghec8HLNxS4AwASUz60hdEIvNEP/BQjwRXQBhiZUp5fyMGdAgQVgAKBawUYPsUf3&#10;howVwwdWAEeDUEk3MW3EzAyktEpfCDBs30vHNBLpLZe5W81IwmVmwhR8QIi1X4QkzX1AQElFnw7M&#10;h+BGAQw8whVUQDCoggsIVR9PjiApVCpw0NZoIJN09QV8dR0tiVhX4DKIQReYAv5aW7I8DsmSGCsy&#10;zMcyZMJ8nAIayYAYZQlHU1WYoMmO/8AMIIEYDEwwzNXh2Olh/9QkFLJiL/ad4LLoqAAbSCxBwK9h&#10;DYQG8ImEBspDWG8wQzP6bjZnz6tos7kys4Aya8AHcDZn80Cd84ASKMES6DkTsAEb1EHdwY7uWIoe&#10;jNYcEAKkrZapqLOMJs8DAMADxIpwxwobXEACHPcdkID2fAUTLHfQ9vNzB7RczEd1H+11p152o97T&#10;OrQLx8M8bMBYifd4DwNTCXIUkJCQg21uaEcxCDIWcHScmgkmiGN92/cTd7hKA8N6GON/w7QXs0co&#10;LF/NpIIHXDEwQIIM/ECJVf4I9kEAhFGCSSnCQ30CJRTAFZBCBNBUKNBAJNQUZ7xCyFwCd0xBx3nq&#10;45Q4MrSCyKW4GS1JMjigjSvDDJAnzBVJizfDwQ/rJozVKwAAFiSDK3CAFflR5f56mhRDBOUGqI7H&#10;ivCeYddHIf2jFT5vldvJlXuOGqiAmHu5oBTWoGhSn1ySRjzhEqTAS0oKK20WG9CBDeg5nu/ADtg5&#10;Z3uv94K2vcbA+GoAC7x5CtT5DihBE+A5E9DB1NdBHRQFO9soNhGTpC/FGmjwzUqlEpzAsDhTp2Ol&#10;Ezg3H6KwXFjDNrVwdCG0lKJ6Iz6tOax6dMmDNoABMzi5rHMGUwFqJNz6ev7/wML4wCW8dfBWPOSI&#10;x4sN0kORB3vkFSUa38wsO7MDeOSiRzBMwhAFwyw2ERJMQfNFiMDdRwRUAiXkwAvE8SfwmyPQQASM&#10;OwMQXAWEQrsPgwcQwXBshxhcAiZw6+z9kZHkOwfsu+F8ZzLMQIvvI/IH696USI1I/MRvNfV7rQy8&#10;gm+AeCocx5kC+0nbFHF+RhSEgipcALmSfOaYvOe0/MqzPCNteRuY2WNtBGJxhBysTmUNcMeiaOwE&#10;uv8DxIg1b5aoYMJkyRIlSnbs4JECYgsWEztUrKiBhYYPHCq2gJhiyI4hTZoseUJnx4UEgli2dMly&#10;kJIltWjWpAkAgE2dO/552irUwVZQW7iIEuV19Ki1AQCsWfP29Kk5qVOnxrN6NZ48rVu5ar0qlcM1&#10;bFDNyQNjLNmxYsPYtnX7Fm7cI5hoAEgV120xvXv59tXrKohfvak8WAAwTHBiv3AzEcH7VsBhtsAo&#10;V67sw9Vky5s5d56hCidlUqNJlzZ9GjWpUTNGdXYBABJlSJBWWY7kAQnn1KQh/SCNQ1EEHJJe6Pj0&#10;AgCMCI4s5WDwSVQjCqQ7cx424/FjvnH5HvOeKsAFZMi8lzd/3vt49evVJ5PBXj36vejPF5lxf8YH&#10;/PdbnfdbXrEAZ2BFL2GwY0sGTNjaDq7qRBsllVQqu+2ADQDgp58MNf7ckMMOPfxwQ34AQCONEk08&#10;EcUU09BAxRZdfLFFFmE8sY020rDRxhlr3NGNGlaQw4025IiDSDmMPHIOJOWYg8klmUzSySelfECO&#10;PdhoYQ899tiDjy655JKPPfrgo48+/ijTzDPH5MOPOuqwww466FiiCSVG2qEDDlZ6ic9BBhlhBTx0&#10;ukUQO3g6dKegamlBqKKKQooXa65BxYBfoCKLKnOwwqqrTr2yaqoWZLk0nnZiWIa8tbJbFS4pMIkE&#10;AGFWDVAwYTjYC5LIcMLJAg5AyIRWxeDCwrHHUmFgV80qU/YHVtxy0EFVcADggl1F2w1bbD+oTBQr&#10;djXggCwgkcEIJP4+UEUVGWYgQpXORsEWCyNIU4SBHEhZZRRkcYIgh08+yeGFTxx5IYd3TYNWBmBY&#10;fWuv7Lp7JYAQ4qOPYviUYW8G+MgzTzCKj/mgGAD/4zjYkvU6ZYYjskgwFUyomEHWhvGClhQkZOCg&#10;AgAswOCAC6K4EMSghQ5aRBJndFHGo5U+uoOlc8RR6R3bCJIhIYUkMo4jtTYyySfjaDLKrqWc4w0F&#10;9JiDjhS2XDvMMMUkk8w91EzTzDT/uBvvvPGuQU8+/WapjhUmGATRwg8NyhBGg3IUF0gjvaYppy7N&#10;VNNNPb1cnq+k2kIWycuaBZNUVV14YVdJN5mvGfbaFQABYoBEmP5iDLwEdQbdykKMuFihgPUKnN3s&#10;WWCabRBaYIQJBrldOSigkWuzfd601YCZhHUADOBACiOOCIUyTD74IJLigdkNEnlPSx4nR/z1lxIH&#10;YGAABktSc3AGB4dZNq/RHR4sPI89Hs87mwDDAI8ABi4c4QgZYw/JFFMeTHhgBj8IgncC5J/aVZAY&#10;mMhCEWQQhCOI4RV9mRm0LOEBA1TrABYoABSMAAWgDQ2GMSza0lSUNBo6rUQ5KpEKcHgjqEUtDW5w&#10;wwpqQAg3FOmIboASkrq2JCc2sUljY5IC2MAkJqjtS15qW5e42KUynUlvehNEGO9WgwsM7m9/u8MI&#10;DNdGmyCuBf63CEouHAWpyDXlUt6gHKe4Mg8//tFTmjOHNziHR3bIIwbJSBXpGGm6hV2wGKoLljB8&#10;AAZI6m8YWcACYwQQGQmoIniUiYsMXhEX8QEDWQy4AjC2VRnovbI027IEABjQvGD8IBTB4EwoJFQ8&#10;bI2rClWAAhWosAELHKB1lfDE+tbnCAowQBTYqk7CTinKBb3FOgsqhirCEzL/oQeAxyiCGDKxiU1k&#10;whStaMUsFkhB1GECDBZsIAMvmZggSAExghkhZ3S5ihkggQMxgEL9KCOJH7wwhgkF0QxvaCI1NK2h&#10;TpNajngYtR3dCKNHm1qNdqCEJMbBDU4MqRO59qQnyuFsUP6K4pNOcII5bIkJPHjp2rLYxT/w4W5o&#10;uikZeTrGP5wgAwoYRBr9NogJuBGpiBvC4hhnx8hdChuZ4qNW/lhVPwYSVIMkZOecEg9aUEF0jCQd&#10;FRT0yAuCzGRHKEI+a3e73L0lGBWwhFjZMjxTVpMy1HQeLKGn18qkwq94deVuLDFMKEwhmOAKwShy&#10;gANmfqITjXAADqIpzc4EVnz7tIxbwHOBkX2zPEXoj1rOMzG1XBCe9KxgPYN1nVOwykGrUEUqIEGE&#10;D1ThCvqRQrsocwkiIFShwQ3RiCJaIjXYsLguwhHUbKQBHeoohxl12hBtIMSsASmkYFvi16J4UihK&#10;KQEvZf7SEniwpS2at4tcVBMYeXo3n+qtBGck6t9GQDikGg5xQmBqHZFyR6iMpSpTteqAO6W5p1hj&#10;C7toijnokciwsgqT2QHDJU53QUmWjBhgyAIk3UrX7ATBWZoVn1/5+jxRIMEIHFAXETIBjEyArzPU&#10;8WWJSSEDUoDCBctcnycgUNlsVccDgrUmNqvDFm5egGEdo5ho/6fakgnQnayV8l5YIQUPZGEKUkBg&#10;EYpAhCDMQAZhFjOYPyDmMP8ACeEbTWeMcAXgCle4DI0oGiqaXOVidLltQINzYeSGIEoNzxJ1gwqq&#10;i10hQmmkWlvp2ZzUaLFNcQ/iXcIO2AYmLpqpSzdF0/4X24u39/5BEPEdwXz9tgRD3RdRQinEUofi&#10;qFw4VXJP+UaAr7KVAVu1wFn1RuQS7BR5aCJ0p/UwqxwJYQvXjhggUNAF25KFLAwbL0Qo5WPw2srx&#10;0Rhb5aoCKICxCkz8QAY/OEWMS0MzbNtYFA7Q8Sc8oQMd+Hg3DsJs8e5a5GGwIjx4KVkrZnCK7uiF&#10;Phc8RibiedopS1kYYJiBJi9xCUxkIhOnSAUrWKFLwZKiOh8AxZvhrFA5N3QNdbZzi5jrQzao4KIq&#10;8rOJlivdqLkhBWv4KJGYlN3rlvTRUcL5k9ZgAvHugSGVtrQXM71pu+FtEJ4mI0tIcIFRk5oldriT&#10;Bv6e4AQnIAIRedA6HvAQiEAYAuyoOJyqt7Bfo/QXj5iSSq21Ug960MOPcK8qVuMhlQNb4ygt2AU2&#10;4sGNUz0Y2nihAoXNWjsZXFAY9tlEW9miycDD5Qd3EXHx9IptbFUBCaNojfhOY24ae2A0NHAsuyvh&#10;gB9Tvjb0zg698Y1kff+HGMXAhBQ4MIPFK1lkJivPJqQQ5YPXcwZBeO2qhLzmzUyBCBvHUMfh/PEb&#10;2oAFI78zc2sU8ouuPIgpavlzl+YGFsj8iFgDEpO+xjUlkfTR6ReBDSK9pYWYF0xDh5vR2dtpUL+k&#10;6SSAuiAGwQEmOOEJMuAJSIIkhmALhkAItkAIUv5gIiRiIh6wA1jAC1qAI1hABThgIkCgBVoACFrg&#10;ALVgJLxgC0TQC77gC8aADFLwDFbwDGIhFjgBFlxwFp5hFmZwFqjhGZ4BGqChGrChHNjB7natEDyQ&#10;DFrAF8yhHmLAGADv8VqF8IwNda7jkk6BCBgvk96qCdkiCCTvfoTMMirP8lDDCNTF+Dyv867NMizP&#10;xlTDBV5AEXLAAeQn3sTnM6AFtoonGIIh3/ZnL4iBGKwME06hCPzt9wBu97jA9wpRZvKHL4ihCG7F&#10;dohsxpxnMyQhYUqB45gPhpyPhmxA5KQPRaivRJYgBW5EDVBEiFIE+4rL+9hAiELqiIxEiebg5v52&#10;jkkI4RafSEoUYKayZAfYL/7kr4t0qv7ay29G4AJKYP8EgQVa4qhQTSfy4AkMYQvyQBeEwhZyIRd0&#10;QRduQRZkwRC+URxl4RlkIRbM0RxdMBZiEBbOgBPOoAzOYAzmkR7NIAzCQAQVUAKFoBDGYAtagAww&#10;sAOw4deCTdiyEC4mrAsVRjva6sKQ7fAYTwywMAtFqy2EbBXUpcysLQxPwxI+wBLkZ7AwLg1haa9K&#10;bA1HYxJoQAdKwbLoLQl4C3hI55SODAptRV1irxiOAFi4YzEq6Dwy4QjkQxEXhhVkIHYWg3jMjRK5&#10;5QMkZBUyUROFhhOXRglWABRh5IdqIAVSbv4Vsy8rb6QD1CCJYFGJEm2JFK3RwkZK9uAB3uDnZIKm&#10;0msYyYQYySjpPI1PHiAZl7EDWOIOSgAae8IJWsAJsDEbzy4p0o4qvqIe6qHt5OHtIjPX6u4cvOEQ&#10;OOAQ+LEJZIEXUOELOCAelCEGAGgREbItpIDwNssnUcdALokYIrKtsODZhm3I2KIIuPAia5KgSrIj&#10;ScMSZGASNI8kSWPzRvKVrg3bQM84T4/eKCPyZnJWdrN4ViFihow12wLcaEcv2IIn2UJWCu+zyuMV&#10;gCDgCpFVwAAEpkCbInHylBM+KSMVPgATKAM0lm8qE6oqlWYHsDIsX2RHfITkUBEU3UADgv4Eu4ak&#10;SIwEpMYvu9JSpb5rDm6gBJhkS3hgCeBvi+pyvXbKQ5fObybgAlZAEADBD4aqqAbBDjhgAiZgAQJh&#10;MBPlFlatCbDxUdBO7aYKc7oCK4LwGn7BcRrnFzgAHkLgYqIMNd9iCp5QOtvigojhIVFnE4rgksSg&#10;Nj3sNodhEOsNWvxpM37TNDxAEl4STFHSYF6yM7qQOoPAErLTYUKpSwngAkTJ3oYhzNbKLS5BXfDj&#10;A940MczDND9AntAzO4rAAzIBLtwTTr90zWQMGLCACiojKvEzPzeRuIqLiP5TK9XgKjMqFW3Ez75y&#10;5NrAuYQIu7Am0bhmFk2VpNRSSt5ABP5+jgeYoNI2lOjs8kPDyKfSSAEu4AQAQQFIYATogCUAoQ4A&#10;oSWWoARYIEYLJyiG0EYV86n0iNayYke3YlOCcNfwDlIaxxriAQg2gBg25jSTdBimgCIXkiGTrGRe&#10;k8M+oOEwQSdbizaTNDepDVrShVHLdBRScn6Us0yhp18r60wPZjNWYRUorhVCIRQgDhMg4RIgAQtm&#10;oMXwR6xOyTrnVPWGoRXw9DFkgK30Yl6BEj1mIPcUsTvjQhjEoE/VdV3fc1/j08V6c1IrVT8vNaIy&#10;VVNh5ARqANDwjPtAkVSty7oaFGvKT4mwKy1dNaVo8QFmag5mVUMtbU0u7eiMkVdVYv4EDKEWAkEJ&#10;JkAJFCBs7WAQ/EABaqEDmjXVfEJxmArWoqJar3VT6i4II6dbG8cb+u4CXIFcyxXaZhIMIGEpWzNY&#10;oLSehEEKwKAI4qlkhsFK7XX4qFN8VOEHfLNMLfHHAhYlw6zMZGAjvycGNhLMwgw/fCAIiuB0ieAI&#10;kACBqCBB3PQOqyk8MostUiEIVsUDBkgKEhcMtswIuCwIiECCfGA/ivc+OCARDy5k4wJlsMALZ+wM&#10;KYMInLfbpNJmO2Q/jyYFbGBnYYSI2CDPgPY/a6QDgmRqQAoWsSb9pOT8zG9seHGmUoAO3KZtwGRN&#10;ygRXNY2nUPRvTogJdMIQ8oAmBP7ha0cARplVbRMlKBBhAxulcdDOc+L2crKVKu4uSPFWHmYhBkBg&#10;GXIvSTkDd+jKZNyVtYjhA5KSVhz3SisSURc1X33Acn9TFGQAEjRXc4FBBiyhFArWOI/TYpWFM9Ls&#10;hxemmthidjfWdlclEzCBiZm4nCKuFSKEFV7BFVxBGIQh9spjY7zDZKOQEVOWdMTgB4zAhZ8XYMtN&#10;UmWAXTCRUq93oXC2ob7vFLtXRdogBWrAh2oko1ouLA+0aMNvSFhVuwTZVdlSAbaESeR3aulyTDbN&#10;/u7vbwbgAlrgCaou6/Kg68COa2sCgRP4jYQCD4RgJFoNUiAngteO7SqTcqDCbv4dxxrKYgqQIBlM&#10;1vfM9ficV4QLN0ovCSkbt15R8zsX1WUtw0tPsiNBwQOowIYDljJmQEJ2w4etSXyOIDaylPiKeBiO&#10;2H7aohWKpSEFrrTKQzbrycPm8xTCE4h9E69QozMg4QM8wHrdWEOyd0Y6wGjoWEW2N7p4JOWCNrmc&#10;qw3QV6CzJmmlaGm3ZqXmAH63JAbqoFbpkkzmhtN0lajw4ISawOoGcAiGgAU6QCI20CKGwJNrATER&#10;ExE64EYX85QrxyrobpXvjlshJW+5YQNMgTxoWVGbcDOqIAtg95sDxHCnbJwDxHHZEyGJIZjLuDP0&#10;9Yx/UxKIYJlhaRR+YHQ5V/4GPEDMPEAm2dk6TokKqJeuhEyb6/TeDuSnacXgPCaSpMzDvAcJlPqM&#10;19lg1VWXOCCe5bkf6BlGxhKfW4TQNir7zNfP9LiPX/Gj5iD8iKSgTQr9FK1rUmqh94AF7gC9airT&#10;rJZu3EuM0sgOJPnUbMIJmmCkx66kg+ILtiClI4UxJZgrBElbt7Up7KgsYCEGhGFjfMDgwBg1j68K&#10;smlWUnioIekYgjsxhuESjBohkxquiRmGm7ojJwGqoxp6gjMkRUEUiLMMyY0kzXgKwBpLq0lO0zRR&#10;XeEHfvtPifI8iwEpndQKGQkMPgC5oTe7q4k6UPcHfIB4w8xC2hivOUSvX/4EufraRFRgDVokVHNE&#10;VCNqaA3bsI8WFmsObNQS55xEBNig/TqgFy3bptarbkCNotNIkgXFJm4BAD3ZFki7tA1BCFJ7WqvV&#10;WlubbrUqj+4IKfK2HYigCo5hi9Eqp9m1xyU3C3p7m19PWH7g4IhbKcUAubMQCVp4KaMlYWx4FAxK&#10;uqFnhufQjE9pCnr6ZRkJr46YD911eb+4L0DrGEb2OsKT2egqE5w5nR1kvtd5fILhA0ohFdAFYVeB&#10;jfv7je+5oQIcn1cuBe45VP/sacJSDTjAsAM6iQL5wUtqayKdLdngaV9KAzK8bfrAfneK0ybaw92L&#10;qE4IEHaiktW2tE8dMf5xoQkKQTFVGm5ZuqVhfCryiJXt9ho+JwRcIS3MI0rNW59WjzJ4+pTOuhF9&#10;4OBAYGR/vaiTVLklsTpUoX6W+amr/HlG4QOiN8urCQumoMu9XHZdjw9d4fD4kGQH1S1+IDPWnJHq&#10;+hKyvfjWbN72nM895L+RRsC1D9BL5FNdLrn0zI+DBKQCnlVhUaQOWtKjxARsQEs6IEvYJtPr8os8&#10;XS8r2gAsAEZ1otShEdU33ka9oBAcx9WpFdZjPXN0jdZhuqvaAQmoQJH8Y6h9vbjxNcixmcgbEclr&#10;R/hi3i2UPEmLjUs5g3KjmsqpPVtiwGDdXdsjNfAySxj2cEHEQDc5Fv4TwKysyH2eThaTmqW9aVIS&#10;PoAIkL54UuEHJIiq1SXMOkPe592/4fiG8p2Oa4RFfiiHzJff+z3kjiigBZ6ggYTvHdTg3VcXCYEX&#10;90AD2q+y69IuO/xqQf1v+GACKn4QbkEnmgAR8OvEaYLjM7/VtsAQQF61T3luKfjka12P5AEWKuAV&#10;woljxhnmU5h4sAyvYF4KpywIXEHnVeUSqIDZqx5mgSFdhD4JaMwSHoGHl9NRn1dyxecS8Gnpm9Qt&#10;BMD1MuPbPuAVzOyeIrf11V0LS8lkhu3bcgPsocWgJCEkQzIUuK0zlE/tsZftacjt357PQFXfJ8qH&#10;QPHuAzrvy9Kwlf42abOmQQ8eIOTMGTjHRI05GvYoXKiQj0OHfSJK/NPnzx9BFjMK2siRo50JeA5Y&#10;qEWyZK0mTkyqrGWrpS2SLmPKnCkTV65cQmTx2smTl7Wf3ryZG2ountGjR4cGXcrUm7Wg8eARwYKs&#10;6rGrWIsVk6FV67CvYMMO60q2LFmxX4EBw1JFrdu3cIEVQxu2LDGuZvPq1Spj7F6vwy5NoUu4MNgj&#10;mQwPi+tW1Q9SkCNLnky5MmRJSSxbtgTBxQsHljSLliyDFOPTkU+rPh3JCDDFht0qDnBhmBQQHz6w&#10;wuQDE1q4hv8Kn/tVaxFWwwHDRvtDjKrXi1dLlx7pMeXTnwDw6/7Hvbv37+DDi/fODwCaNOjTq1+P&#10;Xk2bNmo0tGFPv759+/M1pHn/fj////PdJ6B6NqSQhhxtxKGgGwvK4caDbszxoEByKGihHBhmqCGG&#10;cxCSAEIM7fHQHn3wUaJDFFUUUUYsXtTRRn7U8QBJIq10EiK13GIjSy7BRNOPM+EiJC5byPKLNT35&#10;BFRQRCGFlFJNRWmOPLPE4EpVyWClpVYznBVccsqFpRYWU0z31pddEdMlmHsR0cpwXwm23FeuKCaF&#10;b7GdpsoMo/VZmSXW+UlKBI588skjDuRg2Sc5KCpaaasJaqZaq6iSSihZIHHmnIwZJsAFU/TFCmyb&#10;EiYcml0V0f5KXXrNiZYHHowq1qS0qmVJadcxBop24/Xqa6/lnTfgevChoYIawyYr4HxtyBegev3x&#10;p+yABbqR4IIQZuuGg9tCaKGF227IIUE3mNDBHnowxEdDD504EUUtWvSiIEpMQEIgNI600hMddMDC&#10;vyz4ywIIA7fQUklAJjzkkIhs8ROSDz+8FFFFOQmlU1FCJU8ZSCRjlZZZcdkVbGwSNyswWVBRK3Ro&#10;5YVXyWadIgMmmIARhBhmgXUJGMsJI0MIMhhR2J2kMiYKroIKaklmgrqAg6GGVgKDo6Tk4EIEWOOA&#10;AwQ4vEA1aZCplnTYq3kgwwwz/EDEJacp1jZhAnAwxSpxuf5q6l6oakVEYqyWZTdYryAxA10r03pr&#10;ZaeVwuuvjDce7LTptWGDCpBXDu1+8u1HrOXD1rBCGw+24SC22TrooIQSVvhtHOKOO4ccCmgwR4gi&#10;kvgQRCmueJG88r44gUoLLLDj8CWxcLCPPCbs0sJD8jJEIRFHfw2TFFcP5ZJMFdUOEZgs8/GWZKkZ&#10;Zt5/Eb5WmSv3nfOaMJvVyhFSXMJKEFK44mVgPMNWxCUz+CyrWMWIX9HiogqkjW00luBTnz4BgRxA&#10;DWqgcMAoSMGZRzzwE5XIgSNeEIEJSsYDZGPMAU2jGhkUjjBvQwttpPM39fmNLjkbBmIAmJcWXsIH&#10;p0hL4f4Kt6dRiEIUobCEEJ8TF8Vtp3FIBJZ5LKeGAnGOc+/J3BMh1wbPWYtBC4oDg7TFRS1i8VsM&#10;EhdBbMCB2YVoXSJqF0RWVJF4vWgQvyvJLQ5wAOIRz2A7Ul5LmDekXPgCBLJwSvSeMjHrESUoEmtK&#10;POoRg1ZUBRkgy4sw1jSnkv0GZWVaBd1oRUO7sK99eyGGGM52tjrN5RJSgM0pZgCM/klBDGBhRRZk&#10;8AFICFCHmYCEWsCip0CNUDMJ7JMlHFCoCxpKBzggBQ4caMyoOYAySEMNZDzYp9WYcIfmK5WYgLFC&#10;FpqPZDF0oXKOgCewJAc2RJjBJaIznVRUYQpTkAISiv5AhCIUwQc/+MEMZEBLfp7tEpLYpAw4wM8Z&#10;JIGfHogLKYyYxIaG53GW89wUKwcf/Ux0Wm1QwgquqCBuQYhb2NKiSLe4Ota1bg5vKKMZzcguiODO&#10;BiZQ0e408qIHMAFfNKqjHVdiiBGwgHh65GPzdgGCpUSvKYY0ByITuZR40CMGr3gkyI6RF1f4YHyF&#10;seTJyAQMAAAgfZ3syiftAoBMgFIrmCiGzOyJBBmYzWwyyAJaWiGDSABABsFIhQzuFIQPmDATRKAC&#10;29wyhRkQ4QOYeI1qUvGDUUwQBwCQRBV+KZlgimaYFswOAC5IiRd0pplQywEMKPMByYiQFLtqhJ+s&#10;uf5DAECAZTqUzcnU0s3V8HIYAKiANpcDmJENjQoVMCeYFOMDdbJTtmopgCXUUoUfZAELWLhEJDIh&#10;iVScohSpUIUm3xKKefo1NxyYDDCuqZbIePWIDk1vPyBaOY0+66LDMhZ8p7WCz4kOdB/tFkn3O1KR&#10;fktce6DQBgihEJbW7kQu/YNX+WAR3dG0I0wgwQTsUAs66minJgkEADgAVCAxrydDukaRMobU6hk1&#10;YkvBxpTAkAmpRrKqQfAt+cp3SSxIoatfrVVWRVZD3BbgrOHLRCYwkQlZ1SmdR5CVXlMRBQB4oE7C&#10;EAMV+AYMvUpBl2qJBCurTN4qS0EGbVGLKNBGBP4juMDJpaUsZAAlGlFAoJiaBa2cPxEBHJQCmqYV&#10;YXaeORrpdJlWXi0VcGLrlk9NJy1fCfRueWuyTn5FCiEAQCr8ck7YYCKVhREGAAiglp3VjZfSScUq&#10;IsGBYJiWvJEZxXnVq172Qm4FJXjvfOvznjVQTlnSeuIKamCtC20xW3FAwQB+jYYv+ve/GnpdgDlg&#10;Aj0MZA+zW9ftTHSiGgCABPBq40znhRESMMECOsWwSQCQATv+iI9JugkvCkEGongBANMLSi9IfGLs&#10;CSUetECCi8GXl/m5SqtbvbGiJ7WcsfrWqyYDMla/wopL8DMIMlhVD+76P7FYWQp0C4YkPpAKtf7I&#10;gIgbx0ImtgwMSXCgCpCYggcuwAFf/hIUBpwMDoj5QK/OuZmOGG1l0kxCEaoaAKnOlZ9bW4AdqsXQ&#10;hwaLoluomJxJAQubpjScYANYxQR6GJe+5Mo2CYzIfLy85l0cqxvqavoqYdYDcs/kMIoeWdOX19ZK&#10;0H5N54YTeJVBIgDAGkLqxQuZVEOEYEECCEy7lrq0D17tgwkAwAY3chuO4Ba3ShBwgUAYwqsy8VFM&#10;hJqkneiCBVrwAlEK4VWlBgAA9BYkU4Xyjhh4DJJT3UsqilBJgG/TljjWMWz60mOvihNminHFpL9C&#10;AQDMoOJi+oHZPgDyLUein0noODA+4BYfTP5imqE4vQLVDIrtT4YGNKDEAz3hAACI/+YPdAQNLCOD&#10;CU7Hq0HvuWqO+2czqQIAFDB6MJAuaNkmGgBMB05nAQaXgHBsQjKzpxgMAACjkglHsE1G13WkQUSp&#10;tmpjR3ZLZDkpYAPIgnYC4kTJAgcoEDmW0wYpwGugEwcp6C3dAjt3d3cseGx/xyF6IAd1wAIncAMG&#10;pi5qZCJe9YN6EC8uMi9+EHmSVxJ4kAE/uAIzkTx7hG6dxwuI4AVb8AVCURRC4FXQ4FUkNkiEJBT1&#10;oAkt9j385iUJyGgHeEm4N3BJt3uGcWY5VBxA9jcLGATIJxbPAU9uQQRYxhhIgAXAMAo8B/4ZABAA&#10;MTdCoBADlCEKNPACzUQDAMBM6Bc1EGAZHyAK8ncaXiUMBEcX1wRqiuV/iyEJAEADnLhD/GdbSgeA&#10;AThjYiAGVgAAUVAWVJUXx7AcrPADigEJANADw3AKtAeKO0QZM0CBYYdeF+g4GQg5arCB8+V29VED&#10;BpIseQcHJFg5zshRx0YID+JFCfCDJ8CNIIVFXyRGbMACbvAAs/NsCyFtDEZtfVACXjUADCaE3LYR&#10;FmAAgnCEJcEBp4cHemQLUBiFstACPnGFRmEAP4gNS+WFSsIU8dAOrvdIsFeGYnEKRBAMAngWNPYb&#10;YiBwOWYmc9IXhZEKAOACv1dpduNVQf7wCm6zJ25RBJGgGqqQUFRgBJOhAwIAQmq2UDHnCIkCWo0A&#10;AI44iYbSWY9QGTKAie8Xkm3ICq8oBVLgAcKwTYoBdX1YOKmoisNQfpzYijtGFmKQBcVggF1xFT0G&#10;G65AkoVBDL7nGMI4jJORBEQkgT+HjMn4K2WnLCqwBvAxIAAgALI2H8gCH9YoIBKVLCgAACLgBujh&#10;mNhoA44ZOl8URvrlBgPgVSPFLSB1IckmB+c4Bwqwg+14OyXSB3qQeO/SIo+XjwqQB/xYCxZgAYEQ&#10;kAK5MFHYE1tQCLjwFBUTDwZwARbwDdWgetGzE9gzJVMQVY+UDMZgDGn5FcRgABbgVf5QQENSdz94&#10;QziQcAS514luaBi+xyrZ2ZErCQBJ4JJuQwQz+XzQcRpVYDaUoWoX0JML5X2kAAGVIGeUAAAMYAlG&#10;aSiN8AKUYXKYmIlxsYDgOQxiQARZcAlE1kKQaAlfEQyFU1uTAomSAJZh2RVjWZYAIAxnGTIythxs&#10;WRi+Z1UVGoGBSIx1CRmPYIF5yTh7mSwqgAbuAY3q4VU3sB5oYALf+IOHaR8aJSBwYAI3gKNeNVF9&#10;+Zj7RY4t+CDz+GsYMiHXMoMCMQdMkAIFsQbPxlJoNG0lopoO5ngc8QcWsACAoAQKgAdH+AQWMAG2&#10;+WG5uRO7MAQaIAu+aRRA8CkdoP4CDomc2BMVMUCRyAAGZwMEaAMCpHQ2+/QBLMcBFzCpH7BPMwAE&#10;+ISpPgAEP+ADPhAEQeCpoQqqpEpPpEoERECq+PQBP/CdIrkcHoAJl3AJYnAJWDCWYnCrdDSWz4Wr&#10;r5gFWYCrwQqsw0qsWQAG8GSsYGCsxooFdMRxEAhbw7BxZ9NxhHZakwEA9dmTkcA0kQEBN2dzAfoJ&#10;jbB+kzEJRJAaq6Gh80cXwAqWxVeV1zod+3cBtRIMvBgFnCKtHdoVO3MMmYB/I1qL2lmiYnGihHFm&#10;oTAMg5NXloAJkYAFWbAylVEE/uRPKyd2M+or5ZEB9aUENVADNmADayAsxAIfzf6iOf6xH+6hHmoA&#10;B16lBkD6gzQ7AChwHu/Rgeuxa+zxXkFKsz+YAAqApCY7IH3pmPhVUkobBwIAAAlgbMbWUTOopVwK&#10;U3PgbNB2Rn1AIlvLB3lnA7nDRiwyCCxyBxeAAIJAtiNAB5LnBNU5p7iZm0KyE7LQAUCwC8TZAWTA&#10;DgBgAEJwnD2RnPIABsz5SGCwCSTaaP/HcONJDMIgDMTgCo/rCpJLua7ACpjLCpT7Cq7wCqzguamQ&#10;Cq+gCqOLua+QCkDgqm2oGBwgBVOArMlKrGIAblPgqxL7irhbq7mau5DwitClu2LQu7ubq8FKvGJA&#10;R1QZrf6nXf4nNpXRABcQGv5qNglFIBmKUJRy1rTj+gk04AiUga7qqhq8aAWfVhhjGYBaQQCsGJfT&#10;gaFmojjBpXUpdDdmsTNaYYCJu53FQAyskApDRjMfYKtZIJVScARFEARoMwOQSlAElTaoigRS8AGh&#10;YKGTgjhxgQMKiZcbKx7lYQAIQEcZoAIpoAIkrAEmfMImzAIizAH1tQIgK7Iki6Po8aM/W7MmYI06&#10;u7L0cYI9+ywi+AAJ0LRAO8QAoAD30QYdgLNxdy1XqrRu4FUKAC5R21HJtgQr0CEPkLXrSDtbKxGp&#10;KQAoIhElAi8t0gd1YAFouxGD8ACAIG5uCwCG8CNOSKdRGLeGUCQgsAVDUf4N+bgL1vALUbgkQ9F6&#10;FVkVLIaWBptoAuAW41meBDs+0SmdX6EKPoBbTsmV4VkYUAAAkEC/LwRAf+NVg6O8myKK8yqBlNEI&#10;F+ACPSkJgZIDEbCfcyauARoBByoZkZCuIXQaooB/g2YYYjAYY9FCICq//AoXW2kmhbhLpPzLnkwW&#10;l6YVZ5YJ+ZvIw5AJHoA2RYAE8CMFRbCstXoJQnYKqlCXbAgXe+NYuyxN4hUXLnAAGrvBHAwAJpCZ&#10;QNujbocGcLAGNlADJ+DPK5ACAl3CKqABGSCpkzqpHEDCLJAC9XUCL0yyJduB73WCAcIs/9EeOnqk&#10;IhDEXiUCAqIBObofDP7SxEv7Bk/MmFkUtWJkxQMxms5GmgshEQ6ReGtUptpmEXRwAQkwCGrsB3G0&#10;U04wBAAgpzThhLc5tzuBClowBC0gBE4tBEKwBUOwBVsAAhwgCwwZFF4Az7uQm4IcD7BAzSBzuOEU&#10;Fl4lCcBQfC8gXOZZnoaRCkFgyQuqGKNcGMHgn+TDof9316e8aH9dGaMAChcAANQ0QsEkCi/gAuf3&#10;CZQwCs2kvugnyxhEAZWBGeusiU65HJdABV6huMvRyLOSTW7hvsqcY8YM2ClZDDVTDMnglgBQzaD9&#10;FQ74N2/hVcFw2GHDnnkWKUL3Fg2QwfLMsct4AwrgVSN4xLmmspqDBv4DkAEmgAY5iwb83M8huwP1&#10;NdAFjcInzAIc8Kci7NAPHbIjuwYTfbLM4h86qjnOot4JYtIn/dEkhWys8zoYogRKMBAm4KVZ29/t&#10;2LUmctxsUBFr9AcmQsa7wwYXMAA+nbaDsARKsFO34ARPEJhHrXlJnQs88QVfoAuy4OGyYAgiXgiG&#10;QOJfrSTWUAhEDQBgTUhTsgFZAjJFYFb3A2qTALSrbbCfDEMJeM7taqKwIdowVOOt6FUn+qrNDHaU&#10;QdhAp9tJcys5EJSc1UwRAABw1kw60Bk6UAmVoAiXHQSZzRgDB06tPduhvb7LERefktpxcXWkjYZ6&#10;sQlHgBUIl7iEIf4MuxGMduMWsXgFloEEkNDbztvOb7F/wj3c41Gj8+UGFnU5PSwgakDd1R2ynpPd&#10;GrDQKszdJ0zCJCzQDn0C/wzD5o0szhIt79Fr711Sb4AhbOBVJqA6YCQueqAEOzAQb6COW+zfB0Zt&#10;deC0LsVgYhwvS8DTfzAIDS4IJMC2JHFhK0HhmRnHmYfhccsLX1AIvrATQ1ITzcMLBekFO+BVuaDU&#10;yMkk8aANSPBiiEHkw0AMbuFmAmAFLfPWdoORdI3ksPEBihGLaN6hfA0ABdA/f90pSY7KkwEKHAAA&#10;qkVZluABNEDZDwTZxpQDAKADctYIBOAIOfACMJCUlx0oTcnMwf7xFVlX5ABg5sux5rOlGm5+SbWn&#10;FzVTBB9gwDDPcopqqf7EqBd7NvpUyXtOKUL854BIKxYMF30bz4hOHsvogejR6M+o0c/iHhIVIDmc&#10;BmqgBmxQ3f1M69mt3SbMAZoeMJ6+AjtA6yG7BEtg3mzABm+wBshdUq0jB2M/EHLwAISAtSy1g7ez&#10;YGt00xNRETbA0xXxIiSwAoawETvyBE+AB0XdhBie1LiwE15QCDwhJB4mJEPwPLgwAQAwAOIOFEMh&#10;D0jgCo+sFTOUJ8BAwfwq7/NeBF21yKsLG34tFpZAs3d4NxzaVQ4A8GAV8JZRCjLgn5bh5JShCB4w&#10;rpQQoxEAWv6UsEGG8giLHQp/4vHSsXRzMvLE7AoGGIAEUBspfxpNy6/EbIvJ4AGagAmbILqc27TF&#10;QKKGwQo8v6/A0GQ/aBlUMFm18tuMfOhHDx6KPl9Mr/QA0aZNGoJpVigpmGZgQYEDGzpUKFBNQoIO&#10;JbJhs2ZJioM7PK5YkUIkCxUsNGjgkOFkhw4aWL5kQTKFBhY8QKZQsWQJEyZs6NSpo2fP0KF8+PQZ&#10;AKCO0T5Gmfb5E/VPnz41LiiIKkjrVjskRjwgYajWWLKIOrDgYMDWWrZka7G1hUtuLi9eQBjixUsu&#10;Lrhk4eLyUmgvAAAT8vKyZs2buXjx2sU4VkzyZGJFMg3DnP5Z8zBgnT0D24x58uhioU1v/gxMEhFg&#10;AASkhg369OkZswlXiATAymzevWe/AhDjByvOsY13znyc1HLmy0d9INzc+ahR0qs3H8VAxifu3b1/&#10;7+4a/KccER4x0MHdEo1G0pdb+sH8OLBJhAF49o0Zk5TksEMXy6QC+wibLL/QAriAN+MoAEAVA08j&#10;bbJjZqCwiGMuxPCYBgB4BcPRZhOmNgM/IywKAhp0j5QqoFhuPtikiw2AAADgpx8bb8QxRx135BFH&#10;fgBAgyIhhySSSA2KRDJJJFc4YUg1HhKoIigbSggigdx4aIUa4uDSDS6//FION9YAYAAvu5RDjjjc&#10;eOMNn/6WsEEnJZTAYAWbOGABJxbOeqnPDjLAM4UWUvBoiB2UaEIJnnha4SqptoJUKzwmCMQttyzI&#10;ABG4bHFrU1ty0QWEQgrZRS+5+uqULUSG2AsXwnDJK7HF4pEHDFciK3CYyi7rT7bi/Psvwgd/TS2T&#10;IlojYL5hM5NhNmIyI2xZaTWTRLfhXMTWuBSX8+CAA6agItxwkSDXCCOIQDcJIpIIIgYZZNjAg/Hm&#10;DQ8A8HJgQIAcHCkgh09IgYIG90aBT77YhilgQEuQw2+2/TA7TrMBCWMAAAo+XJaABGdLLTMrAJBk&#10;2mEilOwUMMDwIEOVj2EFAAMyzJW2/jj+zJJVgGlEN/5gSLluuSqQcA9bGIEZhUTCauwxaaV7/DFI&#10;JZ8eEg0VoKYayTZSqAFJNyKKiEqFKvoaIoawvHqJOARaE0y1z35j7TTTnEMPOeaYm+450FCAEDlY&#10;qGOoOeYgKnA+9iDsjjroQJynJpZQwqNCAcXq0Ui38mMCQCwdy44DLvA0VbhyaSGXVk9dayxAlsDD&#10;L1RaYCGuufA4TDHG5OEmhmVixoyITLJt2DTS8svW2NYKiLi33zFr1rdoRZb2CgAg+SEU3qf3bFsO&#10;Yjgghimq4P4KLL6HJPxJJpGkfEvOp8CR7eidl7DvcijgEUdgqESRAljEwYWemQNFBoM/85gEWFEf&#10;KP4c7DSZQALEjCMxAPQgFZKpFhKE9SCNvetdM5ABBt9Fhd4NQxIC2M20RoMJDM6AA2LARCYkszIM&#10;EcZDuAvNBxSInNAIwzjBIEz1eFYKD1QhRS6CkcFIYR+kLc2IRmxa1ZS4hg4o0YlVSoENnjYQLJGt&#10;imHDYhq2RrY2uCGKbehSGNcmRjC9zYx/q9vfbCCCPbCAEIDzWxwHtwc+JAAATsEjU/gwFaqUgAMT&#10;kEpWJieIQfxhAqnDnAE40Dmy3GJTTtjC6PhSulqUYAR0GIEdxmKLW3SgEGvZS+ysgY3ZmeFWpdFM&#10;Z3SXLQiRbETYksQMBAAABhRvNq4choh6cyLmDf4rEwwCWRBOQT3qbesDFSPAtng2neZYAgKVkBf7&#10;7uU+7+RAEZ94BAX89QgHuIABoEhR/1oErMy4omIVsKVmMnGEGZJzM5BwAGEgMcFbjsYAFxDG8YZx&#10;CiIEw1fDCEYDBEABkY1mCpcgWTFwBbNMEIYYGJtNJjxALBq20zg5rN4oSuG/bc0niMuZRAQIc6Ii&#10;HtGkPEriE59mgxSoVKVRfBoXu9iQrS3ESmB7iArW0MUqpk1NYwSqGfVgt78V1QQn0MDc4hi4PcBx&#10;D0LJIx6pcpQ+mOACE4AKVCQ3OUAcEnNmGUITxDrWJ3jhCV9wwhe+gAhEcIADQxAd6ThVi0tqJf4Q&#10;CvDLF54ASliJcnb0iEEyUNnOVWLLdwkF3nGEoYoXAIAAFiDMJNLZSowlrzfC4FUvZxOJDU1sGERI&#10;BTF5t61GcIAwllCmMkXxAhzIoBLS7A4O7OOA8XjiEzpgAGpLsdttbZQUylLFLE87WcwYCzUA1EwP&#10;JubQhMJwZKM5gAXyKaxUBCEYrmCFKjIRAO4GABKnOEUmxIsJ8mLiEpfAhGZcCQIxNDdCH3seRHvl&#10;GSJkAQo4UIVoO7MKUcBGFDHYX3M82hxIJGxiOSvpSRV8o5S6FEksdbATdTokKn6NIDKNkkWyuDUt&#10;NoQFayDbmtww4jMB9UtuMOPbirriOcRBBP4caGqMmwo4pwquKFLVYx9GkIEHUCWQgYzUIPrgVbc4&#10;YQiFQASS2eoEJjf5CU9+gli/sJe13GIsJKADpFaASE4uMpS8uIasZjcLMURmvsAIQij+t0D1Ntc3&#10;LhqQAT5wM2X55ni61CzznGcfGrDiWcT4QWj1C0TpiGKWFxBYahUdgfWxzxKNJYwDXksvT7wgB4om&#10;xUbnUx/7SLbOmzlFEQy0Z8dCYboRwpU+I9QA6R6vGMCgEAYvcAELXEAGQSgCEYqw6yNIwddSOJkH&#10;xAAGX0/hZFNwhWRC9FD3Tka4rBjsmVPzAwm4JgL+TA0kXGCFRpTiONj+zHMCvOYXMWcUA/5ywSOW&#10;UwoaLdjdDAZShB/cUnlTbcJCcsgWuyglrlnJphRpSAeeRGKClxioKE6xiumWRjRyQAR/E8qMmbpU&#10;ohiFjlEVwQVE4OMf/xhSOlaCIMjihL1SEnOeQjmnSBBySNWhBpu0BQjikotYJUZ2tDKCMY6Ryp0t&#10;5weSEPBk3fzm+RSAAJAARiSMYNhpWTbPIhPGFYgTmkALjdwDZk4U7PMBTKf2ETBo9LwoYR8XzMu2&#10;n1DENXPggK7L4IYQsI/0XHSaUD/IQZlpdt4ng4ALJFufmOlsAKZuZ0ygsLzoLYIYhCGMV/yg2Zhp&#10;mUNNMx8aWIACoSjAC/wZjP+6AAoCYP7AiWo5PVL0EArjQoIRkEBnbTUnFKVwDyja/W53N7jeFKnB&#10;Cm4PNRY4Dd84vTBDsGiRK2mxa23owENGzFMSuy1NcXgb9FPM4hVrwAYJsAGNZ8ziiQtOqkPOwMY5&#10;3vE/CEKQgxDEEoiMiCZgzv0pb8sEshwpQJAA5iwQQl0MYY1YPGEL12AMx4gBZBiszmiOGUCtoHEn&#10;90qsbFE6ppMWPGOeaHs6zIgeq1PA1muOEiEFruu6bTGPsJuXAsCBs+sOT2iEHNABR/iEF3gB2COF&#10;CEjA1PqAG2oECMgvpnsWzNjBVCCCgtI7hXoh0kAAC4A2yTiNSHABYZAWkgEDDvABIP6YgfZiwGEg&#10;DBpQEPqgARqIAReIAlaovCxQBQBohM6YBAOzGGDQuiggJnDZnirAgiuAhBnYHeXANHZLMNo7Itvb&#10;PYIAiT5UEg2YiCIRGw4zvt/LsOFDPuVjvhFzvueLvoSbm0lcMRaQgzcwAQUwgTd4KhnjPqKoMama&#10;gAsoAaPgI63SKo+jnBWYgDxwgvZzv1hMlSujA/SLlDpYgbeoMkMYFSFoAS84hELQgtnRhFMws+KQ&#10;jh+YwaHpoCokumy5hCNgJWlxugmUL83yAUHDutT6jBR5BFFYDo5KERqAAVG4DupYtyvAgRf4BBmg&#10;BPX4Dkv4hNeatE+ghErAAQeggf4cuAIXcIAXcI4PBIYaXIVVUAVVSIVUEC9JwIRIgIRLwIIsyIIq&#10;oAJwOYIjIJciOIJdK4IgmAEfoBAOsCALohAQSK96CkL3YrXBq8A2Gw0xyIIg5EEXkIQdPI3OgDQA&#10;iCcCqLwkyJn8+hgIoAEZWYVqoYHOALdsSREikAQ7vMPZ08OT4sM+PAhATJIjIZJEXAglohKHSD4o&#10;qaKCUxtJJEuiqhsNWDEbeAAFYMu2ZEsRsAFCkDimyiMFyIBSpCqq0Ko96rjJKYEMeAJLsYMJqAGx&#10;kEW3WIIdmJxBGIQloANdnDlf8IVfoExv8AYQYAx62AACfBYDlA4ZWMag6x1nfP5GbIkEJJjGZZFA&#10;a3QukUkCbdxGbsQ0D3SPHHCBHICBUQAFHChBS3CBCMABGphHD4CERriC44SC5KQCK4ACI7CCc5GB&#10;KKgEB8gB6kDHZRLIzhBJGfAB7gyCH0AXIlA9JJACcKkCifyeS4CEFBKvU0hIVWAFVwiGxTsNieSN&#10;lBy6BriAVGjJYBkhMNC7zLBJ3xAGSWCQAogBAYmuj4ECBrGCYGCQUliFGSGAGYEAYnIPI0A6DayE&#10;3OotqIzKPYw3qyQIHqiBJyHRIcFKJTFErgybNjgSsAxLsXxE6VOT6SsqOegA6uNROWADFHiABBCB&#10;E3iDuFmqweEDBbiAE8gxvf7MqqlQRUhpggw4ATwIBEOYlEHApEw6zFqogRLYCsnpKl38ssRogRYA&#10;ASDgAlohMwL8FeaQhAiAgAvQJnDMQF8hzd5wkUuwoA/wgA/4gHcJVBkY1EHNIEPNIAoJAh8Igkbt&#10;yI7kgF3TtV0zgiPIp2VpTZEJAth0yg8khUkYSUIlVA8AwXdcOwjIAdx0gUb4Dg8Azx5wztODgiio&#10;guO8gkYwTg9wgND0VBhxu0HroGGBSZTET/litbvrz81AwmHABADN0/vkuc5IBRcQAAGggQ2wgFGI&#10;AQAogKYEBoMEhtUCJgbwtNFyDykwAomsAimIhHBbjheAAEf40DwM0aSZyv7d05I2GMQUTYgVlbet&#10;BDiIUIEpmVGCM7GxTDg0+psOYDiF5dG/eYMTEAEFeIAS4ETBSYAldYqmyEu9hNIoFYQoqwMl8IoS&#10;KD+t8AMlmIAJuCTMKQHFDFNBGgFAuAW5ECVrOIQvsMzZmYfAMjPPJAUdiIDXkoFHwAE5hQAIUIQ1&#10;U1ZcakDjoAIsEK3MWDxhCIarZYWsfYX3TIVWAK9UCC/wyoQZGDwKTFbeSDOl7FUVoQJQKAVRMMfU&#10;GgXe9IRKcAQTBA9KEEHw8IRS8ARHgAAPiNu1/aFfBVZfCdbZuAQqoKxiNdYLCIWzdRgpoKde+gxJ&#10;cAHCsAIs4CD66K9wK/6FjyGAK8BQ0bSEijxPLDBcolkOCsCBK0gR3QTRelWae709FZAifhUSDuhD&#10;r2GIDOMAmroSnmrEM3FEEyPLt9lRh+3Rh40DtRSBIo24jGXSPIIKqvqx8TvZJ2C5QYKUP9iBCbAD&#10;sTAE+YuUP7BFPCCBmq05WfEGMjiEeAhAeZiFLECGneMM5rDN7nAt76iECGBal/wdsw0NbKECMdCv&#10;zRjQ/CgNHyhbyc2PTVXbXqXIXh0FGkhaB3gE9tnb8WiEXZWBcSPc3wKG1U1givqnyXVcx2W1U4Dg&#10;/9iPa9Qs1agYBrCCUICCGCACuUuNYGiEE7EC/Rqn+ZiBblwOVK3Ocf7DQ9oVUd+zSpjSXYrw1wjz&#10;3YCF0Skh3rBMGy8xuDEqS0LY0TSCmxwl47ox4zlYg7W8AcDhuxqgo4vDsT06CvKLiiZ4Au8dJD+o&#10;gQmwJDtgTEj5Y0BQAFSwWcWwTMvEBi/4gliQhWd4BmjYgFcQLGQkBVGAgHfkjv49QQj4H/+UYZqZ&#10;DyrYUGJ6uuF44QepOgz01NMbYVL4Orz9jg7+DkWAgLcVx1YeYhM+XOS6zxhurpVZ4WJgtcidlk/D&#10;O8nIBMpdVsv9jGBwAHJVBRqo1uiiGCggABiwBMaymM/d5ePwAA8QNOZAYjttwfO5wdllYpQaURL9&#10;sCimCN69vX+jsP400IApeYMrodES42IRcxsbTZM3sMTmZbGGpT43OAEhHYAMyL43jio84qM/4Eup&#10;2IEnECSt2KrJuYM7sMXJ8YMFAIS4QIydNYeRNgc0HYOTDgMtAAIQSLb8XQ4c8Bf+rUdscoFObtpP&#10;zsLjOIJRJmVsdAXJDQaJzAIwmIKiBgMq+LVeQ1dwnmBPXRFcNg/wUIQIcAEPwOR54SY7veURTo0a&#10;7JhopZ77nIxTOIJfZqGzVplVuwAXlhbeCQ1MYKdlFpnP0DYGgYLG4klViIQikASt49aECQABYMNu&#10;xpYikLvqsAQY0IH2ACka8EcXaCx6Teccsd160wAnduepiecsqv6SNkCDeoYSEWvELgqj41WbLk6x&#10;N1CB5GVtuKHEFWODe0qAE5CDiXNoiNZerVocOja/isZjSOmqQHCdkCZp+TUHdSCDMZAHeagH2wmC&#10;ZANaCJBH/p1lHDCYw8JpUDaOI2jXE+6lJPhpBs7uzCAhMRADSBCD81Lv8sqESIiED+BUDXRqKsBl&#10;R2BH7wBcUbAEXd3g8ZjOGaTNtTUOw9XuAuZlAY6QVigC90LrBk+1ydDPzBqWqR2GdbrpYu6MzLUP&#10;AoCCHDxNYBhDkFmFRnCB+Cbs2CgsxIYBHGDsSo6AHHiESqgEdJ5syl5nqxQ4d+5XeTPEmwK4NWAB&#10;LJ6pgjXe0v7e5yKHPoTzUUtk7YVrcqL6GwPAgBs46E080oaOCicF3yXgbSD7bUiZWVAK6VlpjMYw&#10;h1hQ7nkQg1Zghh/ozJ4rBRj4jhiY6RdQNxJOYdH4u1cyDiS4hEHLM1MW70++oHfBgvzwp1QmNApG&#10;AhH+wAhgwe6gAXklBdCUNPCoBKVtjg9wdG40jtWcvDwnVvdqhSBoNgc/a7WW8AdJYAs/5vG+SWAI&#10;hklwgPthPWDIBNbIGRc4cWKyDKB1ABbnnwjgjnuk8RqHN8zuwymOYjRgAQeLkkPUsB8f2IY4G3we&#10;8nxOmy0WI0dEOCZIARU7o9a+0bmJAyiX8tl+3gd4gDWosf4b+z4f2wEmoOPs/XKUtT8xVwxSaoxz&#10;iId6KIdnCAN6oAUkYIZlmIHOZA6Y9g69vepP4OQh9uRMzenYMILupvBemoFgGJbKHQYjOMnSBIYL&#10;VOUP5FxcJgVHEM7uqOVwJIUXYNWGj4Cl3fTzKR9JGJ/w0fk45B44nMiiDhcpIE8jmKgCtzP8ZAVT&#10;z7sXavCEkgALWHU+d+viErVXJ2BWv6FQYA1R6IFimo5dJoLuZg4MbnFRgIEIeEdFOHZk74fKljdm&#10;1104GFgeD74MA9g0sIFqJ1jiLd5t7+Ij53Y52IjklT7oK3xIPKNz/5sRgCwAuABACb8EQAHAiTg4&#10;Poq8/P6DIWACj/WxpgBZPHbMtyjkxTAHLwAClQYCDwABTqCFHwiHZUCGI9AgQeUAD7Ag2+eAd3zH&#10;/5X4iad47U6NIsD4ntZ4JhShmDkFGciCOuwg4/iBUyjI6D/I2FjbCq7vlecOCmAOrlME7P8EwIVd&#10;6SCCHyD/H1CX8BRPJLACckkCH5iCicyC78GC84oETGBrA+dlj38uvRMGxwvChQKIYwIHHitm8CDC&#10;BhciDWvo8CFEiMAmUqxo8eGmIw8RRuzocZhFi6lkhKRI6iTKlCpJlWxZcZUqVUSqZIIESRKpCI4+&#10;qcxB45MOAPz6ES1q9CjSpEqN8gOAJg3UqFKnUq06Vf6D1axat0Jdw0IN161uprZJ06Zs2ag2Upw9&#10;6wZtm7dx47qpWzdOHDd58ebVy1ev3zg2VuCVY/gw4sSJ4xyOM4fxnCUqMnBAAAAABgsABAyoMWcP&#10;aNB8Ro/uw+fPDiZ9+vxh3foP7Nh/BNGubbt2CUC1bOHCxcuaN3OxuMiTV67dvHeciIRrtgzZMZDA&#10;UEL4RKlTp+syKFH69EkRjZMUIyIs//GjSyKZXLIHdv69wxnC4NN3iEnGlJINW06RMSPGDP7J8AEW&#10;Ja10IEpYIIEggymNQoMi3nnnwEmjyEDKKBBE+B0EljR44CgYhkgKFlKw15FLDplHXnktHjTMDC7K&#10;iP4QQTO+qBBD9UXUnnsQZVKEihzpiGJLqpAU0odJomTRB/59MEOTM/wgww9FEEGEDD55p5IoEXzS&#10;iFBLiTmmmE09FRaaU3WQJptZrdUmV2hBBVdcNazQVltv6VkXXXb5BRhfgf65VxxKEMZYYHzJkWig&#10;jTImxxyGLcHBDm/I8UYJCmR2WQIPvDHHZ3vwISppq/HgxGqsueaabLe5StsEtezW22/YfAMCOsXN&#10;044mMsACTjPNQFeMdNOV4uUn2GEngyfcfeKChyxNxKKLQzrUkno8pmgtRECwUh+x9FWpLY9UFGig&#10;kqRUsWC6KzEQgScSPgvKSReSIgoElTgCgSjtqv40IilXmKhfsde2tJGQQdrYYowLOyzjQxJYMAm3&#10;EhEcUSpFQFyxwSWl8gOS/iZJ0ZEujVKKDC/sxFNKj3jpSJhkyjyzmXCmiZXNOb+Zc1Vj0WlWWyus&#10;MGdcach1tJ93DeooX23s5YYcdi4KGKBK/8looHI8usQKhoEKqhw7aHCZCAqsAZoeopJKGg9MtJbq&#10;aq/JBturtS2xg6y8+QacL1vEIw89s8QwizjgAPtcQQY7goN3ynbiQXefeAKBeNNCZGPFLRUhCbkh&#10;cfzQD6p87tEMQUDSuUtTnOtSkldQIXJKDjwi7yc56HDSByjRkAMMj8B+YIme7zdesRV19DDyxf40&#10;nLzDHVFwASTgqlhxMa1oXO3oxVdkpEW/f0jRB+yNMr4HISQhAxEqFfATDTHP/P5SNfO8Fc7zs2mn&#10;/VqdBbRZNdSw/1zgoienJc1PTBMUotxgqD497S5P+wuhmCYHriEmUqCalAAAcAIF3CBUolnbCpjA&#10;h1S9TVWwYVXdBIGHEchqN7zhBS988QUgdEMetCCC4QzHjGUgLlz7iYIOPlEJx8mgE/ECT4iIp7AZ&#10;ZS4k2UJd9kD3iihCRBIcyALq+INFbUlrOilRkPdIMYmfyMt2GJLBiFwAgReEUSWXQMJFhmc54R2P&#10;eQuTgR0TdrmISCx652kR9QzyiiBgL4ol4f5eRdrIoImEz4tdnAhKIEGBRgSAAFAAxYgIkAMrUMB9&#10;8PskU5ySP6uooX6j3Eob8HfKqIzFZ0A7i9BeORekzTJpCDwgXvyyAiUUMGl0EdTSsiYHQykmUnJg&#10;wtgAUIMH2GAPHiQNH4RAhxGWRlVwm9ur/jABQ7TQFi/kxSE4oIVzzOMHzQlWsHpIrIMAIwc5sI7j&#10;PICdT7zAd0psyMOaaJEndo6KDSHCFKlYkQ+sIoslUZ1BIXkSLFgBYCIrhQNW5h0aTOKMpUDJ+BSJ&#10;kkgQoT1ytNxH8gjIgywPeR4RBitYkYpTnCITmHBpJkJwgSt4pHn0KY8wfLCxm+pReyTrnv5GEUSS&#10;lSj0JI14QSU+gQEYEIACUShFAWSqmaGAsqpEkd8qo8IGFYAlq1lRgyq9KpW2mGUFNXBlWeoCtLrI&#10;oQ1t3VPVcPlAs/qyl3bpk10cpTUl7OAwxoRUpDQwgcvYwGweJNUeeDDN0lTzmnKbzW3ssIRbdFNv&#10;vGiBLMwRD3gUYRnodA4yhnWQggADBxsiorMo1EWE5ZNbTuQcFP1JhFP4syIcgG1CKWKu3KLkCuzy&#10;Higg8M6J+o4UMrCEQ4MKjEx0dFvFe49IESIMV7ziFabYxAcwcQkxlAEM3j2CEYpQhCD4wAczCNB5&#10;myQD/wQoCEGokniPIN8jyNSPS2xtHf5bRAydMlF6OypJyRyppCsAIFoNskQVquCB5B5IZd457iga&#10;wVQBbABMnrQq/LDqVa+INSttiGWHo0Ins+7PaGkZoFzc6hYD5pJpgIrDLvtitLfMeMZ4LSDT+KoY&#10;r+2BDRzgQAYu0AEOdEADHTgykjmwWGrCrcnYtI0fFDCIyvZGFkIITjxmgQkeclmdBgntMYDh4GQp&#10;azuVUAQOKsdak1orJEVYT2ypOFt/FssDcMwtRRDKWxL91nujgEEQPYGDRpzkBzgJakqW29yLGe+P&#10;0UVv6YJAhCNIgQveFYMYLvHSTZgiFa9whSuIMQyDVCwEFqDpfaO7sJIWUp8WKZnIav5Hrw8ZQQZU&#10;qEKDSuGIyUUuCZIARShGcQULQEIHDLgwhmkmyg6vJS0hHqtZO1xiPLUhBTYAoFn4NMC4xOEsUzOg&#10;A5emtBQsgU+13BNdZnljRhnqUY6p4BzY0IEECEAANxCBHg47mrVB0zSwOY01Y3ObPExgyi7sTSG+&#10;EBx5lMEVXRaWQEb7nGKQQmVJjacMYuABGSShSkQIgniLcAQ7urYi/CQXnY2QCTpLJxUcSAWeJ7Lb&#10;kBSURyfxbVBf4IJKxCAJSECCByraxh58QL1PehIVDmYw+KhaeQR5+tNbFPEXWYsYz0M1Pmc0kKYX&#10;A4+Y+1xLGonoA1kBEg16UARoEP6BDT2iAARgAAMIYIAekMLCVE12hpct1mY/myrRzioAyaqGs6jg&#10;2maR5YrNrbU+MZBQVsulHAp/V3OnWN3b3lOjarCDR+0YVEpgwQDIZoPPgCo0ozo9NEfzB4DPjW5Q&#10;3ubBDcGCQyw8Cc8JLZinfgxjMAMZwyCFaeGprEc8YhIUsIQkQtHSlaYiFR/IY32wtN4mNYkD+Ynz&#10;kHz4ECM86bwBWi/4vw+CGXAA/AMSkICgNKArJlQKGx/QxtVr/qKrf/rplT8HXhfUKziAA1XAgk0w&#10;mMh8gEPxyLWAS3QdwwxAXdQlT9VRgAVEwZpx3YywWquV3KsJ2NihBBJcAYOMwv4L4EAn0A4DxMAH&#10;lJ8MWAABhEgOIBvejYmGZVVY9V1UpEANrBJcIF5bqMAaEE2e4AlcEZADPVAD5RJgpMAa9IUbDJ5b&#10;UBsATR7m8QVfcV4Fec0cpIAShJ4AJMDXfNDakIpprAbAxU3r3cYSMMHBCcEXAIc5yEMMIA4DEkMM&#10;hIApRAfwnZayXIcjsJG0bAQIiBR9yMB8FE/wZJE/icEU6Ih8wEfMAQMSnE4jepERmB2igULukALL&#10;KJIM9MuSnEjB8JRIKSAxMCAgWsvzVMHlUKBBbB1CeN3CgF1IDNUGqgQS4BqCgAIDJBXtFMAoSEIS&#10;oEQBnEQpuOALxo/eeZWh0P7gVFgbDvpgALmFCrCBLFXeG7yFErLYoCgNBPUFC6xBLzmhuuGJjeVV&#10;HOxADRQGFVZQHXSAG4QeADTTYYUGv6Wek7FKH9BBbWjTwRXCFrChG0IHA6bCBmiDltlh8F2H43SC&#10;DuTAaqlIw2QCMTAPfCwiIV4f9o2OGIBBMAzie8xAfXQOJKiCRUjBJUSiF3Xg2FnIBsrARVWIR90T&#10;KDLPMfzAKNaIwwjDBdKHTElgqoUiA0Zcw9gkIDmEJLhCxxBJLGpgGHGiStxag0xCLtIODFBADmzA&#10;JCgCBbxAKTAAKBBjMSZFDK7SCQyNMkZF4Tmb/fiMW0CFz7yFBjAhEOZJEP4OoYq9FdW02NOwABsc&#10;zTPGJZ3wJVyVoxIURhVW0AqkwBtkkACUnumJxqgg1uqt3jWthh8MFgAwQW2w0KwgQj96Azb8Y0GM&#10;1jFggga0gzzAQh3+3kE6jidUQgRclBIZhNcBQAFIZEdyJEVkQX5Mwgv0ExVhgRhkEH18gI6Qy2aM&#10;JCTGXIXc2ojgAAC0pPeg0dixZKKlSKPpSCgGgSs0oI0QAwBYwVAOyfNAgcNM3cL85NMFpVCuyDBc&#10;xkdZTEvMgFKCSCkAmwDEgCRMwiREgk1gARYkWBRIARQYQa3ZIkqIQg64QAjCgAPoorwoggsUAAW4&#10;AKERmBV45VceRVie0v4KnEBZmiUcjNJYzMnRIB4HaNsPBhBc8YnWuJgRNlAbvGVdncUbzIWJ9WVc&#10;8ok5CpPXWKEc7MFhisBlKIAzFak8oh40SeY11YABXAAHGMAA1AYJBIILeQEH/IY3xEMSJENoHgQS&#10;iIE8aNYmtIIdSgIMCJ+yfAIEJFGPZF3DXAbJOYSowQj4EedDTEQWVAEwdFJyehQVgQEWZFAwwIcM&#10;FKe2XMZIrg6eoQRzGhUAUE4YEWC6jMKxQedKyEAodOLBXOdHAIAL9OR5CkQRvMJ62gicsid9RGQF&#10;XAB52ogruIAxlAcrFgN6Qp3XcedQuqf2dExLlB/1ycD7Gd30AYgPXP6ABaAPERBoDxgBFEgBFdya&#10;f0LCJPRLKTSCDsAABODAIziCIswO7XyCIzjCKMxAywBABGBohhaFmaDlKpFYVKhBV3WYGvDgiNrM&#10;tNGJE7rlG0xjE65oXjkNXrhVi4mbXbBAur0FHACACABNAqBAW4IjENZFjCnKjvUoD2TAZQCAApzA&#10;AMhjY6ZeqZBQAnBAAtTBBSgTbTABGtqCIYCALvyGLMiCJpDpaFkBLISpZqFmdEyHCzgCQipLJcAA&#10;myLMmwKAi2RC+M2AD7zXlRCByMVXoXrERCQYMKyCrm4qSGXPFFwCJABADxDqkBwqAFiEni0qSlSB&#10;/p3EZbSRvaRLFP6sLYL4QLS8ZNYe4ENcRiYkoKiSqXk6jHuiKnQZhAuw6sK0wqnSSK2iJwiQ4sbo&#10;qk+xB4Z8AFNWCIigxLl6YLs8ggPgQA5UQinEy7fKiw4QGgioBG2ia7r2g5nEa1ZhobPdAADcQIjF&#10;KOueSZvUK7r9oFv6ZRuYAACkG16dRbc1DQTZlRtogLbJBdm0AQpoLL/q7g9OLMUqxh4AFg9oRsYC&#10;gJGentqkXgmlSgJcwAn8QQqcLD4CggjUwi0YAAegwm9cBjf0AEAewymUQZhig2bRAiYgQzFMhyWc&#10;qeNQgiOER2zKpkFIAADgJI1gGrEQw3RRVytEcEtlAgXT1nlUwf4WFQAASMJHtal0+FMRpEJ7AsBE&#10;hi2PZBDZblH3dE5KoG1KXK6ftS2CFBUpEAAAhMeBBMHcbgtMegQrHK4dDQQX1GGXPgwWAECrkhoC&#10;0uqqUsF5OgAAUIDUJS4DLiDU7VQFAIDoPG5LoIR0TuooiALcpksEeGvofqsOREAjiMIlokTG3l3q&#10;KsW6ilj+tAG8psAJAEACDJ4CAECIhpgppQEKCACboIWeZFsT1mhbdIBboIEJuEUGyUVb2TGK6UWL&#10;Ot41apsK+FIboAHZXMaZgCPi8ckKlFteaE1hWhBgrUAGGMBlPMAepI3H7gALZIAEkIAemIbqvU34&#10;1gBsWMDJCv5ACYzAlP0YACCCLgCABcgDEcxCaC1DDLRDPJiDN2SpNkwB/4IEKVRH5FCCJ1zB7WTt&#10;QXjdEWNBi2SBGHydjmTBuaiC44IEy0XED0zRO3tE1AIufLpEFodCRWBwyDwS63wREoRIiAwjADiU&#10;AILIFx9IIlXIZViCgI1CMPyAh3jiB9cHFGyGjRTxQdTkMUjBJnD0wwAxdh7E4ILnRh/DZVyBrFIx&#10;1FkxriqxQ3QtFHAxUKUESyY0gozCZUxug0jYGZ+xABQAQ7ax2l4GHMcxUswxW8YJu1IF4dlAxvbx&#10;7z6bKaGBkMpuWOArW6ooin0AXfguAAyAJwPAXXVbAc1FW/5pzV18m5+0wSZrmxosoRpkbAIQDSLj&#10;KxBa2xBCTTH96NdMwAUcAKe8wQfxAROkAAIcAAJYAAdcQA2cRjUlwAGkwNtMxgUEwFgHQgfkQfZW&#10;Qzy0Qwzw3iyYgTzEgzcARzzQg+3t7DZ3h7NQghmJswEXgzA49nmt13l5ACa8oo5UgRhIRwaJcDx7&#10;xA98y4Xalz2n4nu0x9tGQT+rsEkQVRdjFCR4QMf9wA9AggEYQBT4Z4Il2LMiART8nBE07ZUkQRIY&#10;NXVPdy8iqhdRRBDg1sVUzGVAgozMqmgKxBRggkivSHn8rUwz3UGsKkrnd0EIw2Wkwn67NEGUVKlK&#10;BAAwgP7NHchxiYyweaqSqF3kBLW8aC4AXIFKpsQbK7UxmlUN2IANrAEaONtTY9ucVIUKPIVYXwbr&#10;elUgJ+xdv+tT07FcopiKxqi21fhl5O5c6wnkCa/x+gnyAnldlLUCyJKU86sb2KA2EmaPRkq+RYpU&#10;c4A7aiwhhEYKLMBmmEDoAbMAmI0YCsAFLAEZ/oESXEBmC4AaJvNl7MLfwMMGwEI0h6k1/IY5zMMb&#10;unYEwLZ11I4HghRCcIB5+QAHGG0p0gcYBDdIGHRxG/cUBcNmdKSrhUQqRHFFYIFF0nB1okuF9KIk&#10;IF8VYIljI8GzPisUhHe02kQj3MQkSMKvLdJN76mnhv6EoQE0p7rWZSgw4vYtrRIEGPh3HiU31cVk&#10;DFyAFYzaFHfppwNARLY0FRuEfIjmTjUEfEMuhohCfYKCJcgAFugnJPh0g1yGTmMIDTCOh3+rOwEA&#10;oUkqKexLiZs4WAJACRxmCqiACmiAwAe8wGsAwKeA0KD4isPBjZuFBtiukJLNjfc4nGCFWA9AAlzG&#10;DYQyxRsytc2lnoB18sJuxoqA0whhunWbtxkG1NhVXDQ5is21HXNKWsA4xFZ5ubFY5wHWHJzACRxA&#10;BqwAVY/1AAxABtQbIYyGHpTAAVTGKz+AAWDACKGQINjBBQhAHhwZKmAsAHxBPOyKKcDDaXsDDFlD&#10;oP4PujZ7yQh2hyfoQKK3aSsKg9wDcZzCx9berRZfekQEwRbXc0TYaZuxx7cDAxYk3XyW+j9XiA44&#10;gIGRAgBcgCjo9PhMPuV+T0NLy2XQNzAQgdC5hPZZSyTQ/bH3LdRhmrE7jHdC+ueHFEI8+4EXexEj&#10;QXdjgnaVwXZhWhboJhhIwe7zvhTM1xFwQMiNF3mZ1/d5H3uR3wV83/mtFxDIH7ByAHqdzw9cyQdA&#10;QrunxLE5AoM4AgzAgCXEO+14AngAQEXZCyg0qA2jbro2hQDAAcVDhRqsgYorgZ34+7//WMEXPJEB&#10;vAqkAECkyGABwYERNWrYsLFmDRo1aSBGjNimTf6aig8hUlSjpkMbEQBAhhQpcoACEXAmpnFTsY2b&#10;lS1hrlypIaZLN2nUJAggAEACNTJjtnQZR2gcmy7byEkap4ObOD+R/lRTEWSCmxkpWrRIkWsbFWtg&#10;ynEqVk7ZsnPQpj1x4k0ACx06XLiA4cCFAwP28NGrtw+HDBwsGKi75E+fP4f/CBIEKAMAEoU45OK1&#10;K2Q9efTmyTNnjRcva/HgUUFWbBiwRy8sdVLd6ZOORqOAARs2u1jtYjJsFwBAzHZv379tzxY+fLiU&#10;S8NTgSS+nHlz57N9pJrtAICq5zOeO4+9nXtskNzFUAFGinx5Ut3RbzdPCoYOGo3MR7hwZX19+/73&#10;16ePnRxAdyKTyNOPu+ycawCAHnw7RsFjbFvQwTLEcBC4CYsBKTgCf3vhAgR7c3DB2ljhIAQLLpBi&#10;CjDESDHFSy7BxMUXN8kkkxg/yOSUVlJ5hRVXhBFmmN+E4ykYAc2DhIj7kMACv/osAUCA+3KI4JFP&#10;qKzSyiutpCQCABwhRQbyaFDkky0B4KefM9FMU8012WwzTX5CGgAliehsAyOIpqoojRpWoHMjhtZQ&#10;yIYTlJjgAAss0CAFFRjVwNFHIXWU0RQoXcFShBLiYA040LAIDhRMeCABnkYKaSusXhIKqVXZUIEi&#10;mVQC6qOQbDhqVZmGisOoodogyo2OhOLqJf6tQBpAJT1Z6qqrFJbg1Q2yzIp2DjnQWqMEPWwAaY89&#10;6lBihyUIyWuvvVjgww8lBhqhD8MMQ0yQQVK4YIBahtjCM2wSAIkWeeSJxxteJPMmHlg2GW08HBSh&#10;ZDXWaAAwNuF6m8E2KwDIhMKLayNwGCkwIQ4kVjQO2bkgXpktuQqIce4DTDJ5EZMWMYHkZRZpvkQM&#10;LHDGGZLuvtsOEinGM09A9OrDwQEXRDGvlAsAWNLpJYd+AYACgialB0gCHFo2kT2urkMPwVbwkiw8&#10;xLi3GCq+sLkJY+Cgh7AlrO2VIioEoIrefjS7thmEIa1BCoWjAQBJiCxvEiJGsY+KKJ42D/4k+x6J&#10;gBIsKa8cgsG9TNwBTz4RvEw3QQ8ddDhRiHMqOlFHvQ1LU9cTJzc2okiBkE44NaLT8WRIoRoWVcLS&#10;FShlVAW4JI10UkpTIKEETBdiiI1Xu7J1DRZuVfbV0kNC4ahXbbW1V181WDX6rCgqNqWstFp2DZtU&#10;1TVaatOaI44H0Jo9gW35wD//cfUql491AVgYxBxGMYOoywAC0YJCWAMb5ogFSDQQD3ZYAxe44IU3&#10;5HEEYxyjNOyZ0sI+8YJKnGdredubbV4BABfoDXDZAcNxkAMAAnCNhsJJQslmoxzniOEIUpBCD30Y&#10;RDD4cApUkAIYikiFKUzBRB/gWX+2c/4JJMSGhFpTT+PKw7RSYJGLWUsPKUBCH/IYAWte1E8NacOf&#10;BsENbJgAQ9lYKAwABABvzAGOgmiwobjVRkG9aUUQSAMSi7EwODLw0XLqSJxTAOAFhSOPJH6QuPpA&#10;YQpdxAEAaLAeUUBgSpXzJJU64QgXAOARXiKFI15ApUaAxEyic+Ur4dQp7AFgAJ1K3S1XV4PW3S5P&#10;WclJ9lzXOo2ooQa1UxbuUqcGNOjOBgjx3Q6QpwIWqEADxOuABjjwqGw6KpsqSAELKmWpHeygBkoo&#10;Zw0QEICdnGAqb9AVrtjnLKKED55d2Ur5nBTMe0YvBetzilHEoqs4SAt+9ZPDHvQAkv4bbIuheRHX&#10;XjrAFwCua4CJScwgJnCBAABgB1uwhjW8YY5yhOQavKigNcwxjxiMpoOSU9hqxpS0h9HGNripDTEs&#10;REjgZIdjywGJK9DItSBYJ4cAOGRQiZOeGXRHN6KI4hSt2J0ukucDAoDAVLFIpFKAZIukIGN5YCMg&#10;pBZjowBYIxsVlIxMvBGOesup2kz4tbT2QI8folAq6FaMTICkbzodxgyASkM5QpFo5rFEJO1TBSpM&#10;9XHlKQUMcvBJyXrCAaAQReI+MIoXOIJKlGDlK0EbulhqZZb6vGVEVlCDPJ32lmoYgEJNe8vUspa2&#10;uLznPtPAgq285A1s8O0amKCQJf4owZzj/B3wBJKBDAyvA8IjATUdBRe4TBN5GRinOc2pEIY4hCtp&#10;AIkA9KksiPQzVv8U6EDfFz8U1AChhABJuPT3UD78gQ8q4EthKMquASpmAniIywUWCFJzxCMeQgCJ&#10;E2xxwXjQQgwsBcYoILAw1XziqiSEmG0kVgzPmVWnO3VOT4czSgAwAKkhI0IqSEMAkFihxKUZmgwy&#10;AYxgQCIkUNhOJIwQVanapxQRwIF9ZMATSWLVaYUlxShy0NgkCU2sQVVFSAbJR7QewxRHAJvZhjFY&#10;AKA4kb8BG13f1seLza02IulwMfjGNWFQICRfXM9h74MFD8xABnX+wAdkgGcZeP7gA0kjxVZBYgny&#10;NMIBCZPsJ3Pw4/LI4BEOoFIlPvHZ0E56TaNFHwpugL7apiG1d9q0RNyABhPMadMrUMKnUU2+ZGWF&#10;JsJKFffGF09VbY99u2oDs9rABoYswQY7KO7vvinN6EIqA3LhgDSFF05Tc4ANR9HV99BrFrTAzw0K&#10;mMMe5pAtADB0f/LlAwvoO1GKVlQxgnhALWzBAQE0wTMhJbA5ZAGSPFxQHllwBYPGAwoYSLgTlYhA&#10;1i5cGw4UAVEWeOuZE7kcJGRiOGwOyVFb3JwgpIIVI2nOgFys46CBggOTsISIN0oBYKgCGDjWOBXv&#10;EwFHRAAU9ZlBBQAgRiJD7f6KYCUFT36MBJmbEeNBBUkkQMIbKaO1ylfGGH9A4gAgxbUYYaMrDcR8&#10;sVQAkmISgHkBOpwEkIUMpyLhDn4+8SX7jMISlgBFKS5rcy8JukkCUHEBSIEDGEzu0J+MQFep+ghI&#10;V4knraT03/sxWlTfMgW6HPzh61R4xKcaWRShCVBg/RJ4do/y8PSVU1LAhmcTpSYwES/qeCICNCwz&#10;UM085wo0BT2inDe98ZuDta+9B/tx29t8iCh+AzhuAgqiDitANwcM8IR2m4P4m8nFClCB0nloYBkc&#10;HE+iJfyJRAOcprVJRStCkAQZoI3LCE/4cI7AcOEoh8YQiPhzitAKSQAgCv7D0OFyMK7xN8uAzhyg&#10;/wXsT+cZZKFwRl5PDmgghEppPWSgSZpm5vDj6+xDFAJtyZgsPYKKxnpgGKLgrabsGF6BCMIGYyoQ&#10;E+pGb5zuAmKAQcyGzHIKJKCAkP4qsEKGAqIAGBgAAFYhNoasPkJB7IhsBgSNBgQAByxBAARgkyyh&#10;7iQLBlruyEiBAxKnSpLscwDv7wRv8SIiBWxAChfPK6rQCj+tK1hgfIJC8ipv8sJw9TpA887Le17N&#10;nuhk1OpEWVhA85QC2gQqvQpqDkSADbDt2rTFofinf/ZioioqMRRDCfDg9wDACYaP+P7FFmwBFz5D&#10;G0SDNMYDBh4h+lxA0P4sLOAiZq+swPuWjjiKQPx8CgDOb2SkQzjQRhKYYzuEQ8caBwAugHCMDOV4&#10;DnI2p3MAhAAN8BMQ8D4U0D4mASQWpz6arIaIyv285gKPwRWCAG5YyEBYAWOMrgc4IAZYCK+KgRWE&#10;rutUcAZEUTtmKjagIOaqJrF+YAYQkAo8oM7YkQPwbwOgoAd6QBKIkHI2izxGYRRigBQa4QVeoADI&#10;xO+eMLSi0ApZoFa0cPC8AiwS8rRY4p7Cx/M8D1dqIgxpLZ5swlWMYiN3pZ66Sw0dUitWogt7RQ7d&#10;p/XiZ1BiD9tsIL7+0Fwi6n/oC7/Ijb/QzRaYBhFBKqS84RpwgREVTP4TWsFggGGTXgqmKowVh+M3&#10;ZMD9CMATPUw4iuAUSGM5rqBiSpE5iuAUZ6PiGiBkrAiLYFESLqvmsuYBabE8FAECIM0RcEDRzOMH&#10;JEFwXKAGZ67mqqYcyWOUCoAKqoAYz8iOuIYK+uoCiaEZndFs9soaL8borOACXoCFXOEDAAlv+grL&#10;hgESPoAqswM9tooCnEYGPK4X6yMGLUAGoqAKZAAK6vFKFIEBavADSAECaEAHriDSnHAgCRIAbEkL&#10;v6IhU+0rPA04JWLV2qDVoCfWxLB7Zs0i6Wkjh+IiP/LzWIsrOKAkV4/13ucs4CcOFGBb9KCh+JB/&#10;9KBc+mC+/kf3dv5PECbgJjkgABCh3bzBGzjDFtCN3ohAGZyPFKAPhB4BBryIOJiyGAiAQ6Dy+4Ig&#10;E3hkOYjhGLNyOKaSOF5AFTVGa7jIBSxAEpDQPtKShILBPhwA0jwBAHTAAfCOPH7Ac16jF3+RydZj&#10;lZrGLwEzMMdKrtjIGGZgysyGBrpvQhxTBLuR6VRwNkIRLLkDAODyPmTgRElTFBrBBQrAESCNEuqs&#10;Na2EATBx0crDExQhJARSN12pIKVQBbiLOGtLA3rTTOskfa7TelxNItEwTsNQA97pDOPUenDLtiii&#10;KbDzvKINJesnLbANf8ZzL+4A3PYi3AKx3NqTESeAA4RvJzkDF/5q4T7NQR5ioPlaqhKiTwdyIECX&#10;0jds6kCjchiCQP/oj84+YAZUtc5Y1VXpjP5WFVX1j1X1LFZrdQY44BtnI2Uq1JEaZxSSQENJszyk&#10;5BMqoQBeQBFeYD00CgBGiEVb1IvMAxQCjRRkFC3Ro8UohI3QTBlJFY4ec4UwcxiaEuHAj1efw82U&#10;NGnsksgswQEQhhJGoUoqwQOstEocwM+0dBQ2TNLAFJZ4syHRVNPUNHU0YDgPFiv21AtfzSMtUk5t&#10;gp6comKhk9bcVNXIJyPuCVgEyiS3c9rS4jvFk1DHJS/uIAX4Yr4ESPfKbQQMgRFJJD4/6qN+slId&#10;0RzgoQcMhv4UHsEFom9MukopNfGESHVChGPiHpRrIpSGqhJYseg/irU8LAECJkdePaHC/gwWA4Bf&#10;EbD/6iOMyKMKoCA/hiaozIaNclQZo+7M4AgKOKACytVcqy8qv+8IOuZXdww/WPUKLOGrFtARjnDs&#10;qrYSKIFe6e4THoEDhjBfc8AF1uMDHE6GcqAScjNgRUdMFy9hF5a1NKBzd0kNkNNN0xBOI9YmVs8l&#10;6PSdKrZ1MbIr3iBj3dQGVoAFWs0mCMEmtpM74wf2tuXa9id496IOWmBcaLImBaEG8IARF4AD4vMa&#10;PooXbCEQlhcXsCEeNCET9hMGHCH6srY8iNZvfCPDjtbDfP5g65ZWY5oWjaDWPq7ABXLAz34gF6eW&#10;FNbSBSDtCv7NZ0FiA+hXWtl1PWIQAoImChYLfLUGbTFGGIaIC4qgCE6Vzo4BGSiYgi8Q4fYICi5A&#10;bi+GOLCjaEWGCmCoMwN47CDBCGTgBzigPkThBSDAhT/1PhzgcLGkEojgCvIRcVsTAk50BlZMEhjA&#10;Eyz3SzHXTTQX8T4XdG+JA5TYT9pgejQ2Y5EiWCJ21i7vOf2UddlHImHXelbiJ1agA3iHA94AdQFK&#10;Dv70LKaloKxtUEtWePmADlLgPM+zZdvFXQRhCezAUTlgAjqjM3IBEBJgAhLMHOhhpYhhPEIhAvjt&#10;E1DJjP4EtDeIgXzLF0iCAH3TNzuMQF25Rj/u4xMmIQdgYLNK9FOJgFjrF0zExAU8gTxUDAqIIBKm&#10;1kLNgwEJixQUS1u3FY30phW80RRa4RVcgRh4o4KNWUc7bI+KoQo2uIM9OOJeiEA8GYtEIQRQmTwU&#10;odAooRIgAD6YxAVwoHJGQQa2+RNGgRIaF1mvhHOuBADNQwZCoTwgwAWog4iLmE2O+PCSuInpZJ/5&#10;GSLWQAVuy4tN9wsltjkptk6hUyziifO4WFiSsyncYA04oAZ6BXWh5U+nxfVsYCVpTy/kiw6KN1El&#10;qiYJkRENgQMAwBB6waQMYQL8YAQccWAuYT+XtZFzIP6Ge65ui0EYKLmS8eYHMDmTncMITqHESrg8&#10;aIA2daCTPoESlnoDosBdE+ddseoKdCCEclGSiAASrBqrhqY+cmAGqQgLkACBz7aGWKgVigBskmGC&#10;jbmC0cptSbA34JaDS1U4mrLFskAMpHman2acr1kUGGDvOAmsLOERosQFxKRyKGEGKqERJqERJBsS&#10;KLsRriCzsSCzLXsSJrsRrCAGoqCIkIADkoAIiCAJYkACDM6e71lN8nnw/Pmf02C2+dkGXCV9INoL&#10;oYciTxcpwod1d+VitwcmHFq8YG10O2AFWoJ16VCNXe9337hQ6YAH0nMmBagmR2AQGBEXOiAABqCC&#10;DP5BAQCBDpQAF7yhHiogGYrhwUrBAfitEzyhYSA5VG1DGHyAher6zACLqAkk/JAKsM3jPz8pBmIg&#10;AiAABlxgwV2ABuJ35hohnFduPbr6q6eKltE6aMy6ihKYa3TqFRDTQ+L6mL1Vp9rWNpgZZXyDGFzh&#10;FU6hZS4BC4aIA1C7CM4xVl3VkLIDE/KP/ly1CIajffFDBgZ3L1PpCjKJPCwBBiKABnDAqR0bCTzg&#10;B35AHo3gB4gAy4mgznqACHogCb48CbC8B0JAiaqAsyHBsyVBEoLRtV8bTWIb1Wy7iY+TtiPCBlJA&#10;t3XbYV0NKH77DbCYIy22I31bisurDTqCfVbgA/7K2CWghQ7nwA1sgA3iR7pL9qGYgAfWRS9mUr/c&#10;BaNuEhe+4AIMwC0uIAMKJRA+owy0NxM4QN2i9Cjle0yOcKeZjhmBekLSzL/Rj5ONdG/NYxS495N+&#10;oBE6S+8e4REUoURxwGuxyBKyujWStKtTOazRkjzM+uQ8nJBYIcQXZMTleq6PtgpeHVdTdQYeGIiy&#10;AGZOIRUojkcgbga4UmRiw4keRsiV1C5zgAC0pKtoIAIau+7O2RLqlXIoIQqQIHGxJAKcfT22ys3f&#10;PPAGNiHnXInbgIntfE/6RM9lV1kkj3silg0kOjv/qXUJvfN8O1ZeJSKhog1sgANqxdFDdlpEwP4k&#10;FEABSuANVrLbQBrTrZui0NMwWJaAmGAJQj0XnMACMgADLIDpXx0wDMADQoDUDwADXv0FQIjC8NHW&#10;4+oVfiDXgeODed05AJx9k5oULCECJIsIjL1K2JkJIcDCwY5Kvrc8ALfaBVwBIQGqdGzbJdPbwT3c&#10;kflAr+ACKGBuCWSvfz02ZIAV8d0+tlyScsABaKASHuGqcgACor0eFZ5yRiEKrKDgKccIlwQGLjfi&#10;YXvitbDiQbfOM953irMreqm3CxoMa01YpsdPc2X3MfLjS7crKBZ2WoINNEAJvidk5cAGrIIN3sAG&#10;TMAEYm/nxcUP9mIJdsB4A/EwBgGjYpYRvf7/FkigBkogAxYACGER+A7AABgAAmTgAkgkSiesEgC0&#10;vu27GNga7H9D7MeeObjA19dVwAGC1CiBLxx9Oogw4SciVxQ6fPGIlMSJFCtO9HTQEwRSjSQagWQx&#10;pEiRwEqaPAmMFMqSkYqsfGlymMyZNGsWu4kzp86bxGYc+3kMmdChQ4EaPfpzZ06ZSndi4SChGM2d&#10;NavWZMVBmNWqL2XEHAZzpEUPRnDQGMWAUiUHLhS5eEHJody5n+LGPWj3So9Kcz05GCjSEgAA/PoZ&#10;Pow4seLFjBHzA4AmjeTJlCtbnqzisubNnC2r0dA5tGjKJ1ZQVtMmNerUrFO7ac36tRvZs/7dxGkT&#10;p/aaFHF647adu3fwNrVdF2/92ngbDrPV0H6dIoVtOXHkWJczZ86JB9mzv3lQYs6ePXzGm+eDHv2S&#10;HXz+/Gnf3r18QYJK0KllK79+JUoG+Z/ASzyzGHFFDC5YYkkFlFjRQwMYAOBCJ58oQsNEJ1WVUypE&#10;NMVhhxzOINVWIo5IYk1IYFJiTTClVNEoo4ACAV0IMSTjJzh0JJZFpYjiiSc54EBKAQMRmGORIa24&#10;YiZGIIlSisN42NQwMhhFFFFIXZlUh09CicUFEGCIk5M0yeBKii99wGRJRkqEBAc6MCDKCxA4YAkp&#10;LuRQY5544UXJKH1eYcQocz0Cg1g0EP5AWGOKLqroY5GNppkaHUBK6WZogFZpppStYBplbaTBGqhp&#10;uCGZbLApV1uqqdrAG3CuBpebqsTNRlytrt36mgap1lrbDhqwUd113c0hggIovLHHHCaYoId55I1X&#10;XrR8LNEEeu7FJ98f9PExQi346WdLDTvQJ4gSdmBTTwXJSJUSDI5UgkQUlYSwwQECOKJDDhI1aRNO&#10;pxQBZcAegihmwSkegaKYK47kQiMYyUhgjRHUORFgFVssUQEQ4EBonQ6IQooRWKxJskppopQJESeX&#10;5OROx0ApjE9AVVkUlkgJ7GEjHHxp8IgcpGLmSl6dvKYjHNCgr0SjTAIDDn3qKRclnf5MTfVdBzVC&#10;hNUKOfLCSJZsnCijYo/tqKaUXWq22WtklnamK9RgWWqiyu0pcsnRereqcSyxwqtv2Paqqs/xamtr&#10;bOh6N6+zMaGBDXMIa50bhNSgwAAKiJAAG8lCy7m0fCixQx/wvZettoIwcd+3+ZWgBH3/WROPGaYc&#10;A9YolcAwdQ9RTJ2DBRxYQAANpZj81VRSFbPJETgvr9MMPT+/1RGZKByWSIrAUKMHMnjA/fYyxPCB&#10;DB+M7wEHMnh//vZIUFEFJBhL5BYBwT9SQCmjQDFyyUaufJIkLqkCwFCkIhSSyAQmIgGJS2ABC2LI&#10;ggOnQAUpSOEIRSACEYKAwSDMYP4G6ZMBBz8Igg5uT2YzoxkybHYU5oXpSTLpkgSgtxUqeAUsI3qJ&#10;B1ZCkZOsKQcxqECdLJEDCLxAEVCbi4SoRrW6IOQKRKCLIypkvRuFbWxUbEzZ0taGtbUtU1rcIqTa&#10;8DbNfEpurQEVbBI3K7zNpjdK6FtvgCMcQgAuVngjHK0KRxw2qMA4gmuOCngAuRMowAQ2eMMaRGAD&#10;QmyOc88qD3n40IRqoacPfSgduUZgCG/lpxYkWAJ9tEUHJpiDGzF4WUlG4QJHdMITukNiBThwgQtw&#10;gAMhuMIqWHaVGcwSA7+zwvKIsSWBOQ+GxBwGwqj3kpCIggYR4IuMPECXh30Ce/4h+QT7kECEGLwP&#10;IQ54AQMA8AMinO8HP0gCOX/gAw5+73zhG5/42Cm+8J1Pe+ebJT3pmT58zjN8GwyCD4JQQSMYQYJS&#10;mEIWxMDASygUE5loaCpa8QpWuEIYwiBGUyyak4MixYQoNIoKQ0QTSFzAAcWcSUlUMbTicQUlKWVR&#10;RUxiJEs4AAo/cEAEIqCISliiiFFDIhIVgjW6UAICjaABxSjSCBxUYopVbKpjINO2NtiABV6k1FSr&#10;Opo28ABulwkV3USVnFkpLo21idUOahArWL0xOH00FW1mdZvUrIEFbS3rbFJAV+vMoQQJWJYJEiCC&#10;N2THWZ17JHp2oAT5VJJ07v4h1wS85S1DdPKT2pqANeTxA1ewixShgIDUOtGDK/zUAxdggAAAYIEL&#10;GIAAFIBEgRxAAAFw4AAAEMABDHAADljhZVByBQhm8AEwsOImwVSKDMTwvUiU1GAnchKSQgIDPOUp&#10;BnpyQJGMIAOMiaISlWiEAz4xiQ1MAoGTmIQkzougUIACFKWw3/tEYrGSYKEIHpgB/1YmouN99CZi&#10;EEMxNkozm50wS1FiylJAKhORvrCYJ8mEDG6p0pWaZGhicWmOCMAAJlaCEqLQGk8V4tOqKfETjfiB&#10;jHIQgRfgiBSisAQOIPAupjrVqVdMG6uwOpoapADHolGBDSI1RjMGGTlkvf5jqoJzVuHMhjq5oQ7g&#10;6mpkNeLGBipQY10JoYRfZUcOJnjAGtgggAeIgA3icVa0oJWeHSxhkpS0JH0e6y07KMAO5NKWEvIg&#10;oCrQjkXuohpDkvgJiEjkETSI5QUCgFoLHOAAF0BAA1xQhVQUAwsA4MAUAjYDJNQ2txigQAysgIVM&#10;DDcnmYglAFQ7vREhuKRSSFiJnmuRGOkJmjVyhAuKZAkZGIEihJIfAQrAgBC8NyQu0p/QMnHfNOV3&#10;vzi5RBZuchQTDnijQFnhCo0noklwgKTEFFooLlTDCatJfyKhQQ+MwOEPCzXEU1MiJSwxCRPLqBKK&#10;0MFESsEARTziE0stzP6M/11js92Yx52pQacIvpkU/LircxsjGe0I5TW6YQVKWONaqwNHOiqOVMeJ&#10;MquKLAc3hDzkwJHDGjqgBOxo5wRsGMAbbDCeZj3rPNLqww6YIDpKVrKSgyDX6ewzgRX0gbJ/6EMG&#10;vAGPDaxLTY2IENWS0Igk+oUiwigJJGZ5gQ3oWtI7gYIBOGAED4nBA4Mpu+8uYAELYMACgxFAbANw&#10;gdrCnQLLFVOrg7awWENNBnlyQUSM5AEqUMwBOvgEBAYyCQEcNUfxHfdIVlKFlib7JctmdjEuAYac&#10;lDDAAK42cWEoUgZ0GyXBuCG4SVSSB1uY3BPJgQMq4QEPqxshcWG3hP4ocRdHJCFPXCOFIiIAAyIe&#10;pN//BjhUzaYGNRgc4ZxpI/M34+PNOFxUZgzrruoanBQsYY5PDrmSn6yqUokVN66xwQqKXBuSM9k6&#10;cWBBCrDDBsyJQObnKWx60MMDJvBB50Wfj8/pQAeAUGfyQQK7UA9G0AqbNQqv91mdAHVJpANAMhAo&#10;UUD9shNJUC+RwCGZMAMNAAAVIBWqEAlQgIEh0ACpdQCIBncxoArD0AMXQHd1lyJ392rVExKylid8&#10;JyOPEAHDFhKW4AFEUAVVQAA9AAUhAAVQYAQEsHj7gxKPtxJJkAqTBxOVZ3mYkHk4QSUchUI6AT2R&#10;cAENMHoN5gFTGP5hIgIMM6ASrEcRlgADcPEJPrBvs+cQtcdudlEXj7B7NfIIt+YASZUQguFvxddU&#10;AUcpqrF8z3cZiaiIlcECayBGcyNkkqEc6Kc306FwShYrI6eJEZc3qZEbSsADIDcbcyByJXcdvtIB&#10;HZABB4ABKtABKcADHaABKUB/jZQe+bd//LdYPuc6PScI2UIHTyAgVLBnEoEDOuBTUOcJEvIJfyEQ&#10;o7ASYKIUMaB2p9AUmcABAEAAWnhgxSAMYFAEHJQJOGEFMCiDM3gJeKdDYoGDMuIJOjgXlQABTXgk&#10;LIJdVEAFFcAAElABSRADDlABw1MyNmghLzEDZnhfYHF6VmF5pP6mPFoYbZyHJV74PJLAAaIHPTAh&#10;BRxwhjSBSyXxA6rgePpjCS8QAQbBYVaQNaJAh7RXF7anRBume3lCCRGQVM50EH4iY4QoNoaYKQb3&#10;VY2YBpwylIrYBioAiWJEN18VZaB4N2vlKo/IVnHwBmmlicLxG3gzKraCNzXAA6MicSMncuqnV9jx&#10;BshyAicwB4QwBxQ3HkrQATxAB/uHZuiRAnWpc4vlf74YjPLhBxOADUlHXCkBCg7QjEj0A1F3EBSS&#10;Q/xiPE1RARcgAFyXE60wWwAwaipEBBYQg+k4IlKwjqiHQ2LhhnpSCTIgTXXBFz7yh04oEZLgAaAg&#10;EJLwAjBQAf4N44MVRoUlMQMkuZAG85A3kTw6cSVV0lFU8XkpIgmltZEwIQOR8JEr8gMKSW6S4ACK&#10;oDWUAAUzIHvqZnvthoePIG8SAxF+4ifD15M+uShAWSlG+SlEKRlhJJ+UqAGPEjcOJzekQolEJjhS&#10;aRsswAbcBysZ5xvf10di9RqiaFdLdopLdh16JR5y8ACKVGbnQQdL0AE7MB53wAIdwAJ1wAE412al&#10;Yzq+mC2CMAG7IA9E8ArsMhBDFGI/4AgPEwG0eZANaWAcEgIPEgNbIgyYYARsdwX7dQkcIAA8A5oi&#10;MgWjGW7tKBb54hDtlhCpmRAvRnhvuJuPOW6Q8AGkMAkQIP4JF0NuvVkSSQCc/NMzw1kMpxCRmnec&#10;QpGcUEIiGIkAz/kSQYAFp5cm1QmlFLE09qgIEFAJ6YkXLkIFUPCSCBGenYCHlOAIMvCdClEBG9Yn&#10;VkN87ElF7kkpFFefk0Gfn4opDBefQTYZsaGgaXRxvcECfyOVwqFWt8F9sqJxydFGtrGVkXOKERqh&#10;E5oAg0VY57ECc9kB+scELMACdrCX89GXROceSlAI8QALWHCMvucCn5CYVBMDNYqt1pWjkLmjHLIB&#10;bAcAMUAFsHRoFLBfwgAClCaGS8qkYkCaKLGlpNAD2gmTjoqtCGGl3EQKpZADf+eEauIiHhADg9E1&#10;Zfqtk/73m8EpnMPZCgDjMsc5pwWWIqVWAD3DJEZwCVQYBMgGUxbxhinWCPCGAymGh4Kyk5TwCByw&#10;U4vaqHdBCZ7wCNQ1qQjRTIdKe+upqYzBqaOhBqFanwr3qZIxqnEzifHJn3i0cQQ6GxrwG534KrAa&#10;OLORBrJ6fVv1Gmw1co/zOLyqctTxAMnSLNjROehxB0xwB/eXl0XHlyYKt3+ABylgDtpQSgzJWYTK&#10;bnJ4EDlgbwt7hlDyAxxgACGgWnDnS+sqA5RWAKsGrzMxBRywQRt0PurUQZbLQe00T+gzPiHwTiIE&#10;T+yEEIRibE9ICpbQABzwAhSwEaVrpifxA9+mpms6nP6pEARN0VEVabEpkgrOaTBMAglHQIVEMAkh&#10;K7IGoQg48Bb4ehAuaTWXqms6CTWAFrNRQE5EkASSmicRkBB9UniZ2rOM8rOjQbRFG31Fe7RIO2Ri&#10;KWSo+hwWFxwd4H0GWpWwWqCeqFUVp2RmCbaQ8zgKsEj190jmsZd8EKIl+rZx6x59MAHX0A4VYAww&#10;OgowZnsxMIcQQJD7QnnUyCGYIAMU0ABUgAlvul9FkAS1tZyPOxMj/KSmqzTExr150gg9gBAqZmyq&#10;YAkmMQo4gAAW8AMvAAAJW5CvC7sKObtigjMEphOvsCG4m7sppBQG07sZWzBpsgoeILsrMxBE0D0y&#10;4P4DHvADSGAJgCFTOYB7dGGoCUEEVvBh1BueOtMIcdwI+3azB0GoVjMKBIB7PBu+iTG+olG+n6qU&#10;RZsG6espkhifnoJGhXNkuaEr9Wu/sVqVnugGWst9/TtywjJYCqAHcuAsF8o5lDQelJQCd9BmCawt&#10;cUsCsiAPSJCAYCEREfgJticDfGFrL7XBVriBJPxRxCADbCcM16bCStLCf2o9L6AnTNS3t5YjMGUS&#10;LgAAFDAJlkABAcABHuACAgAkrkvEJUEEIOuwKZLESpwTrgAiTvzE5LwUBTPFv5smUyC8KzMRHwGo&#10;kiBDMvADdYJKwicX6Nm9tiOPRUSljfoIH8ABj/5gF3V8EBhGA4rwLvRYCY7Ax318GH8cGiywcKKR&#10;yGnziIRsyOpLfaRyKl55ibbRAXBEv5Gs0p64AjYAv5lMHbzqtd0RB9wRrIXVB6O8B5TEAn6Aysxq&#10;onSgBNJqjHjLg9nqU5RQy4HmCLicy7q8E5mQhZYHBrFkmY4LPes8E5lwBMVsvAwzhzUCCT3QIw5g&#10;P1D4Ei5QAB7IjTkgA6TAFvV6j93szZKQbA8rMOp8EzHDIenseVHMzhdAxchEeSWRCj7APxOBBFcw&#10;ElVQX9qDA9u1kwrhJ++2sp9Qyx02e43qCZRABPIyYjUCY94EAS6gA/eCAxNN0f1g0Z2hAnAwGv5w&#10;AACw3Tb36dGcQUbUV6phNdK0wVYnTaAqLdzgZ4luoJRV26tgO9NvMGaKtAeebH87vdM51wH7p8Cl&#10;Q0l4MALsYLd7BgyiIAoO8AhIjUSe8AEYQQHvsyIiIgA/Wlw7gQlSMJwyQLgAEMwp/LCRiWDxPQyQ&#10;AADApCLJJBYLqCeecAVk5wkRIBBovRIVQAHAMAlWAAmSIAOlUABCLBGlUAFbStcmIQzfHAUQdjIF&#10;wzy8pRS+DCVPrCUFowocMNjsCJklsQqStyIWgwT5MxE61SIb4AFxXAUbphCUcAVIsNjcVQlRMAM/&#10;8DTgGZ6d3Qixh4eiza+uBwCEotoU3dqcYf7booECACACW/TRuA3mnTFkRGbm4/ccvaEBBSrcvRFy&#10;NmC/4Cdxb9QGrTpHbh4s/dsd2LEGJjAYZeZIniM6u7h/GsB/cBuMbyuY3FABFgXLpBB8VIp7DdgJ&#10;qnmTFrHeWzEY4QrfU81sqcABiFIAVaAVNgGa/E0DAMB1IFmaYjEJyKwnk4B2UNC6JLEiar0KVTAD&#10;HgACHCAJ2lwRVwAAUGTrHQ4M3zwY4UwiHKJZzCMD46y7u5siWPHiWxEJWCATT20SV2zEBjkKN14R&#10;iFIR11MJ4cPF5mMFu1fuMnAFHEAEHATGPbABVACPMvKo7saaBu0ICm3HEa0IORBEANAIEP5w5X2c&#10;5ZvRAWoAKbVFiWYT5pWh8P3ZNhzAGfyp2w830nazRrix5mmV0lo5GPsr5280HR3wBrgBq5gsoSo3&#10;BzVwAqclWDetB+kx6Dxdoo2F3dmyyg/sCtWqAzQwy46a0FVz3k+E6VWo6QDA6ToR32wqBnFXdgwA&#10;BaXOFOnIwv4NBRL21SNxBYWHmosmAyHA4C/x6wzgAVUwCpbQCPJTCRYxGGNP10QgCYORpiMuzkqR&#10;CQDQA85ubdBu4sJsMKpwAQRQIt8kCQzZkCjxA9IJaxUjBTguEUBsBRPxCHSCEQ9Ds0igPR9A70rN&#10;F4aqM0awmggh0Tiwr927nfcOqR6gqP56IkQMwAARMCcAEPsFH74Hrxkf8EWD0QZwkAD4SSkPPxkP&#10;AAA3ACp+njafodH9CVinYir+GVdvALVOtqoqPRgm4AY2AAAPQEdzHhxQW1Z5LtMzPdNjxga1pQcl&#10;AABrcJd2uYuUpAH999OK9QdM8AX1sAEvirelgJif9Qk5ABCVKHUiSFCGpxw5SC1kCMzhw4fDJE6c&#10;CACAxGIZNW7EBGbjR5AhNbaaccECBgMGDljg0CPYsIwUZc6kKVOVDFesAFSYCdEhQ6BBSSX8VNTo&#10;UaQWoYSwJHShT6jALBFA8GEVqQgAmgoVAKCS06dRxY6FSCTTJAAOyEatKVNkMYun3v6GlKHR7dyM&#10;wVy4AtnW78RVFwr8Habz4jCIFKF6WDUWLJUqo4CO6rrQkoNKSI9WykypqIyilEZ5/vRoRiPNnypZ&#10;dOQp9SfPngkaJV3Jw5XXSAu8SAogK79+wYUPJ17c+PHh/ACgSdPc+XPo0ZtrkC69TRuL2W9U5z69&#10;e3MUFk1gB/C9uxrq3N24STMggZrrFq9fd9Om/vz79de3icNGRX054nAjDgILNJBANyxawyI44pBj&#10;PQgFLFCDAgN0UA4MM8Rwjjk25PANBebYwyIFLCKEjz1Q5APFPlbs40UW+vhDxj9qtHHGF//IYwV5&#10;pMikGMSAWQiHHD7xhJJHLNKhoP6CQMOhEaHEArImizB66xKP8NJSIwAMAAOJGVAS4IILJIiJMIpY&#10;CcIDDA5oIJWJhJnCg1Sq7Akipxp5BKgILMlNM6V6wAGstYARJpQCLJBhFLSucEoSABgAi5RCKy0r&#10;E2AssjQiwt4yjBiRWCEgABd+LKauKe9665g6AcBkIzT9YuWCBiSSM4uarACgVpqiksExsKCIjBTJ&#10;FiIAAEdygOCRPzUDDSlPSmnEAys088QRizKjbbTYYCuIktjAncEDbf8kgAbVVEsyLQCAQ+5deJFT&#10;jjnzukuv3jSyA2A7fKG7t7sbLBoAgAT6jQ4NFqpjr43msjMh4Afmw09i+yquT/5A/yQUcMABDzTQ&#10;Boc37rhjAyk8cMMMO1SZQzk4NMGGPeY4ITs9VEzRxRf5wFEDGWm8kUYZ/cjgnEuwKIYYxCyDoKhO&#10;cLAIAiYJquSDT54Miqy27IRJpEuysGvLuSzaiBhIJLggAFjRhIQDAwAIwIKzGchkGEw+ACITrRXD&#10;E6jLHKAAiq9eyIG0ZitZNwYMGIgAlGLDqlQVBi7wYZIICmgcKIsmhcrxTR8qAlMaAICi807nwkJs&#10;kFgZk8wDAIAABFBr0jISi1ywK9aaWOHggilWyYQDIz6QgqauJJEoMahW+VWsSSEb5XlSFHHAASXL&#10;bdaoZ1OzxIMqXENKB4tSG/4oaoK6dUQG63NzIAIXEtLBhQIACN3deOuvf16GDfbXYBEAECF//XnH&#10;PG1AQ3bUEEDnrCFh1WEYw9xgAn3BIQ38SUN+Kkaxi7VhDSm4oMc8SKAHWKRCEdIYgTjgMQ1xiGUq&#10;VKEcEiCiPYwIACmi4YpsiDMY5chnOOLhCK4xCyMcA0g/GYUDmEWJ7AyOfJ+gmtUagjUqHWZrIRGD&#10;1840RbBtJAYAYMVHhnEBAHjxL1ZAiesk4YoYcKB1V8CSRPJ2PJ8wxBKWmMQLSFHHF1QiB+l7zSO6&#10;YhELHCACBCDAnjj3OABQQQZJssLlFuICADgqSpujVOfKIgmHaGpTM4EEnP4moqUGAMB2G1Ed3FSB&#10;uLNdgAFHawtehJEdYaQKdzIRxgUIEAQZyIADUvhAEBwiE8ME6ZfCfIjyGhMVsIzCeaOgIwQ8YxFP&#10;iOJ6R6FE9lJTiR8gITUUAAABkDIa8s0mNpWQwSSuVwkKVEIHL3CB4JzGgHbZT57wmtcBEShAfMGB&#10;YPfEp3nUkJ17qsEGKuhOA6/THoFNkGILxU993mCDFIysDQ8i2QfjYJETEEJAAVqPx1RwMg2ljIUs&#10;ewDMYraHEtWghjds0Yta9AcN8LBnOHqpEgrBjQ3E5CekeIEiPNGI7IxviaChwSSuNpa2dOWTIqni&#10;7bCYxYxACgqwwoRg+v4iuyoE4AI0iKVGhKHGBlxiCm6UIvOGBAAcKKICpBCFIiLgiGl+whKNOAAk&#10;AXCB3RVAAAJohCUfQgAP/IAULhBAKYRSiswdkpJ+fYgRIuGQ+Flik3FqgAXSogor4cUikdgIAQzA&#10;AVBlpBUe2B0HLhErkUjAIqGYJU1qSQBh/g4LYgkdBRJzJyn84JiUFApkYMC+FzCraqKM61GsmRoo&#10;JOE1ABDAC8AVmk+EsxNGqcQoekAFPiKlEjDIgSKKghDqWYR+8yRvcpYDQAR2QH8W4Wca/lWvP9LL&#10;YG2AKHcMip+AiYeh83kDQyGqn44iyKIEeoNF0EBRi5qsQinUQ8tGyv6GBNgAhjGcg0VuuKI/4JBG&#10;MarRTF36IjwMQR4ViN0wouACUoBiaRCwCA2kO91PgCa4RxVLTYgBz6X2RQxicOpTsziMSIW2GK/w&#10;gAEgkLa2QOoCRLjLKThAACxlhHrCIObeGsGAF0ABAqMogCNGgwN0xVURu9MqBwCwkkhF0q/CcEEI&#10;gLEKSwiABk6xiGErCSzGOgQTPnBIKDRZqWGkohGqIADcyGQACmT2La8EAF8yMiZTbQRvAKDTJcRQ&#10;OqeeDgAxaO1MbAlHYEhhtlFhtCd79ZAgYIq3k1FmDHSQmvAV9zPN+gFqrEWJrihiNKGRbrcoYYUP&#10;VOtPlXDBI3jjCf4I4EAU2RlvecurHABIcD4M5A512mBP87AXgdd+b70SwKAAQhS90VmYQq9jgj/e&#10;gGL9Zeh6arAC+0CoogOOQw1EiGAPdgCFKRypHEyggDfEUOAx7MobLsyHD+uQBTPqsIwQ7tIJoKMM&#10;kRAiYuInP/BZ5BEvhrEHPhGBUjgSijPhJpV9rJEdIxmqH0FdRjCxAQO8AE2n+AGZOE2TYoCxqcXQ&#10;lfGQuRBHGNUSLrBEDihACUsowrmkmKYj1Hg2DzDAEmZmACT7KpZJFAACLrDCFSYRih4Q4ALCAEYj&#10;9OqUK/jmzsBauyWlkOpWASMYhVIFN5lrSmFUwMyTABvtwuiKHv6oxIq3c4EBTIJXV6Cpx4YBgMk7&#10;/UXYUsQHRHhsVPwsxTs5JLfHnBRQqBACwh2Fet6V9XE104iDHMUTBcGWVzg+G9gYZRIxsPVrHPGC&#10;IlIiAgrBinid/ft+KOcAByBBDWxggzXI1znXlg56Jojt77B33NGZfhrWQFD9taF/+9JfDVKAL4nd&#10;59vMVcN+LGb++exgB/shYRz480E3BKhECYh/gkF6oRVyaA0RnoMeOETDFCkwAWgRG2opl2K4Dugw&#10;G+mZF1GCQ4CHGKi4nwivpwGXF8OeT9gypxg5itgizFK0jcgCHnOqlduIlgMSCrgALPgLh0ACCwgA&#10;CBgmYRqGYP4AoyywIryxglUDikeAgFKgBAYokhyAAdGYpjHLDjC6K4tAi0kYCyjYNAg4FouQMw8I&#10;BUhiACihMwDYmycSEqDIM2DAgiLIJVFai1WwqwBogAvAAMeDuSQ4uZCApAYoALw6ACQQo2FAAg6w&#10;AJbggCN4PImQQuPpNGL4NIoQBizgACSgglO4LUhygbl7iYmACkjwgEjoPKBAggroo1grrhm4HnIx&#10;Em9hkhzIltcLvdKQASKAjZ46PRwYhRfAQoZYl2YDPvtRDhIYvgxIARZQgQ7QAA34RWDsABVQgRRY&#10;AWRUAuPTgORDA+jjjhJRt+c4oINqjuq7vupLA/hgoPAAAP4TUL6CejfzqA9zw48Csoj/Wbd4qxgl&#10;UAL2mzeLij8MsQgUgMcJMZCQahkHkwMbeABCoLCBA0CL2IM+IMiHO0Aa6YAcYbgPuwMVkIckiKXj&#10;WYhRyA6f6jUYKwqPgwBC4UCJcJq5AUGNmIJL8KIS3Iiu0AhiyAS4YYVTewgpuIADKACySAUwIgJc&#10;kRO8+oFUmDsvBAsHeEVFgIBBooHnuh4YsIC2AYANcAQdsAAESIsCaDuIgAQAUIVI8IAL+CMAsIAf&#10;QKvOox5M2qkv/EnF8qsssCyoCAVLSIVQCJ2u5IAf+AFcoYgfOAAGSIURxIsemEIyuYBIuyKJSAUO&#10;CIDdsf4EQDQxi+iBx0OJmXiFGSgCHxiembAIySqUVPAATKTIGOiB3MiW4qqm67kCD4CCRziSTrBA&#10;goABi3i92OuMKuCAzKgEAVgapFAEGpAMQ2II37NF8poXfdI2bYQONViD46sBJTiBFUgBFeAAFWAB&#10;YBxG6ZROYcSAXUTGZFyBGtjO40M+OGAD+YKoZ1y+8bTGNsgvEYCObGwD5awX+gi/+ZgZ5qrH8NMP&#10;+9DOeKug93s/i8qQAgOAN7AoFsDHkFIZOVgDBZAD/wvIlZqZByjAg9ShP/iABaSpFyGBaoAFLJBA&#10;IUGLbPGE1QsnZ9mujkQqiqgCi7gCiggJMCjJkwwJw/4wlVSQgdbJvIdQBbYhAFVYC7bBgA2IAQ+w&#10;gK7ggA+QBOhhCGl5ARjAgVJYJ3DpgZO4ABnwk+spALGzCA5YCLhpsTsLBp90CLSwBBkogM+igPjB&#10;gC2ShM6zBOZ6iM08S7J4QgK4TGDgAL6CiAqIS5kEAAzwgbYoAgNYHaPBBBcFCSvYHSwNgiAQMsGU&#10;CDD4AAwwsyoARKvMjk6zJU6hiEuYAUyQiUz5s7XwAEdyilIIASj4zG4qLlEwPWsR08Aygh+ohBDt&#10;hFL0DY4jDSjwABkoTaN4BLiiLh3ogReYI0mYhEmABGRtm1r0TXpajub4IwkCP2ysFzVAAzRYAwEw&#10;AP4b2E7kxE7sLMbnbM7o5AAO0IBypc5wfc5j9NYa2IHtTIkEWIM1gIM1UIPybANkdI5tVChyzJ/3&#10;bA4IuY4HCAABgIP6tM8UWILzC7D+xBB57MYEw5AL4bf+I4QE+MeTYtAbsgiXitAP+4MEZMADXIJC&#10;aIcKQIYhEhK74g3pij1nyQEdKNEakwgq0BcoWFGQmIJXedGNYLTFBJJTkAGLcElQgwhLMBsBCIVC&#10;sQJDax2L0CoB8ICQG4VSyIEKiAAccITZfJ/SsFNAioFpsgihBQAZIBYaMLNIEQVVSIViHbSH8DMs&#10;EFoBwIRc2p0tuorO+7M3hdOo4CYBUCMXcIhEBP6ALyVTwRC7XgKGtiBMtmlcvGoACagAF4gBK0AC&#10;F5RJNeIAkWyLDTibCjiFYICEQUQTTfkjU0OTs7ktijACDvABpJEIuwKAF/jSYcITJFiUNYWAHqiC&#10;a9KX4nIEqomrSmiEKICCD5CBKOgER9hTAFgS0hCq1PSM20gCDtDVXc2l682lELgAD/CBuUwCIghf&#10;IrCsZWVWeXHW5ti+fqEvFchG6psg4WQ+fZ2g56Pf5hBH9KrWazXO4+TWHViBEsBOPsyAcA3GcY1O&#10;c+UAYuzFYjzGFCgBJdBOZayBJUC+NQDPeKsPNBgPDLKYFLAB+6CoAONPAi3QgREBD5KDDshHfv6T&#10;gxM4gQUVEZuxoZsJoRrQsISb0IRrKT8YgXoggldI2YWwiAhwjV57DQ9wIhoz0WEIHSuAFCuQnYwA&#10;g1dRFajaIi5irikhVzdJBWKAiLk7Wgy4AAMYy0KJAnayiFBSQg+AhByIgAjQgUfQFkoAUrOjBAqw&#10;AALAgay4gOr6E2xBALktW1KwBAtYY32xCLVwiLSjAgyQn4dIQQlgALIUilFwGh3cW7690UiQQirY&#10;ALgpY2D4rA/4gQ2QAe5dHtWlCSqogFWIgRfk0xDYnb9knVGZgRgg2LvwCyjggO3F3JAkDDt5Ql6J&#10;FTJeZYqYAcUFBkghXItIhUyNI1KgAiQY1f6FGMpHsIJTBRTXyYoimSYZ2Oa4EgVwoQRH8IAeYBsP&#10;iALWcFkmoYRKGMNHwFregC6kmJ6YFYrViCfzvUX0bY4b4Bf3HCj3tQ7hNBg2EMeC0ld/hY4EMAF7&#10;fV/n0E5rlVf+3U5l9Nbl5MXnZIEOKNcOCGmRHukU6IAUOEYOWNcVmOB2rOAKZgOYZoM3cIM3YGGL&#10;uAGJJZAAWWGJLVAHS9AJA8CVWhEZwrAddikV+DAX+YMRqIZZqIJjCBIkXZboallULIoPKKpJWouZ&#10;UIVNa6VhkILTwrmV2xqtkYFTiFIDCAAHKCpLgCe4cYEd9ashBoAP4FMK0IH0gQJYhpsoaP4EpeyM&#10;rgyzzYAuGBCADShFBiBkUkhBeDqzNVzKF3CIBqCAHmgdhwgGHEWAAghcs7TkxNJkqvQJ0tLjUCAC&#10;LJAEOrQAF4AUATgAk2gbD4CKWCEGVkiFTIiEK7ACK+iBGHABCuCmKigCIBOdXV7cYzkJCwiBWKEA&#10;U2MFoo2VFySMIiiCI1gFtNjRZpZBSlrVHxjVHswMbU4NF3i1fY6rKb3q6xmIKyCCynkED1AEi4Bn&#10;+h4IRpgBGbiCosM9Gng1o6AB4cpABsjnoPDQ8u3n4pgXfqIvDtKfgQFHfNHO9S3P5SvoNMDPaVPP&#10;aizHaduv62ADea1gG+AAd+3WlV4BHv7YaF7kRY/2RQMWRhXQgAtA4F8Maedk4BY4xh1o6SVggwmo&#10;Az3IWIGbYaLuijo46o6VAYREOCYoBHgIAQlkCOnxrm+B3tR8jRhQ4i5k4kMEgETzCynoVLI+ybMe&#10;hrozvCR82gvYgN2ia6wQAKG9ACpFCtLaSq0iExcoClHAAcM7PbgaDTqMAeppgA9giEYokzHRYwlQ&#10;I4tggDx1AZR44lIAhhmwu9H5bK7QCtEebYf45DKTgQ8wgmAguxc4AEYHAA6QALiBc2jOVL/Ai62B&#10;iVcIAjeCBFV5dZdchZWY9ElMTL8wxLYABtZFgg/4HGDAFHiaa7IgFiNgbIaAAeGigv4oaJYPvZ5F&#10;krWjKJ/y6QEZoIEK2FUjEIgokAHae94ImIRRsE3YCELhggAE4L2gAAV4OnAENy8INxjx1J/+QQEL&#10;lw7tpPD2YqAUqAHwq8Z2u4/3vA73uw4WYIMM1hh47OkAycf6sxACewOYpoMOYIMlWIJ2/F/m1ADo&#10;ZIEhL0iiZqkCowMkfxE/0AAXcRFAyAB5AOIhep5RuAJnOhJPEIhyfq4r14xq0uolpu2sGYy2IIYj&#10;EPMxXzkckwgZICYsIK1I5YDKyzOGgIKoHZNfPYpHkMkKILauCACkKwrqAb1PcMq5IhMLgAEHCCQH&#10;aBsKKHSKxIHdsSwBcIBV+ACuxP5SAfDbHvABuyOASU+mUVg2ALCCTX+I3/mAGGCAMruAGMgEZc/s&#10;qeBDuwaGUJjlUZNBPMyxLXGFGfgLWQr2CrgA5/aAYPb1mlBKv8hs7Z4CGcgCDsDvD7CUhZhSUkiW&#10;hVB3aW8WbNn6P/mBAMf2cMpVGWgESvgBDwisSXAE2Ps4xnEAQMEBASfwAufnen8XBecn7+v352AY&#10;iJbffhl47w945/hggF8+8+TXdpMYAlF4N+gA/ugojrHHfLwQndYQjXIQB5mD+NM3gJATR6CcPXNO&#10;nJgzh4MKDkqWKOGxZw8fPSw60OHTR2Ofjh4/3uHQYeRFFhxYfOAwY4YMGTFkpP700PJlDJktWb6U&#10;8SPJj50yMMjYEOKHkaJFpSCRIoWKlClTpFSZkkUMFqpixFzCSgQLpkuYvmLKlClspiCZhqFNm7YY&#10;27Zu374VBintDGB27wJTJWkV3r5+/9olJVjUCxkNLLz4pFhxpQYXHDCuBENRDgcQXgAA8KERhReV&#10;Y1gwcOHAhQuZMzuSIXj1qlSrJFEQsMoIpBiZBYTYAKDAFRoAONg+LWk1cVKjHmVmIKo48+KSOGwY&#10;bZr0BQQYIAEGFuyKAQ4csABWOwxusbXkzwubIX49+/aqQgcIUbc9/friMQSo3xctJg5UpqgiQxah&#10;2BWKKsH4tVoPHkDgQASCRf5QySeVWAHFYhdimKGGiv0wyYYfXtiJiCJSktqIlFRCiSedUCLiYhCQ&#10;4oIOGeKQwycOOKDDKMzpkBk//QAZpJBDElmkkULyAwAaaTDZpJNPQpmGEitEWaWVVz7Zhgo2qNFG&#10;G1iCGWYaW34ZppdftuHGmWqeueaZb6TZRgdeuuFGHHbGkaeeAxEkh59/AhqooH5qAKhCConwxkQs&#10;MFHHDius0AEPdLSgRAp3dJACCy1w9BFILWy0ER95NFHPBscUExgpojggISWvwgpripY8Umutk0wS&#10;RQMGeHAFJJNAAgkWwUJyySVYIJvsVVhk0WwWTjkFxhRMKSXFEddeW4QHmP7YJ955cKn1QXbjkntX&#10;cZZsgINpOVRCgwMCBHBBASmOopgjMLywIwEHcNCZJYO9gIEFHFiAQGYv/EuKaqv1BQEFwPQgVAgX&#10;TAyAFXwBYwkEGIRAwWkMJEwcFJlBAUxzze1IShIWABCABQcw4AJ45frGwSTZsfetzuCq163Pw0Bx&#10;AQcXYADMz0endQEB+tm1nl3PcSCDFDJE3ZIRRxSRyWqKUOABJYrAYAm+iokChYUgoo1hDI+kveGI&#10;b1ciw9tzjzjhZIlp6MmEOeBw7mkA/Hik4IMfmeSSYkZ5ApWIMx5lGyys4aUajVPOZApriOklk21y&#10;zibndKY5Z5115kn6nv598slnn36qrvqfhQa6hxwJTDTHRBRR5J3unC6RAh8dMNHRHXd42kcdKYja&#10;xx8TsGNGJuUBs6MoECjyCYmxtthJhnp/QokDoADgwWopjzIu0u0hcdbRO7ellgzlwg/YuRxQMrQB&#10;AcCLAAcNVFLJKJTkIAIwGA4pHoGAC+AgZcUpgAEwMAnmeGBHflkFAKIAjABIQCgRoIALCNSXKvBr&#10;YKUJwAvGx4DM3MxkJyvOKCQhgxBYoAJXUEX87FKAzIiLXPVh37d6dj76CIMVFwiAC374swsYwIh3&#10;yQQwIPEsGgIjE5CIxBGoIBiNVcIDisFBBBxBCcZAoQptG2MSPDTGxf7QzUWPiEEa52a9ArQKbVfo&#10;m2BGEYHMIOCOgSMcH/louMo1CVKArJyWDjfIxqlgDZMDU5vSgKbPga5Nd/JSB+KQJjvhaU95GpTr&#10;COK6gbiuA4FSyBpMYLvboVIPeqADDxjFB43wgZUdaAEPNMACFnTKDr7zCBMOwY0YQG81LsiBJ76I&#10;vVe5KG840MGqZKDAOurQiGk5gvp+xha0fEstwHhfDbupwtWEYgOKoYEFSuOBJFjCmIpwAA5CRooo&#10;XIABzQFFdDjgguZw0y+TAMBeAHCF+IUiEpaQRAVMQ0ABZKYUpFDVConzg9FEwJvAOM02y7U+HrJl&#10;BuWRZnuCcAAAQP6Bo/XBjxLJJZgqQEEwNFAEJTwAiQ1R4WxnBNEPHDFT67WxE3HLXk4VcwWbgqgT&#10;ikigYHKAQlI4AHB9XOrg/jhIJZzgkI1TgwoMKVUxVTVzTUKTIz0HSTiBbk530tPo9AQoUA4qrYMS&#10;pZ/0cCgT2MAgE3kl7ijyyld2BJZ9wBQHUsAEDTRhCR2hlKiWJ48KCCNVKtQBDRRTzGNmT0OOKIAL&#10;dlSKhRUnmhwtwimkeR5tAiOHEoVfcULBgQ1VwgURiAANllOcRsSzORz4qAtcW5x84iUYpCgABVQB&#10;AOx0UzAbEAABBAODBzV0hTS4gAVEIVEGPCy0GMPZRXkoA/KIdP4YwfAAy6qZCWFkdxjECM0Py7Ua&#10;LNgEOFSr2k1kwBIPROGmNDXjGXOKIrnlNJljnCP5GjGKFupmj0wdMJKUdMgVKOGqjNNA5BRspg6g&#10;oUxmcoMjK/zIC0uyTnKypCUxqUm1pnWTAlHdHATCVjmU2CAKUMhc6zpXjewhVHidcUeaoAQOMCGW&#10;PHjlH1awC1iIIZikaEQEFHO9Y+r3QhEIGSgwyzCLctQInf0huMRzF9yOdlznCkH3MOSJCDSioY+w&#10;gAVkC4AenAwYHsjOPn0jieAKxggGI0ABCEAAARA3zMldDfgOkISFZnmb0/3L+TBajOtiV6TCiMFs&#10;Z4gJGRBBvP4/mIErpInE85l3fKXYdAQeUQkieKB//euyfNNWxpvmlxIyWFF+z1iKoTJnFMBRKoFr&#10;DSSnAjIFNXCwmDSwSF5vznEdUMOvtcrVY0NyTWJtQ+k0KeJOglitcWCBn2SH4jc8QK52tSsf6tqH&#10;GHOEx3fFKw9G0oRd4mEL3KgAqlSIRZxCVkTFzBANaECcJjMnfpudcnXd4rQrBzrT4PQAwhyrCB1A&#10;gJnJ/c0Di2MaPRMH4NlxQWYsAWdSSMIDBxCh0D4qAIUyZ9PEGcUJOfDmgM9g0PspNEY16u/wooUY&#10;DOBAZjbOASvM4BJE4JYRLZCfowmcOTigwSNUUmr5yoC+Y/7M707zq70xegLWxcHCBipBa1sTGNeV&#10;W0ENzgRsK83p65uTsJM0wLhkj/3YFPacmjTAYWYzO5PQVmuJA9XJN7BgDoTwk0JucAI9yLXbgsfd&#10;uGkMy8NvxA9KkBQfAJGBciB2GCpsBAQqwep41w1DirgncSzhZEDr24hE4Lc13/JviQc8O+eSgSJW&#10;+wIH0KAR7lyhCy4AI0AbZ4iPiDhesNwXVdwQivEjziSQAIVJVKIUophBAwBwe+IMbWh1tjMADODM&#10;1MtA5U0zoqERvVGYp0UYVLMABgRWmtJA4ftIIy/QtdxQFyjCO0e/aYdQ3cZiyoCnPR2jI0pYHA/g&#10;QCUIgP6AYd1Sad1UcR2xkZ3YNYnZid0jZYkDMpKFIZvmUGCadFWcaADckZWzsQ601d2fuAHd4R2K&#10;FUSJPcAbnFKLDV7hhZtebcQfJA8fcMAO8IEKdEMPnEKqCIYjVF73HBmsuBGGRADIrYYl/NmT1ZA0&#10;cRbLXZOV+YVopZ78rMZlDcbu7RnorcIQDdoovEzI+IXv9QVseBMLPZMLZQbEvRMGZIZoGAAAbJwH&#10;/Evq+YDwbZ9ntdwTgp9aEEMweEUkWAEFlAYGcEBI/dClIY3qJVcj0IAHcICEzN8Y/UAj2F8bqRpO&#10;tRpjxNGGPAIM8NkkMNqEXF0BGqCBAVIbpIANMGCVqP6BBPJaIy2gK14J51SYIzWSLVqgm7AA6TBb&#10;s5nVoIRgCIZY3ZXgocwBtgEeKm2bC+LVDMbgXYmKEKQACcjCVSgWKYCCA3wRvMVKGmXI8x3hD/Be&#10;6IleKoAfYIjhFJrLEc5AFo6jXUiA0niQXRiABYxLOgZaFhJBcNiWDBhAAVhCJTwCTPwAJLgW9glf&#10;eBmaRu3hz2SCDCCRFYDX+iURFOKFReKFO0LAI3gAFUTiGREBJc6U03mN0yWTDrgADHxI/1lCFSBB&#10;S4TAF1kdAZIi4Rwg46hBKq6i48iig2kOBDJJTzYJhTEJhR0bLl7g53jVLnpJ6cgdWkXbn9RdMP4J&#10;G/7knRy41RzAleygEl1124s1o+HdlQze1RKwwCGYAhUIGQQAFSYK4RBmSBE6hw8IhkRxVBC0Asxl&#10;Bz6qY+eJozv+hSWMBkgBgyQwwMvcozpm5J6NggxIgPOtBs05QB3lW+r9QCoYDcwZ2gewXHgVQQwQ&#10;ogdcQlq4AivYB/ulRXigBRUml9h8wg9cwUeOERHE5kjmlwxgYibiACPaiIYoQiNSARW8myjSZE0K&#10;zk0yjk7uJJQI5VXRooQ151AW5VbhYrJFEp2oSQfYSVM+pYiZoFSmlTCW2KGwQQoY4+ywWFcSnuBB&#10;I179gbi5YB/sgBDQQhKspmC8wIwYmdN9CA003P5qSMIPdBPMEYE5Zld2jMIHgJ5iLqZglEIMZOG4&#10;rMIGeBwACAAHNEJiMqg7NhPL+BcpeAAAUMAKBRxaBIFpgh9GDQNntof6jYceilQqOGI5cYABNEAI&#10;eIAHiBd9oOZqSlQWNgIOfEKofcIoQKJsbkgP1KZttlH+mSQk5oAOlAIFbEgOxEAVYKMDtCUljKJx&#10;NpUpAlIiLSdzPiCGbVV0LqCE/SQkeVWcqIkbiFWzmY53Rtt4ctJ40oF5HgpCGITtrGALxqeojCUf&#10;vOdd2QELhEEFCFkOuECIZOKGLFlxTAIRDGh4BYEqEINIjUtjLiiDMhQplEI7Jle5rIIHMNfAzP7M&#10;XpqP5NUQh5ICEtAcABAdzdlbmgWaibJCpmrmeaBK+8iAz7wczIHBep3fG3IAEfRAAWSABKxHj2ZZ&#10;ZjXHC1SPDFQBJUSBFVSCKCCphtCmfN2m/t2fYngGUlWpB4CCJWjphXBpcXppkSAn4ojpmJ5pmd5i&#10;mXQAlADlkxBldbYJm7BJh2mY2zXlWJ0OeH6nwQqEMLLOodiAniqEAqCYMhLeeo5bYf3BexYqj+GB&#10;CpxBCGSqCoECBHDPfu7f9sAAURFHJFDqEuoqRxEBikqTSfFlX16RqJJo/KzCsGhfGK5qagZdco0C&#10;FfRLzVkAARhhc2RZWvyAKuwhD6HFr+5QsP7C3BSMJitIwhTJgAiFwG9cQLMmUerxHnM4QpFNCBH8&#10;QI7+wDZu64UgQXxVYhrhl0lOyIOg64YowpXqQG8uhgCya7sOybtiFebIawPSKywyyb1mieYQJVGq&#10;HVjFCXa6CZ2ogXZ6GMHSKTCO0kAEo0L4CRPwAHmKgFytIAtyW3wyI6FurDhswBRolwrBQFuSrDdC&#10;qiI8k2BAAhF06hIa0Qy8AkfBT114E2iZlIParK16akXtxx367PBmYdCabSOUEwXUbmXaJVokQe+m&#10;6M7QRdTCKPhNgRikBTFkwgdQjWMMTTxtgBUYKGKCbYIQR4QsBiX8QBVkkdKt7Se0rbe2Uf4lsJFJ&#10;ao/3jEIjMADsLsYjuIAHVADbXMhM+q1NginlUJVVySviApt1UtJR2iJSWnDnXNKbXlIboAELdHB3&#10;rg7mJmwcTCUKHwqKMcEKHIoIsIHo3g6gnm4N75UGtEMMfK/krQYEaEgbfYgi+B9zQAKa3eoPnWjM&#10;ws/MXiR7kBYpeF5DHS/qKe/puZ87SsEVEMEHUAEoTC/1Bi9aFGjT6oxaAMFErofU7iFViIcYTIGB&#10;sgKNlpOFCsDLXMEleCpzdBol/M9iwKoHWMEPPILaIqnx6W+TGhN/fkIiwFHr6ecCL5nXYAgDN/Bx&#10;PnDjtIGvDS7hfh2GWZLkzMlR5qJSXv7n4/6khvmrVdaJHHSn69gpirkyCqfOHKgwis3BErjwHIiA&#10;KaWntgFqH/hBDY/be07AN4ABJohBFgCDa+VAY/0wXGqIf54MJBhB7uru+fwAzCYi/KwCE1ex8JZL&#10;gBjvFCPvN2OkIrojFWCpq46WWgSBgWbvZ6WFD2izWrSPt9yzNGEBGNiHtsiAB0zMR5WT0KQq2DJH&#10;DuTA/9SLYlzrJPwAFHTIkWLI07XNiFiB29bXt36R3H5COkHAKPwgEaKL/VJyJRsJ4DISBW9ydJ6i&#10;LcKJV6HBBq7pI3nVS/drGzjum64dKtfJGqjA6FTuL/5JLaOwLRu1LBe13hWEHCjBDv7o8gn0qbbN&#10;cOkKc8XywQh0AyxUwTE0iwpNj0Tr19ugTdhMsxGkHhLXs890ExN3S/yogoCuIzn3RT619c8mFxKs&#10;M4e2c1oUQV6SsTzjaoveM2D/kBt3Syt4ABa0BBV08waU08kZNHNIwgvwcZHGryiIwiR4RxB4gP1m&#10;Htq8jdkwKRDLTW6W7CfoAAU4QPVgCARMggco8N52qUkXmAQ3DkszoEr7JL+eiU+XyW+T8k0n20vX&#10;SRpoWJr0zirPqVDznVTGgR7YMi2f5wqn2BLswAmYgFTXTl2xpzB/27cRKglAAy3EAKpUARasxjI5&#10;qux+SCVM5sm4ZIn+EKWVF87i4/7P1FCAyPW45FBd23VDIQF6s3P1okURwHM8J9owvDN9qCjSXNMl&#10;sK59CMMRSEEkUKt7AQMFcAABPCtjRsCrkNoniAKKBPLZ/gAREPJnY0iLmHYnmM3IgnaqeULcKvJi&#10;BKRELwYFxIA4TfJs0/atXfJtbzKTTO4rDmWbeskaiPBMd04G9qvjnskk8fQlNSzpkHDCLmxSR7fe&#10;UTfnGuOUQGwv185Xdvcr+YGgFh5F/AETFAI8bMA1UYGAV4IPoxEQo1b/OcDsEccVIEHSStMMBEN9&#10;c7MYbjP8qALw7vdfiItaP3E6C7heE/gwNGFDlrF4jTGDO23OwGj7YAIS4DcwLP4FDamCBxhMdHWT&#10;bYmZSipGZW8jEsB291RBD2hr/H42i3SZ9tCN8VF0UPFnJzhpjYPIJMhAFECHFq24j/84SoMJbn9d&#10;K4qdUUZ5b6sALPYrbyN5U9KJcRu3TrtBcrcynSpEnnh5c3OuCXr5oaxABsRwVIv5XVG1CwJet/UB&#10;HqSAPMiAK0CPOhvHRq433WSID0JABLzAJHzxalQBFRzxD8lAoBe6ofsAobUf/KQCXCc6zzJ6o+8Z&#10;ElyBq1qzZhU46SG46X28fTQ4PidaJhzBp+OFjBJBAQhAhv5FI9wGA2xAKpRCBAjABciAQbLQasDA&#10;Iyz0iOMKJSCBEWyjJYQaIf5jIhoBYU6ZjYo/s52LyK8D+4bIwBV8QAi8AAH/D7LTtrJjCbMDWwi/&#10;YpmwnZfAScOOMptaJ4epCcCOTge3AS4H9YdR5bm7wbibuzEeSga4sAxL7Fe+u7u3oCBMQDmIASYc&#10;A6sGOCl4xoWwmr9jyCNABocevHyfjwygsco7PMRfvKFTfMX3XmYyzfC5I15zfKRLOsjvqjwbQTUJ&#10;dqbbszxnQhFw/l2oAhU44hu6jCMIw10IwAEcQM5TDI0awIXakwMUwAGEQBRc0YcHJG1egQz4ABHk&#10;30I3ggf0gGeTSIu3ERRQAbjCpf/6euRX/SQvyBVAAAwoPXH+uLsG+YINef4a+LSRRy7n9M5zmrLc&#10;c3CcdNi2A4QbgW0ExqmxoqCbOAsXynHocA5EOXMoVpxokeLFiiZUKNlDcU/IOSH58CFZEmXKPSVX&#10;lvxTAtqsHseKDQNGCgkWHS8+9fzUCWhQoT57eoJQiVRSpUuZkqpCBVhUqVOpVgU2DGtWrVu1zhDG&#10;FaxWq2OBqfJRNSxYsmNT/Vj7Fi5ZGVHTYo0rtWleUqNy6vV7VyrXIqfqFk5bDHFixViRZDI8THHk&#10;yFwlI8Z6qsjjrVSFVbgQ4AKHK6RWAXNh4cKHIkY+H+DgwQUACxwuILhg4cCFC4ogNPoBxbeHKz0s&#10;NXpE9NMkKDKO+wxK6f6nUOlCoViZfh379RiVsktHjtxBBBlVIEBAPupTJQD8+rV3/x5+fPnz3/MD&#10;gCZNfv37+fdP00EN/wQckED+1lChwAT1ayONNghyEMIIa0jBjQgtfHCgCiGscCCCMuTQQwdr2KGg&#10;OBRi6CGJKCJEo4sgqghGitZQYIcl9tBjJJFC2tGklFBaCcge/6Dji3ZioMmmm5CgggJPnMsOuVJy&#10;wEGpUfxaqooqALNKs61k+KrLJO8yCy3NtgQmlSTOXNOquehKa8srlwKmLznnPFMwwsJ8rLLFpMCE&#10;MrD6nGyrPrFKhYg9xZwKCw9ogyAE2gBIDRIPiOihgBhew2ISBiINof4RSyqgLQAihJvhChligMKD&#10;73z6QQYOmouuk08o6Y46KnDdNShbZfAEO1uFdbWnSiqBwQEPHinPVUrWow/aaKG1Dz8FBdTA2mwL&#10;tAFBbQlkML8I39hQiRUufHBDBzNssEOB3FDDXYXiNXFEdxc6MQ458p3oonwzwigifmOUQ4E3VrAx&#10;xxx57LElHxsOqY87VJAnBldqiiopIyiYtTtXdcihSivlpEJLNq8StLAZ9jxTFbeoMvPMtkyeGRg3&#10;A1MLMDtJicqKRnRWCk+ukNBT0boGtUyKSyiraemjmc7K0GFeCUJRqpQiwgIAZDOAA9egmEGSSWT4&#10;wIdSqChFKUiOSP7KkhBCq8ASSmawRIZKkLiC2E+s8ECG9Bq5lVfporAucFwpoUQGwKezFTro8s6B&#10;BghiDc9V9diTFvPMqfV2vzaw9RYFNALk3IYUOPdPwzQEUv3ccjVEN0MMMVQDjQ9NlN3EeN3YYYc2&#10;TPwdxRQjskgOQtYg5N8YLXrghj0OTnjHlqR3mGEeARnhGzEwOSbJpEYJwQqiOv7OERiSEqURka+k&#10;Ags202JFksJkWHmtVSqYSuaputzSCklSCYJma3JBKmx2s83E6UqTCAUwpICFnyUlaFiBAjGGcQTH&#10;FM1oktkKFcSwNEE57WmQiRorqBamqihFFDLwwAY40AMrEEdko/5Qn154UwlKXIAANvyBB6pQCeQ4&#10;jiiV8AASoMABKHCncECBAhKS+JzFIU5x0mlc3j7hiPCIAgKmihQUvmO5zH0xWps7XX4+py0AJGCM&#10;pdNWGwDwAP84SD+v85BAVqCEcZ1LXXMkSBwGAAB1yfFEvuOQu1ZQgxIxJHgvapEIAPAGjQQMRnJ4&#10;gA0+wgMb6Sh6LAlSjximB06uQBa0SAKSbpIUGMgAbz0Zn6sckJTYgMJODVxTXQoAAPnRjyxWAMAk&#10;pJI/AxpmS1oTxVkCGEwGFPBkBwzgUgBAAAY68IFb0oowAOCCYRThghjUDCRcoRUxdLBQIYQaCMmJ&#10;FVb4wIQnXP6KJdCmlEaAzHtyggEMPmGJCzAgb4cbFlEo4QG+NQJYTYxCD5oIFEVEESif6FuwGgdE&#10;5LwgB1bEgd5CQIEP+JABDHCSF8HY0fiI8XRq6ADnADCANIxOWxNao9bA1SAGgQuPHFKCElwKuzkO&#10;8kEJAAAc/qjHOPhOkBzagRISgq+GCO9fcjABAE4AMJBQpAYl+MgeUkAHHE2VR1kN0sNI0gcmkEEc&#10;FSBlKXVAAyKkcpWuooEiSBGbSVxpFMDgIGAeo7Vb7u8tUQDAFXqpJv095kxa82Ux49LMD7wMaoui&#10;GTMFQCdoMgUvkJVmVuxqQW12ya5ZyUIWmtY0cibGYpURhv7KYKZOCJZSKQIAAChmeKUIVGIUFjCA&#10;Q32iT9raKgIhkIEVthNQoPg2OwOtBHB35SwAeKcTdcOOD5ETN6I44gUveAQlKqEIHFQgcZ3Qmg85&#10;6lHv9gOknFNDGbOltZNy7iDaUoNOb5Cf9jaIXS7VnYdKoAQ85vGmFToBAEQAojn+9Ke6i0Md5QW8&#10;RLaoImxoI4JjpICJfKSqO8oRS35E4YeZZA99yIMP6qGCV1wMGFZyRAQ8QYRG0CpYeYMuKWgAAJ/p&#10;Ja4MhMRdNJPZsBBjfnhdSyMAAIVeuuyXdQksAFpGWMAAQAAzMPJbgNZMOkHiTlOR7GSxUllAXfYx&#10;qg1FVv7EwNlwWubLn81ENfs0A3HCySpNQS0pJtHM1vrFAdTFAAKoqM/vFAADHmiEDBohRaF4AolB&#10;8cRwCuoJrSlCKNCJAUJrdTggUhcGEXAADWz4CBhIdxSVwEEOksC3SfC4AOl51ne9G15voWGk2XIQ&#10;S02gAG+lV1twKOkNkAxf/GJId3XMIyBxDTut0RoA8OqQHNqgL3u5YQU2uBcijyowFz1EawoGgPLm&#10;sAYRjGQkVVXYwk5CkoZheCV+mMA5ppAJmmCMFJZwgA9/0Oe0uqoTECCFXqOgl6kgYcZwwawt65Lj&#10;0pJFEgCgwY8RC8xgAmCwSyaL1pSscLJAEAAMeDLQHP6ezMpmE8t1YYWNLwEGz4bwszVJjNagUBkZ&#10;JMbgpp0TM1f75qaIIgI9sQACRkEJ9PzwEzfnp3EV4QgPJKEHPTBCDy51qRcS/Qc9SMIPYmCpJEKn&#10;E4/Q2uGAcrgYZMe6L4jACxRhCUuQQhSKcIDYoesIm8OgFI7QFEC1BuhRk7qjptbWgbzFRq2ZV1vl&#10;IundTVDTdOGakIbkdYjc5SETaU21CfijG4hN7Nz9LgVLONEh87UvFcHo7lqjdsE+QhEV0CGTW+Uk&#10;w0pyAk/yARAV+AYspEDK80HAEZ8oRRLcDSUqfgICo7gCAKgU5akcIRL6xqwA7vrvsagCAPeLyin8&#10;Gv5kNB8Z4UCuuFW0hszpT2UVAICAMPBNcYdnhQIAYMWfMv6YWsZvGJeYQpgXI8KQI4YYWoOEZMwM&#10;5udH1t5L4TEDZCgnS7jAh+YMtm5rn2rrJxxhuzwACq6AAaPgCqLAARlQAhuhERzBEaCAoArnEzzh&#10;cC4AA2RAVUDQn57oERiA66bkBXBAFJTCEl7AEkbhKNIj90jBAWJgEq4gBjZgO94O7r5I7rKF7ryF&#10;71DKWuooXBIEQvroPiDE70BEIByCjmwgQnjNXVQnQ+5uDaZQdwQsBWxg8uTgCRnvRdwgkiLi7tiA&#10;2mrg2j4CR1LgDfTA20gvDrMKyUpiAqpBG44ExP5MKQdUifaGazoI0FVcwBIQ8AVmyCqQIPjWIkyo&#10;iQKKz/iojwKkIhSk700KY8gS7vqkovrK5PqQzwXo5BJOq+Kyogr2igswrvzCIhgyCxOQgP3eb1Co&#10;CQAyITJO7syy4uEeSJjsJAf68BNwI28S6juCAgcA4ACgwLYC5wqI4FYABxqBxVgYoRIs0AL3LAAE&#10;wIb0adE8gbhygAEcRxQkwQVegClwwAGA8RPWahReYDmIwAoOIASk7nJ60Afvgz/gSEG4Ze/GqJA6&#10;p6X6A0JkDQBqqqZeZ5AeIvLa4I6m8HY0JF7aYL9MYAo9BAwvkvFMJPLuxV0w8iHIEJIqoo8eLP5G&#10;TkAE4uCp9oAF6uBGoicOOSkOtaYPVEAW2qECjKEmSiMpcIAGVKkTaI+hbq8nXNASACACpuz3MIER&#10;wyTgrAASAestAKAApCITiqBMUi4uakkTNxEYOpErqaIoYwAYjCASvE/hsiL7KID8tqKbVlErHAAA&#10;IGEYMuEIPk4WK4MYNg7hnoa0wmItHogUdq+VriQHXqsnDuAA4G0okOM5CsACQgA6vDFwfG5sPgAE&#10;VShWLlMGZiAEk2AzowAGjNIbfYXRKKF8FMEnSCEHKkB9XAAHmKsnLG0UJqEn68kBLMADeNAepYVa&#10;UuekiFBA1KANSicgFQTvOEfXFiRcLKQJWf7KQnjtDZ4QDFNgDXAKp/7rpuyuXfILDDsyBdjgXjxS&#10;DJEqkhjJBpSHYEBiquZABepgwlzSYaZHAQBgBQqBYj6MGGiAAnJgEjzhxDYQKNotxYTyEzZtFABg&#10;MH0vKoggE5ayS6AAANAvLfpSx8ZCa6RCEoiAS7ASLsLvFCzxKxnuK6ki4AbuCKBsZ6ZPK7RmLbEi&#10;EzZzM6vgErIpFbosCy6IgjSDFucyMz7oLgflFLSGFbKCQrniLwGzF2Fs3RwHN27LOxizE5yEEjiA&#10;A5KA0YorikwzuzoBoRpq6rj0E2IAxTbwcMCxABwABmggAiKAASIAB1wTNn1C3kRh3YoFNf50czen&#10;BQBUoL5qwAbWQHQURA3USAgL8nRW4AQ6x9aWE47gaD5voKd2DUMcIl9YADxlp9cGojs5xDkHKV42&#10;VV/iwFIbgvGkM0UUCUbWgL+U5waaqvOmigXgMKswDNxWQg4yD1dz9e4QTSh+wBGwQxC/gxIcoCgL&#10;IC+ooggkYSyKpgLEL2UwaOEAgCo19CqFDDBeYJdAlBQdTmsOa0SlAhJ6jE6UchNXFABaFAlmYEiH&#10;QRXEQAo+IAjEoAhkIAuwIAuCIAjoMhVy1Ej1p1mjADMO40cJBSvCFQCCASuK1C6OFDBJ4RhdIC9E&#10;wesIIPYO0wLi9EmIUXyi9HA8IDRqL/5whGUoYgCggvITdEAqa6USLirRODACcuBwroAGkKUPKyEH&#10;/vM75M1hUdNi8TRP58M+EEAFVoAEVMBoNQBpkxZpVYAFUiAFVqCOjNYG/nQN4EANhLM494Ol+ONq&#10;2yBARkcfGyQFDMnvGjUfIUQNtEaOdi3ACOIiLdW/BOKOcCp3PISlCk93MJIQFmJUSbVUT5XaMqKk&#10;hmcj1iAlR6IDZLVWXTJ6RGAABkC1dDVXcUA6ZOBXr4NAfcIRIADJjnUqGLRa94QA+K3fLiswOFFa&#10;o6IqNxQTAUOXqqD51KzivPJbgWH3omAsF1FFzTVphsEVZIAKwiIVsGkrpAAJLkEGiP5GmQJDsLRA&#10;M+4SLPSK3yiUyRp2KQ4UAF7OAV4ABnQANi3AAiq2GDU2Y4EiCjgga640iRzhAwLH0ADgcj3gVoaF&#10;uhA0Ang2c4kgBICO65zkE3jMZ3/2o/gua/dDDdZgamtAgVdABTTAaY2WBZKWA5Q2gpdWN5p2BUoA&#10;anegBpTAT6d2DQA1jrpwOde2pRDS7tjlQuK2VDUgOv3Lptw2v5bKBGInDP/2RFxYDMczYB4iIyaC&#10;RYZHa+RgDzTCBkoA27CqAxjXwha3Jf7gDuuhAorBFSQgChqBAUghPXLABRihVy93cTL3ExQBW7PX&#10;c6MiWQuuaGwsLT5gCqRACsBgCv7keAo2a7Ns9JvsFQvEAAsuQQz8GAsCGTEDGRKmgFrV+P7ggses&#10;AMhkl1sBwFtrF0JnDPjKVSua1VSK4AOubE+I4UUdQxiIQGkUSyqwtQd69HlDLiySwK4+QBer13pJ&#10;Abrg0gHeigVdQFgbIHwVs1bG9zl+IAQirqD+DCh5xTS1BihYtqHGGAYoQQcYIB0x1n+LxQgUEAEq&#10;IAYuoBIsITYRIIAFuD4AANgoUtXaQO9+86WUcz/QYA0EIAASWIF3oAR2AGoZmGkbWGmptII7gAWY&#10;9oHruY5OoIOn9gECoATYAGsx9adYh/E04AkDrKi2cL5KCr8+9W9NhAXGU18oVf54JsJfYkRrXrUi&#10;FADbEmaJ5ZBxK4Ik/gCU5KEIXsEVKIACstgFYIADR4wRfIs5MFeMPcEBQEFr7E0qfmCBnG9P2Dgs&#10;PuASlpqp/ZiP87jL9tiO7XgKqhqOqQB8pYAKpCAIQDQS1yLgYqCRkTJntpUqaPdbW4yXjuASLDkr&#10;wpVeUwHLWAEEQUAMZiAL1gIAAuAHwkSV0+LuSCsuYpkUQsEBLFBrXlYpPsZVJMAC1HFjexlKewVx&#10;VAsHoK6gKIFlC0drdCC5gC4JkmAGYkAGGgABVGgDcOMAdFAENbPpoOA4XOwTkMCfomA5NuCbwbk9&#10;qIUg+65AXsprDwK4j5BAtP5GOOEFCSGEhF1KDdgghNdgCZagg8sFap02BVhAN1SgA7abAzoAabfb&#10;u1lAvJ22AwB6pvx0CaaWDfBj8QpPbT21O6EQDCnCoTn6VC+PeCpiiGMkDhwsiUOiA5x4R2Q1k/5g&#10;CZwgHmChClyBAXD3Ba6gEtb0cMZOKGLgEZ5UjNcx8/4iKoIgFYz6qEl3QlcRdac1dBP5LZCvAvxK&#10;qBEoRakPkms3KmJjgcjy+riCmkJglDNOGNY1CEBQFaoiBrSGA/z6s9KiFbVmAxYWlhv2YzwhArSG&#10;BhIUBmaFKBrgAiD7SXhZOhqBAzDgAEB2fX+lcBTh7qKOAinQER7hEXDgoP6akRLEbqKIwkmmuScA&#10;AH8rwQjqprt0Wz42Bw20RgS+xWyTs4AF5DitBUJUIAvvy9Hd4G57yg0a5KfeAA3YgA2WgANsYKao&#10;ewWs+56X9miXVgN0owOYtmmfdgV4oI5qQLptgAk0gA3egNZ72IeTZ2Dm4AEAwHAhyQRqAKt2JMAZ&#10;F6tGQnH/AA9UwBy4oQKQQRg+nMVwmRIgAAba9Lei1MIXUyhHs4pwlcOBIQk+/BKrBhLgUsSTmsSj&#10;4kKjIk265CuEIRhUQd5ToRRSIRUkIRQyQRIyQd8xIRIuIRIMAAM+ABIuARIC+QqwQBLMerAZHnUb&#10;7lsjQWuC3MZLESxkY/7H0x0YXlRZpSI2tOYC+LUw3i8sikFrAu4CxLLh8wIHIsAFIgACylEHWGsU&#10;XosBkExreDIpDPM7JAADdCDDs6MSrAA1qK5wODAJrqBxdsXMcf6y04O4uHQSkkBKJZuKACAHhsvO&#10;+9zP4WNzaOfXBEQfX+ofz6W4DVVBCMKlGB1C5jZdIPKmGAkF9Mg6Gc93RDWi8TaoIDpe5N65odsG&#10;0numeIDwPz0FOCAFNMC7NeADPgBpHf/xkzbVh3YFdiAFhDa6l4AO6GACaB0OFeakiV0OWnXCUG8C&#10;vqEeNgAnbSIpKKEAYNY0UfPaEefCyVcoH+HltxdtgrrFf0Dck2lPev4AVw3D3zJO3VMXTfhmBmbg&#10;AziAM2fAB3yAbJh/+Tfz+WHlB34AX4OACLq/+4/ACJDACMCXCJAAjpEA/YmAA8ZGBrL/B8rf/Ks6&#10;Cwo+EvQ9FVShFKwkWiOZK2vp7qICIJBEAkawoMGDCBMSHMawYUMABy45nEixYkWDqWTIGAgMAIBV&#10;UC64sEixmMmTKFOaDMaKosdhxC4AsKIwIambOEFFoPSoUqdHjnI4UKTjRSUBACpFAIADBwxRET5J&#10;nSrVwQUcVLNq/dSpq1evjzxsOADAk6evaNN6evSB0ie3adN6VETJo1tKZ9FSmpTEZ9etWhk4cOAo&#10;ayUA/PopXsy4sf7jx5AZ8wOAJo1lNA8qW95suU2bNJ7bqFFh4zPo06FNc07jcfXqz7A3e+6AJrWb&#10;Nm5u4w592w3o26wB+O6NO7dxN3LkuNEQp/nx4b1zt1H+XA2ABMbjtGnePLmcOMk1JHczx7v38nLm&#10;vCH0hg0dNkyWLFGy4wCGHStWpFCRgQWLDgAGyAEHAQLoH38aXKAfDzvskMEXsfgwBSaYRBLJJJM8&#10;QoMLjlTyCCUggtiVDD5R0oknW6EolYqKQGAJKKOMQsooHuFk400F+aCKQST1GAoEVWQCQBI9MiRD&#10;kUg6RJBHBzU0hRhJDlNTTUwWhNMkRNykiiqpZCIJJpCIgUUVU/5QIYURRATxww8zyPBBmxp98IFG&#10;MlxwAQdEGHGEFFRggUUmCQUz5aAEAPACUgQVgcmgjCJUETGnXGLBBVBGmWRCqXiAxSqWCAoMBwAI&#10;kyQmMrzyCiYmCROEFGBggsQPmAhzikYziNqQJA3NIAANjQJz40045LBVJTTQUMonlUhliUefROEA&#10;AG5l5QkEF9BAlVeAcRVXJz1AQQlSOWwrLhRW/GWiuF09wkhXLwAAAVxqOZLEV9lSFQEplUCgolSH&#10;JRbZvwBHNplmrr0G2m64pVCaZwcfbJpqlg0AQMENw8bwwR2kZttu0nVMXGvRHVfcdNOx4BxyIYPW&#10;XHHR4RaHR/65dccdeObJId4c6CVXHs48p4dzekDj7JHPNijAxh5zIL3H0nMoocTSSOtBiAkT0LHE&#10;BEzQ4QQTGYzBSRE/gCEFEkQQIUMMM4RAQAwasa2RB2xz4AGdMsA959xuxiBn2xywvWYQZVtggRFG&#10;IIEEFYhDAUUVYn6AxSWQWJjJKaekksorrLDiCivB2GpRFQBcQUyRR1paJEGFOjrMk1H2alCVBN00&#10;CiRZkuL6QbYntIoAAUji5SV+TiEFBz4UUbYRxh9B+BFHIDG2FNDzOcUUZFaRhfV++mmBAZBAMoMk&#10;tzfKECuXSPHDm0GAEYMFU5iOpEKqSPEBEVkACmokFl2SRf6bHCiqEREe+AAIxJAFMBwBE684wgyK&#10;0IphZGFOMphBKhzyg1QM6lc2sgQEALOvrDwLRI0ggLC0EoELvOBa2NqKuNpSl6SgKy4xmEQn3qIt&#10;dHniXJ0AQAHEVQl55WWG9ZIKBICFlan0K2BITGI/BkYxg/FGNCxYg8amyBnTKGBironNxUxzGw1M&#10;kWPECePIbvAA46ThOceRw3Q0kMY4HCcNK3Ojx9zgxgQMwDkz64555iAenZ0naD2T2s8GCYABqOcB&#10;JpCDHqCmtKXt4GlQe4MCToCzB6yBD33ogwoMEQ9aJOEYUvKVUyhhCUrAgC53QYsMQFQvT+AAAhCA&#10;gVAkYf6JWkpCEpOIhAS4B4krjCkKZIJCmajAAcMpD3nIKwLY1AQEHwBhBm2C4AwGZCc70YpubYIm&#10;NDngvh5FwiMAUN0UsNA611kBnAbBCe1wFL6arOKcsDtIKj7gu3pmwkKRAFP3IAE8SGBBTGOawvXI&#10;NAUiYMACB7DAnjwQCU+10yCsiERBNeIDKVyiJTChAQAsgIRukoRRmajC+eQmBSy0hBVF+MCAioCE&#10;LLAiCCk5hRheoZKUDOMUDPGAB17RkCBY0CYYvFGwgqgVSjTiLgUYYVZgwAEYTAUtgBEX2y4QAhrg&#10;8IVeIRFWZxgXEW3rE/K6KlFf8AIcWMIBVKmLv5TI1v7HMLGJVdSYG1TABoTBRg2iOY1lcpMGNVRG&#10;YxULrG4y5hndFDZkvJEOGNHYMtwop4+Mlc7KIjszOmpnZjWzWWb9mDOfDVIOhMAZIeKwhgSsYQ+L&#10;TFrSmLaHFSxhaXI4gQLWgDMTlGAPfeDDCgoRD25sIBnFiF0OTshKVr4lLasMIgxwECNLmDWoogBF&#10;UHECjBmoDkmQACc4JTAJkghDGMEIRuk82hBVMEC7kFAIGCRyKUZJAikeCUAorKROI7DzoQaJgnYB&#10;kF6FyCBQBnGoQlZRgf0KYBIEIQJH2imJKpjtf1XAKUU06hEZsJe8DBldKAmyClVI4gh5yoIRIrEK&#10;Sf4UgQOpEAMY4pSJm2KUGOKtqYxR4hDAeWCCwPgB+HA3XaEqgqjZGkWytuKCEDhVKmlB4bbOpVEL&#10;QGGrXvFEJVa51Rqi5Ydp4UkMsEzUTjRCKA54xFTatda2mlkxb4WrwwrrGQ3glc125eJeZROazmiR&#10;Nw5TAZzb8AYw4uYN2gljZI1DHeRMR7O5GU+hjbMdNOJxOzLjTnLikDMNdFZng9TDzjzrWZyRMbRK&#10;Uy0j57CDJehBkifQ2QlEgMk+7NYc8AgBMYohJVIoYidTiRYNkZstT9AAAjjosbB/BYwPJCRJkgCA&#10;A7DguSiN16Ou0G4MPJeQcRakR+7VLnNth8Er2P43d+m876AmoV0oMOq/+C0IBMBJgx0ZRCC9OgUk&#10;jACnH0whE6vg0UTgOZPVVaqbwsBoKtxNkFBwYAZBgEQmLlEFLBRhgVj4QJKEMYMZH2PGDjlCJhYo&#10;JSIAKtzDvkkEhgzkkn/CEy+4QFSsTC+W6+UtjygAB7QK5RNRQgY1zzlYcN5yIDtChFXxSJnP3NY0&#10;N3FjgzXsF+38mofVeYrD+Y0XEdsxuwZ60GhUjtYfm2isn+w5bsxjHjfbx5yhZw56CBrQOu3pCfCs&#10;kVDjmR54sAQTGC1psWV1JklQCHO8IwauoLWvWpSsu7wlWle9oQyy5QgXyCjkkAcGupuE4SQ9u/6b&#10;ogAAAywBDIogpE/6vsigegCABlgiRj2OAhWoC/JeLYsmvbJuugvy04QUYcHyhIQUguCmH1iU4App&#10;SDEK4BErZHgKkPCoGGQAAp22qQpSoNPHATyDiVe8pse4uIwzjolgcABQRNgxfYctChec0ORUEUUQ&#10;acCBDYrL5VB1CwAC4AGddwJE9bc/lD/xiBj0HP2foF1DR3RKZHQF4xt7JRrG4WaFpQa6oXQI4wZv&#10;BnW4oQYOKIEcMxsjY0ZitB2eIUceeHXH4UZal2iE0AEoM2hyJEcxY1liN3Z/JB6E4DOAhDPg0TM8&#10;kzRvIAIigDOjFmp7QFo1oAILkGo8YwJ6N/4IKtB39BADNCUlo9AI76JzMZAtL/AIkJeFkndsGEZr&#10;RVJ95BV8SmIQ1mYQXjgRrhNyUSAFNsJjszclk/eGNXF7BKEKmCAFMzAnM4AEkFB7veIQkmB8DmFR&#10;3ZQFReAKDFGHfeKHcDhxMiBj2VdTFCEFmDAMexIKGgFywxYBPwaAuWYJUSADUSAVVzAJjVBLOsAB&#10;DlBK+tcVnpADmhcDVwVl5DKLrbgtU2YWKYR+7UIAR0SAZmaAFOMbI4MbKPiAdgWBe7Yxh7WMxhiB&#10;GwhGX0dHIfhGjEUd4kFoKBN2Lhh23tiNYrdZNoODOch2bDcHapAANhBqb6daRfMAJXACGv5AWztj&#10;AiaQSX8wAoZgDvTwA6YASsAwCo7wLraILp/wAYBRCQ7weFk4bFtIeeRlEkhyeZYyJWNYEKAXehfZ&#10;KCFXBavHenLYKMYWkjWBBHSyh1hABFjwhj0CBv8WJaSCUYnYThRZEcXwiDMmiRNBiJgATVhgBOMU&#10;BJkAeZbgAp44FXwhAz3QCD8QA0igU3MDNxfAAMfVipRABC4wZX5Rc5QQBUhwi1glZbL4f0AmCpTw&#10;Y78IjGwljKtBjBHogGy0gYp1G2/wZlUXZ1/EMrsRlxzIaIzljR8IHdmRgtTxBpC1aHjUgnQUM94o&#10;ad8hM34kB4a5Mz8zg2pHmTn4BgnwBv6NJGpLswYKYAJvwDMpQAdHWAJ88AeBMAGyYA7ygASZAJCk&#10;4AgO4FX7d3OAcUoM2ZDCNpIa6T401iNg6D7iM5MEIQViAJEbeUEhtzg3QpLnBp3wI37H2V/p1iNT&#10;cGFJsj8yaZy3819IcpPal5PB6RBZACUH8QMCIQOnN2wvoAiVAAkASAmi4AGNoCyfcAVtUgl70Qhi&#10;QZUFSYs/oBFGAGVncUOeQC5YBpZqcXNQdZTIghhqWXSUoWZr9hwZEzJ4xWgb6ICJdVhz5GdtwEYh&#10;g0afMZiNyYIj2HXIIZksUIKJ1pjd6ILgqEd6tEdvoAI902mXmYOVdDQ+KGpzsAYioP4Ao5mDLMAG&#10;OHMCJoBJgzAB+ygPZXAJsjmQj2B/buEBWzFcvJmFcdh5XXgSpONRf2icGfmb3jklITcKVFAFxCad&#10;CaEKPgCnjXIElyCHJJGdUcIKYCBxnkeTzjZr5FmeDfFPG3YQWMCewnZWUfABbGMFRvADuqZ+W2EJ&#10;PbB4WpEso0AJU8YBDAAv+uefUXAuC9pVjkAnHhAFW8mgWYabZDkVRVQvaTmhSMSWnbGhfpYbx8hm&#10;VXcbasQyfkl1VXeBt8EBvaEdamSiyDqji/l1KjoHuTEHbKACMKoc3+gckMaNmPUd4ugd04qZm7Yz&#10;aeejcxAHDyCkPKOZJkCPPsoCdf6gB2vwAKn5B3znDfIwC0ggeLPpAOtif1KhpYaxkF0KeXFYeYMq&#10;kcNQk6fjOg1xnCupnA3bKyHXphhEpwchpxY7KFJgnddpEYRYESjFBTPgAW0iBt0ZseEznD1ykwdL&#10;qAyhP4eaTpIQA+2JQZYwcx7QE5NQBY3AAWImFSCyqaNAFY2wSkObLZRwBRdQALapf5UQA97StNuS&#10;oEhQCVYboKyaVasqFaXwCIrQCI5wVoDxZW4xq7QKMLbaV7fhoYr1WJdFHMnIZhcIos/RjH6pBiT6&#10;gIMZM6GxgpXFjTFTaFrHBixAmCgqo397o+YBHjTjHXTAAjh4meeIMzZASZ6pHv53hzQ+Kgcs8Aaa&#10;qQd/8AclgAjeEA/aEAPA5Sul4AD8WapYJRWYOhWWEAGOMLCQ55sLEZEtS3HEGT4Na1HXtZzM2WNI&#10;gAUVm7F1OKfIqxAlFZIWAQbJNxHCQLLlowrDwArNhoaAWiQmgZMtK6YNUT4xS19GwAG7SQq0kwQe&#10;QAFbcQUeQAVdiQRvsalE+wNBtKmPcAEEsKlgeZVQsCJhWYsmAn9Z6xVjiS2UoAMuAAMR0MAU0EFT&#10;AQE5kCxme7YCU6EU86G6kRw5qrfASo1Xt1jZoZd6mWhv0AEg6GgsmKwviEeJmR4tKgdrkAIs+o01&#10;2sKbRTONKwdskALginaf9f7D66q5SBNalkSuayceIsAGffAH82EN8VAPG2AMtHYTp9SKUxG7UvEC&#10;OmC7BBu8liKoBzsMKtte7SQlGwvGaaqmw4YEVxBUy5sKP7C8zMuxs1cRejoRP2k6Z1zGNsmy31ue&#10;kSAF4xs7pFAFHoAEpGAJVCADkJDIkjAKHKIVlvAJRuABVmCSZ6MRP/AhluABugYYQqa/Ultzb6GU&#10;HQJlXVkueFHAS/YJPPcXn5ADEACfPZQDBKADWqEI5xehA2jBboXBBfNEKEq4LqOC01G3KyqCc3Qb&#10;0/rBMdqCl5WiLsyY2tiiTJACinat1PyC3PrN3boE2rxHnFWDP6MAoZU0Nv6QAA+QACVArjuqATag&#10;d3mgAtbgmkjwCrKpAzRwi1m8L1zqxSEnA6PAhabzvcSgsAxxhmscPkdgx2CKXyFnBJAwXcibCklA&#10;xwnRvM47ido5DGLwA9mLbWes0MIHyIGMsMOACUdQyL4yClhANnQCQJMQI6OQA7GqFWZJCfRLij6g&#10;ET1AqUhbCVNZlU7rAXLDlV7piq4cF2+Rf9jyAi6AF1PBAEdGFTBQyfwiocCMtsKcRYs1M2ugAtS4&#10;wVhXty7sgWokgtsx1ipqWdk6gtnawpgVMzjjBuI8aYDrwnS9w90aNDaQBOQ8SD9sg263B3JgAmUE&#10;z5E7Bx2QAHqQSROwC/6lSwtIgAzBRQqgoC/+GsqxSwkQcL4CHVQfUNBiGCXfS3E6KXrp9tBWkrsS&#10;PWwU3WMZmwpBoNGf97B4ShHrNREzcLIk7bsJmyQ3udApvdCZgAQKgRM/eROQYAm/MgobBKEmpzb8&#10;iVWG9xVSNidRkHNRYARY29SdkFznAlYw8AI5oAiOMAkOMN1GhFbRUsFd3Rhpe0Yss4J4nQKB+avN&#10;XKIuwx1w/bYg6EYzfN+Je+AvyJjOsc1ysAQr8JgAztc4zLh+3a02wAOXhmkzCM83cAJ7AJo1oLlI&#10;7DPNMQccsAZNTAKGAMV/lwwAKcmKoH+h/AkA+wmNQAOjPdCmbdDEvf6712dTH5VuVNBfrOfSjBJy&#10;RDAJtG2xoXDbuG0QVJCcCSEMwj0ReTwMwiADL/k+ZzzclnfSY+wQp0AEy+3c3xZU0k3dJqe/rPhC&#10;NHRVlJAEo9rKUHYF5SLeXyWLKGIujvACEQABghEFRgm0QsEAsWRW8j3fi5G2IoxHDg6shybNLFgc&#10;35Ed3JFYaGQD2nwb2jHXlXXDCR6OyVEDPADh2nrDf/1Hm9U0pZ7hc5DO8IwZIvAAR8rYP6NqGpCa&#10;eLAC9ywPYvCPwxAMo8DLWJwVAFsJ6J3jwyYD4KbG3HuwrgBTq/2n+IWchpw7Rj68PZYEkSBsFisJ&#10;To68IAkMZ8qSvP59CcKQCcsXvRXZ5TMQDF/uEINKEXJc5qSAJT32CL2s5kEUAgbAvy+ka19RCTNw&#10;BTrXlUQQ3gV8yjfkFZTwAjBwVG+xyDCAIp7AwAVAS4rgAhHwCFyt6MFMMGB9uG5UAzuQHI7VdQC+&#10;mCXot5ZFo4nZHA4O6sghMwHe13nUWUrw4BFuzTDoHRWew+ZBHzWzo4RdjjfAroytdoQQryzQB4Iw&#10;AbmADb2VBJj90qxrlVkRA46AAw4QbMrem80OseF5sK/wA9sX3A5tneIW2z32A0ru7RI79uMODJlA&#10;5ss77k9CkhVhUTJQBFkwQb17OxkmA/BeJAldEmk/hqkgezx2E/6W8AM9pkGVcLT8ni0W0ACgGvDa&#10;8hZR0ANQbaBX0AOuK94gIgN73hWU4AANAAOy5AiiMAor9wmCUbukIBUM4AgfD/L0/dVtWRzcvAM1&#10;8LaG9vJ0BKNdB+HNWs3cOPNp/asr77c475hDX+o2H+EwaKOpTs5KUOrnUY6Tu/RIfHZsANks8AdK&#10;gAjXEA9NaAyy2RQE/LpZIQMO0AiiEPbLvuPO/uzk2QrSrhIAMUzgQIIDgR1EmFAhQiSQFj6ECJHU&#10;RIoVJ/6QZFFjxYgHOSKkqFBSkY4lTXqcmHAKlpMnCwqU4kHMS5o1WyIkOCNYzYIyiL0sFlToy4Sr&#10;ZDysaEnGxv6KLxx9ghpV6lSoo6helXrAACVKnbx+Bev1E6WxXild8QDFUdewbcF6atSDkie3de3e&#10;/RqDrVgHlRjhYAABB44XUB9BYPAIFKhKihID4NdP8mTKlS1fxkyZHwA0aTx//uxGdBw3cUiTdrNC&#10;SRw5rEW3Ho36tZzWrm2bjn26tGglK2rHacPa9G85pXGbRp5cOW3WtOUoUUII927jxpE7x55dzhzt&#10;2KE7nzOH0Pbt3MOfR59evXYFb/iw8DPBmjl5sMQgKwaMFCgIePFS5WASpgYksMCJjuqIp5qEYrDB&#10;YlopwsGhFDToJikuuaklA3+wxMABFfpIvxCByYSIDE9Eif6UhKhgCUWIXpJiCgopzLCgGViZcRgZ&#10;ciQKIaMWskiUpQikQRGsjkQSKwsOKAsvssia5AokNuDAAyT8C6uSK4igC0sv75Jhr04oSYysT3Bw&#10;AYBHoGLAAQbeZKAACBypBLLM7sTzzs06Aw200ahDro0VagCuNdqCu8460n5Lzo3gqtstDkJ4KyFS&#10;0xBNrjhFlUNuU0Od40GJ2jQ9rdThtIuDu+7IY1WOHUQlT9XwylOv1lnTA08EG/joo4MJdMEmHng2&#10;QOaYYfSDgc4v26JqA0g8hNbDD0rikSAJGzzliGuLqfbYkxpyMSIPfegwWo0SOteihCI5ItybQkKo&#10;iizcXf4IRky6JQjFgoJIJccd8V0IQXQrGmXIASGgxKokF8aKrCXJ8o8rSqKIwQMOKrEirWW9aiSJ&#10;LjfemKwwwaKEhkqigqAUCFDO4RFSRBmFFKgosTNPm2/es08//5yOtRSWSK4N5jr9zY3iOFW0uuMc&#10;hc5U1oTGtFNOpz611Th4qIHRRpdjblVZu+Nuh6zNk0MP82y11Y3zWg1PjQd4/YODQoKlJwljjsmP&#10;FEVc+ATkr67yQAdzB99I4Bfx3VaoUyLcttuTjsCQXhANnCEUwtUFicCELkFC8pNUVKlFz4F56YhM&#10;8PVW34GKCUIVf1EPOPPCC4RgFDMZxj0q2y2wgCv/Kv6RQYYfGiGCgyvmqgTkRn4Q028sxxq5k7Go&#10;ygGHlaGCQAACIsjBkpM/qTOym8fXkzOdP2vjNd1OS8EG8aiGH2nllD7u1fSPcxr/+LnWLtRJi/bU&#10;qmgjq1QVsICsWsES0MMqtOHqPIQ4WwQf4J4/2GED1jhHfe7DLVKUoi/OEwtVPECDy5WQFDOgFuoS&#10;V4xMaGuFPDqJETAxuhQVSAagMOHgEgIJKdAwQ1OY1+hoIoXTwVByBCHCKXI0A9gpBEEEGpIlIgCB&#10;F4iiIrVLWO60CJUlrQliYXkSJaBABSh44BETa97fuNI3t1CCeGkEoV3GEoNKSGxmU4kAAFDmgFFM&#10;wv4F24tCJcJHPkJeJmfnS4No/mQdOaiADVq7Tnb2V5r7oaZnbsBaz/IntfgxsjnZ4YH7jlYqRX0q&#10;O6pijtkGaJ7mzOFntwoPBCPYQFnNCjxzsIEI+PCHOzyABd4QVgyWYSz9uMBIcbyKDCKQQ8IZ7iGo&#10;G8YKMQGGFQbFiB05QiRoGC0ZlIKZOgQGJDrnQxGVpApVECJNkHCvHNFwIEVQ4oz+BbCEHIVABZtI&#10;siihCAgogiIIs90WtdiAAyziScwyExSgEEY4mmVmdfnE8tgYR/9Ar44ze5JUSjYzxMBsIjmIgABo&#10;Jr5ClrQfhzzfayZFNDewgA1GM44puwbJTlkKpv6a2o0cVKOb3OxvfqVkG20SSCpJBRA7ttTOrQ74&#10;yRQwYW0DpFUDozoHox2VEAmYwx/6YAFZaCEedTMGfvSjiML4DSrSu8oHIPBNczmzXtBM3DSrOSEa&#10;YVObo+OmFdlqLiwgAXTbTElE5JXO0hWxroQtgmEVNE/HJeQDBhpS7U5WCRjAwIouOKNAtcg7I60R&#10;jGOhhAzOeFC39A20EwXjJJLQUIp+VrR3BMv0pFIJF/BxFKMQhZE8MUiTlhSl55taceSggapKcqbC&#10;oVrSZFMd6bRvVD6F7ie7k4I1CJeTVcNOcVe5NlhG1aXbhaVUbUm2o+rqD4OYgCGuoQUNJkMguP79&#10;IMgW9gEXVGKvHnKrQqAZzW1hQgpzZdCMOmIEh4Trr+byQMzuC60qUOGveH1wORGSBXR6ribrFDA5&#10;BWK6JVZIvwWBiME2ctulKAIGCcsiP2nwAiMxTGFa9EoDMJAIS3ziY2oE3wYoUeMvtiWjTWpLJRyR&#10;hNY+L7RPIa1XPHE7w7jAm6QYRfWgwtveEvK3fTIa0mijAQF+CrlUSx/Pcqqcn0Eyy9EtVJed49L/&#10;3TSSSZ1qBBkIS5dydw6pMo/Z1tPdpJbABH34wwoKYY1rbAEeMSjWsUiBAx3c2EsL84QMdCC4BUMx&#10;hSrc1iWoCeAA82TAmAhshkz42Ep7qMGhlv5ciEI0hQofcYjs9HRJ4NWSYWBYngKJCK47IgMFD0iZ&#10;J34x+D5B1joG9EjGhnEnJICBHDR0elRgnpmSHBbZ2sURP3B0G7+S0WWN5QdIBvLfhP2JRyxzIh78&#10;HpWrPL4r++nLuNmycLO8qv2Z2brJoe7T5odm6YLNOY4cD0zPfMpZlodW4D24HFjwBlXpOc9nY6DB&#10;UXnUG+jyD0p4wnyq0YUYhDVv/LGxfJPUiA9QwgE4LHXhLo1pCWma052O9UMagmoNXc4RHMCBXlPO&#10;lFNH2F0fORcwsjAFwhYEDJdQkKwL1BEpwFpBTEydi2bQa6ZcoBI1nortRvG9LB5pjVuMMf4GdNDQ&#10;MMoACXW8XV2kbe3VVpQt02NtGz+RBEdIr8df2a0AjDRpiuggB1FR97pt1u7QfPLNXMYOcrum7+jC&#10;NH8ulS68oStT7OjhqLQBeHa1C1VcEQIAN1hPrES/8KeSzfQSX2B2IGiDt/WBDiuwBjChMQNMJFo/&#10;EVgLyDwBg2OidSo0uIAjHAEBnZswTgWaVoJ41AMrWOtal8jCy7lFISs4ACIEpvnnBjSKNG2EBh7I&#10;gQNyQPVvlgIAAtpIzwEbigGMQkTqGnrRhxEDKAxjCkiPOZCilRAAVOAgTe+wqMuQHqAAUts+HdOs&#10;q3gERWCyhfEKCMAAGkCt2FojSjACI/4IownEMQ38CkeYgee5I0rIAR1YFrJIgkYQizQCHxeAABeI&#10;gE+gCNxTBE8An5oRPJwxH0QqjcTDDsRTM1Tpty5rDtOAvMS7jeX4MkM5gRO4JdFbszegt6PiDggq&#10;jzcAAKwqPfSwPPMgPe7YA86LlfAiL+14gwTQgz+Ij1/wBvqABQ8YprwZDOd5BABgAHGTinLzAAh4&#10;hEYgPmYCAACQCPfLr4Solj8siGsRg+h7uRn5w+uLhOwziXsSAADYCEXgAPCxnnJhq0kAgBdgCiiY&#10;AkhEEYrIAQCAgveziCigAvkzxAvJv8kxF4RoRGBwxVsTwJv4Q14jkBzYAO9JQDwSgP7vwYq6oIAL&#10;eAGywyiF4gpFUBO1Ay27eAQZwJKMIos/7DZKOEGvsAQ4IhNHkAQdcIRSsIRJYIBJpAEXSBOSusE8&#10;ITzPEBra2Dw56IDuGMIftMfsUAEolK7XGLiZyo41+MPxOg+1UZs5IK4fzELyAIACqJXyGA+DYwFJ&#10;OTi0mapVuao36INAmIBdwAb6aAcP4AL8GAZSaIQIkC+vyCMG9L2ZeQEXyIEZeAQHeAEGIAAHyLkS&#10;AgABCIZdUz4eSZN+WR0JEQMxkD5GBMSHKAJJ+LkBIQBK1IhRuETD6Ke9qhNz0wgqqIJZW0pSsAQA&#10;oIABmQIHSyduMcSjswmkKKGDmP5FKcACf3mIVViFk3gBAEiwAbEECEgCSfjFqcgBAYABJKmLCDBG&#10;apM22boCGbCCYfvDj5EtbrO7iaKER5iB6XE0hqpASpjLsbtMtpAYIVOERNABD4gBF6iACqAACpCA&#10;ELAADLCAC3DN1+QA2HxN17TBdcSTdkyDIMSODog8NROOe+wODYDC7HIOw+uyP6yu1LuV7dCAh6Q8&#10;8IiqWMnJ8NiDhuSuDlhOy/Oa7biBNVAVBRgA7HgD8/oDJkCFNfwqIhADMCAmdNsYqbBGupiKRvBE&#10;UFiKUQhHY9IB8dNEaOlKFyiJQcQJHlEFAJAA53OQLCDKRaSQWVwIGdrKjSgAp/60iFIIgdmCgEZg&#10;K1EAAAdgCiqIAq00sIkYhZwcEFUUUdURiAkdBimAhLOExctxv1lcCdKhEBRSiJiQAQ/wgOAJHhwF&#10;ia68AJTbCBzIARl4ir2ETz06krqAgQuAgc+Cu9OqBA7oij+sO7M4GYYyC9KKzDAZizoimUpYwByw&#10;gh54gRiogBA4AAsIgQvAANd80wugkhDgAA6YUzuFU97hnQM4AAQwgEAlAAGYxD9cSAK4AAb4wwhI&#10;R9scvBxMgzZoAz+htzeYRyE0LgHSzcRTAUnCrt/0x+0wgSu0TtHzQQGSs/T4wwT4wziTM+xEKugs&#10;zln5QxGgqoCkjRsYgASoAf49qAVcmI94kAdNwARNmIK84b24YxbAy0k7hIoXyAhLSIKKEAUHUIRH&#10;yAEGGBwoAIAoKInky7VCBIBDTNBLKMoGHVekVMoItQhF3YjQnAqTy4hvWkimQAIsSNFRpIg/HJCe&#10;E0VaG4i5TIUpmIkeidG0nMXBslGbmIG4PIhQAIEeeggiaJGKAIAL6E+LwAFHIIIrUNIlBYVhrAsX&#10;uACT3C0tlZgwqoRGMB5KcARr1FK/2MMrgAIroIEYwNkNWFM8jc0NsNPYBNo5dU3W7FMO8FOtCNQA&#10;GFRDJVQCcNo3cYAIYFQXeAEa8DtFcITRYgAowIFnJasY+IQ8yoHAc1RDyv7BNlCDSUUfAXqDTgVO&#10;f5MDG/jDGsiz7uAAhNxOzwMAV+UuoznV7UzV8DBUALBV5VQVCLrUiYNbOQDIPxxVE6CNNRAAXjWB&#10;EUCF2BNWWiCCZZimkXyEKM02OZKKNMmBlRwLRTA3pbCIR3gBCIAAEoqWUYAAAFCFAF05oyTXBrm/&#10;c1UQQ7xFIpghdr0iACi+26IAGaCKz2Urft0IK8DXf625faVQjagCKMAcFyEISDBFBTXYgy0hRT0I&#10;CvswXTuIGahdWgQBS5CIUvCAZ7HYC5jXjWAxI/DYj4UKHAAACbyKuqiEF7gAPXSERriCRogCheqB&#10;JMDZGNgAD7iAO70APf5tYAjG0wvg0z71UwOA0wAIgEId3D9s2gIogDdxXRjgAAcAAAjIgUTI2q6Q&#10;tgocExZeo20ELbZQBALoWvCJAAf4AFGoEwAg27KtjN9SA/TBLucgBDZw26ACTrn14FUyOFa51FA9&#10;KtZAJfMY3AFgg4akQnlESDs7mz90H4izTlhV3FZpjTu7MzkYAENtDjgYAD3gA0BgghW4Bo+MAWVY&#10;hkTUDwhInm5bUhqciuGjCNXVCEvIWA/5w5iJiB+5XQWpgm5FUAYBA0zgXZ7wXQFMSnoZkDyCQWqN&#10;AOSlitqh1+mtCPrNV1GzWFKuiCrwq+s9EYJgBa/MgrYEMf37pjQpBf6hIzqTmAFRSIUPGKeBSQoZ&#10;cN+JeAEMsF6mcAQYsIIqaMBf9IQ/pAq8eAEGHlqiXRKCAlQC0GAM7mCmzcmmJQAQbpMRdoENiAEj&#10;VYRFOCO7qEDomUMAmAuIMhNnrGez0IE1+YRSzIEPqLE/nEN1BGLL2AwNMGiDVoGEToGFhg4lWAIm&#10;YAM2eIM4YIMUWFw1Y+KchMLl9MLdvMc0jiomLtTwDMPojOLLU1zTs2IA6C7ygriTRlU0LqA5GFXC&#10;rYETSIABOAFBsAVdIINYiId5SAJXGKZEHAWyCt27kIpoZlKpGL5yGQVJ+IH7Yl5Uo4hSANKepJFL&#10;FggHOQJKrmSa4P7qhCCCTEi1jUiTjKWBI31mvxtlpsA+6NU+inBXpsACB3PlGiGIPxzKWvZeE7KC&#10;8wMGLJDYjlAFD/gAGTBrYdaIUiBmigAFDGgAAsGBDYgC+40KaZYK/8CBC+jgSdSeAiCAcpZaEqYB&#10;df7DGZxhhlptSvAAFj5ZpX7nGOBEeXbnhyqtd0arUoiKAnCATwBbxTRhgR5ozeCMIU4DNUCDNbAB&#10;G6gBFUiBHViBFVhoFmCBDrhTDegAg+4A617oFXgVh16CiK4D2sjoVk24VYFpKZzVifxDhgtcB4Lp&#10;MgYvWdGDgKwl1JODhzzpIey3mT6VxgWAAXiDOkgAJuAFazgEMv4YVk1YBvxYiVGIgD7+kqnA3xuO&#10;ipgkUlKQBCLYqxJVZYuwz5vIEa7uagY5gk2Qvumz5HHNl4Mo67PWiDSJ34lYmQ+4CrJ6642Ia587&#10;EYtIE/TTiCvA67wG2IHg6yzwa8ZmpkYAACsAhktYxZKYgbti8o1Qih94XgswgAKhACjAOvudy9Id&#10;Ew4MCx1IVCD7OmokCyKwgq+I5zW3ox+bGCL7kgz8hB5oBPylAWS8O4cqzGf+BD7+BFD+BEMl7uKW&#10;jM0YgD6R1OQeqliVQvF4g4hegiWADumubhXoANhUgdi8ABZIAep+lUtnAjp4g+Fc71oiIO56AAB4&#10;gAVSzvGYlf4krmJZZQ6Ik4NWfSDu0g4W+GhQHaCMtgE/wAMEKARvOAQhUIYkaIZEk4IqsIS/fM8/&#10;BuRP0AEIyFip/nAAIIACGXESpxAJoF2aEArTWXF0PUQYX1fhNeb8tYgJx/FQPmTCqWqLIAL39RyL&#10;uAIAwAGea+Wg02skBwAsUHIPu/Ic6kr/46GSkAITkR0PEQVI8IAO4fIC2YDExOyxgFkvyYEQYIC5&#10;6JIWxqixqNlJMItJ7Kw7mlLQcgRprPDboYQeiAKaAYCkhjuE0iIwDds/THRF3wzCRe4+WQEbKBsz&#10;5rzQg6WMHgA1mBUFEIASoIMl6AAl2AFNTwHr1u4O4Pqu9/56UV/oUY/uFQgVJTAABDB1G6ADOqgD&#10;NqADNmACJrh06KgBJeAAh7YBiXbO7dwOs8FvXV+ViOzN5+y3ObgBAXj1Ad8BJ8iAJ7AAbrjjN6w1&#10;SEiWao8KppaKHHgB8iOFSfDwTQQAFyiQUIgBHw9XnujKGOCJYkB3vOE0daeJTKYXzieFuUThijDS&#10;4NYoq8yhe6+IfJfruZ4IUPBKuw54IzeJgpjERHxxhaB9E6LDcGqXjuCAIELFaKF4LPAABLgCanUE&#10;vbIECiCCjYeKjscSRbgAAjBztygjK+2KHp5nvPCEJIACT0jqu/AEJICCTvjDrxM5hgEIGZ8GVgIA&#10;gF+/hP4KFzJs6PDhQn4GAaBIY/FimhRL5MiZ05EjyDkiR5IkaWPigDcjP7IRKUdDyY4j43hcyfHN&#10;Gzps6CzpaUMJ0AMWUqxYkeJoChUbkK7g4XTHDiVOeaRIwkIDVhYcOnRQweLoiqg92bAxCPIsWpBx&#10;OsRJq9aNW5BvEtgYMGBik2/n2onZtCxZsWHAiFSB8KkT4sSKF3ca6PhTDgAvHjsQNYoU5syQiFzO&#10;7PkzaNA0ADQK7TnUD1LAVrNu7dr1sNiyYxucbZtYkUzChA0r5vs38OC2h9cePozIKcGrZ79uvtp0&#10;BAA5HHgWBYEDBBeVHOegYfq7aYOmiUzC7Pz8686exf6HvoLkO/rms4m5AJAli2zn4PeHHmUQGCZG&#10;xMcBFqupx99npfzAwQEFYCaKIg68AIEopEAQBRGPabghhxxCAIAijImImCMXEEDJiItVAoUHHyTR&#10;iSeIFSBdiopRUskHKNY4IiVQQNGJDgC48AklOu6oWIcdCuSYQQhB9CSUEEkEh0E3YGSRCmxwNIce&#10;Z61UUkluoPSGTB+B2UFMJH0kE5iEfOnRCQa5VJMcdcDkUVtnueGRHHmiRUgcb5DVkxI7GHVUBhd0&#10;oEEHHGjAgVdfgWXoDh0oMRZZb/jZZ1ubyjHXG3zQUcMtCRgUizzaEMEMMscUsxoRLyhyGK1GLhYj&#10;h/4GUeJYJRGYNokRCCLIAACl7GdJavGhZ1xxxg0zA7TRziADtNROS60M2Wqb7QxAzBAEuD5ccAER&#10;RBxxhBRgSDGFDFKIIcYlmMibSSap2JuKKqusol9oH+YAgyWffTDKIxBAEIGEFQrr2SiXdcYew6OQ&#10;R0rDyr4WDGuZqSfeKqBh8R58Fi83GxYAEDFFYMq5duDC4P0XiYDnReJBFsCw3DJmV3AgAGaKwLCd&#10;C49YeEUSSRrNYSdFvmDQkYk5EgIBTXcCBQdUPBJjYgUBIHUnHlzB9WJR9OAJJboeBnZjRz8Ww3YD&#10;XXFQlHHL3Y9EaNxgEBpXZukllzXZBOYcd6fEpv7fhL/BAuAhlVkmSW2tRIhBhJg50uEuKR4X5mqh&#10;Zaqfh+NEFhM9LQFUUYeycDpXGrDA1eqqM5UBD5fSoUIhsgxhUBEeJLOMq4KRQoQEAyVNpK2Ktb2h&#10;QY/loINpkASLc3gA8CdJsiK/ZlwPAETi7DBFpBIc+MLFRkxsu7FyfipAIHAAvZnIewn892UxxRRS&#10;SMHFEUXoT8QPPwAhwwcAqK0PBLCAMvCAB2TAgQt4gAMxSEK5jGAEDyCBClSoQhWwgAVITEISkrAE&#10;CEtxs8+MAhIYxOABDKDBK6zwCpCQwRQgIUNIREISmJBEJDIhCR3SSxKnkEQqTmGJIIYiFR8Eof4l&#10;QmEJAQgAiUoMBRSjADLTWG81wVCXEYhgAQ58oAhEKMIPyvUDMAahf/1LAhWgB5r/ZIII6JkBEqqg&#10;xtAEgAMBe0EjPlEJFwRMEhCQwa7UprakTWRrUqOEiZpGtihYgQNGKhKxaCC1R8ggBj9AWyeuQAQY&#10;6QqTaRPkJ2RgCceUzUlzO6VD6pYGFBjkShpQw6ZiQjjCAa6WI2FDCsC0JjV1hCaSYxObTGUCN1mO&#10;S7PrpZcyt6k8eYojCgCAljiCy8ylJQ5wccvn2KCEBeygCYU63RAyIIAOXIADHJBWABWYQG39IAnu&#10;7AERrOAjKEQhCle4QiMmMYlHPCIyERjlJ/4sAQFjUewzkCiCGtXzMACM0DPIGkUVr2ebYACgANzz&#10;XvgymjJnQUIAFxAAALgn0uGcxzOlkIEoYCCAF1jBBTicYRWiUAUoWBAJVsgiEZJwrQEKMFvpDGDV&#10;qNADC1jgAFRAAlKTagR4SjCLRzCCF78o1XIVIQhEKGP/gpAEH3DgBzLwgQ9mMK4L/MAHXrVWtogA&#10;nohK4QiYwIIBDBCATJwiiJlQYr2G+MEjeoBiogAFCHE4CRmekKZIxSn/xHUBAnLApz6tlgyIcJ85&#10;isYAdnyBIwbSiBdgZhIbyAEoj9YJgxBgRo445EeLV6NGJGE7u7rRRA45iSjIAApFOtuRWP6LGH/i&#10;VmqhHUgMHsEruKGyuBEBQN7U8AAADAAjGnBDnvg0uWLOCXCaUlNJ6JBLWe6hummqbkfKAoA31cQG&#10;2+WTdNXSzDg0My0iAIANQMKEFHCkveytL3vhck20wEkBhOBDH/7AhBXwwhqyAEI34FEBZiSjd8DA&#10;DAwecaNHOMIRk2hEI65QTx8hAQpWKBf/kpAtDoTApx/wwAbWqa11InAG7QSxEZBqQSpAAYMsnOEk&#10;anjEAAigFAozzSN+ANGISlQ2zRpOEF6h0fBxb2kAuAAAGjDSKceGX5k5qYUk06vSFLRlLOuMej5A&#10;ikIytD8NVY3FSCEKGWTmQxMZoXtCVv5FGbCCzMxhDcZs5hkEcitb/euBBCtIhSlk0IUc9KAlACCA&#10;fSkLC2mkbGYc4QAAGMADEQhkJSCAmVBCQLi/3RBiYJADSigCABDwrYmw1rRKyIBsxCskDppWJEoQ&#10;AQmvlZojLomYTqLttz+YxHBNadziqtIiDzCBc6GLOb+BF0xrSMADFLAG8s6BDivo7kr2IAds19e7&#10;c1rTXdYAzJrowQY8YPaa0k1NzJmAIiAxb305hZZOsbct+1WcDRJwAj7wW8Ak4MU1vGEOLXDDCMbg&#10;XWAerGbDOMZGldhVJRCTpOQRyREc6I8oAhpYSegTpoWtKRIkSAR4JuEHQRDrBWbARf4DCjCADXSs&#10;AKcFWaxGNcboGrQYsvAuLFjAAJdo3ylagS9W0HnJ4OMeK6IgjBkAoAJUnrKVMQMKNn9oSC8IGMXO&#10;PEcxRwACoJi01qnYGs+4hhRYxgxINwuASdzsY3IWWSpmUOcC1Dmk+XnNZ0R55r1fhlh5jk8VHr0w&#10;GjCAeRpzgNZCkEfH0CAHFJOBInDwaQ2JonhMk1qqDwmFot0WpDQomyF3dJhKeKASnvBEb2vECBkk&#10;BqQS7nVoibB4PRJ32MRG7pWS3QZ1p+WXWwKcCdawhzcowAa6XMIKSqJtbM+BJuRl3EfWYHzq1mQJ&#10;5/Z2XPyU3/vGhZUmAEmhso/fev5jzgYKMIEe+PCHPwhiBSXwhTUEHg8tcEIMfzmGcjDTeA1J/PRE&#10;wtUn4ACZTQQDOMYfCUvDNEzLWAIOuJl3oBR/OMcqiIIq3AsPZUIkXIIMaVAViAH9eMAFWIAM5I8X&#10;VVUZBYEwGJ34IJ0HCMnTjVRJZcbUkQKxwMAnQEDYQRqbYUYpGAQoqNHYfcZzqNkOZt0o1AcOtMcU&#10;gUZEIQEkAEP5HFlzfIYRQMIcNYwoGEQpxMdlzNQCwgAlUEdmSMILaM0keEAPQAJBOIAljIIHMABo&#10;TR4pqVrSEEDo3QoddgIGBIBqjYgnxIAjBBIlPIIiUEJk3GGKvFYS2BaRHIknVP4CqyWGHU5GH6ZI&#10;aHkCEVxBsNmecRVb7qWBBqTB7mXOvSXTSNiACexBdxUfmCCfLW2bSEiOLTHbl8ySVLCJ86VXeo1f&#10;vXVKvHGEGyRANMUBUMxbvNlXSLDBsd0BgAUYHkxAHhSY/MnDDMQAqzjYgzjAp2UaAzgAA3xjNwbS&#10;ZhUhpH3GIwygQQQMBILHkBHZawiDJUBZsUChbahgRhkHJNghAHCA9rygSMUgZlgBBkwEaGlaOYKH&#10;DIyCFRTSj+FMxnzH2alZfRgE24HGFQgeE87ZaqjCjEgh3nnGBanRKizRRDBaDDoaZiRgaLiAAygC&#10;KXyCA+QADvwVCL1ACMTVAf5EARQQgTltR8E4QOnJ4WMgBh2SGiWQzekd5Y083GtRAgYYANhAga0l&#10;xukFCQCcltSQzQdcQSWKCCXMwCBORFdaYmjJk2Oco7Bxotx4Yu5pQBu8ZTLFpVuoiQIwnwK0BEkU&#10;ii1pG3rR0pswDi9xhF4WzrdlXy/2ovj1yQoowS/i1y9yXy8Rggk8QKg0YyAowQjYgjSaQzzIQz1w&#10;wME5mMJZwmQI5WME0if8k5gd5GdEwURcyA92BjmaRju6I55FBwdQQJH1hj0yGW0UEgN4gD9C3RQ2&#10;gkF4FABQQBwaJGuCRiPIo0FcQTkqHESyWSlMmkG4gEp+htuJnchkwg+EQv4hbc+dlZ1nOA/0COBE&#10;QAGaoQdmVIEM1JTIuRO2oFgDJdB9cotYYYAFbEAMGIGPRIERLMlAAJJpCk8nRBxiHCWMFAk/UdiF&#10;ZVhM+cgFGEAeJuIjeMCLEKVVYiXYNAIHNMKF8ogMWKU2pl7T/BaNDUSp1Z5ariXu5Z4atEEowiV/&#10;ycGelOKNioQItER3zcW0icQeQAXzxcTyzWIt7iJaRMW4/R6dzFsctMFhkh8zac5ingVi9knzbWmZ&#10;PFsN7EG//YEfQCMvbGZnzkMRfACDJRx1Ls+BbsgjwMAozGZzIiSC2GZrSMJEfMCy9OaSGYQVBENs&#10;yMBwwqBzTAQNsFkOxP5hBBBUnWJGovEjDeQga56UkwFAEoJHd4ZGFRHBAUzEJBjHFHoG9eDMRBBA&#10;JWQGv1DnFcgABm3QoYXQKFyBDnzCC0gCaGAnAziCTDqA5A0EEUQBJFLSYGGYhvkIjYUcTolYtsTA&#10;tgRQDEBrTzlrDDyQDCRBDwCaPFkBFVSogh5JkTDCB/SAhHUo2sRIhr6erMmjIqAeih4JgqqNFJXC&#10;aDTJi54SW2KEGtSoG4ziXOqJsoWESNTACQjpHBBfwYrECkwAXoLJ8tFSkWLXLkpXHMQOl6IbLWEp&#10;p0wp+aXFCiyBL7rFfc0JG4iACPxXHwTYHwDCBBhCgV0DNnCmPMxDGf5swgy0Cptmxj8dz5vaqiLM&#10;6aMiyGruB55upEG8ADDIwLLwpp8enW0QaqFyz3lMICkgi9lBwHbAQHkELWZEQV91Gdd+BijMwIdw&#10;2X5UwRIKofUwHQBYwsiQ1Eem5NAKi4SArXm0xgihJ3hEAWi9gNBoDLEAwCM4DGa8QBl+QiOs07T8&#10;QAwQQVPRVIDaEz5NgiPwkyWY3kDoyFGaHoo8IpEcBsSRjWtRQlGNpY0UiTlZwSEygukyBtkAGtjs&#10;IwCgJoJyTcOpjQdAwUQ6goveK5Tkq0W0ARqEYvD6q57oyRy4wb3RiQLowRyoYnedAGW+QQYogQI8&#10;wPRVV8Qi6ZNuCf5a8MBGNJ+Z+KXvQSnHZilHaMSy5WL0KkCPgimA/cEgPKMu9EL8eQM7dCY9wAIY&#10;NMMMiOZoRkDPaggOkgKdhq1nHHBGFq0LpMJqKO15xMY99uZwQG3UimoMPhQp5EA3ziQCGzClNmcp&#10;zEBKIkjgvZ2yQDBrOEvUza2XHUgQhsYkcAZ4NAID0AANOEJKumQlSGdoTAcMKIIHvKm71q5vCeJh&#10;FNW3gisl9AC2TpqHYpIjzADYMMAGFDEpwZ4gec2kQWLv+q6UxOiVtAEcqMBFvKWU4qga65fy5qga&#10;802PPu/zOq8yKoAKLMEetIEIJOwc1IAJnIBKgEkcSO8JyER3Lf5OXKiv8zkvde2SkqrX+eZJCkST&#10;xmppTZyAvv0Xv6nsIDDBCOjCZsrsPMyCETQDMshAygzhBsfhAH+CI3AWKXztB4OGC3tn0bKGCu8m&#10;0/qGBNtjBV8wC7tnqT7ILD9eMYutApuGF9qysvBpa0gtegxMc1Jnf1BPDsIAA1xdpkGAD3/HKFiC&#10;A8iApw0w2rxW5nbCARwAI3DNrEmlJy0GJXgAg8qaPCONJ8lr0RDEF4NxKonxldiACrRB8IpiGygv&#10;ML4xjrYxQssEKnYX9KqiSKQAHYxEAhBCG+gbG9xAtD1ACawBTZyAAqDAG5yACLwif83BJP/l5MxS&#10;Ya7bWbDAMP6mRU2wwfnpAZj2QfzKbwkoASjHnzmIMiwYATPwDiqrTEpiVisPRNAY8zF7RgyYx1rd&#10;8goT6jMLBvnMhvg07WxYMDBXmbIIgyQkQVNnxlOPNSnM4MJgAXtyahX9QCZUNQafxw/galMPs8Y4&#10;amYoQja7QAQEoq+AB71GwE7yLDmnKBJ3ggQcQBTXiJH0QBS882LEANq0Gqi9s9oE2Sby8+/6M0aY&#10;l0CfcRsbNBu3MaDoqEgowPM6tMFKtJD+cQKohBzY9MGugQkoQAKUALcpAEvLwS/FREqDCSMjKSK7&#10;tAqUIrPFwWRW5ian7PwqQB7kgpnq7ywgwVC3CtQ+5Cj8TP5SZ5rUJTPXNoyYqTJbSzUUUvXbOotw&#10;aPX4cDUwW09Ym7UBw/fYtswJjzfcOfN520Z8OOFYW21mWEfXRUB3GEwE8Kwn/JNpkGZM6hEScIAm&#10;9uwnvSs8E08jNoAFhAgTowjpte6RUBLagCX/QTaoaQirOYYn7LNmH1fe6Otb2sAKfGJoK681hfaM&#10;W5Mab2nwOTQfQO8csEAdCOkbmAAbqDZEyzGRy8EJ3EBMOK+6iQQLvAEhaNsb3EAN3AAKnEAJmCwJ&#10;lMBkioAJ/LEN2IBHI3JggkQH8I1L2IAIFJ9N5zT73cEIrAAoR7c80MMsrMoy4Kx5UzPDtXLkXcZ8&#10;w3d4E/4teUPhDKjM0zXtb2x1V9+dxdj1Ma8ZfFuCd4NGfZMQkVXBDKhCfuv3eVTBFDQ1MFgCCWeG&#10;mw5iDhQih1ACwIQGDsBAZg3EIwSBDLTNKNDup+H6Ye9IJVCABeQAJH7urZ1uE29AFCBxIKENt94W&#10;s1siIOG6sE84kjRchGduJfCThV1B7krlD6B4iidEvqLxCbz4J6ZBjJ97fuGoSDhfyT60Ku74kxc5&#10;RKu2HNe7HOvBGvAx9QkptnVARotAAuzxCQx8DawBTqwBwn/OGhDsCUymArjvCRT8GmgJ4Jy5moC0&#10;AgDyHqSfyq6fH5DACqACLgCcN8if/tKCDCxDnrtKMf4c+kNiRtAkNQ1sLaXDNykMelRL9aAKxgsq&#10;OnDIxqE3ehW10WfkAAG0YdhWetBGJIJAQQC5GBCYkclFFRiB2AxU1U4JEAIlxz/KjIA0dc1nRsw3&#10;zK5knIYQzF9/Bg58HmoagRXw7Cj81q1riK434o5QggRcQK0yO63AMyWAKAJJWOZSONh4gODvuleK&#10;c90Pu8QVT5J47bbIQBj1QOR6+7cDr0UUxWdfybmj+/Y5zkigtrurIgtgm7yn9rzP+71HvPI5qTTl&#10;+wVMACDzO+pvfO2PPvS+Qb5/uQg8QAKcnw3EgfOiiUdodMbbdJsvN/sxwQQEAnRbw/1y5pnOQgyo&#10;fP6rsPyee4YO5EApHKgjRACs/wxmQHpTsxk123fRxkbQ+6MvO+0wsHfUVtEpJMGBgAKmNmSdKv2j&#10;Mj1/SCVgIRFASLIkKdOpTAQlEYQkI5UlVapWAZMoMdSMYRcxZrw4kaNEVTMkkhI5kmRJkydPjrIk&#10;g2SET58ovZQ5k5KlCJZOOpj58sekmaNivnTkaGfRnTGDFu3UKebSTp+cMqVwAQdSqFGXQqVEiZGM&#10;SlaowBSLFGtZrFagVAra1KzTJI+KbpUZ1arTmU9lQkFiVOZWAfz6BRY8mHBhw4cH8wOAJk1jx41X&#10;nHg8uU0bN5cxZ3YTZ/McN57lzHnwZk9pPqX3aP6YM2fP6tKuW8d+PXvOiRurcctpjZuNAhEmbmiY&#10;rQd1ceN7TiM/zSc5cuXO15RQMF2DiAcJTtRRzpzPH+9/BOF5oCRXLl7WrHkzZy6ePHnzNB1htgwZ&#10;smPFig0DOZHkoxd8ATzKAUssKcCBkSYhAqUFGWxwpA9IAabBjiis0MKLZNBIww0vws/DD0H8EKMM&#10;OSwxv4wstFASBUt6AScHYSxJFJZirJHBlRYcxaQqqDgpxY9SBEa/TErEKEUZ+LNRJAlhHGUUGkVy&#10;iS9KdIAABwhyQCmCSnbqIQqagtIBAAAaCfAnsfjKipKsXnKKEggsoAEomMxac6s7e4DCqrraMv4L&#10;CQ84aGStPpf6oUwA17QrKDbnQrMRIgIcpRIAAEPM0ksRU4yxySBTgtPJ3GiDs8tE3QwzOT6TI7Q5&#10;FGDtuA522w022lyNbbUaTsAtNz3mWOOB0WITbg89mjNuOdO4Y66PZflYtg9l9+jDOebm0IAN4pB1&#10;9jtB7JhghVtw4eU8b9SLp7166DFDjPnoO+a+iz5IkiQIzDTTBUVEsqSUkSBhUcl/SWKJSZSCLJhC&#10;DIssMsSFQRwx4YeHMZijFXUEGGAoLVbSEg9k6FiGDzoGOeSPQf4AEh8tVAXJC4f5iAiIK/SAoxo7&#10;qtGDluQyyoFRaIDgBXxNauQFSkSRiQgOfv5QyxEc4OqrXjApASpqmtBMaqwILvivzrFgEoWSRzxQ&#10;S62rCCWUiCvKdpOIRrhMM6qxrG5zKS4fjfulUV6ihFJM+e67H00/TWMFGwJ3rDJSR41D8ThQdUNV&#10;3BQojrs9YKUNNdZqlc1WG3KdQ1U2bDDhAd9IK67y45ZLnbtnnW3dddeT7UDZZlv3LpAlJlBCl3B5&#10;uSa9ctubpx0iTGHXvvtOXHngkWAg6umdLHkkgpGcFGkUSIzI2GIIlydJ4u+FRBjiDRluWCNhLBq/&#10;RPCByaQI7ZWcEX4lS5nBeh0rrjjGH/erMCMxZsAKmHFEeSGZEIVqhLEI5ABveNsJDSLQPP5HvMAF&#10;1qsEDGhACixN7RNguYIHjEADB0jpeTRx4FbmFBe5FC1vF7yAC8j2tj3BhBIyEJRcEpW2tlghCjqE&#10;SQ+uwEK3LcUq9YJCEsykt0r5jYmGAdynVEC4wjUmVJhZ3GU4o7jVxGE1rULNsTrgqswdxzhifMMD&#10;5PCGE/jmBGuIA3FchS3hHGtyyVpdd7TVB+8s6zuvcxYfWEA7Pf5hWYK4Qwkm4ATznAc95FqPud6j&#10;jRjQohnLaBfyRiSvkdikhDuBwYtKMgosZG9+NhLYSJbHPoNhJH0QO1FGyuchDbmilepDkSpXNKFS&#10;jgRju7yR/eYXpAJ2RCOZAEEmXrm+if4EIRM1W5CFEqg/nkUgZwHKwQgh4ABHfNISOaAmJSoBBT1Z&#10;Agoy6IEiOnmmu4FzEpOAgiKQkpStMKVolHDBC+fytrzRkBLlRKFYdNgntAS0E1ZIAhSoYAVIGEWG&#10;ReRLFGxoJkvsrYkVTcxiAseCNUyxMZbBYqkUh0XOyIGLotHNF5kTRlvFiowrxc0aFWCD1fDqcpqr&#10;HB23s7raEfI7PeXpIAnJxzuwgI/eEQQgcLeCQPAOPb9TD3vc8w4xEEEZlayPu2Q5DFYAQZMjoQEN&#10;PJHORsAAJaO4Qo98CSPuoRKVqixY8kwES/xoJJYcUsUPbKkht0biCN0riV8z9qS0Ov4IR/Ar2DAn&#10;oiFisGIGRDgFK6ZQMjFsSCJHgESFUIbZGPWSFDhAp5m8VgmpfeIFk4hSJSbhAAr04BNAsUQPZuCT&#10;dBZlFFSIgQyIEAMs9AWcHEtCDyaxFRpwgIQxnGFvoeABK+CQoGYRJ0EdYQUkiPMHQ+QaomRgiX1O&#10;iaIWtegTOaXRNnA0M6hqnOJQxUUtzsEEbEBpSsuYnOYU6zWYw5zlxliaOU4rWaxr1h+641MBD9io&#10;4WnBIP7gBzooYQIjsEMumNpIR7IneLPYACwqSZ/jIe9ErAhCV613pbA+jxIOEMWCeDRYB93MmRFy&#10;a5BYSb65DsN8cj1RMjf0iiDkVf4jbsXEEYJhQBWXRAb6G3JJKhJMYbJMsZggwg+kQIxhCEMGAtQr&#10;FqTw4pnF6Acm0UEOtJtORzggEZZwQCUU8QIkbOCfn3hEx5o2W0o4ghI9EJSbPUA0pFxBBl+LQtgo&#10;8YILkDBtjrhtJWLQthwSdCx6aa5MJlFdhuKlXjW8wnb5MtElereJ4J2MBjZFXs2c13Gpwo0JbCC5&#10;01Quv8754nHEyNLi1Oo0gczp7AT5LAL3VBC99vVR6bCCCUwgAx2YAAlWsAQ8QFhc57kGuSYMyXnQ&#10;IgZiWEaGr4rVrKbiw0I2CQ0+a6YcvAACjWAQFaJw5AUJrGZahrH46FpXWNoyFf5F4HGP2RcJJLT4&#10;yJxVNyks0WXDBile/lPfFDjAgSMIQyOSKIK7vd2gGJREEQOyW6UrgQMYCMoSOKhADzgok0bIwAgE&#10;SucPZiADH9QEKB5oGiUgCpdHVMEDV6AEDi5Arxj2qYZUoMTaAPromHgC5lYQ+tdiMNuirCRvF5fJ&#10;pDbNab95+jEa4OhjsGgqU6WXcas6QQ1Moxw9sMBYx5oWGe+Lm1jNCjWECKQdZxdUoG5rW4IYxN0H&#10;gQcljKDBJGACKnCBi0I8IfCLZKRT10Nh99CDFkkQgzaage0Nc/hEp3h4xKkXAefV62cNokIVCHZk&#10;7kFcYhhBn4zLR1dbWv7et/4E3yX2veVdykt+/y6JJYCpvcMaPK+s6JgPiHQRlUHclCR5wQtEq/Qw&#10;ywRvVzDCnKzWzw98ySghf8kkPLByoDjQEj54hCW2IoNHhJ8DMbCEKHRwAQbILW3g/IRXyNLcp8gl&#10;Cj1oLlIs8YE4K/0Tleiz0/gC6qSuoqjOMazu6tLgcDYji0KKpLouNGrgBt5rqFqKjJYj7WQtvopj&#10;qOCOdfJo7njt1+zgAXYAEHbHF5pNXArBC5qqqaAt8RRPHuhBG2RgXSLPkrJN27JqGCLBCEBMJF4g&#10;B0jMBUAJJZAAC0JvyBBrSUiPmDailuJtYfJqxoYhE16m9TaCfSAh9mRP9v5spMX8Td0sIQmU7EgO&#10;BguLIRVmYAoYDhj6x62UBEpGoQKsr5McaCeuAAnm7AX2L29+IKKKom0soRJ6wCtaK2piwmvABrfK&#10;aWwcgc9iwgo4YP0I6k5m4E4WLaCs4gqIQOgqoRI4gPoAsJPMD9Oqr7sGsG8KsDEO8OqqSOsWB70c&#10;53FqAOz4qw5aoKXoy+w0J9ZQB1nooAX6S1mKiqcG7NfuYASUoBYWyQWh7RC+ANqkMfHMpT3eAx7A&#10;AAmUARzCQfLchfJeSSIgIcvKChR07nn4sEGM4GRsj8gQyMWaUCIy4vQ4RN7GJ6sywQiwMAvBZwsl&#10;5l8062bacZNyL2MKpv7gOGIfL4IViAAIhsEIOODFAEYgRQICxob/jKIRkkabznEn3iwJrqAKoMAK&#10;rMAIeqAHfEAGPKAKnqYRrMAnrIIKOiYGLoAAdo5Q8KaG0iJq5A8rNFLoYKIk84nSSmgGwoxR4gIV&#10;UxFTVjENWpGjPIoBY3GkVCU0buAE3osOUkC+XC2nfrECXw1Z+EAru6Ms8WiQ0JLuwMPuBoEOJsAQ&#10;mvEFYfAQDoHCqvEuFw8eYCEJiMAYulHyjkdEXA8LqACwSGEUckAISwgHzI1BiIAdB/IwV4YJJSQe&#10;EwsjXMEHTCT11CerMAEMFDJi+jHLDIatYESzwvDILCEIytBCECs0Mf7kA6TgDzEBfDIGYxQBBpyO&#10;/yINB7KEDgGkEYyACsSpCq6gESbhET6RxLxmLe7kExRB/e4v/PJsnnrSKRwhCe5PLEayEjwBK9LJ&#10;zuQGUZRyKS2lKZ9S1BZwKhlnFkMjOsRyLLeyK5+DK88OLFUtdehgB8xSj7QFwNSy7gZhCUgAXMZl&#10;wuxSHs4gFtxj8eahHrQBGmChDIpABpDAFKrqBjVswwTTSCYCC6aAQSaok64ABxqECEwrMklBFOIl&#10;s5pQI1gBr+oRI16JCh9mBzFBCmATfMSANG3TQTSLFFLTe5jEMGMk4FqzQoYJNm8JEj5gCr4nYwRu&#10;JIoLI2fCEX4gAv50BAaWUyaEqG1gYvvyRoie5uLmjAMIYDu3wgrs7zqjwhFkoCdf4hFmwCzSqRTp&#10;5CmQEib+wjxVEaM+JT2nyKNEKhYvQ1U+I3T4iw+YYAiYA6Xq81HpywLDTnWYgwlWgDvkDgSPsdeU&#10;gDzM43eoEZLcYwxmYR7ogR64QQpkIAjEABNMwS8jjxnYBQdzsEM9VCI+j0FGoUrFTQcaJAkkQUVJ&#10;oRSQxEVJD0Y1k0kh5hJ0NDRHE4EKhkGgiZeotVoBprB0b8kSkllFExgkQQYiocX4LQ6L0Fet9BMm&#10;QQYgYEUZ82m2Lyi8JomoJp5gohIeoSbxwodQ6BFiIBPlD5zitP4ntyIG7LSE/O8u9EkmNM1P+QY9&#10;x+vqDiek2HNxHkdRc2oJVuBZVK0+KfUXLdW/mGAHaifAONU7BqEPeu0Pki1cGgkGq7FB5SEMqAFV&#10;JUkbwCFnczbyNNRWb3UHXQ8YkAD0cqQj6+WTvu3EROIHitD2RgEUjtUkLFNDdMxbH+YSpoBJv0cM&#10;CtOZguRa31EkwnAUUkR7cC9JKSQGnJBZhWEikIADsiAipBbzbMQowSxKdvMOaYJMPyEKZsAKLIHP&#10;2hXgqCldmU+e9rUttgJNE7ds9qQIrKAS3HRuBpZg+4zoPsETiG5PAaSc7oJsdkIAHfZSVhENBLVw&#10;FLBiHzA0OP5nUZWgCeooLC2VFx91UbmjDvSAj5pACVonwPZo1+xuAuzAZRE0ZsuhGxavC7QBVYkA&#10;Z3W2GZiBZy3JZzkUaHP1aZEAMlECApZPoqZHRgAgByoBJ2YgFIh1XQHrRTek3lTBaoskC4wgGLTW&#10;YAiTIlRhYKYVWTVJsDbpRb42Y852JEqhaU8zSN6QQ1jByniMI6RgCozAXxokS470BTzASl4A4GBA&#10;b5+GEcKtb2XAEYhABm6LrCpy8zASTBX2JimNEmpSYQmlaihhBiR3cinBA9y0EvIMJoiOLfhixGTC&#10;A8DvaUR3dDMFUCcDDlgAATtKpFQFBSz2AeegdU+DWXYAdv5rl45wKlnCrlLtaA8AgASc5XVrZ5B8&#10;16i2BRAmAA+I96nusj0MAAAWrwi4gRtiYBael2czbHrr42dtlB8lAgAE4DEbxAVQ2JqAtSSugILG&#10;REhBQUVBQQBkRn9VqUTqDQCswH05RAwOoACYlX67FgAIAH/z96+CVGxJYpFHOVsLUkwI+IDM8DI1&#10;ZExajyOoAAuA4ckcpBEEIN1gBNxiYPxgIAe+ajeNohIIQACC4hE+oG0q7gL2RSQYgJifJwCGhiba&#10;oihamP0IBRO/ps8mdykMNm1mOCrqby0+8REcYRIaoRFCMiT1ggiIIAk8xgPqBZD7rzyJ+KJC7THW&#10;QAWUOP4BLWNU1AAAHuABH9A2FnUHluBZrtjVcOo+KxU5GJoPbAAASoCPFPo/AexkzXgClmpcRjVm&#10;5WFM3mMetKAMiIAb3iFno1d69XiPq7ePK2RMiCASIjgHpPklkJYkRuFnHGCRi0xFcwCSCQbiSuQU&#10;ZAAAokBDcIxJp+AAAMBbCwZE/xgARPl/iTRsH+SUrfofVZkkoiB8lWT3YFkjZPneaNmWb3kGoIBB&#10;JqUCYgQCaii4ugmn+dZMRsEBBIBL8k+2HAECjJUkaAAHDHdMoA9vrtlLKcECDGAoCUUHAgApiMAD&#10;2nRyK1dxHQEAXsAnOWYmPTsJfqAHiKAHpAsKouA4J/5hOfEUQMbknqMun/WZMtrABlLgnxNwAVFl&#10;TFRlddlrDW5tB5hgomcX7iS1Y29NBARgDfZoB5zgd+eOU3ttBNQYpB8JL91jTOZhHt7hAzjBHdxh&#10;Z136pff4G3H1WzkCFAAAApKglUniy55HS00CAjzBBRaZIgeSBgIgDI26HjNhAwAgFTB5Q8AAAaJa&#10;qlOkfoEBlK+6bElZq8VWaUlhTH5UYwpyorTUyELPYAqIQwSgwBd4IqYgCyTiaX+AaFEClFFCEXCA&#10;QCzhBXBgFHriJYL4efDVs14AANDJCKyg/yDoxDCmp/nQh2ertZtOhYnyJRjbsfuEvqP5nAHtO4/u&#10;sv7bYlIAYNFqyDqJKKdlwhAD5MbFF59h+2+MuDHUQA1o+58JdaR0uyofRzQI4dZSgA5wbc6ZpY5U&#10;x3abhQ8KAAD+6w94gA76yLlVltcGwcFwwReeLaRJ9boBYNo2YAa+G7x7dkNzkPKCliMQEwCggGkb&#10;xCLf2yRGAQL+GqiJ1QECYEobnH0gJhMwwMMDPCOk4I3d98CrIMgAgAEWHFvbSqslAmMkPEr/RRKm&#10;1EkAGcOLWsO7VSOIgb4V2JY4IgugFBh0BBQ4gL0jHABOQhQcYNxcwAUSQS2Ai/kCJORKTGhgQLNH&#10;rv8WyFopLgJ0ACMhAACaZk4OdieSXJsJZUyEcP4rpstNYeID0sYTxKQA3iYGiOJtwkrLZUC2AGRS&#10;9hrMYZvqxusEViAN1KAyXLFQFQAA1oDNH0cBsGV2WoAO6px2/gDB+ki4a/fshnFMEmBM6kAIAL2n&#10;/NOneg2N1VhU7VKk3WMexkQTjEAcgEBnwWHSKf0bdTCZLMRJKAAAcO+ZUWJEn8YSBrckIIAGMhsA&#10;+DcyBeDUjx18xicTLKDAm9p9kUACAEDKvLUYLCQLqgAYVAEAKCCrGXzXg1Qi7PvXgd1GkJSr90di&#10;lKdErgAAIAGtP/TtpV0kqCDlcGISqEASKmZMlDYHIAACIsAF/iMpgAKIlG6CDpMBxmQDFEERIv5A&#10;EfRHBiCcJIL5rp8ms3XThRd2JiTgAGC/T6hcLWrIEaD8OgFeh8bk4JkiCpKOLtCkXs6mngFgiMP8&#10;ojRABVQgBaB/BWogBaJoDdYADdRgUAMavSoajdi8i0rDv/ogBerAv/5LEPiO73LHDvAI7vC8WcYk&#10;/usgBfBAEJw70I2KD9IYFxK9uq275wFiHgAAnNyBmwEuYbNmyxo2RAYR2bGJE4tZLDYs4zBgHDty&#10;JDVq1MBRMkSROoky5QtHn1q6fOmSUiUYKVHiAABqICkZNXv6/Am0JoAARH56PIqUo8alTDVmsgCg&#10;qdSpVKcSOxIDQChiVbtSTZplSjBLAGgAI/6VNGnNtB/RcuSJciDbtEF9SkqSUiSAuijnevzQkWoq&#10;AC68SvUYtiPKUZBmfPhARYYMD0YsXJDxQQYFSp8qOVLkwuUoSpaMXIGJOnXnCiEjGOAQ4wWOKyFR&#10;wu0pKgKNSqp7twQg4CWlTsSLd0ptocFL48yNU8oxEIoMKM2rWycuY/h14pQcDdT+6QoR7cQ/cebs&#10;uyUUKOk9OQDQCAC/fvTr27+PP79++/wAwFmzhg011KDEChykkIIKLGjAIIMdNPigCgiuwAMPSlxo&#10;gAFssPEGIXLI8YYIe+zBR4kltnDHHyb20YcgdCjBCy/WWLMLIiqowEQfK5Jo4oosDuQHi/5/oPhH&#10;kUb28QeSRQ5yhwKByOiNOebEQ2WV8ciDpTzzzMPNQAaBAwQ4CzHkUEQSUVTRRUuxFRcAJAUligOW&#10;pOcSDor8NAopOsmQJ19++gmAAUEY5ddRTWEkFSYWMGBYo14dMQUAUDhK6UZHVTEFMJMAYEWhHqXk&#10;aUcfpCRXqG39SYokPwi1l5+hyhAYVQAUUGlGHmGRqWJAjVIFBgCYRINkj6BGyWijIHEFenQKB0Fp&#10;G1ggQAQQuGBSSh4ElQMEwy770kDLVYfcATCdV94n1TEAAAdWxDBDJZR4st11MVQSL3fo6mAeJY0Q&#10;cd2yUFjhUrkweffefPsdjPB+/aGRRv7DbbTRcAcQN5zGw2qkcXHDaKARoA0CXrjCChZYoEEHJj/Y&#10;AQcns8CyEB2ksEPMTSzBxBIZFGLILtd8w46U1xQywQ546Mhijz3uAcAAKiLJgh9FKvm0kYLYMYEu&#10;UEppZZVZakmPNlkBkNBBY5K5jJloHnORRWvS1SYpo/5kiQOKcPsJBH3+pNPbqO7t01BF+WSqUo1S&#10;YYEVtR6eERGZAEAB4oZdmgUwUQAQReCgmnobMKWayreqNb0HiquewhqrVAMh3hEWUnxaFw3wjYJD&#10;DpN8AMW+k3AmSrGUIBHFaHR3ZkkMHGzwyEC8KQKBIyndBrcDLP0OAQDPt2Sdsp9Y0v7AAdabZ+5x&#10;3Rtn3lAejN9IvdfJ8Ij5nlDy3Sfre9AvnVcgEbD3qA0kX8L6799PfwPc4DCIqUFiFMNYASk2sTa4&#10;YYFx+JAcFIC/CEpwVgqYAAdWwIQnLKEJShgCB4awhRBqAQhAaAEJtaAFFnCAAx9gQQtS0IIKDWEH&#10;SmjCDgwwATrYoQ536IDT+JAkIy0pECRYQS6uNqUrWWlr86AHLH4gjoGAgxnMmMGYymQ2iqQNUbZi&#10;20lEAQAGuK15vKEbBOqyJ6CchW98CdTfehI4SsXAAqlwXK2KMJio2LEqR5lC5KwAgElY7iSBA4be&#10;NAeAQe7tLjW5SSP4oqu5yGAVgv6byukO1xExUOEodYkPDUgBCgfEzgMXCAEHImBK3lhifJYYRUvK&#10;6JtG/EAGp/kNAFzyiBdEwBInYd5PQAEBHPzOOxH4VnO455IGWGBbwilXczhTvAtEgQrkMR9z0GfN&#10;TrwAABB4FyU+QC9wya8Hnvie/V4igIEYjH/szE9/ImiChsFBBRk7oD0p9gY3eMiBcriBCUSggARM&#10;UIIZAMAJiNYHO+wgF9aIUhKpdA4pmcMb1/jCBJxQBzowYaNOuJAKLMACHqSAZRxgQQdMatKTqrSk&#10;IPTCGA5xiFjEQhbQqEY1ulGOemipiWIAQ0IGEg4qBoFsZctimtS2Nk7WZBTxef7BGHuiAwjAclmU&#10;iEBd0vkmQrExKCKRwBsvZypKHeAAe6xUEPJY1q94ZApYAIYLtBIMzrmFdZIkJCIViSrPpWRTLoBk&#10;W+YyA1VU0nR6rFVHILE6uuoKJWBswBdzgINWHgsyHKBADqIQg3lVohGSmdMrhVMFybDEs58gwC1f&#10;0giaZJUvOpAb3bxFverBRJmO2N73YlucfOGAABfIpnVi4AjfDiR9nuiBFaxDJ09Aggi4PadLdKDO&#10;dkr3Pv2BAwQjOAEV3HO7FWtDHBrowDnIQbxzKO8cHkAIHrFoD3XogA1YhKRAVI0X33ho1qgk0W98&#10;gQR3gC98IaiHp/WhA0USxP4fNLoEJZRgAiswhCFQMdOYHuIMZCBDF7jQhS1oQQhBCMIMVgiEGQTh&#10;AhfQQhGK4AEwiKEMmsDEJkzxile4whjFQJuaksq6nmxTeXqzCQ2QyS3I1sW0O7nbWta4VZ94xwVG&#10;AGscKYUAsqa1UT9gxSUpxZWqZLmPbaUAACjJOaQ4+VM86cjmQtW5H9wtJLOqS+B+IFhgVAVdqOMI&#10;JJDgl56MJCiW+DAHpjM+D0xmEo+4whU4MCxLXOEDRJiqS6JXCU+UsyURuNO1/mSJ0HALtse0bUsk&#10;YIG5oSa32yGABTwQhXD6thOe+AF1sqkI48ELnMhNzySY2z14pcYT0Z2ur/4XdjE0iGAgAtAud+35&#10;MDeAd7zlZTazHyAHPfjoDx3w7x9OUAgZ2fe+970GD1YQJCUNpMCCwEMHVjABBivBDnnAAyAEYYsj&#10;XiNK3L4SlrbEjRhoQyHMAI4xZqGJGWxCE2LoKRjAcIQOe3gGjpHBDCQzAx/84AcnRoIUpjCFK2AB&#10;EpOQhCVAIQrTmsSXjYiAo13i2VHAck4v4GVQ0CUKPmk1yT6BAgB6gOdCGkqsFphyo2YAhgNYQMVY&#10;yIIYsCCGSyT9EpfAhNMxEYlMSD0Tp6j6KVJx9RizYuusUIXXVYEELKgCXasoO5gLyVi2jcrMiQyc&#10;kfnCSFa52VQ/SMVgm/7SAwDU0bAcwUTO5yJ3OEFCBpPQZQQoUAEIUGB4K+RAFaDggR+cvE4AyMG4&#10;mlWSk7x9qYoo5rI8EQHpVZM7+dqeAy6QCGKR+jrsE0AMsrPqTshEBqseiA7gJYMkiNM3nvkBeej1&#10;kkl/ote+lu7C7HkCYx+7gAwEL3nNy+w5KGBEJRLSgP17hxFo297y4P7Wvt/9agxhAkqowyAGAogl&#10;pHsFHTBELnDxflzgwha2wEWMGprELGkNS/SYBy30nRCmkE4D0RCvUAQRkQwQcTZpwxSqkAqpkAmS&#10;AAmQ8HhIgAREQARB8ANAIAMccBkf8GeS8RgbIBkyMEsY2ANGYAVQQP4FjxcFhtYIjTAJzWIJolAt&#10;PYEuoMATm9cRm0dzb0UFf6dzckYpwiB0h+ERPjcMH4AFIXAAWQCFYmB0GIdxYEAFUgAGSGAER1AE&#10;R7CFRlAERkAEJ/YDQZAEGugDHOADawhxM0BiJSgZgvYYIgiHk1GHdZgZJUiCkvFnmQECJNZwmCGI&#10;JfgBD5eHdDiHMvB6gmaHcbgqgadGdBcKd8cUkCApmMQRkVAEhQKJeyNZJ2EJORACFzA8oqYa8aFp&#10;L/EIDuABoUMKpVAKj+UCECAtEAABLzB5qhFrEQAulHAeMfEJoJYDpJUa8eIdkvIDsUccHzB6/VI8&#10;xkMJjxADzQhkqf5BCbNzBVFgBT3QA0kwiIcYAvlTfMYHAAxTQG9gAymwfAeUbM7nbNAnfTzCB/BF&#10;bUE0CCOwCw3lffe2Jf3oj/2IJewgC09AAgNBAnlwRLzAAvc3IzFyf/OGNd5HJfxHD/TQU+EwRf0W&#10;QWVjCmBgVFp0YxqBFMEANzjwHnsRcyCheRHwCJXwCI8wCY1gaFfweOsBBUaQgkQwSxvwcHiIGY5B&#10;Yo9BkxM4gZIQCaFQCqmgCqBQGzRXCtABAIg1hKXjFZOQBABwADGAhEk4ZUAgDDY3CY1ClV0xA5bS&#10;EZJwZmhXLaKAFKkwA2vGEaGQlpy4VE25GKIwCpHAQouhF3MXKv5BcAqUuBRoySiV4hGZsIl0eRLp&#10;RHM1UQpUMAky8AI/phrswwCp8QgewJKz6ACiEDc6wEy/EzADUWu/+AmjEDcXkAOeVj/bsU2u1wjw&#10;smq0Z02tFwAG4ALSIQOyaRzCZ40ywY1IAAUvSGgyUEaTVjzrNI78c3wHVAMpMDHr2DDNF33iVZ3T&#10;R30CBgJGggcroI87tSUVSQ/QoAlZYAQ/EAMTp55JIAawAA/z0H0D4Q3zSVFaIFETNZ8N5VAT+X32&#10;tiXwEAOzkBDMsBCukAzLMBAQoQkeeTZoEpIiqVQ94ToR9IozUBMwkIuqIWkQEIs/ER/E9gFGEIRG&#10;QKLdWIYT5/4DHEiHjMiIdDiIEPcDFzAyI8NwUmCjU3BxVOBHVZAFPFp0WLBxGwcJTed0Uyd1Vnd1&#10;qRAAASAAAXAARuAKwCAMELpzaSUDw7A4PSCWgjkVZcl2+DOVSGZXHpEKPyCm6AKmePUnksABWEAK&#10;uYE/PtgXpqI4RCgVaIk/fMcRkkAEaAYSoedyjclYPIEDEKAIngZbqPEDMAABlvcCL+A8okkswwcA&#10;zcgcMEEBF0ADrOlK9cJrZdED6OFb82JNEjA8MYABhVMFjWCpvhE/0zgu4riczFmOB6QGBRKd6+gG&#10;CrRsz9ds5TV91SckgMACSSII+OgNV+KP9TALRCADmkAL2v6AkWFDrcawCUcgA2CgCQAQA/SQJfCg&#10;BVuDXxEJft8Hn7MAgGJCoA6BoAAAEUrXoCCJVFS6WD0BCi4QBd5BAaMQCr4EAb65LI/QV0ARQQHg&#10;A3kxpxHqE7XRJzZYCpYAsQzQAD3wGpAgpEFadFlQdFXAsVRoox/7sUdwBFzQhVwIhhlYBJPhhhfA&#10;cCFWgh4QghDncI7BcDILo+p5YmMoskfwsR+wEWG0pXbqFV7KEQPxVm03hGPGEWWKZKowECeJdmzk&#10;AVWgJxE0CUEROHUqtBpxCsR2ZY5ymH2KZqNgczkgqHlxaaBAA8lzP6eFGpphCc1yE6EpqS3hi9ET&#10;XPHzEv4RoKmi4KrxUgmVMBAykC++RZvmg1nrA5W+aE651RvxIwOSIByCq5yzmjDNWUAnsAL1tI4K&#10;pGwf0mzjdZ3UN49FcgfFWm7eaQ47pQ2aYIKbIA7UKiYLQaBjQ7vGECkYkFm7q4Y/YASz4K38yX8A&#10;yUT0UAZg8CW0ywwPgQwJegwFF682Nq/0eipLBRKwAwBXkCqPiBIQIKk5oANcdRI0EAC+lLD1Ckdi&#10;SijpEqbBcDhfqxGIZSlMQYnCAAxb9wqp0ApYJ3WYkAlOdwk+kAnFAL98tLVVcaUdEVd3NZXn6xGq&#10;MANpMZeAt1UeMAlMZbaehLWmYgSSwKVW4ArDUMBe4f4RoSC2ngKKAEATZ2sbKWEJjBpMk5aoMEEE&#10;LiAJNKAIgitMv+NKL6FynxBrMGAeu7e3G+ACrNlc1rE+A+EBrNq48UK4T1wdjvAD5vGpx1FrqoHF&#10;x/QJPdAIy8E+lWu5B4O5FLMCSpCry7dAn1ud5tVswVoiQXQHLSAIgjABuJCs8kAPm1AEtCC7tktU&#10;DkFFDYEJAGAMyNAQzUALRbAQyVAG+iae4dkOxHtv73AEnBA2tMu8EDEQEwEGmNCgW9QUYrZUjUAD&#10;BSBBoXNri/HCkkoDklAXj9AAQxEDhJJjaHFkQPEJUICmAHABCzyEXsEKUOBlEiQVlyAFUyGYXNQV&#10;mf7gA3mqhBpBOhxxBag8wX46V0ehCmbKESS5ChOKtCi8VTJABNXyoRSwwaFiBJjApRtxknoKDJkQ&#10;BIHzoQXAwijRYymRAw6gA9ZsjURgBThQCRAAA/uMxNxCCYwwEAXAGZeaGpXgAhwgxH8bLwOBA1Fg&#10;grxpPh5gt9Whap3wCNnhPr64HRTNxVZQBaz2Lp3gHWI8xvpRxg2zAjXAudLJxqDbxmwgIjxiJHkw&#10;BESUB9awuvMgBZpArbbLrptsJhHhCkttgMu7DM2gDGAQA2CgdEnwA0QABluSJfOgDRvgxwpBNhEx&#10;EcLgCp68CfIqyjiGvqTQy/jjALTBGE2GEjqQA/4ASycRcIM1EbcRRAFfpbRrVL3VmxIDGEEOEMFh&#10;6hUTRAAvwArHDAYk3M4ZwcyLcwEDcQrRrBEfYAlvDRwenLRjihSqQDqqcLT4I0jinGQyEAmkYHMD&#10;QQAdasueYgSRcHdcoQqGjQWY+BZtVShXgD8CEKgsbL4gsSn4s8Oo0QNR0FefQQo4XLcxET2zQi6O&#10;qxovcAERUCy9QdLX8VYEUAkw6wGWej6WAJMxOZzrgQRWQARJgNWK6FvF2Lim+QlU8Gqstk2y+tJk&#10;XKsHlAI2IJ0IxECg68ZubAJrkJ0F5gQpoAB5gMfxMA9lAAsDOjZJvdRkfQxnEq+ncARm0hDMoP4M&#10;tBDW7lAE4gCfWtIOHjCtV7TJFJEMFHEEp7BFa83WhE0KlkADjbBmKAEJdG3cyc0tnnBGuBFBDHC1&#10;kNADgKOYNn4SA8EAURBnTKvYXSGBU+oVyCzZhoERWIA/FrDbZcXMIvkBEWQFZxem2TzaEVzMA3EF&#10;aspGMrABcC3beGIqwYAEl3B3eTQQkeA4HsEKQUAErJAWwXATTh5n6tuY+UwKk4M/jdB5qmEEUWBV&#10;oOgAeE03UCk9+WJOvkEDp5Qe6GGpsQYAsucBVMCqvtUDrzcDSQAbRmCTLxiDjtCS8T1qnfYSUYAE&#10;xKHQ+OPS+01d/V1AKmADaazGyhYHBQ59b/6QAHqgXkvCBBkQCLbAC6sLC2Ug1kmt1AoYvRvOBWgS&#10;EVHdDGGjCdDQj9wgA8pA4WOt7Q1aBK0w4wxY40weFPNzN6Ew0ZeOAwsLAASgPDyOBDzo5kfWEacw&#10;z2F6wI5zCVSghJHg5KzwCleq2bYyA2Vn8IW0CrBSzakdtTTHABcgANTiJ6MQOFIACYOFSHq3R0iB&#10;BR5w6B5RzBRAyixcyy4M24FaqC/ACDBh30NOCnZi6cuCPy+g6d3tXKhBAxfgAAdtt08suNKDHY0g&#10;aDOQt/WiLx7wAR5gBevjHOFE3nprTM4BE+LxCYVeAArd675eHzGdBv9N7GrsfMj+BgrABv4jwtN/&#10;IAgasAP1Zw3x0A4VoBDZfuHbflRpgwlSUGNng8hRzQzgMAuwsCWa8APoTkXNANVFpeGDHwSs8O4P&#10;apYK6ydVQAV9MgpxUvS+8QKPsCs1gQVIoORyNdt7WvBTnlaXMAVKKAxRYOXDIAPum1axwhGAUfEW&#10;P80N3JiPwAFEEBJymhd1TvJ3dwWP3ftHEQnD3xGlAAVscrajoOg6XpeNEKmvFAUesAF4QQor8fOf&#10;vu++COq4lR46wAEOQCfVbRzoQgPFkQQ9MN6OEAO1SQSs6i5JDBCeOnUSONDgQYQIP33qxDAhpU+V&#10;IH5qlOQTAABXKFUCwK/fR5AhRY4kWf4yJD8AaNKsZKkCDkuYMWO6cSNHzhyce+aweWMjAZs9Qffw&#10;4fNHUA0WTnDxMkcPDC1mzJYtQ1bVatVjWbVuPVbM61ewxTBJCVssa9VlzcCFK6KtyCZw4JrNnUr1&#10;qtayM4SV/TrM719ggQUHJlXY8GHEhalUQUxD0ULIkSUvhDAq8eXCWJBcHtzZMzDMhj1nKvLZtOm/&#10;qVWvZu33kpTWsWWzriJmduvAqTsPC/zh9O/TpIADWyVj+O/QyROLkhFJ+eHjgqVgyX3bOuvPU4JE&#10;F/zcOykZ3i2TAhVB8qIKHJCMciFxVKVPUaJYgj9xsuSDnyhBnGj/fo4LGKBElPsW4v7PoYNygEE/&#10;/SiBAgr9PjCQQQMR8qQRD6CgpKCEOvTQw4U+ZHCiSWSIzBOOPDJpRRZNQkmlmFhYQyYaWXKjjZpu&#10;mkOOExQQQQQT5AhqjqGKMmqCJxDh5Zt4aEFCqqms4mrKrfgq6xIwrDwGmanUgkUMWuQKh5lm6roK&#10;GbzKksFKr1Qz7bvDoGDssPIg86RAyBp5YTzvqqAiMe4IS84zSYwI9LPrrMMEjEQb/YuVGRz1q7pJ&#10;PzPu0DdF+604TLuDUzlLPjjCEu8CnYI6YCRtNDsZJOHu0+Rk4PO5USCI7AUYrhjFChkw+OHXRoiI&#10;QQYPOGhEBirwhOyg/ia87xEofv4olgFlJ6TEwwMbRNGD/UbsLyFHZIiCww/LBTFEbCn8xJIYItuo&#10;oxbjlbefF2XSQI0a86WJkJvcSOAEIeXQQyehiCqqDxWaKMSaeODZgEu70KSSSjbLEkMMNreMKq64&#10;5qIryrvSDGuGilf7DFZSkJjTsFpDdKSRO0+ELAJLZlWuCigADRSz0zBBotPBVG3tNaGLuQ4IViSl&#10;9DTfgO4MOuAu7RTl5ESB4gNJlDu0iiwoFXq2z4IJpenhqMZshlI+dQCySiI4TBIrKqAgiRi4XfcD&#10;DqrgwERlB2KoQQq7jSgKaWWA4pFGLiDAv8n8RhChA7OFgoMNI9evQxkaqcRczv7PXbbDvyNq1114&#10;5zW9pHpj0iBffWvaUQGgCM6JyKCMpEOJLWQxpx4ZjAFZ4okrZtOvLLJozSwuyVSLzLp+x6pKNUt2&#10;8+RPjYAEsVEYyAEHCF6gAYIIaPjeAUcWUmRPm5OTE7GpCwNNuNOwkMJpwb5WjWj7bxODivxPk5p+&#10;9gGHbJgyW2hGYYnwDCpQWaiC1/KHHdNIwVBlKyBiZACKT8HgEetSBA4SMwpRuCAGkxhFZBzxAQ/I&#10;4BGWsMQjKgGfz2WLP/u5ghFkIAMjTCJmn3BEgKrFEIiAyHL7iQIHiECERljrcZ2gxCNk0DkoJgQ/&#10;IlqIBySTotNlUSSpg8nqWP5HI5rc5AYm0APthiSUIv3hDycwhBZ2IQ8jtEIqz6OY8PiimizY5njH&#10;WIbyPmYmKXHFSmsqS2wy9Z1REOF6hzmgDhohCsOIohGOIMUkaPAJTzggbZ9aDCksQz/uYIEKoHzg&#10;X/BXytYIQwarMdqqLAVKQblvOP/bWQVD4wGtLXAK9UPl9E7zgwYix5aHkcEkLCGJSUACElfAwhSo&#10;QAUkIMEIR/yBDDgQgw+E4AM3JNYNqdAILFhRMlEgwieswAFp7c0Dk/jcQGbYCCt84ANEuAIMJfOI&#10;EBDgh/w5yLE+EAUZQoYSjVjmByyxH1EEESEP2lAUHfq5JeZnIXxjW+m0qP5FLrLEi1+ESRhvooA5&#10;DCykZywYH/owiAnwYgvd0MQlQCZIO1qpNVO4hGy2lJZmQOlMdIReX/yyyr+0UjaHpBURsvYpUTiA&#10;EhHIAcqQgAVPwjI6XANaL005Bau25gep6N9nBug0qEUNaMPETAJDc6hm8jKrvDlNMIAxg0gIk6zg&#10;uWESjmgEJDyzClFgJiQiMQlJUIABBXDACxIDiir8gAgU2GBkHgSZKKyQEkiAELoGAq0ZyCAJkd0Q&#10;nipxAQNUaxTdMgjdHFEJGfTgEZGrz34qwYEU8u1aCFGhJ2brUM5Fxm9U9ARFG2TRi54uoyvZKEdt&#10;dBM2iACNBCtpH9ToBP4neEMLsEDCS3saU7DIhgqYkE0xuFQmQIYMpm1KTaRcST3v/IBUsMqBAxRB&#10;taeOQqrRmULXDrVW18AGv6nBhBG66hlajlVnnilMgI+TPrJKIoEIlmV05Bc02RBDacNRxQw+kAqi&#10;DpMIk/ggZiqhwbXRDDMHjIA9PyEDE0PGEbDdjyWiQDfDMYKJ6roPREDLuMnwsxNOdCcljGDEzEbB&#10;EYJbSCUsAYUUWmKJj/AAbh/aOM/5NiLADe68htuG4ho3Da4zgQ1qt1yipBGlv4gHC2KgjECKDLvk&#10;lQ0SuDu9v/Axp85L83VVY97ryPU5M1jvXJ9jPfnOdzhUQBV39juMsf4c+i/E+ICjvGYaA4M1gJ4C&#10;D/wCxeAKjsIDzvHkWbkDifkFZhXCEIYrWMEKVbwiFak4xSky8epXY+ISs541FsRQvOKBQQpSQIIE&#10;i2CEaRaBCL/6lYW/SmmyWs875WEAACJQAFG8oM+XoUEOIOPEAlliEkSArQys0IhuXctbNYYIBqgl&#10;WoVCoQcGsS0lemCFK/RABkRwrX0mF4MrOORyjfjBbZ2cW91S8ROjq6iKqmy6K2eZozj66MCWWzui&#10;9KEodniCOeDBAWQwo85rzu5tjJAJ3UDYLM0T75Q6/hdh4Hk2RgsOnC7oZ+8oUtDHmU6gVCPUUkZC&#10;v4oeBhFAnme1Qv565rG09Ps8adZawtyTe5PBsLgpg21u84bbtPDUuSl1qMtTBhaegQ+87oMghJ0I&#10;RQhCEX59BLTvegpSmAIYiicGW9damZfARCQkkYm7Z2LVLFQFFn6A3rk+1TswOG1hIwABCFQiOY94&#10;ASVKiIQolDDbPdgc6MI9Rb9ZAAE/bJCDPFD5D13thTv8BF5jcFCIFIRb/4aivs0VsxjY0xOMoPLB&#10;W5RwLdsoRwoYCsT50HuDnXQC15BHDGYQsaxwPCxgC4zPf+MX74YXeONls19YAYRE6fk5slI6oA6z&#10;4aEDRwqQsPmhT6noUwQh+xAWevg1ZXRPfmDSFFQ6EYzAMs7AEv6VYevMKPxPCud7GqVDgivwDluJ&#10;CEWAGUWAgeTAgRwYLUr4PBxzF39jFmdpJ785gM3bp3AhAongnCj4gA+0E08oFitgEILogdVjPXOx&#10;rIgyCMhQoWXBItuzspSIiTbggNxbiTaIg50Qgd8DvjCLOOeqgUKIB03AhBkIpDUbhpMzJMH4gVBw&#10;q+cbhptKM+lJjVf4AaDLsOeQv+4LK8MwqqILv86Qgksov/3CEp5jqw9YBQcymd1gK884NjO0oPwD&#10;jjAcBRuiAktYJJYRtAeKjv8jhRmAQwGEOUJ7Dkswj4XAgQJwAQeYtsQwD8ebBB/4odESovtQCAs4&#10;AM6jBBlwhP4oGqjPa4h7kgHSGogPIBcWlCIo65CJQDFQCBEarMF4GS40ULgv6kE5qIEaMBhhHMY/&#10;8AMVMAduiIFlWEKJwa4Ji0IMOw4n5JLnEZ7VSIUi6ELA844YCMP3e59RSIKsMUPTMIK4UsO1ugSs&#10;4rnAOAIxmEM5lEY8m7kGg79RMKuw0j6YgwQq4IC9OaqoEsSvOQ7skQFERDY/o4KcUQ7CWwjxIYVH&#10;gKTQOB/Ho4QfYCfOSxfAwcCG+MQJlIxJ+AFXLBcUsQIoQEXJUEXLQrGBGMlXlKgXbMmFiIFHiJl3&#10;MThcZBFdVIEdTIM2aIM5KIE1KJJhlDg1+oMReCMiMAZkWP5CNctCbQyMH1AFm9sSrIDKv8gE/7KO&#10;lvsUMPRGAfQBSyDHcsyE+1rDdewltWKrUJiB0wg5+dk1KaACuXSmtZsCDwg5WBLDw/jK+dNHsrKE&#10;Hzi9SfgAPhsFYQg/oaG/w7AeKiQ6P/MT5WiEBfmEHHgBiVSOClitiRqQjIRBHXMcy5LJA5CAHxKF&#10;KEACJ7MCgLqPH9Cca9kPFKsEFGEid6LN2aqPmGxBkvyEEtGtW8zJFRkuG2CBnkyDOJADEXiDYYw4&#10;k1IjOniCc9CG6koGp+yKO3JCn7qN35gBqjwU70ITn1q+1ciEn1nLeCQwWMFHpTONrSLLzyACTDhL&#10;/Dq/Uv7ipc6QAVaowkyYAeuBBDGABCyAhEvAAgM90LwEDKlin8Rgz2/sSj8bBSqQAagajxKZASI4&#10;x5lbTMCEhAlCyLnCGYasyRyIAEw7jEZ0vPeYARorEH87EIUYzRlrAAtQMmWhhM1yMsqSDBR5hCvY&#10;m0ZohEnoAQ54ECiwgh4gAnlzuhvCJg/QiJfskBeSgXwTqOAUTtS5QZiwgRToSV/kveY0Kec6EmyQ&#10;hyAwBmawzqesvu0cqu48yKpMPqFqU/4KNfRU0G38DgetIML4jamET88oAldBR6tihSTQo7X6DCkI&#10;JtNYhSKQgVCIDqCqlAU1oD2tRy+0pUiQgfW4jD8sFv441b9nhFDDWIxEhDnNUA4X0IEIwEwDaoT1&#10;ygEdIAXZrNLP9JtVzA/QodEUm4wfMIIKfL1OaIS92abYGpbMioEksKvUMtIruIIgPa0P3A9PiIIe&#10;cMncKhdKIIIowI8rxdKRIM4u7cnkVICDOUojGVOKiwdtkIJlSAZjCAI5Jc+gwjko/A07jA4rxM7r&#10;EINdgke9VE9YwSU/Ow6DBNTOCIJIpc9eAgMZeLNE/QxViDRggIQPaKDHFCA83UvluFRMFdhhsoQk&#10;kAFKZBn5UgUOMEuBrBSu1EPEsAQP+M7B6D4PBRUdKNnDaAQHoAEXiABFoJmN+IFu5bzLkahgxRYE&#10;wP6A8nFRJOgBGX29/egBi3DRdqtN27pa2tyt1AuWowW4D9lWSKDAbwXXk9BSljiBFdjBnyxXMe2D&#10;MT3KP0Ap4vsBNEUGVygC7CykUfUf+nHCruhX+/KMgD1Vr4S548jXvqXUzpDCjJXGXroEGUjLiIU0&#10;mRWMVPiVyjXYjQWl7culTEUZCeUAQPQ0QgNU3EgVOiRVUugkkJ0rSCCCQkyOA0I8xGuqEoUBGKoE&#10;HHCEg7KEGSAQog0ohdJW/WiAC1AEiaBVyaMEBAJWyXMyUawEUCA9dMHWr3Ui0JNFwJktyQjNgaCn&#10;gKOE2iNbkBguJUjb3FMDN0jOBxBTNXpbNVKCQv6oB204ArtoBbyVKUcbjnv8S/hTz32119bIo7dU&#10;XMJFJI+lGoNd2cENDB8ohU4ppVTA0KQ5tN94MMFYBSn4AJU9FKAix8SQBCrYAM9tXbOxWCrITK1B&#10;AiIIVcVMT5dFDJUpQ/ibK0kggk5TjlFwgMbyBEmkAf/Yj4rk1o8ktwvs2vyACAY43oqUvE9AMoyc&#10;iH+zghlIoljELYHwgEYgCE5EwRkTnOFlIhEU2/ElX3ox25VYgRrw0jh4g/aFWzjGgxQwh3kggmSw&#10;i00Ag7x9wqhEL780GytspTv1C5pK3TnMUzgphQRWYLGqKlXxzgi2n7v1AES14NNYBbcMDEn4gP5R&#10;AhqK5VhSsIQqyCwZqAIiWEhPO2CUQaDTg5UpgK0gCFwzhGF9rIKXM+GQTYLvmIQXINoik7JQDJyi&#10;LRcDWeIHFGLHMwLKY5x/q4RHKBwU40jceoQPWC2NhFFhHuZOMBzg7ISxNeOMUoMVUAI2toETeNsx&#10;FQRBwIMJsAZ5gAcjmCNkWJQ9ptOWPRn4W+TvCGRDXg0pgFhDVt1PAYUZaE8BSlxHAYLMNTRVIYYs&#10;+IBLYIUEZcdfkgRVIAIfiEZPJsdVgIQf2CYqAEhR8IBNyseZHSYJ/YDR/RRgwAQPIAIkcOH58iWC&#10;ZKQPAAX/w+VMQyAdLowXWNp9GoUeGFpftv4WGDUX/nCAC4gBaiq2HhgtJ37a1lsISziWE/k322JN&#10;EZkhBDFqf4s9bVumKHiQHihj8h0uNW4DLfvJNuARGygKdR4EuRYEO5gAMpMHWICFMqmKSxCDehZg&#10;5kNkUiBYWwIG8kKNYTgCgA5onYYTwew+4MhkR3aUQ5zsRsGED5ACYfALKTAeig6Mxo0EeUpDUPrk&#10;TsmECU0tEroMvzPpk7YlSPCAzeDTwLAhmRZVAkoMg2owKuw+ULjU8RgPCKDeagFmdButEdFmc4EA&#10;DkiCSZgER3ChF5pA1pOMERIoFrwCDww3JnKtR0CcRpCPsbYCIljWp2tSqlOsHugBIzVrsv4drhSw&#10;AbU2rp+sCRGoA+dS5ztYAjooARLwBXOIB3q4BFrY62O4mOxcPxPWtkojK8NmOdQ4gp9rYFV+jiuQ&#10;SEn4gTD8jBegStMGDlWRAQAYVExplMsNgkxgAAkbBlWqYEsGBgZgAM/ggNv2YM+Igkk4lL7LrB/A&#10;AqqU3Rg4KsGAgBx/bbMRTCnEjBzgsFIRDCSgUKABLHpMjEngAAyCn0mIghomK0UeMRqomcI4QF82&#10;bmWpBEUQYneBIkqAgBC4JMeDIcdTlghwgCiSjCO1k+qmhGviJiadAadbViVVyBD8NhdC5hmz0oH4&#10;5rNG4zRQgRnJvZ+UA96LW3ZeATpggv5AyAVvMAd5oAciCIc+QoZT+OcEv2dVxohR6Ma5ckLGzo0g&#10;OAVaNvJPAQABcIEXgISn3vDOAIACAIYPr0JH+QAA6AGnsQ5XMIIZgPUYAACu8gtMIILPxgjPmIJ/&#10;LW3PkPbh6Ogi8IAZoAKNhswQTiDB4PUK9w5RQAIQWGlGwogmH4wk8IBU8AEOKLTjwPb5woxnEg1p&#10;D8OCxgxaNwwxJ9rTi+ofonVk9uLOiYALeIFKQO6FAN6PxAjcggxcD7hyUYQcqECBiAJVvJPL64+P&#10;J6dmCSLdkngmcm9wHa57UVsfVADnQqlBqIVauIVcsAZviAd5mIcYmKNWAAAL2AS97f5jEC0FWu/f&#10;uXrwYbAEACiFQMuNH3DxzR2ME00OjHAvCYDd7vO/pgcGaf91YE8UYX+BYp+NLJCBmvILoneB8oJ1&#10;RQsMe89gD6jx48iEI+AAbx+Mtx+NI9g6JNDQxh5DqIIfWi932UVhHWZ3Hd765oMrD9hP7mi2hQag&#10;ENbwwggGCgAAFfazPz4MxC+FtSlqlSxqAhAAMFbucoGBC4ABqJ4I5CZ4yCAAAEBiKWpJJrMnzsEI&#10;UmQW22Jv21Ki5J6hStDi3w+cTnAAAMiB2UN5LK0XtlaDDsAXHlSD+YYJ6efBmjDXPwAEEpB5W7AF&#10;XrCGAJeHdigCUD8GjCgCUwh67v7MVBcAgEYYhc3nU6OZBMQfjBmA+qgHdxTF2cKgAWeDAICQkIQU&#10;wYIGDyJMmBAYQwcAQn1gKHEixYoVh2HMqHGjDAAuhFkMeXFjRkwfpAjbCACAxlQySMKMKZMksJUW&#10;pUwRqRPYKiIzIE3BMmOiQ1UUU0358YEIllUVCU5USAoYwVIfREG1KVEqV0syfoTiWpABgFJiEU6s&#10;QmRnRUgAaARjK5dhQkgyCgK7AgDK2b4I7ypcOUqRA0efDiNOrPjwh8WOFesAAKMT5cqWL1+mBOMC&#10;jMeeP7kA4AgzacqfTFMiYgQxpU+tKZFmtBI2ZkoeHpXudBrzIw+VSB+mXGllp/7h/PohT658OfPm&#10;zpXzA6AixQrqNTQosWEDDho1bdJ8TyO+zfc2btzIUcDnT50atWzZwsXLm7l48riBabaswd4ir4oB&#10;GOBMGumUkGCkfOCXgsMUM0xoAEwlkQyrwGQRVzpA4IAkBWHF4UqlVIGEgiMaJJElAFAw1FxyDYhR&#10;RxWsGBJJqQBBBCswraQRMUeI0aKPA2pF0SoRxRjXFB9gIVEmM0hiVF4AREEVJEl88EMWqYiE11ZT&#10;oVUQFUiMQpBWJJIyyihGfDCJglAAgAOJEmEyg1Mx1gRAXHRmidAMakK1CgAMkFlQmAoBlhBZDrxA&#10;iSefLVaJDIwGV5knnRCXm/6ln7xwQQSQLpYDAC9YWholPyTxyGKv1RYBABGUdkUMoZIGRQ/AWbYS&#10;I8Y9l6uuuUZHgg01AFvdCtOpoIGxxnZwrArLpkCdEhg8QYcSOxhyyy24WOPNOfZxI0Yzpqx0TBCu&#10;BChgizshNMpKpJRSaKAKMQgMWQRECAyRND2lUCkQVJKDDgU5QIOgH0JRxbsjSrQSkXiK1OIHKA7D&#10;8EQZuXLEDKfIRAEAqmgUjAzB/BgySUFShEQVMUryARJzMvQDB0HIwJAqf5ZCBQdXhIkuVFttiZeg&#10;MlgiJoSBYvEBFSSW8ieZDIUSM54kSxzVQZL8cFCd75opVYIKhaYDp4s10v4DpKQJAABusGLmCQ0X&#10;QPB1YsMxsBvanVCCRBKtOVbapCuNhlkjMtA2N90e0FqZIgAUgOuuizMenRLhhSceeONJLp4aa6yh&#10;nQ1KKJHBDjyw0IEQLLTQAhClawGCBx8UcYEFUoDBgRiYYJJJK628wgowM7GFkBVtkgLKDAdzhVGd&#10;FUToNL75IqRDDqNUAkHQpDgAgUFRfEqFwcT7xVDZTkc90kwdORBx+BhlIQMWA0oCQA8bXVLEubuL&#10;rBHUEg0pVzCqBPEDlkIaxQMJs4DRquCuPNWLeXQpCCSGR4p1kcgSM/iBWcgEQYS1jAhZKBoS5kIW&#10;UYSPIgixxFVKdEGxjP6iFKCwhCQmMQlIQOIKVagCFagABSQYwQP6IgsF3IYYT/SgCowqzeEcIDjL&#10;UAIHF3DA1ypzmNlgRm5RtMIMKqEoz5DGEZW6jAwaMakjPuIDnfiiEy9jKwAch3Fq5BUAauCd79xA&#10;BAO4QRrUULk7joc8bUjPelaAB/jIJ1v1occHxICAACCBdmAQAxiOcIQiFKF/PpjBDGQwgw9UUgaa&#10;nOAPVIMEKVAhCxuEYSQkYQlQiEIwo5Ag96TCEHW9ZSo+YMjyRJiQFziCEpSIng5GUb3pCc0IkBhU&#10;K8UCDLdwIITikwkI/mS+qEHiA2BISYtytJEZpGJAFKnfMO4nESNkYf4nq5DCByKhk1Rw4H8WwABW&#10;iHC0ElloZ/GM0EF+AIkHDo0rxBQFmvgUqBMqiCGriIQUpJAKIkBCLpNwnzJ7JqgqeAAJOCQCES5w&#10;gU1+QAYZ3agMVieDGFhSBkTopCdrqL0qYAESHhgFKBpxEOetxIeIsSEWLQVFwb1GByGIG6cs84mV&#10;kBFtrYmCB3K5qJpaRlWsukwjPHCF3xyxB1AInGkuQwOPoHGNWm1OdCawkq+uRAR4HCt5zpOePvxh&#10;BLcAJC8EKY92dAAMK0HGMepaLgDFZCKrUEUqTiEJSWACC1iowhS+ZAQiUAmTHLjAJWXAAY1+JQmq&#10;sWEVYGhKUBCEmP7pIggOGBAKhqQSADkgxVAy0ruE5AAHZmoNDRyAA0dEwCBlQ2gxuweACzR0YgOa&#10;gTOfSacl/eBGP7JmRohxihloc5na9KZAF2aRaEqBLarwiQxUcYADCG8gVpunLc9CQnyeJWtX8MAU&#10;svYuslQQgxQhghjmwlw8SWUGVLiCZWMggCugUrPck0EOEPUCgzhgOACQ6WF+MInHwMohijiiaz6R&#10;gwvwdIhmBABVYeUaSlxBBp6ohIQrQwm+XaYSlfBAhXOzmxFDtYxI/Goat+rifkSnbCsZwANuYMex&#10;4tg8ZxXEBAAZSPrIAxZBMAAAjEFXu961QiK5k0NJgQQseOoFmv5NIQtfWAUoUOGwRIhBJjXZUS9L&#10;1ghUkEIUrCABCljBEqEQsCNiZjyd3KkgqzAIBHQ5isR4IgKiGJQWL7Ch2vbltkzO7YA6UoA3xygV&#10;P5iBJWj5I7KAbCNFuATvLOIjhrwXGEZIUkVcUgQnzSUSHuCAATgwTLSEJIFUURAS2JRPhYRJgkQI&#10;C/c85SYSDQokwJhCEFaU6RhJBQlRMMgjJKPfVnrABYuyHmdx8NMBE9gDCA4VJYpNAAa7RhEXaEBP&#10;L1MACh8RVV3k8Gcwo0UAZMYTSWjE3OTWgyhc5jBk9IRDsvpiF0fnBJHDMb+/g543iOAPfiABW6+R&#10;rXjQQwYWIP7AJY6MZHPV8rQFEeaHjm2mY6crTFSWBAwh+qUNxCAEXJ7BqC/wWC/PAAg+KAIRivBJ&#10;nAgWhpAwpSUssWdcNhgxpdABDTqkLgsAE9BcUaKbcrtNmHREABuRiyqKwKSjt8gtUCBJMD5ATSWv&#10;CNF10okqwCfQHGZCYu3jgEJWNCJRPOzVCRFFEWQgCYyTKWkFIBMxGTKl7YYEvQ2FdSg8QGuhwR1r&#10;ISA3Li0RARos22wyfcSjFiO4LQrVNYvAQAFyjtTKvAAACy5cvFvTiUYkwQON6DBlKAGBVV3GEx9I&#10;Ma0U04kbxluKnpCNve+t1ejAYd/8HqsbyCOHGpzgD0vIg/4tchFIa5jjPiG4QACQ4fBjJDniCDTI&#10;KBAKUKEXKgKOYCJB9FIW/KUiFZbIhCQuAYnBFvYISKBoDLisyRicXKMg9YAMNhCCEFA0BBz4QQ0L&#10;NkPBphQkRMIk/FXNhQIqdYg+jRAGvJrROdo1ERf9nFMRfEBCWVqLEAMAKB1JZMERyEQI/VoRWCAw&#10;pA+nSUww3JY/4d30KQgWWIDaHQREGUzgWRAMkon2oJpFLBQNKJNYTEIFXtyB1NYo6IC0HcYjQID2&#10;IYan0IBMVYEV5M3cwAAAeE24PQIGIMBrWJ7rIdHhTMYRORElYBmkeF5lgFhlQMEPBBVwIIZuDE7s&#10;ZcZKtP6Y7alRdKDB7u1eWcmBHIjAG/wBCRhCfPxY8onBbRnZ80Xf0smFQvyAXsSW0BlEoRheI4xW&#10;mWQeAIzCXHCFCzQC3uSAIoxKI0iCFdAAJETBdVVBDyCBDVGBFSBBD2hZECRBEgTBJHkZ/X0ZR2HS&#10;B3yAB4BARmnSByzWDEgWRRmBRCHBFCjjBmGB+V1CKWWCJZxC+KmCKrCM+HQES0iEaVWEKhiBDEDC&#10;oF3gTOTIRciAcGEdw/yaKkSEJIjUNUqMBpZQDrKggnBAACiEOxJBKWgcoF0frhHB9qwgRfyaznAF&#10;KEACEpBdmPzjwShCBGiYZ8CN23iCGFrBFbWh4AgYGP7qkgVk4Z2hShRSRkUiDhhKCiW8WxMZzhZR&#10;AuCwHhvuxmFUghj5VKSU3uHMIR0ujh3iIR6Rx3i4QRzsWI9dy48hnMIkg/PV1cM1SDrWIyk0QhR8&#10;QAAAQNAJ3SjoUEHAgGF8AilghcYAgCZKheHd2Sc0QgEowp58Ar2ZxboQgMDQ3XYVRCg40CiIQimE&#10;QmhEwV9FggBGAhZcgWBlAQ1NgRRIFMtB0g+QCiV52S3SHyZZ0mJxACb5wA+w3DEW1P8RgfrEyExQ&#10;ZUgsyQdGTUG2HTbl1koYwRUsRIG8CwFcAEKUwjeqoNA5BGYRT99RQUfxhTxVREE+ZSlAAhUsWkYd&#10;Fv4HgEKYnJ4l0KBfjML2VYIPkNtjxFS3dcIVGMFIlhiseMJNCc4neKQuXdhpOB5mQF7sSRESmaUH&#10;QMHXBI5DwABseEIMkJtpnCd9TsppMAJN1mSI1Z5O7iQA3GFP3lF5kEccANwfDMIIJMBKLAAqaIs8&#10;cAHizEBSIiLEKaJBFgQOrMQFlA0kGkS7GIThHUaZYNZKEMAicoUV6cYnOEIBUMCBfYIiuAAphEYO&#10;JCDxSE3TTAUxgYIGXlwmrhqQRo0RYMIDdlNYrkL49VUmmB8WZIEycgA8zkVMYE+UXEQRYEJejaYA&#10;7MQUeIAJKlMjrASTrOZTnsUjEAAAWAAWPJQHCP6kh7aPR3DPKEQBFVhCFVSNllDEQm2MxKTQJFBB&#10;EnhZQE5CAn6AbZ6IR5jXwVgCv3yCDETnYjwIdX5eEkgKGFZkZLgA2siNdyKAFWnhiiYGaZRnTdan&#10;T9kGp5Sha6zEI0yKDFzBeNqkYjiCB8AbHHqY4vjnfwaogFaOHv7eCfSBHTCBIXwbWMHCSizDDCjl&#10;UibihZrpFUDBBiCOhxaEVxzEVh7GJLgABVyVR6AorIHkIzyCABhAJx5GBNicEHKPCFnCDzgUQK2a&#10;quEJEYQd/WAEyVBTRYxZ1NAEAJzoRbjCS2ipOgasRWSCDKxMbiUqwK5UmabaiMDSSgiAB2DFJP50&#10;VHpBoijIGOIsp4LcHd75yVfBxVysgiRkgU9klDtNQuAxSWitxNwpyKIaBA2M3if4wCOUwmJExlcd&#10;1WfAJyU4wquY5IS5IXBoIXheV4PhDX3apNGWxqhaSg8QgapaxuFQ2C7dhkw5Agf0wCRU2NPq6q7q&#10;Ck/6quQUaBsIpQjUwR+sQCDEBy/oggqAVSssAwg0K1M2pfQxT5kIyihQqyNYK0FQzUE0ag68AAHg&#10;gCWUAlkIwCNI3GZxWA5EQATkQAxcAVfSgOCy68FYhCSsRc+c3iOUSDDkTPgUgST0ZljqlkXIwP8w&#10;zMiw7tEVZsE+TQFYhCr8gAx8ltGRBQNYwv4FSACX0GPf+gUBOECiUgF1SdA9WSv2mE3nEk8k9ACs&#10;xcBKzMzsVsTJZsE3ahIRQAEkYAXNKoRK9cBKJKpfIK5VFoQOeA3OmspirMQLhIYidNuGyUDRXkbZ&#10;MEJ20o3lcdgBWMAogKdriOrTWoZD+K/U5gZKyoBUceW0VUaa6kBFToIHwGgTPYJERZHc7FJ/ku1z&#10;mK2v6lHvxYFQJsB6TMBaDWI9+AARMMOy5i30lYtoIhBYfRUH2OAQNoIRIEQBFIAOOIInPEK9RQEE&#10;lIKZUh/iomUloCkMEEAOeAIEYEWa7iaOVkQmGIEtaejw6qky/cApUETSaK+jVUQk9Nr5ZP7E/WSE&#10;MHwAOhIIw7gFA1SEl46gA8YFKOgw8RZvk53dutgTQViCxQ6uxjVkoECCD8MaCI0s/kiCGBTBJK0c&#10;FWACy5BJ6P0ZeJ0FDeCSA9xoQSBugUXwYniCpkKKJ5BR/urvGFWCe75kGGphJSgCAlgAeBYwAyNR&#10;J6hKDixwRpaGFUFBMMavYyjKI/SADFiUJnlADNCf21QGrOpSvFnG2Iawc4zwgE5OeUiOG4CHUAJc&#10;HwDCCLDVwc1DDCzDOTNrhVoo3/ZMvYEVB9za4CYkQjyCEj4CA5QNFDRCBKjJPHFFBUBADjyCJSgC&#10;A0iAIzQCvzgAGZdFK1lEJGzxRIxCmv4CwCQAg64ZXRL8TymAJcCKz8QAwwzca/i4BRtnRCYEge3u&#10;BCt860r0wES44xFMBEY31CqQhQVIwLz2sU4riCho6FchhA0NLin89A4jMhFIRSaySQAcwGZakjtF&#10;Aqh114gMcpk8iFELChPFqAP8y1xGgAtwmLplMK1+VQ5YLd2octGSpK2YWNIejmvCMyNsYadahqes&#10;xOZ1sC+Txn3SzQ/a6WNQghUQAQEEAA6Aqm7gDXVCgXyuoU1+WE5WM3NcM9pmczaXlVnJQQnYQB/Q&#10;wRIUX1sBGTccQQzLsDqvM7RO9UGMwtYMNQ0lRCtXAgM8CCjgwAsIgGoJ6QKJRdDcWf6L5oAMTIIO&#10;uABorAQDfGxfWMQldJBE8CkASGlu8W5H/0mjffQ2AgNdhg9Dv7Ry/UAmOGVItPT8gtp0zUDvOiBD&#10;BMPpuTQV8DQ8pfZZuFpZH5soeAD7zqn3xRKgjYIMVIFmiYIkpKJFXYAHUAEkYFbkjggoeEBRW0Ff&#10;PEITIoYDGAQO8DJiJMFYHyFYVcLPjk0npHVuoDLdlN6Gn5sARPMYvcakOPEjIHQjSGsMWIAFWNSf&#10;JDZrGHAnFDUDMIKJ4TKsMN56PgYUvOCmwGS5VcaIXQGtfDAIR/ZyTHZla7MeXfYeKsAe9IES/JFR&#10;ykMZzAJpM+tS6i1eqbTUJMR+n/6FIkjPu+BgQjSCA0xhResABVhCDgiuns5sKbjWJ8SAI7yAcK/E&#10;jJJvoFgEFkQXQ6i3FZw3RQDBVxWA6gKDOD7gNpoPOEmMqmjgc+MrRrDCDBDDd6+uAAybPJHTHZ/3&#10;VSeUO2YCFijFm8pToMS3anFFJDhQMY1Csa1EBBw3idiFJWCB98pAEoQAkRn3TpM5iXgAAswvc1rC&#10;cB8GJVCAQThCQCMGEdzsWgpYqxLYJ1QC0WYGEonYI0yCi0dBDAjwBihmJTHzY4JU+2lSD0iWFUAB&#10;FEiAAVjAAbyFYmihXQOAAyjKGpqqXsOKI8yAZ2zAC/I46V3BrOSGrTN5kyfHNf4T6HmAx0/qkRyg&#10;hxywwQig1QjUgny01SDFgH4sQzJ8OZjTcA2PuR8bBGtLBQ3gwCOSyZNJhV0XAA5QAOmuZkJYQiPg&#10;wOLu04zquQtEgIwVsX0LekVgQU7USZ8m+kTIgChYAqQr10YMCabrxLE6uk5ohBRkQcozz6BEEwdk&#10;faKH1hVMRCb8gBRIAii4S6uTiSg8j18EcisxJMBqrENCAM4Ez2Y+FhRgwfR8lXJCrPGKa5vDJRK8&#10;IAXkOsAgRgQogmq/AIRTuyOQ24OMsg8pisL2ANUKqkc1JrvHANViQL1bwRU0giM8QjSX4UiG2KRQ&#10;QubdIwBUe7O3xq3ThqKghv559rg0W5GIZRQp5wACHACH6z4WKUpLXoH/ntsUQrbDI8cIR7mUm8f0&#10;65gczIEJrAGC9tggBhkmiLwxBMHzhfneovZ7FwTLK8QjvAAOwCWJ0JZUfJtsw8AnW81BRAAM4IAi&#10;5AAELC5BiEIQA0SOAxAsASjg6ZMjGKQYNnT4EOJDYBMpAstSZSKDGBU5dvT40aOMYCA5DjN5EmUw&#10;LEhIfpQUpSVFlMJksEJ5s2XDUaF+/LCUSkZMoSBVARvZcRQpGZAgToz4FGpUhpY8iJJ6ldSoUZYq&#10;YfUK4VGER1Q8YJkkQ6vDK1AYJo340aulKA4o4XAxSoYlq14dQvj0F0LEUf5+P/XoAYDG30+UFDd2&#10;/FixJ0+UGkGJcqWRo0cxHjGmRKlTp0+dPHWiRAAAaNCmRYteHRp27NCTYQi4EIABY8evZcPmDXl0&#10;b99GOFSiJMND8eChPwE40AM4ZOaOSVOqFEM4bBwAdFQCwK9fePHjyZc3f348PwBo0qhp8z7N+zbx&#10;3byv36a+HDmEEuzpg2cFW3LhxRpz4pknCWWWWdAVLZA5BsIIjymGwgpvOikniESRASsIHHHBEb4a&#10;IkISt56yJAcIcnDAEogqeYQhYByKoBLFKFHEBQgicMSSCl7AIAIcEFIMhhZFfMqjKrAYismYghrq&#10;QpQm+iCVJq2c6CRMiv6I0qQMRSGLqayKWJKihq48kxRQPjBiEodkPBJOhqIoIs46RcwBBys8QMIq&#10;D0qMsyOsFIkAhu7+ooGGD4yE8wVFRPHEBR0iggAhK6LIwZIho9tUsexIi8GRzxbLjrHeSvVUOEac&#10;wwAAF6yzcTlSYwMO1StkgOIDD5JghIhGSoPtE1uh47TT6Yrt5JEPUPXtO/ScfdZZ9dhLIz78rHWj&#10;Wvnc0E+/N0Tg4w86mBjQGm/MkYeWLJpZEJlXjEDmQQknrNDCC4dyCBQOr7LEARdykOpNh2ZYNCpF&#10;PISBAkUcciCCCAgmRaHHuIogMaVIwUFFxnJgoBQ73eyICjLPHPlJof64xFCSkkeOCaUZTpESmClY&#10;IokUSDygwsRRSvmg46ZWvpcUUbDwIBSP7czL6KQjmuSCGBxoyGZJsjoyYK9GcaDGTzSFIQYk6pzk&#10;hb88oeEFUixpURQXGKgRiSg0LZZY6YSj5IdJEDq1t1Fl03tZ2VwAgIMDAhAgAkV0421uYKPzNAZf&#10;PyPNiioqmUy0Sjww4gpOs2sMNiKg6Nu6ZqEdnXRpqZXP2vnqc4P1OFjn1oQ1wF0hEHKxiYceIpRZ&#10;dxlkTOECXnnnpZfCKJlkSJIkvPrk36ucakiGT7AaxWDjXHhhr0Y8JLTNhl7IAbgUI/CAIVEwhgCH&#10;tJL26AhIfj5T5f6WTsbwh0jel/8koCqymYoZJAEJKEEARUSqQIS33C9DpCiFB3qmNBFFQl8OlIqJ&#10;oAIKIizlb25BDhKI8DAJNqQUEZDOBmJQJx2ATzE0gAAMYOAAByhCMZZ6zKzixrnsJKERzEGcb/rW&#10;w9A4wiAHCJwFDJIDvMnKWHID1myScIXYeKIRHuhBI2TwgyjMwG3E2pwNe+DEvnkHPKQTY7TWczrU&#10;re5a8uHWHBLAhz4IYgK2wAUvsHEubkiBd73bBBiCJy/i1Qsnx5PED6xGQb6gxZBQMdgjPLGiEFHP&#10;AY94BAyCVImzOWBTlovAXj4Yo44c4RIIbNIHmDS//MVPlDJBSf4RMJKJDxShKPrryCqQAIL/VU0n&#10;MpCaRFI5Ea0kxSmjAIUHwtRJr/zgCsZ8yChWoYMIQEUrZMFCViwBA1EMkCwfSIIBldkQS4QNMo/g&#10;wAsSeZVGgLMxbxMbFaBAHRrW8FiygUIPliicWPlwc5SgAQAiYAALWGADEUDMDvumxNBQojSUmIEj&#10;nmidKMigMlaYRA23WCwf5HBZoQvjGDlKHtPNJ3WsQyN+3BAHbq3BBG4EBAnmWK4DHUEZzFhQ7zTB&#10;x3hJ6I/FsxeTRgEJbnaTFB84kiUigKlKFHUqKrLEjV7gAhjAcFMyyAENuukRImSil0IhJZRMaRIj&#10;iCyrs/zADP5mUCWKEAGswIDEBzDCEYikzJBZlUhWkLAUoGJlgQ0E6lShYjM+4auFOAhaFCzBoXIm&#10;jXoQaER0GjHOw0aFMMRi52NeA894yoYSREjCq/DZWeHsU4UcwEAIPAAAGBB0VniLjqhOlYRJoFZx&#10;tBLNXzz1l0lEYRKO4GAPKSG6jv62H9LC1n1Eah+Rtk4/c1BAHcDFBDvM0Vzy4AYRwiHTmYpBDH3E&#10;aU6N1yRIGOGuFjvSKF4AA+O8oGxBw4EDdMCVGmUtOh/4xNOU6ZEi3DKsIEElSLpqElfsN7/AiAR+&#10;KbKKrQqjsLD0SESIUAVeirIpo/gBEh4bXocU0MJQSdkPBv44irE5QEe+Wm+/HMCBHjyCkxLEwQse&#10;sSlPIGEDAzxSZDkFhXbCajmWvadwjGAFz/4Ysy9ATA9CcIAL6ICflUCVZ0az2r94JjQQReiyZMsc&#10;VE3mChyQQQxABTowAhe4HzUuflx3XJHqZw3f6sMfRoAKAnnjQGAwBjPyiAwxaEK7EcqpTmHGpCqw&#10;5a4RPJIiIlkJu7hFFCnCgW445YFPuEDGnfTID04RYJDMoJT9HYYUpmDpoUhBCqsgwgewCheI7Eyv&#10;vYSIVhRV4QxnJQa7fDVDLPgBqX2IYYp4Wycm9xdFjNMBjfggv+LmARwd6REuqGEUoGCJxhxRtjPc&#10;cWwo8f6BKQMZyJSAAQAWbQAObCAHAMAabCgHrM+U5jFvq9HjKtGrzroTn5uhsmxUtVEwj1Fa2npP&#10;HIwrUkJsSz8PYG4fADEC6J4LHkloxsJnigwwYCLPENpzMXbqZyoo7ZvJhIhQ60RUHFRiRTBqy4oW&#10;y6kYVIK+xvRIEkJxFE9XZKtc7SowPrCKl8fEAx9Ia6AI2AO3yHWZo0gZhWetYUFnmAo6L4UOHECD&#10;knNKBhxYDIscmKIWc8pWn3iBpPhCo7h5ogpWsBGU9xbPKs8NCknA9o8fQQNFdGLbOchBADjgCEUI&#10;AALUpvaTk0gJS0hyEo24QhSYDQU9efHd015WJTjwuf7ayubL9+aoetiwuuKaWQ5nlgMbRLCH5jLh&#10;zfGQhxhmsfA6g2ETER/eHys+lCk4OE6WkPXWX0ADCo4iBq6OyihSRIlJPhWEFdCBi6UqWN3DySM+&#10;KMrNKwLgj2g6ZlJgPkmwQAShPMV/pAgrNOvKlOMDtcEOfIEDXhDph/hVmA7IQa+J1YgZZM0RmFRf&#10;ndDL6E1R8S8p75A6oxMFIzx7MbTmiA4qOJQoAMtOBhhq7fAJyQCAALaNBjyhxBjAEWjAAKzAxqyA&#10;CIwgCZJgBrZMBkAwBD0gBGMgBDuwBzDQxh4qChawsxyh8X7Fy3xL8kpnPe6DpErKzABOP0SADdyI&#10;zf50gReiix5iABxMr+GOwBRUb+K669PcJ07CDQIUxhEiwBOcyURKAS2MxmAc4RMe4QUUy3tewNmA&#10;QwYewQE84ftEJPlsbvomwvk8AvpobvnekCOEYQZCISaeAq60T9WiwhJ+YAZSrOjKB2mMZuugSEUe&#10;QhJmIAksYRRowAG8EJ4SMDLir3nqZDAsy9E+AQJEAb0URioopYau4P8AMAB3aFSqzDowazJk4ArK&#10;zQVRBYgAwBZTYzIsgAM84AdGawWvADMcQTOM46BmCzKMQ28wcBZ9yBM+AKN8KPJq0AbVwD3MrMxK&#10;Sj+2ZQ7e4AH4AFwKDhdcSh5gYROOkOHY5Qhegf4J98wJheII7KdOcIABYMAFSCEHIoASXKB7zObo&#10;Og59nI0SwjAHrGJFkPExoscRFlHSOkIG3PANY85koK/67NAjMgHTEggiws8Pee5KriJqChEiqq+Q&#10;2sItIjExFINihK0URi23IkBFjLGGRhA5ZMATKoHpckCv+KKa4Mn9/mL8FCEhQyQqXAC+OKUROujJ&#10;EAo0DhA0lEw1SOMvKuFFHsERGkHwBq/wDM8IiIAIYsADHEEGlzE7dAAGIMABAIACKUEHLgAAGGE7&#10;vJDJijFvKOvJggMKkEAsl6UmPcCzolEaoUU91ACNtuV1Mi/ztHEORkB2wEUJ8oAXruFc5iEGwv7B&#10;HHmHGZBBC1xhHbmr9WKCCDABl0QkLJ5pFK4gAl6ggSThp5IGB/DxE6QSY2BA7gjg6hxDvrQGqT4o&#10;JChyFS5S5voLGGTArCiyInzAfmjmKfLKkyriY45HKmwNJCNCBvYRKkohDCEAvSKgaHBEnRrBBSrg&#10;A6agAiGgKC3rtqpgF29MFNSSAiZRRKgHB2roOCYqMmpS/1YtB16A/yCDiqxAA5OgB34gCWLgA03w&#10;A0DwQENwyzzgA2UgCRx0m3qACPyTnSwjCqwSCmQAtvLSNxShALitEkIAN07DNZVyNuxpN+pyNaLA&#10;xxZQ8TDrCugJnzTqL20QDXaQMF2HW7pFAf68cc0mIBeuAc7kQRvEABwqs+GAwBhuars4M5CGoggy&#10;4a58av6MJv7e5hHw5ONE4SBnyxNeIALMz2M+Ig7zSxV88zdNCRgwIQiIkyNkCTkjovrSwq0ejDk3&#10;skykogo8gAiKxmOEZg0hwhJAwHwggAZygJJggAYwQ4Wgiirjj1/KM1i2bIXcTsfM8OkaoxIUaw1h&#10;oDaJ5QMk9RN0QLBEoUVKoRF0gAIioBRGwS4ogUs3hRII78+cMbeGkRg5NDTmScl0dcn+hgF6gAMM&#10;QAeEjBF8aIaE4wqI4Nyw7bJ6wxE+oAU7q7fsrUbRIzBZpw0M0zBNyqSSyweBkM0IxEDmAf4MlOFI&#10;kZBdZkD1Vo942tFJPOiDIMEKqvRPp1DuRPUgHaMKHYhMKVIVfsBKNK1LZEAP3ZQikKCtFmz3sg8r&#10;3uR5zCRiJ+gKQEBeveIsbsVOcC8EhEQRcuARpDJVccBwcEwhKFExzuIHPvVSIcMSFAU4NjUTTwQS&#10;SYEUa6gHZGAGWLYSvtMByjJI1q8KkwIH4lM+rSAJXlNxeuhFPaUSZMBXQUcRCIBiLuACHkEAXgCf&#10;klU2GiEJJMNFactTesBt5s03/PJazyNb86Mwd5RbuNHz1mwJHHNI3UEGxOFI6azO2JVJ9cxJn1Qo&#10;ZkBMO6kKLk6Cpir+dMBQYfIxrkNTEf5FaUDCA1YGcFsiFQS2SQjWJE5hBobBDiGCFWqOYaXiEfox&#10;vJJCEnSFBA9xgixhBnxiFAYmTkbBBWjAAzLFMfQ1ZnN2EnS3ZWPIA+xPU9fL9h5CFBTXBVwgSERI&#10;x67gB4T3C4XX2XRAUkqBxjjlOCYnaoXjacFye1HlBQqAEgrgAtALAHKVyrgWNiZB7WbxWQ/K2nr1&#10;8WKj3tL2WbJ1W1/nW3d0DhJzDeL2DyZAFwrkQGABFo4UHPS24dhVeNyVXrikSRryrqgA9pSG90A2&#10;ApLiBTInOp62MWhAsCL3X0cGglsiE4rASihOc4Og1JhPUD8wxUIzKjSy6LZiEpJiJf725YIiAWrO&#10;8ApysmAgYPiuIGkdYxRqqBKgwAOq4HfhKQkgIToQYkV0oGdUCAqGBOR8FziOgwrgyRNUxF/iRhSk&#10;UlnCElWa1ocs5XtRBckq4Uc2AGtpYENjy4ZiwxGww33Ftjc8oYnMeG96A23t16MA4A0Ajgf5t3/j&#10;oEfdaM1IYAgj8wfwNl3rDBlAoG8l7m/7bCieBKiQ4AoCVSr4hepIAQZQ1mWjRzFYTIJG+EpUGF47&#10;QhJQONM0dxhYoUz/sC2owK48BtWic0SmKSr2tApMxBFw4AJcAGNm9ilGQQeIcjE8QQZ6oAoaIWSj&#10;ki5t5Ao+AAmgt4mjwzKIBeSwE/5R9rNlZ4CDkZhkufkxHoEIPKAF0ZhDcYjs1tiOAUARtqM4XkAA&#10;5piO9Xg25C2PX7R0fSMVm4wAQ0MqaVCQB1kwXwcb10gO+vcETsBH/2BuhVT0uOEIEFhdewcZGNiP&#10;MhlDrKRklGkUjKCYHIgrGiLvNuURZqAxFIGq/HU3z2R+VAmWrS9NNbcI3OfmHGJooACUn4IKvMaX&#10;uTIqIEEGjKCBREFRFaF0uQJMha0tIAIUCCIqH9TwiKBBFfQHjAAKrmASyvATMpasuzlujCAKKCpV&#10;0doxzsKtvTkBl5KefeOJRYU16vozBIAGEsEALoASVIUGkBXeEPppl/F9ScNrV/6joOnaNWCjfhfa&#10;PLL1MPc3oiN6DvagP/zjjSbAFyBTHuhBE2iBo8/Roy1ZeNixM4ci5oxJFCbhB2RNgtTnNNlvnYtY&#10;bALDaFrilvlrDikCE4zgSmi5liHS0rJiw4B4YxUlOjnosFL3AiqgcNwCBhJhqUbBCpDgL7AWAKhZ&#10;5BoCFCbxL3Q5c85aMSzBEdbCCEQQOegzruOGA6yAZd87Jum7cbsSCkLFs+B5c6KVyfhbLOexEv4J&#10;NCKgAAi7jmHDg8OSb5aREpDgxKoyKznwQUGQBA+0tKxVssNDPdpAR/kXs/s3zQDYDxx5SIvQHUqb&#10;d+DloxtYpLvkSlSmkyLABf444GIlyGDcbv0awxLYN510e0xJord9m5YxQQpKmMgJVgqy4OZWMtaM&#10;6SwKES+IoJwsYQM2gAak8qgUwRJwAAZGgRLA/GkZyQFWDC0Z4JnKZxI7gYq2+VKXygO02L4rwQiQ&#10;4P3sG56OA8934wqQ4AMmoa4JkAp64HACPTRgQHwB4AKiQJ8IAMETnDRQeTEe9bVO1AU94RE8gBe3&#10;SQUv1Lt7VSkje8PTAwDUwG0xO8Tn4AHeAIBXwBAg80C4AQxSfJIbDl5mILVffGRau5NINQRA4bC2&#10;woLveb2KEhJ+wEYKZ31IYnJ/hrgv4ciR/Pk0VxhiznM9YjjPRJpERLmh4v4HIGGol4k6oyLKG+IR&#10;sLMU0HNYFKMSYKACMMUxqGiSGMIRdIAGhNIePfUHzrCbbYWc91wxsvlWLhTgoyMGznnPN2MGPCCH&#10;tHdWonagCTrQkezcBaA4aMDRH93sEtQDTNBBPaAzrm0WlfFX1u2eoEzUR53DAcDD3bZ/X34O2OAB&#10;5sBHB2EChlD05mG0ab2j4cUYgkBCIAELdJ1kngcUuM2BrsYD0isi/gaxTAQHUOgvjlIxGAAARPjS&#10;3ufZpwAlAEASRjrJNW0KwADsK+JvRiYS9iRQ/4YQAfEDwl0nwu27oUkUPmAvrqYSrODKF62GrB4W&#10;yxJ7siJnNsADEL6JZf7AAJi34B+jzB+hrpZYzpsYNgqAACrhA08Rzz0nV1VFAb/XOqAWNtAy0B1B&#10;ALgNADAAmQFgaw3wcJ6ZEnAoS1URyIjgQhmKyZ4yNF5ANR5BoUddPd7gW9ngDeYg1d9AAVjdR/NA&#10;CWCdHiRTks3R1pHh5yXEFlnvlZmEk0lhn6LgcANq7h0CNXp9rf8iEXoAVFLkLMcdUIgC01YBAK5A&#10;lWCcJIhbDLj+JGxRkzuCuIfhA4JB/isCIBgAAEawoMGDBVP9+JEKGKmHEB1CnPgQB4ArFDNSNDJF&#10;o0ePjQDg+EixygxLpHDgiCGj0aNPMGPKnPkpAgBFHj5VuhJh1CiIk/5kEIHwAseLFzSTKv306AKA&#10;paOWSp0KAAClUZM8EJHhaarXpZ3CVqWk0wPZr2gpUUJihVLYTo8AEHhLt67du3jfPopBd2zev4Dv&#10;UoIg8MKFGADsqr2blC5Zup8oeSLSyKKOsI9hBr7rSIaMD49eqo1MutNYSowA8OvHurXr17Bjy3bN&#10;D0CKFStIIJjAhs4bQnJMKLCxZw+fPn9I6PJmTt68dkfcgQPXrPqy68iQJXtF5Jh3LACsFBs/fpj5&#10;8+YRql8PTAbBh1V/kpwPkQokSxweRfAoAAD9/xNV4kAOV7jwAg0xFGXJJAC8ACBJ7AGjEEFVrUIQ&#10;ehFeiN6GHJqXhf4Y6FXFCobrdWgiemIgcR5CBQyUoUGrICGDJAVR9N5HlgAAwYOkiPIBKDxmVAkA&#10;FDwIyQcxhPBBI2jNpAgALlBhBExGiUJKKEnIgBIpjyjCU5NKWWABmGQm5QIAOZDlSRQcMFnmV29Z&#10;RMMnRHggAweVvDnTaDqB1ldimwWK1yMy0NWfZIImWhclOVQFgAWIueXYYnXRFJgnlPRwBSVVhUWa&#10;ZoqGhWkjd0IBE1lnmQaAI5WkttpssMY6W21KKLHCAhak0EILKnBwAQcssNBBB8GyoMEQXxxySCxh&#10;lAGNNtosw0wzzEibHTKmHOHdMVUNcwx5xZj4InuqzCAMRFUF+f6RB0bIsIEHHHg2ww9JEEEEEhYc&#10;UAUWkEAyiSSWWGLlTz6RIh99peiAwyOjYIEERKPIpa5G7E0ITBRyHZRehCee+CF6mRC5IXsdnyjD&#10;iMMcFIxA4xKExQdZHDQReweTEh+PURBRs7oACMBjFRxMqecnVX3ygSMw5eBADB9gMQooO9EAQQR5&#10;Dv2JAxcgbTWYQz4F0xUcmLr1TG99glnRlSDBZiNdzSQKmKiqJYOkYTlwU6iKVlLoWzQAcBneilIS&#10;l90cWEQ3ZpSWbemlVkRRCQF3Kw6Z2Yo20sNoZ7nlyFiuyur55/3U5oYcVdkwhxw2KLDGHHuwbtwe&#10;fijxhCyxxP5yRhkbhAFGEUXM4PsMnskwgw8gfMAFGGAccMAlmGRySiusoDzyesEUVD1CWEIECgAM&#10;TKyRDA814gIMPoFiiSSTQIKF8lRAYYQRRCThe/BMf/DZ/PQSYQQSVFBRRRX+kgTArFQFKEwkXd6z&#10;kXokQYSCVCUSLStIyTo0BUhsqFskUs8ENXQeTAQhgytzETAygQUaIUQSQrGQzCKynpohkEczkEQC&#10;beYf+mBFKBHYWtGCAhNSxQACQHSBC3CgiLNsLQcGyMnYmlSVqnkiCUhYIqjsQrSndMUS8LqCp96E&#10;qlOZhS6bY4AnACeoGLAtLHFhABkDxwAGcOAAjXqEYg7XCf6lBIYSUICCJ+ICqLJRUVF57OJoOsEp&#10;ADAiLq8CnSJjU5s2VMUEc5gDGxIgh9YVhw/G+cMfRoALb8TDOdwAg3TAwYxpXYcZ2TkGMcRgBFNg&#10;IgQHQALyuGCEIvxAeB+Yn/B854MfEKEISJCCFPaFhUtIwnmlUMX1MvEDiPQtBzPUHvjok66C2bAU&#10;oThf+rAQhSlQAQnwS8ItPcMBKhywhtF8iHowYYSCiKIq14vgBDckhUtsqAIAkEQGNdgxCaJHBqnA&#10;UCqwEIILfMB+RaDCB1RIEFUEYQYNiaBBgkGRFz5IEjOYoUU9AoofnEQSSLFa0T7xAyjc8iVSVAoA&#10;LhCFlP5ORRRPYgBMglIJtYzRan/pGw5i0gkitGmLZaqjWh7hAUs4xi9rDEwUrDBGQnYqqYJywQEu&#10;IIBGMYKOajmcHQMDBSSQpSpyhCpdAplVVBHySQLo3CLXShsAJAAAA9DDHNyQgDfsQQ/FuSQf/gAI&#10;FVjDHPGYxzzAoI3pgGMZzbjOMq6FjGOIQQzeqQq4wiUuYKyCFKk4hSQwoT4sUGEKSCgCERbiA898&#10;wAPNhA8AduY9S6R2PghkrUasuTPZkqJ/E+lPOll4kEi0syB9g4BE/TlPKWBiQ6zA4MY41iGNmacY&#10;mJBBFnonvB9IAQMCOIgYGkgQKXgAEsNFyERGcaZHqP4rCVigyCj+95+NjlcUSPgAJB6igxxs7QU3&#10;0QkHWupSlQJgbv2VSlXGGJRH9MAKYa3pm/7SNZ5SAmyNAGqTPIUqGUShLgJhhFj/EoUe/GnDm3lB&#10;ADhAABisao5a3epfrtAWTzxpLiDuBCMOOgMinMpsaqnK5hLJ1rXWpiqRlIMC2OC6vPLhOH1YQiE8&#10;6Zx3xOAd06lOYrGTSsdCNmQumOyJwlsjSBgBXavdrSSSYEP37nYiUOgIRMp75pkR5BJHOEhVLMFl&#10;YMzzCJngkHKXSzIOJQQSUvDo8IgghkxIbxgsO8gMOPsBKtR5hRAJiYOCZIkPWOkhkKjxj+ijW49U&#10;wf4DVDhYDnZqtbhEoCvua1uAZVIV961aKWfSwSc8AQUP5PEDV3jEfiWMlr8UrS6N8EAjKlHHCdsl&#10;CmahXCfCGOO7VMIsWYXAqtSSp6Y2m5At4oABdExsx9R0co1hcCOI8JaxdOXaW4HCsLPaqBbxuMeK&#10;/PEbIvkA4uTVyH1AzgR+AVjnwAIWhpWyYq/lnSxcglsAEIaWK8tlUlThYaQoBfdsGyRIEKG9Yf7P&#10;JC7NIypEASKiCAkN2mwjQB8kFFV5dInOY4Q8bwhjPZhehqZnhBkc4RKv6Fgx7IYQVaBWFSqHtMEk&#10;pq5vkgKFP0BJpulDAQAAiSIoJMLTIQaBsY3UE/4ymMSrZWLiYKN06zFpMKLC8uwkcMAKoropnP5i&#10;4hzUpRLjrhTlVAyZztjlqdemiww8cFDPWGADULiCSxLXCUzVxdqB8kQOBLLS/kSOLopIhNzDjRdM&#10;TSIJb9EBACJgRGVD9cFQyNLRclyVd8P7c7Ux3RxGcAJL3vvI+a7DCv7qnHl4AMrUsQ6VqwwGTCRD&#10;sgtneHirYE5S9K0RZ/YyxgGUI0UUvQrj5R7HSU4KLFQBIU1/QTyDzsEimKJDe+Yzc1PWHjvPUwIA&#10;YGhBHs59od8sSD7Kkgwh4oP5ksQiGNGeR+efEQioWk8j9QmTEANgBxObAwONMAMFyGoA8AiI1/4J&#10;LDY3iIMXnrcZXfMWmOIJz5ZiflRsFSgqahEDYxcWAuEIhPSBG+YIHqABjuMIBoAAUNADWeIZMcAS&#10;MtADSAAFUTB4bkFHeYEpDkAAmncBTfd4hccIBMB54LY4P9gZdIN3UyRWY9cIIkgJmqcap+djAEAI&#10;c3ADIuB6xnFkR6ZJysFk8zALmjBKArd7qcQFmdADAHAJk1Ue/TRcwVAFU+ATFiUR6sSH/0F8yzcf&#10;oyAKOEADIxckSJBe50R9EzEFU6AeVRFR7achRRBQHNIiqiBzM7cxHmB+EyRt5qdodDaJN0JDFOcR&#10;oxBf+TcRliADp8ggk0YKSOABq6gRVbc1Lf5SNSTFX2BXNElwBQvYQwDgAHYBd3vzCERggknlCZiC&#10;d4VHCY3wA4GCgkLlCT3gOJCnI2aVd2rBCBtQRM74jITkCI0ABVTQAz3wGZ6hRX+hE47wCJTwAgSg&#10;CL+SGmjiGNJGAz7ogTz1F5RQCQT4FiZGA3n3dj0QAzVVelm4SLURB2ygAITwenq1V38wAbRHD/QQ&#10;A+IQcLq3WIyFDEdgClXhHXNIWSUjUVKABRQiQjXSh344H2kWiPTRCFWlLolYUat1iglEBSqJEAzC&#10;ku1nHj5waOeRCtzjZy+CITIwT+bRdKFoEJkwA6TYkgJRCtZEH5AAarbFPyTxTg5QfY12iv6g4AJj&#10;80xt82y6+Gpo8wGWEIxV9ICRYRbPBgUf0G1QZRNFpGx5ZJdrRCgPWDSPUZCEdAUfgIQAwJeCcTh6&#10;IwOsso+EyRJEYBEucAEMUEgOoGxXqAgUSDaAQQkI+RaFJJigSQlWIAOKgF+mt5CwUhtvoADzZmRh&#10;CHt/wASIYIbaIAajlHtT5pHXkgxFEDIIsC0lyZTklyFIAEFGyQDDRRIeRxKN0CJmxlE6qRFEYH8R&#10;x3jT6T2JqB5WUBVRMJV2NpQmEn7FuYnDcApEQJxNJwziBwxEEDPgSQpQgCbMJwNJAApXSRGi4AGh&#10;8BERIwAzcJ/0MQkhZTVDIkYx8U0F2P4feQIFVuCWsfaAl0dIH4BHHiZWqVEAkSEqwcaOUMWYdQE5&#10;oiGaamEFHoAYBAkYD9gJA0gElWB4mJElxEYJUTADIVBQaGI3kfMI/SEA+8iP/UiBWGdtjZJf1Lhh&#10;atEIhYmFqol6ADAclzSRYqhJE+AL/TYPWaANubmGVOYKVUFVAOAK2/Itc0ic5akeREAjfTMJ4bWV&#10;iqgR2+Mo6MSID1GdD9E3jrIljGgE83UQkCCn6td+P+AKJoIYFtRcmygGUkCc/cGe4scKHgB0U0kK&#10;2/OVXQlfMhAJ/wEJrzVeoxAKGHAB/EcSjwABWqNDXhMTjAl2z1QKrdiWC9g1iCc4eP7SCTIgR3UJ&#10;Vcx4GnTxCEsSpHjjCB9QF08CAaJJdv/4bBZQAGSEbEbQg5PwAVBgF4/QABdwAGhSFRCgFkHoAMTI&#10;GHR3FwiJKfjlKD8aY6hha0zapLJSGydQZFK6V31wBztAe4IlA+6wpR3pkckQAwLgFAAwpseQDMNJ&#10;nBFCBJkADCnXph5BBJNAEleAn++XEaCgAzSAA40wfTzisAYDOVdwBSJBp6TApy6psABQCiALlNxn&#10;LuJCnivCXFJwqB0jCXJKlAZhcfFJQ/NxJFCgsf6Zdeo1ClTgAdg6H6AgNTDwdag6E6Tyasw4JJf5&#10;CVQYjJ5QFRoGmldAi7bKKlYwrf6fZzdIUxdWgASqRkaU8EUftkZZ5Y9ZxQgWgAFkVFMmmkceoIx2&#10;4QgCwAEBIKcOIBCKIAAvsJmUJ3e2ikZgpWPHSm17sa7suppbWGSYJIayWYafNA/0gK/6uptsKAMA&#10;QAUCS5IFy5TrcT8bcAG49Ds+kLoL4Uv28j5ScARSYI7+UwVRgAVYMCMySRGgMCCOoAhSk50ZQQRV&#10;8C+WAAqiIHHdM1vy4RMHM52TQASa6pIuMIpVAV6kuJQnknJbFiHRBXTpMZ41q4nA8AOSsH1Bp1o4&#10;4hlTx3weQBFZSQXvNKca8QJp4lICkZafIAPAuHUB2BIL6GLcoxOUMAnzoqRQAP5gOXiud0Q5m6Oh&#10;MfEIs5iWYzSCgpIEUeAWL9oJ/QGPodK2hDcpZUUJAXABiNnBMvoXioAB2FoVEdDCOvAkRYQZGwqk&#10;i5MUFpZHMUAvMnABBBCFgRPCPti2jNu4slEbERm5sdkHx/EHgWCRV1oPRJCvHGkdcuooTnEMjfW5&#10;JRl8dWgQMQSyDnAQq7AKqqAKqRAKmpUJmYAJl9AvkPA/xNc/SDDHpVBm8vsQomAJDvCiMKEwEwMJ&#10;PRA/wuMZhhEveycvvmQE5hgF/RIJASMKOqkDG7BxJVsQqyASU4m97fmnMdDFCIEEM1AKF0JcL2tn&#10;ZxIMSEkQqeAepPgQnaafMv7ysOqSiuY0Cq2YBCghCgJxijhgXy6leXMiE5WGvy4VgHpDzP3lVFax&#10;FzMAj9BIBKLhASWcKBpYbgFABTNonx7AwYSUKcImKoFCCUTQVSIYFk8CAwqMF0CsziFcCTBwAZqZ&#10;VFdAbn+xORewbToSJwBAA0fxAjAAA/FMw1/hoHm0g43gCPnChJsBxB/czagxxEQMG0b8OrE5hshB&#10;B05ghpabBFI8xcuQBI5nxRJAcAK7xWVaMt1pxY5iQuY7LkHrEaWIvh7hCHscEz3hPflZFR8wEa6K&#10;Pm9MfPAzWsATPKYlAzlcL/zjARdgAdBECuA5uqVsyVVBAZ5cEJYAAlLQZ/4bIwyhUIREOTLCNIkP&#10;kbJ6imkyUHzes5+uNSPyUaRlnRGicItS1DUyNRPnuGqecIWqNsedF2CdYGICsBWNgDmUY6GbsaJ6&#10;0QiluQEcgAHqpovRuncfkAS2pmuDjdiDIgPxNaNVwax3RDcMvY9AvAgAgAEusEaR0QiY9xfSNsIr&#10;7ACOYIVyQQCQUxVpojhkAppV0wMbIBWfvc5+RG2IkZoR3Rq1Abmwh2RU6gsaPQ8/0NFRxqUDNwMk&#10;rcUmDS4l86c940YnKrxZwC/8EgmYIECZkAplHCEQI1uQ5ghvTRGKQJYwsSNnZj47TRKsVTAFIwrZ&#10;JAnq82kc0CaV/NQEAf4CUQ0MNLt5nih8wEAFIBAKm2jgjFcVDFDKHCIMHiCJLXMwBvGTOsKKwtPe&#10;6oIFHLCKZ9LZ9LGtS0QJEY7MoNFfm1MVBRoZbAl2/WEBtCgppOEWGmh3n60XHfYZMTDOe3sTfX1u&#10;/zgJxFYJunZhiQKNhVKkBMAIGhbaVM7QKNaN0IkBm7K26bwocLfa6nwmhXEBGPBGDGCCjCIQERDb&#10;kwcWdJEnMowpeTQVnWnloxmCcEjcxR06W/g6yZ1vyHEHs3elgvXc74B7uqm5HkndVWbd102HTNk0&#10;WPDdjihMc2wvtvQDQRA89qOO9mM/vrMQ9UIEOAgFVfDdkNA85Q3i/f7HjJ8AAT47Q/VNfZLgML4E&#10;yQJ+EJpsPXh6BaSMqKqg2S2tHijnKAwwiuLHIcwUXjNT7ABQAHWMx+0iy7uVqZYAnVAS6+o1albT&#10;FeVqpEkxgFKkgcaelmHRtP31tI9yAVBwrogCbXQxRk2lFo6AzZ+RBJoiR4xSFQTQRTUsE1ubwYER&#10;GZTgCDHAeDpQ5Qof2ouSVd+uCF1b5RTo744A5ursKDpQCVEAAb4SApUAtQEtuD488WYTBUbwfwoN&#10;wgwPmoQUBR+gkHvOSACgB5ILe/mmSSVgCMwhD7U3D2WgDO+QuYqeHTLQ6I7+6GY6A2eqcmQcMD79&#10;03goBeAEPz/wAf6j6hGFmCcvwOoTMwrTRH3M+wMcACS5bhC7ThCOJ8q/7mcvgwkRhHIU4OD75Fzn&#10;EQTWK1EQYWJVMXWi8L7U14qOYkDTWTBrPjSF5Ddeob9LhKcNiPKYMQNu4tsCvTiUoAgHwAEhIBlH&#10;mrV7J/CIE4H2U1LrVnhkB50Jn+NoUWvtfqSQUfBT1YAOrfBXtfCEhxr2KBJyM9gST0WkgSk8jhdP&#10;UhVVRW0MYAB4onlXO/CCEpjz3NcAn5gK/xYfv3f4rOfFPdE1/weALggTwAtM1vP/Bt1SprnXwuif&#10;K5yPbpKR/tQPkZ8BjrAvqRFKUwkREO1n9gHAG+IcYCd3X/buMf4MAFEMGDAGAAAEG5hw2EKGDYX9&#10;+LEq4USKFRUOs1iRISsZEjN+JEWKAoBQwEKSsjSDSKiTLV2+hPnSSJJGJ0fFhAnKwSeePX3+BNoI&#10;QAWgRT9Z+uDJ6FKgngoqMtrpE6VHHyot7ZQ1q09KU3tm9USpEQcLOrJ21Zq2EyUZjSiphRLjQwwi&#10;URxR8nQ2b1oaBhnx7NqVqc9OlT7IeKRWcVqDHDgwohRZ8mTKlS1TXhs5BwAIk3tEuTw5bWDAkR/J&#10;WAzW4AtKEADkoLQZg5FKMBi8TZ1bt+JGSbYCzR16cl6qMpIIAAADAL9+zZ0/hx5d+vTn/ADo4ZO9&#10;D58+f7r/of6j5Jo5eeXnnacFy507cO2bvW+2TP4yZPVnIDuWX7/+Yv39//evIQEHZGiGjw5E0CSc&#10;SJkoiVMSWpCURhiIIEILX4rhwpcUjFCUKyyRxMAERzzwA4okiSLBhjIBARISM1roxYSyMEJGCE8a&#10;SBQjPJhEQx9bEsWDUn5sCQccBkMySZ6gMEJJJ4HDy5MeoPiNJ8W8AgxLtDpxRAYZXHBkt7Aq4eCR&#10;vbSSYZLCOvGkkt06gYo0r+TEqhKxYnjzLEca+SCJD4SDzLJAhSOUkh56KHQr0iIDrBLUUqNqUNdy&#10;sMAxOwV4IU9NU3PEN6kI063QyDwZy4rWcGBkOepWZXVV6/4I0Y67P7ybtQRDrDEnnvLkQU899tpj&#10;5r356KsPmfv22w9AZQMksNmFTLSRxAgTSiIVihZUxBIiLZRhWwYHuhCSDzCJNlpoywXGiBlUQbfd&#10;hGQIBSEZXYLEgypE8fbHKoq4adtRInDkSYF/8uARSwYG7k1KrBLsk03BWouIth7upBEPGrHzEStk&#10;iCExindjSi0Z7nI4NaUomcSDKyiJgQMoRIUZZkYeC23Q3RzNUzLXQrAAgBc8IcAFvDIj7ePUTttS&#10;U1E/geKDHyarRNVWp6baOuy2k3XWPwaZgBdvctWV13lgmWW99sCBb9hijUU22WUBdNZZYWJwF8EF&#10;E1q3ov4F+80Xpg/6vjskUDwAZaBMLqn7QBnQzeQDKhJ3N5TFbTzJEhlmWAVwH0eRQZJ8LYEBYYQb&#10;kUH0n/Ks5IqnlSp500qs8AAKOx/O2AMjDpN9rTONVsvKT0/XimU1k1YrMovvioyRi2NmnpJBJ2sk&#10;BjsT1a0SPHOOrAAIODAAAAZeAAA3RgPjXTG2pnpYVA5GnkqyVJmjOn5Xr9Ouj+9mrUMJr8E2b2xf&#10;z07bfIplDB+0LT9v+0/c4pYKEUFObzh5F7seqLkLiWIGFAwJh8BFilL84DDA8MDlsEAFLDgwIXSL&#10;FhVkYC0TogsJU7CRKEphhDRh0EeS8EDfIGA6JV2FdP4qGwUPW/emtjQsT3m5ggdMZbS8QEFloyqf&#10;bnxXlLN8AglE6EpYRjOZuDyCMo6IgQdikATQNG8yzwsNFBAFs9yQ6lFvstMiAKCDR3jgAhxwwRzP&#10;8gIY6IB4UaSEB/64G0JZIQkzUJRkHiE1+TUSOlarn9ZmpYRCWONr8QjbeaChiV+hLYDEqo8rgmBA&#10;BDJLgQQCRip+0MKJTGsgHQGJDXECihnwTXMPHEgVkBCJDzgOC0eQQRFMOLmPBCMULEylDJDgEVZG&#10;axUeYOaILiGDKYzClrJcEBGw4C9H0ECISErJDx7hqKvwcFNdYt1XdNMlcQ6Ndx5IAm52F8XehUwq&#10;lf6IC5vcSbTIJEF6oXFEFMKYhJcVCo0ws0JBRZUbRxRsU5SAgQAkQwMOhMABDoBTAQBAgNfghp5s&#10;igH6HnpQyWzALWc5IyMduVKr2c9+tPqDICaQC0vyT2zv+EEnPwlKZMyiCG0rZX9O2SzDEaGZHMLR&#10;BnFETItQUKk5WeW2kNqSEoXIAxP5gYsmwkBLkIgIHyhCKphqEUz0UhWZ+AEHJHHUdkEiCCQSKxFW&#10;gS9saqgUHqDrj14QsG8axRIbg0RP1EgJUZjuoUZ4GagU06YeTAxiH/tEJaJgO49+9Er2REsMZOAB&#10;l6GUEpVghAxocMaaXaGxSdhACGPgiOmZkTJJgP5NzBZTCQ+ESWmMIAAMIlOJSgSAAzrgDAAcoAMB&#10;OKCyH/UAxYSjiA1Iby+Ued9KpdsPSHLnfoIABAlwUdNc7eo8MtCpsARYrFYcAailHCpRgREJJBx1&#10;Q61U0FgV9FRvtZKqCVFlU99rX5h8JBU+QAJTsSAFiiBBCh+YQiYQZIQaYcExHEjFCCGhCgkCQxUy&#10;UAUOZRCEx7G1XTNY64FWQUMF07euC6KCEYg0CuP2tShJlJ1PyGlOTYXFA+Wk4lSc+DLLUgJ2pbNs&#10;auxZvEdYDC/uk4FCa0aZRuQAMkX2QA8U4YgefCAHrSXU81YrqkAtJgZRmGeo+rKIyVjAAI4QQP4A&#10;dIDbAkAmyFl5I/YsQ+UYIKp47lPpdOMHyZdqTRB0YAIvuIvJ/uUUgOKVz9o2AYb9JCOo6VUvJAjc&#10;zP3at1sZ3OCN+qbpb+HXB7GMZVJdkhGOTCQYV52IFKiwiilwYNIWKUKNDAcJJHDgCFmQggw48MIg&#10;eKCEwJBEKqRgVGBkApkehqt8JwIJDvyavyeO0Ae05aMcHMnFPjlNEnDsk0nI4GCio1gUnkbFitXZ&#10;TW/mgAdid5U3p2XIadkLFIwTAys0dGWuhS4U/NmDK3ygBzFwC/MEimU2sskKWFQaJcCnW0oo4gU6&#10;CAEGEKAIL0YUeUMEZHIfehmLYSwyd3Zenv71PLWWunRWgpCpIQT9NZueJwnhjU+i14YJRrsNgZAe&#10;0IyqwNb7NlUGfMu0iV053wRZ4q0mdMkoKqKKBg6EClOQgjCBUQUOIO4DRihxiC1MBA5UJBPOjgQW&#10;dO3sVHtAYqhG9ouo0N6KnMIDH4jms6ENk1F0+0cRqEQ6+0oJifHVKDG4gmE3FRb2ne40I2t3Vuxk&#10;PS0mPjfqPFpA060IfF9mepVo8hVi0DzrIU9QwiHdPt8EvhcoAgYaRQ4BJHABC0AGBwCg/Mfp6ZU4&#10;qyXMc26EvEWzRaqIfOSs4rP9BLG1O2h35eZo+Tx8EF61re0SYkBWUIuB84YkZApZ4DmmP/6Cdv3e&#10;rW6SkDrS+5ujVU5EcjMwAhKKUIQSqwISM7gcBySiChUe+yOq4D5FqC7WhOQaC/JKu4zwgGNbhSKQ&#10;gUyApgOZuwXJKg0RhR26tk+4AhmggoYBilGgBMsRDAt0kofpkoZpkwBbmSppN7YYn0FKPMhbDOLg&#10;AM+rPELpPI0JuM+LjIZyQZK6DCuws5xRDgHgKAGAAdgALkUogAsAALcIGkZJuAycE91ZCxmgDN56&#10;hD1phCuIAijAQrvYE8kQox6IreMimkWCn9+rGvrpju4QhEFYgUDAhZW7pEyaB0Nzj5iTufo4BjGA&#10;Pv6QPuqLkf7TqgDMCGXjtEpzl0wgtv4WqrT8SghhWIUPcJEQsogClL90kYFXSxBBBAYseKsj+AB1&#10;owKm+0OKOKu0kwRiwgJ7GQi3UsAFjAlLwKsLqQQH8DshOo0Z2LaioAQMrAIq4IkgAjdNIQIo6AkY&#10;czcV/KjzwQzHK0ZCmoqNiacXTJ7Q6IEk4IAe2IB7E4468yLJ4KdC0QCPeZMIMIjc+kKFCx9KCAED&#10;EIDN8CPZe5NJsAIj+AEiOKQY0CzN2qzD8JLL4ZgxSgIisIKEkrd+3DzaqgzzSR7fI8PpCL6T+4MJ&#10;sIXtsqQ37B8iEIdDaz47zIJLsDn04sOJMALEAcRADLWYcCBMOERATIUgUDqy6qqM+P4BGTgCD6iw&#10;EcHEj6C1QPwAsjuqIICEUwimVQDAGSixjGDFmKACKriQunMBb+IhS5CYSeDAosDAyJiBR8BA0wmz&#10;1DCMSug2ImA3rVCsHpMBLMO4FPSdx5MM61Gyy8DByjgoRsiBu3gEDsBGklqtt6RB46k9SIkAGIg9&#10;ylAOAogAGbgjDhAALHsTT5CBKGiEx3QERngELzq34PEKxcg7z1qYdNu8g7wzMVzIMtSDPtuaJaAD&#10;WxC0iUy+MtCGi/SkjMQPMMCEjrw56qMI9htJkjRKCHIg9srNYktJG3G/oiSRm8wIVfiAXJMBLMAC&#10;EZGYSIg7VlqF9SkJipCcVTzKlv6wJmnzEQgUHXkTxicZBcyDQl9EmIf6Mb7anXQqQYFKRmUcy8UI&#10;jORJMuiCxkHBMkfYgMC0jA8YFDTSSy4EwxVMpDPKAdeggUqhEM96k9BrH3lajCYMjt0yrbdToj2Z&#10;HYSMrtBslZLzsxEwBNS0BtUkNLHRBjH4FUTjqWOQgkygzbf5yIkIgpf8zYm4Sd6EnEuwxAAEvxo1&#10;zoz4ulTwgBRbIRn4gVz7gOBsIQQkzokgglC8lux8CUj4AR/ZCYTpNm0THb6Lglt8EuyhAg8oo8p0&#10;tyDLEkv4wN1zvPiM0LBoHyjgAByAxr10n4QCqD/hRjqtDEXYPOWyjBdQvQsQR/7+dEfbi4y2mJOz&#10;HI20lE+4vJMw+jKEDLkx5FDq8NBZ4ZqITE1voEjzoIcYeIc5pMO1OQYuMIUXXZYYxZuarFFguFFC&#10;TBxJ+01D9FHIKdKEWIUfRRcqAIHqtAjkLEkpPYkkgIQLAZ2BqYTGmsWBGc+yPE9NmQR/G9Ay7bFF&#10;+TI1XVNNmRNDCSOCm9Oa6UxBacEXTIKVcTPssZm1KAAYwIADUIQ58lYwHBMozJJpTSRF7cbLeIQo&#10;+IDFSkhKrVTpsBpJEgQ/IAFNHdFByyR60ISymcPxssMiaAVUTVXbfJfo/E3jTKpmGqHfjARZy01d&#10;TRAOmAJiGrZmEqsdtQhVk/47YSUFvkGKa0o6Uqg2gZG3KPgK0QkiNeIK82TUh2GsD2AtkVJGRWmf&#10;9okCKORGSCkZFDTTrnAURCmibxWVJCDUyYiCZyQtmMFTbIUUQeEMDrgNCLiNB11axfiMer3MCCWf&#10;Ro1Gy9M489nQgGXI67guQNPUTUW+EuWVdoiBFB3VtSmCV6DYiuXDYTiXVh2I/KvRLICh3LwEtgtZ&#10;yCGClCSmS8DYaKkCD2jS7aswlz2JT5AEfBkFS7AEJFDKWaIBCvBSv+o22qisRUnUDTxasx0Z88xF&#10;e9WUyXqZk8HXp9WS9tmYNSrUtyCUxOsKRviAgtoAFwQUR2WeKcnGeBUVMP6yDIWpjL6IOAKohM2g&#10;vEpYBDI7W7AwwfGRUPNZW0ktlLezrdEATbqt29H0swm4hbwdUZZLPljYhLMJFohFhiBwheiTPqE6&#10;3BmoPgTpQxNi3N/Mgp2DXJVNuwVOHFT7AbOrmwsLv91MCEgIP9ANiQh4gQiAAAhwARiAgA2wBJkF&#10;HQhQBL1jCusZGafNk/O1XmvawPTBEnzq06IlpMrQLGh8M0rokhm0gg3gmLak2i8KV7jcAOZ5nhzA&#10;outV38hQBEXQAR0AVAfwANRjBO1hBOXoDMuYil38rNKYT3udXTOGGSIAPDKdVPitWz94qUH4gxGw&#10;BftVTbBZ2A8IVU+KOf5mKJYgIIbzGmAChjQZONwErhuRZaspEIPfHLBaZaWSBYYZkIJL4IDOfREs&#10;+IBIsBvtq+Tq9GBSiACfUArr4QAI0AFQIIUKEGEYWFajkIwwHUGp0N1QSd9O+AzK+F22bZ8e2LVb&#10;LtrL8IBrfMEg84QkCpPKaIR/c58kpgyOiYK4XOLmgQJTsU+3jQzgMoiNYgBFSFoOAAAB6AsBQI7R&#10;qoz22Tyz9czgsUzyYWdR2VcoHI25hePqAIDsOLk6WIE7xoU23NSvOYcSPY8yoIVDC9wZSAb8IOQB&#10;xjkDTmQB+TDFTQgSguQOm1xWigQvqQKUkDaiIxFWmIGoGj+lmoiUGP7E7PTOn2iLHKCA4XISRrEY&#10;I1BCejIirSCnRakxJew3KACjreRhd7YMKEACgwqNKMoLh5G3c7sMpdVTJ6aMCk0C5xUkfLPTt5UZ&#10;GuAoBijHGEhH7+kj2IsMNTqUJDBrIzWjKppPzWQjMrGCelZI+B1YTKWDJYhIgL5fluPbeaCHIuAG&#10;hB6v+2BoAd5D6kNkSGumXKVop+PJtMOCxx1JxW4mSfAcUgCFD2BlDhKFlkSQjXaRwEm6gRAGbRpl&#10;RXBKoKgKT3BhpmCUSpiBjjnf8oltSoCCcctlMSkOcfLKvuyxNxmitTRrIKbWnImYf2JrLqTeJYPL&#10;AGUEZZaM0Hvqyv5wBBWARh1wgI16AcjAPA44gAagBBcggKmYmSjIgSi4gkZQBKmE5oLTHUroN0cg&#10;jt4D2HumLrs9OSW4Azzm1L0NG3mgB4bVBMAO7MF2BQI4hkKOm+lrFkQGhoaggCto8ANuJlUoP0mg&#10;UUBUBRpAgsb2MEmIAQceySRyr5OguvUBBQ6gCQCMxCDAnJS+kGDAv5uwBBqQWWhzgUdwmBfAcZ+Y&#10;kicZa8BT69+eihyACqU5y8+K4VwuGi6R08ywgg/AmKy4ZsejATIVsrZVCifCRowTnzNC58vwbZSa&#10;gbc2X8uciihzrQC1DDsJSLwzFGzOssvoWoMyLstIBNTbxig4gP4yoRA7SdOYoYF2TPNn9tqsSAI1&#10;0YG7sGf6rm8+mN/6bcO81uuF1QYigLnmO5b8kAAAKGQF58PDbgiDiHCGYCsGGghRz82+IAKRBEQA&#10;OADsy00AuIDsQ4mWkYEP4B4AOBAcauwVGwgpQAJSKIgaPzGMmgrh8oku4YBJUBL3/oCiFsu2/Q1K&#10;MAhhriKpSAs/p1eitWXfcQ03gbG32AvE450jjxqMYsYtKQ5hrOnRYGtxFF8pxuXCEFNxT1TP+gQE&#10;uACtXW/LsBjOUB5oJCOY6QtBdx7TQw4GkNPkYYAL4CMCCIuAxGpCGed+z9Oz8EJqD5/3ZfTmsI49&#10;OLlM/eeA5v7v8vjvd4gB1wSHZVDRYsn0YzAIBD9cVxARhlCF5Mi5ozL1UuAMFUc2YXANI9C6AAQA&#10;C+BwDxOAWR/xkBgFSYCEUuSojChADOu+HxmIDwiFkZg2VtQBa/uEceaJSridSaiKHV8KSzg8ylSK&#10;bvcoLDGIGdbpaKcEIygjIRepvsABzSJTh0mCOHMYbr9ywNd431ZClnEMkulhyXjXMAZzKUKZ5ami&#10;bdUSArCAKLZ4y7CCCzCAwXpBPoUZR/Ce5KEB1HsB8R0UGgiBAkgEAEiEHqit5kGOy68MKwCNauf4&#10;jrcOPzi5O+jnXOAFN0Q+m/rvhr30OmQb/Yh5hz5cVQgCjP5giCgAgCvI+WaCSmCwAgCA0rRDjiLA&#10;BJ/3MFc/erYyAKVf+lHYbCxAgjwaesOhJuzcnFGABCLoi5pgxRyIgHQyCAlMMtX+hEnogNYFiE+f&#10;KFmJ0ehTp04DKQ1smLATQ0qUAAB4aNFixIYMLQqkVElGRI4SEXZaZIFDo4sQP8WIgtGhyosZMU4E&#10;QCnmxY6doiRpdCUkzocSh1IcanRoQk84KUXZ8MiTUoUaMzbsceHF0awSGWnt6nUoAZQfvpIdOnZr&#10;V641KdGg6DaHIhgvdOjgWskChh4EYFzxoKjs0RcAdAAu/NWKFUqCcTACwK8f5MiSJ1OubFkyPwB+&#10;/ggSNP4CkC1cvHhZ8+bNnLl48eTJmzePXox37sDRbtZsGe5lyHYjm3HsdzKKxYYTLz58GPLkypcz&#10;H3aKyHIKAFgtB2b9Ovbs2rdjDyaJCDABALiTL2/+OkUimc6zbw/AAqT28s1LuLBqPn7rpIx8kCFJ&#10;EQBWZCeFDKmcRwqCCSq44IIzWAFADgxKOOGEo4yCoCguvOCJQAIBIIAMMlTSoUBR+MAhiQL1lVhQ&#10;MUXkAACVtJhQQxp9MspIA0VBxEgZRcTUBwcQkFNERiSh0kAJbRRUkhARZVNMNo7UgwyPdLiklD4a&#10;VVRZCinZEBQg9biSUTaydEEAhqn5FQwWfHDWmkY5Ev6DYUUp8gIOOsAIAwAEiAcAA1wRcMAGLwjA&#10;iAeTrLkIoHE6CkViNT3i2GWVWlppZnx0RscOtoRGWmmnpbZaa/NoY8ZstdmWm268+fabMABQYByt&#10;zdlqayZHLEcRMNXl114m4PH6K7HAUPRDKMXm9158ymo3THkxXGCJswcSgcQokGABgAPXnSIDFfJR&#10;OK4lMgDwwrjpUlhKJZLAkAOJpXhiwQUHpSgQFT+gKNAjMnBg5U0zivRJWzkIvJCWPw40gyMCVeLj&#10;JCFWQlFSX0Ykg0pYBoxTk0ZBAIBaRPpYiQcIAzUUiT8axSdhgNEoERExPNwRQib3uJAjB3AQqaOO&#10;Kv4iwAYcRNGzRElAYdjHiwzFCAEU0TBUDgA8TQMGDQCYgwdqqckl0YVF0YNEFDX22KVlm52ZH51N&#10;IEhoollTGmqqsdYaPZrQkio4tt2GG2/IJPPqMZAAcAWtxSlHzK2JZyIFcsUgx6uv1W4XiRHGjrdd&#10;MPdJnh1FRSS7+XnvYfIrtNshV54VIVwB+nYYFsECBzI0bd0UMaw3n7oS/nBABLmneyGCo9AAwQsv&#10;KLLvJ414YAEA95LYgxECiQKFB438MDRJnoy4cUIyCjUQgC6QaZH2K3WEskc9UuKImD5a8UFKnRRV&#10;iVKUeHIxnVDdFBJDOnVCP1ScpBUdnAsp37sfwv7+1T+JyCgrNTpKJRojgDjJIDHnO99REHIUGHmg&#10;a3GSnwA0sIEePMIoWitLDBxBiRN6JWougBoACvCXrTCAAImAQSIswLwPcWCGW7OJVhjBQq8I8SuM&#10;SEQPHhaBwVDKbE7EFAD2IAg/kMBToiGNaeJGqtfUQwbuCIeqVrUMY5yiCjFoGkX+lEbxsPFDbhFA&#10;G+OYRjfK8Y1qfOOH4NhGOuYRjnz8kxr3KMg5zpGNfgykHeloyD/m0Y1uKeQgD3lISDLSj4TE4yIB&#10;2cdJTpKPjHykJzXZSUeKEpCd3CMoLXlJRBayko58JSwlCco+enKWmkxlK195S1uGMpFrXCUwSf4p&#10;SQEEoGmCrGMwaznIXv4xkpckJTDvqMdN6tGZd8zlNa/pSzx+EpfC5GQrEbnLR0rTlsYkpx3Ficpq&#10;chOasJwlPGkZyWnikgD2ZMA08+lGe9pTln205zvJ9sSBTiYzgBjECvDgqVyQ5hfe+EbczsEa15Rh&#10;Fni7zSvEoIABAGAACjDBDeAgUjiEdKQjRcMaTGqDlMIhpS596UjXIFMbiNSlJ60pHFCKUzbAgacu&#10;RUNLRepTlPJ0qGhA6RrQwAairmGpSU0qG5bKBqhKNapKjSpWs5rVq7JBDVF9g1ex6tU3sIGsZM2q&#10;WbF61rSWNap1YEMd3vCGt8b1DXSQ61znGv5XuMI1rnStA2D5CtjBAlavha0DIfyaV8IONrGMJewd&#10;6nAHQtyhspIFrGMrq1nG+qGznu3sHUDb2UCQlrSACMRpS4taQxgiEKgIRGtZG1vWoqK2tr3tbXUh&#10;C93qore+9a0sdiHc4RJ3uL04LnKTi1xfVKMa13Buc58rXed2o7rYqEY3voFd6263utyobje+G17w&#10;cqO85j3vebXBDW2EQxvuDcd61asNZShDG7Sg73zvW1/6GqO//v0vgGfhX1cYg8DE6C+BXaFgBRfY&#10;FcRQsDAWLOEJS5gVFr7wKy5s4QyrosOsSIWHUwHiD4eixKFIRSlOnGIVh8ISLnbxI14cY/4YP+IR&#10;jHBEjXNsY0dU4hGOEKKPhegIHDPCxz5WhCMWsYgkK2LJi0BykxURZSVHOcqJWEQiroxlLF9Zy13O&#10;Mpe/nOUs52DMZs4Bl3WQCDWzWc1rfrOb4RznOa+ZLmNmM5zrLOc9u5kuc/YzoHEI6EHrAAaEpguf&#10;BErQRWemBn+ogSFQUQtd+KIXv7jGN75xDnbUox7laEc9xCAOZswCEwpIwIcSYAIUoCENrnZ1G9qQ&#10;BjfI+tWvdoMa2uAGWMe6177WNa2BDexZu6HYxj72seOg7GIrOw5uIIQb4iCHZlOb2oSIAyHkoO1t&#10;y8ENcpjDt8Md7jmAm9vaJve30U1ucP6vO93rfje8yb2HOeyh3nvQg7zlbe9777vf/uaDvfVwbz4A&#10;nOAA37fBE65wPSicD30g+MMh/vA+ULziFr94xf9gcYdrvA9/+PjHMw7yjwtiECXvDMo7MwiT16Ll&#10;Lpe0y1uOilt4quY2tzkuco6LXeSc57jIRS5+PhpfDJ0Xvji60UfztqVfwxpNb/rbTIONqU/dG9iw&#10;+tVFhZqtc33rqvk62MM+t7GTfaKuOTva0e6OtbO97WynDdzjLndmhIMZdg+H3vJud74tw+7MYNXf&#10;eaObZPStVcv4DeITr/jCDYcYxEmc407HHgkBT0Epu9cCy5TBLm1FiJ4v4udDL8RFiP6eEUo2/elJ&#10;T3rTo171Snb962Mv+9drecuzF3PsvTxmLodZzGb+/e/DHGfgA3/4b85yohet/H78I57Of+QDEgDH&#10;BIgABXCwta13Letab9/WuQ72r2Odhlg7m9bFjjWy06/+aDPb2eVfdrSrLX9lm7v+9i+3uM+Nbv2z&#10;O97+j/e80du8DWC+1ZsACqAB+psC7gEfMBwDPuADFpwEJlwfMFzDUZzDZWDEYSDGWVzHeRwIfqDH&#10;ddzIaRxnjCDIpZwKqmDMtWAL3hwM1pzOzSAN5txo3CAO5uDS7SAPhorUZZ1pBKHWdR0Rhp0Rfl3Z&#10;JWGppF3a0QM9uB0Urp3cTSHcMf5D3l2h3rAKbvydFvJN33xh3yieGCIe4xlH4ihHe/iO86yhRFjC&#10;VEwFYIAeV3zeCq1Q6d1h6rFe7LXe7PWhH94e7flhl20ZmBFimB2imfUe8S0iI5oZnt3ZDQHAPyyf&#10;8vGDJV4iJmLiP0SDCUgfACTAA5gAHKgB9pUirI3f+HVfrc1aG6gB+IFfrwXb+QnbrtUisRkbsCEb&#10;/Lkf+82fL0qbtNlftwlj/c1BHPSfuqmbuwUgABZgABJgAh7gvtEbAkLgwUWgvRUcA2rjwTWcNxrc&#10;BkJcBoJjB3agCYIgxZkgyZVgCQoCZ6wgPLqgPNZCDMZgDd7jFeWgPoJKD/KgEP7+4z8SoUCOyhGK&#10;nRKSHRMyoRNGIRRS4RSKAxZG5N50oRYyAxheJDKM4RiWoeGcoeQdSO6sIeZJCc2oDFl4Xh3OYemt&#10;3uiN3uq5nh6ynh7KHh/y4R/mnu0p2SDq5CB6mU7yXk/unu81IiMOX5/9Xpy9AAdQIlNSBj+MgzNs&#10;VEd91A2YolW+mvj1GipqZfj5mizSoq7lIi2mXxuUX7LFH1q6n1r+Iv0Ro1sK47ud2zEm4/81Y74V&#10;4Lr1WzXOAb5l4zX6JTZK4DY+YMR9o8JxYGEanAiWYzqeY8g55si5IzuSHDyu4Dy6YD3CID7W4D7u&#10;I9T149IBpGgO4UBqUUGC3f5BImRCMiFDup1DTqFEYiFFUiRGgqFGiiFHPp5Hlg5IqotIpojAKElZ&#10;qCTopWTosSQeyqTqoZ5yvmTq4eRN/qRP1p5P/iQhBiUiglkiEiV3LiKdwUAMNCVT2oMzPABHCYCq&#10;sdpVrqetqWL3peL4vYGuyWewuWIrxmJYzuL5qV8clKUsGhsvpmX7saWzaVtbHmgwblu59R+34R9f&#10;phuE1qX/2ZszVugAXugC1ps2IlwEbugEGiYFOtzEFeYfSBxjZlwIpmMITiZnsGNlWuZlxlxm3txm&#10;0mBn6iNo+uNoBmRpct1pGmRqmt1qql1rvt1rxl1sXuFsdmFtfuFtLl5uRv6eR6ZhSP5mhwSnABkR&#10;Sm6pHB6nTHrecubhS9rk65FpH1ZnIEKndOqe7W0n7hGlInZnlrXZIsLADCiaeF6KP0SDCKAaelbf&#10;9bGnoGKfr23l+GlfV8biV8qa+eVnLupif/YngKplWhJotb2lgd5fMbbbHBACp/IfM/4fNFKjNEYj&#10;ApJqh1rjYHKjhq7qNoIoOCYcA6YjH5ToiXqgij4mOrZoZK7jO75oysWojM6oDNaozt2oDuZoaO6o&#10;EPaoj/4oEgapkA6paxSpkR5pGCXpRC6pFzbpbjxp4kWplJ4hlfqmlQqEl8xIHIaeHd7h5yGnmLYk&#10;TEYnvQKimmLndfLkdf5upyHK6fERpfH9HgyAQJ4+kQJQxACI4ioOKsOeoiqm4vZ1pSy6ovnhorER&#10;G7D1p6P2Z7exX6X24oCypbkFY4I2KFzqX4TKgae6m4S+26gSoDPqZYbObGB66KtSoB9coAZWXMLZ&#10;6mKWo66qIwqyaDsCK8oJq8sRa80FnbHmI7Lyo7Iya7M6q2lCq7ROK7VaqxRia7YmKbeyirfyBriS&#10;YZTuJm+ahxqeqwYJjAmlhR22q0rC7ZfObZiGKXPSZL3WniDSnt7ybU5Sp3bybSPGaVECrCPeEAjg&#10;acFeBj+Qp1QOQHq2WsOyp/ZtJaPemqOG5a/pp6PuZxvIgX+en1lmLP5aCmj8Eai3AeO2kSymbioy&#10;MmjLwhvMQuMzUiOF6lurqirBZaOGdiM2vmpifuPE1Srx7uzF/WxjpujQEm3RGq0gIG3LKa0VNa3T&#10;IquyLqvUkmZpQmu0Siu1Eqm1cm3XxubX5kbYfuvYHoO4mm25povaPlCTZMxwdukcyq2Xil7dxmTd&#10;7mF09q2+oilOAm6aDu4iEm4jBmyeDd/AKu7iXgo/SEMncpRHgdTklqJ7ch9WJmqs0Sf6IVsH91qk&#10;Pip/LhulWuqltu65mayCpuyCRmjs4mU0MuM0JiCFItxfcujuGlzN6nDC5WyIauAPi+it7uqKLm+v&#10;uqjzPi/0Sm/bNP7t097g9UZd9mrvQHKv3Fzt956d1uINtmprFpZvq4Rt+qpv2e5m+47L+y4ETMjv&#10;cL4tHb6rcrbkTM6r/pbpc95tvarpvUon7yEiUGanARtu8TXiAjcwJfLDNPRpqoXiKJJiw0asofIa&#10;WGqwG8hn5jZq6FasJntsCXcygWKqt5ksgzZou10bvLFsXoqqqc5uNdLwvNnsDQdmq3Lj7gbvYYoj&#10;idbqiA4xyKUoi0rmEf+q0UIvPUov9VbvjUaxD0ot1Vbtj17tEn7vFotv3njxtnLr+WZk+q6vGU9e&#10;lZ5r5pEEG2spcaZkuyLn3Mqr3c4x7D2nHr8zdLJpT+4rPb+pv/76KwLP6Q25AAMb8qLZA59K359a&#10;n6C6p+Vm5eZqLn6CZbTlp6Su36SWLgmHrMhm6rSxbgpj6v7FG/+9MKmiqu2eKobS7r/Ncs3KMsTt&#10;gS1T4PCWaPFy3BATsdAy78j1QSAIM7ASMxMf8xMrXRRPMRULpBWTivdm8TxMs/ha8zUvaTaPMTdP&#10;qTebq9r2T/xexBBlhRzar7smp/62npnasez5b1j/bXXO8072Xj3rnlC66T332VEinwz0sz9TouOe&#10;Z+SKnwVDbKEmqiVjcuei31hCNC7yIglLqgk3W7ahsLnhn4LC7rjJAb65bMsa4F0KHF/a7kjzpSzz&#10;mw2jtEpraP4fzGpoN5xK82zxPtzHERzymqMvp7Y60jRnrBzKmRyMIu1OU2/RWe9PSx2zNjNBWi0W&#10;fy89HLXWUrPfJSkXlm9Tb3MZQ3Vvuq/aVsLMLAlE0MRJ0u+Wwu2YgikeezVY5/GZ/q149+088/Fa&#10;a+dQ3rN6/+vAzrV798MDR6UEh+INkCIpRix+63WivqLFFtsbeLBgQ+paPpsJo6Vil+y2XZu2eSq7&#10;ZRu5HaMLxy5lg7Rma3YMt/K/CWbvXqPNlnZoD68GzirEufQ46vJi/qxjjiAKNmY7Fi1tu2M8LrEx&#10;4yPQHSsv/MI+4rhPf+bb8HgQXsM/AnkQ+vZQzw1RJ+HZDf53Qi5kcYuvFUYk3dlGcldkbgTe+Wpk&#10;MiBeRtaKcSDO4SSHl38k2opC8FRe8CBIh4jCVMcv96wrSprzVuOh3YppO+exWOttIQaiWQeuAaP1&#10;enPnWwsswb73ez/GnvapeAyACJwACjS6oz/6DTR6pEP6o1c6pV/6pKPADWy6pmt6pHP6p4c6CtTA&#10;p5/App+6qd8AqZO6DZD6pq+6q5+6Dai6Dcx6rc/6Ddj6rdd6rvO6quc6Sdn6ptd6Dej6rh87sie7&#10;si/7rcPBSu36GkB7si8BsssUtduAGkT7s2v7GjCBDVC7trPBEkR7tDOBt9sAG5z7TKX7EkQVE4w7&#10;G9gAHf6I+1TRgb3fO77jux3s+77Xwb7nQR74+7/nAR4QPMAbPMLjQSHggcIvvCEUQiEEwsIXwsNX&#10;PMVb/MXHQiywlizIAiocAirIQqQdQseXvMmffMk/wzOkvCysfMvLAjS0PDQ8wy6s/MrH/DPQAszT&#10;Ai1Ag8/3PDTQAjXwPM/7fNATPdDz/CzQwtI3/dIz/SxEfdS/gtRT/SxYfStkvdZnvSlsfSt0vSmA&#10;fdafAtefgimcAtqnvdqrfSacQia8PdzHvdy/vSTMPd1LQt3jfSbgfd1HQiRMwiRAAuALfuBPwt8H&#10;fiMkvuIv/hUofg5cgSLABVxEvpRJfuTngOVjfuVjfv4iYL7nf77n6wDmi34OiL7pi36dHRqgpb7q&#10;pz7rt5nqx/6g0YDs6wDt2z6g3T7tr9lczIWfzQXt9z7wI5rvywUNGBoNvIBc6EDvG1rxFM/yK79c&#10;FE8EDDqhX39kbOIZdIABXMAFYID3ez8GgD/4h7/5m3/5e38IrP/3o//5hz8GZED408v70z/5ez/9&#10;v7/4fz8GGED63z9AYLgwUCAGDBYuFER4AeFBhgkHIlw4cEKGgRcvFjSIUSDEEBsTYggBkWBHBB0j&#10;FuRIEmNLlwNHTuwoMAPKlSJX5hQ4EiZOAzYjEpRYMqREgQ1Jqny51CUGiySfAn3I0YBEC1dbGrQa&#10;9P4q1qAZLIzccMFihqccEvJEu3Yg2o0WDILEGFYpRgMsmzJciBXu0okvN8p9KJgpU5kYfrpEmrDv&#10;3qBT8QrNC5kgUbwoVQLtWCBk3JGeRRr8KDLmxxAUelrEgPrCRwch6IY4HdcChbgScMMWKeFobQwS&#10;EjZgLPwCbwsFDoTArdeChOZXG2gVDh22hQZXYVCgIPsq6q4SQjSA7YDhaYbaW1twcDUChbDiLUAY&#10;6B6CddnbW0sA0Y9/f///AQxQwAEJLNDAfvgBgJ8DGWzQwQf/S3BBCCms0EIEFbxQww0LlJDDD0Hk&#10;z8MQSbxwxBJRfPDEFFk0cMUWYQzwxQ/5mVBAG/79w1HGDnPMMMYfe9QRyB9nHBLGIo1kEckkUVyS&#10;SRKdfBLEKKXkkMoqNbwSwhq37FDIHIPEMkUtxaSQzDJV9BFNKNVcc8o23bQSzjiznJNOC8+8k8A8&#10;9bzRzj4b5BPQCP8clEFBDRWx0EQ7XJTRARFNNFJDJx20UkAv1fOMR83clFMVnfnyUwI9HbXBUk09&#10;ENVUC1yV1RtDfbXDWGUltdZbcc1V11157dXXX4ENVthhiS3W2GORTVbZZZlt1tlnoY1W2mmprdba&#10;a7HNVtttue3W22/BDVfcccklstxz0U3XWWcuCCAADqTp7wwDAgDhHwGjsQAADOLtz5kDBOBgHP4x&#10;2XUXhH77saeLAAK+F8B8BbgA4X7+BYADe9bkxxkAPD3jAgEM6ELUfAOQ2L9/3x24TI0D8JSfMwC+&#10;wBl89eX35AMsxrjKMwDoGQAL/hsDgJkDzBcAk/0F+OKVuzDgaJ37mbdehx+ueeKKBRbzn6ZLhtoe&#10;LdzlgGr/SL4gmpsDVllKnH3mOOp2EQhjbLItEMCCqw9IWUy2fd705ZiJrvrnq/VdWkyYfw68P6EV&#10;p7vks5MGAAS1k5RGGnv+OSMAjJ0JIBqFLRBynKHt4VnnaAD4fAwDRAUyGmn+yRwAjP8x4AzMpxGd&#10;dNP5Q50ae8YIoHUjx0HojBqBiOafcTjgIP7AcQJwpvTZewfg9+CHB9KeAy7wdIy7/9l4Yv5Gl17z&#10;01MHnvXsWfSYn9hxjOaCAxonf3fq+0H9c83Zb5GfA7qAOdjxp3Of60LoAFS+6aFPdQaYm5H+F8B/&#10;XI4/tbvdBHVnvgA4LBoCUJ3w+tekf9RIGgDYBj+SZw97NO95u9tc9T74QCON8H0ljFcYDgC7zo2v&#10;H+XL3Avzl77gyXBIzjAA7FCnOPnRL0DbcKE9FuS70rFOTPwwQDSsSLQEQc4/XehCfzjgqTBOiIlr&#10;8lw/vFigLmgBjGIslQHqxyR+3A0ErrIHAB64xgmBYAz8CWN/4FhFOrqxjQBKox/72I8/8v6HfiEs&#10;kTOcB6A5bi+OayykIl1WRimdYT8ACiSGuNifQ2LSj6XSJJM4GaBRCsiS/KkjIvtzyp0dIIFzamU/&#10;+FjKWMbxSWcAWj9kdskuslGXpESQLJMEgjCI8osiOgAlVUlMXBLymLSSUjQ2d0eovfI/mnQG0BKE&#10;sFuKCXUYaxkIDMCBUPbHAoHzGH/OyJ9VSikMmwKCq0oopDJqzHlbZKaY6jlN/pyBAwuSRgC2ASBv&#10;gjOe/QiDNFEZgAMA0GH8AMHMkNkPTb6zHwBA2EOxZIEzNC2Y/fgH/gTazcB9E0PihGiSuteFA3CA&#10;Gv2JHjrVGaCNXoA/qftnmT7pn3wq1P6dPO0oF8PQTKASjaD3OigPN9pPj/YHpFX65r3scUURXVSj&#10;cfQmT8NJ1ZcOyR4BAEAA4nXHis7zqP4yQEvlFckqlfWs8UoQHO0hPgD5lD/UeOtJdfYyuV6zoCnt&#10;Dz8uoFT/8JVib00Q1AiKJfktiJv86ELPGrpYLhoRrgMdbOU+Jw0QINAZxMwoY6lBy5MiLLJVEkDL&#10;8urT0a1VsT3drGOn6tkqmfV2G5tZgkin1/8wlrMJUltrJYvHCCU2QB70VwAwdNzPXlO5CArDWRmr&#10;2aRFN65YepnPVmraOPJVY7hNqG6l9I8p2mOo8qxtPzw4oWjgFrLTZZIKYQZFACiVrf4N/Vdno2bf&#10;If3jmfy553+0UFgAOZeAuD1uJ59EYJ0dmGIW+NwOF7xZ1QJAumjK4vbION7bche9UhIAhCPbXjS+&#10;N769o293pfQuee0nQUrVwnuJ+1cOz7hMWnipZS/wpRybNLcBdiSLgCDNb14YrXvVMIbqK9kDfA6b&#10;Nc1qiAPE2PkSOcpi0sIZANsfbvpnpwhqaFXRBIQxJIhWqVRpd8PqXixNo20+m5AWEKjTotpWlBBm&#10;UgnrrKAij2GsZY4zGsf6JH6EcWN1puWbBwpWxo6TSQdYZoO5LGZXGbqhbB3SARLZ2J6608+M3HNb&#10;5QkErWWXH1oIsoC+yueBJjpJJ/6dhogaeoZC79mf/EHzkxaqsUA/msynnvR7mZTLRpp5nYjWNH+6&#10;F8tYHLlFuQQBf997y1wa83+8BBI/VKhCDoRBZwds3Sg5kMhFdrVK4A73uPWLMEIbUpoUHnNGIWjm&#10;UIV7e2Cm97MNi28gdQEEE3LzsvmRWXlKk5vRNnWVCM5jXGL737DktsCBBLMcdeHVrFTqItd9AFcx&#10;ibOKYm2pV7xVarK7SkF9p7tVKHKo/TSlIfd2i84Au+nFa4dfO8CEAtrD6C0QhsATHpZyrl7NxUt/&#10;sVVZQMH9xKJjz03c1MIz38clh3pKgRtjoNGpzSJuguAC2/hHEuXJdakH8YNaR/6lNPgxDrDpqJ1U&#10;9dQdnSG7r6+OiECCnvSwCbmeXx3oXB8674J4PQfOlXT6q17eMbx1/uA9tl+fV9hJJNIuPnOEVOuC&#10;2vOO+KZfvkwi9w8I4BW+6Pka9JUvehjWB/Ecnt30/6k76+1nPvxJke9PGgPODKAF1hpAAECgmjL7&#10;YzSbRc5wVcIhyITvr7px4NauvHT+6oY0AuKs+Wh65Unr3C8gXN9o2qcY92cupso+//a4JL/V0JY1&#10;2QsAgOlnOS5DDTHzY83+TJpGuyygpuSF+IxPzN7vaPDGYijnSf4vYhSHGrKv+vph/JJPX/aP+xbw&#10;z6qLyMLP+iowYhKw+6SkhIBmjh/YL3CQr3csMAEnp4pgxm5GTpNSEPsQ8GZyRl1wMAd1cAd5sAd9&#10;8AeBMAiFcAiJsAiN8AiRMAmVcAmZsAmd8AmhMAqlcAqpsAqt8AqxMAu1cAu5sAu98AvBMAzFcAzJ&#10;sAzN8AzRMA3VcA3ZsA3d8A3hMA7lcA7psA7tMAcDAgA7UEsDBBQABgAIAAAAIQAbuNii3QAAAAcB&#10;AAAPAAAAZHJzL2Rvd25yZXYueG1sTI9BS8NAEIXvgv9hGcGb3cSmEmI2pRT1VARbQbxNk2kSmp0N&#10;2W2S/nvHkx7nvcd73+Tr2XZqpMG3jg3EiwgUcemqlmsDn4fXhxSUD8gVdo7JwJU8rIvbmxyzyk38&#10;QeM+1EpK2GdooAmhz7T2ZUMW/cL1xOKd3GAxyDnUuhpwknLb6ccoetIWW5aFBnvaNlSe9xdr4G3C&#10;abOMX8bd+bS9fh9W71+7mIy5v5s3z6ACzeEvDL/4gg6FMB3dhSuvOgPySDCQpMIvbpokK1BHEeJl&#10;ArrI9X/+4gcAAP//AwBQSwECLQAUAAYACAAAACEAP9sG2RMBAABFAgAAEwAAAAAAAAAAAAAAAAAA&#10;AAAAW0NvbnRlbnRfVHlwZXNdLnhtbFBLAQItABQABgAIAAAAIQA4/SH/1gAAAJQBAAALAAAAAAAA&#10;AAAAAAAAAEQBAABfcmVscy8ucmVsc1BLAQItABQABgAIAAAAIQDBqSNY5AMAAMcOAAAOAAAAAAAA&#10;AAAAAAAAAEMCAABkcnMvZTJvRG9jLnhtbFBLAQItABQABgAIAAAAIQAo7umhzwAAACkCAAAZAAAA&#10;AAAAAAAAAAAAAFMGAABkcnMvX3JlbHMvZTJvRG9jLnhtbC5yZWxzUEsBAi0ACgAAAAAAAAAhAG2k&#10;fzkyFAAAMhQAABQAAAAAAAAAAAAAAAAAWQcAAGRycy9tZWRpYS9pbWFnZTMucG5nUEsBAi0ACgAA&#10;AAAAAAAhANt+snkeWgQAHloEABQAAAAAAAAAAAAAAAAAvRsAAGRycy9tZWRpYS9pbWFnZTIucG5n&#10;UEsBAi0ACgAAAAAAAAAhAFWCMAEGnQMABp0DABQAAAAAAAAAAAAAAAAADXYEAGRycy9tZWRpYS9p&#10;bWFnZTEuZ2lmUEsBAi0AFAAGAAgAAAAhABu42KLdAAAABwEAAA8AAAAAAAAAAAAAAAAARRMIAGRy&#10;cy9kb3ducmV2LnhtbFBLBQYAAAAACAAIAAACAABPFAgAAAA=&#10;">
                <v:group id="Group 535" o:spid="_x0000_s1027" style="position:absolute;width:57113;height:23723" coordsize="57113,2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9gxAAAANwAAAAPAAAAZHJzL2Rvd25yZXYueG1sRI9Bi8Iw&#10;FITvC/6H8ARva1qli1SjiKh4kIVVQbw9mmdbbF5KE9v6783Cwh6HmfmGWax6U4mWGldaVhCPIxDE&#10;mdUl5wou593nDITzyBory6TgRQ5Wy8HHAlNtO/6h9uRzESDsUlRQeF+nUrqsIINubGvi4N1tY9AH&#10;2eRSN9gFuKnkJIq+pMGSw0KBNW0Kyh6np1Gw77BbT+Nte3zcN6/bOfm+HmNSajTs13MQnnr/H/5r&#10;H7SCZJrA75lwBOTyDQAA//8DAFBLAQItABQABgAIAAAAIQDb4fbL7gAAAIUBAAATAAAAAAAAAAAA&#10;AAAAAAAAAABbQ29udGVudF9UeXBlc10ueG1sUEsBAi0AFAAGAAgAAAAhAFr0LFu/AAAAFQEAAAsA&#10;AAAAAAAAAAAAAAAAHwEAAF9yZWxzLy5yZWxzUEsBAi0AFAAGAAgAAAAhAI5QX2DEAAAA3AAAAA8A&#10;AAAAAAAAAAAAAAAABwIAAGRycy9kb3ducmV2LnhtbFBLBQYAAAAAAwADALcAAAD4AgAAAAA=&#10;">
                  <v:shape id="Picture 24" o:spid="_x0000_s1028" type="#_x0000_t75" style="position:absolute;left:33872;width:23241;height:23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Ua/xAAAANsAAAAPAAAAZHJzL2Rvd25yZXYueG1sRI9bi8Iw&#10;FITfBf9DOIJvmlpElq5pES8gCIIXBN8Ozdm2u81JbaLWf79ZWPBxmJlvmHnWmVo8qHWVZQWTcQSC&#10;OLe64kLB+bQZfYBwHlljbZkUvMhBlvZ7c0y0ffKBHkdfiABhl6CC0vsmkdLlJRl0Y9sQB+/LtgZ9&#10;kG0hdYvPADe1jKNoJg1WHBZKbGhZUv5zvBsFC7O8XPbf63Ocu911zwecvFY3pYaDbvEJwlPn3+H/&#10;9lYriKfw9yX8AJn+AgAA//8DAFBLAQItABQABgAIAAAAIQDb4fbL7gAAAIUBAAATAAAAAAAAAAAA&#10;AAAAAAAAAABbQ29udGVudF9UeXBlc10ueG1sUEsBAi0AFAAGAAgAAAAhAFr0LFu/AAAAFQEAAAsA&#10;AAAAAAAAAAAAAAAAHwEAAF9yZWxzLy5yZWxzUEsBAi0AFAAGAAgAAAAhAMWxRr/EAAAA2wAAAA8A&#10;AAAAAAAAAAAAAAAABwIAAGRycy9kb3ducmV2LnhtbFBLBQYAAAAAAwADALcAAAD4AgAAAAA=&#10;" strokeweight="1pt">
                    <v:imagedata r:id="rId31" o:title=""/>
                  </v:shape>
                  <v:shape id="Picture 25" o:spid="_x0000_s1029" type="#_x0000_t75" style="position:absolute;top:397;width:34099;height:22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dczwgAAANsAAAAPAAAAZHJzL2Rvd25yZXYueG1sRI/NisIw&#10;FIX3gu8QrjA7TS2MI9UoKgizUqwjbi/Nta02N7XJ1Pr2RhiY5eH8fJz5sjOVaKlxpWUF41EEgjiz&#10;uuRcwc9xO5yCcB5ZY2WZFDzJwXLR780x0fbBB2pTn4swwi5BBYX3dSKlywoy6Ea2Jg7exTYGfZBN&#10;LnWDjzBuKhlH0UQaLDkQCqxpU1B2S39NgDxdet3d4/PX+rw9mNNxT9ddq9THoFvNQHjq/H/4r/2t&#10;FcSf8P4SfoBcvAAAAP//AwBQSwECLQAUAAYACAAAACEA2+H2y+4AAACFAQAAEwAAAAAAAAAAAAAA&#10;AAAAAAAAW0NvbnRlbnRfVHlwZXNdLnhtbFBLAQItABQABgAIAAAAIQBa9CxbvwAAABUBAAALAAAA&#10;AAAAAAAAAAAAAB8BAABfcmVscy8ucmVsc1BLAQItABQABgAIAAAAIQB8WdczwgAAANsAAAAPAAAA&#10;AAAAAAAAAAAAAAcCAABkcnMvZG93bnJldi54bWxQSwUGAAAAAAMAAwC3AAAA9gIAAAAA&#10;" stroked="t" strokecolor="black [3213]" strokeweight="1pt">
                    <v:imagedata r:id="rId32" o:title="" cropleft="9138f"/>
                    <v:path arrowok="t"/>
                  </v:shape>
                </v:group>
                <v:shape id="Picture 415" o:spid="_x0000_s1030" type="#_x0000_t75" style="position:absolute;top:15430;width:4165;height:7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AxJxQAAANwAAAAPAAAAZHJzL2Rvd25yZXYueG1sRI/NbsIw&#10;EITvlfoO1iJxKw4VLSjFoBbx1yOUB1jFSxyI11Fs4rRPXyNV6nE0M99o5sve1qKj1leOFYxHGQji&#10;wumKSwWnr83TDIQPyBprx6TgmzwsF48Pc8y1i3yg7hhKkSDsc1RgQmhyKX1hyKIfuYY4eWfXWgxJ&#10;tqXULcYEt7V8zrJXabHitGCwoZWh4nq8WQUfl8PuJ97W29m0305PZh333WdUajjo399ABOrDf/iv&#10;vdcKJuMXuJ9JR0AufgEAAP//AwBQSwECLQAUAAYACAAAACEA2+H2y+4AAACFAQAAEwAAAAAAAAAA&#10;AAAAAAAAAAAAW0NvbnRlbnRfVHlwZXNdLnhtbFBLAQItABQABgAIAAAAIQBa9CxbvwAAABUBAAAL&#10;AAAAAAAAAAAAAAAAAB8BAABfcmVscy8ucmVsc1BLAQItABQABgAIAAAAIQAfLAxJxQAAANwAAAAP&#10;AAAAAAAAAAAAAAAAAAcCAABkcnMvZG93bnJldi54bWxQSwUGAAAAAAMAAwC3AAAA+QIAAAAA&#10;" stroked="t" strokecolor="black [3213]" strokeweight="1pt">
                  <v:imagedata r:id="rId19" o:title=""/>
                  <v:path arrowok="t"/>
                </v:shape>
                <w10:wrap anchorx="margin"/>
              </v:group>
            </w:pict>
          </mc:Fallback>
        </mc:AlternateContent>
      </w:r>
      <w:r w:rsidR="00C82A96" w:rsidRPr="00C82A96">
        <w:rPr>
          <w:rFonts w:ascii="Times New Roman" w:eastAsia="Times New Roman" w:hAnsi="Times New Roman" w:cs="Times New Roman"/>
          <w:color w:val="000000"/>
          <w:sz w:val="24"/>
        </w:rPr>
        <w:tab/>
      </w:r>
    </w:p>
    <w:p w14:paraId="1BAB0C5B" w14:textId="5A088228" w:rsidR="009772CF" w:rsidRDefault="009772CF" w:rsidP="004D0211">
      <w:pPr>
        <w:spacing w:after="0" w:line="480" w:lineRule="auto"/>
        <w:jc w:val="both"/>
        <w:rPr>
          <w:rFonts w:ascii="Times New Roman" w:eastAsia="Times New Roman" w:hAnsi="Times New Roman" w:cs="Times New Roman"/>
          <w:color w:val="000000"/>
          <w:sz w:val="24"/>
        </w:rPr>
      </w:pPr>
    </w:p>
    <w:p w14:paraId="51E12077" w14:textId="63BAE585" w:rsidR="009772CF" w:rsidRDefault="009772CF" w:rsidP="004D0211">
      <w:pPr>
        <w:spacing w:after="0" w:line="480" w:lineRule="auto"/>
        <w:jc w:val="both"/>
        <w:rPr>
          <w:rFonts w:ascii="Times New Roman" w:eastAsia="Times New Roman" w:hAnsi="Times New Roman" w:cs="Times New Roman"/>
          <w:color w:val="000000"/>
          <w:sz w:val="24"/>
        </w:rPr>
      </w:pPr>
    </w:p>
    <w:p w14:paraId="648AF4F0" w14:textId="23FEBC77" w:rsidR="009772CF" w:rsidRDefault="009772CF" w:rsidP="004D0211">
      <w:pPr>
        <w:spacing w:after="0" w:line="480" w:lineRule="auto"/>
        <w:jc w:val="both"/>
        <w:rPr>
          <w:rFonts w:ascii="Times New Roman" w:eastAsia="Times New Roman" w:hAnsi="Times New Roman" w:cs="Times New Roman"/>
          <w:color w:val="000000"/>
          <w:sz w:val="24"/>
        </w:rPr>
      </w:pPr>
    </w:p>
    <w:p w14:paraId="510CDCAF" w14:textId="46963915" w:rsidR="009772CF" w:rsidRDefault="00A32F13" w:rsidP="004D0211">
      <w:pPr>
        <w:spacing w:after="0" w:line="480" w:lineRule="auto"/>
        <w:jc w:val="both"/>
        <w:rPr>
          <w:rFonts w:ascii="Times New Roman" w:eastAsia="Times New Roman" w:hAnsi="Times New Roman" w:cs="Times New Roman"/>
          <w:color w:val="000000"/>
          <w:sz w:val="24"/>
        </w:rPr>
      </w:pPr>
      <w:r>
        <w:rPr>
          <w:rFonts w:ascii="Times New Roman" w:eastAsia="Times New Roman" w:hAnsi="Times New Roman" w:cs="Times New Roman"/>
          <w:noProof/>
          <w:color w:val="000000"/>
          <w:sz w:val="24"/>
        </w:rPr>
        <w:drawing>
          <wp:anchor distT="0" distB="0" distL="114300" distR="114300" simplePos="0" relativeHeight="251678208" behindDoc="0" locked="0" layoutInCell="1" allowOverlap="1" wp14:anchorId="65E14997" wp14:editId="4E7C6545">
            <wp:simplePos x="0" y="0"/>
            <wp:positionH relativeFrom="margin">
              <wp:posOffset>-16573500</wp:posOffset>
            </wp:positionH>
            <wp:positionV relativeFrom="paragraph">
              <wp:posOffset>19050</wp:posOffset>
            </wp:positionV>
            <wp:extent cx="650875" cy="1152525"/>
            <wp:effectExtent l="0" t="0" r="0" b="9525"/>
            <wp:wrapNone/>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087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68A2E1" w14:textId="779406EB" w:rsidR="009772CF" w:rsidRDefault="009772CF" w:rsidP="004D0211">
      <w:pPr>
        <w:spacing w:after="0" w:line="480" w:lineRule="auto"/>
        <w:jc w:val="both"/>
        <w:rPr>
          <w:rFonts w:ascii="Times New Roman" w:eastAsia="Times New Roman" w:hAnsi="Times New Roman" w:cs="Times New Roman"/>
          <w:color w:val="000000"/>
          <w:sz w:val="24"/>
        </w:rPr>
      </w:pPr>
    </w:p>
    <w:p w14:paraId="3B4D1860" w14:textId="0E807EEA" w:rsidR="009772CF" w:rsidRDefault="009772CF" w:rsidP="004D0211">
      <w:pPr>
        <w:spacing w:after="0" w:line="480" w:lineRule="auto"/>
        <w:jc w:val="both"/>
        <w:rPr>
          <w:rFonts w:ascii="Times New Roman" w:eastAsia="Times New Roman" w:hAnsi="Times New Roman" w:cs="Times New Roman"/>
          <w:color w:val="000000"/>
          <w:sz w:val="24"/>
        </w:rPr>
      </w:pPr>
    </w:p>
    <w:p w14:paraId="61DB9AA6" w14:textId="70628C02" w:rsidR="009772CF" w:rsidRDefault="00B704E7" w:rsidP="004D0211">
      <w:pPr>
        <w:spacing w:after="0" w:line="480" w:lineRule="auto"/>
        <w:jc w:val="both"/>
        <w:rPr>
          <w:rFonts w:ascii="Times New Roman" w:eastAsia="Times New Roman" w:hAnsi="Times New Roman" w:cs="Times New Roman"/>
          <w:color w:val="000000"/>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94912" behindDoc="0" locked="0" layoutInCell="1" allowOverlap="1" wp14:anchorId="5BC0FD2B" wp14:editId="1545F697">
                <wp:simplePos x="0" y="0"/>
                <wp:positionH relativeFrom="margin">
                  <wp:align>right</wp:align>
                </wp:positionH>
                <wp:positionV relativeFrom="paragraph">
                  <wp:posOffset>189865</wp:posOffset>
                </wp:positionV>
                <wp:extent cx="5400675" cy="86677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866775"/>
                        </a:xfrm>
                        <a:prstGeom prst="rect">
                          <a:avLst/>
                        </a:prstGeom>
                        <a:noFill/>
                        <a:ln w="9525">
                          <a:noFill/>
                          <a:miter lim="800000"/>
                          <a:headEnd/>
                          <a:tailEnd/>
                        </a:ln>
                      </wps:spPr>
                      <wps:txbx>
                        <w:txbxContent>
                          <w:p w14:paraId="16720F14" w14:textId="48BE8239" w:rsidR="005D6581" w:rsidRPr="00DC71A4" w:rsidRDefault="005D6581" w:rsidP="009772CF">
                            <w:pPr>
                              <w:rPr>
                                <w:rFonts w:ascii="Times New Roman" w:hAnsi="Times New Roman" w:cs="Times New Roman"/>
                              </w:rPr>
                            </w:pPr>
                            <w:r w:rsidRPr="00DC71A4">
                              <w:rPr>
                                <w:rFonts w:ascii="Times New Roman" w:hAnsi="Times New Roman" w:cs="Times New Roman"/>
                              </w:rPr>
                              <w:t xml:space="preserve">Figure 3.7: Comparison of the observed Oklahoma Mesonet dewpoint temperature (deg F, fill) and 10 m wind vectors (barbs, knots) (left) and the ARPS Nature Run 2 m dewpoint temperature (deg F, fill) and 10 m wind vectors (barbs, knots) (right) at 12 UTC May 20, 2013.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0FD2B" id="_x0000_s1045" type="#_x0000_t202" style="position:absolute;left:0;text-align:left;margin-left:374.05pt;margin-top:14.95pt;width:425.25pt;height:68.25pt;z-index:2514949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ZPyDgIAAPsDAAAOAAAAZHJzL2Uyb0RvYy54bWysU9tu2zAMfR+wfxD0vjhJc2mNOEXXrsOA&#10;7gK0+wBGlmNhkqhJSuzs60vJSRZsb8P8YFAiechzSK1ue6PZXvqg0FZ8MhpzJq3AWtltxb+/PL67&#10;5ixEsDVotLLiBxn47frtm1XnSjnFFnUtPSMQG8rOVbyN0ZVFEUQrDYQROmnJ2aA3EOnot0XtoSN0&#10;o4vpeLwoOvS18yhkCHT7MDj5OuM3jRTxa9MEGZmuOPUW89/n/yb9i/UKyq0H1ypxbAP+oQsDylLR&#10;M9QDRGA7r/6CMkp4DNjEkUBTYNMoITMHYjMZ/8HmuQUnMxcSJ7izTOH/wYov+2+eqbriVySPBUMz&#10;epF9ZO+xZ9MkT+dCSVHPjuJiT9c05kw1uCcUPwKzeN+C3co777FrJdTU3iRlFhepA05IIJvuM9ZU&#10;BnYRM1DfeJO0IzUYoVMfh/NoUiuCLuczGvZyzpkg3/VisSQ7lYDylO18iB8lGpaMinsafUaH/VOI&#10;Q+gpJBWz+Ki0pnsotWVdxW/m03lOuPAYFWk7tTJUc5y+YV8SyQ+2zskRlB5s6kXbI+tEdKAc+02f&#10;9Z1cndTcYH0gHTwO20ivh4wW/S/OOtrEioefO/CSM/3JkpY3k9ksrW4+zObLKR38pWdz6QErCKri&#10;kbPBvI953QfOd6R5o7IcaThDJ8eeacOyoMfXkFb48pyjfr/Z9SsAAAD//wMAUEsDBBQABgAIAAAA&#10;IQCjUs/h3AAAAAcBAAAPAAAAZHJzL2Rvd25yZXYueG1sTI/NTsMwEITvSH0Ha5G4UZuqiZo0TlWB&#10;uILoDxI3N94mUeN1FLtNeHuWExxHM5r5pthMrhM3HELrScPTXIFAqrxtqdZw2L8+rkCEaMiazhNq&#10;+MYAm3J2V5jc+pE+8LaLteASCrnR0MTY51KGqkFnwtz3SOyd/eBMZDnU0g5m5HLXyYVSqXSmJV5o&#10;TI/PDVaX3dVpOL6dvz6X6r1+cUk/+klJcpnU+uF+2q5BRJziXxh+8RkdSmY6+SvZIDoNfCRqWGQZ&#10;CHZXiUpAnDiWpkuQZSH/85c/AAAA//8DAFBLAQItABQABgAIAAAAIQC2gziS/gAAAOEBAAATAAAA&#10;AAAAAAAAAAAAAAAAAABbQ29udGVudF9UeXBlc10ueG1sUEsBAi0AFAAGAAgAAAAhADj9If/WAAAA&#10;lAEAAAsAAAAAAAAAAAAAAAAALwEAAF9yZWxzLy5yZWxzUEsBAi0AFAAGAAgAAAAhAIHxk/IOAgAA&#10;+wMAAA4AAAAAAAAAAAAAAAAALgIAAGRycy9lMm9Eb2MueG1sUEsBAi0AFAAGAAgAAAAhAKNSz+Hc&#10;AAAABwEAAA8AAAAAAAAAAAAAAAAAaAQAAGRycy9kb3ducmV2LnhtbFBLBQYAAAAABAAEAPMAAABx&#10;BQAAAAA=&#10;" filled="f" stroked="f">
                <v:textbox>
                  <w:txbxContent>
                    <w:p w14:paraId="16720F14" w14:textId="48BE8239" w:rsidR="005D6581" w:rsidRPr="00DC71A4" w:rsidRDefault="005D6581" w:rsidP="009772CF">
                      <w:pPr>
                        <w:rPr>
                          <w:rFonts w:ascii="Times New Roman" w:hAnsi="Times New Roman" w:cs="Times New Roman"/>
                        </w:rPr>
                      </w:pPr>
                      <w:r w:rsidRPr="00DC71A4">
                        <w:rPr>
                          <w:rFonts w:ascii="Times New Roman" w:hAnsi="Times New Roman" w:cs="Times New Roman"/>
                        </w:rPr>
                        <w:t xml:space="preserve">Figure 3.7: Comparison of the observed Oklahoma Mesonet dewpoint temperature (deg F, fill) and 10 m wind vectors (barbs, knots) (left) and the ARPS Nature Run 2 m dewpoint temperature (deg F, fill) and 10 m wind vectors (barbs, knots) (right) at 12 UTC May 20, 2013.  </w:t>
                      </w:r>
                    </w:p>
                  </w:txbxContent>
                </v:textbox>
                <w10:wrap anchorx="margin"/>
              </v:shape>
            </w:pict>
          </mc:Fallback>
        </mc:AlternateContent>
      </w:r>
    </w:p>
    <w:p w14:paraId="71DC26EF" w14:textId="1901AD50" w:rsidR="009772CF" w:rsidRDefault="009772CF" w:rsidP="004D0211">
      <w:pPr>
        <w:spacing w:after="0" w:line="480" w:lineRule="auto"/>
        <w:jc w:val="both"/>
        <w:rPr>
          <w:rFonts w:ascii="Times New Roman" w:eastAsia="Times New Roman" w:hAnsi="Times New Roman" w:cs="Times New Roman"/>
          <w:color w:val="000000"/>
          <w:sz w:val="24"/>
        </w:rPr>
      </w:pPr>
    </w:p>
    <w:p w14:paraId="4BA079E3" w14:textId="6A48B2FB" w:rsidR="00C82A96" w:rsidRDefault="00C82A96" w:rsidP="009772CF">
      <w:pPr>
        <w:spacing w:after="0" w:line="480" w:lineRule="auto"/>
        <w:ind w:firstLine="720"/>
        <w:jc w:val="both"/>
        <w:rPr>
          <w:rFonts w:ascii="Times New Roman" w:eastAsia="Times New Roman" w:hAnsi="Times New Roman" w:cs="Times New Roman"/>
          <w:color w:val="000000"/>
          <w:sz w:val="24"/>
        </w:rPr>
      </w:pPr>
      <w:r w:rsidRPr="00C82A96">
        <w:rPr>
          <w:rFonts w:ascii="Times New Roman" w:eastAsia="Times New Roman" w:hAnsi="Times New Roman" w:cs="Times New Roman"/>
          <w:color w:val="000000"/>
          <w:sz w:val="24"/>
        </w:rPr>
        <w:lastRenderedPageBreak/>
        <w:t xml:space="preserve">By 18 UTC the Nature run begins to show the first signs of convective initiation in south central Oklahoma and parts of northern Texas. </w:t>
      </w:r>
      <w:proofErr w:type="gramStart"/>
      <w:r w:rsidRPr="00C82A96">
        <w:rPr>
          <w:rFonts w:ascii="Times New Roman" w:eastAsia="Times New Roman" w:hAnsi="Times New Roman" w:cs="Times New Roman"/>
          <w:color w:val="000000"/>
          <w:sz w:val="24"/>
        </w:rPr>
        <w:t>In Reality, convective</w:t>
      </w:r>
      <w:proofErr w:type="gramEnd"/>
      <w:r w:rsidRPr="00C82A96">
        <w:rPr>
          <w:rFonts w:ascii="Times New Roman" w:eastAsia="Times New Roman" w:hAnsi="Times New Roman" w:cs="Times New Roman"/>
          <w:color w:val="000000"/>
          <w:sz w:val="24"/>
        </w:rPr>
        <w:t xml:space="preserve"> initiation began between 18 and 19 UTC along the Interstate 44 corridor to the north and west of the Nature Run’s convection. </w:t>
      </w:r>
      <w:r w:rsidR="008E0B30" w:rsidRPr="00993870">
        <w:rPr>
          <w:rFonts w:ascii="Times New Roman" w:eastAsia="Times New Roman" w:hAnsi="Times New Roman" w:cs="Times New Roman"/>
          <w:color w:val="000000"/>
          <w:sz w:val="24"/>
        </w:rPr>
        <w:t xml:space="preserve">Figure </w:t>
      </w:r>
      <w:r w:rsidR="003D0B1A">
        <w:rPr>
          <w:rFonts w:ascii="Times New Roman" w:eastAsia="Times New Roman" w:hAnsi="Times New Roman" w:cs="Times New Roman"/>
          <w:color w:val="000000"/>
          <w:sz w:val="24"/>
        </w:rPr>
        <w:t>3.8</w:t>
      </w:r>
      <w:r w:rsidR="00AE665E">
        <w:rPr>
          <w:rFonts w:ascii="Times New Roman" w:eastAsia="Times New Roman" w:hAnsi="Times New Roman" w:cs="Times New Roman"/>
          <w:color w:val="000000"/>
          <w:sz w:val="24"/>
        </w:rPr>
        <w:t>a</w:t>
      </w:r>
      <w:r w:rsidRPr="00C82A96">
        <w:rPr>
          <w:rFonts w:ascii="Times New Roman" w:eastAsia="Times New Roman" w:hAnsi="Times New Roman" w:cs="Times New Roman"/>
          <w:color w:val="000000"/>
          <w:sz w:val="24"/>
        </w:rPr>
        <w:t xml:space="preserve"> shows the similarity between the Nature Run and reality with regards to this convective initiation as both show growing discrete storms in south central Oklahoma</w:t>
      </w:r>
      <w:r w:rsidR="008E0B30">
        <w:rPr>
          <w:rFonts w:ascii="Times New Roman" w:eastAsia="Times New Roman" w:hAnsi="Times New Roman" w:cs="Times New Roman"/>
          <w:color w:val="000000"/>
          <w:sz w:val="24"/>
        </w:rPr>
        <w:t xml:space="preserve"> at 1900 UTC</w:t>
      </w:r>
      <w:r w:rsidRPr="00C82A96">
        <w:rPr>
          <w:rFonts w:ascii="Times New Roman" w:eastAsia="Times New Roman" w:hAnsi="Times New Roman" w:cs="Times New Roman"/>
          <w:color w:val="000000"/>
          <w:sz w:val="24"/>
        </w:rPr>
        <w:t xml:space="preserve">, through the Nature Run’s storms are displaced slightly to the east and south. Storms initiating along the stationary boundary in north central Oklahoma and southeast Kansas </w:t>
      </w:r>
      <w:proofErr w:type="gramStart"/>
      <w:r w:rsidRPr="00C82A96">
        <w:rPr>
          <w:rFonts w:ascii="Times New Roman" w:eastAsia="Times New Roman" w:hAnsi="Times New Roman" w:cs="Times New Roman"/>
          <w:color w:val="000000"/>
          <w:sz w:val="24"/>
        </w:rPr>
        <w:t>in Reality are</w:t>
      </w:r>
      <w:proofErr w:type="gramEnd"/>
      <w:r w:rsidRPr="00C82A96">
        <w:rPr>
          <w:rFonts w:ascii="Times New Roman" w:eastAsia="Times New Roman" w:hAnsi="Times New Roman" w:cs="Times New Roman"/>
          <w:color w:val="000000"/>
          <w:sz w:val="24"/>
        </w:rPr>
        <w:t xml:space="preserve"> replaced by convection along a warm frontal boundary in the Nature Run. This is likely the result of a northward displacement of the surface low and stronger frontal boundary in the Nature Run. However, by 20 UTC the Nature Run does show convective initiation along the stationary boundary in </w:t>
      </w:r>
      <w:r w:rsidR="00AE665E">
        <w:rPr>
          <w:rFonts w:ascii="Times New Roman" w:eastAsia="Times New Roman" w:hAnsi="Times New Roman" w:cs="Times New Roman"/>
          <w:color w:val="000000"/>
          <w:sz w:val="24"/>
        </w:rPr>
        <w:t>eastern</w:t>
      </w:r>
      <w:r w:rsidRPr="00C82A96">
        <w:rPr>
          <w:rFonts w:ascii="Times New Roman" w:eastAsia="Times New Roman" w:hAnsi="Times New Roman" w:cs="Times New Roman"/>
          <w:color w:val="000000"/>
          <w:sz w:val="24"/>
        </w:rPr>
        <w:t xml:space="preserve"> Kansas</w:t>
      </w:r>
      <w:r w:rsidR="00AE665E">
        <w:rPr>
          <w:rFonts w:ascii="Times New Roman" w:eastAsia="Times New Roman" w:hAnsi="Times New Roman" w:cs="Times New Roman"/>
          <w:color w:val="000000"/>
          <w:sz w:val="24"/>
        </w:rPr>
        <w:t>/southwest Missouri</w:t>
      </w:r>
      <w:r w:rsidR="008E0B30">
        <w:rPr>
          <w:rFonts w:ascii="Times New Roman" w:eastAsia="Times New Roman" w:hAnsi="Times New Roman" w:cs="Times New Roman"/>
          <w:color w:val="000000"/>
          <w:sz w:val="24"/>
        </w:rPr>
        <w:t xml:space="preserve"> (figure </w:t>
      </w:r>
      <w:r w:rsidR="003D0B1A">
        <w:rPr>
          <w:rFonts w:ascii="Times New Roman" w:eastAsia="Times New Roman" w:hAnsi="Times New Roman" w:cs="Times New Roman"/>
          <w:color w:val="000000"/>
          <w:sz w:val="24"/>
        </w:rPr>
        <w:t>3.8</w:t>
      </w:r>
      <w:r w:rsidR="00AE665E">
        <w:rPr>
          <w:rFonts w:ascii="Times New Roman" w:eastAsia="Times New Roman" w:hAnsi="Times New Roman" w:cs="Times New Roman"/>
          <w:color w:val="000000"/>
          <w:sz w:val="24"/>
        </w:rPr>
        <w:t>b</w:t>
      </w:r>
      <w:r w:rsidR="008E0B30">
        <w:rPr>
          <w:rFonts w:ascii="Times New Roman" w:eastAsia="Times New Roman" w:hAnsi="Times New Roman" w:cs="Times New Roman"/>
          <w:color w:val="000000"/>
          <w:sz w:val="24"/>
        </w:rPr>
        <w:t>)</w:t>
      </w:r>
      <w:r w:rsidRPr="00C82A96">
        <w:rPr>
          <w:rFonts w:ascii="Times New Roman" w:eastAsia="Times New Roman" w:hAnsi="Times New Roman" w:cs="Times New Roman"/>
          <w:color w:val="000000"/>
          <w:sz w:val="24"/>
        </w:rPr>
        <w:t xml:space="preserve">. </w:t>
      </w:r>
    </w:p>
    <w:p w14:paraId="16093EE9" w14:textId="17481F93" w:rsidR="008E0B30" w:rsidRDefault="00B704E7" w:rsidP="009772CF">
      <w:pPr>
        <w:spacing w:after="0" w:line="480" w:lineRule="auto"/>
        <w:ind w:firstLine="720"/>
        <w:jc w:val="both"/>
        <w:rPr>
          <w:rFonts w:ascii="Times New Roman" w:eastAsia="Times New Roman" w:hAnsi="Times New Roman" w:cs="Times New Roman"/>
          <w:sz w:val="28"/>
          <w:szCs w:val="24"/>
        </w:rPr>
      </w:pPr>
      <w:r>
        <w:rPr>
          <w:rFonts w:ascii="Times New Roman" w:eastAsia="Times New Roman" w:hAnsi="Times New Roman" w:cs="Times New Roman"/>
          <w:noProof/>
          <w:sz w:val="28"/>
          <w:szCs w:val="24"/>
        </w:rPr>
        <mc:AlternateContent>
          <mc:Choice Requires="wpg">
            <w:drawing>
              <wp:anchor distT="0" distB="0" distL="114300" distR="114300" simplePos="0" relativeHeight="251576832" behindDoc="0" locked="0" layoutInCell="1" allowOverlap="1" wp14:anchorId="06491A3E" wp14:editId="3811AF43">
                <wp:simplePos x="0" y="0"/>
                <wp:positionH relativeFrom="margin">
                  <wp:align>right</wp:align>
                </wp:positionH>
                <wp:positionV relativeFrom="paragraph">
                  <wp:posOffset>271145</wp:posOffset>
                </wp:positionV>
                <wp:extent cx="5391150" cy="3001010"/>
                <wp:effectExtent l="0" t="0" r="0" b="8890"/>
                <wp:wrapNone/>
                <wp:docPr id="31" name="Group 31"/>
                <wp:cNvGraphicFramePr/>
                <a:graphic xmlns:a="http://schemas.openxmlformats.org/drawingml/2006/main">
                  <a:graphicData uri="http://schemas.microsoft.com/office/word/2010/wordprocessingGroup">
                    <wpg:wgp>
                      <wpg:cNvGrpSpPr/>
                      <wpg:grpSpPr>
                        <a:xfrm>
                          <a:off x="0" y="0"/>
                          <a:ext cx="5391150" cy="3001010"/>
                          <a:chOff x="0" y="0"/>
                          <a:chExt cx="5745121" cy="3125111"/>
                        </a:xfrm>
                      </wpg:grpSpPr>
                      <pic:pic xmlns:pic="http://schemas.openxmlformats.org/drawingml/2006/picture">
                        <pic:nvPicPr>
                          <pic:cNvPr id="512" name="Picture 512"/>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5903" y="0"/>
                            <a:ext cx="1917700" cy="1438275"/>
                          </a:xfrm>
                          <a:prstGeom prst="rect">
                            <a:avLst/>
                          </a:prstGeom>
                          <a:noFill/>
                          <a:ln>
                            <a:noFill/>
                          </a:ln>
                        </pic:spPr>
                      </pic:pic>
                      <pic:pic xmlns:pic="http://schemas.openxmlformats.org/drawingml/2006/picture">
                        <pic:nvPicPr>
                          <pic:cNvPr id="513" name="Picture 513"/>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1439186"/>
                            <a:ext cx="1924050" cy="1685925"/>
                          </a:xfrm>
                          <a:prstGeom prst="rect">
                            <a:avLst/>
                          </a:prstGeom>
                          <a:noFill/>
                          <a:ln>
                            <a:noFill/>
                          </a:ln>
                        </pic:spPr>
                      </pic:pic>
                      <pic:pic xmlns:pic="http://schemas.openxmlformats.org/drawingml/2006/picture">
                        <pic:nvPicPr>
                          <pic:cNvPr id="514" name="Picture 514"/>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924216" y="0"/>
                            <a:ext cx="1905000" cy="1438275"/>
                          </a:xfrm>
                          <a:prstGeom prst="rect">
                            <a:avLst/>
                          </a:prstGeom>
                          <a:noFill/>
                          <a:ln>
                            <a:noFill/>
                          </a:ln>
                        </pic:spPr>
                      </pic:pic>
                      <pic:pic xmlns:pic="http://schemas.openxmlformats.org/drawingml/2006/picture">
                        <pic:nvPicPr>
                          <pic:cNvPr id="515" name="Picture 515"/>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3800723" y="0"/>
                            <a:ext cx="1917700" cy="1438275"/>
                          </a:xfrm>
                          <a:prstGeom prst="rect">
                            <a:avLst/>
                          </a:prstGeom>
                          <a:noFill/>
                          <a:ln>
                            <a:noFill/>
                          </a:ln>
                        </pic:spPr>
                      </pic:pic>
                      <pic:pic xmlns:pic="http://schemas.openxmlformats.org/drawingml/2006/picture">
                        <pic:nvPicPr>
                          <pic:cNvPr id="516" name="Picture 516"/>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1908313" y="1439186"/>
                            <a:ext cx="1899285" cy="1684020"/>
                          </a:xfrm>
                          <a:prstGeom prst="rect">
                            <a:avLst/>
                          </a:prstGeom>
                          <a:noFill/>
                          <a:ln>
                            <a:noFill/>
                          </a:ln>
                        </pic:spPr>
                      </pic:pic>
                      <pic:pic xmlns:pic="http://schemas.openxmlformats.org/drawingml/2006/picture">
                        <pic:nvPicPr>
                          <pic:cNvPr id="517" name="Picture 517"/>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3816626" y="1439186"/>
                            <a:ext cx="1928495" cy="1684020"/>
                          </a:xfrm>
                          <a:prstGeom prst="rect">
                            <a:avLst/>
                          </a:prstGeom>
                          <a:noFill/>
                          <a:ln>
                            <a:noFill/>
                          </a:ln>
                        </pic:spPr>
                      </pic:pic>
                      <wps:wsp>
                        <wps:cNvPr id="518" name="Text Box 2"/>
                        <wps:cNvSpPr txBox="1">
                          <a:spLocks noChangeArrowheads="1"/>
                        </wps:cNvSpPr>
                        <wps:spPr bwMode="auto">
                          <a:xfrm>
                            <a:off x="55659" y="31805"/>
                            <a:ext cx="323850" cy="295275"/>
                          </a:xfrm>
                          <a:prstGeom prst="rect">
                            <a:avLst/>
                          </a:prstGeom>
                          <a:solidFill>
                            <a:srgbClr val="FFFFFF"/>
                          </a:solidFill>
                          <a:ln w="25400">
                            <a:solidFill>
                              <a:srgbClr val="000000"/>
                            </a:solidFill>
                            <a:miter lim="800000"/>
                            <a:headEnd/>
                            <a:tailEnd/>
                          </a:ln>
                        </wps:spPr>
                        <wps:txbx>
                          <w:txbxContent>
                            <w:p w14:paraId="0AB9E262" w14:textId="77777777" w:rsidR="005D6581" w:rsidRPr="008B1A7E" w:rsidRDefault="005D6581" w:rsidP="00AE665E">
                              <w:pPr>
                                <w:rPr>
                                  <w:b/>
                                  <w:sz w:val="24"/>
                                </w:rPr>
                              </w:pPr>
                              <w:r w:rsidRPr="008B1A7E">
                                <w:rPr>
                                  <w:b/>
                                  <w:sz w:val="24"/>
                                </w:rPr>
                                <w:t>A</w:t>
                              </w:r>
                            </w:p>
                          </w:txbxContent>
                        </wps:txbx>
                        <wps:bodyPr rot="0" vert="horz" wrap="square" lIns="91440" tIns="45720" rIns="91440" bIns="45720" anchor="t" anchorCtr="0">
                          <a:noAutofit/>
                        </wps:bodyPr>
                      </wps:wsp>
                      <wps:wsp>
                        <wps:cNvPr id="519" name="Text Box 2"/>
                        <wps:cNvSpPr txBox="1">
                          <a:spLocks noChangeArrowheads="1"/>
                        </wps:cNvSpPr>
                        <wps:spPr bwMode="auto">
                          <a:xfrm>
                            <a:off x="1948070" y="0"/>
                            <a:ext cx="323850" cy="295275"/>
                          </a:xfrm>
                          <a:prstGeom prst="rect">
                            <a:avLst/>
                          </a:prstGeom>
                          <a:solidFill>
                            <a:srgbClr val="FFFFFF"/>
                          </a:solidFill>
                          <a:ln w="25400">
                            <a:solidFill>
                              <a:srgbClr val="000000"/>
                            </a:solidFill>
                            <a:miter lim="800000"/>
                            <a:headEnd/>
                            <a:tailEnd/>
                          </a:ln>
                        </wps:spPr>
                        <wps:txbx>
                          <w:txbxContent>
                            <w:p w14:paraId="4850B328" w14:textId="77777777" w:rsidR="005D6581" w:rsidRPr="008B1A7E" w:rsidRDefault="005D6581" w:rsidP="00AE665E">
                              <w:pPr>
                                <w:rPr>
                                  <w:b/>
                                  <w:sz w:val="24"/>
                                </w:rPr>
                              </w:pPr>
                              <w:r>
                                <w:rPr>
                                  <w:b/>
                                  <w:sz w:val="24"/>
                                </w:rPr>
                                <w:t>B</w:t>
                              </w:r>
                            </w:p>
                          </w:txbxContent>
                        </wps:txbx>
                        <wps:bodyPr rot="0" vert="horz" wrap="square" lIns="91440" tIns="45720" rIns="91440" bIns="45720" anchor="t" anchorCtr="0">
                          <a:noAutofit/>
                        </wps:bodyPr>
                      </wps:wsp>
                      <wps:wsp>
                        <wps:cNvPr id="520" name="Text Box 2"/>
                        <wps:cNvSpPr txBox="1">
                          <a:spLocks noChangeArrowheads="1"/>
                        </wps:cNvSpPr>
                        <wps:spPr bwMode="auto">
                          <a:xfrm>
                            <a:off x="3864334" y="31805"/>
                            <a:ext cx="323850" cy="295275"/>
                          </a:xfrm>
                          <a:prstGeom prst="rect">
                            <a:avLst/>
                          </a:prstGeom>
                          <a:solidFill>
                            <a:srgbClr val="FFFFFF"/>
                          </a:solidFill>
                          <a:ln w="25400">
                            <a:solidFill>
                              <a:srgbClr val="000000"/>
                            </a:solidFill>
                            <a:miter lim="800000"/>
                            <a:headEnd/>
                            <a:tailEnd/>
                          </a:ln>
                        </wps:spPr>
                        <wps:txbx>
                          <w:txbxContent>
                            <w:p w14:paraId="33E9F6AD" w14:textId="5A352AF4" w:rsidR="005D6581" w:rsidRPr="008B1A7E" w:rsidRDefault="005D6581" w:rsidP="00AE665E">
                              <w:pPr>
                                <w:rPr>
                                  <w:b/>
                                  <w:sz w:val="24"/>
                                </w:rPr>
                              </w:pPr>
                              <w:r>
                                <w:rPr>
                                  <w:b/>
                                  <w:sz w:val="24"/>
                                </w:rPr>
                                <w:t>C</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6491A3E" id="Group 31" o:spid="_x0000_s1046" style="position:absolute;left:0;text-align:left;margin-left:373.3pt;margin-top:21.35pt;width:424.5pt;height:236.3pt;z-index:251576832;mso-position-horizontal:right;mso-position-horizontal-relative:margin;mso-width-relative:margin;mso-height-relative:margin" coordsize="57451,31251"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zcS1sMBQAALh8AAA4AAABkcnMvZTJvRG9jLnhtbOxZ227jNhB9L9B/IPTu&#10;WNTFkow4i6xzwQLbNuhuP4CWaItYSVRJOnZa9N87Q0q+A5ukQJugXmAd3jUznDPkHF5+WNcVeeRK&#10;C9lMPHrhe4Q3uSxEs5h4v329G6Qe0YY1BatkwyfeE9feh6sff7hctWMeyFJWBVcEFmn0eNVOvNKY&#10;djwc6rzkNdMXsuUNdM6lqpmBqloMC8VWsHpdDQPfHw1XUhWtkjnXGlpvXKd3Zdefz3lufpnPNTek&#10;mnggm7G/yv7O8Hd4dcnGC8XaUuSdGOwVUtRMNPDRzVI3zDCyVOJoqVrkSmo5Nxe5rIdyPhc5tzqA&#10;NtQ/0OZeyWVrdVmMV4t2YyYw7YGdXr1s/vPjgyKimHgh9UjDatgj+1kCdTDOql2MYcy9ar+0D6pr&#10;WLga6rueqxr/giZkbc36tDErXxuSQ2McZpTGYP0c+kIf9KSd4fMSdudoXl7e9jOTKKYBCGZn0iCm&#10;1Eo17D88RPk24rQiH8P/zk5QOrLT9/0JZpml4l63SP2sNWqmvi3bAWxpy4yYiUqYJ+uesHkoVPP4&#10;IPIH5Spbk4Nuvc2hHz9LsAmsjJNwnJvFUKvPMv+mSSOnJWsW/Fq34NuAOBw93B9uq3ufnFWivRNV&#10;hTuF5U45wMGBH52wj/PRG5kva94YBzrFK9BTNroUrfaIGvN6xsGH1KcCNwsAb8CPWiUaY1EBnvBZ&#10;G/w6+oTFxZ9Beu37WfBxMI396SDyk9vBdRYlg8S/TSI/SumUTv/C2TQaLzUH9Vl104pOdGg9Ev4k&#10;CLpw4eBlYUoemQ0GaDgrUP/XighNaCGUVav8VzAyjIOyUdzkJRbnYMiuHQZvOqzVt4bGLdEAGTJb&#10;/SQLsAZbGmmNcQAZGmd+6JFj2NCMJonfwYZGYRoksd3t3vnBLZQ291zWBAtgfpDWfoI9gi5Ov34I&#10;St5IdAKrT9XsNYAi2GJ1QKm7IijhfBEK7whVYE4XyR42qArfN6ogTpxRBeHr2agC2ACiADUZTUe4&#10;9y704HFEsyDy++OIjtI4C864etZpFR3jKnrfuIJIccbVS3CF4Ano6PR5Bag6n1evuAXGx7iyEQmj&#10;3fu8BUKkOOPqJbgKU99PgvM98FTG/+rsCsLU4T3Q3gXeL64gUpxx9RJc0cxPQ+pwdfo2mGZZkKJd&#10;8b44SiM/sOQEZER9otanUOcsy55Gji6KaXKMruR93wYhXpzR9RJ0hSkdjQJ3GzyNLsBWlP336Fq1&#10;QC/rnveC2vPIIySXHXO0TzN/KVnLgWnBZXfpPCC73YHzFXmuj3JNLJvXDUMGlZg1NCNvhympbg9Y&#10;PaXkquSsAPkcs7cz1X3uWZxSHI/izN7RQ5r69i65zX/DIEz79DfI4n/MKmlZiaJnF7VazKaVchzb&#10;nf2HMQGJst1hVUNWEy+II8gXrCF2O/fWgIwCk4oTa9TCwNNBJeqJB5enbhAbo/lum8Km/IaJypV7&#10;ggvt6QguLJn1bG3Jb2rzWGyayeIJtklJ4NOARICnDSiUUv3hkRU8E0w8/fuSIT9cfWpglzIaRTDM&#10;2EoUJ3B4ELXbM9vtYU0OS0084xFXnBr7FuG4uGtgCOfC8nZbScB2WAHndfv/L3gxeM6b8GKaRamf&#10;OCanezBAWCGHc/ZhS9Lu+7DF+dZz/s8+jDB8Ez4cpqMoDCEdxqevcyy2cfl7sdjmaG/dj+3LIzzK&#10;2rOte0DGV9/duo3d22fuq78BAAD//wMAUEsDBBQABgAIAAAAIQDJfq953wAAAAcBAAAPAAAAZHJz&#10;L2Rvd25yZXYueG1sTI9BT8JAEIXvJv6HzZh4k22BKtZuCSHqiZAIJoTb0h3ahu5s013a8u8dT3qc&#10;917e+yZbjrYRPXa+dqQgnkQgkApnaioVfO8/nhYgfNBkdOMIFdzQwzK/v8t0atxAX9jvQim4hHyq&#10;FVQhtKmUvqjQaj9xLRJ7Z9dZHfjsSmk6PXC5beQ0ip6l1TXxQqVbXFdYXHZXq+Bz0MNqFr/3m8t5&#10;fTvuk+1hE6NSjw/j6g1EwDH8heEXn9EhZ6aTu5LxolHAjwQF8+kLCHYX81cWTgqSOJmBzDP5nz//&#10;AQAA//8DAFBLAwQKAAAAAAAAACEA/hFJYMq5BADKuQQAFAAAAGRycy9tZWRpYS9pbWFnZTYuZ2lm&#10;R0lGODdhxQNNA4cAAAAAAAsLCwQIBxMUExwcHBcbFgoUEBAmDwQ+KRk2LyQkJCwsLCcrJiktOyw0&#10;Myo1ODQ0NDw8PDY6MzA5KyEmGEo5IzJRGwBCKwBLNwNGNBdLNTlELjdGLTtUKS1GOj1FMi1PLils&#10;LiZ1HUt2G0dELkVXK1dXKkNJMlBSMWZYJ0ZnJVJxK25tJl9ZDQMWXBIfUxsoTictSC01RScxUwAW&#10;ZAIYYAALbBMocCIrcS1GRSpTUCRqVCRRaiJtaxpjXUVFRUtLS0FKR1NTU1tbW1ZbVVhfSmNjY2tr&#10;a2xtZXR0dHt7e2NyblpqVf0OAP8wAPEtANIwCo50Gv9YA/FTAtZtDf0AV5NILCyKGhuMPCatGFKO&#10;GFquCmO2EFaFJXCPL3OtKHKFEBfTCDXUARP7ABP0ABLsATnlADfiAADaP2LHAWbRAGvXAW/REHLl&#10;AHjtCH32CHLDGBqIWxqPbxKucRGyQnCVZgD9SQH2RwHtRAjQZZSMGa2UFbKvEpCwL42bIv+JCPGB&#10;B82zDP+8DfG4Cee0DMaYFoD8CJLxHovPK6rTLJv/IJb2II7mIbv/PLHyOavoOrLXGNLPC//LBvLO&#10;Af/cAPHdAOjNBf/rAPfkAfb9CPD3COjvCNv/INT3IMrqIdDvHJekcL/BfwAimwEgkgwliw4ipBpV&#10;kRZpmwAc/wAa8QUe5wog0AB//wB48QV15glu1GZsjrMm/6kj8f8A1fEAyeQO/9cN8bBE+qZA7Npu&#10;8s5n5BmMjBOtjhOOqxGtsAnUjgD6kgD2kADsiQfTqQD8vQHztgHtsQmy0QG57g6cxgXQ0QHv3ADG&#10;/wDA9wHX8AD/6wD45QDl/26cmIODg4yMjIOJhJOTk5ubm4eTlKSkpKurq6W9trS0tLy8vLW6uKuz&#10;rZqmorLUkbH5q6jSqtD3qP36puf/uvL/sPD1q9fel6Wv0KWv/pCv3e6S8eCJ4/Ou9OWk5qbS+KX8&#10;+qX18Z7l1sTExMvLy9PT093d3fjO+ezR7OPj4+vr6/zq/PLy8v///ywAAAAAxQNNA0AI/wD/CRxI&#10;sKDBgwgTKlzIsKHDhxAjSpxIsaLFixgzatzIsaPHjyBDihxJsqTJkyhTqlzJsqXLlzBjypxJs6bN&#10;mzhz6tzJs6dPg/4AAPD3r6jRo0iTKl3KtGnRHwQA4MP3r6rVq1izat3KVeuPf2DDih1LtqzZs2jD&#10;Crn3r63bt3Djyp1Lt+2Pf3jz6t3Lt6/fv3l//BtMuLDhw4gTKx48zdq/x5AjS55MubLlx0Ps/dvM&#10;ubPnz6BDi94s5N6/06hTq17NurXr0z/+yZ5Nu7bt27brDfnHu7fv38B9C+H2r7jx48iTK1/OfPmP&#10;f9CjS59Ovbr1f0a6dfvHvbv37+DDf///8eOf+fPo06v/Z08BgWv/4sufT79+/B//8uvfz7+/f4D/&#10;BAqsNu3fQYQJFS5kqJDGBVGockSL9owYMWDAggWz03HMxzFmRKpRs2bNhw9vDiHaskULhzF2iBF7&#10;1mOGKFSsdOpEJQoDBhr/hA4lWtQojQYJLiy9gGABggtRaUyl8c/qVaxZtWb9we/fV7BhwfoD4M/f&#10;P7Rp1a5l29btW38AAPj7V9fuXbx59e7l2/ffNGoABvwjXNjwYcSJFS9W3M3IP8iRJU+mXNnyZcyR&#10;f/zj3NnzZ9ChRY/mfE/IP9SpVa9m3dr1a9TejPyjXdv2bdy5de+mLQTfP+DBhQ8nXtz/+HHgP/4t&#10;Z97c+XPo0aUz/+Hv33Xs2bVv597d+/Uf/8SPJ1/e/Hnz3oz8Y9/e/Xv48dv7gwCh2j/8+fXv59/f&#10;P8B/AgcOBOLvH8KEChcybOhQiTVr/yZSrGjxIkaLP3786+jxI8iQIv8pWABh2rR9/1aybNnSiLd/&#10;MmfSrLnPn79/Ov8Z0abtH9Cg//Zx+/fD3r+kSpcmTdDg1ClnMoTZGUOGTBgJZcyYUeO1DdiwYA0t&#10;UtSoEadMmi5dokRJE6e4ch2BeKMGGDRo0Z4RA3bnjp3AwohFi9YqwwUaNP4xbkzjwgVRqFgxi/bs&#10;GbFgmoFxBkbsWbMZGDBcoEHDxYXU/wgu0KDx7zXs2LJn/wMCBN+/3Lp38/7nD4A/f/+GEy9u/Dhy&#10;4viGDMH37zn05/4GAKgu5B/2fwoUAOgOQMGRI/7+kd8H4Dx6AkOG4Pvn3l+SJAsEBCAA5Nq1f/r3&#10;7/8BACAAIED+dbMnBEDCev8YNnTo8N40Jfj+VbR4EWNGi/66/fP4EWTIj9MAlCw54Ee9fytZtnT5&#10;EubKbt3+1axpzVqEAAIIREiS5F9QJQCI2vt31F9Sf/uY4nN6D6o9qfbqVe12FWvWIQAAWOv2FWw9&#10;sWPr2UtixIiSe/fwtcW3Dy4/ufz81f33z5+/f3t/ABgwwB6+f4MJD7Y3hAABAQR+WP/z9w9yZMmT&#10;KVeG3O1fZs2bOXf2/PkfPgCjk/z7l02JEmrd/rV2/Rp27HoAaNMOAOHaP927effe7U2JAgEAAAyp&#10;BwCAtX/LmTd3/rx5vWlKlOz7d/0aAO3cuv3z/h28d3wAACT5dz6bEmr/2Ld3zx6fvX/z6c/v1u3f&#10;NQAL/vX3D/CfwH8/AAT49+/HDwAMAQSAAOHav4lCAFi8iDGCv38cO3rsGAFAtWr/Snaz5y9lPX//&#10;Wrp8+Q8fAABG/tm8GQGATnv/evr8+a9btwgABvz7p0QJAAD3/jl96nQIgKn+/lm9irVePX7/6gH4&#10;CmDav7H/fvwAgHbfv7Vru+37Bzf/rty5dOFm01av3hAGDAYEWHDtHz9+3Lr94/ZjwAADEbCp+wf5&#10;n5IfAQBY/uZv27p50qTlOCAgQANp0uTJmydvnjRpEwIE6BBOnGxx4QDYvg0gQLnd5UClUBBgwAAS&#10;ocoZP4e8DoMAAYIEEbdNnHR69MYBgMUOFiwZBAIMaHDv3r/x/5T8+DEAAABY6rRpU6fu370hAwYI&#10;WJDtn/792RYEABggABB8/wwOGABA4cKF1v49hPhvHwCKFSkaMfJPYz0gAwYIgMDt30iS1BYIGDBg&#10;CL9/LV22xDcEH75/NW3exFkT35Ah+P79vAdA6FCiAf5xA5BUyL96AQAQIPBPahIA/1W1/cOaFau/&#10;f129RgAAwJ+/f2XN/rsHAECSf/jwAQAgAACEf//8DQCg4N6/f/UAAFDyT3AEAAP+HT5MAMCCf42/&#10;AQCg5N/kAQAi/MOMOQAACP88fwYd+t8AAAD88fvxAwAAbv/+7dsHAICRf/+SJAEAwNu/ewB8J/n3&#10;jxoA4vX+/buX/N8/f/+cP1cCAIA2bf/8AQAw5N/2CAAG/AN/DQAAb//8+QMAYMi/fwIEAPjx7581&#10;awAAXPv3T4AAAD/2AaQGYGA1f/9+ABAgwN8/bgAAWLP2byIEAAMG/MuoMaM1AACy/QtpDQAAav9O&#10;dvun0p49AAAG+PsnU6a/f/4A4P+M8G8nAQIABvzzJwAAACH//g0BoNTfP24AAFiz9u8aAABD/mHd&#10;BwAAECD/FgAA8G/svyEAANz7p/afNyUEAMDl908IgLr+/uEDACBJkn/28AEBINjfv8KGDx8WAgAA&#10;t3//kgAAkOQf5W8AAFj7p3mzZn/+AAAY8m/0vwgABvzzB2C1kH+uX7sWAmC2vX+2b/8jAADCv969&#10;CQCIEOHfv24RAAwZsgCAkX/O/w0BAMDfP3z4AABI8m879wAAgAAAIODePnv/zqP/9wMAAAj/3lsD&#10;IN+av39HAOA/Ui8bgP4RANYTOAAAAAH1/NkLAIDhkX/77P2T+G8AAAj/MGbU+G//CAAFCv6FFDmS&#10;5L96/v6lTLkAwAIFCgAM8Pfvnz17AAAI2fdPiRIAALz9swaAaJJu3QAk/dHNGgAASpR062YNAIAk&#10;Sf5l1bo1a7du/4QAAODv378IACL88weALZB//wIAAKDgX7d/EAAAEHDP3gAAABbUs3cNQGEj9urV&#10;67aYW7dvPwBEFuLvX+XKQwAAALeNHbsBAAZsUydPnjhyDAAMOHfOXGvXrcmRCwCgQAFy5iYAEFCO&#10;d7oAACqUE37OHDnj5IoAAACKXPNwBQAAqEOOenUDAABQECcuHADvOrjRE8Bj3bpt6v55GzAAQIBs&#10;/+DHj79gAQAC//DjvwYAgLZ//wD//QMCAMC9fxEiAAjw7x8/AQIALMD3jxqAiwC0/fNnz163evv+&#10;+du3j5+/IwAAZMvmzd+/ly+VAABg75/NBQAC+PtHgAAABv/8VQNAdMi/o0iP4huCD9+/p1CjSn2K&#10;b8gQfP+yat36L1s2f//Cih1LtqzZs2jT3ruXTdu/t3Djyp1Lt67df93+6d3Lt6/fv4ADC9bb7Z/h&#10;w4gTK17MuLHjw93+SZ5MubLly5gzT+72r7Pnz6BDix5NujO/ev9Sq17NurXr17BT19v3r7bt27hz&#10;697Nu3a3f8CDCx9OvLjx48G7/VvOvLnz59Cf47v3r7r169iza99uvZ6/f+DDi/8fT768+fPg6/H7&#10;x769+/fw48u/R/+f/fv48+vH362bPYD2utWzhw/fv27+uu3z5+/fQ4gRJU6kONFetm7/NG7k2NHj&#10;R47b1skjSZIePXHj0pFjSc7cy3Pnys2cee6cOXI5xe0M163buG5Bx3XzNs5ePaTb6nmr582pt3pR&#10;pXrz98/qVaxZtW7lyo9fvX9hxY4lW9bsWbT31P7r9s/tW7hx/2Xz5+/fXbx58Q3Bh+/fX8CBBQ8m&#10;DNgfAAD+/i1m3NjxY8iRJU/+YQSAkX+ZNW/m3NnzZ9DWlPwjXdr0adSpVa9mTfrHP9ixZc+mXdv2&#10;bdyw8Qn519v3b+DBhQ8n3rv/m5F/yZUvZ97c+XPoya0p+Vfd+nXs2bVv515dyL1/4cWPJ1/e/Hn0&#10;4X/8Y9/e/Xv48eXPb//j3338+fXv59//H8AjR7T9K2jwIMKEChVOo/bvIcSIEidSrGjxoZB7/zZy&#10;7OjxI8iQ9uwN+WfyJMqUKley/CcE37+YMmfSrGnzZj0AEP7x7OnzJ9Cg/y5gwCAKVTRgY9iwcfMG&#10;EQpOUqdyaqRIkaE2asyMMeNVDdiwZuxEw/DvLNq0atemzZbkH9y4cufSrWvXnz8g//by7ev3L+DA&#10;f/EB+Wf4MOLD+ID8a+zYHwB//v5Rrmz5MubMmjf7AwDA37/QokeTLm36NOrT//fuCRkAwN+/2LJn&#10;065t+zbuH/928+7t+zfw4MKH76ZG7R/y5MqXM2/u/Dl05NOo/atu/Tr27Nq3c6+eJNu/8OLHky9v&#10;/jz68Ee0/Wvv/j38+PLn02//4x/+/Pr38+/vH+A/gQMJCvzxD2FChQsZNnT4MOGPfxMpVrR4EWNG&#10;iz/+dfT4EWRIkSDtARECREhKlRH+tXT5EmZMmTNbDqn3D2dOnTt59vSJ88c/oUOJFjV6FOm/JNn+&#10;NXX6FGpUqVP/AYDwD2tWrVhpXMAgChUqZtGiPSN2Fi2wMWbMtDGkqBEnuXITreDUqJGiN23GAHv2&#10;jJUoGv8IFzZ8GHFixYavKf/59xhyZMmTKVd+/ONfZs2bOXf2/Fnzjx/+/pU2fRr1D3/agACx9u+f&#10;PwD+/P2zfRt3bt27eff2BwCAv3/DiRc3fhx5cuXJjxyxBoDAP+nTqVe3fh27dCPf/nX3/h18ePH8&#10;8N2rV4+btmtHgEybpkRJkiNHjNQfMkSIECD7gfzwD/CHQIERfhg8CASIkIVCjiihpk1bPXz+/lm8&#10;iDGjxo0cLQLx9y+kyJEkS5o8iTLkj38sW7p8CTOmzJktgez7hzOnzp08e/r8ifPHv6FEixo9ijSp&#10;UqI//jl9CjWq1KlUqz798S+r1q1cu3r9+s+aNSX/ypo9izat2rVsf7j9EeH/h9y5dOva/QEkb14h&#10;fIf4HRLh2r/BhAsbPow48eAI+Pb5+wc5suTJlCtT1nbkn+bNnDt7/gyahgAFN0RhwIDg378Loli5&#10;RsWKGbNnz4gBs4MbGDBiz5ihEoUh+IULNGj8O/6Pm5F/zJs7fw49uvTp0q8p+Yc9u/bt3Lt7x/7j&#10;n/jx5MuP//Hjn/r17Nu7f/8+ybV/9OvT9wfAn79//Pv7B/hP4ECCBQ0ePOgPAAB//xw+hBhR4kSK&#10;FSn++DEEQJJ/HT1+BBlS5MiOP/6dRJlS5UqWLf8Z4fZP5kyaNW3exPnPm5F/PX3+BBpU6NB/P378&#10;Q5pU6VKmTZ0+hYr0xz+q/1WtXsWaVetWqtmS/AMbVuxYsmXNngU7pN4/tm3dvoUbV+5ctj/+3cWb&#10;V+9evn394v3xT/BgwoUNH0b8b8iQev8cP4YcWfJkypUh//iXWfNmzp09dxaC799o0qVNn0adul69&#10;If9cv4YdW/Zs2v9+/MOdW/du3r194xZCgACqaNGI2TGjpo0iRY04NVKkyJChNmbGAIuGCtWFf929&#10;fwf/z5qSf+XNn0efXv169urtCfkXX/58+vXt34//499+/v39A/wnUOC9H9n+IUyocCHDhv/8AQHy&#10;byLFiv4A+PP3byPHjh4/ggwp0h8AAP7+oUypciXLli5ftuxmxMgAAP9u4v/MqXMnz57/9u0T8m8o&#10;0aJGjyJN+u/Hv6ZOn0KNKnVqUyXW/mHNqnUr165e7wkR8m8s2bJmz6JNq3btv31A/sGNK3cu3bp2&#10;78KdRu0f375+/wIOLHgwXyD+/iFOrHgx48aOHyP+8W8y5cqWL2POrJnyj3+eP4MOLXo06X9GjHz7&#10;p3o169auX8OOzfrHv9q2b+POrTv3EW3/fgMPLnw48eL+/AH5p3w58+bOn0P/N6Tev+rWr2PPbl0U&#10;MTWKFDXilGk8p/JfBkxQ1KaNmjF2gAEjRiwaM1QYaPzLr38///7+Af4T+O/HP4MHESZUuJBhQ4P7&#10;IiRJcuRIkiRHMGbEaOT/SMcf2v6FFDmSpEgg+/6lVLmSZUuX//wNOXLkX02bN3HWBILvX0+fP3v6&#10;A+DP3z+jR5EmVbqUaVN/AAD4+zeValWrV7Fm1YrVyLVrAAj8EzuWbFmzZ9H+mzbtBrNnxIIBA0bs&#10;GSsa//Dm1buXL98f/wAHFjyYcGHDgIXc+7eYcWPHjyFHvqZEyT/LlzFn1ryZc2fP/7Il+TeadGnT&#10;p1GnVj36yLd/r2HHlj2bdm3br3/8072bd2/fv4EH3/3jX3Hjx5EnV76cufEf/6BHlz6denXr16Hb&#10;G/KPe3fv38GHF+/9xz/z59GnV79evTUl/+DHlz+ffn378H/807+ff3///wD/CRxIsOA/atT+KVzI&#10;sKFDhhdEsWLFLNozYsSAaQQGYAGxZ8+YscJA45/JkyhTolQCoSWEHxAgDNF27dqRCBAi/IDAk6e9&#10;f0CDCh1KtKjRo0B//FvKtKlTpzRoXJh6AYNVqxcu0PjH9Z89If/Cih1LtqzZfzT+qVVLQ5QMZsyi&#10;PSNGDJidu2PG2NlrBxixZzmiMWPGChWqUQD8+fvHuLHjx5AjS57sDwAAf/8ya97MubPnz6A9/wAC&#10;BICSf6hTq17NurXrf0CA+PtHu7bt27hz6/5m5J/vC8TMqFFjxoydaBj+KV/OvLlz5j/+SZ9Ovbr1&#10;69j/HdGm7Z/37+DDi/8fT768+X9Jrv1bz769+/fw48tfLwTfv/v48+vfz7+/f4D//v34V9DgQYQJ&#10;FS5kaPDHP4gRJU6kWNHixYg//m3k2NHjR5AhRW7cB+TfSZQpVa5k2TLlj38xZc6kWdNmTW5G/u3k&#10;2dPnT6BBd/74V/SfP6T78N2zV6+et2/asl2zZo0aNSVZkyQ5YsTIkCFCxAIBEgECECA/1K5lC8RB&#10;gwZAgAhxUDeBAwcPEjRooETJNGrWrg3ORgCCv3+JFS9m3NjxY8j/htT7V9nyZcyZNW/mXPnHP9Ch&#10;aVzAUFoUKtSsWDFjHc2162exZUejzYwZK1aqZpTKcKFGjX/Bhf+jUfz/Hw3kGESJwtAcAypW0Z49&#10;W7YsBzMM/7Rv134BFSpm0Z6Nj1Y+GjNWqNSLYp8KgD9//+TPp1/f/n38+f0BAODvH8B/AgcSLGjw&#10;IMKEBb8dCRAAwL+I//z5w2fP27ds1qxRm5bkyJEhQ4QIAfLjJMqUQIQIMWIkQgQlSqxly8aNWz17&#10;+Pj5++fzJ1BRrJixQoWKxr+kSpMmyWYDAwZRoi78q2q1Kg0MGERxxfDv678Lolgxi2aWGSsM/9b+&#10;+Of2Ldx/NGhgqIshAw0a//by7et3L5B9+/4RLmz4MOLEihcz/ifk3r/IkidTrmz5MubIP/5x7uz5&#10;M+jQokd3/vHvNOrU/6pXs27tGvWPf7Jn065t+zbu3LN//Ovt+zfw4MKHE/8HhN+/5MqXM2/u/Dnz&#10;H/+mU69u/Tr2696M/Ovu/Tv48OLHd9dm5B/69OrXs2/PPpodOx6ePRP17z7+/Pr38+cfAeACav8I&#10;FjR4EGFChQv/DbH3D2JEiRMpVrR4EeKPf/9o0LiAQRQqVqyYMYsW7VlKYiuJAXP5EhgxmTKf1YwW&#10;DZkMZqxMRYhwLFo0ZqxGjUJwQRQqVktZMWMWLdqzZ8DsjBlj59evGTQuXMCAChUrZsyilY32DG1a&#10;tNGYsXLLihmzaM4A+PP3D29evXv59vX71x8AAP7+FTZ8GHFixYsZJ/8ecg0AAAb/KFe2fBlzZs2W&#10;syX59xl0aNGjSZO+QEoGKlSi/l2IZge2HWDEmIn6d/sfjQsXaND49xt4cOHDiRc3LpzGhQsJEmj7&#10;9xx6dOnTqVe3fv2fkHv/uHf3/h18ePHjyf/78Q99evXr2bd3j16JtX/z6de3fx9/fv3zj2j7B/Cf&#10;wIEECxo8iDDhvx//Gjp8CDGixIkU/w2p9y+jxo0cO3r8yPHHv5EkS5o8ifKkkHv/Wrp8CTOmzJkt&#10;gfD7hzOnzp08e/q8luSf0KFEiw6lgSEphgs0/jl9CvVpNQUR/lm9ijWr1q1cu14Fwo/fv7Fky5o9&#10;izat2n8OECAQhYr/FbO50aI9I0YMGDA7Y8aY+WtmzBg7wIg9exYtceJnz4gR0zHsmeRn0SpHe/aM&#10;mJ0xY8yoUdNGkWhFhgypAcYqNTNm0YgBszMmNhkQY8bYuW0HGDBiz3oDs2NnjPAxZtSoWQPAn79/&#10;zJs7fw49uvTp/gAA8Pcvu/bt3Lt7/w6++48fAABU+4c+vfr17Nu7Vy/k3r/59Ovbv48/P7Vq//r7&#10;B/hP4ECCBQ0eRJhQ4UKCP374+xdR4kSKFS1exJjx349/HT1+BBlS5EiSJTv++JdS5UqWLV2+THlE&#10;2z+aNW3exBmB2k5r144cwRc06D18+O4dRZrUnr179pw+dVpP6tSp/xHqXcVaz149e129fu167569&#10;e2Xv2buXNi0+fPfwvYW7D9++fdmM/MObV+9evnuTZPsXWPBgwoUNHyb8w98/xo0dP4Yc+fERbf8s&#10;X8acWfNmzpZ//AMdWvRo0qExRIv2jBmGf61d/7um5N9sDNGAjVGjxpAi3obatDEzBtgzVKho/EOe&#10;XPlyfwMW/IMeXfp06tWtX48OhB+/f929fwcfXvz48DREsYqWAw+eMWbMqGkTP/4aM2PGBCP2LBoz&#10;Vv1RAUQ1ShRBDAYxXPj37wKGGzhYRYv2DBhFYHYummmjUY2aMWbUtAnZRs0YO2NOjrEDzM4YNYYM&#10;KYqpSEKJEnDaqP/J2abNG0WKGjVSJNRQmzUA/Pn7p3Qp06ZOn0KN6g8AAH//rmLNqnUr165etWZL&#10;IgAAgH9mz6JNq3Yt27Q//sGNK3cu3bp2/wHB928v374YmAFGhYrGv8KGDyP+d0EUY8aomEV79gwY&#10;ZWLPokVjhgrDv86eP4P+R2M0jX//fvz4p3o169auX8OOLVv1j3+2b+PObbtevSH/fgMPLnw48eL8&#10;gPxLrnw58+bOnyc30u0f9erWr2PPrn079+7/fvwLL348+fLmz6MP7+1Hkvbu3R9JIl/+kSNJkhxJ&#10;cmT/fiNGACYRqIQgwWnVqCW0ttDaNYfZsmnT9u1bkiHdutXTWM//3j2PHvHt+zeSZEmTJ1GenEbt&#10;X0uXL2HGlDmz5Y9/N3Hm1LlzZ7Q2mSRJEiRIkiRKeliwYTMGGDFmqGjQ+DeValWrV7FODbDAX1ev&#10;X/398+fv3z9///75+7eWbdu1QCBAiBABQrZ/d+3Zg/CDLwR+/P4FFiyYxoULGBCLEoWKVWPHjVFF&#10;FoXhAg3L/zBn1vzvxz/Pnz1fwCBKFKto0Z4RU/2MGTNR/2D/o0FDFCpWt1HlxrBqBitmzKI9IxbM&#10;TnE7wIARI/bsWTRWojBcoEHj3z8a1y9kvyCK2TNixOzYGaPGkCLz59Gbf9OGA4c2hhQdAuDP3z/7&#10;9/Hn17+ff39//wABAPD3r6DBgwgTKlzIEKGQawAWLPhHsaLFixgzaqyoTduRfyBDihxJsqTJfz/+&#10;qVzJsqVLljRERSNmx44aQ40yXdrJYs+lS5k4cWrEKVMmTkgbKVJkyIzTNm0MSW3TRo0aM1jt2HmG&#10;4Z89IkT+iR1LtqzZs2jTqhX745/bt3Djyp1Lt65bJdb87dt3r6+9bvv+CR5MuLDhw4gFD7H3r7Hj&#10;x5AjS55MubLlfz/+ad7MubPnz6BDa74n5J/p06hTq17NunXrb0b+yZ5Nu7bt27hzz86W5J/v38CD&#10;Cx9O3PePf8iTK1/OnDkrYsCiEyP2LBqrVQ7+ad/Ovbv37+C3L/9YwI3bv/Po06tfz769+38//smf&#10;/+/CBQyiULFiFq3/M4DPnkUjSJAZM1YJFaJiiEoUhgv/JE6U+OPfRYwZNW7k2PEiPiE0LlzAIEoU&#10;KpQpVaISJSrDhX8xZV4YxYpVtGfEgNnhOWaMHWDEnj0jRgzYnTFq1Lx5o8hpkSKIGjVyBMCfv39Z&#10;tW7l2tXrV7D+AADw98/sWbRp1a5l2zbtjx8AqFH7V9fuXbx59e61O2RIvX+BBQ8mXNiw4AuiRKES&#10;9cLIP8iRJU+GLCqaHTWGOHHKlIlTozZmzKhRYwaYqH//fvxjfUGUKFbRnhGjTcxOm0acODVqpKiN&#10;GTNthBtSpMj/0BhWrP4tn2bN2j/o0aVPp17d+nXs/+4J+dfd+3fw4cWPJ9/dSLd/6dWvZ9/e/Xv4&#10;6YXc+1ff/n38+fXv59/fP8B/EbJdK2jwmrVr1q5ds2btmrWIEidGpEbNGrWMGjdOo1aN2rRpSn78&#10;K2nyJMqUKleyZFlvyL+YMmfSrGnzJk6Z9Yb86+nzJ9CgQof2HFLvH9KkSpcyber0349/UqdSrWr1&#10;KtapRxYIEfLvK9iwYseSLVuWhqgczJg9IwbMjp0xY9QYqmuoTRs1ZoBFQwUDBrV/ggcTLlz4x7/E&#10;ihczbuyYsZB7/yZTrmz5H40LFzBgEIXq82ccpVCxYsYs2jNi/8DImDGjpo0hQ4pmGzKkqJEfCBD6&#10;NDKURgIcOI2GN1KkRUsXQ4bWAPDn7x/06NKnU69u/bo/AAD8/evu/Tv48OLHk/9uTUkAAP/Ws2/v&#10;/j38+PB//Ktv/z7+/Kye2VFjCKAhRY0aKVJDjBiGf/+OaPv38AIqZtGeVXwWjZUoDBhQRSNmZ4wZ&#10;kWbsEGuGAcM/lStVynhmx0ybNo04cVJkyI6dC/9EPTNjyJAiQ2rGmFGjxswYYswwXLjwD+q/Bg0Q&#10;XPh3FWtWrVu5dvX6dUi9f2PJljV7Fm1atf+MRPjxFm7ct0DoAhFyV8gQvXqNGDnyN0lgJYOnVatG&#10;jZo1a9cYZ//7ce9fZMmTKVe2fBlzZs3/fvzz/Bl0aNGjSZf+/ONfatWrWbd2/Ro27HtC/tW2fRt3&#10;bt27edv2B+RfcOHDiRc3fjx4BG3/mDd3/hx6dOlDuv2zfh17duw0uGPwjuECDRr/yJc3b08BAwb/&#10;2Ld3/x5+fPnz//34949G/vz/+Pf3D/CfwIEECxp80YCGwoX/Gjr8R4PGhQuiUDG7eJGVKAwXLmD4&#10;iEEUKlSsWOlIxiyaymjPWrp8GS0as5msUIlChZPVrh7A7IwZo8aQIkWGiqqxQ8zOGDVq2hgypKgR&#10;J06ZqmbihFWRIUVcESEqocjQGgD+/P07izat2rVs27r1BwD/gLVv9e7x+4c3r969fPv6/fsjG4AF&#10;/wobPow4seLFhWmIQrVq1YwM/ypbvoy5Mo3Nm/959izqmZ0xZsyMAcbsx7/VrFu7fg0b1bNnwOy0&#10;aZTp0iU9UTgZGsOM2b/hxItfQMWMWbTlzFBduIBBlCgMNP5Zv/7jx7/t3Lt7/w4+vPjx2yP8OI/+&#10;BxAh7IUMGWLEyJEk9JUoqUbNmrVr17JpA6iNG7du9e7dw7dvnz9//xw6tDfk30SKFS1exJhR40Rr&#10;0/59BBlS5EiSJU2eRPkPCL5/LV2+hBlT5kyaLX/8w5lT506ePX3+/OkPyD+iRY0eRZpU6VKjP/49&#10;9eeP3759//jw3btnr169bt24cdOmLdvYa9esWaOWdpoStkncQjhyxIiRIXWFCAGSF8gPvn39/vUL&#10;RDAQIT+G/ENM48IFDI0dX6DxT/JkypUtVx6gQME/zp09fwYdWrRoGjQg0ED9T/Vq1q1dv1ZN48Js&#10;DKJY9dj17BkxYHbsjAE+xoyaNsXbqDEzRvly5srtPB9jRrqaDYYUXcfeiFMm7tw5KWrTxswYM2bU&#10;nEe/Qc16M2ratDEUX1EjTvXt32+Uv5Ei/ob8AzTURo2ZMWPMIMQDwJ+/fw4fQowocSLFiv4AAPD3&#10;byPHjh4/ggwpkqO/HxEAXPunciXLli5frqQhU+a/mjWTJP/J9m8nz54+/9GggQFDNGBGgRFL+iwa&#10;qn9OnfoD8m8q1apWrV4QhQqVqAv/aLAiRswOWWDPmDGLYe8f27Zu38KNK1fbkSP/7uLNq3cv375+&#10;/9798W8w4cKGDyNOrHhwtiP/HkOOLHky5cqWHyux9m8z586eP4MOLXr05h//TqNOrXo169auX6P+&#10;8W827dq2b+POrXv3j3++fwMPLnw48eLAf/xLrnw58+bOnycXcu8f9erWr2PP/o8GBlTevaeSIUoU&#10;hgv/zqNPr349+/YEFiy4928+/fr27+OnfwEDBlGoADJ7RgxYwYLEdCBDxirDP4cPa2AQJQoVKmbP&#10;iBF7xor/FYYLH0HS+DfyAipUzJ4BuzLCkCFFjThlynTpEiWbNy9l4rST585MP4FeypSJE6dGij4o&#10;arSUE6dMmS5FzZSJUyNFVw0pUtSIK1dDbTioefNGUSNOZxulTauIbdtGnDg1aqSojRlgzKJFszNm&#10;jB1gz54BG6NmDQB//v4lVryYcWPHjyH7AwDA3z/LlzFn1ryZc+fL06gJAPCPdGnSFy6wImZnzBg7&#10;dp6xwvCP9j9RzJ7ZGaNGjSFFvw0ZMkMsGrExEiS0UW4GGDNmrKI9A6bGkKFG1xUpMmRIjZ1oGP6F&#10;Fz8+fLYk/9Cn/ycqWjRixJ4xM9OoEadM9zk1amRIjR1i/wCZXbjwr6DBfz/+KVzIsKHDhxD/HdGm&#10;7Z/FixgzatzIsaNHiz/+iRxJsqTJkyhTiqRW7Z/LlzBjypxJs6bLJNn+6dzJs6fPn0CDCtX545/R&#10;o0iTKl3KtKnToz/+SZ1KtarVq1izav3xr6vXr2DDih1L9uuPf2jTql3Ltq1btEmy/ZtLt67du3jz&#10;/vvxr6/fv4ADCx78V8iCBUn+KV7MuLFjxRcwiBKFqjIqURgwXPjH+R8NGhdEiX6AAMG/06j/0biA&#10;AYOo17BfX7hA4x+NC7hxi2LFLNqz38+IxRGxZo0hRY0accqU6dIlStChX7qUqXqmS5Sya5fEXRKl&#10;S+Azof+odKm8+fKZMjVqpKi9e0NtzIwBBuxZNGIgwpjZv19NG4CGBLpp0+ZNo0aZLlG6lMmhQ06K&#10;DIkRg2bYsDlZrlzRoqXLCAD+/P0jWdLkSZQpVa70BwCAv38xZc6kWdPmTZwyf2QDEOHfT6BBhQ79&#10;hwEDq2fAxphhakaNIk6ZpHJS1EbNhg1q1JixQ+zZM2CGGnFqpEiRoTZmgEVDhYrGP7j/Llxg9uwZ&#10;s2dt2jTitIKLmTZtDClSxMkwp0aG1IwB1tgxsWjMmIn6V9ny5X/+/AH519lzZ3/78N27V6/bN23Z&#10;rl2jRk2JkiRHjhgxMkSIECC5f/yI8MP3799AfggZYuT/yBElSqhRu5Yt27du9vDx8+fv33Xs2bVv&#10;5/7vxz/w4cWPJ1/e/HnwR7T9Y9/e/Xv48eXPZ2/E2z/8+fXv59/fP8B/AgcSLGjwx7+EChcybOjw&#10;IcSICn/8q2jxIsaMGjdy7PjjH8iQIkeSLGnypEgg/v6xbOnyJcyYMv9dS/LvJs6cOnfypHHh5wUa&#10;/4YC2bfvH9KkSpcybeoUaTYFCiD8q2r16lUaFzCIQoWKFbNoz4gBA2ZnjJm0atWoadPGENw2bczs&#10;6NWLxr9/NEQxY/aMGDA7Y8yYUaOmTRtDbRYzZqxGjZkxY+xQBgaM1w5imoMFA2ZnzBgzZtSoaWPa&#10;kKE3/4oaNcp06TWl2JIo0aZ06TalFHso8Z4kaNKgPSlSSKJk/FKm5JcycVKkRo0dM9Knm1HTpo0h&#10;RdobZcpkIlKkTOLFc+LU6DynTJfWs7+U6X2mS5UA+PP37z7+/Pr38+/vH6A/AAD8/TN4EGFChQsZ&#10;NvyHD58QCACy/bN4EWPGixiiARujRo0hRY04ZaJESZIkSpcytcx0ghMnRYramLEzRk3ONop4GlKj&#10;ZgwwYsxQYcBw4V9Spf9EsYr2jFhUYtB6zfh3FWtWrVu3+uPHD9+9ety0Xbtm7cc/tWvZtnX7Fm7c&#10;f0qs/bN7F29evXv59rVrT8g/wYMJFzZ8GHFiwULu/f9z/BhyZMmTKVd2LGTfP82bOXf2/Bl0aNH/&#10;/P34dxp1atWrWbd2/Rr1j3+zade2fRt3bt27f/zz/Rt4cOHDiRcHLgTfP+XLmTd3/hz6v3tC/lW3&#10;fh17du3b/yW5du1fePHjyZc3f168AgUE/l3AIAoVKlbM6Eez/+wZMWLA7NgZA3CMGTNr2hg8eObO&#10;nWjRoD17xowZKgz/RO3IkkXNG0UcG3lsxClkppGcGpk82UiRITVjxhCL9uwZsDFjzKhpw6aDIkWN&#10;OPn8yamRoqGKOF2ihDQp0kuZmjalBBXqpUycODVShFVRo60fPigy1MaQorGcLkk6izYtWkpsKV26&#10;lOn/EiVMe1iwyMSpkV5OnDJdukQpMKVLlyhdOnwpU6ZLmwD48/cvsuTJlCtbvozZHwAA/v55/gw6&#10;tOjRpEv/S5IkGwAB/1q7fv0agyhUqFihQsWMmB07ZtooagS8kSJDbcyoUWOoTYk2Y4ABM6PGjJkx&#10;xIgxw/Avu/bt22lgEAUe/IV/5Mv/M9Ltn/r17Nu7fw//37cj/+rbv48/v/79/OtTA0jt30CCBQ0e&#10;RJhQ4UBq0/49hBhR4kSKFS0+/PFP40aOHT1+BBlSpMYf/0yeRJlS5UqWLU/++BdT5kyaNW3exJlT&#10;JhB+/3z+BBpU6FCiRYv++JdU6VKmTZ0+hbrUiLd//1WtXsWaVevWqkLw/QMbVuxYsmXN/vv2zcg/&#10;tm3dvoULl8YFDKJQoWKVlxmzAQMYQAM2Rk2bNoYMG27TRk0bQ4YUGYLcxswYYMyYYRCFQfOFCzT+&#10;0bhwAQMGUahMk4IAwYODDR84fID94cQH2h9OfDjx4QMJEh8+SODgQfjwHB5AgODQoUSJEx8+eOHE&#10;KdN06tMvXaJESdJ27pIoXeLUSHwjReUNnW+jRr36Nu3bqIGvQoshRZwy3b+UX7/+TP0zAbx0iRLB&#10;gpQuUZKkkISkhg4pQYR4aeKlTBYtXspYCYA/f/8+ggwpciTJkib9AQDg7x/Lli5fwowpc+a/Hz+s&#10;Af+I8G8nz54+f9Jg9WzoM2ai/iGlcQFDtDFj1ozQ8qaNGTNj1LQxpMiQITV2WP0LG/YCBgw0/qFN&#10;q3at2h//3sKNK3cu3bpvk2T7p3cv375+/wIOrHeIvX+GDyNOrHgx48aGk2T7J3ky5cqWL2POLPnH&#10;v86eP4MOLXo06dKdf/xLrXo169auX8NW/eMf7dq2b+POrXs379pD6v0LLnw48eLGjyNH/uMf8+bO&#10;n0OPLn268yTX/mHPrn079+7esR/R9m88+fLmz6NPT/7Hv/bu38N/jwEVKlbMnj2zM8aMGjVrAK5p&#10;M3CgBQsMtHCiJIkhQ0qZGhkypMYOs38XL9K4cIH/xj+PH2lgwCAKFStm0YgRszPGjBqXasxsMKRI&#10;UaNGnDhlunSJUs+ely5lEsqJU6NGihQ1asSJaSOnihpFTZTIRCarV61eukSJ0qVMmThxajR2rCJD&#10;atSYsQOMGDA7b9+OMTNXjSFFjTjl9ePl0iVKfylJkkSJMOFLhzMlTsyJUybHlyBDpkSJhCDLgihR&#10;4tSokSJDbUCrEa2mTWlDb9YA8OfvX2vXr2HHlj2btj8AAPz9072bd2/fv4EHrzdkyAIApaIRA7ac&#10;GDNUz4ABs2MH2DNU0aIBG6OmjSFF3xUZUmOHGTMa/9Cn/+HvX3v37+HH/0eD/j/79/Hn/8cPyD//&#10;/wD/CRxIsKDBgwd/+PvHsKHDhxAjSpzI8Me/ixgzatzIsaNHjEPq/RtJsqTJkyhTqhz545/LlzBj&#10;ypxJs6ZNlz/+6dzJs6fPn0CD7vzxr6jRo0iTKl3KtKnRI9r+SZ1KtarVq1izZv3xr6vXr2DDih1L&#10;9iu1av/Sql3Ltq3bt2mnUftHt67du3jz6q3745/fvzQCY2DFrDArVBguXGD1DJgZRZw4ZbpEufKl&#10;TJgz6dFDoQInMzREiUYVjUwjTqgbZaIkqTWlTJxiN5pNu3YjRYbaqNndRhGnTJeCk7hEvLhx4pmS&#10;c8rEvDmnRoYMqVFjqBGnTJkoadd+6RKJS5cyZf/iRD7TpfPnM3Hi1EiR+/eK3rxZo4ZLmCxcuPTZ&#10;/+WLFoBavHiJEoWFFSspSKRIgYLEQ4gQP0BApEiRIYyKGnHK1PFSJk6NFI1EEYnSSUmSJm1yk0ZM&#10;mDBohvk6VerUqV1xQoQA4M/fP6BBhQ4lWtToUX8AAHDTRk2JkSFDgPyIAMHq1QUQFmyFsGABAwUE&#10;xBIYECAAALRp1aZVYMAAAAACAAAQUDfAAAIKFiyAEOEHkCFGjCSZRi2btm7d7O3z98/xY8j/fvyj&#10;XNnyZcyZNWO2puTfZ9ChRY8mXfrzj3+pVa9m3dr1a9iqf/yjXdv2bdy5de+uDcTfP+DBhQ8nXtz/&#10;+PF/+4D8Y97c+XPo0aVPp878xz/s2bVv597d+/fsP/6NJ1/e/Hn06dWvJz+N2j/48eXPp1/f/v37&#10;QPb949/fP8B/AgcSLGjwIEKB2ZL8a+jwIcSIEic2zHbkH8aMGjdy7MgRFTE7atSUSNSpkaExY9S0&#10;aWkGGDBUop6ZadToEiVJOnfy1EkpU6M2ZsqUWfAghwcPOXJ40AECRImoHUqA8MHDh48dPXrs2CFC&#10;hIoRK7qMKGt2hBc/fvSw3ePW7YZAmTg1aqTIUBtDevW2UWOmjaLAihpxymSYE6dMihs1UjPGTJs2&#10;hgxxaKOI0yVKmjVfypSJUyNOohuRVtRmDDAz/2bavFGkyFCbNo040W5k+xIlSZIE8RYkSRKlS8I5&#10;NVJkqA3yNVpUUPrjXNClRo04UefUqJEiQ23amBkD7Fk0ZuJZiSJmxpChNmrsPGv/LFq0Z8sA+PP3&#10;7z7+/Pr38+/vH6A/AAD8/TN4EGFChQsZNvz348c/iRMpVqQYLdoYNW3aqDFjZoydZ6xQlUQl6sI/&#10;lStZtnT5EmZMmSrv3RPyD2dOnTt59vT5E2hQoTuTZPt3FGlSpUj97dt3r163bty0ZbNmrVo1JUqO&#10;HBnyVQiQHz8iQICwYAEEtWvZtnULIQIEuXMjQLALIQIEvXv59vX7F0IECIMJR4BwOAIECBEgNP+G&#10;EAFyZMg/IlT+EeHHDwg/OHf+AQR06NBChAARcvr0ENWrVxsxMgS2EdlGjtS2HeFI7txJePdOogR4&#10;cCXTpilRMm1atWnLq02j9hw6NWvTqVu7dh179uvWjAjJ9v37NfHXsmW7ds3aNWvr2a+n9h5+NfnT&#10;piVRcl9JEv1H+B8xAtCIkSFDhBiEAEQIkIULfzh8CDGixIkUHwKBIAQIkCEchxgxciRkkpFKlPz4&#10;kYSaNWvXsrnU9q1bt3r17Nm7h28fP37+/P37CRToPSFC/hk9epQZMDNq1LQxBDVqGzVmgD1Dheqf&#10;1iHT/nn9ChYVq7GsRP2jYaeNobWGGl2iJEj/0J8/gjLdMWOGAgE1Z8b49WsnsBkzagwpatSIk+LF&#10;nDI5fnwp8qVMnBoZUqSIU6ZLlDpTuuTFi6E2Y8YQG6NGUSNOrBspeqPGjJkxY4BFY0aM2Bg1bd40&#10;4sQpU6ZLlCQZT7FHkiRKly5l4tRIkSFDbapXV4O9jSFFK758UdSIU6ZL5MlTonQpfXpKlCT9eU+p&#10;kRozY+rbsQOMmH5iy3JEAxhN4EBmzKIdjMaMGSpRoi5cEMUqGjFidsaYUaOmzUY1ZsbYIUYsmqh/&#10;/gD48/dP5UqWLV2+hBnTHwAA/v7dxJlT506ePX0O+fbt31CiRY0eRRXtGbFnqFBdwIBBlKgL/xf+&#10;XcWaVetWrl29ftWaJMm1f2XNnkWbVu1atm3dvkX7499cunXt3sWbV6/eIdb+/QUcWPBgwoUNH0Zs&#10;+Mc/xo0dP4YcWfI/Iffu/cOcWfNmzp09fwb9Twi+f6VNn0adWvVq1q1V//gXW/Zs2rVt38adW/e/&#10;H/98/wYefB+Qf8WNH0eeXDnyH/+cP/8nasyYRpwyZeLUqFEbYKz+fQcfXvw/DBhmHINmxw4xYnY4&#10;UZJEiRInM4o4ZbqUP1OjMXbUAFRjSFEjTgY5UaDAJxPDTJwaKTLUKFMmSpIEYcyIUZIkSh4vZeLU&#10;yJChNoYUNWqkSFEbNWPUtDEkc4UXRYoMGf9SMwZYNFYYMPwL+k8UM2bAzCjKdIkSU6aXMkGNmonT&#10;pUt6WEiiROnSJU6cGjVSJNZQm7Jl1aBVs0KPHkqSJF1SJNcQXUWNMmWiJEmQJEqcOAG78G/wYBqG&#10;afxLnPjHPxqOL1zAIGqyKAwXaPy7IEoUs2fA7JhRo6aNIUOKTp9upFoRa0NtzBQD4M/fv9q2b+PO&#10;rXs3b38AAPj7J3w48eLGjyNP/gMVqmjEgNmxM2b6GDvAnjFjhuEf9+7ev4P/d2H8eAyiWKFnJerC&#10;BQwX/sGPL38+/fr251PL/28///7+Af4TOJBgQYMHESZUuHDgj38PIUaUOJFiRYsXJyZR8o//Y0eP&#10;H0GGFDmSZEmOP/6lVLmSZUuXL//98OfvX02bN3Hm1LmTZ89/QPj9EzqUaFGjR5EmVXr0xz+nT6FG&#10;lTqValWrV/8B2fePa1evX3/8EzuWbFmzZ8v++LeWLTRDb9Ww+jeXbl27d/9hCKZIEQs9ipj9EzyY&#10;cOHBqJgxs2PH0CUpTpwIEtRiQQtMmjhxUsTpkiTPkgQJotRIjSHTasbYAWbHTiNJgiRd4sRJzTM7&#10;ijjlbqRITZs2b95kmkSC0qVGjdSoUdSoESfnmSQJki5IEqVMnDg10t5IUZsxwIApuiRJkCBJkihR&#10;uhTIxKVLlCRJojSf0qVMjRS1aaOmESVJ/wD/CMwUwlc0VqhQicJw4Z/DhxAjSpxI44JFGhj/adQI&#10;xN+/fxcuYEDFLBqxk8DsjDFjRo1LNW0UKWrUSJGiNmUA+PP3r6fPn0CDCh1K1B8AAP7+KV3KtKnT&#10;p1CdYmA2R4QZM20MKVJkSI2aMcSisUJFliyGf2jTql3Ltq3bt3DjxhWCD9+/u3jz6t3Lt6/fv4AD&#10;6+Vm5J/hw4gTK17MuLHjxUqu/ZtMuXJlf0eoUfvHubPnz6BDix7d2R+Qf6hTq17NurXrfz/+yZ5N&#10;u7bt27hz654NZN+/38CDCx9OvLjx4PaOJEnC758/IP+iS59Ovbr169iza7d+RNu/7+DDi///8a+8&#10;+fPo06tHb4Tbv/fw48ufT38+szFjuKww1EaNGYBm7DxD9e/ZM06UJC2kROnSw0ycJDaiqEiRIUNp&#10;GBwYA+zZs2jMMPwjWdLkv2hjGnHKxIlTI0PAmBEbM8bMzTF2nj3D8O8fKmBt2jTaRILSUaRJj166&#10;lCkTJ06K2pihOmZMG06UBG0VRKmRGWDPoo0lZqbNh0aNOHFS1MatWzVmzIyha+dZNFaiRP2zpuTf&#10;X8CBBQ8mXNjw3yHd/i1mvPiCKFGomEWL9swyMcyYgW3eXAyAP3//RI8mXdr0adSp/QEA4O/fa9ix&#10;Zc+GfYEVq2d2zLQx1KgRJ+CNDKlRY8b/OIgwwIBFQ/XP+fN/F5jZUaPGkKJG2Tltb6RIjR01agw1&#10;It/IkCE1doDZGdPeDrBnzFChwkDj3338+fXv59+/P8Af/wYSLGjwIMKEChcybIhQibV/EidSrGjx&#10;IsaMGi8OsffvI8iQIkd2+/HvJMqUKleybMnynpB/MmfSrGnzJs5/P/7x7OnzJ9CgQocS7Qlk37+k&#10;Spcybeq06Y9/UqdSrWr1KtasWrdy7UpVibV/YseSLQvEn79/ateybev27dprSkSJembHDF47dogx&#10;E/XvL+DAgmk8e9amUSNDdjBg8BfkH4ZowICNMWN5zBg7doDZ6ezZzpjQou0AI/bsNAEC/8xYYcDw&#10;7zXs2LJfXxjTqFGm3Irs/Ovt+zcwNYYUEVe06IMhNWPGEHv2LFq0Z8+IUX/GDBWqCxdQRQNmxw6w&#10;Z6JoYGDGjBixZ6hEsWL1bIyaNhsM0VdD7AKG/Bho/Ov/D+AFgf8IErQ35F9ChQsZNnT4EGLCa0n+&#10;VbRokQaNCxcwdOwoCiRIVCNRicoAwJ+/fytZtnT5EmZMmf4AAPgRIQIEBjsJ9OypQAEBBQwYLDAK&#10;YUFSpUkZKHCqgAKBAgOoDggQQACEAgQIDDBgQICACBF+CDFyJMm0adaycat3b98+f//o1rV7F29e&#10;vXv59r1rb8g/wYMJFzZ8GHFixYsZH/8Wcu9fZMmTKVe2XFkIvn+bOXf2/Bl0aNGj/wm59w91atWr&#10;Wbd2/Q9It3+zade2fRt37gg/fgDx/Rs4kB9AgPwA8uMHkB/LmTd3/hx69B8QflS3fh17du3bI1yz&#10;Z+8fPn/1jvz4caTej2v/2Ld3/x5+fPnz6de3zz5bkn/7+ff3D/DHv4EECxo8iPDZM06SBAnKpEYN&#10;qn8U/2nTduSfxo0cO3r0qK3BmUaZLpnMlOmSSkqXLmXKxIlTI0WG2qgxY2YMsGii/vn8p0ABvn9E&#10;ixo9ijSpKEWKLgkSRCkTp6lTGyl688aQIQ6GDLVpMwYYs39ky2I4e+HCv7Vs27r9h4H/GbG5xJj9&#10;+/eDBg0MfP/5/Qs4MOAf/wobLuwv8T1737JZo0YtyZEhQn5EiABhgQICAzoHECAAgOjRogOYDjBg&#10;AQEFrBm4XgA7tuwFEBYsgLAAgu4IP34A8Ofvn/DhxIsbP448uT8AAPz9ew49uvTp1KHDSJAAFbNo&#10;0ZhhwPAvvPjx4TGYx3CBxr/17Nu7f//Dn79/9Ovbv48/v/79+IAAAfhP4ECCBQ0eRJhQ4I8f/xw+&#10;hBhR4kSKFR8uCPBP40aOHT1+9Pjj30iSJU2eRJlS5cqRP6hVq6YkyREjQ4YI+THk306ePX3+9Cnk&#10;3j+iRY0eRZpUqZB79/49hRpV6lSq/1WtXv03xN4/rl29fgUbVqy9IUMi1PuXVu1atULq/YMbF66Q&#10;bt3+3cWbV+9evn39/u1bb8g/woUNH/7hz98/xo0dP4bMGAOrZ8SI2bEz5ooIM53HjAH2jBkzDP9M&#10;n0adWvU/O5wkCRJEiEQjNcSYMWOFihWzaNGYXfgXXPhw4sT3LSDwT/ly5s2d/yNGbMwYM2PGqMGO&#10;3cwYO3aIRRP1T/x48uXNk//xT/169u3dv4cfv72Sa//s38efX//+/UeOANT2byDBggYPIhz44x/D&#10;hv4A+PP3byLFihYvYsyo0R8AAP7+gQwpciTJfxdEoYoWDZgZQ4Y+GDKkRk2bNoba4P9UY2YMMGLE&#10;oqG68G8o0aJGjyLlF+QfU6Y0nl6gQeMf1apWr2LNqlXbkSP/voINK3Ys2bJm/90TIuQf27Zu38KN&#10;K3fuv2zZFkD4p3cv375+//r98W8w4cKGDyNOrHjx4B//HkOOLHnyvXsRrHn7p3kzZ81A/P0LLXo0&#10;6dKmTwu5d+8f69auX8OOLXs27X9C7v3LrXs3796+f19TouQf8eLGjyNP7k/Ij+ZAgBj5J3069erW&#10;r2PPrt3fD3z49oHn58/fv/Lmy3frZuQf+/bu38OPzz5bkn/27+PHz4pVtGioAGL4N5BgQYMEf/xT&#10;uJBhQ4cPHyoggA/fP4uigKlR00b/zZhoNP6FFDmSZEmTJ1GWPKLtX0uXL2HGlDmT5st7Qv7l1LmT&#10;Z0+fPr99O/KPaFGjR5Ei7QbkGhB8/6BC9QfAn79/V7Fm1bqVa1ev/gAA8PePbFmzZ9GmJVtvyD+3&#10;b2lcuICBrihUzJhFI0YMGDBixJ5FY4WBxj/DhxEnRjyN2j/HjyFHljyZcmXH1ahR+7eZc2fPn0GH&#10;Fv3PmhIl/1CnVr2adWvXr/8JEcIgyT/bt3Hn1r07Nz8g/4AHFz6ceHHjx5H/4wfkX3Pnz6FHlz6d&#10;enXr1YHs2/ePe3fv38GHFz+e/D8h9/6lV7+efXv377MlSfKPfn379/Hn119fSf9//wD/CRx4796/&#10;gwgTKlzIsKHCH/8iSpxI0Qg3bv8yatzIsaNHjd2M/BtJsqTJkyhT/qMR48W/lzBjypxJUyYCVjcW&#10;LMDACsG/n0CDCh1KtKjRo0K5GfnHtKnTp/+8RYgAJMm/q1izat3K9d+Pf2DDih1LtqzZfz/+qV3L&#10;tq3bt3CB2APgz9+/u3jz6t3Lt69ffwAA+PtHuLDhw4gTEx5S75/jx5AjS55MubJjIPz+ad7MubPn&#10;z6BDaxZy796/06hTq17NurXrf0e0aftHu7bt27hz6979jwEDAvX+CR9OvLjx48XxQbj3r7nz59Cj&#10;S59OvXo9IP+ya9/Ovbv37+DDi/8PD8Sfv3/o06tfz769+/fw/wnZ96++/fv48+vfz7/+D4D/BA4k&#10;WNDgQYQJB/r7Ue/fQ4gRJU6kGPHHP4wZNW4Ecu3av380MIhChYoVM2bRoj1jyTIaM1SoMPyjWbOm&#10;qxOUKEnieekSJ06KhA4VaqiNGjN27AAj1tTp02fRojGLgArDP6xZtW7l2tXrPwUD/o0lW9as2WvX&#10;rFGz1vaaNbjU5FKbNk3JXSVJ9B7ha2SIkH+BBQf2NmTIP8SJFS9mjJhahH+RJU+mXLnykHr1/m3m&#10;3NnzZ9Cghdj7V9r0adSpVa/2B8Cfv3+xZc+mXdv2bdz+AADw98/3b+DBhQ/3/eP/33HkyZUvZ97c&#10;OfIf/6RPp17d+nXs2af/+Nfd+3fw4cWPJ+/9xz/06dWvZ9/e/fv0ChQM+Fff/n38+fXrT2JkCMAh&#10;QgYKAWLQ4I+ECn9E+OHw4Q8gQIQMqWjkSBIl1ahRu5ZNG7d69uzh2+fvH8qU/378a+nyJcyYMmfS&#10;rGmzJhB//v7x7OnzJ9CgQocS/Qdk37+kSpcybdoUCL9/UqdSrWrVqpB9/7Zy7er1K9iwYrfuA/Lv&#10;LNq0atNmQIWKWTQdyp7RrUs3WjRWqFg9i+PBAwcSGzZ86NAhyIcPJz6cOPHhg5YzYyZPtgPsWbRo&#10;rFApmkTizx8pgigJknTpUqPU/6kVsWZt6LWhNmrM2CmWI4crDP928+7t+7fvH/+GEy9u3DgDBdz+&#10;MW/unPm9CEmmK9H27zr27Nq3c+eexNq/8OLHky9v/rx4b0b+sW/v/j38+PLnsz+i7R/+/Ph//Pjn&#10;H+A/gQMJFjR40B8Af/7+NXT4EGJEiRMp+gMAwN8/jRs5dvT48Z81Jf9IljR5EmVKlStJajvyD2ZM&#10;mTNp1rR5M+aPfzt59vT5k6c/fPW4Zct2jVo1JUmONDViRIgQIEB+VP0B4UdWrUC4Dhly5IiSadOo&#10;XcumrZs9e/j4+fv3Fm5cuXP9LVhA4F9evXv59vX7F/DfevWG/DN8GHFixYsZN/92/PjHj3+TKVe2&#10;fBlz5n8//nX2/Bl0aNGjSXfOluRfatWrWbdubU3JP9mzade2fRt3bt26uRn59xt4cOHDif/4dxx5&#10;cuSoiI0Zo6aNGkONOHHKxIlTJu3btV+iREkSJfGXyGfi9EWFIvXqG1360wS+lEucOEmQAAECB/36&#10;P/TfABACCBASPGyQsEGChBMkKkAgIUFCDhkyGkBw4ACCgwYNhiRJ8i+kyJEkS5oEsu+fypUsW7a0&#10;tiDCv5k0a9q8iTOnTpzXlPz7CTSo0KFEixJVouTav6VMmzp9CjVq1B//qlq9ijWr1q1Y/QHw5++f&#10;2LFky5o9izatPwAA/P17Czf/rty5dP/98Pcvr969fPv6/Qs475B6/wobPow4seLFjAtbU/IvsuTJ&#10;lCtbvow58j0h/zp7/gw6tOjRpDtfW7Agwr/VrFfb+/Htn+x/RrT9u407t+7dvJX8+HHvn/B/1qwp&#10;+Yc8ufLlzJs7fw49+o8f/6pbv449u/bt/n78+w4+vPjx5Mub/54tyb/17Nu7f/8+W5J69YT8EPIv&#10;v/79/Pv7B/hP4ECCBQ0eJLgPyD+GDR0+hBgRIqpoxNq04XRJYyZFisa0aZTpEiVKJyZdupSJE6dG&#10;igwZapQpEyVKkmzapHTJ0wlOPTk1UmRIqNBGnDg1MmSojZoxatqoUWPnGTNU/6hEicKA4cI/rl29&#10;/vOXBAK/f2XNnkWbVu3askmy/YMbV+5cuv8YDBjwT+9evn39/gUcuK83I/8MH0acWPFixokj2PsX&#10;WfJkypUtX8YcWQi+f509fwYdWvToz/4A+PP3T/Vq1q1dv4Yd2x8AAP7+3cadW/du3vyA/AMeXPhw&#10;4sWNHw/+499y5s2dP4ceXTpzIPz+XceeXft27t29X7em5N948uXNn0efXv14IQsWJPn3T8mPJEn+&#10;3cef/8e+f/39A/wncCDBgvbs/fincCHDf0eOZPsncSLFihYvYsyoceOPH/8+ggwpciTJkv9+/Eup&#10;ciXLli5fwkyZLcm/mjZv4v/MqXMnz5pJsv0LKnQo0aJGjyL99+Mf06ZOn0KN+o8GBlFWUbFixWzr&#10;VlaovorCwMzOmLIeyjTKdGltpraXJMGldClTJk2Z7nJq9KENXzV+1bQxJFgRYUWGDLVRM2aMHWCO&#10;iRF79iwaZWLAgBF79iwaK1QYtBkx8m806dKmT6NObdpfBGv/XsOOLXv26wgRCFj7p3s3796+fwMP&#10;vhufkH/GjyNPrnw5c+NC9v2LLn069erWr2OnfkTbv+7ev4MPL378d38A/Pn7p349+/bu38OP7w8A&#10;AH//7uPPr38/fyXXAP4TOJBgQYMHESYUqO3IP4cPIUaUOJFixYc//mXUuJH/Y0ePH0FqNMLtX0mT&#10;J1GmVLmSZUkGL+39kzmTZk2bN3HmxMmPH5B/P4EGFTqUaFGjR5H++PGPaVOnT6FGlXpPyD+rV7Fm&#10;1bqVa1er2ZL8EzuWbFmzZ9GmFQsE3z+3b+HGlTuXbt1/P/7l1buXb1++rIiNacMpU+FMjRp9+cKC&#10;U2NFbdqoUdNGUSNOnDJlvrR5cybPnz1z4tRIUWlDbTaYUT1mjB07wGB7UBbtGTFgt3ETe/YsGjNm&#10;rFihEi7qwj9//Pj9U778X7YI/6BHlz6denXr0n/8076de3fv3b8tUPCPfHnz59GnV7+e/I9/7+HH&#10;lz+ffv34P/7l17+ff3///wD/CRxIsKDBf0e+/VvIsKHDhw+tTZv2r6LFi/4A+PP3r6PHjyBDihxJ&#10;0h8AAP7+qVzJsqXLlz/+yZxJs6bNmzhzyuQXIYC/ez9+AIhw75/Ro0iTKl3KFKk1Jf+iSp1KtarV&#10;q1il/vjHtavXr2DDih3bVQEBAv/Sql3Ltq3bt3DhWrOm5J/du3jz6t3Lt69fv/6AAPlHuLDhw4gT&#10;K/7345/jx5AjS55MubLjbEn+ad7MubPnz6BDaxaC75/p06hTq17NuvW/H/9iy54dmwaNf6zMtNlt&#10;BpgdNW3aGFJE3FCjRpkuUZJUqFAKSdAlUaKUiROnTJeyU9pO6ZL3TJwaKf8y1KaNmjbo07dRo2bD&#10;mPd2gMmfT4zYs2jRmDFjhao/KoCiBIrCcOHfQYQJFS5k+O/Hj38RJU6kWNHiD3//NG7k2NGjxwUA&#10;/P0jWdLkSZQpVa788c/lS5gxZbr88c/mTZw5de7k2fPmjx//hA4lWtToUaH1hvxj2tTpU6hQ/QHw&#10;5+/fVaxZtW7l2tWrPwAA/P0jW9bsWbRovRn519btW7hx5c79hw8AACX+/v0zMmDAtwj/BA8mPNgf&#10;Pnv16n3Ldo1aNSVKjhwZIkQIECA/NG/eDASIkCFDjByJUA8fP37+/q1m3dr1a9ixY//4V9v2bdy5&#10;de/mXdsfAwIE/g0nXtz/+HHkyZUrHzKk3j/o0aVPp17d+nXs2O0JEfLP+3fw4cWH37cPyD/06dWv&#10;Z9/e/Xv4/7Il+Vff/n38+fXv518fCMB9/wYSLGjwIMKECv/9+OfQYQZUomj8q/iPBqpoZgwZapTp&#10;0iVOjUYqUmSoDUpDihplihQJxaVLkiQJEiRJEM6cOCVJonTpUiZOjRQpMmS0DVI1SpWaGWOHGLFo&#10;PU6xqmr16lVUqESJwnDhH9iwYseSLRsWCJB9/9aybev27dsj3P7RrWv37j9//vbhu1ev27dv2bJZ&#10;i0DgyJF/ihczbuz4ceMfP/5Rrmz5MubMloXcu/fvM+jQokeTLj26Hrdv/9oiRPjn+jXs2LJnv/7x&#10;7zbu3Lp37/YHwJ+/f8KHEy9u/Djy5P4AAPD37zn06NKnTwey7x/27Nq3c+/OfR8AAD/+kS9fXtuR&#10;f+rXs2/v/j38+Ot//Ktv/z7+/Pr387dvD+CQfwMJFjR4EGFChQOtLYgQ4V9EiRMpVrR4ESNGIED2&#10;/fP4EWRIkSNJljRp8psRI/9YtnT5EubLbt2M/LN5E2dOnTt59vT5L1uSf0OJFjV6FGlSpUOB7Pv3&#10;FGpUqVOpVgUGzExWO9Fo0PiXQ1EmQWMlXeLUSJEhQ23UmHE7ZgywZ8xE/WPGbIwaQ4r4KrokSRIl&#10;S5ZIVJIkSVBiQZIoSf9yLInSpUyZOFVupAizIc1t1JixA4xYaNGjd/VgxkqUKAT/WLd2/Rp2bNmz&#10;/x05ou1fbt27eff2/Rt4cN34Fiwg8A95cuXLmTd3bsTaP+nTqVe3fv3It2//uHf3/h18ePHgf/wz&#10;fx59evXr0yu59g9+fPnz6df/5w+AP3//+Pf3D/CfwIEECxo8eNAfAAD+/jl8CDGiRIj48An5hzGj&#10;xo0cO3r8mHFIvX8kS5o8iTKlypUksx35BzOmzJk0a9q8GbMatX88e/r8CTSo0KE8hSxQouSf0qVM&#10;mzp9CtWIt39Uq1ql6o8fPnz27P34Bzas2LFky5o9izbtkSPf/rl9Czf/rly5P/7ZvYs3r969fPv6&#10;/ecPyL/BhAsbPow4seLBQ+r9eww5suTJlCs/xvDMThtFnDhlInHpUqbRnEqbLt1I0Zs2a9aYGQPb&#10;zpjZbTIJkoJbECVKlzhxykRJkiRKmTIpMrShjXLlatSMAUaM2DNi1Ik9ux4tGjNWDx5kwAA+PPgL&#10;5MnT+Ic+vfr17NlrO/Ivvvz59OkrAfIvv/79/Pv7B/hP4ECCBQ0e/KdN2wII/xw+hBhR4kSJ3SDg&#10;+5dR40aOHT0quXbt30iSJU2eRImy3pB/LV2+hBlT5kyX3Iz8w5lT506ePf/5A+DP3z+iRY0eRZpU&#10;6VJ/AAD4+xdV6lSq/1WnDhlS799Wrl29fgUbVizXH//MnkWbVu1atm3PGun2T+5cunXt3sWbd66Q&#10;e//8/gUcWPBgwoX9KmBw794/xo0dP4bs2N++ffju1ev2TZu2a9n+fQYdWnToH/9Mn0adWvVq1q1d&#10;vwYCZN8/2rVt38aN+8c/3r19/wYeXPhw4v/wCfmXXPly5s2dP4ee3Ei3f9WtX8eeXfu/Z8/GjLHz&#10;TFmPHsuiMUN14d96B6yIkVGjRoIaNSM4fPiQxYyZK1fsALRjZ4yZNoYUKTLUZmEbNWrMjLFDLFo0&#10;VqhQsWIWLdqzZzqGAQspktizaNGYocJwgQZLGjFe/IspcybNmjZv4v/8d0/Iv54+fwINeu+HvX9G&#10;je4z8mPpUn7//vHz928q1apWr2LNWnXIgAj/voId0u0f2bJmy0ZQ8uOHkST/3lqzpuQf3bp27+L9&#10;9+3IP3/+hFjbly3CkCH+/iFOrHgx48TevAGh9m8y5X1A/mHOrHkz586eNf/4J3o06dKmT//zB8Cf&#10;v3+uX8OOLXs27dr+AADw9283796+f/f+8eMf8eLGjyNPrnw58W/fjvyLLn069erWr2OX/uMf9+7e&#10;v4MPL3689x//zqNPr349+/bu0Ssg8G8+/fr27+PPr3//P3v2AAr5N5BgQYMHESZUuJDhjx//IEaU&#10;OJFiRYsX/w2xZ+//X0ePHrUdqfePJLUh2v79+PGP5T9/375d8/ePZs17Qv7l1LmTZ0+fP4HmPKLt&#10;X1GjR5EmNaroEiVKmRo1MrTBkCJFjbAqUmTIUBuvbdSoySRJkqA/gi41UqtWERcVbdqoOWPGjBq7&#10;bfC2UWPGzBhgxJ4FfhaNGStRh1GxYsYsWuNn0aIxYyVDBoYLNP5l1ryZc2fPn0Fr1nbE2z/TP/6l&#10;Vr169Y99/2DHlj2bdu3Y1iJ8+7ebd+8j2v4FDx7h3z97Ebhxs0etHr4I//5ZCwDhX3Xr17Fn115d&#10;m7Yj/8CHFx9eyL1/59GnV7+efXv37/9pO/LvnzYjP34AsWbtX3///wD/CRxIsKBBgUD8/VvIsKHD&#10;hxD9AfDn75/FixgzatzIsaM/AAD8/RtJsqTJk/zu1RNixIg1akqOGBkyRAiQHzhz4gQiZMgQI0eS&#10;VLOWLdu3bvf2/VvKtKlTI0a6/ZtKtarVq1izap16T8i/r2DDih1LtqzZsD/+qV3Ltq3bt3Djqt23&#10;gMC/u3jz6t3Lt6/fv/+yZUvyr7Dhw4gTK17MuLHjHz/+SZ5MubLly5gz/zPSrdu/z6BDix5NujQ+&#10;If9Sq07t78ePf7Bjy55Nu7bta0r+6d797xmw38CIMRP1r7jxC6JEoWLFrLnzHK1QsWLGLFq0Z9iJ&#10;EQNmZ4yZ72bGAP8jFi0as/PMohnzAKw9MGLEgNmxM6b+GDv4gRF7Fq0/K4CoMND4V9DgQYQ/fvxj&#10;2NDhQ4gRGfpTAuTbt3/1hkRI8s/jR38/fvwjWdLkSZQpVa5kSfLHP5gxZc6kWVPmtwEQ/u3k2dPn&#10;T6A769WLYKSekB//lC5l2tTpU6hRm0LI9s/qVaxZtW79Z+Tav3/7hij5V9bs2bL+/q3lx4+bEWv/&#10;5M6lW9fuXX8A/Pn719fvX8CBBQ8m7A8AAH//FC9m3Njx4h//JE+mXNnyZcyZKf/48c/zZ9ChRY8m&#10;XfqzEmv/VK9m3dr1a9ixV3sz8s/2bdy5de/m3ds2tQU//g0nXtz/+HHkyZUv/3fvnpB/0aVPp17d&#10;+nXs2bUPGVLv33fw4cWPJ1/e/JFs2f6tZ9/e/Xv48f/9+Fff/n38/vwBSfLPP8B/AgcSLGhQ4AVi&#10;K7QoauTwoaKIjSY2UtSmzZhnGP5x/EdDFCtm0UY+0zGMGEpiz6Ixa8nqJUxUokRhuEDjH86cOH/8&#10;6+nzJ9CgQocC/fHjH9KkSIXY++f0qdN7Uv9RrWr1Klar2oAAsWaN2jQlYpNQ+2f2LNq0atey/ffj&#10;x7+4cufSrWv3bt17ARb86+v3L+DAgIdU02ZY2zdu3bzd++f4MeTIkidbs6bkH+bMmjdz7uz5M2jN&#10;QoQk+Wf6NOrU/6pXn/b348e0H/es/fDn79+/bkMA+PP37zfw4MKHEy9u3B8AAP7+MW/u/Dl05tSo&#10;/atu/Tr27Nq3c7eeLUmSf+LHky9v/jz69ON//Gvv/j38+PLn03+fJNu//Pr38+/vH+A/gQMJFiQI&#10;BIKSfwsZNnTI8Mc/iRMpVrR48SI3IEeO/PP4EWRIkSNJljR50h8ECP9YtnT5EmZMmTP/Kbl27V9O&#10;nTt59vT50x+Qf0OJFjV69F+3bkP+NXX6lBkwYGYUccp0KVPWRiPisGL2lRmqC//IljVblsYFDBhE&#10;oWL19i2qGTcyYBB1VxQGvRf4XqBB419gwYH58QPyD3FixYsZN/92jDhChHr/KFe2fBlzZs2bOWv+&#10;8Q90aNGjSZc2/W/IEHv/WLd2/Rp2bNmv/QVY8A93bt27/wEB8sPIP+HDr/34AeRH8h//mDd3/hx6&#10;9OcR/lW3fh17du3buWsfMiQCt3/jyZc3fx59+vTUpk37994fAH/+/tW3fx9/fv37+fsDABCAv38E&#10;Cxo8iJDgj38MGzp8CDGixIkOgfDj9y+jxo0cO3r8CFLjj38kS5o8iTKlypUmf/x7CTOmzJk0a9qE&#10;SWDBvX88e/6jBvSf0KFEixo9ijQpUSPa/jl9CjWq1KlUq1qt+uPHv61cu3r9Cjas2H/VqFH7hzat&#10;2rVs27r1B+T/n9y5dOvavfvDn79/fPv6/fvPmpJ/hAsbPmyYBgZUzJhFI0YMmJ3JdkLQsWNnjOYx&#10;ZjqP+WwHGLFn0aIxY4Uqg+oMEES5FnXhAo1/tGvbvo07t70h/3r7/g08uPDhxIf/+Ic8ufLlzJs7&#10;f86cGrVq/6pbv449u/bt2QMs+Ac+vPjx4e8B+Yc+vfr17Nu7f48eyL5/9Ovbv48/v/78ELJlA/hP&#10;4ECCBQ0eRJiw4I9/DR029AfAn79/FS1exJhR40aO/gAA8PdP5EiSJU3+y3bk30qWLV2+hBlTZssf&#10;/2zexJlT506ePW9as6bk31CiRY0eRZpUadEf/5w+hRpV6lSq/1WfEiDwT+tWrl29bv3xT+xYsmXN&#10;nkX7z96Pf23dvoUbV+5cunXj8gMC5N9evn39/gUcWPA/a0qU/EOcWPFixo0d//vxT/JkypUtX8Y8&#10;WZs/bz+MfD4CBMIP0qSr/UP9j4YoVsc8DBsWDESZLBtGjNiCQsKJRVu2dBhxxcwYYMCCxfGggwMv&#10;Xs+eRYvGjBUrVNVFiSJFSoYo7t0RWPsXXvx48uXL4wPyT/169u3dv4cfH/6Pf/Xt38efX/9+/j9+&#10;APwncCDBggYPIkxIUMCCfw4fQowocSLFihYv/juS7R/Hjh4/ggwZUsiPa9f+oUypciVKakKoUbN2&#10;LZs2b/Xq2f+7hw/fPn78/P0L+u/evSNDfgCJoDTCv6ZO//34J3WqVH8A/Pn7p3Ur165ev4IN6w8A&#10;gCPTrF3T5s2bvXv+/sGNKzfuD3//7uLNq3cv375+8Sqx9m8w4cKGDyNOrJiwECH4/kGOLHky5cqW&#10;L0fmZuQf586eP4MOLXo0Z3wKCPxLrXo169aqryX5J3s27dq2b+OW7c3bjx/3/t2LEOHIv3/fhPxL&#10;rnw58+bO/yXJ9m869erWr1/3x4/fPn789vHbJ348vn34zp+/dw/fvfbu3+OLj68eECD/7uPPr38/&#10;//7/AEJIkkRJwYLTplWrNq0atWnVqlGbVo1aNWoXMWbMaM3/GjVq1qhZE0nNWklr1KhZo7aSGgwY&#10;M0ztinNlRE0HbwzlNNRGjRk7wIASI/YsWrRlR4klVfosGjNWT6GyQjV1qihRGC7QoOEPyD+vX8GG&#10;FSvWm5F/Z9GmVbuWbVu3bL0Z+TeXbl27d/HmrUtt2j+/fwEHFjyYcOHCARb8U7yYcWPHjyFHljz5&#10;37Uk/zBn1ryZc+d//vjxs8dNW+kIEa5Zq6YkyZEjRoYIAfKDdu0fEX78ACJkiJEjSZJEsPePeHHj&#10;x5EnV14NgD9//6BHlz6denXr1/0BAODvX3fv38GHFz/+Hz8g/9CnV7+efXv379Ef0abtX3379/Hn&#10;17+f/78j/wC/fftHsKDBgwgTKlz4Dwg+fP8iSpxI8Z+/fffs2avHTVs2a9aoUVOSpGSSI0Ag/PjH&#10;sqXLlzBh4lNy5Mi/mzhz6sz548e/n0CDCh36z5+QH/+SKl3KtKnTpEa6/ZtKtarVq1izat261ZsR&#10;I//Cih1LtqzZs/9+/FvLtq3bt3Djyp1L958DUqiY6dXLChUGGjT+CR78j8aFw4hp0PjHuLHjx48j&#10;TKtGrTI1a5ivZdus7du3bqDr1bN3Dx++ffv8/fjHurXr17Bjy54dex+Qf7hz697Nu7dv3dyM/BtO&#10;vLjx48iTK1c+AMKP59Cj/4ig5J/169iza9/OHXu2H+AhTP+blo3bv/Po06tfz579j3/w48ufT7++&#10;fX78IlD7x7+/f4D/BA4kWNBgQX8A/Pn719DhQ4gRJU6k6A8AAH//NG7k2NHjR5D/lFz7V9LkSZQp&#10;Va5kWfLHP5gxZc6kWdPmzZg//u3k2dPnT6BBhfL88c/oUaRJlS5l+u/Hgmr/pE6lWtXqVWrTpv3j&#10;2tXrV7BhxY4F++NHhB8/hvxj29btW7dC8P2jW9fuXbx59e7li1fbD8ARBP8gXNjwYcNAFC8GIkQI&#10;ECGRJQ8ZAmHI5SFGNBs54s/fP9ChRY8mXdr0adT/hNz719r1a9ixZc/uBgTIDyA/dO+O8M/3b+DB&#10;hQ+HYOT/yPEkSpRUo0bN2rVr2bR9++Ytm5B/2bVv597dO/cf/8SPJ1/e/Hn06c1To1bt33v48eXP&#10;p19/vgIF9/7t59/fP8B/AgcSLGjw4MBrSf4xbOjwIcSIEh/eMxLg4pEfCvYZMQKAQL1///z54/fP&#10;XxIgAFYu8PbvJcyYMmfOVGKEGs5pSrL96+nzJ9Cg/gD48/fvKNKkSpcyberUHwAA/v5RrWr1Ktas&#10;Wv/9+Of1K9iwYseSLesVn5B/ateybev2Ldy4ausN+Wf3Lt68evfy7WuXm5F/ggcTLmz4MOJ/QxgA&#10;AMCAAQQHQu79q2z5MubMSa5d++f5M+jQokeTJm3kB+of/xFWV/vn+rWRH7Jn0679A8K/3Lp38+7t&#10;+zfw4L6NcPtn/Djy5MqXM2+uHAg/fv+mU69u/Tp26t1+/JhW7x/48OLHjxdyzx/69Pv4/Wvv/j38&#10;+PKvKVHy7z7+/Pr38+//D+CPfwMJFjRY0IgQIUMYDjHy8OERiUkoJhEiZNo0ahutWbt2LZs2kfX+&#10;lTR5EmVKlStZpuTH78c/mTNp1rR5E6fNBQq4/fP5E2hQoUOJFv3Xzcg/pUuZNnX6FGpUpfiE/LN6&#10;FWtWrVu5dt3qz98+I9S6dfuWzd4/tWvZsvUHwJ+/f3Pp1rV7F29evf4AAPD3D3BgwYMJFzZsb8g/&#10;xYsZN/92/BhyZMVKrP2zfBlzZs2bOXe2bITbP9GjSZc2fRp1atFHtP1z/Rp2bNmzaf+jNu1fbt27&#10;ddv7EQEAgAD7/hU3fhx5cuXLmSfPduTIP+nTqVe3ft16BCHbh3QfImRIePFH/pU3fx59evXr2Zcf&#10;Uu9ffPnz6de3fx9/fSPcuP3zD/CfwIEECxo8SPAehHv/Gjp8CDFiRCXW/lm8eNHfv40cO3rcmC1J&#10;kn8kS5o8iTKlSSUskySJ4O2fzJk0a9q0aeSHzp08p/37CTSo0KFEixo9+u/Hv6VMmzp9CjWq1KgR&#10;Flj7hzWr1q1cu3r9ivXHv7Fky5o9izatWrI//rl9Czf/rty5dOMmyfYvr969fPvmHVLvn2AhQqr9&#10;++cPgD9//xo7fgw5suTJlP0BAODvn+bNnDt7/gzaiLd/pEubPo06terVpH/8ew07tuzZtGvbhv3j&#10;n+7dvHv7/g08+O4f/4obP448ufLlxZNo+wc9uvTp1I/8UKIEAAAl/7p7937kiJAIC4z4+4c+vXoI&#10;C6j9e79gAYAASf7Z/xchgr9//Pv7B/hP4ECCBQ0eRFjwxz+GDR02nEbt30SKFS1exFhxGrV/HT1+&#10;BBlS5EiSIYXgw/dP5UqWLVX++BdT5kyaNW3erKlECbV/PX3+BBpUqM9sSZL8Q5pU6VKmTZX++PFP&#10;6lSq/1WtXqUq5N69f129fgUbVuxYsmXLHtH2T+1atm3dvoUb9y2QBUr+3cWbV+9evn393v3xT/Bg&#10;woUNH0aceDAQfv8cP4YcWfJkypUtX/73499mzv/8AfDn799o0qVNn0adWrU/AAD8/YMdW/Zs2rSV&#10;WPuXW/du3r19/waeW4m1f8WNH0eeXPly5sV//IMe/Z8/fvvu3bNXr9u3bN2tWas2TUmSJEeOGBky&#10;RMh6ID/cv4f/PsIPIECECBly5AgEJdWqAaR2LZs2b/Xq2cO37x/Dhg4fQnQo5N6/ihYvYsyocSPH&#10;ij/+gQwpciRJexAYLFiQ7R/Lli5fwowpc2bLH/9u4v/MqXMnz54+bx7R9m8o0aJGjyJNqvSoEHv2&#10;/kGNKnUq1apWr/6LEMHev65ev/779s3Iv7Jmz6JNq3ZtWiD7/sGNK3cu3bp27+L9lyRbtn9+/wIO&#10;LHgw4cKGDX878m8x48aOH0OOLBmykQVG/mHOrHkzZntC/oEOLXo06dJA+P1LrXo169auX6++J+Qf&#10;7dq2r0UQAmQ3kB++f/uO4O8f8eLGjyNPrnw58R//nkP/5w+AP3//rmPPrn079+7e/QEA4O8f+fLm&#10;z6NH/+Mf+/bu38OPL39++x//7uPPr38///7+Af77xw/IP4MHESZUuJBhw4M//kWUOJFiRYsXLdY7&#10;cmT/yI9/H0GGFDmSZEmTH+8J+beSZUuXL1dCkHntX02bN3Hm1LmTp84fP/4FFTqUaFGjR4sKufeP&#10;aVOnT6E2pUHjAgZRolBlzSoKwz+vX8GCHVKv3j+zZ9GmVbuWbVu3/4bU+zeXbl27d/Hm1TvXSLd/&#10;fwEHFjyYcGHDh/9ZU6LkX2PHjyFHljyZcuV//I4cMTKEsxAgQH78Ez2adGnTp1GnPj1tAZB/r2HH&#10;lh37xz/bt3Hn1r07ybV/v4EHFz6ceHHg2o4AASIEwj/nz6FHlz6duhFt/7Bn176de3ftQPz9Ez/e&#10;HwB//v6lV7+efXv37+H7AwDA3z/79/Hn14/fnz8g/wD/CRxIsKDBgwgT/uPHD8i/hxAjSpxIsaLF&#10;h9Sq/dvIsaPHjyBDitz47ci/kyhTqlzJsqVKf0D+yZxJUya1H/j+6dzJs6fPn0D/WVPyr6jRo0iT&#10;Kl3KtGiSa/8iQCBAYIC9f1izat3K9V83I0b+iR1LtqzZs2jN/vjHtq3bt3Djyp0b94g2bf/y6t3L&#10;t6/fv4AD/zuS7Z/hw4gTK17MuLHhJNn+SZ5MubLly5gza/7nzYiRf6BDix5NurTp06f9qf7xr7Xr&#10;17Bjy55Nu3bsawsi/NvNu7fv38B9Q6j3r7jx48iTG//xr7nz59CjS48e4d6/69iza9/Ovbv37NqO&#10;/P8bT768+fPm/QHw5++f+/fw48ufT7++PwAA/P3bz7+/f4D/BA4kSI1atX8JFS5k2NDhQ4j/pk2z&#10;9s/iRYwZNW7k2NEikH3/RI4kWdLkSZQpRQ6x98/lS5gxZc6kGfNakn85de7k2VOnP3///Pn794/f&#10;PyXW/i2tBuTIvX9RpU418u3fVaxZtW7l2tXr1SH2/o0lW9bsWbRpgUCAIODeP7hx/9mDoAAAgHv/&#10;9O7l29ev3iELIkT4V9jwYcSJFS9m/C/JtWv/JE+mXNnyZcyZL/v78ePfZ9ChRY8mLdqevR/7/q1m&#10;3dr1a9ixZc9eDWTfvn+5de/m3dv3b+DBhe/mduT/33HkyZUvZ97c+fPl3RYs+Ffd+nXs2bVnB6Lt&#10;33fw4cWP/y4E3z/06dWvZ9++vRIg/vz9o1/f/n38+fXvvyfkH8B/AgcSLGiQoD8A/vz9a+jwIcSI&#10;EidS9AcAgL9/Gjdy7OiRIxAg/P6RLGnyJMqUKlf++/HjH8yYMmfSrGnzZswf/3by7OnzJ9CgQnn+&#10;+Gf0KNKkSpcyVQqE37+oUqdSrWr1KlarP/5x7er1K9iwYsd2/fHvLNq0ateybesWbbYk/+bSrWv3&#10;Ll57EAIEALCA2r/AggcTLmz4sGFtR478a+z4MeTIkidTluwNCJBq0/b96+z5M+jQnYcMUeCvGpAI&#10;/z9+RKgXoNq/2LJn065t+zbu3EPq1fvn+zfw4MKHEy9u/HjwH/+WM2/u/Dn06NKnP8e3gMC/7Nq3&#10;c+/u3bu/CBHs/Stv/jx69Emu/Wvv/j38f/v2/QAyJEKEHz+UDPn3D2CEHz+uRTgCJEJCIUcgTPv3&#10;EGJEiRMpVnyILwIEe/84dvT4ESRIfwD8+ft3EmVKlStZtnTpDwAAf/9o1rR5E6fNHz/+9fT5E2hQ&#10;oUOJ/vMHBMg/pUuZNnX6FGrUf9++Gfl3FWtWrVu5dvX679o1Jf/IljV7Fm1atWh//HP7Fm5cuXPp&#10;1qX7419evXv59vX7F7DeH/8IFzZ8GHFixYsLT/+j9o8GBgysojGj8Q9zZs2bOXfWfA3CACP/SJc2&#10;ffpfNyELFvz49xp27H8LAFhTouRfbt27eff2/Rs4b3sQCECAMO3HvXsRAACAYASAtn/TqVf/p01B&#10;BCNKlFzrdk/JgAUL/v3zpiDAP/Xr2bd3/x5+fPlJkgiph+9ffv37+e/fBzACAAACBCiAgM8fkAUL&#10;AGj7BzGixIkU9xkZQIDAtH8cO3IcEmCBAgULIOz7hzKlypUsW7p8+XLBgH80awIZ8u3bv508e/r8&#10;CTSJEH7/iho9itSoEmv/mjp9CjWqVKg//lm9ivWqNiD/unr9Cjas2LHdhAjh9i+t2rVs26b1B8D/&#10;n79/dOvavYs3r969/gAA8PcvsODBhAsL/nbkyL/FjBs7fgw5suR/Sa5d+4c5s+bNnDt7/vzvyBFt&#10;/0qbPo06terVrP8JEYLvn+zZtGvbvo2btj9/+Hrfuxehm7Zs1qhRU5LkyJAhQID8APIvuvTp1Ktb&#10;l75vHxB//7p7/w4+vPjx5Lv/+Ic+vfr17Nu7f5/+iLZ/9Ovbv48/v377P/75B/hPoLUIEBYcjMDt&#10;30KGDR0+hLhw3z4gAxbc+5dR4797CxYQEPLPCAABAgb8Q/kvQgQAEP69hOltwQIGRoxEUKDg386d&#10;P/79/KkEAgQCAAQIiOAvQgAATZ0uGPDjB4AA/0mE/AAAQECBff+8fgUbVuxYsmG7QYgQ4ceCAQsg&#10;LFggxJu/f3Xt/rM3QIECBkIi/MMHQbC1f4UNH0acWPHiw/uA/IMcWfJkypUhAwGy4Me9CPX+fQYd&#10;WvRo0qVBLxjwT/Vq1qz97dv3r1u1H9QgQAAS4cc/3r19//YN5N4/4sWN/5tm7d9y5s2dP4feHMi+&#10;f9WtX8eeXbt1atQg/Kj3b0gE8kPq3fuXXv169u3dt/cHwJ+/f/Xt38efX/9+/v4AAATg7x/BggYP&#10;IiyYJFu2fw4fQowocSLFiv9+/MuocSPHjh4/gtT448e/kiZPokypciXLkj9+/IspcybNmjZv4v/8&#10;58/fj38+fwINKnQoUaL+rP34ceQf06ZOn0KNKnXqP3z4hPzLqnUr165ev4LVOqTev7Jmz6JNq3bt&#10;2R//3sKNK3cu3bp19+0D8m8v375+//I1AgHCj3+GD/9bMMDev8aOH//78W8y5cqT/REAsO8f586e&#10;P4Pu7C1JNXv7+PHzJ2QBgB//XsP+BwHCAggLCODGDWDAj3++fwMPLnw4ECD+/iFPrnw58+bOnyv/&#10;8W869erWr2PPXv0HBAYLFIBfAGHBgmnT/qFPr349e/QKBvyLL38+/fr27+P/hw8ChH/+Af4TOJBg&#10;QYMHERYcUu9fQ4cPIUaUCPHHP4sXMWbUuJH/o0Yh9fwB8OfvX0mTJ1GmVLmSpT8AAPz9kzmTZk2b&#10;M4H48/ePZ0+fP4EGFTr0349/R5EmVbqUaVOnSH/8+DeValWrV7Fm1fpvHxAg/8CGFTuWbFmzZ/9p&#10;03bkX1u3b+HGlTuX7j9q1Kb907uXb1+/fwEH/qdN25F/hxEnVryYcWPHiIXg+zeZcmXLlzFnrgzk&#10;X2fPn0GHFj169L59QP6lVr2adWvXr2Gv/vGPdm3bt3Hn1r0btxJr1oz8UMLvX3Hjx5EnV748+ZAh&#10;9/5Flz6denXr17FPB+LvX3fv38GHFz+ePPhq1aj9U7+empJ7//7hw8dgwQIFDADkH0CAwLVs/wCz&#10;/RtIsKDBgwgTKiyoBEIEJUPw4ftHsaLFixgzYlRy7Z/HjyBDihwZ8se/kyhTqlzJkiW+H/9iyvzn&#10;D4A/f/9y6tzJs6fPn0D9AQDg75/Ro0iTKj3645/Tp1CjSp1KtarTe0L+ad3KtavXr2DDas125Mi/&#10;s2jTql3Ltq3bf9eUKPlHt67du3jz6t37T4kSa/8CCx5MuLDhw4j/JUmS7Z/jx5AjS55MufI/apj/&#10;ad7MubPnz6BDbwbi75/p06hTq17N+vQ+IP9iy55Nu7bt27f37QPyr7fv38CDCx9O/PePf8iTK1/O&#10;vLnz58yTXLv2r7r169iza9/O/Z8RI97+if8fT768+fPo05M/ku2f+/fw48ufT79+fHv2hvzbz7+/&#10;f4D/BA4kSNBahAUJf0SAAAHAggU/sv0wcoQAgSESIlyzB8EjhAjc+AkRAmFBgCM/tGn7oQ2IkGoR&#10;IvyjWdOmkB8QINz719PnT6BBgVpT8s/oUaRJlS5N+uPfU6hRpU6l+tQfBHz4/m3l2tUfAH/+/o0l&#10;W9bsWbRp1foDAMDfP7hx5c6lC/eekH959e7l29fvX8B5qVH7V9jwYcSJFS9mXNgIN27/JE+mXNny&#10;ZcyZ/xnhxu3fZ9ChRY8mXdr0PyFC7v1j3dr1a9ixZc/+N2RIt3+5de/m3dv3b+D/jhzR9s//+HHk&#10;yZUvZ978+I9/0aVPp17d+vXp94T8497d+3fw4cWLx4dPyD/06dWvZ9/e/Xv1P/7Np1/f/n38+fXf&#10;P6JNG8B/AgcSLGjwIMKE/44c0fbvIcSIEidSrGgxorYj/zZy7OjxI8iQIkH++GfyJMqUKleybOmy&#10;pQIC/2bSrGnz5s0k0/7x7OnzJ9B/2o78K2r06FF/+/bda2rvHjcg9uzd4+fvH9Z/P/5x7er1K9iw&#10;Yv99A3LkSBJqEPAB8OfvH9y4cufSrWv3rj8AAPz96+v3L+DAfZVc+2f4MOLEihczbmxYyL1/kidT&#10;rmz5MubK/vztw2evGwRt2rJZo1ZNSZIk/0eOGBki5DWQH7Jn054NBIiQIUOMGDmSREk1atasXcv2&#10;rVuEe/fw8fvn/Dn06NKnU6f+48e/7Nq3c+/u/Tv47ECA7Ptn/jz69OrXs2//T4gQfP/m069v/z7+&#10;/Prp//jnH+A/gQMJFjR4EOE/e0P+NXT4EGJDfxP57eOHDyO+exvt1fNYrxs3bt++cdN20pq1CNqy&#10;Zbv28qW9fzNp1rR5E2fOmj/+9fT5E2hQoUOJBj2iTds/pUuZNnX6FGrUf0mSXPt3FWtWrVu5dv3H&#10;LUK9ev/IliXrD8g/tWvZtnX7Fm7ctz/+1bV7F29evXv59uULgcG1f4MJFzZ8GPFgf9+S/P/49xhy&#10;ZMmTIRvR9g9zZs2bOXf2/K9bNyP/SJc2fRp1atL+APjz9w92bNmzade2fdsfAAD+/vX2/Rt48N4/&#10;/hU3fhx5cuXLmRv/8Q96dOnTqVe3fj36j3/buXf3/h18ePHcf/wzfx59evXr2bc/b8SIt3/z6de3&#10;fx9/fv3/fvz4B/CfwIEECxo8iDDhvx8//jl8CDGixIkUK0L88S+jxo0cO3r8CFKJkmv/Spo8iTKl&#10;ypUsTVpT8i+mzJk0a9q8iZPmj388e/r8CTSo0J9Hvn3792+fNiVChET4ASTJtWv3/lm9ijWr1q1Y&#10;lSi59i+s2LFkyyoR4u+fWn//+CWxhg//37+5dOva/ffjn969fPv6AwLkn+DBhAsbNpwk278jSuzZ&#10;+/Hjn+TJlCtbvow5c2V/2YQIsfbvn7Z63br5+2dtwY9/rFu7fg07dmt/QP7Zvo07t+5/1apN+wc8&#10;uPDhxIsbD+7PH5B/zJs7fw49OnN/APz5+4c9u/bt3Lt7/+4PAAB//8qbP48+/b96Q/65fw8/vvz5&#10;9Ou7vyfkn/79/Pv7B/hP4ECCBQ0W/Gbk30KGDR0+hBhR4sJvR/5dxJhR40aOHT1i/PHj30iSJU2e&#10;RJlS5cgfP/69hBlT5kyaNW2+/PHj306ePX3+BBpUKE9+QP4dRZpU6VKmTZ0mSZLt31Sq/1WtXsWa&#10;VSvVI9r+fQUbVuxYsmXNhr0n5N9atm3dvoUbV25bJUqu/cObV+9evn394lWi5No/woV/7PuXWPFi&#10;xo0dP278499kypUt//vx499mzp09f/7szcg/0qVNl8525N8/bdr2/YMdW/Zs2rVt36a9YMA/3r19&#10;/wYOfN8P4tn+HUeeXHnya0n+PYceXfp06tWt//vxT/t27t29f9fuD4A/f//Mn0efXv169u39AQDg&#10;7998+vXt3/83pN4//v39A/wncCDBggYPIvw3jdq/hg4fQowocSLFhkmy/cuocSPHjh4/gsx4JNu/&#10;kiZPokypciVLkz9+/IspcybNmjZv4v+M+ePHv54+fwINKnQo0Z4/fvxLqnQp06ZOn0JVys3Iv6pW&#10;r2LNqnUr1yNHtP0LK3Ys2bJmz6IVC2Tfv7Zu38KNK3cu3bfZkvzLq3cv375+/wLeW60atX+GDyNO&#10;rHgxY8NHjmj7J3ky5cqWL2POXHmIvX+eP4MO/ePHv9KmT6NOrfrHv9auX7/+8W827dq2b+POrXv3&#10;PwUE9u37J3w48eLTqFWDUK/eP2r8/kGPLn06dendjPzLrn079+7ev4P/B8Tfv/Lmz6NPr/6fPwD+&#10;/P2LL38+/fr27+P3BwCAv3/+Af4TOJBgQYI//iVUuJBhQ4cPISoEsu9fRYsXMWbUuJH/Y8Uf/v6F&#10;FDmSZEmTJ1GG/PGPZUuXL2HGlDmzpbYjR/7l1LmTZ0+fP4H+2wcEyD+jR5EmVbqUaVOjP378kzqV&#10;alWrV7FmnVqN2j+vX8GGFTuWbFkjRrj9U7uWbVu3b+HGXfvjX127d/Hm1buXL95p1v4FFjyYcGHD&#10;hxEPtmZt2j/HjyFHljyZsmMlSq7907yZc2fPn0GH7qzE2j/Tp1Gn/vHjX2vXrf3x+zebdm3btIH4&#10;+7ebd2/eQ+z9Ez6ceHHjx5EnVy5kQZIk/6BHlz79X7YfSf5l176de3fv2fEJ+TeefHnz59GnL+8P&#10;nz1u2bL9GGJkyA/7ESBAWLCff3///wAhLFgAYYFBAP78/VvIsKHDhxAjSvQHAIC/fxgzZjzy7Z/H&#10;jyBDihxJMqQ/fPjsddMWwdq0aUmOGBkiBAiQHz8i/NjJs+cPIEKEDDFi5MiRJEmUUFtq7Vo2bdy4&#10;1at3D59VfPbqdfum7ZpXa9UiWMuWzZu9ff/Sql3Ltq3bt21//JtLt67du3jz6qWbJFu2f4ADCx5M&#10;uLDhw/+6GTHyr7Hjx5AjS55M+d8+IED+ad7MubPnz6BDbzbi7Z/p06hTq17NurURI93+yZ5Nu7bt&#10;27hzz/7xr7fv38CDCx9OHLgRbv+SK1/OvLnz59CXX7um5J/169iza9/O3To1atP+if8fT768+fPo&#10;05fPluSf+/fw30Og9q++/fv48+PXFiHCNYBKrv0jWNBgQW1H/i1k2NDhQ4gRJU7stkCBgn8ZNW7k&#10;qNFaBJD/RI4kWdLkyCFDqP1j2dLlS5gtlViz9s/mTZw5de7k2fPfj39Bg/oD4M/fP6RJlS5l2tTp&#10;U38AAPj7V9Wq1R//tG7l2tXrV7BhtV5L8s/sWbRp1a5l29asNSX/5M6lW9fuXbx55VKr9s/vX8CB&#10;BQ8mXNgvEH//FC9m3NjxY8iRF//48c/yZcyZNW/m3Nnyjx//RI8mXdr0adSpR//419r1a9ixZc+m&#10;7frHP9y5de/m3dv373/79gH5V9z/+HHkyZUvZ178xz/o0aVPp17d+vV//vwB+dfd+3fw3q9dU/LP&#10;/Hn06dWvN//Dn79/8eXPp19//jRq1P7t59/fP8B/AgcSLGjwoMBrSf4xbOjwIUSH/PDdu1evGzdt&#10;16xZUzIEAoR9/0aO/PHvJMqUKleybOny5T8GAwb8q2nzJk6b1JQo+efzJ9CgQof69PdDm7Z/Spcy&#10;bcr0x49/UqdSrWr1Ktas/5RYs/bvqz8A/vz9K2v2LNq0atey9QcAgL9/cufK1XbkH968evfy7ev3&#10;L14g+P4RLmz4MOLEihcTBrLvH+TIkidTrmz5MuQf/zZz7uz5M+jQojn/+Gf6NOrU/6pXs259eh8Q&#10;IP9m065t+zbu3Lpn//jx7zfw4MKHEy9uHPiPf8qXM2/u/Dn06Mt//Ktu/Tr27Nq3c/9nz96Qf+LH&#10;ky9v/jz69OJ//Gvv/j38+PLn0//Hjx+Qf/r38++/H6A1a0r+FTR4EGFChQWpAQGy719EiRMpVpxI&#10;jdq0fxs5dvT4EWTIkPiE/DN5EmVKlStZprx3T8iPff9o1rR5E2dOnTt50lygQAG3f0OJFjVKNEmS&#10;CNb+NXX6FGpUqf+UUKP2D2tWrVu1AgHi719YsWPJljV7Vqw/f/vu1eumLUIEa9WUHAHgz98/vXv5&#10;9vX7F3BgfwAA+Pt3GPFhIfj+Nf92/BhyZMmTKTf+8Q9zZs2bOXf2/Dnzj3+jSZc2fRp1atWj7wn5&#10;9xp2bNmzade2/fqekH+7eff2/Rt4cOG8qVWr9g95cuXLmTd3/hz5jx//qFe3fh17du3bq//49x18&#10;ePHjyZc3/+/ePSH/2Ld3/x5+fPnz/337duRffv37+ff3D/CfwIEECxL88S+hwoUMGzp8CPEfPnxC&#10;/lm8iDGjxo0cM/74BzKkyJEjtQ0BouSfyn8/9v17CTOmNSX/atq8iTOnzp07f/z7CTSo0KFEiwq1&#10;Zk3Jv6VM7wERgu+f1KlUq1ql2u2fEW7/utr74e+fWLHZgPzDh+8ahH3/lCxYAOT/n9y5dOvKtSdE&#10;yI9/P/b9+ws4sODBhP9am/YvseLFjBv/qzfkn+TJlCtbviwZSLZ/nDt7/uwPgD9//0qbPo06terV&#10;rP0BAODvn+zZsn/8u407t+7dvHv7vn0tyb/hxIsbP448ufLh15T8ew49uvTp1Ktbf37k27/t3Lt7&#10;/w4+vPjtSq79O48+vfr17Nu7Ry/k3r1/9Ovbv48/v/79//wBAQjk30CCBQ0eRJhQ4b9794T8gxhR&#10;4kSKFS1e/GfNmpJ/HT1+BBlS5EiS/65dU/JP5UqWLV2+hBlT5Y9/NW3exJlT506e/+7dE/JP6FCi&#10;RY0eRVr0xz+mTZ0+hRpVqtQj/xAgWPP3T+tWrl29fgX7Dwg/fv/MnkWbVu3atdeEJPmnTRuQf3Xt&#10;3sWbV+9evn3v+luwYMA/woUNH0ZM2N+QJEn+PYYcWfLkyf5+/MOcWfNmzpj9AQHyT/Ro0qVNl7Zm&#10;LcI/1q1dv/7nD4A/f/9s38adW/du3r39AQBwz143bdesWZsWYYgRIUCc/4AePToQIEKEDDFyJMk0&#10;atSsZdPWzd69e/z+nUefPr0QfP/cv4cfX/58+vXdC8H3T/9+/v39A/wncCDBggYL/vincCHDhg4f&#10;Qoy48Me/ihYvYsyocSPHiz/+gQwpciTJkiZPhuxmxMi/li5fwowpcybNf9q0Hf/5p3Mnz54+fwIN&#10;+s+IEW//jiJNqnQp06ZO/1WrRu0f1apWr2LNqnUr1R//voINK3Ys2bJm/9mzN+Qf27Zu38KNK/ft&#10;j3927+LNq3cvX77WlCj5J3gw4cKCrVXz5+/fv3pCftiz928y5cr/kly79m8z586eP3P2p0TJDyP4&#10;/qFOrfrfj3+uX8OOLXs27dq2YytQQOAf796+fwPv/aNaNSFA/P1Lrnw58+bLgfj7J3069erWpXPj&#10;ZuQf9+7ev4P3bs2akn/mz6NP/88fAH/+/sGPL38+/fr27/sDAMDfv/7+AV5L8o9gQYMHESZUuLDg&#10;j38PIUaUOJFiRYsP/QH5t5H/Y0ePH0GGFLnxWpJ/J1GmVLmSZUuXJ/kB+TeTZk2bN3Hm1DkTX4Qk&#10;SpQkOXLESFEjQ4YIEQKEKZAfT6FGlSoVSFUhV4UMMWJkiJAfP5KEVTJWybRTcnb1MGUqAYwbCa7F&#10;jZstmza72rjl9ba3W7169gDbu3cPH74kSZTw8+fvX2PHjyFHljxZ8o8f/zBn1ryZc2fPnH/8Ez2a&#10;dGnTp1GnHn1PyD/Xr2HHlj2bdm3a3SBk+7ebd2/fv4EH5z2k3j/jx5EnV76c+fJuRoz8kz6denXr&#10;17Fn1+4PyD/v38GHFx9eyL1/59GnV7+efXv379P/+LFg2j/79/Hn17/fPjdu/wCN/BtIsKDBg/9+&#10;/FvIsKFDht4iCBFiJEmSadTq/dvIsaPHjyA/Atn3r6RJfwD8+fvHsqXLlzBjypzpDwAAf/9y6hRy&#10;75/Pn0CDCh1KtKjPadT+KV3KtKnTp1CjKr2W5J/Vq1izat3KtatVIP7+iR1LtqzZs2jTiqVG7Z/b&#10;t3Djyp1Lt67ba0n+6d3Lt6/fv4AD6+1m5J/hw4j/sQKmhpNjQ2oiS1ZjBhgxYMCIMROF4QINGv9C&#10;ix5NuvS/a0n+qV7NurXr17BZK6n2r7bt27hz695t+8e/38CDCx9OvLhx4P6A/FvOvLnz59CjS5/+&#10;D0i9f9iza9/Ovbv3f0qs/f8bT768+fPo06svX03Iv/fw48ufT7++/fk//unfz7+/f4D/BA78dy9C&#10;kn8JFSrMlm3fvn8RJU6kWNHiRYvatC2A8M/jR5AhRY4E6U8JtX/+gAD519LlS5gttf2wZs3fP5w5&#10;de7k2dPnT6A47Qn5V9SoPwD+/P1j2tTpU6hRpU71BwCAv39Ztf7419XrV7BhxY4l6/XHP7Rp1a5l&#10;29bt27RGvv2jW9fuXbx59e79x+/HP8CBBQ8mXNjw4cBA+P1j3NjxY8iRJU9mbOTbP8yZNW/m3Nnz&#10;Z8xKrv0jXdr0adIXUKESxerZM2DAiD0jRgyYnTG5c9sBRiwaqgsX/g0nXtz/+LUk/5QvZ97c+XPo&#10;z41w4/bP+nXs2bVv3/7j33fw4cWPJ1/efPgf/9SvZ9/e/Xv48eW3h/DD/n38+fXv3x/hB8AfAn8A&#10;KQhECEIhQxYuNOLwCMQjSZIoqTjtIjVq1qxd65jtI7dv37h561bPHsp7KvddGzLkH8yYMmfSrGmT&#10;5hFt/3by7OnzJ9CgQI9Ys/bvKNKk//YlSeLvH9SoUqdSpapgwL+sWrdy3VrtB79/YseSHUvthz9/&#10;/9au9ecvSZIf+/7Rrfvvx7+8evfy7ev3L+DAfYHs+2fYsD8A/vz9a+z4MeTIkidT9gcAgL9/mv9l&#10;y3bkH+jQokeTLm369L97//eE/Gvt+jXs2LJn03b94x/u3Lp38+7t+zduatX+ES9u/Djy5MqXF//x&#10;7zn06NKnU69uHfqPf9q3c+/u/Tv48NuF3PsnShSwMWOeifrn/j189xhQ0UeF4cIFGjT+8e//D+AF&#10;DKhQsTKICpUoDDT+NWyYLYISJf7+VbR4EWNGjRs5XgSC719Ikf/wARkyhN8/lStZtmz5419MmTNp&#10;1rR5E+fMH/949vT5E2hQoUOH+pv2Q9s/pUuZNlWqxNo/qVOpVrV6FWtWrVu1KqH2D2xYsWPJljVr&#10;1puRf2vZtnX7Fm5ctveA/LN7F29evXv59rXLgIG9f4MJE753D4iRf4sZN/92/PhxBH//KFe2fBlz&#10;Zsz7gPzz/Bl0aNGjSXs2ou1fatX//AHw5+9fbNmzade2fRu3PwAA/P3z/e/Hj3/DiRc3fhx5cuXD&#10;jRjh9g96dOnTqVe3fj36j3/buXf3/h18ePHbgez7dx59evXr2bd3fz5bkn/z6de3fx9/fv30f/zz&#10;D/CfwIEECxo8iDDhj3//aNDAIAoVK1aoUIm6QCPjv400LnikQeOfyJEkSWr7kcTfv5UsW7K89+PH&#10;v5k0a9q8iTOnzpxKqlX7BzSo0KFEgfIzAuTaNWrUgPx7CjVq1HvTpgH5MeSav39cu3r9CjYsP34R&#10;/P07izat2rVs1eIDImT/37+5dOvavYs3b95pQ/75/Qs4sODBhAsbLswNyL/FjBs7fgw5suQf/ypb&#10;vow5s+bN/378+Ac6tOjRpEubPi36yIIh/1q7fg07tuzZtFv7M3Lkn+7dvHv7/r3b3w98/4obP44c&#10;Ob4I/vz9ew49uvTn/gD48/cvu/bt3Lt7/w7eHwAA/v6ZP48+vfr17NsLuXfvn/z59Ovbv48//z8j&#10;Rrr9A/hP4ECCBQ0eREjwxz+GDR0+bOjPH7579up906YtmzVqSpQkSXLEyJAhQoCc/JFS5UqVQIQM&#10;GWLkyJEIR5RMo5bTmrVr2Xxq+9atWz179u7h27fP39J/TZ0+hRr1Hz4h//+sXsWaVetWrl2v/viH&#10;gRmzZ9GYRYvGjBkrZtGiMcOA4d9cfEZ+/Mj2T+9evn39/gVM7cg/woUNH0acWPFixUau/YP8z9oP&#10;av8sX8acWfNmIEC6/QMdWvRo0qVNn742ZMg/1q1ds752LQK1f7Vt38adW/du3r15K7Fm7d9w4sWN&#10;H0eeXPny4/Xq/dD2T/p06tWtX8de/cc/7t29fwcfPrw1Jf/Mn0efXv169u3V42NA4N98+vXt38ef&#10;Xz/+adT+AfwncCDBggYPUhvybyHDhg4fLvT34x/FihYv+gPgz9+/jh4/ggwpciRJfwAA+PunciXL&#10;li5fwoz54x/NmjZv4v/MqXNnzR8//gENKnQo0aJGhVqzNu0f06ZOn0KNKnWq1CFD7P3LqnUr165e&#10;v4LNmu3Iv7Jmz6JNq3btWgxuRT3IQOMf3bp27+K9e+/Hv75+/wIOLHgw4X9Cvv1LrHgx48aOH+/b&#10;NwTIvX+WL2POrHkz583VqlH7J3o06dKmT6NOrfqfvx/3/sGOLXs27dq2b+POffuHtX++f/+zZ8/a&#10;ESA/fgwZokTbvn/On0OPLn069ef8IvzLrn079+7ev3Mf0u0f+fLmz6NPn/7Hv/bu38OPL39+fH78&#10;8Nmr903btWtDACpQsIABAAAL/iVUuJBhQ4cPIUb85+8HtX8XMWb8R63/2j+PH0GGFDkSpL8I2v6l&#10;VLlSpT8A/vz9kzmTZk2bN3Hm9AcAgL9/P4EGFTqUaNGi15T8U7qUaVOnT6FGVcrNiJF/V7Fm1bqV&#10;a9esP378EzuWbFmzZ9GmTfvjxz+3b+HGlTuXbt23Rrz907uXb1+/flExE/WPcGHDhwv/+MfsGTNm&#10;/yBHljyZcuV/Rq7907yZc2fPn0GH9hdBiBB7/1CjNnLtX2vX1378qPaPdm3btu39+Lebd2/fv4EH&#10;F97bnxIlEb79U76ceXPnz6FHj84vgr9/17Fn176de3fv37VFSJLkX3nz5//506btHpB/7+HHlz+f&#10;fn379rP9qPePf3///wD/CRxIsKDBgwKpUfvHsKHDhxAjSpxoRMi/ixgzatzIsaNHjEoAUAOyYAGD&#10;BT8AHPnHsqXLlzBjynQ5xJ69fzhz6tzJs6dPn/iu4bt3T4mRf0iTKl3qD4A/f/+iSp1KtarVq1j9&#10;AQDg75/Xr2DDih1LliyQff/Sql3Ltq3bt3DTDqlX75/du3jz6t3L9+63I0f+CR5MuLDhw4gTJ/7x&#10;45/jx5AjS55MufLjH/8ya97MubPnz6A1I8sRDdW/06hTq17NuvW/b0L+yZ5Nu7bt27hz68b345/v&#10;38CDCwd+zci/48iTK1/OvLlz5NZ+GOHH75/169iza99+7Z/37+DDi/8Hf+/ej3/o06tfz749e20R&#10;kvj7R7++/fv4898Xou2ff4D/BA4kWNDgQYQJB0bw98/hQ4gRJU6kGNGfNWvXrlmL4K2evXv38PHz&#10;98/kSZQpVa5k+W/atCP/ZM6kWdPmTZw5Z/pLAiBCkgULBlyjJmDfP6RJlS5l2nTptyNH/k2lWtXq&#10;VaxZseKLkO3fV7BhxYr1B8Cfv39p1a5l29btW7j+AADw98/uXbx59e7ly/fHP8CBBQ8mXNjw4cA/&#10;/i1m3NjxY8iRHQPhx+/fZcyZNW/m3Nlz525GjPwjXdr0adSpVa8u/ePfa9ixZc+mXds27GtJ/u3m&#10;3dv3b+DBgfuLEOH/33HkyZUvZ948+bRpEa79o17d+nXs2bVTFyKE2z/w4cWPJ1/e/Hnw3IT8Y9++&#10;vbUIEaj9o1/f/n363IAA+dffP8B/AgcO5DcEyL1/ChcybOiwYbYh/yZSrGjxIsaMGi1e+wHE2jVu&#10;3P6RLGnyJMqUKlf+E5It27+YMmfSrGnzZsx9Q4YAiVDvH9CgQocSLWr0KNB9QP4xber0KdSoUqc+&#10;vQYAwD4gASD8mzZtwL+wYseSLWtWbIQIP9b+ACJEyJAI+P7RrWv3Lt68eKdR++f3L+DAgf0B8Ofv&#10;H+LEihczbuz4sT8AAPz9q2z5MubMmjdrplbtH+jQokeTLm36NGht/0f+sW7t+jXs2LL/2Rvy7zbu&#10;3Lp38+7t+zfuatSo/Stu/Djy5MqXM/+XLVuSf9KnU69u/Tr27NOPfPvn/Tv48OLHkw9/71oSIUJ+&#10;/AAyhBo3bv7+0a9v3z6Qb9oiKFHiD+A/gQMJFjR4EGFChQP3/fDn719EbT+MGPmB719GjRs5dux4&#10;7YeSfyNJljR5EmXKktSM/HP5EmZMmTNp1vxX7cg/nTt59vT5E2jQn9UiWKP244c2fBCy/XP6FGpU&#10;qVOpVu3249s/rVu5dvX69Z81az/+lTV7Fm1atWvZovUX4V9cuXPp1rV7F+9dBQIgXKtXD8C9f4MJ&#10;FzZ8GHHiwt+O/P9z/BhyZMmTKVM2YmRINW/+/nX27A+AP3//SJc2fRp1atWr/QEA4O9fbNmzade2&#10;fds2EH//ePf2/Rt4cOHDeQP5cRx5cuRAgAhxPgS6kSPTjyRRomTatGrUrFm79h2IvX/jyZc3fx59&#10;evXryRuhRq2bPXz7/P2zfx9/fv37+ec3AtAIt38ECxo8iDChwoUFf/x7CDGixIkUKz7kxi3Cvn8c&#10;O3r8CDLkRyDf/pk8iTKlypUsW568B2TIvn80a9q8eRPfjx//evbMlu1HEn//iho9ijSp0qVMmyYd&#10;cu2f1KlUq1q9ijXrPyHa/nn9Cjas2LFky4atVw+IEG4/pgEB8u//nxJq/+ravYs3r969dvEpieDv&#10;n+DBhAsbPjx4SLZ/jBs7fgw5suTJlP95GzLkn+bNnDt7/vxvyA9//0qbPl263gICAAAM+TdEyJAh&#10;1+wBqPcvt+7dvHv75v3jmjUlSpIcMSJEiD17/5o7fw49uvTp1P0B8Ofvn/bt3Lt7/w4+vD8AAPz9&#10;O48+vfr17Nuz//Evvvz59Ovbv49f/o9//Pv7B/hP4ECCBQ0eRIhQCL5/DR0+hBhR4kSKFH/8w5hR&#10;40aOHT1u/BaBG7d/JU2eRJlS5cqUP/69hBlT5kyY/owYAbLv306ePX3+BBpU6M8fP+z9Q5pU6VKm&#10;TK/9oPZP6lSq/1WtXsVq1ZqRf129fgUbVuxYsmXNhv1x799atm3dvoUbN64/fz/4/cObV+9evnz5&#10;GfnRrds/woUNHzasTdsPb//+3VOi5AeQff8sX8acWfNmzp01AwGC799o0qVN/7MXIUK3f0MiWPsX&#10;W/Zs2rVt38Ytm1+ECPz+/QYeXPhw4v6A/EOeXPly5UIALFCgAICSfwSM/MOeXft27t29b98HBMg/&#10;8uXNn0efXv0/aj+M/IMP3x8Af/7+3cefX/9+/v39A/QHAIC/fwYPIkyocCFDhdeU/IsocSLFihYv&#10;Yow4jdq/jh4/ggwpciRJkj/+oUypciXLli5fvqw35B/NmjZv4v/MqXMnzX1C/gENau8HECBHjgwR&#10;4u0fU37ZhEQQIgSCv3/7lPz4ge8f165ev/KL8G8s2bL/qEGw9+Mf239Jflj7J3cu3bp27+LNm/fH&#10;vXv//v7zZ8TIj3o/9v1LrHgx48aOH0OO3FiItn+WL2POrHkz586cs0WY9m806dKl9+2L4O8f69au&#10;X8OOLVu2PXs//uHO7S/Jj2//fgMPLnw48eLB/QH5p3w58+bOn0OPLn26vwj7/mHPrn079+7euQPB&#10;h4+fEnv/zqNPr34fBAj4/sGPL38+ffjWkvzLr38///1GAAIYMEABgAFGuHHzlw2APQULFgS496/A&#10;kX8XMWbUuJH/I8cfP/6FDOnP3z589upx06YtmzVq1LLt24ev3j+bESIMMaLtX0+fP3/6A+DP3z+j&#10;R5EmVbqUaVN/AAD4+zeValWrV7FmvSoE3z+vX8GGFTuWbFmvP/6lVbuWbVu3b+HG/fGPbl27d/Hm&#10;1bt3L7Vq/wAHFjyYcGHDhwFnS/KPcWPHjyFHljy58Y9/lzFn1ryZc+d/P/79ExJhyJB/p1GnVr1a&#10;9b59QIz4+zebdm3btLMN+bebd2/fv4EHFz78t78f+/4lV76ceXPnyvkNAWLvX3Xr17Fn1669XpAg&#10;/8CHFz+efPnx1KgB4fePfXv37+HHlz+f/vshQP7l17+ff3///wD/CRxIsKDBgwTtReD2r+E/JRGA&#10;DLH2r6LFixgzatyY8d49IP9Cihzp78ePfyhTqlzJMqW2I/9iypxJs+ZMfN20abOmhMGPCAQIABiw&#10;bwEQfvyMAADyr6nTp02rKflHtarVq1izat2q9ciQbP/Civ3nD4A/f//Sql3Ltq3bt3D9AQDg75/d&#10;u3jz6t3LV++Pf4ADCx5MuLDhw4DrDfnHuLHjx5AjS548uZuRf5gza97MubPnz5+NdPtHurTp06hT&#10;q15NOkm2f7Bjy55Nu7bt27DvCfnHu7fv38CDCxd+5McPe/+SK1+e5Me9f9CjS59Ovbr1f0CA1PvH&#10;vbv37+DDi/8fDx6fkPP7/qlfnw2Iv3/w48PXpi2Ckn/48+vfz7+/f4D/BA4kWNDgNSP/FC5kuDDb&#10;jx/V/k2kWPHfkSND/m3k2NHjR5AhRY78dwTIvX8pVa5k2dLlS5gvlfzg98/mTZw5c/74AcTeP6BB&#10;hQ4lWtToUaFGhPz419TpU6hRo94TIuTfVaxZtW61p4RaNiBABBgBUGAAALQQ/P1bMGBAhCQD/EW4&#10;d+/fXbx59e7l29fvX8DUpv0jTNgfAH/+/i1m3NjxY8iRJfsDAMAFDcyZNW/efMHzZ9ChRXvGUNr0&#10;adSpS4ti3dr1a9itUc2mXdv2bdqsdO/m3dv3bmbBhQ8nXjz/eDTkyZUvZ4782XPo0aVPh07M+nXs&#10;2bVbB9bd+3fw4bvbIV/e/Hn05cesZ9/e/Xv2ZuTPp1/f/nw1+fXv598/P8A2AgcSLGhQoKGEChcy&#10;bKhQEcSIEidShNjoIsaMGjde5OTxI8iQIj9mKmnyJMqUJi+xbOnyJcyWlGbSrGnz5kxJOnfy7OlT&#10;p6CgQocSLSr0D9KkSpcyRSrlKdSoUqdCdWL1KtasWq026er1K9iwXquQLWv2LNqys9aybev27dpa&#10;cufSrWt3bqy8evfy7Zv3FuDAggcTBpzrMOLEihcjbuf4MeTIkh2/q2z5MubMlfNx7uz5M2jP/UaT&#10;Lm36dD9+/wD8+fvn+jXs2LJn067tDwAAFzR28+7t2/eF4MKHEy8eHAPy5MqXM0cu6jn06NKnQ0dl&#10;/Tr27Nqvs+ru/Tv48N6ZkS9v/jx68tHWs2/v/v36Z/Ln069vfz6x/Pr38++fHyAwgQMJFjQo0E5C&#10;hQsZNlQ4BmJEiRMpRjRzEWNGjRsxqvH4EWRIkR7blDR5EmXKkoZYtnT5EmZLRTNp1rR5c2YjnTt5&#10;9vSpk1NQoUOJFhWaCWlSpUuZJr30FGpUqVOhUrJ6FWtWrVYldfX6FWzYroLIljV7Fm3ZP2vZtnX7&#10;dq0UuXPp1rU710levXv59s3bBHBgwYMJB65yGHFixYsRz/9y/BhyZMmOa1W2fBlzZsuxOHf2/Bk0&#10;51ujSZc2fXp0LtWrWbd2vbpdbNmzadeO/Q53bt27eePO9xt4cOHDg/czfhx5cuX99AHw5+9fdOnT&#10;qVe3fh27PyVK/nX3/h18ePHjyZc3fx69v2n+/rV3/x5+fPnz6de3f/++v2n/+Pf3D/CfwIEECxo8&#10;iDChwoUMDSrx9y+ixIkUK1q8iDGjxo0b/U2b5u+fyJEkS5o8iTKlypUsW/qb5u+fzJk0a9q8iTOn&#10;zp08eypR4u+f0KFEixo9ijSp0qVMm/5T4u+f1KlUq1q9ijWr1q1cufrzN83fv7Fky5o9izat2rVs&#10;27r9p8T/n79/dOvavYs3r969fPv6/btXG4Bs2e4ZCcDvn+LF+AIkSXLPGgBv/yrXA0DtnhIAAO79&#10;+ww6tOjRpEubPh162oAB3PBpC2Dtn+zZsvcFSHLPGgAA3v79qweAGrV7SgDc+4c8ufLlzJs7fw79&#10;HzclSrQB+PYv+z98A5LYw8eNG79/5Mv/qweA2j0lSgTc+/dPmwAB1+4ZGbDvn/79/Pv7B/hP4ECC&#10;BQ0eFPjj2r17QIAQ8PdPokRtCwhQ+5dRY8Z69QBQu6cEwL17//5pE3Dt3j0jA/j9gxlT5kyaNW3e&#10;nPntGzd895QIuHfP349s9+xBQPpP6VKl9gBQu3dPCYB7///+adMm4No9IwP48fsXVuxYsmXNnkV7&#10;1p4CBRCO/PtHjVoAbfeEEPDn799evv/qAaB2T4kAAff+/dMm4Nq1e0YG8PsXWfJkypUtX8Z82R4B&#10;CEn+fTaioNu+a9cAcPuXWvW/egCo3bunRMC9f7WzBbh2z8iAAfv+/QYeXPhw4sWNC1eyYB8/fvv4&#10;/fuHb8CAJPbwaeP3T/v2f/XqAaB2T4mAe/f+/dMm4Nq9e0YG8PsXX/58+vXt38dP358/AkbqAcTX&#10;DR++fwb/aYMAgYC1fw4fOqwHgBq1e0oE3PunUZuAa/eMDBjA7x/JkiZPokypcuVJfvv48dvnDUA3&#10;fz9+aP+7Zw8ChH8+f/6sB4DaPSUCBNz790+bgGvX7hkZwO8f1apWr2LNqnUr165er1ojQEBAhHr/&#10;/hkxEuEf224QIABQcO0fXbraGAhYwI3bv75+/wIOLHgw4cKA/R05okCAAiX+/kEe8uMf5X/dIAgg&#10;kC3bv87/tDFgAGABt3+mT6NOrXo169auTXcDIHv2kH+2rzEQsIAbt3++Ixj5J/yfNgUCFizg9m/5&#10;P2vWCAiAYO8f9erWr2PPrn17dgDevwO49m88+X8EqP1L/y/CkH/u/2ljIGABt3/27VsjIEAABHv/&#10;AP4TOJBgQYMHESYsaMQIAQEDfnj79w8fAIsXAXT79y//ghEj/0BqYwAAwAJu/1CitEZAAAR7/2DG&#10;lDmTZk2bN3HGjJDkX89/SgYE+IHvX9F/EYb8U/pPGwMAC7hx+zf1nzUCBARAsPePa1evX8GGFTuW&#10;7L8IR/6l5TeEgIAFC6j9kxthyJB/d7UxECBgAbd/f/9aIyAAgj17/xAnVryYcWPHjxkLISCAAAEh&#10;+P5lvnZNgYAF3P6F/hdhyD/T/7QxALCA2z/Xrq0RECAAgr1/t3Hn1r2bd2/fvb8tEMDg2j/jx48T&#10;oPaPeYQIRv5F18aAAYAF3P5lz26NgAAI9uz9Ez+efHnz59GnP+8NAAB8/+DjAzCfPoBu3f79+zHk&#10;X/9//wC1KRCwgBu3fwj/WSNAIACEev8iSpxIsaLFixgzatzIsaPHjyBDihxJsqTJkyhTqlzJsqXL&#10;lzBjypxJs6bNmzhz6tzJs6fPn0CDCh1KtKjRo0iTKl3KtKlTjvv2+ZtKtarVq1izat3KtavXr2DD&#10;ih1LtqzZs2jTql3Ltq3bt3Djyp1Lt67du3jz6t3Ldd+/v4ADCx5MuLDhv/4AAPD3r7Hjx5AjS55M&#10;ufK/bkYEAPjHubPnz6BDix49+se/06hTq17NurXr16h//JtNu7bt27hz66b945/v38CDCx9OvLjv&#10;fUD+KV/OvLnz59CjKzfC7Z/169iza9/Ovbt1IPv+if8fT768+fPo04sHsu+f+/fw48ufT7+++x//&#10;8uvfz7+/f4D/BA6sN+TfQYQJFS5ceO+HP3//JE6kWNHiRYwZKf7419HjR5AhRY78d0Sbtn8pVa5k&#10;2dIlyx8//s2kWdPmTZv79gWAkO3fT6BBhQIFwu/fUaRJlS5VWg+fPX7//mk78s/q1X80tGr919Xr&#10;VxoYRIlixSzaM2JpgQGzY0dFlixmzKhRI0GLljZvFO1dtOjLBi1s2GjR8kHCIkWG2rQZI2wZM8jR&#10;iAGjTIzYM2aoMFygQePfZ9ChL2AQJQoVK2bMoq1+1ro1NGjHcjBjhUqUKAy5MVzgfYHGP+DBhQ8X&#10;zm3/yD/kyZUv9wfAn79/0aVPp17dunR8Q4bg+9fd+3d/2bL9I1/e/Hn06dWvZ0++3r1s3v7Np+/P&#10;vj9++/Tjw3fPHsB6AgV2K2jw4MF6CuvZa2jvHj58+yby83fv3r+MGjdy7OjxI8iQGrv9K2nyJMqU&#10;KleyLLnP3r+YMmfSrGnzJs6Y+O796+nzJ9CgQocS7dnN37+kSpcyber0KdSk3f5RrWr1KtasWrdW&#10;7fbvK9iwYseSLWsWbLd/ateybev2rVt89v7RrUu3W7d/evfy7euX771u3e79K8zPn79/ihczxudt&#10;375//7z9+7dvnz9/9bpxtlevW7d7/0bX8/fvNOrU/6pXs269z569f7Jn065t+3btbt38/evt+zfw&#10;4P+6+ftn/Dhyf964MWeeLRs3bf78/bt37x/27Nq3d+PHDx83fv/Gky9vvnw9fP/Wr/fnTZ28bdvq&#10;iRsXjhx+cubI8U+XDiA5cunIFSxoztw5hQvPlXP48KE5c+S2ybM4D+M8ehs3zpM3T922bf9IljT5&#10;T902levizZP3cl7Mdey2bfvXzd8/nTt59vT58ye/ev+IFjV69Gi2f0uZNl2Kbwg+fP+oVrV6lSq+&#10;IUPw/fP6dV8AABGyATD77d+/IwDYZvv3bwEAAAL8/fu3AEBef//+GQHwV9s/BgAIQ1Bi719ixYsT&#10;U/8DAMAIAAADvFkDAECJkn//qAHw/BmAkX/XrgEwfRpANnwAACRJ8u+fNQAAunX7dw8AgAIAeAu4&#10;Zy0AAOHDgfwzfvy4PQAAfvxzTg0AgGv/qF8DAIDbP+1AAAj498+aNQAAAgAwbz7Jv3/76tX7994I&#10;APkEjnD7dx//NwAAsmX7B9AfAAADBAgAgDBCAAAMAQz4969bNwAArP27eAQAAHz/unUDAEDJv38B&#10;AgA4eVKAAHz/CAB4CZPBP3sDBgC4eXPBgn//+CkAABQoAQAA7Nn7V2/fv6X/IAAAYO+f1KlUrQG4&#10;ihXAkH//vgH4SgCAWLFAAJgFIETIv27WAAAIEAD/gFwAR478+2cvAIC9fBn4+/cvG4DBhAFM+/dv&#10;AAAAEf79AAA5coB/+xQoAIAZMwEC/v55/uw5AAAB/0rbAwBgyL/V/4wAeA0bgLZ/Q4YAuH3biJF/&#10;AAAI+Qf8GoDhxAEc+fdv34IFAJo3t2ZNCYDp1AHUuwcgu5J/QwAM+Af+HwMAEf6ZHwAgwr8IEQC4&#10;dx8gwD8CAJL8u38NAAAl//r7B/jv34IFAID8Q8iPnwIADQEQIAAAgL1/1ABcpPZv3wIAABT4+xdS&#10;5BEAAALYs/dPpbcAAFy+BPJP5r99AGxe+5dTZ05//vZ1A8rv31CiSgAAsPdP6QIAAfb9gwoEwFSq&#10;/wCy/eumRAkAAPf+aQMQNts/fxAAnD1LAMDab//8AQAwZMg/uv/81av3718AAD+AAAGQDV8AAdWq&#10;AQBw7d8/bdoEAIAcOcK/f/YAXA4AQLPmCP88f9bG7d4/0qSvAQCQ5N8/ewAACNm2bl08AAAabMOt&#10;7t8+AACCBIlHTxw54sVBLQBw4EA6c6EAAGDBoly5UAAAoEBRrhwFAAEECChwIl058uXLFykCAAAo&#10;cnUAvK8jTlwdAfWJiBM3ToCAHvHYAVT3b+DACAAO3vun8N++fQAAGPknUeIAAAT+YfwHAQCAf9as&#10;AQCQpJu/e/cAABjyb+VKfxAAAFiwwN+/mjZtLv8AoHNft38+ffITAADCv6L/BgAg8I8aNQAArP3L&#10;9u0bAABK/mHN+g/fEHz4/oENK3YsWHxDhuD7p3Yt23/Zsvn7J3cu3bp27+LNq3efvWzZ/gEOLHgw&#10;4cKGD//r9m8x48aOH0OOLHny4nr79v3LrHkz586eP4MO/a+ev3+mT6NOrXo169amu/2LLXs27dq2&#10;b+OO7S8AgAj/fgMPLnw48eLG7e37p3w58+bOn0OPrrzbv+rWr2PPrn07d+vd/oEPL348efI/ACj4&#10;p/4fPnv/3sP/dw0AAAH/7uPPr38//27/AP4TOJBgQYMEvwEIsO9fQ4cPITqs5+9fRYsXMWbUuNH/&#10;nr19/0CGFDmSpMhu3f6lVLmSZcuU3br9kzmTZk2bMrtp6/aPZ0+fPdWpiydP3rx58uJtW7dOnjin&#10;5KCmI0cuHDmr5MyR63aOq7lzX8uFFTu23Dlz5silJSeOHDlx5MiFE0dOXDhxd/HmFUdvXt957AQE&#10;0ebvX2HDhxEnVpx43756/yBHljyZcmXLlvd127fvX2fPn0F39pftX2nTp0vjG4IP3z/Xr2HHds3P&#10;iJEht3HnFiKEAAEhQoYEFz6ceHHjx5EjhxCBwIIhz6FHlz6denXrQBYM0b6de3fv38F/FzKEfHnz&#10;5RcMUb+e/XohQ+DHlz+ffn3784UIGbJgiJAh/wCHCBxIsKDBgwgRClkwpKHDhxAjSpxIseEPCEMy&#10;atzIsaPHjx+FCBkCAciQkyhTqlzJsqXLkwt+yJxJM0KEHz8i/PgRoeePHxF+RIjwI8KPoxEi/Fga&#10;oemPCD+iSv2xYIjVq1izat2aVcgQIUMgQAAyRMiQs2jTql3LVi2EH0Piyp1Lt67du3jjQgAypK/f&#10;v4ADC/YrZIjhIT9+QBjCuLHjx5AjNxYypHLlBUKGaN7MubPnz6AjEFgwpHRpIkKGDCFCZIjr17Bd&#10;CxEypDaBBDBgzPDBW0OIEBaCTyhB3ESJEiaSJy/B3ILz59CjOw+BIYGC6wpgKBjCvfsQIkPCh///&#10;EWGI+fPo05sXMqS9+/fuhQyZPwQIEAhD8usXMqS/f4BDBA4kWNCgQCFDFC4cskDIEIgQFwAZUtHi&#10;xSFChBAQ0nHIRyFDhggZUtIIP37/VK5k2dLly5X+AADw98/mTZw5de7k2dPnDwgAsv0jWtToUaRJ&#10;lS410u3fU6hRpU6lWtXq1X/djPzj2tXrV7BhxY4ly1XbkX9p1a5l29btW7hprSn5V9fuXbx59e7l&#10;W3eatX+BBQ8mXNjwYcSBfyiZNk3J48dJJEs+UtmyEcyYh2w2MkTIECGhRQMhXRrID9Q/IPxj3dr1&#10;a9ixZc9u/ePfbdy5de/m3fvft29ChEAQMsT/+PEhRpQbOWLkyPMjSaRLV1JdybRp1aZNozYkyT/w&#10;4cWPJ1/e/HnwQ+z9Y9/e/Xv48eX78/fj3338+fXv59//H0Aj3f4RLGjwIMKECv8BWMBv372I9rpx&#10;05Yt2zVq1JQoSZLkSJIYMHqQlNMDy5WUV7BcGaHFy5cvXr54McHpJqdGigy1UaPGzJigQsfYeYbq&#10;H9KkSpcybar0WpJ/UqdSrWr1KlapP/5x7er1K9iwYr8qofbvLNq0aCP4++f27T9/APz5+2f3Lt68&#10;evfy7esPAAB//wYTLmz4MOLEihNfu6YEgIB/kidTrmz5MubM/3786+z5M+jQokeTLt3ZiLd//6pX&#10;s27t+jXs2LJVG/H27zbu3Lp38+7t+/YQe/+GEy9u/Djy5MqHD6n37zn06NKnU69u/fmPf9q3c+/u&#10;/Tv48Nt//Ctv/jz69OrXszf/4x/8+PLn069v/9+0adb+8e/vH+A/gQMJFjR48OCPfwsZNnT4EGLE&#10;hUa4/bN4EWNGjRs5WvzxD2RIkSNJljT5rxq1fytZtnT5EmbMfwEW7GM2ZkwbQzvbmDEzxg4wYMSI&#10;Env2LBozpc+A2RljRk3UNm3UqDFjZoydOTwu/PP6FWxYsWPJlh17Lck/tWvZtnX7Fq7aH//o1rV7&#10;F29evf/uAfn3F3BgwX+F4Pv3L0IEe//++f8D4M/fP8mTKVe2fBlzZn8AAPj79xn0Z3/46nHjls3a&#10;tCRGhgwRAgTID9mzZwMBImSIkSNKpk2jZi0bt3r37uHz9w85ECDVAET49xx6dOnTqVd/DoTfP+3b&#10;uXf3/h38NGv/yJc3fx59evX/8An59x5+fPnz6df/9+PHP/37+ff3D/CfwIEECxo8iPAHPnz3Gtar&#10;180bN20Us127Zi0jNWpKOnZMkuTIESMkjQwZIiSlECAsgfx4GSHCj5k0a9qsCQSIkJ1ChgwxAvSI&#10;0CRKiiZJcuRIkqVMIez7BzWq1KlUq1q9CvXHv61cu3r9CjasWK4//pk9izat2rVs/1mzluT/n9y5&#10;dOvavYs3L90f//r6/Qs4sODAP7r9O4w4seLFjBtr0zbkn+TJlCtbvoz5349/nDt7/gw6tGjOEBQk&#10;uECDxr8LqKIRAwbMzhgzatrYvq3GjB07z1D9+w08ePBvP+79O448ufLlzJs7Z37tyL/p1Ktbv449&#10;+/Qf/7p7/w7e+48f/8qbP48+vXr02rQd+Qc/fnx/APz5+4c/v/79/Pv7B/hP4MCB/gAA8PdP4UKG&#10;DR0+hBgR4o8fCwB8+5dR40aOHT1+zPjj30iSJU2eRJnyn5B9/1y+hBlT5kya/64p+ZdT506ePX3+&#10;9AcEyD+iRY0eRZpU6VKmRH/8gxpV6lSq/1WtXoVqTck/rl29fgUbVuxYrkLw/UObVu1atm3dvkX7&#10;499cunXt3sWbVy/dH//8/gUcWPBgwv+MGPH2T/Fixo0dP4YcmfGPf5UtX8acWXPmIfX+fQYdWvRo&#10;0qXv3RPyT/Vq1q1dv4b9D8i+f7Vt38adWzduUdGiERNh4MAaNWratDGUXLkhNWbsAAP2LBqqC/+s&#10;X8eePXu2JP+8f//uz98+fPfM16vnjZs29tmuWaNGrVo1JUqSJDmS34iRIUOEABQiBAjBHwYNRgDy&#10;byHDhg4fQoy48Me/ihYvYsx40Zq1H/v+gQwpciRJkD/+oUypEqU/AP78/YspcybNmjZv4v/0BwCA&#10;v38+fwINKnQo0aJDqSEFIOAf06ZOn0KNKvWfNm1H/mHNqnUr165e//34J3Ys2bJmz6IVe4Tbv7Zu&#10;38KNK3cuNyNG/uHNq3cv375+/wL+V2/Iv8KGDyNOrHgx48JJrv2LLHky5cqWL2OO/OMf586eP4MO&#10;LXp05x//TqNOrXo169auUf/4J3s27dq2b+P+d+SItn++fwMPLnw48eLAf/xLrnw58+bOmyux9m86&#10;9erWr2PPPv3Hv+7ev4MPL378vyTZ/qFPr349e/Q0ntmxAwwYsWioUEV7pn+YgAXAAAITSCwaM1QY&#10;MPxTuJBhQ4cPIf778Y9iRYsXMWbUuLH/4o9/H0GGFDmSZMmPQuz9U7mSZUuXL1/ai/DiwgUMN0WN&#10;ErVT1IwEGDJkwIAAQY0LR48icAHAn79/T6FGlTqValWr/gAA8PePa1evX8GGFTs27I9q1QD8+LeW&#10;bVu3b+G6vcDs2bMdO3qxEoXhwj+/fwEHFjwYMD4h/2jQwLCYxj/HjyFHljz58Y9/lzFn1ryZc+d/&#10;06hR+zeadGnTp1GnVr36H7Vq/2DHlj2bdm3bt2EPqfePd2/fv4EHFz6cN5B/x5EnV76ceXPnyH/8&#10;kz6denXr17Fnn/7jX3fv38GHFz+efPd7Qv6lV7+efXv379f/+Deffn379/Hfz5bkX3///wD/CRxI&#10;sGBBf/747VuI755De/Z+/JtIsaLFixgz/suW5J/HjyBDivx3QRQqVKxSqmSFqiUqUQAWXPhHs6bN&#10;mzhz6tz5b4i9f0CDCh1KtKjRo0B/+PvHtKnTfzRoXMBAVZQoVFhRsdrKlSsqVKIwYEDQ4J/Zs2jT&#10;0li79oLbCxgwZBAlCpVdVKIw/Pv3AwMGZsTsmFFDmPAYO8ASByNGLEc0ZpAhIwPgz9+/y5gza97M&#10;ubNnfwAAGEmipJq1bNm41bu375/r17Bjy55NO7Y/IAwYAOj2r7fv38CDCx/+78ePf8iTK1d+QRSr&#10;56hQXaCBoToNGv+ya9dObdo/VKiiEf+zM2aMHTvEmF34x769+/YYWDGLRp8Vhn/4//34x7+/f4D/&#10;BA4kWNCgwSH16v1j2NDhQ4gRJU6k+M9INn7+/P3j2NHjR5AhRYoE4u/fSZQpVa5k2dLlyR//ZM6k&#10;WdPmTZw5Z/7419PnT6BBhQ4l6vPHP6RJlS5l2tTpU6T+gPyjWtXqVaxZtVr98c/rV7BhxY4V283I&#10;P7Rp1a5l29YtWiPc/s2lW9fuXbx5/+UwY8aQIsCK1KgB9owZKgz/FC9m3NjxYgYL6v2jXNnyZcyZ&#10;NW/+N8TeP9ChRY8mXdr0adA//q3+R+MCBlGoULFixYxZNNzPnhHj3ZsYMGDEhAt/Fi3/GjNmx2aw&#10;YoVK1HMMNGhcwFBdFCpWzKJFe0bMezRWrJhFIwYM2K9fOlr9Y9++PY0LFzBguIBBFCpUrFih4t8f&#10;FUBWrQD48/fvIMKEChcybOjQHwAA/v5RrGjxIsaMGjdiVGINAIAA/0aSLGnyJMqUJe8J+efyJcyY&#10;MmfKpPFsDIcxY4gxE/Xv34ULGDDQ+Gf0KNKkSv/RuOD0Ao1/Uqf623dPg4YbNzS8sEaNmpIkR4wY&#10;GTJECBAgP9ay/QEhAtwfP4DQBSJEyJAhRvYeSZJEyTRqgq1dy5bt27du3erdu7dvHz9//yZTrmy5&#10;MpB9/zZz7uz5M+jQojf/+Gf6NOrU/6pXs259+se/2LJn065t+zZu2T/+8e7t+zfw4MKH9/7x7zjy&#10;5MqXM2/u/J+Qe/+mU69u/Tr27NZ//Ovu/Tv48OLD4xPy7zz69OrXs2+P/se/+PLn069v//4/Ifjw&#10;/evvH+A/gQMJFjR4UKARBkP+NXT4EGJEiRMp/hti719GjRs5dvT4EWRGIP5oXLiAQRQqViuZMYsW&#10;7VnMZ8RoArNpk1jOZzt5PosW7ZgOZtGiHTsGQccOCTskSOClTNmwX1PRoAmzJU3WLRvM2IkmShQq&#10;VMyi5SBGLBgwtWvZEnP77Fm0aM+I1QUGDA8Af/7+9fX7F3BgwYMJ+wMAwN8/xYsZN/92/BhyZMc/&#10;lAAAAORfZs2bOXf2/Hlzkmz/SJc2fRp1atXcjvxz7RoVs2izWWH4d/sfDVTRnj2LFk3UP+HDiRc3&#10;fhx58uI1aDRoYO9fdOnTqVe3fh179n9A9v3z/h18ePHjyZc3/+/HP/Xr2bd3/x6++iTZ/tW3fx9/&#10;fv37+dc3ArDbv4EECxo8iDChwoE//jl8CDGixIkUK/478u2fxo0cO3r8CLLjj38kS5o8iTIlSiPd&#10;/rl8CTOmzJk0Xf74hzOnzp08e/r8dy3Jv6FEi/67gCoaMWLAgBF7Fi0aM1QX/lm9ivUqNwIL/nn9&#10;Cjas2LFky34Fwo/fv7Vs27p9Czf/btwLomQ4c1bszpgxZsyoMaRIkaE2hNUYNjNmjB1gxJ5FY8aM&#10;FSpUrFgxYxYtWo9e0ZgxQyWKVbRnxIgBG2PGjJo2bQwZamPGzpgxZtTYNoPbDrAxZtS0+d1Gggoz&#10;Y8bYAYbczpgxZtS0MWRIkXRDhhYB8Ofvn/bt3Lt7/w4+vD8AAPz9O48+vfr17Nu7V49PCAEAAOz9&#10;u48/v/79/PvnB/jj30CCBQ0eRJjw35Fv/xw+hBhR4kSKEWlc/JdR40aOHT1u/PHj30iSJU2eRJlS&#10;5cqRP/69hBlT5kyaNW3efPnj306ePX3+BBp0pxFu/4weRZpU6VKmTZ0+/ffj31Sq/1WtXsWaVevU&#10;bkb+fQUbVuxYsUqs/UObVu1atm3drh1i799cunXt3sVrV8m1f339/gUcWPDgvj/+HUacWPFixoyf&#10;mdEyolEjTpwyZeKUuZGiNmaARYuG4d9o0qVNn/4XYME/1q1dv4YdW/bs1kD48fuXW/fu3TR8X8Ag&#10;SrgoVKKMi8JwgQaNf82dP3/+w5+/f9WtX/934QIGUd0xIEDwT/x48v9oXLgwCtUpHtGevbczxsx8&#10;M2rMmBljRv/+McCeAXzGjFm0ZwafRWPG6hkwO3bMtFHUaOJERSs2fMh44sOHEx8gQODAocMJAP78&#10;/UupciXLli5fwvQHAIC/fzZv4v/MqXMnz545k2QDMGDAv6JGjyJNqnSp0X37hPyLKnUq1apWr/77&#10;8W8r165ev4L9J0pUNGLA7Jhp0wZRCRMmVsBdMUIElit2s/Aq9SrZsWOvRl1AFe3ZM2LAxiBGfIYM&#10;MGcOHPyLLHky5cqWL2POHPnHv86eP4PurE3bkX+mT6NOrXo163tC/sGOLXs27dq2YQ+x9283796+&#10;fwMPLnw48X8//iFPrnw58+bOnyO3N+Qf9erWr2PPrn37dm1H/oEPL348+fLmz4e3duQee3z79vHz&#10;J9/fv/r27+PPn//Hv/7+Af4TOJBgQYLEiLVR1KhRGzt2mNH4p+3IP4sXMWbUuJH/40UCC/jx+zeS&#10;ZEmTJ1GmVPnvxz+XL2H+o3EBQ01RolChYrWTJzNmrICiQiWKKFEMF2j8U7r0349/T6E+pUHjAgYM&#10;orBivfCPa1euNGhcwCAKVVlUojAgcIBBVFtUrJgxizZ3LjNmrPDiRSUKAwYa/wD/o0HjAgYMolCx&#10;YsXsmZ0xatq0MTSZsqE2lw0Z+vDhjSJFhwD48/ePdGnTp1GnVr3aHwAA/v7Flj2bdm3bt3HT/pEE&#10;gBAh/4AHFz6ceHHjwadNs/aPeXPnz6FHl84PyD/r17Fnx34B1TNixIABe2bHUKNGmS6lv5QpE4ot&#10;dp5Fe/aMWDA7dsaY0W9GjSH//wANGWpDsCDBMcyiEVtILFqpCRP+SZxIsaLFixgzavzn78e/jyBD&#10;ihxJsqTJj0e0/VvJsqXLlzBjylwp5N6/mzhz6tzJs6fPn0D//fhHtKjRo0iTKl1KdJ+Qf1CjSp1K&#10;tarVq1e9GfnHtavXr2DDih3blZuRf2jTql3Ltq1btED4/ZtLt67duqLMKOKU6ZLfTIrUAGPG7MK/&#10;wz/+KV7MuLHjx5AX/1gwbdq/y5gza97MubPnfz8uXBDFKtozYsBSj1HDmrWZMWSAEYsWrRUqUbgx&#10;6N59gQaNf8CD//vxr7jx48iTK0cuBN+/59Cj06BxAYP16xhEad8uKsYNUeDDo/9ixYoZs2fE7Ixp&#10;o0hRo0QPNGWaz0mRmvtt2hhS1KhREYASJHhppMgNAH/+/i1k2NDhQ4gRJfoDAMDfP4wZNW7k2NHj&#10;R432hhAAgA/fP5QpVa5k2dLlSiD4/s2kWdPmTZqiRBEz0xMYM2bRnimLUe3fUaT/UKGKRswpsWfP&#10;7JgxpIjTpUuUtF7K1KiRojZ2mP0j++PfWVGsWDFjhurZGDNxzYwxY2bMGDvEogFr06gRJ8CGgDFj&#10;9s+wEW7c/i1mvJiGKFSoRIm68M/yZcyZNW/mnPnbkX+hRY8mXdr0adShhdz719r1a9ixZc+m3RrI&#10;vn+5de/m3dv3b+DBhf/78c//+HHkyZUvZ97cuL8f/6RPp17d+nXs2bPbG/LP+3fw4cWPJ1/+Oz4h&#10;/9SvZ9/e/Xv46o9k+1ff/v37NC5c+NffP8B/AgcSJPjjH8KEChcybOgwoTUFESL8q2jxIsaMGjdu&#10;pIGhAStWzJ4RIwbMjp0xKoERY8YMw7+YMmfSlEnj5osYNGi8eBHhB9CgQocSLQoESAMIShFcwOD0&#10;6VNRUqeKwmBVFCpWrJgxiyZHTjA7YseMMdPGENq0bcyMGWOmjaJGchspMqSoEae8jRQZMqToy5cV&#10;igytAeDP37/Eihczbuz4MWR/AAD4+2f5MubMmjdz7oz5iDYAA/6RLm36NOrU/6pJ+8Nn79u3CNmu&#10;UVNiO4kRI0OEAOn94zfw4D+AABEyxMiRJEqUTKN2LcI1btwyrHrlihV2VqhQicJQo8a/8OLHk/+H&#10;ARUraNDylOCU6f37Rmqi/av/D0M0O2oMGVLkH6AhNcCAobpA419Chaie5chB7Fk0ZqguXPh3EWNG&#10;jRs5dvSoEci+fyNJljR5EmVKlf/2Afn3EmZMmTNp1rT58lqSfzt59vT5E2hQoUOJ/gOy719SpUuZ&#10;NnX6FGrSH/+oVrV6FWtWrVu37gPyD2xYsWPJljV7VuyPf2vZtnX7Fm7ctT/+1bV7F29evXv/VaP2&#10;D3BgwYMB0zBs+F9ixYsZK/8moEDBP8mTKVe2fBlz5n8//nX2/Bl0aNGiaZS+gCABjH+rV9PAIEoU&#10;KlbMotV+dpsYMN27iT2L9hv4M+HEhukIZgf5GDNm1LRx3kaNmTF2gFUndh37dWEexnRX00ZR+PBt&#10;zKhpY0hR+kaNOHHK9P49J06N6HOyf7+RojdqAPjzB/CfwIEECxo8iDChPwAA/P17CDGixIkUK1qM&#10;COQIgCH/Onr8CDKkyJEgr11T8i+lypUsW6akcQEDBlHMgI0xg9OMHWY//vn8R+MCBgwXLvw7ijSp&#10;0n/Rzhhq1CiT1EycFClSMYfVv61cu3r9ChbsPSFC/pk9izat2rVs27o1++P/n9y5dOvavYs3r9xu&#10;Rv75/Qs4sODBhAv7pVbtn+LFjBs7fgw5smTFP/5Zvow5s+bNnDt7vvzjn+jRpEubPo06dWp/P/65&#10;fg07tuzZtGvD/vEvt+7dvHv7/p0biL9/xIsbP448uXIEDkQ5fy4KA4YL/6pbv37d37599+7Zq+eN&#10;m7Zs2a5ds0ZNAQMG/9q7fw8/vvz57hFgwICKlf4ZpEhhAPhP4ECCA2mIYhZNYTRmrERhgAhR1ERR&#10;rFhFe0YsDhYzZtS0MaSo0UhOmTJdQnkpEydFigy9fKlI5kxDhtqowdlGgiFFPRv9/MmJUyaiRBs1&#10;MtSmjSFDipw6/WCozdQ2/4oUccqUNSsnrpwafVWkyJChNmbsEHuWlhgwO3aAPXsWjdkzYwD8+fuX&#10;V+9evn39/gXsDwAAf/8MH0acWPFixo0PczNSAAACDBgu/MOcmRmxMWrafFZjxk40DP9Mm76AihUr&#10;ZsyeAYNN7BkzVtF06Mhjxw6wZ6hQ/QP+D4MoUahEoSI2xszyMXaeMWPFChWGf9Wt/6s35N927t1R&#10;RYvGTNS/fxiYPSNGLFo0DP/cv4f/Poi/f/Xt38efX//+atOmAfwncCDBggYPIkyoUOCPfw4fQowo&#10;cSLFig6tKfmncSPHjh4/ggypUcm1fyZPokypciXLli5N/vgncybNmjZv4v/MqXPmj38+fwINKnQo&#10;0aJGf/xLqnQp06ZOn0Jd+uMf1apWr2LNqpWqkW7/voINK3Ys2bL/fvxLq3Yt27Zu366FsGBBtn92&#10;7+LNq1fvBVSsmEUL/Gww4WfRWKHKIOTEiR+OHzuGICPGjMo6LofYoblHDx4wHihRMi2BqV1xsmTR&#10;olrFCEWKGjXixCnTpUuUblO6pFt3pkyXflMKTkkScUmUKF1KnpzEpUyXnlO6dCkTJ06NFBkypKgR&#10;d+6KDJ05A4zYmA1tDBlS1Gi9IkOG2qiJ30aRokacMuHHz6mRojZqALYRKNCMHTNm1LQxdAiAP3//&#10;IEaUOJFiRYsX/QEA4O//X0ePH0GGFDmSpMch3QAM+LeS5QVUrGCiwkDjX02b/2igQvXMjpk2hhQF&#10;NdRGTVE1bdSoMSNBQps3hgy1GTOGmJpGnDg1amTIDLBnrDBg+DeWbNmxwICpaTNixBhgwIgRe8ZM&#10;FCpUz8y0McTpUt9MisyMEWyHWDRR/xAnVvzjX2PHjyFHljz53xB79v5l1ryZc2fPn0GHzvzjX2nT&#10;p1GnVr2adWkl1v7Flj2bdm3bt3HHNvLtX2/fv4EHFz6cePHeP/4lV76ceXPnz6FHV/7jX3Xr17Fn&#10;176de/cf/8CHFz+efHnz58X/+LeefXv37+HHX0+N2j/79/Hn17+f/78f/wD/CRxIsKDBgwgJKlmw&#10;AMi/hxAjSpR4AQMqVqyYMYv2jBgxYCBDArNDkiQwYjxWrULwr6VLGhhQsXoGDJidmzhvAgNmp2dP&#10;YECJPXsWjdmzOTvs2BljxoyaNlANGVKkqJHVq5wyab3ElZJXSpLCUrp0iRIlE4Eyqb3E9pKeKFEu&#10;yZWbqW4jQ2fsAANGLNozYsDs2DmjRk0bQ4oUNVrc6AMnTpkoUbrEqTKnRobaKMqU6ZLnTJwaieaU&#10;aRMAf/7+qV7NurXr17Bj+wMAwN+/27hz697Nu7dv3BGEDBByjRo1JUqOGBkipDmQH9CjQ4cgQ4d1&#10;HSFEaBdxRQuXL4gQQf/aVCkTog4dDBl600aNezVtDClqRN9QGzPAoqHaj0rUBYD/BBIbM8ZONFSo&#10;mEXLgYeMHTvPMLB6RsziM2asUF3419HjR5Ah69Ub8s/kSZQpVa5k2dKkNSX/ZM6kWdPmTZw5Ze4D&#10;8s/nT6BBhQ4lWtSnEW//lC5l2tTpU6hRlQ6x98/qVaxZtW7l2tWr1R//xI4lW9bsWbRp1Y798c/t&#10;W7hx5c6lW9fuj3959e7l29fvX8B7gez7V9jwYcSJFS/+x83IP8iRJU+mXNnyPyPduv3j3NnzZ9Ch&#10;RXPGp8D0P9Sp/9FgTQMDBlGoWDGL9uwZMWB2xowx09v3GOBjzAwfY8f/DrBnrC4kyZbt378Lop4B&#10;AzbmjBrshgwpatTde3dFigyNb9NGzRg7wNSrpwNizBg1bQzNb9NGzZkzatq0acQpE8BLlygRvJTp&#10;EsJLlBZSkuSQUqaImS5RpERJ0iASJChxvOTxI6dGnEZmKmkyE6dGihplunSJEqVLl1js2XPpZqZM&#10;nDhR6nmJElCgl4YSHVoJgD9//5Yyber0KdSoUv0BAODvH9asWrdy7er1679s2ZIMAODvH9q0atFe&#10;YEUMGFxidtoo4sQp0yVKevVeypTpEmDAJDi1UaPGzBg7ihUTexaNGaoLF/5Rrmz5MubK06z96+z5&#10;M+jQokf/uyfkH+rU/6pXs27t+jXqbEf+0a5t+zbu3Lp3076m5B/w4MKHEy9u/DhwIPz+MW/u/Dn0&#10;6NKnN/fn798/f9r3/eDHbx/48ODx7cNn3vw9fPfu4cN37z38e/bm059f7z5+/N0i/OvvH+A/gQMJ&#10;FjR4EGHCg0D8/XP4EGJEiRMpVqz4419GjRs5dvT4EeTGIfb+lTR5EmVKlStLAvH3D2ZMmTNp1rT5&#10;79o1Jf949vT5E2hQoTQQDBigQBQqZtGIEQMGzE7UMVPNmGnTxlBWrVvbqDlDLFq0Z2OjMUOFCsM/&#10;tUo0aGD1DJgduXPtmDGjBq+aNm3U9O1rxswYwYLt2Blz2IwZNWo4vP95o6gRp0yTM126RAlzZkqS&#10;OHeWROlSpkycOGUyfZoTp0aK3rRuo2aMnQ0b1LQxpIhTJt2UJPX2LYlS8EuXMnEyfpxTo0acIqFA&#10;cQn6JUqSqFendP36Je2ZMl2iRKkSAH/+/pU3fx59evXr2fsDAMDfP/nz6de3fx9//n9ChNQDAHDA&#10;v4EECxo8OPDCBQyomEV7+JAZq4msiMkJ0caQRjVjiDFjBZKVqH8kS5o8iTLlPyD8/rl8CTOmzJk0&#10;/1FT8i+nzp08e/r8CTTnEW3/iho9ijSp0qVMiyqx9i+q1KlUq1q9ijXqj39cu3r9Cjas2LFkuf74&#10;hzat2rVs27p9m/b/x7+5dOvavYs3r969dIXc+wc4sODBhAsbPnz4x7/FjBs7fgw5suTGR7L9u4w5&#10;s+bNnDtfHlLvn+jRpEubPo36Hz58Qv65fg07tmwaopg9u/0sWrRnxHr7JnbgAIMshhpxyoQ8E6dG&#10;ipo3N9TGDDBgrGj8u449Ow0aFzBgQMWKmfhoz4gBs2NnjAc17Nm3MaSoEadM9Otn4sSpkaL9igwZ&#10;AthGjRpDihodRNjIjx8WmRxm4sQp08RMly5RwkjpUiaOHTkpUtTGzBiSZsy0QYlSjRozagwpahTT&#10;ixdOnDLdvJSTEqVLlzL9zHRJ6CVKRS8dRXqUEqUTlJxSuhT1UiZO/404XW2UVavWQwD8+fsXVuxY&#10;smXNnkXrDwAAf//cvoUbV+5cunX//fgxRIANYnbGjDET2A4xVKj+HUb8DwMxM20MKYKsyJAaO9Gi&#10;ibpAQxQrVs1mrBKFQTQGURguXBAlCtXqaM9cEwM2xg6waNEw/MOdW/fufz/+/QYeXPhw4sV/D7H3&#10;T/ly5s2dP4ceXTkQf/+sX8eeXft27t2tG+H2T/x48uXNn0efXvyPf+3dv4cfX/58+vXb//iXX/9+&#10;/v39A/wncCDBggV//EuocCHDhg4fQoyo0Ai3fxYvYsyocSPHjh1//AspciTJkiZPohw5zdq/li5f&#10;wowpc2bLJNf+4f/MqXMnz54+c/74J3Qo0aJEabB6ZkeNIUOKGkGNKrVRixYOwGjKlKlRIzWsLvz7&#10;d+EChrKomNmxo6aNIUNt1Kix84wYXbrPngEbY0aNmjaGFAEG3OgDp0yZOHHKlOkSY8aUHj++JDlT&#10;Jk6cGmFWZEiNmjZtGmXKdOmSJUsnLl3KlIkTp0aNOGW6dIkS7UycbnNqpKiNmTFjgAEnJpzYGEON&#10;jh9X1IhTpkuUKO1JIWi6pOqUrl/KlOlSpu6cGoEHzynTpfLlOWW6dIkEJUnuKcG/1KiNmvpjgBF7&#10;RgwYMDtjAJo5A8Cfv38HESZUuJBhQ4f+AADw949iRYsXMWbUuJH/WowYAACwYoXqwoV/J09euCAK&#10;FSpRolixYjaTlSibrKI9I0YsWjRU/4AG/fGPaFGjR5EmVYrUm5F/T6FGlTqVatWnP/5l1bqVa1ev&#10;X8Fq/fGPbFmzZ9GmVbu2rBB8/+DGlTuXbl27d+H++LeXb1+/fwEHFjx4749/hxEnVryYcWPHiH/8&#10;kzyZcmXLlzFn1jxZybV/n0GHFj2adGnTpn/4+7eadWvXr2HHls3ampJ/t3Hn1r2bd+/b1pT8Ez6c&#10;eHHjx5H/u3BBxrI7ZqCbsRPNThvrbcwAYyaKO7NodgxlojReUnnzkihdyuRoy5YFB4iZaTO/zZkx&#10;Z9rkb5TpUv9G/wAbmVFDsI3BN4oacVrIqZGhNmoiqmljSFEmShglkbBE6VKmTJwaKRrZqGQjRYZS&#10;qmzTphEnTpliZrpEqealTDhxksjEiVOjn5wyCR1KlBMnRYbaqFFjxswYYHbGjDFDtaoaQ4YuSRLE&#10;tasgSZQuZRrLqWwjRYoMjdDSpm1bN23evFFEt66hu20M6VXD14wdO8CIPXvGLJphZqwSs3pmDIA/&#10;f/8iS55MubLly5j9AQDg75/nz6BDix5NuvQ/IULu/VvNurXr160vXBAlCsOFf7hz697NG7c/fvju&#10;1fPmjVu2a9aoTZumJImRIUKAAPnxIwKECBCya9e+AMICCAvCh/9nwECBeQLo0Q9YH6B9AADw48df&#10;AEBAgAAD8hNQwABCBIARfgAZciTJtGnUrmnrdm/fPn//JE6kWJHiPSH/NG7k2NHjR5AhN/74V9Lk&#10;SZQpVa5kWfKekH8xZc6kWdPmTZw5Y/7419PnT6BBhQ4l6vPHP6RJlS5l2tTpU6hJqU37V9XqVaxZ&#10;tW7lylUIvn9hxY4lW9bsWbRitR3519btW7hx5c5ty83IP7x59e7lixcDhmjA7AwmQ+ZMGjWJE6u4&#10;YgeYHcjEWP2jXLmZHTVt2rxR9EaNIkqUJI2WRIkTJzVtGq1u00ZBAWDRRKFCxSzaM9zEdAOzM2aM&#10;GeBm1LQhXtz/kCLkyA1xutS8eaZLlKRLT9HHEJsx2bPbMdO9extDhhSNN2RI0XlFbcYAY0ZszBgz&#10;beSruXSJRCFCgwRdupSJE8BGigYqemOojSFFiho1UmRoBR8+mSZO5MQp06WMGilRkiRJEEhBkihd&#10;ymSSUyNDasywNIMIRaZMjRq1MWNzDE47wJ5FYyVK1AUaF4YOZaVGUaNGbdo8Y8Ys2rOoz6IxawXA&#10;n79/Wrdy7er1K9iw/gAA8PfvLNq0ateyXYsBFau4qFBd+Gf3348f//by7fuPxoXAF2j8Q2XHjhpD&#10;ihYbMtSmjSFDbSabARYNw7/Mmjdz7uz5M+jQ/7JlS/LvNOrU/6pXs27t+jXs2KqF3Ptn+zbu3Lp3&#10;8+6Ne9+Pf8KHEy9u/Djy5MqXM9d25B/06NKnU69u/d+Pf9q3c+/u/Tv48OK3C8H37zz69OrXs2/v&#10;/j37H//m069v/z7+/Pr38//3A+A/gQMJFhRoxMi3fwsZNnT4EOJCJUd+/Ph38eKFC9HsqDHUCCSn&#10;Ro0MtTFjBhizC/9YtnT574c/UaieKVJ0iRIlTmrUAFOjiFMmoY0MFTXUpo0aNYoacXJKQYGnRm+o&#10;vjFkSFFWRY0yXaJESVJYsWMplb2UKROnRobUKMr0NhMnTo0UKTI04gqxMW3aKGr0t5EiRW3U2InG&#10;SpQoVs/sGP/idOkSJUmTKVW2TOlSZhZ6MnHy/JlTI0WKDLUx3UaNmjaKWKvQoqXRJUqULtW+lAn3&#10;Jd2XKEmSJAi4JE7AnkVjdfw4KlEYMNCg4eACBukYRKFidf06KlEYaFy4IIpVNGLAxowx08aQIUXr&#10;FTVyr8iQITVjiCED4M/fP/37+ff3D/CfwIEECxoc6A8AAH//Gjp8CDGixIkUf/y7iDGjxo0cO3rE&#10;eCHkhX8kS5o8iTKlSpXajhz5BzOmzJk0a9q8iTOnTpo//vn8CTSo0KFEixr958/ID2rU/jl9CjWq&#10;1KlUq1q9CvXHv61cu3r9CjbsPyD79v07izat2rVs27p9+w//CL9/dOvavYs3r969fPP++Ac4sODB&#10;hAsbPow48b8f/xo7fgz5349/lCtbvow58+Uf/zp3fsaJ0p/RfyQ1soMBw7/VrFvTuAD7Ao1/tGnQ&#10;0LFHihMnf/5QyqSG1YXhNP4ZP47cODBOkgRJel5hQRRKlDJl4oQd+6VLkgQJkkTpkvjxnBo1UmSo&#10;TZtG7NkbMgMsfhtD9NvYNxMCix1gxIgxA8hKICpWrIiNaaOI08JMly5RghjxEidFhiy24URJ0MZC&#10;EEiQ0HNJ5CVKkihRusSp0UpFigy1MWMoUYoULDawYDHiypU4cuhkyaJFS5Ywc4YpI0Vqn79/TZ0+&#10;hYoB1VRU/6KsYrhw4d8PGhhQMWMWjRgwO2PMmFGjps3atYYMKWoUt5EiQ2rEAPDn799evn39/gUc&#10;WLA/AAD8/UOcWPHifxhYPWYl6t9kypUtT6ZB4wIGVr86KFLEKdOlTJk4cWpkSI0dYMSIPYvGjJUo&#10;DBj+3cadWzcNDKJQoWIVXDgrVKL+HUeeXPly5s2bH+HG7d906tWtX8eeXft27t2t4xPyT/x48uXN&#10;n0efXv15a0r8HQES/8cPIT/sC7n3T/9+/v39A/wncCDBggYPFvzxbyHDhg4fQoz478e/ihYvYsyo&#10;cSPHjhaB7PsnciTJkiZPokyp8uSPfy5fwowpcybNmjZv/v8bYu8fz54+f/74J3Qo0aJGjxYVcu8f&#10;06ZOn0KNKvWfNSWimGFlhurCv65e/9FAFS2aHTWKOF1KS+lSpkuXMGHSM2ECiQ8b7t79QGLv3hMc&#10;csiQIeQBiBMmDh9G0cFCiBArVrCIvGKFih0huniJotnLhzNj2rQx1IhTJkqmTV/K1Gh1pkuSJF1q&#10;1MiQmjFjGlGiJEmQIEmZGgFXpOgRikyZLl3KlIkT8+aNOHGiJGg6J2LEouGw9m879+7ev4MPL347&#10;EH//zqP/hwEVM2bRnhEDZmf+mPpmzKjJn78MAH/+AP4TOJBgQYMHESb0BwCAv38PIUaUOJHiQxoY&#10;RImKZqf/jSGPhtqsGbOj17NnxIClBEaMWDRW0YCNUTOzjSFFnDLlzMRJkRo7dp4RAzZ0KLFn0Zih&#10;QiXqAo1/T6FGlTqValWrUn/807qVa1evX8GGFTuW7NdrSv6lVbuWbVu3b+HGdWuE2z+7d/HmxVvv&#10;h79/fwEHFjyYcOHC+4T8U7yYcWPHjyH/+/GPcmXLlzFn1ryZc2Uh+P6FFj2adGnTp1GHBmLvX2vX&#10;r2HHlj2bdm3bt10nufaPd2/fv3/8Ez6ceHHjx4srsfaPeXPnz6FHb87qkpMm16mYUMTqX/d/Ge40&#10;qlTpzx9BnOwwYxbtGTFgduDDHzOfPoMBdoA9e8YKwz///wD/CRyIgRmzZ9GA2QHGipUoYm0UNVKk&#10;qA2wfxgzYoimJpMkSYIIVfgj6NKlRpxSqmzEUpEhNWrGAIv2zM6YMWbUtNlpxw6rMW0UKTJkSA2w&#10;MWo2tFnaRo0ZO3aesWLFjJmoq9GeaWXF6l+2I//Cih1LtqzZs2jDKrH2r63btjQwYBCFChWru6yY&#10;6dUbrW9fZAD8+ftHuLDhw4gTK17sDwAAf/8iS55MufJkDBiYARujRk2bz5/fGBptqI0aDmTs2AH2&#10;jBmqC/9iy579jxUxO2PGnGnTxpBvQ23GEHtGDBgwO2PG2Hn2jJmof9CjS59Ovbr169R//NvOvbv3&#10;7+DDi/8fT748eCPe/qlfz769+/fw48t/LwTfv/v48+vfn/+HNoD/BA4kWNDgQYQD6w3519DhQ4gR&#10;JU789+PfRYwZNW7k2NHjR4xC8P0jWdLkSZQpU/7419LlS5gxZc6kWdPmTZwuqVX719PnT6BC8OH7&#10;V9ToUaRJlf6LdobLikaNOHFq1EhRmzZmiKH619XrV7Bhwf6gEc2OGjVtDK1lq8itIkOG2qgxU3fM&#10;3TF2gD1jxQoDAQX/BA8mXLiwqGfEFDOj8c/x43/ExpgZMwbYmDaNOG1+04aDmjHAgD1jJuofjQsX&#10;MKBiFs31a1YY/s2eLYpZtGfPmGGggSoaMWJ27Iyx40H/lKh/F0SxYi7q33Po0aPvA/LP+nXs2bVv&#10;597der0h/8SPJ1++PA306dH7A+DP3z/48eXPp1/f/n1/AAD4+9ffP8B/AgcSFEjj4MF/ChdiiEan&#10;Q4c2bxRxymQxU6M2Y+wAA0bsGTNUomjQ+GfyJMqUKlEa6dbtH8yYMmfSlOnPH75u2aglOXJkiJAf&#10;PyJAKGp0AQQIC5ZCWODUKYMFCxgwUKCAAFasAwYE6NpVAICwYgEICDBgAIG0CyBE+CFEyBAjSaZR&#10;y5ZNWzd7+/z96+v3L+DAggcD8ffvMOLEihczXvzD37/IkidTrmz5MubM/3786+z5M+jQokd3HmLv&#10;H+rU/6pXs27tWsi9e/9m065t+zbu3Lp3/xNy7x/w4MKHEy9u/Pi/I0CMTPvn/Pm9H9++/as+RNu/&#10;7Nq3c+/u/Tv48OG5Gfln/jz69D/+sW/v/j38+O0voGL2jBh+Ys+iMVu1CuCEfwMJFjRIkBkzM27U&#10;jGlEiVKhFIIoUpR0CSPGTJkaGVJjxswYO8CIRUOFisY/lSv/QViQ7V9Mmf/81cRnr1u2a9SoKTky&#10;RAiQDBkOHDBwVEBSpQICNDVgYEABAlMJLFBw9SoDBgoWdPX6FcICCAsglDUbIcKPH0CEDDmihBq1&#10;bN/q3cPnz98/vXv59vWrd4i9f4MJFzZ8GDFiIED8Kf8B8g9yZMmTKVf+8Q9zZn8A/Pn79xl0aNGj&#10;SZc27Q8AAH//WLd2/Ro26wusmDFjherCvwYXLmAQhYpZNGLDgQGzYwdY8mfRmLFy/hw6K1SiaPyz&#10;fh079h//uHf3/h18ePHjudcbMuRfevXr2bd3/x5++h8//tW3fx9/fv37+f+zB9DeAgL/Cho8iDCh&#10;woQ//jl8CDGixIkUK1p0+OOfxo0c/3X7kYQaNX//Spo8iTLljx9AgAgRAkSIzCFChAy5aSRnziM8&#10;jyT5mUSJ0GlEq1WjFuHevX9Mmzp9CjWq1KlU/w2x9y+r1q1cu3r9ak2Jkn//rv0w4s/fvyE/jii5&#10;du3/n9y5dOVGiODvn969fPv6/Qs4sOC/+IT8O4w4sWIg+/b9eww5suTJ/2hcwCAqsygMNK4p+Qc6&#10;tOjRpEubBv3jn+rVrFu7fu3ayIIh/2rbvo1B1IV/vHv7/g08uPDhwYHw+4c8ufLlzJs7f648W5J/&#10;1Ktbv449e3Zq1Kb9+w4+vPjx4fft+6Hkn/r16v0B8Ofvn/z59Ovbv48/vz8AAPz9A/hP4ECCBQ0e&#10;FPjj30KGDR0+hBhRIo0LGmagwpgRo6gL/zx+BBlS5EiS/6wpUfJP5UqWLV2+hBnz3z0hQv7dxJlT&#10;506ePX3+U6JkgZB/RY0eRZpUadIf/5w+hRpV6lSq/1WtOv3xT+tWrl29fgUbVuxYsUD27fuXVu1a&#10;tm3dvoUb95+Qe//s3sWbV+9evteSJPkXWPBgwoUNH/YHJEk3IED+/RNy799kypUtX8acWfO/H/88&#10;fwYdeog9e/9Mn0adWvXq09yO/IMdW/Y/Ypn+OMEt5dIYVP98/wYe3DcQfv+MH0eeXPly5f4WDBjw&#10;jwYzO2qsqyH2T/t27t29fwcfPjw1Jf/Mn0efXv169u3T//gXX/58+vXt2793T8g//v39A/wncCDB&#10;ggX9RfDn7x9DfwD8+fsncSLFihYvYszoDwAAf/8+ggwpciRIGqhQRSNmBwsWOy7tACP2LBpNZqyY&#10;Rf97pjMaM1SiLlz4J3Qo0aJGhxrx9m8p06ZOn0KNKnXpEW3a/mHNqnUr165ev/6bRo3av7Jmz6JN&#10;q3Yt238RIjCw9m8u3bp27+K1e0/Iv75+/wIOLHgw4cL/8An5p3gx48aOH0OOLHmyZCD8+P3LrHkz&#10;586eP4MO/U8Ivn+mT6NOrXo169amf/yLLXs27dq2ZVOjBuTHDyD3/gH/l+3Iv+LGjyNPrny58R//&#10;nkOPLj3JtWv/rmP/R+MCBgyivovCcIHGv/Lmz5u3J4QGjTGGFLWxw4wZKlb2WTFjFu0ZMWLAAAIT&#10;CIxYwYLPED6LtpCZKVIYaPyTOJFiRYsXLSpQwKD/3j+PH0GGFDmSZEmTIvcB+beSZUuXL4fY+zeT&#10;Zk2bN2/+8OfvX0+fP4EGFSoUiL9/R5EmVbqUKdMf+AD48/ePalWrV7Fm1brVHwAA/v6FFTuWbFmz&#10;YX/8U7uWbVu3b+HGXfvjX127d/Hm1buXr10g/Pj9EzyYcGHDhxEn/jfk3r1/jyFHljyZcmXL/xQo&#10;IODvX2fPn0GHFh36xz/Tp1GnVr2adWvXpn/8kz2bdm3bt3Hn1r1bNxB//v4FFz6ceHHjx5En/wdk&#10;3z/nz6FHly4dyL5/17Fn1759OxB//8CHFz+efHnz58Xv2/fjX3v37+HH//GPfn379xskSCCKVbRn&#10;/wCJAQNmx86YgwgTAgP2jBkrVKIwYLjw718GD2rUGFLUKNMlSiAlSRIkiBKlTJwaGWrDUo0aM2OA&#10;PXvGDBWGCzRy0vjxr6fPn0CDCh3qc9qCH/+SKl3KVOk+IP+iSp1KtarVq9aS/NvKtavXr2CFCPnx&#10;w8i/s2jTql2rxJq1f3Djyp1Lt27dJNn+6d3Lt6/fv4D9AfDn75/hw4gTK17MuLE/AAD8/ZtMubLl&#10;y5X9+cNn79qPbNasVVNy5IiQ00B+qF79AwgQIUOOyE6ihBq1a9eyaetW796+ff7+CR8u3N+Pf8iT&#10;K1/OvLnz58l//JtOvbr169iza6f+45/37+DDi/8fT778dwUKBvxbz769+/fw48uPb8+ekH/48+vf&#10;z7+/f4D/BA4kWNDgQYE/fvxj2NDhQ4gRJf778c/iRYwZNW7k2NGitiP/RI4kWdKkSWrV/q1k2dLl&#10;S5gxZc6cmS3JP5w5de7k2fPHP6BBhQ4NGg2YGkONGmXKxIlTJqiXpGa6VDVTo0t/nGyVIsiPF05h&#10;xXJqpMisWUOGtGhRoUaNGTvEiD0DZgdYDlZ5n41Ro8ivoTHAgBF79iwas2jPnkWLxowVKgw0fvz4&#10;V9nyZcyZNf/419nzZ9ChGUD4Udr0adNH/q1m3dr1a9ixWVej9s/2bdy5de/mvTtJkmz/hA8nXtz/&#10;+HHkyH/8Y97c+XPo0aU/9wfAn79/2bVv597d+3fw/gAA8PfP/Hn06dWv/3fk2z/48eXPp1/f/n34&#10;Sqz949/fP8B/AgcSLGjwIMJ/9ob8a+jwIcSIEidSdPjjH8aMGjdy7OjxI8Z6ECAo+GfyJMqUKley&#10;bMlSm7Yj/2bSrGnzJs6cOnfy/PHjH9CgQocSLWrUH5B/Spcyber0KdSoSrMl+Wf1KtasWrVmS/Lv&#10;K9iwYseSLWv27Fl7Q/6xbev2Ldy4cWlgqPusDadMevVe6uuXRKbAgjNxatQoE+JMlxZfokTp0qVI&#10;KBpRVmTochtOnC5xliTl859LjRQpamRakaJG/40MGTJjh5gdRY1mK1I0JhoNGv92/7j37zfw4MKH&#10;Ey/+b0i9f8qXM2/uHAKDa9f+Ua9u/Tr27Nq3X9d25B/48OLHky9vvvy0adT+sW/v/j38+PLl//hn&#10;/z7+/Pr388/vDyAAf/7+FTR4EGFChQsZ+gMAwN8/iRMpVrR48d+Pfxs5dvT4EWRIkRx//DN5EmVK&#10;lStZtjx5RNs/mTNp1rR5E2dOmd+O/PP5E2hQoUOJFvWZZMECIf+YNr2W5F9Uqf9+/LN6FWtWrVm1&#10;Hfn3FSxYJUqs/TN7Fm1atWvZtnX79sePf3Pp1rV7F2/efz/+9fX7F3BgwYMJ982W5F9ixYsZN/92&#10;3LjbECNGgABR8g9zZnz/OHf2/Bl0aNGjOf/4dxp1atWrWa++QMxMo0aXKFHiZAYYsDFqFDXi9PuE&#10;p0aK1JgxrijTJUrLBf0RJInSpUuZOHH68MaQIUWNOHXv3ojTpUuZGjVS1MbMGPVj7AAj9uxZtGjM&#10;6NNnxQqVqAv//P34AdDfv4EECxo8iDChQWrV/jl8CDGixH/aFlj8hzGjxo0cO3r8qNHekH8kS5o8&#10;iTKlypL4gPx7CTOmzJk0a9qMOaTev508e/r8CTRoT38A/Pn7hzSp0qVMmzp96g8AAH//qlq9ijWr&#10;Vm1H/nn9Cjas2LFky3rlB+Sf2rVs27p9Czf/7tof/+ravYs3r969fO0qufYvsODBhAsbPow4MIQF&#10;C679eww5suTJ935k+4c5s+bMSqr9+ww6tOh/P/6ZPo06terVrFu7fv3jx7/ZtGvbvo07978f/3r7&#10;/g08uPDhxHtnS/IvufLlzJs7fw49OZB9/6pbv449u/bt3P/9+Ac+vPjx5MtfEMUqWrRnwOyMMWNm&#10;jHw7dsaMaURJkqA/ggSRAPjHyUCCTQw6oUSJUyOGjz58UGTIUBs1ZiyaOWPGzJgxdsaMMRNS5Bg7&#10;wIgRe5byWTSW0ZixwkDj3z8aNf/dvLlPW4R/PX3+BBpU6NCeP/4dRZpU6VKlCwT8gxpV6lSq/1Wt&#10;Xo2qBMg/rl29fgUbVixXIUP+nUWbVu1atm3dqhWC799cunXt3r17LUKEH32BCBkyxEgSJUoA+PP3&#10;T/Fixo0dP4Yc2R8AAP7+XcacWfNmzkLu/QMdWvRo0qVNnwatxNo/fAECCDCC799s2rVt38adu3a9&#10;If98/wYeXPhw4sV/C8H3T/ly5s2dP4ceXbkCAgT+XceeXft27t29e69Xb8g/8uXNn0efXv169u1/&#10;/PgXX/58+vXt3/cH5N9+/v39A/wncCDBggYPEsyW5B/Dhg4fQowocSJDIPj+YcyocSPHjh4//vvx&#10;byTJkiVp/PsXLZqdMXbGKKJE6Y8UJ1L+SP+SRInSJU59+qxoJFQRUaKGFCFV1KgRp6aZnl6KmokT&#10;p0aK2qhRY2brVg5nyJCxYwcYWbLEPBxjxmotM2Q+Iujo1asZK1EYLtCg8W8v375+//r98eMf4cKG&#10;/11gxYoZqwv/HkOO/O/Hv8qWL2POnDkCASX/PoMOLVq0v3+m/aFO7c8akGvXssGGrW02bW3fuHXL&#10;lk0JkH++fwMP/u/Hv+LGjyP396NbvW7evGnTli3bterUqik5YmTIECFAvv8ILz58hAg/zv8Aoh6I&#10;kPZD3g8xYmSIkSRJlCiZRo2aNWvXAGZLMsRbvXr27uHj5+9fQ4cPIT70B8Cfv38XMWbUuJH/Y0eP&#10;/gAAqFYtyREjQ4YIAQLkR0uXLoXEHHIkiZJq1az9+LeTZ0+fP4EGBYoPwLVr/yAs8PePaVOnT6FG&#10;lTr1nxFu/7Bm1bqVa1evX7P++DeWbFmzZ9GmVUtWwYAB/+DGlTuXbl27d+8mSXLtX1+/fwEHFjyY&#10;cOHC+4AA+beYcWPHjx378xeBGrVq1KZNqzYtybRpSkCHFp1ESRIlSVCnPrI6yRHXr48YOWKENu0j&#10;RnDjHvIjwhAjQ4YYGTKc+BAjQ4YYMTKEeXPnz6FHFzIEwr1/17Fn176de3fv/378Ez+efHnyz8wY&#10;UsSJPSdFigy1kW+oUaZLgQKZkCSIf3/+/wAlCRwokJLBS5cycWqkSJGhNm3UqDFjxg6wixiJ7eD1&#10;7Fm0aM+eRRvJrGRJVqxEicJw4Z/LlzBjypz58sePfzhz6tzJs6eQe/+CCh1KtGjRbgsI/FvKtKnT&#10;p1CjRv3xr6rVq1izWhWyb9+/r2DDih1LtqzZfz9+/FvLtq3bt3DX+gPyr67du3jz5vUHwJ+/f4AD&#10;Cx5MuLDhw/4AAPD3r7Hjx5AjR1Zy7Z/ly5gza97M2YgAAAB+3PtHmvQ+IP9Sq17NurXr17BV//hH&#10;u7bt27hz695d2x+Qf8CDCx9OvLhx4P747btnz169btyqQWDA4J/169iza9/OvXt3IULu/f8bT768&#10;+fPo06tfv76bESP/4sufT78+/Xv3hPzbz7+/f4D/BA4kWNDgQYQFsyX519DhQ4gRJU6k2PCHv38Z&#10;NW7k2NHjR5D/IvxY4IHDSZQcOqzcgMLESxMlOujgoWPGDB46fPgIUaKEChYpWKRIQUKSJEqSlApi&#10;ylSSJEqULl3KVJUTp0aKFLVpo0aNGbBhxY4ZY6fHLlYYLlyg0dbt27b/5M6lW9fu3btDhtT719fv&#10;X8CBBQ8mXNjvAgAA+P1j3NjxY8iRHf/48c/yZcyZNW/GPKRbt3+hRY8mXdr06dI//q1m3dr1a9iu&#10;rQEBEuHfbdy5de/e7Q+AP3//hA8nXtz/+HHkyf0BAODv33Po0aVPn/7j33Xs2bVv5/5vH4MISZJc&#10;s+fv33n06f8psfbP/Xv48eXPp1/fPT4h//Tv59/fP8B/AgcSLGjQYLYk/xYybOjwIcSIEhcmWTBk&#10;yL+MGjdy7OjxI0iQ9+5F+GfyJMqUKleybOnSZb0IMn/QrGnz5g8gQITwFDLkJxAgR/4RLWr0KNKk&#10;Spcy/ZdtyL+oUqdSrWr1KtaoQu796+r1K9iwYr9GU2PorKE2Y6LRQDVmjKETmebO5dRIkSFDbfa2&#10;UWNmDDBgxKI9I2ZGkaJGjTj9kfLnjyRBUiZLSZGCBWbMVqxAkCLp0iVOjQypGWP6NOox/3aAEXuW&#10;I0eyY7KPIauNrBkzVqhQibrw7zfw4MKHC7em5B/y5MqXI//x4x/06NKnU69u/Tr26QsWEOD27zv4&#10;8OLHkyd/D8i/9OrXs2/vPkm2bP/m069v/z7+/PeB8PvnH+A/gQMJFjR48F+2H0mSHHHo0EjEIROH&#10;CBECBCOQHxs5dgTgz98/kSNJljR5EmVKfwAA+Pv3EmZMmTNjWrM27V9OnTt59vT5E6jOH/+IFjV6&#10;FGlSpUuLTrP2D2pUqVOpVrV6NeoRbf+4dvX6FWxYsWO5QliQLds/tWvZtnX7Fq4QfP/o1rV7t24E&#10;a9T4TvOrBHASwUcIHzFyeMgQIUKANP9u/ANyZMmTKUMGchmIEM1DOBsxcuRIhAj2/pU2fRp16tQ/&#10;/rV2/Rp2bNmzadf+tw/IP927eff2/Rt4cN1GtPHbdxzfPeX2mDOvZ69ePXv1qFen3q1ePXvb7+Hj&#10;x0+YsDaG3rRRM2bMMw9j1Khp8x6+Gvlt0qgpccWMGTX71RjKBDCTJEGCLjVq00bNGGDEgDkcYyai&#10;xDEcyoy5OMaORmDPnjFjBTIkKxwNGkhw4IDbv5UsW7p8CTOmy25G/tm8iTOnTptJhAjBx+3Hv6FE&#10;ixo9ijSpUqQBFmgz8i9qkgj1/lm9ijXrvwgR+P37+o+a2H9ky5o9i/afNQj/2rr9N83/mrV/dOva&#10;/Xft2pAk9f79M2Lk2r9/1ab9O4w48T0h/xo7fgw5suTJju0N+Yc5s+bNnDv/8wfAn79/pEubPo06&#10;terV/gAA8PcvtuzZtGvP/vHjn+7dvHv7/g08uG5+/ID8O448ufLlzJs7Rw7E37/p1Ktbv449u3bq&#10;P/55/w4+vPjx5Mt/J6Dgn/r17Nu7fw8/vvx//vwB+Yc/v/79/Pv7B/hP4ECCBQ0eFPjjxz+GDR0+&#10;hBjxxz+KFS1exJhR40aO/+wJ+RdS5EiSJU2eRBnSSLd/LV2+hBnzJSo7at5w4pSJRCaenDg1UvSm&#10;jRoRIrAMU4aK2bNnY7RoMRRVqiEt/yPatDEzxg4wO2PGmAFrZowdO8CIRWPGSq1aVKhYsWIWjccu&#10;XnPm8JrDq9cuU6ZK4UgQg9rgaj/s/UOcWPFixo0dP/7HD8g/ypUtX6b2w58/fP88fwYdGrQQJf/2&#10;AcmW7Yi1f62rVTtyhJq/f7Vt38aN21+Ef/+UBIDwT/hw4f60aRvyQ7kQatTq/YMeXfq/a9eS/MOe&#10;Xft27v+6GfkXXvx48uXNm69XD98/9u3Z24vwAx++f/Xt38efX//+H//8A/wncCDBggYL+gPgz9+/&#10;hg4fQowocSJFfwAA+PuncSPHjh43fjty5B/JkiZPokypciXJadOo/YspcybNmjZv4v+U+eMfz54+&#10;fwINKnSozx//jiJNqnQp06ZOkSoY8G8q1apWr2LNqnXrP27cjPwLK3Ys2bJmz6JNq/bHj39u38KN&#10;K3cu3br/htSr928v375+/wIOfE/Iv39GjAgREkHbv8aOH0OOLHmy42nU/mHOrHkz582iWEV7JjrH&#10;s2fRnqEmBmy1ndZjxphRI1uNmTF27Ny5Y2fMmDAgxgAfc0aNmjbGj6tJTsZOsGfRnrNChYEGAgQY&#10;MIjKjmo7d1EQIFyg8W88+fLmz6NPP54fvwj/+FED8uPHv/r2/3kbwu/fv337AP649o+gNm1A/iVU&#10;uJBhQ4cN7wn5N5FiRYsXMVbMFgD/wj+PH0GGFDnSozdvRv6lVLlS5ZB6/2DGlDmTZk2bN3H+2wfk&#10;X0+fP68N+TeUaFGjR40a4faPaVOnT6FGBQLAn79/V7Fm1bqVa1ev/gAA8PePbFmzZ9GW/eHP3z+3&#10;b+HGlTuXbl23P37807uXb1+/fwEH3qvtyD/Dh/nxw3fPnr163LRlszaZmhIlSY4YMTJkiBAgQH6E&#10;Fj1aNBDTQoREMHIkSRIl06hZu5YtmzZv9e7h48fP3z/fv4EHFz6824IF/5AnV76ceXPnz6H/s2bt&#10;yD/r17Fn176de3fv33/8+DeefHnz59GnV//viDZt/+DHlz+ffn37+IT8079fvz8h/wCFWPtHsKDB&#10;gwgTJuR25J9DUWYMNZpIUVGbMc+eocJwAQMqZsyiPSNGDJgdO2M4lLEDjBixaMyYRYv27BkxYs+e&#10;RWPGjBWqn6KCChXVAIPRoxdo0PjHtKlTGlBp/JtKtapVqj9+/NvKtavXr1z9HalW7Z/Zs2jTnt0X&#10;IcK/t3Djyp1Lt67dfxEiGDGSREk1a9auaav3r7Dhw4gTKz5cL8CCf5AjS55MuXJlf0D+ad7MubPn&#10;z6BDJ/lB7Z/p06hTq17N2nQEfP9i//vxr7a9Ibj/6d7Nu7fv37/9/bAGwJ+/f8iTK1/OvLnz5/4A&#10;APD3r7r169izV78n5J/37+DDi/8fT778d3xAgPxbz769+/fw48tnP6Tev/v48+vfz7+/f4D/BFpT&#10;8s/gQYQJFS5k2NDgkQVD/k2kWNEixWxKlEybRo2atWvXsmXT9q1bN3v3VO7j5+/fS5gxZX77ZuTf&#10;TZw5de7k2dPnT6BAgOz7V9ToUaRJlS5lmiRbtn9RpU6lWtXq1X8//m3l2tWrV35Gfvz49s/sWbRp&#10;zTIDBsyOmi5d3hii28YMMVYXLohixYoZK1Gi/g0mXPjfBQwYRMlYhYrVY8iPUU0WJQrDhX+ZNW/W&#10;/OPfZ9ChRY8mXfqztST/VK9m3dr1a9ixZbf+8c/2bdy5de/m/Q8IEH//hA8nXtz/+HHkxfcFWPDP&#10;+XPo0aX/y3bkCIQI3f5t597d+3fw4f9p03bk33n06dWvZ9/e/fvzP4bUq/fP/n38+fXv57+fGsAh&#10;/gD48/fvIMKEChcybOjQHwAA/v5RrGjxIkaKQ+z96+jxI8iQIkeS9JgkW7Z/KleybOnyJcyYK3/8&#10;q2nzJs6cOnfyvCnE3r+gQocSLWr0KNKgEBYMUaKEmrVs2rrVq4cP3z5//v5x/ffjH9iwYseSLWv2&#10;nzdvQ4Yc+ef2Ldy4cufSrWu37o8f//by7ev3L+DAgv8psWbtH+LEihczbuzYH5B/kidTrmz58g9/&#10;/tRwkvTnjyRJiljRuHDhH+p//9Sq/Wvt+jVs2DREsWIV7RkxYsB2A9MxBxix4MCAESP2LBpyZspZ&#10;oUIl6sK/fzRq1Ghw4foFGjT+ce/u/Tv48P/2/aj27zz69OrXs2/v/j18Ifj+0a9v/z7+/PqTJMn2&#10;D+A/gQMJFjR4EGHBAAv+NXT4EKLDe0L+VbR4EWNGjRs5VvzxD2RIkSNJljR5MmS3H/X8/XP5EmZM&#10;mTNp1px57ccPAP78/fP5E2hQoUOJFvUHAIC/f0uZNnX69J+/H/+oVrV6FWtWrVut/vj3FWxYsWPJ&#10;ljULtl69If/YtnX7Fm5cuXPd/vh3F29evXv59vWLl4CCf4MJD06SJNs/xYsZN/92/BhyZMZD7P2z&#10;fBlzZs2bOXf23PnHj3+jSZc2fRp1atX/qE2b9g92bNmzade2/e/HP927eff2/VtIvXr/iBc3fvzf&#10;NSX/mDd33hxDNGDAggkLdt1OdjtjuHO3s2MOMWDjgdkZcx69HWDEnjFzz4oVKlSkSDVAdR+VKFEX&#10;/vX3D/CfwIEECxr8d0/Iv4UMGzp8CDGixIg//lm8iDGjxo0cO/rzx2/fPXvUqBn5hzKlypUsW7pk&#10;GQCCEiD//u37hzOnzp08e/r8CbTnkHr/iho9ijSp0qVGI/zA9y+q1KlUq1q9avWeECH/unr9Crar&#10;PwD+/P07izat2rVs27r1BwD/gL9/dOvavYv33xFt//r6/Qs4sODBhP16M/IvseLFjBs7fgxZ8ZEj&#10;2v5Zvow5s+bNnDtfxifkn+jRpEubPo069WgCBP65fg07tuzXP/7Zvo07t+7dvK0pGaJEyb/hxIsb&#10;P448ufLlxe0NGfIvuvTp1Ktbv47937UkSf55/w4+vPjx5P/9+Ic+vfr17Nu7fw8f/YULqJ7ZMdPm&#10;zRtDJRApAqhIoCFDigwafJPGzo44dhzaCTEnGDFiz6IxY5UxIw9TrFBBgCBKpEgMGBAA+ZdS5UqW&#10;LVvyA/JP5kyaNW3exJkT549/PX3+BBpU6FCiP378Q5pU6VKmTZ0+VRpgwT+q/1WtXsWaVetWrl3/&#10;VaP2T+xYsmXNnkWLDwiQf23dvoXbtt6Qf3Xt3sWbV+/eukD2/QMc+J8/AP78/UOcWPFixo0dP/YH&#10;AIC/f5UtX8acWfPmyj/+fQYdWvRo0qL54bt3rx43bdesUaOmJMkRIBEiCBEC5Mdu3r1/ABEyxMiR&#10;JEmUVLOWTZs3b/bu7fP378ePf9WtX8eeXft27tepVfsXXvx48uXNn0cfXtuCBf/cv4cfX/57atX+&#10;3cefX//+/UquAfwncCDBggXtAUnybyHDhg4fQvx3hNu/ihYvYsyocSPHjh3rDRnybyTJkiZPokz5&#10;78e/li5fwowpcybNmjFpXP/AIEoUsxx3xpgJGnQMsGesWIlCpZQVU1bMnkJlxgqVqKqiUKESpRUD&#10;hgsXaPwL+2/fj39mz6JNq1btPiD/3sKNK3cu3bp26d4T8m8v375+/wIO3Pdakn+GDyNOrHgx48aN&#10;Ayz4J3ky5cqWL2POrDmzNSVKhPwYMkQIaSCmf6BOrXo1aiBAfgD5J3s27dq2b+OWreTav96+fwMP&#10;Lnz4NQD+/P1Lrnw58+bOn0P3BwCAv3/Wr2PPrn0793/ajvwLL348+fLmz6MPLwQfvn/u38OPL38+&#10;/fr/fvjz928///7+Af4TOJBgQYMHB/74t5BhQ4cPIUb8Z2SBkX8XMWbUuJH/4zUlSv6FFDmSZEmT&#10;J1H++LeSZUuXL2GuFGLvX02bN3Hm1LmTZ8+e344c+TeUaFGjR5Em/ffjX1OnT6FGlTqValWr/4Tc&#10;+7eVa1evX8GGFbv1xz+zZ9GmVbv2xz+3b+HGlTuXbl26P/7l1buXb1+/f/fWG/KPcGHDhxEnVrx4&#10;MQEG+/5FljyZcmXLl7Nlo3Yt27Vs10APqcaP3717QP6lVr2adWvXr1knIRDhHgMGR/7l5mfEyBBr&#10;ABgMAABAwT/jx5EnTx7BGrVpSqAnOXLE3z/r17Fn167dHwB//v6FFz+efHnz59H7AwDA3z/37+HH&#10;lz+f/j8h+P7l17+ff3///wD/CRxIsCDBH/8SKlzIsKHDhxAV/vhHsaLFixgzatxIkR+QfyBDihxJ&#10;sqTJfwsWaPvHsqXLlzBjKrFm7Z/Nmzhz6tzJs2dOIBGOCB1qJAK+f0iTKl0KxN+/p1CjSp1KtarV&#10;q1OTZPvHtavXr2DDih0LFsi+ff/Sql3Ltq3bt/yoTZurpK6SJHjzHtm7N8K9f4ADCx5MuLBha0qU&#10;/FvMuLHjx5Aj//vxr7Lly5gv//jHubPnz6BDf/7xr7Tp06hTq17NOjU3bkb+yZ5Nu7bt27htK2DQ&#10;7Z/v38CDCx9OvPg/bUf+KV/OvLnz58+1GTHyAwA1IwGyK+GnzUg3a9YEAP8goADAgAEBrP1bz769&#10;+/fw48MfYu+f/fv48+P3B8CfP4D/BA4kWNDgQYQJ/QEA4O/fQ4gRJU6kWPHfj38ZNW7k2NHjR5AZ&#10;tR35V9LkSZQpVa5kWZJatX8xZc6kWdPmTZwxqU3719PnT6BBhQ79ly3JP6RJk2bLFiEAgGz/pE6l&#10;StXIt2//tG7l2tXrV7Bc9+1T8mPfP7Rp1a5l2zbtj39x5c6lW9fuXbx57Rrx9s/vX8CBBQ8mXFiw&#10;kHv3/i1m3NjxY8iPu0Gw9s/yZcyZNW+eZu3fZ9ChRY8enS1Jkn+pVa9m3dr1638//s2mXdv2bdy5&#10;Z2s78s/3b+DBhQ8nXtz/+PF/P/4tZ97c+XPo0Z9DUJDt33Xs2bVv597d+z98Qv6NJ1/e/Hn06dWP&#10;5wfk33v48eXPp1/f/o9/+fXv569NG0Bu9er98PfvIEJ/2qwB8OfvH8SIEidSrGjxoj8AAPz96+jx&#10;I8iQIkdSm/bvJMqUKleybOny5BB7/2bSrGnzJs6cOmcC8ffvJ9CgQocSLWr0pxB8/5Yyber0KdSo&#10;/5RY+2f1Ktas/5QoGcIvAIAF/8aSLWv2LNqy/n4EAAAg27+4cuVaM/LvLt68evfy7et3749/ggcT&#10;Lmz4MOJ/QPz5++f48T9rSv5Rrmz5MubMmjdjpub5H+jQokeD/vHvNOrU/6pXs269OkmSa/9m065t&#10;+zZu2kqsWfvn+zfw4MKHA//x4x/y5MqXM2+uHAg/fv+mU69u/Tr27Nq3bxdy7x/48OLHky9v/nz5&#10;CAuq/Wvv/j38+PLn02//4x/+/Pr38+/vH+A/gQMJCvzxD2FChQsT+uO3D589ifW8cdN2Mds1a9ao&#10;TZumRImRH9b+lTR5EmVKk/5+/HP58p8/AP78/bN5E2dOnTt59vQHAIC/f0OJFiXqD189btmsWaum&#10;5IgRIUCARIjwA2vWHxCACPE6xMiRJEqqVbN2Ldu3bvbs3dvn719cuXPp1q37419evXv59vX7F3Be&#10;f0D+FTZ8GHFixYsZG//+8Q9yZMmTKVe2DNlIt3+bOXf2/NlzNyNAfkCAsIABgQUKGDDw9w927H8R&#10;IkAgcJvAgmv/ePfuvW8fBABG6kXgx+9fcuXLmTd3/hz68h//qFe3fh17du3bqSe59g98ePHjyZc3&#10;f568kHv3/rV3/x5++x//6Ne3fx9/fv34r11TAvCfwIEECxo8iNDgD3//Gjp8CDGixIkUK/4z0q3b&#10;v40cO3r8CDKkyJEjqVX7hzKlypUsW7p82XLIgiP/atq8ibPmPQhHjiT5qSRoNWpErVm7hjSb0mza&#10;uH3jBtXbD27d6tWzdw8fPn7+uv77Cjas2LFk/3Ez8i+t2rVJrv17Czf/rty5dOvavUv3x7+9fP/5&#10;A+DP37/BhAsbPow4sWJ/AAD4+wc5suTJlCkPsfcvs+bNnDt7/gw685B6/0qbPo06terVrEv/+Ac7&#10;tuzZtGvbvh0biL9/vHv7/g08uPDh/374+4c8ufLlzJs7f/7P349/1Ktbv46dOgQAAKj9+w4+vPjx&#10;5MubJ//jx7/17Nu7fw8//vsh3f7Zv48/v/78NGhcAHhBoEAa/wweRJjw3xB79v49hBhR4kSKFS1e&#10;/Dek3j+OHT1+BBlS5EiOQu79Q5lS5UqWLV2+hPlPiTVr/2zexJlT506ePX363Afk31CiRY0eRZpU&#10;KdIkC4T8gxpV6lSo//h+CPmXVetWrl27WotQ799YsmXNnkWbduyPevv+vYUbV+5cunSVKAFC7RoQ&#10;av/8/gUcWPBgwD/+HUb8zx8Af/7+PYYcWfJkypUt+wMAwN8/zp09fwYN+sc/0qVNn0adWvXq0j/+&#10;vYYdW/Zs2rVtv+Zm5N9u3r19/wYeXPhuf0D+HUeeXPly5s2X//gXXXoSIPv2/cOeXft27t29c/92&#10;5N948uXNnyevRMmCAQEYQPjx4xq+f/Xt/+MGAQIAAAvwAfwncCDBggYP/sMnRMi/hg4fQowocWJE&#10;IP7+YcyocSNHGhcwgMRwgca/kiZPokz5z0i3bv9ewowpcybNmjZv/v8b0u0fz54+fwINKnQozyPa&#10;/iFNqnQp06ZOn0L9ly1Jkn9Wr2LNqnUr165e/+ET8m8s2bJmz6JNq3btWWoQIPyIKzcuECBChhg5&#10;omTaNGvZtNWzd+8evn38/P1LnBiIvX+OH0OOLPnxj3+WL2POrHlz5h//PoMOLXo06dKf/f1LrXp1&#10;6mtJ/sGOLXs27dn+APjz9283796+fwMPLtwfAAD+/iFPrnw5c+Xduhn5J3069erWr2PP/k+btiP/&#10;voMPL348+fLmvxvh9m89+/bu38OPL3+9Emv/7uPPr38///76AdYb8o9gQYMHC16LYO9fQ4cPIUaU&#10;6FCJtX8XMWbUuJH/Y0ePF41w+zeSZMl/95JAWLAgQAAADBgQILBgAYEFQ6jZ+/ePWgAI1f4FFTqU&#10;KBAgSQQIIACBaYQhSa5127fvX9Wq3LhBWCBgwYBu3f6FFTuWbFmzZ9H+S5It2z+3b+HGlTuXbl26&#10;P37807uXb1+/f/Xe+3HkX2HDhwvXG/KPcWPHjyFHljz53496/zBn1ryZc2fPn0GH5mxNyT/Tp1Gn&#10;Vr2adWvXqrUtgPCPdm3bt3Hnxv2j3j/fv4EHF+77xz/jx5EnV75cebYj/6BHlz6denXr16V3G/KP&#10;e3fv38F/9wfAn79/59GnV7+efXv3/gAA8PePfn379/HbP3JE2z///wD/CRxIsKDBgwgPDhlS75/D&#10;hxAjSpxIsaLDH/8yatzIsaPHjyA1/vhHsqTJkyhTqkSpxNq/lzBjypxJs6ZNmkLu/dvJs6fPn0CD&#10;Ct0JZN+/o0iTKl3KtKnSbD8gLFgwTZuRf1izat3KleuQIQACBPhHtqzZs2jTql3779uRI//iyp1L&#10;t67du3jtajty5J/fv4ADCw68b9+9f4j/UaNGYIGQJACSJPlHubLly5gza96ceYg9e/9Cix5NurTp&#10;06hTqx59T8i/17Bjy55Nu7bt27PtLVDwr7fv38CDCw/uL4I9e/+SK1/OvPmQCD+iR48gJAm+f9iz&#10;a9/OvTt2IdP+if8fT768+fPo/3H78aObN27c7v2bT7++/fv2/QHw5++ff4D/BA4kWNDgQYQG/QEA&#10;4O/fQ4gRJU6M+OPHP4wZNW7k2NHjR4w/fvwjWdLkSZQpVa78t28fkH8xZc6kWdPmTZz/7t0T8s/n&#10;T6BBhQ4lKvTHP6RJlS5l2tTpU6c//k2lWtXqVaxZtVL98c/rV7BhxY4lW/arNSX/1K5l29btW7hs&#10;r0FgEODfXbx59e7Vpg3CAAABFECAEGBBvX/ZIkQA4u3fY8iRJU+mXNlyZH/4unXLBuTHDyD79v0j&#10;Xdr0adSk9y1YIERINyAK/P2jXdv2bdy5de/mbaRbt3/BhQ8nXtz/+HHkyYvv2xdgAYQFBAAAiBDh&#10;33Xs2bVv597d+/ft/hZAqMaPX7cIR34o+dfe/Xv48eP7+/Hj3338+fXvV2LtH8B/AgcSLGjwIMEf&#10;/xYybLhvXwRr/yZSrGjxIkaM9iL4++fxI8iQIkP6A+DP37+UKleybOnyJUx/AAD4+2fzJs6cOm/i&#10;EyLkH9CgQof+8+dv37179upx05bt2jVr1KYpSXLkiBEjQ4QIAeL1B9gIECD8KGvWLBAgQoQMMWLk&#10;SBIlcqdRs3YtWzZt3OrZu4cPHz9//wYTLlytGrV/ihczbuz4MeTI/44c0fbvMubMmjdz7rz5x7/Q&#10;okeTLm36NOrT/z/+sW7t+jXs2LJnt/7x7zbu3Lp38+7tG3eSa/+GEy9u/Djy5MTrAQEAYN+/6NKn&#10;R8cHYcGCAPj+ce/u3XuSBeIXEABgXoCABQAi+Pvn/j38+O75LQBgnwABIf/28+/vH2AAAD/+Ffzx&#10;758SCBAAAFjwb9+9e/a4aeP3D+O/ewCu/QAAIMA3IEAglPwBwN8/lStZtnT5EmbMmD8ABIAAgcCQ&#10;f/+yAQGy71/QfwoUDFhAgMCCCBGG+Pv3FGpUe/YgLBgAYQAECAsgQIjwQ4gQI0eUKFGwYEEECEMi&#10;/HP7Fm7cuBEWBAgApJ6/bN26/fP7F3BgwYMJE2Yw4F9ixYsTH/+BAORfZMmTKVemrOSHP3//OHf2&#10;7FmJtX+jSZc2fRp1aXsR/rV2/Rp2a378uF2zFuHHtWv/9gmZ9g94cOHDg0fIdg1ChAg/mDd3/gNI&#10;dCBChAwZYgT7kSNGAPjz9w98ePHjyZc3f94fAAD+/rV3/x5+fPfWlCj5dx9/fv37+ff3D/CfEHz4&#10;/hk8iDChwoUMG/4TIgTfv4kUK1q8iDGjxn8/fvz7CDKkyJEkS5oE+eOfypUsW7rk589eEiBAtP27&#10;+a9btyERhhiBACSov39E69Ub8i+p0qVMmzp9CvWfP38//lm9ijWr1qs0aPz7Cjas2LH/jHj7hzat&#10;2rVs27pV++P/n9y5dOvavYsXLz9+QP79O6JgwQIIP4zc+4c4seLE2RZAgPAvsuTI+35AWCBEyL/N&#10;nDf/+Ac6dOhuAADY+wfg2r/VrFu79ucP37d794RAgADA3r/dvHv7/g18CAQCBH78O448ufLlyX/8&#10;+Ac9uvTp1Ktbvz79x7/t3Lt7/w4e/BACAABU+4c+vfr17Nu7VzDgn/z59Ovbv49/vjUl//r7BwiB&#10;2z+CBQ0qsfZP4UKGDR0+ZDjE3j+KFS1exJix4r59QP59BBlS5EiSJUviA+DP3z+WLV2+hBlT5kx/&#10;AAD4+5dT506ePXUOqVfv31CiRY0eRZpU6b8f/5w+hRpV6lSq/1Wf/vjxT+tWrl29fgUbVuuPH//M&#10;nkWbVu1atm3/2bM35N9cunXt3sWbV++/a9eU/AMcWPBgwoUNH/5Xr96Qf40dP4YcWfJkyo6F3PuX&#10;WfNmzp09f978499o0qVNn0adOvW+fUD+vYYdW/bs2f4gEAAQAACAAAu0/QMeXDjwH/+MH0eeXPly&#10;5s2V/1CgAMC3f/8gAAAg5N927t29fwcffrsQIfj+nUefXv169u3dp//xT/58+vXt38efv/69Hz8g&#10;AGSwwIGCBQsgQIjwbyHDhgwVDPgncSLFihYvYswo8ce+fx4/ggwpciRJkke0/UupciXLli5Z/vgn&#10;cybNmjZv2v9MQu0fz548/QHw5+8f0aJGjyJNqnSpPwAA/P2LKnUq1apSf/zLqnUr165ev4LV+uMf&#10;2bJmz6JNq3Yt2XtChPyLK3cu3bp27+L9182IkX9+/wIOLHgw4cL/rFmb9m8x48aOH0OOLPmfEiXW&#10;/mHOrHkz586eP/+7dk3Jv9KmT6NOrXo1a9NA9v2LLXs27dq2b8v29+Mf796+fwMPLlw4PnxC/iFP&#10;rnw58+bOnyv/8W869erWr2PPrv16kmvX/oEPL348+fLmz/8bMsTev/bu38OPL38+/fdD7P3Lr38/&#10;//7+Af4TOJBgQYP/smVL8o9hQ4cPGyZJomTfP34/CBAAAOT/X0ePH0GG9PePZEmTJ1GmTPLDnr1/&#10;/64d+TeTZk2bN3HOnEbtX0+fP4EGFQr0xz+jR5EmVbrUaL0h1qxFMPLjX1Wr//wB8OfvX1evX8GG&#10;FTuWrD8AAPz9U7uWbVu3a3/8kzuXbl27d/HmlavtyD+/fwEHFjyYcGG/06hR+7eYcWPHjyFHlvxP&#10;iTVr/zBn1ryZc2fPn/8ZMeLtX2nTp1GnVr2a9b8jR7j9kz2bdm3bt3Hn/qdEybV/v4EHFz6ceHHj&#10;wH/8U76ceXPnz6EzxyfkX3Xr17Fn1759Oz58Qv6FFz+efHnz59GP//GPfXv37+HHlz8ffpJs2f7l&#10;17+ff3///wD/CRxIsOBAI0a4/VvIsKHDhxAjSmxYjdq/ixgzatzIsaNHjf78AflHsqTJkyhTqlzJ&#10;ciWDAf9iypxJs6bMH0CUCPnHs6fPn0B5Zkvyr6jRo0iTKkX645/Tp1CjSp06tduPf1iz/vMHwJ+/&#10;f2DDih1LtqzZs/4AAFCS5IgRIUDi/phL9wcQIEOMHDmiZJq1JEK8eat3D98+f/8SK17MuLHjx4uP&#10;aPtHubLly5gza95MGci+ff9Cix5NurTp06j/AcGH75/r17Bjy55Nu/a/Hz/+6d7Nu7fv38CD6xYi&#10;5N6/48iTK1/OvLnzf0OG1PtHvbr169iza99e/ce/7+DDi/8fT758+HpD/qlfz769+/fw4d+7J+Sf&#10;/fv48+vfz78/foA//g0kWNDgQYQJFR48ok3bP4gRJU6kWNHixX9JkmT75+9Hkn8hRY6sZ0TbP5Qp&#10;jxixZu1HvX8xZc6kSdPekH85de7k2dPnT6A+f/wjWtToUaRJlS5lulSBgnv/pE6lWtVq1WsQjBj5&#10;19XrV7Bhxf67B+TfWbRp1a5F+8PfP7hx5c6lWxeuPyNGjhyh9s/v33/+APjz98/wYcSJFS9m3Ngf&#10;AAD+/k2mXNny5clC7v3j3NnzZ9ChRY/m/OPfadSpVa9m3do16h//ZM+mXdv2bdy5Z//419v3b+DB&#10;hQ8n7lv/iRJr/5QvZ97c+XPo0f8BAeLv33Xs2bVf99fd3759+O7ZI1/PWzdu2tRnu3bN2ntq1aZN&#10;UwIBQpIkR44Y4W9kCMAhQ4QQBGIQyI+EChcybNgQCEQgEP5RrGjxIsaMGjcqUWLtH8iQIkeSLGny&#10;ZEhtR/6xbOnyJcyYMme6xPejHs5u3bxx6/lNG9BsQrNdK2rt6FFqSqtVm+ZUCdSoSZJE+PbtH9as&#10;Wrdy7frP37dpQ4b8+AEkSTZ8+P6xZatEybV/cufSrWv3Lt683aZNE/IDQoQk1Kjt+4dvSITEEIYc&#10;qbZPiJB/kiV780bt3r/Mmjdv7vbvc4QI9/6R/ifk3r/U/6pXs27t+jXs2K+HLDjy7zbu3Lp3874N&#10;5McPIf78/Stu/Djy5D/8/Wvu/Dn06NKnN793T8i/7Nq3c+/uPbs/AP78/Stv/jz69OrXs/cHAIC/&#10;f/Ln069vX/6Pf/r38+/vH+A/gQMJFjRo8Mc/hQsZNnT4EGJEhfiA/LN4EWNGjRs5drSID8g/kSNJ&#10;ljR5EmXKkUCA7Pv3EmZMmTNp1rT578ePfzt59vT5E2hQoTt//Ph3FGlSpUuZNnWa9Mc/qVOpVrV6&#10;FWvWJEmu/fP6FWxYsWPJlv2qxNo/tWvZtnX7Fm5ctvuA/LN7F29evXv59sWbJMm1f4MJFzZ8GHHi&#10;wUqUXP/79xgy5H1GkiT5EUHID2v48P3z/Bl0aNGjPf/4dxp1atX/fvz49xp2bNmzZ1tT8g93bt24&#10;60XA9w94cOH/7v0AEsHev3/drmmDgO9fdOnTp3PjBsTfP+3buXPXBoHAP/HjyZc3f96fPyHU/rV3&#10;/x7+e2tJ9u3jx+9ffv37+ff3D/CfwIEECf74hzChwoUMGyL0B8Cfv38UK1q8iDGjxo3+AADw9y+k&#10;yJEkS/6jRu2fypUsW7p8CTOmymxH/tm8iTOnzp08e9q0Nu2f0KFEixo9ijSpUGrT/jl9CjWq1KlU&#10;qz798eOf1q1cu3r9Cjas1h8//pk9izat2rVs25r98eP/n9y5dOvavYs371x7Qv75/Qs4sODBhAsn&#10;SZLtn+LFjBs7fgw58uIh9v5Zvow5s+bNnDtj9mbkn+jRpEubPo06NWklSqz9ew07tuzZtGu/TpIk&#10;ArV/vHv7/g08uPDhvoHs+4c8ufLlP378ew49uvTp0/kB+Yc9u/bs+ID8+w4+vPjx5MubP/9PAYF/&#10;7Nu7fw/ffbYf1e7d+4c/v/79/LUdAfhP4ECCBQ0eRJjw349/DR0+hBhRYkN/APz5+5dR40aOHT1+&#10;BOkPAAB//0yeRJlS5b8f/1y+hBlT5kyaNV8a8fZP506ePX3+BBpU5xB7/4weRZpU6VKmTY0OsfdP&#10;6lSq/1WtXsWaVSo+IUL+fQUbVuxYsmXNfv3x499atm3dvoUbV+7aHz/+3cWbV+9evn394r2W5N9g&#10;woUNH0acWPGRI9r+PYYcWfJkypUtQ/7xT/Nmzp09fwYdurM1Jf9Mn0adWvVq1q1RU6M27d9s2rVt&#10;38ade3aSJNn+/QYeXPhw4sWNCz+i7d9y5s2d//jxT/p06tWtX//xT/t27tx//AMfXvx48uXNn0f/&#10;D4ICbdr+vYcfP36SIf/s38efX//+/PaEAPwncCDBggYPIkz4b4i9fw4fQowoceI/fwD8+funcSPH&#10;jh4/ggzpDwAAf/9OokypcuU9If9ewowpcybNmjZh/v/4p3Mnz54+fwINuvPHv6JGjyJNqnQpU6M/&#10;/kGNKnUq1apWr0alNm3av65ev4INK3Ys2X/3hAj5p3Yt27Zu38KN+88fECD/7uLNq3cv375+8Sa5&#10;9m8w4cKGDyNOrNiIEW//HkOOLHky5cqWIf/4p3kz586eP4MO3TlJtn+mT6NOrXo169aorVlT8m82&#10;7dq2b+POPVuJEmv/fgMPLnw48eLGhVOb9m858+bOgQDZd+9Hkn/Wr2PHzo/fj2//voMfUu8f+fLm&#10;yyu59m89+/bu38OPL39+NQgL7t9noGA/gf4DAA4QOCBAgAELACRUuDChgAAPBxAgwAAChAg/hAw5&#10;AgT/iJBr2rrd27fP3z+TJ1GmNCkEH75/L2HGlDmTZk2b/37806nTHwB//v4FFTqUaFGjR5H6AwDA&#10;3z+nT58C8fePalWrV7Fm1br13z0h/8CGFTuWbFmzZ8HaE/KPbVu3b+HGlTuXrb0h//Dm1buXb9+8&#10;/vDdq/ftW7Zr1KYpOXLEyBAhEH5EljxZMoQfl4EIETKEs5EjR5IomTaNGjVr17Jp0+atXr17+Pbt&#10;8/ePdm3bt2lrO3LkX2/fv4EHFz6c+L97QoT8U76ceXPnz6FHXz7k3j/r17Fn1749uxB8/8CHFz+e&#10;fHnz5/35A+LP3z58+O7Zq9eNmzb71qxRozZtmpIk/wCTHDFCcIgQIUCA/FjIsKHDHxCmTVNCsWKS&#10;ixiTHDFypOMRI0eOGBlJcoiRk0NSqkwpZIiQl0IgCJlJE4iQm0ByCgEiBIiQHz+M/BtKtKjRo0iJ&#10;JklyRNs3bt66Sa1H1Z7Vq1bv3bN3r+uPf2D97cNnr2w3btqyXbNmjdo0JUqSHDlixMgQIUKA6P3x&#10;A8KPv4AD/zVCrdq/w4gTK17MOHG3CPjw/ZtMmTI+If8ya97MubPnz6BD/1sQIMC/06hTq0btTYiQ&#10;f7Bjy55Nu3a9a0Cq/dvNu7dv392MGPlHvLjx48iTK1/+T8i9e/+i+wPgz9+/69iza9/Ovbt3fwAA&#10;+P/7R748eX5A/qlfz769+/fw46tPku2f/fv48+vfz7+/fYBHsv0jWNDgQYQJFS4kaMTbP4gRJU6k&#10;WNHiRYg//m3k2NHjR5AhRXb88ePfSZQpVa5k2dLlyR8//s2kWdPmTZw5ddL88c/nT6BBhQ4lWvTn&#10;j39JlS5l2tTpU6j/7t0T8s/qVaxZtW7l2tXqj39hxY4lW9bsWbT/+PH78c/tW7hx31qzpuTfXbx5&#10;9e7l++/HP8CBBQ8mXPjfjx//FC9m3NjxY8iRuxn5V9nyZcyZNW/G/OPHP9ChRY8mXdr0adSjFRAg&#10;4O/fa9ixZcs2YiTJP9y5de/m3fvejx//hA8nXpz/+I8f/5QvZ97c+XPo0f9FyJbt33V/APz5+9fd&#10;+3fw4cWPJ+8PAAB//9SvV58k2z/48eXPp1/f/n34P/7t59/fP8B/AgcSLGjwYMEf/xYybOjwIcSI&#10;Ehn++GfxIsaMGjdy7Hjxx7+QIkeSLGnyJEqR3IwY+efyJcyYMmfSrOnyx49/Onfy7OnzJ9CgO3/8&#10;K2r0KNKkSpcyNfrjH9SoUqdSrWr16r9u3Yz86+r1K9iwYseS7frjH9q0ateybev27b99+yD8qGv3&#10;Ll682v7x7ev3r999QP4RLmy4MD4gQ/4xbuz4MeTGP/5Rrmz5MubMmjf/+Of5M+jQokeTDn3kCIQh&#10;//v+sW7t+jXs2LJn02b9Y8ECJf928+7t2/e9H/7+ES9u/Djy5MWPZPvn/Dn06M6NGOH27zr27Nq3&#10;c+/Ozci/8OLHi/cHwJ+/f+rXs2/v/j38+P4AAPD37z7++z/+8e/vH+A/gQMJFjR4EOG/e0L+NXT4&#10;EGJEiRMpNrQn5F9GjRs5dvT4EWRGa0r+lTR5EmVKlStZlsyW5F9MmTNp1rR5E6fMI9q0/fP5E2hQ&#10;oUOJFvX548c/pUuZNnX6FGrUf/z4Afl3FWtWrVu5dvX6jxs3I//IljV7Fm1atWv/ZcuW5F9cuXPp&#10;1rV7F2/cH//49vX7F3BgwYP/3bsn5F9ixYsZN/92/Jjxj3+TKVe2fBkzZnxGgPz7dwTCP9GjSZc2&#10;fRo16h//WLd2/Rp2bNmvuXEz8g93bt267wkRks2aNWrTlCQxMmSIECERqP1z/hx69G/flHD7dx17&#10;tR/bIUBg8A98ePHjyf+LQO1fevXr2bd3n76bkX/z6de3f3++kiRJ/vX3D/CfwIEECxr8BwTfv4UM&#10;Gzr0B8Cfv38UK1q8iDGjxo3+AADw9y+kyH/djPw7iTKlypUsW7o8eSTbv5k0a9q8iTOnzplJsv37&#10;CTSo0KFEixr9+cPfv6VMmzp9CjWq1KVC7P27ijWr1q1cu3rF+uOf2LFky5o9izbt2HtChPx7Czf/&#10;rty5dOva/detm5F/fPv6/Qs4sODB/5QoufYvseLFjBs7fgz5nzVr0/5Zvow5s+bNnDtb/vEvtOjR&#10;pEubPo363717Qv65fg07tuzZtGP/+Ic7t+7dvHv79l2NGrV/xPcJsWbtn/LlzJs7f858SL16/6pb&#10;v449u3brR5Qo+Qc+/L8f/8qbP48+vfr17NujV6BgwL/59Ovbv0+fnz17P/j9A/hP4ECCBQ0S/PFP&#10;4UKGDR0u/PHj30SKFS1etAgEyL5/HT1+BPnPHwB//v6dRJlS5UqWLV36AwDA3z+aNfEJ+ZdT506e&#10;PX3+BKrzxz+iRY0eRZpU6dKiP/49hRr1nz9+//js1fv2Tds1a9WUJElyxMgQIUKAAPmRVu1aIECE&#10;CBkyJMIRJdWqUbuW7Vs9e/bw8fP3T/BgwoUNHzb8499ixo0dP4YcWXLjH/8sX8acWfNmzp0vazty&#10;5N9o0qVNn0adWvW/a9eU/IMdW/Zs2rVt3/4nRAi+f719/wYeXPhw4v+UKLH2T/ly5s2dP4ceXfmP&#10;f9WtX8eeXft27v/s2RvyT/x48uXNn0dfXsi+f+3dv4cfX/58+dqOHPmXX/9+/v39A/wncOC/fT9+&#10;QBhCjdoPCBGARLBnD182bRDu3fvnL1uEI/v2/QspciTJkj/+oUypciXLli5fwlzJgIECb/9u4v/M&#10;qXOnziM/rv0LKnQo0aJDh1j7p3Qp06ZOm0bg928q1apWr0715s3Iv65ev4L95w+AP3//zqJNq3Yt&#10;27Zu/QEA4O8f3bpJsv3Lq3cv375+/wLO283Iv8KGDyNOrHgx48L1hvyLLHky5cqWL2OOfETbv86e&#10;P4MOLXo06c7cjvxLrXo169auX8NO3c3Iv9q2b+POrXs379r8gPwLLnz4vwvMmKHCgIEGqmjPnkOP&#10;xkqUKBr/rmPPrn0792xJ/oEPL348+fLmw//w9289+/bu38OP3/7Hv/r27+PPr38/f/v7AAL5N5Bg&#10;QYMHESZUqPBHt38PIUaUOJFiRYhHtP3TuJH/Y0ePH0F+9AcEiLV/J1GmVLmSZUuXL3/8kzmTZk2b&#10;NY9o+7eTZ0+fP4EGFTq0Z5IkC4T8U7qUaVOnT5X68xdBQoR/V7Fm1ar1Bz989uzV+5btmrVpZ5Uk&#10;MWJEiBAgQP7FlTuXbl27d+tWo/aPb19/APz5+zeYcGHDhxEnVuwPAAB//yBH/vGPcmXLlzFn1ry5&#10;8hB7/0CHFj2adGnTp0ErsfaPdWvXr2HHlj2b9Y9/t3Hn1r2bd2/fuI14+zeceHHjx5EnVz5cibV/&#10;z6FHlz6denXrz60p+bede3fvqFA9AzZGjRpg588TixaNmSgaGFDFFyUKAwYa//Dn178f/zUl/wD/&#10;CRxIsKDBgwgL+vvxr6HDhxAjSpzY8Me/ixgzatzIsaPHjD/+iRxJsqTJkyhTqjT545/LlzBjypwZ&#10;k9q0fzhz6tzJs6fPnz+FUPtHtKjRo0iTKl36T0i3e/W6deOmLZs1a9WqKVFy5IiRIWCFAAHyo6zZ&#10;s0CUfNP245/bt/+0aTvyLwmEIREiQPgRodu/v4ADA66XBAiQH0a0+fvHuDHjffsWEPhHubLly5j/&#10;fRMCBMi1f6BDiwbd7Vu2H//27fvHurXrf9Ni/5tNu7bt27hz695d+8e/38D9AfDn75/x48iTK1/O&#10;vLk/AAD8/Zv+b98+If+ya9/Ovbv37+C1///4R768+fPo06tfXx7Ivn/w48ufT7++/fv/uhn5x7+/&#10;f4D/BA4kWNDgQYQCf/xj2NDhQ4gRJU5sKOTeP4wZNW7k2NHjR4xGuP0jWdJkyQuszJhp08ZMNGYx&#10;ZbISJYrZs2fMWO1kxuzZz2jRmKESdeHfUaRJ/11L8s/pU6hRpU6lSvXePSD/tG7l2lWrtSRhxYpV&#10;kkTJ2bMR/q1l29btW7hx5bb98c/uXbx59e7l29fvXn5DgNy75+2HkHv/FC9m3NjxY8iRJU+m3DhJ&#10;tmz/NG/m3NnzZ9CeqU37V9r0adSpVa9O/ePfa9ixZc+mXdu2AgL/dO/m3ftakn/BhQ8nXvz/XxJr&#10;/5QvXz7Em7d/0aMDAeLv33Xs2bVv597d+/fr9YD8I1/eHwB//v6tZ9/e/Xv48eX7AwDA3z/8/44c&#10;0fbPP8B/AgcSLGjwIMKD1qwp+efwIcSIEidSrPjwx7+MGjdy7OjxI8iMR7T9K2nyJMqUKleyLHlP&#10;yL+YMmfSrGnzJk6ZP/7x7OnzJ9CgQof2BOLvAipU0Z49i8ZKlKgL/6ZS/UcDA6qsqC786+r1K9iw&#10;2iIk+Wf2XxIl/9aybev2Ldy4cuVq+xEhW7Z/evfy7ev3749/ggcTLmz4sOF6SX78OHLk27/IkiVf&#10;M/LvMubMmjdz7uyZWwQl/0aTLm36NOrR//6OAPH37zXs2LJn065t+zbu1z/w/evt+zfw4MKHE98H&#10;5B/y5MqXM2/u/N+PH/+mU69u/Tr27NqrR4BwhFu9e/fw7fP37zz69OrXs2+fHoi9f/Ln069v//6/&#10;bNmM/OvvH+A/gf/84cN3rx43bdmsWaum5MiRIUKEAPlxEWMEIECGGDlyJMk0a9YA+PP3D2VKlStZ&#10;tnT50h8AAP7+1bR5E2dOnTt5JqFGzV43bdmsKTGaJIkRI0OGCAEC5EdUqVN/AAEiZMiQI1uTTKNm&#10;zdo1bd+62cOHb5+/f2vX4gPyD25cuXPp1rV7F+6Pf3v59vX7F3BgwXyTZPt3GHFixYsZN/92jPjH&#10;P8mTKVe2fBlz5sk//v0TJYoVqwv/SJOmgUHUP9WrWbf+l+1HEn//aNe2fRu37R/2/vX2/Rt4cOHD&#10;iQ8/Yu1fcuXLlftT8kPbP+nTqUu/F+HevX//lBjx5+/fkWn/yJc3fx59evXnhXD79x5+fPnz//nz&#10;d+RHt3/7+ff3D/CfwIEECxo8iPCfP25JktwbMiTbv4kUK1q8iDGjxo0UqUVIAvKIESNDhAgBAuSH&#10;ypUsWwIBIkTIkCFGjBxJkkTJNGrWembTFuGf0KFEixo9irQaNWr/mjp9CjWq1KlUn15bAOGf1q1c&#10;u3r9CjasVmo/7P07izat2rVs03KLkO3/n9y5dOvaHTKk2r+9fPv6/ecPgD9//wobPow4seLFjP0B&#10;AODvn+TJlCtbvow5849/nDt7/gw6tOjRnX/8+Ic6terVrFu7Vo0Pn5B/tGvbvo07t+7duocMsfcv&#10;uPDhxIsbP448+D0h/5o7fw49uvTp1J0b6fYvu/bt3LtvV5Lkn/jx5MubP48e/b59P/z9ew8/vvz5&#10;9Ovbf+/txxF///r7B/hP4ECCBQ0e/GfPHpB/DR0+hBhR4kSKDvn98Pev248fEfz9AxlS5EiSJU2e&#10;RJkSJbch/1y+hBlT5syZ/rp1ozbkx04jRqh18/dP6FCi/4DY+5dU6VKmTZ0+ZSoE3z+q/1WtXsWa&#10;Fes9If+8fgUbVuxYsmXHKiDwT+1atm3dvoUbN66RI/7+3cWbV+9evfx+3Lv3T/BgwoUJ16sXwUi9&#10;f40dP37sD4A/f/8sX8acWfNmzp39AQDg799o0qVNn0adOvW9If9cv4YdW/Zs2rVd+wMC5N9u3r19&#10;/wYevPeQIfX+HUeeXPly5s2dNwcCxN8/6tWtX8eeXft26tOs/QMfXvx48uXNnw//49969u3dv4fP&#10;/sePe//s38efX/9+/vyzARwy5B/BggYPIjyoRMkPbf8eGjFi7R/FihYvYsyocWNGfvx+HOn2byTJ&#10;kiZPokyp0mS1I0f+wYwpcybNmjZv4v/Mme3HjyT+/v2w928o0aJGjyJNqnTpvx8/8P2LKnUq1apW&#10;r1ZNku0f165ev4INKzasECH4/qFNq3Yt27Zu3+ITIIAAgwBH/P3Lq3cv375+/wLOqw0IEGo/Igzh&#10;Z8QIt3+OH//TNuTIv8qWL2POrNnyvh//PoMOLdofAH/+/qFOrXo169auX/sDAMDfv9q2b+POrXv3&#10;7iPa/gEPLnw48eLGjwOfRo3av+bOn0OPLn368x8//mHPrn079+7ev3//8eMf+fLmz6NPr359eSD7&#10;/sGPL38+/fr278f/8W8///7+Af4TOJBgQYPUkiT5t5BhQ4cPIUaUKNGatSH/MGbUuJH/Y0Yg9er9&#10;EzmSZEmTJ1GmHJnkh7Z/L2HGlDmTZk2bN/8ZofaPZ0+fP4EGFTpUW4Qk/5AmVbqUKdJvQvz9kzqV&#10;alWrV7Fmxertxz+vX8GGFTuWbNhsSf6lVbuWbVu3b+GqBWLvX127d/Hm1bt3bzYAAAgMAQBg2r8f&#10;EBbUq6dkwDRq1ZQoSXLEyBAhl4H80LyZs2YhQoYYMaJEyTRq1q4JuXbtX2vXr2HHlj179j0ISv7l&#10;1r2b925/APz5+zeceHHjx5EnV+4PAAB//6BHlz6denXr1n/8076de3fv38GH3/7jX3nz59GnV78e&#10;vZJr1/7Flz+ffn379/HfxwcEyD///wD/CRxIsKDBgwgT/vjHsKHDhxAjSpzYsN6QfxgzatzIsaPH&#10;jfeA/BtJsqTJkyhTqkSZ5Me3fzBjypxJkya/CP7+6dzJs6fPn0CDBjVizdq/o0iTHqVG7Qe1f1Cj&#10;/hOi7Z/Vq1izas36I8k1btzu/RtLtqxZstq0/Uji75/bt3Djyp1LV64Sa9b+6d3Lt6/fv4AD/x1y&#10;7Z/hw4gTK17M+PC9IxEiXPtHubLly5gza95ceUi9f6BDix5NurTp06PvAejWzRoACP6ODBjg75/t&#10;27hz695tG58QIf+CCx9OvLjx48bvAfnHvLnz59D9AfDn75/169iza9/Ovbs/AACoUf9TksTIkCFC&#10;gAD5wb49eyBChAw5kkQJNWvWsnGrh4/fP4D/BA4k6M3IP4QJFS5k2NDhQ4T7gPyjWNHiRYwZNVKM&#10;cARIhB8hfwABImTIySNHlEyjRu1aNm3d7N27x8/fP5w5de7k2RPntSRJ/g0lWtToUaRJlf6zZ2/I&#10;P6hRpU6lWtXq1ajTqP3j2tXrV7BhxY7l+gPfP7Rp1a5l2/bftQgRqP2jW9fuXbx59e61e83IP8CB&#10;BQ8mXNjw4cDXICRJ8s/xY8iRJU/+98PeP8yYq0XI9s/zZ9ChRY8m7c/fD3z/VK9m3dr1a9ixYWeD&#10;YO3fbdy5de/m3dv3P35Jrknw9s//+HHkyZUvVx4hgr9/0aVPp17d+nXs0/39+Nfd+3fw4cWPJz9+&#10;HwAlACBcuwbA3z/48eXPp1/fvnwl1v7t59/fP8B/AgcSLGiQ4Dcj/xYybNjQHwB//v5RrGjxIsaM&#10;Gjf6AwDA37+QIkeSLGnypEkj3v6xbOnyJcyYMmeyVHLtH86cOnfy7OnzH7Vq/4YSLWr0KNKkSpcS&#10;TZIt27+oUqdSrWr1KtZ/SpRY++f1K9iwYseSLftVyL1/ateybev2Ldy1/oD8q2v3Lt68ev/V+/Hv&#10;L+DAggcTLmz4sOBsP5T8a+z48b8kSv5Rrmz5MuVsP5T86+z5M+jQokeTBs2P3w9///9Ws27t+jXs&#10;2LH3/fjh7x/u3Lp38+7t+zfwfxH+7YsQgdoPf/+WM2/u/Dn06M2nUftn/Tr27Nq3X8cH5B/48OLH&#10;ky9v/vx5bj/8/Wvv/j38+O3x4RMCxN6//Pr3/8sWAaCQH0esWQNgZAGEfwsh/Pj38OE1AADq/bN4&#10;EWNGjRsx/vj3EWRIkSNJljRZkloEbv4A+PP3D2ZMmTNp1rR50x8AAP7+9fT5E2hQoUOF/vh3FGlS&#10;pUuZNnWK9Mc1a9aoUZumREmSJEeOGDEyBKwQIEB+lDV71iwQIELYDjFyJEmSadOqWbuWTRs3bt3s&#10;3fv3F3BgwYMJFzZ8+Mc/xYsZN/92/Bhyt27ZlAgx4u9fZs2bOXf2/Pnzj3+jSZc2fRo16X1AgBzx&#10;9w92bNmzade2PZsbkH+7eff2/Rt48N3+jvzo9g95cuXLmTdXDqTbP+nTqVe3fh17du3bqXcDAuRf&#10;ePHjyZc3fx59NiH/2Ld3/x5+fPnt/SWJEMHaP/37+ff/AdDfv4EECxasR43akB8/hCTJlo3fv4kU&#10;K1q8iPHHvX8cO3r8CLLejx//Spo8iTKlypUsWSpRYu2fzJk0a9q8WW/Iv508e/L0ByQAN27/+F0D&#10;AgHCAgj+/AmIEMHev6lUq1q9ijXr1GtJkvz7Cjas2LFky471l+2HPwD+/P17Czf/rty5dOva9QcA&#10;gL9/fPv6/Qs4sGDA9ob8O4w4seLFjBs7PuzNyL/JlCtbvow5s2bNP/55/gw6tOjRpEuX3gfkn+rV&#10;rFu7fg079g9uPyL8u31biLZ/vHvjE1Kv3r/hxIsb/zfkx5F79378ew49OnRuESLssydEiARv/7p7&#10;/w4+vPjx5MuHzybkn/r17Nv/u3cPyBB+/+rbv48/v/79/PPzA8jvh79/BQ0eRJhQ4UKGDRX6S/KD&#10;G7d/Fasl+ZdR40aOHT1+BPnvCLV/JU2eRFnSn5Ef3f69hBlT5kyaL639SPJP506ePX3+BBpU6E4h&#10;Qn78gHDt31Km//z5E5Lk31Sq/1Wt/uPnzZsRIEYi/AACRIi9f2XNnkWbVm3ZI9q0/YMbV+5cunP9&#10;+ftR799evn399vU3IMk/wv/4BYCQDQAAIQAiaBvw44e/f5UtX8acWfPlHz/+fQYdWvRo0qDt/QAC&#10;5N9q1q39AfDn799s2rVt38adW7c/AAD8/QMeXPhw4sWNEz+i7d9y5s2dP4ceXfryIfb+XceeXft2&#10;7t29e//xT/x48uXNn0efPn22JP/cv4cfX/58+vXddzPyT/9+/v39A/wncCDBggYN/vincCHDhg7/&#10;ceN27V6EJEeO/MAHBIiSHx6N/AspciTJkiZPhrRnL0K9fy5fvhySLdu/mjZv4v/MqXMnz544uXET&#10;8m8o0aJGjyJNetTeDyP+/kGNKnUqValDrv3LqnUr165ev36l9sPav7Jmz6JNq3Yt27P1gPyLK3cu&#10;3bp27+LNq1dutWoQrP0LLHgw4cKGDx9WYs3av8aOH+8D8m8y5cqWL1+2BwTIv86eP4MOLbrzEQUQ&#10;IDAQAqDbv9auX8OGLaTev9q2b+POrXs3bn///tUDIiSCkGvX/iFPrtwfAH/+/kGPLn069erWr/sD&#10;AMDfv+7ev4MPL358+B//zqNPr349+/bu0f/4J38+/fr27+PPn3+fkH/+Af4TOJBgQYMHESY0mCTb&#10;P4cPIUaUOJFiRYfUqv3TuJH/Y0ePH0GG1OgPyD+TJ1GmVLmSZUprEGAC2QfhyD+bN3Hi9OdviJB9&#10;/4AGFTqUKFF+P/z9U7qUaVOnT6FGler0CDVq/7Bm1bqVq5If2f6FFTuWbFmzZ9GG/WHvX1u3b+HG&#10;/efvyJEf3v7lrVYtyT+/fwEHFjyYcGHDgqn9yPaPcWPHjyFHljxZsj8hSf5l1ryZsxAhSv6FFj2a&#10;dGnTp1H/mzat2j/XR6hR+zebdm3bt2v/8OfvX2/fv4EHF26PAYAA/vz9+3eNAIR9+yAM+fcPHxAg&#10;/7Bn176de3fv38GHH9LtX/ny/gD48/ePfXv37+HHlz9/nwABAPDn17+ff3///wABCBxIsKDBgwgT&#10;KlzIsKHDhxAjQhQAoKLFixgzatzIsaPHjyBDihxJsqTJkyhTqlzJsqXLlzBjypxJs6bNmywFANi5&#10;UwCAn0CDAuDH75/Ro0iTKl3KtKk/AABoSJ1KtarVC1izat3KFSuGr2DDih37VZTZs2jTqj2Lqq3b&#10;t3DjumVFt67du3jrMtvLt6/fv3ujCR5MuLBhwc8SK17MuLFiYpAjS55MGTKwy5gza9582Y7nz6BD&#10;i/48prTp06hTmzbDurXr17Bbq5lNu7bt27Pb6N7Nu7dv3YaCCx9OvLhwRciTK1/OHHmj59CjS5/+&#10;nJP169iza7+eqbv37+DDe/+/RL68+fPoy1Naz769+/frJcmfT7++ffmC8uvfz7+/foB/BA4kWNCg&#10;QCkJFS5k2FChE4gRJU6kCLHJRYwZNW7EWMXjR5AhRX6sNcvkSZQpVc6q1dLlS5gxXcaiWdPmTZw0&#10;b+3k2dPnz525hA4lWtTo0HZJlS5l2jTpO6hRpU6lCjXfVaxZtW7N2s/rV7BhxfbjB8Cfv39p1a5l&#10;29btW7j+AADY58/uXbx59e7l21cvP3+BBQ8mXNjw4cD7AOzz19jxY8iRJU+mXNmyZH7+NG/m3Nnf&#10;PgD79vkjXdr0adSpVa9m3dr1630A9vmjXdv2bdy5de/m58/3b+DBhQfn58//+HHkyY3vAwBgnz/o&#10;0aVPp17d+nXs2bVv3wcAnz/w4cWPJ1/e/Hn06Pn5Y9/evXt+/uTPn78PAIB9/vTv18/PH0B/AgcS&#10;LGjwIMKEChcyHLgPAD5/Ev3x88fPH8aMGjf64+ePn7+Q/vj5K1mSn7+UKleybOnyJcyX+/YB2Ofv&#10;Js6cOPn56+nzJ9CgQocSLWrU6D4A+/b5a+r0KdSoUv3x82f1KtasWrdytfrvK9iwYseSLWv2LNq0&#10;ateybev2Ldy4cufSrWv3Lt68evfy7ev3L+DAggcTLmz4MOLEY/cBqPfv8b8kEP5Rrqyg2r/M/7gB&#10;8PfvnwBt/0ZfuzbgH+rU/6pXs27t+jVs1dkIEMh2L9uAa/928969oNq/4Ny4AfD3T0C2f8r/WRvw&#10;7zn06NKnU69u/bp0ANr+/du3D8CQf+KBABHy7zz6fwC0/Wv/79qAf/sA1Kv3734SCP/28+/vH+A/&#10;gQMJFjR4EOHAIwQI7Pv3zx6Bffv+/SNA7V9GjRkDBMj2D6S1AQP+7QNQ71/Kf0kg/HP5EmZMmTNp&#10;1pzpD589JQPu3fv38x+QBQv8/TN61KiAbP+Y/rM24N8+AADq/bOqBAKEf1u5dvX6FWxYsV73Dbj3&#10;D+2PI//qAQCw719cIXP/1bX7T4C2f3utWSvwbx8Ae/8I/0sC4V9ixYsZN/92/Bjy4n0DBtz79y9C&#10;kn+bqTHgds+atQDe/pU2/U9Atn+r/1kb8G/fPgD1/tVOkgTCP927eff2/Rt4cOH+AlzbB2DIkH/L&#10;gQz59xz6PwECtP2zbq1AgX/7ANj79/1fEgj/yJc3fx59evXrzwMAEOFf/CMRIvyzN2DfP/0EqP3z&#10;D/CfQIEAsv07+M/agH/79gGo9y9ikiQQ/lm8iDGjxo0cO3YEAuSfyJH/gEDw9y+lSpUAsv17ac3a&#10;gH/7ANT7h/Nfkgj/evr8CTSo0KFEixo9ijSp0qVMmzp9CjWq1KlUq1q9ijWr1q1cu3r9Cjas2LFk&#10;y5o9izat2rVs27p9Czf/rty5dOvavYs3r969fPv6/Qs4sODBhAsbPow4seLFjBs7fgw5suTJlCtb&#10;vow5s+bNnDsL9gcAwD5/pEubPo06terVrEn/WABAmzZ/tGvbvo07t+7duX/4+w08uPDhxIsbPw58&#10;iDZ/zJs7fw49uvTpzCP4u449u/bt3Lt7xx7Bn/jx5MubP48+vfhpSvy5fw8/vvz59Ou7H/LNn/79&#10;/Pv7B+hP4ECCBQ0WFFLP30KGDR0+hBhR4sIf/ixexJhR40aN2oz4AxlS5EiSIX/Y85dS5UqWLV2+&#10;hAnzhz+aNW3exJlTpz8h3br5AxpU6FCiRYf++OFP6VKmTZ36I0Cgnj+q/1WtXsVaNYI/rl29fgUb&#10;9msSav7MnkWbVu1ati4WjBqVqhUyZM7sLltmTBgevmXKiEmTRo0aCRBWlDiU+M2aM2Xw4JnjwVmr&#10;UZVHpcI8KkMGBDX8fQYdWnToaj9+2POXOvU1I/5cv4YdW/Zs2PeUQBAyRLcRI0eS/E6iREkSAP78&#10;/UOeXPly5s2dP/cHAIC/f9WtX8eeXft27t3/4RMSAMA/8uXNn0efXv369T/+vYcfX/58+vXt34cP&#10;ZN8//v39A/wncCDBggYPIvz34x/Dhg4fQowocSJDf0D+YcyocSPHjh4/YkyS7R/JkiZPokypciVJ&#10;Iff+wYwpcybNmjZvwv/8IcSIkSE+jQwJKnSoUCFDhAxJmlSIkCFCnkKNKvVphH9Wr2LNqnWrVntD&#10;/oENK3Ys2bHcfvxLq3Yt27Zu38J1++Mf3bp27+LNq/efEW7c/gEOLHgw4cKDf/z4p3gx48aOFytZ&#10;IHnBv8qWL2PG/OMf586eP4MO/dmakn+mTdO4oJoG63+uX8OGTeMCBlGoWLFixiwaMR3ChN2xQ2YM&#10;8TEhJEjooKJEiTRq1LSJ3kYFhEWK3rRpUyILsGK9eskoxSoaefLMWKHCcOHCv/bu37enQePCBQyi&#10;RKHKj+pVgxwyAMpwxeMUKlSiRGG4sPACDYc0/kWUOJEixSPX/mXUuHH/oz8A/vz9EzmSZEmTJ1Gm&#10;9AcAgL9/L2HGlDmTZk2bN/9lSwIgwD+fP4EGFTqUaFGi94T8U7qUaVOnT6FGlbr0xz+rV7Fm1bqV&#10;a1er+4D8EzuWbFmzZ9GmFWtvyD+3b+HGlTuXbl23Q+r907uXb1+/fwEH1gvE3z/DhxEnVryYcWPD&#10;QPj9kzyZcmXLlzFnlvzjX2fPn0GHFh263pB/p1GnVr2a9b97934MufePdm3bt3Hn1r37349/v4EH&#10;Fz6cePF/Sa5d+7eceXPnz6E7//HjX3Xr17Fn105tAYR/38GHFw9eyL1/59GnV7/+fJAg3P7Fr+HA&#10;QYIG9rT907+ff3/9/wBpYEDFLNqzZ8SAzQHhgYPDK2nSdNiwoUOJDRsYNWrEKVOmS5cyiWykqKTJ&#10;D4sUtRkzhli0aM+IEbND0w4wYsSiocKA4QINGv+CCv1X44IoVKyYMYv2jBiwp1CBEfMlQ0YvVqhE&#10;icLAtSuGC2D/iR1LtuxYf/5+/FvLtq3bf/4A+PP3r67du3jz6rXrb4jfv4CFDBkihAABIUMSK17M&#10;uLHjx5AjD4EQgYCCIZgza96MWciQIUKGiB5NurTp06R/RBAiZIjr17Bjy549RIiQIbhz697NW/eC&#10;IcCDCx8uZIjx48iTK19+HAiEIdCjS59Ovbr169B/RBjCvbv37+DDi/8fz32BkCHo06tfz769+/fo&#10;F8ifT7++/fv48y+AAGHBAoBDBA4kWNDgQYQJBy4Y0tDhQ4gRJUb8scDixYsQIAzh2NHjR5AchUSA&#10;8OPHEJQpVa5UKUTIEJg/fgwZAuSHkCE5de4csiDCT6A/fkT4UdToDyA/lAJh2lQIECBCpE4VMiTC&#10;1SFZhwgZ0tXrV7BhxS5YIGTIWbRnhQxh29Zt2wURfsylu0DBXQYMhAzh29fvkAg/hgwmXLiwkAU/&#10;fkAYImQBkCGRJQshQmTIECELFnz48IPIENChhyiY4SNECAYTJjCw0Nq1CguxZc9WYUFFCdy5W+w2&#10;YaJFCxMtTAxXwcD/gg4fGDD4wIBBQ4gQF0Ro0ODjxg0FL4YMITLE+3cF4RW8eOHDhw4dPjDo0KDB&#10;x/sZCiJIGFLfvpAhQ4gMETJkCEAiRIYQLGjwYMEICocwbOjwIUMhBIQIGWLxIsYhRvjx++fxI8iQ&#10;HvENGYLvH8qUKv9ly/bvJcyYMmfSrGnz5st697J1++fzJ9CgQocSLfqv27+kSpcyZerPH7+o+/Dh&#10;u2fVHlZ79bbW6+b1K9hu9caOtWfvHtp7+Nau7ebv7b+4cufSrWv37l189/7x7ev3L+DAggfzvXfv&#10;H+LEihczbuz4MeJu/yZTrmz5MubMmil3++f5M+jQokeTLv2527/U/6pXs27t+jVs1d3+0a5t+zbu&#10;3Ljx2fvn+7fvbt3+ES9u/Dhy4/b48evmz1u9bv+m+7vXDR8/fvb+dfv3z5+/bvX+kS9v3jw/ft26&#10;/avn7x/8+PLn069v31+9ev/28+/vH+A/gQMJFhxYr56/fwsZNnT48F89f/8oVrR48SI3bdqyZfO2&#10;71/Ifd7s2fPGj9+/f/y6/XP5EmZMmTH3efPGjZs3btvUxZs3T948cUOJFh1KDilSc+bOlXNa7lxU&#10;qeWoVi1HTpy4ed3mzaM3D6y8eWPnyZsXT922f2vZtm2rTt02uXPl/rN79989b93s/fP7F3BgwYMD&#10;d/t3GHFixYr9Zf/79xhy5Mf4huDD9w9zZs2bMeMbMgTfP9Gj//kLAAA1AAH27NW7BgD2j27ZBgCw&#10;ra1bNyMAeCepp00BAOHU7AkBcJyaPXvajFy7xs/fP+nT9wGwbl1bt3oEADBg8A98ePHjgQAQ8A99&#10;evXr2avfV+9ffPnz6ctnAADAP3/+jAAAAJDav4EECxo8iNBfvXr/GmYDADEJP3/3qilR8i+jxo0c&#10;O3r8yJEAAAb/Spo8edIegJXT/rl8CTOmzH/4AAA4cuSfvX3/evY0AgBAhHr1/O2z9sOfUqX8mu57&#10;ug8fvnv4qt7Dh++e1q337Hmt162eWLHd6nXrVi9tt7Vs13rrBjf/rty5cr114wYgLxBu/P75/Qs4&#10;cGAjAAB06/bvGgAAQP45fgw5suMAABb4+4d5CAAA/v55/gw6tGjQCwAoUPAvtWrV3u7he33vHr57&#10;+O7ZxncP3z18+OwBACDknnB89/Dhu4cP37179uz9ew79ebduEQAY+Yc9e3Z8+AAAOPKPH4DxEf79&#10;GwIg/bR/7NuzjwAgvoJ9/+rbv3/fG4D9+/75B/hP4L1u//7d8+fv30KGCxcAIPBPokQIAATcu/dP&#10;40aO/+p58wYAQJJ/JU2eRCkAAAAg/1y+hOmvXr1//4wAwAlgwL9//ggAAAogwj+iRP11+5dU6VKm&#10;TZVq+3ZPAbV9//v8WQMAQMI/rt4AABACDhwsAACGbPv3z56SbxAACBCgLt48ceLq1AE1bhwRAH1L&#10;kCNXRwAAAEzQKQEAoE4dc+SQAPhgTrK5c+UslwtVARS6dEWKCBCAxJw5JkwAAKgjbgUA1tXEvQYF&#10;SsCSdUuCBPnmb98PAL2v/ftnT8m3bxAABPjn799yfgMALMAXPQAACP+sXwMA4Ig/atQAALD2T/z4&#10;f/gGAEAv5N969uurAYCfDZ+9f/Xr3xMA4Me+ffUAAAQw5B9BJQAAULt25AgAANz+QYz4D98QfPj+&#10;YcyocSNGfEOG4Psn8h8+fAIAQPi3DwDLIf/+DQAgc2aAI0f8/f/7Zw8Az548BQjQ9m+okgEDACAF&#10;sOAf06ZOIQAY8O/HDwBCgAAAgA/fv3/fgAwAIFYsgX9mrQEA0O0f239KAAC4d+/fPwgACPzLmwQA&#10;gGz//v4bAmAwYcL16v1LrPjfEQCOHwOIcO8f5X8RAAz498+fPwAAhvz7BwECgAD+/u0DoNrIv3/4&#10;7Nn7J/tfNgUKAOAGIGDfvn//hAAA4M/fP2sAAFD7988fAAAL/kEHAgCAv39DhgAA4O8f9wEAIvz7&#10;Z8QIAAD2/vlLkmSBAADu3V/7928AgAgR/uG3BmA///7ZAO4TAODHP4P+AABY8I9hPX///nnzBgAA&#10;kH8XMWIEAgT/AAB8//4pUQIAgLd/QgCktPfvGwCXR/79GwAgQoR/3SAACODP379/PwAE9UcNAIBr&#10;/5B2AwBAyb9/QwAEGHJt375/V7kB0Hrt378FAAgQ+GcP3zcAZ9GmrfaPbdt/2gDElQtAQbZ/d/8N&#10;ALCX714F/wADASDgX+F/1wAA+PYPCBAAjyFDxucNQGUj/zBn/pcEAAB8+P6FTgKANL5/2QAA8Obt&#10;HwMAQP7F5gYAwLV/tyEAIPCPN29qAAb8y5YNAIBs9v4lV/7PGgDn+/792ydAAIAf//DZA7B9wb9/&#10;CwCEFy9+yD/z/65dA7Cemr1/7/8dATCfPv169f79qweAv7d//wD/CRxIkGA3f/8S/rsHAMC0f/8Y&#10;AAjA75/Ff9QiBADAkaORf/UIEAAA4d8/IQAACPDnbwCABQv+yRwAYMCAfzhz6sTZrds/bQAAXKtX&#10;D0AAAAT8CRECAIC/f0YASK3X7Z81AFiv/UsCoCu3f/8UAADA4J/Zs9q02fv3L1u2AAAI3PtHdwgA&#10;AN3UbdsGSwCAIesCx5O3BAAAUKDIKSaHLl06AAAEAADAhMk5cxsAAEiXrlw5JAAAgAJVLl2dcOTC&#10;haMAAAAoc+fOmTNXLgWA2xzQmTNXAAAAAenCiVMBoHg1cdIMLFkSb5u6f9D9DQEAQMi/69j/UaMG&#10;AEC3f+D/Xf8DAGDav/P7AACAUC9CBAAA9v3rduQIAADW/un/NwQAAIAB7v0jWNDgP3sAFC5U6O3f&#10;v2kAAGT7V7EeAABD/ilQAEDAP3/ZjBgBAMDbP5Qp/+Ebgg/fP5gxZc6EiW/IEHz//tkD0DPCP6D/&#10;hgwBAICbEABJ6/379w3A0yP//hUAECDAP6xZsfoTAMDrVwAD7v0jW7ZsEgAA7P1jmwTAW2v/5BIA&#10;ULeuAgAA8P3juwDAXwD+/P2LAMCw4QAAANz7968bAADW/k2erATAZcyX7/3j3PkfN24AAAz5V/rf&#10;AAAD/v3z5y8AANgAAgQAMODfPyUAdN/7928BAAAE/g23hw//379/EQAsZ7482z/o1wAA4PbvHz4A&#10;AJL84x4BQIF//6xZAwDA279/BAgAYA8gQAAAAPz9ywbAPjV+1wDs368AAEAAQ4b8+6cNAEKER/7V&#10;A+DwoUNv3v75IwDg4sUBAAD4++fR27+QIe0FAGDyJAAl//5RowbgJUwAQ/79uwbgJrd//gAAECLk&#10;3z8hAAD48/dPCAAABAAwZXrkH1R7AgBQrQrB378jRwBw7QpAyL9/AAAIEfLvnz0AatVGwIcvAIC4&#10;cgFYs/bvLt5//gAAUPDv7z8gAADc+2f4B4DEigFA+PfPmjUAALj9+4cPHwAASf79mzYNAOjQoP39&#10;uxcAAOrU/93+sQ4A4DWAAf+8AQBgzdq/f92uAegNQMm/4P78CQAg5N8/e/YAMAcg5B/0f9MAAAgQ&#10;gN8/fPb+ce/+LwIAABH+kfc3YACA9AAGAGjv758SAPLnyx8w4F43IQD28+8PAOC+f9kAFDRY8N4/&#10;hdoAAMCH719EiRMp/qvH71/GjEoAdARAwN8/kffuATAJYECAAAAI/Ps3BEBMf/+uAbCp7Z8/BgB4&#10;8gwAAIA2bfe+AQAAhB+/ffz4+fPXrZs/AACE/LN69d81AFu1/funDUBYsQB+/PD3zxsAtdf+/TsC&#10;AO6+f3PpdhMCAG9evEb+9fU3AEBgwUvirVunQQMAxYsVk/87R0EAAMmTGZAjZ85cOgEAOHdGUg40&#10;KACjSQM4EEocuQkTALR23bpOOHKgAAAQcBsAAGnS5F0TIETdtm3q/hEAcBz58Xr1/v0DAgB6dOj+&#10;/lX/AQB7dgj+/v3Dh08AAPHjqf37NwBAevXrGfxz/979AAAB/tXH1+1f/vwMAPT3D1DIv4H16gE4&#10;iBCAtn8MGzbENwQfvn8UK1q8SBHfkCH4/nn8CPJftmz/Spo8iTKlypUsW/67dy+btn80a9q8iTOn&#10;zp3/uv37CTSo0KFEixo9+rOeP3//mjp9CjWq1KlUq/7r9i+r1q1cu3r9ClZrt39ky5o9izat2rVk&#10;swEAcO3/n9y5dOvavYs3r719//r6/Qs4sODBhPt2+4c4seLFjBs7fpy427/JlCtbvjz53j0AABZo&#10;+wcaND57/0qbLn3t2rR6/1q7fg07duxu/v7Zvo07t27b9+4pufYvuPDhxInX8/cvufLlzJs7f27P&#10;Hr5/1Ktbv47derdu/7p79+7P37969fbtu+dt37179rp5+wc/vvz59OPX0+btn/79/Pv/A7htm7p1&#10;69Sp+5cwITt5DefNoydO4sRx48hdJGfO3LlyHT2iKxcS3TlyJUuKQ4mSHDlxLVvSg0lPnLh5NeXJ&#10;m7dO3bZt6rrx4+dPqL9/RY0eRVrU39Kl/Jzy2xcVH757//fq/cOaVetWrl29fv3XrZs3f//MnkWb&#10;9p+2f23dvm2Lbwg+fP/s3sWb1y6+IUPw/QMcWPC/bNn+HUacWPFixo0dP/5n7142bv8sX8acWfNm&#10;zp3/dfsXWvRo0qVNn0adOnS3f61dv4YdW/Zs2rVdd/uXW/du3r19/wauu9s/4sWNH0eeXPly4vvq&#10;/YMeXfp06tWtX4dez98/7t29fwcfXvx47t3+nUefXv169u3do+/2T/58+vXt37fvr149b978Afwn&#10;cCDBggYPHqzH7x/Dhg4fQowocSLDev7+YcyocSPHjh7x4bv3byTJkiZPojzJj9+/bv9ewowpcybN&#10;mv/uZf/z9m8nz54+fwLdto0du3Xx5CGlR08cU27knkIld86cuXPlzp0zR24rOXFevXIjJ45cOnLk&#10;xImbt24tW3XbtqlT928u3bn1/P3Lq3cv375+//rzV+8f4cKGDyNOrFixv27/Ht+z928y5cqWs/3L&#10;rHlzZnxD8OH7J3o06dKmT4/2BwCAv3+uX8OOLXs27dq2fygBAOQf796+fwMPLnw4NyP/jiNPrnw5&#10;8+bOnx//8W869erWr2PPrn079R//voMPL348+fLmv98T8m89+/bu38OPL399tiP/7uPPr38///7+&#10;Af77J+TeP4MHESZUuJBhQ4M//kWUOJFiRYsXMUr88Y//Y0ePH0GGFPnPiBFu/1CmVLmSZcuWSa79&#10;kzmTZk2bN3HmlCnk3j+fP4EGFTqUKDduRv4lVbqUaVOnT/8B2fePalWrV7Fm1aoNwIJ/X8GGFTuW&#10;7FcaNDCgYvbszpgxatrAKcGJbqZMnDh1atRI0Zs2asyMEWzGjBo1adKoUXOGzJ1nzzD8kzyZcmXL&#10;15L807yZc2fPn0Hv2wfkX2nTp1GnVr1atRJq/2DH/uctQoRs9vz90737nz8A/vz9Ez6ceHHjx5En&#10;9wcAgL9/z6FHlz6denXr138AAVDtX3fv38GHFz+evJJr/9CnV7+efXv37+H/uyfkX3379/Hn17+f&#10;f//6/wDrDflHsKDBgwgTKlxIUNuRfxAjSpxIsaLFixCpTfvHsaPHjyBDihzJEci+fyhTqlzJsqXL&#10;lyh//JtJs6bNmzhz6qT545/Pn0CDCh1K9F+SJNn+KV3KtKnTp0+pKflHtarVq1izat1KVci9f2DD&#10;ig3rj9++s/ju3bNXr163bty+aZub7do1a9aUKAHyr6/fv4ADCx78b4i9f4gTK17MuLFjfAAg/JtM&#10;ubLly5MvXBCFitkzYqCfEbNjxs2b04oQoeDEmnWjRooMGWqjxswYM7jV6DZjJ1q0f8CDCx9OvPi/&#10;bEn+KV/OvLnz59CV//hHvbr169iza8f+g9+/7+DDg/+3B+Sf+fP+APjz96+9+/fw48ufT98fAAD+&#10;/unfz7+/f4D/BA4kWNDgQYL+/AFRAMDeP4gRJU6kWNHiRSD7/m3k2NHjR5AhRY78ly3JP5QpVa5k&#10;2dLlS5goryn5V9PmTZw5de7kWXMatX9BhQ4lWtToUaRBk1z719TpU6hRpU6l2vTHP6xZtW7l2tXr&#10;16w//o0lW9bsWbRp1ZL98c/tW7hx5c6lG/fHP7x59e7l23fvNSX/BA8mXNjwYcSJBQ+p98/xY8iR&#10;JU+m7PjHP8yZNW/m3NnzvyPa/o0mXdr0adSp/wFY8M/1a9ixYYti9owYMNx2xuy2Y8dMG0OKGg3n&#10;xIn/jwlOyRspMtRGzZgxdoBNJxYtGioa/7Rv597d+3fv15T8I1/e/Hn06dWT//HP/Xv48eXPp/8e&#10;Hz4g//Tv58//CMAk/v4RLOgPgD9//xYybOjwIcSIEv0BAODvH8aMGjdy7Ojxo8dv344EAPDvJMqU&#10;KleybOny349/MmfSrGnzJs6cOmUmufbvJ9CgQocSLWr06M8k2f4xber0KdSoUqcyPcLtH9asWrdy&#10;7er1K1Yj3P6RLWv2LNq0ateS/fHvLdy4cufSrWsX7o9/evfy7ev3L+DAe3/8K2z4MOLEihf/U6Ik&#10;iTZu/yZTrmz5MubMmH/86+z5M+jQokd3NuLtH+rU/6pXs27tGvWPf7Jn065t+zbuf0qs/evt+zfw&#10;4MKH/wOwwJ+oZ8/s2AH2jBn0aNKfPSNmndizaMxYsYpGzM4YNW3GG1KkqBH6Roq+qHjTpo0ZO8z+&#10;0a9v/z7+/Pr307+mBOA/gQMJFjR4EKHAH/8YNnT4EGJEiQyTWLP2D2NGjRu1Hfn3z5+/CP7++QPg&#10;z98/lStZtnT5EmZMfwAA+Pt3E2dOnTt59vTZc9o0awAG7MNnz149b9qyZbNmjVo1JUmOVDUyRIgQ&#10;IFt/dPX6FayQIUaOHEkSgZq1bNq0eat3b5+/f3Pp1rV7F29evXOF3Pv3F3BgwYMJFzZ8+K+Qe/8Y&#10;N/92/BhyZMmTGQPZ9w9zZs2bOXf2/BmzkHv/SJc2fRp1atWrSf/49xp2bNmzade2DfvHP927eff2&#10;/Rt48N0//hU3fhx5cuXL/1GjNu1fdOnTqVe3fh37j3/buXf3/h18+O1HtP0zfx59evXr2Zv/8Q9+&#10;fPnz4/vzxw/fvXv1unXjBlBbtmvWqBlUokTIjyNHjBgZMkSIRCBAfli8iDGjRiBAhHhcAMGeKGLE&#10;xqg5idLMGGDEojF7ySzas5nPoj0jhhMYMGLEnjEThQHDhX/djPw7ijSp0qVMmzptei3Jv6lUq1q9&#10;ijXr1AjeslmrpiSs2Glkp1WjhhYChGvZtHWrd+//Hj5+/v7ZvYs3r168/oD8+wv4bzcA/vz9O4w4&#10;seLFjBs79gcAgD1+/ypbvow5s+bNnDUPGWINwIJ/pEubPo06tWrSQuz9ew07tuzZtGtTm/Yvt+7d&#10;vHv7/v3P349/xIsbP+6P37179rp9y3bNmjVqSpIcOWLEyBAhQIBAgPAjvPgfEH4AASIkvZH1SZIo&#10;eV+NmjVr2epr41avnj179/btA8jv30CCBQ0O/PFP4UKGDR0+hBhx4Q9//yxexJhR40aOHS3++BdS&#10;5EiSJU2eRCnyxz+WLV2+hBlT5syWP/7dxJlT506ePf9du6bk31CiRY0eRZpUadEf/5w+hRpV6lSp&#10;/0qu/cOaVetWrl29Yv3xT+xYsmXNnkX7j9uQf23dvoUbV+7cfwIYmGIlSlSGf/8uoGLGLNozYMDs&#10;jBljRs1iM3bsEHvGCgOGCxdo/MOcGTM3I/88fwYdWvRo0qVJW1PyT/Vq1q1dv4at+sc/2rVt3679&#10;48c/3r19/wYePPiPf8WNG/cHwJ+/f82dP4ceXfp06v4AAPD3T/t27t29fwcfHvyPH0kACPmXXv16&#10;9u3dv0//4998+vXt38ef/1+SbP/8A/wncCDBggYPGrQ35B/Dhg4fQowo8d+PH/8uYsyocSPHjh4/&#10;XvzxbyTJkiZPokypcqS2I/9ewowpcybNmjZfGv/p9m8nz54+fwINKnTnj39GjyJNqnQp06ZHf/yL&#10;KnUq1apWr/4bMqTev65ev4INK3Ys2a8//qFNq3Yt27ZsgfD7J3cu3bp27+L15s3Iv75+/wIOLHjw&#10;vx//DiNOrHgx48aHfygY8o8GDVHMiNkZY8aMGkOKPhsK3UaNGTvPnon6p3o169b/qFX7J3s27dq2&#10;b+POffuekH++fwMPLnw4cd8//iFPrnx58h8/8P2LLn069erWpwMBgu8f9+7d/QHw5+8f+fLmz6NP&#10;r369PwAA/P2LL38+/fr27+O//+NHBADUAP4TOJBgQYMHEQr88Y9hQ4cPIUaU+G+IvX8XMWbUuJH/&#10;Y8d/2o78EzmSZEmTJ1H++/HjX0uXL2HGlDmTZs2WP/7l1LmTZ0+fP4HmvKbkX1GjR5EmVbqUaVEh&#10;9v5FlTqValWrV7FG/fGPa1evX8GGFTu2649/Z9GmVbuWbdt/Rox0+zeXbl27d/Hm1Vv3xz+/fwEH&#10;FjxYsJB7/xAnVryYcWPH9uwN+TeZcmXLlzFn/vfD3z/Pn0GHFj1aNAYMrHwY0GBnzBg1bdoYUtSI&#10;Nm1DbcyYGQPsGTNRNGj8Ez6ceHHh15L8U76ceXPnz6FHf25vyD/r17Fn176du/Uf/8CHFz+ePHgh&#10;Rv6lV7+effv2SaxZ+zeffn1/APz5+7eff3///wD/CRxIsKDBgwL9AQDg75/DhxAjSpxIseJEfEKE&#10;EACA75/HjyBDihxJ0p+/H/9SqlzJsqXLl/9++PtHs6bNmzhz6vxHbdq/n0CDCh1KtCg+IED+KV3K&#10;tKnTp1CjSv3n78e/q1izat3KtavXq9Sq/RtLtqzZs2jTqh0rBN+/t3Djyp1Lt67dtz/+6d3Lt6/f&#10;v4D/+vv3z5+/H//8/fvnr/G/x5AjS55M+bERI9z+ad7MubPnz6BDc/7xr7Tp06hTq05tpNu/17Bj&#10;y55Nu/a+fUL+6d7Nu7fv38D/Cbn3r7jx48iTK/+H4ZkdM2bUqGmjZcCENtjVaNduxswYO8CeMf9j&#10;xUrUhX/o06tfz779j3/w48ufT7++/fvw7wn5x7+/f4D/BA4UeE1ItmzatH3r1q2evXv38O3z5+/f&#10;xR/+/m3k2NHjx4/3fmj7V9LkSZQotR3519Lly5b+APjz98/mTZw5de7k2dMfAAD+/g0lWtToUaRJ&#10;lSLNliQJAAD/pE6lWtXqVaz/6tUb8s/rV7BhxY4l++/HP7Rp1a5l29Yt2iTX/s2lW9fuXbx56w0Z&#10;8s/vX8CBBQ8mXNjwv3tC/i1m3NjxY8iRJS9WYu3fZcyZNW/m3Nnz5R/+/o0mXdr0adSpVY/+8c/1&#10;a9ixZc+mXfv1j3+5de/m3dv3739HjnD7V9z/+HHkyZUvZ378xz/o0aVPp16depJr/7Rv597d+3fw&#10;/vz9+Ffe/Hn06dWv/3fk2z/48eXPpx//WZtGmfTv59S/EUA4ARiYsWMHGLFn0ZihQoWBxr+IEidS&#10;rGjR4o9/Gjdy7OjxI8iQGv0B+WfyJMqUKleyNCkE37+YMmfSrGmTprUf+/7x7Omzp78f/4YSLTqU&#10;hgsA/vz9a+r0KdSoUqdS9QcAgL9/Wrdy7er1K9iwX5NcuwZgwL+0ateybev27T9r1pT8w8DsGTFi&#10;z6KhovHvL+DAggcP/vHvMOLEihczbnx4SL1/kidTrmz5MuZsR4786+z5M+jQokeTLv2Pm5F//6pX&#10;s27t+jXs2KqPaPtn+zbu3Lp38+5tO4I2bdmGEx9+7Tjya9asXbPm/Dk1a9SmU58+rdq07NOqTZum&#10;5HuEf+LHky9v/jz69ON//Gvv/j38+PLn/9u37xu3/N668b8GBGC3egPr2TN4z569e/fwNXS4DyK/&#10;ffv4+bPo798/f/84dvz3419IkSNJljRZshq1fytZtnT5EmbMlT/+1bR5E2dOnTv/KbH2D2hQoUOJ&#10;CqVxAQMGUayYPSP2FJgwAAuCAQNGLBozVBj+dfXq1V9YfvvI4sPn719atWvZso3wD25cuXPp1rV7&#10;Ny6Ef3v59vX7F3DgvdmE/DN8GHFixYsX0//IIINVZGbMolWOxoxZNM2bmTGTwQoVKlEYMCAA4M/f&#10;P9WrWbd2/Rp2bH8AAPj7dxt3bt27eff2zVuINWsAFvwzfhx5cuXLl18QhQOHqWjPqEeLxkrUP+3b&#10;uXf3/t0fkH80aFy4QONfevXr2bd3vx7Ivn/z6de3fx9/fmrTpv3zD/CfwIEECxo8iDAhwmtK/jl8&#10;CDGixIkUKzo00u2fxo0cO3r8CDKkxh//Spo8iTKlypUsTf74BzOmzJk0a9q8GfPHv508e/r8CTSo&#10;0J33hPw7ijSp0qVMmyb98S+q1KlUq1qtei3Jv61cu3r9Cjbs1h//ypo9izat2rX/rin5Bzf/Lg0E&#10;CP7ZvYsXLw0MqFgx+xst2rPBhAEsYIYKFQYa/xo7fgw5suTJkYfY+4c5s+bNnDt7/oz5x7/RpEub&#10;Hk3jwgUMGES5do0qNipRojBguECDxj0h/3r7/g08+D8axGlcuIAh+YXl//5dkMGMWTRidsaouX7d&#10;zBg73O0AI5YjGjNmrMq3AuDP37/17Nu7fw8/vnx/AAD4+4c/v/79/Pv7B/hP4ECCBf/9OHIEwJB/&#10;DR0+hBhRIsQLrJgxmzGD1D+OHT1+BBlSZL0h/0z+u4ABA41/LV2+hBlTZssf/2zexJlT506e/5Rc&#10;u/ZP6FCiRY0eRZpU6b9p1v49hRpV6lSq/1WtPhVy799Wrl29fgUbVuzWH//MnkWbVu1atm3P/vgX&#10;V+5cunXt3sUr98c/vn39/gUcWPBgvviE/EOcWPFixo0dK/7xT/JkypUtX7as7cg/zp09fwYdWjTn&#10;H/9Mn0adWvVq1v+4GfkXW/Zs2rMvYMAgShQq3qJ8i8JA49/w4QEg/EOeXPly5s2dP0c+xN4/6tWt&#10;X8eeXft26j/+fQf/ncb4CxgwiEKVntV6Zu3dv3fPihUqVKQcXKDxT/9+/v9oAKQhUOCFghcwIByF&#10;ilUzZsiQ5UiV4R9FiqiiAbMzZuMYO3aAgSRG7Fk0ZqxOnkwFwJ+/fy5fwowpcybNmv4AAP/w928n&#10;z54+fwINKhTojwgRAFz7p3Qp06ZOn0L99+PHv6pWr1alQQODKFReMWCg8W8s2bJmryX5p5aVHTWG&#10;DLVpYwYYqn927+LNqxfvj39+/wIOLHgw4X9GuHH7p3gx48aOH0OOLPnfEW3/LmPOrHkz586eLwPZ&#10;92806dKmT6NOrXr0j3+uX8OOLXs27dqvf/zLrXs3796+fwPX/eMf8eLGjyNPrnw5cX5A/kGPLn06&#10;9erWpf/4p3079+7ev3v/duQf+fLmz6NPr548EH//3sOPL38+/fr8gIgSxWw/f2asAKISKAoDBhr/&#10;ECZUuJAhgQX4/kWUOJFiRYsXMf4bYu//X0ePH0GGFDmSZMcf/v6l/EfjAgZRolChYsWKWc1o0Z7l&#10;zEmMZ09iz4BGYzbUlQxUojAkvUDj3z8aTy9ExYCKFatoz55FY4UKFStmz4gBEyYsBzMM/9CmVbuW&#10;hihRqFjFRTVXlChUrQD48/ePb1+/fwEHFjzYHwAA/v4lVryYsWJ//vDZ86btmjVr1ZQcMTJEiBAg&#10;QH6EFi0aiBDTQ44YATJgAAB+/2DHlj2bdm3b/378+Lebd2/fNDCIEoUBwz9RzJCzYnXhX3PnzZVY&#10;+ydKFLNo0ZihunDhX/fuokShQiXqwj/z/2iIYvaMPXtmov7F//GPfn379/Hn1/9PyL17/wD/CRxI&#10;sKDBgwgTKvw3pN6/hxAjSpz40B8/fvvw3bNnr149b9y0act27Zo1a9SoTVOiJMK/lzBjypxJs6ZN&#10;mD/+6dzJs6fPn0CD7vzxr6jRo0iTKl3K1OiPf1CjSp1KtarVq/+qCfnxr6vXr2DDih379ce/s2jT&#10;ql3Ldq03I//iyp1Lt67du3GrUfvHt6/fv4ADA8bAipUMVKjsqGnTRs2YMc9YYfhHubLly5gvL1ig&#10;7Z/nz6BDix5NuvS/Ifb+qV7NurXr17Bjq/7xr/Y/GhhEoWLFm1m038+CExtODJjx48eJEXv2LJrz&#10;Yw1yzHDFqjoqURguaMcgChUrVsyYRf8bH42Z+WjEgNmxI0yYh1H/4tOgcQGDKFSoWOnXz4xZNIDR&#10;ojFjxgoVK4SsmCED4M/fP4gRJU6kWNHiRX8AAPj719HjR5AhRY4kGdKaEgAp/61k2dLlS5gxW/oD&#10;8s/mTZw5dfrbd8+evW7ftF2zNm2akiQLeDzQoSNHDhkOfkylOhXI1SFDjBxJkkRJtQQJNCRIgMAe&#10;vn3+atRoQIPGP7hx42LAIEoUAgQX/u3l29dvXyD+/P0jXNjwYcSJFS9m/E8Ivn+RJU+mXNnyZcyR&#10;f/zj3NnzZ9ChRY/u/OPfadSpVa9m3do16h//ZM+mXdv2bdy5Z//419v3b+DBhQ8n/k//yL5/yZUv&#10;Z97c+XPmP/5Np17d+nXs17sZ+dfd+3fw4cWP774PyD/06dWvZ9++PQYMDv7Np1/f/n38+ecLYXDk&#10;H8B/AgcSLGjwIMKEQ+r9a+jwIcSIEidSbAjE378LFzCIQsXqIzNm0aI9K0nsJMqUKok9axktGrIc&#10;zGZGi6ZDTjFeHnaeQoWKWbSgz54RA3ZnzBgzWSCACOHLVwIIMmToiBbt2TNiWrdyfeY1GjNWzKKR&#10;fUbMGAB//v6xbev2Ldy4cuf6AwDA37+8evfy7ev3L+C+R7IBADDgH+LEihczbuxYcTcj/yZTrmz5&#10;MubLF6LdAWHHDjFR/y4wI0YMGDBi/9FE/Wvt+jXs2LJn/7NBg8a/3Lp38+79T4kSa/+GEy9u/Djy&#10;5MqT+/O3T4i9f9KnU69u/Tr27P+M/Oju3XuEH+LFAykPRAh6IUPWG2l/5EiS+EmUKJlWrRo1atas&#10;XeufDWAEfv8IFjR4EGFChQsJAvn3EGJEiRMpVrQI8cc/jRs5dvT4EWTIf0Ps/TN5EmVKlStZpvzx&#10;D2ZMmTNp1qRZT8g/nTt59vT5E6hObxH+FTV6FGlSpUuzHfn3FGpUqVOpVn2ahMGPf1u5dvX6FWxY&#10;sf+G2Pt3Fm1atWf9tW3Lj58/fvvo4rN7917evPbs1YMA4QiQCBFqXLiAQRQqVouZMf+L9gzyM2LE&#10;gNmxfBkYMGLPOEfzHO3Zs2ERdDiL9uzZDg87gAUjRgwaMTt2xtQ2o8aQIkWGDLVRY4eZKFSoWEUj&#10;BsxDiBA6Qthx/hxYdGLPqD8jBgw7MDt2xpQB4M/fP/HjyZc3fx59en8AAPj79x5+fPnz6de3Px+I&#10;NQAAIPzzD/CfwIEECxo8iPAfNWr/Gjp8CDGixIn2hvy7+E/UMztjOgJjJuqfyH+ioj17Fi0ahn8s&#10;W7p8CTOmzJkuL4gSFSMGgn88e/r8CTSo0KFE/wnB9y+p0qVMmzp9CjXqvx//qlq9ijWr1q1Vj2j7&#10;Bzas2LFky5o9C9bIt39s27p9Czf/rty5bH/8u4s3r969fPv6/WfE27/BhAsbPow4seEf/xo7fgw5&#10;suTIQ+z9u4w5s+bNnDtf/uHvn+jRpEubPo06W5J/rFu7fv0PFStmzFjZFnWBxr/dvHvvvqYAwr/h&#10;xIsbP448uXLiQPjx+wc9uvTp1Ktbv/5vASlSrJg9e0aMGDBgY8yoOY/+vBkzY8bYAfYsWjRmrFgx&#10;i/bsGTFiO3gRA/jsWTRmrJhFe/YMmJ0xY9S0aaNIoqI2Y8Y8A2ZHIzBgxIDZGWNGzcgNYsaMsWMH&#10;GLFnz4gBAzbGjBo1bWy2MfTGDQB//v79BBpU6FCiRY36AwDA3z+mTZ0+hRpV6lSo/z+MAABg5N9W&#10;rl29fgUbtqsRb//MnkWbVu1atteS/IMbV+7cfzQwoMIrStQ/vn39/gUcWPBgwUKE4PuXWPFixo0d&#10;P4Yc+d8Pf/8sX8acWfNmzp09//vxT/Ro0qVNn0Yt+oi2f61dv4YdW/Zs2q2H1PuXW/du3r19/wae&#10;+8c/4sWNH0eeXPnyf0e0/YMeXfp06tWtT//hj98+7tzxfb8X/p498uTrne+WPj039trcaxPy7d98&#10;+vXt38eff/6Pf/39A/wncCDBggZp/EuoUOG1JP8eQqSBChUzYmPMqMloZowdYtGiscLwbyTJkiXt&#10;EVjwbyXLli5fwowpkyUQfvz+4f/MqXMnz54+e15AFS0HHjxjzKhR06aNIUVODbVpo8bMGDt2iBF7&#10;Fo0ZK1aovooKi2qsKFEJElyoUeOCKGbPiAEDZseMmrpm7o4ZY0ZNmzZq/poxM2aMHWBjzLQxpHjx&#10;BjVqzJgZI9mMGTWGFGHOrOiNGwD+/P0LLXo06dKmT6P2BwCAv3+uX8OOLXs27dqyf0AAACDbv96+&#10;fwMPLnz47x/+/iFPrnw58+bOlVz7J3069erWr2PPrn279h8//oEPL348+fLmz6MH/+Mf+/bu38OP&#10;L38+ffY//uHPr38///7+Af77d4TbP4MHESZUuJBhQ4cP//34N5FiRYsXMWbUOJH/m5F/H0GGFDlS&#10;pJJr/1CmVLmSZUuXK4Xg+zeTZk2bN3HaTHLtX0+fP4EGFTq0549/R5EmVbqUadN/13A8ezamjaJG&#10;V7E2UtTGjBk7z1jR+DeWbFmzZQco+LeWbVu3b+HGlcsWCD9+//Dm1btXLw0aFwAHvkCDxj/DhxEf&#10;viCKVQ5nzp4RkzwZmjNkqkiRyqABwQvPLxJcSDAaRmlr1KjFSJBgBo4ZPKI9ewZsjBnbtseMUdOG&#10;d2/easyYsUOMGDDjxp8RszNGjRpDihpFd+TICwc2bdq8eaOoUfdGihQZatNmDQB//v6lV7+efXv3&#10;7+H7AwDA3z/79/Hn17+ff//8/wC7GRkAAIC/fwgTKlzIsKFDhT/+SZxIsaLFixj/DbH3r6PHj/9E&#10;oUIlShSNfyhTqlzJEgMqZs+IEQNG8xkzVKgu/NvJs6fPnzx//PhHtKjRo0iTKl3KlCiEH1Cj/gDy&#10;A4iQq0OGGNlqRNu/r2DDih1Ltuy/H//Sql3Ltq3bt2mNcPtHt67du3jz6t3Lt++/H/8CCx5MuLDh&#10;w4gDdxvyr7Hjx5AjQ6ZG7Z/ly5gza97MObMRb/9Cix5NurRp0kqs/VvNurXr17Bjr/7xr7bt27hz&#10;666NwY4hQ5wyZfLjhZNx440UtWkzhhgzDP+iS59OvTr1AAv+ad/Ovbv379/37f/z96+eEiHTpv1b&#10;/w8IP37/4suf/4/GhQsY8otCxZ+Vf4CsUA0UheECDRr/FC5kuPDHP4gRJdK4gIoZs2jPNDJDhQrD&#10;P5AhL2AQVRLDyVKleDCL1vIZMDt2xsykCYwYsWisRNH4R4PGBVGoWLFChUoUBlTMngEDZmeMGkOK&#10;pE6V2siqVUWGNmxoY0jRIQD+/P0jW9bsWbRp1a71BwCAv39x5c6lW9fuXbx0p1EDIEDAP8CBBQ8m&#10;XNjw4B//FC9m3NjxY8j/fvyjXNnyP1GoUImiQePfZ9ChRV/AgIpZtGjPngFjTYzYM1asmM1mxooV&#10;s2i5o7HC8M/3bxqiogEbU3z/DLBoDRr8Y97c+XPo0aVPp878xz/s2bVvx86Nm5F/4cWPJ1/e/Hl8&#10;QP6tZ9/e/Xv48dcPqffP/n38+fXv59/fP8B/AgcSFPjjH8KEChcybOjwIcJ6Q/5RrGjxIsaMGjdu&#10;zJbkH8iQIkeSLGnyZEhq1f6xbOnyJcyYMln++Gfzn7+c+/bhu2fPXr163LRlK3rNmjVq0+LEYcEi&#10;BdSoJjrIcCBECBAgP7Zy7er1B5CwQIQIGWLWiJEjSZSwVULNmoIF/+bSrWv3Lt6616z96+v3798f&#10;/vz9K2zYMI0LGBZjECUKFSpWkidTRiUKA4YLmi/Q+Of5s+cf/0aTpkHjAgZR/6JQMWMW7dmzaMxQ&#10;oaLx7/a/CxdEoWLl+zeqDDFQsWLFjFm0Z8+IMSf2LBqz6KxQoRKF4cKFf9q3/6NxAQMqZs+eEQM2&#10;Rk0bQ4YUsW/P3pChNm04cGhjSNEhAP78/evvH+A/gQMJFjR4EOFAfwAA+Pv3EGJEiRMpVrQo0Yg2&#10;AAUK/PP4EWRIkSNJfrRnb8g/lStZtnT5Eua/H/9o1rR5E2dOUc+e2THTRlGjTJmiRLl0KVNSTo2Y&#10;cnLaqNGbMcxYsXoGbIwaNW24tnljqI0aNXaiYbAnRMg/tWvZtnX7Fm5cuWp//LN7F29eu9euHcG3&#10;j58/wf8IFzZ8GHFiwvWG/P9z/BhyZMmTKTseUu9fZs2bOXf2/Bl0aNH/fvwzfRp1atWrWbc2fU/I&#10;P9mzade2fRt37tzajvzz/Rt4cOHDiRf/fU3JP+XLmTd3/hy68h//qFe3fh179uoYuI9CherGgwsX&#10;/pU3fx59evXr/ylYYM/eP/nz6de3fx9//n8//vX3D/CfwH8XMIgShSohK2YMGzZkBREiqokTRYnC&#10;QOOfxo3/fvz7CDKkyJEkS3508eACBgyiRKFiBZMVs5kzWdlkhQqVqAsXaPz7SePCBQyiihpFxewZ&#10;sDFmzKh5+rRNG0OGFFnt0IHRokaHAPjz9y+s2LFky5o9i9YfAAD+/rl9Czf/rty5dOvG/WENQIQI&#10;//r6/Qs4sODBfq1ZU/IvseLFjBs7fvzvx7/JlCtbvlyZBipiZgwZatSI06VLlCil4MNJkaHVhhS5&#10;NqQmdhtDhhQZut0mt+42Y4gRewb8GTNUGho0+Ic8ufLlzJs7fw4d+Y9/1Ktbv449u/bt1JNk+wc+&#10;vPjx5MubPw9+yL1/7Nu7fw8/vvz59Ov/+/Evv/79/Pv7B/hP4ECCBQniE/JP4UKGDR0+hBgxIjcj&#10;/yxexJhR40aOHS9qO/JP5EiSJU2eRCnyh79/LV2+hAmT2RhDnDLdvNmojR07xJihqgHk31CiRY0e&#10;RZqUaIQF1679gxpV6lSq/1WtXv3349/WfxdEsWIWNhoxYHbMAkNL7Fk0tsyYsWKFSu5cUXUv/MOb&#10;d1oSvhH+/QUcWPBgwv+M/ECcGAgQIUCEOHDwwEEMypRlPMDsQHMCBw2MHIkRuoGDGaZ69JDT44qI&#10;EVq0eInQp1EjQ4bUkBljRs3uNm8UNWq0YkWfRo0cAfDn799y5s2dP4ceXbo/AAD8/cOeXft27t29&#10;f9/+YwiAJEn+nUefXv169u3RHzmi7d98+vXt38ef/96Qf/39A/wncCBBgaie2VHTZmEbNWPaNGrE&#10;KVMmTobGjNGx7x8NUaxYRSMGzM6YkmPMtEmpUo2aNm0MwTTUZgwrZsyePf+LBsOBAyVKkhwxInSI&#10;ECFAgPxIqnQp0x9AgAgRMmSqkSNJlCipVo2atWvZtHHj5q2ePXv4zt4D8m8t27Zu38KNK3etkW//&#10;7uLNq3cv375+7wq5928w4cKGDyNOrHgx438//kGOLHky5cqWL0PmB+Qf586eP4MOLXr06G5G/qFO&#10;rXo169auX6fuZuQf7dq2b+POrZu2kHv/fgMPHpzGv+LFMbAiBmx5tAv/nkOH/uMf9erWr2PPrr36&#10;kAVHjvwLL348+fLmz6O/0IAVq2jEgAGzM2bMmTZv3KxRo4aLmDC/AA7jwePGBRo0/iVUuJBhwh//&#10;IEaUOJFixYlC8P3TuJH/I8caNC5gECmKZElRM26IQrWSFTNm0Z4RIwYMmJ0xatq0MfRGkYRNmjRl&#10;amRIjRtDhhQ16hPhkRenit6sAeDP3z+rV7Fm1bqVa1d/AAD4+zeWbFmzZ9GmVVuWH5AFAL59+zeX&#10;bl27d/HmpStESDV//wAHFjyY8OALhy+IihaNGDFeM/5FlhyZBg1m0Z49i8aMGbAxagw1unSJUulM&#10;jRQpMtTGDDFR//79+Deb9j8aFzCgAgZMjaFGnDg1amRIzRhiZhQp4rRc0RhmzGj8+5fk2rV/17Fn&#10;/0eD+z/v38GHFz+evPh6Q/6lV7+efXv37+GnH2LvX3379/Hn17+ff30g/wDx/RtIsKDBgwgTKlzI&#10;8N+PfxAjSpxIsaLFixD9AfnHsaPHjyBDihw50t6QfyhTqlzJsqXLlynvCflHs6bNmzhz6qRppNu/&#10;n0CDCh1KtOi/H/+SKl3KtKnTp0qnMfjx45/Vq1izat3KlesFUTKYMYtGjBgwO2PGqGnDVo0ZM8Ci&#10;ifr3z5o1Jf/y6t37jwaNGggQ1HCBD9+Pf4gTK17MuPFiIff+SZ4smYbly5YvYNgsChUrVsxC99gV&#10;7RkxYsDsjDHTxpBr14oUGTLUpo2iRpxym4CgwpCiRsAbKTJkyIuXFYoMrQHgz9+/59CjS59Ovbp1&#10;fwAA+PvHvbv37+DDi/8f713bkQAA/qlfz769+/fw3//4R7++/fv4UaFi9cyOHYBtFA1UAwyYqH//&#10;pln719ChKFasmDFjxQoVK1bExqgx1IgTp0yZODVSpEaNHWb/VK78cYEZMWAx7ahp00aNmjGsLlzA&#10;8OwZMDvA7Khp08aQoTZjiGHA8M9pNQgQ/k2lOpUGBqw0aPzj2tXrV7BhxYLNluTfWbRp1a5l29bt&#10;WSH7/s2lW9fuXbx59c4Fsu/fX8CBBQ8mXNjwYcT/fvxj3NjxY8iRJU9uDOTfZcyZNW/m3Nmz53tC&#10;/o0mXdr0adSpVZPeB+Tfa9ixZc+mXfu1kmv/dO/m3dv3b+D/gPjz98//+HHkyZXTuNCcBo1/0aVP&#10;18ZgwYJ/2bVv597d+3fwNByIEsWKGbNo6dWzwvDP/Xv48eXD/9aAxv37//Tv57+fBsALAmnQ+Gfw&#10;oEEaFzCIQoVqxitWEidSpMiMFUZWqERhEIWKGbNou3rYGWPSjBpDKleusQNsjJmYagwpqlmzEaec&#10;ORUZMqRIERw4JQwZWgPAn79/Spcyber0KdSo/gAA8PfvKtasWrdy7eo1axIgBBgYMTJECJAfateq&#10;BeJ2iJEjSaZRo3ZNm7d6+Pz5++f3L+C/P/4RLmz4MGIM0YDZGTPGDGQ7z0SJ+md5iL1//zAwe+b5&#10;87NozERduEDjH+p//zRoXLhA4x/s2LFp0HClw4wiTpkyXbrESQ2zf8IxRBvTphHyRoraqGk+Jhoq&#10;URguXPj3DwOzHDmisUKFgca/8OLHky9v/jx680Lu/Wvv/j38+PLn0//n78e//Pr38+/vH+A/gQMJ&#10;FiSYLck/hQsZNnT4EGJEiRP/AeH3D2NGjRs5dvT4EeOPfyNJljR5EmVKlSrxCfn3EmZMmTNp1rQZ&#10;88c/nTt59vT5E6jOH/+IFjV6FGlSpf+OZPv3FGpUqU9p0LhwFeuFf1u5duW6jwADBv/IljV7Fm1a&#10;tWv//fj3Fm5cuXPp1v1HI0ECBAguXKDxD/C/CxcwiELFCjGzaM+eEf9zTOxZNFaTKVNmxkxHsmjP&#10;nhEjBgyYHTtj7JQGBowYsWfPokVjxgo27F465oyxrcaQIt2GDKmxA2yMmTZtDClS1IhTJuWXLmXi&#10;9FyRokbTp3/40GUNAH/+/nX3/h18ePHjyfsDAMDfP/Xr2bd3/x5+fPZCtAEg8A9/fv37+ff3D/Cf&#10;QIH48AH5hzChwoUJaTik8S+ixH80RKEShfHCvx//Onr8CPKjP3z36tXzpi3bNWsJEuDosSNEh5kk&#10;WGTK1KhNGzPAWP37CRTVMztjxpgxM2YMMFas/jl9+rQGhgYNRGHAcOGf1q1cu3r9CjYsWCD+/pk9&#10;izat2rVs2/7DB+T/n9y5dOvavYs3r9xrSv75/Qs4sODBhAsbPvwPyL5/jBs7fgw5suTJjH/8u4w5&#10;s+bNnDt79rxPyL/RpEubPo06terSP/65fg07tuzZtF3/+Ic7t+7dvHv7/ndNyb/hxInTuICcxr/l&#10;zJs7f+58AAMG/6pbv449u/bt3P85oAH+n/jx5MubPz+ehvr1DWLQeI8ggyhUrFgxi/bsGbH9+4H5&#10;BwgMmB2CdoABI5YQmB2GY8pwMBPRjJo2bQwpapSxkaI2asaMsWNnzEiSY8iAGJPSTBtDilwqamNI&#10;kaJGnGxmwpkTJydOjXz65NSokSJFb9q0SQPAn79/TZ0+hRpV6lSq//4AAPD3T+tWrlv53avHTdu1&#10;a9SmJTliZMgQIUB+vIX7VsgQI0aOJFFC7Vq2bNx+VAPw499gwoUNH0acmPAFUTduzEDwT/JkypUt&#10;W8YQbYyaNp3NEHPwT7RoGhcu0KDxT/Vq1q3/XQCmRpEiTpku3b7tpYsaYhf+/QYe/PcF4hf+HT9+&#10;4YIoVKgw/IMenR8QIP+sX8eeXft27t29W//xT/x48uXNn0efXny9If/cv4cfX/58+vXdTxNyTb9+&#10;a/2pAaQmkNq0aUoOIkyiUOGRhkeMQIxoZAhFikIuYhQCZCPHjRCAgAQiZOSQkv7+oUypciXLli5f&#10;ovzxbybNmjZv4v/MqVOnvx//fgINKnQo0aJGg/74p3Qp06ZOn0JV+uMf1apWr2LNqvVfNyM0aGAQ&#10;JXasKAwX/qFNq3Yt27YDGDD4J3cu3bp27+K1S+MCBgwPMGC4QOMf4cKGDdPAgGqxKAwX/kGGjOAC&#10;BgyoUDF7RiwOFjJkzKhpY2i0IUWKGnFKnbqRoTauX6uJLdsMbdpq2nxQ1Gg3b06cMgEPzkmRojZq&#10;1LRpY2j58g1tnqtR08aQokaNMmHPnokTp0aKvisyZKiNGjNjxtgZo94OMGDEnkVDBsCfv3/27+PP&#10;r38///7+AAIA4O9fQYMHESZUuJDhwR9AACj5N5FiRYsXMWa0OG3/GrV/H0GGFCmSBgZUrFgxYxbt&#10;GTFiz1ChuvDv349/N//R0PmPZ0+fP30yAzamTRtDR9uosWOHR4J/T6FGlTqVatVuRoz807qVa1ev&#10;X8GGFav1xz+zZ9GmVbuWbVuz2o78kzuXbl27d/HmlVuN2j+/fwEHFjyYcGHDfn/8U7yYcWPHjyFH&#10;lrz4xz/LlzFn1ryZc2fPP/6FFj2adGnTp1GP/vGPdWvXr2HHls0ayL5/t3Hn1r2bt24aGUStkrGK&#10;OKlRGWr8U76ceXPnz5sPgADhSHXr17Fnr54kyZEkSY4cSTJ+fIMED2bw6LGePYRjx1Bh+Def/vwL&#10;GESJQhXtWf9o/wCjsUIlqqBBDBguiEKFilk0aHGumDHTxlAjTpwyabxEqSOlS5kaiRwpkpPJkyYb&#10;KVJkyNAGRYoayeTEKZPNm5k4cWrUyJBPRY2CBlW0oY0aNW0MNeLElGmjRpyicmpEVZFVRYbUjCHG&#10;rGs0YHbsAHtGFtiYMgD8+fvHtq3bt3Djyp3rDwAAf//y6t3Lt6/fv4D13hPCAEC3f4gTK6YhilU0&#10;YsSAAXvG6sK/y5j/XbggShQqUaBBY8Bw4cEDDRlEicJw4cK/17BfX8Ag6pkdO2Ny2wFGrPczZhj+&#10;CReOT8i/48iTH8eA4QINGqJYRSNG7NkzVhf+XWAVrTsrURho/P/7JwTfv/Po06tfz779tSRJ/smf&#10;T7++/fv48+uX/+Off4D/BA4kWNDgQYQIryX519DhQ4gRJU6k2FDJtX8ZNW7k2NHjR5AhM/74V9Lk&#10;SZQpVa5k2dLkj38xZc6kWdPmTZw5f/zj2dPnT6BBhQ71+ePfUaRJlS5l2vToEHv/pE6lWtXq1X8X&#10;RG3diuHCj39hxY4lW9bs2bEMFizo9s/tW7hx5c79d0EUK2bMoj0jRgzYX2DEiD3T8eqVKBr/FC++&#10;IAoVKlasogGjTOzZM2aoRGGo8c/zvwuomBEjZseMmi5dFClqxIlTpkyXLlGiTenS7UuZdO/OdInS&#10;79+XhA+/lOn/A6dGyTllutS8eaZGigxNN6So0fVGihS1sWNnQxtDhhQ1It9I0XlD6dUrasQpUyZO&#10;nBoZajMG2JgxavSbsQMMGMAxat64AeDP37+EChcybOjwIUR/AAD4+2fxIsaMGjdy7HjxWpIAAP6R&#10;LEkSA4ZndtS0adlGzRhirGj8q3lBFLNoxIjZUdPmZxszxJg9s8OBg5o2bcwQQ4Xq34ULqJ6NGWPm&#10;qhpDWtuYAcYMAw0a/8aSJfvtyL+0atOiQhXtLTNiZsy0qatmDDBgz5ixYoXqwoV/ggf/+/HvMOLE&#10;ihczbvxPybVr/yZTrmz5MubMmjdP/vHvM+jQokeTLm36M7Vq//9Ws27t+jXs2LJXJ8n27zbu3Lp3&#10;8+7t+/ftH/+GEy9u/Djy5MqXE//x7zn06NKnU69u/TqEI9q3c0/i/UiS8OLHK1GSJIkSJUnWK2nv&#10;/r2SadOUTJsG4R/+/Pr38+/vH+C/f0e0/TN4EGFChQsZ/vvxD2JEiRMpVrQo8QcECNT+dfT4EWRI&#10;jxdEiULFihmzaCujMWOFStSFC/9o/htSr94/nTv/0cAgChUrocyeETP67Fk0Zqgu/HNKQxSzZ8DG&#10;jDFjRs2IEW3aKGrEiVOmS5colTVL6dKlTJkuXaL09q0kuXIpUbp09xKJS5T4UrqUCTBgTooINzLc&#10;SJGhNmbs2P8hRswOhzRq1LQxdNlQmzZmOKtpo0gRp0yXLmUybbqRojZq1Jix8wzYGDNm2rR5cwiA&#10;P3//ePf2/Rt4cOHD/QEA4O9fcuXLmTd3/hy68iPaAAT4dx379QsXMHTvToPGP/HiRYmKBmyMGkOK&#10;2LM3ZMYMMGB27IzZsKHNmzZqxgADBvAZMTOGFBk0ZKiNGTvAgD1jdeGfxIkTMWB4FkyOHGasWEWL&#10;xoyVKGLExqhp00ZRppWcGnHi1KiRIjV2oon6hzNnzh//evr8CTSo0KH/jHjz9i+p0qVMmzp9CjVq&#10;0h//qlq9ijWr1q1cqyqx9i+s2LFky5o9izbsEW3/2rp9Czf/rty5dOu2/fEvr969fPv6/Qs4sN4f&#10;/wobPow4seLFjBv/+Ac5suTJlCtbviz5x7/NnDt7/gw69GYl1/6ZPo06terVrP/9+Ac7tuzZtGvb&#10;lm1kwQIj/3r7/g08+L8LGEShOs4quXJWqJqzYgY9GjNmPG7cuPAvu3btGESxYhUtfHhm5MtHO3+e&#10;GTNW7FkxeyYHixkzbQwZUqSoUSNOnDL5B5hJoEBOmTJdQniJ0kJKkhxSuhTxEgpInDJdvJTRz4cP&#10;JE6QIPHhxMiRHXTwQMmjR484WLBcuaJlC5cvXxDBQcRoQ6dOmChRusQp09BMnBoZQqpIkaE2ZuzY&#10;GaPmjRsA//78/cOaVetWrl29fvUHAIC/f2XNnkWbVu1atmaBfAPA4N9cuv8u3L1A499evnxpoEL1&#10;DNgYNW0MGzbUiNPiRm/aqOHAQU0bQ23U2LFDzBCnTJwaNWpjxs4zVhgw/EOd+h8NGv/+oVKjRlGj&#10;FV/MAANGzM4Y3nbsACP2TI0iTsUbKVID7NkzZqgu/IMeXfq/H/+sX8eeXft27v+A7Nv3T/x48uXN&#10;n0efXr34H//cv4cfX/58+vXdJ7n2T/9+/v39A/wncCDBggYLHuH2byHDhg4fQowoceLCH/8uYsyo&#10;cSPHjh4/YvzxbyTJkiZPokypcuWPfy5fwowpcybNmjB//P/LqXMnz54+f+a0puQf0aJGjyJNqvTf&#10;D3/+/kGNKnUq1apWoVpbsCDCv65ev4L9R+MCBgyoWLFiFo0YMWDA7IwZY2buXDVq2uBdY2bMjlOn&#10;aPwL/E+UKFbRngGzY2axmsaOG5uJLNnMmDF2gGEm9qxXj2fPiBEDZmeMmdJq1LQxpFqRokaNOHHK&#10;lOkSbUqUJOGmROnSJUqUUvChJHz4pT0sWFxKrvxSpkaKDLUxY8bOs2fE7IwZY4ZNmzaGFIFvxInT&#10;CUeOGmW6dClTo0Zt1LRRxOnSJUr2L13KpD/TpUkAAPrz949gQYMHESZUuNAfAAD+/kWUOJFiRYsX&#10;MUr8MQ3/AJB/H0GGFDny34ULqFgxi0YMGLA7Y9QYatQoU81GazZsMLSzjRqfbQw1EipUkSE1dp6h&#10;QoUBw4V//2jQADZmjJ1oduyoadNhSxtDhtqYaaOoUVlFbcwAi3bhwj+3b+HGhYsPn5B/d/Hm1buX&#10;b1+/d68p+TeYcGHDhxH744fPnr1637Rds1atmpIkR4wMEbL5xz/Pn0GHFj2adGnPQ4QYMXKENesk&#10;SZTEVlJt2jRqt63lvrY7W29t2r594+bNW7d6x+3Zu4cP3759+IbU+zedenXr17Fn1759+g9/37/z&#10;88ePn799+/jtU78P3z5879/fkz9/vj379+vVs2evXv96/wC7CezmrZu3g964ReCmrWHDbBCzXZto&#10;7Zo1a9SoWaNGrVq1aSCViByZpGSSIyhTHjFy5IgRI0Niyozwr6bNmzhz6tzJ8yYQf/+CCh1KtKjR&#10;o/+0HfnHtKnTp1Ch0rhAlQaNf1j/DbFn75/Xr2DDih1L1ms3BgwW/FvLti1bGhhEoWLFjFm0Z8SA&#10;2Rkzxozfv37VqGlDuLCaMTtKlfrH+AIqZsyeEQMGzM6YMWbaGFLEubOhz5/bqFFjZoyd08CA8fJA&#10;h06WLFtiZ8kiJowYMVy4uHHUqBGnTJkuCb9EqXhxSZQoXbqUqfklTJcuUZIkSVAhFCgESZJE6ZJ3&#10;SpQuZf9qpKh8I07o0Tcy1MZQI06cMsnPxIIPn0uXMunnxOkSJYCUMl0ieClTpksJFV6qBMCfv38R&#10;JU6kWNHiRYz+AADw98/jR5AhRY4kWfLjDyAAqv1j2dLlS5eiohGzY2eMmTaGFO3kpOnST6AkOCky&#10;ZKjNmTF27pQpk4YLoi9ftGjpIuJKnB4xYsyI4aDBD7ANcuSIkMODhxw5JOiQYcTIkSRKplm7di3b&#10;t2727u3b5+/fX8CBBQPWps3IP8SJFS9m3NjxY8TUqP2jXNnyZcyZNW+mjE/IP9ChRY8mXdr0adBD&#10;6v1j3dr1a9ixZc9mLeTeP9y5de/m3dv3b+D//P34V9z/+HHkyZUvZ97c+I9/0aVPp17d+nXs2X/8&#10;497d+3fw4cWP9y5k3z/06dWvZ9/e/b96Q/7Np1/f/n38+f8d0abtH8B/AgcSLGjwIMJ//hQoIPDv&#10;H40LGDCIqojqIipWzKJFewYMmB07Y8aYUWPSpJkxwIA9exaNFStRoi78q5mgVy9idtTwbNPGkKKg&#10;jTgRzZSJE1KkjRopMtSmjRozdoBRBWZnjBkxHdq0eaPoK1hDYscq4pTpEqW0aS9lynTpLSVKkuZK&#10;opSpkaJGnDhlunQpU6YTJzJxamTYsCJDijhlunSJEmRKlyZnqnyJEmZKly5RiqJHD6VLmUZz4nTp&#10;NKXU/6kvsW6d6dKlSgD8+ftn+zbu3Lp38+7tDwAAf/+GEy9u/Djy5Mr/1atnRAEAe/+mU69unQaN&#10;C8zsqDHUqBGnTJcuUSpPSRKl9OkvkWjUSJGiNmbsmFFj3wz+MXaIEYuGCiCGCzT+FTR4kMaFC/8Y&#10;NrQ27V9EiRMpVrR48Z8/IP84dvT4EWRIkSM5cjPyD2VKlStZtnT58t+9CBF+/ABy86YQIzuNHPGZ&#10;BGhQJUOHTqs2jVpSa0utXXOaLZs2qVKBZPt3FWtWrVu5dvV6FQi/f2PJljV7Fm1atWv/+QPyD25c&#10;uXPp1rV7F2/cH//49vX7F3BgwYMJ//h3GHFixYsZN/92nBiIkSOTJxuxbGRI5iFCOHMGIgRIaNE/&#10;SJc2TRrCD9WrWbMGIgS2kCFDjBg5kgS3EiXVqFmzdu1aNm3ajhxR8g95cuXLmTd3jpwAgQUOHszA&#10;wYNHjx47uHffEUKEiBAhVKgYMaLLihVd2I8YESeOnF3ze+zaZeoBDFI6sGAxA3CNmjaGCio6eLBN&#10;GzNjGpp5CHEMsInEKgKzY8aMGjVt3JxQBLIRp0wkM3E6menSJUosW1KSBJPSpUyZOHHKdCnnpUyZ&#10;OHFqpEiRIUOKFBmSIOGMmjaGGnHidImSpKlUq1K6eulSpkycumb62seEiUacOGXKdCktJUmSKLml&#10;dIn/0qW5dC9VAuDP37+9fPv6/Qs4sGB/AAD4+4c4seLFjBs7fvyPmuQAAP5Zvoz5sqhndsaMMTMG&#10;mJk2ihQ1ypTpkmrVmRopatSIkyYSjdoQI2ZnjG47xIhFQ3Xhn/DhxIvTuHABA4YL/5o7/3ck27/p&#10;1Ktbv449+796Q/55/w4+vPjx5Mt7t6bkn/r17Nu7fw8/vnpq0/7Zv48/v/79/PvbB/jj30CCBQ0e&#10;RJhQ4cKBP/49hBhR4kSKFS1C/PFP40aOHT1+BBlS5EYg/P6dRJlS5UqWLV26/PFP5kyaNW3exJmT&#10;5pB6/3z+BBpU6FCiPoHg+5dU6VKmTZ0+/XftGpBs/9m0feuWtZ69e/fw4dvHz5+/f2XNnkX7jwYG&#10;UahQESCggFU0YsDG3DVjRo0ZvmrUtHmjSLAiQ4XbqFFjxs4zZsyiPWbGShSCf5VpXLiQQPMFVsTs&#10;mFGjpk0bQ6UVnUad2lAbNWbGvH5tx06wYHbGqHnDQZGiRpwyZboUXDgl4sUlHUcuiVImTpwaPYf+&#10;XJEhQ22st1EzBtgZCRK2tDGkiFMm8pQoSZJESf0l9pcyvX9/Sf78TJQsSZCQghIlSf39A5QkiRLB&#10;SwYvZUp4iRKlSgD8+fsncSLFihYvYszoDwAAf/8+ggwpciTJkib/GTHiDUCAfy5fwowp858oZsye&#10;Af8bY0aNmZ5jgBF7JvSXjjFqjiId8wwVKhr/nkJ9SoPGv6pWr2LFKuTev65ev4INK3bsv2tJ/qFN&#10;q3Yt27Zu36JVYu0f3bp27+LNq3cv3WrU/gEOLHgw4cKGDwP+8W8x48aOH0OOLHny4h//LmPOrHkz&#10;586eMf/4J3o06dKmT6NOrXq0EHz/XsOOLXs27dq2bf/4p3s3796+fwMPztuItn/GjyNPrnw5c+ND&#10;7P2LLn069erWr/+rV2/Iv+7ev4MP3x0DKlSsWDFLnz4ae/YHDjBAk8aQokb27ysypH9/GzNmANp5&#10;xurCP4MHDdJQeAGDKFQPWbFixuwZMGBjNrRp88b/UEdFjUByEjmSU6NGigy1aaOG5Rg7L820aaNI&#10;USObXrwwabSTJyefnDJlojSU0iWjRjNx4tSokaI2T9uokdqGahs1atoYUtSIa6MuXQwpasSJbKZM&#10;l9CmvZTpUttLlODGvZQp0yVKdyVIkkSJb99LfwFnysSJcGFOnwD48/ePcWPHjyFHljzZHwAA/v5l&#10;1ryZc2fPn0H/+/GDG4AF/1CnVr2adWvUNGhcwCAKAzFiY7SMeNNGjZoxZtS0Ed7GDDBm/5AnV76c&#10;efMf/6BHlz6denXr0JVY+7ede3fv38GHF7/diLd/59GnV7+efXv355Nc+zeffn379/Hn1z//xz//&#10;/wD/CRxIsKDBgwgTJvzxr6HDhxAjSpxI0eGPfxgzatzIsaPHjyAzDrH3r6TJkyhTqlzJkuWPfzBj&#10;ypxJs6bNmzKTZPvHs6fPn0CDCuVphNu/o0iTKl3KtOk/f/6A/JtKtarVqhdEoWLFLJrXZ8SA2RlD&#10;tuyYAwcYaDGU6RKlt5QuZeLUqJEiQ2rGPBMl6p/fv4D/0bhwAYMoUaiYRYv2jBgwYHbGSOagRk0b&#10;Q4YUNWrEKdOlz6AvZRrNqZFpRagVNeLEunWj13z4pLhEO5PtTJdyU6IkiRKlS5kaCReuyFCbNmbG&#10;AANmx4wZNW3aqFFjprqaNooaceLkRU+mTJfCX/+iRJ7SpfPo01/KxP6S+0uZLl2iRImEJEqULunP&#10;lIlTI4CKBCoyVFDRQYSLAPjz98/hQ4gRJU6kWNEfAAD+/m3k2NHjR5AhRf778SMJACH//l24IArV&#10;Sww0aPyjWZPmBWJm2hjiaUjNGGKsWF2gwQrYmDFmQmSxA+zZM2LAxpgxM2YMMWasWEV79owYMLDA&#10;mDGj8c/sWbRp//3419btW7hx5c5ta4TbP7x59e7l29fvX7xA9v0jXNjwYcSJFS8mfETbP8iRJU+m&#10;XNnyZcg//m3m3NnzZ9ChRY/e/OPfadSpVa9m3do16h//ZM+mXdv2bdy5dc820u3fb+DBhQ8nXtz/&#10;uPEf/5QvZ97c+XPo0ZkrsfbP+nXs2bVv5279SLZ/4cWPJ1/e/HnxP/6tZ9/efXsaF1A9s2PGTBtD&#10;+Q0p4s//DUBFFixMGJGJkqSEki5xMmQHFap/EiWyYvUMGEZi0aKhukADgyhUIllFIwZszBg1bQwp&#10;aqnIEAdFjTjR5JTpEs6clyhRuuQzUyZOjYYSHWpIjRpDihQ14hQpEopMUqdy4pTpaqZGmS5dysSJ&#10;U6NGigypGTPGDjBgxIg9awvMTBtDcg0pasQp06VLeqJQkuT3L2BJlC5lysTpcKNGnDhluuSYEqVL&#10;lyhRIiFJEGZJki41MmSoDWgzY+yQNmNGjZo2/2sA+PP37zXs2LJn065t2x8AAP7+8e7t+zfw4MKH&#10;8wMC5AOAXWPaGGpuqM0YYqyms0KF4d+FC8/GtDHk3ZCaMcBYXfhn/vx5Ifj+sf93AQMGGv/m069P&#10;AxUrVqj2i7rwD+A/gQMJEvzxD2FChQsZNnSIUAi+fxMpVrR4EWNGjRN//PP4EWRIkSNJlvxopNs/&#10;lStZtnT5EmZMlT/+1bR5E2dOnTt59qz5419QoUOJFjV6FKnQH/+YNnX6FGpUqVOpNj2i7V9WrVu5&#10;dvX6FSzYH//IljV7Fm1atWvNVqP2D25cuXPp1rULV4m1f3v59vX7F3Bgvj/+FTZ8+B8NGhdo0P/4&#10;91hUNGBm3jRqxClTZs2ZOHXmBAbMghaUMDUCBuxf6n/R7NgZY0eNIdmGFHGy3UiRojZqePdW0wZ4&#10;8DaGiDcyzolEJuWXmDe/RAl69EvTM1XPxKlRI0VtzKgx1KhRpkuUyGPCROLSpUyZOLXPdOkSJUqX&#10;LmXKxKlRfkWGDLVRA1CNGTN2gBFr06YRp4WcGjVS1CgTJUmCBBVKIUiSJEocL3m8lClkJk6NGik6&#10;2YhTpkyXWl7KxKmRzBOWKFGShFMSpUZtzPgcA+wZM2bRohGzM6YMAH/+/jl9CjWq1KlUq/oDAMDf&#10;v61cu3r9CjasWG1HjhAAcO+f2rX/ELB69oz/mNxorKJFe4YXmBpDfPmqscOMGY1/hAv/+Ic4seLF&#10;jBs7ZnxPyL/JlCtbvow58+Qf/zp7/gw6tOjRpD3/+Ic6terVrFu7fp1ayL1/tGvbvo07t+7dtH/8&#10;+w08uPDhxIsbP/77x7/lzJs7fw49unTmP/5Zv449u/bt3Lt7v54k27/x5MubP48+vXr1QPz9ew8/&#10;vvz59Ovbh09t2r/9/Pv7B/hP4ECCBQ0KpFbt30KGDR0+hBiR4Y9/GEQxi5aRFbNnwDwCIxYNlShR&#10;zJ4RG2OIE6dMlyi9hEnp0iVOfvwsOOAsmh2ePNUouhT0UiZKkgQdpdTIkCFFTRU14hRVaiNF/4bU&#10;mMHaplGmS5S8kphE6dLYTGU5NUKrSG2jRpzccmqkqI0hQ404ZcJLSe/eS5QoSYAUKRIkT546acp0&#10;SfGlTJk4cWrUSNHkyYYMtVFjZoyaNp0NGWoTuk2jS5IEnT4tSRKlS60vZYLNSXajEii6aMGthQsX&#10;RIge/W7USNFwRZwyHUfeqI0ZM2Ps2AEWjRUrVNVZRQN2B4A/f/+8fwcfXvx48uX9AQCgYAGECD+E&#10;CDFyREk1a9mycat3j98//v39A/wncCDBggNh8OIlAIAaM2OIEbvwbyLFihYp0qCBQRQqVqhEiaLx&#10;byTJH/9OokypciXLliuzJfkncybNmjZv4v+U+eMfz54+fwINKnRozx//jiJNqnQp06ZOkQLZ928q&#10;1apWr2LNqvWfPyD/voINK3Ys2bJmz3798W8t27Zu38KNK5ftj3927+LNq3cv375+7yqx9m8w4cKG&#10;DyNOrFgxEH7/HkOOLHky5cqWIV9T8m8z586eP4MOvflakn+mT6NOrXo1a2bEiIFg06iRojZt7Ixp&#10;Y8hQmzZjoqGigQGDHUWXJEkSpFyQpObNKV3iZMgMGjQMDAAz02Z7GzVjxqhp08YQeTV2iBG7Y2fM&#10;mTRt3rdZ06bNmjVmzqjJb8gQp0yUAF6iNJASCUKXMnHi1EiRIUWNIEJUZKiNGotm2jTKtHH/I6dM&#10;HzM1MmRIUSOTHxo1UqQoU6ZLlGBeupSJJk1OnBoZMjPGDjBgxJ4REyoU2Bg1bdo0anRJkiCnTwVJ&#10;onQpU6ZGjRRlNbR1xIg2jTiFbdSIUyazmTg1UmSoTRs1ZsaMsQMMGDFiz6KxihYNmB1gxKIFFuwM&#10;gD9//xAnVryYcWPHj/0BAODvX2XLlzFn1rwZ8z573rJRa9CAR48dO3SklgHkR+sIr2FDiBABQm3b&#10;EBYsYKCAQO8BvwMEF7AAQHHjx5EnLy4gQPMBBAgwWLAAQoQfQowcOaKkmhAj3OrVu8fvX3nz59Gn&#10;V4/+xz/37+HHlz+ffn33/ID807+ff3///wD/CRxIsKBBg0D8/VvIsKHDhxAjSvyHT8i/ixgzatzI&#10;saPHjxd//BtJsqTJkyhTqiT545/LlzBjypxJs6bNl9Sq/dvJs6fPn0CDChUqZN+/o0iTKl3KtKlT&#10;pNmO/JtKtarVq1izTuV25J/Xr2DDig2LARWrs2ef2TGjxpChElzanBmjpq6aMcQu/PtHg5kZRZky&#10;XcJE6VKmw5QkKV5MKZMhMmYiKyhgB1g0VKiiPSNGzI5nz8CIPRtNDJidMWoMqVbdpo0aNW3UtOF0&#10;iZLt27hTQOKkyJChNWqCCzdjZ4waRY2SK2/EqTknRWrsEJtux4z1MWNOSNouiZL3S5o4Nf9qpKh8&#10;o/ONHD1itAURJ06ZLl3KlIkTp0yXLmXilCnTJYCUKEkSVFCQJEmULi3M1MhQmzZqJG5JIUkSJUqc&#10;3rThqEaNGTNqRJoxMwbYM1QpU7Jqw8klJ0VjUDGLVrPms2UA/Pn719PnT6BBhQ4l6g8AAH//lC5l&#10;2tTpU6hR//344e/fVaxZtWrFwIrZV7CsRF2gUZbGP7Rp1a5l29btW7hq/fn78c/uXbx59e7F68/f&#10;vW7arClJksTIECBAIiyOAAHCAsiRJUuGsGABhAWZNUNYsICBAtAMFIwmUNo0gQEECAwYQGAAAdix&#10;CTBYUBsChAg/gOwWMsTIkSTBI1Czdi3/WzZtyZVry6Yt2/Pn17Jdu5bt2nXs1rRv107N+/fvSX5M&#10;m1Zt2nn055WsZ78+iZIk8eMfSVK//hH8+fEbOWLEP0AjAgUOMWJkiJEhQyAMaehwiJCIEicCASIE&#10;iBAhQDZyBPIDyI8fQH6QLFkywo8IESBEaOnyJYQIEGbSrElzAYScC3by7LlAAYOgQRUwUKCAgYKk&#10;ShUsWEBAAQECCggoIGD1KtarAwgMIEBgwAACA8aSLWt2QIAAAwIMCDAgANwFAwLQrWv37l0BAQII&#10;EBBAgIAAAgYHABAggIDEigEIEABAAIABDABQpiwAAObMAgBw7uz5M2jPAxgAKG36NOrT/wIACAgg&#10;QECA2LEH0B5gYECB3AsWECCg4LeCBQwWECfeQEGCBcqVM0gwYUKCCgqmM2CgQAEBBQQoUFhAgBUq&#10;UeIxYLggihkxYnbMqGlj6D18Q4rmN2rE6X6j/Jw4ZcrECSAnTpkuXaJ0kBKLPoramDET7BkwNYYU&#10;VbSoyJChNmo4mgEG7NkzYGPUGDKkCGUjSoIEVSgkSJIkSpQycWrUSFFOQ4batDH001AbRUX69OHE&#10;qRGnTEszXaL0FOpTSYL+VJWUqZEiQ1vbqDEzBqyZLR3UmLFjBxgwYsSetXUbjRkrVqIu/PtHAxUq&#10;O2ratDEDDDAwYs+iFWbGSpQLAP78/f9z/BhyZMmTKVf2BwCAv3+bOXf2/Bl06AsYMFy48A816h8/&#10;/rV2/fofjQuzafz7h8qOHTWKGjVS9LuRIkVtzBAjFo0Vqgv/mDd3/hx6dOnTqf/z5s3IP+3buXf3&#10;/h18ePHjyXc30u1fevXr2bd3/x7+eiD3/tW3fx9/fv37+ff3D/CfwIEEBXYz8i+hwoUMGzp8+O/H&#10;v4kUK1q8iDGjxo0UheD7BzKkyJEkS5o8ibLkj38sW7p8CTOmzJk0a/778S+nzp08cxox4u2f0KFE&#10;ixo9OnQfECD/mjr9hyGaHTVtDBlShFWRoTZt1Iwhhuqf2LEYGuDAceGf2rVtGjUyNGb/TLRoahpd&#10;ooT3Eqc2avqqsWOmjSFFiigQUKTIUJvFjNsYMqSoEadMmS5Ztkwpc+ZLlyhRugQ6EydFbQwZUsQp&#10;k2pOnBp1KTHiihw5Irp4YeElN4sVKkLs+M0Dh48dJVSoQIHChAkUJpqTMEECBQkSEvRQupSJE6dG&#10;igwZatNGjfjx4g29eaOiT59GmShRugQ/fqb5mS5dokRJkqD9lNrYAUhMoMBn0ZixYoVKlAxUrBw+&#10;ZMVMokRWqETRoIEBFbNoxOzYGaOmjSFDikyaNNTGjBlgz1ghAODP3z+aNW3exJlT505/AAD4+xdU&#10;6FCiRY0OpUEDgyimGGjQ+Bf1n78f/z/+XcWaVSvWC9Gi2TGjRo0ZO3aiPQM2xszaMcCiYfgXV+5c&#10;unXt3sWb9x81vv/8/gUcWPBgwoUNH0YcGAi/f40dP4YcWfJkypD9/fih7d9mzp09fwYdWvRo0qLt&#10;QfiXWvVq1q1dv/4HYd++f7Vt38adW/du3r3/CcH3T/hw4sWNH0eeXPnxH/+cP4ceXfp06tWtX//3&#10;49927t294xPyT/x48uXNny//49969usvXBhjiFOmTJzsN2ozhhgqVP/8A/wncCDBfwuQERvTphFD&#10;RW2AQRxjxoyaRpw4ZcrEqZEhNWraKOLEKRNJCgogdWqkUhFLQ4YUKeJ0iZIkQTZvCv+SpFMSpUuZ&#10;GilS1EZNG0WcMiFt9EaNmTFOQ4xoY2iqokWL3qgZMwbYM1YYaKBC9WyMIU6XKKGVJIkS27aX3mbK&#10;5MXLpbqZ7nLi1EiRIkNt/rZRI7iNIUMqvHi5JEkSpUycHjfilOkSZUqSBGGWJOnSmGeiLoDGIBrD&#10;hX+m//2gcWE1BlGoWLFCJRvDBRo0MGBAxewZMDtmzKhpY0gRceKNjitKbkiNnWUA/Pn7J3069erW&#10;r2PP7g8AAH//voMPL348+fLmgezb9289+/bu3/+jgQHDhX//aOD/p38///7+Af4TOJBgQYMHER40&#10;YuTbP4cPIUaUOJFiRYsXMUb88Y//Y0ePH0GGFDmSpDUj/1CmVLmSZUuXL2HGdPnjX02bN3Hm1Lnz&#10;nxB8+P4FFTqUaFGjR5Em/Qdk3z+nT6FGlTqValWrU3/807qVa1evX8GGFTv2349/Z9GmVevvxz+3&#10;b+HGlTs37o9/d/FeMMSJU6ZMjQyNYcbsX2HDhxEndnDMECdOihRREjSZEiVFatq0UQMM2D/PolhF&#10;i0ZsTBtFjThxosBAD6VLmTJxasSJ9qVLkgTlFiSJNyXflC5dysRJkaE2xw0lN6RmzBhgdsy0MTTd&#10;0AgtbczYsUMsmqh/38GzAmamTRtDihRxynTpEiX3lzJxks+pUaNLkiTtSSGJ0qVM/wAzCczEqSCn&#10;RooMKTTURs0YQyz06Ll0SdGbNmoyrlGjxhAnTplCNjLDjBmGfyhTqlz545/LfzQuXEBwAYHNF/YQ&#10;3Dh1qpecOFdEjBihQkWJo0hPKD3RocOJDxxAAPDn75/Vq1izat3Ktas/AAD8/RtLtqzZs2jTqv3x&#10;r63bt3Djyp1L998FUXgx0PjHt6/fv4ADCxZ8TYmSf4gTK17MuLHjx5AjS2b845/ly5gza97MubNn&#10;zPjwAflHurTp06hTq17NunXpH/9iy55Nu7bt2/9++PP3r7fv38CDCx9OvPg/IPz+KV/OvLnz59Cj&#10;S3/+45/169iza9/Ovbv37/+A8P/7R768+fM//qlfz769+/ftf/ybT5+TJEGC/khS9K+/f4D/BA78&#10;R8PgP4QIaTwzYyZKFClO/mTKBEzUP4wZNW78hwGDHU2S/oz802LCCE4pOTVS1ChTJkqUJAmSRIlT&#10;o0acdCpqo0aNGTWZKF3KlImTIjPP1ChS1KiRIkNtzJixc4ZDmzZmzNgBBsyMoUaNOI29JMnsWUqU&#10;Ll3KxMmQmjNxzzSiJEnQXUGSKPFJccmvJEmCJEmidCkTp0aKFBlqo4iSIMiSTGQZY+fZM2bMnm2O&#10;Fo0ZKlEZ/o0mXdp06QuoWK1mJQoDhgv/ZP+ggUAUKlSsmEUjFsyOnTFmzKhR08b/uCFFjZQrN6Sm&#10;DAB//v5Np17d+nXs2bX7AwDA3z/w4cWPD48BgyhRNP7RYP/P/Xv48RGIiuahTRtFnDJl4tS/EUBD&#10;bczYIUYsGjNUojBcuPDvIcSID2nQuHABAwZUqFixYubxIytRF/6RLGnyJMqUKlEquXbtH8yYMmfS&#10;rGnzJs6cOmf6A/LvJ9CgQocSLWr0KFFqELT9a+r0KdSoUqdSrWr1x7+sWrdy7er1678f/8aSLWv2&#10;LNq0ateSBbLvH9y4cufSrWv3Lt66P/7x7ev3L+DAggcTLvxPyL1/ihczbvzjH+TIkidTrjwZyL5/&#10;mjfT+Of5M+jQokXb+PdvGrV//6pXs269GsMzO2oaXbok6M8fQZc4cQJDoYIgQZQoccpE6filS40U&#10;GVJjhxixaKxQoWqTKZOgP4IuGbJjh5ihTJcuZcrUSM0YNZwuXaJEiASlS40aGVLU6D4nTpckCRIk&#10;CWCmTIYaXaJEiRMnQ2rMAIumRk0mSX/+CLp0KVPGSCYuXaL08VLIS5kycWqkSBEnSYKkSBEkSNGO&#10;Xqxo/LN5E2dOnTt59gTi71/QfxcwoGIV7dkzYsDsjBljBqoZNW0MVa3aRgwAf/7+dfX6FWxYsWPJ&#10;+gMAwN8/tWvZtsWACi6qC//o1rV79+4FUczmdDBkqBEnTo0MmTEzBlhixcSeMf9DhYEGjX+TKVe2&#10;TOPCBRo0/nX2/Bl0aNGjSY8eUq/eP9WrWbd2/Rp2bNmzabe2N+Rfbt27eff2/Rt4cN/UqP0zfhy5&#10;8X0/7v1z/hx6dOnTqVef/uNfdu3buXf3/v3fj3/jyZc3fx59evXryQPZ9w9+fPnz6de3fx///AjZ&#10;6v3zD/CfwIEECxo8iDChwoRGuP17CDGixB//Klq8iDGjRoxD6v37CDKkyJEkS/47FcKMmTF27Dxj&#10;huGfTFRqOF26eYmTzp06GzVSBFTRlgUHyNgBBszOGTVtmrZR8+zCv6lTibXhREmS1kuc1ABTo0ZR&#10;o7GK2rQxQ+yZnTF27AAr88H/UKNMmS5RoiRJEqW9lzJx+sspEydOjRQZMqRmTCNJjBlT4qTIkBo1&#10;ZsyocfOBE6dMnBu9eWOojeg2ihRlysRJDTFmzP5Ro/YvtuzZtGvbvo07tpB7/3r7/kcDAypUrKI9&#10;I0YMmHLldprbGQMdDwB//v5Zv449u/bt3Lv7AwDA37/x5MubP48+PQZmxIC5B0YsDhY7dsaMMWNm&#10;jB07wJ6xAsgq2sBoqJ4BG5NwjB2GwJ49Y4WK1URUqDDQ+JdR40aOHT1+BBky4w9//v6dRJlS5UqW&#10;LV2+hBlTZbYj/2zexJlT506ePX3uTJLt31CiRY3+S5LEyD+mTZ0+hRpV6lSm//yA/MOaVetWrl29&#10;/vvxT+xYsmXNnkWbVu1YIPv+vYUbV+5cunXtwjVi7d/ef/j8/QMcWPBgwoUNH0ac2PCRbP8cP4Yc&#10;+cc/ypUtX8ac+XKSbP88fwYdWvTo0GoaSZJUKMUlRWfu3CHGDIEdTpwE/fkjSFKmTI0UGVKzRo0a&#10;M2bUHD++hcEBO8SiRUN14d906tVZsQJmqBGnRoYM2UHFbEwbQ+XVAEP1T716VnYMZcpEaRAJSZIo&#10;3ad0ST8lSpcuAeTUSJEhQ2rM2AFmp02bRpweNjJkyMwzUc+AYSRGzEybD40+NlJkSI0aO8SYsWKm&#10;khWzZ8SeMWN24VqSfzZv4v/MqXMnz542k2j7J3So0AsYMIhixYxZtKZOoz2LKnUZAH/+/mHNqnUr&#10;165ev/oDAMDfv7Jmz6JNe5YGDVTRiNkZI9dMG0V2DRlSM4YYj16iRGEQJVjUhQv/REUDpsaQoUaZ&#10;HkN+rEiNnWfPgI0xo2azGjNj7BB79iwaM1aoMPxLrXo169auX8NW/eMf7dq2b+POrXs3796+c1Oj&#10;9m848eLGjyNPrnw5ciPd/kGPLn369GxG/mHPrn079+7eveMT8m88+fLmz6NP/+/Hv/bu38OPL38+&#10;/fruheD7p38///7+Af4TOJDgQG1AfkSIcEQJN273/v2rJ+RfRYsXMWbUuJH/Y0ePHy8qsfaPZEmT&#10;J3/8U7mSZUuXL1tSo/aP5j8aonCKwkDjX0+fP4H+tEPpjxMnUqREgvDjRxAHDnLkAAGiQwcdO3j4&#10;2LG1R9cdWMCCjSNHDi9ecxYUIAaNGTNUNP7FlTuXblxgwAxx0ttIjRpW/wAH/keDmKFLkiQJGkSC&#10;EidFigy1kdxGjRozl82MAQaMGQZRz+yYMaOGtB1UrFjZUWNIUWtFZojZUcOhTe02Y56JEvWPBo1/&#10;v//REP6POPFuRv4lV76ceXPnz6Enp6bkX3Xr1WlcuIBBVHdU38GjYjWeGTNWqQD48/ePfXv37+HH&#10;lz/fHwAA/v7l17+ff3/9/wAvsGJFbIwaQ404KVTYSJFDQ4bacEhjxowdYsxQXfjHseO/CxdEsSJm&#10;po0hQ4oaqWzEqSWnRo0UqVEDbIwZNWZy2iEWjZUoURho/BtKtKjRo0iTJv3xr6nTp1CjSp1KtarV&#10;q1KTZPvHtavXr2DDih1LNqyQe//Sql3Ltu0/akaM/JtLt67du3jz2rU35J/fv4ADCx5M+N+Pf4gT&#10;K17MuLHjx5ATA8H3r7Lly5gza878A9+/z6BDix5NurTp06hTqwZdjdq/17BjywbCj9+/27hz697N&#10;G/eNHWrUKGrUSJGiNm3MAGNF45/z59ChX5j+r7r16j/+MbOjRk2b7+DDt/9RQ97MmPNm0o8ZY4dY&#10;tGisCBC48K++/fv47yMA1qaRf4CNzGD4V9DgPwysWNlRlImSIIiSKJFQZCdaNFEXNGLgiAEVM5Ah&#10;mbESJerfyZOioj1jGQ0VBlbPntk506bNBjVqxrDCwMonKgz/hA4lOvSekH9JlS5l2tTpU6hJvxn5&#10;V9Xq1X80tNK40NXrBQxhxSIA4M/fP7Rp1a5l29btW38AACShdk2bN3v28Pn719fvX8CBL4gShQpV&#10;s2jPFCuO9uxZjmioUGG48M/yZcyZaWAQJYpVNNCsRInCQIPGBVTMmLFC9c/1a9ixZc+mXdv2v31A&#10;/u3m3dv3b+DBhQ8nXhz/uBAhQ4QsFwIEyA/o0aVPhw7EOhAhQ4YYMXJkyJEjScQnUVJeyTT006pR&#10;o2bN/bVr2bJpo/+D3z/8+fXv578fH8AfSf4RLGjwIMKECv/VG/LvIcSIEidSrPjvx7+MGjdy7Ojx&#10;I8iQGoXg+2fyJMqUKleq9BfB37+YMmfSrGnzJs6cOnfyjGlNyb+gQocSjSBEyBAhSoEwBfLjKdSo&#10;UqVyOEHiqgkTKFR0CLFjxgwk/8aSLWv27NlsSf6xsqNGTRtDhhQ1asTp7t1GjRQZaqNGjRkzY+wA&#10;e8aKBo1/BBj4++f4MeTIkic/HqPo0qVMjRoZ6tzm82dDHwwZUqNmDDFm/zT+sf53ARWzaLKZofpn&#10;+/Y/DKIw/Ov9jwYqYnbsjCkOTMa/fxhEMb9w4R/06NKn+wPy7zr27Nq3c+/u/To+If/Gky9vvrw/&#10;fPa8Zct2jZoSIwD8+ftn/z7+/Pr38+/vDyAAAP7+FTR4EGFChf9EPQtz4oQiRY0accp0MVOjN2bu&#10;3BE2bFgvGgcOTFNyZAiQHz8iQFgAgYECBQxoLrB58yYECAsWMFjAACgBBQQIDDA6IIAAAEuXBnA6&#10;YAABAgwWQIgQAYgQI0eUUKNmTZs3e/j8+ft3Fm3abkb+tXX7Fm5cuXPp1rV7Vy6Qff/49vX7F3Bg&#10;wED8/TN8GHFixYsZN/92/A/Ivn+TKVe2fBlz5n9D6v3z/Bl0aNGjSQvBh+9fatWrWbd2/Rp27H9C&#10;7v2zfRt3bt27effG7e/HP+HDh9c7Uu1fcuXLmTd3/hx6dOn/tB35dx17du0//nX3/h18+PAY7NhR&#10;0+bOP/X/aFy4QKMGN25G/tW3fx+/fQwYgJkxAxAYKzt2uJi4RClhwkuUGjq8lIlTo0aKDLUxMwYY&#10;sGesaPz7+JHBgm7/Spo8iTKlymiZMgn680dSJkWKGtlspOjNmzZqOJgZAwzYM1T/iho9atTfPnv1&#10;tGnLZk1JEiNChACJIMBAAAECBgwIEGABgLFky5IVgDZAgAEDCLglAGH/AYMFdOlCWAABwgIIfPtG&#10;+PtDyJAhR5JQy9bt3j1//xr/O3KEGzcj/ypbvow5s+Yf/zp79gfAn79/pEubPo06terV/gAA8Pcv&#10;tuzZtGvblk2qRw87Ztq0MdSmzZhoqERhuHCBxr/lzJs7fw6duZB79/5Zv449u/bt3Lv7AwLkn/jx&#10;5MubP49+vL9797pdo5bkCAQIQoD8iAAhP4QF/Pv7B7hA4MAFEBYcXABhwcIFDBwqYMBAgQICBBQQ&#10;IABByD+OHT1+BBkS5I9/JU2eRJlS5UqWLUv++BdT5kyaNW3ejDnE3j+ePX3+BBpUqJB79/4dRZpU&#10;6VKmTZ0+/Sfk3j+q/1WtXsWaVatVIz+UWKtX799YsmSBdPuXVu2/H//cvoUbV+5cunXt2u1m5N9e&#10;vn39/vgXWPBgwoULi2LG7BkxO1k4PH7swUMOyg5+XMZ8GQgQIZ2HDDFi5EgS0kmmeYliRXUFQZQu&#10;vc7UqI0dYMDG3Ab27N9u3r197/4BYcECBsUVMGCgQLkCBgsgRID+Y4iRJAauXNnCJ1KkQ2nSmAF/&#10;ZowdO8CesUKFihmzaNGYscLwT/58+vX//fiXX/9+/v39A/wncCDBggb/HeH2byHDhg4fQoQoRMi9&#10;fxYvYsyocaPFH/8+gvQHwJ+/fyZPokypciXLlv4AAPD3bybNmjZv1v+8cAEDTwwxbtzIcOEf0aJG&#10;i2JAxYoZ02jRmLGKKhUVhn9Wr2LF+uMf165ev4INK3Ys13tChPxLq3Yt27Zu38JN++PHv7p27+LN&#10;q3cv33/79kEg8G8w4cKGDyM+/OMf48aOH0OOLHkyZcY//mHOrPnfD3//PoMOLXp0aCH4/qFOrXo1&#10;69auhdy792827dq2b+POrXv3vyH2/gEPLnw48eLGrylRcu/Hvn/On0P/B8Tbv+rWrxsx0u0f9+7e&#10;v4MPL348+fD2hPxLr349eyD8+P2LL38+/fr/LohiFY0YMWD+AcbZYYegnWDPWF248I9hQ4cPIUb8&#10;9+NfRYsXMWbUmFH/AYF9/0CGFDmSZEmQFy7Q+LeSZUuXL2G2/PGPZk2bN3Hm1LnzJrVq/4AGFTqU&#10;aNGiSZJc+7eUaVOnT6H6G/LjX1Wr/gD48/ePa1evX8GGFTvWHwAA/v6lVbuWbdt/NEQxk8uKGTAz&#10;HNasaWPIkCK/fg0ZaqNmzBg7z1hh+LeYMQ3HNP5FljyZsuQf/zBn1ryZc2fPnzFzM2LkX2nTp1Gn&#10;Vr2a9T9/QID8kz2bdm3bt3Hn/seNG4QF/4AHFz6ceHHiP/4lV76ceXPnz6FHT/7jX3Xr17FX92ft&#10;HhDv/P6FFz9+PJB9/9CnV7+efXv3Qu7d+zeffn379/Hn17//n5B7/wD/CRxIsKDBgwivJUnyr6HD&#10;hxAjPsQXIUK9fxgzatzIsaPHjyA78gPyr6TJkyiF4MP3r6XLlzBjynR5Lcm/mzhz6tzJs+fNH/+C&#10;Ch1KtKjRovwWEPjHtOk/VKieESMWDcO/q1izat3KtavXrUPs/RtLtqzZs2jTqi3rzci/t3Djyp1L&#10;l642bUf+6d3Lt6/fvdmAANFm5EcEa/8SJ/YHwJ+/f5AjS55MubLly/4AAPD3r7Pnz6BDd74gihmz&#10;Z8Hs2PHAihUqVsyiRWNGmxkrVBho0PjHu7fv38CD93bhIEMGUaiSJxcl6gKNf9CjS59OvXr1bEmS&#10;/NvOvbv37+DDi///Z2/IkH/o06tfz769+/f/qFFb8OOf/fv48+vfr//HP4D/BA4kWNDgQYQJFf77&#10;8c/hQ4gRJUYE8sOIkWv+/A35IURINgj+/o0kWdLkSZQpheDD98/lS5gxZc6kWdPmPyH3/u3k2dPn&#10;T6BBsyVJ8s/oUaRJlS5lOqTeP6j/lAjZ98/qVaxZtW7l2tXqj39hxY4la+THDyX/1K5l29btW7Xa&#10;jvyjW9cu3WeKJO2lZCjaP8CBBQ8O/OPfYcSJFS9mzPjIAiFC/v1jNcaQIsyGxqD619nzZ9ChRY8m&#10;LVqJtX+pVa9m3dr1a9ir+QH5V9v2bdy5dev25s3IP+DBhQ8nThz/SIRqQo78Y87cHwB//v5Np17d&#10;+nXs2bX7AwDA3z/w4cWPJ18ePD8g/9SvZ9++PY0LFzDMv/DP/n38+e/TuJAgAcALAi/Q+GfwIMKE&#10;ChcyVEht2rR/EidSrGjxIsaM/74dOfLvI8iQIkeSLGnynxEjC4z8a+nyJcyYMmP++GfzJs6cOnfy&#10;7Onzn78f/4YSLWr0KNKkSpcyXSpk375/UqdSrWr1KtasWv8JuffvK9iwYseSLXstSZJ/ateybev2&#10;LVy3/qb9+Gf3Lt68evfy7Wv3x7/AggcTHlKv3r/EihczbuxYMTcj/yZTrnxhjKJMly5lUmSH1b/Q&#10;okeTFi3k3r/U/6pXs27t2vUAChSORWMl6h/u3Lp38+7t+zdw3dl+HDliZAjyIUKEAGn+4/lzIUL+&#10;Ua9u/Tr27NV//Ovu/Tv48OLH//vx7zz69OrXs//HD8KP+En22eMHwJ+/f/r38+/vH+A/gQMJFjQ4&#10;0B8AAP7+NXT4EGJEif8u3OARLdozjRs1Rov2jBgwYHZI2gFGjNgzZqgu/HP5EmbMmEmy/bN5E2dO&#10;nTt59rQ5zZq1f0OJFjV6FGlSpf+oVav2D2pUqVOpVrV69d+PHwqm/fP6FWxYsWPD4hPyD21atWvZ&#10;tnX7Fu6/fUD+1bV7F29evXv59vXbFwg/fv8IFzZ8GHFixYsZ//8Dgu9fZMmTKVe2fBlz5B//OHf2&#10;/Bl0aM5A9u37d/rfkWrV/v2L4O9fbNmzade2fVv2j3+7eff2fUSbtn/DiRc3fhw58XpD/jV3/hz6&#10;PxoYRKFixQx7tGjMWKFCJQqDKFGoyKPCcQPBP/Xr2bd3/579BQwZFiwo8A9/fv37+ff3D/CfwIEE&#10;CxosaG/Iv4UMGzps6C3CD37/Klq8iDFjxh//Onr8CDKkyJH/fvw7iTKlypUsW1qDAMCfv380a9q8&#10;iTOnzp3+AADw9y+o0KFEiwqlIUoUs2fEevCKFo0VBhr/qlq9ijWr1q1Zhdz7Bzas2LFky5o9C3ZI&#10;vXr/2rp9Czf/rty5dP8luXbtn969fPv6/Qs48D8IEAho+4c4seLFjBsvrjfkn+TJlCtbvow5s+Z/&#10;9ob8+ww6tOjRpEubPo369A9//v65fg07tuzZtGvb/gcE37/dvHv7/g08uPDdP/4ZP448ufLlzJfv&#10;M/LjhxBv/6pbv449u/bsP/55/w4+vBJr1v6Z/0cDAwZRolCxYsUsPitWqDDQoPEvv/79pDpcAnhJ&#10;0B8pfyRx4qRmjB07wOzYGRMxoh2KwIARIwZMIzBiHZ89i9YDBwYa/0yeRJlS5UqVSpQsAPJP5kya&#10;NW3exJlzpr0f1KhZAwr02rUIEazV+5dU6VKmTYfU+xdV6lSq/1WrCtm3799Wrl29fgULFsi+f2XN&#10;nkWbVq1aexEA+PP3T+5cunXt3sWb1x8AAP7+/QUcWPBgwn+F7PuXWPFixo0dP4ac+Ie/f5UtX8ac&#10;WfNmzpWF3Lv3T/Ro0qVNn0ad+p+Rbt3+vYYdW/Zs2rVt/1OggMC9f719/wYeXHhwIPv+HUeeXPly&#10;5s2dP//349906tWtX8eeXft27tuB+PP3T/x48uXNn0efXv0/Ifv+vYcfX/78+UKUUMNvzdo1/tn8&#10;A9Qm8BvBbty6cevGjdu3b9wi/IsocSLFihYvUuT2wxrHIUKSWLt37x/JkiZPovz34x/Lli5fDrFn&#10;jwYGUayYRf/L+ewZMWLAfgIlFi0aK1EX/iFN+g+BA2bM7KgxpKhRpkyXKGGldOlSJk6K2qgxI9YO&#10;MGLPoqFFy4wZK1aoGmCg8W8u3bp27+LN+08Bg27//gIOLBjwPSH/DiNOrHgx48b/fvjz928y5cqW&#10;L1PGZ+/Hj3+eP4MOLfrzEW3a/qFOrXo169atjXD7J3s27dq2b+P2B8Cfv3++fwMPLnw48eL+AADw&#10;92858+bOn0Nf/uMf9erWr2PPrn179R//voMPL348+fLmwf/4p349+/bu38OPvx7Ivn3/7uPPr38/&#10;//7+Af5jwIDAP4MHESZUuHDhj38PIUaUOJFiRYsXH/74t5H/Y0ePH0GGFDmS5Egg/vz9U7mSZUuX&#10;L2HGlPkPyL5/N3Hm1LlzJxB+/4AGFTqUKFEg/P4lVbqUaVOnT6Eq9QcEyLV/V7Fm1brVwShUX8GK&#10;EoUBwwUaNDDMOHUqGjE7Y8zEVdOmjSFDbfCqMbN3zBg7xJ5FY8aKFSpUzz6doLT4EiVJkihFliSI&#10;siRJmRopUmSIcxs1ZsYAe/aMGYZ/p1ED8fePdWvXrP3x24cP3z179bx9y5btmjVq05QkSXLEiJEh&#10;QpADcTDgX3Pnz6E73wfkX3Xr17Fn1779xz/v38GHFz8+/I9/59H787ePPT589+zFr9etG7cjRoxk&#10;u2aN2jQl/wCVKDlC0MiQg0KEAAEiRAiQHxAjQozwo+KPCD+AaBQi5J/HjyBDihz50R8Af/7+qVzJ&#10;sqXLlzBj+gMA4IdNIUKGDDmSZBq1a9q0dat3j9+/o0iTHvX345/Tp1CjSp1KterTH/+yat3KtavX&#10;r2C1/vhHtqzZs2jTql1b9se/t3Djyp1Lt65duAoUDPjHt6/fv4ADCx4s+N69If8SK17MuLHjx5Aj&#10;S/7x45/ly5gza97M+d+Pf6BDix5NurTp06C/HfnHmrW/1/748dvHb98+fLjv3cPHu/e+JBF+CB9O&#10;vPgPID+A+PvHvLnz59ChXztCPYl1JdiVVKNGzZq1a9eOHP/5R768+fPo0fsD8q+9+/fw32Ng9owY&#10;MWB28o9Ro8aQIoCKDLVRo2aMHTNqGlGiJElSFC+NOE2k2MiiIkMctGxJk0aNGjN2iD17Fs1Oo0sk&#10;/qyUZIgYMTt2zLShqcbmTZxj7BCLxqpBgwv/hA4lWtSo0R//lC5l2rQptQUR/k2lWnUqPyD/tG7l&#10;2tXrV7Bb/f34V9bsWbRp1a49a2/IP7hx5c6lW9fuXbjVgPzj25fvD8CBBf8AAkTIkCFGjiRRUo0a&#10;NWvXsl2jfC3bt271APjz98/zZ9ChRY8mXdofAAD+/q1m3dr1a9j/tB35V9v2bdy5de/mXdueEHz1&#10;6n3LZs3/2rRpSY4cGTIEyPMf0aVPlw5EiJAhRo4cSaJESTVq18Rr+9bthz179+7h28fPvb9/8eXP&#10;p1/f/v34P/7t59/fP8B/AgcSLGjwYMEFCwb8a+jwIcSIEidSnGjP3pB/Gjdy7OjxI8iQIkf++PHv&#10;JMqUKleybPnvx7+YMmfSrGnzJs6Y2o786+nzJ9CgQalN+2f0KNKkSpcyberUqbYj/6ZSrWr1KtYf&#10;/7Zy7eqVGTM7atpwuiRJkiBBlC6xbctWkJS4Uv5IqSuFUiYvKwzxNfTmDSdBfwYLyqToTZs2Izqo&#10;MWOHGLFnkqPlYGaZWBtFmTZz4iRJEiVDhoBFY2baNCtU/6IQ/Pvx4x/s2LJn06794x/u3Lp3817A&#10;QNu/4MKHEy9u/Dhy49aU/Gvu/Dn06NKnS1ei5Nq/7Nq3c+/u/fv3H//Gky9v/jz69Ob9AfDn7x/8&#10;+PLn069v/74/AAD8/evvH+A/gQMJFjQoUIm1fwsZNnT4EGJEiQutKfl3EWNGjRs5dvR4kR+QfyNJ&#10;ljR5EmVKlSR//HP5EmZMmTNpuvS3bx8+fPW4abumBAIEAv+IFjV6FGlSpUuVdutm5F9UqVOpVrV6&#10;FWtWrT9+/PP6FWxYsWPJ+gPyD21atWvZtnX7Fu21JP/o1rV7Fy/ea0r+9fX7F3BgwYMJFy5cb8g/&#10;xYsZN/92/BgyYwxjDDXixClT5kuXNGkioYlTI9GNODXidDpT6kurM3Hi1EgRohKKaCt6c9tQbk6X&#10;LlGSRImSJk6KDCnidJxTI0WKDBlqYwYYsDOGDHGSJEWKJEWKiKG68O/HP/HjyZc3fx79PyH3/rV3&#10;/x5+fAYD/tW3fx9/fv37+evPBjDJv4EECxo8iDAhQiVKrP17CDGixIkUK1b88S+jxo0cO3r8yNEf&#10;AH/+/pk8iTKlypUsW/oDAMDfv5k0a9q8ifOfkHv/evr8CTSo0KFEex7R9i+p0qVMmzp9CjWptiP/&#10;qlq9ijWr1q1cq/ID8i+s2LFky5o9izbsNwgQFvx7Czf/rj8jRn4A4fcvr969fPv63euP2o/BESIc&#10;+Yc4seLFjBs7fgw58o8f/ypbvow5s+bN/4D8+ww6tOjRpEub/pwtyb/VrFu7fv06W5J/tGvbvo07&#10;t+7dvHnfE/IvuPDhxIsbL46KGLExYxpden6JEydFjThlukSJEglKl7pn+t7IkCJOly5RoiQpPSVK&#10;ly5FQsGpUSNFhtrYV6SokSJDijhlApiJk6I2Z8YcBGZHIbFnz5ihwnDhHwYMqFBh+JdR4zcg/zx+&#10;BBlS5EiSHo9o+5dS5UqWLa8tgADh30yaNW3exJlTp01uR/79BBpU6FCiRYcCQert31KmTZ0+hRo1&#10;KhB///+sXsWaVetWrlj9AfDn799YsmXNnkWbVq0/AAD8/YMbV+5cunX//fiXV+9evn39/gWsF8i+&#10;f4UNH0acWPFixoWVWPsXWfJkypUtX8Ycud6Qf509fwYdWvRo0p2rLVjw499q1v4i8PsXWzY1Jf9s&#10;38adW3duIUL8/QMe/B814v+MH0eeXPly5s2dP//x49906tWtX8ee/d+Pf929fwcfXvx48t2zJfmX&#10;Xv169u3ba4tw5Mi/f/5+/MOfX/9+/v39A/wncCDBggYF+gPybyHDhg4fQoQYTU2jRpQkSeI0xo4d&#10;M20UccokEsUmTo0MtUmpxpAiTpdeXqIkaebMS402GP9q1IhTpkycfgL92UiRojZqzIyxoxQYsWfR&#10;mLFihQoVBgwXrtL4p9UfBAjT/oENK3Ys2bJmxyqx9m8t27Zu3/6DoECBtX927+LNq3cv37546w35&#10;J3gw4cKGDyMe7O/Hj3+OH0OOLHky5cqPhdz7p3kz586eP4Pm7A+AP3//TqNOrXo169au/QEA4O8f&#10;7dq2b+PO/e/Hv96+fwMPLnw4cd8//iFPrnw58+bOnycfYu8f9erWr2PPrn079WxJ/oEPL348+fLm&#10;z4M3AgGCkX/u//Hj9+Mf/fr0f/zLr38///78Af7w949gwYJKlFz7t5BhQ4cPIUaUOJHijx//MGbU&#10;uJH/Y0eP/378EzmSZEmTJ1GmFJktyT+XL2HGlDmTJkx/QIx063btBwQl1qgFFTo06DRq1apNqzaN&#10;qRIl06YpkTptmhKrV7EmSaJESZII/8CGFTuWbNmwNGhcUIuKFStRNP79uyBKFKpoY9oo0vvBjZox&#10;agA3unSJkqQ/f6Qk/iNIkqRLnBp9aDN58htFlxU1asSJc6NGhtSYGWOHtB1gxJ6lfhaNGDDXz55F&#10;YyXqwj8jRpT8072bd2/fv4H3vqbkX3Hjx5EnL86AQYB/z6FHlz6denXr0e8J+bede3fv38GH367t&#10;yI9/59GnV7+efXv36Y1w+zeffn379/Hnr+8PgD9//wD/CRxIsKDBgwgT+gMAwN+/hxAjSpxI0d6Q&#10;fxgzatzIsaPHjxl//BtJsqTJkyhTqiT545/LlzBjypxJs+bLatT+6dzJs6fPn0CD6vwBAUKEev+S&#10;Kl3K1N+QHz+S+PtHtarVq/9+3Lv3r6vXr127dfvxr6zZs2jTql3Ltq3bCBH+yZ1Lt67du3j//fjH&#10;t6/fv4ADCx7MN1uSf4gTK17MuLHjx4iVXPtHubLly5gza97878e/z6BDix5NmgYGUahQsWIWjRiw&#10;16+JEXtGuw2nS5RyQ9Ak6Y8UJ06kCP9ziZNx443gBAnS58sXNm3UqDFDXY31623UaNduZowdYOCJ&#10;Ef97Rj6aeWbMWLFCxR6VKAw0tGn74e+f/fv48+vfzx//D4D/BA4kWNDgQG3aIDD419DhQ4gRJU6k&#10;6HAfkH8ZNW7k2NHjx4xA/P0jWdLkSZQpVa48qcTaP5gxZc6kWdOmTH8A/Pn719PnT6BBhQ4l6g8A&#10;AH//lC5l2tTpU2tK/k2lWtXqVaxZtU61N+TfV7BhxY4lW9Ys2B//1K5l29btW7hx1x7R9s/uXbx5&#10;9e7l29fuAgYMuP0jXNjwYcSE8XVLkuTHDyHT/HnzFkHbP8yZNW/G7M8fkH+hRY8mXdr0adSpVf/4&#10;8c/1a9ixZc+mzQ/IP9y5de/m3dv3b9zZkvwjXtz/+HHkyZUvJw5k3z/o0aVPp17d+vV/P/5t597d&#10;+/fvGFg9s2PGTBtF6REh2rCBw4YNHDh8IFHfvgQS+fVXgFABAsAIJEic+HDiwwkJEj4wlCCBA0QQ&#10;IEJQDCEDGDA7YzZutGMHGDFiz6KRZGaSGStUGP6xbOnynz8g1P7RrGnzJs6cOmn++OfzJ9CgQoNK&#10;IDDtH9KkSpcyber0KdIf/6ZSrWr1KtasVX/86+r1K9iwYseSBTuk3r+0ateybdu2GjVq/+bSresP&#10;gD9///by7ev3L+DAgv0BAODvH+LEihczbmyk27/IkidTrmz5MubI1pT86+z5M+jQokeT7rwPyL/U&#10;/6pXs27t+jVs1UPs/att+zbu3Lp3866t4Pe+f8KHEy9u/Djy5Mjx4YPw4zn050CACKlefQh2I9qP&#10;cE+i5LuSadOokbdm/hr6a9myadP27Rs3bt261atv7x5+fPv27+PnD6C/Hz/+FTR4EGFChQvxCfn3&#10;EGJEiRMpVrT4MFuSfxs5dvT4EWRIkRuF7Pt3EmVKlStZtnT578c/mTNp1rT5j5kZRYooCfrz86cg&#10;SpkaadGyolFSRYaYtmljyJAiRY2oNuLUqBGnTJe4ZsrEiVMjRYoMGWqjRo0HM2PY2nELDC6xHNGY&#10;RXt2F++zaHuP8VBFKkOGBEOAdPt3uBs3b/XsNf++h2/fPn7+KP+z/O/Hj3+bOXfejAGDKFH/SJc2&#10;TfrHP9WrWbd27RoCAH//aNe2fRt3bt27//3491uIkB/DiRc3ThzCD+VAfvwA8hx69Aj/qFe3fh17&#10;du3bryu59g98ePHjyZO/pkTJP/Xr2fsD4M/fP/nz6de3fx9/fn8AAPj7B/CfwIEECxo0+OOfwoUM&#10;Gzp8CDGiQn4KBhQA0K3bP38EAGTL9i+kyJEkS5o8+S9bkn8sW7p8CTOmzJktgfj7hzOnzp08e/r8&#10;iZOA0H9Eixo9ijSp0qVLtWk78i+q1KlUq1q9ijWr1h8//nn9Cjas2LFk//34hzat2rVs27p9izb/&#10;W5J/dOvavYs3r969dIXg+wc4sODBhAsbPvzvx7/FjBszvkDj37M2bQwZajPGTps2jShJknQptOhL&#10;fPiwuHQpE6dGrFtzes0pk+xLtGlzamSoje7du9X4lmBmzBg7doAZN06M2LNdMnLkkJGKlXTpqERh&#10;uEDjn/bt3Lt7//7jx7/x5MubP4/+x7/17Nu7f//+2wIF/+rbv48/v/79/P8dAfhDYIQI/v4dRJhQ&#10;4cEf/xw+hBhR4kSKFR36AwLk30aOHT1+BLlR25F/JU2eRJkypT8A/vz9gxlT5kyaNW3e9AcAgL9/&#10;PX3+BBpU6I9/RY0eRZpU6dKl3AAAoAZkGgBq//+sXsWaVetWrl2VWPsXVuxYsmXNnkUr9sc/tm3d&#10;voUbV+7ctgoIEPiXV+9evn39/gUMmNrgf4UNH0acWPFixo0b8wMC5N9kypUtX8ac+d+Pf509fwYd&#10;WvRo0p2zJfmXWvVq1q1dv4adWsi9f7Vt38adW/du3v9+/AMeXPhwVKxQobpArI0iTpScX2pkyFCj&#10;RpwuUZJUqFAKSYK8e5dESTwlSeXLU6J06VKmTJw4NVKkqI0aM2bGmME/ZoyEEP1DANwhjBhBYs8O&#10;RovGbCEzVqxQQRSF4cK/ihYvYsyoseKPH/8+ggwpciRJIPv+oUypciVLlhEIJPkncybNmjZv4v/E&#10;+eMfz54+fwLtCcSfv39GjyJNqnQp06b/fvz4J3Uq1apWr0q9J+Qf165ev4IF6w+AP3//zqJNq3Yt&#10;27Zu/QEA4O8f3bp27+LFuw8IN23XqFGbluSIkSFADv9IrFixkCFGHidRQu1atmzc6t3j92/zPmoQ&#10;ACipVw9AhHv7/P1LrXo169auX8MWcu8f7dq2b+POrXt37R//fgMPLnw48eLGgTMgQOAf8+bOn0OP&#10;Ln36dCNGuP3Lrn079+7ev4MPHx6fECH/zqNPr369en/+gPyLL38+/fr27+PP/y9bkn/+Af4TOJBg&#10;QYMHESIEgu9fQ4cPIUaUOJHivx//MGb8R+P/X0ePNP5hAAZMUaZLmRqlTKnIUEtDbxRxuhQpkolL&#10;lChJ0imIpyBJP4H+pDT0UiZOjRQpMmSoTRs1T82MsUPsWdVoPHxF0xqNWVevX1mxEiUKw4V/Z9Gm&#10;VbuWLdofP/z9kzuXbl27dofU+7eXb1+/fwFDAODP3z/DhxEnVrw48Y8f/yBHljyZcmXJQPDh+7eZ&#10;c2fPn0GHFv3vx49/p1GnVr2aNeof/2DHlj2bNm1/APz5+7ebd2/fv4EHF+4PAAB//5AnV76cOfNr&#10;Sv5Flz6denXr1/8RMGLkH7UBAZT8E//jX3nz59GnV7+evfkf/+DHly/fnz98+OzV46btmjVr/wCp&#10;TVOS5IgRI0OGCAHyo6HDhw4hAJkoZIiRI0mUKKFG7Vo2bd++dat3D98+fyj/qVzJsqXLf/cYECDw&#10;r6bNmzhz6tzJk6cQIff+CR1KtKjRo0iTKlVqb8iQf1CjSp1KdSo+fEL+ad3KtavXr2DDiv2XLcm/&#10;s2jTql3Ltq3bs0D8/ZtLt67du3jz6v3345/fZ8+AEYP2jJhhYs/MKMrEmFMjRZANGWqjpvIYNWra&#10;KNJ0KVIkEpJCSxJEWtAfQagFSVotiVKmTJwaKTJkqI1tNbhz5zZjZswYYD1MlRJFvLhx4xiSX6Dx&#10;r7nz59CjS3cOBMgPIUOGGDnCPYmSadTCW/+7lk0bN27d6t3Dt8+fv3/w48ufT79+fHsLCBD4x7+/&#10;f4D/BA4kWNCgwB8//i1k2NDhQ4gNh9iz98/iRYwZNW7kqPHHP5AhRY4kWdLkj38pVa5k2bKlPwD+&#10;/P2jWdPmTZw5de70BwCAv39BhQ4lWrSoEW//lC5l2tTp06fZAAA4cuTfVaz/7A3519XrV7BhxY4l&#10;6/XHP7Rp1a5l29bt27T4hPyjW9fuXbx59e6lq20BBAj/BA8mXNjwYcSJEwsRsu/fY8iRJU+mXNny&#10;5cvejBj519nzZ9ChQduzN+TfadSpVa9m3dr163/ZkvyjXdv2bdy5de+mDcTfP+DBhQ8nXtz/OHAM&#10;rFihwvDPeZBodt4ool5dkSHsbbS3UaNmDLBnrGiMpxGNGLExatRwoiRJEiFCJChRkiTIviBJ+fVT&#10;onQpE8BMnAZyatRIkSFDbdSMGWPnIcSIwOTIYYYKAwYa/zZy7OjxI8iQIv8ZMcLtH8qUKleybOny&#10;JcyUPwgQMPLvJs6cOnfyzGnN2rRq1CL8K2r0KNKkSo148/bvKdSoUqdSrTr1x7+sWrdy7eqVqxFu&#10;/8aSLWv2LNp//gD48/fvLdy4cufSrWvXHwAA/v7x7ev3L2DAP/4RLmz4MOLEhe39+AFggAIC/yZT&#10;rmxNyb/Mmjdz7uz5M+jM/oD8K236NOrU/6pXszbNzci/2LJn065t+zbu2NMWAAHy7zfw4MKHEy9u&#10;3DgQIP7+MW/u/Dn06NKnU6eu7ciRf9q3c+/uvTs3bkb+kS9v/jz69OrXs/+XLcm/+PLn069v/z7+&#10;+ED2/evvH+A/gQMJFjRoUBQxM20YtjEDjBUNGtE4XJL0B+MfSZcaGVLz0cwYYMSiRWPGCtUoVoYM&#10;NXLJSRMlSpIE/fkzaBAJSTslUaI0SUrQP0OHSuJkqE3SpGqYMjUzxg6wZ1OfRbN6tVcPZsxQocJA&#10;419YsWPJhvXnbx8+e/W6ffumbd8/uXPp1pX740e2f3v59vX7F3BgwYP7LlgA4F9ixYsZN/92/DiC&#10;v3+TKVe2fBnzEW3a/nX2/Bl0aNGjQ//4dxp1atWrWau2Nu1fbNmzade2/c8fAH/+/vX2/Rt4cOHD&#10;ifsDAMDfP+XLmTd37vzHP+nTqVe3fh179ulHtP3z/h18ePHjyZf3Xm/IP/Xr2bd3/x5+/PXWlPyz&#10;fx9/fv37+fe3D9DIgiNH/hk8iDChwoUMGzr89+OfxIkUK1q8iDGjxo1JkmT7BzKkyJEkRfrzF+Gf&#10;ypUsW7p8CTOmTJU//tm8iTOnzp08e9oUcu+f0KFEixo9OvQCMDVt2pgx8wzDPwxnGjW6RIISpUtc&#10;M3Hi1ChsWEWG2qgxY2YMMGB2xrgdY+b/0h8pf/5Q+iNFyp8/ggRJoiQosCBJJDhxatRIkSE1Y+wA&#10;A2YncmRglIk9i8ZMhoxUqDp7RiUqtGgMNP6ZPo06terU2ZL8ew07tuzX/Pj98Pcvt+7dvHv7/g08&#10;uO4hQxYc+Yc8ufLlzJsz9wfE3r/p1Ktbv449SbZs/7p7/w4+vHjx3oR061av3r19/9q7fw8/vnz4&#10;2o78u48/v/79/P/5AwjAn79/BQ0eRJhQ4UKG/gAA8PdP4kSKFS1S5MbNyD+OHT1+BBlS5MiOQPb9&#10;Q5lS5UqWLV2+RGlNyT+aNW3exJlT586aSq79AxpU6FCiRY0eBRphgTVr/5w+hRpV6lSq/0Ps/cOa&#10;VevWrD/+fQUbVuxYsmXNnkU7ZEi3f23dvoUbN+6Pf3Xt3sWbV+9evn3/8QPyT/BgwoUNH0acWPCQ&#10;ev8cP4YcWfJkyqxYmWljyJCiRp0/NFIUWlEj0qVJK1L0po0aNWbUvFbTpo2hN40yUcLNqc3u3YYU&#10;KTJkSJEiQ4YkqFFjRrmZMcCIPXsWTfr0aMyYsUIl6sGDF/9ofP/+T/x48uXNnz//7cg/9u3dv4eP&#10;D8g+a9b+3cefX/9+/v39A/wncCDBAQz+UaN2796/hg4fQnxIjdoPIT8iDImgUdu/jh4/ggwpsqMS&#10;a9b+oUypcuXKe0qEUPsncybNf/aG/P/LqXMnz54+f+qsZ+Qf0aJGjyJN+s8fAH/+/kGNKnUq1apW&#10;r/oDAMDfv65ev4IN+zVJkmv/zqJNq3Yt27Zu0f74J3cu3bp27+LNO/dItn9+/wIOLHgw4cJ/jXT7&#10;p3gx48aOH0OOrJgBhCNHrF3Lpo1bt2727uHb5+8f6dKmT6MuDcTfv9auX8N2/eMf7dq2b+POrXs3&#10;795ChNz7J3w48eLGjf/4p3w58+bOn0OPLv0fPiH/rmPPrn079+7erxvx9m88+fLmz6NHj+HZM2LE&#10;UGHAgAoVsxxj1LThwmWCCglbAJopU+YBGTtYrpw5Y8aMGkONKFH6I0WKJE6GDKkxYwf/2LNn0Z4R&#10;EykSGDAPeOykTAmM2LNo0ZihEoVBVE1RMjIgoPGPZ0+fP4EGFSrU3pB/R5EmVbr0nzUl/6D+A1Lv&#10;X1WrV7Fm1bqVa9YFDCD8Ezv2yLV/Z9GmVXuW25B/b6lRm/aPbl27d/H+y/bjx759/wD/q0aN2rUh&#10;/n5k+7fY35Ef9+79k2zP2z/LlyPs2/ePc2fO+IT8Ez2adGnTp1GP5gfkX2vXr2HHlv3PHwB//v7l&#10;1r2bd2/fv4H7AwDA3z/jx5EnV44cCBB+/6BHlz6denXr16P/+Lede3fv38GHF89dyL1/59GnV7+e&#10;fXv36IHs+zeffn379/Hn1z9fgYJ9/wD3/RtIsKDBgwgTKlz478e/hxAjSpxIsaLFixiBAOH3r6PH&#10;jyBDhvzxr6TJkyhTqlzJsuW/e0L+yZxJs6bNmzhzyjTS7Z/Pn0CDCh0KTJGiRic+fNjw5cuWDhBC&#10;LGPF6sKPfwkihAghgoMENWDDqhmhwoyZMXaAqVVrZ8wYO8SePYtGlxkrVqIwiELFihmzaNF0DCNG&#10;uPCzaMyYsUKFgca/x/+I2PtHubLly5gza978bx+Qf6BDix49egi3f6hTq16d+ki2f7Bjy55Nu3Zt&#10;fz+ECPmxIMK/38D/Xfvxr7jx4/6GJPnHvDlza9aU/JtOvbr16/+8GfnHvbv37+DDg//f9+NHvX//&#10;/Cn58QOINiD/4sufT7++/fvzf/zbz7+/f4D/BA4kSNAfAH/+/i1k2NDhQ4gRJfoDAMDfP4wZNW7k&#10;qPHHj38hRY4kWdLkSZQh790b8s/lS5gxZc6kWfPlj385de7k2dPnT6A7f/wjWtToUaRJlS4tSoDA&#10;P6hRpU6lWtXqVaz/8OET8s/rV7BhxY4lW9bs2R8//q1l29btW7j47Nm7V7cuPrz49u3dx4+fkG7d&#10;+O0jjM+IESH2/v37ESHCvX///HH7V9nyZcyV7f3g1rmzN2/dvHUjXc/06dP2VNurV6+bN27ctM3O&#10;VjvbtWvWrFHjzfuHtn/BhQ8nXlz/uBlOl5RnYk4i03NO0Rs1UmSoTRs1ZsYAa5MpEyVJlBqNJ6/o&#10;i4o2bdSYGTPGjBr4bdqoMTNmjB1gxJ5F4x+NGUBWolChYsUsWrRnChdGYyZDRikMF/5RrGjxIsaM&#10;Gjdq9AfkH8iQIkVGSBJh2rR/KleybLnSn78k1/z9q/kPH5B/+4D869nz2g9u3Pz9K2r03z57+/4x&#10;ZZptyL+o1AZA+Gf1KtasWrdazZYtyb+wYseKHfLjLFq0R/6xbev2Ldy4cueyzXaEGjUl//by7ev3&#10;L2DAP/4RLmz4MOLE//wB8OfvH+TIkidTrmz5sj8AAPz96+z5M+jQnu8JEfLvNOrU/6pXs27t+vS1&#10;a0r+0a5t+zbu3Lp31/7x7zfw4MKHEy9uPPiPf8qXM2/u/Dn06MsVEPhn/Tr27Nq3c+/u/V+9ekP+&#10;kS9v/jz69OrXs2//48e/+PLn069v/z7+f0Pq1fvnH+A/gQMJFhzoz96+fwsX4hvy44cSJdesAdH2&#10;419GjRs5dvT4EaSSa/9IljR5EuU/UaLGmDFjhxgwYHY82AFGDCcwOzvHmDGjBqgaRUMNmTHTxlBS&#10;Q23abCmhRo0ZqWraVLXaRk3WMXaIPfMaLRorURcwYBCFChUrZmvZskLVoAEGGv/o1rV7F29evXvp&#10;4ovg7x8/IYN//LOnzZ+/f4sZ//+rBwRIkn+TKVe2fBkz5W5G/nX2/Pmfvx9GjERQouRfatWrV18L&#10;AOFfbNmzade2HZsbtyP/ePf23XuIvX/DiRc3fhx5cuXL/9kb8g969H/+/P3A9w97du3buXMXcu9f&#10;ePHjyZcv7w8CAH/+/rV3/x5+fPnz6fsDAOAHECFDjiRJArCatWzc7OHD5++fwoUMrU2b9i+ixIkU&#10;K1q8iDHikSPZ/nn8CDKkyJEkS3r0B+SfypUsW7p8CTMmyx//atq8iTOnzp08bTIg8C+o0KFEixo9&#10;ijTpP23ajvx7CjWq1KlUq1q9ivXHj39cu3r9Cjas2LH/jHTr9i+t2rVs27p9e0//yL+5dOceqVbt&#10;n969fPv6/QuY2rR/hAsbPozY8AUMoho3biAKFStmzKI9I4YZMzA7Y9SoadNGjZkxwIiZJgYMGBoQ&#10;eFoLE0bmjBo1bWqrUWPGzBg7wZ5Fi8aMlagL/4r/o4GcxoULGJo3d+CAxr/p1Ktbv449O/Vv34T8&#10;+75PiJB/5MubP28vwpAf+PD9ew8/vvz59On7+/Evv/79/Pv7B/hP4D9tASD8Q5hQ4UKGDRF262bk&#10;30Ru2bJdw2hNo7Uf3v59BBlS5EiSJUUeGTJEyEqWLIEIAQLkxz+aNW3+2/fj306ePX3+7Jkk2z+i&#10;RY0eRZp0GgB//v49hRpV6lSq/1Wt+gMAwN8/rl29fgXbdUi9ev/MnkWbVu1atmr97cNnr96PH9au&#10;WaumJEmSI0aGCAEM5MdgwoV/AAEiZIiRI0mUKKlm7Zo2bt262cPHz98/zt2M/AMdWvRo0qVNnw7t&#10;78c/1q1dv4YdW/Zs1vYWEPiXW/du3r19/wYe/N+1a0r+HUeeXPly5s2dP4f+48c/6tWtX8eeXfv2&#10;f0a6dfsXXvx48uXNn8cn5N969uuzGTHyT/58+vXt38efLck//vyjATRjaKChNmaAscKA4d8/GhhQ&#10;sWLFLNqzZ8QuAstR7Fk0VqyYRQv5jBgxYCaJPUv5LBozVi5fskKWIxrNmsxuRv/LmZMZT1Y+UaES&#10;heHCv6JGjyL99+PHv6ZOn0KNCtWbNyA/uFGLoERJBH//voIN++PHv7Jmz6JNq3Yt27Zlf/yLK3cu&#10;3bp253oLsOAf375+/wIO/FfJEG1A/iFOrHgx48aOHyPO9uOHkX+WL2POrHnz5XvUqPH79+Mf6X9C&#10;fhyxVs8fayDX/sGOLXs27dq1/QHw5+8f796+fwMPLny4PwAA/P1Lrnw58+bKf/yLLn069erWr2Of&#10;/uPHv+7ev4MPL348ee/WlPxLr349+/bu38NXf0/Iv/r27+PPr7++P3/7AOKzV8+bN23ZrlGjpoRh&#10;EiAQIPyTOJFiRYsXMWbU+I//Hz8g/0CGFDmSZEmTJ1GmBALk2z+XL2HGlDmTZs0j2rT907mTZ0+f&#10;P4Hui/CPaFGjRJP8+KFN2z+nT6FGlTrVKTUHqMaMMaSoESevXzk1MqRGjR1mF2hgQIWKWbRnxIDF&#10;tQMijB07wIA9i8aML99of6MxY8VKFAYMFxBfQECDxr8f/yBHljyZcmXLk3/8+LeZM2dt1LJdu/bj&#10;yJEf+/jx+/FjCL5/r2HHlj07W5Ik/3Dn1r2bd2/fv//9+PGPeHHjx5EnV47cXgAI/6BHlz6denXr&#10;P/5l176de3fv3H/4+zeefHnz59GnV3++3o8j1X78uGYvm5II//Dn17+ff3/8/wCTAInw79+RI0Ko&#10;/eAHwJ+/fxAjSpxIsaLFi/4AAPD3r6PHjyBDevzxr6TJkyhTqlzJ8uSPH/9iypxJs6bNmzhlHtH2&#10;r6fPn0CDCh1K1Ge2I/+SKl3KtKnTp1CTKlkg5J/Vq1izat3KtavXf/XqDflHtqzZs2jTql3Ltq0Q&#10;Iff+yZ1Lt67du3jzJsmW7Z/fv4ADCx5M+N+Pf4gTK16s+Mi0f5AjS55MOXI0NV68cNrMqZEiNcRY&#10;sSJmZ4xpO3aIsaLxr7VrGhhEoULFasYrZtFyR2PGm5VvVKJEYbhAg8a/48iT//vxr7nz59CjS5/e&#10;3J+SIxAg/ABipN6/evV+aP/7R768+fPo06tfX/7Hv/fw48ufT7/+vx8//unfz7+/f4D/BA4kWNAg&#10;vgAL/i1k2NDhQ4dD6v2jWNHiRYwZNf7Tpi3JP5AhRY4kWdLkSZQh8R05EmGaEiVJjhwxMmSIECFA&#10;gPzg2dOnTyBAknz7V9To0aJHsgHw5+/fU6hRpU6lWtWqPwAA/P3j2tXrV7BctR35V9bsWbRp1a5l&#10;a7bbkCH/5M6lW9fuXbx55wLZ98/vX8CBBQ8mXPivEmr/FC9m3NjxY8iRFQ9ZkOTfZcyZNWP+8c/z&#10;Z9ChRY/2zI3btHtDtP1j3fqfP9j78N27Z892vXrdvHHT1ltbtmzXhFsjTs3/OLVqSpQkYZ7kyHPo&#10;R4wYGTJEiBAgEY4AoaZEiREg1CBE+PHD3z/06dWvZ9/e/fsk1679o1/f/n38+fX7A/LPP8B/AgcS&#10;LEjQn78f/xYybPjvwgVWz8y0UWTRYpcubwwZaqNmDDBW/0aSLDmSBkqUFy5gwHDhZQMEFzCIqikK&#10;FSpROnViuEDjH9Cg//z5+2H0R4R/Spcyber0KVR8P+7h+2f1KtasWrdy7eo1649/YseSLWv2LNp/&#10;QIDs++f2Ldy4cufSjesvwIJ/evfy7bt3XwQgQP4R/mek27/Eihczbuz48b9u3Yz8q2z5MubMmjdz&#10;5uwP3w9+/0aTLm36NOrU/6j37Ytw758/AP78/att+zbu3Lp38/YHAIC/f8KHEy9uXPgRbf+WM2/u&#10;/Dn06NKZV6NG7R/27Nq3c+/u/Xv2H//Gky9v/jz69OrLG/H27z38+PLn069v/32EBdb+8e/vH+A/&#10;gQMF/vh3EGFChQsZNvQmRMg/iRMpVrR4EWNGjRv//fjxD2RIkSNJljR58p8Sa9b+tXT5EmZMmTP9&#10;Afl3E2dOnTtx7juSZMiRf0Ojtcl0CWkjQ0vHECN24R+1av+oVrV69eoFDKhQsWIWLdozsc92JGN2&#10;Fi0zVqjYihKFAcMFGjT+1a27bx+QfzRo/PP7F3BgwYMF2xMi5F9ixYsZN/92/BhyZMgRgPywfBlz&#10;5sxAOAvxLGSIEdFGjiRJouTHD27/WLd2/Rp2bNmwAyz4dxt3bt247Q359xt4cOARkhxJcvxIciNG&#10;hjQX8hw6EOlAflS3fh3CP+3buXf3/h18+O7dfly79g99evXr2bd3/x79kCHU/v3zB8Cfv3/7+ff3&#10;D/CfwIEECxo8KNAfAAD+/jl8CDGiRIc//lm8iDGjxo0cO2IcUq/ev5EkS5o8iTKlSpI//rl8CTOm&#10;zJk0a8IEsu+fzp08e/r8CTSoTgULuv07ivTftWtK/jl9CjWq1KlUq0KlZuSf1q1cu3r9Cjas2LA/&#10;fvw7izat2rVs27r9V43/GrV/dOvavYs3r15/QP75/Qs4sODBP6JFU2PIkBoM/xo7fvzP2rR/lCtb&#10;vnz5AipmzKI9IwbMjmg7IejYOW1njOoxdoC5JkbsWTRmzFihwkDjgm4HGHpjuHDhn/DhxIsbP/6v&#10;npF/zJs7fw49uvTp0ff9uIePnz9//7p7/w4+vPjx5P8pUWLtn/r17Nu7fw/f/YAF/+rbv4/f/j4g&#10;//r7B/hP4ECCBQ0eRFjwxz+GDR0+hBhR4kQlSiJM+5dR40aOHT1+BKlxiBAgJU3+gADAn79/LV2+&#10;hBlT5kya/gAA8PdP506ePX3q/PFP6FCiRY0eRZqU6I9/TZ0+hRpV6lSq/07x4RPyT+tWrl29fgUb&#10;luuPf2XNnkWbVu1atmYJMOD3T+7cf0qUWPuXV+9evn39/gW81wi3f4UNH0acWPFixo0Z//jxT/Jk&#10;ypUtX8ac+R+1atX+fQYdWvRo0qX//fiXWvVq1q1dC8GH799s2rVt/7Om5N9u3r17i2LGLNrw4c+M&#10;PyNGDNhyYCHo2IFuZ8x0M9XNjBkDjNizaNGYsWKFShQpUg1EoUIlCgOGGv/cv4cfX/58e0P+3cef&#10;X/9+/v39A/wncKDAH/8OIkyocCHDhg4XZsuW5B/FihYvYsyoEWOABf/+8eP3L5uQCPd+oPwRQUgS&#10;e/b+wYwpcybNmjZvyv8Ucu8fz54+fwINKtRnNiFH/iFNqnQp06ZOmXIbMsSevXv48O3L6u8f165c&#10;/QHw5+8f2bJmz6JNq3atPwAA/P2LK3cu3br/7A35p3cv375+/wIOzPfHv8KGDyNOrHgxY8PatB35&#10;J3ky5cqWL2POTPnHv86eP4MOLXo0ac8KCPxLrXo169aqf/yLLXs27dq2bw+h9m83796+fwMPLnw4&#10;cH8/fvxLrnw58+bOn0P/Z02Jkn/Wr2PPrn07938//oEPL348+fL/7NkzcuTaPSFJkuD7J3++/GtK&#10;/uHPrx8/BlbRAO7YISeHMA9hzJhZo4ZhQzUhstgh9uwZMWDA7GS0A4z/GLFn0ZgxY4WKJCpSpGKg&#10;UolKlKgL/2DGlDmTZk18Qv7l1LmTZ0+fP4H+/PGPaFGjR5EmVbr0x49/T6FGlTqValWrUQMw+LeV&#10;a1evX8GGFTuW7D8j3P6lVbuWbVu3b60JEVLvX127d/Hm1buX7z4gQP7547dvHz589/b9U7xYsT8A&#10;/vz9kzyZcmXLlzFn9gcAgL9/n0GHFj36XzVq/1CnVr2adWvXr1PjE/KPdm3bt3Hn1r27thIl1v4F&#10;Fz6ceHHjx5EL9wfkX3Pnz6FHlz6dunMCBP5l176de3ftP/6FFz+efHnz58NTmzbtX3v37+HHlz+f&#10;fv3394QI+beff3///wD/CRxIsKDBgwOvJUnyr6HDhxAjSpz478e/ixgzatzIsaPHj/iuOXDQQEeO&#10;PGPMqPyQpo3LNoYUNZrJiNEGESrIjLFjh44HNMCAefCgLBqzZBBMmXoVAZXTGzcaJLgBQ4ZVB0L+&#10;ad3KtatXr/uA/BtLtqzZs2jTqk3745/bt3Djyp1Lt+6PH//y6t3Lt6/fv4D3Bljwr7Dhw4gTK17M&#10;uLHjf0mu/ZtMubLly5gzdzNi5J/nz6BDe8525J/p06hTq15t2t+/17D/AfH3r7btf/4A+PP3r7fv&#10;38CDCx9O3B8AAP7+KV/OvLnzf0Lu/ZtOvbr169iza6d+Tcm/7+DDi/8fT768efBDhtT7x769+/fw&#10;48uf377ekH/48+vfz7+/f4D/BA4k+M8fAwL/FC5k2NDhQiNJ/k2kWNHiRYwZh1jz5+/fR5D/tP1I&#10;4u/eP5QpVa5k2RLlvn3+/P2jWdNmzW5GjPzj2dPnT6BBhQ79ly1Jkn9JlS5l2tTp038//k2lWtXq&#10;VaxZtW6digABq2dj1rR580ZRCUSK1CoypMaMGrhwzwAjtoMXL2BzPAQj1vdZNGasBA82BWEGKlSi&#10;FCvGgKEGkH+RJU+mXLmyvx//NG/m3NnzZ9ChP9uL8M/0adSpVa9mjbqaEGrXsnXr9s/2bdy5de/m&#10;3Rt3gAX/hA8nXtz/+HHkyZUv/2dNyT/o0aVPp17d+r8fP/5t597d+3Z+QP6NJ1/e/Hn06ccDwffP&#10;/ft//gD48/fP/n38+fXv59/fH0AAAPz9K2jwIMKC/vbtu1dPW7Zr1KhNS3LEyBAhQoD86BjhB8iQ&#10;QIQIGWLkSJJp1KhZy/at2z18+Pz9q2nT5hFt/3by7OnzJ9CgQnn++PHvKNKkSpcybeo06TUl/6ZS&#10;rWr1KtasWqfWY6DgH9iwYseSDWtNyb+0ateybdu2m5C4coUMqVvXiJEIEb758/fv77Rp/wYTLmz4&#10;MOJ/R7T9a+z4MeTIkidTrlz53pAh/zZz7uz5M+jQ/378K236NOrU/6pXs26NmsYFUcyIERvDQY2a&#10;NrrbqDFjh1i04MyGRyte/Bly5NGYsWKF6jn06KIwXKBB49+/fUD+ce/u/Tt48PeE/Ctv/jz69OrX&#10;s1dfb8i/+PLn069v//58a0r+8e/vH+A/gQMJFjR4ECHCAQv+NXT4EGJEiRMpVrT4T9uRfxs5dvT4&#10;8eM3I/9IljR5EmVKlSSPfPv3EmZMmTNp1qQGwJ+/fzt59vT5E2hQof4AAPD3D2lSpUuZNnWK9Mc/&#10;qVOpVrV6FWtWqUqsWfv3FWxYsWPJlg3rz9++e/W4DTlyxBq1akqS1D1iZIgQvUKA/PD7FzBgIECE&#10;CBkyJAKQI0qUVP+rRu1aNm3cunWzh2+fv3+bOXf2/Bk052sQIvwzfRp1atWns0X4EaHeP9mzadeu&#10;7S9J7h/a/vX2/Rs48CPZ/hU3fhx5cuXFjXT79xx6dOnTqVe3fv16tyFD/nX3/h18ePHj//34dx59&#10;evXr2bd3/x4+DRnOiAGzc98OMGLRUKG6APAfjQsYCooShSphQlGiMFy4gCEihgsUaVj8hzHjvx//&#10;Onr8CDKkyB//Spo8iTKlypUsVeIT8i+mzJk0a9q8OVPbkX88e/r8CTSo0KFDByz4hzSp0qVMmzp9&#10;CpUpkB8/hvy7ijWr1q1csfoD8i+s2LFky5o9G9batH9s27p9Czf/rlxvAPz5+4c3r969fPv6/esP&#10;AAB//wobPow4seLF/+wJ+Qc5suTJlCtbvgx5SL16/zp7/gw6tOjRpP8NsWfvn+rVrFu7fg079r8f&#10;/2rbvo07t+7d/5IsEPIvuPDhxIsbvxYhwpHlSZonUaJkmnRq1KlZswYhu5B/3Lt7/w7+H7Uk/8qb&#10;P48+vfryQ+r9ew8/vvz59Ovbv3+fmxEj//r7B/hP4ECCBQ0eHPjj30KGDR0+hBhR4kSK/4Tc+5dR&#10;40aOHT1+BJnxxz+SJU2eRJnyxz+WLV2+hBlT5syY/oD8w5lT506ePX3q9Gbk31CiRY0eRZpUqVIC&#10;Cvj9gxpVqj0h//z24cN6T6u9el27eevG7Zs2stnMXtOm7d9atm3X+vP3w9o/unXt3sWbV+/dI9ao&#10;JUni799gwoUNH0Zc2J+/H/8cP4YcWfJkyv/8AfDn799mzp09fwYdWrQ/AAD8/UOdWvVq1q1d/7M2&#10;7d9s2rVt38adW/fsH/98/wYeXPhw4sV///iXXPly5s2dP4eu/Mc/6tWtX8eeXfs/IQuU/AMfXvx4&#10;8uWtKVHyT/169u3dv4cf/5+3bNmuCflhJBs1akD+AfwncCDBggOF3PuncCHDhg4fQowoUaK2I0f+&#10;YcyocSPHjh7//fgnciTJkiZPokypcuU/Iff+wYwpcybNmjZvwv/88W8nz54+fwL98W8o0aJGjyJN&#10;qjTpj3/+/O2Leu+evXrdun3LpvWaNWvUqk1ToiQJ2SNHjBgZolYIWyBuf0T4IXfu3AgRsv3Lq3cv&#10;375+//YlwADfv8KGDyNOrHgx43/WlPyLLHky5cqWL0c+AmAzBAAACBwhMEQbAAD7/k0DEOHIEQAF&#10;/NUTcOTIv9q2b+POrbu2EW//fgMPLnz4cH8A/Pn7p3w58+bOn0OP7g8AAH//rmPPrn079+7/jHD7&#10;J348+fLmz6NPL/7Hv/bu38OPL38+ffc//uHPr38///7+Af4TOJCgwB//ECZUuJBhQ4f/Iiy49o9i&#10;RYsXMWasRo3/2j+PH0GGFDmSZMmQ06j9U7mSZUuXK4Hs+zeTZk2bN3Hm1LnzphJr/4AGFTqUaFGj&#10;R4kKwYfvX1OnT6FGlTqVatV/Qu7907qVa1evX8FSmzbtX1mzZ9GmVbv2349/b+HGlQvX349/d/Hm&#10;1buXr94f/wAHFjyYcGHDhwlny5bkX2PHjyFHljw5MgMG9v5l1ryZc2fPn0H/03bkX2nTp1GnVr3a&#10;dL0FABRQo4ZvmpAh9/7l1r3bGwEA0/z5+zeceHHjx5En//fjX3Pnz6FH9wfAn79/17Fn176de3fv&#10;/gAA8PePfHnz59GnV//vxz/37+HHlz+ffv33P/7l17+ff3///wD/CRxIsCBBfEL+KVzIsKHDhxAj&#10;Krwn5J/FixgzatzI8Z8CBvb+iRxJsqTJk0quXfvHsqXLlzBjypwJk9qRfzhzAuH3r6fPn0B//BtK&#10;tKjRo0iTKl2K9Ii2f1CjSp1KtarVq1SB7Nv3r6vXr2DDivX6o6zZav/Sql3LVq0QfP/iyp1Lt67d&#10;u9aUKPnHt6/fv4ADC/7345/hw4gTI/7xr7Hjx5AjS4b845/ly5gza97MubPme/eE/BtNurTp06hT&#10;n17AoNu/17Bjy55Nu7btf9yO/NvNu7fv38CDc+MGQYE1f/+SJ+9m5J82bQCE/JtOvbr169iza7du&#10;xNu/7+DDi/8P7w+AP3//0qtfz769+/fw/QEA4O+f/fv48+vfz//fD4D/BA4kWNDgQYQJBdYz8s/h&#10;Q4gRJU6kWNFhtiT/NG7k2NHjR5AhNWZL8s/kSZQpVa5k+S9bBCX+/v3bZ+3HAgUAdCr519PnT6D/&#10;jmjT9s/oUaRJlS5lqpRfBH//pE6lWtXq1ak//m3l2tXrV7BhxY4Fa6TbP7Rp1a5l29btW7ZA9u37&#10;V9fuXbx1aez919fv379CjvwjXNjwYcSJ/ymx9s/xY8iRJUu+pkTJP8yZNW/m3Nnzvx//RI8mXdr0&#10;adSiryX519r1a9ixZc+mXdv2vx//dO/m3dv3b+C+ISzQ9s//+HHkyZUvZ978X70h/6RPp17d+nXs&#10;2aXfE/LP+3fw4cWPJ1/+xz/06dWr9wfk33v48eP7A+DP3z/8+fXv59/fP8B/AgcO9AcAgL9/Chcy&#10;bOjwIcR9QP5RrGjxIsaMGjdStKbkH8iQIkeSLGnyJMgk1/6xbOnyJcyYMmeyVGLtH86cOnfy7Onz&#10;3zUl/4YSLToUiBAAAOrV++f0KdR/Rrhx+2f1KtasWrdyxQoESLZ/YseSLWv2bNkf/9aybev2Ldy4&#10;cufCHdLtH968evfy7ev3L98h9er9K2z4MOLEihVDqPfvMeTIkidTVmLtH+bMmjdz5nwtSZJ/okeT&#10;Lm36NOp//0Dw/Wvt+jXs2LJn/+Nm5B/u3Lp38+7t+zfw3P6G77tXr9u3bxGuXaM2TQn0JEaMDKku&#10;BAiQH9q3c98OBIiQ8EOMGDli3jyEBdf+sW/v/j38+PLn//MH5B/+/Pr38+/vH+A/gQMJCvzxD2FC&#10;hQsZNnS4EN81a9Yi/LN4EWPGjELu/fPokd8Pf/4A+PP3D2VKlStZtnT50h8AAP7+1bR5E2dOnTuz&#10;Hfn3E2hQoUOJFjX684i2f0uZNnX6FGpUqUuF3Pt3FWtWrVu5dvV6dUi9f2PJljV7Fm3af9Wo/XP7&#10;Fm7cIdasEQAwwN8/vXv59vX7F3DgvUOU/DN8GHFixYsZN/9W/ONfZMmTKVe2fPnfD3/+/nX2/O+a&#10;kn+jSZc2fRp1atWnryVJ8g92bNmzYf/w5+9fbt27eff2/Xv3kSPa/hU3fhx5cuXGj2jT9g96dOnT&#10;qVeX/uPHP+3buXf3/p37D3/+/pU3fx59evXr2bdvD8TfP/nz6de3fx9//vsRFlj7B/CfwIEECxo8&#10;iDDhvx//Gjp8CDGixIkUHf74hzGjxo0cO3rcqOTav5EkS5o8SfKekH8sW/7zB8Cfv380a9q8iTOn&#10;zp3+AADw9y+o0KFEixo9miTbv6VMmzp9CjWq1KVA9v27ijWr1q1cu3q9+uOf2LFky5o9izbt2B//&#10;2rp9Czf/rty5bZNc+4c3r969epMMuQcgsJB/hAsbPow4cYQFC+pBgADA2r/JlP/d++Hvn+bNnDt7&#10;/gw6tOcf/0qbPm2a24/Vq4EAETIktmwjtGlH+Ic7t+7c1Kr9+w08uPDhxIsbH67k2rV/zJs7f878&#10;x7/p1Ktbv449+3UlSqz9+w4+vPjx5MFTmzbtn/r17Nu7f8/+x49/9Ovbv48/v30h+PD9A/hP4ECC&#10;BQ0eRJhQYcIh9f49hBhR4kSKFS1S/LFg2j+OHT1+BBlS5EiOP/6dRJlS5UqWLV2i/OHv30yaNW3e&#10;xJlT506e/378Axr0nz8A/vz9Q5pU6VKmTZ0+9QcAADVt/9zs4fPn799Wrl29fgW7VQi+f2XNnkWb&#10;Vu1atmV//IMbV+5cunXt3o37499evn39/gUcWDDfH/8MH0acWPFixoaPfPsXWfJkypUj+/P3gxoA&#10;zkCA+PsX+ogCBQACTFsAQIGCBQJ+ePsX+98ACNn+3cZNDcKCBQEEDLH2T/hw4sWNH0ee/DgEIM0h&#10;QPgXXfp06tWtX6+uxNo/7t29fwcfXvx48ELu3fuXXv169ul//IMfX/58+vXt06dGrdo//v39A/wn&#10;cCDBggb/2Ut4zx41I0ceQkiiRMm0itSoWbN2bWM2bdq+ffPWrV49e/v2/UupciXLli5XDqlX7x/N&#10;mjZv4v/MqXMnT55Krv0LKnQo0aJGjyI1KmRBkn9On0KNKnUq1apOgfj7p3Ur165ev4Lt6m8sv333&#10;gGTrpvabv39u38KNK3cu3bp25/74p3fvP38A/Pn7J3gw4cKGDyNO7A8AAH//HkOOLHnyZGtK/mHO&#10;rHkz586eNfvbh89eN27cjAixVk0J6yNHhMAWAuQH7dq1gQjJPcTIkSRKqFGzlk2bt3r37uHz9285&#10;8+bN7wn5J3069erWr2PPPv3Hv+7ev4MPL3589yH1/qFPr349+/bu36P/8W8+/fr27RNYEMDejx/a&#10;AP4TOJBgQYMHESYc+ONfQ4cPIUaUOJFiwyTZ/mXUuJH/Y0ePH0F2FHLv3j+TJ1GmNEntSMuWSWDG&#10;lJlESRIlN29OU6JkmpIIEf4FFTo0aLZsSf4lVbqUaVOnT5sC4fePalWrV7Fm1bqV678j2rT9EzuW&#10;bFmzZ9GmVav2WpJ/b+HGlTuXbl27dI0sOPKPb1+/f/naG/KPcGHDhxEnBuLvX2PHjyFHljz5cb0h&#10;/zBn1jzN2j/Pn0GHFj2adGnTo3/8U736nz8A/vz9kz2bdm3bt3Hn9gcAgL9/v4EHFz58+BFt/5An&#10;V76ceXPnz5Ef0faPenXr17Fn176d+o9/38GHFz+efHnz4IXY+7eefXv37+G798cP37179bppy2aN&#10;GrVq/wAj3PtHsKDBgwgTKlxI8Me/hxAjSpz4EMKAAdP+adzIsaPHjyBDbrTXrZu3Hz/+qVzJsqXL&#10;lzBdGun2r6bNmzhz6tzJM+cQe/b+CR1KtKjRo0iT/rt3TwgQIUCiRoXwA8gPIECs/dvKtavXr2DD&#10;fhVy75/Zs2jTql3Ltq3bf0quXftHt67du3jz6t3Ll6+9If8CCx5MuLDhw4gNJ1lg5J/jx5AjO7Y3&#10;5J/ly5gza94MhN+/z6BDix5NunRofkD+qV7NurVr1kLu/fNHu/Y+f/7+6d7Nu7fv38D/QfhHvPg/&#10;fwD8+fvHvLnz59CjS5/uDwAAf/+ya9/OvXt3IPv+if8fT768+fPo04sHwu+f+/fw48ufT7+++x//&#10;8uvfz7+/f4D/BA4kWLDgj38JFS5k2NDhQ4gJf/yjWNHiRYwZNW6kuA/IP5AhRY4kCTLCggVJ/q1k&#10;2dLlS5gxZcL88ePfTZw5de7k2XMnkB9AgPwgWtToUaQ/GjR4AOEBhAZRG0Bo4ODHVaxZs0bo1u3f&#10;V7BhxY4lW9bs2X9D6v1j29btW7hx5c5lO6TeP7x59e7l29fvX8D/qFWr9s/wYcSJFS9m3Njx4x//&#10;JE+mXNnyZcyZLytZIOTfZ9ChRYf+8c/0adSpVa8+ou3fa9ixZc+mXfs1EH//dO/m3dv3b+C990X4&#10;V9z/+HHkyZUf//HP+fN//gD48/fP+nXs2bVv597dHwAA/v6NJ1/e/PnzP/6tZ9/e/Xv48eWz//HP&#10;/n38+fXv59/fPkB7Q/4RLGjwIMKEChcW/PHvIcSIEidSrDjxx7+M9yJc++fxI8iQIkeSLPmv3pB/&#10;KleybOlS5b4FCwB0+2fzJs6cOnfy7JnTHxAg/4YSLWr0KNKkR4Xs++f0KdSoUqPSuIBBlChUWkVd&#10;+Of1K9iwRrp1+2f2LNq0ateybev2n5Fu/+bSrWv3Lt68euca8fbvL+DAggcTLmz48L9rSpT8a+z4&#10;MeTIkidTrvzP3pB/mjdz7uz5M+jQoj1TW/DjH+rU/6pXq/7x7zXs2LJn065G7R/u3Lp38+7tu/cP&#10;e/+GEy9u/Djy5D/2devmrVu3et24cfPW7Zu2a9myadP2rVs9e/bqcdN2zRo1akqSRBhi5L2RIUOE&#10;APDn7x/+/Pr38+/vH+A/gQMH+gMAwN8/hQsZNnTo8Mc/iRMpVrR4EWPGiT/+dfT4EWRIkSNJdrym&#10;5F9KlStZtnT5EmbKe0L+1bR5E2dOnTtz/vj3E+hPfPh+WPt3FGlSpUuZNk2aLck/qVOpVrV69V89&#10;JREiQCAgAMACsQMIDFiQTYgQCAwWEMD3D25cuXPpzrU3ZMg/vXv59vX7F7BfIP8IFzZ8GDHhCxhE&#10;Nf/GQONfZMmTKVf+d4Qbt3+bOXf2/Bl0aNGj/x3R9g91atWrWbd2/Rr1EW3/aNe2fRt3bt27ef/7&#10;duTIP+HDiRc3fhx5cuX/+AH59xx6dOnTqVe3fn26tQU//nX3/h18ePHf8UHw9w99evXr2af/8Q9+&#10;fPnz6defH+HIP/37+ff3D/CfwIEECxo8+C9bkn8MGzp8CPGhPwD+/P27iDGjxo0cO3r0BwCAv38k&#10;S5o8idIkPnxC/rl8CTOmzJk0a/6zZ2/Iv508e/r8CTSo0J1Krv07ijSp0qVMmzo9ak3Jv6lUq1q9&#10;ijWr1XtC/nn9ChbsPiBAlPw7izat2rVs11Kj9i//rty5dOvavYs37pFs//r2HbIAwgIIEBZEuObv&#10;n+LFjPcBiQBhAQQICpT8u4w5s2bN/v55/gw6NOgf/0qbPo06terVrFUnyZbtn+zZtGvbvo07N+4f&#10;P/75/g08uHDg/qZNs6ZkyI9/zJs7b87viJHpP34MuT5EiHYg3Ln/+A4+vPjx4iFA+IE+vfr16CNE&#10;AAIfiJD5Q4YYMXIkf5IkSqZVA0iNmrVr17Jp+/bNWzd79u7hg8iPn79/FS1exFhxGrV/HT1+BBlS&#10;5EiSJUNmWwDh30qWLV2+hOly349/NW3exJnT5o9/PX3+BBpUaFBqSv4dRZpU6VKmTZ0m/Xbk31Sq&#10;/1WtXrXqD4A/f/+8fgUbVuxYsmX9AQDg799atm3dvm2bLVuSf3Xt3sWbV+9evv+sWVPyT/BgwoUN&#10;H0acWPAQe/8cP4YcWfJkypUdH9H2T/Nmzp09fwbd+duRf6VNn0aN2h+QI0f+/du3799s2rVt36ad&#10;JNs/3r19/wYeXPhw3ka6/UOeXPnyf968cfsXXfp06kYgENCm7d927t21ASFAAACQf/7uadNGbcgP&#10;CAsUKIBAIIAAARAgCLn378iCCBH+AfwncCDBggYPIkyYJFu2fw4fQowocSLFihR//PincSPHjh4/&#10;ctwXIYIRataoUatWbdo0JUeG/IspcybNmjZv4v+MCQQfvn8+fwINKnQo0aJGjwLNluQf06ZOn0KN&#10;KnUqVajfFiz4p3Ur165ev3btFgHfv7Jmz6JNWxaIv39u38KNK3euXCD4/uHNq3cv375+/+atN+Qf&#10;4cKGDyM+7A+AP3//HkOOLHky5cqW/QEA4O8f586eP4P2rETJtX+mT6NOrXo169b/jhzR9m827dq2&#10;b+POrXv2j3++fwMPLnw48eK/gfj7p3w58+bOn0NvTm3av+rWr2PPrn179iQ/fhiJoO1fNiFCftT7&#10;p349+/bu38OPr17IvX/27+PPr38///sRACoAAGDItGkQFiwAEOFfQ4cPIUZ06O+HNQALFvzTuJH/&#10;Y0ePH0GG/KfEmrV/J1GmVLmSZUuXLP39+PGPZk2bN3Hm1BkBCAAASZL8EzqUaFGjR5EmPQpk375/&#10;T6FGlTqValWrV7FGrTfkX1evX8GGFTuWbNmw3SAo+LeWbVu3b+G+NaLtX127d/HmrTvE3j+/fwEH&#10;FjyYsD0IEPz9U7yYcWPHjyFDxifkX2XLlzFnxuwPgD9//0CHFj2adGnTp/0BAODvX2vXr2HHfj1k&#10;iL1/t3Hn1r2bd2/f/4QI2fePeHHjx5EnV76c+I9/z6FHlz6denXr0H/8076de3fv38F7N/LtX3nz&#10;59GnV7+evXog+/7Flz+ffn379/HHB+LvX3///wD/CRxIsKDBgwgLajvyr6HDhxAjSlSyoKK9fxgz&#10;atzIsaPHj9qOHPlHsqTJkyhTqlyZktuRI/9iypxJsyZNIUIIQAAAgEC2bED+RRjyr6jRo0iTKl3K&#10;tKmRevX+SZ1KtarVq1izat1KlR+Qf2DDih1LtqzZs2jJ3lug4J/bt3Djyp07Fx8QIP/y6t3Lt2+S&#10;bP8CCx5szdqPHxGG+PP3r7Hjx5Aj//uB75/ly5gza97M+Z8/f0eo/RtNurTp06j/+QPgz9+/17Bj&#10;y55Nu7ZtfwAA+PvHu7fv38B9//jxr7jx48iTK1/OvPiPH/+iS59Ovbr169il//jHvbv37+DDi/8f&#10;3/3Hv/Po06tfz779+h/+/smfT7++/fv489//8a+/f4D/BA4kWNDgQYQGf/xj2NDhQ4gRJU5seC3J&#10;P4wZNW7k2PFfNyBAfgBZMGAAAQIKIBjx98/lS5gxZc6cee/Hj33/dO7k2dPnT6BBhU6z9s/oUaRJ&#10;lSK9N4BBBH///gkJsO/fVaxZtW7l2tXr139DunX7V9bsWbRp1a5l29Yt2h//5M6lW9fuXbx59drd&#10;t4DAP8CBBQ8mXNhwhAj/FC9m3NixEmv/JE+mXNlyZX/8/m3e/OPfZ9Cf7wHhxu3fadSpVa9m3fof&#10;Pwja/s2mXdv2bdv+APjz98/3b+DBhQ8nXtz/HwAA/v4tZ97c+fPmP378o17d+nXs2bVvp/7jxz/w&#10;4cWPJ1/e/Pl/9uwN+dfe/Xv48eXPp/+PGzcj//Tv59/fP8B/AgcSLGjwx7+EChcybOjwIcSHP/5R&#10;rGjxIsaMGjdW/PHvI8iQIkeSLGkSJLVq/1aybOnyJcyYLr8tIPDvJs6cOnNaC7BggRF//4YO9QeB&#10;AIRrSpT8a+r0KdSoUqdShWqPgJEFCwAs6EpgwIAA3f6RLWv2LFqyBCJEMPLPyAB//+bSrWv3Lt68&#10;evUe4cbtH+DAggcTLuwPAgEAEPDh++f4MeTIkiEPIEAAgr9/mu3ZiwBhQQRr/0aTLm36NOrU/6pX&#10;k/a3YMC/2LG7Qbj27zbu3Lp381aiRIi/f8KHEy9OXIm1f8qXM2/u/HnzH/+mU69OndqQf9q3c+/u&#10;/fv3I9T+kS9v/jz68/4A+PP37z38+PLn069v3x8AAEqUHDEyBCAQID8IFiQIRMiQI0mSKKF2Tdu3&#10;Hz/w7fP3D2NGjRs5dvTY0Z4QIf9IljR5EmVKlSv/Xbum5F9MmTNp1rR5E+e/adOo/fP5E2hQoUOJ&#10;Cv3xD2lSpUuZNnX61OmPf1OpVrV6FWtWrVR//PP6FWxYsWPJlv2qxNo/GhcuoGLG7MI/uXPp1rV7&#10;ly63BQvw/fP7FzBgJUoWEFDg719ixYv/3f+DAMDItGn/+CkB8uPHkH3/OHf2/Bn0PWr2/pU2fRq1&#10;6SMECFSrtu+HPWsMCBAA8EPBP927eevOBsCftggRFggAcFyBgiEClPxz/hx6dOnTqVe3Pp3akH/b&#10;uXPHdw8fviQCBABQAGGIEGrU/rVvL0QIAQj2qP2zfx9//iNHjAABABAChAULtP07iDDhv3v3IgSA&#10;sMDev4kUK1q8iDGjRowLBvz7CPLfvR8/hgBJ8i+lypUsW7bEF+GfzJk0a8pUYu2fzp08e/r82fPH&#10;v6FEixbN9kPJvXv/mjp9CjWq1KfWJEjw9y+r1q1cu2b1B8Cfv39ky5o9izat2rX+AADw9y//rty5&#10;dOvKrTdkyL+9fPv6/Qs4sOB/1pQo+Yc4seLFjBs7fvxPiZJr/vztu2fPXj1u2rJds2atmhIlSY4Y&#10;MTJkiBAgQH64fg37NRAhtIcMMXIkQgQjSqZVo2bN2rVr2bRx8+atm717+Pbx4+fP37/p1Ktbr+7v&#10;x7/t3Lt7/w4+vPjwP/6ZP48+vfr17Nuf//Evvvz59Ovbv49ffpJs//r7B/hP4ECCBQ0eNPijnoIF&#10;DQcEiHDEmz17CwAoWCCEH79/HT1+BBnyIz9+EQBA4PZP5UqV1KgNUcAAQjZ79ggQ2PfvX4AADI78&#10;AxpUaNAjASDc+/fP349/TX/8gLAAAAAC/wsWMBgAAMCRf10XADFCIECAf2X5QRgwgMCQf23dvoUb&#10;V+5cunF//ICgYMA9I9as2SOwQMGQf//uQSCwgMCAAQAi+PsXWfJkypX/+cOHz163bNaUHDliZAiQ&#10;HxGsWbM35N9q1q1dv2Ztz94AAAxsM4DwT/du3r19/wb+m0GAf8WNHz8+RPkRf/+cP4ceXbpzf0CA&#10;CPmXXft27dOs/QMfXvx48uXFA9n3T/169u3dr8+Wzci9f/h+/MP/zx+/f/39A7wn5MePbP7+IUyo&#10;cCHDhv/8AfDn7x/FihYvYsyocaM/AAD8/QspciTJkiKzJUnybyXLli5fwowp85+Rbt3+4f/MqXMn&#10;z54+f/4bMqTev6JGjyJNqnQp038/fvj7J3Uq1apWr2LNKvXHv65ev34Vog2fkiRJjERI4k3ItGlD&#10;9kUw8mPIkH927+K1e++ekH9+/wIOLHjwX3+G+e3bh+8eY3v26nXrxo1bhG/ctGHWlm1ztmuerYEO&#10;TW00tWkwYEybpmQ16ySuXx+JbeSIkdo/tP3LrXs3796+f+/+8W848eLGjyNPnnzfPiDWFgjQtm8f&#10;tR8DAiwgQMDfv+7evy8gQABCtn/mz+8bogAC+x/8/sGP/+Mf/fr2I0QA8u+IhAj+AUKAsACAEn/+&#10;/v2zF4EBBAg/AESEgA/fP4sXMWbUuBH/oxEjCgAIYEBgwYIh2fz9U7mSZct/P37w+zeTZk2bN3Hm&#10;1EnTH5B/P4EGFTqUaFAlEBYwWPCPaVOnT6FGldp0QYB/V7Fm1bo1azcIESIkSfIDApAfQI6kNVLv&#10;X9u2/n78kzuX7r9p1v7l1buXb1+/e4Xc+zeYcGHDhxETxocPyD/HjyFHljyZMmV/APz5+7eZc2fP&#10;n0GHFu0PAAB//1CnVr2adWol1qz9kz2bdm3bt3Hn/vfDn79/v4EHFz6ceHHj/3788PePeXPnz6FH&#10;lz79348f/7Bn176de3fv37P/+DeefHnz59Gn/+fvX3tqSiJo++fNm5F/9/Hn17+ff3///wD/8eMH&#10;5J/BgwgTKlzIsOFBI93+SZxIsaLFixgp/vjHsaPHjyBDihS5b5+QfyhTqlzJEuU9AgsW/JtJcyYE&#10;ANP+6dzJ89+Pf0CDCuXGDUASAPX+KV3KtKnTf0eOEABAoOqAq1e5/dvKtatXrvsEEDBi5J/Zs2jT&#10;qk3744e/f3Djyp1Lt67du3J//NvLt6/fv4AD+wMCBAIBavuy/fgx5J8/IUD48ftHubLly5gpMwjw&#10;r7Pnz6BDix79mZ+/06iNQODnr7W/f7Bjy55Nu7bt2EPs/dvNu7fv38B5+/P345/x48iTK1/OXLm/&#10;CEYA+PP3r7r169iza9/O3R8AAP7+if8fT768+fFHuHH7x769+/fw48uf/+/Hv/v48+vfz7+/f4D/&#10;BP748c/gQYQJFS5k2NDgjx//JE6kWNHiRYwZ/+HDJ+TfR5AhRY4kWdLkPyMp/61k2dLlS5gxZf67&#10;d0/IP5w5de7k2dPnz5xD7P0jWtToUaRJlRr98c/pU6hRpU6lSnXfPiD/tG7l2tUr1wVhB9z7V7Ys&#10;AQX/1K5lq/bHP7hx5c6lW9fuXblGhAAIEMDfP8BABgxggA+fPSBAfhi59s/xY8iRJU92DATIvn+Z&#10;NW/m3NnzZ9Cbf/wjXdr0adSpVa82ze0HBAgBjvj7V9v2bdy4FQz419v3b+DBhQ8n3jv/QrV/yZUv&#10;Z97c+fPnRrj9o17d+nXs2a//+Nfd+3fw4cWLx0dNyY8hQ6z5++cPgD9//+TPp1/f/n38+f0BAODv&#10;H8B/AgcSLGhQoBB8+P4xbOjwIcSIEif++/HvIsaMGjdy7OgR448f/0aSLGnyJMqUKkf++PHvJcyY&#10;MmfSrGnzX7duRv7x7OnzJ9CgQof+s2ZNyb+kSpcyber0KdR/3rwZ+Wf1KtasWrdy7XpVyL1/YseS&#10;LWv2LFqyP/6xbev2Ldy4cuXu2wfkH968evfy7YuX37Vs2fz9K2z48OEf/xYzbuz4MeTIkh8riWAZ&#10;AAACCgYM8PfvM+jQokeTLv1ZiJB7//9Ws27t+jXs2LJb//hn+zbu3Lp38+6tW4mSa//2dbvGjZuQ&#10;BQsgLAAAAMKCf9Kn/1Mw4B/27Nq3c+/u/Tt2f0aEQIDww8i/9OrXs2/v/r36JNf+0a9v/z7+/Pd/&#10;/OvvH+A/gQMJFjR48Ai1fwsZLvQHwJ+/fxMpVrR4EWNGjf4AAPD3D2RIkSNJhvzxD2VKlStZtnT5&#10;MuWPfzNp1rR5E2dOnTP5AQHyD2hQoUOJFjV69N89IUL+NXX6FGpUqVOp/rt2Lck/rVu5dvX6FWzY&#10;f9OmUft3Fm1atWvZtnX7L1u2JP/o1rV7F29evXvrAtn3D3BgwYMJFzYc2N+Pf4sZN/92/Bhy5Mj7&#10;9gH5dxlzZs2bOXf2nPnHP9GjSZc2fRp1atNKrl379xp2bNmzade2/W/IEHv/ePf2/Rt4cOHDfQPB&#10;9w95cuXLmTd3/ny5NWtK/lW3fv36vQjUfkSIoIQfkB8EFiyo9w99evXr2bd3/759NwjzgUCw9w9/&#10;fv37+ffHD1CJtX8ECxo8iDDhwR//Gjp8CDGixIlC8P27iNEfAH/+/nn8CDKkyJEkS/oDAMDfv5Us&#10;W7p8yfLHv5k0a9q8iTOnzpn8gPz7CTSo0KFEixr92W3IkH9Mmzp9CjWq1Kn/tB058i+r1q1cu3r9&#10;CvbftGnU/pk9izat2rVs2/5TouT/2r+5dOvavYs3r95/1qwp+Qc4sODBhAsbPhwYiL9/jBs7fgw5&#10;suTG+4D8u4w5s+bNnDt3xodPyL/RpEubPo06terSP/65fg07tuzZtGvLTnLt2r/dvHv7/g08uPB/&#10;Q4bU+4c8ufLlzJs7f67ciLd/1Ktbv449u/bt17lxO/IvvPjx5MuL36dEyQ8IAwAEYMDA3r/5/wIE&#10;IEAAwIIFECAoALgAQoAAECBEMBKBgAIIEK79gxjxn78h2b79+AFEyI9/HTt+i2DE3j+SJU2eRJny&#10;H7Vq/1y+hBlT5syYP/7dxJlT506eN5NEyJbt31CiRf0B8Ofv31KmTZ0+hRpVqj8A/wD8/cOaVetW&#10;rll//AMbVuxYsmXNngVbz8g/tm3dvoUbV+5cttaUKPmXV+9evn39/gX8j9rgf4UNH0acWPFixv+S&#10;JMn2T/JkypUtX8ac+d+RI9r+fQYdWvRo0qVN/1OixNo/1q1dv4YdW/bs1j/+3cadW/du3r1z4xPy&#10;T/hw4sWNH0eOHB8+If+cP4ceXfp06tWh//iXXft27t29fwffPUm2bP/Mn0efXv169u3/GTHi7d98&#10;+vXt38efX399Jdb+AfwncCDBggYPIkxIEB8+If8eQowocSLFh/6ERMgYIQk1I/jw/QspciTJkv/8&#10;LSDwb6WQCNf+wYwpc+a+CBGUUP+DMO0fz54+fwLleU3Jv6JGjyJNqhTpj39On0KNKnXq0yM/flCD&#10;MO0f167//AHw5+8f2bJmz6JNq3atPwAA/P2LK3cu3bpx/QH5p3cv375+/wIOrPdakn+GDyNOrHgx&#10;48aGk2TL9m8y5cqWL2POrPnfEW3a/oEOLXo06dKmT/8bMqTev9auX8OOLXs27X9GjHj7p3s3796+&#10;fwMP/u/IkWz/jiNPrnw58+bOkf/4J3069erWr2Onfk/Iv+7ev4MPL378eHz4gPxLr349+/bu38Nf&#10;/+Mf/fr27+PPr38//iPZAGb7N5BgQYMHESZU+O/IEW7/IEaUOJFiRYsXJVpT8o//Y0ePH0GGFDky&#10;5I9/J1GmVLmSZUuXL10qIPCPZk2bN3Hi3BdhyJAjP5MEDXqEaFEjR4cIEfLDyD+nT6FGlTo16o9/&#10;V7Fm1bqVa9drELr9EyvWHwB//v6lVbuWbVu3b+H6AwDA3z+7d/Hm1Wu325B/fwEHFjyYcGHDf5Vc&#10;+7eYcWPHjyFHlrx4iD17/zBn1ryZc2fPn/8NsWfvX2nTp1GnVr2a9T8gQPb9kz2bdm3bt3Hn/jdk&#10;SL1/v4EHFz6ceHHj/4wY8faPeXPnz6FHlz69+Y9/17Fn176de/fs9ob8Ez+efHnz59Gjx4dPyD/3&#10;7+HHlz+ffn34P/7l17+ff3///wD/CRxIsKBBgUe0afvHsKHDhxAjSpz478gRbf8y/uPG7QeQH0CU&#10;ZMvG7Z/Je9SoTaPG7Z/LlzBjyozJzci/mzhz6tzJs6dPnj/+CR1KtKjRo0iTKk2qgMC/p1CjSp0q&#10;1V8ECNSo/dvKtavXr2C32gPyr6zZs2jTlv3xr63bt3Djyp0rdwgEAP78/dvLt6/fv4ADC/YHAIC/&#10;f4gTK17MGLE1Jf8iS55MebK/ffjw2avHTVu2a9eoVVOS5IhpI0OEAAHyo3VrCBF+yJ4NRIjtIUaO&#10;JNk9jZq1a9myafNW7x6+ffv8/VvOvLnz5T/+SZ9Ovbr169izT//hz9+/7+DDi/8fT768+X8/fvxb&#10;z769+/fw48tfL0QIvn/48+vfz7+/f4D/BA4kKETIvX8JFS5k2NDhQ4gKf1yjWNHaRYzWqG3kOK1a&#10;tWkhpymZpsTkySRKkqxMMkTIP5gxZc6kWdOmTXz4hPzj2dPnT6BBhQ71+ePfUaRJlS5l2tTp0iPa&#10;tP2jWtXqVaxZtW79lyRJtXr/xI4lW9asWXw/fkSwZk3ItH9x5c6Vi0/IP7x59e7l29fv374//g0m&#10;XNjwYcSJFS9WvICBt3+RJU+mXNnyjx/7/m3m3NnzZ9A//o0mXdr06dJAjKwe0lqIECCxf/yI8MP2&#10;bdy5f1Db98+3byU/IkSgRu3/xxAA/vz9Y97c+XPo0aVP9wcAgL9/2bVv5949+5Fv/8SPJ1/e/Hn0&#10;6cUD8ffP/Xv48eXPp1/f/Y9/+fXv59/fP8B/AgcSLFjwx7+EChcyTOjPH7579ux146btmjVq1Kop&#10;SXLkiBEjQ4QIAfLjJMofECBE+OHy5Q8gQoQMqWnEyJEkSZQooUbN2rVs2rR981bPnr179/Dh28fP&#10;H1R//6b+AwJk37+sWrdy7er1K9h/QIDw+2f2LNq0ateybXv2x7+4cufSrWv3Lt5p06z96+v3L+DA&#10;ggcT9tvNyL9//vzhu1ev27ds2a5Ro6YkyZHMRoYIAfLjM+jQoIGQFgJhiJEk/6qnUbvm7R/s2LJn&#10;065tm7YRbtz+8e7t+zfw4MKD27N2JEIEav+WM2/u/Dn06M7x/bjm7x927D/+ce/u/fs/f/6u/bh3&#10;L9u/9P6EJGmvzYgQbfy6dfsBRIi/f/r38weyD+A/gQMJFjR4EGFChQh/LFDyD2JEiRMpVoR4hNo/&#10;jRs5dvTIkZqSfyNJljR5EmXKkfbsDfn3EmZMmTNpvvQHwJ+/fzt59vT5E2hQof4AAPD3D2lSpUuZ&#10;Iv3h719UqVOpVrV6FWvUH/+4dvX6FWxYsWO7/vh3Fm1atWvZtnWL9sc/uXPp1rV7F2/euUeOaPv3&#10;F3BgwYMJFzb878ePf4sZN/92/BhyZMmLf/z4dxlzZs2bOXf2nPnHP9GjSZc2fRp1aiVKrP1z/Rp2&#10;bNmzadd+fS3JP927eff2/Rt48N4//hU3fhx5cuXLkRvhxu1fdOnTqf+zZ+3IESA/fgyZxo2bv3/j&#10;yZc3T16JEmv/2Ld3/x4+e3/4/tWvt+9f/vz2IggZAvDaNXvZlFwbAgTIkGsR/jl8CDEiPyBA/lm8&#10;iDGjRo1GuP0Y8i+kkW7/Spo8iTKlypUsW65MskDIv5k0a9q8iZNmtwhA+PH7BzSo0KFC/fn78S+p&#10;0qVMmzp9qnTfPiH/qlq9ijWr1qr+APjz9y+s2LFky5o9i9YfAAD+/rl9Czf/rly3P/7ZvYs3r969&#10;fPve/fEvsODBhAsbPow4sD8g/xo7fgw5suTJlBv7+/Evs+bNnDt7/gxa85Ah9v6ZPo06terVrFv/&#10;+/Hjn+zZtGvbvo07t+wfP/75/g08uPDhxIsD//EvufLlzJs7fw5diZJr/6pbv449u/bt3K1To/Yv&#10;vPjx5MubP49+vD8g/9q7fw8/vvz58PHZs+fvn/5/SZJkA/hP4ECCBQ0eRChQiZJr/xw+hBjxYbVq&#10;QPj9w5hR40aOHX/8AxlS5Mh/P378Q5lS5UqWLJVY+xdTpr8hR75FiODv306ePX3u9MeN2z+iRY0e&#10;RfovgrZ/TZte+wHB379//9y8QViw4N9Wrl29fv1qzYgRIRGO/EObVu1atv+sWUvyT+5cunXt3sU7&#10;15+/H//8/gUcWPBgv/4A+PP3T/Fixo0dP4Yc2R8AAP7+XcacWfPmf/yA/AMdWvRo0qVNnwbND8g/&#10;1q1dv4YdW/Zs1vWG/MOdW/du3r19/8Zdb8g/4sWNH0eeXPny4j9+/IMeXfp06tWtX4f+48c/7t29&#10;fwcfXvx47j9+/EOfXv169u3dv0/v78c/+vXt38efX//+JEmuAfwncCDBggYPIkw4MEm2fw4fQowo&#10;cSLFihDxAfmncSPHjh4/ggzJUYmSa/9OokypciXLlieTJLn2bybNf9SO/P/LqXMnz54+f/L88W8o&#10;0aJG//348W8p06ZOnz7VluQf1apWq1L7oeQfP37ThGSLoKRePX//zqJN++/IkQhJjvyIK1fIvX/8&#10;+P34p3cv3778FhD4J3gw4cKGDfv78ePIvX+OH0OODNmakn+WL2POrHkz587/fvwLLXo06dKmQ/sD&#10;4M/fv9auX8OOLXs2bX8AAPj7p3s3796+/2VL8m848eLGjyNPrnx4NyP/nkOPLn069erWn2dL8m87&#10;9+7ev4MPL377tST/zqNPr349+/bu0f/48W8+/fr27+PPr3/+jx//AP4TOJBgQYMHESb89+PHP4cP&#10;IUaUOJFixYf4hPzTuJH/Y0ePH0GGTJIk2z+TJ1GmVLmSZcuTRrz9kzmTZk2bN3HmpFlvyD+fP4EG&#10;FTqUaFGgSpRY+7eUaVOnT6FGXapEyTV/3aj9uHbtX1evX8GGFTt2LBB//9CmVbv2x49/b+HGlTt3&#10;7j0h//Dm1Zu33pB/fwEHFjyYcGHDh/8pGPCPcWPHjyFDBnLt2j/LlzFn1pwtyT/Pn0GHFj2adOl/&#10;P/6lVr2adWvXqf0B8OfvX23bt3Hn1r2btz8AAPz9Ez6ceHHj/5Jk+7eceXPnz6FHl77cmpJ/17Fn&#10;176de3fv15VQ+zeefHnz59GnVz9+mrV/7+HHlz+ffn378H/8+Leff3///wD/CRxIsKDBgwR//PjH&#10;sKHDhxAjSpzI8MePfxgzatzIsaPHjxm7GflHsqTJkyhTqlx55Ii2fzBjypxJs6bNmzGF4PvHs6fP&#10;n0CDCh3q89uRf0iTKl3KtKnTp0qnTaP2r6rVq1izat1a9ciRbP/Cih1LtqzZs2jJCrn3r63bt3B/&#10;/PhHt67du3jz/vjHt69fvz/+CR5MuLDhw4gTK/6ngMC/x5AjS5Zs7YdlCP6URJg27Z/nz6BDi+Zm&#10;5J/p06hTq17NuvW/H/9iy55Nu7bt2P4A+PP3r7fv38CDCx9O3B8AAP7+KV/OvLnzf0D2/ZtOvbr1&#10;69iza5+eJNu/7+DDi/8fT768+e9Gvv1bz769+/fw48tfb8Tbv/v48+vfz7+/f4D//vkDAuTfQYQJ&#10;FS5k2NDhwR8//k2kWNHiRYwZNU788ePfR5AhRY4kWdIkyGxJ/q1k2dLlS5gxZR45ou3fTZw5de7k&#10;2dMnTiD+/g0lWtToUaRJlRa9luTfU6hRpU6lWtVqVGpZ/23l2tXrV7Bhtx45ou3fWbRp1a5l29at&#10;WiPd/s2lW9fujx//9O7l29fv3x//BA8mTPjHP8SJFS9m3NjxY8j/GCioV+/fZcyZNf/A98/zZ9Ch&#10;RY8GXW/IP9SpVa9m3dr1639C8P2jXdv2bdy5//kD4M/fP+DBhQ8nXtz/+HF/AAD4+9fc+XPo0f/9&#10;+Ffd+nXs2bVv5259iL1/4cWPJ1/e/Hn04YXc+9fe/Xv48eXPp98eyL5/+fXv59/fP8B/AgcSLEiw&#10;3pAh/xYybOjwIcSIEv/5AwLkH8aMGjdy7OjxI8YfP/6RLGnyJMqUKleWtKbkH8yYMmfSrGnz5pEj&#10;3P7x7OnzJ9CgQof2/PHvKNKkSpcybepUKbVq/6ZSrWr1KtasWqtSozbtH9iwYseSLWsWbJIk1/6x&#10;bev2Ldy4cue+TZLtH968evf++PHvL+DAggcT/vHvMOLEiYH4++f4MeTIkidTrmw5wgJq1P5x7uz5&#10;878jSv6RLm36NOrU/6XvCfnn+jXs2LJn0679z0i3f7p38+7t+/c/fwD8+ftn/Djy5MqXM2/uDwAA&#10;f/+mU69u/fq/H/+2c+/u/Tv48OK5//hn/jz69OrXs29//se/+PLn069v/z5++T/+8e/vH+A/gQMJ&#10;FjR4EKHAa0mS/HP4EGJEiRMpVvyHT4iQfxs5dvT4EWRIkRt//Ph3EmVKlStZtnSJUom1fzNp1rR5&#10;E2dOnUaMdPv3E2hQoUOJFjUK9Mc/pUuZNnX6FGrUpkqu/bN6FWtWrVu5dsVqzZqSf2PJljV7Fm3a&#10;sUqUWPv3Fm5cuXPp1rUrdxq1f3v59vULBIi/f4Pt/fih5F9ixYqNWP+z9g9yZMhC8P2zfBnz5SPf&#10;/nX2/Bl0aNGjSZc+AmHIkH+rWbd2vboehGzZ/tW2fdvfvn336mmzpiRJEiNDhPyIcBxCcggLIEBY&#10;AAHCAunTpzOwroABAQgEuBMYMCBA+AACAAAIcD7AAAIEFkCAEAGIECNHlCihdk1bvXv79v3zD/Cf&#10;wIH//P34hxChPwD+/P17CDGixIkUK1r0BwCAv3///PG7d8+eN21AjEybpuSIkSFCgAD58SPCj5kz&#10;gQAZMsSIkSRKqF3Lxo1bvXv8/hk9ijSpUqU//jl9CjWq1KlUqz798S+r1q1cu3r9Clbrj39ky5o9&#10;izat2rVllViz9i//rty5dOvavYv3X70hQ/75/Qs4sODBhAv/4wcEyL/FjBs7fgw5smTGR7T9u4w5&#10;s+bNnDt7NmKk27/RpEubPo06tWrSP/65fg07tuzZtGvHPqLtn+7dvHv7/g08OO9r15T8O448ufLl&#10;zJsfr1aN2r/p1Ktbv449u3br1pT8+w4+fHgg2rT9O48+vfr1+34YsfYv/hFu/+rbv2+f2rR//Pv7&#10;B/hP4ECCBQ0eRJgw2wIIEP49hBhRIkQj1Kj9w5hR40aOGakdOfJP5EiSJU2SNMKN2z+WLV2+hBlT&#10;5sx/P/7dvOkPgD9//3z+BBpU6FCiRf0BAODv31KmTIfc+xdV6lSq/1WtXsUa9cc/rl29fgUbVuxY&#10;rvyA/EObVu1atmz33bvXTds1akqSJDEyRAiQH339/ogARLCQIUaMHDmSRMm0CNayZfvWzR4+f/8s&#10;X8acWfNmzpiNcOP2T/Ro0qVNn0ad+h83I0b+vYYdW/Zs2rVt/8MnRMg/3r19/wYeXPjw3kB+APmR&#10;XPly5s2ZAwEiRLoQIEKMXD+SPUkSJUp+/DhCzdq1bOW1cfNWz969e/j28fP3T/58+vXt35//499+&#10;/v39A/wncCDBggYPHhxS7x/Dhg4fQowocaLDa9eS/MuocSPHjh4/ZrRmTcm/kiZPokypciVLlNyO&#10;/Ispc2bMbxGo/f/LqXMnz54+c2aLcO8f0aJGidYb8m8p06ZOn0KNKnXqvgUECPzLqnUr13/WIEzD&#10;h+8f2bJmz6JFG0Hbv7Zu38KN2/ZakiT/7uLNq3cv375+/wH5J1iwPwD+/P1LrHgx48aOH0P2BwCA&#10;v3+WL1/+8W8z586eP4MOLXqzNyP/TqNOrXo169auT38z8m827dq2b+POrXu2tiP/fgMPLnw48eLG&#10;fwvB92858+bOn0OPLp35jx//rmPH7o8fvnve7dXrxk0b+WzXrFmjpr6akiTukxwxYmQI/SFChADJ&#10;DwHCj/7+Af4QODBChB8HESIEsnChEIdDjEQ0ciRJxSRKlEyjZo3/I7Vr2bR948bNWz179u7hwwcE&#10;3z+XL2HGlDkzJhB//3Dm1LmTZ0+fP/ftA/KPaFGjR5EmVbqU6I9/T6FGlTqValWr//z5A/KPa1ev&#10;X7tmy5bkX1mzZ9GmVVv2nhAh/+DGlTuXrlwg+/b907uXb1+/fwEHtqbkX2HDhxEnVpwYCBB7/yBH&#10;jvzjX2XLlzFn1ryZc+d/DAIE+DeadGnTpKcZMfKPdWvXr2HH/rcvwj/bt3Hn1r0PCJB/v4EHFz6c&#10;eHHj/4xw4/aPuT8A/vz9kz6denXr17Fn9wcAgL9/38GD//GPfHnz59GnV7+e/DRq/+DHlz+ffn37&#10;9+FPs/aPf3///wD/CRxIsKDBgwj/Jbn2r6HDhxAjSpxIseGPfxgzatzIsaPHjxp//PhHsqTJkyhT&#10;qlxJ8sePfzBjypxJs6bNmzF//NvJs6fPn0CDCuX545/Ro0iTKl3KtOk/fPiE/JtKtarVq1izap36&#10;45/Xr2DDih1Ltuw/f/6A/FvLtq1btteuKflHt67du3jz/jOi7Z/fv4ADCxZ8T4iQf4gTK17MuLHj&#10;x9mAUKNmLZu2b93s2bu3z5+/f6BDix5NmrSRa9f87bsXoV63bt+0ZbtmjZptJUqSHNltZMgQIUKA&#10;CP9BvLjx4z+AABHCfMgQI0eiJ0miZNqCAQP+ad/OvTt3fvyAKP/B96+8+fPo06vnFyHCvX/w48uf&#10;H//Hj3/48+vfz7+/f4D/BA4kaE2Jkn8J/QHw5+/fQ4gRJU6kWNGiPwAA/P3j2JFjvSH/RI4kWdLk&#10;SZQpRRrp9s/lS5gxZc6kWdPlkHr/dO7k2dPnT6BBdQrB98/oUaRJlS5l2tToj39RpU6lWtXqVaxT&#10;f/z419XrV7BhxY4l2/XHj39p1a5l29btW7hqf/yjW9fuXbx59e6t++PfX8CBBQ8mXNjwP3v2hvxj&#10;3NjxY8iRJU9m/OPfZcyZNW/m3NnzP378gPwjXdr06dLWrCn519r1a9ixZf8T4u3fbdy5de/mLUSI&#10;vX/BhQ8nXtz/+PHj9ob8Y97c+XPo0aU/t2ZtyL5/2bVv597d+3fw4bUzIEDg3j/06dWvZ39E2z/4&#10;8eXPp1//348f//Tv59+fP8AfP/4RLGjwIMKEChf+uydEyL+I/gD48/fvIsaMGjdy7OjRHwAA/v6R&#10;LEmSWrV/KleybOnyJcyYKn/8q2nzJs6cOnfytPnjH9CgQocSLWr0aNAf/5Yyber0KdSoUpn++Gf1&#10;KtasWrdy7XrV3pAh/8aSLWv2LNq0asf++PHvLdy4cufSrWsX7o9/evfy7ev3L+DAe3/8K2z4MOLE&#10;ihcz/levnpF/kidTrmz5MubMkn/86+z5M+jQokeT/rdvn5B//6pXs269mhq1JPhm36t9zx5u3PV2&#10;1+vmO9sPe/fw8ePn7x/y5Pd+/Gvu/Dn06M7x4QPy7zr27Nq3c+/e3d+Pf+LHky9v/jz68kOG2Pvn&#10;/j38+PLn069vH34EBgys/evvH+A/gQMJ/sP34we/adT+NXT4EGJEiUmoUfP3D2NGjRszChFy719I&#10;kSNJljR50pqSfytZtmTpD4A/f/9o1rR5E2dOnTv9AQDg719QoUGNdPt3FGlSpUuZNnV69Mc/qVOp&#10;VrV6FWvWqT/+dfX6FWxYsWPJdvX3419atWvZtnX7Fm5af0D+1bV7F29evXv52s2WJMk/wYMJFzZ8&#10;GHFiwT9+/P9z/BhyZMmTKVd+/ONfZs2bOXf2/Bn0v337gPwzfRp1atWrWbf+x42bkX+zade2fRt3&#10;bt2zf/zz/Rt4cOHDiRf/t28fkH/LmTd3/hx69Ob+fvyzfh179n/afvzw9g98ePHjxw+x9w99evXr&#10;2bd37/7HP/nz6de3fx9//WnTqP37B3DaD2vW/hk8iDChwoUH/XWzZ49atn8UK1q8+M/IggVG/nn8&#10;CDLkx2rVhPw7iTKlypUsVSqx9i+mzJk0YypRYsTaNCXd/vn8CTSo0KE/rQnx9i+p0qVK/QHw5++f&#10;1KlUq1q9ijWrPwAA/P37Cvbrj39ky5o9izat2rVk/f34Bzf/rty5dOvavQvXH5B/fPv6/Qs4sODB&#10;fL8d+Yc4seLFjBs7foy4m5F/lCtbvow5s+bNlZVYs/YvtOjRpEubPo069I8f/1q7fg07tuzZtF3/&#10;+Ic7t+7dvHv7/v2vXr0h/4obP448ufLlzP9p03bkn/Tp1Ktbv449u/Qf/7p7/w4+vPjx5P/hwyfk&#10;n/r17Nu7fw+//Y9/9Ovbv48/P/19P/oLAajt38B//ID8Q5hQ4UKGDR06/PFP4kSKFS1exFgxW7Yk&#10;/zx+BEktQgRr/0yeRJnSJLcfP4T8gxkTZoR7/2z+A4Lv3z8gQCAI+ffv2oIFEf4dRZpU6dJ/QPb9&#10;gxpV6lSq/1WhajvyT+tWrl29/tsXwZ69f2XNnkWbFu2+fT/+vYUbV+4/fwD8+fuXV+9evn39/gXs&#10;DwAAf/8MHzb8499ixo0dP4YcWfLibkb+XcacWfNmzp09X+Zm5N9o0qVNn0adWvVoJdb+vYYdW/Zs&#10;2rVtv6ZW7d9u3r19/wYeXDhvI926/UOeXPly5s2dP//n78ePf9WtX8eeXft27v/w4QPyT/x48uXN&#10;n0ef/l+2bEn+vYcfX/58+vXt/7t2Lck//v39A/wncCDBggYPIvz34x/Dhg4fQowoceK/e/eE/Muo&#10;cSPHjh4/cvzxbyTJkiZPokxp0t+1H9P+wYwpcybNmjZn/v/4p3Mnz54+fwLtac/ekH9GjyJNqnQp&#10;06ZOkd5bsIDAv6pWr2LNWjVJkn9ev4INK3bsP3xC/qFNq3YtW7T3hAj5J3cu3bp27wLZ928v375+&#10;/QHw5+8f4cKGDyNOrHixPwAA/P2LLPkfPiD/LmPOrHkz586eL0+j9m806dKmT6NOrXr0NGr/XsOO&#10;LXs27dq2Xwu59283796+fwMPLnz3EW7/jiNPrnw58+bOkf/w5+8f9erWr2PPrn37v31ChPwLL348&#10;+fLmz6P/Z8/ekH/u38OPL38+/fr/qlWj9m8///7+Af4TOJBgQYMHB1qzpuRfQ4cPIUaUOJFiwx//&#10;MGbUuJH/Y0ePH//duyfkX0mTJ1GmVLkS5Y9/L2HGlDmTZs2aSqxZ+zdkyD+fP4EGFTqUqJB79/4l&#10;VbqUaVOnS+/d++HvX1V//oD807qVa1evX8GGFduVAYMB/9CmVbuWbVp8P378kzuXbl27d3/807uX&#10;b1+/eq8dOfKP8D9//Pjhu1fPG7dv37Rlu1ZNyZEjRoYI+fEDAoR/n0GHFv3ZHwB//v6lVr2adWvX&#10;r2H7AwDA3z/bt/9dU/KPd2/fv4EHFz6ct5Fu/5AnV76ceXPnz5Eb6faPenXr17Fn176d+o9/38GH&#10;Fz+efHnz4IHw+7eefXv37+HHl8/+xz/79/Hn17+ff//7/wDtDRnyr6DBgwgTKlzI8B83bkb+SZxI&#10;saLFixgz/jtyRNu/jyBDihxJsqTJf9SoVfvHsqXLlzBjypzJ8se/mzhz6tzJs6fPf/bsCflHtKjR&#10;o0iTKj3645/Tp1CjSp1KlSq1adP+adU6bRqQH/f+cZs2zd6/s2j9/VvLtq3btUe+fftHt67du3jz&#10;/vP3Y9+/v4AB//hHuLDhw4gTK17M+LACBQT+SZ5MubJlyv78Abn3r7Pnz6BDg/7xr7Tp06hTm86W&#10;bci/17Bjy54d+8gRbf9y697N+58/AP78/RtOvLjx48iTK/cHAIC/f9Cj+wPyr7r169iza9++fR8+&#10;fPZ+aP/Lds2atWpKkiQxwn6IECBAfsifT18+ECBChAwxciSJEoDTplGzlk0bt3r17OH74e/fQ4gR&#10;JU6kWNHiwx//NG7k2NHjR5AhN/74V9LkSZQpVa5kefLHP5gxZc6kWdPmzZjdjBj519PnT6BBhQ4l&#10;+i9btiT/lC5l2tTpU6hR/w0ZYu/fVaxZtW7l2tXrPyVKrP0jW9bsWbRp1a4l++PfW7hx5c6lW9fu&#10;P3v2hvzj29fvX8CBBf8F4u/fYcSJFS9m3JjxtSRJ/k2mXNnyZcv+/AEZYg2IvyNHIPj75+9HhAj/&#10;VK9m3bp1NyE/sv2jXdv2bdo//u3m3dv3b+DBhQ/3rcD/OL5/yZUvZ95ceYQI3Kj9o17d+nXs14Xg&#10;+9fd+3fw4b//+Ffe/Hn06c9r03bk33v48eX/8wfAn79/+fXv59/fP8B/AgcSLCjQHwAA/v4xbOjN&#10;yL+IEidSrGjxIkaJP/5x7OjxI8iQIkd2/PHvJMqUKleybOnyZLch/2bSrGnz5kx//vDdq8ct27Vr&#10;1qopSXLEiJEhQoAA+eHUKYQfUqcCASLk6pAhRo5wTaJESTVq1qxdy6aNW7d69e7h2+fP37+4cufG&#10;5QfkH968evfy7ev3b95sSZL8K2z4MOLEihcz/mfN2rR/kidTrmz5MubM/yJEoGbtM7XQ1KpNU2La&#10;dJLU/0dWsz5i5LWRIbJnDxFiWwgQIBCA8Aby4zeQ4D+GA/lh/Djy5MqXL4fw4/mPCD+mU69u/Tr2&#10;7NqBRIgg5B/48OLHky9vfryQe//Ws2/v/j38+PC5GTHy7z7+/Pr38+/vH+A/gQL98Zs2ZEgEIP8Y&#10;NnT4EOJDIP7+VbR4EWNGjRs5drwIAQKDbP9IljR5EmXKf9aECPn3EmZMmTNf/vh3E2dOnTt13vvx&#10;D2hQoUOJArVnD0g2a9OUHDkyRMgPqVOnAvDn719WrVu5dvX6Faw/AAD8/TN7ltq0f2vZtnX7Fm5c&#10;uWv3Afl3F29evXv59vV7F5+Qf4MJFzZ8GHFixYOrUf/79xhyZMmTKVe2/NiekH+bOXf2/Bl0aNGb&#10;7Q35dxp1atWrWbd2jfrHP9mzaf8LZsbMs2jRWGG48A94cOHDiRc3Hvxakn/LmTd33tyfv3377lW3&#10;Z69eN27cvnHLlu3ajx/f/pU3fx59evXr0f/49x5+fPnz6de3Dx+fkH/7+ff3D/CfwIEECxo8iHAg&#10;BG//Gjp8CDGixIkOjXj7hzGjxo0cO3rsWG/IkH8kS5o8iTKlypUs//34BzOmzJk0Zw7p9i+nzp08&#10;e/r8CTToziFDFhz5hzSp0qVMmyqN4O2f1KlUq1r98S+r1q1ctdob8i+s2LFky5o9W/YIt39s2/oD&#10;4M//37+5dOvavYs3r15/AAD4+wc4sBFv/wobPow4seLFjAtfS/IvsuTJlCtbvow58rcj/zp7/gw6&#10;tOjRpDsPsfcvterVrFu7fg079bUk/2rbvo07t+7dvGtrO/IvuPDhxIsbP448+D0h/5o7f94cA6to&#10;1InZsTMm+xg7wIhFY8YMlagLNP6ZP48+vXr015L8ew8/vvz59OvDvyfkn/79/Pv7B/hP4ECCBQn+&#10;+JdQ4UKGDR0+hKiQH5B/FS1exJhR40aOHX/c+xdS5EiSJU2eDJkk2z+WLV2+hBlT5kyW1iLs+5dT&#10;506ePX3+BOrzxz+iRY0eRXpUibV/TZ0+hRpV6lSq/1WfUqO24Mc/rl29fgUb1iuQbhF+ALl3799a&#10;tm3druUW4cePCEn+3cWbV+9evn39/v2n7cg/woX9AfDn799ixo0dP4YcWbI/AAD8/cOcGYi/f509&#10;fwYdWvRo0p2PaPuXWvVq1q1dv4admtq0f7Vt38adW/du3rV//AMeXPhw4sWNHw+e5No/5s2dP4ce&#10;Xfp05tSo/cOeXft27t29f8ee7cg/8uXN/2NFzIwi9m3UGMoUP5MhNWPsAAP2jJUoDP39A0TwbyDB&#10;ggYLXkvybyHDhg4fQozoEAi+fxYvYsyocSNHiz/+gQwpciTJkiZPhvT34x/Lli5fwowpcyZNlv6o&#10;Uf/7Ue8fz54+fwIN+nMatX9GjyJNqnQp06ZK792L8G8q1apWr2LNqpXqD3//voINK3Ys2a/16nmr&#10;Z+/ajwgR/v3z9wPCtWsRgPzLq3cv375+8/q7dm3IDyDT7tWrt4DAv8aOH0OOLHnyv2rVIvzLrHkz&#10;Z81ChHD7J3o06dKmT6NOrVq0vx//XsP2B8Cfv3+2b+POrXs3797+AADw92848R//jiNPrnw58+bO&#10;kQPh92869erWr2PPrn16kmz/voMPL348+fLmv//4p349+/bu38OPv17IvX/27+PPr38///72ASbJ&#10;9o9gQYMHESZUuJDgNGr/IEaUKFHUs2fA7NiJ9gz/WEdiz6KFjPaMGDA7wIARe8YKA41/L2HGlPny&#10;WpJ/N3Hm1LmTZ8+d2Yz8EzqUaFGjR5H++/GPaVOnT6FGlTrV6Y9/V7Fm1bqVa1evX7XWA/KPbFmz&#10;Z9GmPXtNyT+3b+HGlTuXbl27+378sGfvX1+/fwEHFjw4sJFu/xAnVryYcWPHjn/82PePcmXK9SBE&#10;+LeZ37UhEYQIqXbvX2nTp1GfVkDgX2vXr2HDvgfkX+3aRiIM0S3kmr1/v4H/w/dPiZIIQPb9U778&#10;374f/6BHlz6denXr17FT//GPe3d/APz5+zeefHnz59GnV+8PAAB//+DH//GPfn379/Hn17+//o9/&#10;/wD/CRxIsKDBgwgTChxi75/DhxAjSpxIseK/e0L+adzIsaPHjyBDbvzxr6TJkyhTqlzJ0uSQev9i&#10;ypxJs6bNmzhjHsn2r6fPnz9RPXtG7BkzUaJQoWLFLJrTaMDsSAVGtSqxZ8yYobrwr6vXr16vKflH&#10;tqzZs2jTqlX744e/f3Djyp1Lty7dH//y6t3Lt6/fv4D3/vhHuLDhw4gTK17MGPERIErwceP2r7Ll&#10;y5gza97MubPnz5x/+PP3r7Tp06hTq16dWom1f7Bjy55Nu7Zt2t2G/NvNu7fv38CDB1dA4J/x48iT&#10;//tx796/59CjS4f+7VsEfv+ya8+OD8i/7+D//f/48a+8+fPo06tfz779eSD7/smXzw+AP3//8uvf&#10;z7+/f4D/BA4kWFCgPwAA/P1j+K9btyH/JE6kWNHiRYwZ//nzB+TfR5AhRY4kWdIkSCD+/q1k2dLl&#10;S5gxZf7LluTfTZw5de7k2dMnzh//hA4lWtToUaRJhwLZ98/pU6hRpU6lWtXpkHr/tG7l2hUDBmLA&#10;no0dG40ZK1QYMND4948GBlGiULFiFs1uNGbMWIm68M/v37/7hFD7V9jwYcSJFS9m/E9JtX+RJU+O&#10;7M/ID3v/NG/m3Fnzj3+hRY8mXdr0adSjf/xj3dr1a9ixZc+m3dqbtx9J/P3j3Zv3vmzZIkDw98//&#10;+HHkyZUvZ97c+fPn06pV+1fd+nXs2bVvz54tyT/w4cWPJ1/e/Pgf2f6tZ9/e/Xv48eUrUMDv3338&#10;+fEPMfLPP8B/AgcSLFiQG4QfChf+AAJECEQgQyYKOXJESTVr2bRx41bv3j5//0aSzJbkH8qUKley&#10;bOkSpZFr/2bS/OcPgD9//3by7OnzJ9CgQv0BAODvH9J/1KhV++f0KdSoUqdSrfpPm7Yj/7Zy7er1&#10;K9iwYrn++Gf2LNq0ateybWtWybV/cufSrWv3Lt68cv0B+ef3L+DAggcTLvz3x7/Eihczbuz4MWTF&#10;QvCJevZsjJkxxFjR6CxK1AUa/0aTLm36tGka/6ovsL5Agx8/IxCq/att+zbu3Lp38+bt78e/4P++&#10;RVDy7zjy5MqXJ//x7zn06NKnU68+fR81IT9+CLFmpNq/8OLHky9v/jz68fiEsMf37z38+PLlK4EQ&#10;QYgQav/28+/vH+A/gQMJFjR4EGFChf+s/eD3D2JEiRMpVrRo0d6Qfxs5dvT4EWTIf/v2/fh3EmVK&#10;lStZtnSJEsICbf9o1vx3xMg/nTt59vT5k6e9IT+ICsH3D2lSpUuZNv23L0IEfP+oVrV6FWtWrEOs&#10;/fP61as/AP78/TN7Fm1atWvZtvUHAIC/f3P/CRGC719evXv59vX7F/A/JUqu/TN8GHFixYsZN/8+&#10;/ONfZMmTKVe2fBlz5CH2/nX2/Bl0aNGjSXf2ZuRfatWrWbd2/Rq26h//aNe2fRt3bt27a//4948G&#10;DVGoWBVHhQoDDRoXaPz7R0MUq2jRmDHD8A97du3b//EzYuRHvX/jyY/PNuRfevXr2bd3/x4+fCXT&#10;/tW3fx9/fv31f/zzD/CfwIEECxr05y/bkB9Apt279y+ixIkUJdr78eOfxo0cO3r8CFKjvyQ/fnz7&#10;hzKlypUsW7oUAgEfPiEQrP27iTOnzp08e/r82VPJtH9Eixo9ijSp0qU//jl9CjWq1KlU//348S+r&#10;1q1cu3r9CnarkAVJ/pk9izat2rVs25rVduT/n9y5dOvavTv3GpB/fPv6/Qs425F/hAsbPnzYHwB/&#10;/v45fgw5suTJlCv7AwBAm7Zr1KYd+WxkiBAgpH+YPv0DCBAhQ4wkSaKEmrVs2rp1u4fP37/dvHv7&#10;/idECL5/xIsbP448ufLlxP0B+Qc9uvTp1Ktbvw79x7/t3Lt7/w4+vHju1Kj9O48+vfr17Nu7R//j&#10;n/z59Ovbv48///wf//r7B/jvHw2CBP8dRJhQ4UJ+Rn786PZP4kSKFSf68xfB3z+OHT1+BBlS5MiQ&#10;SZJQ+5dS5UqWKr15+3HE3z+aNIVIGALk306e/vwpiZDt31CiRY0eRZq06A98/5w+hRpV6tRs/z+m&#10;TfuXVetWrl29fgX7z569H//MnkWbVu1atm3dtrUn5N9cunXt3sWbV++/H//8/gUcWPBgwtqOHPmX&#10;WPFixo0dP4a8eNqCH/8sX8acWfNmzp3/KRHyT/Ro0qVNnzatTcg/1q1dv4b9L0KEf7Vt38Zd2x8A&#10;f/7+/QYeXPhw4sWN+wMAwN8/5s2dP4ceXfp0I9y4/cOeXft27t29f/+XJMm1f+XNn+d37549btqs&#10;UVOiJImRIUKA/MCfPz8QIUOMAEyiZKC1a9q62bOHj9+/hg1//IsocSLFihYvYpQ4pN6/jh4/ggwp&#10;ciTJjvx+/EupciXLli5fwlT5gwYrYMDGmP8hxowZK1ai/gENKlToPSFA7Nn7p3Qp06ZOnyo1cu0f&#10;1apWr2LNqnWr1iPW/oENC/YeECBD9v1Lq3Yt27XaIkTIFiGCtn927+LNq3cvX75Jpv0LLHgwYcH3&#10;fgzhx+8f48aOH0OOLHkyZcfUhAj5p3kz586eP4MOLbpzkmvX/qFOrXo169auW//4J3s27dq2b+P+&#10;8W83796+fwMPLvx3twUM/iFPrnw58+bOnyv/8e2bv3/Wr2PPrn379SHduv0LL348+fJJrv1Lr349&#10;e38A/Pn7J38+/fr27+PP7w8AAH//AP4TOJBgQYMHESL88Y9hQ4cPIUaUOLGhECH3/mXUuJH/Y0eP&#10;Hzn++DeSZEmTJ1GmVJlyyBB7/2DGlDmTZk2bN2HuA/KPpz+f+/Ddu2fPXj1v3LRlU3rNGjVq1ZRE&#10;TZLkyBEjV4cMEQKEK9cfX8FGiPCDbFkIP9D+ACJEiIMYb3n06CFnV4IERn5c+7eXb1+/fwEH/tsN&#10;CJB/hxEnVryYcWPHjIf8AALE3j/LlzFn1rw585Fs/0CHFj2adGnTp+3ZA/KPdet//oz8qPePdm3b&#10;t3Hn1r2bd2/a/CJEUCIkwrR/x5EnV76ceXPnyf19+zZtyI8fQI4cMQJh3z/v38GHFz+ePPgf/v6l&#10;V7+efXv37bMl+Teffn379/Hn149fAYF//wD/CRxIsKDBgwgTGuT2I8m/hxAjSpxI8ce/ixgzatyI&#10;0d+PfyBDihzpD4A/f/9SqlzJsqXLlzD9AQDg75/Nmzhz6tzJs+ePf0CDCh1KtKjRo0F//PjHtKnT&#10;p1CjSnX67ZuRf1izat3KtavXr16HDLH3r6zZs2jTql3Ltmw3I//iyp1Lt67du3cvYNi7wN6/v4AD&#10;Cx4sWJuQf4gTK17MuLHjx/9+7PtHubLly5gza8Y87Ue2bP9Cix5NurTp06J//PD3r7Xr17Bjy55N&#10;G/aQb/9y7/vxr7fv38CDCx9OvLjx4tyO/FvOvLnz5/7q1aNmBMiPH0OGVOPG75/37+DDi/8HPyRC&#10;vX/o06tfz769e/VC7v2bT7++/fv48f/4x7+/f4D/BA4kWNDgQYQD/fmrR0CBv38RJU6kWNHiRYwY&#10;/VETIuTHD3z/RI4kOfKekSFChAD50fJHhAg//s2kWdPmTSHf/u3k2bOnPwD+/P0jWtToUaRJlS71&#10;BwCAv39RpU6lWtXq1av+gPzj2tXrV7BhxY7t+uPHP7Rp1a5l29at2iRJsv2jW9fuXbx59e7VCwTI&#10;vn+BBQ8mXNjwYcSBrSn519jxY8iRJU+m3PiCAwQ0/m3m/I/GZxr/RI8mXfqfvx/+/P1j3dr1a9ix&#10;ZctOouTfbdy5de/mnZvbDwj16v0jXtz/+HHkyZUvL85NiJJ6/H78+Ffd+nXs2bVv5659SLZ/4cWP&#10;J1/e/Hn06dWX92fkBwQhQpJkw/fP/n38+fXv599fP8AkSZT8K2jwIMKEChcmPMLtH8SIEidSrFjx&#10;h5KMR4wIERIhwo+QIkMCETLEyJEjSqpZu6bNmzd7+Pz9q2nzJs6cSgAsWDBAgL1/QocSLWr0KNKk&#10;R/f9+8cvwo8f/6ZSpXpNyb+sWrdy7ep1KxBu/8aSLVvWHwB//v6xbev2Ldy4cuf6AwDA37+8evfy&#10;7ev3799vRv4RLmz4MOLEihcTvidEyL/IkidTrmz58mQgQPj96+z5M+jQokeTHv3jx7/U/6pXs27t&#10;+jVs1Umy/att+zbu3LlpXPjn+zdw3zT+ES/+4x/y5MqXM2++XMi3f9KnU69u/Tp27Pbs/fjn/d+1&#10;az+UAOn27zz69P/wARGC7x/8+PGtGfln/z7+/Pr38+/fHyC/CP7+FTR4EGFChQsZIqxXD8g/iRMp&#10;VrR4EWNGjRb5GQFS719IkT8iJEliZN8/lStZtnT5EmbMl0eOZPt3E2dOnTt59typxNo/oUOJFjV6&#10;FOlRI0a6/XP6FGpUqVOpVv2HDx8AAgQgKIAAAcCAbP/IljV7Fm1atWiNfPv2Dy7cevUiJPH2Y8i1&#10;az+s/fP7F3BgwYMDH9H2D3FixYv9Af/w5+9fZMmTKVe2fBmzPwAA/P3z/Bl0aNGjSZOeZu1fatWr&#10;Wbd2/Rp26mtJkvyzfRt3bt27eeP+8eNfcOHDiRc3fhw58h8//jV3/hx6dOnTqTsfYu9fdu3buXf3&#10;/h289h///tH4dx59evXr2adPMu1ffPnz6de3fx9/fiX7/RkBArDev4EECxos6O+Hv38MGzp8CDGi&#10;xIkMf9y79y+jxo0cO3r8CDKkRiD1/pk8iTKlypUsW6Lkx8/Ij3r/atq8ifOmvwj/evr8CTSo0KFE&#10;iUb4hzSp0qVMmzpdak3Jv6lUq1q9ijWr1qk//P37Cjas2LFky5oFewTAtWv/CEAAwi3/QIAI/v7Z&#10;vYs3r969fI1w4/YvsODBhAsbPnz4HpB/jBs7fvzYHwB//v5Zvow5s+bNnDv7AwDA37/RpEubPo06&#10;deoh9v65fg07tuzZtGu7PqJN27/dvHv7/g08OG98QoT8O448ufLlzJs7d/7jx7/p1Ktbv449u3bq&#10;P/z9+w4+vPjx5Mub/84sRzRU/9q7fw8/vnz5164Z+Yc/v/79/Pv7B/hP4ECCBQnWA/JP4UKGDR0u&#10;NGKE2j+KFS1exJhR40aL3CLU+xdS5EiSJU2eRJny2pAh/1y+hBlT5kyaLvkZ+fGj3j+ePX3+BPrz&#10;h5AIQyIAAfJP6VKmTZ0+hRqVaTch//+sXsWaVetWrlm/HfkXVuxYsmXL+vOHD989e/W8ccsW15q1&#10;adOUKElyxIgQCPbs/QMcWPBgwoUNF7ZmREgEAAAc3PtnDQIAAPyuAcD3T/Nmzp09f/ZsTYmSf6VN&#10;n0adWvXq1f4i/IMdW/bs2f4A+PP3T/du3r19/wYe3B8AAP7+HUeeXPly5s2b//gXXfp06tWtX8cu&#10;Hci+ff+8fwcfXvx48t+tKVHyT/169u3dv4cfH74/IED+3cefX/9+/v39A/wn8Me/ggYPIkyocCFD&#10;g/eE/IsocSLFihYvTqwH5B/Hjh4/ggwpciRJfxH8/UupciXLlirtAfkncybNmjZv4v/MWbNevR9C&#10;fvwAgg/fv6JGjyL9d0+IEHz4/P3Y928q1apWr1b1F4Hfv65ev4ING5afkR/16v1Lq3Yt27Zu3/5L&#10;EuEf3bp27+LNq3ev3mxD/gEOLHgw4cKGDf/4p3gx48aOH0OOvFjIvX+WL2POrHkz586Zkyj492/B&#10;giRKAvDj928169auX8NmXW/IkH+2b+POrXs3790//P0LLnw48eL+APjz92858+bOn0OPLt0fAAD+&#10;/mHPrn079+7evf/4J348+fLmz6NPP/7Hv/bu38OPL38+/CH16v3Lr38///7+Af4TOJBgQYME7wkR&#10;8o9hQ4cPIUaUOLHhj38XMWbUuJH/Y0ePGL8d+TeSZEmTJ1GmPLnvxz+XL2HGlDmTZs1/9n4M8efv&#10;X0+fP4EGFfrzx717/5AmVbqUaVOnT5cqMfKPalWr//AJEXLvX1evX7sqSfKPbFmzZ9FWqxYh2z+3&#10;b+Hy41cvG7UkRoAA+fEjQoR6/wAHFjyYcGHDhwFHSJLk3j/HjyFHljyZcuXJP/5l1ryZc2fPnzX7&#10;GwIECDV7/1CnVr2adWvXr1Hf++HvX23bt3Hn1r2bN24IQ4bwU8Dg378hQxb8U76ceXPnz5X7AwLk&#10;X3Xr17Fn175dexIl+Opx45bNGjUlSYwYGSIEyA/3790D8OfvX3379/Hn17+fvz8A/wAB+PtHsKDB&#10;gwgTKkx4T8i/hxAjSpxIsaJFiD/+adzIsaPHjyA7/vhHsqTJkyhTqlzJUtuRI/9iypxJs6bNmzj/&#10;7dsH5J/Pn0CDCh1KtOhPatP+KV3KtKnTp1Cj/ovA75/Vq1izat2qFZ8QIfj+iR1LtqzZs2jRJqn2&#10;r63bt3Djyp1Lty01IPj+6cUnBMi9f4ADCx5M+N++fT/+KV7MuNuPH0f8/ZtMubLly5gn4/vx45/n&#10;z6BDix5NuvToehEiGAHi75/r17Bjy55Nu/Y/fhH8/dvNu7fv38CBJ1Gi5J/x48iTK1/OvHnyfUD+&#10;SZ9Ovbr169izW+fHD8iCbwsW/P/4AeCf+fPo06tfzz69EW7/4sufT7++/fr2gACJEAHfPoD/BA4k&#10;WNAfAH/+/i1k2NDhQ4gRJfoDAMDfP4wZNW7k2NHjRn/7pg35li3bNWrTkiQ5cmTIECFAfsykWRMI&#10;ECFCjBw5kkQJNWrXsmXjVs8ePn/+/i2tN+TfU6hRpU6lWvWfPyD/tG7l2tXrV7D//O3bd6+eN23Z&#10;rFmjpiTJESNDhggBAuQHBCVK/u3l29fvX8CBBf/jxu3IP8SJFS9m3Njx48RJrv2jXNnyZcyZNW+u&#10;DMTeP9Ch711LkmTID9RDlCiJ4O/f69f7hgCx98/2bdy5de/m3bt3PSD/hA8nXtz/+HHkxvftGwLE&#10;3j/o0aVPp16d+hBqQ4AAuffP+3fw4cWPJy9+SLZ/6dWvZ9/e/Xv47usB8ffP/n38+fXv598/P8Aj&#10;ESLU+2fwIMKEChcaxBchwr+IEidSrGjxIsaK1pT86+jxI8iQIkeSHHmEwIIj3boB2PfvJcyYMmfS&#10;rBnTmpJ/Onfy7OnzJ1Ce1JT8K2r06FF/APz5++f0KdSoUqdSreoPAAB//7Zy7er1K9iwYJNc+2f2&#10;LNq0ateybWuW2rR/cufSrWv3Lt5/2ZL86+v3L+DAggcTLuxXiTVr/xYzbuz4MeTIkv9Zs6bkH+bM&#10;mjdz7uz5c+Yh9f6RLm36NOrU/6pN//D37zXs2LJnz5525B/u3Lp38+7t+zfw3z9+CAFi7x9y5EK+&#10;/Wvu/Dn06PuGDAFi7x/27Nq3c+/u3Xs9IED+kS9v/jz69OrXdwPy7z38+PLn069v//57bdMi+Pvn&#10;H+A/gQMJFjR4EOFBfxH+NXT4EGJEiQ5//LN4EWNGjRs5dtRY70fIa/7scbtWrdqRIUJ+tHQpxIgS&#10;atSy1cP3D2dOnTt54owQgUA2AAv23bsHoN4/pUv5DRDyD2pUqVOpVo16T8g/rVu5dvX6FWzYrvZ+&#10;/Ph31h8Af/7+tXX7Fm5cuXPp+gMAwN8/vXv59vX7F/BfIff+FTZ8GHFixYsZF/82wu1fZMmTKVe2&#10;fPnfEW3/OHf2/Bl0aNGjSXc+wo3bP9WrWbd2/Rp27H9JkmT7dxt3bt27eff2jRsIv3/DiRc3fhx5&#10;cuLXlPxz/hx6dOnTnfuLEMHfP+3buXf3/h18+O/+kiT5we1fevXr2Wcb8g9+fPn/9hn58aPeP/37&#10;+ff3D/CfwIEECxo8ePDHvX8MGzp8CDGixIn/fuD7hzGjxo0cO3r8+HEfBH//gADB9+8Hv38sW7p8&#10;CTOmTJf7fnT7hzOnzp08e+KsB+Sf0KFEixo9ijSp0n8/lOzb9y+q1KlUq0q99kOJEn///tn7Yc3a&#10;v7Fk/+1jsIAAgH37/jEA8i//7g8CEX78u4s3r969fPX++Ac4sODBhAsbPnyY3w9rAPz5+wc5suTJ&#10;lCtbvuwPAAB//zp7/gw6tOjRon/8O406terVrFu7Rv3D37/ZtGvbvo07t+7dvHv7/l37x7/hw/nh&#10;s8eNm7Zr1JQkMQJdiJAf1KtTB4J9yJAjSZT8+AHk2r/x5MubP48+vfrxP/65fw8/vvz58+39mPYv&#10;v/79/Pv7B/hP4ECCSZL8Q5hQ4UKGDR02zBYhQrV/FS1exJjxoj9/P+4Z+VHv30iSJU2eRJlS5UqW&#10;/6od+RdT5kyaNW3exPkviZJ/PX3+BBpU6FCi+4YA8fZP6VKmSo78gxpV6lSq/1T9aVMiRMiPH0Om&#10;dfPn799YexF+/IDwQ8gPavv2ReD2T+5cunXr3gOiBAgQf//8/gUcWPBgwoUJAwGC799ixo0dP4bM&#10;zcg/ypUtVwYCIAAECAQAAIiwb98/awEGEEANAICAbP9cv4YdW/bs2dWoUfuXW/du3r19/wYuBIA/&#10;f/+MH0eeXPly5s39AQDg79906tWtX8eeHfuPf929fwcfXvx48t5//EOfXv169u3dv38/xN4/+vXt&#10;38efX//+/T/+AfwncCDBggYPIhR4DcKPH9y4/YsocSLFihYvVvzxbyPHjh4/gvQnZIi/fyZPokyp&#10;ciXLlv/4/fDn7x/NmjZv4v/MWfMekCFD9v0LKnQo0aJGjx6h9m8p06ZOn0KNKnUq1ab8+EXw928r&#10;165ev4ING/bejx//zqJNq3Yt27Xcfhjx928u3bp2gQDx9m8v33/UgPwAYsSINXv/DiNOrHgx48aL&#10;/UX4sW/fv8qWL2PG/AMCv3+eP4MOLXo06dKijxy59m8169auX8PGJ+Qf7dq2b/8TIgQAt3/aAABg&#10;cOTfkAX/jiNPrnw58+bKuxkx8m869erWr2PPTh0fECBG+P3zB8Cfv3/mz6NPr349+/b+AADw928+&#10;/fr27+PPf38fkH/+Af4TOJBgQYMHESLEB+RfQ4cPIUaUOJEiRSD+/mXUuJH/Y0ePH0F+9PfjX0mT&#10;J1GmVLnypD8hP4AA8fcDiBBrSpRY8/ePZ0+fP4EG/fnjX1GjR5Em/afkx71/T6FGlTqValWrV58e&#10;ofaPa1evX8H6O/KjXr1/Z9GmVbuWbVu3/+r9+PGPbl27d/Hm1buXb9+6335E0PaPcGHDhxEnVrz4&#10;H5Bu/yBHljyZ8j9t2n4k8fePc2fPn0F7VhIhm79/p1GnVr2adWvXr/8lMWLkX23bt3FT+8HvX2/f&#10;94QI+QHkSLZ/x5EnV76cefPl1pQo+TedenXr17H/0ybkX3fv38F/xwcg2759PyBAMALg2rV///xN&#10;M5It2z/79/Hn178//48f/wD/CRxIsKDBgwWTJBEi5J/Dhw79AfDn75/FixgzatzIsaM/AAD8/RtJ&#10;sqTJkyhTntR25J/LlzBjypxJs6bLa0n+6dzJs6fPn0CDBv3xr6jRo0iTKl3KlOk9If+iSp1KtarV&#10;q1ij+gPyr2tXfz/8/Rs7Ngk1f/6mRVDyr63bt/+OHPlHt169a0cgHKGWJEkECEmqDYkQwdq/f/Xu&#10;JUli5N+/evj+SZ5MubLly5gza6aM74e/f6BDi/53LQK1f6hTq17NurXr17BV/7j3r7bt27hz697N&#10;u3fte/eACNn3r7jx4t2AAPnHvLnz59CjS59+bciQf9iza//n7cePI/7+if8fT768+fPlIfyIQO2f&#10;+/fw48ufT7++/flKfvwQIqSaPYA/vn37V9DgQYQJFf7zd20IECVKtEUwMuTeP4wZNW7cmE2IkH8h&#10;RY4kWXLkNCNG/q1k2dJly2nTACT598+evWnaIjAgUK/evn9GAuz7V9ToUaRJlSr98ePfU6hRpU6l&#10;+q/bD3v/tG7lutUfAH/+/o0lW9bsWbRp1foDAMDfP7hx5c6lW9cuXSXW/u3l29fvX8CBBe89ou3f&#10;YcSJFS9m3Nix4x//JE+mXNnyZcyZM3Mz8s/zZ9ChRY8mXdrzPSH/VK9m/Y+bvX+xZc/+J+RHkgj8&#10;/u3m3dt37x//hA8nXtz/eLYkSf4tZ84cyA9r1v5Np17d+nXs2asPGXLNHhAj/v6NHw/E3j/06dWv&#10;Z9/e/Xv47JXM/1ff/n38+fXv5//PH8AjR350+2fwIMKECX/c++fwIcSIEidSrOgvgr96P4YM4ffv&#10;I8iQIkeSLFnyh79/KleybOnyJcyYMmeqHEKN2r+cOnfy7Onzp05/167d+7fvh7Z/SpcyXSrEnr1/&#10;UqdSrWqVaj0gQP5x7er16z8hR+r9K2vW7BEABIT8+LEAQgQB/v7RrWv37t0f165941bP3r19gv39&#10;K2z4MOLEin9AiCBEyL/IkidTjuwPgD9//zZz7uz5M+jQov0BAODvH+rU/6pXs27tmvWQbv9m065t&#10;+zbu3LpnA/H37zfw4MKHEy9u3PiPf8qXM2/u/Dn06NGtKfln/Tr27Nq3c+9u/duRf+LHky9v/jz6&#10;9ON//Gvv/j38+PL9+YtA7ce//P+UDPnnH+A/gQMJFjR4kCC+H0n8+fv3EGLEh0oo/rN4EWNGjRs5&#10;dvSo8d6PfyNJljR5EmXKf9R+/LD2D2ZMmTNp1oRJ7cg/nTt59vT5E6hOf0aA2LP3D2lSpUuZNnX6&#10;1Kk2IED+VbV6FWtWrVu5duXqT0iSf/+E1Pt3Fm1atWvZtnUrREi3f3Pp1r125Mg/vXv59vXL94c/&#10;f/8IFzZ8GHHif/cACP+B8PjfDwj/KFe2fNnyEWv/OHf2/Bl0aNGjP//48Q91atX+APjz9w92bNmz&#10;ade2fdsfAAD+/vX2/Rt4cOHDg//4dxx5cuXLmTd3jvzHP+nTqVe3fh179uz+fvzz/h18ePHjyZcv&#10;r8TaP/Xr2bd3/x5+fPXWlPyzfx9/fv37+fe3D9Dfj38ECxo8iDBhQm3afvyg9m9fhAj4/lm8iDGj&#10;xn/+hAzx5++fyJEkS5r8Vw/Iv5UsW7p8CTOmzJkwgXT7hzOnzp08d3r7ceSIv39Eixo9ijSp0qL+&#10;/P3w9y+q1KlUq1rNFoEaPnxB/nn9Cjas2LFky5ode03Jv7Vs27p9Czf/rty5/6oFCcLvn969fP/9&#10;+PEvsODBhAsbPmxY25EfQ+7d+wcZcoQI/ypbvow5s2Ul1P55/gw6tOjP/qgRAAAgQrZ/rFkPWTBA&#10;AIQjR7IBuPfvnzVrSY4cMWJkyBAhQ/4ZP448ufLlzJs79xdByb/p1P0B8Ofvn/bt3Lt7/w4+vD8A&#10;APz9O48+vfr17Nuv//Evvvz59Ovbv48/Pj8g//r7B/hP4ECCBQ0eRJhw4D0h/xw+hBhR4kSKFSse&#10;0fZP40aOHT1+BBlSoxJr/0yeRJlS5UqWLU3uE/JP5kyaNW3exInT3jd7QP79BBr0p78jQPDh+5dU&#10;6VKmTZ0ujbBv3z+q/1WtXsWaVetWrv/8HflR7969H/j+nUWbNi0+IULw4fsXV+5cunXt3sVb14i1&#10;f339/gXs9x6QIfv+HUb8z4gRIP8cP4YcWfJkypUtO/b3I0IECPb+fQYdWvRo0qVNj7YXIUK3f61d&#10;v4b92oiRf7Vt38adW/du3rWnAdFGTck/4sWNH0eOvJsQIf+cP4ceXfq/fdUYAAAQIAm+f929/7O2&#10;QHw9AN2URNi379969u3dv4cfX/58+kmy/cOP3x8Af/7+AfwncCDBggYPIkToDwAAf/8eQowocSLF&#10;ihL9/fincSPHjh4/ggypMduRfyZPokypciXLli2/HfkncybNmjZv4v/MmVOIvX8+fwINKnQo0aI+&#10;j2j7p3Qp06ZOn0KNqtTekH9Wr2LNqnUrV67+jvyI8KNevX9mp/2oV+8f27Zu38KNKxeukWv/7uLN&#10;q3cv375+73L7keQf4cKGCx9J8m/xP2s/ug0Zcu0f5cqWL2POrHkzZ8v2fvz4J3r0P39Jfnj7p3o1&#10;a9b+hgwR8m827dq2b+POrXv3Pwj7/gEPLnw48eLGjw/350+Ikn/On0OPLl16hH/Wr2PPrn079+7Y&#10;7/2IEMGIv3/mz6NPr968EHz4/sGPL38+/fjfAABgYO8ff/4RABKod6SeAgUEAAAgEKFevX8PIUaU&#10;OJFiRYsXMXIz8o//I0d/APz5+zeSZEmTJ1GmVHkPAAAXNGDGlDlz5gWbN3Hm1GkTQ0+fP4EG7SmK&#10;aFGjR5EWRbWUaVOnT5mykjqValWrU5ll1bqVa9es0cCGFTuWLNhnZ9GmVbsWLTG3b+HGlesWWF27&#10;d/HmrWuHb1+/fwH3HTOYcGHDhwmbUbyY8eIzZiBHlqyGcmXLlzFTbrOZc2fPnzcbEj2adGnToxWl&#10;Vr2adevUjWDHlj2bNmxOt3Hn1r0bdybfv4EHF/77UnHjx5EnN06JeXPnz6EzlzSdenXr16cL0r6d&#10;e3fv2/+EFz+efPnwUtCnV7+efXon7+HHlz//fRP79/Hn13+/Sn///wCrCBxIsODAWQgTKlzIEGGt&#10;hxAjSpwIMZbFixgzarR4q6PHjyBDdsxFsqTJkyhLtlvJsqXLlyvfyZxJs6ZNmfly6tSXr6fPnz71&#10;5Ruar5/Ro0iTKu3HD8C9e/+iSp1KtarVq1j9AQDggobXr2DDhr1AtqzZs2jJYljLtq3bt2tFyZ1L&#10;t67duajy6t3Lt69eVoADCx5MODCzw4gTK158OJrjx5AjS3b8rLLly5gzWybGubPnz6A5AxtNurTp&#10;06PtqF7NurXr1WNiy55Nu7ZsM7hz697NO7ea38CDCx/+u43x48iTKzduqLnz59CjO1dEvbr169ip&#10;N9rOvbv379s5if8fT768+fGZ0qtfz769+kvw48ufTz8+pfv48+vff1+Sf4CSBA4kWLCgIIQJFS5k&#10;mPDPQ4gRJU58KMXiRYwZNV500tHjR5AhOzYhWdLkSZQlq6xk2dLlS5azZM6kWdOmzFo5de7k2VNn&#10;LKBBhQ4lCvTWUaRJlS49msvpU6hRpT5tV9XqVaxZq77j2tXrV7Bc840lW9bs2bL91K5l29ZtP30A&#10;/Pn7V9fuXbx59e7l6w8AABc0BA8mXLjwBcSJFS9mjBjDY8iRJU9+LMryZcyZNV9G1dnzZ9ChPbMi&#10;Xdr0adSlma1m3dr169XRZM+mXdu27Ge5de/m3Vs3MeDBhQ8nDhz/2HHkyZUvP27H+XPo0aU/H1Pd&#10;+nXs2a2b4d7d+3fw3dWMJ1/e/PnxbdSvZ9/evXpD8eXPp19fviL8+fXv54+/EcBGAgcSLGiwEaeE&#10;ChcybKgwE8SIEidSjHjpIsaMGjdipOTxI8iQIj1KKmnyJMqUJQWxbOnyJcyWf2bSrGnz5kwpOnfy&#10;7Olzp5OgQocSLRq0CdKkSpcyTVrlKdSoUqdCnWX1KtasWq3W6ur1K9iwXmORLWv2LFqyt9aybev2&#10;7dpccufSrWt3bru8evfy7Zv3HeDAggcTBpzvMOLEihcn7uf4MeTIkvvpA+DP37/Mmjdz7uz5M2h/&#10;AAC4cEHDhQsa/zRcsHZBwwVs2DRc1KiB4Dbu3Lp3387g+zfw4MJ9jypu/Djy5MZTMW/u/Dn05q2m&#10;U69u/Tp1ZNq3I2uG7Dv48M2QkUfm7Dz69OrXn1/m/j38+O+hLatfv1gxY/r38+/vH6AwgQMJFjQo&#10;EE9ChQsZNlRYBmJEiRMhkilzEaMYjWfEdDwjBiTIM2JInhFzEmUalStZtnSpck1MmTNp1ozpBmdO&#10;nTt55jz0E2hQoUN/OjJ6FGlSpUY/NXX6FOonT50+VbW6CWtWrVu5Zq30FWxYsWPBTjJ7Fm1atWcH&#10;TZo0aNKgSYPoTpo0CO+kSYP4Dpo0aBChQYQIDTJsmBChQYMIDf9yPIhQ5EGAKFe2fBkz5SmbOXf2&#10;/JnzE9GjSZc2LbpJatWrWbdWXQV2bNmzacemdXvWLFq7eff2zdtWcOHDiRcXLgt5cuXLmSPH9Rx6&#10;dOnTn+uyfh17du3X3XX3/h18+O7wyJc3fx49+Xfv9LV/p+/dO3363ul7p0/fO3363r3TB1CfwIH8&#10;+Onjp4+fPn789PHTx08fP376+OnTB8Cfv38cO3r8CDKkyJH+AADw9y+lypUsW7p8CTOmzJkz/QHw&#10;9y+nzp08e/r8CTSo0KFD/QHw5++f0qVMmzp9CjWq1KlUq/oD4O+f1q1cu3r9Cjas2LFkyfoDAMDf&#10;v7Vs27p9Czf/rty5dOva9QfA37+9fPv6/Qs4sODBhAsX9gcAgL9/jBs7fgw5suTJlCtbvuwPgL9/&#10;nDt7/gw6tOjRpEubNu3PHwB//1q7fg07tuzZtGvbvo3bHwB//v75/g08uPDhxIsbP448ufLlzJs7&#10;fw49uvTp1Ktbv449u/bt3Lt7/w4+vPjx5MubP48+vfr17Nu7fw8/vvz59Ovbv48/v/79ygFwA/hP&#10;4L8hQv4dRBghyT+G/64N+BeRgLV/FZUoWfBP40aOHT1+BBlSJMdqBAjg+3dvQLZ/LV22jHDk38xr&#10;1wb8+0fA2j+e/6Yt+BdU6FCiRY0eRZqUKABt/5z+CzANyAAI/9y4/cOaFSsBa/+8/lOy4J8/ANq0&#10;/UM7BMg/tm3dvoUbV+5cuvjwAbj3T++PH9T+EaD2T/BgwQQIWPuXWMmCBf/+AdD2T/K/IUL+Xcac&#10;WfNmzp09f84G4N69f6VLd+sGwN8/1q3/EaD2T/Y/JQv++RMg4Ns/3kOECPkXXPhw4sWNH0dufEiS&#10;f/8iJPmHDwCAe/+sRzhy5N927v8IWPsXXomSBf/+AeD2T/2/IUD+vYcfX/58+vXt0x9y5F+EJP/8&#10;AzQCYd+/bt0CdPuncOE/AtT+QfynBMK/igC4/cs4ZAiQfx4/ggwpciTJkiGnBSCgcsi+f/8CTJv2&#10;Y4AEbv9u4v+8SYCAtX8+lSxY8O8fAG7/jv4bAuQf06ZOn0KNKnXq0wULjggZsODav65dI1j794+A&#10;tX9mz5olQO0f239KFvyLC0Dbv7pDhgD5p3cv375+/wIOLHhAtX+GD//zBsCfv3+OH/8jYO0fZSVK&#10;Fvz7J0Dbv87/jAD5J3o06dKmT6NOrXo1a9IRjvyL/Y9AtX+2bytZ8G/3vyE//gEXAuQf8QgRjPxL&#10;rnw58+bOn0OPvnzAtWv/rk9T8G879+1JFvwLP2TIj3//hAD5p/5fBCP/3sOPL38+/fr278sHoO0f&#10;/38RAA75N1CIkCH/ECb8JwTIP4f/Ihj59w/CkSP/MBKg9o//Y0ePH0GGFDky5BEC+P6lTOnvXsuW&#10;BJTc+zeT5j8hQoD80xnhyJF//yAc+Tf0HwFq/5AmVbqUaVOnT6H++zFkyD9/QBbw+7eVa9d/QoD8&#10;E/svgpF//yBAOPKPLQFq1P7FlTuXbl27d/HS9XePL18IQ+79I0CA2r9//gRo0/aPceN/QoD8kxwh&#10;wpF//yIc+bf5H4Fq/0CHFj2adGnTp0X7u7d6NYQh9+75A8DtX+1/Rn780737nxAg/4D/i3DkX3EI&#10;R/4lJ0Cg2j/nz6FHlz6denXr/gZY+xdhyJB/34UI+Tee/D8hQoD8Ux/hyJF//yIc+Tf/H4Fq//Dn&#10;17+ff3///wD/CRxIkOCQIRH+KUwCAcI/fvciRiSg5N6/ixj/CQHyr+O/CEb+iYRw5J9JAgSo/VvJ&#10;sqXLlzBjyoSpRAmBfzj/+fMHZMG+f0CDCv0nBMi/oxEiGPn3D8KRf1D/EaD2r6rVq1izat3KtavX&#10;r2DDih1LtqzZs2jTql3Ltq3bt3Djyp1Lt67du3jz6t3Lt6/fv4ADCx5MuLDhw4gTK17MuLHjx5Aj&#10;S55MubLly5gza97MubPnz6BDix5NurTp06hTq17NurXr17Bjy55Nu7bt27hz697Nu7fv38CDCx9O&#10;vLjx48iTK1/OvLnz59CjS59Ovbr161f3AdjOvbv37+DDi/8fT768+fPo06tfz769+/fw48ufT7++&#10;/fv48+vfz7+/f4AABA4kWNDgQYQJFS5k2NDhQ4gRJU6kSHDfvn8ZNW7k2NHjR5D+AADw98/kSZQp&#10;Va5k2dKlyR8KANSr98/mTZw5de7k2XPnj39BhQ4lWtToUaRJhQ6p98/pU6hRpU6lWtXpj39ZtW7l&#10;2tXrV7Baf/wjW9bsWbRp1a4lO43aP7hx5c6lW9fuXbhD6v3j29fvX8CBBQ/mK+TeP8SJFS9m3Njx&#10;Y8Q//k2mXNnyZcyXuw3519nzZ9ChPX8T8s/0adSpVa9m3br1j3+xZc+mXdv27X9D6tX719v3b+DB&#10;hQP/8eP/33HkyZUv/ydkwZB/0aVPp15d+o9/2bVv597dO/dp1v6NJ1/e/Hn06GlgaMCKFbNoz+QT&#10;ow8MmB07Y/SbOaNGDcA0aThwOFSihIqEW8bYAQaMWA9TokShqsgKFSpRGDAgoPHvI8iQIkdOU/Lv&#10;5L9+QuzRaEnjH8yYMmfSrPlPSbV/Onfy3OkPgD9//4YSLWr0KNKkSv0BAODvH9SoUqdSrWr1KtZ/&#10;+4AMAODP37+wYseSLWv2LFqzP/6xbev2Ldy4cufSbSsE37+8evfy7ev3L+C8P/4RLmz4MOLEihcX&#10;/vHvMeTIkidTrmz5cZJr/zZz7uz5M+jQojcLuffvNOrU/6pXs27t+rSQbN1mz65n+zbu2/Z28+59&#10;7549e/eGEyeO7x5yfPd+/Gvu/Dn06NKj1xvy7zr27Nq3Z8cXYd+/8OLHky9v/jx68z/+sW/v/j38&#10;+PL/GfHm7R/+/Pr38++/H+CPH/8IFjR4ECFBIQsIGDHyD2JEiRMp/vh3EWNGjRs5aqQ27V9IkTRI&#10;/jN5EmXKlDQuYMAgChUrZjmKFQMGzE5OnWPGmPH5U42aNkM/cHijyFDSESrsAHv2DJmMUayYVa3K&#10;CpWoCxdo/PP6FWxYGjQulMWAYcYNUTduNIAQQ5QoDBgu1KVxl8Y/vXv59vX77x6Qf4MJFy7sD4A/&#10;f/8YN/92/BhyZMmT/QEA4O9fZs2bOXf2/Bl06H/2hAQA8A91atWrWbd2/fr1j3+zade2fRt3bt27&#10;af/49xt4cOHDiRc3DvzHP+XLmTd3/hx6dOX7gPyzfh17du3buXe3fkTbP/HjyZc3fx59evFA9v1z&#10;/x5+fPnz6dd3L2TfP/37+ff3D/CfwIEECxos+OOfwoUMGzp86LDekH8UK1q8iBHjj3r/Onr8CDKk&#10;yJEkQ/74hzKlypUsW7r8d0Sbtn80a9q8iTPnzR8//vn8CTSoUKDdBgxYQOCf0qVMmzIF4u+f1KlU&#10;q1q9SjVbkn9cudK4AJaG2H9ky5ole+ECBlSsmEV7+4z/GLFgIMKEKWPmzBkxHTo4SKNmi5YRIzis&#10;aYPYkCEtEBQpMtSmTRYPHmTw4PGK2TNixJ55ZsZK1AUaNP6ZPo36Hw0MGESJQsUqNitmzKLZvp0D&#10;GStUokRhwHAhuHAa/4obP44ceYR/zJs7f+4PgD9//6pbv449u/bt3P0BAODvn/jx5MubP48+vfp/&#10;2o4AAPAvvvz59Ovbv4///j4g//r7B/hP4ECCBQ0eRJjw4I9/DR0+hBhR4kSKDf0B+ZdR40aOHT1+&#10;BJnxnpB/JU2eRJlS5UqWJY10+xdT5kyaNW3exBkTiL9/PX3+BBpU6FCiPYHw+5dU6VKmTZ0+hZr0&#10;xz+q/1WtXsWaFWu9If+8fgUbVuxYaz9+dPuXVu1atm3dvoWr9sc/unXt3sWbV++/JNmy/QMcWPBg&#10;woUH//jxT/Fixo0dPxZCAMg/ypUtX64MZN8/zp09fwbNGR++H0KACIGQQHWDf61dv4Yd+4IoVMyY&#10;RXtGDJiwO3fs2BljRsSVK2rUtNGyQpGiRo04PX/eCNGKEh1WrGD0YZEiQ2bMBHvGLNqzZ8SA2bED&#10;jBixaKxEYbhAg8Y/+vXp07ggChUrVsyiAXz2jBhBYMCIEXu2bFmOZKxQiYqIYeLECxZp/MuocSPH&#10;jUO8/QspciRJfwD8+funciXLli5fwozpDwAAf/9u4v/MqXMnz54+f/6zpgRAgH9GjyJNqnQp06ZM&#10;7Q35J3Uq1apWr2LNqnXqj39ev4INK3Ys2bJe8Qn5p3Yt27Zu38KNq7bekH927+LNq3cv3752hdj7&#10;J3gw4cKGDyNOLPjHv8aOH0OOLHkyZcdA/P3LrHkz586eP4PO/OMf6dKmT6NOjbqbkX+uX8OOLXv2&#10;a3wQIvzLrXs3796+fwP/98Pfv+LGjyNPrny5kmvX/kGPLn069erTf/z4p3079+7ev9+DQOAf+fLm&#10;z5cfYu8f+/bu38P/x23IkH/27WvT5gACkB/XAP4TOJDgwH0OHMjoFY0YMId36HgIQ2bMGDElOGxQ&#10;oUX/SxoubAwpatSIU6ZLJ09maqSoUcuWHxa1MQMM2LNoz4gBA2aHpx1gz54xE4XhwgUaNP4lTUqD&#10;BgZRqFgxixaNGDFgwOxkBQaM2LMcr16hGoWBbFmyFy7QoPGPbVu3b91eu5bkX127d/H+8wfAn79/&#10;fwEHFjyYcGB+/PAlVrwYnz0AAO7hkzyZcmXLlzFn1ozvSBIAA/CFFj2adGnTp1GfvjYEX2vXr2HH&#10;lt16Hz7bt3Hn1q07Aj7fv4EHFz6ceHHf2oTgU76ceXPnz6FHV35tCD7r17Fn176de3frP+rhEz+e&#10;fHnz59GnFx8BX3v3+Pbhkz+ffn379/HTj4CPf3///wDxCRxIsKDBgwgFRsDHsKHDhxAjQswmBJ/F&#10;ixgzatyIUZs9CPbwiRxJsqTJkyX34VvJsmWEJEmUJJl5pKaRmzeH6NQppGdPIECB/BhK9EeECBCO&#10;HMHHtKnTp1CjPv3xwx6+q1izat2Kz5qRr18jKGBAdoE2fGj37cPHti3bIdfwyZ1Ll649CBEifMOH&#10;T1sEfIAB78NHGN++JELwKV7MWPECGMeUKcvjQIwFDhYsTNCyJY2aNGnUpBlNOk0bRowSPXoEKdKm&#10;SJZiE4oUqVIkSJAeTUiDZpgyZcuGCfuFpnhxYcqOHRuFwAW+59Cfu0CAYJQqV8qUDdsuTFiePMKE&#10;Df9ThszGAnzo8blYz94Fvvfw48uf/95ehAj48uvfzz//PYAA7t3DV9DgQXz8/i1k2NBhQ3xDhtTD&#10;V9HiRXzUqOHj2NHjR5AhRY4kyVFbtmvZVK5UqU1bNm3auH3jxs1bPXv27u3E19PnT6BBhfbsxg3f&#10;UaRJlS5linQfPqhRpU6lOjUbPqxZtWrdh8/rV7BhxY4FW08bPrRp1a5l29bt2337un3DV9fuXbx5&#10;9e7lW1fbPXyBBQ8mXNjwYcSBs+FjzHgfPsiR9+HDtw/fZcz78O3bh8+z53378O3DV9q06Xup72XD&#10;19r1a9ixZc+m7TobPty5de/m3Xv3vnrf8A3fh8//OL5s2fAtZ97c+XN8+/Dh46ZNGzd82bVv5859&#10;H75v2rRlI6/NGz70+759w9e+vbZ7+OTPp1/f/n389bhxw9d/H0B8AgcSLGjwID5t2u7ha+jwIcSI&#10;+LTdw2fR4j589+5pu3aNWjZu3LJdK4nvJD5u3fCxbOnyJbdu3bLZy1YPH86c+/Dx7InvXrdu2rTh&#10;K2oU3zVw9MAxDRcOXLio6cKlExfuKtasV9ONS+f1K9iwXsNdo2fWLDt64+iNa0uPXjx24MBh24fv&#10;Ll682Pay60uPHb3AgtkRZnctmzZ8ihczXrwPH+TIkidTznbvHr7Mmjdz1kwNH+jQokHXE4IP37/U&#10;/6pXs06Nb8gQfP9m0679L1s2f/928+7t+zfw4MKH/6t3L1u3f8qXM2/u/Dl0f9L57auO7zo3e9rt&#10;1avX7Tv48N+9datn3ry99PfW49vnfp+/+P7+0a9v/z7++93+8e/vH+A/gQMJFjR4EOE/fPb+NXT4&#10;EGJEiRMpNrx3719GjRs5dvT4EWTGbv9IljR5EmVKlStLdvv3EmZMmTNp1rQJs9s/nTt59vT5E2jQ&#10;nd3+FTV6FGlSpUnx2fv3FOrTbt3+VbV6FWtWq/y4devG7Z+/f93q1fPW7Z6/f2vX4uvmr1u3ffbu&#10;/bN7F6+9bv/+dePH7183f/8IFzZ8GHFixfvq1f/79xhyZMmTKUuuV8/fP82bOXf2/K8ev3+jSZcm&#10;XQ91vXv7uHH79q0bt27/aNfeh+9fbt337P3z/Rt4cOG//XWr5+/fP3/21KmT93ycN2/kxJGzfp2c&#10;OO3kuJMzZ47cOfHlzpU3Xw59evTkyInzJk/ePPny6dWnN0+evHXb1Kn7B/CfwIEE/6lTt03dunXx&#10;Gq5jt23bv4n/uv27iDGjxo0cO9rD9y+kyJEkR/rL5s/fv5UsW+Ibgg/fv5k0a9qciW/IEHz/evr8&#10;+S9btn9Eixo9ijSp0qVMiXazl63ev6lUq1q9ijWr1n/d/nn9Cjas2LFky4b1h9bfvn34vHm7d8//&#10;3j17dOvZ7Ya3m7dufPv2rdetnuB69grfO3wY377F/Pw5/gc5cuR79/5Zvow5s+bNnDtbvnfvn+jR&#10;pEubPo06tehu/1q7fg07tuzZtF13+4c7t+7dvHv7/p2727/hxIsbP448uXLi3f45fw49uvTp0vHZ&#10;+4c9O/Zu3f55/w4+vPjx+Lrh88aNH79/7O9x69bNG756/+rbv4//vr9u3b59A4ivnr9/BQ0eRJhQ&#10;4UJ/9er9gxhR4kSKFSfWq8fv30aOHT1+/FeP3z+SJU2eREmyWzZu/v758+fN379//rx583evm79/&#10;PX3+BBp021B169Z5W5dUabx5TeXNm0dP3FSq/1PJXb1qzlw5rl29fvV6Thw9evO80ROXVtw8eW3n&#10;vY23btu2f3Xt3rWr7tu3bdvU+fsXuN8/woUNd/uXWPFixo0dL95X799kypUtX872T/NmzprxDcGH&#10;799o0qVNj8Y3ZAi+f61dt54GQDYABvjw7dsHQPfu3T/+/eYGQPjw4Qr8/dunAMBy5gCOHPkXXbr0&#10;AQAACBDgr1s9CQC8+/sXXvz48UoAALj3T/169u3dr/dX7998+vXt0xcCQP9+AAHwAfwncCDBggYP&#10;+qtX7x/Df0AAQIwIYMGCfxZ/AAgQ4B/Hjh4/ggwJUggAAf9Oovznb6U/fvz24RMAAMCPezbv2f/L&#10;aa8ez57d6nXzVq9et6IBACxY4M1bt6ZOvQEBIHWqVG/1rmK1V6+eva727oENKxYsvrL79nnjp3at&#10;v7b+/v3z928u3bp279LNBmCvtn//CAAAAKHbv8KGDyNObA0A48aMs/2LLHky5chDAGDGPI0aAADd&#10;/oEOLXo0adFDAKD292+1EQCu+XX7J3s2bdnZAADQ9m83AQAQ/gEPLhz4Pnv/jiM/3q0bvgAA6v2L&#10;Ln36AAAR/v0bMAAA9+7cu/37RwAA+fLmlfxLr379eiUAFiz4J//fvW72u/n7p38/f/0CAAL48Y8g&#10;QW4AAAwZ8o9hQ4f//NWrFwDAj3//IkQAMOD/X0ePHhcAAKDgX0mTJ/158+bvnzUALwEA+TdTGwCb&#10;AAL806nTX7d/P4EGFToUaDZu3QgAULoUgLV/T/9NAwBAQFUAAsCp+/fvHgCvX+9tkydvng4dAAAI&#10;AABAgIA64uCWADCXroF06ciRqwOAb18AG8oFTgeAcGHCoc6dM2fuBADHjxlsEzd5sgYB7LAB0LwZ&#10;wIAB+P79uweAdGls6lD/++ctAADXr7n9k/3PCADbtwn4+4cPQG/fvwF0+zec+L9vAJAnR37t2r9/&#10;2QBElw7g3j/r/oAA0L4dwj/v373jG4IP3z/z59GnN49vyBB8/+DH/5cEAIAIAPDj+/fvGgD//wCn&#10;/fsHBIDBe//+DQHAsJ4/f0kASFSyjwAAAgTuabRnr57Het66iRRJDQAAAQAA/OjmDQAAIED+/bsH&#10;hECAAAIUHPH3z549AECDAkjyLwCAHz/+/esGAIA1a//+CQAAxJq1BQK82cNnxAiBAAqS+PtHtmxZ&#10;fwIAKPjHVhsAAEn+ybUHAEC1f3iVAABw71+9egAAVFNCIECAH/7+/eNXr96/x0YASN73r7LlyvgA&#10;ADhy5N8/BQAWcOMGIcCPffd+/AiggNu/f/z4AQBg5J/tbAAAfPvnzx8AAEL+/VOiBMIAAQMiePP2&#10;7x8QANCjA/D3jx+/IwoEEDDCj9+/7/yMDP8YECCJNgAArl37Z2/fv/f/vgEAEMHfv/v3/f3b/6+e&#10;EIADAixYQO3fwX0AFB6hRiCAESP/tC0IEAEfvn/dugEAMG3akQEDjvjz98/kviMECAhgcMTfP5j/&#10;vv0gEGDAgAjZ/v37AQDAgH9HAAwlCuDeP3/+lCwIQEAIPnz/pE6dGgEAgH37/vEDAADCP7Bgtf0Y&#10;MCAABG3//lGjBsCtWwgQ/kEAoODf3X/3hgwQwIDBtH+B//nzRw1CgAALsmXTBsDxYwDW/gkAAADI&#10;vwgAINzjfK8aAADWrN2DACDAvSFDAKxmDUAbAADV7s22RwDAAH//dO/+R40aAAD3/g3/x8//SIAB&#10;R7RpAwDg2j9vAKQb+fePGgDs1/5t5/5PCAAAAwbg+1cenxEjBAQoSOLv3/t/9gDM5/bP/v1/3fR7&#10;27fvH8B/Agf+GwIAgL9/CrUBAGDkH0RtPwYEqLjA2r9/9bJlAwAg2z98AEYm+ffP35EjAwIM6Qbg&#10;5bR//xQAWLDgH85//rp1+/cPAoABQgHc+6cEAAMGAAAc+ef0370hAwQsUKLE37+sAgQAAHJtgQAI&#10;EOz9K2tWG7d7/9au5QcAAIR/ciEACOBPnbp4AADM2Pbv798CAB482CZPnDhyisWRE2cNAGQm5MwN&#10;EFCgALpy6QAAYMKkXDkUAJicO2fuHLpy/6rLoSvnuhwoUAAEMCEXLkAAAQzEiQMF4LcRccI1aDgQ&#10;bx24f8qVUwPg3Nq/6NIHAIDw7/r1IwAAcPvnPQKAAP/GDwBAoN4/fPgAADjy7z18fgwA0I/g7x/+&#10;/PiFAOhvD2A3f/8IEgQCAMC9fwsJAFjwjx8/AQAi/MvGjRsAANT+dfT4D98QfPj+lTR5EmVJfEOG&#10;4Pv3EuYRAAC41QNws9q/fxEA9LTn7xoAoUf+FRUAAMCAf/6+BQAAYIC/f0kAVLUKAd8/rVu5DgEA&#10;AJ8AAQCoJQEAQJu2f//q1fP379++BQAI/LNbDwAAav/4/tMGAEC2bP/+DQEAwJ+/f9kAAP8Y8O2b&#10;v3v1AgAwYmTfvyMAAOzb9w906H/ZAAA48s+ePQUABvj79/oIAAD7/tVWAGDBv39GjAAAAMRfPQDD&#10;gfz7t8+evX/LuQFw/nzAt3/T/00DAMCevX/1AAAIoA08APFH7t1bAAAAv3/UqAEAUO9f/B8AAvz7&#10;R40aAADZ/vnTBlAbvn/+rAE4eO3fvx8AAgT4B9EfAQAAgOD7Rw2Axm7/jAAAMG2av2sAAAj4h7Ie&#10;v3//9u0DAIDBv5k0adarBwAAhHv7IEAAAADfv2kAii6olwSAUgHX6gEAwIDBv25DAAAAAmTfvQEA&#10;AgT4528AgAHevPkbAgDAtX//gACAwM//37171er92wcg75F//4YA+OvPHr5/EAAAgGDvnzYAjK/9&#10;ewz5Hz4AABb8+7fvBwAA9f55tgYgQDZ//vYpABDhn2olAADY+wfbHgAA0/7ZsycAgBJ+/oQIASDg&#10;378fAIorwefv2r17/64BAKBN27/p2QBY1/ZvGgAA+/b9ywYAQL1///YBAHDkn/ohAAD4+wf/nxAA&#10;Ef7ZVwBggb1//Pv/A4gPwMBr/wwaMQIAQDV/1wA8FPDv3xAAFS0CIEAA3z+OHZUAAGnt38h/+wYA&#10;MGJk378jAADgw/fvHz4ANa/9w5lTZ05/3e79AwpUGwAA2f79ywYAQJJ/Tf9pu+fvnz17/wAAGPnX&#10;DQgQAAH+/VMCQOy9f0oAnD3ijxsAtgD2/asHAAA1av/s2u3W7R8+AACOUKMGwAgQAEoMAwBQ7x++&#10;AAEAKLDm7wcAyvX+XQOQWQE+fwMAABjwT/Robtru/UP9r14AAAT2/ftHDQAAa9vWrWMHAIAMdb3V&#10;basGAIA0aeLEkUOOXAAA5hPIkTNnrggAAKBAlUMHCoCAIkXKoQMQXjwAA+TOnT9XTj0oAO03kCP3&#10;AcD8cOLE1QEAQMASceJyABQgYN66bf8OHkwCAIARI/8ePvTmDQAAav8u/rMHAICQfx7/DQAQAJ8Q&#10;IQAAfMNnjxs3AACO/IsZ8wcAAAT27f/7p3PnTn8CAAANCmDav3/aAABI8m+pPwAAFvwDAgQAgHv/&#10;slGjBgAAtX9ev/7DNwQfvn9mz6JNaxbfkCH4/sH9N2QIAADW8OELEAAAhH/7AAAODCDAt2//DmcD&#10;oHjxACD16v2LLPlfvSMALu/b928z580CAPz4Z80aAAILAAT4p9oagNauWwP5J9sIAAD8/uH+JwQA&#10;gH++/QkAAOQfcSAAAvxLnlwBgObOne/b92869X8/AGDPDmDIv+7dBwCI8O9ft24AAFD79y9AAAA/&#10;/v3rBmA+tX//8N27928//3/3AFIbAABAtmz//i0AsOBfQyMAAOD7988eAADT/mVkAGD/wb9/ECAA&#10;IPDvHz58AAAc+fdvwQIABPb5IwCAZs2a9v7tAwDgyJF/P38AEDqUaL1sAABY+7d0HwAAQ/5Frefv&#10;3z9u3AAA+PGPa9euAgQAWPCPrBEjAADY+8cAAAAC//5RAzC33r99AAAYMfKPmwAAP/4F/gcBQIAA&#10;/34AAODvX+NsAABQ+/fvngIAly8r+fevGgDP9v79CwAACJB/9vAZAbCadets/2DH/jcNQG3bACD4&#10;+7e7HgDfv3//+DdcAYAF/5D/SwIAwL5/AQIAkD5deoB/RwBk9/aPe/d/PwAE+Dd+PBAAAQL8+9ct&#10;AABq1LIBAIDvX31qAADY+7dfAAAg/wD/CRRoDwCAewoUAACCz96/hxD/DQEAYEC3i0oAaDzSrV42&#10;ACCH/PsXAACAAf/+3QsAoOW/l98ECAAAgBo+e/9y/mMAoKdPn/v2/ft3DYBRfP+SKl3KtJ6/f1Ch&#10;CgAw5No1AACU/Nv6DwiAr2C/UvunDYBZI//uEQAAYMG/bAAADBni798/AAB+/PjHt69fvt26/VMC&#10;AEC9f/8CAACQ7Z8CBQAU/PtHAACAAf+6/asGoDM1fD8AAAjw758/AKiF/FvNmhs3e/+OAJi9YN+/&#10;2/+EAACAT51vDwIESFsXLx49cUUAABAnjpy55+bISSdXDQCAAQPMmWMAQEC57+VIAP8AkC5dOXTm&#10;yJETJ64OAAB1yMmXvwEAABQo0JkjRy4AAIAAKIgjSAEAAAHf6OkwwI6dum3//uHDtwAAgCP/NG7U&#10;OGQIAAD8/o38Rw0AgGz/VGYDAGCIvwULAAD4989fhAgAAOD79y9JEgAAAtT7V9To0aLXAABQooSb&#10;v39Rox4BAKDeP6zTAAC49i9AAAAK/v3LpkABgAD+/q1l+w/fEHz4/s2lW9fuXHxDhuD711cIAMCB&#10;BQPYVw3AYWr//g0B0Ljev38/AEy+98/yZcsQjHTz1/maAAAQ/o0mTTobAADZ/q1eAMC1kX///AEA&#10;AIHfvXsQAADI9s/3AAAE/P0j/m//AIAB/vzdUwAAgLZ///gBAGDk3/XrDAAI0KbNnz9uQ7T9I1/+&#10;3759AAAs+PevWzcAAIz8+3fvHgAAQP59CxAAAEAA/P5pA2BQ279/QwAw9Pfvnz18+P79O/JDGz9+&#10;/uoRABDAn79/9gAAqPbvZAAAP/6xPAIAwL5/9eoBADDtnz8AOiH4szdgAAAA9f7ZA2DUyL4jAJZm&#10;82cNAAAGDP79swYAgDVr/7YCAeDVmj9/3YxYs/ZPGwAAQvz56zYAAIB6/+Z2+2fX7gIAAH7c+/fv&#10;npIh//4NGAAgwD1+QwAwpvbPHoDI0/79WwCAAYN//6oBAGDP3r8kAAAQwGc6AgAA/968/RMCAMA1&#10;f/6sAQAA5J82bUru+fNnBADwff8WAFiw4N8/bgAAJEnyz96+JACmK/Hnz14SJUr+ce/OfQEAAPz+&#10;/fMXAICCf+rvAQAA4d6/f/isRfj3r149AACo/ev/D+AAAD/+/RswAECAbv/4adMGxN6/IwAoAtnn&#10;j1u3f//8AQAA4V/If/wAADBi5N+/ekcACBAAIAC/fzP/LQDA4N8/btwAAEjyD2jQHwCIAjjyD5+9&#10;f0uZ/lsAAACQf1O1AbAqxF+3AQC4cvN3DUDYJPzwTQNwNkI3ewMAtBXy7x8+e//o/lsAQAA3bv78&#10;cRvC7V/gfwMAHDnyD3FixYv/df/z9w8yZCEAKFOu9g9ztmwAACTx523AAAAA/P2jBgB1vX/1ALRW&#10;8s8eAAARIvirRwAAgGzZ/v0bAGBBPeHD63nz9o8BAAb/mF8Dcu9fPQDTp/37BwFA9m7akgDwnuTf&#10;PgDjjfDbRw1A+mz8+Pnz9+8fN2sEAACYNu1ffv3/qAEAABBWPB48AASApW7dvHnhyAkAsAEdunTn&#10;zNUBFS4cuXBFAAAoUsScOSYAAIQKlQ6FAAChypULdQIUOXJ16ggAcECcuDp1BAAQAEqcUHHk0pHj&#10;AACAAFDhEAAQIICeNx0CwG27qs4agK0E6v37CvafP378BAgAEIEfv39s6wEAMMT/37VrAAAM+ffv&#10;yBEAALjxAwIgcLd6SgAYBlANX71u+PD581evW73J9rpBAAAgWzZv9f559qwNAIAk/qZNAwBg2r9/&#10;QIAAEGBvnwIAAALg+4c7N258Q/Dh+wc8uPDhwPENGYLv378fAJrX+wfdnxIlAABQWwAgu79///wF&#10;AABAwT9+AABAgPAvvXr11oAoCBBAAIMj+/7Zv48fCAAB//r/A8gNwMB6/wx2gyAAAjduPwAI+Bfx&#10;X70FAAAQ+JfRHgQBCxZcAwIgwD+S1AAAqPdPpcp62iIMGBBAgZBr/2zetEmNGgAA1v79/GcEAIB6&#10;/4xmIxAgQr0AAQD8+PcPCAAA/wH+XRUAAICQf13t7dv37983IwsGDBBAQIi9f23/HQEAYN+/f9oA&#10;AMj2T28AAD/+/TNiBAAAfv/+devGQAAEbQsWAGDw798RAJW1+ftnZMDmI9wAAJg27d9oIwMAnM72&#10;7589IEAGBCAAxJo/f//+2YsQgAGDbAsAEPgX/F+3f8WN4zNCAMCAARGU7PsX/Z+2CAEGRMiW7d/2&#10;IwC87/tnDwCAatX+/WMAYME/9gsADLgXIUIABtb+3b9vD0gBAQIWAJzm798/bdqAEAgwAII1a//+&#10;2QMAoFq1fxaVDACg0ci+f/eECCEggEAEavz4/Uup8p89AACE/Iv5LxsAAEr+4f/0p2RBgAEDFhyx&#10;9+/fkSMAAOz79+/bNwAAsv2L+i8bhAEBGAwZou0f13tDhhAQQECIv39mtSkAoDbCP2oAANSr9+9f&#10;t3oA7g7w92+vPXsAAFT7J/ifkgEAACj5p/jfNwAAqFH792+fvX+WL/8zAgDAgn+e/9mzFyEAg2wL&#10;AAAg8O8fEACuXQtgcGTfvn/dGADIrVs3AQL/fnOLMGBAAAVArv1L/g8CgCH/nkOPLh16PX//rl/P&#10;BmA7AGv/voO3RiAAkHsCBAAA8u/fAgAAGPz7dwQA/Xv//uH7ESAAAWtAAAIIcI9gNgAArP1TuPBf&#10;t271AABQ8o9ixX9HAGTE94//Y7duEQYIWDDtX8l/1ACkrPfvXwQAAwb8kznznzcIAHDmxHntX89/&#10;9xwIEODBgzR58uKxO3BAAACnTwuQI8eEQoAAAgZMQILu3Dlz5s6F2iBAQIAKocqlLReqCIMAAihQ&#10;YBKOnDhxAgQA0LsXgIBw5MSJq1OHgQADOrbJU/xDALtt6tT98weAcmXKAvz5+/ePAADPnwEQ+Df6&#10;Hz8jAwQwYHDkX2vX3SIEGPDDm7d///wB0L2bN4Ah/4AH/7cPAIAI/5D/u9fN3z/n+4QECAABgrV/&#10;17FrgxBgAAR79v6FFz8e3xB8+P6lV7+efXp8Q4bg+zeffv1/2bL907+ff3///wD/CRxIsKDBgwfx&#10;2cum7Z/DhxAjSpxIseK/bv8yatzIsaPHjyBDZqzHj9+/kyhTqlzJsqXLl/+6/ZtJs6bNmzhz6qTZ&#10;7Z/Pn0CDCh1KtKhPfAAAJPnHtKnTp1CjSp1qb9+/q1izat3KtavXq93+iR1LtqzZs2jTju32r63b&#10;t3DjtvXnb0EAAAC6/dv7D5+9f4AD/+MnQACAbv8SK17MuHHjev7+SZ5MubJlyf78KQCQ7Z/nz6BD&#10;g67H75/p06hTq17N2p69ff9iy55Nu/bsbt3+6d7NW7c/f/Xs2fP3r3g9b9zu/VvOvLnz58u7aev2&#10;r7r169fVbZPHnXu8bf/+qf9jty7ePHr0xKlfL44cOXHdzJ2bT7+c/fv4y50zR64/OYDpxIUTV9Ag&#10;OXHi6NET17AhPYjz5E1ct04dN3X/NG7k2NHjR5D8+Nn7V9LkSZQpVa5k6a9bN3z/ZM6kWVNmNn/+&#10;/u3k2RPfEHz4/g0lWtToUHxDhuD719Tp03/Zsvn7V9XqVaxZtW7l2vUevmza/o0lW9bsWbRp1f7r&#10;9s/tW7hx5c6lW9eu23r+/P3j29fvX8CBBQ8m/K/bP8SJFS9m3Njx48Td/k2mXNnyZcyZNU/2V+/f&#10;Z9ChRY8mXdr053r8/q1m3dr1a9ixZa/u9s/2bdy5de/m3ft2t3/BhQ8nXtz/ePF99v4tZ97c+XPo&#10;0ZnX8/fP+nXs2bVv597dej1//8SPJ1/e/Hn09uzh+9fe/Xv48d936/avHr9/+fN3q+fNHkBu3P4R&#10;9Ffv4L99/v4xbOjwIcSG9bR1+2fxIsaMGjf+U+cxnryQ8+iRFCeuG7mUKc2ZO1fuJUyY6MyRqxku&#10;nLic5MKJ6+lzHj168+bRmyfvaLx127b9a/qvm716UqV2q2r1Ktaq9ep1q+f1q72wYeuR/Wf2LNq0&#10;ateybeuvW7d99f7RrWv3rr9s/vz96+v3L74h+PD9K2z4MOLC+IYMwffvMeTI/rJl+2f5MubMmjdz&#10;7uz5nz182bT9K236NOrU/6pXs/7X7R/s2LJn065t+zZu2N3+8e7t+zfw4MKHE+/d7R/y5MqXM2/u&#10;/Hnybv+mU69u/Tr27Nqn+6v37zv48OLHky9v/ns9fv/Ws2/v/j38+PLXd/tn/z7+/Pr38+9/H2C3&#10;fwMJFjR4EOFBfPX8Nfz3EGJEiRMpVqzH719GjRs5dvT4EWTGev7+lTR5EmVKlSvvtfz3EmZMmTNj&#10;2rNX798/f/i8eavXbV+9f0OJFjV6FGnSf/ayefv3FGpUqVOpqtt2ddu6ePHkdZ1HT9w4cmPJjjVn&#10;7lw5tefMtSVHTlxccdzGpRsnblxecuPoxfNLb168eOq2bVO3j19ixd38/f9z/BhyZMmTKfvzV+9f&#10;Zs2bOXf2/Bl0PX/+/nX7dxp1atX+sv1z/Rq2a3xD8OH7dxt3bt238Q0ZUg9fcOHD8VGjhg95cuXL&#10;mTd3/hw6Pm3drF3Ddx17du3buWffhw98ePHg72nDdx59evXr2bdXvw9ffPnz6WfDdx9/fv37+ff3&#10;DxCfwIEEB2bDhzChwoUMGzp8mDAbvokUK1q8iPHiPnwcO3rkaE8bvpEkS5o8iTKlyX34WrbUZg/f&#10;Pnw0a9q8iTOnzp3ZtH3Txi3oN27cvnE7ijSpN25MmzL9xi1q1G/cqn7jhvUbt63fsuH7Cjas2LFk&#10;ye7Dp02bPXxs27p9C5f/7T58dOvaxaetHr69fPv6/Qs4sOC92u7hO7wPn+LFjBs7fsy4Wzdu+Cpb&#10;vow5s+bN+LLh+ww6tOjRpEvj62btGr7VrFu7fg3bGrjZ7GrTozduXLhw4K5dywY8eHBw2bKBy3Yt&#10;+TVw4EBdex4uuvRw9NiBAydNGjhw2MDhu3cPn/jx4rVxw4dv3z587Nu7fw8/vnt79rThu48/v/79&#10;/PvzB7iPmzd8BfFl+4ZP4UKGDKnhgxhRIsR6Q/Dh+5dR40aOGvnxwxdS5Eh89wAAuIdP5UqWLV2+&#10;hBlT5o8kACTgw5lT506ePX3+1CYE31CiRY0eRZpU6dKhEfA9hRpV6lSq/1WtXoUaAd9Wrl29fgUb&#10;VuzWej/wnUWbVu1atm3dnrU2ZB8+unXt3sWbV+9efEC44QMcWPBgwoUNHwYcYR8+xoz34YMcWfJk&#10;ypX34du3D98+fJ0944uAT/Ro0qVNnza9Dx8+IUKy7cMXW/Zs2rVt1zZiDd9u3r19/wYeXPhuINzw&#10;HUeeXPly5sn34YN+7doQfNWtX8eeXft2fD/u4QMfXvx48uXNUwOwAN/69fvwvYcfX/789whu3FDl&#10;SpmyX2H8A9yyxUIiSAY9QUqYKBGjRIzWbBEjMUwYMVsuYtwiBg0aZRnwgQwpcuRIakbwoUypcmXK&#10;ffhewowp82W9ej/w4f/MqXMnz54+e9aLgG8o0W4Q6tXDp3Qp03sA7t3DJ1Xqvn34ruLj928r165e&#10;v4L16g8AAH//zqJNq3Yt27Zu3/44AmDIv7p27+LNq3cv32xJ/gEOLHgw4cKGDyMG/OMf48aOH0OO&#10;LHkyZcb+gPzLrHkz586eP4PObG/Iv9KmT6NOrXo169LZkvyLLXs27dq2b+OOLQTfv96+fwMPLnw4&#10;8d4//iFPrnw58+bOnyf/8W869erWr2PP/u/IEW7/voMPL348efJKrP1Lr349+/bu38NPL+Tev/r2&#10;7+PPr39/t25GAP4TOJBgQYMHEf4Dsu9fQ4cPIUaUONEbAAj/MGbUuJH/Y0eNNEQ1I3bHjBk1bdig&#10;4LQyUyZOnBrFVNRGjRmbN9Xk1HlmDDFm/4AGFTqUaNBsSf4lVbqUaVOnT/35A/KPalWrV7Fm1Zr1&#10;h79/X8F+vXfPyJAf3P6lVesPgD9//+DGlTuXbl27d/0BAODvX1+/fwEHFjyYcOEfQgAk+beYcWPH&#10;jyFHllyN2j/LlzFn1ryZc2fP//gB+TeadGnTp1GnVr169D0h/2DHlj2bdm3bt2F/M/KPd2/fv4EH&#10;Fz6ct7Vp/5AnV76ceXPnz5ED2fePenXr17Fn176d+o9/38GHFz+efHnz4H/8U7+efXv37+H/O3JE&#10;2z/79/Hn179/PzVq/wD/CRxIsKDBgwgTChRy75/DhxAjSpxI8d49If8yatzIsaPHj/+E2PtHsqTJ&#10;kyhTqrwHYMG/lzBjypw5kwYqZjiZRSNm50ybNm/eJDLBqajRRo0UKTKkxoxTp2qiqjEzZgwxVP+y&#10;at3KtWvXa0n+iR1LtqzZs2j9+QPyr63bt3Djyp0bVwm1f3jz6tX745/fv/4A+PP3r7Dhw4gTK17M&#10;2B8AAP7+SZ5MubLly5gza/4RAYC1f6BDix5NurTp00e0/VvNurXr17Bjy579z96Qf7hz697Nu7fv&#10;38BxezPyr7jx48iTK1/OvPi1JP+iS59Ovbr169ijV6P2r7v37+DDi/8fT747kGrUrKm3dq39tWzw&#10;s2nT9k2btm/d8uuvV8+ePYD3BArEh2/fwX38/C381/DHP4gRJU6kWNHixYg//m3k2NHjR5Ah/yVJ&#10;Uu3eSXsp663s1s2bN27cvmmjqS3bzWs5r1njSc2nzyFJ/g0lWtToUaRJlQ4F8sPpU6hQgUydKsTq&#10;EKxGtB7heiTJVyXTlCgB8s/sWbRp1a5l+29IvX9x5c6lW9fuXX8AFgAR0lfIECNGjiRJokRJNWvW&#10;si1efO2GKVOndsnBUhnLDiwiRoxY0XmFCRScRHNq1EjRmzZtzJgZM8bM69djiKH6V9v2bdy5ddu+&#10;luTfb+DBhQ8nXvz/949/yZUvZ97c+XPm+ID8o17devVsP+r9497dHwB//v6NJ1/e/Hn06dX7AwDA&#10;3z/48eXPp1/f/n38PxgA8PbPP8B/AgcSLGjwIEKDQ+z9a+jwIcSIEidSrPhP25F/Gjdy7OjxI8iQ&#10;IjVmS/LvJMqUKleybOnyJLVq/2bSrGnzJs6cOmcqsfbvJ9CgQocSLWr05w9//5Yyber0KdSoUpf+&#10;+Gf1KtasWrdy7Xr1x7+wYseSLWv2LNkf/9aybev2LVy315L8q2v3Lt68evfyrTvE3r/AggcTLmz4&#10;cOAf/xYzbuz4MeTI/4xw+2f5MubMmjdz/gcAwr/QokeTHl1jFLNn/8SIAbMz5jVsNm0MKWpkm1Mg&#10;E5x2N2qkqI0aM2bG2ClunBgzDDT+MW/u/Dn06M6vKfln/Tr27Nq3c7f+4x/48OLHky9vfvwPf//W&#10;s2/P/se/+PLj+wPgz9+//Pr38+/vH+A/gQMJFhToDwAAf/8YNnT4EGJEiRMl7tsHZACAff84dvT4&#10;EWRIkSOB+Pt3EmVKlStZtnT58p81Jf9o1rR5E2dOnTt50qQ27V9QoUOJFjV6FGlQJdf+NXX6FGpU&#10;qVOpNk2S7V9WrVu5dvX6FWzWH//IljV7Fm1atWvL/vj3Fm5cuXPp1rUL98c/vXv59vX7F3DfH/8I&#10;FzZ8GHHiw9eO4P9z/PjevX3/KFe2fBlzZs2Uh9T79xl0aNGjSZf+/ONfatWrWbd2/frfEW3/aNe2&#10;fRt3bt3/ACz49xt4cOH/aNDIwCraM2LAmAO7AwzYmDFqDClS1IhTdk6JTHDy3kiRITVj7Ngh9iwa&#10;M1H/2Ld3/x5+fPnsryX5dx9/fv37+fe/D/DHv4EECxo8iDAhwSRJrP17CDFiRH8RIhipV++fRn8A&#10;/Pn7BzKkyJEkS5o86Q8AAH//Wrp8CTOmzJk0Z9arNyQAgH88e/r8CTSo0KH/fvw7ijSp0qVMmzp9&#10;elSJtX9Uq1q9ijWr1q1cqSq59i+s2LFky5o9izbsEW3/2rp9Czf/rty5dNsa+fYvr969fPv6/Qs4&#10;749/hAsbPow4seLFhX/8eww5suTJlCtbhvzjn+bNnDt7/gz6X7duR45E+Ic6terVrFu7bv3jn+zZ&#10;tGvbvo1btpFu/3r7/g08uPDhvX/8O448ufLlzJv/S3Ltn/Tp1Ktbv479H4AF/v5hwIBK1IV/FzBg&#10;QIWKFStm0aI9ex/tWbT5z4jZMaNGTRtDihpxAshJIKc+KBopUvSmzRhirC5c+BdR4kSKFS1etHgt&#10;yT+OHT1+BBlSJMcf/0yeRJlS5UqWJu8BAfJP5kyaNf39+PfPn78I//75A+DP3z+iRY0eRZpU6VJ/&#10;AAD4+xdV6lSq/1WtXsV6VZu2IwIA/AMbVuxYsmXNnv33499atm3dvoUbV+7ctUe0/cObV+9evn39&#10;/gWM14i2f4UNH0acWPFixoWH1PsXWfJkypUtX8Yc2Ui9f509fwYdWvRo0p1//EOdWvVq1q1dv079&#10;499s2rVt38adWzftH/98/wYeXPhw4v+UKLH2T/ly5s2dP4ce/cc/6tWtX8eeXTt1I9z+fQcfXvx4&#10;8uW///iXXv169u3dv/83zdo/+vXt38efX/+/AAz4AWRlx46aNm3U2CGmcCFDYs+iMYsYjZgdM2ra&#10;YDSkcaOhNls6jAEGjBWNfyZPokypciXLlievJfkncybNmjZv4v+U+eMfz54+fwINKpTnD3/+/iFN&#10;qnRpEmv//gEBcu3fP38A/Pn7p3Ur165ev4IN6w8AAH//zqJNq3Yt27Zu206bBmHBAiBChuA1cuSI&#10;kr7VqFm7po0bN2/17N3b58/fv8aOH0OO/OMf5cqWL2POrHkzZ8pD7P0LLXo06dKmT6NOHXpIvX+u&#10;X8OOLXs27dquhdz7p3s3796+fwMPrluIvX/GjyNPrnw58+bGf/yLLn069erWr2OX/uMf9+7ev4MP&#10;L3589x//zqNPr349+/b/qlWj9m8+/fr27+PPr//Hv/7+Af4TOJBgQYMHCR759o9hQ4cPIUaUyPDH&#10;P4sXMWbUuJH/4z9q1f6FFDmSZEmTIv3x24cP370BC/Axs2OnjSGbhtSoMTPGDjBiz4BGi8YsWtFn&#10;xIDZGbPUjJkxY4ARIxZN1AUj/7Bm1bqVa1evX71eU/KPbFmzZ9GmVUs2gpEkSqhdu2aNrjVqd/FW&#10;m6ZESZIkR4wMETIYyA/Dhw9r+7eYcWPHi3/8k2zPHpAfP4QA8OfvX2fPn0GHFj2atD8AAPz9U72a&#10;dWvXr2HHhp0kiTUAA/7l1r2bd2/fv3MfuXbPHjdt2q5Nq6YkyZEjRoYIAQLkR3Xr138AESJkyBAj&#10;R5SEp0bN2rVs2r5x41avnr17+Pbt8+fvX3379YHs+7eff3///wD/CRxIsKDBgwgNAtn3r6HDhxAj&#10;SpxIsSEQf/8yatzIsaPHjyAzCsH3r6TJkyhTqlzJsuSPfzBjypxJs6bNmzF//NvJs6fPn0CDCuX5&#10;45/Ro0iTKl3K9B81atP+SZ1KtarVq1iz/vjHtavXr2C9+hvrb98+fPfu2Vtbb4i2f3Djyp1Lt65d&#10;uBGEAAHyo6/fv4D7AhEiZMgQI0aOHEmSRMm0adSsWTMiRJs2bt7q2buHr7M/f/9Cix5NuvRoAQy8&#10;/Vs9KtozYnZi2wH2jJVtVtGeEdu9+1k0ZsBZsUKF4cIFGsj//fNm5J/z59CjS59OvTr1a0r+ad/O&#10;vbv37+C1///4R768+fPlf/z4x769+/fw48fXZuSf/fv2/QHw5++ff4D/BA4kWNDgQYQG/QEA4O/f&#10;Q4gRJU6kWNFiRSNGrgFQ8M/jR5AhRY4k6dFIt38pVa5k2dLlS2tK/s2kWdPmTZw2/fHDh+9eBG3X&#10;ph05YgQIkB9Jlf4AAkSIkCFGjBxRUpWatWvZvnXrZu/ePn//xI4d++PfWbRp1a5l29Yt2h//5M6l&#10;W9fuXbx55wLx98/vX8CBBQ8mXNjvj3+JFS9m3NjxY8iKf/yjXNnyZcyZNW+u/OPfZ9ChRY8mXfrf&#10;tWtK/q1m3dr1a9ixZbP2B+Tfbdy5de/mvTtJtn/BhQ8nXtz/+PHgP/4tZ97c+XPo0f91M/LP+nXs&#10;2bVv505DgAJTrFChwkDj378LokSxYhbtGTFgwOyMMWNmjB07xJ6xEiUKA0AMGC7Q+GfwYDcj/xYy&#10;bOjwIcSIEiNeS/LvIsaMGjdy7Hjxx7+QIkeSFPnjx7+UKleybOnSJRB8/2bSnOkPgD9//3by7Onz&#10;J9CgQv0BAAAEyI+kSn8AETLEiJEk06hl+2bP3r19/v5x7er1K9iwXIUIoQYAwr+0ateybev2bVoh&#10;+P7RrWv3Lt68eqtR++f3L+DAggcT/scPyL/Eihczbuz48b8fP/5RrkzZn7999+zZq+eNW7Zs165Z&#10;o0ZtmpIk/0mOHDFiZAhsIUKAAPlh+zbu3LYh/AAi5LeQIUOMED9iPEkSJcqVTKNm7fm1a9myaeP2&#10;zZu3bvXs3buHD9++ff78/Sv/4x/69OrXs2/v/n36H//m069v/z7+/Prp//jnH+A/gQMJFjR4EGHC&#10;H/8YNnT4EGJEif+yZUvyD2NGjRs5dvT4UeOPfyNJljR5EuVJJdb+tXT5EmZMmTP37YvwD2dOnTt5&#10;9vT5L4K1f0OJFjV6FGnSfwIUkEIlSpSNfxdQMXv2jBgwO2PMqPH61YwdO8SiYfh3Fm1atN+M/HP7&#10;Fm5cuXPp1qVrTck/vXv59vX7F7DeH/8IFzZ8uPCPH/8YN/92/Bhy5Mf+/P34dxkzZn8A/Pn79xl0&#10;aNGjSZc27Q8AAH//WLd2/Rp2bNf8+N2zx03bNWrUpik5cmSIEOFAfhSHAGEaACD/mDd3/hx6dOnM&#10;gfj7dx17du3buXdPcu1fePHjyZc3f/4fPiH/2Ld3/x5+fPn/fvz4dx9/fv37+ff3D/CfwIEEBf74&#10;hzChwoUMGzp8iPCbkX8UK1q8WNGfP3747nm0V6+bt2/cuGXLds2atWzZtGV7eS1btms/vP27iTOn&#10;zp08e/q8+eOf0KFEixo9ijTp0B//mjp9CjWq1Kn/hAih9i+r1q1cu3r9Cnbrj39ky5o9izYt2h/+&#10;/rl9Czf/rty5dLlxM/Ivr969fPv6/fvvx7/BhAsbPow48eAICoz8e0xDFDNidsaMMaOmjaHNm9u0&#10;UTMGGDBmF/6ZPo0atb8h1P65fg07tuzZtGvP5ibkn+7dvHv7/g1c949/xIsbP178x49/zJs7fw49&#10;+vMkSaz9u44duz8A/vz9+w4+vPjx5Mub9wcAgL9/7Nu7fw8/vvz58oEAMQLAyL/9/Pv7B/hP4ECC&#10;BQ0K/PFP4UKGDR0+hPjviLZ/FS1exJhR48Z/9Yb8AxlS5EiSJU3++/Hj30qWLV2+hBlT5syVP/7d&#10;xJlT506ePX3e1Hbk31CiRY0eRZpU6dAh9f49hRpV6lSq/1WtPv3xT+tWrl29fgUbduuPf2XNnkWb&#10;Vu3af0OG1PsXV+5cunXt3sU798c/vn39/gUcGDCQff8MH0acWPFixt26GfkXWfJkypUtX/73499m&#10;zp09fwYdejMQAkMuoELFjJgdM2ratFHUqJEiRYZstzEzhhgzZhj+/QYeXPg/atP+HUeeXPly5s2d&#10;M7c35N906tWtX8eefTqQf929fwfvvVu3H/X+nUefXv169uh//PgXX/58fwD8+fuXX/9+/v39A/wn&#10;cCDBggL9AQDg7x/Dhg4fQowocaLEHz+AAFDybyPHjh4/ggy58ce/kiZPokypcuW/IfX+wYwpcybN&#10;mjb/cf8z8m8nz54+fwIN+u/Hj39GjyJNqnQp06ZOjf74J3Uq1apWr2LNKjVbkn9ev4INK3Ys2bJe&#10;h9j7p3Yt27Zu38KNq/bHv7p27+LNq3cvX7s//gEOLHgw4cKG/xkx0u0f48aOH0OOLHmy4x//LmPO&#10;rHkz581C7v0LLXo06dKmT9erN+Qf69auX8OOLfvfj3+2b+POrXs3738YXhDIAQ0YsDFm2hgy1KgR&#10;J06NFBlq08bMGGDPWGHA8G879+7et19T8m88+fLmz6NPrx69vSH/3sOPL38+/frvf/zLr38///7+&#10;AAKp9o9gQYMHESbUZsTIP4cPIfoD4M/fP4sXMWbUuJH/Y0d/AAD4+zeSZEmTJ1GmVJnyxw8IALL9&#10;kzmTZk2bN3HK/PGPZ0+fP4EGFfpPyL1/R5EmVbqUadN/2ZL8kzqValWrV7H6+/HjX1evX8GGFTuW&#10;bNmuP/6lVbuWbVu3b+GmtabkX127d/Hm1buXb10h9/4FFjyYcGHDhxEH/vGPcWPHjyFHljy58Y9/&#10;lzFn1ryZc+d/Rox4+zeadGnTp1GnVl36xz/Xr2HHlj1b9hB7/3Dn1r2bd2/f9+4J+TeceHHjx5En&#10;/wfE3z/nz6FHlz49+gVWrKL5GKDhjBo1bdoYMqSIPHlDbcyMGQOMWDRUF/7Flz+f/vxsSf7l17+f&#10;f3///wD/CRxIsKDBgfaG/FvIsKHDhxAjLvzxr6LFixgzWkwCBIi/fyBDihxJMqQQfPj+qVzJ0h8A&#10;f/7+yZxJs6bNmzhz+gMAwN+/n0CDCh1KtKhRov6AAFEAoN6/p1CjSp1KterTH/+yat3KtavXr/+A&#10;8PtHtqzZs2jTqv1nTcm/t3Djyp1Lty4/IED+6d3Lt6/fv4ADC9b745/hw4gTK17MuLFha0r+SZ5M&#10;ubLly5gzSxaC75/nz6BDix5NurTnCD9Sq17NurXr17BTA4HwA8iP2z+A/NjNu7fv38B3R4ig7Z/x&#10;48iTK1/OvDnyH/+iS59Ovbr16ka6/dvOvbv37+DD4//DJ+Sf+fPo06tfz/6fEHz/4sufT7++ffkX&#10;WEULFmyMCIADJqxRo6bNQYRt1JgZY4fYs2fMUF34V9HiRYwZ7f3gyBHCD5A/gIwUUlLIkCFGjBxh&#10;mSSJkmnVqFGzdu1aNm05udWrZ88ePqD8/P0jSvSekH9JlS5lqtSfkiRJjkw1MsSqEKxAgPzg+gPC&#10;P7BhxY4lS5ZbBHv/1K5l29atPyD/5M6lK9cfAH/+/u3l29fvX8CBBfsDAMDfP8SJFS9m3Njx48b2&#10;hAgZAMDfP8yZNW/m3NmzP39A/o0mXdr0adSp//3419r1a9ixZc9uXY3aP9y5de/m3ds3PiFC/g0n&#10;Xtz/+HHkyZUv/+cPyD/o0aVPp17d+nXo1aj9497d+3fw4cWP5w5k3z/06dWvZ9/e/Xv0P/7Np1/f&#10;/n38+fXT//HPP8B/AgcSLGjwoEEjRrj9a+jwIcSIEidSfPjjH8aMGjdy7MjRyLd/IkeSLGnyJMp9&#10;+4D8a+nyJcyYMmf+G2LvH86cOnfyzEkDAzNgwMwYUtSokaKkWgJMeNOmjRo1ZsyMsWMH2LNorERd&#10;uPDvK9iwYseS/frjH9q0ateybev2Ldp9QP7RrWv3bt1p1P7x7ev3b18g/P4RLmz4MOLE+4BQ++f4&#10;MeTIkJNY+2f5MmbL/gD48/fvM+jQokeTLm3aHwAA//7+sW7t+jXs2LJnx/5mxEgAAP928+7t+zfw&#10;4P/s2RPy7zjy5MqXM2/+78e/6NKnU69u/Xp0Jdf+ce/u/Tv48OLtDRny7zz69OrXs2/v/v2/fUL+&#10;0a9v/z7+/Pr3059mDeA/gQMJFjR4EGFCgUD8/XP4EGJEiRMpVnT4419GjRs5dvT4EaTGH/9IljR5&#10;EmVKlf+OHNH2D2ZMmTNp1rR5U+aPfzt59vT5E+jPI9n+FTV6FGlSpUv9+fvxD2pUqVOpVrX6z0i3&#10;f1u5dvX6lSszNY04ccp0Fm0mTnwCLDCkRo0dYsSeRWPGDBUGGv/49vX7F3BgwD/+FTZ8GHFixYsZ&#10;F//mFyFbZMnZtFW2XPnbN23c/nX2/Bn0ZyH4/pU2fRp1atWmjxwR4u9fbNmzaf/4dxt3btz+APjz&#10;9w94cOHDiRc3ftwfAAD+/jV3/hx6dOnTqUu/pkQJAAD/uHf3/h18ePH/vHkz8g99evXr2bd3/+/H&#10;P/nz6de3fx+//CPa/vX3D/CfwIEECxo8KNCbESP/Gjp8CDGixIkUK/6zN+Sfxo0cO3r8CDKkRiXX&#10;/pk8iTKlypUsW5r88S+mzJk0a9q8iVPmj388e/r8CTSo0KE9f/w7ijSp0qVMm/47ckTbv6lUq1q9&#10;ijWr1qo//nn9Cjas2LFilVz7hzat2rVs27pF++P/n9y5dOvavYv33xFt//r6/Qs4cF8axNooOqzI&#10;UBs1jBlnCbAAmGRgxJ5FYyVK1IV/nDt7/gw6tOgf/0qbPo06terVrEv7+/EvtuzZtGvbvh17iL1/&#10;vHv7/g08OPBvP+79O36cBo0LzJkniEEjevR/1KvToOECgD9//7p7/w4+vPjx5P0BAODvn/r17Nu7&#10;fw8//nsl1qwBCPAvv/79/Pv7B/hP4MCB2bIl+fcPAyuGrFBd+BdR4kSKFS3++JdR40aOHT1+zGiE&#10;2z+SJU2eRJlSpbYjR/69hBlT5kyaNW3e/NfNyD+ePX3+BBpU6FCeSbL9Q5pU6VKmTZ0+RfrjyNQk&#10;/0mOJDmSROtWrUq8fgU7TezYadWoTaOWVm1aa22tRfgXV+5cunXt3sUr98c/vn39/gUcWPC/I0eE&#10;HDGSWPEQIUMcP3YsZMgQIZWFABEiBIgQIJ09d/4B5McPID9Mn/4R4d9q1q1dv4b9epq1f7Vt38ad&#10;W/fu2j/+/QYeXPhw4sX/Jbn2T/ly5s2dLxeF4QIGDKJQsYr2jNh2YQIW2AEGjNizaKxE0aDxT/16&#10;9u3dv4f/78c/+vXt38efX//++j/+AfwncCDBggYPIvw3xNq/hg4fQowocSICCA0ayMioUUYOGRJk&#10;yIgRQ0YDGQ1EocSA4YILAP78/YspcybNmjZv4v/0BwCAv38+fwINKnQo0aJDj1y7BqDAv6ZOn0KN&#10;KnXqP2rUqmFgRgwYV2LPWNH4J3Ys2bJmzf74p3Yt27Zu38JVO8Tev7p27+LNq3dvtiRJ/gEOLHgw&#10;4cKGDyP+9+3Iv8aOH0OOLHky5cZHtP3LrHkz586eP4PO/OMf6dKmT6NOrXp16R//XsOOLXs27dq2&#10;Yf/4p3s3796+fwMPrtvekH/GjyNPrnw5c+Q//kGPLn069erUqU37p3079+7ev4PX/uMf+fLmz6NP&#10;r/5fNWr/3sOPL3++/AuiRLFi9owYMWD+AQYDAMFDwRw5ZDhw8INhQ4c/gESUGAECEG3/MNrb94//&#10;Y8eO+PBR2xcB3z+TJ1GmVLmSZUuTP/7FlDmTZk2ZNGhc0EmDJ41/P3/aG/KPaFGjR5EmTUpDlAxm&#10;zKJFezZ1KjGrwIIR0/osWg5mrFihEoUhAwB//v6lVbuWbVu3b+H6AwDA3z+7d/Hm1buXb9+9Q65d&#10;A7DgX2HDhxEnVrz4X4IEpqI9IzaZ2DNmov5l1ryZc2fPP/6FFj2adGnTp0MLwfePdWvXr2HHlm1N&#10;iZJ/t3Hn1r2bd2/fv/9lS/KPeHHjx5EnV76cuBFu/6BHlz6denXr16H/+Lede3fv38GHF8/9xz/z&#10;59GnV7+effvzP/7Flz+ffn379/HHvyfkX3///wD/CRxIsKDBgwZ//FvIsKHDhxAfXlPyr6LFixgz&#10;atxY8ce/jyBDihxJsuQ/akr+qVzJsqXLlQhEoWLFilm0Z8Ry6gSw4BkzZqgy0PhHtKjRo0iJHjlS&#10;7Z8RCFCh/tDm75/Vf/Yi1PvHtavXr2DDih3L9ce/s2jTqk1L48IFDHAxiJo7FwOGCzRo/Pt3j8i/&#10;v4ADCx4smAaNC4hpKP5HQ5QMZsyePQNmZ4yZy5fH2NlsBxixHNGYMWNFuhUAf/7+qV7NurXr17Bj&#10;+wMAwN+/27hz697Nu7dv3kCoUQMQ4Z/x48iTK1+uHBWzaD169GJGnZUoURf+ad/Ovbv37//2Af/5&#10;R4MGhvM0/qlfz769+/frgfj7R7++/fv48+unVq3aP4D/BA4kWNDgQYQJFVpT8s/hQ4gRJU6kWNHh&#10;kHr/NG7k2NHjR5AhNf74V9LkSZQpVa5kafLHP5gxZc6kWdPmzZg//u3k2dPnT6BBhe7EJ+TfUaRJ&#10;lS5l2jTpj39RpU6lWtVq1WxJ/m3l2tXrV7Bht/74V9bsWbRp1a79dy3JP7hxaSBA8M/uXbx3aWAQ&#10;hYoVM8CBow2OxgwABFQYMND419jxY8iRJU+WLMTeP8yZNW/m3NnzZ8w//o0mXbo0DdQXMGAQ1VoU&#10;KtixY4sSheHCBRdC/u3m3dt3bxrBLwy/gMH/uChRGJTT+PfPAStW0YjZMaPGunUzY+wA4w6MWI5o&#10;zMSLRwbAn79/6dWvZ9/e/Xv4/gAA8PfP/n38+fXv599/P8AfSpQAEPLvIMKEChcyVIiBWbRnPHgk&#10;G0XjH8aMGjdy7MjxnpB/ImlcuPDvJMqUKleyTPnjH8yYMmfSrGnznxJr1v7x7OnzJ9CgQocS/VeN&#10;2r+kSpcyber0KdSkQ+z9q2r1KtasWrdyrfrjH9iwYseSLWv2bNgf/9aybev2Ldy4ctn++Gf3Lt68&#10;evfy7WsXn5B/ggcTLmz4MGLCP/4xbuz4MeTIkLNB+GH5MubMmjMD+QHkMxAhooUMGRLhH+rU/6pX&#10;s27t+p+2I/9m065tu3aNCxdEiULl+zcqUaIw0Cj+L8CCf8qXM2/u/Dn06MqH2Ptn/Tr27Nq3c+9u&#10;/ce/8OLH/6Nx4QIGUepRoWLl3j2z+PKZsaqPSpSoDA5o/OvvH+A/gQP/0TBo8ELCCxgYikKFilVE&#10;VjMgOPgR4d8/VM+AjTHz8eMYO3aAASNG7JmOHCtl5JAhA4A/f/9o1rR5E2dOnTv9AQDg719QoUOJ&#10;FjV6FKnRH0OGADjyD2pUqVOpVqWKAasDB/j+dfX6FWxYsWO7Gfl39h+rZ8SIRYvGCsM/uXPp1rVb&#10;98c/vXv59vX7F/C/JNeu/TN8GHFixYsZN/92/E+JtX+TKVe2fBlzZs2Thdz79xl0aNGjSZc2/fnH&#10;P9WrWbd2/Rp27NU//tW2fRt3bt27edv+8Q94cOHDiRc3fhw4PiH/mDd3/hx6dOnOf/yzfh17du3b&#10;tWs78g98ePHjyZc3D/7HP/Xr2bd3/x7+v25G/tW3fx//P3/7XFzIADDDDVI3CiY4CINatWlKlCQ5&#10;smDBv4kUK1q8iDGjxolD6v37CDKkyJEkS5r8+OOfypX/aFx4iUGUKFQ0WbFihjOazp08ozFjxiro&#10;KhkYLtD4hzRpUhpMmzK9ABWD1FKsmEWLpkyZDlYY/nn9eoFVNGLEgJk1Syzts2jMWKF6+zb/FQB/&#10;/v7ZvYs3r969fPv6AwDA37/BhAsbPow4sWLEPxoDoPYvsuTJlCtbvvzvx49/nDt75kyDxgUMpC/8&#10;O406tWrU2pL8ey0KmBpDhtq0MUMM1b/dvHv7/t37x7/hxIsbP448+b8j2rT9ew49uvTp1Ktbv/4v&#10;SbZ/3Lt7/w4+vPjx3IXg+4c+vfr17Nu7f4/+x7/59Ovbv48/v376P/75B/hP4ECCBQ0eRJjwxz+G&#10;DR0+hBhR4kSG+4D8w5hR40aOHT1q/PFP5EiSJU2eNKntyD+WLV2+hBlTJssIP2zeBAJEiJAhPY0c&#10;OZJEydBp1KxZu6ZNqbdu9ezdu4ePn797/0L+XcWKlcYFDF0vXKDxT+xYsmXNEljA799atm3dvoUb&#10;V+6/Ifb+3cWbV+9evn393v3xT/BgGhgMi0KFihUrZo2jPX4WWfLkyNGiMWPF6tUMUaIwXLhA499o&#10;0v9o0KhxQZQoVKxcoxIlChWzaMSIDRuWgxmGf719//5HA4Mo4qhQsULOCtVyUaJQpQLgz98/6tWt&#10;X8eeXft2fwAA+PsXXvx48uXNn0dv/seCBQC0/YMfX/58+vXt//vx499+/v33A6RBAwMqVgZRobrw&#10;byHDhg6vKfknSlQ0YGbatFGjxgwxVP8+ggwJkoYoVCZF0finUuWPfy5fwowpcybNf0a6df/7p3Mn&#10;z54+fwINKvTfEW7/jiJNqnQp06ZOjwLx928q1apWr2LNqnXqj39ev4INK3Ys2bJff/xLq3Yt27Zu&#10;38JV++Mf3bp27+LNq3cvXX5A/gEOLHgw4cKGBf/4p3gx48aOHzvmZuQf5cqWL2POrJmykHv/PoMO&#10;LXo06dL+ZNixo6ZNGzVm7Nh5Fo0ZKlEXLvzLrXs3797/CCy492848eLGjyNPrvzfEHv/nkOPLn06&#10;9erWn//4p107jQyiUIFnxWx8tPLPzhNLr349sWfPokVjxsyVDFSoRGHIf4EGjQv+AWLAIAoVq2jR&#10;nhEj9iwaKlSsoj0DFkyYsBzMaPzTuJH/I0caGESJQsUKVcmSolChagXAn79/L2HGlDmTZk2b/gAA&#10;yJbNGjUlSZIYGSIEyA+jR40CUTrEyJEkSpRQu5aNW7179/b5+7eVa1ev+4AQIADg3j+zZ9GmVbuW&#10;7b8fP/7FlTuXLgZUrFiJEnUBAyu/okTR+DeY8OBq1P6hQhXtGTFiz5gxQ3XhX+ULFzBguPCPc2dR&#10;zJ6FDs0Mwz/TP/6lVr2adWvXr/8NsWfvX23bt3Hn1r2bd+9/Qn4AAfKDeHHjx5EDUQ5ESPMhz40Y&#10;OXIkSXUlSqZRo2bNWgR//8CHFz+efHnz58H/+LeefXv37+HHl8/+xz/79/Hn17+ff//7/wB//BtI&#10;sKDBgwgTKhzo78e/hxAjSpxIsWLEH/8yatzIsaPHjtyM/BtJsqTJkyhTjkyS7Z/LlzBjypxJ85+M&#10;MWMMKdppSI0aYNFYYfhHtKjRo0iNLljA7Z/Tp1CjSp1Kteo/Ifb+ad3KtavXr2DDav3xr+w/GhdE&#10;oVrLihmzaNGeySVGlxiwu3iBEdtL7NmzaMyYIcvBqjCqw6IwXLiAobEoVKyYRYv2jBixZ9FYsYr2&#10;jBgwO8KE6UD1r7RpGhcwYBAlCpUoUahYyWbGjBWq27dZsUIGwJ+/f8CDCx9OvLjx4/4AAPD3r7nz&#10;59CjS59OnR8+fPbqcVMCofuCH+B/AP8BIkSIESNJlCipRu2atm/16t3b5++f/fv48//48a+/f4D/&#10;BA4kWPAfKmYJWbFC8M/hQ4dJrv2jiEGUKAz/NG78R0OUKFQhMfwj+e+CKGbRnq18xkzUP5g//s2k&#10;WZMmjQsYdNKg8c/nT6BBfQrBh+/fUaRJlS5l2tTp039D7P2jWtXqVaxZtW6l+uPfV7BhxY4lW9Ys&#10;2B//1K5l29btW7hx1/74V9fuXbx59e7la/fHP8CBBQ8mXNjw4X9A7Pn719jxY8iRJU9+/OPfZcyZ&#10;NW/mvLnekH+hRY8mXdr06dDWlPxj3dr1a9ixYUcLZsdDtGiiLtBAxYwVK1E0/g0nXtz/+PHjESBc&#10;+9fc+XPo0aVPp/5viL1/2bVv597d+3fw2X/8I//vAgZRqFixYsYsWrRn8Z8Row/M/n37xPQTe/Ys&#10;GsBo0ZBBYHZKRqtWrBaiEnXhAgZRolCxqliRGcZo0Z4Bs+Px1y8dF/7RuIABgyhUrFgxaxktGrNo&#10;MmcyY2XTJjNmzgD48/fvJ9CgQocSLWrUHwAA/v4xber0KdSoUqdCzZYkQAAA/7Zy7er1K1iv/PDZ&#10;6/bt2jVrEZQkOWLEyJAhQOb+qGv3rgMHDRw0aGDkyJEkSqhRs3ZNSIIbr14hY4aKxr/IkiPToHHh&#10;Mo1/mv/RwCAKFWhUoi78++fP349//6pXs/534QKG2Bgu0KDx7zbu3LpvA+HH7x/w4MKHEy9u/Djy&#10;f0Lu/Wvu/Dn06NKnU2/+4x/27Nq3c+/u/Xv2H//Gky9v/jz69OrJ//jn/j38+PLn06///se//Pr3&#10;8+/vH+A/gQMJFhwIZN8/hQsZNnT4EGLDH/8oVrR4EWNGjN2M/PP4EWRIkSNJerQ35F9KlStZtnTZ&#10;UhQxYB6aNbvwD2dOnTt59uz5Y4GSf0OJFjV6FGlSpf+G2Pv3FGpUqVOpVrX69Ie/fzRoYBCFChUr&#10;VsyYRYv2DC0xtWqBtW1LDG7cZ3OjRVOWg1XeZMlyPPOr7NUrURhEoWLFDHG0aM+IAf8DZmdMmSx0&#10;PHiQcAGDKFSsWDGL9gx0aGKjn5V+Fo0ZK1bMWEd7tgyAP3//aNe2fRt3bt27/QEA4O9fcOHDiRc3&#10;fhx5cWrTAAAI8A96dOnTqVe3Ln0fkH/buXf3/h08eGbEcgADBi0aKhr/2Ldnz48fvnv1vGm7ds0a&#10;tWlKjvQ3AlCIECBAIBh04OCHwoVAgAhx4CDGjAQxlFCjZi2btm/d7NnDt8/fv5Ek//34hzKlypUs&#10;W7p8CTMlkH3/atq8iTOnzp08a/74BzSo0KFEixo9GvTHv6VMmzp9CjWqVKY//lm9ijWr1q1cu179&#10;8S+s2LFky5o9i/afEHz/2rp9Czf/rty5cH/8u4s3r969fPfWG/IvsODBhAsbPiz4x7/FjBs7fgw5&#10;8j8g/vz9u4w5s+bNnDsLWWDkn+jRpEubPo069b8h9v65fg07tuzZtGu7/uGPxoULGEShYgWcGbNo&#10;0Z4Zf0YsufLlyp85dx4tmjIdzJhFu/5LhwQdc4YN88CMWbRnxMoDszPGjJr1G8SQIYYKlahRqpDJ&#10;ePaMmH5g/PsDA0hMILFnz5gxi/ZMITFiwgD48/dP4kSKFS1exJjRHwAA/v59BBlS5EiSJU2OTHIN&#10;AIAB/1y+hBlT5kyaMOsN+ZdT506ePX32vPBsjAcyZIixovEPVbRoz55FY3Xh31Sq/1WtWqWRNes/&#10;rl29XriAQSyNf2XNnkWbtlo1av/++fO3bx++e/bqeePGTVu2a9asUaM2TYmSJEcMGzEyRIgQII2B&#10;/IAcWfJkyECAQBCy799mzp09fwYdWvS/H/9Mn0adWvVq1q1P//gXW/Zs2rVt38Yt+4e/f719/wYe&#10;XPhw4r1//EOeXPly5s2dP/8n5N4/6tWtX8eeXfv1H/+8fwcfXvx48fuA/EOfXv169u3dp//xT/58&#10;+vXt38e/L8K9e//8A/wncCDBggYPFjTCQMi/hg4fQowocSLFf0Pq/cuocSPHjh4/dvQXIQIQfD/8&#10;0bhwAYMoVKxeMmMWLdqzmsRuAv/LqRMYMWLPfgKNJvTYjmhGefHSESxHHhA6nj7NAWIqiA4bSpTo&#10;0GHDCDPAUIFFxSwasRzChAG7Y2ctW2BuicF9JpcYMWB27djBA8Cfv39+/wIOLHgw4cL+AADw928x&#10;48aOH0OOLPmxkWsAABD4p3kz586eP4PmrO3Iv9KmT6NOrTo1DVbLchAjFu3CP1TPgOEORiwaqn++&#10;fwMPLnw48eLGhydJku0f8+bOn0OPLn069X9D7P3Lrn079+7ev4MP/+/Hv/L//Pnjt28fPnz37tmr&#10;V69bN27ftGXLf+2aNWvUAFKjNm2aEiVJEP6g9o9hQ4cPIUaUOJHhD23/MGbUuJH/Y0ePHzH++DeS&#10;ZEmTJ1GmVPlvSL1/L2HGlDmTZk2ZP/7l1LmTZ0+fPYdw+zeUaFGjR5EmHQok2z+nT6FGlTqV6rUk&#10;/7Bm1bqVa1evWJUo+PGPbFmzZ9GmVbv2n5IfEH7ElTuX7g8gd38A0btXCBC/QgAHDjyEsBAhSv79&#10;SwLhwgVRqFCxksyMWbRnz4hlBmZnTOfOduwAI/bsWTTTpp+l9pVD2TPXr4kRe/aMGDA7Y8zkVmNI&#10;UW9DhtqYeYYKFStWzJ4BA4aGTnMQY8bYkW4HGDBixJ49IwYMmB3vdsaMMZMGgD9//9CnV7+efXv3&#10;7/0BAODvX3379/Hn17+ff34h/wCvAQCw4J/BgwgTKlzIEKE1Jf8iSpxIsaLFi/eE/Nv4D8OzMSDH&#10;AIvG6sK/kxdYMWOGChWNfzBjypxJs6bNmzIviBL14EGCf0CDCh1KtKjRo0j/CcH3r6nTp1CjSp1K&#10;teq/H/+yat3KtavXr1mTZPtHtqzZs2jTql1L9gi3f3Djyp1Lt67du3B//NvLt6/fv4ADC/5npNu/&#10;w4gTK17MuLHiH/8iS55MubLlykLu/dvMubPnz6BDbwbi75/p06hTq17N+lqSf7Bjy54NGwOq26hE&#10;Ybjwr7fv376tEYjwr7jx48iTK1/O3DgQfvz+SZ9Ovbr169iz/2uQIYMoVsyiif9/RowYMDtjxphZ&#10;z379GDvAiD17Fo2Z/WjPnhEjtoMXMYDPBEZjxizas2fA7IwZY6ZNG0OKJCpq08YOs2cZNQKzM2aM&#10;GTNnOIwZY8ekHWDEnj0jRszOmDFmzKih2aaNGwD+/P3j2dPnT6BBhQ71BwCAv39JlS5l2tTpU6hN&#10;f1ADAODHP6xZtW7l2tWrViXW/o0lW9bsWbRpuxn51/YfhmjA7NgBRozVhX95/6GK9oxYtGii/g0m&#10;XNjwYcSJFRemgQHDgwcv/k2mXNnyZcyZNW/+B2TfP9ChRY8mXdr0adT/fvxj3dr1a9ixZbNOku3f&#10;bdy5de/m3dv3bSPd/g0nXtz/+HHkyZUP//HP+XPo0aVPp179nxFu/7Rv597d+3fw3X/8I1/e/Hn0&#10;6dEPqffP/Xv48eXPp+8eiL9/+fXv59/fP8B/AgcKvJbkH8KEChNeYMUq2rNn0SayQoWBxr+MGjdm&#10;1EYAwr+QIkeSLGnyJEqRQPjx++fyJcyYMmfSrHlBhitX0Z4Bs+NzjJk2QoeqKarGjJkxdoARe8aM&#10;GauorJhFi/bsWQ9ez6JFY4aKFbNnxIgBszPGjBpDhhSxNWQGGDA7Y8zQHTPGDrAxZtTwVaOCg5kx&#10;duwAI2YYmB07Y9S0aWPo8eM3iwD48/fvMubMmjdz7uzZHwAA/v6RLm36NOrU/6pXo/6RBACAIf9m&#10;065t+zbu3LWPaPvn+zfw4MKHE8925B/y5DQuMKfx7/lzGqKYRYvGjBmGf9q3c+/u/Tv48N+FCLn3&#10;7zz69OrXs2/v/v0/IP7+0a9v/z7+/Pr38//3A+A/gQMJFjR4EKHAI9r+NXT4EGJEiRMpNjTS7V9G&#10;jRs5dvT4EWTGH/9IljR5EmVKlSv/HdH2D2ZMmTNp1rQ588c/nTt59vT506cRbv+IFjV6FGlSpUR/&#10;/HP6FGpUqVOp/rum5F9WrVtFRQNmZ8wYO3aAEYsWjZkoGv/YtnXbth6BBf/o1rV7F29evXvrAtm3&#10;719gwYMJFzZ82DANUax0GP8zZmeMGTVt2hhSdNlQ5jZqzJgZY8cOsGfRmDFjxQoVKlGoWLVubcoU&#10;qlGjaohiFY1Ybjtm1PTu3UaNGTtm1BQ3rsaMGTvAxphp8/w5FwkdzJgZYwe7HTNm1LQxpAh8eENu&#10;APjz9w99evXr2bd3/94fAAD+/tW3fx9/fv37+ef/AVAIAABJ/hk8iDChwoUMEQ6p9y+ixIkUK1q8&#10;aE3Jv40cO3rcSOOCyH8kS5o8iTKlypUsgQDx9y+mzJk0a9q8iTPnvx//evr8CTSo0KFEi/b88S+p&#10;0qVMmzp9mnRIhB9Uq1q9ijXJv61b6wkRAgSIkLFky5qNAETIkLVChrh9C/f/rZAhRobYvYv3rpAh&#10;fPkKETJEiJAhQiAIOYxYCBAhjIUAEQIZiORr/ypbvow5M+Yk2f55/gw6tOjRpENHAIJaiBAgQoAI&#10;ef16iJAhtGvTNoI795HduyNo+wc8uPDhxIsbB/7jn/LlzJs7X06DGbNozC78u4793zUl/7p3FxWN&#10;GDE7atoYaoPezBg7xKJFE/Uvvvz59PERWPAvv/79/Pv7B/hP4ECCBQsC4cfv30KGDR0+hBjxIQ0M&#10;rKLlwINnjBk1atq0MaRIkaE2atSMsQOM2LNo0ZixYoVKJipRNUVhwFnjH4wHolChYsUs2jNiwIDZ&#10;UdOmjRozZsbYMdNGahs1/2bMjME6xg4wO2baGAKrSOyGNmXVmEGrRk0bQ4rcvjVkaA0Af/7+3cWb&#10;V+9evn39+gMAwN8/woUNH0acWPFixD8iAABg7d9kypUtX8acubKQff88fwYdWvRo0kqs/UOdWvVq&#10;1q1dv4YdG/aPH/9s38adW/du3r192/7xT/hw4sWNH0eeXLnwH/+cP4ceXfp06s6NfPuXXft27t2t&#10;UZs2TYmSJPX+nUefXv169u3P//gXX/58+vXt38cfn5uRf/39A/wncCDBggWTXPuncCHDhg4fQmwI&#10;xN+/ihYvYsyoEWOSbP8+ggwpciTJkh9//EupciXLlippsGLFDNW/mjZrXv9TYsMGM2Bm2hhSpKgR&#10;UUWG2rQxY+cZKxo0/kGNKnXqP38DGPzLqnUr165ev4LVCoQfv39mz6JNq/YfjbZu/8GNK1cuDQys&#10;ouUQJsyOnTFjzAAeYwcYsWfPojFjxgqVqMYYHkO+IJkGDQQIMIgq1SPas2fA7IwxM8YOaTNq2qBu&#10;o0ZNm9Zq1IyxA8wObTvAiAEbY6ZNG0OKGjV61KXLBy5t1rRJbkhRo+aKnhtqswaAP3//rmPPrn07&#10;9+7e/QEA4O8f+fLmz6NPr379eX9AFgAA4O0f/fr27+PPr9/+j3/+Af4TOJBgQYMHDR7J9o9hQ4cP&#10;IUaUOJFiRYo/fvzTuJH/Y0ePH0GGFKnxxz+TJ1GmVLmSZUuXJn/8kzmTZk2bN3HKPMLtX0+fP4EG&#10;FTqUaFGj/378U7qUaVOnT6FGVerNyD+rV7Fm1ZpVibV/X8GGFTuWbFmxQu79U7uWbVu3b9smufaP&#10;bl27d/Hm1Uv3xz+/fwEHFjyYMCo5WNKkUdSIU2PHjRS1MWPHzjNU/zBn1ryZ8wAG/0CHFj2adGnT&#10;p0MD8efvX2vXr2G7pnHhAgYMokRh0H3hAo1/v4EHB07jAoQGDWQkV97AwYMGQKALEdIgRgPrMRo0&#10;iJGEuxIl06bBSJAARykePKI9e0ZsjBk1ZuDDH2NGTRv79tWYsWOH2LNn/wCJCRQYLRoxO2bMtDHU&#10;qGFDRSokbDGkSFGjixcVKXrDZg0cAP78/RtJsqTJkyhTqvQHAIC/fzBjypxJs6bNmzPtCSEAAMC+&#10;f0CDCh1KtKhRoT/+KV3KtKnTp1D/Den2r6rVq1UvXKBB45/Xr2DDivV6ARWzs9GiMUMligaNf3Dj&#10;yp1LV+6PH//y6t3Lt6/fv4AD5/3xr7Dhw4gTK17MuHHhH/8iS55MubLly5GNcPvHubPnz6BDix5N&#10;uvS/H/9Sq17NurXr17BTdzPyr7bt27hz455G7Z/v38CDCx9OPPiQev+SK1/OvLlz5kqs/ZtOvbr1&#10;69izT//xr7v37+DDi///zorVmDaKvLDgxD6Te06NGilSM4YYKxo0/unfz7+/f4D//gVY8M/gQYQJ&#10;FS5k2PAgEH78/k2kWHEiDRoXNGIQhcrjR1SiRGK4QOPfSZQpUwLx5+/fS5gwaWBAhYoVM5ysMGCg&#10;8c/nz380LgwdKkrUKh7RlD4jZmfMGDNRo44BZscqMGLRWIkShYoVs2jRmDFjhQoVM2LAgI0x00ZR&#10;I7iNFM1V1MjuXUUbNrQxpOgQAH/+/g0mXNjwYcSJFfsDAMDfP8iRJU+mXNny5cncjgQAAODfZ9Ch&#10;RY8mXVr0j3+pVa9m3dr1639C7v2jXds2DVbMmKFCRePfb+DBhf+mccH/OAZUzJ4RIwbMDjBiz5gx&#10;Q3Xh33Xs2bVvv/7jxz/w4cWPJ1/e/Hn04H/8Y9/+nz9++/Dhu2evXjdu1qwN+dffP8B/AgcSLGjw&#10;oEB/QP4xbOjwIcSIEhka6fbvIsaMGjdy7OjxI8h/P/6RLGnyJMqUKleS9AYk27VsMmfSpKktG85s&#10;2rRl06bNiJFs2a4RtWaUGlJq06YpaZrkaZIjUqUOGWLEyJCsWYVw7Rrh27+wYseSLWuW7DRr/9ay&#10;bev2Ldy4a3/8q2v3Lt68ejHcUZSJEmDAelhw4tSokSE1Y4gRYybqH+TIkidTriwAwo/MQID8AOL5&#10;B5AfQH4AAfLjNOrU/6p/RKCmDQKECEZ+JOEWIQKEIfv+AfHn7x/w4MJpXMBgHIMoVKhYMW/OChUq&#10;URguXKDx7zr27Nh//OvuvTuNCxhEoYoW7Rmx9M+YMRP17z18DKJQ0RclCkOGUjyY8Y/2DCAxYHYI&#10;FrQDjBixaKgwXKDx7x+NCxgoVsSAitkzYMDsjDHTRlFIkSMbKTJpiAOHNoYUHQLgz98/mTNp1rR5&#10;E2dOfwAA+Pv3E2hQoUOJFjUq1JoSAQAA/HP6FGpUqVOpRv3xD2tWrVu5dvX6D4i/f2PJlhXFDK0o&#10;Uf/YtnX79h8NUazo1mV2l1m0Z3ufRYvGjFVgVqJE0fh3GPFhGqKiPf97RuxZNFYOHPyzfBlzZs2b&#10;OXf2bPnHP9GjSZcW3a2bkX+rWbd2/Rp27H1A/tW2fRt3bt27aw+p9w94cOHDiRc3fhx58n8//jV3&#10;/hx6dOnTqTevN+Rfdu3buXf3/h08+GxJ/pU3fx59evXr2ZunVu1ffPnz6de3fz/+j3/7+ff3D/Cf&#10;wIEERYkydEmSoIULJV3yEmfUKAwX/lm8iDHjP3/++O3Dd89evXrcvmnLds2aNWrVpjFY8C+mzJk0&#10;a9qUyQ8ChB/37l37BzQo0CTXIPjz9y+pUqU0LmB4ikGUKFSsqlq9ikoUhgsXaHil8S+sWLE//pk9&#10;S4PGBQyiRLGKFu3/GbG50VixwvAv778LF0ShYgUYMCpRN2awOsws2jNixIA5Bkbs2bNo0ZixEiUK&#10;Aw0a/zp3pgH6gihW0YgRA2ZnjBpDilq7fq3IkKE2Hz60eaPoEAB//v75/g08uPDhxIv7AwDA37/l&#10;zJs7fw49unTnSqwBCBDgn/bt3Lt7/w5+uz9/QP6ZP48+vfr17P/9+Ac/vvx/Fy7Q+Ic/v/79NGig&#10;AsiMWTRiwICNUdNGoRo1dohFY8YK1URRrKJdjMaqFI1/Hf9dEMWMmB0zJcnYedagwT+WLV2+hBlT&#10;5kyaLH/8w5lT506c374d+RdU6FCiRY0exSfk31KmTZ0+hRp16ZB6//+sXsWaVetWrl29fv33499Y&#10;smXNnkWbVu1Ye0P+vYUbV+5cunXt2tV25N9evn39/gUcWDBfahGEHBYCRDGQHz+A/IAcWfJkypQh&#10;/MD8A8jmzUI8CxlixMiRI0mSKFEybRo1LFj87IG9p0+fLb9IVTOybx8/f/98/wYeXPjw4QMW+PP3&#10;T/ly5s2dP4ce/d+Pf9WtX/9H4wIG7hhEiUKFitX48cyYsUKPStR6DO0xXKDxT/78fz/+3cdPg8YF&#10;DBhEAUTFihWzgqxE0aDxb+FCGjQwoGIlUSIqURoaiEKlkRUzZtE+PnsWLRozViZRoRSFAQONfy7/&#10;0Yh5AYMoVtGiPf8jZsdMG0M+fSoKqsiQoTZt3nz4YMiQokMA/Pn7J3Uq1apWr2LN6g8AAH//voIN&#10;K3Ys2bJmxR7JBmDAgH9u38KNK3cu3bf37gn5p3cv375+/wL+9+Mf4cKGDyNO/I8ZM2J2zKgx1KiR&#10;FxaR+PDp08eLlxFduqwIrcKCjhgzTufI8QAEBw4bXr/mINtDDhk/fvzLrXs3796+fwMPnvvHv+LG&#10;jyMvni1bkn/On0OPLn06dXtD/mHPrn079+7esQ+p9288+fLmz6NPr349+38//sGPL38+/fr278O/&#10;J+Qf//7+Af4TOJBgQYMHESLUduRfQ4cPIUaUOJGiQ2tK/mXUuJH/Y0ePHzP++DeSZEmTJ0+KIkbs&#10;WTRUqC7QuIDgQY0a/3Dm1LmTZ0+f/wgsuHfvX1GjR5EmVbqU6b8f/6BGlUrjAgZRV0WhQsWKWVev&#10;rMCGRTV2rChRGC78U7v2349/b+HG/UeDLt1/d/HmzUvjQt++NGi8aHABAwZRqFCxYraY8WJWjx+j&#10;EoUBA41/l2lc0IwBgyjPolhFA2bHjBo1bVAbaqNGTRtDrxV9+HBIkaJDAPz5+7ebd2/fv4EHF+4P&#10;AAB//5AnV76ceXPnz5cPyQaAAIF/17Fn176de3fs3rwZ+TeefHnz59Gn//fjX3v37+HHh38BFTNi&#10;xMa0UcQp06VL/wC96Ll0KZNBTggzcVrYqJGiNsCIEbOjpo3FixYNtTFjBhirf/eECPlHsqTJkyhT&#10;qlzJkuSPfzBjypwJ0549IUKA6NT5o6fPn0CDRvgBBIiQo0KGCBnyr6nTp1CjSp3adIi9f1izat3K&#10;tavXr2DD/vvxr6zZs2jTql3Ltuw9If/iyp1Lt67du3jxajvyr6/fv4ADCx5M2O+1JP8SK17MuLHj&#10;x4l//JtMubLly5j/iWLFrDMzVqxWOaBB45/p06hTq17N+h+DBd26/ZtNu7bt27hz6/7345/v378v&#10;YBCFqjgqVsyiKV8ejRkzVtCjo5qOShSGCzT+ad/+78e/7+DDi/8fT778d3wNLmBYLwoVKlbw48tH&#10;hUqUqAs0aPzb/++CKICiULFiFu3ZwWgJnwGz03DMQzNt2hgypMjiiROPGjVyBMCfv38hRY4kWdLk&#10;SZT+AADw98/lS5gxZc6kWTMmkGsAIED419PnT6BBhQ71mS1bkn9JlS5l2tTp039A/k2lWtXq1ao0&#10;REWzY8aMIUWcMl2iRCnFnkucGq1dy8mtIkWG5BpqU7euIbxt2qgZYwcYsWjRWImiUW/IkH+JFS9m&#10;3NjxY8iRE//4V9nyZcyZNW/mXDnJtX+hRY8mXdr0adShhdj719r1a9ixZc+mXdv2vx//dO/m3dv3&#10;b+DBdeMT8s//+HHkyZUvZ968Obcj/6RPp17d+nXs2adnO/LP+3fw4cWPJ+/9xz/06dWvZ48+mh01&#10;agzNb2PGjh1i0ViRavDPP8B/AgcSLGjwIEIIC7Jl++fwIcSIEidSrPjvx7+MGWlgECUKFStW0Z4R&#10;K0nsGcpoKqMxY8bqJStUMlGJqnnhH86cOX/86+nzJ9CgQoP688dvX70fLxAgyHCDFNQbUqWSyqBB&#10;Q4YEL7hp65rtWoIbpnbtkhMHyxURI0aoGNHGjZoxY4ABszPGjBo1bd4oUtSICZM+jRo5AuDP37/E&#10;ihczbuz4MWR/AAD4+2f5MubMmjdz7pz5xzQAQID8K236NOrU/6pXm6bm+h/s2LJn065t21+Qf7p3&#10;8+7tGwMqVKyG22mjSFGmTJeWLzeB6I0aM9LNqKluZgx2NYYMKepuqE0bNW3Gt1EDLNozYuqJRSvl&#10;wMG/+PLn069v/z7+/PF//OvvH+A/gQMJFjR4EGHBJNn+NXT4EGJEiRMpNhRi719GjRs5dvT4EWRI&#10;kf9+/DN5EmVKlStZtjS5D8g/mTNp1rR5E2fOnN6M/PP5E2hQoUOJFv3J7cg/pUuZNnX6FKpSIPz+&#10;VbV6FevVC2MUccp06RKlS5kUqbFjJxoqGv6A/HP7Fm5cuXPpvv2xgBq1f3v59vX7F3Bgwf9+/DOM&#10;ARWzaM+eEf8DNsZMZDNj7NgB9ixaNGasWKHyjEpU6NAXLtD4dxp1hGyruf1z/Rp2bNmz/wm59w93&#10;bt00aFzAgGEUBuHDMWTAcNxBggvLl2PAIKpVtGjEgN0x40aRokYrTGTKxImTojZmzKhp08aQokbr&#10;ixTp06jRIQD+/P2zfx9/fv37+ff3BxAAAH//Cho8iDChwoUMEf4wAsCIkX8UK1q8iDGjxopJklz7&#10;BzKkyJEkS5rUB+SfypUsW668wOyZHTM0zdixY6hRo0yXemZSpAiEMlEYRLFiFY0YMDtjzDgdY0ZN&#10;m6lUpxq62kYNMVTPnhEjFq3UggXWrGXT9q1bt3r28O3zB/f/n9y5dOvavYvXLj8g//r6/Qs4sODB&#10;hPse0fYvseLFjBs7fgw5sZB7/ypbvow5s+bNnDt7/vfjn+jRpEubPo06teh9QP65fg07tuzZtGvX&#10;7mbkn+7dvHv7/g08+G5vRv4ZP448ufLlzI0LwfcvuvTp1KdjAKbGUKPtisww+wc+PPgf/8qbP48+&#10;vfr15oUsUKLkn/z59Ovbv48//z8IDRrIAJjDw8CBHCRs4PChQwcOHECA0BFxlSgMFyxeoJGRxj+O&#10;HT3++BdS5EiSJU2SFHLv30qWLVfSoHHhAgaaomzetBnjhiieolChYsUs2tBoz4jZMdOmjSJFKE5k&#10;gpqpURs1/22sGlLUyMuHFSu8KFK0BoA/f//MnkWbVu1atm39AQDg799cunXt3sWbV6/dH0AAKFHy&#10;T/BgwoUNH0Y82IgRbv8cP4YcWfJkyvWG/MOcWfNmzBeYATPTRtFoRYbamDFkSFEjRW3ssGIFxN8/&#10;GqJYsYr2DJgd3rzVGFIUXJGhNmratDGUPHkbYqJEsWKFCgY1av+sX8eeXXt2f9334btXr1s3btqy&#10;XbNGjdo0JUmSHDESf8gQIUKA3AfyT/9+/v39A/wncCDBggYLGun2byHDhg4fQowocaEQfP8uYsyo&#10;cSPHjh4/gvz34x/JkiZPokypciVJfkD+wYwpcybNmjZv3v+sN+Qfz54+fwINKnRoz3pD/iFNqnQp&#10;06ZOkQ6x928q1apUaVy48G8r165ev/74J3Ys2bJmz6Ida2SBESP/3sKNK3cu3bp1aWCQwYzZM2LA&#10;7NgZM0ZNG0OG2yA2M4ZYNBw4EvyLLHkyZco//mHOrHkz586bhdz7J3o06dL/aFy4gEEUa1SuRc24&#10;IQoVK1bMoj0jBsyOnTFm1LQxJNzQG0VeHGzalKmRoTZaJEiI8CECokZdumgx1GYNAH/+/oEPL348&#10;+fLmz/sDAMDfv/bu38OPL38+/ff+fkAAkC3bv/7+Af4TOJBgQYMHCwoRcu9fQ4cPIUaU6FBUtGjP&#10;np068o//Y0ePGESFxCBKVDRgY9oo4sTpUstMitTENDOGmKh//3780/nvwgVRqFgxY/bsmRlDjThx&#10;atRIURszdsy0aaOoUSNFZpgxo/Hvn5Jr1/6FFTuWbFmzZ9Gm/WdvyD+3b+HGlTuXbl23Q+r907uX&#10;b1+/fwEH1isE3z/DhxEnVryYcWPHj/9FSKIkSRIll5Mo0byZs+ZpSpRMU6JkmpJpp1FXqzat2rRp&#10;1KZRky172o9/t3Hn1r2bd2/fvusN+TeceHHjx5EnV07c3pB/z6FHlz6devXnRrr9076de3fv38H/&#10;+/GPfHnz59GnV18+yQIgQP7Flz+ffn379+8jECWDGbNn/wCJAQNmZ8wYNYYSGmrTxoydaKhoUKM2&#10;7Z/Fixgz0qDxr+OPfyBDihxJsuRIIfj+qVzJsuU/GhcuYBCFipVNmzxMsWIWLRoxYHbGmGnTxpBR&#10;RUgVGWpjqBGnPn0kLOIQAUWjq1cVtdGiZYUhQ2sA+PP3r6zZs2jTql3L1h8AAP7+yZ1Lt67du3jz&#10;0sUnRAGAevX+CR5MuLDhw4gHd+v2o96/x5AjS54MGQOGaMSIPWMWLRoxYrtw/BtNerQoUdGIqSb2&#10;7JkdM20Ucbp0iZLtS5waNVLUxgwxDP/+/fhH/N+FCxgw0Pj3bMwYNW0MSW/TRs0YYMTUNGrEqbsi&#10;O8yY/f8bf0Sbtn/o06e/IEoUBgwX/smfT7++/fv463sz8q+/f4D/BA4kWNDgQYQFh9j719DhQ4gR&#10;JU6k2FAIvn8ZNW7k2NHjR5AhRf778c/kSZQpVa5k2dKkvx//ZM6kWdPmTZw5c9ob8s/nT6BBhQ4l&#10;WvTnPSH/lC5l2tTpU6hKj3z7V9XqVaw0/m3l2tXr1x//xI4lW9bsWbRjqTGIEOHfW7hx5c6lW7cu&#10;jQwymDGL9owYMGBjxqghbGYMMGDRRP1j/O1bhB+RJU/+4cBBAwcQGjj48SPCP9ChRY8mTdrfaX77&#10;9gHB94/Ga9g0Lsy+gMH2bduiULFixYxZtFO7nhEDBsz/zhgza9oYYq7I0HM10dsoalS9uiFDihpt&#10;3/6mjaIvX1YoerMGgD9//9SvZ9/e/Xv48f0BAODv3338+fXv59/fP8B/Av95MzIAgD9//xYybOjw&#10;IcSIDoH4+2fxIsaMGi1eYMbMThtDhswQI4ZKlKgE0/6xbHkBFapoz2ZGqwnMTBtFnDJlukTpUiZO&#10;jRq1GRPtH9J/RyL8wxDtGdRnwMyoMWNmDLFoz7Y+i8aMlZ02ihQ1KtsGGCpU/9YOqVfvH9y4cGmI&#10;QoVKlCga//by7ev3L+DAfrUd+Wf4MOLEihczbmxYyL1/kidTrmz5MubMkoXg++f5M+jQokeTLm36&#10;9L8f//9Ws27t+jXs2LJZ//hn+zbu3Lp38+7d+56Qf8KHEy9u/Djy5MP3Afnn/Dn06NKnU3eeJNu/&#10;7Nq3c+/u/fu/H//Gky9v/jz69OSzKYAA4R/8+PLn069v//6FBqhQMYv2DOAzYsAIAiMWjRUCBP8Y&#10;NnT4ECKNFw1oVKTxD2NGjRs5dvxH4wIGUaJi3BB1ElVKUStRtXTZUlRMDKJQsWLGLNouOXbG9Bxj&#10;po0hoUPVjLEzZoyZNoYaNVL0VFEjTlM5NTJkSJGiL19UKDK0BoA/f//IljV7Fm1atWv9AQDg719c&#10;uXPp1rV7F+/ca0kCAPj3F3BgwYMJFyb8419ixYsZN/9mFQ2YmTZtFDVqpKgNMGCi/v1Lcu1f6NAX&#10;UDFjFo0ZK1SiWEcDNkZNG0OGFCky1GYMMWKo/vX2/c8BK2J2xowxY0iRIkNq1Dz7908UMDNm1Kgx&#10;A2yMGTNqzIwhxuxfePE/fvwzfx59evXr2bd3/09bBH7/6Ne3fx9/fv37/wHZB/CfwIEECxo8iDCh&#10;QCD7/jl8CDGixIkUK1q8+O/Hv40cO3r8CDKkSI4//pk8iTKlypUsW7a8J+SfzJk0a9q8iTPnTH9A&#10;/vn8CTSo0KFEfSqx9i+p0qVMmzp9Sg0CP37/qlq9ihUrDQxcL9Cg8S+s2LHdCCxY8C+t2rVs27p9&#10;C/f/nwMMGESJQoWKFaq9GP75/Qs4sGDB3BrQOIz4n+LFjP9dEIUqsihRGGj8u0yDxoULGEShYsVq&#10;xitmpEtHO80sdbTVzFozY4VKlChUrFgx2xUHmJ0xY9a0MQQceBsyxICNMWNGTRtDiho5b8QpUyZO&#10;jRopMmRIkSJEiEoYerMGgD9//8qbP48+vfr17P0BAODvn/z59Ovbv48/P/1qQwgMAMiNmz18/v4d&#10;RJhQ4UKGDQ/++BdR4kSKFVk9s6OmTRtDHdvYYcbs30gj3v79o8Eq2jOWLaMxQ4UBAw0MqJhFw/ks&#10;GjNUCP79BAo0Qw5gZhRx4pQpEydFY0SJ+neBmZ02/4oUNWpkSM1WNWaAsRKF4cKFf2UxyJCBStSF&#10;f23dvoUbV+5cunSH2PuXV+9evn39/gWc98c/woUNE/bnb98+fI3v2bNXT3I3bty0acuW7dpma9ao&#10;UZsWWomSJKWBHPmXWvVq1q1dv4YdW/Y/CP7+3cadW/du3r193/7xT/hw4sWNH0eePDk+If+cP4ce&#10;Xfp06tWf+/vxT/t27t29fwev/cc/8uXNn0efXv2/I9/+vYcfXz58GhfsY8CP4cI//v39A/z37x4B&#10;BQr+IUyocCHDhg4f/vvxbyLFihYvYsz4j8YLBxc+XqBB4x9JkjQuYBClEhWzaNGewYzGDJWomqJQ&#10;4f/EyYoVj2TRoj0LSowYsKJFiSF99ixaNGbMWKGKGvXUDmB2xoxRY0gRV0OGzAAjZseMGjVtDClq&#10;xCkT20uXMnGKq8iQokaNHj36sOjNGgD+/P0LLHgw4cKGDyP2BwCAv3+OH0OOLHky5cqQk2QDEOAf&#10;586eO/vDh89ePW3XqE2bluSIESJCgAD5IXu2bCBAhhgxAiGJkmnWrl3L9s2bvXv79vn7p3y5clHM&#10;njOLJp2ZqH/WrQvB9+8fBlbRnj2LJj4aM1aiLlz4p349+/bqL2BAheoYCEOcMuG/lEmRnX/+Af4T&#10;9WxMG0WKGiU0pGbMmGeoMFy48I/iP1TPPHgg9oz/GStUFy78EzmSZEmTJ1GmLCkE3z+XL2HGlDmT&#10;Zs1//oD807mTZ0+fP4EG1XktyT+jR5EmVbqUaVOnT/8B4fePalWrV7Fm1bqV6o9/X8GGFTuWbFmz&#10;ZvcB+beWbVu3b+HGldv2xz+7d/Hm1buXr90f/wAHFjyYcGHD/5Rc+7eYcWPH/2hEvjD5Ao1/lzFn&#10;1uyPgAIF/0CHFj2adGnTp/9B+LeadWvXr2HDpjEbAQQHCGjQ+Lf73wUMGESxYsWMeLRoz4gRAwaM&#10;WPNnzKBHhx4tWg8PPYgRAwbMzpgxZsCDH2MHGDBi559FU79+WRwdY+CrMaSIPv02Y8aYaWOIvyJF&#10;/wAbccpEsCCnRggbcVq4sBGjERMA+PP3r6LFixgzatzI0R8AAP7+iRxJsqTJkyhTkhzCDQCBfzBj&#10;ypxJs6bNmfz4AfnHs6fPn0B7+tu37549b9qywYBBbZoSCEeMGHFAlWqDBg6yOmjwo+sPIEKEDBli&#10;5EiSJNOoUYNxo5evOWjQjFiRqS4nTorUALvwr++/C8yAmVGjpo1hNWOiRbvwr7HjxqKY5cjxLFo0&#10;VqJo0PjHubPnz6BDix79GQi/f6hTq17NurXr1//2CflHu7bt27hz695N+5qSf8CDCx9OvLjx48iT&#10;/wOy75/z59CjS59OvbrzH/+ya9/Ovbv37+DB7/8D8q+8+fPo06tfz/78j3/w48ufT7++ffg//unf&#10;z7+/f4D/BA4kWPCfNSX/FC5kqJAGjX8RJU6kWJHiAAYM/m3k2NHjR5AhRf5rQMPkP5QpVa5k2VIl&#10;DZgwY8D4V/MfjQuiUKFixSxatGdBiQ0FVtQoMGJJny0lRgwYsGB4QNgZU9WMGjVtDG3d2sbMGDt2&#10;gAGzUxbYWTt4PIxha6aNIrhw26gxZEhRo0ac9Gbi2zcTJ06NBHMizKnRYUVt0gDw5+/fY8iRJU+m&#10;XNmyPwAA/P3j3NnzZ9ChRY/2LEQbAAb/VK9m3dr1a9irEWDIkMHBP9y5de/OTcO373/Bg19gBo3/&#10;2PFnzDD8+Nfc+XPo0aVnQIUq2jM7ahRx4qSHRSZObezYiYbh33n0/y6wegYMmB07wIhFEyWKxn0a&#10;//Tv//fjB8B/AgcSLGjwIMKECgX+8PfvIcSIEidSrGjx3z0h/zZy7OjxI8iQIjdaU/LvJMqUKley&#10;bOnyJcx/Qvb9q2nzJs6cOnfyrPnjH9CgQocSLWr06FF+QP4xber0KdSoUqc6/fHvKtasWrdy7Xr1&#10;x7+wYseSLWtWrL+0/vbdo3bkH1y4NGhcuIDh7oUL//by7ev3r98BChT8K2z4MOLEihczpuGABuR/&#10;kidTrmz58mQamhFcQJDgBipUrJhFe2b6GTFg/3ZW2wHm2rWd2LJnAwNmx86YMWbEcGjj27chQ4oa&#10;cSrOqZGiNmbMjGlu5jn0MxzMUDejxhD27IoaNeLknVOm8OI5cWrUSBH69G/aqGnfXgwAf/7+0a9v&#10;/z7+/Pr3+wMAAOCRI0aEAPlxECFCIEKGGDmiREk1atm0ebNnD5+/fxs5dvTo8cc1ABH+lTR5EmVK&#10;lStNYkBVqhSODP9o1rR50yYNGv949hT1bIyaNm3UmCHm4F9SpUuZNm0qipgZM20Ucbp09VIUL4bM&#10;RPv3FWzYrxfIXsAgShSGC2tRtcXwD25cf0CA/LN7F29evXv59vVr98c/wYP98dt3z17iet24af/L&#10;lu3aNWvUqimxnCTJkSNGOA8ZIkQIENFAfpQ2DeRfatWrWbd2/Rp2ampAkiRRcvv2tGnVqlHzTc1a&#10;8ODXiGczrg05t2/fuHHz1q1bPen17Nm7d/0ePnz79vHjt89fePH78OG7d8+ePSD4/rV3/x5+fPnz&#10;6bf/8Q9/fv37+ff3D/CfwIEECw70B+SfwoUMGzp8CDEiQwg/KgK5eFGIRiFDOhr5eCRkkpFJlJic&#10;Vq0aNWvXWmbLFiHbt27d6tWzdw8fPn7+/P37CTSo0KFAuRn5948GhqWimorCgOHCv6lUq1q9enWA&#10;AgX/unr9Cjas2LFiaVy44AABggs0/rl9Czf/7j8aF+rS+Ic37z8aFy5gwICK2bMecuzYGWPGjJo2&#10;jNsYUqSokWRFhtRYtmwms2YzYzqPMWNGTZsNihQ1Oo2aU6bVqzk1MmRIjRk1atrYvv2hjZrduw0p&#10;+t0ok/BMnIpzaoQcuSJFhgy1ea7GzJjpdqrbAWYMgD9//7p7/w4+vPjx5P0BAODvn/r17Nu7fw+f&#10;3z173rxpu2atmpIkSYxEAKgEgJB/BQ0eRJhQ4cKDNGDAiPFP4kSKFS1apIHh2Rg1bdqoMUPMwT+S&#10;JC9guJDy30qWLV3+YzXGUKNGmS7dvMSJ0wotwET9AxpUaFAaNP4dRfqPBg0MGC78gxr1Hz4g/0D+&#10;XcWaVetWrl29fr36499YsmXNnkWbVu1Yb0b+vYUbV+5cunXtvqVW7d9evn39/gUcWPDgvT/+HUac&#10;WPFixo0dP0b8499kypUtX8acWbNmf0D+fQYdWvRo0qVNh/7xT/Vq1q1dv4at+sc/2rVt38adW/e/&#10;eg0wYBAVXLgoDBf+HUeeXPly5v8GKFDwT/p06tWtX8dOnQaNDKJQoWowatSFf+XNnz9PQxQrZu1Z&#10;oRJ1gcb8Cxjsi2LFKtozYnGwADRjRk0bQ4YUNUrIiVOmhg0bKTIkcWKbihbbqDGjZqMaDm8UNQop&#10;klOmkiY5NWpkqA1LQy4VwdxgqA1NNYYUNf/ixCkTT56cfjZqpEiRIUNt1IyxA4wYMWB2ngIjRiwa&#10;q2jOAPjz928r165ev4INK9YfAAD+/qFNq3Yt27Zu36r9MQTAkX927+LNq3cv37zUqE37J3gw4cKG&#10;/13AIAoVKmbPgNmJbIcYMww//mH+R+MCZxo0/oEOLXr0v2hj2ihS1IhTo0aK1KgJ0esf7dq2b+PO&#10;rbvekCH/fgMPLnw48eLGj//+8W858+bOn0OPLn35NyP/rmPPrn079+7er1ej9m88+fLmz6NPr379&#10;+B//3sOPL38+/fr278P/8W8///7+Af4TOJBgQYMHERL88Y9hQ4cPIUaUONHhj38XMWbUuJH/Y8eL&#10;QPj9EzmSZEmTJ09eIAUhRssGD2Q4kPmDZk2bN38AEbJzyBAjR44kEapECTUFCxb8U7qUaVOnT6H+&#10;o4FAFCpUzKJFY5ZDlapRNP6FFSuWxoULolhFexaNLTNWqETFlSuXFStmz4jFwWLGjBpDihpxEpwp&#10;0yXDhjNxUrSYsaJGjyE3UmSoTeU2Gwwp0tyoESfPnjOFzsSpUSNDbQwZUtSIdSNFHwy1aaPGkKJG&#10;nDLl5rSbdyPfihQZMtRGzRhi0ZA/I2bHDrBnz6I9A4YHgD9//7Bn176de3fv3/0BAODvX3nz59Gn&#10;V7+e/fkfPwBQ+zeffn379/Hnt69EibV//wD/CRxIsKBAGjREMXvGMFq0Z8+iMcPwr2LFH/8yatzI&#10;sSNHUcye2bFjpuQYYM+ezej2r6XLlzBjypzJzYiRfzhz6tzJs6fPn0Bx/vhHtKjRo0iTKl1KVNuR&#10;f1CjSp1KtarVq1CnUfvHtavXr2DDih1LluuPf2jTql3Ltq3bt3DT/vhHt67du3jz6t3L98e/v4AD&#10;Cx5MuLDhwD/+KV7MuLHjx5AVC8H3r7Lly5gza65MAwMGUahQqZKBCpUoURf+qV7NurXr168JLFhw&#10;Tds3bdy06d7Nu7fubNqyacuWTVu249levEigoVSvXrx4yZnDi5eMY8dQYfjHvfs/GhhEof9CxeqZ&#10;+WfMmKHCgEGUKAzwL9CgcUGUKFTMiGER0aaNIYCKGnHKVPASJYQIL3Fq1NAhJ4iZJE7MxKlRI0WG&#10;Pihq1JETp0whRWbixKmRIkWGDClq1LKlIkMb1LRpY0hRI045OTXi2ZOnokZBFSky1GYMMGasWD2z&#10;0xTYs2fE7JhJA8Cfv39ZtW7l2tXrV7D+AADw98/sWbRp1a5l2/YsPyALAGj7V9fuXbsYUKFi1RfD&#10;P8CBBV/AUPjCBRr/aND4d+SItn+RJU+mTOOCqGfP7IwZYwfYZ2LEoon6V7o0PyD/VK9m3Vr1BVGo&#10;mEWjzQrDPxrMiO0m9iwaK1GiGtz7V9z/+HHkyZUvz5YkyT/o0aVPp17d+nXs0H/8497d+3fw4cWP&#10;554tyT/06dWvZ9/e/Xv0Sqz9o1/f/n38+fXv50//B8B/AgcSLGjwIMKECgf++OfwIcSIEidSrGjx&#10;x7+MGjdy7OjxI8iNP/6RLGnyJMqUKkkKuffvJcyYMmfS/HdBFKqcOUc1wICBxr+gQocSLWr06D8F&#10;CxbU++f0KdSoUqc6vSAKFSpWzJ4RA+b1KzEdx46hwvDvLNoLGEShYsUqGjFgwJ4xY4YKwwUaNP7x&#10;5XtBFDNmz+yMGTFCkaJGnDhlynTpEqXIki9lqmzZ8qXMmjVn6szpQ6PQoTllumT6UiZO/40UKTJk&#10;SJGiRrJlK1Jjh0ObN28UNertWxHw4MAbcSpeXJEhNXaeAQNm5vkYO8SI2THTxg0Af/7+ce/u/Tv4&#10;8OLH+wMAwN+/9OrXs2/v/j189fWGKACAAAOGC//288fADOAzYGPMFBwDLBqGfwsZXkCFilVEZhOZ&#10;sWIlStSMGcmYRYvGTJSofyNJjsQgKpqdMWPMjBkDjNizZ9GYifp3E+c9If949vT5jxUzVqJo0BDF&#10;7BkxYs+eofr39EJUGjT+Va0KhN8/rVu5dvX6Fay1adP+lTV7Fm1atWvZti37419cuXPp1rV7F2/c&#10;a0r+9fX7F3BgwYMJ91Vi7V9ixYsZN/92/Bhy5MQ//lW2fBlzZs2bOXe2/ONfaNGjSZc2fRp16h//&#10;WLd2/Rp2bNmzXf/4dxt3bt27efe+baTbP+HDiRc3fvwfjQvLafxz/uNfdOnTqVe3fn06hAULtP3z&#10;/h18ePHjL4hixSxa+mfE2Ld/Fo3ZjAsX/tW3/8/fBVKqVL16BfBYnjx05vDi1avXqRsJrDmEMcNU&#10;nBAUVaj4MEKRokacOGXKdOkSpZGULpk0mSllpkuXKLl86fKSzJknMnG6memSzkuZMjVSZKiNIUWK&#10;GhltpKhNmzHExkhoY8iQokZUFVk11CZrG0WKGnHilCkTJ06NFBlSM6aNWrVm7IwZY6b/zZtFAPz5&#10;+4c3r969fPv6/esPAAB//wobPow4seLFjA1rOzIAgIsLF/5ZtowBQzQ7atp4bqPGDLBoGP6Z/kcD&#10;FbNo0Z4BG2Mmth1izKIBAwGCixozY4ihQvUv+AVmz54RO25HTZs2aswAi4YKAwYa/6pbr97NyL/t&#10;3LdfuMAsWjRmqJ49IwaM2LNoqFDR+Ecj/r/59On/+Ic/v/79/Pv7B/hvGjVq/wweRJhQ4UKGDR0a&#10;/PFP4kSKFS1exJhRojUl/zx+BBlS5EiSJT0mufZP5UqWLV2+hBlTpsof/2zexJlT506ePX3e/PFP&#10;6FCiRY0eRZpU6Q9tTZ06zRZV6tSo/9eyXcOaVStWa12tXbMWViw1a9Yi/EObVu1atm3dojXC7d9c&#10;unXt3sWb99+Pf339/gUcWPDgvxEWLLD2T/Fixo0dM75wQRQrZsyiXcYcjRkrVqIQ/PtnpF69f6VN&#10;/6OBQRQqVq2jEQMWmxgxaNFYibLx7x8NUcye2SFDRo2aNlq6KELeiBOnTJcuUYIe/dL0TJkuXaKU&#10;Pbsk7pIoUboUPjyJS5conad0KRMn9pwUGVLUSP58Q2rGjCFGbMwGNW3aADSkaKCiNm3UmDGjpo0i&#10;RY0yQYyYiVMjQ20uXjQDbIwZM20MGVoEwJ+/fyZPokypciXLlv4AAPD3bybNmjZv4v/MqZMmtWkB&#10;APwLKjQoBgzR7JhRo8aMmTHEmGH4J5WGKFbPgI0Zo8aQIkWGDJkhxozYmA0b2qA1Q4wVK1GoWEWz&#10;06aNorp1DRlqY4YYKhr//gIO/C9bkn+GD/+7wIpVtMasxihS1IgTp0aG2rQxYwfYM2YYMPwLLfrf&#10;j3+mT6NOrXo1639Jrl37J3s27dq2b+POrVv2j3++fwMPLnw48eK+qU37p3w58+bOn0OPrjxJtn/W&#10;r2PPrn079+7erf/4J348+fLmz6NPr378j3/u38OPL38+/fr2f/zLr38///7+Af4TOJBgQYM//iVU&#10;uJBhQ4cPEx7J9o9iRYsXMWbU+O//xz+PH0GGFDmSJEggECAo+beSZUuXL1fSwCBKFCpWN3GyQoWB&#10;xj+fPmnQaPDixT+jR//RwCBKFCqnrJhFZcaKFSpRF/5l/UdDFLNnwOyEDXtFhBo1hhQ14pSJ7SVK&#10;b+FeupSJbqZLlPBSkrSXL6VLfy+RqESJMKVLhy9lysRJUWPHigy1UWPGjh1iz4CBEJMmjRo1bUCr&#10;ES26zRtFijJdUn0pU+tMnBS1GTOGGLNnwMaYMaOmjSE3APz5+zeceHHjx5EnV+4PAAB//6BHlz6d&#10;enXr16MruQZAwD/v38FjYBbtWTRmzFDR+Lf+wgVWz+yMUWPIkCL7itq0GfOMGLAx/wA3bGhD0Ayw&#10;ZwiJATNjqKGih4oMmTFj5xmqfxgzavyHAZUpHqJo0PhH8p8oYsTsjBljR40iRZwyyczUqJEiNXae&#10;sfrHs2fPH/+CCh1KtKjRo/+OfPv2r6nTp1CjSp1KtWrTH/+yat3KtavXr2CzTqP2r6zZs2jTql3L&#10;tuyRbP/iyp1Lt67du3jzxv3xr6/fv4ADCx5MuLDfH/8SK17MuLHjx5Aj//hHubLly5gza95s+ce/&#10;z6BDix5NuvTnJNf+qV7NurXr17D//fhHu7bt27hz67ZtZMGCI/+CCx9OvPg/GhcwKFcuqnlzDBdo&#10;0LggShQqVqxQzdCggca/7+D/0f+ocQGDKFGoWKFCJao9BlGiUMmfP5+VfWbP5GBRo6aNIYCKGjXi&#10;xClTpksJFV7KxClTpksRL1GiSEnSRUqXNGYqESnTJZAhL3EiSbLRyUaOGHERg4YXr169dnnAIsKm&#10;iA4qdKooUaJDhw8nTpAgWpTECRIkJHzgwAFEBxA7QkwVoWKEFgD+/P3j2tXrV7BhxY71BwCAv39p&#10;1a5l29btW7hqjXADEODfXbz/RLHii0oUjX+BBQdGheqZHTNqDClirMiQmjGRzUwew4FDG0OZ1dix&#10;Q2yMoUahGxkyA+xZNFasRF3419r162jRxpwRcYXY7dvPmKGKFs2OmjaGOF0inkn/URtDyduYAcYM&#10;wz/o0aP/+Ffd+nXs2bVv/zekXr1/4cWPJ1/e/Hn06cP/+Nfe/Xv48eXPp99eibV/+fXv59/fP8B/&#10;AgcSLEjwiLZ/ChcybOjwIcSIEhX++GfxIsaMGjdy7Ojx4o9/IkeSLGnyJMqUKn/8a+nyJcyYMmfS&#10;fPnjH86cOnfy7OkT5zRq/4YSLWr0KNKk/378a+r0KdSoUqc+TbJgwZB/Wrdy7er1AgZUqFixYhbt&#10;7LO0aaNFe+aWGLFn0XjcuHHhH968eC+IYvXsGbHAgok9K0zsMOJnz6Ixa8wM2pwQY8aYUdPGkCFF&#10;mhs14uT5s+dMoi+RpmSakqTU/5Qusb6EIhKnTLIv0dYTJcqlS5kyacqUiVMjQ2aAPXvGLNozYsDs&#10;2BljRk0bQ4oUNare6AMnTpcoUbrEKRN4To0UGWrUiBP6RorasFfUyBEAf/7+0a9v/z7+/Pr3+wMA&#10;AKC/fwMJFjR4EGFChQSFcANA4F9EiTREobIo6sI/jRs10mDF6pkdM2oMlSzZxpAilYYMtTEDAoSa&#10;N4YMtRkz5pkhTpk4NWpkyAywZ6wuXPh3FGnSfzTGjDGkaIUWM3bsEIvGChUGraKe2WnD6VLYTIrU&#10;AHv2LBozUTT+tXX79sc/uXPp1rV7F+8/Iffu/fP7F3BgwYMJFzbs98c/xYsZN/92/BhyZMVKrv2z&#10;fBlzZs2bOXe2fITbP9GjSZc2fRp1atWif/xz/Rp2bNmzade2/frHP927eff2/Rt4cOE//hU3fhx5&#10;cuXLmR//8Q96dOnTqVe3Dp1atX/buXf3/h18+H8//pU3fx59evXrz1eDAOHHP/nz6deff+ECBlSs&#10;WDGLBjDaM2LA7NgZgxChmYUMxwDjUaoUjX8U/9GgIYoVs2fAxng0AzLkmJEkSdqxA4yYymfReu0A&#10;BtPOmDFm1Nhs08aQTkU8G3H6mSnTpaGUiko6SunSJUqUTBSidCkqpUuX9LBgcSmr1kuZGhlSY2bM&#10;GGDPnhGzM2bMGTVt2hhSpKj/kdxGHxo14nQpbyZFfNucMdQoU6ZLlC5dyoSYU6ZLlQD48/cvsuTJ&#10;lCtbvozZHwAA/v55/gw6tOjRpEt//qENwIJ/rFu7fg37nyhR0YjZMaMmt5o2ijhl+s1JURs1HDio&#10;Oa5mDLHlhjhxaqRIURs1Y4gxEyXqn3btNGig+n6BWZs2jTit+GLGjp02hgwpeq/IUBszdtoYut9G&#10;zRhi0aKxAojh30CCBQdC+JFQYUIgQIQ8HGLEyJEkSixWs3YtmzZt37rVu4dv3z5///4B4cfv30qW&#10;LV2+hBlT5syVP/7dxJlT506ePX3eTJLt31CiRY0eRZpU6VAj3P49hRpV6lSq/1WtXn36499Wrl29&#10;fgUbVuxYrj/+nUWbVu1atm3dvv3xT+5cunXt3sWbly4Qf//8/gUcWPBgwv+uKfmXWPFixo0dP/4H&#10;xJ+/f5UtX8acWfPmytcYMIDwT/Ro0qVpXMCASjUrZtGIAYNtZ8wYM7Vrq1HTRrduNWR89OpF49/w&#10;C6hQRXtGzM4YM2bUPG8TXboa6tXNmBljRzswYMR49XgW/hkxYHbGjDFjRk0b9oYMKYLfqFGmS/Uv&#10;UaIkSRIl/pcuAaREicUeSgYlIaS0J0UKSg4vXcqUiRPFRorUqAH2jBgwO2PGmFHTxo2hkooaceKE&#10;IlIkTpwyweTESdEbRY0yXf+6RGnnpUuZfl66NAmAP3//jiJNqnQp06ZO/QEA4O8f1apWr2LNqnVr&#10;1R/UAET4J3Ys2bJmx4pi9YyYnTFuzbRpxIlTpkycFK3ZsEENXzNjzJhRo4gTp0aGFRlSY+cZKlQX&#10;/kH+d+ECMWB2iD1To0ZRIxRc2hgKbUgRp9KcGhlqM4YYqtasXou6cOEf7dq2ae/bB+Qf796+fwMP&#10;Lny4P3/XjNyr502btmzWqE1TcmT6kCFCgGD/oX37diBAhAwJf+RIEiXUqFm7po1bPXv27v34J38+&#10;/fr27+PPL/+Itn/+Af4TOJBgQYMHESI00u1fQ4cPIUaUOJFixYY//mXUuJH/Y0ePH0GG1PjjX0mT&#10;J1GmVLmSZcsf/2DGlDmTZk2bN2UC8fePZ0+fP4EGFfovW5J/R5EmVbp0KY0LT5/S+DdVCD58/7Bm&#10;1bqVa1evWLktEPuPbFmzZi9gEIWKFStm0Z4RA2bHzhgzd/GaUaOmTRtDf9u0MbOjVy8a//4hQMWM&#10;2TNiwOyMMTNZTRtDlzFfbrO5jRozZsbYEQ0MGC8PO3aECAEihAUQIDiA6MDhwwcOH3B/OHGCRO8P&#10;JIAHB75hAwkSH0gkV568AgkSkqBTujSdeiZFbbAbUrTdkKE2atoYMqRIUSNOmTKZ4MPn0qVM7znF&#10;zzT/Uv1LmTJdyrQ/06VL/wArAfDn75/BgwgTKlzIsKE/AAD8/ZtIsaLFixgzaqQYIQKDCEqmTbN2&#10;LRu3evbs7fP3r6XLljREoULF7Bmxm8CA3RljRo0hQ5wyZeLEpkMHQ0jbqFmqxpCiRlAbKWpjBlg0&#10;VKhEab3wryuwMWPsRHv2DJgdEGLaqDVDzI6at2rMjAEWDdW/u3jz6t1rz96Qf4ADCx5MuLDhw4Ct&#10;KfnHuLHjx5AjS57MmB+Qf5gza97MubPnz5iNTPv2TZtpbdmyXVttrTW119SmKZmtJIntJEdy5zbC&#10;28iQ30OECAciRAgQCN7+KV/OvLnz59CjS1cO4ccPID+AaN/OfbsQIEKACP8ZT768kCFC0g9Zz779&#10;ECNDhhiZT38+hCP48yfZz1+Jf4BKpg0cWI3aQWrWFF5jyDDbw2zaJGr7xo1bN4wY69Wz1/HHP5Ah&#10;RY4kWdLkSZFA+P1j2dLlS5gxZf7TduTfTZw5de7k2fPfkHr1/g0lWtToUaRJh95ToIDBP6hRpf6j&#10;QeOCKFSsmEWL9owYMDtjzIwlO8asGTNq1Ko1M+bOMx7atP2jewFVtGjE7Izha8ZMG0WKGg1upMiw&#10;IcSG2rRRY2aMHcjAgM3ZceeOGTVtNGtOc2aMGTVqFHHKlOnSadSXKK1m3fpSJtiXZFOiJEkSIRIk&#10;BEmSROnSb+CcGnEizin/0/HjnBQZUsQpU6ZL0TGx4MPn0qVM2bNTkkTpEiXwlC6NJ0++EgB//v6t&#10;Z9/e/Xv48eX7AwDA3z/8+fXv59/fP8B/AgcSFPhDCIAk/xYybOiw4QVWzoYNQ5Mli5YuGrusYGHi&#10;IwoSEEh8kCBhwwYJHDiAAMGhQwkVK2aOGHFFTq9SpW6sInXhH9BowIARY8WMWbRoOZxFQ4XqH9R/&#10;FxAgoEHjAo1/Wrdy7er1nzdvRv6RLWv2LNq0ateSpVbtH9y4cufSrWv3Llx8Qv7x7ev3L+DAggfz&#10;NdLtH+LEihczbuz4MeIh9v5Rrmz5MubMmjdz/ufvx7/QokeTLm36NOrU/6J//Gvt+jXs2LJn0679&#10;4x/u3Lp38+7t+7duIPv+ES9u/Djy5Mr/eTPy7zn06NKnU6/+zwg3bv+2c+/u/Tv48Nv5ESCg4B96&#10;GhfWY2iPQZQoVKyYRXtGjBgwO2PGmOmvBqAaM2bsFDQIjFi0aKj+NTySLVsNUdGe2TFjRk2bNoYM&#10;NfLICWRITo0aKTJ0so0aM2PsAHNpx06YDmrUtHnzxlBOQ23aqGljyFAjTpkuUTJK6VKmTJeYXqJE&#10;SVJUSZQycbKaKdOlS5QoYSJB4tKlTGPJcmqkqFGmTJfYXsr0llOjRpkuUbJL6RIlFnr0ULr0NxMn&#10;TpcIX6J0+PAlxYsVV/8C4M/fP8mTKVe2fBlzZn8AAPj79xl0aNGjSZc2/c+fPyARAFj79xp2bNmx&#10;WT2zM2aMmjaGFHHKlOkSpUqXiF/K9KFRI0WK2pyxY+eMGjVtFClqpKhNmzVkgD1jJUoUhgv/yJdH&#10;xSraM2LEhBkbdkoGN27arlmjpgT/kSNGhggBAhAIkB8ECxr8AQSIECFDjBwZMuRHtn8UK1q8iDGj&#10;xo3/lFD7BzKkyJEkS5o8CfKekH8sW7p8CTOmzJksh9j7hzOnzp08e/r8iVMIvn9Eixo9ijSp0qVM&#10;//kD8i+q1KlUq1q9ijWr1B//unr9Cjas2LFky/74hzat2rVs27p9qxb/CL5/dOvavYs3r95/9ob8&#10;+ws4sODBhAv/S5It27/FjBs7fgw5MmMFlP/RuIBBlChUqFh5ZgY6WrRnxIABszNmjBkzatS0ea3G&#10;jB070VhFu82MmSga/2z0wILFTBtFxIk3Os6JU6blyzk5d96okSJDatSMAUYsux07Y8ys4XJCkaJG&#10;5MuTV2QovSFFnC5dogQ//qVM9DNdoiQpvyRKmTg1AqioUSNOBQuSINFIkSGGDRtdohRR4kSJlyhd&#10;pHTpEiVKUViwuJRJJCeSl0xSQony0kqWmVxuAuDP3z+aNW3exJlT505/AAD4+xdU6FCiRY0eRfrv&#10;3j0hDAB0+xdV6lSq/1JRERvTxpAhRY0yZbpEiZIkspTMXrpEghMnRYramLFjRs3cNnXbqBkzBtgz&#10;ZqgwXLhA499gwv8wsGLGjNXixTeS/IMcWfJkypUtQ/7xT/Nmzp09fwYd+p+2H0f+nUadWvVq1q1d&#10;/7M35N9s2rVt38adW/dsIff+/QYeXPhw4sWN/way799y5s2dP4ceXfr0f/5+/MOeXft27t29fwef&#10;/cc/8uXNn0efXv169j/+vYcfX/58+vXtxxdy799+/v39A/wncCDBggb/3RPybyHDhgz98cOH7949&#10;e926fdOWLdu1a9aoVZs2TUmSJEd+AAFS7x/Lli5fwowpkyWBmjUwiP9CxYoVs2jRnj0jJpRYMDt2&#10;xiA1Y0ZNGzduDL150+aMHTvRnkF79ixaNFYY/rHqkSVLmjdvFClqpLYRp7ZtGxlqI9cQXUNt1IwB&#10;BuwZX2J2xowxo8YNmw6KFDXixCkT40ycGkHmxOkSpcqWJWGmdIkT50yXKIGmdCkTJ06NFCkypKgR&#10;6w8f2qhJY0hRo0aZKEnKrXu3bkq+L2UKfmn4HhYsGiFvxClTpkuXKEGHfukSpUvWr1+qBMCfv3/e&#10;v4MPL348+fL+AADw9289+/bu38OPL//ft29GCADA928///78AdJAxYogMzttFHHilOkSJYcPL1GS&#10;KPESCUWG2rRRY8b/zhgzH+0AA0bsGTNmGGj8U7mSZUuX/6pR+zeTZk2bN3Hm/LcPyD+fP4EGFTqU&#10;aFGf3478U7qUaVOnT6FGVXotyb9//rDu24evmzdv3L5p05aN7LVs165ZU2uNWttq0+AqkaskSd0k&#10;R/DiHQKB3z+/fwEHFjyYcOF/QH78APKDMRDHP4BEljxZiBAgQoAAEbKZc+fOQ4QMETKEdGnSRowM&#10;UT0kwj/Xr2HHlj2bdm3br3/8072bd2/fv4EHF/7jX3Hjx5EnV76c+XEh1LRF18aNerdu9erZ036P&#10;Oz7v+/iF9zf+X3nz5/8B8fePfXv37+HHl//PmjUl//Dn17+ff3///wD//SNAgEGGG6V6KfTFa84c&#10;OhCxYMlyRYvFixi1dNEy4oocObvk7Bp56hSOBNNmyNi1C5gdM2bUyFTTRo0ZOzjHmNnJ08yYMXaC&#10;Cg06xoxRNWrYfDBk6E0jTpmiSr1EqarVqpKyZqV0KVMmTpwyXRp7KVMmTpwaKVJkqI1bMyBAmFHT&#10;RlEjTpwuUZLEty9fSpQuXcpEmJPhw5waJTJhIpPjS5coSZZEWRKly5Quad5MiVIlAP78/RtNurTp&#10;06hTq/YHAIC/f7Bjy55Nu7bt2/+sWVMSAMC/38CDAxcVzc6Y42PsqDHUqBGnS5SiR7+UiROnTJku&#10;YTrBqc2Y79/tAP8jRuwZM1QX/qlfz769e/dJrv2bT7++/fv48/+zN+Sff4D/BA4kWNDgQYQIsyn5&#10;19DhQ4gRJU6k2NCakn8ZNW7k2NHjR5AZf/j7V9LkSZQpVa5k2fLfj38xZc6kWdPmTZwyf/zj2dPn&#10;T6BBhQ4l2hOIv39JlS5l2tTpU6hQf/yjWtXqVaxZtW61OqTeP7BhxY4lW9YsWCD7/q1l29btW7hx&#10;/1mzBiTJkSNG9BoZMkTIXyFABP8gXNjwYcMOHMiIEUMBKlbRiAEDZmfMZcxm1qhp88bQZ9Cg26gZ&#10;Qyza6WfPojFDhQHDP9j/plmzRgMDq2jA7NgZo0ZNG+BtDA0nPrz/jRozZsYsZ87czhgzajgoUtSI&#10;E6dMl7Rrp9TdOyVJ4cVLonSJE6dGnNSv59SokSJD8duoMWNnzIYNatoYUsQpE8BMmShJKmiQEqVL&#10;Ci9lysSJU6aIETldIkSCBKVLlyhJ6uhREqWQlC6RzGTyEiVKlQD48/fvJcyYMmfSrGnTHwAA/v7x&#10;7OnzJ9CgQof+U6LEGgAA/5YybcpUFDNidqbaIQZsjBo1hhpx4pTpK6dGitooUtTo0Yk3ZogRG2Pm&#10;7RhgwKKJ+mf3Ll68NDCI6tsXw7/Agv8d+fbvMOLEihczbvzPm5F/kidTrmz5MubMkqlN++f5M+jQ&#10;okeTLu2Z2rR//6pXs27t+jXs2Kp//Ktt+zbu3Lp38+5d+8e/4MKHEy9u/Dhy4T/+MW/u/Dn06NKn&#10;U28OhN+/7Nq3c+/u/Tt48D/+kS9v/jz69OrXmzfS7R/8+PLn069vH74QfP/28+/vH+A/gQMJFjT4&#10;T5u2I/8YNnT4EGJEhjQwYBCFChUrVgMGKGD2DNgYM2bUtDHZRk3KNoYMKXKpyJChNmbs2CHGCmdO&#10;VKIu/KtBg8YFDKNEJTDKitgYNW2YGlL0VFEjqVOnKjLUxswYrWTK4EFjTJiwMFvSwNnQp48jTpky&#10;XXL79i0lSpLo1qVLKVMjvXsbKfJrqE0bNYMHmxljRoUKCVoMKf/ilAnypUuUKFO6dDlTZs2XKHX2&#10;fImSJNEkKFGSdBq1JEqULrW+lAk27EuzKwHw5+9fbt27eff2/Ru4PwAA/P0zfhx5cuXLmTf/d+SI&#10;NgAB/lW3fh17dgysnj2zY0aNIfGG2qgZYwe9mSwdxowxY0ZNfDN2nj1DReNffv3799PAABCDQAwX&#10;/hk8aHCIvX8MGzp8CDGixH/ajvy7iDGjxo0cO3q8qMTav5EkS5o8iTKlypHTqP17CTOmzJk0a9p8&#10;+eOfzp08e/r8CTSoUJ0//hk9ijSp0qVMmx798S+q1KlUq1q9ijWrVCD4/nn9Cjas2LFky5b98S+t&#10;2rVs27p9C3f/7RFu/+ravYs3r969dYXY+wc4sODBhAsb/tetm5F/jBs7fgy5MYbJolChYoWZmWbN&#10;BQowMDZGjaHRiho1UmSojWpDrA21aaNmDLBnomjYpvEvd24aNC5gEAUcFSpWxJ89s8OhTRtDb94o&#10;agS9Eafp1Dk1aqTIkBozZsaMsROMGDA7atS0MaRIUSMv7Btxeg//faZLlyhJuk8pv/5Mjfo3AqjI&#10;0MA2BdUcRNjGkCKGhgyp0GJIUSNOnDJdvJRR46VMmS59pERJEiWSlC5dokRJkiQSklxKohQz5iWa&#10;NTPdxJnpUiUA/vz9AxpU6FCiRY0e9QcAgL9/TZ0+hRpV6lSq//+GDKkHYMA/rl29fgX77wIqVKyi&#10;EQNmRy0wYs+iMWMWzVcINW3sqlFjBhgrGn3//QX8j8bgf4UNH0aMWAi+f40dP4YcWfLkf9eU/MOc&#10;WfNmzp09f8acJNs/0qVNn0adWvVq0kqs/YMdW/Zs2rVt34b9499u3r19/wYeXPjw3T/+HUeeXPly&#10;5s2dI//xT/p06tWtX8eeXft0Iff+fQcfXvx48uXNm4/wQ/169u3dv4cfn32EbP/s38efX/9+/vaH&#10;AKz3byDBggYPIkz4z549If8eQowoceK/C6yiYcyY8RlHjgcOLAjTRlEjTiZNNlJkyJAiRYYMqbFj&#10;JxoqGv9u4v/ESWPnBQyiULEKyizaM2B27IzhoKYNU6aGFDVqxIlTpqqaOGFtpMjQmzdt2qgxM8ZM&#10;G0WKGqFF26fPCk5uOTVqxGkup0uXKOGldCkTX76cODVqZEiNmcKF1bRJ3EYN4zaKGkFu5MVLo0ac&#10;MmHOdGnz5kyXLmW6JPoSpdKULqHOlOnSJUqUSEiiJFv2pdqZbt/mpLsR796HAPjz92848eLGjyNP&#10;rtwfAAD+/kGPLn069erWr/8DAqQbAAX/voMPL368eBoYRKFPjz5aNDtXRrQx1KbNGGLA7OC3Qyya&#10;qH/+Af4TOJBgQYMEf/j7t5BhQ4cPIUb8R43aP4sXMWbUuJH/Y0eLRrj9EzmSZEmTJ1GmFKnk2j+X&#10;L2HGlDmTZk2XP/7l1LmTZ0+fP4EGzfnjX1GjR5EmVbqUqdEf/6BGlTqValWrV7FGFXLvX1evX8GG&#10;FTuWLNkf/9CmVbuWbVu3b9UmyfaPbl27d/Hm1UvXiLd/fwEHFjyYcOF/+/YB+beYcWPHji+IQsXs&#10;WeXKxIDZ0awZmJ0DBxhoUcQp0yXTlzJxaqSItSJDauxEi3bhX23bt//RoHEBgyhUrJgxi/aMGDA7&#10;Y5BzMHNGTZs2hhQpasQpU6ZL1y9l0s6pUSNF3xUZamOoESfz5hul58OHxSX3meBnujSfEiVJkihd&#10;usSJf/9G/wANGVIzxo5BM2baKGyjxoxDNW3eLGrUKIqXTBgvabxEqeOlS5lCZrpEsmSmSyhToqRE&#10;iQSll5diXsrEqZGimzgb6dzZ6BAAf/7+CR1KtKjRo0iT+gMAwN+/p1CjSp1KtarVfz9+ZAMA4Z/X&#10;r2DDigVLg8a/s2cvYMAgChiwNV26vGmjRo0ZNW0M6TXUxg6zf4ADCx5MuPCPf4gTK17MuLFjxEqu&#10;/ZtMubLly5gza548pN6/z6BDix5NurTpz0my/VvNurXr17Bjy17945/t27hz697Nu7dv2z/+CR9O&#10;vLjx48iTD//xr7nz59CjS59OvbrzIfb+ad/Ovbv37+DDh///8a+8+fPo06tfz/58kmv/4sufT7++&#10;/fvxj3D7x7+/f4D/BA4kWNCgQX/+fvxj2NDhQ4cYULGiyIzZM2B2xpjhaEbNRzUHDkzQ0ugSJUkp&#10;KVHKxEmRIkNq7ES78M/mTZw3aVy4gEEUKlbMnj0jBszOGKRjzEho08aQIkWNOHHKdMkqJayXLmXi&#10;yolTo0aKxDbiVNZsI7SN+PBZcelSJrhxL1GiS/dSJk6N9OpVZKhNGzN2gA0eM8aMGjNmxiw20+ZN&#10;o0acOPlhkenSJUqZKUmi1JnSJdChQWfKxCnTJdSXMmW6RIkSCUGCJFHKVJtTo0aG3rwx1MZ3G0PB&#10;Db1xA8D/n79/yZUvZ97c+XPo/gAA8PfP+nXs2bVv5979348f0wAA+Vf+34ULNP6tZ9+evShiY8zM&#10;N2PnGSsMGGjQQEVsDMAxalRoUWPGDkIzbQwZatPGzDNUF/5duMAqGkZmqFD96+jxI8iOP/6RLGny&#10;JMqUKkke0fbvJcyYMmfSrGnzpZB7/3by7OnzJ9CgQnce0fbvKNKkSpcyber06I9/UqdSrWr1Ktas&#10;WqX++Of1K9iwYseSLfv1x7+0ateybev2Ldy4ao10+2f3Lt68evfy7dv3x7/AggcTLmz4MOLBSq79&#10;a+z4MeTIkic3PqLtH+bMmjdz7uw5849/okeTLk0agyhR/6ye2bFjRk2b2LHf0H7jxoIFBlo0UZLk&#10;2/clTobMmCGG4R9y5KiYMWclStSFf/9oXMCAARUrZtGeAQM2Rk0bQ+INtdmgqFEjTuo5Zbp0iRJ8&#10;SpfmZ6rPiVOjRooUNeLECWCjRooUGVKkqFGjSJFMZOKUCWImTpwyXbKYiVMmjZw4NfKoqI0ZM2OA&#10;ETN5kpgdM2pYtjHUqBGnTJn0sLhESVJOnZQkUfJJ6VKmTJyIcmrEKVPSTJQoXbpEiRIJQVMFSZJ0&#10;qZEiRYbatFFjxswYM23Ikl0DwJ+/f2vZtnX7Fm5cuf4AAPD3D29evXv59vX799+PH0YEGEDFCjGz&#10;Z4ujif8S9Q9yZMjM7KgxpAizIkNq7ESLJooGqmfAgAXb4SsaM1asmEVzHY1ZbGasoj0jdhuYHTvA&#10;okWj8Q94cOHD//34dxx5cuXLmTc/bqTbP+nTqVe3fh17dulA+P3z/h18ePHjyZf3fuTbP/Xr2bd3&#10;/x5+fPU//tW3fx9/fv37+fevD/DHv4EECxo8iDChQoI//jl8CDGixIkUK1p8aKTbv40cO3r8CDKk&#10;SJE//pk8iTKlypUsW6JUYu2fzJk0a9q8iVNmkmz/evr8CTSo0KE+f/w7ijSpUqWimAEz06aNIUVU&#10;FTW6elWRIgsWGLTIRCkspUyNzqD6hzYtDVHPntkxA3f/jB07z1ixYhYtLzNmz4CNMWOmjSFFhAtv&#10;aMQpceJMlxo7pgSZ0qXJmThxaoQZsyJDZtSoUdSIU6ZMkSKVyIQ6NafVrC+5vpSJk+xGigypGTMG&#10;mG5ixJ49IzbGkKLhigwpasTpkiRJe1JIEiRIknRJlCRJokTpUqbtnBp5984p06XxlChdwkSJEglJ&#10;7NtTyqSoTRs1aszYAYYf/xgzatIAAOjP3z+CBQ0eRJhQ4UJ/AAD4+xdR4kSKFS1exPjvxw8gAE6N&#10;UdOmjSFDbcYQQ4Xq30qW/1jZaWNIpsw2auw8Q4UKA41//2r8bGDv39B/GERhoPFPKY1/F1CxghqN&#10;GDBg/89YsRJ14d9Wrl29/vgXVuxYsmXNng0r5N4/tm3dvoUbV+5ctj/+3cWbV+9evn394jXS7d9g&#10;woUNH0acWPHgH/8cP4YcWfJkypUtO/7xT/Nmzp09fwYdevOPf6VNn0adWvVq1q1NH/n2T/Zs2rVt&#10;38adO/ePf719/wYeXPhw4r+nUfuXXPly5s2dP0+u5No/6tWtX8eeXXv1H/+8fwcfHjwGZsTGtFGk&#10;qBEn9u3ZN+LEqUULBi0uXeLUps0zVBf+AaTBjFm0aMyeATNjpo2iRo0UGTJkxs6YinYujjGjRk2b&#10;joYUgQTZiASnTCZNXkp5iRLLlpQuwcwkk1OjRooMtf8x00aRIk6XLlG6VKkSiUuXMnFqpJRTpkuU&#10;nlK6lIkT1UaNDLUxM2aMHTvAiBEzY0YRp7KcGjVS1IjTJUqSJO1JIUiQpLqULuHNeylTJk6NFClq&#10;1IhTpkyXDl/K1KgRJ04nMFGiJGmyJEqN2qgxY2YMsGfRohEjZmeMGTEA/Pn7p3o169auX8OO7Q8A&#10;AH//buPOrXs3796+8QkR4gBALztq2iBvYwZYNGLEgAEjxgwDK1bEzLQxpF17GzPBmF248G88+X9A&#10;+P1Lr349e/Y0MIiKL4rGv/r27+P/8W8///7+Af4TOJBgQYMCgfD7t5BhQ4cPIUaUuPDHP4sXMWbU&#10;uJH/Y8eLQ+r9EzmSZEmTJ1GmFPnjX0uXL2HGlDmTZs2WP/7l1LmTZ0+fP4Hq/PGPaFGjR5EmVbqU&#10;adEj2v5FlTqValWrV7FiBeLvX1evX8GGFTuWrFdq1P6lVbuWbVu3b9NOs/aPbl27d/Hm1Vv3xz+/&#10;fwFjEDVYFIYLNGigegbMzBtOnDJFvjT5UqZMnDJpihKFQYVKnMb8Ey2alRpDpw01ynQpUyZOr183&#10;aqTIUG3bihQZMtRGjZo2bQw14pSJ+IlMmS4lV56cUvNLzzNFl86pkSJFbcyoMdSIE6dLlMBTunSJ&#10;xKVLmTJxUp/pUnv3mTg1kq+IviJDbfCrMWPHTps2/wAbcRrYSJHBRpcoSRIkqBAKQZIkUZpI6dKl&#10;TBg5cWrUSJFHRY04ccp0qeSlTI0aKVJUwhKllzAvNVJjpuYYYM9YsWLG7BmwMWUA+PP3r6jRo0iT&#10;Kl3K1B8AAP7+SZ1KtarVq1izdjNihAGAehcyYMCQ4d8/UdGAAbNjB9gzVs+eAbMzRo0hRYoaKVLU&#10;Zky0aDT+CR7845/hw4gTK17MWDE+If8iS55MubLly5F//NvMubPnz6BDi+b845/p06hTq17NuvXp&#10;Ifb+yZ5Nu7bt27hzy/7xr7fv38CDCx9OvHjvH/+SK1/OvLnz59CV//hHvbr169iza9/OvXqSbP/C&#10;i/8fT768+fPo0f/w96+9+/fw48ufT989tWn/8uvfz7+/f4D/BA4kWI3aP4QJFS5k2NBhwh//JP4T&#10;VbEis2jPNEZjJgoDBmbPgJkxxIlTpkuXKK2kdMllpkx69CywYEYUs2c5iY0xlOnSpUyZKEkSVJRS&#10;pkZJlTbi1NRpI0WG2pih2qZRpktZL5HAdMmr10xhM3Ei28gsp0xpM3FqpKhNG0OKOM29dInS3buX&#10;Lkkw0RfFCcAkBA8W/MHw4cMcOHzowKFDCRQoVqwosmLFiBErvESJoifK5yh7CgWyVBrTpUyZOK1G&#10;saLLCtiwVaCgjeLEB9wcTpyAQML37xMnOAwHAcL/gw4eOHDw4GFKDhYsAPz5+1fd+nXs2bVv5+4P&#10;AAB//8SPJ1/e/Hn06a8lSVIAAAIa/+TP/0cDFSpm+VGhYsYsGsBozJhFAwZsjJkxdohFi4bhH8SI&#10;P/5RrGjxIsaMGjHWG/LvI8iQIkeSLPnxx7+UKleybOnyJUyVP/7RrGnzJs6cOnfWFHLvH9CgQocS&#10;LWr0KNAf/5Yyber0KdSoUqcu/fHvKtasWrdy7eoV649/YseSLWv2LNq0ascmufbvLdy4cufSrWvX&#10;LhB///by7ev3L+DAgvlam/bvMOLEihczbnzY2rR/kidTrmz5MubJDVJFIwbsMzFmz8aYKT0GWDRU&#10;/6JEMXv2bIwhTpwuUaIk6bYkSpQuXeLEhcuCA9HsqCmuZowaRZyWN8pE6fnzRm2mG6quqBGn7NoV&#10;GWqj5ruZNo0yXaJknsQkSpfWZ+LUSBH8+PLjG2pjqFEjTpn2X6LkHyAlSpcyFSSRKRMnhZwaceKU&#10;6dKlTBMzcbKoSJGhN204qjEzZowakSPNqGnThhMlQStZCpJE6VImmZxocmrUSNGKLW14tnHT5s2b&#10;RYqIFlVkyJCiRksbKVLUxswYO8CoPmPFjBkrrayYERMGwJ+/f2PJljV7Fm1atf4AAPD3D25cuXPp&#10;1rV7N8GpUwIA2LFDjBmzf4MJ/7uA4UJiDBhQNf8WRePfPwysnlWOFg3VP82bf/zz/Bl0aNGjSYvW&#10;duRfatWrWbd2/Tr1j3+zade2fRt3bt20f/zz/Rt4cOHDiRf/DWTfP+XLmTd3/hx69H/+fvyzfh17&#10;du3buXf3bv3HP/HjyZc3fx59+vE//rV3/x5+fPnz6dd3r8TaP/37+ff3D/CfwIEECxo8WBCIv38M&#10;Gzp8CDGixIkNryn5hzGjxo0cO3rEaE3Jv5EkS5o8iTLlBWbMdIhpY8hQmzZjnpkxpMiQITPEmGG4&#10;cAGVHUWXKEk6ijQppUyc3mzZsuAAMDNtqrZhQ2aMmjZtFHHi1EiRGjV2xphRo6ZNmzeGFLl1a6j/&#10;jZq5cxU1apSJkl5KJCxdysSJUyNFbxQ1OnxYkaE2jNWoOaOIU6bJlC9ZzsSpEafNnE5watRIUaNG&#10;mS5RupQptepMnDg1aqPGzBg7doARAwbMju7dY9QoUnRJkqDhxAVJonQpUyZOnBo1UgT9TZcubdq8&#10;uX5dUaNOnTg1aqTIkPg2bdSYMTNmjB1gxIg9Y8YsGjFiz6Ixu88s2jIA/vz9A/hP4ECCBQ0eRIjQ&#10;HwAACxwuYKBAAQGKAwYECABA48aNAgIEGBCSgIIFECJE+CFkyJEk06ZZu8atXgw5cgQAUKPGDDBg&#10;ov79BBpUqFAaF/4dRZr06I9/TZ0+hRpV6tSo/9eU/MOaVetWrl29Yv3xT+xYsmXNnkWbduyPf23d&#10;voUbV+5cum6B8PuXV+9evn39/gX8zx+Qf4UNH0acWPFixo0L//gXWfJkypUtX8Ys+cc/zp09fwYd&#10;WvRo0p2VWPuXWvVq1q1dv4YNG8i+f7Vt38adW/du3ravJfkXXPhw4sWNHw+eLck/5s2dP4cePTor&#10;YmPGdEjEqZEiNWrMqGljqI0ZM8RQ0WA2ZkyjS5QkSRIUX9J8+pQyNWpjJkyYBQWCASwjZqCYMGjC&#10;bOGikEsYXr548Zozh06WLFcuatHSZYQIEVdGgByxYkUUFiZPptgQKVMmTpwaKTJkSFGjRooUGf9S&#10;o6YNzzaKOGUKmolTpqKcOClS08aQoqYfFL1RxOnSJUpWKWXKxGkrV06N3qixQ+zZM2LA7KBF20YR&#10;W0WNGl2SJGguXUmSKF3KlImTIkWG/hpqo0VFI0qSDmdqxCkT40ycGiky1KaNmTHAgBF7pjkaM1TM&#10;xowxM8YOsWemo6F2BsCfv3+uX8OOLXs27dr+AADw9283796+ffvbZ89bNmvWlBwZAuRHhObNIUCP&#10;DmEBBAYMFBQgMMBAgAACAIAPL348+fICAgQYMIAAhAULJPz4AUSIkSNKqFG7ps2bPXz+APr7N5Bg&#10;QYMHB1Kj9o9hQ4cPIUaUyPDHP4sXMWbUuJH/Y0eL/n78EzmSZEmTJ1GmHPnD3z+XL2HGlDmTZs1/&#10;+4T807mTZ0+fP4EGFarzxz+jR5EmVbqUadOjP/5FlTqValWrV7FmlTqN2j+vX8GGFTuWbNmyQPb9&#10;U7uWbVu3b+HGXZstyT+7d/Hm1buXr11tR/4FFjyYcGHDNC4kxoDqmR0zhgyt6NPIkBk1atpkNgNM&#10;lCgarOwoypTpEiXTpylJUr2a0qVGasacOcPAgB1g0Zgxe0YMmB0zadKoMWOHWDTjxokFG6NGjSHn&#10;b9qokS7dUKZLlyhll0SJOyUTgTI1UqTIkJo259GbGWPGUCP37jnFlx9fkRkzwOyMMaOGvwRF/wAz&#10;URpI8FImTpwaKVyoUJEhM2oUKeKUKROnRhg5ZdrIqWMmSpQkCRopSJIkSpdSclJkqI3LNmq0rJD0&#10;p6YgTobeGNqpqKehNmrUmBlDjBmro6xEEWvTqKkiNcSiPZsaLdqzZQD8+fvHtavXr2DDih3rDwAA&#10;f//Sql3Ltq3bt3D/DRlS7x+Guxcu/NvLt29ff/vu2ev27Vu2a9aqTVOi5MiRIUOECPkR4UeEy5gj&#10;QNjMGcKCzwsYMFCggIBpAgNSB1gdQIAAALBjKyAAoLbt2wACBBgwgAABBRAgRPghRMiQI0mqWcuW&#10;TVu9e/v+Sf/xr7r169iza9/OvTo+IP/Ci/8fT768+fPoxf/4x769+/fw48ufz/6ekH/48+vfz7+/&#10;f4D/BA4kWNDgj38JFS5k2NDhQ4gKf/yjWNHiRYwZNW7kWJHatH8hRY4kWdLkSZQogez719LlS5gx&#10;Zc6k6VLbkX85de7k2dPnz5zfjPwjWtToUaRGRTF7RswpMWB2zKihqqaEFjN2xpjhaifaP7BgmZlR&#10;xIlTpkyaGim6dEmSIEGSJFGilMnQmDZt1KhRUMAOMWajRjF7VpgYMMSIiQGz09iOGTVtDE021KaN&#10;oTeZ2yjKdInS50uURI9O0UeRITVqzKxePWaMnTFq2iii3UiRIUWNdDcyNIZYNGDA7JhRo8b/jCFD&#10;JJQr//CBxPMP0aNz+FD9w4kTHzpI4MMn06VLmTJx4pTp0qVMmS6tp0RJkiD4giRRonQp0/1GitTs&#10;V2OGDUATly5lyqRIDUI1ZsyMsQPsITFiz5iJqlgRwxhFnDg1aqSGGatoz0Y+ixbNGQB//v6xbOny&#10;JcyYMmf6AwDA37+cOnfy7OnzJ9B/QIDw+2f0KNKkSv/RuIABFSpWrERhoPHvKtasWrdy7er161Z/&#10;/Pj9uGevWzZr1pQkMTJEyI+4ESJAqGt3AQQIC/byXQABwoLADBQQZqCAAOLEAxYHaNwYgIDIAgIE&#10;GEDg8gIIEH4AGTJEyA8l1K5p09bN3r19//7+sW7t+jXs2LJZ//hn+zbu3Lp38+5t296Qf8KHEy9u&#10;/Djy5MqF//jn/Dn06NKnU6/+/Me/7Nq3c+/u/Tv48NqtKfln/jz69OrXs2/fHgi+f/Ln069v/z7+&#10;/PO5HfnnH+A/gQMJFjR48GA3I/8YNnT4EKI/Gs6cCStzRkwajRs1btkiIo6yZcqQIRtlr143bdmy&#10;XXNhSg4GDCIsXEBgoUIFCjspDKBAoUABAhQIFF1QgBmGC6hQsWLGihWzZ8+A2TFjRk3WNlu3GvKq&#10;qFHYsIoaccp0KVPaTJcotW3Lwo+hNmPGALM7Rk0bvW0MKVJkyFAbwYbaqFEzBlg0YmPUqP9pYwgy&#10;J0mSUhQSJEkSJUqZODVqpAj0G0Nt2igyfXpFnz6cWLPO9PoSJdmzKUmSJAi3IEmXOHFq9FtRGzVm&#10;xoxRwwZFI0Vt2oyx8xxYdGLPokVjxoqVqAs0/nX/R0yNIUNt7NiJ9ixatGfrn0VjNQqAP3//6Ne3&#10;fx9/fv37/QEAANDfv4EECxo8iDChwn8/fvx7CDGixIiiRD0DZscOsI3EoqG6gEGUSAw0/pk8iTKl&#10;ypUsW7o0uW8fkH80a9q8iTOnzp08d/rbZ89eN23XqCk5cmQIkB8RIDhdAFUBAwVUCSi4ilUBAwUM&#10;FChgsIDBgrFjISw4ixbCgrVsISx4Cxf/LoMFCxQwYKBAAYO9ChQQUACYgODBgwcYPjwgwIAAjAcw&#10;EBBAAIDJlCtbvow5s2bNCwB4/gw6tOjRpEt/XgAgterVrFu7fg07tuoBCgDYvo07t+7dvHv3XhAA&#10;gPDhxIsbP47cuAAAAAQICDCAQYAAA6pXJ4A9OwEFCggo+A5eAQMGChgsOI8+/QIICyAsWABhwQII&#10;CyBAWABhAYQFECAsALhA4EAGDBYsYJAwoQKGDRUQaKBAIgQFFRdAgBDhR5AABgzQsGHjRhySdOhs&#10;4RNIJSBAfyQtggZNAQE7wIg9w/ksGrNowICNUWPIkCKijYwa5ZRU6VKljZxyynSJ0tSp/2C8KGpj&#10;xgwxYmMMNQILVpEhQ23aqFFjZswzZsyI2RmjxlAjupw4XZIkSJCJQpIkUQKciVOjRooUGULcRrFi&#10;NYYUrejTp9HkTJUrX6KUWbNmQX88U+JkqM1oNWbMjLGT2g4eD8CIPYMdW/azaNFYoUKF4d8FDKii&#10;RbNjxswYM8XPjLFjh1i0aKxE0fAHwJ+/f9WtX8eeXft27v4AAPD3T/x48uXNn0ef/t+PH//cv4cf&#10;/z0GYMDUGFKkyND+/WrGAHzGjBkrVKJo/EuocCHDhg4fQoz4z569If8uYsyocSPHjh4/ggyp0Qi3&#10;fyZPokypciXLlih//IspcybNmjZv4v/MqfOmP3789u37JuTePXtG7dWr121pN27cvmnLJnVqtmtW&#10;r1nLao0aV67TIFSrNk0J2bJlk6BNm/YI27ZDjsCNa+TIESNHjhjJq3cvX70RhAwxMmSIESNDjAxJ&#10;rHjxECNDjAwxInmIkCGWhxjJrNnIkc6dkyQ5kmR0EiWmTU9LPY3atAjUrF2LfS2bNm3fvnHz1q2e&#10;vXu+7+HDt48fcX/+/vn7p3w58+bOn0P/9+Mf9erWr1MfMqTbv+7ev4MPL947PiFC/qFPjx4VsTFq&#10;DMFXJF+RIUNtzACLhuEff/4PADrIkKHGP4MHn40ZY+fZM1b/nhnilCnTpUycMl2StFH/0qU2agwZ&#10;IkDAUBs1J1GaUdOmjSFFjThxyjST5iWbN3FeysSpkSFFijhlujR0aKMuXdqYAQbMjhpDjThF5dRI&#10;UZsxduwAe8YqGjEzZtooUtQo0yWzlyhJUispxR5JlC5lysSpkSJDbdqo0btXbxtDhlT06dOI0yXD&#10;hxEjpkRJkiDHlBSZsQOMMjFiz6JlZsZKBitmnz+zQsWKWenSrFBhwHBBFKtoz+zYGWNGTRtDt3Gr&#10;MWPHzjNWGPwB8OfvX3Hjx5EnV76cuT8AAPz9kz6denXr16+LYrUdFaoL/8D/+/HjX3nz5/9dUK+e&#10;xj9WduyoUdRIUX37igy1MWMG2DNW/wAv/BtIsKDBgwgTKlz4T5u2I/8iSpxIsaLFixgzatxIcYi9&#10;fyBDihxJsqTJkyKpKfnHsqXLlzBjypxJs6ZNbkf+6dzJs6fPn0D//fhHtKjRo0iTKl3KtKiQe/+i&#10;Sp1KtarVq1izWv3xr6vXr2DDih1LtqzZfz/+qV3Ltq1aI0a6/ZtLt67du3jp+gMC5J/fv/9YERvT&#10;xpAiRY0SKzKkRo0ZYMwu/JtM+cKoGTMc/Nv8z46dTJcucVKj5tkYQ5wuUVqdyZAZM2dim2mjqJFt&#10;CgocKTLEu7chRcAbccp06RKl48clKZdEqXnzS5cycWpkqE2jRpw4ZcrEqbsiLR9EyP+5ckWLl/Po&#10;vXzRQodXr16levHKwiVRIj6B8usPRCgQIYCEBg1ioedSJk4JGy1UZMhQmzZqJE5UpOiNCi9eGmWi&#10;1PHSx0uZRIq8RImSJEmCVF4y8ywaM2asmM1kJUoUhgsOMIjiiQoVK1bMhDJjhUrUBaSiUDF7BsyO&#10;HTNq2hhSVFVRI6yK2rQxAyxaKgD+/P0jW9bsWbRp1a71BwCAv39x5c6lW9fuXBo0RKFi1VeUKBr/&#10;BP/78ePfYcSJ/9FgfIHGv3+iiBEz08aQoTZq1Nixo6bN5zZm7ETD8M/0adSpVa9m3dr1P2vWlPyj&#10;Xdv2bdy5de/m3dv3bSH4/g0nXtz/+HHkyZUbN0KN2j/o0aVPp17d+nXs2bFnM/LP+3fw4cWPJ//v&#10;xz/06dWvZ9/e/Xv46YHg+1ff/n38+fXv599fP8Af/wYSLGjwIMKEChcy/PfjH8SIEifui2Cx3r+M&#10;Gjdy7OgxYwRt9+79K1nywgViagxxatmykaI2ZoABY/bvJs6cOIGMikZMTaNGl4YqsmNUjSFFigwZ&#10;auS0kaI2bcwYasSJU6ZMFBRAaqTIkKE3hgwpKquIU6ZLkiQJautWElxJlChdytSokaI2ZgxxyuQ3&#10;UyNFb9SoOYMlzpg2hgwpauT4TZs2ZoA9Q3UBAwZmwNQ0ykTps6TQlEaTvmT6kh8v/5wysWbNiVMj&#10;RYoMGWpjW42aNooUGVLx5UsmSpIoXcpk3Pil5JcoSZIk6LkgSYaARUMlShSq7KJEXbjw7x+ECxcw&#10;kBeFihV6VqhEibpAAwMGUayiEbMzZoyaNoYU8effCGAjgYoUtTFjxxkAf/7+NXT4EGJEiRMp+gMA&#10;wN8/jRs5dvT48SONfyNJkrz248c/lStZtmSJCtUzYHZoPnuGihWzZzufRWOGisY/oUOJFjV6FGlS&#10;pf+mTaP2D2pUqVOpVrV6FWtWrVN//PP6FWxYsWPJlh27b9+Pf2vZtnX7Fm5cuXPpzv3xD29evXv5&#10;9vX7T8i9e/8IFzZ8GHFixYsZ//8Dsu9fZMmTKVe2fBlzZss//nX2/Bl0aNGjSZc2/e/HP9WrWbfG&#10;J+RfbNmzade2TfvHP927daNC1aZRJuGcODVqM+YZhn/LmTdvbsPGDGXExqixrmaMmjaGuI9p0yjT&#10;JfGZOClSc96QIk6cMrWnwIAPJ/nyGykypKhRo0yUJAnyD1CQQIGSClKidClTI0WK2qhR1IhTo0aK&#10;FKkxoyajmhFeFCkyBNINmzHAnj1jhorGPwzMmBEzoyjTJUo0a166iTNTJk6c9LCgROmS0EycGjVS&#10;pMhQm6Vt1DhV06bNCD9+LkkSRIlTo62KFDXKdOkSJUmCylKiZOgZKgwXMLh1e4H/xr+5/37QuID3&#10;AgZUfPmKwkDj3wVRolhFIwZsjBo1bQwZUgQZcqPJiiobUjNmGQB//v55/gw6tOjRpEv7AwDA37/V&#10;rFu7fg07tmwh9+79u407t+7dNFAxY4bqwgUaFy78O448ufLlzJs7f+48SZJs/6pbv449u/bt3Lt7&#10;/479x7/x5MubP48+vXr1/iL4+wc/vvz59Ovbv48/v/0f//r7B/hP4ECCBQ0eHCgEH75/DR0+hBhR&#10;4kSKFf8B2fdP40aOHT1+BBlS5Mcf/0yeRJlS5UqWLV2+/Pfj30yaNW3uA/JP506ePX3+7Pnj31Ci&#10;/4gZMsRJKSdFZsw8u/BP6lSq/1WlYsDgYBWxMWPs2GkkSNAfSZI4qVHUiFOmTJzMoIpmx4wZNW0M&#10;KWrUqRMFBnsuXcqUiVMjwpwuXaIkSdBixpIcU4J8KROnRoraXDakSJEhNWrM2BnTxtBoQyO+KGpj&#10;xoydZ6ww/IMdG0M0O3bUtFHE6dJuSr0vZQIOnFMjTpQo7UkhSRKlTJk4PefUSLoiQ22sW1eT3Yse&#10;PZQoXVLURvz4NooyZaIkidIlTmbMYKDxT/58+vR//KORP/8FDBgyAMxwgcY/GhhQoYpGDNgYM2rU&#10;tDFk6I2iiooaYVSkUZEhNXgA+PP3byTJkiZPokyp0h8AAP7+wYwpcybNmjZvAv/x5+8fz54+fwIN&#10;KnRoTxo0/iFNqnQp06ZOnXaLEAHfv6pWr2LNqnUr165ev2L98W8s2bJmz6JNq3btPyDU/sGNK3cu&#10;3bp27+LNW/fHv75+/wIOLHjwPyD79v1LrHgx48aOH0OO/E/Ivn+WL2POrHkz586eN//4J3o06dKm&#10;T6NOrXr1vx//XsOOLfvfj3+2b+POrXt37h//fv/GYCgTJUqSJFFqZEeUqH/On0N3ToPGBRr/rl+P&#10;kUXSH0GSvgsSdKlNG2LmUf1Lrz79hQvPDGWiJJ9SBQpRKF3KlIkTf/6XAF6SJIigJEoHEV7KlKmR&#10;IkNt2hgypEiRITVjgAGzo6b/TRtDH9uouHKGDDBgz1CJwkDjX0tmdtQYUqSoESdOmS7lpETpUiZO&#10;jYAqUqRJUNE9KSRRurT0UqZMl6BmaqSIKlVDaswo8sKCBR8/frp0UaFChIgQIVSUUKu2gw4ZMhwA&#10;+TGXbt26EX440OsAgoMHDgA3gDDkAQ4ePHr0iHPlihbHWrZsgcOGMiPLlxm5URMGgD9//0CHFj2a&#10;dGnTp/0BAODvX2vXr2HHlj2b9o9/t3Hn1r2bd2/fty9gEH7hX3Hjx5EnV758ebYkSf5Flz6denXr&#10;17Fn1769+o9/38GHFz+efHnz58H7M2IEAr5/7+HHlz+ffn379/G///GPf3///wD/CRxIsKBBg0D4&#10;8fvHsKHDhxAjSpxI8R+Qff8yatzIsaPHjyBDevzxr6TJkyhTqlzJsqXLf0D8/ZtJs6bNH/9y6tzJ&#10;s6dPnj/+CRX6jJOkP3+k/JGk6Nm/p1Cj/qNB44JVGv+ysiJGbMUeKU6cCBJkSNS/s2jTqkVrJ5Mk&#10;QXAFVZgA5lKmu5zyNmp06ZIkSYIkZeLEKZNhTooMGWqjpg2nTJA5NWpjh1ibNooyG2qjRo0dXjmA&#10;ASNG7JnpaMDUqGljSBGnS5RiS5JEqXbtS5kUtdmtxtAlSYKCCyJkiU+KS8gpSRIkSRKlTJw4NVKk&#10;yFCbMY0kCRIkKUWiNWOeif8HdseOeTvBiD2Lhuqf+/fw47+/IIqVfVSoRInCQIPGP4BAaGBAxYoV&#10;s2jEgNkZM8aMGohtJLYxpKjRxUaKDKkRA8Cfv38hRY4kWdLkSZT+AADw98/lS5gxZc6kWfPHP5w4&#10;MaBixYoZM1asRP0jWtToUaRJi14Qhcophn80Llz4V9XqVaxZtW7FSq1atX9hxY4lW9bsWbRp1a4t&#10;++PfW7hx5c6lW9fu3bj+/EX419fvX8CBBQ8mXNiw3x//FC9m3NjxY8j/gPjz98/yZcyZNW/m3Nnz&#10;PyD8/o0mXdr0adSpVa9G/ePfa9ixZc+mXdv2bdz/gOz719v3b+A//g0nXtz/+HHkxn/8Y968zSXo&#10;lwwx+1fd+nXs2S9AW7SIRRRBgjiZMRMNwz/06dWnp3GBBjNmZDJJkiLlz58WC1o0UmTIEMA2jTJR&#10;kiTooCBJlBQxbNTIkJkxEs1kkiSJUqZMjdQ8M6OoEchGhtS0UaOmzScSmTgZMmRmjBpFjTjRzHRJ&#10;kqCcknZSusSJU6NGitqMsWNHTSZKkgRJakrpEp8Uly5RkmTVKqVLmTgpMmSoTZtMkv4IEkSpBB1g&#10;z5gxQyXqAoa4GGj8q2v3Lt68/y6IYuVX1IXA/wb/+/HPBQIMGESxYvaMGDBgdsaYMaPmspo2hhQ1&#10;6tzIUJsyAPz5+2f6NOrU/6pXs27tDwAAf/9m065t2zYNGv/+0fjn+zfw4L9pjMphx46aNoYUKTLk&#10;vI2ZMcCePWOGCgONf9q3c++uncYFDBhEkUfFihl6ZqxEYbhw4R/8+PLn069vf74Sa9b+8e/vH+A/&#10;gQMJFjR4EGFChQsR/vj3EGJEiRMpVrR4keIPfP84dvT4EWRIkSNJlvz3419KlStZtnT58t+PfzNp&#10;1rR5E2dOnTtpAuH3D2hQoUOJFjV6FGnRH/+YNnX6FGpUqVOpVv0nBN8/rVu5dv3xD2xYsWPJlh0L&#10;xN8/tWppRHOL6l9cuXPp1o2LgViwYHJM/fP7F3BgwKKeARujSBGlP1IYY//CBGZBC0GCKFHilImS&#10;JM2SKF1SZGZM6DHAnpU2ZEjSH0GUOKlRE42YokyXMmVq1OaMmjacOFEiREISpUaN2ihqdPx4JkqC&#10;/vwRJOiSokaZMjVqpEiRITPPxoxpREnQH0GUKF26lCmSiUuXKLV3f+lSpkaKDNW/JOlP/j+cQvBi&#10;BhDDhQs0/hk8iDChwoUMFf74BxEiBlSsoj0jRgyYnTFjzHhUo6aNIUUkFRlqIwaAP3//Wrp8CTOm&#10;zJk0/QEA4O+fzp08e+rEwCooKhr/aPw7ijSp0n8XMKAqxkGRIk6ZLmXKxIlTI0VtzAAjRuxZNGao&#10;RGHAQOOf2rVs/9F4e+H/gihUqFgxu4uXGSoM//r6/Qs4sODBgo9ky/YvseLFjBs7fgw5suTJjPcB&#10;+Yc5s+bNnDt7/gy6s7UjQKb5O/0P371/rFu7fg07tuzZtF3/+Ic7t+7dvHv7/vfjn/DhxIsbP448&#10;ufLhQPj9ew49uvTp1Ktbv079x7/t3Lt7/w4+vPjx5P8Nsfcvvfr17H/8ew8/vvz59OULwfcvv/79&#10;/Pv7B/hP4MCB1qb9Q5hQ4cJ/Fy5Es6OmUSZKlCQJknRJ4yUwDCpIkkSJEqdGnDhlupQyU6M2dqJF&#10;E3UBgxpOlCgJEiQpk6ExY9RwukSJUqZMbewAM5Tp0lJLKDgpahNVkaJG/5wuXaVE6ZIiro0uSZJE&#10;qVGjNmbGALPDiRMlQX/+SMqUidPcRCYu3cWbSW8mTpwa/aUk6c8fQZw42eGBA8M/xo0dP4YcWfLk&#10;fz/8/cOcGQMqZtGiPSMGzM4Y0mZMq1HTpo2hNm3OAPDn799s2rVt38adW7c/AAD8/QMeXPjwC6hY&#10;HWd14d9y5s2dL6dB44IoZnk6KFLEKVMmTo0MGWpjxg4w8sCIPWPGStSFC//cv4cf/wIGUfXrY8CP&#10;n8Y//v39A/wncCDBggYPHjTizdu/hg4fQowocSLFihYvQrwn5B/Hjh4/ggwpciTJkNSm/UupcuU/&#10;bz+4/YspcybNmjZv4v+8+eMfz54+fwINKvTfj39GjyJNqnQp06ZOjwrZ928q1apWr2LNqnWr1WlJ&#10;fvwLK3Ys2bJmz6JNq/bfkHr/3sKNK/fHv7p27+LNqxfvEHv//gIOLHgw4cL/rvEgBgwYMWLRRP2L&#10;HBmDnTaWLStqxCkTZ06eP3P6suDAGDvAgAUzY4jTpdaXNLlZVmMfbWVcIAXKnTvRlmRatHzps2dP&#10;Hy3GsdDp4mV5FxUe7LRRpIhTpkuUrmO/lKkRJ06ZLoHP1KiRITNjGlGSpF4SJU6NFCky1MYQoxOc&#10;OGXK32i/ov79AXLiREkSpUxmnj1jloDaP4cPIUaUOJFiRYdC8P3TuPH/3wVRrFgxi0YMGDA7J0+O&#10;GWOGpZkzZQD48/ePZk2bN3Hm1LnTHwAA/v4FFTqUKA2j/5AmVbqUKVIaoljxCqFGjSFFjRoZUqPG&#10;DrFnX8FGY4WBxj+zZ9GmVbuWbVu3b9sKuXfvX127d/Hm1buXb1+/f/F2M/KPcGHDhxEnVryYcWIl&#10;1v5FljxZsr0IRvz5+7eZc2fPn0GHFs3Z349/p1GnVr2adet/P/7Flj2bdm3bt3Hnlg2E3z/fv4EH&#10;Fz6ceHHj/n4k/wHkX3Pnz6FHlz6denXrzo98+7ede3fvP/6FFz+efHnz5I14+7eefXv37+HDZ8aM&#10;jgo1asyMGRMsGqp//wD//TPDiZKkg5IuZVqYiZPDRo0USVS0ZcKBMcCIEQNmBxgrGv9CihQp6o6h&#10;TJRSUrqkCBgwNWrayGyjxowZO8wwiEIFDJgaRicyXRpKiZIkSZSSXrqUqSmnp4ratFFDdYwiSoL+&#10;aJWUSVGbMcDCAhuz5gMnTpkycVL05o2hNmrMyDXTpo0ZYtFQoaJBbdq/v4ADCx5MuLDhv0Pq/VvM&#10;+B8NDKJEsWIW7Rmxy8SAad5sp7MwAP78/RtNurTp06hTq/YHAIC/f7Bjy55Nu7bt2BgwoGIWTU6I&#10;MWPMtDFkqI0aNWOIMRPFXNSFfzQwoJqOShQGUdhFYbhw4Z/37+DDi/8fT768efJA+PH7x769+/fw&#10;48ufT7++/ffajvzbz7+/f4D/BA4kWNDgQYQJBSa59s/hQ4gR+f348c/iRYwZNW7k2PGiPyD/RI4k&#10;WdLkSZT/fvxj2dLlS5gxZc6k2VLIvn85de7k2dPnT6A6/f3IRo3aDyA/qP1j2tTpU6hRpU6lWjXq&#10;EW3/tG7l2vXHP7BhxY4lW3bsEW3/1K5l29bt27aozDRqxCeFJkVqzJix80wUjTZtLgkiLIkSpUyJ&#10;OTVS1NjQY0Nt2qRhYGAMMWbMRNH419nzZwwYiBlqxKmRIkVqnqGKNkbNazVjiGH4V/ufqGdqGjW6&#10;ZImEJEmUhA8nTun/UiZOihS1UTMGGDAzZhplulQ9U6ZGZoixQsWMWTRiZtp8aFS+kSJDatSYMTNm&#10;jB1gwIhFY8WMlShR/64p+dffP8B/AgcSLGjwIMKCR779a+iw4QUMGFCxYhYt2rOMGp8R69hxGQB/&#10;/v6RLGnyJMqUKlf6AwDA37+YMmfSrGmz5gVmdsyo6anGjB05cYABC2bnKLCkz6IxewbMDlRgZtoY&#10;qqpIkSFDauzYiRbtGbFnYqOxwkDjH9q0ateybev2Ldwf/+bSrWv3Lt68evfy7Yv3WpJ/ggcTLmz4&#10;MOLEig8f0fbvMeTIkiEniXDvH+bMmjdz7uz58z4g/0aTLm36NOrU//9+/Gvt+jXs2LJn067tWsi+&#10;f7p38+7t+zfw4Lrt/fhn/Djy5MqXM2/u/Dn040my/atu/Tr2H/+2c+/u/Tt470qu/Stv/jz69OrP&#10;27kkZcoUKiYoKSImShSCfxgMUaL0B+CfP4IU2bEDjNizZ8SAAbMzZowZiWbEMDBgB9izZ6ww/PP4&#10;8SMCZsyAqTGkSJEaNdFY2WmjCKYhM9H+1ax5IdqYRpQoSSJEQpKkS0MzFTWaiROnRoratDEzBhgx&#10;O23aKLJqqI0aNcRY2VHTRo2aMcTGqOGgCK0iQ4bMmCHGihUzucxQRSN2lxmzC9mO/PP7F3BgwYMJ&#10;F/ab5No/xYsV0//AgEEUKlbMKDOLdvnyM82anQHw5+9faNGjSZc2fRq1PwAA/P1z/Rp2bNmyaYhC&#10;xSzas2fA1BhSpMiQoTZm7PQ4xYxZtGfLozFjhgpVNGBm2rRR1IhTJu3bOSlSAwwYMWB2xoyxc94O&#10;MGLRorFChQHDhX/z6de3fx9/fv30f/zzD/CfwIEECxo8iDChwoUMCVKb9i+ixIkUK1q8iDGjRSPd&#10;/nn8CDJkyCTU/pk8iTKlypUsWeIT8i+mzJk0a9q8+e/Hv508e/r8CTSo0KE8gez7hzSp0qVMmzrl&#10;d+3av6lU//mL8C+r1q1cu3r9Cjas2LFblVz7hzat2rU//rl9Czf/rty5cadR+4c3r969fPvSoHFB&#10;0R8nTQpTOUHj3z9//kYt45IokmREWZL56oWZl5w4WDp3DhFnh+gdCwoAIxYtGisM/1q7dn0BlWwa&#10;/2pjwGCnTaPdihSNwfAvuPALz9pckiRJ0CASfwRdutRIUaNGiqobut5GjRkzdqKhYgZszBg1atq0&#10;GcOKFTE1hhQ1UqRIDbAxZiSoua/GjJ1nz1iJAojhwj+CNC5coPFP4T9uR/49hBhR4kSKFS0+pDbt&#10;30aOG2lcuIBBFCqSrEyeZJYyGjNmrQD48/dP5kyaNW3exJnTHwAA/v79BBpU6FCgNESJYkZsjJo2&#10;TQ0pgmqoTZsx/8CA6fgVLRqqf129/qPBCpgZQ4YaZUKbidPaRmqARQMGzIwaQ3XbtFEzxg4xvnyf&#10;RWOFAQONf4UNH0acWPFixj/+PYYcWfJkypUtX8acmbISav88fwYdWvRo0qVNjx5S799q1q1dv/6B&#10;799s2rVt38adG/c9If98/wYeXPhw4v9+/EOeXPly5s2dP4eeHMi+f9WtX8eeXXv2H/j++fN37doQ&#10;I0B+nPf2T/169u3dv4cfX/58+uyVXPuXX/9+/j/+AfwncCDBggYPEqQ27R9DVs+IEXv2jBkqGv8u&#10;Ysyo8R8zZoYoCRJEyY2bVkD+/RPFjBkxYC6DBSNG7NkzYDZt2v/JSYbMGDt2gBF79oyYggLPorFi&#10;heEf06ZOnzJlZcgQp0yZOBl69uwf165cRdkxlIkSWUwk2NgBBswOWzvA7NgZI3cMsGjRMFxARcyO&#10;mb5m7KASxYwZMDNqDgMD9gyYmTYc3rwx1MYOMxo0Llyg8W/zvwsYLvwLHbrekH+mT6NOrXo169am&#10;ryn5J3u2bBoXLmDILWo3b1S+WQFnhWoUAH/+/iFPrnw58+bOn/sDAMDfv+rWr2PPbh0DK1bExqgx&#10;1IgTefKNFBky1Gb9BzFjxgCLhurCv/r2aTADBmzMGDNtABpqNHCgIkONGnFSyKmRIUNj7JiRKHEM&#10;sGfMWLESdeH/X0ePH0GGFDly5I9/J1GmVLmSZUuXL2HGZJnk2j+bN3Hm1LmTZ0+fO4Xc+zeUaFGj&#10;R/8BuXfvX1OnT6FGlToV6j0h/7Bm1bqVa1ev/378EzuWbFmzZ9GmVTtWCL5/b+HGlTuX7twf//Dm&#10;1buXb1+/fwEHFjxYrxJr/xAnVrwYiD9//yBHljyZcuXI13AAA2bGzZs3bdSoGUMM1T/Tp1GnvhAt&#10;GrFnrDDQ+Df7xz9WwMyYUdNGTW81ZsaYET58TPExZpCPGWOH2LNn0QgQQIXhX3Xr17Ffj9amUaNM&#10;mRqNufCPfPny0dpwukSJPXsSjdrYscOMVX379lGxQrVflChW/wCZCRT17x8NVNESRkP1D1W0aMDM&#10;qGmzwZAhNXZQiULFEcO/jyBDgrQn5J/JkyhTqlzJsqVJbUf+yZw5k4bNCzgvYNjJU5RPnxgQAPDn&#10;75/Ro0iTKl3KtKk/AAD8/ZtKtarVq1RpoEL1bIwaQ4oaiRWrqKwiQ4bafFBjxowdYtFQYfhHt65d&#10;GtHsmGnTxpAiRY0acRqsqI0aM3YSjzFjZswYO8SYibrwr7Lly5gza97M2fKPf6BDix5NurTp06hT&#10;qy59RNu/17Bjy55Nu7bt27SF4PvHu7fv38B5DxlS7Z/x48iTK1/OHLm9If+iS59Ovbr16/9+/NvO&#10;vbv37+DDi/8fz10Ivn/o06tfz749+2xG/smfT7++/fv48+vfz7//fIDUqP0jWNDgQSD79v1j2NDh&#10;Q4gRGdaYo0KRokYZGylq08YMMFb/RI4kWdJkyR//oo1Ro6aNIZgxZbZpo8bMGJxmdI4ZA4wYM2ao&#10;CBD4V9ToUaRIRQFT08apHVT/pE79x+oZMWJ2DGWiJMirpEsfzNh59oyVKBppL1wQhYpZNLhxmYmi&#10;8c/uvwvMnu19xgwDqmjEiNkxo0aNBDt2WNEQxcoxKgz/JE+mPBmfkH+ZNW/m3NnzZ9CZuxn5V9r0&#10;6dM0VK+mccH16wsuAPjz98/2bdy5de/m3dsfAAD+/g0nXtz/+PHjGJg9I0YM2PM7Y8xMnz7Gjgdi&#10;z55FYyUKwz/w4cWDv8AqGjFiwOyMYW/HDjFmolBFI1afWDRUNGj849/fP8B/AgcSLGjwIEKD/oD8&#10;a+jwIcSIEidSrGjxosQh1urZw7fvo79/IkeSLGnyJMqUKoHs++fyJcyYMmHu+9HtH86cOnfy7OkT&#10;Z70h/4YSLWr0KNKk/378a+r0KdSoUqdSreoUCL5/Wrdy7er169cf/8aSLWv2LNq0ateybeuWrLVp&#10;/+bSrWtXCD58//by7ev3L+BmazztMZHocJ8vXLRkyfKL1b/IkidTrkw5WwQarIiNGaOmTRtDohU1&#10;Kt1IkSJD/23UqDHjeowdYMSiiRL1j4CCf7p38+7dm8aFf8KHE/9n540iRYYMqRkzxowZNWratOHg&#10;Ro0ZM8Cesfr3jwaNC6JYRStfnpmof+rXi2LFjBWrf/9ooGIGDJidMXaA5aBBA+A/DKJQiRJF419C&#10;hQsX8gPyD2JEiRMpVrR4EeI9If84dvT4ESRHGiP//fMHwJ+/fytZtnT5EmZMmf4AAFhwcwGEBTsZ&#10;KCDwE+gAAkMJMIAAIQIQIUKMHFFCzdqBA6+ODVsGDRiwMWbMcAAWLRoqDBf+lTV7Fu3ZCxf+tXXb&#10;9kLcf3Pp1rV7F29evXvp3hPyD3BgwYMJFzZ8GHFixYWH2P/79xhyZMmTIfvztw/fPXv1vHn79sOa&#10;tmyjr12zds1aamqrq01zrURJEtlHaB/5dxt3bt27efsDYu9fcOHDiRc3frwbEH//mDd3/hx6dOk/&#10;9lWvzm8fP+38/HX3/s+fv3/+/P0zfx59evXr1wvB9w9+fPnz6devD0HbP/37//nzB9DaEGr/Cho8&#10;iDChwoUMGzp8aPCakn8UK1q8GKFbN3v27uHbx4+fv38kS5o8WZIGjUaS/giSpElTG2Ko/v3Tpu3I&#10;v508e/r8+TNbElRj3jQ6yqkRp0xML2XKxKlRI0WG2qhRY8bMGDvEmGH4B5aAgn3/ypo9izat2n/A&#10;gCmiJIn/UiZOdBs1UmQob14Oht60aTOGGDMa/wr/oyGKlWJWqC78ewyZxgUa/ypXvsCMmJ3NdoAx&#10;+0GDhihUojD8O406tWrUP/65fg07tuzZtF/7w2fPWzZr1qgdiTBEyI8fESAsUEBggPIAAgA4dy4g&#10;wIABBKoTUKAAgD9//7p7/w4+vPjx5P0BAODvn/r17Nv/87fv3r1u2rJZm5YkiREhBhIkALhgAQUF&#10;DAweXLAAAoQGDWMsgNDAwUQIFRcwYKBAAQGOHAcMCBBAwMgAAQYQUMCAAYQIP4AMGWIkiRJq17Rp&#10;62Zvn79/PX3+BBpU6FCg9Yb8Q5pU6VKmTZ0+hRpValMh//f+XcWaVetWrluB7PsXVuxYsmXNnkWb&#10;9p+Qff/cvoUbV+5cuv+M1PuXV+9evn39/hWCD98/woUNH0acWPFixv+E3PsXWfJkypUtW66XRIiQ&#10;H0CACMnGj9+/f/yGGPmXWvVq1q1dv4YdW/bsf9mS/MOdW/fuH/98/wYeXPjwMWM4XbrUiNg/5s3/&#10;ceN25N906tWtW0cVLRozBP/+nQrR6BIl8pQuUUKf/lKmTJw4NVLURo2ZMWOAPUP1T79+BgzsAfwn&#10;cCDBggYPRuPESdIfQZQ4QYzIqdGbN23acGjTRo2aMcRQ/QspciTJkiUzMEvJLMO/lj/+wfznj9+9&#10;e/W+Zf+jNi1JEiNDgPyIsGAogQUDAiAVAGAp06ZMAwQYIJUAVQVWGSzIqlUrhAUQvn6NIBaIkCFD&#10;kii5xu2eP3//3sKN++Mf3br+APjz928v375+/wIOLNgfAAD+/iFOrHgx48b/MDwL06GDIUWNOGW6&#10;pDlTozZj7twBRuwZM1EZMvxLrXo169ap/eEbMm1aNmpKjAwZAuRHhAgQfi8IvgDCguLGISxInpwB&#10;AwUKCCggMGD6gAABBADIrl17gO4DBjBYIB5ChB9Chhw5kmSatWzf6tW7t+8f/fr27+PPr38///7/&#10;AALh949gQYMHESZECMTfP4cPIUaUOJFiRYv/gPj7t5H/Y0ePH0GG/Dek3j+TJ1GmVLmSJRB8+P7F&#10;lDmTZk2bN3Hm/Cfk3j+fP4EGFTqUaFGf3LwNofaPaVN8QoQAyXZEyD+rV7Fm1bqVa1evX7Ud+TeW&#10;bFmzP/6lVbuWbVu3Fy78k0sDAypUrPCyEoUAgZF/fwEHFgyYFSszbdqMMdOoEZ8UlCRFlkTpEiXL&#10;li9l4tTIkKE2asyMAfbsGasL/1CnXrBA2z/Xr2HHlv2PBg1RojD8g5Ypk6A/fwRlUqMmTfEtW7Ro&#10;ESFiAgYMBgwEgbCAAYEB1wMIEACAe3fvAAQECDCAfAEC5xWkV8BgQfv2EBbEhwBhAQT7ECLkj/Dj&#10;h5Ah/wCHHFEyLYK1bt3u4eP3r6HDhxAjSmwYIYKQCEP+adzIsaPHjz/+iRzpD4A/f/9SqlzJsqXL&#10;lzD9AQDg75/Nmzhz3qTBk8a/n0B/pvIVIoSZNm8aKW2kSA2wZ8+iRWOGSlSGf1izat3KteuQevX+&#10;iR1LtqzZs2jT+gMC5J/bt//83euWjZoSJUeMDAHyI4LfCBACLxgMYQEECAsSK168gIGCxwoYEJhM&#10;mcCAywMCaBYgIIDnAAMIEGCwIEKEH0CGGDlyRAm1a9m62bOHj9+/27d/+PvHu7fv38CDA//xr7jx&#10;48iTK1/OvHnxH/+iS59Ovbr169GF2PvHvbv37+DDi/8Xgg/fv/Po06tfz769+/f/hNz7R7++/fv4&#10;8+u/z8+aEoBAgBj5V9BgQXw/6v1jyPAekH8RJU6kWNHiRYwZM3oz8s/jR5Ahf/wjWdLkSZQpL1xA&#10;xewZMDsxYwIj5uzVKwf/dO7854/fPnz37tmrx42btlOn5MSRcyVKihQVTAj680eQIEmXODXi2shQ&#10;GzN2iBFjxgqVKAz/1K5lC2FBALgBBgQYMIDAXQIKCChQwMDvAgYLFjBgkGABgwUMJixe0Nix4wQM&#10;EkxO4GGGCwUKjiixlq3bvXv8/o0m/ePfadSpVa9m3dq16iHe/s2mXdv2bdy4gQDZ98/3b+DBhQ/3&#10;/eP/33Hk/gD48/fP+XPo0aVPp17dHwAA/v5t597d+3fw3GGYMvUM2Bj0wICx+tfe/Xv48eXPbw+E&#10;H79/+fXv59/fP8B/AgcSLChwHxAg/xYybOjwIcSIEhf++PHvIsaMGjf623evm7Zr16hNS2JEiBAg&#10;ESJAWKDgJUwCMhcE+GfzJs6cOnfq/PHvJ9CgQocSLWr06M8I06hRs5ZNG7d69ez9q2r1KtasWoXc&#10;++f1K9iwYseSFYIP37+0ateybev2Ldy4/4bY+2f3Lt68evfyvTvtyL/AggcL1jbkH+LEiH/48/fv&#10;MeTIkidTrmz5cuV6Q/5x7uz5MxB//v6RLm36NOrS/6KYPXsGzA6ZKyLO0B4zJtgzZsxE/evt+zfw&#10;4P9YcRIkRQqUCoLaEIsW7RkxYs+iRSMGjBizf9q3c+++3doCCP/Gky9v/jwNMmTecMqkSVGbNmrm&#10;mzEzZkywZ6ho/KNBAyAGDBdo/DN4EGFCgz/+NXT4EGJEiRMpQkyS7V9GjRs5dvTo0YiRbv9IljR5&#10;EmVKkj/+tXTpD4A/f/9o1rR5E2dOnTv9AQDg719QoUOJFjVKgwaGBDduYLjw9F9UqVOlYkDFCitW&#10;VKK4dr3wD2xYsWJ//DN7Fm1atWvZtjWLT4iQf3Pp1rV7F29evXN//Pj3F3BgwYMJFzb8z5+/BQP+&#10;Nf92/BhyZMmRf/yzfBlzZs2bOXf2bPnHP9GjSf/78Q91atWrWa8Wcu9fbNmzade2fVsIPnz/ePf2&#10;/Rt4cOHDif8TYu9fcuXLmTd3/tzakSNCtP2zfh27dXw//nX37t1ehAj8/pU3fx59evXr2bdXb2/I&#10;P/nz6dcH4s/fP/37+ff3D/DfP1HMnhEjZifhlStjGo6xA+wZK1Y0/lm8iDGjRhrPxpj5mMqBqAz/&#10;Spo8iTKlypMMBvx7CTOmzJkzWT0jRszOGDt2iD17xgrDv6FEixo9avTHv6VMmzp9CjWqVKfVqP27&#10;ijWr1q1cuR45ku2f2LFky5o9K/bHv7Vs/QHw5+//n9y5dOvavYs3rz8AAPz9+ws4sODBgDGgOiwK&#10;A4YHGjRc+Ac5MmQaF0SxYsUss2Zm0aIxY8YqdGhUGP6ZPo0a9Y9/rFu7fg07tuzZrOsNGfIvt+7d&#10;vHv7/g08948f/4obP448ufLlzP/hw7eAwL/p1Ktbv479+o9/3Lt7/w4+vPjx5Ln/+Ic+vfp/R679&#10;ew8/vvz58YXg+4c/v/79/Pv7Byjk3r1/BQ0eRJhQ4UKGDf8NsfdP4kSKFS1exGgtSZJ/3H74+xdS&#10;pDVrQoQo+ZdS5cp/Q4Z0+xdT5kyaNW3exJnT5j0h/3z+BBoUyL59/4weRZpU6b8LolAxixbt2dRe&#10;/z2iXY3GStQ/rl29fgUb1uuPf2XNnkWbVm1aCAuu/YMbV+5cunXt3sWL94e/f339/gUcWPBgwn+t&#10;KfmXWPFixo0dO65Wjdo/ypUtX8ac2YgSf/88f/YHwJ+/f6VNn0adWvVq1v4AAPD3T/Zs2rVtyxbF&#10;TDcrDDVY6fj1y84YM2rUtEGOXI2ZMWPsEIvGShQGDBcwiMKe/cI/7t29f//349948uXNn0efXv14&#10;b0aM/IMfX/58+vXt3//nDwiQf/39A/wncCDBggYPIiRYr94CBf8eQowocSLFiT/+YcyocSPHjh4/&#10;gsT44x/JkiZJ2suWJMmPH0eAcPsncybNmjKF3P/jt28nPnz3ftoLWq9eN2/cjnLTpjQb02vXrEG1&#10;Rm0qtQj37v3LqnUr165ev4IN+2+IvX9mz6JNq3Yt22tKlPyL+8/aj7pK/uHNq3fvv31AgPwLLHgw&#10;4cKGDyNOfHgfkH+OH0OOLAQfvn+WL2POrHnz5WtK/oEOLXo06dKmQf/4p3o169auX7vOtmDBv9q2&#10;baNixozVhX++fwMPLnw48eLCheD7p3w58+bOn0OPzlzbkX/Wr2PPrn379mvXlPwLL348+fLiv0WI&#10;oO3fP3//3sP3B8Cfv3/27+PPr38///7+AAIA4O9fQYMHESb8d0EUK2bMno1po+jDmzdtDBlStHH/&#10;oyFDbczYsUOMmSga/1CmVLmSZcsf/2DGlDmTZk2bN2FqO3LkX0+fP4EGFTqU6L99QID8U7qUaVOn&#10;T6FG/adN2wII/7Bm1bqVa1euP/6FFTuWbFmzZ9GmDfvjX1u3b+HGVaKE2j+7d/HiBcLvX1+/fwEH&#10;FjxYCD58/xAnVryYcWPHjyH/G2LvX2XLlzFn1rz5mhIl/0CHFj2a9Oh7935c+/fPHz58/2DHlj2b&#10;dm3bt3H/8wdBiBAgv3//ED5cOIQfP6b9U76ceXPnz5VnS/KPenXr17Fn1079xz/v38GHFz9+vIIB&#10;/9CnRwUM2JgxdqJh+Deffn379/Hn13/fSLd//wD/CRxIsKDBgwgTDqw35J/DhxAjSpw4UZu2I/8y&#10;atzIsePGa9eMDDGShNq/kyf9AfDn75/LlzBjypxJs6Y/AAD8/dvJs6fPn/8uYEAVLRqwM23abBgz&#10;hhgwYHai2gEGjNizaKxYibrwr6vXr2DDiv2HT0iNGhcwYBDFVhSGCzT+yZ1Lt67du3ezHTnyr6/f&#10;v4ADCx5M+J89IUL+KV7MuLHjx5Aj/7t2bUGEf5gza97MuTPnH/9Cix5NurTp06hTh/7xr7Xr17Bj&#10;t7anREiSf7hz465WDcgPf/+CCx9OvLjx40Lw4fvHvLnz59CjS59O/Z+Qe/+ya9/Ovbv379eSJP/5&#10;R768+fPo06cfIsTfv/fw48ufT7++/fr+fvzbz7+/f4D/unUz8s/gQYQJFS40mO3IP4gRJUZ8ZsiQ&#10;IkN2WNH419HjR5Adf/wjWdLkSZQpU0ZYYM3av38IiKkxVNPQmGj/dO7k2dPnT6BBfybJ9s/oUaRJ&#10;lS5l2hQpPiH/pE6lWtXq1avcuBn519XrV7Bhww7RpqTbP7Rp/QHw5+/fW7hx5c6lW9euPwAA/P3j&#10;29fvX8B9L4gSxcowKgf//tG4gAGDKMgYMND4V9nyZcyZNWe+kGAGKtChQYvCcOHfadSpVa9m3fpa&#10;kiT/ZM+mXdv2bdy5/9kTIuTfb+DBhQ8nXtz/+L9q1RYA+dfc+XPo0aVH//HP+nXs2bVv597du/Uf&#10;/8SPJ1/evHl+3boliRDB2j/4//D9o1/f/n38+fX/A7JvH8B/AgcSLGjwIMKECv8JuffvIcSIEidS&#10;rHgtSZJ/Gjdy7OjxI8hqSf79EyIkybcf/1aybOnyJcyYMlf++GfzJs6cQu7d++fzJ9CgQof+1Hbk&#10;H9KkSv9hUCNJihQnfzgBu/DvKtasWq/++Of1K9iwYseO1bbg7L9/zMYYUuRWzbN/cufSrWv3Lt68&#10;eKtR++f3L+DAggcTLgzY349/ihczbuz48eN69Yb8q2z5MubMmv39+/eDH79/ov0B8OfvH+rU/6pX&#10;s27t+rU/AAD8/att+zbu3Lpt//jn+zfw4MKHEy9O40KCGaKWL8dw4QKNf9KnU69u/Tp26damTfvn&#10;/Tv48OLHky//r96QIf/Ws2/v/j38+PL/HTmyQMi//Pr38+/vH+A/gQN//DN4EGFChQsZNnRoEMg/&#10;iRMpVrR4EWNGjRs1Atm3719IkSNJljR5EmXKf0Lu/XP5EmZMmTNpZkuS5F9OnTt59vT5858/JULs&#10;2fv378c/pUuZNnX6FGpUpT/+VbV6FesQe/b+dfX6FWxYsV6/Gfl3Fm1aGmMy/ZEixYmUS2NQ/bN7&#10;F29eu0D2/fP7F3BgwYMHKyBAABUqVs+eRf+LRuNfZMmTKVe2fBlz5mtK/nX2/Bl0aNGjSYP+8Q91&#10;atWrWbduzY8fkH+zade2fRv37CHU/vXu7Q+AP3//iBc3fhx5cuXL/QEA4O9fdOnTqVe3Hv2ekH/b&#10;uXf3/o+GKFbMopVnxgoVBhr/2Ld3/949tWr/6Ne3fx9/fv376VejBpDav4EECxo8iDChwn/ZkiT5&#10;BzGixIkUK1q8+G/IkAVG/nn8CDKkyJEh/f34hzKlypUsW7p8CfOfPyD/atq8iTOnzp08e/rsCWTf&#10;vn9Eixo9ijSp0qVM/wnB9y+q1KlUq1q9mi1Jkn9cu3r9Cjas2K7+hgz5ocTfv7Vs27p9Czf/rty1&#10;P/7ZvYs3rxFu3P75/Qs4sODBf70Z+Yc4seJ/okTRePwvsuTJlCv/G1Lvn+bNnDt7/uwZAwIGDE5F&#10;Q/UvterVrFu7fg07NmttQLR941avnj179/bt8wf8n/B/ESL4+4c8ufLlzJsj//EvuvTp1Ktbv/7v&#10;x7/t3Lt7/w5+e719//4pARLBGgB//v65fw8/vvz59Ov7AwDA37/9/Pv7B/hP4ECCBbkdoUHjgihU&#10;rJhFg8iMWbRnxIgBs5MR2EZi0VBh+BdS5EiSJJVY+5dS5UqWLV2+hJlSCTVq/2zexJlT506ePf9Z&#10;mzbt31CiRY0eRZpU6T8gQBgo+RdV6lSq/1WtUt0H5N9Wrl29fgUbVuzYf/uA/EObVu1atm3dvoUb&#10;Fy4Qfvz+3cWbV+9evn39/v0nBN8/woUNH0acWLG3CBF+PIb8+Mg/ypUtX8acmfIPf/7+ff7nT4gQ&#10;ID+m/UOdWvVq1q1dq/7xT/Zs2rWPaNP2T/du3r19/95db8g/4sWNHzdO4wIGDKKci7pAg8Y/6jQu&#10;YMD+QAONf929fwcfXvx3DK1eLVgg4N969u3dv4cfX/58+N2M/MOfX//+f/h+APwhRMK/ggYPIkyo&#10;8N+Pfw4fQowocSLFfz/+YcyocSPHjh5/7APgz9+/kiZPokypciVLfwAA+PsncybNmjZpXv+4gIrZ&#10;Mzlx7AC1A4wYsWdGo0V7RgwYU6bEnkWLxkrUhX9Wr2LNqvWItn9ev4INK3Ys2bJek1y79m8t27Zu&#10;38KNK/ffNGrU/uHNq3cv375+//6LEEEBtX+GDyNOrHhx4ntC/kGOLHky5cqWL2P+h0/Iv86eP4MO&#10;LXo06dKmSwPhx+8f69auX8OOLXs27X9C8P3LrXs3796+fwPP/eMf8eLGjyNPTnzakCH8/v2r9+Mf&#10;9X9GtP3Lrn079+7ev2v/8W88+fLmk2TL9m89e/Y0LsCHT+Mf/fr279cb8m8/DRr/AP4TKJAGjQui&#10;RKFiFS3aM4fPiD2TGC0aM2asmGVkxor/R6kMNP6FFDmSZEmTJQkQKPCPZUuXL2HGlDmTZkx8Qv7l&#10;1LmTZ08h9/4FFTqUaNGiP/4lVbqUaVOnT//9+DeValWrV7Fm1fYDgD9//8CGFTuWbFmzZ/0BAODv&#10;X1u3b+HGdUsDFapoxOyEwGKHLzBi0ZihQiXqAo0Lhy/8U7yYcWPHjxcPqfePcmXLlzFn1ryZshFv&#10;3v6FFj2adGnTp1H/U3Lt2j/Xr2HHlj2bdu1/ECAoyPaPd2/fv4EH/21vyD/jx5EnV76ceXPn/+4J&#10;+TedenXr17Fn176d+3Yg/Pj9Ez+efHnz59GnV/8PCL5/7+HHlz+ffn3773/807+ff3///wD/CRxI&#10;sKBBfxGy/VvIsKHDhxAjLvzxr6LFixiVXLv2r2NHGjQuYBCFqqRJURho/FvJsuXKezPatMkkqWYm&#10;NWqIPdv5jBgxYHaCCgVGlJjRo0afKY12CgcGGv+iSp1KtarVqj9+LJj2r6vXr2DDih1L1qu/adOq&#10;TZumpG2SJEeOGAHyr67du3jzDqn3r6/fv4ADBwbiz9+/w4gTK17MmDEQfv8iS55MubJlyz+6AfDn&#10;75/nz6BDix5NurQ/AAD8/VvNurXr161p0LiAAYODb/9y697Nu7fv38BzC8H3r7jx48iTK1/OvPgQ&#10;e/b+SZ9Ovbr169iz/0uSLdu/7+DDi/8fT768+X8QICj49q+9+/fw48uHX2/Iv/v48+vfz7+/f4D/&#10;BA4k+M/ekH8JFS5k2NDhQ4gRJUYE4s/fP4wZNW7k2NHjR5D/hOz7V9LkSZQpVa5kWfLHP5gxZc6k&#10;WdPmTZj2gFT719PnT6BBhQL98c/oUaRJq1Gj9s8pDQyiRKFixYoZs2hZozFjhgoDBhr/xI4dewwF&#10;JUqC/vwRRIkTJ0Vt1Kgxo8auXTNj9NoBRsyvX2CBiRF79iwahFUYaPxj3NjxY8iRIXfrtkDBP8yZ&#10;NW/m3Nnz58z3hPwjXbr0jx//VK9m3dq1aiPe/s2mXdv27dtC7t3719v3b+DBhQsXcu//33HkyZUv&#10;Z94cHwB//v5Np17d+nXs2bX7AwDA3z/w4cWPJ18evJB7/9SvZ9/e/Xv48dUD8ffP/n38+fXv59/f&#10;PkAh9+79K2jwIMKEChcy/HeEG7d/EidSrGjxIsaM/xYsUGDvH8iQIkeSLElSCL5/KleybOnyJcyY&#10;Mv1B+GfzJs6cOnfy7Onzp88f/vz9K2r0KNKkSpcybfoPCL5/UqdSrWrVajdq07Yq6Zrk69cjYo8Y&#10;KQvBCFq0R4wcSfLvLdy4cufSrRv33o99//by7ev3L2C+P/4RLmz4sJB79/7RwCAKFStWzKJFe/aM&#10;GGbMz6IxYybqwr/QokMf65Ap06VL/5xWs87k+jWnRobUmBkzxg4wYs92894djRkzVjJEXfhn/Djy&#10;5MqXM/+ngMC/6NKnU59+L4ISJdO2K+nefdq0atTGWyt/7Vq2bNq4cfvG7d6/+PLjH8mW7R/+/Pr3&#10;888fAeAQgf8IFjR4EGFBI968/XP4EGJEiRMnGqn3D2NGjRs5dvToD4A/f/9IljR5EmVKlSv9AQDg&#10;719MmTNp1rQZ88c/nTt59vT5E2jQnT/+FTV6FGlSpUuZGhWyb98/qVOpVrV6FWvWf0O6dfv3FWxY&#10;sWPJljX7b8ECAvv+tXX7Fm5cuXF//LN7F29evXv59vVr98c/wYMJFzZ8GHFixYsVA//x5+9fZMmT&#10;KVe2fBlz5n9A9v3z/Bl0aNGigez7dxp1atWrV//w9w92bNmzade2PRufEt3e7l1T8uOHtn/DiRc3&#10;fvzHP+XLmTcf8uJFBlGsmEV79owYMO3A7HT3DowYsWisRF24QIPGP/X8gKBCRcyMoUaZLl2iJAk/&#10;Jf2ZODVqA7CNQDVmxtgh9uwZM1aoGop6CIHGv4kUK1q8iDHjRCALkvz7CDKkSJD7gPw7iTKlypUs&#10;W/L78S+mzJk0a9r88cPfv508e/r8uTNJtmz/iho9ijSpUqVHtP17CjWq1KlUq/oD4M/fv61cu3r9&#10;CjasWH8AAPj7hzat2rVs26L98S//rty5dOvavYtX7o9/fPv6/Qs4sODBfYH48/cvseLFjBs7fgz5&#10;n5B79/5Zvow5s+bNnDv/U6CAwL/RpEubPo0a9Y9/rFu7fg07tuzZtFn/+Ic7t+7dvHv7/g08OPAf&#10;/vz9O448ufLlzJs7f/5PyL5/1Ktbv44du5B9/7p7/w4+fHgg/v6ZP48+vfr17Nuj9+fvx7/59Ovb&#10;v//j3wUM/PlfAHiBBo1/BWk0IEWKVTRiwOyMGWPGjBqKZixeHGPHDrBnzFixQoUKwwUEaU5w4pRJ&#10;5SVKLSlJEhRTkqRMnBopMtSmjRo1ZsYAe/aMmSga/4wa/fFP6VKmTZ0+hbrU3gIC//+sXsWa9So/&#10;If+8fgUbVuxYskLs/UObVu1atm3R+vv3499cunXt3p1Gjdo/vn39/gUcOHCSa/744du3799ixo0d&#10;P4bM2B8Af/7+XcacWfNmzp09+wMAwN8/0qVNn0admvSPf61dv4YdW/Zs2q5//MOdW/du3r19/879&#10;499w4sWNH0eeXDlxIP78/YMeXfp06tWtX/+nQMGAf929fwcfXrz4H93q2UN/D98+fv7c/4MfX/58&#10;+vXt3//xT/9+/v39A/wncCDBggYPIkyoEIg/f/8eQowocSLFihYv/gPC7x/Hjh4/ggQJZN+/kiZP&#10;okyZEgi/fy5fwowpcybNmi+BWP+z9m8nz54+fWIQJQMZs6JGWbFChUoUhguoePDiBczOGDNqrrYx&#10;pGjrVkNt1JgxM2aMHWDAnkVjxowVKzWVSEiKe4mSIEGSJF3KS4nSpUucFAE2JLiNGjNjgOnQIeNB&#10;kB+OHUP4IXkyZcpAgAjJDGGIkSNJPk+rZs1atmzauHWzd2/fPn4KCPj7J3s2bdn+suHORg3Iv96+&#10;fwMPLly4PSH/jiNPrnw5c+VCfkCHHiECkOpCgAgRMmT7ECPevydRooQaNWvWrmXTxs1bvXr27u2L&#10;jw8fv3/279s34u0f//7/APr78eNfQYMHESZUaNAfAH/+/kWUOJFiRYsXMfoDAMD/3z+PH0GGFDnS&#10;449/J1GmVLmSZUuXKH/8kzmTZk2bN3HmnPnjX0+fP4EGFTqUqM8f/5AmVbqUaVOnT5MyYDDgX1Wr&#10;V7Fm1bqV69Z794T8Ezv2n7999+zVq8dNW7Zr1KZNU5LkiJEhd4UAAfKDb98fEX4EFjyYcGHDECD8&#10;ULyYcWPHjyH/iPCDcmXKEH5k1ryZc2fPnzVH+DGaNJAfQFCnFgIEiJAIQoQAESIEiBAgQLj9072b&#10;N29//v75A+LvX3Hjx5EnTw7kmjbn2a5dszadWrVp05RkH/KDe3fv38GH/wHhR4Qf59GnV4++QQ73&#10;OTxsEAaMvp0xZsbYAQaMWDRg/wDHiIEDJxGkFSPYMGL0yJGnTo0cOVrEhoOZMxjPmBljh1i0aMxY&#10;NZJEQopJQY0aKVKjpo0hRTANGWpjqKahNm3UmLED7FmOHKIQ/BtKtKjRo0Z//FvKtKlTp0IWHPlH&#10;tapVqviE/NvKtavXr2DDdgXC75/Zs2jTql3L9mw3I//iyp1Lt67du3jjJsn2r6/fvj9+/BtMmLC/&#10;ffbq1fOmLZs1atOmKUlCWUmSy0aGCAHgz9+/z6BDix5NurRpfwAA+Pv3D9+9evW+ZaM2LcmRI0aG&#10;CAHyo7fv30KEDImQZNo0atayabOHD9++f9CjS59Ovbr1fz/+ad/Ovbv37+DDb///8a+8+fPo06tf&#10;z978j3/w48ufT7++/fvxFSgY8K+/f4D/BA4kWNDgQYQJBdqzJ+TfQ4gRJU6kWNHiRYw/fvzj2NHj&#10;R5AhRf778c/kSZQpVa5k2dLkNyP/ZM6kWdOmTWrU/u3k2dPnT6BBhQ4dei3JP6RJlS5l2vTHP6hR&#10;pU6NeiEaMTtjxphRo6aNoUaNOGXKxKmRIkWG1BjKJEjKW0F6vHTKVJdTJk6cFO01xOYDhw0btKhR&#10;MwbYs2fRxihqdIITp0bAiNkxU9mMHTvAiG0GZsfzZ2LPmKHC4MDBP9SpVa9m3frHP9ixZc+efW8B&#10;gX+5de/O7e/HP+DBhQ8nXtz/ePBsR/4tZ97c+XPo0Zvjg/DDerd/2bVv597d+/fvP/6NJ1/e/Hn0&#10;6c37A+DP3z/48eXPp1/f/n1/AAD4+9ffP8B/AgcSLGhQYL0h/xYybOiw4b579b59y5bNGjUlGo8c&#10;MTJECMgfIkeShCBkyBAjSZRMo0btmjZt9ezhw7fvH86cOnfy7Jnzx7+gQocSLWr0KFKhP/4xber0&#10;KdSoUqc2XbBgwL+sWrdy7er1K9iv9uwN+Wf2LNq0ateybev27Y8f/+bSrWv3Lt68/3786+v3L+DA&#10;ggcT7qvtyL/EihczbtyY2rR/kidTrmz5MubMmjVrO/LvM+jQokeT/vHvNOrU/6pPR7OjplEmSpQk&#10;CaJ06Tbu25IE8Zb0R4qT4H8o+VnR6DjyRpkuMc/USJGhNGk2qFFjxg4xYs+iRWMlgxX4Z2oMccqU&#10;iZMaRYra2LHzLBqz+PJZibrw78ePf/r38+/vH+A/gQP//fh3EGFChQsVEOD3D2JEiRMpVrR4sSK1&#10;af84dvT4EWRIkSGTJMn2D2VKlStZtnTp8sc/mTNp1rR5E2dNfwD8+fv3E2hQoUOJFjXqDwAAf/+Y&#10;NnX6FGrUf9mS/LN6FWtWrVu5drXazcg/sWPJljV71p8/fvjs1ev27Vu2a9aoTVOiJMmRI0YgDBki&#10;BDAQwUB+FDZ8GDEQIUOMHP85kmQatWvXtFXm1s0ePn78/nX+9+NfaNGjSZc2fRq1aAYMBvxz/Rp2&#10;bNmzadembc/ekH+7eff2/Rt4cOHDif/48Q95cuXLmTd37g/IP+nTqVe3fh17dunajvzz/h18ePHi&#10;rU37dx59evXr2bd3//49NyP/6Ne3fx9//h//+Pf3D/CfwH+iiBEbo6ZNo0uUKEmSdCmixEuZLkmS&#10;glHKnz+CLl3KlOnLCkMkFZm89MeJSimXFL2BA6eLhDRnxtg0Y2YMGQ/EehJro4hTpkyNKEmRIkiR&#10;ImDMWDlFBXVUBgT2fvz4hzWr1q1cu/7w9y+s2LFkyQpZcOSf2rVs27p9Czf/7ttrSv7ZvYs3r969&#10;fPcmSXLtn+DBhAsbPowY8Y9/jBs7fgw5suTH/gD48/cvs+bNnDt7/gzaHwAA/v6ZPo06terV/6hR&#10;+wc7tuzZtGvbvg07W5J/vHv7/g08uPDhvP39+Ic8ufLlzJs7f578x7/p0/35w4fPXr1v2q5Ro1ZN&#10;SZIjQ8oLAQLkh/r17NcDEQJ/iJEjSpRAgDDgn/79/Pv7B/hP4ECCBQ0eJFiv3pB/DR0+hBhR4kSK&#10;FS3++PFP40aOHT1+BOkPyD+SJU2eRJlS5UqS2ZL8gxlT5kyaNK8p+ZdT506ePX3+BBo0aDcj/4we&#10;RZpU6dIIP5w+heo0h4cN/x+sWj2R9UQETo28cgIbNmymS2XNZmr0BYUitm0vSRIk6A+lTJcubdrk&#10;6ZGbNG4WLXLkSNGbNmrUmBkD7NkzM2Y4CZIiRZIhQ8RYicLg4N9mzp09fwYd+p8QfP9Mn0adOjW+&#10;BQT+vYYdW/Zs2rVt076W5N9u3r19/wYeHLgSJdb+HUeeXPly5s2b//gXXfp06tWtX6fuD4A/f/+8&#10;fwcfXvx48uX9AQDg79969u3dv4f/L0m2f/Xt38efX/9+/vWpAaz2byDBggYPIkyocCA+If8eQowo&#10;cSLFihYh/vincSPHjh4/ggyp8d6CBQT+oUypciXLli5fuuTGzci/mjZv4v/MqXMnz54+f/z4J3Qo&#10;0aJGjyL19+Mf06ZOn0KNKnUq02xJ/mHNqnUrV67XkvwLK3Ys2bJmz6JNm9bekH9u38KNK3cuXbjB&#10;3nDKpDfTpb5+SWTiJDgTYU6NGmVKrJgTp0yOOSEq0kiRIkNv3rhpo0jRJUqXJP0JLUlTI0WNOKHm&#10;1Gi1IkVtzACzY6gRbUqCBF1So4ZZjX9HIvjz92848eLGjyNHPsTev+bOn0OPrkDBvn3/rmPPrn07&#10;9+7etWc78m88+fLmz6NPj37aNGr/3sOPL38+/fr1f/zLr38///7+Af4TOJDgQH8A/Pn7t5BhQ4cP&#10;IUaU6A8AAH//MGbUuJH/Y8d/Q+r9EzmSZEmTJ1GmFJnk2j+XL2HGlDmTZk2X3oz807mTZ0+fP4EG&#10;1ekPyD+jR5EmVbqUaVOj3RYsYPCPalWrV7Fm1bpVa7ZsSf6FFTuWbFmzZ9GmVfvjxz+3b+HGlTuX&#10;rr8f//Dm1buXb1+/f/FmS/KPcGHDhxEjvpbkX2PHjyFHljyZcuXK94T807yZc2fPnz3TYBaNGLE2&#10;nC6lzpSJU6ZMl2BfIoHpUu1MtzkpasQpUyZKv4H/vhTJBKdGjRQZMtSmDSdOmTJxovRHipQ/lxoZ&#10;MtSmjRo1bQy1MWMG2DNm0dQoUt+GGI1/79/7+/GPfn379/Hn10/fiLd//wD/CRxIsGDBIQuMGPnH&#10;sKHDhxAjSpz4UNuRfxgzatzIsaPHjtOmWftHsqTJkyhTqlQJxN+/lzBjypxJs2ZMfwD8+fvHs6fP&#10;n0CDCh3qDwAAf/+SKl3KtKnTf0D2/ZtKtarVq1izap1qpNu/r2DDih1LtqzZr9mS/FvLtq3bt3Dj&#10;yl27D8i/u3jz6t3Lt6/fu9kWLIDwr7Bhw/t+UKP2T9uPf5AjS55MuTLkevV+JOH37581a0r+iR5N&#10;urTp06hTq17948e/17Bjy55Nu7a/H/9y697Nu7fv38BzZzvyr7jx48iTJ8+W5J/z59CjS59Ovbp1&#10;6/iE/NvOvbv37+C/s/8iRkyNGk6X0l/ixMmQIU6XLlGiRGISpUuXMmXi1MiQIYCcLl2iJMmgJEqU&#10;Ll2KdILTw0aK2qihSNGQIkWG2rRRc2ZMmzZq1Nh5Fo0ZM1SoMGC48M/lS5gvgVD7V9PmTZw5de6s&#10;eUTbP6BBhQ4lym/BgAH/lC5l2tTpU6hRm3Iz8s/qVaxZtW7lmvVIBH/+/o0lW9bsWbRp1QLZ98/t&#10;W7hx5c6lC9cfAH/+/u3l29fvX8CBBfsDAMDfP8SJFS9m3Pjfj3+RJU+mXNnyZcyShdz719nzZ9Ch&#10;RY8m3ZkatX+pVa9m3dr1a9ip7Qn5V9v2bdy5de/mXdvaggU//g0n/k//2497/5Qr13bk33Po0aVP&#10;n25NyD/s2f9Zs6bk33fw4cWPJ1/e/Hn0P378Y9/e/Xv48eX/+/HP/n38+fXv59/fPsBsR/4RLGjw&#10;IEKE2o78+FHvX5Jq/yZSrGjxIsaMGjdW5AfkH8iQIkeSLFlS1BhDhjhlytRIDTBgZto0ynTpJgpL&#10;lzJxatRIkaE2hhplynSJEiVJSpVecvShEaeoURspamSVE9ZGhgy1UWPm65gxwIhFY8YKFSpRGC7Q&#10;+Of2rVtu3IQouffvLt68evfy7Ys3ybV/ggcTLmz4nwICBPb9a+z4MeTIkidTftzNyL/Mmjdz7uz5&#10;M+cf/0aTLm36NOrU/6pJC7n37zXs2LJn064d2x8Af/7+8e7t+zfw4MKH+wMAwN+/5MqXM2/u/N+P&#10;f9KnU69u/Tr27NN//Ovu/Tv48OLHk/eeJNu/9OrXs2/v/j389N2M/Ktv/z7+/Pr386+vBCAECED+&#10;FTR47cg/hQv/CbH3D2JEiRMpSrx25F9GjRqrVaP2D2RIkSNJljR5EmXKHz/+tXT5EmZMmTP//fh3&#10;E2dOnTt59vR5M1uSf0OJFjV69Oi9av+YMv3hrVu3e/+oVrV6FWtWrVu5+gPyD2xYsWPJli1LTA0n&#10;TpLYZjJjx46ZNoo4ccqUCQUkToranPGrplGmS5QIFy58KVOjD4YUKf9qxClTJk6TJ2fKxKlRI0Nt&#10;zIwZY8cOMGLPnkVjdpoVKlSiWGO4QOOfPyBA/tW2fRt3bt27c1Oj9g94cOHDif8zsmDBkH/LmTd3&#10;/hx6dOnN6w35dx17du3buXfHjk/IP/HjyZc3fx59evJD7P1z/x5+fPnz6cP3B8Cfv3/7+ff3D/Cf&#10;wIEECxo8KNAfAAD+/jl8CDGixIn/fvy7iDGjxo0cO3rE+OOfyJEkS5o8iTLlSCPe/rl8CTOmzJk0&#10;a7rUduSfzp08e/r8CTSoziMQIAz5hzRpEmv/mjr19+Of1KlUq1qtqqTav61cuSpRYu2f2LFky5o9&#10;izat2rU/fvx7Czf/rty5dOv++/Evr969fPv6/Qs477Uk/wobPow4seLFhvcJsfYv8j9/EOz9u4w5&#10;s+bNnDt7/vfjn+jRpEubPm36AjNiZsy0aaPGTrTZxMa0acQp94lHitqYGTOmTaZLlCgJEiQl+R9B&#10;kiRd4tTog6HphhQpaoQdO6dM3Bs1UtTGzJjxY+wAI/bsWbT10Z65jxaNGSpRF/5Zszbkn/79/Pv7&#10;B/hP4ECCBQtam/ZP4UKGDR3+47dgwYB/FS1exJhR40aOF+0J+RdS5EiSJU2eFOkPyD+WLV2+hBlT&#10;5kyXRrr9w5lT506ePX3q9AfAn79/RY0eRZpU6VKm/gAA8PdP6lSq/1WtXv33499Wrl29fgUbVizX&#10;H//MnkWbVu1atm3PCrn3T+5cunXt3sWbV+61JP/8/gUcWPBgwoX9Dlmw4Mg/xv+ECLn2T/JkyUeS&#10;/MOcWfNmzpmVHPkXWvToJEmy/UOdWvVq1q1dv4Yd+8ePf7Vt38adW/fufz/+/QYeXPhw4sWN/86W&#10;5N9y5s2dP4ce/fk1I0aO3ANiZNr2atO8T6NGrdo0auXNny9vTf169tesvb9m7dp8+j/+3cefX/9+&#10;/vdpAMQgUBTBghgwXMBwYeEFVsTInDnDAY8ZQ40uZsp06ZIkQR4FSQpJidIlTo0+GGrTRg3LNoZe&#10;Kmoks5EiRYbUmP8ZYwcYT2DEnj2LJpQYsKLPnkVjhQrDPSBA/kGNKnUq1apWqV5L8m8r165ev25l&#10;wIDAvX9mz6JNq3Yt27Zn8Qn5J3cu3bp27+KVK8Qavn9+/wIOLHgw4cKAj2j7p3gx48aOH0Nm7A+A&#10;P3//LmPOrHkz586e/QEA4O8f6dKmT6NOjU/Iv9auX8OOLXs2bdc//uHOrXs3796+f+f+8W848eLG&#10;jyNPrpw4tWn/nkOPLn069erWnwNZsOAIkB9K/P0LL358+GlJ/qFPr379+m4RItj7J38+/X9HjlD7&#10;p38///7+Af4TOJBgQYMHESb88eNfQ4cPIUaUOPHfj38XMWbUuJH/Y0ePF7Md+TeSZEmTJ1GmVDky&#10;ybV/L2HGlDmTZk2b/37807mTZ0+fP/9dwCBKFCpWzKI9U6o0WjRmzFhFU6OoUVUObi5J0qqVEqVM&#10;l8BmysSpkSMWLFasKCKhjRq3ZtSoaTO3jSG7bfCqUTPGjh1gwIgFfvYsWuFoz55FY7aYFSoMNH78&#10;2PePcmXLlzFn1mzZH5B/n0GHFj0atBEjDIT8U72adWvXr2HHXr0PyD/bt3Hn1r2bt20g+/4FFz6c&#10;eHHjx5ETT5LtX3Pnz6FHlz79uT8A/vz9076de3fv38GH9wcAgL9/59GnV7+evTcj/+DHlz+ffn37&#10;9+H7A/KPf3///wD/CRxIsKDBgwgF/vjHsKHDhxAjSpzYUIm1fxgzatzIsaPHjxgjLFhg7Z/JkyhT&#10;nvTnz1qEev9iypw5U5uRfzhz6tz578e/n0CDCh1KtKjRo0gjRPjHtKnTp1CjSv3345/Vq1izat3K&#10;tavVbEn+iR1LtqzZs2jTiv2h7Z/bt3Djyp1Lt+6/H//y6t3Lt6/fCxhQsWLF7BkxYHYSJwYGjBgx&#10;NZkoCZosiIQgKU6aaHbSpIkTQZcuceLUqBGiEiXeKDJkqI0aNWPMyJ49xoxtNbjNmBljBxix38+C&#10;P4tGnBkrURiSK7/wr3m1H0bs/ZtOvbr169izT//xr7v37+DDe//3529BgH/o06tfz769+/fp+QH5&#10;R7++/fv48+un/+Off4D/BA4kWNDgQYQJBwK59s/hQ4gRJU6MyO9evXrfsl1TAsCfv38hRY4kWdLk&#10;SZT+AADw98/lS5gxZc68puTfTZw5de7k2dPnzXtC/g0lWtToUaRJlRL98c/pU6hRpU6lWvVpkmz/&#10;tG7l2tXrV7BhtUJYsCDbP7Rp1a5l+29fhCHUqP2jW/ffPSM/gPD719fvX8D/fvwjXNjwYcSJFS9m&#10;3PjHj3+RJU+mXNnyZX8//m3m3NnzZ9ChRW++luTfadSpVa9m3dr1aSH7/s2mXdv2bdy5df/78c/3&#10;b+DBhQ/HwOr/GTBgY8yoabNmjRozZsbYOXOmESVJggRJkhThjxQpgv78cdLEvBNKlDg1Yv/owwdF&#10;bwy1UZMmjZgwYbJkoUPnF0A7YwaaMTPmoB1gxIg9exbtIURmrDDQ+GfxIkaLP/5x7OjxI8iQIjn+&#10;+GfyJMqUKlMuGGDvH8yYMmfSrGnzJswf+P7x7OnzJ9CgQnv++Gf0KNKkSpcybZp0iL1/UqdSrWrV&#10;6jRq1P5x7erVHwB//v6RLWv2LNq0atf6AwDA37+4cufSrWu3GrV/evfy7ev3L+DAer0Z+Wf4MOLE&#10;ihczbnz4x7/IkidTrmz5MmbJR7796+z5M+jQokeT7sxAgYJu//9Ws27t+jXsf/Wq/RAiBN+/3Lp3&#10;89btzx+Qf8KHEy9u/Djy5MqX//jx7zn06NKnU6+OT8i/7Nq3c+/u/Tv47NmS/Ctv/jz69OrXsy8v&#10;BN+/+PLn069v/z7+fz/+8e/vH+A/gQMJFhTI6hkwM4YMNXLYyIuXFZw4NTIkRsyZN582dfRICdMl&#10;SpQklZREKVNKTisbKXL5ps0GNWZojhlj5w4wYDmIPQNmB2hQYMCIEXsWjVlSVktRibrwD2pUqf+E&#10;UPt3FWtWrVu5dsX6419YsWPJliVrZAGQf2vZtnX7Fm5cuWt//LN7F29evXv54v3xD3BgwYMJFzZ8&#10;eLARb/8YN/92/BgyZGrVqv2zfBmzPwD+/P3z/Bl0aNGjSZf2BwCAv3+rWbd2/Rr2kWz/aNe2fRt3&#10;bt27aWdL8g94cOHDiRc3fhy4PyD/mDd3/hx6dOnTmw+p9w97du3buXf3/h27AvH3/pU3fx59evXr&#10;2a/ftw/IP/nz6de3fx9/fv37f/z4B/CfwIEECxo8ePCekH8MGzp8CDGixIkMsx35hzGjxo0cO3r8&#10;iFHIvn8kS5o8iTKlypX/fvx7CTOmzJkvLxAjpkYRJ0qCekqixEnRli1FOBlVZMhQmzZq2hhSpKgR&#10;p6mZqlq9dCmTVk6cGjVSpMhQGzUczIw5O8aOHWBseeWIFu3/GbG5dIk9exaNGStUqESJwnChHpEf&#10;hIEcMTJkiBAhEIAIAQLkxw8gPyr/GDLkn+bNnDt7/vzjn+jRpEubLu0PQoB/rFu7fg07tuzZrH/8&#10;u407t+7du/35/u2Pn/B9xH/8O448ufLlzJs7V35E27/p1Ktbv37dmhIl/7p7/+4PgD9//8qbP48+&#10;vfr17P0BAODvn/z59Ovbvz+k3r/9/Pv7B/hP4ECCBQ0eJDiN2r9/9+7h+xdR4kSKFS1erHhPyD+O&#10;HT1+BBlS5MiOQu79Q5lS5UqWLV2+RKmAAAF+/2zexJlT506ePXneuyfk31Ci//z547cPH7579+zV&#10;q9etGzdt/9qyZbt2zdpWatWmfVUSNsnYsUeOGEGbdsjaIULcCgESVy6QCBH+3cWbV+9evn33AfkX&#10;WPBgwoUNH0YcOFuSf40dP4YcWfJkyo2B4PuXWfNmzp09fwb978c/0qVNnyZNgwYrZszGKKJE6Y8U&#10;2lL+/JF0KVOjL19WKAIe3NBwQ4qMN2rESbnyTJecX8qUiVMjRYbaXFdjxowEM2PG2AEPTDwwYjmi&#10;MWMWTf36Yzx4yJBBSgYEBw6McPuXX/9+/v31A/zx4x/Bggb/0WDFihmrC/8eQoz478e/ihYvYsyY&#10;cUGAev8+ggwpciRJkPiSoEyJ8gjLlhCMwIwQQQi1fzZv4v/M+e/Hv54+fwL99+Mf0aJGjyJNqvSf&#10;v3378OG7d89evXrdunEzYiRbtmvWqFGrpkRJkiRHhhgZolaIECA/3sL9EaFatX927+L1B8Cfv39+&#10;/wIOLHgw4cL+AADw928x48aOH0MGwu8f5cqWL2POrHkz5SHT/v0gQGDaAAFG/Pn7p3o169auX8P+&#10;x83Iv9q2b+POrXs3b9tA9v0LLnw48eLGjyMPTkCBgn/On0OPLn069erVu3Uz8m879+7ev4MPL348&#10;+R8//qFPr349+/bu//34J38+/fr27+PPLz9bkn/+Af4TOJBgQYMHESIUgu9fQ4cPIUaUOJHivx//&#10;MGbUmJH/Bo1/F8aMadNGzRhDmTIJkrJSEiWXlC5l6tPHBCdOjRop0rmzUc9GnIBmEnqJKCdFhgy1&#10;UbOUKVMOZsaMsTMVGDBiV33l4NGKFStTEU4xY8aKLCpRGGj8U7uWbVu3b3/8+DeXbt1/F1DlxfCP&#10;b1+/fH/8EzyYcGHDhodAgPCDcWPHjyE7BgLkB5AfP4Bo+7eZc2fPm4EAGXLtX2nTp1H/+/GPdWvX&#10;r/0ZMTLESO0jR5LkVqJkGrVr2bjVq3cP3z5//5An/7cPCJB/z6FHlz6d+vNsSf5l176de/fu/gD4&#10;8/ePfHnz59GnV7/eHwAA/v7Flz+ffn37P/7l17+ff3///wD/CRxIsGBBCAuOKPn3j5uCANb+SZxI&#10;saLFixgnXkvyr6PHjyBDihxJ0uOPfyhTqlzJsqXLlykVECDwr6bNmzhz6tzJk2e2bEn+CR1KtKjR&#10;o0iTKl3648e/p1CjSp1Kteq/H/+yat3KtavXr2CzXkvyr6zZs2jTql3LtqwQfP/iyp1Lt67du3j/&#10;/fjHt69fvjQu0BA1pk0bQ4ba2AE2ZoyaNooaKZrM6RIlSnz4pKDE+VKmTI0aceKUqfSl06hPZ2pk&#10;qI0aNW1iy46tRg0IM2PG3LkDrHdvYsSeRUPmyhWq48hRiRKF4QKNf9CjS59OvfqPH/+ya9/Ovbv3&#10;H//Ci/8fT768+QUB/qlfz769+/fw4//78a++/fv489f/8a+/f4D/BA4kWNDgQYQF/f348c/hQ4gR&#10;JU502M3IP4wZNW7kyNEfAH/+/o0kWdLkSZQpVfoDAMDfP5gxZc6kWfPHP5w5de7k2dPnTyFCACyI&#10;YAQAAwba/i1l2tTpU6hRn1aj9s/qVaxZtW7l2vXqj39hxY4lW9bsWbRiCaz919btW7hx5c6lS5ca&#10;tWn/9O7l29fvX8CBBQv2BwTIP8SJFS9m3Njxvx//JE+mXNnyZcyZJWdL8s/zZ9ChRY8mXdqzkHv/&#10;VK9m3dr1a9ix//34V9v2bdzM7OwGxmxMG0WcOGXi1Ej/kaFGjTJRkiRpzx4TkgRNlySJ0qVMlyht&#10;pyRJEiVKly5l4sSpkSJDhtSsZ8/ezIcxduQDAxaM2H1iz55Fi8bMP0BWrFARRCUKwwUa/xYybOjw&#10;IcR/P378q2jxIsaMGoH4++fxI8iQIkUuGNDtH8qUKleybOnSJQQg/2bSrGnz5swf/vz96+nzJ9Cg&#10;QocS/ffjx7+kSpcybeo06T0h/6ZSrWr16lV/APz5++f1K9iwYseSLesPAAAl1K5p41av3j1+/v7R&#10;rWv3rt0f//by7ev3L+DAgYEsWPDvh4Aj/xYzbuz4MeTIkv8lyfbvMubMmjdz7uwZ849/okeTLm36&#10;NOrU/6MJsP7n+jXs2LJn065dW4kSa/928+7t+zfw4MKHD98HBMi/5MqXM2/unNo0atOoUacegZq1&#10;7NmvWbN27Tv48NnGZ9OmLVs2berVc/vmnht8+N28dfPmrZ6SId3q8effDWA9gQMJFrRnr149e/Xq&#10;2XNYz17EevXsVbRoEci9fxs5dvT4EWRIkf9+/DN5EmVKlKzsGFLEiVLMTIoMtTFkqFGmS5cCBTIh&#10;SVBQoYIkUZJ0FKkkSksvZcrEqZEiRYbatFFjZswYO1vp0JnzNccvYs/Ilo0WjVnatKxQtRV1gcY/&#10;uXPp1rV7V+6PH//49vX7F3BgIfj+FTZ8GHHixEcYRP/49xhyZMmTKVeu/ONfZs2bOXfWDGTfvn+j&#10;SZc2fRp1atX/fvz49xp2bNmzab/eJ+Rfbt27effu7Q+AP3//iBc3fhx5cuXL/QEA4O9fdOnTqUf3&#10;hw/fvXrfslmjRk0JBCNHkkybZu2aNm/28OHz9w9+fPnz6deHnySAP39KFtj7B/CfwIEECxo8iDDh&#10;vyH1/jl8CDGixIkUKz788S+jxo0cO3r8CFIjAwIE/pk8iTKlypUsW7Y8ckTbv5k0a9q8iTOnzp07&#10;8QkR8i+o0KFEixL15w/Iv6VMmzp9CjWq1Kn/siX5hzWr1q1cu3r9ilXIvX9ky5o9izat2rX/fvx7&#10;Czf/rty3okSNUdSokaJGfBspMtTGkGBFnC4FCmSCkiRJgho7lgQ5cmRKlC9l4tRIkSJDhtq0UQN6&#10;jB1gxEqX5jHsWbTVrKMxew2bFStRojDQ+Ic7t+7dvHvn/vHjn/DhxIsbPz7E3r/lzJs7fw59QYB/&#10;1Ktbv449e3YgQH54//5DyL/x5MubP08eyL59/9q7fw8/vvz59P/9+PEvv/79/Pv7B/hP4I9/BQ0e&#10;RJgwoT8A/vz9gxhR4kSKFS1e9AcAgL9/HT1+BBkypD0h/0yeRJlSpT9897p1+5bN2jQlSZIYMSIE&#10;yA8IEBYsgBDhBwSiEIQAAfJD6VKmQIAMgXrkiJJp/9SuXcvGrds9fP78/QMbVuzYf0D2/UObVu1a&#10;tm3dvk37499cunXt3sWbV+9cfwsIEPgXWPBgwoUNH0aM2IiRbv8cP4YcWfJkypUtW74nRMg/zp09&#10;fwb9mR8/IP9Mn0adWvVq1q1d/8uW5N9s2rVt38adW/dsIfv+/QYeXPhw4sWN//vxT/nyCxf+PYdO&#10;gwYxNWoaXcLOqdH2RooMfTf0RhGnTIECmbh0iZIk9pIEvYcvSNJ8SZQoXcrEqZEi/oYMAWwjUA1B&#10;M2PsEHv2LBqPXsweQowIkRUrVKJEYbjwbyPHjh4/guQIBIi/fyZPokypUqURb/9ewowpcybNBQO0&#10;af/7p3Mnz54+f/b88eMf0aJGjyJNalQIPnz/nkKNKnUq1apW//348W8r165ev4Ll+uMf2bJmz6JF&#10;6w+AP3//3sKNK3cu3bp2/QEA4O8f375+/wIGrO3Iv8KGDyNOrHjxPyUBAvj7508JgGvX/v34p3kz&#10;586eP4Pu7G/fvXr1vGmLIEQIECA/XsOO/QMIbSFGjBxJokRJNWvXsmnjxq2evXv7/P1Lrnx58h//&#10;nkOPLn069erWn+9bQIDAv+7ev4MPL348efJDhtj7p349+/bu38OPL1++vSFD/uHPr38///34AOID&#10;8o9gQYMHESZUuJDhv2xJ/kWUOJFiRYsXMUYEsu//X0ePH0GGFDmS5L8f/1BiwMAsGitRqGDCJGbG&#10;kCJFjXA2UrRTkaE3htoEbWOIE6VIkUhQoiRJkiCnT6EKkiSJ0qVLnBopMmSoTdeuasCGVWNmDDBg&#10;z3icQrWWLVtWb1HFFYWB7oV/d/Hm1buXL14hQuzds1fPmzZt2bJZozatWjUlSo4cMTJ5iBAhQH5k&#10;hhDhR2fPn0F7BiJEyBAjR44kSaIEyIIIEf7Flj2bdm3btH/8+Lebd2/fv4H3HmLP3j/jx5EnV76c&#10;ufIIRo4cUaLkX3Xr17Fn1279xz/v38GHFy/eHwB//v6lV7+efXv37+H7AwDA3z/79/Hn16+/GrV/&#10;/wD/CRxIsKDBgwfrAUiSRAEAI/v+SfT345/FixgzatzIsePFH/9CihxJsqTJkyhH/vC3b9+9ety0&#10;ZbNmrdq0JEmOGNk5RIgQIEB/CB1KtOgPIUKGKDXCdIECBf+iSp1KtarVq1ixChFy75/Xr2DDih1L&#10;tqxZs/WGDPnHtq3bt3Df3rsn5J/du3jz6t3Lt6/ff9mS/BtMuLDhw4gTKx4MxN+/x5AjS55MubLl&#10;fz/+/WuGB08ZPKDLhAlTJgyiSIFSJ0LEZcuWLFnyzJlNR4sWLn327NGjh4QkSZQkCRpOXJAkSZSS&#10;U7qUKROnRo0UGWrTRo11NWayq9luxsyYMXZ6nP9ChaG8+fPnL6in8a+9+/fw48t/L0TIvX/48+vf&#10;z7+/f4D/BA4kWNDgvwUAAPxj2NDhQ4gRH/748c/iRYwZNW7EOKRevX8hRY4kWdLkyZI//q1k2dLl&#10;S5gxf/yjWdPmTZw4/QHw5+/fT6BBhQ4lWtSoPwAA/P1j2tTpU6hQj2j7V9XqVaxZtWr1FwBAgAD+&#10;/o0le0/IP7Rp1a5l29bt27Q//s2lW9fuXbx59dLdB+TfX8CBBQ8mXNjwX24LFP9j3NjxY8iRJU+e&#10;LEQIvn+ZNW/m3NnzZ9ChQ3czYuTfadSpVa9Wbc/ekH+xZc+mXdv2bdy5/2VL8s/3b+DBhQ8nXtz/&#10;9w9//5QvZ97c+XPo0f/9uBDNTBvsbQxt396mjSJOnBQpGkMsGqp/GTKUivbsmZ01axpdkiSJECES&#10;kihRktS/P0BBkgZKokTpUqaEmThxatRIkSFDbcyYGWPxIsYxduLsYibqwgUa/0aSLGnyJMqUKv8N&#10;GVLvH8yYMmfSrGnzJs6YEAYMyPbvJ9CgQocSDRohgjVq1a79a+r0KdSoUo148/bvKtasWrdy7br1&#10;x7+wYseSLWuWrJFv/v6xbev2Ldy4/gD48/fvLt68evfy7evXHwAA/v4RLmz4MGLEQu79a+z4MeTI&#10;kiX/AADg3r1/mjf/6zbkH+jQokeTLm36dOgf//9Ws27t+jXs2LJZ3xPy7zbu3Lp38+7t+/Y1CML/&#10;ES9u/Djy5MqXLwcCZN+/6NKnU69u/Tr27Nm5GTHy7zv48OLHi69Xb8i/9OrXs2/v/j38+P+yJfln&#10;/z7+/Pr38+9vHyAQfv8IFjR4EGFChaJEEQMGjBgzGjT+QRjzhlOmTJwaNVKkyFDINiPbqFFDBlg0&#10;Uf9YMrNjRo2aNm0yUZIkyZIlEpQkSRL0U5AkoUMpXcrECSnSRo0UKTJkqI0aM3aAVbV6FZicHsxY&#10;YcBA419YsWPJljV7Fu2/I0e+/XP7Fm5cuXPp1rX7NgkDBhH+9fX7F3BgwYP9Rfh3GHFixYsZG//h&#10;xu1fZMmTKVe2fLnyj3+bOXf2/Bm05yTZ/pU2fRp1atX//AHw5+9fbNmzade2fRu3PwAA/P3z/Rt4&#10;cOHCf/j7dxx5cuXLmSvXpgAAgG//qFevni3JP+3buXf3/h18+O0//pU3fx59evXr2ZvvZuRffPnz&#10;6de3fx9/fGoLfvz4B/CfwIEECxo8iDAhQiBA+P17CDGixIkUK1q8eJHbkSP/Onr8CDIkSG/ejPw7&#10;iTKlypUsW7p8+S9bkn80a9q8iTOnzp00gez7BzSo0KFEixLFQMyMGTVM7USjQePfhkyS/kiR8kfS&#10;pUaG2rRRY2aMHWJknzFDheHCmDGGFClq1Ij/EydKkuoOGkRCkt69fCUJ+itIUiZOihQZOtwmcWI2&#10;ZuwAI0bsmeTJknn1YMYKFSoM/zp7/gw6tOjRpP8dOZLtn+rVrFu7fg07tmzWCxYA+Ic7t+7dvHv7&#10;jvAvuPDhxIsb/3dEm7Z/zJs7fw49unToP/5Zv449u/bt2ZVQ+wc+vPjx5Mv/8wfAn79/7Nu7fw8/&#10;vvz5/gAA8Pcvv/79/Pv3B/jj30CCBQ0eRDjwCACGDbP9gxhRIjVq/yxexJhR40aOHS3uA/JP5EiS&#10;JU2eRJlypLYj/1y+hBlT5kyaNV0qWSBEyD+ePX3+BBpU6NChP34c+ZdU6VKmTZ0+hRo1qrYj/0f+&#10;XcWaVetWrdy4GfkXVuxYsmXNnkWb9l+2JP/cvoUbV+5cunXdCsH3T+9evn39/u0LTE0bQ4baqLHD&#10;7B8zZmM+XJIUOfIlToraqMFsxowdYM+eRWPFjJkdRYo4cWpESdBqSX9cAwJEYg+fPXv06LGSW8of&#10;3n8EZWpjRvhw4mbGjAFGrEcPHc115ICuQwaEHDlkyGjg4Md27t29bwcSXsiQIUbMA5n2T/169u3V&#10;//jh7998+vXt38efX//++gsWAByw7x/BggYPIkyY0JqRfw4fQowoceIRbdr+YcyocSPHjh45AvH3&#10;byTJkiZPoix5Tcm/li5fwowp858/AP78/f/LqXMnz54+fwL1BwCAv39GjyJNqlTpj39On0KNKnUq&#10;1apPk1z7p3Ur165ev4INq9XekH9mz6JNq3Yt27ZnryX5J3cu3bp27+LNK9fIAiNG/gEOLHgw4cKG&#10;DyP+9+Mf48aOH0OOLHky5cpJklz7p3kz587+/O0Lje+ePXv1IkSA8G8169auX8OOLXv2v30R/uHO&#10;rXs3796+f+MWcu8f8eLGjyNPbhyYGkOKDBky8wzDv2eGDGUicWn79kycGikKr8iQoTZqzIwZA4wY&#10;MDtmDME3lOmPlD9/JP2Rol/KH0GUAF4S9OcPICkVKHFq1EiRITVk7ESUOBEYMGLPokWIwIr/Y0eP&#10;HFGhEnXhX0mTJ1GmRHlNyT+XL2HGdClESLZ/N3Hm1LmTZ0+fP3NGiLCA2j+jR5EmVbp0aRJr/6BG&#10;lTqVatUk2bL907qVa1evX7/uMzJ2yBAhEPb9U7uWbVu3b9lq+5GNrja73Lh561aPr7179/bx4+fv&#10;X2HDhv0B8OfvX2PHjyFHljyZsj8AAPz907yZc2fPnP35A/KPdGnTp1GnVr26tBFv/2DHlj2bdm3b&#10;t2FzM/KPd2/fv4EHFz68N7Vq/5AnV76ceXPnz5EPWZAkyT/r17Fn176du5IIP8CHFw8eCBAh54VE&#10;+LeefXv37+HHlz+f/pEj2v7l17+ff//+/wB//BtIsKDBgwgTKlz4z9+PfxAjSpxIsaLFixCH2PvH&#10;saPHjyBDdrwQjRgwYqxY0bjAys4bTpwukaBE6VKmTJxy6uTUqJEiQ23MmBkzxo4dYHaStrkk6I9T&#10;SoIESaJEVZJVSZQoXVK0QU2br1/VmLEDDBgxYGiBEVv7LBozVjFijBJFt64oDHjzXqDxr6/fv4AD&#10;A86W5J/hw4gTI6425J/jx5AjS55MubLlx9OmLQDyr7Pnz6BDiw4dQci/06hTq17N+l+Sa9f+yZ5N&#10;u7bt27e7DfnHu7fv38CDC+/N7ci/48iTK1/O/J8/AP78/ZtOvbr169iza/cHAIC/f+DDi/8fT168&#10;PXtD/qlfz769+/fw468Xcu+f/fv48+vfz7+/fYDXlPwjWNDgQYQJFS4sqMTaP4gRJU6kWNHiRYg/&#10;FlSr9s/jR5AhRY4kOaTeP5QpVa5M+ePfS5gxZc6kWdPmTZxGjHT719PnT6BBg/74V9ToUaRJlS5l&#10;2vSfPyD/pE6lWtXqVaxZpQ6p98/rV7BhxY4l65WYmTaGFHHilIlEJk5x5c7l1KiRojdt1Kgx09ev&#10;GTVtMgmSUlgSJ8SNFGdinIkTJ0WGNrSh3EaNGjN2gD3j3LlztGjMWKFy4AABjQupVdNg3frfa9ix&#10;Zc+mre3IP9y5de/mfeTaP+DBhQ8nXtz/+HHk/+7dI6Dg33Po0aVPl+7PHr9/2f/hA1Lt33fw4cWP&#10;J/9PybVr/9SvZ9/e/fv39Yb8o1/f/n38+fXX92bkH8B/AgcSLGjwoD8A/vz9a+jwIcSIEidS9AcA&#10;gL9/Gjdy7OiRY7ZsSf6RLGnyJMqUKleW/OHvH8yYMmfSrGnzJkxq1P7x7OnzJ9CgQof2TJLtH9Kk&#10;Spcyber0KdIIDK5d+2f1KtasWrdyFXLvH9iwYseGjaBkWjVqaqlZu+Y2G1xt2r5x8+atnr179/bx&#10;9efvH+DAggcTLmz435Ah9f4xbuz4MWTIP/5Rrmz5MubMmjdz/rcPyL/QokeTLm36NOrQ/0a6/Wvt&#10;+jXs2LJnEyOmxhBuQ2/etNlwxoyaNm3eGCpuSBFyQ4baqDFjRg106IoUccrESVEbM2bG2LEz5rua&#10;NuLHi99wxgz6MWPsACP27Fk0ZvLns6qPCoMDB9r+8e/vH+A/gQMJFjR4cGA3I/8YNnT4EOI/IBF+&#10;/IBghNs/jRs5dvT4EWTIjwEW+Isw7cePJP9YtnT5kqW/Hz/8/bNpL0kSav949vT5E+i/btP+FTX6&#10;T4k1a/+YNnX6tCk+fBGs2fux719WrVvvCfn3FWxYsWPJlgVbb8g/tWvZtnX79p8/AP78/bN7F29e&#10;vXv59vUHAIC/f4MJFzZ8uHC1atT+Nf92/BhyZMmTKTv+8Q9zZs2bOXf2/Dmzkmv/SJc2fRp1atWr&#10;Sxvh9g92bNmzade2fRv2ggXatP3z/Rt4cOHDiQPZ9w95cuXLk//49xx6dOnTqVe3Tt1f9n347t2z&#10;Z6+eN27atEWIcO9fevXr2bdv/+NffPnz6de3fx9//n/4hPzzD/CfwIEECxo8iBDhkAhAGgIRAjHi&#10;kIkUK1Y0gnGIxiFCOgJx4MHDBg4SOHjIgRLCGTVtWqaBsEWNmZkdHEiAcMWMTjVq2jSiROmPEymS&#10;OBkypMaMHWDEmhIDBswOsKl2PJQZg9WOVmDEnj1jhiqsWFQxSGG48C+t2rVs27p9+7b/3pB/dOva&#10;vYv3374f//r++/EvsODBhAsbPozY8IAFQrz9e/zvXgR//ypbvoxZm7YI9/55pkat2r/RpEubPv3v&#10;GoR9/1q7nkaN2j8jEbL9u437GxAg3bIJASJkyJB/xO8J+Yc8uXJ8Qv45fw49uvTp1J/fE/Ivu/bt&#10;3Lt7/+cPgD9//8qbP48+vfr17P0BAODvn/z59Ovbp3/kiLZ//Pv7B/hP4ECCBQ0eRCjwxz+GDR0+&#10;hBhR4sSGRr79w5hR40aOHT1+zDik3j+SJU2eRJlS5UqSChYkSaJESZIjRmwOESIECJAfPX3+9AlE&#10;qBAhQ4wcQZoEwj+mTZ0+dfrj31Sq/1WtXsWaVetWrkKE4PsXVuxYsmXL/viXVu1atm3dvoUb9989&#10;IP/s3sWbV+9evn3tGuH2T/BgwoUND6ZB499iGjRQsUKFgQYGDP8s/6Nx4YKoHMDGqBkxQkKbLRvE&#10;nJYwZswVLGRcmzFjqFGmTJckScqkyJAhNWbsAHv2jNnwaMWjPSPm4Zcd5naAASP2LFo0ZqgwXMB+&#10;AYMDBDX+fQcfXvx48uXN2xPyT/169u3d/6tG7d/8f/giXPuXX/9+/v39A/wncCDBggb//SAA4R/D&#10;hkmy/YsocaJEbtX8Yfzxb6M1a9P+gQwpciTJf9mOdIsQwdq/ltWAAPnh7x+/IREi/P/4oeQfz54+&#10;fXb78ePbv6JG/+0D8m8p06ZOn0KNytTfj39Wr2LNqnXrP38A/Pn7J3Ys2bJmz6JN6w8AAH//3sKN&#10;K3duXCFC7v3Lq3cv375+/wLW++Mf4cKGDyNOrHhx4SH2/kGOLHky5cqWL0cWgu8f586eP4MOLXo0&#10;ZwIM8OH7p3o169auX8OOLfvfj3+2b+POrXs3796+fwMBsu8f8eLGjyNH/uMf8+bOn0OPLn069X/3&#10;hPzLrn079+7ev4PPboTbv/Lmz6NPr56VGjWKFLVRI4EDhwhXgD1jdeHCvx//AKbiZcaMCgha1CRU&#10;qOaKiDFj7AAbM8ZMRTNq1JgxM2b/jB1gxJ4xY4ZKFCpWzKKlfLbjFzFgL4MRe/YsWjRWqDDQ+Lfz&#10;3xB7/4AGFTqUaFGjR//hE/KPaVOnT5/a+/HtX1WrV6tq+7H1RwR//8CGFTuWbFmz/+7dM6Igwj+3&#10;b68J2fePbl27dH/869bt2j+//65dU/KPcGHDhxH/42bkX2N/QIAcsfePcmXLlzFjtmfvB7d/n0Hz&#10;A/KPdGnTp1GnVm36xz/Xr2HHlj37nz8A/vz9072bd2/fv4EH9wcAgL9/x5EnV748+Y8f/6BHlz6d&#10;enXr16X/+Lede3fv38GHF88dyL5/59GnV7+efXv36IH4+zeffn379/Hn1z+fgAJ//wD9/RtIsKDB&#10;gwgTKlTozx+QfxAjSpxIsaLFixgz/vjh75/HjyBDihT545/JkyhTqlzJsqXLf/eE/JtJs6bNmzhz&#10;6pxphNu/n0CDCh0q9AIzM4oUcSLBqdOnRlDfqNjwQIcOCBAcPHAlRw6HDhLUtBlLVssINWrMjAFG&#10;rC0xYHbsAANGrO6zaMxQoRKFCpUoVKxYMYumYxixw4efPYvWrBmrUhho/Jv8b8i9f5gza97MubPn&#10;z//4AflHurTp0/yMRIjw48e/17Bjy479494/f0KEDPH3r7fv38CDC//3bci/f0oCRPjHvDnzIUaM&#10;ePtHvZ4SJUJ+UPvHvXv3a9eS/P8bT768+fP/vA35x769+/fw48O/FyECkAg/fkzz5++eEIAQ6v0j&#10;WNDgQYQJFRb88c/hQ4gRJU785w+AP3//NG7k2NHjR5Ah/QEA4O/fSZQpVa5M+ePHP5gxZc6kWdPm&#10;TZj79gH519PnT6BBhQ4l6vPHP6RJlS5l2tTpU6U//k2lWtXqVaxZtVIloODfV7BhxY4lW9bs2X/7&#10;9gH519btW7hx5c6lW9fujx//9O7l29fv3x9ChgghXFgIECGJgSwG8sMxEMhCgFCj9s/yPyPVqv3j&#10;3NnzZ9D/7EU4YsT0adNDhhgZ0tq1ayFDZMs2UtvIEdxHkuxOosT3NODVqP349s//+HHkyZUfR9Wm&#10;ESdOmaSTuJQpEyfsjRQZarNmjRk7wKIBU6NGUSNF6dWn/7KiTRs1ZuzYGWPGjBr8aszYsQOMGMBn&#10;0ZgRJMhKFCtWzJj16tFjB8QeEnnIkIEjQQIl06pVo0bN37+QIkeSLGnyJMp//oD8a+ny5ct715IA&#10;AfLvJs6cOnFaswbkyA8g1P79y3bk378hR45w05bkh79/UqdSrTrV3w9q//5RGxDhH9iwYseSLQs2&#10;W7Yk/9aybev27b96Q/7RrWv3Lt68evfSvSbkx499/wYTLmz4MGLEP/4xbuz4MeTI//wB8OfvH+bM&#10;mjdz7uz5sz8AAPz9K236NOrU/6d//Pjn+jXs2LJn067tulu3If928+7t+zfw4MJ5//hn/Djy5MqX&#10;M2+O/Me/6NKnU69u/Tp26QoI/Ovu/Tv48OLHky//7949If/Ws2/v/j38+PLn0//x4x/+/Pr38+/v&#10;H+A/gQMJDrFn719Chf+4ARFy7Qc3bj+SdPsxRIiQfxs5dvR4T8g/kSNJljR5EmVKkUe0/XP5EmZM&#10;mS8NXaJE6VKmTJxOcPL5s1EjRYbaFFWjZkwjSZIE/RF0qVHUqIq+qGjTRo2ZMWbUdFXTBqwaM2bs&#10;ACP2DG20aMxYiUKFihUrZtGiPbP7LFo0VjJkiEJQ419gwYMJFzZ8GDHiH/8YN/923Njfj3+TKVe2&#10;fBlz5R/ThFD79xl0PSNGfvj7d/r0tB9CItz79/qfPyFH/v2zFgDCP927eff2/Vu3Nm1H/hU3fty4&#10;kHv/mDd3/hx6dOnTqf/LlmTfvh/d/P3z/h18ePHjw//4dx59evXr2f/zB8Cfv3/z6de3fx9/fv3+&#10;AADwB/CfwIEECxoc6A8IkH8MGzp8CDGixIkMtWk78i+jxo0cO3r8CFLjj38kS5o8iTKlypUmf/x7&#10;CTOmzJk0a9qESYDAv508e/r8CTSo0KH/7Nkb8i+p0qVMmzp9CjWq1B8//lm9ijWr1q1cu/4bYs/e&#10;v7Fky5otS41ahCFAfvwwYiT/SQRt//4pUZJkCIQh+/75/Qs4sODBhAsnufYvseLFjBv/w4DBEKdM&#10;nBSpUTPGw5gxZ9SoaQNajZo2pNuoacPpkupMnBQ1eq1IkSEuJdq0SWPGjBo1bXr7VgN8jB1iz4o/&#10;i8YMFQZRzFGxYsYsmnTpzFg1aIDhwr/t3Lt7/w4+vHju1YRk+5Et278f/9q7f/+e2rR/9Ovbv48/&#10;f31uR/75B/hP4ECB1478Q2jESJJ/De8NGSJEiRAgR/79sxYAwj+OHT1+BBmSozZtR/6dRJkS5RB7&#10;/1y+hBlT5kyaNW3+82bk306e+4QIqfZP6FCiRY0eFbLv31KmTZ0+hboPgD9///+sXsWaVetWrl39&#10;AQDg799YsmXNniVbb8iQf23dvoUbV+5cum2pUZv2T+9evn39/gUceO+Pf4UNH0acWPFixod//IMc&#10;WfJkypUtX46sgMA/zp09fwYdWvRo0v+8eTPyT/Vq1q1dv4YdW/bsHz/+3cadW/du3r19/zNSr94/&#10;4sWNH0eeXDk+If+SGDHyT/p06tWtX8d+XYm1f929fwcf/h8GDKL+/WP2DBgwOxyAASMW/xkxYMDs&#10;3DeTX7+ZMXbsABxjRg1BM2aydDCjUKGaNg4ftlEjcYwdYM8uRmPGCsOFjhhEoULFaiRJVqgaNMBA&#10;4x/Lli5fwowp06W1CD+UfP8zYuRHt38+fRqB8EOIkR8/vv1LqhRIPW3/nkKNKnUq1aj1hvzLqnWr&#10;Vm7f/P0LK3Ys2X/ZAkD4p3Yt27Zu36rlxs3Iv7p279oVYu8f375+/wIOLHgw4X/3hPxLrFhxtx/+&#10;/kGOLHky5clD6v3LrHkz586d/UEA4M/fv9KmT6NOrXo1a38AAPj7J3s27dq2Z19LkuQf796+fwMP&#10;Lnw4byVKrv1Lrnw58+bOn0NX/uMf9erWr2PPrn279R//voMPL348+fLmwSsg8G89+/bu38OPL3/+&#10;v2/fjvzLr38///7+Af4TOJBgQYMHEQr88eNfQ4cPIUaUOJHiPyPduv3TuJH/Y0ePH0HiE/KP5D9t&#10;9uz9OPKPZUuXL2HGlMmSGrV/N3Hm1LlTJwZRojJkECWDFStm0aI9I0YMWNOmdsaokSrVzBg7wLAC&#10;s2MnCwQQIDx4AMFBwgazZzdwUOvBQw63OWTIcOCgQQMHDiA4cAABQoMGEGRAEHzhX2HDhxEnVrzY&#10;8JEj1P5FvidEyD/LlzFj9vfj3r96ESLs+zeadGnTp1Gf3gfkX2vXr2HHlv06WwAI/3Dn1r2bd2/c&#10;3boZ+TeceHHiQ+r9U76ceXPnz6FHl678xz/r17H/E5LtX3fv38GH/35E2z/z59GnV78+AgB//v7F&#10;lz+ffn379/H7AwCAH797/wDrabt2jdq0I0aGCBHyo6HDhkCEDPkBBIgSateyeatX7x6/fyBDihxJ&#10;sqRJkEeOcPvHsqXLlzBjypzJch+Qfzhz6tzJs6fPnzp//BtKtKjRo0iTKh3qTwGBf1CjSp1KtarV&#10;q1j/ZcuW5J/Xr2DDih1LtqzZsz9+/FvLtq3bt3Djyv1nxJu3f3jz6t3Lt69ffEL+CR4s2F+ECP8S&#10;K17MuLHjx9aU/JtMeTIrVsyYsRJ14Z/nz/9o0MAgChWr06dljELFihmzaM+eEZtNDJidMWbU6FYz&#10;BhixZ9GCP3v2CwSw48eDjTlzRo1zM2bGjLEDjNizaNGYoRJ14Z/37+Bp0P+4cIGGAwf/0qtfz769&#10;+/fqk/z4Qe2ffX5AgPzbz7+/f4D/8HX7V9DgQYQJFS40+OPfQ4gRJU6kGFFbgAX/NG7k2NHjR431&#10;6g35929fhCNHlCRR0nLaS3//ZM6kWdPmTZwzuf0AUs/ePaBB8d27h28fP37+/i1l2nTpD3//pE6l&#10;WtXqVCXX/m3l2tXrV7D+APjz98/sWbRp1a5l29YfAAD+/s2lW9fuXbpHvn3719fvX8B9/eGzZ4+b&#10;tmvUlCRJcsSIECA/JE+mDASIkCFDIkQYkmQaNWvXrmnjVu8ePnz8/q1m3dr1a9iv7Q35V9v2bdy5&#10;de/mffvHP+DBhQ8nXtz/+HHg+BYQ+Nfc+XPo0aVPp17937VrSf5t597d+3fw4cWPJ//jxz/06dWv&#10;Z9/e/ft/Rrhx+1ff/n38+fXvxyfkH8B/Agf+6zZkyL+EChcybOjw4bUk/yZSfDZGDUYzdp6hokHj&#10;H8gLolChYsUsWrRnKp/lcMYMFStWzKJFe/aMGDFgwOzwBAaMGLFnzIYOZRVtWQ5iSok9a0qMGLCo&#10;wIhRffYsGrOsrERd+Of1K9iw/378+Gf2LNq0atf+wwdESbYhQ7L96PbvLl68P3786+v3L+DAggcT&#10;Ltz3x7/Eihczbux4MbcAEP5Rrmz5MubMlutFUGIEyL/QokeTLm36NGrS/z/+sW7t+jXs2Kz9RVCi&#10;JMK3H/927/aXTcmQH8J/QPjxAwgQIxGy/Wvu/Dn06NL9AfDn7x/27Nq3c+/u/bs/AAD8/Stv/jz6&#10;9OaF4MP37z38+PLn069v/z0QIP7+8e/vH+A/gQMJDvS3b989e960ZbNmjdq0JEeMVBwiBMgPjT8i&#10;QPjxESQQIEKEDBlixMiRJEqmTaNm7Vo2bd681bN3b5+/fzt59vS50x+Qf0OJFjV6FGlSpUPrLWDw&#10;D2pUqVOpVrV6Fes/a9aU/PP6FWxYsWPJljV79sePf2vZtnX7Fm5cuf+OfPv2D29evXv59vWLD8g/&#10;wYMFJ1Gi5F9ixYsZN/92/FjbkX+T/zEzY0hR5sxtxjxDhQoDjQsYUDFjFu3ZM2LA7LT2gAcYsWjR&#10;mNWO9oxYbmDEnkXzzQoVK+GoiBMfJQNVcuWoMGAQ9Ry6KAzTqWO4QONfdu3buf/78eNfePHjyZcf&#10;f+/HD3v//mX7YcQIt3/z6df/9+PHP/37+ff3D/CfwIEECxokeO9eN27ZrlGbNi3JkQj/Klq8iDGj&#10;xov1AkD4BzKkyJEkS5b0B+SfypUsW7p8CTPmP3sRpk37hzOnzp08e/rsBuTfv337gPw7ilQItX9M&#10;mzp9CjWqVH8A/Pn7hzWr1q1cu3r96g8AAH//ypo9izat2R//2rp9Czf/rty5dN/++PEvr969fPv6&#10;/QtY7zUl/wobPow4seLFi/3t24fv2w9u2rJls2aNmhIlRzobGSIEiGggP0qbPv0DiGohQoYYMXLk&#10;iJJp1ahRu5ZNCYQF/3r7/g08uPDhxIv/q1fvx7/lzJs7fw49uvTp1CFA8Pcvu/bt3Lt7/w7+iDZt&#10;/8qbP48+vfr1+ID8ew8fvj9/QI78u48/v/79/Pd7A2jk34ULYww1asRJocJGitqMGfMMFQ0MqFix&#10;ivaMGDFgduyMAVFmjB1gwJ5FY8Ys2spnLZ9FY8aMFSpRGGzetOngwgUaNP79BBpU6FCiRf/9+PFP&#10;6VKmTbNd8/dP6j9//98iJPHn799Wrl29cr02ZMg/smXNnkWbVu3afz9+/IMbV+5cunXt0q0XAMI/&#10;vn39/gUcOLA/IP8MH0acWPHixEN+PIYc+XG9f5UtX8acWfNmyz/w/fvHj9+Pf6V/aNP2T/Vq1q1d&#10;v/5n794/2v+0Raj2A4A/f/98/wYeXPhw4sX9AQDg799y5s2dP2f+49906tWtX8eeXXv1Hz/+fQcf&#10;Xvx48uXNg69G7d969u3dv4cfXz77ekP+3cefX/9+/v39A/z379qCCP8OIkyocCHDhg4f/tu3D8i/&#10;ihYvYsyocSPHjh6NGOH2byTJkiZPokyp8og2bf9ewowpcybNmv9+/P/LqXPnTn4/flz7J3Qo0aJG&#10;j2boEceMIUOKGkFtxGnq1EaK2rQZ8wzDv38YMKBiFu3ZM2LEgHnAYwcY22fRmMGNC5cVK1SoRF24&#10;QGPv3n9+f/wLLHgw4cKGDxP+8eMf48aMuf2gdiRJEnv//n37ESHCt3+eP4MOLfqztiNH/qFOrXo1&#10;69auX//78eMf7dq2b+POrRu3vQAL/gEPLnw48eHcjiBPbmT5j3/On0OPLn16tmwRfvwQ8m879+7e&#10;v4MPLz68v2vThgz5IeQINXv/3sOPL38+fXz4fnT78Y/akCH/AP47Yg2AP3//ECZUuJBhQ4cP/QEA&#10;4O9fRYsXMWa0+OP/X0ePH0GGFDmS5McfP/6lVLmSZUuXL2GqTJLtX02bN3Hm1LmTp01tR/4FFTqU&#10;aFGjR5EGrQbhxz+nT6FGlTqValWr/+zZG/KPa1evX8GGFTuWbNkhQ+z9U7uWbVu3b+HGTZIt2z+7&#10;d/Hm1buX778f/wAHFjw48BEh/xAnVryYsWJWZlZ44TSZU6NGhtSYMdPGUOc2atTYiXbhX2nTGFCx&#10;YrZah7Jnr59Fi8aMGSvbqHCLEoUBw4V/v4EH//GPeHHjx5EnV378x49/z6H/w/fjX3Xr17Fn1779&#10;3z4l36dVo2bt2rVsEf6lV7+efXv37//9+PGPfn379/Hn148fX4AF/wD/CRxIsKDBgkPq/VvIsKHD&#10;hxAj/suWLcm/ixgzatzIsaPHjxt/1PtHsqTJkyhL+vPHD1+2IRGuXcsW4UeSff9y/rt2BIA/f/+C&#10;Ch1KtKjRo0j9AQDg75/Tp1CjSnXKD8i/q1izat3KtatXrP6AAPlHtqzZs2jTql1b1oi3f3Djyp1L&#10;t67du3GvKfnHt6/fv4ADCx7MN8kCIf8SK17MuLHjx5Aj//Pmzci/y5gza97MubPnz6CFCMH3r7Tp&#10;06hTq17NOkm2bP9iy55Nu7bt2/9+/NvNu7fv3v5+XPPn75/x48iTI0eFipiaLl4aSVfUxgwwZhgw&#10;sIr2rHu0aKho/P8bT378BQyiRKGasYoVs/fwWbFCRV+UKAwXaND4x7+/f4D/fvwjWNDgQYQJFRJM&#10;cuTavn3//H0T8kOIEHv/NG7k2NHjR5AhOf74V9LkSZQpVa789+PHP5gxZc6kWdMmzX0BFvzj2dPn&#10;T6A+7QGp98/oUaRJlS5l+i9btiP/pE6lWtXqVaxZtUrllwQIkGnUrF3Lpk2bt3r28O3z1/bfW7hx&#10;5c6l++/HPgD+/P3j29fvX8CBBQ/2BwCAv3+JFS9m3DhxNyP/JE+mXNnyZcyZJ9sbMuTfZ9ChRY8m&#10;Xdo0aCH3/q1m3dr1a9ixZbOmRu3fbdy5de/m3dv3bSMLjvwjXtz/+PHiEa5Zo9Z8mhIlSaQfOWJk&#10;yPUhQoAA+dHd+/cfSoRA+FH+R4Qf6YGsByLEvZAh8YcYoX/E/pEk+ZXsVzJtGsBq06ZRo3btWraE&#10;CbUx1MbtW7d69vDh2+fvH8aM14AImQYECL9/IkeSLGnyJMqUSa5d++fyJcyYMmfS9PfjH86cOnfy&#10;/Net25B/QocSHXoBAypiY9QwbdNFi6KohtqYAcbqH9asWrdypUHjgoMMokShKmv2rChRGC78a+v2&#10;rdsf/+bSrWv3Lt68/478APLvL+DAggcTLmz4sOAf/xYzbuz4MeTI/4AA4ffvMubMmjdz7qyZX4AF&#10;/0aTLm26tD9//0cgXLvWzYi3f7Jn065t+zbuf9++Gfnn+zfw4MKHEy9u/N8QCP+WM2/u/Dn06NK5&#10;AfnnD4A/f/+2c+/u/Tv48OL9AQDg7x/69OrXs0dvTcm/+PLn069v/z5++d+OHPnnH+A/gQMJFjR4&#10;EGFCIP7+NXT4EGJEiRMpOlRy7V9GjRs5dvT4EWRGIQuU/DN5EmXKkz/+tXT5EmZMmTGt/bD2D2dO&#10;nTt59vT5E2hOaxCuGaFGzci9f/aqQYDwD2pUqVOpVrV69Z+Sa9f+dfX6FWxYsWP9Afl3Fm1atWvR&#10;/vj3Fm7cf6hQAVPTiFMmvZkaaRlxxkzgMXaeifp3GHHiwzRoXP+4gEGUKFSiKGN4kOACAgybRXX2&#10;LAoDhgv/SJcm7c8fkH+rWbd2/Rp27NX37v3w9g93bt27eff2/Rt47x//iBc3fhx5cuX/hAi59w96&#10;dOnTqVe3Pt1fgAX/uHf3/v0fEPHU/pU3f0TbP3/r/7V3/x5+fPnw7dn78Q9/fv37+ff3D/CfwIEE&#10;Cw5UEkHJv4UMGzp8CDEiRHwRInD7988fAH/+/nn8CDKkyJEkS/oDAMDfv5UsW7p8uVKJtX80a9q8&#10;iTOnzp01rSlR8i+o0KFEixo9ilToj39Mmzp9CjWq1KlOj2j7hzWr1q1cu3r9ivXHAmr/ypo9i9bs&#10;j39s27p9Czf/rtx6Q4b8u4s3r969fPv6/Qv4348f/wobPow4seLFjP8psWbtn+TJlCtbvozZ349/&#10;nDt7/gz6nz9/Ea5Zy/YvdWpUY9oYMtRGESdOmThxUmTHVAIMvGn8+w08uPB/NDCIEsWKFbPlzHm8&#10;QgUdFStUqESJwoDhwgUaNP55/+6dHz8g/8qbP48+vfr15X/8+Ac/vvz59Ovbv4///g9///r7B/hP&#10;4ECCBP3x24cP37179bp5+/ZNW7Zr1n786PZP40aOHT1+BOkxwIJ/JU2eRGnS3pB/LV2+dPnj30ya&#10;NW3exGnzxz+ePX3+BBpU6NCf/qxFiPBP6VKmTZ0+hRr1Xz0g/0D+XfUHwJ+/f129fgUbVuxYsv4A&#10;APD3T+1atm3dqjXi7d9cunXt3sWbVy9dJdeu/QMcWPBgwoUNHw78499ixo0dP4YcWXLjIfX+Xcac&#10;WfNmzp09X4awINs/0qVNny79499q1q1dv4Yd+9qPH0L+3cadW/du3r19/wb+48c/4sWNH0eeXPny&#10;f9OsWfsXXfp06tWtX/cH5N927t29fwf/gx8/VoYuCRIkSRInNc9YXfgX/x+1af/s38efP/8FUaxY&#10;AWQW7RmxggV1DHumcOGzaMwesmKFCpUoDBgu/Mv4r0aNBjQ+0vgnciTJkiZPkvQnJFu2fy5fwowp&#10;cybNmjZrAv+55+8fz54+fwINGvTIEW3/jiJNqnQp06ZLAyz4J3Uq1apT7Qn5p3Ur163csoEFq03b&#10;t25mu9mzd+8evn1u+fnz928u3boR/uHNq3cv375+/+q1BsTIv8KGDyNOrHgx48RAjOzzB8Cfv3+W&#10;L2POrHkz587+AADw92806dKmT48Ggu8f69auX8OOLXt2ayPcuP3LrXs3796+fwPX/eMf8eLGjyNP&#10;rny5cSH4/kGPLn069erWr0NfsECJNWvUlCQ5YuTHjwhCgAD5oV79kX/u38OPL38+/ff+skX4p38/&#10;//7+Af4TOJBgQYMHER788eNfQ4cPIUaUOJHiv2nWrP3TuJH/Y0ePH0H6+/GPZEmTJ1Gm/BEtmppM&#10;kgRJ4sSJ2D+bN21SU/KPZ0+fP3/SEMWKVbRnxIDZUWonBB07wKDakQoMGDFiz7BGi8aMGSoMNMDW&#10;qDHhQtkLNGj8U7uWbVu3b//VG/KPbl27d/Hm1bs3r78hQoAEBvKDcGHCEfb9U7yYcWPHjyEnSXLt&#10;X2XLlzFn1rw5c4AF/0CHFj06ND4h/1CnVr2adWvXr1H/+Debdm3bt3Hn1j1bWwQj/4AHFz6ceHHj&#10;x5H/iwDAn79/z6FHlz6denXr/gAA8PePe3fv38Fz//GPfHnz59GnV7/evJB79/7Flz+ffn379/HL&#10;//GPf3///wD/CRxIsKDBgwgHAvH3r6HDhxAjSpxIsSEEBvb+adz4jxq1af9CihxJsqTJkyhH2gPy&#10;r6XLlzBjypxJsybNHz/+6dzJs6fPn0CD/ptGjdq/o0iTKl3KtKm/H/+iSp1KtarVH6xYMWP1r6vX&#10;r1+tKflHtqzZs2cvoGLGLBoxYsDsyLUTgo6du3bG6N07xg4wYMSeRYvGDJWoCxcyZICAQZQoDBcu&#10;/JtMubLly5j/1Rvyr7Pnz6BDix5NWrQ/IP9Sq17NurXr17BbU5v9r7bt27hz696dO8CCf8CDCx8e&#10;fB+Qf8iTK1/OvLnz58iB+PtHvbr169iza8/e7cePe//Ci/8fT768+fPox//Ah28fP37+4vsD4M/f&#10;v/v48+vfz7+/f4D+AADw98/gQYQJFRr88c/hQ4gRJU6kWBEiEH/+/m3k2NHjR5AhRf7jxw/IP5Qp&#10;Va5k2dLlS5U//s2kWdPmTZw5ddJUwGDfP6BB/02bRu3fUaRJlS5l2tRp0iPa/k2lWtXqVaxZtW7V&#10;+uPHP7BhxY4lW9bs2X/U1P5j29btW7hx5foD8s/uXbx59e4dUq/eP8CBBQ/+Z03JP8SJFS+mQQOD&#10;KFGoWDFjFu0ZMWB2NNsJQceOnTGhx5ghTXqMHWDEnkWLxowVKlEZZMsQVVsUBgw0/u3m3dv3b+D2&#10;hvwjXtz/+HHkyZUvV/7j33Po0aVPp17d+vRr15T8497d+3fw4cWDD7Dg33n01Or9Y9/e3jUg8bX9&#10;o1/f/n38+fXvpy9kH8B/AgcSLGjwIMKC3X4Y+efwIcSIEidSjIhvCEYhGoFwBPLjH8iQIP0B8Ofv&#10;H8qUKleybOnypT8AAPz9q2nzJs6cNX/86+nzJ9CgQocS/fnjH9KkSpcyber0aVJ79oT8q2r1Ktas&#10;WrdyvfrjH9iwYseSLWv2bFgCCv6xbcs2SZJr/+bSrWv3Lt68eusOqffvL+DAggcTLmz4sOEfP/4x&#10;buz4MeTIkif/ozZt2r/Mmjdz7uz5sz8g/0aTLm36NOof//78/Wvt+jXsf9aU/Ktt+7ZtGsyIEQMG&#10;jBhw4MCGEwdGbIccYHaW2xnj3Az0MWOAEXsWLRozVqxQiRo1Sgaq8KhEibrw7zz69OrXs78n5B/8&#10;+PLn069v/779H//28+/vH+A/gQMJFjR4EKE2bUf+NXT4EGJEiRMjBmDw78iPHxF+3NMGRJu2fyNJ&#10;ljR5EmVKlSv/DbH3D2ZMmTNp1rQpUwi1ff949vT5E2hQoUDrDRnyD2lSpUuR+gPgz98/qVOpVrV6&#10;FWtWfwAA+Pv3FWxYsWP/7RPyD21atWvZtnX7Vu2Pf3Pp1rV7F29evXS9eTPyD3BgwYMJFzZ8WPCP&#10;f4sZN/92/BhyZMmMCSj4dxnzZWrUfnT2/PmzkH+jSZc2fRo1ampG/rV2/Rp2bNmzadem/ePHP927&#10;eff2/Rt48H/WlCj5dxx5cuXLmTf39+NfdOnTqVe3Xu/HD23Zkgih9g98ePH/rCn5dx59+vM1UEUz&#10;ZsyDAwk77IyxbwZ/fjMi4hB7BpAYMWDA7Bg8CIzYs2jMmLFihSriqFEyUFlEJUrUhX8cO3r8CDLk&#10;PSH/Spo8iTKlypUsV/74BzOmzJk0a9q8+eMHECBChhgxou2f0KFEixo9itRogAVK/P17CjWq1KlU&#10;q1q9etVIt39cu3r9Cjas2HtHjvz4hzat2rVs27p9i0//iJB/dOvavUvXHwB//v75/Qs4sODBhAv7&#10;AwDA37/FjBs7fvzPm5F/lCtbvow5s+bNln/8+ww6tOjRpEubBn3tWpJ/rFu7fg07tuzZrn/8u407&#10;t+7dvHv7xk2AwL/hxIsbP078x7/lzJs7fw49ur8f9v5Zv449u/bt3Lt71+4PCJB/5MubP48+vfr1&#10;/64pUfIvvvz59Ovbv//vx7/9/Pv7B/hP4ECCBQv6q1YNyI8IQPb9g/jvWpJ/FS1e/EdDFLNkOXIQ&#10;y4FHxBU1atoYYqNlw8ouKq6MsUNMJrE5c4DdJEbsWbRozJixQhVUFClSDVAdRSVK1IV/TZ0+hRpV&#10;Kj4h//+sXsWaVetWrl25/vgXVuxYsmXNnkX748c/tm3dvoUbV+5ctwEY/MObV+9evn39/gUc+N8R&#10;bf8MH0acWPHixUZ+XLv2T/JkypUl46NWrZoSJUeOGBkyRMhoIUBM/0CNGgiQa/X8/fP34wcEILWB&#10;CMEd4d9u3rv9AfDn799w4sWNH0eeXLk/AAD8/YMeXfp06v+sKfmXXft27t29fwevfR+Qf+XNn0ef&#10;Xv169uapvf8XX/58+vXt38c//8c//v39A/wncCDBggYPIhSogMC/hg4fQozo8Me/ihYvYsyocWNF&#10;I9++/QspciTJkiZPokw5Ep8QIf9ewowpcybNmjb/Xf9TouQfz54+fwINKvTfj39GjyJNqnQpU6X+&#10;vHnjpo0bvn9W9/0bAuTIvXsYUB2L8MsOWQ5izKQZMWLFl0aNFLFhU0LFFTNj7NihA+IOsGEePDyL&#10;xozZMR48YpBChUrUqFENZMyYMUqUKAgR/mHOrHkzZ874hPwLLXo06dKmT6M+/eMf69auX8OOLXv2&#10;jx//buPOrXs3796+cwdY8G848eLGjyNPrnw5839Krv2LLn069erWrfvTduTIv+7ev4Pvbk3Jv/Lm&#10;z6NPj/6eP27cIPyLL//fj3/279v3B8Cfv3/+Af4TOJBgQYMHERr0BwCAv38PIUaUOPGfkmv/MGbU&#10;uJH/Y0ePHzPWG/KPZEmTJ1GmVLmyZJIk1/7FlDmTZk2bN3HK5AfkX0+fP4EGFTqUqE8FBP4lVbqU&#10;aVOlP/5FlTqValWrV/f9AGLEyD+vX8GGFTuWbFmzYO8JEfKPbVu3b+HGlTv33zUlSv7l1buXb1+/&#10;f//9+DeYcGHDhxEnVrx48IULqo4BG6OmTeUSbBQpMrRZUSPPihSVkOBBAh47p+l4CAaMF68cr2e8&#10;atWKlQxWqFDFiKEhgyhRo0iRQiDkX3Hjx5EnT75PyD/nz6FHlz6denXqP/5l176de3fv38H/+PGP&#10;fHnz59GnV7/evIAF/+DHlz+ffn379/Hn/6fk2j///wD/CRxIsKDBgwXtDRnyr6HDhxAbcjPyr6LF&#10;ixgzatxYEci+fyBD/vMHwJ+/fyhTqlzJsqXLl/4AAPD3r6bNmzhz/jPS7Z/Pn0CDCh1KtOhPbUf+&#10;KV3KtKnTp1CjLjVihNu/q1izat3KtatXrPeG/BtLtqzZs2jTqiWrgMC/t3Djyp0LN8K9f3jz6t3L&#10;t2/fe0D+CR5MuLDhw4gTKz5cb8iQf5AjS55MubLly/+yJUnyr7Pnz6BDix7978e/06hTq17NurXr&#10;16cvXGD1bIyaNoYMKerASJFvRYbUtDFk6M2bNmrsGMsRLBgwYCDmEJv+LBozVtixu5LRCgcMGKLC&#10;h//HgOECkH/o06tfz549PyD/4sufT7++/fv47//w96+/f4D/BA4kWNDgwYL7rE1TciRCBH//JE6k&#10;WNHiRYwZJwZY8M/jR5AhRY4kWdLkyX/Upv1j2dLlS5gxZfoDAuTfTZw5dd68J+TfT6BBhQ4lWvSn&#10;kH3/lC795w+AP3//pE6lWtXqVaxZ/QEA4O/fV7BhxY79B2TfP7Rp1a5l29bt27TUpv2jW9fuXbx5&#10;9e6tK0TIvX+BBQ8mXNjwYcSCvRn519jxY8iRJU+m3JjfAgX/NG/m3Nnz5mxJ/o0mXdr0adSp+Q2J&#10;EOHeP9ixf+CL8CPCP9y5de/m3ftfkh9AhP8gXtz/ePEIyX8sZ74cyHPo0aELEQJEyHXs2a8PEdLd&#10;e3cgP4AA+Vfe/Hn06dWv/xch2zX416xRo1/fPv1q06hVo0ZtGsBp1KYRnFat2rSECpVMm6Zk2jQl&#10;05RMUzLtopJpGh04ICUnjogRWrR04YBIkSJDhtqoGePypR1iz3x5qJnjF7GcxJ5FY8bqJ1BWqIYO&#10;FWUUw4UL/oD8a+r0KdSoUbsN+Wf1KtasWrdy7bqVm5F/YseSLWv2LFqy1Kj9a+v2Ldy4cufSpRtg&#10;wb+8evfy7ev3L+DAgv9dU/LvMOLEihczbvzvx49/kidTrjz5x79//u7V46bt2jVq/0aTLm36NGoj&#10;/z9Ws14NAYA/f/9m065t+zbu3Lr9AQBgjdq0JEeMGBkiBMiP5MqTA2k+ZAiEJEqmTbN2TRu3evfu&#10;8fP37zv48OLHky+f5Nq/9OrXs2/v/j189UCA8Ptn/z7+/Pr38+9/H6C2I/8IFjR4EGFChQsJ3lvA&#10;4F9EiRMpVpR4Tck/jRs5dvT4EWTHbkLsRRgy5F/KI9r+tXT5EmZMmf+SZPt3E2dOnTt59vT58+c9&#10;IUL+FTV6FGlSpUv//fj3FGpUqVOpVrV6NeqFDKJYESNDRg2HNoYMtTGrxowdYs+eRXP7Nhq0Z8To&#10;PrMbjRkrVqj4smKFCjAqUaIwXKDx7x8/IP8YN/92/Bgy5HpD/lW2fBlzZs2bOWvuZuRfaNGjSZc2&#10;fXq0tWn/WLd2/Rp2bNmzZwdY8A93bt27eff2/Rt48H/Zkvwzfhx5cuXKu0X4AQTIECNHqBsxkmQa&#10;NWvZtGnrZu/ePn//yJc3f/7fkHr/2Ld3/x5+fPnUAPjz9w9/fv37+ff3D/CfwIED/QEA4O+fwoUM&#10;Gzp8CFHhj38UKfrjd++ePW7arlmrVk1JEiNGhJgE8iOlSpURgAx5aeRIEiXUqFm7po1bt2738Pn7&#10;BzSo0KFEiwL98eOf0qVMmzp9CjUqU2tK/lm9ijWr1q1cu1rttoDBv7Fky5o9S5batH9s27p9Cxf/&#10;7jQl9/Ddu3vPnr16fLt5s+fvn+DB1pT8O4w4seLFjP8d0fYvsuTJlCtbvow5c2Z7Q4b8+ww6tOjR&#10;pEv/+/EvterVrFu7fg07NmsaF0SxihaNmAczZtT49m3GzjNmzFgZZ4YcebTlzJkxY4UquvTooqpj&#10;uECDxr/t+4D8+w4+vPjx4/EJ+Yc+vfr17Nu7f9/e3pB/9Ovbv48/v37715T8A/hP4ECCBQ0eRJgQ&#10;YYAF/xw+hBhR4kSKFS1e/KftyD+OHT1+BMnRnz9+/LQZ+ZdS5UqWLV2+THlE2z+aNW3exJlTpzUA&#10;/vz9AxpU6FCiRY0e9QcAgL9/TZ0+hRpV6tSm/z/+XcWaVetWrl29XqUW9t9YsmXH+vO37549btqy&#10;ZbNGTUmSI0aMDBECBMiPCBF+/P0LRLCQIUaMJEmipBo1a9eyZfvGrZ69e/v28fP3T/Nmzp05T7P2&#10;T/Ro0qVNn0adWnS2BRD+vYYdW/Zs2NSo/cOdW/du3ryTZPsXXPhw4sSNDPH2T/ly5s2dP/9n5Ns/&#10;6tWtX8eeXft27tzrDRnyT/x48uXNn0f/78c/9u3dv4cfX/58+vUx5DAGbMz+/XeAAXzGihWGgqJE&#10;oUrIaiFDVKhEYcAgaqIoDBYvYKTxb+NGf0D+gQwpciRJkv6A/EupciXLli5fwnR5T8i/mjZv4v/M&#10;qXPnzWxJ/gENKnQo0aJGjx4NsOAf06ZOn0KNKnUq1akRrl3Tpq2bPXv48O3z5+8f2bJmz5rdB+Qf&#10;27Zu38KNK5ftNGr/7uLNq3cv377XAPjz928w4cKGDyNOrNgfAAD+/kGOLHky5cqWIf/4p3kz586e&#10;P4MOrVnJtWv/TqNOrXo169au/x3Jlu0f7dq2b+PO/c/fPnz37Nnrpk3bNWvUqE1TkuRIBCBAhggB&#10;8mM69erUgQARMmS7kSNJlCiZRs3atWzmsx1Z8OMf+/bu38OHb2QIN27/7uPPrx+/vx8/AF675u9f&#10;QYMHESK8duRfQ4cPIUaU2HBIt38XMWbUuJH/Y0ePHz92M2LkX0mTJ1GmVLny349/L2HGlDmTZk2b&#10;N3H+k/GKWbRnz4g9exaNlShRNP4lpXGBKQYMokRhkHrhAg2rV6/+07qVawRqX6tVmzZNSdkkSY6k&#10;PWLEyBC3Q4TEFQIESIR/d/Hm1buXb1+/fPEB+TeYcGHDhxEnLqztyD/HjyFHljyZcuXKAxb807yZ&#10;c2fPn0GHFq3ZWxLTEf6lVr2adWvXrn/8kz2bdm3bt3HLvpbkX2/fv4EHFz7cHwB//v4lV76ceXPn&#10;z6H7AwDA3z/r17Fn176d+z98Qv6FFz+efHnz59GHN+LN2z/37+HHlz+ffv1/Q7p1+7eff3///wD/&#10;CRxIsKDBgwOB+PP3r6HDhxAjSpSoZAGQfxgzatzIsWO2JEn+iRxJsuRIakeO/FvJsqXLl//8Rej2&#10;r6bNmzhz6qxppNu/n0CDCh1KtKjRo0e7GTHyr6nTp1CjSp3678e/q1izat3KtavXr2D/CXFxQZRZ&#10;URgu0PjHtq3bt3Djym3745/du3jz6t3745/fv4ADCx5MuPBgf0D+KV7MuLHjx5AZdzPyr7Lly5gz&#10;a97MmTMBBv7+iR5Nut6Qf6hTq17NurVr1Uqu/ZtNu7bt27hz29YW4Z/v38CDCx9OnB8/IP+SK1/O&#10;vLnz5//8AfDn75/169iza9/Ovbs/AAD8/f8bT768+fPo0//rZuSf+/fw48ufT7++eyH37v3bz7+/&#10;f4D/BA4kWNDgwYFC8OH719DhQ4gRJU6k+O/HP4wZNW7k2NHjvyMQjPwjWdLkSZQprwkRwk1bNpjX&#10;ZFqjSW3atGrTlChJcuQItX9BhQ4lWvSfvwj/lC5l2tTpU6VD7P2jWtXqVaxZtW7lypWbESP/xI4l&#10;W9bsWbT/fvxj29btW7hx5c6lW/cfkXv/9O7l29fvX8CB9f74V9jwYcSJFf/419jxY8iRJU+mLNnf&#10;j3+ZNW/m3Nnz5831hvwjXdr0adSpVa9erUABv3+xZc/mB8Q2ECG5cw/hPcTIECNGjgw/ksT/eBII&#10;EKYlYd5ciRJ8//7t2/fj33Xs2bVv5959uxAGAAIEAPLP/Hnz2oYo0aZt3z/48eXPn//j3338+fXv&#10;59//H0B/APz5+2fwIMKEChcybOgPAAB//yZSrGjxIsaM/64l+efxI8iQIkeSLOnxhz9//1aybOny&#10;JcyYMv/9+GfzJs6cOnfy7Hnzx7+gQocSLWr06L8hC478a+r0KdSoUq0pUfLvKtasWrdy7eoVyJAk&#10;Yr3903ZkyBB//9aybeu27ZB7/+bSrWv3Lt68evfu5XbkyL/AggcTLmz48L8f/xYzbuz4MeTIkidT&#10;/ifk3r/Mmjdz7uz5M+jMP/6RLm36NOrU/z/+sW7t+jXs2LJny/7x7zbu3Lp38+6d296Qf8KHEy9u&#10;/Djy5MkVMNj37zn06NKnU69u/Z+SCEC2A6n27zv48OLHkxfPLcmRIUOsWfOXhAG1fQAAaPv3rxsB&#10;AQIAAADyD6A1AACu/TN4EGHChNWmVaNm7dq1bNqA1Pt3EWNGjRs3+gPgz98/kSNJljR5EmVKfwAA&#10;+Pv3EmZMmTNp1vxXjdo/nTt59vT5E2hQnT/+FTV6FGlSpUuZGv3xD2pUqVOpVrV6NeqPf1u5dvX6&#10;FWzYf0AgKPl3Fm1atWvZUps27V9cuXPp1rV7F29df/7+9f3xD3BgwYMFC7n3D3FixYsZN/92/Bgy&#10;ZG1HjvyzfBlzZs2bOf/78Q90aNGjSZc2fRp16n9E7v1z/Rp2bNmzadd2/eNfbt27eff2HcEbN27Z&#10;sl2zRm3aNCVKkiQ5YgT6kGv/qFe3fh179usQfgDx7l2IkCFDjBg5ciRJEiXrp1GzZu1a/Gzavnnr&#10;Vq+ePXv38O3jB5CfP3//Cho0WK0atX8MGzp8CDGiRIgKFtz7hzGjxo0cO3r8+O+akn8kS5o8iTKl&#10;ypL1hAAYYMSIEAEEFkwDAMBaBABK/gEBAmCfvwEACBAYAODHv6VMmzp9+vSItn9Uq1q9ihWrPwD+&#10;/P37Cjas2LFky5r1BwCAv39s27p9Czf/rtx/R7T9u4s3r969fPv6vfvjn+DBhAsbPow48eAf/xo7&#10;fgw5suTJlB3/+Ic5s+bNnDt7/hdhgbV/pEubPo06NbXV/1q7fg07tuzZtGFfO/Ivt+7dvHvrBoLv&#10;n/DhxIsbP448uXLjSqz9ew49uvTp0P1Z98dvn3bt+O55927PXr3x47uZ5/YDH75/7Nu7fw8/vvz5&#10;9P8Jufcvv/79/Pv7B/hP4ECB1pQo8Zfw30KGDR0+hPjwxz+KFS1erLgPyD+OHT1+BBny449/JU2e&#10;RJlS5UqWKa1ZU/JP5kyaNW3exGlTwQJ7/3z+BBpU6FCiRf9lS/JP6VKmTZ0+hdq03hAA/wAETLM2&#10;7d/Wbv7+fQX7zx81AAQIXPuXVu1atm3d/rOnZBo1utZ+/MObV+9evv4A+PP3T/BgwoUNH0ac2B8A&#10;AP7+PYYcWfJkypX/Dan3T/Nmzp09fwYdWvOPf6VNn0adWvVq1qZ//IMdW/Zs2rVt3479499u3r19&#10;/wYe/B+EBdr+HUeeXPly5tOoUfsXXfp06tWtX8dOfciRbNq8a/vGrd4/8uXNn/8HxN8/9u3dv4cf&#10;X/58+vCVXPuXX/9+/v39A/wncCDBggYFAtm37x/Dhg4fQowocSLFf0Lw/cuocSPHjh4/WlOi5B/J&#10;kiZPokyp8t+Pfy5fwowJ88e/mjZv4v/MqRPnj38+fwINKnQo0aJCtWk78m8p06ZOn0KN+lQBA3v/&#10;rmLNqnUr165e/2k78m8s2bJmz6JNSzbCAm/8kiQJEECBAgACBCyYNkCIPX/+jAD4se8f4cKGDyNO&#10;rNhwhAj4/kGOLHmyZH8A/Pn7p3kz586eP4MO7Q8AAH//TqNOrXo169b/gOz7J3s27dq2b+POLfvH&#10;v96+fwMPLnw48d7+gPxLrnw58+bOn0NPjg/Iv+rWr2PPrn37PwYLuv0LL348+fLmlViz9m89+/bu&#10;38OPL//9kSP/7uMHsu8f//7+Af4TKBCIv38HESZUuJBhQ4cPFybJ9o9iRYsXMWbUuBH/IxB+/P6F&#10;FDmSZEmTJ7UBoWaNpbVrL19mu5Ytmzab2n7g+7eTZ0+fP4EGtaZEyT+jR5EmVbqU6b8f/6BGlTpV&#10;6o9/V7Fm1bqVq9Yf/8CGFTuWbFmzZ8nWqzfkX1u3b+HGlTs37gIG3f7l1buXb1+/fwH/+3bkX2HD&#10;hxEnVqx4CADHjgdM8+fv3z9uRv758wcAQL1/2YwYwfePdGnTp1GnVq3aSLd/r2HHlh3bHwB//v7l&#10;1r2bd2/fv4H7AwDA3z/jx5EnV76c+b8f/6BHlz6denXr16H7A/KPe3fv38GHFz+euz0h/9CnV7+e&#10;fXv379HXG/KPfn379/Hn1/+PwIII/wCv+Rv4r6DBgwgTGkxy7dq/hxAjSpxIsaLFf/7+adyn7ci/&#10;jyB/+PtHsqTJkz/8/VvJsqXLlzBjypz58si3fzhz6tzJs6fPnzyB+PP3r6jRo0iTKjVqJFu2f1Cj&#10;Sp1K9Z+Qe/+yat3KtavXr9aUKPlHtqzZs2jTqv3345/bt3Djwv2B7569u/W6deP27Zs2bdmyXRts&#10;jZo1atSqVVPCWEmSI5Aj/JtMubLly5gza76MD5+Qf6BDix5NurRp0gsWcPvHurXr17Bjy579j5uR&#10;f7hz697Nu7fv37jtCfm3b1+Sf8iTK1/OvLnz58yNcPtHvbr169b9AfDn75/37+DDi/8fT768PwAA&#10;/P1bz769+/fw4//78a++/fv48+vfz7++PYBC/g0kWNDgQYQJFQ78ZuTfQ4gRJU6kWNHiQ21H/m3k&#10;2NHjR5Ah/3EDAgQCAQIAADBQAECBAmr/ZM6kWVNmkmzZ/u3k2dPnT6BBgVob8u8fP37+/vn719Tp&#10;U6hRnf74V9XqVaxZtW7l2lWrEW//xI4lW9bsWbRpzQLx5+/fW7hx5b6l8c/uXbx4tWn7oeTfX8CB&#10;BQue9gPIYSA/gACJcO3fY8iRJU+efC1Jkn+ZNW/m3Nnz538//o0mXdr0adSpR19T8s/1a9ixZc+m&#10;Xdv27X8//u3m3dv3b+DBfy9gwO3/33HkyZUvZ97c+b9uQ/5Np17d+nXs2bVP3wfk33fw4cWPJ1/e&#10;fIQf6dX/ANJeiBEjR4wA+Vff/v37/gD48/fPP8B/AgcSLGjwIEKD/gAA8PfvIcSIEidSrPjvx7+M&#10;Gjdy7OjxI8iM3Iz8K2nyJMqUKleyLHlNyb+YMmfSrGnzJs6Y1pT86+nzJ9CgQof+y5bkH9KkSKtF&#10;iAAAALV/UqdSrXpEm7Z/Wrdy7er1K1iv9oT8K2v2LNq0as/++Of2Ldy4cufSrWt37pBu//by7ev3&#10;L+DAgv8KwYfvH+LEihczbsz4h5Bs/yZTrmz5MmYl1v5x7uz5M2jQ15Ik+Wf6NOrU/6pXs/734x/s&#10;2LJn065tG7a2I/928+7t+zfw4MKHE//34x/y5MqXM2/unDkEBdn+Ua9u/Tr27Nq3/7M35B/48OLH&#10;ky9v/jz4fUD+sW/v/j38+PLn//hn/z7+/BGOGBkyBOCRfwMJEvQHwJ+/fwsZNnT4EGJEif4AAPD3&#10;D2NGjRs5dvT478c/kSNJljR5EmVKkdeU/HP5EmZMmTNp1nSpxNo/nTt59vT5E2hQndWo/TN6FGlS&#10;pUuZ/ruW5F9UqVP/eYsAAAC3f1u5duV6hBu3f2PJljV7Fm3astmyRQDi719cuXPp1rUr98c/vXv5&#10;9vX7F3BgwX+NdPt3GHFixYsZN/92vHiIPXv/KFe2fBlz5swR+P3z/Bl0aNGjlVj7dxp1atWrV19L&#10;kuRfbNmzade2ffsfEH7/ePf2/Rt4cOH/uBn5dxx5cuXLmTd3/hz6vx//qFe3fh179n/+9uG7d69e&#10;t2/ayJOHwCDbP/Xr2bd3/x5+/H/7gPyzfx9/fv37+fe/D/DHv4EECxo8iDChwh//Gjp8CBEikH3/&#10;KlocYuQIAH/+/nn8CDKkyJEkS/oDAMDfv5UsW7p8CTPmPSH/atq8iTOnzp08a1aj9i+o0KFEixo9&#10;ijToEW3/mjp9CjWq1KlUmybJ9i+r1q1cu3r9+s+akn9ky5olew8ChAVsf7h9C/f/h4R69f7ZvYs3&#10;r969fO/eEyLkn+DBhAsbPmz4x7/FjBs7fgw5suTJkI3U+4c5s+bNnDt7/szZSLdu/0qbPo06tWrV&#10;P474+wc7tuzZtGkrsfYvt+7dvHv3zpYkyb/hxIsbP448+b8h9v45fw49uvTp1P91M/Ivu/bt3Lt7&#10;/w4+/L8fP4D8+CFEyBAjR44YSaJkGjVr1q5p++atnj179/b5A/hP4ECCBQ0WjKDg2j+GDR0+hBhR&#10;4kSGP/5dxJhR40aOHT1i/PFP5EiSJU2eRFnyiBAlSqj9gxlT5syZQ+z9w6lNG4Rs//wB8Ofv31Ci&#10;RY0eRZpUqT8AAPz9gxpV6lSq/1WtcjPyT+tWrl29fgUbVmuSbP/MnkWbVu1atm3NDqn3T+5cunXt&#10;3sWbV64Rbv/8/gUcWPBgwv+oUfuXWPHixdmALFgAIIC/f5UtX8acWfNmzpe9RciW7d9o0qVNn0Z9&#10;Gt891vfsvYZdT3a9H/9s38adW/du3v+E/AAePHgEJf+MH0eeXPly5s2VG4kQ4cd06tWtT4/wQ/t2&#10;7t23Q6D2T/x48uXN/1OiJMKPHxF+vIcfX/58+hCmTfuXX/9+/v39A/wn8F+ECNeuZdP2byHDhg4f&#10;QvzxbyLFihYvYsyocSPHfz/+gQwpciTJkiZPmoywwNq/li5fwowpcybNlj/+4f/MqXMnz54+f+b8&#10;8W8o0aJGjyJNajTJtX9On0KNKtXptAgRfvyIEOHIv3/+APjz928s2bJmz6JNq9YfAAD+/sGNK3cu&#10;3bp2ryn5p3cv375+/wIOrNeIt3+GDyNOrHgx48aGgez7J3ky5cqWL2POLFmIvX+eP4MOLXo06X/T&#10;qP1LrXo1a34/fvgbAEDBv9q2b+POrVs3v3r1/gEPLjybkX/GjyNPrnw58+bKf/yLLn069erWr/8D&#10;4s/fv+7e/1lT8m88+fLmz6NPr/48tWnT/sGPL38+/B//7uPPr38///77ASZJku1fQYMHESZUaDBJ&#10;tmz/IEaUOJFiRYk/fvzTuJH/Y0ePHzkC8efvX0mTJ1GmVLmSZcuWQPb9kzmTZk2bN3HmvBmBAbV/&#10;P4EGFTqUaFGjP3/8U7qUaVOnT6FGXfrjX1WrV7Fm1boVqxJr/8CGFTuWbNh9QP6lVfvPHwB//v7F&#10;lTuXbl27d/H6AwDA3z+/fwEHFjyY8DRq/xAnVryYcWPHjxELufePcmXLlzFn1ryZ8o9/n0GHFj2a&#10;dGnToIHw+7eadWvXr2HH/qfk2j/bt3Hnvp1kCL4AACJE+DeceHHjx5H/uzZgAYQBz/9Fly49SYR/&#10;17Fn176de3fv23/8Ez+efHnz58sD+bE+wj/3799Tm/aPfn379/Hn178fvxJr/wCt/RtIsKDBgT/+&#10;KVzIsKHDhxAdKlFy7Z/Fixgzatx4cRo1av9CihxJsqTJkT9+/FvJsqXLlzBbAtm375/Nmzhz6tzJ&#10;s6dPn0Ps/RtKtKjRo0iTKkX6Y0G1f1CjSp1KtarVq1B//NvKtavXr2DDiuUa4YfZs2jTogUCRIhb&#10;IUOMGDlCN0kSJdWqUaNm7dq3ev7+CR5MuLBhwj/+KV78zx8Af/7+SZ5MubLly5gz+wMAwN+/z6BD&#10;ix5NuvQRbf9Sq17NurXr17BTA/H3r7bt27hz697Nu/aPf8CDCx9OvLjx48F//FvOvLnz59CjL0+S&#10;7Z/169izZ09ipB6A70b+if8fT768efMRIFz7d+TIggDc/smfby+Cv3/48+vfz7+/f4D/BA4kWPDH&#10;P4QJFSakVu3fP3/++O27Z8+ivXr1unnzxo1bvX8hRY4UOY3aP5QpVa5k2dLlS5ZC6tX7V9PmTZw1&#10;f/zj2dPnT6BBhQKdNs3aP6RJlS5l2jTpNSVK/k2lWtXqVaxVf/z419XrV7BhxX4Vcu/eP7Rp1a5l&#10;29btW7hwjXT7V9fuXbx59e7lqxfIAiX/BA8mXNjwYcSJBf/419jxY8iRJU+m7PjHP8yZNW/m3Nnz&#10;Z9ChMf/4V9r0P38A/Pn719r1a9ixZc+m7Q8AAH//dO/m3dv3b+BD7P0jXtz/+HHkyZUvJ/7j33Po&#10;0aVPp17dOvQf/7Rv597d+3fw4bf/+Ffe/Hn06dWvL39E2z/48eXPp/8PnxAhQwAAiLDvH8B/AgVm&#10;GzKEAQECDBZAgJDtH8SI/yAoOPLvoj8gCxYEAADgx70f/0aSLGnyJMqUKlP++OfyyJEfMmfKjKDt&#10;H86cOnfy7KlzmrV/QocSLWr0KNKkRoXgw/fvKdSoUp/++Gf1KtasWrdy1Urt67+wYseSLWtWrLYI&#10;EYQMESJEG1xt1+Zaq0ttWrVpSvYmSXLk7xEjRoYQ/vHjH+LEihczbqx4iD17/yZTrmz5MubMmjdv&#10;TpLtH+jQokeTLm36dGkh/wuS/Gvt+jXs2LJn02794x/u3Lp38+7t+3duIfj+ES9u/Djy5MqXM2/+&#10;78e/6NL/+QPgz9+/7Nq3c+/u/Tt4fwAAJDliZIiQH+rXrwciZIiRJEqUULumrdu9ffv8/evvH+C/&#10;f0D4/TN4EGFChQsZNjT4419EiRMpVrR4EaPEH/84dvT4EWRIkSM7/vh3EmVKlStZtjxphNs/mTNp&#10;1rRJ0xqQbEAA9ARAAOgCAAAG8Pv3z58SJQsgDAAQAAgQIQMW/LN69Wq3bhAAcIMA4d69f2PJljV7&#10;Fm1atWV/8NvHz5+/f3Pp1rV7F2/eu0qu/fP7F3BgwYMJFxYs5N69f4sZN/92vPjHP8mTKVe2fBmz&#10;ZWvWlPzz/Bl0aNGjSYv+8Q91atWrWbd2/Ro2aiP16v2zfRt3bt27eff27VuJtX/DiRc3fhx5cuXI&#10;hyxI8g96dOnTo3vTpi1b9mvWrFGjVq2aEvFJyJM/ct5I+vQRhrRvL0QIEPlAftS3fx9/fv31I0T4&#10;AfAHECBChAwxgvCHtn8MGzp8CDGixIkUI/74hzHjP38A/Pn7BzKkyJEkS5o86Q8AAH//Wrp8CTNm&#10;zGtK/tm8+c/fPnz27NXjpu2aNWrUlChJYsTIkCFCgPx4CjXqUyBAhAwZYiRrEiXUrF27po1bBHv4&#10;8PH7hzat2rVs27ptyw//yL+5dOvavYs3r166P/75/Qs4sODBhP0a6fYvseLFjBs7XrzPWpJs/v5Z&#10;voz5xz9/1CJEUCDkn+jRpEUbWVDAn5EhQ/65fg07tuzZtGvD/vEvt+7dvHv7/g08d5Js/4obP448&#10;ufLlzJMLuXfvn/Tp1KtL/6Etu7Zs3LtnuwY+fHhr5MuTz5btn/r17NVfu5bkn/z59Ovbv4/fPhB/&#10;//r7B/hP4ECCBQ0eRJiwoBFu3P49hBhR4kSKFS1evHhNyT+OHT1+BBlS5MiQRhYc+ZdS5UqWKe0J&#10;+RdT5kyaNW3+8PdP506ePX3+BMqzm5F/RY0eVWLt31KmTZ0+hRpV6lSo/z/+XcX6zx8Af/7+fQUb&#10;VuxYsmXN+gMAwN8/tm3dvoULtxq1f3Xt3sWbV+9evnWpUfsXWPBgwoX94bt3r543bdesUaOmRMkR&#10;I0OEXAbyQ/PmCD88f/YMAYgQIUOGGDFyJEkSJdOqWbOWTTY3b/Xs3bu3j5+/f719/wYe/Mc/4sWN&#10;H0eeXDnxIfb+PYceXfp06tWtP//xT/t27t2774MQQIAR8v/Mn0efXv169u3P//gXX/58+vXt38cf&#10;/4i2f/39A/wncCDBggYPIkwo5N69fw4fQowocSLFiv9+/PincSNHjdq0HfknciTJkiZPojQJZN+/&#10;li5fwowpcybNmv+OaP/T9m8nz54+fwINKnToUG1H/iFNqnQp06ZOnzY1ssDIv6pWr2Ktam/Iv65e&#10;v4INK/YHv39mz6JNq3YtW7T2hPyLK3cutWr/7uLNq3cv375+//L98W8w4X/+APjz928x48aOH0OO&#10;LNkfAAD+/mHOrHkzZ85Jsv0LLXo06dKmT6MOnSTbv9auX8OOLXs27dY//uHOrXs3796+f+c20s0f&#10;vnv36nHTZu0aNWrTlCQ5YmTIECFCgPzIrn17diBAhIAfYuRIEiXmqf249289+/bu38OPL3/9j3/2&#10;7+PPr98+BAAAACb5N5BgQYMHESZUSBDCECNGlCj5N5FiRYsXMWa8eOT/2z+PH0GGFDmSZEmRQ+zZ&#10;+7eSZUuXL2HGlLkPAgRv+Pbt47fTX8+e3LgZ+TeUaFGjR5EmPSoE3z+nT6FGlTqValWr/5Jky/aP&#10;a1evX8GGFTuWLNluRv6lVbuWbVu3b+G6PbJgyD+7d/HmtWtvyD+/fwEHFjwYyL5/hxEnVryYcePE&#10;+4T8kzyZ8r97+PDx4+fP3z/Pn/8J2fePdGnTp1GnVr2a9I9/r2H/8wfAn79/t3Hn1r2bd2/f/gAA&#10;8PePeHHjx5EjN9LtX3Pnz6FHlz6denMj3v5l176de3fv38Fn//GPfHnz59GnV7++PJB9/+DHlz+f&#10;fn379/8J4fePf3///wD/CRxIsKDBgwj//fjHsKHDhxAZQgAAgNq/ixgzatzIsaNHjj9+/BtJsqTJ&#10;kyhTnjTS7Z/LlzBjypxJs6ZMIfbs/dvJs6fPn0CDCh36b0i9f0iTKl3KtKnTp0iF3PtHtarVq1iz&#10;at3K9Z8Sa9b+iR1LtqzZs2jTqlV7T8i/t3Djyp1Lt65dukkWDPnHt6/fv3ztDflHuLDhw4gTA9H2&#10;r7Hjx5AjS57suJoQIP8ya97MufNmJT9C/wAC5AcQIRAgDKl25Mi9f7Bjy55Nu7bsH/9y6/7nD4A/&#10;f/+CCx9OvLjx48j9AQDg75/z59CjS5cu5N6/69iza9/Ovbv360Lw/f8bT768+fPo06sf/+Of+/fw&#10;48ufT7/++x//8uvfz7+/f4D/BA4kWJDgj38JFS5k2NDhQ4gJ/QH5V9HiRYwZK0IIEMDaP5AhRY4k&#10;WdLkyZI/fvxj2dLlS5gxZcIcwo2fv385de7k2VMnjQsYhA7FcIHGP6RJlSodUq/eP6hRpU6lWtXq&#10;Vaz/htT719XrV7BhxY4l23WIvX9p1a5l29btW7hx/1Gj+8/uXbx59e7l29evX38//g0mXNjwYcSJ&#10;FSNWskDIP8iRJU+W/OPfZcyZNW/mbKTbP9ChRY8mXdo06B/+/q1m3dr1a9ixXQP58c/2bdy5de/G&#10;/ePfb+D//AHw5+//33HkyZUvZ97cuT8AAPz9o17d+nXs2IH4+9fd+3fw4cWPJ9/9h79/6dWvZ9/e&#10;/Xv4//z9+Fff/n38+fXv52//B8B/AgcSLGjwIMKEAn/8a+jwIcSIEidSbIhPyL+MGjdy7JgRwoIF&#10;1v6RLGnyJMqUKlem/PHjH8yYMmfSrGmT5pB7/3by7OnzJ88aNS5gECUKFVKkojD8a+r06dMh9er9&#10;q2r1KtasWrdy7fpvSL1/YseSLWv2LNq0YofU++f2Ldy4cufSrWv3H7Vp0/7x7ev3L+DAggcTLvzj&#10;H+LEihczbuz4cWMlEID8q2z5MubLP/5x7uz5M+jQR7T9K236NOrU/6pXlxYi5Nq9e0e+/att+zbu&#10;3Lp334Pgz9+/4MKHEy9uPPiPf8qX//MHwJ+/f9KnU69u/Tr27P4AAPD37zv48OLHj//x7zz69OrX&#10;s2/vHv2Pf/Ln069v/z7+/PLxCfnnH+A/gQMJFjR4EGHCH/8YNnT4EGJEiRCT/MiWzQiEfxs5dvT4&#10;EWRIkRvtDfl3EmVKlStPAlmwIMI/mTNp1rR5E2dOm/5+/Pj3E2hQoUOJFh0qBN8/pUuZNnW6lAaN&#10;CxhEiUJ19aqoC/+4dvXq1Ui3bv/IljV7Fm1atWvZ/jPS7V9cuXPp1rV7F29cI93+9fX7F3BgwYMJ&#10;F/5nTYmSf4sZN/92/BhyZMmT/9UDos1bPXv28OHj9w90aNGjSZc2fdr0tAVA/rV2/Rr26x//aNe2&#10;fRt37mnW/vX2/Rt4cOHDgfvzF8HeP+XLmTd3/hx6hH/TqVe3fh27dSD7/nX37g+AP3//yJc3fx59&#10;evXr/QEA4O9ffPnz6dev/+Nffv37+ff3D/CfwIEECxb88S+hwoUMGzp8CDFhvSH/Klq8iDGjxo0c&#10;Lf74BzKkyJEkS5ok+eOfyn/+gBz5BzOmzJk0a9q86c3Iv508e/r8yTNChAED/hk9ijSp0qVMmybl&#10;BwTIv6lUq1q9ijXrVSD7/nn9Cjas2H80LpilgfYChrUXaPx7Czf/rtx/Rrx5+4c3r969fPv6/Qv4&#10;n5Fu/wobPow4seLFjAsb4fYvsuTJlCtbvow5879sSZL8+ww6tOjRpEubPv3vnpB/rFu7fg07tuzZ&#10;tGFTW/Djn+7d//zt23evHrds16hRU5IkwpAhQpoDAfIjuvQf/P5Zv479urYIP7p79y7kn/jx5Mub&#10;P18eCL9/7Nu7fw8/vvwkEIzYtz/EiP79QiIkAZjkyBEjRoYcHGLkiBIl1apZy3ZNGzdv3rrVwwjA&#10;n79/HT1+BBlS5EiS/gAA8PdP5UqWLV26/PFP5kyaNW3exJlz5o9/PX3+BBpU6FCiPbUd+ZdU6VKm&#10;TZ0+hZoUn5B//1WtXsWaVevWrD/+fQX7T1uECPX+nUWbVu1atm3VajvyT+5cunXt1qXGYAEDBQsW&#10;KFgQeEEEwhEgDCDAgAEECEn+PYYcWfJkyveECPmXWfNmzp09f+78w98/0qVNn0ZNA4Mo1qIw0PgX&#10;W/Zs2rX/GeHG7d9u3r19/wYeXPjwf0e+/UOeXPly5s2dP0d+RNs/6tWtX8eeXft27v+0HTnyT/x4&#10;8uXNn0efXv2/fUD+vYcfX/58+vXt359vbUGEf/39A/wncCDBggYN/vincCHDhg4Z/vgncSLFihYv&#10;Vjzy4x/Hjh4/ggwpcuTHbEn+oUypciXLlf4A+PP3bybNmjZv4v/MqdMfAAD+/gENKnQoUaI//iFN&#10;qnQp06ZOnyb98W8q1apWr2LNqnWqNSX/voINK3Ys2bJmv9Yb8m8t27Zu38KN+/bHv7p27/obMsTf&#10;v75+/wIOLHhw32tJ/iFOrHgx48aO/9mjRs3IkH3/Lv9TkoTAAgBHjvwLLXo06dKi6w0Z8m8169au&#10;X8OO/frHv9q2b+PObfsCht4XaPwLLnw48eL/jmjT9m858+bOn0OPLn36vyPa/mHPrn079+7ev2NP&#10;ku0f+fLmz6NPr349+3/cjBj5J38+/fr27+PPr/+fvx//AP4TOJBgQYMHESZUWPDaggj/IEaUOJFi&#10;xYk/9v3TuJH/Y0ePG3/8EzmSZEmTJ0smifCPZUuXL2HGlDnzZbYj/3Dm1LmT505/APz5+zeUaFGj&#10;R5EmVeoPAAB//6BGlTqVqlR+/ID807qVa1evX8GG/YcPn5B/Z9GmVbuWbVu3Z5VY+zeXbl27d/Hm&#10;1Ts3W5J/fwEHFjyYcGHB+4D8U7yY8eJuP7Rp+zeZcmXLlzFjpjbtX2fPn0GHFj2adOck2f7907aA&#10;tYIf1/z5+zebdm3b//z942bEyD/fv4EHFz6cuPAf/5AnV76ceXPnz5sf0abtX3Xr17Fn176d+/Yf&#10;3yP8ED+efHnz45MkUWLtm79/7+HHlw8/ybV/9/Hn17+ff3///wD/CRxI8F+9IUP8+eO3757DevW6&#10;fdNGMds1a9SoVaumREmSJEdCGhkyRIhJk0CA/FjJsqVLlhGA/JtJs6bNmzhz6tx5M9sCCP+CCh1K&#10;tKhRokp+/FvKtKnTp0x//JtKtarVq1ivGtH2r6vXr2DDih1L9qu2I//Sql3Lti1bfwD8+ftHt67d&#10;u3jz6t3rDwAAf/8CCx5MuPBge/aE/FvMuLHjx5AjS/7nzZuRf5gza97MubPnz5iTZPtHurTp06hT&#10;q15Nmtq0f7Bjy55Nu7bt2feG/NvNu7fv3UeA+PtHvLjx48iTG69G7Z/z59CjS59OvbrzI9r+ad8O&#10;JMKCAAEAKP9YMGAAECDZrA2BMCBAgAUEAAQgMGAAgQVH/unfz7//P4D79kX48SPJvX8JFS5k+O+H&#10;tR8/uP2jWNHiRYwZNW6seCRbtn8hRY4kWdLkSZQnf/z419LlS5gxZbY8AuTfTZw5cXYD0s0nN2/1&#10;7A29dw/fvn38+Pnz98/pU6hRpUK9ZiQCkH9ZtW7l2tXrV7BhxXqlRu3fWbRp1a5l29bt27XaFkD4&#10;V9fuXbx59eKtB8TfP8CBBQ8mDPjHP8SJFS9m3JhxvSH/JE+mXNnyZcyZKXcz8s/zZ9ChRYf2B8Cf&#10;v3+pVa9m3dr1a9j+AADw98/2bdy5deP+9s3IP+DBhQ8nXtz/+PF/2bIl+dfc+XPo0aVPp958SLd/&#10;2bVv597d+3fw2ZNk+1fe/Hn06dWvR9/NyD/48eXPl2/vx7V/+fXv59/fP8B//5Jc+2fwIMKEChcy&#10;bGjQiLd/EidSrKgNAoQFEH78MFKv3r+QIkMqGQDByL+UKleqtBYhAoCYMRkwgMCAAYEFBAgAABBg&#10;AIAAARYACDBgwY8f/5Yyber0KdSoUv8lyZbtH9asWrdy7er1q9cfP/6RLWv2LNq0ZiMoUbLvH9y4&#10;ce0N+Wf3Lt68evfy7ftv2g9//v4RLmz4MOLEihczbmz4mpJ/kidTrmz5MubMmi1rg7DgH+jQokeT&#10;Lk36x7/U/6pXs26tGoi/f7Jn065t+3btfRH+8e7t+zfw4MKH+7Y35B/y5MqXM1/uD4A/f/+mU69u&#10;/Tr27Nr9AQDg7x/48OLHkxd/7ZqSf+rXs2/v/j38+P+oUav27z7+/Pr38+/vH+C/f0Lu/TN4EGFC&#10;hQsZNjRopNs/iRMpVrR4EWNFbUf+dfT4EWTIf0qURADyI0LKCEB+DDnyA+YQf/9o1rRJ84i2fzt5&#10;9vT5E2hQoTuH1Pt3FGlSpUuZMhWigAGDev+oVq2qLQIAAAP+dfX61eu+I0N+/ODG7V9aJQt+/Pj3&#10;Fm5cuXPp1rX7L8m1a//49vX7F3BgwYMF//jxD3FixYsZN/9efOTIj2mTq1GzbM3aNXv/OHf2/Bl0&#10;aNGjOQvZt+9fatWrWbd2/Rp2bNmrtR35dxt3bt27eff2/Xt3twUL/hU3fhx5cuXJk0D49xx6dOnT&#10;nwPZ9w97du3buXfnnsTIP/HjyZc3fx59+vH2hvxz/x5+fPnx/QHw5+9ffv37+ff3D/CfwIEECwr0&#10;BwCAv38MGzp8CNHhtGnU/lm8iDGjxo0cO/5LkuTav5EkS5o8iTKlypFA/P17CTOmzJk0a9p8CQTf&#10;v508e/r8CTSoT2tK/hk9ijSp0qVMj3q79kPJv6n8gPwAYs8eBG3/unr9Cjas2LFkuwq59y+t2rVs&#10;27p9+w//AgQGAIb4+4d3nzYjDABQo/YvsODBhAsHthZBQIQI/xo7fgw5suTJlP8puXbtn+bNnDt7&#10;/gw69Gd/QID8O406terVrFl/+/HPXgR79v7Zvo07t+7dvHvvFrJv37/hxIsbP448ufLlzIt7M/Iv&#10;uvTp1Ktbv449e/VuCxj8+w4+vPjx5McPsfYvvfr17NunF3Lvn/z59Ovbv49fybRp//r7B/hP4ECC&#10;BQ0eRDjwnpB/DR0+hBgRoj8A/vz9w5hR40aOHT1+9AcAgL9/JU2eRJnyZJIk2f69hBlT5kyaNW3+&#10;M2KE2z+ePX3+BBpU6FCeP/4dRZpU6VKmTZ0i/fFP6lSq/1WtXsVqtZq1f129fgUbVuxYsfv2cfP3&#10;T63aIfb+vYUbV+5cunXtvhWC799evn39/gUcuK8QCAEWHB4wYIGSf40dP4Yc+TG/H9YAECDwT/Nm&#10;zp09fwYd+p+SCBF+nEadWvVq1q1ds47w48c/2rVt38adO/c9CBCS/IgQ4d9w4sWNH0eeXDlyIfjw&#10;/YMeXfp06tWtX8eeXbq9If+8fwcfXvx48uXNi7e3QME/9u3dv4cfH/61I//s38efX799I97+Afwn&#10;cCDBggYPIhQixMi/hg4fQowocaJDa9aMYDQC5B/Hjh4/gvzoD4A/f/9OokypciXLli79AQDg7x/N&#10;mjZv4v+0acRIt38+fwINKnQo0aL/hAi5928p06ZOn0KNKnXpj39Wr2LNqnUr165Xf/wLK3Ys2bJm&#10;z5ZNcu0f27Zu38KNK3duXCH4/uHNq3cv375+/+IFwu8f4cKGDyNOrHgxYW1H/kGOLHkyZcr+figA&#10;AMDfv86eP4MOLXo0aW1HjvxLrXo169auX8N2/c2IkX+2b+POrTv3kCEAfnTb9yNAAAgRjAig9m85&#10;8+bOn0OPLl36kHr1/mHPrn079+7ev4MPrx2fkH/mz6NPr349+/bu1d9bQOAf/fr27+PPn39akiT/&#10;AP4TOJBgwYJHtP1TuLBeNSA/hAjh949iRYsXMV7k9+P/X0ePH0GGFDnyH74IESDw+7eSZUuXL2H+&#10;8wfAn79/N3Hm1LmTZ0+f/gAA8PePaFGjR5EaFSIE3z+nT6FGlTqVatV/QID4+7eVa1evX8GGFbv1&#10;xz+zZ9GmVbuWbduzP/7FlTuXbl27d+sOsfePb1+/fwEHFjw48A9//xAnVryYcWPHjxH/8PePcmXL&#10;lzFn1ryZsrYj/0CHFj2adOkfEAYMsPaPdWvXr2HHlj1b25Ej/3Dn1r2bd2/fv3tzM2LkX3Hjx5En&#10;Ry5EyI9/3ZRwq1cvgj8GSf5l176de3fv38GHH9Kt2z/z59GnV7+efXv379H7A/KPfn379/Hn17+f&#10;P358/wAXEPhHsKDBgwgTJvT348e/hxAjSpyY5Nq/ixgzZvSXBAIEbtqs+ftHsiRJbdqGJMmG7x8/&#10;ftaECPlHs6bNmzhz6qxpD8K/n0CDCh1K9J8/AP78/VvKtKnTp1CjSvUHAIC/f1izat3KVeuPH/7+&#10;iR1LtqzZs2jT/vvx45/bt3Djyp1Lt+7bH//y6t3Lt6/fv4D1/vhHuLDhw4gTK0YMxN+/x5AjS55M&#10;ubJlyj/+ad7MubPnz6BDb/7xr7Tp06hTq17N2vS1JP9iy55Nu7btf9QgQADAGwCDadP8/RtOvLjx&#10;48iTD9d25Mi/59CjS59Ovbp16v6oaRdi7Z/37+DDi//3bs/eAAgQqP3Dhy8bAQL4/smfT7++/fv4&#10;8+s3Uq/eP4D/BA4kWNDgQYQJFS4k+OPfQ4gRJU6kWNHixYn4FhD419HjR5AhRY4UIkTbP5QpVa5c&#10;qeTaP5gxZc6kCRMfviQRfkSg9s/nj39Bhf6rF+HIP6RJlS5l2tQpUns/qP2jWtXqVaxY/QHw5+/f&#10;V7BhxY4lW9asPwAA/P1j29btW7huf/z4V9fuXbx59e7lW/fHj3+BBQ8mXNjwYcT//Pn78c/xY8iR&#10;JU+mXPnfvn1A/m3m3NnzZ9ChP//4V9r0adSpVa9mvfrHP9ixZc+mXdv27dg//u3m3dv3b+DBhfO+&#10;puT/33HkyZUvZ57cnzYlRoAsWDAgwAIGEP5t597d+/ft94RAWEAAAgR7/9T7U6Ikgr1/8eXPp1/f&#10;/n38+KdR+9ffP8B/AgcSLFgQHwEGP/79qwcg27+IEidSrGjxIsaM/4x06/bvI8iQIkeSLGnyZMl9&#10;AwIA8fbv5Y9/MmfSrGnzJs6cOm3yW6DgH1B/Saj9K2r0KNKkSov++PHvKdSoUqdWo/bvKtasWrdy&#10;1frjH9iwYb1FiKDkH9q0ateybev235AI/+bSrWv3rl1/APz5++f3L+DAggcTLuwPAAB//xYzbuz4&#10;ceMfP/5Rrmz5MubMmjdT/vHjH+jQokeTLm369D98//iE/Gvt+jXs2LJn0/5Xr96Qf7p38+7t+zdw&#10;3z/+ES9u/Djy5MqXK//x7zn06NKnU69uHfqPf9q3c+/u/Tv48NupTftn/jz69OrXs1cPIcC/+PLn&#10;06efhAGDAQIicNsHBCAQCAQAXLumRMk/hQsZNnT4EGLEhvcEALAIYAEEIQQ43vv3EWRIkSM/7gMw&#10;bdqPewCs/XP5EmZMmTNp1rRppFu3fzt59vT5E+jObPf+FTV6FGlSpfgAACAA4Z6QBRAgBFig4F9W&#10;rVu5dvX6FWxYrv4WDBDyAy2EJBGE/HP7Fm5cuXMjRPh3F29evXuVWPv3F3BgwYMJC/7xD3FixYj9&#10;Cf9R8g9yZMmTKVeuDMTbP82bOXf23NkfAH/+/pU2fRp1atWrWfsDAMDfP9mzade2TfvHj3+7eff2&#10;/Rt4cOG7f/z4dxx5cuXLmTd3/q9evSH/qFe3fh17du3b/2XLduRfePHjyZc3f778j3/r2bd3/x5+&#10;fPnxf/yzfx9/fv37+fe/D/DHv4EECxo8iDChQoLUqP37R4MGBlEY/lm8iDGjxo0Z70UIAOGfyJEk&#10;S47sBmDBkSP/Wrps2W3BAGtKlPy7iTOnzp08e/rU6Q0CgwEDFkAQQIABAAALBFz7BzWq1KlU/wGB&#10;AOHfv30ClPz7Cjas2LFky5o1+w0IkH9s27p9C7f/7b1r+PANUABhwYIBA378+ws4sODBgAMwYNDt&#10;n+LF/7oBAADh3r1r1v5Zvow5s+bNnDt7XlDgn+jRR6z9O406terVrE8P6fYvtuzZtGdPs/Yvt+7d&#10;vHv75v3jn/DhxIcb4fYvufLlzJs7d67kR5Ik/6pbv449u3V/APz5+wc+vPjx5MubP+8PAIBp17J5&#10;s7dvn79/9Ovbv1//x49//Pv7B/hP4ECCBQ0eRIgPCJB/DR0+hBhR4kSK/7RpO/JP40aOHT1+BBny&#10;HzVq0/6dRJlS5UqWLVf++BdT5kyaNW3exHnzxz+ePX3+BBpU6NCeP/4dRZpU6VKmTZ0irUbt3wVR&#10;/6KYRWN24d9Wrl29fgXrFQKEa//MnkWb9t8RBgEi/IMbV+4/fgsATMP7T+9evn39/gUcuG+9BQAM&#10;A1gAAAAEAI3rAfD2T/Jkyv+oARgSgQABAJ0DJIkQod4QABC4/UOdWvVq1q1dv4aNOtsQID/8/cOd&#10;W7duf/6EAAAQgMGCBRD8/UMeIcIAI/+cP4ceXTqBBQsIEDDyT/v27UcgLFjAYAGEI//Mn0efXv16&#10;9u3ZLxjwT/58f9YgQEiixN4//v39A/wncCDBgv+yRfj2byHDhg4XKrH2byLFihYvYrT44x/Hjh49&#10;/tj3byTJkiZPokSJb8iQI/9ewowpc+ZLfwD8+f/7p3Mnz54+fwIN6g8AAH//jiJNmtTfvXrfsmWz&#10;Vk3JkSEQIAgB8mMr165egQARImTIECNHkihJW43atWvZsn3rVu8evn37/P3LW8+IkX9+/wIOLHgw&#10;4cL/rFlT8m8x48aOH0OOLPlfkiTX/mHOrHkz586eOf/4J3o06dKmT6NOjfrHv9auX8OOLXs2bdc/&#10;/uHOrXs3796+f+dWYu0f8eLGjyNPrry4vQgEAPyLLn369H0QIBAY4O8f9+7eu0MIsODHDyARhFBL&#10;DyGCt3/u38OPD38ahAgQIkT4p38///7/AC4IAOHfP38//v1TAAECAABJ/kWUODFiPQD3fihQMAD/&#10;QgQCABgwGAKg3j+TJ1GmVLmSZUuX1AAMGGDvX00g+/b906kTCBAAChYsIAAAwAIh/5AmVWrEyAAA&#10;CxZc+/cvm7V/V7FiVQIBAgMAACIIEfuPbFmzZpVEWLAAADVq/+DGlTuXbl27d+cuGPCPb1+//679&#10;yPaPcGHDhxEjhvCPcWPHjxkrsfaPcmXLlzFnvvzjX2fPn0HvExIhgpEjQ/b9U72adWvXrKdBABJB&#10;iZJ/t3Hn9udv3z58+O7Zq9etGzdt2q4B8OfvX3Pnz6FHlz6duj8AAPz9076de3fv2+0JEfKPfHnz&#10;59GnV7/+X7YkSf7Flx/f3z589+7V8/ZNW7Zr/wCvWaNWTUmSg0eMDBkipCGQHxAjSvwRoeIPIECE&#10;DNlo5MgRJdOmUaN2LZs2btzq2bu3z9+/lzBjypxpxAi3fzhz6tzJs6dPnj/+CR1KtKjRo0iTIv3x&#10;r6nTp1CjSp1K1emPf1izat3KtavXr1mTXPtHtqzZs2jTqjULAQIBBvXq/ZtLd+49BwwYDBhQ75/f&#10;v4AD/7N2ZIhhIEAiKF4A4Ae3f5AjS/43JMK+f5gjMFBATQgAABD8/RtNujRpewAICPn3z9+Pf//2&#10;KVDAAIDt27cj/Nv97xqAaQsAAFDyr/iPBQsiLPjHvLnz59CjS58Ofd++bgMAAFACAQKDBQTs/f/T&#10;pu3HDyERgCxYAEHIv/fw48uPXw3IPiEKAgQAwGABBIALBA5cQCBAgHpCqtn719DhQ4gRpy2gSJEA&#10;BAjd/m3k2NHjR5AhQTIY8M/kSZQof/jz98/lS5gxZcJUUvPfTZw5c06z9s/nT6BBhQ4FCoTaP6RJ&#10;lS5lihTfjx9GInwDou3fVaxZs+7bZ+THP7BhxY4lW/afPwD+/P1j29btW7hx5c71BwCAv3959e7l&#10;21evNyNG/g0mXNjwYcSJFf+rRo3aP8iRJU+mXNny5X9JkmT719nzZ9ChRY/u7G/fvnv26nHjFiFC&#10;tWvUqE2jrSRJkiNHjBgZMkSIECDBgfwgXtz/+HHjQIBEENJcCBAjRpIooUbNWrZv3e7t2+fv33fw&#10;4cWPJx/enz8g/9SvZ9/e/Xv48df/+Fff/n38+fXv528/CcBs/wYSLGjwIMKEBX/8wweEAIEFCwQA&#10;qAggwIIf/P5x7OjxI8iQ+/YBAbCA37+UKlNGiABhQYAAC2YuMPLvJjVqARb86+nzXzdv/4b+U7BA&#10;yb+k/378a6pNG4MIAxYwGDAAAgQCAABAgCAEwJAFA5Qosbfv348IANZS++f2Ldy4cufSrQtXSYQA&#10;ARZAAPLjyL/A/4wQWKBAAQAAECAwWLAgwI99/yZTrmz5MubMlO8J+ef5M+jQokXv++ePAAEF//v+&#10;sW7t+jXs2LJhKxjw7zbu3LmPQIBw5IeRev+yZftn/Djy5MqPAPnn/Dl050qs/atu/Tr27NqvC8H3&#10;7zv48OLHk/9+5McPf/UiRDiCD98/bUAiePtn/z7+/Pr35/cHAKA/f/8IFjR4EGFChQv9AQDg719E&#10;iRMpVpSo7ciRfxs5dvT4EWRIkf+OaNP2D2VKlStZtnT58p8RI97+1bR5E2dOnTt5/gMChN8/oUOJ&#10;FjV6FGlSoT/+NXX69GkEIRGsVbV25F9Wf/6E/PD2D2xYsWP/4cMHAcgPtWvZtnX7Vi0QuXKF1K07&#10;BO8QI3shHPH790gSwYKVFC48DTG1atQYU/+zRs1a5GuTJ2eznE1bZm3fuHUWou1faNGjSZc2fXr0&#10;j3+rWa/GV8+fv3+zade2fRt3bX78gPxgcORfcOH+FBSP8A/5viFD7P1zbg8AAAER/lW3bmTBgAUK&#10;uDM48g88+B//yJf3t89fPSBAAvwzkm0IAPkBIEQQQICAtiMAIAgBABCAQAHd/hk8iDChwoUL7dmL&#10;AAECgQUCBBBYsIAABG3a/nn8CNJjkiQRflj7hzKlypUsW7p8+Y8fkH80a9q8iTMnzX37FAwYAAHI&#10;v6FEixo9ijQpUQUD/jl9CjVq1GsRlCihtu+HtXv/utrD9y+s2LFhrQn5hzat2n9KrP17Czf/rty5&#10;dOMKufcvr969fPv61YsPn5B/hP/t2/cvseLFjBs7fpzYHwB//v5Zvow5s+bNnDv7AwDA37/RpEub&#10;Pk3amhIl/1q7fg07tuzZtP8JsWfvn+7dvHv7/g08+L8hQ+z9O448ufLlzJs7//fjx7/p1Ktbv449&#10;u3bqP/55/w4+vHgIESJAkCDByL9rQ/5FiJDt37999/7Zv//v3r0h//r7B/hP4ECCBQ0eRGjwxz+G&#10;DR0+hMiwxoUL/yxexJhR4z8j3P59BBlS5EiSJUP++JdS5UqWLV2+fLlvn5B/EBYQEJBTwAAIC/bt&#10;+xdU6NB7BBYs2PdP6dKlCgZIkPBP6lSp/z/+XcWK1Z8AAdb+BYAQQeyPH0Pw/UOb9t81BQoWvH0b&#10;IICRf3Xt3sWbV++/ej8WLFAg5Bq/f4UNH0ac+N+PH/8cP4YcWfJkypUj//iXWfNmzp09c/a3b4EA&#10;IED+nUadWvVq1q3/MRjwT/Zs2rVt0/Zn7182ar33/ftXT9vwJEr+HUcewd8/5s2dT7P2T/p06tWt&#10;X6c+xN4/7t29fwcfvvu+fUL+nUefXv169u3b+wPgz98/+vXt38efX/9+fwAAAPT3byDBggYPEqw2&#10;bdq/hg4fQowocSLFf0D48funcSPHjh4/ggz5DwiQff9OokypciXLli7//fjxbybNmjZv4v/MqZPm&#10;j38+fwINKnToUH8RIgi5du0HtWv//nXrNuQf1apWr2LNqnXrP3/+gPwLK3Ys2bJmz6IVa6Tbv7Zu&#10;38KNK3fu2x//7uLNq3cv37599+0D8m8w4cKGDw/+tmDxv8aOG0cgAMCIP3//LmO+/OMf586d/REg&#10;8GMfgG//TqNOrXr1PwgQAij4J3s27dq2bydZoECBv3++fwMPLhz4jx/+/iFPrnw58+bOnyv/8W86&#10;9erWr2PHzi+CAgUAuv0Lz43bv/Lmz6NPr748gwH/3sOPL38+/frws0UAoh/IDyAQAEIAMvAHkB8H&#10;D0a49o9hQ4cPIUZ0OMTeP4sXMWbUuPH/oj9/QP6FFDmSZEmTJ08KAeDP3z+XL2HGlDmTZk1/AAD4&#10;+7eTZ0+fP3kquXbtX1GjR5EmVbqU6b8f/6BGlTqValWrV6P++PGPa1evX8GGFTuW648f/9CmVbuW&#10;bVu3b//58/fjX127d/Hm1btX75EfEahRM/KPcGHDhxEnVrz43759QP5FljyZcmXLlzFLHlLvX2fP&#10;n0GHFj36849/p1GnVr2adevW+/YB+Tebdm3bt2kHWLCg3j/fv/9BAMDtX3Hjx//9+LecefPlRgAA&#10;uPePenXr17H/s2cvAgEGC8CDVwAggL9/59Gj5+fvX3v3CwBAsGfvX3379/Hnxw8EiL9//wD/CRxI&#10;sKDBgwgTDvzxr6HDhxAjSpzoEAIEAAAIMGAAIYkQa0OyZftHsqTJkyhJKhjwr6XLlzBjypxJ8989&#10;CED+6dzJs6fPn0CBCrH3r6jRo0iTKjXqzx+Qf1CjSp1KtapVqtqM+APgz9+/r2DDih1LtqxZfwAA&#10;+PvHtq3bt3DbHsmW7Z/du3jz6t3Lt++/H/8CCx5MuLDhw4gF//jxr7Hjx5AjS55MufGPH/8ya97M&#10;ubPnz6D/8eMH5J/p06hTq17NuvW/CBGO/JtNu7bt27hz6/53756Qf8CDCx9OvLjx48GH1PvHvLnz&#10;59CjS3f+45/169iza9/Onfu+fUL+if8fT768+fH8FiwI4O+f+/cKCPD7R7++/X8//unfz39/PYBA&#10;/g0kWNDgQYQG6wEBAODbt38R/11jwAAAgAELCBAAMIBBBHz/RI4kWdLkSSBA9v1j2dLlS5gxZc50&#10;+ePfTZw5de7k2VMnv2vZuHFLAmHBAgYQIFD719TpU6hR/zEY8M/qVaxZtW7l2tVqBAj/xI4lW9bs&#10;WbRojXT719btW7hx5cL98c/uXbx59e7la3dft25JgPzzB8Cfv3+JFS9m3NjxY8j+AADw98/yZcyZ&#10;NV824s3bP9ChRY8mXdr06X8//q1m3dr1a9ixZbP+8ePfbdy5de/m3dv37R8//g0nXtz/+HHkyZX/&#10;u3dPyD/o0aVPp17d+vV/164l+dfd+3fw4cWPJ//Pnr0h/9SvZ9/e/Xv48dcPsffP/n38+fXv54//&#10;B8B/AgcSLGjwIEKE+/YB+efwIcSIEiHiw7eAAABq/+zZY6CAwL+QIkeG/PHvJMqUKleybOkypT8g&#10;CwAAAPLvZgQAACL86+nzJ9CgQof2BAJk37+kSpcyber0KdSlP/5RrWr1KtasWrdeNSJEiAIIEa79&#10;K/tv375/ateyXctgwL+4cufSrWv3Lt64Q7T96+v3L+DAggcPPqLtH+LEihczbrz4x7/IkidTrmy5&#10;sr8ISpT4++fZsz8A/vz9K236NOrU/6pXs/YHAIC/f7Jn065te7YQe/b+8e7t+zfw4MKH//vx7zjy&#10;5MqXM2/uHPmPH/+mU69u/Tr27Nqn//jx7zv48OLHky9v/l+9ekP+sW/v/j38+PLn/7NmTcm//Pr3&#10;8+/vH+A/gQMJFhzYrZuRfwsZNnT4EGJEiQyF3Pt3EWNGjRs5dsz4419IkSNJljR58uS+fUL+tXT5&#10;EmZMmf5+QGCgQAGEa/949vTZ88c/oUOJFjV6FGlSo0kgQAAAQMk9CAAAJPl3FWtWrVu5dr0qRAi+&#10;f2PJljV7Fm1atWV//HP7Fm5cuXPp1pWbJMkPCAv48h0AYMGQIwQILIDwD3HifwoG/P9z/BhyZMmT&#10;KVd2/MPaP2vWjvj79xl0aNGjSZcGnSTbP9WrWbd2/br1j3+zade2fRv3bSD8/vX23dsfAH/+/hU3&#10;fhx5cuXLmfsDAMDfP+nTqVe3Ph3Ivn3/uHf3/h18ePHj//34dx59evXr2bd3j/7Hj3/z6de3fx9/&#10;fv3//AEBAvCfwIEECxo8iDDhP27cjPx7CDGixIkUK1r8R43atH8cO3r8CDKkyJH/uHE78i+lypUs&#10;W7p8CVOlEHz/atq8iTOnzp03f/z7CTSo0KFEixbFh0/Iv6VMmzp9CjWq1KY//lm9ijWr1q1cu2pV&#10;YiQsNwYLgPw7izat2rVs26oVIuT/3r+5dOvavYs3r966P/75/Qs4sODBhAsLVqLE2r/F/7hxi/AD&#10;AgMHESIwgMAgQpJ79/79YzDgn+jRpEubPo06Nekh1qz5i9Dtn+zZtGvbvo1bdpJr/3r7/g08uHDg&#10;P/4ZP448ufLlyv398PYvuvR//gD48/cvu/bt3Lt7/w7eHwAA/v6ZP48+vfrzP/65fw8/vvz59Ou/&#10;//Evv/79/Pv7B/hP4ECCBQn6AwLk30KGDR0+hBhR4j98QoT8w5hR40aOHT1+/JctW5J/JU2eRJlS&#10;5UqW/6hRq/ZP5kyaNW3exJnznzZtR/79BBpU6FCiRY0CBbLv31KmTZ0+hRqVqb8f//+sXsWaVetW&#10;rlz37RPyT+xYsmXNnkWbluyPf23dvoUbV+5cunGVWLP2T+9evn39/gUc+J8QIfb+HUacWPFixo0d&#10;Jway799kypUtX8acWbNlatSm/QMdWnToIRF+RICQmgAABQsgvL72T/Zs2rVt38ade3Y1JfaEUDNi&#10;pNs/4sWNH0ee/LgSa/+cP4ceXfr06D/+XceeXft27t2FdPsXXrw/AP78/UOfXv169u3dv/cHAIC/&#10;f/Xt38ef3/6Pf/39A/wncCDBggYPIjT44x/Dhg4fQowocSJDfEKE/MuocSPHjh4/gvxXb8iQfyZP&#10;okypciXLlv+uXVPybybNmjZv4v/MqfPftGnU/gENKnQo0aJGj/67di3Jv6ZOn0KNKnUqVadA9v3L&#10;qnUr165ev2r1B+Qf2bJmz6JNq1YtPnxC/sGNK3cu3bp278r98W8v375+/wIOLPhvkmvX/iFOrHgx&#10;48aOH/8bMsTev8qWL2POrHkz58tC7v0LLXo06dKmT6MmnS1bkn+uX8OG7e9IEm5AgFD7McTfDwgQ&#10;BvwLLnw48eLGjyM3rsSIESEQhhj5J3069erWr0ufRu0f9+7ev4MP//3Hv/Lmz6NPrz59NyM//sGP&#10;/88fAH/+/uHPr38///7+Af4TOHCgPwAA/P1TuJBhQ4cLf/yTOJFiRYsXMWaU6A//yD+PH0GGFDmS&#10;ZEmP9YYM+beSZUuXL2HGlPmPmxEj/3Dm1LmTZ0+fP/9Ro1btX1GjR5EmVbqU6T8lSq79kzqValWr&#10;V7Fm/WfNmpJ/X8GGFTuWbFmzYIHw+7eWbVu3b+HGZcsPyD+7d/Hm1buXL999+4D8EzyYcGHDhxEn&#10;JvzjX2PHjyFHljyZcmQl167907yZc2fPn0GH/jdkSL1/p1GnVr2adWvXqYd0+zebdm3bt3Hn1m1b&#10;m7Yj/4AHFz6cOPB7EYwYGRBA279//vz9ky5dmzYAAAYo+IEPnz8gARYA+fbtX3nz59Gf79at3r8k&#10;Rv7F/7fvx75/9/Hn17+f/31q/wCp/RtIsKDBgwgN/vjHsKHDhxAjMvyhLUIEav8yatToD4A/f/9C&#10;ihxJsqTJkyj9AQDg75/LlzBjynz545/Nmzhz6tzJs6fNfUD+CR1KtKjRo0iTCuV25Mi/p1CjSp1K&#10;tarVf9eSJPnHtavXr2DDih37T4kSa//Sql3Ltq3bt3D/JUly7Z/du3jz6t3Lt+8/atSq/RtMuLDh&#10;w4gTKyYMxN+/x5AjS55MuTJkfkD+ad7MubPnz6BB79sH5J/p06hTq17NujXqH/9iy55Nu7bt27hr&#10;J8mW7Z/v38CDCx9OvPi/IUPq/VvOvLnz59CjS29+RNu/69iza9/Ovbt37fXqDf/5R768+fPo0wOB&#10;EGCBe23//P0zokABhAhGjiwIEIAABIARjABQoAACAwILGAwYsABCvX/7hAhRwk1IBG5GjPzrdu/f&#10;R5D2rP24d+/fSZQpVa5cSW3aP5gxZc6kWXPmj385de7k2dOnTiHatP0jWtSoPwD+/P1j2tTpU6hR&#10;pU71BwCAv39ZtW7l2lXrj39hxY4lW9bsWbRh7Q3519btW7hx5c6l2zZbkiT/9O7l29fvX8CB/1lT&#10;ouTfYcSJFS9m3NjxvyRJsv2jXNnyZcyZNW/+d+RItn+hRY8mXdr0adT/pk2j9s/1a9ixZc+mXfv1&#10;j3+5de/m3dv37937hPwjXtz/+HHkyZUrx4cPyD/o0aVPp17d+nXpP/5t597d+3fw4cV/T5It2z/0&#10;6dWvZ9/e/ft/Rox0+1ff/n38+fXv538/CcBr/wYSLGjwIMKECg3euyfkH8SIEidSrAjxCAMAGhUQ&#10;WEAAAgRqQup5+2ESiD8l/P6x/Jctyb+Y/4xAgBDB379/EfYB2ackW7Z/QocSVfLj6L9/3/z9a+r0&#10;KdSoTa0p+Wf1KtasWrdm/fHvK9iwYseSBQsEAoR//v6xbcvWHwB//v7RrWv3Lt68evf6AwDA37/A&#10;ggcTLiz4x7/Eihczbuz4MeTE3Iz8q2z5MubMmjdzrkytWrV/okeTLm36NOrU//+UUKP27zXs2LJn&#10;065t+9+RI9r+8e7t+zfw4MKH/ztyRNu/5MqXM2/u/Dn0f0qUWPtn/Tr27Nq3c+9+/ce/8OLHky9v&#10;/vx4fED+sW/v/j38+PLl48Mn5B/+/Pr38+/vH+A/gQMJDvzxD2FChQsZNnT4kGGSa9f+VbR4EWNG&#10;jRs5/jNihNs/kSNJljR5EmVKktOs/XP5EmZMmTNp1oy5bx+Qfzt59vT5E2jPe/f4/TN6FGlSpUv/&#10;KRjwD2pUqVOpRv0RYci3f1u5dvX6deu1JP/IljV7Fm3asz/+tXX7Fm5cuW+nTQNSL4K/f3v5+gPg&#10;z98/wYMJFzZ8GHFifwAA+P/79xhyZMmTH/sD8g9zZs2bOXf2/BlztiT/SJc2fRp1atWrSSu5du1f&#10;bNmzade2fRv3vyTZsv3z/Rt4cOHDiRf/Z8RIt3/LmTd3/hx6dOn/jBj59g97du3buXf3/v1fkiTZ&#10;/pU3fx59evXr2Zv/8Q9+fPnz6de3Lx+fkH/7+ff3D/CfwIEECxo8+A8fPiH/Gjp8CDGixIkUH/74&#10;hzGjxo0cO3r8yDFJtmz/Spo8iTKlypUs/x058u2fzJk0a9q8iTMnTWrT/vn8CTSo0KFEiw798S+p&#10;0qVMmzp9CjUqVAUD/lm9ijWr1qtHftQD4u2f2LFky5r9l+3Iv7Vs27p9C9f/7Y9/dOvavYs3b15u&#10;EYTU+wcYsD8A/vz9O4w4seLFjBs79gcAgL9/lCtbvoyZMj4g/zp7/gw6tOjRpDtbm/YvterVrFu7&#10;fg079RFt2v7Zvo07t+7dvHv/M/Lt27/hxIsbP448ufJ/Q4bY+wc9uvTp1Ktbv/7PiBFv/7p7/w4+&#10;vPjx5P8dOaLtn/r17Nu7fw8//vof/+rbv48/v/799+8JAfhP4ECCBQ0eRIgQHz4h/xw+hBhR4kSK&#10;FSH++JdR40aOHT1+BNnxSLZs/0yeRJlS5UqWLf8dOaLt30yaNW3exJlTZ81sSf79BBpU6FCiRY0S&#10;/fFP6VKmTZ0+hRpValQF/wT+XcWaVevWrf5+UKOmTWw2smW1aeOWlpu3bvbcWjvyT+5cunXt/vNn&#10;ZMgQIUB+/P0L4d9gwoUNH0ac+B+Qet++UYuQzR8Af/7+XcacWfNmzp09+wMAwN8/0qVNn0ZN2t6Q&#10;f61dv4YdW/Zs2q2nUfuXW/du3r19/wae20i3bv+MH0eeXPly5s3/DalX79906tWtX8eeXfs/IULw&#10;/QMfXvx48uXNn/83ZIi9f+3dv4cfX/58+v+MGOH2T/9+/v39A/wncCDBggYN/vincCHDhg4fQmRo&#10;b8i/ihYvYsyoceNGfPiA/AspciTJkiZPohz54x/Lli5fwowpcybMI9q0/f/LqXMnz54+fwL9d+SI&#10;tn9Gj/7j928p06ZOn0KN6lTbkX9Wr2LNqnUr165bf/wLK3Ys2bJmz6JNi5YAgX9u38KNK1fuEWr/&#10;7uLNq3fvv3o//gIODOEH4R9ADgtJPESIEGv/HkOG/OMf5cqWL2POrDmzkggA/Pn7J3o06dKmT6NO&#10;7Q8AgGrXtHWzt2+fv3+2b+PO/c+bkX++fwMPLnw48eK+k1z7p3w58+bOn0OPrlzIvXv/rmPPrn07&#10;9+7e/wm5d+8f+fLmz6NPr379PyBA/P2LL38+/fr27+P/N2SIvX/+Af4TOJBgQYMHER40YqTbP4cP&#10;IUaUOJFixYc//mXUuJH/Y0ePHzfWG/KPZEmTJ1GmVKkSHz4g/2DGlDmTZk2bN2X++LeTZ0+fP4EG&#10;FfrziDZt/5AmVbqUaVOnT/8lSZLtX9UjQIDg+/fvHrUkSX4AsTbkx7Rp1KoNEaLtyBF7/+DGlTuX&#10;br0h//Dm1buXb1+/f/v++DeYcGHDhxEnVrxYsQIC/P5FljyZcuXJ/iJkjmDvX2fPn0GHFv1PSLd/&#10;p1GnVr369I9/r2HHlj2bdm3a14QA8OfvX2/fv4EHFz6cuD8AAPz9U76cOXN/++x5y5btGrVpQH4Y&#10;MTJEiBAgQH6EFz8+PBAgQoQMGWLkSBIlSqZRs3ZNGzdu3ezdw+fvX//+/wCNcPtHsKDBgwgTKlxI&#10;EAg/fv8iSpxIsaLFixj/AfHn75/HjyBDihxJsuS/Hz/+qVzJsqXLlzBjqhQi5N6/mzhz6tzJs6fP&#10;f0OG2PtHtKjRo0iTKl1aNEISJUmUSJ06dZrVadWoUatGras1atSsiRV7razZa9myTRvyr63bt3Dj&#10;yp07Fx8+If/y6t3Lt6/fv4D3/vhHuLDhw4gTK16M+Ig2bf8iS55MubLly5j/GTESYciPbP9Cix5N&#10;urTobhG8/ds3ZMi1f7Bjy5Z9T8i/27hz697Nu7dv3j/+CR9OvLjx48iTK0/OQIG9f9CjS59OnbqR&#10;JEn+ad/Ovbv37/+GaP/7R768+fPoywPx96+9+/fw48v3d+QHNWrZtB0R4g8fPoD//uG7BsCfv38J&#10;FS5k2NDhQ4j+AADw98/iRYwZNVqcRu3fR5AhRY4kWdLkxyH2/q1c6Y8fPnz36nX7li3bNWvUlCTh&#10;ecTIECFCgAz9UdToUaNAhAgxAuHIkSRKplmzdu2atm/d6t3b1/XfV7BhxY4lC/bHP7Rp1a5l29bt&#10;27Q/fvyjW9fuXbx59e6lCwQIvn+BBQ8mXNjwYcT/hAi598/xY8iRJU+mXPnxj3+ZNW/m3Nnz5831&#10;hvwjXdr0adSpVavGh0/IP9ixZc+mXdv2bdk//u3m3dv3b+DBhf8+ok3/2z/kyZUvZ97c+fN/SZJc&#10;+1fd+nXs2bVX94fv3/chP37s+1fe/Pl9QP6tZ9/e/Xv48eXD//HP/n38+fXv59/fP8B/AgcOXMBA&#10;27+EChcybOjw27cIRqbt+2fxIsaMGi/WA/LvI8iQIkeGxPeNW7d69uzdw7ePnz9u3Iz8q2nzJs6c&#10;N/ftSyJknz8A/vz9K2r0KNKkSpcy9QcAgL9/UqdSrWpVapJs/7Zy7er1K9iwYrcCwffvLNq0atey&#10;bev27I9/cufSrWv3rlx/++7Zq8eNm7Zs16hVU6IkSZIjRiAIaQzkB+TIkiUDEWJZiJEjR5IoqVaN&#10;mrVr2r5161bvHj5+//78/Wvd+sePf7Jn065t+zbu3LKBAOH37zfw4MKHEy9u/B8QIPv+MW/u/Dn0&#10;6NKnN//x7zr27Nq3c++eHV+EH+IjkP9h/jz680DWrxfi/v2Q+PGNGDlixMiR/PqNHEniH2CSJEqM&#10;QPjxA0hCIUOGHHGoZFo1a9eyZePmrd69ff78/fP4EWTIH/9IljR5EmVKlStRGuHG7V9MmTNp1rR5&#10;E+c/JUqu/fP5E2hQoUOJ+sT34wcQbf+YNv33419UqVOpVrV6Nao/fP+4dvXKFYi/f2PJljV7Fm1a&#10;tWvTRlhg7V9cuXPp1rUbd98PINn+9fX7F3Dgvvh+/DN8GHFixYsZG/+uV2/IP8mTKVe2fFmyPwD+&#10;/P3z/Bl0aNGjSZf2BwCAv3+rWbd2/Xr1kHr/aNe2fRt3bt27af/49xt4cOHDiRc3DvzHP+XLmTd3&#10;/hx69OU//lW3fh17du3buVuvVo3aP/Hj/e3Dd89evXrdvmnLds2aNWrVlCRJcgS/kSFDhPTvDxCI&#10;QIE/ChaEAOGHwoUMGzIEAhGiECFDKg4xgvGIxiRJlHhUMo0aNWvWIkSwlk2bNm7evHWrZ8/evXv4&#10;8O3j5y/nv508e/r8CfTfj39Eixo9ijSp0qVKlFj7BzWq1KlUq1q9GvWbkX9cu3r9CjasWH/79uGz&#10;V+9btmvXqE1TEgH/yJC5RuraNXIkb5K9fJX49TstcDVqhKlZO3z4muJsQrhx+wc5suTJlCtbxpct&#10;CRAgP34IUaLtyJFr/0qbPo06terVqfEliTCEGjVv/378u407921r04T8iBDByLUIP4ZEiADhBzUl&#10;R44Y0XbPCBAhQur9UxLhh3Yg9v559y4E37/x5MubP48+vfr16YUsSPIvvvz59Ovbjx/B37/9/Pv7&#10;B/hP4ECCQ+r9Q5hQ4UKGDR0itGdPyD+KFS1exJiRoj8A/vz9AxlS5EiSJU2e9AcAgL9/LV2+hBmz&#10;JRB+/2zexJlT506ePW3++BdU6FCiRY0eRSr0xz+mTZ0+hRpV6tSm/z/+XcWaVetWrl29YlWi5No/&#10;smXNnkWbVu3afz9+/IMbV+5cunXt3oULBIi/f339/gUcWPDgwf4M7/vxT/Fixo0dP4YcWYkSa/8s&#10;X8acWfNmzp0vZ0vyT/Ro0qVNn0aduvSPf61dv4YdW/Zs2Ea+ffuXW/du3r3/+atHzYiRHz+AGKFW&#10;r56/f82dP/+nRIm1f9WtX8eeXft2f/i8JUky5Ai1I9/8+eN2BMI9akqU/ID/7V+9evv+3d8HBMg/&#10;/v39A/wncCDBggKHDIlg7x/DIfX+QYwocSLFihYvYrR4ZIGRfx4/ggwpcmTII9as/UupciXLlf78&#10;/fgncybNmjZv4v+ciQ+fkH8+fwINKnSoT38A/Pn7p3Qp06ZOn0KN6g8AAH//rmLNqnXr1R//voIN&#10;K3Ys2bJmwf74p3Yt27Zu38KNu/bHv7p27+LNq3cvX7s//gEOLHgw4cKGDwc+ckTbv8aOH0OOLHky&#10;5X8/fvzLrHkz586eP4PO/OPHv9KmT6NOrXo169M//sGOLXs27dq2bytRYu0f796+fwMPLnx472tK&#10;/iFPrnw58+bOny//8W869erWr2PPbv0IN27/voMHjy9bkiRCfvwQokSbtn3/3sOPL39+fCVKrv3L&#10;r38///7/AFqL8CNCQSERqCkBAuQHkHr/IEaUGPHHP4sXMWb0BwT/yD+PH0GGFCnyiDZ/EOr9+2eE&#10;2z+XL2HGlDmTZk2bNKtB+PGPZ0+fP4EG7WlPyD+jR5EmVfrPn78f/6BGlTqValWrUfftA/KPa1ev&#10;X8GG5eoPgD9//9CmVbuWbVu3b/0BAODvX127d/HmrfvjX1+/fwEHFjyYsN8f/xAnVryYcWPHjxP/&#10;+DeZcmXLlzFn1kz5xz/Pn0GHFj2adOnPQ4bU+7eadWvXr2HHlv3vx49/t3Hn1r2bd2/ft3/8+Dec&#10;eHHjx5EnV178xz/nz6FHlz6denUlSqz9076de3fv38GH305t2j/z59GnV7+effv0P/7Flz+ffn37&#10;9+kfAQLkxw8g/wCPWBsyJNu/gwgTKlzIsOFBJUqs/ZtIsaJFi9p+4PvHsaPHjyBB/vhHsqTJk/9+&#10;/PjHsqXLlzBhKrn2T1uEIUOsHZlmbUi9ev+CCh1KtKjRo0a7GflhhBu3IUKUQIhAFUiEHwsi/NvK&#10;tavXr2CTJMnm78e/s2jTql3779q1JP/iyp1Lt67du3L9+fvxr6/fv4ADC+7rD4A/f/8SK17MuLHj&#10;x5D9AQDg75/ly5gza7b845/nz6BDix5NuvTnH/9Sq17NurXr17BT7wPyr7bt27hz697Nu/Y+IP+C&#10;Cx9OvLjx48iFCxFy75/z59CjS59Ovfq/Hz/+ad/Ovbv37+DDa///8eOf+fPo06tfz749+h//4suf&#10;T7++/fv4lSi59q+/f4D/BA4kWNDgQYQGp1H719DhQ4gRJU6k+NAfkH8ZNW7k2NHjR5AbkyS59s/k&#10;SZQpVa5kaTJJkmv/ZM6kWfPfPSURIvzj2dPnT6BBef74V9ToUaT/fvz419TpU6hRo1Kr9s/qVazX&#10;rv2498/rV7Bf/e3L9gMIECFKjgzx98/tW7hw/fk7AuTfXbx58/6AwODfX8CBBQ8e3C1CBGv/FC9m&#10;3LhxPSFAgESIcO3fZcyZNW/m3Fnzj3+hRY8mXdp0aH8A/Pn719r1a9ixZc+m7Q8AAH//dO/m3dv3&#10;P38//g0nXtz/+HHkyZUP9/fj33Po0aVPp17d+vN7Qv5t597d+3fw4cVvvyfk33n06dWvZ9/ePXog&#10;QPj9o1/f/n38+fXv//fjB8B/AgcSLGjwIMKEAn/8+OfwIcSIEidSrAjxx7+MGjdy7OjxI8gkSa79&#10;K2nyJMqUKleyNKnk2r+YMmfSrGnzJs6Z+4T86+nzJ9CgQocS/alEybV/Spcyber0KVSlSZJc+2f1&#10;6j9/EIBYO3Lk3r97/v6RLWv2LNq0Z3/8a+v2Ldx/P378q2v3Lt68ea8p+ef3L+C/RyD4+2f48Lch&#10;in/U++f4seNsEaZN+2dNyb/MmjV78zbkH+jQokffW0DgH+rU/6pXs26N+oiSf7Jn065N25qSf7p3&#10;8+7t+zfw4P9+/Ctu/Djy5MqL+wPgz9+/6NKnU69u/Tp2fwAA+Pvn/Tv48OL/3RPy7zz69OrXs2/v&#10;/jw+If/m069v/z7+/PrndzPyD+A/gQMJFjR4EGHCf96M/HP4EGJEiRMpVnz448c/jRs5dvT4EWRI&#10;jT9+/DN5EmVKlStZtjT548c/mTNp1rR5E2fOmf6A/PP5E2hQoUOJFk2SJNs/pUuZNnX6FGrUpUey&#10;/bN6FWtWrVu5dsWKT8g/sWPJljV7Fm1askqUWPv3Fm5cuXPp1n2rRMm1f3v5WgPi719gwYMJFzZ8&#10;mPCPf4sZN/92/O/Hj3+TKVe2fPnyNyP/OHf23PlaEiM/IpQeEqHbP9WrWbd23VqbkB+zj/yzfRt3&#10;7n8LBvzz/Rt4cOHDI0SAAOFfcuXLmS+/luRfdOnTqVe3fh37vx//uHf3/h18eO7+APjz9w99evXr&#10;2bd3/94fAAD+/tW3fx9//n/cjPzzD/CfwIEECxo8iBBhvSH/Gjp8CDGixIkUG2o78i+jxo0cO3r8&#10;CDJjtiT/Spo8iTKlypUsTf748S+mzJk0a9q8iTPmjx//evr8CTSo0KFEe/748S+p0qVMmzp9ClUp&#10;PiD/qlq9ijWr1q1ckyTJ9i+s2LFky5o9i1asEW7/2rp9Czf/rty5dN/aG/Ivr969fPv6/Qt4rxIl&#10;1/4ZPow4seLFjA0nSXLtn2R/P35U+4c5s+bNnDt77vzD37/RpEub/vHjn+rVrFu7dl1vyL/ZtGvT&#10;5nbkn+7dvHv7/g08uPB/DAb8O448ufLly4Vky/YvuvTp1KtnS/Ivu/bt3Lt7/w7+349/5MubP48+&#10;PXl/APz5+wc/vvz59Ovbv+8PAAB///r7B/hP4ECCBf9ZU/JP4UKGDR0+hBhR4bcj/yxexJhR40aO&#10;HS1aU/JP5EiSJU2eRJlSpDUl/1y+hBlT5kyaNV/++PFP506ePX3+BBpU548f/4weRZpU6VKmTY3+&#10;+PFP6lSq/1WtXsWadeo9If+8fgUbVuxYsmWTJMn2T+1atm3dvoUbd+2Qev/s3sWbV+9evn3x1hvy&#10;T/BgwoUNH0acmLASJdb+PYYcWfJkypUfJ0ly7YcRJff+fQYdWvRo0qVN/wPC799q1q1d//jxT/Zs&#10;2rVt28Yn5N9u3r153xPyT/hw4sWNH0eeXPk/BQP+PYceXfp06deSRIjwT/t27t29azvyT/x48uXN&#10;n0ef/t+Pf+3dv4cfX357fwD8+fuXX/9+/v39A/wncCDBggL9AQDg7x/Dhg4fQvynxNq/ihYvYsyo&#10;cSPHiteU/AspciTJkiZPogxZjdq/li5fwowpcybNltWo/f/LqXMnz54+fwLV+ePHv6JGjyJNqnQp&#10;06I/fvyLKnUq1apWr2KN+uPHv65ev4INK3YsWa/2hvxLq3Yt27Zu38I9ciTbv7p27+LNq3cvX7tC&#10;7P0LLHgw4cKGDyMezO3Iv8aOH0OOLHky5cfTpln7p3kz586eP4PWfOSIkn+mT6NOrXo169apheD7&#10;J3s27do/fvzLrXs37969/f34J3w48eH+gPxLrnw58+bOn0OP/k8BgX/Wr2PPrt2evWxKIkD4kSTJ&#10;v/Lmz6NP/+3Iv/bu38OPL38+/X8//uHPr38///74AfoD4M/fP4MHESZUuJBhQ38AAPj7N5FiRYsX&#10;/x3R9o//Y0ePH0GGFDmSI7Vq/1CmVLmSZUuXL1EqufaPZk2bN3Hm1LmTZpJr/4AGFTqUaFGjR4P+&#10;+PGPaVOnT6FGlTqV6Y8f/7Bm1bqVa1evX7H++PGPbFmzZ9GmVbu2rDcj/+DGlTuXbl27d48c0faP&#10;b1+/fwEHFjy4rxB8/xAnVryYcWPHjxVrO/KPcmXLlzFn1rzZ8rRp1P6FFj2adGnTp0MfOcLtX2vX&#10;r2HHlj2bNuwh9v7l1r2b948f/4AHFz6cePEf/5AnV678xz/nz6FHlz6denXr/xQQ8OfvX3fv38Hv&#10;+zFkSL16RyB8+7eefXv379tzM/KPfn379/Hn17//HxB//wD/CRxIsKDBg//8AfDn75/DhxAjSpxI&#10;saI/AAD8/dvIsaPHj/+G3PtHsqTJkyhTqlxJUsm1fzBjypxJs6bNmzCPaPvHs6fPn0CDCh3K88i3&#10;f0iTKl3KtKnTp0l//PhHtarVq1izat1K9cePf2DDih1LtqzZs2B//PjHtq3bt3Djyp3bVtuRf3jz&#10;6t3Lt6/fv0eOaPtHuLDhw4gTK15cGIi/f5AjS55MubLly5KzJfnHubPnz6BDix7tedo0av9Sq17N&#10;urXr16mPHPn2r7bt27hz697NG/eQev+CCx9O/MePf8iTK1/OvPmPf9CjS5f+45/169iza9/Ovbv3&#10;fwoU3P+796+8+fPoqSn5x769+/fw47uvN+Sf/fv48+vfz7//P4BA9v0jWNDgQYQJ//kD4M/fP4gR&#10;JU6kWNHiRX8AAPj719HjR5Ah/wHx98/kSZQpVa5k2dLkEW3/ZM6kWdPmTZw5ZRrp9s/nT6BBhQ4l&#10;WtTnkHr/lC5l2tTpU6hRle4DAuTfVaxZtW7l2tXr1R8//o0lW9bsWbRp1Y798ePfW7hx5c6lW9cu&#10;3GxJ/u3l29fvX8CBBR85ou3fYcSJFS9m3Ngx4h//JE+mXNnyZcyZK19T8s/zZ9ChRY8mXRo0NWrV&#10;/q1m3dr1a9ixVx85ku3fbdy5de/m3du3biPf/g0nXtz/+I8f/5QvZ97c+fMf/6RPp079xz/s2bVv&#10;597d+3fw/xYo4Mbt33n06dP7i/DP/Xv48eXPj29vyD/8+fXv59/fP8B/AgcSFHLvH8KEChcybPjP&#10;HwB//v5RrGjxIsaMGjf6AwDA37+QIkeSLPnvx7+UKleybOnyJUyVQ7r9q2nzJs6cOnfyrCnk3r+g&#10;QocSLWr0KNKgQvD9a+r0KdSoUqdSbWpvyJB/Wrdy7er1K9iw//z9+PHvLNq0ateybev27I8f/+bS&#10;rWv3Lt68euleU/LvL+DAggcTLmzYiJFv/xYzbuz4MeTIkhn/+Gf5MubMmjdz7pzZ2rR/okeTLm36&#10;NOrU/6SpUZv27zXs2LJn0679OkmSbP928+7t+zfw4MJ9H9H27zjy5Mp//Pjn/Dn06NKn//hn/Tp2&#10;7D/+ce/u/Tv48OLHk/8XgcG1a//Ws2/fnh+QI//m069v/z7++veE/OvvH+A/gQMJFjR4ECHBIfX+&#10;NXT4EGJEif/8AfDn719GjRs5dvT4EaQ/AAD8/TN5EmVKlf9+/HP5EmZMmTNp1nwpBN8/nTt59vT5&#10;E2hQnUD4/TN6FGlSpUuZNjX6w98/qVOpVrV6FWtWqd6MGPn3FWxYsWPJljX7jx8QIP/YtnX7Fm5c&#10;uXPZ/vjxD29evXv59vX7Ny+1av8IFzZ8GHFixYuPHP/h9g9yZMmTKVe2fDnyj3+bOXf2/Bl0aNGe&#10;p1H7dxp1atWrWbd2nZoatWn/aNe2fRt3bt20kyS59g94cOHDiRc3fnx4kmv/mDd3/vzHj3/TqVe3&#10;fh37j3/buXfvDgTfP/HjyZc3fx59evU/FihR8g9+fPnz/1VT8g9/fv37+ffPDxCfkH8ECxo8iDCh&#10;woX/jHD7BzGixIkT/d2z9y1bNmvTkgwB4M/fv5EkS5o8iTKlSn8AAPj7BzOmzJk0//34hzOnzp08&#10;e/r8mROIv39Eixo9ijSp0qVEf/x7CjWq1KlUq1qF+uOf1q1cu3r9Cjbs1mxHjvw7izat2rVs27r9&#10;h0//iJB/dOvavYs3r969dH/8+Ac4sODBhAsbPhx4GrV/jBs7fgw5suTJRoxw+4c5s+bNnDt7/pz5&#10;x7/RpEubPo06tWrTSqz9ew07tuzZtGvbjm3N2rR/vHv7/g08uHDeSpRY+4c8ufLlzJs7f75cibV/&#10;1Ktbv/7jh79/3P/583fkB5AIP8qbF/Ivvfr1QPb9ew8/Pvwh9f7Zv48/v/79/Pv7BzhkgREj/wwe&#10;RJjQIL8I/vz9gxhR4kSKFfcB+ZdR48aM/u5xu0aNWpIjQ4D8iJASAoQFEBa8hBkTwoIFEBbcXMBA&#10;wc6dBAgMADogwNAAAgIEGDCAgIIFECD8+CFkCAB///7+XcWaVetWrl29+gMAwN8/smXNnkW7D8g/&#10;tm3dvoUbV+7ctj/+3cWbV+9evn394v3xT/BgwoUNH0acePCPf40dP4YcWfJkyo6vKVHyT/Nmzp09&#10;fwYd+t89IUL+nUadWvVq1q1d//P348c/2rVt38adW/fu2kqu/QMeXPhw4sWNHzdihNs/5s2dP4ce&#10;Xfr05j/+XceeXft27t29a09y7d948uXNn0efXn15a9aU/IMfX/58+vXtw582jdo//v39A/wncCDB&#10;ggYPIiRIjdq/hg4fQgQChN+/f0p+2LP3byPHjvx+/ND2byTJf0Ps/UupcqXKI9r+wYwpcybNmjZv&#10;4v9UsgAIEHz26nHTli2bNSVJjAwBAuTHjwgRIECFugDCgqoQFmDNuoABAwVeCYAdMIAB2QABBABI&#10;qxaAgAABBgwgoIABBAgRfggxEiFJEmrXtHW7x4+fv3+GDyNOrHgxY8M//kGG7A+AP3//LmPOrHkz&#10;586e/QEAEOEHaSBChAwxcuSIEmrUrmnjVg8fP37+6g35p3s3796+fwMPvvvHv+LGjyNPrnw5c+M/&#10;/kGPLn069erWr0f/8W879+7ev4MPL557NWrU/qFPr349+/bu3/+zN2TIv/r27+PPr38//3/+AAIB&#10;8o9gQYMHESZUuLDgEW3/IEaUOJFiRYsXhwzp9o//Y0ePH0GGFDmy449/J1GmVLmSZUuXKo9o+zeT&#10;Zk2bN3Hm1FnTmjUl/4AGFTqUaFGjQKkl/beUaVOnT6FGlerUmpJ/V7FmzbovQoQfQOr9EzuWbFmx&#10;+35w+7d2rRFv/+DGlRu3GrV/d/Hm1buXb1+/f60tADB4sAABAQIMIEBgwYIIEX4IGWIEwrRp1rR1&#10;s7fPn79/n0GHFg06QgR//1CnVr2adeoh9uz9kz2bdm3bt3Hn/vfjX+/e/gD48/ePeHHjx5EnV77c&#10;HwAA/v5Fly49SbZ/17Fn137d37573b59y2aNmpIj54cIAfKDfXv2QITEN3LEyDRq1K5p81YPnz9/&#10;/wD//fvxr6DBgwgTKlzI0OCPfxAjSpxIsaLFixF//NvIsaPHjyBDiuSo5Nq1fyhTqlzJsqXLl//q&#10;DRnyr6bNmzhz6tzJ898+IED+CR1KtKjRo0iTDjXC7Z/Tp1CjSp1KtaoRI93+ad3KtavXr2DDbv3x&#10;r6zZs2jTql3LFu2Rb//iyp1Lt67du3jnXruW5J/fv4ADCx5M2C81atP+KV7MuLHjx5AjN86W5J/l&#10;y5gvJxnyr7Pnz6BDe/anLcK9e/+SZPvHurXr1teS/JtNu7bt27hz696tbYHvf8CDCx8ePMm0afX+&#10;KV/OvLlz5faAAPlHvbr169itJ8mW7Z/37+DDi/8fT778vx//0qf3B8Cfv3/w48ufT7++/fv+AADw&#10;96+/f4D/BA6p98/gQYQJFS5k2NDgj38RJU6kWPGfP3/48Nmr163bN23ZrlmjRm2akiRJjhhhOUQI&#10;EAhCZA4xcuRIkiRKlFBToiRJEiNCgPwgWpQoECFCjBxJUs1atmzc6t3z98/qVaxZs/7419XrV7Bh&#10;xY4l6/WINm3/1K5l29btW7hx/3kzYuTfXbx59e7l29fvP3xChPwjXNjwYcSJFS8uPESbP3//JE+m&#10;XNnyZcyXhwyp98/zZ9ChRY8mXfrzj3+pVa9m3dr1a9isjXT7V9v2bdy5de/mffvatST/hA8nXtz/&#10;+HHkwq1Zm/bP+XPo0aVPp149urYj/7Rv574dgrV/4cWPJ1++PD9+QyJQ+9fe/Xv33478o1/f/n38&#10;+fXv538PAkACBP4RLGjwIMFpEX78GPLvIcSIEidC3Lfvx7+MGjdy7KiRGsh/IkeSLGnyJMqU/378&#10;a9nSHwB//v7RrGnzJs6cOnf6AwDA37+gQoUC2ffvKNKkSpcyber03z4g/6ZSrWr1KtasWqfiE/Lv&#10;K9iwYseSLWv26z4g/Pjtu2evWzdt2q5ds5ZESZIkR4wIEfLjL+DAP4AIETLkCGIl06hd06aNW717&#10;+/xR/mf5MuYh9er96+z5M+jQokeT/vftyJF//6pXs27t+jXs2P/uCRHy7zbu3Lp38+7tG/cQe/+G&#10;Ey9u/Lhxf/724cN37x6QbN28cdNmPdu1a9amTas2TYmSJEfGHzEyZIiQ9ECA/Gjv/j189xF+AAEi&#10;5P6QIUaMHOkfAaASJdQIWruWTZu3bt3q3cO3z98/iRMpVvyXjZo1jRqvdeyYDSRIINS0ldT27Rs3&#10;ld66tfTWrVu9bvVo2rNp815Onfjw3cOH7x4+oUOF7tuHz5q1JP+YNnX6FGrUpvz4JTlyxIiRH1uH&#10;dPU6RMiQIULIChkiRMi0f2vZtnX7Fm5bbkb+1bV7t66QI9T+9fX7F3BgwX7tRcD3D3Fixf/uCf/5&#10;9xhyZMmTKVe2fNnfggED/nX2/Bn0P3/ZqkGA4O9fatWrWbdmje+HkCH/aNe2fRu3tiNH/vX2/Rt4&#10;cOHDif8Dsm/fP+X+APjz9w96dOnTqVe3ft0fAAD+/nX37v3HP/HjyZc3fx59evH2hvxz/x5+fPnz&#10;6dd3383IP/37+ff3D/CfwIEECxos6M3Iv4UMGzp8CDGixIVC7v27iDGjRn/79t2zV6+eN23arl2j&#10;hnKakiRJjhwxMmSIECFAav64+QMChB88e/YEAuRHhAhChgwxYuSI0iRJlEx7So2atWvZqmr71q2b&#10;va338O3b5++f2LFkx9oTIuSf2rVs27p9Czf/7loh9/7ZvYs3r969eYHs+wc4sODBhAsbPuzPH5B/&#10;jBs7fgw5suTJjH/8u4w5s+bNnDt7/ufPH5B/pEubPl362rUk/1q7fg07tmzXP374+4c7t+7dvHNH&#10;+AEcCBAhQoYMMWLkyBElzKtRs3YtmzZt37rVs4dv3z5//v55/w4+PLVp/8qbP48+vXr09X78+Ac/&#10;fnx/QP7Zv48/v/79/Pv7B/hvwYAB/wweRJjwoL8fP/49hBhR4kSKD48k+ZdR40aOHO0JEfJP5EiS&#10;JU2eRJny3xB79v699AfAn79/NW3exJlT506e/gAA8PdP6NChP/4dRZpU6VKmTZ0e1Xbk31Sq/1Wt&#10;XsWaVevUbEn+fQUbVuxYsmXNfr2W5N9atm3dvoUbV+5aIPz+3cWbV+9evn394v3x499gwoUNH0ac&#10;WPHgHz/8/YMcWfJkyv/8+duXGd89e/W6dfPGTVu2bNeuWbNGrdo0JUoiJEly5IgR2kOGCMGN298/&#10;3r19/wYe/PePf8WNH0eeXPly5v/27QPyT/p06tWtX8eeXfqPf929fwcfXvx48v/8+fvxT/169u3X&#10;X7uW5N98+vXt38c//0i2bP/8A/wncCDBggb/Gfn27R/Dhg4fQowoceI1Jf8uYsyocSPHjfXq/TCi&#10;7R/Jkv9+/EupciXLli5fwoz5j8GAAf9u4v/MqRMnkHv3/gENKnQo0aJAhyj5p3Qp06ZN+QEB8m8q&#10;1apWr2LNqvXfEW3a/oH1B8Cfv39mz6JNq3Yt27b+AADw928uXbo//uHNq3cv375+/+K1Nu0f4cKG&#10;DyNOrHgxYWrV/kGOLHky5cqWL0OeZu0f586eP4MOLXo05x/+/qFOrXo169auX6f+8eMf7dq2b+PO&#10;rXs37R8//gEPLnw48eLGjwf/8W858+bOn0OPLp35j3/Wr2PPrn079+7/8OET8m88+fLmz6NPr378&#10;j3/u38OPL38+/fr//Pn78W8///7+Af4TeO1akn8HESZUuJDhv3pC/kWUOJFixYrZjhz5t5H/Y0eP&#10;H0GGFHlNyLRpSpIcOWJkyBAhQH7ElDmTphCbQ4wcOZJEiRJq1K4lEfKPKNEf/5AmVbqUaVOnS/3t&#10;w4fvnr1u3Lhp05btmjVqCwYM+DeWbFmzZPn9+GHkX1u3b+HGlduWW4QI3/7l1buXr94fP/4FFjyY&#10;cGHDhxH/o7b4X2N/APz5+zeZcmXLlzFn1uwPAAB//0CHDv3jX2nTp1GnVr2adWkl1v7Flj2bdm3b&#10;t3HHVnLtX2/fv4EHFz6ceO8j2v4lV76ceXPnz6En//GPenXr17Fn177d+o8f/8CHFz+efHnz58H/&#10;+PGPfXv37+HHlz+//Y9/9/Hn17+ff3///wD/Cfzxr6DBgwgTKlzI8N+9e0L+SZxIsaLFixgzSvzx&#10;r6PHjyBDihxJ8h8/fkD+qVzJsuVKa9aU/JtJs6bNmzj//fD3r6fPn0CDCv3x45/Ro0iTKl3KtKm2&#10;I/+iSp1KtarVq1O7QYDwQ4jXIUbCHkmSRMm0adSsXbum7ds3bvXs3cO3b58/f//y6t3Lt6/fvAoI&#10;EPhHuLDhw4gjQJj2r7Hjx5AjS05y5Mi/y5gza87848e/z6BDix5NurTpfxGoUfvH2h8Af/7+yZ5N&#10;u7bt27hz+wMAwN+/38B/4xPyr7jx48iTK1/OvPiRb/+iS59Ovbr169ijH+H2r7v37+DDi/8fT767&#10;EHv/0qtfz769+/fw0//4R7++/fv48+vfb//HD4D/BA4kWNDgQYQJBf748c/hQ4gRJU6kWPHhj38Z&#10;NW7k2NHjR5Aaf/wjWdLkSZQpVa78d++ekH8xZc6kWdPmTZwxf/zj2dPnT6BBhQ79x48fkH9JlS5l&#10;qvTaNSX/pE6lWtXq1X8//m3l2tXrV7D/fvz4V9bsWbRp1a5lW2/IP7hx5c6lW9fuXCBA7v3j29fv&#10;X8CBBQ8m7JcBAQL7/i1m3NjxY2tK/k2mXNnyZcz/IkT419nzZ9Cff/z4V9r0adSpVa9m/e/akCH/&#10;ZPsD4M/fP9y5de/m3dv3b38AAPj7V9z/eHFuRv4tZ97c+XPo0aUvF2Lv33Xs2bVv597d+3Uh9/6N&#10;J1/e/Hn06dWP/+Hv33v48eXPp1/f/vsf//Tv59/fP8B/AgcSLGjQoD8gQP4xbOjwIcSIEicy/PHj&#10;H8aMGjdy7OjxY8Yf/0aSLGnyJMqUKkn++OfyJcyYMmfSrPnPnr0h/3by7OnzJ9CgQnf++Gf0KNKk&#10;Spcybfpv3z4g/6ZSrWqVqjVrSv5x7er1K9iw/+798OfvH9q0ateyXXvkiLZ/cufSrWv3Ll6894T8&#10;6+v3L+DAggcD9ucvSQRt/xYzbuz4MeTIkicvXqBAQb1/mjdz7tzZ3w9//0aTLm36NGp8/0CA/Gvt&#10;+jXs1z9+/Ktt+zbu3Lp38/7HDwiQf8L9AfDn7x/y5MqXM2/u/Lk/AAD8/atuvfo1Jf+2c+/u/Tv4&#10;8OK3A+H37zz69OrXs2/v/jwQf//m069v/z7+/Prn//jnH+A/gQMJFjR4EGHCH/8YNnT4EGJEiRMb&#10;3hMi5F9GjRs5dvT4EWTGHz/+lTR5EmVKlStZmvzxD2ZMmTNp1rR5M+aPfzt59vT5E2hQof/q1Rvy&#10;D2lSpUuZNnX6FOmPf1OpVrV6FWtWrf/27QPyD2xYsWPDUqMWAYgQtWqHCBnyFu5bI3OHCBkiRAgQ&#10;ID/48o3w194/wYMJFzY8+Ns3I/8YN/92/BhyZMmS+QH5dxlzZs2bOXfWfORIkn+jSZc2fRp1atWr&#10;S0NQoCDbP9mzadeW3S1C7gj4/vX2/Rt4cOER+PH7dxx5cuXJhQjB9w96dOnTqVe3fi3CD+1AhAwx&#10;csSIESXUrl0D4M/fP/Xr2bd3/x5+fH8AAPj7dx//fSXW/vX3D/CfwIEECxo8iLDgj38MGzp8CDGi&#10;xIkNf/y7iDGjxo0cO3rE+OOfyJEkS5o8iTLlyB//Wrp8CTOmzJk0XdYbMuSfzp08e/r8CTSozh8/&#10;/hk9ijSp0qVMmx798S+q1KlUq1q9ilXqj39cu3r9Cjas2LH/unUb8i+t2rVs27p9Czf/7Y9/dOva&#10;vYs3r969//btA/IvsODBhAVTozbtn+LFjBszxifkn+TJlCcD8fYvs+bNnDtv/vEvtOjRpEubPo36&#10;x7/VrFu7fg07tmsjRqz9u407t+7dvHv7/p07woIF0/4ZP448ufIk1v45fw49uvTpSiJY7/Yvu/bt&#10;3LMPGVLvn/jx5MubP48+W5J/7Nu7b+8PgD9//+rbv48/v/79/P0BAAjA3z+CBQke+fZP4UKGDR0+&#10;hBhR4Y9/FS1exJhR40aOFn/8AxlS5EiSJU2eDPnj30qWLV2+hBlTJssf/2zexJlT506ePW9qO3Lk&#10;31CiRY0eRZpU6dAfP/49hRpV6lSq/1WtQv3xT+tWrl29fgUb9p8/f0D+nUWbVu1atm3d/vPmzcg/&#10;unXt3sWbV+9euj/+/QUcWPBgwoUN/9u3D8g/xo0dP4YcWbJjf0D+XcacWXO1H/v2/QMdWvRo0j/8&#10;/UOdWvVq1q1du/7xT/Zs2rVt38ZdW4kSa9l+JPH3T/hw4sWNH0eeXLmQBQuS/IMeXfr06UC6/cOe&#10;Xft27t21J8n2T/x48uXFHzmS7d969u3dv4cfn9qQf/Xt37fvD4A/f//8A/wncCDBggYPIjToDwAA&#10;f/8eQnwoxN6/ihYvYsyocSPHij/+gQwpciTJkiZPhozwbyXLli5fwowpcyU/IP9u4v/MqXMnz54+&#10;b/ID8m8o0aJGjyJNqpSoNSVK/kGNKnUq1apWr0L98eMf165ev4INK3Zs1x//zqJNq3Yt27Zu/+HD&#10;J+Qf3bp27+LNq3fvP27cjPwLLHgw4cKGDyMO/OMf48aOH0OOLHnyP3z4hPzLrHkz586eP3P+8W80&#10;6dKmR+/b98NIt31KIkT48aPav9q2b/9Lcu0f796+fwMPLlz4j3/GjyNPrnw58+TUqE37J92fESM/&#10;vP3Lrn079+7e/00DIv7ID2v/zqPnF+GHECFHvP37l2TBgiH/7uPPr//+vh8/AE77keRfQYMHESZU&#10;aJBatX8PIUaU+PDevSTTqCUx8o//Y0ePH0GG5Ogvgr9/J1GmTOkPgD9//2DGlDmTZk2bN/0BAODv&#10;X0+fPYH4+zeUaFGjR5EmVTr0xz+nT6FGlTqVatWnP/5l1bqVa1evX8FmrTfkX1mzZ9GmVbuWbVl7&#10;Q/7FlTuXbl27d/HKnUaN2j+/fwEHFjyYcGG/P378U7yYcWPHjyFHXvzjX2XLlzFn1ryZ8z979ob8&#10;Ez2adGnTp1Gn/qdN25F/r2HHlj2bdm3br3/8072bd2/fv4EH/4cPn5B/x5EnV76ceXPlP/5Flz6d&#10;enXrSRZAOHLE3z/v37sN+TeefHnz59GnT//jX3v37+HHlz8f/rVrSf7l159f248k/wD9+ftHsKDB&#10;gwiNAIkAxN+/h/8i3PtH8Z+1H/f+4cOXLUK2f9QgQPjxr6TJkyhL+vvxQ8m/IfX+yZxJs6bNmzKv&#10;JfnHs6fPn0D/3RPyr6jRo0iTKt23D8i/p1CjSv3nD4A/f/+yat3KtavXr2D9AQDg75/Zs2Z//FvL&#10;tq3bt3Djyl27D8i/u3jz6t3Lt6/fu/uA/BtMuLDhw4gTKx6cLcm/x5AjS55MubLlx9+O/NvMubPn&#10;z6BDi+acJFu2f6hTq17NurXr16h//PhHu7bt27hz6979z58/IP+CCx9OvLjx48j/efNm5J/z59Cj&#10;S59Ovfo/bdqO/NvOvbv37+DDi//f/uOf+fPo06tfz779v3v3hPybT7++/fv489v/8a+/f4D/BA4k&#10;WNDgQXtAkvxj+O/HP4gRJU6kWNGixR//NG7k2NHjR5AdtWk78s/kSZT/+PE78qPbP5gxZcb0ZwQI&#10;Pnz/dO7caS/CjyFDqP34V/TePW4R/P2jtmABhH9RpU6lWvXfj39ZtW7l2tWrVm5G/o0lW9bs2bEQ&#10;rFn719btW7hx5f74V9fuXbz//AHw5+/fX8CBBQ8mXNiwPwAA/P1j3Jjxj3+RJU+mXNnyZcyR6w35&#10;19nzZ9ChRY8m3bmekX+pVa9m3dr1a9ipqVH7V9v2bdy5de/mXduakn/BhQ8nXtz/+HHkwo1w4/bP&#10;+XPo0aVPp17d+Y8f/7Rv597d+3fw4f/t2wfk33n06dWvZ9/e/T9t2o78o1/f/n38+fXv/5ctG8Ak&#10;/wYSLGjwIMKECgf++OfwIcSIEidSrPgPHz4h/zZy7OjxI8iQHn/8K2nyJMqUKlf++xEhgpIhP7T9&#10;q2nzJs6cOnfm/PHvJ9CgQocSLSq0Wzcj/5Yyber037ckSpRQo3YtG7d69e7h8/fvK9iwYseS/Vdv&#10;wQIG/9aybev27b8IEP7RrWv3Lt68dO0N+ef3L+DAgv1SU6LkH+LEihczbnxE27/IkidT9gfAn79/&#10;mjdz7uz5M+jQ/gAA8PfvNOrT/z/+sW7t+jXs2LJns9Z25B/u3Lp38+7t+zdubUf+ES9u/Djy5MqX&#10;E0+S7R/06NKnU69u/Tr0adb+ce/u/Tv48OLHdx9iz96/9OrXs2/v/j38f/6AAPln/z7+/Pr38+//&#10;DyA+fEL+FTR4EGFChQsZ/rt2Tck/iRMpVrR4EWPGf9euJfn3EWRIkSNJljT58cc/lStZtnT5EmbM&#10;f/fuCfl3E2dOnTt59tT5419QoUOJFjV61Gi9H9q0/XP6FGpUqVOpPgXiz98/rVu5dvX6FezWe/eE&#10;/DN7Fm1atWvZtnWLdt+CBQT+1bV7F2/euvgi/PP7F3BgwYP/7QPyD3FixYsZI//29+PHP8mTKVe2&#10;fPnHP82bOXf+5w+AP3//SJc2fRp1atWr/QEA4O9fbNn//AH5dxt3bt27eff2fdvatH/DiRc3fhx5&#10;cuXDrSn59xx6dOnTqVe3/nyIvX/buXf3/h18ePHbj2T7dx59evXr2bd3jx7Ivn3/6Ne3fx9/fv37&#10;/+0DAhDIv4EECxo8iDChwn/27A35BzGixIkUK1q8+I8atWr/Onr8CDKkyJEk/127puSfypUsW7p8&#10;CTOmyh//atq8iTOnzp08/927J+Sf0KFEixo9irToj39Mmzp9CjWqVKlKkiQxMuSf1q1cu3r9CvYf&#10;kH37/pk9izat2rVqrQmxd+T/BxAgP/7ZvYs3r969fPv6zbtgwYB/hAsbPozYcIQI/xo7fgw5suQf&#10;/ypbvow5c2V/QID8+ww6tOjRon/82PcvterVrP/5A+DP37/ZtGvbvo07t25/AAD4+wc8+D97Q/4Z&#10;P448ufLlzJsbV3Ltn/Tp1Ktbv449u3Ql1/55/w4+vPjx5Mt7B7Lvn/r17Nu7fw8/vvoh9f7Zv48/&#10;v/79/PvfB/jj30CCBQ0eRJhQIcF7QoT8gxhR4kSKFS1e/Fev3pB/HT1+BBlS5EiS/5QosfZP5UqW&#10;LV2+hBnznzVrSv7dxJlT506ePX3e/PFP6FCiRY0eRZr03717Qv49hRpV6lSq/1Wl/viXVetWrl29&#10;fv06zZq1f/+MAKn2T+1atm3dvnU7xJ69f3Xt3sWbV+/dHz+6/QMc+Mc/woUNH0acWPFixocVKBjw&#10;T/JkypUtTzYSIcKRf509fwYdOvSPf6VNn0adunQ9CBB+vP4BRLYQIUOMGDmS+4gSata0afNmb5+/&#10;fz9+/EOeXPly5P4A+PP3T/p06tWtX8ee3R8AAP7+fQf/T9uRf+XNn0efXv169uWNcPsXX/58+vXt&#10;38cf/8i3f/39A/wncCDBggYPIiz44x/Dhg4fQowocWJDIfj+YcyocSPHjh4/ZvzxbyTJkiZPokyp&#10;kuQ9IUL+wYwpcybNmjZv/v/z5s3Iv54+fwINKnQo0X9JkmT7p3Qp06ZOn0KN+o8aNSX/rmLNqnUr&#10;165er/74J3Ys2bJmz6JN+8+evSH/3sKNK3cu3bpyf/zLq3cv375+//6tRo3av8L/9kGAcO8f48aO&#10;H0OO3NhIt27/LmPOrHkz58vffvwLLVr0j3+mT6NOrXo169auUytQQOAf7dq2b+PGraTav96+fwMP&#10;DvzHv+LGjyNPblyIEHv/nkOPLn169CFD6v3Lrn0793/+APjz9288+fLmz6NPr94fAABAhBg5kmTa&#10;NGpDjNSzhw+fv3/+Af4TOJBgQYMHEQ4Ucu9fQ4cPIUaUOJFiQyH2/mXUuJH/Y0ePH0Fm/PGPZEmT&#10;J1GmVLmy5I9/L2HGlDmTZk2bMX/807mTZ0+fP4EG3VlvyJB/R5EmVbqUaVOn/7RpO/KPalWrV7Fm&#10;1br135Ej3/6FFTuWbFmzZ9H+o7b2X1u3b+HGlTuXbtsf//Dm1buXb1+/f//ZszfkX2HDhxEnVrwY&#10;8Y9/jyFHljyZcuXK1pQo+beZ82ZuQn78UKJEyI8fRpL8UP0DSL1/r2HHjn0kW7Z/t3Hn1r2bd7Yf&#10;1/4FFz78xz/jx5EnV76ceXPnyQlE/zedenXr16lTixCB2j/v38GHFy/+xz/z59GnV38+W7Yj/+DH&#10;lz+fvnwlSqz907+ff/9//wD9AfDn75/BgwgTKlzIsKE/AAD8/ZtI8d+Pfxgzatzob9+9e/W8abtm&#10;jRo1JUmOGBkiRAiQHzBjygQipCYEI0eU6KRm7Zq2b9262bu3z9+/o0iTKl3KNCkQfv+iSp1KtarV&#10;q1ij/vjHtavXr2DDih3b9ce/s2jTql3Ltq3btD/+yZ1Lt67du3jzzu1mxMi/v4ADCx5MuLDhf9my&#10;JfnHuLHjx5AjS578b8iQev8ya97MubPnz6D/VatG7Z/p06hTq17NurXpH/9iy55Nu7bt27j/2bMn&#10;5J/v38CDCx9OPPgPf/+SK1/OvLnz586vKVHyr7r169izX7f344c1bkfs/f8bT/6fEmvW/qlfz769&#10;+3/4jESYNs3fv/v48+P/8a+/f4D/BA4kWNDgQYQJEypQQIDfP4gRJU6kCPHejx8RInz719HjR5Ah&#10;PwLB98/kSZQpVZr05+/HP5gxZc6kKTNbtiT/dO7k2fOfPwD+/P0jWtToUaRJlS71BwCAv39Rpe4D&#10;8s/qVaxZtW7l2vXqj39hxY4lW7asP3747t2r501bNmtxqylJcsTIELxCIPzg29fvDyBAhAgZYsTI&#10;ESVKqFnLlk0bt3r38PHj98/yZcyZ/f3419nzZ9ChRY8m7fnHP9SpVa9m3dr1a9U//s2mXdv2bdy5&#10;ddP+duTIP+DBhQ8nXtz/+PF/164l+dfc+XPo0aVPp/5PiJB7/7Rv597d+3fw4f9Nm0bt33n06dWv&#10;Z9/e/fkf/+TPp1/f/n38+f/VqzfkH8B/AgcSLGjwIEKCQPb9a+jwIcSIEidKzJYkyb+MGjdy7OhR&#10;Y5If1KgNubbvmhAgQPj56xbhx717/2bSrGntxw8h9f7x7Onzp88f/4YSLWr0KNKkSpcaXbBAgb1/&#10;UqdSrWp1ar16QP5x7er1K1iwQuz9K2v2LNq0Z5Mo+ef2Ldy4ct9y42bkH968evf+8wfAn79/ggcT&#10;Lmz4MOLE/gAA8PfvMeR6Q/5Rrmz5MubMmjdX/vHvM+jQokeTLm0a9I9//6pXs27t+jVs1/724cNn&#10;79qPbNeoUZumJMmRIcKFAPlh/DhyIECECBli5IgSJdOoWcumrVs3e/f4+fvn3fuPf+LHky9v/jz6&#10;9OR//Gvv/j38+PLn03efLUmSf/r38+/vH+A/gQMJFjRI0Jo1Jf8YNnT4EGJEiRP/AQGSRImSaRun&#10;UfNozdo1kSKzZdN2Uts3bty8eetWD6Y9mfbu3cOHb1/Offz28UuShJo/fv6IFv13FGlSpUuZNkX6&#10;419UqVOpVrV6Feu/evWG/PP6FWxYsWPJhhVy719atWvZtnX71q22I0f+1bV7F29evXuzCbHH71/g&#10;b/b+XfvxQwiECBCuXf+jBmGIv3+TKVe2fJnyD3//OHf2/Bl0aNGjSXtesICBtn+rWbd2/fr1PSNC&#10;/Pn7dxt3bt27/+378Q94cOHDiQ8HMuRfcuXLmTdPXq/ekH/TqVe3/s8fAH/+/nX3/h18ePHjyfsD&#10;AMDfP/XrtR359x5+fPnz6de3D//HP/37+ff3D/CfwIEECxo0+OOfwoUMGzp8CDGiQm1H/lm8iDGj&#10;xo0cO1788S+kSH/78OG7Z6+et2/atGWzZo3aNCU0kxwxYmTIECFCgAD5ATSoUKERrl3Llk0bN2/d&#10;utmzdw/fPn78/P27ijWr1q1csV5LkuSf2LFjaZj9hzat2rVs27KlRq3/2r+5dOvavYs3r95/QID4&#10;+wc4sODBhAsbHvzjn+LFjBs7fgw58uJ7Qv5Zvow5s+bNnDtn9tetG4Qf/0qbPo06terVp4fY+wc7&#10;tuzZtGvbru3NiJF/vHv7/g08uPDhwf0pUVIPyL/lzJs7f+4cyL5/1Ktbv449u/bt3K1HiMDA2r/x&#10;5MubP49+vBAh3f65fw8/vvx/P/7Zv48/P35+9+x9A5gtmzUhQP4dRJhQ4cKD/vwdSaKE2jVt2rrd&#10;+/FP48Z//gD48/dP5EiSJU2eRJnSHwAA/v69hGlNyT+aNW3exJlT506a/oD8AxpU6FCiRY0eBboP&#10;yD+mTZ0+hRpV6lSm/9am/cOaVetWrl29fsWKT8g/smXNnkWbVu1asveE/IMbV+5cunXtwvXHbx++&#10;e/b8duMWIdu1a9myXbtmTbG1OCOu7OrRwxSOGQmUXE6SOckRzpyNHDES2sgQ0qWFnBYCRDWQH0B+&#10;vP4RIcIP2rVt37YNRDcQIb2H/DYS3MiRI0mSRIjwT/ly5s2dP4fu/Mc/6tWtX8eeXfv26viE/AMf&#10;Xvx48uXNnz8fwdo/9u3dv4cfX377IfX+3cefX/9+/v35A6w3ZMi/ggYPIkyocCHDhv9+/IsocSLF&#10;ihSH2PuncSPHjh4/ggwpkqMQIQuU/EupciXLli5T8uMH5B/NmjZv4v/89+Mfz54+f/bsZuQf0aJG&#10;jyJNqhTpEHv/nkL1B8Cfv39Wr2LNqnUr167+AADw928sWSXW/qFNq3Yt27Zu36K1N+Qf3bp27+LN&#10;q3cvXXtC/gEOLHgw4cKGDwNOcu0f48aOH0OOLHky43pD/mHOrHkz586eP2OuN+Qf6dKmT6NOrXo1&#10;aX9A/sGOLfvfszFjnrFihYrGBVGsfrNChQrDv+LGjyNPrtx4tiT/nkOPLn069er/unUb8m879+7e&#10;v4MP7/3Hv/Lmz6NPr349e/P7gPyLL38+/fr27+PHD8TIv/7+Af4TOJBgQYMHCxrh9o9hQ4cPIUaU&#10;GNHekCH/MGbUuJH/Y0ePH0H++/GPZEmTJ1GePMLtX0uXL2HGlDmTZs2XR44sGPKPZ0+fP4EG9ZkN&#10;yJB/R5EmVar0xz+nT6FGfboPyD+rV7Fm1bqVq9Yk1/6FFesPgD9//9CmVbuWbVu3b/0BAODvX127&#10;R7T907uXb1+/fwEH1qvtyD/DhxEnVryYcWPD3oz8kzyZcmXLlzFnlmyE2z/Pn0GHFj2adGnP2Y78&#10;U72adWvXr2HHVv3NyD/bt3Hn1r2bd2/b+IT8Ez6ceHEMGJg9A7acObFn0VixEoWAxj/r17Fn1549&#10;W5J/38GHFz+efHnwR679U7+efXv37+Gz//GPfn379/Hn17+/Pj8g/wD/CRxIsKDBgwgTJhSS5J/D&#10;hxAjSpxI8eERbf8yatzIsaPHjx/9+RMyhN+/kyhTqlzJsqXLlj/+yZxJs6bNmkmy/dvJs6fPn0CD&#10;Ch3ac9o0CED+KV3KtKnTp0r9+Ytgrdu/q1izatWaBMgPIUKGRBCSRAm1s9e0fatnzx4+f//iyp1L&#10;t67du3WvKfnHt68/AP78/RtMuLDhw4gTK/YHAIC/f5AjD7H3r7Lly5gza97MubI1Jf9Cix5NurTp&#10;06hDZzvyr7Xr17Bjy55Nu7UQfP9y697Nu7fv38BzW5v2r7jx48iTK1/OvPi1JP+iS59Ovbr169ij&#10;1xvyr7v37/8wPP+z06b8mDFm0qcfY4dYtPfRWIm6QOOf/fv48+u/fy3JP4D/BA4kWNDgQYQDf/D7&#10;19DhQ4gRJU50+OPfRYwZNW7k2NEjRn9A/o0kWdLkSZQpVa6EYOTfS5gxZc6kWfNlkmv/dO7k2dPn&#10;T6BBd2oD8s/oUaRJlS5l2nTpj39RpU6lWpUqtQg/qP3j2tXrV7BhxY4ly/XatQUR/q1l29btW7ht&#10;hySJ4K/ejx//9O7l21evEW7//vn7V9jwYcSJFS9m3LhwtyH/JE/2B8Cfv3+ZNW/m3NnzZ9D+AADw&#10;98/0aSD8/q1m3dr1a9ixZa9Wcu3fbdy5de/m3dv3bWtK/g0nXtz/+HHkyZUP//HP+XPo0aVPp179&#10;uRJr/7Rv597d+3fw4bVbU/LP/Hn06dWvZ9/e/Lcj/+TPp/+PFTA1nPQbatNGEcBGihQZUjMGGEJi&#10;zESJwuDwwr+IEidSrJgtyb+MGjdy7Ojx48Z9QP6RLGnyJMqUKkv++OfyJcyYMmfSrAnzx7+cOnfy&#10;7OnzJ9Cg/+79SJIE37+kSpcybeq06TRr/6ZSrWr1KtasWq0q+fGj3r+wYseSLWv2LFqxP/6xbev2&#10;Ldy4bI8AAWJkyBAj3YwYAQIEQoRvP35M+2f4MOLEihczxkdNSIQIEBb8q2z5MubMmjf/ixDB37/Q&#10;okeTDm1PiJBr//9Ws27t+jXs2LJnr94n5B/u3P4A+PP37zfw4MKHEy9u3B8AAP7+MW/+4x/06NKn&#10;U69u/Xp0I9/+ce/u/Tv48OLHc69G7R/69OrXs2/v/j36H//m069v/z7+/PrpH9H2D+A/gQMJFjR4&#10;EGHCf9Wo/XP4EGJEiRMpVnR4Tck/jRs5/qMhihWwMWPMmGnDCSWnNmPsACNGLBorDBcw1BQlCsOF&#10;fzt59vTJ81qSf0OJFjV6FGlSo9SU/HP6FGpUqVOpOv3xD2tWrVu5dvX6VeuPf2PJljV7Fm1atWvN&#10;3vvxD25cuXPp1p1bjdo/vXv59vX7F3BgwEqO/DN8GHFixYsZN/82LGTfP8mTKVe2fBkzkHr1/nXu&#10;fO9ehAhC7Pn79+/ePn//WLd2/bq1v29GfvxIkqTbP93/8OFbQOBfcOHDiRc3fvzftWsRjAzR9g96&#10;dOnS8QEB8g97du3buXf3/h289h//yJf3B8Cfv3/r2bd3/x5+fPn+AADw9w9//h//+Pf3D/CfwIEE&#10;Cxo8iFCgEHz/Gjp8CDGixIkUGyq59i+jxo0cO3r8CDLjj38kS5o8iTKlypUlh9T7BzOmzJk0a9q8&#10;CVPJtX88e/r8CTSo0KE8qVX7hzSpUqUYokUDBoxYtGjEqj6LxgwVKlEYmD17Fi0sK1EYaPw7izat&#10;2rPXkvx7Czf/rty5dOvOFWLvn969fPv6/Qv4349/hAsbPow4seLFhn/8eww5suTJlCtbvjz5x7/N&#10;nDt7/gzaszUl/0qbPo06terVrFn7+8Htn+zZtGvbvo07N5AfQoYY+X0kiZJp1KhZu5aNm7d69ezh&#10;2+fvn/Tp1PdRM2LE3r/t3P9Vqzbtn/hs9+75+5eE2r/17Nffu0cNyI8h1vjx+4c/v379Cwb8A/hP&#10;4ECCBQsOGWJv3z4hR/D9gxhRIkR/ESL8wPhP40aOQu7d+xdS5EiSJU2eRJly5I9/LV36A+DP3z+a&#10;NW3exJlT505/AAD4+xdU6I9/RY0eRZpU6VKmRn/8gxpV6lSq/1WtXo16RNs/rl29fgUbVuxYrj/+&#10;nUWbVu1atm3dogWC799cunXt3sWbV+/cI9r+/QUcWPBgwoUN/1Vi7d9ixo0ds2IFzI6daNGIEQMG&#10;jNgzzsCA2RkTegwwYM9QXfiXWvVq1qmzJfkXW/Zs2rVt37Yd4d9u3r19/wYe/N+Pf8WNH0eeXPly&#10;5sd//IMeXfp06tWtX8c+HYK3f929fwcfXjz4a0n+nf/nzx8/fvvwvb9nT343+t24fdOWTf+1a9as&#10;AaQmkFo1JQaVJEl4ZOERIw6HQBwiZKKQCD9+/MuocSPHjh4/djzy7R/JkiZPokypMuU9IED+wYwp&#10;s94RCBAi/P9IUu8fz54+fwLtqWDAv6JGjyJFau3Iv6ZO/x1RoiTbESBD/P3LqvUfNWoQhGT7J3bs&#10;v29D/qFNq3Yt27Zu38JlC8Tfv7p1/QHw5+8f375+/wIOLHiwPwAA/P1LrPjHv8aOH0OOLHkyZcc/&#10;/mHOrHkz586eP2c20u0f6dKmT6NOrXr1v31C/sGOLXs27dq2b8f+8W83796+fwMPLpy3EW//jiNP&#10;rnw58+bOjye59m869erWL1zAoB0DKlasnhEj9owYMWB2xqC3ox4YMGLRUKG68G8+/fr1ryX5p38/&#10;//7+Af4TOJBgQYP/ugkR8o9hQ4cPIUaM+ONfRYsXMWbUuJH/48Uf/0CGFDmSZEmTJ1GONHLkX0uX&#10;L2HGlDmTZk2bN3H+M+LN2z+fP4EGFTqUqNAk1/4lVbqUaVOnT53+8OfvX1WrV7Fm1bo1qwIC/8CG&#10;FTv2n70fP474+7eWbVu32X782PePbl26PyAk+beX7xEIEPz9EzyYcGHDhxEnVjxYCL5/jx/7A+DP&#10;3z/LlzFn1ryZc2d/AAD4+zf6Hz9+QP6lVr2adWvXr2Gr/vGPdm3bt3Hn1r27tpB7/4AHFz6ceHHj&#10;x//VG/KPeXPnz6FHlz69+Y9/17Fn176de3fv2IfY+zeefHnz59GnVz/+iLZ/7+HHh3+B2ZgxatTY&#10;YYWKVX9m/wCZCWT2DBgwYs+iRXtGrOGzaNFYiaLxr6LFixWvJfnHsaPHjyBDihR55Ei2fyhTqlzJ&#10;siXLH/9iypxJs6bNmzhn/vjHs6fPn0CDCh1KNCg3JREgQABy75/Tp1CjSp1KtarVq1in/vDn75/X&#10;r2DDih1LViw1av/Sql3Ltq3bt22HfPtHt67du3jz6tVLgMC/v4ADC64n5J/hw4gTK/6nxNq/x5Ah&#10;//hHufK/Hz/8/dvMubPnz6BDix7NWci9f6hR+wPgz9+/17Bjy55Nu7ZtfwAA+PvH+589e0P+CR9O&#10;vLjx48iTD//xr7nz59CjS59O3TkQfv+ya9/Ovbv37+D/af8z8q+8+fPo06tfz978j3/w48ufT7++&#10;/fvxheD7x7+/f4D/BA4kWNDgQYT/jHT719Dhw4cYgAFr02bMM4zPojFjhQrDR1SiRKFiVZIVs2jP&#10;okVjxgqVqAv/ZM6keU3JP5w5de7k2dPnz38/+P0jWtSoUXs/jmRjmu1atmvZsl27Zu3aNWvWIvzj&#10;2tXrV7BhxY71+uPfWbRp1a5l29bt27XVImT7V7cutx8RjBjR9s/vX8CBBQ8mXNjwYcT/sh058s/x&#10;Y8iRJU+mLPmakn+ZNW/m3NnzZ878fvwjXdr0adSpVa8moMDfP9ixZcs2cu3fbdy5de/+p8TaP+DB&#10;//Hblw3/AgQg3OrVMwIBgjVqSpIcMWJkiBAgP7Rv/xEh2z/w4cWPJ1/ePPh9P7T9Y9/eHwB//v7N&#10;p1/f/n38+fX7AwDAH8B/Av9x43bkH8KEChcybOjw4b99+4D8q2jxIsaMGjdytPjjH8iQIkeSLGny&#10;JMhrSv6xbOnyJcyYMme2/PHvJs6cOnfy7OkTJxB//4YSLWr0KNKkSocOqffvKapnz1hd+Gf1KlYa&#10;opg96xqNFSpRGDDQ+Gf234ULolCxYubWLStUoi78q2vXnxIlP7L96+v3L+DAggcT7ssPyL/Eihdn&#10;y/aD2r/IkidTnvzjH+bMmjdz7uz5s+Yf/0aTLm36NOrU/6pX/9s3BAiQe/9m065N2x+Eev928+7t&#10;+zfw4MKHEx+OL8K+ff+WM2/u/Dn06M+1Hfln/Tr27Nq3c8cuhNq/8OLHky9v/jz6fwoY3Pvn/j18&#10;90mM/Ktv/z7+/PeTGPnnH+A/gQMJFjR4kOA3I/8YNnT4EGJEiQyNfPt3EeM/fwD8+fv3EWRIkSNJ&#10;ljTpDwAAf/9Y/rt2Tck/mTNp1rR5E2fOf926Gfn3E2hQoUOJFjUK9Mc/pUuZNnX6FGpUpdWo/bN6&#10;FWtWrVu5dr36419YsWPJljV7Fq3YH//YtnX7Fm5cuXPbCrmHIVq0MWbGEGP1798FDBj+FTZ8GHHi&#10;wzQwNP8WJQpD5As0/lWuB2QIv3+bOXf2/Bl0aNGgqSX5dxq1kgjc/rV2/Rp27NY//tW2fRt3bt27&#10;ede2pyTCP+HDiRc3fhx5cuTffiTx9w96dOnTox8x4u9fdu3buXf3/h18ePHglVD7dx59evXr2bdv&#10;X2/IP/nz6de3fx//fCPX/vX3D/CfwIEECxo8iLDgggXc/jl86FDJjx/e/lm8iDGjxo1JgGj7BzKk&#10;yJEkS5L8oU3bv5UsW7p8CROmvwj+/tm8+c8fAH/+/vn8CTSo0KFEi/oDAMDfv6X/lCi59i+q1KlU&#10;q1q9ivVftmxJ/nn9Cjas2LFky3798S+t2rVs27p9Czf/7ZFs/+ravYs3r969fOvuA/IvsODBhAsb&#10;PoxY8I9/jBs7fgw5suTJjYHwE/XsmR07wIixwoCBxr/RpEubPo0aNQ0aSn78uIbvx7/ZtGvbvo07&#10;t+7dQuztGzJECL5/xIsbP478+I9/zJs7fw49uvR//rJlM/IDiBJ7/7r/8xeB37/x5MubP48+vfrx&#10;SiJo0/Yvvvz59OvL/xYhwhAj//r7B/hP4ECCBQ0eRJhQYcII/v49hBhR4kSKFS3iE/JP40aOHT1+&#10;BPnvyBFr/0yeRJlS5UqWLU9CgADEyBAhNYH8GPJP506ePX3+BPrP3zcg/4weRZpU6VKjSZJc+xdV&#10;6lSq/1WtVv3hD589b9q0XaOm5AgAf/7+nUWbVu1atm3d+gMAwN8/uv+GDKn3T+9evn39/gUc+F+1&#10;atT+HUacWPFixo0dI/7xT/JkypUtX8acWbKRbv88fwYdWvRo0qU91xvyT/Vq1q1dv4Yde/WPf7Vt&#10;38adW/du3raB+Pt34YIoVsyYsUKFCgMN5jT+/aMhilW0aMyYYfiXXft27tvtASGy79/48f5+7PuX&#10;Xv169u3dv4cPH4K/f/Xt38efX3/9H//8A/wncCDBggYL4qMmRMiPIdb2/YsoceJEIPbs/cuocSPH&#10;jh4/bsSHD4gQfP9OokypciVLlUd+WPsncybNmjZv4v/MqXPnP24Q+P0LKnQo0aJGjx71B+Qf06ZO&#10;n0KNKvXfjx//rmLNqnUr165eswKBoOQf2bJmz6JNq3YtWWtK/sGNK3cu3bpxIwD5oXfvXiBC/g4x&#10;ciSJEiXUrP1IUu/ePX//HkOOLPmfPwD+/P3LrHkz586eP4P2BwCAv3+m/wEB4u8f69auX8OOLXv2&#10;vyRJsv3LrXs3796+fwPX/eMf8eLGjyNPrnw5cSH3/kGPLn069erWr0PXduQf9+7ev4MPL3589x//&#10;zqNPr349+/bu0f/49+/CBVGoWOFHhUrUBRr+Af77R0MUKlasUKGi8Y9hQ4cPp0W4du1fRYsX/wHp&#10;1u3/X0ePH0GGFDmSpEh/P/z5+7eSZUuXL1vaO3IEghJ8/3Dm1LlTp7ckQH78OMLtX1GjR5EmNTpk&#10;yLV/T6FGlTqValVtP5T807qVa1evX8FyNQIEiLYI/v6lVbuWbVu3b+HGfWtPyD+7d/Hm1buXb98f&#10;/wAHFjyYcGHD/378+LeYcWPHjyFHltzYyIIj/zBn1ryZc2fPnzHvi7DvX2nTp1GnVm3aCLV/r2HH&#10;li3bXwRv/3Dn1r1btz8A/vz9Ez6ceHHjx5En9wcAwJAjSaZRixBBm7d6+Pj58/ePe3fv38GHF+99&#10;yJB6/9CnV7+efXv379P/+Deffn379/Hn1z8fiL9//wD/CRxIsKDBgwgT/rOm5J/DhxAjSpxIseLD&#10;H/8yatzIsaPHjyA1/vhHkiQNDKJSisJwgca/lzBp0PhHs6ZNm/bsARmC75/Pn0CD/jtyhNq/o0iT&#10;Kl3KtKlTpv4iRPD3r6rVq1izVotw7Z/Xf/WAeOP3r6xZs92GRBAybRq+f3Djyp1Lty7daUn+6d3L&#10;t6/fv3r9HTnyg9u/w4gTK17MuHHjb9+E+PtHubLly5gza97MeTOQev9Cix5NurTp06h//FvNurXr&#10;17Bj+/vx45/t27hz697NuzduJRCE/BtOvLjx48iTKx9uxMi+f9CjS59Ovbr0bEL+ad/Ovbv3akeO&#10;/P8bT768+fH+APjz96+9+/fw48ufT98fAAD+/unfz79/f4D++N2rxy1bNmvUlCQ5YsSIECFAfkyk&#10;SBEIECFGjiRREiFCtWvavnWzZ+/ePn//VK5k2dLlS5gq+QH5V9PmTZw5de7kWfPHP6BBhQ4lWtTo&#10;0aBKrP1j2tTpU6hRpU5t+uPfVaxZtW7l2tUr1h//xI4lO5YGjX9p1a5lq3baj2v/5M6lW9eu3GtD&#10;/u3l29fvX8CBBQP25y/CP8SJFS/+h08IECD4/k2m/M8fv38//Pn798+fkggRqlH78c/0adSpVa9m&#10;jfqbkH+xZc+mXZv2PSBD9v3j3dv3b+DBhQ//PWT/iDVrP44c+dfc+XPo0aVPp17d+b0f/v5t597d&#10;+/fu/vztw4fPXr1u37Ktt2atmhL4SY5E+Fff/n38+fXvT3LtGsB/AgcSLGjwIMKEBK0t+PHvIcSI&#10;EidSrGjxnxIg/v5x7OjxI8iQH4XU+2fyJMqUKvf9+PHvJcyYMl/6A+DP37+cOnfy7OnzJ1B/AAD4&#10;+2f0KNKkSpcybXpEm7Z/UqdSrWr1qr99+OzV48Yt2zVr1aZNS3LkiBEhEdYC+eH2bYQfP4AIETLE&#10;yBEl1KxZy/at3r19/wYTLmz4MOLBP/4xbuz4MeTIkic3PvLtH+bMmjdz7uz5c+Yf/0aTLm36NOrU&#10;/6pJ//gn6tkzO3aeYbhAg8a/fxgw/Ovt+7fvekCACMH37zjy5MqXL7f34x/06NKnU69u/bp1fj/+&#10;ce/unXu2H0r+kS9v3vy+IUCACNlnTQk/fkKE/Ktv/z7+/Pr358f3A+A/gQMJFjSY7cePav8YNnT4&#10;EGJEiRMpOjRi5No/jRs5dvT4EWRIkRx/TJuWTRu3evbu3dvnz98/mTNp1rR5s+aPfzt59vT5E2jQ&#10;IfXq/TN6FGlSpUuZNkWqbcGCf1OpVrV6FWtWrVS1Afn3FWxYsWPJivUX4V9atWvZtk0bwd8/uXPp&#10;1vUHwJ+/f3v59vX7F3Bgwf4AAPD3D3FixYsZN/92/HhIvXr/KFe2fBlzZs2b/x05ou1faNGjSZc2&#10;XZrfPXvcslmzFkFJkiNGhgwBAuRH7twRfvT+AQS4kCFDjhRPoqSaNWvZsmnjVs8ePn78/P2zfh17&#10;9uxC7v3z/h18ePHjyZf3vk/IP/Xr2bd3/x5+/PU/aLACBmzMmGfRojFjBpAVKgwXaPw7iPAfPnxD&#10;fnD7BzGixIkUK07kF8Hfv40cO3r8CDKkSJD7fvw7idKfkR/duv17CTOmzJkxf/z4hzOnzp08e/r8&#10;6S8CP37/iho9etTfkR/1/jl9CjWq1KlUq1qdqk2IkH9cu3r9Cjas2LFkv+6LEAHfv7Vs27p9Czf/&#10;7tsf/+ravYs3r16994D8+ws4sODBhAsbHmyPgYJ/jBs7fgw5suTJjusZMRKh27/NnDt7/gx6M5B9&#10;+/6ZPo06tWpqSf65fg07tj8A/vz9u407t+7dvHv79gcAgL9/xIsbP448ufLlQPbt+wc9uvTp1Ktb&#10;v/5vyJB6/7p7/w4+vPjx4H/8O48+vfr17Nu7Z+9vyJBv9+zV46ZNm7Vr1qhRAzhtmhIlSQwmOWJE&#10;4RAhDYUAgQjxx0SKFS1G+JExI5AfEYQIGRLSiJEjSUwmUTKNGjVrLa9l06aNG7du9ezdw7dvnz9/&#10;/3z+BAr0x79/NIz+E8VKKStm0YgRe4YBw799/0Z+ZPuXVetWrl29ft364969f2XNnkWbVu1atmn3&#10;/fhXr96PI/7+3cWbV+9evv/w4Yvg799gwoUNH0acWDEQIPb+PYYM2d6PIUP8/cOcWfNmzp09fwYN&#10;2og1a/9Mn0adWvVq1q1dp96nTVuSCP9s38adW/du3rl//AMeXPhw4sWLW5v2T/ly5s2dP4ce3bk/&#10;BgT+XceeXft27t29c09y7d948uXNn0f/74e/f+3dv4cf3/2Pf/Xt38fvD4A/f//8A/wncCDBggYP&#10;IjToDwAAf/8eQowocSLFihZ//MuocSPHjh4/gtQIBMi+fyZPokypciXLk/78AfkncybNmjZv4v/M&#10;iXPIEHv/fgINKnQo0aJGf+IT8m8p06ZOn0KNKpWpEW7/rmLF6m8rvnv2ur14kSDBjRkJlCiJ4O8f&#10;27Zu38KNK1fukCHZ/uHNq3cv375+/+6tFsHav8KGDyNOrHixkHr/HkOOLHky5cqWHw+59m/zZms/&#10;rP0LLXo06dKmT6NOrZo0NWrT7lkb8m827dq2b+POfdtft27VhvwIbsQItXr/jh//se8f8+bOn0OP&#10;Lv05kH3/rmPPrn079+3cjPwLL348+fLmz6M3r4DAv/bu38OPL38+ffo//uHPr38///5AAGb7N5Bg&#10;QYMH792LkO1fQ4cPIfoD4M/fP4sXMWbUuJH/Y0d/AAD4+zeSZEmTJ1GmVPnjX0uXL2HGlDmTpssf&#10;P/7l1LmTZ0+fP3fWqzfkX1GjR5EmVbqU6dIhQ+z9kzqValWrV7FmlVpvyD+vX8GGFTuWbNmvQ+r9&#10;U7uWbVu3bX/s+zeXbl27d/Hm1atEyT+/fwEHFjyYMOF9Q4YAwfePcWPHjyFHlvzvx497/zBn1ryZ&#10;c2fPnzVPMyIEiD17QrT9U72adWvXr2HHlj1bNjcj/3Dn1r2bd29/3bpRM/KDuBEj1br5+7eceXPn&#10;zL9FuPaPenXr17Fn125dCL5/38GHFz+e/Hh+P/6lV7+efXv37+G7J0DgX3379/Hn17+ff/8j/wCF&#10;HDlCzd6/gwgTKlx4sN6PH/b+SZxIsWLFfUmS/NvIsWNHfwD8+ftHsqTJkyhTqlzpDwAAf/9iypxJ&#10;s6bNmzh//NvJs6fPn0CDCuX548e/o0iTKl3KtGnSbNmS/JtKtarVq1izas0qRIi9f2DDih1LtqzZ&#10;s2C/HfnHtq3bt3DjypWLoa6oBxf+6d3Lt69fv0C6/RtMuLDhw4gTK9Ym5J/jx5AjS55MGTK3H0n8&#10;/dvMubPnz6BDezZi5Nu/06hTq17NurXr1/+UJPlHu7bt27hz697Nu/fub0b+CR9OvHi9etaMAPkB&#10;ZMiQad/4/ZtOvbr169ir44vwr7v37+DDi/8fD35IvX/o06tfz759+x//4sufT7++/fv459erByAA&#10;BIAQpuHD98/gQYQJFS5k2NDhv24Rqvn7V9HixX/UjNS7d2+fv38hRY4kWbLkNCD8/q1k2ZKlPwD+&#10;/P2jWdPmTZw5de70BwCAv39BhQ4lWtToUaQ//i1l2tTpU6hRpTL98ePfVaxZtW7l2jXrtGnU/o0l&#10;W9bsWbRp1aYVIuTeP7hx5c6lW9fuXbjXlPzj29fvX8CBBQumceECBgcZaPxj3JjGP8iRJU+efITa&#10;P8yZNW/m3NnzZ3w//o0mXdr0adSolUSIkO3fa9ixZc+mXdt2t24/6lkTEsGatX/BhQ8nXtz/+HHk&#10;xbsJ+dfc+XPo0aVPp17dOnVtQO7du3YEyI8fQoQo0bbv33n06dWvZ9/e/b8f2f7Np1/f/n38+e0b&#10;8fbPP8B/AgcSLGjwIMEf/xYybOhwIb979bxly3aNmpIkR4wYGQIEyI+QIkUCKSnEyJEjSpRMUwJh&#10;AAMFCgBU+2fzJs6cOnfy7Onznz0g/4YSLfrPmpJ/Spcyber0KVNtRv5RrWrVqj8A/vz96+r1K9iw&#10;YseS9QcAgL9/ateybev2LVy4+4D8q2v3Lt68evfytfvjx7/AggcTLmz48OAjR7T9a+z4MeTIkidT&#10;ngwECL9/mjdz7uz5M+jQmqlV+2f6NOrU/6pXs2592gGNf7Jny6Zh2/a/3Lp38/5H7ciRf8KHEy9u&#10;/Djy5BH48fvn/Dn06NKn4xMiBJ+9Hz/+ce/u/Tv48OLHiwcC5Nu/9OrXs2/v/j389vwi+PP37z7+&#10;/Pr38+/vH+A/gQMJFjQ4cFqEa96A/HP4EGJEiRMpVrT478cPf/84dvT4EWRIkSCPaPt3EmVKlStZ&#10;suRmzdo1bd3u4QMChN8/nTt59vT5E2hQIwECLAiwwN8/pUuZNnX6FGpUpkqUQPDnD8gPCBD2/fP6&#10;1Wu2JP/IljV7Fm3asvuA/HP7Fm5cfwD8+ft3F29evXv59vXrDwAAf/8IFzZ8GHFixYq7Df/59xhy&#10;ZMmTKVe2/HgfECD/OHf2/Bl0aNGehQi59w91atWrWbd2/dr1jx//aNe2fRt3bt27ayux9g94cOHD&#10;iRc3PpzGP+XLf/xz/hx6dOnTn3vzJuRfdu3buXf3/h08ECD1/pU372/akX/r2bdvry2CEiX/6NP3&#10;5y+Cv3/7+ff3D/CfwIEECxo8iFCgv2wR9v17CDGixIkUK1qU+OPHvX8cO3r8CDKkyJEkRdoDMmTf&#10;vn8stf2oV++fzJk0a9q8iTNnTiNGkvz7CTSo0KFEiw5Vcu2f0qVMmzp9CvXpkCH1/lm9ijWr1q1c&#10;u/4zYiTAAgIBAAgR8u2f2rVs27p9Cxf/rhBu3P798/fvnxIl1v75/esvwhFt/wobPow4sWLDRq79&#10;eww5smR/APz5+4c5s+bNnDt7/uwPAAB//0qbPo06terVq7Ud+Qc7tuzZtGvbvg273pAh/3r7/g08&#10;uPDhv3/8+Ic8ufLlzJs7f/78x49/1Ktbv449u/bt1Y9o+wc+vPjx5MmjYobqn/r17Nuv//EPFStU&#10;qP7Zv48/v/799378A/hP4ECCBQ0eRJjQiLV/3n4YMbLv370f/yxetOjP35Ef3v59BBnyI5B6/0ye&#10;RJlS5UqWLVfu+5Ht30yaNW3exJlTZ84h1/79BBpU6FCiRY0eBapEyQ9r/5w+dTotwtQh/0b+XcWa&#10;VetWrl29cr137we/f2XNnkWbVu1atNOo/YMbV+5cunXt1qVGzcg/vn39/gUcWPDgvtQACCGgQHGE&#10;IQCm/YMcWfJkypUtTxZiz94/zp3/+bsmpJu1JEns/UOdWvVq1q1ZC/H2T/Zs2rX9AfDn799u3r19&#10;/wYeXLg/AAD8/UOeXPly5s2dO6c27d906tWtX8eeXfv0bEmS/AMfXvx48uXNi//x49969u3dv4cf&#10;X778Hz/+3cefX/9+/v39A/wncEi9fwYPIkyoUOEFUTT+QYwocWLEH/9YRWPF6h/Hjh4/ggz5j9+P&#10;fyZPokypciXLlv+4ffsnc+Y/fj/8+f/7988ekCH8+P0LKnQo0X9GqP1LqnQp06ZOn0JVKiRJkn9W&#10;r2LNqnUr165erVoz8m8s2bJmz6JNqzatPSBD9v2LK3cu3X/+flj7p3cv375+/wIOHFhJkn+GDyNO&#10;rHgxY8TUpv2LLHky5cqWL2P+lyTJv86eP4MOLXo0ac9KAFhTomQBgQXXAAgR4u8f7dq2b+POrfuf&#10;kW7d/gEPLnw48eLGjWeDAESIkB/4/kGPLn26PwD+/P3Lrn079+7ev4P3BwCAv3/mz6NPr349e/ZJ&#10;rv2LL38+/fr27+OPT23atH/+Af4TOJBgQYMHEf778eNfQ4cPIUaUOJEixR8//mXUuJH/Y0ePH0Fq&#10;FHLvX0mTJ1GmVLmSpckf/2DGlDmTZs2a/iL48/ePZ0+fP4EGFTp0aASj1v4lVbqUadN/1oz8kzqV&#10;alWrV7FmlVrvxw8l/8CGFTuWbFmzZ9GCtQfkX1u3b+HGlTuXrlslESJc+7eXb1+/f4VA+DeYcGHD&#10;hxEnVpxY249/jyFHljyZcmXJ15T807yZc2fPn0GH1mxtyD/Tp1GnVr2adet9Sur9OwIAgLZvASDg&#10;q1dvAJB/v4EHFz78tz9/+O7V68bt2jVq05Qo+ZEt2z/r17Fn176dO3d/EKr9Ez+efHny/gD48/eP&#10;fXv37+HHlz/fHwAA/v7l17+ff3///wD/CRxIsOA/I9z+KVzIsKHDhxAjKlRy7dq/ixgzatzIsSNG&#10;f0CA/BtJsqTJkyhTqlT548e/lzBjypxJs6ZNmED8/dvJs6fPn0CDCt1Jw8GFf0iTKl3KtKnTCBH2&#10;/ZtKtarVq1izat36w96/r2DDih371d6PH//Sql3Ltq3bt3DX4hMixN+/u3jz6t3Lt69fv/5+8OP3&#10;r7Dhw4gTK1582J49IEP2/ZtMubLly5SB2PP3r7Pnz6BDix5NmvSPf6hTq17NurXr1dqO/JtNu7bt&#10;27hz66Y9JNu/38CDCx9OvHhxfACSK/f3zx8BCD9+GFkQQQk1a9ayaetW7949fP7+if8fT768efHV&#10;qFH7x769+/fw48uf/8Pev/v48+vP7w+AP4D+/g0kWNDgQYQJFfoDAMDfP4gRJU6kWNGiRSH3/m3k&#10;2NHjR5AhRW40wo3bP5QpVa5k2dJlynpDhvyjWdPmTZw5de7c+ePHP6BBhQ4lWtTo0aA//i1l2tTp&#10;U6hRpTJ1luMZq39ZtW7l2tXr138/7v0jW9bsWbRp1a5lK4TbP7hx5c6lC9efvx/+/u3l29fvX8CB&#10;BfONUO/fYcSJFS9m3Njx48NAgNT7V9nyZcyZNW9WEuHaP9ChRY8mXfpft2vWIERQouTfa9ixZc+m&#10;Xdt27B/1/u3m3dv3b+DBfXv7oST/SZIjQ4wMGSLEOZAf0aVPp/4DiBDsQ4YYMZLEu5Jp06yNz6aN&#10;mzdrP378Y9/e/Xv48eXPZ2/PHoMA1PxBCBAAAkB/BIz8K2jwIMKEChNmS5LkH8SIEidSrGjR4jcj&#10;/zZy7OjRoz8A/vz9K2nyJMqUKley9AcAgL9/MmfSrGnzJk6cP/7x7OnzJ9CgQof2FHLv3r+kSpcy&#10;ber0qdJsSZL8q2r1KtasWrdy5frjx7+wYseSLWv2LFqxP/6xbev2Ldy4cue2xefgwr+8evfy7ev3&#10;r14g9v4RLmz4MOLEihczPkLtH+TIkidTlvyj3r/Mmjdz7uz5M+jN1378uPfvNOrU/6pXo9b24wcQ&#10;Jf9m065t+7btI9X+8e7t+zfw4LztAQEyZN+/5MqXM2/uvLm/CP7+Ua9u/Tr27Nq3Yz8C5Ae+f+LH&#10;ky9v/jx69EqG/Gvv/j38+PLn028f4R/+/Pr38+/vH+A/gQMJEuxGQMi0aQsW7AuQ5F9EiRMpVrRI&#10;sZsRI/84dvT4EWRIkSGPXPt3EmVKlSv9AfDn719MmTNp1rR5E6c/AAD8/fP5E2hQoUOJEv3xD2lS&#10;pUuZNnX6NCkQf/7+VbV6FWtWrVutTqNG7V9YsWPJljV7Fu1Zf0CA/HP7Fm5cuXPp1n37419evXv5&#10;9vX7F7Bee0P+FTZ8GHFixYsRC//59g9yZMmTKVe2fNkyPiFC/P3z/Bl0aNGgjVj7dxp1atWrWbd2&#10;vfpet3//rh058g93bt26/R35we1f8H/ahPwzfhx5cuXJsw359xx6dOnTpU+LcO1fdu3buXf3/p37&#10;EW3a/pU3fx59evXr2af3B0TJP/nz6de3fx9/fX/+fvzzD/CfwIEECxo8iDBhkmv/Gjp8CDGixIkU&#10;IWYD4M/fkQUQ8AVQouSfyJEkS5o8OdKeECH/Wrp8CTOmzJkyh2T7hzOnzp08/QHw5++f0KFEixo9&#10;ijSpPwAA/P17CjWq1KlUq1b98S+r1q1cu3r9Clbrj39ky5o9izat2rNGuHH7Bzf/rty5dOvavWsX&#10;nxAh//r6/Qs4sODBhP3++Ic4seLFjBs7fpyYm5F/lCtbvow5s2bMRq79+ww6tOjRpEubBn0tQgQl&#10;/1q7fg07tuzW1JL8u407t+7dvHv77m1kyL/hxIsP//bjyBF//5o7b44vwr/p1Ktbv06d3xAg1JIY&#10;MSLkh/gfQIAMSVLtWjd8+P65twdEiJB9/+rbv48/v/79+5VYA2jt30CCBQ0eRJhQIUJ7P/49hBhR&#10;4kSKFSFWE3Lv3j+OHT1+BBlS5EiPQrj9Q5lS5UqWLV2+ZBnAmrVuAyD82wcAALV/PX3+BBpUaM99&#10;QID8Q5pU6VKmTZ02rTfk31Sq/1WtXvUHwJ+/f129fgUbVuxYsv4AAPD3T+1atm3dvoUL98c/unXt&#10;3sWbV+/euj/+/QUcWPBgwoUFC7l3799ixo0dP4YcWXLkekOG/MOcWfNmzp09f878499o0qVNn0ad&#10;WjXpbEf+vYYdW/Zs2rVpH6FG7d9u3r19/wYe/De/IUDs/UOeXPly5s2bfxMi5N906tWtX8eeXTt1&#10;f0CM/AMfPrw/f0d+cPuXXv169j/w4fsXX/58+vG7/UiSxN8//v39A/wncCBBgf4i8PuncCHDhg4f&#10;Qoyo8IgSJT/8/cuocSPHjh4/guz44x/JkiZPokyp8qQ2bUp+1PsncybNmjZv4v/MKZNakn8+fwIN&#10;KnQo0aJBjSxY8A/Agmv/lCgh8G8q1apWr2Kd6g8IkH9e/e3Dh89evX9mz6JNq3atWnwQIgwxYiSJ&#10;EmrWsn37Vu8eP3///gL2B8Cfv3+GDyNOrHgx48b+AADw928y5cqWL2POjNnfj3+eP4MOLXo06dKf&#10;f/xLrXo169auX7P+8W827dq2b+POrXu3NyNG/gEPLnw48eLGj//z5w/Iv+bOn0OPLn06defXlPzL&#10;rn079+7ev39XoiTJv/Lmz6NPr379v28/kiTx928+/fr27+PPTx8fvgj/AP4TOJBgQYMHESYU+MPf&#10;P4cPu/0w4s/fP4sXMWbEOGT/SLZ/H0GGBFktQrZ/J1GmVLmS5T8g3Lj9kzmTZk2bN3HmrIkviZAI&#10;EbL5+zeUaFGjR5EmTeoPCJAfSf5FlTqValWrV41Ys4bP3z+vX8GGFTuWbNmv/ID8U7uWbVu3b+HG&#10;bYtvwAAB1wIsMGLNWoB/fwEHFjyYcGHBQ+r9U7yYcWPHjx0fuVYPH75/lzFn1nzZHwB//v6FFj2a&#10;dGnTp1H7AwAgSTVr2bjVq3dvn79/t3Hn1r2b9+56Q/4FFz6ceHHjx5EL//GPeXPnz6FHl86cWjZ+&#10;P/5l176de3fv38GH13bkyD/z59GnV7+efft/9+4J+Teffn379/Hn10+fWrV//wD/CRxIsKDBgwgT&#10;Wjvyr6HDhxAjSnToz9+RH9z+adzIsaPHjyBD/vMXgd+/kyhTqlzJsqXLk9x+GEmS5Ie2fzhz6tzJ&#10;c2e1I/+CCv3HbwiQe/f+KV3KtKnTp02VKEnyr6rVq1izat3KlWs2CN7+iR1LtqzZs2jT/jsS4UcE&#10;fv/iyp1Lt67duhEi7PvHt6/fv4ADCx7sdx+Qf4gTK17MuLHjx46zAcAHgIEQIQD+ad7MubPnz6A7&#10;H9H2r7Tp06hTq17979s3IBGs/ZtNu3ZtfwD8+fvHu7fv38CDCx/uDwAAf/+SK1/OPPm+e/fqfctm&#10;jZoSJUmMDBEC5If37+CF/P+IcCRJEiXTqF3L9u1bPXv4+Pn7R7++/fv489u/J+Sff4D/BA4kWNDg&#10;wYM//i1k+M8fP3z27NXjlu0atWrVlCQ5YmSIECFAgPwgWdKkEJRDjBxJokRJNWvXtHmrV+/ePn//&#10;rilR8s/nT6BBhQ4lWvRfvXpD/i1l2tTpU6hRpTJVcu3fVaxZtW7l2tXrVW1D/o0lW7asv27WrNX7&#10;19Zt23o/jPDj98/uXbx59e7l21fvD3v/BA8mXNjwYcSJ6/0w4u/fY8iRJU+mDLkekH//6tX7ccTf&#10;P9ChRY8mXdp0aG5C/q1m3dr1a9ixZcsekuTfbdy5de/m3ds3bn4QIHDj9s//+HHkyZUvP+4PAoR/&#10;0aVPp17d+nXs1YV0+9fd+3fw4cWPJz9+AQQIEb59A7Dv33v48eXPp18/fjVq//Tv59/fP8B/AgcS&#10;LEiQGrV/ChcyZOgPgD9//yZSrGjxIsaMGv0BAODvH8iQIkeSLGmypDUl/1aybOnyJUt//PDZ66ZN&#10;WzZr1KYpOeJzyBAgQn8QjTDkH9KkSpcyber03z0h/6ZSrWr1KtasWrdSpVat2r+wYseSLWv2LNp/&#10;2rQd+ef2Ldy4cufSrfv2iLZ/evfy7ev3L+DAe7X9mGbEyI/EQpJcu2bvH+TI14b8q6xEyY9s/zZz&#10;7uz5M+jQokdvHpLtH+rU//+ssf7n+jXs2LJn//On5MePbP928+7t+zfw4P4gXPtn/Djy5MqXM2/O&#10;L4K/f9KnU69u/Tr27Nbt/bh3RMm+ff/+4ftn/jz69OrXs2f/7RsEbv/m069v/z7++UKEWPvnH+A/&#10;gQMJFjR4EGFCgdmO/HP4EGJEiRMpVqSoJACEad26AcD3D2RIkSNJljQpMluSfytZtnT5EmbMlvt+&#10;1DRi5F9OnTv9AfDn719QoUOJFjV6FKk/AAD8/XP6FGpUqVOpTlVi7V9WrVu5dvX6FWzWa0n+lTV7&#10;Fm1atWv/cTPyD25cuXPp1rV7F2/cadas/fP7F3BgwYMJF/537ZqSf4sZN/92/BhyZMmMjXT7dxlz&#10;Zs2bOXfObARIkmv37v0zfRp1atX/9kUQsu9fbNmzade2fRt3bttKkiT5Vw/IEHz//mkT8g95cuXL&#10;mSuvB2QIv3/TqVe3fh179us/7t379x18ePHjyZc3/+PeP/Xr2bd3/x5+fPn8+EUwAkHJP/37+ff3&#10;D/CfwIEECxok+M3Iv4UMGzp8CPHfvXtA/lm8iDGjxo0cO2oEEuGHSCBCjCihRi1bPXz/Wrp8CTOm&#10;zJn/smWLAADAAn727AGw9y+o0H/2uv07ijSp0qVMkdYb8i+q1KlUq1q9ivWfNmpGgPywZ++fWH8A&#10;/Pn7hzat2rVs27p96w//AAB//+ravYs3r969eo9o+wc4sODBhAsbPgx4GrV/jBs7fgw5suR/1pT8&#10;u4w5s+bNnDt7/ow5ybVr/0qbPo06terVrP9Nm1btn+zZtGvbvo079+wh9v75/g08uPDhxIH/+Ic8&#10;ufLlzJv/+2Hvn/Tp1Ktbv449u3br/pJEiJDtn/jx//D9+Ic+vfr165VEyJbtn/z59Ovbv48/v/wh&#10;Q679A/hP4ECCBQ0eRIhwSLZs/xw+hBhR4kSKFS3+qyfk3z98+I7c+xdS5EiSJU2eJMlNyD+WLV2+&#10;hBmz5RFr/2zexJlT506ePXf68xfB3j+iRY0W9XeP27Vp05IMEfJD6g9t//+sXsWa1R6+f0mSEKi3&#10;AMK/ffsAaPuXVi0QANX+vYUbV+5cunD5AfmXV+9evn39/gXcN0kSIf/++QPgz98/xo0dP4YcWfJk&#10;fwAA+PuXWfNmzp09f/Y8pN4/0qVNn0adWvVq0key/YMdW/Zs2rVt/1Ni7d9u3r19/wYeXPhw3ke0&#10;afuXXPly5s2dP4f+T4mSa/+sX8eeXft27t2vA9n3T/x48uXNn0c/vt6Qf+3dv4cfX357I9as/cOf&#10;X/9+/v39A/wncCDBggXvARmy7x/Dhg4b/tj3byLFihTt2fsxZN+/jh4/ggwpciTJkdSO/EupciXL&#10;li5fwqxWLcm/mjZv4v/MqXMnz571hvz79+PHv2pH/iFNqnQp06ZOlXr7ke0f1apWr2LNWhVIvX9e&#10;v4INK3Ys2bJllUSY9m8t27Zu37at98MIv3927/obMkQIv3//rAkRAmHBAgDa/v3TBqDev8b7AgAI&#10;8G8y5cqWL2O2/OMf586eP4MOLXr06Ho//AHw5+8f69auX8OOLXu2PwAA/P3LrXs3796+f/sGsu8f&#10;8eLGjyNPrnw58SH1/kGPLn069erW/xnh9m879+7ev4MPL348dyPcuP1Lr349+/bu38P/d+SItn/2&#10;7+PPr38///73AQLx949gQYMHESZUWPBItn8PIUaUOJEixGvXhvzTuJH/Y0ePH0GG9JjtR7Vq/1Cm&#10;VLkyJRBu3P7FlPnPn5If1/7l1LmTZ0+fP4EG3dkNyD+jR5EmVbqUadN/34T8kzqValWrV7Fmzaot&#10;grZ/QIDY+6eE2j+zZ9GmVbuWbVolSv7FlTuXbl27cn/807uXb1+/fwEHFvyPX5IhQ/4lVryYcePF&#10;/pQo+aHE2g97/zBn1nxvAIQABAj8ywbgBwQIALwNmPaPdWvXr2HHfv3jX23bt3Hn1r2bd29/QgD4&#10;8/ePeHHjx5EnV77cHwAA/v5Flz6denXr163/+Lede3fv38GHF88dyL5/59Gn/+eP3z58+O7Zs9et&#10;27dv2rRdu2aNP7Vp/wCnKVGSpKC/fwgTKlzIsKHDhxATajNCcYgQID8yZozwo2NHIEKEGDFyREk1&#10;a9m4cetmb5+/fzBjypw5ZEi9fzhz6tzJs6fPnzl//BtKtKjRo0iT+jvy48e+f1CjSp1KtSpVfD/+&#10;ad3KtavXr2DDak3yo9u/s2jTql17NkmSaf/+2QMyZMi+f3jz6t3Lt6/fv4D97vvh75/hw4gTK17M&#10;uPG+H/8iS55MubLly5gl3xMCBIi9f/+8HfHn79+/H/z+qV7NurXr16z91aM25IdtIUIi3PvHm7e/&#10;IxEiaPtHvLjx48iPWFMSIYK/f9CjS59Ovbr169Z//PjHvbv37+DD///TduSf+fPoz+MbsmDAAABA&#10;9v2b/88aACXTlCg5csRIN4D/BA4kWNBgQWtJlFizlk1bt3tHrl37V9HiRYwZNW7k6A+AP3//RI4k&#10;WdLkSZQp/QEA4O/fS5gxZc6kWZPmj385de7k2dPnT6A6IyghOo0aNWvXsi3Vxs1bPXv27u3j5+/f&#10;VaxZtW7l2tXrV7Bhwf74V9bsWbRp1frjx+9evW/ZrkWIACHCP7x59e7l29fvX7w//g0mXNjwYcSH&#10;p/2w98/xY8iRJU+mDPkHvn+ZNW/m3Nnz5833gAzhx+/fadSpVa9mfQ3CtX+xZc+mXdv2bdy5dc/+&#10;ce/eP+DBhQ8nXtz/+PEf+P4tZ97c+XPo0Z3783fkR7Z/2bVvz27vxz/w4cWPJ4/v2pEjQH4AMWLt&#10;3r1/8eXPp++vnr9/+fdFuPbPP8B/AgcSLDjQGxAg/xYybOjwIcSIEiUaMcLtH8aMGjdy7NjNyL+Q&#10;IkeKPAIAyL17QCAwgECAAAR8//5xY8AAwBB8/3by7OnzJ9Cg1KZN+2f0KNKkSpcyZQokCQB//v5R&#10;rWr1KtasWrf6AwDA37+wYseSLWv2rNkf/9aybev2Ldy4ctn++Gf3Lt68evfm9bcP37179bxpy3bN&#10;mjVqSpQkOWLEyJAhEer9q2z5MubMmjdz5vzjH+jQokeTLm1a9BAI//z+sW7t+jXs2LJl//hn+zbu&#10;3Lp3274W4du3f8KHEy9u/Dhy5EOy/Wvu/Dn06NKlZ8v2g9q/7Nq3c+/uvfu9H//Gky9v/jz69OrX&#10;szc/ZEi2f/Ln069v/z7+/EK4cfvnH+A/gQMJFjR4sKC1CEr+NXT48GG2bD9+RNj3D2PGf/64cVMi&#10;5McPIdOmdfP3D2VKlStZtmRJLUK1fzNp1rR5c9o0If949vT5E2hQoUOFChFS719SpUuZNnV6T8g/&#10;qVOpUvUHJEAAbv+4MmAwAIK/bAD27ft3Fm1atWvZtkWr7ciRf3Pp1rV7F2/euvz4AfmhzR8Af/7+&#10;FTZ8GHFixYsZ+/8DAMDfP8mTKVe2fBnz5R//OHf2/Bl0aNGjO//4dxp1atWrWbd27VrIvX+zade2&#10;fRt3bt26f/zz/Rt4cOHDiQO/dq8eECD/mDd3/hx6dOnQf/yzfh17du3av/249g98ePHjyZc3f148&#10;NSNG/rV3/x5+fPn//B350e1ffv37+ff3D/CfwIEE//mL4O+fwoUMGzp8CDGixIkNpyX5hzGjxo0c&#10;O3r8mCTJtH8kS5o8iTIlyXtAgAjB9y+mzJk0//GDAOHev508/wmp9y+o0KFEixo9ipToNyBA/jl9&#10;CjXq0337fhgB8i+r1q1cu3r9CrbrtGlK/pk9izat2rX7gPx7Czf/rtx//vwJAcBtgd4I/v4NSPIv&#10;sODBhAsbPkzY3pAh/xo7fgw5suTJjbVFSJLkn2Z/APz5+wc6tOjRpEubPu0PAAB//1q7fg07tuzZ&#10;sf0B+Yc7t+7dvHv7/o3bH5B/xIsbP448ufLly4Hs+wc9uvTp1Ktbv379x7/t3Lt7/w4+fHd+Efj9&#10;O18v27/17Nu7fw8/Pvsf/+rbv48/f317P6ZNA/hP4ECCBQ0eRJgQoT17P/49hBhR4kSI94AAGcLv&#10;30aOHT1+BBkyJJB69f6dRJlS5UqWLV2+hJmyG5B/NW3exJlT506e/7IN+RdU6FCiRYlWi2Dt31Km&#10;TZ0+ZYovwpEf/0CsWfP3T+tWrl29fgUbFiwQIPX+nUWbVq22CPfu/YPrL0K3bv/s3sWbV+9evn3/&#10;2RMi5N9gwoUNH0b8zx+Qf40dP4YMWUEECBAGAFigJIA/f/88fwYdWvRo0p/9AQHyT/Vq1q1dv4YN&#10;4Ye9f7Vt+wPgz98/3r19/wYeXPhwfwAA+PuXXPly5s2dP2+OT8g/6tWtX8eeXft26vaG/AMfXvx4&#10;8uXNnz//w98/9u3dv4cfX/58+f6A/MOfX/9+/v39A/wncOA/JUqSaPsRQQk1akl+HPH3byLFihYv&#10;YqT44x/Hjh492sP3b+Q/fD+S+PunciXLli5fwowpc6W/H/v+4f/MqXOnzmsRqP0LKnQo0aJGjyIl&#10;asTItX9On0KNKnUq1apWreITohXfvgj+/oENK3Ys2bJmz9778W8t27Zu3d4DIkTIvn927+LNq1fv&#10;jyH//gIOLHgw4cKGDwOmBgTIv3/+/kGOLPnfkSH+/mHOrPnfPW1DfgwZYu0f6dKmT6NOrZp0kmvX&#10;/sGOLXs27dr3fuz7p3s37968kwzw92+4EggQfkSI8K8eAwEDAADQ9m869erWr2Ov/uPHv+7ev4MP&#10;Lx58hAj1/P1Lrz69PwD+/P2LL38+/fr27+P3BwCAv3/+Af4TOJBgQYMHEQ70ZuRfQ4cPIUaUOJFi&#10;Q21H/mXUuJH/Y0ePH0GC/PGPZEmTJ1GmVLlyJT4h/2DGlDmTZk2bN+8JSfLjX8+e1pL8Ezo0iZII&#10;EZR08/ePaVOnTJMY8WctQgQIEfZZm3btGr99/8Dy4xdhn7cIEYYMUfKPbVu3b+HGlTuXrlwh3/7l&#10;1btXr78jP37U+zeYcGHDhxEnVryY2pF/jyFHljyZcmXLlydr+6HkX2fP/37cu/ePdGnTp1GnVq3a&#10;3w9+/P7Flj17NrUI1v7l1r2bd2/fu5NEAPKPeHHjx5EnV76cOfJ73H78kz59348f1v5l176de3d7&#10;2vz98+evXoQk3fYZMRKB2z/37+HHl+9eiD17//Dn17+f/34h/wCFXPtHsKDBgwerAcD3r2FDBgPw&#10;DZhobZ+CBf78/dvIsaPHjyA9/vjxr6TJkyhTqvy3zwiQI/9iypwZ0x8Af/7+6dzJs6fPn0CD+gMA&#10;wN+/o0iTKl3KtOnSbEn+SZ1KtarVq1izSrU27Z/Xr2DDih1LtmzZH//Sql3Ltq3bt3Dh2hvyr67d&#10;u3jz6t3Lt+4+IP8CC1ZSLUkSI//+UYNw7dq/CEbq/Ztc759lfEaMQPjHufO/btf+if6nzdoPCNT+&#10;qV69OsmPIT8i/JtNu7bt27hz695tW0mSf8CDB7cX4Ye/f8iTK1/OvLnz59CXewPyr7r169iza9/O&#10;vbu/JD9+eP/7R768+X9DhmT7x769+/fw48ufDwRIvX/48+PHJ0TIPYD3/g0kWNDgQYQI8f3jB+Tf&#10;Q4gRJU6kWNHixYr+/NnLBuGHvX8hRY4kWdLkyZD1tGkD8s/lS5gxZQIBcu/fTZw5de68We/HP6BB&#10;hQ4degQAACX2lCgAACAAgAEMFihQsO/fNQD3/m3l2tXrV7Bgf/z4V9bsWbRp0e7bV+8akH9x5c6d&#10;6w+AP3//9O7l29fvX8CB/QEA4O/fYcSJFS9m3HgxtWr/JE+mXNnyZcyZJSu59s/zZ9ChRY8mXbr0&#10;j3+pVa9m3dr1a9iwvRn5V9v2bdy5de/mXfuekH/Bhf+LcO3/2r8IQP4tZ77c35AhEfz9O/IjSZJ/&#10;2bVv5579xz/w4cX/uybkX5If6X8k8QckW7Z/8eXLx9ft3338+fXv599fP8BuQID8K2gtgjVr//5d&#10;G/LvIcSIEidSrGjx4sR9P/z5++fxI8iQIkeSLAnSHpAh/P6xbOnyJUtqR/7RrGnzJs6cOnf+M2Lt&#10;H9Br135U+2f0KNKkSpcyXfrjH9SoUqdSrWr1Ktas/5T8MPLvK9iwYseSLSv2yJAhP5T84PbvLdy4&#10;cYEkSeLvH968evfyxesvwr17/wYTLmz4nxAAAAYMMOLtH2TI1AL8+7dgwYAA2gBY++f5M+jQoesl&#10;SXLEyJAh/0KAsAby4zUECD9mzwZiW8iQIUaOHEmipBo1IMKFABnyz9+PH/+WM2/ufLk/AP78/atu&#10;/Tr27Nq3c/cHAIC/f+LHky9v/jx680qu/Wvv/j38+PLn029vxNu//Pr38+/vH+A/gQMJFjRY8Mc/&#10;hQsZNnT4EGLEiNqO/LN4EWNGjRs5drRYb8g/kSNJljRJct+1ev9YtnT58uWPfzNp1rR5E1+ECEl+&#10;ALH2U8i/f0J+fPvG719SpUuZNnX6VCk/fhF+1Pt3Feu/ej/+dfX6FWxYsWPJlhUbIQK+f2vZtnX7&#10;Fm7cuNYiUKP2D29evXv5/qsH5F9gwYMJFzZ8GPE/ahGA2P/79xhyZMmTKVe2/PgakH+bOXf2/Bl0&#10;aNGjSW/2BwQItX+rWbd2/Rp27Nj2ftSr9w93bt3/fvzz/Rt4cOHDf/z4dxx5cuXLmfvLBgSAEiUL&#10;FjAY8g97du3bt3cT8g98ePHjyZc3H17bEQg/2FPDV+9ffPnz5fsD4M/fP/37+ff3D/CfwIEECxoc&#10;6A8AAH//Gjp8CDGixIkRjXD7hzGjxo0cO3r8iBEIvn8kS5o8iTKlypUrf/x7CTOmzJk0a9q0eS3J&#10;v508e/r8CTSo0J3djPw7ijSp0qVMmzpF+uOf1KlUq1q9KvXHPSD/uv7zB+Sf2LFky5o9i/afkh8/&#10;7P17Czf/7r4fP/7ZvYs3r969fPv63Svk27/BhAsbPow48WB//oz8sPcvsuTJlCtX5vfD37/NnDt7&#10;/gw6dOd6P34c8fcvterVrFu7fg27NZBs2f7Zvo07t+7dvHv7/m1kyJAI/v4ZP448ufLlzJnf+/Hj&#10;n/Tp1PlFuHfvn/bt3Lt7525Em7Z/5MubP48+PXkFRhgwIGAPQLZ/9Ovbv29/349//Pv7B/hP4ECC&#10;BQ0eRCgQXzYgQP49hBjRHwB//v5dxJhR40aOHT36AwDA3z+SJU2eRJlSJcoh9/69hBlT5kyaNW2+&#10;/PFP506ePX3+BBpU6I9/RY0eRZpU6VKmTK1N+xdV6lSq/1WtXsUaVduRf129fgUbVuxYsl5//EOb&#10;Vu1atm3RGhni79/cfz/+3c3mz98/vn39/gUc+B+1CPX+HUacWPHhCPv+PYYcWfJkypUtX56cZNo/&#10;zp09fwYdGnS9H0b8+fuXWvVq1q1dr/5hz94/2rVt38adO/e1CNb+/QYeXPhw4sWNH/+tREmEI/+c&#10;P4ceXfp06tWtS9/3w9o/7hHw/QMfXvx48uXNn1eixNo/9u3d//vx4998+vXt36d/T8g//v39A/wn&#10;cCDBggatAYCwYMEAf90AePsn8d69fxYvYrTo78e/jh4/ggwpciTJkD9O2vuncqVKfwD8+fsncybN&#10;mjZv4v/M6Q8AAH//fgINKnQo0aJDgfj7p3Qp06ZOn0KNqvTHv6pWr2LNqnUr164//oENK3Ys2bJm&#10;z56dRu0f27Zu38KNK3cu22tJ/uHNq3cv375+/+b98W8w4cKGDyNGPG2aEH9ClFyLEKHbv8qWL2PO&#10;bPlahAjf/oEOLXo0aSD1/qFOrXo169auX8NmnW3Iv9q2b+POrftftWo/rv0LLnw48eLGjwc3YsTa&#10;v+bOn0OPLr25vyQRIij5p3079+7ev4MPL957hAjf/qFPr349+/bu38NHr03bj3v/7uP/58/eESBA&#10;AP4TOJBgQYMHERocMiSbv38PIT788eNfRYsXMWa0aE3/yT+PH0GGFPnxGgCTAAQQgMBNmxAhCwAE&#10;mAYgQE0A1P7l1LkzZwR//4AGFTqUaFGjR43iswbkX1On//wB8OfvX1WrV7Fm1bqVqz8AAPz9EzuW&#10;bFmzZ9Ga/fGPbVu3b+HGlTu37Y9/d/Hm1buXb1+/fvkB+TeYcGHDhxEnVqxYybV/jyFHljyZcmXL&#10;j61N+7eZc2fPn0GHFr3ZH5B/p1GnVr2adet/9ez9+7cvQoR9//75+7ebd2/fvLNFyPaPeHHjx5Ef&#10;H3LtX3Pnz6FHlz6devXo9378076de3fv2/cJEXLvX3nz59GnV79+PTUj/+DHlz+f/vx7QIbw+1ev&#10;npB//wD/CRxIsKDBgwgTKizIb4iRfxAjSpxIsaLFixiPDPHn75/HjyA9/vjh75/JkyhTqlzJsqW2&#10;CBH2/ZvJbciQfzhz6tzJM6c9If+CCh1KtGhRbdoiACCgZN+/f/7qQSCw4N+/IwT+/fMHAUI2bd+4&#10;datXz56/f2jTql3Ltq3bt3D/afth759du/4A+PP3r6/fv4ADCx5M2B8AAP7+KV7MuLHjx5Ad//hH&#10;ubLly5gza95c+ce/z6BDix5NurRp0/eE/FvNurXr17Bjy5Z9RNu/27hz697Nu7fv29Wo/RtOvLjx&#10;48iTKx++D8i/59CjS59Ovbr0e0CARADyI8K1f+DDi/8Pz+3HD2v/0qtfz769+/RKlPybT7++/fv4&#10;8+vfb98eEIAQINT7V9DgQYQFuUWIkMTfP4gRJU6kWNHixYj2fvzj2NHjR5DZfkyb9s+kyR8/7v1j&#10;2dLlS5gxZc6k6ZIfvwjW/u3k2dPnT6BBhQLdt++HtX9JlS5l+u/atQhG/k2lWtXqVaxZtXbrBuTf&#10;P34//Pn7V9bsWbRpzx7Rpu3fW7hx5c6Na8/ekQEAIFz717cvhAVKlBgh8O+fkmrV/i1m3NjxY8iR&#10;JU+mfETbP8yY/QHw5+/fZ9ChRY8mXdq0PwAA/P1j3dr1a9ixZcP+8c/2bdy5de/m3dv2PSH/hA8n&#10;Xtz/+HHkyZPXG/LP+XPo0aVPp169uhFu/7Rv597d+3fw4bUrsfbP/Hn06dWvZ9/e/D0h/+TPp1/f&#10;/n38+f1lO/LPP8B/AgcKrBeh2r+EChcybOjQYbYhQ/5RrGjxIsaMGjdy1Paj2r+Q/7r98PfvJMqU&#10;//wl+fHtH8yYMmfSrGnz5k1/Efz96+nz509//pL86PbvKFKkQoRk++f0KdSoUqdSrWrVKTUj3rxx&#10;++f1K9iwYseSLStWW4R79/6xbev2bVtt2oT8q2v3Lt68evfyvestgr0f/wYTLmz48GF/QID8a+z4&#10;MeTI1gBQrtytWxJq1qxl8/fPH4MFC5QQOMINgj17//9Ws27t+jXs2LJn055G7R9u3P4A+PP37zfw&#10;4MKHEy9u3B8AAP7+MW/u/Dn06NKh//hn/Tr27Nq3c+9unZuRf+LHky9v/jz69Om7Gfnn/j38+PLn&#10;069ff0i9f/r38+/vH+A/gQMJFjRYMEm2fwsZNnT4EGJEiQvtCfl3EWNGjRs5duxoRMm/b9z+lTR5&#10;78cPJf9YtnT5EmZMmS3t2fvxD2dOnTt59vT5c6eSCNy4/TN69Og0If+YNr0HRIKEff+oVrV6FWtW&#10;rVu5Wv1Rr94/sWPH3gMyZN++f2vZtm0b4V9cuXPp1rV7F29efhD+9fX7F3BgwYMJEzYy5F9ixYsZ&#10;N//+t29fNghK/lW2fBlzZs2bOVveFyGCNm3/SJc2fRq16SPWrP1z/Rp2bNmwCRAAAIDaP93/uAGg&#10;9m8aAwYQ7AHgFsGfv3/LmTd3/hx6dOnTqWdL8g87dn8A/Pn79x18ePHjyZc37w8AgH3+2Ld3/x5+&#10;fPnv8f3wdx9/fv37+ff3D9CfP2tJ/Bk8iDChwoUMGza8ZsSfxIkUK1q8iDFjRiH2/Hn8CDKkyJEk&#10;S3ocos2fypUsW67k5y+mzJk0a9r0NsSfzp08e/r8CTSoP21GuP34wc/eDyP8/Dl9CjWq1KlUqeKL&#10;wM+f1q1cu3r9CvbrPSFCgNjzhzat2rVAqlXDB2T/yD5/+PBF2Ocvr969fPv6/Qs48F4jRqb5O+zv&#10;2rUISvw5fgw5sj9+ESLw84c5M+Z+/jp7/gw6ND9/pEubPo3aNAR+/lq7fg07Nmx+/mrbrs3Pn+7d&#10;u/n5+20vQgRr/oobN87Pnz9+/po7fw4dSD1/1Ktbv449u/bt2ZNEuOYvvPjx5Mv7E9Ktm7/17Nu7&#10;f8/eXpIk+/zZ95ckCYBpAwAAAAgEyAIAAAYsIEAgiT+GDR0+hBhR4kN+/ixexJhRo8VuQ/x9/LgP&#10;gD9//0yeRJlS5UqWLfcBAOBC5kwXNFzcxEnDxU4XNWogABpU6FCiFxBkQJpU6VKmSEc9hRpV6lSo&#10;/6msXsWaVevVVl29fgUb1isysmXNNkPWrBkytm2RNUPmTO5cunXtyl2WV+9evn31GgMcWPBgwoCF&#10;HUacWPHiw3gcP4YcWfLjMpUtXy5DhkwZzp09lxETOvSZM2JMnz4jRvUZMa1dp4EdW/Zs2rDX3Mad&#10;W/fu2258/wYeXPjvQ8WNH0eevLgj5s2dP4fO/NOnTp4+fer0Sft2T54+dfrk6dP48ZvMn0efXv35&#10;Su3dv4cf3/0k+vXt38dPf9Ak/oMGAZw0aNKgQZMGIZykcBDDSYMeEhokcRAhQoMuEhqkkdCgjoQI&#10;DRoEaCTJkiZPjpyiciXLli5XPokpcybNmjGb4P/MqXMnz5xVfgINKnQoUFpGjyJNqtSoraZOn0KN&#10;6lQW1apWr2Klimsr165ev27VJXYs2bJmx7pLq3Yt27Zp4cGNK3cuXbjv3unL++6dvr7v9L3T9+6d&#10;vsLv3ulLnJifPn789EHmx08fZX389PHTp4+fPn34AOzb92806dKmT6NOrdofAAA0XsOOLXv2hdq2&#10;b+POXRsD796+fwPnLWo48eLGjxNHpXw58+bOl7OKLn069erSmWHPrn07d+zRvoMPL37892fmz6NP&#10;r/48sfbu38OP3x4Y/fr27+Onb2c///7+AdoROHDgGIMHESZUeNBMQ4cPIUY0c+aMGosXMWbUaLH/&#10;TUePH0GG7PjmjSGTJ1GmVGlIUUuXL2HGbNmIZk2bN3HS5LSTZ0+fP3lmEjqUaFGjQy8lVbqUaVOl&#10;lKBGlTqVKlRJV7Fm1br1qiCvX8GGFfv1T1mzZ9GmLSuFbVu3b+G2dTKXbl27d+c20buXb1+/e6sE&#10;FjyYcGHBsxAnVryYMeJajyFHljwZcizLlzFn1mz5VmfPn0GH7pyLdGnTp1GXbreadWvXr1e/kz2b&#10;dm3bsvPl1r2bd+/d/YAHFz6ceD99APz5+7eceXPnz6FHl+4PAAAXNLBn1759+wXv38GHF+8dQ3nz&#10;59GnLy+KfXv37+G3RzWffn379+mz0r+ff3///wBZCWRGsKDBgwgJRlvIsKHDhwufSZxIsaLFicQy&#10;atzIsWNGYCBDihxJEqSdkyhTqlyJcozLlzBjynxppqbNmzhz2lTDs6fPn0B5thlKtKjRo0MNKV3K&#10;tKnTpYqiSp1KtWrURlizat3KFSunr2DDih0LNpPZs2jTqj17qa3bt3DjuqVEt67du3jpStrLt6/f&#10;v3sFCR5MuLDhwX8SK17MuHFiKZAjS55MObKTy5gza958uYnnz6BDi/5cpbTp06hTm57FurXr17BZ&#10;15pNu7bt27Rj6d7Nu7dv3beCCx9OvHjwXMiTK1/OPHm759CjS5/+/J3169iza7eer7v37+DDf//v&#10;R768+fPo++kD4M/fv/fw48ufT7++fX8AANDYz7+/f4A0BA68UNDgQYQJC2Jg2NDhQ4gMRU2kWNHi&#10;RYqoNG7k2NHjRlYhRY4kWVIkM5QpVa5kiTLaS5gxZc58+czmTZw5dd4k1tPnT6BBewIjWtToUaRE&#10;7Sxl2tTpU6ZjpE6lWtXqVDNZtW7l2lWrGrBhxY4lC7bNWbRp1a49a8jtW7hx5b5VVNfuXbx56zbi&#10;29fvX8B8OQ0mXNjwYcKZFC9m3Njx4kuRJU+mXFkyJcyZNW/mjFnSZ9ChRY/+LMj0adSpVZ/+09r1&#10;a9ixW0uhXdv2bdy1nezm3dv3791NhA8nXtz/+PAqyZUvZ95c+Szo0aVPpw691nXs2bVvxx7L+3fw&#10;4cV7v1Xe/Hn06cvnYt/e/Xv47dvNp1/f/v357/Tv59/fP8B37/IRLGjwIEKD/RYybOjwYT9+APz5&#10;+2fxIsaMGjdy7OgPAAAXNEaSLGnS5IWUKleybJkSA8yYMmfShCnqJs6cOnfiROXzJ9CgQn+yKmr0&#10;KNKkRpkxber0KVSm0aZSrWr16tRnWrdy7ep1K7GwYseSLRsWGNq0ateyRWvnLdy4cufCHWP3Lt68&#10;eu+a6ev3L+DAftUQLmz4MGLCbRYzbuz48WJDkidTrmx5sqLMmjdz7py5EejQokeTBs3pNOrU/6pX&#10;o87k+jXs2LJfX6pt+zbu3LYp8e7t+zdw3pKGEy9u/PhwQcqXM2/ufPmf6NKnU68eXQr27Nq3c8/u&#10;5Dv48OLHf29i/jz69OrPV2nv/j38+O5n0a9v/z5++rX28+/vH2AtgQMHxjJ4EGFChQZvNXT4EGLE&#10;hrkoVrR4EWPFdhs5dvT4ceM7kSNJljQpMl9KlStZtlzZD2ZMmTNp9tMHwJ+/fzt59vT5E2hQof4A&#10;AHBBA2lSpUuXXnD6FGpUqU4xVLV6FWvWqqK4dvX6FWxXVGPJljV7liwrtWvZtnW7lllcuXPp1o0b&#10;DW9evXv54n32F3BgwYMBEzN8GHFixYaBNf92/Bhy5MZ2KFe2fBlz5TGbOXf2/JmzGdGjSZc2PVpN&#10;atWrWbdO3QZ2bNmzacM2dBt3bt27cSvy/Rt4cOG+GxU3fhx58uKcmDd3/hx680zTqVe3fp36Je3b&#10;uXf3vp1SePHjyZcPLwl9evXr2aMX9B5+fPnz4f+xfx9/fv32pfT3D1CKwIEECw50gjChwoUMETZ5&#10;CDGixIkQq1i8iDGjxouzOnr8CDJkx1okS5o8ibJkrJUsW7p8ufKWzJk0a9qUmSunzp08e+psBzSo&#10;0KFEgb47ijSp0qVH8zl9CjWqVKj9qlq9ijVrP34A/Pn7Bzas2LFky5o96w8AABc02rp9Cxf/7oW5&#10;dOvavTsXg969fPv61SsqsODBhAsLRoU4seLFjBOzegw5suTJkJlZvow5s2bL0Tp7/gw6dOdnpEub&#10;Po26NLHVrFu7fr0amOzZtGvblm0nt+7dvHvrHgM8uPDhxIObOY48ufLlyNU4fw49unTnbapbv449&#10;e/U3bwx5/w4+PPg3bwwpOo8+vfr15xu5fw8/vnz3nOrbv48/v/1M/Pv7B5hJ4ECCBC8dRJhQ4UKE&#10;lBw+hBhRokNJFS1exJixoiCOHT1+BNnxz0iSJU2eHClF5UqWLV2udBJT5kyaNWM2wZlT506eOav8&#10;BBpU6FCgs4weRZpUqdFaTZ0+hRrVaSyq/1WtXsVK9dZWrl29ft2aS+xYsmXNjm2XVu1atm3TvoMb&#10;V+5cunDz3cWbT5++fH39/tWXT7DgfoUNH0acuB8/AP78/YMcWfJkypUtX/YXIAAAzp09fwYdWvRo&#10;0qVNn0adWvVq1q1dv4YdW/Zs2rVt38adW/du2AIEAAAeXPhw4sWNH0ee/LgAAM2dP4fuXMB0AQCs&#10;X8eeXbt1AQIAfAcfXvx48uXNn0efXv169u3dv4ffvoA/f//s38efX/9+/v39AQQAwN+/ggYPIkyo&#10;cCHDhg4fPvQHwN+/ihYvYsyocSPHjh4/fvQHwJ+/fyZPokypciXLli5fwozpD4C/fzZv4v/MqXMn&#10;z54+fwIF6g8AAH//jiJNqnQp06ZOn0KNKtUfAH//rmLNqnUr165ev4ING9YfAAD+/qFNq3Yt27Zu&#10;38KNK3euPwD+/uHNq3cv375+/wIOLFiwP38A/P1LrHgx48aOH0OOLHkyZX8A/Pn7p3kz586eP4MO&#10;LXo06dKmRfsDAMDfv9auX8OOLXs27dq2b9/2B8Dfv96+fwMPLnw48eLGjx/3B8Cfv3/On0OPLn06&#10;9erWr2PP7g+Av3/ev4MPL348+fLmz6NH7w8AAH//3sOPL38+/fr27+PPr98fAH//AP4TOJBgQYMH&#10;ESZUuJDhQn8AAPj7N5FiRYsXMWbUuJH/Y0eP/gD4+zeSZEmTJ1GmVLmSZcuW/vwB8PePZk2bN3Hm&#10;1LmTZ0+fP/0B8OfvX1GjR5EmVbqUaVOnT6FGlTqValWrV7Fm1bqVa1evX8GGFTuWbFmzZ9GmVbuW&#10;bVu3b+HGlTuXbl27d/Hm1buXb1+/fwEHFjyYcGHDhxEnVryYcWPHjxNbI0BAAAR7/zBnxtwNAgQB&#10;DK79Ey1aGwMBC7hx+7eadWvXr2HHlj37tRIlBAIomPaPd2/f3SAIYHDt2j/j/7QxYABgAbd/z6FH&#10;lz6denXr15/XAwKEAABt/8CDvwckQAAIEPb9U79evTYFAhYs4PaP/j9r1ggIgGDvX3///wD/CRxI&#10;sKDBgwgT/qsGIcAAIULu/ZtI8Z8RANT+adzIURsDAQu4/Rs50hoBAQIg1PvHsqXLlzBjypwJ05q1&#10;BQECRPj2r2eSBQEIDBmy75/Ro0e1MQgQYAG3f1ChWiMAAIK9f1izat3KtavXr2D/VasGIMm/s/+U&#10;DBDwA9+/t3DjalMgYAE3bv/y/rNGgEAACPb+CR5MuLDhw4gTK64G4Mi/x/6OEAiwYIG1f5gzZ9am&#10;IECABdz+iRZtjYAACPbs/VvNurXr17Bjy36tBIBt2wz+6b53D0iAAA72/RtOnLg2BQIWcPvHnLk1&#10;AgECQLD3r7r169iza9/Offu+IQMELP+wZ++fefNGjACg9q+9e/fZGDAQsIDbv/v3rREQAMGePYD/&#10;BA4kWNDgQYQJDRIA0NChkX9JkiwIQGDIvn8ZNW7UxkDAAm7c/o38Z40AgQAQ6v1j2dLlS5gxZc6k&#10;WdPmSwhH/u38R6DaP6BBkyz4V/TfkB//lAoB8s9phAhH/k2lWtXqVaxZtW6tCsSIkX9hhQz5V9Zs&#10;2SQL/q0dMuTHv39CgPyj+y/CkX959e7l29fvX8CB+QLg9s/wvyFD/i1m3JixECD/JP+LYOTfPwhH&#10;jvzjTIDaP9ChRY8mXdr0adT8+AGo98/1vn0E7imw9s/2bdtChAD51zuCESP//kE48s//+D8C1f4t&#10;Z97c+XPo0aVP/zfg2rV/2bPbswdg3z/w4f8JAfLP/L8IR/79c+DgyD/4BKpV+1ff/n38+fXv56/f&#10;H0AF3rxFOPLv34AB1P798xdAm7Z/Eif+EwLkH8YIEYz8+wfhyL+Q/whU+2fyJMqUKleybLnSHwNv&#10;EY78q7lg2r+c/yAo+efz5z8hQP4R/RfByL+kEo78a0qAALV/UqdSrWr1KtasVZVA+Of16z8hQ4b8&#10;K2v2bFkhQoD8axvBiJF//yAc+Wf3H4Fq//by7ev3L+DAgv0qURLhH+LEifcRuHePALV/kidLHgLk&#10;H+Z/EYz86wzhyL/QBAhM+2f6NOrU/6pXs27tOomCf7Jn/7MHYN++f7p3/xMC5B/wCBGM/PsH4ci/&#10;5P8IVPvn/Dn06NKnU69u/Tr25/sA1Pvn/V8SCP/Gk1dQ7R/6f9wA+Pv3D0C2f/KvXSvw7z7+/Pr3&#10;8+/vH+A/gQMJFkySBEDCav8YNmzIYNo/idy4AfD3T0C2fxv/WRvwD2RIkSNJljR5EuVIANz+/du3&#10;D0AAavaqAQDQ7V9Onf8EZPv385+1Av/4AbBn71/SJBD+NXX6FGpUqVOpVgUCJMI/rdV+/Pj3j4C1&#10;f2PJjhUgINs/tdYGDPi3D4C9f3P/JYHwD29evXv59vX7t++9AAAGcPt3GLE/CBCG/P9z/NixAG3/&#10;KP+zNuAfPwAA6v3znAQChH+jSZc2fRp1atWnsy3w9+/fjyP/6gEAsO9fbiG7//X2/U9Atn/DrVkr&#10;8G8fgHr/mP9LAuFfdOnTqVe3fh07dW3aFvz7F+HIP/H+hgAAIEBAtn/r2a8XoO1f/H/WBvzbtw9A&#10;vX/7kySJAPCfwIEECxo8iDBhwW/a7nHjFoGAv30AAgSgdq8agG7/Onr8J0BAtn8krRUo8G8fgHr/&#10;Wv5LAuGfzJk0a9q8iTNnTQE8ldi7FuDatX//qv34h5QAtX9MmzIVoO2f1H/WBvzbtw+AvX9ckySR&#10;8C+s2LFky5o9ixZtNgD7/rl96w//wpB/dOvWFZDtn15r1gb82weg3r/B/5JA+Ic4seLFjBs7fgw5&#10;suTE/gB8+4f53xAg/zp7jnDkn+h/1wL8O02A2r/VSpQs+Ac7tuzZtGvbvo1bNgFr1v75nsbgn/Dh&#10;wiMc+Yf82rUB//4RoPYv+j8lEP5Zv449u/bt3Lt7zw6A279//vwBqPYvfZIkEf65f/+PALV/9P8p&#10;WfDvHwBt2v75BzgEyD+CBQ0eRJhQ4UKFRwjgw/dPIjUAFQEIAABAwT+OHf8RIEDt30glCxb8+ydA&#10;2z+W/4YI+RdT5kyaNW3exJnz3w8jRv79BAKBH79/RY0aJUDt39J/Shb8+wcAgLZ//1WHAAHyT+tW&#10;rl29fgUbtqs2AAIAnAUgAAA+AADu/YMb4ciRf3Xt/iNA7d9eJUoW/PMH4Ns/wv+GAPmXWPFixo0d&#10;P4a8WBsAygIAXBYgwJ8Abv88/zPy499o0v8IUPuX+p8SCP/8+QPA7d/sIUOA/MOdW/du3r19/wb+&#10;D4KSfwCmTfuXPEmEf82d/yNAgNo/6koWLPjnD8C3f93/DRHyT/x48uXNn0efvjwBAkb+vbdGgMA/&#10;awAEABAgAAAABf/8A/wn8B8Ba/8O/lMC4R9DAdr+QRwyRMi/ihYvYsyocSNHjfjwAdD2byRJIAv8&#10;/UupciUBa/9eKlGy4N8/ANr+4f/8NwTIv54+fwINKnQo0aJGj/7UJiBbtntGBvD7p0TJkH//8AVI&#10;kuSeNQHd/oGtJ4DaPSUCBNz7p3Yt27Zu38KNK5ftEAIEuOHTNkDJv75KhvwLjC9AEnzWAADw9u9f&#10;PQHUqN1TIuDev8qWL2POrHkz587//NkLDcCavX3//mkDcA2fNQAA6v37N0TJv9r2AFC7p0SJgHv/&#10;/mkTICDbPSMD9v1Lrnw58+bOn0NvfiRAt33W+fn7p337PwLU/oH/N0TJv3/16gmgdm8agHv3/v3L&#10;FiDbvXtGBuz7p38///7+Af4TOJBgQYMH/ylRUg/fPSUAvHn7J4TAvX0X9/3TOET/iZJ//+oJoHbv&#10;nhIB9/7906ZNQLZ7Rgbs2/ePZk2bN3Hm1LmT578IR/79o0YtALd7QBj48/fv3xAl/6DWE0DtnhIA&#10;AO79+6cNQLZs94wM4PePbFmzZ9GmVbuWbYQk/+BGWNAN37VrAa79+zdEiZJ//+oJoHbv3jQA9/4l&#10;1iYg2z0jAwbw+zeZcmXLlzFn1mw5STd89er9GMDvnzYBAq7hswag3j/XQ5T8+1evngBq95QAuHfv&#10;3z9tALLdu2ckAL9/x5EnV76ceXPnyu3ZAzANX7YA2bL90779HwFq/8APGaLk3796AqhRu6dEwL1/&#10;77MJyHbPyIAB+/7l17+ff3//rwD/CRxIsKDBgQQIJPnH8B8QIATu8du375/Ff0OS/NtYTwC1e9MA&#10;ALj371+2ANmy3TMyYN+/lzBjypxJs6bNmzhz6tzJs6fPn0CDCh1KtKjRo0iTKl3KtKnTp1CjSp1K&#10;tarVq1izat3KtavXr2DDih1LtqzZs2jTql3Ltq3bt3Djyp1Lt67du3jz6t3Lt6/fv4ADCx5MuLDh&#10;w4gTK17MuLHjx5AjS55MubLly5j7BgQAO1BLAwQUAAYACAAAACEAjB+N8eAAAAC1AwAAGQAAAGRy&#10;cy9fcmVscy9lMm9Eb2MueG1sLnJlbHO8001qwzAQBeB9oXcQs69lO4kpJXI2pZBtSQ8wSGNZ1PpB&#10;Uktz+wpKIIHg7rTUDPPet9H+8GMX9k0xGe8EdE0LjJz0yjgt4OP09vQMLGV0ChfvSMCZEhzGx4f9&#10;Oy2Yy1GaTUispLgkYM45vHCe5EwWU+MDubKZfLSYyzNqHlB+oibet+3A43UGjDeZ7KgExKPaADud&#10;Q2n+P9tPk5H06uWXJZfvVHBjS3cJxKgpC7CkDP4NN402E/D7hr6OoV8zdHUM3ZphqGMY1gy7Oobd&#10;mmFbx7C9GPjNZxt/AQAA//8DAFBLAwQKAAAAAAAAACEANzwl4uOmBADjpgQAFAAAAGRycy9tZWRp&#10;YS9pbWFnZTUuZ2lmR0lGODdhxQNNA4cAAAAAAAsLCwIJBhMUExwcHBUbFgoUDxArDQI9KBo5Lhgy&#10;LyQkJCwsLCYqJi00Myk2NzQ0NDw8PDY6My40Mh8gFUo5Ii9REjN4FgBCKwBNLQBLNwNGNBhNNzlE&#10;LjdGLTpVKC5GOj1FMi1NLypuKw5kFEp5HUZsHUVDLktJLEdWK1dWKkNIMk9SMGhaJkZnJVRwLGZo&#10;KHNyJl5XFgMWXAoZThonTyYtRy01RSk0VAAWZAEYZwANeRQocSQsaxlVUS1FRilRUiRrVCVRaSFv&#10;bxdockVFRUtLS1NTU1tbW0lXWGNjY2tra2htZHR0dHt7e2h3ck9gY/0OAP8wAPEtAIx4G5JlHv9Y&#10;A/FTAs1rDv0AV4cxHS2OGBqPPCGrHFKQFVusDGS0EnCPLnSqK1WEJBbRBzXVARP7ABP0ABLsATnl&#10;ADfiAADbP2HFAWbRAGvYAXDTD3LlAHjtCH33CHzDJRmRbxCubxaWUwD9SQH3RwHuRAbUYGyUZ5OK&#10;GquTFLGuFI+uL4ucJv+JCPGBB9GyCv+8DfG4Cem0DcubE4D8CJLxHo7RLavSK5v/IJb1II7nIbv/&#10;PLHyOKvoOrfMFtLOC//LBvHOAf/cAPLdAOfQBM7xHtnkEP/rAPfjAfb9CPH4B+juCNv/INX3IMfo&#10;IcDeIpW1egAimwAgkg0ligsgpBlziRRdpAwhzAAc/wAa8gUe5wEZ3ght0wB//wB48QR152dtl7Mm&#10;/6kj8f8A1fEAyeQO/9cN8bBE+qZA7Npu8s5n5BiOjhKqjhORqwyvsAD6kgDsiQXVqAD8vQHytgHt&#10;sQjRkQmt0AG68AudxwXUzgHv3ADG/wDA9wHX8AD/6wD45QDl/3Kjp4ODg4yMjJOTk5ubm6SkpKur&#10;q6W9tbOzs7y8vLW6tqC2r5iipKz6sKfVo9v/sM/2p/D9sc/UnaWvzqWv/5Gi3+6S8eCJ4/Ou9OWk&#10;5o7V16b62KXS/aX7+qXz9KHX2sTExMvLy9PT093d3fjO+ezR7OPj4+vr6/zq/PLy8v///ywAAAAA&#10;xQNNA0AI/wD/CRxIsKDBgwgTKlzIsKHDhxAjSpxIsaLFixgzatzIsaPHjyBDihxJsqTJkyhTqlzJ&#10;sqXLlzBjypxJs6bNmzhz6tzJs6dPg/4AAPD3r6jRo0iTKl3KtGnRIgQA4MP3r6rVq1izat3KVWuR&#10;f2DDih1LtqzZs2jDHrn3r63bt3Djyp1Lt22Rf3jz6t3Lt6/fv3mL/BtMuLDhw4gTKx5sDdu/x5Aj&#10;S55MubLlx0js/dvMubPnz6BDi9585N6/06hTq17NurXr00X+yZ5Nu7bt27brIfnHu7fv38B9H+n2&#10;r7jx48iTK1/OfHmRf9CjS59Ovbr1f0q8efvHvbv37+DDf/8vUuSf+fPo06v/Z28BgWz/4sufT79+&#10;/CL/8uvfz7+/f4D/BAq0du3fQYQJFS5k2PBfkX8RJU6kWJEfPyMQWkFLVqcOlxBwRIosYaKNmWHD&#10;qLHC8M/lS5gxZcpEYu/fzX33ivzj2dPnT6BBgRbh98/oUaRH/QHw5+/fU6hRpU6lWtWqPwAA/P3j&#10;2tXrV7BhxY4l+++aNQAD/q1l29btW7hx5cb1puTfXbx59e7l29fvX7xF/g0mXNjwYcSJFQ++d+Tf&#10;Y8iRJU+mXNny429K/m3m3NnzZ9ChRW8+gu/fadSpVa9m3dr16SL/ZM+mXdv2bdy5Zxfx98/3b+DB&#10;hQ8nXtz/d5F/yZUvZ97cefNvSv5Np17d+nXs1P1BgHDt33fw4cWPJ1/evBF//9SvZ9/e/Xv4TrBh&#10;+1ff/n38+fXjL1LkH8B/AgcSLGjw4IIFEK5dw/fvIcSIEZV8+2fxIsaM+/z5++fxn5Jt2/6RLPlv&#10;X7d/Ruz9a+nyZcslRbRp2xfhH06c9yLw++fTZ45YbUBRolQoUCBKj9owVYPH2LA0aeAgYsToEais&#10;ISAxgpMmjbFnGv6RLWv2LNq0as/6M/LvLdy4cufO1cCK1TNpw8yk6dChTJkzxKTFilUKwb/EihP7&#10;A+DP37/IkidTrmxZMj4kSPD96+y5s78BAEYf+Wf634IF/wBWA1iwZIm/f7L3AahtmwASJPj+8fbX&#10;pAkDAQEIGMmW7R/y5MmLAABgxMg/b/aOAKhe7x/27Nq137PmBN+/8OLHky8v3p+3f+rXs2+/3hqA&#10;+PEHFKn37z7+/Pr387/vDaC3fwMHYsMWIYAAAhGaNPn30AkAifb+VfR30d8+jfg43vNoD6S9eiO9&#10;lTR5EgkAANi8tXRZD2bMevaaKFHi5N49fDvx7fPJDyg/f0P//fPn71/SIgACBLiH719UqVHrKSFA&#10;QACBItj8/fP6FWxYsWO9evt3Fm1atWvZtv2HD0DcJv/+aXPi5Jq3f3v59vX7tx4AwYIDQMj2D3Fi&#10;xYsTf/9zskAAAABI6gEAgO1fZs2bOXfeXM+aEyf7/pXOBgB1N2//WLd2zRofAABN/tXW5uTaP927&#10;eevGZ+9fcOHBvXn7lw0Ag3/LmTcvAiDAv39FigCwDiAABAjZ/nU/AgB8ePER/P0zfx79+QgArFn7&#10;975ePX/+/nnz9w9/fv3/8AEAAHDJv4EEIwA4aO+fwoUM/3nzFgHAgH//nDgBAODev40cNyIBANLf&#10;v5EkS9arx+9fPQAsAVj7B/NfkSIAauL7hxOnt33/evr8CTRoT23bvNVDsmDBgAAMsv3jx++bt3/d&#10;igS4WsTev61bmxQJACDstn9k/3XrZoSAgAAQsGH7Bxf/rjZtNwQEgBDun95/9wD4/QsgQLrB6Wjh&#10;WBBgwAAb1eQ5djyPFoEAA5Ag2eftn2bN3gBY+5ct25EFAQYYuXfvn+p//qxZayCAgBJ//2rXvodk&#10;wAABDLT9+w1cG4MAxI3g+4d8wAAAzJs3x/YvenRu3NQBuI79uhIl/7pfexAgvIRu/8qbv8ZAwIAB&#10;SPb9ew//PT4k+PD9u48/v/77+JAgAYjv38B7AAweRBjgXzcADY/8qxcAAAEC/yw2AZBx2z+OHTn6&#10;+xdSZAQAAPz5+5dS5b97AAA0+YcPHwAAAgBA+JdzAIAF9/79qwcAgJN/RSMAGPBPqdIFABr8g9oN&#10;AAAn//+sDgAQ4d/WrQEAQPgXVuxYsv8GAADgj1+RIgAAdPv3b98+AACU/PvXpAkAAN/+3QMQuMm/&#10;f9cAHK737989xv/++fsXWbITAAC2bfvnDwAAJP88RwAw4N/obAAAfPvnzx8AAEj+/RMgAICRf/+w&#10;YQMAINu/fwIEACiy7xoA4tb8/SsCQIAAf/+6AQCADds/6hAADBjwT/t27dgAANj2Tzw2AACu/UPv&#10;7d96e/YAABjg79/8+f7++QOQP8I//gQIAAQw4J8/AQAAHPn3DwmAhv7+dQMAABu2f9kAAEDyb+M+&#10;AACMGPnHAACAfyb/IQEA4N6/lv++OSEAYCa/f0cA4P/09w8fAABNmvyzh88IgKL+/iFNqlTpEQAA&#10;uv371wQAgCb/rnYDAADbv65eu/rzBwAAkn9m/0UAMOCfPwBuj/yLKzfuEQB27f3Lq/cfAQAR/gEG&#10;TAAABAj//nmLAAAJEgYAlPyL/A8JAAD+/uHDBwBAk3+ePwcAYAQAAAH38Nn7p3r1vyIAAED4Jxsb&#10;gNrY/P1bAmD3knraAACPUG/4AAAABNTzZy8AgOZL/u2z92/6vwEAIPzLrn37PyQAFiz4J378P3Tm&#10;0f1Ln96bv3/u3TMAwGDBAgAD/P37Z88eAABHAO77Z80aAADf/mEDsLCJt3oAIBb5hg0AACdOvHnD&#10;BgD/QJMm/0CGFAnSm7d/RwAA8PfvXwQAEf75AzDTyL9/AQAAWPDP2z8IAAAIuGdvAAAADOrZywaA&#10;qZJ6T71F/datWxEAV4/4+7d1KxIAAPj98+dvAAAC/9CmZQCAwD+3b+H+ixcAQIEC4sRNACBAXN9x&#10;AgBIKDd4XDnDhpEACLBHHDx47w4AAACFG7d/l/8RAACAwb9/9gCERuLtHoAl/1Cj/jZgAIAA2f7F&#10;li0AgJF/t7sBAODk379sAABs+zfcCAAA9/5FiAAgwL9/+wQIAMAA379rALAL2PbPnz173urt++dv&#10;3z5+/pYAAKBN2zd//+DDdwIAgL1/9xkACODvHwEC/wABNPj3zxqAg0j+KVyoEB8SfPj+SZxIsaJE&#10;fEiQ4PvHsaPHf9q0+ftHsqTJkyhTqlzJ8t49bdv+yZxJs6bNmzhz/vP2r6fPn0CDCh1KtGhPb/+S&#10;Kl3KtKnTp1CjKvX2r6rVq1izat3K1aq3f2DDih1LtqzZs2D51fvHtq3bt3Djyp3Ltt6+f3jz6t3L&#10;t6/fv3i9/RtMuLDhw4gTKybs7Z/jx5AjS54sGd+9f5gza97MubPnzPX8/RtNurTp06hTqx5dj9+/&#10;17Bjy55Nu/a92/9y697Nu/dub97s2fNWzx4+fP+8+fO2z5+/f9CjS59OvTp1e9q8/dvOvbv37+C7&#10;p/+DV86c+fPmvpkjR64cOXLm4sufP58cuXLlvukfV68/PYDeutkjSLCePXv17Nmr19Bhw27+/v1D&#10;V5HbxYvo/m3k2NHjx478+NX7V9LkSZQpVa5kec/lP2//ZM6kWfOfNn/+/u3k2RMfEnz4/g0lWtTo&#10;UaRE/QEA4O/fU6hRpU6lWtXq1SJKACz519XrV7BhxY4li83JP7Rp1a5l29btW7hoi/yjW9fuXbx5&#10;9e7lSxffkX+BBQ8mXNjwYcSBvSn519jxY8iRJU+m3Bibk3+ZNW/m3NnzZ9CZj+D7V9r0adSpVa9m&#10;XbrIP9ixZc+mXdv27dhF/u3m3dv3b+DB/y1Zsu3/33HkyZUvZ87c2rV/0aVPpy49x/Uc/7Rv597d&#10;O/cj9/6NJ1/e/Hn06e3ZQ/LP/Xv48eXPp//vCL5/+fXv59/fP8B/AgcKrAcAwr+EChcyZJijVKxn&#10;z6jdYbSJUKCMGglxpGRpkIpOIkE9YoQIERw4bcwMk/aMFatSGP7RrGnzpk0MpWI9k2bM2LBhd8yk&#10;aWPUi4s2bdIwvWPsmQYN/6ZSrWr1qlV//oz86+r1K9iwYseGxWfkH9q0atPiM/LvLVx/APz5+2f3&#10;Lt68evfy7esPAAB//wYTLmz4MOLEihPfu3dkAIB/kidTrmz5MubM/4r86+z5M+jQokeTLt352rV/&#10;/6pXs27t+jXs2LJVW7v27zbu3Lp38+7t+3YTbf+GEy9u/Djy5MqHL9n27zn06NKnU69u/XmRf9q3&#10;c+/u/Tv48NuL/Ctv/jz69OrXszdf5B/8+PLn069vf36Rf/r38+/vH+A/gQMJCrRn5IiRIwsZRvj3&#10;8F8OiRL/VbR4EWNGjf+Q1Pv3EWRIkSNJlvxY5F9KlStZtnT58l8Tbf9o1rR5E2dOnf8AMPj3EyjQ&#10;HDlYURtmJk3SNG2YtoED55ElQoQobdr0CBEjRqA6ddq0SdILRmzYmDH2rFQpDBj+tf2Xo1SpZ8bu&#10;tIGDCBGjR6D4MmIEBxEiRo8IgwLVaZMlxZs2df8C9YgRI0ReRgyTdvkytWesWGH49xl0aNGjRxf5&#10;dxp1atWrWbdGXaSIv3+zade2XYTfNgcOesSi5gyAP3//iBc3fhx5cuXL/QEA4O9fdOnTqVe3fh37&#10;9SVLsAEg8A98ePHjyZc3D15Jt3/r2bd3/x4+P3z36tXrti3bEiPWrDlxArDJkiVKCiJBcuSIkYVG&#10;ijh86DBCkYkUjRg5gvHIEifXtm2rh8/fv5EkS5o8iTLlSCP+/rl8CTOmzJk0a7os8i+nzp08e/r8&#10;CVSnkX3/iho9ijSp0qVMixb5BzWq1KlUq1q9GrXIv61cu3r9CjasWK5F/pk9izat2rVs/2HDZu3/&#10;n9y5dOvavYt3bo69GPo6mAA4QpHBhAsbPlzEiGLFRxojeYwkQrZ/lCtbvow5s2bKEfDt8/cvtOjR&#10;pEubLr1tyb/VrFu7fg079j8ADbjcMWOmDRxEvHv79g0HTpvhae4Ye1bqn/LlzP91U/IvuvTp0nNg&#10;KFUqFjVpw+6kSQMHEaNH5MuTZ4QeESI4bdKYMTNMmnxq9GPxcPIvv/79/Pv7B/hP4ECCRf4dRJhQ&#10;IcIiRf49hBhR4kSKFJvUwFCKVaxYzzxGA+DP3z+SJU2eRJlS5Up/AAD4+xdT5kyaNW3exHmzSBEk&#10;AJr8AxpU6FCiRY0CLfJP6VKmTZ0+hfpPSbd//1WtXsWaVevWf9+U/AMbVuxYsmXN/itS5N9atm3d&#10;voUbV+7ctUX+3cWbV+9evn393tXW5N9gwoUNH0acWPFgJPX+PYYcWfJkypUtPy7yT/Nmzp09fwYd&#10;enORf6VNn0adWvXqf0iQ1PsXW/Zs2rVtayjFSrfuUqU05PgXXPjwIv+MH0eeXPly5Ufw/YMeXfp0&#10;6tWt16uH5N927t29fwcf/l+Rf+XNn0efXv15M5YIBYJfgUIFQvUpWeoE6hEiRHDSALwzTFqsWKVy&#10;/EuocCHDhv+wOfkncSLFihYvYsx40d6Rfx4/ggwpciRJj0X+oUypcuXKe0W0/YspcybNmjb/+f8z&#10;YuQfz385MADFUKoVAH/+/iFNqnQp06ZOn/oDAMDfv6pWr2LNqnUrV63ekCAZAOAf2bJmz6JNq/bf&#10;vn1H/sGNK3cu3bp2/xX5p3cv375+/wLW6wTbv8KGDyNOrHjxvSNH/kGOLHky5cqWL2P+t8/Iv86e&#10;P4MOLXo06c7Wrv1LrXo169auX8NObcTfv9q2b+POrXs379pF/gEPLnw48eLGjwcv8m858+bOn0OP&#10;/k+Jkm7/rmPPrh07BgylWMWKxWo8q1IacvxLr349e/VF/sGPL38+/fr0l2z7p38///7+Af4TOJBg&#10;QX/+jPxTuJBhQ4cPIf5TUu9fRYsXMWas2Mb/EqFAVqwECkTJ0iaToL4MaHDHmLFnpXL8kzmTZk2b&#10;N3HWLPKPZ0+fP4EGFTqU574ITZosWdJkSVOnTpUsWaKkyLZ/V7Fm1YrVyL5//3KEDYtBQymzpTRo&#10;wJDjX1u3b9v6Q7JkyT+7d/HmtWsE3z+/fwH79QfAn79/hxEnVryYcWPH/gAA8PePcmXLlzFn1rw5&#10;s5Js2QAQ+DeadGnTp0/nyKGBtQYMOf79s2bt2j/bt3Hn1r2b978i/4AHFz6ceHHjwI/c+7eceXPn&#10;z6FHz+bEyT/r17Fn176de3fv/7Qt+TeefHnz59GnVz9+Sbd/7+HHlz+ffn3774v807+ff3///wD/&#10;CRxIsKBBg0X+KVzIsKHDhxAjLizyr6LFixgzatzIsaI9JKaeUaMmrSS1ZyhZlcLwr6XLlzBjwizy&#10;r6bNmzhz6syJzcm/n0CDCh1KtOjPIv+SKl3KtKnTp/+uWftHtarVf7FAWaJEiVAgK4EIEbK0qRMo&#10;UI8eMVqLCE6bNmakAWDwr67du3jz4nUCoS+EIhAgINmWLduSCBCKRIDAmLG9f5AjS55MubLly5CL&#10;/NvMubPnz6A/59BQqhQsINSmGVs9zJgxac80aPhHu7bt27htF/nHu7fv371zTMiBAAEGDKVkAfDn&#10;75/z59CjS59Ovbo/AAD8/dvOvbv37+DDi/8HX+TIEQBO/qlfz769+/fwS/34IavUv/v48+vfz59/&#10;N4BL/g0kWNDgQYQJBxb519DhQ4gRJU78t2Tbtn8ZNW7k2NHjR5Ah/zXJ9s/kSZQpVa5k2dLkEXz/&#10;ZM6kWdPmTZw5ZRb519PnT6BBhQ4l6rPIP6RJlS5l2tTp06RF/k2lWtXqVaxZrcaiZsyrsWJApD2L&#10;FasUhn9p1a5l29Zt2yL/5M6lW9fuXbvblPzj29fvX8CBBfMt8s/wP3+J9+G7Z69evW/dtmnLhs3y&#10;NWtOmmxeskQJEiRHRBsxEgFCEdRFjBQpMmHCgxs3bNygfcMGDhsPdOu20cS3EyfWrmHLVlz/GwEG&#10;/5QvZ97c+XPo0ZUjsffP+nXs2bVv597depF/4cWPJ1/e/Pnw+Iz8Y9/e/Xv48dvv22fk3338+fHn&#10;0FCKFcBYz55RMzbMTJqEZoYNywPAn79/EidSrGjxIsaM/gAA8PfvI8iQIkeSLGlyZDclAQIA+Ofy&#10;Hz9++Ox566YNG7Zr1posWYIEyZEjRooQLWrUyJEjSpZEiODECTZt2njwYMYMFgJ//7b+i3XHTJo0&#10;Zu4Yi/UvVixq06ZRi6VDx79/TVBJGzbsjpk7w5796+v3L+DAgvsW+Wf4MOLEihcz/mdk375/kidT&#10;rmz5MubMmv8duffvM+jQokeTLm36c5F//6pXs27t+jXs2KuL/Ktt+zbu3Lp387Zd5B/w4MKHEy9u&#10;/HjwIv+WM2/u/Dl056yoSTNmXZo0arFKYcBghN+/8OLHky9v/jz5Iv/Ws2/v/j3899+U/Ktv/z7+&#10;/Pr319+mBOA/gQMJFjR4EOG/Iv8YYsiBoVREVhNZlbKI4V9GjRs5dozA4No/kSNJljR5EmXKf0js&#10;/XP5EmZMmTNp1nRZ5F9OnTt59vT5M+c+I//+XStS5N4/pUuZNnXKdN8+I/9yYNBQqpQpVqxixXr2&#10;jJo0Y8PumDGTpg0cRGvXwoHDBoA/f//o1rV7F29evXv9AQDg719gwYMJFzZ8GHFhJNkAAP9Y8A9y&#10;ZMmTKVe2LFlbk3+bOXf27BlD6Bz/SJc2TXrGjVirY5nK8Q/2PwwaaOfI8Q837hw5MPTGkONfcOHD&#10;iRc3fhy58CZNtP1z/hx6dOnTqVe3/u/IvX/buXf3/h18ePHj/xX5dx59evXr2bc/7wTbP/nz6de3&#10;fx9/fvlLtv3zD/CfwIEECxo8iBBhkX8MGzp8CNGhhljPKlaMVUpDjn8cO3pEUu+fyJEkS5o8ibJk&#10;kX8sW7p8CTMmzCP3/tm8iTOnzp08bRrh9y+o0KFEixoN+kyaUmqswjX5BzWq1KlUq1qFam1BhH9c&#10;u3r9Cjas2LFdjfDj9y+t2rVs27p9C/f/n5F9+/7ZvYs3r969fJHU+wc48L8cpUqxYlVKQ45/jBs3&#10;zoFBQylWsWI9o0ZNmrFhw+6AuGPGTJo0bUrDgYMIESNGjx6Beg0bEgB//v7Zvo07t+7dvHv7AwDA&#10;37/hxIsbP448ufLjRYoAAGDtn/Tp1Ktbv46d+pF7/7p7/w4+vPjx16z9O48+vXr0pZ4ZGzbsjhkz&#10;d6SxYvUvv/79/Pv7B/hP4ECCBQcWKfJP4UKGDR0+hBhRosIi/yxexJhR40aOHT1aLPJP5EiSJU2e&#10;RClyybZ/LV2+hBkzwjWa2LItWYJPp857+O7hw3dP6FCh9ezds5dUadJ6TZ06jVBP6tR6//bq2cOa&#10;VSvWe/fs3QN7z949smTx4buHT+3affhOnVIlhBq1Z7FilcrxT+9evn35NtH2T/BgwoUNH0ZcuIi/&#10;f40dP4YcWTLkJdv+XcacWfNmzp0vF/kXWvRo0qVDP7uTRrUZaRr+vYadrck/2rVt38adWzdtfwMY&#10;/AMeXPhw4sWNHw9uhB+/f82dP4ceXfp06v+M+PP3T/t27t3/5cDAgcMpVKxiPZOW3pg0adFixSq1&#10;oUYNDaxYPZNmbNiwO/3vABxmTBo1as9ixaJmbNiwO2bMpIkoMU0bOBYRYUQkYcWKOYwYIWIk8tEj&#10;UKA6oUQJKhMAf/7+wYwpcybNmjZv+v8DAMDfv54+fwINKnQoUaDamgQAAOAf06ZOn0KNKvVpkX9W&#10;r2LNqnUr139G8P0Li0EDhn9mz6JNq3Yt27Zu36ItUuQf3bp27+LNq3cvX7pF/gEOLHgw4Hr1kPxL&#10;rHgx48aOH/Mz8m8y5cqWL2POPBmJt3+eP4MOLXo06dKmT/8r8m8169auX8OOjaEUK1axYrEqheHf&#10;v29FmgAPHnxJk+LFlyxp0mRJkyXOnStR0mS6k+pOrGG/ph0b92zes2nTtm1bt25NkHjzVm+9vfb3&#10;7uGLj+8f/fr27+PPj9/atX/+Af4TOJBgQYMHDxb5t5BhQ4cPIUb8h83JP4sXMWbUuJH/48UADPyF&#10;FDnS3z9//v798/fvn79/L2HGfGkEAoQIESBo+7fz3j0IESIUgeDP3z+jR5EmVbqUadN/DkqVembM&#10;TBtEiBg96mSJq6VNnTo9YgQHjplh0p6lVfssVqxSpRBo4IEjVl1WsZ5Rk2bM2LA7f+8MG2ZMGjVj&#10;d8yYSbOY8eI2beAgYsToEShQnTBjBrUZ1CPPoDp12nTiRCfTmQD48/ePdWvXr2HHlj3bHwAA/v7l&#10;1r2bd2/fv4HzPpINAAMG/5AnV76ceXPnybdtW/KPenXr17Fn1/6vyD/v38F/L0Vt2DAzcBAhgmPG&#10;zJ07xozdMTPfzB1prP79c5LtX3///wD/CRxIsKDBgwLtIUHyr6HDhxAjSpxIsWLDIv8yatzIsaPH&#10;jyAzOsHmb9++eyjtedv3r6XLlzBjypzZEom9fzhz6tzJs6fPn0CD/ivyr6jRo0iTKv2Xo2nTf1Cj&#10;So1678i/q1izat3KtatXr92U/BtLtqzZs2jTqiWrrcm/t3Djyp1Lt+7bIv/y6t27t5Q0M2nMmBlG&#10;jRWGf4gTK05878i/x5AjS55MuTJkBgy6dfvHubPnz6BDix79r8i/06hTq17NmnWO1xpYxZodi1Up&#10;DDmK/PuXo7fvf8CDCx9OvDhwfEf+KV/+TwMrVrGePYvFqlQpDDn+/cuhQQMrWc+kGf+7c8dMmzZw&#10;5DBi9AhUp/fw34PqRL/TpvubVKiQ1AkUJIAA/Pn7V9DgQYQJFS5k6A8AAH//JE6kWNHiRYwZKxaJ&#10;AODatX8hRY4kWdLkSZFIkNT719Lly5caSmnI8c8mK2k5Y8XC8M/nT5/flPwjWpQoBgzU0jDq1LQT&#10;qEeMHk19hKiNmTvDpEl7FkvDP7D/ivwjW9bsWbRp1f6zdu3aP7hx5c6lW9fuXbz/7h3519fvX8CB&#10;BQ8m3FeJt3+JFS9m3NjxY8iJj9z7V9nyZcyZNW/m3Nnzvwjaso0mnQ1bNmzZsmHDlg3ba9ivr13D&#10;du0atmu5dee21vuaNWvXrA0v8s//+HHkyZUvZ968eT0k/6RPp17d+nXs2afXQ/LP+3fw4cWPJ+8d&#10;Sb1/6dWvZ9/e/ft/Rf7Np1/f/n38+ekvYXDkCMB/AgcSLGjwIMKE/4r8a+jwHwYMGkqxivVMmjRj&#10;d8yYOcPl47Bhd0aSNGPypJk7xqTFinWjVClWrGLFembzWaxYrDTk+OfzJ9CgP4/c+2f0qNEcGDRo&#10;KMUq1jNq0qQZqyqN2rNn1ILYSeMGDhw5chAhYmT2LKNHoEB16rRpEyAIEPx46jRJgiRJoPbuDeMX&#10;FKhMAPz5+2f4MOLEihczbuwPAAB//yZTrmz5MubMmitjsyZAwL/QokeTLm36tGgM/6oxTNCgAQNs&#10;2M/SMALV6fYjRGaMxYqV4x/w4MKH/1uy7R9yDKViSbtzx4yZO9Iw/Ktu/Tr27NaL/Ovu/Tv48OLH&#10;/ytS5B/69OrXs2/v/j189Ejq/atv/z7+/Pr38/+nBGCEIgMJFhxoBKGRIwuPIHHoUImSJRObVHRy&#10;0VrGa9g4ZvOorci9fyNJljR5EmVKlStZ/ivyD2ZMmTNp1rR5M2aRfzt59vT5E2hQoULvHfl3FGlS&#10;pUuZNnWK1J+Rf1OpVrV6FWvWqRG2/fP6FWxYsWPJIvH2D21atWvZtnWb1t4CBgz+1bV7F29evXZz&#10;YPCrgdUzasaGDbtzpw2cDnAYM/+WwwjyI8mSQVUG1QlzZlCMECFi9BkRnDTDnj2LpUoINWnGjN0x&#10;8xr2nWHDjNWWRu0Zqw0YeGvQUKoUK+Gxnj2jdlyIMGrLpTU39nzYHelm0rSx3gZOdu1w2HhxAQcR&#10;I0aPOpXfZMnSpk2dQLVv38lSfPnz5VOiZMnSpEksQIGCBBCAP3//Cho8iDChwoUM/QEAgK1bvXv8&#10;/lm8iDGjxo0cOxrRBoDBv5EkS5o8iTJWLGNm2iB6+RJOGjNfvqSQg6iNGWrUjKWBAzRNGmOx/uV4&#10;Ji0ptVga/jl9CvVpkX9Uq1q9ijWrVqrXrP37Cjas2LFky/4rUuSf2rVs27p9Czf/rly1EYrYvVvE&#10;yJG9R5AgUaJkSZPBTpxYu4YtcTZt27Z16+at3r17+Pbt8+fvn2bN9pD8+ww6tOjRpEub/ozN2r/V&#10;rFu7fg07tuzZtP8Zwfcvt+7dvHv7/g08d5F/xIsbP448ufLly/0Z+Qc9uvTp1Ktbvy69yL/t/vzx&#10;27cPH7579+zVq+fNW7du27Zpe58tGzZs1+pbs+bESZP9EZYoAahECRKCR44YQWikyEKGDR02NBLR&#10;yBEjSP5dxJhR40aOHTMOWLDg30iSJU3qwLCB1cpnwxBtokSIUKBAhDoxepQT1E5Qjx6B6rTJ0olL&#10;lywd3dTp0SNEcOAgYvRI6iNQ/506WcKadVOnTqAYIYKTxoyZNnAQjQnDSK3aR23dMkLUpo2ZO3fM&#10;pGmTV28avmb8mknTRnCbDnAMH0bEiNEjxqAcd4IMCtQjypUpnwDVSXOnTZ07dQIFatNoS6VNU0Kd&#10;WrWlTZs6berUadPsSwD8+fuXW/du3r19/wbuDwAAf/+MH0eeXPly5s2P+ysSAUC2f9WtX8dendWw&#10;NowePQIV/hEjOHDapDFzR5q0WBhyvG/SRNs/+vXt38efX78/I//8A/wncCDBggYPHkRi7x/Dhg4f&#10;QowocduSJf8uYsyocSPHjh4/XizybyTJkiZPokypcqS2Jf9ewowpcybNmjZfWv+79m8nz54+fwIN&#10;KnToziL/jiJNqnQp06ZOnyIt8m8q1apWr2LNqnVrkX9ev4INK3Ys2bJgi/xLq3Yt27Zu36Y9cu8f&#10;3bp27+LNq9efkX9+/wIOLHjwXwysYj17Rm3xMwMLFiDAUCrWM2rUpBkbdscM5zSeP4MG3WZ0GjN3&#10;7hh7FouatNbGhplJI6JMGTPD0rSBo7sN7zRmhg0zdseMmTvGjEmj9iyWtDt30shh9AhUp06bNnni&#10;E2YTd+6dOj16BKpTJ1DmGaVJ02Y9+/Vp3qdpAwcRfUSMHp3wtGl/p06gAD4CNbBTwYKbEHZS2AlU&#10;Q1CPTjySKJFRRUSIHoHqtGn/kyWPlCyFFEmJpCWTJzd1AgXq0SNQnwD48/ePZk2bN3Hm1LnTHwAA&#10;/v4FFTqUaFGjR5EKtYYNAABqw4alaYMIESNQoDZt6gTqUdeujBjBadMmjZk7w4xRo8Yqxz+3b98W&#10;KfKPbl27d/HezZEDA4Z/fwH/y9bkX2HDhxEnVry4cJF/jyFHljyZcuV/S7Rp+7eZc2fPn0GHFj16&#10;c5F/p1GnVr2adWvXp69Z+zebdm3bt3Hn1j27ibZ/v4EHFz6ceHHjx38X+beceXPnz6FHlz6deZF/&#10;17Fn176de3fv34v8Ez+efHnz59GnJ1/kX3v37+HHlz+/fRNt//Dn17+ff3///wD/FflHsKDBgwgN&#10;lqI2bJiZNHDgIIJDkWIbCw0akGgDB5HHj3DgtBmZxsydYdKePWMV6xk1acaMDbtjxkyam2buGBt2&#10;J41Pn21SfPmCiNEjUJ02Kd3U6REiM2aoSZNmbNidO2bSaDXD9Y7XO2bSiE3TZowJN27kyGH0CJTb&#10;TnA3yd3UqROoR3jz4mXEl9Gjv4BBocBkqfCmw4gPdwL1iBGix3DgtIFDGZEcRisiPXrECBEcOG1C&#10;t4FDGpFp04xAgdq0yRKl15UMGRo0SJIfP3/+hPHipQQAf/7+CR9OvLjx48iT+wMAwN+/59CjS59O&#10;vbp16EW0ARAw7M0bOYzCg//ixGmT+U2dQKl/JKdNGjNm7hij9oxVjhz/8uvf/69IEYD/BA4kiMEg&#10;hn8JFS5k2DChkm//JE6kWNHiRYz+/Bn519FjR3/78N27V89bt23asK20Zs1JkyVLlChBcuSIEZxF&#10;ikQo0tOnTyNFjiBZUrSJk2vXsmnT1s2bPXz7/k2lWtXqVaxUi/zj2tXrV7BhxY7lukTbP7Rp1a5l&#10;29btW7RKvv2jW9fuXbx59e7lS7fIP8CBBQ8mXNjwYcSBi/xj3NjxY8iRJU+mXOTfZcyZNW/m3Nlz&#10;ZiP+/o0mXdr0adSp/2Vr8s/1a9ixZc+e/QxOCkOGLFHibcn3pk2dQDGCA6f/TRpEnSxZotSckiXo&#10;m6R3AvXoESM4bdp4YcDgACLw4RkxelS+PCNEcMxQK1WKVaxn0oaZMZMmTRs4iPQz4t/fP8BHMP78&#10;6QSKURpj0qTdaTjMmDRp1KhJM2bR2LBhd8yYSZOmDUg4cBCRZPTozwtQoDqxZAnq5ctOMjtt6mTT&#10;JihQj0B16tlpk6WgQTd1gtFnE9JNnDhd8vPixSNGUhExYgRq0yZLm7Z2AvUIVKdNYi2RpWTW0qZO&#10;oFRMmmTp7SZLcuda2mT3bidQjBi1MWMmDwB//v4RLmz4MOLEihf7AwDA37/IkidTrmz5MuZ/+PAZ&#10;gQAgmLE7d9qQTjOMGjVW/xj+sW7t+jVs2EX+0a5t+zbu3Lpxa2vy7zfw4MKHD/fHjx++e/W6bcuW&#10;DVuRf9KnU69u/Tr27P+cYPvn/Tv48OLHky/v/d6Rf+rXs2/v/j38+OqP2Ptn/z7+/Pr38+9vH+CR&#10;ff8IFjR4EGFChQsZ/vNX5F9EiRMpVrR4EWNGiUX+dfT4EWRIkSNJlizyD2VKlStZtnT5UuURfP9o&#10;1rR5E2dOnf/uHfn3E2hQoUOJYmBF7c6dNGnOtHkBCFAnqaAsUbJ6lZIlrZs6de0K6hEjOG3amBlG&#10;TdqwO3fStE1jhkBcasbuqIkTh9EjUHv3PoJjJg0cOYMJx2lzOE0aM3ekSf8rxSrWM2qTn2koVepB&#10;ggQYNJRiFetZaGqjpRkzNuyOmTZwECFixOhRbNmxGT2yfTsSC1CgOnXa9Bt48OCdQBXvdHyTJeWW&#10;Nlmi9JySpU6gQD1ixAgRIjiIEHXogAg8okegyJPvdL7TJkvr2Vui9B5+fD4xYljadB9/p06b+PPv&#10;BBDUI0aI2hg0c4cYAH/+/jl8CDGixIkUK/oDAMDfv40cO3r8CDKkyH9NmmgDIGDYnZXDpFEzBtOY&#10;NGrPYrHSoAHDv508e/r0ie/Iv6FEixo9ijTpUSXf/jl9CjWq1KlU/3Vb8i+r1q1cu3r9CjartWv/&#10;ypo9izat2rVsy1679i//rty5dOvavYs3bpF/fPv6/Qs4sODBhPkW+Yc4seLFjBs7fpy4yL/JlCtb&#10;vow5s+bNlI3s+wc6tOjRpEubPn26yL/VrFu7fg07tuzWSr79u407t+7dvHvfPoLvn/DhxIsbPy4c&#10;A4ZSsYbduVOnThBpxszAYYQdOyI4w4ZpyPEv/L8cOTCUembM2J00adq4d5+mDRw4BQo0gAOnTZo7&#10;d6SxApjj30CCBQ3+w4CBlbE7ZhyauWOM2jNWpUqxivXs2a8HD0BMAAHCgwgRHjx0QJmyQ4gVIVas&#10;OLHixEyaJ1DcxKkChQoURYpQIWRpUydQoBjBYfQI1NJHjBDBgRoVDiJG/1UfXX3EiBEirogYPXoE&#10;SuyjR4wYlfDSBg4iRoxAgerUadNcupYsUaJESC8hSpYsbQIceNOJTZ1APULMSPFixYjgtLkzbJg0&#10;adSiAfDn799mzp09fwYdWrQ/AAD8/UOdWvVq1q1dv/5XpAgNAAJy/MONoRQr3qV8/9bwT/hw4sWN&#10;C3eC7d9y5s2dP4ce/XmRf9WtX8eeXfv26k20/QMfXvx48uXNnwePxN4/9u3dv4cfX/589k20/cOf&#10;X/9+/v39A/wncCDBf0X+IUyocCHDhg4fQkRY5B/FihYvYsyocWPFIv8+ggwpciTJkiZPgkRS7x/L&#10;li5fwowpc+bMIv9u4v/MqXMnz54+czbJ9m8o0aJGjyJNOnTJtn9On0KNKhXqszSgNm3q1OmRmVL/&#10;vv4r8u/fM2NmpT0r9W8t27WlSlEzg6jTJkt27W4C9egRI0RphsUKEYLBtX+GDZd6Jm3YnTRpGD16&#10;xAgRHDhpzAzLrHmYMWPDzJhpgwgRI0Sm4aQZZuyOGTNpOqRpAwcRIka2bT/KDQpUp02WLFGiZMnS&#10;JlCgHiFixOgRc+agQj2aMycFo+qMEGFnpF07Ijhp0sBhJB4RnDRwQIHaZGn9pk6dQIF6hAhOm/pp&#10;7qcxY2aLCUSPAIISOJBRQUadLBFSSIlhQ4eULFna1KnTClCPGDFChAj/Tps0H82EvGNMWkmTz1oB&#10;8OfvX0uXL2HGlDmTpj8AAPz907mTZ0+fP4EGrYcECQMA3f4lVbqUaVOnT5UW8fePalWrV7Fm1XqV&#10;n5F/X8GGFTuWbNmvRfz9U7uWbVu3b+HGVVvkX127d/Hm1buXr10k9f4FFjyYcGHDhxEHLvKPcWPH&#10;jyFHljyZMuMi/zBn1ryZc2fPnzMX+TeadGnTp1GnVr2a9BJt/2DHlj2bdm3bt28X+bebd2/fv4EH&#10;F977mrV/x5EnV76cefPj1q79kz6denXr0nPkeGYGlCVKlix1QiStlIZ//4r8+8eK2rBhZu4Mk3Yn&#10;TZo2iBghggMnTX8z/wDvxIr1r6DBfzk0sKJ258IFBhY6ddr0qCKoi6AePYJzJk0bOIhCMhqJCI5J&#10;OHIYPerUaZOll5Y2bepEkyYoUIxCPOq0yZLPTUCDWrK0aVOnR0gZIWpjZtgwaqw0GGvDiNGjq1gf&#10;rXjE9RGor6AYtTFj5kyaNGfSMGL0CJTbR40aOYrzhs2Xu2DE/NkLCFCYEmNiCI7RQoKKwygSn1jM&#10;+ISEQ5QiS6ZkydKmy50ydwIFioUiOGaGGRuNDJmzZsqUueJAg0YCDhx6nBLSA4A/f/9y697Nu7fv&#10;38D9AQDQbds1J0qQIDFSJAKE59AZQGBAHQIDBg0WaCcwoHsAAODDi/8Pv2DAAADo0QdYP2AAgQUM&#10;GECIUMQIEiVKmli7lm2bN4De7O3z98/gQYT/ivxj2NDhQ4gRJULE5uTfRYwZNW7k2PFikX8hRY4k&#10;WdLkSZQii/xj2dLlS5gxZc5sacTfP5w5de7k2dPnz3/7jPwjWtToUaRJlS5lSrTIP6hRpU6lWtXq&#10;1ahF/m3l2tXrV7BhxY7lau3aP7Rp1a5l29bt27dG9v2jW9fuXbx59e6tq63JP8CBBQ8mXNgwYG1N&#10;/i1m3NjxY8iRGeMgwwjUJsyYH0n719nzZ9D/MJR6Jm3YHdR3hpmBEycOAwYoZIcI4UEEECA/Roz4&#10;kEKFChgthLeAASP/xnHkVMJQYd68OR8+faT78dPnxKRN2bODYtTGzJ07ZtKkMTOMGrVSGtRrYMVq&#10;WBpEmygRok/JvqVOnU5Y4m9pE8BNAjt1AgWKEZw0d4xJa+hQGrWI0o4NMwMHDqNHoDpt6tjREqWQ&#10;IS2RLFmSEqGUlPrEAPWIEUxEiODQrAmnDc42adLcMUaNFSsM/4YSLWr0nz8A/vz9a+r0KdSoUqdS&#10;9QcAgL9/Wrdy7er1K9itGjTEkmZs2B0QIO6wZTtsmDRqsUrl+Gf3Lt68evfy7ev3L+C89+4d+Wf4&#10;MOLEihczbuz4MeTETbT9q2z5MmbL/vbtu1fPm7du27Rhw2bNmhMn/0uWIGl9xEiRIhEgQGDAAALu&#10;3Lp384YQAQLw4BEgEIcQAQLy5MqXM28OIQKE6NIjQKgeAQKECBC2Q4jg/XuEIhEiFCkfoUgRCEXW&#10;sy9i5D18+EeOGDli3z6S/Pr1K1GCBCASJEoIKllyEGGEJQsXNnH4sIkTiROdWLPmxIk1jRs1XrN2&#10;DeQ1bNewlTSZDWVKlSixKTmiDSbMbDOzadOWLRu2bNh49uR5DWhQa0OHNnFy1EkTpUuYLlHyFAmS&#10;I1MhGDliBCvWIlu5dvX6FWxYrkYgHDFiBElaJEqULHHbBK4TJ0WKNLmGDVs2bXu3devmrV49e/bu&#10;4dvHj58/f/8YN/9ufO/IkX+TKVe2/K8UNWrPnuX49xk0aCTW/pU2fbpU6mfP7sBhxAhRmzZmjFGT&#10;Zgz3sDt3zPQ2s4CANGPD7twxAwcRI1CbNlmi9JySJemdqIN69IgRHDN3Hm3ybskSJfGULFnq9AjO&#10;nTtmSnhB1ObOnWHDjD1jZcbMo06bOsmRBlAahhwaWBlkVUrDM2Nm2rSR8whUp02WLLXoQ4iSpY2b&#10;Onb6COoRo5GIEMFpY+ZOEGDAjBkbZiZNmzaIGD0ChRNUp06bLG2yBNTSJkuWKBm1hHQTKFCM3IRI&#10;YyaqVDN3hg0zJo2a1mdcucZipUFDjn9ky5o9+88fAH/+/rl9Czf/rty5dOv6AwDA37+9fPv6/Yeh&#10;FKvBhFmVKoXhn+LFjHNo0MCK2rA0H8SIeYQ58yNEacyYuTNsmLRYOf6ZPo06terVrFu7fg27SZNs&#10;/2rbvo07t+7dvHv7/o27yL/hxIsbP448uXLlSLD9ew49uvTp1Ktbv47depF/3Lt7/w4+vPh/R+7d&#10;+4c+vfr17Nu7fw//3xF8/+rbv48/v/79/PvrB1jk30CCBQ0eRJhQ4UKG/4r8gxhR4sR9Rv5dxJhR&#10;40aOGov8AxnyX6k7dx6BAoUo1j+WLV2+/JejlIZ/GlixAsLmUSdLPTc9anMnTRo4jB6BQpoUaSem&#10;nUA9hUqBQh9K/5QIEaJkSevWTo8YIQKLCA4jUGU7ne0EilEnS5YIvaX0qE2bNHAQIYKTJo2xC14e&#10;gXr0iBGcNoULm7mTRvGdO8akPYZs7E4aRI86ddq0ydJmQoT6tAgUiNBoQpQsWdqUulMnUI8YMUIE&#10;J02aESVKyGH0CNRuUI8YIULE6NEjUKA6bbKUvNOmTZYoEYIeSDoh6psYdTAmTbs0atSePYsVnlWp&#10;UhowYMjxT/169u3dq/cHwJ+/f/Xt38efX/9+/v4AAATg7x/BggYPIkyocGGRfw4fQowocSLFihYv&#10;YswY8RrHfx4/ggwpciTJkiZPohRZ5B/Lli5fwowpcyZNmE2c/P/LqXMnz54+fwINKjRnkX9GjyJN&#10;qnQp039F/Pn7J3Uq1apWr2LNqvWfEX7/voINK3Ys2bJmz5It8m8t27Zu38KNK3cu3X9G9v3Lq3cv&#10;3yL//gIOLHjw4GFp0rSB08aDmTuO7wwzRi1WLAz/LmPOrHnzZifY/g0DtWmTpdKbTm/qBGqTJUqu&#10;LW3qBGp2p022N3XqJKOCCTltfj/atMmSpU2bQMGRRm05NWlmQBEKJD0QpUdp7gzLPsxYrH8YMEhr&#10;wwgUeVCPEoWA0yZNGjPGpMEfNsxMG0SPQHXqtMkSpf79ARISKJASJUubNlEKtDAQIUuDVGzaBIpi&#10;J4udQGV8tJH/ESNEcNqEVDNiSxo4mzYRUklpU6dOm2DG3NSJESJGoDZtokSIJyVLljq1kVZKQ9FS&#10;rJDGUhrrRqtSGnLk+DeValWrV6n6A+DP3z+vX8GGFTuWbFl/AAD4+7eWbVu3b+HGjautyT+7d/Hm&#10;1buXb1+/fwEHznsEH75/hxEnVryYcWPHjyFHVtxNyT/LlzFn1ryZc2fPm51k+zeadOnS/pZcu/aP&#10;dWvXr2HHlj27tT8j/3Dn1r2bd2/f/4r8Ez6ceHHjx5EnVz7cyL5/z6FHlz6denXr0e0tadKE3z9/&#10;Rv6FFz+efHnz59GnV29+ybZ/7+HHl1/kX3379/HnjxXLjBlj/wAx/BtIUEm3fwgTKlzIsOFCVsPa&#10;tAHzgpFFRIjgpLkjLVasf/9K3WHUqZMlSigpWVq5qSUlQoSwMBhAqRMjRnDatDEzTJrPYWbMDJMm&#10;LVYpDRhiGTM2rKk0Vv/+5TDDiBKhQIEIdWpj5o4xY8+igRg2TJq0O2bSpGkDCpSlt5s6ybVEqa7d&#10;upby6t27aVOnTqAehYADp00aM8OMGbtjJo3jx2ngIGIECtQmPjFAwWnTBg4iRo8eMWIEx8wwY9Ri&#10;xWLFmlUpDBj+yZ5Nm3aOHBg0lGLFuwcPDTn+CR9OvLjx4v4A+PP3r7nz59CjS59O3R8AAP7+ad/O&#10;vbv37+DBH/+596+8+fPo06tfz769+/fw0Rf5R7++/fv48+vfz7+/f4D/BA785wTbP4QJFS5k2NDh&#10;Q4gNkdj7V9HiRYwZvRn519HjR5AhRY4Uee/IP5QpVa5k2dLlvyL/ZM6kWdPmTZw5dc40su/fT6BB&#10;hQ4lOrTIP6RJlS5l2tTpU6hRpU5V6gTbP6xZWUkzNszrMGPUbuTI8c/sWbRp1a49m83JP7hx5c6N&#10;G8uYMWrUWMVqA8rSX0udGA1GhEhOhzZmHm3aRImSpU2RKREKRIhQp05mqFEzdidNmjZwECGC06ZN&#10;GgIEpD1jxUpDjn+xZc+m/cxMmzZw4LQZVurfb+DBhQP/AQf/lCVLlCx16rTJOahHbeBsokQpkBXs&#10;hChR6sQI0XfwcNqkMVPezDBj1H5QY8/+GStWGv7liGWsTRtEjBC1uSNNGsBnzIBQk2bwoEFq1J7F&#10;KpXjH8SIEidSrJgDA8YaTf5x7OjxI8iQ/gD48/fvJMqUKleybOnSHwAARYpEYMBgwQICOncSWLCg&#10;AYOgQSEwYACBAVIGC5YSIECBQIEBUgcEqMqgAFYDWhHQMGAgQBIkS5pYs4ZNWzdv9/bt6/fvLdy4&#10;cufSrWv3Ll659pD86+v3L+DAggcTLmz4sOAj9/4xbuz4MeTIkI/g+2f5MubMmjdz7uz535F7/0aT&#10;Lm36NOrU//+MePvn+jXs2LJn045QpIiR3Lp3GylixEgRI0WKGCli/Djy5MqXMy8CoQj06NKnU69e&#10;PUKEbPXq/cPnr96SCBGW1DOS7R/69OrXs2/v/j38+PLRawvSiVKgQIQ2tfnnH+A/gQKL/DN4EGFC&#10;hQsZKty2bck/if8wYJB2546xUv84SkuD6BEokSNH/oEBCtQjRowQtbkjLVasHP9o1rR5E+eCBff+&#10;9fT5E2jQnxqGwUF0NI2xZ6U0DBuGaJMlS5sePVJj7MaGf1u5dmU1rA0iRnDgGGPFqtQ/tWvZtnVb&#10;5F9cuXPp1pVb5F9evXr58btXr5s2bNas0fDhI8MBxYoNNP8WIABAAACTKVMOcDnAAAYEFnTuzAB0&#10;aNGgITBgAIEBBNURihQB4M/fP9mzade2fRt3bn8AAPj79xt4cOHAcxTP8Q958uTWsGH79xx6dOnT&#10;qVe3/q+IP3//uHf3/h18ePHj8Rkx8g99evXr2bd3/x59kSL/6Ne3fx9/fv376zMIAPCfwIEECxo8&#10;aLDIv4UMGzp8CDGixIkLi1yzZs1JkyVKkCA5UgTJv5EkS5o8afLIvX8sW7p8CTOmzCP37v27iTOn&#10;zp08e/r8+Q+JvX9Eixo9ijSpUntIkESo9y+q1KlSj9T7hzUr1iPevP37Cjas2LFky5o9W7Yekn9s&#10;27p9W8T/n79/dOvavYs3b91r1v75/Qs4sF9ElqxIOWyF0iNq/xo31sAqlmRXE/5Zvow5s+bNmfcx&#10;IPAvtOjRop+ZgQMHESI4bdIMG0aNVY5/tGvbvo07t+7aRf75/g08uPDhxIsHd5Ltn/J/GGIZM2Om&#10;DRxEjB5ZZ8QIERw4adKYMRaL1bNYsViVYhUrlg0bCf65fw8/vvz57ov8u4/fHwB//v75B/hP4ECC&#10;BQ0eRGjQHwAA/v49hBhR4kSKEIv8w5hR40aOHT1+xMjPyD+SJU2eRJlS5UqS25Ys+RdT5kyaNW3e&#10;xPkP35Ej/3z+BBpU6FCiRf9p08YAwj+mTZ0+hRoVapF//1WtXsWaVetWrl2rFvkXVuxYsmXv3SuC&#10;7ds/tm3dsjXi799cunXt3sWb98i9e//8/gUcWPBgwoUN/zty799ixo0dP4YcOZsTJ/8sX8acWfNm&#10;f0eKfDZiRMk/0qVNn0adWvVq1v6K4MO3TzY/f/7+3cZ925s3Jf98/wYeXPhw39qa/EOOPMc/5s2d&#10;P4ce3XmRf9WtX8eeXbv2BQvw4fsXXkOpWOVZafiXXv169u3dv4f/fsm2f/Xt38efX/9+/vfvATzy&#10;byDBggYPDsyBAUOOfw4fOuzWbcm/ihYvYsyYsV6RbEfw/QsZ0h8Af/7+oUypciXLli5f+gMAwN+/&#10;mjZv4v/MqbNmPST/fgINKnQo0aJGf1q79m8p06ZOn0KNKnWptWvX/mHNqnUr165ev/7D5sTJv7Jm&#10;z6JNq3Yt239HjjBY8m8u3bp27+K1y8/Iv75+/wIOLHgw4cL/+Bn5p3gx48aOH0OOLHmyZCP79v3L&#10;rHkz586eP4MO/e/IvX+mT6NOrXo1a21NmvyLLXs27dq2b8t2ovsf797/7t37J3w48eLGjyMvXuQf&#10;8+bOnyvp1u0f9erWr2PPXt2bkn/ev4MPL348ee9Kvv1Lr349+/bu3TeBAMHIv/r27+PPb59VrFis&#10;AJbK8Y9gQYMHESY02E3JP4cPIUb89w0ChCNN/mXUuJH/Y0eOGp4Z85CGZEkzd+4Mu2MmTRozL4cZ&#10;e6bhX02bN3H+K/KPZ0+fP4EGFWrEHgB//v4lVbqUaVOnT6H6AwDA3z+rV7Fm1brVKpJ6//5h0FCq&#10;lAYMGP6lVbuWbVu3b9Ma4fePbl27d/Hm1buX7pF79/4FFjyYcGHDhxH/W7Jt2z/HjyFHljyZcuV/&#10;DBgsqPePc2fPn0GH/owPwr1/p1GnVr2adWvXr+sZ+Tebdm3bt3Hn1r2b924j/vz9Ez6ceHHjx5En&#10;V/7vyL5/z6FHlz6denXrz4v8076de3fv38GH3+7PSL1/59GnV7+effoi/+DHlz/fSLZs//Dn178/&#10;fw4M/wAxYPhHsGBBfEf+KVzIsKHDhxAVFvlHsaLFixgzaqy4YMC/jyBDihSZLRu2a9hSZsPG8prL&#10;a9asOZnppInNJTiVIDnyr6fPnt+QIPlHtKjRo0iJXovwr6nTp1CblqKGqJOlq5Qobfrw5UubNnDk&#10;MBrLCFGbNHAQqYUDp80wVqz+yZ1Lly4Se//y6t3Lt6/fv/4A+PP3r7Dhw4gTK17M2B8AAP7+SZ5M&#10;ubLly5KL/NvMubPnz6BDi+Zc5J/p06hTq17NuvXpIv9iy55Nu7bt27hlF/nHu7fv38CDCx/ee8GC&#10;Af+SK1/OvLlz502UIEFypPoRI9ixF9nOvUiEIuDDF/8xYuQIkvNKljRxYu3atWzatnWrZ88evn3+&#10;/unf/6/IP4D/BA4kWNDgQYQJFS5MaMSfv38RJU6kWNHiRYwZ/xnZ98/jR5AhRYo0wu/fSZQpVa5c&#10;eWTfP5gxZc6kWdPmTZj7jPzj2dPnT6A9jez7V9To0aNOihRBcsTI06dHjEwtUtVIEWz/tG7l2rXI&#10;P7BhxY4lW7ZIkX3+/q1l29btW7dF/s2lW9euXQYLtv3j29cv33sRmgx2su3fYcSJFS9mzLgJtn+R&#10;JU+mXNnyZcnflPzj3NkzZwylng0bZsbMHWPPcuT4p+HZa1ascvyjXdv27SXb/u3mvbtIkX/BhQ8n&#10;Xtz/uHB/APz5+9fc+XPo0aVPp+4PAAB//7Rv597d+/d/2Jz8I1/e/Hn06dWvJ79tyT/48eXPp1/f&#10;/v34Rf7t59/fP8B/AgcO9IevXjdt2rJds+akyZKISpQcOWLESJGMRSAU6ejRCEgkSJYscWLN2rVs&#10;2rp9s2cPHz9//2bSrGnz5r8FCwb86+nzJ9CgQocSHVqvHpJ/Spcyber0KdSoUqcWKfLvKtasWrdy&#10;7fqvyL+wYseSLWv2LNqw2pr8a+v2Ldy4cbE5+Wf3Lt68evfy7evXbzcl/wYTLmz4MOIi/xYzbuz4&#10;MeTIkhd3W/LvMubMmiFwjmDkM2gjRYpAKGL6NOrU/6khFGltxMgRJE2a/Ktt+zbu3LqN7Pvn+zfw&#10;4MGxMYjw7zjy5MqXM2/unHk2J/+mU69u/Tr27NidOMn27zv48OLHky9fvsi/9OrXs2/v/j17fwD8&#10;+ftn/z7+/Pr38+/vDyAAAP7+FTR4EGFChf+K+Pv3EGJEiRMpVrT4EEm9fxs5dvT4EWRIkRuxOfl3&#10;EmVKlStZtnR58t6RfzNp1rR5E2dOnTOzMWAQ4V9QoUHtFen2D+k/JNv+NXX6FGpUqdaKFLn3D+s/&#10;bNic/PP6FWxYsWPJljV7tkiRf2vZtnX7Fm5cf0X+1bV7F29evXv51tXW5F9gwYMJFy6srUm9ekeK&#10;HP/59xhyZMmTKVe2fFnyPiP/OHf2/Bl0aNGjRRvx9w91atWrWfMz8g92bNmzade2ffvfEgj8/vX2&#10;/Rt4cOHDezfR9g95cuXLmf9jMGDAP+nTqVe3fh179urflPzz/h18ePHjyYePYO9fevXr2bd3/x5+&#10;+iP4/tW3fx9/fv377/sDANCfv38ECxo8iDChwoX+AADw9y+ixIkUK1r0Z+Sfxo0cO3r8CDLkxiL/&#10;Spo8iTKlypUsTRrh9y+mzJk0a9q8iTMmNif/evr8CTSo0KFEex5hwKDJv39OijRp8i+q1KlF9v27&#10;ijWr1q327BX5Bzas2H9Llmj7hzat2rVs27p9Czf/bpEi/+ravYs3r969/4r8+ws4sODBhAsb/qut&#10;yb/FjBs7fgw5suTFTbT9u4w5s+bNnDt7/lfkn+jRpEubPo06NWoj+/65fg07tux/Rf7Zvo07t+7d&#10;vHVvU6Lkn/DhxIsbP468uL8I2P45fw49unTnESIQuPYvu/bt3Lt7j8Xqn/jx5MuPx3fkn/r17Nu7&#10;fw9f/ZF9/+rbv48/v/79/PEvAbjt30CCBQ0eRJiwoD8A/vz9gxhR4kSKFS1e9AcAgL9/HT1+BBlS&#10;pJNs/0yeRJlS5UqWLU1uW/JP5kyaNW3exJlzZpF/PX3+BBpU6FCiPpV0+5dU6VKmTZ0+hZp0wVR7&#10;//+sXsWaVetWrl257ttn5N9YsmXNnkWbVu1atkWK/IMbV+5cunXt3jvyT+9evn39/gUcWK+2Jv8M&#10;H0acWPFixo0NG8H3T/JkypUtX8ac+V+Rf509fwYdWvTof9q0NfmXWvVq1q1z/IMdW/bsIv9s38Zt&#10;5N4/3r19/wbO2x8/fv+MH/+nLcI/5s2dP4ceXbrzIv+sX8eeXXv2bQwW/AMfXvx48uXNnwdf5N96&#10;9u3dv4cfv32Rf/Xt38efX/9+/viXAOz2byDBggYPHsRmzdq/hg4f+gPgz9+/ihYvYsyocSNHfwAA&#10;+PsnciTJkiZPFvmnciXLli5fwoypkl+EAP7uFf8pAqDIvX8+fwINKnQoUaDYrP1LqnQp06ZOn0JV&#10;WuQf1apWr2LNqnVr1QUECPwLK3Ys2bJmz6JFmy2bk39u38KNK3cu3bp27fozYuQf375+/wIOLPhf&#10;kX+GDyNOrHgx48aGtTX5J3ky5cqWL2POLPkIvn+eP4MOLXo06dL/ivxLrXo169aqc8D+J3s27W/f&#10;lPzLrXs3796+f/8r8m848eLGjyNPrnz58CJF/kGPLn069epF/P3Lrn079+7dGQD4J348+fLmz6NP&#10;/6/Iv/bu38OP377Iv/r27+PPr38/f/tFABb5N5BgQYMHEQ6sh+RfQ4cPIUaM6A+AP3//MGbUuJH/&#10;Y0ePH/0BAODvX0mTJ1GmTPlNyT+XL2HGlDmT5j98AABY8/fvn5IAAbpF+DeUaFGi/vDZq1evm7Zs&#10;16w5cbJkCZIjR4wYKbKVK1cjRo4gQaKkiYR69/jx+7eWbVu3b+HGlVvkX127d/Hm1buXb11/CwgQ&#10;+DeYcGHDhxEnVqwYCZJ6/yBHljyZcmXLlzFjvnfkyD/Pn0GHFh163z4j/1CnVr2adWvXr2H/09bk&#10;X23bt3Hn1r2bd20j+/4FFz6ceHHjx4tLG7b8ByNLm0CBegSqU3VQoB4xAkUpUPdAmx7BMTNsmDRq&#10;z1iVypHjX/t/9+4d+Teffn379/Hnv79k2z///wD/CRxIsKDBgwgTDjRiZN+/hxAjSpw4cUm3fxgz&#10;atz4jx+/ffju1fPWrdu2bNgiEFiy5J/LlzBjypwZs0iRfzhz6tzJs6fOI/fu/RtKtKjRo0iTHq3X&#10;rdu2CBH+SZ1KtarVq1OL/NvKtavXr1/9AfDn75/Zs2jTql3Ltq0/AAD8/ZtLt67du3eN7PvHt6/f&#10;v4ADA94HAECRf4gTJ9625J/jx5AjS55MufLjIv8ya97MubPnz6A120Pyr7Tp06hTq17NujQ2BhEi&#10;/JtNu7bt27hz69ZtxMi+f8CDCx9OvLjx48iRd1Oi5J/z59CjS4/uzZuSf9iza9/Ovbv37+D/af9r&#10;8q+8+fPo06tfz768kX3/4sufT7++/foIYj3bH+vZM4B3QIEiVMGKFUuPFDJCBMchnDZp7gwbZsyY&#10;NGrUnsUqVUqDBgwYcvwjWdKfPyP/VK5k2dLlS5guszX5V9PmTZw5de7kmXPJkm3/hA4lWtToUaRJ&#10;lQ7Fx4BBgX9RpU6lWtXqVSXX/m3l2tXrV7BLunX7V9bsWbRp1a5NW+TfW7hx5c6lK9dJtn959e7l&#10;29fvP38A/Pn7V9jwYcSJFS9m7A8AAH//JE+mXNkyZXz4jvzj3NnzZ9ChRY/ujKTeP9SpVa9m3dr1&#10;a9TalvyjXdv2bdy5de+ube3aP+DBhQ8nXtz/+HHgRxg4cfLP+XPo0aVPp67k2z/s2bVj98cPHz57&#10;9or8I1/e/Hn06dWvZ99+yZJu/+TPp1/fvv0i//Tv59/fP8B/AgcSLGjw4EF/Rf4xbOjwIcSIEicy&#10;RFLvH8aMGjdy7LjxWRtGoEBtskTppCVLm1aAesToJSI4cNrQpJnGDM5hw4xJo/Ys1rNn1Kg9Y6UB&#10;A4ZSSjHkyPHvKVSoRf5RrWr1KlaqR47c++f1K9iwYseSDbttyb+0ateyZevEyL+4cufSrWv3Lt68&#10;cbVpYwDhH+DAggcTLkz4GwR8/xYzbuz4MWQn2bL9q2z5MubMmjXXQ/LvM+jQokeTLg26m5J//6pX&#10;s27t+vU/fwD8+ftn+zbu3Lp38+7tDwAAf/+GEy9u/HhxJEjq/Wvu/Dn06NKnU3de5B/27Nq3c+/u&#10;/Xt2Jd7+kS9v/jz69OrXlz9y7x/8+PLn069v/z78BQzs2fvnH+A/gQMJFjT4z9++ffju1fPWTVtE&#10;bf8oVrR40WKRfxs5dvT4EWRIkSNJGjGy719KlStZtmxZ5F9MmTNp1rR5E2fOf/iO/PP5E2hQoUOJ&#10;FvWpxNs/pUuZNnX6dGmpZ8+glRkzRtSmTZa4cj2xqROoR48kxIFTwkOIEHWMGfuVKlYsVho0YMCQ&#10;A+8/vXv59vV7BN8/wYMJFx585N4/xYsZN/92/Bhy5H/3jvyzfBlzZs33itj79/nzPiVFSJPm9+8f&#10;P3//WLd2/Rp2bNmukQQo8g93biTe/vX2/dt3BCdFiihp8g85NmxO/jV3/hx69H/dlPzz5+8Itn3a&#10;IiBB4u9fePHjyZcX/+2bkWv/2LffZ+RffPnz6de3f39+kX/7+ff3D/CfwIEECfoD4M/fv4UMGzp8&#10;CDGiRH8AAPj7hzGjxo0cNRYp8i+kyJEkS5o8iTJkt25K/rl8CTOmzJk0a74s8i+nzp08e/r8CXRn&#10;kX9Eixo9ijSp0qVFFxD4BzWq1KlUq1q9ivWfPXtH/nn9Cjas2LFky5o9W6TIv7Vs27p9Czf/rtx/&#10;SOzZ+4c3b95tS+r9+3sNybZ/RYr8O/zPX7du2fz9ewz53pF/lCtbvow5s+bNlJds+wc6tOjRpEez&#10;MgZn06ZAFQIFIgTbUidQjDpZut0JjplhxozdeQQKFBxp0mKxKsXjQY4c/5o7fw49uvTpzosU+Yc9&#10;u/bt3Lt7/85925Jv/8oX+Yc+vXr1Rfb9ew8/vvz59OFjK9Ltn/79/JdsA/hPoMAI//7ZK9Ktm71r&#10;9fAV+fcPWwAI/yxexJhR40aL27Yt+RdS5EiRR+79Q5lS5UqWLV2+hPlv25J//7YpKVLECDZs/3z+&#10;BBpU6NB/Rvz9Q5pU6VKmTf0B8Ofv31Sq/1WtXsWaVas/AAD8/QMbVuxYsvzu1TuiRAm2a06WKEGC&#10;5IiRInXt1jVyBAkSJUuaWMOmTds2b/f2+fuXWPHixUqUePsXWfJkypUtX8Yc+d6Rf509fwYdWvRo&#10;0p+L/EOdWvVq1q1dv0a9jwGBf7Vt38adW/du3r3/adPW5N9w4sWNH0eeXPly5kWK/IMeXfp06tWt&#10;X/+n5Nu3f929fwcfXvx4fEf+nUd/3l+RIv/cv4cfX/58+tmc/MOfX/8/VnfMALwjTVopM6AsUbJk&#10;CVQbM8OoQaT2Y5q0ihWNYcwojVosDf8+ggwJEt+RfyZPokypciXLlEWK/IspcybNmjZj+v9zYqRb&#10;t3/1kERo8m8oUX9GjPxLqnQp06ZOn0KNmrTIv6pWr2LNqvVqtwAQ/oENK3Ys2bJg69WLoKTekSL/&#10;3sKNK3cu3bp25ULQ9m8v375+/wL+pwTbv3/7jjj5p3gxY8X+/kHmx6+bEmz/LmPOrHkzZ38A/Pn7&#10;J3o06dKmT6NO7Q8AAH//XsOOLXs27CL/buPOrXs3796+cxcp8m848eLGjyNPrpy4E2z/nkOPLn06&#10;9erWoX9T8m879+7ev4MPL377NQZF/qFPr349+/bu38P/d+8ekn/27+PPr38///7+Af4TOJDgPyRI&#10;6v1TuJBhQ4cPIUZcok3bP4sXMWbUuJH/478i/0CGFDnSnz8jTf6lVLmSZUuX1q7FevSIUCBKcIal&#10;SQOHEahOm4AG7QTq0SNGiNqkSWOGKQg90p6xkio1VtVYrFiVivWMKzVqz2KxKlUKQ45//4r8U7uW&#10;bVu3b+G2LVLkX127dY/Y+7eX7957f/8FFjyYcOHB24wYwYbtmjUnj5tc+zeZcmXLlzFn/lekyD/P&#10;n0GHFj2atOh7ARj8U72adWvXrZFY2zZ7Wzfb3/D9072bd2/fv7Fhc/KPeHHjx5EnV76cufEjR5r8&#10;kz6denXr16f7K1LEWhF72Ir48/fvnzckAPz5+7eefXv37+HHl+8PAAB///Dn17+fP/5r/wCv/RtI&#10;sKDBgwgTKiSorUmTfxAjSpxIsaLFixGL/NvIsaPHjyBDiuzYRNu/kyhTqlzJsqXLk0YYWPtHs6bN&#10;mzWL/NvJs6fPn0CBdjPSpMm/o0iTKl3KtKnTp1D9QYDwr6rVq1izat3K9Z+TbNn+iR1LtqzZs2j9&#10;GfnHtq3bt3D/1auH5J/du3jvUhs2TFosDBj+/bt27RkiRI8eMXrUqTEjOG3SmLlD2Uyay5fN3Bkm&#10;jdqzz0CYxYrVqlUpDRhSqy6FIce/17Bf8+Nn5J/t27hz697N23aECPX+CR9OvLjx48iTK0de5J/z&#10;59CjS59O/R8SJPb+ad/Ovbv37+C7+/8LwOCf+fPo0/8zYqSIkn/w42crUsRIkfsR/unfz7+/f4D/&#10;BA4kKDDCP4QJFS5k2NDhw4ZIkETo9s/iRYwZNW7kyPGaNWv/RPoD4M/fP5QpVa5k2dLlS38AAPj7&#10;V9PmTZw5axb519PnT6BBhQ4l+tMIP37/lC5l2tTpU6hRlxb5V9XqVaxZtW7lerXIP7BhxY4lW9bs&#10;2bAEGNz719btv2tx/82lW9fuXbx59dZVsu3fX8CBBQ8mXNjwYcNFivxj3NjxY8iRJU/+Z+3atX+Z&#10;NW/m3NnzZ39G/o0mXdr0adRF/Pn719r1a9j/sFkrRY3asDRtED0CBaoTKFCMEMEh3ib/jRnkZu4s&#10;Z748SB1jxqRJo/bsWSxW2WPFeta9eyzwrFidOjUBQ45/6dWvZ9/ePXt7SP7Np1/f/n38+fXnL/LP&#10;P8B/AgcSLGjwIMKEA69ds/bvIcSIEidSrDgxAIN/Gjdy7LjxnpF/IkeSLGnyJMqUIo3s++fyJcyY&#10;MmfSnAlBm7Z/Onfy7OnzJ9CgPYv8K2q0qD8A/vz9a+r0KdSoUqdS9QcAgL9/Wrdy7er1n7Yl/8aS&#10;LWv2LNq0assW+ef2Ldy4cufSrfsWGzYn//by7ev3L+DAgvsW+Wf4MOLEihczbnyYAIF/kidTrmx5&#10;cpF/mjdz7uz5M+h/9or8K236NOrU/6pXs26dmp8RI/9m065t+zbu3Lr/YXPi5B/w4MKHEy9u/F+R&#10;f8qXM2/u/PmzO3faIELEiBGi7F7O1PkhRIiLGCcknCiPokOJNm3gsGcPpsOXL2lElPkiwYQJLx4k&#10;nEhDBiAZEUHoGJNGjRo0IThsQEiQ4F9EiRMj7tt35F9Gjfaw/fP4EWRIkSLxGfl3EmVKlStZtnTZ&#10;ssg/mTNp1rR5E2fOIkX+9fT5E2hQoUOJ/gzQ4F9SpUuZNnX6FGpUqf+aaPt3FWtWrVu5cj1SJFu2&#10;f2PJljU79tqRa9ewZdO27Vu9evbu4cO3jx8/f//4/rt3bwmSIkYiFI7wD3Hif0X+Nf923NgfAH/+&#10;/lW2fBlzZs2bOfsDAGCJNWzZtn37Zu+ev3+rWbdmXcTfP9mzade2fRt37tlOsP3z/Rt4cOHDiRf/&#10;feQIvn/LmTd3/hx6dOnMuyn5dx17du3buXf3fh1fAwL/yJc3fx59+WxN/rV3/x5+fPnz23/7VqTI&#10;vX/4IEBoAvDfv21H/hk8iDChwoX/mmj7BzGixIkUKfrjx28fP377+O37CBLfPnwkSd7Ddy+lypX3&#10;8LnEV8+IkX80a9q8iTOnzn8QmjRxAtSJtaFErV2zhrRGjWvWrjm1ViNBgmtUE1itkSArhwcJutao&#10;8eBUql9kf9nhsiWt2i1cuNj59Sv/FQRWpeqW0oAhr4a9fDVgQIAgx7/BhAsbPnzYn5F/jBs7fgwZ&#10;8jcl/ypbvow5s+bNnDV/U/IvtOjRpEubPj36mrV/rFu7fg07tuzZswMw+Ic7t+7dvHv7/g08+L9s&#10;Tf4ZP448ufLlxvfts9dtm/QIEbJhs+akyZIlSpAcMWKkiPjxEYoUMXIEiZIlTZpEsPcvvvz59Ovb&#10;v28NgD9///r7B/hP4ECCBQ0eRDjQHwAA/v49hBhR4kSKFf/xM/JP40aOHT1+BBlS45Jt2/6dRJlS&#10;5UqWLV3+W7Jt2z+aNW3exJlT585/RvDh+xdU6FCi//ztu2fPXr1u27Rhw3btmpMm/1WbLDECocg/&#10;rl29fgULFp+TJUv+nUWbVm3aIkX+vYUbV+7cf/6OFPmXV+9evn395lXi7d9gwoUNH0acWPHixd+U&#10;KPkXWfJkypUtX/5X5N9mzp09fwb9OYeGUqVYsYr17Bk11tSexWIVS/YzatJs37ZNTfczHBz+/QYe&#10;XPhw4sWN/4Zgzdo15tewPc+mTfq2btW7eatXz949fPj27fNX5N948uXNn0efXj36fUb+vYcfX/58&#10;+vXjd1PyT/9+/v39A/wncCDBggYPFhwAoQjDhg4ZOvkncSLFihYvYqSorQhHCNasaev2byTJkiZP&#10;okRZ5B/Lli5fwowpkx+/CNf+4f/MqXMnz54+/QHw5+8f0aJGjyJNqnSpPwAA/P2LKnUq1apWr/5z&#10;ku0f165ev4INK3Ys1yL/zqJNq3Yt27Zu0Rb5J3cu3bp27+LNO7fIv75+/wIOLHjwvyIMrP1LrHgx&#10;48aOr1mz9m8y5cqWL2POrPlykSIRihRB8m806dKmSx/B928169auX8OOLXv2621FbkeAAMFIkd6+&#10;fwP3bWQ4cSNHjhg5onw5EiQQkEBHomT6dH/+/mHH8OyZsTtp2iAKz+gR+fKPGDFCBKdNmzR3hhkz&#10;Jk0atWexWOHHX6qUhhz/AP4TOHDgkXv/ECZUuJBhQ4fejEQsMpFikQj/MGbUuJH/Y0cISpaEbNLE&#10;mrVr17Bly6ZtW7du37Qd+TeTZk2bN3HaLPKPZ0+fP4EGFToU6LVr1v4lVbqUaVOnT5suYHDvX1Wr&#10;V7Fm1bqV679sTf6FFTuWbFmzZ8niUxKA7RIjC/YpUQKAQL1///z54/fPXxMjAAAz+PaPcGHDhxEj&#10;dqLkWmNrTrT9kzyZcmXL/gD48/ePc2fPn0GHFj3aHwAA/v6lVr2adWvXr/8V+Tebdm3bt3Hn1j0b&#10;35F/v4EHFz6ceHHjv+sh+beceXPnz6FHl768m5J/17Fn176de/d/SBoAAMCAPIQj9/6lV7+effsm&#10;2bL9kz+ffn379/HjV1KEf5EI/wAjRLD2r6BBJUUSKlzIsAiEfxAjSpxIsaLFixgrKun2r6PHjyBD&#10;ihw58g4jRp02beq0Ag2aNIgeddpEc1MnUIwQIYLTJs0dY9SCShsqjRq1Z0hlwbJhAwePUlA1SMWg&#10;45/Vq1itHrnnr6vXffz+iR1LtqzZs9mcOPnHtq3bt3Djyv1X5J/du3jz4lVy5AiSv0iUCBa8pHCT&#10;w02OHLFm7ZpjbNiyZdO2rXK9f5gza97MubPnz5z58TPyr7Tp06hTq16dmkGDbv9iy55Nu7bt27j/&#10;fVPyr7fv38CDCx9OvDe+I/+SK1/OvLnz59Cd+/O3T8k1b966abP3r7v379/9Af/w5++f+fPo06tf&#10;z769PwAA/P2bT7++/fv489tD8q+/f4D/BA4kWNDgQYQFnWD719DhQ4gRJU6k2FBJt38ZNW7k2NHj&#10;R5AZl2z7V9LkSZQpVa78d83aP5gxZca0VyQCAAAB9v3j2dPnT6BBhQ4Fqm3Jkn9JlS5l2tRp0whH&#10;pCKhiuQIEqxZl/zj2tXrV7BhxY7liqTeP7Rp1a5l29atBmlmzLRBxAiRmTt578B5BMOPn02PjFGT&#10;Js3Y4WF3zJhJ0ziNmTuRh0mjxkqDhhz/NG/+dw/CvX+hRY8mXbq0E2z/VK9m3dq1a21NmvyjXdv2&#10;bdy5bTvh3aRJhG//hA8nXtz/uHElRZQvZ27t33Po0aVPp17d+vV/Rf5t597d+3fw4cWHj8AA2z/0&#10;6dWvZ9/e/Xv0Rf7Np1/f/n38+fXTL/LPP8B/AgcSLGjwIEKBTbT9a+jwIcSIDZHU+2fxyBFr//75&#10;A+DP37+QIkeSLGnyJEp/AAD4++fyJcyYMmfSVNLtH86cOnfy7OnzJ84i/4YSLWr0KNKkSokW+ef0&#10;KdSoUqdSrfq0yL+sWrdy7er1a9Ym2v6RLWv2LNolRZw4AQDAyb+4cuUuWXIEAgQl/v7x7esXAoNr&#10;/wYzYABgQBN//v79ixDB37/IkidTrmz5MubKRf5x7uy5s7Vr/0aTLm36NOrS/9au/Wvt+jXs2LJn&#10;0459BB++f7p38+6tu8i/4MKHEy9u/Hhxa9au/Wvu/Dn06NKda2vS5B/27Nq3c++uvUiRf+LHky9v&#10;/jz5I/fu/Wvv/j38+PLn069ff8m2f/r38+/vH+A/gQMJFjR4cKARBk7+NXT4EGJEiRMpNizyD2NG&#10;jRs5dvT4MaMRfv9IljR5EmVKlStZtvxX5F9Mmf/8AfDn719OnTt59vT5E6g/AAD8/TN6FGlSpUqd&#10;YPv3FGpUqVOpVrX61Am2f1u5dvX6FWxYsVuL/DN79p8/fvvu3bNX71s3bXOxYbNmzUmTJkuWKEGC&#10;5EhgI0UIFzZcOEIRI0aOHP9BsmQJBCfWrF3Lpm3bt3r17OHb9w90aNGjSYs+Yu9fatWrWbd2/Rp2&#10;6iL/aNe2fRt3PQgMeGv79xt4cOHDiRc3DrzIP+XLmTd3/hx6dOVLtv2zfh17du3ac2Dw7l0Dq1jP&#10;qJU3f/48EGXKnsVixapUKQw5/tW3fx9/fv3760eIANDev4EEC/7r1k3Jv4UMGzp8CDHiQyP7/lm8&#10;iDGjxo0cO3r810Sbtn8kS5o8iTKlypUsWXZT8i+mzJk0a9q8idOmEgZK/vn8CTSoT3tH/hk9ijSp&#10;0qVG+P17CjWq1KlUq0a9d+Sf1q1cs0UwcsSIkSJky5aN4O+f2rVs27p9Czf/rtoi/+ra/ecPgD9/&#10;//r6/Qs4sODBhP0BAODvn+LFjBs7dlzkn+TJlCtbvow58+Qi/zp7/gw6tOjRpDvzM/IvterVrFu7&#10;fg1bdZF/tGvbvo07t+7c9ZYsQVLkn/DhxIsbP448ufB7R/45fw49unTnEKpn+4c9u/bt3Lt7/969&#10;SJF/5MubP48+vXr0R2Zg0MAqVqxnz6jZf/YsVqkc/3JoAKiB1TNp0owNG3ZHocJhDY09HBbxzsRh&#10;w6RJo8aqFAYHGzZoABlSA4Z/JU2eRJlS5UqWJpHU+xdT5kyaNW3exBlTibd/PX3+BBpU6FCiRf9h&#10;s2bt31KmTZ0+hRpV6tR///yWLFGCROsRI0aK/AMbVuxYsmXNni1rjYGRf23dvoX7tsg/unXt3sWb&#10;t0m2f339/gUcWPBgv9uWGDFyBMI/xo0dP4YcWbISbf8sX8acWfNmzEb8/QMd2h8Af/7+nUadWvVq&#10;1q1d+wMAwN8/2rVt38Zt258/I/98/wYeXPhw4sX/8eNn5N9y5s2dP4ceXfrya9b+XceeXft27t29&#10;X++m5N948uXNn0ef3rw/I//cv4fv/loRfP/s38efX/9+/v+wAbT2byDBggYPIkyocGCTbP8iQCBA&#10;YIC9fxYvYsyo8Z83JEj+gQwpciTJkiZBaohFjRqIO2bSwIRp5s6wmsPu4P8cZkyaNGPDfg4zJlQa&#10;NWnGjiJNKo3as1ilMGD4J/Xfkm3b/mHNqnUr165ev4L9t0Tbv7Jmz6JNq3Yt27JNtP2LK3cu3bp2&#10;7+LN+++bEiX//gIOLHgw4cKGDftLXOQf48aOH0OOLHkyZcjZGET4p3kz586eP3eGUO8f6dKmT6Mu&#10;XeQf69auX8OODTvCvX+2b+POrXs37964ty35J3w48eLGi/sD4M/fv+bOn0OPLn06dX8AAPj7p307&#10;9+7euV+7Zu0f+fLmz6NPr379P2vWsP2LL38+/fr27+OPb2Tfv/7+Af4TOJBgQYMHERY8Yu9fQ4cP&#10;IUaUOBFitib/MGbUuJH/Y0Z//v758/fvH79/TrD9U2nNyJJ7/2DGlKmk2z+bN3Hm1LmTZ0+bSOz9&#10;EzqUaFGjR5EagQBBwL1/T6H+swdhAQAA9/79KxWLGjVjxoYNu2PGTJo0ZoalHXbHTBoLDQ4cuDN3&#10;2DBjxqhRe/YsVqlSGv79y5EDQ2HDOf4lVryYMeMm2bL9kzyZcmXLlzFnvuyvSJF/n0GHFj2atGh7&#10;9ors+7eadWvXr2HHlj17tZF9+/7l1r2bd2/fv4EHF76725J/x5EnV76ceXPnz5d7Y8DgX3Xr17Fn&#10;157dyLZ/38GHFz/++xF8/9CnV7+effv2Toz48/ePfn379/Hn17//3pF//wD/CRxIsKBBgv4A+PP3&#10;r6HDhxAjSpxI0R8AAP7+adzIsaNHjkaM8PtHsqTJkyhTqlz5r0iRfzBjypxJs6bNmzGL/NvJs6fP&#10;n0CDCuVZ5J/Ro0iTKl3KVKkRfv+iSp1KtarVq1itFvnHtavXr2DDih3btci/s2jTql3Ltq1btNqa&#10;/JtLt67dfzlyaCgV6xk1Y4ABK4MQIAAAAQg0mGLFmHEpDQgQ5PhHubLly5gzV962ZMm/z6BDix5N&#10;urRp0t6MGLFmbd+/17Bjy579GgmSBf6sHYnAO0K9ANb+CR9OvLjx48iTK1fizdu/59CjS59Ovbr1&#10;69ilF/nHvbv37+DDi/8fTx48PgYE/qlfz769+/fv/UWIYO+f/fv48+dvku2ff4D/BA4kOHDfviJG&#10;kESIUKSIEyT//kUoUiRbhCVGImw8sgSCtX8hRY4kWdLkyZD4IkCw98/lS5gxZcr0B8Cfv385de7k&#10;2dPnT6D+AADw98/oUaRJlSItUuTfU6hRpU6lWtXqP39GjPzj2tXrV7BhxY79162bkn9p1a5l29bt&#10;W7j/smVz8s/uXbx59e7lq7fIP8CBBQ8mXNjwYcNF/i1m3NjxY8iRJTMu8s/yZcyZNW/m3PmytWv/&#10;RI8mXdr0adSks0EYoOTfa9ixZf/zdoQBBCP/dO/m/Y8BAGxOnPwjXtz/+HHkyZUvP26PAYEIEawV&#10;sYcPAgAAEJQA2PbP+3fw/7YtKILEiZNs3u45GcCAwb9/3xYE+Fff/n38+fXv59+/CcAmR+rh+2fw&#10;IMKECPdFAABAgIAFEPD5M8KAAYBt/zZy7Ojx4z4lAwgQsPbvJMqTSAIwWLCAAYR9/2bSrGnzJs6c&#10;OnU2GPDvJ1AjSLp1+2f0KNKkSpc2OcLvH9SoUqdGdYLtH9asWrdy7bq1yL+wYseK3WbkH9q0atey&#10;bevW25Ej3f7RrWv3Ll66/gD48/fvL+DAggcTLmzYHwAA/v4xbuz4MeTG3ZQo+Wf5MubMmjdz7vyv&#10;SbZs/0aTLm36NOrU/6r/LVmy7R/s2LJn065t+/a/I0fw/evt+zfw4MKH//bnDx/ye/cieNumDdu1&#10;a06aKEGCxAh2I/+2c+/u/Tt47vv2GfH37zz69OrXs2/v/nyRf/Ln069v/z7+/POXbPvnH+A/gQMJ&#10;FjR4EOG/Iv8YNsQWAQIDiRG6/bN4EWNGjRst7ttnZACDe/9Ilvx3jwGDBUf8KQHwcsA/mf8iRAAA&#10;4V9Ond8YMGigREmRBQv+FS1a5F/SpNYgQCAAAGoEfxEGALB6lcEAI0YABGhypAgAAAII4Pt3Fm1a&#10;tWvZtlXrDUIRuQwGMIDAgAGSb/7+9fX7z96ABYOPRPiHD0JibP8YN/92/BhyZMmO9xn5dxlzZs2b&#10;OV82YoRBkXsR6v0zfRp1atWrWZ9eMOBfbNmzZ/vbt++fN2tFrkGAYCSCkX/DiRc3XtzIvX/LmTf/&#10;Zw3bP+nTqVe3fp26kX3/uHf3/h18+O7XrkEoUu8fkgjrkdS79w9+fPnz6den7w+AP3//+Pf3D/Cf&#10;wIEECxo8eNAfAAD+/jl8CDGixIdNtGn7hzGjxo0cO3r8+K/Iv5EkS5o8iTKlSpJFivx7CTOmzJk0&#10;a9p8WaTIv508e/r8CTSo0H/+/BX5hzSp0qVMmzp16g9bkSJL/lm9ijWr1q1cu/7Dh+/Iv7Fky5o9&#10;izatWrJI6v17Czf/rty5dOvGLfIvr969fPv6/ft33z4j/wobPow4sWEkECAU+Qc58j8GAez9u4w5&#10;878i/zp7/tzZHwEA+/6ZPo06terT3ZpYu7ePHz9/RxgAKPIvt+5/ECAwgMCAgHDhAAYU+Yc8ufLl&#10;zJsbMeLvn/Tp1Ktbv449O/Ui/7p7/w4+vPjx34tAYLAg/QIGEBgwsGbtn/z59Ovbl89gwL/9/Pv7&#10;B/hP4ECCBQ0eHIgPAoR/DR0+hBhR4sSJSOr9w5hR40aOHTcW+RdS5EiSJU2eLHmknj8A/vz9gxlT&#10;5kyaNW3e9AcAgL9/PX3+BBrUpxF//v4dRZpU6VKmTZ3+K/JP6lSq/1WtXsWadWqRIv+8fgUbVuxY&#10;smX/7TNi5N9atm3dvoUbV+6/bduW/MObV+9evn39/v137Zq1f4UNH0acWPFixv+2bVvyT/JkypUt&#10;X8acefIRfP88fwYdWvRo0qCN/EOdWvVq1q1du963z8g/2rVt38adW/du20X+/QYeXPhw4sWND3eC&#10;DZuSIk74/YMeXfp06tWtU0eC5N4/7t29fwcfXvx470b8/UOfXv169u3dv19vzdq1f/XtX3Ny798/&#10;fPgWAGQAgcECAAYDLCCgbeG/hg4fQowocSLFh04gRHCCBB++fx4/ggwpcqRIJ9n+oUypciXLliuL&#10;/IspcybNmjZt4v8r8m8nz3/+APjz928o0aJGjyJNqtQfAAD+/kGNKnUq1ahF/mHNqnUr165ev2K9&#10;d+Qf2bJmz6JNq3YtWW1LlvyLK3cu3bp27+L9l82Jk39+/wIOLHgw4cL/nDjB9m8x48aOH0OOLPlf&#10;kybZ/mHOrHkz586eP/+zZu3av9KmT6NOrXo1a9NG/P2LLXs27dq2b8veZ+Qf796+fwMPLlz4vn1G&#10;/iFPrnw58+bOnysv8m869erWr2PPrv16k2zZ/oEPL348+fLmz/9TouTbv/bu38OPL38+/fdLtP3L&#10;r38///7+Af4TOJBgQYP/7NlD8o9hQ4cPIUb8hy0CA4tFIkCAAID/AYMI2oooWUKAABIIEbLZg7By&#10;ZTd/RoxAYBBgSYRt24x0K3LEWoQI/4AGFXqkCAQI9/4lVbqUaVOm2Jz8kzqValWrV6sW+beVa1ev&#10;X8Fu9QcBH75/Z9Gm9QfAn79/b+HGlTuXbl27/gAA8PePb1+/fwHzvXfkX2HDhxEnVryYceFr1v5F&#10;ljyZcmXLlzFHVtKt2z/Pn0GHFj2adOl/Srp1+7eadWvXr2HHlv3vyJF7/3Dn1r2bd2/fv/8hQeLt&#10;X3Hjx5EnV76c+b8lS7b9kz6denXr17Fnn17kX3fv38GHFz/++70j/9CnV7+efXv37vHhO/KPfn37&#10;9/Hn17/ffpF//wD/CRxIsKDBgwgTFlyybdu/hxAjSpxIsaLFf0uWbPvHsaPHjyBDihzpcduSfyhT&#10;qlzJsqXLly2L/JtJs6bNmzhz6typcwGBf0CDCh1KlGgTa/+SKl3KtOm/bUv+SZ1Klaq/ffvuabV3&#10;r5sRe/bu8fP3r+y/Iv/Sql3Ltq3bt/+6GVmypMk1CPgA+PP3r6/fv4ADCx5M2B8AAP7+KV7MuLFj&#10;xU6w/ZtMubLly5gza5585N6/z6BDix5NurRof/724bPnDcK2bdqwXbPmpEmTJUuUIDnC20iR38CD&#10;Azdi5AgSJEqULGnixNo1bNiyaev2LcK9e/j4/dvOvbv37+DDh/8vUuSf+fPo06tfz769eSNG9v2b&#10;T7++/fv48+v/d+QIPoD/BA4kWNDgQYQJBxb519DhQ4gRJU58aA/JP4wZNW7E6M8jv3388I3Ed++e&#10;PXv1VNbz1s2ly20xsWEros1mNpw47/3j2dPnT6BBhfos8s/oUaRJlS5l2lTpkm7d/k2lWtXqVaxZ&#10;tf5r0iTbP7BhxY4lW9bsv28R6tX719ZtW39G/s2lW9fuXbx59eIt8s/vX8CBBQ8mXNhwYQgMsv1j&#10;3NjxY8iRGfvrtqTIP8yZNW/mnFnJtn+hRY8mXdr06X/evCn519r1a9ixZbf2B8Cfv3+5de/m3dv3&#10;b+D+AADw98//+HHkyZUbL/LP+XPo0aVPp179eZF/2bVv597d+3fw2ov8I1/e/Hn06dWvL1/k33v4&#10;8eXPp1/fPnwlSr7949/fP8B/AgcSLGjwIMIiRf4xbOjwIcSIEicyLFLkH8aMGjdy7Ojxo8Yi/0aS&#10;LGnyJMqUKp04yfbvJcyYMmfSrGkTJjYn/3by7OnzJ9CgQn0W+Wf0KNKkSpcyTbqkW7d///Ztc3Lk&#10;SIQiRppky3bvH9iwYseSLSvWiZNs/9aybev2rZMj/v7R9fePXxNs+PD96+v3L+B/Rf4RLmz4sD8j&#10;Rv4xbuz4MWTITbT9W+LEnr0iRf5x7uz5M+jQokd/9qftyBFs///+bavnzZu/f9cgRPhn+zbu3Lp3&#10;3/Zn5B/w4MKHE/9n7fi/5MqXM2/u/Llyf/6M/Ktu/Tr27Nqr+wPgz9+/8OLHky9v/jx6fwAA+Pvn&#10;/j38+PL/1UPy7z7+/Pr38+/vH+C/f/eO/DN4EGFChQsZNjTYTck/iRMpVrR4EWNGid2W/PP4EWRI&#10;kSNJlvxYpMg/lStZtnT5EmZMlUWK/LN5E2dOnTt59rRZpMg/oUOJFjV6FGnSofyM/HP6FGpUqVOp&#10;Vm3SRNs/rVu5dvX6FWzYrUu2/TN7Fm1atWvZtkV778g/uXPp1rV7F29euk6cZPv3F3BgwYMJF/7r&#10;xEm2f4sZF//Z9w9yZMmTKVe2TLnIP82bOXf+V6TIP9GjSZc2bfqbkn+rWbdmrW3Jv3/duu37dxt3&#10;bt27eff2vZvBgH/DiRc3fvz4viLLtf1z/hx6dOjZmvyzfh17du3buXf/V+RfePHjyZc3H94fAH/+&#10;/rV3/x5+fPnz6fsDAMDfP/37+ff3D/Afknr/Cho8iDChwoUMC1q79i+ixIkUK1q8iDFiE23/Onr8&#10;CDKkyJEkOy7R9i+lypUsW7p8CVNlkSL/atq8iTOnzp08axYp8i+o0KFEixo9ijRokSL/mjp9CjWq&#10;1KlUnXZT8i+r1q1cu3r9CnbJkm3/ypo9izat2rVszRrZ9y//rty5dOvavYt3rrYm//r6/Qs4sODB&#10;hP9as3btn+LFjBs7fgxZ8ZIl2/5Zvow5s+bNnDtnRlLvn+jRpEsXKfIvterVrFu7LvIvtuzZs4v8&#10;u407t+7dvHv7/v1vwYJ9+/4ZP448ubXlEOrV+3eN37/p1Ktbv179m5J/3Lt7/w4+vPjx/4z4+4c+&#10;vfr17Nv/8wfAn79/9Ovbv48/v/79/gAAAOjv30CCBQ0e/Ffk30KGDR0+hBhRIkMj+/5dxJhR40aO&#10;HT1eNOLv30iSJU2eRJlS5cgi/1y+hBlT5kyaNV9uW7Lk306ePX3+BBpU6L99Roz8Q5pU6VKmTZ0+&#10;RVqkyD+q/1WtXsWaVevWqtau/QMbVuxYsmXNnlWipNs/tm3dvoUbV+7ctkX+3cWbV+9evn396rWG&#10;7d9gwoUNH0acWHFhbNis/YMcWfJkypUtQ3biBNs/zp09fwYdWvToz06y/UOdWvXqIkX+vYb92h+/&#10;f7Vt38Zt24i/f719//aNxN4/4sWNH0eeXPly5kcYNGnyT/p06tX/aSvS5N927t29fwe/Hd+Rf+XN&#10;n0efXv368/7w2eumTVsRJEqOGClSJAIECAz8A2QgcCBBgRAYIEwIwJ+/fw4fQowocSLFiv4AAPD3&#10;byNHjku6/QspciTJkiZPkvSHD589b9siYLNmrckSJUiOGP8xUqRIhCI+fwItYuTIESRKji5p0sQa&#10;02vYsmnb1q1bvXr38GHFZ6+et27avma7Zi0CNm3avtnb928t27Zu38KN+7bIv7p27+LNq3cvX7tN&#10;tGn7J3gw4cKGDyNO/M+bEiX/HkOOLHky5cqW/+0zYuQf586eP4MOLXp0ZyXd/qFOrXo169auXytR&#10;4u0f7dq2b+POrXt37SL/fgMPLnw48eLGhSvp9m858+bOn0OPLr15tmxO/mHPrn079+7esV+7Zu0f&#10;+fLmz6NPr379eW1N/sGPLz8+hGv/7uPPr3+//m0RAEbI5iTbP4MHER7UtuRfQ4cPIUaUOJFiRW8M&#10;Fiz4t5H/Y0ePHLFFEPmPZEmTJ1GWRILk2j+XL2HGlPnSCTZs/3Dm1LmTZ0+fP/8V+Td0qD8A/vz9&#10;U7qUaVOnT6FG9QcAgL9/V7FiLfKPa1evX8GGFTuWa7Ym/9CmVbuWbVu3b9Fic/KPbl27d/Hm1buX&#10;7jVr/wAHFjyYcGHDhwEb8fePcWPHjyFHljy5cZEi/zBn1ryZc2fPnzEXKfKPdGnTp1GnVr26dJF/&#10;r2HHlj2bdm3bsIv8072bd2/fv4EH/7dvn5F/x5EnV76ceXPnx4v8kz6denXr17Fn/+fPn5F/38GH&#10;Fw8+WzYn/9CnV7+efXv0Rfz5+zeffn379+tbu3btX3///wD/CRxIsKDBgwgHZmvyr6HDhxAjPuSH&#10;7969et66bcuGDZsTJBAg7PtHkmSRfyhTqlzJsqXLlzD/MRgw4J/Nmzhz3rzmxMm/n0CDCh1K9Ke/&#10;Itu2/VvKtKnTpkWK/JtKtarVq1izav3nBBu2f2D9AfDn75/Zs2jTql3Ltq0/AAD8/ZtLd662Jf/y&#10;6t3Lt6/fv4DzGsH3r7Dhw4gTK17MuPCRff8iS55MubLly5gjF/nHubPnz6BDix7duci/06hTq17N&#10;urVr1PuMGPlHu7bt27hz695Nu0iRf8CDCx9OvLjx48GL/FvOvLnz59CjS2de5J/169iza9/Ovfu/&#10;evWQ/P8bT768+fPo06sfX+Sf+/fw48ufT7/+P378jPzbz7+/f4D/BGLD5uTfQYQJFS5kePCaESP7&#10;/k2kWNHixYrXrln719HjR5AhRY4cie/IP5QpVa5k2dLlynv3jhTZ98/mTZw5de7k2dOnTQYLFnT7&#10;V9ToUaRGmzSJgO3fU6hRpU6l+s/JtWv/tG7l2pWrESP+/o0lW9bsWbRpyfrzt+9ePW/bIkTAZs3J&#10;EgD+/P3j29fvX8CBBQ/2BwCAv3+JFSc2su/fY8iRJU+mXNny4yL/NG/m3NnzZ9ChNxf5V9r0adSp&#10;Va9mXfrekX+xZc+mXdv2bdyx8R3519v3b+DBhQ8n7vv/mjVr/5QvZ97c+XPo0ZUXKfLP+nXs2bVv&#10;5979epF/4cWPJ1/e/Hn0/+7dO/LP/Xv48eXPp1//X7duSv7t59/fP8B/AgcSLGjwIMEi/xYybOjw&#10;IcSIEv/hw3fkH8aMGjdy7OhxY5F/IkeSLFlSGxIjTv6x/Fdk37+YMmdic/LvJs6cOnfy7NmzyL+g&#10;QocSLWr0KFFs2Jz8a+r0npEj+P5RrWr1Klar3v4p6fbvq70i/v6RJavNyD98+LJBwPfPCQMGR/7R&#10;rWv3Ll17R44U+Vdk37/AggcTLmw4MDZr/xYzbuz48b96SP5Rrmz5MubMlI1o++f5M+jQ/gD48/fv&#10;NOrU/6pXs27t2h8AAP7+0a5Nu8i/3Lp38+7t+zfw3Nma/Ctu/Djy5MqXMy+ezcm/6NKnU69u/Tr2&#10;6Eu6/evu/Tv48OLHk+/uJNu/9OrXs2/v/j189Ufu3ftn/z7+/Pr38+//D6A/I0b+FTR4EGFChQsZ&#10;/rt378g/iRMpVrR4EWPGf9iwOfn3EWRIkSNJljT5L1s2J/9YtnT5EmZMmTNZFvl3E2dOnTt59vT5&#10;7969I/+IFjV6FGlSpUeL/HP6FGpUqVOpUl0CAQI2f/+4dvX6FWxYsf+M8OP3D21atWvZtm2b7UiT&#10;f9u2Gfl3F29evXv59vX7N68/BgwG/DN8GHFixYb9If9p0uRfZMmTKVeu7K/IP82bOXf2rNmfESP/&#10;SJc2fRr1aWzYIvxz/Rp27H/+APjz9w93bt27eff2/dsfAAD37Hnblg0bNmsRkCg5YgR6EenTpxsx&#10;cuQIEiVLmli7dg2btm3e7N27x+9fevXr1x/B9w9+fPnz6de3fx/+EXz/+Pf3D/CfwIEECxo8iPBf&#10;kX8MGzp8CDGixIkNi/y7iDGjxo0cO3rMWOSfyJEkS5o8iTLlyHpKlPx7CTOmzJk0a9r8t23bkn88&#10;e/r8CTSo0KH/lCj59i+p0qVMmzp9CvWfNWvX/lm9ijWr1q1cu1ot8i+s2LFky5o9i/afPXtI/rl9&#10;Czf/rty5dOMW+Yc3r969fPv69ZvNiZN/hAsbPkwYmzV//v79q3ekyL17/ypbvvyvSbZs/zp7/gw6&#10;tGd/TpwUUYLvn+rVrP8V+Qc7tuzZtGvbvo179oIFBP75/g08uPDfRaxZO2LE37/lzJs7f97ciL9/&#10;1Ktbv46d+rdvSv55/w4+vHjw2LA5+Yc+vfr1//wB8Ofvn/z59Ovbv48/vz8AAPz9A/hPoEBtTf4d&#10;RJhQ4UKGDR0iLPJP4kSKFS1exJhRoj8j/zx+BBlS5EiSJT1ma/JP5UqWLV2+hBlTJT8j/2zexJlT&#10;506ePW3ii9DEiZMmS5YoQaoECZIjR4w8NVJE6lSq/1WrGsF65AgSrkqUIDlSpEgTsk7MOrGW9pq1&#10;a22vYYPLg0eCbNq0bcOLt5u3b3291atnT7C9e/fw4WvSxAk/f/7+PYYcWfJkypUpFynyT/Nmzp09&#10;fwbtucg/0qVNn0adWvXq0veO/IMdW/Zs2rVt37btDYK2f719/wYeXPhw30jq/UOeXPly5s2dN/em&#10;RMk/6tWtX8eeXft27v6M/AMfXvx48uOP3PuXXv169u3dv4cff32RIgys/cOfX/9+/v3xA+zWTcm/&#10;ggYPIkz4r8i/hg4fQnT4DcIRJEqaNLF2rd6/jh4/ggwpMqSRff9OovQHwJ+/fy5fwowpcybNmv4A&#10;AP/w928nzyP3/gENKnQo0aJGjwK1du0f06ZOn0KNKnUq02xN/mHNqnUr165ev2I14u8f2bJmz6JN&#10;q3Yt2WvX/sGNK3cu3bp278LN1uQf375+/wIOLHgw329K/iFOrHgx48aOH0NWnK3Jv8qWL2POrHnz&#10;ZSfW/oEOLXo06dKmQxf5p3o169auX8OOvdqfkX+2b+POrXs3796+/xmp92848eLGjyNP/s8Jtn/O&#10;n0OPLn069erQrR35p3079+7ev4MP773Iv/Lmz6NPr/5ehCb/3sOHry3bvn3/7uPPr38///78AW7b&#10;xgDCP4MHESZUuBChPyfX/vkzYuRfRYsXMVbcVgT/G7Z/H0GGFDmSZEmTJ0HaQ/KPZUt/APz5+zeT&#10;Zk2bN3Hm1OkPAAB//4AGLfKPaFGjR5EmVbq0aJF/T6FGlTqValWrUJd0+7eVa1evX8GGFfvPX5F/&#10;Z9GmVbuWbVu3aI3w+zeXbl27d/Hm1TtXSbd/fwEHFjyYcGHDf51k+7eYcWPHjyFHljy5cbYm/zBn&#10;1ryZc2fPnZV06/aPdGnTp1GnTl3kX2vXr2HHlj2b9usi/3Dn1r2bd2/fv4HvhlCEeHHjx5EnTx6h&#10;SPPmRqAbOTL9CBLr1pVkX7J9SZMmTsBbE3/tGjZs2dBrU7+tWzdv37zVszf/3j18+7IhQfKPf3//&#10;/wD/CRxIsKDBgwSXbPvHsKHDhxAjSoy4BBu2fxgzavy3r0kTf/9CihxJsmTJBQP+qVzJsiVLa0X8&#10;/ZtJsybNa0X8+fvHk6c/f02aFNn3r6jRf0X+KV3KtKnTp1CjSnVqZN+/q1f9AfDn75/Xr2DDih1L&#10;tqw/AAD8/Vv7T5u2Jf/iyp1Lt67du3j/3bt35J/fv4ADCx5MuPDfIv8SK17MuLHjx5ATX7P2r7Ll&#10;y5gza97M2XKRf6BDix5NurTp06GL/FvNurXr17Bjy2Z95N6/27hz697Nu7dv39qKOHHi75/x48iT&#10;K1/OvDlyI/j+SZ/+D58RJEj4/dvOvbt370X+if8fT768+fPo05Mv8q+9+/fw48ufT7++kwjb/unf&#10;z7+/foBOsP0jWNDgQYQJFS5k2JChk2v/JE6kWNHiRYwYvyn519HjR5AhRY70eM/IP5QpVa5k2dLl&#10;S5QLFtj7V9OmzXv3jCj519PnT6BBg0bw98/oUaRJlS5Vus/IP6hRpU6lWtUqVCXb/m3l+s8fAH/+&#10;/o0lW9bsWbRp1foDAMDfP7j/ihT5V9fuXbx59e7lW1eJkm7/BA8mXNjwYcSJBxf519jxY8iRJU+m&#10;3NjIvn+ZNW/m3NnzZ9CZtTX5V9r0adSpVa9mbbrIP9ixZc+mXdv27dhF/u3m3Zt3DlascuT4V9z/&#10;+HHkybcVaeLv33Po0aHfK1Lk33Xs2bVv597de3cn1qz9I1/e/Hn05PkpMZIt27VrRv7Np1+//j1r&#10;1owUQZLNH8B/AgcSLGjwID9+Efz9a+jwIcSIEiHiM3Jk37+MGjdy7Ojx40drSP6RLGnyJMqUKley&#10;XNnNyL+YMmfSrGnzJs4i/3by7OnzJ9Cg/4oU+Wf0KNKkSpcybYp0CQMk/6ZSrWr1KtasWqf6U7Lk&#10;H9iwYseSLRvWXxF8/9aybevWLb4i/vz9q2v3Lt66/gD48/fvL+DAggcTLmzYHwAA/v4xbuz4MeTI&#10;kicfuXfvH+bMmjdz7uz58z8lSrr9K236NOrU/6pXoy7y7zXs2LJh+/OH7569et20acuG7Zo1J02a&#10;LFGCBMkRI8qLMG/uvLmRI0iQKFmyJMISJ9asXbuGDVs2beK3detWr549e/fw7dvn7/2/+PLn06//&#10;D9+Rf/r38+/vH+A/gQMJFjRosMg/hQsZNnSIT0mRItr+VbR4EWNGjRutLfn3EWRIkSNJljRZUkm2&#10;fyv/YSty7V9MmTNp1rRpxEi3fzt59vT5E2hQodmQIPl3FGnSo9myRbj2D2pUqVOpVrV6FetVJ9iw&#10;/fP6FWxYsWPJljUrtl69Itv+tXX7Fm5cuXPhFvl3F29evXv58sXm5F9gwYMJFzZ8GHFhfAsW/P9z&#10;/BhyZMmTKVeebO3aP82bOXf2/PnfNST/SJc2fRo1aX9F/rV2/Rq2PwD+/P2zfRt3bt27eff2BwCA&#10;v3/DiRc3fhx5cuVF/jV3/hx6dOnTqTsvUuRfdu3buXf3/n07NmzW/pU3fx59evXr2a9HgsTeP/nz&#10;6de3fx9/fvnalvzzD/CfwIEECxo8iDChkX3/Gjp8CDFixHtF/lm8iDGjxo0cO/470u2fyJEkS5o8&#10;iXLfPiRG7v17CTOmzJk0a9K0Zu3av508e/r8CTSo0KE7i+D7hzSp0qVMmzp9CjWqU39GsP27ivWf&#10;PXvYlhgpUgQJEifb9v07izat2rVs26LlF+H/n9y5dOvavYu3rhJv//r6/Qs4sGDBRf4ZPow4seLF&#10;jBXz44fPXr1u2rJlU7KAAAMGAAAw+Ac6tOjRpEubPo36Hz8j2P65fg373zVr/2rbvo07t+7b/iJs&#10;+wc8uPDg/gD48/cvufLlzJs7fw7dHwAA/v5Zv449u/bt3Llnc/IvvPjx5MubP48+fDclSv65fw8/&#10;vvz59OEXKfIvv/79/Pv7B/hP4ECCBQ0WLFLk30KGDR0+hBhRIkMl3/5dxJhR40aOHT1iLPJP5EiS&#10;JU2eNKkk2z+WLV2+hBlT5kx/EY4csfdPp04l2f79BJqtSBFr/4weRYrUXpF/TZ0+hRpV6lSq/0/9&#10;OXESods/rl29fgUbVuzYsfwi+PuXVu1atm3dvoUbV1uRJk38/cObV6+/bdvuGfkXWPBgwoUNH0aM&#10;WFuRev8cP4YcWfJkypCvXfuXWfNmzp09fwa95Mg/0qVNn0adWvXq0k4AXDPCgMECBkUALPmXW/du&#10;3r19/96NpF69f8WNH0eeXPny5fiy4YPuRMk/6tWtX/cHwJ+/f929fwcfXvx48v4AAPD3T/169u3d&#10;v4cP38i+f/Xt38efX/9+/vWRAKxX7x/BggYPIkyosGA3JUr+QYwocSLFihYvXixS5B/Hjh4/ggwp&#10;cmTHIv9OokypciXLli5R8jPybybNmjZv4v/MSbPbkX8+fwINKnQo0aJG8RX5p3Qp06ZOmWJT8m8q&#10;1apWr2LNqpUqtiJK+PH7J3Ys2bJmz2b7p3Yt27Zu2d67V+Qf3bp27+LNi3dbkSb+/gEOLHgw4cKD&#10;j2z7p3gx48aOH0OO7DiCv3+WL2POrHkz58z+sGHTpg1bhG/17N27h4+fv3+uX8OOLXs27X/WrC35&#10;p3s3796+fwMPvttfEwARmjBgMCDbNQD7/kGPLn069erTuylR8m879+7ev4MPDx5fBG3/zqNPr169&#10;PwD+/P2LL38+/fr27+P3BwCAv3/+Af4TOJBgQYMHERYs8o9hQ4cPIUaUOLFhkX8XMWbUuJH/Y0eN&#10;Rvjx+zeSZEmTJ1GmVJnSmxIl/2DGlDmTZk2bN2MW+beTZ0+fP4EGFcozW5N/R5EmVbqUaVOm/iJE&#10;+DeValWrV7FmrWrNWoRs/8CGFTuWbFmzYI0Y6faPbVu3b+HGlTuXbbcj//DmzYstQoRr/wAHFjwY&#10;cDcjRv4lVryYMT8kRu79kzyZcmXLlbUh+beZc2fPn0GHFu05WxEj2LJ16/aPdWvXr2HHlj373xFt&#10;2v7l1r2bd2/fv3PvQ4LESIR6/5AnV76ceXPnz5HvM/KPenXr17Fn1779ejYAAPYdEQDBnzVrA/6l&#10;V7+efXv36iNEKDLfiJEjR5BEwPePf3///wD/CRxIsKDBgdau/VvIsKFDh/4A+PP3r6LFixgzatzI&#10;0R8AAP7+iRxJsqTJkyhPXrP2r6XLlzBjypxJs+W2Jf9y6tzJs6fPn//sIflHtKjRo0iTKl3KtKi1&#10;a9f+SZ1KtarVq1iz/tOmrcm/r2DDih1LtqxZsEu6/VvLtq3bt3Djur2XrcmRI0WKGEFyrVs3f/8C&#10;Cx48+Mi2bUWaNPH3r7Hjx5AjS55MubLjfUX8+fvHeVsRJUqK4PtHurTp06hRZyvi5J/r17Bjy55N&#10;G/Y1Jf9y697Nu7fv38D/WVvyr7jx48iTK1/OXLm1CNiuFSmybR8Ebf+ya9/Ovbv37+C7Ff/p9q+8&#10;+fPo06v/hw1bkX/w48ufT7++/fvz/UX4x7+/f4D/BA4kWNDgQYQHFwhgkM2ePQD3/k2kWNHiRYwZ&#10;K3ZT8s/jR5AhRY4kSVKJEiTWvvn719KlPwD+/P2jWdPmTZw5de70BwCAv39BhQ4lWtToUaNG/P1j&#10;2tTpU6hRpU5laqTIVaxZsRoxcsQrEiRKxCpZsqSJEyfW1F7Dhi3bWyP2/s2lW9fuXbx59e6lq+Ta&#10;tXr28O3z98/wYcSJFS9mnFiJkm7/JE+mXNnyZcyZJxf519nzZ9ChRY/u3K1bhH3/VK9m3dr169ZG&#10;uv2jXdv2bdy5de+ufc8Ikn3/hA8nXrz/OL4iRf4tX65NW5Em/v5Np17d+nXs2bVvv44k2z/w4cWP&#10;J1/e/Pl/R7b9Y9/e/Xv48eXPf1+vnhEk3YpYM2LkH8B/Tq79K2jwIMKEChcaxOckgr9/EidSrGjx&#10;4kQk2v5x7OjxI8iQIkeS/PcNCZJ/KleybOny5T8kRfz9q2nzZs16DAgAAIDkH5IjSJBksweg3r+k&#10;SpcybeqUaZFs16xZa7JEyZEj9uz96+r1K9iwYseS9QfAn79/ateybev2Ldy4/gAA8PfvLt68evfy&#10;7cu3yL/AggcTLmz4MGLBRf4xbuz4MeTIkidPPoLvH+bMmjdz7uz58+ci/0aTLm36NOrU/6a7FenW&#10;7R/s2LJn065tm3aRf7p38+7te7e/JUuM4Ptn/Djy5MqXM2+uvEgRe/+mU69u/fr1bEWu/evu/Tv4&#10;8OLHh8em5B/69OrXs2/v/j38+OyL3Ptn/z7+/Pr38+fvD6C/Ivz+FTR4EGHChP6UFPn27V9EiRMp&#10;Tty2rci3f//uOXFSxMi+fyNJljR5EmVKlSeNGMH3D2ZMmTP/2StSpNs/JBCu/fP5E2hQoUOJFv3J&#10;L0IEfv+YNnX6FGpUf0b+VbV6FevVIwAYLFgAwMk/Akr+lTV7Fm1atWvR4jty5F9cuXPp1rV799+1&#10;Ikr+9e3rD4A/f/8IFzZ8GHFixYv9Af8A4O9fZMmTKVe2fLlyNif/OHf2/Bl0aNGjOVu79g91atWr&#10;Wbd2/fp1kX+zade2fRt3bt266yn59xt4cOHDiRc3/nvfkX/LmdsrYsTIkiVIjnz7d52ftiMRjhyB&#10;4O/fPidFiuD7dx59evX8Ivxz/x7+v2sQ7BX5d/9fkyLY/vX3D/CfwIEECxo8iDDhwCL37v17+M+f&#10;EiVF6hXZ9y+jxo0cO3r8CDJkxyPb/pk8iTKlypUsW7LUVsTav5k0a9bct6+Iv388e/r8CTSoUKH2&#10;7BX5hzSpvyZFuv17CjWq1KlUq0b1Z+Sf1q1cu3r9Cjas2LH+Iuz7hzat2rVs27plawT/Hz5+Tuz9&#10;u4s3r959ECDg+wc4sODBhAFja/IvseLFjBcrATBgwAIAA5R06/YvGwB7CxgwCHDv34Al/0qbPo06&#10;tWrVRYr8e/3an799+OzV67Ztm7Zs165p27cPX71/xCNEQKJk27/lzJs39wfAn79/1Ktbv449u/bt&#10;/gAA8PcvvPjx5MubP1/+CL5/7Nu7fw8/vvz57Iv8u48/v/79/Pv7B/hP4ECCRf4dRJhQ4UKGDR06&#10;vGbt30SKFS1exJhR40RtTf59BBlS5EiSJU2CLPJP5UqWLV2+hPmvyL9/RyIgQfJP506ePX323LfP&#10;iBJ//4weRZr0qDYk/5w+hRpV6lSq/1WtSvVXZN8/rl29fgUbtis/JEbs/UObVu1atm3b1jNi5N9c&#10;unXt3sVr99o1I/z+/QUcWPBgwoUNHxaMxMg/xo0dP4YcWfJkyo/tRej2T/M/JxGKHMH2T/Ro0qVN&#10;n0Zt+t49I/9cv4btr0iRf7Vt38ad2/a2Jf98/wYeXDhwfN62bcPmZEGRCAQIABiwj4ERfvyUADDy&#10;T/t27tqtOfkXXvx48uXNn0d/fgkSbf/cv//nD4A/f//s38efX/9+/v39AQQAwN+/ggYPIkyocGHC&#10;Iv8eQowocSLFihYf1kPybyPHjh4/ggwpUqQ3Jf9OokypciXLli5dIqn3bybNmjZv4v/MqXNmE23/&#10;fgINKnQo0aJGf9478m8p06ZOn0KNGnVJkSL2/mHNqrVJkXv/voINK3Ys2bL/jBip928t27Zu38KN&#10;K/ctPiNGjuz7p3evNiP//gIGvG1bESf/DiNOrHgx48aOHx/GpuQf5cqWK2srUsTav86eP/9bsgTJ&#10;v9KmT6NOrXo169b/lhi592827dq2b+POrTu3NSP8/gEPLnz48CJFjNj7p3w58+bOn0OPzlzJkSL/&#10;rmPPrn379ntHjvwLL348+fL2nGDLZsQIACUACgwAIB+Cv38MCBCA0GSAvwj3AN77N5BgQYMHESZU&#10;uJDhNWv/IEL0B8Cfv38XMWbUuJH/Y0eP/gAAmJGDZEmTJ09iULmSZUuXKjXElDmTZs2YpXDm1LmT&#10;Z05WP4EGFToUaCyjR5EmVXr0WVOnT6FGbUqNalWrV7FSlbaVa1evX7kaEzuWbFmzYoelVbuWbdu0&#10;d+DGlTuXblwzd/Hm1bsXbxq/fwEHFvy3TWHDhxEnLgyHcWPHjyEzRjSZcmXLlykz0ryZc2fPmh+F&#10;Fj2adOnQoFCnVr2adepOr2HHlj0b9ibbt3Hn1n3bUm/fv4EH702JeHHjx5ETJ7SceXPnz5kHkj6d&#10;enXr0q1k176de3ftUsCHFz+ePPgo59GnV78efRb37+HHl//+Vn379/Hnr5+Lf3///wBzCRxIkGCt&#10;gwgTKlx4cJfDhxAjSnTYq6LFixgzWlzHsaPHjyA5thtJsqTJkyPzqVzJsqVLlv1iypxJs2Y/fgD8&#10;+fvHs6fPn0CDCh3qDwCAGTmSKl3KlCmGp1CjSp36VIPVq1izarVaqqvXr2DDemVFtqzZs2jLxlrL&#10;tq3bt2yfyZ1Lt65dudTy6t3Lt29eaYADCx5MOLCxw4gTK158eJjjx5AjS3Z8p7Lly5gzWzbDubPn&#10;z6A7pxlNurTp06TbqF7NurVr1XBiy55Nu3ZsRLhz697NOzej38CDCx/++5Hx48iTKzcOqrnz59Cj&#10;O+9Evbr169irb9rOvbv379wtif8fT768efGU0qtfz759ekLw48ufTz9+oPv48+vff9+Kf4BWBA4k&#10;WNCgFIQJFS5kiDDKQ4gRJU6EmMXiRYwZNV681dHjR5AhO+YiWdLkSZQla61k2dLly5W7ZM6kWdOm&#10;zF45de7k2VPnOqBBhQ4lCrTdUaRJlS49ms/pU6hRpULtV9XqVaxZ++kD4M/fP7BhxY4lW9bsWX/W&#10;rPn719btW7hx5c6lW9fu3bv+nPzj29fvX8CBBQ8mXNjw4X9O/Pn719jxY8iRJU+mXNnyZcz+rPn7&#10;19nzZ9ChRY8mXdr06dP+rFnz98/1a9ixZc+mXdv2bdy5/Vnz98/3b+DBhQ8nXtz/+HHkyZ048ffP&#10;+XPo0aVPp17d+nXs2f858ffP+3fw4cWPJ1/e/Hn06P35s+bv33v48eXPp1/f/n38+fX/c+LPH8B/&#10;AgcSLGjwIMKEChcybJhwGwBt2u4tCcDvH8aM+AI0aXIPG4Bv/0bWA3DtnhMBAu79a+nyJcyYMmfS&#10;rPnS2oAB3fBtC4DtH9CgQPEFaHIPmwAB3/79qwfg2rV7TgDc+2f1KtasWrdy7er1XzcnTrYB6Pbv&#10;7D98A5rYw7dtG79/cuf+qwfg2j0nTgTc+/dPmwAB2e4pGbDvH+LEihczbuz4MeMi2e7dM2KEgL9/&#10;mjVvY0Dg2r/QokPXqwfg2j0n/wDu3fv3b5uAbPfuKRnA7x/u3Lp38+7t+/fubsLx3XMi4N49f0W0&#10;3bMH4fm/6NKj1wNw7d49JwLu/funTZuAbPeUDNi37x/69OrXs2/v/r17ewsWQFjy79+1awO62TOy&#10;AKA/f/8IFvxXD8C1e04ECLj37982Admy3VMSgN8/jRs5dvT4EWRIkPYWMFjyD6WSBd72ZcsGoNs/&#10;mTP/1QNw7d49JwLu/fOpTYC2e0oGDNj3D2lSpUuZNnX6dKkTBvv48dvH798/fAMGNLGHrxu/f2PJ&#10;/qtXD8C1e04E3Lv37982Adnu3VMygN8/vXv59vX7F3Dgvvz4LVBSD583fPj+Nf/+tw0CBALY/lW2&#10;XLkegGvX7jkRcO9f6G0Cst1TMmDAvn+rWbd2/Rp2bNmu+e3jx2/fNwDe/BUpsu2ePQgQ/hU3brwe&#10;gGv3nAgQcO/fv20CsmW7p2QAv3/buXf3/h18ePHjyZf3jo0AAQEQ6v37p0RJhH/zvUGAIGBBtn/7&#10;929bAFAAg27d/hk8iDChwoUMGzpM6G/JkgUCFjjx9y8jkiL/Ov7zBkHAgmzZ/pn8t23BAgEMuv17&#10;CTOmzJk0a9q8+dIbgJ08kfz7mW1BAAbduv07GgHJv6X/ti0QwIBBt39U/2HDRkAABHv/unr9Cjas&#10;2LFkxQI4ixZAtn9s2/4jcO3/n9x/EZD8u/tvWwMBDLr9+/sXGwEBAiDY+4c4seLFjBs7fsxYiRIC&#10;AgYU+fbvHz4AnDsD8PbvXwQlSv6Z3rZAgAAG3f65do2NgAAI9v7Zvo07t+7dvHv7vh2hyb/h/5wM&#10;CFAE37/l/yIg+Qf937YFAhh06/Yv+z9sBAgIgGDvn/jx5MubP48+vfp/RZb8e79PyQABDBhc+4c/&#10;AhIk//pvA7hAgAAG3f4dPIiNgAAI9uz9gxhR4kSKFS1epIhkgAACBI7g+xcyW7YFAhh0+5fyXwQl&#10;/1z+27ZAAINu/2zaxEYAAAAI9v79BBpU6FCiRY0W7cZAQINs/5w+fUrg2j+q/xEiKPmXdduCBQIY&#10;dPsXNiw2AgIg1Kv3T+1atm3dvoUb9+03AADw/cOLD8BevgC8efv3LwKSf4X/bWsggEG3bv8c/8NG&#10;gEAACPX+XcacWfNmzp09fwYdWvRo0qVNn0adWvVq1q1dv4YdW/Zs2rVt38adW/du3r19/wYeXPhw&#10;4sWNH0eeXPly5s2dP4ceXfp06qL37fOXXft27t29fwcfXvx48uXNn0efXv169u3dv4cfX/58+vXt&#10;38efX/9+/v39A/QncCDBggYPIkyocCHDhg4fOtz3byLFihYvYsyocaI/AAD8/QspciTJkiZPokz5&#10;z5sSAQD+wYwpcybNmjZv3v8s8m8nz54+fwINKnQozyL/jiJNqnQp06ZOkRb5J3Uq1apWr2LNKnWf&#10;kX9ev4INK3Ys2bJelXT7p3Yt27Zu38KNq9bIvn927+LNq3cv3752jez7J3gw4cKGDyNOLLjIv8aO&#10;H0OOLDlyPST/LmPOrHnz5ntF/oEOLXo06dKmT5Mu8m8169auX8OO/W+JNm3/buPOrXs3b91FivwL&#10;Lnw48eLE9+0LACHbv+bOn0N3boTfv+rWr2PPjr3ePXv8/v3TtuQf+fLmz6NPr/4fk27d/sUahkZC&#10;ly7HWOX4h6BUKVUPANIh08WLlxMSID0CtRBUKEiMECFqk+aOtGelSuX4t5H/Y0ePH0F+rGfkX0mT&#10;J1GmVImyG5R/L2HGlOkPgD9//3Dm1LmTZ8+c+JAgwfePaFGj/rRp+7eUaVOnT6FGlTp1ab172r79&#10;07rVX1d//PaFxYfvnr16Z896U7uWLdt6b+vZk2vvHj58+/Dy83fv3j+/fwEHFjyYcGHDf739U7yY&#10;cWPHjyFHVrzP3j/LlzFn1ryZc2fL+O79Ez2adGnTp1GnFu3N3z/Xr2HHlj2bdm3X3v7l1r2bd2/f&#10;v4Hr9vaPeHHjx5EnV768uLd/z6FHlz6d+nR89v5l157dm7d/38GHFz8+/D1v3u79U8/Pn79/7+HH&#10;x/dt375//779+7dvnz9//wDrefv2zV49b97u/VtYz9+/hxAjSpxIseI+e/b+adzIsaPHjx29efP3&#10;r6TJkyhT/vPm75/LlzD9fetGk6Y2bd22+fP37969f0CDCh3qjR8/fN32/VvKtKnTpt7w/ZtKtd69&#10;f/bs1ft3z96/r2DDhuVGFp1Zbtz+qf3HLZ48ePDEyRUnL106dN/+6d3b75/fv4ADCx5MGLA3f/8S&#10;K17MuDFjdOrkwRMnrhw5c+S+ldssDp68eejQcftHurRpbf9Sq16dGh8SfPj+yZ5Nu7ZsfEiQ4PvH&#10;u/e+AAAiaANAvNu/f0sAKNf27x8DAAAE+Pv3jwGA6/7+/UMCoPu2fwsAiP9n4MTev/Po05+/BgCA&#10;EgAABnzDBgCAEyf//l0DwL8/AIBK/mXLBsDgQQDa8AEA0KTJv3/YAADw5u3fPQAABgDgKOAetgAA&#10;RI408s/kyZP2AAAo8s/lNQAAsv2jmQ0AgG7/dBoBIODfP2zYAAAIAMCo0Sb//u2rV+/fUyUApBJY&#10;0u3fVazdAADIlu2fPwAABggQAMBshAAA1AIY8O+fN28AAGD7V3cJAAD4/nnzBgCAk3//AgQAULiw&#10;AAH4/hEA0Njxgn/2BgwAULkyBAj//vFbAMCzZwIAANiz96/evn+p/0EAAMDeP9ixZWMDUNs2ACT/&#10;/nUD0JsAAODAjQAgDuD/yJF/3q4BABAgAADoAJYs+fevXgAA2bUv8PfvnzYA4cUDsPbv3wAAACL8&#10;KwLA/fsA//AtWADAvn0CBPz949+fP8AAAAT8K2gPAAAk/xb+UwLgIUQA2/4hQQLg4kUlSv4BAHDk&#10;H0htAEaSBLDk3799DBgAaNkSGzYnAGbSBFDvHoCcTv4hATDgH9B/CwBE+Gd0AIAi/yJEAODUaYAA&#10;/wgAaPLvajYAAJz86+q1KwMGAIz8K8uP3wIAagEQIAAAgL1/1wDQvfZvHwMAABb4++f37xIAAALY&#10;s/fv8LcAABYzNvLv8b99ACZn+2f5smV//vZ568zvH+jQ1gAAsPfvNAMA/wH2/WttBADs2AC0/fPm&#10;xAkAAPf+bQPgW9s/fxAAECdOAADybv/8AQCABMm/6P/81av3718AAEWMGAGgDV8AAdasAQCQ7d+/&#10;bdsEAGjvPsK/f/YA0A8A4P79CP/289/WDeC9fwMHZgMAoMm/f/YAADjyD6I/AAAi/LNocR8AAEqU&#10;/PP40aM/bxAAKFAQLl01AACGDJEn7x0AAEKEyJtHAIABAAAGgBgHDyg8efPixUtXpAgAAN3+XQPw&#10;FNu/f90AVEXy7589AACa/PP61WsEAGPt/WsCAEC3bv/+XQMAIFu2fwMAEPh39x8EAAD+YcMGAECT&#10;ev7u3QMAAMk/xYr9Qf8AAIABA3//KFeuzABA5n3e/nXuzE8AAAj/SP8bAIDAv2vXAADI5k9bt24A&#10;ADj5dxv3P3xI8OH79xt4cOG/8SFBgu9fcuXL/2nT5u9fdOnTqVe3fh179n32tGn79x18ePHjyZc3&#10;/8/bP/Xr2bd3/x5+fPnq6+3b9w9/fv37+ff3D/CfwIEECxas5++fwoUMGzp8CDGiQm//Klq8iDGj&#10;xo0cLQYAEOGfyJEkS5o8iTKlvX3/Wrp8CTOmzJk0W3r7hzOnzp08e/r8mdPbv6FEixo9erQIgAX+&#10;/P37h8/ev6lU/2UDAEDAv61cu3r9Ctbbv7Fky5o9a7YbgAD4/rl9Czf/7tt6/v7ZvYs3r969fO3Z&#10;2/cvsODBhAsP9ubtn+LFjBs7Vuzt27/JlCtbvjzZ2zZv/zp7/gw6tOjR6cSJK2funDdyrMu5fv2a&#10;HDlztGmTu327nG5xvMXBkzcvHbd/xIsbP/4PHwAk/5o7fw49uvTp+/bV+4c9u/bt3Lt7977P2759&#10;/8qbP4++vD9t/9q7f98eHxJ8+P7Zv48/v31+SpQgAYhE4MCBR44QIHDkCBKGDR0+hBhR4sSHR5Bc&#10;hBCBAAMkHT1+BBlS5EiSRhggQZlS5UqWLV22PIJE5kyaMxkgwZlTZ84jSHz+BBpU6FCiQY8cQcIA&#10;yREkTZ0+hRpV6lSq/0cYIMGaVetWrl29fsVaBAISsmXNnkWbVu1aJEcgGEESV+5cunXt3sUbl0ER&#10;I0X8/gXsN0KRIhEMFykSoUiECEUiFIEcIUKRIhGKXMac+TIDJJ09fwYdWvRoJBAgGEGSWvVq1q1d&#10;u4ZQBMls2rVtH0GSG4mCBQoW/EYSXPhw4sUhGEGSXPly5s2dKz+CRDqSIkUgIMGeXft27t29I2Fw&#10;BMl48uXNn0efvggBBkjcv4cfXz6SBj7s+7AgQ0aFCi20AGwhY6CMCjI+TFAhQ8YHGSpkmJAhQ0WK&#10;DxY8WLBAggMHHx4/4qhRY8ECJEeQoEyJ8giSlkgUKKhRo0cPHw8S+P/ImZODDx84cCg4gmQo0aJG&#10;ix5BohSJESMQkECNegQJ1apWr2LNiuQIkq5ekTA4gmTsWAhGkKBNqxbtEQJHjiCJi+QIEiRHkOBV&#10;wo/fv75+/wIOLNivPwAA/P1LrHgx48aOH0OOXAQCgG3/LmPOrHkz586elXj7J3o06dKmT6NOrfqf&#10;NyX/XsOOLXs27dq2b7/etuQf796+fwMPLnw4b2xO/iFPrnw58+bOnyO3hu0f9erWr2PPrn079SJO&#10;rFlzIl58k/Lll6BPr2T9eiTulSA5guQI/fpG7uM3UmR/EQj/AP4TOJBgQYMHESYUWORfQ4cPIUaU&#10;OPFft25HjkA4goT/Y0ckSkAqWaJkScklTVCidLLSiTWXLq8pafKPZk2bN3Hm1LmTJhJ7/4AGFTqU&#10;aFGj/vwV+beUaVOnT6FG/afE2z+rV7Fm1bqV6z8ADPjtuzfWnrdu27KlxWbN2gMiRIYEGXHBxIsX&#10;VGJo0bu3Sl8+f/vwoaICFCNGbe5Qi8WKMWMNOf5hwBDLWBo4jDA/esSozTBp0owZGzb6zp00bdrA&#10;QcSI0SPXrhkxQuSlBBw4adLcoRaLN29WpXL8Ez6ceHHjw4v8U76ceXPnz6E3d3LtX3Xr161H8PeP&#10;O/ccGkwB8OfvX3nz59GnV7+evT8AAPz9kz+ffn379/Hnx58tmxMA/wAF/BtIsKDBgwgTKvxX5J/D&#10;hxAjSpxIsaJFh0q+/dvIsaPHjyBDihy5Ucm3fyhTqlzJsqXLlyiR2PtHs6bNmzhz6txJE0m9f0CD&#10;Ch1KtKjRo0CL/FvKtKnTp1CjSmVa5J/Vq1izat3KtevVIv/Cih1LtqzZs/+sWcP2r63bt3Djyp1L&#10;t0iOHBjyYsjxr6/fv4ADC/arpNu/w4gTK17MuPHhIv8iS55MubLly/+sXfvHubPnz6BDi/4XgMG+&#10;f6j/aXg2zEya121iw5lNuzYiRIwQwUmTxow0Vjn+CceggQaSf8iTK0+ugRU1asbutIHD6NEjUJ06&#10;bbJEqTslQuDBU/8ab2lTp06gHjGC08aMmTt2ghiTRo0aqxz/8uvfz7+/f4D/BP4r8s/gQYQJFS5k&#10;+O+ekX8RJU6kGPHIDAymHjxgRk0aMgD+/P0jWdLkSZQpVa70BwCAv38xZcb0h69et27asFlrogQJ&#10;kiNGjBQhWrSoESNHkChZ4sSatWvYtHWrd+8ePn//tBoxYg1AhH9hxY4lW9bs2bBG+P1j29btW7hx&#10;5VrD9s/uXbx59e7l+w/fkX+BBQ8mXNjw4X9Fivxj3NjxY8iRJU+mzLgIPnz3NNur9+1bt22htWXL&#10;hs30tWvWnKx20qTJkiVKZCtBguTI7SNGdBsp0jsChCLBhQ8nPtz/iJEjyY8gQaLE+RLoTZo4cdKk&#10;yZIlTbRvh7Dv33fw4cWPJ1/e/Pci/9SvZ9/e/Xv48dcX+Vff/n38+fXv/4cNG8Am/wYSLGjwIMKC&#10;GjSUalhKA0QMGHL8q1ixyL+MGjdy7OixY5Fv/0aSLGnyJMqU27Yh+efyJcyYMmfS/FfkH86cOnfy&#10;7MmzDSVKhChQkEGIEiVLljZ16gTq6SNGiOC0aZPGzJ1h0p49K5XjH9iwYsV2K4LvH9q0atPmwOBW&#10;A9xScuVqwIAhB95/evfy7es325J/ggcTLmz4MGLBRf4xbuz4ceMiRf5Rrmz5MubMl7dtW/IvB4bQ&#10;oku1AuDP37/U/6pXs27t+jVsfwAA+Ptn+zbu3Lp38+7Nu0gRBgC6/Stu/Djy5MqXFy/y7zn06NKn&#10;U6/+78i+f9q3c+/u/Tv4f9ma/Ctv/jz69OrX+zNi5B/8+PLn069v/z5++EX+8e/vH+A/gQMJFjR4&#10;EOE/bE7+NXT4EGJEiRMpNjyC719GjRs5dvT4EWTGIv9IljR5EmVKlStLFvn3EmZMmTNp1vynRMm3&#10;fzt59vT5cyeGUqyIFi2lQQOGHP+YNnXatMg/qVOpVrV61SqSev+4dvX6FWxYsffuHfl3Fm1atWvZ&#10;tv1nZN8/uXPp1rV791+OYZYC9Q1ESAaFCpYIb+oE6hEjOHDapP+5Iy0WBgz/KFe2fBlzZW1N/nX2&#10;7Nmfv3347pWuV+9bt22rtWXDdu2aNWtOnDRpsgS3EiVIkBzxbQR4EeHCIxj5dxx5cuXLmTc/XuRf&#10;dOnTqVefjg1bkX3/uHf3/h089yL/yJPPcf48Bg0bAPjz9w9+fPnz6de3f98fAAD+/vX3D/CfwIEE&#10;Cxo8iDDhv2vWrAEI8C+ixIkUK1q8+G/btiX/Onr8CDKkyJH/ivw7iTKlypUsW55csu2fzJk0a9q8&#10;ibObEiX/evr8CTSo0KFEi/6rh+Sf0qVMmzp9CjWq0ibZ/lm9ijWr1q1cu1ot8i+s2LFky5o9i1Zs&#10;kX9s27p9Czf/rty5bYv8u4s3r969fPv+W7Jk27/BhAsTxsDqGTVq0Bo/i8WqFAYM/ypbvow5878i&#10;/zp7/gw6tOjQTrD9O406terVrFufLvIvtuzZtGvbvv2vibZ/vHv7/t07hxlGjDptsrSpk/LlnUA9&#10;esToTQAGd6RJi5Xjn/bt3Lt7/w7ee5F/5MubP48+vfr15Yv8ew8/vvz59OXnQKChVCkcq2I9A0hN&#10;mjRjw4YZMyZN4TNWGP49hBhRYkR7Rbr9w5hR478m2f59/OdvH79/JUvmQADAn79/LV2+hBlT5kya&#10;/gAA8PdP506ePX3+BBr0ZxFr1gAU+ZdU6VKmTZ3+y/HsmTRp/9RK/VOixNs/rl29fgUbViy+I//M&#10;nkWbVu1atmaL/IMbV+5cunXt/rN27do/vn39/gUcWPBgwv+uWfuXWPFixo0dP4acGEm9f5UtX8ac&#10;WfNmzpWN/AMdWvRo0qVNnw5d5N9q1q1dv4YdWzbrIv9s38adW/du3rw1aHjWDIg04tKoPYvFqhQG&#10;DP+cP4ceXfr0f0X+XceeXft27tu1NfkXXvx48uXJ+/PHb996fPfc27NX5N98+vXt38ef/9+2Jf/8&#10;A/wncOA/aY86dXqkEFSnTQ4fduoECtQjRojgtDFjxlisAAz+gQwpciTJkiZPgkRS7x/Lli5fwowp&#10;cybLIv9u4v/MqXMnz5437x35J3Qo0aJGjyL9V+Qf06ZOmebAIFUDq1g/nmF9FosaMgD+/P0LK3Ys&#10;2bJmz6L1BwCAkiZOrGHTpq1bvXv7/uHNq3cv375+9/ozsmABAG//DiNOrHgx48b/ihT5J3ky5cqT&#10;qQ0bdsfMHWOx/oEOLfrfNWv/TqNOrXo169ani/yLLXs27dq2b/9DUq/ev96+fwMPLnw48eL/lGjj&#10;58/fv+bOn0OPLn36dCP+/mHPrn079+7ev2Mv8m88+fLmz6NPr558kX/u38OPL38+/frvi/zLr38/&#10;//7+Af4TOFCghmfPpBlTaEyaNGqzbGD4N5FiRYsXMWakWOT/X0ePH0GGFBmym5J/J1GmVLmSZcuT&#10;Srz9kzmTZk2bN3H+K2LGzKNNP0G1aUONVVGjrEph+LeUaVOnTRcwqPePalWrV7Fm1br1HxJ7/8CG&#10;FTuWbFmzZ8EW+beWbVu3b+HGXYvvyD+7d/Hm1bv37r59Rv4FFhw4BwYNpRCzekZNmjFjw8ykaTN5&#10;cpo2bAD48/ePc2fPn0GHFj3aHwAA/v6lVr2adWvXr2G3doINAIAA/3Dn1r2bd2/fuu8d+TeceHHj&#10;OXL8U/5Pg7Rhz58be4bhX/V/se50YLQdUZph1DRo+DeefHnz59Gn/+dv3z179rx105YN27VrTpos&#10;UaIECZIj/wCNGClCsGARCEWKRChSxIhDI0eOIEGipOKSJk2cWLvGEVs2bdq6ifRm7x6+ffv4+fvH&#10;sqXLly6N7PtHs6bNmzhz6txJs8i/n0CDCh1KtKhRoEX+KV3KtKnTp1CjLi3yr6rVq1izat3K1WqR&#10;f2DDih1Ltuw/Vs+eUVu79tkzVhr+yZV75N6/u3jz6t3Lt6/eIv8CCx5MuLDhwviO/FvMuLHjx5Aj&#10;My7yr7Lly5gza/5HDREoUJ06gZLjQY8eadSescLwr7Xr17Bjy3athAGSf7hz697Nu7fv3/+Q2PtH&#10;vLjx48iTK19O3Ii/f9CjS59Ovbr1f/aQ/Ntuz16EI0qKLP+BACEbPnz38N27h6/9PXz37tUz8u9f&#10;DgwYSrGK9ewGNYDUqEmTZszYsGF37phJk6ZNGziMJE6cGAeAP3//NG7k2NHjR5Ah/QEA4O/fSZQp&#10;Va5k2dLlyiJOAAAw8s/mTZw5de7kibNJtn9BhQ4lWtTo0W5K/i1l2jRHjn9Rpf7DQO3OnTZw4LS5&#10;8+zZP7BhxY4lW9bs2X9IkNT719btW7hx5c6lW/efkX3/9O7l29fvX8CBBf8r8s/wYcSJFS9mbLiJ&#10;tn+RJU+mXNnyZcyRlXz719nzZ9ChRY8m3bnIP9SpVa9enYPVM9ixWWn4V9v2bdz/lnT719v3b+DB&#10;hQ8HXuT/33HkyZUvZ75cibd/0aVPp17d+vXoRf5t597d+3fw4f9la/LP/Hn06dWvZ2++2wIG/+TP&#10;p1/f/n38+ecb4cfvH8B/AgcSLGjwIMKERvjx++fwIcSIEnNgwKDhIqtYzzbGisWq1AMOpWKRfEbN&#10;2J2UZu4Mk/aMFSsNGGZqYMXqGTVpxobd6Wnmp5k0adq0keACDtKkiJYiYsTo0SNQUjuBApUJgD9/&#10;/7Zy7er1K9iwYv0BAODvH9q0ateybev27dp9RxYAAGDvH968evfy7etXb5F/ggcTLmz4MOJ/S7r9&#10;a+z4MeTIkidTrmy5cpEi/zZz7uz5M+jQokdvLvLvNOrU/6pXs27t+vXpIv9m065t+zbu3LOXdPvn&#10;+zfw4MKHEy9u/Pi/Iv+WM2/u/Dn06M41xIr17LoqIaVy/Ovu/Tv48N6dYPtn/jz69OrXs0+PxN6/&#10;+PLn069vn76TbP/28+/vH+A/gQMJFjQosMg/hQsZNnT4EOK/bE7+VbR4EWNGjRstBmDwD2RIkSNJ&#10;ljR5MqQRfvz+tXT5EmZMmTNp/jOSI4cGVs+kGTM2DOiwO2aIpjFqZtgwac+eUXP69FksVqWoYui2&#10;JAcGDBpKsWIV69kzasaGlS1rTBo1Y3fSpGnzFi5cOHAQMbLL6FFevY9erFgRIsSKFScIQ4CwAgUK&#10;FgD8+f/79xhyZMmTKVe27A8AAH//OHf2/Bl0aNGjPzfRBmDAgH+rWbd2/Rp2bNb79h35dxt3bt27&#10;eff+VwSDBg2liJfS8A95cuXKWbGiJk3as1L/qFevXu8IEiVKlixp4sTatWvZsmnb1s2bvXv38PHz&#10;9w9+fPny/RUp8g9/fv37+ff3D/CfwIEECxos8i+hwoUME27btuSfxIkUK1q8iPHekX8cO3r8CDKk&#10;SI5I7P07iTKlypUsW7p8CfNfkX80a9q8iTPnTQwaNJQqpUFDjn9Ei9pD8i+p0qVMmzp9ChXqtiX/&#10;qlq9ijWr1q1crWJbcg+f2H37+Pk76++f2rVs27p1W+T/n9y5dOvavYv3n7Yl//r6/Qs4sODBfgkw&#10;2Lfvn+LFjBs7fgw58r8i/ypbvow5s+bNnC0X+QcadI5YsaTdSdMGDiJEjFojanPnzrN/tGvbzlGq&#10;FKtYyoA8ixWrlIZSsahJk2Zs2DBj0qhRexaLFatS1FnFekZN2rBhd8ykgYMoPCNGjzqZNw8qvXpQ&#10;nTa5P3FiU6dOmQD48/cvv/79/Pv7B/hP4ECCBQX6AwDA3z+GDR0+hBhR4sSHRZoAOHLk30aOHT1+&#10;BBmSozVr2P6dRJlS5UqWLfkZ+RdTZkwMGJ4Ng/MIVCeePDdZAgp0EyhGcOCkMfas1D+mR+z9gxpV&#10;6lSq/1WtamvS5N9Wrl29fgUbVuzYf/6K/EObVu1atm3dvkW7ZNs/unXt3sWbV+9eukfu/QMcWPBg&#10;woUNH0ac+F+Rf40dP4YcWfJkyo33HfmXWfNmzp09fwYN+puSf6VNn0adWvVq1qa7LfkXW/Zs2rVt&#10;345thN8/3r15x4IDClSnTZsepYkV699y5s2dMy/yT/p06tWtX8c+vQgDa9b+fQcfXvx48uXN/yvy&#10;T/169u3Z58iBQf6GUqxYxcKP/xk1adKMATQmUBo1ajdKYciBQQPDUg41QMSQ4x/FihYvVjyC7x/H&#10;jh4/ItAgUiSGHP9OInDAg1WsZ8+oGRt2J02bNnAQ4f9kBApUp0kPOgEN2gkU0aKdOsWAAAHQo0eQ&#10;APjz928q1apWr2LNqtUfAAD+/oENK3Ys2bJmz4q1h4QAAHz4/sGNK3cu3bp25xrB928v372sjJkx&#10;kybNHWPSqFFj9Uwa42fPSv2LLDkyviLW/mHOXIoatTtpPqdpI9qMtGfPSpX6p3o1a9ZF/sGOLXs2&#10;7dq2/ynp1u0f796+fwMPLnw48X/dlvxLrnw58+bOn0NPfuTev+rWr2PPrn079+pG9v0LL348+fLm&#10;z6NPr/5fkX/u38OPL38+/fru/RX5p38///7+Af4TOJBgQYMHC9pD8o9hQ4cPIUaUOLEhviP/MGbU&#10;uJH/Y0ePGJds+zeSZEmTJ1Gm/FfkX0uXL2HGlDnTJTYGECD807mTZ0+fP4HyzJGj1DNpxkAMG2ZM&#10;mjRjxoYNu2MmTRs4ceIgYvSIa1dGcMCGBdsmjRkzw4IJYcUKFiwIP+CC+DGX7o0bE4rkLeLAQRG/&#10;f/1CgDDBRmEIGzAk1qChVClWsZ5FpibN2LBhd+6Y0bzZzLASJeQwevQIVKdNp0936gTq0SNQoDpt&#10;kr2pU+1OoDrl1t0JFKg/f14wYpQIgD9//5AnV76ceXPnz/0BAODvX3Xr17Fn176d+/Ul2wAM+Dee&#10;fHnz59GTz4EBgwYNrJ4RK/OlSxcHdH79StWjR5AR/wBTsEixYoUHDz8mFFnIsIiRh0eQKFHSxIkT&#10;a9eyRciGCpWwYsWizfhHsqTJkyhTkqyH5J/LlzBjypxJ81+RIv9y6tzJs6fPn0CD5jSy75/Ro0iT&#10;Kl3KtOm/fUb+SZ1KtarVq1izSs3W5J/Xr2DDih1LtqzZs/+M7PvHtq3bt3Djyp3Ltsi/u3jz6t3L&#10;t69fv/uM/BtMuLDhw4gTKy5c5J/jx5AjS55M2XGRf5gza97MubPnf9au/RtNurTp06hTlyawYMG/&#10;17Bjy579OkepWLhZsYpFTdqw33fumEnTpjgcRIw6PFoOqrnz59CjP3oEqjqoR4wQtUlz5440Y8iC&#10;cP8xYyaN+fPozai/M0zas2fUqEmTZqy+fWPD7phJw//LB4BtBA4kOBAOIkSMFCJCxMihQ0RxQiBi&#10;VBFUp02WNFra1NHjJkuWKI0kWdIkSUubNn0C4M/fP5gxZc6kWdPmTX8AAPj719PnT6BBhQ4l+tPI&#10;EgBI/i1l2tTpUwwYnt1pwwhUJ6ygOm3tBIoRHLBjxphIc4eahn9p1a7VEIvaW2qxSv2jW9cuBgwa&#10;MPwr8s/vX8CBBQ8m7LeJtn+JFS9m3Njx43tHjvyjXNnyZcyZNW/mTLnIP9ChRY8mXdr0adDdlPxj&#10;3dr1a9ixZc9mfc3aP9y5de/m3dv3b+C4i/wjXtz/+HHkyZUvZ168yD/o0aVPp17d+vXr/or8497d&#10;+3fw4cWP917k33n06dWvZ9/+fBF//+TPp1/f/n389pD849/fP8B/AgcSJOhv37579+zZ89Ztm7aI&#10;2LBdW8CAwb+MGv/lQIBBQylWrJ5Rk2bM2LBhd8ykSdMGESJGjx6B6mRzk6WcljZt6gTq0aMVjhzB&#10;MWM0TZukadKYaQMHDqNHoDZRIkSIkqVOoB4xYoQIDiNQncZaKkuFyqa0ajd1avuIERxEiB6Bqgvq&#10;0SNGiBDB6esXDiJGjwaDOtEJ1KNHjBAhYsTo0SNQnSZ3AmX5MmZQnU506uwZFKhHojtZomT6NCVL&#10;/5YoUSLk+jUhSpY2dQJlG1SnTp8A+PP37zfw4MKHEy9u3B8AAP7+MW/u/Dn06NKnN++mhACAff+2&#10;/8PwzNiwYWbSpDEW69kzauqNDbtzZ9gwY8akUaMWixX+UqU05PjnH+CRI/b+FTR4EGFChQvrIfn3&#10;EGJEiRMpVnxYxN8/jRs5dvT4EaQ1kf9IljR5EmVKlStZkizyD2ZMmTNp1rR5EyY2J/949vT5E2hQ&#10;oUN5Osn2D2lSpUuZNnX6FCrSIv+oVrV6FWtWrVu5Vi3yD2xYsWPJljV7Fm2Rf2vZtnX7Fm5cuW2L&#10;/LN7F29evXv52lXi7V9gwYMJFzZ8+F+Rf4sZN/92/NhxjlKlnkkbNuyOGTNpOKc5kCCBnWF3zJQ2&#10;c+eOGdWq07ROYwa2mTuzhxkzJo1abmPDht25M2yYMeHGht258wMECA8nOpw4sWLFCRQoVnj48eOG&#10;DRw9hATxPiLICC7juYzYcv68FzF/VMTo1GmTJfnz6cvfdL8TqEf7HzFiBBARnIGICjJ69AhUpxOW&#10;LG3a1CliRFAUO1kEhfGRxo0cQyD6CBIRnJFt2sBh9AiUyk4sO23aZImSTEI0KVnahDPnpk6QAPjz&#10;9y+o0KFEixo9itQfAAD+/jl9CjWq1KlUqz5F8g2AAGlp0iB61Cls2E1kLVnatKkTqEeI4LRpk8b/&#10;jDFq1GLFKpXjn969e4sU+Qc4sODBhDVIM2ZM2rNnpf45fuzYCbZ/lCtbvow5s2bKRf55/gw6tOjR&#10;pP8hsWfvn+rVrFu7fg07tmzVRf7Zvo07t+7dvHvbdoLtn/DhxIsbP448uXAl3f45fw49uvTp1Ktb&#10;d17kn/bt3Lt7/w4+vPjtRf6ZP48+vfr17Nu7L/Ivvvz59Ovbv49/fpF//Pv7B/hP4ECCBQ0evHbt&#10;30KGDR0+hBjxXxFq1NowepQxIyNGiOCkuXNHWqxY1IwZS4PoEahOm1x2AvWIESKaiODAucCAgYVH&#10;PX32ZMToESiijxghSmPMmLRhd+6YgZomTRuq/1XTtIGDiNFWRogQvfjzB1SnTWU7dXqEqM0dac+e&#10;UZMWV65cY8Pu3DGTpg0cRIwYPQIs5gUiRG0Mw0GcWDEcRIgYPYb8CNRkyp02XcasQhIozo86bdrE&#10;J0wYUI8YIYKTGtEjUJ02vYa9qdOjR4xs25YjB9FuRCFAgeq0ydLw4ZssWaJEydJyS5s2dQIFSg6c&#10;NmwA+PP3T/t27t29fwcf3h8AAP7+nUefXv169u3doy9yZACNYHToBAky4kMKFixCAOzQwQNBDyBA&#10;/Lhx4whDJUuaOLFmDVu2bd/q1bu3z98/e0iQ/AspciTJkiZP/jPC7x/Lli5fwowps149JP9u4v/M&#10;qXMnz54+b2Kz9m8o0aJGjyJNqnToPiP/nkKNKnUq1apWnyr59m8r165ev4INK3YrEnv/zqJNq3Yt&#10;27Zu354t8m8u3bp27+LNq3cv3SL//gIOLHgw4cKGDxf5p3gx48aOH0OOzNjIvn+WL2POrHkz53/d&#10;lPwLLXo06dKmTefI8QAWLGnG7qRJY8ZMG0SMHuHGDaqTJUq+CQGnJNzSpk6gHjFiJKeNmTtrFiw4&#10;cMcM9ep3zKRBxGg7I0Rt7qRJ0wYOI1CbznfqBOoR+0eMGCFqg4gR/UegHsEAA0aNMVasAMZ69ixW&#10;KVaxnlFTKE2asWEP79wxk8ZNG4twMMJBtJH/EaM5Lx6FBNWJJMlNJzdZUrlyU8tOoGCC6tRp0yZL&#10;N3He3NSJJyhQjx4lWrGCUVFGj0CB6tRpU1OnmyxFlUqJalVLVy3F6NPHUlevX8F23dTp0SM4Zu4Q&#10;A+DP3z+3b+HGlTuXbl1/AAD4+7eXb1+/fwEHFvxPm7YlAADM+FeqFDVjxqTFwoDhX2XLlzFn1vyv&#10;yD/Pn0GHFj2atGgn2P6lVr2adWvXr//dO/KPdm3bt3Hn1r2btrYl/4AHFz6ceHHjx4Fnc/KPeXPn&#10;z6FHlz6duRF//7Bn176de3fv37P78/fvnz/z+4rw47ePfXv2+Pbhky//Hr579/Dhu7ef/z17/wDt&#10;CRxor57Bgwe9RfjHsKHDhxAjSpxIsaERf/8yatzIsaPHjyBBFvlHsqTJkyhTqlxpEom9fzBjypxJ&#10;s6ZNmEb8/dvJs6fPnz1zlHpmrKgxaXjaIELkxcuFYdRiUTNmzEyaNljhaIXTJo0xY6xYxXpGTZo0&#10;Y2ilSaPGlq2xYQUKLIgjRw6ju3cRwTFjzFgsDDP+CR5MuLDhfxg0KFaMqocqVdCoSZM27M4dM2ky&#10;t4EDBxGjR6A6bRq9yZLp05s2dQL1qDUoUJ5WWLJEiZIlS5tAgXrEqLdvRojgIGLE6BEoUJ2SK9/E&#10;vPmmTp0eIULUBo4cRoxChGCEqDujR+Afgf/q1GmTeUuU0qtfz57SIBUqLFnatKmTfVCgHj0C9ag/&#10;I4CMELUxY+bOMGPIAPjz98/hQ4gRJU6kWNEfAAD+/m3k2NHjR5AhQ2KQZsHCHAADOnUCBeoRI0SI&#10;4LRpk+aOMWqxWLHSkOPfT6BBhQbVtuTfUaRJlS5l2nSpEX//pE6lWtXqVaz/rln719XrV7BhxY4l&#10;23XJtn9p1a5l29btW7hpnWD7V9fuXbx59e7lW7fIP8CBBQ8mXNjwYcSAi/xj3NjxY8iRJU9uXOTf&#10;ZcyZNW/m3NnzZ8xH7v0jXdr0adSpVa9eXeTfa9ixZc+mXdt27CXb/u3m3dv3b+DBdyOp98//+HHk&#10;yZPnKMXKeakcrIYhAgVqE6FAgQhNmhTCGDVpzzBg+Ffe/PnzGmIZMwMHDiJG8Rkhos/IPiIDBhrU&#10;eYbhH8B/AgcOzMGKmjFj0qQ9kzbsjhk4cB6BqviIESM4ae4YexYr1jNq0owZGzbsjoc0adqwbAkH&#10;EaOYjx6B6mTJEqWcOS1Z2tSp0yZLlIZSImSUD58Wljo9QgTnKdQ2bdLcSQMHEVZEcOC0aZMmjZk0&#10;adogYsQIVKe0ajs9YgSnTZo0F7akaQMHESJGjx6BAtXpb6dNligRJhToMCFKihVb2tSp04lOoCY/&#10;qswIERw4bTanMXNnmDRpz1ixagXAn79//6pXs27t+jXs2P4AAPD37zbu3Lp38+7t+1+RIkgANPln&#10;/Djy5MqXMz+OpN6/6NKnU69u/Xr1Iv+2c+/u/Tv48NuR2Ptn/jz69OrXs29v3oi/f/Ln069v/z7+&#10;/PKVdPvnH+A/gQMJFjR4ECHCIv8YNnT4EGJEiRMpMizyD2NGjRs5dvT4MWORfyNJljR5EmVKlStJ&#10;Kun2D2ZMmTNp1rR582aRfzt59vT5E2hQoT2tYft3FGlSpUuZNj3aJNs/qVOpVrV69R81Y8aGGaNW&#10;ihU1aj+G3TFrzFisHP/YssUgbdiwO3fSIAK1yVJeS5sYGdOAAfA/wf+UKGFAY5qZNogQPf8C1WlT&#10;5E2dQDGCg4gRo0eb4Zi5c8dMGziIGD161Ak1alCrHzFC9BoRow6IGD0CdRtUp02bLPXuvQk48E6g&#10;GDFCdLxNmjRmmKdJA4fRo0iRUICyDqpTJ1CgHoHy/ohRGzPDpEm7AweUJUqE2BOiZGkTKFCPGCGy&#10;Dwc/nDZm2jBiBPAPjE6bCho0SIkSoYWEKDl8aMnSpokUO4ECtUIOnI1tOqa5M8zYsGHGpD1jFevZ&#10;M2osZQHw5++fzJk0a9q8iTOnPwAA/P37CTSo0KFEixq9Zs3aAAD/mjp9CjWq1KlPi/y7ijWr1q1c&#10;u279puSf2LFky5o9i1ZskX9s27p9Czf/rty5bYv8u4s3r969fPv6xXsE37/BhAsbPow4seLBRf45&#10;fgw5suTJlCtbdlzkn+bNnDt7/gw69OYi/0qbPo06terVrFubdpLtn+zZtGvbvo07d+4i/v75/g08&#10;uPDhxIv/xubkn/LlzJs7fw5dOTYn/6pbv449e6lnxowNM1bqn/jx5P8Z0RDr2TNq1NowegQfPiM4&#10;ZqjlyPEvv379GGJJA3jnTpo2iBgx+vOHAQU4bdKYMXNnmDRWpWLFombsTho4iBAxYvRIJCNGiB51&#10;2rTJ0kpKLS293BQzZieaK0RtspTT0iZQjB79BArqESJEZu4MM0atVKlYw8y0gdoGzqNO/5QIXT1B&#10;SSslS129btrU6REjRHDSpLkjzdhaadKoGbuTpg0cum0Q3WXE6BEoUJ02WQJsadMmS4ULb7JESbGl&#10;GHwsbYLcSXInUJUfXb7MSDOiNmaMPXtWSgOGHKVz/EOdGnUODAgA+PP3T/Zs2rVt38ad2x8AAP7+&#10;/QYeXPhw4sWN/zty5N4/5s2dP4ceXfr06f744btX79u3btuyYbtmzZqTJkqQHDFipEiRCBAiQIAf&#10;Pz4DCAwgMMCPfwGDBf0XACQgkMCAggEOBgCgcOFCBgAEBIgYYACBBQwYRIhQxAiSJU2sWbuWbZu3&#10;e/v2+funciXLlizvHfkncybNmjZv4v/MObPIv54+fwINKnQo0Z73jvxLqnQp06ZOn0KNmrTIv6pW&#10;r2LNqnUrV6tF/oENK3Ys2bJmz6INe83av7Zu38KNK3cuXbpH8P3Lq3cv375+/wLWu23Jv8KGDyNO&#10;rHhx4W5K/kGOLHky5co5pA0bZoxaqVjGzJgZscUYhn+mT6NObXpGKWrSjBmb9iyWBg2xYkm7k6YN&#10;nN4LCgyjZuzOnTRt4CBCxIjRo06bLFmiJJ0QdUqWLG0CxQgRo0feO23a1Gk8eVCPGDFCZOKLmjtm&#10;zKSJb8ZYrFgaYlG702Z/mjvUALKiNmxYG0SMGCGCsxARnDaIHj1iIUmTJ0+dMG7a1In/4yNGiOC0&#10;EWnmzjBjQYIFe/bM2J00cODIQfQIVCebmyxR0mmJZ0+flAgFtWTJkyIWjBjJkYMIEZw2acyYuTN1&#10;WNVhxoxJk/aMFSsN/8CGFTv2nz8A/vz9U7uWbVu3b+HG9QcAgL9/d/Hm1buXL18NsYylYcSoU6dN&#10;h0+c6ASKEZw0ZiDfMfYMwz/LlzFn1ryZc2fPn0Fn1qatyT/Tp1GnVr2adWvXr2GnPnLvX23bt3Hn&#10;1r2b9+19Rf4FFz6ceHHjx5EnV75825J/z6FHlz6devV/Rf5l176de3fv38GH134E3z/z59GnV7+e&#10;fXv364v8kz+ffn379/Hn17//X5F//wD/CRxIsOC/JUu6/VvIsKHDhxAXOllSpMi/ixj/tem0adMj&#10;M2ae/RtJsqRJk0X8aYhFbdiwO2kQgepEsxMoOMOMGRtmJk0bOIiCCoXTpg2FBXAeddq0yZIlSpQI&#10;SQ1EiNImUIwYwUljZpgxM2baPOpEdtMmS4QCEbIEChQiOIgYIWrT5g6dIdLumNnLdxg1aqz+Cc7x&#10;71+OUqwSP3smbZiZNogePQLVqXKnTZtiVCHEmTMlS51CiwYF6hEjRnDSmLkzok6dM2ngMAJFu1Mn&#10;UIgYPXoEapNvS8AtUSIUKJCV41YCUer06BEiOB3anBk2zJg0adSyU3sWKxar76xKlf/SgCHHv/Po&#10;06tP7w+AP3//4sufT7++/fv4/QEA4O+ff4D/BA4kWNDgQYI5NJRiWApDjn8bbhgzdseMmTtmNJq5&#10;I+1ZLFasSuX4V9LkSZQpVa5k2dLly21LlvyjWdPmTZw5de7k2dMnziL/hA4lWtToUaRJlf7zp6TI&#10;tWv/pE6lWtXqVaxZtW6lWuTfV7BhxY4lW/afkX37/q1l29btW7hx5c79Z4TfP7x59e7l29fvX8B9&#10;i/wjXNjwYcSJFS9m3PhfkX+RJU+m/K/IP8yZNW/m3HlzEQzPnhm7Y8a06TvGqLH619r1a9ixMRgz&#10;5uLPo0dpMGDQIC0NokePQHUiDsr/OCM4jzptstTc+SboFSpQ+RTq0SNGcNIw2kTJuyVQcBA9Is8I&#10;Tpo70qTBAWWJEiH4lEAZoy9N2jMMGoa1gQMHEcAXLxAxAmWwEyhGbdKkaeMwTZo2beBQhIPoIiJG&#10;oDZRIuTRI6WQlAZNOIGCCiVKlixtaulyUydQjx4hgtOmDZgPH1x4cFGihBcvY7yI8WPU6KRFkzRh&#10;anop1CNQmzZZohTo6lVKlh4NK8WKVaywYsPeKKUBQ44c/9aybev2LVt/APz5+2f3Lt68evfy7esP&#10;AAB//wYTLmz4MOLEifcZ+ef4MeTIkidTrmz5MubMkZd06/bvM+jQokeTLm36NOrU/6LxHfnn+jXs&#10;2LJn065tezY2a/6WGOldpMiRIsKR3Ptn/Djy5MqXM2/evMi/6NKnU69u/fq/Iv+2c+/u/Tv48OLH&#10;czey7x/69OrXs2/v/j389kX+0a9v/z7+/Pr38+//DyASe/8IFjR4sMg/hQsZNnS4kJElQoQCBSK0&#10;CQ6QUzly/PP4EWRIkSNHYnuQBlSnTZs6PTIjDWaaR506PbL5iBGjR6A69QT1E+gXBhAqVJAgocKJ&#10;FR1ANP3xFESHDx9WsGCRQkRWIEBGfEgBA2wMF0FcxDAbowqVMCNG/BoC5FkpVqyeSRtmxkyaNIhA&#10;bdpkCTAlSoQIF6ZkydImS4stUf9ybMkSJUubRrFAdBkOHESMOHf2zAgRHDhtSL/gQ4hSakugGLV+&#10;9AgUKEZt4CCyDWcYNWPDht3xfcdMcGkacvzLgQGDBg2lSrGK9fxGq1IadOj4dx17du3bsfsD4M/f&#10;P/HjyZc3fx59en8AAPj79x5+fPnwc+Qo9UzaMP379RvzD1CaQGqxSpXK8e+fk2z/Gjp8CDGixIkU&#10;K1q8iBFikX8cO3r8CDKkyJEkS5oMic3Jv5UsW7p8CTOmzJkwl3T7hzOnzp066xXx9y+o0KFEixo9&#10;enTfkX9Mmzp9CjWq1H9F/lm9ijWr1q1cu3q9egTfv7Fky5o9izat2rFG7P17Czf/rty5dOvavYs3&#10;L9wm2f75/Qs4cJF/hAsbPow48WEn2P45fgw5suTIGO4gQvRoE6VAnAMdUtHpEaI2bcxIM9aGESNQ&#10;oC4RCgSb0qbZnjrZ3oR7U6fdCyg8esSIERwzxqg9ixWrVI4c0u44HxYLw7/p/zDEevaM2p07beDA&#10;SSOtVCkMGP79y/Hs2bA8IMzIefQIlHxGmyjZp2RpkyVC/PlbAmhp00CCmzodPAhKocJHjOB4uHNn&#10;mDFp0qhRe8YqFjVpd+6kYQRKpMhHYEbcuWNG5R0zaVy6NDOMGiuaNEtpyPFP506ePXnm0BBUw4ME&#10;Of4dRZpU6dKl/gD48/dP6lSq/1WtXsWa1R8AAP7+fQUbVuxYsmE1aIhFjZq0YWbMpEljBsQzutKG&#10;3TX27FmpHP/8/gUcWPBgwoUNH0Y8uMg/xo0dP4YcWfJkypUtR1by7d9mzp09fwYdWvRo0Efw/UOd&#10;WvVq1qqLbPsXW/Zs2rVt35ZdD8k/3r19/wYeXPi/Iv+MH0eeXPly5s2dHz+C79906tWtX8eOvcg/&#10;7t29fwcfXvx48uXNn+9+zdo/VnfuwEEUH06bNmmGPft3BB++f/39A/wncCDBggYJdlvybyHDhg7/&#10;UQMVSApFKZbaPPun8V8paXfSvIkTB04HUJQCWbESyBKcNHBeIoKTZtizZ6X+4f/MiUEDTwz/fhJY&#10;8G8o0aJGibKiJk0aNQ0a/kGNKlUqKzOPQD1q02YYohOECFGi1AkRHDPGYsXSQG0Yok2WLFEiRChQ&#10;IEKEGA179owaX2rPYrFiVaqUBgwaSt1gpbiUhhz/Hv/TEOsZ5Vil/sV6FisWhg0PSpXSILoU6VIa&#10;NGD4p3o169auX7+uh+Qf7dq2b+PO7Q+AP3//fgMPLnw48eLG/QEA4O8f8+bOn0OP3vybEiU5WFEz&#10;dscMdzPDqGH4J348+fLmz5tX8u3bv/bu38OP/96fP3zetF1rsmQJkiNFABaJAIFgQQYQIDBQCIFB&#10;QwYLGERcMHEBAYsDMA4IsFH/QEcAH0ECEBBgwAACBBYwgBChyJEjSJQ0sXZNm7Zt3uzt8/ePZ0+f&#10;P4EGFWrE3z+jR5EmVbpUaRF//6BGlTqValWrV7H+K/KPa1evX8GGFcsVib1/Z9GmVbuWbdsj9+79&#10;kzuXbl27d/Hm1fvvyL1/fwEHFjyYcGHD/5YYUWLtX2PH94p06/aPMpJt/zBn1ryZc2fPn0GD7pag&#10;lIZ/p1GnRl3kX2vXr2HHlj07dr16SP7l1q1bGqNOnTZZ2jS8UydQjOQwYvTo0R8WjxghatPmjrRY&#10;GP5l176de3ftEBho+zee/D9//Pjhs/dNG7Zr13YQ8UHjAA0aByhQCLB/PwAB/wABCAhAcIDBgwQI&#10;QFjAkCGDhxAjQoTAAAIDCBgzRohQpIiRI0iWOLl2TVu3evfw+fP3r6XLlzBjtkRi75/NmzhLURtm&#10;pqeZO2bSpIEDh5FRRHDOnDH2LBYrDUaM+HNi5J/Vq1izat1a5J/Xr/4A+PP3r6zZs2jTql3L1h8A&#10;AP7+yZ1Lt67du3OP2LP3r6/fv4ADCx5M+F+Rf4gTK17MuLHjx4jrIUHyr7Lly5gza97MuXKRIv9C&#10;ix5NurTp06j/2bPHgMC/17Bjy55Ne3aRf7hz697Nu7fv38BxF/lHvLjxf96KNLl2zd+/59CjS59e&#10;pIgRI0eOGDnCHcmRI0jCK/8ZP36J+SVN0jdxwt6ae/fXity796++/fv48+vfz7//P4BI7P0jWNDg&#10;QYQJFWJz4uTfv2xFlPjz9w9JkSVOsmX719Hjx44RIvj7V9LkSZQpVa5k2VIlviP/ZM6kWdPIvn3/&#10;dO7k2dPnz53YnPwjWtToUaRJlRIt8s/pU6hRpU6VqoQBkn9ZtWo1BqfTJkubNnVi1IbaP7Rp1a5l&#10;29btWyP8/s2lW9fuXbx59dbV1uTfX8CBNVAbdseMmTRt2sBp09jMMGqscvyjXPnftWvW/m3m3Nnz&#10;58748Blx8s/0adP+APjz98/1a9ixZc+mXdsfAAD+/u3m3dv3b+C8i/wjXtz/+HHkyZUvJ75tyT/o&#10;0aVPp17d+nXo2Jw4+dfd+3fw4cWPJ//v3pEj/9SvZ9/e/Xv48f85ccLgyD/8+fXv59+fP8Ai/wYS&#10;LGjwIMKEChcOLPLvIcSIEidSrGjxIsaLRvbt++fxI8iQIkeSLGny35F7/1aybOnyJcyY2Zo0+Wfz&#10;Js6cOnfy9GfEyTcjRv79O3LvH9KkSpcyber06b8i/6ZSrWoViT17/7Zy7er1K1iu3ZT8K2v2LNq0&#10;ateWNeLvH9y4cufSrUvXH4MBA3JgyPHvL+DAggcTLmz4sOBr1v4xbuz4MeTIkic/LvLvMuZ/GDCU&#10;YuX5cykM/0aTLm169L17/0f+sW7t+jXs2Kz9RfDn7x9ufwD8+fvn+zfw4MKHEy/uDwAAf/+WM2/u&#10;/Dn05deu/atu/Tr27Nq3c6+u5Nu/8OLHky9v/jz68Eu2bfvn/j38+PLn06//z9q1a//28+/vH+A/&#10;gQMJFjR4cGCECAuy/XP4EGJEiRMj3jvyD2NGjRs5dvT4EeQ/fEf+lTR5EmVKlStZtnTZ0gg/fv9o&#10;1rR5E2dOnTt5/juC719QoUOJFjV6FGnQIv+YNnX6FGrUpteuGSlSxIi9f1v/aVPyD2xYsWPJljUb&#10;tsg/tWvZtm2SLds/uXPp1rV7d649JP/49vX7F3BgwXytXft3GHFixYsZN/9esIBBvX+TKVe2bBlB&#10;qVIa/nX2/Bl0aNGj/+0z8g91atWrWSOx9w92bNmzZbMygwjRI92MVoQKBQo48EePELVpAwc58jZp&#10;hj3LkeNfdOnTpxvx9w97du3buXfvXgQfAH/+/pU3fx59evXr2fsDAMDfP/nz6de3f1/+in/7+ff3&#10;D/CfwIEECxo8WLDIv4UMGzp8CDGiRIZG+PH7hzGjxo0cO3r8+A+JPXv/Spo8iTKlypUs/y1YQMDf&#10;v5k0a9q8ifNmkX88e/r8CTSo0KFEeRb5hzSp0qVMmzp9CjUqVCP+/P27ijWr1q1cu3r9+s/Ivn9k&#10;y5o9ixatkX3/2rp9Czf/blwj/v7ZvYs3r969fPvi3bevyL/BhAsbPlzkn+LFjBsr+fbtn+TJlCv/&#10;K3WnjWYz1P55/uyZn5F/pEubPo06tWrSRf65fg07tuzZtF9bY1Dkn+7dvHvv3mfkn/DhxIsbP44c&#10;W5N/zJs7fw49upHpRZD8u479eqlSxtKkaYMIDpw2beDAMeHFCxw3ae7cMWMGDiJEcNLcuSPt2bNY&#10;rDRoAPhP4ECCBJto+5dQ4UKGDR0+9AfAn79/FS1exJhR40aO/gAA8PdP5EiSJU2S9OcPn71sRbRh&#10;w2bNyZIlR2waKZJTZxEjRo4gUaJkSRMn1q5ly6at27d69/bt8/dP6lSp//6K/MOaVetWrl29fs1a&#10;5N9YsmXNnkWbVi3ZIv/cvoUbV+5cunXfLlgw4N9evn39/gUcWHBge/aO/EOcWPFixo0dP4YcuUiR&#10;f5UtX8acWfPmf0X+fQYdWvRo0qVNf9625N9q1q1dv359zdo/2rVt38adW/du3ry1NfkXXPhw4sWN&#10;F/mXXPly5s2dP4ee/Jq1f9WtX8eeLVuTf929fy/yT/x48uXNny9S5N969u3dv4df5N98+vXt32fA&#10;oMh+/v35A1zybyDBggYPIkxI0Nq1fw4fQowocSLFiU2aaPuncSPHjh4/ggRZ5B/JkiZPokyp8qQ/&#10;AP78/YspcybNmjZv4v/0BwCAv38+fwINKnTovyXd/iFNqnQp06ZOnyJ1gu0f1apWr2LNqnUrVXtI&#10;/oENK3Ys2bJmz4Yt8m8t27Zu38KNK3dtPQYMFvzLq3cv375+/wL+u23bkn+GDyNOrHgx48aOHxcp&#10;8m8y5cqWL2PO7M/Iv86eP4MOLXo06c7amvxLrXo169attTX5J3s27dq2b+POrVu3PST/fgMPLnw4&#10;8eLGixf5p3w58+bO/9lD8m869erWr2PPrp16BHv/voMPL348+fL/kNT7p349+/buISzIlu0f/fr2&#10;7+PPr3///W1LAP4TOJBgQYMHER60Zu3aP4cPIUaUOJEixSL/MGbUuJH/Y0ePG/0B8OfvX0mTJ1Gm&#10;VLmSpT8AAPz9kzmTZk2bN/8V+beTZ0+fP4EGFcqzyD+jR5EmVbqUadOjS7b9kzqValWrV7FmldpN&#10;yT+vX8GGFTuWbFmvTRgwOPKPbdtsTf7FlfuvyD+7d/Hm1Zt325J/fwEDduIE2z/DhxEnVryYcWPH&#10;j4sU+TeZcmXLlzFn/lfkX2fPn0GHFj2adGdtTf6lVr2adWvXrb0hUaLEiBEn/3DnxvePd2/fv4EH&#10;Fz6cd5F/x5EnV76ceXPnzY3s+zedenXr1/8V+bede3fv38GH/+4vQgR//9CnV7+efXv3669Z+zef&#10;fn379/9pY8AAwj///wD/CRxIsKDBgwgT/rOH5J/DhxAjSpxI8SE+I/8yatzIsaPHjyA3Iqn3r6TJ&#10;kyhTqlx50h8Af/7+yZxJs6bNmzhz+gMAwN+/n0CDCh1KdNuSf0iTKl3KtKnTp0j5GflHtarVq1iz&#10;at1atci/r2DDih1LtqxZsE6y/VvLtq3bt3Djyl0LgQGDbP/y6t3Lt++9Itr+CR5MeLA1a/8SK17M&#10;+F+Rf5AjS55MubLly5gzFynyr7Pnz6BDix79r8i/06hTq17NurXr09qa/JtNu7bt27hz655tZN+/&#10;38CDCx9OvLjxf0X+KV/OvLnz59CjQy/yr7r169ir7zNi5J/37+DDi/8fT758+H3bIvxbz769+/fw&#10;468v8q++/fv48+NnIOCff4D/BA4kWNDgQYQJnRj519DhQ4gRJU5seATJP4wZNW7k2NHjx41H8P0j&#10;WdLkSZQos0WIUMSlkSNIkChp4sQJAH/+/u3k2dPnT6BBhfoDAMDfP6RJlS5l2vTIvX9RpU6lWtXq&#10;VaxRnWD7hy9AAABK8P0jW9bsWbRp1Zqtp+TfW7hx5c6lW9cu3CP4/u3l29fvX8CBBe9dQIDAP8SJ&#10;FS9m3Njx48f16iH5V9nyZcyZNW/m3NlzkSL/RI8mXdr0adT+jPxj3dr1a9ixZc9mra3JP9y5de/m&#10;3dv3b9xG8P0jXtz/+HHkyZUv/1fk33Po0aVPp17937ZtS/5t597d+3fw4f8V+Vfe/Pl/Rez9Y89+&#10;35IIR7Zt8/fP/n38+fXvx1+kCMB/AgcSLGjwYJF/ChcybOjQYQQCTv5RrGjx4kV//zb66+jRHzYj&#10;2bJpK1lyG8qU2rp186ZNmxMj/2bSrGnzX5F/Onfy7OmviLd63r5967ZNW7ak2bBZc7JECRIkR4xQ&#10;LWL1qtUIEYpwLWLkq5EjYpGQRaJECRIlTZo4cWLt2jVs2LJpa4LkW7169u7h2+fvH+DAggcL9gfA&#10;n79/ihczbuz4MeTI/gAAsGatyRIlSJAcMWKkCOjQoY+QRqKkiRNr/9awFfnn+jXs2LJn056ND0C2&#10;bP8gMPD37zfw4MKHEy9u/J+Sbv+WM2/u/Dn06NKZF/ln/Tr27Nq3c+9+fQEBAv/Gky9v/jz69OrV&#10;N2mS7R/8+PLn069v/z5+/PuMGPnnH+A/gQMJFjQo0J+/CNeuWbtmDaK1JtasObF4EWMTJ02cNPH4&#10;cUnIJktIllyiRMkSJStZtlQSIQISJUhoIlGCBGdOnEqUIPH5E2hQoUOPIIFw719SpUuZNnX6FOq/&#10;Iv+oVv2XY1gbRFu3wklz546ZNnDItmljZhi1Ujn+tXVbrx6Sf3Pp1rV7F2/eu0jq/fP7F3BgwYMJ&#10;FxZcpMg/xYsZN/92/PjIvX+TKVe2fPlyPQYE/nX2/Bl0aNGjRxf5dxp1atWrUR/Zt+9fbNmzade2&#10;fRv3vyJF/vX2/Rt4cOG9/Rn5dxx5cuXLl/sD4M/fP+nTqVe3fh17dn8AAPj79x18ePHjxzvJ9g99&#10;evXr2bd3r0QAAABF7v2zb3+fkX/7+ff3D/CfwIEECxo8WLDIv4UMGzp8CDGiRIb+jPy7iDGjxo0c&#10;O1705w/fPXv26n3rZg3CggX/Wrp8CTOmzJk0aR45cu+fzp08e/r8CTSoUKHelCj5hzSp0qVMl967&#10;d+Sf1KlUq1q9ijWr1n/amvz7Cjas2LFky5r9WsTfv7Vs27p9Czf/btscsZ7FijVMwokVK1D49csC&#10;hWAULFh8OPxhxYfFH4AACQJEiA0bSpQsudxEiZIi/zp7/gw6tOjRoa1d+4c6terVrFu7fs0aCZJ6&#10;/2rbvo07t+7dvHvbZgAAAL9/xIsbP448ufEiRf45fw49uvTp0JF48/Yvu/bt3Lt7/969yL/x5Mub&#10;P4/ePDYjRiL8ew8/vvz58/0B8Ofvn/79/Pv7B/hP4ECCBQ0O9AcAgL9/DR0+hBgxYpF/FS1exJhR&#10;4799DCI0aZLNnr9/JU2e/GcN2z+WLV2+hBlT5kyW+I78w5lT506ePX3+zKmtyT+iRY0eRZpU6VKi&#10;TRggQfJP6lSq/1WtXsWaNeu9exH+fQUbVuxYsmXNnj1bL8LaIm3dvoVbxIiRI3WPIMFrxMiSf339&#10;/gUcWPBgwoX/aUPyT/Fixo0dP4YcWfGRe/8sX8acWfPmzdLMmIHDCNQm0pssnaCU2tLqTZ0eIYIT&#10;G04aM3eGDTMmTRq1Z7FildKgAQOGHDn+HUe+RPmSJs2dOInwT/p06tWtSy9SxN49fPj2ffcX/t94&#10;8uXNn0dfHpuTf+3dv4ffvkiRf/Xt38efX/9+/v3xA2TAYEG3fwYPIkyocOHCe0b+QYwocSLFik20&#10;afuncSPHjh4/gvRohN+/kiZPokyp8qS2Ik2aLIm5RAlNJUhuIv85csQITyNFfgIFGgGAP3//jiJN&#10;qnQp06ZO/QEA4O8f1apWr2K1ig2btX9ev4INK3Ys2bJfi/xLq3Yt27Zu38JVaw3bv7p27+LNq3cv&#10;X7tLtv0LLHgw4cKGDyMODIGBNm3/HkOOLHky5cpH8P3LrHkzZ80RroG+Zm20k9JNTi9JvUQJaySu&#10;jxwxIttIkdq2b+POXdsIbyNHfiNBomT4kiURItj7p3w58+bOnRf5J3069erWr2PPrv3fPiP/voMP&#10;L348+fLmvyvZxm8fe3z33tuLH7+evXr17NXLr98bf2/1ANoTuOZNJEihED7ytMlSw00nQD16xIhR&#10;Izlt0pgZNsz/WDNqQILFisWqlAYNpVCW0oAgRw4MLzHk+DeTZs2ZRfz907mTZ8+dTYoEjRCh2z+j&#10;R5EmVbqUaVJvSv5FlTqVatWoTY4cwdetyD+vX8GGFTuWbNmxARhsW/LPn78mEer9kzuXbt1/ESL4&#10;+7f33zW//wAHFjyY8L9rEP4lVvzPGjZs/yBHlvwPGzYlTbz9+4cESbZ//6xd+zeadOl7R/6lVr2a&#10;dWvXr1XbQ/KPdm3bt3Hn/ucPgD9//4AHFz6ceHHjx/0BAODvX3Pnz6FHf16kyD/r17Fn176de3fr&#10;/vwV+TeefHnz59GnV0/eiL9/7+HHlz+ffn378Iv807+ff3///wD/CRxIsKBBgwQW/FvIsKHDhxAj&#10;Spz4z58/I/8yatzIsaPHjyBDiixS5J/JkyhTqlxZ5J/LlzBjypxJs6bNf/aO/NvJs6fPn0CDCt2p&#10;pNu/o0iTKl3KFGmbE5YISSVEaVMoUKHChAG0KBIjOXDgtPGyxYxZM3eGGQNGhBUrDTn+yZ1Lt65d&#10;u0iwbevWbZu2v9mwYcuGrfC1w9eK2PvHuLHjx5AjS578j5+Rf5gza958rYg/f/j+iR5NujTpI07+&#10;7TOiTdsSbP9iW7O2ZMm1f7hz697N21+Ef/+sBYjwr7jx4v62bUNSpPmRa9fq/ZtOvfq/bNma/NvO&#10;vbv37/+8Kf/5R768+fPo06evVw/fv/fw39uLUAQfvn/48+vfz7+/f4BF/g0kWNDgQYT//AHw5+/f&#10;Q4gRJU6kWNGiPwAA/P3j2NHjR5Aduy1Z8s/kSZQpVa5k2dKkNWvX/s2kWdPmTZw5ddIs8s/nT6BB&#10;hQ4lWhRokX9JlS5l2tTpU6hKFwz4V9XqVaxZtW7l2vVft25K/o0lW9bsWbRp1a5lW6TIP7hx5c6l&#10;W9fu3X9I6tX719fvX8CBBQ++d+TfPyVKjhyJsO3fY8iRJU+mXBmytWv/NG/m3LkzK2qhEVEKVJoQ&#10;IVAdGIEC9egRnDaxzRgzRq1Ujn//NGigZsxYrH/BhddD8s//+HHkyZUvZ47cX5Ei/6RPp17d+nXs&#10;1Pnxi/DP3zUjESL8I1/+3zck/P7927evSLZ/8bt1M/LP/n38+fXv13/vCMB/AgcSLGjwIEFtASD8&#10;a+jwIcSIEht++6bkH8aMGjMiqffvI8iQIkeSLGny5L99Rv6xbOkyG5J/MmfSrGmzppJu/3by7Onz&#10;J1AjAPz5+2f0KNKkSpcybeoPAAB//6ZSrWr1KtUi/vz96+r1K9iwYseS7VqkyL+0ateybev2LVy1&#10;2pr8q2uXHz989+zZq9dtmzZsgq85cdJkiRIlSJAcMWKkCOTIkiMbqXzkCAQlS5o0cWLtGrZs2rRt&#10;+1bvHj5+//z8/Wvt+jXs2LK7MWDw7zbu3Lp38+7t+/c/bNiW/Ctu/Djy5MqXM2/uvEiRf9KnU69u&#10;/Tr27P+WbNv27zv48OLHky+Pz8i/9OrT+zNiBNu/+PLn069v3343Jf/289+vAaCGWM+kDTOTJk0b&#10;RIwYInLYxsydO8OGGfsRjVpGjRs1PnsWixWrUhj+lTRpssg/lStZtnT5EmbLIkX+1bR5E2dOm/6W&#10;WLP2D2hQoUOD7osQ4V9SpUuZNnX6FOq/CBGUKGnixBo2bNm21fv3FWxYsWPJhq0XgME/tWvZtnX7&#10;9q0/I//o1rV7F29evXubFLn2D3BgwYMJFzYMOAK+f4v/Ff/599geEsn/KFe2fBlz5sz+imAD4M/f&#10;P9GjSZc2fRp1an8AAPj79xp2bNmzX9878g93bt27eff2/Ts3viNH/hU3fhx5cuXLmRtHUu9fdOnT&#10;qVe3fh27dGxO/nX3/h18ePHjyXdfwgDJP/Xr2bdfr62JE2vWrl3Dli2bNm3bun2rB7DevXv49vHz&#10;9y+hwoUMu3Vb8i+ixIkUK1q8iDGjRiNG9v37CDKkyJEkS5psok3bv5UsW7p8CTPmvyL/atq8iRMn&#10;PyVFinT7BzSo0KFE/1mrwYoaNUSgNm0C1anTpk2dQD26+giU1q2PGMFpY+bOnWFAmlF7xoqVhhxs&#10;McSKRc3/DCJQm+qCQnTHGDVWrHL8+1vkn+DBhAsbPoxYMLYm/xo7fgw5suTJlCtDLvIvs+bNnDt7&#10;/vzPiBF//0qbPo06terVqPcFYPAvtuzZtGv/07ZkCYQI3v75/g08uPDhxP9t27bkn/LlzJs7fw49&#10;unTlRZDUq/cvu/bt3Lt7/+79GhJ/APz5+4c+vfr17Nu7f+8PAAB//+rbv48/f30k9v75B/hP4ECC&#10;BQ0eRJiwiTZt/xw+hBhR4kSKFR8W+ZdR40aOHT1+BLnxiL1/JU2eRJlS5UqWJSEwQOLEiTVs2rZ5&#10;q1cPH759/vz9A/qvyD+iRY0eRZpU6b9v35AgWfJP6lSq/1WtXsWaVWvWIkX+fQUbVuxYsmXN/rN2&#10;7do/tm3dvoUbV64/I//s3sWbV+/eIv78/QP8zxgiRKA6gYLz7N/if9e4gNq0yZKlTZ1AXX70iBEj&#10;RJ3htEljxswd0sOGGUNtbFoQYdJcv6ZG7dnsZ7Fs32ZVSgMGDDNmOPgXXPhw4sWNG99XxNo/5s2d&#10;P4ceXfp06tWP4PuXXft27t29f2/SRNs/8uXNn0efXj36AAz+vYcfXz78e0f+3cefX/9+/v39A/z3&#10;r8i/ggYPIkyocCFDg96K1PP3byLFihYvYsyoEWO2IkUA+PP3byTJkiZPokyp0h8AAP7+wYwpcybN&#10;f/6K/P/LqXMnz54+fwLdWeQf0aJGjyJNqnRp0Xr1kPyLKnUq1apWr2KdWuQf165ev4INK3ZsVwIL&#10;/qFNi7ZJE23/3sKNK3cu3bp24yKx928v375+/wIOLHiw4CJF/iFOrHgx48aOH/+7Zs3av8qWL2PO&#10;rHnzvyL/PoMOLXo06SP16v1LzSrWs9axSuX4J1u2theWKOGmZAnUI1C+fT9ihAgRnDaIEMFJ3qZN&#10;muZmnnOxM8yYNGnUYrEqpQEDhhz/voPPkQMDBg0bNjjAkOMf+/bu38OP//7ekX/27+PPr38///78&#10;ARb5N5BgQYMHESZU6I8hvnv2rl1T8o9iRYsXMWbUiDH/AANrRf792/ePZEmTJ1GmVLmSZUok9f7F&#10;lDmTZk2bN2VGKILvX0+fP4EGFTpU6L0jR/4lVbqUaVJ/APz5+zeValWrV7Fm1eoPAAB//8CGFTuW&#10;7L8l2/6lVbuWbVu3b+Gq/abkX127d/Hm1buXr90lS7b9EzyYcGHDhxEnHozvyD/HjyFHljyZcuXH&#10;Cwj807yZc2fPm4v8Ez2adGnTp1Fjc4LEiZN/r2HHlj2bdm3bt2PbQ4LkX2/fv4EHFz6c+L9sTZr8&#10;U76ceXPnz6H/K/KPenXr169ruIMI0aNO3x8xEv+IfHlGjBC1uSNNWiwM//4h0KChFKtn1KTll0ZN&#10;2rA7/wDvCATSrFQpVqxiPaNGTZpDatGgpRKCCpUGBEyy/dvIseO/Jdj+/YsQ4Z/Jk//2GfnHsqXL&#10;lzBh8jPyr6bNmzhz6tzJc2eRf0CDCh1KtKjRo0WK/FvKtKnTp1CjSm0agMG/q1izat3KtavXr2D/&#10;Wbv2r6zZs2jTql2Lz4iRf3Djyp0Ltx6Sf3jz6t3Lt69fvEb2/RtM+J8/AP78/VvMuLHjx5AjS/YH&#10;AIC/f5gza97MubNnzEX+iR5NurTp06X54bt3r163bdmwXbvmpMkSIxEiHDlipIjv38CLGDmCRMmS&#10;Jk2cWMOmbdu3b/bu7fP3r0iRf9iza9/Ovbv379qvWf/7R768+fPo06tfT75bAwb/4sufT7++/GvW&#10;/unfz7+/f4D/BA50ku3fQYQJFSq0Z2TJP4gRJU6kWPHfkm3/NG7k2NHjR5AhRYqshwTJP5QpVa5k&#10;2dLlvyL/ZM6kKTPHP5w5de7cmQODhlKlYj2jRk3aUaRHjRkb1vSOGahp2kxNc+cOtR+mMOTg2jUH&#10;BrBhMeQg+8/sWbRp1a7dZ+TfW7hx5c6du8/IP7x59e7l29fv3773jvwjXNjwYcSJFRvO1uTfY8iR&#10;JU+mXNmy5QAM/m3m3NnzZ9ChRY8Wjc2JkyNFkCA50trI6yKxZc+mHduIkSJG/u3m3dv3b+DBdzfJ&#10;9s//+HHkyZUvZ54NgD9//6RPp17d+nXs2f0BAODv33fw4cWPJ1/+37Yl/9SvZ9/e/Xv48dUfwYfv&#10;3338+fXv59/fP8B/Rvjx+2fwIMKEChcybPivyL+IEidSrGjx4j8lDJT86+jxI8iQIrM5cfLvJMqU&#10;KleybOmyyL+YMmfSrGkz5hF7/3by7OnzJ9CgQocO7bZkyb+kSpcyber06b8i/6ZSrWpVg4ZY0u6Y&#10;aQPnK6KwYsPCaZPGmDFW/3JoKOX2rQYNGDDkyIHh7l0NevdqwPDg3r/AggcTLmz4MOLARf4xbuz4&#10;MeTIRf5Rrmz5MubMmjdrLvLvM+jQokeTLh26HpJ//6pXs27t+jXs2LEJNNj37zbu3Lp38+6tTdu1&#10;bNqyactmHMk1fvzu3TPy7zn06NKnU68ufcmCCPcWLFjy7zs/JUqQXBPAYAAAAAv+sW/v/v37CNiu&#10;WXNiv8mSJf7+8e/vH+A/gQMJFhToD4A/f/8YNnT4EGJEiRP9AQDg719GjRs5dvT48d8RfP9IljR5&#10;EmVKlStJFvn3EmZMmTNp1rQJs8g/nTt59vT5E2hQnfyM/DN6FGlSpUuZ/mPAoNs/qVOpVrV61Qk2&#10;bP+4dvX6FWxYsWO/GomwBC1aJUoi4Pv3Fm5cuUb8/bN7F29evXv59vWrt4m2f4MJFzZ8GHFixYVL&#10;sf+6gQDBP8n/cuRgFesZNWN37phJ0wY0HNGIEMGB06ZNGjN3hkmDBo1VqVM9EtRO8CBBggc2bDRp&#10;sgR48Aj3/hU3fhx5cuXLsTlx8g96dOnTqVe3/q/IP+3buXfnXuRfePHjyZc3T77IP/Xr2bd3/x5+&#10;fPfduin5dx9/fv37+fffD3ABg3r/Cho8iDChwoUM/21b8i+ixIkUK1q0uE2JkiIArikJANIJv21K&#10;vGHDJgAAgQUABgwIgO2fzJk0a9q8ifMmEnv/evr8CfSnPwD+/P07ijSp0qVMmzr1BwCAv39Uq1q9&#10;ijWr1n9F/nn9Cjas2LFky3rdtuSf2rVs27p9Czf/rtpr1v7ZvYs3r969fPvavWbtn+DBhAsbPoz4&#10;n7Ym/xo7dqxNW4QAALT9u4w5c2Yl3br9+ww6tOjRpEuH3rfPSZF9/1q7fg07tmzXRf7Zvo07t+7d&#10;vHv73q3k27/hxIsbP448efIczDFgKCXtxKhRnjx12oS9E6hH3Bl5h9OmTRozZu5Ie1YKQ44c/9q7&#10;/+cNggIM9OnnyPEvv/79/PtbA4jt30CCBQ0ePKitSZN/DR0+hBhR4sR/Rf5dxJhR40aOHS9uW/JP&#10;5EiSJU2eRJlS5cp/Rf69hBlT5kyaNWdCWKDt306ePX3+BBpU6L97R/4dRZpU6VKmTZ0e5Wfk31Sq&#10;/1WtXsWaVWuRf129fgW7bVu3evWK+PuXVq2/bdgA+PP3T+5cunXt3sWb1x8AAP7+/QUcWPBgwoWv&#10;WfuXWPFixo0dP4acGEm9f5UtX8acWfNmzpWN+PsXWvRo0qVNn0Yd+gi+f61dv4YdW/bsf06w/cOd&#10;W/fuf06cIOEXAACDf8WNH0eeXPlxf0UCAACg7d906tSzKfmXXft27t29fwffvcg/8uXNn0efXv0/&#10;I/78/YMf/981a//s38efX/9+/qViAYwVi5WGHP8OHsyh8BrDfw4fQsyBAIEGDaVK2WClUWMpDRgw&#10;5PgnciTJkiZPkmzSJNu/li5fwowp06UTbNj+4f/MqXMnz546ixT5J3Qo0aJGjxI1wo/fv6ZOn0KN&#10;KnUq1apVj+D7p3Ur165ev4IN+7XIAmv/zqJNq3Yt27Zuzxb5J3cu3bp27+LNO7fIv75+/wLu688f&#10;P3z47t2zV+/bt22OtWXDhu2aNWtOnCgpgu0f586eP4Pu7K/Iv9Km//kD4M/fv9auX8OOLXs2bX8A&#10;APj7p3s3793+8NXrpg0bNmtOlig5YsRIEQhFnkMvAsHIkepKlCxp4sSatWvZtHXzZs/evX3+/qFP&#10;r349e/ZF/sGPL38+/fr278P3Z+Qf//7+Af4TOJBgQYMHEQos8o9hQ4cPIUaUyFDJt38XMWbUuFH/&#10;ozclRopAgMBgAQEGBBgw8PePZct/ESJAWDBgAAEG2f7l1Klz3z4IAJTUi8CP3z+jR5EmVbqUaVOk&#10;Rf5FlTqValWrV7FGbZLtX1evX8GGFTv2H4ZSZ9GWYrW2VCkNDmjQ+Df3Xw67dv/l1Zu3yD+/fwEH&#10;FjyYsGBs2Jz8U7yYcWPHjyE7NuLvX2XLlzFn1ryZc+d/Srx5+zeadGnTp1GnVr169TVr/2DHlj2b&#10;dm3bt2sjYbDkX2/fv4H3vgdhyZImx50kt3aNOTZs2aBrk65t27Zu17t9i9DNW7169u7hw8fPX/l/&#10;59GnV7+e/b9uSv7Flz+/SbZ/9/Hn17+ff3///wD/CRxIsKDAIv8SKvznD4A/f/8iSpxIsaLFixj9&#10;AQDg75/HjyBDihSJxN6/kyhTqlzJsqXLk0jq/ZtJs6bNmzhz6pxZ5J/Pn0CDCh1KtOhPI/7+KV3K&#10;tKnTp1Cj/ivi75/Vq1izat3Ktes/f0b+iR1LtqxZsRAAALj2r63bt3Djyp1LV26RIv/y6t3Lt6/f&#10;v32R1PuXo3COf4gTK0aMAEGpWNSkGRtGubIxaZgxG9u8eZjnYcaMUXsWK5YQWLCWQXv2LFYsVhow&#10;/JtNu7bt27hz656NpN6/38CDCx9OvLjx30fu/VvOvLnz59CjS5/+zxo2bP+ya9/Ovbv37+DDh//f&#10;Z+Sf+fPo06tfz779+iYMjvybT7++/fn4ihz5x7+/f4D/BA4kWFAgtgj1/i1k2NDhQ4gRFxapt+/f&#10;RYwZNW7kyNGJEyPXshm59s/kSZQpVa5EWeTfS5j//AHw5+/fTZw5de7k2dOnPwAA/P0jWtToUaRI&#10;i/xj2tTpU6hRpU5tWuTfVaxZtW7l2tXr1W5K/o0lW9bsWbRp1Y71Z+TfW7hx5c6lW3dukX959TYx&#10;sm/fP8CBBQ8mXNgw4W5L/i1m3NjxY8ZOnDAYEIABBCNGsuH719nzv24QIAAAwADfP9SpVa9m3fof&#10;viNH/s2mXdv2bdy5b09AUIrVM2rBqUkzVtz/uDRp1JRLY87cmLFhw+6YMXPnzrBhxqRJo9b92bNY&#10;rDRowJDj3z8l3br9Y9/e/Xv48eXPp/8Pibd/+fXv59/fP8B/AgcSLEhwybZ/ChcybOjwIcSIEv9p&#10;W7LkH8aMGjdy7OjxI8h/9478K2nyJMqUKleybJnyGgQIRWbSnGnEyBEkSpY4sWYNm7Zt9ezdu4dv&#10;Hz9//5YuNWLvH9SoUqdSjVrkH9asWrdy7bq1yL+wYseSLWv2bFh//9aybbs2W5N/cufSrWu3rj8A&#10;/vz96+v3L+DAggcT9gcAgL9/ihczbuyY8bdvSv5Rrmz5MubMmjf/27Ztyb/QokeTLm36NOrQ/0q6&#10;/Wvt+jXs2LJn025tDdu/3Lp38+7t+zfvekj+ES9u/HjxbBHs/Wvu/Dn06NKdO8H27zr27Nq3c+/u&#10;/bqSbv/Gky//714TCAwYBAgAYMECAgQYMCDAAMm1e//+XRPAAKC1fwMJFjRoxEgTAQIWOJgwIYCB&#10;HaqEOXNmbNgwY9KECZvAQEADA168tEmTxswdY8akSaNG7VksmaxYxYr1DCfOWKU09CxVilXQoKVK&#10;YcjxD2nSJtq0/XP6FGpUqVOpVqVapMg/rVu5dvX6Ves9I0v+lTV7tqw9JP/YtnX7Fm5cuXP/Fan3&#10;D29evXv59vX7F3Bgvtic/DN8GHFixYsZN/92rHgbAwj/KFe2fBlzZsxF6v3z/Bl0aNGei/wzfRp1&#10;atWrVWtb8g92bNmzade2fVt2PST/ePf2/Rv4b38A/Pn7dxx5cuXLmTd37g8AAH//qFe3fh279SVL&#10;tv3z/h18ePHjyZf/hwRJvX/r2bd3/x5+fPnri/yzfx9/fv37+fe/D7DIv4EECxo8iDDhQSfY/jl8&#10;CDGixIkUK048cu+fxo0cO3r8CDKkRiP7/pk8iTKlypUsU24rAoEBA2vblPy7ifNfDg2xYj2jJi0o&#10;taHUpBk1ZuzOHQ4cADhlxSqW1KlTWZUqpQFDjn9cu3r9Cjbsv25Llvw7izat2rVs27plu23/yZJ/&#10;dOvavYv37r59+P75/YcN2wAGR5oAaNLkn+LFjBs7fgw58mMk9uz9u4w5s+bNnDt7/gw6870j/0qb&#10;Po06terVrFuntsdgwb/ZtGvbvo37tr8I9uz9+w08uPDhSCIUOX48wpEm+P45fw49uvTpzo9Y+4c9&#10;u/bt3Lt7/9etSBFv37p1u/cvvfr17Nuz9wfAn79/9Ovbv48/v/79/gAAAOjv30CCBQ0eLFikyD+G&#10;DR0+hBhR4kSGRYr8w5hR40aOHT1+/Ldvn5F/JU2eRJlS5UqW/+7dO/JP5kyaNW3exGmzyD+ePX3+&#10;BBpU6FChRf4dRZpU6VKmTZ0iLfJP6lSq/1WtXsWadSo2J//+5chR6hk1arE0nNWAIUeOf23dvoUb&#10;N0cOBAcEMAjwT+9evn39btsGYQCAAAsgQAjAoN4/bUWKGPn2T/JkypUtX8acmbI/fN68ZTNipIiR&#10;ffv+nUadWvXq0/sYQDhyxJuRBf7+3cadW/du3r19/1bizds/4sWNH0eeXPly5sjx4QvAAAKDAQEC&#10;RIjwT/t27t29fwcfXrx3fwwgWPPnz1uEJUWc/IMfX/58+vT9FSnyT/9+/v39A3SC7R/BggYPIkx4&#10;sMi/hg4f7tsXAdu/ihYvYsyoUaO9CP7+gQwpciTJkf4A+PP3byXLli5fwowp0x8AAP7+4f/MqXMn&#10;z5z4jhz5J3Qo0aL//Pnbd++evXrdtmnLlg3bNWtOmmBVogQJkiNGvhYJGwEChCJmz541YuTIESRK&#10;lCxpIteJtWvYsmnTtq1bPXv38OHj5+8f4cKGr12z9m8x48aOH0OOLPnfkiXb/mHOrHkz586eORf5&#10;J3o06dKmT6NOjbrIv9auX8OOLXs2bddF/uHOrXs3b94YYlG7k2b4sFg5/iFPrvxfk2z/nkOPLn06&#10;9erQ6xkBAGDfv+7ev3e/B4EBAwH4/qFPr159EwbuGRAAIF+AAAYBIvj7p38///76AfJjIAAAgAUL&#10;jvxTuJBhQwEAivz758/Iv39OGDAAAID/wb99+PDV67bN3z+T/+4ByGYEAAAB24wUgTCzCAB//3Dm&#10;1LmTZ0+fP38WARAAAgQCSP7902bEyL5/T/8RIDCAAQECECJEQOLvX1evX+3Zg8BgAIQBECAwgAAh&#10;QpEjR5QscdJkAQMGESAgifCPb1+/f/9GYBAggJF6/rR16/aPcWPHjyFHliy5wYB/lzFnvrwEgpF/&#10;n0GHFj1adJMi/vz9U72aNWsn2P7Flj2bdm3bs+1F+Lebd2/fu/nx65YNW4Qi2bL923fE2j/nz6FH&#10;fw5BWzYIESIU0b6dexEj340cOYIEiRLzS5YoAeDP3z/37+HHlz+ffn1/AAD4+7eff3///wD/CRw4&#10;EJs1a/8SKlzIsKHDhxD/HcGH75/FixgzatzIseO/I0fw/RtJsqTJkyhTqvxXpMi/lzBjypxJs6ZN&#10;mEX+6dzJs6dPf/7sNTFiRNu/o/+8eUMSAYkSCEai+vtHtV49JP+yat3KtavXr2D/+fNX5J/Zs2jT&#10;ql3Ltu1ZJd/+yZ1Lt67du3jpFvnHt6/fv4ADCxbMj5+Rf/+WLGDAAEIRJff+SZ5MebI2BhAg/NvM&#10;efO+IhAYHDnyr7Tp0kX+qV692hsAAPb+Acj2r7bt27j9+bvX7d49IwwYALD3r7jx48iTK0cCgQCB&#10;Iv+iS59Ovfr0IkX+ad/Ovbv37+DDd/8v8q+8+fPo06tXj2QAAADX/smfT7++/fv4FwT4x7+/f4D/&#10;BA4kWNDgwX/YnPxj2BBCt38RJU50gu3fRYwZNW7kmBGJvX8hRY4kWdKkyH37jPxj2dLlS5gxZcrE&#10;B8Cfv385de7k2dPnT6D+AADw98/oUaRJlR5FUq/eP6hRpU6lWtXq1X9F/m3l2tXrV7BhxXItUuTf&#10;WbRp1a5l29bt2SJF/s2lW9fuXbx59f6zZw/JP8CBBQ8mXNjw4X/Zsjn519jxY8iRJU+m/K9ePST/&#10;NG/m3NnzZ9ChNx+598/0adSpVa9mjbrIP9ixZc+mXdu2bXz4jPzj3dv3b+DA/UEgACD/AAAAARhs&#10;+9fc+fPmRf5Np17d+nXs2bVfL7JgAYBu//5BAADgyD/06dWvZ9/ePfojR/D9o1/f/n38+fXvt1/k&#10;H8B/AgcSLGjwIMKEBO8VKQJhAQMICxgwgAAhwr+MGjdqXDDgH8iQIkeSLGnyJMgi+/6xbOnyJcyY&#10;MmUu2fbvJs6cOnfy1FnkH9CgQocSLUq0ybV/Spcq9QfAn79/UqdSrWr1Ktas/gAA8PfvK9iwYseC&#10;LfLvLNq0ateybesWbZF/cufSrWv3Lt68cu8dOfLvL+DAggcTLmz4nzclSv4xbuz4MeTIkif/w4bN&#10;2r/Mmjdz7uz5M+h/Tpxg+2f6NOrU/6pXs279L1s2J/9m065t+zbu3LppG9n37zfw4MKHEy8O3F+R&#10;f8qXM2/u/Dl06PjwHfln/Tr27Nq3c++Ovci/8OLHky9v/jz68k2yZfvn/j38+PLn06//DwkSe//2&#10;8+/vH+A/gQMJFjR40CASe/8YNnT4EGJEiRMfatPW5F9GjRs5amzSxMm+f/yKECAA4Mg/lStZtnT5&#10;EmbMlk2K2LP371+2Jf949vT5E2hQntau/TN6FGlSpUuTFvn3FGpUqVOpPq2HBBu2CEqK/PP69Z8/&#10;AP78/TN7Fm1atWvZtvUHAIC/f3Pp1rV7l26Rf3v59vX7F3BgwXu3Lfl3GHFixYsZN/92fNjatWv/&#10;KFe2fBlzZs2b/znBhu1faNGjSZc2fRr1PyVKuv1z/Rp2bNmzadf+t2TJtn+7eff2/Rt4cOH/nDjJ&#10;9g95cuXLmTd3/jx5kX/TqVe3fh179ur4jvzz/h18ePHjyZPHh+/IP/Xr2bd3/x5+fPZF/tW3fx9/&#10;fv37+edvAlCbtn8ECxo8iDChwoX/lCjp9i+ixIkUK1q8iHGitWv/Onr8CDKkyJEkQfrzZ+SfypUs&#10;W7p8CTOmzJgLBvy7iTOnzp04ixxpcuSf0KFEixoVqq3Jv6VMmzp9CtVpkX9Uq1q9ijVrVm9F/nn9&#10;+s8fAH/+/pk9izat2rVs2/oDAMD/SZMlSo4YuVskr94iRowgUbJkiRNr2Joc+fat3j18+/z9eww5&#10;suTJlCtHXrLtn+bNnDt7/gw6tGYj+/b9O406terVrFu7/mcEH75/tGvbvo07t+7d/4wY+Qc8uPDh&#10;xIsbPw78yJF7/5o7fw49uvTp1P8hQVLvn/bt3Lt7/w4+/PYi/8qbP48+vfr15+sh+Qc/vvz59Ovb&#10;t48P35F//Pv7B/hP4ECCBQ0eRDiwyD+GDR0+hBhR4kSIS7Zt+5dR40aOHT1+BPmvSRNt//wVafJP&#10;5UqW9ZRs+xdT5hIl2LAVqfdP506ePXvaQ/JP6FCiRY0eRZr0aJF/TZ0+hRpV6lSq/1WpLliA799W&#10;rl29fvWaDYISJf/MnkWbVu3af/eM/IMbV+5cunGL+PuXV+9evn395vWnRMkSJdf+HUb8zx8Af/7+&#10;PYYcWfJkypUt+wMAwN8/zp09fwbN+ci9f6VNn0adWvVq1qWL/IMdW/Zs2rVt345d5N9u3r19/wYe&#10;XDjvIv+MH0eeXPly5s2PO3GC7d906tWtX8eeXfs/I0b8/QMfXvx48P7M+9u3D989e+3rffPWbdt8&#10;bdmyYcN/zdp+JxAgAGzSZMkSJQaVIEl4ZKGRhkaKQIwocSJFikYuGoHwbyPHjh4/ggwp0okTbP9O&#10;okypciXLli5RblvybybNmjZv4v/MqbMmviL1fnrz9q0b0W7bjmpLqi0bU2xOnV6Las3aNWvWnGDN&#10;2qRJhG7d/oENK3Ys2bL//HWzhgRJkSJGmmjDh+8fXbpOnGT7p3cv375+/wIO/O3atSNFIERocu3a&#10;vn/4jhSJEAECkiXW9h058m/z5m/frt37J3o0adLe/qGOEOHev9b/jtz7J3s27dq2b+POrRs3EgZL&#10;/gEPLnw48eLAjRQpcsSfv3/On0OPLr2Iv3/Wr2PPrn07d+v37h35J348+fLmz4v3B8Cfv3/u38OP&#10;L38+/fr+AADw928///7+Af4TOFBgkX8HESZUuJBhQ4cIi/yTOJFiRYsXMWaUiM//yD+PH0GGFDmS&#10;ZEmP+Iz8U7mSZUuXL2HGXGnEyL5/N3Hm1LmTZ0+f/4oU+TeUaFGjR5EmVTq0SJF/T6FGlTqValWr&#10;UYv807qVa1evX8GGbdIk2z+zZ9GmVbuWbduzTrD9kzuXbl27d/HmpbvPyD+/fwEHFjyYcGHATZpk&#10;+7eYcWPHjyFHXuzESbZ/lzFj3qekSRMjEY4UwYYP3z/Tp1GnVr3adJF/r2HHlv2vSJF/t3Hn1r17&#10;NzZr/4AHFw68XgR8/5AnV/7vXhEjEez9++ct2zYI+P5l1759e7duRvz9Ez+ePPltEBb8U7+efXv3&#10;7/35O2LtX3379/Hfx9Zk3z5+/wD5/RtIsKDBgwgTHizyr6HDhxAjSmzoD4A/f/8yatzIsaPHjyD9&#10;AQDg75/JkyhTqvx37dq/lzBjypxJs6bNl9uW/NvJs6fPn0CDCt15zdq/o0iTKl3KtKnTo9es/ZtK&#10;tarVq1izaqVapMi/r2DDih1LtqzZr0WK/FvLtq3bt3Djyl1bpMi/u3jz6t3Lt69fvPaQ/BtMuLDh&#10;w4gTK27SRNu/x5AjS55MubJlyEjq/dvMubPnz6BDi+78Tcm/06hTq17NurXr1E6cYPtHu7bt27hz&#10;66bdpEmEa/+CCx9OvLjx48iHG9n3r7nz59CLFPlHvbr169ix8zPyr7v3797xGf/5R768+fPo06tf&#10;z/7fggH/4sufT7/+fG1FrN2796+/f4D/BA4kWHDbkn8JFS5k2NDhQ4j/ivyjWNHiRYwZKfoD4M/f&#10;P5AhRY4kWdLkSX8AAPj719LlS5gx/xX5V9PmTZw5de7kaVPJt39BhQ4lWtToUaRBkdT719TpU6hR&#10;pU6l2hSJvX9ZtW7l2tXrV7BZ8R058s/sWbRp1a5l29ZskSL/5M6lW9fuXbx55RYp8s/vX8CBBQ8m&#10;XPhvtib/FC9m3NjxY8iRlyzZ9s/yZcyZNW/m3PlykX+hRY8mXdr0adSksVn719r1a9ixZc+m/fra&#10;7X+5de/m3dv379xNmmj7V9z/+HHkyZUvZ458ybZ/0aVPp16kyD/s2bVv5969yD/w4cWLL/LP/Hn0&#10;6dWvZ9/e/T8IC7Zt+1ff/v37TY7849/fP8B/AgcSLGhQoL0j/xYybOjwIcSIEv8hsffvIsaMGjdy&#10;/OcPgD9//0aSLGnyJMqUKv0BAODvH8yYMmfSvHfkH86cOnfy7OnzZ84i/4YSLWr0KNKkSokW+ef0&#10;KdSoUqdSrfq0yL+sWrdy7er1K1it16xZ+2f2LNq0ateybfvv3pEj/+bSrWv3Lt68ev/5M2LkH+DA&#10;ggcTLmz4cOAm2f4xbuz4MeTIkicrUfLtH+bMmjdz7uz5c+Yi/0aTLm36NOrU/6pNN9H27zXs2LJn&#10;065tOzY2bE7+8e7t+zfw4MJ5W7N27R/y5MqXM2/u/Pnya9b+Ua9u/boRI/vuFWny7zv48OH58SvS&#10;7R/69Ejq/Wvv/r17J9n+0a9v/z7+/Pr387cGASADgQIXFFxAAOEAhQoDBBjAAEBEiRMjCghwcQAB&#10;AgsgQIhQ5AiSJUaMHMG2zdu9ffv8/XP5EmZMl0fw4ft3E2dOnTt59vT5r8g/oUL9AfDn719SpUuZ&#10;NnX6FKo/AAD8/bN69aoRf/+4dvX6FWxYsWP/3TvyD21atWvZtnX7Fq29I//o1rV7F29evXvp2kPy&#10;D3BgwYMJFw7sD9+9et26af/Lds1aE8lKkByBUARzZs2ZIRTxbOTIESSjlSxZ0sSJNdXYsGXTtm3b&#10;t3r17uHbt8/fP927effWvW3Jkn/DiRc3fhx5cuX/7h058g96dOnTqVe3fj06knv/uHf3/h18+O9H&#10;8P0zfx59evXr2bf358+IP3/78OG7Z6+et27b+GPDBvDaNWvWnDRpskSJQiRHjhgxUiSixIkUi0Cw&#10;Zs2Jxo1NOnpsskTJkpFLlCxZoiSlSiRKkLhEogSJTJlHkBy5eQTCkZ08jRz5aSToESNHjBwpUkTJ&#10;v6VMmzp9CpVpkyZLtnXr9s2b1npc7Xn96vXePXv3yhb5h9bfPnz22nrrtk3/WzZs2K5Zs+akyZIl&#10;SpQgOXLEiGAjRSAUOYw48WEl16z9eww5suTJlCN7i4AP37/NnDnjO/IvtOjRpEubPo069T8GAwb8&#10;ew07tmzY344c+Yc7t+7dvHvXy2bE2r/hxIsbN+5NiZJ/zJs7fw49uvTp/47cu/cvuz8A/vz9+w4+&#10;vPjx5Mub9wcAgL9/7Nuz52fkn/z59Ovbv48/v/wm2v75B/hP4ECCBQ0eRIhwibZ/DR0+hBhR4kSK&#10;DZV8+5dR40aOHT1+BJmxyD+SJU2eRJlS5UqTRYr8gxlT5kyaNW3ehFmkyD+ePX3+BBpU6NCeRf4d&#10;RZpU6VKmTZ0iLfJP6lSq/1WtXsWa9d+9e0f+fQUbVuxYsmXNfi3yT+1atm3dvoUb9x8/fkX+3cWb&#10;Vy9ebNic/AMcWPBgwoX/FfmXWPFixo0d/ytS5N9kypUtX8acWbM3Jf88fwYdWvRo0qGLFPmXWvVq&#10;1q1dv4Ydm/UCAgT8/cOdW/fu3UqUNPkXXPhw4sWN3ytS5N9y5s2dNy9S5N906tWtX8eeXfu/CNq0&#10;/QPvD4A/f//Mn0efXv169u39AQDg7998+vObZPuXX/9+/v39A/wncCDBggSL/EuocCHDhg4fQlRY&#10;5B/FihYvYsyocWPFIv8+ggwpciTJkiZBFvmnciXLli5fwoy5spsSJf9u4v/MqXMnz54+bxYp8m8o&#10;0aJGjyJNqpRokX9On0KNKnUq1apPi/zLqnUr165ev4L99+2bkn9mz6JNq3Yt27Zmi/yLK3cu3bp2&#10;7+L9t28fhCJ+/wIOHHjbv8KGDyM+vM/Iv8aOHzvGZwTJv8qWL2PObLnIv86eP4MOLXo06SL/TqNO&#10;rXo169aqlyyBgGTfv9q2b+POrXs37961jTBg4OQf8eLGjx/HV8Tfv+bOn0OPLt35km3/rmPPrv26&#10;EiXd/oEPL348+fLmuyn5p349+/X+APjz928+/fr27+PPr98fAAD+AP4TOFBgkX8HESZUuJBhQ4cH&#10;7x35N5FiRYsXMWbUOPH/3pF/H0GGFDmSZEmTH7M5+beSZUuXL2HGlLlSW5N/N3Hm1LmTZ0+fOJds&#10;2/aPaFGjR5EmVbqUaJEi/6BGlTqValWrV//x42fkX1evX8GGFTuW7L9u3ZT8U7uWbVu3b+HG/adN&#10;W5N/d/Hm1buXb1+/d4v8EzyYcGHDhxEn/nfv3pF/jyFHljyZcmXJRf5l1ryZc2fPnvEpMfLv3xII&#10;/1CnVr2adWvXrov8kz2bdm3bt3HX7tZNyT/fv4EDv3fkSDZs2K5Zc9JECRIkR45EuPaPenXr17t1&#10;a/LtX3fv1oqEhwCBwT/z59GnV/8vwrV/7+HHlz+f/ntvSv7l17+ff//8/wCdNGnyr6DBgwgTKjSC&#10;75/DhxAj+gPgz9+/ixgzatzIsaNHfwAA+PtHsuQ/b0r+qVzJsqXLlzBjqlyi7Z/Nmzhz6tzJs6fN&#10;Jtr+CR1KtKjRo0iTCi3i75/Tp1CjSp1KtarTI/b+ad3KtavXr2DDbi3yr6zZs2jTql3L1uy9I0f+&#10;yZ1Lt67du3jz/vPmTcm/v4ADCx5MuLDhf06cYPvHuLHjx5AjS578Dxs2a/8ya97MubPnz6AzF/lH&#10;urTp06hTq1797969I/9iy55Nu7bt27SL/NvNu7fv38CDB7d27dq/4/uOYMP2r7nz59CjS3+OpF69&#10;f9iza9/OvXv2JU6c/P8bT/5fkX/o06tfz769+/fw1y9YMOCf/fv48+u/78+ePYBF+P0jWNDgQYQH&#10;i/xj2NDhQ4gNixT5V9HiRYwZMRoxsu/fR5AhRf7zB8Cfv38pVa5k2dLlS5j+AADw98/mTXxH/u3k&#10;2dPnT6BBhfIs8s/oUaRJlS5l2vRokX9RpU79548fPnv1unXTlg2bNSdNmixRguTIESNGiqxl29aI&#10;kSNHkCCJsMSJNWvXsmnrVs+ePXz8/P0jXNjwYcSJERf519jxY8iRJU+m/LjIP8yZNW/m3Nnz58zb&#10;liz5V9r0adSpVa9m/S9bNif/ZM+mXdv2bdy5/x05gu/fb+DBhQ8nXtz/+D8nTrD9Y97c+XPo0aVP&#10;Z17k33Xs2bVv597d+z979pD8I1/e/Hn06dWfP7Lv33v48eXPp1+f/rYlS/7t59/fP8B/AgcSLFiQ&#10;X5EiEJBcu1YEQgQjEezZw6dtG4R79/750xZhyb59/0aSLGnyZJF/KleybOnyJcyYMlsyYLDg27+c&#10;Onfy7MlzSZFs/4YSLWr0aFEk2P4xber0KdSnEfj9q2r1KtasVb99U/LvK9iwYv/5A+DP37+0atey&#10;bev2LVx/AAD4+2f3bhNt//by7ev3L+DAgvd6U/LvMOLEihczbuz4cD0l/yZTrmz5MubMmicv2fbv&#10;M+jQokeTLm36c7cl//9Ws27t+jXs2LJXd1Py7zbu3Lp38+7t+zY/I/+GEy9u/Djy5MqXF9fW5B/0&#10;6NKnU69uPXoRf/+2c+/u/Tv48N2L/Ctv/jz69OrXsze/z8i/+PLn069v/z5+/Ea8/evvH+A/gQMJ&#10;FjR4sOCSbf8YNnT4EGJEiRH9GTGC7V9GjRs5dvT4EWTIIv9IljR5EuXJJdv+tXT5EmZMmTNp1nzZ&#10;pAmDI/949vT5E2hQnv78RYAQ4V9SpUuZMi3CD589e/W6acuGzVpWJ02UIPFqxMg/sWPJljV7Fq1Z&#10;a9f+tXXrD4A/f//o1rV7F29evXv9AQDg719gwUX+FTZ8GHFixYsZG/9GYu9fZMmTKVe2fBlzZCfY&#10;/nX2/Bl0aNGjSXcu8g91atWrWbd2/Tq1km//aNe2fRt3bt27aTvB9g94cOHDiRc3fhw4Nif/mDd3&#10;/hx6dOnTqTvP5uRfdu3buXf3/p27vyL/yJc3fx59evXki/xz/x5+fPnz6deHX+Rffv37+ff3D/Cf&#10;wIEECxo8WLDIv4UMGzp8CNHhNWv/Klq8iDGjxo0cOR659i+kyJEkS5o8ifLfkW/36nnz1m2bNmzY&#10;rFlz4mTJEiVIeh4xYqSI0KFEjTjpps3Iv6VM/23btuRfEwhIIkSAUCTCt39cu3rtWq+JESNFlGzz&#10;9y+t2rT79jEg8C//rty5dOv+63bEiJFs//r6/dvX2zZtRf7t2/cvseLF/6w5/gc5suTJlCtbvoxZ&#10;cpF/nDv7A+DP37/RpEubPo06tWp/AAD4+wf73759R/7Zvo07t+7dvHvfLvIvuPDhxIsbP45cuJF9&#10;/5o7fw49uvTp1P99U/Ivu/bt3Lt7/w5ee5F/5MubP48+vfr15Y/c+wc/vvz59Ovbvw9fSbd//Pv7&#10;B/hP4ECCBQ0eRJiQYLYm/xw+hBhR4kSKFO/dM/JP40aOHTViaxJSpEgnTZycPBnh30qWLV2+hBlT&#10;Zssi/2zexJlT506ePX3u3IfEyL1734wcufdP6VKmTZ0+hRpV6lSq/02XZMv2T+tWrl29fgXr9Zq1&#10;f2XNnkWbVu3atEX+vYUbV+5cunXtEiDwT+9evn2zNfkXWPBgwoX/NcH2T/HixUi+ffsXObIRI/7+&#10;XcacWfNmzp09f75cz8g/0qX9AfDn799q1q1dv4YdW7Y/AAD8/cP9b8mSbf98/wYeXPhw4sX/YcPm&#10;5N9y5s2dP4ceXTrzIv+sX8eeXft27t2tL9n2T/x48uXNn0efXvy9I//cv4cfX/58+vXfF/mXX/9+&#10;/v39A/wncCDBggWN+PuncCHDhg4fQoz4b1uRJv8u/mvi5B/Hjh4/ggwpcuTIbUUiaNP2byXLli5f&#10;wizybybNmjZv4v+8Wa+JkSJKlHT7J3To0GxK/iFNqnQp06ZOn24r4sTfv6pWr2LNqvWfvyVG/P0L&#10;K3Ys2bJmz6JNqzZsEXz/3sKNK3cu3bp29xn5p3cv375+/wL+V6TIv8KGDyNOrHgx48NFGCz5Vu/e&#10;PXz7/P3LrHkz586eP282Yu8f6dKmT6NO/U+bNiX/XsOO7Q8fvnv1um3Lhg2bNSdLliA5csRIkeLG&#10;IxgxgkTJkiVNrGHDBsCfv3/Wr2PPrn079+7+AADw9288+fLmz6NPr77JtWv2vG3Ths0J/SZNlChB&#10;guSIESNFABYROJCgESNHkCBZsrCJtWvYsGXT1s2bvXv39vn7t3H/Iz4j/0CGFDmSZEmTJ0EW+beS&#10;ZUuXL2HGlMmyibZ/N3Hm1LmTZ0+fOIv8EzqUaFGjR5EmHVrkX1OnT6FGlepUW5Em/v5l1bqVa9et&#10;Rez9EzuWbFmzZ9GmRbsE2z+3b+G+9eekyLZ/d/HmvYsPwr17//45UeLP378l1v4lVryYcWPHjxkf&#10;6faPcmXLlzFXXlLE2z/Pn0GHFj2adOnR/rY1aXIPCRJt/2DHlj2bdm3bt3HHvhahSe8lSpQgOXLE&#10;iJEix5EnV27EyJEjSJAoUbKkSRMn1q5hy5ZN27YI/8CHFz+efHnz1q5d+7eefXv37+HHl98+GwMI&#10;//Dn17+ff3///wD/CRxI8N+1Ivb+KVzIsKHDhwy7RdD2r6LFixgzIkFi7Z/HjyBD/vMHwJ+/fyhT&#10;qlzJsqXLl/4AAPD3r6bNmzhz6tzJs8i/n0CDCh1KtKhRoEWK/FvKtKnTp1CjNsWH78i/q1izat3K&#10;tavXrkiQ2PtHtqzZs2jTql1L9t6Rf3Djyp1Lt67du3GVfPvHt6/fv4D9Omnyr7Dhw4gTK168eN++&#10;Iv7+SZ5MubLly5gzS/5WpIm/f6BDix5NunTpevWM/FvNurXr17Bjy2bNL4K/f9+KFIng75/v38CD&#10;Cx9OvLjx48a7IfnHvLnz59CjR/f37Zs1JUaKGFGi5No3f//Ci/8f/8+IvX/o06tfz769+/VH8P2b&#10;T7++/fv479878q+/f4D/BA4kWNDgQYQJ/xEg8M/hQ4gRJU6kWLGikiX+/m3k2NHjR4/8ity798/k&#10;SZQpUdarF0FJvX8xZc6c6Q+AP3//dO7k2dPnT6BB/QEA4O/fUaRJlS5l2rTpvSP/pE6lWtXqVaxZ&#10;pfozYuTfV7BhxY4lWzYsEiT1/q1l29btW7hx5cY1YsTfP7x59e7l29fvX7zWsP0jXNjwYcSJFS8u&#10;XOTfY8iRJU+mDLlIkXv/NG/m3NnzZ9CgsyFB8s/0adSpVaP258RJkW3/ZCtRgu3fbdy5de/m3ds3&#10;7337iizx9s//+HHkyZUvZ948ubUlS/5Np17d+nXs2bVv566tSJEm/v4VsffP/Hn06dWvZ9/e/b8i&#10;RfD9o1/f/n38+fXjb6LtH8B/AgcSLGjwIEKDR47g++fwIcSIEidSrIgPAIAFDQAs4ffvI8iQIkeS&#10;LGny4zYjRq4ViYCEnxIl3f7RrPlv25El/3by7OnzJ1Ce+4r8K2r0KFJ/APz5++f0KdSoUqdSreoP&#10;AAB//7Zy7er1K9iwYZds+2f2LNq0ateybWvW2rVr/+bSrWv3Lt68dYsU+ef3L+DAggcTLly4SJF/&#10;ihczbuz4MeTIi43s+2f5MubMmjdz7ny5yL/QokeTLm36tLUm/03+sW7t+jXs2LJnz8aGDcm/3Lp3&#10;8+6t20i9ev+GEy9u/Djy5MqJNymy7R/06NKnU69u/Tr2f0qu/evu/Tv48OLHk9dWpIk/f//Ws2/v&#10;/n03I//m069v/z7+/Pr1fzPyD+A/gQMJFjR4ECFBbU3+NXT4EGJEiRMpOjRi719GjRs5dvT48aM2&#10;AAAIIAEAwNq/IgwY1KvnZIA1bNacOGmyRAmSIzuNFPH5E6gRoUeQKFHixIm1a9iyHcmW7V9UqVOp&#10;VrV69eo9CE7+dfX6FexXfwD8+ft3Fm1atWvZtnXrDwAAf//o1rV7F29evXqL/PP7F3BgwYMJF/5b&#10;5F9ixYsZN/92/Jhxk2zZ/lW2fBlzZs2bOW/GZ8TIP9GjSZc2fRp16tFF/rV2/Rp2bNmzabuuh+Rf&#10;bt27eff2/Zv3vSL/iBc3fhx5cuXLkzcp0u1fdOnTqVev7i+Cv3/buXf3/h18ePHilWDD9g99evXo&#10;r10rcu1ffPn/jmz7dx9/fv379RdpAjBbt273/hk8iDDhwW3bijTx9y+ixIkUK1q8WNEJNmz/Onr8&#10;CDKkyJEkRSLJ9i+lypUsW7p8qfLekggRsv27iTOnzp08e/rEiaTev6FEixo9ijSpUqP3AHjzhg0A&#10;BH9LBgzw9y+r1q1cu3rNiu/IkX9ky5o9izat2rT3jPx7Czf/rty5/gD48/cvr969fPv6/QvYHwAA&#10;1645aaIECZIjRowUeQz5sZEjR5AoaeLkGjZs2rrVu7fvn+jRpP99U/IvterVrFu7fg079T4j/2rb&#10;vo07t+7dtSMsMRKhiHDhRo4YR7JkiRNr165l07bNm7179/j5+4c9u/bt3Ltjz9akyb/x5MubP48+&#10;vfp/9uwh+Qc/vvz59Ovbvx/f2rV//Pv7B/hP4ECCBQ0eRPivCL5/DR0+hBhR4j9sESJc+5dR40aO&#10;HT1+BLkxm5J/JU2eRJlS5UqWJrNBaNLk30yaNW3exPmviL1/PXtai6Dt31CiRY0eRZrUn78i+P49&#10;hRpV6lSq/1WtVtUGAds/rl29fgUbVuzYf/yaZIvQ7d9atm3dvoX7NkIEf//s3sWbV+9evn3x+ivy&#10;T/BgwoUNH0acGPE+AE0AQNCmDYC/f5UtX8acWfPmy06w/QMdWvRo0qVNi+6m5N9q1q1b+wPgz98/&#10;2rVt38adW/dufwAA+PsXXPhw4sWNHzeu5Ns/5s2dP4ceXfp05k6y/cOeXft27t29/7tm7d948uXN&#10;n0efXv168k20afsXX/58+vXt38f/z4kTbP/8A/wncCDBggYPIkx45N6/hg4fQowocaJDf0b+Ycyo&#10;cSPHjv/qGfknciTJkiZPokypsqS2Ik7+wYwp818TJ/9u4v/MqfOmtiJO/gENKnQo0aJGjw7lx6+I&#10;v39On0KNKnUqVar7ihTx928r165ev4INK3bsvwj/9kWIcK2Iv39u38KNK3cuXbjWrv3Lq3cv375+&#10;9d4z8m8w4cKGDyNOrFhxtyL+/kGOLHkyZcj48B0xYu8f586e/2krcqTIEmzYAChhAOEfawhF/sGG&#10;nQ0AgHr/buPOrXs379xF/gEPLnw48eLGjxu3VqSbPwD+/P2LLn069erWr2P3BwCAv3/ev4MPL348&#10;+fFF/qFPr349+/bu36cvkg0btmvXrDlx0qTJkiVKACIRiOTIESNFECZUmNCIkSMPkShR0qSJNYvY&#10;sGnb1q3/mzd79/6FFDmSZEmTJ1GmLPKPZUuXL2HGlOnNmzYnR5T4+7eTZ0+fP4EGDVrkX1GjR5Em&#10;VWp0nxEjS/z9kzqValWrV7FW7WbkX1evX8GGFTu2q78lRbz9U7uWbVu3b9ka8faPbl27d/Hm1buX&#10;b1+734wY+TeYcGHDhxEnVqztyD/HjyFHljyZMuQmESJg+7eZc2fPRfz9Ez2aNOl6164hKVLkSBNt&#10;2vj9kz2bdm3bt4vY+7ebd2/fv+sVKfKPeHHjx5EnV758uRMn2P5Flz6denXr9ZD8076d+3Z/RgJ0&#10;6/bPXzYjECAwgODPn4AIEez9kz+ffn379/HLz9akyT///wD/CRxIsKDBgwgH+tNWxB8Af/7+SZxI&#10;saLFixgz+gMAwN+/jyBDihxJsuRIe0j+qVzJsqXLlzBjqvSm5J/Nmzhz6tzJs2fPIv+CCh1KtKjR&#10;o0iR7jPyr6nTp1CjSp1KtUg3IxH+adV6ZNu/r2DxHalX75/Zs2jT/kNSZMm9e0X+yZ1Ld263IhHw&#10;2TtyRMK3f4ADCx5MuLDhw4gJazvyr7Hjx5D/3btnBAm/f5gza97MubPnz5z58Svi75/p06hTq17N&#10;urXr1f6aFOnW7Z9ta0v+6d7Nu7fv38CD/1ty7Z/x48iTG/enpIi3f9CjS59OvTp0bEWa/NvOvbv3&#10;7+DDi/8fz/3IkSIRIGT7x779P3/+jjT5R7++/fv/+H37psSIEoARihgxcsTeP4QJFS5k2BDhkm3b&#10;/k2kWNHiRYv+/BWp98/jR5AhQfob0OTfyX/8AkDQBgDAEQARtg0oUuTfTZw5de7kqbNIkX9BhQ4l&#10;WtSoUHtFjBj519TpU38A/Pn7V9XqVaxZtW7l6g8AAH//xI4lW9bsWbRml2j719btW7hx5c6l2xaJ&#10;vX959e7l29fvX8CAi/wjXNjwYcSJFS9erK3JP8iRJU+mXNnyZcjelPzj3NnzZ9ChRY/uXOTfadSp&#10;Va/+9+1btnsQmixZUgSfESNOiuxW8s/3b+DBhQ8n7tv/nr0I9f4tZ84ciTZt/6RPp17d+nXs2bVX&#10;79btyD/w4cWPJ1/ePHl7RZT4+9fe/Xv48d8jyfbP/n38+fXv58//GsAi2P4RLGjwIMKEChcarGfk&#10;H8SIEidSrGjxIsaMEa1Zg4DtH8iQIkeSLGnSpBNs2P6xbOlyn5F/MmfSrGnTpj0jRv7x7OnzJ9Cg&#10;PJcsgAChARIA3v4xber06dMj9f5RrWr1KtasWq/6+/evnpEjEY5ky/bvLNq0/gD48/fvLdy4cufS&#10;rWvXHwAA/v7x7ev3L+DAggEX+Wf4MOLEihczbny4yL/IkidTrmz5MmbM+Iz86+z5M+jQokeTJt1E&#10;27/U/6pXs27t+jXs1Neu/att+zbu3Lp3867tz8i/4MKHEy9u/DhxbBCWG9kHYcm/6NKnT/fnD8mR&#10;ff+2c+/u/ft3fkX8/Stv/jz69OrXs2+ffsm1a//m069v/76TItr+8e/vH+A/gQMJFjR4EOG/Ivb+&#10;NXT4EGLEf/6aNCni7V/Ga9ea/PP4EWRIkSNJljQp8loRbf9YtnT5EmZMmTNl+jPS5F9OnTt5Hjni&#10;5F9QoUOJFjV6FOk/a0v/NV1y7do/qVOpVrVKtYg/f/+4dvX6FWxYewsABODH79+/bAsY7NsHAcm/&#10;f/iMGPl3F29evXv59vX7FzASb/8IE/YHwJ+/f4sZN/92/BhyZMn8AFS2fBlzZs2bOXf2/Bl0aNGj&#10;SZc2fRp1atWrWbd2/Rp2bNmzaZ8OAAB3bt27eff2/Rt4cOHDiRc3fhx5cuXLmTd3flwAAOnSBQCw&#10;fh07AH78/nX3/h18ePHjyfsDACBHevXr2bfH8B5+fPnz32uwfx9/fv32S/X3D7CUwIEECw5khTCh&#10;woUME8Z6CDGixIkQn1m8iDGjRovUOnr8CDJkR2kkS5o8ibKksZUsW7p8uXKYzJk0a9qUeSenzp08&#10;e+o0AzSo0KFEg6Y5ijSp0qVI2zh9CjWqVKdwqlq9ijVrVURcu3r9CrYro7Fky5o9O/aR2rVs27pV&#10;Cyr/rty5dOvK7YQ3r969fPNu+gs4sODBgC0ZPow4sWLDlBo7fgw5cmNClCtbvoy5cqDNnDt7/rzZ&#10;iujRpEubHi0lterVrFunjgI7tuzZtGNnuY07t+7duHPd+g08uPDht3IZP448ufLjtZo7fw49evNd&#10;1Ktbv46deq/t3Lt7/859nfjx5MubF98uvfr17Nunzwc/vvz59OX3u48/v/79/fgBAOjP3z+CBQ0e&#10;RJhQ4UJ/AADs8xdR4kSKFS1exFiRnz+OHT1+BBlSJMd9APb5Q5lS5UqWLV2+hBlzJT9+/mzexJnT&#10;5j4A+/b5AxpU6FCiRY0eRZpU6dJ9APb5gxpV6lSq/1WtXsWaVSo/fv68fgUb9us+AAD2+UObVu1a&#10;tm3dvoUbV+7cfQDw+cObV+9evn39/gUMmJ8/woUNG+bnT/HixfsAANjnT/JkypUr8/OXWfNmzp09&#10;fwYdWvTmfQDw+UPtj58/fv5cv4Yd2x8/f/z83fbHz9/u3fz8/QYeXPhw4sWNF9+3D8A+f82dP3fO&#10;z9906tWtX8eeXft27tz3Adi3z9948uXNn0fvj58/9u3dv4cfXz77f/Xt38efX/9+/v39A/wncCDB&#10;ggYPIkyocCHDhg4fQowocSLFihYvYsyocSPHjh4/ggwpciTJkiZPokypcuM+APX+wfzXBMK/mjYX&#10;WP/7p/NfNwD+/v0TsO0fUWzYBvxLqnQp06ZOn0KNulQbAQLa7mkboO0f165cF1j7J7ZbNwD+/gnQ&#10;9m/tP2wD/sGNK3cu3bp27+KdC2Dbv3/79gFA8m+wESNH/iFO/E+Atn+O/2Eb8G8fAHv2/mFuAuEf&#10;586eP4MOLXr06CUECOz7988egX37/v0jgO0f7dq0BQjQ9m83tgED/u0DUO8f8X9NIPxLrnw58+bO&#10;n0N37g+fPScD7t37p/2fEQgQ/P0LLz48AG3/zv/DNuDfPgAA6v2L7wQChH/27+PPr38///75Ae4b&#10;cO9fwSJL/tUDAGDfP4dHIP6TOPGfgG3/MGLDVuD/3z4A9f6F/NcEwj+TJ1GmVLmSZUuU+wYMuPfv&#10;X4Qm/3Bea9DtHjZsAb79Ezr0nwBt/5D+wzbg3759AOr9k9qkCYR/V7Fm1bqVa1evX/0FyLYPABIk&#10;/9AaQfKPbdt/AgRs+zcXW4EC//YBqPeP778mEP4FFjyYcGHDhxETBgAAwj/HSyRI+GdvwL5/lwlc&#10;+7eZ82YA2v6F/odtwL99+wDU+7e6SRMI/2DHlj2bdm3bt28bMfKPd29/RiD4+zecOHEA2v4lx4Zt&#10;wL99AOr9k/6vCYR/17Fn176de3fv38GHFz+efHnz59GnV7+efXv37+HHlz+ffn379/Hn17+ff3//&#10;/wD/CRxIsKDBgwgTKlzIsKHDhxAjSpxIsaLFixgzatzIsaPHjyBDihxJsqTJkyhTqlzJsqXLlzBj&#10;ypxJs6bNmzhz6tzJs6fPn0CDCh1KtKjRo0iTKl3KtKnTp1CjSp1KtarVq1iz4vQHAMA+f2DDih1L&#10;tqzZs2jBFmEAQJs2f3Djyp1Lt67du3WL+NvLt6/fv4ADCx7MF8k2f4gTK17MuLHjx4gj+JtMubLl&#10;y5gza6YcwZ/nz6BDix5NurRna078qV7NurXr17Bjq0bSzZ/t27hz697Nu7ftI/X8CR9OvLjx48iT&#10;Cy/ir7nz59CjS4++TYm/69iza9+OPYI9f+DDi/8fT768+fPni/hbz769+/fw4/s74s2bv/v48+vf&#10;z19/EYBF/A0kWNDgQX8ECNTz19DhQ4gRHUbwV9HiRYwZNWJscs3fR5AhRY4kWdJfEX8pVa5k2TJl&#10;BAhOjvibMaNVNDxl2LD54qENmzJo0BCLJmuDP6RJlS5lmtRakSL2/E2dmk2JP6xZtW7l2lXrPScQ&#10;jiAhq0TJkiZpmzhx0gSAP3//5M6lW9fuXbx5/QEA4O/fX8CBBQ8mXNjw4X/4jgQA8M/xY8iRJU+m&#10;XLlykX+ZNW/m3NnzZ9ChNRvh98/0adSpVa9m3dp0kX+xZc+mXdv2bdyx/Rn519v3b+DBhQ8n3rv/&#10;ibZ/yZUvZ97c+XPoyY/c+1fd+nXs2bVv5169yBElSpCMV4LE/Hn0548gOYLEvfsjR5AcoV/f/n36&#10;Ef7t59/fP8B/AgcSLEjQHpJ/ChcybOiwYbcI/yZSrGjxIsaMGjEW+efxI8iQIkeS/LekW7d/Kley&#10;bOnyZcsiRf7RrGnzJs6aThjwhODvH9CgQocKLfLvKNKkSpcyVYrNyb+oUqdSrWr16r8j+PD96/pP&#10;Q6lSNyYUUdJEiRJ+//7lYEWNWhAIZdrAqetCDKNGX7508JLmjrFnz0ph+Gf4MOLEihffi1DEiJF9&#10;S7b9q2z5MubMmjEvyfbvM+jQof0B8OfvH+rU/6pXs27t+rU/AAD8/att+zbu3Lp38+79T1sTAAH+&#10;ES9u/Djy5MqXK7935B/06NKnU69u/Tr26EX+ce/u/Tv48OLHc99n5B/69OrXs2/v/j16e0j+0a9v&#10;/z7+/Pr300dSD+A/gQMJFjR4EGFCgUb8/XP4EGJEiRMpVnRohN8/jRs5dvT4EWRIjUX+lTR5EmVK&#10;lSnrIfn3EmZMmTNp/rt3rwiSe/949vT5E2hQoUP/Ffl3FGlSpUuZNv3nJFu2f1OpVrV6FavVIkX+&#10;dfX6FWxYsdcWRPh3Fm1atWiP3Pv3Fm5cuXPfGjHS7V9efxEibFNSb9s/wYMJFzZc+JuRIouLZP/7&#10;J+vDiRMqVLA4genRozZmhkkbZsZMmzhyGD0CdfqEp06dQLV+hKiNGTPDpMXS8A93bt27effuXS9C&#10;BG3/iBc3fhx5cuI5SkGD9kMatWexNGj4dx17dn8A/Pn79x18ePHjyYP3hwR9evVHkCA5QoDAESTz&#10;6de3fx9/fv37kUCIAJDAAiQECxo8SPAIEiRHkDh8CDGixIkPjxSJcOQIko0cO3r8CHLjESQkS5o8&#10;idIkAyQsW7p8eQSJzJk0a9q8OdMIBCQ8e/r8CTSo0KE8i0BAgjSp0qVMmzp9ipTBESRUq1q9ijWr&#10;1q1UGXj9Cjas2LFkyzKAAIEBAyRs27p9Czf/rty5bRkguYs3r969fPcWYQA4cGAIEJAYPow4sWLD&#10;RyJAKFIEieTJlCtTPnIEieYiRZAgMVIEiejRpEUziIA6dZEiEYq4fl3EiOwiRmrbPmLEyJHdvI8g&#10;iQAcifDhxIsbP16cAYMjSJo7b34EifTp1KcziFAku3YGC7ovYHAEifjx5JFEKIIkvfr17BkUKQIB&#10;yREGRpDYv48fyREGECJEAFgEyUCCAxkcQZKQQZEIEIw8RILkCBIkR44gUYCDgwUTHWVYsMAhQ4Yg&#10;PkzW8OGDAxAOLX34qMEAiYIaChTYqNFAwZEjSHweQRJU6FCiRY0WjRAByVKmTZ02PYJEKpIj/wpw&#10;cMBqwUKKFBA8eLAQloMPsjQWIEGbFu0RAkeOIIEbVy4SJfz4/cObV+9evPiQIMH3T/Bgwv+0afuX&#10;WPFixo0dP4YcOXG9e9q8/cOcWfNmzp09f/7n7d9o0qVNm/bnj9/qffjw3YNtT7a9erXrecOdW7e3&#10;er1727N3T/g9fMWLe/OX/N9y5s2dP4cePTq+e/+sX8eeXft27t2t37v3T/x48uXNn0efXry3f+3d&#10;v4cfX/58+u69/cOfX/9+/v39A/wncCBBgd7+IUyocCHDhg4fJvT2byLFihYvYryIz96/jh47evP2&#10;byTJkiZPkvR3jx8/b/6+1fP2b6a/e97w8f/jV++ft3///PmrV+8f0aJGjfLj583bv3r+/kGNKnUq&#10;1apW/dWr928r165ev4L1Wq+ev39mz6JNq/ZfPX7/3sKNK1dut23btGn7tu8f333f7Nn7xo/fv3/8&#10;vP1LrHgx48aM93nz9u2bN3z/LmPOrPkyOnTc0KH7J/ofOm7cwHFDp1pdvHnyXs+bB0/ePG7c/nn7&#10;p3s3796+fwMPrhvfN2/2/iFPrnw58+To1M2DJ05cuXLiuImbN08eOm7ouIHn9m88efL+tP1Lr359&#10;enxI8OH7J38+/fry8SFBgu8f//7/APIbAIAgAAH27NXLBoBhEW/aBgCQuM2bNyUAMDapt23/AQCP&#10;1+wdATDymj1725Rky8bPn79/L1/uAzBz5jZv9QgAWLDgX0+fP4EaASDgX1GjR5EmPbqv3j+nT6FG&#10;fdoAAIB//vwpAQDg2j+vX8GGFTvWX716/9BqA7C2CT9/96w5cfKPbl27d/Hm1XuXAIAG/wAHFizY&#10;HgDD1v4lVryYceN/+AAAWLLknz18/zBjVgIAQIR69fztw1bEX+nS/PztU60aX2vX9/Dhuzeb9j17&#10;t+t5q7ebdz1v3uoF9zac+PBv3pAnV75c+Tdv3QBEN9KN3z/r17Fnz64EAABv3v5lAwDAyD/z59Gn&#10;Nx8AAAN//+AjAQDA3z/79/Hn14+fAYAF/wAX/BtIkOC3e/gS3sN37x6+h/fw4buHr6I9AACO3MOH&#10;7x6+e/ju4cN37549e/9SqkzpzVsEAEr+yZw5Ex8+AACW/OMHoGeEf/+QABhq7Z/Ro0YjAFi6YN+/&#10;p1CjRv0GoOq+f1iz4vv27989f/7+iR0rlgEAAv/SpoUAQMC9e//iyp37r963bwAANPnHt6/fvwIA&#10;ADDyr7Dhw/7q1fv3TwmAxwAG/PvnjwCAywAi/Nu82Z+3f6BDix5NOvS2bvcWXNu3zx82AAAg/Jvd&#10;DQCAI/78aQMAoMm/3/acdIMAIECAf8iRW7NWzx8+JACiI/n3jwmA61DU0QIAgBYtbtygAP+wkS5d&#10;vHjz5KmXV81GtXjqihQBAABKunRJkgAAcM3fEoAABFr7V7BePQBO/mEzYqSbv31FAEzM9u8fEgAZ&#10;t/k7AgDAvXv/+A0AwADfyQAAIPxjmQ0AgCX+rl0DAADbP5w5/+EbAMDnkX9BhQa1BsCoNnz2/i1d&#10;ek8AgCL79tUDAADJP6xOAAC4lm3JEgAAuv0jW/YfPiT48P1j29btW7b4kCDB98/uP3z4BACA8G8f&#10;AMBI/v0bAMDw4QBLlvj7988eAMiRIQsQsO3fZScDBgDgDIDBP9ChRUMAMOBfkSIAjhgBAAAfvn//&#10;uhkZAMC2bQL/dGMDAMDbP+D/nAAAcO//3r9/EAAQ+Ne8CQAA2v5N/4cEwHXs2OvV+9fd+78lAMSP&#10;BxDh3j/0/yIAGPDvnz9/AAAg+fcPAgQAAfz92wfAP0Al//7hs2fvH8J/2hYsAOAQQAB8+P79OwJA&#10;gD9//7ABAHDt3z9/AAAw+GfSCAAA/v4hQQIAgL9/MgcAiPDvnxIlAADY+8evSRMGAgAQJart378B&#10;ACJE+OcUG4CoUqdq2ycAQJF/Wv0BAADhH9h6/v79+/YNAAAj/9ayZWvECAAA+P79c+IEAIBv/44A&#10;6GvvXzcAgpf8+zcAQIQI/7xBABDAn79//4oAqOzvGgAA2f5x/gYAgJN//5AACIAk2759//9WdwPg&#10;Otu/fwwAECDwzx6+bgB28+5t7R/w4P+2AShuHMACbf+W/xsA4Dn05wv+UTcCQMC/7P+yAQDQ7Z8R&#10;IwDGkyeP7xuA9Er+sW//rwkAAPjw/avfBAB+fP+0AQDwDeC3fw0AHPl3sBsAANn+NYQAgMA/iRKv&#10;ARjwT5s2AAC02fv3EeQ/bABI7vv3b58AAQCK/MNnD0BMBv/+MQBwEydOJP94/suWDUDQa/b+Ff3X&#10;BEBSpUrr1fv3rx4Aqd/+VbVqFd0/rVq9+fv39R8+AACs/fu3AEAAfv/Y/rsWIQAAuXKV/KtHgAAA&#10;CP/+HQEAQIA/fwMAMGDwD/EAAAMG/P9z/BiyY2/e/m0DACBbvXoAAgAg4O/IEQAA/P1TAgB1PW//&#10;sAFwne1fEwCzu/37twAAgAX/ePfets3ev3/atAUAQODeP+VKAACo9w+6NgAAmvyzbv0aAADevP3z&#10;7h0fPgDjx0OBIm8eCAAA3r2DB+8JAAB79sAbt4eUuHHjDgAAAHAPvIHw5M0TAiBhBH///i0AAEDA&#10;v4lKAFi89u8egCZN/nn86A8JAABH/pn8BwDAgn8s/xUBAAAfPm0AAFj7h3MfAAAQvkWIAADAvn/f&#10;mjQBAADbv6X/kAAAEODev6lUq/6zByCr1qzf/v2zBgCAtn9k6wEAgOTfggUABPzzp03/iRIAAL79&#10;u4v3Hz4k+PD9+ws4sOC/+JAgwffvnz0AjCP8e/wPCRIAALodAYC53r9/3QB4XvLvXwEAAQL8O436&#10;tD8BAFq7BjDg3r/ZtGk3AQDA3r/dTQD4xvYvOAEAxIkvAAAA37/lDAA4B+DP378IAKpXDwAAwL1/&#10;/7wBAIDtn3jxTgCYP28e37/17P916wYAAJJ/9P8NADDg3z9//gQAAAhAYIAAAAb8++cEwMJ7//4x&#10;AACAwD+K9vDh+/cvAgCOHTlq+xcyGwAA3f79wwcAQJN/LSMAKPDvHzZsAAB8+/ePAAEAPQEECAAA&#10;gL9/2gAcvcYvGwCmTBcAAIAEyb9//9sAXL265F89AF29dv327Z+/AQDMmh0AAIC/f22//YML114A&#10;AHXtAnDy79+1awD8/gWA5N+/bAAMd/vnTwCAI0f+/TsCAIA/f/+OAABAAMDmzUv+fbYnAMBo0hD8&#10;/VuyBMBq1gCO/PsHAMCRI//+2QOQO3cEfPgCAAAeHAA2bP+MH//nDwCABf+c/zMCAMC9f9WLAMCe&#10;HQCEf/+wYQMAoNu/f/jwAQDQ5N8/a9YAvIf/3t+/ewEA3Mfv7d/+AAD8AwQw4N83AACwYfv3z1s2&#10;AA4BOPkn0Z8/AQCQ/Ptnzx6AjgCO/Av5zwkAAAEC8PuHz96/li7/RQAAIMK/mv4GDP8AoBPAAAA+&#10;/f1zAmAo0aEDBtzzhgQA06ZOAez7pw0A1apU7/3Lug0AAHz4/oEFi27s2H9mz9bj92/tWicA3gIY&#10;4O8f3Xv3AOAFMCBAAAAE/v1DAmCwv3/YACDe9u/fAgCOHQ8AAECbtnvdAAAwwo/fPn78/Pnz5s0f&#10;AABH/qFO/S8bgNbb/v3bBmA2bQBFivj79w0A72z//i0BIHzfv+LGvR0BoHy5ciX/nvsbAGA69Sb/&#10;rhsxAmA79+3+/jUAIH48gAbjxpUrN04AgPbu95QjR26PAAD2AwQAYICUOHEJACYAMDCAAAAHtf37&#10;Vw9AQ4cCtGn7l02Akn8XLxIAsJH/48Z69f790waAZMkA9f6l/FcEQEuXEPz9+4cPnwAAN3Fe+/dv&#10;AACfP4Eu+DeU6NABAAL8U4rP2z+nThcAkDr1yD+r9eoB0KpVgIBt/8CGDYsPCT58/9CmVbsWLT4k&#10;SPD9kzuX7j9t2v7l1buXb1+/fwEH/ofvnrZt/xAnVryYcWPHj/95+zeZcmXLlzFn1rx5cj1//v6F&#10;Fj2adGnTp1Gn/uftX2vXr2HHlj2btmtv/3Dn1r2bd2/fv3FrAwAg2z/jx5EnV76ceXN7+/5Flz6d&#10;enXr17FH9/aPe3fv38GHFz++u7d/59GnV7/+/L17AAQw2PaPPn189v7l158/WzZr/wDr/RtIsKDB&#10;gwe9+fvHsKHDhxAZ3rvnJNu/ixgzatTozd+/jyBDihxJsqQ9e/j+qVzJsqVLlt68/ZtJk6Y/f//q&#10;1du37963fffu1fP27Z/Ro0iTKj1ab9u3f1CjSp1KtSpVbvDIaTXH1Zs5cmDLiSVHlpy5s2jPkjNn&#10;rpxbt+LEwZsrLx23f3jz6t2b19s+f4AB/xtMuLDhf/7+/fPHmJ9jfvsi48N37169f5gza97MubPn&#10;z/+8efvm75/p06hT/9P2r7Xr163xIcGH75/t27hz28aHBAm+f8CDC/+nTdu/48iTK1/OvLnz5//s&#10;3dPW7Z/169iza9/Ovfs/b//Ci/8fT768+fPo04f39q+9+/fw48ufT7++e2//8uvfz7+/f4D/BA4k&#10;WLCgt38JFS5k2NDhQ4gJ99X7V9HiRYwZNW7kWLGev38hRY4kWdLkSZQhvf1j2dLlS5gxZc5s6e3f&#10;TZw5de7kudNfvXrfvvn7V9ToUaRJlSqtx+/fU6hRpU7th86qun9ZtW7l2rWev39hxY4lW9bsWXz4&#10;7v1j29btW7hx4fLb98/bP7x59e7l29fvv3vauv0jXNjwYcSJ44kr1/icOciQz5kr543cZXOZNW/e&#10;TK7c53LixH0TBw+ePNTp0P1j3dr1a9fcvqFLF8+2vHi506Xjhu7fb+DBhQ8H7s//X71/yZUvZ97c&#10;+fPn/rz9o37P3j/s2bVv1/bP+3fw3vEhwYfv33n06dWvZ4/eHwAA/v7Np1/f/n38+fXvL+IEAEAj&#10;/wYSLGjwIMKECrsp+efwIcSIEidSrGjRYZF/Gjdy7OjxI8iQIjcW+WfyJMqUKleybGny3pF/MmfS&#10;rGnzJs6cMrU1+efzJ9CgQocSLerzyL1/Spcyber0KdSoSov8q2r1KtasWrdytVrkH9iwYseSLWv2&#10;nxIl3f6xbev2Ldy4cZtk+2f3Lt68eHPkwIAhR45/ggcTLmz435F7/xYzbuz4MeTI3bop+Wf5MubM&#10;mjdz/mdk37/QokeTLm369DYA/xD+sW7t+jXsHLGMGRt2p80mSoR28yZEiZKlTYNUbOpkvBMoUI8Y&#10;MZIDp42ZYcaMSaP2LBarUqU05Pjn/Tv48Dk0lCoVCxo1acaGDbvDZYSZ+GbuDDNGjRUrDP/28+/v&#10;H+A/gQMJ7ttn5F9ChQsZNnT40KGTa/8oVvz3LUIEbfb8/fP48Z8/AP78/TN5EmVKlStZtvQHAIC/&#10;fzNp1rR5E2dOnTuLGAFg7V9QoUOJFjV6FKmTbP+YNnX6FGpUqVOp/rt35F9WrVu5dvX6FWzYrPWQ&#10;/DN7Fm1atWvZtjW7bck/uXPp1rV7F29eudeu/fP7F3BgwYMJF/ZrZN8/xYsZN/92/BhyZMVF/lW2&#10;fBlzZs2bOVsu8g90aNGjSZc2/a9Jk2z/WLd2/Rp27NjXnPyzfRt3btw5/vX2/Rt48OBH7v0zfhy5&#10;cX/++O1zju/ePXv16nn71q3bNu3asmXDhs2JEyP/yJc3fx59evX/kNj79x5+fPnz6dfHBwDCP/37&#10;+fffD3ADK2rSjJkx8+aRJUqUAjl0SIgQJUqWNklSASrjI0Rt0twZNkxarFI5/pn8V+qZsZXGqJXS&#10;AJMVq1jPasZ69kyasWF3zKT5CQeOnKFy4HgpAQdOmzZphlErpUFDqVIaMPy7ijWr1q1Yi/z7Cjas&#10;2LFky44twu+f2rVs19oz8i//btwcCAD48/cvr969fPv6/QvYHwAA/v4ZPow4seLFjBsz9ufPyAIA&#10;9v5Zvow5s+bNnDsb2fcvtOjRpEubPo069T9tTf65fg07tuzZtGvbdp3Nyb/dvHv7/g08uPDd1q79&#10;O448ufLlzJs7P94k27/p1Ktbv449u/bpRf55/w4+vPjx5Mt/L/Ivvfr17Nu7fw9ffZF/9Ovbv48/&#10;v/77Rf75B/hP4ECCBQ0eFJityT+GDR0+/Jcjxz+KFS1exJjxH5J6/zx+BBlS5EiSHov8Q5lS5UqW&#10;LV3+W7Lt30yaNW3exJnzHwAG/3z+BPqz1DNjd+6YSdMGDiNQoCwFshJVaiBC/5QsbdrUCdSfFHDa&#10;tDFzR+ydYcOkPdPwDwMrVtSGpUHE6NFcUKA6PWrTxoyZNGnaIALMiNEjUJ0MGwb1iNFiLybamDFm&#10;jNpkas+exSr1T/Nmzp09dy7yT/Ro0qVNn0Y9Gh8+I/9cv4YNe0kTf/9s59AQSxYAf/7+/QYeXPhw&#10;4sWN+wMAwN8/5s2dP4ceXfp06d26KQkA4N927t29fwcfXvy/Iv/Mn0efXv169u3dm2+S7d98+vXt&#10;38efX//++U20AfwncCDBggYPIkwocEm3fw4fQowocSLFig6VdPuncSPHjh4/ggypsci/kiZPokyp&#10;ciVLk0X+wYwpcybNmjZvxv8s8m8nz54+fwIN+s+Jkybbuv1LqnQp06ZOnzot8m9qDgwYcmD9p3Ur&#10;165ev/5T8u0f2bJmz6JNq5ZskX9u38KNK3cu3X9Osv3Lq3cv375+//4TwMDfv8KGMTwzZuyOGTNp&#10;2kBuA2cyHEaMQG2ypLlTJ0Rt2piRZsaMnEd/UiBq08aMsVL/XsP+h4HVs2fG7qSBg2g3o0egfncK&#10;vmmTJUrGj1OypHxTJ1CPGMGBk4ZLEGPWjUmjFgvDv+7ev4MPL757kX/mz6NPr349e/NNsGH7J38+&#10;/frblvxDYMrUDWrSACID4M/fP4MHESZUuJBhQ38AAPj7N5FiRYsXMWbUmNH/mjVsAAbsu2fPXr1v&#10;27Rpw4btmjUnTZbEVILkyBEjN4vk1LmT5xEkSpYsaRLhGjZt27Z9q3dvn79/T6FGlTqValWrT4/g&#10;+7eVa1evX8GGFTt265F7/9CmVbuWbVu3b9Ea2fePbl27d/Hm1buX7pF7/wAHFjyYcGHDhwEX+beY&#10;cWPHjyFHlsy4yD/LlzFn1ryZc+fLRf6FFj2adGnTp/9dU/2PdWvXr2HHlh07B4YJGHBjyPGPd2/f&#10;v4EH/71k2z/jx5EnV76cufEi/6BHlz49uj9//PDdu1fPm7du27RlwzbemjUnRoosUa8ECZIj740Y&#10;KTKffn379o3kP7KfAQR7/wD/IUDwbJiZNnASKkyIqGFDOBDhtElj5o4xatRYYfjHseO/b0r+iRxJ&#10;cmSOUrFiURtmpg2iR49Adeq0aZOlmzg36dzUCRSoR4wYIWqT5s4wY0h/DXlW6p/Tp1CjSp1KNcI3&#10;bdisOdm61ZrXr9fCQoCQTds2b/Xu3cPHz9+/t3Djyp0bl18RDKVYxYr1jJqzZAD8+ftHuLDhw4gT&#10;K17sDwAAe/z+SZ5MubLly5gzX0aCBBsABv9Cix5NurTp06GP2PvHurXr17Bjy75m7Z/t27hz697N&#10;+5+/Iv+CCx9O3B+/e/fseeumLRs2bNecNFmipDqSI0aMQIBQpLv3IhCKGP8xcqS8EiVLljRx4sSa&#10;tWvYsGmbv61bvXr27N3bt4/fP4D/BA4kWPBfkX8JFS5k2NDhQ4gKi/j7V9HiRYwZNW7kWLHIP5Ah&#10;RY4kWdLkyZBF/q1k2dLlS5gxZbIs8s/mTZw5de7k+S9bNif/hA4lWtTo0aM5MCxlyjTHP6hF/k2l&#10;WtXqVaxXnWT719XrV7BhxY7tWuTfWbRp1a5l2/ZfNyT/5M6lW9fuXbusWD2isIAKoU2bQA0G9ciw&#10;YUaMEC2G06ZNGjN37hh7VirHP8yZNWPupuTfZ9ChQefQUKoUq2fUpBkbNuzOHTOxZd+hPcy2MWnU&#10;nsXiHYtVKQ05/g3H5uT/33HkyZUvZ978eJF/0aVPpy69SJF/2bVv597du/ciOTBoKMXKvPlWAPz5&#10;+9fe/Xv48eXPp+8PAAB///Tv59/fP8B/AgcSLGjwIMEiRZoAOPLvIcSIEidSrPiwyL+MGjdy7Ojx&#10;478m2v6RLGnyJMqUKv/ZQ/LvJcyYMmfSrPmvSJF/Onfy7OnzJ9CgQnUW+Wf0KNKkSpcybWp025J/&#10;UqdSrWr1KtasUpV4++f1K9iwYseSLeu1yL+0ateybev2LVy1Rf7RrWv3Lt68ev8hQVLvH+DAggcT&#10;LgxYQylWilmVKqUBA4Yc/yZT/lfkH+bMmjdz7szZCL9/okeTLm36NOpv/9+U/Gvt+jXs2LJn/yvy&#10;7zbu3Lp3887NChQlQoQEVSAggxBySpY2beoECtQjRnDamLlzx5i0Z6ww/Ovu/Tv479es/Stv/jz6&#10;9OrXs1d/78i/+PLn069v/378Iv/28+/vH+A/gUWK4Pt3EGFChQsZJjRiBN8/iTkoYsBQqhUAf/7+&#10;dfT4EWRIkSNJ+gMAwN8/lStZtnT5EmZMmEWKRABw7V9OnTt59vT5M2eRf0OJFjV6FGnSf0js/XP6&#10;FGpUqVOp/tu25F9WrVu5dvX69V+RIv/IljV7Fm1atWvZki3yD25cuXPp1rV7F262Jv/49vX7F3Bg&#10;wYP5HrH3D3FixYsZN/92/BhxkX+TKVe2fBlzZs2Ui/zz/Bl0aNGjSf9TouTbP9WrWbd2zRoDhlKs&#10;aNcupQHDP927eesu8g94cOHDiRcnjsTeP+XLmTd3/hy6PXtI/lW3fh17du3b/xXx9w98ePHjyZcP&#10;n4ZSIPWBKgyoIIgQIUubQD1iBAdOGzPDjD0rBbBUjn8ECxo8iJBgtib/Gjp8CDGixIkUJdpD8i+j&#10;xo0cO3r8mLHIv5EkS5o8OfKIkn8sW7p8CRNmE2zY/tnMkQODTgwaTAHw5++f0KFEixo9ijSpPwAA&#10;/P17CjWq1KlUq1qlis+IEQIA8P37Cjas2LFky/rzV+Sf2rVs27p9C/f/XxF//+ravYs3r969/65Z&#10;+wc4sODBhAsbxmfEyL/FjBs7fgw5suTJ//wV+Yc5s+bNnDt7/oz5mrV/pEubPo06terVpI/g+wc7&#10;tuzZtGvbvg27yL/dvHv7/g08OHB///7581fkn79///w5/wc9uvTp1KtDX7Kk27/t3Lt7/56jFKvx&#10;5EtpwJAjx7/17Nu7L/Ivvvz59Ovbr6+k27/9/Pv7B/hP4ECCBQ3u23fk30KGDR0+hBjx35F7/yxe&#10;xJhRI8Y7jDZtIhRIJCFLljbxMdAA1KNHctqkMWPmzp1h1Fjl+JdT506ePX3yLPJP6FCiRY0eRZpU&#10;6L0j/5w+hRr1abYj/9q0bdvWrZu3evbu3cO3z5+/f2WL+PuXVu1atm3b3iuy7d9cunXt2t225N9e&#10;vjn8/p0BwJ+/f4UNH0acWPFixv4AAPD3T/JkypUtX8ac+bK2JUsEAPgXWvRo0qVNn/5Xrx6Sf61d&#10;v4YdW/bsf0X+3cadW/du3r1vN9H2T/hw4sWNH0deDwmSf82dP4ceXfp06tX/3TvyT/t27t29fwcf&#10;XrsTbP/Mn0efXv169u3NF/H3T/58+vXt38efX36Rf/39A/wncCDBggYPIjRY5B/Dhg4fQowo8d+S&#10;Jd3+YcyoceO/UqxigQzJqlQpDTn+oUypcuXKIv9ewowpcybNmU2y/f/LqXMnz54+f/rzV+Qf0aJG&#10;jyJNqvSfkm7/nkKNKnXqP0aUAmHFSoiSpU2dQIF6BGZAgzvSpLHK8W8t27Zu38KN+7bIv7p27+LN&#10;q3cv37r+jPwLLHgw4cKGDefAgOHBhlKOWUF+Rm3ys8qxWJXC8G8z586e/2Ersu8f6dKmS/sr8m81&#10;69as/QHw5+8f7dq2b+POrXu3PwAA/P0LLnw48eLGjyM33iRbNgAD/kGPLn069erW/2HD5uQf9+7e&#10;v4MPL/5fkX/mz6NPr349e/NIvP2LL38+/fr272tbsuQf//7+Af4TOJBgQYMHESb8103JP4cPIUaU&#10;OJFiRYdLtv3TuJH/Y0ePH0GG1Bhh2zZtJ1GezLaSZTZs2LJhkznzGrZrN3HetGbt2jVrP386ERrh&#10;X1GjR5EmVbqUqdEi/6BGlTqValWr//bt67bVWzdvX7MZ8VZv1SpmypQ1U7ZWGaxTG2bgk7uPLr99&#10;+/j50+vv3z9//wAH/lfkX2HDhxEnVpzY2rV/jyFHljyZcuXHRf5l1ryZc2fPn/85wfaPdGnTpmPF&#10;GobIEiXXljaBevQIVO1OnUCBevQIkRsADKSxYvWPeHHjxv0l57ePOT58/v5Flz6dOvUI/7Bn176d&#10;e3fv37ND+DeefHnz59Gbz6GhFCtWqH5Qk2ZsWH37xvBTK/WPf3///wD/CRxIcGCRfwgTKlyosMi/&#10;hzlyYDAFwJ+/fxgzatzIsaPHj/4AAPD3r6TJkyhTqlzJUuURbNgAMPhHs6bNmzhz/mNFjZo0ac9K&#10;/VuyRNu/o0iTKl3KtKk/I/+iSp1KtarVq1GN7PvHtavXr2DDir1mzdq/s2jTql3Ltq3bt/+yOflH&#10;t67du3jz6t1LV8m3f4ADCx5MuLDhw4CL/FvMuLHjx5AjS2Zc5J/ly5gza97MufPlIv9Cix5NurTp&#10;06hDb8BBTZpr19SexWLFSgOGf7hz697Nm3eRf8CDCx9OvDjxbE3+KV/OvLnz59CVF/lHvbr169iz&#10;a/+Xzcm/7+DD//8DRYlQoECEKKlXb8nSpk2d4oN6xAgRnDZtzBgDwOCff4D/BA4kWNDgQYQIkdj7&#10;19DhQ4gRJU6k2LDIP4wZNW7k2LFjDg0aTuGIVbJkKQT/VK5k2dLlS5VF/s2kWdPmvxwYNEAo1bNn&#10;rGgA/Pn7V9ToUaRJlS5l6g8AAH//pE6lWtXqVaxZrxZZsgQAkn9hxY4lW9bs2X9Hjtz719btW7hx&#10;5c6th+TfXbx59e7l2/dukX+BBQ8mXNjw4X9OsmX719jxY8iRJU+mXPmfNWz/NG/m3NnzZ9ChNR+5&#10;98/0adSpVa9m3dp0kX+xZc+mXdv2bdyyi/zj3dv3b+DBhQ/vXeT/33HkyZUvZ958OYZY0qQZK/ZD&#10;mjRq1J6x0oDh33fw4cWPJx++yD/06dWvZ9+e/bYl/+TPp1/f/n388ov849/fP8B/AgcSLGjQYDcl&#10;/xYybMjq2TNq0KBRkzYsTZs2btq4aZPmzp1h0p6V+mfSZAAG/1aybOnyJcyYMlcisffvJs6cOnfy&#10;7OnzZpF/QocSLWr0KFKh+I78a+r0KdSoUp3u22fE37+sWrdqzYFBQylWrGJRk2ZsGFpj1IwRA+DP&#10;37+4cufSrWv3Ll5/AAD4++f3L+DAggcTLjy4SIQIALL9a+z4MeTIkieXunEjVql/mjdz7qy5VClW&#10;rEph+Gf6NGrT/9qa/Gvt+jXs2LJnty7y7zbu3Lp38+79T0m3bv+GEy9u/Djy5MqX/1uy7R/06NKn&#10;U69u/Tp0I/v+ce/u/Tv48OLHcy/y7zz69OrXs2/vHn2Rf/Ln069v/z7+/POL/OvvH+A/gQMJFjR4&#10;sCArasYYNnQGJFYpDBj+VbR4EWNGjRuL/PP4EWRIkSNFdlvyD2VKlStZtnSJ0gi/fzNp1rR5E2dO&#10;fkZKlTKDiBGiNMaMxWJ1FOnRUhpy5Pj3FGpUqf8IMMD3D2tWrVu5dvX69R8Se//IljV7Fm1atWvJ&#10;FvH3D25cuXPp1rX7D9+Rf3v59vX7FzDfffuM/DN8GHEODBg0lP9iFYuaNGnGhplJ0wZzGjNmygDw&#10;5+9faNGjSZc2fRq1PwAA/P1z/Rp27Nf+/OGz921bNmzYrDlZogTJkSNGjBQxfty4ESNHmCNZosTI&#10;gAEA+P2zfh17du3buf8rUuRf+PA5cpQy/w99+n/PhpkxkyaNmWHP/tW3f/+fE2wYWPVnBRDDv4EE&#10;Cxo8iLBgkX8MGzp8CDGixH9H7t37hzGjxo0cO3r8CPIfknr/Spo8iTJlSX/8+O3Dd8+evXr1vnXb&#10;tk1btmzYsF27Zs2Jkwj/iho9ijSp0qVMjRb5BzWq1KlUq1q9GrXIv61cu3r9CjasWK5F/pk9izat&#10;2rVqc8SiJk3/mrG50qjFilXDgZF/fPv6/Qs4sGC/Rf4ZPow4seLFir8p+Qc5suTJlCtbhmzt2r/N&#10;nDt7/gw69L8id+4gevSIEZxhw1i5jhWLlWwNOf7Zvo07N24GDLb9+w08uPDhxIsb/4fE3r/lzJs7&#10;fw49uvTlRf5Zv449u/bt3K3vi1AEyb5/5MubP48+/b59Rv65/5cjPgYNGljZj/WMmjRjw4aZAZim&#10;DRyCBeGwAeDP3z+GDR0+hBhR4kR/AAD4+5dR40aOHT1+BNkRmxMBAgD8Q5lS5UqWLV2q9Gfk38yZ&#10;OXL8w5kzBytpxnxSY+Vvn7JkyfRwqUMnVY0aTpokAALhxIkO/x48gABhw0YRrlyNfEWiRMmSJk2c&#10;XLuWTVu3bt7q4dvnT66Rf3Xt3sWbV+/ef0b8+fsXWPBgwoUNH0ac+N8RfP8cP4YcWfJkypUdF/mX&#10;WfNmzp09fwatucg/0qVNn0adWvXq0kX+vYYdW/Zs2rVtwy7yT/du3r19/9atQcMzatKMG6f2jBWG&#10;f82P7PsXXfp06tWtX6de5N927t29fwf/3ZuSf+XNn0efXv368vuM/IMfX/58+vXpa2DFykapUqz8&#10;A2RVCgNBDDly/EuocCHDhguNMFjybyLFihYvYsyo8R8Se/8+ggwpciTJkiY/GvH3byXLli5fwoz5&#10;D9+RfzZtHv/B5s9bESNGsP0LKnTo0HoRkDDp1i0BhBs3cMSK9WwqNWrSpBkbdueOmTRp2iBiJFYs&#10;IkRw2ADw5+8f27Zu38KNK3euPwAA/P3Lq3cv375+/wLuu0QbAAAD/iFOrHgx48aOFX9T8m8y5cqW&#10;LedgRU0aZ2qsdPwLLZrVsA5t2sBpc+dZjn+u/+XI8W827dq2b+POrXt3bidOsP0LLnw48eLGjyM/&#10;7s/fviP2/kGPLn069erWr/9TUmQ7d+4RioAHb2S8kSPmjyBJr2T9kiVN3jdx4sQa/WvXsGHLpl9b&#10;BH7/AP4TOJBgQYMHESb8Z+RfQ4cPIUaUOJGiwyL/MGbUuJH/I8dSsZ6FFBmrlAYN/1Cm/IfE3j+X&#10;L2HGlDmTZswi/3Dm1LmTZ0+e9Y78EzqUaFGjR5EK/RbhX1OnT6FGlfrPDChLVy11EjPCmLFnrDD8&#10;EzuWbFmzZ8s2WWDkX1u3b+HGlTuX7j8k9v7l1buXb15/f//y4+eP3z7D+BAnvrd4sT179SBAWGIk&#10;QoR9/zBn1ryZc2fP9iIg8fePtJIIS/6lVr2aNescCDSUKsUq1jNqP4IEAUJn2LA7ZoCnSdOmDRw4&#10;chg9Ur5ceSIA/vz9kz6denXr17Fn9wcAgL9/38GHFz+efHnz441gAwAAwj/37+HHlz+fPvxr1/7l&#10;17+ff3///wD/CRwo0B6SfwgTJsyBoSGGfxAjlpImbZhFac9KlfrHsaPHjyBDihz5T4mSb/9SqlzJ&#10;sqXLlzBj/juC75/Nmzhz6tzJs6fPf0X+CR1KtKjRo0iFLtn2r6nTp1CjSp1KtamSbv+yat3KtavX&#10;r2CzFvlHtqzZs2j/YWDF6pnbZ7FKlcLwr67du3aVfPvHt6/fv4ADC/5b5J/hw4gTK16sGIm9f5Aj&#10;S55MubJlyEX8/dvMubPnz6BDa2vyr7Tp06hTq15dOtsCCP9iy55Nu7bt27hlG+HH75/v38CDCx9O&#10;vPg/I/z4/VvOvLnz59AxlJo+XQMCJTUwaNBQqhSrWNSMif83Ju1ZKQwY/qn/lwMDhlKsYj2jJk2a&#10;MWPD7twxw79DGYBp2gyEUxAOIoSMGD16BMrhQ0gA/Pn7V9HiRYwZNW7k6A8AAH//RI4kWdLkSZQp&#10;TRZRAgCAkn8xZc6kWdPmzZlKvP3j2dPnT6BBhWZr8s/oUaRJkbIyZsZMG0SI4JiRJu3fVaxZtW7l&#10;2tXrvyNH8P0jW9bsWbRp1a5l+6+Iv39x5c6lW9fuXbx5/xX519fvX8CBBQ/uu2TbP8SJFS9m3Njx&#10;Y8RI6v2jXNnyZcyZNW+mXOTfZ9ChRYdm9YwatWepY5XC8M/1a9ixXS/Z9s/2bdy5de/mnbuIP377&#10;hAvHV/z/3vF79pQrr9fc2/Nv3rpN31Z925Fu/7Rv597d+3fw2ov8I1/e/Hn05UuxYq8hxz/48f9l&#10;a/LP/n38+fXv52/fHkACDP4RLGjwIMKEChcWNMKP37+IEidSrGjxIsZ/Rvjx++fxI8iQHnNgwKCh&#10;VClWrJ49oybtJbVnz1iVSpCAVaxYz6QZG3bHDFAzd4xJe/YsFqtSrJ5Jk2Zs2J07ZqamqZqmDVY4&#10;cBAh6oDoK1iwjB49AmUWVKdOoDIB8OfvH9y4cufSrWv3rj8AAPz96+v3L+DAggcTDlwEAgAA2v4x&#10;buz4MeTIkh0X8ffvMubMmjdz7uwk27/QokeTHl3qGbXU/9Riafjn+jXs2LJn064Nu0iRf7p38+7t&#10;+zfw4MJ1F/ln/Djy5MqXM2/u3HiRf9KnU69u/Tp26Uq6/evu/Tv48OLHky9v/l+Rf+rXs2/v/j38&#10;9xpiPXsWTEi0WKwwYPjnH+A/gQMJFhzoJNs/hQsZNnT4EGLDI/v+VbR4EWNGjRibZPv3EWRIkSNJ&#10;lvxY5F9KlStZtlSJ4VnMWBj+1bT5L1uTfzt59vT5E2hQngMW/DN6FGlSpUuZNj1qhB+/f1OpVrV6&#10;FWtWrf+M+PP3D+y/HDkQaNBg6pQpUxt4rHLrFtUqVcGC/bJrN1WqU6cSJHCgJIcGDayeUZN2GDFi&#10;aoufUf+TNsyMmTRp2lS2XBkOHESbGXVmlCiRGAmOGJVm9AgUqE6rWYPKBMCfv3+zade2fRt3bt3+&#10;AADw9w94cOHDiRc3fny4NyUDAADw9w96dOnTqVe3Lr3IP+3buXf3/h38PyT2/pU3fx59evXr2bd3&#10;375IkX/z6de3fx9/fv3750coArCIwIFGCh45iASJkoVKtv17CDGixIkUK/4r8i+jxo0cO3r8mFFJ&#10;t38kS5o8iTKlypUsW/4r8i+mzJk0a9q8GVODBlaxesZixSoBkn9Eixo9ivTotWv/mjp9CjWq1KlQ&#10;lXT7hzWr1q1cu251gu2f2LFky5o9i1ZskX9s27p9Czf/rtx/2Zz8u4s3r969fPviDcDgn+DBhAsb&#10;Pnx43z5//+o5QWLN2r/J/4z48/cvs+bNnDt7/gz6n4NSpZ4Zu5MGDhxEiBi5fu0aURszZoZJo4Y7&#10;N7Vnz2KxYlUqhzcbGkqVYhUr1jNqxowNuwM9+jBj0obdSZOmjfY2adp4bwMHESJGjB49AoU+PahH&#10;jxi5fwSqk/wTJzrZzwTAn79//Pv7B/hP4ECCBQ0ePOgPAAB//xw+hBhR4kSKFSNeswZAgIB/HT1+&#10;BBlS5EiQRf6dRJlS5UqWLf8V+RfznwYNpTTkyPFP506ePDFo0JDj31CiRY0eRZpUadEiRf49hRpV&#10;6lSq/1WtXn1a5N9Wrl29bu3WTck/smXNnkWbVi0+I//cvoUbV+5cum6R1PuXV+9evn39/gUcWPC/&#10;Iv8MH0acWPFixTk0lGIVmVWpHP8s/6uH5N9mzp09fwYdWrRobU3+nUadWvVq1q1do75m7d9s2rVt&#10;38ade3aRf73/+QO+bx++e/bs1avXbZs25tmwXbtmzcn0Jk2WLFGSHQmSIhCOHDFipMh48uXNFzGS&#10;3siRI0jcK1GypIkT+tauYVvA4N9+/v39A/wncCDBggKzYfuncCFDhkb8+fsncSLFihYvYsz4r8i/&#10;fxpiGbuTJg2cR502WdqkclMnUI/gwDEjjVWpmjZLYf/IoUEDq1jMhDwLGotVLGrSjBkbplSpMWPS&#10;qD2TZmzYsDtWhw27c8dMmjZwEDFi9OgRqLJmz5rt1GnTphMnNnXqlAmAP3//7uLNq3cv375+/QEA&#10;4O8f4cKGDyNOrHjxYSXaABQo8G8y5cqWL2POTNmePST/PoMOLXo06dL/JmhIrQFDjn+uX7/OkSOW&#10;tNrUnj2jJk3aM2rSflOLVSrHv3/Wrv1Lrnw58+bOn9szYuQf9erWr2PPrn07d+pF/oEPL348+GzZ&#10;lODbx88f+3/u38OPL3+++3pI/uHPr38///7+Af77h6TeP4MHESZUuJBhQ4cP/xX5N5FiRYsXMU7M&#10;gYH/I8cc/0CGFHnvyD+TJ1GmVLmSZcuW25b8kzmTZk2bN3HmnJnNyT+fP4EGFTqUqM8i/5AmVbo0&#10;KQYMGjD8kzqValVvSP5l1bqVa1evX7UuYGDP3j+zZ9GmVbuWbdt/Rf7FlTuXbl27d+fmwKCBL4Yc&#10;/4r8E5wjxz/DhxEnVrz4HwYMpUqdsoHhX+V/OTTEokZNWmdp1J49Y1UKQ45/GDCUYhWLmjRjxu6Y&#10;adMGDiJEjB510r2bN+9Nv1GgwNSpUyYA/vz9U76ceXPnz6FH9wcAgL9/17Fn176de3fv2otgAxAh&#10;wj/z59GnV7+e/Xls2Jz8kz+ffn379/H/K/KPf3///wD/aYhl7E6aNHAQMXoEqlOnTZs6PUKUJs2d&#10;O8Okxfr3b0m3fyBDihxJsqTJbkqU/FvJsqXLlzBjypy5ssi/mzhz6tzJs6fPm020/RtKtKjRo0iT&#10;Kh2K5N6/p1CjSp1KtarVq1j/FfnHtavXr2DDih3LFd+Rf2jTql3Ltq3bt2+7KflHt67du3jz6t1b&#10;d9uSf4ADCx5MuLBhwEX+KV7MOFabNo82SQaFCNGdZxr+ad7MmbM/I/9Cix5NurTp06IjMMiW7Z/r&#10;17Bjy55Nu/a/Iv9y697Nu3fvHBiCY9BQqhQrVs+oKaf27JkQHAlsQMiRA4MGDRiy58jxr7v37+C/&#10;K/8pQr68ESNHjBxZfwSJ+xs2bDhw8MCGkvtKIDx4YKNHD4BChgwcUbDEwTFhFAKS4KfTQ4idQE0E&#10;1anTJowwYPgJ9SgRAH/+/o0kWdLkSZQpVfoDAMDfP5gxZc6kWdPmzZlFkABo0uTfT6BBhQ4lWhTo&#10;kiXb/i1l2tTp038aSmnIkePfVaxY7x3519Vr11KljLV5tMnS2U2bOm2y1NZSp0eMELVpY8YYqxz/&#10;9B7B98/vX8CBBQ8mfM2IESdOmixR0hjJkSNGjBShXNny5SJGjBw5gsTzkiVNnDixZu0atmzatnXr&#10;9q2ePXv4ZN8z8s/2bdy5de/m3dv2km7/hA8nXtz/+HHkyYUfuffP+XPo0aVPp17d+vV/Rf5t597d&#10;+3fw4cVv52fk33n06dWvZ9/evXtvSv7Np1/f/n38+fXT96bkH8B/AgcSLGjwIMJ/R+79a+iwYSlp&#10;xiZKi5XjH8aMGjdyLPLvI8iQIkeSLAkSCYMlS/6xbOnyJcyYMmf+K/LvJs6c//zNQLBhg6tZypQx&#10;I0Ik1TNq1KQxbWps2J2oUYdJo0bthgYMGkpxZeX1aykNGP6RLWv2bNkj+P6xbes2Rw4MGDSUivXs&#10;7rNYsUrxZSUkmDRjw4bdMWMmDZzEiBAxagwKVKfIEj558tTpMqjMmv9E+BQjRphHoDIB8OfvH+rU&#10;/6pXs27t+rU/AAD8/att+zbu3Lp3877NzwgDAN26/Stu/Djy5MqXGz9yxJq/f9KnT8/BitUzas9i&#10;afj3DwM1Y+KpUSv17zz689qW/Gvvvn2OHKWopWFk3z6iNPr1D6MWC2ApDP8IFixY5F9ChQsZNnT4&#10;8F8Tbdr+VbR4EWNGjRs5dvxXD8k/kSNJljR5EmVKkUjs/XP5EmZMmTNp1nRpBN8/nTt59vT5E2hQ&#10;oUP/Ffl3FGlSpUuZNnV61J+Rf1OpVrV6FWtWrVrtIfn3FWxYsWPJljUL9t6Rf2vZtnX7Fm7ctUq6&#10;/bN7F29evXYx/PP7F/DfIv8IFzZ8GHFixYWtMf8oUuRfZMmTKVe2fNkyAg2lbpQqpQF0qVjPnkkz&#10;NmzYHTNm0sCBgwiRFy8l2qSxfbtNmzRpzpxBkwdZtFmnTt1gFesZNeXLqT17xgrDP+nTqVenfuTe&#10;P+3ac2DQoKEUK1axnlGTZmxY+jt3hg0z9p7LFjiMHtUHtQl/p06gHj1iBPARKFCdNhnshFAFBBid&#10;GjYE9Sjinj0vHj1KBMCfv38cO3r8CDKkyJH+AADw9y+lypUsW7p8CXPltiUBAPy7iTOnzp08e/Is&#10;8i9oDgxEc0hLg+iRUkZwzAyTJu2ZBgwYcvy7ijXrVWvY/nn9+uzOnTZw4LS5Q41aKQz/2rp9Cxf/&#10;bpF/dOvavYs3r15rESL8+ws4sODBhAsbPvwvW5N/jBs7fgw5suTJjI/s+4c5s+bNnDt7/ozZyL5/&#10;pEubPo06terVrFv/K/IvtuzZtGvbvo1btpF/vHv7/g08uPDhw+8d+Yc8ufLlzJs7f558n5F/1Ktb&#10;v449u3bqTbL9+w4+vPjx5Mv/M+LP37/17Nu7fw8//r9tCxgw+Ic/v/79/Pv7B5hDQ6lYz55RM2ZG&#10;jYc0Dc2kSdNGYhs4cBAhYsToEShQnTx2AvWIESKSJeG4OTNsGDVUPWLFevZMmrFhNY3dlEbtWaxY&#10;rDRgAJpD6L8cRTFg0KChFKtYTXGsYlWKVaxY/8+oUZNmTOuwO3fMmEkTts1Ysma2lJAjhxEjUJ3c&#10;dtoUtxOoR3Ufgeq0Sa/eTn03/QW8qVMnSZJYgHoECYA/f/8cP4YcWfJkypX9AQDg799mzp09fwYd&#10;WnTnJkYWLFCiBMkRI0Vcv3ZtRDYSJUuaWLt2Lds2b/bw+fP3T/hwDKWeSUMu7cezWKxQYcDwTFoa&#10;RI9AgXqEKI2xUv+8fwcfHjwSe//+xZImjRor9qU0/IMfX/58+vP3HfmXX/9+/v39A/wncODAIkX+&#10;IUyocCHDhg4fQkR45N6/ihYvYsyocSPHf/6K/AspciTJkiZPogyprcm/li5fwowpcybNmjb/Gf/h&#10;928nz54+fwINKnRnkX9GjyJNqnQp06ZN8R35J3Uq1apWr2LNSrXIv65ev4INK3Zs1yL/zqJNq3Yt&#10;27b/mmj7J3cu3bp27+Kdu4/AggX//gIOLHgw4X85NJRiFSvWM2rGht0xYyZNGjiIOjBihIjRo86d&#10;QYEODboT6dKdQDFi9Gg1I0RtzBijJrsYEGPE7twxk2Y3bzNm7gC/M8yYtGesjrOK9Ww5c2rSjA2L&#10;PsLOnerWrZvJbiZNmzZwviMKLz68Fw9fEKF/BKrTJkvu3W/a1Gl+p02WKOHHb4kS//7+AVaqtOIE&#10;H1EA/Pn7t5BhQ4cPIUaU6A8AAH//MGbUuJH/Y0ePHzUe2QZgwT+TJ1GmVLkSA4ZY0obdMWPmTJo0&#10;bdqUKeOhTZs0eKhRGwbnEShQjx61Gcbq378cOTREzfGPalWrVYvoYMXq2TNWOf6FFTs2rD989+rV&#10;+7ZNW7Zrb500WaIEyZEjRZT807uXb1+/fwH/K1LkX2HDhxEnVryYcePCRvz9kzyZcmXLlzFn/ofP&#10;yD/Pn0GHFj2adGnP2Jz8U72adWvXr2HHlj37n5F9/3Dn1r2bd2/fv3EX+TeceHHjx5EnV65835F/&#10;z6FHlz6denXr0Yv8076de3fv38FrL/KPfHnz59GnV/8vW5N/7+HHlz+ffv34AxYs+Leff3///wD/&#10;CcyhQUOpWNLMwEGEiBGjNmbStGkDBw6iixgRMXq0opPHTSA3deoE6hEiRowePQLFspPLl5tiduoE&#10;6hEjOGnMmDE27M6ILW2CCoVDFBEiOHDSpDEzTJoxY8OG3ZlKtaqZNG2ysvEAp2tXRGDDImLE6JHZ&#10;s4zSqk0bgtGjt486bZq7qROoTpvy5rXEty9fSoABWxpMePCmTZcA+PP3r7Hjx5AjS55M2R8AAP7+&#10;ad7MeTO/e/W6bcuW7Zq1JkuUHFltpIjr10WMHEFCe0kTa9eyadPWrYg1AEX+CR9OvLjx4rHutGnD&#10;6BGoTtA7PWIEB86XLy4QIWozjBWrWNTCP/8rVerfPwzUjKk3Ji1Wjn/w48PPQf/fvyL/8uvfz7+/&#10;f4D/BA4kaO3aP4QJFS5k2NDhPiNG/k2kWNHiRYwZNW6cWOTfR5AhRY4kWdLkx3pI/q1k2dLlS5gx&#10;Za68diTbzZvYdF7jydPaTydBgzYhSnTJUaRKlCpF0rTpEahRjxihWpUqBCNZjRzhisSrv39hxY4l&#10;W9bsWbRhi/xj29btW7hx5c6d66/IP7x59e7l29fvX71F/g0mXNjwYcSJBxf519jxY8iRJU/+503J&#10;P8yZNW/m3Nmz5gELFvwjXdr0vxwYMGhgFesZNdjD0jzaRMm2bUubOu3eZMn3b+AoKlWytAn/FKM2&#10;cJQrR4SI0fNHoDpZolSdkqVNoB49YsQIESJG4R+B6hSDTyf06TuBYg+KEZw0adrAQYSIESL8iODA&#10;adO/DcA0AtsQhMMoxKNHjBghgoOI0SNQEjtRrAgK1KOMGkGBOtFpE8iQnUCBetTJEkqUlFauJOTy&#10;5UtKljrRBGWzU6dPAPz5++fzJ9CgQocSLeoPAAB//5Yyber0KdSoUpsWMQLAyb+sWrdy1YpBmhk4&#10;cB512mS2E9pHjBghQuTmjLFjxujQ+RULw7+8evf+w1CqlIZ/ggcTLly4yL/Eihczbuz4ceIl3f5R&#10;rmz5MubMmr0pUfLvM+jQokeTLm369Oci//9Ws27t+jXs2LJXb1vy7zbu3Lp38+7t+7a1a/+GEy9u&#10;/Djy5MqXDy/y7zn06NKnU69u/Tr0Iv+2c+/u/Tv48OLHF/ln/jz69OrXs2+Pvsi/+PLn069v/358&#10;I/v+8e/vH+A/gQMJFjRYEF+RevXs4dvHz98/iRMpVrRYMQcGjRpzDIAAQcmSJTYSPHhQo8eQIUFY&#10;chkx4sIFEyYujHBh4oILFyZcmPD54kWJFyZMuBgxIsiQISMkkCFjxswdM2mopjFj5s6dNm0QMQLV&#10;aVPYTZ0eMYJz544ZOIxAddq0yVJcKlQs1a27aVOnTqAYPQL1F/AjRoMRIYJzGDEiRIweNf8GBWpF&#10;p06gQD1idPkRKM2dOoHy/Bk06BWgSJN+9IhRalCdNlmi9Bq2JUuUaNe2TcnSJlC7QXXq9AmAP3//&#10;iBc3fhx5cuXL/QEA4O9fdOnTqVe3fh279HtHFgDw9g98ePHjwcca1gZR+jZ3hhmj9uxZrFIaMOSw&#10;n+NffiVKuv3zD/CfwIEECxo8WBDfkX8MGzp8CDGiRIZH8P27iDGjxo0cO2Zr0uSfyJEkS5o8iTKl&#10;SpFF/rl8CTOmzJk0a7rM1uSfzp08e/r8CTSoTifY/hk9ijSp0qVMmzo1WuSf1KlUq1q9ijWr1qlF&#10;/nn9Cjas2LFky5ot8i+t2rVs27p9C3f/bZF/dOvavYs3r166SOr9+ws4sODBhAv/K/IvseLFjBs3&#10;zpFDA6tn1KQNu3znzjAEDBgIeybN2LDRd0qbOW0mjerVrM24dn1nmDRqsWI9oybNmG5jw+6YSSOC&#10;DJlhZuAgYoQ8OaI2d+5Q2/AvOgYMrJ5RkzbMjJk2cOQwegQqfHg+VDZtsmRpk/r1mzq5dw8K1CNG&#10;iOojgtMmjZn9ZtLAAYiIEaNHoE5YQmhpUydQDRt2grhJosROnUCBepQx4wpGHT0iQgRHJCJGoDqd&#10;7LSpU6dNllxSghmTkiVLmzpt2tSpEyhIAPz5+xdU6FCiRY0eReoPAAB//5w+hRpV6lSq/1WfZmsS&#10;AECOUqWeUTN2pw0iRI/MwkmTtg0cOG3S3LkzTO4wY9KkPWNVSkOOHP/8+jVihN8/woUNH0acWHG3&#10;Jf8cP4YcWfJkyo6L/MOcWfNmzp09/3OSLds/0qVNn0adWvVq1qSL/IMdW/Zs2rVt34Z9zdo/3r19&#10;/wYeXPhw3k20/UOeXPly5s2dP4eOvMg/6tWtX8eeXft27tWL/AMfXvx48uXNn0cPYcl69u2bvF/S&#10;RP58+k6cNGnixEkT/k78A3QicKBAa9acWLMG4R/Dhg4fQowokeGSbf8uYsyocSPHjv+K/AspciTJ&#10;kiRLPXtm7I6ZNG1ewmxDggEDEmbStP/JmTMNz55pzJi5M8yYMWnSqD2L9ewZNWnG7kCFOswYtWfG&#10;jA0bdsfMhy5d3sBB9AhUp06bOnV6BOfOnWfPqEkzhgePmTR2zZw5c2fvHTN+/aoZU4IRo0egOiHe&#10;pHgx402dOoEC9WjyI0aILjPKzOjRI1CdTliytGk06U6mQT1KrfoRo9auXX+Ig2j2bDhtbuNGxGj3&#10;I1CPHoHq1MkSpeLGLW3qpFw5qEeMEgHw5+8f9erWr2PPrn27PwAA/P0LL348+fLmz6MXv2QbAADU&#10;hg1LA4fRI1CdOm3Kr39TJ1CPADJC1KZNGjN37hh79qzUP4cPIRYp8o9iRYsXMf7TECv/1rNYsVhp&#10;+DeS5L9r1v6lVLmSZUuXL1MW+TeTZk2bN3Hm/Kfk27d/P4EGFTqUaFGjR38W+beUaVOnT6FGlbrU&#10;GrZ/V7Fm1bqVa1evV5ds+zeWbFmzZ9GmVbt2bJF/b+HGlTuXbl27d+EW+beXb1+/fwEHFjy4yD/D&#10;hxEnVryYcWPERf5FljyZcmXLlyM7yfaPc2fPn0GHFv2vyD/Tp0+XekaN2rNYsVhpyIGBdo5Yw9LA&#10;QYToEShQjxgFRwQHThsSDRpYYMToUfPmjBghQgSHeps0d4zFikVNmrFhd8CnaQOHPPk2acykaQOH&#10;PZw2cFzMmdPoEahOm/Bv6gSKUZth/wCHUZMmzZixYcPuKFx4Z9idO2bawIGDSI4cLybatEnTBg4i&#10;RiAfPQJFsuQjRihRPnoECtSjl49Adeq0qeYmFpo26dy5qU+IECtOhAjRIUQIDx4+pPhw5MgLGDFi&#10;hKFCJUwYMFi/fAEDhs0bCXLkMHoEapNZs5YoqVVrydKmTZ1AgWIEB44bAP78/dvLt6/fv4ADC/YH&#10;AIC/f4gTK17MuLHjx4mNdAMgYBgcOI9Addq8qbPnTZ06gXrECE6bNGnM3JH2jFWpUjn+yZ5Nu0iR&#10;f7hz697N+18pVqww/BtOvPi/Jdv+KV/OvLnz59CVF/lHvbr169iza/9nZN++f+DDi/8fT768+fPo&#10;wRf5x769+/fw48ufz75Jtn/48+vfz7+/f4D/BA4k+E9Jt38JFS5k2NDhQ4gRExb5V9HiRYwZNW7k&#10;2NFikX8hRY4kWdLkSZQpi/xj2dLlS5gxZc50WeTfTZw5de7k2fMmNmv/hA4lWtTo0aPPEJ24dIkS&#10;IaiEKFGytKkTKEZt2pgxNiwNI0agNm2yVNbSpk6PHjFiiwgOHDleKFCwwIjRI7x5H4Hi2/cRojTS&#10;BBsbdsfw4Ttm0rRpAwcOIkaRJUd+8edPJ8ygGLVpc4eaNGPGpI2WZsy0aWnGht0xkyZNmzZw4CBi&#10;VPvRoz8vHj1ixOjRb+CMGD0iXtz/OCNGj0CB6tS80yZL0aNvauGn0/VN2Tf1gQED1CNGiOAwYvSo&#10;0yb06dGDYgTKfSf4nUCBevSI0aMTly5t4t+fP0BLAgda2mSw06NHcNq0KQPAn79/EidSrGjxIsaM&#10;/gAA8PfvI8iQIkeSLGkSZBFrAAJQM2OmTRs4jUB16uSp06OcORnBSTOMGitWpTRoQPDvKNKkSPcZ&#10;MfLvKVSoGDRoyJHjH9asWrdyxXrk3r+wYseSLWv2LD58R/6xbev2Ldy4cueyzebkH968evfy7euP&#10;Hz579up105YNmzVrTposUYLkCOQi/yZTrmz5MubMmicjOaJEyZLQoZs0cWLaibXU/9dWY2ud7bW2&#10;2Nu2dav97Zu3errt2buHD9++ffiQ1Ptn/Djy5MqXM2/u3HgRf9Kl8/PHj5+/ffv47eu+D98+fOLF&#10;3ytv3ry99Orr1bNnrx58b96+ffNm31u3b9+8Rei2DeA2gdu0FdSWDSG2bNiwXbuG7do1axMpOrFo&#10;sUnGJks4dlTyESQSkSMj/DN5EmVKlStZtkRpxN8/mTNp1rR5E+e/bUv+9fT5E2hQoUM14ChW7E6a&#10;NnAQNYXztE3UNnAYdbJECWtWrZY2dQL16BEjOW3SdGnQgEIbtW3gtG3bBm7cNHeMSZM27I6ZNowe&#10;9e3LCHBgwIgIM2L06NELQIBAMf9KE0saHjxmzAyj9gwzNWnSjHU2NuyOGTNpSJduAwcRIkaMHv1Z&#10;4cfPHz9+JNWWNAk3Jt2VKlmytAl4p06giHfqtMlS8k3LmTff1KkTqFErVjxidJ0RKFCdNnX3vqlT&#10;+E3jLZWndJ6SJUubOrXw48dS/PiU6NO3ZGnTpk6bOnUCBZARozZmhiED4M/fv4UMGzp8CDGiRH8A&#10;APj7hzGjxo0cO3r8mLGIAQCppBk7KY0aNWksWVKj9ixWLFalSmH4hzOnzp05i/z7CRSoP3/47tX7&#10;ti1bNmzXnDRZokQJkiNHjBS5ijVrESMRjhxRomRJEyfWsGXLpq2bN3v39u3z9y//rty5dOVu26bk&#10;n969fPv6/Qs4sF5r1/4ZPow4seLFjBsbxnfkn+TJlCtbvow5s2Qk9f55/gw6tOjRpEt7PnLvn+rV&#10;rFu7fg07tux//or8u407t+7dvHv7/o27yL/hxIsbP448ufLlRf45fw49uvTp1KtDP7Lvn/bt3Lt7&#10;/w7+Xz0k/8qbP48+vXrzGDBQM2ZMWpAuXd4wevSokyVLlAgRAkiJkiWCmzZZopQwoaVNnTqBesQI&#10;URszZobdwThswQIC0jwaM2OmDRxEjB6dPImoTRtELRk96hSzE6hHjBDdRNTGjJk2cBAhYsSoUZwR&#10;wIDFwpBUAwcOpVixivWMGjVp/9KMDbtz5kyaNG3awAGLSCwjsmUZKVrx6BEotqA6vd0Ud5MlupY2&#10;3b3bSS+oTpv8brJESTAlS5Y2gQL16BEjxojkdOiAiNHkR6BAdcKMedPmTZY8f6YU2tLo0Zs28UG9&#10;SbXqTq03bbIUO/amTZ1APXoEJ80dYgD8+fsXXPhw4sWNH0fuDwAAf/+cP4ceXfp06tX/1auHZAEA&#10;BM+MGTPTpk2aYdSoxdLwT/169u3duy/yT/58+vXt38dvH5u1f/39A/wncCDBggYPDvRn5B/Dhg4f&#10;QowocSLDbkr+YcyocSPHjh4//rsHIUKRIkZOnjyiZKWSJS5fNmniZOZMazav4f+8hm0ntmw+tWnb&#10;JrRbtyLa/iFNqnQp06ZOnyI1wu8f1apWr2LNqnUr13/+jPwLK3Ys2bJmz6JNK7bIv7Zu38KNK3cu&#10;3bpF/uHNq3cv375+/+o1omQJYcJKDitBohjJkcaNjRwxInlykcqWL1eGUGQz586djRwJfQQJEiVK&#10;ljRJjSPVLy5bXnfx8udPjNqgGCFK06YNIkSMECGCIxwOIjht2tyR9ozVM2nSjBkbJv3OHTNp0pgx&#10;RoAAhA/eXbwID2P8CxcuggwJEmQE+xFBhqQiIkTIqRo1rOHPb+0a/2s1ACYQ6IAHD1asYlGTNozh&#10;nTvD7pgx0wYOIkaPQIHqtIn/Y0eOnUCBejQSFChRKDZtsrRy5SaXnWCCkinzUc2aoDptsrRz0yZL&#10;lihZstSJaCdQjx4hggMHEaIOHRBFRcTo0SNQV0F10rrJUlevligREiuWUllKfVq0sGRpU9u2neDG&#10;7QTqESNEbdKkMXNnGDEA/vz9EzyYcGHDhxEn9gcAgL9/jyFHljyZcmXL/65dsxYAwD/Pn/9pKMWK&#10;NOlSGjBgyPGPdWvXr1/7M/KPdm3bt3Hn1o17ibZ/v4EHFz6cePF/9ZD8U76ceXPnz6FHV47NyT/r&#10;17Fn176de3fr2Jz8Ez+efHnz59GnF1/kX3v37+HHlz+ffv32Rf7l17+ff3///wD/CRxIsGDBIv8S&#10;KlzIsKHDhxAjKjTC75/FixgzatzIsWPHIv9CihxJsqTJkyhHIqn3r6XLlzBjypzZ0gi+fzhz6tzJ&#10;c6eGUqU0lCr1TJoxY9J+/foRTJUwLl+ignlDlWobNNE0aC3FKpZXr8+kGRt2p+wdM2bUtKHAFg4c&#10;RHDitkkzjBqGf3jz6t2bN0cpVoBLldKgoZRhw6xipfr1i5o0Y8aG3bljJk2aNnAyI2L0CBSoTqBB&#10;b7JEqbQlSps2dVq9etMJTrAtye4EChQjOIge6dbNCBEcRIgYPRrO6NEjUMiTI3/ECE4bOHAYPZr+&#10;KEQIRXLgwEHEiNEjUKA6bf8av8mSeUro01OytKm9+0sQIMDoRL8+KFCP8utnhAhOGoB37gwzJs0Z&#10;AH/+/i1k2NDhQ4gRJfoDAMDfP4wZNW7k2NHjx1JBgmwBEADUSVCPGMFpk8bMyzvGqMUqVQrDP5w5&#10;de7cWQ/JP6BBhQ4lWtQo0SP3/i1l2tTpU6hR/2Vr8s/qVaxZtW7l2tWqE2z/xI4lW9bsWbRpxVq7&#10;9s/tW7hx5c6lW9dtkX959e7l29fvX8CB8xb5V9jwYcSJFS9mbLjIP8iRJU+mXNnyZcyRj+D719nz&#10;Z9ChRY8mTbrIP9SpVa9m3dr1a9VLuv2jXdv2bdy5ddNGYu/fb+DBhQ//lwP/w/F/yXPEinWH0aNO&#10;nRYtSpHmThs42eGkMfbP+3fw3ktRG5YmTRs4cBDBYd8eEaIDBxh8UTOMWqlSOf7t59+/P0ANrJ5J&#10;GzasDaOEjBAhgpPmjrFnsSY+oybN2LBhd0SoSePxYxs4chiRZPToEahOnTZZauly06ZOmyxRqlmT&#10;EKEqOiltAvWIESNEiBgxevSIEaI2beAwbePUKZyoUtvAgcPo0SNQnbZ2AgXqESM4cFxsaQMHESNG&#10;j0B1arvp7VtLlihRIkQoUCBClCht6uT374lOgkE9esRIDhxEihHBgdPGjDFqkp89WwbAn79/mjdz&#10;7uz5M+jQ/gAA8PfvNOrU/6pXs27dOgc1ECC6ADDQpk2a3LrTmDEzTBq1WKxKlcLw7zjy5MqVY7P2&#10;7zn06NKnU68+vci/7Nq3c+/u/Xt2J9j+kS9v/jz69OrXk1fy7R/8+PLn069v/z78Jtn+8e/vH+A/&#10;gQMJFjR4EOG/Iv8YNnT4EGJEiRMpMizyD2NGjRs5dvT4MWORfyNJljR5EmVKlStJIrH3D2ZMmTNp&#10;1rR582aRfzt59vT5E2hQoT2baPt3FGlSpUuZNj2qpNs/qVOpVq2qoZSGHDlY3XlkiRIhsYECWYLj&#10;z5+Rf2vZtnXbNgcrY20YPXoECi/eR3sZMULU5sABBjn+FTb8DwOrZ4ulmf9p89iMmWHG7phJ06YN&#10;HESI4LRJk+aOMWPDjJWmRk2asWF3WHs4k6YNHNmzETFi9OgRqE6bLFmi9JuSpU2bOoF6BKpT8k6b&#10;mG/y4+fFI0aI2qRJ0wZ7mzRpzJhpAwcRI/GMEMGBkyZNG0aPHoFyD6pTfFCPHiFqkwY//hIX2sBB&#10;BBCRQIGMGj06CGoTJUqEGjqkRCgiIUqWNnXqtALUI0YcGSGCA6dNmzQkzdwZNsyYMWnPWJkC4M/f&#10;v5k0a9q8iTOnTn8AAPj7BzSo0KFEixo9+q9IkSYAjvx7CjWq1KlUq0Jdsu2f1q1cu3r9CtZrkX9k&#10;y5o9izatWrJKuv17Czf/rty5dOvafWsE37+9fPv6/Qs4sOC9S7b9O4w4seLFjBs7Plzkn+TJlCtb&#10;vow5s2bJRf55/gw6tOjRpEt/LvIvterVrFu7fg07tmol3v7Zvo07t+7dvHv3LvIvuPDhxIsbP458&#10;uBNs/5o7fw49uvTpzZdo+4c9u/bt3LVriPUs1r/x5Ms7eGbMjHozd6SV+gc/PqtY1KgNgwNqE6X9&#10;+y11AsgoTRppz0rl+GfEiAMn//6VevbMmJk0cB51wtgJ1CNGcDzCSXPHmDRpxoaZSdMGEaJHoFyC&#10;evSIEaI2adK0aQOnQxs4jB79/AlKKKhNmyxt6rRJqVJQoB49QgRH6lQ4/3LkwIGjSFGKR49AfQX7&#10;SKxYRnDSnE1jZhgcUJsovSVEiZKlTp1APWKESC8iOG3apDGTJs2YMY9AddqUOHEnUJs2USIUmRAl&#10;SpYsbbKUWfOmTp1AgVrxiBEiRHBMtzFzR7XqYdSeUZMWWxo1WQD8+fuXW/du3r19/wbuDwAAf/+M&#10;H0eeXPly5s39GTFSBAC2f9WtX8eeXft260fw/QMfXvx48uXNky/yT/169u3dv4ev/gi+f/Xt38ef&#10;X/9+/vWLAPwncCDBggYPIkw4UIm3fw4fQowocSLFig6L/MuocSPHjh4/ggyZsci/kiZPokypciVL&#10;k0X+wYwpcybNmjZv4v+MuWTbv54+fwINKnQoUaJF/iFNqnQp06ZOnyq1du0f1apWr2LNqpWqE2z/&#10;voINK3bs2FiMOqEFhWhYLGnGjIEw9gzDPw0aqFF7FosVNWrG0rRpkyZNG0SPQIF69IhRmlL/HkN+&#10;nIEIEQYWHoXapLnTps6bOnV6BCdNGziMGD0C9egRIjhw2sBBxOgRKFCdNuHe1Gk3qN6gHgEPwegR&#10;qE6dNiHfZGk5JUqWNkHf1AnUI0aI2rQxM8wYNWlp0sBh9Gg8JEgrHoEC9Wj9ekaPGDFCBKeNGWPD&#10;hsF51MkSpf6UAFrqBOoRI0ZwGIFS+OgRIjhpED3q1GmQCksXN2XUaIn/UkePHz1a2jSSZCeTKxzB&#10;SWOGJcs7w6RRk/mslIZSrFjFevZMFgB//v4FFTqUaFGjR5H6AwDA3z+nT6FGlTqVatVtS5YQAHDv&#10;X1evX8GGFTvWa5F/Z9GmVbuWbdu19478kzuXbl27d/HKLfKPb1+/fwEHFjy4b5F/hxEnVryYcWPH&#10;iI/c+zeZcmXLlzFn1jy5yD/Pn0GHFj2adGnTnov8U72adWvXr2HHXl3kX23bt3Hn1r2bd2/bTbT9&#10;Ez6ceHHjx5EnT27E3z/nz6FHlz6devXn2Kz9076de3fv38Frv2btX3nz59Gn/1fKmLE0iEDFhwOn&#10;1D/794sgeCZt2B3//wCHmYGDiJFBg4jatLkjjVWOfxAj/sPAitUzacPaIPryhcEBOG3SmDGTpk2b&#10;NHeoUZM2zEyaNjDhyISDqCYcOHIYgerUyRKln5Y2bepElCgoUIxWZNpkqamlTaCiSu0ECtQjRFjh&#10;tDFjjBUrDP+MtUHEqGxZUJ02bZIgadAkTJo0ZYL0qG5dRnDyItoLx8ywv4DvmGkDpzAiRo8SP2LE&#10;6BGoTpA3Wdq0yZJly5s2UdpMSQUKKnxC9+nj59Ck05o8gVq9+hEjOGaMPXsWixWrWKxyl8Lwr3dv&#10;DBpQmRLgz9+/48iTK1/OvLlzfwAALGAAIYKRI0eULHFiLZs2bd3q3f/j96+8+fPo06t3ki2bAAD/&#10;4sufT7++/fvzi/zbz7+/f4D/BA4kWNCgQW1L/i1k2NDhQ4gRFxb5V9HiRYwZNW7kaLHIP5AhRY4k&#10;WdLkyZBG9v1j2dLlS5gxZc7858/IP5w5de7k2dPnT6A4i/wjWtToUaRJlS4tWuTfU6hRpU6lWtXq&#10;VahOsP3j2tXrV7BhxY4da4TfP7Rp1a5l29bt27TZnPyjW9fuXbx59dLN1uTfX8CBBQ/OkePfYcSJ&#10;Ff87ci/HMESgQHXa1KnTozZtqGnI8c/zZ9D/NMSSdidNmjZwVMNhw6YBBUaMEMGBk+aOMVbUjBm7&#10;cwYOo0egQHUiDgr/1KNHnTYt33TpkiVLlKRLv7TJ0qZNlixtQoGp0yZL4S2BgiMH0Xn0cMyYkfaM&#10;FYYcsWJJGzYsDSNQ+TtRIhSIEEBCJygRtGTwoKVNm0AhMkONmrSIxiYakyaNmrE7ZtJwbCPnEahO&#10;IkVu2mTpJMqUKQmxpEQlRidQMkE9esToJk5EOnXCaZPmjrRYsTTk+Gf0KNKkMwD48/fvKdSoUqdS&#10;rWrVHwAA/v5x7er1K9iwYr/us/dN27UiRZQ4WaIECdwjRooUiWD3bgQIESJA6OsXAgMGCxYQKFxg&#10;wIAAigUwAOD4MeTIkh0LCGB5wIAFCxgwgBDByBElS5Y4sXZkSbd6//Xu8fvn+jXs2LJnxy7y7zbu&#10;3Lp38+7t+zY/I/+GEy9u/Djy5MqJG/H37zn06NKnU69u/R++I/+2c+/u/Tv48OLHby/y7zz69OrX&#10;s2/vHn2Rf/Ln069v/z7+/PrnX7P2D+A/gQMJFjR4EGFChEf2/XP4EGJEiRMpVnyobck/jRs5dvT4&#10;EaTGbUv+lTR5EmVKlStjDRuWAswjUJ1AgUrzD2dOnTs1sIoV61nQZ6hy5NAg7QwcRo8eLaAACtQj&#10;RIjaDDOTpg0iRIxAddpkiVJYQoQoUdp0thMoUJ1Ageq0yRIlSpYsbep0F28nFZI6gWLEqE2aNmnS&#10;mDEzzBi1WKWoUf8zZkxaLFbGjLVhBGrTJkubN3VihAgUqBOXNpU2vakTqEePGMmB00bNmTPEkDVT&#10;BqtVq1jPjN1JAwcOo0egOnXatMmSJUrLl1uyRMlSdEuUqBOyTsiSnxePGCHyjghOmzTjyZsxb+bO&#10;nWHSqLFipeFffPnz6f/zB8Cfv3/7+ff3D/CfwIEECxo8KNAfAAD+/jl8CDGixIkUKWqI9eMHtGex&#10;WGn4BzKkyJEkS5o8iTKlSpX+/Bn5BzOmzJk0a8r05+9evW3YrDVpogSJESMRikaAAIGB0qVMmUJg&#10;wAACg6lUITC4uiCr1gUEunolMIAAgQEEBgwgMGAAgbUEFjB4CwH/QoQiRuoeQaJkSZO9Ea5hy6ZN&#10;27bBhLdp26YtsWJt2bJpywY5MrbJlCdfu4wZc5Mi1jp7/mzNiejRops4aYIa9ZImrFkveQ37tZIl&#10;Smrbro1EiRIkSpAggYAkuHAkR4obP27EyBEjR44YeQ7dSBEjRYoYKYI9e/YIRSJEgBAhvPjxECJA&#10;OI8+PXoGENozeA8/PoMF9BksYLAgv/79+RkwAEhgAQECCwgsIJBQ4UKFAwgMIEBgwAACAyxexJhx&#10;QIAAAwIMCDAgwEgGAwKcRJlSpUoBAQQECCBAQIAAAgQEAABAAIAAAQT8FBBAKAAAAQYsECAAwFKm&#10;TQUAgBoVgAAA/1WtXsVaNcACAF29fgX7VQAAAQHMnh0QYMBatgMIEGjAgACBBXUbNGCQVy+DCQwm&#10;TGjAQPBgCgwULGigQEGDBgsaLCBAgAEBatKGmTGTpg0cRIwePeq0yRIl0qUtnT69CRSiNm3gwEHE&#10;6FGnTZZsW9rU6REcOGlGlGiT5s6dYcakPdPw798dRqBAMYIDZ1gsDayeUaMmzdh27nfaIGIEqlMn&#10;FYMobUKfHn2nTqAYIYLTRn4aM3iGBQEGTBo1acPuADRj5g2jR6A6Idy0yRLDhg4bUopoyZOnR4pS&#10;wMmosU2bNGbMDDNmTBrJktSexSpVCsO/li5fwvznD4A/f/9u4v/MqXMnz54+/QEA4O8f0aJGjyJN&#10;mhQDq2fU7txpgwgRI0YhQjBihAhOGjNmjFGLVSrHv7Jmz6JNq3Yt27Zu36L99k3Jv7p27+LNq3cv&#10;375+/+JF4u0f4cKGDyNOrHixYSP3/kGOLHky5cqWL2POrNmbkn+eP4MOLXo06X9F/qFOrXo169au&#10;X8NOfeTev9q2b+POrXs37966i/wLLnw48eLGjyNPrvxfkX/On0OP7lyJkm//rmPPrn07d+z7jBj5&#10;J368+FLSzj97Vuof+/bu37Mvcu2av3/2/z17Js1YGkagAILqtGkTKEZt2tyRZmyYmTRp2kRsk4Yi&#10;BQJn0sBhxAj/VKdNlixRokSIECVLnUCBesSIEaI2ZswMk5YG1CabmywR0kmJ0qZHiODASZPGTAkP&#10;W4KkSvWLzpAhdC5cGHEhyJAaS7BiteHgxg0hQkR88JAiBQuzZlGgiMCHECVLmzZ1AjV37iNQdx8x&#10;YoSojZk7QYABG3YnDRxGoEB16gTqUeNHoEB16rTJUmVLlAgF0qyZECVLmzaBYtQhzZ1hp08bMyaN&#10;NbVnsWDDZsWqlAYMGP7l1r2bd25/APz5+zeceHHjx5EnV+4PAAB//6BHlz49eqlSsbDHYlWqFIZ/&#10;38F/1yAtDSJEj0B14sTpxIlOoB4hYjQfUZth1Fhp0JDjX3///wD/CRxIsKDBgwgTKlyI8No1a/8i&#10;SpxIsaLFixgzatxI0Qi/fyBDihxJsqTJkyP9FSmy7Z/LlzBjypxJs6bNmzXtQfjHs6fPn0CDCv0H&#10;Yd++f0iTKl3KtKnTp1D/HcH3r6rVq1izat3KtavWIv/Cih1LtqzZs2jTqv1X5J/bt3Dj4jvyr67d&#10;u3jz6sVb5J/fv37v3OlEqHCnNGlK/VvMuLFjxjlyQFg2zEwbOXLgwGnTJk2aYWngIBo9mtEjUJ1S&#10;pwYF6pFrCg0kXbJEuzYlQrgpWdoE6hEjRojapIGDiBGjTsg7gdq0iVCgQIQ2IUIEh9GjR4zgwLmT&#10;ik4bOeDlwP9pY8bMnTvGqEkzZkyatFis4sd69kzaMDNtED16BKqTf4CbKFGqUiXQQUIJKVna1LAT&#10;KFCPHjFihAiOmzQjtmxpI+cRKJCgHj1ihIjRo0edNq201NISJUKBZM6USWnTJkZtQAzjOcyYNGrP&#10;hD6LFYtVqVIalGLI8c/pU6hRpfoD4M/fP6xZtW7l2tXrV38AAPj7V9bsWbRp1a7NoaHUW7jPQJQp&#10;AwcRI0aI4MBp0yZNmjvDhkmLheHfYcSJFS9m3NjxY8iRlSjp9s/yZcyZNW/m3NnzZ9CZi/wjXdr0&#10;adSpVa9mjU3JP9ixZc+mXdv2bdy5bRf519v3b+DBhQ//dwT/H75/yZUvZ97c+XPo0f8Z2ffP+nXs&#10;2bVv597d+/Yi/8SPJ1/e/Hn06dWv/1fk33v48eX7M/LP/n38+fXvz1/kH8B/Aks9k2bsoDFpz0r9&#10;a+jwIcQcOUqV0vAPQ6tWIhZtouSRUic40tIgQsToEaiUKR8xgvOo06aYMjd16kSBARVCOglR2gQK&#10;1CNEiDp1egQnzaNHnTqBeuT0EaM2jDpZImSVECVQd4YNuzPMmDRWZszIeSHmEdpHjNYigpPmbZu4&#10;bczQTWO3TZq8aRCB2mTJEqXAgS1Z6tOCEGLElChZatx4UydQjxgxgtMmTZoRXrwwYvToEaPQoeXI&#10;eQTq9OlO/6o7bWq9yRKl2IQIUSIUKBClTSGMxXrmm9qy4LCGr+KxIUGNGtqwYbtmzYmTJkuWKEFy&#10;5LqR7Nq1FwHgz9+/8OLHky9v/jx6fwAA+Pvn/j38+PLn06/vQIMGVvr1lyqVA+A/gQMJFjR4EGFC&#10;hQsZIszmxMk/iRMpVrR4EWNGjRs5WizyD2RIkSNJljR5EqVIfPiM/HP5EmZMmTNp1rR582WRfzt5&#10;9vT5E2jQf0X8+ft3FGlSpUuZNnX69J8Rfv+oVrV6FWtWrVu5Zi3yD2xYsWPJljV7Fm3af0b4/XP7&#10;Fm7cIv/o1rV7F29eurGkGQMx7M4dM2bSpDFz584waqz+Nf92/Bhy5H+lnj0jou3fv2dp0iB69AhU&#10;p06bSHcC9egRKNWdNlly/ZpSbBkMZICSYwY3ok6WKBEiRMkSqDZmhg2j9iyWmUeWLAVyTsjSsGHG&#10;qBuTFitWjmd32iB69B1SCDiMHj0CBeoRojR32N9JAwcRI0aPHoGyf3+TJUr7+VOyBJBSoIGECPVp&#10;0Slhp00MN3V6CArUo0eMEMG5iAiRnA9f2rSBA4fRJkuWNpnsBApUp5WdQD1i9KiTJUuUCAW6SYgQ&#10;pU2IqGkoVYqV0FhEid5gpQFDjhz/mjp9CjWqU38A/Pn7hzWr1q1cu3r96g8AAH//ypo9izat2rVs&#10;i/x7Czf/rty5dOvavYs3r165TbJl+wc4sODBhAsbPow4seLB/oz8eww5suTJlCtbvkz5GoRt/zp7&#10;/gw6tOjRpEubLvIvterVrFu7fv2vyL/ZtGvbvo07t+7dtI3s+wc8uPDhxIsbP468eJF/zJs7fw49&#10;uvTp1Kv/O3Lvn/bt3LsX+Qc+vPjx5MVTe7TJkvpOiDzkMWZMGrVYGv7Zv48/v/79961dA/jskSVK&#10;BSlZAgUHjjFGmyg9fGgJFBw4jBg9ApVRY4kFFhB1ChQyECVQcMyYuTPMmDRqd+4g6kRJ5qZNjBAh&#10;SpOGEaNHj+AMK2XGDKNOm4yCAoWIzYc7xqRJe8aq1DNj/2bMtGEEqpMlrpQoEQIbFiwlS5s2WbJE&#10;KVAgQoQobdokSQUoUIwYPXoESu8jvowe/X3ECBGcNm3MjPACihIhxoQsgQLVqdMmyps6gQLFCI4Z&#10;M20QIQK1SfQmUKDMlMKQIwcGDBpKlWLFKtbsH61KaciR499u3r19/+btD4A/f/+MH0eeXPly5s39&#10;AQDg79906tWtX8eePXs9JP+8fwcfXvx48uXNn0efPjySevX+vYcfX/58+vXt38efX749JP/8A/wn&#10;cCDBggYPIkyokOC1a/8eQoz4cF+Re/8uYsyocSPHjh45FvknciTJkiZPovxX5B/Lli5fwowpcybN&#10;lkb2/f/LqXMnz54+fwINyjOCtnr/jiJNqnQp06ZOn0L9p6Tbv6pWr2It8m8r165ev26F08kSJUug&#10;QN359w9JvX9u38KNK3eu3AzPngULYqYNnL5w2pi5M2zYHTN3pA1r04ZRp02bLG2K3Glyp02b+jCg&#10;EIjQpk2M4IBOc+eOtGFm2qBuk2aYtFisYsWSNsxMmzZv3qgZRk2OJ0KEAgUiBOrOtGnUlt3QEEua&#10;tGFm0rSBI51Rp03Wr1uipH27dkvev1uiJJ6SpU6gIIV49IgRojZp2rSBg2g+fURw2qRJAwcOKCpU&#10;ABKiBAoUIjiIEDFSyAhRmjt3hg0zRu1ZrFIaNGD4txH/gwYN/0CCzJEDAwYNpVilZIVjVSkM/2DG&#10;lDmT5kx/APz5+7eTZ0+fP4EGFeoPAAB//5AmVbqUKVMNrJ5FjRqLaixWpUph+PfvmrV/X8GGFTuW&#10;bFmzZ9GmVSu2iD9//+DGlTuXbl27d/Hm1TtX25J/fwEHFjyYcGHDhwk30faPcWPHj/8tWaLkX2XL&#10;lzFn1ryZc2V+Rv6FFj2adGnTp/8V+beadWvXr2HHlj2btZF9/3Dn1r2bd2/fv3MrwfaP+D98/v4l&#10;V76ceXPnz6FHl/58ibZ/17Fn117kX3fv38GHFw++ibZ/59GnV7+ePXpqbUBtsmTpkIpNoB4hQpRG&#10;Wqkc/wCfPbuTBlEnS5QSKqxkqeGmh5YiTmpAAdQjRozgpLljjNqzj89YaWAVq6SGHBhKsWIVqxSG&#10;fzmkSWvzaBMlSps2MWpjZhg1VqyMrfGQJo0ZM2natEkDipJTp5Y6UaJEqCohSlgtad26dZPXr50e&#10;yemQJo2ZO8OGGTMmzdiwO3fMyGVkiZJdSpb6xJBjJk2aNnAQCRYMp42ZYdKePWPFSgOGf5AjS54s&#10;OQcGDaUy4+CA4J/nz6BDixbtD4A/f/9Sq17NurXr17D9AQDg75/t27hz59bwzNiwYcaMSaMWi5Vx&#10;46Uw/FvO/J+Sb/+iS59Ovbr169iza9/OnXqRf+DDi/8fT768+fPo06svb+3av/fw48ufT7++/fv0&#10;lXj7x7+/f4D/BA4kqE3JP4QJFS5k2NChQ3xH/k2kWNHiRYwZ/xX519HjR5AhRY4kWdLjEXz/VK5k&#10;2dLlS5fbjBShucRJt273/v2rd+TfT6BBhQ4lWtToUaRJgzrB9s/p06caNJSiWsrBP6xZtW7l2nXr&#10;tWv/xI4lW9Ys2WGINgUKZMVKIEKWOnUSBWFFB7wdQqBAwULF379aKrRoEcPFCC4mxiwOEwYQIDGR&#10;GRSAo+bOHWPPWJXC8M/zv1LUpI2O9c90DmPG0rRJc4darFj/ZM+m/Q9DqVKxWv2AA6pTp02bOoGy&#10;VNz/0qZOjDpRYh7IihVCnaSDol79ESNEiOBsb5PmzrAf0qQZIy+NGrVYGjDEMmbGDBxEiBgxQoQo&#10;TZ0gxobtN2ZsGMBhw4wZo/YsFqtSGjTk+OfwIcSIEh3mwKDhYoIa/zZy7OjxI0h/APz5+2fyJMqU&#10;KleybOkPAAB//2bSrGnzJs6cNHPkwIBBgwMNGDDkyIFBQykNGjD8a+r0KdSoUqdSrWr16tQi/7Zy&#10;7er1K9iwYseSLQu2ibZ/ateybev2Ldy4ct8ewffvLt68evf+u6ZEyb/AggcTLmz4MGF7SP4xbuz4&#10;MeTIkv8V+Wf5MubMmjdz7uz5shF8/0aTLm36NOrT/0Xw/Wvt+jXs2LJn065t+zZu19au/ev9j9Ww&#10;NG2GDzczTNoNfvz+MW/u/Dn06M21Nfln/Tr27NaHbQoUiBIlRMZYafhn/jwrY3fWg0jTKZCU+IE6&#10;MapfHxSoR4gQ3YmFAWCpZ9SoSTN2UBo1arEIEPj3EGJEiRFLGbuTBmOaYTn+dfT40SOGZyOftaLW&#10;YRMllSpBIULEiBGoR2keUSJEKFAgQoQCESJkCZEZoULvDJNG7VnSpLFi3YgV61ksVqUwYPj3r9Qz&#10;aVufsSr1VUPYU0CelTX7jNoztbFYafj3Fm5cuXPpyu2m5F9evXv59vXrD4A/f/8IFzZ8GHFixYv9&#10;Af8A0ORatm3f7NnD5+9fZs2bOXfGwAqaMWNm2Lhh9Aj1I0RtPKRx7drMHWPPnmn4dxt3bt27eff2&#10;/Rt4cN77jPwzfhx5cuXLmTd3/hz68iNHkCA5ct2IkSLbuXf3vt1IeCNHkCBRch7JkiVN2Ddx8t6J&#10;Nfnyr13Ddj9bNm3atm3rBrCIv38ECxo8iPAgviJN/jl8CDGixIkU/9VD8i+jxo0cO3r8+K/Iv5Ek&#10;S5o8iTKlypUkj+D7BzOmzJk0a9aM4O+fzp08e/r8CTSo0KFEi+rE5qQNKEtMOzFqM+zZsxz/qkY4&#10;cgTJka1GuhopAjas2LFjjZg1e+QIEiRKliw5cmT/yb+5/3LkuPPIkt5Hj6j9+8fKWJo0cBAxOnz4&#10;zwtGjOXIgdPGjDFq1GJpyPEvs+bNnDcTWODvn+jRpEvnyIEhx7/VrFvnyFEqtoYcsWKl2USIECVE&#10;iNK0kWDGzLBhzzT8O348RywzjzZRek7JUqc2z57lyIFBQ6ntpTD8+5cDg3jxCCbkOP8vvfp/OXL8&#10;ew8//j9/Rv79y5EDAwYNGDD8A/hP4ECC/zTEokZNmrRp1GJp0PBP4kSKFfEd+ZdR40aOG/3hs+dt&#10;2zZs15woAeDP3z+WLV2+hBlT5kx/AAD4+5dT506ePX3qnDFhQixjZtK0QQoH0VI4adLkScYM1QFs&#10;/9isOVmCxEiRIhAgMGDQYMGCBmUZnEWbVu0CtmwJEBgQd0AAAQDsAhAgIECAAQMIEFgAAUKRIkaO&#10;KFni5No1bNu+2cPnz98/ypUte1PyT/Nmzp09fwYdWvRo0p+N7PuXWvVq1q1dtzbi799s2rVt38ad&#10;W/fuf0b2/QMeXPhw4sWN/0NS799y5s2dP4ce/Qg+fP+sX8eeXft27t29/zty79948uXNn0efXn15&#10;f0X+vYcPv94Sa//s38efX/9+/v39A/wncCBBgduCeNqkkNGzfw4fPizybyLFihYvYsx4sVs3Jf8+&#10;ggz5T5o0OI86bUq5qVMnUKA6wfQDAxSoR3LkwP8xY+yZBg3/fgINKnTovwUMvP1LqnQp06ZK7zwi&#10;ZMUKJUqMpMXKSo2atGf/cjyjRi3WvyL/zqJN+68UNWPDpP2L62/fPW/btmnD5qSJkiNHjBSBAGEB&#10;gcIDAgRgAGAx48aMAwQQECDAgAEELhNgwKABZwaePUOAwAAC6QkMGDxwIEKEhQ8fTJTw4mVNs2ay&#10;SmH4948Jk27dlPwLLnw48eLGi/xLrtwfAH/+/kGPLn069erWr/sDAMDfv+7ev4MHn2P8v/Lmy2dr&#10;0uTfvxwYcvyLL38+/fr279M/gg/fv/7+Af4TOJBgQYMHEQ70Z8TIP4cPIUaUOJHiQ3/37nXLds3/&#10;yRIIEI4YKRIBQkkIDFCmVLkSJQQGLxlAYDBz5oIFDBbkXEBgAQGfEI78EzqUaFGjR40W+beUaVOn&#10;T6FGlTp1aZF/V7Fm1bqVa9erSOz9EzuWbFmzZ9EeuXfvX1u3b+HGlTuXbt1/R+7907uXb1+/fwHz&#10;VVLECbZ69f4lVqzYiLd/jyH/K/KPcmXLlzFn1ryZM2dvSv6FFj2adJF/p1GnVr2atepuRWDHlh2h&#10;SG3bRX6IYIGCdwUVKmCMECKkSQ06XLZcuGDiQxozxp49K5XjX3Xr17Fnx14EAgPv3heEF89gAQMI&#10;Cg4csLCeBJ0ZM3LQqHePRoYMGkph+Leff3///wD/CRxIsKDAIv8SKlzIsKHDhxAZLtn2r6JFBM+e&#10;DUsDh9Gjj4wYyWlj5s4dM23gqEyTZhi1WDBt2Lj3r6bNmzhz6qxZ5J/Pn/4A+PP3r6jRo0iTKl3K&#10;1B8AAP7+SZ1KtarVq1OXbNv2r6vXr2DDih1L9l+Rf2jTql3Ltq3bt2jtIUHyr67du3jz6t3Lt26R&#10;Iv8CCx5MuLDhw4j/7dsHgcC/x5AjS55MeXKRf5gza97MubPnz6AxF/lHurTpf0X8/VvNurXr162P&#10;4PtHu7bt27hz6z5y796/38CDCx9OvLjx4/+Q2PvHvLnz59CjS8/mxMm9Ivv+ad/O/Z+Rb//Ci/8f&#10;r0SJt3/o06tfz769+/fw29s78q++/fv4jfDj96+/f4D/BA4kWNAgQWzW/i1k2NDhv2eMOm0CxYiR&#10;sX8ZNW7cWOTfR5AhRY4kOXIBgX3/VK5kaQxRJ5idQCFq0yaNNGnPWGn419PnT6BBhQ71WeTfUaRJ&#10;lS5l2tSp0mvW/k39V+qZsTt3zKRp0xUOHERh4cBp0ybNHWmxcvz7lyMHBg0aHjyo8c/uXbx59e71&#10;pyTCP8CB/QHw5+/fYcSJFS9m3NixPwAA/P2jXNnyZcyZKxvx5+/fZ9ChRY8mXdr0vyL/VK9m3dr1&#10;a9ixVXdTouTfbdy5de/m3dv3P39GjPwjXtz/+HHkyZUv/9etGwQG/6RPp17d+nXrRf5t597d+3fw&#10;4cWP317k33n06dWf94ftnhH4/P7Np1+/vpF9//Tv59/fP8B/AgcSLHjk3r1/ChcybOjwIcSIEv8d&#10;uffvIsaMGjdy7JitSZN/IkeSLGmSJL4IEer9a+nyJcyYMmfSrCmTn5F/Onfy7HkEH75/QocSLWr0&#10;6NBsTf4xZapBw7+oUqdSrWpVapF/Wrdy7er1q1d/DAb8K2v2X6xYxsywvTPsbal/cufSrWv3Lt68&#10;cpHY++f3L+DAggcTLgz4m5J/ihczZlyqVCxjw+4MM2ZM2rNYpXL86+z5nzZtS/6RLm36NOrS/9qM&#10;GNmmpEgEbP9mz/YHwJ+/f7p38+7t+zfw4P4AAPD37zjy5MqXM0de5B/06NKnU69u/Tp0e0j+ce/u&#10;/Tv48OLHc9fWpMm/9OrXs2/v/j38f/WQIPln/z7+/Pr38+//D+C1awyK/DN4EGFChQsVFvn3EGJE&#10;iRMpVrR48WGRfxs5dvT40aMRI0iQZPPnD0mRI0e0QfD3D2ZMmTNp1rR5BB++fzt59vT5E2hQoUP/&#10;Hbn3D2lSpUuZNnWqrUmTf1OpVrV6FWtWJPX+df3XxMi+f2PJljV7Fm1atWOL/HP7Fm5cJUWKOPl3&#10;F29evXv53t225F9gwYMJFzZ8OHCRf4sZN/92/Bgy5CUMjhz5p6FU5hw5/nX2/Bl0aNGjSZf+5wTb&#10;P9WrWbd2/Rp2bNb8jPyzfRt3bt27d3/7puRfcOHDiRcvbiSCtSNK/jVv7g+AP3//qFe3fh17du3b&#10;/QEA4O9fePHjyZc3H36fkX/r2bd3/x5+fPnrsTn5dx9/fv37+ff3D/Dfv2sE/xk8iDChwoUMG/7r&#10;tmTJv4kUK1q8iDGjxn9KlDBA8i+kyJEkS5osWeSfypUsW7p8CTOmzH/+ivy7iTOnzp08e/r8CfTn&#10;kX37/hk9ijSp0qVMmzr9d+Tev6lUq1q9ijVrtiZN/nn9Cjas2LFkxfqzVuSf2rVs27p9Czf/rtoi&#10;/+ravYsXSb16//r6/Qs4sGC/3pT8O4w4seLFjBsfPnLvn+TJlCtbvnx5geZ7/zp7/gw6dGgMGjD8&#10;O406terVrFNnK7JEiRIktI/YNoLbSJHdRY4c+Qc8uPDhxIsHn6BBQylWrEqxevaMmjRj1KtTi1Xq&#10;n/bt3LtrL/IvvPjx5Mub/8cPQpH1TfbZ4wfAn79/9Ovbv48/v/79/gAAAOjv30CCBQ0eRDhQW5N/&#10;DR0+hBhR4kSKDZto+5dR40aOHT1+BJnRGjZs/0yeRJlS5UqWLf9ds2bt30yaNW3exJlT578iRRZY&#10;+xdU6FCiRY0SxXfk31KmTZ0+hRpV6tR///uM/MOaVetWrl29fgUbFqwRfvz+nUWbVu1atm3dvv1n&#10;BN8/unXt3sWbV+9eukX+/QUcWPBgwn+N7Nv3T/G/Jdas/fsX4d9kypUtX8acuXKRf509fwa9ZNu2&#10;f6VNn0adWrXpekj+vYYdW/Zs2rVfN9H2T/du3r19//7tjwGDAf+MH0eeXPm/UqxiPS/1T/p06tWt&#10;X7duD8k/7t29f/f+LUIRfv/Mn0efXn2OHM+GpWnTQY4cRo8eMWIEB06aNG3aAITTZqCZO9JY/Uuo&#10;cCHDf0X+QYwocSLFihaxQQDgz9+/jh4/ggwpciRJfwAA+PunciXLli5fqmyi7R/NmjZv4v/MqXMn&#10;zSP3/gENKnQo0aJGjwJFUq/ev6ZOn0KNKnUq1X9NsmX7p3Ur165ev4IN+w8ChAXb/qFNq3Yt27Zr&#10;6yH5J3cu3bp27+LNq/efPST//gIOLHgw4cKGDyM+XMSfv3+OH0OOLHky5cqW/xnB928z586eP4MO&#10;LXpzkX+mT6NOrXo169X4lBQpYuTbv9q2b+POrTt3kX++fwMP7gQbtn/GjyNPrnz58XtH/kGPLn06&#10;9erWoTtx8m879+7ev4MP78QJAyP/zqNPr349+/bu0dsrcm3+NWz2s2WLEAFbvX/+Af4TOJBgwYFI&#10;6v1TuJBhw4U52nSiRIlQoECUWIwaBer/0SNQoB49YgSnDRxEJxHBgZPGGAYM/2DGlCnTyL5/N3Hm&#10;1LmTJ097EQD48/ePaFGjR5EmVbrUHwAA/v5FlTqValWrUY1g0KChVFcNGP6FFTuWbFmzZ8cW8feP&#10;bVu3b+HGlTuX7ZF79/7l1buXb1+/fwH/U9Kt2z/DhxEnVryYceN/CxYQuPePcmXLlzFnxmxk3z/P&#10;n0GHFj2adGnT/4r8U72adWvXr2HHlj1bthF//v7l1r2bd2/fv4EH/3dk3z/jx5EnV678iJNrz7Fh&#10;yzZdW/Vt17tl/9bNWzfv37cV+TeefHnz59GnN98tAjZs2ZAcaYLt3r1/9/Hn17//X5F//wD/CRxI&#10;kCASe/b+KVzIsKHCYW0ippGW45/Fi//2HfnHsaPHjyBDiuRY5J/JkyhTqlzJ8uSCBd7+yZxJs+bM&#10;e0f+6dzJs6fPn0D/FfHn75/Ro0iTKj2Kz16RIv+iSp36DwMGY2ngMHrEiBGcNG3guPjyxQ2cNGng&#10;yJHDiBEiOGbSpGlDN82wWLH+6d3Ll6+Sb/8CCx5MuLDhw/4A+PP3r7Hjx5AjS55M2R8AAP7+ad7M&#10;ubPnz5qL/BtNurTp06hTqyZd5J/r17Bjy55Nu/brIv9y697Nu7fv38B1G9m375/x48iTK1/OvPm/&#10;BQsI/JtOvbr169ixF/nHvbv37+DDi/8fT557kX/o06tfz769+/fw48M34s/fv/v48+vfz7+/f4D/&#10;BA4k+M/Ivn8JFS5k2LChEX7/JE6kWNGiRSP8/m3k2NHjR5AhRXL0Z8RItn8pVa5k2bKIv38xZc6c&#10;uWTbtn85de7k2dOnTn9G/g0lWtToUaRJhxrx98/pU6hO/fHbhw/fPXv1vnXTpi0btmvWnDRpskSJ&#10;EiRHjKyFQODfW7hx5cLdZ+TfXbx59e7l27fIP8CBBQ8mXHhwkX+JFfvzx4/fPnz37tnbsGGVKljB&#10;gowYscUznVRDhgS5MOLCCCCpbRg5YuTIESNFZM+WDaHI7SIRihjhfeTIP+DBhQ8nXjz/uD8A/vz9&#10;Y97c+XPo0aVP9wcAQBHsR44gQaKkibVr2bZt+1bvHr9/6dWvT++vyD/48eXPp1/f/v34Rf7t59/f&#10;P8B/AgcSLGjwYMEi/xYybOjwIcSIEhkW+WfxIsaMGjdy7HhxwYIB/0aSLGnyJMqUKlPeu4fkH8yY&#10;MmfSrGnzJs6cRYr86+nzJ9CgQof+K/LvKNKkSpcyber0aLcl/6ZO9WfVHz9++7buw+f13j18Ysfu&#10;axKhCNq0atcWMVLEiL9/cufSrWvXbrYlepvwdeLEGuBr17Bhy5ZtyZJ/ihczbuzYsT8j/yZTrmz5&#10;MubMmidbu/bvM+jQn41ku7dv37/U/6pX/yvy7zXs2LJn0y5S5B/u3Lp38+5d5B/w4MKHD7/GIMK/&#10;5MqXJ+dn5B/06NKnU69uPbq/Iv+2c+/u/Tv48N3tIfln/jz69OrXs29v3pqRf/LnyzdipAj+/PmN&#10;GDmCBCASJUuaOLF27Rq2bNqyNcymrZu3egD8+ft3EWNGjRs5dvToDwAAf/9IljR5EmXKf9uW/HP5&#10;EmZMmTNp1nRp7wi+evW6acOGzZq1JkuWIEFiBGkRpUuZLjVy5AgSJUuWNHHixNq1bFu3dfNWxJ69&#10;e/fw7eN31t8/tWvZtnX7Fq7aIv/o1rV7F29evXvrMmAw4F9gwYMJFzZ8GPFhe/aQ/P9z/BhyZMmT&#10;KVe2fLlIkX+bOXf2/Bl06H9F/pU2fRp1atWrWZfetuRfbNmzadeufc3aP927eff2/Rt4cOHCty35&#10;dxx5cuXLmRf59xx6dOnTqVe3/lxbk3/buXf3vt3akX/jyZMv8g99evXr2bcvUuRffPnz6de3X8Tf&#10;P/37+ffvD5DBgm3/Cho8iDChwoUMFWKz9i+ixIkUK1q8aNGJk2z/Onr8CDKkyJEji/w7iTKlypUs&#10;W6r0B8Cfv380a9q8iTOnzp3+AADw9y+o0KFEixr95wTbv6VMmzp9CjWq1KXYnPy7ijWr1q1cu3q9&#10;ys/Iv7Fky5o9izatWrJF/rl9Czf/rty5dN3627cPH7563bZlc8KAAYF/hAsbPow4seLFir15U/Iv&#10;suTJlCtbvow5s+YiRf55/gw6tOjRpP0Z+Yc6terVrFu7fo1aW5N/tGvbvo0bdzYn/3r7/g08uPDh&#10;xIsXr4fkn/LlzJs7fw49OvQi/6pbv449+z9vSv55/w4+vPjx5MuDL/Ivvfr17Nu7f//vyL1/9Ovb&#10;v49/wYB//Pv7B/hP4ECCBQ0eRGhQW5N/DR0+hBhR4kSJTpxg+5dR40aOHT1+/Fjk30iSJU2eRJnS&#10;pD8A/vz9gxlT5kyaNW3e9AcAgL9/PX3+BBpU6L8j9/4dRZpU6VKmTZ0eXbLt31Sq/1WtXsWaVevU&#10;bUv+fQUbVuxYsmXNfuVn5N9atm3dvoUbV+7abgzs/sObV68/JUqKGOH3T/BgwoUNHybs71oRxhEi&#10;LPkXWfJkypUtX8acWXORIv88fwYdWvRo0v+M/EOdWvVq1q1dv0adrck/2rVt38aNW1uTf719/wYe&#10;XPhw4sWL3zvyT/ly5s2dP4ceHXoRf/+sX8eeXTu+I/+8fwcfXvx48uW9dyvyT/169u3dv4evfsm2&#10;f/Xt38efPxsDCBD+AfwncCDBggYPIkxIsNuSfw4fQowocSJFiUYufvuncSPHjh4/ggRpxN+/kiZP&#10;okypcuVJfwD8+fsncybNmjZv4v/M6Q8AAH//fgINKnQo0X9F/iFNqnQp06ZOnyY1wu8f1apWr2LN&#10;qnUrVSfY/oENK3Ys2bJmz4Kth+Qf27Zu38KNK3cuW2sMGBT5p3evvwj8/gEOjM3Jv8KGDyNOjPjI&#10;EX//HkP+d23yv8qWL2POrHkz586eixT5J3o06dKmT6P+V+Qf69auX8OOLXs2a21N/uHOrXs3b97b&#10;IixZ8u+fvyL/jiNPrnw58+bOnyf3Z+Qf9erWr2PPrn27diP8/oEPL348+X9F/qFPr349+/bu2fuD&#10;AMHav/r27+PPr38/fifYAP4TOJBgQYP/ICxYgO1fQ4cPIUaUOJHiw3pI/mXUuJH/Y0ePHzX6K1Lk&#10;X0mTJ1GmVLmSpckj9/7FlDmTZk2bN2f6A+DP3z+fP4EGFTqUaFF/AAD4+7eUaVOnT6H+K/KPalWr&#10;V7Fm1bq1apF/X8GGFTuWbFmzYJHY+7eWbVu3b+HGlbtWW5N/d/Hm1buXb1+/d5VAgKDkX+F//PgV&#10;+beY8eIi/yBHljyZ8uQi/v5l1qzZiZNs/0CHFj2adGnTp1GnLlLkX2vXr2HHlj37X5F/t3Hn1r2b&#10;d2/ft7U1+TeceHHjx5EnL+7PiJJv37QVgeDkWvXq2K5l167dWnfv37s7sTbeSXnz55s0ceKkSYR/&#10;7+HHlz+ffn379Y/s+7eff3///wD/CRz4r8i/gwgTKlzIsCFDJUqc/JtIsaLFixgzWszm5J/HjyBD&#10;ivTIgEGAfyhTqlzJsqXLlyrvHflHs6bNmzhz6qS5bUmRf0CDCh1KtKjRo0KVdPvHtKnTp1CjSnXq&#10;D4A/f/+yat3KtavXr2D9AQDg75/Zs2jTql1bD8m/t3Djyp1Lt65duEX+6d3Lt6/fv4AD7y3yr7Dh&#10;w4gTK17M2LC1a/8iS55MubLly5gjF4EAIUK9f6BDix7tD0mRIk38/VvNurXrf0Xu3ftHu7Zt2t68&#10;FfnHu7fv38CDCx9OvHiECP+SK1/OvLnz5/+K/JtOvbr169iza5+urcm/7+DDi/8fT768+e9Osv1b&#10;z769+/fw48v/V+Sf/fv48+vfz78/f4AR/P0jWNDgwX/1jBjZ1u3bvX8RJU6kWNHiRYvduhnx98/j&#10;R5AhRY4kCbLIP5QpVa5kmXLbNggM/s2kWdPmzZusWOX419PnT6A+9xn5V9ToUaRJlS4tasTfP6hR&#10;pU6lWtXq1alOsP3j2tXrV7BhxXr1B8Cfv39p1a5l29btW7j+AADw98/uXbx59e7FZu3fX8CBBQ8m&#10;XNjwX3tI/i1m3NjxY8iRJTMu8s/yZcyZNW/m3Pnykm3/RI8mXdr0adSpRTNo0KDbP9ixZc+mDRuf&#10;tyZNIhQ5Ys3ft29Ftvn7V9z/+HHk//z5M/LP+XPo0aVPp17d+vUiRf5t597d+3fw4fkZ+Vfe/Hn0&#10;6dWvZ18+W5N/8eXPp1/f/n388Y3s+9ffP8B/AgcSLGjwIEKCRf4xbOjwIcSIEv/Vq1fkIsaLRooY&#10;KWLECAQjRoqQLDLhxo0JRVayXAkBQpGYEIoYqXkECRIlS5ZE+OfzJ9CgQocO9Wfk2r+kSpcyber0&#10;adIi/6ZSrWr1qlUIBKz96+r1K9iwYseS7VrkH9q0ateybetWbZF/cufSrWv3Lt68dZHU++f3L+DA&#10;ggVbu3btH+LEiv0B8OfvH+TIkidTrmz5sj8AAPz96+z5M+jQopV0+2f6NOrU/6pXs25tGpuTf7Jn&#10;065t+zbu3LL3Gfnn+zfw4MKHEy/+G4m9f8qXM2/u/Dn06MoXUMf37zr27Nq3c+/uvTs+fBCKkC9P&#10;3oiRI+rVI2mv5P2S+E2c0Hdizdq1/NewYcvmH2A2bdq2bet2sJs3b/UY2rv3EN8+ifv4+fNXpMg/&#10;jRs5dvT4ESS+I/9IljR5EmVKlStJamvyD2ZMmTNp1rR5E+aRff949vT5E2hQoUP/Ffl3FGlSpUuZ&#10;Nv2nTduSf1OpVrV6FWvWf0X+dfX69V+Rf2PJliV7zwm+ff/+aUNi5Ns/ud66fatn715efPj48fP3&#10;91/gf0WK/DN8GHFixYuL/P9z/BhyZMmSGQD4dxlzZs2bOXf2fLnIP9FHjhQxfRp16tMQirQ2UqSI&#10;EdmzaUf4dxt3bt27eff2rdtJtn/DiRc3fvx4NidO/jV3/twfAH/+/lW3fh17du3bufsDAMDfP/Hj&#10;yZc3f97IP/Xr2bd3/x5+fPX8FgwYAMCbt3/+CADQBlDbv4EECxo8iDDhv21L/jl8CDGixIkUKz40&#10;4u+fxo0cO3r8CDKkRgIk/5k8iTKlypUsW7bctm3Jv5k0a9q8iTOnzp08ixT5BzSo0KFEixr9V+Sf&#10;0qVMmzp9CjWqUm1N/lm9ijWr1q1cu1o9gu+f2LFky5o9izbtvyL/2rp9Czf/rty5/7p1U/Ivr969&#10;fPv6/fuvyL/BhAsTvlbEiGJ//xo7fgw5suTJjYsU+Yc5s+bNnDsX+Qc6tOjRpEl3Y7Dgn+rVrFu7&#10;fg079r8lRWpHiODvn+7dvHvrLvIvuPDhxIsbP448uD8jRv45fw49uvTpzrct+Yc9u/bt3Ln7A+DP&#10;37/x5MubP48+vXp/AAD4+wc/vvz59OsX+Yc/v/79/Pv7B/hP4ECB3QAAuGbEGoBr/xw+hBhR4kSK&#10;FZ1g+5dR40aOHT1+BKmxyD+SJU2eRJlS5cqSCwYM+BdT5kyaNW3exInTmrVr/3z+BBpU6FCiRY0a&#10;5WfEyD+mTZ0+hRpV6r8i//+sXsWaVetWrl2tamvyT+xYsmXNnkWbVuyRe//cvoUbV+5cunX/FfmX&#10;V6/eHNSoDbsTeJg0ac+eSRt2R/EwabEw/IMc+V+9ekr+XcacWfNmzp3/FWmyZIkSJf7+nUadWvVq&#10;1q1dry5S5N9s2rVt38ZtZN8/3r19/wYOPAKBJv+MH0eeXPly5syL/IMeXfp06tGN+PP3T/t27t29&#10;fwcf/l+RIv/Mn0efXv168/eO/IMfX/58+vT9AfDn799+/v39A/wncCDBggYPCvQHAIC/fw4fQowo&#10;UeI+I922Zbt2zVqTJUqQHDlipAjJkiWPHFGisomTa9i0aetW7x6/fzb3Xf+DAMBJvXoAItzb5+8f&#10;0aJGjyJNqnTpkXv/nkKNKnUq1apWoRb5p3Ur165ev4INu3UBAQL/zqJNq3Yt27Zu3S5Z0u0f3bp2&#10;7+LNq3cvX774jhz5J3gw4cKGC/vzZ+Qf48aOH0OOLHky5X/amvzLrHkz586eP4PObATfv9KmT6NO&#10;rXq1ag0aYt3AEMsYbWrD4DwC9Wg3I0SMOm0KDuoRIjht2pgZRq0Uhn/On9+7d+Qf9erWr2PPrh27&#10;km7/voMPL348+fLmxxcp4u8f+/bu38OHj6Tev/r27+PPr58BAH/+AP4TOJBgQYMHCxYp8o9hQ4cP&#10;IUZ0aAQfvn8XMWbUuJH/Y0eP/4oU+TeSZEmTJ1GSLPKPZUuXL2HC9AfAn79/N3Hm1LmTZ0+f/gAA&#10;8PePaFGjR5EizebkX1OnT6FGlTr1HwElSvxdGxDAyT+vRf6FFTuWbFmzZ9GKNfKPbVu3bv35w4fP&#10;Xr1u27Jhw3bNmpMmS5QoQYLkiJEihxEnRgzBSOMjSJQsaeLEybVr2bRt69bNW717+Pb5E/2PdGnT&#10;p1H/u8dgwYJ/r2HHlj2bdm3bto8cufePd2/fv4EHFz6cOPF6SJD8U76ceXPnzfHhO/KPenXr17Fn&#10;176d+z9tTf6FFz+efHnz59GHN+LvX3v37+HHlz8fPrVhd+4M62CJEqVN/wA3CRTYqWAoUJ0sWerU&#10;SQ6cNm3SmDEzTNqzWBpy5PjH8R8+fEf+iRxJsqTJkyhNNtH2r6XLlzBjypxJM6YRI0WOIEGiZInP&#10;Jk6sXRuKLZu2bd26eat3D98+f/7+SZ1KtarVq1PtMSBA4J/Xr2DDih0btkiRf2jTql3Ltq1aJPbs&#10;/ZtLt67du3jz3i3yr6/fv4ADCx5c5J/hw4gTK1bsD4A/f/8iS55MubLly5j9AQDg75/nz6BDixat&#10;5Nu/06hTq17NmrU2AACWLPlHu/Y/e0j+6d7Nu7fv38CD7y7yr7jx48iTK1/O3Di+I/+iS59Ovbr1&#10;69ijb2MAAcK/7+DDi/8fT768efNHjuz7x769+/fw48ufT5/+NyVK/unfz7+/f4D/BAq0Zw/JP4QJ&#10;FS5k2NDhQ4j/tDX5V9HiRYwZNW7kWNGIv38hRY4kWdLkyRw5WK3MoYEaNU8rCBGitGkTI0SMHu18&#10;JKeNmTt3hg2TRu3Z0aOxWJXCkOPfU6j8+Bn5V9XqVaxZtW7Nes3aP7BhxY4lW9bsWbJKlHT719bt&#10;W7hx5c6lW9dtEQIElPzj29fvX8CB/WLDZs3atQj/FC9m3NjxYyXfvv2jXNnyZcyZNWMu8s/zZ9Ch&#10;RY8OvaTbP9SpVa9m3fqfPwD+/P2jXdv2bdy5de/2BwCAv3/BhQ8nXrz/eJF/yZUvZ97cufJ7RYoA&#10;GLCAwD/s2bVjc/LP+3fw4cWPJ1/euz8j/9SvZ9/e/Xv48dd3U/LP/n38+fXv59/fPkBrDIwY+Wfw&#10;IMKEChcybNjQiBF//yZSrGjxIsaMGjdu3LZkyb+QIkeSLEnSmzcl/1aybOnyJcyYMmf+09bkH86c&#10;Onfy7OnzJ04j+/4RLWr0KNKkSFk9a/osDSNQnUCB2nRik6WsljZ1AvUIERw4bdKYuTPMGFpp1J7F&#10;YsWqlAYMOf7RrfvPn78i//by7ev3L+DAf7ct+Wf4MOLEig3787cPn7163rp127bvH+bMmjdjLlIk&#10;27/QokeTLm36NOrU/6MhQADw7zXs2LJn065dxN+/3Lp38+7te8m2bf+GEy9u/Djy5MeL/Gvu/Dn0&#10;6NKhX7P27zr27Nq3c//nD4A/f//Gky9v/jz69Or9AQDg7x/8+PLn06df5B/+/Pr38+/vH+A/gQMJ&#10;Clyy7V9ChQsZNnT4EGLCekj+VbR4EWNGjRs5WsTm5F9IkSNJljR5EmVIJQyWLPn3EmZMmTNp1rR5&#10;81+Rfzt59vT5E2hQoUOJNmmi7V9SpUuZNl3qz1+Ef1OpVrV6FWtWrVunFvn3FWxYsWPJljX79ci9&#10;f2vZtnX7Fu7bO4gePQK1iRIhQpT4ntjUqRMowY8YIYLDCDGiNmbuDP8bZsyYNGrPYsVidbmUBgyb&#10;NWjA8A90aNH/ivwzfRp1atWmjRjx9w92bNmzade2PVtbk3+7eff2vZsfvwj/iBc3fhx5cuXLmRtH&#10;goTBkn/TqVe3fh37dX9G7P3z/h18ePHjm2jT9g99evXr2bdv/+2IN2/16t3b9w9/fv37+fffD3Db&#10;kn8ECxo8iDDhP38A/Pn7BzGixIkUK1q86A8AAH//Onr8CDLkx27dlPw7iTKlypUsW7pEaWTfv5k0&#10;a9q8iTOnzpnYnPz7CTSo0KFEixoF6iTbv6VMmzp9CjWq1KURGGDD9i+r1q1cu3r9isTev7Fky5ol&#10;W+Sf2rVs27p9Czf/rty5SJB4+4c3r969fPkW+Qc4sODBhAsbPoz4Hz8j/xo7fgw5suTJlBsjqfcv&#10;s+bNnDt73pzDWBtGoEB1Oo369IpHjxghQiQHTps0Zu7YHoZ7mDRp1J6xKhWLmnBqsUph0KChVCkN&#10;GP45fw79X5F/1Ktbv46duhIl3/55/w4+vPjx5MN3W/Ivvfr17NvjM7IPG7Z/9Ovbv48/v/79/Acs&#10;APjv2jV79v4dRJhQYcJr1yIcMVIESQSK3f5dxJhR40aOF51gw/ZP5EiSJUvic3Lk2j+WLV3+s4fk&#10;30yaNW3exJmTZj0l/3z+BBpU6NB//gD48/dP6VKmTZ0+hRrVHwAA//7+XcWaVevWrE2aZPsXVuxY&#10;smXNnkUrtsg/tm3dvoUbV+7ctku0/cObV+9evn39/s2rxNs/woUNH0acWPFiwgwYLFmCLZu2bd28&#10;ebN3D98+f/88fwYdWvRnI/7+nUadWjXqIv9cv4YdW/Zs2rVt3z5y5N4/3r19/wYOvMg/4sWNH0ee&#10;XPly5v/wHfkXXfp06tWtX8ceXYm3f929fwcfXrx3DG0YPWKECBGjTpssvX9/olMnUIoUSTDR4YuZ&#10;PHkeADQmLVWqWLFQaUioUAOGHP8eQowoMaKRff8uYsyoEeORe/8+ggwpciTJkib/2UPybyXLli5f&#10;/sPm5B/Nf0bq/f/LqXMnz54+fwLtyYABhH9Gjy7J9m8p06ZOl3ZD8m/qtWvW/mHNqnUr13/ajBTZ&#10;t+8f2X/Wrl3LhsRfEW3/3vpbEgEfvn927X37p3dvkX37/gEODBjfkX+GDyNOrHgx48P7jPyLLHky&#10;5cqW//kD4M/fv86eP4MOLXo0aX8AAPj7p3o169auWRsx4u8f7dq2b+POrXt37SL/fgMPLnw48eLG&#10;gR+592858+bOn0OPLp25kX3/rmPPrn079+7ery9gsG/fv/Lmz6NPr349+/b/ivyLL38+/fr27+PP&#10;r9+IEX7/AP4TOJBgQYMFi/xTuJBhQ4cPIUaU+O/ekX8XMWbUuJH/Y0ePF5V8+zeSZEmTJ1GW/NEh&#10;Qgg/fvqokADj0qZNnVZ4iiHhxYsxHySkMTP0zjBjv4bEilUKQ45/T6FGlTpVKhJ7/7Bm1bo1KxJ7&#10;/8CGFTuWbFmzZ//tM/KPbVu3b98i6faPbl27d+su0faPb1+/fwEHDuyviBEjRRhE+LeY8b9sRf5F&#10;ljzZH5Im/zBnxpwtm5N/n0GHFj363zcl/1CnVr2adWvW/IoUqffvnz8nRYoY2WbkX2/fv4EHFz78&#10;d5F/x5EnV76c+T9/APz5+zedenXr17Fn1+4PAAB//8CHFz+evPgiRf6lV7+efXv37+Gnt2cPyT/7&#10;9/Hn17+ff//7/wCL/BtIsKDBgwgTKixY5J/DhxAjSpxIseJDAgv+adzIsaPHjyBDivyHD9+RfyhT&#10;qlzJsqXLlzBjFinyr6bNmzhz6sRnz969nz/xCcW3r+g+fvyO1Ku3r+k+fEqUHLH371+RCBHu/fvn&#10;r9u/r2DDiv1qr0i3s2e9ffPGtm29t3Df2ptbr663b926bdurra+2bNmwYbtG+Jq1Itv+KV7MuLHj&#10;x/+oUdt0IpBly4QsPUIEpzOiz3DapEljZpjpYcZSS6MWTEipUjn+yZ5Nu7bt27hlFynyr7fv38CD&#10;Cx9OvPg/f0b+KV/OnHmRJhGsWftHvbr169X9+WuSzd+/7//wGf/5t8/Iv/PnsxXp1s3fv/fw/+2z&#10;t++fffvZlPzbf20ABID/BA4kWNDgQYHatDX519DhQ4dIIhShWJHikn8ZNW7k2NHjR5AZtS25ds3J&#10;P5QpVa5k2bJlkX8xZc6kWdPmP38A/Pn719PnT6BBhQ4l6g8AAH//lC5l2tTp0ntHjvyjWtXqVaxZ&#10;tW6lmi2bk39hxY4lW9bsWbRii/xj29btW7hx5c51W+TfXbx59e7l29cv3gUE/g0mXNjwYcSJFS/+&#10;V68ekn+RJU+mXNnyZcyZNRcp8s/zZ9ChRY8mXfofknr1/q1m3dr1a3/28P2jTRsfkiJFnDjJhs3I&#10;tiL/hA8nXtz/+HHkyZ1k+9fc+XPo0Z9Ta0PJynUrJyht37Sp0yNEjDptIs/IWCwNz54h2mRpEyNp&#10;0jD8+/dNyT/8+fXv59/fP8B/AgUWKfLvIMKEChcybOgwIb4i/v7xO2KxyD972/z5++fx4796Row0&#10;+WfyJMqUKlee/KbkH8yYMv/5M4JESQQnTv7x7OnTZ7YAEP4RLWr0KNKkRLt1W/LvKdSoUJHc+2f1&#10;KtasWrdy7er1nz0k/8aS/efPXxF8/9aybev27dsj9/7RrWv3Ll68/iAA8OfvH+DAggcTLmz4sD8A&#10;AIoYOYJkSZMm1rBp62YPHz5//zZz7nzNmrV/okeTLm36NOrU/6KXLNH27zXs2LJn065t+7U/I/92&#10;8+7t+zfw4MJ7F/ln/Djy5MqXM29+fAGBf9KnU69u/Tr27Nr/bdu25B/48OLHky9v/jz69EWK/Gvv&#10;/j38+PLn0/+nxJu3f/r38+/vH+A/gQMJFrx35F9ChQmXWLP2D2JEiRMpVrR4zdo/jRs5bsSgASSG&#10;HNQeddp00pIlUHDu3BkG4kwamTPN3BlmzBg1Vhj+9fT58+e9I/v28ePnz98/pUuZNnX69GmRIv+o&#10;VrV6FWtWrVa7dTvyD+w+I0b+lTV7Fq29IkiK4MP3D25cuXPp1q3rr8g/vXv59vX7l++2AAz+FTZ8&#10;GHFixYW9ef9T8g9yN23aslXGdhlbkW//OHf2/Bl0aNGflyBBcgR16tRGjhgxUuRfbNmz/+0r8g93&#10;bt27eetuou1fcOHDiRc3bg2AP3//mDd3/hx6dOnT/QEA4O9fdu3buXfXjqRevX/jyZc3fx59+vP+&#10;9uGzV69IEWzZsFlz0qTJEiVIjvQ3ArCIwIEEjRg8gkTJkiZOnFjDlm1bN2/e7OHj5++fRm9K/nn8&#10;CDKkyJEkS370V+SfypUsW7p8CTOmSnsMFvy7iTOnzp08e/r8+S9bNif/iho9ijSp0qVMmzotUuSf&#10;1KlUq1q9ijXrPyXduv37Cjas2LFky+I78i+t2rTZlCj5Bzf/rty5dOva1dbkn969fFkZS5PGjDRp&#10;w9oggpOGEaNHjxClGWYs8o9p1KRZvoxZGrVnsUpp0JDjn+jRo/0V+Yc6terVrFu7Xl2kyL/ZtGvb&#10;vm372zcjRbpdi+DESQR//4obP16kyL/lzJs7fw49uvTpy4v8u449u/bt3LN/C8Dgn/jx5MubP1/e&#10;CZJtRv65fw8/vvz59Ou711akiJJ//Pv7B/hP4ECCBQ3iu3aN378i/xz+O1JkCbZ6/iwayfZP40aO&#10;HT1+/OgPgD9//0yeRJlS5UqWLf0BAODv30yaNW3epFnk306ePX3+BBpUaM8iRf4dRZpU6VKmTZ0i&#10;xWbt31Sq/1WtXsWaVStVe0f+fQUbVuxYsl/9+duHz169b9+6acuGzZoTuk2OQIDwT+9evn39/gUc&#10;WPA/fvyM/EOcWPFixo0dP4Yc2YiRbv8sX8acWfNmzp2XbNv2T/Ro0qVNn0a9L8I/1q1ds25SpMi2&#10;bf9s38adW/du29eO/Hv2LA0cOGaosWJlLA0cRI9APQfVCRSoR48QtUlj5s72YSCcUXsWK9Yz8uXN&#10;x4rFilUpDRjc58jxT/6/Iv/s38efX/9+/vmLACzybyBBgtusacuWrciSJUX2QSxSBAm+fxYvYsyo&#10;UVuTJv8+ggwpciTJkib/FSnybyXLli5fwoz50l4ACP9u4v/MqXMnz55F/gENKnQo0aJDi/j7p3Qp&#10;06ZOn0KN6rRekSXWihTJZk+bkwj/voINK3Ys2a9NjET492/JkiPXivgD4M/fv7p27+LNq3cvX38A&#10;APj7J3gw4cKGBxf5p3gx48aOH0OOzLhIkX+WL2POrHkz586Xl2z7J3o06dKmT6NOPVrbkn+uX8OO&#10;LXs27dqunTA48m83796+fwMPLnz4v3r1kPxLrnw58+bOn0OPLv3IEXv/rmPPrn079+7em2jT9m88&#10;+fLmz6NP/6/Iv/bu38N/v8Tav/r27+PPj9/atWGPAD6yZKlTG0SgQHXatJDhwk6dQEV8xAhRmzQX&#10;zYhIJu3/GStWGkBqKDWyFLU2iBghUplmmDFqsWKVwvDvX5F/N3Hm1LmTZ8+b/pwsgQChiBEl9f7V&#10;q1dk2z+nT6FGlTqVatWnRf5l1bqVa1evX/8VKfKPbFmzZ9GmVYsWXwAG/+DGlTuX7lwk9v7l1buX&#10;b1+/f/9p07bkX2HDhxEnVryYcWPD+5YsiWDNiZMmS5YoQYLkyBEjRoqEFj16tBEjTbr9U72ateol&#10;2gD48/ePdm3bt3Hn1r3bHwAA/v4FFz6cePHg25b8U76ceXPnz6FHX+5NiZJ/17Fn176de3fv2I3s&#10;+zeefHnz59GnV0/eybV/7+HHlz+ffn3775EwaPKPf3///wD/CRwosMi/gwgTKlzI8GC3btbuIdn2&#10;r6LFf/748duH7949eyDr1fP2rdu2k9u0acvGEpvLazCvWbPmpInNJkty6lyiRAkSJEeOGImwxMg1&#10;J06UGLkGoUiECP7+SZ1KtarVq1izNsmW7Z/Xr2DDih1L1p+Rf2jTql3L9p8/f0X+yZ1Lt67df9au&#10;/WPEaBOlQIEIbdrEyEwpanfatIGDiJFjRJDbmBlGLVYsVjd4lCqlQUOOf6AxUKM2rA2jR4/atIn1&#10;r/U/f/6KyC4S4Z/t27hz697NG1+Re/j+CR9OvLjx48iTKy9e5J/z59CjS59O/Z8RI/v+ad/Ovbv3&#10;7+C7+/8LwOCf+fPo05/fF8GIkX/w/yn59q++/fv48+vf/69bN4BK/g0kWNDgQYQJFSr0h68Iv38R&#10;JU6kWNHiRYv79hW5988fAH/+/o0kWdLkSZQpVfoDAMDfP5gxZc6kCbOJtn85de7k2dPnT6A6rV27&#10;9s/oUaRJlS5l2vRokX9RpU6lWtXqVaxTlXz719XrV7BhxY4l2zUCA2z/1K5l23ZtkX9x5c6lW9fu&#10;3W9Hjvzj29fvX8CBBQ8mXPhfkSL/FC9m3NjxY8iR/znBhu3fZcyZNW/m3NmfkX+hRY8mXVr0viVN&#10;kCz519q1hjZtOlmyBGoYBgz//l2zhmjTpkCBCFnqBAr/1CPkjBghQgSnjRkzd6QPM2ZMmjRq2YUU&#10;myaN2vdnscSzIs+q1HkNGjDk+Nd+3z4j/+TPp1/f/n38/+4dOfLPP8B/AgcSLGjwIMKECg0WMVLk&#10;IcSIEiUaqXjk4hEkSjYqWdKkiZMiRbr9K2nyJMqUKlemDMDgH8yYMmfGtIfkH86cOnNGaNJkCVCg&#10;SoYiKXrkKFIjSo0Uaer0KYR/UqdSrWr1KtasVb0VyZbtH9iwYseSLWv2LFgkSK79++cPgD9//+bS&#10;rWv3Lt68ev0BAODvH+DAggcTBlzkH+LEihczbuz4sWIk9er9q2z5MubMmjdztlzkH+jQokeTLm36&#10;tGgj//v+sW7t+jXs2LJns17AwNu/3Lr/Zcvm5B/w4MKHEy9u/Ljwa0r+MW/u/Dn06NKnU59epMi/&#10;7Nq3c+/u/Tv4f9auXftn/jz69OrXs/dn5B/8+PLn069f5B/+/Pr3579GB+AdM2bawDEIBxEiRgsR&#10;wWnTJk0aM2buVBx2EeMwY0GAGZP28SM1as9IljQZKxYrVqU0aHCQ419MmTNp1rRZs56Sfzt59vT5&#10;E2hQoUD3FbmHj58/f/+YNnX6FGpUqVP/OXGC7V9WrVu5dvX6tesABv/IljV7tuw+I//YtnX7Fm5c&#10;uXPZFvl3F29evXv59vXrxEkEa/8IFzZ8GHFixYsLI/85YgRy5CIQAPjz9w9zZs2bOXf2/NkfAAD+&#10;/pU2fRp16tJF/rV2/Rp2bNmzab8u8g93bt27eff2/Ts3PnxH/hU3fhx5cuXLmR8v8g96dOnTqVe3&#10;fj06gQX+/nX3/s+JE2z/yJc3fx59evXrzSvp9g9+fPnz6de3fx///SJF/vX3D/CfwIEECxo8iJDg&#10;NWvW/jl8CDGixIkU/xX5hzGjxo0cOxrBh++fyJEkS/5LUAJUp06bOoF61CmmTFCMECGCg7NNmzQ8&#10;eZr5+XMEnWHGqFF7FotVKQ0Ymmp4Wioqq6lTT51ygCHHv61cu3r9CtarPST/ypo9izat2rVs1xb5&#10;Bzf/rty5dOvavUtXm7Ym//r6/Qs4sODBgQMw+PePH79/2o5EuFckcpEIR5rYs/cvs+bNnDt7/gx6&#10;85F7/0qbPo06terVp7UdWfIvtuzZtGvbvl27GxIk9uzdw4dvn3B//4obL+4PgD9//5o7fw49uvTp&#10;1P0BAODvn/bt3Lt7/2cPyb/x5MubP48+vfryRf65fw8/vvz59Ou/37Ztyb/9/Pv7B/hP4ECCBQ0e&#10;NFjk30KGDR0+hBhRIsMFBP5dxJhR40aMRf59BBlS5EiSJZFc+5dS5UqWLV2+hBnTpb8iRf7dxJlT&#10;506ePX3+w+bEyT+iRY0eRZpU6b8i/5w+hRpV6tR///bs2RjChYyIESPIDJMWS8O/f7HahInRCRQo&#10;Rm3SwIELBxEiRogQffgwpoObDnD8+m3TJo0ZwlzqDDMmTRq1WKxKacCAIcc/ypUt/9u3z8g/zp09&#10;fwYdOjS+I/9Mn0adWvVq1q1ZF/kXW/Zs2rVt38ZdpMg/3r19/wYeXPhw3wEY/EOeXPly5s2dP4ce&#10;/Z+Sbv+sX8eeXft27tiOHKn3T/x48uXNn0effp8RI//88du3Dx++e/v+3cd/3x8Af/7+AfwncCDB&#10;ggYPIkToDwAAf/8eQowoceI/a9f+YcyocSPHjh4/ZsR35B/JkiZPokypcmVJJ06w/YspcybNmjZv&#10;4v+U6c/Iv54+fwINKnQoUZ8ECPxLqnQp06ZKi/yLKnUq1apWr0a9Zs3av65ev4INK3Ys2bJf7x05&#10;8m8t27Zu38KNK/dftiZN/uHNq3cv375+/xX5J3gw4cKGB+coJc1MG0SIGD2KLPkRIzhp7kiTlgaO&#10;HDhpnj0rhYCVsmA/foj44KFLmtZmQBAzNuwObTx3buvRA2LIkGjPYsVaBQGBjn9FiuD7969bkWvX&#10;7BX5J71ePQjXvGErYsRIkSP/voMPL378+H1G/qFPr349+/bu37sv8m8+/fr27+PPr79IkX/+Af4T&#10;OJBgQYMHESb8F4DBP4cPIUaUOJFiRYsX/znJ9o//Y0ePH0GGFOlNiZJ/J1GmVHlS25J/L2HGlDmT&#10;5kt//3Dm/GfE3z+fP//5A+DP3z+jR5EmVbqUaVN/AAD4+zeValWrV/8dufePa1evX8GGFTu2a7Ym&#10;/9CmVbuWbVu3b9MiQVLvX127d/Hm1buXr916Sv4FFjyYcGHDhxEH9reAwD/HjyFHlvxYSZN/lzFn&#10;1ryZc2ck2Pz5+zea9L9tRZr4u/ePdWvXr2HHZr1vnz9//3Dn1p3bmxIl/4AHFz6ceHHjx/9pa9Lk&#10;X3Pnz6FHlz79X5F/17Fn165dwx1GjEBtEg8KESI1d4xRgyZN2jD3xp6VKvXvHwINrGLFeiZt2LA7&#10;/wDvCBxmbBo1adKoAYFVqpSGh6VKsZo4sRWrUjYSJEDQrci/jyBDgrwW4ci/kyhR+jPyr6XLlzBj&#10;xvRX5J/Nmzhz6tzJs+fOexD+CR1KtKjRo0iJWjtyLZs2b97+SZ1KtarVq1izUg3A4J/Xr2DDih1L&#10;tqzZs/+wOfnHtq3bt3Djyv1XpMi/u3jz6r3Lz8i/v4ADCx5MuPBfI/j+KV78zx8Af/7+SZ5MubLl&#10;y5gz+wMAwN+/z6BDi/7sb9++e/W2act27Zq1JkuUIDlyxEiR2xCK6N5t5MgRJEqWNLF27Ro2bd28&#10;3cOHz9+/59ChL9n2r7r169iza9/O3XqRIv/Ci/8fT768+fPox2dz8q+9+/fw48ufT799PQYL/unf&#10;z7+/f4D/BGJz8s/gQYQJFSr0dsThwyNIJEpUogRChG7+/P3jaO3aP5AhRY4kWfLfkm3/VK5k2dLl&#10;S5gxZcq8hwTJP5w5de7k2dPnvyL/hA4lWtToUaM5MJQqxSpWrGdRo1KTJs3YMKx3zGzdmkbNVzPG&#10;jFG7waqUBrQY1K5lqzZHjn9x5c6lW9fuPiP/9O7l29ev33tH/g0mXNjwYcSJFSOuh+TfY8iRJU+m&#10;XDkyNif/NG/m3NnzZ9ChQwdg8M/0adSpVa9m3dr163/blvyjXdv2bdy4uyn519v3b+DBhQ/vvaT/&#10;2z/kyZUvZ97c+TUA/vz9o17d+nXs2bVv9wcAgL9/4cWPJ1/e/PnwRf6tZ9/e/Xv48eWvd4IN2z/8&#10;+fXv59/fP8B/Av/587fvXr1uSJYswXbNmpMmEpcoQXLk4hEjRTZy7NjRiJEjR5AgKWKkSRMn1qxd&#10;y6ZtW7d69ezd4+fvH86cOnfy7JkzG4MI/4YSLWr0KNFsRYpEqPfvKdSoUqX6a2K1yLZ/Wrdy7dp1&#10;ibZ/YseSLWv2rFgl3/6xbev2Ldy4cufSpVsPCZJ/evfy7ev3L+B/Rf4RLmz4MOLEh3NgKMWKVaxn&#10;1KhJM2bZsrRnmqlJM2Zs2J07ZtKQNjNsmLQf/6Vy/Gvt+jXs2LJn0/5X5B/u3Lp38+5d5B/w4MKH&#10;Ey9u/HhxfEf+MW/u/Dn06NKdb1vy7zr27Nq3c+/u3XsABv/Gky9v/jz69OrXnzdSpAiSf/Ln069v&#10;//58f0b+8e/vH+A/gQMJFjR4EJu1fwsZNnT4EGLEbwD8+ft3EWNGjRs5dvToDwAAf/9IljR5EmVK&#10;lf/sIfn3EmZMmTNp1rT5Ekm9ev949vT5E2hQoUP/IbFn719SpUuZNnX6FOq/Iv+oVrV6FWtWrf+a&#10;MDjyD2xYsWPJls1WpIiSJUuatG3ixIk1uXKvXcOGDULeI//49vX7F/C/a03+FTZ8GHFixYWR1P/7&#10;9xhyZMmTKVe2fPlyNyVK/nX2/Bl0aNGj/xX5dxp1atWqc2hg9fqZNGPD7tSubYxaqVI5MGjw/RtD&#10;cA3DNZQqxQo5q1jPnsWKxYpVKQcz/lW3fh17du3buVcv8g98ePHjyZcv8g99evXr2bd3/769PyP/&#10;6Ne3fx9/fv32vyn5B/CfwIEECxo8iDAhwgUL/P17CDGivSP89uG7eC+jvXocvX3z1q3btpHaSmbb&#10;tu2fypUsVfrzVwTbv5k0a9q8iTOnzSXYrjVp4u+f0KFEixo9StSfvyL/mjp9CjWq1Kn//AHw5++f&#10;1q1cu3r9CjasPwAA/P07izat2rVs2/7DZu3/n9y5dOvavYs3r9wi//r6/Qs4sODBhP0W+Yc4seLF&#10;jBs7fpy4yL/JlCtbvow5878jDJz8+ww6tOjRpLE5cfIvterVrFu7fg373zdt2rIdKaJE27VrRv75&#10;/g08OPAj9/4ZP448ufLlzJs7d75tyZJ/1Ktbv449u/Z/Rf55/w4evIZnz4aZaYOIkfpH7Nkzeo8I&#10;EZw2ZswYo/aMmn5qz57FAshKIKtSpTTk+JfwXw6GDf8dufdP4kSKFS1exJhRYpF/HT1+BBlSZJF/&#10;JU2eRJlS5UqWK4v88+dv3z58+O7Zq/ftWzdtPbNdA2rNmhMnTYwuWaJECRKmR5wagVokQhGq/1Wr&#10;Roig7d9Wrl29fgUb9uuCBfj+nUWbVu1atm3d/rtm7d9cunXt3sWbd+4SAH0hAAAwoAkBJNsAANj3&#10;zwmAIkuWACjgr56AJUv+XcacWfNmzpeVfPsXWvRo0qVL+wPgz98/1q1dv4YdW/ZsfwAA+PuXW/du&#10;3r19//6npNs/4sWNH0eeXPly4kX+PYceXfp06tWtQy/yT/t27t29fwcffnuRf+XNn0efXv36fxEY&#10;ZPsXX/58+vXtW7t27d9+/v39A/wncCDBggYPHrR27R/Dhg4fQmxoZN+/ihYvYsyocSPHjhmdZPsn&#10;ciTJkiZPokxp8gg+fP9ewoRZ6tmwYW0QMf9i9GjnTkaI4ABtk+bOMGPSpD1jVWop01IaNGDIkeMf&#10;1apUj9z7p3Ur165ev4K95sTJv7Jmz6JNq3btvyL/3sKNKxeuvyL/7uLNq3cvX71F/gEOLHgw4cKG&#10;DxPWpq3Jv8aOH0OOLHly5AUM7P3LrHkz586eP4P+t23Jv9KmT6NOrXq16XoLACy4du2eNSRI7v3L&#10;rXv3NwIArPnz92848eLGjyNP/q/Iv+bOn0OP7g+AP3//rmPPrn079+7e/QEA4O8f+fLmz6NPr/5f&#10;kX/u38OPL38+/frvi/zLr38///7+Af4TOJBgQYL4jvxTuJBhQ4cPIUZUeO/IP4sXMWbUuJH/478F&#10;DOz9EzmSZEmTJ51ky/aPZUuXL2HGlDkT5rUl/3DmNOLvX0+fP4EW+TeUaFGjR5EmVboU6ZJt/6BG&#10;lTqValWrV40Zg9OJawhixIzdaYOILCNGiOC0SbN2rRm3b9/ekTvMGLUbd29AsNGjlAa/GADnEPyP&#10;cGHCR+79U7yYcWPHjyFjc+LkX2XLlzFn1rz5X5F/n0GHFh26yD/Tp1GnVr06dZF/r2HHlj2bdm3b&#10;s+/dO/KPd2/fv4EHFw6cwYJv/5AnV76ceXPnz/91U/KPenXr17Fn196tG4QF2Pz9Ey++HpJ/27YB&#10;OPKPfXv37+HHlz//vZJv//Dn179fvz8A/wD9+ftHsKDBgwgTKlzoDwAAf/8iSpxIsaLFi/+K/NvI&#10;saPHjyBDitxYT8m/kyhTqlzJsqXLk9qa/JtJs6bNmzhz6pyprcm/n0CDCh1KtOg/bRGc+Pv3j9+1&#10;IgwWAJjq5J/Vq1iz/luybdu/r2DDih1LtuxYfhH8/VvLtq3bt3DZFvlHt67du3jz6t3LN68Sb/8C&#10;Cx5MuLDhw4Y13GnTBk4bM2ZEkCHThlGnTZgxdwL1iBEjRG3SpDEzbJi0Z6VSs2JVqrUGDRgwOEig&#10;obZtDDn+6d7Nu7dvJ9j+CR9OvLhx49mcOPnHvLnz59CjS/9X5J/169iza9/O3Xq2Jv/Ci/8fT768&#10;+fPo06v/V+Sf+/fw48ufT18+hAXb/unfz7+/f4D/BA4kWNAgwXpI/i1k2NDhQ4gRJS68d+TfRYwZ&#10;NW7k2NFjkX8hRY4c6c/IP5QpVar0B8Cfv38xZc6kWdPmTZz+AADw98/nT6BBhQ4lus/IP6RJlS5l&#10;2tTpU6TYnPyjWtXqVaxZtW6l2iTbP7BhxY4lW9bsWbBOsP1j29btW7hx5f7L5uTfXbx57xo5AgBA&#10;vXr/BA8m/E9Jt27/FC9m3NjxY8iMjRjR9s/yZcyZNW/OXOTfZ9ChRY8mXdr0adJIvP1j3dr1a9ix&#10;ZbvWUIpVLNy4n6XphAILFiuBCFnq1An/znFEyZXDaZPGjJk7w6Q9K4UBwz/s2bFDqPfP+3fw4cWP&#10;d4Lt33n06dWvX5+tSZN/8eXPp1/f/v1/RvD949/fP8B/AgcSLGjQYDcl/xYybOjwIcSIEicy9MeP&#10;37579rx16xYhG7Zr1pyQbKLkJBIkR4wYKeLyJcyXRowcqYlEiZIlOnVCYJDtH9CgQocSLWr06D9/&#10;Rv4xber0KdSoUqc2LfLvKtasWrdy7aoVXzZs2CL8K2v2LFq0R+79a9uWXxF//gD48/fvLt68evfy&#10;7evXHwAA/v4RLmz4MOLEirUt+ef4MeTIkidTrux4ybZ/mjdz7uz5M+jQmo/c+2f6NOrU/6pXs25t&#10;Gkm9f7Jn065t+zbuf9au/evt+zdwJNiwEQAwwN+/5MqXM2/u/Dl05Uic/Ktu/Tr27Nq3c89e5B/4&#10;8OLHky9v/l8Rf/7+sW//L5uTf/Ln069v/z7+Z3fSpEHECOAjRHekSRt2cNgvIUL+aXBYqhQribFi&#10;UaMmDaO0H9OmSZNG7RkrDRow/DN5EmVKlStRLlmy7V9MmTNp1rQpc8m2bf949vT5E2hQn0WK/DN6&#10;FGlSpUuRFvHn719UqVOpVrV6FWvWrEb8/fP6FWxYsWPJlh1bhAG2f2vZtnX7Fm5cuWuL/LN7F29e&#10;vXv59r1b5F9gwYMJFzZ8mLCTbP8YN/92/Bhy43tH/lW2/M8fAH/+/nX2/Bl0aNGjSfsDAMDfP9Wr&#10;Wbd2/Rp2k2z/aNe2fRt3bt27aRvZ9w94cOHDiRc3fhx4kX/LmTd3/hx6dOnMi/yzfh17du3buVtv&#10;ku1fePHjyY9vguQeAPVH/rV3/x5+fPkRGDCoBwECAGz/+Pf/B9CeEX//Cho8iDChwoUMExb5BzGi&#10;xIjdili0aMTIkSNIOnZUAhJkhH8kS5osec3av5UsW7p8CTOmzJdOsmX7hzOnzp04i/z7CTSo0KFE&#10;iw514gTbv6VMmzp9CpXpNWvW/lm9ijWr1q1YixT5Bzas2LFky4o9gg/fv7Vs27p9Czf/rty5c5HU&#10;+4c3r969fPv6/dvXCANr/wobPow4seLFjAsX+Qc5suTJlCtbvhy5iL9/nDt7/gw6tOjRpEv/K/Iv&#10;tep//gD48/cvtuzZtGvbvo3bHwAA17Z1s4fPn79/xIsbP448OfEj+P45fw49uvTp1Ks7L/Ivu/bt&#10;3Lt7/w5ee5F/5MubP48+vfr15Yv8ew8/vvz59Ou/X9Ltn/79/Pv7B/jvnz9/Ra4BQGjEiL9/DZcs&#10;WAAggDUGABYsYCCgyLd/Hf8NgKDt30iS1yAwYBAgABJs/1y+hBlT5kyaNWdCMJITAoR/PX3+BBpU&#10;6NCgTrD9Q5pU6VKmTZ0+ZXrk3r1//1Wt5sD6T+tWrUX+fQUbVuxYsmXHXrtm7d9atm3dvoXb1p69&#10;e/fsXVOyRC+EJk6cWANs7Ro2bNkMa9u2rVu3b97q1bO3b98/ypUtX8ac2TKSevX+fQYdWvRo0qVN&#10;nz7tJNs/1q1dv4YdW/bs2EcYNPmXW/du3r19/wae24i/f8WNH0eeXPly5P6c89t3z4i2b9+6dfP3&#10;T/t27t29fwcfXvz3Iv/Mn//nD4A/f//cv4cfX/58+vX9AQDg799+/v39A/wncCBBgdis/UuocCHD&#10;hg4fLvS3D589b926KTmCzZqTJk2WLDki8kiRkiZPGjmiEomSJU2sXbuGTVu3b/Xu3f/D5+8fz54+&#10;fd478m8o0aJGjyJNqpRokX9On0KNKnUqVadI6v3LqnUr165ev4LNWuQf2bJmz54lwCCAvSJFtv2L&#10;K3cu3bp27+KVW+Qf375+/wIOLHgw3yba/iFOrHgx48aNNbCKJfkZZcrULj/LDAQWLFYacvwLLXr0&#10;6GtLTp9uono16yZOmjiJHduaEyfWnESI8G837967tWlr8m848eLGjyNPftwIv3/On0OPLn069erW&#10;/y3Ztu0f9+7ev4MPL348efLZmvxLr349+/bu38N3r4SBkn/27+PPb98ekn/+Af4TOJBgQYMEjfj7&#10;t5BhQ4cPIUZsWA/JP4sXMVrD9o//Y0ePH0GGFDmSZMgi/1Cm/OcPgD9//2DGlDmTZk2bN/0BAODv&#10;X0+fP4EGDbpk2z+jR5EmVbqUaVOjS7b9kzqValWrV7FmlVrkX1evX8GGFTuWrNcj9v6lVbuWbVu3&#10;bP3xw3fvXj1v27Rhu3bNWgR8/wAHFjyYcGHDhwEX+beYcWPHjxdDGDDA2j/LlzFn1ryZc+fL9rx5&#10;+1akyD/Tp1GnVr2atWol3f7Flj2bNm0MpWI9o0ZNWm9q1J4FpyaNeHHjxKlRe/YMCDNmz6A/ixWL&#10;lQYM/7Bn176de3fv/+7dO2LkiBHz5iEUMVLEiBFs/+DHlz+ffn379I/c+7eff3///wD/CRxIsKDB&#10;gwgLOsmW7Z/DhxAjSpxIsaJFi/aQ/NvIsaPHjyBDigTZhIGSfyhTqlyJ0h6SfzBjypxJs6YRfv9y&#10;6tzJs6fPnzv5GflHtKjRo0iNHrn3z5/Tp/v8+ftHtarVq1izav0H4Z/Xr//8AfDn75/Zs2jTql3L&#10;tq0/AAD8/ZtLt67du3eN7PvHt6/fv4ADCx7M1wi/f4gTK17MuLHjx4iL/JtMubLly5gza6Zc5J/n&#10;z6BDix5NurTnIv9Sq17NurXr17BT7zPyr7bt27hz147AgEGTf8CDCx9OvLjx48WLFPnHvLnz59Cj&#10;S4du5IEDBxBs2LjB/cYEBw6KiP8v4uDBgxs3fqgHwb69+x8/QMif7wGEfRA/bji4AWHVKoCxBMZi&#10;xaoUhn8JFS5k2NDhQ4gKkdT7V9HiRYwZNW7kWBFJvX8hRY4kWdLkSZQp/12zZu3fS5gxZc6kWdPm&#10;TZxF/u3k2dPnT6BBhQJ1wuDIP6RJlS5VWuTfU6hRpU6lumTbP6xZtW7l2tUrViP+/o0lW9bsWbRp&#10;ze6D8M/tW7hx5c6FW+TfXbz//AHw5+/fX8CBBQ8mXNiwPwAA/P1j3NjxY8iQi/yjXNnyZcyZNW+u&#10;XOTfZ9ChRY8mXdr0Z3tI/q1m3dr1a9ixZbMu8s/2bdy5de/mrbvIP+D3ImT7V9z/+HHkyZUvZ/6v&#10;HpJ/0aVPp149+j4IEAB4+9fd+3fw4cWPJw/enxEj/9SvZ9/e/Xv47o/MwKChVKxYz55RoybNP0Bp&#10;1J6xKqVBA6tn1KQZGzbszh0zEu/cGWbMmDRjGjdKo/bsGatSGHIo8ebt378cKlX+a+nyJcyYMmfS&#10;fKnE27+cOnfy7OnzJ9CcSr79K2r0KNKkSpcybfovmxMn/6ZSrWr1KtasWrf+s4fkH9iwYseSLWv2&#10;LFqy1xgU+ef2Ldy4cIv8q2v3Lt68eq1d++f3L+DAggcTHlzE3r/Eihczbuz4cZF93rx98+atnrfM&#10;3b5124ZNm7Zt27p9q2fPXr1u/9uyYbt2zUmTCEiU0KaN5AgAf/7+8e7t+zfw4MKH+wMAwN+/5MqX&#10;M2/evMi/6NKnU69u/Tp26UX+ce/u/Tv48OLHc8/m5B/69OrXs2/v/j36e0f+0a9v/z7+/PrxF/nn&#10;H+A/gQLx4SuC7V9ChQsZNnT4cKG2Jv8oVrR4EWNGf/WcFCkCgYAAAAxIDiAwgIG2I0cgLGBAAN8/&#10;mTNp1rRZ0x4SJP949vT5E2hQoT0xlCp1g5o0Y8PuNB1mbFhUqcOMSTNmbNiwO3eGGfNqbFhYscbI&#10;GpN2ltqzWKwwYPj39p+Sbt3+1bV7F29evXv59v23ZNs/wYMJFzZ8GHFiwUu2/f9z/BhyZMmTKVe2&#10;/K/bkiX/OHf2/Bl0aNGjSf/jZ+RfatWrWbd2/Rp27NbYGBT5dxt3bt27eefGB8HfP+HDiRc3PrzI&#10;P+XLmTd3/rx5hCX/qFe3fh17du3br2tr8g98ePHjyY/3B8Cfv3/r2bd3/x5+fPn+AADw9w9/fv37&#10;+evHBxDfkX8ECxo8iDChwoX/7NlD8i+ixIkUK1q8iDFik2z/Onr8CDKkyJEkO2Jz8i+lypUsW7p8&#10;yRLfkX80a9q0uc+IESf/evr8CTSo0KDXrP07ijSp0qVMmzo9ukTbv6lTkTCAwAACBAYRsvn7Bzas&#10;2H1GIkBgAAFCgyb/2rp9Cxf/rr9/dOvarZtDQ6ln0qSBMJOmjWDBaczcGWbM2LDFxoxJk/bsGbXJ&#10;lCc/e0Yts7TN0qh5fhaLlYYcOf6Z/rdk27Z/rFu7fg07tuzZsosU+Yc7t+7dvHX7s2YNmxMkRf4Z&#10;P478+L4lSpoXMYIkOpIj1I1Yt14ku/bt3LtzhwChiPjx5MuLjxDBiPoj7I8gQaJEyZL5TZo4sWbt&#10;2jVs2bJpA7itW7dv3uzZu4dP4T5+/v49hBhR4sNr1/5dxJhR40aOHT1+3KiNAYR/JU2eRJlSJcp9&#10;Rf69hBlT5kyYRf7dxJlT506eO685+RdU6FCiRY0eRTq025J/TZ0+hRoVqj8A//78/cOaVetWrl29&#10;fvUHAIC/f2XNnkWb9qw2bU3+vYUbV+5cunXt/sOGzck/vn39/gUcWPBgvkjq/UOcWPFixo0dP0a8&#10;ZNs/ypUtX8acWfPlbkv+fQYdWrRof0aWLPn3b9++f61dv4Yd23UTbf9s38adW/du3r1tK/H2T/hw&#10;4sX/ffvW7d9y5s2dK4FAoFu3f9WtX99mhAABAEb++cOgSlUqHxwSHFiwgAGBAAAEMGDAYY0ZEg0O&#10;HEiTxoyZO8aMAaT2LBarUhgOHtRQihVDhqU0YMCQY+LEfxYvYrzYRJu2fx4/ggwpciTJkiSLFPmn&#10;ciXLli5fssRXpAgSbNdu3v+0Zs3JkiP/fgINKnQo0aJGfxrBh+8f06ZOn0KNKnUq1apOtTX5p3Ur&#10;165ev4INK9ZrNwgM/qFNq3Yt27ZrvUXA928u3bp278414u8f375+/wIODNgIvn+GDyNOrHgx48aH&#10;6yH5J3ky5cqWK/sD4M/fv86eP4MOLXo0aX8AAPj7p3o169auWTtxku0f7dq2b+POrXv3vyVLtv0L&#10;Lnw48eLGjyMPXuQf8+bOn0OPLn16cyP+/mHPrn079+7et1+z9m88+fLmz6NPf75JkSJKImz7p+3I&#10;kSL1/uHPr38///7+Af4TOJDgvyP3/iVUuJBhQ4cPFUJoAAAAEmvWIDBgICD/wj+P/3KUikWNmjRj&#10;w1CmVInyDpoGWwQgQGBMGjWbN6k9exaLFSsNGHL8EzqUaFGjR/85wYbtX1OnT6FGlTqVqlR+Roz8&#10;07qVa1evX8FGMAIAQJMm/9CmVbuWbVu3b9sa2bfvX127d/Hm1buXb1+/d+sh+TeYcGHDhxEnVrz4&#10;cD0GC/5FljyZcmXLlZVs+7eZc2fPnzcjsfePdGnTp1GnVm0PAgR//2DHlj2bdm3btvEd+bebd2/f&#10;v337A+DP3z/jx5EnV76ceXN/AAD4+zedenXr16sjQWLvX3fv38GHFz+e/L8jR/b9U7+efXv37+HH&#10;V1/kX3379/Hn17+fv/0i/wD/CRxIsKDBgwgNKun2r6HDhxAjSpxIUaKRff8yatzIsaPHjyAzGvH3&#10;r6TJkyhTqlzJsuS2Jf9iypwZMweGmxo0lGLFKtYzatSkCR3igAEDBKVKsVrKKlYsVqxKadCAIUeO&#10;f1izat3Kteu/bUuW/BtLtqzZs2jTqkXbbcmSf3Djyp1Ld+6RIwsYAABAQJs2I/8kKPlHuLDhw4gT&#10;K17MGEm9ev8iS55MubLly5gza57Mz8i/z6BDix5NurTp06PvQVjwr7Xr17Bjy5aNz4iRf7hz697N&#10;u4m2f8CDC8eGrUiRCEj8+fvHvLnz59D/FcH3r7r169iza9/+z5+/Jdf+if8fT768+fP//AHw5++f&#10;+/fw48ufT7++PwAA/P3bz7+/f4D/BA4kWKTIP4QJFS5k2NDhQ4RFivyjWNHiRYwZNW6sWOTfR5Ah&#10;RY4kWdIkyCL/VK5k2dLlS5gui/j7V9PmTZw5de7kqbPIP6BBhQ4lWtTo0aBF/i1l2tTpU6hRpTLN&#10;1uTfVaxZ/2HQoAFDDrAYNJRiFevZ2WexWG0wYqRIAwIGBsxd4ICABgw6dPzj29fvX8CB/d4rUmTf&#10;P8SJFS9m3NjxY8jWrv2jXNnyZcyW7w1gEMHfv39HAuz7V9r0adSpVa9m3fqfEm/e/s2mXdv2bdy5&#10;de/mbbvIP+DBhQ8nXtz/+HHkxPcxIPDP+XPo0aVPpx4hwj/s2bVv5+4E2z/w4cWPJz/eH79/6dMX&#10;+dfefft7Rrp1+1ff/n38+fXv/8cPAsBt/wYSLGjwoEF/APz5++fwIcSIEidSrOgPAAB//zZy7Ojx&#10;Y8ciRf6RLGnyJMqUKleSLFLkH8yYMmfSrGnz5j979pD86+nzJ9CgQocS/detm5J/Spcyber0KVSn&#10;Rf5RrWr1KtasWrdqLfLvK9iwYseSLWsWbJF/ateybev2Ldy4a69Z+/dPgwZW1KRJe4YBw7/AggcT&#10;Lmw4cDcGBP4xbuz4sWNsARgwUOLvH2bM/iAQgJCtSZN/okeTLm36NOrU/6XrEVDCgAEABhAYEBgw&#10;IIC3f7p38+7tWzeBCBGU/FMygN+/5MqXM2/u/Dl06Eq6dftn/Tr27Nq3/2NAAACEe/f+kS9v/jx6&#10;8wPWM/jn/p89exEgMIiA7R/+/Pr38+/vH+A/gQMJFjT4zx+DAf8YMvQGIds/iRMpVrR40YmTI/7+&#10;dfT4EeRHJ9j+lTR5EmVKlSiL/HP5EubLa0j+1bR5E2dOnTqVXPv3E2hQoUOF+gPgz98/pUuZNnX6&#10;FGpUfwAAOHGyRAkSI1uLdPVaxMgRJEqaNHFyLdu2bkWK4Nvn719cuXPp1rV71669I0f+9fX7F3Bg&#10;wYMJ/9Omrck/xYsZN/92/Bhy5H/WrF37dxlzZs2bOXfeXORfaNGjSZc2fRr16SL/WLd2/Rp2bNmz&#10;Wxf5dxt3bt27eWOIZexOcGkY/hU3fry4E2z/mDd3/hx6dOnOuzFggO9fdu3btztxAoHAAn//yJc3&#10;/+8eBABKrFn7x8+JkSJFkOD7dx9/fv37712zB/CfwIEECw5csoCANWv7itjDtoAAAQBFFvy7iDHj&#10;RW0A/G2LEIGBAAAkFyxAIsDJv5UsW7p8CTOmzJkwryH5hzNnTnz38OFrIkAAgAUQkBy5du2fUqVH&#10;jhCAYO/av6lUq1pdskSJEQAMIDBgsO2f2LFk/927FyEAAwj1/rl9Czf/rty5dOvOZTDgn969/+4Z&#10;MYLESJN/hAsbPowYMb4I/xo7fgy5sRNs/ypbvow5s2bMRf55/gwatLYiTu7d+4c6terVrFurxgYB&#10;gr9/tGvbvo2btj8A/vz9+w08uPDhxIsb9wcAgL9/zJs7fw69eT0kSP5Zv449u/bt3Lv/w+bEyb/x&#10;5MubP48+vfp/Tpxk++dv3z179up126YNm35r1pw0AbhEiRIkSI4YMVJE4UKGC40cgYgEiZIlESIo&#10;cWLN2jVs2LJl07at27dv3uzdw7ePHz9//v69hBlTZkx/Rf7dxJlT506ePX32LPJP6FCiRY0eRZp0&#10;aJF/TZ0+hRo1ao5S/6U0/MOaVetWrE20/QMbVuxYsmXNii1SbwEDtgMCRFjyzZ49CAAaMDjCj98/&#10;vn39/gXslx+/CAAgdPuXWHHia9eQLFgAQVu9egsI7Pv3L0CABUv+fQYdGvQSARDu/UNd5N/qIkUg&#10;MAAAgAADBgsGCACw5N9uBkaUEAgQ4N9wfhAGDCCA5N9y5s2dP4ceXfrzIkUgLBhwTwk2bPYIMFiA&#10;5N+/exAIMCAwYACACP7+vYcfX/78f/727bPXTRs2J0uWAFSCxEiRCNiw2UPybyHDhg4fMrRnbwCA&#10;BQwWLIDwbyPHjh4/ggwJssGAfyZPokSJZOUSf/9ewowpc+ZLf0aMHP/5p3Mnz51OsP0LKnQo0aJG&#10;hxrZ928p06ZOnzLVpk3JvX/4ivzL+s8fv39ev947UqSINn//zqJNq3Yt23/+APjz928u3bp27+LN&#10;q9cfAAD+/gEOLHgw4cDZmjT5p3gx48aOH0OO/E+JN2//LmPOrHkz586e/yFBUu8f6dKmT6NOrXr1&#10;vyJF/P2LLXs27dq2b+OOXeQf796+fR/Zhs9JkyZKijjphuTaNST7IigpggTJv+rWr1e/d+/Iv+7e&#10;v4MPL967v/L89u3Dd2+9PXv1vHn79g1Ct2327WvLry0bf2z+AWITeI0gQWsHrTlRuLBJQ4dLICqR&#10;KLHItn8XMWbUuJH/Y8eMRf6FFDmSZEmTJ0/u22cEGwMB2/bts1ZkAAAGBAj4+7eTZ08IAwZA0PaP&#10;aNF9SBowgAChCL9/T6EW+TeVatUIEY78WwIhQlcIEBgAcOLP379/9iQsgAChCAC3EO7d+zeXbl27&#10;d/HWVaJkAYAACwgsWIBEm79/hxEnVvyvSBF+/yBHljyZcmXLlyP7M/KPc2fPn0GH9uyEAYQFDP6l&#10;Vr2adWvXr1UvGPCPdm3bt3Hb9gYBQoQmTYpAMFLkyBLjSur9U67cX5F/z6FH/2cN2z/r17Fn174d&#10;+5F7/8CHFz+efPnw+PAZ+beefXv37+HHj+8PgD9///Dn17+ff3///wD/CRw40B8AAP7+KVzIsKHD&#10;hdauXftHsaLFixgzatz4r4g/f/9CihxJsqTJkyj/GTHi75/LlzBjypxJs+a/IkX+6dzJs6fPn0CD&#10;7izyr6jRo0iTKl36z9+/p9esRdj279s3Jf+yat3KtavXr2D/8eNn5J/Zs2jTql3Ltu1ZJd7+yZ1L&#10;t67du3jpFvnHt6/fv4ADCxa8b9+Rf4gTK17MGPE9AgwY/JtMeTIEANb+ad7M+V+Rf6BDi+7WDUAT&#10;APX+qV7NurXrf02aEABAYAGBAbhxd/vHu7fv3733CSCgRMm/48iTK1+uvEgRf/+iS59Ovbr169in&#10;F/nHvbv37+DDi//3Z8QIAwLX8GkrUgTJP39HjPDj96++/fv489dfMOCff4D/BA4kWNDgQYT//C1k&#10;6E8JBH7+JPr7V9HiRYwZNW60iMTeP5AhRY4kWTKkP39F/q1k2dLlS5gxX/qLoASAP3//dO7k2dPn&#10;T6BB/QEA4O/fUaRJlS5FuqRbt39RpU6lWtXqVaz/ivzj2tXrV7BhxY7tWqTIP7Rp1a5l29btW7RF&#10;ivyjW9fuXbx59e79hw/fkX+BBQ8mXNjwYcT/lCz+19jxY8iRJU+m/O/evSP/NG/m3NnzZ9ChNyOx&#10;98/0adSpVa9mjbrIP9ixZc+mXdu27X37jPzj3dv3b+C+IUBgMOD/3j/kyAks+Nfc+fPmRf5Np17d&#10;+nXs2bVXV3IEQIAA/v6NNzJgwAJ8+OwZMVJEiTZ//+TPp1/f/v1/Rozs+9ffP8B/AgcSLGjwIMKD&#10;Rf4xbOjwIcSIEic67GYEAoQAS/z96+jxI0iQDAb8K2nyJMqUKleyLBnB2r+YMmfSrGnz5k0l3f7x&#10;7OnzJ9CgP4v8K2r0KNKkSpXiu+akCBIk2Pz98wfAn79/Wrdy7er1K9iw/gAA8PfvLNq0ateiPYIP&#10;37+4cufSrWv3Lt5/Rf7x7ev3L+DAggf3LVLkH+LEihczbuz4MeIiRf5Rrmz5MubMmjf/8+ZNyb/Q&#10;okeTLm36NOp//9euWfvn+jXs2LJn067979s3Jf928+7t+zfw4MJ5H7n37zjy5MqXM2+evMi/6NKn&#10;U69u/fr1ffuM/Ovu/Tv48OK7+8OmTZu/f+rXs2df5B/8+PLn069v/z59JxH2AwBAAOCCAQP8/TN4&#10;EGFChQsZGjxy5N4/iRMpVrR4EWNGikX+dfT4EWRIkSNJhmzSJNu/fd2ydet2hAEEBgwAAIAA4V9O&#10;nf8WDPj3E2hQoUOJFjX605+SIxAgFFHyD2pUqVOpVrUatUm2f1u5dvX6FazXIv/IljV7Fm1atEuu&#10;/XP71q0/AP78/bN7F29evXv59vUHAIC/f4MJFzZ8mHCRf4sZN/92/BhyZMmMi/yzfBlzZs2bOXe2&#10;zM+IkX+jSZc2fRp1atX/7h058g92bNmzade2fftftmxN/vX2/Rt4cOHDif+zZu3aP+XLmTd3/hx6&#10;9H/atDX5dx17du3buXf3jt3Ivn/jyZc3fx59evL+ivxz/x5+fPnz6dPft8/IP/37+ff3D/CfwIEE&#10;Cxo8WOSfwoUMGzp8CDGiQyfZsv27iDGjxo0cO3r8hwSJvX8kS5o8iTKlypUmjeD7BzOmzJk0a9q8&#10;ORMbNif/evr8+fNehGtFijrhZ6TIAgYM6v17CjWq1KlUq1ql+g2CViMQ6v37Cjas2LFkvzrB9i+t&#10;2rVs27plW+T/n9y5dOvavYv3CL5/fPv6A+DP37/BhAsbPow4sWJ/AAD4+wc5suTJlCMX+Yc5s+bN&#10;nDt7/oyZn5F/pEubPo06terVpL0hQfIvtuzZtGvbvo3737YlS/75/g08uPDhxIv/s2bt2r/lzJs7&#10;fw49uvR/Tpxk+4c9u/bt3Lt7//4PGzZr/8qbP48+vfr17M0b8fcvvvz59Ovbvy9/n5F//Pv7B/hP&#10;4ECCBQ0eNIgP35F/DR0+hBhR4kSKD4v8w5hR40aOHT1+5NgkW7Z/JU2eRJlS5UqW/5AgqfdP5kya&#10;NW3exJmTppJv/3z+BBpU6FCiRYN267bk31KmTZ0+ZbqvSZMi/wwGAAiwYIG9f139BQiwYAEACA0g&#10;QFjAgMGAABDcKomwgAAECNn+3cX7z98Rbd2KFDFypMg/woS7RVBi799ixo0dP4b875q1f5UtX8ac&#10;WTPmIv88fwYdWvRoz00iaNP2T/Vq1v4A+PP3T/Zs2rVt38ad2x8AAP7+/QYeXPhw4EX+HUeeXPly&#10;5s2dH6+n5N906tWtX8eeXft0bE6c/AMfXvx48uXNn/93Tf0/9u3dv4cfX/78f02aaPuXX/9+/v39&#10;A/wncCDBggOXLNn2byHDhg4fQowo8Z81a9j+YcyocSPHjh4/ZizybyTJkiZPokxZEt+Rfy5fwowp&#10;cyZNmvjwHf/5p3Mnz54+fwINyrPIv6JGjyJNqnQp06RNtGn7J3Uq1apWr2LN+k+JEm//voINK3Ys&#10;2bJmwzrB9m8t27Zu38KNK9ctPnxH/uHNq3cv3754/R2JIDhCk2tK8OH7p3gx48aOFS8Y8G/ykQjZ&#10;/mHOrHnzvggRnFyDYO0f6dKmT6Mmnc3Jv9auX8OOLRt2kX+2b+POrXv37SVFilyDYO0f8eL//AHw&#10;5+8f8+bOn0OPLn26PwAA/P3Lrn079+7Z/Rn5J348+fLmz6NPLz5bk3/u38OPL38+/frum2jT9m8/&#10;//7+Af4TOJBgQYMHBy7Rpu1fQ4cPIUaUOJHiPyRI6v3TuJH/Y0ePH0GG/KdEybd/J1GmVLmSZUuX&#10;/5o00faPZk2bN3Hm1LmzZpF/P4EGFTqUaNGg9478U7qUaVOnT6FCxYfPyD+rV7Fm1bqVa1esRf6F&#10;FTuWbFmzZ9GWXaJN2z+3b+HGlTuXbt1/S5Zs+7eXb1+/fwEHFtwXm5N/hxEnVryYcWPHjIv8kzyZ&#10;cmXLlzFn1px5AYF/n0GHFj169L4ISJAsUd2ENeslr2ErkY3kyJEiSv7l1r2bd2/fvIv8Ez6ceHHj&#10;x5Fng9DtX/Pm/gD48/ePenXr17Fn177dHwAA/v6FFz+efPnw3pT8U7+efXv37+HHV98E2z/79/Hn&#10;17+ff3/7/wCR2LP3r6DBgwgTKlzI8B8Se/b+SZxIsaLFixgz/jNiZN+/jyBDihxJsqTJf0iQ1PvH&#10;sqXLlzBjypz5T4mSb/9y6tzJs6fPn0B1FvlHtKjRo0iTKjVqD8m/p1CjSp1KtWpVfPiO/NvKtavX&#10;r2DDiu1a5J/Zs2jTql3Ltq3aJdu2/ZtLt67du3jz6v23ZMm2f4D/detWxEgRI060aev2r/G9a9es&#10;Xev2r7Lly5gzY+6m5J/nz6BDix5NuvToIv9Sq17NurXr17Bjw15A4J/t27hz687tLwKEa9f+CR9O&#10;vLjx48LtGfnHvLnz59CZF/lHvbr169iza8+OBAIAf/7+if8fT768+fPo0/sDAMDfv/fw48uf/x6b&#10;k3/48+vfr9/fPoD48Nmr122btmzZrlmz1mTJQyRIjhwxUsSiRQgRimzcaMTIkSNIkChZUrKJtWvY&#10;smnTts1bvXv49u3z98/mTZw5bRbx5+/fT6BBhQ4lWtToPyP+/P1j2tTpU6hRpU79V6TIP6xZtW7l&#10;2tXrV6xHjuD7V9bsWbRp1a5l++/IkXv/5M6lW9fuXbx55xbJ1tcvNsCBrw0mPNjaYcROrDlh3LiJ&#10;kyaRmyA58s/yZcyZNW/mzBkfviP/RI8mXdr0adSpSRf519r1a9ixZc+mHXvJtm3/dO/m3dv3b+DB&#10;/zVpYq3/3j/kyZUvZ84cn5EiEbBhO2Lt33Xs2bHjO/LP+3fw4cWPJ19+fJF/6dWvZ9/e/Xv48eEz&#10;WNDt3338+fXv51+kCMB9/wYSLGjwIMIi/xYybOjwYUMjSiYiqXjkiJGMRYpEKOLxI8iQRa7t+2fS&#10;pLUIKq9dK4IEgD9//2bSrGnzJs6cOv0BAODvH9CgQocSBbqk27+kSpcyber0KdSkRvz9q2r1Ktas&#10;WrdyrVrkH9iwYseSLWv2bNgi/9aybet2rT9/+O7Zs+et27Zs2K5ds+akyZIlSpQgOWLksJEiihVD&#10;gBChCOTIRYwcOYLkshIlS5o0seb5GrZs2rZt6/atnj17//fu4cO3j5+/2P7+0f5nxMi+f7p38+7t&#10;+zfw4P+MGOH37zjy5MqXM2/uHHmRf9KnU69u/Tr27NasYfvn/Tv48OLHky//vZuSf//8+cN3r563&#10;btq0Zbt2zVqTJfqVIDliBGARgQMJDjRy8AgEJEqaNLR2Ldu3fxMpVrR4EWPGi0q6dfv3EWRIkSNJ&#10;liRpD9uSCBGu/XP5EmZMmTNpxsRXJJu/fzt3Fvn3E2hQof/8+ctW5N49bf+Y+jvSBOo2JUe28fPm&#10;rYiRI/7+dfX61ci+f2PJljV7Fm1atWvTFmFg7V9cuXPp1rUbd8m1f3v59vX7t+81J/8IFzZ8GHFi&#10;xYTt2f9D8g9yZMmTKVeG7A+AP3//OHf2/Bl0aNGj/QEA4O9fatWrWbdOXcTfP9mzade2fRt3btlF&#10;/vX2/Rt4cOHDifsu8g95cuXLmTd3/jx5kX/TqVe3fh17du3UlyzZ9g98ePHjyZc3f/5fkSL/2Ld3&#10;/x5+fPnz2Rcp8g9/fv37+ff3D/CfwIEEBxb5hzChwoUMGzp86MQJtn8UK1q8iDGjxo0VszX5BzKk&#10;yJEkS5o8ObLIv5UsW7p8CTOmSyXbtv27iTOnzn/2sC1ZYqRIESTWunXz9y+p0qVMlTpxgu2f1KlU&#10;q1qV6g/fv6318P37+tVehCNIsmWzp81aNiRFiiDJFuH/n9y5dOvyM2Lkn969fPv69aukWxEk/wor&#10;8fYvseLFjBs7fgw58uMmDI78u4w5s+bNnDF7i2CEH79/pEubPm3an78i/1q7fg07tuzZrvftO/Iv&#10;t+7dvHv7zu0PgD9//4obP448ufLlzP0BAODvn/Tp1Ktbl17kn/bt3Lt7/w4+/PYi/8qbP48+vfr1&#10;7Mv7M/Ivvvz59Ovbv48/vj8j//r7B/hP4ECCBQ0eRGgQCRJ7/xw+hBhR4kSKFf8VKfJP40aOHT1+&#10;BBlSY5Ei/0yeRJlS5UqWLVEW+RdT5kyaNW3exOnESbZ/PX3+BBpU6FCiPq9d+5dU6VKmTZ0+hbrU&#10;n5F//1WtXsWaVetWrPjq1fP3T+y/Jk20/UObVu1atm3dom3SJNs/unXt3q1rzZoRfv/8/gUcWPDg&#10;Iv8MH0ac+F+RIv8cP4YcWbJka9j+XcbsD8mSbhEi+PsXWvRo0qH9dev2T/Vq1q1d/4uw7d/s2dmK&#10;QPD371+3bxAYMPgXXPhw4sWLY0OC5EiEJf+cP4ceXfo/bNia/MOeXft27t29Z/fnr8g/8uXNn0ef&#10;nrw/AP78/YMfX/58+vXt3/cHAIC/f/39A/wncCDBgv/4GfmncCHDhg4fQoyokJ+RfxYvYsyocSPH&#10;jhbrIfknciTJkiZPokwpsh6Sfy5fwowpcybNmi+LFP/5p3Mnz54+fwINqrNIkX9GjyJNqnQp06ZG&#10;ixT5J3Uq1apWr2LNOtVfkX9ev4INK3Ys2bJNmmT7p3Yt27Zu38KNu7ZJtn927+LNq3cv37548Rn5&#10;J3gw4cKGDyNOTNiJk2z/HkOOLHky5cqPmzTJ9m8z53/XlvwLLXo06dKmT5Mu8m8169au/xUp8m82&#10;7dq2b9/W1uQf796+e18r0uSfP3/WjmiL0KRePX//nkOP/m/JkghNlhTJrv3IvX/8+BX5J348+fL8&#10;GBD4p349+/bu3fsrUmTJvX/27+PPjx+bk3/+Af4TOJBgQYMHER4s8o9hQ4cPIUZk6A+AP3//MGbU&#10;uJH/Y0ePH/0BAODvX0mTJ1Gm/KetyT+XL2HGlDmTZk2X35T807mTZ0+fP4EG1amtyT+jR5EmVbqU&#10;aVOj2pr8kzqValWrV7FmnVqkyD+vX8GGFTuWbFmvRYr8U7uWbVu3b+HGVVukyD+7d/Hm1buXb9+7&#10;+I78EzyYcGHDhxEnbtJE2z/HjyFHljyZcuXHSr7907yZc2fPn0GH5lxPyT/Tp1GnVr2adWvUTpxg&#10;+zebdm3bt3Hnnu3ESTZ/3a4VyZbtX3Hjx5EnV758uRF//6BHlz69SJF/17Fn1759+70j/8CHFx++&#10;HpJ/59GnV7+efXv37/8tGPCPfn379/HjN5It2z///wD/CRxIsOBAbU3+KVzIsKHDhxAj/ivyr6LF&#10;ixgzaqzoD4A/f/9CihxJsqTJkyj9AQDg75/LlzBjyvzXRNu/mzhz6tzJs6fPm9is/RtKtKjRo0iT&#10;Kh3q5Nq/p1CjSp1KtarVp9aw/dvKtavXr2DDiuVapMi/s2jTql3Ltq3bs0WK/JtLt67du3jz6p1b&#10;pMi/v4ADCx5MuLBhwN6U/FvMuLHjx5AjS16yZNu/y5gza97MubNnzEfu/RtNurTp06hTqy7dbcm/&#10;17Bjy55Nu7bt2NasXfvHu7fv38CDC+e9ZIm2f8iTK1/OvLnz58uP3PtHvbr160WK/NvOvbv37+CL&#10;/P8bT758+SL/0qtfz769+/fw4/9bQOCf/fv48+fHVqQ/BID+rEWwZu3fQYQJFS7spuTfQ4gRJU6k&#10;WNHivyL/NG7k2NHjR43+APjz98/kSZQpVa5k2dIfAAD+/s2kWdPmzX9G9v3j2dPnT6BBhQ7l2UTb&#10;P6RJlS5l2tTpU6RKuv2jWtXqVaxZtW6lquTbP7BhxY4lW9bsWbD+jBj519btW7hx5c6l27ZIkX95&#10;9e7l29fvX8B5ixT5V9jwYcSJFS9mbFhbk3+RJU+mXNnyZcxLlmz719nzZ9ChRY8m7dmIv3+pVa9m&#10;3dr1a9irszX5V9v2bdy5de/mffva73/BhQ8nXtz/+PHgS5Zs+9fc+XPo0aVPpw5dybd/2bVv516k&#10;yD/w4cWPJ1++yD/06dWrL/LP/Xv48eXPp1/f/j8GC+rV+9ffP8B/AgcONILvH8KEChcybKiwHpJ/&#10;EidSrGjxIsaM/47g++fxI8iQIkf+8wfAn79/KleybOnyJcyY/gAA8PfvJs6cOnf+K/LvJ9CgQocS&#10;LWoUKBJ7/5Yyber0KdSoUpcewffvKtasWrdy7er1qpF9/8aSLWv2LNq0asfWQ4LkH9y4cufSrWv3&#10;7j9/Roz86+v3L+DAggcT7lukyL/Eihczbuz4MWTF2Kz9q2z5MubMmjdzXrKk27/QokeTLm36NGrR&#10;/0X+sW7t+jXs2LJnv75m7R/u3Lp38+7t+7fua9es/Stu/Djy5MqXF2/SJNu/6NKnU69u/Tp26k20&#10;/evu/Tv4IkX+kS9v/jz69EX+sW/v3r0Rf//m069v/z7+/Pr3R2BwDeC1fwMJFjT4b4mTfwsZNnT4&#10;ECLDe0f+VbR4EWNGjRs5/lPi7V9IkSNJljT5zx8Af/7+tXT5EmZMmTNp+gMAwN8/nTt59vT5r8g/&#10;oUOJFjV6FGnSoUX+NXX6FGpUqVOpOi3yD2tWrVu5dvX6NWuRf2PJljV7Fm1atWSzNWnyD25cuXPp&#10;1rV79x++I0f+9fX7F3BgwYMJ9y1S5F9ixYsZN/92/BiyYifY/lW2fBlzZs2bOStR0u1faNGjSZc2&#10;fRq16CL/WLd2/Rp2bNmzXzvJ9g93bt27eff2/Vs3NmxO/hU3fhx5cuXLiztxgu1fdOnTqVe3fh07&#10;dWvX/nX3/h28ESP+/pW3V6SIk3/r2bNXgg3bP/nz5R/B9w9/fv35l3T7B/CfwIEECxo8iDBhwiUQ&#10;kCD5BzGixIkQ60HQpu2fxo0c/e3bd6/etmzWmjRRcsRIkQgsIbiEwAACBAYQIDC4iTPnzQU8GRD4&#10;SWCAUKEBBAAAECBpgAEECDCAACGCkSNKljhxci3bNm/39u37BzasWH9G/pk16w+AP3//2rp9Czf/&#10;rty5dP0BAODv3z9//O7ds/dtmxEl1qw5WaIEyREjRooUiVAksmQjR5RYbuLkWjZt3brVu8fvn+jR&#10;pEubNl3kn+rVrFu7fg079uoi/2rbvo07t+7dvG0X+Qc8uPDhxIsbPx7cCTZs/5o7fw49uvTp1P/V&#10;Q4Lkn/bt3Lt7/w4+/D9+Roz8O48+vfr17Nu7R79k27/59Ovbv48/v34lSrz9A/hP4ECCBQ0eRJhQ&#10;YJF/DR0+hBhR4kSKEJds+5dR40aOHT1+BLkxWzYn/0yeRJlS5UqWJq1Zu/ZP5kyaNW3exJmzZjYn&#10;/3z+BArUyLZt/4weRZpU6b4iSrL9g7qk2z+q/1WtVr1m7d9Wrl29fgUbVuxYbQwgQPiXVu1atmqV&#10;XLv2T+5cunXtzr22ZMk/vn39/gXsV0m3bv8MH0acWPFixo3/FfkXObI/AP78/cOcWfNmzp09f/YH&#10;AIC/f6VNm0Zy799q1q1dv4YdW/bqIv9s38adW/du3r1t8zPyT/hw4sWNG9937563bdmuOWnSRAmS&#10;I0aKXMdeJIIR7keQKFGyZEkTJ9YiYNOmrZs3e/j8/YMfX/58+vXty1fSrds//v39A/wncCDBggYP&#10;IuymRMm/hg4fQowocSLFf/iOHPmncSPHjh4/ggy58UgEI0VOokypcqVKI0aOwDxiBImSmktuNv9p&#10;4sRJkSJLrmHLlm0b0W7f6tm7dw/fPn7+/kGNKnUq1apRi/zLqnUr165ev4LliqTev7Jmz6JNq3Yt&#10;27PZsjX5J3cu3bp27+KViw2bk39+/wIOLHgw4cKBuy35p3gxY8XdIlz7J3ky5cqWL0vWFuHev86e&#10;P3euh+Qf6dKmT6NOrXo1a3wMCBD4J3s27dr/sEGwhg/fv96+fwMPHjzCtn/GjyNPrtx4tiZN/kGP&#10;Ln069erWr/8z8m/7dn8A/Pn7J348+fLmz6NP7w8AAH//3sOHX+Qf/fr27+PPr38//W9KAP4TOJBg&#10;QYMHESYUuE3JP4cPIUaUOJFiRYfblvzTuJH/Y0ePH0GG1HgE3z+TJ1GmVLmSZcuTRYr8kzlzpj9+&#10;+O7ltFfPW7dtP7Vlw4btWlFrTpokbbJEiRIkT5EcOWKEKgQIRbBm1Yo1QoQiX8GCNTJ27BGzSJSk&#10;XbKkSdsmTpxYu3YNG7Zr2bRt67b3mzd79u7hw2cE3z/DhxEnVrw4sRF//yBHljyZcmXLl/ftM/KP&#10;c2fPn0GHFj2ac5F/p1GnVr2adWvX//z5M/KPdm3bt2tr09bkX2/fv4EHF9773pEj/5AnV76cuXIj&#10;+/b9kz6denXr17Fnx+bkX3fv38GHFx/eiBF7/9CnT1/kX3v37+HHlz+ffv1/DAYM+Leff3///wD/&#10;CbSmRMm/gwgTKlzI8N++CP8iSpxIseI+I0b+adzIsaPHjyBD/lPSrdu/k/4A+PP3r6XLlzBjypxJ&#10;0x8AAP7+6dy5s8i/n0CDCh1KtKjRn9au/VvKtKnTp1CjSl1qDdu/q1izat3KtavXq02y/RtLtqzZ&#10;s2jTqh1b5J/bt3Djyp1Lty7cIkX+6d3Lt6/fv4AD6y1S5J/hw4gTK17MuPHhIv8iS55MubLly5gl&#10;F/nHubPnz6BDix79Dx++I/9Sq17NurXr17BTF/lHu7bt27hz6979z58/I/+CCx9OXHi2bE7+KV/O&#10;vLnz5/+UbPtHvbr169ix3zty5J/37+DDi/8fT768NiPXrmHTtq2bN3v27uHz96++/fv48+tXgg2b&#10;P4D78EWo9+1bt23asmG71tCJkyZLJCpBguTIESMZi2zk2NFjESNGjow8gkTJEpRNmjixxmDAgH8x&#10;Zc6kOZMfPyNO8P3j2dPnT6BB+UWIcO/fUaRJlSItUuTfU6hRpU6lWtXqP2xOnPzj6g+AP3//xI4l&#10;W9bsWbRp/QEA4O/fW7hv6yH5V9fuXbx59e7lW1eJt3+BBQ8mXNjwYcSBkdT719jxY8iRJU+m3NgI&#10;vn+ZNW/m3NnzZ9CZi/wjXdr0adSpVa82XaTIP9ixZc+mXdv2bdhFivzj3dv3b+DBhQ/vXeT/33Hk&#10;yZUvZ97cOfIi/6RPp17d+nXs2f/Zs4fk33fw4cWPJ1/e/Pci/9SvZ9/e/Xv48f/x42fk3338+fXj&#10;x4bNCcB/AgcSLGjw4L8j3/4xbOjwIcSIR47Y+2fxIsaMGjdy5GgPyb+QIkeSLGnyJEls2JDs++fy&#10;JcyYMmfSrGnz5YKc9v7x7OnzJ9Al2/4RLWr0KNKk/4oU+ef0KdSoUIsU+Wf1KtasWrdy7frv3pEj&#10;/8b6A+DP37+0ateybev2LVx/AAD4+2f3rt1r1v7x7ev3L+DAggfzLfLvMOLEihczbuwYcZF/kidT&#10;rmz5MubMk4v86+z5M+jQokeT9lzkH+rU/6pXs27t+nVqe0iQ/Ktt+zbu3Lp3865dpMi/4MKHEy9u&#10;/Dhy4UX+MW/u/Dn06NKnNy/y7zr27Nq3c+/u/V+9ekj+kS9v/jz69OrXky/y7z38+PLn069v/9++&#10;fUf+8e/vH+A/gQMFXrvWBF/Cewvv2XPosF7Eet4oaiti7x4+fvz8/fP48Z6RfyNJljR5kiQ+fEb+&#10;tXT5EmZMmTNn+ivyD2dOnTt59vS5EwkSe/+IFjV6FGlSpUuZGo3AgAG2f1OpVrU6FV+ECP6sXfv3&#10;FWxYsWPJNrl2zd8/tWvZtl175Mi9f3Pp1rV7F29ebE7+9fX7168/AP78/TN8GHFixYsZN//2BwCA&#10;v3+TKU9W4u1fZs2bOXf2/Bl05iL/SJc2fRp1atWrSxf59xp2bNmzade2DbvIP927eff2/Rt4cN3+&#10;jPwzfhx5cuXLmTc/rq1Jk3/TqVe3fh17du3TixT59x18ePHjyZc3D77IP/Xr2bd3/x5+/H/79hn5&#10;dx9/fv37+ff3D/Bft25K/hk8iDChwoUMGxos8i+ixIkUK1q8iPHfvn1G/nn8CDKkyJEkQfor8i+l&#10;ypUs/3WLEOHbv5k0a9q0icTev508e/r8CTRo0CL/iho9ijSp0qVIrVm79u+ftSLYsP27ijWr1q1c&#10;sfrzZs/eNW3/ypo9i/afEgYMlPx7Czf/rly41qwh+Yc3r969fPvudYLtn+DBhAsLduJECTZrTrz9&#10;eww5suTJlCFjO/Ltn+bNnDf7A+DP37/RpEubPo06tWp/AAD4+wc7Nuwi/2rbvo07t+7dvGv7M/Iv&#10;uPDhxIsbP448uD8j/5o7fw49uvTp1Jt3W/Ivu/bt3Lt7/w4+uzck/8qbP48+vfr17M07wYbtn/z5&#10;9Ovbv48/v/wiRf75B/hP4ECCBQ0eRJiwyD+GDR0+hBhR4sR/9eoh+ZdR40aOHT1+BPlv27Yl/0ye&#10;RJlS5UqWLU0W+RdT5kyaNW3exPkPH74j/3z+BBpU6FCiQYv8Q5pU6VKmTZHuKxLVyLZ//1X/8TPy&#10;T+tWrl29fgULtsg/smXNnkWbVu1Zbdqa/IMbV+61IkWw/cObV+9evN+KFDnyT/BgwRHu/UP8rwi+&#10;f/+MGIFg5N8/bAwYRPiXWfNmzp3/Gdn3T/Ro0qVNnxa9bck/1q1dv4b9b18Ee/b+3cadW/du3fv2&#10;FfkXXPhw4v/8AfDn799y5s2dP4ceXbo/AAD8/cOeHXuRf929fwcfXvx48t2/KfmXXv169u3dv4ef&#10;vpuSf/Xt38efX/9+/vWdAMT2byDBggYPIkyocOA1a/8eQowocSLFihYhKvHm7R/Hjh4/ggwpcuQ/&#10;f0WK/EupciXLli5fwvyHD5+RfzZv4v/MqXMnz57/tGlr8m8o0aJGjyJNqvRftmxN/kGNKnUq1apW&#10;r0It8m8r165ev4INK/bfvXtH/qFNq3Yt27Zu1xb5J3cu3bp27+Kt6y9bEWv//gIOLHgw4cKCi/xL&#10;rHgx48aOHzO2Zw/Jv8qWL2POrHkz586X7zFgQOAf6dKmT6Mm3aTJv9auX8OOLfsfviP/buPOrXv3&#10;7XtHjvwLLnw48eLGjez7p3w58+b+APjz92869erWr2PPrt0fAAD+/oEP/w+fkX/mz6NPr349+/bm&#10;rV37J38+/fr27+PPL9/atX/+Af4TOJBgQYMHESI8cu9fQ4cPIUaUOJFiwyXd/mXUuJH/Y0ePH0Fq&#10;LOLP3z+TJ1GmVLmSZct/+44c+TeTZk2bN3Hm1PnPnj0k/4AGFTqUaFGjR/9Zs3btX1OnT6FGlTqV&#10;6j9s2Jz807qVa1evX8GG1VrkX1mzZ9GmVbuW7b979478kzuXbl27d/HWLfKPb1+/fwEHFizYCTZs&#10;/5Ag+beYcWPHjyFHPnLv3j/LlzFn1rwZ8717Rfz9E+3Pn5F/p1GnVr2adWvXr1U3aDDgX23bt3Hn&#10;to2vSJF/v4EHFz6ceJF/x5EnV778eLYlS/5F/+ePH7979+p967Z9mzZs15wsWaIEyZEiRSBA+Lee&#10;fXv36/0B8OfvX3379/Hn17+fvz8A/wAB+PtHsOC/bE3+KVzIsKHDhxAjKlTi7Z/FixgzatzIsaNF&#10;Jd7+iRxJsqTJkyhTiizyr6XLlzBjypxJ06URfv9y6tzJs6fPn0B1FvlHtKjRo0iTKl1a1B4SJP+i&#10;Sp1KtarVq1j/deum5J/Xr2DDih1Ltuy/JUu2/VvLtq3bt3Djyv137Zq1f3jz6t3Lt6/fv3iL/BtM&#10;uLDhw4gTK/5nz96Rf5AjS55MubLlyUX+ad7MubPnz6BBX7Nm7Z9p09asGSly7183a9bs/ZtN29+/&#10;27hz6769pFu3f8CDCx9OvPg/fxH2/VvOnHmRf9CjS59Ovbr169inL1hA4J/37+DDi/8H789fkXv/&#10;0qtfz749+yL/4sufT7++fG3akPzbz7+/f4D/BA4kuGTJtn8JFS5k+M8fAH/+/k2kWNHiRYwZNfoD&#10;AMDfP5Ah/Rn5V9LkSZQpVa5cuQ8fPntFtmnLhg2bNSdNlixB0vOIESNFhA4lKtSIkSNHkChZ0sSJ&#10;NWvXsGnb1q1ePXv4ivj719XrV7BhxY4l27XIP7Rp1a5l29bt27RF/s2lW9fuXbx59dYt8s/vX8CB&#10;BQ8mXPhvNyVK/i1m3NjxY8iRJf/Tpq3JP8yZNW/m3Nnz539IkNj7V9r0adSpVa9m/c+aNWz/ZM+m&#10;Xdv2bdy5ZRf519v3b+DBhQ8n/s//nj0k/5QvZ97c+XPozY34+1fd+nXs2bVv156tSZN/4cWPJ1+e&#10;vD9/RpBgM+JvyRII/v79KxIhwj/8+fXv3+/tCMAi2v4RLGjwIMEi/xYybOjwIcSIEic6XGAR37+M&#10;Gjdy7KgxQoRt1/6RLGnyJMqTR/D9a+nyJcyYL4v8q2nzJs6cN7dtW/LvJ9CgQv/5A+DP37+kSpcy&#10;ber0KVR/AAD4+2f16jcl/7Zy7er1K9iwYrkW+Wf2LNq0ateybXu2yL+4cufSrWv3Lt643pD86+v3&#10;L+DAff35w3evXjdt2bJhs+akyRIlSpAcMWKkCGbMEIpw7mzEyJHQSJAoWWK6iRMn/9auYcOWTdu2&#10;bt7q1buHb58/f/928+69m5+Rf8KHEy9u/Djy5MO1NWny7zn06NKnU69u/R82bNb+ce/u/Tv48OLH&#10;/ytS5Bo2bNfWX7Pm3pqT+E6a0G+y5P4SJUuU8FeCBCASgQOPFDxixAgEIwuNFHFoBGIRiUaKVLR4&#10;EWNGjRohFPFYJEIRkSNJljR5EmVKIxEiHPn3EmZMmTNp1pR55N4/nTt59vT5E+jPbkuW/DN6FGlS&#10;pUuZNk3qj581JEgiGPl3FWtWrVu1GvH3D2xYsWPJljV7Fq1YCBAaaPv3Fm5cuXPp/sN25Mg/vXv5&#10;9vWrt8g/wYMJFzZc+F6Rf4sZN/92/HixPXtGtGGz5mTJEiRHinT27BmAP3//SJc2fRp1atWr/QEA&#10;4O9fbNnWrP2zfRt3bt27efe2vc/IP+HDiRc3fhx5cuH4jvxz/hx6dOnTqVd3bu3aP+3buXf3/h18&#10;eO32jvwzfx59evXr2bc3bw/JP/nz6de3fx9//vlF/vX3D/CfwIEECxo8iDAhwmxN/jl8CDEiRH/+&#10;9u27h9GevXreunncpk1bNiNGuv07iTKlypUsW6os8i+mzJk0a9q8iVMmviP/evr8CTSo0KFEiUL4&#10;9i+p0qVMmzp9qlTJt39Uq1q9ijWr1qz1kCD5Bzas2LFky5o9i/ZfkX9s27p9C/f/LRJv/+ravYs3&#10;r969fPveRYKEwZJ/hAsbPow4seEI3/45fgw5suQi/ypbvozZsj0k/zp7/gw6tOjRoZd0+4c6tT8A&#10;/vz9ew07tuzZtGvb9gcAgL9/vHsr+fYvuPDhxIsbP448eLYm/5o7fw49uvTp1Jt3U/Ivu/bt3Lt7&#10;/w4+OxJ7/8qbP48+vfr17Mtna/Ivvvz59Ovbv48//rYl//r7B/hP4ECCBQ0eRFjw3pF/DR0+hBhR&#10;4kSKFR9ma/JP40aOHT1+BLnxnpF/JU2eRJlS5cqTRf69hBlT5kyaNW3C5Gfk306ePX3+BBpU6NAi&#10;9/4dRZpU6VKmTY820fZP6lSq/1WtXsWaVSq2CPv+fQUbVuxYsmXNki3yT+1atm3dtnWC7d9cunXt&#10;3sWbV+/euteuMSjyT/BgwoUNHyZ85FuRIkbu3fsXWfJkypG7RSiSeck/zp09fwYdWvRo0v+2LfmX&#10;WrU/AP78/YMdW/Zs2rVt3/YHAIC/f719G/H3T/hw4sWNH0eeXPgSbf+cP4ceXfp06tWdX7P2T/t2&#10;7t29fwcfXnuRf+XNn0efXv169uabZPsXX/58+vXt38cf/9q1f/39A/wncCDBggYPIiyobcm/hg4f&#10;QowocSLFig+zNfmncSPHjh4/guxoBN+/kiZPokypcmXJIv9ewowpcybNmjZh+v8r8m8nz54+fwIN&#10;KnToTn/XrkWo928p06ZOn0J1au3av6pWr2LNqnUr16z27EX4J3Ys2bJmz6JNO9aIv39u38KNK3eu&#10;23r1vtWzl61IhAj//vkrAiFbtghG/iFOrHgx48aI/WXLhqSIEWv36tVjQOAf586eP4MOLfqfNWsR&#10;/qFOrXp16iNHuv2LLXs27dq2b+POHdufkX++f/sD4M/fv+LGjyNPrnw5c38AAPj7J316kX/Wr2PP&#10;rn079+7XjfD7J348+fLmz6NPL36Jtn/u38OPL38+/frui/zLr38///7+Af4TOJBgwYJH7v1TuJBh&#10;Q4cPIUZU2ETbP4sXMWbUuJH/Y0eL1q79EzmSZEmTJ1GmVEkyW5N/L2HGlDmTZs2Z2pT807mTZ0+f&#10;P4H+K/KPaFGjR5EmVbrUaJF/T6FGlTqValWrV6XaM/KPa1evX8GG/ZrNyT+zZ9GmVbuWbVu3+4oU&#10;sWfvX127d/Hm1bs3rxJv/wAHFjyYcGHDhosU2fePcWPG9SBE8OfvHz9sSIocOWLt3j/Pn0GHBr2A&#10;wD/Tp1GnTn3PyD/XrpVEQDL7SDZ7/3Dn/ofvnxMnEYzs+zec+L99Rf4lV76ceXPnz6FHb17kX3Xr&#10;/gD48/ePe3fv38GHFz/eHwAA/v6lV1/kX3v37+HHlz+fvvsi//Dn17+ff3///wD/CRxIUCASe/8S&#10;KlzIsKHDhxD/3Tvyr6LFixgzatzI0WKRfyBDihxJsqTJkyGR1PvHsqXLlzBjypzJcom2fzhz6tzJ&#10;s6fPn0B1Zmvyr6jRo0iTKl26tEgRf/+iSp1KtarVqkX+ad3KtavXr2DDci3yr6zZs2jTql3Ltm3a&#10;JUac4OvW7Z/du3jz6t3Lt6/fv4D7GuHH75/hw4gTK17MWLETbP8iS55MubLly5W9HfnHubPnz6BD&#10;ixZNgMC/06hTq/5X5N69f7Bjy54du1u3CPz+6d6tG5+Rf8CD/ytS5J/x48iTK1/OvLlz5Eb2/Zs+&#10;3R8Af/7+ad/Ovbv37+DD+/8DAMDfv/P/vHlD8q+9+/fw48ufT/+fP39G/unfz7+/f4D/BA4kWNCg&#10;QSP+/i1k2NDhQ4gRJf7T1uTfRYwZNW7k2NEjxiL/RI4kWdLkSZQpRxrZ98/lS5gxZc6kWdMlknr/&#10;dO7k2dPnT6BBhe7cd+TaP6RJlS5l2tTp039OrP2jWtUqVX9Kitj719XrV7Bdi/wjW9bsWbRp1a41&#10;W+TfW7hx5c6lW9fuXbjduhVp4u/fX8B/92nTFgGCv3+JFS9m3NjxY8iRJUu2VvnfZcyZNW/m3Hmz&#10;tib/RI8mXdr0adSli2j719r1a9ixZc+mvWABv3+5de/WjUTJP+DBhQ8nDrz/G4QiyZUXMWLkyHMj&#10;SKQfWbLEiTVs2rZ161bv3j5//8SP19bk33n06dWvZ9/+vJJs/+TP/+cPgD9///Tv59/fP8B/AgcS&#10;LGhwoD8AAPz9a/jv2jVr/yZSrGjxIsaMGv9167bkH8iQIkeSLGnyZMgi/1aybOnyJcyYMlc6yfbv&#10;Js6cOnfy7Onzpj8j/4YSLWr0KNKkSokW+ef0KdSoUqdSrfr0CL5/Wrdy7er1K9iwXPnxQwLh2r+0&#10;ateybev2LVy4/or8q/uvWxEn//by7ev3b98i/wYTLmz4MOLEh/ddO1KkyBFsSqz9q2z5MubMmjdz&#10;vozvCGh8/0aTLm3atBMI/xGOHLn27zXs2LJn065t+zZu2diK8Pvn+zfw4MKHEyduD8m/5MqXM2/u&#10;/Pm/ffuK/Ktu/Tr27Nq3c7cOgcG2f+LH/1ui5B/69OrXs2+v3h6SIvKN4Ptn/z7+/Pr3/9sXAWAE&#10;fP8IFjR4EGFChEiw/XP40KE/AP78/bN4EWNGjRs5dvQHAIC/fyP/HTmC719KlStZtnT5EuY/J06y&#10;/bN5E2dOnTt59rxZ5F9QoUOJFjV6FGlQJPb+NXX6FGpUqVOpNv2m5F9WrVu5dvX6FazWIv/IljV7&#10;Fm1atWvLFvn3Fm5cuXPp1p3LT4kSI/X+9fXbVxuSf4MJFzZ8GHFixYqdWP/79xhyZMmTKT8u8g9z&#10;Zs2bOWf2508bkiJGrN279w91atWrU9czYuRfbNmzade2fTu2vyZFinT79xt4cOHDiRc/AgEfviMQ&#10;sP1z/hx6dOnTqVe3Tt2JtX/buXf3/h18ePFF/pU3fx59evXr/xUp8g9+fPnz6de3f1/+EQhN/vX3&#10;D/CfwIEECxo8iLDgtiX/Gjp8CDGiRIfZjPy7iDGjxo3alvz7CDKkSJH+APjz9y+lypUsW7p8CdMf&#10;AADbtmW7Zm2JTiVIjhj5WSSo0CJGjBxBoqRJEyfXsGnb5s3bPXz+/lm9ijXrvyNH8P37Cjas2LFk&#10;y5r96s/Iv7Vs27p9Czf/rty1Rf7ZvYs3r969fPvevXbtn+DBhAsbPow48eAi/xo7fgw5suTJlB0X&#10;+Yc5s+bMpahRK1Xqn+jRpEv/46ekSBFv/1q7fg3btT9/Efz9u407t+7dvHv75t2kybV/xIsbP178&#10;27ciS/z9e/78CAQkRv5Zv+7PnxMI2v55/w4+vPjx5MEXwfcvvfr17Nu711bEmrV/9Ovbv48/v/79&#10;/+zZA2jk30CCBQ0eRJhQ4UKF9o78gxhR4kSKFS1e/Ffk30aOHT1+BBly25Il/0yeRJlS5UqWLVFa&#10;Y2Dk30yaNW3exJlT5z8nR/79BBpU6FCiQ7cd+ZdU6VKmTf9FiPBP6lSq/1Wl+gPgz98/rl29fgUb&#10;VuxYfwAA+PuXVu1atm3dvoWrpFu3f3Xt3sWbV+9evv+aNMn2T/Bgwvzu3bPXbRu2a06cNFGC5IiR&#10;IpUtWzZyBImSJk48Y8u2zZs9e/j4/UONusg/1q1dv4YdW/bs1kjq/cOdW/du3r19/8btz8g/4sWN&#10;H0eeXPny4kX+PYceXfp06feOGLFn79927t29fwe/XUm2f+XNn0efXv169uuXYPsXX378e0aMINn3&#10;T/9+/v35A9xWJIK2IkW0/UuocCHDhg4fPlxi7R/FihYvVrxnBAk/fv8+ggwpciTJkiZPhrx25Mi/&#10;li5fwowpcybNmjCbZP/L9m8nz54+fwINCrTIv6JGjyJNqnRpkX9On0KNKnUq1apSvTFY8G8r165e&#10;v4INK7ZrkW7d/P1Lq3Yt27Zu1SLx5u0f3bp27+Jtku0f375+//oD4M/fv8KGDyNOrHgxY38AAPj7&#10;J3ky5cqWL2PObOQf586eP4MOLXp05yNH7v1LrXo169auX7Mu8m827dq2b+POrTs3EiT2/gEPLnw4&#10;8eLGjwPfZ+Qfc3/O9+G7d8+evXreum3Tpj0btmvXrDkJ36TJkiVKziNBcsQIe/ZF3sOHEKEI/foQ&#10;iuAvYuTIESRKACpRsqSJE2vXsGFTUiTbP4cPIUaUOJGiRG9GjPzTuJH/Y0ePH0GG/IikiBEj9v6l&#10;VLmSZUuXLJto+zeTZk2bN3Hm1GnPnpF/P4H+86ekSL1/R5EmVbqUaVOnT6Ee5RchgpMjEaz907qV&#10;a1evX8GG5eqvWzdrSIoUMbJkiRII+/7FlTuXbl27d+cW8fePb1+/fwEHBqytyT/DhxEnVryYcePF&#10;Cwj8kzyZcmXLlzFnvtytSJN/n0GHFj2adJF/p1GnVr0atb8i/2DHlj3bHwB//v7l1r2bd2/fv4H7&#10;AwDA3z/jx5EnV76cefMi/6BHlz6denXr16MXKfKPe3fv38GHF++9Wzcl/9CnV7+efXv3790fOWLv&#10;X3379/Hn17+ff/1v/wCV/BtIsKDBgwgNliqF4Z/DhxAdHrH3r6LFixgzYtx25J/HjyBDihxJsuS/&#10;Ivv+qVzJsqXLlzBdWiuiTdu/mzhz6tzJsyfOIkX8/RtKtKjRo0iTKjWKZNu/p/uK/JtKtarVq1iz&#10;at3Kdeu2Jf/Cih1Ltqy/evWuKTFSxAgSJNa6+ftHt67du3jtIolQ75/fv4ADCx5MGPCRe/8SK17M&#10;uLFjx0X+SZ5MubLly5gzU/bnrx6BBf7+iR5NurTp06hTp/Z37ciRIkXw/ZtNuzbte0qQHDlipIjv&#10;IhEiFPlHvLjx48iPdPvHvLlz5/4A+PP3r7r169iza9/O3R8AAP7+if8fT768+fPo0fsz8q+9+/fw&#10;48ufT999kSL/8uvfz7+/f4D/BA4kKLBJE23/FC5k2NDhQ4gRIR45gu/fRYwZNW7k2NHjRWxO/o0k&#10;WdLkSZQpVZIs4u/fS5gxZc6k6a+IP3//dO7k2dPnT6BAlzj5V9ToUaRJlR7tVgRCvXr/pE6lWtXq&#10;VaxZp3Y74qQevyJF/o0lW9bsWbRp1aJFou3fW7hx5c6lW9fuXbxz+SkpAuHIkSba8P0jXNjwYcSJ&#10;FS9G3KSJk3+RJU+mXNny5cpKuv3j3NnzZ9ChQxexZq3JEiVHjkSIUMT1a9dGjiBRsmSJE2vYsm3z&#10;5s0ePn//hA8nXtz/uBMADBgMEGDv33Po0aVPp17dOvV9//7xi1CkyD/w4cNjc/LP/Hn06dWvR2+k&#10;2z/48eXL9wfAn79/+fXv59/fP8B/AgcSLCjQHwAA/v4xbOjwIcSIEiV2U/LvIsaMGjdy7Ojx4r0j&#10;R/6RLGnyJMqUKk0aMcLvH8yYMmfSrGnzps0iRf7x7OnzJ9CgQof2bKLtH9KkSpcyber0adIi/6ZS&#10;rWr1KlarR7r96+r1K9iwYseOvXevyL+0/7JlK+LEiLd/cufS/YfvyBF8//by5YtNyb/AggcTLmz4&#10;MGLE/iL4++f4MeTIkidTrhy5Xj0j/zZz7uz5M+jQokd/5ofESL1//6pXF4ngxAmSff9m065t+zbu&#10;3LpxL1mi7R/w4MKHEy9unLgTbP+WM2/u/Dn06NCVKPH27zr27Nq3c+/u/R8+fAAILGCwgAEDAAO0&#10;/Wvv/j38+PLnx0fSrdu//Pnr1YvQBOA3I0iyZSuC7V9ChQsZNnTIcMm2fxMpVrToD4A/f/84dvT4&#10;EWRIkSP9AQDg719KlStZtnT58qU1bP9o1rR5E2dOnTtpZmvS5F9QoUOJFjV6dGiRIv+YNnX6FGpU&#10;qVOnFinyD2tWrVu5dvX6NSsSe//IljV7Fm1atWvLFvn3Fm5cuXPp0m1i7V9evXv59vX7F3BgJ4P9&#10;KTFS719ixYsZL//2V8TfP8mTKVe2fBlzZslF7t379xl0aNGjSZc2fRq0kXr/WLd2/Rp2bNmzXfPj&#10;p6RIvX+7eff23dtfhH/DiRc3fhx5cuXKI/xz/hx6dOnTqUfH5uRfdu3buXf3/h189iL+/pU3fx59&#10;evXr2ZtfAiBbtn8EIBjpFiBABH//+Pf3D/CfwIEECxosqKRbt38MGzp8CDGiRIn3jPy7iDGjRo3+&#10;APjz9y+kyJEkS5o8idIfAAD+/rl8CTOmzJk0aSKx9y+nzp08e/r8CTTnkm3b/hk9ijSp0qVMj+I7&#10;cuSf1KlUq1q9ijVr1iJF/nn9Cjas2LFky34t4u+f2rVs27p9Czf/7toi/+ravYs3r969/7JlU/Iv&#10;sODBhAsbPow4cT0j/xo7fgw5smMlSq79u4w5s+bNnDt7ztwtQr1/pEubPo06terVrLMhQfIvtuzZ&#10;tGvbvh2bHxIjRur9+w08uPDhwoscgYCkiBEj/5o7fw49uvTp1J97O/Ivu/bt3Lt7/86925J/5Mub&#10;P48evT9/+PDds1fvWzdt9LFhu2bNiZMmS5YcAQjBnr1/BQ0eRJhQ4UKF2JQciQAAAIR7/7AxAACA&#10;HzYA+P59BBlS5EiSI7E5cfJP5UqWLV2+hAnTX4R/NW3exInTHwB//v79BBpU6FCiRY36AwDA3z+m&#10;TZ0+hRpVqtQi//+sXsWaVetWrl2vGtm3799YsmXNnkWbliw2a9b+vYUbV+5cunXt1vVnxMg/vn39&#10;/gUcWPDgvkX+HUacWPFixo0dI7535N9kypUtX8acuXI9I/88fwYdWvRo0qVN+4vg799q1q1dv2Zt&#10;z8g/2rVt38adW/fu2/XqFTlSpIgRfPj+HUeeXPm/e0eO4MPnr8i+f9WtX8ee/bq/Ivv+fQcfXvz4&#10;8fyUFKlX79969u3dv4cf/1+TCP/s38efX/9+/v35A9SG5B/BggYPIkyoUGGEfw4fQowocSLFig+P&#10;3PuncSPHjh4/ggzZscmCf/8aMGjiJIA/f/9ewowpcyZNmPWQIP/5p3Mnz54+fwL9WcTfv6JGjyJN&#10;6g+AP3//nkKNKnUq1apW/QEA4O8f165ev4INK1ZskX9mz6JNq3Yt27Zni/yLK3cu3bp279JFUq/e&#10;v75+/wIOLHgw4cH3jhz5p3gx48aOH0OOvLjIv8qWL2POrHkzZ8vdlvwLLXo06dKmT5feV+Qf69au&#10;X8OOLXv2P3tFkPjz9283796+fwPvXeTevX/GjyNPrnw58+bJnSj5J3069X/4jhjB92879+7bnTT5&#10;J348+fLmrVkrou0f+/bu+fGrp+1aEyVGjBQpEiFCvX/+Af4TOJBgQYMHESKM0KTJvX8PIUaUOJFi&#10;RYsUi/zTuJH/Y0ePH0Fu9IfEiJFr9v6lVLmSZUuXL2GmvFfE3z+bN3Hm1LmTZ8+cEJAg4beAwb9/&#10;SJAw+LeUaVOnT6Eu9WfEyD+rV7Fm1bqV69YmTvDV69ZNW7ZrTpooUYLkiJEib+G+BeDP3z+7d/Hm&#10;1buXb19/AAD4+zeYcGHDhxEnRnzvyD/HjyFHljyZcuXHRf5l1ryZc2fPnzkX+TeadGnTp1GnVr26&#10;mxIl/2DHlj2bdm3bt//t22fkX2/fv4EHFz6cuO9r1v4lV76ceXPnz6H/i8DvX3Xr17Fn15793pEj&#10;+P6FFz+efHnz588vsfaPfXv37+HHlz+f/TUj+P7lx3fEyL1//wD/CRxIsKDBffuK/FvIsKG3IkWW&#10;+PtHsaLFixgzUsRXpMi/jyBDihxJsqRJkvUiRFBixN+/lzBjypxJs6bNf/wi+PvHs6fPn0CDBm3i&#10;xMm/o0iTKl3KtKlTpfuM/JtKtarVq1izar3Kj58RBt0YQChSBMC/s2jTql3Ltq1aJd3+yZ1Lt67d&#10;u3btGTESIQK+ff8CCx5M2B8Af/7+KV7MuLHjx5Aj+wMAwN+/y5gza97MubNmf/usIemmTVu2a9aa&#10;NFGiBAmSI0aKyJ5N24iRI0eULFnSxMm1a9m0aetWzx4+f/7+Ka+H5J/z59CjS59O/Z8/I/+ya9/O&#10;vbv37//87f/bd6/et23asGG75qTJEiVIkBwxYqQIBCdO/unfz7+/f4D/BA4kWNAgwW7dlvxj2NDh&#10;Q4gRJU5s2CTbP4wZNW7k2NHjx4xG7P0jWfJetiZNkBRhicSJkwj+/s2cuQ+JEXv/dO7k2dPnT6BB&#10;g9Yz8s/oUaRJlS5lqnTfPiRG7P2jWtXqVaxZsSK5hsSIkXv/xI4lW9bsWbRmkWj719btW7hx5c6l&#10;K7eeEX//9O7l29fvX8CB+y6JEKHeP8SJFS9m3BgxvggR/k2mXNnyZcyZNV/G5uTfZ9ChRY8mXdp0&#10;6SULGCzp1g3Avn+xZc+mXdv27dnYnPzj3dv3b+DBhfu+5uT/33HkyZP7A+DP3z/o0aVPp17d+nV/&#10;AAD4+9fd+3fw4cWPF98k2z/06dWvZ9/e/Xv016z9o1/f/n38+fX/09bkH8B/AgcSLGjwIMKECgU6&#10;yZbtH8SIEidSrGjx4r9r16z96+jxI8iQIkeS9Iik3r+UKleybOny5coi/v7RrGnzJk6c1pb86+nz&#10;J9CgQocSLUq0SJEjRuz9a9r0SLd/UqdSrWp1HxIkRuz96+r1K9iwYseOrWfEyL+0ateybev2LVxv&#10;Rv7RrWv3Lt68evfypbvNWgR//wYTLmz4MOLEiv/5i/DvMeTIkidThlzkH+bMmjdz7uz5M+d6RUZn&#10;82evWzZr/9aWIDlS5DXsI0qcXLumrR6+f7p38+7tW3eECAS0AWCw7949APX+MW/Ob8CRf9KnU69u&#10;/fp0fEf+ce/u/Tv48OLHf7dXpMi/9P4A+PP37z38+PLn069v3x8AAP7+8e/vH+A/gQMJFjR4sOCR&#10;e/8YNnT4EGJEiRMZKun2D2NGjRs5dvT4b8m2fyNJljR5EmVKlStJKunW7V9MmTNp1rR5E+e/Jk20&#10;/fP5E2hQoUOJFv1phN8/pUuZNnX6FOrSbE7+VbV6FWtWrVX9FSnC719YsWPJljV7Fq1Zf02aFOn2&#10;D25cuXO1Ifl3F2/ef/uUFClS719gwYMJFzZ8GHHif0Xu/f9z/BhyZMmTKVf+VwTfP82bOXf2/Bl0&#10;6ND7IPj7Z8QIvn9F/P1z/Rp2bNmzacPeZ8TbP927eff2/Vt3vSP/iBc3fhx5cuXLmf8r4mTfvn/T&#10;qVe3fp16tiJOnPj7989eEWzY/pU3/w/fAggEBOzb92+BkX/ziyyIUORffv37+ff3D/CfQIFF/hk8&#10;iDChwoUMGzb0VwQbAH/+/lm8iDGjxo0cO/oDAMDfv5EkS5o8iTIlyiL/Wrp8CTOmzJk0XRbx9y+n&#10;zp08e/r8CTSo0KFEi+4s8i9pUn747HXrti3bNWtNlixBcuSIkSJcuxYxAvYIkiVNnBQpYiTbv7Vs&#10;27p9Czf/rty1Rf7ZvYs3r969e+0VsfYvsODBhAsbPhy4SZN/jBs7fgw5suTI2iJEsPYvs+bNnDtv&#10;9uevyD0lRer9O406terVrFu7fg37n7Um/2rbvo07t+7dvP81cfIvuPDhxIsbP458HxIj3/45fw7d&#10;yZJ/1Ktbv44du79tTo4cKVLkiDVv/vz9O28vQpEiEIocKXJt374I3f7Zv48/f/57RpwYAWjE3z+C&#10;BQ0eRJhQ4UKFRozg+xdR4kSKFS12U/JP40aOG40ACAABAgEAAIrgw/cPW4ABBFwCACBA2z+aNW3e&#10;xJkzp7Vr1/79BBpU6FCiRY0eAeDP3z+mTZ0+hRpV6lR//wAA+PuXVetWrl29fvVa5N9YsmXNnkWb&#10;Vi3ZIv/cvoUbV+5cunXrIrH3T+9evn39/gUcOHCRf4UNH0acWPFiw9kgFCnSrds/ypUtX8acWTPm&#10;Iv88fwYdWvRof0eQ+PuXWvVq1q1dv4b9j18Rf/7+3cadW/du3rjvGUGCZN8/4sWNH0eeXPmSa/+c&#10;P4ceXfp06tWtX4fOj18Ef/+8fwcfXvx48uTvFSnyT/169u3dv3ffrYgSf//s38ef34iRb//8A/wn&#10;8N81I0WMKFGC7d6/hg4fQowocWJEfxGK7Nv3byPHjh49FoHA7x/JkiZPokypciXKJUuy/YspcybN&#10;mjbxHf/5p3Mnz57/jhwB0O3fNgAAFiz5h4TBv6ZOn0KNKnUqVG9KlPzLqnUr165ev2rFZ8SIEn7/&#10;/AHw5+8f27Zu38KNK3euPwAA/P3Lq3cv375+//bdZ+Qf4cKGDyNOrHgxYXxH/kGOLHky5cqWL182&#10;4u8f586eP4MOLXq0aH9F/qFOrXo169auVfs7UsSIEX9FjBzB5sQJtn++fwMPLny48CL/jiNPrnz5&#10;PydF7v2LLn069erWr2PPHn3JtX/ev4MPL97fkiL16v1Lr349+/bu38P/V8+IkX/27+PPr38///7+&#10;Af4TOJAgwW4Rimz7t5BhQ4cPIUaU+M+It38XMWbUuPH/37ZtRZr4+zeSZEmTJ0s6iaDN3z+XL2HG&#10;lDmTZk2b/5ooUfKPZ0+fP68V2fePaNF7R44UMbJE2z+nT6FGlTqVqlRsTpz807qVa1evX/9tO/KP&#10;bFmzZ83iA6Bt374iECAoAZAt279//qwp0abtX1+/fwEHFgy4SJF/hxEnVryYseImTY4c+TeZ8mR/&#10;APz5+7eZc2fPn0GHFu0PAAB//1CnVr2adWvXrLct+Tebdm3bt3Hn1j07W5N/v4EHFz6ceHHjxov8&#10;U76ceXPnz6FHj37vyD/r17Fn176de3fr/oz8Ey/eX4R/59E3uebPn7UITv7Flz//35Il//DXq5dt&#10;CYQl/wCvNWlSBEITa0giRMD271+9e02aKPn3r969fxgzatzIsaPHjyA14ivyr6TJkyWzRbj2r6XL&#10;lzBjypxJs+bLIvf+6dzJs6fPn0CDCtV5794RJPv+KV2q1JsRI/+iSp1KtarVq1izIUHyr6vXr/++&#10;FSmyxN+/s2jTql3LVi2EIhGu/ZtLt67du3jz6t2L10mRIkeOWLNXpFu3f4gTK17MuPE/f9mQGHHi&#10;ZFsEJUju/dvMubNnz9qOHPlHurTp06hNW1Oi5J/r17Bjw7ZmDUCTf//s2bPWLQIDAvXq7funJAC+&#10;f8iTK1/OvHnzIkX+SZ9Ovbr16/+8FbH3r7v37979Af/w5++f+fPo06tfz769PwAA/P2bT7++/fv4&#10;89+3du2ff4D/BA4kWNDgQYQIl2z719DhQ4gRJU6kSLHIP4wZNW7k2NHjx4/dlPwjWdLkSZQpVa4k&#10;ee/IP5gxZf7rZu/fTZw5/x0p0iQCv39BhQ4lOrTIP6RJlS5lmq1Jk39RpUo1UgQbtn9ZtW7l2tXr&#10;161IkGSzZ0SJv39p0xqx98/tW7hx5c6lW9euXCdNmvzj29fvX8CBBQ/+52/JkiLe/i1m3Nix4yL3&#10;/k2mXNnyZcyZNfuL4K9eESRI+P0jXdr0adSpVasu4u/fa9ixZc+mXdv2bdyvkVy79s/3b+DBhQ8n&#10;/tv/X7Zs9/7tK7Lt33Po0aEfsWfv33Xs2bVvz17PiJF/4cWPJ//vyJJ6/9SvX68EAIEjRYowgBAh&#10;gL9/+fXv58+/CMBs2bp1q2fv3r6E/v4xbOjwIcSIRSBEOHLkH8aMGjdi9AfAn79/IkeSLGnyJMqU&#10;/gAA8PfvJcyYMmfSrDkTSb1/Onfy7OnzJ9CgOo34+2f0KNKkSpcybdq0yL+oUqdSrWr1Klas2Jz8&#10;6+r1K9iwYseS7dptyb+0ateybev2LVy1Rf7RrWv3Lt68/vxFuFbkH+B/TpD8K2z4MOLEihXjK9LE&#10;n79/kidTluzk8r/Mmjdz7uz5M+jQnfEV+Wf6NOrU/6pXs/53rUgRbP9m065t+zbu2deW/Ovt+zfw&#10;4MKH9/anxIg9e/+WM2/u/Dn06NKjbzNi5B/27Nq3c+/u/Tv47/6MNPn370i9f+rXs2/v/j38+EeO&#10;ePtn/z7+bEuW/OvvH+A/gQMJFiRYxJ+/fwsZNnT4EOK/ewCOQLD4zwiDfxs5dvTYcQm2fyNJljR5&#10;EmVKlSaLFPn3EmZMfwD8+ft3E2dOnTt59vTpDwAAf/+IFjV6FGlSpUiL/HP6FGpUqVOpVn1a5F9W&#10;rVu5dvX6FSxYf0b+lTV7Fm1atWvZsnWC7V9cuXPp1rV7F29cbE7+9fX7F3BgwYMJ9/VX5F9ixYsZ&#10;N/927HjbtiJFrv3bFyECvn+bOXf2/PmfvyNI/Pn7dxp1atWr/9Uz8g92bNmzade2fRt3bSPe/vX2&#10;/Rt4cODfiixZ4u9fcuXLmTd3/lw5P34R/P2zfh17du3btUW4hg+fkX/jyZc3fx59evXr0WNz8g9+&#10;fPnz6de3fx//v2tGjPD7B/CfwIEEixT5hzChwoUMGzpsuG1JEST37v27eDFChH8cO3r8CLKjk2v/&#10;Spo8iTKlSX/XFgAAAEHbv5kzkTAYIADCkiXaANz79w8btiZLlihRggTJEST/mjp9CjWq1KlUq/qL&#10;4OSf1q3+APjz9y+s2LFky5o9i9YfAAD+/rl9Czf/rty5dOUW+Yc3r969fPv6/YuXn5F/hAsbPow4&#10;seLFi+0d+Qc5suTJlCtbvnx5ybZ/nDt7/gw6tOjRnJ1g+4c6terVrFu7fo1635F/tGvbvo07t27d&#10;9brZM/IvuPDhwf0tMYIP37/lzJs7fw69eYR9+/5Zv449u/bt3Lt7t76kSL1794rg+4c+vXr1+I4c&#10;wYfvn/z59Ovbv48/v30l2P75B/hP4ECCBe8ZQbLv30KG/5AgMfJP4kSKFS1exJhRo0R/RiJEgGDv&#10;30iSJU2eRJlS5cl6RYp8+xdT5kyaM5Uo+ZdT506ePX3+BJrTmpFt15z8Q5pU6VKmTL0dOfJP6lSq&#10;/1Wt/ttnjQEAAAGc3PsXVuw/bAzM1gNQr0mEffv+vYUbV+5cunXt3sXbRNs/vnz9AfDn799gwoUN&#10;H0acWLE/AAD8/YMcWfJkypUtT/ZX5N9mzp09fwYdWvRmbUv+nUadWvVq1q1du+625N9s2rVt38ad&#10;W7duJPf+/QYeXPhw4sWN/16y7d9y5s2dP4ceXfpye0j+XceeXft27t27+1NiJEKRevX+nbdWpF69&#10;f+3dv4cfX/78+Eqy/cOfX/9+/v39A/wncCDBf92KNPmncCHDhUua/Iv4D1sRb0iQZPuncSPHjh4/&#10;ggwpkqO9IkX+oUz5z1+TIt/+wYwpc+aRI0b+4f/MqXMnz54+fwL9B2Hfv6JGjyJNqnQpU6T+/Blx&#10;8m8q1apWr16N8G8r165ev4INK7brvSIRIijx928t27Zu3649gg/fv7p27+LNa7cbAAAL7P0LHDgC&#10;gXpL6i1YQAAAAAIR6tX7J3ky5cqWL2POrHlzNyX/Pn/2B8Cfv3+mT6NOrXo169b3AACYkWM27dq2&#10;bWPIrXs37965NQAPLnw4ceCljiNPrnw5clbOn0OPLv15rOrWr2PPbv0Z9+7ev4PnTm08+fLmz4+X&#10;pn49+/bu1xuLL38+/frxh+HPr38/f/x3AN4ROJBgQYMCzSRUuJBhQ4VpIEaUOJFixDYXMWbUuPH/&#10;IhyPH0GGFOkRUUmTJ1GmNMmIZUuXL2GyfDSTZk2bN2eC0rmTZ0+fOzsFFTqUaFGhm5AmVbqUaVJL&#10;T6FGlTr1KSWrV7Fm1WqVUFevX8GG9RqIbFmzZ9GStbKWbVu3b9lKkTuXbl27cqPk1buXb1+9WQAH&#10;FjyYcOBbhxEnVrz4cC7HjyFHlvy4VmXLlzFnrryLc2fPn0Fz7jWadGnTp0mvU72adWvXqtvFlj2b&#10;du3Y+XDn1pePd2/fvfXlE56vX3Hjx5En78cPwL17/6BHlz6denXr1/0BADAjR3fv38GDxzCefHnz&#10;58drUL+efXv36kvFlz+ffn35rPDn17+ff/5Y/wBjCRxIsKBBgc8SKlzIsGFCahAjSpxIEaK0ixgz&#10;atyI0ZjHjyBDivQ4rKTJkyhTlrzDsqXLlzBbmplJs6bNmzTT6NzJs6fPnW2CCh1KtGhQOEiTKl3K&#10;FCmip1CjSp0KlZHVq1izarX6qKvXr2DDdgVFtqzZs2jLdlrLtq3bt2w3yZ1Lt67duZby6t3Lt29e&#10;SoADCx5MGDChw4gTK16MOJDjx5AjS3ZspbLly5gzW5bCubPnz6A5RxlNurTp06SzqF7NurXr1bdi&#10;y55Nu3bsXLhz697NO3et38CDCx/+e5fx48iTKzfeq7nz59CjO19Hvbr169ipt9vOvbv379vzif8f&#10;T768efL90qtfz759P30A/Pn7R7++/fv48+vf7w8AAIAzcgwkWNCgQQwJFS5k2DChBogRJU6kCLHU&#10;RYwZNW7EyMrjR5AhRX6MVdLkSZQpTT5j2dLlS5gsqc2kWdPmzZnSdO7k2dPnTmNBhQ4lWjToMKRJ&#10;lS5livTOU6hRpU6FasbqVaxZtV5N09XrV7BhvbYhW9bsWbRk4axl29bt27WI5M6lW9fuXEZ59e7l&#10;2zfvI8CBBQ8mDBjUYcSJFS9G3MnxY8iRJT/eVNnyZcyZLVvi3NnzZ9CcKY0mXdr06dGEVK9m3dr1&#10;6kCxZc+mXTu2Fdy5de/mnVvKb+DBhQ//HcX/+HHkyZUfz9Lc+XPo0Z3fol7d+nXs1HNt597d+3fu&#10;tcSPJ1/evPhd6dWvZ98+fS/48eXPpx9/3X38+fXvv9/OP8B2AgcSLFgwH8KEChcyVNjvIcSIEif2&#10;0wfAn79/Gjdy7OjxI8iQ/gAAmJFjBsocOWawnJFjBkyYOWbQRGDzJk4MCDBgQODzp08MG4YSLWr0&#10;6FBTSpcybep0aauoUqdSrSpVFtasWrdyzbrsK9iwYsd+jWb2LNq0as06a+v2LVy405zRRWb37t1j&#10;yPbuPYbsL2BkxAYTLmz48OA8ihXjyeP4sWM8ePJQrkwZDebMmjdzzlzm82c1ZUaTLqOmjBo1/2VW&#10;sy7D5jXs2LJnv3Zj+zbu3Lptx+nt+zfw4L4TES9u/Dhy4pCWM2/u/PnyTNKnU69uffqn7Nq3c++u&#10;/RL48OLHkw9f6Tz69OrXoy9UqVKhSoUqFapfqVKh/JUqFepfCGAlQ4YKGSpkyFAhhYYKFTL0sJAh&#10;Q4UoGiokCGNGjRs5YrzyEWRIkSNBTjF5EmVKlSajtHT5EmZMl1lo1rR5E2dNXDtv3cL1E2hQoUB1&#10;FTV6FGlSo7aYNnX6FCpTXlOpVrV6daovrVu5dvW6lV1YsWPJlg3rDm1atWvZom3XTl/cdvratdOn&#10;r52+dvr0tdOnr107fYMJ6+PHTx8/ffz08f/jp4+fPn76+PHTx0+fPgD+/P3z/Bl0aNGjSZf2BwCA&#10;v3+rWbd2/Rp2bNmzadeu7Q+Av3+7eff2/Rt4cOHDiRcv7g+AP3//mDd3/hx6dOnTqVe3ft0fAH//&#10;uHf3/h18ePHjyZc3b94fAAD+/rV3/x5+fPnz6de3fx+/PwD+/vX3D/CfwIEECxo8iDChwoUMDfoD&#10;AMDfv4kUK1q8iDGjxo0cO3r0B8Dfv5EkS5o8iTKlypUsW7b05w+Av380a9q8iTOnzp08e/r86Q+A&#10;P3//iho9ijSp0qVMmzp9CjWq1KlUq1q9ijWr1q1cu3r9Cjas2LFky5o9izat2rVs27p9Czf/rty5&#10;dOvavYs3r969fPv6/Qs4sOCoArb9O/wPyZF/jBtHaPIv8r9sA/5ZJoDtn2YnThj8+ww6tOjRpEub&#10;Ph3aGgEC+P7ZG6Dtn+zZsiM0+Yc7W7YB//4RwPYv+D9rDP4ZP448ufLlzJs7Tw5g27/p/wJYMzIA&#10;wrZt/7p7707g2r/x/6wx+PcPQLdu/9ojMfIvvvz59Ovbv48/Pz58AO79A/jvX5Ei1/4RuPZP4UKF&#10;BAhc+xfRCQMG//4B2PZP4z8kR/59BBlS5EiSJU2e1Abg3r1/LVt68wbA3z+aNf8RwPZP5z8nDP75&#10;EyCg2z+iSIwY+ZdU6VKmTZ0+heoUSZN///8iNPmHDwAAe/+8Rliy5N9Ysv8IXPuX1po1CP/+Aej2&#10;T+4/JEf+3cWbV+9evn398kWy5F+EJv8MK4Gw7583bwG8/YMc+R+Ba/8s/3MC4d9mAN3+fUaCxMg/&#10;0qVNn0adWvXq09YCEICNZN+/fwGsWSsyAEK3f7199yZA4No/4tYgQPj3D0C3f83/ITHyT/p06tWt&#10;X8eevXqDBkuODGCQ7d/48UWu/ftHANs/9u3ZE7j2T/4/JxD+3Qew7d9+JEiMAPwncCDBggYPIkyo&#10;cIC1fw4f/vsGwJ+/fxYv/iOA7R9HJ04Y/PMnYNu/kv+UGPmnciXLli5fwowpcyZNlhCW/P/L+Y+A&#10;tX8+fzZh8G/oPyRF/iE9YuQfUwgQlvyLKnUq1apWr2LNOnUANmz/vlpb8G8s2bFNGPxLiwRJkX//&#10;kBj5J/dfBCX/7uLNq3cv375+/+oF0O0f4X8RkPxLfOQIkn+OH/87YuQf5X8Qlvz7B2HJkn+eCVz7&#10;J3o06dKmT6NOfXoJAXz/Xr/2d2/2bAJO7v3LrfvfkSNG/gGPsGTJv38QlvxL/o/AtX/On0OPLn06&#10;9erW/xVBguSfvyMM+P0LL378PyRG/qH/F0HJv38QICz5J5/AtWv/7uPPr38///7+Af4TKNDfPYMG&#10;ISC5948AgWv//vkLsG3bP4sX/x0x8o//Y4QIS/79k7DkX8l/BKz9U7mSZUuXL2HGZOnvXs2aEJDc&#10;u+cPQLd/P/8pKfKPaNF/R4z8U/ovwpJ/TyEs+TeVAAFr/7Bm1bqVa1evX8H6G4DtXwQkSP6lPXLk&#10;X1u3/44cMfKPboQlS/79k7DkX99/BKz9EzyYcGHDhxEnLowESYR/j5tEiPCP3z3Llgk4ufePc+d/&#10;SIz8E/0PgpJ/pyEs+beaAIFr/2DHlj2bdm3bt2s7cULgX2/fRhjw+zecePF/SIz8Ux4hgpJ//yQs&#10;+Tf9H4Fr/7Bn176de3fv38GHFz+efHnz59GnV7+efXv37+HHlz+ffn379/Hn17+ff3///wD/CRxI&#10;sKDBgwgTKlzIsKHDhxAjSpxIsaLFixgzatzIsaPHjyBDihxJsqTJkyhTqlzJsqXLlzBjypxJs6bN&#10;mzhz6tzJs6fPn0CDCh1KtKjRo0iTKl3KtKnTp1CjSp1KtarVq1izat3KtavXr2DDih1LtqzZs2jT&#10;ql3Ltq3bt3Djyp1Lt67du3jz6t3Lt+/VfQACCx5MuLDhw4gTK17MuLHjx5AjS55MubLly5gza97M&#10;ubPnz6BDix5NurRp0QIAqF7NurXr17Bjy55Nu7bsffv+6d7Nu7fv38CD+wMAwN+/48iTK1/OvLnz&#10;58eLLABQr96/69iza9/Ovbt37kX+if8fT768+fPo06sfj6Tev/fw48ufT7++/fdF/unfz7+/f4D/&#10;BA4kWNCgwSL/FC5k2NDhQ4gRFVq79s/iRYwZNW7k2NEiknr/RI4kWdLkSZQpRR6598/lS5gxZc6k&#10;WdNlkX85de7k2dNnT29I/g0lWtToUaLdjvxj2tTpU6hRpU6dWuTfVaxZtW7l2vUfknr1/o0lW9bs&#10;WbRmixT519btW7hx/x1hgOTfXbx59e7FW+TfX8CBBQ8mLNgatn+JFS9m3Njx439F/k2mXNnyZXz4&#10;jBTxh8SGECFD1qSBUxqOixJt0ty5Y+xZqRz/ZM+mXdt2bWtO/u3ebcTeP+DBhQ8nXnz/uDVr/5Qv&#10;Z77cHwB//v5Np17d+nXs2bX7AwDA3z/w4cWPJ1/e/Hn0//YZGQDAn79/8eXPp1/f/n389ov849/f&#10;P8B/AgcSLGjwIMKEA4/g++fwIcSIEidSrOiwyL+MGjdy7OjxI0iNRf6RLGnyJMqUKleSbJLtH8yY&#10;MmfSrGnzJswj9/7x7OnzJ9CgQofyPKLNG1Kk9ZYybcrUHtSoUu/ds2fvHtasWfHd64rvXpF/YseS&#10;LWv2rNl6SP6xbev2LVy394rs+2f3Lt68evfy7bu3yL/AggcTLmz48D8l3779a+z4MeTIkiEXKfLv&#10;MubMmjdfPsKAgBIl/0aTLm36dJF//6pXs27t+nVrbNb+0a5t+zbu3Lr/FfHn7x/w4P9y/Ctu/Pg/&#10;BAhu/Dh2x0yaNCVcIKqOKI4ENmnuSJMWS0OOf+LHky9v3jySbv+6dYsQYcm/+PLn069vn/49I//2&#10;8+/fH6A/AP78/TN4EGFChQsZNvQHAIC/fxMpVrR4EWNGjRv/2TsSAMA/kSNJljR5EmXKlEX+tXT5&#10;EmZMmTNp1nRZ5F9OnTt59vT5E6jOIv+IFjV6FGlSpUuJ7jPyD2pUqVOpVrV6FeqSbf+4dvX6FWxY&#10;sWO5Gtn3D21atWvZtnX7Fu2Rff/o1rV7F29evXvpFvn3F3BgwYMJD66H5F9ixYsZN/9uXKTeP8mT&#10;KVe2fBlzZstF/nX2/Bl0aNGj/y3Ztu1fatWrWbd2zbpIkX+zade2fbu2twEDGCz49xt4cOHBjfj7&#10;dxx5cuXLmSfX1uRfdOnTqVe3fv0fknr1/nVn1UyIEAim9nXLdu2aEX+lqBnDg2cLBESM6DP6E2FF&#10;Bxcu2LgxA3AYNVasNPw7iDChwoUMGRrB9y+ixIkUK1qkGOGfxo0cO/oD4M/fv5EkS5o8iTKlSn8A&#10;APj7BzOmzJk0a9q8ifPftiUAAPz7CTSo0KFEixotus/Iv6VMmzp9CjWq1KlMi/y7ijWr1q1cu3q9&#10;6s/Iv7Fky5o9izat2rH3jvx7Czf/rty5dOvafavE27+9fPv6/Qs4sOC9Rvz9O4w4seLFjBs7PmyE&#10;37/JlCtbvow5s+bJRf55/gw6tOjRoush+Yc6terVrFtjK1LE27/ZtGvbvo07t27aRf75/g08uPDh&#10;xP810abtn/LlzJs7f968SJF/1Ktbv449+xECRv55/w4+/Hcj+/6ZP48+vXrz+PAVOQK/SLZs3Zb8&#10;u48/v/79/PH7A+jv38B/Tn79asMIFB8YjBiZkRaLFTVjxu6QcZHiw4sXkUKAAtUJ1EhQj+TAgZPm&#10;jrFnrHLk+BdT5kyaNW3S3LeviL1/PX3+BBpUKFAHCjBg+JdU6VKl/gD48/dP6lSq/1WtXsWa1R8A&#10;AP7+fQUbVuxYsmXNnv2HzQmAAP/cvoUbV+5cunXp2kPyT+9evn39/gUcWPDeIv8MH0acWPFixo0N&#10;4zvyT/JkypUtX8acWXI9JP88fwYdWvRo0qU9H7H3T/Vq1q1dv4YdW3WRf7Vt38adW/du3raN+PsX&#10;XPhw4sWNH0cevMg/5s2dP4ceHbo3Jf+sX8eeXfv26/ggQPgXXvx48uXNn0f/z4i/f+3dv4cfX/58&#10;J9my/cOfX/9+/v33AyxS5B/BggYPIkx4DwKBfw4fQoz4EIm9fxYvYsyo8V83JEj+gQS5bRsECEaK&#10;ZPunciXLlfyMGCnS7R/NmtuK3P/7p5OfEhsgXvjxcwgLlkCWGDFqk+aOsWFp0sCRw4jRI1CgOp3w&#10;1AnUo0eI2pgZRo0aq39mz6JNq3YtW7NF8OH7J3cu3bp272IoxYqaMTp0RtwZZuwZK1YY/iFOnNgf&#10;AH/+/kGOLHky5cqS+fHDp3kzZ3z2AAC4h2806dKmT6NOrXo1viVNAAzAJ3s27dq2b+POjTsbEny+&#10;fwMPLnw48eLGf0fAp3w58+bOn0OPrnzbEXzWr2PPrn079+7WsyHBJ348+fLmz6NPL75IPXzu38OP&#10;L38+/fruI+DLrx/fPnz+AeITOJBgQYMHEeKLgI9hQ4cPIUaUOLFhBHwXMWbUuJH/40ZtR/CFFDmS&#10;ZEmTI7fZg2APX0uXL2HGlDlzZoQmTZw00bmEpxKfPpEEPTKU6BEjR40UUbq0SIQIEJYswTeValWr&#10;V7FaLVLEHj6vX8GGFYsPmxKzZossYLCWwTZ8b/ftwzeX7lwk2fDl1bt3rz0If7vhw7ctAj7DhxHv&#10;a2IEX2PHjxtDWIKP8j0I+JQYKVIkQjd8n0HPmPVllCFDgwwNWlSGDBk0a4gVa7ZmDRvbbNzkhjOB&#10;TDMEpkzt2LEBAT7jx5EnV76cOfJ7EfBFlz6devXpM0wpO3YsGZovb9h48MCGTZk1xZQpe4UAX3v3&#10;7e8BuHcPX3379/Hx+7eff3///wD/CfyHDwmSevgSKlyI79o1fBAjSpxIsaLFixghbtOWTZvHjx63&#10;bdO2rWS3k9/q2bN3ryW+lzBjypxJ82W9bvhy6tzJs6dPnfvwCR1KtKjRotrwKV3KlOk+fFCjSp1K&#10;tarUetvwad3KtavXr2DD7tvnrRu+s2jTql3Ltq3bs9vu4ZtLt67du3jz6p2rDZ9fv/vwCR68Dx++&#10;ffgSK96Hb98+fJAh79uHbx++y5gx39t8Txu+z6BDix5NurRp0NrwqV7NurXr167rdcNHex++2/i0&#10;acPHu7fv38Dx7cOHr5s2bd3wKV/OvLlzfN22bdNGfds3fNjxdeuGr3v3bffwif8fT768+fPovXXr&#10;hq+9+/fw48uHv23bPXz48+vfzx/fNoD38A0kSFBbtmzXtHXrpi3bQ3wR8XXzhs/iRYwZu3nzps2e&#10;tnr4RI4kSdLet2/btuFj2RKft274us3EV68bPpw5deLEFu7dOKDvhL5TVzRcOHXvlCoV9+6dOnX7&#10;tIXLFs5qtXD78G3l2tXrV7BhudbTpg3fWbRp1a5NGy7cu3fj5JY7dy7buXPj9I5711ddOHyBBQu+&#10;hs/wYcSG6x3Bh+/fY8iRJT/GhwQJvn+ZNW/+p02bv3+hRY8mXdr0adSp/9W7p83bP9ixZc+mXdu2&#10;P9z89u3G17ubPeD26tXz5u3/2zdvyZUn/+at3vPn9qTfo45v3/V9/rT7+9fd+3fw4cF7+1fe/Hn0&#10;6dWvZ18en71/8eXPp1/f/n388e/d+9ffP8B/AgcSLGjwIMKC3v4xbOjwIcSIEic29PbvIsaMGjdy&#10;7OgRo7d/IkeSLGnyJMqUI739a+nyJcyYMmPis/fvJs6b3rz96+nzJ9CgPvl5K9rt3z9/3urV++bt&#10;nr9/UqXi8+bPm7d99u796+r1q716//5548fvnzd//9aybev2Ldy4/OrV+2f3Lt68evfmrVfP37/A&#10;ggcTLvyvnr9/ihczXlzvcb17+7pRruztH+bM+/D96+wZX71/okeTLm2atLd6//7+sa5n7x/sf/e8&#10;1fP37zbu3Lp36+YWTx48eOKGi5OXLh06b/+WM2/u/Dn06NKXf/tn/Tr27Nq1o0snD1658OTI1Tsn&#10;7jw8efHUceOG7h/8+PH9afPn7x/+/PrxIcGHD+A/gQMJFhSIDwkSfP8YNnT4T5u2fxMpVrR4EWNG&#10;jRsnerOnrd4/kSNJljR5EmXKf97+tXT5EmZMmTNpwvR309++ffi+fbv3015Qe/WIejPq7Zs3pUuX&#10;1vNWD2o9e1PvVa2Kb19Wfv64/vP69eu9e//IljV7Fm1atWvJ3rv3D25cuXPp1rV7F663f3v59vX7&#10;F3BgwXy9/TN8GHFixYsZN/8+7O1fZMmTKVe2fBmzZG//OHf2/Bl0aND47v0zfdq0N2//WLd2/Rp2&#10;7H3f8H3rxo/fP933vPX+hq/eP+HDiRcv3s3bt2/36vn79xx6dOnTqVf3583bP+3buXf3/r17vXr8&#10;/pU3fx59+n/1+P1z/x5+fPnuvW3r5u+fP3/e/P37B9Dft2/+7nnz9y+hwoUMGzLkV++fxIkUK1pE&#10;hxEcOG4cOaZDh46bSG7o5Jk8KW9evHf+/rn09i+mzJk0a9q8iZOmt388e/r8CbQnN3Tx5smTB08e&#10;vXrz0qXj9u8fOm5Uuf27ijWrtn9cu3rlig8JPnz/ypo9i7YsPiRI8P17C/f/rTUAdAEswIdv3z4A&#10;fPv2LfIvcDcAhAsXXuDv374FABo7BrBkyb/JlCkXAABAgAB/3upJAADa37/RpEuXdgIAwL1/rFu7&#10;fg27tb96/2rbvo3bNhIAvHsDCIDvn/DhxIsbP+6vXr1/zP8ZAQA9OgAGDP5ZLwIgQIB/3Lt7/w4+&#10;PPgjAAT8O4/+n7/1/vjx24dPAAAARe7Zv2cvfz179fr3B+itnrdv9ep5QxgAAAMG3755gxjxmxEA&#10;FS1W/FZP40Z79erZAwny3kiSJe/hQ7lv37d9/Pj548fP30x///75+5dT506ePXVqAxB0279/BAAA&#10;gODt31KmTZ0+xQZA6lSp/9r+XcWaVetVJAC8erV2DQAAb//MnkWbVi1aJADc+vsXVwkAuvy8/cOb&#10;Vy9ebQAAbPsXmAAACP8MH0ZseJ+9f40dN/bmDV8AAPX+XcaceQCACP/+DRgAQPRo0d7+/SMAQPVq&#10;1k7+vYYdO7YTAAwY/MP97543b9+8+fsXXPjw4AIARPiXPHk3AACQIPkXXfr0f/7q1QsAoMi/fxEi&#10;ABjwT/z48QwAAFjwT/169v6+ffP3DxsA+gCM/MO/DcB+AAH+Afwn8J8/b/8OIkyocCFCbd+8EQAg&#10;cSIAbP8u/rMGYCPHAPv+gcQHYCTJe/9O/jtyBADLlgCy/YupBAAAAQBuDv8ApxPdEwA+fwKwMW9o&#10;PAEAjiI18E4eU3k/AECNCsHbv6pViwzwZw8A164AAgTY9++fPwgAzqI98m/tv28BAMCN2+0f3X9K&#10;AODNS8DfP3wA/gIODMDbv8KG/3UDoHix4mzZ/v3TBmAyZQD3/mH+VwQA584Q/oEODRofEnz4/qFO&#10;rXo1anxIkOD7J3v2vyYAAEQAoBvfv3/ZAAC39u+fEQDG7/37hwQA83r+/DUBIN3JPgIAFiy4p92e&#10;vXrevXsLH/4aAAACAAAo4u0bAABHjvz7d88IgQABBCxY4u+fPXsAAAIQOLDJvwAAihT5988bAADY&#10;sP37JwCAEWzYGAj4Zg//nxIlBAIsaOLvX0mTJv0JALDgX8ttAAA0+TfTHgAA1v7ldAIAwL1/9eoB&#10;AGDNCYEAAYr4+/ePX716/6AqATB13z+rV63iAwBgyZJ//xYAYNCtG4QARfbdK1IkwIJu//7x4wcA&#10;gJJ/d7UBANDtnz9/AAAc+ffPiRMIAwQMiPDt279/RgBElgzA3799+5osEEBACT9+/0DzUzJgQIAm&#10;2wAAyJbtn719/2D/6wYAQAR//3Dj9veP9796RwYEYMDg2j/j+AAkX3KNQAAlSv5tYxAgAj58/7x5&#10;AwDAmjUlAwYs8efvX/l9SwgQELBgib9/7/91KzIgwIABEbT9+1cEAIAB/wD/LQFAsCCAe//8+XPC&#10;IACBI/jw/ZtIkWIEAAD27fvHDwAACP9ChtxWZMCAABC2/ft37RqAly8hQPgHAcCCfzj/2UNSQAAD&#10;Btb8/Rvqz981CAECMNCmbRuAp1ABYPMnAAAAI/8iAIBwr+s9awAAXLt2DwKAAPeOHAHAti2AbQAA&#10;WLtH1x4BAAP8/dvL99+1awAA3PtH+B8/JQEGLNm2DQCAbP++AZis5N+/awAyZ/vHufO/IwAADBiA&#10;759pfEqUEBCwoIm/f7D/2QNAu9u/27j/edv9bd++f8CDA0cCAIC/f8i3AQCg5J/zbUUGBJjOANu/&#10;f/W0aQMAQNs/fADCN//598/fkiUDAiDxBqC9tX//FgBgwOCf/X/+vHn79w8CAIADBAK4988JgAUL&#10;AABY8s/hv3tIBghg4MSJv38ZBQgAYCQbAwEQINj7V9Lktm73/q1cyQ8AAAj/ZEIAEMDfP5wAABj5&#10;19PnAAAQIPwjWrQov2wAlDb5B24AgAIF0sV7BwBAkiTp0uEAAGXePHlh58GTJ2/e2XjpaNECACDJ&#10;v30CBACI8O+fNwB5l/zja8RIAH///P0jTPgaAMTY/tkDAAAJkn//sgEAsG3bvyUAAHT71zkCgAD/&#10;RA8AQKDeP3z4AABY8s/1a34LAMyO4O/fbdy3jwDgbc+bv3/BgxsBAOD/3j/kBAAw+LdvnwAAEf5p&#10;69YNAIBr/7Rv/4cPCT58/8SPJ19ePD4kSPD9Y99+CQAA3eoBoG/t378IAPTb85cNAEAAAJT8KygA&#10;AIAB//x1CwAAwAB//5oAqGgRAr5/GjdyRAIAAD4BAgBcawIAwLZt//7Vq+fv3799DAAQ+GezHgAA&#10;1/7x/LcNAABt2v79QwIAgD9//7QBADCgWzd/9+oFAKBEyb5/SwAA2LfvH9iw/7QBALDknz17CwAM&#10;8Pfv7RIAAPb9q7sAAIN//5QoAQDAiL96AAYb+fdvnz17/xZ3A+D48YBu/yb/swYAgD17/+oBABBg&#10;G2gAopfcu8cAAAB+//+uXQMAoN6/2EUADPj379o1AAC0/fO3bRu+f/6wASie7d+/IgACBPjn3N8C&#10;AACM4Pt3DQB2b/+UAABgzZq/bAAACPDn7189fv/+7dsHAMCCf/Lnz69XDwAACPf2QYAAACAAfP+s&#10;ATDIoF4TAAsFZKsHAMCCBf+8IQEAwIiRffcGAAgQ4J8/AgAGePPmTwkAANr+/TMCAAI/f/fuWav3&#10;bx8AnUv+/UMCAKg/e/j+QQAAAIK9f9sANM32D2rUf/gAAGDw79++IgAA1Pv3FRuAANr8+du3AECE&#10;f2udAABw719cewAAWPtnzx4AAE74+TtyBICAf/+KADDsBJ+/bPfu/f/LBgDAtm3/KGsDcHnbP2sA&#10;AOzb908bAAD1/v3bBwDAkn+rkQAA4O9f7H9HAET4d3sBAAb2/vX2/Q8fAOHZ/hVXogQAAGv+sgFw&#10;LuDfPyQAqFcHQIAAvn/buTsB8B3bP/H/8A0AoETJvn9LAADAh+/fP3wA6Gf7dx9/fvz+vN37B/Cf&#10;wH/bAADQ9u+fNgAAmvx7+G/bPX//7NkDAEDJP29GjAAI8O+fEwAk7/1zAiDlEn/dALgEgO9fPQAA&#10;rl37hxOnN2//8AEAsOTaNQBKjABwghQAgHr/8AUIAGABNn9FAFit9y8bgK0L8PkbAADAgH9ky3br&#10;du+f2n/1AgAgsO//379rAABg+4f3HgAARv759dsNAIBr1/4ZPvwvAIDFP8KFiycPCgAA1arNk1cN&#10;gAAoUOTNAwA6NAAD4uCZnoc63hMArIv8+2cEgOx7//5hA4Bbyb9/RgIE4PcvuPB/TQAAUKLk3z8G&#10;AAD48/fvXxMAALZtswcAwJF/3P8NABAA35EjAAB0u2evWzcAAJb8e/++CAAABPbt+4c/f35/AgD4&#10;BwhAIABr//5tAwCgyT+G/gAAYPDPiBEAAO7903btGgAA1/59BPkPHxJ8+P6dRJlS5Ul8SJDg+xfz&#10;nxIlAABgw4cvQAAAEP7tAxBUKIAA3br9Q6oNwFKmBYzUq/dP6tR///WWAMC6b98/rl25CgBQ5B82&#10;bAAIMAAQ4N/aawDcvnVr5N9cJQAA8PuX998RAAD+/fUnAICRf4WNAAjwT7HiBQAcP368b98/ypX/&#10;FQGQWTMAJP88ex4AIMK/f968AQBw7d+/AAEAFPn3zxsA2tf+/cN3794/3r3/3bs2AAAAbdr+/WsA&#10;gME/5koAAMD37589AACs/cO+AACDf/8gQABA4N8/fPgAAFjy7x8DBgAI7PO3AMB8+vTr/dsHAMCS&#10;Jf/8AywCYCDBgvW0AQCA7R/DfQAAIPknsZ6/f/+6dQMAoMi/jh49ChAAgMG/kkqUAABg718DAAAI&#10;/Pt3DQDNev/2Af8AsGTJv28CABT5J/QfBAABAvwrAgCAv39OtQEAcO3fv3sLAGDF6uTfP2sAvtr7&#10;9y8AACNG/tnDpwQA27Zutf2LK/efNQB27wKA4O8f33oA/gIGXOQf4QUAGPxL/K8JAAD7/gUIAGAy&#10;5ckB/i0BoPnbv86e/xUBEOAfadJGAAQI8O+ftwAArl3TBkDAvX+2rQEAYO8fbwEAjPwLHtweAAD3&#10;FiwAYASfvX/On/9DAgDAAG/WnQDIvsRbPW0AviP59y8AAAAD/v27FwAA+3/uuwkQAADANXz2/uH/&#10;twAA//79Ae7b9+9fNgAH7/1TuPAfOof/IEKs5+9fxX/+BABAki3/GwAATv6F/GcEQEmTJa/92waA&#10;pZJ/9wgAAMDgnzYAAJAg8ffvHwAARYr8EzqUqFBv3v45AQCg3r9/AQAA0PZvwQIAC/79IwAAwIB/&#10;3v5ZAzD2Gr4iAAAE+PfPnwAAAI78kzu3W7d6/5YA0Mtg3z+//4wAALDvX2ElAAB4+7d4MRIAAPbt&#10;+zeZ8mR/2AAAMGAAnrgGAASIEwdPHAgAAEiRErdaXDnXewAA2CMOHjx58W4AAFCkiL9/vwMAAEDg&#10;X/EFAAAE6PbviIB9+/5F/4cPHwMAAJb80/7PHwAARf6F/xcAAIF//64BAKDtX3ttAAAg+ceAAQAA&#10;//75gwABAAB8/wD//WvSBACAAPX+KVzIUGE2AACcOOnm759Fi0sAAKj3r6M1AACy/QsQAMCCf/+0&#10;LVgAIIC/fzBj/sOHBB++fzhz6tyJEx8SJPj+CT0CoKjRowD2WQPA9Nq/f0gASK33718RAFjv/dvK&#10;dSsEJd78ic0mAACEf2jTptUGAIC2f3AZAJir5N+/fQAAQOB37x4EAAC0/Rs8AAABf/8S/xsAYIA/&#10;f/cWAACw7d8/fgAAKPnHmfMCAAK2bfPHrxuSbf9Sq/63bx8AAAz+/fPmDQAAJf/+3bsHAICRf90E&#10;CAAAgN+/bQCSb/v3DwmA5/7+/bOHD9+/f0uKbOPHz189AgAG8P/j988eAADW/qkPAKDIv/dLAADY&#10;969ePQAArP3zB6A/A4D+7A0YAABAvX/2ACxUsm8JAIja/GEDAKBBg3//sAEAgA3bP5BGAIzE5s+f&#10;NyXYsP3bBgDAEX/+vA0AAKDeP5ze/u3cyQAAgCL3/v275wTJv38DBgAIcI8fEgBRr/2zB8CqtX//&#10;GABo0ODfP2sAANiz968JAAAE8K2NAADAt2//jgAAkM2fP2wAABj5t22bk3v+/CkBUHjfPwYAGDD4&#10;968bAABNmvyzt68JAMxO/Pmz18SJk3+hRYdmAAAAv3///AUAsODfa3sAAEC49+8fPmwR/v2rVw8A&#10;gGv/hP8bAKD/yL9/AQIACODtH79t24zY+9cEwHUj+/x18/bvnz8AACD48/fvHz8AAJYs+fev3hIA&#10;AgQACMDv3/1/DAA0+PevG8BuAAA0+WfwYBEACgEs+bfP3r+IEv8xAADAyL+M2wBwPOLP2wAAIrv5&#10;ywbgZBN++KwBaBnBm70BAGYe+fcPn71/Ov8xAACgWzd//roh2fbv6D8CAJYs+ef06T9027ah+2fV&#10;aj1//7ZuPQLg69dr/8Zq0wYAQBN/3wYMAADA379rAObW+1cPAF4n/+oBABAhgr96BAAA0Kbt378B&#10;ABjUa+y43rdv/xYAWPDvcjYj9/7VA+DZ2r9/EACQ9ratCYDU/03+7QPgWgm/fdcA0NbGzx/uf/+6&#10;YSMAAIA1a/+GE/93DQAAbP6WLAEAQNu/f/788eMnAEAEftr//bOmbd8+cO+SAACQIkW5cioAACBF&#10;atwHAQBIlStHygOpcuf27BEAAOABcfCqVRMAIAAtbgv/NfxnBAAAAfb2SQAQIAA+b0gE7Pv38R82&#10;AQAAEKj3D2XKfwwADMCH794CAAP8/ftnDwAAJP6yZQMAAMm/f0uWAADQjd8RAEu91XMCACoAa/jq&#10;ecOHz5+/et7qde0KAQAAbdq+1ft39uw2AACa+LNmDQAAa//+GTECQIA9fAsAAAiA719gwYHxIcGH&#10;719ixYsZJ//GhwQJvn//igCwXO9fZn9OnAAAcI0BANH+/v3zFwAAgAX/+AEAAAHCP9mzZ2MzsiBA&#10;AAELluz79xt4cCMABPwz/q8bAOX1/jWvx0AAhG7digAQ8A/7v3oMAAAg8A+8PQgCGDDIZgRAgH/r&#10;rwEAUO9f/Pj1tkUoUCDAAiPZ/vX3D/Dfv2vXAADA9i/hPyUAANT7B1EbgQAR6gUIAKDIv39GAAAI&#10;8C+kAAAAjvw7aW/fvn//uiFhMGCAgAFI7P27+W8JAAD7/v3bBgCAtn9EAwAo8u+fEiUAAPD798+b&#10;twYCIGxjwADAgn//lgD4us3fPyUDyi7pBgCANWv/2ioZACD/rrZ//+wZMTIgAAEj2Pz5+/fPXoQA&#10;CxZoYwCAwL/F/7z9ewwZnxICAAYMiOBk37/N/7ZFCDAggjZt/0ovAYB63z97AABYs/bv3wIADP7Z&#10;ZgBgwL0IEQQsyPYveHB7RgoIEMDAmr9//7ZtM0IgwAAI2LD9+2cPAABr1v55dzIAgHgl+/7dO3KE&#10;gAACEa7x4/cvvvx/9gAAOPIv/z9tAAA4AfhPoD9rDAIMGMBgib1//5YsAQBg379/3boBAKDt38Z/&#10;2iAMCLAACZJt/0zeO3KEgAACR/z9g7ltAQCaEf5hAwCgXr1//7zVAxB0gL9/Re3ZAwDA2j+m/5wM&#10;AADAyT+q//+6AQBw7dq/f/js/QMb9p8SAAAY/EP7z569CAEWaGMAAACBf/+MAMCLV8CCJfv2/fu2&#10;AMBgwoQJEPiXuFuRAQMCLDCS7d/kfxAAIPmXWfM/cODQofsXWvS/ev7+nT6tDcBqANj+vYaNjUAA&#10;I/cECABg5N8/BgAALPj3bwkA4vf+/cNnJEAAAtiMABCAD9+9bAAAYPuXXfs/b97qAQDg5N948v+W&#10;AECP7996b94iDBDAwNo/+v+uAcBf79+/CAAGABzwbyDBf98gAEioMGG2fw7/3SsSIECECNv+YfxH&#10;gACAjh4BEPj3r4kDAwYABJjApBxLcuXKkZoQIICBDqTKkf8zZ27cCwoBAjRoAONcOXHiDBgAoHSp&#10;0nv/nm7bBiHAgCP2/mE1AgDfv67//AEIKzasAH/+/qHF1gAAAAJI8P2LG5efkgECGjRY8m8vX28R&#10;BAww8u3bv3/+ACBOrBgAkn+OH//bBwBAhH+W/93z5u8f531HAgSAAAHbv9KmtzEQMABCvXr/XsOO&#10;jQ8JPnz/buPOrfs2PiRI8P0LLnz4P23a/iFPrnw58+bOn0P/h8+etm3/rmPPrn079+7e/3n7J348&#10;+fLmz6NPr158PX78/sGPL38+/fr27+P/5+0f//7+Af4TOJBgQYMHEQr09o9hQ4cPIUaUOJHhPQAA&#10;mvzTuJH/Y0ePH0GGtLfvX0mTJ1GmVLmSZUlv/2DGlDmTZk2bN2N6+7eTZ0+fP3f687dgAAAA3v4l&#10;/Yfv3j+nT//xEyAAgLd/V7Fm1bp167d/X8GGFTsWrD9/CwBo+7eWbVu3bevx+zeXbl27d/HmtWdv&#10;3z+/fwEHFgzYm7d/hxEnPuzPX7169vz9k1zvm7d7/zBn1ryZM2Zv27z9Ez2adGnTp0+jE1euHDlz&#10;9ryZIze7XG3b5ciZI2eOd29y/MiRKze8nDh48ObJi4fuX3Pnz6E7r/ePenXr17Fn1/6PHz97/8CH&#10;Fz+efHnz5/1584bvX3v37+G31+bP3z/79/HjQ4IP3z///wD/CRxIkCA+JEjw/VvIsOE/bdr8/ZtI&#10;saLFixgzatx47562bf9CihxJsqTJkyj/efvHsqXLlzBjypxJk2U9f/7+6dzJs6fPn0CDCv3n7Z/R&#10;o0iTKl3KtOlRb/+iSp1KtarVq1ij+qv3r6vXr2DDih1Ltms9fv/Sql3Ltq3bt3DTevtHt67du3jz&#10;6t1b19u/v4ADCx5MeDA+e/8SK17MuLHjx4rr+ftHubLly5gza95M2Zu/f6BDix5NurTpe/fw/VvN&#10;urXr1629eftXj9+/27e91ftmr1u3f8D91bNn798+f/+SK1/OvLnyetu8/ZtOvbr169itc4NXzpx3&#10;7+fOkf8bP74cOXLmzJEzx749+33myJWbX+5cOXHw4Mmbh+6ff4D/BA4kWPCft3oJvXmr583hQ4gR&#10;v9Xz5q2et3oZM9rjyLHex38hRY4kWdLkSZT+vHnbV+/fS5gxZf7b5s/fP5w5deJDgg/fP6BBhQ4F&#10;ig8JEnz/lC5l6k+btn9RpU6lWtXqVaxZ/9nDp23bP7BhxY4lW9bs2X/e/q1l29btW7hx5c5d6+3f&#10;Xbx59e7l29fvX7ze/g0mXNjwYcSJFRP29s/xY8iRJU+mXNmxv3r/NG/m3NnzZ9ChNdfj98/0adSp&#10;Va9m3dq0t3+xZc+mXdv2bdyyvf3j3dv3b+DBgeOr58//+D/kyZUvZ97ceT1+/6RPp17d+r9+/7Rv&#10;597d+/Z6/v6NJ1/e/Hn06e+t/9fe/Xv48d/bs1fv3z9/+L59q+dtH8B6/wYSLGjwIMKE/+xp+/bv&#10;IcSIEidSfOjNm7hy5Mxx5AjK3Dly5cqRI2fuJMqUKcmRK+fyW7lx4ujRpIduH86cOPnt68nvJ9Cf&#10;9dBxQ2fUqDp03Jb+a+r0KdSoT/35q/fvKtasWrdy7er127+w3v6RLWv2rD9t/9aybbsWHxJ8+P7R&#10;rWv3Ll18SJDUw+f3L2B8167hK2z4MOLEihczboxvmzds2fBRrmz5MubMlvfh6+z5c+d72/CRLm36&#10;NOrU/6pP78Pn+jXs2Nrw0a5t+zbu3Lp3866tDR/w4MKHEy9u/HhwbfiWM2/u/Dn05/vwUa9unbq9&#10;bfi2c+/u/Tv48N734Stffps9fPvwsW/v/j38+PLna9vWbVu3btu68d/WDWA3gQMHfut2EGFChQu3&#10;dXO4rZs2fBMpVrR4ESPGffi2bbOHD2RIkSNJgtyHD2VKlfi21cP3EmZMmTOrhbMZDl9OnTt59tx2&#10;D1/QffiIFjV6FGlSo968dcP3FGpUqVOpVsWnDV9WrVu5dvX6Fd83bNnwlTV7Fm3as+HCvRt3Du45&#10;UOfo1qWbTVtevdqyadNGSltgwdqyhTNsGNw7xeoYh//D9xhyZMn4wlUOpy4cuHeb39F791mdunDh&#10;8JU2fRp1atP27G3D9xp2bNmzademva+bN3y772nrhg94cOHCr+Ezfhy58XpI8OH79xx6dOnQ+fHD&#10;dx17dnz3AAC4hw98ePHjyZc3fx59kSYAIuBz/x5+fPnz6dffdgRffv37+ff3DxCfwIEECxo8iC8C&#10;voUMGzp8CDGixIkMI+C7iDGjxo0cO3q8WK8IvpEkS5o8iTKlypHYlOB7CTOmzJk0a9p8aaQbvp08&#10;e/r8CTSo0J0R8Bndtw+f0qVMmzp9CvVpBHxUq1q9ijWrVnxHjmjDBzas2LFky5ZVgg2f2rVs27Kd&#10;MQP/AYIZM/DZvYs3r158Rrrh+ws4sODBhAPvw4c4WzYk+Bo7fgw5suTJ+Ircw4c5s+bNnDt7vgaA&#10;Ab7RpEubPo3vVbFixJKxGWQo9qFDhgwNuo1Jkx8UmnpPmqRplKRFxB3BYUNmzZpkyZw1a6ZMGaxX&#10;phDgu449u/YZMzDseDVLWbNmxewEWYN+DTFixZbNmoUAn/z59Ovbp1+vXhF8/Pv7B4hP4ECCBQ0e&#10;LFgvAj6GDb9BqFcP30SKFe0BuHcP38aN+/bhA4mP3z+SJU2eRJnypD8AAPz9gxlT5kyaNW3exFlk&#10;CQAk/3z+BBpU6FCiRbU1+ZdU6VKmTZ0+hRo1aZF//1WtXsWaVetWrl2r+jPyT+xYsmXNnkWbVqw9&#10;JP/cvoUbV+5cunXdZmvyT+9evn39/gUcWO8RfP8MH0acWPFixo0NF/kXWfJkypUtX8Ysucg/zp09&#10;fwYdWvS/JUu6/UOdWvVq1q1bO8H2T/Zs2rVn58CN+99u3r19/+Z95N4/4sWNH0eeXLk3b0r+PYce&#10;Xfp06tX/Gdn3T/t27t29fwffDQCEf+XNn0efPgcratSMDYPTiRIhQoHsByJESb+lQSo2AewkENQj&#10;RozkyIHT5swwY9SoPYvFSkOOfxYvYsx4EUOpWM+eUZNmbNgdM2bSbLmQZmUaM3eMUWPF6h/NmjZv&#10;4v+86c+fkX8+fwINKnQo0aFF/P1LqjTpvXtKkBTp9m8qVX8A/Pn7p3Ur165ev4IN6w8AAH//zqJN&#10;q3Yt27Zu3xY5AqDJv7p27+LNq3cvX2vX/gEOLHgw4cKGDyP+x8/Iv8aOH0OOLHky5cqN7x35p3kz&#10;586eP4MOrbmbkn+mT6NOrXo169amsTn5J3s27dq2b+POLdvIvn++fwMPLnw48eK+i/xLrnw58+bO&#10;n0NXXuQf9erWr2PPrv3fkiXa/oEPL348+fLlr137p349+/brc8D/J38+/fr26x+5928///7+Af4T&#10;OJBgQYP37h35t5BhQ4cPIUb8d8TeP4sXMWbUuJH/4z0ADP6FFDmS5EgMrJ5RkybNWJtOlggFkjmT&#10;ECWblgap6AQK1CNGiOC0SZPmjjFqsTRgwPCPadOmORAg0KChVFUNCDRoYPVMmrFhd8CaSdMGTlk4&#10;Xl7AabM2zR1psXLkwDA3xz+7d/Hm1fvPnz8j/wAHFjyYcGHDhJ1c+7eYcePGRf5FljwDgD9//zBn&#10;1ryZc2fPn/0BAODvX2nTp1GnVr2adesiEQBg+zebdm3bt3Hn1r1k2z/fv4EHFz6ceHHj/+wh+bec&#10;eXPnz6FHlz59+Tcl/7Bn176de3fv37Fna/KPfHnz59GnV7+evLVr/+DHlz+ffn379+EbsXYNW//+&#10;/wCzCdRGUNu2bd22bevW7Zs3b/Ui1rNn755Fi/jw7du4j5+/j/9CFvlHsqTJkyhTqlxZssi/lzBj&#10;ypxJs+Y/J06u3dtpr2e9n968ffvWrei2o9u0Kc3GNBu2p9eiRkXS5J/Vq1izat3KtatVI0XCih0r&#10;1ojZs0fSIlmrpO2St0uayHVizYkTI//y6t3Lt6/fv/+Q1PtHuLDhw4gTK/YHgIGRI5CPIFGyZEmT&#10;y9auYcOWIIGqYHW4bBkzJgwfKlq0VKnSokqMKjFatIjRogULUI8eMWpzR9qzWLE0YMjxr/i/UtTu&#10;pGkDB06bNMOesYoVi5q069SMGRt2x0yaNuARMf8az0iOeS8u4MBp08aMsVis4scvheGf/fv48+u/&#10;X+Sff4D/BA4kWNDgQYQC8Rn519DhQ4faitT7V7Eihg0A/Pn719HjR5AhRY4k6Q8AAH//VK5k2dLl&#10;S5gxZRZZAKDbP5w5de7k2dPnTyT2/g0lWtToUaRJlS79t23JP6hRpU6lWtXqVaxQtTX519XrV7Bh&#10;xY4l2/WatX9p1a5l29btW7hpnWD7V9fuXbx59e7lW7eIv3+BBQ8mXNjwYcSBi/xj3NjxY8iRJU9u&#10;XOTfZcyZNW/m3FlzkX+hRY8mXdo06WxN/q1m3dr1a9ixZa9GYu/fbdy5de/m3ft2kX/BhQ8nXtz/&#10;+PF/Srr9Y97c+XPo0aX/AwDh33Xs2bOXeiZN2jAzadowAgXKEiEp6a2sF0SIkiX4mzZJUsGoTZs7&#10;xowNM9ZfGsBnpXLkKFWK2rA0iBg9egTqISg4d+4Mu2PRTJs2cBAhYsTo0SNQIkE9YmQyTAk4bcyY&#10;kfbs5ctYrDT8q2nzJs6cN4v86+nzJ9CgQocCLeLvH9KkSpMW+ef0KYZSrQD48/fvKtasWrdy7erV&#10;HwAA/v6RLWv2LNq0ateq3bfPyAAA+/7RrWv3Lt68evca8ffvL+DAggcTLmz48D9sTv4xbuz4MeTI&#10;kidTZnzN2r/Mmjdz7uz5M+jMTrL9K236NOrU/6pXsy7dRNu/2LJn065t+zbu2EX+8e7t+zfw4MKH&#10;9y7y7zjy5MqXM2/uHHmRf9KnU69u/Tr26kX+ce/u/Tv48N+1LcFn3vy99Pj+sWef4/37f/Ln069v&#10;/z6Sev/28+/vH+A/gQMJFjQosMg/hQsZNnT4EOK/Jdv+VbR4EWNGjRv/AWDwD2RIkSBLURtmJk3K&#10;NG3aIGLEqBMhK4ECESJEydImnTs7LXohp02bNHeGDTN29Fmpf/8wsGJFzZiZNogYMXoEClQnUIgQ&#10;pWnTBg4iRowePQIFqtMmtZs6gXrECC4YF2mGUaMmTRo1as+escrxD3BgwYMJDy7yD3FixYsZN/92&#10;nLhJE2z/KFe2bNlfhAhK6tXDwOpZNAD+/P0zfRp1atWrWbf2BwCAv3+zade2fRt3bt2569VDEgDA&#10;P+HDiRc3fhx58n9F/jV3/hx6dOnTqVdv7gTbP+3buXf3/h18ePHanWT7dx59evXr2bd3f37Jtn/z&#10;6de3fx9/fv3zlXT7B/CfwIEECxo8iDDhvyL/Gjp8CDGixIkUHRb5hzGjxo0cO3r8mLHIv5EkS5o8&#10;iTLlP2/eliyJ8C+mzJk0a9q8abPIv505evr8BzSo0KFEi/5T4u2f0qVMmzp9ClVpkX9Uq1q9ijWr&#10;1n9Nsv37Cjas2LFky/4LwMDfv7Vs/+WIFUv/2rA7ZtK0uXsXDhxEiEBtskTJ0qZNjBAxQnQHESJQ&#10;nfyoQNSmjZlhz/5ZvmxZQ6xY0oalaQMHESJGj0CZZsTo0SNQoDptem3JEiVLtC1t6gTqESJEcLaM&#10;MAbcmDRp1GJhwPAvufLlzJs7L/IvuvTp1Ktbvx79nhEj/7p7/w6en5F//zRogPBMmjMA/vz9ew8/&#10;vvz59Ovb9wcAgL9//Pv7B/hP4ECCBQ0eRHhQm7YmAAD8gxhR4kSKFS1e/Ffk30aOHT1+BBlS5MiN&#10;S7b9Q5lS5UqWLV2+hIlSybZ/NW3exJlT506eNZHU+xdU6FCiRY0eRRpUSb1/TZ0+hRpV6lSq/02L&#10;/MOaVetWrl29fs1a5N9YsmXNnkWbVi3ZIv/cvoUbV+5cuv+cOMH2T+9evn39/gUcuMi/fzkwHM7x&#10;T/Fixo0dP16sxNs/ypUtX8acWTPlIv88fwYdWvRo0v+sXfuXWvVq1q1dv/4XgMG+f7VrY3hm7M4d&#10;M2nStGkDR/hwOIwYPQLVqRMoRozapDHGihU1anfUfPlw59kzDf+8f/+ugRU1asbMtIHD6NF6UJ02&#10;WYJviRIlQvXtU6JkadOmTqAeAWQEp00bM1zsGDMmTRq1WDn+QYwocSLFihGL/MuocSPHjh4/Zizi&#10;z9+/kiZPomySTYcGGzZSUZOGDIA/f/9u4v/MqXMnz54+/QEA4O8f0aJGjyJNqnSpUmvWIDBgcOQI&#10;kqpKlixxotXaNWzZtnXr9q3evXv7/Pn7p3Yt27Zui/yLK3cu3bp27+LNGxdJvX9+/wIOLHgw4cKG&#10;/SKp928x48aOH0OOLHnxkXv/LmPOrHkz586eLyOx92806dKmT6NOrXp0kX+uX8OOLXs27dqvi/zL&#10;rXs3796+fwPXXeQf8eLGjyNPrvyfNWvX/kGPLn069erWr0/AoF17jn/ev4MPL348eCXd/qFPr349&#10;+/bu0Rf5J38+/fr27+P/d83av/7+Af4TOJBgQYME/fHDd4/hAAb4/kXU8GyYmTRtMLaBs3H/IyKP&#10;cEDCaTMyjZlhw6ixwvCPZUtvSv7FlDlTJgZWz55Ju5MGDqNHj0B16rTJEiWjR49asrSpUydQoB4x&#10;gpPGzJ07w+jQkfaMFat/X8GGFTuW7NgISpo4uZYtGza32K7FlWvNmhMnTZosUYLkSF8jRQAHDrzt&#10;X2HDhxEXLpJDAytYsH5EBgLAn79/lzFn1ryZc2fP/gAA8PePdGnTp1GnVr1adZMm2AAM+Debdm3b&#10;t3Hnnr0k271637Zty2bNmpMmS5YoQXLEiJEiz6FHL2LkyBEkSJQscbL92jVs2bRp6za+Xj179/Dt&#10;2+fP3z/3790b2fePfn379/Hn17+fP30j/wD3/RtIsKDBgwgTKhxoxN+/hxAjSpxIsaLFh0b2/dvI&#10;saPHjyBDitxY5J/JkyhTqlzJsuXJIv9iypxJs6bNmzhlFvnHs6fPn0CDCv137Zq1f0iTKl3KtKlT&#10;pjkwYJiAoWqOf1izat3K1Z9Xf/v24bt3z57Zeki2/VvLtq3bt3Djro1wxIiRInjz6t2L18iRI0iQ&#10;KBm8pEkTJ9asXbuWbcmRbdu6fatn7x6+y/78/dvMubPnz50JNPim4dmzYWngqF69GpHr13DgtJmd&#10;5o6xZ6VK5fjHuzfvb0r+CR9OnLgGVqyeSRtmpg0iRIwegepEvdOmTZ2yg9r+iBEjRHDgpP+5M8yY&#10;tPPSfgnB8K+9+/fw48uf/6/Iv/v48+vHX6TIP4D/BA4kWNDgQYPbbGAoxSpWrGfUqDkD4M/fP4wZ&#10;NW7k2NHjR38AAPj7V9LkSZQpVa5kuVKJkmwAFvyjWdPmTZw5ddJU4u3fT6BBhQ4lWhSbk39JlS5l&#10;2tQpU3/88OG7F2FbNmtLligxYqTIV7BFjBg5cgSJEiVLnKy9hi2btm7evNm7t8/fP7x58xb519fv&#10;X8CBBQ8m7LfIP8SJFS9m3Njx48RG/P2jXNnyZcyZNW+mXOTfZ9ChRY8mXdo06CL/VK9m3dr1a9ix&#10;Vxf5V9v2bdy5de/+hw2bk3/BhQ8nXtz/+PF/OXJgYN4cQY4c/oz8o17d+nXs2bE30fbP+3fw4cWP&#10;J++9yD/06dWvZ9/e/T9vSv7Np1/f/n38+Z8dWMCnE0BGAgcSFIjoICI4cNq0SWPGzB1jzzT8q2jx&#10;YsVvSv5x7OixYw4NpUrFekbN2LA7d9K0gePy5cs2MtOkMXPHmDRp1Kg9exarVKkc2Jz8K2r0KNKk&#10;SpcWLfLvKdSoUqEWKfLvKtasWrdy5XqEBoZSrMbGKrsMgD9//9aybev2Ldy4cv0BAGDESJG8eosY&#10;OYJEiZIl1q5p61avHr59/v4xbuz4MeTIjI8cuQYAwr/Mmjdz7uz5c+Yj+P6RLm36NOrU/6qtXfvn&#10;+jXs2LJn0/7Hz8i/3Lp38+7t+/e/IkX+ES9O3J+/fffs2av3rdu2bNimX7tmzUmTJkuWKFGC5PuR&#10;I0aMFClv/jz68hCKGDni/ggSJErmL6nfpImT/E6sXbuGDSC2bNm0adu2rdu3b97q2bt3Dx++ffv8&#10;+ft3scg/jRs5dvT4EWTIjUX+lTR5EmVKlStZmizyD2ZMmTNp1rR5M2aRfzt59vT5E2jQf9q0Nfl3&#10;FGlSpUuZLsWgAWpUDFNz/LP6r8g/rVu5dvX61asTbP/IljV7Fm1atfv2Rfj3Fm5cuXPp1v0XAds/&#10;vXv59vX71y8cOJYoLKgiyJKlTZ0Yd/8C9fgRI0aI4MBpkyaNmWHGjD0rleNfaNGjRXdT8g91atWp&#10;c2AoVYpVrGfUqEmzfVsaNd3PnsViVQq4BuHDMeT4dxw5Nif/mDd3/hx6dOnMi/yzfh179utFivzz&#10;/h18ePHjw/vzZ+RfDgwa2LMv1QqAP3//6Ne3fx9/fv37/QEAANDfv4EECxo8iLAgP3737HXblu3a&#10;NWtOlixBciSjkSIcIUCwBsDIv5EkS5o8iTLlSCP+/rl8CTOmzJk0m2T7hzOnzp08e/r8h+/Iv6FE&#10;ixo9ijTpvyJF/jl9CjWq1KlUq1p1WuSf1q1cu3r9Cjas1m5K/pk9izbtWX/++OG7B9f/Xj1v37rZ&#10;1aYtWzZs2rRt0wY4mzZt2Yp8+4c4seLFjBs7foy4yL/JlCtbvow5s2bKRf55/gw6tOjRpP8dOXLt&#10;n+rVrFu7fr1aQ6nZtDXYxpDjn+7dRf75/g08uPDhwo34+4c8ufLlzJs779ZNyb/p1Ktbv449+78i&#10;/7p7/w4+vHjwZjYROl+BQgtClNpb2rSpE6j5jxDBaZMmjZlhxqjFAqhBwz+CBQ0e/OcPybV/DR0+&#10;hBhR4kSKErsd+ZdR40aOHT1+zFjk30iSJU2SLFLk30qWLV2+hOmySRNs//7lyIFBJwYNrQD48/dP&#10;6FCiRY0eRZrUHwAA/v49hRpV6lSq/1WtVjViRAkAJf+8fgUbVuxYsl6L/EObVu1atm3d/luy7d9c&#10;unXt3sWb9189JP/8/gUcWPBgwv+KFPmXWPFixo0dP4YcOXGRf5UtX8acWfNmzpW3LfkXWvRo0qVN&#10;n0YdGkm9f61dv4YdW/Zs2q2L/MOdW/du3r19/85d5N9w4sWNH0ee/B8SJPX+PYceXfp06v80lGKV&#10;PXspDRhy5PgXXnz4Iv/Mn0efXv169Ub2/YMfX/58+vXte/Om5N9+/v39A/wncCDBggb/FfmncCHD&#10;hg4fMhy2iZCgihUIVCCkkZKlTZ1APXrECE4aM8OkSXvGCsO/li5fwox5zdq/mjZv4v/MqXMnT532&#10;kPwLKnQo0aJGjwY18m8p06ZOmXrzVqTev6pWr2LNqtVqkSL/vv7LIRYDhlKtAPjz928t27Zu38KN&#10;K9cfAAD+/uHNq3cv375+//otUsQIACf/DiNOrHgx48aHi/yLLHky5cqWL/9DUu8f586eP4MOLfpf&#10;tyX/TqNOrXo169b/ihT5J3s27dq2b+POrVt2kX++fwMPLnw48eK+tTX5p3w58+bOn0OPrhyJvX/W&#10;r2PPrn079+7Wi/wLL348+fLmz6MXX+Qf+/bu38OPL/+fEiXe/uHPr38/f/4YAJZiNXBgqVIaMPxT&#10;uJDhvyL/IEaUOJFiRYpH7v3TuJH/Y0ePH0HWq4fkX0mTJ1GmVLnyX5F/L2HGlDmTZkwzlgLlDKRl&#10;QAVClChZ2tTpESM4cNKYGSbtWalSGP5FlTqVatWo2Zz807qVa1evX8GG/WoPyT+zZ9GmVbuWrdki&#10;/+DGlTuXrj8j1v7l1buXb1+/25Qo+Tf4Xw4MhzGUMgXAn79/jyFHljyZcmXL/gAA8PePc2fPn0GH&#10;Fj1adJEiEABo+7eadWvXr2HHXl3kX23bt3Hn1r3735F7/4AHFz6ceHHj/7Q1+beceXPnz6FH91ek&#10;yD/r17Fn176de3fv1ov8Ez+efHnz59GnF5/NyT/37+HHlz+ffn33R+7907+ff3///wD/CRxIsKDB&#10;gkX+KVzIsKHDhxAjLizyr6LFixgzatz4T4kSb/9CihxJsqRIDKVKsVq5slQpDRhy/JtJs+bMIv9y&#10;6tzJs6fPnkjq/RtKtKjRo0iT3rt35J/Tp1CjSp1K9Z8Rf/+yat3KtatXrYwIBRobSMaACoQoUbK0&#10;qdMjRogQtUlzx9izUqX+6d3Lt6/fvdqa/BtMuLDhw4gTK0ZsD8m/x5AjS55MufLjIv8ya97MubPm&#10;JkaM+PtHurTp06hLH8GH75/rHDkwyMagYQMAf/7+6d7Nu7fv38CD+wMAwN+/48iTK1/OvLlz5v6M&#10;GFkAoN6/69iza9/Ovfv1Iv/Ci/8fT768+fP/jPD7x769+/fw48v/h83Jv/v48+vfz78/P4BGjPwj&#10;WNDgQYQJFS5kSLDIP4gRJU6kWNHiRYjYrP3j2NHjR5AhRY7keATfP5QpVa5k2dLlS5QRisykWdPm&#10;TZw5dc40AqGIkSJBixgpUtToUaRJlRaFAGHbP6hRpU6l+g9DKVZZtZbSgAFDjn9hxY4dW+TfWbRp&#10;1a5lu1aJt39x5c6lW9fuXXz4jvzj29fvX8CBBf87gu/fYcSJFS9eLE0aIkuBJBMiZInKgAqbOnUC&#10;9YgRIjht2qS5Y+yZhn+pVa9m3Zq1vSKxY0MoUruIEdxHdB9BgkTJEuBLmjRxYu3/2nFs2bJp29a8&#10;W7169uzho87P3z/s2O8d+dfd+3fw3v05adJkyXklSNQfYW/ESBH4RSD8o1/f/n38+LtFsPfPP8B/&#10;AgcSLDjQn5F/ChXmaOgQAwIA/vz9q2jxIsaMGjdy9AcAgL9/IkeSLGnyJMqUJ+0hQTIAgL9/MmfS&#10;rGnzJk5//oz86+nzJ9CgQof+K/LvKNKkSpcybXr02rV/UqdSrWr1KlZ8R4786+r1K9iwYseSLfvP&#10;n5F/ateybev2Ldy4aq1d+2f3Lt68evfy7WvXyL5/ggcTLmz4MOLEgov8a+z4MeTIkidTdlzkH+bM&#10;mjdz7uz535Il3f6RLm369Okc/6VYsW7NqhSGHP9m065te3aRf7p38+7t+7fvJd3+ES9u/Djy5Mr3&#10;7TPy7zn06NKnU6/+D4m9f9q3c+/ufTucTZQCkSdPyFKnTqDCGPAAJ02aYdRisWKlQcO//Pr38+/v&#10;H+A/gQMHFvl3EGFChQsZNnR4cJ+RfxMpVrRI0dq1fxs5dvTI0Qi/fyNJksyBASWGHDn+tXT5suU+&#10;I9f+1bR5E+fNJtj+9fT5s6c/AP78/TN6FGlSpUuZNvUHAIC/f1OpVrV6FWtWrVi7LVkSAMA/sWPJ&#10;ljV7Fu0/e/aO/HP7Fm5cuXPp/ivyD29evXv59vWL10m2f4MJFzZ8GHFie0iQ/P9z/BhyZMmTKVe2&#10;/G/fkX+bOXf2/Bl0aNGbrWH7dxp1atWrWbd2fdqIv3+zade2fRt3bt2zi/zz/Rt4cOHDiRf/XeRf&#10;cuXLmTd3/vzfkiXb/lW3fh179Q2sWMXyHotV+FIacvwzfx59evRF/rV3/x5+fPnxm2j7dx9/fv37&#10;+ff3B9BfkX8ECxo8iDChwn9Kuv17CDGixIn/qG0iFMhKoI2ELFna1KnTIzADGNyRJi0Whn8sW7p8&#10;CTOmTJhF/tm8iTOnzp08e9rkF0GbUKHbtmnbhjTptm5Mu/17CjWq1KgQZmDAoCGrhlKsYnmNxYpV&#10;KQ0Y/pk9ixbtkiVH/P17Czf/rtwi/+ravWvXHwB//v75/Qs4sODBhAv7AwDA37/FjBs7fgw5smTI&#10;2Zw4AQDgn+bNnDt7/gz637dvSv6ZPo06terVrP8V+Qc7tuzZtGvbhr1E27/dvHv7/g08+DclSv4Z&#10;P448ufLlzJs7/2cPyb/p1Ktbv449u/bpTrL9+w4+vPjx5Mub/17kn/r17Nu7fw8//voi/+rbv48/&#10;v/79/O0XAfhP4ECCBQ0eRPhvyZJt/xw+hAgxB6tYzyxajBWLlQYNGP59BBlS5Mgi/0yeRJlS5UqV&#10;TrL9gxlT5kyaNW3CLPJP506ePX3+BPpvybZ/RY0eRYr0zp1OlAgRomTJ0qZN/51APcLKqE0ABnek&#10;SYuF4d9YsmXNnkWb9myRf23dvoUbV+5cum39FfmXV+9evn399s2BQYMGG6tYsYr17Bk1aY2lUYP8&#10;jFWpHP8sX8ac2XK3Ivb+fQYd+vO2Jf9Mn0Z9egYAf/7+vYYdW/Zs2rVt+wMAwN8/3r19/wYeXPjw&#10;4NawYQMQ4N9y5s2dP4ce/Z82bU3+XceeXft27t3/FfkXXvx48uXNnw+vxNs/9u3dv4cfX/62JUv+&#10;3cefX/9+/v39A/wncCDBf96U/EuocCHDhg4fQkzYRNu/ihYvYsyocSPHikWWgGzSZEmTJU1Oojzp&#10;ZCXLltZewnx5zdq1mjZrYv/LiS3Cv54+fwINKnQoUZ9F/iFNqnQp06ZO/y1ZckQJ1apKkBxBgsSG&#10;DRxAvoIFggPHjQlHjhg5YmQt27VFjBQpYqQI3bpFIvzLq3cv375++1q79m8w4cKGDyNOPLjIv8aO&#10;H0OOLHnyPyfZ/mHOrHlz5jagOoEGBeoRqE6mT4N69IgRHAEMhlGjVuof7dq2b+POrTt3kX++fwMP&#10;Lnw48eK/i/xLrnw58+bOmefQUIoVKxyqnlGTZszYsO7DjIGX9qzUv/Lmz6NPvw9Ckfbu3xeJUGT+&#10;fCNGIvzL/y8Hhg0AAPrz949gQYMHESZUuNAfAAD+/kWUOJFiRYsXMVpcki3/G4AC/0CGFDmSZEmT&#10;/65ds/aPZUuXL2HGlPmvyD+bN3Hm1LmTp00k9v4FFTqUaFGjR7U1afKPaVOnT6FGlTqV6r9uS/5l&#10;1bqVa1evX8FmXbLtX1mzZ9GmVbuWbdki/+DGlTuXbl27d+MW+beXb1+/fwEHFsy3yD/DhxEnVryY&#10;cWPD9pD8YwUNGjVp1DA/exaLlYYc/0CHFj2atOgi/1CnVr2adWvW16z9kz2bdm3bt3HLLvKPd2/f&#10;v4EHF/7P2rV/x5EnPy4NDiNGnQgFkh6I0iZQoB4xYvSIO3dEiOCkAQChSHnz59GfN7KefQQIRrb9&#10;k29v3z/79+/jw3cNX5F7/wD/CRxIsKDBgwgTCizyr6HDhxAjSoSYA4EGVKhgAaEmzdiwjyCNPXtW&#10;6p/JkyhTqjxZ5J/LlzBjwizyL4dNDBpaAfDn75/Pn0CDCh1KtKg/AAD8/VvKtKnTp1CjSoWKJFs2&#10;AAz+ad3KtavXrxhKPRsbq1SOf06cYPvHtq3bt3Djyv1X5J/du3jz6t3L1+4RfP8CCx5MuLDhw9ic&#10;OPnHuLHjx5AjS55M+Z+2Jv8ya97MubPnz6AzK+n2r7Tp06hTq17NunSRf7Bjy55Nu7bt27GL/NvN&#10;u7fv38CDC+dd5J/x48iTK1/OvLnxexNiUZNGXRo1as9ixWKlIce/7+DDi/8fL77Iv/Po06tfz359&#10;Nif/4sufT7++/fvxi/zbz7+/f4D/BA4kWNDgP2zW/i1k2PAfIkqEJAYiVJESJUuWNnXqBArUo0eM&#10;EMFJk+aONAAM/q1k2dLlS5j/liyx9k8JBJw4jWjz98/nP3sQ6v0jWtToUaRJlS4lWuTfU6hRpU6l&#10;ShVDqVKrgFCjJs2rNGqxNPwjW9bsWbRpi/xj29btW7Y5MEzAoMGuBlbLAPjz98/vX8CBBQ8mXNgf&#10;AAD+/i1m3NjxY8iRJUM2cu0agAj/NG/m3Nnz53+lqFGTJo0aq39LlnT719r1a9ixZc/eZ+Tfbdy5&#10;de/m3fu2EX//hA8nXtz/+HHk16xZ+9fc+XPo0aVPp179HzZr/7Rv597d+3fw4bUjqffP/Hn06dWv&#10;Z9/efJF/8eXPp1/f/n388ov849/fP8B/AgcSLGjwIEKBRf4xbOjwIcSIEif+0wALiLSMGak9i8Wq&#10;VCkM/0aSLGnyJMoi/1aybOnyJcyX2pr8q2nzJs6cOnfWLPLvJ9CgQocSLfovW5N/SpcyLdWJElRK&#10;myxRrWpp06ZOWkE9YoQITps2d6QBgPDvLNq0ateybev2LBJ7/+bSrWv3Lt68eucW+ef3L+DAggcT&#10;zpEDgQMNGHL8a+z4MeTIkiMX+Wf5MubLOTYj0FDqBqvQoZ85A+DP37/U/6pXs27t+jVsfwAA+Ptn&#10;+zbu3Lp38+69u4gTJwCO/Ctu/Djy5MqLa9DAKhYrDf+QIKn37zr27Nq3c+9+78i/8OLHky9v/nz4&#10;Iv/Ws2/v/j38+P+cYMP27z7+/Pr38+/vH+A/gQMJ/rN27V9ChQsZNnT4EGJCJPb+VbR4EWNGjRs5&#10;VizyD2RIkSNJljR5MmSRfytZtnT5EmZMmSyL/LN5E2dOnTt57sTw7Jm0ZkCkFZVGLRarUhj+NXX6&#10;FGpUqU6L/LN6FWtWrVu1aoNQBGxYsWPJjjVSxEhaI0fYHkGCJMI/uXPp1rV7F++/bUv+9fX7V1ob&#10;OIPhtIHD6BEoxYofPf9ixAhOmzR3pMWK9e+fAAb/OHf2/Bl0aNGjOSOx9w91atWrWbd2/Rp1EX//&#10;aNe2fRt3bt3/7h359xt4cOHDiQP358+IkSJFIvxz/hz6vxwYNFRnFYsakB/buYMA4M/fP/HjyZc3&#10;fx59en8AAPj79x5+fPnz6de3T78IEiQAlvzzD/CfwIEECxo8WDCHAwcbcvx7CDGixIkUKXpT8i+j&#10;xo0cO3r8mLHIv5EkS5o8iTLlvybZsv17CTOmzJk0a9q8+c8Jtn88e/r8CTSo0KE8j9z7hzSp0qVM&#10;mzp9irTIv6lUq1q9ijWrVqpF/nn9Cjas2LFky34t8i+t2rVs27p9yzb/Ryxpxuoi+yGN2rNnrErl&#10;+Ac4sODBhAsPLvIvseLFjBs7brxtyb/JlCtbvow58+Qi/zp7/gw6tOjR/7wp+Yc6dWoMGkqhKgXb&#10;lKlXsJgxUyaMWTBVqFAlwHbNmjUnTpo0WQDhn/LlzJs7fw49unIk9v5Zv449u/bt3LtbL/IvvPjx&#10;5MubPx/+3pF/7Nu7fw8/fnt+/Iz8u48/P/4cGDSUAsgqVqxn0ozdQYjQmDFiAPz5+xdR4kSKFS1e&#10;xOgPAAB//zx+BBlS5EiSJUcWQQng2j+WLV2+hBlTJqsbN2KV+pdT506ePX361Lbk31CiRY0eRZp0&#10;aJF/TZ0+hRpV6tR//0u2bfuXVetWrl29fgUb9l8Tbf/MnkWbVu1atm3NHsH3T+5cunXt3sWbV26R&#10;f339/gUcWPBgwn6L/EOcWPFixo0dP05c5N9kypUtX8acuTIrasY8e0b2g1qsUqUw/EOdWvVq1q1b&#10;F/kXW/Zs2rVt1+625N9u3r19/wYefHeEIsWLGEFu5MgRJM2VLFnSpIkTJ9auYcOWTZu2bd+81bN3&#10;7x4+fv7uHfn3r9Qzas9YvYf/PtZ8VqxKZcgw499+/v39AxzAwN+/ggYPIkyocCHDf0fs/YsocSLF&#10;ihYvYoxY5B/Hjh4/ggwpkiO+I/9OokypciVLlPv2HfkncybNfzlyYP/QUCrWM2rUpBm7k2bo0Dt3&#10;0ADw5+8f06ZOn0KNKnWqPwAA/P3LqnUr165ev4L1WoQBAwDb/qFNq3Yt27Zuczx4oAHDv7p27+L9&#10;x0qaNGPGpD0r9W8w4cL/sDn5p3gx48aOH0NWXOQf5cqWL2POrPmfEm/e/oEOLXo06dKmT6P+t6Tb&#10;v9auX8OOLXs27dZG/P3LrXs3796+fwPPXeQf8eLGjyNPrnx58SL/nkOPLn069erWoRf5p3079+7e&#10;v4P/V6oUNWnGzp+XFu0GKwz/3sOPL38+/frvi/zLr38///7+Af4TOLCbkn8HESZUuJBhw4NH7v2T&#10;OJFiRYsXMfozYsz/GKNOmzo9SpOGGiuTrEqlLKUhxz+XL2HGfEmAwb1/N3Hm1LmTZ0+f/5DY+zeU&#10;aFGjR5EmVTq0yD+nT6FGlTqVqtN9Rv5l1bqVa1evWvftO/KPbNmyOTBo0FCKVaxn1KRJG3YnTRu7&#10;bdKYScMGgD9//wAHFjyYcGHDh/0BAKBNG7ZrTpo0UYLkiJEilzFfNrIZiZIlTaxZu5ZNW7d69+7t&#10;8/ePdWvXr/cZIUAAwL1/t3Hn1r2bd+9/RYr8Ez6ceHHhGKTduWMmjZlhz/5Flz79n7Vr/7Bn176d&#10;e3fv2Iv8Ez+efHnz59H/Q2LP3j/37+HHlz+ffn37/44UMWKkSH///wCLCBxIsKCRg0aOKETCUImS&#10;JUuaSHTixNq1a9iwRfD3r6PHjyBDihxJsmORfyhTqlzJsqXLlymL/JtJs6bNmzhz6qRZ5J/Pn0CD&#10;Ch06FEMsadKMKTUmjRq1WK4g/JtKtarVq1izVi3yr6vXr2DDig3bTcm/s2jTql3Ltu3ZJtn+yZ1L&#10;t67du3j/FTFj5lGnv4/SpHnGilWsWKwSl8Lwr7Hjx5AfM4DQ7Z/ly5gza97MufM/JPX+iR5NurTp&#10;06hTiy7yr7Xr17Bjy57dep+Rf7hz697Nu3fuffuM/BtO/F8ODBpKKWcV65k0Y8OG3THTBo51OG2y&#10;swHgz9+/7+DDi/8fT768eX8AAPj7x769+/fw48uX788fPnz26nVzAqE/A4BFBBYxYuTIESVKmjhx&#10;Yg1bNm3d6tW7t8/fP4wZNW4sUuTfx48aNDx7FgvDP5QoNQwz07LlHWOscuQoxYpVKQT/dP5zUiOW&#10;NGnGjEmL9c/oUaRJlS49WuTfU6hRpU6lWvXfEXz4/m3l2tXrV7BhxY79h8TeP7Rp1a5l29btW7RF&#10;/s2lW9fuXbx59dIt8s/vX8CBBQ8mXPhvkX+JFS9m3NjxY8iKi/yjXNnyZcyZMbOiJs3YZ2nSqMUq&#10;VcqBPX//VK9m3dr1a9isi/yjXdv2bdy5cddT8s/3b+DBhQ8n7jv/m5N/yZUvZ97c+fN/RWLFMnbn&#10;jrFnrLRrj8XKeykM/8SPJ1++fAQG2f6tZ9/e/Xv48eX/Q2Lv3338+fXv59/fP8B//4r8K2jwIMKE&#10;ChcW3AfBnzYj/vz9q2jxIsaMGPftO/LvXw4MIjVoKFWKVaxYz6hJMzbszh0zbeDAkWMTDk42APz5&#10;++fzJ9CgQocSLeoPAAB//5Yyber0KdSoUp9qaxIgAIB/Wrdy7er1a1d/+Ox524btbAQnTZY8eCAE&#10;B44JRorQLXIDhIe8IEDcMHIDCJAggoMMSZAAWzYHdNaQIYPmjJk70kqV+mf5MubMmjP781fkH+jQ&#10;okeTLm36nxF+//z+sW7t+jXs2LJn0/535N6/3Lp38+7t+zfw3EX+ES9u/Djy5MqXFy/y7zn06NKn&#10;U69uHXqRf9q3c+/u/Tv48NuL/Ctv/jz69OrPl3omTZqx+NKoxWKF4d8/I/v+8e/vH+A/gQMJFjR4&#10;cGCRfwsZNnT4EOJDb0r+VbR4EWNGjRsr2kPyD2RIkSNJljT5r8i/fzlyYMCgAaaGUqU0aMiR419O&#10;nTt59vxnhIGTf0OJFjV6FGlSpf+Q2Pv3FGpUqVOpVrX6tIi/f1u5dvX6FWzYf/iM/DNrz16Ef2vv&#10;1av3D25cuXP/+fO2LUIECAg0aCjFCnCsWM+eUaMmzdiwO3fMmP9pAwcRI8mMEMFpUwaAP3//OHf2&#10;/Bl0aNGj/QEA4O9fatWrWbd2/Rp262vWAAAI8A93bt27eff2rXvfkX/DiRcvroFVLFasNPz7F8vY&#10;sGF58AyTFutf9n+l7khgxEgOnDR3pLFi9Q89en788N2r921btmzYrllzsgS/EiRHjBgpArBIhCIE&#10;CxI0YuQIEiRKlixx4uTaNWzZtnXzZs8evn3+/nn8+K/Iv5EkS5o8iTKlypUkjez7BzOmzJk0a9q8&#10;CbPIv508e/r8CTSoUJ5F/hk9ijSp0qVMmx4t8i+q1KlUq1q9ilVqkX9cu3r9CjbsPwyxYlGjJi0t&#10;NWrPWGn4B/f/3xF8/+ravYs3r969eIv8+ws4sODBhAfXQ/IvseLFjBs7fqy4yL/JlCtbvox5sjQz&#10;Ztq0SWMGRLRo1J7FYlUqR45/rFu7fg079r8jDJT8u407t+7dvHv7/oek3r/hxIsbP448ufLhRfz9&#10;ew49uvTp1Kv/u3fkn3bt945AULLt3r0i/8qbP3++CL5//3Lk0FDKlawbz+pToyZNmjFjw+7cAWgm&#10;TZs2cBAxQpgQkRw3APz5+xdR4kSKFS1exOgPAAB//zx+BBlS5EiSJUU2yQYAwIB/LV2+hBlT5syX&#10;9ZD8w5lT506erKQNAzpMWiwM/4wajXWnAyOmiNIYY/VP6lSq/1WtXsWaVevWqdasXfv3zx+/ffvw&#10;3bNXz1u3btu0ZcOG7do1a06cNFmSVwkSJEeOGAFspMhgwoUNDzZiBMKRff8cP4YcWfJkypX/FfmX&#10;WfNmzp09fwatucg/0qVNn0adWvXq0kX8/YMdW/Zs2rVt34Zd5N9u3r19/wbO6tlwasWfxWLFSsM/&#10;5s2P3PsXXfp06tWtX6de5N927t29fwf/fZ+Rf+XNn0efXv1680X+vYcfX/58+v/ugLKU31KnSBKS&#10;AUwm7RkrDf8OIkyocCHDhEoWHPkncSLFihYvYsz4D4m9fx4/ggwpciRJkf4iRDCCr4i/fy5fwowp&#10;cybNf/WQ/P/LqU0bkn9G6iE5InToUCNHjiI9Yu1fDgwaNLCK9ezZj2jRpEkzNmzYna5m0qRpAwcO&#10;IkaMHqFNyygRAH/+/sGNK3cu3bp27/oDAMDfv75+/wIOLHgw4cBKsgEAQOAf48aOH0OOLNnxtiX/&#10;LmPOrFkzhlKsPrPS8G806dEYlv0YpnqYtFL/Xv/LoUEDhn+2b+POrXs3796+dzdpou0f8eLGjyNP&#10;rnw5839I7P2LLn069erWr2PP/q/Iv+7//Pnjt28fPnz37tmrV8/bt27dtmmLny0bNmzX7luz5sRJ&#10;k/5FAF77N5BgQYMHESZUOLDItn8PIUaUOJFiRYsPi/zTuJH/Y0ePHTXEejZyZCxWpTD8U7lyJZJ6&#10;/2DGlDmTZk2bM4v807mTZ0+fP30i6faPaFGjR5EmVUr0SLZ/T6FGlTqV6r9hiB5lfQSHyxBWrDT8&#10;EzuWbFmzZ886WVDkX1u3b+HGlTuX7j8nRSAU0buXb98iRgAXMTKY8BEjh48kVqwYSeMjR5z8+9cE&#10;wr59/zBn1ryZc+fO9Yzc+zeadOkcp/+lVr06dQ4MGkqxYhXrGTVqzYABqwMCzx0zv9O0EQ4HESJG&#10;jB4lB7Uc1CNIAPz5+zedenXr17Fn1+4PAAB//8CHFz+efHnz58kfyQYAAIN/7+HHlz+ffv342Jz8&#10;07+ff3///wD/CRxIsOC9I/8SKlSYA4OGhzly/Jv4D0OsWM+exWJVCgOGfyBDihxJsqTJk/+WLOn2&#10;r6XLlzBjypxJs+a/I/j+6dzJs6fPn0CDCv1X5J/Ro0iTKl3K1GgTbf+iSp1KtarVq1ijLun2r6vX&#10;r2DDih1LtmuRf2jTql3LFi0GDKyeyX0WK1YpDP/y6t2bV4m3f4ADCx5MuLDhwUX+KV7MuLHjx46P&#10;3PtHubLly5gza6ZsxN+/z6BDix5NunS2Jv9Sq17NurXr16mxLYjwr7bt27hz697N27YRfvz+CR9O&#10;vLjx48iT/zOyb9+/59CjS59O/V8ODNgx5PinxNu/HDkwiP/XwOqZefOsNPxbz/5fjhwINJRiFevZ&#10;M2rSjA0bdqe/B4BmzKRpUxDOQUQJGTF6BMrhQ1CQAPjz98/iRYwZNW7k2NEfAAD+/o0kWdLkSZQp&#10;VZ4scg0AgCL/ZM6kWdPmTZw0nWD719PnT6BBhQ71puTfUaRIc2DAkOPfU6j/Yg0blsaqGWOsWP3j&#10;2tXrV7BhxY79hwRJvX9p1a5l29btW7hx/xnZ98/uXbx59e7l29fvvyL/BA8mXNjwYcSCm2j719jx&#10;Y8iRJU+m3FhJt3+ZNW/m3NnzZ9CZi/wjXdr0adQ5WD1jzToWKwwY/s2mXbu2Em//dO/m3dv3b+C9&#10;i/wjXtz/+HHkyZEjqffP+XPo0aVPp+7ciL9/2bVv597d+/dsTf6NJ1/e/Hn06cdvIwDh33v48eXP&#10;p1/fPnwj/Pj949/fP8B/AgcSLGjwIEIj+/b9a+jwIcSIDXNQzKGBVayMrFiV0mAjQSlWImPFkjbs&#10;5Elj1Fhp0JAjx78cGEqVYhWLGjVpxowNu3PHDFAzaS50aNMGDlKkiJYiYsTo0SNQUqdCAuDP37+s&#10;Wrdy7er1K1h/AAD4+2f2LNq0ateybau2SBMAAJD8q2v3Lt68evfeXbLtH+DAggcTLmxYW5N/ihcz&#10;bsxYgzEzZtogQgTHDDVq/zZz7uz5M+jQov8hQXLvH+rU/6pXs27t+jXsf0b8/att+zbu3Lp38+79&#10;r8i/4MKHEy9u/HjwJdv+MW/u/Dn06NKnM1fi7R/27Nq3c+/u/Tv2Iv/Gky9v3jyrZ+rXxyqV4x/8&#10;+PLn/1uy7R/+/Pr38+/vH+A/gQKL/DN4EGFChQsVKun2D2JEiRMpVrQIscg/jRs5dvT4EeS/bE7+&#10;lTR5EmVKlStL1iPA4F9MmTNp1rR5E6dMI/v2/fP5E2hQoUOJFv1nZN++f0uZNnXKNEcODBo0lCrF&#10;itUzalufxYrFqlSCB6xixXpGzdiwO2bY3hlmjFqsWKw01GX17Bk1Y8aG3THz10wawW0Iw2EjIQUi&#10;xYsXM/9i9AhUZFCdOoHKBMCfv3+bOXf2/Bl0aNH+AADw9w91atWrWbd2/Zp1kSMAADT5dxt3bt27&#10;effOjaTeP+HDiRc3fhw5Nif/mDd3/rx5qWfGzJhJ0wb7HWrU/nX3/h18ePHjyf8zYoTfP/Xr2bd3&#10;/x5+fPn/ivyzfx9/fv37+ff3D/DfvyL/Cho8iDChwoUFkUQoAjGixIkUm/y7eLHekSNGjBz5CDJk&#10;SCQRjBxBgvIIkpUsW7I8gkQJkpk0a9I8giRnziNHkBw5guQIhCNEixolauSIUiNGbqSiBvXZs1il&#10;MPy7ijWrVqxLtP37Cjas2LFky4qNYCTtkSNGjhg5Ahf/LpIjSOraRaIkr14lS/r2jaDtn+DBhAsb&#10;PoxYcJF/jBs7fgyZcSxjdyoPe4bhn+bN2Zz8+ww6tOjRpEt/xkdgwb/VrFu7fg07tmzWRvjx+4c7&#10;t+7dvHv7/v3PiD9//4obP478Xw4MGpqXYsUqFjVq0qpLo/bsGSsNCRKUYsXqmTRjw+6YOX/njjFp&#10;z57FYsUqFjVjxobduWMmjf79bdrAAQgHDiKCHRAdRIiI0cJHoBx2gtgJVCYA/vz9w5hR40aOHT1+&#10;9AcAgL9/JU2eRJlS5UqWKYtEAAAA2z+aNW3exJlTp80j+/79BBpU6FCiRZ1g+5dU6VKmSjU8k2ZM&#10;qlRq/6z+XcWaVetWrl29Yi1S5N9YsmXNnkWbVu3asUX+vYUbV+5cunXt3n1b5N9evn39/gUceO+S&#10;bv8MH0acWDG2a9asOXHSpN4/ypUtX8acWTPlIv88fwYdWvRo0qRLxYoVTAi1Z7FKlcrxT/Zs2rVr&#10;N8n2T/du3r19/wbe24i/f8WNH0eeXDnyJtr+PYceXfp06tWfF/mXXft27t2zxxpmRvwdahj+nUef&#10;zck/9u3dv4cfXz57fwMW/MOfX/9+/v39A/wncCBBgUb48funcCHDhg4fQoz4zwg/fv8uYsyY4x/H&#10;fzkwaMiQARWrWM+oSUupklqsWKUQ1LChgRWrWNSkGf8zNmznMGPSqAF9JlTasDt3zKRJ2mZpmzRt&#10;2sCJiggRI0aOwoT5IIYRV66PQIHqJHYsqEwA/Pn7p3Yt27Zu38KN6w8AAH//7uLNq3cv375+9foz&#10;wgAAgG//DiNOrHgx48aJi/yLLHky5cqWL/9bou0f586eP3/WwGp0KQz/TqNOrXo169auVRcp8m82&#10;7dq2b+POrXv37CL/fgMPLnw48eLGj/8u8m858+bOn0OPvnzJtn/Wr2PPrn079+7ev/8r8m88+fLm&#10;z6NPf15DrGfumQmJVQrDv/r27+PPX98Jtn/+Af4TOJBgQYMHEQo8cu9fQ4cPIUaUCNFJtn8XMWbU&#10;uJH/Y8eLRf6FFDmSZEmTJ/9lc/KPZUuXL2HGlNlyAIN/N3Hm1LmTZ0+fOI3w4/ePaFGjR5EmVbr0&#10;X4QiTx1MuDF16g+rQLBmBRIkCJAeQoQMEUtnSKpURHr0SJDABpJ/GDCUYhUr1jO7z6QZ06tXGjVq&#10;xu6YMZOmTWHDhuEgUsyIMaNHjx+5kCCGUaNGj0B10uyJ86dJiwD48/ePdGnTp1GnVr3aHwAA/v7F&#10;lj2bdm3bt3HTtnekAAAA+/4FFz6ceHHjx4cX+beceXPnz6FH/4fE2z/r17Fn176de3fv370XKfKP&#10;fHnz59GnV7+ePfki/+DHlz+ffn379/HDL/KPf3///wD/CRxIsKDBg0q6/VvIsKHDhxAjSpxI8V+R&#10;fxgzatzIsaNHjRpYxRo5cpWDHP9SqlzJsuVKa9f+yZxJs6bNmzhrKvH2r6fPn0CDCgXqBNu/o0iT&#10;Kl3KtOnRIv+iSp1KtarVq/+wOfnHtavXr2DDiu0aYMG/s2jTql3Ltq1btEb48ftHt67du3jz6t37&#10;r8iGDbGoGbtjxkyaNojbwFnMOM2dO9KoSZ4s+dkzVphLYehmA4EGDaVYxYr1jBo1Y8PuqFY9zJi0&#10;YXfSpGlDu3ZtOIgQMWL0qDeo36AeCX/EqPgjUJ2Sr1jRqXkmAP78/ZtOvbr169iza/cHAIC/f+DD&#10;i/8fT768+fPjty0JAADAv/fw48ufT7++/CL/8uvfz7+/f4D/BA4ceOTeP4QJFS5k2NDhQ4gRIRYp&#10;8s/iRYwZNW7k2NGjxSL/RI7054/fPnz47tmr560bNmxI/s2kWdPmTZw5/Rn519PnT6BBhQ7tqeTb&#10;P6RJlS5l2tTpU6hR/xX5V9XqVaxZtW79h4EVq1hhY5XSoOGbEW3ZtK1l27btNm1xtW3bpm3bNiVK&#10;tGnL1hfb32uBr1mz5sRwE8RNlixejASJEiVIJEs+UtlyhG7/NG/m3Nnz587Wrv0jXdr0adSpVZMu&#10;8s/1a9ixZc+m/Q+bk3+5de/m3dv3b90BIBghTrz/iBHkRYwUMVLEiJEi0aVPp14kwrVtECBEUFJk&#10;SbcIESAg2ffPCD9+/9SvZ9/e/Xv48f85aNXqmTEzbeDAYfQIFMBOAgWCesQITpo0d4xJo+bw4bNn&#10;sVix0jAjgQ1WGlnFikVNmjFjw+6QLDlMmrRhd9KkaeMyDcw0bdrAQYSIEaNHoHby7PmIEaNHoDoR&#10;PXGiE9JMAPz5++f0KdSoUqdSreoPAAB//7Zy7er1K9iwYr1icyIAAIB/ateybev2Ldy2Rf7RrWv3&#10;Lt68ev8Z8ffvXw4NgjH8K2z4MOLEihczbuzYcJEi/yZTrmz5MubMmjdPLvLvM+jQoj9786bkH+rU&#10;/6pXs27tep+Rf7Jn065t+zZu2Ujq/evt+zfw4MKHEy9u/F+Rf8qXM2/u/PnzHKVYUadeCsO/7PWQ&#10;/Ovu/Tv48OLHkyevrcm/9OrXs2/v/j189deu/atv/z7+/Pr31y/yD+A/gQMJFjR4EGE2J/8YNnT4&#10;8KE/f/z24btnr169bt22acuGDds1a9YWMPh3EmVKlStZouQHAUKRe/ey/bN506aTbBD8+fv3E2hQ&#10;oUOJFjX6r4gGDbGk3UkDBw6jR5ssVbW0aVMnUIzgwDFj7BmrWGPJsiqFAYMGVrCAPHMbK9YzatKM&#10;GRs27M4wvcOMUaNmbJgZwWnMFC6cJk0bOIgYMf96BApyJ8mSQVW23KnTpk0nTnTynAmAP3//SJc2&#10;fRp1atWr/QEA4O9fbNmzade2fRs3bSfYAAQI8A94cOHDiRc3HtyfPyP/mDd3/hx6dOn/ivyznkND&#10;qVIacuT49x18+O8YMMR6FotVjn/r2bd3/x5+fPnsixT5dx9/fv37+ff3D/CfwIEEBRb5hzChwoUI&#10;u3Vb8i+ixIkUK1q8iO/Iv40cO3r8CDLkRiT1/pk8iTKlypUsW7p8+a/Iv5k0a9q8ifMmhlKlWJUq&#10;pSHHv6FD7SH5hzSp0qVMmzp9+lTbkn9Uq1q9ijWr1q1Vr0U4AvaIkbFGihQxUiSt2rVs27aFUCT/&#10;bhEjRooYMXIk7xEkSpQsWdKkiRMn1q5dw4YtWzZt27Z16+atnj1rSvbt4+fvn+bNnDt7/vx5AAN/&#10;/v6ZPo06terVrFv/K/IvtuzZtGvbvo1bdpF/vHOwojZsWBo4j0AZB9UpOShGbdoMY5UjB4bpGHL8&#10;+5ejVClWsZgBeQaeValYz6QZMzYs/TBj0qRRexbrGbX50upLMzZs2B0zaeAgAogIEaNHj0AdRJjw&#10;YKdNDU+c2NSpUyYA/vz9w5hR40aOHT1+9AcAgL9/JU2eRJlS5UqWKJdsAzBgwD+aNW3exJlTZ817&#10;9478AxpU6FCiRY3+m6Ch1NKlGnL8gxpVKlQM/6WePZNmTBq1Uv+8fv16rUk9b922bdOW7Zo1a06c&#10;NFmiRAmSI0eM3C2SV+/evUaKFPkXWPBgwoUNH0acOHCRf40dP4bcWJu2Jv8sX8acWfNmzvaQ/AMd&#10;WvRo0qVNg0ZS799q1q1dv4YdW/Zs2v+K/MOdW/du3r1z58iBQcNwDDly/EOe/N+9I/+cP4ceXfp0&#10;6tWrb1vyT/t27t29fwcffjs2J//Mn0efXv169uaL/IMfX/58+vXt/+u25N9+/v39A/wncCDBggYH&#10;EmCAD9+/hg4fQowocSLFf0X+YcyocSPHjh455giZ49+/Iv9OokxZ6pk0Y8buwBxGTYOGfzZv4v/8&#10;l0ODBlaxYOFgVapUjhwaWD2TJs0YU2PSnj2LxaqUBgxWNbCKRU2aMWPDzKSBAwcRIkaPQHVKq1Yt&#10;qLadNsE9ceJSp06ZAPjz928v375+/wIOLNgfAAD+/iFOrHgx48aOHy9Gog3AggX/LmPOrHkz586Y&#10;v31T8m806dKmT6NO/a/Iv9auX78u9ezZMDNp0pgxZuxZLFbUhpkJfsfYs1L//jnB9m858+bOn0OP&#10;fu/IkX/Wr2PPrn079+7erRf5J348+fLi7dk7csQIe/ZF3sOPL39+hCJGjBzJfwTJEST/AP4TOJBg&#10;QYMHEf5DYu9fQ4cPIUaUOJFiRYv/ivzTuJH/Y0ePHzXmwDAyxz+TJ1GavHfkX0uXL2HGlDmTJs1t&#10;S/7l1LmTZ0+fP4HqzNbkX1GjR5EmVbq0aJF/T6FGlfqUmjRp1J6VyvGPa1evXesh+TeWbFmzZ9Gm&#10;JbuAgTdv/+DGlTuXbl27d/8V+beXb1+/fwEH3psDQynDhjVg+Ffk378cj3P8kzyZcmXLlyXnyIHv&#10;yD/Pn3OUihWLWmlqz2LFKqUhx79/GDCUivWMmrRhw8ykadMGDiJEjEB1Ej68E6hOx49vUr6JBYtJ&#10;nUBBAuDP3z/r17Fn176de3d/AAD4+zeefHnz59GnV2/eSDYAECD8kz+ffn379/HP16atyT///wD/&#10;CRxIsKDBgwaL/FvIsOFCDc+M3bmTBhEjRogYaWSEqI2Zjx/vSIv179+Sbf9SqlzJsqXLl/WQIPlH&#10;s6bNmzhz6tzJk2aRf0CDCh1KtKjRo0CbZPvHtKnTp1CjSp3K9Ii9f1izat3KtavXr2DD/ivyr6zZ&#10;s2jTqv2Xo22Of3DjypWL78i/u3jz6t3Lt69fv92W/BtMuLDhw4gTKya8bcm/x5AjS55MufLjIv8y&#10;a978r1QpM3AYPXoEB84daqxy/FvNujVrfEf+yZ5Nu7bt27hnQ2CgTdu/38CDCx9OvLjxf0X+KV/O&#10;vLnz58xzYJiOoVSsZ9ixxyqFIUeRHDkQYP9AgCGH+X/o06tfz169P3/89tUrcq/+PXv4aWzYcIqH&#10;f4AcaND41q0bjQQ8eKAKFuyXnS0RS4wpMcZijDCeOm3k2AkUqE4hN43cpEKFJFCPEgHw5+/fS5gx&#10;Zc6kWdOmPwAA/P3j2dPnT6BBhQ79WcQaACNG/i1l2tTpU6hRmV6j+s/qVaxZtW7l+q/IP7BhxZZ6&#10;NqwNIkaMHq0FtcnSW0ubQDGCA8eMMWnPSv37p8TbP8CBBQ8mXNjwtiVL/i1m3NjxY8iRJU9eXOTf&#10;ZcyZNW/m3Nnz5Sba/o0mXdr0adSpVY8+Yu/fa9ixZc+mXdv2bdz/ivzj3dv3b+DBhQ/nvc//yD/k&#10;yZUvZ97c+fPn35T8o17d+nXs2bVvr95NyT/w4cWPJ1/ePPgi/v6tZ88+zaNHmzZZ2gSqTRtppf7t&#10;59/fP0B/Rf4RLGjwIMKECgsWYXDt2r+IEidSrGjxIsZ/Rf5x7OjxI8iOOTBg0FDqZClWKp89k+bS&#10;JTVqDngkqFEDAwYNOndiyJHjH9CgQocGPXLvH9KkSpfOwIDgaY5/Uqfa2FCKVaxYz6QZG2YmTZo2&#10;cOTIYfTokacWMDqxbdsJFKhHj0B1qtsJBgw/oB5BAuDP37/AggcTLmz4MGJ/AAD4++f4MeTIkidT&#10;rhy5iBIASpT86+z5M+jQokd7btIk27/U/6pXs27t+jW+I/9m055dqpS0NIw6berte5Ol4JY2dXrE&#10;CA6cNMZiYfjn/Mi9f9KnU69u/Tp2bEeOYMOmbVs3b97q2cO3zx/6f+rXs2/v/j189/yM/Ktv/z7+&#10;/Pr386+/BOC2fwMJFjR4EGFChQOP3Pv3EGJEiRMpVrR4EeO/Iv84dvT4EWRIkSM57jPyD2VKlStZ&#10;tnT58qU3Jf9o1rR5E2dOnTtrflPyD2hQoUOJFjUK9Ai+f0uZLqXWhhGjR4zaDMPwD2tWrVu3Fvn3&#10;FWxYsWPJlgV7hIETJ//YtnX7Fm5cuXP/RShyF2/eIkb48nUwwcYNGzdurGIV69kzaosZG/8b9hiy&#10;NGrUbpTCgEFDKc2sOJfyrAHDP9GjSZcefeTeP9WrWa/OgUFDKVazWZXSgAG3BhuqnlGTJs3YsDtm&#10;2hSHgwg5I1CgOnVSgaJTdOmgqFfvxGdFjBiAID3KBMCfv3/jyZc3fx59evX+AADw9w9+fPnz6de3&#10;f39+ESMAnDj5B/CfwIEECxo8iFCgEiXd/jl8CDGixByxnj0rVeqfxo0b6yH5BzIkyFKljLV5tCll&#10;SlCgOm162YkRnDZpzJgZRo3Vv53/jPD7BzSo0KFEixq1du3av6VMmzp96tSf1H347tXz5q3bNm3Z&#10;sF27Zs1JkyZLlJhFguTIESNsjfx7Czf/rty5dOvafauk27+9fPv6/Qs4sOC9R/D9O4w4seLFjBs7&#10;fgz5X5F/lCtbvow5s+bNlPkZ+Qc6tOjRpEubPn26HpJ/rFu7fg07tuzZresh+Yc7t+7dvHv7xo3E&#10;3r/hxIsbP448+b8i/5o7fw49uvTpzpUwUKLkn/bt3Lt7/w4+/L8i/8qbP58Dg4ZSsWJRk2YsPh06&#10;qaQZMzYsv/47ZvqbAXjnzjBpz57d0KChVClWrGI9hMhKA4Z/FS1exGjxyL1/HT16zIEBg4ZSpWI9&#10;o0ZNmjRq1GKxYhVrCLBhZtLcbNMGDhxEPRn9fAQKVKdOm8JA0KSp09JOfiBAOCHhxCJQ/2GsggKV&#10;CYA/f/+8fgUbVuxYsmX9AQDg799atm3dvoUbV25bf0UgANCm7d9evn39/gUcmO+RI/f+HUacGLGG&#10;WLFYYfgX+ZkxY9KePdPwT/Nmzd2W/AMdWnSpYXAegXqUmhEc1qzT3DEm7RkrVhpy/MONu8g/3r19&#10;/wYeXPi/Jtmy/UOeXPly5s2dP4f+zx6Sf9WtX8eeXft27tWR1PsXXvx48uXNn0cf/gi+f+3dv4cf&#10;X/58+vXt/4vQxEmTJk78A2ziZCDBggStObGmcCHDhdesXYsoUaK1Iv8uYsyocSPHjh491kPybyTJ&#10;kiZPokypkqQ9JP9ewowpcybNmi+VeP/7p3Mnz54+dWrIkeMf0aJG/xX5p3Qp06ZOn0Jd2oSBESP/&#10;rmLNqnUr165e/xX5J/ZfDgwaWLGK9YyaNGPDhplJ02buhbpm7uI1k0ZNmjRm/t4ZZgwaK1YQSrGK&#10;FevZM2qOqT17xkrDv8qWL2O+fATfv86e/+XAoKFUKVaxnlGTZszYsNbGpFGjJi3IljZyGDF69AgU&#10;b96PGAF/BApUp03GO/nxI8HTiQ4qOnUCJf3RozBhYoACBQmAP3//voMPL348+fLm/QEA4O8f+/bu&#10;38OPL3++e3xHFgCoV+8f//7+Af4TOJBgQYMH/3nzVqTeP4cPHeaIJU2aMWPSqMXSsJH/mjGP1KiV&#10;+jeS5MhsS/6lVPkPQ6lS1IalgYMIDhxEcO4MG2bMWCwM/4AGFQq0yD+jR5EmVbqU6b8l27b9kzqV&#10;alWrV7Fm1frvm5J/X8GGFTuWbFmzX5HY+7eWbVu3b+HGlbv2CL5/d/Hm1buXb1+/fwH/K/KPcGHD&#10;hxEnVryYsL8i/yBHljyZcmXLly/bQ/KPc2fPn0GHFj26870j/1CnVr2adWvXqJd0+zebdm3bt3Hn&#10;/lfkX2/fv4EHFz7c97UFESL8U76ceXPnz6E7x8DqGbUf1Kg9ixXrGTVp0obdMWMmTZs2cBAxUi9G&#10;jIQOHSR0kCChQ30JHUSI6AACwg0b/wBt2IAQ6xk1aQgRUqMWK1apHP8iSpwo0Z+/HAgwYHAwI4dH&#10;DCA1lGLFKlasZ9SkGTM2bNidO2bu3BlGc0QJRIwe6ey0ydKmn51APRoKClSnTUg7KV3KVCmop3/+&#10;wHjEKBEAf/7+ad3KtavXr2DD+gMAwN+/s2jTql3Ltq3btN+UDADgz9+/u3jz6t3Lt69eI/7+CcZA&#10;+F8pY2ngwEEEJ82dYdKkPWMVqzIrVhj+ad68+Zq1f6BDxxo2rI3pNmbu3BkmjVUpDP9iy55N+9+S&#10;CP9y697Nu7fv30q8eftHvLjx48iTK1/O/N+2Jf+iS59Ovbr169ijH7n3r7v37+DDi/8fT777EXz/&#10;0qtfz769+/fw48v/V+Sf/fv48+vfz7//fYBF/g0kWNDgQYQJFSq8d+TfQ4gRJU6kWNEixH1G/m3k&#10;2NHjR5AhNzbR9s/kSZQpVa5k+a/IP5gxZc6kWdNmTG0LIED419PnT6BBhQ7tmUNDqVKxpA0z48GM&#10;mTtRzUw1k6ZNGziI5Mhh9AjU16+PGCGCUxYOIkRw2qS5c0dasB6sYs2FRk2aMbzGpEmj9owVKw05&#10;/uUgTPjf4X85FGPQUIrVYxynNEwuVYpVrGfUqEmTZmzYsDt3zIxOU9o0ngsl5DBiDarTpk2dNm3q&#10;1AnUI9yPOm3ivanTb+DBgYPy4+f/xaNHiQD48/fP+XPo0aVPp17dHwAA/v5t597d+3fw4cV3z9Yk&#10;AIB/6dWvZ9/e/Xv3Rf7lyIHBPgZWd+A8AtX/EUBEaYZJk8Yqx7+EChcybJLtH0SIOaSZMdPmYhpp&#10;/zZy7OjxI8ci/0aSLGnyJMqU/4oU+efyJcyYMmfSrGnz37YI/P7x7OnzJ9CgQof+M7LvH9KkSpcy&#10;ber0KVIj+/5RrWr1KtasWrdy7fqvyL+wYseSLWv2LFqxRf6xbev2Ldy4cufOvXfkH968evfy7ev3&#10;b15+Rv4RLmz4MOLEigk7wfbvMeTIkidTrnwNAj9+/zZz7uz5M+jQ/7wtYMDgH+rU/6pXs269OkcO&#10;DBpYPaMmTZqxO2nadIADpw1wOHAQEUfE6Pij5KA6MW8OihGi6NLhuMEjTVqrVUKePZMmzdgwPHfG&#10;3xlmTJo0atSexWKlAQP8HDkwYNBgvxQrVrGeQYMGBCCzWLGeFaQmTZoxY8OG3TFjJk2aNhPbwLHY&#10;pk2aLS7gIGLECFQnkZtIburUCdQjlaA6bbL00tImmTIt1azJidOkSSpAgYIEwJ+/f0OJFjV6FGlS&#10;pf4AAPD3D2pUqVOpVrV6Vao1JAMGePNWDx+/f2PJljV7Fm3ZHKViPYsV6warUqUyYMCwgVoaRqA6&#10;9X0E586zHDn+FTZ8GHFhJd/+/f/TEOvZM2qTJ8fC8A9zZs2bOWf2Z+RfaNGjSZc2ffpfkSL/WLd2&#10;/Rp2bNmzabNGYu9fbt27eff2/Rt47iL/iBc3Ttyfv3378DW/Z89ePeneunXbtk2btmzbsWG7ds1a&#10;eCdOmpQ3suRfevXr2bd3/x5+fPn/IPj7dx9/fv37+ff3D/DfvyL/Cho8iDChwoUMGeI78i+ixIkU&#10;K1q8iFGivyL/Onr8CDKkyJEdi/w7iTKlypUsW/5b0u2fzJk0a9q8iXPmPQILFvz7CTSo0KFEf+bA&#10;oKFUKVbPqBkbdueOGTNtEHVAhBURI0aPuoL6CvZrp7FkO4FihIiRWkaI4JgxFiv/1jNlQqQZu3PH&#10;jJk0fM34vXNnmGBj0qjFKqVBQ6lSrGI5dvyMmjRpxowFAWYss+ZhnO94NmMmTRs4pEkjOi1HDpwx&#10;LtogYsToEahOmyzZtrRpU6dOoHpvskQpeHBLxItTOk7JkiFDKDqBygTAn79/1Ktbv449u/bt/gAA&#10;8PcvvPjx5MubP49+fBNtAAL8ew8/Pnx/+PDZ87YtGzZr1pwsAagEiRGCRQwedODgBxAQI0aAGJJK&#10;yCkOHIDZ6fJGkSNHidoMi/VP5EiSJUsewadBAzVjxqhp+BdT5kyaNW3GtHfk306ePX3+BBr0X5Ei&#10;/4weRZpU6VKmTZ0aPYLv31Sq/1WtXsWaVes/f0b+fQUbVuxYsmXNftXW5N9atm3dvoUbV+5cuv+M&#10;8PuXV+9evn39/gWct8g/woUNH0acWPHixfuM/IMcWfJkypUtX5Zc5N9mzp09fwYdenORf6VNn0ad&#10;WvXqf06w/YMdW/Zs2rVtx/ZHgAGDf719/wYe3HcODcWLl4r1jBo1acaG3TGTJk2bNnAQQWCU/dEj&#10;UKAePQIVXrz4TuXLg3qUXv0jRnDamBk2TFozCD/WmDGTRv9+/Wb8A7wjcJi0Z7EOPqNGTRrDhsaG&#10;3TFj5oKIEWbSYDRjJg3HjmnawEEkciQjRohOxinhARFLRqA6bbIkU+ammjU7Wf+ipHMnz548LV2K&#10;IQGAP3//jiJNqnQp06ZO/QEA4O8f1apWr2LNqnWrVSTdAAz4J3Ys2bJmz4rVEIsaW2rG7qRhw6ZM&#10;GRF37gwzFivWMDiPQIF69EiOmVj/DiM+7A8fvnv1vnXTli3bNWtOICzp0SMIECA3ioAOLRq0kSNH&#10;kCBRsqRJE2vXrmHLtq1bPXv2si35p3s3796+fwP/V6TIv+LGjyNPrnw58+bFjfD7J3069erWr2PP&#10;/m/fkX/ev4MPL348+fLeszn5p349+/bu38OPL3/+PyP7/uHPr38///7+Af4TOJDgvyL/ECZUuJBh&#10;Q4cPH+4z8o9iRYsXMWbUuNH/YpF/H0GGFDmSZMmPRf6lVLmSZUuXL/9ds/aPZk2bN3Hm1GlzwIIF&#10;/4AGFTpUaI4cGDSUikXNWFNq0obdMWMmTdU2beBkhYOI0YlHj0B1EjsW1KNHjB6lBbWWLdtOb9+C&#10;eoQIThozZozlHdHFjJk0f9O0ETy4TZo0ZoZJo0ZNmjRjwyBHhnzHTBrLbcB8gLOZc2fOiBg9Es2I&#10;dOnScTowUv3oEahNlmBv6rSJdm1Lt3HfprR7tyVKv4Fb2rTpEwB//v4lV76ceXPnz6H7AwDA3z/r&#10;17Fn176de3fsR7QBaPCPfHnz59GnL1VK2h0zadrEb5OG/pcvH+DAcYOHGrVh/wDhMHr0CBEiM9I0&#10;/MMQq2EsVhj+SZxIcWKRGRoyYvjHsaPHjyBDfsTm5J/JkyhTqlzJ8l+RIv9iypxJs6bNmzhzxizi&#10;75/Pn0CDCh1KtOi/e0f+KV3KtKnTp1CjKsXm5J/Vq1izat3KtavXr/+O7PtHtqzZs2jTql1Ltsi/&#10;t3Djyp1Lt65du/yM/NvLt6/fv4ADC+5b5J/hw4gTK17M2HCRf5AjS55MuXJkf5j97cN3bcm/z6BD&#10;ix5NunToAQwY/FvNurXr1To0lCrFSlqaR50sWSJEaBMiOIgQMWL0qDij449AgTqxaZOl55s2der0&#10;CBEcRowePQLFvZP3TpvCh//vRP4RIzhtzJi5Y6ZNiTFw4sORgwgRo/uMEMFp08bMMIDDht0xUzDN&#10;QTMJzdwxYyZNG4hsPMChSBHRRUYZGT16BMqjx0eMRI5k9CjEI1ApQXXa1HJTJ1CdNm2yVNOmTUo5&#10;dVKytMnnz5+XAPjz98/oUaRJlS5l2tQfAABLliA5YqTIVaxYjRxBomSJEyfWrmXb9s2ePXz+/q1l&#10;29at2yLZAET4V9fuXbx587IaNiwNokegBD9ihAgOmy9fXCBC1AbPs2fS7pgxc8eYsVg5/sWSZsyz&#10;tGcY/o0mXZp0kX+pVa9m3dr169TXrv2jXdv2bdy5dfszYuTfb+DBhQ8nXtz/+PHfRf4tZ+6P3757&#10;0evV89ZtmzZt2bJhu2bNu5MmTZYsUVIeCZIjR4ysN1LE/Xsj/+TPp1/f/n38+eVfM9KkCUAnAgVa&#10;K2jtGsJr2BYuzOZQG8RtErd1q9jtmzdv9TbWs2fvHsh7+PDt28eP3z5/Klfuw4fv3j179ozg+2fz&#10;Js6cOnfy7GmzyL+gQocSLWr0KFKk/oz8a+r0KdSoUqdSfQqhCFYjWrUe6XoECVglYpeQbWK2iRMn&#10;1tZau4YNW7Zs2rRB2Natm7d69ezdw4ePnz9//wYTLmz4MOFvSv4xbuz4MeTIkh0PYMDgH+bMmjHn&#10;yIEBQylWsUZLS/PIEiVC/4QCBaK0CRTsTrJnd9pk6faJQoUoWdrU6RGc4MERMSr+6HinTZSWU7Jk&#10;aVOnTo8YIYLTBg4cRIwehQkD6jv48I8YIWrTxkyaNG3gsG/fpk2a+GnMpEmjRk0bOB0QIZIjByAc&#10;OIgYPTIIClQnhQpBgXr0EOIjUCs6Vdx08WKnTqBAbbL08SMlkSMJlSxJiZKlTZ1Ytty06RIAf/7+&#10;1bR5E2dOnTt5+gMAwN8/oUOJFjV6FCk/fPa8eduWDZs1J02aKIngBMCRf1u5dvX6lWuOZ2bgPHoE&#10;ClQntWofIYKDKEyYEoja4KGmQ0cODBhy/PPrNxY1acaMSXtW6l9ixYoxYP/QgOFfkX+TKVe2fBlz&#10;5slOsv3z/Bl0aNGjSeM7cuRfatWrWbd2/Rp27NRF/tW2fRt3bt27edf+puRfcOHDiRc3fhx58GvW&#10;/jV3/hx6dOnTqVdvXuRfdu3buXf3/h18eO1F/pU3fx59evXr2bP3Z+RffPnz6de3fx///CL/+Pf3&#10;D/CfwIEECxo8WOSfwoUMGzp8CPFfPST/Klq8iDGjxo0XBzBg8C+kSJE5MGAoVYrVM2rUpBkzNiwN&#10;IlCdNm3qhBPnpk2WevrsuSkoik+fQD2Ck6aNUjhtmsJBhIjRI1CbKBEiRInSJlCPujJChOjRI1Cg&#10;Om2yRIXPprVrO7ntBAr/FCM4dBExeoQXLyNEcPr2bQMYDhw5chg9WgEK1KNHiOAgYvQIlOROlCuD&#10;AvUIlObNnU502gQadCdQj0p3skQpterVlAi5fk2IkqVNnUDZBtWp0ycA/vz9+w08uPDhxIsb9wcA&#10;gL9/zJs7fw49uvTpzosgAbDkn/bt3Ltzz/Fs2LA2jEB12tQpPaj1jx4xgpPGzJktW7gYo6bhn/79&#10;/HOUAhgrFqtSpXL8Q5hQ4b8cDXP8K/JP4kSKFS1exChxybZ/HT1+BBlS5Mh6SJD8Q5lS5UqWLV2+&#10;hImyyD+aNW3exJlT506a3Zb8AxpU6FCiRY0eBWrt2j+mTZ0+hRpV6lSq/0yL/MOaVetWrl29fgWb&#10;tcg/smXNnkWbVu1atkX+vYUbV+5cunXtxi3yT+9evn39/gWs1wi/f4UNH0acWPFiexGQIDlyxMjk&#10;IpUtX8Zs2cgRzkiQKFGyRHQTJ9auLWDAoN8/1v9y5MCgwRSrZ9SoSTM27M4dM717p0nTpg0cOIgY&#10;PQIFqtPy5Y8eIWoTXcSaNWasW0+TPY2ZYWbgwGH0CNQmS5QoWdrUCdQjRIjSwGEEqtOmTZYsUaJC&#10;xdL+/Zs2AezUCdQjRIxAIUwI6tEjRogeIoIjEREiRo8uggJ1olMnUKAYIWIk8tEjUJ06gUoJ6hFL&#10;UC5ddup0ohNNUDZBPf9ixAhUJ0uUfgK1JJQSUUKEKCFFaslSJ1BOQXXq9AmAP3//rmLNqnUr165e&#10;/QEA4O8f2bJmz6JNq3at2SJFAFz7J3cu3bpyMUgzA+fRI1Cd/nYCBYoRIjht0qQZRi0W41OnEvyL&#10;LHmyZAwYcvzLrHkz585F/oEOLXo06dKmQSPx9m8169auX8OO3U2Jkn+2b+POrXs3796+bRf5J3w4&#10;8eLGjyNPLnzbkn/On0OPLn069erOrV37p3079+7ev4MPL157kX/mz6NPr349+/buzxf5J38+/fr2&#10;7+PPr7/Iv/7+Af4TOJBgQYMHER4s8o9hQ4cPIUaUyPAIvn8XMWbUuJH/Y8d9Rv6FFDmSZEmTIzGU&#10;YrUyFitWAhgwyLatRgIeqlQFCyasDhefXbYE7bKFaNEtXpAm3dKlC5c6wIJFjQqsThcQZMiYuXMn&#10;TRuvbdKYMXOHbBs4jB6lfcQITpo70owZMwOHEahOdzdZ2kQlzCa/fzuBAvXoEahOoBA/QgSHcWPH&#10;jRExejR58opOlzuBAvWIMyjPnUCHFg2KdOkQj1CnZsQIEaJHnTZZskSJNm1Lty1R0r17t6VNoIAD&#10;7/QJgD9//5AnV76ceXPnz/0BAODvX3Xr17Fn176du3V+RiAA2PaPfHnz58nHugOH0aNHjBDBaWPm&#10;zp1hxqQ9K1Uqxz///wD/LVmy7Z/BgwgTKlzIkJ+RfxAjSpxIsaJFiEfw/dvIsaPHjyBDamvS5J/J&#10;kyhTqlzJsqVLk0X+yZxJs6bNmzhzytTW5J/Pn0CDCh1KtKhPJ9j+KV3KtKnTp1CjSlVa5J/Vq1iz&#10;at3KtavXq0X+iR1LtqzZs2jTqi3yr63bt3Djyp1L922Rf3jz6t3Lt69fvEfu/RtMuLDhw4gT+yvy&#10;r7Hjx5AjS26MoVQsatKkGdt8TMGCBbBYPaMmzZixYcPu3DHDOo3rNG3SyJ5NO42ZO8OkSaP2jJo0&#10;Y8CH3TGT5kOXLnfuuIGDqLlzOGnu3KHGKse/6/90aGD1zJgZM23kMP96BKqTeU+h+FDZxH5Tp06g&#10;4neaD+rRI0b4EcHZ36Z/GoBm7gw0k6YNHEYJQZ3Y1LBhJ1ARI3aiuMnixU6dQG0E9ehRhEchGY1k&#10;hMgkokegOm1i2ZKlJZiWKM20VLPmpk6gdD56lAmAP3//hA4lWtToUaRJ/QEA4O/fU6hRpU6lWtUq&#10;1HpIFgC498+r1xylYsV69oxVjhwa1JaiZibNWzPDpFGjFisWKw159eb41xcJknr/BA8mXNjwYcT3&#10;jvxj3NjxY8iRJTM2wu/fZcyZNW/m3BmbNWv/RI8mXdr0adSpVYsu8s/1a9ixZc+mXdt1Nif/dO/m&#10;3dv3b+DBdTvJ9s//+HHkyZUvZ97cufEi/6RPp17d+nXs2bVPL/LP+3fw4cWPJ1/efJF/6dWvZ9/e&#10;/Xv464v8o1/f/n38+fXTR1LvH8B/AgcSLGjwIMIi/xYybOjw4UMNGmI9k2Zs2J07ZjaeOcCAATBj&#10;w+6QLGnmZJqUKleaaXnn5TBj1J5RkybN2LCcxnYOu2PGzIc6de6kgcPoEVJIkCI5ArNmDSwaCDYk&#10;UKVKWB06duhs6VpiTAkXJUq8KMsixqZNltayZbvpLdxOoB7RZWQXEZw2evXCYfTob6cTlgZb2tSp&#10;E6jEoDox3rSpE2RQoB5RrvwoBCNEiOTIQeQZDpw2bRA9AtXpNOpO/5s2WaLkmhBsSpYsbaptuxMk&#10;AP78/evt+zfw4MKHE/cHAIC/f8qXM2/u/Dn06Mu3LRkA4F+OHBgwxDJmpk0bROLTGBs27A76O8PW&#10;sx9mTJq0Z6zma9CQ4x/+f0eO4PvnH+A/gQMJFjR4sKA3Jf8YNnT4EGJEiQyL/LN4EWNGjRs5/rN2&#10;7do/kSNJljR5EmVKlSKL/HP5EmZMmTNp1nSJzck/nTt59vT5E2hQnU2y/TN6FGlSpUuZNnVqtMg/&#10;qVOpVrV6FWtWrVOL/PP6FWxYsWPJljVbZFtatWq1tXX7tm02bdno1rVLF1tebNmw9fV7DRu2CP8I&#10;FzZ8GHFixYSXdP/79xhyZMmTKVf+V+RfZs2bOXfmjCFWLGrD7pgxkwZ1G9UHHDjocsdMGtlpzNS2&#10;fdvMHd3DhhkzJo0atWfUpBm7c/z4MGPSmDM3NmwEGTJp2iB6BKpT9uyP4AwbxirWs2fShg3DYwa9&#10;GTx47gwbdueOGTNq2iAKEwYUqE6bLPX3D9CSQIGbCnbqBArUo4WMEMGBg4gRIzmMHj0C1emEJUub&#10;OnrsBCrko5EkS5p8FAKRypWI4LR5+RIRo0ePQHUChXPTJkuUevqktClop6FDQUEC4M/fv6VMmzp9&#10;CjWqVH8AAPj7hzWr1q1cu3r9mvWatQAAWBkzdsdMmjaIHj3q1An/FCNEdBkxQoQITpo0Zu4MG2ZM&#10;mrRYpXL8O4z4sBEj/v45fgw5smTJOf5Zvmx525J/nDt7/gw6tGjORf6ZPo06terVrP81yZbtn+zZ&#10;tGvbvo07t27ZRf75/g08uPDhxIv7vnbtn/LlzJs7fw49uvIm2v5Zv449u/bt3Lt7t17kn/jx5Mub&#10;P48+vfrxRf65fw8/vvz59OvbL/Ivv/79/Pv7B/hP4ECCBQ0W+ZdQ4UKGDR0+TLhk2z+KFS1exJhR&#10;478i/zx+BBlSJMgcsaRJG2YmTZs2cFy6bHPAggUSadrAwZmzzc40Pc2YuWOMGrVnsVjFekaNmjRj&#10;d5w+NUaNmrE7/3fMXE3z4csXOIgagfK0SeymTo8Q3blDjZo0acPu3DGTRm4aM2bu3DWT10yaNGq2&#10;lJATmNGjR6A6HT68SbHiTp1APYIc+REjRogYXWb06BGoTigqWQK9SfToTZ1AgXrESDUjRK3hyJGD&#10;SHYIR4xsI4IDp83u3XDgyGEUPPgjUJs2WaKUXLmlTs07gQL1iJGcOAD8+fuXXft27t29fwfvDwAA&#10;f//Mn0efXv169u3PN8kGAAC1O3fSwGH0CFSnTpv8A9zUaSCoR48YIWrTJo2ZO3eMUaNW6h/FihaL&#10;FPmncSPHjh45YiglUsO/kib/ZXPybyXLli5fwoy5ssi/mjZv4v/MqXPnvyXduv0LKnQo0aJGjyJN&#10;GrTIv6ZOn0KNKnUq1abWrv3LqnUr165ev4LNukTbv7Jmz6JNq3Yt27Zli/yLK3cu3bp27+LNK7fI&#10;v75+/wIOLHgw4cJF/iFOrHgx48aOHysu8m8y5cqWL2POPLlJtn+eP4MOLXo06X9F/qFOrRp1Dgyu&#10;c/yLLfsfK2l30qSBg4gRb0S+4cBpY6FBAwtwEDFKrhwRIjhtnqe5Y4waK1bPqEmTZmzYMDNp2oAP&#10;n+aOmTRtzrdJ0yYFGDCMGIHqtGn+/E6P4Ny5Q02aNGPDAN65Y4YgwTsHD5pJ04YhQy8u2rSBI0cO&#10;o0egMHbSuLH/E6hHjxgxejSS5CNGj0CB6rQSFCgUmCzF3DST5sxOoB7JQYTIzZsvbN6AASOGKIgY&#10;YcK8KPEixQcXLj5EXdEhRAgPHlasOLGV61YUX1WogDEWxosxJUoA8OfvX1u3b+HGlTuXrj8AAPz9&#10;07uXb1+/fwEH3qukGwAA1MyYgYPoEahOjzdtsjR506ZOoB4xgtOmTRozd4YZe/asVI5/p1GjLlLk&#10;X2vXr2HHzkHNmDFpz56xwvCPd+9/1679Ez6ceHHjx5ELL/KPeXPnz6FHl/4PSb16/7Bn176de3fv&#10;38FjL/KPfHnz59GnV7+evBNs/+DHlz+ffn379+Ev2faPf3///wD/CRxIsKDBgwgTCizyr6HDhxAj&#10;SpxIsaLDIv8yatzIsaPHjyBDFvlHsqTJkyhTqlxpssi/lzBjypxJs+ZLa9f+6dzJs6fPn0D/Ffn3&#10;DwM1Y3fumFm69M4wadKesdLAqio1M3AYPQIFqlMnUKAeMWKECA4cNxYYMJDxqK3btoziymWEqI0Z&#10;aXiNDbtzx4yZNG3gCBbcJk2aNnAQKUYEB5ELMWIegeq0qfKmTqAYwTEjTRq1z9KMiR4tepjpO2ba&#10;wEGEiJFrMS/gwGmTJk0bOIhyM9rNezciRIyCP3oEqjioR6A6ddrEnDmKSaA6Se+0aRMfKlRAPWIk&#10;B06bNnAQMf96BMqTp06bNnHqBAoUo/dy4seHgwhRCEaMHnXatMmSf4CWBFIiSMmSpU2bOoECxQhO&#10;GzYA/Pn7V9HiRYwZNW7k6A8AAH//RI4kWdLkSZQpRx7pBkCAMThwGIHqVHPTTZw4QT1ihKhNGqB3&#10;pMWKxYqVhn9JlS4tUuTfU6hRpU7VQM2YNGqsWP3j2rWrk2z/xI4lW9bsWbRii/xj29btW7hx5f47&#10;cu/eP7x59e7l29fvX8B4i/wjXNjwYcSJFS8m7CTbP8iRJU+mXNnyZchLuv3j3NnzZ9ChRY8mzbnI&#10;P9SpVa9m3dr1a9ipi/yjXdv2bdy5de/mXeTfb+DBhQ8nXtz/ePAi/5QvZ97c+XPoyq9Z+1fd+nXs&#10;2bVrx3CnAyhQmyyNJ7+pEyhGcNKkGUZN2rA0aRiB6rTJvv1OoB4h4s8fDkA4XhYssPDoIMKEoBYu&#10;fIQojTFj0obduWPmopk0GjemaQMHEaOQIhkd+fOnE8pOoB49gmPG2DNq0mZKM2ZMGk5q0ozdMZPm&#10;Z5s2cBAxYvTo6J4YjBghgoMIEaOojBBRZWT1KlZGj0Bx5dpp0yZLYi1tUiGpEyhQnTax5RMjBqhH&#10;jBDBQYToEahOm/by3dQJFCNGj0ARfsSIEaLEjEJ48rTpsaVNkjdZqmy58qZNnR49QgSnDRsA/vz9&#10;K236NOrU/6pXs/YHAIC/f7Jn065t+zbu3LONbAMgYBgcOIxAEe9kfBNy5J06gXrECE6bNGnMDJP2&#10;LJYGDf+2c+/+r0iRf+LHky9v/jz6f0q6/Wvv/j38+PLnt4dQ5D7++0aMHOmPBKASJUuaODF47Vo2&#10;bdu2dfNW7x6+ffv8/ftnxJ+/fxs5dvT4EWRIkSM3Fvl3EmVKlStZtnR5som2fzNp1rR5E2dOnTOV&#10;dPv3E2hQoUOJFjV69GeRf0uZNnX6FGpUqVOZFvl3FWtWrVu5dvX6tcg/sWPJljV7Fm1askb8/XP7&#10;Fm5cuXPp/sPm5F9evXv59vXrlxojFIUKETJsmBIlS5Y2gf9iBAdOmjtpGHXqtMlSZs2bOoEC9Qg0&#10;IjijvTRocAARIkaMHrVuDQo27EeM2gyLFYsaNWnGeBsbdsdMGjjDESFidBz58Ucv/Pjp1AkUojTD&#10;hlEzNmyYMWnbpRnz/n3YHTNpyLdpAwcOIvWMGD0SAwNUfPnyH9UHdb9TJ1D79z/yDxAUqE4EN1k6&#10;eHDTJhh+Njl8uMlPixagHjFChIgRI1CdNlnaBHJTJ1CPQHXqtGmTpZWbWnZ6BErFpEmbatqsaSmn&#10;pU08e3ZixAhOmjRoAPjz9y+p0qVMmzp9CtUfAAD+/lm9ijWr1q1cu14tcg2AAWNq1MCRI4cRqE1s&#10;N3XqBCr/7iNGcNLcMWZM2rNYrDT8+ws48F9/Roz8O4wYMQYNGjBg+Ac5suTJlCEjqfcvs+bNnDt7&#10;/rxvn5F/pEubPo06terV/vxlU3Kv3rdt27Rhu2bNSZMmSpAgOWKkiPDhxIsYMXIEifIlS5pYu3YN&#10;W7Zt3erZs3evyL/t3Lt7/w4+vPjtS7b9O48+vfr17Nu7P6/E27/59Ovbv48/v/7984v8A/hP4ECC&#10;BQ0eRJhQocAi/xw+hBhR4kSKFS0W+ZdR40aOHT1+BLnRiL9/JU2eRJlS5cp/2pr8gxlT5kyaNWtq&#10;MObBkSNQnXz+BAXqESNEcOC0QQRqEyWmTSlZgmppUydQ/48eMZLTJo0XBgwOwAEbFtFYsojgtEkz&#10;jBorVs+kDbvTBg4cRHUZ3cWLF9FeRowewfjzB9QjOMOo3bljxswdY9SePaNGTZo0Y8Ms37ljxsyZ&#10;M2nStGkDBxEiRowe/YkQIwYMGC1UqGARWzYK2ids3z6xIsSKE719/+4t4cRw4ihOrECB4hEj5oge&#10;Peq0Sfr0TqCsd9q0ydJ2S5S8W7LUqVMLP34snUdvidJ6S5Y2ve8UHxQjRm3M3CEGwJ+/f/39A/wn&#10;cCDBggYPIhzoDwAAf/8eQowocSLFihYhQiiyoAERO3a2dPECRhHJSJDkyIGjsk2aO9Ji5cjxbybN&#10;mjZn4v87cuQfz549c+T4J3Qo0aJGix7B928p06ZOn0KNas8ekn9Wr2LNqnUr165WsTn5J3Ys2bJm&#10;z6JNK5afkX9u38KNK3cu3bpulVjr1m0b323atGULjG3wtWvWDltzorgJ4yZLHitRskQJZSSWkRzJ&#10;bGTzEQjf/oEOLXo06dKmT6MGDaFIESNFjMCOLTv2ESNHjBzJrXv3ESRHfiMJLny4EiRKjiNPDmEJ&#10;8+ZNnkN3It2JterWr2G/hm07tmzes2kLr20b+W3dzn/75s1bvfb23hf5J38+/fr27+PPT98Iv3/+&#10;Af4TOJBgQYMHDW5b8o9hQ4cPIUaU+A8JDRoaWD0bdof/47Bhd8y0gQMH0aNOliilJLSSUktKljZ1&#10;AvXoESM4acyQadCgQBqfP3+aaYOIKCI4aYbduZOmDRxGoDpFBfWIalVGjBDBYbT1UdcXf/4gSvMs&#10;FrVhZ409i/WMLTVp0owZGzb3jpk0d++20QsHESJGjB79eQGKcCfDhzttUmyJceNNjzt1AjW5U6dN&#10;ljBnzrxpUyfPoEA9ihQiBCPTpkGB6tRpU2vXr11bojR7tiXbm2D06WOJN29Kv39bsrRpkyXjm0Ax&#10;YgTHzDBkAPz5+zedenXr17Fn1+4PAAB//8CHFz+efHnz58MXCQCACLVp06RRM3bHTBr7Zu4MG2bM&#10;GLVn/wCftcKAD589b9u0Ybt2zZqTJUqQIDliBEKRIhEiFNm40YiRI0eQKFnSpImTa9iybevWrd49&#10;fP7+yZxJU6YRf/9y6tzJs6fPn9++KflHtKjRo0iTKl1K9Jq1f1CjSp1KtarVq1DxHfnHtavXr2DD&#10;ih3LVYm3f2jTql3Ltq3bt2iR2PtHt67du3jz6t3L95+/Iv8CCx5MuLDhw4gTCy7yr7Hjx5AjS55M&#10;uXKRf5gza97MubPnz5qN7PtHurTp06hTq/73Tcm/17Bjy55NWzaGWLhxAAN2xwwcOIgYMeq0yZLx&#10;Tsg7bbJEqTkhQpQsSd8ECtQjRnDgtLkzjBixBQsIDP8bT95MmjZwGD1a/whRmzRw4CBC9KjTpvud&#10;QD16xKg/I4CI0rRBxMjgI4QvtmwZBk0DBg0RS7FiFesZNYzSjBkbdueOGTNp0rSBUxIOIpQoGa2c&#10;k+LRo1CgOnUC1anTJpybLO3cucnnpk6dQA3t1GnTJkuUlCq1tKkTKKiPHjFi1ChECEZZGT0CBarT&#10;101hxVoiW5bSWUtp1VqKwYfPJktxN82da8nuXbubOj16BCfNHWIA/Pn7V9jwYcSJFS9m7A8AAH//&#10;JE+mXNnyZcyZ//HjZyQAgFTG7twxU3oYNVasNKxGkOPfa9ixZc+GXeTfbdy5de/m3Ru3P373rh3p&#10;1m3/WzZs16w1Ya5ECZIjRqQXoV7dehEjRo4cQaJkCRIkRbT9I1/e/Hn06dWv/2ft2j/48eXPp1/f&#10;/n34947849/fP8B/AgcSLGjwIMJ/SOz9a+jwIcSIEidSbHgE37+MGjdy7OjxI8iQ//wZ+WfyJMqU&#10;KleybOnyZJF/MmfSrGnzJs6cOov86+nzJ9CgQocS/WkE37+kSpcyber06T97SP5RrWr1KtasVHNQ&#10;o3bHDB5jI758edQJFChLlNYSIkSJkqW4ljZtsmTX0qZOoBgxQgQnjRljw4aZSWP4zoLE1KhJu9Om&#10;DRxEj0BRBvWIEZw0cBBxZvTo82dEiODAaZMmzR1q/8bumEnjOs0wakJ48MiBQUOpUqx2x+pNTZo0&#10;Y8aGmUnTpg2c5IiWL2fknNGj6NEjFQFlvRP2Tpu2c7dkaRP4TuLHi99k3rwlSuopWdrUCdQjRvIR&#10;0UfUoQOi/IwegerfCWAngQI3WTJ40BIlhQstNbREJUaMTRMndrLYaVNGjZ1AgXrEiBGcNHeIAfDn&#10;719KlStZtnT5EqY/AAD8/bN5E2dOnTt59vx37x4SBgB2TLtzp03SNHekSYul4V9UqVOpVq1a5F9W&#10;rVu5dvX6tWu2Jv/IljV7Fm1atWSL/HP7Fm5cuXPp1v23LcKSf3v59vX7F3Bgwf/qIfl3GHFixYsZ&#10;N/92fPjIvX+TKVe2fBlzZs2Tjez79xl0aNGjSZc2ffqfvyL/WLd2/Rp2bNmzabcu8g93bt27eff2&#10;/Rt4kX/DiRc3fhx5cuXFj9z79xx6dOnTqVf/d+/IP+3buW/3xw8fvnv37NXr1m2bNm3ZEpxKZceE&#10;iREuXLxYwYKFpE6gHoHaBHCTpYGWNnXq9IiRQkQM4aQxM4yaRGnGhg27cyeNxjR3CHgcZiZNnEaN&#10;HoE6CerRozbD7qRpAzNmGjN37gwbZoxaqRw8c2DQgCGHUAwbMCQ4qqEUq2fUpEkzBhXqsGFm0rSB&#10;g+jRI1CgOnn9CgrUo7FkQY1C0anTJktsLW16+7b/k9y5nUDZBdWp0yZLfC1tskSJkiVLm0AZBvXo&#10;ESJEcBAh6tABkWREjEBZttwpc6dNljp7tkSJkGhKpEv3adHC0qbVrDu5fu0aFCNEcNKkMWPmDjEA&#10;/vz9+w08uPDhxIsb9wcAgL9/zJs7fw49uvTp/7p1U0IAAD4N1KgNM2PmjrRYsTT8O48+vfr17Iv8&#10;ew8/vvz59OvPt3btn/79/Pv7B/hP4ECCBf/tM/JP4UKGDR0+hBhRYbcl/yxexJhR40aOHS1mc/Lv&#10;nz+S+/bh8/btW7du27Zpg6kt20xsNbFdw2lNpzUnPZ00AdpkydChRyLs+5dU6VKmTZ0+hfrPSJEi&#10;/0aKXDWStYgRrl29Hjli5IgRI0fMnkWLFskRJEeQvIX7VokSJHWRRPiXV+9evn39/gUcWG+Rf4UN&#10;H0acWPFixo2L/IMcWfJkypUtX5Z85No2ztu6ffbmrV49e6XvncaXeh8/1v5c/4MdW/Y/I/7+3cad&#10;W/fu3DlKQTOGx4wZPHjgPHoUJkyMOGmGUZMmbZiZNG2st4GTHY4ZM8ZKxXpGTZo0Y8aGnUd/Xpo0&#10;AgQWePkCRsz8P2L+iPHSpQuwYMF+AQymShUPDglq1MCmcOE1bNiuQbRmLQFFig9snDoV69kzacbu&#10;gDRj5o6ZNm3gIHr0CNSmlpsswYy5qVMnUI9ugv8CFWqFJUuUKFkKumlTJ1BGHyFFyojRo6agQG2K&#10;KnWTJUubrnbKCooRI0RwECFiFCIEI0RmGT1KC2ptp7abLFmiJJeSJUqE7lLKq/eQChWWLG0K3Glw&#10;J1CGDT96xAhRGzNm7gwbhgyAP3//LmPOrHkz586e/QEA4O8f6dKmT6NOrXr1v2zZnAQA8G/2Pwys&#10;bmPIjSFHDgwYcuT4J3w48eLG/RX5p3w58+bOn0N37iTbv+rWr2PPrn37P3tI/oEPL348+fLmz4PX&#10;5uQf+/bu38OPL38+e2xO/uHPr38///7+Af4TOJDgvyL+/iVUuJBhQ4cPIUb8V+RfRYsXMWbUuJH/&#10;o8Ui/0CGFDmSZEmTJ1GGNOLvX0uXL2HGlDmTJs0i/3Dm1LmTZ0+fP3UiqfePaFGjR5EmVUrUyL5/&#10;T6FGlTo1ao5Sz6hRixWL2jAzadJw4fJjSA8hQ0aM+JDiQ9sTJzqE8PDjwQMIN/D+0LuX7w8QIDx4&#10;YMCgARw5iBAjhtPGjDRWrP5FljyZcuXIOTBoKLV5MyshqVJRkybN2LA7d8ykSdMGTmtEjx6B6rSJ&#10;Nm1Lt3Fv6tQJVO9OnTydsDR8+KZOjx4hUs7oUfNHjBAhYsToESjr1ztl164d1CNEbdrAYTSeUYcO&#10;jOQggoOIEaNHoEB16rSJviVLlPDnx2+JP39K/wAtTUKBYpPBTZ0SggL1qKFDRozgpLlzZ5gxY8gA&#10;+PP3r6PHjyBDihxJ0h8AAP7+qVzJsqXLlzBj/nPiBJsAAKU0INiJgVWsZ0CBxmJVSoMGDP+SKl3K&#10;lCk/I/+iSp1KtarVq1WXdPvHtavXr2DDiv33Tcm/s2jTql3Ltq3bs9es/ZtLt67du3jz6p17zdq/&#10;v4ADCx5MuLDhv0X+KV7MuLHjx5AjS1Zc5J/ly5gza97MufPlIv9Cix5NurTp06hTizbC75/r17Bj&#10;y55Nu3btIv9y697Nu7fv38B3K/H2r7jx48iTK19e/Ai+f9CjS59OvTr0UqViPXsmzRgwYEOoUf8b&#10;1kaOHEaMGjFCBAeOmWcadCBAoKGUfVbUqBm7Y+ZMGoBpBKZR0wbOgAEL4CxskybNHWOx/k2kWNFi&#10;xVLUjBmTJo3as1isSo0sxSrWs1QppQ0bdsflHTNp2sChCQcRo0c5Qe3s1GmTJUqUKg3FhMmQIUyT&#10;Jg2ScOhQIUqWLHUCBYoRHESPQG19xAgRHLCMxCJi9MjsI1BpHz1ihAgRHDiMGD2iS/fFixBe4MBB&#10;xIjRI1CdOm0ivMnSYUqJCS2mRMmSpU2RI1uydKITKMyZHz1i9MgzI0aI2pgZNsyYNGnRAPjz98/1&#10;a9ixZc+mXdsfAAD+/u3m3dv3b+DBhf/r0QP/GAABcBAth5PmzvPnw4xRi8VKgwYM/7Rv5969u70j&#10;/8SPJ1/e/Hn05pHU+9fe/Xv48eXP/6dtyT/8+fXv59/fP8B/AgcS/GcN27+EChcybOjwIcSE1q79&#10;q2jxIsaMGjdyrFjkH8iQIkeSLGnyJEqQRf6xbOnyJcyYMme2LPLvJs6cOnfy7OnzJ04j+/4RLWr0&#10;KNKkSpcuLfLvKdSoUqdSrWo1qpJu/7Zy7er1K9iwW4/Y+2f2LNq0ateiZWWmDRw4Xrx8uDOsjZy8&#10;eeGkifXvL+DAGGIZu3MnTRs4ihW3aQwHUYECDdq0STOMGjVWCP5x7uzZcw4NrJ49M5YGDuo2/23S&#10;mBlGLRYrVrGeUaMmzZixYSLOqElz5owZNW3gyEGEiBHyR6CWd9q0yRL06JssUa9O6ToVKlUoWeoE&#10;6tEjRnAYPQJl/hEjOG3Wr4fTBg6i+IzmI4IDBxGj/KD283/ECCAiRCVKtIGDiBEjUKA6ddr0EKIl&#10;S5QoEbJokRKlTZs6bfK46cSmTp1APXrECFFKlSnhmBlmzJg0atSWAfDn719OnTt59vT5E6g/AAD8&#10;/TN6FGlSpUuZNqX24cMbAAE6Ve0E6hEiRHDSpDFzxxi1WKxYacjxD21atWvVflPyD25cuXPp1rVL&#10;9wi+f3v59vX7F3Dgf9mc/DN8GHFixYsZN/823ETbP8mTKVe2fBlzZslOsP3z/Bl0aNGjSZf2XORf&#10;atWrWbd2/Rp27NRF/tW2fRt3bt27edsu8g94cOHDiRc3fhx58CP3/jV3/hx6dOnTqVOPUAR7du3b&#10;uXf3/l07hGz/yJc3fx59evXkkdT79x5+fPnzMZSyXwrDPwzS0qRhBLCTJUqUBg1ikWaYmTRmzBjL&#10;8C+ixIkRMbCSdqdNGziIOnqEgygkogIFGpQh9kzDv5UsW/7TECtmrFKxqBkbliYNI1A8HzFiBKeN&#10;GWPPYsV6Rk2aNGPDht0RkSZNmzRU07SBg4iR1kePQHXatMmSJUpkLVna1KnTJkpsKRF6S4j/D58W&#10;lDaBYoQIERxEfPnCSZMGDqLBcNqkOdwmcZs0aeAgQvQIFKhOlCmDesQITps2F7a0gYOIEaNHoEB1&#10;On160yZLlihRIkQoUCBClChZ2oS7k+4TnTqBAvUoOCNEcIoXb5PmzjBp0mI5lwXAn79/1Ktbv449&#10;u/bt/gAA8PcvvPjx5MubP38egzQPHr4AOPDoESNGiOrDaZMmjZk7xqjFAsiKlYZ/BQ0eRIgwW5N/&#10;DR0+hBhR4sSIRfz9w5hR40aOHT3+u3bt30iSJU2eRJlS5cgl3f69hBlT5kyaNW2+dJLt306ePX3+&#10;BBpU6M4i/4weRZpU6VKmTZ0aLfJP6lSq/1WtXsWadWqRf129fgUbVuxYsmW9Hrn3T+1atm3dvoUb&#10;N26Rf3Xt3sWbV+9evnebaPsXWPBgwoUNHw6s5Ns/xo0dP36sgdVkVhiepXm0yZIlQoE8W4oT5weC&#10;HP9Mn0ad+rSGZ8PaIELE6NHsR4xs34Zz4AADYRr+/Qb+W0OpUqyk3TFjZtgwacbumEkDB84jUKAe&#10;MUKEqI2ZYdRifX9GTZqxYeXviEiTps169nAQvWf0CFSnTZYsUcJPydKmTZ06AQTVaZOlgpYoUbLU&#10;p0+MTqAYwYnYZmKbNGnMmGkDBxHHjnDapEljJg0cRIwePQLVaSVLUIzguFEjc8uING3awP+BgwgR&#10;o0ePQAHttMkSJUJGAyGlRGgpIUqWNnXqtALUo6pVGSGC02br1jR37gwzZoxarFKtAPjz928t27Zu&#10;38KNK9cfAAD+/uHNq3cv375+/2q4cQMYAATGjElLbGyxMWnSqMWKxYqVBg3/LmPOrHmztWv/PoMO&#10;LXo06dKji/xLrXo169auX6d2ku0f7dq2b+POrXs3bST1/gEPLnw48eLGjwNvou0f8+bOn0OPLn06&#10;8yL/rmPPrn079+7ev18v8m88+fLmz6NPr558kX/u38OPL38+/fr23yOx928///7+Af4TOJBgQYMH&#10;EQ4s8o9hQ4cPIUaUONFhk2z/MGbUuJH/Y0ePGJd0+zeSZEmTJ0s+SwPKEiWXhCh1uqPBn78i/3Cy&#10;0smqFIZ/P4H+zJGDlbQ0jEB16rSJaSdQj6AyQtTmzoYNDLL907pVQyxq0owZS4OILJw2bcwMu3PH&#10;TBq3bs3cMWZsWJo2d9OkOTNMmrFhd+6YAaEmDRzDiBAjZsTo0SNQnTZZskSJsqVNnTqBerQZVGdQ&#10;oTp1AvXnjwpGiBDBadMGTmvXbdKkaYOIUW1GiOC0gQPnUSffnUAFF84IDpw0x5Gn2TICDiJGj6A/&#10;YoSI0SPrmyhlJ7SdECXv3gkRomRpU6dOJ0A9YsQIESI4cNqkkS//zjBj941JoxbLFAB//wD9/RtI&#10;sKDBgwgTKvQHAIC/fxAjSpxIsaLFi/+KFLEGoMi/jyBDfsyR45/JkyhTqkTZRNu/lzBjypxJs+bM&#10;Iv9y6tzJs6fPnzmXbPtHtKjRo0iTKl1K9Mi9f1CjSp1KtarVq1CXbPvHtavXr2DDih3Ltci/s2jT&#10;ql3Ltq3bt2eL/JtLt67du3jz6qVb5J/fv4ADCx5MuLDhv0jq/VvMuLHjx5AjS5Zc5J/ly5gza97M&#10;uTNmJ9n+iR5NurTp06hFL9n2r7Xr17Bjv451Bw4iOMaM5fjHu3cRBLGGmRl+R1qpf8iT/9MQK5ax&#10;No82WaJEnZKlTqAYMYJzh1qpf0aMMP+w9u9fjlKlnhm7Y6bNo0eg4j9iBAdOmzRmhkmjRu2ZNIDG&#10;7php0wbRI4SPGDFCBCfNHTNp0rSR0KaNHEaMHm3cCApUJ5CdNo20VHJTp0ePGMFB1NKlHEYx37xJ&#10;8cjmTZw3EbVJAwcRIjhtzMABZckSJaSWNnXqBOoRIqhQ4bRJk8bM1S0vGIHq1NUrqEegQFkiVJYQ&#10;JbSWLFFiy9aSpU2d5K54xIgRIrxw2qQx07fvMGnUpA0eTK0VAH/+/i1m3NjxY8iRJfsDAMDfP8yZ&#10;NW/m3Nnz539FiigBoOTfadSpVa9m3Rq1km7/ZM+mXdv2bdy2i/zj3dv3b+DBhfNGUu//33HkyZUv&#10;Z97c+XEj/P5Np17d+nXs2bVPV9Lt33fw4cWPJ1/e/Pci/9SvZ9/e/Xv48eWrL/LP/n38+fXv59//&#10;PsAi/wYSLGjwIMKEChcSVPLtH8SIEidSrGjx4sUi/zZy7OjxI8iQIjs6wfbvJMqUKleybHmyibZ/&#10;MmfSrGnzpkwMGEqV0pDjX6lSP4zdMWPUjLFY/5YyZSVNmjFjZuCAskTpKiVLnRANY8WqlIYc//4h&#10;QcKgSY5Y0u7cSQOHEahOcuWCeoSIEV5GcNIMM2bsjpk2cBAxYgSqE2JQih8xQtQGDmREHeAgemQZ&#10;FOZOmjttsmRpU6dNojeBesToNCI4/21Ws4bjBg6jSJGKgKptu/YjULofMYJjxsydO8bSPNpEiRBy&#10;QpQoberUCdQjRogQwanepk0aM23aiHkBqtOm8OI3dbJkiRB6QpTWW2q/6T38TZ1A0Q/BCJEcRHDg&#10;tEljBuCdYQOHGaMW6xk1hQplAfDn719EiRMpVrR4EaM/AAD8/fP4EWRIkSNJlvxXpIgRAE7+tXT5&#10;EmZMmTNdHrH3D2dOnTt59vTJs8g/oUOJFjV6FKnQI/f+NXX6FGpUqVOpNi3yD2tWrVu5dvX6NasS&#10;b//IljV7Fm1atWvJFvn3Fm5cuXPp1rV7922Rf3v59vX7F3BgwXyL/DN8GHFixYsZN/92fHhJt3+T&#10;KVe2fBlzZs2ai/zz/Bl0aNGjSZcGbe3aP9WrWbd2/Rq2aifZ/tW2fRt3bt3D4CBCBCeNMVbUjBkD&#10;MWyYsWcYmGvQgAEDK1bP7pixbqYNI1CbuG/q9OgOqxzj/5Uvb8AAAxJtED0CBarTpk2WNtXvxAhO&#10;GkSMGD0CBRAUIzhpCsJBxOgRKFCdNm3qBLETKFCPKlZkFILRI1AcO3XatMmSSEqULG06ebLTI0aM&#10;ECGCY+bOHWPDhqWRw+jRI0iQVoD6CRTUo6FEEbUxY0yaNDOMOlmiRCgqJUubQD16xAgRo62IEMGB&#10;kyYNokeP/MDYhDatWkqUCLmlBDf/LlxLm+ra7YR3hZw2fPmmMXNnmDFphKnFKsUqVqxnjGUB8Ofv&#10;n+TJlCtbvow5sz8AAPz9+ww6tOjRpEubvnfkiAQA2f65fg07tuzZtF8b4fcvt+7dvHv7/t27yL/h&#10;xIsbP448+XAj/P45fw49uvTp1Ks7L/Ivu/bt3Lt7/w5eO5J6/8qbP48+vfr17MsX+Qc/vvz59Ovb&#10;v48ffpF//Pv7B/hP4ECCBQ0eRCiwyD+GDR0+hBhR4kSKDZds+5dR40aOHT1+BAnSiL9/JU2eRJlS&#10;5UqWJq9d+xdT5kyaNW3ejGkN2z+ePX3+BPozFpxNloxuQjQsFjWmP3L8+6eBGrVh/8OMUaM2bJgZ&#10;OIjgfE0DB9FYOHDuYPiXVu0/DKamkSDBwEKoTZY2berUadOmTqBAMWqTpg0cRIgYPXrECBEcxnAQ&#10;MXoECtSmTZYsb9rUSXMnUJ0fdXgEatNo0pssnUa9aVOnTqAeMULUxowZY9RixTIjRw6jR719h3gU&#10;XDgoUIwQtUGOPM2wNm0egeq0SfqmTqAeMUIERzsjUN27M4IDhxGoTp0GsbBkadN6S5Y2bbJESf58&#10;+vMtbcKfv9N+FI7gADRzZ+CdYcOMSXumkBUGDBpKlWIVK5YsAP78/cuocSPHjh4/gvQHAIC/fyZP&#10;okypciXLlt+UKFkAoN6/mjZv4v/MqXOnzSL/fgINKnQo0aJD8R35p3Qp06ZOn0JVWuQf1apWr2LN&#10;qnVr1SL/voINK3Ys2bJmwSKx928t27Zu38KNK3dtkX927+LNq3cv375+7Rb5J3gw4cKGDyNOPLjI&#10;v8aOH0OOLHky5cqOm2j7p3kz586eP4MOHbqIv3+mT6NOrXo169anr1n7J3s27dq2b+OWbe3av96+&#10;fwMP3jtWrDuIQFmytGnTozsY/kH/V+QfK2rG7twxc2fYnTZw4CBixAgRHDhphkmLheEf+/b/cuQo&#10;FYvanTZevDCwwIhRm/6IACISiKhNmzt30rSBsxAOIkRwIEaEI+dRp06bLFGyZGn/06ZOHz+CAsUo&#10;RKhNllBa2tSJJctNmzp1esSIJiI4aYZRo8YKQykziBgxejT0ESijElSwWMFiRdMQITpE9TAVhIcO&#10;HVaE6LDVQ1cPIj6EDZsCxgsYMWKEGRMGEKA+b/n4GTTJkKFKlzZtskSJb4sWVKjAgNGCsArDKlCs&#10;OLF4xQoJHjqIAHHjxo8fQH7g0Hxjgg0mSxIkUFADFSoA/vz9U72adWvXr2HH9gcAgL9/t3Hn1r2b&#10;d2/f2Zw4GQCA3z/jx5EnV76c+fEi/6BHlz6denXr1Osh+bede3fv38GH317kX3nz59GnV7+evfki&#10;/+DHlz+ffn379+MfufePf3///wD/CRxIsKDBgwj/FfnHsKHDhxAjSpxIkWGRfxgzatzIsaPHjxmL&#10;/BtJsqTJkyhTqlxJskm2fzBjypxJs6bNmzeN+PvHs6fPn0CDCh3aE5u1f0iTKl3KtKlTpNis/ZtK&#10;tarVqwieDRuWBg4cM7Fy5PhHtuw/IxqeSTPG1lgaRIweMZrLCFGaYcNiYfjHty9fDKyoURtmpg0i&#10;RoAAOaAAp00aM2buDDP2TAMrVtSkDbuTpk0bOIgQMWKEqDSiR6A6bdpkiZJrS5tid+q0qZPtRyE+&#10;bbLE29KmR8BBCR/+CBGiNm3SmDHGitU/ambaIJo+/dEmS9hPWNrOfZP3750eMf9CBKdNGzPGqKlf&#10;L+1OmjZw4sOJg6g+IkaMHoHqtGmTJYCWNm2yVLDgpk2UFFJq0cfSJogRN3WiCMqixUcZ5cAxY+zZ&#10;M1alNIwciSHHP5Qoc2DIsAGAP3//ZM6kWdPmTZw5/QEA4O/fT6BBhQ4lWtSotWvXAgD419TpU6hR&#10;pU59WuTfVaxZtW7l2nVrtyX/xI4lW9bsWbRii/xj29btW7hx5c5tW+TfXbx59e7l29cvXiP7/g0m&#10;XNjwYcSJFf/zV+TfY8iRJU+mXNny5cdF/m3m3NnzZ9ChRXMu8s/0adSpVa9m3dr1aSfY/s2mXdv2&#10;bdy5des24u/fb+DBhQ8nXtz/OHBsTv4tZ97c+XPo0Zdjc/LP+nXs2bPnKBXLu4Z/4cWPF29kX45/&#10;0uDAeQSqEyhQjx7BMVbq3338+f9hYEVtGEAzZtrAkcOI0Zs3DA7AgdMmTZozd6SxikWNmrE7aeAw&#10;euQRFMhHjBg96rTppKWUlFZSsuRyE8yYm1CI2rTJEk5LoBAx6umzZ5s2w6Q9Y4VBgwZpw8yYaQMH&#10;DiNQlghRJXSCElZKlrZy3bQJFKI2acwMGybNGFpj0qRRG3YnTZu4beAwevQIFF5QnThZ6uv3719K&#10;hAhRosJnU6fEoBY/avyIEeTIjBDBaXNHWqxYGjDk+Of5M+jPORAA8OfvH+rU/6pXs27t+rU/AAAY&#10;0Gaw4DaB3AMC8Abg+/dvAQICDChOYEEDCBEiFDmCZEkTa9awaevmDUm2bAIC/Ovu/Tv48OLHfy/y&#10;7zz69OrXs2+/PpuTf/Ln069v/z5++UX+8e/vH+A/gQMJFjR4EKHAIv8YNnT4EGJEiRMbGuH3D2NG&#10;jRs5dvT48Z8/I/9IljR5EmVKlStZkizyD2ZMmTNp1rR5M2aRfzt59vT5E2hQoUN5WsP2D2lSpUuZ&#10;NnX69KmRff+oVrV6FWtWrVurZmvyD2xYsWPJljULVluTf2vZtnX7Fm5ctkh43GEEalPeTZ1AtWHF&#10;Ksc/wYMJC85R6pmxO2bMpP9pkyaNmi9fGAyABCmSI0duyBRTJmzNGjJf5izyc/p0nz5+ALXm8xo2&#10;FdlVYlSpEgN37hgwJEza9HuTpU2g4LQxnqZN8jTDhj0rleOfhlixpN0xw2iTJUuULFEiRMiSpROW&#10;yJcvv6lTp0eI0gyjJg2+MfnGpEmjZmzYHTNp0sBhBPARqE6bCha0RCkhJUsMGzakRCgiIT4xQIF6&#10;hJERI0QcOcpBBCcknDZpzAyjxoqVhn8sW7p8+c8fAH/+/tm8iTOnzp08e/oDAMDfv6FEixo16m+f&#10;vW/asGFzsgSJkSIRqlaFgDUrBAYQGDBYQIDAgAEBAggAgDat2rVs2woIEGD/wAACEBpAgFCkiJEj&#10;SpY4uXYt27Zv9vD58/cvseLFjBsnvnbtn+TJlCtbvoxZcpF/nDt7/gw6tOjRnP0V+Yc6terVrFu7&#10;fp26iL9/tGvbvo07t+7d//Yd+Qc8uPDhxIsbP44ceJF/zJs7fw49uvTpzYv8u449u/bt3Lt7/47d&#10;2rV/5MubP48+vfr1643s+wc/vvz59Ovbvx9fW5N//Pv7B/hP4ECCBQ0e3Lbk30KGDR0+hBjxX6xY&#10;HMA8ArVJ4yZEGP59BBlSpAYNpWLFopaS2rNYw9rIYcRowQBQNRkxgmPG2B0zbdrIeQRqkyVKRY1a&#10;2rTJUyemnTw93WSJ0lRK/5Y6dfK0iRMnTyoGbdrUqdMjRHDSmEF7R62xZ6xYPYPLCgM1ambggNpE&#10;SC8hSpY2PQIF6oQlS5sMH+4E6tEjRnDapLkzbJg0apWfxYr1jJqxO2ngwGH0CFSnTZZMm6aUOrUl&#10;1q0pvSYUmxAlPzAeMcKNCM7uNr19pwGexoyZO8aosWKF4d9y5s2d//MHwJ+/f9WtX8eeXft27v4A&#10;APD3T/x48uXNn0ef/h8SJPX+vYcfX758f/vu2fPWrZu2bNisAbTmxMkSJUqQHDliJALDhhAiRIAg&#10;cSIEBhYtLshIYCOBAR4HBAgpAADJkgAWDACgciVLAAECDBhAgMACBhAiFP85cgTJkibWsGnT1q3e&#10;vX3+/v0r8m8p06ZOn0KNKnUpviP/rmLNqnUr165esRb5J3Ys2bJmz6JNK/bekX9u38KNK3cu3bp2&#10;3Rb5p3cv375+/wIOvLfIv8KGDyNOrHgx48aGr1n7J3ky5cqWL2POnNnIvn+eP4MOLXo06dKfty35&#10;p3o169auX8NW3U3Jv9q2b+POrfsfgli+WSFgJc2MGRdfECVK82858+bOl2Ng9Wz6M2rPYqHSoOHZ&#10;sDRwGIFvMAARojZmzNxJ4wYOovaMQG2yZIkSfUL2KVmytAnUI0aMAD56BGqTJYObNnVSCOpRQ1Aw&#10;/jCCkyZNG4tpzBgz9oz/VSkNxsyEvCMtFrU7d9owArVy5SNGiNogAgVqBQoWK07kXHGC54oVIUJ0&#10;EOqB6I8fQG7AghXrmbE7aeDAYfQIFKhOVzdZorTVUlevXilRIjSWEiVLi1g8YoSILSI4bdKYkSv3&#10;Tt07w4YZk0aNFSsN/wAHFjz4nz8A/vz9U7yYcWPHjyFH9gcAgL9/lzFn1ryZc2fP/4wY2aBBA4Z/&#10;p1GnVr2adWvXr2HHju2PH78i9+x904YNm5MmSpAcKTI8QgQIx5FDYACBAQMIDKBHh76AwQLr1wlk&#10;zz6AewDv3gEIEC8gQIABBNAzgAChiBEkSI4UcXIt27Zt3+zd2+fvX3///wD/CRxIsKDBgwSL/FvI&#10;sKHDhxAjSlxoD8m/ixgzatzIsaPHjxeL/BtJsqTJkyhTqiRZ5J/LlzBjypxJs6bNl9ic/NvJs6fP&#10;n0CDChVqBN+/o0iTKl3KtKlTpN2W/JtKtarVq1izTvWm5J/Xr2DDivX3z59Zs8vQqM2DzNQsZ82a&#10;DamxD98+fPju3av3bZs2bdmuWWvy5AkTAz4yIFh8AMEAAwQKSJ5cgAABBgSeSRtmxkyaNnAQMRoN&#10;apMlS5RSq05tydImUIzgIGJE+5HtTpty5wbFCA6cNia2pDlzp/idYdJYYcBQygwcRIjgwEljLBYr&#10;asaM3TGTpruZ72bSwP9hBAqUikGbNnVa32nTpk7wHzFCBKeN/TRm8AwLIkwYNYDPjN0xkyZNGziP&#10;QHViuMmSJUqWJE6kaIkSIUKUNm0KFSmFHJBy4Ixsk8aMmTvDhhljyVKaNGrPWLHS8M/mTZw5//kD&#10;4M/fP6BBhQ4lWtToUX8AAPj719TpU6hRpU6FqoHVM2rSfvyQJo3as1isWJXSgCHHP7Rp1a5l29bt&#10;W7hx5bLdt8/IP7x59e7l29fvX8B//e2zZ8/btmzXnCxZgsRIkQgQJDOgvMDyZcyYGSxo0JnBZ9AM&#10;IDAgXRoCA9SpITBg3do16wUMFsymPZvAAtwEdO/ePcD37wEBBgQgPmD/QYAAAgAsZ97c+XPo0aVL&#10;ZwDA+nXs2bVv5979OgMA4cWPJ1/e/Hn06cUPWADA/Xv48eXPp1+/PoMAAPTv59/fP0AAAgcSBBAA&#10;AIAAABYybBhAwAAGAQIMqFiRAMaMBBYsILDgI0iQDBYwKGnyJAQIDCAwYACBAQMIDCBAYACBAQQG&#10;ECAw6OnzZ4OgQRcwKNrgKIMGEBYwhbBgQQMGECBEKGLkCBIkNDJYuOD1QhdgwZgVK1uM2LA7au8Q&#10;IEBN2rA7d8ykgcPoUadOmyxR6uvX0qbAnTqBYgQnTZpHjzox3mTp8eNNoBi1aWPGhBc4ae7cGWaM&#10;GisMz54h6mSakRkz/6UwaGAV6xnsZ7GeGbtzpw2iR6A6bdrUog8hS5Y2ES/eqROoR4jgwGnjPI2Z&#10;O0GAAZNGTZqxYWrUwGH0CFSn8J02WSpv3tImS+rXq+8EChSjOB7a0Kef5r6ZO3eGGZNGDSA1gQKf&#10;PWNVqhSGfwsZNnT4zx8Af/7+VbR4EWNGjRs5+gMAwN8/kSNJljR5EiUGDRqePTN2x0yaNh06tIED&#10;p00aM2aMUYtVKsc/oUOJFjV6FGlSpUuZFrVnD8k/qVOpVrV6FWtWrVu5Vl3S7V9YsWPJljV7Fu3Y&#10;Iv/YtnX7Fm5cuXPp1pXrjx+/ffu6Hbl3z17geoO9eet2+PA2bYsZa//L9jgbNsnYrlWubA2CNc3W&#10;nHT23LlJaNGil5Q2jWRJatVKlixRsmSJEtmzadeeHeGIEt1KkCBRogRJcOHDkShBogSJEuVIjiBx&#10;jkRJdOlKllSv3qTJkibbmzjx7t1aeGvXrkW4hi1b+mzatm3r9v6bt3r27tW/hw/fPn77/fX/B/Cf&#10;wIEECxo8iPBfkX8MGzp8yBAJEm//Klq8iDGjRov4jhz5BzKkyBwYcuT4hzKlypUokSz5BzPmPwwY&#10;YlGjZgYOHEagejJq08aMMWnGht25Y8ZMmqVLCRAwdsdMmzaIHoHq1MmSJUpcKVnatKnTo0eMEMGB&#10;k+aOMUSdNrm1RIn/ECFKlCxtegQnzbBhZkqMQZRm2LBjw4xRk5YmzSNQoBilefYsRw4MlHPk0BDL&#10;mJk2cuQ8AtWp0yZLllr0IUTIkupNnVq3BvUo9iNGjBC1MXMnSJ06xoaZaQOHEaNHxImDOt5pk3JL&#10;zJlTokQoOiFKlCx16gSKUQczZu549z5smDFj0qRRe4YefaxYrEphwJDjn/z59Ov/8wfAn79//Pv7&#10;B/hP4ECCBQ0ePOgPAAB//xw+hBhR4sSJGmJJuwMHziNQHUGdOAHqESI4aYYNMyaNGqsc/1y+hBlT&#10;5kyaNW3exBlz27Yl/3z+BBpU6FCiRY0eRRoUib1/TZ0+hRpV6lSq/0+vOfmXVetWrl29fgUbVuzY&#10;bkr+nUWbVu1atm3/FfkXV+5cunXt3sWbV+4RfP/8/gUcWPBgwoUNDy7yT/Fixo0dP4YcWfLkf0X+&#10;XcacWfNlJUq8/QMdWvRo0qVD+zNi5N9q1v9ypEGEKM2wYbH+3cadW/ftfU2aRPj3DwMrY8aG3UEE&#10;qlOnTZs6PYJjxoy0YXfMpGnTBs52OG3SpKGwgA2iR6BAbdpkiRIlQu0JUdoEihEjRHDapLljzNid&#10;NI86AdwkcBMlQoQobdr0iBEiRHDatDGz5cOvVHQucslo59evYAm0adsmchuNBBxQwYIlrA6ZL28U&#10;KRo1atIkTZgwxf+oQogQJUs+N4EKKjToI0aM4LQxcyeIHTt3zLRB9AgUqE6dQDFi9OgRqE5eLYEF&#10;SyhQICtmAxGiZKlTp0dyOrQxM2yYsbrSpFHL+yxWLFZ+/ZbSgOEf4cKGDxv2B8Cfv3+OH0OOLHky&#10;5cr+AADw928z586ePWMoJVrDv9KmT2OIZSwNI0adNsHedOJEJ1CM4ODGnWbYMw3/fgMPLnw48eLG&#10;jyNPLhwbNif/nkOPLn069erWr2PPLv3Ivn/ev4MPL348+fLhlVy79m89+/bu38OPL38+/fnalvzL&#10;r38///7+Af4TOHBgkX8HESZUuJBhQ4cPERrB949iRYsXMWbUuJH/Y8Yi/0CGFDmSZEmTJ1Gm/Ffk&#10;X0uXL2HiizCz3j+bN3Hm1LnTZoRt9+79Eyr02TNQlAhR6pQmzbN/T6FGlSrViIZn0oal0ZoG0SNQ&#10;oB4hupOGLFk4iBg9Urv2ESNEiCg0UNRpkyW7lihRIrR3r6VOjxgxQtTGjJk0cOA86rS406ZNlAIF&#10;ImSJESM4jB49YtSmzbAhqu60ES06jRk8xoxRK1WKVWtWpVjFZvXsmbRhZtogevQIVCffmyxZqlIl&#10;UCBCxylR2tSJOXNQjxghQgSnTRozXLCngcPoESjv3h8hYvToUadN5y2lt0SJUCD3gawECkTIEiNG&#10;bdKASHNn2DBj/wClUaP2rOCzWKxYlVqoQQOGHP8iSpxIkaI/AP78/dvIsaPHjyBDivQHAIC/fyhT&#10;qlyJshQrVrFixmJFU8O/mzhxsjJmxkwaOIweAVqxAhSoR0iRImpzZ5gxatRiafhHtarVq1izat3K&#10;tavXf9asXftHtqzZs2jTql3Ltq3bs0b8/ZtLt67du3jz6r27b1+Rf4ADCx5MuLDhw4gTIy7yr7Hj&#10;x5AjS57878i9e/8ya97MubPnz6BD/zOy75/p06hTq17NurXr1UX+yZ5Nu7bt27hz6979r8i/38CD&#10;C8d35J/x48iTK1+evMi/59CfmzHTiRIlS4+kSfvHvbv37zly/P/LwYrVjTVwGIFaDwpRmzR37qSB&#10;w+iRffug8nfavx8UKICPBFJgMOiSJYSWNlmi1JCSpU2dHjFChAhOGkaPHoEC1ckjKFCbNhEKRIhQ&#10;J0SI4CBi9IgRHDh3hpSQ88gmIzhpdOo0M+yOGTPDhkl7xqpUrGfPpA0zA4cRKFCdOm2iSokSlRaB&#10;AhHiSoiSJUubNnXqBArUI0aMEMFxk+bCli1wGD0CVRfUI0aIEDF69KjTJsCWBG+yRInQYUKBFAci&#10;RIlSJzkejE02Jk0atWfPYm1mxaqUBgyhc/wjXdr0adT//AHw5+/fa9ixZc+mXdu2PwAA/P3j3dv3&#10;7385NJQqpQH/Q44c/5QvZ95cOQYNpaSJ+PIFEaNH2RkxapPGu5lhw6TFwvDP/Hn06dWvZ9/e/Xv4&#10;TZpo+1ff/n38+fXv59/fP8B/AgcSLCiwyL+EChcybOjwIUSI/iL4+2fxIsaMGjdy7OjxI8ci/0aS&#10;LGnyJMqU/47gw/fvJcyYMmfSrGnz5j8j+/7x7OnzJ9CgQocSDVrkH9KkSpcyber0KdSo/4r8q2r1&#10;KtZ9Rv5x7er1K9iwX4v8K1sWA6tn1KgZMxbrH9y4cufGLcWq1D8NrVoBmbPJEqXAmxiZMQMHDqJH&#10;oBYzBvWI0SNQoDpRpvzpk4UGfQhx5mxpE+hOnRghQgSnDSJE/6A6gWrt+hEiUJsoUSJkexOiO3fM&#10;pOk97NmzNC/EPAL16BEjRHDgtGluJk2b6GbMDLtj5vr1O2baMAK1aZMlS5TGj6/SghD69JQssWe/&#10;qRMoRogQwWmTxswFL14YMXrkH+CjR4wYIULE6FHCR6A6berUCVSnTZssUaJECCPGQIEodeog7Rk1&#10;kSKfPYt1klUpDRhy5Pj3EmZMmTNh+gPgz98/nTt59vT5E2hQfwAA+Pt3FGlSpUuZMs2hgVXUqKU0&#10;xPqBB0+aNnDapPHq1cwwY9KkPWP1D21atWvZtnX7Fm5cud4iRMD3D29evXv59vX7F3BgwXuL/DN8&#10;GHFixYsZN/92/M/ItX+TKVe2fBlzZs2bOWMu8g90aNGjSZc2/c/Ivn3/WLd2/Rp2bNmzaf87su9f&#10;bt27eff2/Rt4cN9F/hU3fhx5cuXLmTd3/q/IP+nTqVf/V+Rfdu3buXf3zr3Ivxw5Ykkbdgf9nWHG&#10;qLHK8Q9+fPnz/2nA8A8/NWofFm3yDxAUKDishsFhxOgRqIUMGcFBBGqTpYkUN3XqVKFBFUqWNm0C&#10;xQgRHEabNlmy1AkOIlAsQT1ihKhNGzOIOlmiRCgnpU5mpBn7SY1VqTtw4Mh5IYYRo0dMQYFi1MaM&#10;mTZU26S52iYrnK1w2sBh1MkSJUqEylKiZMmSnxaE2ralZCn/btxNdDuBYsQIEZw2aUy4cPElzJgw&#10;YwqXKOHiBYwWLVQ4VsEChWQUJ1acuIz5RIQKFU6ckADihugbP278+IEjNQQbDxTYsNHEiRNr17Bh&#10;07atm7d69+7h27ePH799+/jx27cPgD9//5o7fw49uvTp1P0BAODvn/bt3Lt7/w4+/I1nz6hJk2Ys&#10;vTFpsTTkyPEvvvz59Ovbv48/v/7987U1Adjk30CCBQ0eRJhQ4UKGDQ8W+RdR4kSKFS1exJhRoj8l&#10;SiDg+xdS5EiSJU2eRJlSZcgi/1y+hBlT5kya/4zw4/dP506ePX3+BBpU6D8j+/4dRZpU6VKmTZ0+&#10;ZVrk31Sq/1WtXsWaVetWrv+M+PsXVuxYskX+nUWbVu1atmg1sLpBzZixO2bSpDGT946xZxr+/QUc&#10;WPDgUsaMfdhi7N+/WLHutEH0CBSoTpUrP3qEiNGjTpssfQZtiRKlCg2odALFiBGcO4w2USJEiJIl&#10;UHBsw2lzR9qzYXDgdCIUnBAlSoykGUNOjZoGDNLSwEGEiNEcCYgYgQLVqRMoRm3SfE9jJk0bOHAQ&#10;IWKUPn2jR5ssUSIUPz4lS5QoETJkqE8LS5Y2AdwkcOCmTp1APXrECBGchnIepvjSpg0cOHIYddq0&#10;iROnTqAehfLUaWQnUI86WUpJKRBLlpQsPRqmoVQpVrFu4v+MdaOUBgw5cvwLKnQo0aJC/QHw5+8f&#10;06ZOn0KNKnWqPwAA/P3LqnUr165ev4It8m8s2bJmz6JNq3Yt27ZuzV6zZu0f3bp27+LNq3cv375+&#10;8Rb5J3gw4cKGDyNOrJiwP38R/kGOLHky5cqWL2POHLnIv86eP4MOLXr0PyP+/P1LrXo169auX8OO&#10;/c8Iv3+2b+POrXs3796+dxf5J3w48eLGjyNPrnz5PyP7/kGPLn16kX/Wr2PPrn27NGl3zJjxcGe8&#10;mfJm7hgz9qzUv/bu38OP3x4BfSfZ/rFq8+hRp06bAG4SOLBTp00HD3bqtImhJYeUIMqoYIJRGzNm&#10;4IDaZIn/UkdKmxjdofbsGTVpZkBRCrRyZSczw4YZkyntmQYNrIy1QfQIFKhHkDzAETq0TZo7w5Cm&#10;gYOI0aNHnTZFlWqJEiVChChltbQ1UNdAhAgdarFpE6hOZ9F2ArX20SNGiBDBkSvXhZc0aeTI2USJ&#10;EKVNnQAHDgzqkZxHnSxZokQoUCBClChZApWGFQYNGkqx0hyLc6wbrEphmDHjX2nTp1GnNu0PgD9/&#10;/2DHlj2bdm3bt/0BAODvX2/fv4EHFz6ceJF/x5EnV76ceXPnz6FHl67cCTZs/7Bn176de3fv38GH&#10;F8+9yD/z59GnV7+efXv36v0VwfePfn379/Hn17+ff/9//wCL/BtIsKDBgwgT/ivyr6HDhxAjSpxI&#10;saJDI/z+adzIsaPHjyBDivxY5J/JkyhTqlzJsqXLl/+O4PtHs6bNm0X+6dzJs6fPnncQPRrKSI4H&#10;NHfuDDMmjRqrHDn+SZ1KtarVq9au/YOziZJXSpY2gQL1CM4mSmjRWtr0CBEjRqDiygUVo4EFOHA8&#10;eaJEiNImUG3a3BlmTJo0atTuMLJEKBAhQpYYIYJzJ02aNm3MUMPw7FmaR51Ch34Up0MbM8OGSXsW&#10;i5W0O3fSIGIEqpMlS5RyE9rNezclS5Y2WaIUqHggQpQ2DVLRqROoR6CiSwf16BGj69cRtUmTxsyI&#10;LnA6Uf+iRKi8JVCdOm1az34TKDht4DACBWoTpfuWOnWCQw1DDoAYNGgoVYrVwVgJb7QqpSFHjn8R&#10;JU6kWFGiPwD+/P3j2NHjR5AhRY70BwCAv38pVa5k2dLly5f+jPyjWdPmTZw5de7k2dPnz5tNtGn7&#10;V9ToUaRJlS5l2tTpU6T7jPyjWtXqVaxZtW7lmjXbEiPW/I39h+/eP7Rp1a5l29btW7hqi/yjW9fu&#10;Xbx59f4r8s/vX8CBBQ8mXNjwXyP8/i1m3NjxY8iRJU+GXOTfZcyZNW/m3NnzZ9D/kNj7V9r0adRF&#10;/q1m3dr1a9asHlkiVJvSJkQimj17xgrDP+DBhQ8nXnz/ODZrd0BZotSc0iZGd6Q/2mTJuqVNnRgh&#10;egTK+3dQjx55aWBhE6FA6QNZYpTmzp1hxqRRuwMHzqNOmzY9ggOnDcA00swwAgWqEyhGd4whQtTJ&#10;EsRNjBilSfaD2jNWrEqxeibtTpo0cB512mSJEkpKhFayJETJ0iZLMi1RIkSIEiVLljZpYiFHDhw4&#10;chg9KlqUEaNHSh8xQgSnTRs1LwBZomSVkCVQjR6BAtXp6yNGj8bCuTPsTpo0iBixZYQI0R0NOeZi&#10;wKChFF5WsfbiaFVKQ44c/wYTLmz4MGF/APz5++f4MeTIkidTruwPAAB//zZz7uz5M+jQoe8d+Wf6&#10;NOrU/6pXs27t+jXs2KmVfPv27zbu3Lp38+7t+zfw4LrtHfln/Djy5MqXM2/ufPk1a/+mU6/+71uR&#10;bv+2c+/u/Tv48OLDF/ln/jz69OrXs/9X5B/8+PLn069v/z7++Ef2/evvH+A/gQMJFjR4EGHChNaa&#10;FPn3EGJEiRMpVrR4EeM/JPX+dfT4EWSRfyNJljR5cuSwTpQItSS0CdEzJPb+1bR5E2dOnTv/1RiS&#10;BhEcoWnM3LkzbFgaRIzgpGnTBs4jUJ02Ve10tZMnUKD4VKBAiBAlSpsQpTFjZtgwadOOoWHz5k0c&#10;NmWKrTp1ClayLl/E/PErZosdQH36UKlChU8JOouH/P+IVYoaNWPDzKRpAwcOIlCbNlnybIkSIdGi&#10;KZW2ZGnTJkuWKLV2bamTqBWMaMtpAwcRIka7ee9GBKdN8DaMqFAhRMmSpU6MmDN69PwRojRp2rRJ&#10;k2bYM+3aY5Uq9YwaNVb/yOcwj0GDhlKs2Me64aoUhn/z6de3f9++PwD+/P3zD/CfwIEECxo8iNCg&#10;PwAA/P17CDGixIkUK1bspuSfxo0cO3r8CDKkyJEkS3Y8cu/ev5UsW7p8CTOmzJk0a7r0puSfzp08&#10;e/r8CTSo0J9OsP07ijQpUnsRlPjz9y+q1KlUq1q9ilWqvyL/unr9Cjas2LH/ivw7izat2rVs27p9&#10;i9b/CL9/dOvavYs3r969fP0V+VvEyL/BhAsbPow4seLFjAkr6fYvsuTJlIv8u4w5s+bNGDDAAQW6&#10;TalS/0or+fYvterVrFu7bv1s2DAuI+Agun27jZk7xozFYlWKWhpGjDptsoQ8+abllipVwsKAQiBC&#10;nTohgoM9zbBh0u6k+W7GzDBqrEqVokZt2B0zZu5Ik6ahVBtQlAgRCkSoU5phxoxRA3gKx7Nn0qTd&#10;MZOmDRxEiEBtgthJ4iZLlCxepGRJ40aNlChZstQJFKhHIRgxQgSnjRmWadrAgQmzzcyZjx5tokKF&#10;Eyg4PRExAgoUTpphxqQ9exZLKatSGjT8gxpVKtQc/1UxYNBQitVWHKtKYfgXVuxYsmXJ+gPgz98/&#10;tm3dvoUbV+5cfwAA+PuXV+9evn395s2BQXCOf/9yHD787x82J/8cP4YcWfJkypUtX8acObIRfvz+&#10;fQYdWvRo0qVNn0adWnS3Jf9cv4YdW/Zs2rVtz26S7d9u3r198ytS5N9w4sWNH0eeXDlxf0b+PYce&#10;Xfp06tX/FfmXXft27t29fwcfXvuRff/Mn0efXv169u3P+yui7dq1IkaKXPuXX/9+/v39A/wncCDB&#10;ggYPIky4ZNu/hg4fQizybyLFihYvTtTwbyNHjku2/QspciTJkiZFYoh1B9GjR39ggHr0CBEiOHeo&#10;If/4908DtWGIOlmyRGnoUEtGN22yRIkQoUMMKIB6xIgRnDRmhkl79oyaNGnUYpUqpUEDBg2xpEkz&#10;Zoyahn9uhyHaRIkSIUKb4KQxM4watWfERKQxc+fOMDOGGW3aRGmxJVCWLFEiJJkSZUqWKGG2pHnz&#10;ps6bOj2S08GMmTt3hg0zpnrYHTOuzaRpA2oTbdp8YjCC02Y3IkaPHjFihCjNHWPSnj1jpQFDjhz/&#10;nkOPLv15jhwYNJQqxaoHDw3/voMPL378eH8A/Pn7p349+/bu38OP7w8AAH//7uPPr19/DgwYAJZ6&#10;Ro2aNGMHEUqTRo1arFKlMPz7Zw3bP4sXMWbUuJH/Y0ePH0GGzFjkX0mTJ1GmVLmSZUuXL1Vma/KP&#10;Zk2bN3Hm1LmTZ84l2/4FFTqUqNAmEe79U7qUaVOnT6FG3WfkX1WrV7Fm1br1X5F/X8GGFTuWbFmz&#10;Z8Ee2fePbVu3b+HGlTuXrb0i//Dm1buXb1+/fwEHFpy3ibZ/hxEnVlzkX2PHjyFHlgzZSbZ/lzFn&#10;1rx5cylqn+F0okSI9CEVm0AxatPmjrRY0tKkQYTIkyVKhAhR0m1pU2/fvz9RoPDoESNGcNIMo/aM&#10;eaxSGFgZGzbMWCwM/7Bnz6Hh2Z07bR516gRKjpwz1J6V+vfs2bA8HtKkgQNHDiNGiDZR0q9/0yZC&#10;/wAJCSREyZLBg5Y2KVzIsBMoRnI6pElj5s4wY9KkUXsmzdiwO3fSPLJEqSQlToBcmLljxkyaNjBj&#10;tkljZtgzVjhZldKQ45/Pn0CDAsWgoZTRGgk2/FvKtKnTp0/9AfDn75/Vq1izat3Ktas/AAD8/RtL&#10;tqxZs6WoGRvGtq0xY9LiUqP2LFapHDn+6V2y7Z/fv4ADCx5MuLDhw4gTBy7yr7Hjx5AjS55MubLl&#10;y5KxWfvHubPnz6BDix5NOrSSb/9Sq17NmnWTa/9iy55Nu7bt27f3GfnHu7fv38CDC/9X5J/x48iT&#10;K1/OvLnz40b2/ZtOvbr169iz88uW7Z/37//8Rf/4R768+fPo06tfz769e/NOsv2bT7++/SL/8uvf&#10;z7+/f4D/BAq0du3fQYQJFS5MWOoOo02bCAWiGIgQIUMpQD2S48YNmjJvRkmSNGnQoSpYqlTpI8ZL&#10;GJgxqcSgGeMFAwqMELVpY8YYtWesNGjI8U+DsTtJjcX611SDBmnDhhmjJk2aMWqscvzj2vUfhmfP&#10;pCH7keZRp06bNnUCZYnSW0ubQG2iRIkQoUCENu3t1HdTJ8CgQD0iTJgRIjhmfkhjbEyaNGrUnpXS&#10;wEqaGTNt4DB61PkRoi5BiN0hfWfYsDup7wyTxqoUK9ilNGDI8c/2bdy5c+fAoMF3ggT/hA8nXtz/&#10;+HF/APz5+9fc+XPo0aVPp+4PAAB//7Rv597du4ZYz2KxYoXh33n06dX/Q1Lv33v48eXPp1/f/n38&#10;+fXLL/LPP8B/AgcSLGjwIMKEChcyJGjt2r+IEidSrGjxIsaMFpHU++fxI8iQIovg+2fyJMqUKley&#10;XHnvyL+YMmfSrGnz5r8i/3by7OnzJ9CgQofyNLLvH9KkSpcybco0Ar5//vxlw4ZEyZEiWr/96+r1&#10;K9iwYseSLWv27Fcn2f6xbftPQyxqcuXGcpAjx7+8evfy7etX7zVr/wYTLmz4MOFSbUBRChTISiBK&#10;nR5RjrSCEaI2jx5t6rzJkiVChAIJCkSIECg4/3eGnWnTRg6j2IwgQZKzgMCdY9KkxSqFIce/4MEx&#10;lNLw7zhyaWnSwIHT5g61HDn+Ua9u/fq/H3BAdeq0qRP4TeI3dXoEp5MlS4QCWbESyJKlR/LnP2KE&#10;CE6bNPrTmLkzDCAIaQONSaMWK1apHDliGWvTBhEjRHDamDFjTJgQaRs3GvNoTFrIZ7FKYfh3EmVK&#10;lStV5sDwEoMCG/9o1rR5E2dOfwD8+fv3E2hQoUOJFjXqDwAAf/+YNnX6FGpUqVKN8Pt3FWtWrVu5&#10;dvX6FWxYsVqL/DN7Fm1atWvZtnX7Fu7aJtn+1bV7F29evXv59tV75N4/wYMJFzb8z8i9e/8YN/92&#10;/BhyZMmP7x35dxlzZs2bOXf+V+RfaNGjSZc2fRp1atFH8P1z/Rp2bNmzZRf5dxt3bt27eff2/Rt4&#10;cOG5rWH7d/x4LGN3zKRxbmaYNBs5cvyzfh17du3br2dr8g98ePHjwbNqAwoUIkTDnqVBxAgRIjjz&#10;0wyzPwzEMESbAvUnBNBSp4GbCoJC1KbNsFganhm7c8dMmolpzJgZRoAAKw3/Onr8CNJjrGFp4Jhs&#10;YybWv5UsW7pkiQAEo02UalLqBArUo0egHrV5ZIkQoUBWrAQiRInSJkRw2jh1muaOMWlUqT2LFevH&#10;s2fUnj1jVaoUhn8anhkzYyaNGTPDnsWKxWr/FY5Yz+o+o4aX2rNnsVhh+Ac4sODBhAv/y4E4h7Yl&#10;/xo7fgw5smR/APz5+4c5s+bNnDt7/uwPAAB//0qbPo06terV/zCwihWLmjRpP1hp0FAqFrXdz56V&#10;yvEvuPDhxIsbP448ufLlxov8ew49uvTp1Ktbv449O/Ul2/55/w4+vPjx5MubH28E37/17Nu7f78e&#10;CRJr/+rbv48/v/799+0hAfhP4ECCBQ0eRPivyD+GDR0+hBhR4kSKDY/g+5dR40aOHT121Kbk30iS&#10;JU2eRJlS5UqWLV2SvGbt378cOYalgZMzZxszw54Z2bfv31CiRY0eRUp025J/TZ0+hfoPA6JA/1Kk&#10;WLGyKc2zHP+8eqU27EybNmlAIKJkRcraQIzawIGDiBEoUI/atHn2T++/HDlKsWJVSgMGDP8ILPiX&#10;WPFixooRUDN2586wYc/+XcacOXMsM23S3LkjLc0JQoQoUbLUiVGaO2lcpzHzyBIlSoRsB8IdyBIc&#10;Y8aG/R4mjdoz4sVjsbLBSjmrUhhy5Pj3r9Qz6s9ilcoR61msWBhO4XgW/lmsZ+WfxYrFSkOOf+3d&#10;v4cfXz58b0r+3cefX/9+/v4AAPTn7x/BggYPIkyocKE/AAD8/YsocSLFihYjImBFjdqwO2rawEEk&#10;Ek4aEMbu3DGj8o6xZ89K/YspcybNmjZv4v/MqXOnTX9G/gENKnQo0aJGjyJNqrQoEmz17N3Dh4+f&#10;v39Wr2LNqnUr165ejez7J3Ys2bJmye4r4u0f27Zu38KNK5dtPST/7uLNq3cv377/ivwLLHgw4cKG&#10;DyNOLNgIvn+OH0OOLHny5CL/LmPOrHkz586eP4MOLRozNmvP2jBi9OgRI0RtzJiRxurfvyP37v3L&#10;rXs3796+/fnbp+3IvXv16n3rtk2bNnz/nkO/AyqQlepWNqUp9a8UNWp30sBBJGf8lxuMOnUCBYpR&#10;mzvD3g+TRu0ZKwwY/uHPr38/gQX/AP4TOJBgwRw5WMWKpeFfQ4cP/2HAkONfjhzGGFmitAn/Dpw0&#10;jFZQorRpEyJp1GKVwoBBQyxjcEBZskSJECFKm9q0KbUzVs9YrEppwKCBaNFSEEqV0oAhxz+nTjGU&#10;klpKQ45/GDRgwPCPn5F//3LkwKCBrAYMGHL8U7uW7b8cOUrFzYDhX127d/HWvXfkX1+/fwEHFuwP&#10;gD9//xAnVryYcWPHj/0BAMCAMgMIDDAv0EyAM4EBBECDZsAAQgQjR44oeWJgR7A6dbp8aZMI0iPb&#10;iOBIgLO7TRozw6ixYoXhX3Hjx5EnV76ceXPnz5XfO/KPenXr17Fn176de3fv2ZHY+zeefHnz58n7&#10;87cP3z179b5962YE2zZt97Nlw5YN27Vr/wCxXbtmraA1J06aNFnCUMmSfxAjSpxIsaI/I/b+adzI&#10;saPHjyC9GfH3r6TJkyhTqlxZZJ9Ll/z28ZvJz5/Nm//8+fvnz9+/n0CDCh1KlOgRfP+SKl3KtKlT&#10;pxC2/ZtK9Z8/f9iOXPvHtavXr2DDih1LtqzZrtlwPLJEqK0lRsMw/JtLN0K9u/fu4dvHj5+/f4AD&#10;Cx5MuLDgbduW/Fv8DwOGYXAYwbmjQcO/HM/utEGE6JHnR6BChfoDA9SjR4wYIWpjxlisWBr+yZ5N&#10;u7btBQv2/dvNu7fv38BjURv+LFYpDNKkwbFEiBClR4/M3PmhAcO/69ixYzDW5lGn798Ztf8x9q+8&#10;+fPo0Rf5x769+/fw2fsr8q++/fv472uIJc3YHYB3BA4zRi1WLAz/FC70h8/eN23YsF1bEgHJkSJF&#10;IkBgsIDAAJABBAAgSVJAgAEpBxBY0BKAP3//ZM6kWdPmTZw5/QEA4O/fT6BBhf7zt+/ePW/btF2z&#10;1qSJkiNFCiyYMEHBggYNFjTg2oABBAgTJkh44GACAwdpbUCAwMBtgwVxCcwdMCBAAAF5AwwYQGAB&#10;AwYQIhQxggSJkibWrmXbts2bPXz+/k2mXNnyZcyZLddD8s/zZ9ChRY8mXdr0adSjj9z719r1a9ix&#10;Zcc2su/fbdy5de/m3dv3739H9v0jXtz/+HHkyZX/U1Lv33Po0aVPp179CD58/7Rv597d+3fw4cX/&#10;O3Lv33n06dWvZ8++XhMkSIoYMXJEGz9+//7xQ6LkH8B/AgcSLGjwIMKEChcy1DZiE6WIltr8q2jR&#10;YpF/Gjdy7OjxI0iP3bot+WfyJAYNGhD8aymtDSNQnWbOBAWqE04/MECBesSIEaI0d6SxYvXvKNKk&#10;Spf+W8DA3r+oUqdSrSoVQxpQlihZsoRo2DNWrIYNS9OmzTBqz9Y+u/HvLdy4/1gNS9MmDTVq//by&#10;7ev3b98i/wb/88fv3r163bJhs9akiRIkRopAqLxgAYQBATYLAOD5M2gAAgQECGDAQIED/wcIEKDQ&#10;oAGD2LIhMGAAgQGE3Lkj8DZyBAmSJtaydbvnz9+/5MqXF/nn/Lk/AP78/atu/Tr27Nq3c/cHAIC/&#10;f+LHky9v/vx4e0iQaHhm7I6ZNm3g0G9jxpixZ6Vy/OvvH+A/gQMJFjToDx8Sa9a0XXOiBAkSI0Ui&#10;QLAIgUFGBhAYdPQIgUHIkAtILiCwgMAAlQMCBBAAAGZMmAIC1BwwYAEDnRAiGDmCZMmSJtawaetW&#10;r969ff+YNnX6FGpUqVOpVv1nhN8/rVu5dvX61asRf//IljV7Fm1atWvZ/jPi719cuXPp1rV79x+S&#10;ev/49vX7F3BgwUbw4ft3GHFixYsZN/92/PjfkXv/KFe2fBlzZs2bKXv7huTaP9Gj8R05YkTbkiP/&#10;WLd2/Rp2bNmzadfuFgQOnDZtnv3z/Rt4kX/DiRc3fhx58uPevCn59xx69GGIEIHqtAk79k6guHf/&#10;8wLUI0Zx4qS5Q41Vjhz/2Ld3/x7+PwYMuv2zfx9/fv333XQKBNCKFUuW4MQ6GEuDhhn46q0CBjGV&#10;AQhKjhgxEgECgwUEBngEADKkSJECAgQYgHIAgZUEFrhksKABBAYMIDC4CQECAwg8e0aIUMTIESRI&#10;ljixFiGbN2/38Pn7BzXqPwysnj2TNuxMmjZy5DBi1AiRGmLEqMUqpeFfhAhHIiD5Bzf/rty5dOsW&#10;+Yc3rz8A/vz9+ws4sODBhAsb9gcAgL9/jBs7fgw5cuNtS5b80xCLmrTN1Fj9+ww6tOjRpEv/Q1Kv&#10;3r/VrFu7fg07tmx/Roz8u437nz983rRdc+JkiRIkRoxEOB4BgnIGzCEwgMAAAgQG1KtXX4A9O4Ht&#10;3AkM+D4ggHgBAgKYDzBgwIIFDCJEKGLkiJImTZxcy7atmz17+Pj9A/hP4L8i/v4dRJhQ4UKGC4v8&#10;gxhR4kSKFS1exAixyD+OHT1+BBlSJMcj9v6dRJlS5UqWLY/gw/dP5kyaNW3exJlT578j9/79BBpU&#10;6FCiRYXyw+bEiBEl/5w+dYqvSL1//1Wr3jPyT+tWrl29fgUbVqzYb0r+nUWbVm2Rf23dvoUbV+7c&#10;uPXqIfmXV+8/BK7eYDoUOLCfP2HCeKGzpcTiEi9SIILT5s4dabEw/MOcWfNmzpohMAgQOsAA0gMI&#10;nCawQPWCBq1bO1DAQPZs2rVrQ8AdIUIRI0eUKFni5Jq2bvfu8fuXXHmRf82dP4ceXfp06tCRePuX&#10;Xbv2WMPMwEEUHhGcNmbMpEkDhxEjRHDSpDFGLVYsVhMm7PuXX/9+/v39A/z3r8i/ggb9AfDn7x/D&#10;hg4fQowocaI/AAD8/cuocSNHjTk+fvwncqRIbNas/UupciXLli5fwvxnZN++fzZv4v/MqXMnz577&#10;jBj5J3Qo0aJGjyJNKrRIkX9On0KNKtXfvnvetmXLds1aEyVHjhiJEAECgwVmzRJYQIAAgwD/3sKN&#10;K3cu3blF/uHNq3cv375+/wLGG8HatWvYtG3rVq+evX+OH0OOLHnykXv/LmPOrHkz585H8OH7J3o0&#10;6dKmT6NOrfofEnv/XsOOLXs27dqwrS35p3s3793bkPwLLjx4EX/+/iFPrnw58+bOn0N3Xg/Jv+rW&#10;r2M34s/fv+7ev4MPL967tWv/zqNPr/68mUeWAlmJT8kTnGf/7udgNW0YHjxrAAKRFivHP4MHESZU&#10;uNAgNgYQ/kWUOHHiMDhwEMmR0+b/DjVqrBD8EzmSZEmTJ1GSLPKPZUuXL2HGlDnzZRNt/3Di1EBt&#10;2LA0cBAxejT0ESM5cNqYMTPMmBmnd+5IexaLqg0bNP5l1bqVa1evWYv8EzvWHwB//v6lVbuWbVu3&#10;b+H6AwDA3z+7d/Hm1bv3bpNs2f4FFjyYcGHDhxH/K/KPcWPHjyFHljyZMb4jR/5l1ryZc2fPn0Fn&#10;LlLkX2nTp1GnVr2a9T9//hgM+Debdm3bt3HfLvKPd2/fv4EHFz6cOO8i/5AnV/6vyD/nz6FHlx79&#10;yL1/17Fn176de/cj+PD9Ez+efHnz59GnV//viL1/7+HHlz+ffn1sS5Yc2faPf3///wD//cNX5J/B&#10;gwftRYjA75/DhxAjSpxIsaLFifaQ/NvIsaNHI/78/RtJsqTJkyhJXrP2r6XLlzD/xXpkyYqUm4E6&#10;UfvHs6fPf/yM/BtKtKjRo0iPLhjwr6nTp/8wGGuDqCqcNG2yDhtGjZWGf2DDih1LtqzZsEX+qV3L&#10;tq3bt3DjtrV27Z/df6WoDTNjpk0bOIgYCUZEGBGcNm3MDJPG6l+OHBgwlGLFCgeOGv8ya97MubPn&#10;zEX+iR7tD4A/f/9Sq17NurXr17D9AQDg75/t27hz6959W4k3b/+CCx9OvLjx48j/FfnHvLnz59Cj&#10;S5/OvB4SJP+ya9/Ovbv37+CzF/8p8q+8+fPo06tfz/4fPnwMCPybT7++/fv47xf5x7+/f4D/BA4k&#10;WNDgQYQJBRb519Dhw39Lsv2jWNHiRYwWj+D719HjR5AhRY48cu/eP5QpVa5k2dLlS5j/kNj7V9Pm&#10;TZw5de7E1qTJv25F/P0jWhQbtiNHnPxj2tTpPyRIvP2jWtXqVaxZtW7lmvXekX9hxY4la2Tfvn9p&#10;1a5l29atWmxO/s2lW9fu3GfUnuX419fvX8B9i/wjXNjwYcSJEUNgkO3fY8iQWbXpZMmypU6M2qSh&#10;VspzKQz/RI8mXdr0adSji/j719r1a9ixZc+m/Rqbk3+5/2mI9Yzab2N3zKRp0wb/zvHjbdqkuSMt&#10;Vo5/0aPnmFGjxrV/2bVv597du5Im/v6NJ+8PgD9//9SvZ9/e/Xv48f0BAODv3338+fXv54//CEB8&#10;+P4RLGjwIMKEChf+K/LvIcSIEidSrGjx4TclSv5x7OjxI8iQIkf+82fEyL+UKleybOnyJcx/9eox&#10;WPDvJs6cOnfy3FnkH9CgQocSLWr0KFKgRf4xbeqUqT1tTZoUKbLESLd/Wrdy7ar1yD1++8biw3fv&#10;rL209ep5++bNW7dtcrdpq5stG7a82K7xvQbh3r1/ggcTLmz4MOLEiv8hsffvMeTIkidTrpzNiZN/&#10;mv9hK+LZyb/QokeT/rfPiJF//6pXs27t+jXs2LJh7zPy7zbu3LqP4MP37zfw4MKHEweezcm/5MqX&#10;M2/u/HnyIv+mU69u/Tr269oYQPjn/fu/UqWMwXkE6jwoRm2oYfjn/j38+PLn069/BN+//Pr38+/v&#10;H+A/gQMJFjS4bck/hQsZ/tPwTJoxY3fMpLFoxswdY89K5fj3EeS/bNma/DN5EmVKlSe7RYiw7d8/&#10;f/9o1vQHwJ+/fzt59vT5E2hQof4AAPD3D2lSpUuZNk1a5F9UqVOpVrV6FavUIv+4dvX6FWxYsWO5&#10;bluy5F9atWvZtnX7Fu6/fUaM/LN7F29evXv59v23bRsDCP8IFzZ8GHFixEX+Nf92/BhyZMmTKVdu&#10;bORfZs2bOXd24uTaP9GjSZM2wu9fatWrWbd2/foIPnz/aNe2fRt3bt27ef9DYu9fcOHDiRc3fjyb&#10;Eyf/mDd3/hz683v3imT7988fPnz/uHf3/h18ePHjyf/zB+HIESPr1xdx/949hCJFrP2zfx9/fv37&#10;7WtrAvCfwH85NGj4hzChwoUMGyYs8i+ixIkUK1q0uGDAv40cS8WKRY3as1ixNGj4hzKlypUsW7p8&#10;qVKJt380a9q8iTOnzp026yH5BzSo0KFAc8R69ixWLFZMNeT4BzXqv23blvy7ijWr1q1Zs2VTgkSJ&#10;E2v/ypb1B8Cfv39s27p9Czf/rty5/gAA8Pcvr969fPv61Vvkn+DBhAsbPow4sWB8R/45fgw5suTJ&#10;lCs71rZkyb/NnDt7/gw6tOh/9o4c+Yc6terVrFu7fv0vWzYGEf7Zvo07t+7duov8+w08uPDhxIsb&#10;P/67yL/lzJs7f768npMjTf5Zv27dmjUjRfz9+w4+vPjx5MsfwYfvn/r17Nu7fw8/vvx/R+79u48/&#10;v/79/PtnA9ikyT+CBQ0eRJgwIZIj/xw+hBhR4kSKFSv6K/JP40aOHf9586bk30iSJU2eRDlS25J/&#10;LV2+hBlT5syWRf7dxJlT506ePCEwuHbtXw4NpYyW0vBP6VKmTZ0+hRpVahNt//+sXsWaVetWrl2x&#10;4jvyT+xYsmXNnj3brZuSf23dvoUbNy6SbU6+/cOb1x8Af/7+/QUcWPBgwoUN+wMAwN8/xo0dP4Yc&#10;uXGRf5UtX8acWfNmzpW/KfkXWvRo0qVNn0YdOluTJv9cv4YdW/Zs2rX/2UOC5N9u3r19/wYeXPg/&#10;a9YYFPmXXPly5s2dNy/yT/p06tWtX8eeXbv0Iv+8fwcfXrx4f9++LSkSAds/9v/w/YMfX/58+vXt&#10;/zOyb98//v39A/wncCDBggYPIkz478i9fw4fQowocSLFbE2a/MuocSPHjh4/Wmvy79+RI026Ffmn&#10;ciXLli5fwoypssi/mjZv4v88cu/ev54+fwINKtTntiX/jiJNqnQp06ZHjfj7J3Uq1apWr1rdxmBr&#10;Dg1ec/wLK3Ys2bJmz6JNK9batX9u38KNK3cu3bpw/RX5p3fv3hwY/mLIkeMf4cKGDxuuVw/Jv8aO&#10;H0OOHNnfv8pF/Pn7p9kfAH/+/oEOLXo06dKmT/sDAMDfv9auX8OOLdu1kX+2b+POrXs37962tTX5&#10;J3w48eLGjyNPLvyaNWv/nkOPLn069erW/9VDguQf9+7ev4MPL378vyVLGCD5p349+/bu37sv8m8+&#10;/fr27+PPr3//fCP/AP4TOJBgQYMHESZUuDChkX37/kWUOJFiRYsXMWb8d+T/3j+PH0GGFDmSpLYm&#10;Tf6lVLmSZUuXL//5c3LEnr1//4r807mTZ0+fP4EG1VnkX1GjR5EisWfvX1OnT6FGleq0m5J/V7Fm&#10;1bqVa9erRvD9EzuWbFmzZ88uIEDgX1u3b+HGlfsvR45/d/Hm1buXb95sTv4FFjyYcGHDhxETLvKP&#10;cWMNrFjFekaNMuVnsUr907yZc+d//PgZ+TeadGnTp1GPRnLtX+vW/gD48/ePdm3bt3Hn1r3bHwAA&#10;/v4FFz6ceHHjwe8d+beceXPnz6FHl778mrV/17Fn176de3fv161du/aPfHnz59GnV7/+X7YmTf7F&#10;lz+ffn379/H/Q4KEwZJ//wD/CRxIsKDBgwT9FfnHsKHDhxAjSpxI8Z8/I/8yatzIsaPHjyBDigxp&#10;ZN++fyhTqlzJsqXLlzD/HcH3r6bNmzhz6typrUmTf0CDCh1KtKjRoP6QICnixN+/p1CjSp1KtarV&#10;p0X+ad3KtauSbt3+iR1LtqzZs2O/KfnHtq3bt3DjymWLpN6/u3jz6t3Ll28EBgys/RtMuLDhw4VL&#10;KS6F4Z/jx5AjS54MeZuRbd2+1dt8Dx++ff5C/xv9L0IEf/9Sq17NurVrDLF+GJtNWxo1asaG3dm9&#10;e5gxarFy/BtOvLjxf0b+KV/OvLnz58rr7fv3z4mRCNgA+PP3r7v37+DDi/8fT94fAAD+/qlfz769&#10;+/fquyn5R7++/fv48+vfT99JNoD/BA4kWNDgQYQJBVq7du3fQ4gRJU6kWNHiP2zWrP3j2NHjR5Ah&#10;RY78Z8TIAif/VK5k2dLly5b7jPyjWdPmTZw5de7k+W+fkX9BhQ4lWtToUaRJlSY1wo/fP6hRpU6l&#10;WtXqVaz/juD719XrV7BhxY79FiFCEbRp0S7519btW7hx5bYt4s/fP7z//B05YqSItX+BBQ8mXNjw&#10;4cFF/i1m3Njxkm3b/k2mXNnyZcyUvSH519nzZ9ChRY/urKTbP9SpVa9m3bp1NwYMFvyjXdv2bdy0&#10;WcXiHUvDP+DBhQ8nXnz/eD0k/5QvZ978H74iRY5I+Ffd+nXs2a9roDbMjAc4cOTIQYQITpo0Zsyk&#10;adMmzfs7w6iV+lff/n38/4r849/fP8B/AgcSLGiwYJF9APz5++fwIcSIEidSrOgPAAB//zZy7Ojx&#10;I8iN2Jz8K2nyJMqUKleyLLlk27+YMmfSrGnzJs6YTbJl++fzJ9CgQocSLfrP2rVr/5Yyber0KdSo&#10;Uv9FiMDg2r+sWrdy7eqV670j/8aSLWv2LNq0atf+w3fkH9y4cufSrWv3Lt68eI3w4/fvL+DAggcT&#10;Lmz48L8j+P4xbuz4MeTIkiczLvLvMubMmjdzvmwNCRJ+//7ZK/Lv9D8l/9v+sW7t+jXs2LJbF/ln&#10;+zbu3E20afvn+zfw4MKH/66H5B/y5MqXM2/uHLmTbP+mU69u/Tr27AS2/+vu/Tv48DlKxWJVqtS/&#10;9OrXs2/v3j2+I//m069v//6Re//28+/vH+A/gQIxSJNmJk0bOB0ePQL1ENQjRozgpGkDByOcNmnM&#10;GIv1D2RIkSP/Ffl3EmVKlStZttxWBIA/f/9o1rR5E2dOnTv9AQDg719QoUOJFjUa1Am2f0uZNnX6&#10;FGpUqUuR1Pt3FWtWrVu5dvV6Vcm3b//IljV7Fm1atWv/OcmW7V9cuXPp1rV7F+8/CBAWZPv3F3Bg&#10;wYMJC7aH5F9ixYsZN/92/Bhy5H/3jvyzfBlzZs2bOXf2/NmzEX78/pU2fRp1atWrWbf+ZwTfP9mz&#10;ade2fRt3btlF/vX2/Rt4cOHDhRfR9g95cuXLmTd3jrzIP+nTqVd3ki3bP+3buXf3/n27vSP/yJc3&#10;fx59evXkr1n79x5+fPnz6dcvUoSBtX/7+ff3D/CfQIE5cvw7iDChwoUK/Vl7CNGJkyZNlixRYuSf&#10;xo0cO3pEUu+fyJEkS5Ic9qhTJ0uUKFlCkSkTqJkzHz1iBKcNHEQ8EcFpc4dajhz/iho9etQIv39M&#10;mzp9CjVq1CLeAPjz9y+r1q1cu3r9CtYfAAD+/pk9izat2rVmlXT7B/f/Xw4MGHLk+Ic3r969fPv6&#10;xXsE37/BhAsbPow4seLBSOzZ+wc5suTJlCtbvvyviTZt/zp7/gw6tOjRpP8xYLCg27/VrFu7fg3b&#10;dT0k/2rbvo07t+7dvHv/s4fkn/DhxIsbP448ufLlyo348/cvuvTp1Ktbv449+78j+/55/w4+vPjx&#10;5Mt7L/Ivvfr17Nu7fw8/vT0j1v7Zv48/v/79+Yv8A/hP4ECCBK1du/ZP4UKGDR0+XHjvyD+KFS1e&#10;xJhRI8UI9f59BBlS5EiSJb15Y7Dg30qWLV2+hBlTJst7R/7dxImzSJF/PX3+BBq0p5Jv/4weRZr0&#10;aCk4myhRIhQoECUW/2/eIGLE6NHWR4zgpGkDB9FYRHDSDCtV6t9atm3bHrn3T+5cunXt3sWLD4A/&#10;f//8/gUcWPBgwoX9AQDg799ixo0dP4a8GMkMDRpKXS6lAQOGf509fwYdWvTozkb8/UOdWvVq1q1d&#10;v0Z95N69f7Vt38adW/du3v+WdOv2T/hw4sWNH0ee/B8DBgTs/YMeXfp06tWpH8H3T/t27t29fwcf&#10;Xrw/CP/Mn0efXv169u3dv3dfxJ+/f/Xt38efX/9+/v3/ATSC7x/BggYPIkTo7Zq1hk4eNokYcQlF&#10;JRaVQFCiUeMSJUuW/AspciTJkiZPjrxXZN+/li5fwowp02WRfzZv4v/MeeTevX8+fwIN6pOVsWHD&#10;jMX6p3SpUnxG/kGNKnUq1apWoRb5p3Ur165ev4LduoDAv7Jmz6I9ey+CEyfW3jqJ68QaXWvX7mLL&#10;my2bNm3b/nbrdu8f4cKEl2jT9m8x48aOHzOOgESJkn+WL2O+HGtYGkSMPsMxI/qDFy9w2qiBI4cR&#10;a0Rw0qSBI1t2mjuxYv3LrXv3biXe/gEPLnw48eLG/QHw5+8f8+bOn0OPLn26PwAA/P3Lrn079+7e&#10;sxf5h2H8+Bz/zqNPr349+/bqi/yLL38+/fr27+OXf2Tfvn/+Af4TOJBgQYMHER5EUq/eP4cPIUaU&#10;OJFixX8LMO77t5H/Y0ePH0F+LPKPZEmTJ1GmVLmSJcki/2DGlDmTZk2bN3HmxGnEn79/P4EGFTqU&#10;aFGjR/8Z2fePaVOnT6FCNbLvX1WrV7FmzVrkX1evX8GGFTs2LD4nZ7/dy+akSJFt/+DGlTuXbpF/&#10;d/Hm1YukXr1/fwEHFvxPw502cOCkkZbjX2PH//YZ+TeZcmXLlzFnnlzkX2fPn0GHFj3asxEGTv6l&#10;Vr2atep9Rv7Flj2bdm3bt/kZ+bebd2/fv4EXKeLvX3Hjx0uVGpYG0aNHjBjJaQMHjgsvXuDASXMn&#10;DRw4iMDDSXOHvBkzd4yxYvWPfXv37pds+zeffn379/Hn9wfAn79//wD/CRxIsKDBgwgR+gMAwN+/&#10;hxAjSpxI8WGRfxgzatzIsaPHjxmL/BtJsqTJkyhTqiRpxJ+/fzBjypxJs6bNm/+O4MP3r6fPn0CD&#10;Ch1K9N+CBQT+KV3KtKnTp0+L/JtKtarVq1izat06tci/r2DDih1LtqzZs2jPFvHn75/bt3Djyp1L&#10;t67df0f2/dvLt6/fv3+P7PtHuLDhw4gRG/H3r7Hjx5AjS55M+bE/f0X+ad7MubPnIv9Cix5NWkm3&#10;bv9Sq17N+h8GatJis/pHu3Ztfkb+6d7Nu7fv38B1F/lHvLjx48iTKy9ujwGBf9CjS58end+Rf9iz&#10;a9/Ovbv3I/b+if8fT768+fPi/f0r8q+9+/YbNjyTJi1WLGrUpA27Y+ZCCYAl2rhJc0fasGFn4sCB&#10;k+bOHWmscvyjWNHixYpNsvnjh2/fvn8hRY4kWdKkSH8A/Pn719LlS5gxZc6k6Q8AAH//dO7k2dPn&#10;T51F/g0lWtToUaRJlRIt8s/pU6hRpU6lWvVpkX9ZtW7l2tXrV7Bajfjz98/sWbRp1a5l2/bfggUE&#10;/s2lW9fuXbx4i3irZ8/vPXz7+Pkj/M/wYcSJFS9m3LjIP8iRJU+mXNnyZcyZMRvx5+/fZ9ChRY8m&#10;Xdr06X9G+P1j3dr1a9iwjez7V9v2bdy5cxvh98/3b+DBhQ8nXvz/txFs2P4tZ97c+fN/Rvz9o17d&#10;uvUm2rT9497d+3fw4bv7K/LP/Hn06dWvP3LEiJEi8eVDKFLf/v37Rowc4Q8BCUAlS5oQtGYNGzZt&#10;2rZ182bvHj58/BYQ8PfvIsaMF/1p66jtmpF/IkeSLGny5El7R/6xbOnyJcyYL48UqVkzAgQjOo/w&#10;PILkxg0HNmz0CPLhw4ikdFIlSIAKWB07dYQJO3VvH1Z8+Pj96+q1q5Jv/8aS/eevSJF/ateybev2&#10;7Vp/APz5+2f3Lt68evfy7esPAAB//wYTLmz4MOLBRf4xbuz4MeTIkic3LvLvMubMmjdz7uwZc5F/&#10;okeTLm36NOrU/6OL/Gvt+jXs2LJn03a9YMGAf7p38+7t+zfw4MDv3Tvy7zjyf/723bNXr163bdqy&#10;XbNmzUmTJUqQcD9ixEiR8OKLRChi/jz69OrXQ4BQ5D38+PLn069fJEKR/PrzQyjiH2ARgQMJFjR4&#10;EGGEIgsZGiliBKKRI0aOGDFyJMKRI0aOHDFyxIiRbv9IljRp0p+/f/6M+Pv3EmZMmTNnGsm2Dae2&#10;bNmwXfN5zZo1J02aKClyFGlSpUuZFoFQJEIRqVOpVrVK1d8/rVu5cvVXr569e0uc7DO7j58/f//8&#10;+fuHz8g/uXPp1i3yD29evXv59i1S5F9gwYMJFzZc5F9ixYsZM/8+wqDJP8mTKUvGd+RfZs2bOXf2&#10;/HmzEX7/SJc2fRp1atWlvSn59xp2bNg5cpQqJc2YMWqs/vX2/Rt48N9NtP0zftx4kSL/mDdv7m+f&#10;vXr1vm3Thu2aNWtOmnR30gS8EiRHAPjz9w99evXr2bd3/94fAAD+/v3Dd69evW7arllzAnDJEiVI&#10;jhgpgjChwiNHkERoYs3aNWzattnDh2/fv40cO3r8CDLkvyL/Spo8iTKlypUsTRb5BzOmzJk0a9q8&#10;GbPIv508e/r8CTSoUJ4MGAz4hzSp0qVMmzp96tSevSP/qlq9ijWr1q1cu3otUuSf2LFky5o9i/Zf&#10;kX9s27p9Czf/rty5bLsp+Yc3r969fPleu/YvsODBhAsbPow4ceJsTf45fgw5suTJRf5Zvow5s+bN&#10;nDtbvnbtn+jRpEXfK4K6SLZ/rFu7LvIvtuzZtGvbLlLkn+7dvHv7/l3kn/DhxIsXv8eAwL/lzJsv&#10;91fkn/Tp1Ktbv459urYl/7p7/w4+vPjx3/FBKILe27/17Nu7fw8/fvwi/+rbv48/v/79+P0BAOjP&#10;3z+CBQ0eRJhQ4UJ/AAD4+xdR4kSKFS3+q4fk30aOHT123HevXrdu2rRhu2bNiZMlS5QgOWJEZhGa&#10;NWtCOIIEiZImTqxdu5Zt27Z69vDh2/dP6VKmTZ0+XVrk31Sq/1WtXsWaVSvVIv+8fgUbVuxYsmW/&#10;MmAw4N9atm3dvoUbV25ce/aQ/MObV+9evn39/gUcuEiRf4UNH0acWPHif0X+PYYcWfJkypUtP962&#10;5N9mzp09f/58zdo/0qVNn0adWvVq1qy3LfkXW/Zs2rVtF/mXW/du3r19/waeO1uTf8WNH0d+716R&#10;f82dPy/yT/p06tWtXy9S5N927t29fwdf5N948uXNn19AwN8/9u3dv4cfX/78+Nes/cOfX/9+/v39&#10;A/wncOC/Jk20/UuocCHDhg4fPizybyLFihYvYsxo0R8Af/7+gQwpciTJkiZP+gMAwN+/li5fwowp&#10;85+2Jv9u4v/MqXMnz54+b3pT8m8o0aJGjyL1548fPnv1vHXrpi0btmvWnDhpskSJEghIkBwJa2Ss&#10;kSJmz6JNa+QIEiVLljSxdi1btm12u3mzh48fv39+/xX5J3gw4cKGDyNOPJgBgwH/HkOOLHky5cqW&#10;K9uzh+Qf586eP4MOLXo06dJFivxLrXo169auX/sz8m827dq2b+POrXu2tiX/fgMPLnz4cGzW/iFP&#10;rnw58+bOn0OH3m3Jv+rWr2PPrr3Iv+7ev4MPL348+e7alvxLr349e3v2rkXw928+/flF/uHPr38/&#10;//z+AO67Z69IkX8HESZUuJChEX//IEaUOHHiEQZL/mXUuJH/Y0ePH0F6xObkX0mTJ1GmVLlSZZMm&#10;2f7FlDmTZk2bN28W+beTZ0+fP4EG9ekPgD9//5AmVbqUaVOnT/0BAODvX1WrV7Fm1frP2rV/X8GG&#10;FTuWbFmzX7U1+beWbVu3b+HGlcu2yD+7d/Hm1buXb9+7Rf4FDuzPHz589up125bt2jVrTpooUYIE&#10;yREjRopk1rxZs5Ejn5EoWeLECQMGBP6lVr2adWvXr2G/rlcPyT/bt3Hn1r2bd2/fv4sU+TeceHHj&#10;x5En92fkX3Pnz6FHlz6denNtS/5l176de/fu2Zz8Ez+efHnz59GnV6/em5J/7+HHlz+ffoQi9/Hn&#10;178ff4R//wD/CRxIsKDBbkr+KVzIsKE/f/j28dvnr2LFfxgzatzIEWORfyBDihxJsqTJf0fw/VvJ&#10;sqVLl/gYEPhHs6bNmzhz6tyZM1uTf0CDCh1KtKjRok6cYPvHtKnTp1CjSpVa5J/Vq1izat3KNas/&#10;AP78/RtLtqzZs2jTqvUHAIC/f3Djyp1Lt+6/Jtr+6d3Lt6/fv4AD671m7Z/hw4gTK17MuLHhe0f+&#10;SZ5MubLly5gzTy7yr7Pnz6BDix5NuvM9BgwW/FvNurXr17Bjy47drZuSf7hz697Nu7fv38CDFyny&#10;r7jx48iTK1/ur8i/59CjS59Ovbr159qa/NvOvbv379+zNf/5R768+fPo06tfz569PST/4sufT7++&#10;/fv47xf5x7+/f4D/BA4kKLAekn8JFS5k2NDhQ4gKl0Tw5+/fRYwZNW7kyBGJvX8hRY4kWXLBgn37&#10;/q1k2dLlS5gxZbrUtuTfTZw5de7k2ZOnNWvX/g0lWtToUaRJkxb519TpU6hRpU6F6g+AP3//tG7l&#10;2tXrV7Bh/QEA4O/fWbRp1a5l+w9JvX9x5c6lW9fuXbxxm2T719fvX8CBBQ8m3Pebkn+JFS9m3Njx&#10;Y8iJ/Rn5V9nyZcyZNW/mXNkbA9D/RI8mXdr0adSpUWvT1uTfa9ixZc+mXdv2bdxFivzj3dv3b+DB&#10;hfsr8s//+HHkyZUvZ97cuLYm/6RPp17duvVsTf5t597d+3fw4cWPH2/vyD/06dWvZ9/e/Xv3Rf7N&#10;p1/f/v1/947849/fP8B/AgcSLGjwIMJ//oz8a+jwIcSIEic2VPLtH8aMGjdyVMJAiZJ/IkeSLGny&#10;JMqUJbct+efyJcyYMmfSnGnNGrZ/Onfy7OnzJ1CgRvz9K2r0KNKkSpce9QfAn79/UqdSrWr1Ktas&#10;/gAA8PfvK9iwYseS/Wdk37+0ateybev2Ldy0Sr79q2v3Lt68evfyrautyb/AggcTLmz4MOLA+4z8&#10;a+z4MeTIkidTbqyNAQMI/zZz5ryvyLVr/7YZ+Wf6NOrU/6pXm65Xr0gTfv/+YcPm5B/u3Lp38+7t&#10;+zfw4EWK/Ctu/Djy5MqX+yvy7zn06NKnU69u/bm2Jv+2c+/u/ft3bU3+kS9v/jz69OrXs2eP78i/&#10;+PLn069v/z7++0b8/evvH+A/gQMJFtxn5F9ChQsZNnT4EGJCI9j+VbR4EWNGjRsrLtn2D2RIkSNJ&#10;8mMwYMA/lStZtnT5EmbMlt2U/LN5E2dOnTt55lwSwZ+/f0OJFjV6FGlSpUb2/XP6FGpUqVOpQvUH&#10;wJ+/f1u5dvX6FWxYsf4AAPD3D21atWvZtv1X5F9cuXPp1rV7F6/cI/f+9fX7F3BgwYMJ97127V9i&#10;xYsZN/92/BhyYntH/lW2fBlzZs2bOVfGxoBBkX+jSf/rFuHeP9Wqty359xp2bNmzZ2M78g937n/X&#10;rln79xt4cOHDiRc3fhx5kSL/mDd3/hx6dOn/ivyzfh17du3buXe3nq3JP/HjyZc3b37bkiJF6v1r&#10;Yu1ffPnz6de3fx9//vn8jPzzD/CfwIEECxo8iDBhQSP7/jl8CDGiRH9F/lm8iDGjxo0cN3brdsTJ&#10;vX8kS5o8iTKlypJNsv17CTOmzJn/FhAgsO+fzp08e/r8CTQoT29K/hk9ijSp0qVMkxb5BzWq1KlU&#10;q1q9GvXIvX9cu3r9CjasWK/+APjz9y+t2rVs27p9C9f/HwAA/v7ZvYs3r969/4r8+ws4sODBhAsb&#10;BlzE37/FjBs7fgw5suTFTbT9u4w5s+bNnDt7vuxNyb/RpEubPo06terR1iBAMPIvtuxsS/7Zvv3v&#10;iL1/vHv7/g3cdzYl/4obN27N2rV/zJs7fw49uvTp1KsXKfIvu/bt3Lt7//6vyL/x5MubP48+vfrx&#10;2pr8ew8/vvz58/FZ+4cff5Fv3rzhA/hP4ECCBQ0eRJhQoT8j/xw+hBhR4kSKFSka2fdP40aOHT3+&#10;K/JP5EiSJU2eRGnSnxEj/1y+hBlT5kyaMq9d+5dT506ePf8hYcAAyT+iRY0eRZpU6VKj9ZD8gxpV&#10;6lSq/1WtRsV35N9Wrl29fgUbVmxXJPb+nUWbVu1atm3T+gPgz98/unXt3sWbV+9efwAA+PsXWPBg&#10;woUN/yvyT/Fixo0dP4YceXGRf5UtX8acWfNmzpaVfPsXWvRo0qVNn0YdetuSf61dv4YdW/Zs2q2X&#10;QICA5N9u3k2w/QMe3F+Rf8WNH0eeHLkTa/+cP3/uxAm2f9WtX8eeXft27t29FynyT/x48uXNn0f/&#10;r8g/9u3dv4cfX/589tqa/MOfX/9+/v39A/wncN8RbP8O/uMHwd6/hg4fQowocSLFf0X+YcyocSPH&#10;jh4/ejTC7x/JkiZPovxX5B/Lli5fwowpMyY2bEj+4f/MqXMnz54+d2Kz9m8o0aJGj/7zx4BBgH9O&#10;n0KNKnUq1apQ7R35p3Ur165ev4Ld6s/Iv7Jmz6JNq3Yt27NKvP2LK3cu3bp27871B8Cfv39+/wIO&#10;LHgw4cL+AADw928x48aOH0P+V+Qf5cqWL2POrHlz5SL/PoMOLXo06dKmQR+5928169auX8OOLXt1&#10;tib/buPOrXs3796+byNhwGDJv+L/jhzJ9m858+VLmvyLLn069erSnSz5p3079yZNtP0LL348+fLm&#10;z6NPr75IkX/u38OPL38+/X9F/uHPr38///7+Af4TOJDgv2xN/iVUuJBhQ4cPG2ZTomTJPSNLrGXU&#10;mPH/2jVrH6+FFDnyGrZr17ClVIktGzaX2bBlkzmzyD+bN3Hm1LmTZ0+eRvb9EzqUaFGj/4r8U7qU&#10;aVOnT6E6vWfEyD+rV7Fm1bqVq9ZsTf6FFTuWbNmwDBgQuPePbVu3b+HG1YDhX127d/HaxXfkX1+/&#10;fwEHFjy47xFs+P4lVryYcWPHjyEvXrLtX2XLlzFn1rz5sj8A/vz9Ez2adGnTp1Gn9gcAgL9/r2HH&#10;lj2bNr4j/3Dn1r2bd2/fv3MX+TeceHHjx5EnV068yD/nz6FHlz6devXn16z9076de3fv38GH126E&#10;AYMlRoo48fePfXv37K01+Teffn379r0VKWLvX3///wD/CRS4ZMm1fwgTKlzIsKHDhxAjFinyr6LF&#10;ixgzatz4r8i/jyBDihxJsqTJj9ma/FvJsqXLlzBjylzZJNu/mzhz6tzJs6fPf0X+CR1KtKjRo0iT&#10;IjXC75/Tp1Cj/uPXpMmSJUoi/NvKtavXr2DDfvVXpAi+f2jTql3Ltq1btf6M/JtLt67du3SVKGFw&#10;5J/fv4ADCxacIxarf4gTK16ceJ+Rf5AjS55MubJlyEb2/dvMubPnz6BDi/bcRNu/06hTq17NunVq&#10;fwD8+ftHu7bt27hz697tDwAAf/+CCx9OvLjxb0r+KV/OvLnz59CjK/dn5J/169iza9/Ovfv1Iv/C&#10;i/8fT768+fPoxTvB9q+9+/fw48ufT799BAYMsP3bz7+/f4D/BPrzdy1CvX8JFS5cuE3JP4gRJU78&#10;V+TfRYwZNW7k2NHjR5ARIvwjWdLkSZQpVf4r8s/lS5gxZc6kWdOltib/dO7k2dPnT6BBdRbZ9s/o&#10;UaRJlS5l2vRfkX9RpU6lWtXqVaxXi/zj2tXrV673jhz5V9bsWbRp1a5le9ZaESX2/s2lW9fuXbx5&#10;5xb519fvX8CB/frzxyDAP8SJFS9mzJgVq3+RJU+mPJmfkX+ZNW/m3Nnz58xF/o0mXdr0adSpVZ82&#10;ku3fa9ixZc+mLZvfvXr1umnL5gSAP3//hA8nXtz/+HHkyf0BAODv33Po0aVPp56tyT/s2bVv597d&#10;+3fs9478I1/e/Hn06dWvL1/k33v48eXPp1/fPvwm2f7t59/fP8B/AgcSLGjwIEEIDBho++fwIcSI&#10;Ev/xi4Dk2rV/Gjf+u6ekiJF9/0aSLGnyX5F/KleybOnyJcyYMmcWKfLvJs6cOnfy7OmvyL+gQocS&#10;LWr0KNKg2pr8a+r0KdSoUqdSbXpk37+sWrdy7er1K9h/Rf6RLWv2LNq0ateqLfLvLdx/GjTk+Gf3&#10;7j9/Roz869vXn7999+zV67ZtG75/ihczbuz4MeR/Rf5Rrmz5MubMmikX+ef5M+jQokMzGGDvH+rU&#10;/6pXs27t+jXqIvj+0a5t+zbu3LprF/nn+zfw4MKHEy8eHIm9f8qXM2/u3Lk1bNj+Ua9u3R8Af/7+&#10;ce/u/Tv48OLH+wMAwN+/9OrXs2/v3tq1f/Ln069v/z7+/PK/KfnnH+A/gQMJFjR4EGHCIv8YNnT4&#10;EGJEiRMbLun2D2NGjRs5dvT4EWMDBgy+/TN5EmVKlSv/2bNW5MgRfP9o1rR5s6Y/f0b+9fT5E2hQ&#10;oUOJFjVapMg/pUuZNnX6FCq+I/+oVrV6FWtWrVupamvyD2xYsWPJljV7FuwRfP/YtnX7Fm5cuXP/&#10;Ffl3F29evXv59v2XLVuTf4P/+fP3z19ixfz8+f/79/ifBlasMPyzfBnz5SL/OHf2XORfaNGjSZc2&#10;bfrItX+rWbd2/Rp2bNZF/tW2fRt3btxKFhz59xt4cOHDiRc3/rvIP+XLmTd3/hw68yL/qFe3fh17&#10;du3bryv59g98ePHjyZO/Zs3aP/Xr2fsD4M/fP/nz6de3fx9/fn8AAPj7B/CfwIEECxo0uGTbv4UM&#10;Gzp8CDGixIXamvy7iDGjxo0cO3q86K/Iv5EkS5o8iTKlSpJI6v17CTOmzJk0a9p8uSDnvX88e/r8&#10;CTSo0KFC9+078i+p0qVMmzp9CjWq1CJF/lm9ijWr1q1c7x35Bzas2LFky5o9C1bbkn9s27p9Czf/&#10;rty5bI/s+4c3r969fPv6/fuvyL/BhAsbPow48T9t2pr8eww5suTJlCv/K/Ivs+bN9Yr8+ww6tOjR&#10;9ZAUOW1kiRIkSI4cgWDkiBEjRWrbLqJEyb/dvHv7/g28yL/hxIsbP36cQYB/zJs7fw49uvTpzIv8&#10;u449u/bt2/15/+6Pn/h95Iv8O48+vfr17Nu7V79E27/59Ovbv38fmxMn//r7B/hP4D9/APz5+5dQ&#10;4UKGDR0+hOgPAAB//yxexJhR40Yk9f59BBlS5EiSJU1+tHbt37979/D9gxlT5kyaNW3SvHfk306e&#10;PX3+BBpUKM8j9/4dRZpU6VKmTZ0eXRCV3z+q/1WtXsWaVetWrffuHfkXVuw/f/747cOH7949e/Xq&#10;efPWbds2bdqyZcOW95o1vnydOGkSOPCSJUoMH0aSGMkRxkeMPIZsJEKEf5UtX8acWfPmfUb+fQYd&#10;WvRo0qVNf9bW5N9q1q1dv4YdW/ZqI/j+3cadW/du3r19/yvyT/hw4sWNH0f+b9u2Jf+cP4ceXfp0&#10;6v+K/MOeXfu/Iv+8f/9uT4mSIkWcHDESIYISb//cv4cfX/77IkX+3cefX/9+/kX+AfwncCDBggYL&#10;Mhjg7R/Dhg4fQozYEF+TihYrLsmoEYKSjhEiHLn2byTJkib/FfmnciXLlv+K/IspcybNmjZv/v/z&#10;t28fPnz37tmrJ9RbNyVKtGnLhu3aNWtOnDRpsgSJEiRWjxwxYqQI164RrFn7J3YsWX8A/Pn7p3Yt&#10;27Zu38KN6w8AAH//7uLNq3cvXyP8/gEOLHgw4cKGDwNGYu1fEQIErg0QoMSfv3+WL2POrHkz53/d&#10;lPwLLXo06dKmT6MWbWTfv9auX8OOLXs27dYEFiz4p3s3796+fwMPHvzbNyX/jiNPrnw58+bOn0Mv&#10;UuQf9erWr2PPrv1fkX/ev4MPL348+fLetTX5p349+/bu38OPr/4Ivn/27+PPr38///7/ABb5N5Bg&#10;QYMHESb8162bkn8PIUaUOJFixX9F/mXUuPH/nzcjSvz9+5etSLZ/J1GmVLmSZct/RYr8kzmTZk2b&#10;N4v807mTZ0+fPpFAgFCEaFGjR5EaNWKkiJEiRYxs+zeValWrU40YQZLtX1evX8H+K/KPbFmzZ/0p&#10;UYJESdslS5rEdeLE2rVs2rrVq3cP3z5//wAH/rfPiJF/hxEnVryY8WFtTf5FljyZcuXK/gD48/eP&#10;c2fPn0GHFj3aHwAA/v6lVr2adWvXRf7Flj2bdm3bt3HLhsBgiZN//7otCIDtX3Hjx5EnV77ceLYm&#10;/6BHlz6denXr16MX+bede3fv38GHF899AQEC/9CnV7+efXv3799r09bkX3379/Hn17+ff3///wCL&#10;FPlHsKDBgwgTKvxX5J/DhxAjSpxIsaLDbE3+adzIsaPHjyBDajyC75/JkyhTqlzJsuW/Iv9iypxJ&#10;s6bNm/+8eVPyr6fPn0CDCh36r8i/o0iTJuW3b9+/p1CjSp1KtWrUIkX+ad3KtavXr0X+iR1LtqzZ&#10;swwC/FvLtq3bt3Djyv1X5J/du3jz6rVb5J/fv4ADCx5MuLBff0WK/FvMuLHjx5AXe1Pyr7Lly5gz&#10;Z/YHwJ+/f6BDix5NurTp0/4AAPD3r7Xr17Bjyy7yr7bt27hz697N+8gRAAwiKAGwYMG2f8iTK1/O&#10;vLlz5tau/ZtOvbr169iza6de5J/37+DDi/8fT778dwLo/6lfz769+/fw48e/ds3av/v48+vfz7+/&#10;f4D/BA4kWLCgPyNG/i1k2NDhQ4gR/xX5V9HiRYwZNW7kWFFbk38hRY4kWdLkSZQhj9z719LlS5gx&#10;Zc6k+a/IP5w5deLEwCrWT1asNPwrFYvaUWqxNPxj2pSpN29I/k2lWtXqVaxZ/xX519XrV7BhxY4l&#10;W7ZrkSL/1K5l29btWyP+/s2lW9fu3bsMAnT719fvX8CBBQ8eDMHIP8SJFS9mjLiIP3//JE+mXNny&#10;ZcyZ/xUp8s/zZ9ChRY/2bA/JP9SpVa9mzdofAH/+/s2mXdv2bdy5dfsDAMDJtWzbutWrd4//n79/&#10;yZUvZ768yD/o0aVPp17dunUjECD8iyBgyT/w4cWPJ1/e/Pl/TbT9Y9/e/Xv48eXPb1/k3338+fXv&#10;59/fP8B/AhcQIPDvIMKEChcybOjQoRMn2P5RrGjxIsaMGjdy5LjPiJF/IkeSLGnyJDZr1q6xbBnh&#10;GraYMbNhw5btJs6c2nZq27ZNm7ZtQod2K2q0m7dv37x9+1bPCRJv9abW81bvKtasWuvZs1evnr16&#10;9eyRrWfvbL169tayZWvk3r+4cufSrWv3Lt5/Rf7x7cs3h7E0adoQTmNm2DBjw9KkaZMmjZlhz0r9&#10;q2z5X716SP5x7uz5M+jQov9507ZtWzcj//b+sW7t+jXs2LJnwy5S5B/u3Lp38+59BN+/4MKHEy9e&#10;fMmCIv+WM2/u/Dn06NGL/Ktu/Tr27NaN7Nv37zv48OLHky9v/l+RIv/Ws2/v/j389fuO/Ktv/z7+&#10;/Pn9AfDnD+A/gQMJFjR4EGFCfwAA+Pv3EGJEiQ/94cN3r143bdiuXXMCQcmSJtasYcu27Zu9e/f8&#10;/XP5EmZMmTNdNgngz58TBvb+9fT5E2hQoUOJ9kRS719SpUuZNnX6FKrSIv+oVrV6FWtWrVurLiBA&#10;4F9YsWPJljV7Fi3aJUu2/XP7Fm5cuXPp1rVrF9+RI//49vX7F/Bff/6M/DN8GHFixYsZN/92/E9b&#10;k3+TKVe2fBlzZs2Tj9z79xl0aNGjSZc2/c/BP9U5cvzLMQwOo0ezGSGC0wYRIka7EcFp08bMMGql&#10;cvwzftyePST/mDd3/hx6dOnQkdT7dx17du3buXf3vr1IkX/jyZc3fx49Env/2Ld3/x5+fAYC/tW3&#10;fx9/fv36jRgpArCIwIFH/hk8iDChwoNG9u37BzGixIkUK1q8+K9IkX8cO3r8CDJkxyL/Spo8iTJl&#10;Sn8A/Pn7BzOmzJk0a9q86Q8AAH//evr8CTRoUHtH/hk9ijSpUn/77nnz1k0btmtOmjRRouSIkSIQ&#10;IDBgACFCEQhkIRwxYqSI2rVsjRhBAnf/yRIn1q5ly6atm7d7+Pz5+wc4sODB/4zs+4c4seLFjBs7&#10;fpy4yL/JlCtbvow5s2bKCwgQ+Ac6tOjRpEubPn1aiRJv/1q7fg07tuzZtGvXvnfkyL/dvHv7/u2b&#10;Hz8j/4obP448ufLlzJv/09bkn/Tp1Ktbv449u/Qj+/55/w4+vPjx5MVroEZN2g9jiBDBgWMG0SNQ&#10;9EE9YoRoE6FAgQhtAvgIURszZu5Ie8ZKQ44c/xz+u3fvyD+KFS1exJhRI0Yl3f59BBlS5EiSJU2O&#10;NGLE3z+WLV2+hAlTybd/NW3exJlTJ4QB27b9AxpU6FCiRYcWKfJP6VKmTZ0+ZXoEH75//1WtXsWa&#10;VetWrv+KFPkXVuxYsmXNii3yT+1atm3duvUHwJ+/f3Xt3sWbV+9evv4AAPD3T/BgwoUNG9625N9i&#10;xo0dP4Yc+Z+TAQP8/fPnBEC2bP+K/AMdWvRo0qVNj/a37169et+2QThyxIiRIrVt3y5iRPcRJUqW&#10;NHHixBq2bNq2detWz969ff7+PYce/XmRf9WtX8eeXft27tX3MSBA4N948uXNn0efXr16JEjs/YMf&#10;X/58+vXt38eP3x4SJP/8A/wncCDBggYF4sNn5B/Dhg4fQowocSLFf9qa/MuocSPHjh4/gsxoZN+/&#10;kiZPokypciVKVsPu3BnmYRMlSptu4v/sBGrno06EAgGl9AhOGzN37gyT9ixWqRw5/kH9hw/fkX9W&#10;r2LNqnUrV61LtP0LK3Ys2bJmz6Ite+SIvXv26n3btk2bNmzXrlmz5qTJkiVK/iI5csRIkcIQIhRJ&#10;rHgx4yJGHh85gkTJkspNnBhhECHCv86eP4MOLRp0kSL/TqNOrXo169RI7Nn7J3s27dq2b+O2HUHJ&#10;kiVOnPwLLnw48eLGhRf5p3w58+bOnfsD4M/fv+rWr2PPrn07d38AAPj7J348+fLmzVu79m89+/bu&#10;38OP7w1AkyYLACjZ92+/vyL/AP4TOJBgQYMHESYUWORfQ4cPIUaUOJHiwyL+9u27V6//2zZt2LBZ&#10;s9akyRIlJ5EcOWKEZRGXL2HGNHLkCBKbSnAyWLDgX0+fP4EGFTqUKNEjR+79U7qUaVOnT6FGlSq1&#10;HhIk/7Bm1bqV69Z79478EzuWbFmzZ9GmVftPW5N/b+HGlTuXbl27b434+7eXb1+/fwEH9kvNWGFj&#10;ITZZqnSJMWNMmiCPGhVJkSI2bMCA+fKlix49dYQFQ5WgW+ltp7FhM/KPdWvXr2HHlg3bSbZ/t3Hn&#10;1r2bd2/fu48cufePeHHjx5EnV76ceXEGAAD8kz6denXr16sXKfKPe3fv38GH946kXr1/59GnV7+e&#10;ffv1Rf7Flz+ffn3794v807+ff3///wD/CRzoD4A/f/8SKlzIsKHDhxD9AQDg75/FixgzatS4ZNu/&#10;jyBDihxJkqS/AAACBPD3r6XLe0f+yZxJs6bNmzhzzizyr6fPn0CDCh1K1Oc+I/+SKl3KtKnTp1CT&#10;dmNA9Z/Vq1izat3KtWvXI0fw/RtLtqzZs2jTql271psSJf/iyp1Lty5de/aQ/NvLt6/fv4ADCx78&#10;T1uTf4gTK17MuLHjx4iL+PtHubLly5gza66soTOGUqXgnNhkydKmTZ0ePQIF6tEjRojgxGmTJo2Z&#10;YcZyT5tG7VkpDTn+CR++b5+Rf8iTK1/OvLlz5tau/ZtOvbr169iza7+uREm9f+DDi/8fT768+fPo&#10;w0MYMEDbv/fw48ufTz9+hAjYrlnL9q+/f4D/BA4kWNDgPyXfvv1j2NDhQ4gRJUIs8s/iRYwZNW7M&#10;iKSbv38hRY4kWdKkPwD+/P1j2dLlS5gxZc70BwCAv385de7k2bPnkXv/hA4lWtTo0aNFAAC4d+/f&#10;U6j/vCH5V9XqVaxZtW7larXIP7BhxY4lW9bs2bD3jvxj29btW7hx5c5lmw3C3X959e7l29fvX8CA&#10;jRjZ98/wYcSJFS9m3Nix425KlPyjXNnyZcyX69VD8s/zZ9ChRY8mXdr0P21N/q1m3dr1a9ixZa82&#10;wu/fbdy5de/mzRsDK1axhOfAAAf/jqUTVqxQkiOnDSJEjKQzgpPmzjBj0rRTexaLValSGjRswJDj&#10;33n0+/YZ+dfe/Xv48eXPj4/NyT/8+fXv59/fP8B/AgcSLKhESbd/ChcybOjwIcSIEhc2WbAgwr+M&#10;Gjdy7Ojxo78I/0aSLGnyJMol3br9a+nyJcyYMmfGLPLvJs6cOnfy1LlE27+gQocSLWr0nz8A/vz9&#10;a+r0KdSoUqdS9QcAgL9/Wrdy7erVa5F/YseSLWv2rNltCwAA6PbvLVy42pr8q2v3Lt68evfytVvk&#10;H+DAggcTLmz4cGBvSv4xbuz4MeTIkiczvsagSJF/mjdz7uz5M+jQoY0Y4ffvNOrU/6pXs27t+vXr&#10;bUuW/Ktt+zbu3Li/fVPy7zfw4MKHEy9u/Pg/bU3+MW/u/Dn06NKnMzey7x/27Nq3c+/OndWz8M+k&#10;mWmDqFMnShECUerkvhOoR4wQtalv5s6wYcaMSaNGDeCzWKxYldKAIUeOfwsZ+vNn5F9EiRMpVrR4&#10;saK2Jv84dvT4EWRIkSNBNmmi7V9KlStZtnT5EmbMlQwYCPh3E2dOnTt59izyD2hQoUOJFv23ZNu2&#10;f0uZNnX6FGrUp0X+VbV6FWtWrVitXfv3FWxYsWPJ/vMHwJ+/f2vZtnX7Fm5cuf4AAPD3D29evXv5&#10;8i3yD3BgwYMJFwasBEBixdn+Nf92/PjatX+TKVe2fBlzZs2T9xn59xl0aNGjSZc2DXrbkn+rWbd2&#10;/Rp2bNmrnTA4cuRfbt27eff2/Rs48CJFlvwzfhx5cuXLmTd37nzbkiX/qFe3fh379W7dlPzz/h18&#10;ePHjyZc3/09bk3/r2bd3/x5+fPnrj+D7dx9/fv37+evPAbAUq1KlzCACtSnhpk4nLFGiZCnipk6P&#10;EMGB06ZNGjN3hg0zJk0atWesWJXSgAFDjn8sW/rzF6Hbtm3astnEpu2fzp08e/rU6cQJkiNEjRg1&#10;EiFCkaVMmzp9utSI1CNIkCi5asTav61cu3rdGiHCv7Fky5o9izat2rVmGTAYgO//n9y5dOvavXsX&#10;m5J/fPv6/Qs48JJt2/4ZPow4seLFjBUb8fcvsuTJlCtbnpzNyb/NnDt7/gz6nz8A/vz9O406terV&#10;rFu79gcAgL9/tGvbvo0bd5F/vHv7/g08uPDhvZtk+4c8ufLlzJs7f47cHpJ/1Ktbv449u/bt1bM1&#10;+Qc+vPjx5MubPw9eCQMlSv65fw8/vvz59Ovb/1fkn/79/Pv7B/hP4ECCBQ0eRJiwSZNs/xw+hBjR&#10;n799FfHds2fPW4QIEP59BBlS5EiSJU2e/Lcvwj+WLV2+hBlT5kyWR+79w5lT506ePXnGaoMIESNQ&#10;mygdpWTphCWmTDd1AvUI0VRG/4jamLkzbJgxY9KoPYsVi1WpUhownM2RNsc/tm3d/ivyT+5cunXt&#10;yi1S5N9evn39/gUc+G82J/8MH0ac2PCRI9r+PYYcWfJkypUtX44cIcKCa/88fwYdWvTo0U2w/UOd&#10;WvVq1q2baNP2T/Zs2rVt3769T8luJEiOQNj3T/hw4sWNHyeuzYg25tucd/P2zVs96vbu3dvHj5+/&#10;f929e/cHwJ+/f+XNn0efXv169v4AAPD3T/58+vXt0/fnz8g//v39A/wncCDBggYPIhSo5Nu/hg4f&#10;QowocSLFht2U/MuocSPHjh4/gtR4zdq/kiZPokypciXLkkgYNGnybybNmjZv4v/M2aQIz54+exox&#10;cmTokQj/jiJNqnQp06ZOn0JdsmTbv6pWr2LNmtXIv65ev4INK3Ys2bL//BX5p3Yt27Zu38KNqxaJ&#10;vX927+LNq3dv3hxpGIECtckSJUKEKFGydAIUI0SO4cBp0wYOospw0pgxc+eOMWnUqD2LFesZaVYa&#10;MGDQUKoUhhw5/sGOHbvIv9q2b+POXduIkX3/fgMPLnw48eLCtTX5p3w58+bMrR35J3069erWr2PP&#10;rn26NWsMjPwLL348+fLmy0c48m89+/bu38P/1yRbtn/27+PPr3//fm9IAP4TOJBgQYMHEQ7stuRf&#10;Q4cPIUaU+M8fAH/+/mXUuJH/Y0ePH0H6AwDA3z+TJ1GmVInSnj0k/2DGlDmTZk2bN2MeufePZ0+f&#10;P4EGFTqUZzYn/5AmVbqUaVOnT5M6wfaPalWrV7Fm1bqVahEG1qz9EzuWbFmzZ9EiqfePbVu3b9sW&#10;+TeXbl27d/Hm1buXrxIl3f4FFjyYcOHCRf4lVryYcWPHjyFH/ufPyD/LlzFn1ryZc2fLSOr9Ez2a&#10;dGnTp0tLS8MIFKhNr193kr3i0SNGtxHBabM7TRozd8yYwTNsmDRqz2KxokZNmrRnrDRELzUdQ44c&#10;/7Bnz17kX3fv38GH737kiL1/59GnV7+efXv125b8kz+ffn37S7L907+ff3///wD/CRxIsKDBgwfv&#10;3Vuw4J/DhxAjSpRob9+/i//wGbn2r6PHjyBDivznJFu2fyhTqlzJsmXLekj+yZxJs6bNmzhnflPy&#10;r6fPn0CDCv3nD4A/f/+SKl3KtKnTp1D9AQDg75/Vq1izasWqTVuTf2DDih1LtqzZs2GN+PvHtq3b&#10;t3Djyp3L9tq1f3jz6t3Lt6/fv3mbaPtHuLDhw4gTK15MOAKDbNn+SZ5MubLly5iP3PvHubPnz50j&#10;WBt9rfQ1bNlSa1u9bVu3bt++1bNnDx++ffv8+fvHu7fv38CDC/+HBEm9f8iTK1/OnHmRf9CjS59O&#10;vbr169j/7TPyr7v37+DDi/8fT767Em//0qtfz769+/XP0jB6BKp+/U6b8m86AeoRI4CMGMmB0ybN&#10;nWHDjC2UJo0atVisSmlg9cxirFIYMGjgqAFDjn8hRY78Z+TfSZQpVa48uWRJt38xZc6kWdPmTZrd&#10;lPzj2dPnT6D/jEQoUgSCkm7/lC5l2tTpU6hRnwZg4C+CtSJFnPzj2tXrV67+ihTx989svSZNrv1j&#10;29btW7j/6ln7V9fuPyfYsP3j29fv37737kXAZq8Ivn+JFS++d+TfY8iRJU+mXBlyPST/NG/m3Nnz&#10;53/+APjz98/0adSpVa9m3dofAAD+/s2mXdv27drWrF3719v3b+DBhQ8n7rv/yD/kyZUvZ97c+fPk&#10;TrL9o17d+nXs2bVvr66k2z/w4cWPJ1/e/HnwDBhs2/bP/Xv48eXPp29k3z/8+fXvz1/kH8B/AgcS&#10;LGjwIMKEBv0x3Ifv3j179rx967ZtW5Ei9/5x7OjxI0iQRf6RLGnyJMqUKley/IfvyL+YMmfSrGnz&#10;Js6YSCIY6WnkCNCgSIYSLTpUiRIkSpYiaYrEQ4oVUqWeqGr1BIROoB5xVSQBTBszd+4EgXADghBW&#10;rEyV0uD2LQYMOebO/Wf3Ll68Rvj96+v3L2C/R+z9K2z4MOLEihcz/lcPyb/IkidTrvxvX5F/mv8V&#10;+ef5M+jQokeTLj16AIMj/9/+sf53L4K/f7Jn0669bVuEe/92X7tm7R/w4MKHE/+XDcK+f8qXW7t2&#10;7R+SItr+Ua/ezYiRb9qMHEHi/R/4e0b+kS9vHt+Rf+rXs2/v/j389feO/Ktv/z7+/Pr/+QPgD6C/&#10;fwMJFjR4EGFChf4AAPD3D2JEiRMpSlyyZNs/jRs5dvT4EWTIjUX+lTR5EmVKlStZmlTS7V9MmTNp&#10;1rR5E6dMJPX+9fT5E2hQoUOJ9lzAYMkSa06aLFHyFMmRI0aMFLF6FetVI1uPHEGiZEnYJhH8/TN7&#10;Fm3as0X+tXX7Fm5cuXPp1rV75Ai+f3v59vX792+Rf4MJFzZ8GHFixYv/3f878g9yZMmTKVe2fBmy&#10;km7/OHf2/Bl06M6s0rRJcwcOnEebLLV2fWJTJ1BhwnSQA0YCmjVrIhiT9itVrFisNBQ3jiHHP+XL&#10;mTdvfmTfP+nTqVefjuTeP+3buXf3/h18+H/2jvwzfx59evX/rF379/4fvgjZ/tW3fx9/fv37+eMv&#10;ApAAhH8ECzbR9i+hwoUKu1nzB7HIv4nYsFn7hzGjxo0c/2lb4i1CBGz/SlozYqSIv3/8kBR5WcTJ&#10;v5k0a9bsVqRIt388e/7bZ+Sf0KFEixo9ipRokX9Mmzp9CjXqP38A/Pn7hzWr1q1cu3r96g8AAH//&#10;ypo9izbt2SNH7v17Czf/rty5dOvahVvkn969fPv6/Qs48F4k9v4ZPow4seLFjBsfPoLvn+TJlCtb&#10;vow5s+QFC/Dh+wc6tOjRpEubPo36X5F/rFu7fg07tuzZtGsbMbLvn+7dvHv79l3kn/DhxIsbP448&#10;ufJ/9478ew49uvTp1Ktbf66k27/t3Lt7/w7euzQ1ElaskEBlkyVLm9qf6OQJ0KNHLyR4aWPmzp1h&#10;w4z9AjgkVqxSGjDk+JdQ4UKGDRceufdP4kSKFScisfdP40aOHT1+BBnyH74j/0yeRJkypb0I3f69&#10;hBnz5bYiNYtE8PdP506ePX3+BPrv3j0lCyL8Q5o025F9/5w+heq0yD9v/96y+fuXNVs2J/+8fgUb&#10;Vuw/b0r+nfVnxMgSe//cvoUbV65ce/aKdPuXVy8/I//8/gUcWPBgwoCL/EOcWPFixo3/+QPgz98/&#10;ypUtX8acWfNmfwAA+PsXWvRo0qVHFynyT/Vq1q1dv4Ydm3WRf7Vt38adW/du3raN7PsXXPhw4sWN&#10;H0cu3Ii/f82dP4ceXfp06s0JLPDn79927t29fwcfXrx4f/6M/EOfXv169u3dv4cfv0gRf//s38ef&#10;X7/+Iv/8A/wncCDBggYPIkyI8N6Rfw4fQowocSLFig6VePuncSPHjh4/bqTWAZSnS5tOboJxIoIK&#10;FRBepkg0ZkyHFRLKmP/JeWeYMWBDYsUqheEf0aJGjyJFiqTev6ZOn0J1euTev6pWr2LNqnUr13/8&#10;jPwLK3YsWX5KiqAt8m8t27Zu2xa598/fkSNI/P3Lq3cv375+/3VD8u+ftQAR/iFOjBiJEiXf/kGu&#10;58TJkSLX/mHOnDlbtib/PoMOLXr0v29I/qFOrXo169as70WIYCRCkSLW/Pm7dwRCvX++fwMPLnw4&#10;8d9F/iFPrnw58+b//AHw5+8f9erWr2PPrn27PwAA/P0LL348+fLjixT5p349+/bu38OPrx4fviP/&#10;7uPPr38///7+Af4TWORfQYMHESZUuJDhwSL/IEaUOJFiRYsXIxJY8I//Y0ePH0GGFDmS5L99+4z8&#10;U7mSZUuXL2HGlDmzSJF/N3Hm1LmTZ5EjSI4EFXrEyBGjRpAaKbLUSNMjRq5d+zf1nxJr1v5l1bqV&#10;a9d/9iIsUTKWbFklSNCmVbtWSVslS+AuaTK3iRO71vBau2ak2z+/fwEHFjz476MTgRAjJrTpESPH&#10;jBoxYiQHTps2aczc0ax5mDFpwYSwYoXgX2nTp1GnVr1NyRLXrpvEhgDBSW1rt29f+7ebd2/fv4EH&#10;F77bn5F/x5EnT34vWxMjRv5Flz6dunRs2IwsKWLk2r9/2pb8+4dkyZJu25oU8fePfXv379v7K3Lt&#10;3z9rAyD807+ff3///wD/CRw4UJu2Jv8SKlzIsOG/ekj+SZxIsaLFixgzSsx2pEiRff9CihxJsqRJ&#10;k0X+qVzJsqXLl//8AfDn75/Nmzhz6tzJs6c/AAD8/RtKtKjRo0WLFPnHtKnTp1CjSp3KtF49JP+y&#10;at3KtavXr2C1FvlHtqzZs2jTql1rtsi/t3Djyp1Lt65duAQI/NvLt6/fv4ADCx787969I/8SK17M&#10;uLHjx5AjSy5S5J/ly5gza97MufM/JPbs/RtN+l83I0eyGenWrUgTb0WQHDnyr7bt27jvHfnHu7fv&#10;38CDCx/Oe0m3f8iTK1/OfHkOVqUQIaJ0IpB164Q2PWKECBSoTo/gtP9JY8bMsDtmzAyTJo3as2eq&#10;emjQ8K++/fv48+vfb79IEYD/BA4kWNDgQYQJFQos8s/hQ4gP/RX5V9HiRYwZNV4sYu3ItX8hRdZD&#10;gqSIv38pU1orciSCvX8xYx5Z8u/ftQAQ/u3k2dPnT6A7t21b8s/oUaRHj9z719TpU6hRpU6lWvWf&#10;tib79hXx5u/fV7BhxY4lK7bIP7Rp1a5l2/afPwD+/P2jW9fuXbx59e71BwCAv3+BBQ8mXFiwPyNG&#10;/i1m3NjxY8iRJS/Wpq3JP8yZNW/m3Nnz58xF/o0mXdr0adSpVZcu8s/1a9ixZc+mXfs1AQL/dO/m&#10;3dv3b+DBhf+zZw//yT/kyZUvZ97c+XPo0YsU+Vfd+nXs2bVv5/4PSb16/8SPJ1+e/LVrEZAYKVJE&#10;iZImEbb9++fESRMkEJDs+9ffP8B/AgcSLGjwIMKBTbL9a+jwIcSIEKW1sRToYoRAhAhZsrSp0yNG&#10;myiR7JRGGrVnz+BssrSJkTFjrDD886bkH86cOnfy7OlzZ5Ei/4YSLWr0KNKkSo1aO6KtiDZt/4r8&#10;q2r16tVr1v5x7er1K9iwXbsp+Wf2LNp/2Zb8a6tESZN/cu0hQXLEyREjSv79wxYAwr/AggcTLmw4&#10;8LZtS/4xbuy4MZJ7/yZTrmz5MubMmjf/+6bkH+jQ+44csfbvNOrU/6pXsz6y7x/s2LJn0669D4A/&#10;f/928+7t+zfw4ML9AQDg7x/y5MqXM09eDwmSf9KnU69u/Tr27NKvXbP27zv48OLHky9vHnyRf+rX&#10;s2/v/j38+OyL/Ktv/z7+/Pr387e/ACCBfwMJFjR4EGFChQv/ffum5F9EiRMpVrR4EWNGjUWK/PP4&#10;EWRIkSNJlvynpF69fytZtnT5EmZMfEf+NVGi5F9OnTt59vT506cTbP+IFjV6FGlRY4woWXFqJdCJ&#10;Tps2der0CE5WRHDgmJHGCsO/Z88QgeoEqk2sWP/Y1kPyD25cuXPp1rU7t0iRf3v59vX7F3Dgv9eK&#10;FHHSTYmSCN7+Nf9urARCkSNKihTZ9g9zZiP1tv3z/Bl0aNGjQddD8g91atWpu3Xz9w92bNmz/2UL&#10;AOFfbt27eff2nbtbNyX/iBc3XvxIvX/LmTd3/hx6dOnT/9078g979uzeivj79x18ePHjxSOp9w99&#10;evXr2bP3BwGAP3//6Ne3fx9/fv37/QEAANDfv4EECxo8SDBbkyb/Gjp8CDGixIkUGzpxku2fxo0c&#10;O3r8CDLkxiL/Spo8iTKlypUsTxb5BzOmzJk0a9q8GXMBgX88e/r8CTSo0KFE/3XrtuSf0qVMmzp9&#10;CjWq1KlFivy7ijWr1q1cu3r9p8Sbt39ky5o9izatWnxH/rn9t83/nr0iS/7ZvYs3r969fO1eu/Yv&#10;sODBhHMYzvHvDpzFmygRImQJFChEHeAwYgQHTps0aczcMWbsmYZ/pEubPl0vgpHVq4u4fg07tuzZ&#10;s41EiPAvt+7dvHv7/r17yZJr/4rjO3Lkn/LlzJn7K2LvX70IEfb9u449u/bt3LfvM/IvvPjx5Mub&#10;H68tAIR/7Nu7fw8/Pntv3pT8u48/P34k9f75B/hP4ECCBQ0eRJgwYZF/DR0+/HdE2z+KFS1exGhx&#10;ybZ/HT1+BBlSZAQA/vz9Q5lS5UqWLV2+9AcAAD9+9+pty5btmrUlSpAcOVJE6FChRo4oKWLEiJNr&#10;2bR9q1fvHr9//1WtXsWaVevWqkuWdPsXVuxYsmXNnkUbdp+Rf23dvoUbV+5cum+L/MObV+9evn39&#10;/sXrjwGBf4UNH0acWPFixo3/adO25N9kypUtX8acWfNmzkWK/AMdWvRo0qVNn/6n5Nu3f61dv4Yd&#10;W/ZsfEf+3cZ921+ECP98/wYeXPhw4tic/EOeXDnyZ9SoxYql4R+cTZasb+oEx9gzat1BDAN/R7z4&#10;YcbMS3tW6t969u3b3zvyT/58+vXt38dfv0iRf/39A/wncCDBggYPFmxSpMi1fw75GTHybyLFihb/&#10;4ev2byPHjh4/ggzJsci/kiZPokyp8mS3ABD+wYwpcybNmjDr1f9D8u/fvghLljhp4mSotaL+/iFN&#10;qnQp06ZOk3YrYqSevXtWr+K7dw/fPn78/P0LK3Zs2CL+/qFNq3Yt27ROsv2LK3cu3bp2/QHw5+8f&#10;375+/wIOLHiwPwAA/P1LrHgx48aKlXTr9m8y5cqWJ/vDZ89et23Zrllr0mSJkiNGjBRJrVq1ESNH&#10;kCCJEAFJE2vXsGXLtq1bvXv48PH7J3w48eLGjxu3h+Qf8+bOn0OPLn268yL/rmPPrn079+7er+Nj&#10;QOAf+fLmz6NPr349+3/ZsjX5J38+/fr27+PPr39/kSL/AP4TOJBgQYMHESZU0q3bP4cPIUaUOJEi&#10;viP/MGbEWA//CZJ/H0GGFDmSZMlsTf6lVLnyn7E0acwYM/asDahNneDAYcQIkRlj0oD+iEZNWtGi&#10;xpAilUbtWSkM/6BGlQqVn5F/V7Fm1bqVa1etRYr8EzuWbFmzZ//hM+JEGxIk2op4+zeXLt0iRf7l&#10;1buXb1+/fwEHzlvkX2HDhxEnVnz4WwAI/yBHljyZcmXJ9SI4UWLkX2fPn0GHFj2aNOgi/1CnVr2a&#10;dWvU/oo4cRKhW5F/t2/70+YESRHfRSAUKWLEiJII2v4lV76ceXPn/gD48/ePenXr17Fn177dHwAA&#10;/v6FFz+efHnxR/Dh+7eefXv37+HHl7/eiBF///Dn17+fP35//wD37btX79s2bdiwXbPWZImSh0iO&#10;GClCsUgECEUyajRi5MgRJEiUKFnSxIk1a9ewZdO27du3evbu7fP3r6bNmzhr+jPyr6fPn0CDCh1K&#10;tGc9Bgv+KV3KtKnTp1CjSv2HDZuTf1izat3KtavXr2DDFinyr6zZs2jTql3L9t+Sbt3+yZ1Lt67d&#10;u3jxGfnHty9fJ4D/CR5MuLDhw4i3LfnHuDFjDBhiGRs2TNqwYXfMtIEDhxGjR4zgmBlG2tgPZ9RS&#10;U5PGWhq116+fPWNVqpSGHP9y687tr8i/38CDCx9OvLjwIkX+KV/OvLlz5veKFLH375+2IkqUdPvH&#10;vbv3f0WK/P8bT768+fPo06v/hw+ft27asl2zZq3Jkgj/8uvfz7+/f4D/BP6rFwDCP4QJFS5k2LCh&#10;PyP/JE6kWNHiRYwZ/9mLYM3aP5AhRY4kWdLkNyP//u3bZ+TfS5hHrv2jWdPmTZw5dfoD4M/fP6BB&#10;hQ4lWtToUX8AAPj719TpU6hRnRb5V9XqVaxZtW7lerVIkX9hxY4lW9bsWbRiszX519btW7hx5c6d&#10;62/fPnzdjHzbpk0bNmzXnDhZUlgJkiNGFBsp0tjx4yJGJB85gkSJkiVLnFizhg1bNm1OGED4V9r0&#10;adSpVa9m3fpfvXpF/s2mXdv2bdy5de/mDQGCv3/BhQ8nXtz/+HHkS7Zt+9fc+XPo0aVPx3fk33Xs&#10;2P35M7Lk33fw4cWPJz/+m5J/6TXEisUKgwYNsYyZaQMHESJGj/Q/YsQIEcA2aczcGWZQhDNqzxY+&#10;o+bwocNnz2JRLKUhx7+MGjMW+efxI8iQIkeSDFmkyL+UKley1JbN37+YMbcVaeLP37+cOnfy1Knt&#10;yJF/QocSLWr0KNKk/4oU+ef0KdSoUqdSlVovAIR/Wrdy7er161d/Rv6RLWv2LNq0Z5EUaev2bdt6&#10;/+bSrWv3Lt68dIvg+/ePH78i/wYX2bbtH+LEihczbvzP3r1/kv9ti2DNCAB//v5x7uz5M+jQokf7&#10;AwDA37/U/6pXs26tusi/2LJn065t+zbu2UWK/Ovt+zfw4MKHE/dt7dq/5MqXM2/u/Dl05fWQ/Ktu&#10;/Tr27Nq3c6+OjUGEf+LHky9v/jz69Or/7dtn5B/8+PLn069v/z7+/EqUdPvnH+A/gQMJFjR4EKHB&#10;Jdu2/XP4EGJEiRMp/ivyD2NGjRr5FSmS7V9IkSNJljT5zxo2DGbMdLK0CY40Y8bSwGH0qFNOnZ1A&#10;PXrECE4aM0PN3AFSjNqzWEuZNl3KilUpqVI1aMCAIcc/rUX+dfX6FWxYsWPBFinyD21atN2KXFvS&#10;pIm9f/+6FYkQYds/vXv59vW7d9uSJf8IFzZ8GHFixYv/Ff8p8g9yZMmTKVe2TNleAAb/OHf2/Bn0&#10;525LSJdWcrrIP9WrWbd2/VqbtghFihz5dxt3bt27eff23dtftmtIkBQ5suSavX/LmTd3/hw6PnxF&#10;vBX5dw0Jkn//llwD4M/fP/HjyZc3fx59en8AAPj79x5+fPnz4Rf5dx9/fv37+ff3D/CfwH9Fivw7&#10;iDChwoUMGzpE2ETbv4kUK1q8iDGjRorblvz7CDKkyJEkS5r8aI2BkX8sW7p8CTOmzJk0/9mzh+Sf&#10;zp08e/r8CTSo0KFIkNj7hzSp0qVMmzp92kSbtn9Uq1q9ijWr1n9F/nn9Cjbs1yVH/pk9izatWrXW&#10;rhkDBYr/UCBKcNogQvQIVKdNfPtu6tQJFKhHjOC0SYPYjAhi0p6xYlUqMqvJrEqxGmYmjRkzd4YZ&#10;o/aMFSsNGP79K/IvterVrFu7fs26SJF/tGv/w1fkn+7dvHv7/g383z4nxK1Zu4Ytm/Ii/5o7fw49&#10;uvTp/4oU+Yc9u/bt3Lt7544vAIN/5MubP4/+PJJ6/9q7fw8/vvz5/7Rpa/Ivv/79/Pv7B/hP4ECC&#10;BQ0eLFik3j+GDR0+hNjQnz9++LIhKZItm7YIRpbs+xfyX7YlAPz5+5dS5UqWLV2+hOkPAAB//2ze&#10;xJlTp01+Rv79BBpU6FCiRY0C9WfEyD+mTZ0+hRpV6tSm/0q+/cOaVetWrl29fs2azck/smXNnkWb&#10;Vu1ask0YHPkXV+5cunXt3sWb99+3b0r+/QUcWPBgwoUNH0Z85Ai+f40dP4YcWfJkyk20afuXWfNm&#10;zp09f/5X5N9o0qVNl/ZXJJs/f/9cv4YdW7ZrazaGtcGdBg6iR506bQIOvNNw4qCMP2KEqE0aM81F&#10;FJP2jBUrDRisa8DOahiiR6A6dQIF544xarFiafiXvsg/9u3dv4cfXz77Jkuy7dv3z1+3I0WOADxi&#10;7x/BggYPIkyocKHBIv8eQowocSLFiv+KFPmncSPHjh4/gvS4LwCDfyZPokypEmU9I/X+wYwpcybN&#10;mjb/af/T1uQfz54+fwINKnQoUZ78mhgx4uQatmzatm37Vs8evn3+rv7LqnUr165e/xXZB8Cfv39m&#10;z6JNq3Yt27b+AADw928u3bp27871huQf375+/wIOLHhwX3tHjvxLrHgx48aOH0NWfOTev8qWL2PO&#10;rHkzZ8vXrv0LLXo06dKmT6MOrYTBkn+uX8OO/bpINmzXbltz4qQJ7yVLlCBBcmS4ESNFjiNPXsTa&#10;EQhFikSIAKEIdSPWjRzJfgQJdyRKvi8Jv6QJeSfmnVhLn/7atWzZtMGHv23+/G7f6tnDh2+fv3/+&#10;Af4TmM3IEWtGjPj7t5BhQ4cPIUaU2CRbtn8XMWbUuJH/Y0d/Rf6FFDmSZMl/3rwh+beSZUuXL/9d&#10;u/avTZtOlAgRsgSK5yNGadogQsToUVGjjBC1MWOMWlMgyp7FKlVKwz+rGJ49G5aGEahOXx+1MRar&#10;VI4c/9D+K/KPbVu3b+HGlftvSREj//Dm1buXb1+/fwHvLfKPcGHDhxEnVvzPiBF+/yBHljyZcmXL&#10;k/kFYPCPc2fPnz3787cEQrZs3pR4+7eadWvXr2HH/tetm5J/t3Hn1r2bd2/fv/8hgfCPeHHjx5En&#10;V768W5F//gD48/ePenXr17Fn177dHwAA/v6FFz+efPnw2Zz8U7+efXv37+HHX79tyZJ/9/Hn17+f&#10;f3///wD/CTTi75/BgwgTKlzIsOFBJ9n+SZxIsaLFixgzSjzCwMm/jyBDigRZ5J/JkyhTqlypElsR&#10;bP9iypxJs6bNmzhzysQGIZuSa9eU3PtnzxoECP+SKl3KtKnTp1D/OcmW7Z/Vq1izat3K1Z+Rf2DD&#10;ih1L9p8/f0X+qV3Llm0ODDly/Jv775o1VowYbaJEKBAhS5YemTFGeNgwM23gKFbcxswwY9SePYsF&#10;ZFUpDRgw5PjH+V+sWNLumDFDLUeOf6hR+/Nn5J/r17Bjy55N2/W9e0W+/dvNu7fv38CDCx8OvMi/&#10;48iTK1/OvPm/I0fu/ZtOvbr169izW/cXgMG/7+DDi///Z6T8tX/o0y/Z9s+f+3/w48ufT7/+fHv2&#10;jPzbz7+/f4D/BA4kWNDgQYQDnURw8s/hQ4gRJU6kOBFfhAjd/v3zB8Cfv38hRY4kWdLkSZT+AADw&#10;98/lS5gxZbp0gu3fTZw5de7k2dMnTmxOnPwjWtToUaRJlS4tWuTfU6hRpU6lWtVq1CXb/m3l2tXr&#10;V7BhxW4twuDaP7Rp1a5NW+TfW7hx5c6lW7ceEiT/9O7l29fvX8CBBQ/+V6TIP8SJFS9m3Njx439O&#10;sGH7V9nyZcyZNW/2V+TfZ9ChRY/+589fkWzYsv1j3Zq1NGlwHj2CIw0Dhn//rlkzxojRJkuWOj1i&#10;VLz/OCI4bdqkMXPHufNhw4xJo/bsGTUhyqhRe/YsFqtS4cVr0IABQ44c/9Sr58fPyD/48eXPp1/f&#10;/j9/Roz849/fP8B/AgcSLGjwIMKECYv4++fwIcSIEf3x24cP37179bx969Ztm7Zs2IoU8fbvJMqU&#10;KleybLkyAIN/MmfSrDnTHpJ/Onfy3FnkH9CgQocSLTq0yL+kSpcyber0KVSm/rBFiPDvKtasWrdy&#10;7er1Xz0jRv6R9QfAn79/ateybev2Ldy4/gAA8PfvLt68evfeVfLtH+DAggcTLmz4cGAn2bL9a+z4&#10;MeTIkidTdlzkH+bMmjdz7uz5s2Yk9f6RLm36NOrU/6pXk4bAQNu/2LJn05Zd5B/u3Lp38+7tO1uR&#10;Ikf+ES9u/Djy5MqXM29epMi/6NKnU69u/Tr2f9awYfvn/Tv48OLHk/dn5B/69OrXs29fxJ+/f/L/&#10;SUOEaJMlS6Du5MjxD+C/a6keWbIUKBChTZ1ANXz0iBEjRIjgtEljxsydO8OGGTMmDSS1JMKklZRG&#10;jdozlbFYxmL1slRMDDly/Nu378g/nTt59vT5E6i/I9q0/TN6FGlSpUuZNnXa1Mg9f/+oVrV6FWvW&#10;rEuWbPv3FWxYsWPJlh0bgME/tWvZtl1r78g/uXPpzv2mDS/ebd34eqtXz569e/fw7TPMz5+/f4sZ&#10;N/+O8A9yZMmTKVe2fFkyNiNK/nX2/Bl0aNGjSYc2omSfPwD+/P1z/Rp2bNmzadf2BwCAv3+7eff2&#10;/Xu3EXz/iBc3fhx5cuXLiyvp1u1fdOnTqVe3fh279CL/uHf3/h18ePHjvR/B9w99evXr2bd3/x49&#10;AwZOsGG75qTJEiVFikQ4AtCIkSIECS75hzChwoUMGzpM6E9bhH8UK1q8iDGjxo0cNxYp8i+kyJEk&#10;S5o8ifKfNWzY/rl8CTOmzJk0/RX5hzOnzp08exb5BzQotWHDjMX6hzTpP2wjGIF6+vTRI0aMECGC&#10;gzVrmzRmzNz5OizsMGNkgwiThjYtNWrP2rp9G4v/ValSGjBgmJDjn969fPv6/eu3HpJ/hAsbPow4&#10;seLFif0hOWIkspEilCtTjrDvn+bNnDt7/gy6SZNs/0qbPo06terVqQMw+Ac7tuzZsfEd+Yc7t+7d&#10;vHv7/o27yL/hxIsbP448ufLh2yIo+Qc9uvTp1Ktbv479XwQA/vz9+w4+vPjx5Mub9wcAgL9/7Nu7&#10;fw+ffZF/9Ovbv48/v/799o/cA3jv30CCBQ0eRJhQIcEi/xw+hBhR4kSKFSEa8fdP40aOHT1+BBlS&#10;IwQG9v6dRPnv2jVr/1y+hBlT5kyaNWHaM/JP506ePX3+BBpUaNAiRf4dRZpU6VKmTZ3+s3bt2j+q&#10;/1WtXsWaVau/Iv+8fgUbVuzYIv/MnkWb9iy2BxmoUTM2bFgbRo8egXr0iBEiOHDapDFzR/CdYYUN&#10;Fw4CzJg0xtKoUXv2LFasZ5UtP4uVmRUrU6YmYMjxT/Ro0qVNny5dD8k/1q1dv4YdW/bs2P6M/MOd&#10;W/du3r19/+Z9Tfg/4sWNH0eeXDnyAAz+PYceXTr0fUb+XceeXft27t29Xzfi79948uXNn0efHr23&#10;IkXu/YMfX/58+vXt35dfBB++ffz4AfQn0B8Af/7+IUyocCHDhg4f+gMAwN+/ihYvYsxYsci/jh4/&#10;ggwpciTJj0b8+funciXLli5fwoz5jx8/I/9u4v/MqXMnz54+cxb5J3Qo0aJGjyJNOnTBgn3/nkL9&#10;Z83atX9Wr2LNqnUr165Yl2z7J3Ys2bJmz6JNqzZtkSL/3sKNK3cu3bp2/13L+28v375+/wIO7M/I&#10;v8KGDyNOrBhJvXr/HkOOLPkftiFp4MBBxIjRI1CdPncC9YgRIkRw4LRJozqNmdat78AeUceYMWnS&#10;qMViVWr3blasYgEPHosVK1OmJmDI8W858+bOn0N3bg/Jv+rWr2PPrn079+1F/oEPL348+fLmz5PP&#10;ls3Jv/bu38OPL39+/AAM/uHPf63ev/7+AdrLZoTgtn8HESZUuJBhQ4cHj+z7N5FiRYsXMWa06K3/&#10;iJJ/H0GGFDmSZEmR+JCkPLLSSEsjRf7FlBnTHwB//v7l1LmTZ0+fP4H6AwDA3z+jR5EmVWq0yD+n&#10;T6FGlTqValWoRf5l1bqVa1evX8FqtWfvyD+zZ9GmVbuWbVu0Rf7FlTuXbl27d/HKJbDgX1+/fZs0&#10;yfaPcGHDhxEnVrzYMJJ6/yBHljyZcmXLlzFfLlLkX2fPn0GHFj2a9L9r1qz9U72adWvXr2H7M/KP&#10;dm3bt3HnNuLP3z/fvjEEz/GPePF/CV5sorSc0iZQoDpFjw6KESJEcLBjb7M9TXcz382MsDPMmDRp&#10;z2KxKqUBA4YcOf7lwDBfg4ZS902ZcoAhxz///wD/CRxIsKDBgwLvHfnHsKHDhxAjSpwosci/ixgz&#10;atzIsaPHjdu2LflHsqTJkyhTqkQZYMG/JUViFrm3zci2bf9y6tzJs6fPn0CD/kNi75/Ro0iTKl3K&#10;FOmRa/v+SZ1KtarVq1it1kOC5J/Xr2DDevUHwJ+/f2jTql3Ltq3bt/4AAPD3r67du3jz/tt35J/f&#10;v4ADCx5MuDDgIv8SK17MuLHjx5AVf/um5J/ly5gza97MuTPmIv9Cix5NurTp06hFE1jwr7Xr1teu&#10;FZlNu3btI/9y697Nu7dv39eU/BtOvLjx48iTK1+uvEiRf9CjS59Ovbr16/+wWbP2r7v37+DDi/8f&#10;76/Iv/Po06tfz75ekSLbtA35QceYfWnPSuX4xz/WL4BjNlmyRInSpkdyGDF61PARozhxOkCQ4AIR&#10;HIxw2qRJY8bjCC7DjEmTRi0WK1alMGDI8c/lS5g5ZsxwkOPfTZw5de7kufPekX9BhQ4lWtToUaRH&#10;i/xj2tTpU6hRpU4tUsSIkSNIlCjZ9s/rV7BhxY4lKzYAAyf+/q1l29btW7hx5c6dq8TbP7x59e7l&#10;29fvvSVLivwjXNjwYcSJFS/Gd+TIP8iRJU+G7A+AP3//NG/m3NnzZ9Ch/QEA4O/fadSpVa/+903J&#10;P9ixZc+mXdv2bdlF/u3m3dv3b+DBhfPOlq3/yT/kyZUvZ97c+XPlRf5Np17d+nXs2bVTJ0Dg33fw&#10;4cWPB1/k33n06dWvZ9/eXxF7/+TPp1/f/n38+fXb92fECMB/AgcSLGjwIMKE/7A5cfLvIcSIEidS&#10;rPivyL+MGjdy7OjxX6xYw9K0gQOnRIkOIiT8mFWqVJpHfFoQqmmJURs4OnUiQgTniwcPaTy4MTEG&#10;DlI4X0p0AAGCywg6xqRRowYt1ioeGjBgyPHvK9iw//btM/LvLNq0ateyZYvvyL+4cufSrWv3Lt67&#10;Rf7x7ev3L+DAggcXKfLvMOLEihczbuw4cQAG/yZTrmz5MubMmjdz/rdk27/QokeTLm3atJIi/9my&#10;/Wvt+jXs1viuWbPmpEmTJUqQIDni+4iR4EWGDzdiJFs9f//8FSkCwQh0I0emR/hn/bp1fwD8+fvn&#10;/Tv48OLHky/vDwAAf//Ws2/v/v0/bE7+0a9v/z7+/Pr3199nBOA/gQMJFjR4EGHCgdcY/nP4EGJE&#10;iRMpVoRY5F9GjRs5dvT4EaTGBQT+lTR5EmVKk0X+tXT5EmZMmTNbKunW7V9OnTt59vT5E2jQnfiO&#10;HPl3FGlSpUuZNnX6L5sTJ/+oVrV6FWtWrf+K/PP6FWxYsWKf3WnTBhGjR2vXMkLUxgwxYcLAAPJj&#10;iFJeTXCAABlBhowbOGA6fHHjJs2HNWbKbP/Z4qJLmjRmyJAZEaSONGrPnqmyUUoDAiNG/pX+d8+J&#10;kyLX/rXet8+IESRL+P37VyTCP927eff27RvfkX/DiRc3fhx5cuXJi/xz/hx6dOnTqVcvUuRfdu3b&#10;uXf3/h389gAM/pU3fx59evXr2bd3/69Jtn/z6de3fx8/fn/bliz5B/CfwIEEC/7D5uSfwoUMGzps&#10;eM9ft24Q/lm8+K/Iv40cN/oD4M/fv5EkS5o8iTKlSn8AAPj7BzOmzJk0/znJ9i+nzp08e/r8CVRn&#10;PST/iho9ijSp0qVMjTZpku2f1KlUq1q9ijXrVH5G/nn9Cjas2LFky35dQOCf2rVs27pdW+T/n9y5&#10;dOvavYt3XxEjSpT8+ws4sODBhAsbPhz43pEj/xo7fgw5suTJlP9lc+Lkn+bNnDt7/gz6X5F/pEub&#10;Po061p07bdrAeY0IEaNHtGs/YoSozR1jxp6x+gccOIZSrJ5RO76sGR4zzM3cAdHs2TNq1KQZMzYs&#10;+zAgEn6AWMaKVSkFD/z969atiPoj+P65j/Av/pEj3v7Z34cv/5F//Pv7B/hP4ECCBQXyM/JP4UKG&#10;DR0+hBgRYpF/FS1exJhR40aORYr8AxlS5EiSJU2eFCmAwT+WLV2+hBlT5kyaNf81yfZP506ePX3+&#10;BGoPCZJ/RY0eRVq0m5J/TZ0+hRpV6tSm/0b2/cOa9Z8/AP78/QMbVuxYsmXNnvUHAIC/f23dvoUb&#10;958Sb//s3sWbV+9evn3vbmvyT/BgwoUNH0aceLASJd3+PYYcWfJkypUtQ7535N9mzp09fwYdWjTn&#10;BQT+nUadWvVq1BHu/YMdW/Zs2rVr3zPyT/du3r19/wYeXPjvekiQ/EOeXPly5s2dP/+nrUmTf9Wt&#10;X8eeXfv2f0X+fQcfXrz4UmYYMepk6ZKlTowYNWLESA4c+vTbpBlGjVqpf/8wANzQqlWsZ9KMIUQo&#10;TRq1Y8YeAlFWSkOpUqxYxcr4bOOzWK1saNCAIYeSbv9Ookz5b18Rf06WLPknc+Y/fkb+4f/MqXMn&#10;T578jPwLKnQo0aJGjyI9WsTfv6ZOn0KNKnWq033YrDlZEiGCv39ev4INK3Ys2bJfAzD4p3Yt27Zu&#10;38KNK3fuv2vW/uHNq3cv375+/Rkx8m8w4cKGB9878m8x48aOH0OOvPjIvn+WL//zB8Cfv3+eP4MO&#10;LXo06dL+AADw928169auX/8zsu8f7dq2b+POrXt37WvW/gEPLnw48eLGjwc/cuTev+bOn0OPLn06&#10;defflPzLrn079+7ev4PPzo/Bgn/mz6NPr/68tib/3sOPL38+/fr8kESIcO8f//5FAOKLUCTCP4MH&#10;ESZUuPBfkyJGIBaROJHixAgXi2TUmNH/SEePHz0eOWLkSEmTJ0siObKS5UojRYwY+TeTZk2bN3Hm&#10;/BdBWzaf2bBdEzp0qDVr165Zu5ZqyxYTY8aU4CJESI8eCWzUsGFDQYIENqw5cWItAQ4hqdDSCcJl&#10;y5YRI7aMsEPnVyq7EVyVKqWBLwYNGkoFFqyBwwPDRvD9U7yYcWPHjP0Z+TeZcmXLly97Q/KPc2fP&#10;n0GHFj06dDcl/1CnVr2adWvXqq9d+zebdm3bt3Hn1q07AIN/v4EHFz6ceHHjx5H/y+bkX3Pnz6FH&#10;lz79X5Ei/7Bn1749e5F///zdq9dtW7Zs1/6lV7+efXv3SorElx8fAgB//v7l17+ff3///wD/CRxI&#10;sKBAfwAAYLtmrckSJUqQHDFSpKLFikYyIkECoYkTa9awZdvWrd69e/z8/VvJsqXLlzBjNsn2r6bN&#10;mzhz6tzJ06YRI/z+CR1KtKjRo0iTDt225J/Tp1CjSp1KtarTew0W/NvKtavXr1yzOflHtqzZs2jT&#10;qj3r7Yg9CEiQ/Ju7ZNu/u3jz6t3L918Tbf8CCx5MuLDhw4gTJ7535Mi/x5AjS55MufK/Iv8ya97M&#10;OXOOGf9Cix5NOgeGUqhLsWLVqlQpVs+oSTM2rDaeM2bMnDlj5syZO8OmTYN2g1WpUhqSY1iuoblz&#10;DRhy5PhHvbr169iz8zPyr7v37+DDh/+vh+Sf+fPo06tfz779em9K/smfT7++/fv46WOz9q+/f4D/&#10;BA4kWNDgQYQJBwZg8M/hQ4gRJU6kWNHixX/amvzj2NHjR5Agu0UoYsQIEiVLVCpR0sTaNWzatm3z&#10;Vu8eP3//dO7k2fMfknr/hA4lWtToUaTXAPjz98/pU6hRpU6lWtUfAAD+/m3l2tXrV7Bhtxb5V7as&#10;P3737tnrti0bNmvWnDRRouTIXSNF9O7dG8EIEsBKljRxcu0atmzbunnzdg+fv3+RJU+mXNly5CJF&#10;/m3m3NnzZ9ChRXfG5uTfadSpVa9m3dr16W8MGPyjXdv2bdy1r1n719v3b+DBg1tzcg//3z3k9+zZ&#10;q9fc27d7/v5Np47NyT/s2bVv597935Jt/8SPJ1/e/Hn06dWrt4cEyT/48eXPp1/f/r8i//Tv568/&#10;B8B/AgcSLFgwBwYMpUqxivWMGsSI0qQZG2bxDkYzaTa26ahm2DBqN0pp0IDhJMqUKXPk+OfyJcyY&#10;MmfuM/LvJs6cOnfuxHfkH9CgQocSLWr0aFF7SP4xber0KdSoUp1mc/LvKtasWrdy7erV6wAG/8aS&#10;LWv2LNq0atey/bdtyb+4cufSrRvXH15+2pT86+v3L+DAggf3baLtH+LEihczbuwYGwB//v5Rrmz5&#10;MubMmjf7AwDA37/QokeTLm36dOgi//9Ws27t+jXs2LJXX6v97zbu3Lf9+dt3z163bdq0YbvmpMkS&#10;JUqQHDFipEiECEWmTzdi/QgSJUqaNHFi7Rq2bNq0detWz969ffv4+fvn/j38+PCtYftn/z7+/Pr3&#10;8+9vH6A2BhD+FTR4EGFCg9eu/XP4EGJEiRKbaPt3EWNGjRqVIPH2D2RIkSNJlvynpNs/lStZtnT5&#10;EmZMmTLrIUHyD2dOnTt59vT5r8g/oUOJFjV6tGgODKVYsYr1jBo1acaoGpNGjZo0acaMDRt2x4yZ&#10;NG3Iphk2TNoPUzn+tXX7L0dcuXH/1bV7F29evXX9Gfn3F3BgwYMH+zPyD3FixYsZN/92/LjxvSP/&#10;KFe2fBlzZs2WtTX59xl0aNGjSZc2bXoAg3+rWbd2/Rp2bNmzZUfIlm3bNm/27OHDt8+fv3/DiRc3&#10;XnyfkX/LmTd3/hx69OXWrv2zfh17du3buWcD4M/fP/HjyZc3fx59en8AAPj79x5+fPnz6dd/X+Rf&#10;fv37+ff3D/CfwIEECxJ0ki3bv4UMGzp8CDGixH9LtGn7hzGjxo0cO/7ztw/fPXv2vm3blg3btWvW&#10;nDRZAuHIESRHjBS5iTMnTiNGjiD5qWRJEydOrF3Dlk2bUm1LGBT5BzWq1KlUqSpB0q3bv61cu3rl&#10;6q9IkWzZ/P07izatWrXZlvx7Czf/rty5dN8q8fYvr969fPv6/Qs4cGBvSpT8O4w4seLFjBv/K/Iv&#10;suTJlCtbroyhFCtWsZ49o0ZNmmjR1J7FivWMmjRjrI0Nu3MHzzBptIGc+oc7t+7dvHv7/o07wrXh&#10;1opbc4K8SZMlzJcoUYIkOpIj1I8YMRLhn/bt3Lt7/w4+/Hd8Rv6ZP48+vfr17NFvW/Ivvvz59Ovb&#10;v48f/wAG//r7B/hP4ECCBQ0eRJjQ4LcmDSP8gxhR4kSKFSsW+ZdR40aOHT1+zJityT+SJU2eRJlS&#10;pT8A/vz9gxlT5kyaNW3e9AcAgL9/PX3+BBpU6NB/+I78Q5pU6VKmTZ0+Rark27d//1WtXsWaVetW&#10;rv+Q1Kv3T+xYsmXNnkWb9p8Rf/7+vYUbV+5cunSdMDDyT+9evn39/tXWpMk/woUNHy58bcmSf40d&#10;P4Yc+Z+/CN7+XcacWfNmzpeVePsXWvRo0qVNn0adOvU3JUr+vYYdW/Zs2rX/FfmXW/du3r17Y2D1&#10;TLhwVhqMayjFilUs5sxLlWIVPdb0Z9WtP4uVPRarGwj+fQcfXvx48uXNfy/yT/169u3dvy/yT/58&#10;+vXt38ef/74/I//8A/wncCDBggYPIvzXTcm/hg4fQowocSJFigMY+PuncSNHb0j+gQwpciTJkiZF&#10;Osn2byXLli5fwozpcluEfzZv4v/MqXMnT378jPwLKnQo0aJGj/7zB8Cfv39On0KNKnUq1ar+AADw&#10;928r165ev4IN+++bkn9mz6JNq3Yt27Zmj9y7928u3bp27+LNq/ffEXz4/gEOLHgw4cKGD/8r8m8x&#10;48aOH0OO/G8JBCX/LmPOrHkz52xHjnTbpm10ttLYTl9Lbc2aEydNliy59m827dq2b//zF+Ef796+&#10;fwMPzhtJvX/GjyNPrnw58+bOnXdTouQf9erWr2PPrv1fkX/ev4MP7z1HqVjUjN25Y8ZMmjRt3r9P&#10;Y+YONWo5/uHPn2N/jn85AObAgEFDwVIHWSVkVaqUBgc0/kWUOJFiRYsXMUYs8o//Y0ePH0GGLPKP&#10;ZEmTJ1GmVLkypb8i/2DGlDmTZk2bMusp+beTZ0+fP4EGFSqUQAN+/5AmVcrPSFMjR6BCRYJEiRIk&#10;SpQsUbKEaxOvTSBAsNaEbFknTvD9+7dvX5F/b+HGlTuXbt25RxgACBDAyD+/f/1qQ2Jt27Z9/xAn&#10;Vrx4cZF/jyFHljyZcuV//gD48/ePc2fPn0GHFj3aHwAA/v6lVr2adWvXr/9la/KPdm3bt3Hn1r2b&#10;dhF//v4FFz6ceHHjx5H/K/KPeXPnz6FHlz69eZF/17Fn176de/d/SBgs+TeefHnz59Fjc+LkX3v3&#10;7+HHlz+fvhEkTfB/+7dtiRIl/wD9/RtIsKDBgkju/VvIsKHDhxAjSpw4cduSJf8yatzIsaPHj/+K&#10;/BtJsmTJHLFiGbuTBg4iRjBjxkREE06aO3eolSoV65nPWLFYlRpaSoMGDDmS5sDAtCmGHEju/ZtK&#10;tarVq1izap1a5J/Xr2DDih1b5J/Zs2jTql3Lti3bIv/iyp1Lt67du3PtIfnHt6/fv4ADCx48eMGC&#10;ff8SK17MuLHjx5D/OYFgpLIRa/8ya97MubNnzt2aLEGCBBs2f00WXOMHAMC2f/+8DRAgAAAAI/+w&#10;AQCQ7Z/v38CDB7dGHBu2bNm0bTNS75/z59CjS5fuD4A/f/+ya9/Ovbv37+D9Af8A4O+f+fPo06tf&#10;z/6ftWv/4sufT7++/fv44xf5x7+/f4D/BA4kWNDgQYQCi/xj2NDhQ4gRJU5sWOTfRYwZNW7k2PGf&#10;EQhO/o0kWdLkSZTXrFn719LlS5gxZc6kGdOfv385i/zj2dPnT59H7v0jWtToUaRJlS5lynTbkiX/&#10;pE6lWtXqVaz/ivzj2tWrVw3UqA0z0wYRI7SP1K59xIgRIjht0qS5Y0za3bvUnsVi1bdvKQ0Ycvwj&#10;XNjwkXv/FC9m3NjxY8iRFRf5V9nyZcyZNRfp1lmbtmzYrlmz5sRJkyZLlKxGku3fa9ixZc+mLRtC&#10;ESO5cx85ggSJEiVLljRp4sT/2vFr2LBlY65tW7dv3urVs2fvHr59/Pj58/fP+/fv1qxd+1fe/Hn0&#10;6dWvT7+Awb1/8eXPp1/f/n38/7I5+dffP8B/AgcSLGjwYMF6RwAMUKLkiAACDKwBAIAtAgBr/4wY&#10;AbDPXwEABAgMAFDkH8qUKleyZLlk27+YMmfSrFnTHwB//v7x7OnzJ9CgQof6AwDA37+kSpcyber0&#10;6b8l2/5RrWr1KtasWrdSLfLvK9iwYseSLWsWbJF/ateybev2Ldy4a4v8q2v3Lt68evf+i8AA27/A&#10;ggcTLmz4GuJ/ihczbuz4MeTIjbMt+Wf5MubMmi8bwffvM+jQokeTLm369Ggn/9j+sW7t+jXs1v5m&#10;++O37/ZtfPd277Znrx5w4N6GdyuCD9+/5P80aIhFzdgwM23aIGL06Dr2R4wQwWnTJo2ZO8OMSZNG&#10;LRYrVqXWs9eA4R/8+PKP3Ptn/z7+/Pr388fmBKATf/7+FTR4EGFChQqL/HP4EGLEh/uM/LN4EWNG&#10;jRszFvn3EWRIkSNJljQ5Ehs2J/9YtnT5EmZMmTAXLLD3D2dOnTt59vT585+2Jv+IFjV6FGlSpUfr&#10;IQkQAIC1a9b+VfXm719Wrf/8XQNAgEC2f2PJljV7Fu0/e06sXXOLrcg/uXPp1rXrD4A/f//49vX7&#10;F3BgwYP9AQDg719ixYsZN/92/Pgfknr/KFe2fBlzZs2bKRf59xl0aNGjSZc2DbrIP9WrWbd2/Rp2&#10;7NVF/tW2fRt3bt27/0FgsO1fcOHDiRc3bu3atX/LmTd3/hx6dOnOkSzRtg37tm7d6v3z/h18+H9G&#10;/P0zfx59evXr2bd3r75Jtn/z6de3fx9/fv33j+DDB/CfwIEDWVEbNswMHEQMGTl0iAhOm4lpzAwz&#10;Ro1arFIcNXj8qAFDjhz/SposeQTfv5UsW7p8CTMmNidO/tm8iTOnzp08/xX5BzSo0KFCi/w7ijSp&#10;0qVMlRb5BzWq1KlUq1q9SnXbtiX/unr9Cjas2LFhFzCw9y+t2rVs27p9C/f/37Yl/+ravYs3r969&#10;diMw+LavSZMAARYsACBAAANrA47Y8+dPCYAi+/5Zvow5s+bNnDFHiIDvn+jRpEuT9gfAn79/rFu7&#10;fg07tuzZ/gAA8Pcvt+7dvHv7/v3PyL5/xIsbP448ufLlxIv8ew49uvTp1Ktbf+7PyL/t3Lt7/w4+&#10;vPjt+Iz8O48+vfr17Nv/W8Dg27/59Ovbv4/fCTZs//r7B/hP4ECCBQ0eRJhwyZJ/DR0a2fdP4kSK&#10;FY34+5dR40aOHT1+BBmyYxNt/0yeRJlS5UqWLU1SS9OmjYhly0o9Mzbszh0zPe8Mu3PHTBqiRdO0&#10;QZpGqRkzw4xRixWLVSke/zZqPHjAIcHWBDVqZNOmbdvYsUXw/UObVu1atm3dYnPi5N9cunXt3sWb&#10;91+Rf339/gX8t8g/woUNH0ac+HCRf40dP4YcWfJkypHr1UPyT/Nmzp09fwbtmUEDb/9Mn0adWvVq&#10;1q3/dVvyT/Zs2rVt376NBMDu3QOs+fP37183Jf/8+QMAoN4/bUqU4PsXXfp06tWtX7+uxNs/7t29&#10;f/fuD4A/f//Mn0efXv169u39AQDg7998+vXt38ef/1+Rf/39A/wncCDBggYPIizoz8i/hg4fQowo&#10;cSLFhvaO/MuocSPHjh4/gsxYD8m/kiZPokypcuW/BQsiZPMn8x/NmjZv4v+s2SRbtn8+fwINKnQo&#10;0aL//P1Lum/bkn9Onxbx928q1apWi/j7p3Ur165ev4INK9brkm7/zqJNq3Yt27ZtqcGB08mSpU0n&#10;0KAx04bRI1B+/T5CBAdOmzZp7gxLrDixMWPSqD17JgQVKlalSpkqpWEzBgw5cvwLLXr0EXz/TqNO&#10;rXo169bYnDj5J3s27dq2b+P+V+Qf796+f/sugu+eveL1vH3rpnzbNm3askHHdg3btWvWrDnJ7qTJ&#10;ku4R/oEPL348+fLmz5PHh+/Iv/bu38OPL39+fAYNvP3Lr38///7+Af4TOJBgwYHdlPxTuJBhQ4cP&#10;IUZUaA/Jv337mvzTuJH/Y0ePH0GG9Kik2z+TJ1GmROkPgD9//2DGlDmTZk2bN/0BAODvX0+fP4EG&#10;FTr0X5F/R5EmVbqUaVOnR+0d+TeValWrV7Fm1Tq1m5J/X8GGFTuWbFmzX7ct+beWbVu3b+HG/dft&#10;iBEIBAgAANBggYAFC679EzyYcGHBTbRp+7eYcWPHjyFHhowNyb9//Pj5++fvX2fPn0GH9lzkX2nT&#10;p1GnVr2adWvVSrr9kz2bdm3bt3HjNoMIEShQj+B4QIOmDSNQm5Aj7wTqESNGcNqkMXPHmDFqsZ5l&#10;zx6LOytWPHhM6FGKvAbzGHL8U7+evXprRYzEN1LEiJEI2f7l17+ff//+/wCzNWnyr6DBgwgTKlz4&#10;r8i/hxAjSpxIseLDbE7+adzIsaPHjyBDihz5r8i/kyhTqlzJsuVKCAu6/ZtJs6bNmzhz6vznTcm/&#10;n0CDCh1KtKjRn/uM/FvKtKnTp1CjSo1QpKrVIkayHlHCVYmRf2DDihXrD4A/f//Sql3Ltq3bt3D9&#10;AQDg75/du3jz6t3L91+Rf4ADCx5MuLDhw4C7KfnHuLHjx5AjS57MGJuTf5gza97MubPnz5ixOflH&#10;urTp06hTq/6nbcm/17BfW4sQAQCAa/9y697Ne8m2bf+CCx9OvLjx48XtHfnHvLnz59CjOy/yr7r1&#10;69iza9/Ovbt2Jd7+if8fT768+fPoz2t4Ro3as2fShoFAg6bNo06b8ufvBOoRI4CMEMFpk8bMnTvG&#10;qLHCkMPhw3//cuRw8CCBBowYMeT419HjR5AhnWD7V9LkSZQpU2Zr0uTfS5gxZc6kWfNfkX85de7k&#10;2dPnz5zblvwjWtToUaRJlS5l2vRfkX9RpU6lWtXq1aoQGmj719XrV7BhxY4l+88ekn9p1a5l29bt&#10;W7hp9xn5V9fuXbx59e7lW+TfX8CBBUdYogQJkiX/FC9e7A+AP3//JE+mXNnyZcyZ/QEA4O/fZ9Ch&#10;RY8mXfpfkX+pVa9m3dr1a9ipszn5V9v2bdy5de/mXdsatn/BhQ8nXtz/+HHkwa1d+9fc+XPo0aVP&#10;/5etyT/s2bX/+xYBAIBu/8SPJz9eSbdu/9SvZ9/e/Xv47LVpi2DE3z/8+fXv598/P8Ai/wYSLGjw&#10;IMKEChciVOLtH8SIEidSrGiRYg4MGkpxLPUMEQosWAIFImRp0yZQjBg9esToJSI4bdKYMXPHGLVY&#10;pTBg+Ofzp88iM3IQLZrjH9KkSpcydYLtH9SoUqdSpZqtSZN/Wrdy7er1K9h/Rvj9K2v2LNq0atf+&#10;66bkH9y4cufSrWv3Lt68/4r86+v3L+DAgv/524fv3r1637pta9wYQgNt/yZTrmz5MubMmv/xM/Lv&#10;M+jQokeTLm0adJF//6pXs27t+jXs2EX+0a5t+/ZtI/v+8e6NRMkSAP78/Stu/Djy5MqXM/cHAIC/&#10;f9KnU69u/Tr2e0f+ce/u/Tv48OLHc7d27R/69OrXs2/v/j36Jdv+0a9v/z7+/Pr302+iDeA/gQMJ&#10;FjR4EOE/bE7+NXT4sOE9CBAYVCxyEWPGIhDq1fv3EWRIkSNJlgR578iRfytZtnT5EubLIv9o1rR5&#10;E2dOnTt55lRS719QoUOJFjV69F8patSG3bkzzJg0qcPgdFKBBUugQJsYGTN2x0yaNG3glIXTpk0a&#10;M2buDJP2jJUGDf/o1qVbZIm/f3v59vX7968TbP8IFzZ8GDFibU2a/P9z/BhyZMmTKf9DYu9fZs2b&#10;OXf2/PmfNyX/SJc2fRp1atWrWf8zUsRI7CNHkCBZskRJEyfWrmHDlk1bt2/17Nm7t8/fP+XLmTd3&#10;3hwCg2z/qFe3fh17du3bqRf59x18ePHjyZc3D77IP/Xr2bd3/x5++yVHnDi59g9/fv379yOxB/Cf&#10;wG3bIGj75w+AP3//Gjp8CDGixIkU/QEA4O+fxo0cO3r8CLKbkn8kS5o8iTKlypUkm2j7BzOmzJk0&#10;a9q8CRNJvX88e/r8CTSo0KE8lXT7hzSp0qVMmzr9d83av6lUq1bVZoQBAwAB/P37Cjas2LFky5oN&#10;+y2CNm3/2rp9Czf/rty4+O7ZvWcvr956fOsV+Qc4sODBhAsb/nekiOLFiyM4+Qc5suTJlCtbjjUs&#10;TRpEjx4xSnPnjpnRaT48ePDjx40frFuzBgHbAwgQE0DYBvHjx40JEyAU+Q38N4Rr/4obP448+T8n&#10;TiIUKRIhQpHp1Ktbv34dgjVr/7p7/w4+vPjvESJky6Zt27/17Nu7fw+/yL/59Ovbv48/v/79/P8V&#10;AfhP4ECCBQ0eRJgQYYQF2P49hBhR4kSKFS0+LPJP40aOHT1+BBlyY5F/JU2eRJlS5UqUTbL9gxlT&#10;5kyaMK1FiFCkSIQIS/798wfAn79/RY0eRZpU6VKm/gAA8PdP6lSq/1WtXsWazck/rl29fgUbVuxY&#10;rkq+/UObVu1atm3dvkVrZN8/unXt3sWbV+9eukfs/QMcWPBgwoUN/7OG7d9ixo0d8ytSxN8AAAv+&#10;XcacWfNmzpz51av3T/Ro0tqU/EOdWvVq1q1dv2Zd5N9s2rVt38ad+58Rf/7+/Qb+D5uTf8WNH0ee&#10;XPnyZ8PuPH9OjVUp6rGePTuVIME/7t3/5ciBoBQrVrGenf8BDdoz9rFKadCA4d98+vXt38dfv0kT&#10;bf/8A/wncCDBggYPNtGm7R/Dhg4fQozosEiRfxYvYsyocSNGI/78/QspciTJkiZPokyZ0si+fy5f&#10;wowpcybNmjMjMP+49m8nz54+fwINKnRnkX9GjyJNqnQp06ZHi/yLKnUq1apWr1J1gu0f165ev4Lt&#10;us/Iv7Jm//kD4M/fv7Zu38KNK3cuXX8AAPj7p3cv375+/wK2hu0f4cKGDyNOrHgx4SP3/kGOLHky&#10;5cqWL0Mu8m8z586eP4MOLZqzEX7/TqNOrXo169b/nGT7J3s27dqzmyDBFwBAhAj/fgMPLnw48X/Z&#10;BjCAMGD5v+bOnTeB8G869erWr2PPrv16kX/ev4MPL358eCNFzkf4p379+mvW/sGPL38+/fr279O3&#10;hg3bv/7+Af4TOJBgjgkYECbMsfBfQ4cPIUaUCNGJk2z/MGbUuJH/Y8eM1q5d+zeSZEmTJ1GWLFLk&#10;X0uXL2HGlPnSyL59/3Dm1LmTZ0+fP4ECPWLvX1GjR5EmVbqUqdIiDKz9kzqValWrV7FmlVrkX1ev&#10;X8GGFTuWrNcIRdCmVbsWrRG3Ro7EPYJEiZIld5s0cWLN2rVr2LJ1q+fvX2HDhxEnPlzkX2PH//wB&#10;8OfvX2XLlzFn1ryZsz8AAPz9Ez2adGnTp1Ev2faPdWvXr2HHlj2btRF//3Dn1r2bd2/fv3EX+Tec&#10;eHHjx5EnV068yD/nz6FHlz6duvMm2v5l176dO/cmSuoBEK/kX3nz59GnTx8BQrZ/S5YwCNDtX337&#10;9iL4+7eff3///wD/CRxIsKDBgwiL/FvIsCHDa9b+/fPnj98+fPfs1dtYz9u3b9261ftHsqTJkteu&#10;/VvJsqXLlzBjynx5pF69fzhz6tyJs8i/n0CDCh1KtOhQa9aw/VvKtKnTp1CZZnPi5J/Vq1izat2K&#10;tUiRf2DDih1LtqzYI/fu/VvLtq3bt3Djyp07V8m3f3jz6t3Lt6/fv32NMHDyr7Dhw4gTK17MuHCR&#10;f5AjS55MubLly5GL/NvMubPnz6BDix5NenORf6hT//MHwJ+/f7Bjy55Nu7bt2/4AAPD3r7fv38CD&#10;Cx9+xN6/48iTK1/OvLnz40X+SZ9Ovbr169izTy/yr7v37+DDi/8fT957kX/o06tfz769e/RLtv2b&#10;T7++/fv/8B05ggQAAIAR9v0jWFAbEiQNCBBYwAACBG3/JE78B2HBkn8Z/R1hwEAAAABF7hX5V9Lk&#10;SZQpVa5kubLIP5hLlhShWZNmhG3/dO7k2dPnT57WsP0jWtToUaRJlS5FegQfvn9Rpf7L8c/q1atF&#10;/m3l2tXrV7Bhv14j+8/sWbRp1a49uy1ChCNIjhzZVndbNrzY9F67Zs2aE8BNmixZosSwEiSJixT5&#10;19jxY8iRJT9GYs/eP8yZNW/m3NnzZ9Cgm2j7V9r0adSpVa9mrfoIAyf/ZM+mXdv2bdy5ZRf519v3&#10;b+DBhQ8n7tv/CL5/yZUvZ97c+XPo0aX/K/LP+vV//gD48/fP+3fw4cWPJ1/eHwAATZYoQXKkyHv4&#10;8I0cQaKkiRMn17Jt83ZvH8B9/v4RLEjQCL9/ChcybOjwIcSICov8q2jxIsaMGjdytFjkH8iQIkeS&#10;LGnyZMgi/1aybOnyJcyYK5V0+2fzJs6cOnFiM6LNCICgAAgQZSBAwAB+//75s2ZtAYQBAAIYMXJk&#10;AIN/Wrdu9eaNAQBvECDcu/fvLNq0ateybes2bRF++/j58/fvLt68evfy7bvXSbZ/ggcTLmz4MGLB&#10;OXJgaIwhB4LIOXL8O3Lv3r/MmnNw/uf5s+ci/0aTLm36NOrU/6exYXPy7zXs2LJn0649u8i/3Lp3&#10;8+7t+zfw4LmV1Kv37zjy5MqXM2/u/Plza9f+Ua9u/Tr27Nq3Zz/CoMm/8OLHkxf/bds2beqzYcN2&#10;zRp8a06cNKlffwl+Jfr1R0DiHyASJEeOGDFopEhChQsZNnSYMEIEIxONHDmCREnGItv+dfT4EWRI&#10;kSNJlhRZ5F9Klf/8AfDn719MmTNp1rR5E6c/AAD8/fP5E2hQoUKzOfl3FOk/f/vw2bNXr5s2bdiu&#10;XbPWpIkSJUiQHDFSBGxYsWCNGDmCBIkStU2cXMOWLdu2bhHs4cPn719evXv59vX71y8/I/8IFzZ8&#10;GHFixYsLF//59xhyZMmTKVd+rKTeP82bOXf2/JnzvmxNtPn7dxp16iL/+F0rUmTBkX+zadeerYTB&#10;AH9KkCD59xt4cOHDiRc3HrzIP+XLmTd3/hx6dOVNtP2zfh17du3buWsoxYpVLPHinz2LdT4WjlOn&#10;MPxz7z5Hjn/z6dMvsg3/Nm37+WvLBjCbwIECsRk8aFCbtn8MGzpkqE1bk38UK1q8iDGjRoxG/P37&#10;CDKkyJEkS5o8+U9Jt27/Wrp8CTOmzJk0a9bM5uSfzp08e/r8CTToTyUMlvw7ijSp0qP2jvx7CjWq&#10;1KlUjfj7hzWr1q1cu3rV6k3Jv7FkyzrB9i+t2rVs27p9Czf/rtsi/+ra/ecPgD9///r6/Qs4sODB&#10;hP0BAODvn+LFjBs7dmzt2r/JlCtbvow5s+bJ1679+ww6tOjR/vDdu1fP27Zs2KxZc9JkiRIkR2ob&#10;KYI7d4QivHvzhmDkyBEkSJQoWdKkiRNr1rBh0wa927d69u7dw+fP37/t3Lt7/17kn/jx5MubP49e&#10;PBJ7/9q7fw8/vvz59NsX+Yc/v/79+/dBABhAgBKC/wweRJhQ4UKGDQ8W+RdR4kSKFS1exBhxybZ/&#10;HT1+BBlSZEgNrGI9Q/mM2kqWK6FBA6JMWSxWpTRgwJDj306ePX3+BBqUZ5Ei/4weRWp027Yl/5w+&#10;hRpV6lSq/1KN7PuXVetWrl29fgUb9t+Sbdv+nUWbVu1atm3dvn27bck/unXt3sWbV+/evEogKPkX&#10;WPBgwoHtIfmXWPFixo0dG+H3T/JkypUtX8ZM2R6Sf509f75m7d9o0qVNn0adWvVq1EX+vYb9zx8A&#10;f/7+3cadW/du3r19+wMAwN8/4sWNH0eOvIm2f82dP4ceXfp06s2baPuXXft27t29fwefvcg/8uXN&#10;n0efXv368kq8+cN37169btuwZbt2zZqTJkuWAESC5MgRI0UOIkx40IiRIw6RKFnSxAnFa0Xu/cuo&#10;cSPHjh4/gsxY5B/JkiZPoiQJAQAAJ/9ewowpcybNmjZhQv9AokSJEyf/fgINKnQo0aJDl3T7p3Qp&#10;06ZO/yEoxWpqrKqsrsZ6Rm0r165eqQFRpuzZs1ixWLHSgCHHv7Zu38KNK3fuPggQvuHbt48fX39+&#10;/W7bpuQf4cKGDyNOrBjxEXz/HkOOLHky5cqWL/9rok3bv86eP4MOLXo06dKl6yH5p3o169auX8OO&#10;/XoJAyT/buPOrfu2PST/fgMPLnw4cSP7/iFPrnw58+bOle878m869er/7uHbp93fv+7eux/Z9288&#10;+fLmz6NPr358kX/u3//zB8Cfv3/27+PPr38///7+AAIA4O9fQYMHESZMqMTbP4cPIUaUOJFiRYdK&#10;vv3TuJH/Y0ePH0GG1FjkX0mTJ1GmVLmSpUkj+/7FlDmTZk2bN3H+O8LvX0+fP4EGFTqUaM8i/5Am&#10;VbqUKVIIAABY+zeValWrV7Fm1Yq1SJF/X8GGFTuWbNmxSr79U7uWbVu2GEo9oybNWF270vBSk7aX&#10;rzG/fqVJo/aMMBBlyp4lVsyqFIZ/jyFHljyZcmXLj5HU+7eZc2fPn0GHFr35yL1/p1GnVr2adWvX&#10;r/85wYbtX23bt3Hn1r2bd+/e9478Ez6ceHHjx5EnP96EAZJ/z6FHl/7cHpJ/17Fn176du5Ft/8CH&#10;Fz+efHnz4a0dMfKPfXv37+G7d1KEfhEjRooYOQIBAhJr/wCXLLn3r6DBgwgTKjxY5J/Dh//8AfDn&#10;75/FixgzatzIsaM/AAD8/RtJsqTJkyeP3PvHsqXLlzBjypzJ8gi+fzhz6tzJs6fPnziL/BtKtKjR&#10;o0iTKiVa5J/Tp1CjSp1KtarTIv+yat3KtavXr2Cz+jPyr6zZs2jTloUQIAC2f3Djyp1Lt67du3WL&#10;FPnHt6/fv4ADCwaMpAYCDYgTI/jHuDFjHRo0sHpGTZqxYZgzG9ssTZqxz8NC3xk9zJgxarFYscIB&#10;C1YsaM+exYrFSkOOf7hz697Nu7fv37iR1PtHvLjx48iTK19OHIm9f9CjS59Ovbr169j/Wbt27Z/3&#10;7+DDi/8fT768efP+jPxbz769+/fw48uH74TBkX/48+vfr7/IP4D/BA4kWNCgQSXe/i1k2NDhQ4gR&#10;Fxrx98/iRYwZNW7kmNFIkX8hRY4kWdLkyCL/VK785w+AP3//ZM6kWdPmTZw5/QEA4O/fT6BBhQ4d&#10;asTfP6RJlS5l2tTpU6RF/P2jWtXqVaxZtW7956/IP7BhxY4lW9bs2bBF/q1l29btW7hx5a4t8s/u&#10;Xbx59e7l29cuviP/BA8mXNiwYAgMGGD719jxY8iRJU+mLLlIkX+ZNW/m3Nnz585IZiAoxSpWrGfQ&#10;nsWKxYqVhn+xMZQqxeoZNWnGhu3mzdvYb2PDhN8hfmf/mDFj1GKV0uCAB49SrKSXKqUBwz/s2bVv&#10;597d+/fsSOr9I1/e/Hn06dWvJ4+k3j/48eXPp1/f/n38/65Zs/bPP8B/AgcSLGjwIMKEChEW+efw&#10;IcSIEidSrDjRCQQj/zZy7OixY5F/IkeSLGny5JJt/1aybOnyJcyYK48cyXbv3pJu/3by7OnzJ9Cg&#10;9yL48/fvKNKkSpcyPVrkH9So//wB8OfvH9asWrdy7er1qz8AAPz9K2v2LNq0aYv8a+v2Ldy4cufS&#10;dVvkH968evfy7ev3L158R/4RLmz4MOLEihcXLvLvMeTIkidTrjy5SRFt2pRA+Of5M+jQokeTLu3Z&#10;HpJ//6pXs27tWrURBgwi/Ktt+zbu3Lp3887tr0iRf8KHEy9u/Dhy40dmYNDAKlasZ8+oUa/+rBSG&#10;HBgwsHomTZqxYcPukC9/Z5ix9MaGsW9vjBq1Z6w0YHhAg8YGBBj278/xD+A/gQMJFjR4EGFCgUq8&#10;/XP4EGJEiRMpVnSoxNs/jRs5dvT4EWRIkf+wOXHyD2VKlStZtnT5Eua/eka6fatnzx4+fPz+9fT5&#10;E2hQoUOJDrXGwMg/pUuZNmVa5F9UqVOpVrVqDds/rVu5dvX6FWxXf/4i2Pt3Fm1atWvZti3yD25c&#10;uXPp1p1rZN8/vXv9AfDn719gwYMJFzZ8GLE/AAD8/f9z/BhyZMmSi/yzfBlzZs2bOXe+XORfaNGj&#10;SZc2fRp16HpI/rV2/Rp2bNmzabsu8g93bt27eff2zbvIP+H//BlZ8g95cuXLmTd3/vybkn/TqVe3&#10;fp16hAgBBvzz/h18ePHjyZcPz8+IkX/r2bd3/x5+/PdGZmgoxSpWrGfPqEnzD1CaQGrPnsU6+OyZ&#10;NGMMh90xA/HOnWHDjEm7iJEatVisWJXCkOOfEm/e/pk8iTKlypUsW7r8p8Tbv5k0a9q8iTOnzplK&#10;uv37CTSo0KFEixo9+k9bkyb/mjp9CjWq1KlUq/67d+Sf1q1cu3r9CjasWK/XGBT5hzbtP3/79t2r&#10;103/W7Zr15w0iYAEyZG9RowU+Qu4iL9/hAsbLrwtQpHFjBkf+Qc5suTJlCtPNsLvn+bNnDt7/gy6&#10;CQQlpEkjUYI69ZEiTZosWaJECZLZSJQsaWItNzZt2bZ1+/bNW73hAPz5+4c8ufLlzJs7f+4PAAB/&#10;/6pbv449e/Yi/7p7/w4+vPjx5L0X+Yc+vfr17Nu7f49+25J/9Ovbv48/v/799PEdAfhP4ECCBQ0e&#10;RGiwyD+GDf9tixCh3j+KFS1exJhR48VtS/59BBlS5EiR1xpAaLCgQYMFDFwyiBAzAoQBBBYsgADB&#10;yT+ePX3+BBr03pEj/4weRZpU6VKmSHPkmMDqGTVp/8asWh2WNasxY9K8SjM2TKwxssOG3UGLdpgx&#10;ttLcUqP2LBYrDRpy/MOrpFu3f339/gUcWPBgwoX/Ken2T/Fixo0dP4YcWfGSbf8sX8acWfNmzp09&#10;/9u2ZMk/0qVNn0adWvVq1v/2HfkXW/Zs2rVt38aduzY2BhH+/QYeXPhw4sKL/EOeXPly5sqL/IMe&#10;Xfp06tWnLynyT/t27t29fwcfvru2Jv/Mn0efXn16fwD8+fsXX/58+vXt38fvDwAAf//8A/wncCDB&#10;ggYHFvmncCHDhg4fQoy4sMi/ihYvYsyocSPHitic/AspciTJkiZPogxZD8m/li5fwowpc2bMIv9u&#10;4v/M6Q8JEn//fgINKnQo0aI/szX5p3Qp06ZOn0L9Zw8bNiRI9v3L+s9JEwIMACxZ8m8s2bJmz5Kt&#10;hwTJv7Zu38KNK3duWwylnj37YWzYHTN+zdwZZmwY4Tt3hhmTZszYsGF37gyLbEyaMWPDLg8zpnmz&#10;NGrPYrHCgOEf6X9LunX7p3o169auX8OOLfvfkm3/buPOrXs3796+bzfR9m848eLGjyNPrnz5v25K&#10;lPyLLn069erWr2PP/s9fkX/ev4MPL348+fLmxWdjEOEf+/bu38OP/77Ivn/27+PPr/9+kX/+Af4T&#10;OJBgQYMHBTaJ8I9hQ4cPIUaUOPGhtiX/MGbUuJH/40Z/APz5+zeSZEmTJ1GmVOkPAAB//2DGlDmT&#10;pkx+/Iz807mTZ0+fP4EG/YcP35F/R5EmVbqUaVOnR61h+zeValWrV7Fm1TpVW5N/X8GGFTuWbFmx&#10;+4z8U7uW7VpvRbZt+zeXbl27d/HivWbtX1+/fwEHFjyYcN8m2v7928aA8YIi2fz5+zeZcmXL//z9&#10;86ZEyT/Pn0GHFj2a9L8cpWJJkwbCTJo2r9ukSWNmmLFhw+7kHmZMmjRq0owFDy5NGrVn0pAbU25M&#10;WnNp1J7FKoUBwz/r/5Zs2/aPe3fv38GHFz9efBHzEYqkV7+efXv1TZo4wdbN3z/79/Hnv98k2z//&#10;/wD/CRxIsKDBgwgTIqynRIk/fvvw3Ztor963btsyasuG7do1a9acOGnSZImSk0hSHll5xIjLIjBj&#10;ypwJM4KRfzhz6tzJs6fPn0B5amMA4Z/Ro0iTKl2a1EmRf1CjSp1KNWqRf1izat3KtStXJdv+iR1L&#10;tqzZs2jTkt225J/bt3Djyo3rD4A/f//y6t3Lt6/fv4D9AQDg75/hw4gTK0Zsz96Rf5AjS55MubLl&#10;y/++fVPyr7Pnz6BDix5NunMTbf9Sq17NurXr17BTX7v2r7bt27hz696N+96Rf8CDCx8OfIkRf/+S&#10;K1/OvLnz5daw/ZtOvbr169iza5++ZNu/7+CNRP9gECAAgAUMBgwwYiRbNiQQBgQIwIAAgAAEBgwg&#10;wGDJP4D/BA4kWHDfvghFijS598+hQwylJMZ6VvGZNGkitniY4KXNxzRpzAwzVrKkNGnUqD2L1fLZ&#10;S5ixWM2M9czmzWexWJXC8M/nzybatP0jWtToUaRJlS5VWqTIP6hRpU6lWhXqEiP/tG7lurWekW7d&#10;vHXzVs/eWXv38O3bx4+fP3//5M6lW9cu3WxKIhj519fvX8CBBQ8mXNiw4GvW/i1m3NjxY8iRJU9+&#10;vI0BhH+ZNW/m3Nkz53pG/P0jXdr0adSki/xj3dr1a9ixYddD8s/2bdy5de/m3Ru3NyT/hA8nXtz/&#10;eHF/APz5+9fc+XPo0aVPp+4PAAB//7Rv597dO/du3ZT8I1/e/Hn06dWv/6dNW5N/8eXPp1/f/n38&#10;8ZV8+9ffP8B/AgcSLGjwIMKCTbL9a+jwIcSIEidC9KbkH8aMGjdqtFck27+QIkeSLGkyZJNs/1ay&#10;bOnyJcyYMlcq+fbvJs6cOrdBgMAAgpEiSurV+2f0qFFrAyAo+ef0KdSn2CJEAGDV6oIFDxY0ILCA&#10;AAEAAASQJcsAgAADDUiQSOPWzB1jxqg9i8WqFF68rPbG6tuXVSkNGjAQJqxBA4bE/xYzXtxEm7Z/&#10;kidTrmz5MubMmIsU+ef5M+jQokeDLtKkyb5//6pXr7Z35B/s2LJn065t+/Y/a0X8+fvn+zfw4MKH&#10;Ey9u/DjwbE7+MW/u/Dn06NKnU4fejQGDf9q3c+/u/bv3Iv/Gky9v/jx5I/7+sW/v/j38+O/3Rfhn&#10;/z7+/Pr38++PH6A9JP8IFjR4EOFBfwD8+fv3EGJEiRMpVrToDwAAf/84dvT4EaTHbNmc/DN5EmVK&#10;lStZtvx37Zq1fzNp1rR5E2dOnTOP3Pv3E2hQoUOJFjX6U4m3f0uZNnX6FGpUp9qW/LN6FWtWrf+c&#10;OIlgpEgEsRGMFEGypEhaJP7+tXX7tu2Sbf/o1rV7F29evXvpIqn3D3BgwYMJFy58ZEHiev8YN/9u&#10;vC0CAAAD/v3DwIoaNWnGhg0zkyZNmREfQICoU2fYnTQWHBw4YAb2nWHGjFF79iwWq1KlMPz7lwOD&#10;BuHDMeTI8Q95cuXLkzfJlu1fdOnTqVe3fh379SJF/nX3/h18ePHglywpYg29tWvrsWHLZu9ffPnz&#10;6de3fx9//CP79v3zD/CfwIEECxo8iDChwoX/ti35BzGixIkUK1q8iJFiNwYM/nn8CDKkyJEim0D4&#10;hzKlypUsURrZ9y+mzJk0a9qs2UTJv508e/r8CTSoUJ72kPw7ijSp0qVK/QHw5++f1KlUq1q9ijWr&#10;PwAA/P37Cjas2LFhrVm79i+t2rVs27p9C/f/X5Mm2f7ZvYs3r969fPvaNeLvn+DBhAsbPow4seAj&#10;+P45fgw5suTJlCNjc/Ivs+bNnDt7/qz5W7YiTv6Z5mekiBF79iBs+wc7tuzZtGvbvg37yL1/vHv7&#10;/g08uPB/ECA0AIDE37/l+7YpWQDg2rV//3KUekaNmjFjw7rfuWPGzJ1h5IfdObPlhIADB+4MMwZf&#10;mjRq1J49i8WKlYYc//rnAJgjx78c/wweRJhQ4T8n2bL9gxhR4kSKFS1erOjPiJF/HT1+BBlSpMhu&#10;Rf7Zi2DP3j+WLV2+hBlT5syYR/bt+5dT506ePX3+BBpU6M5vSv4dRZpU6VKmTZ0+XVqPwYJ//1Wt&#10;XsWaVWtWJNj+fQUbVuzYr0fu/UObVu1atm3dOrFm7d9cunXt3sWbV++9I//8/gUcWHBgfwD8+fuX&#10;WPFixo0dP4bsDwAAf/8sX8acWTPmJk20/QMdWvRo0qVNn/6nREm3f61dv4YdW/Zs2q2L/MOdW/du&#10;3r19/85d5N9w4sWNH0ee/Lg1bP+cP4ceXfp06tP37evm79/27Ujs/QMfXvx48uXNnwd/BN8/9u3d&#10;v4cfX777IxACMMA/YAADJ//8A/wnUAOrZ8+kGUuocKGxYcPuoLGwRYABA9SexYL2bCPHWKxKldKA&#10;Ice/kiZPokyp8p8TCBCKwIwpcybNmjZv1v+MUKTIv54+fwINKlToPQgQmhRJ+m8p06ZOn0KNKhXq&#10;EXz4/mHNqnUr165ev4INq9Uekn9mz6JNq3Yt27Zu1dpjsOAf3bp27+LNizfbkn9+/wIOLNivkm//&#10;DiNOrHgx48b/jhxR8m8y5cqWL2POTDlbNiWelRj5J3o06dKmS/sD4M/fv9auX8OOLXs2bX8AAPj7&#10;p3s3796+eStR4u0f8eLGjyNPrnz5vyNH7v2LLn069erWr2OPXuQf9+7ev4MPL3589yL/zqNPr349&#10;+/brm2T7J38+/fr27+PPf/8Ivn/+Af4TOJBgQYMHESI0wu9fQ4cPIUaUOJFiw21L/mXUmDH/hwYN&#10;rGKFFBny2TNq0qQZMyYNxAIAAEyxkhmLZk1WpTRowIAhxz+fP4EGFTr037YlS/4lVbqUaVOnT6E6&#10;7aZEyT+rV7Fm1Zr1yBEARbztKxIgAIQISgRc+7eWbVu3b+HGlSsXSb16//Dm1buXb1+/fwEH1ovv&#10;yD/DhxEnVryYcWPHiu0xIPCPcmXLlzFnzmytSZN/n0GHFj16ybZ/p1HXs2akyJEj/P7Flj2bdm3a&#10;/Ir8072bd2/fv4H/wxchAgR+/5AnV76cefN//gD48/ePenXr17Fn177dHwAA/v6FFz+efPnxR47g&#10;+7eefXv37+HHl//PiBF///Dn17+ff3///wD/CRxI8F+RfwgTKlzIsKHDhwmL/JtIsaLFixgzXkRi&#10;75/HjyBDihxJsuTIIv7+qVzJsqXLlzBjqizi75/Nmzhz6tzJs6fNbUv+CR1KtOi/HDk0lGIVi5qx&#10;p09BTBgwAMGGUlhZadVaSgMCBDly/BtLtqzZs2jHbluy5J/bt3Djyp1Lt+7cbkqU/NvLt6/fv36P&#10;HCnyz5u1bvXqRfC3oMm/x5AjS55MubLly0jq1fvHubPnz6BDix5NurRnf0b+qV7NurXr17Bjy3aN&#10;jwGBf7hz697Nu3dvf0WK/BtOvLjx402y/VvOvHlzf00gQOi2DZu/f9izY9+2DUkTbfj+8f/jh+3I&#10;kX/o06tfz769+/T2IPybT7++/fv4//kD4M/fP4D/BA4kWNDgQYQI/QEA4O/fQ4gRJU6MaMSIv38Z&#10;NW7k2NHjR5D/ihT5V9LkSZQpVa5kabLIP5gxZc6kWdPmzZhF/u3k2dPnT6BBfxrx98/oUaRJlS5l&#10;2nRpkX9RpU6lWtXqVaxSi/zj2tXrV7BhxY7tmq3JP7Rp1aLN0fYfBgwaSsV6Rk3a3bvUTjFgAMAv&#10;AAEzZpgqVUoDBh06/i1m3NjxY8iNty1Z8s/yZcyZNW/m3Hmzv2uhj2D7V9r0adSpS9uzNwAChGv/&#10;8OHbNoAAvn+5de/m3dv3b+DBkdSr98//+HHkyZUvZ97c+fPkRf5Np17d+nXs2bVvv46PAYF/4cWP&#10;J1/e/PkjR7b9Y9/e/fv3TrL9o1/f/n389PHhaxKhCMAI1/4RLPLvIMJ/9SA0+efwIcSIEidSdGiv&#10;yLV/Gjdy7OjRoz8A/vz9K2nyJMqUKley9AcAgL9/MmfSrGmTZpEi/3by7OnzJ9CgQncWKfLvKNKk&#10;Spcyber0nz9/Rv5RrWr1KtasWrf+27fPyL+wYseSLWv2bNki/9aybev2Ldy4cuMW+Wf3Lt68evfy&#10;7Xu3yL/AggcTLmz4MGLB2Zz8a9wYgwYMOTBg0GAZQ47MmjFo6KwBQ45/ov/529bEBoMF/wsGCHDA&#10;IMC/2LJn064d+94RCAwIQIBg7x9wf06cSLj37zjy5MqXM2/u3Lm1a/+mU69u/bp1fAQWFPn3rx4A&#10;bf/Gky9v/jz69OrX/0NSr96/+PLn069v/z7+/PfxDQhgBOC3fwOL/DN4EGFChQsZNnSokB+DBf8o&#10;+mty7V9GjRs5dvSYsUiRfyNJljR50tq1fytZtnT5EqbLIv9o1qz5LUIEJ/949vT5E2hQof+QRPh3&#10;FGlSpUuV+gPgz98/qVOpVrV6FWtWfwAA+Pv3FWxYsWPDFinyD21atWvZtnX7Fm2RIv/o1rV7F29e&#10;vXv/3bt35F9gwYMJFzZ8GPG/evWQ/P9z/BhyZMmTKUsu8g9zZs2bOXf2/NlzkX+jSZc2fRp1atWk&#10;i/xz/Rp2bNmzadd+fc3av38YMLCiZswYNQ0acvwzfhx5cuXLjTMI8A96dOnTpzdp0GCAgAjd9hkx&#10;wmABgGzZmjT5dx59evXr2bd3r/5eAADzATSAcIRA/nv/+Pf3D/CfwIEEB+IDYM1akXsAsP17CDGi&#10;xIkUK1q8qMSbt38cO3r8CDIkR233/pk8iTKlypX4AgRYAOHeEQY0AzBY8C+nzp08e/r8CTQoT38M&#10;BhwpghRCkwhH/jl9CjWq1KkRIvy7ijWr1q1OsP37Cjas2LFkxRb5hzatWrT+jjj5Bzf/rty5dOvW&#10;NfLtn969fPv67esPgD9//wobPow4seLFjP0BAODvn+TJlCtbplykyL/NnDt7/gw6tOjNRYr8O406&#10;terVrFu7/levHpJ/tGvbvo07t+7d/7RpW/IvuPDhxIsbP168yL/lzJs7fw49uvToRf5Zv449u/bt&#10;3LtfL/IvvPjx5MubP49e/LVr//5hwKBBQ6lSGP7Zv48/v/799+1FABgAwj+CBQ0eLOgNAIMlS/49&#10;hPjQG4QB2Jw4+ZdR40aOHT1+BMnxGwQGAwYwgCCAwAIAABgIyPZP5kyaNW3+MwIBwr9/+wI4+RdU&#10;6FCiRY0eRYq0mxEj/5w+hRpV6tN7/9nw4RtAgAEEBgMGGPkXVuxYsmXFBmjQ4Ns/tm3/eQMAAMK9&#10;e9mw/cObV+9evn39/gXMYMA/woWXYPuXWPFixo0dJ0bi7d9kypUtV7aG7d9mzp09fwbtucg/0qVN&#10;l1bS7d9q1q1dv4YN21qRJk3+3cadW/du3P4A+PP3T/hw4sWNH0ee3B8AANayaftmb98+f/+sX8ee&#10;/XqRIv+8fwcfXvx48uX/4TNi5N969u3dv4cfX/6/bduW/MOfX/9+/v39A/wncCDBa9es/UuocCHD&#10;hg4fNizybyLFihYvYsyoMWORfx4/ggwpciTJkh+L/EupciXLli7/5WAVa6aGfzZv4v+8ae3av54+&#10;fwINKnQoUAgQsv1LqnQp039LGgSA8G8q1ar/+DEAYG3rv65ev4INK3YsWbD1IABIC4ABAAAQAAAQ&#10;UA/At3927+L9dw0AkggECAAIHKBJhAj1kACA0O0f48aOH0OOLHkyZcbakBgp4u8f586ePfvzdwSA&#10;gAALGDCA4O8f6wgRBij5J3s27dq2CTCAQICAkn++f/9eAoEBgwUMICz5p3w58+bOn0OPDp3BgH/W&#10;r/vDBgFCEyf1/oEPL348+fHaInT7p349+/bqnWD7J38+/fr279cv8m8///79ARbZ949gQYMHESZM&#10;eA8JkiX/IEaUOJEiRH8A/Pn7t5H/Y0ePH0GGFOkPAAB//1CmVKnS3z173bRpw2bNyZIjECAcMVKE&#10;Z0+fP40YOXIECRIlS5Y4cWLN2jVs2bRp6/atnj18+/b5+7e1nhIl/8CGFTuWbFmzZ/9hw+bkX1u3&#10;b+HGlTuX7r8mTbL907uXb1+/fwH7LfKPcGHDhxEnVrxYcZF/jyFHljyZcmXLkIv807yZc2fPn1lR&#10;u5OG9DBWOf6lVr36nxNs/2DHlj2bdm3bse1FIADgX2/fv3/vgwBhwAB//5AnV54cQgAGRYoYiXDk&#10;WnUIEb79076de3fu1iBEgBAhwj/z59Gn/8cgAIN///wV+fdvAQQIAAA0+beff//9/wDrAbhXZMGC&#10;ARAiLBCwYAESAPX+SZxIsaLFixgzarwGYMAAe/9CGtm3759Jk0eOAFjAgMEAAAAYHPlHs6ZNJUoG&#10;CGDAINu/f9qw/RtKlKgTCBAYAAAQ4YjTf1CjSpXqJAIDCACwYfvHtavXr2DDih37lcGAf2jTqv2X&#10;rYi2f3Djyp1Lly6Ef3jz6t2L1wm2f4ADCx5MuPDgIv8SK17MeN+RCBGULEGy75/ly5gza8Z8DYKR&#10;CNas/RtNurQ/f/v24cN3z149b966bduWDYA/f/9y697Nu7fv38D9AQDg75/x48iTKz9u78iRf9Cj&#10;S59Ovbr16/+0NWnyr7v37v724f+7d6/et27btGXLhu2aNSdN4i9RggTJkftGiujfz78IBIAQIhQx&#10;YuQIEoRKljRxYs3atWvZtG3r1q2evXv7/P3j2NHjR5BKlHT7V9LkSZQpVa5MWeTfS5gxZc6kWdNm&#10;zSL/dO7k2dPnT6BBdxb5V9ToUaRJk2JgFevZ02exMPyjWtUq1SbZ/m3l2tXrV7Bhu0KAQGBBvXr/&#10;1K5Vew9CgwYDBtT7V9fuXbz/sC1B0teIkSIQIDAAUKTbP8SJFf9DEmHfP8gRFiy4dgQAAAj+/m3m&#10;3JmzPQAEkPz758/Iv3/7FixgAMD169cQ/s3+lw2ANQYAADj51zsCAwYRGPwjXtz/+HHkyZUvR75v&#10;X7cBAAA4gQBhAQMC9v5t21akyJEiRhgwgHDk33n06dWnt2Zk35EFAQIAYMAAAgP8+RksCBCgHsAj&#10;1uz9K2jwIMKE1hgwZEgAAoR6/yZSrGjxIsaMGBsM+OfxI0iQRfz5+2fyJMqUKlFac+LkH8yYMmVa&#10;w/bvJs6cOnfyzGnk2r+gQocSLRoUX5EiSiJ0M7LtH9SoUqXu26ekyL+sWrdy7er1nz8A/vz9K2v2&#10;LNq0atey9QcAgL9/cufSrWt37jclSv7x7ev3L+DAggf/s3bt2r/Eihczbuz4MeR/S5Zo+2f5MubM&#10;mjdztuxv37579up96xYhgrVs/9euWWvtpEmTJUuUKEGC5MgRI7qNFOnt+zfw30aMRDhi/IgRJUqa&#10;OLl2DZu2bt7u7dvn7x/27Nq3c++u3Z8/I//Gky9v/jz69OrJF/nn/j38+PLn06//vom2f/r38+/v&#10;H+A/gQMJFiRY5N8+IwQIMGAgAEBEAAIYFPH3D2NGjRs5dty3zwgABvz+lTRZMkIEBhACBGDwkoGS&#10;fzOvXQvA4F9Onf++efv3898CBk7+Ff1X5F/SbdsYRBjAYEGBAgwgEAAAAAKEIwCQMBjgxEk9fv+K&#10;RAAAQMC1f2vZtnX7Fm5cuW2dRAgQgAEEI0WW/PP7TwkBBgsWAAAAAcICBgwCFP/Z9w9yZMmTKVe2&#10;HPnekX+bOXf2/Pnzvn/+CBBYsO9fatWrWbd2/bp1gwD/aNe2bXsJBAhLiiip90+btn/DiRc3fnyJ&#10;kX/LmTdfbg3bP+nTqVe3fp36EXz/uHf3/h18eO5LihTxVy9ChCX48P3bZiTCt3/z6de3fx+/fX8A&#10;/Pn7B/CfwIEECxo8iBChPwAA/P17CDGixIkQty1Z8i+jxo0cO3r8CPLfkm3b/pk8iTKlypUsW/5T&#10;ouTbv5k0a9q8iTOnzn9GjPD7BzSo0KFEixo9CrTIv6VMmzaNYCTCNWxUl/y76s/fkSLf/nn9Cjbs&#10;P3z4IBgpgjat2rVs26I1Ahf/7pG5c5HYRaIkL4QlfPsuaQIYsJPBg60ZvmbtmuJr2K5he5wtcmRt&#10;lLVtu7ytm+ZuR7b9+ww6tOjRpEuHLvIvterU+Or58/cvtuzZtGvbns2Pn5EiDZb8+w3834LhEf4Z&#10;54cEib1/zO8BeB7hn/TpShgMYECAQIMFS/55917kn/jx/vD5q2fESAB/S7QhAQA/gIQIAggQ2LYE&#10;AAQkAPoDABjg2z+CBQ0eRJgwoT17ESAwWNBAgIAFDBgQYLBt2z+OHT1ybNIkghFs/0yeRJlS5UqW&#10;Lf/xM/JP5kyaNW3elLlv3wICASAY+RdU6FCiRY0eFcpgwD+mTZ0+fZotghMn/9fwFcF2799We/j+&#10;fQUb9iu2I//MnkX7zwm2f23dvoUbV+7bI/f+3cWbV+9evnjx4TvyT/C/ffv+HUacWPFixo0P+wPg&#10;z98/ypUtX8acWfNmfwAA+PsXWvRo0qVFZ3Pi5N9q1q1dv4YdW/a/I/bs/cOdW/du3r19//535Ii9&#10;f8WNH0eeXPly5v+KFPkXXfp06tWtX8cuvcg/7t29fwcPAUIECOWV/MuG5F+ECNr+/dt37998+v/u&#10;3TvyT/9+/v39A/wncCDBggYNGvmncCHDhg4fQoy4UEm3fxYvYsyocSNHjEX+gQwpciTJkiZN7tt3&#10;5B8EBgQCBBAgYAAEBvv2/f/LqXPnvQEMGPD7J3To0AUDIkT4p3Sp0iL/nkKF6k+AAGz/AkCIoLVI&#10;BCT4/oEN+0/bggUMzjKAECDAkn9u38KNK3fuv3pFGDBYcCQbv39+/wIOLPhfkSL/DiNOrHgx48aO&#10;FRf5J3ky5cqWL1f2t49BACNG/oEOLXo06dKm/zEI8G8169auX7uu90/btdr4/v2rt213Eyf/fgOP&#10;4O8f8eLGrWH7p3w58+bOnzNHYu8f9erWr2PPXn3fviP/voMPL348+fLl/QHw5+8f+/bu38OPL3++&#10;PwAA/P3Lr38///76AVoT+I9gQYMHESZUuPCfEX78/kWUOJFiRYsXMf4zYmT/3z+PH0GGFDmSZMl/&#10;RYr8U7mSZUuXL2HGXFnkX02bN3Hm1KnTX4QIR7JlK3It279/3rwp+beUaVOnT6FGlfrPnz8j/7Bm&#10;1bqVa1evX7Mq8faPbFmzZ9GmVWu2yD+3b+HGlTuXLt19+4z807uXb1+/ersxEPyPcGHCEQgAUOLP&#10;3z/Hjx0X+TeZMmV/BAgU2Qeg2z/Pn0GHFv0vQoQAC/6lVr2adWvXTRgsWODvX23bt3Hnvl2kyD/f&#10;v4EHFz6cePHgRf4lV76ceXPnzvlFWLBAgLd/17t1+7ede3fv38FvZzDgX3nz59GnV7/evDYIRuAb&#10;KWIEAgQj94sYKbJ/f4Rs/wD/CRxIsKDBgwSR2PvHsKHDhxAjNvTnz8i/ixgzatzIsWPHIwD8+ftH&#10;sqTJkyhTqlzpDwAAf/9iypxJs6ZMJ9my/dvJs6fPn0CDCv1X5J/Ro0iTKl3KtOnRIkX+SZ1KtarV&#10;q1izSi1S5J/Xr2DDih1Ltuw/f/6K/FvLtq3bt3DjwlVSJMK1a0r+6d3Lt6/fv4AD/9u3z8i/w4gT&#10;K17MuLFjxEjq/ZtMubLly5gzVy7yr7Pnz6BDix49et8+I/9Sq17NurXqAAwY1PtHu/Y/CAC6/dvN&#10;u/e/Iv+CCx8eXAkAAPf+KV/OvLnzf/bsRSCwgIF16wsABPD3r7t37/z8/f8bT54BAAj27P1bz769&#10;+/fuixTx96++/fv48+vfz/9+EYD/BA4kWNDgQYQDIUAAAGDBQwhNjmBDok3bP4wZNW7kiHHBgH8h&#10;RY4kWdLkSZT/7kEw8s/lS5gxZc6kSfOIvX85de7k2dOnTn/+jPwjWtToUaRJlSLdpsQfAH/+/k2l&#10;WtXqVaxZtfoDAMDfP7BhxY4lG3aJNm3/1K5l29btW7hx/xX5V9fuXbx59e7la7dIkX+BBQ8mXNjw&#10;YcSBixT519jxY8iRJU+m/I8fPyP/NG/m3NnzZ9Ch/0WIsOTfadSpVa9m3dr1v3v3jvyjXdv2bdy5&#10;de+ujaTeP+DBhQ8nXtz/uPAi/5QvZ97c+XPo0PftO/LP+nXs2bVf58eAQQB//8SPX7CA3z/06dX/&#10;K/LP/Xv47+sZ+Vff/n38+fXjr2cEAEAA3br9K/gvGwMGAAAMgDBggIABCyLg+2fxIsaMGjcaMbLv&#10;H8iQIkeSLGnypMgi/1aybOnyJcyYLvlp09atWxMIDHZCgHDtH9CgQocS/bdgwL+kSpcyber0KdSk&#10;ESD8q2r1KtasWrduVeLtH9iwYseSLTu2yL+0ateybev2bdp93rw1MfLPHwB//v7x7ev3L+DAggf7&#10;AwDA37/EihczbqxYybdv/yZTrmz5MubMmv8V+ef5M+jQokeTLv25SJF//6pXs27t+jXs2KqLFPln&#10;+zbu3Lp38+797969I/+GEy9u/Djy5Mr/ZcvW5B/06NKnU69u/fo/e/aQ/Ovu/Tv48OLHk/eOxN6/&#10;9OrXs2/v/v36Iv/m069v/z7+/Pn37TPyD+A/gQMJFjQ4EB8+BgQAXPtnz96CBQT+VbR4sWKRfxs5&#10;dvT4EWRIkR39GWEAAICRfysjAAAQ4V9MmTNp1rR5M6YRI/v+9fT5E2hQoUOJ/izyD2lSpUuZNnX6&#10;dCmSI0cWQIiQ7V/Wf/vw/fP6FezXBQP+lTV7Fm1atWvZlkWy7V9cuXPp1rV79+6Sbf/49vX7F3Dg&#10;v0X+FTZ8GHFixYn9Rf9w4sTfP8mS/QHw5+9fZs2bOXf2/Bm0PwAA/P0zfRp1atWnj9iz9w92bNmz&#10;ade2fftfkX+7eff2/Rt4cOG8ixT5dxx5cuXLmTd3frxIkX/TqVe3fh17du3/6tVD8g98ePHjyZc3&#10;f/4fNmxO/rV3/x5+fPnz6f/z5k3JP/37+ff3D/CfwIEECxo0eOTev4UMGzp8CDFiwyL/Klq8iDGj&#10;xo0b9+078i+kyJEkS5r0VwTCgpUQsv17CTMmzCL/atq8iTOnzp08czaBAAEAACf3IAAA0OSf0qVM&#10;mzp9ClXpkSP4/lm9ijWr1q1cu2It8i+s2LFky5o9i7bskiVGIEBgAJf/wQAAEJAsWbCAAYR/fPv+&#10;WzDgn+DBhAsbPow4seAi2P5hw7bE37/JlCtbvow5M+Um2v55/gw6tOjRoYv8O406terVrFcb4fcv&#10;tuzY/gD48/cvt+7dvHv7/g3cHwAA/v4ZP448ufLjRvbt+wc9uvTp1Ktbv/6vyL/t3Lt7/w4+vHju&#10;RYr8O48+vfr17Nu7/+fPiJF/9Ovbv48/v/79/7p1A6jk30CCBQ0eRJhQ4b9r16z9gxhR4kSKFS1e&#10;/Net25J/HT1+BBlS5EiSHo/g+5dS5UqWLV2+XFnk30yaNW3exJkzJz58R/79BBpU6FCiRY0GLfJP&#10;6VKmTZ0+hRrVqZMl/0uQdFvAwMg/rl29fgUbVuzXI0fu/UObVu1atm3dvlVb5N9cunXt3sWbV+9d&#10;a9aw/QP8r1u3CBEgLIAQIQIDBgsiNLl379+/BQP+XcacWfNmzp09Z0aCDZu/CN7+nUadWvVq1q1P&#10;N8n2T/Zs2rVt365d5N9u3r19/wb+21+Rb/+MH//nD4A/f/+cP4ceXfp06tX9AQDg79927t29f+de&#10;5N948uXNn0efXj35Iv/cv4cfX/58+vXd+zNi5N9+/v39A/wncCDBggYPDsR35Mi/hg4fQowocSLF&#10;f9q0NfmncSPHjh4/ggz579o1a/9OokypciXLli7/bdu25B/NmjZv4v/MqXNnTSP7/gENKnQo0aJG&#10;g/or8m8p06ZOn0KNGnXfviP/rmLNqnUr165esxb5J3Ys2bJmz6JNa9YJNmz/3sKNK3cu3bp2/x05&#10;Yu8f375+/wIOLHiwXyP7/iFOrHgx48aOHy++ds3av8qWL1tGEqEIhM4QCABYwIABBAjY/qFOrXo1&#10;69auX6e25sTekWtKlHj7p3s3796+f/d2gu0f8eLGjyNPfrzIv+bOn0OPLn36EW//rmP3B8Cfv3/e&#10;v4MPL348+fL+AADw9289+/bu37Mv8m8+/fr27+PPr59+kX/+Af4TOJBgQYMHESLEd+TIP4cPIUaU&#10;OJFixX/1kCD5t5H/Y0ePH0GGFPkvWzYn/1CmVLmSZUuXL/9Zs3btX02bN3Hm1LmT579s2Zr8EzqU&#10;aFGjR5EmHWpk3z+nT6FGlTqV6lN/Rv5l1bqVa1evX7/iw3fkX1mzZ9GmVbuW7dki/+DGlTuXbl27&#10;d+k2yZbtX1+/fwEHFjyY8D8kSOz9U7yYcWPHjyFHZnzk3j/LlzFn1ryZc+fM2rQ1+TeadOnS/pY0&#10;6WbEiLUiSPwVYcCAwD/bt3Hn1r2bd+/dTpQoOQIByZJ/x5EnV76c+XFr1/5Flz6denXr1Iv8076d&#10;e3fv3717U1LkX3nz//wB8OfvX3v37+HHlz+fvj8AAPz907+ff3///wD/CSzyr6DBgwgTKlzIsKA/&#10;I/8iSpxIsaLFixgj1kOC5J/HjyBDihxJsuS/bkqU/FvJsqXLlzBjyvx37Zq1fzhz6tzJs6fPn/+c&#10;OMn2r6jRo0iTKl3K9B82bE7+SZ1KtarVq1izTjXC75/Xr2DDih1L9is/I//Sql3Ltq3bt2/37TPy&#10;r67du3jz6t3L926Rf4ADCx5MuLDhw4SdZMv2r7Hjx5AjS55M+R8SJPX+ad7MubPnz6BDc0bi7Z/p&#10;06hTq17NunXqbduW/JtNu7bt27PvRVCiZECAbf/++fP3r3jxbdsACBiwIAI+fP6MBGBgpFu3f9iz&#10;a9+u3Zu3ev+aKP/5R/7fviL7/qlfz769+/fqr137R7++/fv4898v8q+/f4D/BA4kWNDgwCLbIkS4&#10;9s/hw4f+APjz98/iRYwZNW7k2NEfAAD+/o0kWdLkSZJF/q1k2dLlS5gxZa7cZ+TfTZw5de7k2dPn&#10;zW5LlvwjWtToUaRJlS79l61Jk39RpU6lWtXqVaz/rFnD9s/rV7BhxY4lW/ZfkybZ/q1l29btW7hx&#10;5f67ds3aP7x59e7l29fv37xG/P0jXNjwYcSJFRfmZ+TfY8iRJU+mXLnyvn1G/m3m3NnzZ9ChRXcu&#10;8s/0adSpVa9m3Vp1E23a/s2mXdv2bdy5df9DgqTeP+DBhQ8nXtz/+HHhS7b9Y97c+XPo0aVPf16v&#10;HpJ/2bVv597duxEIARiM3/bP/BICBCBEULKEQYAABCBEUAJgwQIICwgwWECAAMAFEOr9w4cEiZNu&#10;R4p0U6LkX717/yZStIetyL17/zZy7Ojx48dr1v6RLGnyJMqUJ4v8a+nyJcyYMl0e2bbtH86cOv0B&#10;8OfvH9CgQocSLWr0qD8AAPz9a+r0KdSoTov8q2r1KtasWrdyrWoPyb+wYseSLWv2LNqw2po0+ef2&#10;Ldy4cufSrfvvmjVr//by7ev3L+DAgv81aaLtH+LEihczbuz48b8mTbT9q2z5MubMmjdz/mfN2rV/&#10;okeTLm36NOrU/6OL/Gvt+jXs2LJnv9535B/u3Lp38+7t2zc+fEb+ES9u/Djy5MqXGy/y7zn06NKn&#10;U69ufXoTbdr+ce/u/Tv48OLH/1Oi5Nu/9OrXs2/v/j389U2y/atv/z7+/Pr388d/D+C9I/8IFjR4&#10;EGFCgksWAHC4YACDBRIkXDtS71sRjUb8OeH3D+Q/bU7+lfynBAKECP9YRthnZJ8Tbdr+1bR500kR&#10;nf/+deP3D2hQoUOJAsXm5F9SpUuZNnXKtMg/qVOpVrV6daoRCBD++fv3FexXfwD8+ft3Fm1atWvZ&#10;tnXrDwAAf//o1rV7F2/dIv/49vX7F3BgwYP5dlPyD3FixYsZN/92/BjxNWvW/lW2fBlzZs2bOf+z&#10;du3aP9GjSZc2fRp16n9LlnT79xp2bNmzade2/W/Jkm3/ePf2/Rt4cOHD/zlxgu1fcuXLmTd3/hy6&#10;8iL/qFe3fh17du3W8Rn59x18ePHjyZcvjw/fkX/r2bd3/x5+fPnti/yzfx9/fv37+ffXD7BJtmz/&#10;Cho8iDChwoUM/ylR0u2fxIkUK1q8iDEjRWvY/nn8CDKkyJEkS4bct8/Iv5UsW7p8CbPlvXv+/tm8&#10;iTOnzp3/GBD4BzSo0KFEgxYpcqTbv6VMmzp9ujRbk39Uq1q9ijXr1SL/unr9Cjas2K/WrBmpF8Hf&#10;v7Vs/QHw5+//n9y5dOvavYs3rz8AAPz9+ws4sODBf/0Z+Yc4seLFjBs7foxYW5N/lCtbvow5s+bN&#10;lJ1ky/YvtOjRpEubPo36XxNt2v65fg07tuzZtGv/Q4Kk3r/dvHv7/g08uPB/SpR0+4c8ufLlzJs7&#10;f/6vSZNs/6pbv449u/bt3K0X+Qc+vPjx5MubF4/vyL/17Nu7fw8/fnx8+I78u48/v/79/Pv7B/hP&#10;4L8i/wweRJhQ4UKGDRU20abt30SKFS1exJhR478lS7r9AxlS5EiSJU2eFHnN2j+WLV2+hBlT5syY&#10;Rf7dxJlT506ePX3+9LlgwD+iRY0eRVpUSZF6Rrz9gxpV6lSq//+0LfmXVetWrl29ci3yT+xYsmXN&#10;nj3bLcKRev/cuvUHwJ+/f3Xt3sWbV+9evv4AAPD3T/BgwoUNC8Zn5N9ixo0dP4YcWfJibNb+Xcac&#10;WfNmzp09X16ybds/0qVNn0adWvXqf0u2bfsXW/Zs2rVt38b9DwkSe/98/wYeXPhw4sX/KVHy7d9y&#10;5s2dP4ceXfq/JUu2/cOeXft27t29f89e5N948uXNn0efvvy9I//cv4cfX/58+vTx4TvyT/9+/v39&#10;A/wncCDBggYPFvmncCHDhg4fQozocIk2bf8uYsyocSPHjh7/LVmy7R/JkiZPokypcqVJbU3+wYwp&#10;cybNmjZv1v8s8m8nz54+fwINKnSo0AUD/iFNqnQpU6b+ily7tm2qtqpWt23rpvXbN2/2vmJb8m8s&#10;2bJmz/7zpwQJkiNGisCFC+Ef3bp27+LNq/efkXrdul2LoM0fAH/+/iFOrHgx48aOH/sDAMDfv8qW&#10;L2POXNkekn+eP4MOLXo06dKerWH7p3o169auX8OOrVqJN2//buPOrXs3796+/yGpV+8f8eLGjyNP&#10;rnz5vyNH8P2LLn069erWr2P/hwSJvX/ev4MPL348+fL/lCjp9m89+/bu38OPL599kX/27+PPr38/&#10;f/z2ACL5N5BgQYMHESZMiA+fkX8PIUaUOJFiRYsRi/zTuJH/Y0ePH0GG9Lhk27Z/J1GmVLmSZUuX&#10;/5Ys2faPZs1//P7l1LmTZ0+fP3luW/KPaFGjR5EmVbo0aZF/T6FGlTqValWrV60uIPCPa1evX8GC&#10;XXLtX1mzZ9Gm/VevSFu3byEUkVvESN0jd5EcOYLtX1+/fov8EzyYcGHDhxEfdhIBgD9//yBHljyZ&#10;cmXLl/0BAGAt2zZv9vbt8/ePdGnTp/99U/KPdWvXr2HHlj2bdRNt/3Dn1r2bd2/fv3EfuXfvX3Hj&#10;x5EnV76c+b8j9+79kz6denXr17Fn/2fEiL9/38GHFz+efHnz/5AgsfePfXv37+HHlz//nxIl3v7l&#10;17+ff3///wD/CRxIsGDBIv8SKlzIsKHDhwvrIflHsaLFixgzatSID5+RfyBDihxJsqTJkyKL/FvJ&#10;sqXLlzBjyny5ZNu2fzhz6tzJs6fPn/+aNNH2r+gSI0bw/ft371qTJkWMYENSxJq1a9aQHNm2ZIm9&#10;f2DDih1Lth6Sf2jTql3Ltq3bt22L/JtLt67du3jz6t2rdwEBfv8CCx5MuDDhCIgj2PvHuLHjx5Aj&#10;/zvi7Z/ly5gza7Zc5J/nz6BDix5NenS2IwD8+fvHurXr17Bjy57tDwAAf/9y6969298+e9+2bct2&#10;zYmRIkqUIDlyxIiRItCjS4duxMiRI0iQKFnSxIkTa9ewZf/b1q2bN3v38Pn7x579km7/4sufT7++&#10;/fv44xvx5++ff4D/BA4kWNDgQYQHjfjz98/hQ4gRJU6kWPFfkSL/NG7k2NHjR5AhNR45cu/fSZQp&#10;Va5k2dLlPyRI7P2jWdPmTZw5de6sGaGJkyZOhA51Ys3oUWvXrlm71hTbtWvYpErNVtVqNm3arCH5&#10;19XrV7BhxY4de+/ekX9p1a5l29btW7hri/yjW9fuXbx59e7Fu2Tbtn+BBQ8mXNjwYcT/lCiJgKSI&#10;tn+RJU+mXFmytwjf/u1DgiTbP9ChRYu+d+TfadSpVa9m3do16yL/ZM+mXdv2bdy5dedmsMDeP+DB&#10;hQ8nTlz/SZMm/5QvZ97c+fN/SLb9o17d+nXs1Y34+9fd+3fw4cX7W1Lk2jVt25Yc8YcP379/+LIB&#10;8Ofv3338+fXv59/fP0B/AAD4+2fwIMKECg1eu/bvIcSIEidSrGjxIRJ7/zZu9McPH7579b5106Yt&#10;G7ZrTpqwXKIEyZEjRmYWqWnzpk0jR44oibBkSRMn1q5hy5ZtWzdv9e7ta/rvKdSoUqdShVrkH9as&#10;Wrdy7er1a9YiRf6RLWv2LNq0ateSNWIE37+4cufSrWv3Lt5/R47c++f3L+DAggcTLvy3yL/Eihcz&#10;buz48eJ6SP5Rrmz5MubMmjXjw3fkH+jQokeTLm36tOgi//9Ws27t+jXs2LJfL9m27R/u3Lp38+7t&#10;+/e/Jk2y/Stu/Djy5MqL+8P37zmSIkX2/atu/fo+I/+2c+/u/Tv48OLBF/ln/jz69OrXs2/vvj0D&#10;Btv+0a9v/z7+/N26RVBiDeC+fwMJFjR4kGA9I/8YNnT4EKJDfN26eatnz949fPv4+evWTck/kSNJ&#10;ljRJct++Jkj2+QPgz98/mTNp1rR5E2dOfwAA+Pv3E2hQoUN/NtH2D2lSpUuZNnX6FKkRfP+oVrV6&#10;FWtWrVupFvn3FWxYsWPJfvW37569et26bdOGDZs1J06aNFmiBMIRvUaK9PX796+RI4OPKFmypIkT&#10;a9auYf/Ltq3bt2/17uHj58/fP82aixT59xl0aNGjSZc2/dmIEX7/WLd2/Rp2bNmz/xkxsu9fbt27&#10;eff2/Ru47iL/iBc3fhx5cuXG8UUo8jxC9CLTqVenbgQ79iPbuSPx7l2JkiVKlCwxf17Jkibr1ztB&#10;AqFIESPzjyBBsgS/E2vWsGXTBlBbt2/17u3z5++fwoUMGxb5BzGixIkUK1q8SFHJtm3/Onr8CDKk&#10;yJEk/zlxku2fypUsW7p8CVMlviJFjGz7hzPnvyL/evr8CTSo0KE9/eH7hzSpUqRG/P17CjWq1KlU&#10;q1q9WjUCg2v/unr9Cjas2K77IhzR9i+t2rVs26bFV+T/n9y5dOvavYtXbr16SP75/Qs4sODBfv0B&#10;8Ofvn+LFjBs7fgw5sj8AAPz9u4w5s+bNl5HU+wc6tOjRpEubPg26yL/VrFu7fg07tmzWRf7Zvo07&#10;t+7dvHvfLvIvuPDhxIsbP45cuDVr1/45f+5vHz579urV+9Ztm7Zs2LBds+akSZMlS5QoQYLkiHr1&#10;Rtq3LwIfPgQIRerbv4//vpH9+48cAYhEIBIlBZccbNLEiRNrDa9dw4YtQgRs2rZt6/btm7d69uzd&#10;u4cP3z5+/kz+Q5lS5UqWLf8V+RdT5kyaNW3exOnECbZ/PX3+BBpU6FCiPrsp+ZdU6VKmTZ0+9bdv&#10;Hz57//W6acuW7Zo1JxGMIAGrROxYJUvMNkGb1snatdbcWrsW9xo2unSz3dV2pFu3f339/gUcWPBg&#10;fNqaGDFSpMgRJ9uWLMn2T/JkypUtX8ZsGV+TCEiuXfv2r8g/0qVNk8Zm7UiRCBGUZItQBEmECBCK&#10;XHOyZImSbfeUGDlypN4/JxGKHDdi79/y5Ufw/YMeXfp06tWtX8du/QiDJv+8fwcfXvx47xH+nUef&#10;Xv169Ujq/YMfX/58+vXtw7dn78g//v39A/wncCDBggX9AfDn7x/Dhg4fQowocaI/AAD8/cuocSPH&#10;jhmP7PsnciTJkiZPokwpssi/li5fwowpcyZNl0X+4f/MqXMnz54+f+Ys8m8o0aJGjyJNqpSoEyfZ&#10;/kGNKnUq1apWr/4rUuQf165ev4INK3YsVyNG/P1Lq3Yt27Zu3771J3dfkX927+LNq3cv375OnGD7&#10;J3gw4cKGDyNOPFhbk3+OH0OOLHky5cqRi/zLrHkz586eP3NW0q3bv9KmT6NO/c9fvWtKlBQpYkTJ&#10;tXr1/P3LrXv3PydOsP0LLnw48eLGj/u7961JEyRLri3p5s+fNyUQ7l1z4sRIkSLb/tWrt+8f+X1G&#10;jPxLr349+/btkSCJYO8ffST1/uHPr38///7+Af4TOJBgQYMGlzBQ8o9hQ4cPIUZ8uAQbtn8XMWbU&#10;mNH/n78i/0CGFDmSZEmTIfHhO/KPZUuXL2HGZOkPgD9//3Dm1LmTZ0+fP/0BAODvX1GjR5EmLVrk&#10;X1OnT6FGlTqVqtMi/7Bm1bqVa1evX7MW+TeWbFmzZ9GmVUu2yD+3b+HGlTuXbt23S5Zs+7eXb1+/&#10;fwEHFvyvSJF/hxEnVryYcWPHh4sU+TeZcmXLlzFn1ly5yD/Pn0GHFj2adGknTrD9U72adWvXr2HH&#10;Xp3NyT/bt3Hn1r2bd+/cRf4FFz6ceHHjx4kv6dbtX3PnzvFpa9LkSJEiR5xs27bvX3fv38GH/+7E&#10;SbZ/59GnV7/+H7YIRSLEP1LkmhMjRooYqfePf3///wD/CSzyr6DBgwj9GTHyr6HDhxAjRlyyzR+E&#10;ev/+Ken2r6PHjyBDihxJsuRIawyM/FvJsqXLlzBZ2jvyr6bNmzhz/vPnr8i/n0CDCh1KtCjQffuM&#10;/FvKtKnTp1CX+gPgz9+/q1izat3KtatXfwAA+PtHtqzZs2jJFvnHtq3bt3Djyp3btsi/u3jz6t3L&#10;t69fvEX+CR5MuLDhw4gTDy7yr7Hjx5AjS55M2TESJPX+ad7MubPnz6BD/ytS5J/p06hTq17NurXp&#10;IkX+yZ5Nu7bt27hz0y7yr7fv38CDCx9O3IkTbP+SK1/OvLnz59CVX7P2r7r169iza9/OHXuRf+DD&#10;i/8fT768+fFLjBgpUsTIEmxIkGj7R7++/fv48+un78QJNoD/BA4kWLDgtiL4/i1k2NDhw4dF/k2k&#10;WNHivyJF/m3k2NHjx49Osv3bFgEJEmxLrGFDUq/eP5gxZc6kWdNmTW9Kiijp1g3JEScQIgw1EsEI&#10;Awn/lC5l2tTp0yVLtPkz8s/qVaxZtf7Llq3JP7BhxY4lW9ZsWH/+ivxj29btW7hx2foD4M/fP7x5&#10;9e7l29fvX38AAPj7V9jwYcSJCxf519jxY8iRJU+m7LjIP8yZNW/m3NnzZ8z7jPwjXdr0adSpVa8m&#10;vc/IP9ixZc+mXdv27dhHjtz719v3b+DBhQ8n/q//SJF/yZUvZ97c+XPoyYsU+Vfd+nXs2bVv5369&#10;yD/w4cWPJ1/e/HknTrL9Y9/e/Xv48eXPb2/t2j/8+fXv59/fP8B/AgcSHOjPyL+EChcybOjwIcSF&#10;TZpk+2fxIsaMGjdytOjESbZ/IkeSLPnvnpMIEf6xbOnyJcyYLIv8q2nzJs5/RYr86+nzJ9CgQa1Z&#10;+2f0KNJs2Yrc++f0KdSn/vZpK2LEyBEnS5D4++f1K1iw/vwtMfLvLNq0aYtAYPDvLdy4cufO9Vak&#10;CLZ/evfy7du33hEjRiJEyPbvMOLEihczbqy4yL/IkidTrmw5sj8A/vz96+z5M+jQokeT9gcAgL9/&#10;/6pXs27t+p+/Iv9m065t+zbu3Lpn+yvy7zfw4MKHEy9u/Pe9I/+WM2/u/Dn06NKX3zvy7zr27Nq3&#10;c+/uHbsRI/z+kS9v/jz69OrX/ytS5B/8+PLn069v/z78IkX+8e/vH+A/gQMJFjR4EOHAIv8YNnT4&#10;EGJEiRObNMn2D2NGjRs5dvT4MaOTbP9IljR5EmVKlStN7jvyD2ZMmTNp1rR5U6YTJ9n+9fT5E2hQ&#10;oUN7NmmS7V9Spf/8QTCCbckSe//u+ft3FWtWrVu5ai3yD2xYsWP/FSnyD21atWvZss3W5F9cuXPl&#10;LoHg719evd2Q9C1S719gwYG1RbBm7R82J/8YN/9u/O0bkn+TKVe2fI8BgX+bOXf2/Bn05iXW/pU2&#10;fRr1aWxO/rV2/Rp2bNmzaf8r8g93bt27effG7Q+AP3//iBc3fhx5cuXL/QEA4O9fdOnTqVf/d+/I&#10;P+3buXf3/h18eO34jvwzfx59evXr2bc3703JP/nz6de3fx9/fvnflPzzD/CfwIEECxo8iDBhkSL/&#10;Gjp8CDGixIkUGxYp8i+jxo0cO3r8CDJjkSL/Spo8iTKlypUsTfoz8i+mzJk0a9q8ibNJE23/evr8&#10;CTSo0KFEfS7Z9i+p0qVMmzp9CnUpviP/qlq9ijWr1q1crzpxgu2f2LFky5o9i1asEyfZ/rl9i83/&#10;iL9/dOvavYs3r967Rf75/Qs48L8iRf4ZPow4sWLF25b8eww5MuRsTZQUiYAZSQRv/zp7/gw6NOht&#10;R4qYXvIvterVrP8tGPAvtuzZtGvbjhABAoR/vHv7/u07W5N/xIsbP448ufLl/4r8ew49uvTp1J/7&#10;A+DP37/t3Lt7/w4+vHh/AAD4+4c+vfr17P91U/Ivvvz59Ovbv48/fj0k//r7B/hP4ECCBQ0eRFhw&#10;25J/DR0+hBhR4kSKDbUt+ZdR40aOHT1+BKmxSJF/JU2eRJlS5UqWJYsU+RdT5kyaNW3exBmzSJF/&#10;PX3+BBpU6FCiPvEZ+ZdU6VKmTZ0+hdqkibZ//1WtXsWaVetWrlaXdPsXVuxYsmXNnkU7th6Sf23d&#10;voUbV+5cum+dOMn2T+9evn39/gWst0mTbP8M+zNixNo/xo0dP4YcWXLkIv7+XcacWXORIv88fwYd&#10;WrToekj+nUadGnW3Jf9cv4YdW/Zs2rVt/1sw4N9u3r19//59RJu2f8WNH0eeXFuTf82dP4ceXfp0&#10;6v+K/MOeXft27t2x+wPgz98/8uXNn0efXv16fwAA+PsXX/58+vX/YXPyT/9+/v39A/wncCDBggYL&#10;dlvybyHDhg4fQowocSE2J/8uYsyocSPHjh4vYnPybyTJkiZPokypkmSRIv9ewowpcybNmjZfFv8p&#10;8m8nz54+fwINKnRnkSL/jiJNqnQp06ZOkd478m8q1apWr2LNqrVJE23/voINK3Ys2bJmwSKp928t&#10;27Zu38KNK7etNyX/7uLNq3cv375+8zpxgu0f4cKGDyNOrJhwkybZiiCxdu8f5cqWL2POrHnzPyP8&#10;/oEOLXp0kSL/TqNOrXr1anxH/sGOLTv2vSP/buPOrXs3796+f/9bQOAf8eLGjyM/nq1JhAj/nkOP&#10;Ln36tiX/rmPPrn079+7e/xX5J348+fLmz4v3B8Cfv3/u38OPL38+/fr+AADw928///7+Af4TOPCf&#10;E2z/ECZUuJBhQ4cPEWZr8o9iRYsXMWbUuJH/4rVr/0CGFDmSZEmTJ0Fau/aPZUuXL2HGlDmzZZEi&#10;/3Dm1LmTZ0+fP3EWKfKPaFGjR5EmVbqUaJEi/6BGlTqValWrV6PWQ/KPa1evX8GGFTt2yRJt/9Cm&#10;VbuWbVu3b9MeufePbl27d/Hm1bvXbjcl/wAHFjyYcGHDhwVbs4btX2PHjyFHljy58ZIl1v5l1ryZ&#10;c2fPn0FzPoLvX2nTp1EXKfKPdWvXr2HD9lfkX23bt237M/KPd2/fv4EHFz6c+L8FBP4lV76ceXN7&#10;9rQ5iQChSJMm/7Bn176dezcl/8CHFz+efHnz5/8V+beefXv37+Gv9wfAn79/9/Hn17+ff3///wD9&#10;AQDg75/BgwgTKvy3ZNu/hxAjSpxIsaLFh9es/dvIsaPHjyBDitzoJNu/kyhTqlzJsqXLk02y/ZtJ&#10;s6bNmzhz6qRZpMi/n0CDCh1KtKjRn0WK/FvKtKnTp1CjSl1apMi/q1izat3KtatXrN+U/BtLtqzZ&#10;s2jTql2yZNu/t3Djyp1Lt65duEfw/dvLt6/fv4ADC+67bcm/w4gTK17MuLHjxNasXftHubLly5gz&#10;a6asREm3f6BDix5NurTp06OR2PvHurXr10WK/JtNu7bt27iL/NvNu3fvIv+CCx9OvLjx48iT/1uw&#10;wJ+/f9CjS5++rwgSJPXqLYHQ7Z/37+DDi/8H/03Jv/Po06tfz769+39G/P2bT7++/fv4//kD4M/f&#10;P4D/BA4kWNDgQYQI/QEA4O/fQ4gRJU78d+TeP4wZNW7k2NHjR4xOsv0jWdLkSZQpVa4kuWTbP5gx&#10;Zc6kWdPmTZhLuv3j2dPnT6BBhQ7tWaTIP6RJlS5l2tTpU6RFivyjWtXqVaxZtW6lWqTIP7BhxY4l&#10;W9bs2bDblvxj29btW7hx5c5dsmTbP7x59e7l29fv37xG/P0jXNjwYcSJFS82rK3JP8iRJU+mXNny&#10;ZcnWrF3719nzZ9ChRY/uvGRJt3+pVa9m3dr1a9iskdT7V9v2bdxFivzj3dv3b+DBi/wjXtz/uPEi&#10;/5QvZ97c+XPo0aX/W0Dg3r1/2bVv537N2j/w4cWPJ19efD0k/9SvZ9/e/Xv48f8Z2ffP/n38+fXv&#10;/+cPAEB//v4RLGjwIMKEChf6AwDA37+IEidSrPjPiL9/Gjdy7OjxI8iQGpds+2fyJMqUKleybGlS&#10;ybd/MmfSrGnzJs6cMpHU++fzJ9CgQocSLepznxEj/5Yyber0KdSoUpcWKfLvKtasWrdy7er1apEi&#10;/8aSLWv2LNq0aslqa/LvLdy4cufSrWt3yZJt//by7ev3L+DAgvkW+Wf4MOLEihczbpw4m5N/kidT&#10;rmz5MubMlK9ds/bvM+jQokeTLv15yRJt//9Ws27t+jXs2LJdK+n27zbu3LqLFPnn+zfw4MKHF/ln&#10;/Dhy5EX+MW/u/Dn06NKnU//HYEG3bv+2c+/e3V+Ef+LHky9v/nx5e0j+sW/v/j38+PLn/zty7x/+&#10;/Pr38+//D6A/AP78/TN4EGFChQsZNvQHAIC/fxMpVrR48V+Rfxs5dvT4EWRIkRyRePt3EmVKlStZ&#10;tnR58si9fzNp1rR5E2dOnTOP4Pv3E2hQoUOJFjX60x4SJP+YNnX6FGpUqVP/+StS5F9WrVu5dvX6&#10;FWzWIkX+lTV7Fm1atWvZmsXm5F9cuXPp1rV7F68SJd3+9fX7F3BgwYMJ+y3yD3FixYsZN/92/Hjx&#10;NWv/KFe2fBlzZs2bLV+7Zu1faNGjSZc2fTp0kyba/rV2/Rp2bNmzacNesu1fbt27eRcp8g94cOHD&#10;iRcv8g95cuXKi/xz/hx6dOnTqVe3/i/CgmzZ/nX3/v07PyNL/pU3fx59evXn7x359x5+fPnz6de3&#10;/w9JvX/7+ff3D/CfwIEECfoD4M/fv4UMGzp8CDGiRH8AAPj7hzGjxo0c/xX5BzKkyJEkS5o8GfII&#10;vn8sW7p8CTOmzJksjez7hzOnzp08e/r8idOIv39Eixo9ijSp0qVEvylR8i+q1KlUq1q9ivUfPyNG&#10;/nn9Cjas2LFky3otUuSf2rVs27p9Czf/7tpr1v7ZvYs3r969fPsuWdLtn+DBhAsbPow48eAi/xo7&#10;fgw5suTJlCFbu/Yvs+bNnDt7/gx687Vr1v6ZPo06terVrE03aZLtn+zZtGvbvo07d+0m2f75/g08&#10;eJEi/4obP448ufIi/5o7f/7cCL5/1Ktbv449u/bt3I0wcOLkn/jx5Mv/s2btn/r17Nu7f78e35F/&#10;9Ovbv48/v/79/5R0A/hP4ECCBQv6w1evmzZt2Kw1QQLAn79/FS1exJhR40aO/gAA8PdP5EiSJU3+&#10;K/JP5UqWLV2+hBlzpRF//2zexJlT506ePW0W+RdU6FCiRY0eRSq0yD+mTZ0+hRpV6tSm/9qWLPmX&#10;VetWrl29fgX7D9+RI//MnkWbVu1atm3NFinyT+5cunXt3sWbd661a//8/gUcWPBgwoWVKOn2T/Fi&#10;xo0dP4YceXGRf5UtX8acWfNmzpidYPsXWvRo0qVNn0Y9Ghs2a/9cv4YdW/Zs2q6dOMH2T/du3r19&#10;/wYevLe1a/+MH0eevEgRf/+c//Pnb0kRIxGKXMd+xJ+/f929dzey79948uXJI6n3T/169u3dv4cf&#10;Xz4SBkqU/MOfX/9+/PwiAPTn7x/BggYPIky4z8i/hg4fNvR371u2a9eaKEFipAhHCB4ZgAwpEiQE&#10;BgwgMEjJYAGDBS4XECAwYOaAADYDCP8IoHMAgQUQfkYwcgQJAH/+/iFNqnQp06ZOn/oDAMDfv6pW&#10;r2LNus/Iv65ev4INK3YsWa9F/qFNq3Yt27Zu36Yt8m8u3bp27+LNq5dukX9+/wIOLHgw4cJ/szlx&#10;8m8x48aOH0OOLPnfvSNH/mHOrHkz586eP//zV6TIv9KmT6NOrXo1a9NOsv2LLXs27dq2b+NWouTb&#10;v96+fwMPLnw4cd9F/iFPrnw58+bOny9vku0f9erWr2PPrn27dWzYnPwLL348+fLmz4e3Zg3bv/bu&#10;38OPL38+ffjXrv3Lr38/fyNGAPL7989JEXv2/iVUuNBfkSLb/kWU+A+JvX8XMWbEuET/2z+PH0GG&#10;FDmSZEmTThgYMYLPXr1u27Rpw+akiRIkRowUKRIhAgSfPhlAYDAUAgOjRxksUKqUQFMCAxYsaBAg&#10;gAAAV7ECEBAgwIABBAgwgAAhQpEjSiI0aXIt2zZv9/bt8/ePbl27d/Hm1Uu3yD+/fv0B8OfvX2HD&#10;hxEnVryYsT8AACIUkWzkyBEkSpYscXLtWrZt3erh48fPXz0k/1CnVr2adWvXr1MX+Tebdm3bt3Hn&#10;1k27yD/fv4EHFz6cePHfRf4lV76ceXPnz6Ert3bt2j/r17Fn176de/d/9pAg+TeefHnz59GnV//P&#10;nxEj/+DHlz+ffn379+Mv2faPf3///wD/CRxIsKDBgweRIPH2r6HDhxAjSpxI0WGRfxgzatzIsaPH&#10;jxuXbPtHsqTJkyhTqlxpEhs2J/9iypxJs6bNmzGv6fzHs6fPn0CDCh36E5uTf0iTKlW6L0KEIkbq&#10;/ZtKtarVqfsidPvHlauSb//Cih0r1tq1f2jTql3Ltq3bt3CxMQBAl64AAQECDCBAgAGDCBGKHEGi&#10;BII1a9i2ebO3z5+/f5AjS54cuUgRf/8ya97MubNmJPbs/RtNurTp06hTq/5X5J9r1/4A+PP3r7bt&#10;27hz697N2x8AAP7+CR8+vIm2f8iTK1+O3N++e966ddOG7ZqTJdiRHDFSpLv37kaOiP9XskSJtWvX&#10;sm37Vg+fP3///hX5R7++/fv48+vfX7/IP4D/BA4kWNDgQYQJBRb519DhQ4gRJU6k6NBJtmz/NG7k&#10;2NHjR5Ah/9VDguTfSZQpVa5k2dLlv31GjPyjWdPmTZw5de6sqaTbP6BBhQ4lWtToUSVKvP1j2tTp&#10;U6hRpU5tWuTfVaxZtW7l2tWrViXd/o0lW9bsWbRp1ZbNlq3JP7hx5c6lW9cu3GvXrP3j29fvX8CB&#10;BQ/+m63JP8SJFSduguTfY8iRJU+G7G9bhHv3/jXR9s/zZ9Cfszn5V9r0adSpVa9m3XobA9j/ZM+m&#10;XXt2E2vW6v3j3dv3b+C87Rkx8s//+HHkyZUjb6JN2z/o0aVPp17d+vV/Rf5t3+4PgD9//8SPJ1/e&#10;/Hn06f0BAODv33v48JHU+1ff/n38+fXv51+/CMB/AgcSLGjwnz9/+PDZq+fNW7dt2rJhu3bNmpMm&#10;TZYo6YjkiBEIR0YiUbJkSZMmTqxdc+KkSRMlR4wUqWmzppEjR5QsaWINmzZt3erd8/fvKNKkSpUW&#10;+ef0KdSoUqdSrfp0ybZt/7Zy7er1K9iwYv91U6LkH9q0ateybev27T98R478q2v3Lt68evfytYuk&#10;mz9//wYTLmz4MOLEiJEgqffvMeTIkidTrmwZcpF/mjdz7uz5M+jQnZV4+2f6NOrU/6pXs26NOlu2&#10;Jv9m065t+zbu3LOxYbP27zfw4MKHEy9uXPi2Jf+WM2/OHAK2f9KnU69u3To/fkgiXPvn/Tv4792W&#10;/Ctv/jz69OrXs29/j8GCBf/m069vf761CEWKIPnnH+A/gQMJFjS4b1+RfwsZNnT4kOE1if8oVrR4&#10;EWNGjRv/Ffn38aM/AP78/TN5EmVKlStZtvQHAIC/fzNp0jSy719OnTt59vT5E+i/fUb+FTV6FGlS&#10;pUuZFsV35F9UqVOpVrV6FWtUfEf48dt3z563b9u2Zct2zYmTJk2UKDlypEhcuXOLGDlyBMkSvU6s&#10;XcumTVu3evf2+TP8D3FixUjq1f/79xhyZMmTKVe2/K/bkiX/OHf2/Bl0aNGj/907cuRfatWrWbd2&#10;/Rq2aiT2/tW2fRt3btz+/O3Ddw+4EW3evnXbdlxbtmzYrDVv7qTJEulKlCBBcgS7ESNFuHf3/r17&#10;BCPjj5RHgkSJkiXrIzhxcg0+tmzatn3z5q3ePXz7/P3zD/CfwIEEB2q7hi1hwmwMGWp7+NDItW0U&#10;t3W7iPGbt40b63n0aC9kyHskS+LDdw8fvnv4WrpsuW8fPmzYmvy7iTOnzp08cfLj12TJEiVKihhF&#10;gjQpkiNIjhxBguSI1CPW/lm9ijWr1q1Yuyn5BzasWLBGllz7hzat2rVs26a1FwH/37+5dOv+u3fk&#10;n969fPv6/Qs4sGB/DAYM+Ic4seLF//xpswYBgr9/lCtbvoz5Mr4iR5D8+ww6tOjR25Ys+Yc6terV&#10;rFu7fv3PyL59/2r7A+DP37/dvHv7/g08uHB/AAD4+4c8efIi/5o7fw49uvTp1JvbQ/Ivu/bt3Lt7&#10;/w4+ez0l/8qbP48+vfr17Mt/U/Ivvvz59Ovbv48//pF7//r7B/hP4MCB/vbtu2evXr1v27Zly3ZN&#10;ojUnTZoswYgEyZEjRjwWAVkEAoQiJU2aNGKkSIQIR5AgUaJkycwmTZxYw3ntGrZs2nxu69bNmz2i&#10;9/Dt2+fv31KmTZnaO3Lk31Sq/1WtXsWaVSvVI/f+fQUbVuxYsmKN7PuXVu1atm3dvoXrz5+Rf3Xt&#10;3sWbV+9evnWL/AMcWPBgwoUNH/7nz5+Rf40dP4bsOFu2Jv8sX8acWfPmy0WK+PsXWvRo0qVFRyiS&#10;2oiRI0eQIFGiZEmTJk6cWLuGLZu2bdu6fatnD9++ffz8/UOeXPnya9b+PYceXfp06tLrFSnyT/v2&#10;7f6M/AMfXvx48uXNn0f/j0GAAP/cv4cf/72/IkX+3cefX/9+/veXAGzybyDBggYN2jty5B/Dhg4f&#10;QowoceI/JPbs/cvoD4A/f/8+ggwpciTJkib9AQDg7x/Lli2L/IspcybNmjZv4v+MuW3Jv54+fwIN&#10;KnQo0Z7amvxLqnQp06ZOn0JNmq3Jv6pWr2LNqnUr16pG+P0LK3Ys2bJmz6IVW6TIv7Zu38KNK3cu&#10;3bZFivj7p3cv375+//nzt28wvnv26nnz9q3bNm3asmXDhu3aNWtOnERo0mTJEiWelSBBcmT0EX//&#10;TqNOrXo1a9VF/sGOLXs27dq2b//bt8/Iv96+fwMPLnw48d5F/iFPrnw58+bOn//z56/Iv+rWr2O3&#10;ni1bk3/ev4MPL3689yXatP1Lr349+/brlXTr9m8+/fr27+PPrz+bk3/+Af4TOJBgQYMHB9arV0TJ&#10;tn8PIf4r8o9iRYsXMWbUuJH/4z8GAQL8EzmSZMmRRu7d+7eSZUuXL2GuRGLtX02bN3Hi5GfEyD+f&#10;P4EGFTqUaNF/S7Zt+7fUHwB//v5FlTqValWrV7H6AwDA3z+vX78W+TeWbFmzZ9GmVTsWm7V/b+HG&#10;lTuXbl27b69Z+7eXb1+/fwEHFrzXGrZ/hxEnVryYcWPHh4v4+zeZcmXLlzFn1ky5SJF/n0GHFj2a&#10;dGnTn4sU+beadWvXr2HHls26yD/bt3Hn1r2bd+/bRf4FFz6ceHHjx5H/w4fvyD/nz6FHlz6denXn&#10;Rf5l176de3fv38H/8+evyD/z59GnP58tW5N/7+HHlz+f/r96R/7l17+ff//+/wC1LVnyr6DBgwgT&#10;KlzIMNsRa9acNFmiRAkSJEeMGCnCsaNHj0dCIlGyZEkTJ06uXcvW5Mi/ly+L/JtJs6bNmzhz2vS3&#10;Dx++e/bqdeu2bZu2bNiuMRgw4J/Tp1CjPuVXpIiSf1izat3KtSvWbhEidPtHtqzZs2WLFPnHtq3b&#10;t3Djyp3775rdf3j9AfDn75/fv4ADCx5MuLA/AAD8/VvMmHGRf5AjS55MubLly5CdYPvHubPnz6BD&#10;ix7N2Um2f6hTq17NurXr16iXbPtHu7bt27hz695Nu8i/38CDCx9OvLjx4EWK/FvOvLnz59CjS19e&#10;pMi/69iza9/Ovbt37EX+if8fT768+fPo048v8q+9+/fw48ufT//fvXtH/unfz7+/f4D/BA4kWNBg&#10;wSL/FC5k2NDhQ4gR//HjZ+TfRYwZNWLEhs3JP5AhRY4kWfJfEX//VK5k2dLlyyJF/s2kWdPmTZw5&#10;dW5b8s/nT6BBhQ4lCtQbBAhGjBw5gkTJ0yVNmjixZu0atmzZtnXjWs/ePXz79vnz98/sWbRp1a41&#10;u4AAgX9x5c6lWzcCBGv/9O7l29fv3yZLlvwjXNjwYcNFivxj3NjxY8iRJU/+F+HatX+Z/QHw5+/f&#10;Z9ChRY8mXdq0PwAA/P1j3Zo1viP/ZM+mXdv2bdy5ZS/p9s/3b+DBhQ8nXtz/95Ju/5QvZ97c+XPo&#10;0ZUjsffP+nXs2bVv597depF/4cWPJ1/e/Hn044sU+dfe/Xv48eXPp9++SJF/+fXv59/fP8B/AgcS&#10;LFiwyL+EChcybOjwIUSFRf5RrGjxIsaMGjf+u3fvyL+QIkeSLGnyJMqQRf6xbOnyJcyYMmf+48fP&#10;yL+cOnfy1Jktm5N/QocSLWr06L8i/5Yyber0KdR/RYr8q2r1KtasWrdyrYfkH9iwYseSLWt2rBEj&#10;9/6xbev2Ldy4cufSdbuAAIF9//by7ev3LzYn/wYTLmz4MOJ/ESL8a+z4MeTHRYr8q2z5MubMmjdz&#10;/pcNCZJ/ov0B8OfvH+rU/6pXs27t+rU/AAD8/attu3Y3Jf928+7t+zfw4MJ3H7H37zjy5MqXM2/u&#10;/PiRe/+mU69u/Tr27NqnG/H37zv48OLHky9v/nuRf+rXs2/v/j38+Ov9GTHy7z7+/Pr38+/vH+C/&#10;f0WK/DN4EGFChQsZNjxY5F9EiRMpVrR4EaPEIv84dvT4EWRIkSP/2bOH5F9KlStZtnT5EmbKIv9o&#10;1rR5E2dOnTv/7dtn5F9QoUOJCsWGzck/pUuZNnX69N+9Iv78/bN6FWtWrVmXLNn2D2xYsWPJljVr&#10;9t6Rf2vZtnX7Fm5ct/78NYmw7V9evXv59vX7F3DgvAwWLKj3D3FixYsX+/8r4u9fZMmTKVe2jM+I&#10;kX+bOXf23LlIkX+jSZc2fRp1atX/+Bkx8g+2PwD+/P2zfRt3bt27eff2BwCAv3/DiQ/P5uRfcuXL&#10;mTd3/hx6ciP8/lW3fh17du3buVcv4u9fePHjyZc3fx59+CL/2Ld3/x5+fPnz2xf5dx9/fv37+ff3&#10;D/CfwHtHjvw7iDChwoUMGzo8WKTIv4kUK1q8iDGjRopF/nn8CDKkyJEkS34s8i+lypUsW7p8CfNf&#10;vXpI/tm8iTOnzp08e9os8i+o0KFEixo9ivTfvn1G/jl9CjXq02vXIhg5ghUrkiNIunrtqiQskiNI&#10;jhwxYqSIWrURIkCw9y//rty5dOvK7dZNyb+9fPv6/Qs4cGB+Rv4ZPow4seLFjBMvWdLkn+TJlCtb&#10;vow5s2bKEBYs0PYvtOjRpEN7i4A6Ar5/rFu7fg07dgR//v7Zvo07N+4jR/D9+w08uPDhxItni1Ak&#10;uZEjSJQsUaLEybVs2QD48/cvu/bt3Lt7/w7eHwAA/v6ZP2/eGrZ/7Nu7fw8/vvz57Iv8u48/v/79&#10;/Pv7B/hPYJF/BQ0eRJhQ4UKGBov8gxhR4kSKFS1ejFjk30aOHT1+BBlSJMd6SJD8Q5lS5UqWLV2+&#10;RFmkyD+aNW3exJlT586aRf79BBpU6FCiRY0CLfJP6VKmTZ0+hRr1nzdv/0r+XcWaVetWrl29Xi3y&#10;T+xYsmXNnkWb9t++fUb+vYUbVy7ca9es/cObV+9evfiO/AMcWHBgI9/+HUacWPHixEX+PYYcWfJk&#10;ypUtF/mXWfNmzp09f+asRAm2f6VNn0adWvVq1q1PR2DAwNo/2rVt38bdBNs/3r19/wYe3EkE4t3+&#10;HUeeXPlxJEjq/YMeXfp06tWta2vyT/t27tv9AfDn79948uXNn0efXr0/AAD8/YMfH/6Sbv/s38ef&#10;X/9+/v3tAyzybyDBggYPIkyokGCRfw4fQowocSLFig+L/MuocSPHjh4/gtRY5B/JkiZPokypcmXJ&#10;bUuW/IspcybNmjZv4v+MWaTIv54+fwINKnQoUZ9F/iFNqnQp06ZOn/7z58/Iv6pWr2LNqnUr13/f&#10;vin5J3Ys2bJmz6JNK7bIv7Zu38KNK3cu3X/79hn5p3cv375+/wLm68/Iv8KGDyO+ZmTfvn+OH0OO&#10;LLmIv3+WL2POrHkzZ85F/oEOLXo06dKmRztxgk1bkSb+/sGOLXs27dq2b+M+woDBkn++fwMPHtyI&#10;t3/GjyNPrnw58iba/kGPLn069CVLtP3Lrn079+7ev19D8m88+fLk/QHw5+8f+/bu38OPL3++PwAA&#10;/P3Lrz8/Env/AP4TOJBgQYMHESb8V+RfQ4cPIUaUOJGiwyL/MGbUuJH/Y0ePHzHyM/KPZEmTJ1Gm&#10;VLmSJD8j/2DGlDmTZk2bN2Nic+LkX0+fP4EGFTqUaM8iRf4lVbqUaVOnT6EqLfKPalWrV7Fm1br1&#10;Hz58R/6FFTuWbFmzZ9H+69ZtyT+3b+HGlTuXbl23Rf7l1buXb1+/fwH/w4fvyD/DhxEnVryYceIi&#10;/yBHljwZMj58RpB42+ekSOci1v6FFj36X5Ns/1CnVr2adWvXrov8kz2bdm3bt3HXvnbN2j/f/pQo&#10;KfLtX3Hjx5EnV/7PmhHnS4pg+zeduj8IRY4cWfLt378mDBgg+TeefHnz4/cVKWItQpN/7+HHlz+f&#10;Pvxr1v7l17+ff/57/wDvNbF2rYmSfwgTKlzIsCFCfxH8/ZtIsWJFfwD8+fvHsaPHjyBDihzpDwAA&#10;f/9SqkxpxN+/lzBjypxJs6bNl0X+6dzJs6fPn0CD7izyr6jRo0iTKl3KtGg9JP+iSp1KtarVq1ij&#10;2kPyr6vXr2DDih1L1qu1a9f+qV3Ltq3bt3Djqi1S5J/du3jz6t3Lt+/dIv8CCx5MuLDhw4j/2bOH&#10;5J/jx5AjS55MufK/bduW/NvMubPnz6BDi95c5J/p06hTq17NuvU/fPiO/JtNu7bt27hz2y7yr7fv&#10;38CDC2/CAMKSJf+SK//nDcm/59CjS59OvXr1Iv+ya9/Ovbv379yzZf9r8q+8+fLbijTx5++f+/fw&#10;48tXYiSCEX//8v+LcO+ff4D/sBW59w8fvmwRtP27xoBBkX8RJU6kGNFfkSJO/iGp98/jR5AhRY70&#10;mK3JP5QpVa5k+e/ekX8xZc6kWdPmvn1G/u3k2dPnP38A/Pn7V9ToUaRJlS5l6g8AAH//pE6VWuTf&#10;VaxZtW7l2tXr1X1G/o0lW9bsWbRp1Y7FZ+TfW7hx5c6lW9fuW21L/u3l29fvX8CBBe/ttuTfYcSJ&#10;FS9m3Ngx4ibatP2jXNnyZcyZNW+mXKTIP9ChRY8mXdr06X/+/Bn519r1a9ixZc+m/e/bNyX/dO/m&#10;3dv3b+DB/2nT1uT/33HkyZUvZ97c+fEi/6RPp17d+nXs2f/du3fk33fw4cWPJ19efJF/6dWvZ9/e&#10;fXt7RZr8o/+vyD/8+fXv59/fP8B/AgcKLPLvIMKEChcybKhw27Yl/yZSrPjPnz8lRb796+jxo0d/&#10;Sorgw/fvJEqU9YoUQYLkWpF/MvHh6xbh379rEHb+6+nzJ9Cg/4r8K2r0KNKkSo12U/LvKdSoUqc+&#10;hYAN27+sWrdy7eq1yL+wYseS/ecPgD9//9aybev2Ldy4cv0BAODvH968eIv86+v3L+DAggcT7lsP&#10;yb/Eihczbuz4MeTE9ZD8q2z5MubMmjdzrmzt2r/QokeTLm36NOrQ/9mc/Gvt+jXs2LJn03atpFu3&#10;f7p38+7t+zfw4LqLFPln/Djy5MqXM2/+b98+I/+mU69u/Tr27Nr/bdu25B/48OLHky9v/vw/bdqa&#10;/Gvv/j38+PLn029f5B/+/Pr38+/vH+A/gQMJ4sN35F9ChQsZNnT4kGGRfxMpVrR4EWPGf0UiRHCC&#10;pMi2fyNJljR5EmXKk0X+tXT5EmZMmTNhevOm5F9OnTt5/uvWxImTa9eyaetWr949fP7+NXX6FGpU&#10;qf/qMWCw4F9WrVu5dv1XBMI/sWPJljV7Vqw9JP/YtnX7Fi7ba06c/LN7F29evXuXbPv3F3Bgwf4A&#10;+PP3D3FixYsZN/92/NgfAAD+/lW2XLnIP82bOXf2/Bl0aM3amvwzfRp1atWrWbc2va3JP9mzade2&#10;fRt3btlNtP3z/Rt4cOHDiRf3be3aP+XLmTd3/hx69OVI7Nn7dx17du3buXf3/s+fESP/yJc3fx59&#10;evXr/+HDd+RffPnz6de3fx//v2zZnPzzD/CfwIEECxo8iPBgtmxN/jl8CDGixIkUKzos8i+jxo0c&#10;O3r8CPLfvXtH/pk8iTKlypUsUxb5BzOmzJk0a9qsWa/Itm3/evr8CTSo0KE+jfjz9y+p0qVMmzp9&#10;qvTevSP/qlq9ijWr1q1cu17dx4ABgX9ky5o9i5Ysvgj/2rp9Czf/rtx/+4z8u4s3r969d/0VKfIv&#10;sODBhAsbLvIvseLFjP/5A+DP37/JlCtbvow5s2Z/AAD4+wc69D9/Rv6ZPo06terVrFubxmbtn+zZ&#10;tGvbvo07t+xr1v75/g08uPDhxIv7RmLvn/LlzJs7fw49uvIl2v5Zv449u/bt3LtfN7Jv37/x5Mub&#10;P48+vfp/+4wY+Qc/vvz59Ovbv//Pnj0k//r7B/hP4ECCBQ0eREjw2sJ/DR0+hBhR4kSK/7Jlc/JP&#10;40aOHT1+BBlSY5F/JU2eRJlS5UqW/+7dO/JP5kyaNW3exFmzyD+ePX3+BBpUqFAnTZooQfJP6VKm&#10;TZ0+hfrPyL59//+sXsWaVetWrdeO2FtSxIiRIv/MnkWbVu1atm3dpmXAYMA/unXt3sVrN0KEf339&#10;/gUcWHCRf4UNH0acuLA/I0b+PYYcWfJkyUWK7PuXWfNmzv/8AfDn799o0qVNn0adWrU/AAD8/YMd&#10;+589JP9s38adW/du3r1tO8n2T/hw4sWNH0eeXLiTbP+cP4ceXfp06tWdG9n3T/t27t29fwcfXjuS&#10;ev/Mn0efXv169u3PF/kXX/58+vXt38cvH9+RI//8A/wncCDBggYPIjxYrx6Sfw4fQowocSLFiv+s&#10;WcP2byPHjh4/ggwp8h82bE7+oUypciXLli5foizybybNmjZv4v/MqfPfvXtH/gENKnQo0aJGhxb5&#10;p3Qp06ZOn0KFag0btn//lBix9m8r165ev4L9isSevX9mz6JNq3Yt2iJF6v2LK7fIv7p27+LNq3cv&#10;3754FywY8G8w4cKGDxNWEiHCkn+OH0OOLFlykX+WL2POrNlyPQgQioAuYmT0ESRIlKBWsqSJk2vZ&#10;tm37Zm+fv39FivzLrXs379z+APjz92848eLGjyNPrtwfAAD+/kGP/m/bkn/Wr2PPrn079+7WlXT7&#10;J348+fLmz6NPL15Jt3/u38OPL38+/frui/zLr38///7+Af4TOJBgwYJH8P1TuJBhQ4cPIUZcWORf&#10;RYsXMWbUuJH/o0V7R478EzmSZEmTJ1Gm/Pftm5J/L2HGlDmTZk2b/5o00faPZ0+fP4EGFTr037Vr&#10;1v4lVbqUaVOnT6EmLfKPalWrV7Fm1br1nz17SP6FFTuWbFmzZ8kW+beWbVu3b+HGjWvt2rV/d//t&#10;gwDh3j+/fwEHFjz4rxJv3v4lVryYcWPHibsV+TeZMuUi/zBn1ryZc2fPn0FvXrCAwD/Tp1GnVq3a&#10;ibV/r2HHlj1bdpF/t3Hn1r0b95Ej9v4FFz6cePHhSJDU+7eceXPn//wB8OfvX3Xr17Fn176duz8A&#10;AIwcUbKkiRMn15QoqWcPHz5//+DHlz+ffn379I/c+7eff3///wD/CRxIsKDBgwSP2PvHsKHDhxAj&#10;SpzIsMi/ixgzatzIsaNHjEX+iRxJsqTJkyhTkizyr6XLlzBjypxJ02U9JEj+6dzJs6fPn0CD/tu2&#10;bcm/o0iTKl3KtKnTf0qUdPtHtarVq1izat3675rXf2DDih1LtqzZs2CL/FvLtq3bt3Djyv1nzx6S&#10;f3jz6t3Lt6/fvUX+CR5MuLDhw4gRY7Nm7Z/jx467HSlSxImTI0WKKGlSpHMRI/X+iR5NmvQSbdr+&#10;qV7NurXr19qKZPtHu7btIv9y697Nu7fv38CD816wgMC/48iTK1+O/FqRItf+SZ9Ovbp160X+ad/O&#10;vbv37dq0Lf/5R768+fPozTtxgu2f+/fw4//zB8Cfv3/48+vfz7+/f4D/BA4c6A8AAH//FC78V+Tf&#10;Q4gRJfrbd+9evW/bsmG7ds1JkyVKkBw5YqTISZQpjRxhCUHJEifWrF3Dlk1bN2/e7N3b5+/fT6BB&#10;hQ4lGtQIv39JlS5l2tTpU6hJi/yjWtXqVaxZtW6tWuTfV7BhxY4lW9Zs2CL/1K5l29btW7hx135T&#10;ouTfXbx59e7l29fvP23amvwjXNjwYcSJFS/+hwRJvX+RJU+mXNnyZcz/rFm79s/zZ9ChRY8mXdpz&#10;kX+pVa9m3dr1a9j/7Nk78s/2bdy5de/mnbuIv3/BhQ8nXtz/+HHj2Zo0+dfc+XPo0Z/XK1IEWzcl&#10;9v5t5/7PCTZs/8SPJ1/e/D98SiJYs+bv33v48eEX+Vff/n38+fXv598fP8AFCwjw+2fwIMKECg3e&#10;M2IkQoRu/yZSrGjxYkUj+P5x7OjxI0iO/vwV+WfyJMqUKlFq09bkH8yYMmf+8wfAn79/Onfy7Onz&#10;J9Cg/gAA8PfvKNJ9Rv4xber0KdSoUqc2LfLvKtasWrdu9ccP37179b5t04btrDUnTZYoQeL2CIQi&#10;cufSLWLEyJEjSJQoWeLEyTVs2rRt61bvHj5+/P4xbuz4sT8j/yZTrmz5MubMmikX+ef5M+jQokeT&#10;Lg26yL/U/6pXs27t+jVs1d2WLPln+zbu3Lp38+79L1u2Jv+GEy9u/Djy5Mr/HTly7x/06NKnU69u&#10;/fo/a9au/evu/Tv48OLHk+9e5B/69OrXs2/v/v2/evWQ/Ktv/z7+/Pr34zeyD+A/gQMJFjR4EOFB&#10;bU2a/HP4EGJEiRMfNily7RqSbPuyHTFihJ8/bxGK3Lv3D2VKldiKFDlS719MmTNpzizyD2dOnTt5&#10;9vT5E+jOBg0W2Pt3FGlSpUuR1qtn5F9UqVOpVq16xN4/rVu5dvXKdYmTf2PJljV7lmy3bkr+tXX7&#10;Fu4/fwD8+ft3F29evXv59vXrDwAAf/8IF66H5F9ixYsZN/92/Biy4iL/KFe2fBlzZs2bKxf59xl0&#10;aNGjSZce7W8fPnz2shXRlu3aNWtOlixBcvuIkSK7efc2YuTIESRKljhxYu0aNm3bvHmzd4+fv3/T&#10;pxf5dx17du3buXf3jt2fkX/jyZc3fx59evXktTVp8g9+fPnz6de3f/8fNmxO/vX3D/CfwIEECxo8&#10;iJBgkSJNnFh7eC1iRGzYslm0qC2jtm3bunn89s1bvZH2Stq7dw8fvn0s9/Hbx69Jk2v++Pm7ifOf&#10;zp08e/r8CXRnkX9Eixo9ijSp0qX/6tVD8i+q1KlUq1q9SvXIvX9cu3r9Cjas2LDbliz5hzat2rVs&#10;27rNZsT/Hr9/dLvZ+5etSJEjECJAyJbtGgQk/v4ZPow4seLDRfz9eww5suTJlCtbvhyZAYMG2/55&#10;/gw6tGjR+JQY+Yc6terVrFPvK/IvtuzZtGvTNoLkn+7dvHv71l2vHpJ/xIsbP/7PHwB//v45fw49&#10;uvTp1Kv7AwDA37/t3Lct+Qc+vPjx5MubPx++yL/17Nu7fw8/vnz2Rf7Zv48/v/79/PvbB7htyT+C&#10;BQ0eRJhQ4cKCRf49hOhvHz589+zV+9ZN28Zs2K5ZA9mkyRIlSpAgOXLEiJEiLV2+fBkhWzZt2rZ1&#10;++bNmz179/Dt48fP3z+iRY0eRZq0aLYmTf49hRpValQM/xj+XcWaVevWrNeuWfsXVuxYsmXNnkX7&#10;z4gRf//cvoUbV+5cunGL/MObV+9evn39/s1778g/woUNH0acWPHiw/68eYNQ5N9kypUtX8acuTIS&#10;e/88fwYdWvRo0qO/KVHyT/Vq1q1dv4Yd+7U/J07qGfmXW/du3r15G9n3T/hw4sWNH0eeXDnxCBEa&#10;YPsXXfp06tWtRzdi5Ns/7t29fwf/r8g/8uXNnzfP7569btq0YTti5N98+vXt35/vz9+SJk6uAcy2&#10;bZu3e0X+IUz4zx8Af/7+QYwocSLFihYv+gMAwN+/jh6xOfknciTJkiZPokwp0p+Rfy5fwowpcybN&#10;mi73Gf/5p3Mnz54+fwINqhObtX9GjyJNqnQp06ZG8R35J3Uq1apWr2LNKvXekX9ev4INK3YsWa/+&#10;+O3Dd8+evXr1ukXQli2bNm3ZsmHLi+0a32vW/gJ2IrgJ4SZLDiNWolgxksaOj0A+YmSykSJGimAu&#10;EiFCkc6eP4P+bGS0kSOmkaBWolrJkiVNmkSI8G827dq2b+POfbvIv96+fwMPLnw4cd/4jvxLrnw5&#10;8+bOn0OHHgHbv+rWr2PPrn27dST1/oEPL348+fLmy9dDguQf+/bu38OPL38+/X9F/uHPr38///1I&#10;ANr7N5BgQYMHESZUuLDgkSMMnPyTOJFiRYsXJfLjZ+T/X0ePH0GG/FfkX0mTJ1Ga9KbkX0uXL2HG&#10;lDkzJhJ7/3Dm9AfAn79/P4EGFTqUaFGj/gAA8PePaVNr2P5FlTqValWrV7FGtYfkX1evX8GGFTuW&#10;bFd7R/6lVbuWbVu3b+GmbZLtX127d/Hm1buXb916SP4FFjyYcGHDhxEHrofkX2PHjyFHljyZcmN/&#10;Rv5l1ryZc2fPn0GH3qytyT/Tp1GnVr2a9T9v3o78kz2bdm3bt3HXLvKPd2/fv4EHFz689z4j/5An&#10;V76ceXPnz58bUfKPenXr17Fn115dSbd/38GHFz+efHny9pAg+beefXv37+HHlz//X5F/9/Hn179f&#10;/5Ju/wD/CRxIsKDBgwgTKiS4ZAkDJP8iSpxIsaLFidqMIPnHsaPHjx+L/BtJsqRJkvuM/FvJsqXL&#10;lzBjvmyS7Z/Nm/4A+PP3r6fPn0CDCh1K1B8AAP7+KV26ZNu/p1CjSp1KtarVp9uW/NvKtavXr2DD&#10;it36Tcm/s2jTql3Ltq3bs0q6/ZtLt67du3jz6p2rbcm/v4ADCx5MuLDhv92W/FvMuLHjx5AjS16M&#10;78i/y5gza97MubPnz5m1NflHurTp06hTqy69JNu/17Bjy55Nu3bsIv9y697Nu7fv38B18zPyr7jx&#10;48iTK1/OnPmRJv+iS59Ovbr169KXbPvHvbv37+DDi/8X78/fEST8/qlfz769+/fw48Mv8q++/fv4&#10;8+Nvou2ff4D/BA4kWNDgQYQJFf6zZg2CkX8RJU6kWNFiRH/+ImDz9s/jR5AhQzYxUuTIESQQjjSx&#10;ds1lNm3d6tmzh8/fP5w5de7k2dMnz2xO/g0l6g+AP3//lC5l2tTpU6hR/QEA4O/fVaxI7P3j2tXr&#10;V7BhxY7les3aP7Rp1a5l29btW7TblvyjW9fuXbx59e6lewTfP8CBBQ8mXNjwYcDYrP1j3NjxY8iR&#10;JU9mnK3JP8yZNW/m3NnzZ8z1kPwjXdr0adSpVa9mbTpbk3+xZc+mXdv27dlF/P3j3dv3b+DBhfcu&#10;8s//+HHkyZUvZ978uD8j/6RPp17d+nXs2bVDUPLP+3fw4cWPJ++9SbZ/6dWvZ9/e/Xv46rcZ+Vff&#10;/n38+fXv56+/CMB/AgcSLGiw4LUIRa79a+jwIcSIEidSrNgwWzYGEf5x7OjxI8iQHpE0geCvXpEi&#10;/1aybOlypZJu//75+2fzJs6cOnfy7OnTpjck/4YS9QfAn79/Spcyber0KdSo/gAA8PfvKlYj/P5x&#10;7er1K9iwYsdydZLtH9q0ateybev2LdpsTv7RrWv3Lt68evfSLfLvL+DAggcTLmwYsBNs/xYzbuz4&#10;MeTIkhdjc/LvMubMmjdz7uz5crcl/0aTLm36NOrU/6pXl9bW5B/s2LJn065tW/Y+I/928+7t+zfw&#10;4LyL/Ctu/Djy5MqXMz9e5B/06NKnU69u/Tr2f/iKNGly7x/48OLHky9P3hq2f+rXs2/v/j38+O2t&#10;FSlS7x/+/Pr38+/vH+A/gQMJCizyD2FChQsZNkS4xIgRJUiQKPGmRIkRIxEibDNixNo/kSNJljR5&#10;EiW+a0ciRIDA4F9MmTNp1rR581+ECP7+9fT5E2hPe0eOYPt3FGlSpUuZNnX69Og+I/+oVvUHwJ+/&#10;f1u5dvX6FWxYsf4AAPD3D23aIv/YtnX7Fm5cuXPbKun2D29evXv59vX7F6+1a/8IFzZ8GHFixYsJ&#10;F//59xhyZMmTKVe2DHnJtn+bOXf2/Bl0aNGbrV37dxp1atWrWbd2fTqbk3+zade2fRt3bt27a2dr&#10;8g94cOHDiRc3Pvyak3/LmTd3/hx69OVF/lW3fh17du3buV8v8g98ePHjyZc3fx79+HtF/rV3/x5+&#10;fPnwrV37dx9/fv37+ff3D/CfwIECnSz5hzChwoUMGzp8iPDIvn8UK1q8iDGjRiP16v37+PHevQgR&#10;jtjz9+/fvX3+/rl8CTPmS3/dlBQp0qSJt388/+HDx4DAv6FEixo9ijTpv2zZIihBsu2f1KlUqeIz&#10;YuSf1q1cu3r9CjasWK5F/pk96w+AP3//2rp9Czf/rty5dP0BAODvn969Rf75/Qs4sODBhAv/PYLv&#10;n+LFjBs7fgw5smIn2f5Zvow5s+bNnDtbLvIvtOjRpEubPo1aNJJ6/1q7fg07tuzZtFs7yfYvt+7d&#10;vHv7/g089zVr/4obP448ufLlzJsfz9bkn/Tp1Ktbv47d+pF6/7p7/w4+vPjx/4r8O48+vfr17Nu7&#10;T1/kn/z59Ovbv48/v377Rf75B/hP4ECCBQ0eFIjNyT+GDR0+hBhR4sSJ/op0+5dR40aOHT1+BGnE&#10;yBEkSkwuaeLE2rVr2LJp6/atXj17+Pb5+5dT585915QosfdP6NB/1oz+Q6rt3j1//5pg+xdVatR7&#10;//euGSmCBBs/fv+8fgULlsGAf2XNnkWbFskRe/v2HVmC799cunXn+osQocjef339/jWCD98/woUN&#10;H0acWPFixoaL/IMc2R8Af/7+XcacWfNmzp09+wMAwN8/0qWL/EOdWvVq1q1dv05d5N9s2rVt38ad&#10;WzftJdv+/QYeXPhw4sWN/y7yT/ly5s2dP4cefbkRfP+sX8eeXft27t2tL9n2T/x48uXNn0efXrwT&#10;bP/cv4cfX/58+vXtw9fW5N9+/v39A/wncCDBggYPFvmncCHDhg4fQvxX5B/FihYvYsyocaPFIv8+&#10;ggwpciTJkiZPgvTnL8K3fy5fwowpc2bMbE3+4f/8588fP3778AG9Z89evaLeuiHdpm1ptmzYsF2L&#10;es2aNSdWm2BdonWJkq5IviI5IvZIhCJF/qFNq3Yt27Zu2Srp9m8u3bp27+LNixefESP//gIOXG8J&#10;BAhFjDTx9m8x48aOHzNeMOAf5cqWL1/GtuQf587/ljhxom2JEST+/qFO/e/aNQhHtP2LLftftyP/&#10;buPOrXs3796+f+824u8fceL+APjz92858+bOn0OPLt0fAAD+/mHPXuQf9+7ev4MPL3589yL/zqNP&#10;r349+/bu0SPx9m8+/fr27+PPr//fviP/AP4TOJBgQYMHESYUWORfQ4cPIUaUOJGiQyXf/mXUuJH/&#10;Y0ePH0FmbJLtX0mTJ1GmVLmSZcuT2Zr8kzmTZk2bN3He/IYEyT+fP4EGFTp0aJF/R5EmVbqUaVOn&#10;SYv8kzqValWrV7Fm1VpVyZJ/X8GGFTuWbFmzZ9GmVftPybdv/+DGlTuXbl27dJtk+7eXb1+/fwEH&#10;BlzEn79/hxEnVryYcePFCwj8kzyZcuV/9ooUWeLvX2fPn0FrK1Jk3z/Tp00XgdDkX2vXSyBA+Deb&#10;dm3bt3Hn1r279hF8/4AD9wfAn79/x5EnV76ceXPn/gAA8PeP+j9+/Iz8076de3fv38GH317kX3nz&#10;59GnV7+evfkj9/7Flz+ffn379/H/q4fkX3///wD/CRxIsKDBgwgNFvnHsKHDhxAjSpzYEIm9fxgz&#10;atzIsaPHjxiXbPtHsqTJkyhTqlzJ0mQ2J/9iypxJs6bNmzeXLMn2r6fPn0CDCg1a5J/Ro0iTKl3K&#10;tCnSIv+iSp1KtarVq1izWu3mJAIECEbu/RtLtqzZs2jTql3Lti1aI/78/ZtLt67du3jz3r127Z/f&#10;v4ADCx5MWLCSbv8SK17MuLHjx48XEPhHubLly/WO/NvMubPnz/+cYPtHunTpIv9Sq/5XpIi/f7Bj&#10;y55Nu7bt27hjG7H3r3dvfwD8+ftHvLjx48iTK1/uDwAAf/+i/7NnD8m/69iza9/Ovbt37EX+if8f&#10;T768+fPo0483wu+f+/fw48ufT7/+v21L/unfz7+/f4D/BA4kWNCgwSL/FC5k2NDhQ4gRFx7B98/i&#10;RYwZNW7k2NGiEm//RI4kWdLkSZQpVZLM5uTfS5gxZc6kWdPmvyL+/u3k2bOnvSJLtA3Vlk1bNm3a&#10;smXDli0bNmwR/k2lWtXqVaxZtVYt8s/rV7BhxY4lW9asWGtFtP1jy7ZbkQhKlGz7V9fuXbx59e7l&#10;29fv33/bliz5V9jwYcSJFS9OnM3JP8iRJU+mXNny5H1F/m3m3NnzZ9ChRS8g8M/0adSplWT719r1&#10;a9ix/znB9s/27X/89mmDAMFIt3r1lECAgM3/mrUmS5QoQXLESBHo0YtE0PbP+nXs2bVv5259X5Ft&#10;/8SP9wfAn79/6dWvZ9/e/Xv4/gAA8PfP/r9u3Zb849/fP8B/AgcSLGjwIMJ9+4z8a+jwIcSIEidS&#10;dFjkH8aMGjdy7OjxI8ZsTv6RLGnyJMqUKleWLPLvJcyYMmfSrGkTphF//3by7OnzJ9CgQnciqffv&#10;KNKkSpcyber06T8nTopo+2f1KtasWrdy7WqVn5F/YseS1aatyLV/ateybcu2yL+4cufSrWv3Lt65&#10;Rf7x7ev3L+DAggcT/rfviBEj+P4xbuy4sT8I9f5Rrmz5MubMmjdz7swZX4R9+/6RLm36NOrU/6pR&#10;b1vy7zXs2LJn064d+8i1f7p38+7t+zfw4P8WNLj37zjy5MebKPnn/Dn06NKhN1Hy7zr27Nq3c+fe&#10;Tcm/8OLHky9v/nx4Jd3+sW//zx8Af/7+0a9v/z7+/Pr3+wMAAKC/fwP/Zcvm5F9ChQsZNnT4EOI/&#10;b96U/LN4EWNGjRs5drxY5F9IkSNJljR5EmVIa9f+tXT5EmZMmTNpuizyD2dOnTt59vT5M2eRf0OJ&#10;FjV6FGlSpUSP3Pv3FGpUqVOpVrVKtZ4RJPv+dfX6FWxYsWPJir3W5F9atU0ifPv3Fm5cuXPfFvl3&#10;F29evXv59vV7156TCP8IFzZ8GHFixYsVd/8r0sTfP8mTKVeevESJv3+bOXf2/Bl0aNGjSYt2cu1f&#10;atWrWbd2/fp1PST/aNe2fRt3bt21lWT79xt4cOHDiRc3/psBg27/mDdn7qRIkW//qFe3fh179iZG&#10;tv3z/h18ePHjxRfZtu1fevXr2bd3795fBH//6Nf/5w+AP3//+Pf3D/CfwIEECxo8eNAfAAD+/jn8&#10;58RJtn8UK1q8iDGjxo3/smVr8i+kyJEkS5o8iVJkkX8sW7p8CTOmzJksl2j7hzOnzp08e/r8iXOf&#10;kX9Eixo9ijSp0qVFi/x7CjWq1KlUq1qFaoTfv61cu3r9CjasWK5OihTJhi/Cv7Vs27p9Czf/rty5&#10;R+ztQ4LECL5/fPv6/Qv4b5F/hAsbPow4seJ//rRpU1LEiBN7/yr/81eE37/NnDt7/gw6tOjNTops&#10;2/YvterVrFur7hYhAhIl/2rbvo07t+7dvHv7vh3B37/hxIsbP448uXJ8R/45fw49uvTp1P8tWYLt&#10;n/bt3Lt7/w4+/HYIEIwoQXIkvZEISv65fw8/vvz59P/562bkn/79/Pv7B/hP4MCBTZpk+5dQ4UKG&#10;DR02LOIPn71v27Zlu+ZkCQB//v59BBlS5EiSJU36AwDA3z+W/5AgqfdP5kyaNW3exJnznzVr1/79&#10;BBpU6FCiRY0CLfJP6VKmTZ0+hRpVqRJv//+sXsWaVetWrl2t1kPyT+xYsmXNnkWbdmyRf23dvoUb&#10;V+5cum6N+PuXV+9evn39/v1rz8iRff8MG/ZXZN8/xo0dP4YcWfLkyRD8/cOcWfNmzp0xF/kXWvRo&#10;0qVN/8N37ciRIkiw7fsXW/bs2UXs2fuXW/du3r19/96ND5+RI/v+HUeeXPly5sqXFMH2T/p06tWt&#10;X8eeXfv2f90g8PsXXvx48uXNnz/vz8g/9u3dv4cfX/6/IkX+3cefX/9+/v39A/wn8J8RBk7+IUyo&#10;cCHDhg4fIsTm5B/FihYvYsxYMYKRIh4/fjRyZCQSJUucoLyGrUiTevfu+fsncybNmv/8Af/w5+8f&#10;z54+fwINKnSoPwAA/P1L+s+IEX//nkKNKnUq1apW/zVpou0f165ev4INK3Zs1yL/zqJNq3Yt27Zu&#10;zx65928u3bp27+LNq3futiX//gIOLHgw4cKGARf5p3gx48aOH0OOvLjIv8qWL2POrHkzZidFsGH7&#10;J3o06X9G6tX7p3o169auX8OO/dpfEX/+/uHOrXs3b932liyB4ATfv+LGjyM//q2JkSJFlnT7J306&#10;9erWpyNBku0f9+7ev4MPL35bESf/zqNPr349+/bplRgxsi2Cv3/27+PPr38///7+Af4TOFCgvSP/&#10;ECZUuJBhQ4cPi/yTOJFiRYsXMf4rUuT/X0ePH0GGFDmS5EclDJT8U7mSZUuXL2HGVLmvyL5/N3Hm&#10;1LmTJ04l1/4FFTqUKFF+Rb79U7qUaVOm/gD48/ePalWrV7Fm1brVHwAASJY0sXYtQoRt3+rh4+fP&#10;3z+3b+HGlTuXLlwkSOr907uXb1+/fwEH3lvkX2HDhxEnVryYcWEj/v5FljyZcmXLlzFHxubkX2fP&#10;n0GHFj2atOci/1CnVr2adWvXr1MX+Tebdm3apahRK1XqX2/fv4H7tmfPCBJ8/5AnV77835Il1/5F&#10;lz6denXr17Fb9xchgr9/38GHFz/eWoRs/9D/q2fk275/7+HD/4akyBFr1vD907+ff3///wD/CRxI&#10;cKC1Jv8SKlzIsKHDhP6WLCnS7Z/FixgzatzIkWO3bkb8/RtJsqTJkyhTqlyp0ki9fzBjypxJs6bN&#10;m0X+6dzJs6fPn0D9FSnyr6jRo0iTKl3K9KgTCEf+SZ1KtarVq1izSlWiBN+/r2DDih1LNqy2I//S&#10;ql3Ltu21JUv+yZ1Lt65cfwD8+fvHt6/fv4ADCx7sDwAAf/8SK17MmLE/fvfqddOmDds1J02WKFFy&#10;5IiRIqBDhzZi5IiSJU2cRIhgLdu2bt7s2bu3z9+/27hz697Nu/dtfkb+CR9OvLjx48iTCy/yr7nz&#10;59CjS59O3bkTbP+ya9/Ovbv37+C1F//5R768+fPo06tfX77Iv/fw48fXoOGf/fv489u3ViTbP4D/&#10;BA4kWNDgv2xI/i1k2NDhQ4gRJUL05y/CP4wZNW78h++IESP4/o0k+c8fv39F/Pn798+fkwgRrF0r&#10;8s/mTZw5de7kibPbkX9BhQ4lWpToPSNI9v1j2tTpU6hRpU59igQJNmxFliz519XrV7BhxY4lW9br&#10;vSL+/q1l29bt27b+/O3Dh89evW/dtO3Fhs2atSaBl0T4V9jwYcSJFS9uki3bP8iRJU+mXNnyZcnY&#10;GET419nzZ9ChRY8m/c+JEX//VK9m3dr169ZH6v2jXdv2bdz4ihT519v3b+C9/QHw5+//33HkyZUv&#10;Z97cuT8AAPz9o17d+nXs2bVvX7Jt2z/w4cWPJ1/e3z589up166YtGzZr8Z00UaLkSJEiEYwU4d8/&#10;AsAiRYwcOYJEyRIn17Bh09at3r19/yZSrGjxIsaJRf5x7OjxI8iQIkd2VNLtH8qUKleybOnyJUp/&#10;Rf7RrGnzJs6cOnfWLPLvJ9CgQocSrWfEyBF8/5Yyber06VN7Rf5RrWr1KtasWrdq5VfkH9iwYsFq&#10;K+LkH9q0atXuQ2LEyJF92Zzw43fkyL+8evfy7ev3b198Rf4RLmz4MOJsESJY++f4MeTIkidTrmwZ&#10;shIl2f5x7uz5M+jQokeT9lzEmjVt/9u61bN3794+f/7+0a5t+zbu3LeL/Ovt+zfw4MKHI6lX7x/y&#10;5MqXM2/u/LnybgwY/Ktu/Tr27Nq3c7e+zci/8OLHky9vnry/CP/Ws2/v/v36Iv7+0a9v/74/AP78&#10;/evvH+A/gQMJFjR4EOFAfwAA+Pv3EGJEiRMpVrSIpF69fxs5dvT4EWRIkf+WLNn2D2VKlStZtmTJ&#10;D5+9btqwYYvgpMkSJUiQGDFSBCjQCEWIFjFy9AgSJEuYNnFiDRs2bdq2datnDx8/fv7+dfX6FSzY&#10;I/f+lTV7Fm1atWvZlsV35F9cuXPp1rV7F6/cIv/49vX7FzBffPiQFOn2D3FixYsZN/9e7C+Cv3+T&#10;KVe2fBlzZs2Y9xX59xm0PyVFvHn7dxp1atWrUxcp8g92bNmzade2fdtfEX78/vX2/fu3vyVF6v0z&#10;fhx5cuXLmTd3vnzbkSP/qFe3fh17du3buV/fFyECvn/jyZc3fx59+vNF/rV3/x5+fPny7xn5dx9/&#10;fv37+ff3D/CfwIH2GCz4hzChwoUMGzp8qLCeEiURvP27iDGjxo0cLxrZt++fyJEkS5q81uSfypUs&#10;W/oD4M/fv5k0a9q8iTOnTn8AAPj7BzSo0KFEixo9amTfvn9Mmzp9CjWq1Kn/kCCp9y+r1q1cu3r9&#10;yrXIv7Fky5o9izat2rRHjnS7Z6//Xrdt27Blw4btmrW9Tpr4bbJkiRIkSI4YPmIkceIijBs7fhyh&#10;iGTJRopEOHIEiWYlSpY0+dzEibVr17CZzqZt27Zu3bzVs3cP3759/vz9u407d+4i/3r7/g389z4l&#10;RbT9O448ufLlzJsnL3Lv3r/p1Ktbv449u/br+4r8q1evyBJ//8qbP48+vfp/+PBF8Pcvvvz59Ovb&#10;v4/fiBF7//r7B/hPoL0iSJD4+5dQ4UKGDR0+hBgxohJs2P5dxJhR40aOHT1+1Lhv27YmEP6dRJlS&#10;5UqWLVUW+RdT5kyaNW3axGbt306ePX3+BBpU6E9/Cwj8Q5pU6VKmTZ0+bdok2z+q/1WtXsWa9V8R&#10;f/+8fgUbVuzXIv/MnkWb1h8Af/7+vYUbV+5cunXt+gMAwN8/vn39/gUcWPDgIv8MH0acWPFixo0P&#10;GzGy799kypUtX8acmbI/f0b+fQYdWvRo0qVNl0aCxN4/1q1dv4YdW/Zs1viO/MOdW/du3r19/869&#10;pNs/4sWL+0OO7549b926bdOG7do1J04i+PuXXft27t29f/+OBIm2f+XNn0efXv169uitRcD2T/58&#10;+vXt38dvpN4//v39A/wncCDBggYPIvyHJNu/hg2xFcH2byLFihYvYsyocSNHi9euWbuHDcm/kiZP&#10;okypcmVKf9++WUNSZKYSJdfq/f/LmbMIv38+fwINKnQo0aBG9v1LqnQp06ZOm3ZT8m8q1apWr2LN&#10;qhXrAgL/voINK3Ys2bJmzRb5p3Yt27Zu3xrR9m8u3bp27967F0Hbv75+/wL2B8Cfv3+GDyNOrHgx&#10;48b+AADw928y5cqWL2POrLnIv86eP4MOLXo0ac9FivxLrXo169auX6+uVw/Jv9q2b+POrXs3791H&#10;jtj7J3w48eLGjyNPLrwekn/On0OPLn169FKlcvzLrn17diT1/oEPL348+fFF9v1Lr349+/bu38N3&#10;4uQf/fr27+PPr1//PiRIAB65949gQYMHESZU+K9IkXv/IEaUOJFiRYsXJV5TcuT/iD17R7b9EzmS&#10;ZEmTJ1GmVLlS5Tcl/2DGlDmTZk1/9epdU1KEpxIl1rr5+zeUaFGjRLtFyPaPaVOnT6FGler0CL5/&#10;V7Fm1bqV61Z+Rf6FFTuWbFmzZ9GaJbDgX1u3b+HGlTuXbt0lR5YsuWbvX1+/fwEH7luvSBF7/xAn&#10;Vrx48b4mTf5Fljx5sj8A/vz907yZc2fPn0GH9gcAgL9/p1GnVr2adWvXRf7Flj2bdm3bt3HLLlLk&#10;X2/fv4EHFz78d7ZsTf4lV76ceXPnz6E/R4LE3j/r17Fn176de3fr3Zb8Ez+efHnz59GnH38E3z/3&#10;7+HHly/fiLd/9/Hn17+ff3///wC3HflHsKDBgwgTKjTYrUgTf/8iSpxIsaLFixSVKOn2r6PHjyBD&#10;ihxJsuQ/J03+qVzJsqXLlzBjypwZs5uSfzhz6txZrx42JUaKGEGCxFo3fv+SKl3KtKnTpfgi/JtK&#10;tarVq1izWkVS75/Xr2DDih07tsi/s2jTql3Ltq3btPXqAQgAAYI1fPj+6d3Lt6/fv4ADC/7nrYg1&#10;f/8SK178z9qSevfu7fP3r7Lly5gzZ7ZmhN+/z6BDg/YHwJ+/f6hTq17NurXr1/4AAPD3r7bt27hz&#10;697Nu8i/38CDCx9OvLhx4EWK/FvOvLnz59CjN7dm7dq/69iza9/Ovbv37keO3P/7R768+fPo06tf&#10;Tz6bk3/w48ufT7++/fvxjfj7x7+/f4D/BA4kWHCgEmz/FC5k2NDhQ4gR8RX5V9HiRYwZNWp0EiGC&#10;tn8hRY4kWdLkSZT16hWph+1IBGzY/s2kWdPmTZw5dd78ZuTfT6BBhQ4lWtToUaRGtxm5dy/bEiNF&#10;ihw54mTbvn9ZtW7l2tXrV7D/imj7V9bsWbRp1a5Fq+TbP7hx5c6lW7dukX959e7lm5ffvXrftm3L&#10;ds1akyVIFBsxUsTx48dGJB9RoqSJEyfWnEAYwGDBAgDW/o0mXdr0adSpVa/+Z8/IP9ixZf/DZu3f&#10;bdy5de/mnXubkn/BhQ8f7g//gD9//5QvZ97c+XPo0f0BAODv33Xs2bVv5969+z4j/8SPJ1/e/Hn0&#10;6ccXKfLP/Xv48eXPpw9/yZJt//Tv59/fP8B/AgcSLGjwIEEjRvj9a+jwIcSIEidSbHjN2r+MGjdy&#10;7OjxI0iNRf6RLGnyJMqUJK8tWfLvJcyYMmfSrGkzAj9+/3by7OnzJ1B8R47gs1ekyL+kSpcyber0&#10;KdSnRox0+2f1KtasWrdy7ap1XxF//v6RLWv2LNq0ateybVvWWpFs3oz8q2v3Lt68evfy7fuvSBF/&#10;/wYTLmz4MOLEh5ds++f4MeTIkidP7oYNW7Zt3u7hM2KE37/QokeTLm36NGol/wECMAjAwN+/2LJn&#10;065t+zbu2U6cQPDnz0gRCBD2/StuvLi2Jv+WM2/u/Dl05vuM/Ktu/Tp2fwD8+fvn/Tv48OLHky/v&#10;DwAAf//Ws2/v/j38+PHrIfln/z7+/Pr38+9vH+A+I0b+FTR4EGFChQsPHjly719EiRMpVrR4EePF&#10;IkX+dfT4EWRIkSNJenSC7V9KlStZtnT5EqbKIv9o1rR5E2fOmt68Gfn3E2hQoUOJFjVqxEi9f0uZ&#10;+rO25F9UqVOnbivixMk/rVr9+Yvg719YsWPJljV7Fu1Zf9oi7Pv3Fm5cuXPp1rUrt0iRe//49vX7&#10;F3BgwYMJC7ZnBMm+ff8Yb/8rUq/eP8mTKVe2fBlz5sxKlDT59xl0aNGjSZce7STbP9WrWbd2/Rr2&#10;ayRI6v2zfRt3bt27eff+p0RJAAYEAgg4cqSbv3/LmTd3/hx6dOhHunX798/fv39OnGD79x28vyJL&#10;tP0zfx59evXrzyvJ9g9+fPnz/QHw5+9ffv37+ff3D/CfwIEECwr0BwCAv38MGzp8CDGiRInalvy7&#10;iDGjxo0cO3q8WA8Jkn8kS5o8iTKlSpNFivx7CTOmzJk0a9q0WaTIv508e/r8CTSoUJ5Ltv07ijSp&#10;0qVMmzpFWuSf1KlUq1q9WvVekX9cu3r9Cjas2LH/lGD7562IEiX7/t0r8i//rty4/vwtKfLtn969&#10;fPUaqfcvsODBhAsbPozY8L4i2v45fgw5suTJlCtTRpLtn+bNnDt7/gw6tOjN1qwVyfYvterU1iK4&#10;RqLkn+zZtGvbvo079+179yL4+wc8uPDhxIsbH27t2r/lzJs7fw49OnRr1pT8u449u/bt3Lt7x34N&#10;ABICCxo0iIAEgLV/7Nu7fw8/vvz3R+zZ+4c//z9/2I54A4itSRN7/wweRJhQ4UKFR779gxhR4kR/&#10;APz5+5dR40aOHT1+BOkPAAB//0yeRJlS5UqWLK9Z+xdT5kyaNW3exBlTW5Mm/3z+BBpU6FCiQIsU&#10;+ZdU6VKmTZ0+hQq1SJF//1WtXsWaVetWrlaR1PsXVuxYsmXNnkUrtsg/tm3dvoUbF+6+Iv/s3sWb&#10;V+9evn3/dev2T/Dgf/yK+PP37589I0j48fsXWfJkyv+UXPuXWfNmzp09fwat+UiTJv9Mn0adWvVq&#10;1q1dm8am5N9s2rVt38adW3due0aQ7PsXXPhw4v/8FcH2T/ly5s2dP4cePbqTJv+sX8eeXft27tiv&#10;WfsXXvx48uXNn0f/r0mTf+3dv4cfX/58+u6dAMDmxAkDAgyyAQRw5Ii/fwYPIkyocCHDf0rq1fsn&#10;cSLFihYvYsSoDYKRI0eK3PsnciTJkv4A+PP3byXLli5fwowp0x8AAP7+4f/MqXMnz54+fTbJ9m8o&#10;0aJGjyJNqnToNWvW/kGNKnUq1apWpRYp8m8r165ev4INK1ZskSL/zqJNq3Yt27Zu0R65928u3bp2&#10;7+LNq5dukX9+/wIOLHjwYH8R/Pn7p3gx48aOH0OOHDkCZWz/LmPOrHnzP2xK/oEOLXo06dKmT4Ou&#10;V6SIk3+uX8OOLXs27dq2Xdsz8m83796+fwMPLpy3tSJFsv1Lrnw58+ZHIPyLLn069erWr2O/vq3I&#10;v+7ev4MPL348+GxO/qFPr349+/bu36PHhuQf/fr27+PPr38/Pif1AP5bAgDAtm4BIOCrV2+AkX8P&#10;IUaUOPGhP3/77tX71i3/W7Zr1qw1KaJN2z+TJ1GmVLmSJUt/EKz9kzmTZk2a/gD48/ePZ0+fP4EG&#10;FTrUHwAA/v4lVbqUaVOnT58q6faPalWrV7Fm1bqVqpNs2f6FFTuWbFmzZ8X6M2LkX1u3b+HGlTuX&#10;Lt0iRf7l1buXb1+/fwHrNeLvX2HDhxEnVryYseEi/yBHljyZcmXL/4oU2fePc2fPn0GHFj2atBF7&#10;/1CnVr2aNWp7RYr8kz2bdm3bt3Hnpo3vyBF//4AHFz6ceHHjx4/7K8KP3z/nz6FHlz6dOnR79owg&#10;2fePe3fv38F3N2LP3z/z59GnV7+effv2Rf7Flz+ffn379+lvW/KPf3///wD/CRxIsKDBgwgFItH2&#10;r6HDhxAjSpw4cR+Aixj9/fO3AEKRIkogRLB2DRu2bNu+1bt3D5+/fzBjypxJE6a1a9f+6dzJs6fP&#10;n0CDFrH3r6jRo0iP+gPgz9+/p1CjSp1KtapVfwAA+PvHtavXr2DDihV75N6/s2jTql3Ltq3bs0q6&#10;dftHt67du3jz6q1bDwmSf4ADCx5MuLDhw4eLFPnHuLHjx5AjS57cuMi/y5gza97MubNnzP6M/BtN&#10;urTp06hTky6C75/r17Bjy55Nu7btI93+6d7Nu7dv3f78FfH3r7jx48iTK1/O3HiEev+iS59Ovbr1&#10;69izRzdipN6/7+DDi/8fT768kyLZ/qlfz769+/f/vGXDBiGCEyf/8uvfz7+/f4D/BA4kWNCgEW//&#10;FC5k2NDhQ4gNvxVx0qTJEiRKkCA50tFIEZAhRY4sYuTISSRIlChp0tKJk2vXss3U1u0btiJF/u3k&#10;2dPnT6BBhe6sV4+BgGv/IAQIAMEfASX/pE6lWtXqVavamjT519XrV7BhxY4d203JP7Rp1a5d6w+A&#10;P3//5M6lW9fuXbx5/QEA4O/fX8CBBQ8mXLhwkX+JFS9m3NjxY8iKj9y798/yZcyZNW/mfFlbkyb/&#10;RI8mXdr0adSpUxcp8s/1a9ixZc+mXft1kX+5de/m3dv3b+C68Rn5V9z/+HHkyZUvP27E3j/o0aVP&#10;p17d+nXsS679497d+3fw3o3U+1fe/Hn06dWvZ38+W5Ei9/7Np1/f/n3624oUMeLkH8B/AgcSLGiQ&#10;4BJr/xYybOjwIcSF9owYObLvH8aMGjdy7MjRXwR//0aSLGnyJMqUKk8uMVIE37+YMmfSrGnz5k0n&#10;Sv7x7OnzJ9CgQofyjPDvKNKkSpcybepUaT0CR6xZY8Bg34Am/7Zy7er1K1iv3pQo+Wf2LNq0atey&#10;Xbsk27+4cufSresPgD9///by7ev3L+DAgv0BAODvH+LEihczbuzYcZF/kidTrmz5MubMk4348/fv&#10;M+jQokeTLg3a2rVr//9Ws27t+jXs2LJj+zNi5B/u3Lp38+7t+3fuIv+GEy9u/Djy5MqJ20Py7zn0&#10;6NKnU68u/Ui3f9q3c+/u/Tv48ODxHTni7x/69OrXs1evBNu/+PLn069v/z7++ve8/fuXDeCSJf8I&#10;FjRo0N+SIt3+Nfy37cg/iRMpVrRYURuSfxs5dvT40aO1CNn+lTR5EmVKlStRLtm27V9MmTNp1rR5&#10;E2dNf0ac/PP5E2hQoUOJBvXnr8g/pUuZNnX6FGrUpU2y/bN6FWtWrVu5ds2qDQA/fk0YQMAXwImT&#10;f2vZtnX7Fi5be0eO/LN7F29evXv57kWi7V9gwYMJF/YHwJ+/f4sZN/92/BhyZMn+AADw9w9zZs2b&#10;OXf27LnIP9GjSZc2fRp16tFF/rV2/Rp2bNmzYS/p1u1fbt27eff2/Rv4b3xHjvwzfhx5cuXLmTc/&#10;XuRfdOnTqVe3fh279G5K/nX3/h18ePHjwyvJ9g99evXr2bd3/z59tggRnPyzfx9/fv377V9bAvCf&#10;wIEECxo8iDAhQiVI/jl8CNFhtyJLlvj7hzEjRnwR/nn8CDKkyI/7kBi51kSJkiNFWhYxYgRJE2vZ&#10;vOHD9y+nPSNHjuz7BzSo0KFEixo16gQbtn9Mmzp9CjWq1KlR7RX5hzWr1q1cu3rNau3IvXv/ypo9&#10;izat2rVszyLp9i//rty5dOvavYu3roBr17wVgPAPnwAB1/4ZPow4seLFhvcZMfIvsuTJlCtbvmy5&#10;HpJ/nDt7/gzaHwB//v6ZPo06terVrFv7AwDA37/ZtGvbvo07d+4i/3r7/g08uPDhxH0X+Yc8ufLl&#10;zJs7X37k3r1/1Ktbv449u/bt2ushQfIvvPjx5MubP49efJF/7Nu7fw8/vvz57bUt+Yc/v/79/Pv7&#10;B/hP4MB/S65d+5dQ4UKGDR0+bMgPiRF7/yxexJhR48aN3Y4c+RdS5EiSJU2eRCnSnxEl/1y+fOnP&#10;35Ii3f7dxJlTZxF8+P79BBpU6E9vRZo08fdP6VKmTZ3+8xeB3z+q/1WtXsWaVetWqkucOCni799Y&#10;smXNnkWbVu3ZIv/cvoUbV+5cunG3bXNSpN4/vn39/gUcWPBgvteW/EOcWPFixo0dP16shAGDfwAY&#10;ZPtnzdqAf509fwYdWnRnf0aM/EPtbx8+fPbq/YMdW/Zs2rVp44MQAYkSJU2cWMOmrVu3evf4+fuX&#10;XLk/AP78/YMeXfp06tWtX/cHAIC/f929fwcfXvx48f6M/EOfXv169u3dv09f5N98+vXt38ef336R&#10;f/39A/wncCDBggYPIkxI8JsSJf8eQowocSLFihb/+fNn5B/Hjh4/ggwpcmTHbE7+oUypciXLli5d&#10;OnHS5B/NmjZv4v/MqfNftyJNmvj7J3Qo0aJGjyIdig9fkX9On0KNKnUq1apPi/j7p3WrtyJK/Pn7&#10;J3Ys2bJkkSDR9m8t27ZsrUXQ9m8u3bp27+L9Z6Rbt39+/wIOLHgw4cKB8TU5EiGCNn//HkOOLHky&#10;5cqV/RkxUqTJv86eP4MOLXq0EmzY8Pn7p3o169auX8OOvZqfkX+2b+POrXs379658Q0YIABbAAZL&#10;sGEL8G858+bOn0OP7hxJvX/Wr2PPrn279iXZ6uHD9288+fLmx/sD4M/fv/bu38OPL38+fX8AADSx&#10;hk1bt3r1AN7b5+9fQYMHESZUmLAekn8PIUaUOJFiRYsQi/zTuJH/Y0ePH0FqvKaNX5F/J1GmVLmS&#10;ZUuXL7U1afKPZk2bN3Hm1Lnz3717R/4FFTqUaFGjR5EKvWbtX1OnT6FGlTqV6j9sS/5l1bqVa1ev&#10;Wv35W1Kk2z+zZ9GmVbuWbdt//orw+zeXbl27d/Hm1Tu3WxElTZoU2faPcGHDhxEftrbkX2PH//gh&#10;MXLv3j/LlzFn1rw5sxMnTf6FFj2adGnTp1Gj1gbh2z/Xr2HHlj2bdu1/SyIUicDvX2/fv4EHFx48&#10;QoR9/5AnV76ceXPnz5XvM/KPenXr17Fn175duzYA+AAsOHIEwD/z59GnV7+effol2/7Flz+ffn37&#10;9/9162YkArZ//wD/CRxIcKA/AP78/VvIsKHDhxAjSvQHAIC/fxgzatyIcd+9e/W6acN2zYmTJkqQ&#10;HDlSpKVLl0aOFImwpEkTJ9auYdPWrVs9e/j4/RtKtKjRo0iN3jvyr6nTp1CjSp3atMi/q1iv8sNn&#10;z169btqyXbNmzUmTJUqQHDlixEiRt3DjHpmLRMmSJk6cWMOWbdu3evXu7fP3L5sTJ/8SK17MuLHj&#10;x5D/1auH5J/ly5gza97MufNlJ9n+iR5NurTp06hTi96G5J/r17Bh+/OGDVu9f7hz465nRIk/f/+C&#10;Cx9OvLjx48iLF7H3r7nz59CjS59OvV4RJf7+ad/Ovbv379vrGf/5969evSJL/P1bz769+/fw47Pv&#10;duSf/fv48+vfz79/f4BImvwjWNDgQYQJFS4syA8ChG7d/k2kWNHiRYwU/UGA8M/jR5AhRY4kWVLk&#10;EW//VK5k2dLlS5gxYTKgGaFbNwD7/u3k2dPnT6BBe1q79s/oUaRJlS5livSatX9RpU6d6g+AP3//&#10;tG7l2tXrV7Bh/QEA4O/fWbRp1a5l25YtNif/5M6lW9fuXH/88Nnztm2bNmzXrDlZUhgJEiOJiyyO&#10;gOTfY8iRJU+mXPnfvSP/NG/m3NnzZ9ChRW++Zs3aP9SpVa9m3dr163/bti35V9v2bdy5de/mbXvJ&#10;tn/BhQ8nXtz/+HHkwrcVsaZESRHoR5pky2bv33Xs2JD84+7ESRFt/8SPJ1/e/Hn06dWLR6Lt33v4&#10;/7DN/1ff/n38+fX/8+ekCMAi2v4RLGjwIMKECv1ByPbvIcSIEidSrGhxXxF//zZy7OjxI8iQIj/a&#10;K3JviRN8+P792/fvJcyYMmfSrFmzWzcI3f7x7OnzJ9CgPI8cwfbvKNKkSpcybepUqbYl/6ZSrWr1&#10;KtasWrM6CQDBmjdvAPD9K2v2LNq0atee1dbkH9y4cufSrWtX7r4iepUo+ef3L2B/APz5+2f4MOLE&#10;ihczbuwPAAB//yZTrmz5MubMmJ1g++f5M+jQokeTLu05W5N//6pXs27t+jXsf92U/Ktt+zbu3Lp3&#10;8+5t2xo2bP+GEy9u/Djy5Mr/Zcvm5B/06NKnU69u/Xp0Jd/+ce/u/Tv48OK9KzHSJNu9e//Ws2/v&#10;/v2/fRGO7Ptn/z7+/Pr38+/vH+A/gQP/OWnS5F89I0jw/fu37cg/iRMpVrRIsZ4RJPz+dfT4EWRI&#10;kSNDFrl3719KlStZtnT5EmaRe/9o1rR5E2dOnTt58uMXQQkEJ/+IFjV6FGlSpUv/dVPyD2pUqVOp&#10;Vv2HD1+Rf1u5dvX6FWxYsV+NRChy1sgRJU6uXdNWD98/uXPp1rV7F+8/bdoiAADAgJ89ewDs/TN8&#10;+J89b/8YN/92/Bhy5Mb1kPyzfBlzZs2bOXf+t+2aEiNF7t37d9ofAH/+/rV2/Rp2bNmzafsDAMDf&#10;P927eff2/Rv47yXb/hU3fhx5cuXLmRe3du1fdOnTqVe3fv0fNif/uHf3/h18ePHjyXdvki3bP/Xr&#10;2bd3/x5+/H/Xrln7dx9/fv37+ff3D/CfQCT2/hk8iDChwoUMERb5BzGixIkUK/4rYu+fxo0cO3r8&#10;CDKkSI/+mkSIoO2fypX/8BX5BzOmzJkznUTQpu2fzp08e/r8CTSoTiRIsv07ijSp0qVMmzpFok3b&#10;v6lUq1q9ijWr1q3/6h359w8fviX3/pk9izat2rVs03Y78i//rty5dOvalbsE27+9fPv6/Qs4sGDA&#10;/vxFsPcvseLFiv3d65bNmrUmSI4UuVxk27/NnDt7tofvX5MmBOoxgPBv3z4A2/65fm0EgLV/tGvb&#10;vo07d+19Rv75/g08uPDhxIsLX7LkyL9//gD48/cvuvTp1Ktbv47dHwAA/v55/w4+vPjx5Mcjqfcv&#10;vfr17Nu7fw8//RJt/+rbv48/v/79/5xgA/hP4ECCBQ0eRJhQ4cAl27b9gxhR4kSKFS1e/NekSbZ/&#10;HT1+BBlS5EiSHo3s+5dS5UqWLV2+VFkPyT+aNW3exJmTppJr1/79BBpU6FCiRY0e/YfPCJJ9/5w+&#10;hfq0yL5//1WtXrVqz14RJPv+fQUbVuxYsmXNlr225N9atm3dvoUbV641a03+3cWbV+9evn39/q2H&#10;5N+/IkX+WVvyT/Fixo0dP4bM+FsRbf8sX8acWfPmy0bq/QMdWvRo0qVNnz7tJIK1f61dv4Yd+3W9&#10;Ikr4/cOd2x8SJEf4/fuH7cgRCAwYANj27982APX+Pd8XAECAf9WtX8eeXTv2Iv+8fwcfXvx48uXL&#10;1yviD4A/f//cv4cfX/58+vX9AQDg799+/v39A/wncCDBggYPGtn3byHDhg4fQowocSGSev8uYsyo&#10;cSPHjv+UdPsnciTJkiZPokypcqSSb9/+wYwpcybNmjZv/v9bsmTbv54+fwINKnQoUZ9G/P1LqnQp&#10;06ZOnypdou0f1apWr2LNWjVbNiT/voINK3Ys2bJmx2orYs3av7Zu38J1a6Rbt3927/7z56RItn9+&#10;/wIOLHgw4cKGAXsz8m8x48aOH0OOLPlftyP/LmPOrHkz586ePW+DsO2fESP2/jm59m8169auX8OO&#10;7dpJk3+2b+POrXv37SL/fgMPLnw48eLGj//j1wQJkn/On0OPLh26PydOijjBVsTev+7ev98bACEA&#10;AQL/tAEoAgECgG8BrP2LL38+/fr26Rf5p38///7+Af4TOJBgQYMHDfo7AsCfv38PIUaUOJFiRYv+&#10;AADw94//Y0ePH0GGFBmyyD+TJ1GmVLmSZcuTRvb9kzmT5j9//Pbhw3fPXj1v37p127YtWzZsR69Z&#10;s+bESROn/v5FlTqValWrV7FmlbpNiRIkSI4YKTJ2bIQiZ88aOXJEiZIlTqxhy7ZtWz17+/z907uX&#10;b18kSOr9EzyYcGHDhxEnHlzkX2PHjyFHljzZ35IiRfb907yZc2fPnz3jK/KPdGnTp1GnVr2adJMi&#10;3v7Flj2bdu3YTZpY+/fPnhEkSPb9Ez6ceHHjx5EnV458XxF//6BHlz6denXr1/cV+bede3fv38GH&#10;F8/93hEjRuz9+/dtiT9///4V4fePfn379/Hnv1/vGhIj/wCNFDFyJMK9fwgR+lNSpMi2fxAjSpxI&#10;cQk2JxEi+PvHsaPHjyBDihwpskiRfyhTqlzJsuW/bUv+yZxJcyY+JAwGDABgZN+/n/+wAXBizYmT&#10;JUuUePvHtKnTp1CfYmtiDRu2bNu83VuSLdu/r2DDih1LtqxZfwD8+fvHtq3bt3Djyp3rDwAAf//y&#10;6t3Lt6/fv36L/BtMuLDhw4gTKyYcwYlja9euYcumrfK2bt/q2bN3D58/f/9Cix5NurTp06hTq16t&#10;usi/17Bjy55N2x8/fvfqddOWLUIECBH+CR9OvLjx48iTCy/yr7nz59CjS49urYi9f9iza9/Ovbt3&#10;7UXw/f8bT768+fPo05e/ZwQJP37/4sufT7++/WwQsv3bz7+/f4D/BA4kWNDgQYQJFRa5d+/fQ4gR&#10;JU6kWNFiEXz/NG7k2NHjR5Ad/flbUkTbP5QpVaK0V+TfS5gxZc7El23JEiNFjCjBdu/eP6BBhQ71&#10;V8/fP6T7imD719TpU6hRvxkx8s/qVaxZtW7l2rWrEiXd/o0lW9bsWbTelPxj29Zt2yUAjNy7ZwTC&#10;AggECEDA9+/ftwULACDB98/wYcSJFS9mfM2atX+RJU+mXNny5ctGmgDw5+/fZ9ChRY8mXdq0PwAA&#10;/P1j3dr1a9ixZccu8s/2bdy5de/m3ft2kX/BhQ8nXtz/OHF/+/Ddu1fvWzdt2bBhu2bNSZMlSrQj&#10;iVDv33fw4cWPJ1/evPki/9SvZ9/e/Xv47JFA4PfP/n38+fXv58+/CMB/AgcSLGjwoMBsEbp1++fw&#10;IcSIEidSpIhE27+MGjdy7OjRozZtRaz9K2nyJMqUKlPeK/LvJcyYMmfSrGnzJk6ZSJBo++fzJ9Cg&#10;QocSLXqkW7d/Spcyber0KdRrEZz8q2r16lVt2ooUibDvH9iw//xt2+bkSJEiR6xZ8+bvH9y4cufS&#10;rUv3WhFr//by7ev3rzVrR/4RLmz4MOLEihcrPnKk3r/IkidTrmz53pF/mjdz5uzPSIAA3f6RXrBg&#10;AAR//9oA7Nv37zXs2LJn064Ne9uSJf928+7t+zfw4L358TNSZJs/AP78/Wvu/Dn06NKnU/cHAIC/&#10;f9q3c+/u/Tv470X+kS9v/jz69OrXly/y7z38+PLn069v3/6Re//28+/vH+A/gQMJFjR4EOHAIv8Y&#10;NnT4EGJEiQ6z3atnxMg/jRs5dvT4EaTHIv9IljR5EiXKbkWy/XP5EmZMmTNp1oR5TYmSfzt59vT5&#10;E+g/f0uK1Pt3FGlSpUuZNkXqL4K/f1OpVrV6FWtWrVu5WrXW5F9YsWPJljV7Fm2TJtb+tXX7Fm5c&#10;uW3vHbF7719evXv5/uMHAcK9f4MJ/zNS719ixYsZN/92/Bgy425GjPyzfBlz5sv79hVRYuRfaNGj&#10;SZc2fRp1aWvWnPxz/Rp2bNmz9xn5dxt3bt3//Pk7ImAbAwgQIvj7N6DJP+XLmTd3/hx6c3tIkPyz&#10;fh17du3buVvfFqFJk3/j/QHw5+9fevXr2bd3/x6+PwAA/P2zfx9/fv37+ev3B9DIv4EECxo8iDCh&#10;woH+jPx7CDGixIkUK1q0aGTfv40cO3r8CDKkSJFF/pk8iTKlypUsUfKLsO+fzHrZ/tm8iTOnzp08&#10;bxb5BzSo0KFEgdorYs3av6VMmzp9CjWq1Kj27BX5hzWr1q1cs94zYgQJv39ky5o9izatWrVG6tX7&#10;Bzf/rty5dOvavYs3r9xuRv75/Qs4sODBhAv/04bkn+LFjBs7bmwtArZ/lCtbvoy5Mr4IS4oYwYbN&#10;37/RpEubPo06terURozU+wc7tuzZ2yLcu/cvt78i3rz9+w08uPDhxIsb/2fvyJF/zJs7fw49+j9/&#10;Rv5Zv449e/YFESBAGACAgZMA/vz9O48+vfr17Nuj92fEyL/59Ovbv48/P4Qi9v75B/hPoD8A/vz9&#10;Q5hQ4UKGDR0+9AcAgL9/FS1exJhR48aM+I78AxlS5EiSJU2eBGnvyD+WLV2+hBlT5syZRfz9w5lT&#10;506ePX3+9OnPyD+iRY0eRZpUaVInTppsKxLBybVr/02KLPH3T+tWrl29ft1a5N9YsmXL2sP3T+0/&#10;fEWW/IMbV+5cunXt3sUr11+Rff/8/gUcGHC2CNf+HUacWPFixo0dK1aiBNs/ypUtX8acWfNmzpzx&#10;HQGNb18Rf/9Mn0adWvVq1q3vFfkXW/Zs2rTvGTlyZN8/3r19/wYOvAiSf8WNH0eeXPly5s2NXzNi&#10;5N8/f/+sX8f+b8mRf929f+9+bxuSIkiQYPuXXv169u3dv0/fJFu2f/Xt38efX/+9Ivv+AfwncCDB&#10;ggObDPD3b6ETCBCKRIjwr14DAQMAANj2byPHjh4/guxYpMi/kiZPokypEmWECPX8/YspM6Y/AP78&#10;/f/LqXMnz54+fwL1BwCAv39GjyJNqnQpU6XflPyLKnUq1apWr2KNum3Jv65ev4INK3YsWbJF/qFN&#10;q3Yt27Zu377Fd+Qf3bp27+LNq3fvvSNLjPwLHBhbk3+GDzdxEiGCk2/+/kGOLBlyEyX+sEWIACHC&#10;PmzWsmXbt+8faX78IuD7FiECEiRO/sGOLXs27dq2b+O2baTbv96+f/v2t6RIkXr/jiNPrnw58+bO&#10;n19b8m869erWr2PPrn37dW1FnPwLL/5fkXv3/qFPr349+/bu3fsrwo/fv/r279+/FgHbv/7+Af4T&#10;OJBgQYMFm0Qw8o9hQ4cPIUaUOJEiRHzdivzTuHH/X5Ei2P6FFDmSZEl72/z98+evXoQm3vYpURKh&#10;2z+bN3Hm1GnziD17/4AGFTqU6NAjR7L9U7qUadOm1gDg+zd16oIB+AZkxbZvAQN//v6FFTuWbFmz&#10;ZIsU+beWbVu3b+H+26fEyJJ/d/HmvesPgD9//wAHFjyYcGHDh/0BAODvX2PHjyFHljw5srYm/zBn&#10;1ryZc2fPnzFjs/aPdGnTp1GnVr16dZF/r2HHlj2bdm3btu0h+bebd2/fv4EHF757n5F/x5E7sdak&#10;iZJ//65ByJbtXwQl9f5lr/ePOz4lSiD8Ez/+n7ds/9D/24atCIRr/+DHj98kgpIiEf7l17+ff3//&#10;/wD/CRxIsKDBgwSdNPnHsGFDexGK+PtHsaLFixgzatzI8eI3I/9CihxJsqTJkyhT+mtSpMi3fzBj&#10;yvyHBIm2fzhz6tzJs6fPn0aM1PtHtChRfEeO3Lv3r6nTp1CjSpWK7x8/I/+yat3KtavXr2DDfvXn&#10;z542CEXs/VvLtq3bt3Djrq23bZuRf3jz6t3L14iRe/8CCx5MuHDgekX+KV7MuHHjJQAAOLHnZAEA&#10;AAIADFjAYMGCff+yAbj3r7Tp06hTq1ZdpMi/17Bjy54te9++etmM/NvNu3dvfwD8+ftHvLjx48iT&#10;K1/uDwAAf/+iS59Ovbr169WvWfvHvbv37+DDi/8fz91Jtn/o06tfz769+/fvi/ybT7++/fv48+vX&#10;/03JP4D/BA4kWNDgQYQJ/9078s/hw38RsmX7F8HIP4wZMfpDgiSCv39LijRp8s/kSZQpTRb519Ll&#10;y3/ZjvxrUsRmkSb+jmTL9s/nz5/4vP0jWtToUaRJlR7tZsTIP6jYImDD9u9fNiT/tG7l2tXrV7Bh&#10;xXrdV8Sfv39p1a5l29btW7hr7RlBsu/fXbx59d61tuTfX8CBBQ8mXNjwPyXY/i3Olq2ItX+RJU+m&#10;XNnyZctF/m3m3NnzZ9ChRY8m/c9JESX/VK9m3dr1a9itlyBBUsRJkW7/dO/mzdtIkyb+/g0nXtz/&#10;+PHh/iLcu/fP+XPo0f8dAQBgwAAl3/5t334twL9/DBgMCLANALZ/6dWvZ8++XpMmSpQgQXLEvhEj&#10;RfRDgFDEP8AiAosYOYIEiZIlS5o4sXbNCMQjRpD881ekyL+MGjdyzOgPgD9//0aSLGnyJMqUKv0B&#10;AODvH8yYMmfSrGmTppNs/3by7OnzJ9CgQncq+fbvKNKkSpcyberUaZF/UqdSrWr1KtasWbct+ef1&#10;K9iwYseSLeu1HpJ/ateybeuW7b5s9f7RrWv37t0i//by7ev3L74iRZoUMYLt8JF//44U6daN37/I&#10;kidTrmz5smR+/CIUqffvM+h/9Yr8K236NOrU/6pXs26tOkIEfP9m065t+zbu3LmxRbh27R/w4MKH&#10;E/9Xz8i/5MqXM2/u/Dn0f9ciGLH37zr27Nq3c+/u/Xo2I//Gky9v/jz69OrXsx/vz4iRa//m069v&#10;/z7+/PntFalXD+A/gQMJ/ivyD2FChQsZNixS5F9EiRMpVrToT9sRANasNWCwAMk/kSNJlizp7cg/&#10;lStZtnT5EubKbUsgFLF5DV+9fzt59uTpD4A/f/+IFjV6FGlSpUv9AQDg719UqVOpVrV6taoSb/+4&#10;dvX6FWxYsWO5GsH3D21atWvZtnX79m2Rf3Pp1rV7F29evXqzNfn3F3BgwYMJFzb8t5uSf4sZN/92&#10;/BhyZMmMi/yzfBlzZs2bLRe5Z+Rf6H/+jPwzfRp1atWrWf9zUqSIvX+zadfeV6TIP927eff2/Rt4&#10;cOG/j3T7dxx5cuXLmTc/7s+fkiL2/lW3fh179uz8ivj79x18ePHjyZcPX69IkSX+/rV3/x5+fPnz&#10;6cc3ok3bP/37+ff3D/CfwIEECxo8iDChkiNHivj7BzGixIkUK1q0eK9IkX8cO3rkF+HevX8kS5o8&#10;idKkkm3b/rl8CTOmzJkuFyhZsGCAPQDa/vn8CTQo0H1F/hk9ijSp0qVMmx7Fp82IkX9Uq1r1B8Cf&#10;v39cu3r9Cjas2LH+AADw9y+t2rVs27p92/b/yL1/dOvavYs3r969dIv8+ws4sODBhAsbPlzkn+LF&#10;jBs7fgw5cmRs1v5Zvow5s+bNnDtb3rbkn+jRpEubPo069egi/1q7fg07tuzWSpD4+4f7X5F/vLX5&#10;8/cvuPDhxIsb/3ctQr1/zJs7f848wr5/1Ktbv449u/bt3LE3sfYvvPjx5MubL1+viBJ//v65fw8/&#10;vvz58IvYs/cvv/79/Pv7B/hP4MB/2SJg+5dQ4UKGDR0+hBgxoRMnEZb8w5hR40aOHT1+BMlxXxFs&#10;/0xGwPdP5UqWLV2+hBnTiRNs/2zexPmvSJF/PX3+BBrU570j/4weRZpU6dKj2ABAYMBggD9v/wC+&#10;/cN6794/rl29cvVX5N9YsmXNnkWbVu3ZIm3t/YMbF64/AP78/cObV+9evn39/vUHAIC/f4UNH0ac&#10;WPHixEb8/YMcWfJkypUtX4Zc5N9mzp09fwYdWvToIv9Mn0adWvVq1q1bW7v2T/Zs2rVt38adW3a2&#10;Jv98/wYeXPhw4sV/F/mXXPly5s2dO7dm7Yi/I06yRYjg7d927t29f+eeLUKEbv/Mn0efXr2Rev/c&#10;v4cfX/58+vXty9eG5N9+/v39A/wncCBBgtasFcn2byHDhg4fQoy4UIkSbP8uYsyocSPHi/6aRIjg&#10;5B/JkiZPokypciVLlBEidPsncybNmjZv4v/MqVPmtm1F7v0LKjSovSVHjvxLqnQp06ZOnzZFgkSb&#10;v39Wr1otUuQf165ev4Ltis3Jv7Jmz6JNazYbgLYABBCA0G3bkSMMAASwBiAAXwDX/gEOLBhwBH//&#10;DiNOrHgx48aOG+PDZuQf5cr//AHw5+8f586eP4MOLXq0PwAA/P1LrXo169auX7cu8m827dq2b+PO&#10;rZt2kX++fwMPLnw48eLF9xn5p3w58+bOn0OPHt1Jtn/Wr2PPrn079+7Wr1n7J348+fLmz6NPL96f&#10;kX/u38OPL38+/X/17P37ty9ChH3/AP7z949gQYMHC2qLoO1fQ4cPIUaEiCTbP4sXMWbUuJH/Y0eP&#10;Gu8V+TeSZEmTJ0nuO3Lk3j+XL2HGlDmTJk1sSv7l1LmTZ0+e94wg2fevXr0j/5AmVbqUaVOnT6Ey&#10;9YdEyT+rV7Fm1bqVa1evSpD48/ePbFmzZIsU8fePbVu3b+HGlTt3W4QI+/7l7YYEyT+/fwEHFvzX&#10;3pF/hxEnVrx48bZtRQAUsLbvX2VvEAgw+PdvCYF///xBgKBtW7du3uql/readWvXr2HHlj179bYi&#10;9v7lzu0PgD9//4AHFz6ceHHjx/0BAODvX3Pnz6FHlz49epF/17Fn176de3fv2Iv8Ez+efHnz59Gn&#10;T4/vyD/37+HHlz+ffv36S7b907+ff3///wD/CRxIsKDBgtau/VvIsKHDhxAjSly4z8i/ixgzatzI&#10;saNGfEaMRDBSJEK2fyhTqkzZrUgRbP9iypxJs6bNmE6c/NvJs6fPn0CDCh3q054RCBDq/VvKtKnT&#10;pduKFGni75/Vq1izat3KtetVe0X+iR1LtqxZbUWsWfP3r+0/I0bu/ZtLt67du3jz6t1blx+/CNj+&#10;CR5MuLDhw4gTH963rwi2f5AjS578L1u2CEr+ad7MubPnz6BDe/Nm5N8/fkX8+fvHurXr17BdL9m2&#10;7Z/t27hz68Zdr96SAQAkZPtHnDgDBk6cKCHw758Ta9b+SZ9Ovbr169iza9++ZNu/79/9Af/w5++f&#10;+fPo06tfz769PwAA/P2bT7++/fv4898v8q+/f4D/BA4kWNDgQYQF7x3519DhQ4gRJU6kSNEekn8Z&#10;NW7k2NHjR5AglXT7V9LkSZQpVa5kWdIJtn8xZc6kWdPmTZwx7x3519PnT6BBhQ4l6k/bkn9JlS79&#10;V6+ItX9RpU6lWtWqVW1IkPzj2tXrV7BhxY4lqy2CtX9p/3mL4O/fW7hx//lrUqTbP7x59e7l29fv&#10;37/+Ivj7V9jw4cP+/DUp4u3fY8iQjxzR9s/yZcyZNW/m3Nmz5WtKvn3r9s/0adSpVa9m3Vq1tiL3&#10;7v2jXdv27drbth3519v3b+DBhQ8n/vv/WwR7Rf4tZ97c+fPn/owY+Vfd+nXs2bEB4N7dmzcn1rJl&#10;0+bv378FDBg4IbDkGwR79v7Np1/f/n38+fXv52/tGsB/AgX6A+DP37+EChcybOjwIUR/AAD4+2fx&#10;IsaMGjdy1FjkH8iQIkeSLGnyJMhuSv6xbOnyJcyYMmfO7KbkH86cOnfy7Onz508k9f4RLWr0KNKk&#10;SpcSbaLtH9SoUqdSrWr1KlR7R/5x7er1K9iwYsUqsfZv27Z/atfeK1LEyb+4cufSrWv3rlx79or8&#10;6+v3L+DAggcTBuykSLdu/xYzZmztyL/Iku8ZgQBh37/Mmjdz7uz5M+jQm43Uq/fvNGrU//eMINm3&#10;7x/s2LJlF/ln+zbu3Lp38+7tmx+Ef8KHEy9u/Djy5MmVIPH37zn06NKn79unDYKTf9q3c+/u/Tv4&#10;8Nv3RYiwbdu/9OrXs2+/fgk2bP/m069v/359AgQACLj2D+A/gd0AXPtnbcECCPYAbIvgz98/iRMp&#10;VrR4EWNGjRu1Nfn38aM/AP78/TN5EmVKlStZtvQHAMA+fzNp1rR5E2dOm/iK+PP5E2hQoUOJFvWJ&#10;rYk/pUuZNnX6FGrUqNmU+LN6FWtWrVu5du1qxJ4/sWPJljV7Fm1asUi2+XP7Fm7ct/z81bV7F29e&#10;vd+Q+PP7F3BgwYMJF/a3Tcm2IkX82f8rooSfP8mTKVe2fBkzZnwR+Pnz/Bl0aNGjSY++d+SIEXv+&#10;WLd2/dqINWv4jCDZ5w8fvgj7/PHz9xt4cOHDiRc3fvy3EiXW/DX3ly1bBCf+qFe3ft0fvwgR+Pnz&#10;/t0fP37+yPPzdx59evXo+fHz9x5+fPnz30Pg5w9/fv37+ffPD5Cfv4H8/Bk8eJCfv4X3IkTA5i+i&#10;RIn8/Pnj5y+jxo0cjdTzBzKkyJEkS5o8WbJJhGz+Wrp8CTOmvyPevPm7iTOnzp047TVpss+fUH9N&#10;mgCwNgAAACNGGAgAMIABAQJN/Fm9ijWr1q1cs/LzBzas2LFkwXpD4i9t2n0A/Pn7Bzf/rty5dOva&#10;vbsPAIAZfPvOyDEjsOAcMwobRoAYAQYEjBsjwIABgeTJCDAg2IA5s+bNnDGb+gw6tOjRoFuZPo06&#10;terTslq7fg07tutltGvbvo2bdrTdvHv7/r3bmfDhxIsbH44sufLlx5AhO4YsunTpxKpbv449e/U8&#10;3Lt7x5MHT57x5MvjQYM+vfr0Z9C4fw+/jHz5asqUUaOmjH79atSUAVhG4EA2BQ0eRJiwoBuGDR0+&#10;hMgwzkSKFS1epJhI40aOHT1qhBRS5EiSJUNmQplS5UqWKT+9hBlT5kyYl2zexJlT581KPX3+BBq0&#10;Z6FKRQsVqlSoUqFClQo9rRS10NRK/4WsGiqUVashQ4UMFSpkyFAhsmUNCUKbVu1atmivvIUbV+5c&#10;uFPs3sWbV6/dKH39/gUc2G8WwoUNH0ZcGNdixo0dP16sS/JkypUtT7aVWfNmzp0z8wIdWvRo0qB9&#10;nUadWvVq1Oxcv4YdW7Zrd7Vt38adu3a7dvp8t2unT3g7fe30tWunT3m7dvqcO+enjx8/fdX58dOX&#10;XR8/ffz06eOnTx8+APv2/UOfXv169u3dv/cHAEAO+vXt38ePQf9+/v39A8SAQQPBggYPIiRYaiHD&#10;hg4fMmQlcSLFihYnxsqocSPHjhqfgQwpciRJkNROokypcuVJaS5fwowp86WxmjZv4v/MWXMYz54+&#10;fwLleWco0aJGjxI1o3Qp06ZOl6aJKnUq1apS22DNqnUrV6xwvoINK3bsVzlyEKFNq3YtW0SM3sKN&#10;K3fu20d27+LNq9cuqL5+/wIO7LcT4cKGDyMuvGkx48aOHzO2JHky5cqWJVPKrHkz586ZCYEOLXo0&#10;6dCBTqNOrXr1aSuuX8OOLfu1lNq2b+POXTsK796+fwPvnWU48eLGjxO/pXw58+bOleeKLn069erS&#10;a2HPrn07d+y7voMPL378917mz6NPr/78uvbu38OP374d/fr27+Onn28///7+AeYTOJBgP4MHESZU&#10;2E8fAH/+/kWUOJFiRYsXMfoDAGD/Rg6PH0GGDImBZEmTJ1GS1LCSZUuXL1eWkjmTZk2bM1nl1LmT&#10;Z0+dsYAGFTqUaNBnR5EmVbr0KDWnT6FGlepUWlWrV7FmtWqMa1evX8FyHTaWbFmzZ8feUbuWbVu3&#10;a83ElTuXbl25afDm1buXb942fwEHFjz4LxzDhxEnVmwYUWPHjyFHdsyIcmXLlzFTfrSZc2fPnzeD&#10;Ej2adGnTozulVr2adWvVm2DHlj2bdmxLt3Hn1r37NiXfv4EHF+6bUHHjx5EnNx6IeXPnz6EztzKd&#10;enXr16lL0b6de3fv2qOEFz+efHnxWdCnV7+effpb7+HHlz//fS779/Hn13+/Vn///wBrCRxIsKDA&#10;XQgTKlzIEGGvhxAjSpwIcZ3FixgzarTYrqPHjyBDdsxHsqTJkyhN9lvJsqXLl/30AfDn75/Nmzhz&#10;6tzJs6c/AAByCB1KtKhRDEiTKl3KFKmGp1CjSp36tJTVq1izar3KqqvXr2DDeo1FtqzZs2jLPlvL&#10;tq3bt2upyZ1Lt65dudLy6t3Lt69eY4ADCx5MGPCww4gTK158+I7jx5AjS35sprLly5gzW07DubPn&#10;z6A7txlNurTp06PhqF7NurVr1Yhiy55Nu7ZsRrhz697NG/ej38CDCx/+G5Tx48iTKz/eqbnz59Cj&#10;O99Evbr169irW9rOvbv379spif8fT768efGE0qtfz769+kDw48ufTx++lfv48+vfj1+Kf4BSBA4k&#10;WLBgFIQJFS5kmDDLQ4gRJU6EeMviRYwZNVrM1dHjR5AhPdYiWdLkSZQkd61k2dLly5W9ZM6kWdPm&#10;zHU5de7k2TNnO6BBhQ4lCjTfUaRJlS5N2s/pU6hRpfbjB8Cfv39ZtW7l2tXrV7D+AACYkcPsWbRp&#10;02Jg29btW7hsNcylW9fu3bml9O7l29fvXlaBBQ8mXFhwLMSJFS9mnPjZY8iRJU9+TM3yZcyZNVuW&#10;1tnzZ9ChPRsjXdr0adSkh61m3dr169V3ZM+mXdv2bDO5de/m3Vt3GuDBhQ8nHrz/zXHkyZUvPw7H&#10;+XPo0aU7R1Td+nXs2a0z4t7d+3fw3B+NJ1/e/PnxoNSvZ9/e/fpO8eXPp19f/ib8+fXv55/fEkBL&#10;AgcSLGjQEqWEChcybJiQEMSIEidSjBjoIsaMGjdetOLxI8iQIj9KKWnyJMqUJaOwbOnyJcyWWWbS&#10;rGnzJs1bOnfy7OlTZ66gQocSLSq0FtKkSpcyRbrrKdSoUqc+7WX1KtasWq+u6+r1K9iwXduRLWv2&#10;LFqy+daybev2bdt+cufSrWu3nz4A/vz96+v3L+DAggcT9gcAwIwcihczbtwYA+TIkidThqzhMubM&#10;mjdfLuX5M+jQoj+zKm36NOrU/6ZjsW7t+jXs1s9m065t+/Zsarp38+7tW7e04MKHEy8u3Bjy5MqX&#10;M0c+7Dn06NKnP79j/Tr27Nqvm+nu/Tv48N7TkC9v/jz68m3Ws2/v/v16OPLn069vXz6i/Pr38++v&#10;HyAjgQMJFjQo8FFChQsZNkwICmJEiRMpRux0EWNGjRsxbvL4EWRIkR8tlTR5EmXKkpRYtnT5EiZL&#10;QjNp1rR5k2YgnTt59vSp00pQoUOJFhUqBWlSpUuZIo3yFGpUqVOhZrF6FWtWrVdvdfX6FWzYrrnI&#10;ljV7Fm3ZWmvZtnX7du0uuXPp1rUrt1devXv59tW7DnBgwYMJA253GHFixYsP5/9z/BhyZMmQ+1W2&#10;fBlz5n78APjz9w90aNGjSZc2fdofAAAzcrR2/Ro2bAyzade2fXu2Bt27eff2rbtUcOHDiRcXzgp5&#10;cuXLmSeP9Rx6dOnToT+zfh17du3WqXX3/h18+O7SyJc3fx59eWPr2bd3/379MPnz6de3L/9Ofv37&#10;+ffXD9CMwIEECxocmCahwoUMGypsAzGixIkUIcK5iDGjxo0X5chBBDKkSDmISpo8iYiRypUsW7pU&#10;+SimzJk0a8YEhTOnzp08c3b6CTSo0KFANxk9ijSp0qOWmjp9CjVqU0pUq1q9ipUqoa1cu3r9yjWQ&#10;2LFky5oVayWt2rVs26qVAjf/rty5dOFGuYs3r969eLP4/Qs4sOC/twobPow4ceFcjBs7fgy5ca3J&#10;lCtbvjx5l+bNnDt71twrtOjRpEuLXoc6terVrFG3ew07tuzZr/PZvp1Pn758vHv71pcvePB+xIsb&#10;P468Hz8A/vz9ew49uvTp1Ktb9xcgAIDt3Lt7/w4+vPjx5MubP48+vfr17Nu7fw8/vvz59Ovbv48/&#10;v371AQD4BwhA4ECCBQ0eRJhQ4UKGAgA8hBhRIkQBFQUAwJhR40aOHT1+BBlS5EiSJU2eRJlS5coC&#10;/vz9gxlT5kyaNW3e9AcAgL9/PX3+BBpU6FCiRY0ePeoPgL9/TZ0+hRpV6lSq/1WtXr3qD4A/f/+8&#10;fgUbVuxYsmXNnkWb1h8Af//cvoUbV+5cunXt3sWL1x8AAP7+/QUcWPBgwoUNH0acWLE/AP7+PYYc&#10;WfJkypUtX8acObM/AAD8/QMdWvRo0qVNn0adWvVqfwD8/YMdW/Zs2rVt38adW7duf/4A+PsXXPhw&#10;4sWNH0eeXPly5v4A+PP3T/p06tWtX8eeXft27t29a/cHAIC/f+XNn0efXv169u3dv3/vD4C/f/Xt&#10;38efX/9+/v39A/wncCDBggYH+gPgz9+/hg4fQowocSLFihYvYvQHwN+/jh4/ggwpciTJkiZPnvQH&#10;AIC/fy5fwowpcybNmjZv4v/M6Q+Av38+fwINKnQo0aJGjyJF6g8AAH//nkKNKnUq1apWr2LNqtUf&#10;AH//voINK3Ys2bJmz6JNm9afPwD+/sGNK3cu3bp27+LNq3evPwD+/P0LLHgw4cKGDyNOrHgx48aO&#10;H0OOLHky5cqWL2POrHkz586eP4MOLXo06dKmT6NOrXo169auX8OOLXs27dq2b+POrXs3796+fwMP&#10;Lnw48eLGjyNPrnx5cWwECAiAUO8f9erUvUGAIGBBtn/evW9rIIBBt27/zqNPr349+/bu36934oRA&#10;gAXW/uHPr98bBAELAGbL9o/gv20LFghg0O1fQ4cPIUaUOJFixYb1jBghAGD/2z+PHu8ZCRAAAgR8&#10;/1CmRLltgQAGDLr9k/kPGzYCAiDY+7eTZ0+fP4EGFQrUGoQAA44cufePadN/SgBc+zeVatVtDQQw&#10;6PaPK1dsCwQIgFDvX1mzZ9GmVbuWbVps2BgECACh2z+7TRgEIIAEyb5/fwED3rZAgAAG3f4lToxt&#10;gQAI9v5FljyZcmXLlzFn/mfNGoAm/0D/czJAQBF8/1CnVr1tgQAG3br9k/0PGwECASDU+7ebd2/f&#10;v4EHFz7cGoAl/5D7W0IgAAMG2P5Fly592wIBAhh0+7d9OzYCAiDYs/ePfHnz59GnV78evRMA798v&#10;+Df/3j0jAQJM2PePf//+/wC3LRDAoNu/gwexEQgQAEK9fxAjSpxIsaLFixb3IRkggIE9e/9ChlSi&#10;BMC1fyhTptS2YEEABt3+yZSJjYAACPbs/dvJs6fPn0CDCv1JAIDRo0r+NWnCIAABJPv+SZ1KdVsD&#10;AQy6dfvH9R82AgQCQKj3r6zZs2jTql3Ltq3bt2glLPlH9x8Ba//y6m3C4J/ff0iM/Bt8xMi/wxAg&#10;LPnHuLHjx5AjS55M2bERJUr+aT6C5J/nz56bMPhHGgmSIv/+HTHyr/W/CEv+yZ5Nu7bt27hz664N&#10;YNu/3/+QIPlHvLjx4keM/Fv+D4KSf/8gLFnyrzqBa/+ya9/Ovbv37+DD8//jB6Dev/P79hG4twDb&#10;v/fw3x85YuSf/QhKlPz7B2HJP4D/BBKw9s/gQYQJFS5k2NDhvwHZsv2jSNGePQD7/m3k+A+JkX8h&#10;/0FY8u+fBAlL/q0kcO3aP5gxZc6kWdPmzZr+Fnz7FmHJv38DBlz7989fgG3b/i1l+u+IkX9RIUBQ&#10;8u8fhCX/tP4jYO3fV7BhxY4lW9YsWX8NvkVo8s8tA2v/5P6D4OTfXbz/jhj51/dfBCX/BEtY8s8w&#10;AQLX/i1m3NjxY8iRJTt2AuHfZcz/jiBB8s/zZ9Cejxwx8s80BCVK/v2DsOTf638ErP2jXdv2bdy5&#10;de++7cRJhH/BhQvfR+D/3j0C1/4tZ74ciZF/0f9BUPLPOoQl/7QTIHDt33fw4cWPJ1/e/PkmC/6t&#10;Z//PHoB9+/7Np//viJF/+SNEUPLvH0AIS/4R/Dfg2r+EChcybOjwIcSIEicq3Aeg3r+M/5pA+Ofx&#10;4wJr/0b+6wbA379/ALT9a4kNG4F/MmfSrGnzJs6cOms2aQJAAABr/4YSJbrA2r+k3boB8PdPgLZ/&#10;Uv9hG/DvKtasWrdy7er1q1YA3f7927cPQIBr9q4BAFDvH9y4/wRo+2f3H7YC//YBqFfvH+AmEP4R&#10;Lmz4MOLEihczNmIkwr/I1ooU+fdvwbV/mjdrFiBg27/Q2AYM+LcPgL1//6r/NYHw7zXs2LJn065t&#10;m/a9AAAGdPvn+7c/CBCQ/CtuvDiAbf+W/8M24N8+AADq/aveRIKEf9q3c+/u/Tv48N61MfD371+R&#10;Jf/qAQCw7x/8I/L/0a//T4C2f/qxYRvwD+A+APX+FfzXBMI/hQsZNnT4EGLEhtu2Mfj3L8KSfxv/&#10;IQEAQIAAbf9IliQJYNs/lf+wDfi3bx+Aev9oOnEC4V9OnTt59vT5EyjPbtvudesWgYC/fQACBLh2&#10;zxoAb/+oVv0nQIC2f1uxDRjwbx+Aev/I/msC4V9atWvZtnX7Fi5bAQICOLGXLUC2bP/+WSvyD/CC&#10;a/8IFyYsYNs/xf+wDf/4t28fAHv/KDdpIuFfZs2bOXf2/Bk0aG0A9v0zfdofBCT/WLduLUDbP9nY&#10;sA34xw9AvX+7/zWJ8A94cOHDiRc3fhx5cuXB/QHo9g/6PyRG/lW3HqHJP+3/sgX4953AtX/jnThh&#10;8A99evXr2bd3/x6+egLYsP2zb23BP/379UdoAvCfwGzZBvz7R+Dav4X/nED4BzGixIkUK1q8iHEi&#10;gG7/Ov4TYO2fyCZNIvw7ifIfAWz/Wv5zwuDfPwDbtv27icTIv508e/r8CTSo0KBLCODD9y/pNQBM&#10;AQgAAGDBv6lU/xEggO2fVicMGPz7J2Dbv7H/kBz5hzat2rVs27p9C/f/XxElSv7ZNcKAH79/fPv2&#10;JYDtn+B/TiD8+wcAwLZ/jJEYMfIvsuTJlCtbvoyZ8jYAAgB4BiAAAD4AAO79Ox1hyZJ/rFv/I3Dt&#10;n2wnThj86weg27/d/5AY+Qc8uPDhxIsbPy58G4DlAgA4d+5PQLd/1P8pMfIvu/Z/BK79+/7PCYR/&#10;/vwB6PYvPRIkRv65fw8/vvz59Ovb/wfByT8A1qz9A/jvX5MI/wwe/EeAwLV/DZ0wYPCvH4Bu/yz+&#10;Q3Lk30aOHT1+BBlSpMcFC5T8Q4ltwIB/2AAAEABAJoAF/2ze/EcA2z+e/6wx+BcUQLd/RZEgOfJP&#10;6VKmTZ0+hRr1KT58/wC2/cOa9QgDfv+8fgVLANs/sk6cMPj3D8C2f23/ITHyT+5cunXt3sWbV+9e&#10;vnS3BciW7Z6SAfz+OXGC5N+/fQGaNLmHTYC3f5XrCbh2z5oAAff+fQYdWvRo0qVNnw6NhACBbvu2&#10;DWjyT7YTJP9s4wvQ5B42AAC+/ftXT8C1a/ecCLj3T/ly5s2dP4ceXfo/f/asA7hmD9+/f9sAZMOH&#10;DQCAev/+IXHyT309AdfuWbMm4N6/f9sECNB2T8mAff/8A/wncCDBggYPIkw4cEkAb/se8vP3byLF&#10;fwSu/cv4D4mTf//q1QNw7Z41APfu/funLYC2e/eUDNj3bybNmjZv4v/MqdOmEyf18N1zAuDbt39G&#10;CNzbp3Tfv6ZImjT596+egGv37jkRcO/fv23bBGi7p2TAvn3/zqJNq3Yt27Zu3/6LsOTfv2vXAnS7&#10;Z2SBP3///iFx8m9wPQHX7lkDAODev3/bBGjTdk/JAH7/LmPOrHkz586eP0do8m90BAbe8GXLFgDb&#10;v39InDj596+egGv37lkDcO8f720CtN1TMmAAv3/GjyNPrnw58+bJm3jDV69ekQH8/m0TICAbPmwA&#10;6v0Lj8TJv3/16gm4ds8agHv3/v3bJkDbvXtKDPD7p38///7+Af4TOJBgQYMH/9mzB8AaPm0BtGn7&#10;N5HivwXX/mVEgsTIyb9/9QRcu3bPmoB7/1BqE6DtnpIBA/b9kzmTZk2bN3HmvEmAQJN/P/8ZMULA&#10;3j5++/4l/YekyT+n9QBcu2cNAIB7//5pC6BN2z0lA/b9EzuWbFmzZ9GmVbuWbVu3b+HGlTuXbl27&#10;d/Hm1buXb1+/fwEHFjyYcGHDhxEnVryYcWPHjyFHljyZcmXLlzFn1ryZc2fPn0GHFj2adGnTp1Gn&#10;Vr2adWvXr2HHlj2bdm3bt3Hn1r2bd2/fv4EHFz6ceHHjx5EnV74cdkAAO1BLAwQKAAAAAAAAACEA&#10;R16uTu/SAADv0gAAFAAAAGRycy9tZWRpYS9pbWFnZTMuZ2lmR0lGODdhIANYAucBAAAAAAAAAACW&#10;+gDI/wAAAAD/AP8AAP//AP////UAAHjcAIIoKNzcANtw2wAA/wCj/69zWv//AAAAABoaHhsbHxsb&#10;IBwcIBwcIR0dIh0dIx4eJB4eJB8fJR8fJiAgJiAgJyEhKCEhKCIiKSIiKiMjKiMjKyQkLCQkLCUl&#10;LSUlLiYmLyYmMCcnMCcnMSgoMigoMgAUUAAoeAAkDwAyAABaAACCAACqAArSADL/ALT/AP//ANKv&#10;AP8AAJYAAP///5YAlv8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CwAAAAAIANYAgAI/gAlCBxIsKDBgwgFzkhYkIaEhRBpSJxIcSLB&#10;hQwzatQIUYLEGSAj1pgYssYNGyMFPhgIkmONlyNB2rhBs4aNmydv4sSB42TNlxIZ0rCJk6bRmUdf&#10;6kQJsynRm0+X6sz5lOZSpVidam3KVCdXqDCPTkVq9KRNnzccJmwJsuJHjGw3yl2Lce7GunYHEhU4&#10;tCXBlXkDCx5MuLDhw4hZKlT8cHFGwIkjS0YYo2BlCTEuD4whY7Jnt2rdPlTrOW/Qtw9nOC05swZG&#10;yI1jJxx6UyLMrkVxkkWJ8i1ej6qHmhQLdqztiVyVStW9HGxUqTafbx05vbnVpcSv687ZszaN3wbb&#10;/roNqRAi+MQRzxuGa3ehQ9UCUxp8oL60/fv480/GC/6Bf/9r6SegRpkJlFllmcGQWX13pXbfeB6J&#10;NkNQAyIkHoUKCfdSXcINBNtcNDA11HHP5dSciH6xpNxNPOHAW2/CQQVacrlBd5VXRD3X3FYjanjb&#10;iycu96N1N/REVUzhtVRRSB2lxqR9baVI2HeIvSRBDQ9hedCHFXbp5Zcq/SfmmGSWaeaZ//11EZj6&#10;XabZQW8qaOCbgZnHoGGiRQiaRWx+F9NvE8JE5ZYBIhTiSLbZMOJy2l2Vo6LfBTdckS3yFN1HQCFK&#10;UaYvWdVoa9A9ClWQxWmF3HRDWvXjV0WZOBOO/pcmGdKSUpZ3Z151zRopmBDJp5hrYaIpLIBsypXm&#10;YMMmq+yyyhYLnEdcOusZggnJaaBlMcBQmK6OHXTrbBXxtSefYL5FGkskJhRtexLxpuOO2I3KVKct&#10;5pBDi2YhGaWPrJZF1qfRPTVkqI4KepxtpoZYMKpIWarjagUxOeHBsl1U63pa6rorYjdVbFp8ja1r&#10;F7Mkl2ymhyaLLO2X52a0K5eArmwYtZhdWzOC2d6sLZ24Tiixt4MORlGE7mHIl7NRRgwhoRhTx1tO&#10;ULtalllGcYWDvfZWWpuUgWIH9atTo+UqkK6+O++qQG1KHacFw0pU2GYtPCh5H31Ha5fvmTeU/seF&#10;3fAtQjZELIHKMhdu+OEbEY54YgXOKYG2BiqIIOSCTTjaxt4eNrGei2foEdCoMb3mXD4jDFVZUdGE&#10;r1H3uogSpVlXaqRruarWqpGvNozvblL5y2juAQcP1MQIV7TibQbHOLVzwG8o7oWgXTwgXNIjrrjm&#10;nWffOYMtz5d59drLRTMMB5Rv/gEyVAYD5XU65Fv1f9Olp3uLBx2e3Xb/dj1H4nFlIlFGkt3V7FWW&#10;e7VOgGaJVKRUoxTVmcgqV+MJcc42Fq8xxzlagdSpisdAEWGFeMqriXBMl7sUzUhTC4wfepo0JQt5&#10;Zn/hi+FgDjAQGkrgfDa04Q0FokOCmK+G/j9kSBCFaBAbwvAw5UvI+RISgyXmhVoHqqHkmvi49eVs&#10;PRODH2JASC7DkadQX/TQCq80oq6hRCawax2lBBhB2SUlJrRBDu9008CywWhF1pFgqKiDMBSOkCQT&#10;01QWR7M25SwQf+7SUmN61JQehVGGBrGffo4IyUpmJIk7zGRBaKjDHvKwhp8M5UE6eckivkZAnFQi&#10;KBFCysDkTDNNhEH6aJigBGlOYuBbD2gQZ567dI+S8uvRcUQ0E55gzUiqC+AaJSgWmySKmAkcCayE&#10;xLYLLoWZY5vXotLmFIq0JW0LLE83ezmQ/AFtOt7MVbdkqELEANOS8PRhDkXpQ0160p6i/rznKjeJ&#10;yX3ucyVDvGEqedhPVhZUk6xcZStbKVAbVqZ8VCQoDde3GVraMH0H4tlg6NZO03TRixnBS/cGNxmS&#10;qI02NjDm7nIDOzdSJaU3QJ7donNGDTkKLCiN1+/idjY+bkUnKRyNeJTGxZEy5JvBGyGiwhPP9Qjm&#10;nU21ZCpzeFCE3hOHEu2kE6+KERsu5Ko+BMw8BZpPVeazqvUM5UKHONZMQnSHnXEoZshHV1vuTKNy&#10;iZnPPqcRowqFT35FmgsfU9LxjEiaKe0O83ZyzE8V6UgUhFFFTpQ2Ro3tfwXb1B7TOauLbSqXayGh&#10;Tzfkl45ua2WBJSzfosraeg5Un1Yt/qJC/blJ2dITrEDs51rRus8ewra3ZUWoWg202wNwpkDZOoCC&#10;lDvFFcigMxtNUv5uldr7ebM0pl0nsiQDQpgEClG2U2xkU2rAHFDwKD9xGgZnOrBXsYqlpIrpjCiY&#10;vLeAN6SyKo+T9sWvQtLOVtmtU2tJOuAC2xaT+hyocPHJ4FHO9ra2fcgBFkKfrz64lBAm4nDJuuC2&#10;OtSi14JlLJdLvsxglHS5vBBor+TR6xq4IFC1EElEpKFv5isrZWmjfCfkrszG8VCcephTeue73snI&#10;eMUjUTeH9j2uAbi0TFKbwYYXsUc2NcBzifGLF0dVeoKSocB1KxFn4NsMp3WVgCFz/nAxXGYNr9XL&#10;n/TtQwtkw53N9YZWbKJxMYpXb90pIpiLzNK2rJL9RJmDsxryVByY3vyxrZHB4XFr8Og2r8TLJ9Os&#10;jR+5+T4fvQd7VZaY8ZZsv70SujRaPnXhiuvhrLa6ob+VqDw9idvcalW3AS3iQWMNa3mKWdf2/GFm&#10;nPhK5cZgBeabwYL6LKtvkeQzLj51qvt6nNIqlSyyQ8rwkKMhYVoOJJNCHnOSs6IHNq++3Q4XS3yG&#10;5QyFkXqi3iA47fcRVb+wUNq1t74PxyVeh4+W2cKZnJ6b54DzmdmhvhW7qxsYbxrtxdOmNrkYaJtk&#10;DhCbw0Nq7co5K6T0tNK9Uc67/oS36XmHLjLQSyEuuWjyLrK73fsu9EYYHvOa68ch/b4yD5F75/Rh&#10;VEEryMwKVqAgGCgbxQ4aneDOBXNx4a+1I11J00NLroMVs1Jq/En+Hh5JRDUQVWgLmJCaI8xxfVTp&#10;PTPsfvnLx3QmKd82ZwxCIh73uucHNkOcepuELYGfz6nomKlltvKM4raAyKSIGRrNtzf31XI3Sr2i&#10;V6WWibuUuAcukswgbiy9eSDljkjuRfeexBUby/FVqPAzqcpXzql0W0jv9qa73Wc/Gdk7K4pRhBzO&#10;0qcg3stSBlaUXOHrPfNDJoZCpIH9gKKun9LtyowuVelRVs9ARcZnyDr6lGVz/hy1sTXS7JtSfNH8&#10;SztTX+5JFSPPd9fGlKPSfmS2f7/8CRP/YrnJWpLr/c+VzRkZEF1y6YNiz9YgVlYYFLI5hCYs6AFI&#10;cPE2RhFAEfRGohY44UFp/7I8RJJMcKMdMdVTBzMj47F+YgdpnYV+HlMSOcUbkjR/yCIyyseCMEhg&#10;MgNdDNFnInYgNJhRBwKAwHdcFHV4BbgfgsF1TQUYIwJjzQIu0WY7RSFA93Ik+kJ8EbNo/kIpE5Rj&#10;CAQ3ifVYN2YqLXdCpIIi7BEXhvJMNBaD7iQ4aLiGiVF/XQJLf4d72UIDU3QDmUEDwAd8MyADe1gZ&#10;30I8L3h8EBcfiiJ3iZMs/kDxPCjlhDlghU1hJzJ2gVOzOlTIRllIeb7jRx+4JGqTSAljToBYgCKY&#10;I4vHho3nPoFoiu/nhl/CczjzipxhdMcleDBQAxgVdJlzPyvmZyJlVKlYSWlmeSsoNDihLMaENbHT&#10;E1TGQhZTRy1ydch0O06IdU84eQ2jKuAHSJMVFaKXTr6xguP3IkS4hiq0Enujiui4XQPWODiDGdAV&#10;cD6og3OYUX24EVgShHn1Rb4SSY5Xc7ARaeMYGDbhIjF1j380FDSxLHNzED6igRbHE004eWyEjMko&#10;NZ7ige9xKktGcn4Uiuo3UqUjPE1lfbPhGfXBiukofyhZIXQijxj1XHw4/ovHRQN3+FyN4zJOQhhh&#10;1BuG0o/69h0PoEhlZHjbojD5khpLchZFQpFZMyk3kDL+YXFHIUHYRHlZc0xV+TTodTb4kzyNxE0B&#10;Ez3oclQaeY6/6BmFqBFpoZN2gXMp+ZZ5sZJtshlzYmIu6XM+t2wmVnTsIyAYoSGm+B028ACk0SHt&#10;lCILJzBqAT1dk0YHlBbD4R1wFyGdojpQOY0u5SlhgyK0Ekjg9V0O5212IShpM5mLw0C3ElPLRwNy&#10;CZc215qlgVdymFE7o2w2eVx7aJPpc45eEiniWIqqdlhBySEkSTroclL1Jh6J1oRYuZY3Qh5WwmKU&#10;eRYQiE0qRZWyA5UP/vBGDwdCgPKNjlQ5xAMsTcVw5ncfpgebrrlv6jkZcGggz/U4kaODRicDNNl7&#10;MvmSxRJe+5g9uzgYMDGcklE3CiOaKZdTjFZMNuERkCYuNtCLDYQvzDRAWedGlnhAyIRZUAke3MZu&#10;dQI9+1YkFNh8g9Oe66lqJnofCMJnA3FwOGifMmCLeLkgfMgr1YcDTRE+/9lwUFF/3FZ+I3Q5Grk8&#10;dXQTgFZGggkT0olSNdATFnqVjXiJ1EiVE7QjrlGYQZUa2jk6nZVCw7hlaWmSIypzJ1qmotNUbtKO&#10;8hgD/GeXdnmbIHGHwHl8qDKnfrlyyicR9dc/HXFddfNeIWcSW1NO/tPlIyhBqNT5WPXSOhi6Olg4&#10;edq3G+OEp1tHZaEpKF+0pa3FjEJIEOQpRmYaqmoSVSJWl5zRdzqYPn2Ym2xKkweibH0pIP3FR9nj&#10;G3eHnlBGfErCKujGHu6GESJnbUpphRR6cYxaldwnXjfyL7AylN0lckExngeZfJ4JR+MJXlQyA9qZ&#10;LOjxeoZogO3HVKMqquSaoolBgwQBi1P0om6aPtShl36JqDGSKQFZLOqGHyYaaFmCR5NaTvtlEJVJ&#10;gcNkcVipRhcXjQ6JaZilhR3oFaP2ieAHb4hGmQT6Pvh6S2/nqU0XrhphruRaYB4rGa8YeHqZqv23&#10;qmzapjWAcIUV/hPIQ6syc6BfGhkp6qtC+rIZZzEBOQM8CRyIhU0Gi0xuNBW4o1NjQaRA4pUi930d&#10;iad4ipRRhoI7GhisuFdqEaZTMqYd+7Hluo7yeDOwKKfHlZe32ap4Y1I5gqnS8k2bqK+SYa6PVK1H&#10;1hdVFlhBCkLYpoU7UWQOFCSY9Xn+c0etYiO98ZvR6rS+Sj1ZUq/u5IbqZKeGEbJcy1qSexhhi6rI&#10;taZ8RpMHx3ss+xlI5WlnmVfpRlpTG5eFU5b483CfNlgNkShWqJk/ErsWJC+eJySMREft8jsnQhUe&#10;ipTZCom8OCCsqClgUrmTG0/Iixhhu6YmVrZsioOcIRGf+3jX/oqtkItyHrFeJ3dvMctFAFYlu8t9&#10;meaoXvFYXTEwpBYjbZO2Q8IqnVY0wju6WWZ73+ST97G8yWtJ+jsYlfGOJOu8qlqyChIlbGqjSea2&#10;JMof1Yep+JiG32sbUCau7TF+D0kVuwuNSXF1MnI8AcNySvlxBtNj7nulFatBDywtxMIRHJG9ELy/&#10;Ztq/lEEQESABEXDDN5wZOIzD0fuqnfuSQGyf1WsfIwRu5TI3PkOKFotqhwO+QtMyybm7Qzu7A0kc&#10;Dugc6TZdmYIj/QVkbScp3nVotNF2A8hvisOb3tKfXSLDMCxDbJwRNVzDAxEBOkjHGYW50vu80RsS&#10;B2yvn+nC/hv1fHljKk9Ls018IYRRfhkSvEpJiaMSqfNyA43oXqq7mCKoQd2WckgCHIA0ndSUNpza&#10;Hqi2wpH0oPjGJm/cxuGTyjQsx3F8LXZsIHQMvS45If0XkzSKNCZles1nJ4tJqKKLS2/LSybYVwUx&#10;E6XXGODmQE7aHVWRTRh0kZpiMOm3kfeVi5CHtnM0Khn3bSm8bqHcdKRMEKSxrcdiyKocw+Hzyq9c&#10;GTWMM7PsvBnloni4sma7nwcIyCFVO4U8nZfipbDHyhiTFgysGsRKuwQTdpSWQNNqyYalxrPBRa2i&#10;fb1azHX7cg6ifCIzzvSHzulcpgJtw3Mcxzt8M3bMrvSo/rm33IPO0iEVImrlsTEl8X3C7NEFliJd&#10;CGiJ1cyZKDwaOc2K5nUbIoXn9zP5qFmfTJplx2S8GIq2WnvhYXt0F9IfbT3aI8cC8cqyjBlyDEWn&#10;arK2mZ80qc+GkYi9vHKL8XxIBU4WfRhUTTrBC1RRphSW+DXyItTF832eFiNZqsym+XpjvCo99Zld&#10;Wq8KZFinaywfEn8cTbVVrc7Zg9Ui3dUx4MrznLk+x3+Z/R23yXvSEp13qnLl9F+jPW9JM8w3XTuK&#10;cqWJNpASWrTmRmM/BUfcBiHvVpSeiMleB559vXRI9nT4WxjEwoqp9taPXTghvcMkjcNZrdwBLJO3&#10;nKqa/j3ED9Ilqfcb3daRUJ3axwnKGbITWZi2OfGn1RQuGnMcfEHaHxoSRipO7gPM8YY5TdI//JLY&#10;wr2SjZ04xx2qxl2Dd/zcNtmHMrmuN2l3+PhufTRobRicYod8EvGQEFk1EHtYSsFZ6a2R9K2TwRE0&#10;E2PKFoNLqPFyXfl9EdJaEF2iYqLf+83fpDqbl/2qPWyTfee51P1i9aF+Mrsk2z1gesMVffGXJlHX&#10;bhN+5Fd+fsFePgJudNs+IHMRLq0Yag3if5rd5Em/+YG1DKE4/b3iyL3lz10zmBGnmk3PAswzM1tz&#10;Bb0ng4TaNv6VfzIR0NjMRZsVB0lqiXi48zrUNsvC/t+qFwQNzojrFlPGy/OX32TK5TFs3HcMSy7q&#10;kmu6rikp5SHovQYGbrtdsdTZRtaYvgnuacdjERrZGr9IcaWH0fysN6WDjvlt6Ij+lueMODzj1fL8&#10;4jsYRUS82mQ9PdQXtd/s2DYeIrVtPOAt580Uljn1iALDoCZ8GyeRrYl3EerNNVbun26tLn3e6q4+&#10;Jp1zufJMy29a4AZYes50GpW060zyqTteYD/WFwTKhBpIpf8DTkKmmCYHHVNXK7+7JupNe2dev+MM&#10;GdOO7dIWPvnp6G4K3eAOoEvuXahRnMSM44e2yenO4xlnLoellQ9ovpjaLtzIvrfhJykII4WhxvtO&#10;/lT9vm+tu+As4R9nJ/AnysY3KM+wOuuDdxghUpDxAR4O//AQbzqlBnNevs8SzFm0oxwPKJVHkrse&#10;V01EMVMIiVPobvMnj3bJCzNBmTEuD9kzSJcHL4dHR/M1Xso1RYRT/yXSwxYk8YhijGVBrxFh7KFz&#10;Paxc2IiqUkhmKFlYIRyBMsbFUfYUTM5q2JNxt/Oum2WLPCGEGfD2FvZaf3s3aKpp2sO2PkXCVzk6&#10;i4DwhO/psdbx7cJtT5b3FbwZKRxVSBZMK9T0eipcrL6lOVgj9SdrgfXXrm8MlI/I8uDOpK0wzPgg&#10;DeuNw6KzTrJ1ia6izMslmPlBGPEtp6QdTWjE/oOUSQe1IhfvoLy6S103nKd5ImKAlvf3gB93PHuo&#10;6DkUV9/sMpj1jd8lyr3cPOyOMQCVNc4hIKlzr9faKGRIwn1qQToaTf0RHpTgADFDAg0aNQoaJJiQ&#10;hsCDNWrYgBjRhsOJCAVKwJhR40YJMxbOMDjjYkeOGj2WRJlS5UqWLV1itCGhxkuaGBXWeGCwhsAH&#10;NX3+BBpU6FCiRY0e3dgTacYHTZ0+hfoggtSoT2MEeRkEhoQYP0cuBXtUpMeGCB9GpCFUaVi2LD+O&#10;/crRo0CRCwnWfWvXoUOFb0HqrGjjBsS9fNOSbAm3YNzDKeO2hczS4EDIBM8+qLhwbWTOnT1//gb9&#10;s+po0qRfRsAYQbXqGDI0XpUQRPZs2rNjdw36OPTujngLFpRoY2HQzbzbwl0p0iTJkcp7k0041rJD&#10;soEH67T4VTfij4e3p2xsvPNHtjdDznjQuLh49u3dv0e5HjRqjqhjdL2PtfZ+2bHh/8fIuZKkuym4&#10;yYCSD0AFA+zot4s8oki46aabyKMKEZNLo4RquOGG8BZs70OkIDxrJwmeOhFEFVdkUS3x6KvvPhlh&#10;428//1oEkUDLIOqQr+9WShBH98gaq0HgKiosye4Y1HA5EiO8SMTchGzvL/KScorK0HDTskuXgowM&#10;xo3EzC+2Gmm7kUsvxYPuIMEGIywhn8Bc/jM0hkZyM8LMsEOIoIzSYghDu+yaaDgIozRxIwEd+7HO&#10;ESFMiDCOeqLTUUsvXapSsMS0LzWOsAIiVFFHFfU2rjDdDboI4SSsz5o0RRUyIvGCEEmLZLLhQZZU&#10;jRPPRBuNNUQ/BfMzvmCPRVYtWI0SU4LV6MOPK1BJpRaINJPlTLpV4TSML5qWxfaoxaCb6zeFRIJI&#10;xEX/3JCvmWAqVCUpBwyXresaBbfeldTUF8Sm3sMNt2mrHdU/fvulqdG6znoTScvueilfhGuS8yFa&#10;o7uru48cUpTJP/dqd8OYZLIJsZMmBm0uYCVGmN/7fJIhWpTbYnmpgDEamOBQDZ65JmA7/tIzIsOi&#10;ozcjnnpOWF2OJswLLqcD3KmujjGElIYbTqIhV5FCOsg5uuZFGiyIVaq5X9dQOjhs48pmK2edTVVb&#10;LDclGpro3gbqTrkHfq53XY9XWqxCC7lW2aaFhMPoXXYFrZXjxQaaK0BdS8ab7xaH4y3rYoGMu/NL&#10;2QbLbYINTttzo3/EK+hCzS33pnPRuxJhvpXTrUiQQBIOJIxvveshx4HGO1EGJ0sraqhnQJxd5SbT&#10;CdPHcQR94phN/y96pESvlud+LVcUuQFJpFunvtoszNz0Tkb556cZPFnlkBASPGvcKbrhvI0GZS7A&#10;tPyk/fAGIXfIDSo3E795qUgtsl6w/royvdKp5GU/ORv1OPcf7FHrRv3CnFfWZxLwCaZQdVNVksyS&#10;kwOpbXMmy6B2PsaQ3/gOOHZpk6Tu5zvF2c92vRlOTOpSqAMGi3vsSWC4HliUBkrwSwCqIKkuCCDu&#10;faeAU/ueYh5TKwOBrC+FcVhBSBg7o2EIW3Fpjslqh7lyUUdOhspaRb6ykLOwqnIlaw5D3sW1uxmR&#10;N0GcmMteY0eavUcgSSwYVhQEnZdsB2ynQ51iuoc7HtmqT+3ynSNJKDwOZlBIClMJJsV4F22h70F8&#10;SZ5cTHSSRQkIUMVqzOT4CBo88qaIL1GTgLg0xCFmpDWnWiVRWikUQJZKkP+RTiG5/pghlPRwQNHR&#10;DoWq+EgRTsRWW/TbX56Yo795BXLFJBBdnKZNdHVrOwvTnApzBagocadwRfnhsSz5LerxqzFqwk/p&#10;ZplLo2wmnUfp5c5+eSnjTYlR5TqdMgMjNLOozmE5Gab+EroiYNGlmLvSJhkPKDWs7U9qiAmJRnTy&#10;IBJ551cmWehDpXPPZNltTka8TwT3uJG0xeBDMqPnq+CTT2vtEz7G5GhJ7Meoh/6TXJITqOqaGZzM&#10;nG9siiInSVU0L9rdD5sdu91wyCmTtwiqJORZlzaviUifUPSQE5sfcfIIlJvdjCMBeyVG0krPXf6E&#10;pksc0teYQySEdIabvkklJLEo/jRbEfWD6Xkd+5K5PcpQzrBkyaT+NiK8yf3KUDicyWQA+pzl+Mxj&#10;gPLizDLmkotiZG98nGcMYACDaIl2pWp1zQzWGlOytZUmb7WpH/m3k+mYZZ3E9JlDOTqrr5VFOHvh&#10;VqsYFj6cDC07R5WcUltkuc7isIuFhePpUHJKksgvchmVYlefM1jlIk1oh9lbGD33wIPN8j6kRe3Z&#10;LgJT1r4qS7uBbY5250yJPDa51UyM12wnRR2JkCLDpa9fHTLJh72QOnZcIyIZ41CfFA+H5top5JDT&#10;xGBOrbs96xBh0OMqtfFLpSMxrQS2shWVqvVUpT1teyMmnwunJL6DHBRwHsKq/t/W5U6Itab+KLpN&#10;xeg1kn4l6kNy8ls+GYiUOIpcT8ujoVk1yWjDhMtMtOYtgUy5ul31noozOeM4kdBrSEOvWkWLVhHj&#10;ErXrnacEYgZPLSMINC9WUHd+HOS6Js5B+N3VdsnFY/LRMMBB5qsNMONIwnz3dVkGZjSfi9vKJpaD&#10;X0PsIeMo1a1dE7N3anR+kZtL9fGoQ9dJT71KbGZ+CWTNo+UKl8KcEi65JgYzWW2bS+JalMDZj5Wr&#10;LX2DmxlEYvZPuW2TX7Ypsr1IhMaFlsigA7zrLBKJk0z021ehuGiIdgRx/Esyo6VqaedGDmzf0RgY&#10;8+e52c3gBjgYTIYhohRp/l8KpvEUsQxU65pTo5W8ol11iK82mDXH2sxapnVJbA2fh8i52HRDS3M4&#10;RjluJsdprrurjlp1pHQDOSLKdmbFWQUyGxc4299kj+XISG1pq4wsHiKlgAjYRRg2SFcTpnZzitXk&#10;pWGtzYA6N5wyjBPd9qusJxbtvNVKWhmROJ73Ua0tuWKDNX+1pbJO0WcG7sf4+VdJPfzRbyC6tfLx&#10;mSxKGm7FAT1oAHuQbsj0zSPz9sYW86Z2Pc2LDq+EWV/bZC8OrZ/ikpvKRbopm49RCNSj1LBPEyTg&#10;ACKzzIo+WhisWcQxGEnj1cyvrcRAMDKCumjeLAGdBXJBBTFSWWrbtckx/niRCoMUCP9uHrNE5NhE&#10;xXhw1L3zAmvsdX3hZNuHkk5PLljByfUd8iS3tF+/a5pOLF4kB1VADkOdIILBQZw8W0fde2atEcTP&#10;DMI8o36/bMRHd03lIzhawWjf31+EzOE3gpUftN/973c/XBOtqoNA+H3eCylnRW+RvMj5YTp5PSDD&#10;OI17k0+rn4ZAwKFxuYxhHfcwqe9pEvuSrgkcNwYhD+ODrtupI2DTHXe5IY6oM8EriJxbHabAszpp&#10;tX8rMxNLtTF7mZeJGdISCfwgra1QM1TDiMHAjcoridYoolGjnotQP41gP/gzwh+Qv5vaGMPQkY3h&#10;H2r7idqyoowhFwRM/qOys7gBVLdG+rQ/y4z6syiMQcDqsyY8ySwI5LsTvB90eR6SMZrcQZ4ScjSF&#10;4iSOw7HMUwmJwIE9lBCpWgsy/IynwyU9qsExm4sFEoiigzxb6gr0UrUYuJqMsEGWwsNJkToJOEIj&#10;TEK7Wgn4saLzYL15sa6ESR0Rwr0+6RaDykLXy7AttLjvshIQMo/cCbnFOkOHUyXcWjkVqiTdQY4P&#10;eRDMeb50GYuFSxy946DMsxDoywF0m7i0+ENLSTOWcsRJ7Ajuk7zzSikZQC8SQ63SIjFrVLxaIqyw&#10;SBBALMJMjL/Ygo+FqJ/rsJXFaBe/KTalOaYQ8q8rmsI0ekWzEzRj/nNFv3o9MLwiCLvCEsq/bIGu&#10;6dI7QCwsvCIS/UmXqEEOWNyYjzmhStQQdMOBHGhGZDOR8EIVpJvGFyRHyIsZeYM8SKQBeduKtPBB&#10;jIAB1Wq8BcK8FKuJ85uZIcyIdFRHJGTHuJIJDuGrhvg6OXQqHykn8NAWGspH0YuUGQvALvxH2UM4&#10;P2uk4MCYjmO94LOJaWKLUtKkOYRC8RqZNsEVgTARcuoatNOL8FgUpNRIk2DGZjxAH5k+dyuJ6ZHJ&#10;U6nGVOMKGGhJU2s8GFgBGjCtopsBbozJgMHB1XJIfeFJnMHEn2y/TQw55TCPvJvC5nE0kLhFBXsS&#10;LCofKxQZTwNI/gOsymUjrmILQCY0OVQstiJpuc/wDiYrpO4ZvqIBPZPpDTqiGncZGmMqGvShp3uy&#10;mj30SPoauX/JMyF5oBFbzMB0NREjOqTTIW4kusIsM23UxhhENRnhy3/TSTuaTP+wzMsUpMjEMufI&#10;GopoiNWxrXajLEPqMawszQRsvYYhPAO8gQeARyArHz05tq5rQqZpQkbzDPpEoaLZqqqyMP8zowhp&#10;oU1jElNqN/ZkEfFqiYPbw+PyIuf0ErMCTFuCtZupvJdZTNHSzhhYAW5cgRQtxK5YAXgiUVJTQQRr&#10;icn0SXXETDYhJR7aE2+ykud8H1GMsXosEeHkE5GZvS78NBwA/lBkE7BUNJCJs6KnOZSoub23MEaF&#10;hEvOKssJHImMSpxggrB0cZjzACPiZNByTI48u7sA8hBgRIzz5IyUOi+MYEy1WoHH6wh5y5r7WIE/&#10;fdHtPNTH076aTEy/ZMFB1EiR4NHKtMwL0tCuIoj6OUa9ULs21DGIuQjqoKQn25Ad2asKCZks4k//&#10;/DQADdC+KjaQUUXhOhdhk5rbOzjaAkt0uh8PcbjFoawHY0Pp+0obO8r3NJe1Q6pLtRReJL7EqDPL&#10;wVOjMCvMkzdH9UEXvU7VosnzqtEY7VYZaMlD9U6ZdCk9FbPyRJqfAZPq69FM/FHx6IvleKElkRO1&#10;bFKtG4iV/qOavdsRJDk71nMYfyzAVqXKJSVN4fovAjVA3BO2jKmrXBuMJzGs4+jNNKK0pGKwiAKn&#10;5fFAqlq+QfmvGNMORWJWO7qt58K6aT2Ke2vBVGu8s0mt1oiZlqzZGXHRGdnOnIVBG7xJpYtDxMzR&#10;4zSJz4qMs3nXI4yNlP0MwCMZNnIoq+HMprkdRkqX+otICVua0wyMNiqMv8jVI2FFA3RVbvEv+rK6&#10;SAFIrSGfXwTZr0HNfL3U0puxu8u9ofyVeLmzq7O2rXwwB8EpRJvL+wKcDVxIC2wMGmBZlxBEFmxM&#10;l+KKcPVBV1uBGqDZNeNGy5VB1Tqv0dLTeUPJ8VQz5LEB/sidxmOZnUarHaPtjKTVxCB407CMo2T8&#10;ExvAATA0EtkkqLpiMHnUKRkT0G4JNPhBzQ6Jvv+kMae0urTdGi4cp5QzU6BiDuCoH64zxdDcvQuV&#10;ytUp0y/Fm/fUUv4hI0tqk1wcXMDJUMdgkttEDyWDD+xjM8cVMcsVsaSLpxXoQPHcmvNa0UKtAc8l&#10;OhmIUT4Nz4yQgWudER3NLN2S1DjFJ0r9yXjlRNPLpKAtDDvjk4VFQBTiMbvDwt2dG0BjRYhAN+RF&#10;20hK24KCTYbpkNtKJmMFGpChKvgsOL14lKWJJK77uhTKUgoGzWlzOTbl0PMFigP6EFAtmSuplJP1&#10;CbTy/tnSWsnuI1QWZbqUQszFq9FzNUyaFFcZXEnANEnyDJcfEjd/FUnPcF34k2CF/CEDg4ivUTuD&#10;0EpdOS5nI5HrCBpv+WA8HiiyHYwJAbv8dNiFKZG7/cqAKpysWowIURLF8goqvJ/Awx0IVZlSnRBb&#10;NM5Hu6sKJGIHjSLQa8PY2a/pK2MQ+TmcvdZF5dxEFC38XUzEXAgfXFTE5FzSmh7wZNFG7E5JpEQj&#10;+iq8AKzY5SUI9tGgxBGilLE5UhwYek81SpyJGKDWYyOGydWCIqgqcqY2Orcppa33XF4hHp8nmbg7&#10;lIsJC6M6RFi0sIugCLzuySAa+kVaOecnY5+5Etwv/utk9U2JXgEeegmUzVkPJoYlB+I+Fl3MmiW6&#10;w1REg87ZA7aBQlTJbeTZa73OF/TcNFNXWQGLhjqmpmjn1iVmeDXmpiVO7AXbQtYd5fm6iXXDqv2g&#10;gorPAYUkPh6uoXqTKeWkFqobwLXnKDPFrOWpjrmiVpmIuwxBNUSq58kpDalhCnmqvOIq2gFLgYbT&#10;3NQQpjWcii0OqhYK8irR7VSzLo5c82sN/HUQ0aIBz62BmCnUQp3B7eRGmS2vl6WmpdCkRVHcrxXo&#10;NH6/Nc4WwcWzk5bjfqqclSYeetVpVITKJLHKWI0T4L3pHuk/gjwXqIqo0avsxAAqXiEqPL47esbF&#10;/shBLOLEDsqQEzf8vYWk4KMqY64Om7er562arqdR3P9ooPg9sRSNwTGDWchrycLkRjYU15Us653Q&#10;TtDt3MDUxhp8jRvVFzAqOc0oH6F4ltR4lmZBz/T068j4QJdwoazx1dPLVGSM5CbtOIsQH/A221xd&#10;HbHtEFeFw2IcTgtlSgcp1XJCne0y1Sq9EEeWF2SNsX8SxuVLjFRi4KsyPmGOVJQYp+hOrq05GkcZ&#10;z357PAG+4oXGN5eqUcT8X84l7nlrvBl0QRqEYtw+TklF6aDgFGdZCb5ex7gC7E7kkVHdzY7QVNwC&#10;29wzlJFaac8GJYV1bxPOHawan2cT04eT6fzG/pMrXFv47E2Z+KaoemPxUR9SNb0PUeErxyZk6mRg&#10;kZIDk155weeoQ2oFwQ3OvcHO/b7WmMG0Nj+RqNwXdamUTOuafFGXbI0anEnMO7qfK8dD0hq5UNx6&#10;VSrsvm6BC2mlHWnPaLiaCKCYmDsJ2yGIECUDJ+w6kqiaZmwfBwweAdDoy47+aZ1dVTJA3ouXMMpO&#10;79r01tdjpC0OkVrsyMj8gm48udrAiiJSx8N0AsaGgvAuOkeyZIvVOuDuvKXROmDXuOKLbsn7IJSB&#10;QHZx1c4ZdcFp1/MEHloqYS4n+5+KRW2PSI/pVvGVwG4XV09k0R0wLJcZL04di4tRwpBchQ4v/iRq&#10;T3fGUN8tGH5OQS8L+FQfK+X0AYXm55s9wnMY7lmoJJsbXSVVgizpfH7OXS1j2jIWXXclVps8PvfO&#10;FN0JF8XfNbPcV+MLGJhYGigB1YpR4h5gR+XBjrBG9KMXKRmZeDecSTIMFa/u+viURH/dY2mVdH8k&#10;idgOxdGqZATGCcELenc9e0c3Xc0yHk/dNWSjFsqMhorPLhTbEuEWnSvhcztewcgO7BUma3OkFELW&#10;Psk2iOespYbCsvyOJTbllMzWMcNBrsjcoItl0mp2kPFceeNGGnhRD69Rz7XOE1MzHH3UOuH1AMkB&#10;CZj5rUkIm09IctcIQ995H8D8zNf8zN/u/mM+EDimUzX6JpZ23+Hbs1xLTQ/6zz2MPhgSy5Eq4ocb&#10;zVlHcPpBi6Ax3j28AY/sSNbv/VaM3gvLoWcc3xHkY7U3iiZSLIDiiZKz7WP6WdSayYJw9lhGSf6t&#10;XAmpUb+//uGme1cLM6JbLx/6NfB4rndJi7OUsOL6wodniRVf8fWTgM2nf8zvfAM6SrCP3umafBWy&#10;se8FiBo1bBC0ceMgwhsPcNzAwZDGDBoQZ1CUIGHGRYoVLXLs6LHjRpAYa9AgSeMjSoklbdS4IfBl&#10;QYMHc+TQYVNHDoc0ExKUiPInUI8SX5pUaZRiyaI2MAZt6vQp1KhSp1INyhSkxY1XsZ6E/lhDwsmL&#10;Pjk+gIj17NaqajnG6BgjhgwZEt7KaEuXbQwYKwi+pBF3RcQbb2OUWPGW4AwZMOAyhgFDxgrFbz8O&#10;Hrz2MuapabNKuHEWrIQaEYs+4CsRaUW5m4FGaB2Bo+vXH4NI8GH7Nu7bEmhn7u3bI1KDX8Ou/hgy&#10;qFHioMEOHFgwoUMcDxA+hDgxpMbjv6taF5g0JnQcNGvipOnwoGnR25H2Ta4yO+rl2+fTr7/26kmM&#10;2sViNGrxpHoadfRAVMXZ15RcFsmV13IwzPWYXjG0ZFpcdM0goQyJxUDDhoxFxGEMhr2l11weVUaZ&#10;iQeqCJQNQoV1kXwdJVVDad5VhJR//vbRlhuPtu22IpApdSSQS8YZ92JUp40loFgTgneQTtMlJBp8&#10;wDEZpFMakRQTQVA2RNNN5eXE0A02vOfbjTOSROVQ7314GpZxyokmRxHp91N/RYk0UowEIgfjnCjZ&#10;xdZcC4Yl12Iy1BAXQixBRBdEK9QAA2KJSXZhhIo9FuJgjpXIkYNNtRWoilvll1NoRdbJEUs1Uing&#10;myTpWFuPuf1IaqkytuTZSAaGth9QSr6oVUmNPteQQwuR2dOedV6J65FDcdlQQzaRh5NDXbJkkq8F&#10;vtdechpdlx205Zr7m1lZ9aelR34Gey5eJlZY10VwXSgBDBc2OqmGmsZw4YZxUZQv/ocZAmyYYYo9&#10;mJdjo8JL6lb6AQiojA88IJCZ6ao7FLCZ7VgrbrdS/PBlNxKJw1dlIolSx0BdxRSx2j4nk0LGmqmV&#10;fsR2e9nKT7G3UpfIjndtTgUNNC5mb7qHWnZI70wy1L0Vd2dTd6r01X/F+Tn1yOU6bNeoeTFGV1sZ&#10;0lBmmTXQBZiibWeYoZmLXVhXww3ja7fY+E5WosNR07cuZ/9x9JWdMxDYV0QZcdSmWU9L9THIPvLW&#10;td/efmfDmN45dbNUzwJ6tdGh2yAleiwlnhF7VB84VpJ9wQSleEOXxxJf6rnMtbMzuglzujk7Xjnw&#10;f7MemlnKhUWDmSNjbRGBGgPX/jPlB062t0V9D1bXvxJgDwPyFJIt0WKLXiiawQV36OBbkVX/afAH&#10;rsZnfxbxlRGNI3kH5+dttrwW5JGL3D5VPoS2HBxEVk8xoFVEYhwcAY0vtBsdzfhiJxjFaj+/s88M&#10;iPJA6oxpTNkSjo2As6qqiSspSoJZ4EYIwBXyjGVNkdWNQGOn5CFpecwDy2ZsCC2wrY99e+tX2xhj&#10;NLVZxy+QmZuHTHKpyiwmVGLrG/uiyEKpCY4zBmHeA/BTEpU8D2M69E3/QPa/Kfosgy7BmKp+gjXn&#10;KCd6e9rMh15SptoJxFVG42KdnCdCaNmvgQYxSHTEUzoQFsVUa/xi4Jq2u9PE/lBxbiQjJP+2x674&#10;RDsjyaIaPwI9IFGvejw80YLmAhfnbEsihgGYXhTjlxWoRAYcWhTZJMOwJkpxUJFUS8ROJziLWSx+&#10;MmTkR2ASoBhdJoy1GuMt8ZQRo9iOZWt0IBcd9z7vkHKIdgTXHi15wfrECmNcOs8cSQmuCYolK8Oz&#10;UtMm+CZyObJc20wmd4wkoxQCaobqoqDEDEdM1MGrbCkS5UcchD5X0m5NJMmLYiylqMX4BZYCqYvA&#10;FgMXgf5TUPAsEFiUM4NWNS+DI0wcO81JlKJMxGO0ipwPRPbO4OlSXV+x3bBaZJGWZOsoZYwWTGpX&#10;krK4jqS/WymacLQm0Q1y/kvOuR+3uLJFeaJGj/wJKR/zc9H7UFWZoMHBf7qiw2FeTIQT89qiUDQX&#10;AU1mMRZhqBdNOAO5SURRI6KBRDcEsBE1bHp766So4Lk/rBgOKRT8zCMzSk2WBPYpxuzRrYAKSSXB&#10;SHMYC81MCag/F+5xccz8jhfL8h73OLV917lac46qQYGYk7GjWdOwSoo6N1mpsnws7FTns0kjqYe0&#10;NxjLyjBiMZni7Fz0couCwGIXDnlSb2p6yWPqEhEJPbEy2IMMw/Q2orxFEYqxhUpaDOcu2MJsNfkB&#10;WkkU+yOUSg5X4u1cRw4yFLDQMGOsSs9Pc8kt1F5Ns0cpHAwzusKcgdab/nQ8WlYLF5r7SRV18LET&#10;MJ3V3fNeN5I7Y0pYblvJbGalRQR6GYN7Y92waa+WYdvQSAuWGAit9S2TStQMRLTWuDJIigBtcNWA&#10;w8sZz3M5581gc0pSzJP6b3KBynBTNJZBHJjGJZ45GoDStlSMZvc6YmEkjUgKJxxLmYwl3KJz0HM/&#10;9ppENEMxyRtxtM4qGRjIMH7t+/aISL6KZSktwsHKNkkDi6nwYb9ljIt5+JgMVkgiY/vXiOKyqbdQ&#10;hNCWae5Z63zmpsx4a4DlD2yR0z2j7Zi8KfVxkMxclYHMkVqALNNIGmI6yGrmOLCSmEQuJmVhMa5x&#10;K+SsN89mQiLBl8rW/mlkHovouzJretEARHUVQbISE0rkBi9r57HnvEyvmagtanPLXQEKF+0BekNw&#10;DXSKK8TiFTQRMAzrlMMS5Oun0BlP+OGMBaVilJgMkyqH5REyx21FxOwqaGgrlkta+ugFPrJpZUGw&#10;e+g7kdlCTWlXu6xEjrUtcd3PVwhmZ6/lDa/syvN2dERawj+qOkyisJ9+gSLIeyi2EodIRNq260Sb&#10;i1BMtSVUhJI4ULaLXV8m0GUZZbdqp/JuW9EmP42mMYwpsjwIH9cGO6CSoj1Ttc6qy3Cb5WwGwxVp&#10;aB28vyR1ib23RVLEkfDAe4V51EyFy5A4FXmiISxkeaVJGWu0nXPa/vBPvoY9y2pKLhAleWVOxO3t&#10;SdTlluGIuPF6ZpmzOYX7+50GTfN1lOw8ZJMz0M/LPVWPPjmOPOBB8la6YHP3NaPJMSjUPUeyOH6Z&#10;KCqxATiXpfVV38jhogc7AAk+2/j5daYBRrcElgLnATPQVC+bs1+Zbl7rvbhEiSK0K/POIb9c+/h0&#10;Y+JE6waUkEvc0RBzoNYXPxseixHTUok8+FnYkoHH8DhrXuDrnZVFBhZFyutMjrnuK9SRuo5mN8iJ&#10;lreVsUI2TnXo1j7sNRjRoVBXCAVkkR8OkVoGVYRPuQvhCN/biVUPzZWFPEqgTZdjxMVzSVd0HZ+e&#10;pYh1+Zr1GcmD/gnJ5tBR+jlF4+kGb0QcWfycipyfVUSEDdhGD9AAD0zQaYwfPc2gazkdA20W/x2F&#10;Tf0GAGbVwB0c/ckRskQHlISWjexO63ndga1IxAQgH10hPw0OoBzEDgxOnGlRWVAQwZFKCFLGqPQd&#10;XACGKE3XE6mhZayV8SXI9BQXcMGczB2huqmROOlhR6xgeQUK+MFgVDjK4ADVhwDKUhCPTMSXVmyh&#10;Pi1Tqy0ZZ23RuDDJOx2hwZXeSGEfzZxHdAxRuFBhFboWFlaO48zWlHFG46DduQ2HOZ1OInLGGNJP&#10;JH1YgjQR2YDN9QwaQ/WZvdiS8VGP4FUfdpVKTPghRwDipQXP/iD+XHO4IH8ZBOUpHUbVE1O4SxBW&#10;XSXOSOGkIH3MWpct4QPNDNqcB84RIXaUYg+eIswdR8+8iFnsH9a0yEDc03eFhcUcjykCz4dJF/bc&#10;S4WcyKZkSHNJ1IO4GN90GNgRXmYUh+w1h3upBW30gEVeJEZeZLyR0dlEniTlwKtUhQVRxHZNItS1&#10;GoE52Ru1FlC1iekZlH85UOIhS1ERW851V81hkAu6I5Op0LGpkFkcDWnd00ZI1Qju12icxJ/9y91R&#10;m7bRC0JNRomxWHQJ4/qc4aI5ZH04B3IQBblcUEVmpFj2wEay0EZFB5I844z9zhZdCSKKxPpBWJed&#10;pEseF0k8/ouAed3URYvVdeIQvWQEsRs13WUu7WRl9RZPzgmGDcvU5MdoyBR7+UQBzpM+Bo+4OQuI&#10;KeWCYIhB2sW8oNLYtGHZdBJWYqFW0oeblSFzrJpqLqMEjKVYluWvcdoZUYVauosEcQ59rN9qhZ4Q&#10;9lR7mFpJ6SUift4SilNKzoj+3dGX5dxeimSW+F9iyglIScU9kpohwiINOWZHFRiz2RwOeebYYI9z&#10;nQgF0tWg0VUd5pW8nebfLN5pgRZedk1YwqZGep9ZJtxAOMTyTGbFmeJtNtp9kKSucSK3XJmBhlh2&#10;UWFmBNxxelHD3Rpm5Vh4hddfmdOF0gmkdQw4TmfSfBRa/iDHuhAOkQ2HPL6JBGyXYWoo31zPieSd&#10;c/UdhIhmtZXIZQZFacaWe8bfMuUY03wjUtSnfZIlfk6cgVBSDTBEDpgOFJbhTzbF5RlHgGplRNiX&#10;cRJY4Vwp/Tkngz4kMz2o1i2N0CGcEHaXkD3nD8ZYHumXhwLJk96TfAwdVnmUjrlOZOYRx8FIz6wo&#10;etmhtLUheQZqXM2dG1aUU8AdjO1oFtIPhXZjSQipfSZW2EHFc/DnH6lMTpJalhwJUwjEakypg2Lp&#10;Z31piKlkl/ZGdxyno1giI+XJlw4nxKWb22UJcWwTBLZprhDTntqJsXkU1iDYr+QMJsmPDD6MP7EP&#10;eXom/kQRo11R4Kd8TQ95qKKal5aIk9WVHqTCpmxOUZapXvLQKgSOxLfiiY6JpHbd5qgqoZokWKtC&#10;1UMmJXKaRJgilafqjqu1o2agBSaSEK7yKHaMEJIwxVJQ2a+IxpqA1IX5FmbsIt8kq2XEVaJEUSjl&#10;qDtOa1QBTSf6ZQ1k61huKwtdDk84Zz9WzVCCZwApUoKm2pT+XBK2K7BonhKanh/R3+qpJDe9C79O&#10;J59aleHVHqUabFdURK2WJM21z6DAqC39XYe5qCdB68vFXcVaLKmcHpdUbUxwbGwW6WLlFLIgRmv2&#10;qftI4nEtEsBtolGsLJqQ6mBWUynJJGFS5wXtbL+K/uhFaI65gYSndlwb3dCsjh4a8uKhVc/cLaSF&#10;HC2HxcvcDojUwq3VNi5BYG1GeuzHci1DaAvlTRGC9hcVMpKjVh18QATaShrp0Ws51o5QnZNvzB45&#10;Je6mYgmEcYaXLU6TEUfvLI5+va5uGV7lnOFSjspmElpHEKpVRusdWtQpLm6cJJzjVi3kYqTkmiWO&#10;lQRD7GdDoO5a3GrSBGEcNRwpdq57bKGapujKWsw4sm3DsaJiyi3rro7iDCAOoRp+UM1VYNLX+s0u&#10;flLYMIXwogjFzi3yysnyMu9rDqlFPu+rMeC0UONvlIlT1C/nTVkRyV/3dq7v+MrAYVeb2BfNbsv6&#10;/nbwh27Fr/6KDOkQCm1UiioaC1GX7/5Z3BEftV2lB5MFALGt1TbvfV5XwG5Ul0jkIvYG2mXqgF5i&#10;y17i5kbwfRWegh1xkG2RBmds3sbwr72WdwZbsMil7U5xVrin+k5FsgYeyvmQMCIq1LLu/wJJarGX&#10;49pwAWvt5MbZX3aPXhlY+/JaOolZCZHZ/8nuq7qrjKhEE7fHgUJxB3+RgRTHAxLlqhhQ4pQxlmyS&#10;01rU34kn8Spk/04nIwuP9SoYl6gxkU7VSoSEMJkdaTmw30hn032uFJIixZVWf30v13CcmvyMMgoy&#10;FjKmVHWLCSOP3gbbSSTsvhnr+oSSyEEbW/yW/kLS8kdc8nr4LGV1xOMOMAEbcOUsRX4MXdSdDeqh&#10;h7GxSgjFliqrMq3GykqUalCU5CJlMjIHCik3su2dhX/OFKuWK6Stijmvc5w4LaJaZaEN76F6sDKn&#10;7oTNHEVwsjRXzkREY2klqZegnkwJhBMW6382yyybKz9VMB/bXMCJIv6gBJUGBwKls3kBD9dMTWit&#10;iimfcDK12OHC8CQfs6BUcsWeS4dy6o8Q8Bpj7hLfCQ0iBGpZI/LEDpH5xkdTZ0a55SwHYUza7U+c&#10;JoI5yhaDNEvt08jCiD1yMHM80j9jSWn+Y0t3NVQnc9TERmtIgFi/Bo5hBEGz8S2ZSlLUGTbf/h9O&#10;/LBaJMVT86VbVhVoFdSqUs6Owt9Xz613dY0WipnZ6VvEHCUA4VUIwjSOCnJWz4dsdERkL85d1rRN&#10;F7S5XFA8mkyX7IRMobNVbPTFiixmxKwXZUzPPPZfnyI8ut1myGM12+xS2zMk3ahX/7Vq/4ZYW8Ru&#10;D5hr2nQnYy7MPhnVdgnK9IdoO9hTaZoRK6dOMUlur/Z81HUAYagBUhZE10l0myFW8rN0g3X7TDZv&#10;cwxYpHUkqWIVu84ZSYsovywk4fF088dQ3ZFJDOt3G2n7nNtnNJMuVefObPeHQsUj1wdjmyYAiTdZ&#10;n9ZAQ/OQYvZ2gLYJRjjLSKgJzdQMuARt/qPiRJvrpJVSLd73xGV4OIIoGDqLAl1hWkBP5wVggTs2&#10;gNMHgr8Glm2sBFyejd/4jcfbQKzoOiXJOoPUAA7PKgogrmiVd9gXdYM4Cst0Dy5e7drufyu5JQfP&#10;ZL9GlWeVQNAGjm95lOLnRt2W+5yv64k4CR5JdpulTFcp+Eo5loRwVMtIztytR72TFrN5Voa3a8BG&#10;nosUjXP5lut4QZC5VcjrkepbVf2yoEPxi9t5U0Cm3zLVL+v0POspuTF6AC66YnqHlvt5jnv5dbrP&#10;zwSsHJcgz+JrVJx5DGO6pQsFIiU5BjeJamnhdUMFgLf1qsOLqrvuWGw6p3e5yapIhcbi/hMvubA1&#10;VrGuFIB9d67f+lB/LA4RTpxHj1MVZgH6cuo2+60L4rjxeq87+IObX459+tN4RWVjb8G1Z7a7T6Jb&#10;oQ+u3YWe9JHwLapGU7qXy7LHCVNwO6d7e6lEryH2bafy3odEHalfo2wp9eDV+3r8FRxZ2U84pq42&#10;XTmji60rPK7c+5zou5/zu2whiVf8u4EY7EbBypJ33FNwbq91D4TfEsbf99O4Or+Rq562VJpNhWob&#10;lMXb+7bXeK/7+rns9ZCULFAg3eVSTM1P+JE2UzOfummIYM5L0i9PKu46T4ZJHmaY3tOTSsvHicZz&#10;Ocf3hn8lFZwGS4CYewM3B56wBJhj/lfselfT33nWv2vUz/3EAXGZDwiQfVnR3rPFb70RBkXX/7la&#10;r4hRQSFbglRl44mnfsZV7IrSs4pXtCZ7ZIzbg5rTx32+mrrNwfzY5x7dT3qpR2Jm0B/mz4nfB0ng&#10;4/jXl3Y43RFFQyTySBjL9Ac6Qs+nu8y6pY3pkBPMjBrcl374fr6vcSijEXuW5NS6A79TnD7q83zP&#10;rz7PVFPaxO2bBlMGLWL0qhOnOcRr9zCtZpnogFmuXb7yB1nXGXxIJ4nmx9z6BxlMJH/5T/zO97zP&#10;Ux3QFJD2fW2aNOea3Ba7MQRA4KgxQ0JBgxIIHlRYcMYMGjVs4MBxg+INGxdr0FiY/nBhR48fQYYU&#10;6bFhwQcjUaZUuZJlS5QcW8JcKdNlzZoJaSJMeTLnSBoPawTVaJNoUaNHkR49mZSpzSASeESVOlWq&#10;hKdNVf6kYSOojaEvU9Ig+BDjz6AQL178GdHiz6wKt1a0YdFrDax3ay4tiZdvX78HCc6wqzDh179J&#10;e4LcOzSxwQdLWQLlmvFwZcuXQz7WjJloY4VPqYaOapUz4KEaPbN06FYCRIh0J1LsajFjjdgUO/Zk&#10;LYHsWYpcH5a2DFl4ceMbDRt0WHBg6uMje+4FLD2z6q42dD7Xvn3lY+58QYumSvr7zYNiOS4nO/e3&#10;7PVexaalrPzgwJBmadzAUTeo/vPyKon7T0C8ZEoooxly8Cy99LiTyTAGWQrwPrMgSm7AC/PSTEMN&#10;AcSQJJfCE6+qqzxEyS6CgNOJNaDQyogrhw5EL0XCCpLoopAcksi99AYrMUIfgVSJpsLEYgjGjUSi&#10;LkibJPwIxozEkmHJEjescrPqRmoyyCJTClFEHsgT0D+DtsLOooK04k0w17Rq083VdAOKS7jIvKii&#10;G+ZTbMwBtZwyyOjOY0g51HD008mW+qSPt7N+Ws7QvqyM1EqkEjXp0UI98lLEML8bKyuhBDvtvLO8&#10;Wu0sKLXCyULeHlp1hrrmihXPG31aNchKL92upAUjwxSwAfdEVFJJHfVz2GOR/uXwOe8+wjXXjjQV&#10;j9PvGm2IVzQfaigoNX9lqKtq1xRKXEZpQq0nWfH87SznGs3V2WcbFBRNeZMrUj14/WpyNa0YpSHZ&#10;fwEOOFl8d/Lo3Udzila0abVj0FFryWy0tuzQ7BEhtayFkcK1+k3VXIolmMuu/HS0s0xbF5rz0YMJ&#10;Li2nYnNTDOTWQA4WXgn35Rc4mFvu2bFmfRbpqR2ILtroohkuL2eHHpY4uNTyRMjN2mgTS05UJ9M2&#10;h6olum2y4JLMzWbjWA76sMDm9alHbf1T0myDidOoza4OfPvtRMt+duij+d4h6QbFlZNpbmdWlLCc&#10;xHpNvtrGTavUgdwS7M6K/tC6KFiIb7W7YYt5qw9lwAYrkLWxjSIdL+9Mrc3xzzV3F+i3OSetb77/&#10;Pq6k96pmlTmxGXoQzXIF2w8j1/pt0T706q1cP4rSTAntzFsX7lr6huRcsI/siz7CVllscTftW2b2&#10;oLz1lmD2o8M0nSn0CBLKcSgjrlgjG3BSrv7OCbOawuEZNb7d79HEFcfBp22QwxywhkI+8JUuMCpD&#10;EmM6F7sPFW6BCnnAqcxSlgqaLUAKBJKF9nY+oqWvOKfJVurkw71BnYwr1DtRkih0qslgBDinyh5H&#10;RJaR36SQdb0TSpuAxRHiqG+DR8lefRZyIJigDCZEfE6w7PKYH1bOgUW8/pkFNXc9QYVQhCQ8Tv9q&#10;E5xWDSlVHKEMl9x2uCcJEIOoOVEL4YIDHUwkBzmwUawkSJIxLqqHy/LWEa3IFM/E7it5al925uTE&#10;np3qgi7SYCDD10G75QdtM+Di+UijSKOsZ4pge579mAbAy0lNhjtrl0GihhDB6GBrLdpP3cLCJQDy&#10;yYeAhORfGCS33YXMQcrJoyanZLwaXHCAebzlpZglvp7hkCOXnJ1VDlic1OEnlXBBlU7GYrU9WYtf&#10;xYtaE+3UtbTgCSJCahMwK7OUrfTnmJbhyA1OKS9VNnF39EOnoYT5gAF6pZ0+U2bLGCQRgzizb5m8&#10;p0uYJhRWwc8juynn/lBANRaFfmQrbpobEE3TquHJBlR9lFpDZumjBzzJo/0kitXkmTaKZgek7exe&#10;WoiZliqaFJnaexV2WkNQ2gVhV9upKIwsBxKt8HMsoQrjqULSFVVt7GXIK1OKauM2W2nLVR56AKFo&#10;ur6OiBKJv1OU3NJYRBb1ppGWO2hWS+NBXUEHlXbRKfp4SkHhVKg1dMPettjZmlYtCp6Ew94p4RRP&#10;JF2MnGrKT1rMGCoLGTVj2sSQv9CKlQLx8n69S9kuaWY4GgnqrM/ZWOWGecLIXjGL+CuIV95qNGjK&#10;tTTNWdTEPuQa/J2TpEKyrCpFMhuLtKUG+pEpb9gISyeBNKTcUWsF/os7E56hB5So9CtuMfc8jpTU&#10;T1PzHmQ6O9p0QjK1SCNRp/4408gRb1/NKQxdZUanrEjGNRSpI210S05b6hEiYfWjdtVbFMU+THfG&#10;LAyZjPTcZ/WRmtf9J36NtcAeZaS7I/zuf9YUHbKQRahSq1bYPmpf0wgzVlmTWoerSVH9ZZcox0Vw&#10;SgPMnNs592IKOVFiZmooAoM0KHgyzIFPLFLumk+EDr4QhSQMJX7e1rKhxK1NaGw94vV2IvA5T1zw&#10;9Bar5niTaoLlJ+VFkBuQqZzN3eoEPYTV4YZreAsxMZUxc2afajazzKEBDhrstwcLZ1VescjLjtTm&#10;1lDHhPi5yU92/tsWI5Xph82jGJYJpmaa6kZsi/VUjFHcsh42cJzzxTGaaXkp4CW1IHGuHWYIudfc&#10;ONbFHQ3ZifjFs5To9n2NzRhxmYsYDacV0076nAQhGGmc7lLM05F0Q/F30xS+rtYYUrR2IsCbZEeA&#10;2c2mcad53ONpkRih0cTWmHSJlA6XjHsHbMidjFlt6v7l2Dn2D0QBnO0vA5S+bSrm58pd7KbE22UE&#10;SbYEIjCDe7uZwrLrsZx9JJglqo4k2asQDoZCP6Iozo5N9m0iBUPDUumXm+POl7w7w+aZaJxguvnW&#10;U38oEnpjvCgjd9m99a3vZic7OZ6Oa2VUXeHVYOt9Cl1ilC9m/hvIKTzc3VIlhfZjkTra0bX224qv&#10;/zzz8pic5If23WbNlsbKLU64IGF60xGVK5nsOwJzosG+i+RyzIwNjXai4VnO86KK9vYGOshWTVqE&#10;IhzkwE6CTtm2kGIqSAvn6vitbM1WSu16C1V5q0uumbG+nb5bZuXM5iy+kSh21honMKF86vs8ia2j&#10;A3ruLWxiH7+NU1j7mSSazOYev7N4kz6dPskRPHhhXKY7PbJgib9v0PatE5QPVAI68P3vgf/71aqk&#10;5wSSTDFnZHTIAfoGPZBg8Rmi8HVvXDW0TW+aVR/Z/8bsyD7vuO5G/ZrZh1jktj9O9gmk3mXPa9/Y&#10;scFTgh9//t9/uqEWH2ws11JMUHXEzmpp0eRJYtfsxyX2riMG402UjvvSTAIERlluSX1AD3xAyuPE&#10;jy6SrzvMrzjQ7zLubeWgpffkL/joL2XgyDIKrOYE66Nogyvky3mg7vqaolVG5naSa9buQq0a8Eow&#10;rm1kTK7iou5o70cykO/Yrf5UCv5CEPhG0Jrs76SGamdozFPqAztkEO98YlC8r8pGgn+UKLqMizNy&#10;UAffpkCW4+8iDcyAhYJ+cJ+gz2CGUAOX5GUA73BMCwmTcP7mLLcgjcSe5Lzso4HGAj5IhfxQQt0Q&#10;qiWYLIW4SaK+8FbCMFIQCMUA5fUEaToQR3HYDiOYxDze/nATcwWCJovN7PAOvUhttEo1hK2S4Glk&#10;+AcoVCNQFJCtVmJ52sKpIKoAhwOSHhESD5F6Do2C6AlIsCwxxqkYSzDrOhEMNQ3RJs9aRjEJl9AA&#10;OWe+CnHIeAdkNEKJDgKxLk9kBDAs2uwrtg8vbKCO1E6e4KSn4ND8dhFgglHT6JAE8WiAmtAkNjAZ&#10;GVDrfHH6DuIZQzAav2oh+gqhYqwg1ZE5xuUh1AXJaGbBKMMG4e42BsJ6Kg4i+eIeTaqyKgnA7LEd&#10;d1GyzqNcZmMyMMgoxBAfIQVhKiwk/FH+AFIkjjEmtsqQNgKHfqNIzGIVi6JCcFKAxMYiJ8R7YgcQ&#10;gfIG/lFSJrMMAA/DI5myKY/lKC8OX0JRwEjjDoUvD2sCTw6qJIouvySgLeZiG7uMuNYkvWBiMNaF&#10;IHAgf4AJVWZpr6xtAaGS+rAnC4Uxmizq+FDQ0ExyLlOSYLAK0loy/qBJQUwLJPKqKaSQTGDGLlzk&#10;eNbCQMbFCoXKLbLl8NIvZbjp/PyydCYv1jwkmgJLL0EsjOqR2DqTKTCSIV/wUPoRBK1yBDWmhxIz&#10;KS4sf1RmWxjxRSrGe1LQq0gJO3qrDf+im3DxL1MzSZgRDf+kXObGceQCOH6zL5NTNQPuCg/TcAZT&#10;BLEyYlxDQapuJVAmBWnsAkkpP1xD9OhGOgdlV3So/q4QkuNMcGN2I1Qo0VKqEx2BjUYA5S4dpJvG&#10;SS5K0ijzUylKZJuEBjZJsTvrKj7+MLaI0zVjMYAE8YCuRhP/qELMS57i4yt/I8WOgz65pLd4c7sK&#10;lBPhxTlJJUDVRU4u8kRLDDAvK1MUFBoZtDlsSdXQzjJkyD7qgtD0Si2MBIMmkM/SU2RehTsQ8GJi&#10;5T7zEUbvr4iIS3kqwkZME1L+6SShFIvuEurGMQu3UwmxsiHkgyYmqjcvg23OSIDWCZbgaAKtC6Nq&#10;joDE0XYip3ceqShdYjW3VGlgbeoooslIEjMp5WeetE87gk97kXo8JS5f0yrxcCY56cnWqUS7jzmP&#10;/mK6AC0iOozndq2nSIr0Ts280OI0sUJlaAwnqdE6ERVFte452UM/YmNQTRVAlElREQxXK5Fiei1M&#10;r9IASZIy1+R9pClmIqI/mMs+54krtcnr6K5iMDRT78JBXk9Xd5Bg3BJ3AlVAd3QdW5VLv+/+fDVS&#10;kyhY58MhgJAQpXW4BmsGoqz/fsry7EWoTu9r1NUIlTLBvtVVl0QGj29yBNQstIMn9hU/pTJBIVUH&#10;GGYGmmzJclIutLJW826JRCX/sEmbGgOFOPW3hAR+NCZ8xq5gjaPQ0AJgd4ihbk9krbUyxlVhH+xJ&#10;vElxTpZQ3SkyNZV+zPMXA0xnYnWHrLHUlGxb/ljEM+1yKW1HZC9jyXpWVuGLZk0UaVd2UZ2jZTll&#10;L/bFqEqWPfxPYktnU6XPLgRo4jRz0BjnJ15paWOyPjqqN4KLMheVM5FWQvVxUWZoadXlXmkNag1l&#10;bJ5i6Pz2b3Ogag3EU3GHDWcKQvrCVPYj19x1yw6FvU6FeZ6qYT1CcSznIXTkZBVJT09npYgsbuNw&#10;fwaoPSwwbRUPaqPWL/oWcAH3by7X3ZAPZZ8sPVhPv66tVFNGLG4gMdA1OqeOVTqs17S2dCdjebbG&#10;dFHxdEH3bQB0dGcPecnGYPUWHkdidVnXb2vHTcyOLugCkBxm0GDRJiZM89LVUUbnG7EFImxk/gXR&#10;ayIRSyHstuZI1MYklkiyMxcRY3l9akU7jHQ5NvUubV9Td+N4l/eu92+rlsv2ZXRnVWyPDCfgpGhZ&#10;osZ6sgI5KoJOxGKm9HllanCuQ/qYw24tkNVG5jj1CHmSzEmlV7+4Vn+dEFBZ9G5buFBd2FB9ppkk&#10;4ICxtzsl6jVIxXetdtQWi4VnpMbYomFl6VXGEiG6QlBjVTphpGrmpO5uIzqLqUH/DGOpyYQNlK1U&#10;uIYjI4P2KZzudukG+MTOmCmsV4fpT2MYZ+pMCaXggouVq7cyaCTnAuEIA1mtxUUW94PpxoaghEci&#10;omuY1rfaaP9iolqmhtTIzbbAeEAUMmvr/s53nVY+lSKN0Vhz1viAE/juniZxihGk4GNVZlgh6A5y&#10;ZAi+KuRmV9FqbIN+1sNnY+ia3Awt5k5HJqJr6mZot2pfhgs9BrkKOXdP7yNfI9kEWSX/2I54K1kt&#10;LvmRk3l87KaTr3cERevnApmT8Dbv0rc3VrQ/0Ffz1oJ+IxeaWaTMrubNckAHTLZhJYdWNJMvS497&#10;2vRMX1Qkcm2ajYM+2SNzrXhxTrnk+BlcfcaaWbeN68WNVYdNOCOGBMI3cqCV1VYzW+gyx8rCiod9&#10;tkIi7Eg/7MgryoJkBKInyAVHLIp4vqeznOWLC7r+xCWPTXZpI/RpX/pQD7RLcliH6+gl/pnYh6zL&#10;pVmld3eXcUo5Q7nPY95EfhroPPSDlTxaj+3HjlGKOjpmV6g1hkbamorZ6ujkheT2povzQk02Oumi&#10;qrxVrAOYMxQJoVuXQRmTI0NyAr0ZJQQRNfKDlPpnNXLWW0pFOlbsUl1sBxpOoAhvjM6LC79JYj54&#10;eFA1PBdVnZwn5lJTqMPYhsrait12YDVZ3tZ6StwagW/URT4HYga6EIeaRkasNShCcjhUpXcDXJQk&#10;amzDt6xxsdh2+a5jBR04XPi3eyeL1KZKgldYrmjXssFYkC2YFnfLcf6js0kOulkitHfYS4EULIjW&#10;RBijDIVqLsC5USSjXfbCCl2vNr9l/lQspJkxpsaYNjZuCLTCVms5J9UUTtXQZihwg/9GSs9qkrjF&#10;WpAEuZJnGiOQGzX/m5rxhbqH7tMi7rTzt49n6CNqyPC6R5FVacgQZ3AodVxIUFZfhL11ucncyIcx&#10;0Y7N1Cxe5fRAyevk+SDk6KpUrC4PvDJqmUpnL2D3GZKj1Jhn3KBzRcF7+sF8x8EV87UWkwRZrXjP&#10;7kEaPDIWB2PSjmndN1C7RkesZnhjtcbk8LWg5MrcZpxz+AYuqJcwucdPlTRFeIRXtciF0MyL21CA&#10;PHDhekr6WA/dNTaq2EaY/KkmuGraq0dkb1bJwqPrSJxmJVC1thWplUzLNlVkRiZq/uOqksNx88zN&#10;/SL/oLOK3y2aoWMqkdHSpRsl4tynD/To7NItXoPQ5Uh4FgvKMYw3mEdr9iOAdguJ1ZfQGw5ghYck&#10;vyarK/xHXa92AeMkmKtOaWZ+LF2yTCWGx8+GQNO/8TfZQz1BeTrIfUYywoItZPWVcA508BmVMFyX&#10;REajiI7Wn/hh2/u9THaKoirYlXjJfqhYiCvGExUx6TnZJ/Y9BNx3MUgbW/NXAPvfmWTai+2zObDZ&#10;CqLxcg/aql3Og0aJ+XGo32wiMhG4EZJchlE/HEgoXgk9sSZA1Y7J8nxbKT50xspCYBneu9wyU4dd&#10;sesMw63A91WjWFTTv4ZfhrsR/qUd2Q5i/UBi1Oe8utYlYlSmCpGVPTCxTdNEsUYlxPKDfQ8ka9UF&#10;qP6ZJGfFbWsrd7Wl39sIkZ59AIcI32FOjEu2SjUbP1a6NYeR48zw00E97I1j2TxwIYA+XrJzm0iU&#10;NwVnunKIagwZP652QfqMTRIqG2W6xgS5e3vS7EZGrwBvjByNlAPn3bn4K7RE5pNZbsQ4QAFafhnF&#10;5+gYm86w5Ai+4Llj4SHvM3aap0mdLypvjp1nhCvcSITtO2ugnSvCRdHx2cEKIe2zoyk+j62efkUZ&#10;j3oObR6y9IyqmPbkxsT+Mubmg6m8gW/e0RFns4IRq6Ny5+Pe8RYC9ev+OmPJ/uprk21n6AZCWrzp&#10;0kia272Z7M7q6lzp5t4FPmYcXZsFu/aen8ZLaXIyl38AYoaEgQQLDhRoUAJChQwP3lhoEGLCiRQN&#10;PqiIcaLEjBw7evwIMqRIjSMHXvS4sSTFCAlZGgwiIYfMmTRnSoCpMmfOGSkj0qBRg4aNoQlr1LCB&#10;44aNG0qX/pxBQ+LCoBWjKpxhlKlSpUK32qhxkGfDn2AbVoTaMyHQGgt5ok3L8aJAsTrN1r2LN6/e&#10;vTp/rj06VCuOwUmb2gCKES7CxVfnMiY4V+9JvhTpUr6MOXPBB3I1tyzI0uVA0QRhEj6NGsdNz3t/&#10;VpYqAbBrgn5vyBy6VCnb/tlnM9IVCvgwUKZLy76+bLUgVbU0PnaGyzq69OnUKxo1GphpYa1NgzZX&#10;e7Bq2KsKraK1S3lyXcXoq++F7p6ieukR6ou2T7q0hNT8V8cv6VZKG/H01VFtATYYbrgZZVl4EPUk&#10;EG9f5fYQVM0dxVGDd1koEYPKwbcZcN/9R2KJ1Wm4E0/BZTfYDdvptpxIkTXkFmThaTZfTiOayKOJ&#10;kakHonum8Yeafz1itCNvzEV03WJYKYjdUUEJCBtPSiYEVQ23NQfUjFjS9th6jRXEm0BsBfnADEMZ&#10;dWSbbuJ1ZpC+AaUghS5ut6Z3NhYUIZ9X0XCDBCMGCJmA7emUI4BvLhpf/qJysjYkkYQZyehAhxm0&#10;o402SHXddyoy5ZZfoopXVI0oDkRnWVjBR9VcT7Fm5abOAfdVpbbeqtFTj1a1Vp1IuahVgUYl6aVG&#10;hDa4o2N73ohXojLiCi1mzrYZqaSq4SRmknmxVWhFuEm0VnKCggroDWBNeZZxiZFk5pcU0enkWp69&#10;CtIDBUaLL6MWinoqSGTVyV2wecaI6rphiRvgoFGFuZi6iMrInm/5HrnrQdP2WK2klLYGYFrC9RTY&#10;Rp2aWRydOZh7nZ8RoVdxRGkBxeVuHmJ2JakmUZbpxDp/pKJ3a9ZFJ24BEwdlzoeeZR6qYhHKrLQq&#10;tSXozlJ71NwMJ7UM/ul+1g628dNQKVdSUNzG2WWYBAWFw6VMfhXVUTj8hFRSeUJ3XqFYV+UdQlyO&#10;x1eXgjrc282tGY3l3VOXKJSw1wHuL2BbcQflsFAfpO3KY4VXNZnMGh7Xxe7SfXjoO55EuIkZE9n1&#10;TnVh95CgNkiglXFY8cl665hKSSBUeA7cbrpZ9qsTVugKWjpeNcYmkuf+YpWs5aHrHBVZUv7F+NFk&#10;Oj60YU0OCNF3gO995rJ0Fet8XsrzPWBHnD+fWWQQdUZ5ZU1rdnp/2PaYallcEidoz2QylRXZPYVB&#10;DFoL0RZEvoQ0pW7zCwlYrMQvNRGlfXc7n8E+Uj32MSp61BtWcCB0/rQsZSdgdQrfeIo3kcxZbkYs&#10;XF9cJLa5kbhQg++piAXjU7/UpK5EzHPYwvbFNtqwDWaRcc2qTlagpUTOaFUbUYEWppDd5GRKTmrV&#10;BOVHmYVoKzk3XJYXv0jDiYlKcd5pUmUQpsXgDG1BkitcR/TUFveR52vWa2BdOIPHL00ljNEK0uTk&#10;MsO95LBI95MhX96isoF4JUZoEZsWMzc7HTwkVV3iFpLa4jd3bWgx4jLIsC7jpIPoiSBdLA8fn6cY&#10;EXowKHk6m+yOxzQJaqdFsRuZgErnGLNBTY4MSSBrOCPKJakwaqesVPrKMyL4jcl0WtvaDnnWN1a+&#10;iwYJkpfSdEU8/rtYyVzDiR7TTEmmEdGLJIc0Wg24oqy+US5npbSk+or5JjpiKlRBG9aE2CS83QQo&#10;Ybo6CndOAyO/UKmXiUEI2aDYLXJWB5BSbF4coQnP/5zqASoMZF0GeRojtcyiqArOMF13p30djDHc&#10;k8BXCGS0jXwnU8CbjprKJpDD7KqTSluOWJR0vsW8DqIRJVHmEMqnhC0OO0OM6WGoyKF9WcmfdyJM&#10;d6LHUyz2EqhNC6V0HHMRvyDvQS21I0d7ipIYSiBNNPURRieFk9mJBIUj+delHkQWgcImQ0PJUgYL&#10;qlI3mVA5K7XMsFxzFEDFFSFcacjVAgfWePZErlZC1temdJ2B/mmVbPsSlWWxR8InlmRvdmuQVZMG&#10;Rs/8iIj9a55CT5tY6jSWPA8YpeZ8elauweR4IWGrDIPzrgnVbJ0Q6plf7nocGwGKYCRioN4Sd0/v&#10;OcWkuRFo1XYKKJN8NLW4oi2ZEqaiMjW2jIsbFYeectnf/it7xRneBUmSuZ0ubVO+5KF0jTi/tJiN&#10;upjxbMHMkrmrMS6UX31NbK+Fs0z6hmBQGYp55AmUpABuBoaRKWKYRZR0qs61PkJM776ilBwosX/A&#10;2pRQrMS3XiKEokgyCA7011/6XtK6So2elGYGwb+0rUtGHKCFxNapcNUOcmuiKmoVKU+DDspU3Upx&#10;SOZC0VBZ/hWc/QORfFX8ToKCcWlclLKNjMyR/z4TQL+FT7g6NES24DMr3IQMW5QoHDrlTMDTlVon&#10;68k2G+SAMBo2l26SohpiVu2BBVvIxWgqTk+Bx7ZQppp1iSeqyBo4XjLO7k0RvTDxDnWodiLOyH6M&#10;qXWFzyptxrSYzgIk/AY3kYVGjlTBmWT36Y/QNdQytjiHoURzJFzDBJSw/uYz4jQ2aEpBS/5MWcYL&#10;sUUpxHQzpwr8YTujcwYnY2r34OMopaVkucUeCHZKbTzO0uay5wQgI3/rTubksoOTJmqDC4Q1CR9H&#10;l4itY4qUNtZMG/TUmsR2uwsqv4qS8sknEoiraaMTDNVW/nEGFdtstP2tsqVKbb3yjnhnbC4Fs7re&#10;PJqxO337KjsbGFPmqd5kLuQaASMJO1CxtL291kl6RpZ1P4MMuBf710RPmoy+KmpYGVJWLbqxKu21&#10;o+ri93FiWmaupD558O67wvj9aE9iwaOz+ouQfyNdRufcKUimR698mlc5L960dv+VqagoqEUnPWNZ&#10;ff4foqrqZcIrIisDZeXN8NWyU0+I0CY0Z7gb/chhirT0VoQynxzVx7gG9+JKePgGO3wkr4vQjFjK&#10;QBhGZ3JQSRMYCb/gvZ83yuVbVlYtoh6no/3TUg9e1YnXVWvL1EK0AUy4C6WrB/nES7HSjsDKuKe/&#10;wGbi/nepNVzL3uR1QeSoJ6674M4GXb1VBAfN9jCDXUTHjWJZsQOS+Ypc78m/oiiff6+5r67vcDmB&#10;y2XuLrrN6qu0yRTr2Q+98uY1X36x9mnf4cmRnw/7nqg301pb/giduEl4GkFFZqFKENJpgicrf8EU&#10;J+MiScRegeUYwyErpzV9GjJOK5MSvGc0ylM6SCFYuTNDj5Zat9Q25hY5IrN187RURBUYueF9ebJb&#10;nDcmnGYonRdamvE+Q7ZScUdv7wd/GQFaDUQ6Y8VWpTQSMJE9Q7Ma6+NP/rQgxfNgE9GEf/dsNlNg&#10;wREcMqEdh/E6ZVRLMecRBjJ98yRyUZQznWJHRagS/moWRZsCXMszhtVlQHfXYylVRw8kPGsiNJm1&#10;IB8TgBkyFl8DVRRnSPGnKIJyNTWiLp7SPQf4gzdHfpJnEmlieR0BTDeoEkiYhNzRf9DkVrqhE7kx&#10;abAXfGTyNr/lgufEfHgmZ0EkSnaChp5kSsmiLGrVPjx3Ox8zejaUEVZnF2wCcBYVh5XCJdSTPSmI&#10;idbmKdQzQmvUXY6INEynTWVxLl9UMRVoNS6HaMijTX9TPJPziFJFUuRRPkujTNCGGZq4iUzRiWH1&#10;iQbGe3zyKzCiKqiyFo5XcnLjhQZGHGmzccChU3RYK+E0iHw2R30SgzgoEZuid/HTEa/iLBeSRmYW&#10;/o59AzN/4YKxI09XRyPM83+bKCwJCYhSZh5QlRzzBzqTxy6fx4isBDPMolXDWGjgaH7tYYcNYoQe&#10;oY7r2I7+x2th9oa5VRiLg10QGFnBsnATgjJR8kCJQ411+Hq8FTVRWBTEFR+hFI+BNVYpQWEV6Ruw&#10;9le5pnippz5is4fOOD2wlksR0niZxi2y9yx60RNyoVU3wkFWwSCcJJOplTOsR45TB2gqUzV+dhk7&#10;uYk9+ZDdV0JPM4VEeR7Px4JmhGsGJ2NRRJQHUVezNm99ZIMKdWYKQWJk+IhkuYtfaVmcVi5PeHZH&#10;Jj1nGTBDZTwgFolTgUudqVpkVVrWBkFF5DcT/nhvXmkQvkiOq8Jp1kZg6HIlE1WYsLOO7FhIOpI/&#10;kWOVPJM43UFArEQYaqdP13kuVNQcr0MWWgFwE7eX5fQyyfEX9qIk8ZhYImmbKFFZg4VcLYcXvVJp&#10;kONB7BlUQUVbgxkb7nmVehRvX+NrMcctdUkjwDmS4KFz/HIjVDaVBFhHypQXhpmEiDlrTFk0APoa&#10;sqShZqlgLhl9fDUuJAUcRHU5GbKR9Vgp3wOEN9YU9hKVKhktHBo83JYysdFKedEzIPlE0OhpKspk&#10;3egmNfJxwnNiz4igsUF0CkpvOodMjWEVb3VfnRYqFmOIIWGh2YOhGepwp4lC0KFmYoMyw2Eg/rHY&#10;NGQRU2b2jNYJH6cSlP9xIUdGFV2RFK31lkfnLxtCo6IFQd3lKkvae8wFkl35aSqzT8kYVYWIJFVD&#10;l0yZY9sIk0MapMCpfN3SnWIBFoOJoCxlSjn5EVuqhM9Zn6e5ke/pSVzVUWwCN7XpkMZJcnnIXv7H&#10;jQ5Snu8Up9IWFUohN2kCpYzqGgN5OPq5qFyXNzXZe82YWdPpgxmCmoN4jbcoP/r1Ymwjgqt6q9S1&#10;WGsaKsCIPDSVp1HzNb66nM3pnBQkfsK5c8Fli4GjP/aolcgUplCarWGTQmfBPLOjJpVoPAb2eqTp&#10;JjYKMUB4VWpCQiTErAsanIFjX9XlFnKB/oUxF4MA66SSRzA7GFPUWGwRKFDxlhmiGjBdemRH5mAp&#10;xEHdU3WraSykpiZ7xVNEti2G+jTmxDKx0UakdKixoT3gsTPE+pX9xnFkJjBDI7MgMY4mZTDk47Og&#10;BJFwMzA45p89V7EjOyaP9kML63IHVlk8gX+KGqrM2ZwiSzNMMYjMUZJPQjTm8pfn14hrh6x8M5hf&#10;pYozajwuSzw5Kne19a1Dp0SgOLXZuqJHyWM8JrU/FxYRYys00FpNsZTPeFwbizlTK4k+oWdRxC5g&#10;cVLsdWM/Aapfa66BQqrxUS546ySrIkr2mR1RqWTK2B5LNX8PWRRLm0IpCzi5Wm+MIyXy/mG0Yhd4&#10;BMGFLQgt9SpiqtWprcljfSs3xAo6uzQ+ExMUDxAs5aaLADdqwstHsmcm2esnfrk0rPcU/EoZIMuJ&#10;MCG7QCOKmdlALnZ4I1R9yRF+0niRhyYeKWYcP9GALcItTUEW4ZSSIzEtVBkuAKRVAIQUc+ab+iK8&#10;sjkddHe3Qpu2DVgy+vmmNli4eUUdYgO93UFGi3e26nKtkquwKmUc9Rt7ujlVz5ugggS2PDlbPHSi&#10;rodLHKRogZE2FvwX1Osqq0o4/KQimdFrkMGreadsapvDa7sXiTJA9asbElQro5uavCeM8+Otrwtv&#10;pxRjn8SMx0shdVi+PcinF+xPGQww/roxG4jrtSDsLhdYU6OyTDdWA+DLF+IrnqFLvIMHg7UTTp3i&#10;en17wMpYtiNntwRJsXuqbi17AzqQA+cEN/PFs81yRjZFNDAsJWRLlaLlqTZLJgN5LJRju/gSYxfZ&#10;cCzYHVtxs703wROTHXL2AHJzbn+lPkGIxpy3NP0jSo8FntR7TVPSuR0hx+faI78jPSDFFXmJdYqj&#10;IILXu6O3OO8iNhQEXPCobdVWFJLBK7thv3iio02VsMiRgVfEnI0XWLxxj8W0LwZKaS6IYVzcyfBV&#10;qXB5qUcCKGlDZ6scLAdkY8U2KGccyxjIiH48LnN6uCapK5foEfgxGviRH6vxuWJL/kHXVC7mEhgz&#10;vCbfpckFt3W02IhJ8nfLLLDS3BcV08kZAceFQ2ZPdBRzlsiBrBk1Mz36cwMrlYpgMsjBq3XrKyyI&#10;JyJs7H/IeHNH2yZuM0vMt8p4dicNKKiJ9I37fDSC1pEDKKHjM64hQRqhkRG9DLo8kiUmSystuL4v&#10;nUbeiirEVpp2I0rl5nAhrac8ckME4hT2K2eI3MeDCiZM0iFNuG3fsRRJkVhVNHN6WHMwk2bvmpik&#10;Vay2khUyMRg0scpzdhp5dymBNmq4/LfuZ2ixhF55WxKhYdAJYdVG0sWbRcIRMka/skoI5HKrshCt&#10;1LA/BjerhnM7zLRv6xlrDW45/kBNL30yWWR14EVMgKEcNPwQuBFyybvX22XWLLih/KKBSiWDss1D&#10;d5J3OaAD050DD4DSMqEDqPHS8HnJSm2bngqFM7LLCS0BCd3ZadWQqrUcQnGRbviRF6l2AE05nDRE&#10;miQVEISqqtUj0eYT19yAxhezmQxOgzEV131Uc4YuHEJdOCrRqSzcdzlTcfWHzv2b0cGQOJDdzKcD&#10;OzDdD4DIMzHdiMx8Yn2vmUbhSh12yfjOxycS5F3enL3ChzlbtsFDaPGjMjzRyMRKwgHJNiUb08Vg&#10;++WXT5NYN8TjZDeGI/Jis0O2CGED2W0uC+EiC1O0xXSa56wg2jNKM+3HsFzh/ozCIii94TtA5h4u&#10;3TLB4TRxYs37OV8eyw/FVo5H2R7b4hVh3jF+obPFfBXXdXHVUdHntNiBTXTSEI6kfPlI4mqhwORc&#10;5RjhOdQI2MXRr2qDEcgtOWLBfN7bRMb52bgCpsiNzlytfVwOrypbk/3b6R0RNzTBA2Re5hwe4jwA&#10;4gzowRTJJ7ZlvVPTMsVjfx2RH1MN4y94zJqYA7/cGEuVpne7ROAVLljCG7Ix164EVloXjxdDFRPS&#10;P5Te3BGhYWCtpgXh1xE2Y3ftSaAygp/cmi3YYNqjxm3V0bsivLamimTOA63O4Q+Q5oj84TvAgHFt&#10;qyfu3du77RYxEgjtEpv9/hLMJeyvQ77+Lq2HMhUGqXo2HRhQJDwvvYOYU5y/kc/JiLf50mgKS+cf&#10;omYbBrA0aRC2EeWtR58MJlnwzckGwle5XrDlLMqM6+ASS6wMPPAbBCOHzAM9UO880OH8PhMYnuHd&#10;buIpfLgB/5tN+pDTwlEwsfBEEQTaflXUecDeJmNo9pJtg5AWUt/i+jfiqhjACO10W6TVmTevF81h&#10;oX5nE0VZwtTl17I2KSh5Nz5Dode3Li86BtMAdHKB2tVazEbYtIZ16UcA7x7Ph2H17gP1Tu86YN2r&#10;CCzU3fNZus8ztMtaqvDCfhNgvSgiZW0C3F2BJaKuLELsnc+E1Zd26fhG/tHtUgQtthY7wqI3L1bF&#10;V0GhfVi43hJmZQzYqvFYR19tOgdZmtwiNN/4Dt1BlVZzOj+zZRw8zJ+LQd8DPiD0ZJ7dlX9iNCDd&#10;UG6HSef0mZ8800H1VX8T3lzjc3U8WvEW4oXtNsvsbONDQEU3n6LHJmS9KMS7tgcQNm7YqCGBhsEa&#10;NmzQqMGwRo0ZNGZIeCDB4sWIDi9u5NiR40CLNBgeFGgjJMcZOnLguCFyIkeJBgcKPGhRB46XHnXu&#10;5NnT50+gHmdkHPkwocAbSRUuVfhQZEOREoduzMmTaNWgQrNu5XqR4Q0ePsT22KFDB8EHA6PiUAnx&#10;J9acWLvOpVvXbla5/lSzVrwbNIgEpoGZSgiisO9hCVOp5qwJ2K3Xp06nEqSx0OnDkxaHThRpUKve&#10;oQkVe0W8NWpMqjETJsVBMCHmo0sZBoY440Feg7g7YrZKkHJBjzTM5nAds7Fni2zP1ryBAwfw0tGl&#10;a048NPJDhUlnCm769LR1rg47TydvGmwPH+h5qFxI8XhCugd1l6df3/5Ovjrnz/3LXTDhlu57K7oZ&#10;eEPoqIeqaiyqiRTKoaeIwPtMQJgqE22jy2poLoccbsBuogKR2o6pmW544LiuNBQqopBsaG0hFDca&#10;zkOJJIJuI+UCrG40CnvcabOMZnANO6RoY+o0JEHEyyGofBQQOxx6/pByh7Kcqyk//TJT0kkuuywN&#10;Nyz1mq4//wYL4gYvO9oMsadyUsis1hoC8SCXUAIOtxgxSjOk2Ewy6KnsbjBLoBsrE5HEkpA6cac8&#10;E9sINY6ws6gG516McagbVhpITh4BI6kHHfYUVbMgR2KSxJmMeg1GJE3dT80D67zrVQoVwoEHKckq&#10;S62Lwuyo0VGDFXYvJ8ks07C/hu20LolsiFCChHIoi0OXQLwRWov8pA7DzIblcykPVRXIOQ6JgxTa&#10;o5RaCgcOXWzN1x3l0zYxYL16TrNKWzqXOiGvK0jBiwzztstWM+xTuyE3bVU8BoOis8CGyqN1OqRw&#10;7YGHHdq9Fl4x/jsecGCQfZr4J47pM/ZYwkK2KqvIbBSISuIUMpUjgkLCbeQvgwqtT9cGIte5luYV&#10;d0Qbys0hIRrghXhS+UKq16Lm/NQw1fciftQoFPe1C2eV/7xuSJ6ZagjphVud6lUWXZW4x+xYSooH&#10;jD3USWmWUeK662DvBrbk8k4uM2W81Zy4xrEDjZpwiG7UVkKfxpv0bpheeslxqyIySux0tfMQq1MR&#10;Ltqsthha9KKCHDdKcp9cRHPSGm66N1KGMHQqcGEzuhxsRJuCCqqyGXwapSRp5wlQW1cyq6x59eR7&#10;2+A6g1x46INafkzAjkU2+q0sf01D1yzjLMGcWorrUZaf14xy/tOiyrzwTQdiTPujKm2N3Q5bSuoB&#10;4DS8NjHXUjdpdoTc6ibQwRQAETIS+5hPWEi6Xff845TemY1rSMJe82rAIeWspFzM28j0dPIwxynw&#10;VxWknQej4zf/AI6EbyHSapYip/O1aEuOmlB9IBea2eQOc+diUmzk5yB2DYRD+CMJSKhjKAPpxEVL&#10;wUiBpLUcFlEqKY2BH1X2t8LSLMw3LyQSd3Y3NvX1Dig1igoWcUS/crGHbMuiCFdC86y1mTFkJiwN&#10;CrmjQuw96Cf+6h5ExvOsZY0vcPDLHNFUNR5D+ac5LKGfg4iDv2xhhkUyqdnw3JY1SrVLIMRRiXNG&#10;uBFCdUmE/vRhYNhUFTaZnRKMZUPbaTwzyj2xJgc6yNhKLBUXrNBxM0lpEnkmKcc5+siO/0lWBdn4&#10;q6iArVUdg2Wa1AeuESXOIS9BJTTlVykMmoh8/GJi4+RGMw6pZDj0s5JPpgjM6UxOXLprIG1mc8gI&#10;ou9XRJFKM7tErllSqZPaiVhebAMUEDXnm+gk6FboeJhhBgaPBb3aFn3TJB4dk1ldqmZTHEVGh8wk&#10;h02xleeSoqnlwZGGj6LTFTOVz7IcL2NJ9Mg5BWTP+3yPSNtZp2B4BkF6ukSeFeIdTEVJPyqtp5Ms&#10;oYyeOEJHdjnnMb5kaBznctC7JNRMTQ0O/Kb4nkkxdKPZ/vEN5Wy0KjDqzqFR659FSvYwxcQodvoR&#10;0izFicH20CtPv2QqhFSGJHDpziFevGlPbVctiXptp9hj1/HgpqtOKiSwJqRUpZzlS6StjqrCgmpd&#10;pMrEYnKQoCLhqGGO0xg/0Uo3Pu3KXpuyKXoBD2IZYmcXkQKd2+BpdpxBJIyQtqJM5aspLxlX0yY7&#10;HTqZtkiX2Sh2+oo1MtIToHRdYbmotAOM6XOoWjvqT9zqIclOh5HZ/a2oKkuXy16viXf5bLD8CJ/b&#10;jhQHsFoZXl7aQw89B4I8uUyEetjFG53Voqi7SLiQuK+DHJKo0KFBUuA42JjSLsCmRdgXjetAzPHO&#10;efUU/i2FzZix6EL3ueWy0n5CeoOMJW86q+Fud70roPCaJLNzgU9q6AQy48LyZlzizJ8S5CIatKaM&#10;OzkKFSdnIav1ir6cglZVlPIVI/7KKLnlzc5q5h0KgYi09IEKNNV1SnZCGLkYpWdgU0Pj0qAUbmOe&#10;lvxkNbeePPE+NZmyie3yXa6keKEpEpjTOsPSPXFGZpcyY8TaJB/uLUQujDnKB+vZkbP2Elr/E1K4&#10;BLWSm1lHdTeoCnZezN66iDZwz0SV2E4Ftj7BU6fLHKmbBaWDMadaJTFTrET5prD6MKTNbu4LnLMi&#10;5xV7bHh4juJSSTm4maHze/Ih6nq98q/EUDqEkenK/vLWii5oMUkCbi1daEpNOqGJRC3z+R1dZh0d&#10;Tlu5tap07biT1LBve4tSQc2VUIFG0wShmVHdjg+hfE3rWZXmAbb+yV/Irco5s/iKFqKQV3XSkLju&#10;id7D+9NLFtmWcFEyU52cZsO3STIIxaVpiik0DXc8vEAJpEfXSvddDDY1w4373xFmUpL4O0Zd0045&#10;FpvSqt3GRTyb1UvaIWrJ8V2XfZPH3/9W1UJJe8W14dIjr6Gue71UtkmdtDVJyZZzjsceluz0KTZD&#10;ekjpPUna7nE1HUJ6lowqOLOnPVj+KhFXVb5ydl7H5TOkdetomauaayqaFKxul0S08J+nid87GTrR&#10;/jGTa+kEuenkaRSCRdYtgnnnNJZJ5NT+BRaM7VOjcgnwzsBkFV55pGYnhaCiIQMeotRGlGe7q6qI&#10;Rhtyw/6Up/HrG30eLJVANz1SAp0t4T05jwy+Lkq5feDvIvyOFN7wAQf3l+lTIFFyic0IUaxnAhxX&#10;G0D3JjxnCd3/RC8YBr8n5eyI6lLCIfetiXM4PXvO7PajbRV/jF2MJqjbadMtSx5IrP8YFmcAYlzZ&#10;vZQaKqKqJJ5AvrmQP+OrNQS0COUjOubLIpSoDxiZQLXTGdGzK/tIuJN4Hw3RAV5ajTv5oNf4PJ6g&#10;NJ0QH1rap544pLL7kqqIwcXAG1SBN7h7oNKD/qfNqBEF9JJoGbOLwZj10CfHyrm+W0AkfCrEeMB/&#10;i0AzUpKX64sdCJln+4kkQiDkWDojbKODy5LGkDrVez90GQgUJBDNEplf6sHGwQ7Nebv7wz+ikwoL&#10;w7cZqBRUw5VUG0BbKqqeaMCsQJAkjB4EZEJyc8LmA7f9kDVM64odEDESKhRF/JHIMMHdqDOYMEAo&#10;2w0U4SX7GqXHaj9mAo3WgyacUyXr0StTOZ3987KCyjHDwsMMSym46jY/VLuvqCTmCkQzPD6EQhfD&#10;KwjEIyjrAJbT4Qo9GphcHKN6sQ5OqUIhYxTcukKhwELWKcNGoRUcoIEeUD+tgAsLvEABubPM/ilF&#10;LDvFVdqdP2sYUSm5iMCBHZASIHyulCpCWnw+OIoIgkg/A9RFlUE+QgS4YLSLF7QhUpEK0qgOlogZ&#10;fow5F6sM7cgTLDGKa9uNezs44BioBPoMb/S+6vgk++ihlLO/N+QrCPKOHSyjQZus7KM5eJSuctEr&#10;n6jFSIlBiKEmQ1HDhZSeqPLF5QtIuwCWb7MvqGAM6nBHHagNTeuuV2kWgdIR0jkRmdrCjgiQgWO6&#10;FyGQtaIi5Hi5vAhDjQS8vig3LiqOkXTDuRvGx9gPnKyh+cO8disLfcqmVKnII5SO42BGq8khumTL&#10;nBSQ/PiufzwlQ6QLR2Sa8lilhPurlKCl/g5hRfgLmWSsqrdwkQ5JnoeAygOKzEi5oHizM+AZyLkA&#10;QcA4SoOcHCgkFX4JkdKMtkW8D4cqCeNyMLFERVM5S3UUpLWcyLpQCOjCu8zTwwFbvA5iGbA8tqUS&#10;Eg0Rzr4clX2riKC7NZ6EQJ+ErHSSQxuBlPPKsZkYIG+Uo5FhjBjJn2ghDj4JsBMpTRn8kRxAH6Tz&#10;qRnoEPCjgVnaEYxAjRqTnIdwDpPwJ7+LDQT5xcv5z9JjJXxUR3AkIYFAj93TlecaJ9QCCpmcTKAh&#10;oNxcTumho8AsuumsK7uUD2rKy2SiCYR7sTV5PBOlnbGRC9hIlxbpDiLKloyoHM1IHgkp/rljnLaM&#10;mUL+4iHU7DHUKU5fIslzBFAJiycD7T/occiwGIuLga7MG46V+MQSlbe3UKAPBRqls1Dhec6eyFCJ&#10;DMiJAE3ClA6A+T4b46U/ag/SAlIf5M/E6LEWlZlFIQkO5Eu9YFNfAiS9wInqELSO1E0fGQohPblf&#10;/I7cGMZlSknIhLyeEAixeNQmDaregzVHmY/pwSFv8wzYVNNhNA0t9RIP8tLDC46FQAoyrcAEignr&#10;ABoqQsqtcbM5WRAI4gt83EfoIaBKFRw2g8IcExLH7BEhkb3aBNDarAn5sE4JAz4pYx7+8xKuiRYp&#10;edToWjWjcR8bc7wI/UabMU0sdEyN/vhULpkeUQVG0bOo8qiWdPqyk0ytaMPTn6sXyciPYBXTRUU7&#10;GlI/Wfs/0eDINAkRnGMY2ju576gnszGb+Is/yanQrgCLdwzCJyWOC6ofJZG8vXGSGISoKaUvPgRX&#10;+4iAjYgAkA3Z5IvOJsw1yKFXghQkNdGpg+TYM5S3AiGKw6gMn4vBXS0yDyWdSpWyjHVWeoGYfy3W&#10;lruvObQzimUQPwISfjEj4bAYuNkBoBHR7HDBQ8IPDeyLPDGOVfQJgHNZ8gDZj+WbcR1MoEDZUeEs&#10;Gk2wFXLG4JM1acrai/ugknBXDFxW0DgzhOWgCj1J0yrJgqE9WTtSuSpSVykQwPrR/vZT2J4Qjjt8&#10;Wk1JVn/Zq/miUioLMjH80xYENa/92o8NWY8dWSIlW2NqIrkoic0NjvRCswQxyOCADPoKosI8DPxc&#10;2tWxFt861CntWUBNoNV6KKxBVO8AI43bFjLy2zJylaLtlCgsOCsEwHfMvAllIJEsSau1y1Vpk/FC&#10;TYYsP+Qy29P9ic/tFb4I34sY2w19wiwEpU/8XqexVUTbuvq8kQihFfmszJdaWs7YQejLjR0JkpeN&#10;vuI6JKU9N3SkWXwVWvGAiK7KKszlv+kDs57IvafNmAE7uek1PUQbscJ5jVxt3d2lGd1h3+ggX/El&#10;4ZQJXZ/UzEESYZaxxOCLUdc9/iDLZRSI8JDYZTwxkRySCFPUsVtQpLHY3DKNc6WcOlwcOjfszcpI&#10;XNofHhgbMKxxKkCDEavtmVzK7Yswvb7/ekzNwo0XolsWvggTFmMuPWEAFd0wpjUPQ58Js2KrUM50&#10;tY4fPU3rvDZu7FfqGxK+699OBN5q8aPazCnWcYnSmcEeVtu5cEehwiC3oSnY813eOUDEyF/WIZKm&#10;izTdAJs0vgvy7WSdc0DBEqPz9T+bcSOwU+GFbAxfkQxCUpkSxaUQSi3cRJurJa/gpV67ARLa8+Gp&#10;CKOFKYh/GQmerSHF/RVaghsHFZFU2aEmrF6Tg1+EODKvwZn9kMpNBgrPFWOR/v3klDHSg0gWe7ph&#10;i43ZWf6gP7UQMK5l6IHhMCnBxAnBX02wYe7f8/HQzelgHrxjbiMQPSMkDCZdOf4q1lWMv9KplhDM&#10;NyXYjePXYalfMpuRRfIcZs6/iiUvQctPpCCqAgs/E30V771mJQRlb0bjoBDn++WWq0E2unINvITj&#10;QMwJX3mhoJkJkBmKUBloOWaRHURYXj3Y0coiZlwt8dhnBpkKt0C2i/Kd1CPDjS7ce7VPMr0LZ0mJ&#10;w8q8WeoQ+Xk9vzVeZ860N9UQNHqR6lsux/xokOaK/PiLkR5lT107zmkRY62n4TKY7+UYKXonsy2+&#10;3dKBGdgBqCaVrTUq7ys+/npKnGS93MYB7IIZRl9FHFdKTf5a3kw1DfCgzMOKVA6zpQLcIfUp0q6e&#10;i6n2DQ6hkuh1PD5G5bOmkLQOZahj67pRFgypGUn66oTYLntbpWIeGF+RCKUw6w8mr9RsifUaiB0A&#10;JChMz+482P+dleQqarYiqR9ZE4r1FIPQFreQiGyU40rdOG+JiNzKAZqTxXAiwDakjM7228/mCqew&#10;4dHGGA1yyjc22NQWvPJl7YUhaRJaFg4ko3xkjanrbXTNSbnY7SLDFou8xlpBExmk41yFiwceH9zM&#10;kniujoFlXbb6MUAdYmYTmDuZE/jQaf3lbi6elWrepIbNlWkZjij2Pdh0/jBSEz9muSB8gmIMAkWa&#10;HNieze3NXe21BtZ0Big9Icr1FitDcSwRGbDfVuMBn8q9lJ11XIzRWNaETc8HttMDnRD9nd89Es6E&#10;/Zcu24z9BFqZlTLAut21exuMQXF5BB2bu6YWv++Py2C6eIhVu4nsC6q4bJgtwqXU02ULn2+/rO8e&#10;D0dV9ZG5IpI4gZFx0bEtSnSvXE5fMbB6wV4IniGCHq+cjagOFiHzUdq3AKyVLciCtB3+BYzqhhEh&#10;gbxmHZbsQDW8w3PgvKbNlow4RzA4mw2gOgvnzUOz4O13UzziSq45AfQe4Qu1NlLCuD2CI+zheZjT&#10;ghI03RmJpLXihJcm/s9ePB6pV34lO7M2Ke/IK6pD+nSjlZGxXD6b+T3uHcEJSfsqL49yxR2KcKIS&#10;eDxmIawlWe9tVKyxGIbxrYAKEHsut5EWfXJS5NFs/SQJwgGUadppYg/0bkb2ZCkvDY4y3W2eNvGj&#10;rgqRTSGyyaIRtIbVZbXP/B2ZFpNskQHKJHcYgD7iVfRybDkvgkZ37RWVgnCOoDqsV4wuuRQoldO6&#10;iiZOiKgfMkwKcQKdIJyWMnMbDTnJKibYCX94ujB2+14mn+xsZAphKwSzwclfapSkf8Ye3bBha67L&#10;XwvUCTwbClNUqsi+ovnJH0/ynGa9tQ+SVN/BqVbZ/WNiJ5kNe5/g/uciM6iN2j6avRnGuCXpjMqo&#10;jBdhC3bRp2ndMLnklFrVKKQUKamnj4o49nhKGX4nKeTCEKUyW98uuDsWisN/ciDXDykyQoicZJ5w&#10;XyRdfcHe7r1vr/5SkRms0rjPuEPV23wOEQqnrWP1Cm5kaA4ljZVw0vVQ5HtX8Zsjyx4ycwhlFpoF&#10;lOW/ld+UR+glO6nwDTJkacbW8brm/AhK9u+TSJ6pGiJJwppcId0IsAdduhhBQM1c/K64Icz9fZ5F&#10;fqd7PICYMUMCwYIGDyJMqJDgQIEKBUKkMaOGhBkSKzZ0SKMix4EcGS4MKXJkwYE4cOjQsWMHDx4q&#10;W67ckTJHjpM3/m7YqFGDBs+eOzd6JFnwQUiKBh2WpKEzZw0bOG7gsHHzJMuVPFbSfGpDotMcUHHe&#10;1NnTYlChZs+iTat2Ldu0RHvCjbsxiMCNEmzgpXHzxlIbCMXCbSt4MNuJhA8jJri17MGJOg8SJYy0&#10;sUW7iCczPgqRIVCImxE2JJn5KOmPiUGDxIjRMkayG2tsjm0xdUmQZUejnSyShlSaOWK6bAnTd1ab&#10;OHfq/HlxbeSFGivyLFmXr869OZWihLlSB02oFGmcfCoerM7Pp8+jT68e4Vu5ciUEsTGbYHLeTB8X&#10;5IkXL3XW6/+n5R+AAHYmUlM7GdScYLjZJ+BguKXGmEcO6SZU/mitPXQbbANSJpFntHkmm3kCUTTf&#10;ZxAuuJtTKNV0gw44WCVcStzlkJJx11UGF4oiKYjQRh5mttmPeJ20VUVUwQQTjfzhQBN3J3XHl4Mc&#10;Ulklhx4F8YB778XnYHJf5odXU+Hh5JeVZ6JppVFC/ZQgYeUlxNuaVAZVJ4ayFZbQQBItpxSadnYk&#10;onmwZURfZxSax6FleqH04k026CBcD1fN5GRKj4pF0JRuPQQdbD/qydMMNuQgAX6V3aAdS5RGBalM&#10;NfpWpJlp0lrreVluGRd8FP6VnI88NbXfcbYSW6xg0bGJ4FCCfRkYQzXcYOuEt10owaaWIYViQ0B6&#10;eNqOgWZE/la44XbEkagnTvuteqPS5JRdNqx6lUxPNtnucTupe1aPES5WLUY/RWSaRU2lClMPk+KQ&#10;XA4ubecbTpsaG7HEB+Gaa0/wQRfnxQetKVGweUE8MVkTS6bnaX5+tK9ZehF5H2NzXlmaZoiOBOhu&#10;2/q7rmkMYQYuz9PyfNG4GBKLV406yKdXjC0dXZNNUR2Y82DNkYUcmJnZZ1SFd5Hq5FUH+5BSTjDG&#10;tENxOZGcttocVWzxXDwb9OOiPtVXUF8wry3dcnlbuKFBsM2ap8YSqHyXSBPdmFxQSoVM584257ty&#10;twBKaNvPQdNc24eqfRs5YVKBvmGTMzYJpVf3+tS4Ws3p/gemZiU1hfJoNUCp0ksHu8RXSvJ6JSbe&#10;fANfZVAPaOn22xz1iDeJ0N431X2/8+153mHZnXDC0LdlkVaF46cQ7VC1CHrcftdaOdy0laZ6bar9&#10;ubVnQk8U4p6hyX/b+jv/t9ReUkqw1+gvkuk4fLKWeohyIN6wpjIRstANapKSpfXAaTuYwUzkhqzg&#10;YdBbIyFeEKxlPIyZaiDEGyEJS2itMunEdCAjmbYGdsGR7Ad7VIKWdy4CrawoizAe4slNHqAcTTlL&#10;IZCqV6v2pj7HAQ1/nbLQaqSXnkJZa0LQiY3APhIiJc5QOVIpHU4GskXbccc6OXEiWwzIlNugbC2M&#10;4kGN/qyyHansQAI62BoWM2jHxHiEKB003lycWMISPuUGLzzfn/YWxfw45lyNSUiwjpieMaGOIE+p&#10;iQwlB6zkcOcBONCP+nhTr+6sLTRAQQ0p1+IaMp4HirYh11Hsgif0oZItSqnOVxyFIJSUzVFMcSRh&#10;tLQVodGnNU4EjItmVBVd1oyOd1zm1AjSwfrJD4Rt2Q9e/mhN4vHyMB4RlVK22Sx83e9ytLTVd3Lk&#10;kUwN5pIHstQDpBS4kUCrSXyJZcw0RxJHLu6HabqQ+ThHRWHyqo50ahH4UPKUnXDngdvRQQ0NOSAf&#10;OjSKCKrkr35Sgxq5imk5yCYzO9pLZwIUmtL0Xg4X/rKxQQKRINcsHHoqU59ukkhUJlOgyAaWI5mp&#10;ZSkHyonRcPAAtJllInqxCHUwaL9wqpEziyGW/RCVrUOxz3ICRQzEGlgTJ8UwYU5yo9m6mB5gJoSl&#10;mlJmUc6lPxi1RAfo9JFH23oePYa0fhjbEWtc1xYBrdSED1LOSznD0WJ9CS/0pA81hVUmpeRArAtR&#10;HLCWSVakHg4o+jxT5LJlT2F2yn1PnEGTGsbQe9GIYTJBIfouI9OwLjJuqOTmnjq7EqidUy2DdWva&#10;MvOAZ0LzQx1ES5toldcRsokzvRXXHZPD08eERj43UNc5CQYVqTxqjDNQrJ5KtDi1aQunU11iYynn&#10;/pw7HS610dzufyyiHRqdhHaN2o6sEITSNykSta/TblrO6aodhMdv2/TPe2nrX5LcNq7RpAvh/juU&#10;38IybrNMo7UomqYvvRRYLqJkm6CnwNER1DqZoq6m/kut+eYGbhF1nIUmNDk7PXa2ZrmvvF5Uky3i&#10;0mxQ622HTwOwMbJHZlKT7QyWi5KvAIxjKjawR4cn4CsGoQYcrrFC+kuy3/6UP83KCV+eIjF1Hshq&#10;N3yxFkEVF4t0JVZfGZZK+7emIP3VWDajT51ciZbJUXam32VlEvdEXgDBiweTwspBG5jQV+1nY+hZ&#10;8E7x2mQ89s8pTdlmQswEOSJDGotZyq1uC3xn/rYuj8EdhTLxfgnEktJJKYV93k288lnkCBfCKypd&#10;cQKJF+Qleoxpzhtu0EjGWUsrSNJJVJpuEK9Xvfh/MymTX5w8GOcd93cqe2xuhERAbKGmLiOONLWd&#10;+QBKbyZLBdmk6pBltVl2r6OcJZNycsRpTmvzY2I6rulkwpSgzVJMBg2PTQy73KFABWo6Ct5sVZmb&#10;aW82QzWDbLmIlqYf1SBGtotVjWTklbWqBycHPaN8D4LrVTL7b8W+eLWX2cFrY9vSBMk3ARlJn/rQ&#10;7tWAmZhd1FfQpyCLK/y5F74il1ez9GXUwjoJQ6WiHLjwB1IMpTe3/bIfyHwMcKftOHQALhqO/jOR&#10;vmcxjHQoY6yL/kZJM0moDnDX842bNJ294+k73fTEtXwnhCVnOts/ju3p7tZuRlk6m8Hsu0V7ENTF&#10;ChgMnbKXM8c7hopT8bm1RDBhUTPfDG0XlX85kXwXpzg4sThrfNgUTfnKv52z45otfsiqg/67l16P&#10;Tl4iIxqphCV7ZijEjH0WxoFbTngr3JBFfzihpgbqbN8naJ4J8twG+FeCtpZUFLPLYte+WFlDyPMg&#10;TOOHFv6PTYJNqTPs800COE67Hz0zax164N1E9V63kUz0fDCauD4xhf7J0c1+8NRKPajbD57vKQ1X&#10;BUso5vTZn8+B6laXghrz3B246d16JB6M/mlSw7EEAEEJlO1S+tGem5kK/MyftMBfZK3daGRXxg0I&#10;DrTEwewZrHCHnsHEq1HJcZFddLzTkp2Mj2QG+WRgBbYVllTE79XP/aFd5kXVSKSfrcyS3sBYoMGb&#10;Q+me3EGX//jUbywgekUJ+AAbvSFYjjXZGAXWAMmgxHQeaEgRwYVT8rEFd4Cg18UKWrkEDlAWAW5F&#10;eTAGCz7IIgVFiayPrpXWFRpV/UHTtY2UyXzV8KXNINnH35WUYxDK490bF67M4YFFvj3AjDwJTpxO&#10;mTBc7zxKWMxe9OUVnNGKFxaZ/D1OeNEKTYThweyAn7XKEB2Rg1mSXQDGGsqWwYkG3CSR/t0AhYBo&#10;Ih3O0FxNF0SQUC5KEyoyUrCYCir2YK3woQdRx8otz2PwENp0xiilBfuBhb0t4ky0Cr6gYTQuhV6s&#10;3FqsGnXUm5Khmy2mUimZTzmumTLV4lnkANj4AAiaTQ6U1DAGYzD6YkjMhpg4CBtSRi0y2lGlozjq&#10;DC7mog0Sz0DslvLc1EN4khkGY7cVYWJcEqiwlYI9S3QEBgEW424QDA3tT74lYRjtkks1CAUmBpHM&#10;GHjAnLpY4kqGoyGykB4OnNRoVt6AIu64BEjC4BzyYMkAFGQsiDOakk66JEAGz9t4hg3qYvBxX6+8&#10;YUioUz0JBd2ozhU1nY/ETkbao148/ldHrghNPACXAYaWAcZDWpwyvsY/atOBFZ7IxM3axSTnjNUr&#10;RgxNWEUPpNcBzQxZPqMOltmC7NhEVh1aEiWVREBhGqYVCaT94VYrLpFCPo9eqlG8aZpJAQtWAs59&#10;tCWK0BtfHGG+gU87HSOWQRhrfZXnRQ9zsORaNmZaWtF8yBnw3A3zlJtY8CWaBF7SLIvgqMUAQQxz&#10;DSaxRMChJWZuidzrWaRpOodhOB9gEeDzaeFA0NJYkpSWARGE+B1fYOckEpvlVRg1jSZW/ubEpGb0&#10;0Ve3VItgqh/Z3cdYZJk8fpX+yIf7hRgHrmZp0Gd42ophFmZ+2AVuhZyCBFRuhFs4/m2MlNRjS5mK&#10;dzonx4SFXLhmhsyNk9WHYxzWqIiFlkiHzq0ieuJn+YhXgoxniFYJDSXeMbaJez7laTwXzOjjzBxL&#10;hxpYcFLMkX2IgkyUGnpifmhhh2zkiEEmbaib77hlSp3crTFOjkSHuojP+iSPuo2le+4eh6qZP5lL&#10;uWxOJ3IhboTolnJpl3Ypy+UojE5McMYPSL2dCN3P45lgYwDLmtYnSLSppknWeqiTYXnam9bXavRV&#10;VC7EviRduQWFu/yomMZZhtQJP+3jFpaSeqSfWDgQerlae0IpmrQooRIqmVpGB8nApnJqp3Jqca4M&#10;6AjS93kQ6LnHQqShqbRFATaY/pPyGscEWWS+RzMdRPOV213sxX0KpaVCZbPBYh2FiIUVC1QwYqV8&#10;43LyTaVm4q7yKoDIKEFEgERijKdS66aCah2d1CyhyJdJW7NIiNVIBXgaCJwIn3f214cNRl/oqkL4&#10;6Wha1oIOXLMaVVKQhm7Qz+W4Ya3sRGfJC7CFD1NcB909Wa/Kq0fpZ1tOa7V6qqVFBJDIIWpcB2ok&#10;6cC8FGbgI8EM6dQNqN1cB2wQCmV6m5v+24AGkVnsC8VuI3/K0qDCqBMxBrYAk4nwyhY6FfdJKQ0o&#10;VL9S46OwLHooa8GG52RoqsJ2aoAtyhkpqvf4hGDlH0c4X6wGoyB5UT0aCYgx/uhyAWWvbCMwRhG6&#10;Nll/OR27WmUMlV1U8hc4AW3EAAqKBUoTNRUr2Q2t2IC84M4TfuMy/WzaEqXQSgDRFu0eecSKCtee&#10;CAi5/uCUgBvZoRz5sEbZxknj8aFSPEpDqo7IKpiA9Kx8jpUAkmtQqWF0NJLelpft1RgcCsx5LpBM&#10;ZuaZ6IT49cC8OI2sMFPeiq44BsXQ+q0MBF9rvVgM8QXxxWeTMQjHeifZCtaq+h3ICMj+DFnKlmrG&#10;psfJJmhIvplpIEfE1i5TaUaS+sVkyAdSWOHAZe5B+Jr4sUp3RMXk3RHt5mn2zmBB4K7fFmdXXs9S&#10;TJwyvQb5CNVEjZq6Ucdg/pGb6RpEoMWS3ISdlbDUnrKFIImJlOptFpaLf5wKFWHGPyGmFDkwfZCN&#10;cPBA+kLXx4SpsbCv+1ZgWcQv0RLOoZqKIIlF1+RAGm7s33xZyM4cTx0j6WrfyI0HsmCNDs0N+L5q&#10;AYXXgz5n1o7c5JKw8AxxkvpV5hSIucQiEQ/IDT3QVZzEzuQkBo1wEu8ea5ywwl7rDkpAlMRQ49CU&#10;3MycVixFLGGvDrcxnRiGwP6HWN2UvXarZSIQF/MkaPTmIHrej9jZtgAJLPJaBidoIPlaejGkf20x&#10;a+qx2s5o7lorC2ZNyRJWXszGZ2xFmZTOG9fXLmmcp01q9sDreoiVIk2G/mjK8QU+ckCy6e8IiYnA&#10;aYAC1k3skBjTViO3MqQxxhdXq8i9oYPwBlmNyrq1ZwNNkiRez5vEI8GIq4FR1w5Jc2AFrMOu6y7H&#10;H7B24Yj0icNijgpjYdMZMpXocsyM8wMnhC9Tq1IehbByF+wJoGcWVJZdc6+E3fgGiO5R1/ssbUca&#10;F46QKjbrYeQ4CA54xPc6hkyKy6GsLbMKjxQTWTkL9CYihDp7KjtT3hQGL2dQBrHVMCWWcluN8kfV&#10;TFw4FyCSqLKMzETvcb1iyDRDCG8O4qJwIIeec5pINEv/l0Vz6v3tCTC2Z6+c1nv9qc8thY6mh/8p&#10;yjMLcWRRM/95dIOG/q9On91RqV1bell8xk9Ahe/LOHAQR1pOU3UGjQZPbyoO0iOfXClySmtDWujF&#10;dtMJ4rMONVgwZnL2kcROdSY1TZItiUU9j/XUMets3ERlxMYo0fKietf8iXVgd5RZP4AM5CFDiAkh&#10;mUUDoZDiLOUVilpzDiOHOQbiaWepkc4LT5ZjKzZMsnJj8MfPeCzPKGNDbIhVQ/QeBuVtn0ljo/Yd&#10;nXBkF61kxx3s9BaJamzx4lizelJh/fWOQNlf2EdnfgWGydN6AnZgQwhdmdiouJIFY+nLXsmd7p5u&#10;73YGxW9kE09PA/dqYp364txxYSKh8sR0C94zK9aWZvZcB228DmUr/qVL1ZSFBIqvotTeTevLeA8m&#10;8fTtWf+2b082H39wFoveSFPWTadQVggeq/qkxoJr4rnaDWypgZsSE991fBlGopDVgZpSddsjJ3KI&#10;eIO42iB4lqD3b1trcNujUiPSf7VOmvTUjHXuBs0nYQVLIhK5y+jLeI73uAyia9YFbeQb26rqYmMe&#10;fm+2YLj4iw8sfPi2b4Nx3P13VKKtW2E4gXxPNZ42j9xVzjFJAGk29CG5pf7T/DS5ByWt5lQHIjlG&#10;lTw3iuMtlhtYvujRlutuS0ZdxrSycY05mjMLT7FakSC6FototfV3QIGTmylqTBl0ZZ/cDFGTIY/z&#10;lfs5gMgAoBcY/gmhsI27svKpDYLQ0xbHk9M81xHyOd5GYUcx8Z3UhVMNUAUnTdMqSgOTUb5AcIuH&#10;OoyTEGIQBfHEwLIze7MzuzThWnyFkoQDzwhTKL0hXgxfIahr0HuHUOZE1acE5iKtMqO60Djq2AKF&#10;WIEX++p46TVprpV3kLPT+7KD0GzFzpUxmTn1Ia4B6F1NRXTh5W9yO50uyhTt2pwjNi7jOXqyX9Xu&#10;cZ2r9rp+S8Ez3bvX+kMdBlzVO703uGzVjfJdZBOTzFiU0Wrrt+QS24SGp8W3Yc+0rYvuO8O7IOUo&#10;95+ASMElhssXEMavZFiT9Lx3fLN/PMprbbnz1l35TsuVqnfv/lMijfSypSKqgM7SE7jE8HwqWZbM&#10;Z4QBryZY61Bssqz0/GVb+PzZWyJLbzHHD/2zo7pqmxToMDU8/VWb4jgjhS2AQFjnsGJqO8doQtd8&#10;gz1j81tAj0g/CRMgh21th33sxNJjWQaEG3LWtzu7T43Qt30MTPZUs0niodqqZlNlVLOBULnE9qBt&#10;HYuoBctJ4+NKAyTlt689QcTHEtf5qPXMpinCtlTNtaFwJhj0mnLlV3svYX7bF31JhKtTRld0Oa5o&#10;DP5iwR61v2hRND+nZM9zH4dVqTHvEyXsMyYWWXXVjYW9FgWdPkhc4yltw6Vg47Xw5w37Bljm2zuq&#10;G5LkQrjd/ggQJsvfnKB/PldmbQFEDRszZkgweBBhQoUJHyx06HBGjRs2KFLMoQMHjok2atSgUfBh&#10;SJEjSZY0GbLhSZUrVRYkKMGlQZAHaRikcXMGjRo5C9asGfInS6EsdT6cidAGwqMIgw5F6RRqVKlT&#10;qVatmlLmyQdbHwSREANsWLFhJXgl6ZHnwo4UPcJ0a5Lj0YhCC3Lk2NZq1I57mwrF6lSgjYk1cuzQ&#10;kUMjx5t98za+6hhywqAvsyo9yDOiTrkil0YmWTRhZ8mXQfa8DDNiTNFKV4v86xl2bNmzS742+dfr&#10;WN1gy1LV+RHiSLY1pOqsqHEx7ZEfOwKHaptoYBs4CmO8/iGweWvl2w1C576SsluC2mtSflmepHbl&#10;OdGq/xxeZs6s7ll6/34ff36S9kdizb17rN4gwwy1kbCL6qa9BmtOv6U+Wo2+g/g7SaKNdLBuI48Y&#10;00+5CTnkrMCTIvxQoYgkuis89466KcQH5QstLw9JnJFG2GRcyL+vABRLwMZ00vAk0KTaaTHsWKwx&#10;uNumosGGHJx0EoeK+EKSthupdGmzt5IckUSdbsgQyMrGG22hF1/iqSn1ZuLSSirdfFMl72Loz6D/&#10;duTNLKuA20tE50Lj8rIf18ILzvqWpA6HC6FMzM9CIWvzzTVHApREgSa6Icq70EoPpp/G9BQzggYq&#10;Mck4/h217NRUnxpqq97uJCvPST9b7CMmcZr0wVL73IuvDVV1CNKHPJLoIkUzRe9Xq4JtkKUs6VKO&#10;hi8zmvbLBQn9bCeCOnpRqfJ8hVFLJZMdd9xguWq1Th1f7VGkb0Mz7kh3l6Ivwp5+ZPHIZ5Fc1iiC&#10;qMuhWgnyJVcqfpkFF9U1JS0JPtmmg1JRxBJjq6WYBE7N4oKII5O15wj++NRlbbPzTnZFaxjVg3gV&#10;Mdy8mvOpsmYdo5Shxmz4TUiQC9YZqnpJi42GRHXYgQfDDgN4YneNkmAnt25KirKixiyVZoN5vrox&#10;dCWQQSuFSN6RXVIJGrhlhZROeebMJgvxaquxns3t/vUYNhuqpGw6Wy8ceOiBaB54iDijuGAsrcSx&#10;s8J3JuByyvXRtx3nTmuD5gwpgsotf+1rAMNmKqhGz5TqZD0FJhXruB+PzPQaaRYJL5TzSrSHHvaO&#10;vYfDEtsYbYQlm5ppmnonnSmPTx/expEmPygChXBTt+RYbYIJ9z9XN+la0LP9mUq8lSd+X+6rwovs&#10;vGjQYW8efOjBB8OqjR5E0TaGWcumu42ZqtS9v787liyvPP+DMt+NXS46zUIaBTyGNUp7ZSNgRwQG&#10;pOnRT4FEOZLraoY/EtkvPw88SwJX0pcb7EB2F/obDgoYnNYQrjSjYhoJuaVBOlkQhqwSyvGSJ4Ec&#10;/r0KT5YJX/TGNK9aTQokHBQKrZjmk+txyyQjouDgXjY6AiIEgzGUoRSFcjNkReYGQ4PSRM4GIfEE&#10;b3RI/FzukvhCKp7RNSTZH/8Skrzl4XBOznMiTggkk1yNZzwlbF9eCKchF21qRkZ0EWMWF5QoorFr&#10;iKQQA4XYLB1Ei30tYRtxatK6i0nmBjYxTYrqp0hPQnEqEcCcBGBQSlOe0pSbC9QPFxZEPYLId3x8&#10;COMGCMSQLLFMhetUXxZjMQ+98pOGCuZyKIIaFxqlkfTDktPCk0kJDKSSzorNIYepKisdD3kSqiFC&#10;vIJKb5ZSlbVkSmdWt7gBiaaXf/oNh1LkEvmB/hIo16umU6h5Oj5B0CnAXObSHAKqqIHqeQN0p772&#10;M88zNgSbK9nfQrr5TVSGc5zM0RAShyLAJSltTbVKztiACTQs3Yp3EmqXQaNSz8Ycs6Ibw6VKGNQw&#10;M5nEU3Y80x3f4i2mHSWSEcyKPAtKUhjeiDcOmRN0GurQVMrRbCbapU5ZmqCpUHSkhcRnegDVF2nS&#10;ylcm9akNt6qQ6iEoO2MUp6wQwsO0JIiiYo3keThjMTN2lXgYRGhCimpUGEDUn4qLSop8hVIg0lE2&#10;5iQjTRaXUZAsK6RwraBi8xW+ZhEKj0zlFNseREQsLbMpdiPsYM1EH60qNj+vSehXJDdaG56L/qik&#10;tCs4kSoZXuoyJAzMpIMyyB3HtrU0huxgMof52be5smc4o+NEeTsf495RWy+xW1pUc7KFaVJ6qwKt&#10;41BbXeteF55eU+1qIeq0uQEllkztaHiTpaYyBTG7ZZwusHjm137e7bYlES6veKXZIXVKpampbExY&#10;9DmaTtWYyR2bdny7Xv1wTaikTTBWglpXo3Z3s5I0btqG59KsGngqBdaZK+P7nrKuzL57fR7ifghS&#10;g7zvi/yU6S4rm0YMwxCbZDlIQhnsv+3aNZwcDWg+dTUU98IJqv17MT2nWxr4uPCKA+odmoAEnI66&#10;FVV6valnh3w6BM9Ycge58miHqt3VspY2/oxJ8npFo+FqmvljOMlpoYLIV5k6hziGY1u/UlNEgUQI&#10;zVWGTULnJOM+KxjQQrbxl+8aBNPOLJdDLrOepwhap+pulsVFtJMLhE7JCgwnmpmzixn9pkMHenJ+&#10;DnSWs9yqGIyS0BD+0I/jeh+xzobV4nI0k8a6wLHF+UMxHc87O5YWZGY6yJzuNJU+3ecY8yghCb3r&#10;qU/7lxg42KFl+bSEhy08z4QuxffLM8EenZ6gCYZPkhbd76Q8UAOyJo8r3V61kxVUhMggBvDWEZYR&#10;AoOh/rm06Up1awEMEdepm93bhi3+BD6ue94SJjd4EqYYfoMOU0VFwTNPrekcYFOxm2BB/o23ugAd&#10;g2Ub5K4weMDxlh3HGz+Y3zLDuF/YXDoDH9yrnRIMDnZQc0xl5DpNdDXd/ktxdI9X2CtPFb55xBt3&#10;kzbUI/f4vMEC7W9ClGbBFjp7rz3Pghu8dez5UkWqRZ0LaaRaw3l4VcgpZ7pdjF7HvPrUZ2zao3Oc&#10;3ksHeULAaUO5t/3ZJ492ymPNdpHCGjbiLt56X4YmHNTAdkIrlnWmJaUw4eeEAPe5MP0OJ6OTFsG8&#10;WfZdJWdvu0+u5GCBgdO9qerKZ+30VJ8ur/51mAuRb2g1r/nRcG6X5GRQ8JOnfOpjM+0s//njZCml&#10;sekeFqW7e9kyIP1DcyMUBvJe1tAX/nRXRbWWLL5+aH6TXdFqvvAM3WXsQ5EIyyDNT/euXfoJZl5Y&#10;PG/vUOtI5Mfvc+iVr/enpzz9ncw/Vwm/F6+DsOb8xm9kbwecZOvEjofGjSVwp+9qY/+2A9l+j5Ty&#10;TfNED+TsbSvmhPPeLd6azv5KL1boJcQe8CHapAGd4gRjhKRWo0iExjD6Zm8MQwB3IHA0Baskj9r6&#10;bXBSkDNeQ3uciQRPQsYQQvNAzuiMrQPhTeTYTyxCjv16Y98SLQiJjGGMrMe05JhaI/c8A/0K5Ug0&#10;pEmMBgZjhwBtx1r8KJ2uxq9sI+KmkCX4zP1KS94m8CuGDyweQAl1g/OMzStewA///hAQ/zBstjAI&#10;EevSDjGGuvBUEkQgsk/2yof7tugAeWWjCOYEH4BwnsoNiZDeDALeNJB5mGf4MJD93I/41GX0JCAQ&#10;V9EPTU8KN3GxwEPEVEoHdUYRW45pCIMAA7AMDTDswG9Ywi9Szo0Ks+0VEwsW4+7oyOJORvEOn1H0&#10;RpGUYEUCXMAarxEbr7FHYuBbeLDaMGhFtMO5XrH83uQWT4VYyKcML8QwLgLsKoItNGVbfOJWiII7&#10;+q4goEMcEREW8a20/uwIY2AFvOkOMxDeVkD4SMvevCIbG9IaXTEZe4oucBBXajFlvNHaPIk+xicA&#10;1fEFZ89YLkUwHO9leolmRrC9/jBxfrxqLsAII9eLz/DuK+DtE93PFD1uLB4ABmrS3kYRIfOuBYJS&#10;KIdSKFVpzYDODa0Gj1iQrKYKKflxsBzjHJFExyQgUQZwAMvQaBCjWsKuOdAwDU0CCLeDB1OCkM6i&#10;RlCyE+8nINdvTvLQ425SLGhA6T5RD0XPK4hSL4PS9CIrIlXvWcwj6k7DNCoN4cixHFHHwMIwALnv&#10;BYcGcBqOJPmCkWCKe1zCBAlxnnxPJS6v46aRa5gw5GyyIEdOBmiyJ3EyLGQgFfdSLyHsJ54yKXeu&#10;X5woEwlmKvFDXsYHMhszK7FvUd4RHleGJb7kJWGtJ2bgAdYMytYGAuGKy95y/t7qsAOXrs9YcwaM&#10;T/Sy0y7HYic9Li9dcyilbdSS6i9L8DukqTP2Kwc5JDflZjl0ovV40W+wL2K4ciMcTzEoRSDuRzkR&#10;BsUKC72OMy84U1WIz9g8zy1FLyDlcuRgIDtLkQkFsjdYwEIvFEMvVNqmzezOc90QTRZVg/wSE3Lg&#10;yl4UTuFEKCu38klw7hcBCZDmhiIdxcheAiuyZZkoAwfiY4nGTPdIJMYcJSZ1hGtO0+O6U97AAt6y&#10;0/3kzxmVlEHzbgWmlEqrlEo39NNybs3O8+qcq7nmTETDhUCjD41WQ6XkEzFib3aM5mgWpSulhCZk&#10;EypTZWBmQiU/6jaJ0TMM/rT3ZiRISY0CjxAhTXEnCTX+jq8nB9IOZ+A0U9FKH3VKpU07OiKTNHPq&#10;1s6LfOK5JGAsEUZSxvRD5+n2BGY6rg+EZtBY3PQAxe5u6KXCaCKSsCJqloiciIdPv+N4cnU3QnP9&#10;prEJT+34PIL9VgAuaVJKIdVKyfPTaO0uPDS9YkPdLmviQGJHy+WTUCZxmORoHFP2Xk9ihHMyN/WM&#10;xJX/5iNPY8ZSocLt1I8k/LEkbhUyhC/e7LLkelIuTy0GamA1aYA0VXM1vQJZk7X5Ds0jHilnPFTg&#10;sK2mfE1UjKk9Z3RnmgVUQSeytFBgWi/2dnErqSVThhM00vVxZPV3ruVc/j8EXt+V6OLO8kJtLJJ0&#10;Qo9PJ6tTBmbAFLsTJ+tPBXJWZ3dWZ8MpKLIozrYUFrtUej5HNYhEwCxSTJBx8KTopTrmMqaFHTV2&#10;9lQ1P4eDQaZLJd+iRrGQRqLTKYouQJgu2U52KNxNV2fsXif0O0vz1Gg2BmZgILazAxnVGb2CZ/M2&#10;Z6FOZYRxCm+Rd8xjkG6KSMrDCqGMMCdONt4zg45i5mhOK9m0RcHuaulLaK3ORczjZrRldEC2QPPN&#10;JOoO6Y4Q6RTCbKmC6N6vOlExLm0SZpVOM2ggX2eWUWdWdo00FfU2b5X10+bCcwMO8iIPTeQsB9JN&#10;Pg4XCxUGhZqWijaJ/n4oVYtgz/Vc70m+9Wrl8fmo77CeSaUoybvIy3GedEFBby05JFfhr7QMFSfl&#10;b+RuhhtxN0JV017xVnd3tjd4tUy2xVljUcTU8oluyS8Na9fwSMr+JGHKkqDgRF7IpJJuoGjY0Umm&#10;FzJpD+c6Fnu/Kk7L1KbyR9fWhIfSxE2K7SAUFO+QcDpPNzKILvR8tTsLFVhldzVl4CMiAIZjYI0i&#10;4Fe9IgV2mId7mIfJk5/8thDJziA6tSnfpS5sIs78kkdtM+IQVwXBY2IDawbos3bEcB1tR2Iqd1Aw&#10;+JnwJ6YIyE5/xJlOaE7z4+2s8x/bTnTjEm3pEIVXApvmUHWHkEGX/u0nt2InTfN9Z6ByTDEC5Dbe&#10;7M1uPdCHD3mHXTGP9nf6fANij0xMQXiWWIZcI7ZMCYgihoZ2HHMG1/FbJwZrs/bDOCIqQcY9bqUh&#10;pEplasqJlDY/4lDBRrOEQy4U1ZjP3q5PbzlKodTodnIgV4ArwEJflTSQ+2yN4m0gldQrUICZm9mZ&#10;m1lA4vgv64kiXMh/DdhRTGqK21MnnGSTBXB2OrlqMaL2sHZUVaYGNIKwtjmwdudFzBJ8DtbX0HjU&#10;aNkyTCv0SHfpho8IU3cI+5QTKfAfmREnkxlfP9Fut+mOYQCH43Jml/mZIxoFNlTFGPlZ8+KahaNs&#10;zjKbFcmt5AdT/tRR+2hn+8CZaKp2ixFwQwgDak8nTHcML7Z2o1WmkmVjGTsRn32V6XgSFLcLJ0c3&#10;FLljSI/0jgOS/W44QnE4NGtgJ28Ch1Mz7yQ6ooHY35b4d5y1wF4Jinvnd7+DcamYa7+yMB6RpEsa&#10;nH+zRSfRR2GiWvFHYcaJf7l2JIz4Po6HV3+aDmGCn+cP9PzVDn/a86rz/WbjfHnjE5E0sFmzhvFQ&#10;BppDhmlYmN2PUSNgUevvBC4bszMbs12Fqrq60zTsKdmZCysmzSDIXuSW5iBXAL9Z+yCxHT9Z7LAN&#10;YjdsJSUkzvwkyDz7bDlxAxfip3Gy7pDQX3XVXZNtT49NOlfz/iZ30i5PEw9/I19t4KntLQJOE95w&#10;WHbdzys0m7svW1JNS1K6DWFJxF5Y+W2+2iqyFV1zxVKqw6xLOnbCGSS3KCP4InGk6X5oLWM64wGe&#10;JoOnRk73NMGQuw4LfPOgel2cMErfMI6hFMuuUyzkzWaVlFEZO1/BYn9wcn8iIixo1itMAMRDXMRD&#10;nKKv0KLP8X30t5StCfB00yUAypiMI0X7xgD7Jr5lh2/mOwdGcjAUB708GrZs9GYI83tjRrTrzQLp&#10;DlDl7a64Zrlx6F4/DpZFQpoJGqi3zMpViyZlAA87HN4+IixqQAY4YmaHGSxm4MNHXM1NACKPfKum&#10;sr+0JKN//gVSvIgqYylUmkY+ZHysZy9KMEKkTTokh9OLDSpWSYcxLnebN9Afj7ReJ9w7f7X97tIz&#10;TbcqTrGfIfyvldTeDrvLaZJJZPjCaVd2aeAn4zbvSkDVV53VV52zP+OMoW8qzzWS5txNwBExZcnb&#10;TuSZwptSL6IAqeM6pMX1iOY+ay8wzjnWY+iwFoY4WopE45XBM486CSIP25aXZxaO5m/UTBiXh4KO&#10;UTGf4RjVOxwTuXFeGZUGZLjUeQIs+NWUvKLV513VXx1XdHvI0JtTwcgW2/OIXe1TEyeMLDedpUMi&#10;hP1fbk44/ShcNMqiSMo+8H2GjHshwAmc3HiXAQTSS4bi/v9ZAp3CZQd6uCc0bmd2ZkcOTfK1VpR0&#10;3RnUWOWd3ludszkzJ0h5vLsk2nEzMmabj5CFgENF68LuRQXFI7jO8WhlJuI5OZT9k8xyp1Z82Tvz&#10;ZDfuV/36Tqw74yN8QhWMdEntysKWZQk6QbcT62+XLmWYUfMVQmuX3Wu3bRdSAmJe5g2tPAlIiNPv&#10;HEuWupTsHkljKYFeLhLkcSmXizTKctnCJCXj2Qnex+9mx2jbAZdiS908JPi6bYl1IOFSNY11NQX7&#10;Xjk/Ast2oCd+436P2+cOLpl7PE4+3sS8ssAc3dMeQjswFUnA9m8f929fWTeI1yJy1l154G6d2YF+&#10;gYgl/iMAJueeZjKDsS1AgiuDiOCzA6uYvmdCJiGipHO0pK+Uo7d9u1+3XevvEvQn/Dsrv3zN3+sD&#10;1c8kdEkZ1dorXFR4YszjLTUO20g9MPfz3/Z3HygUg5H1HSAkCBxIsKDBgwgTKlzIUOCDhDMaHow4&#10;kKLEixgRzqChkAaNGzdy6Mhh40YNjzVu4DBZo2VLGzVsbJQQUSWNkxFvxoxpA+bJkx6DSuDIMSNE&#10;o0gZFpVgY2ANgg8sHiQqkGJEqUkVymAYQ0IMGDK6CoQRo+wKsmVnhC3Lli1aGGjXrkWbdm0MGVvb&#10;sh24N6nYrQTFCmzrVSzZwl7x0oghc2PYqDVk0JhR/mOjZbWOy4YFG0TCiM+gQ4OW0FniyayoU6te&#10;zXrhw9awaTKNTRvp69VYL+auXXH3RBs3e7os2fNGz+PCXW5MfrP5y50+Wwadzru6RN8Fb0+0uNQ6&#10;QrGCvfKVAJetjPJu6dYtC8Nr3Lt275a3O0Pv3vBlB4dvuL9g1//jdTXXf5rNYOADCD5wE2UbxWDg&#10;XWV5xBYN55XVmQgYZqhhhqRJhENT3oUo4ogGaUeiRhOdOKKJqhmIHYnYGXidbDQBlxJIxBlXkks8&#10;RicdSjwGCdR03akYG1YW+abdbkW9iBBHTl6EH4HtufcVhG99FddidNGFF17mhSmDWmDaZxh4/Q2W&#10;/lGaBIqX35XtmVffDApixqBkdk4GXFk1pKVZDBduKKgIpIHXUZFGJqqobYtORWOLjSrEImtReudb&#10;pQRhVZxKK4FkHEtB6vTTdDzqZCp1kUKqW3YFPVUQkog+WRthW6kHZ1fo6VUfe+iR9aVmXcJnJoBj&#10;8ZWXmuKxJiBh+ZEXJnwKUujgnDEsptZi1rY1Jl4wBDqohh2mSRBKqZZrbomrhihjpZie61BHGDnZ&#10;rnXzvkoDDvjmm0MO+O4oJEpEhjrkgrG6ixqUNFpV5G1M0lSvdVTCFWx55HkZn32LQaixmWVqu1ec&#10;yfalbLOIuflmYX+WVeeYBn5ZX8bsgRmWWmx5/vsthh0arPPO6Lrrm6s8Z7RkbwUf9arRKj5MUEk4&#10;8IvvSDmopFKoRTWZk0tBuShj0OmmFhXXCeVHF8ofo4fXrmmdZV5Y2/56XnxsyyX2V2qSDFtY+iGb&#10;rH5hRsWyDJH5ue20KRdu8805iwv24iROmuhkKTKOkeMVHS15Q1vDW+O+OkAtktP9+rSgVNyhCrnP&#10;SmfKEHaUL6p4lXzfmh6EK6xg364Srz14x3eRiTbb6uVdMmzNkkwgeGglGBXMwsrN1gxg4Y4loBLc&#10;jKHyCa4O9OXco9Z695d/j7TlKDbanWULBXUjvzt0zu++/Krkr0eHKko6kpm3uJRU0iX0GqKp/quO&#10;YIZFlri8xWy+a4vFMMOy28GNPRBEGVoUVcDEyOABEJLZrurDtpRBjwbYC6EIlReCEORsdQEEX7ly&#10;wzoVunAg4kPKi1KIGhdVpEkQoUHUTgKSpukAXyKBWtPw1RKdTSZr9MsUDZFStK9tz2D4KUxe/KQr&#10;jdlOWHohC82+dLa40eeB5TmMe/QmQL4Q600xGKEaRxizB1lIAiWMoxzlmLgcPvGFKnQSiy7FtSQy&#10;Loarq4ogd/YwlbwPXzMoidNC4jl8seRcLjqiHwkJw+qkjk1qqlIYN6nFCmpMWg6yi8u01rExQYhm&#10;Y9OS3SaoOMWFbW8HGSB7HrAWDg7uT5LR/owp74IywMigMyAIpjCHKcwT5rBoeMSjRUy0xGSu6EhW&#10;ySNTYFISRnaOiNS0gfvyFbpJjqgyHrEhHgGZEACKKGYFvNJWoFc7uGyGinCbU9vUEjiZ/QqCbgGQ&#10;W2IZGDLShi0Y7J0usTgsvYQMmMRMKAiMmZA7OjNVzXzXQ7tHTt3sJqJZYdJSiuNIpvlQB8ZxiQQ6&#10;Z4OVfGglPUFmRpxEqo2c7kQYraRRYsWd2PAqdmi8kmF85c6NOahPoZSBDViGNrTBp4PP0infDLIf&#10;V/pHInZDGS2P6kFcpgx4sBMIQhU6TIZqBEQTDatERRTTZFa0fIOkpEDoF04JxIRTHbVR/kpWQhkd&#10;7ssjOkLOaSgVI2+G1XGRlCFqXAmnXOmlQmaKDFg6OJm0kKkyXwHcrnZHM/OEsW5jaWWItBXQDIry&#10;efJZS2AOQz2uEtOrBvGrWCl1pIucdbWLem1GI/Wij3iqmsn5EU3smkT17RW2ibrN/gTiUIMkqazj&#10;AdlgRNsW21ELLGLi3VUZdJfISNeWF7uSs9rkOoBeLLtIRZmV4DKYznzgvOhNL3pRWxCVAtcoNcBB&#10;bSolW668tzX1Xa2ebtRDlnhkJd1JooGmk7/WINdnB2HRUw7MH8y6iSBxstXGwiItX1XLQRpDi2Mg&#10;68XF2udirMynUZw6YoD+BT5k86kE/jVjxs544MUwjjGMC3VfFd2xprzJb41DpGNVGZc2BW5vf3EE&#10;E5TgiEhsHbBlitYul1IlyPftMW8MNUDSUmlYkx3o76B7YTxR+Kj21AxQ7ZPKM6aGxK9E0GGH9d3w&#10;kPdKLpaxnD3A3h3PV77BtbPOpBw5R5FPkOtKa0aL9pF8ETmbKdmX6KTzE6BgzbeVGcpCjntEPfdM&#10;Ra4EzJTGEqfsVtFBNFiBG9MJA6PGoCW7DMtQTbkZ6fYUb+wpmaFWg2YJqFmCFv7wyZy1XQh3pgPA&#10;Drawg11nS6vIvYwytrn4jLkfO8xhR7yKs40CZafA9bbFccm+hMTt4QinMVMpVTgZ/qyzFzG7NbPe&#10;m07J3MG4ecwtbvyK7Wamrc9ysEAQHNtAjhVVWNZ6PBJ5iHlClk+lojGr/fz1sBfegWIre5wPL1dF&#10;m1w5iSAMclobJLIJ8tupVLNTnzr0c7rtbb1OhknijrikwMas7KqHywpM6k0QS6VIWsZt2rIwWOKk&#10;yrz9GzYICkxOD07wnA6vKwpnuLAdrvKkkJsh5266bardIihHc9rPRtizL6La3erEkdw8tI9IzhPh&#10;oOogxZU6VLiGJisXfNRZdONi2iZvWeaqQWAik1um6Oll+RvdCAm6z+s2LJwiJk1JVzqwma72eMW2&#10;8XlGbqVOx0dJvzRel39VIkMC/j/QeQokO+k2NXfS1o1D/tIzOmc/1y0Xw/Y9Qhv8Ml9gcBbLgKVP&#10;bixTTw1apfvYFJYJXj3AU4xTwvRzIJ3hgPKXz/zlM/706cNB2r0TdehD3en1E7TqMlW1SkvbYVSf&#10;Sm0/IpL2eS5+Yh/7v3Zr/aRUXzUnHm3hxDQDUWtsqPfGMD7vYjuglhovtRdOSBUzGeQewVM8I/NU&#10;qKeAh1c8UaQQydd8EsgBz9d+fZZnFshjWOd04sR1NwQ54RRpMrJxmdcqTbMDKJiC5udI6fcj0qFk&#10;FZeBAbc4+5dv82dPbTNzFEIZDlJqGLYYNqB/HPQ7ZZJdiEFeUIUUaGYi4uJ7/iHDVMPXGRswhVRY&#10;hVTIXk8ng96jhdbBZ1iReVHyfVojE5XxfRfREtihQzqwAzzAAypofuj3ecwxYFURflwYfDuzHxJW&#10;UGzWO4oBFkEIPflkYc6Tb3YxMQioJQ/WhWMlJenGgOEhhVY4iRuAWmZ4hxKHibXBbCyUPpNUFE+B&#10;EgxievbiGz20hm2YiijYSNiGhuNWh4+iia7BM7uWF3PHK/OnHnCzg2QCJH0SN2CxgzGnXczSa7ym&#10;T7v2cwEneAGyEMpIEJ2hAdI4jdQ4jV5lh7LYOLD1jEbyflvXXmJYbSfRFFYTgzOxHbHyXziAiqmo&#10;inC4LzgyJENRJNiYjd5I/mvFo2lltocExTax92WSMRn0dosZVpARtG5N5WBQSGKKMylNaEbDdxHR&#10;WI0UqQHG1IHZGCn3iInvd3VJslbgpxCRVGkrJRMH0ROdw4Y80AMr6Y7usy8o9YJulYVqt5GDJRiA&#10;wTd4w2kck1232IsZUx+Bo38DaBbp8WaxRh5rghH9Zmt+AXwYMZEVSY0VmJEqYpNciJWweHXp+I2W&#10;p3WYE2njci84gIIt2QNo6Y7tA0TEQXoxaJUNoZXwB5HiFWF8+Cdzx2qhJC3Skn/sYTv/l1ObhCsI&#10;90yJ0hkZkJiKuZiKWZVwaZiP6TXHlhPEpToUMVzat1aXcnJj2XlsiJZp/umOMCl2RRSZk3M5uFJw&#10;uMiHRpWXcpEtaaFF+mdYvmIySzVYwzODhykBjNmbicl4pGiaWSGXDWZsXjgQOFRxPuFWLxVYQMIU&#10;C0ZoxgWDCGEDObCSPeADoamKToMceRWcj0mcZzZ0EmYrD3RYZ6NL7WZqWVIYL3eA/dGUI4aHWUEs&#10;GdEZGJCf+rmf+umYwlkd4tl+nEht8zguNAJOwEERrpITmLlkr2hc8QWaEtqGKTgSKJVbHfef/sM4&#10;BPJ6SbVm2pJIetk7neRZsQknFRJGxvcdr+SMuSlTqxEBMhoBAjGjM2oQ+MmfOooB/qmhtBGgTCkl&#10;4IM9K7V9rSJo0YQw/vlzFU+xYBNRhrKxLg9qgjuQnW3Ikqp4TVGjV5fho7MYNFR2l3xYSxh2Nluk&#10;FtEzUMOYSulkfO2RVdwISzsZeDFKEDRKoxAoATuqoz3qpfjlp1u4RCV4P7GodRj5kcMlpU62Neco&#10;ATmgku3ohirYOVCDoWcHqDCah2aEkLrWPLoESmTSbgAZJmqTRQpUN6y0iKuRkxsaG3dqoweRo3va&#10;n6WBqVdpq+5XEGA1aSJZgheXE+e4PedoFQMGJeuyEVBaOSehkirYjqsoRB8iOuAZmUA6n2HKj2zW&#10;QLbUl0H1FfVxRVmiU/vongYoRk8pNK56EHgKjXo6q7SKq7e6lOcS/qeNshvasasEmjA3hKSMilaX&#10;gT7EtSCvYhxriJZmSaHPCpNbmlKcCa+sQoNGx3McszYEZUt1AThhQgPQxaYAkjt9kZTxihE2KqN2&#10;ihDrinzt6q48WqsOq4GYpoXiwy7oqBS9MUiUdnIy0j8VIRISiqWTuoZCRGQ/Uo8+Wq3nul3H41NV&#10;5Y8aAzj0BizSpX9+Ql48Jx7m2o2tcbIFobUdcgFe+7Vg+7V9Cqg0JJf0qmx7JJJXB5KAdkRPFBFA&#10;kzmUKbcJcxWBNRAmcbA/+44w2VG61bL0yXK8dHCdiks4eGHTI0/sgabDiE9jVLVvKSLnprUny7Wd&#10;EbaY67VjC7in/sm5nTs+DOGkbPt9xkqZlmmHWnOZBLuGk/o5fcuCpeK5gQtF/pa06MlYvHMtR4U2&#10;jSVKtrKxsSY75opmA6QarfNvI4unsIqjEmABzvu80Pu8myu71zdlinK2ibJMmodW26F9M7EUxmo0&#10;nQh+UvEprGuWKNg03dmWodh1nmu0CuFUIGqQ6vlhXEItGVOEkaUlIVYxBWRlEXl8m6iEq9EZFXDA&#10;CJzACDy9Plq25qKMIhMg2Gs/gBV4DKNElak9prtWyJS6BMF55eeGFLpIoCdSsUi9D8s4HmomlUWx&#10;haNBpzS1plqXEUzAxrsoBqzAOlwBDIzCs+vDkhIjFREVN4Ag/qQTixQBIldTh+PLtkxcVwThNCIs&#10;qauIfhhKnUCcqbTLVKc6f/JxVV+stHYhjGTmdrj2YI/oTwGcq4qSwzucwD2cxVrcKPb5su6yJEQq&#10;UxwxKUfcZzI7lgYBEgXrhilpoSHlaI+WTDTJiDSIxriYYm/ibvObQdRiVDvnsY77psVCWli7m2+s&#10;wHEsx07pHbU2wS9kr0XxEEsheNrxEPKywQKBr91bOaOjqyXROZLKOaNJer51qT4MvxgBa8RHGF3i&#10;JV7cbvsnN/+rouchRgbHHwhovMDcGRRQzdZ8zdYcynIMzLjJTw9FEQlCt7bGjBFBOZQhATcAi0NR&#10;mkNxziki/m1iWRAfci+POhIv2S8yOY/ns82LcyyH53Op2UuqVCDcMiAWQ2a8chhvKjYvqo2NQs3Y&#10;HNEUoM1ZzM0Y8b/6BFvmZKQ//GccvYGV84Xxhcsi3D6dt7DnQ7SAa9FCaptIiyYIHSYSEB97SNM3&#10;VXDIYspCw9KdMQE+/dNA/dP+qdNeytIQZka5MrzBK5+XM0NGuhE8YBWujJwGIoKZGaWRG8scLBUl&#10;9ahXqp2E3LfxOK3vq0LJOLgup4vH43I1uNRv4syKYtQdEtR07dMnRNR+aocsTZhCN1oIx12KzL2z&#10;DDlfA2gZpzob/SQNSxDrWKVY2gNVPJrCIcrVy6HH81Tv/ja/hjVhBVdmhlExa5yAHd3GElDXdF1H&#10;lD2ciVKYwEcyV+uiknNRGJEDNaADj7JHQUZxTrEb+8IDOoClhLyGkg0Tqb1ykgPYXFyb/KhhptYW&#10;gtjFSNjQ3Bincq1VpW3aQE3RQAzMyhXdA9F7rz17Shk7M/3NGnGdaaUdTcIRCwrITnzCmsnBf0sD&#10;Kdk+CXuhZF3W4POQ/gHT33Wem62I4+3NDm0uLLsQncFLxZ1sIxKuA45wbypaVUs36AGVaqzIEYFn&#10;mVPY34tnYNlnl1c1yHnLUZMDN+FWjGTSIgFyN7DI1Mo9mPTPYbqpMuMxbTpFdayR2XMuB56ntAaF&#10;nMvN/viRO+I14Lu2N6xdwwh2HR+5fYWNNFCW0jekoMbxqDuwpf/FKZ13W9NX3NUdpPFndGdiu/NX&#10;GBGhtNzF39S3Mz2eEKXhVFW94CmcKsBi5GcidHp4yo5Hp+x3OvldFSEeE4UcPzthHCYFesQh53ye&#10;TG0yuENnqgZFN8PcJqzd37/XiDwukcKj6LpJIpXOTywm6UUe3dGckGAjxDiWHa+RSKRYYKlOXIlm&#10;ofmCoWUXepy+gPs9JU2F0FaC48ioaTlJZZ2sM22OEMVenKkNpHBamKw9QQ62GeJlUBe+KE3O5LNc&#10;zsrzFOREU8p5iq/bKS74EsDhvl6+WifTHhZxH/17/pB76OyN8uXsKhHHzoC3vpEQbhBIKBgVJAG1&#10;cxaDkU4tOu14TVY/tsSiG2npHHRB94V+9o2U4Snr6D4/xIKHDCTfBlx2C3ET9R+atiyqBDL3oZqc&#10;OvCqzTPzXhAnT0aatuDV51S9B+QDPt4DLTExn1kCTPI+xtF93F6iy31O4RDzoinEwTlVDHLMQXKr&#10;1aUaz+gsGqaODtOPHuqpAu8or+nTzlz1Xh2cHN5Z9aYb6x7+/tYgS0ayFMH1AVHWflGJpMQf7RDf&#10;k9JJXE37UqGGfByMBmmNduuY7kLxCeQic2WES4xkfyJUX/XyHtpkQxB4Ue6AZ+EIQbWcFvkrcNSP&#10;/v/X8hopVhOGx0qZ9HOZXrnjWBHOg/QUK/EABxvWXI41QzIw5M7PTM/FeE7pxrLUDaiql1/yW6xV&#10;QbD7vN/7vh8ETgUmBsryKjL5BXFZSkl78tYexl/zYyTz9G4uLBQTjcrE8C1p7by9KEInIlRJp4MD&#10;IPQAPIAgCAutISUUSPbnK/1QTL2prX3ZHC/jOB+XERfnYnH2Dzj/GUiczH78tCcxAAFDoAQJMFYQ&#10;LBhDIIwYDRFKiPFQ4kSKFS1exGiRRo0bNibOIAhSosiHJBGaLPnx44MaBHHkeMCDRw+aD2w+2LFD&#10;h80cHWvQoIEwqIShGY0eRZpU6VKmTSk+cBpV/irGiBcjNnQIUSvCqlklVp26FGpYsmWt1mgYFOxW&#10;s23dvnU6luxaowxhEDy4gmEMvSv8GoS4QuFdhIQh0rUK12kNjj+LalQpAaTJGSQnl0RJkIaNB0Nr&#10;wJzpwwdNmTtu7syRA8eNG48Vv4YdW6lc2bUTE3S4tutE3bYr0vbdtvdDsDJizJAxNKjH4M2dJwVu&#10;FLFTw361HpQgeOFfu2sJ7zVcEPdzpTZozADaNLP6kzVsmrc5mjTp0qZTp8Zh4yd5/v2bRvfPLbCm&#10;64rA6Yiz6ECpAAwQrqLAqqxBCZtjUCnEwivsoYGyy64v6w4SKC/squMQN6x2Q/CqCU/SDLP1/iSz&#10;LKOWLhNqJIJssEEHHHjqQbQeZvpRJiEf0AG//BhbMUkJK1SyKQW5ymrA8b5C0DebmnTqwONkoMgr&#10;LL+cikkWMwqvTISw60u8uwziDsS/OAyxKjPF44pKthp8kaLM8nTRqMpmuOGlHHTSYYeZhDRUyNKI&#10;xO+G/cCE1DYxI0VKygSr/OrJ166kdCqQcusquYo07RTSSanLsCLBSiAoRFcjElGgwUJMSNY1KWJo&#10;xfMik8i1jERaL72i9uQoBx0K1YmHRHkwVgdEdbJPNUdbKrXatk61dikV7YTyTkmxBXM4i2QQqSpf&#10;ZyA1WzDBbcs4v1YtSDu7QuyLTYPAg2je/u8wpJTPMW389yN/JcNB0GaRVfa+QXNieKcHVtPPV3Un&#10;ho5i4bSV1OI67ZwuOUtH1bhUdicyjF+MtFuhBL4kKMEuvWJo2aAZFspu37sEyxe3WzeGNELJ/IyK&#10;ss/uK9JgHHJKjTUcimz2vh1vCjlqo0ZeMd0uraUaSwIpooFcaolDzGqp+8u60oncfKiElhtKeVVy&#10;XRWML+zY0gsiGUz+0mc99w6JKWAlS8+8QX/cITUbHHW0YNZwtGE11VbryDyQOL2o7LEDtDxkscm+&#10;HGTeGKMhIi697TzSzMmks8Pw+Krqr5m7U8iviPbKKztYN892Pb37Psrnn3A0Fkhli1y8/obDDweq&#10;hhkYxzE9kpi8kvLSTZ8+KtxJv/b0JK9C8S6QyJVABvDX+7j6CbXnWVXxDuKr5RJoYHMFdOnlK35Z&#10;C7JZojXxtpbPywamCI5YQ4MbDI5wxGMN6M5TlKCg52cPgZ5E0AdB87llghPbVlKuF6bOXWhb4tvV&#10;BitInszFYHQkw9VD/BKzv8jgAzG4gQxYCIMSyG4htGvhDbeyFxE2KUZL+ROwlhc5GhzraMODnHl2&#10;VbHfAOeC0buc9MxyQYr1MGNvOaFzdHOXLYmPSw5Bl0X4N0LnUPFqKhwRh/xiPJiJD2YwmNm75Fav&#10;vNwsVZmiig959RCJVSRCQKnMRhx1/rhAJQ1yHUmPWJ7CIKhALS4EMaMFHYmRsdxEilGJZKS0pMEr&#10;dlArJmwVUYhznq2RcUUTnJ2GSIRGGbyLhSuAH3IYsoK7wa8hNHxTvO4YSl5yK0kD62PvIjQZ4xUM&#10;Pz0RlkeWyEQKWoRyYqqQXKKZSaTQBpq/IQs1yWhFZl6uKl9MUfi4JL4pmRJL2jwbXtiktnfRQDvo&#10;EszLXmYQhbQyXrM0WRb34kMA8i1ge/pTjX7SLKStZj8+6ycEnVjNiUSvkdhECCMlcEnFcGqhlYMo&#10;B6fHzfONMIuTUYjoSKKQVo0ui9jzpTmzCZt6pU5leonfu+62EBOGFKb3ktssPYfC/p4lJU9/AiSM&#10;iKIfxrDGWaV5nH5EuSAoMrSZ0nyKBCEp1anKppEAsmRWKRrRsKBTahxdUPUOBMeKDIQwGdSQSoPj&#10;VbzsMmYwCJ1d0KKQGsAgOXC8qdzyFTu7tDVneTyphIIJUBo9MCTo2YgAzbM0Q+lEcY8qC9WgGlWq&#10;KnSik51oNrMa0UlO0ZKPVCvYKMVW/hyIS9/Bn43EFdpOloVEgHlZ11qpF+Udx6a2VYgtY/euv8B0&#10;ZSRLF1gVk9Cf6Y4kHGFN5CSQg8bpqCf6Yc5JiLvSzFKWsxnpbHXF8lkJbvUtliMta69VQbQi5LR7&#10;3UpEAAVKrgRWvHChpmFIale7/g6mlaELqUJuwEV7zZSdtFvZvHhJ0tSSsbB6EmDxoEuQltxgIkOZ&#10;blezW1WuxsW7GV3Sf96b0o56M30fPiHO+gbD0JEkmBueolnCA6Kb3W5mW2qIDGpwV+bYK658dYis&#10;aleiw5BUuKWizHEJuTil+tFUlQXtUcKrSCaj+MfZ26b+jMO9XlonJHAcSmuQg+JNvYWLamwVznpr&#10;F+PA1TiBkd882bbmEd3AhLkajC+fLJsIV+Q8jLHBZMxjkd0pyZqavTCFT8mUJQdnzmXcKG+mxN5U&#10;pg64xzHMOLn8XbOUF2we0gu5THge9My2htqB3yzfnGnCWDmtt1ErSJRn2Abq/qnPHRY0dS2rXT8H&#10;GsmThnWieRrGu72MICe14fdGR5igjBHX3YxKyWamTru1V4byCyRjjLO883joA5meQcpYZWUQpRWt&#10;BEbpsQ9rqkpSGpKVLDQmJ9xQcVuooul+zcAcksj11JdtAUNtu1MMG7PyF3wxgB9QusZGG8B1Zh8I&#10;Ude4PTuc2dFOxs7bcxBqOm2Wm2IXhre+2a3WbxqnzMDGCmAkkOfj4BcsENc4dmUDGIO0soa2C52m&#10;aUlKGNOwiy2r2S43fVbxBlG6fqxzaG09WommnIShPVFlznuYctHwMCtwVEiehHKjN9PLZ6IT+1oo&#10;vhkwBuAyiFiacbnbls1t/npB/3naJ4IkV+s74+/eeMqjdOhFsla9ZdYfrApSw7LXQDtIobrRL4i3&#10;XOEGTTADNVBMKO3W1LO2tzP8X+Q0t9UaOKC76/oAT1x1qUnv7ZwfusbC1rp/1fCNlVkbzr3EU85T&#10;8jX8gi1hSjDTGMxY8ZtBjjtnnG3sqGyHmKI7lvTmwIp0pGBFNrJhWz8xiy4f0XYvtTpr6mNRp9K9&#10;p3a+M5tT05Pcyy9AcSNW4FcCdLkT8fsMHw97KR2NTWaYflyaEaMeGbRn/5Trtn9FS0fliZxZnfVi&#10;HYZ4HXSxqb9iPQ4Dve37EJXhIYboGjhiE3daAY+4GewAt7oZo+uzGJB4/gzMu5HGaZToApj867zP&#10;S0C1ij55ghV3ErXuAIl8I0GnmgtMKStfY5m4EZ+9IMBuY5WXYp8CO5FGMwoNFKyfEqK1K5bju4Gf&#10;isGxCT3xCr4mesJEk50OUZtWor1bWj+SCbyqS7c06ouXWxWVgRXBaCWFwLk06TEfG8IzopgG0puW&#10;GJoQbEK1wiqLq0MZfC/1WyGWKQGE4wsZiwEb8L88RLbgwECDYKecoaGYmb6ySpVNUivoahocSCRD&#10;JCOL0sTLmsJwC5fnMMEAsQ5WgZm9Uxt28rUZEZ2l6MJJM6MDSaPAaCuUwaH/06vfShWzEy2VAhbG&#10;iT8d2TOMqD9MTBJb/gvFETpGCWEVlkE8vsu2+qoBtYkzT8xDeNsQWUyZM4y88/oOU4vFVmnFzhGJ&#10;zRiyxlk1YnQ7s/mkKIyiTowaC2yldfqAT5NGtNiVeLItidDFauwPeoITbiOIl2sr2JobmtGZcjIw&#10;ifiJGcABjtgIgeMzdGStZMzE0BKxtlpGtWlE7WCj8AlEibSuGTyK39oONsGNE4o+/FkdAUNIFNuM&#10;8ziePNOIzQPJKEI1PMo/ipSNVQwflskOdvpDbcMKRzG5mgzJqbAi1lGjdzmrvhK5guQ5alQpoDAY&#10;R2FCozQlJqGL1ZNKdysdnWxJAeGxiDjFlIEBDNgYR2mdcMw+sBQP/pIqSKw7OZG7xk+aNAI6nJcg&#10;yqvESmTkJHY0H7d8i6yQr56cvQ9AuLIMn5TpSIcIrH3cwtaDt+lwuOvACwskjvvpsV9zo2MjIIFj&#10;jGHsy5ChGtwBzNGClDmzwB70yRLAgD+MgWtbm/Lrya48QMGzjRUrDBgsPBXClcCrvBHqJ9EczV87&#10;sozIDdtst8kURbrQyD+cx0+rDMFwMLUYzWT8DjnhJXdKIW8xGUsrzvD8EuDQFCnhSo1Lt9NUzoBE&#10;iOjEgNecxw9YoOTISH1Ex4xTkO1gxVtiS/H0T9jYHNoYEEm0y7A8NsFkqbVYxrSJzvhEzJZpDXAC&#10;NyI00HRUDLro/s8DxBD2UseE/E8umxQK/bAD9aSmmBvoVJsPIIgPSI6fELORtD+v2srIrAuqQzn1&#10;/NAcVTJOOgxF41G/3MO0SZu7uTYVbRk34iJdhMwKTTkEpZO7Kc5X09H9ozUf3UoUcZKKHJsNwpn6&#10;ZJl55JBlzDbNwFE7vDqv1J+bTDkAGpblI04t5Q0vUZAyVZdj5FCpuJ5VYs+0URveoVFDpMj8eoiT&#10;MpnsnNJD1Zq1eADTVFMaFDr/KNMxuhXfu4uXmz3lqws3tNDYEJu6BL5wOrYX8Zc3RdT+kJJFhdFu&#10;8dH1BNI8Ghum9Ja5kaHxiAiaXFXJTFU0ZQpDdVOkkNJS/aqt/qgQ3diWsGFSVT3WzrvQJkmlWNw2&#10;n0yZt1xSify8OUmhsbrVALFVqTgxygDWEoUSsJCLzemh82zVDnVVCUGMd8G6uNHHtMhQXN0+TZ00&#10;4uudgBlBYfzWaglCca2U5NypuSuQiURBikAT7ug3E3kzrHRS+9uT2CDV5NvXnQLVWJtRE8FYc8XJ&#10;CqXT5zM0gOXUtXiT/fFUwiCn4kzGzYnXBOlYshDVfE2+iPWpif3RDyNPc+U/ZE1WgoWLOWXULEmV&#10;eykMmFKha9RYYgyvlo2ahDJCmq0iYi2QIJwockUpqtXZzkEnSTxaXT0Zl6GnwaBMnpElkGzYRvUp&#10;pb1XIMLU/qWCWZl1iqBzW85LzqitLKygQa48EYwZUUfFmp2kWATMVqcV3MEl3MI1XMINAolIXAkI&#10;gsZ13MVdXISA3MeNXIJw3Ieg3KSoXMZVXMvt3IvY3Mq9XMx9XMVtXNMdXclNXdAtXdVd3YoIXdIV&#10;3c/NiNCl3M1dCtzNXIy43cnd3cMNDgJ4COGlCAIw3uOVgOM1XoRQXuZF3ucgXuD9ktjlXNiV3OvF&#10;XOyt3u3lXtal3e2lXosI38glX9ot3+/1XO213uztXtxF3/MFX/SFXfdVX6Y4Xfat34mgX/2V3uB1&#10;3ouI3uQdXgFmXgImiACujeft3ya53/TdX86dXfal3vDl/l3zJV3V5V3yhdzPpV8Kbl+p2GD8nV8M&#10;/uD07V7QFd+w8OAVNooHXmC3WF7hJd7mLeAaPmADFmAEht4XZuD4Zdzfrd/bDWITJmIUluDOTdwk&#10;rmAlDmHt/V0WFuHcxd4mtl4mLuLZdWH5tdwsbuHvbeD5bV0t5mG4iOEctmEcDmAZHmAddg42HuP+&#10;CGEqpogJRt3W9eAUzt4vrl455t89vuL17d33td8vjuMK9uMfBuITNuT1jQrdvVwujmJIfuOpUGMz&#10;tuE0XmPlnWEFbg43nuTnKF8+zmP8jeApFuM+JuEIFuUjPuT8dWBBjuIuRuUi7uNCjmSlcGFJZuRd&#10;VmQRo9blT3YKTHZjTC5gYh7gNgbmBhHdVfZh7oXfV3ZlXi7lO4blZqbjW/biRa5maf7jWNbmEnaK&#10;B87i8U3m2BDmijBmS77hdPYNTy5n25hgIS7ha57iMM7g1KVnWt7m131i87VnRB5neQbocebgbb5n&#10;Qv5nXLbnhAbjBv7ld14KYtbk5J3oiUbjA+Zk26BhiObojvbojwbpkBbpkSbpkjbpk47BgAAAOwpQ&#10;SwMECgAAAAAAAAAhAGIPmqTSiwQA0osEABQAAABkcnMvbWVkaWEvaW1hZ2UyLmdpZkdJRjg3YcUD&#10;TQOHAAAAAAALCwsDCQQTExMcHBwZGxUNGA0TLAkoKBACPSgYNi8kJCQsLCwoKSQzOC0oLDstMzQq&#10;NDg0NDQ8PDw4OzIuMywQGR1HOi5ROhErTQg2bgoAQisASzcCRjMQRDY4Ri07VCktRjo9RTI+STAs&#10;Ty0saSkOXRROTQRLeR1ObxZ2chJFQy5LSSxTTCtEWCpYVypDSDFJVTRQXzRlWid0TiVGZyVMdyJY&#10;bjBnZid1aSJ3dyNneC9rVgEBFV0DEU4ZJkstNEUnLlAAFmQPGGQTKHMiK3MtRkYoUVMkalYkVGoi&#10;bm0LbGJFRUVLS0tTU1NaWlpjY2Nra2t0dHR7e3tWW2n/DgDxDQDsEAT/MADxLQDfMAeHeR2ReBGK&#10;ahz/WAPxUwLiUgngbgz/AFjxAFOFIwEtkRYwqg8WoSFSixpWlxZLhxBbrAxksxNVhSRwji93rytq&#10;hhcYzwk11wER7AAT+wAT9gA55QA34wBixgJm0QBr2AFvzRJy5QB47gd99wh9xSQdhVoPt0QYk3UR&#10;qW0J0kMB7kQA/UkA+EcIzHuKhh2WjhqtlBSxqhOFlSiKrjGhtCH/iQjxgQfvgQrNsA3/vA3xuAnm&#10;sw3JmRWA/AiS8R6L5hyQ0S6t0Cqb/yCV9SCO5yG7/zyx8jip5jmrzRjS0Q3/ywbyzgH/3ADx3ADn&#10;zwXO8B3n7gj/6wD35AH2/Qjw9wjt9Anb/yDT9iDI6SEAIpsAIJIRJowQIqwZeI0XW58MIcoAHP8A&#10;GvEEHuoAf/8AePEFdeYJas10eo2zJv+pI/H/ANXxAMnkDv/XDfGwRPqmQOzabvLOZ+QWj5AQs4wU&#10;j6kRtqkA+pIA9pAA7IkA/L0C8LUA7bIK0aAJrdAAu/EKmsQA8N0Axv8A2PEA/+sB+OQA5f8K0cKD&#10;g4OLi4uTk5Obm5ukpKSrq6umvba0tLS8vLy0trmPnbClrcilsduepsDukvHgiePzrvTlpObExMTL&#10;y8vT09Pd3d3t3e34zvnqwuvj4+Pr6+v86vzy8vL///8sAAAAAMUDTQNACP8A/wkcSLCgwYMIEypc&#10;yLChw4cQI0qcSLGixYsYM2rcyLGjx48gQ4ocSbKkyZMoU6pcybKly5cwY8qcSbOmzZs4c+rcybOn&#10;T4P+AADw96+o0aNIkypdyrTpP39NCAC4d++f1atYs2rdyrXrVib/woodS7as2bNo04p1Yu+f27dw&#10;48qdS7euWyb/8urdy7ev37+A9TL5R7iw4cOIEyteTFgcuX+QI0ueTLmy5cuQn9T7x7mz58+gQ4se&#10;zdmJvX+oU6tezbq169eomfybTbu27du4b9N78q+379/Ag/92ku6f8ePIkytfzrw5cyb/okufTr26&#10;9ev/oKhT96+79+/gw4v/B8+Eyb/z6NOrX/+v3gIC5f7Jn0+/vn35TP7p38+/v3+A/wQOJChQ3Lh/&#10;CRUuZNjQ4cN/TP5NpFjR4kV+/Jow+feP3rlz5Jr8I0lS3JR/KVWuZNnSZcsn9f7N3GePyT+cOXXu&#10;5NmTJxN+/4QOJTrUHwB//v4tZdrU6VOoUaX6AwDA3z+sWbVu5drV61ew/8aJAzDg31m0adWuZdvW&#10;bVt1UP7NpVvX7l28efXupcvk31/AgQUPJlzY8F97Tv4tZtzY8WPIkSUvXgfl32XMmTVv5tzZ82Un&#10;9/6NJl3a9GnUqVWPZvLP9WvYsWXPpl37NRN//3Tv5t3b92/gwXUz+Vfc//hx5MmVJ18H5d9z6NGl&#10;T6cO3Z8ECeP+befe3ft38OHFN/H3z/x59OnVr2c/hRy5f/Hlz6df3z59Jkz+7eff3z/AfwIHEiTY&#10;gIGEcePu/Wvo8OFDKOr+Uaxo8SI/f/7+cfwH5dy5fyJH/tuX7l+Tev9Wsmy5MgoTc+b2Tfhn06Y9&#10;Jvv+8ezp8yfQoD+Z/Ctq9CjSpEqXMj3qr8m/qFKnUq1q1WqTJvf+ce3q9es/fwD8+ftn9izatGrX&#10;nr335Mm9f3LnyvU3AABeJ//2/luwAABgAAuiRPH37/A+AIoXE3jy5N6/yP6kSGEgIACBJuXK/evs&#10;2TMTAACaNPmnrp4TAP+q6f1r7fr1a3viptz7Z/s27ty6b/uj9+838ODCgYsDYNz4ACb0/jFv7vw5&#10;9OjM1an7Z906OXITAgggMEGKlH/ipwAoX+8fen/q/e1rf++9vfj15tejZ18d/vz6nwAAQA6gOoED&#10;6RU0SK+eFChQptizdw/ivX0T+VXk5w/jv3/+/P3zyARAgAD27v0zedIkPSgECAgYwIScv38zada0&#10;eRPnTHX/ePb0+RNoUKH/7gEwKuXfP3NTpoxT9w9qVKlTqdIDcPVqAAnl/nX1+hWs13VTFggAAOCJ&#10;OgAAyP1z+xZuXLlw6YmbMmXfP73lAPRNp+5fYMGDA98DAEDKP8Xmpoz/+/cYcuTH9+r9s3zZsjp1&#10;/8oBYPAPdGjRTAAE+PePCRMAqwEEkCCh3D/ZTgDUtn17gr9/u3n35j0BABUq6IinW9eu3T96/v41&#10;d/783z0AAKL8s359AgDt9f519/79nzp1EwAM+PdvyhQAAOz9c//e/RMA8/39s38fPz16/P7RAwAQ&#10;gEBx/wr+Y8IEgMJ7/xo2VMfvn8SJFCtalGjunDp6TxYsGBCAQbl//PitU/cvHZMALJnU+wcTphQm&#10;AQDYPPcv57906ZoQEBBAAjly/4oWNWdOQoAATe79e/rPHoCpVAEE+If137knCwIMGDCB3r+xZMcx&#10;CDDgyZN96v65dasO/4C4f+fOPVkAAECTf3z72nvyZIAABuP+GT5s78mAAQIYmPsHObI5BgEqN7n3&#10;L/OAAQA6e/ZM7p/o0f/2ATiN+jQUKP9a02syYIAACev+2b5NjoGAAQOe7PsHPDjwe0/u3fuHPLny&#10;5cjvPXly7590ewCqW78e4F86ANyd/KMXAAABAv/KSwGA/ty/9ezX+/sHP/4EAAD8+fuHP/8/ewAA&#10;SAH47949AAAEAJDwT+EAAAvs/ftHDwCAKf8sTgAw4N/GjQsANPgXMh0AAFP+nRwAYMI/liwDAJDw&#10;T+ZMmjX/DQAAwB8/JkwAAEj379++fQAAQPn3T4oUAADW/bMHQKqUf///xgHASu/fP3td//3z90/s&#10;2CkAAJw7988fAABP/r2dAGDAP7rlAABY98+fPwAAnvz7J0AAgCb//pEjBwBAuX//BAgAwGTfOACV&#10;xfn7xwSAAAH+/qUDAIAcuX+lJQAYMODfataryQEAcO7fbHIAAIz7l1vdP9716gEAMMDfP+LE/f3z&#10;B0D5hH/NCRAAMOCfPwEAADj59+8JAO7+/qUDAIAcuX/lAAB48k/9PgEAmjT5xwAAgH/1/z0BAMDe&#10;P/7/1gGcQgAAQX7/nABI6O/fPQAApEj5V+9eEwAW/f3LqHHjRicAAKT7908KAABS/qFMBwAAuX8u&#10;X7r05w8AgCf/bv7/mwBgwD9/AH46+Sd0qFAnAI7W+6d06T8CACT8ixqVAAAKFP79UzcBwJMnDABA&#10;+Sf23xMAAPz9u3cPAAAp/97CDQCgCQAAAuzdq/dvL99/TAAAkPBvMDkAhsn5+xcFAOMo9MwBiDyB&#10;HuUBAAAIoOevXgAAnqP8u1fvH+l/AwBI+Kd6Net/TwAsWPBvNu3atv+p8/dv924GABgsWABggL9/&#10;/+rVAwDAyb5/4sQBALDuHzkA1qWoowdgO5N15AAAmDJFnTpyAABIkfJvPfv269Wp++cEAAB///5N&#10;ADDhnz8A/gE2+fcvAAAAC/6p+8cAAAAB9uoNAACAAb165QBkhEKP/6M6j+vSpWMCgKQTf/9QonwC&#10;AAC/f/78DQBA4F9NmwwAEPi3k2fPf/wCACBA4N+/CQAC/FPKDwCACf+gRo0qBQCAdf+w1lsAAIC4&#10;f1/BEgAAgMG/f/UApH2izh6AKP/gxoU7DgCAdP/w5tX7zxwAAOf+/SsHAMC5f4ebAABg79+ECQAC&#10;/PvHT4AAAAzu/RsHgLOAc//81aunjt6+f/727ePnLwoAAObMrfP3jzbtKQAA1Pu3mwGAAP7+ESAA&#10;oMG/f+IAJH/yj3lz5vee3Lv3j3p169ep33vy5N4/79/B/zNnzt8/8+fRp1e/nn179/bsmTv3j359&#10;+/fx59e//5+6f/8A/wkcSLCgwYMIEyr8p+6fw4cQI0qcSLGixYfq/mncyLGjx48gQ25U96+kyZMo&#10;U6pcybIkP3r/YsqcSbOmzZs4Y9Lb96+nz59AgwodSrSnun9IkypdyrSp06dJ1f2bSrWq1atYr96r&#10;96+r169gw4od65Wev39o06pFiw6du7fu0Mlt96+u3bt4896lx++f37+AAwseTNie4X+IEytezFix&#10;OnX16qmjV+/evX/q/Knb58/fv8+gQ4seTXp0PXPq/qlezbq169ewW/Oj96+27du4c9uux7s3b3r1&#10;6tGrR5xePXr1ktNbznz5On//okufTr269ev8+NH7x7279+/gw4v/H2+v/D91/9KrX8/+nzl//v7J&#10;n0//3pN79/7p38+/v3+A/wQOJOgPAAB//xQuZNjQ4UOIESUygQIAyj+MGTVu5NjR40dyU/6NJFnS&#10;5EmUKVWuHMnk30uYMWXOpFnT5s2X95z849nT50+gQYUO5akOyj+kSZUuZdrU6VOk5Kb8o1rV6lWs&#10;WbVuperk3j+wYcWOJVvW7FmwTP6tZdvW7Vu4ceWyZfLP7l28efXu5fsvSpRz/wQPJlzY8OHD4sb9&#10;Y9xYyGPIQv5NplzZ8mXMl53Y+9fZ82fQoUWPrlfvyT/UqVWvZt3a9T8n9/7Npl3b9m3cuekBkPDP&#10;92/gwYUPJx68/56Tf8mVL2fe3Plz6M/NSflX3fp17Nm1b/fnr8k/8OHFjydf3jz5e03+rWffnv29&#10;Jv/kz/cHwJ+/f/n17+ff3z/AfwIHEiwo0B8AAP7+MWzo8CHEiBInSrRnz8kAAP82cuzo8SPIkCL/&#10;Mfln8iTKlCpXsmzp0uS4cf9m0qxp8ybOnDp3zhQ37h/QoEKHEi1q9ChQKeb+MW3q9CnUqFKnMo1y&#10;7h/WrFq3cu3q9StWJv/Gki1r9izatGrJMvnn9i3cuHLn0q37lsm/vHr38u3r9y9fJv8GEy5s+LBh&#10;IbR2+WrsK1iQIEAcOHjg5PKEf5o3c+7s+TNozU/o/Stt+jTq1P+qV5dm8u817NiyZ9Ou/U+KuX+6&#10;d/Pu7fs38H8AGPj7Z/w48uTKlzNHTu/Jv+jSp1Ovbv069uvlpvzr7v07+PDix3dn8u88+vTq17Nv&#10;j54JE3//5tOvb5+Jv3NNmpD79w+gPwD+/P0zeBBhQoULGTb0BwCAv38TKVa0eBFjRo0Zo0QhB4DA&#10;P5EjSZY0eRKlSCjp/rV0+RJmTJn87tmjRy/duXJRmogTN2WKlChRoBR98sSJkyZLmzBx+tTpBCZT&#10;qTZp4gSrkyhTxp07R++ev39jyZY1exZt2rFN/P1z+xZuXLlz6dZ1y+RfXr17+fb1+xew3ib7/hU2&#10;fBhxYsWLGRf/ZvIPcmTJkylXtnw5MpN/mzl39vwZdGjRnJn8M30adWrVq1n/I0dO3D/Zs2nXlr1h&#10;1y5u3rxRo+YNODhfuzhs2CDkX3Lly5k0ZzKBSXTp06lXZ9IEe3YnTp50fzKh3D/x48mXN38evfgJ&#10;9/b5+/cefnz58+nPPxflX379+/n39w/wn8CBAwk0OPcvocKFDBs6fLgwHZR/FCtavIgxo8aNGstJ&#10;+QcypMiRJEuaBMnkn8qVLFuuZMLkn8yZNGvavHlTSrl/PHvy9AfAn79/RIsaPYo0qdKl/gAA8Pcv&#10;qtSpVKtavYr1KhMmTwBI+Qc2rNixZMuaBcvkn9q1bNu6fQv3/x+UdP/q2r2LN6/evf/WQfkHOLDg&#10;wYQLG/7HhMm/xYwbO34MObLkyYuZ/LuMObPmzZw7e75sTsq/0aRLmz6NOrXq0U/o/XsNO7bs2bRr&#10;237N5J/u3bx7+/4NPPhuJv+KGz+OPLny5f+ePKH3L7r06dKF0PLFDZx2btx80eIgRMi/8eTLmz//&#10;j8m/9ezbu38P/72Te//q27+PP7/+/fToPQH4T+BAggUNHkT4j8k/hg0dPoQYUSJDJwSa/MOYUeNG&#10;jh09biQ35d9IkiVNnkSZUiXKek7+vYQZU+ZMmjVfMvmXU+dOnjztMTH3T+hQokWNHv3nr0mTf02d&#10;PvUHwJ+/f/9VrV7FmlXrVq7+AADw90/sWLJlzZ5Fm/asuidPBgD4F1fuXLp17d79t2+fk399/f4F&#10;HFjw4H9M/h1GnFjxYsaND4sb90/yZMqVLV/GbM+Jk3+dPX8GHVr0aNKl/+1r8k/1atatXb+GHVu1&#10;uHH/bN/GnVv3bt69bTfx90/4cOLFjR9Hnlw4k3/NnT+HHl36dOrOmfzDnl37du7dvf+DAiXdP/L/&#10;OHDwBc7b+vXguPmixUGIkH/17d/Hn1//Pyb//AP8J3AgwYIGDw6Mcu4fw4YOH0KMKNGfvyb/LmLM&#10;qHEjx47/oND7J3IkyZImT46ktcsXS19CBkj4J3MmzZo2b+L/zCmTyb+ePn8CDSp0KNGe+yZIkRIl&#10;ipQoTp8+hRIlChQm5/5hzap1a9Ym+/6BDSt2LNl/HGihRbvB35MoUf7BjSt3Ltwm9/7hzasXrz8A&#10;/vz9Cyx4MOHChg8j9gcAgL9/jh9Djix5MuXKk6GUKweAwL/Onj+DDi169D9x4sb9S616NevWrl//&#10;Y/JvNu3atm/jzj3bib1/vn8DDy58OPFyU6b8S658OfPmzp9Dj/7PXJR/1q9jz659O/fu1qOk+yd+&#10;PPny5s+jTy+eyb/27t/Djy9/Pn33TP7hz69/P//+/gH+EziQoEAm/xAmVLiQYUOH/3bt8kYtWkVq&#10;F7Ed2UVr/8OGfx9BhhQ5kmRJJv9QplS5kmVLluSm/JM5k2ZNmzdxymTyj2dPnz+BBhX6b5y4f0eR&#10;JlW6lGnTowAY/JM6lWpVq1WnSNAqgYkECU/OlSsXZYIEJhMkpE1b719bt2/hxpU7l25bJv/w5tW7&#10;ly/fDRx27QJnKE9hO3YIHaH1TwgHDru4eaMWjbIhy3TsZLaDCZQrVqdOlRLNik+0aNSiRfNmBFxr&#10;16+9xQbHjRutDf+Y/NO92x8Af/7+BRc+nHhx48eR+wMAwN8/58+hR5c+nXr16UycOAEw5V9379/B&#10;hxc//l+TJv7+pVe/nn179+/TQfk3n359+/fx55/P5F9///8A/wkcSLCgwYMDo5w796+hw4cQI0qc&#10;SLHiPynl/mncyLGjx48gQ2p0cu+fyZMoU6pcybKlSSb/YsqcSbOmzZs4ZTL5x7Onz59Agwod2pPJ&#10;v6NIkypVymGXr6dQn3LjBs6bVW/gwHHztYsWhw0b/u1z8q+s2bNo06pde5bJv7dw48qdS3duOij/&#10;8urdy7ev3795mfwb/M+f4X337NWjR29dunPmypEjN26cuClSMkeJAuXJEyegmzSZIIGJ6dOoTTdh&#10;wrpJEydOnsiGAiVKFClSpogTN46c73LnCDD4R7y48ePHaXkzZIiOnTx8ovPJQycaOFr/smvf/u9J&#10;vX/gw4v/H0++vPnz4Jn8W8++vfv374Vw2LWLGzVDdvhgwqQJBiiAsQTGAlUw1sFYrhTG6sSHjx0+&#10;mECBihXLFatTGVOlYnHK48ePrFi5IgkKUx460aJ54+Zrl69du8AZsiMHgD9//3Tu5NnT50+gQf0B&#10;AODv31GkSZUuZdrU6dJ0UAIEAPDP6j9+/O7VU5fOHDly48RJiRLlyRMnTpowYdvWbRMnTqBEmTBh&#10;yhRy5sylS0ev3j1+/v4NJlzY8OHCUsz9Y9zY8WPIkSUzZvLP8mXMmTVv5vyvyb59/0SPJl3a9GnU&#10;qVX/c2Lv32vYsWXPpl3b9msm/3Tv5t3b92/gwXcz+Vfc//hx5MmVL2dunMk/6NGlT6de3fr16Ez+&#10;befe/R8HX+C8jSc/Hhw3br527aJFiwOHDUL+zadff34Tfv/07+ff3z/AfwIHEixYkMm/hAoXMmzo&#10;sOE6KP8mUqxo8SLGjBPPRfnn8SNIWrS8kQTHzZevXbs2/Gvp8iVMJv9m0qxp8ybOnDMnMBj37yfQ&#10;oEL/CaHl6+iuXbQ2/Gvq9CnUqE/q/atq9SrWrFq3cq3K5B/YsGLHhuWwC1w0O3YwxWJVihLcuKdA&#10;8eGDhwKmTo0uXCB1ylUsUJ06YeKT5/BhPphAxXLF6vGpyKxSpWLB6jIrV5pdxYoF6vPnTphGkwbl&#10;itWp1P+pUQHw5+8f7NiyZ9Oubfu2PwAA/P3r7fs38ODChxMP/qQcAAAL/jFv7vw59OjSnZuT8u86&#10;9uzat3Pvvq/Jv/Dix5Mvb/48+vTq00uRYu4f/Pjy59Ovb/8+/n9O7P3r7x/gP4EDCRY0eBBhwoJM&#10;/jV0+BBiRIkTG04h9w9jRo0bOXb0+BFjlHP/SJY0eRJlSpUrSTL59/Lfhl3cwHmz6Q0cN1+0NmwQ&#10;8g9oUKFDiRJ9Qu9fUqVLmTZ1+pQpk39TqVa1ehXrVSf2/nX1+hVsWLFjuzbh9w9tWrUbNtDaRetf&#10;XLlz6dYtJ+VfXr17+fb1+zevuAUT/hU2fBhxYsWLGRv/bsKP3z/JkylXtnwZc+Z/Tfbt+/cZ9Gch&#10;G2jt2sUNnLdodPLk4YMJUydQs0F1iuWKVe7cLyaxcvU7FijhwmO5csWK1Snlp1i5cu6K1SnppaiX&#10;OnWKlatYsUCJ6IQJEx/xefLYsZMnDyZQrlydcs8KlB89APz5+3cff379+/n39w/QHwAA/v4ZPIgw&#10;ocKFDBsqZMIEAABx/ypavIgxo8aNF53Y+wcypMiRJEuaHCfun8qVLFu6fAkzpsyZMpkw+Yczp86d&#10;PHv6/AkUJ5N/RIsaPYo0qdKlTIky+Qc1qtSpVKtahRrl3L+tXLt6/TphnFhy5aJEuYcWrb179u7d&#10;swc3/y7cenTr2q1HL69evRPo+f1Lrx69eoQLGyZsz149e/Y8BMMGOVgwWwns2buHOfO9fZzNQfkH&#10;OrTo0aRHSzH3L7Xq1axbu37Nmom/f7Rr276NO/ftKOf++f4NPLjw4cR9M/mHPLny5cybO/9XTsq/&#10;6dSrW7+OPft0fwMY/PsOPrz48eTLmwffhB+/f+zbsxdCyxc4atSiGaKDCZR+UJ0w8QFoJ1o0b7uE&#10;/EOYUOHCJv78/YMYMaKQDbRo+eIGzhu1aNEM0QEZzZs3brR2gaNmyJCdPGpQdILZCRSoWLFc3XQV&#10;C1QnnqBiuWIVlNWpUkVPHWXFylUsUE2dgqIAA8afTv+YMPHBhKkTKK6gOn3FxEcPAH/+/p1Fm1bt&#10;WrZt3foDAMDfP7p17d7Fm1fv3rvmpAQAAODfYMKFDR9GnNgwk3+NHT+GHFny5H9N7v3DnFnzZs6d&#10;PX8GHRo0Eyb/TJ9GnVr1atatXZtm8k/2bNq1ZdOj9+Tfbt69ff8GHpxfk3/FjR9Hnlz58uJP1P2D&#10;Hl36dOrVrV/Hnv0fk3/dvX//zsGXt2jR6NhBn94QNV//3L+HH//9OiZS7N+/H0XK/v1RogCUIiWK&#10;lCgGDUKBImXhlIZTxEEcJ5EcxXIWy5kzd+5cunRSnqhTR28kvXr2Tt5Lee8fy5YuX8KMCVPcuH82&#10;b+L/zKlzJ0+bTP4BDSp0KNGiRv+Rm/JvKdOmTp9Cjco0AAN/Vq9i9ffPn79///z98/dvLNmyZJtI&#10;kDBhggRz/97asydhwgQmEvz5+6d37z8hQjgA3rBBCIddvnzt2rXhH+PGjh9DbszkH+XKli9jtrxh&#10;82Yh/z6D/qfuwQYOHGjt8sXNGzVq0ejYsZNnNp9OoEDFcqU7Fu9YoEBh4pPHjp08xvlgSt5peSdQ&#10;zjFB7yS9kwgRna73AeDP37/u3r+DDy9+PHl/AAD4+6d+Pfv27t/Dj9/eSTkADBj8y69/P//+/gH+&#10;EziQ4L9z56L8U7iQYUOHC4VE/DeRYkUm/zBm1LiR/2NHjxinlPs3kmRJkydRpqz35Mk/ly9hxpQ5&#10;k2ZNmy6Z/NO5k2dPnz+BBtU5hZy/ffvsJa2nbt8/p0+hRpU6larTJ/X+ZdW6lWtXr1/BhhX7j8k/&#10;s2d3gaO2dq03cNx87drFgcOGf3fx5tW7N689J/8ABxY8mHBhw4cPp4Pyj3Fjx48hR5Y8ubE5Kf8w&#10;Z9a8mXNnz5iZ/BM9mnRp06I3pN4g5F9r167tOfk3m3Zt27dx56bNgEG6dP+ABxc+nHhx48f/Mfm3&#10;nHlz58+hR5fOnMk/69aFcODgCxw1Q3Ts2MnDB1Mn851AxYrlylWsWKA65aFDx46dPHnYfIjGjRsH&#10;Dv8AadXa5csXN3DeqEUzZIiOnYd6+PDB1KmixU5+/PDZuNGPx06gQobshImPyTx8UoIAwSaPnTkA&#10;/Pn7R7OmzZs4c+rc6Q8AAH//ggodSrSo0aNIiTJhAmDcuH9Qo0qdShWqtzydYmkF1YkPHTrc/on9&#10;9+QJvX9o06pdi3aD2w1C/smdS5fuOij/8urdy7ev3795mfwbTLiw4cOIE/8TN27cv8eQI0ueTLmy&#10;5cv/7Dn5x7mz58+gQ4sezRmKun+oU6tezbq169eondj7R7u27du4c+vezXs3LW7cjAga3qw4rlse&#10;yJUjx5xcOXLQo0MfN47cuHHkxmnfzl3cOHHixon/G8/kn/nz6NOrX8++fXt6T/7Jn0+/vv37+PPP&#10;p/fkn3+A/wQOJFjQ4MGDT+j9Y9jQ4UOIESX+Y/LP4kWMGTVu5HgxCgMnTv6NJFnS5EmUKVX+Y/LP&#10;5UuYMWWOGyfu302cOXXqZPLP50+gQIUM/VfU6FEhGzpsYBrB1q5dvqSCoxbNkCE6WbUa4mqIjh0+&#10;YcPWQJPnDh20aPPwYdsWUydQcWPNbSRBAiNWrEhR2LTJTyfAmNCgqZHHzhwA/vz9Y9zY8WPIkSVP&#10;9gcAgL9/mTVv5tzZ82fQm8mJEwDg32nUqVWrFrJrFzhw3GgJod1DyD/cuXX/Y/LP92/gwYUPJ/4v&#10;/8q5f8mVL2fe3Pnz5Ez+Tade3fp17Nn/MWHyz/t38OHFjydf3rz3J/T+rWff3v17+PHl/4Mygcl9&#10;/PnvN+HfxAlAJwKfECQIBUqUhFIWTmko7uE4chLLUTTHxN6/jBo3cuzo8SPIkP9o+eLGDRxKbr44&#10;cGDy7yXMmDJn0qxpEyaTfzp38uzp8yfQoEHtOfln9CjSpEqXMm161F+Tf1KnUq1q9SpWqRPO/evq&#10;9WvXDbt2cfhn1qwQbrT+sW3rli2Udf/m0q1r9y7evHTpLWDA4B/gwIIHEy5s+PA/Jv8WM27cWIgQ&#10;WuCiGTIULZo3Xxv+ce7smbM6KP9Gky49WggHWv+7dvlq7Ysb7NjgvNGmRi0abtxHCNGxk+e3neB0&#10;htOxYycPcuR2lufh06kTqEY7QMWqbv26q1ixOnUCBSoWeFCdxpMHZd58p06YMLFhA4KOtG0C/Pn7&#10;Z/8+/vz69/Pv7w8gAADk0tGzx+9fQoULGTZ0+BBiE3MAGPyz+G8XNUMbDVHjxuFfSJEjSZY0SY/e&#10;k38rWbZ0+RJmzH9M/tW0eRNnTp07a44T9w9oUKFDiRY1+o8Jk39LmTZ1+hRqVKlTl05gchUrkyZO&#10;uDp58gQKlChSyE6ZIm4cObXlzJ07ly6dOnr27N3bt8+fv39799Z78g9wYMGDCRc2fBgwOXH/GDf/&#10;dvwYcmTJkxtv4EALc+YNQv519uy5yb1/o0mXNn0adWrVo5n8c/0admzZs2nXru2vyT/du3n39v0b&#10;eHDeTP4V9+eP37599+7Zs1ePHj116tKlO3fOXPZy5ciRG/ddnLgpU6SUnxAFSvon6504adKESXwg&#10;RkIYgQCBSX79+/M38Q+wiRMmT/4ZPIgwocKFDBEOWLDgn8SJFCtavPiP1q5dtDZs+AcyZMgNHIDw&#10;4sUtGp2V1KiBo2YnTx4+NPPYoWMoWjQ7eXraMWTImy9atHb5Ono0SS5fTLlxA+ctKjVq0QzRoWPH&#10;Tp48fLpi+goWE588ZPn48dOpk4hObNlietsp/y4oULHq1gXVKS+ovaA6YRIBKlYsV6wKuwIFCpMd&#10;aob4dOoUy5XkyawqV3blKpZmUKBieQYFKhMAf/7+mT6NOrXq1axb+wMAwN+/2bRr276NO7du2v6Y&#10;TABQ7p/w4cSLGz+OvLgUKeb+OX8OPbr06dT9NfmHPbv27dy7e8f+pN6/8eTLmz+PPv25KFH+uX8P&#10;P778+fTr23fP5J/+/fz7+wf4T+BAggUNFjQX5d9Chg0dPoQYUeJCceP+XcSYUeNGjh07ChHyT+RI&#10;kv+Y/EOZUuVKli1dvoSZksk/mjVt3sSZU+dOnkz+/QQaVOhQokWNBmXyT+lSpk2dPoWq1Im9f/9V&#10;rV7FmlXrVn9N/n0FG1bsWLJlwxJw4MDeP7Zt3b5lK8SXL2/UpEUzFC0aOFq+wFGLFs2QnTx8QMVC&#10;DAoUphGECHnz9U+y5A0cdvniBg6cN87UohkyROeQNG/gvJ2mFs2QITp07NjJg6YNJkydQIHq1IkP&#10;nzx27OThwwdTJ1CxYrFCfuoUK1auXMUCBapTJ1CgYsWC4Uq7q1jdY7kCH148+Fjly4OK5WoFK/au&#10;XMWKBapTJ0x57Nihk9+QHT6YOgHsJLATqFgGDyKM5WrhKgD+/P2LKHEixYoWL2L0BwCAv38eP4IM&#10;KXIkSZEbwBmykycPijIAAIDjwOEfzZo2b+L/zKmzJhMm/34CDSp0KNGi/8pJ+ad0KdOmTp9CVcrk&#10;H9WqVq9izar1XxRz5v6BDSt2LNmyZs+iBcvkH9u2bt/CjSt3Lttx4v7hzat3L9++fv/ilWLuH+HC&#10;hg8jTqx4MWPCTP5Bjix5MuXKli9jjszkH+fOnj+DDi16NGkm/06jTq16NevWrlMz+Sd7Nu3atm/j&#10;li3F3L/evn8DDy58+D8m/44jT658OfPmyBMYYMBgiTdq1q1747aLg5B/3r+DDy/+u5ANG4T8S59e&#10;SARdurh5i0bHDp/6mDqBcnXqVKn+pwCyihWrEx870bxx4+aLGzdw3qhRM0THjhobfvx06gQq/5Yr&#10;j6xYuRLpilVJkydPpTzFimVLVqdOxUjFiibNUzdx5tR5qlTPU6xcxfiECRMfPp1iJVW6VCmoTpj8&#10;+OkEKlYsVbNmkSI1iRGjRYsUKdqiAoA/f//QplW7lm1bt2/9AQDg719du3fx5tW7l69dJuYASPg3&#10;mHBhw4cRJz7MhMk/x48hR5Y8mfI/KOv+Zda8mXNnz5/9+Wvyj3Rp0v723bNnj566dOfMkZMtTtwU&#10;KVGiQIHyxImTJr+ZMJnAhHjx4k2YOHkShbmUKePGlTNnLp26evf2/dO+nXt379+3M/k3nnx58+fR&#10;p1c/Poq5f+/hx5c/n359+++hrPu3n39///8A/wkcSLCgwYMIDTL5x7Chw4cQI0qcSLEhk38YM2rc&#10;yLGjx48gmfwbSbKkyZMoU6os2cTfv5cwY8qcSbPmv3JS/uncybOnz59A/zXZt++f0aNIkyo1uoHW&#10;rqfcvFE7ZMcOH0xY11SocAATHz55DBnyRuufEA600u7yxY0buLfeqMmdS82bXXDgfNES8q+v375R&#10;zp37R7gwYSEbOOzy5YsbOHDeqEWLZoiOnct06BiKRi1aNEOG6OThk+YGqNOxYrFazbp1a1ewY7ti&#10;dap2qduUcpcqNUMRpd+lSpkyxWjGjFOsTp0qxbzUqVOsXElndaqU9euUsmunVKrUqReTJrH/YuWq&#10;fHlWp9KrZ+WqvatYsUCBiqUKgD9///Lr38+/v3+A/wQOJFhQoD8AAPz9Y9jQ4UOIESVO/HfvnhMJ&#10;AMz949jR40eQIUV2ZPLP5EmUKVWuZKnSnJR/MWXOpFmzpj9+/O7Zo5fuXLly5Jj8I1rU6FGkSZUu&#10;/TeF3D+oUaVOpVrV6lWo9pz849rV61ewYcWO5eqk3j+0adWuZdvW7Vu0Tvb9o1vX7l28efXu5fvP&#10;H5N/gQUPJlzY8GHEiQUz+dfY8WPIkSVPplyZyT/MmTVv5tzZ82fNTu79I13a9GnUqVX/s+fk32vY&#10;sWXPpl37n5Ry5f7t5s17gy9v0aIZolPc/3gePpg6gWIOqhMmPtGlRydQ/VA0b9S0RzOUBxOmTuEz&#10;+enDx/z5PHeiReP2z/17IQkScKC1a5cvbtzAKXHmzBtAb9SiGaJDx46dPHwwMcTEh0+eiBHtGIpm&#10;iA5GO3n4YOqIqVOnTzFAgYoVy5UrVipPsWzJitWpU6xmsjpl81SpnKVO8eTJ6uepU6yGnip6CgYM&#10;VkpdxWrqNBarU1JLlaJk1WqpUqdYuXIVKxYoUG5s2MDE52wfP346dQLl1m0nTJ06YeLDJ48dOnMA&#10;+PP37y/gwIIHEy5s2B8AAP7+MW7s+DHkyJIn/5MixRwAAf82c+7s+TPo0JzvOfln+jTq1P+qV7NW&#10;DWXdv9iyZ9Oubfv2v3RR/vHu7fs38ODCh/MWN+4f8uTKlzNv7vw58nHj/lGvbv069uzat1Nn8u87&#10;+PDix5Mvb/78dyb/1rNv7/49/Pjy2TP5Z/8+/vz69/Pv7x/gP4FN9v0zeBBhQoULGTZsyORfRIkT&#10;KVa0eBHjRCjr/nX0+BFkSJEjOzq59w9lSpUrWbZEuQEmTG7UzJip0QknJj58MPXMY4gPn1isThU1&#10;yspVLFdLWbFyFatTpzx2MIFyVaDAglasuHZl5cpVrE6d+Ngxa8ibN1+7OAjhQIvWLm7gvFGLFs0Q&#10;HTt5+GDC1AlwJzcSJKygsGIFjBUrYKz/cPzYMQzJKyhXtryCBYsYLFi0aPHiBYsVK7acOlUKdepS&#10;p1ifYsXq1KlSs0udOsUKN+5Tu3ezcsUK+Cnhw0+xYqVDEatTp1ixcsXqVHRWrFyxOnW9VPZSp1jF&#10;AgUKE588dAyVDxENvTdu3Hz54gYOPnxv4HbR4nB/g5AeAPz5+wfwn8CBBAsaPIgQoT8AAPz9ewgx&#10;osSJFCta/MeECTkAE/55/AgypMiRJD9OIfcvpcqVLFu6fNmSyb+ZNGvavIkz50wp5v75/Ak0qNCh&#10;RIv6dFLvn9KlTJs6fQo1qlIp5v5ZvYo1q9atXLtaZfIvrNixZMuaPYs2bVgm/9q6fQs3/67cuXTd&#10;MvmHN6/evXz7+v0LOO8Tev8KGz6MOLHixYwZM/kHObLkyZQrW74sWUq5f5w7e/4MOrRozlHO/TuN&#10;OrVq1UJ2GeLDB1SsWJgM+fK1Cxw1Q7wNhYhG7RCfTp1isToeCxQoTHz45LFjx5A3b4bsWLcTDdwu&#10;DtyF/PvOoUMHBmfu3OGDCVOnTnzsRAMHzlu0+dSiRTOUB5N+Pvz7dwIISmCsWK5YHTyVkBUrVw1h&#10;gOrkp1MnULFcscKYkdUpjhxZuQIJktUpkqdYsTp1qlSpU5MmvShV6lSpU6dYuYqVU6erWK5OnSp1&#10;itXQU6dKHUWaVOnRU01PJdrCSurUqf+urF51xUorK1exYoHChImPHUPRqHnzZoSbL1ob/r2FG1du&#10;XH8A/Pn7l1fvXr59/f4F7A8AAH//DB9GnFjxYsaN6T15wgBAun+VLV/GnFnzZstM/P0DHVr0aNKl&#10;TY/m1+TfatatXb+GHXs1E3//bN/GnVv3bt69bTP5F1z4cOLFjR9HLvwJvX/NnT+HHl36dOrNmfzD&#10;nl37du7dvX8Hj53JP/LlzZ9Hn179+vJM/r2HH1/+fPr17d+HH8XcP/79/QP8J3AgwYIGDyJEyOQf&#10;w4YOH0KMKHGiw3Hi/mHMqHEjx44eMYob928kyZIlfdHBhKkTHzrgaHHjBs6bt13/Nmz/AEenUyxX&#10;Ple4ApUnmiFDdOgYosZt1y4h/55CFUILHB07dvLksUMnmh07efhg6gQKDpwKGTph8tOpkytXrN7C&#10;jfvWVSxXdlnhzavXFShMnUCBiiVYsCtXrC6cSpyYlStWjk9BjnyKFeVTlk+Vypz5FOfOnFmBXsHK&#10;FenSpFmhRn1qNetSrilVqiRJkqVLky7hXqR7kaLejRrtCL5DxoQbTmLASJ5chAgYMERI2ONnuh8+&#10;fPLYoWPIUDRv4HzR4sDhgb1/5s37S79v37329eilO1euHDlxU6QA8OfvH//+/gH+EziQYEGDBw/6&#10;AwAg3blxU6A8edKEyQQJFzEykMCA/6MEBgwaLBBJYMCAAAEApFS5UuWCAQMAxAQgIEDNAAUILGDA&#10;QMIEJk2eQIEiRdy4cufUqau3z98/p0+h/mPyj2pVq1exZtWKldyUf1/BhhU7lmzZr0z+pVW7lm1b&#10;t2/hqmXyj25du3fx5tW7t24Tf/8ABxY8mHBhw4f/7Wvyj3Fjx48hR5Y8mTJjJv8wZ9a8mXNnz58z&#10;M/k3mnRp06dRp1a9mrS4cf9gx5Y9m3Zt27dvN+H3j3dv37+BBxc+vLc5Kf+QJ1e+nHlz58jNSfk3&#10;nfo/UJC8eMHipVSnaLt2/RP/jxooUKdKlToVy44dX+DoYAI1/8UjTOA45N/FjdsuIf8A/wncQIub&#10;N2/R8nQCxZBhJz988tixY8ibITuYMmViUGEFCxYjRnwIQWJEDBkyXsx4MWMGjpcvb8i8saPmji1u&#10;ciZy46aRop8/FylatIjRCk6ukipdqhQUpqeYOoECFSuWq6uuWGndeqorq68wXLmKRZasq7NoXbFa&#10;e6ptKUpwS8ktBQmSFyx4IbGKBapTJz+Y+PDJY6ewYTt5EivOY6fxmRJ27OjRk6dyHjt06Biixo2W&#10;kH+gQ4seTXq0PwD+/P1bzbq169ewY8v2BwCAv3+4c+vezbu379//mDD5R7y48ePIkytfzry58+fG&#10;7dlz8q+69evYs2vfzr279+/YpZj/+0e+vPnz5f3t22ePnjp16c6ZI0dOnLgpU6JEecLfSROATJhM&#10;kCCBAQMJCRUuZNhQwgQJESVOkFBRwgQJGTVu5NjRo4QJEkSOnCDB5AQJEiZIYClhwkuYE5hMmMDE&#10;5gQmTCQw4dmTSROgQYM6cdLEydGjT5QuXQoFyhOoUKRCiVLV6oQoWbNK4dpVyhSwYaeIEzdliji0&#10;adGOEzfO7Thy48jNpVvO7l28dslBcWLOr99ygcuZM1euHLly5BQvVjzO8WNxkSNLmVJ5ihQpUTRr&#10;htL5yRMnoSU0cdLEtGkmqVWvZt3a9WvVTSQ4adLkye0nUKBE4S3F95QpTJhIGUeO/1w5c8nPpUun&#10;jh69evXs3dvHj58/f/+0b99uz4mTf+HFjx+/gRs1PrFYsSpV6hQrV5060eGw4YG4f/981enkyj9A&#10;VwJjgerUiY8dQ+DAUaMW7RCdPJg6UQRl8SIBApgwderYCROmTqBixXLlipWrWCpZsWR56iUrV7Fi&#10;uapp0yarU6V2UqJUqsuWUqVOEWXlKhaoWEpduYrl9KkrVlKnuooVCxSoTpj4cO3USYYjULFiuXLF&#10;6mwpSmoplWLlihWrUpQgQZqxaBErVqW8YOnrpRQrV51AEQbVKY+3DYo5cKC1y5cvbtzAUa7czQg4&#10;b5qpUYvmmRpocNxoCfln+jTq1P+qU/sD4M/fv9iyZ9Oubfs2bn8AAPj75/s38ODChxMv/iRdun/K&#10;lzNv7vw59OjSp1OvzlyKlHL/tnPv7v07+PDix5Mv753Jv/Tq17Nv7/49fPhPyP2rb/8+/vz69/Pv&#10;7x/gP4EDBzL5dxBhQoULGTb858SevX8TKVa0eBFjRo0b/zm59w9kSJEjSZY0eRJlSSb/WLZ0+RJm&#10;TJkzadb8x+RfTp07ee5r8g9oUKFDiRYdyuRfUqVLle7a9Q9qVKlQfVHLkwcUKEzRDNGhQyLOnTt5&#10;+JTFhCkPHTp5+PDJQydaNEN28tS1a8dQnk6xYiFAwIjVKcGCWRU2zOrUqVKLGZ//OuUKcixXrlhV&#10;ruzKVSzNsUDFcsUK9CkdiliVZnXqVCnVq1Wfcn2KlatYoEB1sp0JE6hYu3nvBgXKzY5YsUAVB9UJ&#10;efLkoJjHcsWKlY5GjWK5ihULVCftnTDxyUOHjqFo1KiBo0XrX3r169n/Y/IPPnwh8+n/s38ff379&#10;++/7AwDQn79/BAsaPIgwocKF/gAA8PcvosSJFCtavIiRyb+NHDt6/AgypMiRJEua9Dgu5b+VLFu6&#10;fAkzpsyZNGu+ZPIvp86dPHv6/Ak0aE8pU/4ZPYo0qdKlTJs6fWqUyb+pVKtavYo16z8m/vz9+wo2&#10;rNixZMuaPfuvCb9/bNu6fQs3/67cuXTjMvmHN6/evXz7+v0LOPC/Jvv+GT6MODGTf4wbO34MOfJj&#10;Jv8qW758WQg1aoaigePwL7Tof0I2mN4g5J/qf0rO+OnUyY8fPp1A2bbdiU+ePJgwgXLF6lSp4ZSK&#10;UyqFnAcDHpRKuXIVy5UrUJjs2DHUKRYrVrFidQIVKzyo8aA6gXJ1Kr36WJ3au8eUJ08sVCso2bdf&#10;qtSp/ftZuQLoSqDAWKA6dcKECZQrV6xYuYIYSyIoihQ7/XHRSSMojh07dgIZUmSmGm86nTyJCVMe&#10;Oy3t0IkGbpcQIf9s3sSZU+fOf038/QMaVOhQokX9AfDn799Spk2dPoUaVao/AP8A/P3DmlXrVq5d&#10;vXo1J+XfWLJlzZ5Fm1btWrZt3Zp1cu/eP7p17d7Fm1fvXr59/d5NB+XfYMKFDR9GnFjxYsRTyv2D&#10;HFmyZH9Rxo37l1nzZs6dPX8Grdlfk3+lTZ9GnVr16n9M/r2GHVv2bNq1bd+G3WTfP969ff8GHlz4&#10;cN/1okiRwu+fvyb/nD+HHl36dOrVrV+fHuXcP+7dvX9n8k/8ePLlzZ8vDyXdP/bt3b+HH58bt06Q&#10;sGDxcuqUoxrUuAHcwIFDNEygYrlydYoSJC9eIEEqFQsTKFesWJ1iFctONHDgtFUwkKeTK1enSpWi&#10;VIoVK1B5qFHzJtMbN1q7dvn/8rWLFjU7fECBYiW0E7hdu8BRi6bUG9NtRqhBpeYNHLU8oFxhPXWK&#10;VSxMmPiAcnWqFFlKlEqdYqW2FNtTrGLFAiW3k4hYsVydOlWKEiVIkCiditWpUyxXhkHlyUPnDIpY&#10;rlixOsUKUzRvln1x80ZtMzVv4Ljt2vBvNOnSpk+TfqLuH+vWrl/Dju0PgD9//27jzq17N+/evv0B&#10;AODvH/Hixo8jT65cuRN7/55Djy59OvXq1q9jz65dOpN/3r+DDy9+PPny5s+jHz+F3L/27t/Djy9/&#10;Pv368p/U+6d/P//+/gGqa/KPYEGDBxEmVJjQnpN/DyFGlDiRYsV/TP5l1LiR/2NHjx9BhtTYZN8/&#10;kydRplS5UiWTfy9hxpQ5k2ZNmzdx5tQZcwq5fz+BBhXaxJ+/f0eRJlW6lClSclP+RZU6leo/aqe8&#10;VKmCBcspPtzAgePGjdY/s2eFGMHk6hQrVqDocPM21xs4Xxz+5dW7l69eAgSECPk3mHDhwhs2cAPH&#10;jdY/x48hC5H8j/I/Dtyi2cmz2ZAvBv/+CREtesMuOnRAsTpVilJr15QgxY5dqhQkLLdvQ2LVqROo&#10;WLFcrXA1nHgs46A6JU/uJ48dO3w6Rd8Ego43btzAUaNjJ48dO9Q2bOBAizytXedpbdjwj3179+/h&#10;/ysn5V99+/fx59fvD4A/f/8A/wkcSLCgwYMIE/oDAIAJkwkMGCxYQKCiRQILMjLYyLEjxwUgQRIg&#10;MKBkyQAoGRBYSWDBAgYSJkxo4uRJFCnixJEzl06dvX37/P0bSrSo0aNIkypdytRovSf/okqdSrWq&#10;1atYs2rdatWJvX9gw4odS7YsWSf3/qldy7at27dw48r958Tev7t48+rdy7fvvybq/gkeTLiw4cOI&#10;JzBh0qSx48dNmDRpwqQJEyZNmGjezLmz58+gmUhgQrq06dOoU6ueUK5ePX/7/NWLAgNGFHpNyv3b&#10;zbu379/AgwsfTrz4bnNS/ilfzrw5k3/Qo0ufTp0WLW7eohnazt1QNGrgwPn/ovXvnzc0aGrwOeTr&#10;n3sh3qLZmW8nGjhqhujot8M/jx2AdOgMUvKL20GEB8GB48bNF60N/yROpFhR4oIF9v5t5Phvly9f&#10;u2ht+FfSJAdw0VRS47bh30uYMWXCFCLkAQdvefKAYnXqlCugpygNPRUrlitWp5SWYtr0lCtXoPzk&#10;oeONGjVDd/j4EQHKayywYGXFAtUJUx60d+zcodPWULQQ1ORS88aN1oZ//PjZq5fOHDlx4qZEeeKE&#10;iQTEDBYQGNA4gAABACRPliwgQIABAxgQWNC5MwPQoUWPlsBAwukJTJgA8Ofv32vYsWXPpl3btj8A&#10;APz9493b92/gwXuLI0fu/99x5MmVL2fe3Pk/Jv78/aNe3fp17Nm1b7/XpMk/8OHFjydf3vx58EyY&#10;/GPf3v17+PHlz2/PIMA//Pn17+ffnz9AJv8GEixo8CDChAoXDmQyTpy4KVKiQHnyxAmTJ/82cuzo&#10;8aNHJ/b+kSxp8iTKlCqd2LP37yXMmDJn0qxp8+a/J/X+8ezp8yfQoELrPXkygd6/pEqXKnVC7x/U&#10;qFCdqFP37yrWrFq3cu3q9es/DtzAkQXHTVeFf2rXsm3LxJ+/f3LnzqUG6hReV3wM8Y0WjRq4Xf8G&#10;E/43LkKsWKdKMXaFCVMeQ9Q6naJkmVKpU65AgYrl2RVoV7FAdcoTjRatff9N/rFu7fo17Niv9zEg&#10;8O827ty6cdPi5u23N3C+Nvwrbvw48l127IBy5QpUHnDghPyrLoQWLW7eqHGXJi2EofDRqFHz5g2c&#10;r10cOPxr7/4fB27eqEUzZIiOnfz69+fP4x9gHj127NAxFE0Jrl27OAj59xBiRIkTKUKMEuXcP40b&#10;OXb0+FEjk38jSfoD4M/fP5UrWbZ0+RJmTH8AAPj7dxNnTp07eeJk8g9oUKFDiRY1ehQovyb/mDZ1&#10;+hRqVKlTmZ6LEuVfVq1buXb1+hXsv3tOnPwzexZtWrVr2bb9Z84cAwn/6Na1exdvXrxM/vX1+xdw&#10;YMGDCRfuy+RfYsWLGTf/tmePCbl1/yhXtky5ib9/mzl39vwZdGgn9uz9M30adWrVq1m3dv3Pib1/&#10;s2nXtn0bd+5yU6b88/0beHDhw/05YXK8SRMo/5g3d/4cenTp0YUI+Xcde3Z/TO7d2/ednz9//8iX&#10;J69OHZR/69m3d/++PQcOtGgJMSfl3z9a3PiD8wbQG7VohugYpGOIjkI6hhpGi0bNGzduuzb8u4iR&#10;yb+NHDt6/AgS5IIF9+79O3mSGzc+rkq5PHUqVic+dLyBu8lt14Z/tGhRM8SHFSVIRCGV6sQHEyY+&#10;fDB1etoJUx461LjRovUvq9Z/Uc79+wo2rNix/zbQ8uWLGzhw3qi5jUYt/25cb3TregPHjVYCJ//6&#10;+v0LOLBgwenSRfmHOLHixYwZ02NSrsm9f5Qp+wPgz9+/zZw7e/4MOrRofwAA+PuHOrXq1axbo6b3&#10;5J/s2bRr276NO7dsceP++f4NPLjw4cSL+xY3bty/5cybO38OPbr0f+SmTPmHPbv27dy7e//+z4kT&#10;BlL+mT+PPr369en5NfkHP778+fTr27+P/x+/Jv/6+wf4T+BAggUNHkSYUOFCgk327fsXUeJEihUt&#10;XsSY8Z8Te/88fgQZUuRIkuakSPmXUuVKli1dvlQ5ReY/mjX/2bP3798Gnv98/gQaVOhQokz+HUWa&#10;VCmUdOn+PYUaVerUf/8crG7494+bHUxsSuza9U/sWLJlzZ5FC2XdP7Zt3b6FGxcurSUMGGSQxerU&#10;KVeuOuXxtoHDYCH/DB9GnFjxYsaLN+ziBg4ctCTguF3G7GvXZs6biUgAzeDf6NFCOHCgxUH16g2t&#10;hbz+F1t2bCb/bN/GnVv3bt7/mPwDHlz4cOLFjTepB8Cfv3/NnT+HHl36dOr+AADw90/7du7dvX/X&#10;/oTeP/LlzZ9Hn179evJN+P2DH1/+fPr17d+H78SevX/9/QP8J3AgwYIGDyIkGOXcuX8OH0KMKHEi&#10;xYr/GDBYQO8fx44eP4IM+fGeBHv/TqJMqXIly5YuX9Jr8m8mzZo2b+L/zKlzJ8+dTfz5+yd0KNGi&#10;Ro8iTar0n5N9/55CjSp1KtWqVp8y+ad1K9euXr+CDcuVCb1/Zs+iTat2LVom/97CjSu3Sbly/+7i&#10;zat3L1+895z8Cyx4MOHChg8HZvJvMePGjh9D3sCBFq1dtP5hxrxgwL/Onj+DBl2uHLlx5E6XI6d6&#10;HOtx4sRNiT1FCu0otqEcIWHHzqFDdugYohYIBAg9fDB1Sp4cEx861J5T8wbOF4d/1v+NmyDkH/fu&#10;3r+D//6EHr1/5s+jT69+/fon9f7Bjy9/Pv369v0B8OfvH//+/gH+EziQYEGDBw/6AwDA3z+HDyFG&#10;lDjRIZN/FzFm1LiR/2NHjxiZ/BM5kmRJkydRphzJ5F9Lly9hxpQ5k6ZLJv9w5tS5k2dPnz9zLlgw&#10;4F9Ro0eRJlWqVAqUJ0+cRHXShCpVJlexMpnAhGtXJk2aOHkyFkoUKVPEjRtXzty5dPTq1bu3z98/&#10;u3f/Mfm3l29fv38BBxY8mPDgJv78/VO8mHFjx48hR5b8r8m+f5cxZ9a8eXMTfv9AhxY9mjRpJ/v+&#10;pVa9mnVr169hp97X5F9t27dx57bdZN8/37+BA5/ChAmEI0aAHDFiJEKTJkygM2nChNw/69exZ2fy&#10;j3t379/Bh2fCZJ+/f+fRp1e/Xj2Tf+/hx5cvn8GCc//w59eP394EKf8ApUiZcu6fwYMIEypcuFAK&#10;uX8QI0qMyIGWRQ5C/mncyLFjx3VQ/okcSbKkyZMoU4qMcu6fy5cumTD5R7OmzZs4c9b0B8Cfv39A&#10;gwodSrSo0aP+AADw96+p06dQo0r9R27Kv6tYs2rdyrWr16vnovwbS7as2bNo06oly+Sf27dw48p9&#10;6+8evXTmzJUbJ26KlCiAoUBx4qRJEyaImUhgwrhxk8dPnkSJMkWcuHHlzKVbV6/ePX7+/okeTbq0&#10;6X8LFgz4x7q169ewY8ueLZsevSf/cuvezbu379/AgwtnwuSf8ePIkytfztwfk3/Qo0ufTr269evQ&#10;zUn5x7279+/gwZP/m/KvvPnz6NOrX8++fft0UP7Jn0+/vv37TP7p38+/v3+A/wQOJFjQYMF0Uf4t&#10;ZNjQoQSIE5pMpNiECRMJTDRu5NixowQmIZs0cfJEipR/KVWuZNnSZZN9/2TOpFmzJjkGE/7t5NnT&#10;50+gQYUCLTfl31GkSZUu/beB1tMN/6ROpVr135Qp5f5t5drV61ewYcMy+VfW7Fm0adWuResPgD9/&#10;/+TOpVvX7l28ef0BAODv31/AgQUPJvyPib9/iRUvZtzY8WPIiZ/Q+1fZ8mXMmTVv5lyZ3JR/oUWP&#10;Jl3a9GnUoe05+dfa9WvYsWXPpt26HAMGE/7t5r27HpN0/4T/e3Lu/99x5MmVL2cujgkTe/+k/yNH&#10;bso/7Nm1b+fe3ft38OGZMPlX3vx59OnVr/fH5N97+PHlz6df3/57c1L+7eff3z/AfwIHEhRoTgo9&#10;ek6YOPnn8CHEiBInUqxoMeK+Jv82cuzo8SPIkCJDNvH37yTKlCpX8mvy7yXMmDJn0qxp818UCfz+&#10;8ezp8yfQoEJ5SjH37yjSpEqX/mMwYMC/qFKnUq1q9SpWquug/Ovq9SvYr7R87drw7yzatGrRTqj3&#10;7y3cuHLn0q1r922Tff/28u3r9y/gwH39AfDn7x/ixIoXM27s+LE/AAD8/ats+TLmzJr9Nfnn+TPo&#10;0KJHky79mcm/1P+qV7Nu7fo1bNVN+P2rbfs27ty6d/OuTW7Kv+DChxMvbvw48uBOGDCQ8u/fFCZS&#10;pPyrbv06k33/tnPv7v17vXpM/pEvb/5flCjm/rFv7/49/Pjy59Ovz4TJv/z69/Pv7x/gP4EDBzL5&#10;dxBhQoULGTZ0eNCclH8TKVa0eBFjRo0To5j79xFkSJEjSZY0+Y/JP5UrWbZ0+RJmTJhN9v2zeRNn&#10;Tp3/mPzz+RNoUKFDiQo9BwXKP6VLmTZ1+hRqU38TyP2zehVrVq1WJ0wgMO5fWLFjyZY1exat2HtO&#10;/rV1+xaukA1z/9W1exfvXSf7/vX1+xdwYMGDCQOOcu5fYsWLGTf/dvx4sT8A/vz9s3wZc2bNmzl3&#10;9gcAgL9/o0mXNn0a9ZRy/1i3dv0admzZs1mfi/IPd27du3n39v07N5N/w4kXN34ceXLlxKGk+/cc&#10;enTp06lXt/58QfZ6/7h39/4dfHjx48Xv29fkX3r169m3d/8efnz5TJj8s38ff379+/nbcwLwn8CB&#10;BAsaPIgwoUBzUv45fAgxosSJFCs6bHLvn8aNHDt6/Agy5D8m/0qaPIkypcqV/8yZk/IvpsyZNGva&#10;vPmPyb+dPHs2sfcvqNChRIsG9ceP37+lTP+Zm/AvqtSpVKtavTqVyb+tXLt6/er1HIMF/8qaPYs2&#10;rdq1bMsy+Qc3/67cuXTr2pXL5J/evXz7+v0LOHDfKOn+GT6MOLFixeTEifsHObJkfwD8+fuHObPm&#10;zZw7e/7sDwAAf/9Kmz6NOrVqJv9au34NO7bs2bRb85sQwJ89JkwAMLH3L7jw4cSLGz8+nJy4f8yb&#10;O38OPbr06c2Z/LuOPbv27dy7e8e+gACBf+TLmz+PPr369evLlZvyL778+fTr27+PP39+f02a/AP4&#10;T+BAggUNHkTI5N9Chg0dPoQYUeJCc1L+XcSYUeNGjh09XnRy799IkiVNnkSZUuU/Jv9cvoQZU+ZM&#10;mv/WrYPyT+dOnj19/gT6j8k/okWNHkWaVOlSpkSZMPkXVepUqv9VrTLx90/rVq5dvXplAODfWLJl&#10;zZ5Fm1btPyb/3L6FG1euWyb/7N7Fm1fvXr597zJh8k/wYMKFDR8WTA/KP8aNHT+GDNkfAH/+/l3G&#10;nFnzZs6dPfsDAMDfP9KlTZ9GjXodlH+tXb+GHVv27H/3AAAQ5+/fPygBAqSb8E/4cOLD/d2rR49e&#10;OnPlxombMiVKlCdOnDRpwkT79u1Nmjh58gRKlAn07vHj5+/fevbt3b+HHz8+k3/17d/Hn1//fv71&#10;/QFcQIDAv4IGDyJMqHAhQ4ZPntD7J3EixYoWL2LMqFFjPSdO/oEMKXIkyZH79jX5p3Ily5YuX8KM&#10;KfOfOSn/buL/zKlzJ8+ePm822fdvKNGiRo8iTar0H5N/Tp9CjSp1KtV/9uw5+ad1K9euXr+C9Rrl&#10;3L+yZs+iTat2Ldu0TZrs+yd3Lt26du1GSfdvL9++fv/587fvnj166tKlO1eO3AQCUaL8iyx5MuXK&#10;likzYfJvM+fOnj+D7uzEnr1/pk+jTq16NWvV9NKlOzdhwr/atm/jzq3bNpN/vn8DDy5cuD8A/vz9&#10;S658OfPmzp9D9wcAgL9/1q9jz65de5N9/76DDy9+PPnx+wAAYPJvPXv256L8iy9/Pv369u/jl8/k&#10;H//+/gH+EziQYEGDBxEKrPfkX0OHDyFGlDiRYkNyDCZM+LeR/2NHjx9BhhQpskmTff9QplS5kmVL&#10;ly9hwkwHBco/mzdx5tSZU506KP+ABhU6lGhRo0eR/jMn5V9Tp0+hRpU6lWrTJvv+ZdW6lWtXr1/B&#10;/mPyj2xZs2fRplX7z5+/Jv/gxpU7l25du3TLSfm3l29fv38BBxb8N0qUc/8QJ1a8mHFjx48hJ77H&#10;gMGAf5cxZ9a8mXNnKOP+hRY9mnRp01HSpfu3mnVr169hx37N5F9t27dx59aNe0q5f7+BBxc+nPg/&#10;fwD8+fu3nHlz58+hR5fuDwAAf/+wZ9e+nbv2e/ec/BM/nnx58+fRpx//hN4/9+/hx5c/n3599+ai&#10;/NO/n39///8A/wkcSLCgQYPixv1byLChw4cQI0pc6ITBlCn/MmrcyLGjx49Q1v0bSbLkSH/87t2r&#10;V4/Jv5cwY8qcSbOmzZs4o0RJ96+nz59AgwZl8q+o0aNIkypdyrTpP39N/kmdSrWq1atYs0p9Qu+f&#10;169gw4odS7bsPyb/0qpdy7at27dw1TL5R7eu3bt46Tpxcu+f37+AAwseTDjwuSj/EitezJjxlCb/&#10;IkueTLmy5cuYM0c2Z46BhH+gQ4seTbo06XUS7v1bzbq169ewp5Qr96+27du4c+vWTe/Jv9/Agwsf&#10;Trw48HRQ/ilfzry58+f//AHw5++f9evYs2vfzr27PwAA/P3/G0++vPnz5Z88ofevvfv38OPLn0/f&#10;PZN/+PPr38+/v3+A/wQOJCgQirp/CRUuZNjQ4UOICp3Y+1fR4kWMGTVu5FhxAYN69f6NJFnS5MmS&#10;/vbtu2ePnrp05mSa+1fT5k2cN5n849nT50+gQYUOJVq0SZN9/5QuZdrUqVMm/6ROpVrV6lWsWbX+&#10;u+fk31ewYcWOJVvW7Fco6/6tZdvW7Vu4cO1NmcLv3128/5j848tXwr5/5JowYZLu379x4v4tZtzY&#10;8WPIjJ3c+1fZ8mXMlp3Y+9fZ82fQoUWPJv3PnpN/qVWvZt3aHpN6/2TL3geFye3b/P794+fv32/g&#10;wYUPJ148//iTAEz+LWf+RN0/6NGlR58whQkTKFH+bSdHbso/8OHFjyf/L12Uf/78NSG3z9yEJ0/8&#10;/aNf3/59/PXXrWsy7h/AfwIF7mvy7yDChAoXMmyYkMm/iBInUqxo8Z8/AP78/evo8SPIkCJHkvQH&#10;AIC/fypXsmzpkiUTJv9m0qxp8ybOnDpnpksH5R/QoEKHEi1q9GhQJv+WMm3q9CnUqFKbMvln9SrW&#10;rFq3cu16dQGBf2LHki1r9izatGr/1avn5B/cuHLn0q1r9y7evEyY/Ovr9y/gwIIHE/73pF69f4oX&#10;Lz4Xhd6/yOOenPvHhMm/zP/8pUtXzt+/0KLtOfln+jTq1P+qV7NubTrKuX+yZ9Oubfs2bSb/dvPu&#10;7fs38H/povwrbvw48uTKlyNnwuQf9OjSp1Ovbv069XNR1v3rzuQf+PDixTPZ9+88+vTq17NHT45J&#10;un/y59OPcu4ffvwT/v2rxwRgunT1xtG7x+TfP3IBJPxz+BBiRIkTHZ47F+VfRo0bNTqx9w9kSJEj&#10;SZY0eRLlv3NR/v07B4UJkybkyP2zeRNnTp07/zXx9w9oUKFDiRb1B8Cfv39LmTZ1+hRqVKn+AADw&#10;9w9rVq1bufKzR88JFCjkxk2JAuXJEydNmLR127aJkydPoESRIo6cOXPn1Nnb5+9fYMGDB0OBou5f&#10;YsWLGTf/dvwYcmJ7Tv5VtnwZc2bNmzlfZvIPdGjRo0mXNn0a9D4GBP61dv0admzZs2nX/mfOnJR/&#10;u3n39v0beHDhw4kzYfIPeXLly5k3d/78H5R16/5Vt34de3bt2+85+fcd/Hd/TJj8M38efXr169mX&#10;m/IPfnz58+nXl9/E3z/9+/n39w/wn8CB//Y1+YcwocKFDBs6XMiEyb+JFCtavIhxor8pTdKl+0fv&#10;yQQp/0qa9Nekyb+VLFu6fAkzpsyZK5n8u4kzp86dPHOmCyDhn9ChRIsaPSqUHr0JUOg5YfIvqtSp&#10;VKtavYqVqgRz/7p6/Qo2rNh/UMj9+7fPyZR/bNu6Zevv/59cfvzSQSH3L6/evXz7+vUHwJ+/f4QL&#10;Gz6MOLHixf4AAPD3L7LkyZQrS2byL7PmzZw7e/4MejMTJv9Kmz6NOrXq1axNTyn3L7bs2bRr276N&#10;W/Y6KP96+/4NPLjw4cR7j2PA5J/y5cybO38OPbr0f/fuOfmHPbv27dy7e/8OPvyTJ/T+mT+PPr36&#10;9ezbRzFn7p/8+fTr27+P/x+Tf/z7+wf4T6BAf/6aSPmXUOFChg0dihv3T+JEihUtXqTo5N4/jh09&#10;fgQZ8h+TfyVNnkSZUuVKlEyY/IMZE6aTev9s3rRpT+c/nj19/gTq81yTJuTIjRM3RamUcf+cPoUa&#10;VepUqv//mDD5l1XrVq5dvX7tai8Ag39lzZ5FmxbtE3Hn3J5LF3fdvX917d7Fm1cvOXJT/v0FHFjw&#10;YMKFDR8O7MSJlH+NHT+GHFmyY39MmIhjUo8cE3/+/v1T9wSAP3//TJ9GnVr1atat/QEA4O/fbNq1&#10;bd+ePW7cP969ff8GHlz48N7mpEj5l1z5cubNnT+HrpzJP+rVrV/Hnl37dutSzP0DH178ePLlzZ8H&#10;34SBuH/t3b+H757JP/r17d/Hnz9/uiZRogD8J3AgwYIGDyJMqHChPwkS/kGMKHEixYoWL/6bUq7c&#10;v44eP4IMKXKkvyb/TqJMqXLlP3r0nvyL+S9PnlNesHj/KYUJU7Rd/34C/TdO3L+iRo8iTar06BN6&#10;/55CjSp16lN+/Jr8y6p1K9euXr9mhQGD3r+yZs+iTat2Ldu2a5n8iyt3Lt26du/+e/Kk3r++fv8C&#10;Dix4MGB/ARj8S6x4MeN/TZowgfJvMuVyTJg0YaJ5wr/Onj+DDi0a9IR/pk+jTq16NevWq588mZDu&#10;H+3atm/jzq1b9zhx4v4B9wfAn79/xo8jT658OfPm/gAA8PdvOvXq1q9PZ/JvO/fu3r+DDy++exN+&#10;/P6hT69+Pfv27t+nZ/JvPv369u/jz6+/PpN//gH+EziQYEGDBxEmJMDA3j+HD/+Nk/iPYkWLFzFm&#10;1LjR/yKUc/9AhhQ5kmRJkydRnmTC5F9Lly9hxpQ5k+Y/cePG/dO5k2dPnz+B+mvyj2hRo0eRJmXi&#10;z98/p0+hRv1Hbso/q1exZtW6FSuUdP/AhhU7lixYfvyc/FO7lm1bt2/f1nvyj25du3fx5tW7Vy+T&#10;f38BBxY8mHBhw4PHjRP3j3Fjx48hR5YMOQCDf5cxZ9aM2V6Tf59BhxY9mnRp05+b7Pu3mnVr169h&#10;x4YtwZy5f7dx59a9m3dv37qZ/BM+XLg/AP78/VO+nHlz58+hR/cHAIC/f9exZ9e+/Z+5KP/Ahxc/&#10;nnx58+fFM/m3nn179+/hx5fPnhy5Kf/w59e/n39///8A/wkcSHAgk38IEypcyLChw4cJCRD4R7Gi&#10;xYsYKzL5x7Gjx48gQ4r8V4/Jv5MoU6pcybKly5cr+TVp8q+mzZs4c+rcyfMfuSlT/gkdSrSo0aNI&#10;/zH5x7Sp06dQo0ptas7fOiZQskZpIoGJ1yZMxP0bS/afvQn37v1rwo8eEylSzDmZ0MRfvXpPpJT7&#10;x5fvlCZQmJw796+w4cOF9+1z8q+xY3vk/kmeTLmyZcv3mvzbzLmz58+gQ4sOzeSf6dOoU6tezbo1&#10;Eyb/YsueTbu27du4Zwdo8K+379/AgwsfTry48X9SzP1bzry58+fQoTthUq7cv+vYs2u/Ps7JuHHk&#10;ypn/O7eOHr169u7d28ePn79/8P/ZsxflCZMmE/JP+Me//z+ATP4NJDjQHwB//v4tZNjQ4UOIESX6&#10;AwAgijhy5c6tW1fPnr9/IUWOFMnE3z+UKVWuZNnS5cuUU8j9o1nT5k2cOXXurOnEyb1/QYUOJVrU&#10;6FGkQtNB+dfU6VOoUaVOpdr0HgMC/7Ru5drV69ZyUv6NJVvW7Fm0aceuW8eEyb1/9yRIkPLvXzon&#10;//Tu5dvX799/Usz9I1zY8GHEiP3x47ePH799/PZNpnxv3z3MmO3Zu2fP82fQ90Tfo9ekyT/UqVWv&#10;Zt3a9T8JUqRMoT1F3G3c4saJGzdO3Dhx48SNI17c/7hxcuTGjSM3jtzzceSkkxs3jtw47Nm1ixvX&#10;XcI/8OHFjwe/b5+/f+nVr2ffvr2/Jv/kz6df3779dVD+7eff3z/AfwIHEixo8CDCf+ug/Gvo8CHE&#10;iBInPhwn7h/GjBo3cuzo8ePHAAz+kSxp8iTKlCpXsmz5r5yUfzJn0qxp86bMffvqpTvnc8KEcuTE&#10;TZESJQqUJ06aMGnqlMkEJkyaOHkCJYoUKRPq/evq9SvYsGLHigPgz9+/tGrXsm3r9i1cfwAA+Ptn&#10;9y7evHr38v3Hr8m/wIIHEy5s+DDiwFHOnfvn+DHkyJInU678L8q5c/82c+7s+TPo0KL/Nbl37x/q&#10;1P+qV//zt89evXr00p0zR47cuHFTpPCWEqWJBCb/hhMvbvz48XtTokT55/w59OjQmTD5Z/069uza&#10;//lzwuQf+PDix5MvDx6Kun/q17Nv7/49/Pjy5a+DAuUf/vz69/Pv7x/gPyb/CBb8twFUqVJeIFE6&#10;5cpVLFCdKFbEhIlPHjt26BiK5o0bLVr/SJY0eRJlyn9O7P1z+RJmTJkzadZ0KUGcuHE7x5HzWc5c&#10;0HPpiKZTR49ePXv37u3b54/JP6lTqVa1ehVr1qv7mvzz+hVsWLFjyYJNB+VfWrVr2bZ1+xYu3AEM&#10;mNS1e7fulH97+fb1+xdw4L7mmBSWIE6cuXT/GDf/dvwYcuTITP5VtnwZc2bNm/nxmzDuX2jRo0mX&#10;Nn3aHwB//v61dv0admzZs2n7AwDA3z/du3n39v0b+L8p5f4VN34ceXLly5kXZ/IPenTp06lXt349&#10;OpN/27l39/4dfHjx3Jn8M38efXr169n/Y8JA3D/58+nXt39/nDhx//j39w/wn8CBBAsaPIiwIBMm&#10;E5gwefIvosSJFCc6ufcvo8aNHDt6/AgyZMdzTEpOkCCBicqVLFuybAKTSZOZTpw0cYIz55MnEp74&#10;fAIFChIXNTx5wmQnmjdu3MB58waOm1Rv1KpapeYtK7it4Lj5okWLAwch/8qaPYs2rRN7/9q6fQs3&#10;/67cueqa2GWCNy+TCf/6+v0LOLBgCVCiGJYiRZy4cePIlStn7ly6dOvMOfmHObPmzZw7b2byL7To&#10;0aRLmz6NuvS4ceL+uX4NO7bs2bRlL2Bg75/u3bx7+/4NPPi/clL+GT+OPLny5cyT34MiQECAKEwW&#10;7IMCBQABev/++fPH75+/KE0AmGew7p/69ezbu3c/Bcq4+eKmmPuHP7/+/fz9AQDoz98/ggUNHkSY&#10;UOFCfwAA+PsXUeJEihUtXvzH5N9Gjh09fgQZUuTGe07+nUSZUuVKli1dnqT35N9MmjVt3sSZU+fM&#10;dFD+/QQaVOhQokX/PWkAAAADphKc2PsXVepUqv9VpZgz90/rVq5dvX4FCxYKE7JMJpwV90/tWihM&#10;3L6FG5eJhH917d7Fm1fvXr599UJJ90/wYMKFDR9GTIsOHz6dOmGyQ0eyZEPUjNSqxYHWrl2+fHED&#10;B86bN3DgfHH4l1r1atb/1DFhIo7eP9q1bd++7cSeP9699/H7F1z4cOLFjZebMuXfcubNnT+HHv0f&#10;k3/VrV/Hfh2KEydPvD+BEj7K+PFSzEtx4kScuHHtyZErV87cOfr0/t3Hn1//fv79/QP8J3AgP35N&#10;/iFMqHAhw4YOGTJokO4fxYoWL2LMqHHjv3VQ/oEMKXIkyZImT4K85+Qfy5YuX8KMKXNmTH/+9kH/&#10;GadOXTpz9f4BDSpUqD8A/vz9S6p0KdOmTp9C9QcAgL9/Vq9izap1K9d6T/6BDSt2LNmyZs+CnULu&#10;H9u2bt/CjSt3Llso6f7hzat3L9++fv/ijXLuH+HChg8jTqz43zhx/x5Djgy5HpMJAAAE2PdvM+fO&#10;nj+DDi36s7koUf6hTq16NevWrCc4if1k9hMnT27jjvJvN+/evn8DDy589xN6/44jT658OfPlQjZA&#10;5yCdw4Z/tLx5i2Zoe4lAgaRJo+YNHDhuvs6j37WL1oZ/7t/Dj//engR7/+7jz69///4p5AD+EziQ&#10;YEGDBs1JkfKPYUOHDyFGdDiFohQpE9b907iR/2NHjx6hMBE5kqS4fydRplS5kmVLly//Mfk3k2ZN&#10;mzdx5tSZcwIDcv+ABhU6lGhRo0eBMvm3lGlTp0+hRpXKlMk/q1exZtW6lWtWKeb+hRU7lmzZsE/o&#10;/VPrxIm4f//8AfDn719du3fx5tW7l68/AAD8/RM8mHBhw4cRQ0n3j3Fjx48hR5Y8mTGTf5cxZ9a8&#10;mXNnz5iZ/BM9mnRp06dRpx7N5F9r169hx5Y9u7UUc/9w59a9m3cUJlOmAAAw5V9x48ajRHEygQEU&#10;f/+gR5cugcG4f9cZMAAwQIo/f//+TZjg71958+fRp1e/nn16Jv/gx5cfX9y4f/fx59e/n39+cf8A&#10;x/0bSLCgwYMI/9HhkycPHUPUfEn0tWvDv4sYMTq5d++fx48gQ3pk8q+kyZMoU6pcmVKcuHH/Ysqc&#10;SbOmTZnmpEj5x7Onz59Ag/pkwuSf0aNIkypditSJPXv/okqdSrWq1atYs2aNcu6f169gw4odS7bs&#10;2CYMpvxby7at27dw48pdy+Sf3bt48+rdy7fv3Sb8/gkeTLiw4cOIEyte/I/Jv8eQ//kD4M/fv8uY&#10;M2vezLmzZ38AAPj7R7q06dOoUU8h96+169ewY8ueTbv1FHL/cuvezbu379/AczP5R7z4P3/89tmz&#10;V4/eunTmopMjJ07cFClSokSB8uSJk+9NmIj/H09+/AQmTZo4cfIkShQJU8SJG1fO3Ll19OjVu7fv&#10;n3+A/wQOJFjQ4D8n9v4tZNjQ4UOIESUuZPLP4kWMGTXWk8DAo7l/IUWOJFnS5EmUIpn8Y9nS5UuY&#10;MWXOZBnl3D+cOXXqBGcHEyigoDp1AlW0aCdMeQwZ8gbOKTdfvnbR4vDP6lWrTuzZ+9fV61ewYcWO&#10;JftvwoR6/9SuZfsvXToo/+TOpVvX7l28dpvs+9fX71/AgQUPJlz4nxRz5v4tZtzY8WPIkSVPnpwO&#10;yj/MmTVv5tzZ8+fOUBhA+Vfa9GnUpes5+dfa9WvYsWU34ffP9m3cuXXv5o3bnpN/wYUPLzeh/4mT&#10;Jk2YLGfOfIK/f9GlT6de3fp17NGZ/OPe/Z8/AP78/SNf3vx59OnVr/cHAIC/f/Hlz6dfvz6Tf/n1&#10;7+ff3z/AfwIHEixYkMm/hAoXMmzo8CHEhPya/Kto8SLGjBo3crTI5B/IkCJHkixpsiS9KFGeMPnn&#10;8iXMmDJn0qzp0p6Tfzp38uzpU6cEBgzK/Stq9CjSpEqXMlXKhMm/qFKnUq1q9WpVJ/b+ceVKDRSr&#10;UqVOnWIVCxQmOrt2/Wvr9i3cuHLfPqFH7x/evHr38u3r9y/gf0/o/Sts+DDixIoXMy4MRd2/yJIn&#10;U65s+TLmzP/IiRP37zPo0KJHky5t+vQ/fv9RokB54tpJkyZM/tGubfs27ty6d+cWx6DJv+DChxMf&#10;zuQf8uTKlzNvLqXcv+jSp1Ovbv269HNRmjRxIuEf+PDix5Mvbx6KuX/q17Nv7/49+yb+/tGv7w+A&#10;P3//9vPv7x/gP4EDCRY0eFCgPwAA/P1z+BBiRIkQ/flr8g9jRo0bOXb0+PEfP35N/pU0eRJlSpUr&#10;WZYcJ+5fTJkzada0eRNnzHRQ/vX0+RNoUKFDgfpr8g9pUqVIxzG59w9qVKlTqVa1+o+cuH9buXb1&#10;+hVsWLFbpZT7N0ECAQID6v1z+xZuXLn/1EGB8g9vXr17+fb1y5fJPyH/CBcWcnhD4sRC/jX/dvwY&#10;cmTJkqOcO/cPc2bNmzl39vwZ9L8o5v6VNn0adWrVq1mXlmLuX2zZs2nXtn0bd+5/66BA+fcbeHDh&#10;w4kXN378Hz8Y/5g3d/4cenTp06lDL8dgwj/t27l39/69uwR6/8iXN38efXkm/9i3d/8efnz4E+z9&#10;s38ff379+/n3xw/wXJR/BAsaPIjwoD8A/vz9ewgxosSJFCta9AcAgL9/HDt6/AjS47hx4v6ZPIky&#10;pcqVLFv+EyeO3L+ZNGvavIkzp86ZTfb9+wk0qNChRIsa/emk3r+lTJs6fQo1qtNyUv5ZvYo1q9ar&#10;/vz98+fv3z9+/6aQ+4dWXJMo9v65fQsX/0q6f3Tr2r2LN6/evXSf1PsHOLDgwYQLG24iQYIAe/8a&#10;O/5XT8ICAADs/fsnZJevzbQ2/Pv82Vc0O3n48MHEh08GBgcOGIpGzZtsb+C4cfOFG/euXbQ4bNgg&#10;5J/w4cSLGx8upVy5f8ybO38OPbr06dH9MWHyL7v27dy7e+derx6Tff/Kmz+PPr369ezbl2+yb9+/&#10;+fTr27+PP7/+/fzrpwMY5d9AggUNHkSYUOHCg+oYMPgXUeJEihUtVmxy7t9Gjh09ftzo5N4/kiVN&#10;nkSZMuWUJv78/YMZU+ZMmjVt3rTn5N9Onj19/vTpD4A/f/+MHkWaVOlSpk39AQDg799Uqv9VrV6t&#10;2qQJv39dvX4FG1bsWLL/mDD5l1btWrZt3b6Fq5bJP7p17d7Fm1fv3rpM/v0FHFjwYMKFBzfh90/x&#10;YsaNHT+GHPkxk3+VLV/GnFnzZs6WmfwDHVr0aNKlTZ8Obe4BLV/cuPnatQEcH1CgYt2OBUo3qE6Y&#10;Ov0G3mmTgwEDABzQIKdOoULSqHnj5osWLQ4bhPzDnl37du7d/52LEuXfePLlzZ9Hn149+nVNmogT&#10;t+/ffPr17d+f/+TJAn/inACcwITJBHoBxP1LqHAhw4YOH0KMCEWdun8WL2LMqHEjx44eP2Zk8m8k&#10;yZImT6JMqXLlyXsMCPyLKXMmzZo2bfr/mzCh3r+ePn8CBSql3L+iRo8i/bdvH5MmTyZMYMJkypN/&#10;/iYwYVJuApQmE746iSJB3L+yZs+iTat2bdl7EyTU+yd3Lt26du36A+DP37++fv8CDix4MGF/AAD4&#10;+6d4MePGjhkzYfJvMuXKli9jzqz5n78mTf6BDi16NOnSpk//S5cOyr/Wrl/Dji17Nu1/5cpN+ad7&#10;N+/evn8D983kH/Hixo8jT658uXIm/55Djy59OvXq1qEz+ad9O/fu3r+D106LliE+nUCBihWLVaJE&#10;mKiBix+fmy8OHP7hz69/P//+/wCWkzAAyj+DBxEm/KfOCQMGTf5FlDjxHwMA5KZM+beR/2NHjx9B&#10;hhTpsR4DAhMmiGNS754EAAAkQAFw7l9Nmzf/nVvA5MmUKeXU2ZsygAGDf//WEQjwj2lTp0+hRpU6&#10;laoUKU7o3fu3lWtXr133TQAAQICABRLu+WvCgAGAc//gxpU7l+4+KAMIEBD3j29fvk8CMFiwgIGE&#10;ff8QJ1a8mHFjx48fMxjwj3LlJk/Spfu3mXNnz59BS3HC719p06dRm55C7l9r169hx5YNm8k/27dx&#10;3z7X5F9v37+BBxc+XJ0TJ+n+JVe+nHnz5P4A+PP3j3p169exZ9e+3R8AAP7+hRc/nnx58emgQPm3&#10;nn179+/hx5f/T0q5cv/w59e/n39///8A/wkcSDBKlHP/EipcyLChw4cQ/zlxcu+fxYsYM2rcyBGj&#10;P3/3QtqzN0HdOXPkxo2bIgXKkydNYjb5R7OmzZs4c9bct6+Jv39AgwodSrSo0aNAmfxbyrSp06a+&#10;6GAC5apqVVB88tixYwgcrX9gw4oFG+Xcv7No06pdy7ZtWib/4solN0ECg7sT0v3by7ev37+A9+7b&#10;12QAA3v/Eiv+Z48BgwVO/EEBQHnAv8v/JkwAIOGf58/rGDBoAAXKhAUE/qlWzeSfa9fiGDBYACBA&#10;gAn+JgQAwFsAAAAMBjRpAiCAFCdNAAAQQGDfv+fQo0ufTr26dHUSJkxgwmAAg+8Mnqz/8/evvPl/&#10;9QYsWO9kwr97EuKT+0e/vv37+PPrt7+vyT+A/wQOJFjQ4MF/TZowYGJvAr1/ESVOpFjR4kWJCwb8&#10;49jRo0d/+/b9UyeOyTgJEppMaPLP5UuYMWE2sffP5k2c/8SR+9fT50+gQYX+bLLv31GkSZUuZYp0&#10;3DgJTej9ezLBKhR69v5t5drV61ewX/0B8Ofv31m0adWuZdvWrT8AAPz9o1vX7l28daWYM/fP71/A&#10;gQUPJlz4H5N/iRUvZtzY8WPIipkw+VfZ8mXMmTVv5lyZCZN/oUWPJl3a9GnU//z5Y/LP9WvYsWXP&#10;pk3bHzkmTKL8493b92/gwYUP/3fv/56Tf8mVL1/uy1s0Q9HzdKJenU8eQ9S4caP1z/t38OCf0PtX&#10;3vx59OnVrz/P5N97+PHlz6dfv/6+fU3+7eff3z/AfwIHDnwiQQKTfwoX/mMQoN6/iBIn/mPy7yLG&#10;jBf9EQCw7x/IkCJHkgyZToo4e/v48fPnhAEAJv9m0vwnQQIDCQwI8OQJYACTf0KHEi1q9GiTJv7+&#10;MW3q9CnUqFKnOmXy7yrWrFq3cu2alYmEBQwWkGUggQEDceL+sW3r9i1ctgwG/Ktr9y7evHr38v13&#10;T4KEf4IHEy5s+DBixE/o/Wvs+DHkyJIhM/ln+TLmzJo3c9bshJ4/AP78/Stt+jTq1P+qV7P2BwCA&#10;v3+yZ9OubXt2E3/+/vHu7fs38ODCh/9j8u848uTKlzNv7hw5Eyb/plOvbv069uza/+1r0uQf+PDi&#10;x5Mvb/78v3Pnovxr7/49/Pjy59P/N26cuH/69/Pv7x/gP4EDCRY0SPDcuSj/GDZ0+BBiRIkTGzq5&#10;9w9jRo0bOXb0qLHJP5EjSZY0eRIlyn37mvxz+RJmTJkzadaEyeRfTp07efb0+RNozynkyEFhMoXf&#10;P6VLmTZ1+hSq0ydP7P2zehVrVq1buXbF2sTfP7FjyZY1exZt2rLixI379xbuuCn2/v27d28BAwkM&#10;FgDwG2ABAXOD/xU2fBhxYsWLGR//niJhwhQo9+79s3wZc2bNmzVPKfcPdGjRo0mXHs3kX2rVq1m3&#10;du36HpN/s2n/8wfAn79/u3n39v0beHDh/gAA8PcPeXLly5knZ/IPenTp06lXt34duj0n/7h39/4d&#10;fHjx47mbixLlX3r169m3d/8e/r9yU6b8s38ff379+/n3/wdwyhRy/woaPIgwocKFDP9FiWLun8SJ&#10;FCtavIgx4z9x4sb9+wgypMiRJEuaBNnE37+VLFu6fAkzJst9Tf7ZvIkzp86dPHnu29fkn9ChRIsa&#10;PYo0KVEm/5o6fQo1qtSpVKNKKVfun9atXLt6/Qo27D8oUNb9O4s2rdq1bNu6TRvF/9y/uXTr2r2L&#10;N69eu/XqPfkHOLDgwYQL/yM3gYFiJhMkSADAgAETc0ygRCFA4AmFCeXqSfj8OZ2/Jk0kMAgQZcK5&#10;c0zSMXEibsKEf7Rr23bChAEDe/96+/4NPDhwcuL+GT+OPLny5cmZ/HsOPbr06dSf+5Nw796/7dy7&#10;+wPgz9+/8eTLmz+PPr16fwAA+PsHP778+fTh23PyL7/+/fz7+wf4T+BAggUJjhP3T+FChg0dPoQY&#10;USGUdOn+XcSYUeNGjh09/oOSLt0/kiVNnkSZUuXKf06c2PsXU+ZMmjVt3sT578kTdf98/gQaVOhQ&#10;okX/RYly7t9Spk2dPoUaVSpTJv//rF7FmlXrVq5Y7Tn5F1bsWLJlzZ49e++ek39t3b6FG1fuXLpv&#10;mfzDm1fvXr59/f7lG+XcuX+FDR9GnFjxYsb/okQ590/yZMqVLV/GnJnyuSj/PH8GHVr0aNKlRzP5&#10;l1r1atatXb+GHRv2ggL/bN/GnVu3bini/v0GHlz48H/novxDnly5cn/79tmDXs9euib16tnj5+/f&#10;9n9M/n0HH178ePLl/6VrEiWKlHES7gHw5+/ffPr17d/Hn1+/PwAA/AH8J3AgwYIGBU4h928hw4YO&#10;H0KMKHGhE3v/LmLMqHEjx44a/fnbd6+eOgnnzpkjN07cFClSokSB8sQJzSZMbuL/zImzSRMnT55A&#10;gRJFyhRx48iRK2cu3boJ9uzd4/dvKtWqVq9izZqVCZN/Xr+CDSt2LNmyXps02fdvLdu2bt/CjSv3&#10;nxMn9/7hzat3L9++fv/mZfJvMOHChg8jTly43pN/jh9DjuzYH2V++/jdy3zPnr169eiBpqcuHWnS&#10;506TI8fEHOtyrl3b+yd7Nu3atm/jps3kH+/evn8DDy58OPAo6dL9S658OfPmzp9D/ydFSrl/1q9j&#10;z659O/d/6SbQo/dvPPnx/pr8S69+Pfv27t/Dd8/kH/369u/jz69/P//9EgA2KPePYEGDBxEmJOgv&#10;XRQm/yBGlDiRYkQo5/5l1LiR/2NHjx//qVMH5V9JkydRplRZ0h8Af/7+xZQ5k2ZNmzdx+gMAwN8/&#10;nz+BBhXqk8k/o0eRJlW6lGnTo0z+RZU6lWpVq1exSmXyj2tXr1/BhhU7tiuTf2fRplW7lm1bt2ih&#10;QFn3j25du3fx5tW79x8TJv8ABxY8mHBhw4cBM2Hyj3Fjx48hR5Y82TGTf5cxZ9a8mXNnz1OmlPs3&#10;mnRp06dRp1ZNmtyUf69hx5Y9m3Zt27KZ/NO9m3dv37+B946SLt2/f/vOTXHiZAKTJlLKlbP3j3p1&#10;69exZ7c+ZUq5f9/Bhxc/fooTf//Q+/vHTwq5e/f+xZc/n/4/Jv/w59e/31+TJv8A/wkcSLCgQYNS&#10;zP2LMqVePSZM/kmcSLGixYsYM1b0Z86JE3L//p2jp06dv3/kGDD5x7Kly5cwY7b01+SfzZs4c+r8&#10;J67nv59AgwodSrQoUH/+mvxbyrSp06dQl/oD4M/fv6tYs2rdyrWrV38AAPj7R7as2bNo/9F78q+t&#10;27dw48qdS7etPSf/8urdy7ev37+A86aD8q+w4cOIEytezLhwuij/IkueTLmy5cuYJTNh8q+z58+g&#10;Q4seTbozEyb/Uqtezbq169ewUzNh8q+27du4c+vezds2vyb/ggsfTry48ePIpUgx96+58+fQo0uf&#10;Tt15lHP/smvfzr279+/gt9v/c/KvvPnz6NOrX8/+/JQp5f7Jn0+/vv37+OVPmVLun3+A/wQy2ffP&#10;4EGECRUuZKiQyT+IESVO/MeEyT+MGTVu5MhxHZR/IUWOFGkuyr9/6dLt+9fS5UuYMWXOpBmTwYB/&#10;OXXu5Nmz5z4mQc39I1rU6FGj5aT8Y9rU6VOoUaVO/cfk31WsWbVu5XrVHwB//v6NJVvW7Fm0adX6&#10;AwDA3z+4ceXOpfvvCb1/efXu5dvX71/AecWN+1fY8GHEiRUvZlxYirl/kSVPplzZ8mXMkaOY+9fZ&#10;82fQoUWPJu2ZCZN/qVWvZt3a9WvYqZkw+Vfb9m3cuXXv5l2bCZN/wYUPJ17c//hx5MLTQfnX3Plz&#10;6NGlT6ceJcq5f9m1b+fe3ft38Nqb7PtX3vx59OnVr2d/3pyUf/Hlz6df3/59/PPFiRv3zz/AfwIH&#10;Eixo8ODBKFHO/Wvo8CHEiBInUoT4pN6/jBo3cmTC5B/IkCJHkizJ5B/KlCpVMvnn8iXMmDJn0qxp&#10;89+CBfv2/evp8ydQcUIl0KP3bxy/f0qXMm3qlOk6KP+mUq1q9SrWrFr/NfH37yvYsGLHkv3nD4A/&#10;f//Wsm3r9i3cuHL9AQDg7x/evHr38v3H5B/gwIIHEy5s+HDgJvv+MW7s+DHkyJInM27i7x/mzJo3&#10;c+7s+TNmJv9Gky5t+jTq1P+qSZ+LEuUf7NiyZ9Oubfv2v31Nmvzr7fs38ODChxPvzYTJv+TKlzNv&#10;7vw5dOXjxv2rbv069uzat3OHAiXdv/Dix5Mvb/48evFM/rFv7/49/Pjy578XR+4f/vz69/Pv7x/g&#10;P4EDCQ4kR07cP4ULGTZ0+BCiwilTyP2zeBFjRo0bOXbMOKXcP5EjSZZkwuRfSpUp/fH79xJmTJkw&#10;m/j7dxNnTpxP6v3z+RNoUKFDiRY16oSBFCn/mDZ1+vSfOSZS/lW1ehVrVq1V7zn59xVsWLFjyZYN&#10;6+9evXTmzDF5AsVJEyZMJkiQwABvXr17JTDw+xeAP3//CBc2fBhxYsWL/QH/AODvX2TJkqGk+3cZ&#10;c2bNmzl31uzv3r166s5NICdOnJQoUJ44adKECZMJTGjXts2kiRMnT6D0jiJFijjh48iVM3cuXTp6&#10;9Ozdc36vHj116cxVJ0dunARy5sytq7fvX3jx48mXN3++PJN/69m3d/8efnz57KWYM/cPf379+/n3&#10;9w/wn8CBBNVBgfIvocKFDBs6fAjx374mTf5ZvIgxo8aNHDtehJLun8iRJEuaPIkyJRQo6v65fAkz&#10;psyZNGu+ZPIvp86dPHv6/AmUJ5R0/4oaPYo0qdKlTI+WKzfln9SpVKtavYpV6rhx4v55/Qo2rNix&#10;ZMuGNSfln9q1bNdKGPcv/67cuXTr0j03YUK5KeX++f0L+O+5KP8KGz6MOLHixYwbq2OwYMG/yZQr&#10;W6ZMboLmf5w7e/4MuvOTJ+P+mT6NOrXq01PIkfsHO7bs2bRr2779j8m/3bv9AfDn75/w4cSLGz+O&#10;PLk/AAD8/XsOHTqTf9SrW7+OPbv27dTLSfkHPrz48eTLmz8PntyUf+zbu38PP778+ezHifuHP7/+&#10;/fz7+wf4T+BAgv+a+PuXUOFChg0dPoSokAmTfxUtXsSYUeNGjhWZMPkXUuRIkiVNnkQpksk/li1d&#10;voQZU+bMlkz+3cSZU+dOnj19/tu3r8k/okWNHkWaVOlSokz+PYUaVepUqv9Vrf7z56/JP65dvX7t&#10;Wq7clH9lzZ5Fm1ZtWSb+/P2DG1fuXLpyxY0b90/vXr59/f4FHLiclH+FDR9GnPgwv3v27NFTl+5c&#10;OXLkpjyRIGHfP86cmfwDHVr0aNKlTZ9G/Y/BgAH/XL+GHfv1uClT/t3GnVv3bt63/TE5d+7fcOLF&#10;jRdnwuTfcubNnT+HHl36vynkyP3D7g+AP3//vH8HH178ePLl/QEA4O/fevbrzUX5F1/+fPr17d/H&#10;H7/JvX/9/QP8J3AgwYIGDyIs6GTfv4YOH0KMKHEixYZM/mHMqHEjx44eP2Zk8m8kyZImT6JMqZLk&#10;viZN/sGMKXMmzZo2b8L/ZMLkH8+ePn8CDSp0aE8m/44iTap0KdOmTpEy+Sd1KtWqVq9izfqvXr0n&#10;/76CDSt2LNmyZr8y+ad2Ldu2bt/CjfuPH78m/+7izasXLzlyU/4BDix4MOHCgMc1abLvH+PGjh9D&#10;djxunLh/li9jzqx5M2fO95z8Cy16NOnSpk+TtmfPCZN9/17Dji17Nu3atm+/ZrBgQbp/vn8DD/5b&#10;ipQJ5P4hT658OfPm/6aMG/dvOvXq1qs3aeLvH/fu3r+DDy++uz9/++zRW3duwgRy4qZEAeDP37/6&#10;9u/jz69/P39/AAAC8PePYEGCTfb9U7iQYUOHDyFGVMjkX0WLFzFm1LiR/6NFJv9AhhQ5kmRJkydB&#10;2nPyj2VLly9hxpQ5k+U9J/9w5tS5k2dPnz9zjhMn7l9Ro0eRJlW6lGlRJkz+RZU6lWpVq1exSmXy&#10;j2tXr1/BhhU79p89e07+pVW7lm1bt2/h/kuXDso/u3fx5tW7l29fu0z+BRY8mHBhw4cR/7t3z8k/&#10;x48hR5Y8mXJkJv8wZ9a8efO5J02m/BP9j8m+f6dRpyY35V9r169hx5Y9ezaTf7dx59a9m3dv3eTI&#10;Tfk3nLi9Jk7u/VO+nHlz58zV/YOS7l/1ekz8/dOu3VyTf/fulZNw798UBgyc/FO/nn179fWcOGHy&#10;j8m+f/fx59e/n/99cv8Axf0bSLCgwYP/6D35x7Chw4cQIzJsYu6fxYsYM/oD4M/fv48gQ4ocSbKk&#10;SX8AAPj7x7IlSyb/YsqcSbOmzZs4Y5aT8q+nz59AgwodSrRnuSn/kipdyrSp06dQk0ZJ96+q1atY&#10;s2rdyrXqlHL/woodS7as2bNoxTqxZ++f27dw48qdS7fuP39Nmvzby7ev37+AAwv+Z8+ek3+IEyte&#10;zLix48f/yJGb8q+y5cuYM2vezPlfuXJT/okeTbq06dOoU4tm8q+169ewY8ueTfufPXtO/unezbu3&#10;79/AezP5R7y48ePIkytXHkWCBHL+/kmfTr269evY/zXhx++f9+/gw4v/Hz++nBMp/86da/Kvvfv3&#10;8OPLn0+//nt/DBgU+Me/v3+A/wQOJDjQ3xMpUv4tZNjQ4cOH/pj8o1jR4kWMFP01afLP40eQIUWG&#10;JEduwj+UKVWu/OcPgD9//2TOpFnT5k2cOf0BAGCvnrpz5ciREzfhCRQnTZQyYdq0aZMmTpw8gRJF&#10;irhx48iZO6eunj17/P6NJVu2rJN7/9SuZdvW7Vu4cdU6uffP7l28efXu5dvXLpN/gQUPJlzY8GHE&#10;gpn8Y9zY8WPIkSVPdszk32XMmTVv5tzZM2Z6UKD8I13a9GnUqVWv/nfuXJR/sWXPpl3b9m3c/6BA&#10;WffP92/gwYUPJ178/584ceP+LWfe3Plz6NGlL2fyz/p17Nm1b+fe/V+9ek/+jSdf3vx59OnNM/nX&#10;3v17+PHlz59PbsqUf/n17+efnxxAcf78/ftHzwkTe/b+MWzo8J+UcuX+Uaxo8SLGiv6mTGEC5d6/&#10;kCJH/mPy7yTKlCpXsmzp8qXKBQsI/Ktp8ybOnDaZiBPnpIm/f0KHEi1qlGgTf/+WMm3q9OnSdeug&#10;/Ktq9SrWrFfJkZvy7yvYsGL/+QPgz9+/tGrXsm3r9i1cfwAA+Ptn9645Kf/28u3r9y/gwIL5Mvln&#10;+DDixIoXM25s2F+Tf5InU65s+TLmzJLLSfnn+TPo0KJHky7tmV+Tf/+qV7Nu7fo17Niq702QMmWK&#10;lChRoPCG8uSJEydNhjdhYvw48uTJmzB34uQJdChQnjhhwkQK9inap4jrPk7cuPDkxpcrX84c+nPq&#10;z6VLt+79OnX06NWrX8+evXv3pEiZwg+gP3//CBY0eBBhQoUJmTD59xBiRIkTKVacyORfRo0bOXb0&#10;+BGkRntO/pU0eRJlSpUrWa5UJ8HcP5kzada0eRPnzCf0/vX0+RNoUKFDhaqDAuVfUqVLmTZ1+hRq&#10;VH9M/lW1ehVrVqxO7P3z+hVsWLFjyZY1C5YJEwbi/rV1+xZuXLltz52D8g9vXr17+f5j8g9wYMGD&#10;A6+j4OQJFClSxI3/o/cPcmTJkylXptxk3z/Nm/0B8OfvX2jRo0mXNn0atT8AAPz9c/3aib1/s2nX&#10;tn0bd27ds8WN+/cbeHDhw4kXN/67nJR/y5k3d/4cenTpy5v4+3cde3bt27l393593Lh/48mXN38e&#10;fXr148tJ+fcefnz58+nXt/9+HZR/+/n39w/wn8CBBAsaPIgQYTkp/xo6fAgxosSJD6eI+4cxo8aN&#10;HDt6zMjkn8iRJEuaPIky5Uh/Tf65fAkzpsyZNGva/NeE3r+dPHv6/Ak06L8p5P4ZPYo0qdKlTJsi&#10;Fefkn9SpVKtavYo1q1Um/7p6/Qo2rFh7E6T8O4sWbTlz+/b9ews3/67cuXTr0j13joGEf3z7+v0L&#10;OLBff1PG/fPXpMm/xYwbO158jgk5cv8qW76MObPmzZw7W6735J/o0f4A+PP3L7Xq1axbu34N2x8A&#10;AP7+2b7N5J/u3bx7+/4NPPhuJv+KGz+OPLny5cyNR0n3L7r06dSrW7+O/Z8/Jv+6e/8OPrz48eS9&#10;N+H3L7369ezbu38PPz2UdP/q27+PP7/+/fzrTwFY7t9AggUNHkSYUOHCguWk/IMYUeJEihUtVoSS&#10;Lt0/jh09fgQZMiSTfyVNnkSZUuVKlieZ/IMZU+ZMmjVt3sQ5UwITnj19/gQaNOgEJkWLNkHaxMlS&#10;J0+cOoUSNcrUKP9SpEzBKk7ruHHkyJUDW87cuXPp0q1bp45ePbb27N27V+7Jk3917d7Fm1fv3rxR&#10;zv0DHFjwYMKFDReOQo7cP8aNHf/bJ0WKv3+VLV/GnDnzggH/PH8GHRq0OCb+/p1GnRr1OCb+/P2D&#10;DdufPylSmOz7l1v3Pyb/fP8GHlz4cOLFjQtvsu/f8uX+APjz90/6dOrVrV/Hnt0fAAD+/n3/Z85c&#10;lH/lzZ9Hn179evb/7Nlz8k/+fPr17d/Hn38+k3/9/QP8J3AgwYIGDyIsOE7cv4YOH0KMKHEiRYdM&#10;/mHMqHEjx44eP2Zk8m8kyZImT6JMqZKkE3v/XsKMKXMmzZo2bZr/YzJlir9/Pn8CDSp0KNGiQJvc&#10;+6d06b97TZ484fdvKtWqVq0y+ad1K9euXr+CDcuVyb+yZs+iTat2Ldu2Uyac+yd3Lt26cqeQ+6d3&#10;L9++fv8CDix4sOAp4/4hTqx4MePGjh2vg/JvMuXKli9jzkzZXpN/nj+DDi16NOnSnhcsqPdvNWvW&#10;9uw1gfJvNu3atm/fnuDvH+/evn8DDw58X5N/xo8jT658OXPjUM79iy79nz8A/vz9y659O/fu3r+D&#10;9wcAgL9/5v8xYfJvPfv27t/Djy9/PRQo6f7hz69/P//+/gH+EziQoEAm/xAmVLiQYUOHDxE22feP&#10;YkWLFzFm1LiR/6I5Kf9AhhQ5kmRJkydDMvm3kmVLly9hxpTJksk/mzdx5tS5k+fNc0yk+Ps3lGhR&#10;ovaYMPm3lGlTp0+hRpUadYo4cf+wZtW6lStWf0+alCs3blyTf2fRpk17T5y4JkyelPP3j25du3fx&#10;5uXHb4K/f38BBxY8mLDge02c7Pu3mHFjx48hR44s7sk/y5cxZ9a8mXNnz53TNfk3mnRp06dRp1bN&#10;5F9r169hx5Y9+x8TJv9w59a9m3dv3791R2Hw5F9x48eRJ1e+nHlxf1Ci/JM+nXp169en+2Ny7193&#10;79/Bg7/HxJ+/f+fRp1d/3h8Af/7+xZc/n359+/fx+wMAwN8///8A/wkcSLCgwYMIDTqxZ++fw4cQ&#10;I0qcSLHiPyhQ0v3byLGjx48gQ3pk8q+kyZMoTfrzd89ePXrpzJkrR26cuClSpESB8uSJkyZAmQgd&#10;SnRoEydPnkCJEmVClCnixI0bR45cOXNYz6VLR49evXr27u3b56/sv7No06pd+++ek39w48qdS7eu&#10;3btxmfzby7ev37/3oDBhYu6f4cOIEytezFhclH+QI0ueTLmy5cuWoZT7x/kfOSbj/okeTbq06dNN&#10;mqz7x7q169ewY8ueXQ4KlH+4c+vGXa7chHH/ggsfTry48ePIkyOfMm7cv+fQo0ufTr269evT6dFj&#10;cu6f9+/gw4v/H08+PJN/6NOrX8++fXtyU/7Jn0+/vv37+PPbv7dgwT+A/wQOJFjQ4EGECQ2KG/fP&#10;4UOIESVO/DfuyT+MGTVu5IjRH5N/IUWOJOkPgD9//1SuZNnS5UuYMf0BAODv302cOXXu5NnTJ5N/&#10;QYUOJVrU6FGkQpkw+dfU6VOoUaVOfUqOnLh/WbVu5drV61ewX588qffP7Fm0adWuZdvWrLko/+TO&#10;pVvX7l28eec22ffP71/AgQULtsfk32HEiRUvZtzY8T8n6f5NplzZ8mXMmffte9LE3j/QoUWPJl3a&#10;dGlx4sb9Y93a9WvYsWXPps2ayb1/uXXv5t3b92/gwYX/9teE/9w/5Mn/1atHLkoTJkyePJlybt8/&#10;7Nm1b+fe3Xt2fhP+jSdf3vx59OnNP1H3z/17+PHlz5/P5N99/Pn17+fffz9Afvzu1aOXzly5clAW&#10;EGDAAAAABv8mUqxo8SLGjBo3/uPXhNy/kCJH/hsn7h/KlCpXsmyp0t+Ec/9m0qxJ0x8Af/7+8ezp&#10;8yfQoEKH+gMAwN+/pEqXMm3q9OnTclP+Ua1q9SrWrFq3Uk0HBcq/sGLHki1r9uxYJkz+sW3r9i3c&#10;uHLnzmXC5B/evHr38u3r929eKOv+ES5s+DDixIoXF2by7zHkyJInU54Mpdy/zJo3c+7s+TNofxOc&#10;OKn37/RpKP/l/rFuXY4JE3H/ZtOuXbsek3+6d/Pu7fs38OC8/U2ZMiHdv+TKlzNv7vw5dOj8Jvj7&#10;Z/069uzat3Pv7t0cEylS/P0rb/68v3Pn7DX55/49/Pjy59OvX98cE3r/9vPv7x/gP4EDCRY0SHDc&#10;uH8LGTZ0+BBiRIlRnPyzeBFjRo0bOXa8OAXAuCYMGCxgwARAlH8rWbZ0+RJmzJZP6NH7dxNnTp07&#10;efbsea/cPaFToPwzehRpUn8A/Pn79xRqVKlTqVa16g8AAH//uHb1+hVsWLFim+z7dxZtWrVr2bZ1&#10;e/YJPXr/6Na1exdvXr1100GB8g9wYMGDCRc2fPgwEyb/GDf/dvwYcmTJkxsz+XcZc2bNmzl39oyZ&#10;X5N/o0mXNn0adWrS6Zz8c/0admzZs2nXtn2PyT/du3n39s2bHJR/w4kXN34ceXLlxMkxgcKP3z/p&#10;06lXt3693D/t27l3987dnj0m/8iXN38efXr055hI8fcPfnz58+nXn+/k3D/9+/n39w/wn8CBBAsa&#10;PChwgr9/DBs6fAgxosSH/siRK1eOHIx19OrZs3ePn79/JEuaPIkypcp/4sRF+QczpsyZNGvavBnT&#10;nxQAE6RIkDCg3DgA+/4ZPYo0qdKlSdNBgfIvqtSpVKtavWr13gRz/7p6/QoWrD8A/vz9O4s2rdq1&#10;bNu69QcA/4C/f3Tr2r2LN6/evP6Y/PsLOLDgwYQLGwbM5J/ixYwbO34MuXETfvz+Wb6MObPmzZw7&#10;c1YHBcq/0aRLmz6NOrVq0kz+uX4NO7bs2bRrvy4n5Z/u3bx7+/4N/Le/CRP+GT+OPLny5cyRixM3&#10;ody/6dSrW7+OPfv0Jk3S/fsOPrz48eTLm/+ezsm/9ezZk5swYdy/+fTr25+frkmTf/z7+wf4T6BA&#10;fk+a2PuXUOFChg0ZmnvyT+JEihUtXsSYsWI5Jk3IlUuX7t9IkiVNnkSZUuU/J+bM/YMZU+ZMmjVt&#10;wtz35EmTCfT+/QQaVOhQokWN/tzX5N9Spk2dPoUaVarTcv8AAOxzIoDBP3HiBvwDG1bsWLJlw06Y&#10;wERtkyZOnDyZcO/fXLp17d7Fe1fcuH99/f4FDNgfAH/+/h1GnFjxYsaNHfsDAMDfP8qVLV/GnFlz&#10;5nHi/n0GHVr0aNKlTX8+F+XfatatXb+GHftfvSf/bN/GnVv3bt69fd8WN27cP+LFjR9Hnlz58n/m&#10;zEn5F136dOrVrV/HLj1Kun/dvX8HH178ePD2yklx4oQJkyZPxqVL5+/ffPr16zs5d46JFCn+/gH8&#10;J3AgwYIGDyJMqFDgPib+/P2LeI4JFChM7v3LqHEjx44dyzGZ8m8kyZImT6JMWXIclH8uX8KMKXMm&#10;zZr/xEX/+adzJ8+ePn8CDfpz3ARy4yZMOHdPgrl/Tp9CjSp1KtWq6Zik+6d1K9euXr/+I0eOyb+y&#10;Zs+iTat2LVu0/ib8iyt3Lt26du/ivbtAAINy9eoBsPdvMOHChg8jTlw4HZR/jh9Djix5MmXKUKA8&#10;EbfO37/Onv0B8OfvH+nSpk+jTq16tT8AAPz9iy17Nu3atm/bbuLvH+/evn8DDy58OO8mTI4jT468&#10;SRMnzp88gSIdSpQoUqZMEad9HDly5b43qfdvPPny5s+jT69+PXko48bRq3dvn79/9u/jz69/P//8&#10;UABCSfePYEGDBxEmVLiwIJN/DyFGlDiRYsWH6dJN2PeP/2NHjx9BhvzYJN0/kydRplS5kmXLk/aa&#10;PNn3j2ZNmzdv3mPC5F/PnubMMZHi719Ro0eRJlW6lGnTpE/K/ZM6lWpVq1exZv3n5Nw/r1/BhhU7&#10;lmzZsPToNXmSjom4Jk3+/Zsy7l9du3fx5tW71+69KRP8/RM8mHBhw4cHPzH3j3Fjx48hR5Y8mfK/&#10;dU+e/NO8mXNnz5//PWHi719p06dL02NAAACAJ/+eOHnypFw9APT+5da9m3dv37yZlBsnTpyUKFCc&#10;OKlX719z58+hR5c+nbo/AP78/dO+nXt379/Bh/cHAIC/f+fRp1e/nn179kz+xZc/n359+/fxy2fy&#10;j39///8A/wkcSLCgwYMIETq596+hw4cQI0qcSJEik38YM2rcyLGjx43pmKRL96+kyZMoU6pcmZLJ&#10;v5cwY8qcCdMfFChN7v3bybOnz59Agwr9yYRJvX9IkypdypRpOSbj/kmdSrWq1atYrZKD8q+r169g&#10;w4odS7as2bBM7v1by7at27dw48b1548Jv3948+rdy5evPyhM1q37R7iw4cOGz51jsu7fP3tTpjBp&#10;su+f5cuYM2vezLmz5iZN7v0bTbq06X/1mDBJ9++JhHH/YsueTbu27du4ZfObMIHfv9/AgwsfTtxf&#10;k3/IkytfrtwJAAYLFgCY8o8AlH/Ys2vfzr279+33nDj/+Ue+vPnz6NOr/0eOCZR/8OH7A+DP37/7&#10;+PPr38+/v3+A/gAA8PfP4EGECRUuZKiw3JR/ESVOpFjR4kWMEcWN+9fR40eQIUWOJEmSyT+UKVWu&#10;ZNnS5cuX9KD8o1nT5k2cOXXupLnPyT+gQesxadIkSpQnTtb9Y8rPnJMJTpxI8Pdv3xQmTO7949rV&#10;61d+E/6NJVv23zgJ9Zj8Y/tPChNy/+TOpVvX7l28efMysWfv399//qBAYUKPyb5/iRUvZtzY8WPI&#10;kRs7OffP8mXMmTVv5tyZs7kJ4v6NJl269L59E/z9Y93a9WvYsWXLrlePyT/cuf1JYZLu32/gwYUP&#10;J148/7i/Jv+UL2fe3Plz6NGlT/c3Yd8/7Nm1b+fe3Tv3Jvfu8ZtS79959OnV75Mg4d4/+PHlz6cP&#10;n5yUf/n17+e/HwpAAAMGLAAwAEq6dP/KAai3gAGDAPb+DYjy7yLGjBo3cuTIhMm/kCH9+dt3rx69&#10;dOfOmSM3bpy5ffvu0ftnc8KEJ1DO/evp8+dPfwD8+ftn9CjSpEqXMm3qDwAAf/+mUq1q9SrWrFed&#10;3Pvn9SvYsGLHki3rlcm/tGrXsm3r9i3cuEz+0a1r9y7evHr37h0n7h/gwIIHEy5s+DBgc1L+MW7s&#10;+DHkyJInN2by7zLmzJo3c+78j8m/f04mPHny7zTq1P+qV6vet68JFH//ZtOubZu2uSf/dvPu7fs3&#10;8ODCh//2x2Tfv+TKlzNv7lw5vydN6v2rbv069uzatdNjwuQf+PDix5MvP37cuCb8/rFv7/49/Pjy&#10;59N//6TJv/z69/Pv7x/gP4EDCRY0eJBgvQnp/jX8N2UCEyfk/lW0eBFjRo0bM9qz1+RfSJEj/TFh&#10;8g9lSpUrWaY8F+VfTJkzadaceU/duXPkpixgMoEAAQAD9jFowo8fFABN/jV1+rSpuCn/qFa1ehVr&#10;Vq1btUZ5Yu5fWLH//AHw5+9fWrVr2bZ1+xauPwAA/P2zexdvXr17+epl8g9wYMGDCRc2fBgwvSf/&#10;GDf/dvwYcmTJkyerg/IPc2bNmzl39vz5MxR1/0iXNn0adWrVq0lLMfcPdmzZs2nXtn0btj0n/3j3&#10;9v0beHDhwqMwYVLvX3Lly6UwsfcPenTp06lXt/6vSRN6/7h39/4dfHjx48Hfa9LEyb5/69mba/IP&#10;fvz4584xmfIPf379+/n39w/wn8CBBAsaJAfln8KFDBeaY8JE3L+JFCv+ixLlyb+NHDt6/AgypMiR&#10;/6I0sfcvpcqVLFu6fAnzpTgm/P7ZvIkzZ04mTJrU+wc0qNChRIsaPSoUihMm/5o6fQo1alR7Tpz8&#10;u4o1q9at9aaQK9ekCQAoAAoMAIBWgr9/DAgQkCBl/4C/Cfbs/buLN6/evXz7+v0LeJy4f4QJ+wPg&#10;z9+/xYwbO34MObJkfwAA9BCCObPmzZs3eP4MOrRozxxKmz6NOnVpWqxbu34Nu/Wu2bRr275N25fu&#10;3bx7+97NLbjw4cSLBweHPLny5cyRe3sOPbr06dCpWb+OPbt269G6e/8OPnx3Q+TLmz+Pvjyd9ezb&#10;u3/P3o78+fTr25+fJ7/+/fz75wfIR+BAggUNCsSUUOFChg0VdoIYUeJEihBBXcSYUePGi7E8fgQZ&#10;UuRHVyVNnkSZ0iQrli1dvoTZ8tRMmjVt3pxZSudOnj196qQUVOhQokWFQkKaVOlSpki9PIUaVepU&#10;qP9YrF7FmlWr1SpdvX4FG9arGLJlzZ5FW7bYWrZt3b5de0zuXLp17c4dllfvXr598yYDHFjwYMKA&#10;lx1GnFjxYsTwHD+GHFmyY3mVLV/GnLlyPs6dPX8G7bnfaNKlTZ/uhw+AP3//XL+GHVv2bNq1/QEA&#10;0EPIbt69ffveEFz4cOLFg3NAnlz5cubIaT2HHl36dOi7rF/Hnl37dV/dvX8HH947N/LlzZ9HTx7c&#10;evbt3b9f703+fPr17c+nll//fv798wOMJnAgwYIGBRpKqHAhw4YK6UCMKHEixYh2LmLMqHEjxjwe&#10;P4IMKdIjn5ImT6JMWRITy5YuX8Js2WkmzZo2b87/BKVzJ8+ePnXGCip0KNGiQl0hTap0KdOkrJ5C&#10;jSp1KtRTVq9izarVaqmuXr+CDduVEtmyZs+iLQtpLdu2bt+u9SJ3Lt26dudiyat3L9++easADix4&#10;MOHAYg4jTqx4MeJijh9DjizZ8bHKli9jzmx5GOfOnj+D5pxsNOnSpk+PXqZ6NevWrlfDiy17Nu3a&#10;seXhzq17N2/c+X4DDy58ePB+xo8jT668Hz4A/vz9iy59OvXq1q9j/zdlir9/3r+DDy9+PPny5s+j&#10;R+9vyr/27t/Djy9/Pv369u/j/zfFn79//gH+EziQYEGDBxEmVLiQoUJ/4vz9kziRYkWLFzFm1LiR&#10;/yNHf+LE+fs3kmRJkydRplS5kmVLl/+m+Ps3k2ZNmzdx5tS5k2fPnv7Eifs3lGhRo0eRJlW6lGlT&#10;p0On+Ps3lWpVq1exZtW6lWvXrv78ifP3j2xZs2fRplW7lm1bt2//TfHn719du3fx5tW7l29fv38B&#10;8z0XoFw5e1AC8Pu3mPG9AFKk2CMHYN0/y/QAjLM3BQAAe/9AhxY9mnRp06dRixY3YEC6e+cCkPs3&#10;m/bsewGk2CMHAEC6f//oARAnzt4UAfb+JVe+nHlz58+hR/+XbsqUcwDS/dP+794AKfXupUvH7195&#10;8//oARBnb8oUAfb+/TMnQIA5e1AG8Pu3n39///8A/wkcSLCgwYMImZSzZ69JEwL+/kmUeI4BgXH/&#10;MmrMSI8egHH2pgiwZ+/fv3MCytmzB2UAv38wY8qcSbOmzZsz0+m8Z2+KAHv2/DExZ6+ehKP/kipN&#10;Sg+AOHv2pgiw9+/fuXMCytmDMoAfv39gw4odS7as2bNm6y1YwCDKv3/jxg1IV6/JAn/+/und+48e&#10;gHH2pggQYO/fv3MCypWzByUAv3+QI0ueTLmy5cuW6y1gEOWfZygL1N0rVw5Aun+oU/+jB2CcPXtT&#10;BNj7R9tcgHL2oAwYsO+f79/AgwsfTrx48CkM9vHjt4/fv3/3BgyQUu9eOn7/smv/R48egHH2pgj/&#10;sGfv379zAsrZswdlAL9/8OPLn0+/vv378/nxWwCl3j2A6+7d+1fw3zkJEgiQ+9fQYUN6AMaNszdF&#10;gL1/Gc0JKGcPyoAB/P6NJFnS5EmUKVWa5LePH7996wCo88eEyTl79SRI+NfTp096AMbZmyJAgL1/&#10;/84JKFfOHpQB/P5NpVrV6lWsWbVu5drVKjkCBARMoPfvHxQoE/6tVceAgYAF5f7NnXtugQAG6dL9&#10;49vX71/AgQUPJvzXX5QoCwQsmOLv3+MnTP5N/qdOgoAF5cr94/zv3IIFAhik+1fa9GnUqVWvZt26&#10;tDoAsWU/+Ve73IIADNKl+9d7wpN/wf+dWyCA/wGDdP+U/yNHjoAACfX+Tade3fp17Nm1YwfQ3TuA&#10;cv/Ej/9HYNw/9P8mPPnX/t+5BgIYpPtXvz45AgIESKj3zz/AfwIHEixo8CDChAOhQCEgYACTdf/+&#10;3QNg8SIAdf/+TYAC5R/IcwsECGCQ7h9KlOQICJBQ7x/MmDJn0qxp8ybOmBOk/Ov5b8qAAEzu/Sv6&#10;b8KTf0r/nVsggEG6dP+m/iNHgIAACfX+ce3q9SvYsGLHkv03Icq/tPugFBDAgMG4f3InPHny7+65&#10;BQIEMEj37+9fcgQESKhX7x/ixIoXM27s+DHjJwUEECDg5N6/zOXKLQjA4Ny/0P8mQPln+t+5Bf8C&#10;GKT759o1OQICBEio9+827ty6d/Pu7bt3OgYCGpT7Z/z4cQLj/jGfMAHKv+jnFiwQwCDdv+zZyREQ&#10;IKFevX/ix5Mvb/48+vTn1wEAcO8f/HsA5tMHoE7dv38Tnvzr/w/guQUCGKRL9w/hP3IECAiQUO9f&#10;RIkTKVa0eBFjRo0bOXb0+BFkSJEjSZY0eRJlSpUrWbZ0+RJmTJkzada0eRNnTp07efb0+RNoUKFD&#10;iRY1ehRpUqVLmTZ1ynHfPn9TqVa1ehVrVq1buXb1+hVsWLFjyZY1exZtWrVr2bZ1+xZuXLlz6da1&#10;exdvXr17ue779xdwYMGDCRc2/NcfAAD+/jX/dvwYcmTJkylX/qcOigAA/zh39vwZdGjRo0cz+Xca&#10;dWrVq1m3dv0aNZN/s2nXtn0bd27dtJn88/0beHDhw4kX972vyT/ly5k3d/4cenTlUNL9s34de3bt&#10;27l3t95k3z/x48mXN38efXrxTfb9c/8efnz58+nXd8/kX379+/n39w/wn8CB9J78O4gwocKFC+0x&#10;8efvn8SJFCtavIgxI0Um/zp6/AgypMiR/6KYM/cvpcqVLFu6ZMmEyb+ZNGvavGlz374ADMr9+wk0&#10;qFCgTfj9O4o0qdKlSunZq8fv3z9zUf5ZvYo1q9atXP9FSZfun9h/E8yZ+4c27T9zE8rVs1eu/xyT&#10;Cf/q2vXn75/evXz7+v0LODC9Jv8KGz6MOLFixOme/HsMObJkfwD8+fuHObPmzZw7Z7735Mm9f6RL&#10;m/Znzty/1axbu34NO7bs2avp2TO37p/u3f56++O3L/i9e/bq0Tt+XJ3y5cyZ03tOr570evbu3duH&#10;nZ8/e/b+ef8OPrz48eTLm/+u7p/69ezbu38PP776ffX+2b+PP7/+/fz72wd4z94/ggUNHkSYUOFC&#10;gur8/YMYUeJEihUtXoSo7t9Gjh09fgQZUiRHdf9MnkSZUuVKli1PqvsXU+ZMmjVt1rxX799OnjvV&#10;qfsXVOhQokWH2lOnzt4/pvz8+fsXVerUe//r9u3792/dv3/79vnzp06sunr01Kmz908tPX//3L6F&#10;G1fuXLr76tX7l1fvXr59/fJVp87fP8KFDR9G/E+dv3+NHT/2ty7d5MnmzKU758/fP3v3/n0GHVo0&#10;PX787qXb90/1atatWau790/2bHr2/tWrR++fvXr/fP8GHlz4cOK/1f1Dnlz5cubNnT9Hrs7fP+rV&#10;rV/Hnj07P3r/vH8HHz68uX/lzZ8vf+/JvXv/3L+HH9/9vSdP7v3Dn39fAAATzAEEIDDdv39RACA0&#10;9+8fAwAABPj7948BgIr+/v17AmDjuX8LAIBkMKXev5ImT5YcBwAAFAAABqwjBwDAlCn//o3/A6Bz&#10;JwAo/8qVAyB0KABz9wAAkCLl3z9yAACoU/fPHgAAAwBgFWCPXAAAXr82+Sd27Nh6AAAw+ad2HAAA&#10;5f7BLQcAQLp/dpsAEPDvHzlyAAAEACBYsJR///bRo/dvMRQAjglESfdvMuV0AACUK/fPHwAAAwQI&#10;ACB6QgAApgEM+PdPnToAAMj9ix0FAIB7/9SpAwBgyr9/AQIACB5cgIB7/wgASK58wb96AwYAiB6d&#10;AYN///gtAKBdOwEAAOrV+0dv37/y/yQAAFDvH/v27skBiC8fwJN//9IByE8AAH/+TQACEAjAiZN/&#10;6sYBABAgAACHAKJE+fevXgAAFzEu8Pfv/585AB9BAhD3798AAAAm/GMCgGXLAP/uLVgAgCZNAgT8&#10;/dO5U2cAAAL+Ba0HAMCTf0f/QQGwlCmAc/+ePAEwdSoUKP8AAHDyj2s5AF/BAojy798+BgwApE1L&#10;jtwUAG/hAqBnD0DdKf+eABjwj++/BQAm/BM8AACTfxMmAFCsOECAfwQASPk3uRwAAFP+ZdacmQED&#10;AE3+hebHbwEA0wAIEAAAoN6/cQBgj/u3jwEAAAv8/dO9OwoAAAHq1fs3fF0AAMeRN/m3/N8+AM/L&#10;/ZM+Xbo/f/vUZef3j3t3cQAA1Ps3ngGAAPv+pW8CgH17AOb+qZsyBQAAe//OAdBv7p8/Cf8AAQgU&#10;SACAwXT//AEA8OTJv4f//NGj9+9fAABMmjQBYO5eAAHixAEAUO7fv3PnBABYyXLCv3/1AMgMAKBm&#10;zQn/cuo8l87ev58/ywEAIOXfv3oAADj5x9QfAAAT/kmVug8AAChQ/mndqtWfOgYAFizY9+8cAABS&#10;pPz7Zw8AgCdP/v0jAGCAAAEDmtj7x7dv3ydPAABI928cgMPk/v1LB6Dxk3//6gEAIOWf5ctMAAj4&#10;x5nzOAAA0qX7948JAADr1v0bAIDAv9f/JAAA8I8cOQAApNDzZ88eAABP/gkX7k8CAAAMGPj7x7x5&#10;cwYAou9T9696dX4CAEj4x/3fAAAE/o3/GwcAQDl/5tKlAwBgyr/38P/de3Lv3r/7+PPrv3/vyROA&#10;9/4NJFjwnzlz/v4tZNjQ4UOIESVO3FfPnLl/GTVu5NjR40eQ/9T9I1nS5EmUKVWuZEmS3r59/2TO&#10;pFnT5k2cOXX+o+fv30+gQYUOJVrU6E91/5QuZdrU6VOoUZcGADDh31WsWbVu5drVa719/8SOJVvW&#10;7Fm0acWq+9fW7Vu4ceXOpetW3T+8efXu5cuXCYAF/wT/u1fv32HE/8oBACDg32PIkSVPpqzu32XM&#10;mTVvbte5szAAAfb9I13a9OnS9Pz9Y93a9WvYsWXXq7fv323cuXXvzq1O3T/gwYUPJw5c/526f8mV&#10;L2fePLm6c+r+Tade3fp17Nmt+6P3z/t38OHFjydffvw9AVD+rWff3v17+PH37aP3z/59/Pn17+fP&#10;fx9Adfv2/Sto8CDCgv7M/Wvo8GHDe0/u3ftn8SLGjBb5QYHy5CPIkE6cECDgxMmTlCpXsmzp8iVM&#10;mAwmEGDw5CbOnDp38uzpswmDJ0KHEi1q9CjSo06eMG3qtCmDJ1KnUp3q5AnWrFq3cu3qdasTJ08Y&#10;PHHy5CzatGrXsm3r1gmDJ3Ln0q1r9y7evHKZSHji9y/gwIIHEybsxMkTCU2eMG7s+DHkyJInM2bQ&#10;hAnmzJozT2DCZAJoJkwmMJkwgckEJv+qJ0xg4vo1kwlMZtNmwuAJ7ty6d/Pu7fuJBAlNnjh5Yvw4&#10;8uTKlyeX0OQJ9OjRFyxQ8ODHDwXan3Dv7v07+PBPJDR5Yv48+vTq15938uT9EyZMJDypb/8+/vz6&#10;9z9h4ATgE4EDCRY0eBAhDAIMnjR0+BBiRIlOnjhx8gRjxoxNJDjx6PGJEydPnjhx8sRJSpUrnTxx&#10;+RJmTJkznzCZ8ARnTp07cTp58hNoUKBOnhR90qSJhCdLmTp58hRqVKlTqT5x8gRr1icMnDzx6pUB&#10;kydjyZZ94sQJASdrn7R18uSJkydzofDj9w9vXr17+fbN6w8AAH//CBc2fBhxYsWLGTP/kQDA3D/J&#10;kylXtnwZc2Yo6v519vwZdGjRo0mX/qcOyj/Vq1m3dv0admzZqs9F+Xcbd27du3n39n2b3JR/w4kX&#10;N34ceXLlw8WR+/ccenTp06lXt/6cyRRx4qZ07y4FPPgo48lDMW/+SXooT5w8cfIefhP585swsc9E&#10;wj/9+/n39w/wn8CBBAsaNMjkn8KFDBs6fAjxX7p0TpxIcPIko8YnUDpCiQIlisgoUkqWnIJyiriV&#10;41pCkSJkg8yZG4T8u4kzp86dPHvefFLvn9ChRIsaPYrUnz8m/5o6fQo1qtSp/6Co+4c1q9atXLt6&#10;/QeAAb999srWW5fuXLm15MSJmyJF/0oUKXSlTLkrLu+4vePI+S0H2Jy5cU7+GT6MOLHixYwbMy4n&#10;5Z/kyZQrW76MWTKTf5w7e/4MOrToz1PG/TuNOjXqCf7+uX79zx8Af/7+2b6NO7fu3bx7+wMAwN+/&#10;4cSLGz+OPLny5OXKTQEg4J/06dSrW7+OPfs/Jv+6e/8OPrz48eTLd4ey7p/69ezbu38PP7589VDW&#10;/buPP7/+/fz7+wf479+Tev8MHkSYUOFChg0NPqH3T+JEihUtXsSYUSKTfx09fgQZUuRIkh6Z/EOZ&#10;UuVKli1dvkzJ5N9MmjVt3sSZ8584ceT+/QQaVOjQnxto7drlyxc3pkx9+aLFQcg/qv9VmfzDmlXr&#10;Vq5dvWKFku7fWLJlzZ5Fm3Ysk39t3b6FG1fu3H/ixv3Dm1fvXr59/f4LwGDfP8KFDR9GnFixYXVP&#10;/j2GHFnyZMqVLVcuJ+XfZs6dPX8GHXozk3+lTZ9GnVr16n/2mvyDHVv2bNhO7v37N2FCvX///AHw&#10;5+/fcOLFjR9Hnly5PwAA/P2DHh26v3v00qUzR06cFChPnjhp0oTJePLkmzRx8gRKlCnixI0jZy4d&#10;PXv27vn7l79JE3EAJgD8J3AgwYIGDyIU2ITfv4YOH0KMKHGiOHL/LmLMqHEjx47/7jn5J3IkyZIm&#10;T6L8x4TJv5YuX8KMKXMmzZotmdz/u2evHk966talOyfUXLly5I6OGyduCtMpUqREiQJlKpQnT5xg&#10;ddJkaxMmXidIYCJ2LNmyZJs0caLWyZMnUN5GiStFypQpUqREiSJlL18J+/4BDix4MOHChg8DZvJv&#10;MePGjh9DjiyZMZN/li9jzqx5M+d/5MhJ+Sd6NOnSG2j54sYNHGtw3Hz52sVByL/atm/jvs3kH+/e&#10;vn8DDw6cybp/xo8jT658OfN06Z78iy59OvXq1q//Y/JvO/fu3r+DD79dwgIp/86jT69+Pfv26dMx&#10;ufdvPv369u/jz68ff7ko/wD+EziQYEGDBxH+Y/KPYUOHDxsyYfKPYkWLFzFmvHju/1yUfx9BgvQH&#10;wJ+/fydRplS5kmVLl/4AAPD3j2ZNmzdx5tS5UycTJgwApPs3lGhRo0eRJh3K5F9Tp0+hRpU69Z+T&#10;ff+wZtW6lWtXr//KTfk3lmxZs2fRpvXXpMk/t2/hxpU7l25du26Z/NO7l29fv38BB9ZLbso/w4cR&#10;J1a8mHFjw07u/ZM8mXJly5cxZ5bM5F9nz59BhxY9mrRnJv9Qp1a9mnVr1/+gQFn3j3Zt2kJ2cfO2&#10;mzc4btx80drwj3hx48eRH2fyj3lz58+hR4f+hN4/69exZ9e+nbs9e07+hRc/nnx58+f/Ndn3j317&#10;9+/hx4cPDlweNQUc8IkWjcM///8A/wkcSLCgwYMGzUn5x7BhQ3/+9t2zR5EevXXpzmk0V47cuHHi&#10;xE2ZIkVKlJNQoDx54qRlk5dMYsac0OSfzZs4c+rcydMmk39AgwodSlQoOXJM9v1byrSp06dLmfyb&#10;SrXqVH8A/Pn7x7Wr169gw4od6w8AAH//0qpdy7at27dw3Y4TJw5AgH948+rdy7ev33/nzkX5R7iw&#10;4cOIEyv+x+Sf48eQI0ueTNlxlHT/MmvezLmz58/poED5R7q06dOoU6tezfofvSf/YsueTbu27du4&#10;Y0sp96+379/AgwsfTrw3k3/Ikytfzry58+fJmfybTr269evYs2unzuSf9+/gw4v/H0/+X5Qo5/5x&#10;4OaNmntq3sBx8+WL1oZ/+PPr38+/P3+ATP4NJFjQ4EGEB6eQ+9fQ4UOIESVObMjk30WMGTVu5Njx&#10;nxRz/0SOJFnS5EmU/+4JYPDP5UuYMWXOpFnTJZN/OXXu5NnT50+gOpn8I1rU6FGkSZUSfULv31Oo&#10;UYUI4UDLFzdu4MBRM9Q1GjVq4HZt+CfErNl6TNL9Y9vW7T8p5f7N/eePH79/efX6A+DP3z/AgQUP&#10;JlzY8GF/AAD4+9fY8WPIkSVPpiyZiThxAJj849zZ82fQoUX/gwJl3T/UqVWvZt3a9T0n/2TPpl3b&#10;9m3cspn8493b92/gwYX/Ezdu/9w/5MmVL2fe3Plz6P/GiftX3fp17Nm1b+de/Qm9f+HFjydf3vx5&#10;9OGb/GPf3v17+PHlz2/P5N99/Pn17+ff3z/AfwKZ/Cto8CDChAeFbNjAgcOGiLS4eaNm8aI3cNy4&#10;+bJV4R/IkCJHkixpUiSTfypXsmzp8qVLc1L+0axp8ybOm/788dvn8569oPXqMfln9CjSpEqXMv1n&#10;Tsq/qFKnUq1q9WpUAAz+ce3q9SvYrrS4UaNj5ywdauBoCfnn9i3cf0/o/atr9y7evHr38q3L5B/g&#10;wIIHE/4nRAgHWr7AUaNDJw+fyHno0Ll2hFo0Q3To2MmThw/o0JhGjwYVyxWr1P+qWblyFes1KFCd&#10;PmCqbZsPbtx57Bjy5s3Xhn9M/hHfwIHDBgD+/P1r7vw59OjSp1P3BwAAFClTxJEzZy4dPXv7/pEv&#10;b/48+vTqz/trsmABAHX/5tOvb/8+/vz/mDD55x/gP4EDCRY0eNDgOHH/GDZ0+BBiRIkMmfyzeBFj&#10;Ro0bOf57Qo/eP5EjSZY0eRJlSpX/oJjj58/fP5kzada0eRMnzib+/vX0+RNoUKFDifZk8g9pUqVL&#10;mTZ1+jQpk39TqVa1ehVrVq1Umfzz+hUsWCG0fPniBg5tWrTc2LL15WsXLQ4bNgj5dxfvP39N/vX1&#10;+xdwYMGD/zL5dxhxYsWLGS//TgflX2TJkylXtnw5MpR1/zh39vwZdGjR/5j8M30adWrVq1mbXsCA&#10;3j/Zs2nXlu0rmh0+mHhj4pOHTrRo3Dj8M34cOfIn9f41d/4cenTp06k3Z/IPe3bt27lr30DLV3hf&#10;4LxFM2SHT3oYsVyxcn+qVPxT81m5itUJU548dvJg6gQQVKxYrgqyYpUqFYtTDBueYsXKVSxQoDDx&#10;yWOHjh07eezkwRSLFatTJFEB8Ofvn8qVLFu6fAkzpj8AAPz9u4kzp86dPHv63DmFHAAAAf4ZPYo0&#10;qdKlTJHac/IvqtSpVKtavfqPyb+tXLt6/Qo2rNh//vbZq1dPXTpz5ciNGzdF/0oUKFCePHHSpAmT&#10;vXyZSGDCZAITJk0KN3Hi5MkTKIyjSJEyRdy4yeTKmTOXLrO6evbu7dvHz9+/0aRLmy7dZN+/1axb&#10;u34NO7bs1Uz+2b6NO7fu3bx732byL7jw4cSLGz+OXDiTf8ybO38OPbr06c2Z/LuOXcgucN68Ufv+&#10;3Zs3br520eKAnsMGIf/au38P370Te//q27+PP7/+/fiZ/AP4T+BAggUNHix4z8k/hg0dPoQYUWJD&#10;Jv8sXsR4UcguX7527aL1T+RIkiVFOrl3799Kli1dvoQZEwqDJ/9s3sSZU+dOnj3/Pan3T+hQokWN&#10;HkWaVGgTf/+cPoUKdcMGWv++wEWzw4dPp1iuvHplFTasK1ecZIDqxGfNGgcgQIi4AQGCI1J17ZKa&#10;xWkWKUuWLq2gFLjU4FOsXMFwldhVLFCd+PDJY8cOHTp58mDqFMsVq1OdT7FCBcCfv3+lTZ9GnVr1&#10;atb+AADw90/2bNq1bd/Gnds2kykAADT5F1z4cOLFjR8fLsXcP+bNnT9nzoHDrl20OPzDnl179nRQ&#10;/n0HH178ePLlzZ9Hf/7JE3r/3L+HH1/+fPr17f9rsu/ffv79/QP8J3AgwYIGDyIsyOQfw4YOH0KM&#10;KJGhFHP/LmLMqHEjx44eL0JZ928kyZImT6JMqXIkk38baNHa5WvmLlq0Nvz/y6lzJ8+ePntGSfdv&#10;KNGiRo8iTWqUyb+mTp9CjSo1KhR1/65izap1K9euV5n8CytWLIddZmn9S6t2Ldu2actJ+Sd3Lt26&#10;du/ilZtuAYN/fv8CDix4MOHCf5vw4/dvMePGjhtv2MDNG7XK3rxx4/BvM+fOnv814cfvH+nS/zZw&#10;2OWLGzdv1KLBhm3IEB07efjgtkMnD59OnUDF2qHIFfFYro6zSq48uStXsWK5csXqFHVWrFy5ihUL&#10;FPdY3r2DmrCjE3lMmPigz6MeE6j2nTph4sNHDwB//v7hz69/P//+/gH+EzhwoD8AAPz9U7iQYUOH&#10;DyFGbLjPCQEAAOr907iR/2NHjx9BcmTyj2RJkydRplT5L0q6fy9hxpQ5k2ZNmzdx3mTC5F9Pnz+B&#10;BhU6lGjRnkz+JVW6lGlTp0+hRk3K5F9Vq1exZtW6tWqUdP/AhhU7lmxZs2fRpv3H5F9bt2/hvt2w&#10;y1s0OnfvGqIGjhatf38BBw6sDso/w4cRJ1aceAq5f48hR5Y8mXJlyU/q/dO8mXNnz587Tyn3j3Rp&#10;06dRp1ZNmsk/169hx5Y9m/a/clP+5da9m3dv3791B2Dwj3hx48eRJ1e+vHgTf/7+Rd+wixs3aobo&#10;2OGDCROoWN/Bg+qEKQ8datR8Cfm3XoiQDe83/JM//18Tf/7+5de/n39///8A/wkUwoEDrV3PklCL&#10;Fo0OHTt58vCZSDGPRT4YMXUCBSoWq4+uYomM5aqkSVexQIHqxLLTDREiPnwQQVPECgkSRIwAAQKA&#10;P3//ggodSrSo0aNI/QEA4O+f06dQo0qdSrVqVCnmAAQI8K+r169gw4od63XfPif/0qpdy7at27f/&#10;mPybS7eu3bt4886l5+QJFChRokiZIm7cuHLlzJ1Lp66ePXv3+Pn7R7myZcv+mDD5x7mz58+gQ4se&#10;TZozk3+oU6tejfrcuSj/YsueTbu27dv2nPzbzbu379/Ag+9+Uu+f8ePIkytfzry58+f/mPybTr06&#10;LW7cwHmjFq27oWjRqHn/8+Vrw7/z6NOrV1/vyb/38OPLn0+/vn3756L828+/v3+A/wQOJFjQ4MGC&#10;5KLYu9dw3z5+/iT6+1fR4kWMGTMy+dfR40eQIUMK+VfSpElzUf6tZNnS5UuYMVkSYLBv3z+cOXXu&#10;5NnT589/TP4NJVrU6FGkSZUSZfLP6VOoTjfQorWLmzdq0bQaMkTHjh06dAxF8wbO11lfu3QF2dCW&#10;A61dvrh580YtmiE6dvLk4YOpEyhQsWK5IlzYVSxQiTstxsQnDx9MnSR3wlS5Mp88fDB1EiECUx47&#10;hQD48/fP9GnUqVWvZt3aHwAA/v7Npl3b9m3cuXXbZiIFgBMn/4QPJ17c//hwIeC8eaPmjduGf9Gl&#10;/xMnjtw/7Nm1b8++axc3cOB80SLP4d959Of9MfnX3v17+PHlz2/vpN4//Pn17+ff3z9Ac1Kk/Cto&#10;8CDChAoXMmz4zx+TfxInUqxo8SLGjBKjnPvn8SPIkCJHkizp0Ym9fypXsmzp8iXMmDJn/mPyjxY3&#10;b9SoResZzRs3bhz+ES1q9CjSpEf3Ofnn9CnUqFKnUq1adR2Uf1q3cu3q9SvYsFvTRfln9izatGrX&#10;sjXbhN+/uHLnzt3gi9a/vEI2/Ovr9y9gJv8GEy5s+DDixISZMBAn7h/kyJInU65s+fI/Jv82c+7s&#10;+TPo0KGZ/Ctt+rQQIf+0uFGjwwcTpk6gXLliZdu2q1ixQIGKsYcPHWqGDNnJY5wONWreljP3Bg6c&#10;N2/UolEnEciQITra6djp7p0OHTt5+PDxs0kCKFCxYrlqHwtUp05++NCv4cABmjx25gDw5w/gP4ED&#10;CRY0eBBhQn8AAPj79xBiRIkTKVa0GLHeEwIA7t379xFkSJEhvXmjY4cPJpWY+Ngx5I0WrX8zaf5r&#10;cu9fTp07efb06fMeE3H/iBY1ehRpUqX/mPxz+hRqVKlTqf6Dki7dP61buXb1+hVsWLH/0kX5dxZt&#10;WrVr2bZ1e9aJvX9z6da1exdvXr1zm+z79xdwYMGDCRc2fFjwBl/gvFH/cxzCGzdaQv5VtnwZc2bN&#10;mzX7Y/IPdGjRo0mXNn36dL0n/1i3dv0admzZs1vfc/IPd27du3n39o07yrl/w4kXNy4EuRBay5dv&#10;2PAPenTp/5j8s34de3bt27lfJ9dAgoR/48mXN38efXr1/5j8c/8efnz4QoT8s38ff37756L8+wew&#10;Xr0JTAoaLAgBggQJEYA8kCABCBAJDyI8AIIRoxEgQIwYkaANnLeRJL1Ri4bSkEpDdFrSscMHk0xM&#10;fNqg6YSzk58+fPx0AgUUVKyhQ125ioU0KVJQnZo67eRnzRoQduhMA+DP37+tXLt6/Qo2rFh/AAD4&#10;+4c2rdq1bNu6fas2/8o5AAP+2b37z5cvcHx9CfkHOLDgwYQD+7tXL126CeXKjRM3ZYoUKFCeOGmC&#10;mYnmzZyZOPn8BEqUKFOmiBtXbkK5dOno2bvnz9+/2bRr276Neza9J/96+/4NPLjw4f+YMPmHPLny&#10;5cybO38OHXmTff+qW7+OPbv27dz/7WvyL7z48eTLmz+PPnw5Kf/au38PP778+fTjb9hAy5f+/bs4&#10;CAH4T+C/Jvz+HUSYUOFChg0dHmTyT+JEihUtXsSYMeO+Jv88fgQZUuRIkiVBMvmXUuVKli1dvkzJ&#10;5N9MmjVp0uLmi9Y/nj130foXVOjQoOLG/UOaVOlSpk2dKi2wYME/qv9VrV7FmlXr1n9M/n39twuc&#10;N3DguPkC5y0aHTqYOnXCxMeOHTrRwHHj5svXrg3//AoBLITfgx8bNnCgtUuxYlq7fHEDB84bNcrR&#10;LFs2lFmzITp07Hy+wwYEH9Kl8+SxkycPHz+YOr1+jUl2p1i1Y82CAUp3LFe9fcfCRIdOnk6dQMVC&#10;Dko5qE7NnTfHxCePHep5+OQB4M/fP+7dvX8HH178eH8AAPj7l179evbt3b+Hv75JFABP/t3Hn1//&#10;fv799QMsV27Kv4IGDyJMqHDhPyb/HkKMKHEixYoPpZj7p3Ejx44eP4K058TJv5ImT6JMqXIly5Yl&#10;mfyLKXMmzZo2b+L/jJkOyr+ePn8CDSp0KNGe48T9S6p0KdOmTp8+FSJ1A9UNQoT8y/qPyb+uXr+C&#10;DSt2LNmyXpn8S6t2Ldu2bt/CheuPyb+6du/izat3L9+7TP4BDix4MOHChgEz8fdvMePGjX3t+id5&#10;MuXKles9+ad5M+fOnjf743fPHml669KdM2euXLlx4xowYPBvNu3atm9voLVrFzdq1KJFo+aNmy9f&#10;tDZsoLXLmzc7efjkITFtGrddu2jR4sBBiBAOtHxx4+aNWjRDdvjw6aQeU55o0bhxA+eNmiFDdOrY&#10;QYEiTx4+eQDaoWMoWjRDdOzk4cMHU6dOoEDFiuWKFStXrmLFAtUJ/xOmTqBAxhIRiyRJUCdBxVIZ&#10;y1XLWC9hgpIps5MIP51w5uzEh08eOtHo8OnUCVTRop06gYrlyhUrp6egnmLlimosUJkA+PP3j2tX&#10;r1/BhhU71h8AAP7+pVW7lm1bt2/bbuDAgZYvX85KCAAwDRw4Dv8ABxY8mHBhw4CdOKn3j3Fjx48h&#10;R5ZM78k/y5cxZ9a8mbNlJv9AhxY9mnRp0//Epf63mnVr169hx5Y9ezWTf7dx59a9m3dv37fJTfk3&#10;nHhx48eRJ1c+fEq5f8+hR5c+nXp169efM/m3nXt379/Bhxc/njuTf+fRp1e/nn179++Z/JM/n359&#10;+/fx56fP5F9///8A/wkcSLCgwYMEoaj7x7Chw4cQI0r8x+SfxYsYM2rcyBGjBAgQzP0buYGDyQ1C&#10;/qlcyZKlEFrgwEWzwwcTpk44O2HKY6cnHUPUfDl58AACECBGQhgxEuKD0w8gQLhwIUMGjhs3ZNSo&#10;UUKJV0BgBQEqQ1ZNGhA2MGHqBCqWK1ex4oLqBCqWXbuu8rpixeqUX7+sWLkaTNjVCleIEydmxbhx&#10;41OQWbmKFYuV5RWuYsUCBaoTJj6gO8VyRTpWLFCY8tjJgwkTqNexYst2RZsVq1O4TQHw5++f79/A&#10;gwsfTry4PwAA/P1bzry58+fQo3OgRZ0Whw3/smd/sg5AgX/gw4v/H0++vHnyTJj8W8++vfv38OP/&#10;m0Lun/37+PPr38/fPhOA/wQOJFjQ4EGE/57Uq/fP4UOIESVOpFjRokMm/zRu5NjR40eQITVOIffP&#10;5EmUKVWuZNnSJJR0/2TOpFnT5k2cOXXKZPLP50+gQYUOJVrU6E8m/5QuZdrU6VOoUaUy+VfV6lWs&#10;WbVu5XqVyT+wYcWOJVvWLNhx4/6tZdvW7Vu4cf8x+VfX7l28efXe5bDLly9w3qhRM1GhwoE8ie0Y&#10;MhTNGzdaQv5NFiJkwwYOHGjR2uXLFzduvnbR2uWL22luvnbR2rBByD/YUNKl+1fb9u3btHz52rXL&#10;129u3qgNH+7N/7g3cOC8UYtWRkOePHwwdQIFypUrVtm1b+eu3dV3VqxOlSJPvsWlUunVl9rSpUup&#10;U6xYnaJPv9SpU6xYxQIVyz/AWAIHuipYMJarFawWnmrI6iHEh6cmTmTFyhVGVqxQAfDn7x/IkCJH&#10;kixp8qQ/AAD8/Wvp8iXMmDJn0nTJxMkAJ+XGjRM3JQqUJ06GNmFi9OjRJk6WQokiZYo4ceTKnVtH&#10;j569ff7+1Xvy5B/YsGLHki1r9l8Tfv/Wsm3r9i3cuPToPfln9y7evHr38u1rl9yUf4IHEy5s+DDi&#10;xIL3Nfnn+DHkyJInU67sGMq6f5o3c+7s+TPo0Jqf1Ptn+jTq1P+qV7Nu7do0k3+yZ9Oubfs27ty6&#10;ZzP55/s38ODChxMvbpzJv+TKlzNv7vw59OVN9v2rbv069uzat/9LB+Uf+PDix5Mvb/4fFHXq/rFv&#10;7/79Blq+uHEDF80Qfjt2+HQC5R8gKFCdCHbSs2BBgTx2DEXz5o0bLVq7fHHjBs4bNWrROBqi85GO&#10;IUPRqIHzxeFfSpUqhQjZwCHIrVu+uHED5w1nNEN0eBoyFM2QITp28hTlkwepHTuG6NjJg6lTVFCg&#10;Rr1wddUVK61buXZ1xQrsKbGnSpUte4pVWrVrT51ixSoVCxanWJ06VQpvqVN7+Zby+7fUqVOsCBN2&#10;dTjWjUaNYsX/AhULcmRXrFi5shwrVidMmzf76QPAn79/o0mXNn0adWrV/gAA8PcPdmzZs2nXtn37&#10;nzlzUQYA8PcPeHDhw4kXNx6cyT/ly5k3d/4cuvMp5P5Vt34de3bt2//Zc/IPfHjx48mXN38evLko&#10;/9i3d/8efnz589mTm/IPf379+/n39w/wn8CBBP818fcvocKFDBs6fAhRoT9///75u7iPCT9++zp6&#10;7Hhv372RI+3ds2fv3j17LFvaqwczJkx6NGvWVDfhn86dPHv6/Ak0qNCdTfz9O4o0qdKlTJs6dcrk&#10;n9SpVKtavYo1K9Un9f55/Qo2rNixZL028fcvrdq1bNu6ffuv/1y5Kf/A2aVGjY6fTnwxYcpj55Ad&#10;TJhAxXKFOFYsUKA6dcLEJ3JkO4YKFFiQhw8mULE6u/ocC5RoT3788Dmdx44har7+ue6xgcMuX764&#10;gfNWjZpuatEMGSpRpoycPHz4YOqEHJTy5cs7YXrOJ08ePpiqdwIVK7srV6y6t1pxKrx4VuTLmz+F&#10;Pr369elZsToFP758+CtWuLqP/z4rVqf6+wdYSuApgqdYsXIVKxaoTn744AEBIk8eO3QsXqRjR+NG&#10;OtGofaTmDVw3AP78/UOZUuVKli1dvvQHAIC/fzVt3sSZU+dOnv+cOKEHYMA/okWNHkWaVGlRc1H+&#10;PYUaVepUqv9Vpzbx90/rVq5dvX4F+2+cuH9lzZ5Fm1btWrZlo5z7F1fuXLp17d7FG3cKuX99/f4F&#10;HFjwYMJ9mfxDnFjxYsaNHT+GjJjJP8qVLV/GnFnz5spM/n0GHVr0aNKlTZ8G7cTeP9atXb+GHVv2&#10;7NlM/t3GnVv3bt69feeOcu7fcOLFjR9Hnnz4E3r/nD+HHl16dDp8+OQxZIgbN2/eqCFCRMLOeDt0&#10;6Biiw6cTqFixXLGC78oVqE717YMC1YmPHUyYQAF0xerUKQQIGkxypTAWQ4agOuXJQycPn4p58tih&#10;Q41atI6G6NCxwwcTpk6dQIGK5Wolq5YuXYnoBCoWTVesTuH/xMnqFM+erFi5chULFFFQsWK5YqVU&#10;6alTixbhOCW11KmqVlmxOqWVFStXXr2yCiuW1amyZs+WLaW21KlTW7acYnVq7lxWdk+dKlXqFCtX&#10;rFidCuwqVqdOmPjkoWMoWjQj4HztorVhw7/Kli9jruwPgD9//z6DDi16NOnSpv0BAODvH+vWrl/D&#10;ji179j8mTJ4AkPJvN+/evn8DD877Cb1/xo8jT658OXPlTP5Bjy59OvXq1qE/qfdvO/fu3r+DDy9+&#10;exN//86jT69+Pfv27s9DSfdvPv369u/jz69/PpN//gH+EziQYEGDBxEmTMjkX0OHDyFGlDiRokMm&#10;/zBm1LiR/2NHjx9BZoSS7l9JkydRplS5kiVLJv9gxpQ5k2ZNmzdliiP3j2dPnz+BBhXKU0q5f0eR&#10;JlX6b9cub4agRgMHbtcucNGiUaPmDRw3X4YwYYLB6lRZs6dYxeJjyBAdO3ny2LETjRstDv/w5v23&#10;wZcvb9Ho5OmkQUOFFLFAgcKEyQ4dO3w6gZI8GZQry5djgdLcqRMoULFisRI9mtUp06dYuXIFSkQs&#10;Vq9hu2J1ivYpVqxcuYq1O5Yr36dOlRJ+6lQp48ZPnbJkicUp56xcuYrlilV169etnypVilJ3SpAg&#10;URIvHhIkSqXQlzq1fv0iHKxcuYo1n379WKA6dcK0HxMfPv8A89ixQycaNXDcdu2SwGGDkH8QI0qc&#10;ONEfAH/+/mncyLGjx48gQ/oDAMDfv5MoU6pcybKly3HixA0A8K+mzZs4c+rceZPJv59AgwodSrTo&#10;0HVQ/ildyrSp06dQlTL5R7Wq1atYs2rdWpXJv69gw4odS7asWbBO7v1by7at27dw48pdy+Sf3bt4&#10;8+rdy7evX7tM/gkeTLiw4cOIEw9m8q+x48eQI0ueTLmy4ynl/mnezLmz58+gQ4dm4u+f6dOoU6te&#10;zbr1aXJT/smeTbu27du4ZZOb8q+3795C8uTpFKsUJUqlSoHyxuGfc+fgDNkB5ao6K1ax+BgyNEIT&#10;qO+YMOX/icZtF4d/6P8JoQUOHDVDdOjYyUO/vh06+PPTUaOGwQGAoGKxIniKVSxMdqJFM2QHUyxW&#10;pyROPMWK1alTrDTGigWKD6ZOoESOjOXKJCsWqVytXBnLFSuYMGOBAhXLlStWrE6dKtXz1M+frIS6&#10;YsXq1NEVrFzFctXUqVNWUaOeokq11NVSlChBguTFqxdKrFzFIgsKVCe0aTthYtuWLR+4cG2gyFPX&#10;bh47dAwZogbOF60N/wQPJlzYcGF/APz5+9fY8WPIkSVPpuwPAAB//zRv5tzZ82fQof85cWLv32nU&#10;qVWvZt3atWt//O7Zo7duXbpz5ciNEyduihQoT5w0acKE/8kECRMkLGfOnIEEBhIYTJ++gMEC7AsI&#10;bCcwwHsA8AEAjCdPngEAAQHUBxhAYAEDBhMmMGnyJIoUceLGlTunzh7Affv8/Sto8CDCg/ac/Gvo&#10;8CHEiBInUnTI5B/GjBo3cuzo8SNGe07+kSxp8iTKlCpXsiTJ5B/MmDJn0qxp82ZMJv928uzp8yfQ&#10;oEKH8hwn7h/SpEqXMm3q9OlTJ/f+Ua1q9SrWrFq3Vj0X5R/YsGLHki1rFmw6KP/WruUQLRq3f3L/&#10;bRDy7+6/BN4O1TFkSMi/wP86dPDFjZu3O5gw7WgEClQnPnzoUOPGgUO3bob0YAIlS1YsV6JdgQLl&#10;J88dPv9+MGHKgwlUrFiuXC0oEAsUJjt26NCxkycPn+CYhhPH5MdPJ1DKQXVq3gkTpk6gQMWqHsuV&#10;K1antm+fsYgVePCuYoHCxOc8H0ydQLGP5d69q/is5ruqHwsUqE76O43YNAtgKFCxYrlidQphQoUL&#10;Z0yadIoSJIleKHqBdMoVJkx0qIHjxg1cSG8jqZWMFs1QSpWEkEgzRAemHZl26NAxFA3crg3/ePb0&#10;+RPoT38A/Pn7dxRpUqVLmTZ16g8AAH//qFa1ehVrVq1b/zFh8g9sWLFjyZY1exZtWrVrxZozJ+Vf&#10;XLlz6da1exdvXr176Tqx9w9wYMGDCRc2fFjwPib/GDf/dvwYcmTJkylXtnwuyj/Nmzl39vwZ9D8m&#10;/0iXNn0adWrVq1mXdnLvX2zZs2nXtn0bd27bTP719v0beHDhw4kXN/6PyT/ly5k3Vx4lSrp/06lX&#10;t34d+/QpUZgw+fcdfPh/tDBhKuUFPSRWrAxx80XrX/wNvsAZspMnjwg/mPLYyQMwD5+BfPLkoWPI&#10;Th4+DPnkyYOpE6iJE2PFAgWKwIJZsTp6BAUqlkhXJE+VOony5KlTrE65fHmKFStXNGmyuomTVaIt&#10;rHqychWL1amhRIeyOloqadJTp1i5igWqEyZMfDqBioU11o5GsUCBihWL1amxrFjFAoU2ltq1rnQo&#10;UsTq/xQlSqdcuYoFqhMfO3Xq0LFjhw41Dhz+GTYsRMiGDRwaO+YggRatXbt8Wb7saxctDkL+ef4M&#10;OrRo0f4A+PP3L7Xq1axbu34N2x8AAP7+2b6NO7fu3bx7M/kHPLjw4cSLGz+OPLny5cPPRYnyL7r0&#10;6dSrW7+OPbv27dWZ/PsOPrz48eTLmz//zx8UJuPG/XsPP778+fTr27+PPz6Tf/z7+wf4T+BAggUN&#10;Gmyyb98/hg0dPoQYUeJEiv+a8PuXUeNGjh09fgQZ0iOTfyVNnkSZUuVKli1d/mPyT+ZMmjX/MfmX&#10;U+dOnj198mTyT+hQokWNHv3HgcMubuC8UYOKxBk1b//gvF3lRs1Op06xXH2NBQpUp0587PDx4wcT&#10;pk6xXrFihaEBl1J1S506xcpVLL6xQMWK5UqwYFCdYrlC7CoWKFCdHGOKdarU5FOsWJ1i5cpVrBs7&#10;QLliFfpUKdKlT50+xUq1q1ixQL2OFVv27NmcIMCA4abTbt69O4GK5Uq48FiPZMi44aAGChRonKeB&#10;viZNGjOItA25l32fv3/dvX8HHz48k3/lzZ9Hn179P38A/Pn7F1/+fPr17d/H7w8AAH///AP8J3Ag&#10;wYIGDyIsuK/Jv4YOH0KMKHEixYoWL2KEGCVdun8eP4IMKXIkyZImT6IMec/Jv5YuX8KMKXMmzZoy&#10;yU3/8RelCU8mTJwwCfrE3r+iRo8iTap0KVOmTP5BjSp1KtWqVv8x+ad1K9euXr+CDSt2a5N9/86i&#10;Tat2Ldu2bt+yZfJvLt26du/izat3L99/T+r9Cyx4MGEm/w4jTqx4MWPFTuz9iyx5cmQOtDhw+Kd5&#10;M+d/vj4L+UfLEChWrBRtYRWrE+tOeajl6dQJVCxWlChBgkRpN6VSvilB8oJlOBYeFSp8+BBiOZAH&#10;Hy5Ah74CxocRI2CAAOECBHcQL17gwHHjBogS5ksoSV+ijRsdW7Z02dICUx469unYycMHE6ZOoACC&#10;6sQnT0E+mGKxOrWQ4SlWrFxFjBiLIqhOomK4cnWK/1LHjpBAlmLlyhWoTpj4gGLFihINLqA6uXLF&#10;ilUsTHkOHYq2Mxo1b964+drwj2hRo0eRHm3i719Tp0+hRpXqD4A/f/+wZtW6lWtXr1/9AQDg719Z&#10;s2fRplW7du2Ucv/gxpU7l25du3fx5tW7dy6Tf38BBxY8mHBhw4cRJyZMbso/x48hR5Y8mXJly5Oj&#10;pPu3mXNnz53pMfH3j3Rp06dRp1atep+Tf69hx5Y9m3btf0z+5da9m3dv37+BB9ft5N4/48eRJ1e+&#10;nHlz403q/ZM+nXp169exZ9e+nft0KeX+hRc/njyTf+fRp1e/nr36KeT+xZc/nz59bnTo5LFjyFse&#10;Pv8A+eSh9Y8DLQ4c7Dn59+/OqVOQvEikRIkVJkx86ESL5g0cNw60vHmLZsgQNW7gwElbYIBPHkOG&#10;wHHzRYuDECH//gnZ+a+nz3+0aPkCZygPn6N5ou3690+IkF3cvFGbSo1PKBid+BgyBA6cN2/gwkbL&#10;08kVq1OnSqldW4oSpLeUSsk9xSqW3bt2YcTay7cvqE6YAgfuk8dOnTp0ytToFKsxKEyG6NihQyea&#10;L1q+MvvixtnXrg0b/okeTbq06X9TyP1bzbq169ew/QHw5++f7du4c+vezbu3PwAA/P0bTry48ePI&#10;kydn8q+58+fQo0ufTr269evYozP5x7279+/gw4v/H0++vPnwUNL9W8++vfv38OPLnw/fyb1/+PPr&#10;389fPxOA5/4NJFjQ4EGECQnSe/LP4UOIESVOpPiPyT+MGTVu5NjR40eQGZ3c+1fS5EmUKVWqZPLP&#10;5UuYMWXOpFnT5k2cOV+OE/fP50+gQZ3cu/fP6FGkSZUuFbJhg4cH/6ROpSpViJANG/5tjUbHK59Y&#10;rljF4sMH3D+0Cbx5MxQiGrhdvuRyA1cXHDduvnZt+NfX71/AfQks+FfYsGFw4PKAAtWJDi1a/yRP&#10;plx5shDMG2jt2kVrw4Z//5j8I136HwdvnTqxKkWJUinYsUtRol2bEiQvuSmdigWKD588eTCBguHK&#10;//jx47FAdeKTJ48d6Hny6NFjp5ARat6obafmjRuHf+HFCyFf/t959OnVr1dP78k/+PHlz6df3x8A&#10;f/7+7eff3z/AfwIHEixo8KBAfwAA+Pvn8CHEiBInPlwHBcq/jBo3cuzo8SPIf1DWrftn8iTKlCpR&#10;+vN3T525cVKiRHnihAmTCRJ28mQgQQKDoBIYECXagAGDBUoXECjgtMCAAQGmThUA4CpWAAICDBhA&#10;gMACBgwmMHHi5AkUKeLGmTN3Tl29ff7+0a1r9y7evHqb+Pvn9y/gwIIHC2bi7x/ixIoXM27s+DHk&#10;f0z+Ua5s+TLmzJopP6n37zPo0KJHky7txJ69f/+qV7Nu7fo17Niy/zmx9+827ty6d/Pu7ftflCZQ&#10;xP0rbtwek3Tp/jF/cu4f9OjSp1Ovbv06duzrovzr7v07eCb/xpMvb/6fEA6+vEUzZIgO/Ph0DBmS&#10;Rg2cL18cuEWjYwcgGzYu7HjbJeTfP0OuTpUqxYrVK1esXLl69SoWKEx57Bgy5CwJLVq7SJbcRYsW&#10;ByH/WLZ0+fKlBAbm/tW0+c9fznv11p0jN27cFB9LNiQwmiDAAgIDmAYIIEBAAKlSBwwoQAArAQYE&#10;FnRd0GBBgwYMyJYtC4FBBQYQKlRg4KCCAwcePIQ48kPBAgUKnjmLs2aPHj2YOhU2jAkTHz55GOf/&#10;0ZPHTmQ6hqIdCceN2y5aG/519vwZdGjRnZs08TelyT/Vq1m3dv2ayT/Zs/0B8OfvX27du3n39v0b&#10;uD8AAPz9M34ceXLly487qVfvX3Tp06lXt34d+z8m/7h39/4dfHjx47nTe/LkX3r169m3d/8efnom&#10;TP7Vt38ff379+/n/qwewHgMC/woaPIgwocKETP45fAgxosSJFCtadMjkn8aNHP+pYyJl3Dh//0qa&#10;PIkyJRMmTZo4cdLEicwnTpw8uQklJ5QoUKL4lAJUypSh4ooWHcfEnr1/TJs6fQo1qtSpVP89qfcv&#10;q9atXLt6/UpuypR//8oxgeLP378nTKJMKVfu/5/cuXTlTpjg75/evXz7+v0LOLDfDbt2+eKG2Bct&#10;Wv/uOfkHObLkyU327fuHOTNmbnkw8TFkaNe/0aRLm/5nC4k3b752/XstRAgtX9y8RTOEm46d3bvp&#10;GDJEzRs3brSE/DuOnMm/5cybO38O/TkUBk/+Wb+O3To1V5AgefFSClQeOnQMRfPmS8i/9ex9YcLk&#10;itUpVq7q248FChOmPHSogQNI699AggSb8PuXUOFChgw30PLFDRw4atSiRTOUUeNGOh3pGDJ0iBq4&#10;XEGECPmXUuVKli1dshw3Ttw/mjVt3sRpc9++JlP+/QT60x8Af/7+HUWaVOlSpk2d+gMAwN8/qv9V&#10;rV7FmrUqk39dvX4FG1bsWLJdz0X5l1btWrZt3b6Fm5bclCn/7N7Fm1fvXr59/9lz4uTfYMKFDR9G&#10;nFjxvylTGDj5F1nyZMqVLVdm8k/zZs6dPX8GHVq0Zib/TJ9GnVr1atatXb923WTfvn+1bd/GnVv3&#10;bt69/zmx90/4cOLFjR9HXk6KlH/NnT+HHl36dH9Npqxr0uTfPyf2/n0HH178ePLlzf9j8k/9evbt&#10;n9Sr90/+fPr17d+Xf2gRDS/9SwGMhSkPQTuGvHFLyM0Xw120HkKkxUGIkH8WL1ps4u8fx44eP4IM&#10;CdIfgwED/m0AlyfWqVOQvHihFCtPnmjewHH/28WBw7+e/8AdOpQHVCxQdLx587VhA61dvnx5i8pt&#10;FwcOQv5hzao16zhx/76C/beBA1kOHYT8S6tWrRAOHGjt4iZ3Ll1uvu762kWLFgch//4x+Sd4MOHC&#10;hg8ftmfPyb/Gjh9Djiy5sb8J/vz9y+wPgD9//z6DDi16NOnSpv0BAODvH+vWrl/Djs163Lh/tm/j&#10;zq17N+/etqGs+yd8OPHixo8jTy48yrlz/55Djy59OvXq1v+JGzfuH/fu3r+DDy9+/L8JExaQ+6d+&#10;Pfv27t+3t+fkH/369u/jz69/P/9/9wA6+TeQYEGDBxEmVLiQ4cIm/Pj9kziRYkWLFzFm1PjP/8m9&#10;fx9BhhQ5kmRJkx+Z/FO5kmVLly9XjhvXhAmTJvX+5fxnDso/nz+BBhU6lOhPJv+QJlW6VEq5cv+g&#10;RpU6FSq4PHyw0jHkzdeGDf/A1nvyj2xZs2fRplVLVty4f2/hxpU7ly5cbnYwgQKFAEGDQRv+BRY8&#10;mHBhw4cRB/Zlxw8ox6A8+eGDCRSoWTBixQKFCVMeQ9FAU6PmzRetXbt8pfYVRBcHIUL+xZY9m3Zt&#10;2Uz8+fu3m3dv37+BA2fi719x48eRJ1eunMk9AP78/ZM+nXp169exZ/cHAIC/f9/Bhxc/nvx3Jv/Q&#10;p1e/nn179+/TM/k3n359+/fx59dPvwk/fv8A/wkcSLCgwYMIE/57Uq/ev4cQI0qcSLGixX8LFhDw&#10;96+jx48gQ4oMyeSfyZMoU6pcybKlS5NM/smcSbOmzZs4c+rcqbOJP3//ggodSrSo0aNIk/5rsu+f&#10;06dQo0qV2mTfv6tYs2rdurWJv39gw4odS7as2bNi9+1j8q+t27dw4zL5R7eu3btQ1q37540PKFCY&#10;MEXb8K+w4cOIE//j1+Sf48eQI0ueTNkxk3+YM2vezHmzEA4c/okeTVocAyb/UqtOzaH1hn+wY+9r&#10;8q+27du4c+veTU4KLVq+vEUb7s0bnTzI6USLxk3Iv+fQozeZzuTJv+vYs2vfPqVcuX/gw4v/H0++&#10;fHkp5v6pX8++vfv38P0B8Ofvn/37+PPr38+/vz+AAAD4+1fQ4EGECQ/683evXjkm5siREzclShQn&#10;GZsw4diRSZMmTp5AgRJFyhRx48qVM5duHT17+/b5+1fTZk1/TP7t5NnT50+gQYXyZPLP6FGkSZUu&#10;Zdr0KJN/UaVOpVrV6lWsUhcsGPDP61ewYcWOJVuWbL16Tv6tZdvW7Vu4ceXOpcuEyT+8efXu5dvX&#10;7z8m/wQPJlzY8GHEiQWfi/LP8WPIkSVLHifu32XMmTVv5tzZ8+fP5qT8I13a9GnUqZn8Y93a9WvY&#10;sWXPZk1uyj/cuXXvLldOyj/gwYUz+Vfc//hx5MmVM2Hyz/lz6NGlT2fyz/p17Nm1M2DAxPt38N+j&#10;/CNf3vx59OnVlxc37t97+PHlz6dfn74UKeb+7eff3z/AfwIHEixo8OA/Jv8WMmzo8CHEiA79AfDn&#10;7x/GjBo3cuzo8aM/AAD8/Stp8iTKlCr/RUn37yXMmDJn0qxp8+UUcv928uzp8yfQoEJ31nvy7yjS&#10;pEqXMm3qFCmTf1KnUq1q9SrWrFLpMWCw4B/YsGLHki1r9qzZc+ei/Gvr9i3cuHLn0q1rlwmTf3r3&#10;8u3r9y9gf03+ES5s+DDixIoXEzYn5R/kyJInU6ZsTsq/zJo3c+7s+TPo0KHrPfln+jTq1P+qV7Nu&#10;zZrJv9iyZ9Ou/a/ek3+6d/Pu7fs38OC7J9T7Z/w48uTKlzP/94Tev+jSp1OvLmFBuXL/tnPv7v07&#10;+PDivZ+L8u88+vTq13Og5X7Dv/jy59OPL07cuH/69/Pv7x/gP4EDCRY0KJDJP4ULGTZ0+BBiQ38A&#10;/Pn7dxFjRo0bOXb06A8AAH//SJY0eRJlyn9M/rV0+RJmTJkzabpk8g9nTp07efb0+TNnlHP/iBY1&#10;ehRpUqVLiaaD8g9qVKlTqVa1ehWqFAYMnPzz+rWclH9jyf5j8g9tWrVr2a49F+VfXLlyp0wh9w9v&#10;Xr17+fb1+xdwYCZM/hU2fBhxYsWL/zH/+fcYcmTJkylXtvzYnJR/mzl39vwZ9Gd1T6BAadJkyj/V&#10;q+/9c/0admzZs2nXds3kX27du3n39v0b+O8m+/4VN34cefJ/TP41d/4cenTp06P7mzDB3z/t27l3&#10;9/4dfPdx4v6VN38effp/5hgwkPAPfnz58+nXt39ffr0n//j39w/wn8CBQoTQosXhn8KFDBsuvNfk&#10;n8SJFCtavIgxI8Un9P55/AgypMiRJEH6A+DP37+VLFu6fAkzpkx/AAD4+4czp86dPHuei/IvqNCh&#10;RIsaPYo0KL8m/5o6fQo1qtSpVJ0y+Yc1q9atXLt6/Zp1Srl/ZMuaPYs2rdq1ZCUwYFDu/5/cuXTr&#10;2rXHxNy/vXz78hUn7p/gwYQL/2PyL7HixYwbO34MObJkJkz+Wb6MObPmzZz/MfkHOrTo0aRLmz4N&#10;2pyUf6xbu34NO7bs2ayb7PuHO7fu3bx7+/79j8m/4cSLGz+OPLny5Ez+OX8OPbrzfU2a/LuOPbv2&#10;7dy7e9e+79yEf+TLmz+PPr168kz+uX8PP778+AwE/LuPP7/+/fz7+wf4T+CUJv8MHkSYUOFChgad&#10;PPkXUeJEihUtXsRI0cm9fx09fgQZMmS5CROYnGzi5MkTKFKmTAHgz98/mjVt3sSZU+dOfwAA+PsX&#10;VOhQokWNOrH3T+lSpk2dPoUaVekUcv//7gUIIADKvn9dvX4FG1bs2K/0oPxDm1btWrZt3b5N6+Te&#10;P7p17d7Fm1fvXroLCBD4F1jwYMKFDR9GjJgevSf/HD+GHFnyZMqVLV9mwuTfZs6dPX8GHdpfk3+l&#10;TZ9GnVr1atalzUX5F1v2bNq1bd/GHbvJvX+9ff8GHlz4cOL/mPxDnlz5cubNnf87dy7KP+rVrV/H&#10;nl37Pyb/vH8H/49JvX/ly++LMsHJuXP+/r2HH1/+fPrxmTD5l1//fv79/QNk8m8gwYIGDx6cQGDK&#10;v4YOH0KE6O8fRX8WL/oj16RcOXMePZ4LKdJcunTqzJmb0uQfy5YuX/5j8m8mzZo2/TH/UUdP3bp1&#10;6c6ZKye0HDlxU6JAefLESZOmTJ5CfTphApOqTJpgbeJk65OuT6BAeQJFipQpU8SNG0eOXDlzUp6s&#10;o0evnr17+/z9y6t3L9+9/gD48/dvMOHChg8jTqzYHwAA4sRJiQLlyRMnTZowyaxZs5POT6BImSJO&#10;HDkm/06jTq16NevWrO8BKFfunwQG/v7hzq17N+/evn//g5LuH/Hixo8jT658eXEm/55Djy59OvXq&#10;1qEvIEDgH/fu3r+DDy9+/HgpUsr9S69+Pfv27t/Djx9/X5Mm/+7jz69/v35//gBOGDdO3DhxB8VJ&#10;ESduSkOHD6VMkTJFSkWLUTBKibKR/2MUKFCiQBE5kiQUGBOeQHmy8gmUJy9hvoQC5UlNmzdx5tTp&#10;5IkEe/+ABhU6lGhRo0f/Mfm3lGlTp0+hRv1Hj96Tf1exZtW6lWvXrU/o/RM7lmxZs2fRpjXLhMk/&#10;t2/hxpU714m9f3fx5tW7dy89BgT+BRY8mHBhw4cPM/m3mHFjx48ZO9m3719ly5cxZ9a8mfM/Jkz+&#10;hRY9mnRp06H9Nfm3mnVr169f+wPgz98/27dx59a9m3dvfwAA+Ps3nHhx48ePTyn3j3lz58+hR5cO&#10;RQAAAEzs/dOufV+Tf9/Bhxc/nnx58+CZ/FO/nn179+/hx1/vr8k/+/fx59e/n799f/8A/d2zV68e&#10;vXXpxElYsOCfw4cQI0qcSLFiRSdO7P3byLGjx48gQ4ocOVIdFCj/UqpcybIlS3v2nPybSbOmzZs4&#10;c+rc+c+clH9AgwodSrSo0aNAmfj7x7Sp06dQo0qd+m8Ck6tNsmrV6qSrVydPwop9AqVs2Sho0UqB&#10;AoXJv7dw48qdS7fuXHHj/undy7ev37+AA/t98oTev8OIEytezLix48eIGQAAwO+f5cuYM2vejJkJ&#10;k3+gQ4seTbq06Cfq1P1bzbq169ewY79m8q+27du4c+vGTa4Jkwn/ggsfTrx4cX8A/Pn7x7y58+fQ&#10;o0uf7g8AAH//smvfzr17dyb/wov/H0++vPl/+xhMkCKlXD1//+LLn/9vCrl/+PPr38+/v3+A/wQO&#10;JPjvnpN/CRUuZNjQ4UOICs1J+VfR4kWMGTVu5FhRCoMnT/6NJFnS5EmUKVWqtGdvwj+YMWXOpFnT&#10;5k2cOOlN4MnE50+gQZk0aeLEqJMnSZs0ifLP6VOoUaVOpVrV6j9zT/5t5drV61ewYcVudWLv31m0&#10;adWuZdvW7T8m/+TOpVvX7l28c6PsjSLF75QpE/4NJlzY8OHBTJjUs3fv3j7I/iT/o1zZ8mXMmS2T&#10;m/LP82fQoT0zYfLP9GnUqVWvZt3adWoGDBak+1fb9m3cuXXrttfk32/gwYUPJy7F/5y5f8mVL2fe&#10;3Pnz5k34/aNe3fp17Nmtm2MSRUoU8OChjH9S/okTJ03UN2HS3r37CQD8+ftX3/59/Pn17+fvDwBA&#10;AP7+ESxo8CBCg+TIifvn8CHEiBInUqz4kMm/jBo3cuzo8SNIjeLI/Stp8iTKlCpXsjQZ5dy/mDJn&#10;0qxp8ybOmBIYmDP37yfQoEKHEi3q5N6/pEqXMlU6YRzUceKmTqkq5WqUrFGgcH3i1UmTsGGZkC1r&#10;9ixask3WNnHi9glcKFCiRJkwod6/vHr38u3bl8m/wIIHEy5s+DDixP/2Nfnn+DHkyJInU67sGMo5&#10;fvs237PnuR7o0PXo0atH7zTq0//q6NGr59rePX78/Pn7Z/u2bSb/dvPuzdvePyjl/hEvbvw48uTF&#10;mfj75/w59OjPpTCpPmFCun/at3Pv7v07+O7qoPwrb/48+vTlpThxci8dk3/y59Ovb/8+/vz3AzA4&#10;BwXgP3/+pEyg9w9hQoUL/02Y4O9fxH/jKP6zeBFjRo3/xkn49xHkP3HkyP0zeRLlP3Lknkih9+8f&#10;FCjl/v0TN+5fTp077Tn59xNoUKFDiRYFWu/JP6VLmTZ1+vSfPwD+/P2zehVrVq1buXb1BwCAv39j&#10;yZY1e7YsEyb/2LZ1+xZuXLlz2frzx+RfXr17+fb1+xew3ib+/hU2fBhxYsWLGRv/ZvIPcmTJkylX&#10;tnw5MoEF/zh39vwZdGjRo0n/8+evyT/Vq1m3dv0admzZs5kw+Xcbd27du3kz+fcbeHDhw4kXN378&#10;Xz0n/5g3d/4cenTp05lDSfcPe3bt27l3187kX3jx4v2JE1fO3r1/69enM/cPfvx/5qT8s38ff379&#10;++8/IQfwXLp058wZLEeOXDlyDMc5HMek3r+JFCtavIgxo8Z//Jr8+wgypMhxTPz5u/cvpcqVLFc6&#10;mfJvXxNz5qKQ+4dTnLgoUcb9+wk0qNCh/ib8+ycuwIR/TJsy9Xfu3BMmVJ2MG0fvn9atXP+ZMyfl&#10;n9ixZMua/Ufvyb+1bNu6fQsX/646dff+2b1rt94EJvfu/fsLOLDgwYQLM/mHOLHixYwb//MHwJ+/&#10;f5QrW76MObPmzf4AAPD3L7To0aRLi04XJcq/1axbu34NO7bs1eLEjfuHO7fu3bx7+/6dm8m/4cSL&#10;Gz+OPLny4kz+OX8OPbr06dSrP18w4J/27dy7e/8OPrz4f+nSQfmHPr369ezbu38PPz4TJv/q27+P&#10;P7/+/fz/PQFIj94/ggUNHkSYUKE9J//+QYHixMmEc/8sXsSYUeNGjhfFjfsXUuRIkiVNjmTyT+VK&#10;li1dvvxH78k/mjVt3sSZU6dNf0yY/AMaVOhQokWNCuXHb8I/f+OaTJjwT+rUf//rnvD792/fPibl&#10;/n1Nl67JP7JlzZ5FmxatPSf/3L6FG1fuXLjmAkj4l1fvXr59/eZdtw7KP8KFDRd+Qu/fYsaNHT+G&#10;HFny5H/7mvzDnFlzuSf/PH8GHVp0aCjp/p1GnVr1atZNAPjz90/2bNq1bd/GndsfAAD+/v0GHlz4&#10;cOBM/Pn7l1z5cubNnT+HnpwJk3/VrV/Hnl37du7WzUn5F148P3737NWrRy/dOXPk3I+bMkVKFChQ&#10;njxx0qQJE/79/QNkIrAJQSdOKECJIkXKFHHjyJUzZ+7cOnr27vHj5+8fx44eP4IMmY4Bg38mT6JM&#10;qXIly5Yu/5EjF+UfzZo2b+L/zKlzJ8+eTJj8Cyp0KNGiRo8i/Rfl3Ll/Tp9CjSp1KtV7Tf5hzYrV&#10;X5Mm5P6BDSt2LNmy/4Rw2LDh3790UP7BjSt3Lt26cpvw+6d3L9++fv/+Y/JvMOHChg8jTmyYCZN/&#10;jh9Djiz5sb8o4sT9y6x5M2fN+yZM+Cd6NOnSpk+jTv1vwgQoUKRMEUeOXLlz9P7hzq17N+/euukF&#10;YPBvOPHixo8jR+6vyb/mzp9Djy59OnUpTMb9y659O/fu3r9nn3DvH/l/TP6hr/dk/b/27t/Djy9f&#10;vj8m5AD48/dvP//+/gH+EziQYEGDBwX6AwDA3z+HDyFGlOjQ3pN/FzFm1LiR/2NHjxjvOXHyj2RJ&#10;kydRplS5suQTev9gxpQ5k2ZNmzdjkpvyj2dPnz+BBhU6lGcUBk/+JVW6lKlSc1KmiBM3bhy5cuXM&#10;mTuXbh09evbs3dvHz98/s2fRpk2XDso/t2/hxpU7l25du3ebNNn3j29fv38BBxY8WIo5c/8QJ1a8&#10;mHFjx/+Y/JM8mXLlyvygMGGS7l9nz/98eaPmDRy4XRv+pVb9T9y4f69hx5Y9m3ZsJ/b+5da9m3dv&#10;3/+Y/BM+nHhx48eRCycn5V9z58+hR5c+nXp16Ez+Zde+nXt379//NWni71958+fRp1e/Hv2+AAz+&#10;xZc/n379f+aiRJEAQ90///8A/wkcSLCgwYMGz52L8q+hw4cQI0qcSLFiQyZP6NH7x7Gjx48gQ4oM&#10;Oe6JPwD+/P1bybKly5cwY8r0BwCAv384c+rcyRPnk3r/ggodSrSo0aNIhUoxZ+6f06dQo0qdSrXq&#10;Uyb/smrdyrWr169gtzqp96+s2bNo06pdy7asBAZPpkwRR87cOXX06N27x8+fv3+A/zH5R7iw4cOI&#10;Eyv+t27dkydR/kmeTLmy5cuYM2vOzITJv8+gQ4seTbq06X/ixo37x7q169ewY8v21+Sf7du4c+ve&#10;3YQfv3/Agwsf/m+cuH/Ikytfzry5cijr/kmfTr26den8+DX5x7279+/gw4f/38dE3L/z6NOrX8++&#10;vfv38J3c+0e/vv37+PPrlyLF3D+A/wQOJFjQ4EGEBQMw+NfQ4UOIDu05+VfR4kWMGTVu5FiRyT+Q&#10;IUWOJFnS5MmQ6pjQ8/fP5UuYMWXOpFlzZjkmTAD48/fP50+gQYUOJVrUHwAA/v4tZdrU6dN//pj8&#10;o1rV6lWsWbVutcrk31ewYcWOJVvWLFh69J78Y9vW7Vu4ceXOdcvk3128efXu5dvXL14CC/4NJjxY&#10;ihRz/xQvZtzY8WPIkRk/qffP8mXMmTVv5tzZc2cmTP6NJl3a9GnUqVX/GydO3D/YsWXPpl3b9j8m&#10;/3Tv5t3b928n9Oj9I17c//jxf+Wm/GPe3Pnz5vv+TadenXqUc/+0b+fe3bv2ffua/CNf3vx59OnT&#10;23Pyz/17+PHlz6dfnz6Tf/n17+ff3z/AfwIHEiwo0B/Ce/bqjRsH5R/EiBInUqxokWIABuKY/Pu3&#10;7x/IkCJHkixp8iTKkk/o/Wvp8iXMmDJnupwwYd+/nDp38uzp86dPe06c/Ctq9CjSov4A+PP37ynU&#10;qFKnUq1q1R8AAP7+ce3q9SvYf1HO/Str9izatGrXsjW7Dsq/uHLn0q1r9y5euVGinPvn9y/gwIIH&#10;Ey78956Tf4oXM27s+DHkyIsXEPhn+TLmzJovM/nn+TPo0KJHkyY35cmUKf//VrNu7fo17NiyZ7eu&#10;9+TJv9y6d/Pu7fs38H/lpEj5Z/w48uTKlzP/x+Qf9OjSp1Ovbv069uz/nNz75/07eO/7/k0R9+/8&#10;vyjl/rFv7/5fFHL//k2Y8O8+/n/7mvzr7x/gP4EDCRY0yK/JP4ULGTZ0+BBiRIhM/lW0eBFjRo0b&#10;OTJh8g9kSJEjSZY0eVJkAAb/WLZ0+RJmTJkzadb8J27cP507efb0+RPovSZN/hU1ehRpUXpP/jV1&#10;+hRqVKlTmzbZ9w9r1n/+APjz9w9sWLFjyZY1e9YfAAD+/rV1+xZuXLlz2zL5dxdvXr17+erld8+e&#10;PXrpzpUjN27cFClRmkz/mODESRMmkylXZtLEyRMoUaRImSKOnLlz69bVs7fP3z8mTP61dv0admzZ&#10;s2m/HjfuX27du3n39v0beO5zDBj8M34ceXLlx8eJ+/ccenTp06dPKfcPe3bt27fXaxLlX3jx48mX&#10;N/8vyrl/69m3d/8efnz58+fTe/LkX379+/n39w/wn8CBA5n8O4gwocKFDBs6fAjxHxN//ypavIgx&#10;o8aNHP/ta/IvpMiRJEuW3Nfkn8qVLFu6fAkz5kt7Tv7ZvIkzp86dPHGWk/IvqNChRIsaPYoUaQAG&#10;/5o6fQo1qtSpVKtSJTdlihMmT544+dokLJOxZMuaHdukCZMm/9q6fQs3/67cuW2llPuHN6/evXz7&#10;+i0HwJ+/f4QLGz6MOLHixf4AAPD3L7LkyZQrW77871yUf5w7e/4MOrTo0Zyd3Lv3L7Xq1axbu34N&#10;+18Tfvz+2b6NO7fu3bx7/2PyL7jw4cSLGz/+DwoDKP+aO38OPbr0clOm/LuOPbv27dy7e2fyL7z4&#10;8eTLmw/vpN6/9ezbu38PP778+fPTRYnyL7/+/fz7+wf4T+DAgUz+HUT4zxsdTJhAxQIFqtPETqAs&#10;XgTVCRMfjnns0DFEzZs3br5obfiXUuVKli1XOrH3T+ZMmjVt3sSZUyaTfz19/gQaVCiTf0WNHkWa&#10;VOlSpkuZ/IMaVepUqv9VrUql9+TfVq5dvX4FG1asWAIN9v1Dm1btWrZt3ZozN66cuXLmyt19Is4f&#10;P3v2mvwDHFjwYMKFDQ+OsmCCvQULovyDzA8KlCfkADQYAADAgn+dPX8GDXoCuXHippyWEiWKv3+t&#10;Xb+GHTu2PwD+/P3DnVv3bt69ff/2BwCAv3/FjR9Hnlz58n9O7v2DHl36dOrVrV+HzuTfdu7dvX8H&#10;H148dyb/zJ9Hn179evbtzfNr8k/+fPr17d/H/48Bg3T//AP8J3AgwYIGCU4hR+4fw4YOH0KMKHHi&#10;wyYTomDECAXKhHv/PoIMKbKJv38mT6JMqXIly5YuVUox928mzZo2b+L/zFlTCK2eHDZs4GAnVikW&#10;liyd6mQInDdv1KIZihaNGjVuHP5hFaJ1AwcOG4SA/Sdk7Nh///iNE6d2CtspUt7CjSJX7gR7/+7i&#10;zat3L9++5KZM+Sd4MOHChg8j/sfkH+PGjh87ZvJvMuXKli9jtszkH+fOnj+DDi16NOh06aD8S616&#10;NevWrl+3XsCA3r/atm/jzq17N+9/56L8Cy58OPHixo2fgwKFCQBxUQJAn7LvHBR15MgJAEBgAYAB&#10;AwKQ+yd+PPny5s+jP/+k3r/27t/Df+8PgD9//+7jz69/P//+/gH6AwDA3z+DBxEmVLiQ4T8m/yBG&#10;lDiRYkWLFyGei/KP/2NHjx9BhhQ5kuM4cf9QplS5kmVLly9RjhP3j2ZNmzdx5tT5z5yUfz+BAjVn&#10;bkIAAOb+JVW6dCmUdOn+RZU6lWpVq1en7ts3hcm+f1/BhhU7lixYJv/QplW7lm1bt2/htoWy7l9d&#10;u3fx5tVbVwgtWr68RTNkJ08ePpgQY+KzmDEIPHjy5LFjx5ChaNTAcfO1axeHDUL+hRY9mrRodRLI&#10;/VO9mnVr16/Fkfs3m3Zt27dvm5Mi5V9v37+BBxc+/B+Tf8eRJ1e+nHnz4+ei/JM+nXp169exZ9e+&#10;/R+Tf9/Bhxc/nnz58RIamPu3nn179+/hx5f/756Tf/fx59e/n39///8A//3z1+SfwYMIEypcyLAh&#10;k38QI0qceO5cOnr0mPj7x7Gjv3PkAPjz96+kyZMoU6pcydIfAAD+/smcSbOmzZs4x4n7x7Onz59A&#10;gwodyvMJvX9IkypdyrSp06dIm/j7R7Wq1atYs2rdStXJvX9gw4odS7as2X9TyP1by7at239Tpjzh&#10;FwAAg3948+rdy7evXn9MAgAAYO6f4cOHy0H5x7ix48eQI0ueDJnJv8uYM2vezLnzvyb+/P0bTfrf&#10;OHH/Uqtezbq163+7MLlyVaoUKz526NCJRg0cLSEcONDatYtWhHHj/ilf/k+IkA3QoQsR8o/Jv+vY&#10;s2vfzr37dilSyv3/G0++vPnz6MlPIUfun/v38OPLnw+fCZN/+PPr38+/v36ATfjx+1fQ4EGECRUu&#10;ZNiwoZN7/yROpFjR4kWMGS8yWSDu30eQIUWOJFnS5Ecm/1SuZNnS5UuYMVcy+VfT5k2cNv3xu3fP&#10;nr169NatO1fUXDly5MaJEzdlChQm5P5NpVrV6lWq/pj849r1nz8A/vz9I1vW7Fm0adWu9QcAgL9/&#10;ceXOlevvHr105siREzclChQnTZowkcDE8GEmEpo4YQwFShQpU8SJG1fOXDp19erZ2+fv32fQoUWP&#10;Hs3k32nUqVWvZt3a9Wl/Tf7Npl3b9m3cuXXTZvLP92/gwYUPJ+4b/8q6f8mVL2fenLk6KE2YSJDA&#10;YAEBBgQYMPD3z/v3fxMmSFgwYAABBuX+rWfPft8+CQCg0JvAj98//Pn17+ff3z/AfwIHEhzI5B/C&#10;hAoXMmzo8CFCKeX+Uaxo8SI3O506xYrVyZAvcOCoRTNkKBpKatFWRqNGzRs3X7SE/Ktp04k9e/92&#10;8uzpcyeTf0KHEi1q9ChSo+TITfnn9CnUqFKnUpXaxN+/rFq3cu3q9SvYsP+gqFP37yzatGrXsm3r&#10;9u3bceL+0a1r9y7evHr35n3CIMq/wIIHEw5sT0KUKFIWT2ksbhxkcuTKUTZn2dy5c+k2p1sHY506&#10;evTq2bt3j5+/1P//VrNu7fo17H/poPyrbfu2lHL/dvPu7fs38ODChwNn8u848n/+APjz9+859OjS&#10;p1Ovbt0fAAD+/nHv7v07ePBP6v0rb/48+vTq17Mv/4Tev/jy59Ovb/8+/vhM/vHv7x/gP4EDCRY0&#10;eBChwCb+/jV0+BBiRIkTKf5j4u9fRo0bOXb0+BHkP39N/pU0eRJlypISAAAY9w9mTJkzada0ebMm&#10;Eyb/ePb0+RNoUKFAn9D7dxRpUm/eDtGxk4dP1Kh56ETjxo3DP61buXb1uvVJvXr/yJY1exZtWrVr&#10;2f57Qu9fXLlz6da1exdvXCf2/vX1+xdwYMGDCRf+J44cuX+LGTf/dvwYcmTJkyfva/IPc2bNmzl3&#10;9vy5sxQGTv6VNn0adel7TJz8c/0admzZsslNoPcPd27du3n39o2bCb19/4gXN34cefLkU6Y0GVeu&#10;ybh/06lXt34de3Um/7h3/+cPgD9//8iXN38efXr16/0BAODvX3z58+nXr8/kX379+/n39w/wn8CB&#10;BAsWZPIvocKFDBs6fAgxYToo/ypavIgxo8aNHCv6a/IvpMiRJEuaPFmSyb+VLKc02bfvn8yZNGva&#10;vInTZroo/3r6/Ak0qM8pUxgMCMBAQpMm5e79ewr1XzoJEgAAYHDvn9atXLt6/frvnhMn/8qaPYs2&#10;rdq1aZts4LDh/5/cDRv+2b2LN6/evXz5Qlm37p/gwYQLGz6MOLHif0/U/XsMObLkyZQrW34c5dy/&#10;zZw7e/4MOrTo0f/MRYnyL7Xq1axbu34NO/a/e07+2b6NO7fu3bx7+9Y9ToIEJsSLE2/SxMkTKFGm&#10;iBNHztw5evXs2bu3j5+/f9y5N6n3L7z48eTLi2fyL7369ezbu2fP5J/8+fTr27+PX76/f/z7+wf4&#10;7185Kf8MHkSYUGFCfwD8+fsXUeJEihUtXsToDwAAf/88fgQZUiTIdeug/EOZUuVKli1dvvx37lyU&#10;fzVt3sSZU+dOnjWhpPsXVOhQokWNHkUaVBy5f02dPoUaVepUqP/0nvzDmlXr1qzlJtT7F1bsWLJl&#10;zYqdQu7fWrZt3b6FG1fuWijp/t3Fm/efPSkSGDAIEADAggUECDBgQICBk3H2/v0bJ4CBuH+VLV/G&#10;3KSJFAEBCDCQIGHCkynl1u3b90+16nTpJDAQUEFAsGC+dtHCvUu3L967aNHisOHfcOLFjR9HPlyK&#10;OXP/nD+HHl36dOrVqTNh8k/7du7dvX/Xbq9JlH/lzZ8vX+/JP/bt3b+HH1/+/H9M6P3Dn1//fv79&#10;/QP8J3AgwYIGDyIkN+Ufw4YOH0KMKHEiRYjnGEj4p3Ejx44eP3pkQu8fyZImT6IkyeQfy5YuX8KM&#10;CdNclH82b+L/zKlzJ8+eOOk9+Sd0KNGiRov6A+DP37+mTp9CjSp1KlV/AAD4+6d1K9euXrlGiXLu&#10;H9myZs+iTat27b8nT+j9iyt3Lt26du/ijcvkH9++fv8CDix4cF8m/w4jTqx4MePGi6eQ+yd5MuXK&#10;li9jznzZib1/nj+DDi16NOnSnpvs+6d6NevWrl/Dbn2OiQQGDMSdg/Jv924O4KhFC04NHB1MoGIh&#10;Tw5q+XIXLgAIEICJTx47dAwZihaNmjdw3Ljt2kVrPIfyHDYI+ad+Pfv27tNFifJvPv369u/jz68f&#10;/7koUQD+EziQYEGDBfftu/eP4T9y5AYwcCIFgBQp/zBm1LiR/2NHjx87PqlX719JkydRplS5kmVL&#10;lyftOfk3k2ZNmzdx5tS582Y9Bgv+BRU6lGhRo0X9TahX719Tp0+hRn0ygUnVqhOcSLn3j2tXr1/B&#10;huXqRNw/s2fRplW7lu2/dEyYqFuXLp29f3fx5tW7V68/AP78/RM8mHBhw4cRJ/YHAIC/f48hR5Y8&#10;OTITJv8wZ9a8mXNnz58xM2Hyj3Rp06dRp1a9+t++fU3+xZY9m3Zt27dx/7Nnz8k/37+BBxc+nLhw&#10;Jv+QJ1e+nHlz58+dM/k3nXp169exZ9dOnck/79/Bhxc/nvx4X9To0OHjZgco96A68aFDzdeGDf/w&#10;59e/n/8/If8AhSQQQvBfOQkMAvxbyLChw4fnzkkYACDAAgkSAjCo988cEyZN1v0bSbKkyZMoU6o0&#10;aU+dunJNmjBpsm/fv5s4c+rceXMfAwZOnKhrssDfv6NIkypdyrSp06dQ1Kn7R7Wq1atYs2rdyhXr&#10;vXsBGIgtIEDAhAn/0qpdy7at27dw47b1x0CCOH/+1E2IwmTKv7+AAwsePNgfEyb/EitezLjxFHL/&#10;IkueTLmyZcpM/mnezHnfvgnk/okeTbq06dOn603w96+169ewY8P2B8Cfv3+4c+vezbu379/+AADw&#10;96+48ePIkxu/58TJv+fQo0v/58/fPnv26tFLd85cuXLkxon/myKlPBQoT544acKeifsJEiQwmU+f&#10;fpMmTpw8gQIlihSAUqRMETeOXDlz5s6lo1fP3r17/Pz9o1jR4rhx4v5t5NjR40eQIUX+ixLl3D+U&#10;KVWuZNnSJUsm/2TOpFnT5k2cOXEy+dfT50+gQYUOJeqTyT+kSZUuZYqUgy9f3qLRoWMoWjRvvjj8&#10;4/pPyD+wG3bt8pWEyD+0adWuZdvWbVp6TQAA2PfP7l28du9JYMBAwL1/gQUPHiyFwWEGBAAsFiCA&#10;gYAJ/v5NplzZ8mR+DAQAALBggZN/oUWPJi0AAJN///w1+fdvCgMGAAAw+Lfv3j166875+9f7nz0A&#10;5ZoAACAg/12TJhIYMGgCwN8/6NGlT6de3fr160wABJAggcCTf//MNWmy79/5fwQIDGBAgACDCROe&#10;+PtX3/79evUkMBggYQBACRIYSJAwgYkTJ1CiTJmygAGDCRKeTPhn8SLGjBknMAgQoAk9f+bSpftn&#10;8iTKlCpXsmS5YMC/mDJnxowiocm/nDp38uzJcwoTf/7+ES1q1OgUcv+WMm3q9CnUpvUm/Ktq9SrW&#10;qvz4pStHbgKTcuX+7XMi7h/atGrXpqVgrpyECROY0K1rl0mTvE2cOHnyBArgKFGgAPDn7x/ixIoX&#10;M27s+LE/AAD8/ats+TLmzJbJiRP37zPo0KJHky5t+p+Te//3/rFu7fo17NiyZ/9z4uTev9y6d/Pu&#10;7fs38H9MmPwrbvw48uTKlzM3zuQf9OjSp1P356+elCZNzP3r/o8evScTnkCR0OS8v3/q6dF78u89&#10;/Pjy59Ovb/+fP39M/vHv7x/gP4ED/+3aRYdPHjrUDDU0FM3bLiFC/lW0eBEjlHX/OHb0+BFkSJEe&#10;mfwzeRJlSpUrWbLkx6/Jv39RFjBgIIEJFHv/ePb02dMcAwkS/hU1WnQfEwkMnDj59xTqUyb/qFat&#10;qg4AgHr/AJT79xVsWLH+/NlLZ89eEwYMANT79xZuXLlz6T6RQIAAk397+fb1+7cvEyb/CBc2fBhx&#10;YsWLDzP/+fcYcmTJkylTfjIAAIBx/zh39vwZdGjRCwL8M30adWrVq1mfJjflX2zZEtL9s30b9xRy&#10;/3j39v0beHDfT+r9M34ceXLly4/v29fkX3Tp06lXt379+j0A/vz98/4dfHjx48mX9wcAgL9/69m3&#10;d/+e/RN69P7Vt38ff379+/n/YwLwn8CBBAsaPIgw4UAmTP45fAgxosSJFCs6ZMLkn8aNHDt6/Agy&#10;5L969Z78O4kypcqVLFu6/Feu3JR/NGvavIkzp86d/+jRe/IvqNChu3bRwcSqVClWrDBF8/XvnxAh&#10;Gzhs+Ic1q9atWp3Y+wc2rNixZMuaFcvkn9q1bNu6fQsX/+6+fU3+2b2LN69evf4kEAAQAACAAAzO&#10;/TuMOPFhJv8aO34MObLkyZQjM1mwAEC6f/8kAADg5J/o0aRLmz6NWrQTJ/f+uX4NO7bs2bRrw2by&#10;L7fu3bx7+/4NnLc9JkwkLGAgYQEDBhIkTPgHPbr06AsG/LuOPbv27dy7e7/OZN+/8eTLmz+PPn36&#10;KOf+uX8PP778+fGZ/LuPP7/+/fz3SwE47t9AggP9AfDn799Chg0dPoQYUaI/AAD8/cOYUeNGjhmZ&#10;/AMZUuRIkiVNngzJ5N9Kli1dvoQZU+ZKe06c/MOZU+dOnj19/vynDgqUf0WNHkWaVOlSpv/IkRP3&#10;T+pUqv9VrV7FmvXflCnk/n0FG1bsWLJlzf4rV27KP7Zt3b6FG1fu3LZN9v3Dm1fvXr59/eb1x+Tf&#10;YMKFDR9GnDjxvXtO/j2GHFnyZMqVLUdm8k/zZs6dPX8GHdqzlHLl/p1GnVr1atatXf978qTeP9q1&#10;bd/GnVv3bttP6v0DHlz4cOLFjR8fbs6clH/NnT+H7lyKlCn7/vFjQoAAACf/vH8HH178ePLlw0th&#10;Uq/ev3/lovyDH1/+fPr14Ysb90//fv79/QP8J3AgQYFM/iFMqHAhw4YI6T0hR24CFCb/LmL85w+A&#10;P3//PoIMKXIkyZIm/QEA4O8fy5YuX8JsyeQfzZo2b+L/zKlzJ81zUf4BDSp0KNGiRo8CFTdu3L+m&#10;Tp9CjSp1KtV/U8iR+6d1K9euXr+CDfsPCpR0/86iTat2Ldu2bv9BgZLuH926du/izat3778pU8r9&#10;Cyx4MOHChg8jFszkH+PGjh9DjizZ8T0n/y5jzqx5M+fOne/dc/JvNOnSpk+jTq26NJN/rl/Dji17&#10;Nu3asqWYM/dvN+/evn8DDy78HxQo6f4hT658OfPmzp8rFzfuH/Xq1q9jz659+3V//pr8Cy9+PPny&#10;5s+jT49+AYF/7t/Djy//PZMmUpz8y69/P//++QGWk/KPYEGDBxEmPMjkX0OHDyFGlChRHZN/FzH+&#10;8wfA/5+/fx9BhhQ5kmRJk/4AAJgiJQoUJ01gMpE5k0mTJk6gRIkyRRw5KU7WraNn794+f/+QJlW6&#10;lGlTp0qjnPs3lWpVq1exZtU6tcm+ff/AhhU7lmxZs2f/Nbl3719bt2/hxpU7l+6/Jk3+5dW7l29f&#10;v38B53XixN4/w4cRJ1a8mHHjf0+e0Ps3mXJly5cxZ9ZMmck/z59BhxY9mjRoek/+pVa9mnVr169f&#10;37vn5F9t27dx59a9m/dtJv+ABxc+nHhx48eJRzl37l9z58+hR5c+nfo/KVLM/fPHRMo/79/B04Ny&#10;7l9581GgkCPHhN4/9+/hx49f78k/+/fx59e/n3///f8AmfwbSLCgwYMIEypcqHDBgnv/IkqcSLEi&#10;xXISoED5x7Gjx48gQ/6z1+SfyZMoU6o8ycTfv5cwY8qcSfOlPyhQokAZ96+nz3/+APjz96+o0aNI&#10;kypdytQfAAD+/kmdSrWqValO7P3byrWr169gw4rdyuSf2bNo06pdy7btWSb/4sqdS7eu3bt45TL5&#10;x7ev37+AAwse3HfKFHL/EitezLix48eQ/zVp4u+f5cuYM1v2x9nfvn337NUbTW/dunTnUpsrV46c&#10;63HiYk+RIEGKlChRoOiG8qS3k99NgjdhQry48ePIkTdZ3kTCv+fQo0ufTr269SlTyP3bzr279+/g&#10;w4v/534uyr/z6NOrX8++vfv095jQm69O3bp0+NOd22+uvzmA5QSSI0hw3EFx4saJEzfF4UMpUiak&#10;S/fP4kWMGTVu/OcvnbgnT5gwaSLF3L17/1SqnDKl3D+YMWXOpFnT5s1148Y5gSFhgpRx4/b9u+eE&#10;yYQJEp5EEbfPiZN/UaOuWzfO3j+sWbVqVffP64QJ9v6N/efE3j+0adWuZdvW7Vu4bp8wiPLP7l28&#10;efXutduECRMn/vz9I1zY8GHETPz9Y9zY8WPIkSUztmfPyT/MmTVv5twZsz8A/vz9I13a9GnUqVWv&#10;9gcAgL9/sWXPpl07NpN/uXXv5t3b92/gupn8I17c//hx5MmVLyd+r8k/6NGlT6de3fp16Pea/OPe&#10;3ft38OHFj+/epMm+f+nVr2ff3v17+P+YMPlX3/59/Pn17+dfnwlAJv8GEixo8CDChAoLMvnn8CHE&#10;iBInUqwoRUq5fxo3cuzo8SPIkBunkPtn8iTKlCpXsmyJcl+TfzJn0qxp8ybOnDSlSCn37yfQoEKH&#10;Ei36c8qUcv+WMmW6D4oUKU0mOGFC7t69f1q3cu3q9atWJv/Gki1r9h8TJv/Wsm3r9u1bcuL+0a1r&#10;ly69Cff+8e3r9589Jk0m1Pv3T125cxLu/Wvs+PHjdOma+Ptn+TJmzOckLPjn+TPo0KJH+/PnRNy/&#10;1P+qV7NeTU7Kvn38+P2rbfs27ty6d+dm8u838ODChxP/7Q+AP3//ljNv7vw59OjS/QEA4O8f9uza&#10;t3P/N27cv/Dix5Mvb/48+vDmovxr7/49/Pjy59NvP07cv/z69/Pv7x/gP4EDCRYkOE7cP4ULGTZ0&#10;+BBixIVMmPyzeBFjRo0bOXa0yITJP5EjSZY0eRJlSpFMmPxz+RJmTJkzadZ8We/JP507efb0+RNo&#10;UClSzP0zehRpUqVLmTY9+oTeP6lTqVa1ehVrVqrroPzz+hVsWLFjyZYFO2UKuX9r2bZ1+xZu3LVS&#10;pEwY9w9vXr17+fb1+1dvk33/CBc2fJgJk3+LGTf/dvz48b4m/yhXtlz5XpN/mzl39vwZdGjRo/8t&#10;GPAPdWrVq1mrNsdEnD17/2jXtn0b97ko/3j39v0beHDhw/8x+XcceXLly5kf9wfAn79/06lXt34d&#10;e3bt/gAA8PcPfHjx48n/Y/IPfXr169m3d/8+PZR1/+jXt38ff379++k/oQfwn8CBBAsaPIgwocAn&#10;9f45fAgxosSJFCs6vOfEyb+NHDt6/AgypMiNTJj8O4kypcqVLFu6PMmEyb+ZNGvavIkzp06a5aT8&#10;+wk0qNChRIsajRLl3L+lTJs6fQo1qlSmTP5ZvYo1q9atXLtmJSfun9ixZMuaPYs2Ldlx48T9ews3&#10;/67cuXTrvpUixdy/vXz7+v0LOLBgv1HO/TuMOLFiJkz+OX4MObLkyUz+Wb6MGTOTf5w7e/4MOrTo&#10;0aT/SVhw7ty/1axbt5bi5J/s2bRr275du56Tf7x7+/4NPLjw4f+e1PuHPLny5cyb//MHwJ+/f9Sr&#10;W7+OPbv27f4AAPD3L7z48eTL23PyL7369ezbu38PXz2Tf/Tr27+PP7/+/fWZ/AP4T+BAggUNHkSY&#10;UCCTfw0dPoQYUeJEig7HiRP3T+NGjh09fgQZ8p89J07+nUSZUuVKli1d/vPHhMk/mjVt3sSZU+fO&#10;mlLK/QMaVOhQokWNHoUCRd0/pk2dPoUaVerUpv9M/l3FmlXrVq5dvWqVYu7fWLJlzZ5Fm1ZtWXLk&#10;pvyDG1fuXLp17cIVJ27cP759/f4FHFjw4L/jxP1DnFjx4iZN9tljIuXfZMqVK/PjxyTdP86dn9D7&#10;F1r0aNFTyv1DnVr1atatXb+GLU4CA9q0F9xeQED3AN68AwQYwADAcOLFhwsIkHwAAQILJEiYwMTJ&#10;kyhNmjghd06dvXv3/P0DH178ePBO7t37l179evbt3b+H/4/JP/r0/QHw5+/ffv79/QP8J3AgwYIG&#10;Dwr0BwCAv38OHz5s4u8fxYoWL2LMqHHjP3tO/oEMKXIkyZImT4Ks5+Qfy5YuX8KMKXMmy3pP/uH/&#10;zKlzJ8+eOf3ds0cvXTpz5caJk6IUyhMnEphAjSo1qgQmVps4cfJkK5QoUaRMCTuOHLly5s6dW0eP&#10;nr17+/b5+yd3Lt26cs9FifJvL9++fv8CDiz4nz0nTv4hTqx4MePGjh8nfmLvH+XKli9jznzZyb1/&#10;nj+DDi16NOnS/vw18edv37179urRU5fuHG1y5MaNEyduihQpUaAAf+LESZMmTI4jT66ciQRx4qZA&#10;jy5lOnUpUaBEyR4FSpQoUL6DfwLlCfknUJ6gR+/kiZP2TiQ4iS+/iZP6Te47aeKkiRMmTABC+TeQ&#10;YEGDBxESlCIlyrl06dapk0iPYj2LFy3as1fP/15HJv9A+tt3r15JdenOmStHjtw4ceKmSIkSBQqU&#10;J06cNNHJhIkEJj+BBv35ZJy4f0eRJlW6lGlSdRPu3fs3lSrVe07+ZdW6lWtXr1/Bhv3HYMCAf2fR&#10;plWLdp0TJ//gxpU7l25deuWaiPu3l29fv37VQYHyj3Bhw4cRJ1a8+J8Te/b+RfYHwJ+/f5cxZ9a8&#10;mXNnz/4AAPD3j3Rp0vya/FO9mnVr169hx1Ytxdw/27dx59a9m3dv21HM/RM+nHhx48eRJxcOZd0/&#10;58+hR5c+nXp150z+Zde+nXt379/Bb2fC5F958+fRp1e/nn15Jkz+xZc/n359+/fxy2fyj39///8A&#10;/wkcSLCgwYMIBTL5x7Chw4cQI0qc+M+ePSf/MmrcyLGjx48gMzL5R7KkyZMoU6pc+W/fvib/Ysqc&#10;SVMmOXJT/uncybOnz5//mPwbSrSo0aNI/zFh8q+p06dQo0qdSnUdlH9Ys2rdyrWr161MmPwbS7as&#10;2bNo06pda3YBAQL+/smdS7duXShQpPzby7ev37+A7TFh8q+w4cOIDzNh8q+x48eQI0ueTPnfBHPm&#10;/mn2B8Cfv3+gQ4seTbq06dP+AADw96+169ZSyv2bTbu27du4c+uezeSf79/AgwsfTrz4byb/kitf&#10;zry58+fQlTP5R7269evYs2vfXp3Jv+/gw4v/H0++vHnw6aBA+ce+vfv38OPLn8+eCZN/+PPr38+/&#10;v3+A/wQOJCiQyT+ECRUuZNjQ4cOETP5NpFjR4kWMGTX+W7cOyj+QIUWOJFnS5EmQTP6tZNnS5UuY&#10;MWX+27dPAhOcOXXu3Hnu30+gQYUG3dfk31GkSZHea/Lk31OoUaVOhcrk31WsWbVu5drVK5N/YcWO&#10;JVvW7FmyUaJIeLLv31u4ceXOpVvX7t23TRgwmPLP71/AgQPfY+Lv32HEiRUvZow4yrl/kSVPphwZ&#10;CpR0/zRv5tzZ82fQ6aD8I13adGl/APz5+9fa9WvYsWXPpu0PAAB//3Tv1s3k32/gwYUPJ17c//hv&#10;e07+LWfe3Plz6NGlL7fn5N917Nm1b+fe3fv1clP+jSdf3vx59OnVjzcn5d97+PHlz6df3z78KOfO&#10;/ePf3z/AfwIHEixo8CDCf0yY/Gvo8CHEiBInUvzHj1+Tfxo3cuzo8SPIkP/SpYPy7yTKlCpXsmzp&#10;8p85c1L+0axp8ybOnDp30mTy7yfQoEKHEi1q9J89e07+MW3q9CnUqFKfMvln9SrWrFq3br0Hpcm/&#10;f1Ek/Ctr9izatGrXrmXy7y3cuHLn0q0rN106KP/28u3b154TJ+XIkRsnbooUKE+eOHEyYdy/yJIn&#10;U06XTkq6f5o3i2PiWYIEBv9Gky5t+vS/Cf/j/rFu7fo17Nis1UH5Z/s27ty6bU+RIuUf8ODChxMv&#10;3uTev+TKlzP3B8Cfv3/Sp1Ovbv069uz+AADw9+87+H/qoPwrb/48+vTq17MvH8Xcv/jy59Ovb/8+&#10;/vhSzP3r7x/gP4EDCRY0eBBhQSb+/jV0+BBiRIkTKTZ0Uu9fRo0bOXb0+BGkRib/SJY0eRJlSpUr&#10;S9pz4uRfTJkzada0eRPnP3XqoPzz+RNoUKFDiRb9N2UKuX9LmTZ1+hRqVKn/yJET9w9rVq1buXb1&#10;+hUrk39jyZY1exZtWrX/7Nlz8g9uXLlz6da1O5fJP717+fb1+xcwYHHjxv0zvM8JOXL/GDf/dvwY&#10;cmTHT+jR+3cZc2bNmzljjjJlyj/Ro/8x+XcadWrVq1m3dv1a9YIFA/7Vtn0bd27b/urVY8LvX3Dh&#10;w4kXJ87kX3Lly5k3V86EyT/p06lXt169SZN9/7h39/79nz8A/vz9M38efXr169m39wcAgL9/8+nf&#10;c/IPf379+/n39w/wn8CBBAUy+YcwocKFDBs6fJiQyb+JFCv+88fvXj166dKZK0dO3BQpUqJAeeLE&#10;SZMmTFq6fNmkiRMnT55MiDJFnLhx5cylo1ev3j1+/v4ZPYo0qdKlSpn8ewo1qtSpVKtajcrkn9at&#10;XLt6/Qo27NZzUaL8O4s2rdq1bNu6/Veu/9yUf3Tr2r2LN6/evf+cOLn3L7DgwYQLGz6M+N+UKeT+&#10;OX4MObLkyZQrO2byL7PmzZw7e/4M+l+9ek/+mT6NOrXq1axTO9n3L7bs2bRr275t+1yUKP96+/4N&#10;PLhw4fyYMJHwZNw4JhImNJlQr949c+ck2LP3z5+5CVH27fsHPrz48eSZ/DuPPr369ezbu3+vngGD&#10;Bev+2b+PP7/+/FGYlAP4T+BAggUNEnxC7t9Chg0dPnQ4gd8/ihUtXsRIcd06KP88fgQZ8p8/AP78&#10;/UOZUuVKli1dvvQHAIC/fzVtSjH3T+dOnj19/gQaVKc6KP+MHkWaVOlSpk2N0oPyT+pUqv9VrV7F&#10;mlVqlHP/vH4FG1bsWLJlvaaL8k/tWrZt3b6FG1dtOij/7N7Fm1fvXr597fJr8k/wYMKFDR9GnFgx&#10;YXNS/j2GHFnyZMqVITPx90/zZs6dPX8GzZnJP9KlTZ9GnVr16tL7mvyDHVv2bNq1bd++zUTdP969&#10;ff8GHlx47yjn/h1Hnlz5cubNmftr0oTcP+rVrV/Hnl37du5M/n0HH178ePFRzv1Dn179evbt3b+H&#10;r16KFAZO/t3Hn1//fv73/QH0N4HChH8GDyJMmJAJv3v16tFLZ64cOXEWp0iB8mSjkyb/PoIMKXIk&#10;yZIjxY37p3KlPwD+/P2LKXMmzZo2b+L/9AcAgL9/Pn8y+Sd0KNGiRo8iTTr0Sb1/Tp9CjSp1KtWq&#10;TqeQ+6d1K9euXr+CDauVyb+yZs+iTat2LVuzUNb9iyt3Lt26du/ijTuF3L++fv8CDix4MOG+5Kb8&#10;S6x4MePGjh9Djry43JR/li9jzqx5M+fM/pj8Cy16NOnSpk+HZvJvNevWrl/Dji27NZN/tm/jzq17&#10;N+/evnUz+Sd8OPHixo8XHyfuH/Pmzp9Djy59+nQn4/5hz659O/fu3r//c7LOHj116tKdM0eOnDhx&#10;U6ZEiQLlCX0nTZowya9/f5Mp6QCaa/KPYMF/585F+SdFwpMJEyQwmbDuX0WLFy3Sk9Kk/wkTKOf8&#10;/RM5UuS+fQwI/FO5kmVLl//SOWnSpNw/mzdx2lR3zhyTf/v2/RM6lOg/cUf/JVW6lGlTp0+hRl3K&#10;5F9Vq/4A+PP3j2tXr1/BhhU71h8AAP7+pf23b5+Tf2/hxpU7l25du3CZ/NO7l29fv38BB97bZN8/&#10;w4cRJ1a8mHHjf+ug/JM8mXJly5cxZ57M5F9nz59BhxY9mrRnJ/b+pVa9mnVr169hp4aS7l9t27dx&#10;59a9m3fv2+Wk/BM+nHhx48eRI7dnr8k/58+hR3dOTkp169anSJmyffuEf9/Bhxc/nnx58+GZ/FO/&#10;nn179+/hx5f/ft+TJvbsrWvixN4///8A/wkcSLCgwYMIEypcyFCglHLl/kmcSLGixYsYLY4T96+j&#10;x48gQ4ocGZLJv5MoU6pcybKlSwIE/smcSbNmOSn/curcybPnPynk/gkdOvTJunX/kiZlwsTfv6dQ&#10;o0qdSrWq1atP6TX5x7WrPwD+/P0bS7as2bNo06r1BwCAv39w/0WJcu6f3bt48+rdy7fvP3Lkpvwb&#10;TLiw4cOIEysmzOSf48eQI0ueTLmy4yjn/mnezLmz58+gQ2u25+Sf6dOoU6tezbr1aSb/YsueTbu2&#10;7du4ZTfx96+379/AgwsfTvzfOSZS/in/J2XKv+fQo0ufTr26devnmEwwZ+6f9+/gw4v/H8/kn/nz&#10;6NOrX6+enpQmTKBASfevvn375aD828+/v3+A/wQOJFjQ4EGB55hM8ffP4UOIESVO/OcvShN//zRu&#10;5NjR40eQIUWO1MjE3j+UKVWuZNnS5ct9Tf7NpFnT5k2cOf8xYfLP50+gQYUOJVoUKBMGUdbRq1fv&#10;3j5//6ROpVrV6lWsVJvU+9fV61ewYcX+M2cOyj+0adX6u3fPHr1058qRIyduSpQoT5w4acLE798J&#10;TZw8gRIlihRx5MgB8Ofv32PIkSVPplzZsj8AAPz949zZ82fQoUWPljJuXD1158yRm9JaihQoUJ48&#10;cdKkCRPcuXUzadLEyZMnUYRLETeO/xy5cubSqatnz94+f/+kS7/X5N917Nm1b+fe3ft1Jv/Ejydf&#10;3vx59OnHSzH3z/17+PHlz6df/z2Tf/n17+ff3z/AfwIHEixYkMm/hAoXMmzoUKE5JlL8/ato8SLG&#10;jBeZ1Pvn8SPIkCJHkixJMgq5fypXslzpbwqTc/9m0qw5894Ee/b+/ZsCxZ+/f1HE/Stq9CjSpEqX&#10;InWS7h/UqFKnUo0ahYm6f1q3cu3q9SvYsF/9nZMixd6TJ+X+sW3r9i3cuHLn0m07boKUvFGgQHni&#10;xEmTJkwGEy5suEkTJ06ePIECJYoUKVPEjSNXrpy5cxP+ce7s+TPo0KLFjRv37zTq1P+qV7Nu7Tp1&#10;OQkS/tGubfs27ty6d9Mex6Tev+DChxMvbnx4ugnm/jFv7vw59CdPxP2rbv069n/+APjz9+87+PDi&#10;x5Mvb94fAAD+/rFv7/49/Pjy5zP5Z/8+/vz69/Pvfx8gEyb/CBY0eBBhQoUG791z8g9iRIkTKVa0&#10;eNHikyf1/nX0+BFkSJEjSXa05+RfSpUrWbZ0+RKmSijr/tW0eRNnzptTpPzz+RNoUKFDiRLdt4+J&#10;v39LmTZ1+hRqVKlL1zGJ8g9rVq1buXb1So9ek39jyZY1exZtWrVk+cHo928dEyYT/P2zexdvXr17&#10;+fb1+9dvuif/CBc2fBhx4sT+1q3/EwelCRMmUKCMU+fvX2bNm/81qfcPdGjRo0mXNj3ayb1/q1m3&#10;dv0a9mt7Tv7Vtn0bd27du3nrJkDgX3Dhw4kXN34cOXIoUfz9c/4cenTp0fkxsWfvX3bt27lvp0dv&#10;AhR6/8iXN2/eHwB//v61d/8efnz58+n7AwDA3z/9+/n39w/wn8CBBAsaFGjPyb+FDBs6fAgxosSF&#10;/po0+Ycxo8aNHDt61PjkCb1/JEuaPIkypcqVKps08fcvpsyZNGvavIkzpjhy/3r6/Ak0qNChRH0y&#10;+Yc0qdKlTJsmZcLE3r+pVKtavYo1a9ZyT578+wo2rNixYf1NmcLk3L+1UKCQ+wc3/67cuXTr2r1b&#10;d98+JlHU/fsLOLDgwYQLGxYsLkqUf4wbO34MObLkyZQrm2PCRIq/f0zq/fsMOrTo0aRLmz79jwmT&#10;e/9au34NO7bs2bGlmPuHO7fu3bx7++7txMm9f8SLGz+OPLny5fcAAFjQAEAUfv+qW7+OPbv27dyr&#10;n2vSZByTCU/4QYGS7p/69f/OOYnyL778+fTr25e/j8m//fz7+wfoD4A/f/8MHkSYUOFChg39AQDg&#10;799EihUtXsSYMWOUc/88fgQZUuRIkiU9ihs37t9Kli1dvoQZsyUTJv9s3sSZU+dOnj17MmHyT+hQ&#10;okWNHkWadGiTff+cPoUaVepUqv9VnzL5l1XrVq5dvX4VJ0XKP7JlzZ5Fm1bt2rXkyD35F1fuXLp1&#10;5TahR+/fXr59/f4FHFgwXylMzv1DnFjxYsaNHT+G/A/KuH+VLV/GnFnzZs7mmEjx5+/faNKlTZ9O&#10;1+TfatatXb+GHVu27HVM/t3GnVv3bt69dZuT8k/4cOLFjR9Hnnx4k3r/nD+HHl36dOrUzQEAQOAJ&#10;AADi/jGRwIAevSkFxJETN2WKlChQnjiB34TJfPr1m9x38gQKlClTxAEcR66ck3Ll/iFMqHAhw4YO&#10;HdqTMOUfxYoWL1r0B8Cfv38eP4IMKXIkyZL+AADw928ly5YuX8KMGZPJv5o2b+L/zKlzJ0+bTP4B&#10;DSp0KNGiRodKKVfuH9OmTp9CjSp1qtR7TZr8y6p1K9euXr+C1crkH9myZs+iTat2bVl6T/7BjSt3&#10;Lt26dufaY/JvL9++fv8CDiwYsBQm6f4hTqx4MWPG/ib4+yd5MuXKli9jzpwZCjly/z6DDv153Dgm&#10;4/6hTv3Pybl/rl/Dji07NhMp5dKls/dvN+/evnmfO8dEir9/xo8jT658OXPlU8iR+yd9OvXq1q9j&#10;z379Sbl/3r+DDy9+PPnv9qJMmFDuH/v27t/Djy9/fvsn9P7hz69/P//+/gH+EziQIEF7ANSpIwdA&#10;gr8oAwb4+zeRYkWLFzFOvOfE/8k/jx9BhhQ5kuRIe03+pVS5kmVLfwD8+fs3k2ZNmzdx5tTpDwCA&#10;ceOmSIHy5ImTJk2YJFWatIkTJ0+gSJkyjhw5c+no2dv3j2tXr//WQfk3lmxZs2fRplU7dl+Tf2/h&#10;xpU7l27dtxOiNJnAhC/fJk4AP4kSZYq4cePKmTunrp49e/z8/ZM8mXJly5cll5Mi5V9nz59BhxY9&#10;mvS/evWe/FO9mnVr169hx14tbtw/27dx59a9m3dv20zu/RM+nHhx48f/kZswYdw/58+hR5c+nXp1&#10;6OWg/NO+nXt379/Bh99eToIUKf/Qp1e/nn37f0zq/ZMvX9wEc//w59e/n39///8A/fljcu+fwYMI&#10;EypcyLAhQ3MSyP2bSLGixYsYM2r8x09KuQnp/okcSbKkyZMmmTDx96+ly5cwY8qcSfOlPyb/curc&#10;ybOnz59Af+4DIAWABHPmAPj7x7Sp06dQo0p1OoXcv6tYs2rdyrVr1nRQ/okdS5asPwD+/P1by7at&#10;27dw48r1BwCAv3948+rdy7ev375Q1v0bTLiw4cOIEysePKXcv8eQI0ueTLnyv3Hi/mnezLmz58+g&#10;Q4veLMWcuX+oU6tezbq169f/pkwh96+27du4c+vezdu2E3v/ggsfTry48ePC/TX5x7y58+fQo/+j&#10;1+Sf9evYs2vfzr279+zmmEz/+Ue+vPl/Uqb8W8++vfv15phM+Ue/vv37+PPr33+fHz+ATPz9I1jQ&#10;4EGECRUq3MeEib9/ESVOpFjR4kWMGf9N+LdvwoRxTPz9I1nS5EmUKVWaFDfu30uYMWXOpAnzXpN/&#10;OXXu5NnT50+gQNMx8ffP6FGkSZUavXfPSZN6/6ROpfrPHBMnTKCQIwcACgMJ/8RKYPLPrNlyAADU&#10;+9fW7Vu4ceW+ZfLP7l28efXu5duXrzgm6fwB8Ofv32HEiRUvZtzYsT8AAPz9o1zZ8mXMmTVnZvLP&#10;82fQoUWPJl36M5Ny5MiNGyduyhQpUqJEgfLE9hMnTpow4d3bd+8mTZwMfwIF/4oUKeKUkyNn7ly6&#10;dOrq2ftX3fp17Nm1b+fenck/8OHFjydf3rw6deamOIHi7997+PHlz6dfvz6Tf/n17+ff3z/AfwL3&#10;NWkSxd+/hAoXMmzo8CHDdE3+Uaxo8SLGjBop+ovCRN2/kCJHkixpcmQTdf9Wsmzp8iXMmDJn0my5&#10;rkmTfzp38uzp8yfQoOac/Ctq9CjSpEqXHp3ChAm5f1KnUq3KxN+/rFq3bqU3btwTJkycSDFnjt+/&#10;tGrXsm3rlkm9f3Ln0q1rlx4TJv/28u3r9y/gwIIFT5lC7h/ixIoXM25M78m/yJInS/bXJEC6dP/8&#10;lWsiQQIDCf78CZgwwd6/1P+qV7Nu7fp16nJSpPyrbfs27ty6d+f2Z46JPwD+/P0rbvw48uTKlzP3&#10;BwCAv3/Sp1Ovbv06duv1nvzr7v07+PDix5Pvrg7Kv/Tq17Nv7/49fPhM/tGvb/8+/vz69+/f1wTg&#10;P4EDCRY0eBBhQibpmkz49/Chk3P/KFa854QevX8bOXb0+O8Jkyj27DH5dxJlSpTpmDC5V8+Jkwnr&#10;/tW0eRNnTp07efbMac7JP6FDiRb9Z89ekyf8/jV1+hRqVKlTqUblx4+Jv39buXb1+hVsWLFjwfqT&#10;wiRdun9rxUX59xZuXLlz6da1+y/KuH97+fb1u9cfFCbq/hU2fBhxYsWFyTH/kfIPcmTJkylXtnwZ&#10;c2QnTphMkFDuX2jR//z5cyLlX2rVq1n/47duHZQmUCYwadLESb1/u3n39v0b+O4o5879M34ceXLl&#10;yf35Y0LvX3Tp06lP9zdAyj/t//gFkGAOAAAnACacG8CEyT/169m3d/++PRMm/+jXt38ff/769Zg0&#10;aQLwn8CBBP0B8Ofvn8KFDBs6fAgxoj8AAPz9u4gxo8aNHDtujHLun8iRJEuaPIkypcgn9f65fAkz&#10;psyZNGvWZPIvp86dPHv6/AkUqDkp/4oaPYo0qdKlTIuqg/IvqtSpVKtavYpVKpN/XLt6/Qr237p1&#10;5exRkBIlCpN7TZpMYQIX/8q/uXTr2r2LN+/cevUm0PsHOHDgJ+bM/TuMOLHixYwbO36sOF06J/8q&#10;W76MObPmzZnrMYHi75/o0aRLmyb9pNy/1axbu34NO3bscUzI/buNO7fu3bx7+85Nr8m/4cSLGz+O&#10;PLny5cyJixMngdy/6dSrW7+OPXv2KeTI/fsOPvy+Jv/Kmz+PPn36ek2a/HsPP778+fTfR1kgQQID&#10;JwDU/QP4T+BAggUJOqH3T+FChg0dPoTY0N+/f/SaOJngpFy5fx09fvQHwJ+/fyVNnkSZUuVKlv4A&#10;APD3T+ZMmjVt3sRpk8k/nj19/gQaVOjQnkz+HUWaVOlSpk2dOr3X5N9Uqv9VrV7FmlWrVinm/n0F&#10;G1bsWLJlzX4dN+7fWrZt3b6FG1fuWn9N/t3Fm1fvXr599ZKTELjJPglR/h1GnDixP39PnOz7F1ny&#10;ZMqVK/Nj4u/fZs6dPX8GHVr06M9Rxo37l1r1atatpzAx90/2bNq1bd/GnVs2k3r/fP8GHlz4P39R&#10;ojBR90+5OHFS/j2HHl36dOrVrV+fPo6JuX/dvX8HH178ePLj/TmR8k/9evbtnTiZ8k/+fPr17d/H&#10;n/+fOP7//AOMMm7cv4IGDyJMeJCJP3//HkKMKHEixXoLAATgx+/fv3ILGOzbJ+HJv3/3mjT5p3Il&#10;y5YuX8KMKXPmE3X/bt7/9AfAn79/Pn8CDSp0KNGi/AAgTap0KdOmTp9CjSp1KtWqVq9izap1K9eu&#10;Xr+CDSt2LNmyZs9qFQBgLdu2bt/CjSt3Lt26du/izat3L9++fv8CDix4Lj9+/w4jTqx4MePGjv0B&#10;ANBDCOXKli9f3qB5M+fOnjVzCC16NOnSoWmhTq16NevUu17Dji17Nmxftm/jzq37Nrfevn8DD94b&#10;HPHixo8jJ+5tOfPmzp8zpyZ9OvXq1qVHy659O/fu2Q2BDy9+PPnwdM6jT69+PXo77t/Djy//fZ76&#10;9u/jz1+fD//+/gHyETiQ4EBMBxEmVLgQYSeHDyFGlOgQVEWLFzFmrBiL/2NHjx9BdnQ1kmRJkydJ&#10;slK5kmVLlytPxZQ5k2bNmKVw5tS5kydOSj+BBhU6FCgko0eRJlVq1EtTp0+hRnWKhWpVq1exUq2y&#10;lWtXr1+5ihE7lmxZs2OLpVW7lm3btMfgxpU7l27cYXfx5tW7924yv38BBxbsd1lhw4cRJzYMj3Fj&#10;x48hM5Y3mXJly5cn59O8mXNnz5z7hRY9mnTpfvgA+PP3j3Vr169hx5Y92x8AAPv85da9m3dv37+B&#10;++bnj3hx48eRJ1fubx+Aff6gR5c+nXp169exZ5/Oj58/79/Bh/e+D8C+ff7Qp1e/nn179+/hx5c/&#10;fx+Aff7w59e/n39///8A/QkcSLCgwYMG+fHzx7Chw4cN9wEAsM+fxYsYM2rcyLGjx48gQ+4DcM+f&#10;yZMoU6pcybKlS5b8+PmbSbPmTH78/OncydPfPgAA9vkbSpQoP39Ik/bjx8+f06dQo0qdSrWq1atS&#10;9wG456+r169gw4odS7as2bNn9+0DsM+f27dw3/LzR7eu3bt48+rdy7dv330A9u3zR7iw4cOIEyte&#10;zLgx4X+QI0ueTLmy5cuYM2vezLmz58+gQ4seTbq06dOoU6tezbq169ewY8ueTbu27du4c+umvA8A&#10;vX/A/0mR8K+48QXi/in/lw6Av3//BJj7R50cuQL/smvfzr279+/gw2//N0eAgDl75gaY+8e+PfsG&#10;4/7JT5cOgL9/AM792/+PXAGA/wQOJFjQ4EGECRUWBHDu3799+wA8+VexSRMn/zRu/CfA3D+Q/8gV&#10;+LcPQL16/1RKkfDP5UuYMWXOpFmzZhQCBPb9+1ePwL59//4RIPfP6FGjAACc+9eU3IAB//YBoPfP&#10;6j8pEv5t5drV61ewYcWGvVdvygB79v6t/ddEggR//+TOlQvA3D+8/8gR+LcPAIB6/wRPkSDh32HE&#10;iRUvZtzYseJ9A+z9ozxByj96AADs+9fZyed/oUX/E2Du32ly5Ab84weA3j/Y/6RI+Ffb9m3cuXXv&#10;5n1734AB9v79myDl/9/xcQ3S2SNHLsC6f9Gl/xNg7t/1f+QG/Nu3DwC9f+GlSJHwz/x59OnVr2ff&#10;3r2/AOX2AXjy5N/9Jk/+7ef/TwBAAeb+ESQ3YMA/fgDo/Wv4T4qEfxInUqxo8SLGjBUBAJjw72MU&#10;CRL+1Ruw7x9KAuP+sWzJEoC5fzL/kRvwb98+APT+8ZQiRcK/oEKHEi1q9ChSpE2a/Gvq1F8TCf7+&#10;Ua1aFcC5f1rJkRvwbx+Aev/G/pMy4R/atGrXsm3r9i3cuHLn0q1r9y7evHr38u3r9y/gwIIHEy5s&#10;+DDixIoXM27s+DHkyJInU65s+TLmzJo3c+7s+TPo0KJHky5t+jTq1P+qV7Nu7fo17NiyZ9Oubfs2&#10;7ty6d/Pu7fs38ODChxMvbvw48tb+AADY5+859OjSp1Ovbv36cyYMAJgz5+87+PDix5Mvb548E3/q&#10;17Nv7/49/Pjy1z855+8+/vz69/Pv7x+gP38T/BU0eBBhQoULGRqc4A9iRIkTKVa0eBGiuCn+OHb0&#10;+BFkSJEjOT5J5w9lSpUrWbZ0+RKlE3r+aNa0eRNnTp07aTLx9xNoUKFDiQ49B8VfUqVLmTZVOqGe&#10;P6lTqVa1ehVr1qxM/HX1+hVsWLFj/TlRp85fWrVr2bZ1y5YJE39z6da1e9cfAQL0/PX1+xdwYL8T&#10;/BU2fBhxYsWIpYz/8/cYcmTJkylX9sfEX2bNmzl3zjxBghQn/kiXLq2OCT9/q1m3dv0admtxTJjU&#10;83f7djko/nj39v0beHDf9qZIcPIEORQoUaQ0lzJlihQA/vz9s34de3bt27l39wcAgL9/48mXN38e&#10;fXr16//ZcxIAwD/58+nXt38ff/78TP719w/wn8CBBAsaPIgw4cEm/v45fAgxosSJFCs6ZPIvo8aN&#10;HDt6/Agyo78m/0qaPIkypcqVLEtKMfcvpsyZNGvavIkzphN7/3r6/Ak0qNChRHsycQIFypOlUJ44&#10;fQr1qZMnTp5YterEyRMnXLt6/cp1wr+xZMuaPYv2bL0n/9q6fQs3/y7cdEz+2b2LN6/evXz77mXy&#10;L7DgwYQLGz78L0q6dP8aO34MObJkyEyY/LuMObPmzZinMPgswd+/0aRLmy7N5J/q1axbu37dmtyU&#10;f7Rr276NO7fuf03u3fsHPPg/KBOYQJECBYq/f8ybQ5ng75/0f1DS/fN37hyTc/+6e/8OPrx48fYm&#10;MGnSZF+Uc//au38PP758+FHK/buPP39+fwD8+QP4T+BAggUNHkSY0B8AAP7+PYQYUeJEihUtXvxn&#10;TgqAAP88fgQZUuRIkiVJ2nPyT+VKli1dvoQZU+ZKJv9s3sSZU+dOnj1t7mvyT+hQokWNHkWaVGi9&#10;J/+cPoUaVepUqv9VnT6h90/rVq5dvX4FG1ZrE3//zJ5Fm1btWrZtzTbh90/uXLp17d7Fm1cuk399&#10;/f4FHFhwYHpP/h1GnFjxYsb/7Nlj8sTeP8qVLV/GnFnz5n9M/n0GHVr0aNKl/00pV+7fatatXb+G&#10;7ZoJk3+1bd/GnVv3uAUT/v0GHlw4cCf2/h1Hnlz58uNNmqT7F93fhAnnoNA790/7du7dvXdf14TJ&#10;eCbl/PmDwoSJkydNmuz7F1/+fPrxmfj7l1//fv79/QP8J3AgwYIG6U2YYO4fw4YOH0KM6NCfPyb/&#10;LmLMqPGfPwD+/P0LKXIkyZImRfp7onIlSydPnjghQMDJk5o2b+L/zKlzJ8+eTyRMILDgCdGiRo8S&#10;dfLkiZMnTp9CjSp1KlQmE5w4eaJ1K9euXr8+ceLkCdmyZs+iNcvgCdu2bt86eSJ3Lt26du/ObSLh&#10;Cd++fv8CDix4MF8mEp48cfJkMePGjh9DjhyZgZMnli9jzqx5M+fOlhmADi16NOnSpk8zkCCBAYMn&#10;rl/Dji17Nu3arxk8ya17N+/evnszYSB8+HAJEp4gT658OXPkTiY4YMLkCfXq1q9bd+LkCXcmTJ48&#10;acLkCfny5p84qTBhPXsmTCYwiS+fSRMmTJowaaJfv5MmTQA6ETjQyZMJB58kVLiQYUOHDBkwcPKE&#10;YkWKTp5k1LhR/yODCUxAhoSwgGQDBk6epFS58gkFJk9gxpQp0wkDJkwkPHHCoMkTnz+BPnHCgMGE&#10;CUyeJFWalIGTJ08ZMGHCoEnVJ1exZtW6lWtXBk/AhhU7lmxZs2fFTpjwhG1bt2/hxoU7ge4Tu3fx&#10;5rXrhIATJ08ABxb8BAo/fv8QJ1a8GPG9J0/u/ZM8mfI/c+b+Zda8mXNnz59Bh85Mz545df9Qp1a9&#10;mnVr16//qfs3m3Zt27b9+eO3e9+9e/aA1xNej15xeuqQJ1eujl7z5vXq2ZN+j3p1df6w/9O+nXt3&#10;79/Bg79n71958+fRp1e/nn15e/b+xZc/n359+/fxx1f3j39///8A/wkcSLCgwYMIBar7x7Chw4cQ&#10;I0qc2FDdv4sYM2rcyLGjR4zq/okcSbKkyZMm79X7x7IlS3Xq/smcSbOmzZn+7PHjp85fOnrq/gn1&#10;Z0/dPX786P1T9++fP3/06P2bSrXqv3bosqJbt+4fPX//woodS7as2bP+6NH7x7at27dw476lR8/f&#10;v7t48+rd+4+ev3+AAwsePDjducPm1u37x3jfunr11vHj9+/fvnX/MmvezLkzZ37q1K1bp+7ev9Oo&#10;U6tezbq1a9Tq/smeTbu27du4c8u+t05dvX/AgwsfTrz4cHX/kitfzpy5P3P/okufHv3ek3v3/mnf&#10;zr279ntPntz/+0e+/D9+AwCoByCgXj165QDIZ6LO3AAA+M+pUwcFgH+AUuidWwDA4Lh6TgAsHFev&#10;3jko5crx8/fP4sV9ADRqPKeOHgEACxb8I1nS5MkmAAT8Y9nS5UuYLvfR+1fT5k2cNhsAAPDPnz8o&#10;AACM+1fU6FGkSZX6o0fv31NzAKRK4efPnrgpU/5t5drV61ewYb0SALDg31m0adPWA9BW3D+4ceXO&#10;pfvvHgAAUaL8q7fv39+/UAAAmECPnr995Jj4Y8yYn799kSPfo1zZ3r179jRvtlfPM7119eiNpqeO&#10;njp19FSrY92a9Tp1sWXHpqfO9m3c69SlA9C7STp+/4QPJ168/zgUAADUqftXDgCAJv+kT6deXXoA&#10;AAz8/eP+BAAAf//Ejydf3jx5BgAWLPjX3r37dfbuzbd3z569e/nt3btn7x7Ae/fqAQDgxN69e/bu&#10;2btn7949e/bq1ftn8aJFdeomAIDy7yNIkPfuAQAQ5R8/ACon/Pv3BABMcf9m0pw5AQDOBfv+8ezp&#10;0+c6AELZtWv37+i/e+v+/bPnz9+/qFKjMgBA4B9WrBIACLBn7x/YsGL/0Vu3DgAAKf/Wsm3rVgAA&#10;AE3+0a1r1x89ev/+QQHgF8CAf//8EQBgGMCEf4oV+1P37zHkyJInQz6Xzt6Ccfv2+SMHAMCEf6LT&#10;AQDgxJ8/c/8AAEj557relHQSAAQI8O/27XHj1PG79wQA8Cf/2pUDYFyKv3EAAJAj9+/fFABM/lGv&#10;Xn3dBHP+/D15AgCAlH//pkwBAGCcvygA1ov7554ePQBT/v2TIqXcFAAAzP3r/w+gvwUABgyg508C&#10;AAH+/P3jNwAAg3sTAwCQ8A9jOQAAovgbNw4AAHL/SJb8d28AAJVO/rV02VIcAJnm7tX7d/OmPQEA&#10;mOzbR08AACf/iE4BAEBcuShRAABI9w9q1H/3nty79w9rVq1bsd578uTeP7H/7t0TAEDCv30A2D75&#10;928AALlzA0SJ4u/fv3oA+PblK0DAuX+DpwwYAAAxAAb/GDf/diwBwIB/TJgAcNIEAIB79/79S9dk&#10;AADRogn8M00OAAB1/1j/mwIAgD17//5JAEDgX24pAACY+/f73xMAw4kTp0fvX3Ll/6IAcP4cwAR7&#10;/6j/mwBgwL9//vwBAPDk3z8JEgAE8PdvHwD1UP79u1ev3j/5/8wtWAAAP4AA9+79+wfQCQAB/vz9&#10;IwcAwLh///wBAMDgn8QmAAD4+/fkCQAA/v55HABgwr9/UKAAAFDvHz8pUhgIAAATZrl//wYAmDDh&#10;n05yAHr6/GlunwAATP4Z9QcAgIR/TOn5+/dv3ToAAJr8u4oVa5MmAADc+/dvyhQAANb9cwIgbb1/&#10;6QC4jfLv/98AABMm/FPHAEAAf/7+/WMCILC/cQAAlPuHeB0AAFP+/XsCIMCTcvv2/bucDoDmcv/+&#10;MQBAgMC/evfSATiNOrW4f6xb/zsHILZsAAvM/bv9bwCA3bx3L/gHvAkAAf+K/ysHAEC6f02aAHgO&#10;Hfq9dQCqQ/mHPfs/KQAA3Lv3L7wUAOTv/TMHAMC6df8aAHDyL346AADK/bvPAACBf/z5jwMIYMA/&#10;c+YAADBX799Chv/IAYC479+/fQIEAGDy7149AB0Z/PvHAMBIkiSf/EP5r1w5AC3H1fsX858UADVt&#10;2qRH798/egB8rvsXVOhQour8/UP67x4AAOL+/VsAIAC/f/9V/42bEADA1q1Q/tEjQACAhH//nAAA&#10;IMCfvwEAGDD4F3cAgAED/t3Fm/euOnX/zgEAUI4ePQABABDw58QJAAD+/kEBEJmeun/kAFwu908K&#10;AM7p/v1bAADAgn+lTZ87V+/fP3PmAgAgYO/fbCgAAND7l9scAABS/v3+PQ4AAHXq/h0/fu8eAObM&#10;pUj5928CAAD79v37Jw4AAHLk/t0bd8+fPXsMAAAw90/9+igA3E/w9+/fAgAABPzDDwXA/nH/7AEE&#10;IEXKv4IG/QEA8OQfQ4b7BgCIKBGAAH/+zAEAIO4fx30AAEigN2ECAAD7/q2LEgUAAHL/Xv57AgBA&#10;AHv/buL/zPmvHoCePnuu+/dPHAAA5v4hpQcAwJN/CxYAEPDPnzkoUAAAWPdvK9d/957cu/dvLNmy&#10;Zsfee/Lk3r9/9QDAnfBv7r8nTwAASOcEAF96//6lAyA4yr9/BQAECPBvMWPGAgBAjgxggL1/li9f&#10;lgIAQL1/nqUACE3uH2kCAE6fXgAAwL1/rhkAiA3An79/EwDgxh0AAAB7//6pAwCA3L/ixacASK48&#10;ub1/zp//S5cOAIAn/67/GwBgwL9//vwJACAeQIAAAAb8+zcFAHt7//4xAACAwL/69e7d+/dvAoD+&#10;/gECAGDuX8FyAACk+/fvHgAAUv5FnABgwL9/5MgBALDu/98/AgQAhAQQIAAAAP7+mQOwchy/cgBg&#10;wlwAAMCTJ//+nQOwc2eUf/QABBUadN26f/4GAFCqdAAAAP7+RV33jyrVegEAZNUKYMq/f+PGARA7&#10;FsCTf//KAVCb7p8/AQCcOPn3zwkAAP78/XMCAAABAH//Rvk3uJ4AAIcRS/D3L0oUAI8hA3Dy7x8A&#10;AE6c/PtXD0DnzhPu3QsAgHRpAOTI/VO9+p8/AAAW/JP9rwkAAPb+5WYCgHdvABL+/SNHDgCAdP/+&#10;3bsHAICUf//EiQMwnfp0f//sBQCwnbu6f98DABAPYMC/dQAAlCv375+6cgDgA5jyj74/fwIAPPn3&#10;r149AP8AAQh08q/gvykAAAQIwO/fvXr/Ikr8NwEAgAn/MvobMACARwADAIj0928KgJMoTw4YYI/e&#10;EwAwY8oEsO+fOQA4c+K0167dv3MABNy796+o0aNI/9Hj969p0ykAogIY4O+fVXv2AGgFMCBAAAAE&#10;/v17AqCsv3/kAKg99+/fAgBw4QYAAODcOXvpAABowo/fPn78/PlTp84fAABO/ile/K8cgMfn/v07&#10;B6CyZQBMmPj7tw6A53L//kUBQHrfv9Oo1zkBwLo1ayj/YvsbAKC2bSn/cjdpAqC3797+/i0AQLw4&#10;AAn+/P37d08AgOfQx/2bTg6A9esABtj792/CBADgw4P/N/fvHz0A6NMDOHfunzkAUP7Jl38OgP37&#10;9seN+/ePAQCAAAQKZOLv38F/TAAsZCjB379/9+4JAFARgAAB4/79GwDA40eQC/6NJDlyAIAA/1Te&#10;U/fPpcsFAGTOdPLPJj16AHTuBHDu30+gQO89uXfv31GkSZUevffkyb1/UaVO/WfO3D+sWbVu5drV&#10;61ew/+7ZM3fu31m0adWuZdvW7T91/+TOpVvX7l28efXKpefP3z/AgQUPJlzY8GHE/9T9Y9zY8WPI&#10;kSVPbqzu32XMmTVv5tzZ82VzAACU+1fa9GnUqVWvZl1v3z/YsWXPpl3b9m3Y6v7t5t3b92/gwYXz&#10;VvfP//hx5MmVG7dnDwAABuf+TZ9+r94/7Nmxlysnjt4/8OHFjydPXp2/f+nVr2ffDt17+O3s2ZtS&#10;7t99/Pn166fn7x/AfwIHEixo8ODBevXu/Wvo8CHEiA/Vqftn8eJFf/7+0aN3b9+9dfvs2au3bt2/&#10;lCpXsmypkt65df9m0qxp8ybOnDb50fvn8yfQoEKHEi1KVB0/f0qV/mvq9CnUf/7+/fNnlR9Wfvu2&#10;3rtnzx69f2LHki1r9izatP/UqVvn7x/cuHLn/jv37y7evHfvPbl37x/gwIIHA7735Mm9f4oXM/5n&#10;zty/yJInU65s+TLmzP/q2TOX7h/o0KJHky5t+vQ/df//VrNu7fo17NiyZ69W9+827ty6d/Pu7fs3&#10;bnX/hhMvbvw48uTKiav75/w59OjSp1Ov7nwfvX/at3Pv7v07+PDa6fn7Z/48+vTq17Nvb17dv/jy&#10;59Ovb/8+fvnq/vHv7x/gP4EDCRY0ONAfPXrp0vn79xBiRIkTKVKkt+9fRo0a27VD5w5kSHTu/pU0&#10;eRJlypT0/P1z+RJmTJkzad67Z+9fTp07efb02ZPfvn/q/hU1ehRpUqVL/9kzt+5fVKlTqVa1epWq&#10;P3r/uHb1+hXsP3/+6P0zexZtWrVr6fn79xZuXLlz6db154/eP717+fb1+xcwYH/q/hW2V+9fYsWL&#10;GZv/+/cYcuTH957cu/cPc2bNmzl3zuwPAAB//0iXNn0adWrVq1k3mQKgyT/Zs2nXtn0bd+50UP71&#10;9v0beHDhw4kX783kX3Lly5k3d/4cenTlTP5Vt34de3bt27lXt+fkX3jx48mXN38efXhzUv61d/8e&#10;fnz58+m3d2LvX379+/n39w/wn8CBBAsSZPIvocKFDBs6fAhRIZN/FCtavIgxo8Z/UKCk+wcypMiR&#10;JEuWlFLun8qVKoVseJkggZB/NGvavIkzp00n9v75/Ak0qNChRNOlg/IvqdKlTJs6ffqvyb5/VKta&#10;vYo1q9ZzABj8+wo2rNixZMuKrffkn9q1bNu6fQs3/y7cclL+2b2LN6/evXz37WvyL7DgwYQLGz5s&#10;eMq4f4wb/1vHhIm5ev7+Wb78zx8Af/7+ef4MOrTo0aRL+wMAwN+/1axbu34NO7bs2UyaABD3L7fu&#10;3bx7+/4NfEq5f8SLGz+OPLny5cz/2XPyL7r06dSrW7+OPXt0ek/+ef8OPrz48eTLez8X5Z/69ezb&#10;u38PP776ceP+2b+PP7/+/fz72wfYZN8/ggUNHkSYUOFCgkz+PYQYUeJEihUtQmTyT+NGjh09fgT5&#10;T4qUcv9MnkSZUuXKlePE/YP5T8gGmhuE3PyXU+dOnj19+nRi799QokWH+kO6T+k9e/bq0aOnbl26&#10;dP/nrJorV44cuSlTmvwDG1bsWLJlzf57Uu/fWrZt3b6FG/ceAAn/7N7Fm1fvXr556T35F1jwYMKF&#10;DR9GfNiclH+NHT+GHFny5MZM/l3GnFnzZs6dNzPh90/0aNKj6zX5l1q1PwD+/P2DHVv2bNq1bd/2&#10;BwCAv3+9ff8GHlz4cOLD/flrsgBAvX/NnT+HHl36dOpN9v3Dnl37du7dvX8H/8+clH/lzZ9Hn179&#10;evbty5eb8k/+fPr17d/Hn1++uHH//AP8J3AgwYIGDyJEKKXcv4YOH0KMKHEixYZM/mHMqHEjx44e&#10;P2Zk8m8kyZImT6JMqZIkk38uX8KMKXMmzZhM/uH/zKlzJ8+e/4R06MBBQZBaHI5y2CDkH9OmTp9C&#10;jSrV6RN6/65izap1K9euV5n8Cyt2LNmyZs/+i3LuH9u2bt/CjSv3HwAG/+7izat3L9++euk9+Sd4&#10;MOHChg8jTozYnJR/jh9Djix5MmXHTP5hzqx5M+fOnjPfu9fkH+nSpk1HkeLvH+vW/gD48/dvNu3a&#10;tm/jzq3bHwAA/v4BDy58OPHixo8bT5cOSgAA/55Djy59OvXq1v8x+ad9O/fu3r+DDy9eu5Ry/86j&#10;T69+Pfv27t+fl2LuH/369u/jz69/P/0o6QD+EziQYEGDBxEmFAgl3T+HDyFGlDiRYkWHTP5l1LiR&#10;/2NHjx9BamTyj2RJkydRplS5siSTfy9hxpQ5k2bNf1OmSDmX7l9Pnz+BBu0pRAiHXb64JVXqixYH&#10;IUL+Rf3H5F9Vq1exZtW6tSqUdf/AhhU7lmxZs2CZ/FO7lm1bt2/h/ptS7l9du3fx5tW7958ABv7+&#10;BRY8mHBhw4cHq3vyj3Fjx48hR5Y8WXK5Kf8wZ9a8mXNnz5iZ/BM9mnRp06dRi5ZCjtw/169hxz4X&#10;5d8/f/4m+PvnD4A/f/+ABxc+nHhx48f9AQDg719z58+hR5c+nfp0ceLIARiwz169evTWnTNnjhy5&#10;ceKmSImyHsoTJ06axGcyn359+06eQIkSRcqEcf8AyZk7d24dPXv7/P1byLChw4cQI0pc6MTev4sY&#10;M2rcyLGjx48Xndj7R7KkyZMoU6pcSbLJvn8wY8qcSbOmzZswndj7x7Onz59AgwodypPJv6NIkypd&#10;yrSpU6RM/kmdSrWq1atYs05l8q+r169gw4od+2+c2X9o06pdu3bDLm7g4sblxs2Xr127aHHY8K+v&#10;375M/gkeTLiw4cOIBUc596+x48eQI0ue3JjJv8uYM2vG7M8fv3v27NFTpy7dOXPlyKkWN2VKEyZR&#10;YkN58sSJ7SZNmOjezbt37ybAnQhnIKHev+PIkytfzrx58nVQ/kmfTr269evYs2MvJ+Wf9+/gw4v/&#10;H0/e+4R15siJm8Kevbj38MfJlyChnLlz6ujZs3ePnz+A/wQOJFjQIEF/Tf4tZLhQHQB//v5NpFjR&#10;4kWMGTX6AwCgHr9/IUWOJFnS5EmUJp88IQeAwT+YMWXOpFnTJkwn9f7t5NnT50+gQceJ+1fU6FGk&#10;SZUu/eePyT+oUaVO9cfPnr166tKZK0eO3LgpUqJAIfvESZMmEiQwYduWiQQmTZo4oQsFSpQoUqZM&#10;ESduHDly5gSfS0ePXr169vbt4/fP8WPIkR0z+VfZ8mXMmTVv5myZib9/oUWPJl3a9GnUoZn8Y93a&#10;9WvYsWXPbs3k323cuXXv5t3bN24m/4QPJ17c//hx5P/KlZvyz/lz6NH/cfDFjRs4b9m1g/O1i4OQ&#10;f+HFjycfnsk/9OnVr2ffnv2Ucv/kz6df3/59/PKZ/OPf3z/AfwIHEixo0GC6J/8WMmzo8CHEiP8a&#10;LBj37yLGjBo3cuyYMR2UfyJHkixp8iTKlCjJTfnn8iXMmDJn0nTJ5B/OnDp35mTC5B/QoEKHEi1a&#10;lMm/pEqV+gPgz9+/qFKnUq1q9SpWfwAA+Pvn9SvYsGLHki1LlgkTKQCc/Gvr9i3cuHLntmXy7y7e&#10;vHr38u37T4q5f4IHEy5s+DDif/We/Gvs+DHkyJIn/2PC5B/mzJo3c+7s+TNozEz+kS5t+jTq1P+q&#10;V5M+F+Uf7NiyZ9Oubfs2bCjq/vHu7fs38ODCh/Nm8u848uTKlzNv7hw5k3/Sp1Ovbv069n9PntD7&#10;5/07ePAbOOzyxe38eV+7OHAQ8u89/Pjy5zP5Z/8+/vz69+tvwg/gP4EDCRY0eBDhunVQ/jV0+BBi&#10;RIkT/zH5dxFjRo0bOXa8yIQAlH8jSZY0eRJlSpPjxP1z+RJmTJkzadacac/JP507efb0+ROoTib/&#10;iBY1erQoEyb3/jV1+hRqVKlPmzS59w9r1qz+APjz9w9sWLFjyZY1e9YfAAD+/rV1+xZuXLlz6c5l&#10;wmQCgHH/+Pb1+xdwYMF8mfwzfBhxYsWLGf//e1LvX2TJkylXtnz537ko/zh39vwZdGjR/5gw+Xca&#10;dWrVq1m3dv36NJN/s2nXtn0bd27ds8tJ+fcbeHDhw4kXN/7bSb1/y5k3d/4cenTpy5n8s34de3bt&#10;27l3v87kX3jx48mXN3/+HxQo6v61d/9eyK5d3MB58wYOPzdftDYI+Qfwn8CBBAsaFMjkn8KFDBs6&#10;fOjwSb1/FCtavIgxo8Z69Z78+wgypMiRJEv+Y+Lvn8qVLFu6XLlhw7+ZNGuCM1EggzRfvv75/Ak0&#10;qNChRH2Wk/IvqdKlTJs6fQrVab0n/6pavYo1q9atVZn8+wo2rNixX51A+Yc2rdq1bNlKIUfu/5/c&#10;uXT9AfDn75/evXz7+v0LOLA/AAD8/TuMOLHixYwbO2Z8r0kTAgDu/buMObPmzZw7+/PH5J/o0aRL&#10;mz6N+h8Tf/9au34NO7bs2f/GifuHO7fu3bx7+77XpMm/4cSLGz+OPLny5f/8MfkHPbr06dSrW78O&#10;fZy4f9y7e/8OPrz48dyd3PuHPr369ezbu3+Pnsm/+fTr27+PPz9+f//++QPoj8k/f//++UP4T+FC&#10;hg0dPlQIBcq6fxUt/qPFDZw3jhzBcfNFixYHIf9MnkSZUqVKJv9cvoQZU+ZMmVDS/cOZU+dOnj19&#10;7tvn5N9QokWNHkWa9J8Te/+cPoUaVerUqP++qFEzdGZABW+0aP0DG1bsWLJlzZpl8k/tWrZt3b6F&#10;G1etPSf/7N7Fm/duOSfmzJ07ly6dOnr17Nm7t8+fv3+Nmfj7F1nyZMqVK9tjcu7fZs6dPXs+F+Xf&#10;aNKlR/sD4M/fP9atXb+GHVv2bH8AAPj7l1v3bt69ff8G7ttclCgCAPxDnlz5cubNnf+jR+/JP+rV&#10;rV/Hnl37Pyb/vH8HH178ePLepZT7l179evbt3b+n9+TJP/r17d/Hn1//fv7/7AF08m8gwYIGDyJM&#10;qHDgFHL/HkKMKHEixYoWHzLx928jx44eP4IMKXIjk38mT6JMqXIly5YnmfyLKXMmzZo2b/7/ixLl&#10;3L+eu8CB8ybUGzhu3HzR8iDkH9OmTp9CjeqUyb+qVq9izao1q5Ry/76CDSt2LNmy/vwx+ad2Ldu2&#10;bt/C/Qcl3b+6du/izau3Li1fvnZt2PBPXQAG/w4jTqx4MePGjg8z+Sd5MuXKli9jzizZX5N/nj+D&#10;Di16NGnPTu79S616NWshHF7T8gXOG21v4HzREvJvNzkm+/4BDy48uD8m/44jT47cHwB//v5Bjy59&#10;OvXq1q/7AwDA37/u3r+DDy9+PHnxUsqVAzDgH/v27t/Djy//HzlyU/7hz69/P//+/gH+Y/KPYEGD&#10;BxEmVEjwCb1/DyFGlDiRYkVzUaL807iR/2NHjx9BhhT5Lx2UfydRplS5kmVLlyejnPs3k2ZNmzdx&#10;5tQ5c8K5c+aABgVajmjRcuTIlSO3lNy4ceTIjZM6Vao4cePGidOqdUrXCf/AhhU7lmxZs2fDMvm3&#10;lm1bt2/hxv23b1+6XNCc5c0r6Ii2YLZseahHr549w4bvJVa8jzG/ffv4+ZPs798/f/8wZ/7H5F9n&#10;z59BhxYdWty4f6dRp1a9mnXr00z+xZY9m3Zt27f/TSH3j3dv37+BBxf+zx8ABv+QJ1e+HLk/5/z2&#10;Rb93z98/69exZ88+4V9379/Bhxc/nrx3Cf/Qp1e/nn379EJ2gaNGzZu3Z0GE/NOvXwgHWv8AfXHj&#10;Bs6bN2rUDBmiwzBPp1gQXcXKw22XRYsdIGzYkIADrY8gOdDatYsWLQ5C/jH5x7KlPwD+/P2bSbOm&#10;zZs4c+r0BwCAv39AgwodSrSo0aNFnZAjB4DBv6dQo0qdSrXqPylSzP3byrWr169gw/pr8q+s2bNo&#10;06pdW7bJvn9w48qdS7eu3XHixP3by7ev37+AAwse/K/clH+IEytezLix48eIoaz7R7my5cuYM2ve&#10;TJnJv8+gQ4seTbq0adBM/qlezbq169ewY69m8q+27du4c+sWwpv3v3+0uFGjFq14NGrevIHDFoSD&#10;kH/Qo0ufTr26dehM/mnfzr279+/ey0n/+Ue+vPnz6NOrJ8/kn/v38OPLn0//H7kp//Lr38+/v3+A&#10;/wQOJAiAwT+ECRUuZNjQ4UOET+r9o1jR4kWMGTVupMjk30eQIUWOBLmBwy5f3KJFs8MHEyY+efIQ&#10;OkJrFzdv3qgZokPHzk+gefhgwtQplitWp0otXeqqEx+ofPLc+VCnDh1DWbXS4Woomjdvvjb8Y/LP&#10;7Fl/APz5+9fW7Vu4ceXOpesPAAB///Tu5dvX71/Agf8yiRIFwJN/iRUvZtzY8eN/TpzY+1fZ8mXM&#10;mTVvpvfk32fQoUWPJl36M5N/qVWvZt3a9et/U8qV+1fb9m3cuXXv5t37nzhy/4QPJ17c//hx5MmF&#10;O7H3z/lz6NGlT6de3TmTf9m1b+fe3ft38NqZ/CNf3vx59OnVry/P5N97+PHlz/+3gdb9Xbto7afl&#10;CxxAb9QGUvPmDRw3X7t2cejh5B/EiBInUqxoUSKTfxo3cuzo8aPHc1H+kSxp8iTKlCpJMvnn8iXM&#10;mDJn0vyXDsq/nDp38uzp82fOAAz+ES1q9CjSf758UbODqRPUTpjsRANH6x/WrFr/Pan37yvYsGLH&#10;ki1r9iuTf2rXsm3rtu2GXdy8eYtm6K4hO3bkfMiThw9gP346ES4M6nAnTJg6xXLlihVkyKcmp0rF&#10;AtUrV5o1x+rsORYoTHnoUKPGjdYGIf9CNmyg5YtbNgD+/P2rbfs27ty6d/P2BwCAv3/ChxMvbvw4&#10;8uTHmUyYAKDcv+jSp1Ovbv36PyZM/nHv7v07+PDi/5WT8u88+vTq17Nvf57Jv/jy59Ovb//+Pyjp&#10;0v3r7x/gP4EDCRY0eBBhwoJRzv1z+BBiRIkTKVZ02GTfP40bOXb0+BFkSI1M/pU0eRJlSpUrWZpk&#10;8g9mTJkzada0eTMmk387efb0yZPDLl/cwBUtyg0pUnBLufnatYsWhw1C/lX9x6/JP61buXb1+hUs&#10;Vyb/yJY1exZtWrTpoPxz+xZuXLlz6bpt4u9fXr17+fb1+5dfk3+DCRc2fBhx4sEEGNz/+/cYcmTJ&#10;jzd4o8OnU+ZOmPjkoUMnGjha/0iXNl36Sb1/q1m3dv0admzZq5n4+3cbd27du3UL4bBrFzdqhuzw&#10;wYTpU4xYrlg1d/68uatYnfLksZMHUydQ22PFcsXqVKpULE6VN3+elStXsTrxyUPHUPxo0QzRyZOn&#10;UyxXqgD48wfwn8CBBAsaPIgwoT8AAPz9ewgxokSI/vzdq7fuXDly5MRNiQLliRMnTZowOYkSZRMn&#10;LJ9EgdJkwAAA/P7ZvIkzp86dPP8xYfIvqNChRIsaPfpvCrl/TJs6fQo1qlSmTP5ZvYo1q9atXP85&#10;sWfvn9ixZMuaPYs2rdp/T+j9ews3/67cuW/98eO37569evXo0VuX7tw5c+XKkSM3bpy4KVMm/HsM&#10;ObLkyZQrW4bM5J/mzZw7e/4MOvRmJv9Kmz6NOrXq1axNM/kHO7bs2LR8gfOGO7c3cOC4cfMFfNcu&#10;WrQ4bPiHPLlycU6Y/HsOPbr06dSrR2fyL7v27dy7e+++Dsq/8eTLmz+PPv14ceP+uX8P//0ucPR9&#10;+aLFQci//fz7+wfI5N9AggUNHkSYcCADBuf+PYQYUeK/DdyoGaKTkY4hauBo/QMZUuTIkE/q/UOZ&#10;UuVKli1dvkTJ5N9MmjVt3qQFDpyhPJ1csQIKNJYdOnny7GHwIcYsVqxOPWXFypWrWP+g/PCxkzUP&#10;n06gYn11xUosK1KkWrBCm9ZVrFigQHXqhCmPHTp08uThg6lTLFal/JY6tQqAP3//DB9GnFjxYsaN&#10;/QEA4O/fZMqVLV/GnFnzZXJTBAgA8E/0aNKlTZ9GTdpfk3+tXb+GHdvfPnv16qlLZ64cuXHjpkiB&#10;8kSCEydNmBxHnpxJE+ZPoECJIkXKlHHjyplLl04dvXv7/H1v8k/8ePLlzZ9H/4+JP3//3L+HH1/+&#10;fPr17f9zcu/ffv79/QP8J3AgwYIGDxJk8m8hw4YOH0KMKJEhk38WL2LMqHEjx44XmfwLKXIkyZIm&#10;T6IUyeQfy5YsOfjyBY4azZrewHH/87VrJy1aHDhs+Cd0KNGi/5zs+6d0KdOmTp9CbcrkH9WqVq9i&#10;zYpVHZR/Xr+CDSt2LFmv+5r8S6t27a5d3Ljt4rDLF91dQv7hzat3L5N/fv8CDix4MGG/TRhE+ad4&#10;MePGjh9DjvzvSb1/li9jzqx5M+fOlpv4+yd6NGnSQoRw2AUuGh0+fEC5YnXqVKnatlnFirUJBJ88&#10;fkCBitEo1B8HIkS46QSqE/NOfjqBcsXq1KlSly7MmLFoUQ4YLFa8cCXeVaxYoM53Sp8eE3tMoFy5&#10;OiVfPioA/vz9y69/P//+/gH+EziQYEGB/gAA8PePYUOHDyFGlDgRYhRzAAAM+LeR/2NHjx9Bhuy4&#10;Dso/kydRplS5kuU/Jv9gxpQ5k2ZNmzdx5sQ5ZQq5fz+BBhU6lGhRo0X9+dvnpN4/p0+hRpU6lWrV&#10;f1CYZNWqdQITr16bhG3ihKyTJ2ehpI0SRUpbKVOmiJM7bhw5cuXwmpvA719fv38BBxY8mHBfJv8Q&#10;J1a8mHFjx48TM/k3efIGX+C8UdOs2Rs4X75ocdgghLSQf6dRp1a9+km9f69hx5Y9m3Zt2Uz+5da9&#10;m3dv373pOfk3nHhx48eRJx++bsI/58+hO9+wCxy4Xf+wZ9e+Xbs5KP/Ahxc/nnx58+ClLGjyj317&#10;9+/bC5Ev/199+/fx56//pN4///8A/wkcSLCgv4P++PHzx2+fw3sQI9qbOLFePXoSJERpMmHCvn8g&#10;Q4r8J2QDLVq+uHmLZocPH0ydOoECFaumK1escrKa5ODFKlCdOrkQcaNTJ1CgYrlixapVqaelTrmK&#10;xYpVKUpYS2ktdYqVKxYvXsjY0YkPnzxo7dihQydPHkygYrk6RfcUq1ihAPjz96+v37+AAwseTNgf&#10;AAD+/ilezLix48eQIztuQg4AAAn/MmvezLmz58+bx437R7q06dOohfxbzbp163pP/smeTbu27du4&#10;c+verRsKlHX/ggsfTry48ePIk/9zcu+f8+fQo0ufTr269X9M/mnfzr279+/gtUf/OfevvPnz6NOr&#10;X8++fJR0/+LLn0+/vv37+OMz+fePAweAu3xxI0jQ1y4OG/4tZNjQ4UOIDKGs+1fR4kWMGTVuxMjk&#10;30eQIUWOJDnySb1/KVWuZNnS5cuUTPz9o1mTJi1fu3Zx2PDP50+gQYX+Kyfl31GkSZUuZdr0aLkF&#10;Ev5NpVrV6lWsWbVSbcKP3z+wYcWOJVvW7Nl/Tfjx+9fW7T8hGzjs8uULnDdq0aIZMkTHTh4+nQR3&#10;woSpUyxXiVnhYMTK1eNYkV1NnszKsivMmVlt5uzKsytWoVm5ilVaRKZOmFRj4sMnz+s8fDqBilU7&#10;Vic+efAA8Ofv32/gwYUPJ17c/7g/AAD8/WPe3Plz6NGlT4fOBAoAAFD+befe3ft38OG7Q1n3z/x5&#10;9OnNb9jAgYOQf/Hlz59fTso//Pn17+ff3z/AfwIHEixo8CBCgk2a7Pvn8CHEiBInUqxo8R8Tf/82&#10;cuzo8SPIkCJH/mPy7yTKlCpXsmx5Msq5fzJn0qxp8ybOnDKf0Pvn8yfQoEKHEi3qkwkHWkqXbhDy&#10;7ynUqFKnUq36L8q5f1q3cu3q9SvYrkz88dtn1uy9tPbW2qvn1i29uOrmrlOX7u65vOecpPvn9y/g&#10;wIIHE/YLQci/xIoXM27s+HE5Kf8mU65s+TLmzJPrEWDw7zPo0KJHky5tGnQTf//+/rFu7Zr1hg20&#10;fHEDF82OHT6689CJFg0crX/ChxMv/q8JP37/ljP/J4TDLl/cuHmjFu36dTp2ttMxZIgaOG/R6OTJ&#10;g6mTGzegYrF35d4Vq/iu5scCZT+WK1b69btyFQtgLFADOxUEdRAhKBGdGHbChIlPnjyYOoGy2KkT&#10;Jkx89ADw5+9fSJEjSZY0eRKlPwAA/P1z+RJmTJkzadaUyUQCAADm/vX0+RNoUKFDfzLx9w9pUqVL&#10;mTZ1OqXcP6lTqVa1ehVrVq1btTJh8g9sWLFjyZY1exYtWCb/2LZ1+xZuXLlz6bJl8g9vXr17+fb1&#10;ixdKun+DCRc2fBhxYsWLGf//Y/IPcmTJkyn/E+LLmzdq0qRRA+fLF4d/o0mXJr0Oyj/Vq1m3dt16&#10;Srl/s2nXtn0bd27bTu798/0beHDhw4NLKfcPeXLly5k3d46cyT/p06lXt34d+79yUv519/4dfHjx&#10;470PWPAPfXr169m3d/8+fRN+/P7V/yeEAwdf4KhFowPQjp08mGK5chUrIShMfOwYMuRtl5B/FCsK&#10;+YcxI8Ym/vz9+wjynz9//PbdO2mvngddwYI9e5nrlgIF5cgpUFAEFy4lSkqUsJMnDx8+mDp1AoUU&#10;VCdMmPjwwQQqllRXrk6Vunoqq1ZWrFx5jRULFChPnt6E0NQpbVpQbNt2wtRH/w8Af/7+2b2LN6/e&#10;vXz7+gMAwN+/wYQLGz6MOLFiw+qgDAAAwN+/yZQrW76MOXNlJv86e/4MOrTo0f+e1PuHOrXq1axb&#10;u34NOzZsJkz+2b6NO7fu3bx7+7Y9gYnw4UyaGHeC/MkTKMyhnPsHPbr06dSrW//H5J/27dy7e/8O&#10;XjuUdP/Kmz+PPr369ezbu//H5J/8+fTr/+Pgy5c3Q3Ts+Adoxw6daNw2/EOYUOHCf+qe/IMYUeJE&#10;ihPHjfuXUeNGjh09fuQIZd0/kiVNnkSZ8uQUcv9cvoQZU+ZMmi6Z/MOZU+dOnj19/is35d9QokWN&#10;HkWalGgABv+cPoUaVerUqf/79vn7R2/KE3Hi/n3914Qfv39lE+zixs2bITp28mDC1KkTHzp0DN2N&#10;5o0bh399/QrZEDiwkH+FDf9j8k/xYsaNHT+GrHhIBVq7dnED541aNM6G6HymY8dOHj58OoFCnRo1&#10;Jkx8XPPBFLtTJ1CgOt3GfRsTpk69e4sQ0Ul4JgD+/P1Dnlz5cubNnT/3BwCAv3/VrV/Hnl37du7Y&#10;x4kDIEDAP/LlzZ9Hn179eSb/3L+HH1/+fPr/mPzDn1//fv79/QP8J3AgwYIGDyIsyITJv4YOH0KM&#10;KHEixYoNmfzLqHEjx4zp0kH5J3IkyZImT6K81+Qfy5YuX8KMKZPlE3r/buL/zKlzJ8+ePn8C/cfk&#10;H9GiRv9t2LALHLVohgzRsWOHDp1o0cDR+qd1K9euXOk9+Sd2LNmyZs+iTZvWnJR/bt/CjSt3Lt26&#10;b8eJ+6d3L9++fv8C1svkH+F//g7v23fPXr169OilO2ducjly48aJm6JZipQoUaCAfvKEiQQnTpo0&#10;YaJ6NevWTJrAbuLEyZPaUKBEkTJlt7hx5BYw+Cd8OPHixo8TL0fuH/Pmzp038efvH/Xq1q9jz659&#10;+z8m/76DDy/+nxAOtXb5Su8LnLf23sBx28VhA30OGxI82MCBA61dvgBy80aNWjQ6dvLk4cMHUydQ&#10;sWK5kjjRVaxYoDplxMSH/08eO3wwYeo0ElMnk5gw8enUCRQoESI6YeIjB4A/f/9w5tS5k2dPnz/9&#10;AQDg719Ro0eRJlW6lClSKOYAECDwj2pVq1exZtVatV69J//AhhU7lmxZs/+Y/FO7lm1bt2/hqhU3&#10;7l9du3fx5tWr15+9Jk3+BRY8mHBhw4cRJw7M5F9jx48hNy5XDsq9ffz8Zf63mXNnz59Bb6b35F9p&#10;06dRp1a9uvQTev9gx5Y9m3Zt27dx5/7H5F9v371pcQPnjXhx4uDAcfPF4V9z58+hR29uz8k/69ex&#10;Z9e+nXv37uei/BM/nnx58+fRpx9fbso/9+/hx5c/n757Jv/w59e/n39+If8ANwgU8q+gwYLqnvxb&#10;yLChw4cQIzJcwKBevX8YM2rcyLGjx4//mPwbSbKkyZMoU6okyeSfy5dChHCg5YsbOG/eqBmiYyeP&#10;zzx8MAnlwyePHUPRohkydOgQoiO+NkjlQGuXL27cwHmjZoiOna958vDB1KkTqFixXMVaGwtUp7dv&#10;McnlgwmUXVCdMGHiwzeP3zwfPsixQ2cOAH/+/ilezLix48eQI/sDAMDfv8uYM2vezLmzZ81MyAGY&#10;MOGf6dOoU6tezfo0OXJT/smeTbv2bCFCNmz4x2EXLVochPwbTnw4k3/Ikytfzry5c+RR0v2bTr26&#10;9evYs6eDAuWf9+/gw4v/H0++vHnvTP6pX8++vfv38OOrl2Lun/37+PPr38+/v32AT+z9I1jQ4EGE&#10;CRUuZNjwH5N/EXeBA0ct2sVo1KiB28VByD+QIUWOJFkS5D0n/1SuZNnS5UuYMWOmg/LP5k2cOXXu&#10;5Nnz5rko/4QOJVrU6FGkQpn4+9fU6VOoUH1R80br31WsWa/6a/LP61ewYcWOJft1AoNy5f6tZdvW&#10;7Vu4ceX+Y/LP7l28efXu5ctXnBTAE/4NHiyEAwdf3qLZ4YMJUydQoGLFYsXq1OXLrFjNoPDhQ4gP&#10;oT+A+EDiyBEjQY4EOdK6dRIkR5AgKUGBBAgQJXTXqGHDRhvgKGzYQKFG/w0aCn86dQIFKtZzUJ38&#10;+OFTvXqNGmvw2JkDwJ+/f+HFjydf3vx59P4AAPD3z/17+PHlz6dfPz6TJwCkSPnX3z/AfwIHEiwo&#10;cIM3O3z4YMLExw41arT+UfwXJcq5fxo3cuyokRY4cNSoeePG4R/KlCr/2XPy7yXMmDJn0qz50sm9&#10;fzp38uzp8yfQcU2aTJkiJQqUpE+cOGnShAnUqFKnMmnSxImTJ1qjRJEyZYo4cePIlTN3Ll26dfTq&#10;1bvn1l6Tf3Ln0q1r9y7evHKjpPvn9y/gwIIHEy7s14m9f4oXM27s+DHkyJIn/4PgCxy1zJq9caP1&#10;7zPo0KJHky7Nr8m/1P+qV7Nu7fo1bNjqoPyrbfs27ty6d/O2rQ7Kv+DChxMvbvx4cCf2/jFv7vw5&#10;9OjS/zH5Z/069uzat3O//oRBlCj/xpMvb/48+vTq/zH55/49/H/+/PGrv+/ePXv2pEgZ9w/gP4ED&#10;CRYkyORfQoULFwqhxY0aNTp5+PDJQ4cOt13gqEXzaOSaN1/cvHmLRgelIZUqDxmK9pJatGiG6Nix&#10;WaIMHTqGDNHxaQdoUDt5+GDC1ClWLAmqYsVy9TQWKE+e/PhhQ6EPCq157MwB4M/fP7FjyZY1exZt&#10;Wn8AAPj79xZuXLlz6da1G5dfEwYA0qX79xdwYMGDaXnL0wlUrFigQGH/ymPI0K5/k/85cSLO3z/N&#10;mzl39vz5s7ko/0iXNn0adWrVpJn8c/0admzZs2n/k2LO3D/du3n39v0beHDh/+g9+XcceXLly5k3&#10;d378Sb1/06lXt34de3bt05vc+/cdfHjx48mXN3+ePAdu3qhRM0KNmjdutGgJ+Xcff379+/n3zw/Q&#10;X5N/BAsaPIgwocKFC+s9+QcxosSJFCtavBjRnpN/HDt6/AgypEiOUNL9O4kypcqUHGjR4iDkn8yZ&#10;NGcy+Yczp86dPHv6zCmuARMm/4oaPYo0qdKlTP8x+Qc1qtSpVMmRm/Ivq9at//x59cdv375795j8&#10;O4sWrZANbDm4fbsh/+4GDnRp0dqFlxYtILp2+eIGGDA4atEMGaJDx5DixXb4YMLkxw8fG2j45MGD&#10;xw4dO3z8dPr8GRSoWKRLl34hAYcrUJ1au/aTJk0NO3YKAfDn75/u3bx7+/4NPLg/AAD8/TuOPLny&#10;5cybO09+LkoAAP+qW7+OHbsvQ4bseLdjiBo1b9w4/DuPPj2Tf+zbu38PP778f+LI/buPP7/+/fz7&#10;3wfI5N9AggUNHkSYUNyECf8cPoQYUeJEihUt/isn5d9Gjh09fgQZUuRGJ/v+nUSZUuVKli1dnmyy&#10;799MmjVt3sSZU+fOmUJ27eIGzttQcOCM0BLyT+lSpk2dPoUa9V+Tf/9VrV7FmlXrVq5c7Tn5F1bs&#10;WLJlzZ5FK3Zfk39t3b6FG1fu3F27ktj6l1fv3r0bNgj5F/gfB26+Nmz4l1jx4n9N/Pn7F1nyZMqV&#10;LV/+l24BAwb/PH8GHVr0aNKl/zH5l1r1ataqae2CvYuDkH+1bd+2nQ7KP969ffdOwIEWrV3Fd/lC&#10;ntwXN+bgwHnzBs6btyPXohnCnj3adkPd6XwHT8dOHj7l+WByswMUqFixQIHqBApULPr17dcHlb/T&#10;fv79MQHEtGYNCDuGrAHw5+8fw4YOH0KMKHGiPwAA/P3LqHEjx44eP4LcKKXJggVQoDxx0oQJS5YQ&#10;IDxo4mQmlChSxI3/G1fu3Lp69/z5+yd0KNGhTP4hTap0KdOmTv89qfdvKtWqVq9izfpvn5N/Xr+C&#10;DSt2LNl/TJj8S6t2Ldu2bt/CjZvWib1/du/izat3L9++//wx+Sd4MOHChg8jTizYnJR/jh9Djix5&#10;MuXKlTns8sVtMzdfuzgI+fevCb9/pk+jTq16NevWppn8iy17Nu3atm/jxn3Pyb/evn8DDy58OPHf&#10;TP4hT658OfPmzpEz+Sd9OvXpu3z5ovVvO/fu3r1LMfdvPPny5s+jT09+H4EFC/7Bjy9/Pv369u//&#10;Y/JvP//+GwDS8gXOmzdDfBDmsWMnGrhdHIT8kziRIr0n/zD+27CB/8MGjx9p7fLlixs3cCdPelNJ&#10;jVo0l4Zg0pFZwkyePHxw8smTx05PO3n4BBU6FFOsWK4YtXgEKlZTp66guoqFKQ+mTp1iZQW1lSvX&#10;Tl+/YuKDBw8JCGcKAfDn719bt2/hxpU7l64/AAD8/dO7l29fv38BB+br5ByABf8QIxYCLlrjaN58&#10;bfg3mXJly5cv37vn5F9nz59BhxY9+h+Tf6dRp1ad2t89e/TorTtnrtw421OkRIHyxIkTJlD+BRc+&#10;nHhx48f/MWHyj3lz58+hR5c+nTrzJv7+Zde+nXt379/B/7vX5F958+fRp1e/nn15clP+xZc/n359&#10;+/fxzxfCgRatXf8Ad/naRYsDByH/Eipssu+fw4cQI0qcSLGiQyb/MmrcyLGjx48gQe5z8q+kyZMo&#10;U6pcyfIkk38wY8qcSbOmTZhM/uncyXMnLW/UqHHbsOGf0aNIkxotJ+Wf06dQo0qdShXqgAUL/mnd&#10;yrWr169gw/5j8u+fEFreDBmKFg0cOG/U6GDC1KkuJj558tCJFs1QNGrUwO3iQLgwYQVFaCne5Yub&#10;Y8fgwHmjRi2aITqY7WjOwzmPnc907NjJQ5pPnxGYUqfmw7o1pk6gYsvuRBtUrNugOsEAFSuWK1bA&#10;WcWK1YlPtGh2MGECFau5c1fQXcUCRb1TJ0zYMXXangmAP3//wov/H0++vPnz6P0BAODvn/v38N/z&#10;s0cv3bly5caJkxIFihOATpw0YVLQIJMmTp4sjCJF3Lhy5sylYyIOAJN/Gf/t8kbNmzdwtP6NJFnS&#10;5EmUI8+di/LP5UuYMWXOpPmPyT+cOXXu5NnTJ05x4/4NJVrU6FGkSfc1afLP6VOoUaVOpVrVqlMm&#10;/7Ru5drV61ewYbXSe/LP7Fm0adWuZdvW7Dgn5eTKJVd33N274vRO4ctXyt+/UQQPhlK48BPEiJ0s&#10;dgKhAgTIkSE0YSKhyeUmTjQ/4ezv32fQoUWPJl3a9Gcm/1SvZt3a9WvYsWP7Y/LP9m3cuXXv5t0b&#10;N5N/wYUPJ17c//jx4Ez+LWfevDmtXbT+Tade3bp1dVD+befe3ft38OG7D2jQ4N959OnVr1fPgYMv&#10;b97Acdu1i8M//PlpgeNvpBvAbtHoEDQE7iA1OnboRIsGzhu1aHTy5MFkEVMeOnS87drli5u3kNSo&#10;AQIU7SQ1b96osYxmiI6dPHn48MGEqROonLF2gurZCRMfTJg6dQIFSgSopKA6MQXl1GmsqFJBUa1K&#10;tROfD346dQLltRMmPnzsRKNmBxMoUK7WuorlNpYrVnJduWLl6i5eV7FAZQLgz9+/wIIHEy5s+DBi&#10;fwAA+Pvn+DHkyJInU6Ys5LKQf0yaAJjy7zPo0KJHky4tWpy4cf//VrNu7fo17Nj/mPyrbfs27ty6&#10;d9eGsu4f8ODChxMvblwdFCj/ljNv7vw59OjSpy9n8u869uzat3Pv7v36uSj/xpMvb/48+vTqx4sb&#10;9+89/Pjy59OvT18I/vz/9vPfzwTgP4EDCRY0eBBhQoUDmfxz+BBiRIkTKVa0yORfRo0bOXb0+BHk&#10;Rib/SJY0eRJlSpUkm+z79xJmTJkzadYcwoQevXr39vHz9w9oUKFDiRYdOkCCBChRmDZ1+pSpgiRJ&#10;kJRAUqJG1holkCgp8jWJErElbpTdccMGBUKEvO369xbuWyEcdu3yxc1bNDp27OTxaycaOHDevFGL&#10;ZogOHTt58tj/aOPHT6dOfjDlsWOHDh07efjwwdQJFKhYrlyxMs3KVepYoDq1BgUqViwYsWjXtk3b&#10;VW7dsXjzBgUqVnAYroi7inUcVKdOmPLQiRbNkCE7fDB1st4JUydQsWK5csXqFCtWrsjHAgUqFAB/&#10;/v61d/8efnz58+n7AwDA3z/9+/n39w/wn8CBBAsaNGjvSQAACTZs+AcxosSJFCtajAgFSrp/HDt6&#10;/AgypMh7Tv6ZPIkypcqVLE06ufcvpsyZNGvavFlOipR/PHv6/Ak0qNChRHky+Yc0qdKlTJs6fYq0&#10;nJR/VKtavYo1q9atVKeQ+wc2rNixZMuaPYsWLJN/bNu6fQs3/67cuXTbMvmHN6/evXz7+v0LmMm/&#10;wYQLGz6MOLHiwkz+OX4MObLkyZQdP6H3L7PmzZw7e/78j8m/0aRLmz6NOnXpBQwYrPsHO7bs2bRj&#10;c/DlixqdPHz4YPrdKXgnUMQ7YcpT4tq1Xf/+CeGwa5cvcN6iGaKDvY6dPHy688lTZ5q38d6iRTNk&#10;iA4dO3nyoECBCVMnULFigerUCRMfPpg6+QcIKlYsVwVZnULISqGrWLFAPQQVK9YKVxUtXsSYMdbG&#10;WKBcsVrBytXIWLFAgcKEiQ8fTJ1cdsLEx04ePjU7gQIVS6dOVz19sgKKCoA/f/+MHkWaVOlSpk39&#10;AQDg799Uqv9VrV7FmvUqt2h07OjRg6aGAACGwIHb8E/tWrZt3b6Fq7ZJE37/7N7Fm1fvXr7povwD&#10;HFjwYMKFDQNm8k/xYsaNHT+G/G9KuXL/LF/GnFnzZs6dPVtm8k/0aNKlTZ9GnVr0OHH/XL+GHVv2&#10;bNq1XUsx90/3bt69ff8GHly4bib/jB9Hnlz5cubNnR9n8k/6dOrVrV/Hnl27hCjdvX+XEj6KFPLl&#10;zU+ZIkXKlClS3E+BH1/+FHHipogTJ+Hffv79/QP8J3AgwYIGBUY5928hw4YOH0KM+I/Jv4oWL2LM&#10;qHHjRSYMGIjbsIsbSW6+dnH4p3Ily5YrhdDatYsWTZq7bt7/5CDkn5AIunRx+xaNjp08efjw6QQK&#10;VKxYrE5BZeXKFShMeehEo0bNmzdw3qgZMkTnTh40KDBh6gQqlqu2bmPFciXXFau6rlyxyntq7ylW&#10;fv+ycuUKxitXrA4jTszqFONSjkudYnVq8mRWLFSBAtUJEx8+nWLFciXaVazSoDr54ZMHE6ZOoEDF&#10;ii07litWp27fNgXAn79/vn8DDy58OPHi/gAA8PdvOfPmzp9Djy79nxAhD84BCPBvO/fu3r+DD/+d&#10;CZN/5s+jT69+Pft/48T9iy9/Pv369u/HZ/JvP//+/gH+EziQYEGD/6CsW/ePYUOHDyFGlDiRIkMm&#10;/zBm1LiR/2NHjx8xiiP3j2RJkydRplS5kmSUc/9gxpQ5k2ZNmzdxwmTyj2dPnz+BBhU6lGhPJv+Q&#10;JlW6lGlTp0+hMvk3lWpVq1exZtValck/r1/BhhU7lqzXKeX+pVW7lm1bt2//Mfk3l25du3fx5uWw&#10;yxe3JQoUmDBEh44hw9S8cdvF4V9jx0I2RJbMgTKHDUIwc+CwizMtDhs2/BP9D0q6dP/+baDFjRo1&#10;Q3by8MHUqRMoUJ06YcqThw41br64gRM+fLi3aIbK1ODDB1MnUKBiuXLFinp169dPnWK13VV3VqfA&#10;nyrVwtIp8+dPLRIhYkV79ytYsGjR4sWMGThw7KjRhr+bRv8AHTl6RJCTwVUrYMFyxTCWw4cPXbk6&#10;RfEUK1euWGlEBcCfv38gQ4ocSbKkyZP+AADw96+ly5cwY8qUuWGXr5u+aP3bybNJOgAL/gkdSrSo&#10;0aNIjTJh8q+p06dQo0qd+i/KuX9Ys2rdyrWrV6xM/okdS7as2bNo/zXZt++f27dw48qdS7euXbdM&#10;/undy7ev37+AA+uVUu6f4cOIEytezLixYSjp/kmeTLmy5cuYM2uWzOSf58+gQ4seTbq06c9M/qle&#10;zbq169ewY8tm8q+27du4c+vezfs2k3/AgwsfTry4ceDkxP1bzry58+fQo/9j4s/fv+vYs2vfvl0I&#10;h13cwFH/oxYtmiE6ZQgQyMCnfR46dKhx2/DvnxAhGzjQorWrvy+AvsCB81YQHDdwCRVy28VhgxCI&#10;/yRCSZfu30WMGYVs4MCB1i5fvsB580YtmiGUKKNRY+nNZTRDdMyA4MMHUydQoFyx4tnTlStWQYUG&#10;dVU0litXrE4tLdW0aYtLlKROpbRoxoxTp1ixOtXVKytXYcW6YnXKbCm0aU+xYhsjVSpWcVm5YsXq&#10;1F28d1m54ss3VixXqwD48/fP8GHEiRUvZtzYHwAA/v5NplzZ8mXMmTVTZiIOQJN/oUWPJl3a9GnS&#10;+5o0+dfa9WvYsWXP/ufE3j/cuXXv5t3b9717Tv4NJ17c//hx5MmVDy835d9z6NGlT6fuj9+9evXo&#10;pTNXjpw4cVOkRIHyxMl5Jv/Ur2ff3v17+PHVP3ECBUoU/PilSJnSXxxAcQLHESRnsBxCcwrPnUvn&#10;cN06dfQm1qtn7969ffvuPaH37yPIkCJHkixp8uRHJv5WruTnjx8/f/v28dtnc9+9ffd27rTn8+fP&#10;ekKH0qNXrx69pOqWLl2nbh1UqBPSnata1RxWc+W2kitHjty4ceTGjRNn9uyUtGmlsJUS5S1cKHLn&#10;Pqlrd8K/vHr38u3r9y/gvU38/Sts+DDixIoX/zsX5R/kyJInU65s+d+TevX+ce7s+fPnDbTAeSvt&#10;LRodO/98OrFu3WkPAwYFMPHJQ4caNXC7NnCgtWuXL27gvHmjZjyaoeTJo1Gj5o3brl0b/lGvbj3K&#10;jx8dNnCgtcuXL27gxnMDB44atWjRDNGhYycP/Dx27NCJFo2OnTx5+GDq5AggDEYDB06aRAohwlQL&#10;UaFi5QoiRFasTp0qdREjxlOnWHXseAokK1ItWrhidapUypSnTrFidepUKZkzadY8dYoVjlGjXPWM&#10;BQpoLFesiBZ1FQspKKVKQwHw5+9fVKlTqVa1ehWrPwAA/P3z+hVsWLFjyZb9yqQJAHH/2LZ1+xZu&#10;XLltmfyze/euP3/37NFbd65cOXLjpkiJAgXKEydOmjD/cfwYMpMmE5w4gQIlipQp4siVK2cunbp6&#10;9vbt8/cPdWrVq1OfOwflX2zZs2nXtn0bd2xx4/719v0beHDhw4n3vufkX3Lly5k3d/4cevIn9P5V&#10;t34de3bt27lXd2LvX3jx48mXN38effp//pj8c/8efnz58+nXt/+eyT/9+/n39w/wn8CBBAsaPGiQ&#10;yb+FDBs6fAgxosSGTvb9u4gxo8aNHDv+o/fkn8iRJEuaPInyX5Rz5/65fAnTJS1avrxRoxYtmiE6&#10;dvLw6dQJlFBQnTAZ5YOUz4IFBezQiUYNHDhf3MBRM2THTp48duzQ+WonrB06hgxR48bhn9q1QoRs&#10;SJBg/wMHWruK5MrFDZw3atEM+aWTJ3BgO4YM2cmDOLEdOozp2MnDp5NkUJQ5tYgVy5VmV6w6szoF&#10;GjSr0aRJnzpdKvUpVqxOuT7FKvap2adY2T61YsWpU6xYnfp9ipVwVqeKlzqO/PgpVqxcOY8F3Y30&#10;Tp1AxYoFKnsnUNy5d+qECROfPOTz2JEDwJ+/f+zbu38PP778+f4AAPD3L7/+/fz7+wf4T+BAggUH&#10;qlP3ZAGAev8cPoQYUeJEig+Z/MOYUeNGjh09ciQn7t9IkiVNnkSZ8p+/Jv9cvoQZU+ZMmjVdpoPy&#10;T+dOnj19/gQa9J+9CROYMGmSNKkTKE2hRIEaVYqUKf9Vq4rDOk6rVnJdy301Z+7c2HTpmJj7l1bt&#10;WrZt3b6Fm7YJv3917d7Fm1fvXr59//lr8k/wYMKFDR9GnFjxYCb/HD+GHFnyZMqVLTP5l1nzZs6d&#10;PX8GvbkJlCilS0NBDeXJ6idOXLtu4qTJbNpMbN/GbVsCE969fftu4kS4kydPoECJIkX5FHHixpEj&#10;V66cuXPnokSZ8k/7dg7g6OThEz6PHTp07Njhg6kTKPbsO2GCz0f+fD4ECEBAUkK//ho1ZAC8IXDg&#10;DRs1DqKwUaNECUGCIkwRJ05BkCBEbBXJpaRZM1y4mgkKceaMITom6dixk4cPH0ydXsLEhIkPnzx0&#10;ohn/onNnZx4+mH5i6gQq1qwYsWK5YqV0KdNTp1ixOnWKFdVTVk+xynpqa6lTXlmBPSVWLKuyrFas&#10;YOUqFtu2sVyxOlVq7qlSdu+WOnWKVaxYoEB16sSmRg0+hg8j9tNpcSdMmPLYoUPHULRo1gD48/dv&#10;M+fOnj+DDi3aHwAA/v6hTq16NevWrl//GzdOXAAA/27jzq17N+/euP01+Sd8OPHixo8jNx7F3L/m&#10;zp9Djy59+j96T/5hz659O/fu3r9jJzflH/ny5s+jT69+PXly4v7Bjy9/Pv369u/DZ/JvP//+/gH+&#10;EziQYEGDBxEaZPKPYUOHDyFGlDixIZN/FzFm1LiR/2NHjx8xNuH3j2RJkydRplS5ciWTfy9hxpQ5&#10;k2ZNmzGf0Pu3k2dPnz+BBt3Z5N4/o0eRJlW6lOm/cuWCmEnDZk1VNn82bdojR04hPKFgsRJ76hQr&#10;V7FigYoVC1QnTJj45DlEh0+BAgtiudKrl1VfVq5AgfLDJ88dOoYMRQNH698/IUI40Nrli1tlcNSi&#10;0bGzebOePDbatMGEqRMoULFQu1IdizVrUKA6xY4Vy5WrWK5csWL1ypUrVr9ZnTq14lRx48ZZJT+1&#10;nHnzU6VKnZI+nfp0Vqewnyq1vdSpFStIuXLF6lR5Vq5YpT+1vlQpSqXglzrFylUsUKA68cljRw4F&#10;Cv8AS9AxZIhatGiGEio0RIeOoWjeInoD54sXAH/+/mncyLGjx48gQ/oDAMDfv5MoU6pcybKly39Q&#10;oKwDEOCfzZs4c+rcyfMmvSf/ggodSrSo0aNFndj7x7Sp06dQo0r9V07Kv6tYs2rdyrWr16tTyP0b&#10;S7as2bNo06odK27cv7dw48qdS7eu3bdM/undy7ev37+AAwvWy+Sf4cOIEytezLjxYSb/IkueTLmy&#10;5cuYM0t2cu+f58+gQ4seTbp0aSb/Uqtezbq169ewV0dJ96+27du4c+veXftJvX/AgwsfTpz4Bm7g&#10;knPzRc0QHTNmQPDJk4ePdTx56Njh06mTq1OnSon/L8UqVixX6FmpdwWKDx9MoFydOlWgQANLp/Kz&#10;2s/KVSyAnfjwsZOHD588dOgYiuZtly9w4LxRi2bITp48fPhgwtQJFKhYIV2NHLki1klXKVmdYsmS&#10;lStWp2SeYlXT1c2bsUCBiuXKFatTQU9x4dLl1NFTpZQqPdWU1SmoUU+xouqKFStXrFi5csXKq9dT&#10;YU+VIkv21KkuiVi5isWK1Sm4p1jNZXXK7t1Sp1jFAtWpEyY+eewYihYthDdw3Hwt3sWBwwYhkf9N&#10;plzZHwB//v5t5tzZ82fQoUX7AwDA3z/UqVWvZt3a9et/TJikA8Dg323cuXXv5t0bNzlx/4QPJ17c&#10;//hx5MaZ/GPe3Plz6NGlM59C7t917Nm1b+fe3ft1KOv+jSdf3vx59OnVj5dS7t97+PHlz6df3/57&#10;Jv/07+ff3z/AfwIHEixo8CBCJv8WMmzo8CHEiBIZMvln8SLGjBo3cuzo8eKTev9Gkixp8iTKlCpV&#10;Mvnn8iXMmDJn0qwJU4q5fzp38uzp8ydQnVDS/Stq9CjSpEW5ccMUy1UsTIYM+eKwCxy1QoVC0KFj&#10;KJodO3w6xSprNlYnPnnWsuWD6W2eaNHo8OHTCRReTAcOMCiThw+mwH46+eGThw6daIboMDZkKBo1&#10;OnYmU7bDB1OnTqBAxYrlihXoU6xYuYplGgaoTv+gYsVyxeoU7NinWJ2qXZuVq1ixXPF2xeo38FPC&#10;Ty1alOMU8lKnlrNq3tyVq1igQLlyxeo6dlantnPv7v37li2nxpM/xeo8elauXJ0q5b7UKVexOnXC&#10;lMeOoWjUqBkB5wvgLg4bNvwzeBBhQoP+APjz9w9iRIkTKVa0eNEfAAD+/nX0+BFkSJEjSf5jwkQK&#10;ACf/WLZ0+RJmTJkto5z7dxNnTp07efbcyeRfUKFDiRY1ejQolHT/mDZ1+hRqVKlTmTa59w9rVq1b&#10;uXb1+hVrlHP/yJY1exZtWrVryTL59xZuXLlz6da1e/ctk397+fb1+xdwYMF8mfwzfBhxYsWLGTf/&#10;dnwYirp/kylXtnwZc2bNmpn88/wZdGjRo0mXBj2F3D/Vq1m3dv0atuoo5v7Vtn0b921u0aLRsfM7&#10;GjdavsCBoxbNkKFo1KgZoYMplitWrE5VdwUKEyY60ezk8W7HEDVwvjZs+Hce/fkNu7zRyZCBgQY/&#10;neh3wsSHTrRodOjk4QOQj0CBnUAZPAiqEyZMnUA5jOXKFatTFCuycuUqlohOnUC5+uiKlciRJEe6&#10;iuXKFStWp0qVOsXq1KlSNE+dmjSpRalSp3qeYuUqlquhrlixcsXqlNJTrE6VevqUktSpkKpCokSp&#10;lNZTXE8p0sEqbFhXZMuWjYUWlFpQnTph4sPH/w6daN7AceMGZBctDkL++f0LODBgfwD8+fuHOLHi&#10;xYwbO37sDwAAf/8qW76MObPmzZz5NWnCBAC5f6RLmz6NOrXq0k7u/XsNO7bs2bRrz2byL7fu3bx7&#10;+/6d28m9f8SLGz+OPLny5cSZ/HsOPbr06dSrW4cORd2/7dy7e/8OPrz47Uz+mT+PPr369ezbuzfP&#10;5J/8+fTr27+PP/98Jv/6+wf4T+BAggUNHkSY8GCUc/8cPoQYUeJEihUrMvmXUeNGjh09fgS5Udy4&#10;fyVNnkSZUuXKklPI/YMZU+ZMX968UYsWjRo3WrS4UTNkKJovX/98GcIUy5WrFadOuQLVqRMfO/+G&#10;vFGLlpUaNyH/vH7dxY0bOHC+dnkzZMhOHj6dYqlQweCEq0587HaK5YrVKb59T7ECzMqVq1igYh2O&#10;5coVK8aMXcWCHMsVK8quLLtawerU5lOsXLE6FfoUK9KlSZ86xYpVKdatS52CHftUq1YrWN12FUu3&#10;K1a9fZ8CzorVqVKlKB2nBEk5JErNSz0vdUo6K+rUXblihMOVq1jdQX0HH75TJ0zl+fDJY4cOHUPU&#10;vHHzRYsWhB7/7N/Hn1//P38A/AH0928gwYIGDyJMqNAfAAD+/kGMKHEixYoWL56LEoUAAHv/PoIM&#10;KXIkyZIgmfxLqXIly5YuX7a05+QfzZo2b+L/zKmTJpN/Pn8CDSp0KNGiP5n8S6p0KdOmTp9CVerE&#10;3r+qVq9izap1K9eqTP6BDSt2LNmyZs+iBcvkH9u2bt/CjSt3blsm/+7izat3L9++fv/ilWLuH+HC&#10;hg8jTqx48eIm/v5Bjix5MuXKli9HJifuH+fOnj+DDi2a8zhx/06jTv1v1y5DsUrBZgXqEIfatf/h&#10;pmXIEChXrH67ciXCjh0+xvnksWOIGrdduzb8i86Bgy9v1Ojk4aNdex473vPwCc9HjZoGBzB1AsWK&#10;1alTrGJ14sPHTjQ6fEC5csVq//5T/gGeEsiKoKtOePhgUtgJVCyHrlyxWmHq1ClWrFxlZHWK/+Mp&#10;Vq5ixXI1ktWpUidRnlK58hQrVqdYsaIwiVTNVTdfuXLFimdPVqeAnipVilJRo5QgJaVU6lRTVqxc&#10;uYoVC1TVTlexYsW0daufGiTaoEkzdqyZOIgQWevGbRcHIUL+xZU7l25duf4A+PP3j29fv38BBxY8&#10;2B8AAAsYSJjQxIkTKFGmiCtnzlw6evb4/dO8mXNnz5+nlCsXAMA/06dRp1a9mjVqJv9gx5Y9m3Zt&#10;27TNRfm3m3dv37+BB9/N5F9x48eRJ1e+nLlxJv+gR5c+nXp169ejN9n3j3t379/Bhxc//p+/Jv/Q&#10;p1e/nn179+/ho2fyj359+/fx59e/vz6Tf/8A/wkcSLCgwYMIEyoUOIXcv4cQI0qcSLGiRYtN+P3b&#10;yLGjx48gQ4rkWG7Kv5MoU6pcybLlyXJS/smcKZPPqVOQIFEqhQmcT267/v3bsIGPK1asXMWK1YkO&#10;LW98QIGKwSlWrE506OzaIOSfV69CaPny5o1aNEN07PDhg6ktHz527NChRs2Qnjx5GBSI5YqVX1eg&#10;9Bi6gwkTqFiuWLE6xfgUK1euYkl2RblyrE6dQMVyxdkVq8+gW6hyRbq0K1aoUbtyFQtUrNeuYsea&#10;HcuV7duuWLE6xfvUClauYgkf7qq4cVbIk586VarUqVOlKEGChKU6llKuYsUCxb0Tpj58wov/Hz8+&#10;j/k8akroycO+fR47dOhE8+aL1oZ/+PPr389/vz+AAPz5+1fQ4EGECRUuZOgPAAB//yROpFjR4kWM&#10;FffVW2duHBMmUKZEgfLEpJMmTJhMYNlygoQJEyTMpCmBAYMFCwjsHNAzwE8BDAAMJVrU6NGhAgIs&#10;HTBgwQIGDCRMYOIESpQoU8Q5iZKOHj17/P6NJVvW7Fm0Zpn8Y9vW7Vu4ceXOZcuvyT+8efXu5dvX&#10;79+8Tfz9I1zY8GHEiRUv/nfPyT/IkSVPplzZ8mXMkJn849zZ82fQoUWP7szk32nUqVWvZt3a9WvU&#10;48T9o13b9m3cuXXv3u3k3j/gwYUPJ17c//jx4Oai/GPe3Plz6NGlMz8X5d917JhOUeLOyg63f+HF&#10;+7LTyZUrVqxARfvHgQM4aXn48LFjJwk0Q3T00zFkiBpAXxv+/ROyi5odP35AxXLl0CGoTnzo3LFj&#10;kQ4fULFcuWpQwBUoTHnyGKKTBxOoWCpVgmrZshMfTJg60QRl82asWKBixXLlkxWrU6dYEZ3ByBXS&#10;pK5ixerUCVOePHw6UQUFKlYsV1pZsTrl1SursK7GumIhKxZatK7Wsjp1qlSpU3LlmrJk6dKlUqVO&#10;laIEyQuWwF5KgeJjxw4dQ4qjMW5s6LEhOnYmU64TqAQdOnY25+lshw4dQ9TA7drw7zTq1P+qV6v2&#10;B8Cfv3+yZ9Oubfs27tz+AADw9+838ODChxMvbvwfEyb/ljNv7vw59OjSp1Ovbr25P39N/nHv7v07&#10;+PDe/fmzR+8cOXFSpEB50qTJhPgTJEhgYP8+fvwSGDCQwAAgA4ECJTAwuABhwgUEGDYkMIAAgQEE&#10;BgwgcBEjgQUMOEqQMIFJE5FOnkCJIgXlhHHkypkzdw5mzHPmzpmzedNcuXLmyvX0SQ5oUKDjiBYt&#10;KoWJOKVLmYqb8hTqUylTpFStGkVK1qxRuHblCiUKFLFjxT6BAuUJlCdPJDxx+/aJE7lz6TZp4qSJ&#10;EydN+PZtwqQJEyZNmBQ2bHgCkwkTJEz/cPwYsoQJEihXtlyZgQTNDDh39sxgQWgGCxgsMH0atWkG&#10;DAgsIEBgAYEFBGjXtl17AIEBBAgMGEBgQHDhw4kPCBBgQIABAQYEcM5gQADp06lXry4ggIAA2wMA&#10;CPBdQAAAAQAIMG8+AIAAAQC0H7BAgAAA8+nXFwAAf378AgQA8A8QgMCBBAUGWAAgocKFDBcKACAg&#10;gMSJAypatFigAIMGBBZ4/LigQQMGJEtCgFAhJYQIFSooaICgwYIGNBcsaEBgwYIKBPzwyQM0aB8/&#10;nTqBioUUVKeloEDFego1FihQsarGcoU1K6tTpbp2zaGolNhSp065itUpLShQsWKBehsr/24sV3Tr&#10;xooFClSnTpj6+vEj408nULFcuWLF6pTiU6Uan2IF+RQlSJBmLFp0qlQpSl6weMYC6ZSrWLFA8Ynm&#10;i9au1b58ceMGDpw3b9Rq2752hFq03YYM0fltyFA0auB2bfiHPLny5cyX+wPgz9+/6dSrW7+OPbt2&#10;fwAA+PsHPrz48eTLmz//jwmTf+zbu38PP778+fTr27/vft06KP/6+wf4T+BAggUNHkSYUOHChU/U&#10;/YMYUeJEihUtXpTYxN4/jh09fgQZUuRIkiVNqoPyT+VKli1dvoT5j8k/mjVt3sSZU+dOnjWd2PsX&#10;VOhQokWNHkWa1CiTf02dPoUaVepUqv9Vrf5j8k/rVq5dtUKBsu7fWLJlzZ5FS3Zfkyb/3L6F63bD&#10;Bj6nKEHCi/cUH1q7/NL6t8EXEEGC8HSK5UqxK1CY8jzOY4cONUN07NjJkzkPpk6dQIGKFTo0AQKg&#10;TMdCDQpUrFiuXL9mdepUKdq0T91m5YrVbt6sXP3+farUcOKJWiTakijRli06nOeAriNHDhzVrc+Y&#10;8eLFjBcvZMRw4QIEiA8jYsCAIaFRLPbsXZ0qRUk+pVKuYrlixerUflY5HgF85OoUJC9eSpVixcpV&#10;rE58+GDq1AkTHVq0/v0TsoEDrY67dvkKKRKIL24mwYHzphIcOG6+dnH4J3MmzZo2bfr/A+DP37+e&#10;Pn8CDSp0KFF/AAD4+6d0KdOmTp9CjeqPCZN/Vq9izap1K9euXr+CDYt13Dhx/86iTat2Ldu2bt/C&#10;jau2Cb9/du/izat3L9++ef0xYXLuH+HChg8jTqx4MePGi+tJ+Cd5MuXKli9j/idh375/nj+DDi16&#10;NOnSpv85ufdvNevWrl/Dji17Nmwm/27jzq17N+/evn8D/8fkH/Hixo/fc/JvOfPmzp9Dd87kH/Xq&#10;1qvvMgQKFCtXdDj8Cy/+Hy1DhjBh4hPNEHsjc+zAz5OHDyZMfPLkscNnP/88dgDywYSpUydMmPjk&#10;ydOpE4IGo2K5kugqFiiLsTDGcnWq/1THUpQolTrFitUpkyZZpUzpimXLlqxgbknEiibNU6dK5dRZ&#10;6tSpUj9/snIViyioTp34dOoEKlZTp410xIoFimrVTqCwZgXVqRMoULFi7XDkKFZZUGfRYuKTx44d&#10;Om+jgePA4V9du3fx/mMiZENfDhxoBeYwWMg/w4cRJ1a8+J8/AP78/ZM8mXJly5cxZ/YHAIC/f59B&#10;hxb9WUjpf6dRp1a9OnWTffv+xZY9m3Zt27dx59a9m/dsKFDS/RM+nHhx48eRJ1e+nHlxJv+gR5c+&#10;nXp169exk4Pyj3t379/Bhxc/nnx58Uz+pVe/nn179+//Obl37199+/fx59e/n3//f/8Am+z7R7Cg&#10;wYMIEypcyDAhk38QI0qcSLGixYsYM/5j8q+jx48g/TX5R7KkyZMoU55k8q+ly5cwY8LcsMvXrpvc&#10;vEUzRIcOiDh17Ai1QycaOHDUqNnB1KkTpqdP+dihY8gQHT6YQMVy5QoBA0WnSoktdaosq7NnT6lV&#10;y4rVqVOuYsVyRbcu3VigOoGKxdcVq1OAAedQ5IqV4VOnSilerPjUKVaQXbmKFQsUqE6gYmneHAuU&#10;Z8+OboAa3am06dKgUoOKxZpVKUqUujRqBKp2p9ud/PjhwztPHjrefNHiIETIv+PIkyv/x+Sf8+f+&#10;+O27d89ePXrq0p07Z64cOXFTwkv/iRIFyhMn6JuoX7+eCQB//v7Jn0+/vv37+PP7AwDA3z+A/wQO&#10;JFjQ4EGECJn8Y9jQ4UOIESVOpFjR4sWH5aZM+dfR40eQIUWOJFnS5MmQTP6tZNnS5UuYMWXObHnv&#10;XpN/OXXu5NnT50+gQYXqZPLP6FGkSZUuZfqPiT9//6ROpVrV6lWsWbX+a8Lv31ewYcWOJVvW7Fmy&#10;TP6tZdvW7Vu4ceXOpfuvCb9/efXu5cvk31/AgQUPJiyYyT/EiRUvTizk32PIkDdw4EBrly/Mu3YV&#10;UUDLkB3QdAxhAhUrlivUsWJ16oQJE6hYsVy5YsXq1KlSuU8w4FGq1KlTrFyxYuUK/xQoTHnydALV&#10;vFMnUKBiTacOKtb1WKxKUaJUqtQpV7FA8clTXs6HWK5OnaLUvn0p+PBPnXJVP9b9WKD0x+Lf3z9A&#10;UAIHvqnR6eBBTAoxdeoEKhZEUKBigepksZOMP50wccTEJw9IkHboeNv17yTKlCpXskzJ5B/MmDJn&#10;0qz5zx8Af/7+8ezp8yfQoEKH+gMAwN+/pEqXMm3q9ClUJv+mUq1q9SrWrFq3cu3q1eqUcuX+kS1r&#10;9izatGrXsm3r9qy/Jv/m0q1r9y7evHr34h0n4dy/wIIHEy5s+DDixIqZ/Gvs+DHkyJIn/2Py7zLm&#10;zJo3c+7s+TPmJvv+kS5t+jTq1P+qV7NOzeQf7NiyZ9Oubfs27tz/nNj75/s38OBM/hEvbvw48uTH&#10;m+z75/w5dOdCvBkyRMcQNyH/tnPvzn0DNz583CR6FQuUq/SxQGGyY4dOHj6dXJ06VYoS/vz5IXnp&#10;TwbgAgysOhXshMlONG+dOrk69dAVJkygYlUEhQlTnk6xWJWi9LEUqDx0SNrJk4ePq1OnSlm6AInS&#10;qVOuYoECFQsnTleuYvWMBaoTJlCuXLEyepSVK1exmDIFBarTnxixYrlidQrrqVKlTrFyFSsWqE6Y&#10;+OTBhIlVDkWsQLVt2wlTHjp0DBk6RA2cL1+0/vX1+xdwYMFN/P0zfBhxYsWL/QH/8OfvX2TJkylX&#10;tnwZsz8AAPz98/wZdGjRo0mTpvfkX2rVq1m3dv0admzZs2mzfkKP3j/du3n39v0beHDhw4n3rvfk&#10;X3Lly5k3d/4cenTn48b9s34du/V9TOz98/4dfHjx48mXH8/kX3r169m3d//+H5N/8+nXt38ff379&#10;++k32Qfwn8CBBAsaPIgwocKCE8zR+wcxosSJFCtavIgx4z8o6f55/AgyJJN/JEuaPIky5ckn9P65&#10;fAkzpsyZQoTQMgSK1SlWrBbhsGPIEDVqu6JhAhUr6SlKkCB58QKp1KlYrEqVogTJC6RSr16xYWCB&#10;2y5q1OyAKgXJi1ovlGLZyQPX/040cOCo0aGThw+fO9T48HF16pSsO9y4UbPjB1SsxZ0KkTBELZrk&#10;aIYM0cGEKdapUqVOuXLViQ8oVqdKmT5dipXqU6xZuXIFqhOmTyNcuSpFKTckSF56Q6LEihWoTsRj&#10;GQdVAw0oV6eas8JEDZx0b96oWbfuDZyvDf+6e/8OPvx3J/b+mT+PPr369f4A+PP3L778+fTr27+P&#10;3x8AAP7++Qf4T+BAggUNHkRYcJy4fw0dPoQYUeJEihUtXsQIkYk/f/88fgQZUuRIkiVNnkQZ0lyU&#10;fy1dvoQZU+ZMmjVlSjH3T+dOnj3/RYkC5d9QokWNHkWaVOlQfk3+PYUaVepUqv9V/zH5l1XrVq5d&#10;vX4FG1Zrk33/zJ5Fm1btWrZtz0Ih90/uv3v+/t3Fm1fvXr59/f4F3DeKuX+FDR9GzOTfYsaNHT+G&#10;7FiKuX+VLV/GnBmzEDugQJWCBImSH27cFED5909ItGiYYp2iFFs2pVKsWHXKE41bNEO9DUWjBm7X&#10;rnAMDHSK5Up5LD6GwO3axWEXOG7Vufn694/DLu7cqNGxY4cOnUPgNvxDj36DL3DeqL2fFiIaNXDg&#10;fIEzxKcTKP6Y7ADEBCpWLFeuWJ0qRWlhqVKnTpWKWOoUK1exLmIUAQpULFesToE8xcpVrE6YMIGK&#10;pRJTnjx2ztQABcoVzVh8ohn/yultFzdwPn9y80VLiJB/Ro8iTar0nxRz/55CjSp1KlV/APz5+6d1&#10;K9euXr+CDesPAAB//86iTat2Ldu2baGs+yd3Lt26du/izat3L9++dZn8Cyx4MOHChg8jTqx4sWFx&#10;4/5Bjix5MuXKli9jrgxF3b/Onj+DBm0Oyr/Spk+jTq169ep7Tv7Bji17Nu3atv8x+ad7N+/evn8D&#10;Dy58t5N7/44jT658OfPl55owiR5lSrp09v79o+fkH/fu3r+DDy9+PPny5r1PIfdvPfv27pn8iy9/&#10;Pv369umPG/dvP//+/gH++2co1ilKB0vFsuNtwz+HDx/ukwBkxAWLF1vEiEHi/0iQIFCihJQiZcoU&#10;cSfHkSOn4NatZwwKcPM20xs4X7T+5fwn5F/Pnru4cdv1T4iQXeCoefNFi9aGf0//bdhAa9cuank6&#10;dYolawWoPNSo7fLlixs3b97oYHJ1qhQlt28pQYLkxQskSpQgQfKyl5KrWH9juXK1wlXhwrFcJXYV&#10;C1RjUJ0w5aFjhw8fP2xc5DEEjjM1O5hAY7LDjQOtXad3+VK9iwOHf69hx5Y9+984cf9w59a9m3dv&#10;fwD8+fs3nHhx48eRJ1fuDwAAf/+gR5c+nXp169aZ/NO+nXt379/Bhxc/nnx570z+pVe/nn179+/h&#10;x5c/370Uc//w59e/n39///8A/wkcSLCgwYJO7v1byLChw4f/xkGB8q+ixYsYM2rciLHek38gQ4oc&#10;SbKkyX9M/qlcybKly5cwY8pc2eTev5s4c+rcyXMnk3v/ggodSrSo0aNIkypdylSouHH/okqdSrUJ&#10;P37/smrdyrWrV63movwbS7ZsWVq08rAqRalUrFjR8oCKBYoPH2ob/unlxk1aCDt2ovkazM0btcPe&#10;wO3i8K+x48eQHRMg8K+y5cuVadHiIOSf58+gQ4cWwoHDLnCoU3PzFUHIv9ew/4HDhMnVqVK4c1Pa&#10;Dam3795YgmPxUsoVKFB8MIGKtcKV8+fOY8UC1ckPHz557NjJw517nBDUwHH/4wYumh07dLx54/BP&#10;yAYO8ONzEPKvvv37+PPbTwfln3+A/wQOJFjQIEF/APz5+9fQ4UOIESVOpOgPAAAp48qdW1ev3j1/&#10;/0SOJFnS5EmUTP6tZNnS5UuYMWXOpFnTpst9Tf7t5NnT50+gQYUOJVoUqBMnT544YdqkCROoUaVO&#10;hdrEahMnT55A4fokShQpYaVMITtF3Nmz48aRY1uunDlz586lY+Lv3128efXu1XuPiZR/gQUPJlzY&#10;8OF/9J78Y9zY8WPIkSX/Y/LP8mXMmTVv5tzZ82Un9/6NJl3a9GnUp/1N8PfP9WvYsWXPpl3b9m3c&#10;uV2Tm/LP92/gwSc4cfLE/8nxJsmbMGHe3PlzCUCMTKd+BMiRIxGgbI/y5EmUf+HF/6NFpxMo9Jjy&#10;0PFFixs3cOC8zZ+PqwiHXb647d8Pzj9AcOC47eLw7yDChAoPEljg7x/EiP+4GTLUKZYrUHQ4cPjn&#10;8SPIkCJHemTyb4MvX4b4YOJDJ1YsVqUoUTpl02apnDp3njrlKhYoPnQMGYpGh08nEbGWumrqNBao&#10;Tnzy5LFj1SodOoamGaHm9Ss4Wv/Gki1r9izatGTvOfnn9i3cuHD93au37ty5cuOmQAHgz9+/wIIH&#10;Ey5s+DBifwAA+Pvn+DHkyJInP77XpMm/zJo3b95nj146c+TIiZsS5UkTJv9MJkhgwKAB7AUNGjCo&#10;bfs27gW6dRMgMOD3gAACABAHIEBAgAADBhAgsECCBCZMmjiBEmXKuHHkzq2rd8+fv3/ix5NfF+Uf&#10;+vTq17Nv7/49/Pjy2zfZ9+8+/vz69/Pf3wSgv38DCRY0eBBhQoUL/zXZ9w9iRIkTKVa0+O8JvX8b&#10;OXb0+BFkSCf37v0zeRJlSpUrWbZ0+c+JvX8zada0eRNnTp01/TH59xMoUHpRxP0zehRpUqVLmTZ1&#10;+vTfuSj/qFa1epXJP61buXblSgscNWqG6JQ1W9ZQNGrgwHGjJYSbn1GjcLjiA+5fXjqxWJ06xYoV&#10;qE6gCBPuhIlPHj106Az/SuKLW+TIvijv2kWLg5B/mzl39tx5AQN1/0iXNn269C5qeTB58sQnGod/&#10;s2nXtm2bCQdDoECZKvUbeClKpzph6tQJlKpVpBg9epQmTZsUGjJUP7AhgQXtBgIIEMAAAAABAMiX&#10;Ly8AAIAA6w0YsPCegIQG8xswsH+fgQQGEvj3nwBwAhMnT55EkTLOnLp79/z9e/gvSpR06aD8u4gx&#10;o8aNHJn8+wjSHwB//v6ZPIkypcqVLFv6AwDA37+ZNGvavImTZjkpUv75/Ak0qNChRIv+c2LP3r+l&#10;TJs6fQo1qlR/TZr8u4o1q9atXLti9WfP3jpz46REkSDBSRMmEyS4lcAg/67cuXTjSmCAl4EEBnz5&#10;LljAYIHgBQQWEDjMoMm/xYwbO34M+TGTf5QrW76MObPmzZwpM/kHOrTo0aRLmwb9pN6/1axbu34N&#10;O7YTe/b+2b6NO7fu3bx7+/7nxN6/4cSLGz+OPHlxKEymkKNH75/06dObqPuHPfs/Jv+6e/8OPrz4&#10;8eTLg0/AIT0HD0/+uX8PPz6Tf/Tr26+/y5cvcN6iGQJoSKChaNS8cfPli8O/f+mYGDHyQcQHihQh&#10;fAhh5IMIjjBgxGjxQuQMHCVz5NCxo40NQM2aBXHyT+ZMmjVt3qzJRAIDnjwXLGiwQGgDBgwkSJgw&#10;oYkTKFLEkSNnLh29e//8/Pn7l1XrVq67fO1KsGsXOHDcwEWzY4fO2rV27HzIk8cOHUOGot2NRu3b&#10;N267OPz7J0TILm/R6NhBnIfPYsZ88jyGHNmOHTqGoiF55ssXLQ5C/n0GHVr0aNKfnTix90/1atat&#10;Xb9WzeTfbNr+APjz90/3bt69ff8GHtwfAAD+/h1Hnlz5cubIo5w790/6dOrVrV/Hnv0fk3/dvX8H&#10;H178ePLd6z158k/9evbt3b+HH189Eyb/7N/Hn1//fv79/wHct48BgX8GDyJMqHChQib/HkKMKHEi&#10;xYoWLz5k8m8jx47/mPj7J3IkyZImSTq5928ly5YuX8KM6cSevX82b+L/zKlzJ8+ePv89qfdvKNGi&#10;Ro8iTVpOihR7TPb9iyp16r8m6/5hzaoVChR1/76CDSt2LNmyZskKEbKLGzhvbr1x0/XgH926du82&#10;4cfvH9++fDd0KgVpMCVQ0Xxx2LBByL/Gjh2Tq8GKFaXKp0DRofPvXzRQrEqVokSpVCw+eU6jzsNn&#10;dR461Gj9i83kH+3atm/jzo17AYF9/34DD/6bQx5QoFy5AsXHjiFD0bz52vBvOvXqu6hFM8SnU6dY&#10;rlyBwmTHjiFv3GgJoUVrly9fu3b58mUEHH1uvnzR4iDkH//+/gH+E7KLGzhv1KhFM2SITkOHDe1E&#10;lCiRjiFqzYpw4CDk/19Hjx9BhhT5UYqUcv9QplS5kmVLf0+Y/JM50x8Af/7+5dS5k2dPnz+B+gMA&#10;wN8/o0eRJlW69GgTf/7+RZU6lWpVq1ex/mPyj2tXr1/BhhU7lms6KFD+pVW7lm1bt2/h/vPXpMk/&#10;u3fx5tW7l2/ff+nSMWDwj3Bhw4cRJ0bM5F9jx48hR5Y8mXLlxkz+Zda8mXNmf+TsNRHN719p06dP&#10;N9n3j3Vr169hx5btxJ69f7dx59a9m3dv37//ObH3j3hx48eRJ1deToqUf8+hR5c+Pfq9CRPo/dO+&#10;nXt379/Bh+++gdYu87s4CPm3/h+/Jv/gx5c/38m9e//w59e/n//+Df8AN/jyteuHlH8IE/7bsGEX&#10;OGqG6Ei0Q7GiHTqGDEWjBg6cLw7/Qopk8q+kyZMoU6pM6Y/BgH8wY8rcQAcUq1I4S7EClYcOHUPR&#10;vPkS8q9oUVqgTp0qxfSUq6dQY4GaiimPIWrcOHD4x7Xrvyf1/okdS7as2Q20dnHjBs4bNWrR4sqd&#10;SzcaNW++iDz4x7ev37+AAwc+dy7Kv8OIEytejNhckybmoDCZQO6fZcv+APjz96+z58+gQ4seTdof&#10;AAD+/qlezbq169ermfybTbu27du4c+ueXe/Jv9/AgwsfTry48d/mpEj5x7y58+fQo0uf/o/ekyf/&#10;smvfzr279+/g/43/G8eAyb/z6NOrX89+PZN/8OPLn0+/vv37+OEz+ce/v3+A/wQOJFjwX5MmT56U&#10;8+fvCRMnTsxJ8PfP4kWMGTVu5Ojk3r1/IUWOJFnS5EmUKf85sffP5UuYMWXOpGlOipR/OXXu5NnT&#10;588n9P4N/Selyb5/SZUuZdrU6VOoSZn8o1rV6lUoTJhM+dfV61ewYcV2dXYj1tlYnfjYYWuHzlu4&#10;hqJRo1vXmzdw3Hbt4vDP799/TP4NJlzY8GHEiKMwcOLk3+N/dFy5ouTFMiVXrjDRieYNHDduuzb8&#10;++fLjp1OrCh5wdLaC6VO1OjkoZ3HTjRq0XRHo8aN1j/gwYNPIffP//hx5MmV/xPCgRatXb64gfNW&#10;3To47Nmxc+Pmi9YGfk3+jSdf3vx59OjXrYPyz/17+PHly28yQZyTKP/06/cHwB9Af/8GEixo8CDC&#10;hAr9AQDg7x/EiBInUqwIcV+Tfxo3cuzo8SPIkBrJTfln8iTKlCpXsmxpchzMfzJn0qxp8ybOnP/S&#10;RYny7yfQoEKHEi1q9B8UKAyg/Gvq9CnUqFKjMvln9SrWrFq3cu3q9Z8/Jv/Gki1r9izatGrXsl3r&#10;ZN++f3Ln0q1r9y7evHr/ObH37y/gwIIHEy5cToqUf4oXM27s+DFkx/7EMfln+TLmzJo3c+5smcm/&#10;0KJHk35Cj96/1P+qV7Nu7fqfnVOLaFSp4uVUJ0O7/vHu7fs38OC9ndj7Z/w48uTKly9f4DxOJ1es&#10;WLlyFQsUqE6Y6NDx5ovWv/Dix5Mvb/48+n/mmESB8uD9gwoQHgQBYh/IAwgQnDj55x/gv39ChHCg&#10;tcvXLoULd9Fy6JDDBiFC/lX8x+RfRo0bOXb0+PEfk38jSZY0eRLlP34SmLSUsq8ePwD+/P2zeRNn&#10;Tp07efb0BwCAv39DiRY1ehTpUHNS/jV1+hRqVKlTqTaVYu5fVq1buXb1+hVsVnHkyP0zexZtWrVr&#10;2bb9N06cuH9z6da1exdvXr3/mDBZIO5fYMGDCRc2TPiek3+LGTf/dvwYcmTJk//ta/IPc2bNmzl3&#10;9vwZdGjQTfjx+3cadWrVq1m3dv36X5N7/2jXtn0bd27du2kz+fcbeHDhw4n/brJv3z/l/6KIE/fv&#10;3wRe4KjT+ncde3bt27lzZ/IPfHjx46OcO/cPfXr169ML8ebNUPxo4Hbt2vDvH70n//j39w/wn8CB&#10;BAsaPCjF3L+FDBs6fAixIa1oefowYGAgj0Y6tGgJ+QcypMiRJEuaPPlvwwZf3qLZycOHzx4XmPjY&#10;MWQoGrWd3rhx2wUUqC9fwYA86PAv6T8hTJsy/Qc1qtSpTP5ZvYo1q9atXP8x+Qc2rNixZMuaJScB&#10;gD9//9q6fQs3/67cuXT9AQDg75/evXz7+v2rV4q5f4QLGz6MOLHixYSd2PsHObLkyZQrW74M+Qk9&#10;ev86e/4MOrTo0aT/SSlX7p/q1axbu34NO/Y/CRIWnPuHO7fu3bx776b35J/w4cSLGz+OPLnyf/We&#10;/HsOPbr06dSrW7+O/ToTf/7+ef8OPrz48eTLm//X5N6/9ezbu38PP7789Uz+2b+PP7/+/fz33wMI&#10;hQmTJuv+HUSYUOFChguZ/IMYUeLEKeTI/cOYUeNGjNwM0aFjCNw/kiVJ2nPyT+VKli1dvoSpcsqU&#10;fzVt3sSZU+c/WrSo2eHDx86SJRKa/EOaVOlSpk2dPk0a7kOjRP9VGylq9CYNBQpuNsWKBUpsJz50&#10;op2NRs0bNw4baNHatSsIEQ4bNvzDm1fvXr55ndy790/wYMKFDR8+3GTfP8aNHT+GHDlyvQkA/Pn7&#10;l1nzZs6dPX8G7Q8AAH//TJ9GnVr1atNO9v2DHVv2bNq1bd+GzcTfP969ff8GHlz4cN5O7Nn7l1z5&#10;cubNnT+H/g9KunT/rF/Hnl37du7d/y1YQMDeP/LlzZ9Hnx59k33/3L+HH1/+fPr17f9j8k//fv79&#10;/QP8J3AgwYIGDyJMqLCJP3//HkKMKHEixYoWL/5zsu8fx44eP4IE6WTKuJLkyJVLaW7luZbpXq5L&#10;py4dzZrnmPz/y6lzJ8+ePn/yTDeBHLlyT5xIIWfP3r+mTp9CjfqPyb+qVq9ifVKv3r+uXr+CDSvW&#10;674m/86iTat2Ldu2Z5n8iyt3Lt26dWnt2kWL1r++fv8tWKDuH+HChGntSszhH2PG9pz8iyx5MuXK&#10;li1v4Gbk0CE7nu3k4cMHEyY+eeh488aNm69dHIQI+Sf7Xr0JE/7hzq17N+/cUc6d+yd8OPHixo8f&#10;h7LuH/Pmzp9Djy7dHwB//v5hz659O/fu3r/7AwDA37/y5s+jT6++PJN/7t/Djy9/Pv3675n8y69/&#10;P//+/gH+EziQYMGCTP4lVLiQYUOHDyEqbLJv3z+LFzFm1LiR/2PHfwsWEPg3kmRJkydRomTyj2VL&#10;ly9hxpQ5kyZLJv9w5tS5k2dPnz+BBgXaxJ+/f0eRJlW6lGlTp0//Ndn3j2pVq1exYm3C719Xr1/B&#10;hg3bhN8/s2fRplW7lm3bs/6aNCn3j25du3fxMvH3j29fv36jnDvnK4+rU6VcuaLzj3Fjx48hM/bH&#10;5F9ly5cxZ9a8uXITf/9AhxYN2h+/fffu2atHb905c+bKkRsnbooUKVGgQHnipElvCQT+BRc+nLjw&#10;fU3+JVe+nHlz58+Z/JP+b8Mubtx8+aIFLlp3atS4cfg3nnz58kz+pVfvz98+9/fu2as3n546demg&#10;5DdXjtw4cf8Ap0yRIiVKFChPEjpx0qSJEydNmEicKHECk4tMJjBpwtGJk38gQ4ocSbJkSH8A/Pn7&#10;x7Kly5cwY8qc6Q8AACZMmjhx8uRJFCnixpU7d24dvXv8/ildylSpPyb/okqdSrWq1atYpTL5x7Wr&#10;169gw4od25XJv7No06pdy7atW7RM/smdS7eu3bt4885dsGDAv7+AAwseTLiw4cL27D35x7ix48eQ&#10;I0ueTLkyEyb/MmvezLmz58//mPwbTbq06dOoU6senS7Kv9ev/cn2t6+27Xu47dm7x7v3PikTmAgf&#10;Trw4kyZMmvj7x7y58+fQoZeLQl2K9SlTxGkfN44cuXLlokT/+Ue+vPnz6NH7a/Kvvfv38OPLn0+/&#10;vbhx//Lr35+/STmA9vbt+1fQ4MF/TP4tZNjQ4UOITJj8o1jR4kWMGZn849jR48eP4xhM+FfS5MmS&#10;/Jr8Y9nS5UuYMWW29Mfk302cOXXu5NkzZ70n/4QOJVrU6FGkSYWKa/LP6VOnTZowoVq1apMmTp48&#10;gRJFyhRx48aRK2eu3Nly5tKpowfAn79/ceXOpVvX7l28/gAA8PfP71/AgQUP/ncuyj/EiRUvZtzY&#10;8WPE9Zzco0cvnTly5MSJkxIlypMnTUQzIV3adOkmTZw8gRIlipQpU8SNK1f7XDp1TOrVs2fv3j5+&#10;/oT/I17c//hx5MmVE2fyz/lz6NGlT6de/TkDBgP+befe3ft38OHFh69X78k/9OnVr2ff3v17+PGZ&#10;MPlX3/59/Pn17//H5B/AfwIHEixo8CDChP/ORfnn8CHEiBIljhP37yLGjBo3cuzo8ePHc1H+kSxp&#10;8iTKlEz+sWzp8iXMmDJnsiwn5R/OnDp34hTn5B/QoEGZ/Ctq9CjSpEqZMPnn9CnUqFKnMvH37yrW&#10;rFq1Mlhw7h/YsGLHki1r9mxZcuL+sW3r9i3cuHLjTplS7h/evHr38u3r1y+Tf4IHEy5s+DDiwv4A&#10;+PP37zHkyJInU65s2R8AAP7+ce7s+TPo0P+mkPtn+jTq1P+qV7NubZrclH+yZ9Oubfs27tyy+TX5&#10;5/s38ODChxMv/pvJv+TKlzNv7vx5cn/79t27Ry/duXJTGDAg8O87+PDix5Mvb768OnVQ/rFv7/49&#10;/Pjy59Ovz4TJv/z69/Pv7x/gP4EDBfpr8g9hQoULGTZ0+BChOSn/KFa0eBEjxnJT/nX0+BFkSJEj&#10;SZYsSe/JP5UrWbZ0+RJmTJhM/tW0eRNnzn/qoPzz+RNoUKFDiRYFyuRfUqVLmTZ1+vSfE3v/qFa1&#10;ehXrggH/uHb1+hVsWLFjw5qT8g9tWrVr2W7Y9XbXhn9z6da1+2/KFHL/+Pb1+xdwYMGCmfwzfBhx&#10;YsWLGSf/9gfAn79/kylXtnwZc2bN/gAA8PcPdGjRo0mX/ufE3j/Vq1m3dv0admzVUc79s30bd27d&#10;u3n3tn0uyj/hw4kXN34ceXLh/Jr8c/4cenTp06lXd56OQfZ/27l39wcFCpMm/P6VN38efXr15/2N&#10;Y/J+woQo/+jXt38ff379+/n3ZwKQyb+BBAsaPIgwoT8m/xo6fAgxosSJFBuWk/Ivo8aNHDt2NCfl&#10;n8iRJEuaPIkypUqV9pz8ewkzpsyZNGvarMnE37+dPHv6/HnPyb+hRIsaPYo0qdKh6Zj8ewo1qtSp&#10;VKs+jXLun9atXLt6LcdAgoR/ZMuaPYs2rdq1Z9NF+Qc3/67cuXM5cNjwL6/evXz3Nvm77p/gwYQL&#10;Gz6MGHETf/8aO34MObLkyY/9AfDn75/mzZw7e/4MOrQ/AAD8/TuNOrXq1az/MfkHO7bs2bRr274d&#10;u8m+f7x7+/4NPLjw4bynkPuHPLny5cybO3+OnN6Tf9SrW7+OPbv27dTFMWDA5J/48f4m8PuHPj25&#10;Kf/au38PPz58J078/buP/9+4/f/6+wf4T+BAggUNHkSYUGFBJkz+PYQYUeJEihX/MfmXUeNGjh09&#10;fgSZsZyUfyVNnkSZMuW5CVGi/Pvnj8k/mjVt3sSZU+dOnjb9NfkXVOhQokWNHkV6tAm/f02dPoUa&#10;9R+Tf/9VrV7FmlXr1qz+JEgQ90/sWLJlzZ5FW3YKuX9t3b6FG/efhAULyP3Dm1fvXr59/f7VS+/J&#10;P8KFDR8uzGHXLlr/HD+GHNmxPyZM/l3GnFnzZs6dPWN2Uu/faNKlTZ9Gnbq0PwD+/P2DHVv2bNq1&#10;bd/2BwCAv3+9ff8GHlz4Pyb/jB9Hnlz5cubNjzP5F136dOrVrV/HLv1JvX/dvX8HH178ePLdzUn5&#10;l179evbt3b+Hnx6KBAlQ/t3/x48fk3/9/QP892/Cv4IGDyJMiJCJv38OHz6cMqXcv4oWL2LMqHEj&#10;x44emTD5J3IkyZImT6L8x+Qfy5YuX8KMKXMmS3NS/uH/zKlzJ8+ePnX6awJl3TpzTChMITdu6Thy&#10;455ChSpuKtWqU6eIyzplK9euUqRMmSJlwr+yZs+iTat2Ldu1Tvb9iyt3Lt26/5j8y6t3L9++fv/6&#10;hQJlyr/Chg8jTqx4MeJyU/5Bjix5MmXIDBgE+Kd5M+fOnj+DDs3ZnpN/pk+jTv2PA+sN/17Dji0b&#10;9rkoTP7hzq17N+/evn/rhpLuH/Hixo8jT67cuD8A/vz9iy59OvXq1q9j9wcAgL9/3r+DDy9+PL0n&#10;/86jT69+Pfv27tEz+Sd/Pv369u/jzz+fyb/+/gH+EziQYEGDBxEaFDfuX0OHDyFGlDiRYkMmEiRM&#10;oPeP/2NHjx/9PWHCRIq/fydRplT5j4k9e/9gxpQJU506Jv9w5tS5k2dPnz+BBp0w4V9Ro0eRJlW6&#10;9B+Tf0+hRpU6lWpVq0/NSfm3lWtXr1/BhhW7dUq5f2fRplW7lm1bt/+Y/JM7l25du3fx5sU7wd8/&#10;v38BB/5Hr0mTc+nW2fu3mHFjx48hR4acLl0Tf/8wZ9a8mXNnz5qZ/BM9mnRp06PTpWPA4F9r169h&#10;x5Y9m7brfU3+5da9m3dv379zN/H3j3hx48eRJ1e+/PgUcv+gR5c+nXp169L9AfDn719379/Bhxc/&#10;nrw/AAD8/VO/nn179+/Jifs3n359+/fx59c/v96Tf/8A/wkcSLCgwYMIEwpk8q+hw4cQI0qcSNFh&#10;lHP/MmrcyLGjx48gMzJo0CDdv5MoU6pcefKeOilSJjBxIs7funVMzvn7x7Onz5///Plr8q+o0aNI&#10;kypdyrSpUyZM/kmdSrWq1atY+TX5x7Wr169gw4ody7WclH9o06pdy7at27dom+z7R7eu3bt48+rd&#10;+4/Jv7+AAwseTLjwP3r0mCherLgJkyZMmjSR0KQJk8uYM2tmIkECk88SmDQZ7eTJEyhRokz4x7q1&#10;69ewY8f212Tcv9u4c+vezbv3bSb/ggsfTrw4cQkExP1bzry58+fQo0tfzuSf9evYs2vfzh07k3/g&#10;w4v/H0++vPnz45/Q+8e+vfv38OGLGzfun/37+P0B8Ofvn3+A/wQOJFjQ4EGEBv0BAODv30OIESVO&#10;pAgl3T+MGTVu5NjR40eM5Kb8I1nS5EmUKVWuJLmvyT+YMWXOpFnT5s2YT+r949nT50+gQYUO5bnA&#10;6L1/SZUuZdrU6VOoT+/dk8DE6lWrTZo44cr1yVcoYaOMlTLF7BRx4satHUeOXDm45cyZO3cu3d10&#10;6tTR41vP3t97+wTv4+fPHxMm/xQvZtzY8WPI95z8o1zZ8mXMmTVvpmxOyj/QoUWPJl3a9GnQTvb9&#10;Y93a9WvYsWXP/sfk323cuXXv5t37nzlzUf4NJ17c//hx5Mn/MfnX3Pnzf0z+Tadenbq9Kff2/ft3&#10;7kmTdf/Eq0u3jh49e+nv7dvHz9/7f/H/MWHyz/59/Pn172fyzz/AfwIHEixocCADAP8WMmzo8CHE&#10;iBIXMvln0YkTJho3cuy4UQKTkE2YMGli8iTKCf9Wsmzp8iXMmDJdTin37ybOnDp37iw3Zcq/oEKH&#10;+gPgz9+/pEqXMm3q9ClUfwAA+Ptn9SrWrFq3Nvnn9SvYsGLHki3rld+CAQMApEv3zx8BAObM/atr&#10;9y7evHr3/jsX5R/gwIIHEy5s+HDgJv7+MW7s+DHkyJInMyZg+R/mzJo3c+7s+fPnc+ei/Ctt+jTq&#10;1P+qV7Nu7ZoJk3+yZ9Oubfs27n9M/vHu7fs38ODCh/M2J+Uf8uTKlzNv7vw5cif3/lGvbv069uza&#10;t/9j8u87+PDix5Mv/y9dOij/1rNv7/49/Pj/mPyrb/++/XFMmvD39w/gP4EDCRY0eBDhPyZM/jV0&#10;+BBiRIlM/lW0eBFjxozpGCz49xFkSJEjSZY0+S8KE5UTJvj79xJmTJkvmfyzeRNnTp07efa06a9J&#10;k39DiRY1ehTp0HNR/jV1+hRq1Kj+APjz9w9rVq1buXb1+tUfAAD+/pU1exZtWrVM/rV1+xZuXLlz&#10;56YDAGBcE3EAxv3z+xdwYMGDCReeQu5fYsWLGTf/dvwYsmIm/yhXtnwZc2bNmysvGDDgX2jRo0mX&#10;Nn0aNWpx4sb9c/0admzZs2nXtm2bX5Mm/3j39v0beHDh/5j8M34ceXLly5k3N25Oyj/p06lXt34d&#10;e3bpTuz98/4dfHjx48mX/8fkX3r169m3d//+Hz16UP7Vt38ff379+/8xkQIwShQoUPz9O4gwocKF&#10;DBs6XMiEyb+JFCtavIixyb5/HDt6/AgS5AQCUv6ZPIkypcqVLFky+QczpsyZNGM28efvn86dPHv6&#10;/Ak06D8mTP4ZPYo0qdKlRu85+Qc1qtSpVKn6A+DP37+tXLt6/Qo2rFh/AAD4+4c2rdq1bNnuY7Lu&#10;/1y5cePESYkC5UmTvUz6+vXrxAmUwVKmjCNnzlw6evb4/Xu8b5wEAFPo0QMwwd4+f/86e/4MOrTo&#10;0aSd2PuHOrXq1axbu36dmsm/2bRr276NO7du2gsIEPgHPLjw4cSLGz9+PEqUdP+aO38OPbr06dSr&#10;V7/nxMm/7dy7e//u3Z+/Jv/Kmz+PPr369ezb/zMn5Z/8+fTr27+PP7/8Jvf++Qf4T+BAggUNHkR4&#10;kMk/hg0dPoQYUeI/e/ac/MOYUeNGjh09coSS7t9IkiVNnkSZUuVJJkz8/YMZU+ZMmjSf0PuXU+dO&#10;nj19MgDgz98/okWNHkWa9CgTJv+cPoUaVepUqP9N7t37l1XrVq5dvX4F+48Jk39lzZ5Fm1atWSb/&#10;3L6FG1euXH8A/Pn7l1fvXr59/f4F7A8AAH//DB9GnFix4nJT/j2GHFnyZMqV/xGAAsXfuAEBpvwD&#10;zeTfaNKlTZ9GnVo1aSb/XL+GDdufv3v36tFLd64cOXLjxE2REgUKlCdPnDRhklz5cuUSmjx38gRK&#10;FClTpowbV87cuXTp1NGzd2+fP/L/zJ9Hn179P3sMFiz4F1/+fPr17d/Hj9+JE3v//AP8J3AgwYIG&#10;DyJMqPBgvSdP/kGMKHEixYn37jn5p3Ejx44eP4IMKfKfOSn/TqJMqXIly5YuTzbx928mzZo2b+L/&#10;zKnzH5N/Pn8CDSp0KNF/9+45+ad0KdOmTp9CdSrF3L+qVq9izap1K9esTZowcfLkCZQoZqVMETdu&#10;Lbly5s6lS6eOnr17+/z5+6d3L9++fv/urceAAIF/hg8jTqx4cWImTP5Bjix5MuXKkp/Uq/dvM+fO&#10;nj+DDv2Zyb/Spk+jTq16NZN/rl/Dji1btj8A/vz9y617N+/evn8D9wcAgL9/xo8jT65cOZR1/55D&#10;jy59OnXq5gAAiBLlH/fu/+o9+Sd+PPny5s+jTz+eyb/27t/Djy9/Pn3395z8y69/P//+/gH+EziQ&#10;YEGC5xhIkPCPYUOHDyFGlDhxohMn+/5l1LiR/2NHjx9Bhgy5DgqUfydRplS5UmW9ek/+xZQ5k2ZN&#10;mzdx5vxnTso/nz+BBhU6lGhRn038/VO6lGlTp0+hRv3H5F9Vq1exZtW69R8/fk3+hRU7lmxZs2fL&#10;jhP3j21bt2/hxpU7Fy4UKOn+5dW7l29fv38BB9bLhAABKP8QJ1a8mHFjxeTIiRM3bsI/y5cxZ9a8&#10;Gcq6df9AhxY9mnRp06SZ/FO9mnVr169bR0n3j3Zt27dx5/7nD4A/f/+ABxc+nHhx48f9AQDg719z&#10;58+hR4/O5F9169exZ9du3R4TJgAGLCDwj3x58+Sm/FO/nn179+/hx1fvr8k/+/fx59e/n3//+/8A&#10;00H5R7CgwYMIEypcSFAcgyZN/kmcSLGixYsYM2Zs0sTfv48gQ4ocSbKkyZMnz0WJ8q+ly5cwY8Jc&#10;tw7Kv5s4c+rcybOnz5//zEn5R7So0aNIkypdSrTJvn9Qo0qdSrWq1av/mPzbyrWr169gw/7z54/J&#10;v7No06pdy7bt2nNR/smdS7euXbn+/O27V4+eunTpzu37R7iw4cOEmTAp96+x48eQI0ueTLnyYwYM&#10;APzbzLmz58+gQzPx96+06dOoU6uOcu7cv9ewY8ueTbv2bCb/cuvezbu3b97jxP0bTry48ePI//kD&#10;4M/fv+fQo0ufTr26dX8AAPj7x7279+/gwTP/+Ue+vPnz6NOrX18+yrl/8OPLn0+/vv378Ok9+ce/&#10;v3+A/wQOJFjQ4EGEAslN+dfQ4UOIESVOpNgQCoMoUf5t5NjR40eQIUWO/Mfk30mUKVWuZNnS5UuY&#10;UqSY+1fT5k2cOW/68zfh30+gQYUOJVrU6NGfTP4tZdrU6VOoUaUudWLv31WsWbVu5drV6z8m/8SO&#10;JVvW7Fm0accy+dfW7Vu4cds2aeLv3128efXu5dtXrzkp/wQPJlxYMD9+TPz9Y9zY8WPIkSVPptz4&#10;yRMJUf5t5tzZ82fQn/01qffP9GnUqVWvlmLO3D/YsWXPpl279jon6tTRo2dv3z/gwYUPJ158//i5&#10;KP+UL2fe3Pnzf/4A+PP3z/p17Nm1b+fe3R8AAP7+jSdf3vz58unSQfnX3v17+PHlz6fvvsm+f/n1&#10;7+ff3z/AfwIHEixIkNyUfwoXMmzo8CHEiAunlPtn8SLGjBo3cuxocQIDcuT+kSxp8iTKlCqf1Pvn&#10;8iXMmC+Z/Ktp8ybOnDp38uzp88kTdf+GEi1q9OhRJv+WMm3q9CnUqFKn/uPX5B/WrFq3cu3q9SvW&#10;J/T+kS1r9izatGrX/mPy7y3cuHLn0q1rFy6Tf3r38u3rVy8UKOv+ES5s+DDixIoPp4vy7zHkyJIn&#10;32uyjxy5f5o3c+7s+TPo0KIHLPg3bly9ev//VrNu7br1uHFMnDRh8mQC7nT/dvPu7fs38N1TyJH7&#10;Z/w48uTJ70lxMu4f9OjS/9V78u869uzat3Pvjp0elH/ix5Mvb/78P38A/Pn75/49/Pjy59Ov7w8A&#10;AH//9vPv7x/gP4EDCUqRUu5fQoULGTZ0+BCiQib/KFa0eBFjRo0bK0Yx9w9kSJEjSZY0eTIkFHX/&#10;WLZ0+RJmTJkzWTJgECUKuXLmzqVTp66evXv8/P0zehRpUqVHm/j79xRqVKlQmfyzehVrVq1buXb1&#10;+tWJE3v/yJY1exYtWib/2LZ1+xZuXLlz6f675+RfXr17+fb1+xdwXijr/hU2fBhxYsWLGf//Y/IP&#10;cr16EqJMqPePHz8J//6NE/cPdGjRo0mXDt1k3z/Vq1m3Xu3E3j/Zs2nXtn0bd+5/9Z788/0beHDh&#10;/8hN+Xf8XxN6/5g3d/4cenTp06EzYCDhX3btUsj98/4dfHjv6Z78M0+OnLh/69m3d//+n7kmTPbt&#10;+3f/n7hx48o98QeQibl/BP1FYWLP3r+F9db9ewiRyb59/yparHjPyb+NHDt6/AgyJMd9Tf6ZPIky&#10;pcqV//wB8Ofvn8yZNGvavIkzpz8AAPz9+wk0qNChQZs08fcvqdKlTJs6fQpVKZN/VKtavYo1q9at&#10;VZ3Y+wc2rNixZMuaPRu2yb5/bNu6fQs3/67cuWwXMNi375/evXz7+v0LOLDgf0z+GT6MOLHixYwb&#10;O37cpAm/f5QrW76MGTOTf5w7e/4MOrTo0aT/2XPyL7Xq1axbu34NOzWUdf9q276NO7fu202Y+F63&#10;zpyTCVD8/TvO5N+UCVCgjGvC5J/06f/KTfmHPbv27dy7Z39S75/48eTLj39S75/69ezbu38PP/6/&#10;fU3+2b+PP3/+J+n++Qf4T+BAggWjmPuXUOFChg0dOvTHpEkTJgwm/MOY8V85Jv88fgTp74mUfyVN&#10;lixXbso/li1dvoT5Tx2UfzVt3sSZU2dOfkyY0Pv3z98UJkyanGvyT+lSpk2dPoXKlMk/qv9VrV7F&#10;mvWfPwD+/P0DG1bsWLJlzZ71BwCAv39t3b6FG/ctEyb/7N7Fm1fvXr597dar9+TfYMKFDR9GnFgx&#10;YSb/HD+GHFnyZMqVITP5l1nzZs6dPX8GrZnAgn+lTZ9GnVr1atat/9275+TfbNq1bd/GnVv3bt5M&#10;mPwDHlz4cOLF79WrZ0+58nvN7+2Dvo8fPyf06O3Dvu8eFChO6v37x2TCBHv//vlL90/9evbt1ddj&#10;kk6+/HXr1K1Tl5/efv786wGkR68ePXrq1qVLd26huYbmypUjR24cxXHimJz7p3Ejx44eP3Jk8m8k&#10;yZImT6L8dy7Kv5YuX8KMKXMmTCZM/uH/zKlzJ8+ePn8C/eevyb+iRo8eZSJlgjhx/55CjSoVqj9/&#10;Usr5+6f1370m//Y1+SdWbDkm6dL5+6d27b999fb9ixu3HJR/dscNkPBvL9++fv8C3mvOXJR/hg8j&#10;PvxkApPGjhtH+Sd5MuXKli9jzizZXJRx46b8Cy16NOnSpk0z+ad6NevWrl//8wfAn79/tm/jzq17&#10;N+/e/gAA8PdvOPHixo8Tt+fEyb/mzp9Djy59OvXm5cpN+ad9O/fu3r+DD7+dyb/y5s+jT69+Pfvz&#10;TP7Bjy9/Pv369u/HX0DgH//+/gH+EziQYEGDBxEm/EeP3pN/DyFGlDiRYkWLFzEyYfKP/2NHjx9B&#10;hhQ58t8TevT+pVS5kmVLf/Xu/ZMp894TJkymTClHrsk5Jv+ABhU6lGhRo0enlPu3lGlTp0+hNmXy&#10;j2pVq1exZv23Dso/r1/BhhU7lmxYJkz+pVW7lm1bt2/hrr3HxN8/fk7wMvlX75w/f/8AB/5Hr0kT&#10;Kf8QJ1a8mHHjxOug/JM8mfI/f02eQJkwZco/z59Bgy4XQMI/06dRp1a92nS6dFH+xZY9W/aTev9w&#10;59a9m3dv37+B/6v35F9x4//8+WNy719z58+hR4/uxN4/69exZ9eu3Z8EAP78/RM/nnx58+fRp/cH&#10;AACTJk6eRJEiRRw5c+nq3bvn719///8A/wn8N06cuH8IEypcyLChw4cIo0Qx96+ixYsYM2rcyLGi&#10;vyb/QoocSbKkyZMoRzL5x7Kly5cwY8qc2XIBgX84c+rcybOnz59A/507F+Wf0aNIkypdyrSp06dM&#10;mPybSrWq1atYs2r9B0Wdun9gw4odS7asWXtO/qldqzaKOHH/4sqdS7eu3bvjxP3by7ev37+A+zL5&#10;R7iw4cOIE/+z52TfPn7+Ivv7R7my5cuYM2NmwuSf58+gQ4seTRp0unRO/qne16TJv9ewY8uux+QJ&#10;k3v3/unezbu379+//TH5R7y48ePIkxs/F0DCv+fQo0ufTv25OnVQ/mlPZ85cue/kwpP/Y7Lun/nz&#10;6NOrX88+fZQn8J84mU/fSRMnTZow+ce/v3+A//Yx+VfQ4EGECQ9KMffP4UOIESVOFAfAn79/GTVu&#10;5NjR40eQ/gAA8PfP5EmUKVWefEKP3j+YMWXOpFnTJk1/++7Vo8eECbly5MRNkSIlCpQnTpQ2YdLU&#10;6VMmTZo4eQIlipQpU8SRK3cunTp19e7x8/fPrDoo/9SuZdvW7Vu4cdf6Y/LP7l28efXu5dvXbj0G&#10;C/4NJlzY8GHEiRUv/leu3JR/kSVPplzZ8mXMmTUzYfLP82fQoUWPJl36H5R06f6tZt3a9WvYse85&#10;+Vfbdu1yUKD8493b92/gwYWbk/LP//hx5MmVL0fexN8/6NGlT6de3V+Tf9m1b+fe3ft37kyY/CNf&#10;3vx59OfXrWvCJN24CVOmTPD3z/59/EyY/OPf3z/AfwIHEixo8CDChAKZ/Gvo8CHEiBIfrgvA4B/G&#10;jBo3cuy4ccqTc03+kSxp8iTKlCpXkjTHhAmUfzJn0qxp8+bMe+PG8fvH5B/Qf06YRCFHzx/SJuX+&#10;MW3q9CnUqFH9AfDn7x/WrFq3cu3q9as/AAD8/Str9izatGaZ/Gvr9i3cuHLn0n3LhMm/vHr38u3r&#10;9y9gveTE/Sts+DDixIoXMzZcz8m/yJInU65sObI/f/vu1aO3bl06c+XIiZtiWooTCf8S/rFu7fo1&#10;7NiyZ9P+x49fk3+6d/Pu7fs38ODChzdpku4f8uTKlzNv7vx5lHPn/lGvbv069uza90345/07eO9S&#10;mDA5d+4f+vTq17Nvj36ck3/y59Ovb/8+/Sb7/vHv7x/gP4EDCRYkyORfQoULGTZ0+JAhEyb/KFas&#10;eE6cuXLlmESJwmRfSCZMntz7dxJlSpUrzUmR8g9mTJkzada0efMfEyb/ePb0+RNoUKFA6wWQ8A9p&#10;UqVLmTZ1yuRfVKlTqVa1SpWJv39buXb1+hVsWLFf6TGJIo4Jk3L1zE2Z8A9uXLlz6daFK6XJhH//&#10;okRxMo6JPwD+/P0zfBhxYsWLGTf/9gcAgL9/kylXtnyZMpN/mzl39vwZdGjRnZkw+XcadWrVq1m3&#10;do06yrl/s2nXtn0bd27dtM1F+fcbeHDhw4kXN/57CgMn/5g3d/4cenTp06n/o0cPyj/t27l39/4d&#10;fHjx4504qfcPfXr169m3d/9eijlz/+jXt38ff379/5j88w/wn8CBBAv+iyLun8KFDBs6bChu3L+J&#10;FCtavIixopN7/zp6/AgypMh/TP6ZPIkypcqVLE36mxJFggQmTaDQ+0ePHpNz/3r6/Ak0qNChRH0y&#10;+Yc0qdKlTJs6/ceEyb+pVKtavYo169V7ARj8+wo2rNixYp/U+4c2rdq1bNu6/WfO/1yUf3Tr2r2L&#10;N6/evXzr7osSZYK4KVOkRIkC5ckTJ00aM3kMOXLkJk2kpPuHObNmzFHMAfDn75/o0aRLmz6NOrU/&#10;AAD8/XsNO7bs2a/PRfmHO7fu3bx7+/6dWx0UKP+KGz+OPLny5cyNN9n3L7r06dSrW7+OXfqUcf+6&#10;e/8OPrz48eS7P2Eg5Z/69ezbr2fyL778+fTr24+fLp04e0/O/QP4T+BAfwX33bNnr95CevTUrUt3&#10;TuI5c+bKXSSXcdzGceLETZESUkoUkiWjQIHy5IkTJ00mRGkybsoUKE3GSWAyYYK/fz19/gQaVOhQ&#10;olLKlfuXVOlSpk2dPvXX5N9Uqv9VrV79588fk39d/+3alccVK1aYDBkCt0vIP7ZtxY37F1fuXLp1&#10;7c59Uu/fXr59/f7d688fE8JMJvxDnFjxYsaNHd9jYu/eP8qVLV/GnFnzZs6XmfwDHVr0aNKlTf9r&#10;0mTfP9atXb+GHVv2a38BGPzDnVv37tz7JjRp8k/4Pyjr/h1Hnlz5cubN/6VLB+XfdOrVrV/Hnl27&#10;dn/3mPD7F178ePLlzZ83v28fE3v//AHw5+/ffPr17d/Hn1+/PwAA/AH8J3AgwYIGBUY5928hw4YO&#10;H0KMKJGhuHHj/mHMqHEjx44eP2Zk8m8kyZImT6JMqbIklHX/XsKMKXMmzZo2X07/YEDuH8+ePn/2&#10;ZPJvKNGiRo8iTbrOiZN/Tp9CjSp1KtWqVq/+Y8LkH9euXr+CDSt27L8p5Mj9S6t2Ldu2bt/6a/Jv&#10;Lt26du/S3RdFypMidux0AoWJDrh/hg8j/jdO3L/Gjh9Djiz5MRR6/y5jzqx58+V9+5r8Cy16NOnS&#10;pk//s+fEyb/Wrl/Dji17Nu3atJk0YaJ7N+/evZsAdyLcyRMoxqFEkSJlChMm6f5Bjy59OvXq1qkH&#10;YPBvO/fu3rnXe/JvPPny5CdIkRJl/Xoo7p/AdyJ/fpP6TZjgz69fwr/+/gH+EziQYEGDBxEiVMek&#10;XLl/DyFGlDiRYkWLD588Gffv/58/AP78/RM5kmRJkydRpvQHAIC/fy9hxpQ58yWTfzdx5tS5k2dP&#10;nzmf0KP3j2hRo0eRJlW6tCiTf0+hRpU6lWpVq1Gb7Pu3lWtXr1/BhhW7dQEDdf/Qpv1XrtyUf2/h&#10;xpU7l25du3HHQfm3l29fv38BBxY8WDATJv8QJ1a8mHFjx4//iRs37l9ly5cxZ9a82V+Tf59BhxY9&#10;mjSTf6dRp1aNmpy4f69hx5Y9m3ZsKOn+5da9m3fv3Pz4Nfk3nHhx48eRI6cH5V9z58+hR5c+nbr0&#10;fUzs3ePnz98/79/Bhxc/nnz5f1OmkPu3nn179+/hx38/gME/+/fx57+/r8k///8A/wkcSLCgwYMI&#10;ETLx96+hw4cQI0qcOHHKlAni/mncyLGjx48gQ2584qSJyZNMJADw5++fy5cwY8qcSbOmPwAA/P3b&#10;ybOnz587mfwbSrSo0aNIkyotyuSf06dQo0qdSrXq03v3nPzbyrWr169gw4rtyuSf2bNo06pdy7bt&#10;WQIL/P2bS/fflCnk/undy7ev37+AA/OFku6f4cOIEytezLix48ZMmPybTLmy5cuYM2v+N06cuH+g&#10;Q4seTbq06X9M/qlezbq169dN7t37R7u27dv/yE35x7u379/Ag/uOcu6f8ePIkys3zo9fk3/Qo0uf&#10;Tr169XpP/mnfzr279+/gw4P/Z/KvvPnz6NOrX88+vTlzUv7Jn0+/vv37+O0HYPDvHz+A/P6ZczLB&#10;HhOETCY4kVKv3j+IESVOpFjR4kWJTuz949jR40eQIUV6NOckyj+UKVWuZNnSJct0T57Uq2fv3r19&#10;Of3949mTpz8A/vz9I1rU6FGkSZUu9QcAgL9/UaVOpVr1X70n/7Ru5drV61ewYbky+VfW7Fm0adWu&#10;ZWv23Lko/+TOpVvX7l28eeky+dfX71/AgQUPJux3AYF/iRUvZtxYMZN/kSVPplzZ8uUn4/5t5tzZ&#10;82fQoUWPBu2PCZN/qVWvZt3a9WvY/8hNmfLP9m3cuXXv5v2PyT/gwYUPJ178/1+9elCkkKvnRIqU&#10;e/+kT5debso/7Nm1b3/yhFwTf0z2/SNf3rwUc//Ur2ff3r36ffuc/KNf3/59/Pnz33Pyzz/AfwIH&#10;Eixo8CDChAWZ/Gvo8CHEiBInUmTC5B/GjBo3cuzo8aPGAAz+kSxp8iTKlCpXsmz5D0q6fzJn0qxp&#10;8yZOck6c0Pvn8yfQoEKHEi26r0mTf/747dt37569ff+mUp3qD4A/f/+2cu3q9SvYsGL9AQDg7x/a&#10;tGrXsv0nbty/uHLn0q1r9y5eufec/Ovr9y/gwIIHE/Y7ZQq5f4oXM27s+DHkyIv9Nfln+TLmzJo3&#10;c+58mQCBf6JHky5tejSTf/+qV7Nu7fo1bNXjxIn7Z/s27ty6d/Pu7Ru3PSdO/hEvbvw48uTKl/8r&#10;J0XKv+jSp1Ovbv36Pyb/tnPv7v07+PDix98r1+R8Eyb1/rH/52Tfv/jy5d+7x2SKFH//9qdjYg/g&#10;v39MmNz79y8dk3Hj6jH595AePQnj1I1j0qQJEyf/OHb0+BEkyH1N/pU0eRJlSpUrWa5k8g9mTJkz&#10;ada0eZMJk387efb0+RNoUKE9AzD4dxRpUqVLmTZ1+hTqvynl/lW1ehVrVq1b1UGB8g9sWLFjwZqL&#10;8g9tWrVr2bZF6+9fXLn/mvj7dxfvP38A/Pn79xdwYMGDCRc27A8AAH//GDf/dvwY8j8n9v5VtnwZ&#10;c2bNmzlbLjflX2jRo0mXNn0ategnT+j9c/0admzZs2nXfk0Pyj/du3n39v0beHDd/hYQ+HcceXLl&#10;y5FDkfIPenTp06lXt/6EnD9//7h3/3eOiRR/9v6VN38efXr15fft8+fvX3z58+WrgwLlX379+/n3&#10;9w/wn8CBBAsONCdFyr+FDBs6fAgx4j8m/ypavIgxo8aNHDt6/Ofk3r+RJEuahGLO3L90TP65fAnz&#10;5bgJTv7ZvHnTX5N/PHv6/AkUqD8m/4oaPYo0qdKlTJXWo/AvqtSpVKtavTpVnJNx5cypU/cvrNix&#10;ZMuaPYt2bAAG/9q6fQs3/67cuXTr2v1Hbsq/vXz7+v0LOPA/Jkz+GT6MOLFhfk3+OX4MObLkyZQd&#10;N7n3L7Pmf/4A+PP3L7To0aRLmz6N2h8AAP7+uX4NO7Zrf/v22aN3zly5cePESYkC5YkTJ02YGKfA&#10;JLnyJk6cPIESRYq4cePImUunzt69e/7+ef/+Pcq5f+TLmz+PPr369eWZMPkHP778+fTr278vv9yU&#10;f/z7+wf4T+BAggUNHkT4jx6DBf8cPoQYUeJDclP+XcSYUePGjeqcfATp5MnIkVCgSJiQzp+/fy3F&#10;jfsXU+ZMmjVt/oty7t9Onj19/gQaVOjQofaePPmXVOlSpk2dPv3H5N9Uqv9VrV7FmlXrVq7/mPwD&#10;G1bsWLJlzZ4Fu6/JP7Zt3b6FC7eek3917d7Fm1fvXr566T35F1jwYMKFDR8eTG7KP8aNHT+GHFny&#10;5MkBGPzDnFnzZs6dPX8GHfrfuSj/TJ9GnVq16nRQ/r2GHVv2bNq1X0dJ90/3bt69ff8GPg6AP3//&#10;jB9Hnlz5cubN/QEA4O/fdOrVrV/Hnn06k3/dvX8HH178ePLdp5Aj90/9evbt3b+Hz96fv3326KV7&#10;EiUKuXHipgCUIjAKlCdODjppwmQhw4YNmzRx4uTJEyZNpEiZIk7cuHLmzqVTp66ePX7+/qFMqXIl&#10;y5YpyzGY8G8mzZo2b9L/LMeEyQR6/34CDSpUqD8pRpmc+6d0KdOmTaOY+yd1KtWqVq9KhbLuH9eu&#10;Xr+CDSt2LFmy9J48+ad2Ldu2bt/C/cfkH926dQ0ZAsWKVSw+fOhQ88VhFzdu3qgh9gYOHLddG4T8&#10;iyx5MuXKlic32fdvM+fOnj+DDi16M5N/pk+jTq16NZN/rl/Dji17Nu3as+85+ad7N+/evn8D530u&#10;yr/ixo8jT658OXPmARj8iy59OvXq1q9jz169CRMmT/6BDy9+PPny4f01+ad+Pfv27t/DV09O3L/6&#10;9u/jz69//zoA/gD6+zeQYEGDBxEmVOgPAAB//yBGlDiRYkWL/+o9+beR/2NHjx9BhhS58Qk9ev9Q&#10;plS5kmVLly//PalX719Nmzdx5tS5k+c/Jv+ABhU6lGhRo/+kSHDyj2lTp0+hRi3HhAmUKFGkZJUy&#10;ZYo4r17HjSNHTkJZJ//QplW7lu2/cVL+xZU7l25du3Gf0Pu3l29fv38BBxY8eHA6KFD+JVa8mHFj&#10;x4//Mfk3mfI/Q6xKZS51ipUrz7FAh44FClQnTHny2KFjKJo3btxobfg3m3Zt27dvO7H3j3dv37+B&#10;Bxc+nDeTf8eRJ1e+nDmTf8+hR5c+nXp169T9Nfm3nXt379/Bh+++Dso/8+fRp1e/nn379gsW+Ps3&#10;n379ek747bu3317/ev8A6QlUt25dunTnEppbWO7cuX8QI0qE6M8fE3L/MmrcyLGjx48co4wbJ0WK&#10;v38oU6pcybKlSn/+mPybSbOmzZs4c/7zB8Cfv39AgwodSrSo0aP+AADw96+p06dQo0qd+o+cuH9Y&#10;s2rdyrWr169YmfwbS7as2bNo06oly+Sf27dw48qdS7fuWyb/8urdy7ev37//nEiY8q+w4cOIEysm&#10;N2XKv8eQI0ueTLmy5X/rzJkr54QJFHPjxjX5R7q06dOmndj7x7q169ewY8ueTZv2uShR/unezbu3&#10;79/A/zH5R7x48Q0bOOzy5WuXc1/e6OThQ706nzx57NChY4iaN2/guPn/orXhn/nz6NOrP+/E3r/3&#10;8OPLn0+/vv33TP7p38+/v3+A/wQO/Mfk30GECRUuZNjQYUMm//z527fv3j179eitW5funLly5ciR&#10;GydO3JQpUqREYQkFyhOYTmQ2oclkAhOcOXNOmGDu30+gQYUOJVp06IIF9/4tZdrU6VOoUaX+Gyfu&#10;31WsWbVu5dr1ahQAYSUAAEBACoEn5wAA2PdPHIAJUqQAKOCPnoAoUf7t5dvX71/Ae6Gs+1fY8GHE&#10;iRP7A+DP3z/IkSVPplzZ8mV/AAD4+9fZ82fQoUWP/gcl3T/UqVWvZt3a9WvUTP7Npl3b9m3cuXXT&#10;ZvLP92/gwYUPJ178/zeTf8mVL2fe3PnzfxMYlPtX3fp17Nm1ixs37t938OHFjydf3rx4ceP+rWff&#10;3v179k32/aNf3/59/Pn17+ePfwpAcv8GEixo8CDChAoJgotF6YIkSaVA0fEGDhy1aBqpgQPni8O/&#10;kEKEbOBA6+SulLtoseTAYcO/mDJn0qzp5N6/nDp38uzp8+e4KVP+ES1q9CjSpEr/Mfnn9ClUp0L+&#10;UaXqj8m/rFq3cu3qlSuTf2LHki1r9izatGbNmZPy7y3cuHLn0q07dwGDev/28u3r9y/gwIL/nYvy&#10;7zDixIoXM26MmN4CAAvGjbsn7skTe/82c+68jgAAcf78/Stt+jTq1P+qV/9j8u817NiyZ/sD4M/f&#10;v9y6d/Pu7fs3cH8AAPj7Z/w48uTKlzP/x+Qf9OjSp1Ovbv16dCb/tnPv7v07+PDit99z8u88+vTq&#10;17Nv7/68PSf/5tOvb/8+/vz/FjCo9w/gP4EDCRY0aHBKuXL/GDZ0+BBiRIkTIY6L8g9jxib+/nX0&#10;+BEkk38jSZY0eRJlSpUrUUY59w9mTJkzada0+Y8bHTp8eBoC9xMct13/muzbJ4TWLm7gwHmjFg0q&#10;NWrcOPyzehVr1n9MuHYV9w9sWLFjwzq59w9tWrVr2bZ1S27KlH9z6da1exdv3n9M/vX1+xfwXyb/&#10;CBc2fBhx4sNM/jX/dvwYcmTJkylHtmfPyT/Nmzl39vwZtGcGDNb9M30adWrVq1m3/pcOyj/Zs2nX&#10;tn0bd7p0EhaQ8/cPOHB1UP6dOwfgyT/ly5k3d/4cevTmUNb9s34de3bs/gD48/cPfHjx48mXN3/e&#10;HwAA/v61d/8efnz58/8x+Xcff379+/n39w/w3z96UP4ZPIgwocKFDBsaNCfln8SJFCtavIgxo0Rz&#10;Uv55/AgypMiRJP+ZmzDF379//MYxYbAAgMwp/2ravInzXxRz5v75/Ak0qNChRIXym+Dvn9KlTJs6&#10;fbqUyb+pVKtavYo1q9atWKGs+wc2rNixZMuO3eALHDVDdOjYyZOH/49cPnnq2iExZw6dvYaiRaPm&#10;jdsuWoQ5/DuMOLFixU6i/HsMObLkyZT/TSH3L7PmzZw7dy43Zcq/0aRLmz6NOvU/Jv9au34NO7bs&#10;2a3LSfmHO7fu3bx7+/4NPPg/Jv+KGz+OPLny5ckZMDj3L7r06dSrW7+O/R+9J/+6e/8OPrz48eS7&#10;23PyL7369ezbu38Pn8m/+fTr1/fX5J/+/fz5+wMIwJ+/fwUNHkSYUOFChv4AAPD3T+JEihUtXsS4&#10;r8k/jh09fgQZUuRIjuTE/UOZUuVKli1dvkQppdw/mjVt3sSZU+dOmlPI/QMaVOhQokWN/is35d9S&#10;pk2XNnECAAA9ev//rF7F+g9KunT/vH4FG1bsWLJgmzQx90/tWrZt3b5ty+TfXLp17d7Fm1fvXrxP&#10;1P0DHFjwYMKFAW/gwGEXN2/R6Dy2k0eyHcp5+FwGsWZNHjt26ESLRs0bOHDcTO+ixUHIP9atXb9u&#10;LYHeP9q1bd/GnXsKuX+9ff8GHjx4OSlS/h1Hnlz5cubN/zW590/6dOrVrV/H/i8dlH/dvX8HH178&#10;ePLlvfvjx2+fvXrq0qWbUI7cuHFT7EeJAgXKkydOmgBswmQgwYIEmzRxovAJFChRHj6UwKDcv4oW&#10;L2LMqHEjx3/+mvwLKXIkyZImT6IUyeQfy5YuX8KMKfPlvXLkyE3/+KdzJ8+ePZ3Y+ydUKD8m/vwB&#10;8OfvH9OmTp9CjSp1qj8AAPz9y6p1K9euXr+ai/JvLNmyZs+iTat2bJRz/97CjSt3Lt26dt86sfdv&#10;L9++fv8CDix47xN6/w4jTqx4MePG/8SN+yd5MuXKT8iRIwBggL9/nj+DDi16NOnSn59M+ad6NevW&#10;rl/Dju2ayb/atm/jzq179z8m/vz9Cy78X7kp/44jT658OXPkHDh4iyZ9OjVvvjYIoUVr1y5u4J4p&#10;UQIOHDduvnztoqV+vXoPG5r48/dvPv369u/jz18/SpRz/wD+EziQYEGDBwVGOXfuX0OHDyFGlPiQ&#10;CZN/FzFm1LiR/2NGJv78/RM5kmRJkydRplSpsom/fy9hxpQ5k2ZNmzSZMCD3j2dPnz+BBhU6lCeT&#10;f0eRJlW6lGlTp0iZ/JM6lWpVq1exVp1S7l9Xr1/BhvVqz8k/s2f/+QPgz98/t2/hxpU7l25dfwAA&#10;+Pu3l29fv38BB5ZS7l9hw4cRJ1a8mHHhJvv+RZY8mXJly5cxR2byj3Nnz59BhxY9ujOTf6dRp1a9&#10;mnXr01LK/ZM9m3Zt2lKe2AOw28k/37+BBxc+fAIDBvQkSABA7l9z5//qMfH3j3p169exZ9e+HTuT&#10;f9/Bhwefjkn58k2aOHHyhD17KO/fT/g3n359+uPE/dO/n39///8A/wkcKJCOK0qUvCg8xSdaNHC+&#10;aAkRsmEDB1q0OCgoV+6fx48gQ3pk8q+kyZMoU6pcmXLKFHL/YsqcSbOmTZnjxIn7x7Onz59Ag/pk&#10;wuSf0aNIkypditTJvXv/okqdSrWq1atYs2Z9Qu+f169gw4odS7bs2CYMxP1by7at27dw48pdy+Sf&#10;3bt48+rdy7fvXSb+/gkeTLiw4cOIEyte/I/Jv8eQ//kD4M/fv8uYM2vezLmzZ38AAIw7l67ePX/+&#10;/qlezbq169eqndz7R7u27du4c+veTZvJv9/AgwsfTry4ceBM/ilfzry58+fQoy9n8q+69evYs2vf&#10;Xj1Kun/gw4v/H08evD9/TMYBWN+kib9/8KMsWAAggDgGABYsYCCAyTqA/wT+GyDB3D+ECcdJYMAg&#10;QIAn5P5NpFjR4kWMGTVilNDEowQJ/0SOJFnS5EmUJqeQ+9fS5UuYMWUKoeWLGzdw1KLtpEYNnK9d&#10;HP4NJfrPiT17/5QuZdpUKZN/UaVOpVrV6tWq48aJ+9fV61ewYcV+rVfPnr1646BEYStBypQp4uSK&#10;G0eOXDm85s6dS5dunTp69Ort2/fP8GHEiRUvRvyEHr1/kSVPplzZ8mXMmTNPKffP82fQoUWPJl16&#10;tBMGUv6tZt3a9WvYsWWvbuLv323cuXXv5t1btz/g/PbZa2Ju/926dOn8/WPe3Plz6NGlT6cenck/&#10;7Nn/+QPgz98/8OHFjydf3vx5fwAA+PvX3v17+PHjkxP3z/59/Pn17+eP3x/AfffqqUuXDooTcuKm&#10;SJESJYqTiE6YUKxokYmTjE+iRJEyZdw4cuXSraNnz949f/9WsmzZ0p6TfzJn0qxp8ybOnDOZ/Ovp&#10;8yfQoEKH9nxC7x/SpEqXMm3q9ClSJv+mUq1q1SoBBgHqMWFy7h/YsGLHki1r9mxYJv/Wsm3r9i3c&#10;uHLXSjH37y7evHl95QHFitWpU7H4YOrUCRSoTpjyGDIUjRpkat68gfNFa8O/zJr/ObFn7x/o0KJH&#10;gx4X5fRpKf+qV7OWMkXKlNixxU2ZIm7KhAn/dvPuvducOSn/hhMvbvw48uTHm/D75/w59OjSp1Ov&#10;bv1flHPn/nHv7v07+PDix5MnX07Kv/Tq17Nv7/49fPdQGED5Z/8+/vz26z355x/gP4EDCRY0SLAJ&#10;v38LGTZ0+BBixIb0nvyzeBGjOHL/OHb0+BFkSJEjSYZk8g9lyn/+APjz9w9mTJkzada0edMfAAD+&#10;/vX0+RNo0KBRzv0zehRpUqVLmTY1GuXcP6lTqVa1ehVrVqlM/nX1+hVsWLFjyXp1Uu9fWrVr2bZ1&#10;y9Yfv3v27NFbd84cOb3iJtz79xdwYMGDCRc2/JfJP8WLGTf/dqxYwoAB4v5VtnwZc2bNmzlbrqdO&#10;3TomTP6VNn0adWrVq1NDSfcPdmzZsDdw80btEB8+mDphyhONWvBohqJ5o0VLyIYNQpgz//ccenQn&#10;9er9s34de3bt27l3/2fPnpMmTpqULy+BSRMmTZqQ+/cefnz58+nXn+/E3j/9+/n39w/wn8CBBAsa&#10;PHhwSrly/xo6fAgxosSJFCtWrPfkn8aNHDt6/Agy5EcpDKD8O4kypcqT9Z78ewkzpsyZNJvw+4cz&#10;p86dPHv61Mmvyb+hRIsaPVrUib1//po63efP37+pVKtavYo16z8J/7p6/ecPgD9//8qaPYs2rdq1&#10;bP0BAODv/5/cuXTr2rXbZN+/vXz7+v0LOLDgvU34/TuMOLHixYwbOz7M5J/kyZQrW76MOfNkJv86&#10;e/4MOrTo0aQ7M/mHOrXq1axbu36Nel+Tf7Rr276Nm/YEBgyk/PsNPLjw4cSLGyfOhMm/5cybO38O&#10;PfrzJkyaNGGCnQmQDyJEwIAhIvyHDyJEUPjwIQSQCBGYuH8PP758+BPUqfuHP7/+/fz7+wf4T+BA&#10;ggULPqH3T+FChg0dPoQYUeETev8sXsSYUeNGjh09/hsnTtw/kiVNnkSZUuVKli2Z/IMZU+ZMmjVt&#10;3qw5hYGTfz19/gT6k8k/okWNHkWaNMq5f02dPoUaVerUpv9N/P3DmlXrVq5dvW7lR+HfWLJlzZ5F&#10;W5bJP7Zt//kD4M/fP7p17d7Fm1fvXn8AAPj7F1jwYMKFCzP5l1jxYsaNHT+GrJjJP8qVLV/GnFnz&#10;Zsr1nvwDHVr0aNKlTZ8OzeTfatatXb+GHfs1k3+17VEo90/3bt69ff8GHvwfvSf/jB9Hnly5cX4M&#10;GABQ90/6dOrVrV/Hnr26vyZN/n0HH178ePLlxzvZ90+9ejugYsUCZcjQrn/17d/Hn1///vpQ1AFU&#10;928gwYIGDyJMqHDhPyjq/kGMKHEixYoWL0KEsu4fx44eP4IMKXIkyX/lpkz5p3Ily5YuX8KMKfNf&#10;vSf/buL/zKlzJ8+ePn/uHMeAyb+iRo8iPcrkH9OmTp9CjSpu3L+qVq9izap1q1Ym9f6BDSt2LNmy&#10;ZpnsU6dunTp19NSti6su3Tly5sydO5duHb169eilO1eO3LhxU6RMeAJl8eInTgD48/dvMuXKli9j&#10;zqzZHwAA/v6BDi16NGnSTP6hTq16NevWrl+nZvJvNu3atm/jzq17drkp/34DDy58OPHixn/bc/Jv&#10;OfPmzp9Dj/6cyb/q1qvfu8eE3L/u3r+DDy9+/HdzUv6hT69+Pfv2/uhNYcJEAgEBABjgH0BgAANz&#10;TgA6kbCAAYF7/xAmVLiQ4cJ6T578kziRYkWLFzFalPDN/xs4Dv9AhhQ5kmRJkydDQkmX7l9Lly9h&#10;xpQ5k2bNf1HO/dO5k2dPnz+BBtUZ5dw/o0eRJlW6lGlTp//SRYnyj2pVq1exZtW6les/fk3+hRU7&#10;lmxZs2fRpi1LjgGTf2/hxpU7l27cexL8/dO7l29fv3uZ/BM8mHBhw4cLT4jyj3Fjx48hR5Y8+bE5&#10;Kf8wZ9a8mfNmfwD8+fs3mnRp06dRp1btDwAAf/9gx5Y9m7bse/ec/NO9m3dv37+BB/9Xr96Tf8eR&#10;J1e+nHlz58ellPs3nXp169exZ9c+ndyUf9/Bhxc/nnx58fec/FO/nj37fU2aTPk3n359+/fx3x8n&#10;7l9///8A/wkcSLCgwYMIC0Yx969hwycMJDCQIIHBhHL+/mncyHFfkwkSGEiQ0EDKv5MoU6pU6e+f&#10;y5cwY8Jk8q+mzQ0bOOikRWuXT1ocNmz4R7So0aNIkxqNcu7cv6dQo0qdSrWq1apMmPzbyrWr169d&#10;/YkTR27KEyb/0qpdq3ZfFChwmTR5QveJk7tN8uZlwrev37+A/0qQwKSw4cOIC0+YwKRJEyeQnTx5&#10;AgVKlMtSpEwRJ27cOHLlypk7ly7dOnX16tm7x5ofP3//YsueTTv2uHH/cuvezbu379/Ag/c2x0DC&#10;v+PIkytfzlz5Pib/okufTr26dCb/smvfzr279+7jpvz/G0++vPnz6NOrL58uyr/38OPLny/fHwB/&#10;/v7p38+/v3+A/wQOJFjQ4EB/AAD4+9fQ4UOIER+aMyfl30WMGTVu5NjR4z9y5Kb8I1nS5EmUKVWu&#10;JPmE3j+YMWXOpFnT5k2YUc7949nT50+gQYX+TBfl31GkSZUq9dckSpR///bt+1fV6lWsWa1KMffP&#10;61ewYcWOJVvWKxR1/9SuZdv237p16f7NpVvXLhQJBNKl+9fX799zTQgQANDknz97586Ne8JEAoMF&#10;CyQQCCBAQIUKGeLYMVEhQYJo1MBx81XatK9dqXfR4rBByOt/sWXPpl17thRz5v7t5t3b92/gwYUH&#10;Z8Lk/99x5MmVL2ee/B4TJk/IjaNOXZy4KVGc/OPe3ft38OHFj+fe5N69f+nVr2ff3v17+PHlrzcn&#10;5d99/Pn17+ff3z/AfwIHEiz4L50EBv8WMmzo8CFEh+om3Ptn8SLGjBotNvH37yPIkCJHkhzZ5N6/&#10;lCpXsmzp8iVMlfSe/Ktp8ybOnDj9AfDn7x/QoEKHEi1q9Kg/AAD8/Wvq9CnUqE+nTCn37yrWrFq3&#10;cu3q9V+UKOf+kS1r9izatGrXkmXy7y3cuHLn0q1rF24Tf//28u3r9y/gwH7Hiftn+DDixIoXM1Ys&#10;hQkTKBPO/TPnxAkTev82c+7s+TPo0KI3O7H37zTq1P+qV7NujVpCAwAAnogTJ4EBAwET/vH+54ua&#10;oeDRwHHgRs2QITp28vDB1Ol5JhJqBBw4QIeOoezRolHz5g0cN1/id+2iRYsD+g1C/rFv7/49/H9T&#10;yJH7Z/8+/vz69/Pvvx8gvyZN/hU0eBBhQoULJzQBAECKlH8TKVa0eBFjRo0Ym+zb9w9kSJEjSZY0&#10;eRJlSpH0nvxz+RJmTJkzada0KZMegwX/ePb0+RNoUKBQzv0zehRpUqVGn9T79xRqVKlTqVatJ0GC&#10;v39buXb1+hVs2LD3nPwzexZtWrVp/QHw5+9fXLlz6da1exevPwAA/P3z+xdwYMGAnzyp9w9xYsWL&#10;GTf/dvz4nxMn+/5VtnwZc2bNmzlXZvIPdGjRo0mXNn06NJN/q1m3dv0aduzXUNL9s30bd27du3n3&#10;3t1k3z/hw4kXN34ceXLhTfz9c/4cenTp06lXd34uyj/t27WDixbNDiZQsVyVNx8rFij16m0wcI+H&#10;D588dujQMRSNmjdwvnztogWQw4aBBDcI+YcwocKFDM9FifIvosSJFCtavIjRYrooUf55/AgypMiQ&#10;TpwsYAAAAIFz55r8kwDln8yZNGvavIkzp84n9Oj9+wk0qNChRIsaPYo0KL8m/5o6fQo1qtSpVKtG&#10;tSdhwb+tXLt6/QoW7L0mTf6ZPYs2rVop5v65fQuX/xw5JkwmPPHn75/evXz7+v3H5N6/wYQLGz6M&#10;OPE/f/6ijPsHObLkyZQr//MHwJ+/f5w7e/4MOrTo0f4AAPD3L7Xq1axbr2bC5J/s2bRr276NO7ds&#10;Jkz++f4NPLjw4cSL/2byL7ny5cybO38OXTmTf9SrW7+OPbt27Ez8/fsOPrz48eTLmyfP5J/69ezb&#10;u38PP/56Jv/q27+PP7/+/fxp0QL4LVANTAUx8aFDjRomUA0dYqJDx5eQf9To2MGY0QwJEiFIKBhg&#10;QWQDCEM2CPmXUuVKli1dtrTHhMm+fzVt3sSZU+dOnj3FjfsXVOhQokWH2hvAgIm/f/+cCNj3T+pU&#10;qv9VrV7FmlXrPyjq1P0DG1bsWLJlzZ5Fm3Ysk39t3b6FG1fuXLp14+5jQODfXr59/f4FHHjChH+F&#10;DR9GnHgKuX+NHT+GHBmyP37/LFtm8k/zZs33mqRL90/0aNKlTZ9G/Y+fhHP/XL+GHVt2bH8A/Pn7&#10;l1v3bt69ff8G7g8AAH//jB9Hnlw5ciZM/j2HHl36dOrVrT9nwuTfdu7dvX8HH178v3r1nvxDn179&#10;evbt3b//ly4dlH/17d/Hn1///vxM/gH8J3AgwYIGDyJMeJDJv4YOH0KMKHEiRYdM/mHMqHEjx44e&#10;NXKglgcTKFeuTm1xAwpUp06Y+NiJBo4WrX82b+L/zKlzp810DAj8Cyp0KNGh5QIwYADF37+mTf1J&#10;KCChnBQp/65izap1K9euXrXSIwCFAQMADCQwIDBgQAB1/97CjSt37lsCEyZA+QdlgL9/fv8CDix4&#10;MOHChaGkS/dvMePGjh9D9ieBAAAJ9+79y6x5M+fOmwcUKMDgH+l/9epNkMBgArl/rl/Dji17Nu3a&#10;tl/7YzDgH2/e6iSU+yd8OPHixo9PmeLE37/mzp9Dfz6F3L/q1q9jz64dO5N/3r+D/z7uyb/y5s+j&#10;T69efZRx/97Djy9/vnx/APz5+6d/P//+/gH+EziQYEGDA/0BADBlShQoT5pEZDKRIpMmTp5AkSJl&#10;/8q4cufSMWFyb5+/fydRplS5kmVLlvWcOPk3k2ZNmzdx5tT5z5w5Kf+ABhU6lGhRo0f/iRM37l9T&#10;p0+hRpU6NSqTf1exZtW6lWtXr12Z/BM7lmxZs2fRph3L5F9bt2/hxpU7t60vX4bs5LFjyFtfQIKo&#10;cduw4V9hw4cRJ1a8OB0DBvf+RZY8efKUKQwILPi3mXPnzfYkAIAiTtw/flOaMGHy5N4/169hx5Zt&#10;b1y9f7dx59aNO8oCAuLE7WNSj9wCAgQAMFnwj3lz58zNAfB3bsIEBgIAZF+w4IkAcf/Ahxc/nnx5&#10;8+fRlx/35F979+7v2bt3T4oAAQAWSHjiZNy4f/8A/wn858QJAQn1xv1byLChwyhRnjQBwKAig3P/&#10;Mmrc+M+evQkBGEig96+kyZMoU6pcyVIlgwH/Ysr8Z69JkydNpPzbybOnz58/7034R7So0aNEp5D7&#10;x7Sp06dQoz5l8q+q1atXzTGZYs/ev69gw4odSzYsOQoU/P1by7at27dr/QHw5++f3bt48+rdy7ev&#10;PwAA/P0bTLiw4cOE6T158q+x48eQI0ueTPkfuSlT/mnezLmz58+gQ/+bMqXcP3/77NWrRy/dOXPk&#10;YosTN0VKFChQnjxx0qQJk9/AgwNv4qT4kydQokyYAGWKOHHjyJErV87cuXTr1qmrZ+/ePn78/Pn/&#10;+0e+vPnz5v01+ce+vfv38OPLny+fyb/7+PPr38+/v3+A/wQy+VfQ4EGECIX48haNDh07fCTysWPH&#10;ELhdG/5t5NjxXxRz/0SOJFnS5EmUJJnQW8DA5YAAE6Ksq1ePAYAFDJzw4/fP50+gQYUC3bePCQAG&#10;6f4tZbp03LgnCxZIMEeP3gIC+/79CxBgQZR/YcWOFRslgAR7/9Qy+deWCRMJDAAAIMCAQYMBAgBE&#10;+deXQRMoBAIE+FeYn4QBAxY8+dfY8WPIkSVPphyZCRMJCwbYg0KOXD0CDBY8+ffPngQCDAgMGABg&#10;gr9/sWXPpl37n799++qlM0duSpQoUJ40YTKB/xy5ek/+LWfe3Plz5vXqDQCwgMGCBRL+befe3ft3&#10;8OHBLxjwz/x59OifrI/i7997+PHlz3/vr0kTJ//07+e/fwpAcv8GEixo8CDCgk32/Wvo8CHEiA7N&#10;mYNi7989Jv82/vPH7x/IkPWcMGFizt+/lCpXsmzp8p8/AP78/atp8ybOnDp38vQHAIC/f0KHEi1q&#10;dGg5KVL+MW3q9CnUqFKn/oOiTt2/rFq3cu3q9SvYf0+e0Ptn9izatGrXsm37jwkTf//m0q1r9y7e&#10;vHrnMvnn9y9gwE7O3ZsiRQoUJlPSOREn7sk+GFCYPHny7zLmzJfv3XPy7zPo0KJHkwbt7zS/ff/7&#10;7tlrXa8ePXrq1q2jkO4cbtzmdpsr55tcOXLkFCgo08ZNoi2JErWxYaNEkiBBPPyQYj0KduxQtm9n&#10;cu4f+PDix5Mvb148k3/q17Nv7/49fPj79jUhx0DAuX37xDEZAACgBAIE/P0zeBAhAwIEJJj79xDi&#10;vicNIEiQwITfP40bmfzz+BHkhAlN/kWRMAGlBAkMAEzx5+/fv3oSGkiQwARATgn27P3z+RNoUKFD&#10;gUKBsgBAgAUEGDB4Ys7fP6lTqVb9x4QJv39buXb1+hVsWLFc/TX5dxZtWrVr2aadIoHBAgb/6Na1&#10;exdvXr11Fwz49xdwYMGDA6uTIGGCFClMJDT/YeIkSmQo9P5VruyPyT/Nmzn/E0fuX2jRo0mXNj3a&#10;ib1/q1m3dv0aNut9+5r8s30bd27du3nz9gfAn79/w4kXN34ceXLl/gAA8PcPenTp06lHFzdu3D/t&#10;27l39/4dfPh/TPz5+3cefXr169m3d/+vSRN//+jXt38ff379+/8xYQLwn8CBBAsaPIgw4UAm/xo6&#10;fAgxosSJ//z9uzhO3IRz/9atg/IvpMiRJEuaPInyHz9+Tf65fAkzpssNGzh4s4MpZ04+dqKB27VL&#10;yL+hRIsWhaLun9KlTJs6fQqVKZN/VKtavYo1q1at+/Y5+Qc2rNixZMHaI8CAwb+1bNdKACDu/5/c&#10;uXT/MfmHN6/edOkASAFA75/gwYQLG/4nRQoBAAQWEBgAGXK6f5QrW75ceZ8AAlCg/PsMOrTo0aKZ&#10;MPH3L7Xq1axbu34NezWTf7Rr276NO7fuf02aMCAw7p45Jkye/PPnpAk/fv+aO38OPXrzBQP+Wb+O&#10;Pbv27dyx+/sO3h8UCfz8mff3L7369ezbu3+v/km9f/Tr27+PP399f/6Y/AP4T+BAggUNHkRY0N8E&#10;KAD8+fsXUeJEihUtXsToDwAAf/88fgQZUuTHKOnS/UOZUuVKli1dvvzH5N9MmjVt3sSZUydNJkz+&#10;/QQaVOhQokWN/mTC5N9Spk2dPoUaVeq/e//3nPzDmlXrVq5dvX79B0XsP7JlzZ5Fm1bt2n/27Dn5&#10;F1fu3LjR+LgqVerUKVCY/GLKE9gOnWjefPna8E/xYsaMn9T7F1nyZMqVLV+ezOTfZs6dPX8GHTr0&#10;vn1O/p1GnVr16tQSJDAYYO/f7NkEFvzDnVs3bib/fP8GHlz4cOLFgUNxAiBAAH//nDcZMGDBvXv1&#10;mjRhAsWcv3/dvX8HH178vyZN9v1Dn179evbt3b9Xz+TffPr17d/Hn19//XRNJACUECCKv38GDyJM&#10;mJDBgH8OH0KMKHEixYoOJ4j7p3Ejx44eP4IECSXdv5ImT6JMqRIlk38uX8KMKXPmzHvjpjD/efKE&#10;nL9//gD48/dvKNGiRo8iTarUHwAA/v5BjSp1KtWoTu7d+6d1K9euXr+CDfuPyb+yZs+iTat2LVuz&#10;TJj8iyt3Lt26du/ijcuEyb++fv8CDix4MOF/6tRB+ad4MePGjh9Djvxv3Dhx/y5jzqx5M+fOnv+t&#10;WwflH+nSpk1v4LDhH+vWrl/Djt3aib1/tm/jzq17N2/cTP4BDy58OPHixo3v29fkH/Pmzp9Dj87c&#10;Hzlz5vz9y659+3Ym/76DDy9+PPny5sdPmaAeAAACCwYM8PdvPv369u/jzz/fiRN7/wD+EziQYEGD&#10;BxEmHMjkX0OHDyFGlDiRYkQpUsr927eu/1y6dE4YSGDAAAAACRL+pVT5b8GAfy9hxpQ5k2ZNmy/9&#10;QXEiQQITKP+ABhU6lGhRo0GllPu3lGlTp0+hOmXyj2pVq1exZsUaZdw/r1+9+gPgz98/s2fRplW7&#10;lm1bfwAA+Ps3l25du3fpMvm3l29fv38BBxbMl8k/w4cRJ1a8mHFjw/yaNPk3mXJly5cxZ9b8z54T&#10;J/9AhxY9mnRp06f/lSsn5V9r169hx5Y9m/Y/ceLG/dO9m3dv37+BB/9nzpyUf8eRJ1e+nHlz58ib&#10;7Ps3nXp169exZ6fuj8k/79/Bhxc/njz5ffua/FO/nn179+/hx2fP5F99+/fx59e/n3/+Kf8Ay5X7&#10;R7CgwYMIEypc+O/Jk3r/IkqcSLGixYsYJza596+jx48gQ4ocSRIkOXJT/qlcyZKlvQnjmMicwq8J&#10;kwUMGND7x7Onz59AgwodGnSdhKNOKNT7x7Sp06dQozKdQu6f1atYs2rdmpXJv69gw4odS7ask3v/&#10;0qr1B8Cfv39w48qdS7eu3bv+AADw96+v37+AA/tl8q+w4cOIEytezLgwvyb/IkueTLmy5cuYI6t7&#10;8uSf58+gQ4seTbr0v3NRovxbzbq169ewY8v+J07cuH+4c+vezbu379//pkwp96+48ePIkytfzvwf&#10;OXLi/kmfTr269evYs09v4u+f9+/gw4v/H0/++74m/9KrX8++vfv37+/dc/Kvvv37+PPr38//PhOA&#10;/wQOJFjQ4EGECQ1KKVfu30OIESVOpFjR4r8nT+j949jR40eQIUWO9Ahl3T+UKVWuZNnS5cuV6dJF&#10;+VfT5k2cOW3ukyKFCYMBAAIsWFDv39F/AQIsWACAAQMJEhYwYDAggASsUCYsICBBQrl/YcX+8+fE&#10;XDomTJo4YfLPrdt0E6DU+1fX7l28efX+Gyfu31/AgQUPJiyYyT/EiRUvZtwYsZQJ5sz9o1zZsj8A&#10;/vz949zZ82fQoUWP9gcAgL9/qVWvZt1aNZN/sWXPpl3b9m3cselB+dfb92/gwYUPJ96b/9yUKf+U&#10;L2fe3Plz6NH/jaP+z/p17Nm1b+fe/Z8UKeb+jSdf3vx59OnV/4sS5dw/+PHlz6df3/79f+LEkfvX&#10;3z/AfwIHEixo8CBCg0z+MWzo8CHEiBId3nPy7yLGjBo3cuzY8d49J/9Gkixp8iTKlCpLMvnn8iXM&#10;mDJn0qwpU4o5c/928uzp8yfQoEL/QYGy7h/SpEqXMm3q9KnSKeT+Ua1q9SrWrFq3Xr13z8m/sGLH&#10;ki1rNqw/JxPWTpAyDsq9e//m0q1r9+7cBQP+8XUyody/wIIHE943YcKUcRLE/Wvs+DHkyI3LTfln&#10;+TLmzJo3Z2by7zPo0KJHkwYdhQmTcf8SxP1r7fqfPwD+/P2rbfs27ty6d/P2BwCAv3/ChxMvbly4&#10;vyb/ljNv7vw59OjSl5eT8u869uzat3Pv7v26FHPm/pEvb/48+vTq1/+LYs7cv/jy59Ovb/8+/n9P&#10;ntD75x/gP4EDCRY0eBDhwShR1v1z+BBiRIkTKVb8J0WKuX8bOXb0+BFkSJEcmfwzeRJlSpUrWaK0&#10;5+RfTJkzada0efPmvXtN/vX0+RNoUKFDif5k8g9pUqVLmTZ1+pRpFHPm/lW1ehVrVq1buf6LEuXc&#10;P7FjyZY1exZtWrLkpvxz+xZuXLlz6dady+RfXr17+fb1+xdwYMALCPwzfBhxYsWK903/gAIlSuQo&#10;UihHsXwZShQoUJ44ccIEyj/Ro0mXNn26NJN/q1m3dv0aduxyEtL9s23bHwB//v719v0beHDhw4n7&#10;AwDA3z/ly5k3d65c3ZN/06lXt34de3bt06WQ+/cdfHjx48mXN//9Sb16/9i3d/8efnz58/89qVfv&#10;X379+/n39w/wn8CBBAsObNJk37+FDBs6fAgxosR/T57Q+4cxo8aNHDt6/PgPCpR1/0qaPIkypcqV&#10;LE0y+QczpsyZNGvalFnvyb+dPHv6/Ak0aNB795z8O4o0qdKlTJs6Tcrkn9SpVKtavYo1q9Uo5879&#10;+wo2rNixZMua/Rclyrl/bP+lS8ek/wmTJlPMmUv3L6+9cePEjUv3L7DgwYQLE04H5Z/ixYwbO34M&#10;OfJjJv8qW76MObPmzZw7c15A4J/o0aRLmy7tb4KEceP+uX4NO7bs2a7rNfmHO7fu3bxxM/kHPLjw&#10;4cSLGy/+RAIAf/7+OX8OPbr06dSr+wMAwN+/7dy7e/++ndyUf+TLmz9v3t++e/fq0Ut3zly5cuPE&#10;iZMSJf+TJ06cNAHIRKBACROYHETYxImTJ0+gRIEoRdw4cuXMmTu3jp69e/v2+fsXUuRIkiGZ+PP3&#10;T+VKli1dvoQZ818Tf/7+3cSZU+dOnj19/mPC5N9QokWNHkWaVOlQJ07u/YMaVepUqv9VrV7958SJ&#10;vX9dvX4FG1bsWLJemZRDm5bcWrbj3L51K07u3CniptzFK2WKFL5Snjj5F1jwYMKFDR8+fO+ek3+N&#10;HT+GHFnyZMqPmfzDnFnzZs6dPX/mHOXcuX+lTZ9GnVr1atb/pEgRR+/fbNq1bd++fY8JkwnkyDkR&#10;90/4cOLD7zn5l1z5cubNnT+H7pzJP+rVrV/Hnl37du7bGSxY90/8ePLlzZ9nwmTfP/bt3b+HH5/J&#10;P/r17d/Hb78JFP5P/AN04qRJEyYGYTBJqHAhQybj9v2LGFHchIrjxjF5AsCfv38eP4IMKXIkyZL+&#10;AADw928ly5YuX66Mku4fzZo2b+L/zKlzJ80m/v4BDSp0KNGiRo8CZfJvKdOmTp9CjSqVKZN/Vq9i&#10;zWrVn7979urVU5fuXDly48aJmyIlShQoUJ44aSK3CZO6dSVImMBkL18mTZw4eSIYCpQoUqSISzyO&#10;XDlz586lW0evXj179u7d28fPH2d//z7/a9Jk37/Spk+jTq16Net/TZrw+yd7Nu3atm/jzj2byb/e&#10;vn8DDy58OHFx4sj9S658OfPmzp9DV54Oyr9//vzds0dPXTpz5sqNGydOSpTyUJ44acJkPfv27JvA&#10;dyLhCRQp9sWNK7fuH//+/gH+EziQYEGDBwlCSZfuX0OHDyFGlDhRYj1yUSZMGPeP/2NHjx9BhhT5&#10;8R4Tcv3+pUzJ5F9Lly9h/vPnrxwTe/bM/dPpz4kUn+egODnHT506Jk2c+Pu3lGnTJvv+RZU6lWpV&#10;q1exZr3KhIG4f1/BhhU7luzXKOP+pVW7lm3bteOm/JM7l25du3fxyq1X78k/v38BBxY82K8/AP78&#10;/VO8mHFjx48hR/YHAIC/f5cxZ9a8+TITf/9AhxY9mnRp06dBM/m3mnVr169hx5bNmsk/27dx59a9&#10;m3fv20z+BRc+nHhx48eRC48S5dw/58+hR5c+nXr1f0yY/NO+nXt379/Bh9fOhMk/8+fRp1e/nn17&#10;9Ez+xZc/n359+/fxT5lC7l9///8A/wkcSLCgwYMIDZaT8q+hw4cQI0qcSBEik38YM2rcyLGjx41Q&#10;zp37R7KkyZP/6pGLEqUJEyZPxKVL5++fzZs4c96cMoXcv59Agwod+tPfvX9I6e37x5RpvQlOnpQr&#10;V8+cuHJPmDB5Uo7Jv69gw4rl16TJv7No06pduxZKOiZP/smFou6f3bt48+rdy7evX75SGDj5R7iw&#10;4cOIExdWN6EJP37/IkueTHmyP39M/mnezLmz58+gN+/b5+Sf6dOoU6tebdofAH/+/smeTbu27du4&#10;c/sDAMDfv9/Agwsf/pvJv+PIkytfzry5c+RM/kmfTr269evYs0v31+Sf9+/gw4v/H0++vHd/Tf6p&#10;X8++vfv38OOvf/Kk3r/7+PPr38+/v3+A/5gw+VfQ4EGECRUuZFiQCZN/ESVOpFjR4kWME5n849jR&#10;40eQIUWOnDKl3D+UKVWuZNnS5cuU48b9o1nT5k2cOXXutOmvyT+gQYUOJVrU6NB79er5+9f0nxQp&#10;5v5NpVrV6lWsWadKkVLu31ewYcWCFSeuCb9/adWuZdvWLZN/ceXOpfuPCZN/efXu5du3rzhy/wQP&#10;9vckSroJE/z9Y9zY8WPG/tKl+1fZ8mXMmf9NOPfPs+dyTCT4+/cv3ToJDBj8Y93a9WvYsMk9eeJk&#10;QpR/uXXv5t37HzlyUv4NJ17c//hx5MmJ+/PH5N9z6NGlT6f+3B8Af/7+befe3ft38OHF+wMAwN8/&#10;9OnVr2f/j1+Tf/Hlz6df3/59/PH5NfnX3z/AfwIHEixo8CDCgvSe/Gvo8CHEiBInUmxI78m/jBo3&#10;cuzo8SNIjUyY/Ctp8iTKlCpXsizJhMm/mDJn0qxp8ybOmEyY/Ovp8yfQoEKHEvXpj8m/pEqXMm3q&#10;9ClUKVLK/atq9SrWrFq3crUqpdy/sGLHki1r9izasfea/Gvr9i3cuHLn0n07ZUq5f3r38u3r9y9g&#10;vVKklPtn+PC/cVH+MW7s+DHkyJIfM/ln+TLmzP+YMPnn+TPo0KJFm5Py7zTq1P+oxzGR8s+fP3FO&#10;zE2QQo+ev3+6d/P+FyXKBClRmBAv7sTeP378mPxr7vw5dH4MCPyrbv069uzZ/TFhEsXev/Dix5Mf&#10;T27Kv/Tq17Nv7/49/H9M/tGvb/8+/vz0/QHw5w/gP4EDCRY0eBBhQn8AAPj79xBiRIkT/5mT8g9j&#10;Ro0bOXb0+BHjOij/SJY0eRJlSpUrSZqT8g9mTJkzada0eROmOSn/ePb0+RNoUKFDezJh8g9pUqVL&#10;mTZ1+hQpEyb/qFa1ehVrVq1bqTJh8g9sWLFjyZY1ezbsPSf/2LZ1+xZuXLlzpUgx9w9vXr17+fb1&#10;+zcvlHX/CBc2fBhxYsWLDdP/g/IPcmTJkylXtnxZ8pQp5P519vwZdGjRoztPmVLOX7pxTMqV+/ca&#10;dmzZs2nXrt3E3z/du3n3ZsLkX3Dhw4kXL27PyT/ly5kvp/fkX3Tp06lXt34de/Z/Cwb88/4dfHjx&#10;4puUK/cPfXr169mbk/IPfnz58+nXt3//H5N/+/n39w/wn8CBBAv6A+DP37+FDBs6fAgxokR/AAD4&#10;+4cxo8aNHP9JMfcvpMiRJEuaPIkyJLkp/1q6fAkzpsyZNFtOGfcvp86dPHv6/Ak0pzhy/4oaPYo0&#10;qdKlTI0yYfIvqtSpVKtavYo1KhMm/7p6/Qo2rNixZLsyYfIvrdq1bNu6fQtX/606KP/q2r2LN6/e&#10;vXyjRDn3L7DgwYQLGz6MWLCTe/8aO34MObLkyZQfp4vyL7PmzZw7e/4MerM4ceP+mT6NOrXq1axN&#10;R4li7p/s2bRr276NO3dtJ/b++f4NPDgTJv+KGz+OPLlyJv+aO3/+nMm/6dSrW7+OPbv27f8WEPgH&#10;Prz48ePJMTkvwZ+4CeLE/XsPP778+emg/LuPP7/+/fz7+wf4j8k/ggUNHkSYkKA/AP78/YMYUeJE&#10;ihUtXvQHAIC/fx09fgQZ8l+Tff9MnkSZUuVKli1NSjH3T+ZMmjVt3sSZUyaUdP98/gQaVOhQokV9&#10;Qln3T+lSpk2dPoUaVam/Jv9N/l3FmlXrVq5dvV5lwuTfWLJlzZ5Fm1btWCZM/r2FG1fuXLp17cI1&#10;J+XfXr59/f4FHFhwlCjn/h1GnFjxYsaNHSNu4u/fZMqVLV/GnFlz5XJS/n0GHVr0aNKlTYcel/rf&#10;atatXb+GHXt1lCjn/t3GnVv3bt69feuGsu7fcOLFjTNh8k/5cubNnT9n8k/6dOrUmfzDnl37du7d&#10;vX8H/4/BAnr0/p1Hn159k3v/3L+HH1/+fPj0nvzDn1//fv79/QP8J3AgQSf3/iFMqHAhw4b//AHw&#10;5+8fxYoWL2LMqHGjPwAA/P0LKXIkyZL/mPxLqXIly5YuX8JU+aTev5o2b+L/zKlzJ8+aTu79Cyp0&#10;KNGiRo8iDdpk37+mTp9CjSp1KtWm9J48+ad1K9euXr+CDfvPX5Mm/86iTat2Ldu2bs8yYfJvLt26&#10;du/izauXLjlx//4CDix4MOHChqNEOfdvMePGjh9DjiyZMZN/li9jzqx5M+fOmceJ+yd6NOnSpk+j&#10;Tk163Dhx/17Dji17Nu3ar6VIKfdvN+/evn8DDy7ctxRz/44jT66cCZN/zp9Djy59OpN/1q9jx97E&#10;37/u3r+DDy9+PPnyExiMG/dvPfv27v9FmfJvPv369u/jp2/Pyb/+/gH+EziQYEGDBxEShKLuX0OH&#10;DyFGlPjPHwB//v5l1LiR/2NHjx9B+gMAwN8/kydRplT5j8k/ly9hxpQ5k2bNl0z+5dS5k2dPnz+B&#10;6mTyj2hRo0eRJlW6tCiTf0+hRpU6lWpVq1DLSZHyj2tXr1/BhhU79t89J07+pVW7lm1bt2/hpmXC&#10;5F9du3fx5tW7l6/dKeT+BRY8mHBhw4cRQ4Gy7l9jx48hR5Y8mbJjJv8wZ9a8mXNnz583Tyn3j3Rp&#10;06dRp1a92jQ5cuL+xZY9m3Zt27djT5lC7l9v37+BBxc+nDhwceP+JVe+nHmTJv7+Ra/HhMmUf9ex&#10;Y4dCjtw/79+9O7n3j3x58+WjpPu3nn179+/hx5c/P4qEJ0/+5de/n39+ev8AJZgz96+gwYP+9u2z&#10;R+9cOXFSpEBx0oTJhIsSJDCQwECCBAYgQ4ocuaAkAwIoCQwYEKBlAAECAASYGWAAAQIMJEiY0MQJ&#10;lChTpowrd06dvX37/ildytRfk39QofoD4M/fv6tYs2rdyrWrV38AAPj7988fv3v36q071wSKOHFT&#10;okB54qRJEyZMJjDZy7eJEyiApUwZV85cunT07PH7x7ix48eQITP5R7my5cuYM2veXJnJv8+gQ4se&#10;Tbq0adBM/qlezbq169ewY6+eQo7cv9u4c+vezbu373/0njz5R7y48ePIkytf/o9fkyb/okufTr26&#10;9evYpUc596+79+/gw4v/H08eChR1/9KrX8++vfv38NUz+Ue/vv37+PPr338/yjmA/wQOJFjQ4EGE&#10;CQmWKzfl30OIESVOpFjxoThx4/5t5NjR40eQIUV6LDfl30mUKVM2OXfu30uYMWXO3McECrl/OaOk&#10;+9fT50+f48T9I1rU6FGkSZUuZWqOgQQJ/6ROpVp1KpRx4/5t5drV61eu46JE+VfW7Fm0ac9CSZfu&#10;31u4ceXOpVvX7j8m//Tq9QfAn79/gQUPJlzY8GHE/gAA8PfP8ePHT+z9o1zZ8mXMmTVvpszk32fQ&#10;oUWPJl3a9Gd+Tf6tZt3a9evX++zZU3eu3LgpUqRAeeKkCRPgwZlMaFLc/8kTKFCiRJEyRdwEcubM&#10;pVNX756/f9m1b+fe3fv37VDSpftX3vx59OnVr2f/Lx0UKP/kz6df3/59/Pn/3XPi5B/AfwIHEixo&#10;8CDChAKbMGnC5CHEiBInSmxi0QnGJk+eQIES5aMUKVOmMGESZRy5cuZWnku3jl49e/bu7ePn7x/O&#10;nDp38uyZk8m/oEKHEi1q9ChSok/o/Wvq9CnUqFKnUn1arpyUf1q3cu3q9StYreTITfln9izatGrX&#10;sm2bNl2Uf3Ln0pWbbsK4f3r38u3r969ecxPs/Sts+HBhdU/+MW7s+DHkyJInU77HgACBf5o3c+78&#10;j5wEcffu/Stt+jTq1P+pJ5z75/o17NiyXZeTIuUf7ty6d/Pu7fv3vyb/hg/3B8Cfv3/KlzNv7vw5&#10;9Oj+AADw9+86duxM/nHv7v07+PDix3NfB+Uf+vTq17Nv7/49+nNQ/tGvb/8+/vz699M/FwXgP4ED&#10;CRY0eBBhQoFO7v1z+BBiRIkTKVZ8yITJP40bN/rjd89eyHr01KU7d9JcOXLkxrUUN0VKTClRoEB5&#10;cvOJEydNeEqQwARoUKFAJ0xgchQp0iZLlzpx+gRK1ChRpFSVMmWKuHHjyJEbV87cuXRj19GrV8/e&#10;vXtN7v1z+xZuXLlz4zbx9w9vXr17+fb1+3ffvib/CBc2fBhxYsWLCTP/+fcYcmTJkylXtvzPn78m&#10;/zh39vy5szlzUv6VNn0adWrVpe05cfIPdmzZs2nLbrJv3z/du3n39v0beHByU/4VN34ceXLlyZs0&#10;qfcPevToTP5Vt34de3bt27l3/8dgwIB/48mXN09eHBQo/9i3d/8efvx/+yb8s38ff379+5o0+Qfw&#10;n8CBBAsaPIgwIZR06f459AfAn79/FCtavIgxo8aN/gAA8PcvpEiRTP6ZPIkypcqVLFuaFDfun8yZ&#10;NGvavIkzp0xx5P75/Ak0qNChRIv6lFLun9KlTJs6fQo1qlIm/6pavYo1q9atXK8yYfIvrNixZMua&#10;PYs2LBMm/9q6fQs3/67cuXTdMvmHN6/evXz7+v2bl8m/wYQLGz6MOLHif/fuOfkHObLkyZQrW74M&#10;mcm/zZw7e/4MOrTof/78NfmHOrXq1anLlZvyL7bs2bRr2/4H5dy/3bx7+/79254TJ/+KGz+OPLny&#10;5czLNRk3jpy5c+nU1atn756/f9y7e/8OPjwUcuT87bsHg966denOmStHbpz8KVOkRLkP5ckTJ06a&#10;+AfIROBAggWZNGniRKGTJ1CiPJQiZYo4BgMG/MOYUeNGjfz4NZly799IkiVNnkTJb8IEe/9cvoQZ&#10;8yUTJv9s3sSZU+dOnj3/kZsy5d9QfwD8+fuXVOlSpk2dPoXqDwAAf///rF61Su/JP65dvX4FG1bs&#10;WK5Q1P1Dm1btWrZt3b5F+4TeP7p17d7Fm1fvXrpN7v0DHFjwYMKFDR8GzOTfYsaNHT+GHFlyYyZM&#10;/l3GnFnzZs6dPV9mwuTfaNKlTZ9GnVo1aSb/XL+GHVv2bNq1XzP5l1v3bt69ff8G/q9evSf/jB9H&#10;nlz5cubNjTP5F136dOrVrV/H/o8fvyb/vH8HH/47OXJT/p1Hn179evb/nKz7F1/+fPr17TtxUu/f&#10;fv79/QP8J3AgwYIGD/6r9+Qfw4YOH0KMKPEhOXJP9v3LqHEjx44eP4IMqXEByXr/TqJMqXJllHP/&#10;XsKMKXMmzX9MmPz/y6lzJ8+dTJj8Cyp0KNGiRo8i/WfPiZN/Tv0B8OfvH9WqVq9izap1qz8AAPz9&#10;Cys27Dhx/86iTat2Ldu2bs8y+Sd3Lt26du/izTuXyb++fv8CDix4MGG/TP4hTqx4MePGjh8nZvJv&#10;MuXKli9jzqyZcr0nT/6BDi16NOnSpk+DZsLkH+vWrl/Dji17dmsm/27jzq17N+/evnEz+Sd8OPHi&#10;xo8jT/6PHr0n/55Djy59OvXq1p8z+ad9O/fu3r+DD/9v3z4n/86jT68e/bhxUu7BtyffXr369enh&#10;p6duvzkm9QDau8ePn79/BxHaY/KPYUOHDyE2vHevyT+LFzFm1LiR/yNHf0z+hRQ5kmRJkydJPnlS&#10;719Lly9hxpQ5k2bNlxMYMCD3j2dPnz953pswwZ+4cf+QJlW6lGlTKePG+fs3lWpVq1SdOLH3j2tX&#10;r1/BhhVLbso/s2fRnvUHwJ+/f2/hxpU7l25du/4AAPD3j29fvlDU/RM8mHBhw4cRJxbM5F9jx48h&#10;R5Y8mbJjJv8wZ9a8mXNnz58zM/k3mnRp06dRp1Y92l+Tf69hx5Y9m3Zt27DNSZHyj3dv37+BBxc+&#10;nDcTJv+QJ1e+nHlz58+TM/k3nXp169exZ9f+b9++Jv/Ahxc/nnx58+f/pUsH5V979+/hx5c/n357&#10;Jv/w59e/n39///8A/wkcSHDfvib/EipcyLChw4cL/TH5R7GixYv/0k2YsO6fx48gQ4Z8Uu+fyZMo&#10;U6pcyZIlk38wY8qcSbOmzZnixI37908cE3Lk/gkdSrSo0aND/amrV2+cuX9Qo0qd+g8KAwZQ/mnd&#10;yrXrVnHinvwbS7as2bNozU4h96+t27dw206ZAoWcuCnq/undy7ev3797yTlZ96+w4cOG/QHw5++f&#10;48eQI0ueTLmyPwAA/P3bzHkzk3+gQ4seTbq06dOg/TX5x7q169ewY8uezdpfk3+4c+vezbu379+4&#10;00X5R7y48ePIkytfTlzdk3/Qo0ufTr269evRp5Aj96+79+/gw4v/H0++OxMm/9KrX8++vfv38NUz&#10;+Ue/vv37+PPr3/+PHj2AT/4NJFjQ4EGECRX+O3cuyj+IESVOpFjR4kWITP5t5NjR40eQIUX+u3fP&#10;yT+UKVWuZNnS5Uom/2TOpFnT5k2Z+5jsbHLu389//Jr8I1rU6FGkSZUqZfLP6VOoUaVOpRrVnDkp&#10;/7Ru5TqOCRNy/8SOJVtW7DomTJz8Y9uW7QR7/+T+a3Lv378mTSQ0+fePHAMGE/4NJlzY8OF/Tfb9&#10;Y9zY8WPIkRmfi/LP8mXMmTX/2zehXr1/oUWPJl2a9L59TP6tZt3a9T9/APz5+1fb9m3cuXXv5u0P&#10;AAB//4QPF87k/99x5MmVL2fe3PnxdVD+Tade3fp17Nm1T08H5d938OHFjydf3vz3KeT+rWff3v17&#10;+PHlrx8n7t99/Pn17+ff3z/AfwKhqFP37yDChAoXMmzo8J8/Jkz+Uaxo8SLGjBo3/rt3r8m/kCJH&#10;kixp8iTKf+bMSfnn8iXMmDJn0qz5r1w5Kf928uzp8yfQoEJ3Mvln9CjSpEqXMm36z549J/+mUq1q&#10;9SrWrFaZ/Ovq9SvYsGLHgvVXjom4f2rXsm3r9i3ctkz+0a1r9y7evHrv1qv35B/gwIIHEy5s+DBi&#10;wfYYMCDw7zHkyJInP5Yi5R/mzJo3c+78756Tf6JHky5tWrQ9J/9O/rFu7fo17NhN9v2rbfs2bn8A&#10;/Pn75/s38ODChxMv7g8AAH//ljP/d6/Jv+jSp1Ovbv069ujixv3r7v07+PDix5PvLm7cv/Tq17Nv&#10;7/49/PRO7P2rb/8+/vz69/OvHwVgun8DCRY0eBBhQoUEmfjz9w9iRIkTKVa0ePHfPidO/nX0+BFk&#10;SJEjSf6rV+/JP5UrWbZ0+RJmzH/ixI37dxNnTp07efb0+Y8cuSn/iBY1ehRpUqVLiTL59xRqVKlT&#10;qVa1+s+ePSf/uHb1+hVsWLFfmfwzexZtWrVr2bKdQo7cvydP/tW1exdvXr17ndiz9w9wYMGDCRcW&#10;bM8eE3//GPv/89fkX2TJkylXtnwZc2bKDRoM+PcZdGjRo0HfY8LkX2rVq1m3ds3kX2zZs2nXjl0u&#10;SpR/u//548fvnj1669IVP2eO3LgpUaJAeeKECRMJEv5Vt34de3V/APz5+/cdfHjx48mXN+8PAAB/&#10;/9i3/1dOyj/58+nXt38ff375UNT98w/wn8CBBAsaPIgQIRR1/xo6fAgxosSJFBsy+Ycxo8aNHDt6&#10;/JixCb9/JEuaPIkypcqVJZn8ewkzpsyZNGvahFnvyZN/PHv6/Ak0qNCh/9Klg/IvqdKlTJs6fQr1&#10;X5Qo5/5ZvYo1q9atXLv+GzdO3L+xZMuaPYs2rdqxTP65fQs3/67cuXTr/qtXz8m/vXz7+v0LOLBf&#10;Jv8KGz6MOLHixYvHiRP3L3JkceKaMLH3L504cfX+ef7s75/o0aRLi46SLt2/1axbu34N+5+/Cfv+&#10;2b59m8m/3bx7+/4NPLjw4b4XLCDwL7ny5cybL/fnj4m9f9SrW7+O/TqTf9y7e/8Ovrs5c0/+mT+P&#10;Pr169FGinPsHP778+f/8AfDn75/+/fz7+wf4T+BAggUNDvQHAIC/fw0d+mvyT+JEihUtXsSIcd+9&#10;e/WYnDNXjhw5cVOkRInyRKWTJk2YvIQZ82WTJk6cPIESRcoUceLGkTN3Lh09evXuMfH3T+lSpk2d&#10;PoUaVSmTf/9VrV7FmlXrVq5WmfwDG1bsWLJlzZ4Vy+TfWrZt3b6FG1cu23RQoPzDm1fvXr59/f79&#10;Z86clH+FDR9GnFjxYsb/njyp90/yZMqVLV/GnPmfOHHk/n0GHVr0aNKlTX9m8k/1atatXb+GHftf&#10;vXpP/t3GnVv3bt69dTfx90/4cOLFjR9HfrycFCn/nD+HHl16dH/+mjwh18RflCgS/P37x2TChH/l&#10;zZ9Hj16dEybm/r2HH1/+eyb/7N/Hn1//fv79/QP8J1DggoL3/iFMqHAhw4QTJpwb928ixYoWL1p0&#10;cu8fx44eP4L0yOQfyZImT6I0ac5clH8uX8KM+c8fAH/+/uH/zKlzJ8+ePn/6AwDA37+iRtdB+ad0&#10;KdOmTp9CjbqUyb+qVq9izap1K1erTP6BDSt2LNmyZs+CVffkH9u2bt/CZevP3z179NKdK1eOnLgp&#10;UqJAgfLESZMmTA4flsBkMeMmTZxAfvIESpTKUqZMETeOHLly5s6lU0ePnr17+/z5+6d6NWvV/pr8&#10;iy17Nu3atm/jlm1OipR/vn8DDy58OPHi/8iRE/dvOfPmzp9Djy79HxMm48iRG6d9nLju4qaAnyJl&#10;vJQo5qNAiQJlPZQn7t8/cSLfSZMmEprgb8Jkf5P+TAAyYdKESUGDBxEmVKhQAhOHTCYwkTiRYkWL&#10;FzFmbDJh/4KTfx9BhhQ5kmRJkU7s/VO5kmVLly9hvkwXJco/mzdx5tS5k2fPnP74iXvyZEKTf0eR&#10;JlW6VGkTf/+gRpU6lWpVq1exSpUgoYG5f1/BhhU7luw/ck6c/FO7lm1bt2qZ/JM7l25du3XtMfm3&#10;l29fv3/31qvXxBw5cVOiRHnihEljx44B+PP3j3Jly5cxZ9a82R8AAP7+hRYtbtw/06dRp1a9mnVr&#10;0/ua/JM9m3Zt27dx55Z9z8k/37+BBxc+nHhx3+LG/VO+nHlz58+hR1dez8k/69exZ9e+nXt36/We&#10;/BM/nnx58+fRpx/P5F979+/hx5c/n3799+Wk/NO/n39//v8A/fnbt8+ewXr16KlLx/CcOXPlmjRJ&#10;96+ixYsYM2rciJHJv48gQ4ocSbKkSZD3nPxbybKly5cwY8qUKWHdv5s4c+rcybMnTijr/gkdSrSo&#10;0aNIj9J78uSf06dQo0qdSrWq1X9M/mndyrWr165P1P0bS7as2bNo06pdW/bJEwZR/smdS7eu3bt0&#10;J6z7x7ev37+AmfwbTLiwYcL1nvxbzLix48eQIz+Oku6f5cv+APjz96+z58+gQ4seTdofAAD+/qle&#10;DWXdv9ewY8ueTbu27dflpPzbzbu379/AgwvfnQ7Kv+PIkytfzry58+NP6v2bTr269evYs2ufXk7K&#10;v+/gw4v/H0++vPnv56L8W8++vfv38OPLX2/Pyb/7+PPr38+/v3+A/wQOJEiwnJR/CRUuZNjQ4UOF&#10;9pr8o1jR4kWMGTVaZPLP40eQIUWOJFnyI78m/1SuZNnS5UuYMWUysffP5k2cOXXu5GlTirl/QYUO&#10;JVrU6FGkQclN2PfP6VOoUaVOpVp1KpN/WbVu5dqV6xRy/8SOJVvW7Fm0adWSHTeOAZN/ceXOpVvX&#10;7twm6yYwaWLP3j/AgQUPBpxuAhPEUf4tZtzY8WPIkSVP/ncuyj/Mmf0B8Ofv32fQoUWPJl3atD8A&#10;APz9Y926ib9/sWXPpl3b9m3csaOY+9fb92/gwYUPJ957/5y4f8mVL2fe3Plz6MmZ/KNe3fp17Nm1&#10;b68updw/8OHFjydf3vx58OPG/WPf3v17+PHlz2dvLso//Pn17+ff3z/AfwIHEixoUGA5Kf8WMmzo&#10;8CHEiA6b3Ptn8SLGjBo3crTI5B/IkCJHkixp8mRIf0z+sWzp8iXMmDJn0mTpb9w4JvT+8ezp8yfQ&#10;oD/Fjftn9CjSpEqXMm2qtF69Cf+mUq1q9SrWrFqpNvH37yvYsGLHkv1Kj946evXKMZkw4d8/f0wk&#10;lCs3ocm/vHr38u3rN6+/cuWeMGkizl69egwW/Gvs+DHkyJIn/xMnbsK/zJo3c9bsxEm6f6JHky5t&#10;+jTq1P+qRftr8u81bH8A/Pn7Z/s27ty6d/Pu7Q8AAH//hhNn8u848uTKlzNv7hx5E37/plOvbv06&#10;9uzap0cx9+87+PDix5Mvb/47k3/q17Nv7/49/Pjrndj7Z/8+/vz69/Pvbx+gFHP/CBY0eBBhQoUL&#10;CYob9w9iRIkTKVa0eBGjxHJS/nX0+BFkSJEjQ5qD8g9lSpUrWbZ0+Y/JP5kzada0eRNnTppM/vX0&#10;+RNoUKFDiRYFSq/JP6VLmTZ1+rRpuSn/qFa1ehVrVq1bue5jwqRevX9jyZY1exZt2rNQ1P1z+xZu&#10;XLlz6dJlwmTfP7179dKTMMGfv3/8yD1h4sSJOHv/GDf/dvzY8YIB/yhXtnz5sr0m/zhzhjLhSWgn&#10;5er9M336371/U6ZMaLLvX2zZ//Yx+Xcbd27du3n39v17N5N/w4n7A+DP3z/ly5k3d/4cenR/AAD4&#10;+3cdO5N/27l39/4dfHjx3Jn8M38efXr169m3P/+k3j/58+nXt38ff/5/9pz88w/wn8CBBAsaPIgw&#10;IZN/DBs6fAgxosSJDZ/Q+4cxo8aNHDt6/Igxirl/JEuaPIkypcqVLE2Wk/IvpsyZNGvavHmTCRN/&#10;/3r6/Ak0qNCgTP4ZPYo0qdKlTJsiZfIvqtSpVKtavYo1a9UoTabcS5fun9ixZMuaPYs2rdq1bNM2&#10;4cfv/5/cuXTr2r2L1+4Ucv/6+v0LOLDgwYHVOfmHOLHixYwbO3a8gMC/yZQrW/7HxJ69f5w7e/7c&#10;OV26Cfz+mT5t+l6Tf6xb/2PC5J/s2bRr276NO7du2k32/fv92x8Af/7+GT+OPLny5cyb+wMAwN+/&#10;6f/UqXvyL7v27dy7e/8O/p8/f03+mT+PPr369ezbn2/i75/8+fTr27+PP/8/c1L++Qf4T+BAggUN&#10;HkSYkMk/hg0dPoQYUeLEhk32/cOYUeNGjh09fsT4hN4/kiVNnkSZUuVKliX3ORn3T+ZMmjVt3sSZ&#10;898Ucf98/gTq0x8UJvX+HUWaVOlRJv+cPoUaVepUqv9VoTL5l1XrVq5dvX4FG1ZrunRMpPj7l1Zt&#10;2n3mzE2Q4O/fXLp17d7Fm1fvXr58xf39F1jwYMKFDR8ubE7KP8aNHT+GHFnyYybm/l3GnFnzZs6d&#10;PS9YwO/faNKlST+B8k/1atatXatOJ4HJbNpMmjRxkrvJE95OokSZIo6cuXPp0tGzt8/fP+bNzUn5&#10;F136dOrVrV+PDqXcP+7d//kD4M/fP/LlzZ9Hn179en8AAPj7F//fuHHi/t3Hn1//fv79/QP8ly5d&#10;lH8GDyJMqHAhw4YHmfyLKHEixYoWL2KMOKXcv44eP4IMKXIkyY7+mvxLqXIly5YuX8JUyeQfzZo2&#10;b+L/zKlzZ00n9/4BDSp0KNGiRo8K5cfviYRx/55CjSp1KtWqVq36Y/Jv6790TKb8Cyt2LNmyY5n8&#10;S6t2Ldu2bt+23TfOCRMmTshBEfdvL9++fv8CDiy47z0nhu/9S6x4MWPGUyRMcOJk3L/Kli9jzqx5&#10;M+fOnjGTY8LvH+nSpk+jTq1adb0n/17Dji17Nu3a//btY/JvN+/evn8DDy6ctwQG5/4hT/4vCpR/&#10;zp9Djy59OvR6T5hgb3LvH/fu3r+DD/9v34QJ9/6hT69+Pfv27J+Q+yd/vnx/APz5+6d/P//+/gH+&#10;EziQYEGDA/0BAODvX8N/Tpzc+zeRYkWLFzFm1Phv/8qUcv9AhhQ5kmRJkydDMvm3kmVLly9hxpS5&#10;8km9fzdx5tS5k2dPnzfXQfk3lGhRo0eRJlVKlMk/p0+hRpU6lWrVp0z+ZdW6lWtXr1+78oMCpQm9&#10;f2fRnjX35F9bt2/hxpU7ly7dKeL+5dW7l29fv3mZ/BM8mHBhw4P9+TP3hEkTcfbs/ZM8mXLlyfSa&#10;NPm3mXNnz59Bh97sTwoTJun+pVa9mnVr16+dSLh3z4kEcv9w59a9m3dv37+B+54i7l9x48eRJ1e+&#10;nDmTf8+hR5c+nXr1f0yY/NO+nXt379/Bh+fuRIKUf+fRp1e/nn179+fPRfk3n359+/fx0y/X5F9/&#10;//8A/wkcSLCguSj/EipcyJChPwD+/P2bSLGixYsYM2r0BwDAuXPlxomLQhLKEydNUjJZyZJJkyZO&#10;nkCRImXKOHLmzqlTZ++ev39Agwod+s+Jk3v/kipdyrSp06dQk/pr8q+q1atYs2rdyrUqk39gw4od&#10;S7as2bNhx437x7at27dw48qd25bJv7t48+rdy7evX7xM/gkeTLiw4cOG+UFhwkTdv8eQI0uG7M/f&#10;BH//MmvezLmz58+gPUuRMu6f6dOoU59et45JFH//Ysd2MuFJk3+4c/vzN0WCuX/AgwsfTry4ceFM&#10;7v1bzry58+fQzTERJ+6f9evYs2vfzr37v3r1mvz/G0++vPnz6NOrX6++npN/8OPLn0+/vv37/5j8&#10;28+/v3+A/wQOJFjQ4LkoUf4tZNjQ4UOIESU2FCehyT+MGTVu5NjR48d/U5z8I1nS5EmUKVGec/LP&#10;5UuYMWX+mzDh302cOXXe9AfAn79/QYUOJVrU6FGk/gAA8PfP6VOoUaVOpVoVSrp0/7Ru5drV61ew&#10;Yf9JkVLu31m0afnZs1cv3Tly46ZMkQLliZMmTPTu3dvEyRMoUqYMJlfunLp69e7x+9e4MZN/kSVP&#10;plzZ8mXMkp/Q+9fZ82fQoUWPJt3ZX5N/qVWvZt3a9WvYqpn8o13b9m3ct+05aVKv3j/gwYUPJ14c&#10;/ziUcv+UL2fe3Plz6NGhRyH3z/p16/aaNHmy79938OHFhz/HZII5GDDO/WPf3v17+PHly48i7t99&#10;/Pn147fX5AlAfvz+ESxo8CDChAoXMjQozomTfxInUqxo8SLGjBorSilX7h/IkCJHkixpsiSTfypX&#10;smzp8iVMJv9m0qxp8ybOnDpvqmOw4B/QoEKHEi1q9KhQJunS+fvn9CnUqFKnPn2iTt2/rFq3cu0q&#10;pdy/sGLHkvUHwJ+/f2rXsm3r9i3cuP4AAPD37y7evHr38u3rt8m/wIIHEy5s+DBiwU6c2Pvn+DHk&#10;yJInU47M5B/mzJo3c+7s+bPnJ0/q/Stt+jTq1P+qV7Muva/Jv9j+Zu+7Z89evXr01KU7Z+53OXLj&#10;xombYlyKlChRoDB/8sRJk+jRmVCvPmECk+zaJTDpzqSJEydPoJCPImWKuHHkyEFhUu4f/Pjy59Ov&#10;b5++uiZN/vHv7x/gP4EDCRY0eBChwSdMmjSp9w9iRIkTKVacKMXcP40bOXb0+BFkyHr1mPwzefKf&#10;PyhM6P1z+RJmTJkzada0edMlvwkTpjiBIe5fUKFDiRY1ehTpUH/p0ol7woRJkyhRoEjY9w9rVq1b&#10;uXb1qpWJv39jyZY1exbtWXNS/rV1+xZuXLlz6cpdQOBfXr17+fb1+xew33RMpPwzfBhxYsWLmfz/&#10;c/wYcmTJj/0x+XcZc2bN/gD48/cPdGjRo0mXNn3aHwAA/v61dv0admzZs2kz+Xcbd27du3n39o2b&#10;CZN/w4kXN34cefLi6dJB+fccenTp06lXt17diZN6/7h39/4dfHjx47mvg/IPfXr169m3d/8+vZN6&#10;/+jXt38f//1zTv719w/wn8CBBAsaPIiQIJN9/xo6fAgxosSJEcUxMWfun8aNHDt6/AhyIxMm/v6Z&#10;PIkypcqVLFumfHLun8x9TP7ZvIkzp86dPHv6/OnzXJR/RIsaPYrUHz1646A0YdLkyRNx6fz9u4o1&#10;q9atWZ9MoPcvrNixZMuaPTvWib1/bNu6fQs3/25cJv/q2r2LN6/evXzv+vNHj8ACf/8KGz6MOLHi&#10;xYwZ+xvnxAkTJvf+Wb6M+bI9KE+cOGnCJDSTCROY/DuNOrXq1U7S/XsNO3ZsfwD8+fuHO7fu3bx7&#10;+/7tDwAAf/+KGz+OPLny5cv9NfkHPbr06dSrW78enQmTf9y7e/8OPrx471KkmPuHPr369ezbu3/v&#10;3omTe//q27+PP7/+/fzrkwM45d9AggUNHkSYUCFBJv7+PYQYUeJEiv6Y+PP3T+NGjh09fgQJMsqU&#10;fyVNnkSZUuXJdEwk0KP3T+ZMmjVt3sSZc2Y6J1Po8WPC5N9QokWNHkWaVCnSJ+b+PYUaVepUqv9V&#10;rV7FOpUfFCYSnDiRYu7eP7JlzZ5Fm1btWrRSpEz5F1fuXLp17d6tGyXdP759/f4FHDgwkymFo0Bx&#10;4mTCBCaNHTdu4uQJlChRpogjV+6cOnX17vn7F1r0aNKlpwBgwGCAgHr/XL+GHVv2bNq1Z+/794/f&#10;BCZM/v0GDpzclH/FjR9Hnlz58Sbp/j2HHj26PwD+/P3Dnl37du7dvX/3BwCAv3/lzZ9Hn179+vXp&#10;oPyDH1/+fPr17d+Hb8+Jk3/9/QP8J3AgwYIGDxps0oTfv4YOH0KMKHEixYlMmPzLqHEjx44eP4LU&#10;KMXcv5ImT6JMqXIlS5NM/sGMKXMmzZoznaT/+6dzJ8+ePn8CBWrPHpN/Rv+VK8dkShN1/55Cjfrv&#10;nhMn9/5hzZqVHJR/Xr+CDSt2LNmyZf1N8PdvLdu2bt/CjSvXLT16Tf7hzat3L9++fv8C5svvSRN6&#10;/w4jZjJhypQn+/5Bjix5MuXKli9XjhLF3L/Onj+DDi16dOgp5P6hTq16NevWrltDgbLuH+3atm/j&#10;zq1797979wAQWABhAQMGAAaY+6d8OfPmzp9Dd/4kXbp/1q3TozdByromT8qVY0LuH/ny5s+jT38+&#10;yrl/7t/Dj+8PgD9//+7jz69/P//+/gH6AwDA3z+DBxEmVLiQIUNx5P5FlDiRYkWLFzFGLDdl/8o/&#10;jx9BhhQ5kiRIJkz+pVS5kmVLly9hwmTC5F9Nmzdx5tS5k6fNJ/X+BRU6lGhRo0eRCmXyj2lTp0+h&#10;Ro0qRdw/q1exZtW6lWtXr1PA+oPShN4/s2fRpkXrj4m/f2/hxpU7l25du2+Z2LP3j29fv38BBxY8&#10;mHDfJvT+JVa8mHFjx48hL+bHDwoTev8wZ9a8WbO/Cf9AhxY9mnRp06dPT/i3mnVr169hx3ZNbso/&#10;27dx59a9m3dv20z8/RM+nHhx48eRJx8eBUC5cv8ISGiSLkCACf7+Zde+nXt379+hpEv3j3x58+fR&#10;p1ev3l6Tf+/hx5cv3x8Af/7+5de/n39///8A/wkcSLCgQH8AAPj7x7Chw4cQI0qU+KTev4sYM2rc&#10;yLGjx4tRzp37R7KkyZMoU6osec+Jk38wY8qcSbOmzZs3mTD5x7Onz59Agwod2pOJv39IkypdyrSp&#10;06dJmfybSrWq1atYs/4rVw7Kv69gw4odS7as2bP0mvxby7at27dsoUAZ96+u3bt48+rdy/duugn0&#10;/gkeTLiw4cOIEysu9+TJv8eQI0ueTLnyY35PmjSh96+z58+gQ4Nm4kTCEyZNmvxbzbq169ewY8tu&#10;rc7Jv9u4c+vezbu37nRR/gkfTry4ceP+/N27Z68evXXpzp0zR47cuCnYpUSJ4kRCvXr/wov/H0++&#10;vPnz5slBcTIBAAAJ9v6RYwAAAD9yAO7928+/v3+A/wQOJFiQILkpU/4tZNjQ4UOIESP6m/DP4kWM&#10;GTP6A+DP3z+QIUWOJFnS5El/AAD4+9fS5UuYMWXOnMnk302cOXXu5NnTJ84m+/b9I1rU6FGkSZUW&#10;JSdO3D+oUaVOpVrV6lWr/po0+dfV61ewYcWOJeuVyT+0adWuZdvW7du09pz8o1vX7l28efXapdfk&#10;31/AgQUPJlzY8GF/E/z9Y9zY8WPIjes1+VfZ8mXMmTVv5oyZHj0mTpgwaXLv3j/UqVWv/mfPiZN7&#10;9/wx2ffP9m3cuXXj9sdk3z/gwYUPJ06c/x8UJvTo/WPe3Plz6NGl/5My4d917Nm1b+fe3Xt3c0/+&#10;jSdf3vx59OnTT/jX3v17+PHlz6fv3om9f/n17+ff3z/AfwIHEixo8J+UBf/+NWAgZUoAf/7+Uaxo&#10;8SLGjBXpPXny7yPIkCJHkixJkom/fypXsmzp0h8Af/7+0axp8ybOnDp3+gMAwN+/oEKHEi1q9OhR&#10;Jv+WMm3q9CnUqFKZMvln9SrWrFq3cs36hB69f2LHki1r9izatGjtOXHy7y3cuHLn0q1rFy6Tf3r3&#10;8u3r9y/gwHvTRfln+DDixIoXM1a8j8m/yJInU65s+TLmf/WYPPHn7x/o0KJHky4tmok9e///VrNu&#10;7fo17NiyXU+B8u827tz/7jlpcu8f8ODCgU+R8u848uTKl4sTx8Tcv+jSp/PjR8/cOClQmjRhwmTC&#10;BHr/xpMvb/48+vTqx0+QIsXev/jy59Ovb/8+fvtM/vHv7x/gP4EDCRY0ePCfvydNmoyr9w9iRIkT&#10;KVa0eBGiPSb+/nX0+BFkSJEjSYKU8OQJvwUM/v178oTBP5kzada0eVOmvyZN/vX0+RNoUKFDhUqZ&#10;co9eunTmyo2bIgUKlCdOmjCxetUqAH/+/nX1+hVsWLFjyfoDAMDfP7Vr2bZ1+xbu23tO/tW1exdv&#10;Xr17+dpl8g9wYMGDCRc2PJjJP8WLGTf/dvwYcmTJ6aJE+XcZc2bNmzl39vxv374m/0iXNn0adWrV&#10;q0uPE/cPdmzZs2nXtn373wR+/3j39v0beHDg9pw4ufcPeXLly5k3d+48irh/06lXt34de3bt08c1&#10;ufcP/D0nTez9M38efXr1//btY/IPfnz56pgwieLvX379+/n39w/w3797TJj8O4gwocKFDBs6ZEhv&#10;wgQoTfz9u4gxo8aNHDt6/Mdvgr9/JEuaPIkyZUopU6b8ewkzpsyZNGvalLmvyb+dPHv6/Ak0qNCf&#10;/Pg1YZCOAYQmTQD8ewo1qtSpVKtKhZLun9atXLt6/eq1XpMmEybc2/cvrdq1bP0B8Ofv/5/cuXTr&#10;2r2LN68/AAD8/fsLOLDgwYQLC/a3T9yTdObMlRsnTooUKFCePHHShInmzZybNHHiBEqUKFKmjBtX&#10;zpy5dPTq3fPn759sek/+2b6NO7fu3bz/+WvyL7jw4cSLGz/+z9++ffborTtnjhy5cVOkRIHy5ImT&#10;Jk2YSJgy5Z/48eTLmz+PPv2/dOmi/HsPP778+fTr24cvpdy//fz7+wf4T+BAggUNHizYpN4/hg3t&#10;lZMi5QkTik+mTJng79/GjfueNKn3T+RIkiVNnkSZMiW9Jv9cvoQZU+ZMmjL37XvSpN4/nj19/gQa&#10;FOiTcU+aNLH3T+lSpk2dPoXq9Im5f/9VrV7FmlXrVq5a6TXx90/sWLJlzZ5Fm7ZslAkT6P2DG1fu&#10;XLp14dqbMOHfXr59/f4FHFjwX3JT/h1GnFjxYsaNHTeOsoBBlHXrAOz7l1nzZs6dPX/eTG7KP9Kl&#10;TZ9GnVq16XFT/r2GHTu2PwD+/P3DnVv3bt69ff/2BwCAv3/FjR9Hnlz5cuVSyv2DHl36dOrVrV+H&#10;Pk7cP+7dvX8HH178P3NS/p1Hn179evbt3b9HP6VcuX/17d/Hn1//fv7/xgEcJ+4fwYIGDyJMqHBh&#10;wSf0/kGMKHEixYoWJTLx928jx44eP34UF+UfyZImT6JMqXIly5VMmDhpUu8fTZpO0v3/y6lzJ8+e&#10;+548aVLvH9GiRo8iTapUKb0mTf5BjSp1KtWqVq+qa/JvK9euXr+CDSt27NZz4ib4+6d2Ldu2bt/C&#10;jfvP34R/du/izat3710m//4CDix4MOHChgfTY6K4nL966cqJExfliRMmli87gTJl3Dhz9O79Cy16&#10;NOnSoSdMIGAOAIN99uwBoPdvNm1+A5r8y617N+/evnXfc/JvOPHixo8jT67ceD0mTP5B9wfAn79/&#10;1q9jz659O/fu/gAA8PdvPPny5s+jT4/eib1/7t/Djy9/Pv367qGk+6d/P//+/gH+EziQYMF/Uc79&#10;U7iQYUOHDyFGlLgQSrp0/zBm1LiR/2NHjx//SZFi7l9JkydRplS5kqXJJvz+xZQ5k2ZNmzdllpvy&#10;j2dPnz+BBuXpjwkTfv+QJlW6lGlTp0+b+pMihUm6f1exZtVq7sk/r1/B/tsHhQkTev/QplW7lm1b&#10;t2/h/mNi719du3fx5tW7l+8/Jvf+BRY8mHBhw4cRI94nwd+/Jk3u/WPi719ly5cxZ9a8+fK+Jur+&#10;hRY9mnRp06HpNfm3mnVr169hx5Y9+x+TKfv2/dO9m3dv37vLMZkyxd+/f/WYkCP3j3nzf/sWSCAg&#10;YN++fwua/NPOhAAMJv/Ahxc/nnz58Uz+pVe/nn179+/hw/fHhBwAf/7+5de/n39///8A/wkcSLCg&#10;QH8AAPj7x7Chw4cQI0qMyOSfxYsYM2rcyLHjRSb+/okcSbKkyZMoU6pcybKlS5JM/smUye9evXTp&#10;zpUbJ05KlChPnDhpwqSoUSZNkjp5EkXKFCZMmpT7R7Wq1atYs2rdSpXJv69gw4odS5ZsPSbi/qld&#10;y7at27dw1UqR8q+u3bt48+rdq9ccEybi/gkeTLiwYcL+/DGxB4UJvX+QI0ueTLmy5cuYM/8TJ+Wf&#10;58+gQ4seTbr0PylT/qlezbq169ewY+970mTdv9u4c0+J8q+379/Agwf3d26KEydMmDwRp86fv3/Q&#10;601gwkQCEydMxu3bNyHdv+/gw4v/F2+vyZQmTfz9W8++vfv38OPLj9+kyb1/+PPr38+/fzqAUP4N&#10;JFiQYBMAASRIIAAAAJN79/6RCzCAwEUAAASY+9fR40eQIUWKFDdu3D+UKVWuZNnS5UsnAPz5+1fT&#10;5k2cOXXu5OkPAAB//4QOJVrU6FGkR5n8Y9rU6VOoUaVObcrk31WsWbVu5drVq9cn9f6NJVvW7Fm0&#10;adWqZfLP7Vu4ceXOpfu2nAQmTNKl+9fX71/AgQUPDszk32HEiRUvZuzPyRN//yRPplzZ8mXMmf/x&#10;Y+LP3z/QoUWPJl06tL0mT57s+9fa9WvYsWXPjjLu323cuXXv5t3b92/gufnxm+Dv/99x5MmVL2fe&#10;vLk9Jkz+Tade3fp17NfTMYHi79938OHFN2my7t959P/GNWHSBAoUcvb+zadf3/59/Pnv+5vAZB/A&#10;ff8GEixo0CATCfz+MWzo8CHEiBInQowSpdy/jBo3cuzo8Z6TfyJHkiz5z4kTAOn+nQMAYEGUf08Y&#10;/Ktp8ybOnDp34lQHBcq/oEKHEi1q9KjQe02aQOH3zx8Af/7+Ua1q9SrWrFq3+gMAwN+/sGLHki1r&#10;9mzZfU3+sW3r9i3cuHLnsr3n5B/evHr38u3r9+/fJv7+ES5s+DDixIoXK/bH5B/kyJInU65sWbI/&#10;J0yaNPHHpIkTclOmkPtn+jTq1P+qV6tm8u817NiyZ/+bwqTev9y6d/Pu7fs38OC5o4z7Z/w48uTK&#10;/UVhQo/ev+jSp1Ovbv069n/0mDD55/07+PDix5Mvb/7893QTmJz75/49/Pjy59Ov/6+Jun/69/Pv&#10;7x/gv3PnmEjx9w9hQoULGSqcMsGcv38TKVa0eBFjRo0b/0mBAuVfSJEjSY5jsu9fSpX2nDhh0iSK&#10;uX8zada0eRNnzpvkpkz59xNoUKFDif475+RfUqVLmS69B8Dcvn1MJEiAAqBcuX///ImDYs7cP7Fj&#10;yZY1e7YsEyb/2LZ1+xZu3LdSpDhx8g9vXrz+APjz9w9wYMGDCRc2fNgfAAD+/jX/dvwYcmTJkyOf&#10;i/IPc2bNmzl39vwZczkp/0iXNn0adWrVq1cz+fcadmzZs2nXtm3bnpN/u3n39v0beHDhu/01+Xf8&#10;uL8J/5g3lzLOnz9xE6b8s34d+78oUf51p0evXBQJUcZJkcJEghRxTyZMIPfvHz17UqRA+fdP3b1/&#10;+/n39w/wn8CBBAsaPIgQ4T0m/xo6fNiw3IRx/ypavIgxo8aNHDteZGLvn8iRJEuaPIkypUqR9uw5&#10;cbLvn8yZMtU1afIvp86dPHv6/Am03JMn/4oaPfpvHRMmUfz9ewo1qtSpVKVKYDJh3L+tXLt6/Qo2&#10;rNixYKcwYeLEibh6TNKl+wc3/67cuXTr/vNX7kmTKVPOTYDyxN6/wYQLGzZszomTf4wbO34M2bE4&#10;KFD+Wb6MOTNmceIASPn3r149cekmMCBAj96+f1AC3PsHO7bs2bRr12bC5J/u3bx7+/79Tx2Tev+K&#10;Gz9u3B8Af/7+OX8OPbr06dSr+wMAwN+/7dy7e/8OPvx3ceP+mT+PPr369ezbm49y7p/8+fTr27+P&#10;P39+Jv/6+wf4T+BAggUNHkSYcGA6KP8cPoQYUeJEihUd2nPyT+NGjv/S1fsXUuTIf06YSJnA799K&#10;li1dtmTyT+ZMmjVtlpMi5d9OnjybMCFH7t9QokWNHkWatOiTJ+XqNYHi79/Uqf9N6v3DmlXrVq5d&#10;vX4Fy3WKFCn/zJ5Fm1btWrZt//mLEoWJun917d7Fi5eJvX99/f4FHFjwYML+Jvijx+TJE37/HD+G&#10;HFnyZMqUmfj7l1nzZs6dPX8GHVp05ifjxv1DnVr1atatXaf2V66cvX/7mJz7l1v3bt1O6tX7F1z4&#10;cOLFh9Nr0uTfcubNnf9zEoXeP+rVq0cBQMAJEyYMJEwI4O/fePLlzZtnUq5cunT06tnbF9/fP/r1&#10;7d/Hn5+JhAlOnAD8J3AgwYIC/QHw5+8fw4YOH0KMKHGiPwAA/P3LqHEjx44eP3Z8ou4fyZImT6JM&#10;qXIlySb+/sGMKXMmzZo2b97/ZPJvJ8+ePn8CDSpUKLkp/44iTap0KdOmTo+mi/JvKtWqVq9izaqV&#10;KpN/Xr+CDSt2rD9/E8Yx+af235Qn/97CjSt3Ll2695hI8efvH9++fvlOCfxvMOHChg8jTqx48eF7&#10;TP5Bjix5MuXKlv+RmzCB3L/Onj+DDi2687go/06jTq16NevWp/1BaVKv3r/atm/jzq17N+/d55o0&#10;+Sd8OPHixo8jT648ub8mUv79c0LvH/Xq1q9jz659uxMn6v6BDy++XJQo/86jT69+fXom/vz9iy9/&#10;Pv369v/ZA9BEAv9/TQAy+DeQYEGDBaOQ+7eQYUOHDyFGlOiQCZN/FzFm9AfA/5+/fx9BhhQ5kmRJ&#10;k/4AAPD3j2VLly9hxpQJk8k/mzdx5tS5k2fPm0z+BRU6lGhRo0eRIvXX5F9Tp0+hRpU6lSrVKeT+&#10;ZdW6lWtXr1/BZiU35V9Zs2fRplW7lm1Zf0z+xZU7l25du3bPnWPCZNy/fRMm3Ps3mHBhw4f/+XPy&#10;xJ+/f48hR5Y8+R+9Jv8wZ9a8mXNnz59Bd26i7l9p06dRp0a9jkmUKP7+xZY9m3Zt27dl8+PHxN8/&#10;37+BBxc+3BwTcffuNfm3nHlz58+hR5c+HTq5Kf+wZ9e+nXt379/B/xvXpAm/f+fRp//HhMk/9+/h&#10;x5c/n/78c1GYPLFn71///v8AJ0z4R7CgwYMIC04Z96+hw4cQIzr0N24BAAASzP3buPEJgwECJESJ&#10;Yg6AvX//yJGTEiUKFChPnjh58q+mzZs4c+rcybOnvwlT/gkd6g+AP3//kipdyrSp06dQ/QEA4O+f&#10;1atYs2rdylUrk39gw4odS7as2bNg+TX5x7at27dw48qdO7eek3948+rdy7ev379/o5z7R7iw4cOI&#10;EyteTHgKuX+QI0ueTLmy5cuQ9zn5x7mz58+gQ4sWTS+dvSb/UqtendpflCb37v2bTbu27du4a0/Y&#10;t++f79/AgwsfTry4cd9RmNCzZ4/JvX/Qo0uXfs+Jk3v3/mnfzr279+/gw3v/h0Lun/nz6NOft9fk&#10;yb5/8OP/gwKlyb/7+PPr38+/v3+A/wQOJCjQH5MJEyTU+9fQ4UOIESVOpBiRHhMm6/5t5NjRY0co&#10;UP6NJFnS5EmUKVWOFNfk3Lgp/2TOpFnTpk11Tpz849nT50+g//aJYwAAQIAp9v4tZfqPHAOo9ADQ&#10;kzJh375/WbVu5drV61ewYcVKKffPrFl/APz5+9fW7Vu4ceXOpesPAAB///Tu5dvX71/Aff0x+VfY&#10;8GHEiRUvZlzYXJR/kSVPplzZ8mXMmNNF+dfZ82fQoUWPJk3aib1/qVWvZt3a9WvYqaOc+1fb9m3c&#10;uXXv5l273pN/wYUPJ17c//jx4/6iMJnAhB69f9HFMaFH79917Nm1b+fefTuUcv/Ejydf3vx59OnF&#10;p2Mi5d97+PHhQ5Hyz/4/ckzUPXlS7h/AfwIHEixo8CDChAoH1mPC5B/EiP/8SWGy7h/GjBo3OnHS&#10;5B/IkCJHkixp8iTKfxL2/Wvp8iXMmDJn0oTpz1+TKf928uzp8+fPCf+GEi1q9CjSpEqL2mMyYQIU&#10;f/+mUq1q9epUJ/fu/evq9SvYsF7TAQCwoN6/tGknEKAXhd6CBQQAACAwgR69f3r38u3r9y/gwIIH&#10;p4vy7/BhfwD8+fvn+DHkyJInU65sDwCAHkI2c+7s2fOG0KJHky4dmgPq1P+qV7NGTes17NiyZ8Pe&#10;Zfs27ty6b/vq7fs38OC+uREvbvw4cuLgljNv7vz5cm/Sp1Ovbn06tezat3Pvnj0a+PDix5MHb+g8&#10;+vTq16On4/49/Pjy39upb/8+/vz28/Dv7x9gHoEDCQ7kcxBhQoULD2Jy+BDiQz+YKFa02AljRo0b&#10;OWIE9RFkSJEjP8YyeRJlSpUnXbV0+RJmTJesaNa0eRNnzVM7efb0+XNnKaFDiRY1KpRSUqVLmTZV&#10;CglqVKlTqUL1chVrVq1bsWLx+hVsWLFeq5Q1exZtWrNi2LZ1+xZu22Jz6da1e3fuMb17+fb1u3dY&#10;YMGDCRcOnAxxYsWLGSP/XvYYcmTJkyHDs3wZc2bNluV19vwZdOjO+UiXNn0atel+q1m3dv26Hz4A&#10;9uz9s30bd27du3n39gcAQA8hw4kXN258Q3Lly5k3T84BenTp06lDp3Ude3bt27Hv8v4dfHjx332V&#10;N38efXrz3Ni3d/8ePntw8+nXt39/vjf9+/n39w/Qm0BqBAsaPIiQYLSFDBs6fLjQkMSJFCtanEgn&#10;o8aNHDtqtAMypMiRJEPmOYkypcqVJ/m4fAkzpkyXmGravIkzp81OPHv6/AmUJ6ihRIsaPTo0ltKl&#10;TJs6XeoqqtSpVKtKZYU1q9atXLOe+go2rNixX0uZPYs2rVqzlNq6fQs3/65bSHTr2r2Ll66XvXz7&#10;+v3LF4vgwYQLGxZcJbHixYwbKxYDObLkyZQjF7uMObPmzZePef4MOrToz8NKmz6NOnXpZKxbu34N&#10;m/Wy2bRr275NG57u3bx7+9YtL7jw4cSLB8+HPLny5cyV93sOPbr06f3wAfDn75/27dy7e/8OPrw/&#10;AAB6CDmPPr169Rvau38PP357DvTr27+Pnz6t/fz7+wdIS+DAgbsMHkSYUOFBXw0dPoQY0SE3ihUt&#10;XsRIEdxGjh09ftzoTeRIkiVNjqSWUuVKli1TRoMZU+ZMmjAN3cSZU+dOnHR8/gQaVOhPO0WNHkWa&#10;1Ggepk2dPoXKlM9Uqv9VrV6diknrVq5dvW7tFFbsWLJlw4JCm1btWrZoY72FG1fuXLiu7N7Fm1fv&#10;XVZ9/f4FHNjvKcKFDR9GTLjUYsaNHT9eTEnyZMqVLU+GlFnzZs6dM3sBHVr0aNKhsZxGnVr16tNV&#10;XL+GHVv2azG1bd/Gndt2Md69ff8GzvvYcOLFjR8nPkz5cubNnStPFl36dOrVoy/Dnl37du7Z4X0H&#10;H178+O/yzJ9Hn169+Xzt3b+HH/99P/r17d/H3w8fAH/+/gH8J3AgwYIGDyJE6A8AgB4OH0KMKKQH&#10;RYoJLmLMqHHjxQ4eP4IMKdJjrZImT6JMaZIXy5YuX8Js+WsmzZo2b9L/zKZzJ8+ePnV2Cyp0KNGi&#10;QbchTap0KdOk1p5CjSp16tNpVq9izarVaqGuXr+CDet1DtmyZs+iLStnLdu2bt+yxSN3Lt26duXq&#10;yat3L9++efsADix4MOHAmQ4jTqx48eFQjh9DjizZsarKli9jzmx5FefOnj+D7oxqNOnSo1uhSq16&#10;NSpTrl/Dji37dSVTpiqZqmSqEm9TpioBN2WqEvFKpSxZqlTJkqVKzitZqlTJEvVKlSxVym6pUqTu&#10;3r+DD9/9C/ny5s+jL59lPfv27t+vtyJ/Pv369uePya9/P//++gEaEziQYEGDApElVLiQYUOFxCBG&#10;lDiRIkRlFzFm1Ljx/yIzjx9BhhT5MV5JkydRpiw5j2VLly9hstQ3k2ZNmzdr4tO5k2dPn/juAfDn&#10;719Ro0eRJlW6lKk/AAD8/ZM6lWpVq1exZtW6lStXfwD8/RM7lmxZs2fRplW7li1bfwD8+fs3l25d&#10;u3fx5tW7l29fv/4A+Ps3mHBhw4cRJ1a8mHHjxv4AAPD3j3Jly5cxZ9a8mXNnz5/9AfD3j3Rp06dR&#10;p1a9mnVr1679AQDg719t27dx59a9m3dv37+B+wPg719x48eRJ1e+nHlz58+f+/MHwN8/69exZ9e+&#10;nXt379/Bh/cHwJ+/f+fRp1e/nn179+/hx5c/n359+/fx59e/n39///8A/wkcSLCgwYMIEypcyLCh&#10;w4cQI0qcSLGixYsYM2rcyLGjx48gQ4ocSbKkyZMoU6pcybKly5cwY8qcSbOmzZs4c9IUcO6fz39P&#10;nPwbSnSClH9I/5UL8K8pAXL/oooTx+Cf1atYs2rdyrWrV6ziCBCw98/eAHP/0qpNO0HKv7flygX4&#10;948AuX94/02R8K+v37+AAwseTLgwYADn/in+F0BckwES0qX7R7kyZQLk/mn+N4XBv38A0qX7R/pJ&#10;k3+oU6tezbq169ew790DYO+fbSZMxv0jMO6f79++CRAY96/4FAYM/v0DcO6f839PnPybTr269evY&#10;s2vfbg6APXv/wof/V6cOgL9/6NP/I0Dun/t/Uxj8+wcAwLl/+J84cfKvv3+A/wQOJFjQ4EGECf89&#10;ifLv3wQp/+4BAFDv38UJUaL849jxHwFy/0SKE8fgnz8A6f6t/PfEyT+YMWXOpFnT5s2aT6L8myDl&#10;308oEvj9U6cuAL1/SZX+WzDu39N/UyT8owog3T+sT540+dfV61ewYcWOJQtWXAACaZ/s+/cvgDhx&#10;TAZISPfP7l27BAiQ+9dXHAMG//wBSPfP8L8nTf4tZtzY8WPIkSU7ZsAgipMBDMr948yZybh//wiQ&#10;+1fadGkC4/6t/jeFwT/YANL9o/3kSZN/uXXv5t3b92/gwQeI+1fc//i/dQD8+fvX3Pk/AuT+TZ8y&#10;hcG/fwDS/eP+D0qTf+HFjydf3vx59OnVrx8vIco/+P8IiPtX374UBv/0/3vC5B/Af/+cNPlnUIKE&#10;KP8WMmzo8CHEiBInNhxAjty/jOIW/OvosaMUBv9GPnnC5N+/J03+sfw3Acq/mDJn0qxp8ybOnDQB&#10;nPvn89+EJ/+GOnHy5B/SpP+cNPnn9J+EKP/+SYgS5R/WAuL+ce3q9SvYsGLHho1C4N6/tGn92Wvb&#10;lsAUe//m0v3nxEmTf3onRIny75+EKP8G/yMw7h/ixIoXM27s+DHkf0yePPnnzwkDfv82c+7870mT&#10;f6L/SYDy758ECf9R/rEmMG7cv9iyZ9Oubfs2btr+7PHmLeGJvX8ECIz7989fgHPn/jFv/s9Jk3/S&#10;JUiI8u+fhCj/tv8jIO4f+PDix5Mvb/68eH/21q+X8MSePX8A0v2r/w8Kk3/69/9z0gTgP4H/JkT5&#10;d1BClH8LCRAQ9w9iRIkTKVa0eBGjvwHk/k148uRfSCdO/pU0+c+Jkyb/WEqIEuXfPwlR/tX8R0Dc&#10;P507efb0+RNo0J5Pnkz4dzTKhAn/+Nlz6pTAFHv/qFb996TJP63/JED591VClH9jCRAQ9w9tWrVr&#10;2bZ1+7btlCkE/tW124QBv397+fb996TJP8ETJkD5909ClH+L/xH/GPcPcmTJkylXtnwZc2bNmzl3&#10;9vwZdGjRo0mXNn0adWrVq1m3dv0admzZs2nXtn0bd27du3n39v0beHDhw4kXN34ceXLly5k3d/4c&#10;enTp06lXt34de3bt27l39/4dfHjx48mXN38efXr169m3d/8efnz58+nXt38ff379+/n39w/wn8CB&#10;BAsaPIgwocKFDBs6fAgxosSJFCtavIgxo8aNHDt6/AgypMiRJEuaPIkypcqVLFu6fAkzpsyZNGva&#10;vIkzp86dPHv6/Ak0qNChRIue3AcgqdKlTJs6fQo1qtSpVKtavYo1q9atXLt6/Qo2rNixZMuaPYs2&#10;rdq1bNu6fQs3/27Vffv+2b2LN6/evXz7+gMAwN+/wYQLGz6MOLHixYOZLABAj96/yZQrW76MObNm&#10;zEz+ef4MOrTo0aRLm/78hN6/1axbu34NO7bs1Uz+2b6NO7fu3bx732byL7jw4cSLGz+OPLi4cf+a&#10;O38OPbr06dSbP6H3L7v27dy7e/8OPrsTe//Kmz+PPr369ezLM/kHP778+fTr01f35J/+/fz7+wf4&#10;T2A6J/8MHkSYUOFChg0bMvkXUeJEihUtXvz3hB69fx09fgQZUiRIJkz+nUSZUuXKf04YPPkXU+ZM&#10;mjVlMvmXU+dOnj198hRH7t9QokWNHkWa9B+Tf02dPoUadd++Jv9M/D1xEiWKlH3/vHqVIu7fWLJl&#10;zZ5Fe1bclH9t2zap90/uXLp17d6tK07cP759/fb1B8Cfv3+FDR9GnFjxYsb+AADw90/yZMqVLV/G&#10;nFnzP35NBgDw5+/faNKlTZ9GnVo1aib/XL+GHVv2bNq1bb92cu/fbt69ff8GHlz4bib/jB9Hnlz5&#10;cubNjzP5F136dOrVrV/HHl1KuX/dvX8HH178ePLdndj7l179evbt3b+Hn96JOXX169PDn19//nr9&#10;/QOsJ7CePXv16tlLqFDhPXsO79lj8m8ixYoWL2K8SO/Jv44eP4IM+fHehH3/TqJMqXIly5YuWTL5&#10;J3MmzZo2b+L//Adl3bp/Pn8CDSp0aFAmTP4hTap0KVOkThgUgALlH9WqVq9iZfJvK9euXr+C9UpO&#10;3L+yZs+iTat27b8m/vz9iyt3Lt26TJj4+6f3H7ko//7+4zeB37/Chg8jTqw48ZN0/9KlmzAhyr/K&#10;li9jzqwZs70m/z6DDh3aHwB//v6hTq16NevWrl/7AwDA37/atm/jzq17N+/e/+o9CQDgH/Hixo8j&#10;T658+XIm/55Djy59OvXq1q9DZ+LvH/fu3r+DDy9+PHcm/86jT69+Pfv27s/va/JvPv369u/jz69/&#10;fpRz/wD+EziQYEGDBxEm/Ndk3z+HDyFGlDiRYkWHTvb907iR/2NHjx9BhtTI5F9JkydRplSZkt6T&#10;fy9hxpQ5cyYTev9w5tS5k2dPnz95Mvk3lGhRo0eRJv0X5dy5f0+hRpU6lapUJkz+ZdW6lWvXreoG&#10;DGCw4F9Zs2fRnm3i719bt2/hxpX71pyUf3fx5tW7l2/ff0/q1fs3+N+9J08m8NuXrty4cU34/ZMs&#10;mZwEf/8w/0s3oQkTKFDs/RM9mnRp06dRm25y719r169hx5YNe8I/27dx5/YHwJ+/f7+BBxc+nHhx&#10;4/4AAPD3j3lz58+hR5c+nfq/c1EAAPi3nXt379/Bhxcffl+Tf+fRp1e/nn179+/RM/k3n359+/fx&#10;59c/31+Tf/8A/wkcSLCgwYMIE/6z5+Sfw4cQI0qcSLGiQyjq/mncyLGjx48gQ2ps4u+fyZMoU6pc&#10;ybKlySb8/smcSbOmzZs4c8pk8q+nz59AgwoNSu/Jv6NIkypdypQcEybq/kmdSrWq1atYs05l8q+r&#10;169gw4od+0+KOXP/0qpdy7atW7ZMmPybS7eu3bt4nSxo8q+v37+A/TbZ96+w4cOIExe+d4+Jk8dM&#10;ypVLF+Wf5cuYM2vefNmfv3+g/0kpV+6faXJR/qlezdqeFCdOokTZx+Sf7du4c+vezbu37n37mNT7&#10;R7y48ePIkx9/su6f8+fQo/sD4M/fv+vYs2vfzr27d38AAPj/+0e+vPnz6NOrX8/+HzlxAAL8m0+/&#10;vv37+PPrz1/vyT+A/wQOJFjQ4EGECRUKZPLP4UOIESVOpFjR4T0n/zRu5NjR40eQITXSe/LP5EmU&#10;KVWuZNnSpJN6/2TOpFnT5k2cOWUy+dfT50+gQYUOJeqzib9/SZUuZdrU6VOoSZn8o1rV6lWsWbGq&#10;g/LP61ewYcWO/XpPwoR/adWuZdvW7Vu4/5j4+1fX7l28efXunVKu3D/AgQUPJlx4MBMm/xQvZtzY&#10;8WN7Egj8o1zZ8uXKT+r949zZ82fQ/9I9efLPtOlz5yRIaMKk3D/YsWXH3ufEyYR0/3TvPsfE3j/g&#10;/KAwYRLl/9w5e/Xu/WPe3Plz50z+Tade3fp17Nm1W2dy794/8OHFjydffny5clL+rWff3v0/fwD8&#10;+ftX3/59/Pn13+fH7x7AewIHEqwHAIC9ewoXMmzo8CHEiBLvRZECYMC9jBo3cuzo8SPIj+We3Ctp&#10;8iTKlCpL7rvn8iXMmDJlTrhn8ybOnDp38uxp85yTe0KHEi1q9CjSpELLPbnn9CnUqFKnUq3qlAm9&#10;e1q3cu3q9SvYsFon3Ctr9t6+e2rXsm3r9i1cthPu0a1r9y7evHr31p1w7y/gwIIHEx5szsm9xIoX&#10;M27sePG5ehLo3ats+TLmzJo3b4YhRcoUKaKjkIZi2vST1P+pnbBm3eR1EyayZzOZMEFClCj3dvPu&#10;7fs3cN9MmNS7Z/w48uTK75GD4tz5hAUNpjM4d+/6vn33tnPf/oTcvfDix4+vx0CChHT37p2bcO89&#10;/Pj7pDS5Z/8+fvsSotzrbw+ghHtQmhSkcO5eQoULGTZ02HDCPYkTKVa0eBFjRor2Jtzz+BFkSJEj&#10;RdabMOFeSpUrWaa0B8CevXszada8x+9fTp07ee689+QJvXtDiRa9N27cPaVLmTZ1+hRqVKlKz5kr&#10;Zw5rVnPnzHU99zVd2HX06tWzd/ZeWrVr2bZ1m1Zduntz6da1exfv3H33+Pb1+xcwYHP3CBc2bHjf&#10;PcWLGTf/dvyYMb1z9yhXtnwZc2bNmynTS3cPdGjRo0mXNn0a9Dl791i3dv0admzZs1mbu3f79r57&#10;u3nvu3dv3z3hw/fd27fvXvLk+/bd23cPevTo9qjbM3cPe3bt27l39/49u7l748mXN38e/Xl66e61&#10;33cP/j1z5u7Vt38ff/57++7dSwfw3Ll09woaPIgw4b10586Ze3hu3b2J99Klu4cR4zl79zp6/Agy&#10;pMiR6tKlu4cypcqVLFuuPHfO3r2ZNGvavHnvnL17PHves2fvXLly48ylS2eunNJ7TO+lU3cvqtSp&#10;VNOpU2eunjl697p6/frV3rp1587dO4v2nrp099K5vacu/929ufvu2b2LN6/evXvN3fsLOLDgwYQL&#10;G/5Lz5y5e4wbO34MOXJkc/bs3buMObNmzOPuef4M2jM9J/fu/TuNOrXq0/eePLn3L7bs2f/MmfP3&#10;L7fu3bx7+/4NPPg/evbMqfuHPLny5cybO/cHnd++6feqp6uHvR49euq6e//efZ06euTJ1ztvL/29&#10;fez3+Xvv75/8+fTr26+v7p/+/fz7+wf4T+BAggUNFrxX799Chg0dPoQYUeJCe/b+XcSYUeNGjh09&#10;XlT3T+RIkiVNnkSZcqS6fy1dvoQZU+ZMmi7V/cOZU+dOnj19/syp7t9QokWNHkV69F69f02dNlWn&#10;7t9Uqv9VrV6lym+dOnXr/n1VR4/eOnX2/P1Di/aeOn/q1O2rZ+/fXLp1661r124dP37/1Pn7F1jw&#10;YMKFDR/mR4/eP8aNHT+GHPkxPXr+/l3GnFnz5n/0+P0DHVp0aHql6dnbl0716nX/XL/ed+/fbNr3&#10;6P3DnVv3bt661dHz9084vXr/jP+zt47eP+bNnT+HHl26c3X/rF/Hnl37du7dra/7F178ePLlzZ+v&#10;d+/fevbt3bf3Z86fv3/17d+/9+TevX/9/QP8J3AgwX/3njy5928hw4b/zJn7J3EixYoWL2LMqFGi&#10;unrm6P0LKXIkyZImT6L8p+4fy5YuX8KMKXPmS382/e3/23dv3Tp79urZqyeUHlF1RtWtU6d06VJ6&#10;6uhBpVdvqr2qVe/ty8rPH9d/Xr9+tWfvH9myZs+iTat2LVl79/7BjSt3Lt26du/CVfdvL9++fv8C&#10;DiyYr7p/hg8jTqx4MePGh9X9iyx5MuXKli9jlqzuH+fOnj+DDg36Xr1/pk+bVqfuH+vWrl/Djn1v&#10;3b116fjx+6f73jp16tbdo/dvOPHixtu1Q6d8HfN19uj5+yd9OvXq1q9j96dO3b/u3r+DDy8ePD16&#10;/P6hT69+Pft/9Pj9iy9/Pv368dedS+fvnz9/6gD6+/fP37p1/u6p8/ePYUOHDyE+3EfvX0WLFzFm&#10;1LiR/+NGdf9AhhQ5kmRJkydHqvu3kmVLly9httxH719Nmzdx5jT3j2dPnzzvPbl3719Ro0eRFr33&#10;5Mm9f0+hPhUHgCqABffu7dsHgGvXrkz+hU0HgGzZsgv8/du3AEBbtwCiRPk3ly7dAQAACBDgjx49&#10;CQAA+/s3mHDhwlMAALD3j3Fjx48hN/ZH719ly5cxW34CgHNnAAHu/RM9mnRp06f90aP3j/W/JgBg&#10;xwbAgME/20wABAjwj3dv37+BBwfuBICAf8eR//O33B8/fvvuCQAAgIk96/bqZa9Hj3t3dfTUraNH&#10;T135AAAYMFi3Tl179+uaAJA/H4CAdfTw569Hj149//8A69WzR7CgQXv3Eu7bt24fv4f+Ikr898/f&#10;v4sYM2rciNEcgI/n/v0jAACABHX/UqpcybIlOQAwY8I096+mzZs4az4BwJOnOHIAAKj7R7So0aNI&#10;jT4BwNTfv6dQAEj1p+6f1atYrZoDAODcv68EAEj4R7asWbL76v1by3atOnX3AgCg96+u3bsDAEz4&#10;92/AAACAAwNW9+8fAQCIEyue8q+x48ePpwAgQACd5Xbr1KlLp87fv8+gQ38WAGDCv9On0wEA8OTJ&#10;v9ewY//zR49eAABM/v2bMAHAgH/AgwdnAADAgn/Ikyv3t26dv3/kAEgH0OSf9XMAsgMI8K97d3/r&#10;/on/H0++vPnx5tapIwCgvXsA5P7J/ycOgP37Afb9238PgH+AAATa+1fwX5MmABQuBFDu30MoACRO&#10;JODP379/5wBs5Ahgwj+Q/ACMJAlAQL1/Kf81AdDSpQR1/2TKZDLA3z8JEgDsBCDl38+f9AIAIFp0&#10;yj+k/9YFANDUabp/Uf9BAVDVKgF//+4B4NrVKwB1/8SO/ZcOwFm0Z8uV+/fPHAC4cQHY+1fXXxMA&#10;efVK+NfXb997T+7d+1fY8GHEhe89eXLv32PI/6QAADABwOV7//6VA9BZ3L9/TQCMtvfv3xMAqen5&#10;8ycFwOsp+wgAWLDA3u169ejtprdO3e/f4wAAEAAA/wCTdekAAHDi5N8/e00IBAggYEEUf//q1QPQ&#10;3TsAKf8CAGDC5N8/dQAAkCP3758AAE3IkWMgYF29e1CgEAiwQApAf/8GEiToTwCABf8WngMAQMq/&#10;iPUAABD37+IUAADs/aNHDwAAcVMIBAjAxN+/f/zo0fvnEgqAmPv+0axJ8x4AAFGi/Pu3AACDdOkk&#10;BGCyzx4TJgEWpPv3jx8/AACg/KtqDgCAdP/8+QMAwMm/f1OmSBggYMCEdev+/WsC4C1cAP7+7dsn&#10;ZYEAAlD48fvnlx+UAQMCSDkHAEC5cv/q7fvn+F86AAAm+Ptn2bK/f5r/0XMyIAADBuP+kb4H4HSU&#10;cf8EAkCB8u8cgwAT7t37p04dAADixEUZMCCKP3//hu+LsmCBgAVR/P1r/i8dkwECBgyYYO7fPyYA&#10;AAz4FwUA+PAA7P3z528KgwAEnNy79+89fPgTAADYt+8fPwAAJPzr3x/gOSYDBgSQcO7fv3HjADRs&#10;KEHCPwkAFvyz+M/ekwEBGDAQ5+9fSH/+xkkIEICBOXPnALR0CaCcPwEAADT5NwGABHs77YkDAGDc&#10;OHsSAASw58QJAKVLAZwDAECcPan1CAAY4O9fVq3/xo0DAMDeP7H/+EEJMCDKuXMAAJT7tw5AXCj/&#10;/o0DcLfcP717/zkBAGDAgHv/CN+DAoWAgAVS/P3/c/yvHgDJ6f5VtvxPXeZ1+/b98/zZ8xMAAPz9&#10;M30OAAAo/1ifYzIgQGwG5P79o2fOHAAA5v7dA/Bbyr9//qJEGRDgiToAy8X9+7cAAAMG/6j/86dO&#10;3b9/EgAM8A7A3r8pABYsAAAgyj/1/+w9GSCAwZQp/v7VFyAAgBNyDARIkACw3r+BBM+ls/cvYUJ+&#10;AAAw+AdRAoAA/v5ZBACgyb+NHAcAkCDhn8iRI/2VA4BSyr9/AwAQIPDv3z0AAKJE+fevCYAo/3r6&#10;9Onvn9B/584BACDl374AAQBM+PdPHYCpUf5ZbdIkgL9/XLlKAQDA3r+x/9IBADBu3L9/UQAAoEfv&#10;/18UAADS/bs7AUCAf3wHACBA79+9ewAARPmHODG/BQAaT/D3L7LkyE4AWK6nzt+/zZubAABg759o&#10;AgAY/OPHTwCACf/MrVsHAMC4f7Rr/7v35N69f7x7+/7N+96TJ/f+GT8eBQCAdPQAOBf3798EANTr&#10;+SsHIDuUf9wFAAAw4J+/dAEAABjg758UAOzbS7j3L778+U8AALgnQACAcVIAAAB47ty/f/To+fv3&#10;bx8DAAT+PaQHAMC4fxX/nQMAwJy5f/+eAADgz98/cwAADEiXzp89egEAQIGy718UAAD27fuXU+c/&#10;cwAARPlXr94CAAP8/UMaBQCAff+cLgDA4N8/KP9QAABo4o8eAK5N/v3bV6/eP7LpAJxFOyDdP7b/&#10;xAEAUK/eP3oAAAQ4lxfA3ij27DEAAIDfv3HjAACg908xEwAB/v0bNw4AAHP//J07d++fP3IAPJf7&#10;948JgAAB/p32twAAgCb3/o0DEFvdPygAAIgT568cAAAC/Pn7R4/fv3/79gEAsODfcubM6dEDAECC&#10;vX0SJAAAcO+fOADdGdCTAkC8gHL0AABYsOCfOigAADRpss/eAAABAvzzNwDAgHXr/AGEAgCAuX//&#10;mgCQwM+fPXvi6P3bB2BilH//ngDI6K/evX8SAACQUO/fOQAmy/1LqfLfPQAAGPz7t48JAAD0/uH/&#10;JAcggDl//vYtADDhH9EpAADY+6e0HgAA4v7VqycAwBR+/pw4ASDg3z8mAL5OueevnD17/8oBAHDu&#10;3L+25gDAPfdPHAAA+/b9MwcAAL1///YBABDlH2EoAAD4+6f4nxMAE/5BXgCAQb1/li//uwdgc7l/&#10;nqFAAQBAnL9yAE4L+PfvCYDWrgEQIHDvH+3aUwDgJvdv9799AQBAgbLvXxQAAO7d+/fvHoDm5f5B&#10;jy49uj919v5hx34OAABz//6ZAwBAyr/y/87Z8/evXj0AAKD8U9ekCYAA//5NAaDf3r8pAAACABDF&#10;XzoABwHc+0cPAIBx4/5FjKhO3b97AABEGTcO/wCUJgCmhAQAgN6/ewECAFhAzh8TAC/p/SsHgOaC&#10;e/4GAAAw4F9Pn+nO2fs39B+9AAAI7Pv3bxwAAOT+RbUHAECTf1evpgMAYNy4f1/B/gsAgOwEf/7+&#10;/YsCAEC6dP/+pQMAIEqUf/4A5NULYMC+f38B/yMHgDCTf/+aAFBs798/cgAgQ/n3r0mAAPz+ZdZM&#10;AACDf58/lwMAAAoUf+UApK63GgAAJ/9g/xsAIMA9J04AAEhnr166dAAARPk3fDgTAAAI7Nv3j3nz&#10;5v4EAJA+HYC4f//OAQAg5V93fwAAMPjXpAkAAPb+mRs3DgCAcf/gx/9378m9e//w59e/H/+9J/8A&#10;n9z7R/AfFCgAAJC7dy9AAAAS/u0DQLEigADp0v3baA6Ax48DmtCj96+kyX/0ogBYuW/fv5cwXwoA&#10;wOQfOXIACDAAEOCfz3EAggoN2uSfUSgAAPD7x/SfEwAA/kn1JwBAk39YmwAI8K9r1wUAwooVu2/f&#10;v7No/zEBwLYtgCf/4sYdAGDCv3/q1AEAMO7fvwABADD5908dgMPj/v27Z8/ev8eQ/9kbNwAAAHPm&#10;/v1rAIDBv89QAAC49+9fPQAAxP1bvQAAg3//JEgAQODfv3v3AACI8u8fAwYACOzztwCA8ePH6/3b&#10;BwBAlCj/ojMBQL26dXrmAAAg96/7PgAAnvz/G0/P379/6dIBAMDkn/v37wUIAMDgn30oUAAAqPev&#10;AQCAAAj8+zcOwEF6//YBABAlyr91AgAw+VfxnwQAAQL8YwIAgL9/Ic0BADDu3z97CwCsXDnl3z9x&#10;AGTW+/cvAIAmTf7VuwcFwE+gQc39I1r0nzgASZUCkODv31N6AKROncrk39UFABj84/pPCgAA+/4F&#10;CADA7FmzAf5FAdB23T+4cf8xARDg3927TQAECPDvn7oAAMaNMwdAgL1/icUBAFDv32MBAJr8o0y5&#10;HgAA9hYsANDkXr1/oUX/ewIAwAB1qacAYB1FHT1zAGQ/+fcvAAAAA/79sxcAwO9/wdMJEAAA/8C4&#10;e/X+Lf+3AMBz6ND37fv3rxwA7Pf+befe3Ts9f//E//MnAMCTcuUAAJjyz/2/JgDkz5c/7t85APmh&#10;/LNHAABAAAz+mQMA4MkTfv/+AQDAhMm/iBInRlSn7t8UAADo/fsXAAAAc/8WLACw4N8/AgAADPin&#10;7p84ADLH3WMCAECAf//8CQAAwMm/oELTpav3LwqApAz2/Wv6rwkAAPv+UYUCAIC6f1q1PgEAgB+/&#10;f2LHivVXDgCAAQP+/WMAQMC/uP+YAABw796/vHr/lQMAYNy/wP/2MQEA4MkTf/8WBwAAYMG/yAsA&#10;AAiQ7p8TAfv2/evsWR0AAOL+kS5Nb0KAAP8LpggAwOTfv3EAAJj7Z9scAABP/DFgAEDAv3/+JkwA&#10;AODev39SpAAAEIDev+jSp0cvBwDAlCnp/P3r3j0KAAD0/pEXBwBAuX8BAgBY8O+fuQULAATw9+8+&#10;/n/3nty79w/gP4EDCRb8d+/Jk3v/GDoB8BBiRAD7xAGwOO7fvycAONL7948JAJH2/pU0WZIBFHX+&#10;WJoTAEDCP5kzZ5oDAMDcP50MAPSE8u/fPgAAJPCzZ08CAADm/jUdAICAv39T/w0AMMCfP3sLAAA4&#10;9+8fPwAAoPwza3YBAAHnzvnzl+7JuX9z6f7btw8AAAb//qlTBwAAlH//7NkDAKDJv3QCBAD/AMDv&#10;3zkAk8/9+/cEQGZ///7Vu3fv378oTM7x4+ePHgEAAfz5+1cPAABx/2gHAMDkX+4oAADs+0ePHgAA&#10;4v75A3Ccgb96AwYAAEDvXz0A06HsiwIAuzl/5AAAaNDg3z9yAACQI/cPfRMA68n586cOCjly/84B&#10;AODEnz91AwAAoAfwn0B1/woWZAAAABN7//7Zm/Lk378BAwAEsMfvCYCN4/7VAwBS3L9/DAAsWPDv&#10;nzgAAOrV+ycFAAAC92pOAABg3bp/TgAAKOfPHzkAAJr8O3duij1//qAAeLrvHwMADBj8+5cOAAAp&#10;Uv7V2ycFgNgp/vzVkzJlyr+1bNcyAACA/9+/f/4CAFjwL289AAAk2Pv37x65Cf/+0aMHAMC4f4z/&#10;DQDA5N+/AAEABFD3j9+5c03q/ZMCIHSTff7Sqfv3zx8AABT8+fv3jx8AAFCg/PunLgoAAQIABOD3&#10;L/g/BgAW/PuXLh0AAFL+OX/OBIB0AFH+7av3L7v2fwwAAGjyL/w5AOSd+FM3AID6dP7KAXgvhd89&#10;cQDqT1BHbwCA/U7+/QO4r94/gv8YAACQLp0/f+mepPsX8d8AAFGi/MOYUePGf/T8/QMJ0gkAkiTH&#10;/UNpzhwAAFL8rRswAAAAf//GAcBJ7x89AD2n/KMHAAAMGP7oEQAAwJy5f/8GAGBAT+pUev/r1v1b&#10;AGDBP67lmtj7Rw/AWHH//kkAkFbdOSkA3Er5tw/AXCj89o0DkNccP399//1LR44AAADixP1DnPjf&#10;OAAAyPmLEgUAAHP//vnzx4+fAAAT+H3+90+cuXv3/t17AgAAFCj//kUBACBdOn5NAACg9+8fPSbp&#10;/PkrV04AgAX//p07FwBAgHT/nD//1wQAAAH19kkAECDAPXVPAtz7Fz48P/JPAACw50/9v3/m6vnj&#10;x49cAABN/t2vBwDAE3/lygEEAODJv39RogAAkI5fEwAO1dGbAmAiAHH36Km7d8+fP3rq6IEEKQEA&#10;AHPm1tHz92/lv3MAAEjxJ04cAADi/v3/a9IEgIB69xYAABDg3r+iRovee3Lv3r+mTp9CbXrvyZN7&#10;//4xAaCV3r+u/qZMAQBgHAMAZv39++cvAAAAC/7xAwBAgoR/du/a9UfOyYIAAQQsiLLvH+HChpsA&#10;EPBv8b90AB7T+yeZHgMBEtKlYwJAwL/O/+gxAACAwL/S9hgIYMCgXBMAAf7BHgcAAL1/tm3TOzdh&#10;wIAAC5yU+yd8uPBx4wAAIPdv+T8oAADQ+yfdHIEAE+gFCACAyb9/TQAACPBvvAAAAJz8S19v375/&#10;/9I9YTBggIACT+r9y/8vCgAA+wD++3cOAABz/xAGAMDk3z8oUAAA4Pfvnzp1DQRIOMeA/wGABf/+&#10;RQEw8py/f1AGpIySDgAAceL+xYQyAEBNc//+1WvSZEAAAk3I+fP371+9CQEWLDDHAACBf0//qfs3&#10;leo9KAQADBgwYcq+f1//nZsQYMAEc+b+pY0CgO2+f/UAABAn7t+/BQAY/NPLAECAexIkBGhA7l/h&#10;wvWaFBAggIE4f//+nTvXhECAARLIkfv3rx4AAOLE/RM9ZQAA01D2/bPnxAkBAQQmjOPH719t2//q&#10;AQDg5F/vf+YAAJjyj7g/cQwCDBjAIEq9f/+iRAEAYN+/f+nSAQBg7l/3f+YkDAiw4MmTc//Q23Pi&#10;hIAAAk78/ZN/rgEA+xP+kQMAgB69f/8A/6mjB6DgAH//EtarBwCAuH8Q/00ZAADAlH8Y/6UDAGDc&#10;uH//7tX7R7LkPygAADD4x/JfvXoTAiwwxwAAAAL//jUBwJOngAVR9u37t24BgKNIkRIg8K9pOiYD&#10;BgRY0KRcu6vtJAB48q+r169gvdLz969sWXMA0gIg96+tW3IEAjSxJ0AAgCb//jEAAGDBv39RAAi2&#10;9+/fPSYBAiwg1wSAgHv37JUDAIDcv8uY/6lTRw8AAHH/Qov+FwWA6Xv/Uq9bN2FAAAbi/sn+Nw6A&#10;bXr//k0AMGDAv9/A/6mTAKC48eLl/in/Z49JgAATJpz7R/0fAQIAsmsHQODfPykMBgz/ABBgQhR/&#10;/9KnVzchQIABTNT9m/+vHhQGAQIsWCBl3z+A//4NGADA4EGD9/4tPHdOQoABTur9o8gEwL5/GTNO&#10;AdDRY0d16v79e0JAwIABTMz9Y9mSH5QBAho0iPLP5k11EwQMYLJu3b9//gAMJVoUwJN/SZX+2wcA&#10;wIR/Uf/Zo+fv39V9TgIEkCCB3D+wYc8xEDBAQr16/9SuZXvvyb17/+TOpVtX7r0nT+7949vX7z9z&#10;5v4NJlzY8GHEiRUv/nevnrlz/yRPplzZ8mXMmf+p+9fZ82fQoUWPJl26Mz1+/P6tZt3a9WvYsWXP&#10;/qfu323cuXXv5t3bN251/4QPJ17c//hx5MmF2wMAQMo/6NGlT6de3fr1evv+befe3ft38OHFb1f3&#10;z/x59OnVr2ff/ry6f/Hlz6dfP74/fwwCAACg7h/AfwLv2ftn8OA/fgIEAFD37yHEiBInTlz37yLG&#10;jBoztmuHrl27d+8IADD37yTKlCpT0uP37yXMmDJn0qxZr96+fzp38uzpk6c6df+GEi061J8/evTq&#10;+fvnlN66dfb+Ua1q9SpWqurOqfvn9SvYsGLHkg3Lj96/tGrXsm3r9i3ct+r+0a1r9y7evHr/8eNX&#10;7x/gwIIHEy5s+LA/deru/Wvs+DHkxub8+ftn+TLme0/u3fvn+TPo0J7vPXly7x/q1P+q/5kz5+8f&#10;7NiyZ9Oubfs2bnv2zJ375/s38ODChxMv/k/dv+TKlzNv7vw59OjJ6fnz9+869uzat3Pv7v37P3X/&#10;xpMvb/48+vTqyav75/49/Pjy59Ov794fvX/69/Pv7x/gP4EDCRY0WJAev38LGTZ0+BBiRIkL1f2z&#10;eBFjRo0bOXa8qO5fSJEjSZY0WfJevX8rWbZ0+RJmTJb0/P2zeRPnzXboePbk2e5fUKFDiRYVSs/f&#10;P6VLmTZ1+hSqPXv3/lW1ehVr1qvq1P2jx+9f2LDq6K2rly7dP7X+6NWr92+fv39z6da1e5cuvXPq&#10;/vX1+xdwYMGDAfOj9w9xYsWLGTf/dvzYsTp6k9Wpo6cOc2bNm9fRU6eOnjp6o0fXM22aXup/q1m3&#10;dv0admzZ/tSp20fvX27du3n/M+fP3z/hw4nfe3Lv3j/ly5k3V37vyZN7/6hXt+7PnLl/27l39/4d&#10;fHjx4//Vu2fu3D/169m3d/8efvx/6v7Vt38ff379+/n3rw9Q3b+BBAsaPIgwocKFBNX9ewgxosSJ&#10;FCtahKjun8aNHDt6/AgypEZ/9P6ZPIkypcqVLFuapMfvn8yZNGvavIkzp0x1/3r6/Ak0qNChRH2q&#10;+4c0qdKlTJsyvUfP37+pVKtavYo161R6/P55/Qr2Hzp07sqWRYeu3b+1bNu6feuW/56/f3Tr2r2L&#10;N69ee3z/+f0LOLBgwPXq0fv3z9+9devoqeOn7p/kyZQrW76M+V89c+v+ef4MOrTo0aRD+6P3L7Xq&#10;1axb//PnT929ffvu7buNO/dtfvt68/sN/Lc6f/+KGz+OPLny5f780fsHPbr06dSrW7+u7p92df+6&#10;e/8O3p+5f+TLmyd/78m9e//au38Pv/29J0/o3buPP/+9cePu+Qd4T+BAggUNHkSYEOE5deTK3YMY&#10;UeJEihUl7ruXUeNGjebufQQZUuRIkiVF7ruXUuVKlubuvYQZU+ZMmjVt3oRp7t5Onj19/gQaVChP&#10;c/eMHkWaVOlSpfvuPYUa9Wm9c//3rF7FmlXrVq5Z990DC/ZcvXv77p1Fm1btWrZt3Zo7l+5cunTn&#10;0t1Nd+5cOr59+a5LF1jwYMKFz6VDfC6duXuNHT+GHFmy5H33zp2rd0/zZs6dPWved0/0aNL3ztW7&#10;l1q1anbsyrGDHZvdPdq1bd/GnfucvXu9990DHlz4cOLFhatTl+7ecubNnT+HHv2euXvVrV/Hnl37&#10;9nvqyJW7F178ePLlzZ8nX8/cenPnzL0/Z06+uXPmzJ07Z87cOXP9zQE8d28gwYIGDyI8l+7evX37&#10;7kGMKHEixYoS69U7d28jx44eP4IMCXJfunX3Tt4zl+4ey5YuXY67J3MmTZn0ntz/u/dvJ8+ePnny&#10;43dvKNGi9+wBAGDvHtOmTp9CjSp1KlUmUgBIuKd1K9euXr+CDXvOyb2yZs+iTat2Ldu2ZSfciyt3&#10;Lt26du/izSt3wr2+fv8CDix4MOG+9JjcS6x4MePGjh9DTkwOyr3Kli9jzqx5M+fKTdLdCy16NOnS&#10;pk+jDj3hHuvW++7Bji17Nu3atmdPuKd7N+/evn8Dv+fEibl7xo8jT658+XIo4+5Bjw7dR4IEGxJg&#10;T2DP3r3u3r+DDy/+XpN0986jT69+Pfv0++7BL1fuyb369u/jz69//z0m9gDeEziQYEGDBxGOA8Dg&#10;XkOHDyFGlHhv3z2LFzHeS9fk/17HffdAhhR5b9++e/f23VO5kmVLly9bjoNyj2ZNmzdr7ru3k2dP&#10;nzvp0WNyj2hRo0eRJlWalN6Ee0+hrpNAj949q1ex2gNgz949r1737bs39h6/f2fRplW7lq1afwAA&#10;+Ps3l25du3fx5tW7l0kUAE/+BRY8mHBhw4cRm5Pyj3Fjx48hR5Y8mTJjJv8wZ9a8mXNnz59BY/bX&#10;5F9p06dRp1a9mnXpek/+xZY9m3Zt27dxxy4n5V9v37+BBxc+nHhvJ/f+JVe+nHlz58+hJ2fyj3p1&#10;69exZ9e+vTqTf9/Bhxc/nnz5f1GipPu3nn179+/hw59C7l99+/WF5N+wQcg///8A/wkcSLCgwYMC&#10;ndj7x7Chw4cQI0pUpw7Kv4sYM2rcyLHjvyb7/okcSbKkyZMo1wGQ8K+ly5cwY8qcCbPek384c+rc&#10;ybOnz58+zUn5R7So0aNIkyr156/Jv6dQo0qdSrUqVSb+/mndqtWePShPmKT7R7asPwD+/P1by7at&#10;27dw48r1BwCAv3948+rdy7ev37+AmTgBIOWf4cOIEytezLixuHH/IkueTLmy5cuYM//j1+Sf58+g&#10;Q4seTbq0ac/2nPxbzbq169ewY8tenQ7Kv9u4c+vezbu379vkpvwbTry48ePIkysf3mTfv+fQo0uf&#10;Tr269edM/mnfzr279+/gw2//Z/KvvPnz6NOrX/8vShRz/+LLn0+/vn3748b9279fyAaAGzYIIfjP&#10;4EGECRUuXOjE3j+IESVOpFjRoj17Tv5t5NjR40eQIf85qffP5EmUKVWuZGkPAIN/MWXOpFnT5k2a&#10;9Z7849nT50+gQYUOFVpOyj+kSZUuZdrUqT9/Tf5NpVrV6lWsWa9OGffP61ewYJn8I1vWHwB//v6t&#10;ZdvW7Vu4ceX6AwDA3z+8efXu5dvX71/ATCYAIPfP8GHEiRUvZtw4yrl/kSVPplzZ8mXMmf/Ve/LP&#10;82fQoUWPJl3atOd1UP6tZt3a9WvYsWWvLifl323cuXXv5t3b921x4/4NJ17c//hx5MmVD28ibhw5&#10;6NDLTTdX3dy5c+nOnUuXbp06dfTE06tXz9758/fu7WO/j58/+P/kM/lX3/59/Pn17+dvnwnAfwIH&#10;Eixo8CDCf1OmjLPnsB5EehLVqVu3Lh3GcxrPmTNX7uNHciLHkRwn7omUf/82sGy5QYiQfzJn0qxp&#10;8ybOJkx28uzZswlQoE6GPikK5WiUpFGkMJ0ibsqUJv+mUq1q9SrWrP+e0Pvn9SvYsGLHkvUHgEET&#10;J2qdPIECJYoUKVPEjSNHzhxevOXKketLbhxgcYLFTZki5fDhJ07+MW7s+DHkyJInSy4n5R/mzJo3&#10;c+7sGTOTf6JHky5t+jTq0v/3mvxr7fq1a3NM6P2rbdsfAH/+/vHu7fs38ODCh/sDAMDfv+TKlzNv&#10;7vw59OhMGABY9+869uzat3Pv7v1JvX/ix5Mvb/48+vTq/52L8u89/Pjy59Ovb//+e3NS/vHv7x/g&#10;P4EDCRY0eBDhv3Hi/jV0+BBiRIkTKTacQu5fRo0bOXb0+BFkRib+/pU0eRJlSpUrWZZk8g9mTJkz&#10;ada0eTMmk387efb0+RNoUJ9M/hU1ehRpUqVIfyjg8PTphg1C/lW1ehVrVq1brT6p9w9sWLFjyZY1&#10;C5bJP7Vr2bZ1+xbuPyjp/tW1exdvXr17/wGQ8A9wYMGDCRc2PJjek3+LGTf/dvwYcmTJkctN+XcZ&#10;c2bNmzl3vszkX2jRo0mXNn2aNBN//1i3dt2ayT/Zs2X7A+DP3z/du3n39v0beHB/AAD4+3cceXLl&#10;y5k3d958374mAwDs+3cde3bt27l3997E3z/x48mXN38efXr1/8hN+fcefnz58+nXt3///Thx//j3&#10;9w/wn8CBBAsaPIjw35Ry/xo6fAgxosSJFBtKMfcvo8aNHDt6/AgyI5N/JEuaPIkypcqVJZn8ewkz&#10;psyZNGvahMnkn86dPHv6/Am0J5N/RIsaPYoUqRAOtHY5tVWklq0OHRIMsWdv37+tXLt6/Qo27NYn&#10;9P6ZPYs2rdq1bM0y+Qc3/67cuXTr2v0X5dy/vXz7+v0LOPA/AAz+GT6MOLHixYwT03vyL7LkyZQr&#10;W76M+XI5Kf86e/4MOrTo0Z2Z/DuNOrXq1axbo5Yihdy/2bRr1/Y3YQIUevT++fYHwJ+/f8SLGz+O&#10;PLny5f4AAPD3L7r06dSrW7+O/To9ek8CAPgHPrz48eTLmz//j8m/9ezbu38PP778+eunkPuHP7/+&#10;/fz7+wf4T+BAggUNTin3T+FChg0dPoQYUWGUc/8sXsSYUeNGjh0tQkn3T+RIkiVNnkSZUiSTfy1d&#10;voQZU+ZMmi6Z/MOZU+dOnj19/szJ5N9QokWNHkWa9J86dVGiTPgXVepUqv9Vpwqh5YvbVq6+dnHY&#10;sOHf2H9M/p1Fm1btWrZtz0JR90/uXLp17d7FK5fJP759/f4FHFjwPynl/h1GnFjxYsaN/wFg4O/f&#10;ZMqVLV/GnLmyuif/PH8GHVr0aNKlSZeT8k/1atatXb+GrZrJP9q1bd/GnVs3bXtNmvwDHlz4cH9M&#10;/v3z52/Cv3/+APjz90/6dOrVrV/Hnt0fAAD+/n0HH178ePLlzZc3Z04KAAD/3L+HH1/+fPr1/zH5&#10;l1//fv79/QP8J3AgwYIGD/6Lcu4fw4YOH0KMKHEiRYZQzv3LqHEjx44eP4LM+ITev5ImT6JMqXIl&#10;y5JQ6P2LKXMmzZo2b+L/jMnkH8+ePn8CDSp0aE8m/44iTap0KdOmTpEy+Sd1KtWqVq9i/TdlCrl/&#10;Xr+CDSv2qxAOHHb54qZ2ra9dtDb8iyuXyb+6du/izat3b10o6/4BDix4MOHChgEz+ad4MePGjh9D&#10;/jdl3L/Kli9jzqx5878ADPj9Cy16NOnSpk+PVgflH+vWrl/Dji17tuxyUv7hzq17N+/evnEz+Sd8&#10;OPHixo8jF87En79/zp9Djy6F3L9/TZqU+/fPHwB//v6BDy9+PPny5s/7AwDA37/27t/Djy9/Pv35&#10;4sRJYMDAiZMn/gFCiRJlSkFx48iVO5cu3Tp69uzt8+fvX0WLFzFmZPKP/2NHjx9BhhQ5kiTHJ/X+&#10;pVS5kmVLly9hxkz5hN4/mzdx5tS5k2dPm07s/RM6lGhRo0eRJhX6pN4/p0+hRpU6lWpVp0z+ZdW6&#10;lWtXr1/BamXyj2xZs2fRplW7tiyTf2/hxpU7l27df+LEjfu3l29fv3+F0Nrli1thw74Q76LFYcM/&#10;x4//Mfk3mXJly5cxZ54cJd0/z59BhxY9mrRnJv9Qp1a9mnVr1//Gifs3m3Zt27dx0/bH715vewMY&#10;3Ps3nHhx48eRJy+uDso/58+hR5c+nXp16uWm/NO+nXt379/Ba58ARcqUceXKkVNPblx79+LETZki&#10;RUoUKE+c5G/ChH///v8Az/0bSLCgwYFM/imsV68JEyZOAPjz96+ixYsYM2rcyNEfAAD+/okcSbKk&#10;yZMoU6KUIoUcgAH/YsqcSbOmzZsxo5SzR2/duXPlxImbIiVKFChPnDRpwqSp06dMmjhx8uQJlChT&#10;so4bR66cOXPpwtKjV8/evX37/Pn7x7Yt2yb7/smdS7eu3bt48+qV22Tfv7+AAwseTLiw4b9N/P1b&#10;zLix48eQI0te3GTfv8uYM2vezLmz58tM/okeTbq06dOoU49m8q+169ewY8ueTds1k3+4c+vezbu3&#10;73/jxon7R7y48ePFOXDYBc6b8+fguPmixYHDBiH/smvXzuSf9+/gw4v/B++vvL99++7ds1evHj16&#10;T879m0+/vv37+PPPn+CkSROATAQOJFhQYBMnTp48gQIlShQpUqaIEzeOXLkoTs6dS7eOXj1790T6&#10;8/fP5EmUKVWiJLBg3T+YMWXOpFnTpsx1UP7t5NnT50+gQYUGLTfl31GkSZUuZdr0KJN/UaVOpSqV&#10;CZN/WbVu5drVq9dzUP6NJTvWHwB//v6tZdvW7Vu4ceX6AwDA3z+8efXu5dvX71+/UKCUA7Dg32HE&#10;iRUvZtz4MBR1/yRPplzZ8mXM5Kb849zZ82fQoT/743fvnr0J58qJixIFSpMmTGTPZtKkiRMnT6BA&#10;iTLF9zhy5cylU6eu/569ff7+LWfOnMk/6NGlT6de3fr16Ez+befe3ft38OHFc2/i79959OnVr2ff&#10;3v15Jv/kz6df3/59/PnnM/nX3z/AfwIHEixo8CBCg0z+MWzo8CHEiBL/kSM35R/GjBo3/hOyixs3&#10;cN6okfRmkpsvWhv+sWzp8uU/f03+0axp8ybOnDilmPvn8yfQoEKHEvXJ5B/SpEqXMm3q9J86KP+m&#10;Uq1q9SrWrP8WLCj37yvYsGLHki0bdh2Uf2rXsm3r9i3cuHDLTfln9y7evHr38rXL5B/gwIIHB2bC&#10;5B/ixIoXM27cuMm9f5InS/YHwJ+/f5o3c+7s+TPo0P4AAGjShAnq1P9Mmjh5AgVKFHHjzKWjR+/e&#10;Pn//dvPu7fs38N1OnIwDIOEf8uTKlzNv7hy5k3v/plOvbv069uzixv3r7v07+PDix//j1+Qf+vTq&#10;17Nv7/4fEyb/5tOf78/fPnv16tFblw7guXLkCI4bJ26KFClRokCB8gSiEydNmjCxeBFjRosSmDRx&#10;4uRJyJBQoEQxKUXKFJVTxI0bR45cuXLmzJ07l27dOnX06tmzd+/evn3+/P0zyuRfUqVLmTZ1+hSq&#10;Uib/qFa1ehVrVq1bqzL59xVsWLFjyZY1C5bJP7Vr2bZ1+xbuP3PmpPyzexdvXiG0fHHjBs5bYHCD&#10;fe3iIORfYsWLGSv/ZvIPcmTJkylXpjyF3D/Nmzl39vwZ9L59E/6VNn0adWrVq/9NIPcPdmzZs2nX&#10;tv2PwQJx/3j39v0beHDhvtNB+XcceXLly5k3d96c3JR/06lXt34de/bpTP519/4dvHcmTP6VN38e&#10;fXr16P35Y/IPfvz4/gD48/cPf379+/n39w/wn8CBA/0BAODvn8KFDBs6fMiQHz979dKdKzdunLgp&#10;UaI8cQKyCZOREiSIA9Dkn8qVLFu6fAlTZRN//2ravIkzp86dUsr9+wk0qNChRIv+u+fkn9KlTJs6&#10;fQr1HxMm/6pavYo1q9atXLtWZfIvrNixZMuaPYs2bDoo/9q6fQvX/60/f/zu2btbj566den6mjNX&#10;rhw5c+bOmTtczpy5ckzW/XsMObLkyZQrW37M5J/mzZw7e/4MOvRmJv9Kmz6NOrXq1f+cOBn3L7bs&#10;2bOFcKDli5vu3b5o0eIg5J/w4cSLF2fyL7ny5cybO2/exN+/6dSrW7+OPXu6dFD+ef8OPrz48eT/&#10;MfmHPr369ezbu0c/YUGUf/Tr27+PP79++/6ejAP4T+BAggUNHkSY8GA6J/8cPoQYUeJEig6Z/MOY&#10;UePGjEyY/AMZUuRIkiVHSpFC7t9Kliz9AfDn799MmjVt3sSZU6c/AAD8/QMaVOhQokWNHjXapAkU&#10;AFD+PYUaVepUqv9VnzL5l1XrVq5dvX79F+XcP7JlzZ5Fm1btP3pP/r2FG1fuXLp1/zFh8k/vXr59&#10;/f4FHFiwXib/DB9GnFjxYsaNDZ+L8k/yZMqVLV/GnFnyE3r/PH8GHVr0aNKlPTP5l1r1atatXb+G&#10;rZrJP9q1bd/GnVv3vydP6P0DHly48A20fHFDjtzXLlobNvyDHl36dOr/mPzDnl37du7duTfZ90/8&#10;ePLlzZ9Hr04dlH/t3b+HH1/+/H9M/t3Hn1//fv797wNsssDJv4IGDyJMqHAhwnHi/kGMKHEixYoW&#10;L1as9+Qfx44eP4IMKZJjk38mT6JMeVKdOib0/sGMKXMmzZoxmTD/+adzJ09/APz5+yd0KNGiRo8i&#10;TeoPAAB//55CjSp1KtWqVqsyYdIEwJR/Xr+CDSt2LFmvTP6hTat2Ldu2bv89ofdvLt26du/izfsv&#10;XZR/fv8CDix4MOF/TJj8S6x4MePGjh9DjpyYyb/Kli9jzqx5M+fK5qT8Cy16NOnSpk+jDv2k3r/W&#10;rl/Dji17Nu3WTP7hzq17N+/evn/nZvJvOPHixo8jT/4PChR1/55Dj/5PiJBd3MBhx87N1y4OG/6B&#10;Dy9+PPnwTP6hT69+Pfv27J3Y+yd/Pv369u/jp0fvyb/+/gH+EziQYEGDBwcy+beQYUOHDyFGXGiA&#10;wA8h/zBm1LiR/2NHjxrLTfk3kmRJkydRplSJst6Tfy9hxpQ5k2bNl0z+5dS5k2dPf03E/RM6lGhR&#10;o0fPQYHyj2lTp/4A+PP3j2pVq1exZtW61R8AAP7+hRU7lmxZs2fRnmXCRAIAc//gxpU7l25du3CZ&#10;/NO7l29fv38B/3Ni719hw4cRJ1a8+J+5KP8gR5Y8mXJly/6YMPm3mXNnz59BhxY9ejOTf6dRp1a9&#10;mnVr16fLTfk3m3Zt27dx59Y924m9f7+BBxc+nHhx47+Z/FO+nHlz58+hR1/O5F9169exZ9e+/R8U&#10;KOv+hRcvXsgubty8pfcGjr2vXRyE/JM/n359+/SZ/NO/n39///8A/wkcSHDgE3r/EipcyLChw4f2&#10;7Dn5R7GixYsYM2r818Tfv48gQ4ocSXJkrVp0NFj4kIcatQ3/YsqcSbOmzZv/zEn5x7Onz59Agwod&#10;GrTek39IkypdyrSpU6RM/kmdSrWq1alSmjTx96+r169gw3p1cu/ev7No0/oD4M/fv7dw48qdS7eu&#10;XX8AAPj7x7ev37+AAwseHNhfkyYLAND7x7ix48eQI0tmzOSf5cuYM2vezPlfE37/QoseTbq06dP/&#10;yE35x7q169ewY8vm16TJv9u4c+vezbu379+3mfwbTry48ePIkysfTk7cv+fQo0ufTr269edO7v3b&#10;zr279+/gw4v/3z6Bifnz6NOrX8++vfkmEpg0YUKfSRMm+PPr38+/P36AFCic+1fQYMFd3MB5Y8gQ&#10;HDdfvmhxEPLP4kWMGTVmZPLP40eQIUWOFAlF3T+UKVWuZNnS5b17Tv7NpFnT5k2cOf85uffP50+g&#10;QYUODUqLGrU8Giw4yOPN24Z/UaVOpVrV6tV/9Zhs3SqByVcmTcQ6IevkyRMoUdRGkSJlirhxccmV&#10;K2fu3N109OjVq3fPLz9//wQLtufk32HEiRUj9jdFipQokaE8oezEcpMmTDQzkfDP82fQoUWLTjeh&#10;3j/UqVWvZu2vyT/YsWXD9gfAn79/uXXv5t3b92/g/gAA8PfP//hx5MmVL2fefHm9J08GAPD3z/p1&#10;7Nm1b+fuz1+Tf+HFjydf3vz5f0z+rWff3v17+PHXixv3z/59/Pn17+d/zwlAJ/8GEixo8CDChAoX&#10;/vPX5B/EiBInUqxo8SJEceP+cezo8SPIkCJHcmyy7x/KlCpXsmzp8iVKJv9m0qxp8ybOnDppMvnn&#10;8yfQoEKHEv0XJUq6f0qX0uIGzhtUqOC4+aLFgYOQf1q3cu3q9SuTf2LHki1r9qzZKOn+sW3r9i3c&#10;uHL37Wvy7y7evHr38u3770m9f4IHEy5s+DBhWr7AgfMmSMCCf5InU65s+TLmzJKZ/Ovs+TPo0KJH&#10;k+68r8m/1P+qV7NWLW7cv9iyZ9OW3YTfv9y6d/PurVsIcCH7moz7Z/w48uTIpZD75/w5dOf+APjz&#10;9+869uzat3Pv7t0fAAD+/pEvb/48+vTq16dPFyVKAAD/5tOvb/8+/vz/6tVz8g/gP4EDCRY0eBAh&#10;k38LGTZ0+BBixIVTyv2zeBFjRo0bOdZ78uRfSJEjSZY0eRJlyn/7nPxz+RJmTJkzadZ0KY7cP507&#10;efb0+RNoUJ1N/P0zehRpUqVLmTY1yuRfVKlTqVa1ehWrVCb/uHb1+hVsWLH/okRJ9w+tEF++wHlz&#10;6w0cOG6+aHEQ8g9vXr17+fbNy+RfYMGDCRc2XFiKuX+LGTf/dvwYcmR//pj8s3wZc2bNmzn/g5Lu&#10;X2jRo0mXNh2awy5fu1hvODdAwj/Zs2nXtn0bd27ZTP719v0beHDhw4n35jfBXPLk586ZO/cc+rl0&#10;09P9s34de3bsTu798/4dfHjvQshvoOWLW3puuzj8+xclihN//+jXt3+fyT/9+/nv9wcQgD9//woa&#10;PIgwocKFDP0BAODvn8SJFCtavIgx48VyU6YAAPAvpMiRJEuaPPlv3Too/1q6fAkzpsyZ/5j8u4kz&#10;p86dPHvejHLun9ChRIsaPYp0HRQo/5o6fQo1qtSpVKv+q/fkn9atXLt6/Qo2rNYp5f6ZPYs2rdq1&#10;bNuaZfIv/67cuXTr2r2LVy6Tf3z7+v0LOLDgwX2Z/DuMOLHixYwb/4sS5dy/f7TAefNGjZo3b+B8&#10;+drFQci/0aRLmz6N2jSTf6xbu34NOzbsKeX+2b6NO7fu3bxtM/kHPLjw4cSLG/8X5dy/5cybO38O&#10;fTmt6UL+Wa8XgMG/7dy7e/8OPrz47Uz+mT+PPr369ezbm/fH5J/8+fTr27+PX/6Tev/6+wf4T+DA&#10;f0I40Nrlyxc3b9EcUqMGzhetfxUrpptg799Gjh03novyT+RIkiP9AfDn799Kli1dvoQZU6Y/AAD8&#10;/cOZU+dOnj19/uwpjhw5AAH+HUWaVOlSpk3/mTMn5d9Uqv9VrV7FmvUfk39dvX4FG1bs2K5Q0v1D&#10;m1btWrZt3Z6LEuXfXLp17d7Fm1fv3n/qoPwDHFjwYMKFDR8GLMXcP8aNHT+GHFnyZMZMolyWIiWK&#10;lChSPH/2PEX06CnipkwRN0XcatbjxI2DHRs2OdrkJvzDnVv3bt69ff/OzeTfcOLFjR9HnvxflChO&#10;gCRBEj36kSNJjAQJAiHCkydOvH930sSJkyZOmpxHf55JEyZMmjCBH5/JhH/17d/Hn19/fnHj/gH8&#10;J3AgwYIGDyL8x+Qfw4YOH0KMKPHflHL/LmLMqHEjx47/+AFg8G8kyZImT6JMqXIkk38uX8KMKXMm&#10;zZovmfz/y6lzJ8+ePnnS2uVr1y4gCv4hTYpUCAdatHxxAwfOGzVqhujQMWQnD9c8dLhxCBt2Qw8J&#10;TM4ygSABwoO2ECRAgFChAgMmTSb8y6vXHwB//v4BDix4MOHChg/7AwDA37/Gjh9Djix5MmXJUcqV&#10;A1DgH+fOnj+DDi3637hx4v6hTq16NevWrv8x+Sd7Nu3atm/jlv2k3r/evn8DDy58uDkpUv4hT658&#10;OfPmzp9D/5cuyr/q1q9jz659O/fqUc79Cy9+PPny5s+jD8/kH/v27t/Djy9/fnsm/+7jz69/P//+&#10;/gH+E8jkX0GDBxEmVLjQoC9v1KRJozYx3BFfuzhwEPKP/2NHjx9BhgzJ5F9JkydRplSZcpy4fy9h&#10;xpQ5k2bNl0z+5dS5k2dPnz//iRv3j2hRo0eRJlVKFIAEJk+hRpUatUlVqxMkNDn3j2u9ff/Ahg17&#10;7964exPu/VO7lm1bt2/hxlXL5F9du3fx5tUrhAOHXd4M0RFM59oRDv8Q/9tAyxc3b4+pUYsWjU5l&#10;Onb4gHLFitUpz7EMceMGjrQvILt2+VK9ejU317t20RLyj8k/27f9AfDn719v37+BBxc+nLg/AAD8&#10;/VO+nHlz58+hR3/+pFw5AAz+Zde+nXt379//TZlS7l958+fRp1e//h+Tf+/hx5c/n379907u/dO/&#10;n39///8A/wkcSLAguSlT/ilcyLChw4cQI0r8Z07Kv4sYM2rcyLGjx4tQ0v0bSbKkyZMoU6ocyeSf&#10;y5cwY8qcSbPmSyb/curcybOnz59AdTL5R7So0aNIkxIVwvSfU1rgwFGLRjUaNWresBmhteGf169g&#10;w4odS9Yrk39o06pdy7Yt23JT/smdS7eu3bt45TL5x7ev37+AAwv+R07cv8OIEytezLjxYQAM/kme&#10;TLmy5cv/okQR9w+KhM+fm5jz96/0v3oS6P1bzbq169ewY8tezeSf7du4c+vGLWQDrV3gwEWzwwcT&#10;nzx5CB2h1aGWL1/gqEUzZIiOdet28mjHBMoVq1Olwof/Z4XJjh066A2FiBaNmvv37qPJpwYO3K4N&#10;/5j828/fHwCA/vz9I1jQ4EGECRUu9AcAgL9/ESVOpFjR4kWMFpuMGwdgwj+QIUWOJFnS5D8oUM79&#10;Y9nS5UuYMWXua/LP5k2cOXXu5Gmzib9/QYUOJVrU6NFx4sT9Y9rU6VOoUaVOpfqPnLh/WbVu5drV&#10;61ewWZ/Q+1fW7Fm0adWuZVuWyT+4ceXOpVvX7t24TP7t5dvX71/AgQXzZfLP8GHEiRUrFrLB8QYh&#10;Qmhx80aNWjTM1LyBA8cNWJAN/0SPJl3a9GnUo5n8Y93a9WvYsWGbk/LP9m3cuXXv5m2byT/gwYUP&#10;J17c//i/clL+LWfe3Plz6NGXC5Dwz/p17Nm1ZxeyC9x3brs4CPlX3vz58k/q/WPf3v17+PHlz2fP&#10;5N99/Pn17/8nRAhADrR8cfN26FAePpgw8cmTh9ARbuCoRYtmiI6dPBo38umICROoWK5YnSpZqtQp&#10;V6A6sezkh8+HPDLz2KlZM48dO3QMefPma8M/Jv+G/hOyoQcAf/7+MW3q9CnUqFKn+gMAwN+/rFq3&#10;cu3q9StYr0ymTAHg5B/atGrXsm3r9t+TJ/T+0a1r9y7evHrtOfnn9y/gwIIHE/bL5B/ixIoXM27s&#10;+N8UcuT+Ua5s+TLmzJo3c/4nbty/0KJHky5t+jTq0P9P6v1r7fo17NiyZ9NuzeQf7ty6d/Pu7ft3&#10;bib/hhMvbvw48uTKiTP55/w59OjSnW/YwOE6dg60uHmj5v27N3DcfPna1cHJv/Tq17Nv7/79eib/&#10;5tOvb/8+/vvmJDDp7x8gE4EDCRYs2IRJE4VNnDR08uTJhH8TKVa0eBFjxn/novzz+BFkSJEjSXoU&#10;wOBfSpUrWbb8R4sWOEN5MNXExIcONW4c/vX0+fPfk3r/iBY1ehRpUqVLiTLx9w9qVKlTqUIVwmEX&#10;N2+GDNnJk8cOnWjREIUwRMdOnjx8+GBy+7ZT3E6YMIGK5coVK7179cKCxWIFDBgTQBUu3AkxYkx8&#10;8tD/8ebNFwchT5hAsAwEMwB//v519vwZdGjRo0n7AwDA3z/Vq1m3dv0aduzXTJ48ARDlX27du3n3&#10;9v37nxMn9/4VN34ceXLly9VB+fccenTp06lXf87kX3bt27l39/79n5Ry5f6VN38efXr169m3/zeF&#10;3D/58+nXt38ff375Tuz98w/wn8CBBAsaPIgQIZN/DBs6fAgxosSJDZn8u4gxo8aNHDt6xMjkn8iR&#10;JEua5EBrl0pfu3bR8uULnLeZNMFx87WLFgcOG+45+Qc0qNChRIsaFcrkn9KlTJs6fer0XJR/VKta&#10;vYo1q1aqTP55/Qo2rNixZP+pg/Ivrdq1bP/523fP/169evTUrUtnrpxecuPEiZsyRYqUBRL+GT6M&#10;OLFiDty4RbODqZPkTpjsGAJH65/mzZz/Pan3L7To0aRLmz6NOjSTf6xbu34NG7YQDr58gfMWjU4e&#10;Pnz2uOgEPHgnUMSJxzoOqhOf5Z1AuXruihWrU9RTpWJxipV27a66e3cVCxSmPHSoUePmixaH9Rx2&#10;gaM2DYA/f//q27+PP7/+/fz9AQAIwN8/ggUNHkSYUOHChEwcAhj3T+JEihUtXsT4jwmTfx09fgQZ&#10;UuTIf+ek/EOZUuVKli1domTyT+ZMmjVt3sT5L8q5c/98/gQaVOhQokWN/pNi7t9Spk2dPoUaVepS&#10;J//3/l3FmlXrVq5dvV5l8k/sWLJlzZ5Fm3Ysk39t3b6FG1fuXLpumfzDm1fvXr0cdvniFljwYHDe&#10;vIEDx42bL1ocNgj5F3lfk3+VLV/GnFnz5stM/n0GHVr0aNKjz0X5l1r1atatXb9OPYHJbNpNmjhx&#10;8kQ3lChRpEgRJ27KuHHlyp1Dvk4dvXr27N3j58+ek3/VrV/Hnl379uoDGPj7F178ePLiaVGzw4cP&#10;Jkx88tihQ8dQNHC7hPzDn1//Pyf1/gH8J3AgwYIGDyJM+I/Jv4YOH0KMGFEIh127uFEzZIcPJkyb&#10;YsRy5YoVK1euYsVyxWolK1exOuXJYycPH0ydQIH/iuWK1alSqVKxOCV0KFFWRl2BwpSHjiFD1LyB&#10;8ybVGx0+nTIB8OfvH9euXr+CDSt2rD8AAPz9S6t2Ldu2bt/CdcuEAQMA5/7hzat3L9++fv8xYfJv&#10;MOHChg8jTvyv3JR/jh9Djix5MmXHTP5hzqx5M+fOnv9BUafuH+nSpk+jTq16Net/UdL9iy17Nu3a&#10;tm/jjt3E37/evn8DDy58OPHeTP4hT658OfPmzp8nZ/JvOvXq1q9jz66dOpN/3r+DD/+PFi1f3MCh&#10;Tw+OG/v23Hz52kWL1gYh/+7j59fkH//+/gH+EziQYEGDBwUy+beQYUOHDyE+TBflX0WLFzFm1Lix&#10;/6ITe/9AhhQ5kmRJk/6a/FO5kmVLly9hqiTAwN4/mzdx5rS5K5odTJ2AdsLEJw8dOtR8bfi3lGlT&#10;pk/q/ZM6lWpVq1exZpXK5F9Xr1/BhhX7b9cubt6i0cmDCdOmGLFcsZJ7qlSpU3dPsWIVCxSmPHns&#10;5MHUCVQsw65csWKVKhWLU48hQ2blKlasTpjy2KGzebOdPJhixWI1GhUAf/7+pVa9mnVr169h+wMA&#10;wJw5cuOmSJEC5YmTJkyABwfehPgTKFGkiBM3rpy5dPTs2dvn719169ex72tCgAAAe//Ahxc/nnx5&#10;8/+YMPm3nn179+/hx/8nbtw/+/fx59e/n799Jv8A/wkcSLCgwYMI/z2pV++fw4cQI0qcSLGixX9O&#10;mDRpwqSjx48gQzYZ2cSJyScooUCJEkWKyylTxI0bR47cBH//curcybOnz59AczL5R7So0aNIkypd&#10;WpTJv6dQo0qdSrWqVahM/mndypUrLV/gwnob6w2cWW5ofandtYsWhw1ChPybS3euPyb/8urdy7ev&#10;3797mfwbTLiw4cOID6eD8q+x48eQI0ue3FhKuX+YM2vWvGsXLQ6gNwj5R7q06dNM/qlezbq169ew&#10;VTOQkO6f7du4c/8Twi0anTzAgdsxRI0bNw7/kitfzvwJvX/Qo0ufTr269evQmfzbzr279+//OHD/&#10;4BbNDh9M6DHlMWTITp73MDrFcsWK1alSp/KzYuUqVieAfvjYIcgHE6hYCV25YtUwVaoWrFidYlWR&#10;lStXsUB16oSJTx46dPKM5IMJFKtSKUudQgXAn79/MWXOpFnT5k2c/gAA8PfP50+gQYUOJVqU3717&#10;9eilmyLBKQMmUZk0aeLECRQoUqZMEUeunLl09OjZ2+fv31m0adUyYfLP7Vu4ceXOpftvSrl/efXu&#10;5dvX79+8TP4NJlzY8GHEif85uXfv32PIkSVPplzZ8uV/T+r949zZ82fQoUWP5szk32nUqVWvZt3a&#10;NWom/2TPpl3b9m3cuWcz+dfb92/gwYUPJ+6b/8k/5MmVI6flC5w36NG9geNW3ZevXbto0eKwQcg/&#10;8OHF/2tSz98/9OnVr2ff3r16Jv/kz6df3/59+/Sg/OPf3z/AfwIHEixo8GC5Kf8WMmy40Je3iOC4&#10;caPFQci/jBo3cmTy7yPIkCJHkiz5cQKDcv9Wsmzp8t8GX+Co0aTmjduuDf928uzps+eTev+GEi1q&#10;9CjSpEqHMvnn9CnUqFA37AIXLVqeTq5OlaLklVKpWHzs2MHzoM8bGLBgsWrrylWsWJ389LFjJ08e&#10;Pnw6xYrlyhWrU6dYsUqVqgUrVq4WM44VC1SnyJj45MnD5zImUK5YnTpV6hSrVQD8+ftn+jTq1P+q&#10;V7Nu7Q8AAH//ZtOubfs27ty6b5uTEiAAgH/ChxMvbvx4cX/36qk7R+75hClSokCB8uRJk+xMtnPv&#10;zqRJEydPnkCBEkXKlHHjyJlzMqXevXv8/P2rb/8+/vz67fvzxwTgP4EDCRY0eBDhvyb8+P1z+BBi&#10;RIkTKVa0+M+JvX8bOXb0+BFkSJEbmfwzeRJlSpUrWbY8yeRfTJkzada0eROnTCb/ePb0+RNoUKFD&#10;ezL5dxQpUg4cfIHzRg0qNW/ewIHj5svXrl20aHHYsEHIP7FjyY5tsu9fWrVr2bZ1+5Ytk39z6da1&#10;exfv3XVQ/vX1+xdwYMGD+9Z78g9xYsW+fHn/8wbOF61du3zt2vAPc2bNm5n88/wZdGjRo0l7bsJg&#10;yj/Vq1m3Xi1EyD/Zs2nXtl37Sb1/u3n39v0beHDhu5n4+3cceXLl/zbs4kaNTp48nVyxKkUJe/ZS&#10;rDp1wgOCDyZQnDiteBUr1qY/f/hg8uMHEx/5mEDFcsWK1alSphgtmgBwgoRTp1ixcoUwlkJQDBt2&#10;etgJEyZQrlyxYnUqIyoA/vz9+wgypMiRJEua9AcAgL9/LFu6fAkzpsyZMMeJAwAgwL+dPHv6/Ak0&#10;aM99Tv4ZPYo0qdKlTP8x+Qc1qlSp/Pjds0dv3bly5ciNEzclilgoT5w0acKEyQQmbNuybdLE/8mT&#10;J1CiRJkyZdw4cuXOpVNXr969ff7+GT78j8m/xYwbO34MObLkyYyb7PuHObPmzZw7e/6Mmcm/0aRL&#10;mz6NOrVq0kz+uX4NO7bs2bRrv2byL7fu3bx7+/4NXDeTf8SL/9vgCxw4asyZe/MGjpuvXbSq0+Kw&#10;Qci/7dy7e9/u5N6/8eTLmz+PPr15Jv/au38PP778+PSe/LuPP7/+/fz74wfI5N9AggU3HBTCYZcv&#10;hr44/IMYUeLEf038+fuXUeNGjh09fnTCAMo/kiVNnkSZUuXKf0/o/YMZU+ZMmjVt3oTJxN8/nj19&#10;+hQihIMvcNHs8OEDKpYrVk1ZnYJ6ipUrV/+bYnTik8ePn00uKIB4I0qUiFhlzYJCG4tVq1alKFyi&#10;RKnUXFOpUK1wlddVLFCgOnXCFJhPHsJ8OsVyxerU4lOsUAHw5+/fZMqVLV/GnFmzPwAA/P0DHVr0&#10;aNKlTZ8mLaUcAAAD/r2GHVv2bNq1Y9N78k/3bt69ff8G/o/JP+LFjR9Hnlz5cubNmYsTN+7fP3/8&#10;9u27Z68ePXXp0p0zV44cuXHjxE2ZIiXKeihPnjhx0kR+Eyb17d/HX79JEwlO9gH8J3AgwYIGDyJM&#10;+I/Jv4YOH0KMKHEiRYdM/mHMqHEjx44eP2Zk4u8fyZImT6JMqXIlSSb/XsKkxc0btZo2vYH/A+dr&#10;FwcOG34KEfJvKNGiRos6sfdvKdOmTp9CjeqUyb+qVq9izao1674m/76CDSt2LNmyYJn8S6t2rVpa&#10;3Lj5okXrH926du/S3TfBnr1/fv8CDix4MGEoC5z8S6x4MePGjh9D/vek3r/Kli9jzqx5c2Z/EyY0&#10;ucfE37/Spk+bFsKBwy5u3qLZ4cOnEyhQsW7HcsXKFW/epF64itUpTRoQfD7scREjRosWMmK0iC49&#10;RovqLbpQyl5q+ylWrmDAguUqFqhOfPLksWOnDh06efJgAhXL1an69VmtAuDP37/+/gH+EziQYEGD&#10;BxEO9AcAgL9/DyFGlDiRYkWLE6GUAwCA/8A/jx9BhhQ5kiTIc1H+pVS5kmVLly/9Nfk3k2ZNmzdx&#10;5tS5k+dOKVLM/RM6lGhRo0eRJlX670m9f0+hRpU6lWpVq1f/Mfm39Z8/f/z27bt3z569evToqVuX&#10;Lt05c2/LlSNHblxdceKmTJGyl8m4f38BBxY8mHBhw3+ZpPu3mHFjx48hR5a8mMk/y5ZpcQPnjVpn&#10;b97A+aJFi4OQf6dRp1a9WvUTev9gx5Y9m3Zt27OZ/NO9m3dv3799P0n3j3hx48eRJ1dOvEm5f8+h&#10;RxcihNYubr6E/NO+nXt37uWk/BM/nnx58+fRi5+ygMk/9+/hx38vhD79f/fx59e///4UJv8AJTAZ&#10;SLCgwYFNmjBpwrChkyYQnUicOPGJRSdOpvz7J0XCvn3/QooUuYHDrl2+wHmLZidPHkyYOnUCRRNU&#10;LFescrJqNQkGKVexgoIa2gmU0ViuWJ0qxbTUKVexXLk6Vaqq1VKnTrEi9eiRoxF+MPEZmyePHTt0&#10;8uTBBMqVq1NwT7kC1QeAP3//8urdy7ev37+A/QEA4O+f4cOIEytezLixYiflAABg8K+y5cuYM2ve&#10;fJnclH+gQ4seTbq0aXtO/qlezbq169ewY8ueLTtKlHT/cuvezbu379/Ag/9zcu+f8ePIkytfzry5&#10;839M/kmfTr269evYpUsx96+79+/gw4v/H0++O5R0/9KrX8++vfv38NMz+fdPiBBavriB27+fmy+A&#10;tDb8I1jQ4EGECQlCUffP4UOIESVOpBiRyT+MGTVu5NiRoxN7/0SOJFnS5EmUIpv4+9fSZUshHGTS&#10;orXh302cOXXuNCfl30+gQYUOJVr0J7kFE/4tZdrU6VOoUaUybcKP3z+sWbVu5drV69d/Tfbt+1fW&#10;bFkhHGj58sUNHLVohujQycOHD6ZOoPR26hTLFSvArHAwYuXKcCzEiWO5YsXK1WNWkV1NdsXKsuVT&#10;mTOzchUrFigRnfxgIs2HT548dlRjAhXLFSvYsTrxwQPAn79/uXXv5t3b92/g/gAA8PfP//hx5MmV&#10;L2feXDmTcQAAMPlX3fp17Nm1b78+hdw/8OHFjxfPgRaHDf/Ur2e/Xh2Uf/Hlz6df3/59/Pn153/y&#10;hB7AfwIHEixo8CDChAr/Ndn37yHEiBInUqxo8eI/Jv82cuzo8SPIkBulmPtn8iTKlCpXsmxpEkq6&#10;fzJn0qxp8ybOnDKZ/NvAgcMuX9y4+SpKi4OQf0qXMm3q9ClTKOv+Ua1q9SrWrFqvMvnn9SvYsGLH&#10;in1C7x/atGrXsm3rFm0Tf//m0p1Li5svX7T+8e3r9y9gvuWm/Cts+DDixIoXFz5HQMK/yJInU65s&#10;+TJmyU348fvn+TPo0KL/cdjl67QvWv8b/rFu7fr1vyb79v2rbfvfBg60fHHjBo4atWjCoxkyRCcP&#10;H0zK+eTB1AkUqFiucDxyZd1VLFfaWXHvzsqVq1iuxrMqb96Vq1jqY7lyFet9rB0wOnXCZJ8P/jz6&#10;82DqBAogKIGY+PDBA8Cfv38LGTZ0+BBiRIn+AADw9w9jRo0bOXb0+JEjEykAADz5dxJlSpUrWbZM&#10;GeXcP5kzadaUSYvWrl20hPzz+RPoT3NS/hU1ehRpUqVLmTZ12tSJk3v/qFa1ehVrVq1buf5r4u9f&#10;WLFjyZY1exZt2n9M/rV1+xZuXLlz20Y59w9vXr17+fb1+xcvFHX/CBc2fBhxYsWLCTP/EcKBFq1d&#10;k2lxECLkX2bNmzl39uw5yrl/o0mXNn0adWrTTP61dv0admzZsaGk+3cbd27du3n3vg1ByD/hw4dz&#10;MC7kX3Lly5k3T15uyj/p06lXt34du3R6BBj88/4dfHjx48mX/95k375/69m3d7+BA61d3rwdonPf&#10;EDVq4Gj98w/wn8CBBAc22bfvn8KF/zZw2OULHDhv1KJZtGiIjp2NG+lEi0YnDyZMnUDtaBQrZSxX&#10;LFm5fOnKVaxYoGLFYsXqlE5WrFzF+gkqqFChmybE6IQUEyY+fPLk4dMJlNROnTBh4qMHgD9//7p6&#10;/Qo2rNixZP0BAODvn9q1bNu6fQs3/65bJk4AAJDyL6/evXz7+v279wm9f4QLGz6MOLFiclP+OX4M&#10;ObLkyZQrW75suUkTfv86e/4MOrTo0aRL/2PyL7Xq1axbu34NO3ZqJv9q276NO7fu3bWfTGACPLjw&#10;4cSl/Dt+nJ4TJ02aOHkOPXr0JxOaPHHyJLuTJ9y7e+fu5AmUJ+TLmy/v5Il69U6cPHEC/4GEIPSD&#10;AIEAwYmTJk2cOAHYxImTJgXL/UOYUOFChgujmPsXUeJEihUtXqQ4oclGJ06aOGniRKTIJ06enET5&#10;BMpKllCivHw5wdw/mjVt3sSZUydNJv98/gQaVOhQov/KTfmXVOlSpk2dPk16j8CCf/9VrV7FmlXr&#10;Vq5Wm/Dj90/sWLIJaPnyBc4bNUN8MGHqhAlTHjvRooGj9U/vXr59/zXx5+/fYMKDN3DY5csXOG/U&#10;qEWDbIiOHTt0okXzxo0bNUN27OTB1KYNKNKxTMdylVp1LFCdOoGK5YrV7NmnTrFi5cpVLFCgOnUC&#10;FVw4DFCgOnXChInP8k6gnIPq1AmTHz56APjz90/7du7dvX8HH94fAAD+/p1Hn179evbt3a9nMgEA&#10;AHL/7N/Hn1//fv74nQDc928gwYIGDyJMOIXcv4YOH0KMKHEixYoWKzJh8m8jx44eP4IMKXLkRib/&#10;TqJMqXIly5YuX55k8m8mzZo2b+L/zDkzSrp/Pn8CDSqU3Dhx4qZMkULvH9OmTp9CjSqVKZN/Vq9i&#10;zar16q5d4LyBBefLFy0h/86iTXs2HZR/bt/CjSs3rpRy/+7izat3L9++epv4+yd4MOHChg8XlmLu&#10;H+PGjh9DjiyZMZN/li9jzqx5M+d/5ab8Cy16NOnSpk+H9jdgwb/Wrl/Dji17Nm3XTfjx+6d7978N&#10;u7h5i2bIEB07mEDFSh4LFCY+dgwZ8uZLyL/q1q9jZ+LP37/u3r9738Bhly9w375RixaNmjdu3Ght&#10;6LALHDVqhuiUqcEHE39MnQCCijVwIKhOfhB2iuWKIStWpSCWOjVxIitWrmJljAUK/5QoN25GvOnk&#10;B1Mnk6BQpuyEiY8eAP78/ZM5k2ZNmzdx5vQHAIC/fz+BBhU6lGhRo0L9NWEAAMC6f0+hRpU6lWrV&#10;qEz+ZdW6lWtXr1//RTH3j2xZs2fRplW7lm1btkyY/JM7l25du3fx5tUrl8k/v38BBxY8mHBhw36Z&#10;/FO8mHFjx48hK45y7l9ly5cxZ9a8mXNnz/+Y/BM9mnRp07TAUTO02lA0auB8+RLyj3Zt27XXQfm3&#10;m3dv3799TyH3j3hx48eRJ1d+3Im9f8+hR5c+nbr0KeX+Zde+nXt379+zM/k3nnx58+fRp/9Xbso/&#10;9+/hx5c/n/77AQz+5de/n39///8A/wkcSLBgwSb8+P1bKISDL1/gqBmiYydPHkygYrna6CoWKEx8&#10;7BgyBI7Wv5MnhWzYIOSfy5f/JjCZSbNmk5tOcjp5wpMKlShAo0iZQnSKuB8KihSx9UzJEUN06NjJ&#10;w4cPpqudMGnlkycPH0ydOoFy5YrVqbOs0qpd68pVLFCgOsl1QeFNp7udQOnd66kPnjUA/Pn7R7iw&#10;4cOIEyte7A8AAH//IkueTLmy5cuYKdd7QgAAgH3/QoseTbq06dOjmfxbzbq169ewY/97ou6f7du4&#10;c+vezbu379++mTD5R7y48ePIkytfzpw4k3/Qo0ufTr269evYoTP5x7279+/gw4v/5w4l3b/z6NOr&#10;X8++vfv38P8x+Ue/vv379Dlw8OXNEB2AdgTaoWPIm69/CRUuZPhPHZR/ESVOpFiRorhx/zRu5NjR&#10;40eQHZ/Q+1fS5EmUKVWinELu30uYMWXOpFnzJZN/OXXu5NnT589/5Kb8I1rU6FGkSZUWDbDg31Oo&#10;UaVOpVrVKtQm/Pj947phFzdu1AzZycOnUydQsUB1wtSWDx87hqj58iXk310hG/Tu/dfX7z8m/vz9&#10;I1zY8GHEiREP4UAkCTdw4KhFM0THzmU7efLYsZPHcx4+mDqNBhXLlatYnTphwtSpE6hYsWODAtXJ&#10;9m3coHSDEiHCj59OfQD48/fP//hx5MmVL2fe3B8AAP7+Tade3fp17Nm1Wz8HJQAAAP/Ejydf3vx5&#10;9OWZ/GPf3v17+PHl/3Ni7999/Pn17+ff3z/AfwIHEixo8OBAJkz+MWzo8CHEiBInUmTI5B/GjP78&#10;8dt37569evTUpSNH7sm/lCpXsmzp8qW/Jv9m0qxp8ybOnDOhrPvn8yfQoEKHEi1q9Og/Jv+WMm3q&#10;lIMvb96i0bFj1SodQ95o/evq9SvYruuamCtn7izatGnPmWt7ztw5c+fOQYFizly5vOT2jus7Tpy4&#10;KYKlEJYS5fDhJ0+gQHni2LGTyJInpPtn+TLmzJo3ZxY37h/o0KJHky5tGjSTf/+qV7Nu7fo17H/k&#10;pvyrbfs27ty6d9sOIKEJcCZNmjBp0oRJEyZNmDRpwuQ59OjSmUwYd06ChAlQmERJN2GCBCf8/jXh&#10;x+8feiEcdu3iBs5bNEPyo3kDZ58bN18c/vHv3x+gEIEC/xU0aJDJP4ULGTZ0+BCiQnVQ/m3YwIGW&#10;L27gqFGLZoiOHTt5SGLC1ClWyligQMUC1akTnzwz8/CxiQlTJ507QYHq5McPpk5DO4kQ0QlpHwD+&#10;/P1z+hRqVKlTqVb1BwCAv39buXb1+hVsWLFeyU0RAADAP7Vr2bZ1+xZuWyb/6Na1exdvXr3/mvj7&#10;9xdwYMGDCRc2fBjxYSZM/jX/dvwYcmTJkylXbszkX2bNmzlnVqcOyj/Ro0mXNn0a9b4m/1i3dv0a&#10;dmzZrJ/Q+3cbd27du3n39v0b+D8m/4gXN148gS9w1AwZomMHuh06dKJx2/APe3bt27PTe/IPfHjx&#10;48mXN3/+vDkp/9i3d/8efnz589uPG/cPf379+/n39w/w3z8m/woaPIgwocKF/8pN+QcxosSJE/35&#10;47fvnr169OilS3fOXDly5MaJE7eAwb+VLFu6fAmTJT8JEpjYs1fun86dOqeUk+DP37+hRIsaFYL0&#10;n9KlTJs6fcrkn9SpVKtSFYJ1wwZavrp2pcVBiNixPx5s4MCB1i5f4LxRoxaN/46dPHn48MHUCVSs&#10;WK76uooFGBSoTpgw8cljJ3EePpgaN+7UCVQnTJQ7dQIFSoSITp386AHgz9+/0aRLmz6NOrVqfwAA&#10;+PsHO7bs2bRr2749ewo5AAEC/PsNPLjw4cSLA/fnr8m/5cybO38OPfo/Jv+qW7+OPbv27dy7e/fO&#10;hMm/8eTLmz+PPr369eOZ/HsPP7789+nSRfmHP7/+/fz7+wd4z8k/ggUNHkSYUCHBJ/T+PYQYUeJE&#10;ihUtXsT4j8k/jh09Ctm1i5s3atEMGaKT0lA0b952/YMZU+bMmfWe/MOZU+dOnj19/vxpLso/okWN&#10;HkWaVOnSouMmOIHqpMnUJv9MmDRhklXrVq5du0pgEpZJE7JknZx18gQKlChRpEiZMkXcuHHkyJUr&#10;Z+7cuXTp1NGrJw7Kvn38/P1DnFjxYsaNGw9g4M/fP8qVLV/GnFnz5n9M/n0GHVr0aNKlTYNm8k/1&#10;atarhQjhsMsXN3DebHuLZshQNN7ewPmixYEDLVoeIAjZsIEDLV/cwHnzFs0QHTt5+PDB1AlUrFiu&#10;vH93FSsWKPKgOmHCxCdPHj6YOr3vhEm+fD58OoECtWJFJz555gAE4M/fv4IGDyJMqHAhQ38AAPj7&#10;J3EixYoWL2LMWDHKOQADBvwLKXIkyZImT4q0Z8/Jv5YuX8KMKXPmPyb/buL/zKlzJ8+eN8dJoacu&#10;3blz5sqNEyduyhQpUaBAeeLESZOqTK5izZq1CRMm/76CDSt2LNmyZs9+ZfJvLdu2bteaMyflH926&#10;du/izau33pN/fv8CDix4MGG/T+j9S6x4MePGjh9Djiz5H5N/li9fpsUNHDhv3qiBDu0NnC8OHP6h&#10;Tq16NWt7Tv7Bji17Nu3atm/fPhflH+/evn8DDy58eG9yU/4hT658OfPmzpEz+Sd9OvXq1qlvyC7k&#10;H/fu3NNF+Sd+PPny5s+jH0+Awb17/97Djy9/Pv369v8x+ad/P//+/gH+EziQYEGDBpn8U7hwoZAN&#10;tHb58gXOWzRDdDDSsZOH/yNHO4aiUfM20hs4bEc4bNjAgQOtXdzAgfNGLZohOnbs5OHDB1MnUKBi&#10;uRLqKlZRUKA6Je2ECRMfPpg6dQIFqhMmTHyw5rFjJ8+HD3Ls0CkEwJ+/f2fRplW7lm1bt/4AAPD3&#10;j25du3fx5tW79+4TcwAWLPg3mHBhw4cRJya8bh2Uf48hR5Y8mXLlf0z+Zda8mXNnz58zTyH3j3Rp&#10;06dRp1Ztz4mTf69hx5Y9m3Zt27dfM/m3m3dv37vr1XPipEnx4kyQJ1e+nPkEJk2aOJHu5ImTJ/+w&#10;Z9e+nXt379if1Ps3nnx58+fRp1e/nv0/Jv/gx/9Hi5s3ave9eQMHjhs3X/8Ad9Hi8K+gwYMIExq0&#10;5+Sfw4cQI0qcSLFixXNR/mncyLGjx48gQ24sJ+WfyZMoU6pcydIkk38wY8qcSROmkA04N/zbyZMn&#10;vSf/ggodSrSo0aNCFzBQp+6f06dQo0qdSrXqPyb/smrdyrWr169gtTL5R7bshg27uIGjFq0tHTt5&#10;+PDBRLdTJ1CgOnXCxMeOITp2AtuJQ8Lbrl0bOHig5YsbN3DeqEUzRIeOnct5+GDC1AmU58+gOmEa&#10;TXo0H0ygUqfuhImP6zx5+PABAWJNHjtzAPjz96+379/AgwsfTtwfAAD+/ilfzry58+fQozdvUg6A&#10;BAn/smvfzr279+/azZn/k/KvvPnz6NOX38Ch/YZ/8OPHZ/Kvvv37+PPr318/yjmA/wQOJFjQ4EGE&#10;9J48+dfQ4UOIESVOpFixIZN/GTVu5NjR40eQGaWU+1fS5EmUKVWuZFnSSb1/MWXOpFnT5k2cOXX+&#10;Y/LP579du8BRi1aUGjVv3HbR2rBByD+oUaVOpUr1npN/WbVu5drV61ewYNNF+VfW7Fm0adWuZWv2&#10;XJR/ceXOpVvX7t24TP7t5dvX798NvnzR2rDh32HEie85+dfY8WPIkSVPdiyBgTlz/zRv5tzZ82fQ&#10;of8x+Vfa9GnUqVWvZm2ayT/YsIVw4ODLWzQ6efjwwdSpEyhQsWK5YnXq/xQr5LFA+bFTBw8ePXjW&#10;jIgTLpwuW7Z0BeOuTRs0Z4gCBYpzxkwZM2jQpGHvxk2aNGjQqGmDokYNFG38+OkEChTAWAJBdcKE&#10;iU8ePgpduFiTx84cAP78/ato8SLGjBo3cvQHAIC/fyJHkixp8iTKlCWZiAPQpMm/mDJn0qw5cwMt&#10;Whw2/Ovp0+e4oP+GEi1qlCgHDrSW0tpFixYHIf+mUp3K5B/WrFq3cu3qFSsUdf/Gki1r9izatOei&#10;RPnn9i3cuHLn0q1r1y2Tf3r38u3r9y/gwHqlmPtn+DDixIoXM25s2Em9f5InU65s+TLmzJo3/2Py&#10;7x8tcNSoRStd2ps3X/8c/rFu7fo17Niu9zX5Z/s27ty6d/Pu3XsdlH/ChxMvbvw48uTD00H55/w5&#10;9OjSp1N33oTfv+zat3P3tesfeF/evG34Z/48evP+mPxr7/49/Pjy57tnwmDcuH/69/Pv7x/gP4ED&#10;CRY0SJDJP4ULGTZ0+BAixAnmKKb7dxHjhg27wEWzwwcTpk6gYrlidfJUylOsWMYQ5cdONDp08vDh&#10;k4cONWrcePbsCc4btWjRpJEIRAcpUjt5mDZlaudOnjx8ZMgABSpWVlexYoHq1MkPH7F8atRIk8fO&#10;HAD+/P1z+xZuXLlz6db1BwCAv397+fb1+xdwYMF+mUABAAXKP8WLGTf/drzYVzQ6dOzYoUPNl69/&#10;mzdLkVLuX2jRo0mH3gAOHDVq3rjR2rDhX2zZsu85+Xcbd27du3n3vu3E3j/hw4kXN34ceTknTsaR&#10;M3cunTp19Ord2+cP+z/t27l39/4dvHd+Tf6VN38efXr169mXj3LuX3z58+nXt38ff3wn9v719w/w&#10;n8CBBAsaPIgwoUKDTDhw80YtYrRo1Lxxo0Xrn8aNHDt6/OhxX5N/JEuaPIkypcqVK9VB+QczpsyZ&#10;NGvavBlzHZR/PHv6/Ak0qFCeTu79O4o0adINHDb8ewo1qlSpTP5ZvYo1q9atXK86YTBlyr+xZMua&#10;PYs2rdp/E5i4fQvX/22TuXSd2H3yhN6/vXz7+vXL5J/gwYQFC6EFLpqdPHkwdYoFGTIoTHwqVwaB&#10;h040b9So0bED2lC0aNRKm6bmzRs1aoZa0ylhxpBsQ3Rq27ZtJw8fTJg6gZIRA1SsWK6KxwLVqZMf&#10;TJjSULBhQ00eO3MA+PP3L7v27dy7e/8O3h8AAP7+mT+PPr369ezbp2fSBMCUKf/q27+PP399X4b4&#10;dALYCVQnTHkMGeL2T+E/KFDS/YMYUeJEiLS4cQMHjhutfx09fuxI78k/kiVNnkSZUiXJJvz+vYQZ&#10;U+ZMmjXFjRv3T+dOnj199vQXdN89e/TUqUt3zlw5cuPGiZsiRUoUKP9Vnzxx4qTJ1ib/vH4FG1bs&#10;WLJlvUJJ90/tWrZt3b6FG1etk3v/7N7Fm1fvXr59/frlwMGIN2qFC3sD54vDP8aNHT+GHFnyP35N&#10;/l3GnFnzZs6dPXum9+TfaNKlTZ9GnVo1aXpP/r2GHVv2bNq1Xz+p90/3bt69ff8G/o/JP+LFjR9H&#10;nlx5cSgMoED5F136dOrVrV/H/o/JP+7dvX8HL07cuH/lzZ9Hj57JP/bt3b+HH18IrV31H9iitcsX&#10;OHDUDAE0JFAgHTp1DBmKptAQHTt5HuapkcYOnYoW7eTJqJEPpk6dQMWKpQPCrFmuWLly5ahCBREf&#10;Jvzxg2JmHjtzAPj/8/dvJ8+ePn8CDSrUHwAA/v4hTap0KdOmTp8q9cdEAgBz5v5hzap1K9d/HAxh&#10;AhVrLKhOfOjQ4fZv7T8nTuz9iyt3Lt26du+mi/JvL9++fv8CDryXyb/Chg8jTqx48T8p5cr9iyx5&#10;MuXKli9jzvyv3pN/nj+DDi16NOnSnp/Q+6d6NevWrl/Djq3ayb1/tm/jzq17N+/evnnT4ubN2wQk&#10;gAApSV6kwpTmzsVNiS5d3BRx1q9jvz5OHPdx3r+PE8fkH/ny5s+jT69+/Xp6T/7Bjy9/Pv369u/H&#10;r/fkH//+/gH+EziQYEGDB6Go+7eQYUOHDYVw2PCPYkWLF5n807iR/2NHjx9BbpTSoEmTfydRplS5&#10;kmVLl/+Y/JM5k2ZNm+TIifu3k2dPnz6Z/BM6lKgQoxuQJhWydOmGDRw41KI1lRaQWrt2+dLqi5u3&#10;aIbohBVriKwhO3n4YFLLBwWaPHfg0qFjJw8mP34w5e0Eim8sv34dOaLAagWFGJ06+em0GBMaNDXs&#10;2JkDwJ+/f5cxZ9a8mXNnz/4AAPD3j3Rp06dRp1a92vQ9JwsA0KP3j3Zt27dxU6PDpxMo350w8aHj&#10;zds/48bVqWNC719z58+hR5cuvVyUf9exZ9e+nXv360z+hRc/nnx58+f/RTl37l979+/hx5c/n379&#10;f+ug/NO/n39///8A/wkcSLCgwYJP6v1byLChw4cQI0pc6OTev4sYM2rcyLGjx48bOfgCR62kEWre&#10;uNESIuSfy5cwY8qcSTOmPyb/curcybOnz59AgdZ78q+o0aNIkypdytSoPSf/okqdSrWq1atRo6T7&#10;x7Wr169eaYkVK0TIv7No0/5j8q+t27dw48qd63YcgwkT/undy7ev37+AA/9j8q+w4cOIE6dLN4GJ&#10;48eQHzeZIKGJEyZMJvzbzJmzkA0bOHCgRbo0h9O0Uu/ixbqX6yDBuIGbTdsbtWiGcuvWTccOH0yY&#10;/Pjhg6KNHz99+vCxk8dPp+egoseaHsuVq1jYsbvaHgsUJkydwnf/8pMmTQ07dAoB8Ofvn/v38OPL&#10;n0+/vj8AAPz928+/v3+A/wQOJFjQ4EGD66AMAODP3z+IESVOjLjLkCE7dvLw4WPHjiFq4Gj9I1my&#10;ZBN//1SuZNnS5UuY48T9o1nT5k2cOXX+izLh30+gQYUOJVoUijp1/5QuZdrU6VOoUaX+Oxfl31Ws&#10;WbVu5drV61Un9v6NJVvW7Fm0adWOdXLv31u4ceXOpVvX7l24Gzbs4ubNr18j3GgJ+VfY8GHEiRUv&#10;Zszk32PIkSVPplzZsmV7Tv5t5tzZ82fQoUVz3tfk32nUqVWvZt2aFq0iRP7Npl3btpANQoRs4MCB&#10;Fq0NG/4NJ178/x+Tf8mVL2fe3Plz5eYWSJDwz/p17Nm1b+fe/R+Tf+HFjycvXggHDhs2/GPf3v37&#10;c1H+zadfn74QDvlp7eLf3z9AX9wGcgMHjhvCI+GoUYvmkBpEatEmGjJE5yJGO3z4YOLDxw+aNqBG&#10;gurUyU8nUCpjsWwZy5WrWDJlgqrZ6SbOTpj8rFkDwg6daQD8+ftn9CjSpEqXMm3qDwAAf/+mUq1q&#10;9SrWrFqrlpMSAMC/sGLHkiW7ixo1Q2qpgfPllpaQf3Ln0mXy7y7evHr38u37T0q5f4IHEy5s+DBi&#10;wUz+MW7s+DHkyJL/MWHy7zLmzJo3c+7s+fO/cxP4/Stt+jTq1P+qV7P+12Tfv9iyZ9Oubfs27thN&#10;9v3r7fs38ODChxMv/k8ILV++wDFn7svXg3/Sp1Ovbv069uzTmfzr7v07+PDix5Mnb8/Jv/Tq17Nv&#10;7/49fPX8mvyrb/8+/vz699OiVQQgkX8DCRYkSGsXh38LF3Lgxk2IkH8TKVYcJ4Efv38bOXb0+BFk&#10;yH/qFjBg8A9lSpUrWbZ0+fIfk38zada0OZMDN3A7wXGj9Q9oUKFB10H5dxRp0qNCNnCgRWuXL6lT&#10;pXLjBg6rN2/UuHI9gsgQHTtj6dAxdJZOWjtr2dKxkycPH0yYOrnZASpW3rygQMXy+zcWKMGxCIMC&#10;1akTJkydOoH/cgyqUydMmNiwAUHHkDUA/vz98/wZdGjRo0mX9gcAgL9/q1m3dv0admzZrcU9KTBg&#10;3bp69/z98/0beHDgQv4VN34cuXEm/5g3d/4cenTp/6Cs+3cde3bt27l3/+evyT/x48mXN38e/T8m&#10;TP61d/8efnz58+nXb/+k3j/9+/n39w/wn8CBBAsaLMjkn8KFDBX687dv372J9urVo4dRXbp0586Z&#10;M1cuJDly48aJOzllipSVTaL8ewkzpsyZNGvavEnLF7edPHdxECJEgr9/RIsaPYo0qdKlRJn8ewo1&#10;qtSpVKtatXrPyb+tXLt6/Qo2rFiu/pj8O4s2rdq1bNueZfIv/67cuXJ3cfO14Z/evXz79oWS7p/g&#10;wYQLGz6MeLC9BYz/OX4MObLkyZQr/2PyL7Pmzf+EcNjly5c3Onby2KFDJxo3Dv9au37dmt6Tf7Rp&#10;C7kt5N8/IRs40Nq1yxe34cTBGffmjRq1aMwNOTdUwoydPNSr27l+PY92PnzyePfOBxMoULEa7YgF&#10;Kpb69bFcuY8Fig8mUKBixQIFqpP+TqD6+wfYSSAmPnjwfDAkzRqAfv3+PYQYUeJEihUt+gMAwN8/&#10;jh09fgQZUuRIj1LMAQjwT+XKfx067IJJy9+9e/XUnStHTpy4KVGgPGkSlMlQokSdPIECRYKUKeLG&#10;lStnLt26ev/29u3z90/rVq5dvWp1cu/fWLJlzZ5Fm/ZfPSf/3L6FG1fuXLr/mDD5l1fvXr59/f4F&#10;HDivk3v/DB9GnFjxYsaN//lr8k/yZMqVLV/GnFmyOSn/PH8GHVr0aNKlSW/Y5Yvbam6+dnEQ8k92&#10;E37/bN/GnVv3bt69bTP5F1z4cOLFjR9Hjnxfk3/NnT+HHl36dOrPmfzDnl37du7dvWNn8k/8ePLj&#10;OezaRevfevZC/r2HHx/+FHL/7N/Hn1//fv73/QEk0KDBv4IGDyJMqHAhw38S/kH8J4TWroq0aHED&#10;5y1atDyYPvKxY8eQN267aKHc8G8ly3/2JDipJ0TIBg60bnL/yMlhly9u3MCB8yaUGlGi0Y5GM2SI&#10;DlOmJSrU4CNVap48duzkycoHE9eufL52ihXL1aodMUChjRXLFVu2sTrlscOnUydQse6Cypu3E9++&#10;nTBh4mPHDp05JRwA8OfvH+PGjh9Djix5sj8AAPz9y6x5M+fOnj+D3vwkHYAB/06j3uXNGzVq3nxt&#10;+Cd7Nu3atm3z49fkH+/evn8D7+3v3j179NalM1eu3DhxUyREgQLliZMm1plgz66dSRMnTp48gRJF&#10;ihRx48aRK3cuHb169cpF+Sd/Pv369u/j/8eEyb/+/gH+EziQYEGDBxEmNNiE3z+HDyFGlDiRYsV/&#10;+5z807iR/2NHjx9BhtRYbso/kydRplS5kmXLlEI4cNjli6YvWrQ4CPm3c2eTff+ABhU6lGhRo0eB&#10;Mvm3lGlTp0+hRpUqdV+Tf1exZtW6lWtXr1mZ/BM7lmxZs2fRimXyj21bt219gQPHTcg/u3Y5bPi3&#10;l2/fvePE/RM8mHBhw4cREy6wYME/x48hR5Y8mXLlf0z+Zd4ALlo0atTAcfNGzVCePJ1QY+KTJw+d&#10;aN5gw+ZGa0Nt2xuEKFDAgfcuX7+B++IGzps3atGiGVJuiE5z58/t2MkzPc8HP5iw8+GThzt3Ppg6&#10;gRIPqhMm86BipY8VSgQo97FcsZLvyhUoPoYM5cGECVQs//8AQQkcKLCTwU6Y+PDJk4cPJj99APjz&#10;96+ixYsYM2rcyNEfAAD+/okcSbKkyZMoU5J0Yg7Agn8w/wnhFs2QzWjedgn5x7Onz59Agdar5+Sf&#10;0aNIkypdyvQfk39Qo0qdSrWqVajkpvzbyrWr169gw/5jwuSf2bNo06pdy7atW7NM/P2bS7eu3bt4&#10;8+r9Z8/Jv7+AAwseTLiw4b/kpvxbzLix48eQI0tuvIGW5V2YaW0QIuSf58//muz7R7q06dOoU6te&#10;TZrJv9ewY8ueTbu2bdv8mvzbzbu379/AgwvvzeSf8ePIkytfztw4k3/Qo0uX7o0aNW+0aP3bzr37&#10;dn/++O3/uzcuyr/z6NOrX8++ffoBDRr8m0+/vv37+OcL2bDhn3+A/wQOJAhhwwYO3AzRoRMtGjhv&#10;huzkwVSxIp88duxEo2PHDp1o0bz5osWB1kmUQWztYumLGziYML1Ri2bIEB06duzk4cnH508+eezY&#10;yZOHDx8/fkZ0YtoJEyY+fDBN7QQKVKxYoLR24grKK6hOmESAihXLFSu0rGLF6pQnWrQ8nTqBihXL&#10;1V1XrPSychUrFijAnTqBIkw4EwB//v4tZtzY8WPIkSX7AwAgSpQnTpow4dy5cxMnT6BEmTJF3Dhz&#10;59bVq3fP3z/YsWXPns2kHIAJ/3T/80UtmiFD0cDR+lfc//hx5MmV/0uXDso/6NGlT6de3fo/Jv+0&#10;b+fe3ft38NrHjftX3vx59OnVr/fXpMk/+PHlz6df3/59/PCZ/OPf3x9Afvvs1StIT126c+bMlStH&#10;bpy4iFOkSIkSBQrGJ0+cOGnisQmTkCKb/Ctp8iTKlCpXsiw5rokUKVNmzhRnU9y4nOPI8eRZ7qe5&#10;oOeGnktnNN06deroMaVXr569qPaGbODgoVatDh02CPHndd+9e/bs1avX5N6/tGrXsm3r9i3ctEz+&#10;0a1r9y7evHr37vXX5B/gwIIHEy5s+LBgCUwWN2nc2AlkJ08mQ6kc5bKUzFKmTBHnWdw4cuTKlTNn&#10;TsK5dP/p1NGjV8/evX38/Pn75wscNyH/dvPu7bv3Oij/hhMvbvw48uTFBzRo8O859OjSp1OnxQ0c&#10;N18cOAj55/37Pw60dgHJlo0aHTt26FCjBi6anTx57NgxRM2bt2h27PDpzwegHTp0qPmitcsXN27g&#10;GOLCBQ4iRG/eqFGLFs0QHTt28vDxiAlkJ1AjO5XExCcPH0x+/HQCJQIUqE4zaXYCdTNWTp2gQHXq&#10;BAooqE58RHSKddSVq1igOnXiQ8cbHT6gQMVydRWrK1ZbWbny6ipWWLGxQGUC4M/fP7Vr2bZ1+xZu&#10;XH8AAPj7dxdvXr17+fbld6+eOnXnypETN0WKFCgTpgD/cPIP8r8NtCjT2vAPc2bNmzl3zlyunJR/&#10;o0mXNn0adep/TP61dv0admzZs1tPKfcPd27du3n39n3PiZN/w4kXN34ceXLly4cz+fccenTp06lX&#10;t/58HZR/27l39/4dfHjx28eJ+3cefXr169m3d/9PyIYNHDbUF/IPP5N/+/n39w/wn8CBBAsaPIjw&#10;IJN/DBs6fAgxosSJE/01+Ycxo8aNHDt6/KiRyb+RJEuaPIky5Ugm/1q6fAmTFq1/NGvavHmT3pN/&#10;PHv6/Ak0qFCfAxYs+Ic0qdKlTJVu8OXLGzVq3rj58kVLyL9/Qjhw8GaIjqEQ27Z5ixaNGjhfbMF5&#10;ewsu/y41aobs8OHTKS+mPIYMgfPli5s3atSiHTpUpoydxXQMRaMWLZohOnTy8LmMCVMnULE6u/oc&#10;KzSoTphKd+oECtQKUKxbuwYVK5ar2bFqg7qN+7YfEXx6Y/rNh0+ePHSiRbPDBxSoWK5cxQIFPZar&#10;6ayqW6/uKnssUJkA+PP3L7z48eTLmz+P3h8AAP7+uX8PP778+fTpC7kv5B+TJwCi/AP4T+BAggUN&#10;HkRIcNw4cf8cPoQYUeJEiv+Y/MOYUeNGjh09Yoxy7t9IkiVNnkSZkt6TJ/9cvoQZU+ZMmjVtumTy&#10;T+dOnj19/gQaVGe6KP+MHkWaVOlSpk2Nihv3T+pUqv9VrV7FelXIViEbhAj5F1bsPyb/zJ5Fm1bt&#10;WrZt3Z5l8k/uXLp17d7Fm1cvk399/f4FHFjwYMJ/mfxDnFjxYsaNHSNuwu/fZMqVK/va9U/zZs6d&#10;O9eb8OSJEydNTDNBnVr16tRNmjhx8gQKlChRpNyeIk5cAwYM/v0GHlx4cFq0uHmjFu2QHeZ0qHnj&#10;5ssXLVq+uHmjQwfTdkwfCBECt+HfePL/hHDYxY0bOG/UDNnhwwfTfD50vHkD580btWh06AC0YycP&#10;CjR+DmLik8eOoYZ07OThwwdTJ1CgYrlyxWojK1ceQXXC1KkTKFCxYsGIpXIlS5WuXsKMJVMmKFCx&#10;YoH/EgFqZ6yeoEBhwsTHjiFDdvLk4YMJFFNMmDqBiuWKFdVTVk+xcuUqFihQoQD48/dvLNmyZs+i&#10;TavWHwAA/v7BjSt3Lt26du/KZcIEwLh/fv8CDix4MOHAU6aQ+6d4MePGjh9D/sfkH+XKli9jzqyZ&#10;MhR1/z6DDi16NOnS6aBA+ad6NevWrl/Dji1bNZN/tm/jzq17N+/ets9F+Sd8OPHixo8jTy5c3Lh/&#10;zp9Djy59OvXpQq5f/6d9+3Ym/76DDy9+PPny5s+DZ/JvPfv27t/Djy9/PpN/9u/jz69/P//++AEy&#10;+TeQYEGDBxEmHOjk3j+HDyFGlDiR4r4m/zBm1LiR/2NHjxoJMGBQ7ly6cydRplSp4NkzZ2cCmSmD&#10;Bo2ZQc9u5Xr2zJmgQGXSvHnjyM2bNB8IEfLm619Tp/82cKC1a5cvbty8RTO0dWs0b+DAeaNGLZoh&#10;OnTs5Mljo40fP53gdsKUJ48dOnby8OGDqRMoULFYBT7FipUrw7FAdVIMClSsWCtcxZI8mbIry5ct&#10;x9K8GVQsVytYhXblKlYsUJ06YcpjxxA114byYOo0mzYo27Fwu9Idi3dvVQD8+fs3nHhx48eRJ1fu&#10;DwAAf/+gR5c+nXp169ej82vyAMC5f9/Bhxc/nnx58VGinPu3nn179+/hx+fX5F99+/fx59e/v74T&#10;e/8A/wkcSLCgwYMIzUmR8q+hw4cQI0qcSLFiQyb/MmrcyLGjx48gM5qT8q+kyZMoU6pcybLkFHL/&#10;YsqcSbOmzZs4c8Zk8q+nz59AgwodSrSoTyb/kipdyrSp06dQozL5R7Wq1atYs2rdapXJv69gw4od&#10;S7bsVyf2/qldy7at27dw/TH5R7eu3bt48+q1u4ABA3r/AgseTFhwv37/NiT4J4QDB1/eotGxQzkP&#10;H0ydQMXaDKoTHxKECH2j9e+fkA0baPniBo5atNfRDBmyQ5u2IWngvOmmFs2QITp07NjJgwIFJkyd&#10;QCnvhAkTnzx5+GDC1KkTqFiusrM6xZ2VK1exYoH/Gj8+VqwVrtKrX8+efaz370HFcrWClX1XrmLF&#10;AtWpEyaAefLwIcgnj508fDAt7AQKVCyIEF1NjOXKIitWqwD48/fP40eQIUWOJFnSHwAA/v6tZNnS&#10;5UuYMWWyTHDEAgBsvnxt+NfT50+gQYUO7fnkCb1/SZUuZdrU6VN7Tv5NpVrV6lWsWac24ffP61ew&#10;YcWOJUtOnLh/adWuZdvW7Vu4cdMy+VfX7l28efXu5Vu33JR/gQUPJlzY8GHEgaeU+9fY8WPIkSVP&#10;ply5MZN/mTVv5tzZ82fQoTUz+Vfa9GnUqVWvZt2ayT/YsWXPpl3b9m3ZTP7t5t3b92/gwXc/offP&#10;//hx5MmVL2f+j8k/6NGlT6de3bp0CRAgnPvX3ft38OG7C6EFDlw0O3wwYerUvj0m+Jj48LFj6AgR&#10;Iv/+baC1ixtAbt+qFYojZw3CNWz+vGnIJk2ZQM6aNRME6GKJjCVquPiAAhOmTqBikQQFqhMmTJ1A&#10;sYzl0hVMVqdmnmLFypWrWDp3xlrh6ifQoEKBsirqylWspKxYrXAV6ykoUJ0w8anaCVSsWKBAdeKT&#10;x04eTJg6gQIV6+xZV2rXsjp1ChUAf/7+0a1r9y7evHr3+gMAwN+/wIIHEy5s+HBhX96oUTNkqEwJ&#10;AQAOefPG4R/mzJo3c+7sGbMTJ/f+kS5t+jTq1P+q1UH55/o17NiyZ9N2zeQf7ty6d/Pu7fufuHHj&#10;/hEvbvw48uTKlzMnzuQf9OjSp1Ovbv06dHJT/nHv7v07+PDix3OXUu4f+vTq17Nv7/49fPRM/tGv&#10;b/8+/vz69/OvzwTgP4EDCRY0eBBhQoVMzjV06NBcRIkTI5YzVw5jRo0YyXUkV45cSJHjyJGb8A9l&#10;SpUrWbZ0iTJKun8zada0eRNnzn9M/vX0+RNoUKFDf05gwIDcPyG0djXdRWvDP6lTqVblwI0bNUN2&#10;uObxasdQNGpjvXGj9a8CESK+wHmLZogOHTt5+PjpdBdUrFeuXMWKBQpTHjrRqBU2HM2QITp5+KD/&#10;aYMJUydQsVxVrhwLVCzNrjh3dsWK1SnRolmVZuUKNeoVrlyxcv0a9utTs0uVOsXKFStWp06xWvEq&#10;VixQnTDx4dOpUyxXy13FigUKE588fDBhAnU9VnbtsVyx8n4KvCkA/vz9M38efXr169m39wcAgL9/&#10;8+nXt38ff/77vqLZyQMwTx4UNgAAiObL17+FDBs6fAgxIsMmTfz9u4gxo8aNHDuei/IvpMiRJEua&#10;PBmSyb+VLFu6fAkz5j8p5cr9u4kzp86dPHv6/HmTyb+hRIsaPYo0qdKh48b9ewo1qtSpVKtafSrF&#10;3L+tXLt6/Qo2rNixW5n8O4s2rdq1bNu6fYuW/8m/uXTr2r2LN6/evUz++f0LOLDgwYQLA2byL7Hi&#10;xYwbO36cOMq5f5QrW76MObPmf0z+ef4MOrTo0aRBN3nwwIIvcN68gXvti9aGf7Rr276NOzfuHhF0&#10;6QJHLRqdPHyK++kEKhYrVqdKOT/lyhUoTHnoUPPmDRw3buCoRYtm6E4eNG0wYerUCVQsV+zbt2cF&#10;P778U/RPsbqPHz8LVKz6+wfISqDAUwUNljqVUGFCVixEdeqEiQ+fTrEsunIVS6NGUKA6+eETEhOo&#10;WCVNlnTF6tTKlaYA+PP3T+ZMmjVt3sSZ0x8AAP7+/QQaVOhQokWJcuBGLVo0JIIAABDyT+pUqv9V&#10;rV7FWpUJk39dvX4FG1bs2H/lpvxDm1btWrZt3aJl8k/uXLp17d7F+y9KunT//P4FHFjwYMKFDftl&#10;8k/xYsaNHT+GHFmxuHH/LF/GnFnzZs6dLUcx90/0aNKlTZ9GnVq1aCb/XL+GHVv2bNq1bb9m8k/3&#10;bt69ff8GHlw4k3/FjR9Hnlz5cubHmfyDHl36dOrVrUOXUu7fdu7dvX8HH/4fk3/lzZ9Hn179+n9C&#10;ONDq8eDBkmj17VMDx23Xhn/9/QP8J1CIkH8GDyI0yIEWLQ4cNmz4J/HfAw8eaPkCR82QHTt5MHXq&#10;FMuVK1YmXcXq1ImPnWjgfMHkBm4mOG/eqBn/ooPCBiZMnTqBAuVqKKuiRo8iZXXqFCtWrp6yYnVq&#10;6ikWlk6xysrqFNeuXrmaSmVp0qVFixgtaiTCBgoUbW7swIHjBV0ZLViIWLECBowVIv6KgCFCxAoY&#10;MWK0kPFiBo4cjlVs2QLAn79/li9jzqx5M+fO/gAA8PdvNOnSpk+jTk1aCOt/rl9DSQcgwL/atm/j&#10;zq17d24mTP4BDy58OPHixv+NG/dvOfPmzp9Dj76cyb/q1q9jz659+78n9Oj9Cy9+PPny5s+jTx+e&#10;yb/27t/Djy9/Pv32U8j9y69/P//+/gH+EziQYEGCUc79U7iQYUOHDyFGlKiQyT+LFzFm1LiR/2NH&#10;jxeZ/BM5kmRJkydRplTJ5F9Lly9hxpQ5k+ZLJv9w5tS5k2dPnzjFjfs3lGhRo0eRJv3H5F9Tp0+h&#10;RpUKdQMtWr64gfu2BAIEE3Ts2KFjyFA0b9x2cfi3dq2QDRzgcqBFa1fdXbQ2bKDliy/fXbQ2bBDy&#10;jzCUdOn+JU4sRAgtX9zAUYsWjU5lQ9G8efO1GZw3z5+9gRMNjpqhMjX48MHUqRMoUK5csZI9m3bt&#10;U6dYudLtitWpU6WAl2oxqdQp48ZLdVFe6tQpVqegQy81/dQpV6A6dQK1PVZ3791lxXIFw5UrVufR&#10;p3flihWrU+9PsXLlilV9VAD8+fu3n39///8A/wkcSLCgwYMC/QEA4O+fw4cQI0qcOHGDL27cfPmi&#10;JeSfR49O0gEg8K+kyZMoU6pcmZIJk38wY8qcSbOmzX9Tyv3bybOnz59Ag+5k8q+o0aNIkypd+s+J&#10;PXv/okqdSrWq1atYs0Zl8q+r169gw4odS7brlHL/0qpdy7at27dw00ZJ96+u3bt48+rdy7dvXSb/&#10;AgseTLiw4cOIEwtm8q+x48eQI0ueTLkyk3+YM2vezLmz58+amfwbTbq06dOoU48eJ+6f69ewY8ue&#10;Tfsfk3+4c+vezbs3biEcdnEDB84btWiHzlSocIAPnzx2DBmKBm7Xhn/YhWzYwIEDre+7fHH/A0ee&#10;my9f3MCp58bN1y4OGzYI+Uc/Srp0//Lr359fiBCAGzjQ2uWLGzdv1KhFYxiNGjVvEcGB8xbN0JkS&#10;efLwwdQJVCxXrliNJOmK1UmUKF2tdMXK5alSMWO2uETJ5k1KinLkOHWKFatTQYWeYuXKVSykSWO5&#10;YtWU1alTrFy5YrWC1dVTp1ht3XrK61evrFi5IhvLlatVAPz5+9fW7Vu4ceXOpesPAAB///Tu5dvX&#10;71/AGzjQ4sBByD/EiZucA8Dg32PIkSVPplx5MhMm/zRv5tzZ82fQ/6Ck+1fa9GnUqVWvLi2ByWvY&#10;r5s0cVL7CRQoUaRM4T1uXDlz586lU0fP/969ffv8/fvXxJ+/f9GlT6de3fp17NmjM/nX3ft38OHF&#10;jyffXYq5f+nVr2ff3v17+OmhpPtX3/59/Pn17+ffvz5AJv8GEixo8CDChAoXEmTy7yHEiBInUqxo&#10;8SKTfxo3cuzo8SPIkByb+Ptn8iTKlCpXsvxHbsq/mDJn0qxp8+a/Jv78/evp8yfQoD83bOCwixs4&#10;atGi0bGTJ4+aBg0OYOLDJ48hQ952/fsnZMMGDrR2+Srrixs4b2rXsgUHjpsvWhuE0P1n91+Uc+f+&#10;8e3bV8gGDrRo7fLFDZw3atSiGaLj2BDkaNQmR4tmiI4dNDUwYeoEClQsVqJHu2Jl+vRpV/+qY7li&#10;xeoU7FKyZ9NYROn27VKlFs2YceoUq1Olhpc6dYqVq+TJWZ0q5bwUpejSS52qziJVKlasXHHnfupU&#10;qVKnxp9i5er8+VjqVQHw5+8f/Pjy59Ovb/++PwAA/P3r7x/gP4EDCRY0eBChQSbjADD59xBiRIkT&#10;KVaU6K9Jk38bOXb0+BFkyH9P6P0zeRJlSpUrWe7b1+RfTJkzada0eROnP3/loNijt+7cOXPkxomb&#10;IkUKlCdPnDRh8hRqVCZNmjh5cjVKFCnixo0jV+5cOnr16tlj8g9tWrVr2bZ1+xZtlHP/6Na1exdv&#10;Xr176UJR9w9wYMGDCRc2fBgxYCb/GDf/dvwYcmTJkyk3ZvIPc2bNmzl39vwZNJN/o0mXNn0adWrV&#10;pZv4+/cadmzZs2nX/mdOyj/du3n39v0b+D8n9+79M34ceXLl/zhwc84NnLdodPJgwtQJeyc2DRog&#10;wMQnj51o0cDRErKB1i71vriBcw/OG7Vo8+lTo+YNHDdutIT88w/wn8CBUc6d+/dPyAYOtBo23OWL&#10;Gzdw3qhRi2bIEB07HDvSiQbSEB06efhgeiNix44bOF7MeAGzRQsWLVjYhLEiZ04YK3r6XHFhxYUV&#10;RIleOIp0xYoLF1iwYMXqVKmpU0+dYuWKFatTpbp67UoprNhSpU69mDTJFStXrmK5dcUq/65cVq5i&#10;uYoFKi+oWKoA+PP3L7DgwYQLGz6M2B8AAP7+OX4MObLkyZQrP5bAZMGEKeLEjStnLh29evX2+fuH&#10;OrXq1axb/7vnxMm/2bRr276NO/c/J/f++f4NPLjw4cTr1XvyL7ny5cybO38OPTm5Kf+qW7+OPbv2&#10;7dyr82vyL7z48eTLmz+PPjwUcenSnXt/zpy5cvTJkRuHX5x+cVP6SwEoRWAUglCgRIGS8MnCJ04c&#10;NnHipImEdf8sXsSYUeNGjh09WpTAhEkTJk1MnkR50kkTJ02cvIQZ08kTJzWf3MSZE8oTKD19/pQQ&#10;RehQKUWNTkE6RdxSpuOcjiMXlVw5qv/lzF01d07ruXRd161Tp47e2HplmfxDm1btWrZt3b5V24Tf&#10;P7p17d7Fm1fvv3NR/v0FHFjwYMKF/z2hR+/fYsaNHS/mQIvWLnDUokU7dIhOHkydQH0G1Un0nwYN&#10;DvDJQ8cQNWrcdnGgtcuXL27gvHmjljuaITp0DP2ORs0bOF8bNvxDnjy5kA0RFCigtWuXL27gwHmj&#10;Fi0aNe7RohkyRMeOnTzly9uxQ8cQHTt5MGHq1AnUoxuu7Ltilb/Vflb9/QNkxcoVQVesTiE8VWoh&#10;w1OsHrqKKJHVqVOsLLVowYrVqVIePZ46xeoUyVImT5o8pfIUq5asXLm6wYiRK1exQOH/BBXLFaue&#10;PV25igUKVKeioEBlAuDP37+mTp9CjSp1KlV/AAD4+6d1K9euXr+CDbuViRMAUv6hTat2LVt/9+7V&#10;U3fOHLlx48RNiQLlyRMnTSQwYTJhApPChZs0ceLkCZQoUqRMGUeu3Ll06ejZu+fvH+fOnjk38fdv&#10;NOnSpk+jTr1uHZR/rl/Dji17Nu3arsmJ+6d7N+/evn8DD677npN/xo8jT658OfPmxqGo+yd9OvXq&#10;1q9jzy79Sb1/3r+DDy9+PPny5v/5Y/JvPfv27t/Djy9/Pnsm/+7jz69/P//+/gH+EziQIJN/BxEm&#10;VLiQYUOHCZvs+zeRYkWLFzFm/LcO/8o/jx9BhhQ5kuQ/KOnS/VO5kiVLDr64gfPmjZohOnTy8OHT&#10;CVRPUJ2AYhLKZ8ECAnboGKLmzRu3Xbt8gaNGLZohQ9GiGTJEh44dOnQMGYrmzReHf2fRnhUiZMMG&#10;DrSK5MrFDdw3atSiRTNEx07fvoYA07GThzCfPHns0FFsxw4fTJ06gQIVi9MLV5cvs9K8mdUpz6xA&#10;hwZ9ivSpUqdLnWLF6lRrVq9PxY7NipWpFStOnWJ1indvVqeAnyo1nHipU8dZJWflylWsWG6gg5Ie&#10;i3osUKBiZdcOqhMmPt/B4wHgz98/8+fRp1e/nn17fwAA+Ps3n359+/fx59f/z5+/Jv8AJwAg96+g&#10;wYMIEypcaJDJv4cQI0qcSLEiRH/87I1zki7duXLkxomTQhIKlCdOmqhkwrKlSyZNmjhx8gRKlCdP&#10;mJj7x7Onz59Agwod+k/cuH9IkypdyrSp06dI7Tn5R7Wq1atYs2rdSvVJvX9gw4odS7as2bNgndz7&#10;x7at27dw48qdS/efvyb/8urdy7ev37+AA+tl8q+w4cOIEytezLgxk3+QI0ueTLmy5cuSm9z7x7mz&#10;58+gQ4v+V+/Jv9OoU6tezbr1PynmzP2bTbv2P1rcuFGLZsgQnd928vDB1KkTqFigOmHiw7w5nwUL&#10;CNAxRA0cN27gvEWzw6c7Jj588tj/yUO+vB1DhrzR+se+vZANGzh06EBrly9fSp494waOWjSAhugM&#10;tJOHz8GDeezYydOwoR1DhujQqWMnDx9MnTR2AiUqRiyQsVy5YlXy1EmUrFSuVHnK5alSMUuxOlWz&#10;JitWp1jtZHXK56kVK06dYuWK1VFXSV2xYnqqVClKUSmVonrK1dVYsUCBamPDhh9MncSKxdQJ1Nmz&#10;mDB16oSJD588duzMAeDP3z+8efXu5dvX719/AAD4+1fY8GHEiRUvZvzPnr0nDACk+1fZ8mXMmTVv&#10;tszk32fQoUWPJl16dDkp/1SvZt3a9WvYqpn8o13b9m3cuXXv/nduQpR/wYUPJ17c//hx5P/oPfnX&#10;3Plz6NGlT6fe3Im9f9m1b+fe3ft38Nmb7PtX3vx59OnVr2ff/p8/Jv/kz6df3/59/Pn1z2fyzz/A&#10;fwIHEixo8CDChAeZ/Gvo8CHEiBInUnzoxN6/jBo3cuzo8eM/e07+kSxpsqQ/fvfu2bNXT926dOfM&#10;mStXjtw4cTqnSJEShUmTJvT+ES36jwM4Q3TsMLVD5ykdO3wwdQJl1SomPlq3biXgNRo1aYfokM3j&#10;pxNatH788Gnrlk8eOtGi+fpn99+GDRz20trlyxc3cN6oIWnWLBpiQ3QW28nDBxOmTpIxUeZjOQ8d&#10;atEM0aFTx04ePnwwkcbk6ROMWP+qXbli5ZrVqdiyWbE6dYoV7lO6d58qdepUqVPCWREvbpz4ihWu&#10;lruK5fw5q1PST5UqRen69VKlTrGK5R0UqE5vbNjAxIdPnj5+/HRq3wkU/E6dMGHikyePHTqGpgHw&#10;5w/gP4EDCRY0eBBhQn8AAPj79xBiRIkTKVa0+C9dOigEANz79xFkSJEjSZYEyeRfSpUrWbZ0+bKl&#10;uHH/aNa0eRNnTp3/9jX59xNoUKFDiRY1+jNdlH9LmTZ1+hRqVKlLy0n5989f1n377qlbty5dunPn&#10;zJU1Vw4tObXkxrUV9/btFLlS6EqJcveukwn7/vX1+xdwYMGDCf9rwoRJEyaLmzT/ZtIEcmTJTpw0&#10;cdKkiRPNmzlzfuLkiZMno0mPhgLlSeonE/61dv0admzZs2nXds3kX27du3n39v0beHAm/4gXN34c&#10;eXLly407GXcO+rl009Wpo0evXnZ72+9138cPvD/x/8iXN/+vib9/69m3d/8efvx/5MhN+Sdkw4Zd&#10;u7zR4QMQk0BMfOzQoZMnjx9QsRo2BNUpIiY+FCvaIUCgwRkzadKwYfPGkcg3jhy5ecMmjco0aNCo&#10;KSPIli1y5Mb9qGDLVi5cPHEJEoRLECBAJMqUoWNHT548fPhgeoqpE6ipoDp1wsSHTx47dOzk+coH&#10;U6dOoMrGcsUKFQxWbFm1YgU3/65cuKfq2r3LKi+rU3z5smJ1KrBgwaxWrGD1ypXixa5YnXoMuZRk&#10;yacqs3IVKxaoTn78sHHhgo/oPKTz3MmDmo9q1XnoGIoWjRo1b9sA+PP3L7fu3bx7+/4N3B8AAP7+&#10;GT+OPLny5cyb/ytXbsoAAP+qW7+OPbv27db9MfkHPrz48eTLmyc/pdy/9ezbu38PP/6/ek/+2b+P&#10;P7/+/fz72wdobso/ggUNHkSYUOFCguSm/IMYUeJEihUtXoTIxN8/jh09fgQZUuRIkv+Y/EOZUuVK&#10;li1dvkzJ5N9MmjVt3sSZU+dOmk38/QMaVOhQokWNHj3K5N9Spk2dPoUaVWrTJ//0/l3FmlXrVq5d&#10;rzbZ90/sWLJlzZ5F+48cOSZKSrx9C0JGDLogQHwI8UEEDBgr/PqFAUMEDBGFPxym8CHEBwYMFmAC&#10;FcvVZFesWLlyBQpUJz98+OSxY4eOIW+7/p0WwoEDrV3cuIHzRs3QbNp07KCwYWMPH0yYOoECFUt4&#10;LFCxjINC3gnT8k6YOj3vFMuVq1iuWF2/fmrFKe7dT7EC74rVeFanzJ83X0r9Kfbt3b9nX0p+qVMr&#10;VrjC74rVfv77TwE8daoUwVKnDp5i5SoWw06Y+ORZ8+FDHjuGokUzpJEOR0N0PtIxFI0aSWrewGUD&#10;4M/fv5YuX8KMKXMmTX8AAPj/+6dzJ8+ePn8CDfpvyhRyAgD8S6p0KdOmTp8q5dfkH9WqVq9izaoV&#10;a5R0/76CDSt2LNmy/9ZB+ad2Ldu2bt/Cjat2nLh/du/izat3L9++dseJ+yd4MOHChg8jTiyYyb/G&#10;jh9Djix5MuXKjZn8y6x5M+fOnj+D1szkH+nSpk+jTq16NevSTfj9iy17Nu3atm/jxs3kH+/evn8D&#10;Dy58uG8o6v4hT658OfPmzpE7ufdvOvXq1q9jz07r2TMkfjp1wsSHj59OnTDlmTPHTyxWrE7Bh8/K&#10;VaxYru7HAoUJUx46dgBiAlWgwAJXrBAmTOiqUyc+dugYiubNmy8h//4J4cCB/9YuX9zAefNGjZoh&#10;O3r4pEyJyUabNp1AgYo1M5YrmzdtxooFClSsWK5YBWV16hQqU6hWzSJFKhWpSZMuTJpk6tSpUqVO&#10;ZdW6lWupUqfAhhUbllXZU2fRns2RQ4QiVqfgnmLF6lRdVqxOnSq1l2+pU6xigQLViU+eO3QQhzC0&#10;OJo3x9QgR4422Rs3X5d30eoAwJ+/f59BhxY9mnRp0/4AAPD3j3Vr169hx5Y9+1+UKOcABPi3m3dv&#10;37+BB+ddz8k/48eRJ1e+nLnyJ/T+RZc+nXp169f/mYvyj3t379/Bhxc/nrs4cv/Qp1e/nn179+/R&#10;ixv3j359+/fx59e/nz6Tf/8A/wkcSLCgwYMIEyr8x+Sfw4cQI0qcSLHiQyb/MmrcyLGjx48gQ2ps&#10;su+fyZMoU6pcybJlSyb/YsqcSbOmzZs4Z0JJ96+nz59Agwod2tNJvX9IkypdyrTpP1q+fO2ixS0a&#10;HTNmXGDq5IePV6956NjBhMnVqVOl0pY65SqWq7es4rKK1alTHkygXLEqUKBBqlOAWQlm5SoWqE6d&#10;8ijOQydaNG/gfHHY5csXN3DUohmiQ8dOnjx8MHXqBKp0rFiuUsOIxdqVK1awY8N2RZuV7du2T51i&#10;xcpVrFiuXLE6RfxUokRbWJ06Vaq581PQWbE6Vap6qVPYWWnfzuoUK1fgXbH/Gn+qfKnzp9LrUOSq&#10;fXtWp+Kzmu+K1an7pfKXOuUqVieAnTDxyWPHULRoIaJRA+dr1y5aESVG5LBBiJB/GTP6A+DP3z+Q&#10;IUWOJFnS5El/AAD4+9fS5UuYMWXOpPnvyRN6AAb849nT50+gQYX2XAfl31GkSZUuZdp0qZN7/6RO&#10;pVrV6lWs/8pN+dfV61ewYcWOJdtVirl/adWuZdvW7Vu4aaeQ+1fX7l28efXu5VuXyT/AgQUPJlzY&#10;8GHEgJn8Y9zY8WPIkSVPbszk32XMmTVv5tzZ82fMTuz9I13a9GnUqVWvXj2ByWvYsWXPpl3bduwJ&#10;5f7t5t3b92/gwXc/offP//hx5MmVJ+dAzZAhatTAcaNmyBAhQiTs5OHO3Y4hO5g6gQLlitUp9KdY&#10;xQIFKtZ7V/FjYeLDB5QrVqdOIUDQYBLAU6wGsnJlMFYnPnzs5OHj0A5EQ9TAeaNGLVo0Q3by8OGD&#10;CVOnTqBixXJlkhVKVq5gxAIV66UrVqdmzmTF6hROnKxYuXIVCxTQTqBAxXLlitWppKcUKcpx6inU&#10;UlJPsWJ16upVVlpdcWXl9SvYU2LHnipl1uypU1u2sGp76u0pVnLllip16hSrvHlduYrVqRMmPnns&#10;GIoWzQg4br587drFYYOQyP8mU6482R8Af/7+ce7s+TPo0KJH+wMAwN+/1P+qV7Nu7fo17H9NmqgD&#10;sOAf7ty6d/Pu7Tt3OSn/hhMvbvw48uTHmfj75/w59OjSp1P/N27cv+zat3Pv7v07+OxR0v0rb/48&#10;+vTq17MvP6Xcv/jy59Ovb/8+/vhM/vHv7x/gP4EDCRY0eBBhQoFM/jV0+BBiRIkTKTpk8g9jRo0b&#10;OXb0+BFkRif2/pU0eRJlSpUrWbJk8g9mTJkzada0eVNmFHP/ePb0+RNoUKE8oaz7dxRpUqVLk3rr&#10;BAoUJkOGuO3yxe3btGkk6NihQ0eaNDp8QMUyG8uVq1ixMGHiwwdTXLl87BjKgwkTKFes+CJAwOBN&#10;J1CDCYPqxMeOHUN28vD/4ZMnjx1D1AzRsWzZTh4+mDB1AgUqlivRrEiTduUqlohOoGK1dsXqVGzZ&#10;s2OzYuUqVm7drlyx8u37VPBFi2acMl7qVPLkrJg3dxULuitXrKhXP3Ude3bt2rdsOcXqVPjwrFi5&#10;YsXq1ClWrk6Vcl/qFKtYnTph4mOHjiFq1IyA8wVwF4cNG/4ZPIgwoUF/APz5+wcxosSJFCtavOgP&#10;AAB//zp6/AgypMiRJP8xYWIOgIR/LFu6fAkzpsyW4sb9u4kzp86dPHvuZPIvqNChRIsaPRp0Srl/&#10;TJs6fQo1qtSpTJ/Q+4c1q9atXLt6/YpVirl/ZMuaPYs2rdq1ZJn8ews3/67cuXTr2r37lsm/vXz7&#10;+v0LOLBgvkz+GT6MOLHixYwbOz78pN6/yZQrW76MObNmzUz+ef4MOrTo0aRLg5ZS7p/q1axbu34N&#10;W3WUdP9q276NO/e/XXbsgHLlKhafaNFo0QJHLdqhQx8MRaNGhw+fTrFcuYqFHVQnPnns2KFjKHwe&#10;PuTtUANHLVo0Q4a8gaNlwcKDQXTs5MGEqVMnP3zoRAMYjVq0aNS8HaRmKA8fPnkcOuSDqVMnULFi&#10;uXLFitUpjqxcfYwFA1QnULFMsjqVUiUrVqdcumTlKpYrmq5YncLJSuepUqVOMWI049TQUqeMsnKV&#10;1FUsUE1jsWJ16hQrqv9UT5XCekrrVq5dtW7Zckrs2FOszLpCm/ZUKbanWLkC1akTnzx0DEWjRs0I&#10;N1+0OAgR8k/wYMKFBfsD4M/fP8aNHT+GHFnyZH8AAPj7l1nzZs6dPX8G/Y8JE3EAmvxDnVr1atat&#10;XaeWYu7fbNq1bd/Gnfs2k3+9ff8GHlz48N5Rzv1Dnlz5cubNnT9H7uTeP+rVrV/Hnl37dupRzv0D&#10;H178ePLlzZ8Hz+Tfevbt3b+HH1/+/PVM/t3Hn1//fv79/QP8J5DJv4IGDyJMqHAhw4YGn9D7J3Ei&#10;xYoWL2LMmJHJv44eP4IMKXIkyY9Tyv1LqXIly5YuX6aMcu4fzZo2b9r/3MCNmh0+fDphyhPNF1Fw&#10;0QwhRRrCWzQ+oGLFYnWKFatYmDDxsUPHEFdD0ahRi0aNGjha/86iPUvrW4IEDDLw4dNpLiZMeehQ&#10;y2vIDl86fvN0CtwJE2FMfDB1AqU4VixXrE5BhsyKlStXsVaA6oQJFKhYsVyBZiV6NGlWsVyhdsWq&#10;VKlTrl+/vnTpRalSp26fYuUqFu9Yrn7HYnXqVKlTrFidKqV8OaXmzp+Xin5q+ilFOlhhz47dFffu&#10;3WOBByW+EyZMeegYouYNHDggvnbR2vBvPv369uv7A+DP37/+/gH+EziQYEGDBxEO9AcAgL9/DyFG&#10;lDiRYkWL/5gwgQIA/8o/jx9BhhQ5kuRHKOn+pVS5kmVLly9bMvk3k2ZNmzdx5pwJRd0/nz+BBhU6&#10;lGhRn034/VO6lGlTp0+hRlUKJd0/q1exZtW6lWtXq0z+hRU7lmxZs2fRpg3L5F9bt2/hxpU7l65b&#10;Jv/w5tW7l29fv38B54Wy7l9hw4cRJ1a8mDFjJv8gR5Y8mXJly5clTyH3j3Nnz59BhxbNWYq5f6dR&#10;p1aN2lc0Q4aixQa3axc3b7epUYtGDRw1ahRAuWJ1inhxV53y5DFEJw+fPHnsGPJG619169WFCNkF&#10;jhodPhkyMNAAinynTnzsGKJjhw8fTJ3gYwIFKlb9+qDwd8LUqRMoUP8AY7liRZDgqYOnWLlyBUoE&#10;qFiuWEmcSHGiq4uuYsVy5YoVq1IgT4k8VapkqVOWLLUoVerUKVasXMVyRdMVq5s3T+lkxepUqZ+U&#10;ggoNCqkoJEpIS5U6xfTUohysWLmaSrVqrKugsoLq1AkTJj558tgxRM0bOF++gNDisOGf27dw48b1&#10;B8Cfv3948+rdy7ev37/+AADw96+w4cOIEytezPgfEyZNAEz5R7my5cuYM2uu7KTev8+gQ4seTbr0&#10;aCb/Uqtezbq169epndj7R7u27du4c+veTZvJv9/AgwsfTry4ceBQ1P1bzry58+fQo0tfzuSf9evY&#10;s2vfzr27d+tM/on/H0++vPnz6NOPZ/Kvvfv38OPLn0+/vvso6f7p38+/v3+A/wQOJFjQ4MGCTP4t&#10;ZNjQ4UOIESU2FDfu30WMGTVu5Njx4pRy/0SOJFmSAzhw1Ayt9ObLFy1u0QxFo0bN1wZudDrFirXi&#10;1E9WroTGApWHmiFDdOzQMeTNG61/Uf8JEbJByL8NvqhRM0Qnjx9QPHhU4OEKFKY8efhg6gTKFStW&#10;ruTGclXXrqtYoPTqjeWK1V/ArgSzOlWYlStXsVawYnXKMStXrE5NnszK1WXMrFi5YnXqVKlSp06V&#10;Ik361GlTplicOsWKVSzYrljNpn3qFCvcrE6VKkXJNyVIwSkNp1SK/1KpUqeUn2LVvDkjHK5cxaIO&#10;ClQs7NljgerUCdN3Pnzy2CFvKJo3cL527YKwQcg/+PHlz6fvD4A/f//07+ff3z/AfwIHEixocKA/&#10;AAD8/Wvo8CHEiBInUrznxIkEAOX+cezo8SPIkCI7NuH37yTKlCpXsmy5ksm/mDJn0qxp82bMJvz+&#10;8ezp8yfQoEKH8mTy7yjSpEqXMm3qFOkTev+mUq1q9SrWrFqnMvnn9SvYsGLHki1r1iuTf2rXsm3r&#10;9i3cuGuZ/Ktr9y7evHr38u1rN8q5f4IHEy5s+DDixImb+Pvn+DHkyJInU678eNy4f5o3c+7s+TNo&#10;zeLI/Stt+vTpDf/gokUzRCeat12+fIGjRi0at3//dlHLA8oV8BWsXIHiY+i4oWjUwHHjtkvIv+jS&#10;/+2iZui6oWjeqNGhk4cPpk6xuHBhcCJWJz6YMIFyxYrVqVLyT9E/xeq+K1CxYrnq3x8gK4EDY4EC&#10;FQthLFcLY8VyteJUxIisXLGyePFUxlOsOJ46xepUKZEjT5U0eYpVyhWsXLWM9dIVK5kzT9W0WaoU&#10;JZ2UIPWkRKlUUKGniLJi5QopUk4vYjVtCgpqVKidqGKyyodPHjt0DBmKRg0ct10cOEC49w9tWrVr&#10;2f7zB8Cfv39z6da1exdvXr3+AADw9w9wYMGDCRc2fHgdFCgLAND/+/cYcmTJkylXhszkX2bNmzl3&#10;9vy58z0n/0iXNn0adWrVpJn8c/0admzZs2nXfs3kX27du3n39v0buO4n9f4VN34ceXLly5kXZ/IP&#10;enTp06lXt34dO3Qm/7h39/4dfHjx47sz+XcefXr169m3d/8evRRz/+jXt38ff379+/cz8Qfwn8CB&#10;BAsaPIgw4cBx4v45fAgxosSJFB2KG/cvo8aN/4Rw2EUnFitWrjrR8UXLl0pfG/79o0XLUCdXrFi5&#10;crUClB1Ddnr2pEON265dG/4ZNcphF7hodvg4dZqHjh07fPhgwtQpTRoGGfhg6uTKFauxrmKBAtUJ&#10;lNq1sVyxegs3/y7cWJ34YOrUCRSoWHxduWK1AtWpU6xYuTrM6pTixawaOz5VKrLkU5QrU2aFmRWF&#10;F5xbxIgBY4Xo0aRLXzh9usWFFqxbzHg9I4fsLlvcNHKD29EbR5s2iRL1yVOn4cRr1GjTpobyGiBK&#10;kHhuJPoDIAwYTGCCPXuT7dudeHfyBEoUKVLEjSNHDoA/f//au38PP778+fT9AQDg75/+/fz7+wf4&#10;T+BAggUNDiwnRcoAAP7+PYQYUeJEihUhMvmXUeNGjh09fuxI78k/kiVNnkSZUiVJJv9cvoQZU+ZM&#10;mjVfMvmXU+dOnj19/gSq04m9f0WNHkWaVOlSpkWZ/IMaVepUqv9VrV7FCpXJP65dvX4FG1bs2K5M&#10;/p1Fm1btWrZt3b5FK6XcP7p17d7Fm1fv3r1N/P0DHFjwYMKFDR8OTE7cP8aNHT+GHFkyY3Li/l3G&#10;jBkcOEN0YlGiVKoUK0ze/p1GzYEbHVCgXLGC7apTJxJ6MHXqhAlTHjrUwPmiRevf8A2+fHmLZohO&#10;Hj7Nm+exEz3P9OlmzDQ44AlULFasTp1iBQqTHTuG6PDp5IoVq1Pt3b8/xcqVK1B89mDqlL8TqFj9&#10;XQF0xYpFKlasXCFEyOoUQ1auYkF05YoVq1OlLl48pXHjKVasTp1ixUoEK1cmT6J0xWrlylMuXZYq&#10;RWnmTEhebnr/ocSKlauermKBChq0UydMnY4e9YMJEx8/Tmuk4SOVT56qduhEi0YNnC9aHIQI+Sd2&#10;LNmyZsf6A+DP37+2bt/CjSt3Ll1/AAD4+6d3L9++fv8CDixu3LgAAP4hTqx4MePGjhUz+Sd5MuXK&#10;li9jtpwuyr/Onj+DDi16dGcm/06jTq16NevWrlEz+Sd7Nu3atm/jzj27yb5/vn8DDy58OPHi//wx&#10;+ad8OfPmzp9Djy5dOZN/1q9jz659O/fu15n8Cy9+PPny5s+jTy9+Crl/7t/Djy9/Pv369Zv4+6d/&#10;P//+/gH+EziQYEGDBslN+beQYUOHDyFGXEhuyj+LFy0a6tSJ/xUlj6U6dQLHbZeQfyd98ekEKpYr&#10;l7EwRYvmx0+MWbFigcKEKdouDkL+BQ3KwZc3b9EMGaKzlE4ePk/z2LFjKFo0Q3bWrGGAIJYrVl9Z&#10;uepkhxodOnn8xHLF6lRbt6zgunLFylVdV6AwYQIViy9fV38Bs1jlijDhWK5YJWblylWsWKBixXLF&#10;inJly5VduWLF6lTnFaxcxRI92lVp06xQnzrF6tSpUq9fU4IECUttL5RYuYoFincnTL+B/+bDB1Nx&#10;THyQ51FeA0Ue58/z2LFjyBA1cL5obfi3nXt379+9+wPgz98/8+fRp1e/nn17fwAAMJDPYEF9AvcH&#10;BNAPgH///v8ABQQIMKAggQUMJEyYwMTJkyhSxIkjZy6duiflygkA8K+jx48gQ4oc+ZHJv5MoU6pc&#10;ybLlynJT/smcSbOmzZs4ZTL5x7Onz59Agwod2pPJv6NIkypdyrSpU6RN+P2bSrWq1atYs2r956/J&#10;v69gw4odS7as2bNfmfxby7at27dw48ply+Sf3bt48+rdy7ev37viyP0bTLiw4cOIEytW3GTfv8eQ&#10;I0ueTLmyZcjlpPzbzLmz58+gQ282J+Wf6dP/vLHywtoLpVh0wIHjRuufbTp0XJUqdcoVJkzRaIGz&#10;0ylWrBakYoEytGvXBiFC/kmXvoGWL3DgvEWzw6eTd++YMPH/yZOHDrVodPLo0cOgwKxVq0iRErWH&#10;kJk9mzaRmsToEiOAixYxWvTIkZs3bxw1aqQoUaNGbtzs2OFGx0UdOTRqxEGBlCuQIV2xIknSlStQ&#10;nVSCYhnL5UtXMWOyYnXKps0VrlzF4snT1U+grlgNHXqq1FGkpShBgoTFKRZKrmLFAgWqUyc/fPJs&#10;5bqVz1eweeyMLaPBTh60afPYoUMnmjdutIT8o1vX7l28d/0B8Ofv31/AgQUPJlzYsD8AAPz9Y9zY&#10;8ePH/vbVW2eOHLkpUZ40YTLBs2cJoUVLYCCBAYMFBAgMGBAggAAAsWXPpl3btoAAAQYMICChgQQJ&#10;TJg0cQIl/8qUcePKnVtX754/f/+kT6de3br0ceP+befe3ft38OG3M/lX3vx59OnVr2df3h+Tf/Hl&#10;z6df3/59/PKZ+PvX3z/AfwIHEixo8CBCgvuc/Gvo8CHEiBInUqzYkMm/jBo3cuzo8SNIjUz+kSxp&#10;8iTKlCpXsiwpbty/mDJn0qxp8yZOnE32/evp8yfQoEKHEvVpTsq/pEqXMm3q9GnSc1H+Ua1qiBUk&#10;L1pLdfK24R9YsN74uHJ1qtQpV3l8sY2WB1OnuDLi+PLFDRw4atS8+drw7y8HbtTo0MnTKZYrV7Fi&#10;gerkJw+daNGoRbODqVOoUA0KuIrVKU8eOobsYALl6jSr1P+sXLGOBaoTbNigQMWqbRtUrFiudrM6&#10;5ZsV8BecXBEvXjxWLFCd+PDB5LwTqFixXFFnZf0U9lOstm935QrGK1exxsdyZd4VK1anTrFidep9&#10;qVKU5peqX4oSJC9Y9ns5BQogJj588uSxY4dOQkOG6DS08zBPxDx27NAxU4KOHY15OOaxQ4eOIWrg&#10;dm34dxJlSpUrVfoD4M/fP5kzada0eRNnTn8AAPj79xNoUKFDiRY1+u/JE3r/mDZ1+vSpv3326qlL&#10;l85cOXLixE2ZEgUKlCdOnDSZcBathAkTJLR1K4FB3LgL6BKwS2BA3gEB+AoQAABw4AUDABQ2fBhA&#10;gAADBhD/ILCAgYQJTJw4eRJFijhy5sydo2dv3z/RTP6VNn0adWrVq1mXvufkX2zZs2nXtn0bt2wm&#10;/3j39v0beHDhw3nbc/IPeXLly5k3d/4cOnIm/6hXt34de3bt26sz+fcdfHjx48mXN38e/Dhx/9i3&#10;d/8efnz58+c32fcPf379+/n39w/wn8CBBAWei/IvocKFDBs6fJgwHZR/FCly4OPKVadO4P55/OjR&#10;mx1MoEB1MvQvJS1a4KQZMuSNGrUSaTDZzJOHjiFvu4T49BXNDiZQoGK5OuoqVixQfu7k4QM1T55O&#10;oGK5crWggCtQmOzYMUTHDh9MZMnmycMnrdo+fjq5ffsW/5TcWLFc2WXF6pTeU6x2MHIFOHAsUJ34&#10;8Mljhw+mTqAax3rsKjKryadYWXaFOVYsUKBEMIGxAoYIEStKm15xYYXqCxdWsFjRYsKlS6dKQYLk&#10;JXduSq4w0aFjKBo1b8SJU6MWLZqh5YboOHdehxCJQ3Sq27l+nQ4dQ9HA7drwL7z48eTLk/cHwJ+/&#10;f+zbu38PP778+f4AAPD3L7/+/fz7+wf4T+BAggUHNmmy799Chg0dPoQYUeJEihUtLvTHjx8Te/XW&#10;mSNHbooUKE+cMEE5YYIEli0ZSJDAgIEEBjVt1lzAYMFOngR8+hwQNMDQoQAEHBUQIMAAAk0ZSJDA&#10;pMmTJ/9OmEwZV+7cuXX17O3z90/sWLJlzZ5FK5bJP7Zt3b6FG1fuXLb1nvzDm1fvXr59/f4FjJfJ&#10;P8KFDR9GnFjx4sJM/j2GHFnyZMqVLV+GTG7KP86dPX8GHVr06NFN7v1DnVr1atatXb9OnS7KP9q1&#10;bd/GnVs3bXVQ/v0GHhy4ECH/jBvftUuIP+bN+fXoUavbHD6iZs3aAWeWKE1r1iAKluDWoDJl1KhB&#10;o0J9ihMpTmQ4EF++/AL1CxDAz4AAqE587AC0IzBPHj5+/HTqBApUp4aYMHUCJXEiqE6dQGGMpXGj&#10;K1asTpUKWSrHolMmTbJyBQoTS0ydQMGEGWvmTFc2b8b/ygmqE8+eMTaBCurKFStWp44iLVXqFFNW&#10;pZ7OYMToFCVKkCB58YIFC6RSrGLFwmQInK+yvrhxAwfOG1tq1KLBjYsoRDRphgzRyauXjiFq4HZt&#10;+Cd4MOHChgv7A+DP37/Gjh9Djix5MmV/AAD4+6d5M+fOnj+DDv2PCZN/pk+jTq16NevWrl/Djo16&#10;374m/27jzq17N+/evn/79revXj1158qNmxIlypMmTCZIiM5g+oLq1q9fZ7CgAXcG3r8zkMBgPHkJ&#10;DM6jl8BgPfv26xcwWCB/vnwCC+4TyK9f/4D+/gEOCDAgQMEBCwIEEACAYUOHDyFGlDhxIgMAFzFm&#10;1LiR/2NHjxgZABA5kmRJkydRplQ5csACAC9hxpQ5k2ZNmzYZBACwk2dPnz+BAg0AgGjRogICBCjA&#10;IECAAU8HFCAwlSqBBQsILNC6dSuDBQzAhhUrQQIDCQwYSGDAQAIDCRIYSGAggYEECQwYVGCwly+D&#10;BQ0YMGgwmDBhAhAILFgAwcIBBI8RZDiR4UTlExpMLFnSrNmgQYHMrPnzR1MoUKc7dSJAgE9r160x&#10;dQIFKpYr27E6dYrlinfv3rGAA3c1nDirU6WQU6JUKgeXUs9LnTrlKhaoTp1AxdK+fbsrV6zAu3IV&#10;KxYoUJ0w8eGDyY8fGX86gYrlyhUr+6dKlaJUqtQpV/8AWbE6RQkSpBmLFrE6dQoSlodYvJyKRTEW&#10;qE58otHiwIEWrV27fHHjBg6ct5MotxnxRq1ltGiGYkaLRs0bt10b/uncybOnz57+APjz96+o0aNI&#10;kypdytQfAAD+/kmdSrWq1atYs/5jwuSf169gw4odS7as2bNo04KtV+/Jv7dw48qdS7eu3bt488qN&#10;ku6f37+AAwseTLgwYCb/EitezLix48eQI0t+7I8fv3370jmxZ6+eZ3qg1alLR5r0OXOoU5srx7oc&#10;udfkxsmWLU6CuNvipujerVuK79+/owgf/iSK8eNQokSBEiUKlOfQo0uHPsEJlOtQnjyBAuWJ9+/g&#10;n0D/eQLlCZTzT5w8Wf8Eivv3UKLIly9FShQp+KVM2b9fnH+A4saNmzCOXDmE5sydO5cu3bp16ujV&#10;s1fR3r17+/ht9Nfx30eQIUWOJFnyI5N/KVWuZJnyyRN1/2TOpFnT5s2Z95w4+dfT58+f3vjEOkUJ&#10;0tFSp1zl2bWLlpB/Tx7QoiUNUyxXWbWC4pPHq51o4KIZMkSHjp08fDBh6tQJVCy4sRYQ6NQJ1N27&#10;nUDF4uuKFStXrlixOlXYcGFWrhSzYszK1ePHrE6VokyJUqktW05t3szKVaxYrkSPdhUrlixXrE6t&#10;PtWKlatYsUCB6oQpDx9MoEDheBTLt29XrEpRIg6J/1IpV65OnSrV/BQORoxcsYLkBYsXL6VYsXLV&#10;iQ+fTqA6YTIkxLyQDRxo7WLvyxc3+PGNcANX35s3avm97efmixZAIf8GEixo8KBBfwD8+fvn8CHE&#10;iBInUqzoDwAAf/82cuzo8SPIkCL/MWHy7yTKlCpXsmzp8iXMmDJTnjsX5R/OnDp38uzp8yfQoEJ3&#10;Pqn37yjSpEqXMm3qNOm4Kf+mUq1q9SrWrFq3cu2aDsq/sGLHki1r9uw/Jv/Wsm3r9i3cuHLnsnVy&#10;7x/evHr38u3r9y/gvkz+ES5s+DDixIoXM278j8m/yJInU44MBcq6f5o3c+7s+fNmf02a/Ctt+nRp&#10;av/UWEHy4hoSpFPRfO2itWHDPyG+qBWqUcNBJ1DCMWHKY/w4nWiG7ORp7pxPJ1DSQcWqXp3AglCx&#10;tnMHBSqWq/DhWZ0qZf58qVPqWbE65d49K1au5s9ndeo+/kQstiTq3x9gI0UDFS1SpGjRI0YLFzVc&#10;NGkSo0mcNlXchAfPHlGiZs3a0ShWyJCsTpUyWYpVrFigYrFyycqVKx2KFLEqBQknK1auXIHywydP&#10;UEyY+BiiRetf0n8bmHKg9RTqUyC7fFXldhUrN1+7aG349xVsWLFjx/oD4M/fP7Vr2bZ1+xZuXH8A&#10;APj7dxdvXr17+fb1+48Jk3+DCRc2fBhxYsWLGTf/dlyYHLkp/yhXtnwZc2bNmzl39nzZyb5/o0mX&#10;Nn0adWrVpqGMG/cPdmzZs2nXtn0bd27c5qL88/0beHDhw4n/Y/IPeXLly5k3d/4cevIm9/5Vt34d&#10;e3bt27l3187kX3jx48mXN38efXr1/5j8c/8efvx7E+jT+3cff379+/nfnwDwnD17/woaPPgvGihQ&#10;pSBBKsWHg0Qh/yru2mXIUDRDdvTo+SCHjh07efLwOcknTx46efi4fJknD6ZONEGB6oQTEyYEDUbF&#10;+gkUlNBYRF25OlUqaSlKlEqVOgU1alRWVF1ZtcqKlStWXFkl2sIqLCtXrk6dKoUW7alTrEq5fXuK&#10;/xUrV7FAderEh08nULH69nXTCJTgWLFcsWLlChSoTqAaO24cy5UORYpcsTrFKhaozaA68clDJ3Ro&#10;arT+mT59WojqDaw3CBECYQMHWrR32b5Ni4OQf7x7+/4NPLg/AP78/TuOPLny5cybO/cHAIC/f9Sr&#10;W7+OPbv27eWYMPkHPrz48eTLmz+PPr369eLFiRv3L778+fTr27+PP7/+/fSb+AP4T+BAggUNHkSY&#10;0OC+fUz+PYQYUeJEihUtXsR4kck/jh09fgQZUuQ/J/bs/UOZUuVKli1dvoT5r8m+fzVt3sSZU+dO&#10;nj11MvkXVOhQokWNHkWaVOk/Jv+cPoUa9Z6Tf/9VrV7FmlUrVib/vH4F+9VXNDt2qAn5l1Zt2g3g&#10;8uQBBQpTtGiGDJGIY8dOHr58MGHiQ4dOHj6F+eTJQ8cOH8aN8+ipgwkUKAQNGLlilTmzq1idY7ly&#10;xepUKdKlS7FCnVp1aletW8eK5coVK9o6FLHCjftUKd69eZ86VUr4KVaxQB3v1AkTpk6xnD9/3mhH&#10;rFigrFvv1AnU9u2dOoECH0v8DjduYp2PBarTekyY+OSxY8fQ/GjeaNH6l1//fv7/mAD8908IwQ0G&#10;Dwr5p3Ahw4YOHyr0B8Cfv38WL2LMqHEjx47+AADw928kyZImT6JMqdKJPXv/XsKMKXMmzZo2b+L/&#10;zKkzphQp5v4BDSp0KNGiRo8iTap0KJN/Tp9CjSp1KtWqVf1N8PdvK9euXr+CDSt2LNmwTP6hTat2&#10;Ldu2bv85uXfvH926du/izat3L99/Tfb9Cyx4MOHChg8jTmyYyb/Gjh9Djix5MuXKlv8x+ad5M+fO&#10;+5r8Cy16NOnSpkkz+ad6NevWrltv4OaNDh07dKJFM0SHTok4du7kCc4nj51ohgzRsaN8OfPlhujk&#10;6RRreoYGi06dKlXqFHdW3r+fOlVq/Kny5WPFAuVqPav2rlzFigVqfqxYrlixOqVfhyJW/gGyOnWq&#10;VEGDBU+dYrXQVSyHoEB16gQqVkWLFUFldHQD/1THjp1AhgQ1slMsk65OlaK0RZGiWC9lgeo0sxMm&#10;Pnns2DFEzRs4Xxw4/BM6lGjRf0z+JVW6lGlTp0+b+gPgz98/q1exZtW6lWtXfwAA+Ps3lmxZs2fR&#10;plXbxJ+/f2/hxpU7l25du3fx5tULV92ECff+BRY8mHBhw4cRJ1a8mDCTf48hR5Y8mXJly5f/NRn3&#10;j3Nnz59BhxY9mnTp0Ez+pVa9mnVr16//Ndm3719t27dx59a9m3fvf072/RM+nHhx48eRJ1d+nMk/&#10;58+hR5c+nXp169f/Mfm3nXt37/+Y/BM/nnx58+fLM/m3nn179+/h/+PAYRc3b9SiHTpUIpAh//8A&#10;qVEDR8sXNTt2OoGKFQuUw06Y+NihY8dOHkydQMVy5QrDAi6lQoY8dYqVq5MnWalcqdIVKFcwY8aa&#10;CapTp1iscrpidapnT1Y5HsVyxYrVqVOlkiotdaopq6euXMUCRTWW1atYQcXa6kgGKFCdwooVC6os&#10;qFiuXLE6VaqUmx07HLVxg6aNjbs18tYAAaLEkSBOnDQZ3ISJ4cOIEU9gwrhxk8dOIkt4AgVKlChS&#10;pkwZR66c53Pp1NGzZ+/evn38+O3bx4/fvn0A/Pn7R7u27du4c+ve7Q8AAH//ggsfTry48ePImfxb&#10;zry58+fQo0ufTr26defmpEj5x7279+/gw4v/H0++vHnwTP6pX8++vfv38OPLX+8PChQJ9/7p38+/&#10;v3+A/wQOJFjQ4EGECQUy+dfQ4UOIESVO/NeEH79/GTVu5NjR40eQIf812ffP5EmUKVWuZNnS5Uom&#10;/2TOpFnT5k2cOXXu/NfE3z+gQYUOZfLP6FGkSZUuTcrk31OoUaVOpSqEA4ddvriB4wpOyTNu3KIZ&#10;MhTNmx1MoEC5YusqFihQnTDxwdQJ1F1QsVyd4nuiAo9SpU4NZuXKVSxQoDrxwQQKVKxYoDDxwRTL&#10;1eVYnUCB6tSJD6hTlERTOsXKdKxOqdmIAOWKFatTlGRTKlW79qlTrFi5chUrFijgsYQPJx4L/9Rx&#10;UKJEOarRyflz6J1AxXLlKtb1WKC0dwKxx893P3zEi8+Tx84hcBz+rWff3v17+O2Z/KNf3/59/Pn/&#10;+QPgzx/AfwIHEixo8CDChP4AAPD37yHEiBInUqxokcm/jBo3cuzo8SPIkCJHkuQ4Tpy4fypXsmzp&#10;8iXMmDJn0nTJ5B/OnDp38uzp8ydQnf78Tfhn9CjSpEqXMm3q9OlRJv+mUq1q9SrWrP+a+PP37yvY&#10;sGLHki1r9uy/Jvz+sW3r9i3cuHLn0o3L5B/evHr38u3r9y/gwP+a7Ptn+DDixEz+MW7s+DHkyI+Z&#10;/Kts+TLmXbu4cfO14R/o0P82cChN6zSHHv89ptyKxuc1Hzt8OoGKZTsWKFCY+PDBBMoVK1anTpUq&#10;brwUDwY8SpU6dSqWK1auYmHClCdPp1iutncCBSoWqFjiY4ECFcuVK1anSpU65cpVrFigOmHKk4eO&#10;JxanSlHq7x9gKYGlTp1ixcpVwlgLY4EC1QlULFcTXcWyGAtURo1/ZHTy+BFkJ1CgOpXsBApUJ5Wd&#10;arzphAkmJj987uSxaYdONG4b/vX0+RNoUKE+mfj7dxRpUqVLmfoD4M/fP6lTqVa1ehVrVn8AAPj7&#10;9xVsWLFjyZY1y+RfWrVr2bZ1+xZuXLlz6bKdQo7cP717+fb1+xdwYMGDCftl8g9xYsWLGTf/dvwY&#10;cmMm9/5VtnwZc2bNmzl39vyPyT/Ro0mXNn0a9T8m/1i3dv0admzZs2m3bsLvX27du3n39v0beHDf&#10;TP4VN34ceXLly5k3d/7Pyb1/06lXt87kX3bt27l39869ib9/48mXJw/OkCE6hrxx+Pcefnz54MDZ&#10;cBMrFqhOnUD1BwWwUyc+dOjw6RQrlqtTpUpReggxIg8GJ0qxAoURIx860aLxicXqFCtQJGOZjAUK&#10;VCdMnVydogSzFKtYmGp2woQTkytXpyyxgASJEqVTp1gZNeoqqdKksTphwgQKlCtWVKu6ioU1Fqit&#10;nTptigEqbCxXrliZZeXKVSxQbDt1woSJ/w+fTjcexQLVqROoTp0w2alThw4dQ9640aL1L7HixYwb&#10;O/7H5J/kyZQrW778zx8Af/7+ef4MOrTo0aRL+wMAwN+/1axbu34NO3Zsf03+2b6NO7fu3bx7+/4N&#10;PHjuKObM/TuOPLny5cybO38OPbryfU3+Wb+OPbv27dy7e99OLkoTcf7K/7tn75/69ezbu38PP758&#10;9kz+2b+PP7/+/fz/MQH4T+BAggUNHkSYUOHAJvz+PYQYUeJEihUtXqTI5N9Gjh09fgQZUuRIkv+e&#10;1PuXUuVKlkz+vYQZU+ZMmjKd3PuXU+fOnBy8UQPq699QokRpHf33T4ivO7FiJdrCylUnV/9VY/Gh&#10;kycPpk6gXJWiFFbs2FKUvGBBS4bBiU583OY5BM5Xp1KlKFEqdQoUJkyg/ILqlCcPH1CuWJ1CzArU&#10;HDp0Dh2i5s0OKFalLFtqUYpVp0588vDB1AkUqFilY4HqlLoTpk6uWLE6FfsUK9qubLuKlRsUqE6i&#10;XMSKxarU8OGUKJU65SpWLFCdMPHhEysWJRpcWIHC7ioWqE556NAxZChaNGrgwPni8E/9evbt3btn&#10;4u/ffPr17d/H7w+AP3///AP8J3AgwYIGDyI06A8AAH//HkKMKHEixYoV7Tn5p3Ejx44eP4IMKXIk&#10;yZIdoaxb928ly5YuX8KMKXMmzZou6zn/+adzJ8+ePn8CDSr05zhx/44iTfpvHZN0/55CjSp1KtWq&#10;Vqsy+ad1K9euXr+C/cfkH9myZs+iTat2LduyTvb9iyt3Lt26du/izUtXnBQm//4CDix4MOHChg8j&#10;/veE3r/Gjh9DZvJvMuXKli9jtvyk3r/Onj+DDi3aM61onVyxYqUoRyw+eV7bAWenEyhQsVhRogRp&#10;NyRKlEqxKlWKkpfiXihRWsTgQDRvvnyBo4aplJfqXiCtwoMnD3c2cRBdM2NmzyZOj94ECsTGkaM3&#10;Zp49a1YmTaNEW+7fCGEoGv9ohgDSsWMnTx4+nWK5igUKFCY+nVyxOnWqVMWKp065YrXR/1WsWKA6&#10;dfo0wpWrUpRQovSyEhIlVqxAdcKEKRYrVqW6uPETixWrU6xA8aFDjWg0o9SQeuO2619Tp0+hRoXq&#10;5N4/q1exZtW61R8Af/7+hRU7lmxZs2fR+gMAwN8/t2/hxpU7ly7ddFD+5dW7l29fv38BBxY8mDBf&#10;J/bs/VO8mHFjx48hR5Y8mXJjdVD+Zda8mXNnz59Bh/Y8hdw/06dRn643AYo/f/9gx5Y9m3Zt27dj&#10;+2Pyj3dv37+BBxf+j8k/48eRJ1e+nHlz58eb8Ps3nXp169exZ9e+3R8T70ya/BM/nnx58+fRp1e/&#10;fjyUdP/gx5c/n8k/+/fx59e/Pz+UdP8A/wkcSLCgwYNChFCLVYoSpVOnHNWI5s3Xv3/g8oCKxTFW&#10;KUqQvECCRMlVJ1CuTp2iRKnUKz527DirkICaIUyYYpWiRAkSJUqnXGGiU8eQIWrcdnHzRq0pNXDU&#10;8IACxarUqVh0fPmiRmcPHz558lSbZiQatbNoDWGKFYtVKUqUTrly1QlTLFanSunde4oVq1OlSp1i&#10;FSsWqE6dPImIFetUqVKUIkPy4gXSqVixQMXa3KmznTJtZLk6RdoVH3DcUnMD542aa9fguNH6R7u2&#10;7du4bT+h96+379/Agwv3B8Cfv3/Ikytfzry58+f+AADw96+69evYs2vfvp3clH/gw4v/H0++vPnz&#10;6NOrXz++CT9+/+LLn0+/vv37+PPr308/XRSA/wQOJFjQ4EGECRUelFLu30OIESXyY8Lk30WMGTVu&#10;5NjRI0Z/Tf6NJFnS5EmUKf8x+dfS5UuYMWXOpFnTpZN9/3Tu5NnT50+gQXf6Y2Ju3DgmTZiM+9fU&#10;6VOoUaVOpVrVqtQo5/5t5drVK5N/YcWOJVvWLNko5/6tZdvW7du3G/jwOeUFCxZIrFitScLh3z9u&#10;3Ox0isWqVClKkBRDokSJVac8eTCBotzJkDduu3Zha2AAUyxXrlidOtUKFB8+hnytBufNtS8htHbN&#10;puWNTp48mHTz8bZLCAcOtHb58gXO/5s3atZCRKPmzRs3bob4gIoVy5UrUHz4dOIei9WpUpTElyp1&#10;yvypUulPsYrVHtR7EbFiuXLFqtT9+6dYxerUKRZAVwJB5clDp4yNWK5YMWSFyVC0iOB8gfNm0SI4&#10;br44/Ovo8SPIkB6jpPtn8iTKlCpX+gPgz9+/mDJn0qxp8yZOfwAA+Pvn8yfQoEKHEiUqjty/pEqX&#10;Mm3q9CnUqFKnUmXK5B/WrFq3cu3q9SvYsGK7lpPy7yzatGrXsm3r9i3bKOf+0a1r925dKUzs/evr&#10;9y/gwIIHE97X5B/ixIoXM27s+B+Tf5InU65s+TLmzJonO9n37zPo0KJHky5t+nM9Jv//VrNu7fo1&#10;7NiyZ9OuzVqKuX+6d/PuzeQf8ODChxMvPnxKuX/KlzNv7pwWLW7gwHnjEyuWK1d8aP3rXu/Jv3++&#10;MGFiVYoSekqlTrFyBcqOHW/guO0CFy2aofzRvHHjNg3gggOdQBXkA27DBiH/GG7gsGsXLVr/KFKk&#10;RYsbtWh2+HS0E23XP5H/NvgCRw0lyjkf7NChRo0bOEN2aNqhQwcTKFeseLI6VQpoUEqUShUtespV&#10;LKVLY8GIFQtULFesqLoC1akTJq2YOnXClMeOnTpnanSKdTYWKDqG2BqitssXN27g6ILj5ovWhg3/&#10;+Pb1+xfwPynl/hU2fBhxYsX+APj/8/cPcmTJkylXtnzZHwAA/v519vwZdGjRo0dHOfcPdWrVq1m3&#10;dv0admzZs1cz+Xcbd27du3n39v0beHDe5MT9M34ceXLly5k3d74cyrp/06lXt249yrh/27l39/4d&#10;fPjw+5r8M38efXr169n/Y/IPfnz58+nXt38ff/wm+/719w/wn8CBBAsaPCiQX7ly/xo6/Odvwr+J&#10;FCtavIgxo8aNHDtWnFLun8iRJEsy+YcypcqVLFuuFDfun8yZNGvK3EWNTidXPEHZ8QbOl69/RDnQ&#10;4sDhXpN/4E59+XJFixYwly7tQeQMWq5btzyYK1eOnFgFERQAUaBECZIKBaJ5e/uW/9suDkKE/LuL&#10;9y4tWhv+bdhAy5shO3kK0/HG4d8/Dhx2cQMHjhofPrFWrYiFyZAhcNy4gfsMzlAeUKxOlSpFKbVq&#10;SpC8QIJEKXYpSqVOxbqN29UKV7xj+XYF3FUsUKA6GcfE5w4dO3bypKnhBxMfPoao0eGDnQ8dbhx2&#10;ed/lK7yvXRw4/DuPPr369f/GifsHP778+fTr+wPgz9+//fz7+wf4T+BAggUNHhToDwAAf/8cPoQY&#10;UeJEihSf0PuXUeNGjh09fgQZUuRIkhyZ/EOZUuVKli1dvoQZU2ZLceP+3cSZU+dOnj19/uT5hN4/&#10;okWNHkXK5N4/pk2dPoUaVWpUe/9O/l3FmlXrVq5d/zH5F1bsWLJlzZ5Fm1Zsk33/3L6FG1fuXLkT&#10;7v3z568cuSdQnDABvO7fYMKFDR9GnFjxYsaNC08p90/yZMqVmfzDnFnzZs6dN48T90/0aNKl/9EC&#10;BQnLaiyUQNHx9U/2bNr+gNhhRQkSJC+UQNHx5s2Xr10b/h1Hnlz5BuYECNDaFZ0Wh3/VqwsR8k+7&#10;ECHcwIHb9U88LVoc/p1Hj16IkA0cvNHhgwlTJ0wfwO3asIHWflq7vAH0xifWqVKUDiI8CGkhJEql&#10;IHnxgmUiJFagQMWK5coVDFceP8YKGQsUSZKd+OShk6dTJ09/atihBm5mNDt8MPH/4UPH1wZatHYB&#10;3eVrF60NG/4hTap0KdN/5ab8iyp1KtWqVv0B8OfvH9euXr+CDSt2rD8AAPz9S6t2Ldu2bt++bcLv&#10;H926du/izat3L9++fv/eZfJvMOHChg8jTqx4MePGiKWY+yd5MuXKli9jzqz5shN7/z6DDi169L8m&#10;9uz9S616NevWrl+ztufkH+3atm/jzq37H5N/vn8DDy58OPHixn87ufdvOfPmzp9Df87kH/Xq1q9j&#10;z659O/fu3r9bF0fuH/ny5s838efvH/v27t/Dj9++3JR/9u/jz/8vzykvVQBWgQQJlDc7efIYMgRu&#10;wz+HDn2FwAQKVJ483Lh5o7aR/xo4Xxz+hRQ5kqTIBQT+pVS5kuU/IUI4cBDyj2ZNm/+ECPm3c8OG&#10;XeCiGTrkzRs3X0CE/FO69B+3PHlinTpVqhQlq1chZYVEiVIpSljAVsFCiVWnTphAxXK1wlVbt21j&#10;geo0148fPnns2OGDiS8bEtLAceMGLpodw4YM7fonhAMHWo8hcxAi5F9ly5cxZ/53Lso/z59BhxY9&#10;2h8Af/7+pVa9mnVr169h+wMAwN8/27dx59a9mzdvJv+ABxc+nHhx48eRJ1e+nDiTf8+hR5c+nXp1&#10;69exZ6ce5dw/79/Bhxc/nnx58+Ob3Pu3nn179+/XP3ki7l99+/fx59e//369J/8A/wkcSLCgwYMI&#10;/zH5x7Chw4cQI0qcSLGhk3v/MmrcyLGjx47moPwbSbKkyZMoU6pcybKlS5Ljxv2bSbOmzSb79v3b&#10;ybOnz59AeZ6L8q+o0aNHOXAwRIdOtF2+fBkC5YqVK0yYqAn592+DN2+HPhjytsuXWW7gvKkFx80X&#10;LSH/4sqdSzcugQX/8urVK0SINzp2DHnjwOGf4cOIEx8WwoEDLVq7fHHz5WvXBib/Mmv+J8Rbp06s&#10;TlGiVKp0aUqoUUNavdqLFyxeIJ2K1akTHz6dQK1wxbt371igOvnhwyePHTt5kuexMycENXDQvUWL&#10;Ro2bECH/sgvZwL27kH/gw4v/H09evDoo/9KrX8++vXt/APz5+0e/vv37+PPr3+8PAACA/v4NJFjQ&#10;4EGECRMy+dfQ4UOIESVOpFjR4kWMEP01+dfR40eQIUWOJFnS5EmRT8jRq2fv3j1+/v7NpFnT5k2c&#10;OXXubLLv30+gQYUODbqPibp/SZUuZdrU6dOk9J78o1rV6lWsWbX+Y/LP61ewYcWOJVvW7Ncm9/6t&#10;ZdvW7Vu4cJn8o1vX7l28efXu5dvX79+65MT9I1zY8GEn9+79Y9zY8WPIjjns2vUrG7BcQTx4oKdu&#10;Xbpz5szd+/dPiJB/qf9549PJNZ9OoEDx8eaNAy1au3TveibBFy1fwbkNB1cc/xw3brs4/GPe3Plz&#10;5gQW/KNenfquaNE6uXIVyw4tWv/Ejydf3vwGDhyE/GPPnsm/fxs2cPPmzVc0UKBYlaJEqRTAUwJP&#10;lSpF6SClUqUoMaRUilUsUJjs2KFDh08nGK42cuQYC1QnPnny2Clp0k6dQka8eaNGLRo1b744/Ktp&#10;8ybOnDp31rTn5B/QoEKHEi3qD4A/f/+WMm3q9CnUqFL9AQDA4CoDCQy2LuhK4CuBAQTGjmXAQMKE&#10;Jk6cQIkyZRw5c+bS1bPH7x/evEz+8e3r9y/gwIIHEy5s+PBfe07+MW7s+DHkyJInU65sOfKTev82&#10;c+7s+TNnf/723bNXj966df/pmJQ7Z+51uXLkypEbN47cuHHidoubMkWKlCjCoUT5Z/w48uTKl/tr&#10;Uu8f9OjSp1Ovbl1dE3//tnPv7v07+PBM9pEnz28fv/T8/LFv/8+fv3/+/P2rb/8+/vz69Tu59w/g&#10;P4EDCRY0eNAghXP/GDb8588fOSfj/lW0eBFjRo0bOXb0+NFiuSn/SJY0eXKCOnX16tm7t48fP3//&#10;aNa0WZODL3DUovXsKY2aN27cdm34dzRXLiXgfAn59/TfLjudQFXFZGgXN2/UqEWLZojOIbHOlOzy&#10;xQ1tWnBr13LbxeFfXLlz6cZdsGDfP717/3GLFi0PJkx5vAkR8g/xvw2LN/z/c/wYcmTJ/yAI2UWN&#10;Gp9Yrlx1cuWKVSlKlE65csXq1KlSq0tRcl3qFCtWsTrxsVOHGjVDdvh0EhELeCxXw13FigWqk588&#10;y+/YsUMHuqFoIahVrw5u14Z/27l39/4dPHd/9+qtM0eO3LgoE544YcJkggQGCwgMsB9AAAD9+gUE&#10;GABwQIGBBBYsAODP37+FDBs6fAgxokR/AAD4+4cxo8aN//zts2eP3jlz5MRJkQLFSZMJEloyePly&#10;wQIGNCXYvIkzJ4MGDRb4XEAg6IABAQIIOBpgwAACCxgwkDCBSZMnT6BIETeu3Llz6urd8/cvrNix&#10;ZMuaPUuW3pN/bNu6fQs3/67cuXTr2o3rxN6/vXz7+v0L+G+Tff8KGz6MOLHixYwb/3Oy75/kyZQr&#10;W76M+R8Uev86e/4MOrTo0U7u3fuHOrXq1axbu34N+58Te/9q276NO7du3fSkOHHCxAkTJ+b48fv3&#10;j98TKP+aO38OPbr06dSrW7/+z5yUf9y7e//O5J/48eTLl98FDhy1aIbouHdvyFA0auDAcaP1b0Oe&#10;R49wxALIB9w/guD4dOoEqlMnPnfyYIKIiQ+fPBXp0BmkxBc3jhx9+eIW0tcuWhv+nUSZUiXKBQzq&#10;/YMZU+bMmBzA1eGDCVMeahz+/QQaVChQIUIgcIgGChSrUk1LnTpFiRKkUv+grMZyxUqrVlddY4Hy&#10;5IkPHWrgwFGjZohOHj4fOnUCFUuWqlF1Ha1Bo0FvBr4H/Po1AMGAAMICABxGnBiAAAEBAgwYQEAy&#10;gQWVGzDAnDmzBAYSPH+eMKGJkydPpIgrl86eP3//XL+GzeTfbNr+APjz90/3bt69ff8GHtwfAAD+&#10;/h1Hnlz5cubI6z158k/6dOrVrV/Hjt3fvSfixJkbNwXKkydNmEyQkF4CA/YMJDCAH18CA/r0F9xf&#10;QGABgQH9BwAMEEAAgIIGDQZIOGDAAgYOJUxo4uRJlChTxJEzl44ePXv7/oEMKXIkyZImT6JM+a/J&#10;vn8uX8KMKXOmzCb+/uH/zKlzJ8+ePn8C/dfE37+iRo8iTap06b8n9P5BjSp1KtWqVpvcu/dvK9eu&#10;Xr+CDSt27D8n9v6hTat2Ldu2bt+iXbfuybh/du/ec+KkibkoTv4BDix4MOHChg8jTnwuyr/Gjh9D&#10;ZvJvMuXKlilz4EbNkCE6nj9/NhTNGzhwvjhwo8bn0aMZsfL4+ifbjqtSlCixYhXLFe9YvkF14pPH&#10;jiFDzpL4Sq48+a7mHDb8iy59OnXqDBik+6d9O/fu231Rs4NpPB9qG/6hT6/+n7999taZK1du3JQJ&#10;FjhkyIABAf8CBgAaCBBAAACDBw0KALAQQIAAAyAWKECA4gKLFhlk1MjA/wEDBhIYOGDggGTJDyRM&#10;mChRAlAIQdiwBavFQcg/mzdx5tS589+ECU4mPPk3lGhRo0eRMvm3lKk/AP78/ZM6lWpVq1exZvUH&#10;AIC/f1/BhhU7lizYc1Gi/FO7lm1bt2/hxv33pF69f3fx5tW7l29fv/6aNPk3mPA/f/bUmRs3ZUoU&#10;KE+aMJE8QUJlCQwwS2DAQAIDz59BN2CwgDRpAqdRExiwekAA1wIEBJAdYMCABQsYTJjApIkTKFKk&#10;TBlX7ly6evXu8fu3fDmTf8+hR5c+nTp1Jv+wZ9e+nXt379/BY2fyj3x58+fRp1dP3km9f+/hx5c/&#10;n359J/fu/dO/n39///8A/wkcSLCgwYMHndj7x7Chw4cQI0p8yI/clCZNoPzbyHHjPSb0/okUaa/J&#10;v5MoU6pcybKly5cv10H5R7OmzZtM/uncyZPnhg27fIGjFs2Q0aPRklLzBs4XLSFCwB3KQ9WMGRKG&#10;qIGjxZVOKFSpSImdNIkRo0WPHil648ZGGSRwgwgRsoGD3bsbNgj5x7ev37+AJTAIQDjAgMMDCChW&#10;vGBBAwYMFjCYTHnyAwaYM2veLKGzhAlMmigwYSKFDjdr2OzZkyePHTt5Yn/gwyePHTp07Oi2Qyda&#10;NG++aG0YvsHXN0N28ijng6m5cz7Q80ifLt2OHTqGoiGBxo3bLg4b/on/H0++vPnz4ps02fevvfv3&#10;8OPLb8/kn/37/gD48/evv3+A/wQOJFjQ4EGEA/0BAODv30OIESVOpAhxnDhx/zRu5NjR40eQIf81&#10;2bfv30mUKVWuZNnS5b4mTf7NpFnT5k2cOXXOZMLk30+gQYUO9bfPnrpz5cqNEycFihMnTSZMkMBg&#10;wdWrBAgsWCAhwD+wYcWOJVuWLJN/adWuZdvW7Vu4cdNOEDduHDlz59LRo1fv31/AgQUPJuzE3j/E&#10;iRUvZtzYsZN79/5NplzZ8mXMmTVv/vek3j/QoUWPJl3adGhxUf6tZt2a9bkn/2TPls3En79/uXXv&#10;5t3b92/gwXNz2OXL/7gvIhX+LWfe3HkTf/7+TadOnYOhPNnpRDNkiI4h8NTA0fpX3ry4cXz4xHLl&#10;KhYoTJjy0JFmJ9Yp/KdYuYrV3xVAVwIHuorViY+hXbvsOfnn8CHEiBInRiTHQMK/jBo3cuRIaxdI&#10;Whv+kSxp8iRJX77o8OGTx5AvXxs2/NvADRw4b9SiRTNEh84HOkINRYvmDRw3X7U2bPjn9Ok/WuCo&#10;HaJj1U6erFq3cs1qxw4dQ9GQPPPli9aGf2rXsm3r9u1aKFDU/atr9y7evHrrMvnn968/AP78/Sts&#10;+DDixIoXM/YHAIC/f5InU65s+fJkKeXK/evs+TPo0KJHk/7H5B/q1P+qV7Nu7fo16ntOnPyrbfs2&#10;7ty6d/OuzYTJv+DChxMvbvw48n/+/DEY8O859OjSp1OfzuQf9uzat3Pv7v07eOxM/pEvb/4fk3/q&#10;17Nv7769E3v/5tOvb/8+/vxO7t375x/gP4EDCRY0eBBhQoRO6v1z+BBiRIkTKZKLEsXJuX8bOXbc&#10;eI/JP5EjR9abMIHfP5UrWbZ0+RJmzJgbfIHzdtMbOF0Q/vX0+RNoE3/+/hU1ajTPKUhLKYEyRM0b&#10;N26+aG34dxXrv3FlWLGiBAkSJVeYMBnyxS3WKUqUIEEqdcpVJ7lzQdUF1YmPHW8cOPhr8g9wYMGD&#10;CRcmvGDAP8WLGTP/9hUtGh3JdAxFi0aNG61/mzl39nwIE6ZYrFjFyhMtGrhdHP4J2bWLGzjZ4Lx5&#10;M0IN9zdu3HbRosVhgxAh/4gX/7fBFzhv1KJFM0QHenQ706nbyXPdTnY6hqjhykWL1oZ/48mXN38e&#10;ffkoUcz9c/8efnz5890z+Xcfvz8A/vz98w/wn8CBBAsaPIjQoD8AAPz9ewgxosSJFCFCUafun8aN&#10;HDt6/Agy5D8m/0qaPIkypcqVLEvSe/Lkn8yZNGvavIkzp0wmTP75/Ak0qNChRIv+u3dPAoF/TJs6&#10;fQo1KlQm/6pavYo1q9atXLtWZfIvrNix/6KU+4c2rdq1bNU6ufcv/67cuXTr2r3rxJ69f3z7+v0L&#10;OLDgwYT/Pan3L7HixYwbO35MbsqUf+mY+PuHOTM5ck6cTPkHOrTof0+eqPuHOrXq1axbu37dmhYt&#10;X9zA2ba9K4GTf7x7+/7dZN++f8SLE9/V6VSp5a7y+PoHPbp06bZQxIrlylUeb7T+eacVLU+eTuQx&#10;8aFDx5B6Q9HaU6PmDZyvDf/q/2PyL7/+/fz7+wf4T+BACQzK/UOYUCFCcKBOnaJE6VSnPHToGKIG&#10;jtY/jh05UqPGpxMokiRjnQTViQ8fO4a8+dogRAgHmhuE3IRQi9ZODhyE/AMaVKhQDru4gaOWNJoh&#10;pkzpPIVKx85UOv9VDUXzhivIhg3/vH4FG1bs2LDixI37l1btWrZt3UKZ4u/fXLr+APjz90/vXr59&#10;/f4FHNgfAAD+/h1GnFjxYsaIndy790/yZMqVLV/GnPkfk3+dPX8GHVr0aNKd10GB8k/1atatXb+G&#10;HfufvyZN/t3GnVv3bt69ff+jR4/Bgn/FjR9Hnlx5cib/nD+HHl36dOrVrTtn8k/7du7a65mTIoUJ&#10;kyhN0v1Dn179evRO7PHbF//ePXv1692nR0/dOv7p0gE8J9AcwXLlyCEkN27hOAn27P2LKHEixYoW&#10;L2LM+O9JvX8eP4IMKXIkyXJTpvxL+Y8ck5ZT/sGMKXPmv31Nmvz/y6lzJ8+ePn8C9clh1y5fRmlt&#10;+Kd0X5N/Tp9Cjerk3r1/Vq9apUXrn5B/Xr+CDfuPA9lyUv6hTftvwwZa3KgZoiOXjh07efLYsUOH&#10;jqFo3sCB88XhH+HCTP4hTqx4MePGjM0xkPBvMuXKk+2wggTJC6RSoPLQoWMomjdfQv6hTm3HlatT&#10;pUqdYuVq9uxYoDp14mPHkDdfQoT8Cy78n5N7/44jT65cuRAOu3yBA+eNGrVo1g1hNxTNEHdDhwyB&#10;NxSNGrdbD/6hT69+Pfv27cuVm/JvPv369u/TTzdhwrl//wD6+zeQoD8A/vz9U7iQYUOHDyFG9AcA&#10;gL9/FzFm1LiR/yNGJv9AhhQ5kmRJkydDMvm3kmVLly9hxpS58lyUKP9w5tS5k2dPnz//7WvS5F9R&#10;o0eRJlW6lOm/dOkYSPg3lWpVq1exXmXyj2tXr1/BhhU7lizXJv/QplW7lu2UKeP+xZU7d24Tfv/w&#10;5tW7l29fv07u3fs3mHBhw4cRJ1a8+N+Tev8gR5Y8mXJly+WmTPm3mXNnz58927PHpNy/f/7u3fu3&#10;mnVr169hx469gUNtDkL+5dbtT4ITJ02AA2cynPhwCUyYiPu3nHlz58+bc+Dgy9euH1L+Zc8uhMOu&#10;XeCoRTNEh3x584YMRYvmDRw4Xxz+xZfP5F99+/fx59evf8GAf/8A/wkcKNBXnlisErIChSkPHUPR&#10;olHzBm7Xv4sXvfFhVaoUJUqlXHUaCaqkSVCY8tChBo4WrX8wY/6Dou6fzZs4c+oUwmGXL1/gvHmj&#10;Fq2oUWpIkyr1Bm6Xhwf/okqdSrWqVavnzkX5x7Wr169gvZIjF+UJFCni/qlV6w+AP3//4sqdS7eu&#10;3bt4/QEA4O+f37+AAwse/JfJv8OIEytezLix48P3nPybTLmy5cuYM2uebC5KlH+gQ4seTbq06dP/&#10;6jlx8q+169ewY8ueTftfuXIMJvzbzbu379/AfzP5R7y48ePIkytfzpw4k3/Qo0ufTh06vSlOpPzb&#10;zn27OHFNmPj/+0e+vPnz6NOrd3Lv3r/38OPLn0+/vv37/5zY+8e/v3+A/wQOJFjQYMFyUqT8Y9jQ&#10;4UOIESM+cfLP4kWMGTVu5Nixoz8m/0SOJFnynzp1UP6tZNnS5UuYK80hsVPTDh1DOXPS4dnT0E+g&#10;hqJFo+YNHDduuzb8Y9qUyT+oUaVOpVq1qgQG48b94/pvFx8+rChBgkTp1KlYmPIY8saNm69dQv79&#10;ixaNDyhWkLzs3XsqDx/AfPLQoZPHcB47h7xx48Dh32PI/6SY+1fZ8mXMmf9t4LBrly9u4LyNplba&#10;22nU4Lx5AweOmy8OQ5z8o13b9m3cuXOnSwfl32/gwYUPH/7k/9yUdf+UL/cHwJ+/f9GlT6de3fp1&#10;7P4AAPD3z/t38OHFj//O5N959OnVr2ff3v35dVD+zadf3/59/Pn1zy8nRQrAfwIHEixo8CDChP/q&#10;PXny7yHEiBInUqxo8Z84cQya/Ovo8SPIkCJDMvln8iTKlCpXsmzp0iSTfzJn0qxp06a/deuiMJlA&#10;7h/Qf/f+ES1q9CjSpEr/Ndm37x/UqFKnUq1q9SrWf07s/evq9SvYsGLHlpMi5R/atGrXsm3rVpyU&#10;f/+cOJGSjsm/vHr38u3r9y/gvEz+ES5s+LATe/b+MW7s+DHkyI0d4Shl+VQsTHk226FDx1C00NS8&#10;geMG7jQ4bv/cfO3iwEHIv9iy/zXx9+827ty6d/PefY4B8H/CwXU6dQqSFy+QTmHCRCeaN3DcfPna&#10;8O86ODt2MLEqRYlSqVKdovkCF40OHTt26EQD5+v9Llr/5tOv/0/cuH/69+sX4h+gkH8DCRb8t4ED&#10;h12+uIFz+BAiN4kSffmixaHHPyb/OHb0+BFkyJD06D35dxJlSpUrV/r795KJP3//aPoD4M/fP507&#10;efb0+RNoUH8AAPj7dxRpUqVLmSJt8g9qVKlTqVa1ehWqOSn/uHb1+hVsWLFjuY4TJ+5fWrVr2bZ1&#10;+xbuP3pPnvyzexdvXr17+fb9FyUKAyf/CBc2fBhxYsRM/jX/dvwYcmTJkylXbtzkX2bNmzl39vwZ&#10;dGjRoZvs2/cPdWrVq1m3dv0a9j8n9v7Vtn0bd27du81JkfIPeHDhw4kXN/7P3xQn9er9+8fkX3Tp&#10;06lXt34de3Qm/7h39/79Sb16/8iXN38efXrysRZdwILFS6lYfOwYMuSN1j/9+/8J8Q/wn8CBBAsK&#10;bHLvn8KFDBs6fPhwAQEC4OjwAeXq1KlSHFmBypMnGrhdHIT8O4mSg0patDj4orVrF4d/NGvavIkT&#10;Z7kp/3r6FMKBltChCf4ZPXp0wwYOu3w5fQrV166pu2hx4CDkn1Ym/7p6/Qo2rFix/Pg1+Yc2rdq1&#10;bNuifTLu/59cuf4A+PP3L6/evXz7+v0L2B8AAP7+GT6MOLHixYbtOfkHObLkyZQrW74MeZy4f5w7&#10;e/4MOrTo0ZzFjRv3L7Xq1axbu34N+185KVL+2b6NO7fu3bx7/3vyhAGUf8SLGz+OPPlxf0z+OX8O&#10;Pbr06dSrW//nr8m/7dy7e/8OPrz48eTHN9m375/69ezbu38PP778f07u/buPP7/+/fz7mwMoRco/&#10;ggUNHkSYUGFBf0+eMJni799EihUtXsSYUeNEJv88fgQZEkq6dP9MnkSZUuVKIXxcLZpRqhQoQ77+&#10;3cSZU+dOnjqf0PsXVOhQokWNGhXRoIGGWKxOnWLFChQmPv92DIEDR2vDP65dvX4FG1bsWK7nHngg&#10;ckutLltte/HitUsuLQ4SJPj7l1fvBlq0dtECHJjD4MEbNvxDnPgfk3+NHT+GHFny5H9M/l3GnFnz&#10;Zs6X6e37929KkwnkAPjz90/1atatXb+GHdsfAAD+/t3GnVv3bt6300H5F1z4cOLFjR9HHnxKuX/N&#10;nT+HHl36dOrNxY0b90/7du7dvX8HH/4fOXHi/p1Hn179evbt3f9r0mTBlH/17d/Hn18//n1N/gH8&#10;J3AgwYIGDyJMqHBfk38OH0KMKHEixYoWL1pswo/fv44eP4IMKXIkyZL/nNz7p3Ily5YuX8JcN2EC&#10;k5o2a0b/+adzJ8+ePn/qZOLP37+i//w5cdKEiTgO3Hz54vBvKtWqVq9ixcrkH9euXr9GOXfuH9my&#10;Zs+a3bABHDVv4HzRosXBFy16T/7hzat3L9++fvFCSfdvMOHChg8jNryL2hkGDA50iuXKFShQdrj9&#10;y6x5M+fOnj+D1kwLHDVDdeqYAUHHEDVvrl2D87VrNm1dDx4AkcDhH+9/QjYADw5ciJB/xo8jP87k&#10;H/Pmzp9Djy79H5N/1q9jz659O3cm+wD48/dvPPny5s+jT6/eHwAA/v7Bjy9/Pv368MlN+ad/P//+&#10;/gH+EziQYEGDBaOc+7eQYUOHDyFGlLhQSrly/zBm1LiR/2NHjx//iRs37l9JkydRplS5kuW/CRMY&#10;jPs3k2ZNmzdx2rTn5F9Pnz+BBhU6lGjRf/ec/FO6lGlTp0+hRpU6VWoTfvz+ZdW6lWtXr1/Bhv3n&#10;5N4/s2fRplW7lm1bs0z+xZU7l25du3HFPXnC79+/ekz+Bf4HhYgvwxv+JVa8mHFjx46Z/JM8mXJl&#10;KebM/dO8mXNnzbSi0REtOho4WrT+pab35F9r169hx5Y9u/WUcv9w59a9m3fv3EKo8QEFikBxO942&#10;/FO+nHlz58+hR1fOLRodO9fp2OGDqVMnUTFAdcKUJw+daOepefPGjdYu977g+zpia8M/+/fx59ef&#10;n8k///8A/wkcSLCgwYMGmfxbyLChw4cQI55jAsCfv38YM2rcyLGjx4/+AADw96+kyZMoU6osOYXc&#10;v5cwY8qcSbOmzZdP6P3bybOnz59AgwrdCWXdun9IkypdyrSp06f/ppQr96+q1atYs2rdyvWfBAkL&#10;yv0bS7as2bNozdZ78q+t27dw48qdS7fuP3tO/undy7ev37+AAwseLLgJP37/EitezLix48eQI/9r&#10;cu+f5cuYM2vezLmzZSb/QoseTbq06dOmmZj7x7q169ewY8tmzeSf7du4c08pV+6f79/Ag/v2loeP&#10;cUO7/ilf/q+ek3/Qo0ufTr26dejjxP3bzr279+/g/23/2EAtDyZQoDJkYODjn/v38OPLn0+//vtt&#10;bdwk2q/DzQ6AN2zIkIEDRqxYoBRishPNoUNq4HZx2OXLoq8kujgIEfLP40eQIUV+bOLP3z+UKVWu&#10;ZNmyZRN//2TOpFnT5s2bTNQB8Ofv30+gQYUOJVrUqD8AAPz9Y9rU6VOoUZlCSffP6lWsWbVu5drV&#10;qpN7/8SOJVvW7Fm0acU6sWfv31u4ceXOpVvX7j8p5sz949vX71/AgQUP/seAwYJ0/xQvZtzY8ePG&#10;9J78o1zZ8mXMmTVv5vyv3pN/oUWPJl3a9GnUqVWnbuLP3z/YsWXPpl3b9m3c/5zs+9fb92/gwYUP&#10;J96b/8k/5MmVL2fe3Plz5PWaiPtX3fp17Nm1Y2fyz/t38OHFjRv3z/x59OnVrz9vz8k/+PHlz6df&#10;3z78CfT+7eff3z/AfwIHEiRIixY4atS4bWjX7sGCfxInUqxo8SLGjBPDgZAV66OrWKD84KFAAVMn&#10;UCpVdsKUx1C0mNS8gdu14d8/IRwgeNggRMi/oEKHEi0q1Ik9e/+WMm3q9ClUqE7s/atq9SrWrFq3&#10;3gPgz9+/sGLHki1r9ixafwAA+Pvn9i3cuHLnunVi7x/evHr38u3r9y/eJv7+ES5s+DDixIoXE3Zi&#10;z96/yJInU65s+TLmf1HSpfvn+TPo0KJHky79jwEDAv/1/rFu7fo17Niwndz7Z/s27ty6d/Pu7duf&#10;hH/ChxMvbvw48uTKlytn4s/fv+jSp1Ovbv069uz/mtz75/07+PDixasbJ+78lPRS1q+P4h4KfCgS&#10;oNCnHwVKlCj/9vPv7x/gP4EDCRY0SNAek33/GDZ0+BBixIZM/lW0eBGjE3v2/nX0+BFkSJEe7zX5&#10;dxJlSpUrWbY8yeRfTJkzadasKWTXLlq0Nvzz+XMBgX9DiRIVwgHphn9Ll9qbMGWKOKlTqE4Rd1Xc&#10;OK3kuJYrZ87cObHp1t37dxYtB25IypTJ85YPpk5zMfHJY8hbXnDcfHH49/fvhCdQoPwzfBhxYsWH&#10;oaj/U/cPcmTJkylXrvyE3j/Nmzl39vwZtD8A/vz9M30adWrVq1m39gcAgL9/s2nXtn0b92wm/3j3&#10;9v0beHDhw3sz+XcceXLly5k3d47cyb59/6hXt34de3bt2/89oUfvX3jx48mXN38e/b8F6/f9c/8e&#10;fnz58+Uz+Xcff379+/n39w/wn8CBBAUy+YcwocKFDBs6fAgxIsQm/vz9u4gxo8aNHDt6/Pivyb5/&#10;JEuaPIkSZZN9/1q6fAkzZkwm/2ravIkzp86dOe9N+bnOXrkpTJic+4c0qdKlTJn8ewo1qtQn9Oj9&#10;2wAuWjRv3nz9+wo2rNixX/c1+Yc2rdq1bNu6Rcvk/5/cuXTr2q27gdauXRs2/PsL+F8TBlP+GT5s&#10;mNauxRz+OXa8r8m/yZQrW76MOTMHI968RaMDOhodOnn48MlDJ1o0X7RocdjwL7bsf02a+PuHO7fu&#10;3bxxSzFn7p/w4cSLGz9+PMq5f8ybO38OPbp0fwD8+fuHPbv27dy7e//uDwAAf//Kmz+PPr368kz+&#10;uX8PP778+fTrv2fyL7/+/fz7+wf4T+BAggULNvHn799Chg0dPoQYUeI/J/fu/cOYUeNGjh09fvy3&#10;YAGBfyVNnkSZUqVKJv9cvoQZU+ZMmjVtumTyT+dOnj19/gQaVOhQoUz8+fuXVOlSpk2dPoUa9Z+T&#10;ff//rF7FmlWrVif7/n0FG1bs2LFN/P1Dm1btWrZt3b5V688fk3917d7Fm5fJP759/f6Fki4dBzuu&#10;Tp1y5YrOhn+NHT+GHPmfvyb/LF/GnFnzZs6WmfwDHVr0aNKlTYeux4DAP9atXb9uzc/JP9q1bd/G&#10;nVu3k3r//gmhBc6bN3DgvBmikzxaNHAc/j2HHv25v39M/l3Hnl37dnHjxv0DH178ePLly0sp54/f&#10;vX37/r2HH1/+fPrw/QHw5+/ffv79/QP8J3AgwYIGDwr0BwCAv38OH0KMKHGiQyb/LmLMqHEjx44e&#10;MTL5J3IkyZImT6JMOZLJv5YuX8KMKXMmTZdN/Pn/+6dzJ8+ePn8CDfpvwQIC/44iTap0KVOmTNTR&#10;qyfV3r19/Pxh/ad1K9euXr+CDcvkH9myZs+iTat2Ldu2bJv48/dvLt26du/izat3778m/P4BDix4&#10;MGHCTfb9S6x4MePGjZvw+yd5MuXKli9jzjy5CTly/z6DDi169L8m/v6hTq1atRRz5nzZAeXKVadO&#10;0f7hzq17N2/c/pr8Cy58OPHixp04adKECfPmEphAjy5depMmTq5LeBIlipTu4sSRI2fO3Ll06urZ&#10;u3eP3wIC/v7Bjy8fvj9z9s2Na/JvP//+/gH+EziQYMGC9Zz8U6hQCAdaHDhs2OALnDdw4Hxx+LeR&#10;/2PHjk6YhAw5YUITk06aOHHyhOUTKC9hSpkyZdw4cuTKmTuXbh09evXs7RN67x6/f0eRHoWy7l9T&#10;p//8MWHyj2pVq1exZq3qD4A/f//AhhU7lmxZs2f9AQDg719bt2/hxpXblsk/u3fx5tW7l2/fu0z+&#10;BRY8mHBhw4cRC2byj3Fjx48hR5Y8uTGTf5cxZ9a8mXNnz5gXLBjwj3Rp06dRp1a9WrU9e07+xZb9&#10;z98+e/Xo0Ut3zly5ceLETZESBcoT406aNGGynDmTCUygR5c+nXp1CRKYZNe+nXt379+ZTGAynvx4&#10;CUzQp1e/nn179+knMJE/v0l9+06aOGnSxMkEJ/8AnTRx4qSJkyZN0v1byLChw3/+/DXx96+ixYsY&#10;M2ZsUu6cR3PlypEbR3KcOHFTpEiBwqSly5cwY8pkIoHJBCY4c+rcyVOnv39AgwoV6o8evXr2ooi7&#10;t28fv6f+/vnz9+9ek39Ys2rdyuSf169gw4ody4TJv7No06pdy5bJv7dw48qV64SBlH948+rFe8/J&#10;v7+AAwseTLhw4Cb8/ilezLix48eQF6uD8q+y5cuYM2vezLmyFHP/QosOzYTJv9OoUfvbV48evXXn&#10;zJEbJ07cFCm4p0jZDeWJEwD+/P0bTry48ePIkyv3BwCAv3/+7tmjRy9duXHipkSJAuWJkyZMwov/&#10;D9+kvJMnE6SIEzeOnLlz9e7d2/evvv37+PPr3/+PyT+A/wQOJFjQ4EGECQUy+dfQ4UOIESVOpOiQ&#10;yT+MGTVu5NjR48eMDBgM+FfS5EmUKVWuZLmyXj0n/2TOpFnT5k2cOXXuZMLk30+gQYUOJVr0H5N/&#10;SZUuZdrU6VOoSdNB+VfV6lWsWbOOG/fP61ewYcWOJVvWrNlyUv6tZdvW7Vu4TP7NpVvX7l28efXO&#10;HSfu31/Agf/aY1KYSbl/iRUvZvLP8WPIkSVPZsLk32XMmTVv5szk32fQoUWLtseAwD/UqVWj9sfk&#10;32vYsWXPpl0btrko/3Tv5t3b92/gvO9JYFJc/90/5MmVL2fe3LlzJv+kT6de3fp17NX9AfDn7993&#10;8OHFjydf3rw/AAD8/WPf3v17+PH/0Xvyz/59/Pnx77NHLx3AdObMkRsnbsqUKFGgPHHS5CGTiBIl&#10;SnDy5AkUKVPEjRtX7tw5evXu3dv37yTKlCpXskTJ5B/MmDJn0qxp82ZMJv928uzp8yfQoEJ5MmAw&#10;4B/SpEqXMm3q9KnTevWe/Ktq9SrWrFq3cu3qlQmTf2LHki1r9izaf0z+sW3r9i3cuHLnsj0X5R/e&#10;vHr38uU7Tty/wIIHEy5s+DDixInPRfnn+DHkyJInM/ln+TLmzJo3c+5sudyUf6JHky5tzx6Tf/+q&#10;V7Nm8u817NiyZ9NmwuQf7ty6d/PuzeQf8ODChxNfQMDfv+TKlzNv7vw5dOfjxP2rbv069uzat2uX&#10;IsXcv/Dix5Mvb/78eSb/1rNv7/49/Pju/QHw5+8f/vz69/Pv7x/gP4EDB/oDAMDfP4ULGTZ0+PCf&#10;OSn/KFa0eBFjRo0bKaqD8g9kSJEjSZb054/fPXv01qVLZ64cuXHipkyREgUKFAlPnjjx2QRoEyZD&#10;iRY12sTJkyhLpYgbR67cOanp1NW7x4/fP63/mPzz+hVsWLFjyZb9yoDBgH9r2bZ1+xZuXLlx69V7&#10;8g9vXr17+fb1+xdwYCZM/hU2fBhxYsWL/TX/+fcYcmTJkylXtvzYXJR/mzl39vz5Mzlx/0iXNn0a&#10;dWrVq1mzTgflX2zZs2nXts3kX27du3n39v0beG5zUv4VN34ceb164yb4+/cc+nMm/6hXt34de3V/&#10;++zVY8LkX3jx48mXN9/E3z/169m3b++EQZR/8+nXt38ff379+MlN+Qfwn8CBBAsa/LchoZB/DBs6&#10;fPhPipRy/ypavIgxo8aNG5n8+wgypMiRJEuK9AfAn79/LFu6fAkzpsyZ/gAA8Pcvp86dPHv6/Cdu&#10;3L+hRIsaPYo0qdKh5qT8ewo1qtSpVKtahcrkn9atXLt6/Qo27FYm/8qW9efv3r169NKdKzdu/5y4&#10;KVKgQHnyxEmTJkz6+v3rt4mTwU+gRJkyhQEDAv8aO34MObLkyZQn06P35J/mzZw7e/4MOrTo0UyY&#10;/DuNOrXq1axb+2vyL7bs2bRr276NO7a5KP96+/4NPHjwclP+GT+OPLny5cybO3euDsq/6dSrW7+O&#10;fQKT7dy7e//OfcK/8eTLmz//Lx2Uf+zbu3/vz9+9ffz2+bt//5/+/fz7+wf47x+TfwUNHkSYUOHC&#10;f07u/YMYUeLEifcYEPiXUeNGjh09fgTpsZyUfyVNnkSZUgitXS03/IMZU+bMf1OmkPuXU+dOnj19&#10;/vzJ5N9QokWNHkWa1Kg/AP78/YMaVepUqv9VrV71BwCAv39dvX4FG1bsPynm/p1Fm1btWrZt3Z4d&#10;J+7fXLp17d7Fm1fvXHtO/v0FHFjwYMKFDQNm8k/xYsaNHT+GHFmxPQYMFvzDnFnzZs6dPX/2nC4d&#10;lH+lTZ9GnVr1atatXTNh8k/2bNq1bd/G7Y/JP969ff8GHlz4cN7mpPxDnlz5cubMy0n5F136dOrV&#10;rV/Hnj17vSf/vH8HH178ePLlyTP5l179evbt/9F78k/+fPr17d/Hn39+lAn+/AH8J3AgwYIGDx58&#10;Uu8fw4YOH0JcsGDfvn8WL2LMqHEjx44ZzUX5J3IkyZImOexKSesfy5YuX7IUJ27cv5o2b+L/zKlz&#10;504m/34CDSp0KNGiQv0B8OfvH9OmTp9CjSp1qj8AAPz9y6p1K9euXv89ofdvLNmyZs+iTat2rJRy&#10;/97CjSt3Lt26dt+ug/JvL9++fv8CDix4r78m/w4jTqx4MePGjg+rYyD5H+XKli9jzqx5s2Zz5qT8&#10;Cy16NOnSpk+jTq2aCZN/rl/Dji17Nm1/Tf7hzq17N+/evn/jNiflH/Hixo8jR15Oyr/mzp9Djy59&#10;OvXq1e05+ad9O/fu3r+DDw+eyb/y5s+jT//PnpN/7t/Djy9/Pv367v01+ad/P//+/gH+EziQYEGB&#10;UNb9U7iQYUOHUBhAgfKPYkWLFzFm1Ljx/+K5KP9AhhQ5cqQQDhw2bPi3kmVLlyzFiSP3j2ZNmzdx&#10;5tSps4m/fz+BBhU6lGjRoP4A+PP3j2lTp0+hRpU61R8AAP7+ZdW6lWtXr/+a7Ps3lmxZs2fRplU7&#10;Fsq6f2/hxpU7l25du2/NSfm3l29fv38BBxa8d1+Tf4cRJ1a8mHFjx4fNMWAg4V9ly5b3MRk37t+5&#10;Jv9AhxY9mnRp0PToMZHC798/cuSm/JM9m3Zt27dx59a9mwmTf7+BBxc+nHjxf0z+JVe+nHlz58+h&#10;Jzcn5V9169exZ89uTso/79/Bhxc/nnx58+bvOfm3nn179+/hx5cfv4m/f/fx59e//16Tf/8A/wkc&#10;SLCgwYMIE/5rQu6fw4cQI0qcSNFhlHP/MmrcyLEjPwYDBvwbSbKkyZMoU6o0mQ7Kv5cwY8qMuYEW&#10;rQ3/curcyVNnlAn+/P0bSrSo0aNIkyptsu+f06dQo0qdShWqPwD+/P3byrWr169gw4r1BwCAv39o&#10;06pdy7btPyb/4sqdS7eu3bt45Tq596+v37+AAwseTLjvuHH/EitezLix48eQE9dz8q+y5cuYM2ve&#10;zLkyOQYMmPwbTfpfugn2/qlWfS7Kv9ewY8uePZuck3+4c/8bN07cv9/AgwsfTry48ePImTD5x7y5&#10;8+fQo0v/x+Sf9evYs2vfzr27dXNS/on/H0++vHnz56IwYULvnxRx/+LLn0+/vv37+PPP59fkn3+A&#10;/wQOJFjQ4EGECQs22ffP4UOIESX6Y/LP4kWMGTVu5LgxXTonU+z9I1nS5EmUKVWWlFLu30uYMWXO&#10;/LeAAIF9/3Tu5NnT50+gQXmqg/LP6FGkSY8K2eVr14Z/UaVOpSqVyT+sWbVu5drV69esTu79I1vW&#10;7Fm0adWa9QfAn79/ceXOpVvX7l28/gAA8PfP71/AgQUP/sfk32HEiRUvZtzYMWIm/v5NplzZ8mXM&#10;mTVPlmLu32fQoUWPJl3a9Gd1UP6tZt3a9WvYsWWvFidBQpN/uXWXi/LP9+9/Tur9I17c//hx5MbL&#10;QfnX3LlzceLG/aNe3fp17Nm1b+fenQmTf+HFjydf3vz5f0z+rWff3v17+PHlrzcn5d99/Pn1799/&#10;TxzAfwIFMlmnTt29fwoXMmzo8CHEiBL9Nfln8SLGjBo3cuzIscm+fyJHkixp8h+TfypXsmzp8iVM&#10;l/6aNPln8ybOnDp38tQ5bty/oEKHEi367wkDBk/+MW3q9CnUqFKnOqX35B/WrFq3ZqW1a9eGf2LH&#10;ki0r9p6Tf2rXsm3r9i3cuGyf1Ptn9y7evHr38sXrD4A/f/8GEy5s+DDixIr9AQDg7x/kyJInU678&#10;j8m/zJo3c+7s+TNozUz+kS5t+jTq1P+qV5eGsu4f7NiyZ9Oubfs27HNR/vHu7fs38ODCh/OOIkHC&#10;k3/Kl0sh9+859H9M/lGvbv069utTxP3r7t37lCnk/pEvb/48+vTq17Nvz4TJv/jy59Ovb//+Pyb/&#10;9vPv7x/gP4EDCRY0eJCgOSn/GDZ0+BBiRIkN9zkh9w/jP34S6v3z+BFkSJEjSZb8x+RfSpUrWbZ0&#10;+RLmyyb8/tW0eRNnzn9M/vX0+RNoUKFDhZIj9+RfUqVLmTZ1+pQpOXH/qFa1ehXrP38MGAT49xVs&#10;WLFjyZY1G7aek39r2bZ1+49DXA7/6Na1e9euvyb/+Pb1+xdwYMGD/UJR9w9xYsWLGTf/dqzYHwB/&#10;/v5VtnwZc2bNmzn7AwDA3z/Ro0mXNn36H5N/q1m3dv0admzZrJn8s30bd27du3n3vu3E3j/hw4kX&#10;N34ceXLh5aT8c/4cenTp06lXd/6EAYMo/7j/c+Kk3D/x48VHifIPfXr169mnnxLlX3z586VIMfcP&#10;f379+/n39w/wn8CBBAsaPCiQCZN/DBs6fAgxosR/TP5ZvIgxo8aNHDtaLCfln8iRJEuaPInSZDko&#10;UKLYawJFnMyZMseNE4dznM6dPMeRGzeOnNCh5MqRO1qOXLmlTJn8ewo1qtSpVKtardpk37+tXLt6&#10;/fqPyb+xZMuaPYs27Vl7TZr8ews3/67cuXTrzi0n5Z/evXz7+tXLgAEBe/8KGz6MOLHixYwN33Py&#10;L7LkyZSFcLj8L7PmzZw3OyF375/o0aRLmz6NOjXpKOf+uX4NO7bs2bRh+wPgz9+/3bx7+/4NPLhw&#10;fwAA+PuHPLny5cyb33PyL7r06dSrW7+OXTqTf9y7e/8OPrz48d2Z/DuPPr369ezbu0c/Tty/+fTr&#10;27+PP7/++U0YMAAYpQmTKf7+HUSY8KA4Kf8cPoQYMaI6Jkzq/cOYUeO/KFHG/QMZUuRIkiVNnkSZ&#10;kgmTfy1dvoQZU+bMf0z+3cSZU+dOnj193iwn5d9QokWNHkWaVOlQKeb+PYUaVepUqv9Vrf5j8k/r&#10;Vq5dvX4FGxZsE37/zJ5Fm/YfPylSokSBMuHfXLp17d7Fm/euPyZM7v0DHFjwYMKFDQv21+TfYsaN&#10;HT9mDAUKAyf/LF/GnFnzZs6dL+9r8k/0aNKl/wkR8k/1atatWzfZ90/2bNq1bd/Gnbu2FHP/fP8G&#10;Hlz4cOLA/QHw5+/fcubNnT+HHl26PwAA/P3Dnl37du7d10H5F178ePLlzZ9HH95fk3/t3b+HH1/+&#10;fPrumfzDn1//fv79/QP8J3AgQYFTyP1LqHAhw4YOH0JMOIEBA3L/LmLMqBGjP3/jJtD7J3IkSZLn&#10;oPxLqXIly39M/sGMKXMmzZo2b+L/zDlhwr+ePn8CDSp06D8m/44iTap0KdOmTo+ak/JvKtWqVq9i&#10;zap1KpNz/76CDSt2LNmyZv8x+ad2Ldu2bt/CjQuXyb+6du/irWvPiZN/fv8CDix4MOHCgMUxgVLv&#10;H+PGjh9DjiyZMZN/li9jzqz5sj9/DAL8Cy16NOnSpk+jFs2vyb/Wrl/Dji17dmsm/27jzq17N+/e&#10;vnc3KfdvOPHixo8jN87PHj166cyVmwLAn79/1q9jz659O/fu/gAA8PdvPPny5s+jLyflH/v27t/D&#10;jy9/Pnt7Tv7hz69/P//+/gH+EziQoEAm/xAmVLiQYUOHDxNKKfePYkWLFzFm1LiR/6IEBgzM/RM5&#10;kmRJk//4TXgybtw/ly//2YPCpMm+fzdx5tT5j8k/nz+BBhU6lGhRo0eZMPm3lGlTp0+hRvXH5F9V&#10;q1exZtW6lWtVc1L+hRU7lmxZs2fRhnVy719bt2/hxpU7l+4/Jv/w5tW7l29fv3/9Mvk3mHBhw4P9&#10;NWnyjzFjf/722atHL925c/f+Zda8mXNnz5//Mfk3mnRp06dRpx7N5F9r169hx4bNYEC9f7dx59a9&#10;m3dv37eZ3Ps3nHhx48eRJyfO5F9z58+hR5c+nTr0J/X+Zde+nXv37uLIkfs3nnx5fwD8+fu3nn17&#10;9+/hx5fvDwAAf//w59e/n39/cf8Ax/0bSLCgwYMIEyocuA7Kv4cQI0qcSLGiRYhM/mncyLGjx48g&#10;Q26Mku6fyZMoU6pcybKlSQYw1/2bSbOmzZs4/9UTx8SJk3v/ggodSlSoP39N/ildyrSp06dQo0qd&#10;yoTJv6tYs2rdyrXrPSf/woodS7as2bNow5qT8q+t27dw48qdS7etk3v/8urdy7ev37+A/zH5R7iw&#10;4cOIEyv+V66clH+Q//nz98+f5cv8/Pn7x7mz58+gmfwbTbo0k3+oU6tezbp1ayfj/smeTbu27du4&#10;ZzP5x7u379/Af0NZ4OSf8ePIkytfzry5cSb/okufTr269evTmfzbzr279+/gw4v/9w5l3b/z6NOr&#10;X79+nDhx/+LLn+8PgD9///Lr38+/v3+A/wQOJFhQoD8AAPz9Y9jQ4UOIEaOc+1fR4kWMGTVu5FjR&#10;nJR/IUWOJFnS5EmUIf0x+dfS5UuYMWXOpOnyCb1/OXXu5NnT50+gORcMtffP6FGkSZUuZdqU6b59&#10;Tv5NpVrV6lWsWbVu5cqEyT+wYcWOJVvWrD0n/9SuZdvW7Vu4cdWak/LP7l28efXu5dvXrpN9/wQP&#10;JlzY8GHEif8x+dfY8WPIkSVP/mfOXJR/mTVv5tzZ8+d/TP6NJl2aHpN/qVWvZt2a3hMmsZtEgfLk&#10;iRMnEpo4adKECZMmTIQzefLk/99x5MmVL2fO5N9z6NGlT5/OIMA/7Nm1b+fe3ft37Ez+jSdf3vz5&#10;8/7Ur/fHz/0++Ez+zadf3/59/Pn1249i7h/AfwIHEixosCC5KVP+MWzo0B8Af/7+Uaxo8SLGjBo3&#10;+gMAwN+/kCJHkixp8gm9fypXsmzp8iXMmCrFjfv3z569e/928uzp8yfQoD/tOfln9CjSpEqXMm16&#10;1Im9f1KnUq1q9SrWrFIXcOX37yvYsGLHki1rtqw9e07+sW37z58/fvvu3bNnrx49eurUpTt3zpy5&#10;cuXIER4n7vDhKVOkMGYcJQqUyJKfUH7i5LKTJpo3N5kw4R/o0KJHky5tel+Tf/+qV7Nu7fo17Niq&#10;zUn5Z/s27ty6d/PubbvJvX/ChxMvbvw48uT/mPxr7vw59OjSp/87dy7Kv+zat3Pv7v37Pyb/xpMv&#10;/4/Jv/Tq1deDAoUJkylOmkyYAGXdv/z69/Pvrx8gEyb/CBY0eBBhQib/GDZ0+BAiRAYD1P2zeBFj&#10;Ro0bL96T8hHkxygjSUqAcnLCBCfj/rV0+RLmPyb/aNa0efMfk387efb0+RNo0H/+9u27d8+evXr0&#10;mKpLBwWKOXPlyI0bJ27KFClSojyB8gSsEydNmjAxe3aCOHH/2LZ16w+AP3//6Na1exdvXr17/QEA&#10;4O9fYMGDCRc23ITfP8WLGTf/dvwYcmTFT8T9Y7JggbgBAKD48/cPdGjRo0mXNv0vHZR/q1m3dv0a&#10;dmzZrJvs+3cbd27du3n39n2bwIIF/4gXN34ceXLly5evWwflX3Tp06lXt34de3btTJj88/4dfHjx&#10;48n/Y/IPfXr169m3d/8evTkp/+jXt38ff379++k7uQfwn8CBBAsaPIgw4T8m/xo6fAgxosSJ/9Kl&#10;i/Ivo8aNHDt6/PiPyb+RJEv+U9cEir9//8oxKfcvpsyZNGvavPmPCZN/PHv6/Ak0KJN/RIsaPYoU&#10;6RMJEpg4fQo1qlSoTZowacKESZNz/7p6/Qq2a5MmT8r9O4s2rdp/TP65fQs3/64/KFCeQLkbJYqU&#10;vVP6jitnLh09evbu7fP3L7Hif/uaNPkHObLkyZQrQzYn5Z/mzZw7e/bsD4A/f/9Kmz6NOrXq1az9&#10;AQDg75/s2bRr277N5J/u3bx7+/4NPPhuCQyiiPv3L92CAOT+OX8OPbr06dSfl5PyL7v27dy7e/8O&#10;XjuTf+TLmz+PPr369eUXECDwL778+fTr27+PH785c1L++Qf4T+BAggUNHkSYUCFCJkz+PYQYUeJE&#10;ihX/MfmXUeNGjh09fgSZsZyUfyVNnkSZUuVKliWd3PsXU+ZMmjVt3sT5j8k/nj19/gQaVOi/deug&#10;/EOaVOlSpk2d/mPyT+pUqv9U+e3b90/rVq5dvX4Fy5UJk39lzZ5Fm1Ytk39t3b6FG1cugwD/7N7F&#10;m1fvXr59/zH5F1jwYMKFAzP5l1jxYsaNHT+GnNgfEyb/LF/GnFnzZsvroPwDHVr0aNKk/QHw5+/f&#10;atatXb+GHVu2PwAA/P3DnVv3bt69mfwDHlz4cOLFjR934gQAgwlQACxYcO7fdOrVrV/Hnv26uHH/&#10;vH8HH178ePLlvzP5l179evbt3b+Hr57A/H/17d/Hn1//fv78yQEkN+UfwYIGDyJMqHAhQ4b+mjT5&#10;J3EixYoWL2L8x+Qfx44eP4IMKXIkR3NS/qFMqXIly5YuX6J0Yu8fzZo2b+L/zKlz5z8m/34CDSp0&#10;KNGi/9Spe/JvKdOmTp9CjfqPyb+qVq9izap1K9euVZkw+Sd2LNmyZs828fdvLdu2bt++ZRAg3b+6&#10;du/izat3714JTf4BDix4MGHATPz5+6d4MePGjh9DjvyPCZN/li9jzqx5s+V6Tv6BDi16NGnS/gD4&#10;8/dvNevWrl/Dji3bHwAAU8aVO5eOHj17/Pz9Cy58OPHhTP4hT658OfPmzp03kSDh3wQBUf5hz659&#10;O/fu3r//k2LuH/ny5s+jT69+fXkm/97Djy9/Pv369uEvIEDgH//+/gH+EziQYEGDBxEinDKF3D+H&#10;DyFGlDiRYkWLFvc1afKP/2NHjx9BhiQnTtw4kycnjCO3cmU5cuTKxZQ501xNc+fOmTN3jmfPdD+B&#10;rhO6Tt26dfSmPFFHj6k6ek+hRpX6tF49evTq0aNXjyu9el/p0as3lizZJvb+pVW7lm1bt2/h/mPy&#10;j25du3fx5tX7jx69J/8ABxY8mHBhw//UmTt3Ll2Tev8gR5Y8mXJly5cpM2Hyj3Nnz59Bh3Zy719p&#10;06dRp04dZQGTf69hx5Y9m3bt2kz+5da9m3dv3U327fs3nHhx48eRJ1f+jwmTf8+hR5c+nfrzfU3+&#10;Zde+nXv37v4A+PP3j3x58+fRp1e/3h8AAP7+xZc/n358f/fu2aOXzhy5cf8Ax02hACXKFHHiyJU7&#10;t67evXv+/kmcSLGixYsSpQTw528Kg3r/QoocSbKkyZMoQz6h96+ly5cwY8qcSdMlk384c+rcybOn&#10;z585FxAg8K+o0aNIkypdypRplCjn/kmdSrWq1atYs2rVes+Jk39gw4odS3asP39N/qldy7at27dw&#10;48r9Z07Kv7t48+rdy7ev37tO7P0bTLiw4cOIEyv+x+Sf48eQI0ueTPlfvXpP/mnezLmz58+gPT+h&#10;96+06dOoU6tezTo1Eyb/YsueTbu27Sf1/unezbu3798MBPwbTry48ePIkTdpwqS5cyZO/kmfTr26&#10;9elN9u37x7279+/gw4v/H/+PCZN/6NOrX8++fXom/+LLn0+/fn1/APz5+8e/v3+A/wQOJFjQ4MGD&#10;/gAA8PfP4UOIESVKrOfk30WMGTVu9LfPnjp16cyRGzdFihQoUJw0YSJBAgMGEiYwkVBTgpMmTZjs&#10;5NmzSZMnQaNEmSJuXLly5tKps3fPn79/UaVOpfqvyb5/WbVu5drV61ewWpn8I1vW7Fm0adWuLbuA&#10;AIF/ceXOpVvX7l28eKFAUffP71/AgQUPJlzYsGF7Tpz8Y9zY8WPIj/nxa/LP8mXMmTVv5tzZ8z9z&#10;Uv6NJl3a9GnUqVWPdrLv32vYsWXPpl3b9j8m/3Tv5t3b92/g/+zZc/LP//hx5MmVL2euHEq6f9Gl&#10;T6de3fp17NWbNPH3z/t38OHFi4ey7t959OnVr2fPYMC5c//kz6df3/79+kyY/OPf3z/AfwIHEixo&#10;8J+Te/f+MWzo8CHEiBIn/mPC5B/GjBo3cuyYkcm/kCJHkixZ0h8Af/7+sWzp8iXMmDJn+gMAwN+/&#10;nDp38uzZ81yUf0KHEi1q9CjSf+ICBPD3z98UAOXK/WPy7yrWrFq3cu2q1d8+e/TorTs3wYmTJmqZ&#10;sG3rtglcJ1CgRJEyZYo4cuXMnUuXjl49e/v8/Sts+HBhJv8WM27s+DHkyJIX72NAgMC/zJo3c+7s&#10;+TNo0E+e1Ptn+jTq1P+qV7Nu7dp1vSdP/tGubfs27tv37jX55/s38ODChxMvbvyfOSn/ljNv7vw5&#10;9OjSlzfZ9+869uzat3Pv7v0fk3/ix5Mvb/48+n/37jn55/49/Pjy59OXH8Xcv/z69/Pv7x/gP4ED&#10;CRY0KNCJk3r26tFbd+6cOXPkxo0TJ26KlChRoHR84sRJEyYjJUxgchJlSpUomzhx8gRKFJlSpjRh&#10;MGHCP507efb0+bMnEyb/iBY1ehRpUqNP6tX79xRqVKlTqVadOgFKlChTpvzz+hVsWLFjvzL5dxZt&#10;WrVr1/oD4M/fP7lz6da1exdvXn8AAPj79xdwYMGDB4sb9w9xYsWLGTf/dqwOgBQpCwBA2fcPsz8m&#10;/zh39vwZdGjRozsz+XcadWrVq1m3dp2aib99++zRS3fOHDly4sRJkRIFSvAnTpw0Mc4EeXLly5s4&#10;cfIEOhTpDBYs+Hcde3bt27l39+7diRN7/8iXN38efXr169mzp/fkyT/58+nXt1/fnj0n//j39w/w&#10;n8CBBAsaPIgw4T9zUv45fAgxosSJFCs6bOLvn8aNHDt6/Agy5D8m//75O3mS3z5++/bde2kvpr16&#10;NOnZtKluXbqd6c75PEeOXJN/RIsaPYo0qVKkU8r9ewo1qtSpVKtanerEib1/XLt6/Qo2rNixZLsy&#10;AADgn9q1bNu6fduW/wmTf3Tr2r2LN6/dJ/To/fsLOLDgwYQLD2byL7HixYwbO37M5J/kyZQrW7bs&#10;D4A/f/86e/4MOrTo0aT9AQDg75/q1axbu3Yd5dy/2bRr276NG7e/AAACBPD3L7hwe07+GT+OPLny&#10;5cybH2fyL7r06dSrW7+OXfq+Jv+6e/8OPrz48eS7p2OA/p/69ezbu38PP358J07u/buPP7/+/fz7&#10;+wf4T+BAggULqoMC5d9Chg0dPnRYr96TfxUtXsSYUeNGjh3/mZPyT+RIkiVNnkSZUiQTf/9cvoQZ&#10;U+ZMmjX/MfmXU+dOnj19/vy3b1+Tf0WNHkWaVOnSpOLG/YMaVepUqv9VrV6lCgUKvX9dvX4FG1bs&#10;WLJlvUoYMMDcP7Zt3b6FG9fthAnkxokr90/vXr59/f6Fsm7dP8KFDR9GnFgxYib/HD+GHFny5MhP&#10;0vn7l1nzZs6dPfsD4M/fP9KlTZ9GnVr1an8AAPj7F1v2bNq1azux90/3bt69ff/+zQQAAHv2/h1H&#10;/k/dk3/NnT+HHl36dOrOmfzDnl37du7dvX/Pbs/JP/LlzZ9Hn179evLmGEiQ8E/+fPr17d/Hnz9/&#10;kyb7/gH8J3AgwYIGDyJMqDBhOihQ/kGMKHEixYn06D35p3Ejx44eP4IMKfKfOSn/TqJMqXIly5Yu&#10;Tzbh928mzZo2b+L/zKnzH5N/Pn8CDSp0KNF/+/Y1+ad0KdOmTp9CdUpuyr+qVq9izap1K9esUKCk&#10;+yd2LNmyZs+iTat2rJQFCyb8iyt3Lt26du/6m/BvL9++fv8CjpIu3b/Chg8jTqx4cWIm/x5Djix5&#10;MmXJUcz9y6x5M+fOnv/5A+DP37/Spk+jTq16NWt/AAD4+yd7Nu3atm0z+ad7N+/evn/7PrcAAIB0&#10;/44jR25Oyr/mzp9Djy59OnXnTP5hz659O/fu3r9nVwflH/ny5s+jT69+PflxDJgw+Sd/Pv369u/j&#10;z5+/SRN+/wD+EziQYEGDBxEmVJjwXJQo/yBGlDiR4sR166D807iR/2NHjx9BhhT5z5yUfydRplS5&#10;kmVLlyeb7Ps3k2ZNmzdx5tT5j8k/nz+BBhU6lOg/f/6a/FO6lGlTp0+hOjUn5V9Vq1exZtW6lWtW&#10;KVLM/RM7lmxZs2fRplVLlgEDAf/gxpU7l25du0z+5dW7l29fv/+inDv3j3Bhw4cRJ1aMmMk/x48h&#10;R5Y8ObK4cf8wZ9a8mXPnf/4A+PP3j3Rp06dRp1a92h8AAP7+xZY9m3bt2kz+5da9m3dv37mhABA+&#10;vNw/48eRjxv3j3lz58+hR5c+nfm+Jv+wZ9e+nXt379+zn4vyj3x58+fRp1e/nvwUBk6c/JM/n359&#10;+/fx58/PhEmUf/8A/wkcSLCgwYMIEypMeC5KlH8QI0qcSHFiunRQ/mncyLGjx48gQ4r8Z07Kv5Mo&#10;U6pcybKly5NO7v2bSbOmzZs4c+r8x+Sfz59AgwodSvSfP38T0p07Z66cU3Lm/kmdSrWqValTpjxx&#10;wrWJ1yYTJjAZS7as2bNjm6h18uQJlLdNxP2bS7eu3bkTJvzby7ev37+AAwse7JcBgwH7/ilezLix&#10;48ePyUH5R7my5cuYM0c5d+6f58+gQ4seTVp0E3//Uqtezbq169XlpvybTbu27du4//kD4M/fv9/A&#10;gwsfTry4cX8AAPj7x7y58+fQoTP5R7269evYs2vfXl1KuX/gw4v/H0++vPnz4Os9+ce+vfv38OPL&#10;n9++nJR/+PPr38+/v3+A/wQOJPgPCgMoUP4tZNjQ4UOIESVO/Mfk30WMGTVu5NjR40eQUqSU+1fS&#10;5EmU/vztY3nPXr169CZMkPDP5k2cOXXu5NnT5799E/4NJVrU6FGkSZUOdWLv31OoUaVOpVrV6j8m&#10;/7Ru5drV61ewYbcy+VfW7Fm0acsyYfLP7Vu4ceXOpSu33JR/efXu5ZvXiZNy/wQPJlzY8GHEiRUT&#10;njBhwbh/kSVPplzZsmUp5P5t5tzZ82fQUsyZ+1fa9GnUqVWr3gfF9ZMnTiTs+1fb9m3cuXXfNtfE&#10;nLlzwc+lW7dO/x095PXs2dvHj5+/f9GlS/cHwJ+/f9m1b+fe3ft38P4AAPD3z/x59OnVo/fnr8k/&#10;+PHlz6df3/79+FDW/ePf3z/AfwIHEixo8CDCf+mg/Gvo8CHEiBInUnQ4Tty/jBo3cuzo8SPIjE8Y&#10;SJHy7yTKlCpXsmwphQnMmDJjNmni5KaTCf928uzp8yfQoEKHEo0S5dy/pEqXMm3alMm/qFKnUq1q&#10;9SrWrP/8Mfnn9SvYsGLHki3r9Um9f2rXsm3r9i3cuP+Y/Ktr9y7evHr38rXL5B/gwIIHEwbcpMm+&#10;f4oXM27s+DHkxuak/Kts+TLmy+Ke/Ovs+TPo0KJHky7tWZw4Bv9N/rFu7fo17NiwJzj5Z/s27ty6&#10;d/+TUq7cv+DChxMvbty4uif/ljNv7vw59OjM00X5Z/069uzat//zB8Cfv3/ix5Mvb/48+vT+AADw&#10;9+89/Pjy58evV+/Jv/z69/Pv7x/gP4EDCRYs6MTeP4ULGTZ0+BBiRIXlpvyzeBFjRo0bOXa8OIXc&#10;P5EjSZY0eRJlSpFMGIgT9w9mTJkzada0+YTeP507efbcyeRfUKFDiRY1ehRpUqVQoKT79xRqVKlT&#10;pzL5dxVrVq1buXb1+vWfvyb/yJY1exZtWrVryT6h9w9uXLlz6da1e/cfk397+fb1+xdwYMF8mfwz&#10;fBhxYsWGnTj/ofcPcmTJkylXtjz5XJR/mzl39vw5Srl/o0mXNn0adWrVq//Zs7dgwT/Zs2nXtl3b&#10;X719/3j/u9dk3D/hw4kXN37835Ry5f41d/4cenTp0uk9+Xcde3bt27l3x74Oyj/x48mXN3/+nz8A&#10;/vz9c/8efnz58+nX9wcAgL9/+/n39w/wn8CBBM2Zk/IvocKFDBs6fAhRYRN//ypavIgxo8aNHCuO&#10;G/cvpMiRJEuaPIlSpBRz/1q6fAkzpsyZNFtOYFCu3L+dPHv6/Ak0qBN7/4oaPYrU6ARxTMc5HUeu&#10;nFRzVM+dS5du3Tp69ezZ2wfWn79/ZMuaPYs2rdp/T57Q+wc3/67cuXTpMvmHN6/evXz7+v0L+N++&#10;Jv8KGz6MOLHixYwLQ1H3L7LkyZQrW76M+R+Tf5w7e/4MOrTo0Z2b/DuNOrXq1aejREn3L7bs2bRr&#10;275NOx2Uf7x7+/4N/F+TCUyYSICS7p/y5cybO38OPfrzAAz8TRDHhMmUf9y7e//O3R8TJv7+macn&#10;Rcq4f+zbu38P/x89cf/q2/83hRy5f/z7+wf4T+BAgffuTSBXj8m9fw0dPrTn5N9EihUtXsSYkSK9&#10;J/88fgQZUuTIf/4A+PP3T+VKli1dvoQZ0x8AAP7+3cSZU+fOnOLEjfsXVOhQokWNHkUqlMk/pk2d&#10;PoUaVerUpv9Tyv3DmlXrVq5dvX7NCiXdP7JlzZ5Fm1btWrIMGJw790/uXLp17d7F22TfP759/f7t&#10;y+TfYMKFDR9GnFgxYn+N992zZ69ePXrr0p07x4SJvX+dPX8GHTo0k3+lTZ9GnVr1atat/91z8k/2&#10;bNq1bd/GnVv2kwlNfDdxElz4E+JOnhxHnhzK8ifNnziB3kR6EybVrVeX8E+7dnsT6P0D/y+KhAkS&#10;xP1Dn179evbt0zfh90/+fPr15zup90//fv79/QP8J3AgwYIGCdJ78m8hw4YOH/7bx+QfxX9M/mHM&#10;qHEjx44eP3YcwMDJun8m/9mD4e8fy5YuX547N8Hev5rjxon/+6dzJ8+ePv+Vk7DvH9Gi4saN+/eE&#10;ibl/Tp+ma9JEnTknTZw8efJvq70m/76CDXvPyb+yZs+iTat2rVl7Tv7BjSt3Lt26//wB8OfvH9++&#10;fv8CDix4sD8AAPz9S6x4MePGi6NEOfdvMuXKli9jzqyZMpN/nj+DDi16NOnSn6Gk+6d6NevWrl/D&#10;jr36Cb1/tm/jzq17N+/ethcwiBJF3BQpUaAgf+LESRMmzp9Dh95kuhMnT6BEyS5lgr9/3r+DD/+d&#10;yb/y5s+jT69+Pfv27p04ufdvPv369u/fZ/JvP//+/gH+EziQYEGDBxEWtNfkX0OHDyFGlDiRYkMo&#10;6f5l1LiR/2NHjx9B/mPyj+S4cUz+1WPib9++Cf/+jRP3j2ZNmzdx5qzpZN8/nz+BBv35xN4/o0eR&#10;JlW6lGnTf/Wc/JM6lWpVq//Ejfu39d+9CeX+hRU7lmxZs2fRkmVCQMI/t2+lmPs3l25duunE+dPL&#10;5F9fcuSm/BM8mHBhw//MRVE3YQK5f4/FNWnCxN8/fk+YZGYy5V9nz58/p2PCJN0/06f/7Wvyj3Vr&#10;169hx5btmsk/27dx59a9+58/AP78/RM+nHhx48eRJ/cHAIC/f8+hR5c+PboTJ/b+Zde+nXt379/B&#10;a2fyj3x58+fRp1e/vvyTev/gx5c/n359+/fjO7n3j39///8A/wkcSLCgwYMI/y1YcO/ev4cQI0qc&#10;SLGixYv/mPzbyLGjx48gQ4ocSbJJk33/UqpcybJlSyb/YsqcSbOmzZs4c/6z5+Sfz59AgwodSrSo&#10;Tyjr/ildyrSp06dPJThxQmHcv6tYmfz7Z+7fvykSzP0bS/YfuSn/0qpdy7atW7VO7P2bS7euXbpP&#10;6v3by7ev37+AAwv+d8/Jv8OIEytWXG9Cun+QI0uGfI6JZSYT/P3bzLmz58+gQ/+zZw/Kggn/Uqsu&#10;52Tfv9ewY79m8k+dunL/cv8rV27Kv9/Agwsf/i8dlH/I/TVpEqXev+fQo0ufPr1ePSbp/mnfzq/J&#10;v+/gw4v/H0++fHgm/9KrX8++vft//gD48/evvv37+PPr38/fHwCAAPz9I1jQ4EGEBpkw+dfQ4UOI&#10;ESVOpPiQyT+MGTVu5NjR48eMTfb9I1nS5EmUKVWuLNnE3z+YMWXOpFnT5k2YBBb48/fP50+gQYUO&#10;JVq0qD9/Tf4tZdrU6VOoUaVOpcqEib9/WbVu5dq1K5N/YcWOJVvW7Fm0af/Zc/LP7Vu4ceXOpVvX&#10;LZR1//Tu5dvX71++TP758/fP8L8oTCY8eSJBwgQn+8aNa+JkAr9/mTWXk/LP82fQoUWP/vyE3j/U&#10;qVWvTu3E3j/YsWXPpl3b9u1//Jr8493b929+UJgMZ/LP//hx5MmRM7H3z58TJ0/8/aNe3fp17Nn/&#10;pXvy75+4ABP+jSc//gkUKOv+rac3ZYoTJuP+zadPv1w5Kf/07+ff3z/Af+ug/Cto8CDChAoT2psw&#10;oQkMJkzE+fNnz4kEev82cuzo8SPIkByZ/Ctp8iTKlCr/+QPgz9+/mDJn0qxp8yZOfwAA+Pvn8yfQ&#10;oEKBMmHy7yjSpEqXMm3q9Oi9e07+Ua1q9SrWrFq3VmXy7yvYsGLHki1rNiyTf2rXsm3r9i3cuGsJ&#10;LPhn9y7evHr38u3r99++fU3+ES5s+DDixIoXM27MhMm/yJInU65smYmTJ042c3bSxAnoJqKbMCnd&#10;5LSTJv/jxv1r/Q+KOHH/ZtOubfv2v3oTokDp7bv3kydQnhAvbvw4lORQojCPIuW5lCnSxVEXN65J&#10;un/at3Pv7v07dyb/xpMvb/48+n/mpPxr7/49/Pjy3Z+DEuX+fSn6JUiY4h+gOIECx/0zeBBhQoUL&#10;GTY06K/JP4kTKVK0V05Kkyb/OHb0+LEjOXJNojBpMu7fP3NR/v17EiVKunNSmPj7dxNnTp04/TEZ&#10;9++fuAES/hU1ehRpUqVFzZmT8g9qVKlTqf6j9+RfVq1buXb1+hVs1nJOmDDZ9w9tWrVr2bZty+Rf&#10;XLlz6da1+88fAH/+/vX1+xdwYMGDCfsDAMDfP8WLGTf/dsyYCZN/kylXtnwZc2bNk+nRe/IPdGjR&#10;o0mXNn06NJN/q1m3dv0admzZrZn8s30bd27du3n3vk2AwD/hw4kXN34ceXLl/+zZc/IPenTp06lX&#10;t34de3YmTP519/4dfHjx48n/e1Kv3j/16/+la+KkXJN06ZhIUcfkiRMn//j39w/wn0CB9pz8O4gw&#10;ocKFDBs6PBgl3b+JFCtavIixIpN/HDt6/Agy5L9zUf6ZPIkypcqVLFMyYfIvpsyZNGvavIkzZ0wm&#10;/3r6/OnTH5N/RIsaPYo0qVEm4pyM+wc1Kr0nT5j4+4cVqzgmTibU+wcWrJMo//6NCyDhn9q1bNu6&#10;fav2/9y5KP/q2r1r14m9f3z7+v0LOLDgwYT/mZOybx8Tdf7+OX4MObLkyZGZ/LuMObPmzZz/+QPg&#10;z9+/0aRLmz6NOrVqfwAA+PsHO7bs2bRj+2vS5J/u3bx7+/4NPLhuc+ak/DuOPLny5cybO0fO5J/0&#10;6dSrW7+OPTt1Jv+6e/8OPrz48eS9EyDwL7369ezbu38PP/6/evWe/LuPP7/+/fz7+wf4T+BAggUN&#10;MmHyT+FChg0dPoQY8d+TevX+XcSYUWPGceMmPGnChAkUKFImnPv3b8oUKU8kPNn3T+ZMmjVt3sSZ&#10;U0q5fz19/gQaVOhPJv+MHkWaVOnSf+ug/IMaVepUqv9VrU5lwuTfVq5dvX4FG1asV3FOzDExZ+4f&#10;k39t3b59O07cP7p17d7Fm7duOij//P4F/K9clH+FoUCR8k9xvSdPnExx0gTKv3/kAkj4l1nzZs6d&#10;PWc+dy7KP9KlTZd+Yu/fatatXb+GHVv27H/roPzDnXufEyfi/v0GHlz4cOJO9v1Dnlz5cubN9wHw&#10;5+/fdOrVrV/Hnl27PwAA/P0DH178ePLh6T158k/9evbt3b+HH1/9uHHi/t3Hn1//fv79/QP8J5DJ&#10;v4IGDyJMqHAhw4NM/kGMKHEixYoWL0ZcQOAfx44eP4IMKXIkyX/r1kH5p3Ily5YuX8KMKXMmEyb/&#10;buL/zKlzJ8+ePv9BoUfvH9GiRo8iTar0npN/UqBA+Sd1KtWqVq9ivTqF3L+uXr+CDSv2K5N/Zs+i&#10;Tat27T96T/7BjSt3Lt26ducyYfJvL9++fv8CDvx3HBMmU9JBgTJB3b/GjaFIYOIEChMm5/5hztyE&#10;3rl/nj+DDi16NGh6T/6hTq06dbp0/v7Bji179j9zAST8y617N+/evnOnSwflH/Hixos7qfdvOfPm&#10;zp9Djy59+j97Tv5hz55dHRN//76DDy9+vPgn9P6hT69+PXv2/iQA8OfvH/369u/jz69/vz8AAAD6&#10;+zeQYEGDBwmWkyLlX0OHDyFGlDiRYsMpU8r907iR/2NHjx9BhtzI5F9JkydRplS5kuVJJv9gxpQ5&#10;k2ZNmzdjLiDwj2dPnz+BBhU6lOi/dOmi/FO6lGlTp0+hRpU6lQmTf1exZtW6lWtXr/+gqFP3j2xZ&#10;s2fRplV7z8k/t//O1avHJMo/u3fx5tW7l6/dceP+BRY8mHBhw4OZ/FO8mHFjx4//0ZvQhDJlJk2Y&#10;ZNa8mXNnz5ybTJjwj3Rp06dRp1ZtOkqUcf9g33Pi5F9t27dv+2NS7x+9CRP2/RM+nHhx48eN72vy&#10;j3lz58+hR3duLoCEf9exZ9e+nft1deqg/BM/nvz4J/T+pVe/nn179+/hx0/P5F99+/f/OTH3j39/&#10;//8A/wkcSLBglHP/EipcyLChwwkA/Pn7R7GixYsYM2rc6A8AAH787NE7V67cOHFRoDxx4oSJy5cu&#10;mziBwqRJkynjyplbR4+ePX7/ggodSrSo0aNBo0RJ96+p06dQo0qdSrXpvib/smrdyrWr169gtzL5&#10;R7as2bNo06pdS9YfAwL/4sqdS7eu3bt48/4zZy7Kv7+AAwseTLiw4cOImTD5x7ix48eQI0ue/A/K&#10;unX/MmvezLmz58/3nPwbTXq0vwkT/qlezbq169ewyU35R7u27du4c9tm8q+379/Agwv/Z8/Jv+PI&#10;kytfzry5ciZM/kmfTr269evYp0thwmTcv+/8mjT/+Ue+vPnz/+6l+8e+vfv38OPLb8/kn/37+PPr&#10;34//XACAEv4NJFjQ4EGEA+nRe/Lv374JUaJMkTLFojiM/v5t5NjR40eQITmmY9KEXj17KVXes2fv&#10;3j5+/Pz9o1nTJk0m/v7t5NnT50+eU8r9I1rU6FGkSf0B8Ofv31OoUaVOpVrVqj8AAPz949rV61ew&#10;XaGkS/fP7Fm0ac36u1evXrpz5caJkyIlChQnTZow4du3b5MmTp48mTDhiRRx48iVK3cuHT179+7x&#10;+1fZ8mXMmTVnrvfk32fQoUWPJl3adGgm/1SvZt3a9WvYsVXfY0Dg323cuXXv5t3b9+9/5cpJ+Vfc&#10;//hx5MmVL2fe3DkTJv+kT6de3fp17Nn/QUmX7t938OHFjydf/p6Tf+nVp6f35Mk/+PHlz6df3345&#10;Kf/07+ff3z/AfwIHEvzXxN+/hAoXMmzocF+TfxInUqxo8SLGikyY/Ovo8SPIkCL/3WsyxdyTJ+aY&#10;qPvn8uVLJkz+0axp8ybOnDp38qTJ5B/QoEKHEi0qdF0ABv+WMm3q9CnUpvQmTIHS5B/WrFq3cu3q&#10;9etWJv/Gki1r9izasf6YTJkyIR2Tf3Ll+jM35QmTvEwkMGHSpAmUCeb+ES5s+DDixP4A+PP37zHk&#10;yJInU65s2R8AAP7+ce7s+TPozk7u3ftn+jTq1P+qV7NubbpJE3//ZtOubfv2bH/79tmrt+6cOXLk&#10;xomTEgUK8idOmjBpzmSCBCbSpzdp4sTJkydQoESRMkWcuHHkypk7t24dvXr29vn75/49/Pju/TX5&#10;Z/8+/vz69/Pvbx8gPQYL/hU0eBBhQoULGTb8R47clH8TKVa0eBFjRo0bOTJh8g9kSJEjSZY0efJf&#10;lHTp/rV0+RJmTJkz7zX5dxPnzSk7//X0+RNoUKE+hRT99+9clH9LmTZ1+hRqUyb+/lW1ehVrVq3+&#10;mPzz+hVsWLFjyYZlwuRfWrVr2bZda48Jk3r//pljAgVKun97+fb9x4TJP8GDCRc2fBhx4n/37qn/&#10;S2eu3Dhx4qREmfAPc2bNmzl31kwvgIR/o0mXNn0aNWp/Tf61dv0admzZs2n/qzdBnLh/u3n39v0b&#10;ePB1Tf7927evyT/ly52M+/ccenTp06lX9wfAn79/27l39/4dfHjx/gAA8PcPfXr169mnZ/IPfnz5&#10;8+nXt39fPhMm//j39w/wn8CBBAsaPIhQYDkp/xo6fAgxosSJE/3t23cvHZN158yZI0du3JQpUUpC&#10;eeKkicomTFq6fMmkiUwnTp5AgRIlyhRx4siRK2duCgMJ/4oaPYo0qdKlTJv+o0ePyb+pVKtavYo1&#10;q9atXCVI8PcvrNixZMuaPYs2yrlz/9q6fQs3/67cufec/LuLF68/f02i/PsLOLDgwYT/bRAi5N+/&#10;dVD+OX4MObLkyZCb8PuHObPmzZw7/2PyL7To0aRLmz5NmgmTf6xbu35trpy/f7Rpn2MS5Z/u3bx7&#10;9zbnxMm/4cSLGz+OPLnyf0yY/HsOPbr06dSrT6cXQMK/7dy7e/8OHry/Jv/Kmz+PPr169E+YuH8P&#10;3z29f/Tr27+PP7/++kzu/QP4jx8/Jv8MMjl37t9Chg0dPoT4r569fxX/nZsgrgkAf/7+fQQZUuRI&#10;kiVN+gMAwN8/li1dvoTZksk/mjVt3sSZU+dOm0yY/AMaVOhQokWNHg0qbtw/pk2dPoUaVerUpv/0&#10;nvzDmlXrVq5dvX7FSo7BhH9lzZ5Fm1btWrZt/+3b1+TfXLp17d7Fm1fvXr5QoKT7F1jwYMKFDR9G&#10;HOXcuX+NHT+GHFny5H9M/l3GnDkzPyZMyv0DHVr0aNKl/4kj90/1atatXb9m7eTeP9q1bd/Gnfsf&#10;k3+9ff8GHlz4cOBMmPxDnhx5OibjokiRUu/fv3RMJkw490/7du7dvW8/FyXKP/LlzZ9Hn179+n9M&#10;mPyDH1/+fPr17dOvF4DBP/79/QP8J3AgwYL/0kVJqBAKQyb/HkKMKHEiRXPmJjBh4uQfx44eP4IM&#10;KXKkSH/lxj15wsRJlHH1/sGMKXMmzZr37jH/Ucfk37gnT/79izIOgD9//44iTap0KdOmTv0BAODv&#10;H9WqVq9ircrkH9euXr+CDSt2rFcmTP6hTat2Ldu2bt+mlWLuH926du/izat3b91zUf4BDix4MOHC&#10;hg8DFsegyb/Gjh9Djix5MuXK/+rVc/JvM+fOnj+DDi16NOknT+r9S616NevWrl/DlmLO3L/atm/j&#10;zq179z8m/34DDy4ceBQn/44jT658+XJx4/5Bjy59OvXq0pvc+6d9O/fu3r//Y/JvPPny5s+jT2+e&#10;CZN/7t//u8fkH/369u/jz6//374p/gGKEzeOXDmDTP4lVLiQYUOHD/8xYfKPYkWLFzFm1Ijx/14A&#10;Bv9AhhQ5kuTIJ/T+pVS5kmVLly//mTMn5V9Nmzdx5tS5k2fPnEzo/RM6lGhRo0P9+eN3r9wTJuXK&#10;mZvQJMq+f1f/lYsCwJ+/f1/BhhU7lmxZs/4AAPD3j21bt2/hst3X5F9du3fx5tW7l69df02a/BM8&#10;mHBhw4cRJx4MZd0/x48hR5Y8mXLlx+Wm/NO8mXNnz59Bh9YshYGTf6dRp1a9mnVr16//rVsH5V9t&#10;27dx59a9m3dv306c3Ps3nHhx48eRJ1cuxZy5f8+hR5c+nXr1f0z+Zde+nft2f0zK+fP3j3x58xxo&#10;pd/wj3179uLG/ZM/n359+/fpO7H3j39///8A/wkcSLAgQSb/EipcyLChw4cJpUQpt2/fP3/pnDBx&#10;4qTev48gQ4ocSbKkyZBM/qlcybKly5cw/zFh8q+mzZs4c+rcmXNfAAb/ggodSrToUHpN6P1byrSp&#10;06dQo/4zZ07Kv6tYs2rdyrWr169X+Ulp0mTKOHLlzJ07t45evXv7+PH7R7eu3bt489Jlsg+AP3//&#10;AgseTLiw4cOI/QEA4O+f48eQI0t2rO7Jv8uYM2vezLmzZ8z1nDj5R7q06dOoU6teXdqJvX+wY8ue&#10;Tbu27duxx437x7u379/AgwsfzhsKgyj/kitfzlw5k3LkxkkXN2WKlOtRokB58sSJ9yZNmIj/H0+e&#10;iTgnEpgwmcCeiXsmTeI7me/kif0nUPJH2R9Fin+AUwROEVew4Lhx5cqZY8jw3MOH6dbRq3fv3j5/&#10;/zRuLNfEibgmTfz9I1nS5EmUKVWulFKu3D+YMWXOpFnTpj8m/3Tu5NnT5z916p78I1oUnB0+fOhQ&#10;o+aLwz+oUf+NG/fP6lWsWbVuxerE3j+wYcWOJVv2H5N/adWuZdvW7dt/UZg0+VfX7l28efXu5dsX&#10;L5N/gQUPJlzY8OF/TZrw+9fY8WPIkSVPhswvAIN/mTVv5rzZn78oEsqVUwdF3T/UqVWvZt3a9b90&#10;6aD8o13b9m3cuXXv5v3viYR/wYUPJ17c//hx5OmY/PMHwJ+/f9GlT6de3fp17P4AAPD3z/t38OHF&#10;ey835d959OnVr2ff3j36c1Gi/KNf3/59/Pn176/fxB/AfwIHEixo8CDChAOnlPvn8CHEiBInUqzo&#10;0AmDKf82cuzokSOTfyJHkixp8qRJckzI/Wvp8iXMmDJn0qzpkpyEclDGjYNi7189cRIk/Ctq9CjS&#10;pEqXMv03pVy5f1KnUq1q9SpWf03+ce3q9SvYf/78Mfln9l+0aK4geYHEig+faL6E/Ktrd5y4f3r3&#10;8u3r9y/fJ/X+ES5s+DBiwv78Nfnn+DHkyJInU3Zszx6Tdf82c+7s+TPo0KJHg2by7zTq1P+qV7Nu&#10;/c+JE3v/ZtOubfs27ty2/QVg8O838ODC/zUpPu4f8uRRzv3z5/wf9OjSp1OvPr1evSb/tnPv7v07&#10;+PDixU+ZMOUf+vTq17Nv7779vQkT0v375w+AP3//9vPv7x/gP4EDCRY0eFCgPwAA/P1z+BBiRIkO&#10;p5D7dxFjRo0bOXb0iJHclCn/SJY0eRJlSpUrSzL59xJmTJkzada0GTPKuX87efb0+RNoUKE7mTAY&#10;9w9pUqVLkzL59xRqVKlTqVal9+TJP61buXb1+hVsWLFj/zFh8g9tWrVr2bZ1+/bfFHLk/tW1exdv&#10;Xr17/TH59xdwYMGD//nzx6QcuXIb+PD/OQXJC6RTfPiAE/IPc+Z/48T98/wZdGjRo0E/ofcPdWrV&#10;q1mj5sevyT/Zs2nXtn0b979+TJj88/0beHDhw4kXN16cib9/y5k3d+7cH7999+7Zs0dP3bp06c6Z&#10;K0eOCRN1/8iXN38efXr16AMw+Pcefnz58Os9+Xcff378TP719w/wn8CBBAsaNMjkn8KFDBs6fAgx&#10;YkN/5CZM+Icxo8aNHDt6/PiPXpMm/0r6A+DP37+VLFu6fAkzpkx/AAD4+4czp86dPHFCWfcvqNCh&#10;RIsaPYpU6JRy5f45fQo1qtSpVKs+ZfIvq9atXLt6/Qp26xN6/8qaPYs2rdq1bMtKYGDu/5/cuXTr&#10;zmXyL6/evXz7+v1bjgkTJ/8KGz6MOLHixYwbO2bC5J/kyZQrW76MOfM/ceTI/fsMOrTo0aRL+2vy&#10;L7Xq1axbu36wYQOtXf9q2759e5y4f7x7+/4NPLhvKOr+GT+OPLly4/v2OfkHPbr06dSrW/fnxJy5&#10;f9y7e/8OPrz48eTHN7Hn75/69ezbu3//PkqUc//q27+PP7/+/fkDMAD4T+BAggUH1nPyT+FChgvX&#10;mYMI8Vw6iuro0atXz569e/s88vPn799IkiWZ/EOZUuVKli1dvlRJrgmUfzVt3sSZU+dOnjmbQNnn&#10;D4A/f/+MHkWaVOlSpk39AQDg799Uqv9VrV6d2uTeP65dvX4FG1bs2K5Q0qX7l1btWrZt3b6Fq5bJ&#10;P7p17d7Fm1fvXrtO7v0DHFjwYMKFDR8GzIDBFHLkxk2REgUKEyYTmlxmkjlzlH+dPX8GHVr0aM/+&#10;zE34l1r1atatXb+GHRs2Eyb/bN/GnVv3bt69/4kjR+7fcOLFjR9Hntwfk3/NnT+HHl06jH/VrV/H&#10;bn2cuH/dvX8HH178dyjp/p1Hn179+vP8+DX5F1/+fPr17dun9+Tffv79/QP8J3AgwYIGDyL85++J&#10;kyYOmzCJKDHihH3/LmLMqHEjx45SpJT7J3IkyZImT6I0GYDBv5YuX8J0ec/Jv5o2b+L/zKlzJ8+a&#10;TP4BDSp0KNGiRo8CPTcByr+mTp9CjSp1KtWq/yYA8OfvH9euXr+CDSt2rD8AAPz9S6t2Ldu2aZn8&#10;iyt3Lt26du/inevEnr1/fv8CDix4MOHCf5n8S6x4MePGjh9DXtzE37/Kli9jzqx5M+fKEhjU+yd6&#10;9L9x48T9S616NevWrl/DXl2vyb/atm/jzq17N+/evJkw+Sd8OPHixo8jT/5P3Lhx/55Djy59OvXq&#10;/pj8y659O/fu3pn8Cy9+PHnx5Kb8S69+Pfv27tdHSfdvPv369u/P37evyb/+/gH+EziQYEGDB//R&#10;e/KPYUOHDyFGlDgxor8m/zBm1LiR/2NHjx85jhP5j2RJkydRplSJMgCDfy9hxpQJc1+Tfzdx5tS5&#10;k2dPnzeb+Ps3lGhRo0eRJkWqjgkTe/+gRpU6lWpVq1elMrl3bx8/fv7A+gPgz98/s2fRplW7lm1b&#10;fwAA+Ps3l25du3fnMvm3l29fv38BBxbcl4k/f/8QJ1a8mHFjx4//8ePX5F9ly5cxZ9a8mfNlJv9A&#10;hxY9mnRp06dDL1iw719r1//EiRv3j3Zt27dx59a923aUc/+ABxc+nHhx48eRH2fC5F9z58+hR5c+&#10;nfq/cdf/Zde+nXt379/9Nfk3nnx58+fRP6FH71979+/h/yM35V99+/fx59d/P8q5f/8A/wkcSLCg&#10;wX/79jX5x7Chw4cQI0as9+SfxYsYM2rcyLEjRyb/QoocSbKkyZMoS5YrN+Wfy5cwY8qcSVNmAAb/&#10;cuocR++fz5/1yjUZeu6f0aNIkypdyrSpUSf7/kmdSrWq1atYq6pjAuWf169gw4odSzbsvSdonaht&#10;wrYJk39w48L1B8Cfv3948+rdy7ev37/+AADw96+w4cOIExdm8q+x48eQI0ueTPkxk3+YM2vezLmz&#10;58+Z69Vz8q+06dOoU6tezfo0k3+wY8ueTbu27duxCSz4x7s3bylSyv0bTry48ePIkysv/oTev+fQ&#10;o0ufTr269evWmTD5x7279+/gw4v/H/9vnDhx/9KrX8++vfv3/pr8m0+/vv37+Jv48/evv3+A/wQO&#10;JEhuyj+ECRUuZNhQYZRz/yROpFjRosR9+5r849jR40eQIUPac/LP5EmUKVWuZNmSJZN/MWXOpFnT&#10;5k2cNc+di/LP50+gQYUOJSo0wIJ/UZgsZWLvXJNz5/5NpVrV6lWsWbVu/fek3j+wYcWOJVvWrFgn&#10;4/b9Y9vW7Vu4ceXCpffkyT+8efXuxesPgD9//wQPJlzY8GHEif0BAODv32PIkSVP/rfPyT/MmTVv&#10;5tzZ82fNTP6NJl3a9GnUqVWTXrcOyj/YsWXPpl3b9m3ZTP7t5t3b92/gwYXzJrDg/99x5MfHjWPS&#10;3Pnz507+Tade3fp17NjHQfnX3ft38OHFjydfnjwTJv/Ur2ff3v17+PH/kRMn7t99/Pn17+ff3x9A&#10;Jv8GEixo8CBCekyYnDMnxYm4fxInUvxHbsq/jBo3cvTnj4mECVD+kSxp8p8Uc/9Wsmzp8uXKffuc&#10;/Ktp8ybOnDp12nPy7yfQoEKHEi1qtCiTf0qXMm3q9CnUqEyYNGni5AkUKOf+ce3q9SvYsGLBBmAw&#10;xd+/tGrXsm3r9i3cuHGhqPtn9y7evHr38rUXJQqTf4IHEy5s+DDixPecOPnn+DHkyI79AfDn7x/m&#10;zJo3c+7s+bM/AAD8/Stt+jTq1P//1kH55/o17NiyZ9OuDZvJv9y6d/Pu7fs3cN3lykn5Z/w48uTK&#10;lzNvjpzJv+jSp1Ovbv06dukECPzr7v07+PDemfwrb/48+vTq1/tjUu8f/Pjy59Ovb/8+fvr+mjT5&#10;5x/gP4EDCRY0eBDhQXJTpvxz+BBiRIkTKf5j8g9jRo0bOXb0KE4ckyYTmuz7d/JfOSn/WLZ06VJd&#10;kyb/mvibMu5fzn/3yDHxaU5KuX9DidIz9w9pUqVL9+1r8g9qVKlTqVates/JP61buXb1+hVsWLBM&#10;/pU1exZtWrVr2TJh8g9uXLlz6da1e1duAAb/+Pb1+xdwYMGDCRf+F+XcP8WLGTf/dvz4MRQm5cr9&#10;s3wZc2bL98aJEzdFipQoUJ48cXLaSRPVTFizbtKkHD1///wxYSKhSe4mTnhP+Pcb+G9/APz5+3cc&#10;eXLly5k3d+4PAAB//6hXt34d+z9yU/519/4dfHjx48l739fkX3r169m3d/8evvpx8//Vt38ff379&#10;+/nfZwLwn8CBBAsaPIgw4cAFBP45fAgxosSHTP5ZvIgxo8aNHC1CSZfun8iRJEuaPIkypUqS95w4&#10;+QczpsyZNGvavPmv3JQp/3r6/Ak0qNCh/5j8O4o0qdKlTJsu9bcu6rl09/5Z3ffvSZMo9uz9+2dv&#10;Qr1/ZJvs++dv3Dgp6f65tWfP/8mUcv/q/jvX5N+/e02a/Pv7z96UKUzG/Tu8b1+TJk+k8Pv3b8KE&#10;f5QrW76MGfM9J/86e/4MOrTo0aRHM/mHOrXq1axbu37NhMm/2bRr276NO7fu2gEY/PsNPLjw4cSL&#10;Gz+O/J+Ucv+aO38OPbp06f7ORYnyL7v27dyzk5vyL7z48eTLk7fnL106Cf/au//H5J/8+fL9AfDn&#10;75/+/fz7+wf4T+BAggUNDvQHAIC/fw0dPoQY8d+Ucv8sXsSYUeNGjh0v0nvyT+RIkiVNnkSZcqQU&#10;KeX+vYQZU+ZMmjVtwuTX5N9Onj19/gQaVCjPBQT+HUWaVOlSpEz+PYUaVepUqv9V9zFpAgXKP65d&#10;vX4FG1bsWLJe7Tlx8k/tWrZt3b6FG/dfuSlT/t3Fm1fvXr59/zH5F1jwYMKFDR9GnHjwPnv/HD92&#10;cu/fZMqV/z2ZwIQJv3+d6THx9y9dOialndz7l3rCP9ZOnKj7F3vfPdpO/t3GnVv37t37nPwDHlz4&#10;cOLFjR83zuTfcubNnT+HHl06Eyb/rF/Hnl37du7dsQtg8E/8ePLlzZ9Hn179+n9Syv2DH1/+fPr1&#10;7dd78uTffv79/QP89y8dlH8GDyJMqHAhQ4NN9v2LKPGfPwD+/P3LqHEjx44eP4L0BwCAv38mT6JM&#10;qfIfFHX/XsKMKXMmzZo2YZ7/i/JvJ8+ePn8CDSqUJxQo6f4hTap0KdOmTp8mtefkH9WqVq9izap1&#10;a9UFBP6BDSt2LNmwE+z9S6t2Ldu2bt3aa/JvLt26du/izat3L156T578Cyx4MOHChg8j/mdOipR/&#10;jh9Djix5MuV/TP5hzqx5M+fOnj+DDv3Pib1/pk+jRs2Pyb/W/56k+yd7Nu1/+5j4mxIlyr/evv/x&#10;a/JvOPHixo8f59fkH/Pmzp9Djy59unQm/v5hz659O/fu3rPvIyduSpQJE/z9S69+Pfv27t/DVx+A&#10;wb/69u/jz69/P//+/gH+GyfuX0GDBxEmVLjQX5Mm/yBGlDgRoj0n/zBm1LiR/2NHjxid7Ps3kuQ/&#10;fwD8+fu3kmVLly9hxpTpDwAAf/9w5tS5k+e/Jvv+BRU6lGhRo0eRCiUn7l9Tp0+hRpU6lapTJ07s&#10;/dO6lWtXr1/Bht26Dso/s2fRplW7lm1bs/wYLPg3l25du3fpmpPyj29fv38BBxbM78mECfb+JVbM&#10;5N4EJhP+RZY8mXJly/+kMGmymUlnz589TxDNhHRp0k1Qp1ad2omTJk5gx5YN+4kT27dtN2HSpMk/&#10;37+BBxc+nPi/CebKJS9Hblxz58/HiRsnbpy4cePEiRsnjnt3796niBM/RdwUcVPEpZ8ijn179uPE&#10;jRsnboK9f/fx59evjgmTJv8Am9z7R7CgwYMIDfpr8q+hw4cQI0ZU9+SfxYsYM2rcyLHjxnVQ/okc&#10;SbKkyZMoSY4b96+ly5cwY8qcSZNmAAb/curcybOnz59Agwr9V27Kv6NIkypdyrTpPyZM/kmdSrXq&#10;VCb//vmzRy/duXLlxv0bS7as2bNooTBZy3atBAD+/P2bS7eu3bt48+r1BwAAuXHipESBAuWJkyZM&#10;EitO3KTxkycSpEwRJ45cuXPp6Nmzx8/fv8+gQ4seTbq0lHL/Uqtezbq169ewVTdpwu+f7du4c+ve&#10;zbv37XNR/gkfTry48ePIkwu312DBv+fQo0ufDr3clH/Ys2vfzr279+3qnND/o/Dkyb/zUM79W8++&#10;vfv38P9JMfevvv37+PPr38+/f3+A9pw4+VfQ4EGECRUu/Mfk30OIESVOpFjR4kWM/5j849jR40eQ&#10;IUWO5MivyT+UKVWuZMmSHpR/MWXOpFnT5k2cNtVB+dfT50+gQYUO/UlO3D+kSZUuZdrU6dOnARj8&#10;o1rV6lWsWbVu5dr1nzkp/8SOJVvWrNl0E5g0afIEShS4UKBIETeOnLlz59bVu7fP3z/AgQUP/veE&#10;3j/EiRUvZtzY8TgA/vz9o1zZ8mXMmTVv9gcAgL9/oUWPJl3a9OnQTP6tXu2Pnz179dKdK0dOnLgp&#10;UqBAcdK7CRPgwYNPaPLE/ziUKFKmjBtHrty5dOrU2bvn79917Nm1b+d+nQmTf+HFjydf3vx59OPJ&#10;TfnX3v17+PHlz6fffh0DBv/07+ff3z/AfwLHiftn8CDChAoVipti7569iPbq1aNnUd06e/7+cexI&#10;bsq/kCJHkixp8l+Uc/9Wsmzp8iXMmDJnzqz35Mm/nDp38uzp8+c/Jv+GEi1q9CjSpEqXMv3H5B/U&#10;qFKnUq1q9SrUfU3+ce3q9StYsPec/Ctr9izatGrXslVb78m/uHLn0q1r9+7cclP+8e3r9y/gwIIH&#10;Dx7A4B/ixIoXM27s+DHkyP/ORfln+TLmzJot++vMzxyUf6JHky5t+jRq0f9SzP1r7fo17NiyZ5MD&#10;4M/fv9y6d/Pu7fs3cH8AAPj7Z/w48uTKlzM3zuQf9OjSp1Ovbv069HHa/3Hv7p27P3/77NVLd86c&#10;OXLjpkiJAgXKEydNmjCZMIEJfvxN9jt5AgUgFClSpogbR66cOXPp0tGrZ2/fPn7+/lW0eBHjxSnk&#10;/nX0+BFkSJEjSXY0x0DCP5UrWbZ0uXLcuH8zada0efOmFHP/ePb0+fMnlCfr/hU1ehRpUqX/oKT7&#10;9xRqVKlTqVa1evUqvSdP/nX1+hVsWLFj/zH5dxZt2n+76NihEy0auF3/6AoRwmFXXlobNvzz+xdw&#10;YMGDCTfx9w9xYsWLGTf/dvz4n78m/yhXtnwZM2Z/Tf519vwZdGjRo0mLtufkX2rVq1m3dv16tTkp&#10;/2jXtn0bd27du3cPYPAPeHDhw4kXN34c+fEJ5cqdO6euXr179/b58/cPe3bt27Xva/IPfHjx48mX&#10;Nw9e3Lh/69m3d/8efvxyAPz5+3cff379+/n39w/QHwAA/v4ZPIgwocKFDA0y+QcxosSJFCtavAhx&#10;Srly/zp6/AgypMiRJP9FMWfun8qVLFu6fPnP37579urVW3fuXDly48aJmyIlCgUnTp44adKEidKl&#10;TJU2aeLkiVQoUaRMmSJuHLly5rqai8KAyb+xZMuaPXsWypN06f65fQs3/+5bf0yYlCvn75/evXz7&#10;9i0X5Z/gwYQLGz4sGIq6f4wbO34MObLkyZQpq4MC5Z/mzZw7e/4M+h+Tf6RLk6YWKxYlSJRYxYqF&#10;KQ+d2XZq26ZjyFA0b+B80RIi5J/w4cSLGz/+z8m9f8ybO38OPbr06cwnjLsuLru4KdylSIkCPgoU&#10;KE/KP3GC3kmTJhP+uX8PP778+fTrz7/X5J/+/fz7+wf4T+BAggUJnovyT+FChg0dPoQYMeIABv8s&#10;XsSYUeNGjh09WlwnReSEfyVNnkSZUqVKJv9cvoQZU+ZMmi7LSfmXU+dOnj19/vQHwJ+/f0WNHkWa&#10;VOlSpv4AAPD3T+pUqv9VrV7F+u+ek39dvX4FG1bsWLJdoaxb90/tWrZt3b6FG/ffE3r0/t3Fm1fv&#10;Xr59/f5r4s/fP8KFDR9GnDjxFAZN/j2GHFnyZMrmpEj5l1nzZs6ax0WJ8k/0aNKlTf/zN0HdP9at&#10;Xb+GHZv1E3r/bN/GnVv3bt69fftWBwXKP+LFjR9Hnlz5Pyb/nD//R41VqVJeIFE65Up7LO7dY4Hq&#10;hIlPnjx26BiiBs6Xrw3/3L+HH1/+fCf2/t3Hn1//fv79/QP894/Jv4IGDyJMqJDJv4YOH0KMKHEi&#10;RYn+mvzLqHEjx44eP25MB+UfyZImT6JMqXLlygIM/P2LKXMmvSf/buL/zKlzJ8+eOaeU+yd0KNGi&#10;Ro8iLZpuwr+mTp9CjSp1Kj9+Tf5hzap1K9euXv/5A+DP37+yZs+iTat2LVt/AAD4+yd3Lt26du/i&#10;/bcOyr++fv8CDix4MOG+TuzZ+6d4MePGjh9DjvzPyb17/y5jzqx5M+fOnv8x+Sd6NOnSpk+j/heF&#10;AZR/rl/Dji17djknTtKdM6e7HG9yvscBFyduyhQpUaKM+6d8OfPmzv/5m/BvOvXq1q9jn/6E3r/u&#10;3r+DDy9+PPny5dNBgfJvPfv27t/Dj/+Pyb/69v/RicVq/35XsQDGEjhwIChQnfgkzGOHTjRq4MD5&#10;orXhX0WLFzFmxPjE/94/jx9BhhQ5kmRJj0z+pVS5kmVLl0z+xZQ5k2ZNmzdx2vTH5F9Pnz+BBhU6&#10;9Cc9KP+QJlW6lGlTp0+fEmjA719Vq1f5NdHaxEnXrk/APoEyFkoUs1GkpJUiQYI4KW/hTply79+/&#10;ffuY/NO7l29fv38B+3XSAECAAE3+JVac+NyTKefO7fs3mXJly5aZ/NO8mXNnz59B//MHwJ+/f6dR&#10;p1a9mnVr1/4AAPD3j3Zt27dx59b9r5yUf7+BBxc+nHhx47+Z+PP3j3lz58+hR5c+/R+Tf9exZ9e+&#10;nXt379iZ/BM/nnx58+fR/3vCIMo/9+/hx5c/n9yUKf/w59e/n39///8A/wkcOLDJEykI1/07FwUK&#10;FH//IkqcSHHiE3v/MmrcyLGjx48gQ4Y8FyXKv5MoU6pcybLlPyb/YsqU6c1bHTt26Oi0k4cPJkyd&#10;gnbChIlPnqN26Bii5s0bOG67OAj5R7Wq1atYqzqx96+r169gw4odS7Yrk39o06pdy7Ytk39w48qd&#10;S7eu3bt2mfzby7ev37+AA/et9+Sf4cOIEytezLhx4wUL9v2bTLmy5cuYM2v+N2UCkyagxf0bTbq0&#10;6dOoTaeTEuXJE3Lk/kVZMI4fAADm/v1TV0CAAAAAmvwjBwBAuX/Ikytfvlycc3LkypUzd64JvX/Y&#10;s2vfzp27PwD+/P3/G0++vPnz6NOr9wcAgL9/8OPLn0+/vv1/4sb928+/v3+A/wQOJFjQ4EGCTP4t&#10;ZNjQ4UOIESUyZPLP4kWMGTVu5NjxIpN/IUWOJFnS5Ml/TRhM+dfS5UuYMWWOEyfu302cOXXu5NnT&#10;505//v4NZfLP6FGkSZE6sffP6VOoUaVOpVrVqtVzUaL849rV61ewYcX+Y/LP7Nl/4KhFi0aNmjdw&#10;vuRy4+YrGh06dvTqpdPXULRo1Lx5AwfOFy0OGzb8Y9zY8WPI/5zc+1fZ8mXMmTVv5lyZyT/QoUWP&#10;Jl2aSTrU5syVIzdOnLgpU6RIiQLF9pNy/3Tv5t3b9+/eEpg0IU7c/4mTJ0+gLI8iRcoUcdHHkSNX&#10;zvq5c+nWqaNHr149e/f28ePnz98/9OnTixM37t97+PHlz6dff/4CBvb+7eff3z/AfwIHEixo8ODA&#10;clP+MWzo8CHEiBIb0nMCYAAUKE0ALGAgDgAAchMAiPvHhAmAff4GACBAYAAAJv9m0qxp8+bNKOf+&#10;8ezp8ydQoP4A+PP37yjSpEqXMm3q1B8AAP7+Ua1q9SrWrFr/RTn37yvYsGLHki1r9iuTf2rXsm3r&#10;9i3cuGuZ/Ktr9y7evHr38rXL5B/gwIIHEy5s+N8EBuT+MW7s+DHkyOMm/6ts+TLmzJo3c8ZcLsq/&#10;0KJHky4tusm9f/+qV7Nu7fo17NiyXYsj9+827ty6d+P259sfP377hu+7Z+/48Xr11NFrTk+dOjaM&#10;Vliy5IqPIW/gwHmj5t0bN267NvzjQGvXLl/q1XNr72sXLVocOGz4Z/8+/vz6ndj75x/gP4EDCRY0&#10;eLAguSlT/Pn79xBiRIkTKVJk8g9jRo0YN/zz6HFfk38jSZY0eRKlSSb/WLZ0+RJmTJkzYZIjN+Vf&#10;Tp07efb0+bPnggX1/hU1ehRpUqVLmf4zJ+VfVKlTqVa1epUqvScCBAQQN07cP7Hq/P0ze/afv3EC&#10;CBAo9w9uXLlz6db9V2+KuHF7yTH59xdwYMGD/QHw5+9fYsWLGTf/dvwYsj8AAPz9s3wZc2bNmzn/&#10;e0LvX2jRo0mXNn0adWgm/1i3dv0admzZs1sz+Xcbd27du3n39o2byT/hw4kXN34c+T8JDM79c/4c&#10;enTp08WNG/cPe3bt27l39/59+5Mo5s6VP5cuHb1/69m3d/+vib9/8+nXt38ff379++9PKQfwn8CB&#10;BAsaPIgw4UA6riBdAAOGkis74Lx5oxYtYzRv3rhx+AcSpJANHEpu2MAhZcoNG4T8ewkzpsyZTuz9&#10;u4kzp86dPHuSmzLln9ChRIsaPYr0H5N/TJs6feqUyb+pVKtavYrVKpN/XLt6/Qo2rNixYM+di/Iv&#10;rdq1bNu6fdt2/wGDev/q2r2LN6/evXz/nYvyL7DgwYQLGz4seAKDdfykSAkQYMECAAIEMBA3wEk9&#10;f/6gAGCy75/o0aRLmz6NmvSECff+uX4NOzZsfwD8+fuHO7fu3bx7+/7tDwAAf/+KGz+OPLny5f+a&#10;7PsHPbr06dSrW78Oncm/7dy7e/8OPrz47f6a/DuPPr369ezbuz9/r8m/+fTr27+PP/+/BQzW/QP4&#10;T+BAggUNGpxCjtw/hg0dPoQYUeJEiFGi/MOYscm+fx09fgTZxN8/kiVNnkSZUuVKliijmPsXU+ZM&#10;mjVt3ozJjRu1aNG8+dq1i1Y0O3woWLPGTSk4b96oUTMULRo1av/gaP3DilWIkA0bhPwDG1bsv3NN&#10;xpFDS67c2rXmypk7Fzcuk3v/7N7Fm1fvXr7kpkz5F1jwYMKFDR/+x+TfYsaNHTdm8k/yZMqVLV+u&#10;zOTfZs6dPX8GHVr0Z3r0nvxDnVr1atatXbNm0EDdP9q1bd/GnVv37n/povwDHlz4cOLFiz8BkDz5&#10;AHH8+P37ly7KP3/+AACg989clCj3/n0HH178ePLly0NR90/9evbt2fsD4M/fP/r17d/Hn1//fn8A&#10;AAD0928gwYIGDyJM+I/Jv4YOH0KMKHEixYb+mvzLqHEjx44eP4LMWM/Jv5ImT6JMqXIly5L0nvyL&#10;KXMmzZo2b/7/W7AARjl/Pv8BDSp0KNGgUsqV+6d0KdOmTp9CjfrP37+q+85F+ad1KxN//76CDSuW&#10;ib9/Zs+iTat2Ldu2btVGSfdvLt26du/izfvPEB8+nUBhshPNEOFo1Lgx4MfvnxAOvrhxA+eNWjRq&#10;3rxx4/BvM+fOnv9BMWfuH+nSpk+j/ufE3r/Wrl/Dji17NrkpU/7hzq17N+/evv8x+Sd8OPHixJnc&#10;s1dvOT1169JBP3fOnLly1smNIzdunDhxU75PkRJl/IR/5s+jT69+Pfv26u/dc/JvPv369u/jz3+f&#10;QYN1/wD+EziQYEGDBxEmTAflX0OHDyFGlDiRYsN6T/7t2yfF/98/jx9BhhQ5kmTJkFDS/VO5kmVL&#10;lv4A+PP3j2ZNmzdx5tS50x8AAP7+BRU6lGhRo0f/Mfm3lGlTp0+hRpW6tJ6Tf1exZtW6lWtXr1fT&#10;Qfk3lmxZs2fRplU79lyUf2/hxpU7l27df+mcNJFAgAAAAA0WCFiwYNw/w4cRJzYsxZy5f48hR5Y8&#10;mXJlyuSe/PvHj5+/f/7+hRY9mnRp0Uz+pVa9mnVr169hx3YNZd0/27dx59a9W7eQXeAM5cnDh08e&#10;O3byJLdD51AIa9a8eaNGzVt1br64cfPla9eGf9/Bhxf//dw5JlP+pVe/nj17cUyaxG/CpEmTCeX+&#10;5de/n3///v8Ay0mR8q+gwYMIEypc+I/Jv4cQI0qcSLHiw3JT/mncyLGjx48gQ4oc+Y/Jv5MoU6pc&#10;ybLlSggNzv2bSbOmzZs4c+r8pw7Kv59AgwodSrSo0Z/7mvxbyrSp06dQo0qdwKSqVSZNsjqBwhVK&#10;k39gw4oV6w+AP3//0qpdy7at27dw/QEA4O+f3bt48+rdy/cfk3+AAwseTLiw4cOA00H5x7ix48eQ&#10;I0uezJjclH+YM2vezLmz58+YyU35R7q06dOoU6v+Zy7Kv9ewX4ubMAEAgHH/cuvezTvKuXP/ggsf&#10;Try48ePF6zn5x7y58+fQoztn8q+69evYs2vfzr27dijq/on/H0++vPnz44UI2QWOmiE6efLw4YMJ&#10;E5/79/PkGcGGTR6AduzQMWQoGjVwvnZx4CDk30OIESVKZOLE3D+MGTVu5NhxCrl/IUWOJFmyZDkp&#10;Uv6tZNnS5UuYMf8x+VfT5k2cOXXurHkuyj+gQYUOJVrU6FGkSf8x+dfU6VOoUaVOjSphwbl/WbVu&#10;5drV61ew/+o9+VfW7Fm0adWuZVv2npN/ceXOpVvX7l28TP7t5dvX74QoUJ48ifLP8OHD/gD48/fP&#10;8WPIkSVPplzZHwAA/v5t5tzZ82fQof8x+Vfa9GnUqVWvZl263JR/sWXPpl3b9m3cscWR+9fb92/g&#10;wYUPJ95b/9y4f8mVL2fe3Pnzf+Wk/KNe3fq/dRMAAEj3z/t38N+hpEv3z/x59OnVr2eP3py5CU38&#10;/aNf3/59/PnrM/nX3z/AfwIHEixo8CDChAr/QVH37yHEiBInUny4gRYtX96oGbKTJw8fTCL5kCzJ&#10;BwQbNnny2KFjyFA0auDAcfPlaxeHDUL+8ezp82fPCfz+ES1q9CjSpFPI/Wvq9CnUqFHLSZHy7yrW&#10;rFq3cu36rwm/f2LHki1r9izaf+mg/Gvr9i3cuHLn0q1r9x+Tf3r38u3r9+8/f/vu2bNHb126c4oV&#10;S2hg7h/kyJInU65s+fK/fU3+ce7s+TPo0KJHc/bH5B/q1P+qV7Nu7fo1k3+yZ9OuXbvJvn+6dz+B&#10;EgWAP3//hhMvbvw48uTK/QEA4O8f9OjSp1Ovbt2ek3/at3Pv7v07+PDaxY37Z/48+vTq17Nvbz7K&#10;uX/y59Ovb/8+/vzypZj75x/gP4EDCRY0eNAguSn/GDZ0yNCeBAkMKDKxeBEjkwn06P3z+BFkSJEj&#10;SX6058TJP5UrWbZ0+dIlk38zada0eRNnTp07cUKh9w9oUKFDiRYNKkTIhl3cwHlzSg2qN2+GDNGx&#10;cxWEGTN06BiKRo0aOG5jyfraxWHDP7Vr2bZdyySKv39z6da1e/fuFHL/+Pb1+xcwYHNSpPwzfBhx&#10;YsWLGf//e1LvX2TJkylXtnz5nzoo/zh39vwZdGjRo0n/a8KkSWonTp48iRIFipQp4saRI1fOXLp1&#10;9OrVs7fP3z/hw4kXN15cAgNy/5g3d/4cenTp05kz+Xcde3bt27l3946dyT/x48mXN38effkoTqZM&#10;GfcPfnz58+c/qfcP/7lzEsz98wcQgD9//woaPIgwocKFDP0BAODvn8SJFCtavIgxHZR/HDt6/Agy&#10;pMiRHKWY+4cypcqVLFu6fInyCb1/NGvavIkzp86dNKGk+wc0qNChRIsa/TdO3L+lTJs2NdeEAQMA&#10;Afz9u4o1q9atXLt6zbpugjlz/8qaPYs2rdq09+y5tVcv/65cenTpMfmHN6/evXz7+v3nhIngwYMn&#10;TPmHOLHixYwbM95Ayxe4yeB80fq3wZcvb96oUUMSIYKR0UaAADECJLXq1A8gSGACO7bs2bEljPuH&#10;O7fu3bz/TZkygQmTCROYGD+OPLly5RLEifsHPbr06dSrS58woVw5c+f+ef8OPrz48Uz+mT+PPr36&#10;9ezbu3//j8m/+fTr27+PP7/+/BMWkAP4T+BAggUNHkSYUCCTfw0dPoQYUeJEig6Z/MOYUeNGjh09&#10;bpRS7t9IkiVNnhwpbsIEJkwmTIjy758/AP78/cOZU+dOnj19/vQHAIC/f0WNHkWaVOnSclP+PYUa&#10;VepUqv9VrT6Fsu7fVq5dvX4FG1bs1ib7/p1Fm1btWrZt3Z51Uu/fXLp17d7Fm/efOHL//P4FHJgf&#10;Eyb+BgBY8E/xYsaNHT9+zI8evX+VLV82B+XfZs6dPX8GHVr0Zyb/TJ9GnVr1atb/mvjz90/27H/k&#10;pvzDnVv3bt69cUfjw6cTKEx26BgyFI0aN1r/NmzgQEu6rSRJdu2ixUH7Bu4cvH9PIITJP/LlzZ9H&#10;n149eilSzP2DH1/+fPr140sxZ+7ffv79/QP8J3AgwYICmTD5p3Ahw4YOHzJs4s/fv4oWL2LMqHEj&#10;x44dm+z7J3IkyZImT6JMeXICg3H/XsKMKXMmzZo2XzL/+adzJ8+ePn8CDbqTyb+iRo8iTap0KdIp&#10;5P5BjSp1KtWo+5r8y6r1nz8A/vz9Cyt2LNmyZs+i9QcAgL9/bt/CjSt3Ll1x5P7hzat3L9++fv/i&#10;dWLvH+HChg8jTqx4MWEm/x5Djix5MuXKliE34fdvM+fOnj+DDv1vSrl/pk+jTn1aypN7AQBMmPBv&#10;Nu3atm/j/lduAAMJA37/Cy5cuBQJ/44jT658OfPmzpcz+Sd9OvXq1q9Xb8Jk+4R/3r9/HyfuH/ny&#10;5s+jT/+PWqxSpbx4oRQrjyFD0ahxoyWEAwdauwDuohWBHLl/BxEm/CdEyD+H/5j8kziRYkWLFzFa&#10;nDKl/9w/jx9BhhQ58qO4ceP+pVS5kmVLlyuZMPk3k2ZNmzdx1myyb98/nz+BBhU6lGhRo0ad1Pu3&#10;lGlTp0+hRpUKlQkDcf+wZtW6lWtXr1+xMvk3lmxZs2fRplVLdgITt2/hxoXbpIkTu06eQIESha8U&#10;KVPEiRs3jly5dPT8/VO8mHFjx4yZ/JM8+Z8/AP78/dO8mXNnz59Bh/YHAIC/f6dRp1a9mnXrKOf+&#10;xZY9m3Zt27dxx27i719v37+BBxc+nHhvJv+QJ1e+nHlz58+TM/k3nXp169exZ58uxdw/79/Bhw8v&#10;BQo9AOeh/FO/nn179+4nSCj3L0oUBgHS/dO/vx4Mf/8A/wkcSLCgwYMIExpk8q+hw4cOx4n798+f&#10;P3777tmjV68ePXrq1q1Ll47ev5MoU6IcN+6fy5cwY8qc+c9OrFOnKEGiFIsON25C/gkd+k+I0Sf0&#10;6P1byrSp06VM/kmdSrWq1atYrYoTR+6f169gw4od+7XclCn/0qpdy7at27VMmPybS7eu3bt46zqx&#10;Z++f37+AAwseTLiwYcNQ1v1bzLix48eQI0uG3ITBlH+YM2vezLmz58+YmfwbTbq06dOoU6smzeSf&#10;69ewY8ueTbu27duumfzbzfufPwD+/P0bTry48ePIkyv3BwCAv3/Qo0ufTr26dSf1/mnfzr279+/g&#10;w2v/Z/KvvPnz6NOrX8/ePJN/8OPLn0+/vv378Zn828+/v3+A/wQOJFjQoMAo5/4tZNjQ4cN/95w4&#10;eQIAwIR9/zRuNPfkyQICBBYwkCDB3D+UKf9JWBDl30t/ThgwEAAAABN7TP7t5NnT50+gQYUGZfLP&#10;aJQoTJQuVTrh3D+oUaVOpVpVqjhy/7Ru5drV61chHDjQorULnDdq1Lx547aLg5B/ceX+c3Lv3j+8&#10;efXuxcvk31/AgQUPJlx48DjE/xQvZtzY8ePF5yZMcPLEiZNzmc+V40zO87hx4sRNIS1FSpQoUFRD&#10;edKaCZN/sWXPpl3b9uwn9er9493b92/gwYUPJ05c/4q5f8mVL2fe3Plz6M6dMJjyz/p17Nm1b+fe&#10;3TqTf+HFjydf3vx59OKb3PvX3v17+PHlz6df3/4/Jv/07//nDwBAf/7+ESxo8CDChAoX+gMAQEoU&#10;KE+cMKlo0WITJ0+gSJkyZVy5c+rs7dvn7x/KlCib8Pvn8iXMmDJn0qzpksm/nDp38uzp8ydQnUz+&#10;ES1q9CjSpEqXFmXy7ynUqFKnUq36FEq6f1q3cu3qlSu5JuaaACgLgABaBgIEDOD3758/ceIWSBgA&#10;IECTJk4GMPjn9+9fdeoYAFgnQYI9e/8WM27s+DHkyJIbM+G3j58/f/82c+7s+TPo0J+nlPtn+jTq&#10;1P//uEWLZsgQtV3/Zm/YxQ0cOG+6qUXrTY2aN267aAn5Z/y4E3v2/jFv7vw5cyb/plOvbv069uzX&#10;yZGb8u87+PDix5MvP57Jv/Tq17Nv7/49/PjpodCj9+8+/vz69/Pv7x/gP4EDCRYsKG7cP4ULGTZ0&#10;+BBixIdOGEj5dxFjRo0Y1507Zw5kOXIjxZUUN2WKFJUqo7SE8vLlhCczZzpx0gRnEyY7efb0+RPo&#10;zgkTmhRt4sTJEyhLmZz79xRqVKlTqVa1epUqk39buf7zB8Cfv39jyZY1exZtWrX+AADw9w9uXLlz&#10;6dItN+VfXr3//O27V68evXTmzJEbN06cFClQoDz/eeKkCRPJkylLbtLEyZMnUDhLmTKOXLly59JN&#10;qHfvnr9/q1m3dv0admzY/Jr8s30bd27du3n3vs3kX3Dhw4kXN348OBR6/5g3d/4cenTn+8pJMefv&#10;X3bt25n88yeOCZMFTv6VN3++PBQGBPxBefLkX3z58+nXt38f/3wm//j39w/wn8CBBAsaPIjwnxRz&#10;/xo6fPhwg6FOrFidOuXKDp08efh4zGPHkKFoJElSo+aN2y4OQv65fOnEnr1/NGvavEmTybmd58z5&#10;/GmunNChQ8kZPWrUnLl/TJs6ZWrOnJR/VKtavYo1q1asTfz9+wo2rNixZMuaPfsPSrp0/9q6fQs3&#10;/67cuXTr1i035Z/evXz7+v0LOPBfKAyi/DuMOLHiw/Wc/HsMObLkyZSb+PuHObPmzZw7e9asDsq/&#10;0aRLTyH3L7Xq1axbu34NO7ZrJv9q2/7nD4A/f/96+/4NPLjw4cT9AQDg75/y5cybO3cubty/6dSr&#10;W7+OPbv26ePG/fsOPrz48f7u2bNHb925cuTGjRMnJQqUJ07qN2GCP/8EJvz78wcooYkTJ0+eQIES&#10;RYqUKeLEkSNnTmK6dfTq2bO3j5+/fx09fgQZksk/kiVNnkSZUiXJJ/X+vYQZU+ZMmjVtvmTyT+dO&#10;nj177mMQQAAUov+MHkWaVOlSpk2PMvkXVepUqv9VrV7FGjXKuX9dvX79yi0PKFdlXYHqBErtWkx5&#10;DBmKRo2aN2/gwHHbxUHIP759/zmxZ+/fYMKFDR9GnFjxPyZM/j2GHPnxuXNR/l3GnFnzZs6dNzfZ&#10;90/0aNKlTZ9GnVr1vyjnzv2DHVv2bNq1bd/GjftclH+9ff8GHlz4cOLCoUiA8k/5cubNldd78k/6&#10;dOrVrV9vwu/fdu7dvX8HH757vSf/zJ9HP07cP/bt3b+HH1/+fPrxmfzDn/+fPwD+/AH8J3AgwYIG&#10;DyJM6A8AAH//HkKMKHHiRCnm/mHMqHEjx44eP2KUYu4fyZImT6JMqXIlSSb/XsKMKXMmzZo2YUL/&#10;Uefvnj179NKdI1du3DhxU6REifLkiRMnTZhAjSoVapMmTq4+gRJFypSu45jY+yd2LNmyZs+iTSuW&#10;yb+2bt/CjduWAQAAU/7hzat3L9++fv/mlfAECpQpU/4hTqx4MePGjhlHSfdvMuXKlDv4AmcHE6ZO&#10;njthCi2aDx1v3nyh3rWLFmsOQv7Bjg37Sb16/27jzq17N+/evvdJkLDu3r59/I77S5783Dko/55D&#10;jy59OvXq053c+6d9O/fu3r+DDy/+nxRz5v6hT69+Pfv27t/Dh0/vyb/69u/jz69/P3/9UQAyePKP&#10;YEGDBwnWe/KPYUOHDyFGbLLvX0WLFzFm1Ljx/+I+J/9AhhT5z969fSf9/VO5UqWTff9gxpQ5k2ZN&#10;mzdhMvm3k+c/fwD8+fs3lGhRo0eRJlXqDwAAf/+gRpU6lSpVKOr+ZdW6lWtXr1/BZoWy7l9Zs2fR&#10;plW7lm1ZJv/gxpU7l25du3fjNtn3j29fv38BBxY8+F8Tfv8QJ1a8mHFjx48RM/k3mXJly5cnSwAA&#10;QNw/z59BhxY9mnTp0UyY/FO9mnVr169hu4ay7l9t27drc4tmyI6dO3f4YOJjhxo4cLSE/FO+nHlz&#10;58qf1Kv3j3p169exZ9e+nfu/J/T+hRc/nnx58+fRh3di71979+/hx5c/n379f1PIkfu3n39///8A&#10;/wkcSLCgwYMIExa05+Sfw4cQI0qcSLHiRCkMnvzbyLGjx431nvwbSbKkyZMom5z7x7Kly5cwY8ps&#10;Kc5Jk384c+rcyVPnFCZAmTRpwqSJEwkSnoiLEsXev6dQo0qdSjUqk39Ys/7zB8Cfv39gw4odS7as&#10;2bP+AADw96+t27dw48Z1Yu+f3bt48+rdy7evXSf3/gkeTLiw4cOIEwtm8q+x48eQI0ueTNkxk3+Y&#10;M2vezLmz58+YmfwbTbq06dOoU6se7a/Jv9ewY8ue/VpCgADk/unezbu379/Ag/9mwuSf8ePIkytf&#10;zlz5k3T8/P2bPn2DNzp58vDZzp17HjrUdu3/+ke+vPnz6M0/oUfvn/v38OPLn0+/vv1/T+j928+/&#10;v3+A/wQOJFjQ4EGCT+r9Y9jQ4UOIESVOpPhP3Lhx/zRu5NjR40eQIUWK9Nfk30mUKVWuZNnSJcsp&#10;DJz8o1nT5k2bTP7t5NnT50+gUNT9I1rU6FGkSZUSbeLv31OoUaVOpVpVKhMm/7Ru5drV61euTP6N&#10;JfvPHwB//v6tZdvW7Vu4ceX6AwDA3z+8efXu5cu3ib9/gQUPJlzY8GHEgZn4+9fY8WPIkSVPpvzP&#10;H5N/mTVv5tzZ82fQmpn8I13a9GnUqVWvJs3k32vYsWXPpl3b9ut7Tv7t5t3b9+/dEhgwIPfP//hx&#10;5MmVL2fefDkTJv+kT6de3fp17Nad2PvX3XueWKxOjXcVC1QnPnbsGKLGjZaQf/Hlz6dfv/4TevT+&#10;7eff3z/AfwIHEixo8CDCgk/o/Wvo8CHEiBInUmz4hN6/jBo3cuzo8SPIkP/GiRP37yTKlCpXsmzp&#10;8iVMJv9m0qxp8ybOnDpxTpHQ5B/QoEKHCmXy7yjSpEqXMo1y7h/UqFKnUq1qFaoTJ+Xs2YuS7h/Y&#10;sGLHki1r1p4Ef/7+sW3r9i3cuGyZ/Ktr958/AP78/evr9y/gwIIHE/YHAIC/f4oXM27s2DGTf5In&#10;U65s+TLmzJOZ/Ovs+TPo0KJHk+58z8m/1P+qV7Nu7fo1bNVM/tGubfs27ty6cUthYs4cFAn/hhMv&#10;bvw48uTKh9d78u859OjSpz93woDBhH/at3Pv7v07+PDe/TFh8u88+vTq17Nvv97JvX/y5dOJxepU&#10;qVOnYuWh9g/gP4EDCRY0ePAgFHXq/jV0+BBiRIkTKVb8B0XdP40bOXb0+BFkSI1Q1P0zeRJlSpUr&#10;WbZ0+Y/clCn/aNa0eRNnTp07ef6j1yTdOnr16t27x+9fUqVLmTZ1+hTqU3EMmvyzehVrVqxM/nX1&#10;+hVsWLHiyP0zexZtWrVr2ab1529CvX9z6da1exdvXib/+Pb1+xdw4L9N9v0zfNgfAH/+/jX/dvwY&#10;cmTJkyn7AwDA3z/Nmzl39uyZyT/Ro0mXNn0aderRTP61dv0admzZs2m3pvfkX27du3n39v0buG4m&#10;/4gXN34ceXLlyJn8c/7PnxMo/6hXt34de3bt29dB+fcdfHjx48FPmDBgwD/169m3d/8efvz2/Jo0&#10;+Xcff379+/n33w+wyb5/BAkaskOH27+FDBs6fAgx4kMo69b9u4gxo8aNHDt6/PgPirp/JEuaPIky&#10;pcqVJKGk+wczpsyZNGvavInznzkpUv75/Ak0qNChRIsa/WfPyb+lTJs6fQo1qtSpT8cxYPIvq9Z/&#10;/vbts0cvnbly48ZNkTLhyRMnbJs0YQI3/y4Tf//q2r1r99wEJnz79nXyL7DgwYQLGybchN+/xYwb&#10;O34MObIUCVAqV34CJbNmJ0ykSIkSBQqUJ6SfQIkiRZxqcubKnUu3bp06erQB+PP3L7fu3bx7+/4N&#10;3B8AAP7+GT+OPLly5Uz+OX8OPbr06dSrP2fyL7v27dy7e/8OPvu5KP/Kmz+PPr369ezL33PyL778&#10;+fTr279fn8m//fz/nQM4YQK9fwUNHkSYUOFChOei/IMYUeJEihPFMWDQYEGDBgsYfGQwQeQECQMI&#10;LFggQcKUfy1dvoQZU6Y9J07+3cSZU+dOnj13PugGjtuGf0WNHkWaVOlSpkahrFv3T+pUqv9VrV7F&#10;mlXrPyjp/n0FG1bsWLJlzX6Ncu7fWrZt3b6FG1fu3H/nokT5l1fvXr59/f4FHPjfvSb/DB9GnFjx&#10;YsaNHSsmx2DCP8qVLV/GnPkyk3+dPX8GHfozk3+lTZ9GnVo16ihM/r2GHVv2bNq1bcs2J+Xfbt69&#10;ff/27Q+AP3//jB9Hnlz5cubN/QEA4O/fdOrVrV+/zuTfdu7dvX8HH148dyb/zJ9Hn179evbtzZOb&#10;8k/+fPr17d/Hn18+vSf//AP8J3AgwYIGDyIcyOQfw4YO/T154u8fxYoWL2LMqJFiOSn/PoIMKXIk&#10;yZL/6pEj9+TJvn8u/02RQoABgChR/uH/zKlzJ8+c9J48+Sd0KNGiRo8iNQoBnDduG/5BjSp1KtWq&#10;Vq9GjZIu3b+uXr+CDSt2LNmy/6Kc+6d2Ldu2bt/CjatWirl/du/izat3L9++fv+lgwLlH+HChg8j&#10;Tqx4MeN//pr8iyx5MuXKli9jzly5HIMJ/z6DDi16NGnRTPb9S616NevWqpn8iy17Nu3atmlLmfBv&#10;N+/evn8DDy7ct7ko/44jT658uXJ/APz5+yd9OvXq1q9jz+4PAAB//76DDy9+fHh+/Jr8S69+Pfv2&#10;7t/D/3fvnpN/9u/jz69/P//+9gGKI/ePYEGDBxEmVLiQoDkp/yBGlDiRYkWLE/c1+beR/2NHjuqY&#10;nDv3j2RJkydRpkw5Ttw/ly9hxpQ5k2ZNl1LM/ft3jkHPBUzK+fP3j2hRo0f/+fu3DgqUf0+hRpU6&#10;lWrVqUz+ZdX6T8iGBBs4cKA1loOQf2fRplW7lu3aKOfO/ZM7l25du3fx5sXLhO8EJn8BBxY8GLAU&#10;KVPIpfP3j3Fjx48bSyn3j3Jly5cxZ9a8mfM/elCg+OO375490/XorUt3jrW5cuTGjRMnbsoUKVKi&#10;QNH95IkT376bNGEynHhx48QnNPm3nHlz58+hR5c+/bk5BhL+Zde+nXt379ynMPk3nnx58+fJM/m3&#10;nn179+/hv4dy7l99+/fx59e/n//9c/8Ao/wbSLCgwYMG/QHw5++fw4cQI0qcSLGiPwAA/P3byLGj&#10;x48d69Vz8q+kyZMoU6pcyfLfunVQ/smcSbOmzZs4c8qUYu6fz59AgwodSrSoz3Hj/ildyrSp06dQ&#10;m9pz8q+q1atYq0Zp4u+f169gw4odC1YcuX9o06pdy7at27doo5z7R7dukwkMAgQAsIDBgAFNmpQr&#10;90TCgAABGBAAEIDAgAEEGET5R7my5cv/9u2bwISJFHv/QoseTfofE3JMmPjgwLo1rde7YsemRWvD&#10;v9u4c+vezRu3FHPm/gkfTry48ePIkyNnwuSf8+fQo0uf7jxKk3/Ys2vPTq9JunTq0qn/o1evfD17&#10;9/bt48fPn79/8OPLn09ffjkoE5r828+/v3+A/wQOJFjQ4EGECRUOHCfu30OIESVOpFjR4sWJ5xhI&#10;+NfR40eQIUWCpNfE3z+UKVWuZImSyT+YMWXOpFmTJr0n/3Tu5NnT50+gQXmqe/LP6FGkSZUm9QfA&#10;n79/UaVOpVrV6lWs/gAA8PfP61ewYcWCTZcOyj+0adWuZdvW7dt/5sxJ+VfX7l28efXu5VsXyrp/&#10;gQUPJlzY8GHEgaWU+9fY8WPIkSVPhqwOyj/MmTVv1lyPSbl/oUWPJl3adGgp5f6tZt3a9WvYsWWv&#10;hrLu323cuXWfkyCBgYQmTKDQo/fP//hx4+IGSIDyz/lz6M/JTZgAwDoAAQsWSGCwgACDBQsAAAgA&#10;AECAAAwACBBQYcMGb+B87aJP39f9Xflpcdgg5B/AfwIHEixo0KAUc+b+MWzo8CHEiBInSmTC5B/G&#10;jBo3cuyokYkUKfv+kSxZsp6TfypXsmzp8iXMmP/EMfHn7x/OnDp38uzp8yfQoDrLTfln9CjSpEqX&#10;Mm3qVGk6Bgz+Ua1q9SrWrFiZ/Ovq9SvYsF6b+Ptn9izatGrXpt034R/cuHLn0q1r967cek/+8e3r&#10;9y/gv/4A+PP37zDixIoXM27s2B8AAP7+Ua5s+TJmy+XKTfnn+TPo0KJHky79b9w4cf//VrNu7fo1&#10;7NiyVzux9+827ty6d/Pu7fs2FHX/hhMvbvw48uTGzUX55/w59OjS/02ZMqEJkwnaJzRh8iQKk/BP&#10;/P0rb/58+Sjn/rFv7/49/Pjy57N/Qu8f/vz69/Pv3x+gkwUD6f0zePDguQkAAAz49xCiECH/KFLc&#10;9+BICApp0vDJk0dDhQMHDEXzBo5bSm6+WLb0tYsWhw0zhfyzeRNnTp03pZQr9w9oUKFDiRY1etQo&#10;Eyb/mDZ1+hRq1KdRojARd1XcOK3kyJWr9w9sWLFjyZY1exask337/rV1+xZuXLlz6da1+/ZclH97&#10;+fb1+xdwYMGD/6ZjwOBfYsWLGTf/dtxYioR/kylXtnx5cpN9/zh39vwZdGjQUqD8M30adWrVq1m3&#10;Pl3vyT/Zs2nXtl3bHwB//v719v0beHDhw4n7AwDA3z/ly5k3d85cnLhx/6hXt34de3bt2/9JkVLu&#10;X3jx48mXN38effgm/v61d/8efnz58+m3d3LvX379+/n39w/wn8CBBAeSm/IvocKFDBs6fKhwXTkm&#10;U/5Z5NeESZN69SSc+wcypMiRJEuaPAnSib1/LFu6fAkzpsx/EiQ0APDE37+d+85BWQBg3Lh//zZw&#10;o4bUmy8h/zbQouWLGp08fDBZxYSmgoADBwxF+0otrDdv4Lhx84V21y5atDhw2CDk/5/cuXTr2pU7&#10;pVy5f3z7+v0LOLDgwYH9NWnyL7HixYwbO3acjsm/ehPq1fuHObPmzZw7e/7c2cm+ff9Kmz6NOrXq&#10;1axbuz69Dsq/2bRr276NO7fu3bfpMVjwL7jw4cSLGy/+hNy/5cybO3++3Im9f9SrW7+OPbv2KeLE&#10;/fsOPrz48eTLm7fn5J/69ezbu2/vD4A/f//q27+PP7/+/fz9AQAIwN8/ggUNHkRoUIoUc/8cPoQY&#10;UeJEihX/QYGS7t9Gjh09fgQZUuRGJv9MnkSZUuVKli1PMvkXU+ZMmjVt3qwpjtw/nj19/gQaVGjQ&#10;ffvS+fuXNOmTev+cPoUaVepUqv9VnTq590/rVq5dvX4Fy9WJhAAMzA4YwGDKP7b/NoCLRkeuIXDg&#10;DOXBhKnTXr6dQIn6oAbAgQN57NihY0hxNGrevIHjxs3Xrl20aHHAvGGDkH+dPX8GHXqKBAlMTJ9G&#10;nVr1atatV09gwuTfbNq1bd/GjdueBAlSmPz+F1z4cOLFjR9HbtzJvXv/nD+HHl36dOrVrV+HXu/J&#10;P+7dvX8HH178ePLg6zFY8E/9evbt3b93Xy7KP/r17d/HTx/Kun/9/QP8J3AgwYIGDw504gTKv4YO&#10;H0KMKHGiw3LloGCE0uQfx44eP4L86A+AP3//TqJMqXIly5Yu/QEA4O8fzZo2b+L/tAkFirp/Pn8C&#10;DSp0KNGi/5w4sfdvKdOmTp9CjSp1KZN/Vq9izap1K9euV5n8Cyt2LNmyZs+WlVLuH9u2bt/CjSt3&#10;blwn9/7hzat3L9++fv/ibcLvH+HChg8jTqx4MeFzUf5Bhrxhly9fu3aBo4MJVCxXnj3HigVqNKhQ&#10;HxYAANCHTx47dF4bikbNGzhu3HbR4qB794YNQv4BDy58OPFzUaL8S658OfPmzp9Dd54OCpR/1q9j&#10;z649uxMnAJio28ckQAAJE6AIGPdvPfv27t/Djy9f/hN69P7hz69/P//+/gH+EziQYEGDBw3ec/KP&#10;YUOHDyFGlDiRIsR6DAj807iR/2NHjx8/ipMi5V9JkydRpoxy7l9Ll/TENWHixMm+fzdx5tS5Uyc/&#10;Jv+ABhU6lGhRo//uTZgggd8/p0+hRpU69Z8/AP78/dO6lWtXr1/BhvUHAIC/f2fRplW7Nq0TJ/f+&#10;xZU7l25du3fx/mvSxN8/v38BBxY8mHBhv0z+JVa8mHFjx48hK2byj3Jly5cxZ9aM+Um9f59BhxY9&#10;mnRp06SZ+Pu3mnVr169hx5a9mom/f7dx59a9m3dv37fPRfk3nPi/XXQwYeoEClQs58+dg5I+fYWD&#10;AQPU9MmTxw4dOoaieQPHzZcvWhw2CBHy758Q9//gx5c/n/6/c1Gi/NO/n39///8A/wkcSLCgwYMD&#10;00GB8q+hw4cQI0J04oTJv3Ti0tGjN8HfAin/QoocSbKkyZMoUz6hR++fy5cwY8qcSbOmzZsw/TX5&#10;x7Onz59AgwodShToPQYE/ildyrSp06dP/TFh8q+q1atYs0op96+r169f/UmRICHdOXL+/qldq/bc&#10;uSdSzN37x48fOSdO/undy7ev37+A99aT8K+w4cOIEyv+5w+AP3//IkueTLmy5cuY/QEA4O+f58+g&#10;Q4sG3aSJv3+oU6tezbq169f/mDD5R7u27du4c+veXZvJv9/AgwsfTry4ceBM/ilfzry58+fQnTfx&#10;96+69evYs2vfzl07k3/gw4v/H0++vPnz4Zn8W8++vfv38OPLX58glxJDdPIbosaNGiaAsQS6chUL&#10;FB8+hmiBy8MH00NMfjChcOAAwEUABs6cmeaN2y5aHDhsEPLP5EmUKVWuNHkuSpR/MWXOpFnT5k2c&#10;Nv2N4+mE3D+gQYUOJQq0Xr0BEiSI+3fvnjkCBO79o1rV6lWsWbVu5fqEHr1/YcWOJVvW7Fm0adWS&#10;ZfLP7Vu4ceXOpVvXrtx7DAj849vX71/AgQU7cXLu32HEiRUrnlLu32PIkSVPfnzvnpQJTZiM+9eZ&#10;yT/Qof/RmxDl32nUqVWvZt36dD0m4/7Npl3b9u3b/gD48/fP92/gwYUPJ17c/x8AAP7+LWfe3Pnz&#10;5kyY/KNe3fp17Nm1b6fOhMk/8OHFjydf3vz5f/78MfnX3v17+PHlz6f/b9++Jv/07+ff3z/AfwIH&#10;EixokMm/hAoXMmzo8CHEh0z+Uaxo8SLGjBo3VmTy7yPIkCJHkixZkpY3b3XQ2ADlEhSmPIbARTNk&#10;iJo3cBz+bei54Z+QDbuG7vLlixs4cN2eKUlyRIGCAAEgMJDw7yrWrFq3XrXnRAIDAhIk1Ptn1t+U&#10;KRPq/Wvr9i3cuHLn0qUrbty/vHr38u3L9x6BBUz+/aMHwNy/xIoXM27s+DHkyP+e0KP37zLmzJo3&#10;c+7s+XPnfQUCNFn37zSTf/+qV7Nu7fo17NiyXfNjsOAfbn9Sxv3r7fs38ODCezNh8u848uTKl4sb&#10;9+859OjSp1OXzuQf9uzZ102YMOUf+PDix5Mvb/7fkwn/1rNv7/69e38A/Pn7Z/8+/vz69/Pv7w8g&#10;AAD+/hU0eBBhwoNMmPxz+BBiRIkTKVZ0yITJP40bOXb0+BFkyH/37jn5dxJlSpUrWbZ0+Y8evSf/&#10;aNa0eRNnTp04mfzz+RNoUKFDiRYlyuRfUqVLmTZ1+hSqUib/qFa1ehVrVq1XO3izwwcTpk5u3IAy&#10;C6oTHzvRuNGi9Q9uXLlz6daNy0DAP717+fbtK6VBgwECJqTb16QJAwIAyJX/kyLlX2TJkylXtnwZ&#10;M2V7AgB0BsBAghMCo+39M30adWrVpvcBECeOiT0A5P7Vtn0bd27du3n3hqJO3T/hw4kXN35cuDl7&#10;/5g3d/4cevR7AQIsYGDvCQPtARgs+PcdfHjx48mXN39evD8GA5wwcS9BygQn/+jXt38ff/4JE/71&#10;9w/wn8CBBAtOIfcvocKFDBs6ZMjkn8SJFCX6czLln8aNHDt6/Pixybp/JEuaPInypD8A/vz9ewkz&#10;psyZNGva9AcAgL9/PHv6/AnUJxMm/4oaPYo0qdKlTIsyYfIvqtSpVKtavYr1Hz16T/55/Qo2rNix&#10;ZMv+M2cuyr+1bNu6fQs3/+5bJv/q2r2LN6/evXz3MvkHOLDgwYQLGz4cmMm/xYwbO34MOXJjb3k6&#10;gYrFilWpLVs85fmcx44hauB27fqHOrXq1axb/7M3IYCEf7Rr275dex0ABlGi/PsN/Dc9BgPKTZny&#10;L7ny5cybO38Onfk6CQwGDGAgQQCBBQAAMBBQ7p/48eTLm//XRIKEf//2BZjyL778+fTr27+PH3+6&#10;Jk3++Qf4T+BAggUN2it3796ABQwcDhjQ5N9EihUtXqQYoEGDdf88fvynDgAACfbslSP3T+VKli1d&#10;voQZUyaDAf9s3oxC7t9Onj19/gS684m6f0WNHkV6VBy5f02dPoUaVSpUJv//rF7FehVKun9dvX4F&#10;G1as2ClMpEj5l1btWrZt1foD4M/fP7p17d7Fm1fvXn8AAIgrZ25dvX37/P1DnFjx4sRMmPyDHFny&#10;ZMqVLV/+d69Jk3+dPX8GHVr0aNL/zp2L8k/1atatXb+GHfvfuHHi/t3GnVv3bt69dzP5F1z4cOLF&#10;jR9HfpzJP+bNnT+HHl369OZM/l3Hnl37du7dr/vyRYdPp05++PCxowRQNHC7dv2DH1/+fPr17f+T&#10;IKHcP/79/QP8J3BgFAYBJvxLqHDhP34MAIiL+G8ixYoWL2LMqNEiPQkAPgJgAACABAAABNADsO4f&#10;y5Yu/40D8GQCAQIAbgb/kDJhAr0nACSk+yd0KNGiRo8iTapUqLknTZj4+yd1KlWq/vw5ASAgwAIG&#10;DCT4+yd2woQBUP6hTat2LdsFDCAUKADlH926daNIYMBgAQMJUf4BDix4MOHChg8bZjDgH+PG/shJ&#10;kCBlCr1/li9jzqw5s7kJ6f6BDi16NOgp5P6hTq16NevWq5n8iy179mwm+/7hzq17N+/eve89eRLl&#10;H/Hixo8jJ+4PgD9//55Djy59OvXq1v0BAODvH/fu3r37s1cvnTlz5MRNieJEggQnTZjAjy9/fpMm&#10;Tpw8eQIlSpQpUwCKEzeOXDlz5tKto1fv3r59/v5FpAcFyj+LFzFm1LiR/2PHf+TITfk3kmRJkydR&#10;plT5T4qUcv9gxpQ5k2ZNmzSZ/NO5k2dPnz+BBgXK5F9Ro0eRJlW6lKlRJv+gRpU6lWpUIUJocQO3&#10;lRu3XRz+hd21C5w3bkJocePmTYkgb7T+xZU7l25du3f/1ZtAAMA/v38BA94nQcKAAP7+JVa8WLGE&#10;AAyYMGkywck4yxImrPu3mXNnz53FSZggYcKEf6dRp1b9j0EABv/++WPy798CCRIAAJDyj3dv37zp&#10;AbDHZMGCARIkLADQoMETAPT+RZc+nXp169exZx8HYMCAev/AN9m371/58k6cAFjAgEEBAAAYOPk3&#10;n359KFAGAGDAoNy/f/8AzZH7R7BgwSkSJDAAAGCCk4f/IkqcOHHKBAYSAJAj96+jx48gQ4ocSRIk&#10;gwH/Uqpc+a8cE3P/YsqcSbNmTQn/curcyTPnFHL/ggodSrSoUaJM/ildyrTpPicTJkCJ8mTfv6tY&#10;s2rdmnWchCYTpkz5R7asWX/+9u27d89ePXrq1KU7d64cAH/+/undy7ev37+AA/sDAMDfv8OIEyte&#10;jLieEyf/IkueTLmy5cuY/5mTIuWf58+e/e27Z88evXXpzpkrV47cOHFTpMiOAuXJEye4mzDZzbs3&#10;EwkSJjBp0sTJk+NQokiZIk7cuHHlzJ1Ll45ePXv7/P3bzr279+9QoKT/+0e+vPnz6NOrR8/kn/v3&#10;8OPLn0+/Pn0m//Lr38+/v3+A/wQOJFiwIJN/CRUuZNjwHy1u1KgZspPHIh060cDREvLP40eQ/6SU&#10;+1fS5EmUKVWuPClBAoEF9Oj9o1mTpj0JCxoMGEDv30+gQYX+IxflydEmTJhIkMAAAJN1/6ROpfrv&#10;yYR9/7ROWLBgnBMAACT4+1fW7Fmz9QAQePLvn78m//7tW7CAAQC8efNO8PfPbzkA4hgAADDl3+EJ&#10;ECBIYPDP8WPIkSVPplxZ8r596QYAADBFgoQFDAjU+3fuHBMmTpg0YcBAgpN/sWXPpj1bXJN9ThYE&#10;CACAAQMJDIQPZ0Ag/0AAek7E1fvX3Plz6NHFMaBOnYAECfT+befe3ft38OHBMxjwz/x59OiZ+PP3&#10;z/17+PHlw59S/999/PnziyP3zz/AfwIHEixo8OC/JuP+MWzo8CFEhveYMIEyIV2Tc/82cuzYcd8+&#10;KEz+kSxp8iTKlP/8AfDn7x/MmDJn0qxp86Y/AAD8/evp8yfQoD7XQYHy7yjSpEqXMm3q9J+4ceP+&#10;Ua1q9SrWrFq3/osSxdy/sGLHki1r9mxYf/v22atHb126CRPElRs3ThzeKVKkRIkCBcqTJ06cNCnc&#10;hAnixIoXK27SRIKTyE6aQIEiZcq4ceTMpVNnb98+f/9Gky5t+jTq0v/+/DX55/o17NiyZ9Ou/ZrJ&#10;v9y6d/PmDc6QHT7CMRHnw8eOHUPedgn55/w59H9Rzv2rbv069uzat19n8m9fEwIEGDAQAOA8gAAM&#10;mPj75/49/Pjy5/Pj1wQAA37/9vPfPwHgBAkMAgRgcJABlH8Lx40LwOBfRIn/1K37d/HfAgZT/nX8&#10;x+RfyHPnGEwYwGABAQIMGBAAAIABAycAnjAYMGVKvX3/mEwA8HPcP6FDiRY1ehRpUqJTJgQIwEBC&#10;EyZR/lX9B4UAgwULAACQIGEBAwYBmOz7dxZtWrVr2bZFa8/JP7lz6da1a3ffP38ECCzY9w9wYMGD&#10;CRc2TJhBgH+LGTf/bhxFgoQoTKDQ+2fO3D/Nmzl39hylyT/Ro0mLFkfuX2rVq1m3dr3ayb1/s2nX&#10;tn0b9+woTJj4ozdhQpR79/6dczJh3T/ly5k3d/68uT8A/vz9s34de3bt27l39wcAgL9/48mXN3+e&#10;/LkoUf61d/8efnz58+n/i3Lu3D/9+/n39w/wn8CBBAsaJAgFyrp/DBs6fAgxosSJ/5o04fcvo8aN&#10;HDt6/AgyI5N/JEuaNDmhyYRx5FpG+QfTnz8nTNb9u4kzp85/9+5JaMIkqNChRIsaDdokaVInTJk+&#10;efoEilQJUapajSIla9YpXLmKE4fEhpstWxIlUtTITZsygQI1w6XA/5xcc+fqnkuHN52Tc//6+v0L&#10;OLDgwX+Z/DuM+PA9ev78/XsMObLkyZQj8+PXhAmDKP86e/63IPSEf6T5PXlS759qewBaT/gHOzYU&#10;BgMYLFjQoIGUf7x5M/kHPLi/ff7oNWkSwF8Uc1AAOA8gYYIAAgTORQEgwQmA7QAErPsHPrz48eTL&#10;l69Xb4IEBgsaCBBAgAEDAhLOnfuHP79+/FKkTADYhNw/ggUNHkSYUOHCf/ya/IMYUeJEihUh7tu3&#10;YMAACU3+fQQZUuRIkiVBMhjwT+VKli1blpswZcq4e0zI2fuXs969fz19/uxJzsk/okWN/ptC7t9S&#10;pk2dPoXa1Im9f/9VrV7FmlWr1Xv3mvwD+2/fPn//zJ5Fm1btWrb//AHw5+/fXLp17d7Fm1evPwAA&#10;/P0DHFjwYMKBy02Z8k/xYsaNHT+GHPmfk3r1/l3GnFnzZs6dPf9z4qTeP9KlTZ9GnVr16n9MmPyD&#10;HVv2bNq1bd+OzeTfbt69ff+WIGGCBOJQ/pV78m/CBHP//u2z90/69H/16jn5l137du7dvX8Hr53J&#10;P/LlzZ8nv2uXHUyeOnXKk4fafHAc/t3Hn1//fSjp/gH8J3AgwYIGDyIcyOQfw4YOH0KMKFHivn1O&#10;/klgUECAgAACBjBgsG/fv5ImT9obwIABv38uX75cMECChH82b9r/ZPJvJ0+e/gQIIPcvAIMJRplM&#10;eHLvH9Om/8wtWMBgKgMJAQJE+ad1K9euXr/+o8eEAYMFTsr5+6d2Ldu2bv8xYfJvLt26du/izavX&#10;LpN/fv8CDix4cGB/+xgEaNLkH+PGjh9Djiz5H4MA/y5jzqx5s2Z6/8yNC33v3z96505LmfJvNesJ&#10;/v7Bji1bHLl/tm/jzq17N+4n9f4BDy58OPHiwffta/JvOfPmzp9Djx7dHwB//v5hz659O/fu3r/7&#10;AwDA37/y5s+jT29eHPt/7t/Djy9/Pv36/5rw4/dvP//+/gH+EziQYEGDBwc2abLvX0OHDyFGlDiR&#10;4j8mTP5l1LiR/2NHjx9BamTyj2RJkydRpkzpb8IEJ+XKMRlX7t8/deqg/NO5k2dPnz+BBv3nz1+T&#10;f0eRJlV6lBYtatGo0ckzNY8dQ9S4ceDwj2tXr1+hqPs3lmxZs2fRpi3L5F9bt2/hxpU7d+6+fU3+&#10;5dW7l2/fvOkYBP43mPDgCQQAQPHn719jx42Z/JM8ebI/AgSY7AOQ7l9nz59Bh/43YUKABf9Qp1a9&#10;mnVrKQwWLPD3j3Zt27dx22bC5F9v37+BBxc+nDhwJv+QJ1e+nHnz5vwmLFggQN0/6+nS/dO+nXt3&#10;79+1Mxjwj3x58+fRp1df3pyEJu+bMGkiQUIT+0yaMNGvf0K5f/8A/wkcSLCgwYMDn9T7x7Chw4cQ&#10;Izb056/Jv4sYM2rcyLFjRycA/Pn7R7KkyZMoU6pc6Q8AAH//YsqcSbOmzCnlyv3bybOnz59Agwr9&#10;x+Sf0aNIkypdyrTpUSZM/kmdSrWq1atYs0plwuSf169gw4odS7bsP3/+mPxby7at27dw48KFwmTC&#10;uHFQ/undy7ev37+AA//bt6/Jv8OIEyv+R4sbN3B0/HSaPJlPHkPefPni8K+z58+fn9D7R7q06dOo&#10;U6s2zeSf69ewY8ueTZv2vn1N/unezbu3790BGDCg96+48X8SAKT7x7y5839M/kmfTl06FAAA7P3b&#10;zr279+//6tX/m0BgAYPz5xcACODvn/v37/n5+0e/PgMAEurV+8e/v3+A/wQOJFjwHxMm/v4tZNjQ&#10;4UOIESU2ZPLP4kWMGTVu5HiRgQQAABaMlCDFCbkn5sz9Y9nS5UuYLBcM+FfT5k2cOXXu5PnPnoQm&#10;/4QOJVrU6FGkSJ3U+9fU6VOoUaU69eevyT+sWbVu5drVK9dzUPwB8Ofv31m0adWuZdvWrT8AAPz9&#10;o1vX7l28daOYM/fP71/AgQUPJlz4H5N/iRUvZtzY8WPIipkw+VfZ8mXMmTVv5lyZCZN/oUWPJl3a&#10;9GnU//jxa/LP9WvYsWXPpl3734QJUf7t5t3b92/gwYX/s2fP/8k/5MmVI6cVjU8nUJ068cHUybp1&#10;THzsGKLGjRutf+HFjx//hN4/9OnVr2ff3r16Jv/kz6df3/59/Pj37Wvyzz/AfwIHEixokB8DBgH8&#10;/WvocMECfv8mUqz4j8m/jBo3aqTX5B/IkCJHkiw5kl4TAADSpfvn8l85BgwAABggYcAAAQMWTLj3&#10;7yfQoEKHEm3SZN+/pEqXMm3q9CnUpUz+Ua1q9SrWrFqv8itnLl06KRIYkJUgYdy/tGrXsm37b8GA&#10;f3Ln0q1r9y7evHInSPjn9y/gwIIHEyYMRd2/xIoXM27smDGTf5InU65s+TJmyfvUqZPS5J8/AP78&#10;/Stt+jTq1P+qV7P2BwCAv3+yZ9OubXs2lHXr/vHu7fs38ODCh/9j8u848uTKlzNv7hw5Eyb/plOv&#10;bv069uzapzNh8u87+PDix5Mvb/6fPXtO/rFv7/49/Pjy5/8rV07Kv/z69/Pv7x/gP4EDCRYcWK/e&#10;k38LGTakRYtOp1OUKJUqBYpPHjvUfPnyRo2aN18bNvwzeRJlyif1/rV0+RJmTJkzXzL5dxNnTp07&#10;efbsuW9fk39DiRY1erTovXsMCAAY969evQULCPyzehWrVSb/uHb1+hVsWLFjvfprwgAAgCb/2E4A&#10;AGDCP7lz6da1exev3CZN9v3z+xdwYMGDCRcGzORfYsWLGTf/dvwYMuMnTpwskDCh3D/N//bd+/cZ&#10;dGjQCwb8M30adWrVq1m3Nv3k3D/Zs2nXtn0bN+4o5/719v0beHDhwJn8M34ceXLly5X7mzBlir9/&#10;06f7A+DP3z/t27l39/4dfHh/AAD4+3cefXr169E7qVfvX3z58+nXt38f/z8m//j39w/wn8CBBAsa&#10;PIhQIBMm/xo6fAgxosSJFBsyYfIvo8aNHDt6/AjyHz16T/6ZPIkypcqVLFv+I0duyr+ZNGvavIkz&#10;p85/6tRB+Qc0qFBatLxFs8PHji9f/4T8e7oh6gYh/6pavYr1qhN7/7p6/Qo2rNixX5n8O4s2rdq1&#10;bNu23bfP/8m/uXTr2r2L1x8TCQv6Sij3L7DgwYKZ/DuMOLHixYwbO14sRYIEAACm2JMAAICUf5w7&#10;e/4MOrRozk6c3PuHOrXq1axbu36tmsm/2bRr276NO7fu21GiNJEggUEDBgwGAJDwJMqCBQwk/HsO&#10;/d+CAf+qW7+OPbv27dyrMyH3jxy5KP7+mT+PPr369ezPSzH3L778+fTr26fP5J/+/fz7+wf4T+BA&#10;ggOb8PuXUGFCfwD8+fsXUeJEihUtXsToDwAAf/88fgQZUuTHJvv2/UOZUuVKli1dvvzH5N9MmjVt&#10;3sSZUydNJkz+/QQaVOhQokWN/vPXpMk/pk2dPoUaVerUf//p0kH5l1XrVq5dvX4F+2/cOHH/zJ5F&#10;m1btWrZt/6VLF+XfXLp17d7Fm1cvXSf3/v0FHFjwYMKFAzP5l1jxYsaNHT9+fO+ek3+VLV/GnFnz&#10;Zs6XmfwDHVr0aNKlTZ8mPSVKlCfpFjBo8k/2bNq1bd/GXduJE3v/fP8GHlz4cOLFgTP5l1z5cubN&#10;nT+H3lycOHL/rP9Ll27CBAkLJEyYwIDBgglS7Nn792/BgH/t3b+HH1/+fPrvn5Aj52+Cun/9/QP8&#10;J3AgwYIGDxKUUu4fw4YOH0KM+JDJv4oWL2LMqDGjPybr/oEM+c8fAH/+/qFMqXIly5YuX/oDAMDf&#10;v5o2b+L/zGmTyb+ePn8CDSp0KFGfTP4hTap0KdOmTp8i9dekyb+qVq9izap1K9d/95w4+Sd2LNmy&#10;Zs+iTfvPnDkp/97CjSt3Lt26dv+NGyfuH9++fv8CDix48L9z56L8S6x4MePGjh9DVtxk37/Kli9j&#10;zqx5s2V/TP6BDi16NOnSpk3v2+fkH+vWrl/Dji17tmsm/27jzq17N+/evndPIUfuH/Hixo8jT658&#10;+T8nTur9iy59OvXq1q9jn95k37/u3r+DDy9+PHnw48aJ+6d+Pfv1TyYwkSBfAgEACxgwkCCB3L/+&#10;/gH+EziQYEGDBxEaFDelnpNxUKCs8/ePYkWLFzFmtDiF/9w/jx9BhhQ5MiSTfydRplS5kmVLJ+r+&#10;xZTpD4A/f/9w5tS5k2dPnz/9AQDg719Ro0eRJjXK5F9Tp0+hRpU6lapTJv+wZtW6lWtXr1+x3nPi&#10;5F9Zs2fRplW7lu0/ek+e/JM7l25du3fx5v1XrtyUf38BBxY8mHBhw//EiRv3j3Fjx48hR5Y8+V+5&#10;clL+Zda8mXNnz59Ba26y719p06dRp1a92rS/Jv9gx5Y9m3Zt27bv3XPyj3dv37+BBxc+3DeTf8eR&#10;J1e+nHlz58ullCv3j3p169exZ9e+/d+TJ/X+hRc/nnx58+fRj3di71979+/hx5c/nz58c+ak/NO/&#10;nz9/f/8Ao0hJ16SJOCZP/DFhwIDAv4cQI0qcSLGiRYpToEBxIuEJlH8gQ4ocSbIkSHHj/qlcybKl&#10;y5ctmfybSbOmzZs4b6qDwuSfz5///AHw5++f0aNIkypdyrSpPwAA/P2bSrWq1atUmfzbyrWr169g&#10;w4rd6q/Jv7No06pdy7at27P0njz5R7eu3bt48+rd+y8dFCj/AgseTLiw4cOI/40bJ+6f48eQI0ue&#10;TLnyvylTyv3bzLmz58+gQ4v+R47clH+oU6tezbq169epm/D7R7u27du4c+uuza/Jv9/AgwsfTrx4&#10;8X37mvxbzry58+fQo0tvzuSf9evYs2vfzr279inlyv3/G0++vPnz6NOr//fkCb1/8OPLn0+/vv37&#10;8p+o+8e/v3+A/wQOJFjQ4EGEBM+di/LP4UOIESU6tDcBCpQBAc79++fP3z+QIM+dAyBgwIIJ9+75&#10;axKAQZN06f7NpFnTZk116uj9kwLl389/+5js+1fU6FGkSZUWHTfu31OoUaVOpSqVyT+sWbVu5doV&#10;K5NzEyaM+1fWrFl/APz5+9fW7Vu4ceXOpesPAAB///Tu5dvX714m/wQPJlzY8GHEiQXva/LP8WPI&#10;kSVPplzZcbooUf5t5tzZ82fQoUX/KydFyj/UqVWvZt3a9et/4sSR+1fb9m3cuXXv5v1PipRy/4QP&#10;J17c//hx5Mn/jRsn7t9z6NGlT6de3Tr0Jv7+befe3ft38OG582vyz/x59OnVr2fPft++Jv/kz6df&#10;3/59/PnpM/nX3z/AfwIHEixo8CDChFLMmfvn8CHEiBInUqz478kTev82cuzo8SPIkCI7Rkn37yTK&#10;lCpXsmzpUiU9ek/+0axp8ybOnE0kBGDg89y/oFAWLGAwAUoUBgECEJAwAQqABQskLCDAYAEBAgsk&#10;0Pt378mTKemcMEkHBco/evb+sW1bjxwTe/b+0a1r9y5evOPE/evr9y/gwIIBM/ln+DDixIoXH3Zy&#10;7ty/yJIn+wPgz9+/zJo3c+7s+TNofwAA+Ptn+jTq1P+qTzP55/o17NiyZ9Ou7brek3+6d/Pu7fs3&#10;8OC6zUmR8u848uTKlzNv7vzfOHHi/lGvbv069uzat/+TIsXcv/Dix5Mvb/48+n9SpJj75/49/Pjy&#10;59Ov/0+cuHH/9vPv7x/gP4EDCRY0eLAgk38LGTZ0+BBixIb7nPyzeBFjRo0bOXK8d6/JP5EjSZY0&#10;eRJlSpJM/rV0+RJmTJkzacaUYs7cP507efb0+RNo0H9QoKj7dxRpUqVLmTZ1mlRKuX9TqVa1ehVr&#10;Vq1W7dlz8g9sWLFjyZYFG2UBALULBjAgIEHCOCf01jGx28TfFH7/+P4zN+Vf4H9QJEiY8A8xk31N&#10;9k3/MWfuX2TJk6cwadLk3790/v519vwZdOjO5Kb8M30adWrVq1Mz+fcadmzZs2nDbiJBwj9//3j3&#10;5u0PgD9//4gXN34ceXLly/0BAODvX3Tp06lXl87kX3bt27l39/4dfPZ0UP6VN38efXr169mXHydO&#10;3D/58+nXt38ff/5/4saN+wfwn8CBBAsaPIgwYZQo6f45fAgxosSJFCv+ixLl3L+NHDt6/AgypMh/&#10;U6aQ+4cypcqVLFu6fJmSyb+ZNGvavIkzZ817Tf75/Ak0qNChRIneu+fkn9KlTJs6fQo1KlMm/6pa&#10;vYo1q9atXLNKKVfun9ixZMuaPYs27T8oUNL9ews3/67cuXTr2o0rjty/vXz7+v0LOLBgv/v2NfmH&#10;OLHixYwbK7Znz9+/yZQrW76M+R+DAf86e/4MOrRnJkycpPuHOrXq1axRl5PyL7bs2bRr26bN5J/u&#10;3bx7+/7NW5y4JvQm+PuHPLk/AP78/XsOPbr06dSrW/cHAIC/f9y7e/8Onru/Jv/Kmz+PPr369ezL&#10;m5PyL778+fTr27+PP/6UcuX++Qf4T+BAggUNHkR4UIo5c/8cPoQYUeJEihX/PXlC799Gjh09fgQZ&#10;UuQ/KFDS/UOZUuVKli1dvvwnRUq5fzVt3sSZU+dOnjaZ/AMaVOhQokWNCr3n5N9Spk2dPoUaNeq9&#10;e/9O/l3FmlXrVq5dvWZl8k/sWLJlzZ5Fm9asFHPm/r2FG1fuXLp17f6LEiXdP759/f4FHFjwYL/j&#10;xP1DnFjxYsaNHT9uzOTfZMqVLV/GnFnzZs0LBvwDHVr0aNKhozCh12TdP9atXb+G/c+clH+1bd/G&#10;nVs3bib/fP8GHlz48OHpJjih90+5cn8A/Pn7F136dOrVrV/H7g8AAH//vH8HH16893tN/p1Hn179&#10;evbt3Z8nJ+7ffPr17d/Hn1///CjnzgH8J3AgwYIGDyJM+A9KunT/HkKMKHEixYoW/z15Uu8fx44e&#10;P4IMKXLkPyhQ1v1LqXIly5YuX8L8FyXKuX82b+L/zKlzJ8+eN5n8Cyp0KNGiRo8OtefkH9OmTp9C&#10;jSpV6r17Tv5hzap1K9euXr9qZfJvLNmyZs+iTav2bBRz5v7BjSt3Lt26du/+ixLl3L++fv8CDix4&#10;MOG/5qT8S6x4MePGjh9DdszkH+XKli9jzqx5M+fNCwb8Cy16NOnSpf01ESfuHGtzrl2fi51u9rp1&#10;6urhJhflH+/evn8D/+cPypMnTpowSZ5cwr/mzp9Djy59+r8m9NKlGzfBnD8A/vz9Cy9+PPny5s+j&#10;9wcAgL9/7t/Djy/ffb0n/+7jz69/P//+/gH++yeO3D+DBxEmVLiQYUODUNSp+zeRYkWLFzFm1Pjv&#10;/wk9ev9AhhQ5kmRJkyf/OXFy719Lly9hxpQ5k+a/J0/q/dO5k2dPnz+BBv0HBUq6f0eRJlW6lGlT&#10;p0iZ/JM6lWpVq1exUq335F9Xr1/BhhU7duy9e03+pVW7lm1bt2/hrmXyj25du3fx5tW7F2+Uc+f+&#10;BRY8mHBhw4cR/4sS5dw/x4//8fs3mXJly5cxZ7Z8Lso/z59BhxY9mnTp0Uz+pVa9mnVr169hx4a9&#10;gMA/27dx59atO8q4f7+BBxc+/B89JseRJ5fAhDmTJs+dRH/ixAm5f9exY2fyj3t379/BhxcffsoE&#10;AP78/VO/nn179+/hx/cHAIC4cufU1du3z98///8A/wkcSHDguij/EipcyLChw4cQE0ox96+ixYsY&#10;M2rcyLGiE3v2/okcSbKkyZMoU/5zYs/ev5cwY8qcSbOmzX9Nmvj7x7Onz59Agwod+u/Jk3r/kipd&#10;yrSp06dQ/0GBou6f1atYs2rdyrXrVSb/woodS7as2bNj6T35x7at27dw48qVe+9ek3948+rdy7ev&#10;3796mfwbTLiw4cOIEys+HOXcuX+QI0ueTLmy5cv/pEgx969zlCZN7v37Z2+cFClMmpB7wkScuHHi&#10;njg5FyVKvX+4c+vezZvek3/AgwsfTry48ePFmfxbzry58+fQo0ufLn0BAX7/smvfzr079wngJ9T/&#10;+0e+vPnz6NP/c6Lun/v38OPLd8/kn/37+PPr389/fzmATgD48/fP4EGECRUuZNjQHwAA/v5NpFix&#10;or999tadO1du3JQmTKBAeeLESZMmTFSuZKmySRMnTp48gRJFypQp4saRK3cuXTp19ezd8/fPqNEo&#10;6f4tZdrU6VOoUaUubeLP3z+sWbVu5drV69d/Tfz5+1fW7Fm0adWuZfuPCZN/ceXOpVvX7l28cZ04&#10;sffP71/AgQUPJlz435Mn9f4tZtzY8WPIkSUzniBlipQpmTVPEdfZs7hx48SNI01u3DhyqVOXY926&#10;nDlz4p78o13b9m3cuXXrtmfPyT/gwYUPJ17c//hx4Uz+LWfe3Plz6NGlP49y7tw/7Nm1b+fe3fv3&#10;f1CgTHjCxNw/9OnVr2efXt2Edf/2PXlS7t99/Pnz23Pyzz/AfwIHEixo8CDChASZ/Gvo8CHEiBIn&#10;UqxIscGCev82cuzo8eNHKFKk/Ctp8iTKlCr/PTn37yXMmDJnwmzi7x/OnDp38uzpLwqTcePMnYvi&#10;xN+9e//+3SsHwJ+/f1KnUq1q9SrWrP4AAPD37yvYsGLHfh037h/atGrXsm3r9i3aJ/X+0aXrj9+9&#10;e/borUtnzlw5cuOmSCkcBcoTJ06aMGbi+DHkx02cOIEyIUoUKVPEjSNXrty5dOro2dtn+h/q1P+q&#10;V7NunZrJv9iyZ9Oubfs2btlMmPzr7fs38ODChxPv3aTJvX/KlzNv7vw59Oj/nDix9+869uzat3Pv&#10;7h07k3/ix5Mvb/48evL0nvxr7/49/Pjy58+/d8/Jv/z69/Pv7x/gP4EDCRY0yORfQoULGTZ0+BBi&#10;wyjnzv2zeBFjRo0bOXb8J0VKuX8jSZY0eRLlSH/3/rV8woTJvX8zadbc1+RfTp07efb0+ROoTyb/&#10;iBY1ehRpUqVLmS5l0ODcP6lTqVa1ejVduglQxO379xVsWLFjwdJr8g9tWrVr2aq9ly6dOnr16tm7&#10;t4+fv3XroPzz+xdwYMGA9+2T8mSfPwD+/P3/c/wYcmTJkylX9gcAgL9/mzl39vx5sxRz/0iXNn0a&#10;dWrVq0k3ufcPdmzZs2nXtn0bNpN/u3n39v0b+G5/++zVo5cu3Tlz5MiJmzJFipQoUCg4sd6ESXbt&#10;27c3cfLdCZQoUaRMESduHLly59KtW0fP3j1+/vz9s2+fCZN/+/n39w/wn8CBBAsaPEiwSRN+/xo6&#10;fAgxosSJFP81abLvn8aNHDt6/Agy5EYm/0qaPIkypcqVJ+9NYAJzgkwmNGvarNkkZ04nPHs++fkT&#10;CpQoUKBEOYoUShQpTJlOeSKBCZMmVJ08eRIl6xRx4siVM2cu3Tp69vb58/cvrdq1bJn8ews3/67c&#10;uXTr2p0L5dy5f3z7+v0LOLDgwf+mTCn3L7HixYwbO36c+B4TJk3O/buM+R+Tf5w7e/4MOrRozv7u&#10;/TuNOvXpJv7+uX4NO7bs2bRr26Y9gcG4f7x7+/4NPDjvfROcmPuHPLny5cyR32PyL7r06dSrW78e&#10;nR69J/+6e/8OPrz47v4A+PP3L7369ezbu38P3x8AAP7+2b+PP79++0/o/QP4T+BAggUNHkSY8B+T&#10;fw0dPoQYUeJEig6Z/MOYUeNGjh09fszI5N9IkiVNnkSZUiVJceLG/YMZ09++e/Xq0aO3Lt05c+XI&#10;kRsnbooUKVGiQIHy5IkTpkybPH3KRKpUCf8SmFzFmlVr1iZduzpx8kTsEyhQopyNIkXKlCni3I4b&#10;R47chAnkzJ07l27dOnX06tWzZ+/evX38/B3+l1jxYsaNHf9j8k/yZMqVLV/GnHnKFHL/PH8GHVr0&#10;aNKlP6eD8k/1atatXb+G7W/fvnv16KUzV67cOHFTJjR5EhzKcOJQohyXklz5FObMxT0XN076OHLV&#10;q5fDbs5JunT/vH8HH178ePL3zElp0oQJEydTzkWJUu7ffPr17d/Hn//+PSkwngAcN27dPyb/DiJM&#10;eJCcOCdMJkyAUm4CkycTJkhgMm5KlChQztmD0sSJE3r/pkxgorJJvX8uXTq5928mzZo2b+L/zKlz&#10;Z04nDKT8Cyp0KNGiRoNO+Kd0KdOmTps+ofdvKtWqVq9izTq1Xj0n/76CDSt2LNmv/gD48/dvLdu2&#10;bt/CjSvXHwAA/v7hzat3L1+8Tvb9Cyx4MOHChg8jDszkH+PGjh9Djix5cmMm/y5jzqx5M+fOnjEz&#10;+Sd6NOnSpk+jTj16ypRy/17Dji17Nu3atv8xYfJvN+/evn8DDy58d5Mm/v4hT658OfPmzp37i76P&#10;yb/q1q9jz659O/cpU8j9Cy9+PPny5s+jF29Oyr/27t/Djy9/Pn34TP7hz69/P//+/gH+EygQSrp0&#10;/xAmVLiQ4T9/9MZBgcKESRMo4+jR8/eP/2NHj/+mTCH3j2RJkydRplTp7946KVKeRBkXJZ0/f+ui&#10;SLA3bsqUJkyYnPtHj96+f0f3NWnyj2lTp0+hQn3yZEK9f1ef0Pu3lWtXr1/BhhU7NmwUBlD+pVW7&#10;lm1bt2yjkCP3j25du3ft+vPH5F9fv38BBxY82O+9e07+JVa8mHFjx4n9AfDn719ly5cxZ9a8mbM/&#10;AAD8/RM9mnRp06KZ/FO9mnVr169hx17N5F9t27dx59a9m7dtJv+ABxc+nHhx48eDM/m3nHlz58+h&#10;R5fOPEqUc/+wZ9e+nXt379//MWHyj3x58+fRp1e/njwTJv/gx5c/n359+/flM/m3n39///8A/wkc&#10;SLCgwYMCp0wh96+hw4cQI0qcSNFhuSn/MmrcyLGjx48gOTL5R7KkyZMoU6o8GSVdun8wY8a8Z06K&#10;FCdMmDiZcu7cvn9AgwodSlTolCnl/ildyrSp03/kJjCZQNXJhHFTmjRh0oTev69gw4Jl8q+s2bNo&#10;/TVp8q+t27dw48aNcs6fBHr//kFJ96+v37+AAwseTLjwYHEMmvxbzLix48eQGddz8q+y5cuYM//z&#10;54/Jv8+gQ4seTbo06H37mvxbzbq169ewV/sD4M/fv9u4c+vezbu3b38AAPj7R7y48ePIiTP5x7y5&#10;8+fQo0uf3pzJv+vYs2vfzr27d+xM/on/H0++vPnz6NOPZ/Kvvfv38OPLn0/f/ZMn9P7p38+/v3+A&#10;/wQOJFjQIEEmTP4tZNjQ4UOIESUuZMLk30WMGTVu5NjRY0Ym/0SOJFnS5EmUKadMIffP5UuYMWXO&#10;pFnz5Thx/3Tu5NnT50+gQXsy+VfU6FGkSZUuRRqFyVMmTaKQe/LE3D+sWbVu5drVK9YpU8j9I1vW&#10;7Nmz55jc+9fW7Vu4ceMy+VfX7l28/5gw+dfX71/AgQNPKffv3IQnT8hFEUfuCT16/yRPplzZ8mXM&#10;l9VBYQIlXbonTqZImFC6CQwmDCT8Y93a9WvYsaNEMeevyT/cuXXv5v2vXDkp/4QPJ17c//hx5MP9&#10;+WPyz/lz6NGlT3fuD4A/f/+0b+fe3ft38OH9AQDg79959OnVrz/P5N97+PHlz6df3z58Jv/07+ff&#10;3z/AfwIHEixosOC+Jv8WMmzo8CHEiBIX7mvy7yLGjBo3cuzoEaMTJ/b+kSxp8iTKlCpX/mPC5B/M&#10;mDJn0qxp8yZMJkz+8ezp8yfQoEKH+mTy7yjSpEqXMm3qdMqUcv+mUq1q9SrWrFqpihv37yvYsGLH&#10;ki1rNqy/Jv/Wsm3r9i3cuHLbSpFS7h/evHr38u3rF++UKeX+ES5s+PA/e1MmTPjn+DHkyJInO2by&#10;7zLmzJr/MWHy7zPo0KJHjxYn7h/q1P+qy5VjYu8f7NiyY/vbZ45JkyZOpkR54u8f8ODChfvzF6XJ&#10;v+TKly9nIqHBv+jSp1OvXl0dEybk/nHv7v37d3pOmjSZMKHcv/Tq17Nv7/49eyb/5tOvb/8+/vn+&#10;APjz9w/gP4EDCRY0eBAhQn8AAPj79xBiRIkT//lj8g9jRo0bOXb0+BGjPyb/SJY0eRJlSpUrSdpz&#10;8g9mTJkzada0eROmPSf/ePb0+RNoUKFDezZpwu9fUqVLmTZ1+hTqPyZM/lW1ehVrVq1buVZlwuRf&#10;WLFjyZY1exbtWCb/2LZ1+xZuXLlzpUgp9w9vXr17+fb1+zfvlHL/CBc2fBhxYsWLDe//c/IPcmTJ&#10;kylXtnxZ8pQp5f519vwZdGjRoztLkVLuX2rV//xJaEIuSpR6/+z5+3cbd27du3nrZvIPeHDhw/8x&#10;YfIPeXLly5kzLyflX3Tp06VHkeDvX3bt6Z50Z0LvX3jx4c1NECfuH7kp/9i3b79u3ZN/8+nXt2+P&#10;AYF/+/n39w/wn8CBBAtGEfcvocKFDBeSm/IvosSJFCtavIjxH5N/HDt6/AgyJEd/APz5+4cypcqV&#10;LFu6fOkPAAB//2ravIkz5z97Tv75/Ak0qNChRIv6vOfkn9KlTJs6fQo1qlJ1UP5ZvYo1q9atXLta&#10;XQfln9ixZMuaPYs27VgmTP65fQs3/67cuXTrumXC5J/evXz7+v0LOLBeJkz+GT6MOLHixYwbH/bX&#10;5J/kyZQrW76MObMUKeb+ef4MOrTo0aRLf45y7p/q1axbu34NOzbre07+2b6NO7fu3bx7454yhdy/&#10;4cSLGz+OPPnwKVPK/XsOnVwTf/+qW7+OPbv27diZ/PsOPrz4f0yY/DuPPr369evPRfkHP778+OWk&#10;QGEyIf+TCer++Qf4T+BAggUNCjznhMnCKP8cPoQY8V+DAf8sXsSYUePGCRMkSPgXUuRIkiPLSfmX&#10;UuVKli1dvoT5j8k/mjVt3sSZk6Y/AP78/QMaVOhQokWNHvUHAIC/f02dPoUa9V86KP//rF7FmlXr&#10;Vq5drdJ78k/sWLJlzZ5Fm1bsuSj/3L6FG1fuXLp13ZqL8k/vXr59/f4FHHgvEyb/DB9GnFjxYsaN&#10;DTNh8k/yZMqVLV/GnFkyEyb/PH8GHVr0aNKlP99r8k/1atatXb+GHVuKFHP/bN/GnVv3bt69b0dJ&#10;90/4cOLFjR9Hnpx4vSf/nD+HHl36dOrVoU+ZUu7fdu7dvX8HH367FCnl/p3316SJuH/t3b+HH1/+&#10;fPlM/P3Dn1//fiZM/gH8J3AgwYIGC9J78m8hw4YM00X5J3EixYoWL2LMqPHfggH/PoIMKXLkSCfm&#10;zP1LqXIly5bmpPyLKXMmzZo2b+L//MfkH8+ePn8CDcrTHwB//v4hTap0KdOmTp/6AwDA37+qVq9i&#10;zfqP3JR/Xr+CDSt2LNmyXtNF+ad2Ldu2bt/CjauW3JR/du/izat3L9++dslN+Sd4MOHChg8jTjyY&#10;CZN/jh9Djix5MuXKjpkw+ad5M+fOnj+DDq2ZCZN/pk+jTq16NevWp+05+Sd7Nu3atm/jzi1Firl/&#10;vn8DDy58OPHiv5/Q+6d8OfPmzp9Dj85cHZR/1q9jz659O/fu2KdMIfdvPPny5s+jTz9eipRyTJ6I&#10;s/dvPv369u/jz6//XxN+/wD+EziQIEEmTP4lVLiQYcOG95z8kziR4kR7Tv5l1LiR/2NHjx9Bhvy3&#10;gMA/kydRplSZspyUCRP+xZQ5k2bNc1H+5dS5k2dPnz+B/mPyj2hRo0eRJiXqD4A/f/+gRpU6lWpV&#10;q1f9AQDg719Xr1/Bhv03hdw/s2fRplW7lm1bs+Wm/JM7l25du3fx5pU7btw/v38BBxY8mHBhv+LG&#10;/VO8mHFjx48hR17MhMk/y5cxZ9a8mXNny0yY/BM9mnRp06dRpxbNhMk/169hx5Y9m3bt1/Se/NO9&#10;m3dv37+BB48Sxdw/48eRJ1e+nHnz407s/ZM+nXp169exZ6eeDso/79/Bhxc/nnx58OLEkfu3nn17&#10;9+/hx18fJYq4f/fx59e/n39///8A/wkU6OTev4MIEypkwuSfw4cQI0qU6K/Jv4sYM2L01+Sfx48g&#10;Q4ocSbKkyX8LCPxbybKly5f16pmbMkECEylS/uncybOnz3RQ/gkdSrSo0aNIk/5j8q+p06dQo0pt&#10;6g+AP3//smrdyrWr169g/QEA4O+f2bNo06r9F+Xcv7dw48qdS7eu3bfjxP3by7ev37+AAwveO6Xc&#10;v8OIEytezLix48NSyv2bTLmy5cuYM2umzITJv8+gQ4seTbq06c9MmPxbzbq169ewY8tezYTJv9u4&#10;c+vezbu3b9zroPwbTry48ePIkyuPEuXcv+fQo0ufTr26dehN7v3bzr279+/gw4v/734uyr/z6NOr&#10;X8++vfv04sSN+0e/vv37+PPrpw8FSjqA/wQOJFjQ4EGECQs+qffP4UOIEZkw+VfR4kWMGTUy+dfR&#10;48ePTP6NJFnS5EmUKVWu/LdggT9//2TOpFlzH5MnT+jRiyIh3T+gQYUOJSp0HZR/SZUuZdrU6VOo&#10;/5r4+1fV6lWsWbX+8wfAn79/YcWOJVvW7Fm0/gAA8PfP7Vu4ceX+c2Lv3128efXu5dvX790p5f4N&#10;JlzY8GHEiRUPjnLu32PIkSVPplzZ8uMo6f5t5tzZ82fQoUVzZsLk32nUqVWvZt3a9WkmTP7Npl3b&#10;9m3cuXXPZsLk32/gwYUPJ17c/zjwc1H+LWfe3Plz6NGlR4ly7t917Nm1b+fe3Tv2Jv7+jSdf3vx5&#10;9OnVlzcn5d97+PHlz6df3358ceLG/ePf3z/AfwIHEixo8GCUKOn+MWzo8CHEiBInPnxC7x/GjBo3&#10;MmHy7yPIkCJHkmTy7yTKlCmZ/Gvp8iXMmDJn0qz5bwEBe/b+8ezp8+c4cf+GEi1q9CjSovSe/Gvq&#10;9CnUqFKnUv3XZN+/rFq3cu3q9Z8/AP78/Str9izatGrXsvUHAIC/f3Ln0q1r918Tf//28u3r9y/g&#10;wIL3Rjn37zDixIoXM27s+DCUdf8mU65s+TLmzJonP6H37zPo0KJHky5t+vO+Jv9N/rFu7fo17Niy&#10;Z7NmwuQf7ty6d/Pu7fs3biZM/hEvbvw48uTKlxc3J+Uf9OjSp1Ovbv16lCjn/nHv7v07+PDix3dn&#10;8u88+vTq17Nv7159uSn/5tOvb/8+/vz6648bJw7gP4EDCRY0eBChwChRzP1z+BBiRIkTKVaMCCXd&#10;P40bOXZkwuRfSJEjSZY0yeRfSpUrVzL59xJmTJkzada0efMfgwXp0v3z+RMoUH8T/hU1ehRpUqVI&#10;6z359xRqVKlTqVa1+s+JvX9buXb1+hXsP38A/Pn7dxZtWrVr2bZ16w8AAH//6Na1exfvPyb/+Pb1&#10;+xdwYMGD+z5R9w9xYsWLGTf/dvwYsRN7/yhXtnwZc2bNmyk7ufcPdGjRo0mXNn0adL0nT/61dv0a&#10;dmzZs2n/88eEyT/du3n39v0beHDdTJj8M34ceXLly5k3P05uyj/p06lXt34de3YoUNL98/4dfHjx&#10;48mX/87kX3r169m3d/8ePvtx4v7Vt38ff379+/nfHwdw3Lh/BAsaPIgwoUKCUqSY+wcxosSJFCta&#10;vDgxyrl/HDt6/MiEyb+RJEuaPImSyb+VLFu2ZPIvpsyZNGvavIkz578JC8qV+wc0qFCh/JpE+Yc0&#10;qdKlTJsqtefkn9SpVKtavYo1678n9P55/Qo2rNix//wB8Ofvn9q1bNu6fQs3/64/AAD8/buLN6/e&#10;vf+Y/PsLOLDgwYQLGwbs5N6/xYwbO34MObLkxU32/buMObPmzZw7e77cxN+/0aRLmz6NOrXq0eug&#10;QPkHO7bs2bRr2779j1+TJv96+/4NPLjw4cR7M2HyL7ny5cybO38OXfk4cf+qW7+OPbv27dyjREn3&#10;L7z48eTLmz+PXjyTf+zbu38PP778+e/FjfuHP7/+/fz7+wf4T+BAggPHjRP3T+FChg0dPoSoUIqU&#10;cv8sXsSYUeNGjh0zSin3T+RIkiWZMPmXUuVKli1dMvkXU+bMmU3u/cOZU+dOnj19/gTahMGUKf+M&#10;HkWa9J84cf+cPoUaVerUp//3nPzDmlXrVq5dvX79ByXdP7JlzZ496+8evXTmzJETJ+UJAH/+/t3F&#10;m1fvXr59/foDAMDfP8KFDR9G/I/JP8aNHT+GHFny5MZN/P3DnFnzZs6dPX/GzOTfaNKlTZ9GnVo1&#10;aSb/XL+GHVv2bNq1X5uLEuXfbt69ff8GHlz4v3tOnPxDnlz5cubNnT9HzoTJP+rVrV/Hnl379uri&#10;xv0DH178ePLlzZ+HAiXdP/bt3b+HH1/+/PZM/t3Hn1//fv79/QP8J1DgFHL/DiJMqHAhw4YOE5Ij&#10;N+UfxYoWL2LMqJHilCnk/oEMKXIkyZImT44UN+4fy5YuXzJh4u8fzX/+/EX/YdJkApOePp38Cyp0&#10;aJN9/44iTYr0Cb1/Tp9CjSp1KtWqVp8wgALlH9euXr9y5TfBn79/Zs+iTat27b4m/97CjfvWn711&#10;5caNkwLlSRMmfiUAZiB4MGHBEhgwkMBgMYMFDBZAXkCAwIDKAwJgDiAgAOcBBBZICD2hiZMnAPz5&#10;+6d6NevWrl/Dju0PAAB//27jzq17974m/34DDy58OPHixoEz+ad8OfPmzp9Dj76cyb/q1q9jz659&#10;O3frTP6BDy9+PPny5s+HLzdlyr/27t/Djy9/Pv1/9pw4+ad/P//+/gH+EziQYEGDBP0xYfKPYUOH&#10;DyFGlDix4ZRy/zBm1LiR/2NHjx+hQFn3j2RJkydRplS5siSTfy9hxpQ5k2ZNmzKllPu3k2dPnz+B&#10;BhXakxy5Kf+QJlW6lGlTp0jFiSP3j2pVq1exZtW69eq4cf/AhhU7tkkTfv/+TWFSr94/t2/h8mPC&#10;5Nw/u3f/Pan3j29fv32jmPs3mHBhw4cRJ1a8eAqDJk3u1aOX7pw5c+SmSIHypEkTJkwmTJAwejQD&#10;CQxQS2CwmjWDBa9fE5BNYMCCBQ0GBBAgAEBv3wICBBgwgAABBhIkTGDiBMoEKVLGlTunzh4/fv7+&#10;Zde+nXt379+zM/k3frw/AP78/VO/nn179+/hx/cHAMAEJvebOHHyBEqUKP8Ap4wbV+5cOnr3+PHz&#10;R+/Jv4cQI0qcSLGiRYhM/mncyLGjx48gQ25k8q+kyZMoU6pcydIkk38wY8qcSbOmzZsxxY0b96+n&#10;z59AgwodSvRfvSdP/ildyrSp06dQo/7z16TJv6tYs2rdyrWrV6xRzv0bS7as2bNo06p98kTdv7dw&#10;48qdS7euXbhM/undy7ev37+AA/eNcu6f4cOIEytezLgxYnLkpvybTLmy5cuYM08ex/mf58+gQ4se&#10;Tbp0aHJT/qlezZr1vgkTmDSh96+27du4a+9jku6fb99Q1v0bTrw4cXHj/ilfzry58+fQo0snxwCA&#10;desCBAQIMIAAAQYMJkz/YOLkCRQJ4sSRO6eu3j5//v7Jn0+//nwmTPz928+/v3+A/wQOHPikXr1/&#10;CRUuZNjQ4UOI/5j8o0jRHwB//v5t5NjR40eQIUX6AwDA3z+UKVNKMffP5UuYMV3622dPXbp05siN&#10;mxLF5xMnTZgMJTq0iROkUKJAETduXLlz6+jd8+fv3z8m/7Ru5drV61ewYbcy+VfW7Fm0adWuZWuW&#10;yT+4ceXOpVvX7t24U8qV+9fX71/AgQUPJvyP3pMn/xQvZtzY8WPIkf/xa9Lk32XMmTVv5tzZM2Yo&#10;6f6NJl3a9GnUqVVDgaLu32vYsWXPpl3bNmwm/3Tv5t3b92/gwXtDSffP//hx5MmVL2feHHm5clL+&#10;Tade3fp17Nmnjxsn7t938OHFjydf3rz4clL+rWffnr2UJ//kz6df3/58f+cm3Lv3LwpAc/8GEixI&#10;sNyUfwoXMmzo8CHEiBLPMaj47yLGjBoxShEnjt6/kCJHkiwZsl6TJv9Wsmzp8mVLKebM/atp8ybO&#10;nDp38vzH5B9QoP4A+PP37yjSpEqXMm3q1B8AAP7+Ua1a9Qm9f1q3cu3q9SvYsFqZ/Ctr9izatP/8&#10;+bt3rx49derSnTNXjty4ceKmSJESBQrgJ06aSHBi+AmUKFGkSJkiTtwUcVKkQHHShAnmzJibOHEC&#10;JYoUceTMmUtHz56/f/+qV7Nu3ZrJv9iyZ9Oubfs2btlRzp375/s38ODChxMv/i8dFCj/ljNv7vw5&#10;9OjS/91z4uQf9uzat3Pv7v179ifp/Pn7Z/48+vTq17Nf/+SJun/y59Ovb/8+/vzzmfzr7x/gP4ED&#10;CRY0eBAhQijq/jV0+BBiRIkTKT4sV07KP40bOXb0+BGkRnLkxP0zeRJlSpUrWbZMeS7KP5kzac6U&#10;QO5fTp07efbsyY/fkwnj/hU1etRouij/mDZ1+hRqVKlTqdpjsGDBP61buXbVKm4CEyZP/pU1exZt&#10;WrP79jH59xZuXLlz4Y6z+w9vXr17+fb1+/cfk3+DB/sD4M/fP8WLGTf/dvwYcmR/AAD4+3cZM+Ym&#10;+/519vwZdGjRo0n/29fkX2rVq1m3dv0adup7Tv7Vtn0bd27du3nXvueEH7999uqpW3fuXLly46ZM&#10;kSIFChQnTphUt36dSRMnTp5E8T5F3Lhy5sylo2dvnz/1/9i3d/+EHr1/8+nXt38ff379/9JFiQLw&#10;n8CBBAsaPIgw4T97Tpz8ewgxosSJFCtahPik3r+NHDt6/OjRn799++7Zs9fEHL116c65NFeuHDlx&#10;4saJmzJFSpSdUaA8eeIkaJMmTIoaPYrU6AQmTZo4efrkCRQoUapOmDJlnFZy5cydW6dOHT179/b5&#10;+4c2rdq1/8yNIwcX/265uXPN2bXbZNy5vefS+f27Tp1gwfQKF66HGLG9xYzv3bN37569e5QrU963&#10;7x45clL+ef4MOrTo0Z/58ZMSJQoUKExaP3kN+4mTJ0+c2HbyxIkTcf96+/4NPLjw3+mg/DuOPPnx&#10;JlHG/XsOPbr06dSh15tw75/27dz/2XPyL7z48eTLmz+PPr0/BgMG/HsPP778f/7MiZMgwd+//fz7&#10;+wf4T+BAgv/uMXHy5N9Chg0dPjwXJco/ihUtXsSYUePGf0327fsX0h8Af/7+nUSZUuVKli1d+gMA&#10;wN8/mjVrMvmXU+dOnj19/gSas96Tf0WNHkWaVOlSpkXpQfkXVepUqv9VrV7FGnUdlH9dvX4FG1bs&#10;WLJdndj7l1btWrb+9u2zV48evXXnzpUrN06vuClSpEQB/OSJEydNDDNBzESCBCaNHTtu0oTJhAlO&#10;njyBAiXKZilSpogDPW4cuXLmTJ9Ll05dPdb27u3b5+/fbNq1addz4uTfbt69ff8GHlw4byf2/h1H&#10;nlz5cubKm+z7F136dOrVrV/H7s9fk3/dvX8HH178ePLdmfxDn179evbt3b//589fk3/17d/Hb79c&#10;OSn//AP8J3AgwYIGDzJh4u8fw4YOH0JsOIEJxSZNnDh58gQKlChSpEyZIm4cuXLmzp1Lt45evXv7&#10;9vnz928mzZo2yYn/+6dzJ8+ePn/2pMeEyb+iRo36a/JvKdOmTp9CjSp16j8GAQL8y6p1K1et/pgw&#10;+Sd2LNmyZs+KjSLlH9u2bt++refEyb+6du/izat3L99/T+rV+yfYHwB//v4hTqx4MePGjh/7AwDA&#10;37/Kli0z+ad5M+fOnj+DDq35XJR/pk+jTq16NevWps1J+Sd7Nu3atm/jzi27nJR/vn8DDy58OPHi&#10;vpvw+6d8OfPmzp9Dj76cCZN/1q9jz659O/fu1pkw8fdvPPny5s//8+dvH/t79urRU6duXbpz5syV&#10;K0eO3Lhx4gBOmTJBipQoUaAkfPLEScOG/v5FlDiRYkWLFJn807iR/2NHjx9Bhvy3b1+TfydRplS5&#10;kmVLlyeZ/JM5k2ZNmzdx5vznzx+Tfz+BBhUKtFw5Kf+QJlW6lGlTpFHMmfs3lWpVq1erQkmX7l9X&#10;r1/BhhU7lmy5Kf/QplW7lm1btvToMYFy7l9du/+Y/NO7l29fv38BBxb8j0GAAP8QJ1a8OHETe/b+&#10;RZY8mXJly5GfiPu3mXNnz575NWnyj3Rp06dRp1a9+l+Uc+f+xfYHwJ+/f7dx59a9m3dv3/4AAPD3&#10;j3jx4kz+JVe+nHlz58+hJycn7l9169exZ9e+nXv1ceL+hRc/nnx58+fRhxdH7l979+/hx5c/n357&#10;Jv7+5de/n39///8A/wkcSLBgQSZM/ilcyLChw4cQIypkwuSfxYsYM2rcyLHjRSb/QoocSbKkyZMo&#10;RTL5x7Kly5cwY8qc+e/ePSf/curcybOnz59AczL5R7So0aNIkypd+s+fPyb/okqdSlVquXJS/mnd&#10;yrWr16//6Dn5R7as2bNo0ZqLEuWf27dw48qdS7duOSfixE2REgUKlCdPnDRpwqSw4cOHnSh+AiVK&#10;FClTpowbV06Kk3+YMTP5x7mz58+gQ4v+7G/fvXv26tFLl+7cOXPlyI1jMGDAv9u4c+vGzY8JEyj/&#10;ggsfTry48eDpJkxI96+58+fQnTNh8q+69evYs2vfzv3fuO//wvv/A+DP37/z6NOrX8++vXt/AAD4&#10;+0e/fn0m//Lr38+/v3+A/wQOJFiQ4BRy/xQuZNjQ4UOIERVOKffP4kWMGTVu5NjRYpRz/0SOJFnS&#10;5EmUKUUy+dfS5UuYMWXOpPmSCZN/OXXu5NnT50+gOZkw+VfU6FGkSZUuZWqUyT+oUaVOpVrV6tWo&#10;TP5t5drV61ewYcX+s2fPyT+0adWuZdvW7Vu0TP7NpVvX7l28efX+48evyT/AgQUPDkyO3JR/iRUv&#10;ZtzY8T8m/v5NplzZ8mXMTJj849zZ82fQoUWPThfl32nUqVWvZt06tToJEpo0ceLkCRTcUaRImSJO&#10;3Dhy5cqdS1ec/149e/f27fPn799z6NGlT6f+fAEBAv+0b+fe3fsECeL+jSdf3vx59FKiRPnX3v17&#10;+O+ZMPlX3/59/Pn17+f/bwLAceP+EfQHwJ+/fwoXMmzo8CHEiP4AAPD37yLGi/ec/Ovo8SPIkCJH&#10;kuwYJd2/lCpXsmzp8iXMlFHS/atp8ybOnDp38qz5pN6/oEKHEi1q9CjSoEz+MW3q9CnUqFKnOmXC&#10;5B/WrFq3cu3q9StWJkz+kS1r9izatGrXlmXy7y3cuHLn0q1rFy6Tf3r38u3r9y/gwP/s2XPy7zDi&#10;xIoXM27s+DCTf5InU65s+TLmzP/48Wvy7zPo0KJBlys35R/q1P+qV7Nu/Y/Jv9iyZ9OubfsfEyb/&#10;dvPu7fs38ODC6T35Z/w48uTKlzNP3qSJvX/Sp1Ovbv069uzaqTcgQGDfv/Dix5MvT27Kv/Tq17Nv&#10;7/7fhAn/5tOvb78+Eyb/9vPv7x/gP4EDCRY0eHBguSdP/jX0B8Cfv38TKVa0eBFjRo3+AADw9w9k&#10;SJDpoPwzeRJlSpUrWbY06aTeP5kzada0eRNnTplO7P3z+RNoUKFDiRb12cTfP6VLmTZ1+hRqVKVM&#10;/lW1ehVrVq1buVr116TJP7FjyZY1exZtWrFMmPxz+xZuXLlz6dZ9y+RfXr17+fb1+xewXib/CBc2&#10;fBhxYsWL/9X/q/fkX2TJkylXtnwZc2Qm/zh39vwZdGjRo//t29fkX2rVq1mrJkduyj/Zs2nXtn37&#10;nz0m/vz98/0beHDhwaNEOfcPeXLly5k3d+7cnpN/06lXt34de3br/vxJmXDuX3jx48mXN38effrw&#10;DBYsoPcPfnz58+f7Y+LvX379+/n39w/wXpMm/woaPIjwIBMm/xo6fAgxosSJFP/xa9Lkn0Z/APz5&#10;+wcypMiRJEuaPOkPAAB//1q6bFluyr+ZNGvavIkzp86ZTfj9+wk0qNChRIsa/cnE37+lTJs6fQo1&#10;qtSlTP5ZvYo1q9atXLteZfIvrNixZMuaPYtWrD0nTv65fQs3/67cuXTrumXC5J/evXz7+v0LOPBe&#10;Jv8KGz6MOLHixYwNM/kHObLkyZQrW778jx69J/86e/4MOrTo0aQ7M/mHOrXq1axbu379b9++Jv9q&#10;276N2/a4cROaOPn9+4mTJ8SLE4eC/ImTJ06cNGnCJHr0CRMo1PuHPbv27dyzp0sH5Z/48eTLmz+P&#10;Hj2/Jv/au38PP778+fCjRJHyL7/+/fz7+wf4T+BAggUNHhwoYcECc/8cPoQY0aG6CRUn3PuXUeNG&#10;jh09TvDn799IkiVNlnTi5N4/li1dvoQZU2a5CUya3HQCBUoUKFCmjCtXDoA/f/+MHkWaVOlSpk39&#10;AQDg799Uqv9TxZH7l1XrVq5dvX4Fm5XJP7JlzZ5Fm1bt2rJM/r2FG1fuXLp17cJl8k/vXr59/f4F&#10;HHgvk3+FDR9GnFjxYsaG6T158k/yZMqVLV/GnFkyEyb/PH8GHVr0aNKlPzP5l1r1atatXb+GrZrJ&#10;P9q1bd/GnVv37n/q1EH5F1z4cOLFjR9HHpzJP+bNnT+HHl369H/79jX5l137du7ax40T90/8ePLl&#10;yd9z8k/9evbrnaz7F1/+fPr15zP5l1//fv79/QP8J3AgwYICmfxLqHAhw4YOHzKEAoXcv4oWL2LM&#10;qHEjx44XJzBgIO4fyZImT6KUQu4fy5YuX8KMOWUCzXT/buL/zKnz5pMn9P4BDSp0KNGiRs1F+ad0&#10;KdOl/gD48/dvKtWqVq9izarVHwAA/v6BDQs2Srp/Zs+iTat2Ldu2Zpn8iyt3Lt26du/ilcvkH9++&#10;fv8CDix4cF8m/w4jTqx4MePGjhEz+Sd5MuXKli9jzjz5XJQo/z6DDi16NOnSpj8zYfJvNevWrl/D&#10;ji2bNZN/tm/jzq17N+/e//z5a/JvOPHixo8jT67837p1UP5Bjy59OvXq1q9DZ/JvO/fu3r+DDy/+&#10;3717Tv6hT69+Pfv27tX7a/JvPv369sU12bfvH//+/gH+EziQ4D8m/v4lVLiQYUOHDx8y+TeRYkWL&#10;FzFmtDhl/wo5c0yk+Ps3kmRJkydRplS50gkDBlH+xZQ5kybNJur+5dS5k2dPnzulmPs3lGhRo0Oj&#10;RDH3j2lTp0+hRpU67sk/q1exXvUHwJ+/f1/BhhU7lmxZs/4AAPD3j21btk/q/ZM7l25du3fx5pXL&#10;5F9fv38BBxY8mLBfJv8QJ1a8mHFjx48R82vyj3Jly5cxZ9a8mTK/Jv9AhxY9mnRp06dDk5sy5V9r&#10;169hx5Y9m3ZrJkz+5da9m3dv37+B62byj3hx48eRJ1e+/N+9e07+RZc+nXp169ex/0uXLso/79/B&#10;hxc/nnx570z+pVe/nn179+/h/7t3z8k/+/fx59e/n39+Jv8A/wkcSLCgwHv3mjxRt28Kk4dMxP2b&#10;SLHiPynl/mncyLGjx48gQTL5R7KkyZMoU6o8OW6cuH8w/UGBwmTdv5s4c+rcyfOfuCZAozAh96+o&#10;UX4TmDhxEmXdv39SGDB48q+q1atYq+5jwkTcBCn/woodS7asWbHjxP1by7at27X27EkRN04KlH94&#10;8+rdy7cvXn8T/P0bTLhwYX8A/Pn7x7ix48eQI0ue7A8AAH//MmvO3MTfv8+gQ4seTbq06c9M/qle&#10;zbq169ewY69m8q+27du4c+vezbs2vSf/ggsfTry48ePIg9d78q+58+fQo0ufTt25uHHj/mnfzr27&#10;9+/gw2v/Z8Lkn/nz6NOrX8++/Xkm/+LLn0+/vv37+P/Vq/fkn3+A/wQOJFjQ4EGEB8+di/LP4UOI&#10;ESVOpFjRIZN/GTVu5NjR40eQ/+7dc/LP5EmUKVWuZJmSyT+YMWXOpFlTCgMJUaL849nzn7on/4QO&#10;JVrU6FGkSJn8Y9rU6VOoUaU+LVdOyj+sWbGeYyLFn79/YcWOJVsWSpMJTfz9Y/tvgr1/cf+RY2Lv&#10;37175SaY+zeOAQMm/wQPJlxYsD8mTKb8e0Lv32PIkSVPpvy4nJR/mTVv5tz5nz0n/0SPJl3a9Ol9&#10;+5r8Y93a9et//gD48/fP9m3cuXXv5t3bHwAA/v4NJz6c/8k/5MmVL2fe3Plz5Pua/KNe3fp17Nm1&#10;b6d+r8k/8OHFjydf3vx58Oai/GPf3v17+PHlz2efLso//Pn17+ff3z/AfwIHEhQoxZy5fwoXMmzo&#10;8CHEiAqZMPln8SLGjBo3cuz4z5+/Jv9Gkixp8iTKlCr/rVsH5R/MmDJn0qxp8+Y/c+ak/Ovp8yfQ&#10;oEKHEu3J5B/SpEqXMm3q9Ok/e/ac/Ktq9SrWrFq3YmXy7yvYsGLHkh1bj4mUf2r/Mfnn9i3cuHLn&#10;0qXL5B/evHr38u3rd++5c1H+ES5s+J8/f1CYrPvn+DHkx/6gMLl37x/mzJnpMWHy5Mk4Jv9G37uX&#10;bsK/f//jJLD+5/o17Niy/zH5Z/s27ty6d99OB+Uf8ODChxMHLoEcuX/KlzNv7vw5k3/Sp1Ov/s8f&#10;AH/+/nHv7v07+PDix/sDAMDfv/Tq0zP55/49/Pjy59Ov757ek3/69/Pv7x/gP4EDCRY0WJDek38L&#10;GTZ0+BBiRIkLxY37dxFjRo0bOXb0eLHclH8jSZY0eRJlSpUkoaRL9w9mTJkzada0eRMmEyb/ePb0&#10;+RNoUKFD/+3b1+RfUqVLmTZ1+hTqv3PnovyzehVrVq1buXb9Z86clH9jyZY1exZtWrVjmfxz+xZu&#10;XLlz6db9d++ek397+fb1+xdwYL9M/hU2fBhxYsWL/zH/mTBhyhMm5/5VtnwZc2bNmzMz+fcZdGjR&#10;o0mXFq1OHZR/q1m3dv0vnZQpU8aNK2cuHT169u75+/cbeHDhw4n/o8eAwYJ/y5k3d/78HxMJ/6hX&#10;t34de3bq9Z788/4dfHjx3sdNmfIPfXr169m3j3LuX3z58+n7A+DP3z/9+/n39w/wn8CBBAsaHOgP&#10;AAB//xo6bMjkn8SJFCtavIgxo8RzUf55/AgypMiRJEt6PCfln8qVLFu6fAkzpkop5v7ZvIkzp86d&#10;PHvaFDfun9ChRIsaPYo06dAn9er9ewo1qtSpVKta/eevSZN/XLt6/Qo2rNix/+7dc/Ivrdq1bNu6&#10;fQv3/1+5clP+2b2LN6/evXz7/itXTsq/wYQLGz6MOLHiwUz+OX4MObLkyZQr/7Nnz8m/zZw7e/4M&#10;OrRnJv9Kmz6NOrXq1arpMTl37p/s2bRr276Ne3YTf/7++f4NPLjw4cR/27Pn5J/y5cybO38OPbp0&#10;5vsYMCDwL7v27dy7Z7834Z/48eTLmz//b1+Tf+zbu38Pn70/Jkz+2b+PP7/+/Uz++Qf4T+BAggP9&#10;AfDn799Chg0dPoQYUaI/AAD8/cOY8Z+/Jv88fgQZUuRIkiU9khP3T+VKli1dvoQZU+U4cf9s3sSZ&#10;U+dOnj1tPqn3T+hQokWNHkWaVGgUc/+cPoUaVepUqv9VnzbZt+/fVq5dvX4FG1bsv31NmvxDm1bt&#10;WrZt3b79V6/ek3917d7Fm1fvXr7/xv39F1jwYMKFDR9G/K9cuSn/HD+GHFnyZMqVHTP5l1nzZs6d&#10;PX8G/c+ePSf/TJ9GnVr1atapmfyDHVv2bNq1bdueIkUKlCf/fP8GHlz4cOL/muzb90/5cubNnT93&#10;Ps5JvShMmjRh8k/7du7dvX8HH158dwYMBvxDn179evbqJ0z4F1/+fPr17TP5l1//fv798wP016TJ&#10;v4IGDyJMiJAJk33/HkKMKPGfPwD+/P3LqHEjx44eP4L0BwCAv38mT/6r9+Qfy5YuX8KMKXMmyynl&#10;/uH/zKlzJ8+ePn/inFLuH9GiRo8iTap0KdEm+/5BjSp1KtWqVq9CfULvH9euXr+CDSt2bFcm/86i&#10;Tat2Ldu2btHec+LkH926du/izat37z969J78Cyx4MOHChg8j/idOHLl/jh9Djix5MuXK/8iRm/Jv&#10;M+fOnj+DDi16M5N/pk+jTq16NevW/+zZc/JvNu3atm/jzm2byb/evn8DDy58+HBx5Mj9+welibh/&#10;zp9Djy59uvQn9er9y659O/fu3rczYULvH/nyTP6hT69+Pfv27t/DX79gwYB/9u/jz6//PpQJEwBG&#10;+TeQYEGDBw8y+beQYUOHDxfSkyCBSUUmTTA2efIE/wqUKB+jTBlX7ty5dfX2+fvHhMk/ly9hxnTp&#10;D4A/f/9w5tS5k2dPnz/9AQDg719Ro//ORfm3lGlTp0+hRpW6FEq6f1exZtW6lWtXr1ehpPs3lmxZ&#10;s2fRplU7lsk/t2/hxpU7l27dt07u/dO7l29fv38BB97L5F9hw4cRJ1a8mLHhek6c/JM8mXJly5cx&#10;Z/63bh2Uf59BhxY9mnRp0/+kSDH3j3Vr169hx5Y9+9+4ceL+5da9m3dv37+B52byj3hx48eRJ1e+&#10;/F+9ek/+RZc+nXp169epM/m3nXt379/Bhw8vbty4f+f/7ZMgwd4/9+/hx5c//z0Uder+5de/n39/&#10;//8A//1Lx+SfwYMHmfxbyLChw4cQI0qc6HDBggL/MmrcyLFjxyni/okcSbKkyZJM/qlcybKly5VO&#10;nNT7R7OmzZs4bT55Qu+fz59Ag/7zB8Cfv39IkypdyrSp06f+AABo4gRKFClTpoyDAoVevXv3/P0b&#10;S7as2bNo0551Yu+f27dw48qdS7euWyf1/undy7ev37+AA+tl8q+w4cOIEytezNgwk3+QI0ueTLmy&#10;5cuSmfzbzLmz58+gQ4vmTO/Jk3+oU6tezbq169f/zp2L8q+27du4c+vezfsfFCjp/gkfTry48ePI&#10;k/8bx/yf8+fQo0ufTr26cyb/smvfzr279+/g/9X/q/fkn/nz6NOrX88+PZN/8OPLn0+/vn375MSJ&#10;+8e/P3+A6ZwwYTJlihMmTKBIYdKQSRN6/yROpEgxijlz/zRu5NjR40dzTMr9I1nSJJN/KVWuZNnS&#10;5UuYMVkuWEDg302cOXXuxDmOCZNx/4QOJVrUqFEm/5QuZdrU6VJz5qL8o1rV6lWsVqdMIffP61ew&#10;Yf/5A+DP3z+0adWuZdvW7Vt/AAD4+1fX7j8m//Tu5dvX3z579uitO1eO3LhxU6REgfLEiZMmTCRP&#10;ptzEyWUJUKJMESduHLly5tKpU1fP3j5//1SvZt3a9WvWTfj9o13b9m3cuXXvps3k32/gwYUPJ17c&#10;/zhwJv+UL2fe3Plz6NGZM/lX3fp17Nm1b+dufR0UKP/Ejydf3vx59On/mTMn5d97+PHlz6df3/6/&#10;J0/o/ePf3z/AfwIHEixo8CBCceLG/Wvo8CHEiBInUmzI5B/GjBo3cuzo8eO/evWc/Ctp8iTKlCpX&#10;omTi7x/MmDJn0qxps2a5KVP+8ezp8ydQn/SYMCGXDkq9f0qX/ptCjty/qFKnUq367x6UCeLE+fvn&#10;9SvYr0z+kS1r9izatGrXsj274C2/f3Ln0q1rV669Jk0mTEj37y/gwIIHB25y7x/ixIoXM0bszx+T&#10;f5InU65smbI5c1L+ce7s+fM/fwD8+ftn+jTq1P+qV7Nu7Q8AAH//ZtPe1+Qf7ty6d/Pu7ft3bib/&#10;hhMvbvz4cX/87tmzR2/dOXPkxlGfIiUKlCfanUhg4v07eCZNmjhx8gQKlChTpowjZ87cuXT07N3j&#10;x+8f/vz69/tr8g/gP4EDCRY0eBBhQoFM/jV0+BBiRIkTKT5k8g9jRo0bOXb0+DFjuihR/pU0eRJl&#10;SpUrWf4rV07KP5kzada0eRNnzn9OnNj79xNoUKFDiRY1+k+cuHH/mDZ1+hRqVKlTmTL5dxVrVq1b&#10;uXb1+o8evSf/yJY1exZtWrVnm+z79xZuXLlz6dala06KlH97+fb1+xcwXylMxo17Um5fOSdNmvD/&#10;86duAhN79v5VtnyZHBMmTuj98/wZdGjQTP6VNn0adWrVq1m3Rt2gwYJ6/2jXtn0bd2169Jr88/0b&#10;eHDhwp3U+3cceXLly5NHmfIPenTp06lHT5cuyj/t27l3/+cPgD9//8iXN38efXr16/0BAODvX3z5&#10;9J78s38ff379+/n3vw+Qyb+BBAsaPIgwoUKCTP45fAgxosSJFCX623fvXr1yTMyVGzdO3JQoUZ6Y&#10;dNKEicqVLJs0ceLkCZQoU6aIG0fO3Dl16urZ4+fvn1ChTP4ZPYo0qdKlTJse9cfkn9SpVKtavYo1&#10;61RzUqT8+wo2rNixZMua/UeO3JR/bNu6fQs3/67cuf+YMJEyRZzecXz5kiNXLnBgc4TNnTuXLvG6&#10;deroOa4HuZ49e/fu7bu8j98+flKkjPPHz5/o0f9Kmz6NOrXq1aaZ/HsNO7bs2bRr2/5Hj96Tf7x7&#10;+/4NPLjw307s/TuOPLny5cybMz8XJcq/6dSrW7+OPXu5JvX4/fuert6/ckyYOJEwQUK5cuMkPPH3&#10;L778+fTry2fi75/+/fz7+wf4T+BAggUNHkQokAGDBuf+PYQYUeLEifegNPmXUeNGjh017mPyT+RI&#10;kiVNlmzy5N9Kli1dvlxJj96TfzVt3sT5zx8Af/7+/QQaVOhQokWN+gMAwN8/pk3PRfkXVepUqv9V&#10;rV7FKpXJP65dvX4FG1bs2K5M/p1Fm1btWrZt3Z49F+XfXLp17d7Fm1cvXSb//P71t+/ePXv16K1L&#10;d+5cuXLkxombEllKFChQnjxx4qRJEyadPX/+PKFcOXPmzqVbp05dvXr27u3jx8/fP9q1bd/Gnbt2&#10;OSlS/v0GHlz4cOLFjf8bN07cP+bNnT+HHl369H9Nmvj7l137du7dvX/nzuTfePLlzZ9Hn149eXtO&#10;/r2HH1/+fPr17cv3p06dBCb//AP8J3AgwYIGDyL896Tev4YOH0KMKHGixHVQoPzLqHEjx44eP4L0&#10;6G/KFHpN/qFMqXIly5VN9v2LKXMmzZo2b+L/zDlzwoQG5P4BDSp0KNGiQJs0WfdvKdOmTp/+Y/Jv&#10;KtWqVqvys1cvnTlz5Jw0+Sd2LNmyZsX68xdFypRx5c6dU2ePyb+6dv/5A+DP37++fv8CDix4MGF/&#10;AAD4+6d4Mbkp/x5Djix5MuXKlh/7a/JvM+fOnj+DDi16874m/06jTq16NevWrk+TE/dvNu3atm/j&#10;zq179j0n/34DDy58OPHixn/bc/JvOfPmzp9Dj77cH7999+zVq0ePXroJ5sqVM2euXDly5smNSz9O&#10;HHtxU96/lyI/Cv36UKJAyQ/lCf/+TgA6EdiEYBMmTZgkZDJhAhOHDyFGhNiEYhMnF59khLIR/0qU&#10;KFKkTJjwj2RJkydRplSJksk/ly9hxpQ5k2bNl/ec/NO5k2dPnz+BBg06gdw/o0eRJlW6lOnRJ/T+&#10;RZU6lWpVq1et0nvy5F9Xr1/BhhU7lmzZf0z+pVW7lm1btk/q/ZM7l25du3fx5tVL14kTBlP+BRY8&#10;mHBhw4H58Wvyj3Fjx48h/2Pyj3Jly5crq4Pyj3Nnz59BhxYN+km9f6dR+wPgz98/169hx5Y9m3Zt&#10;fwAA+Pu3m/cUcv+ABxc+nHhx48eB13vyj3lz58+hR5c+nXk9J/+wZ9e+nXt379+xSyn3j3x58+fR&#10;p1e/njy9J//gx5c/n359+/fh03vyj39///8A/wkcSLCgwYMI//lr8q+hw4cQI0qcSLHiQ3NS/mnc&#10;yLGjx48g/6lT5+SfyZMoU6pcyTIlk38wY8qcSbOmzZsx9zX5x7Onz59AgwodOrQJlH9IkypdyrSp&#10;06RQ0v2bSrWq1atYs2Kt9+TJv69gw4odS7as2bP/mPxby7at27duo6T7R7eu3bt48+rdy9dulCgM&#10;nvwbTLiw4cOIC5tr8uSf48eQI0dm8q+y5cuYLd9r8q+z58+gQ4seHVpKuX+oU/sD4M/fv9ewY8ue&#10;Tbu2bX8AAPj7x7t3lHP/ggsfTry48ePIg5+L8q+58+fQo0ufTr35Oij/smvfzr279+/gs0P/Sfev&#10;vPnz6NOrX8++vLko/+LLn0+/vv37+OOni/Kvv3+A/wQOJFjQ4EGEBe85+dfQ4UOIESVOpFjxoTkp&#10;/zRu5NjR40eQG6OU+1fS5EmUKVWuPMnk30uYMWXOpFnTJkx+Tf7t5NnT50+gQYUKdSLl31GkSZUu&#10;ZdoUaZRz/6ROpVrV6lWsWP35c/KE3z+wYcWOJVvW7FmzTP6tZdvW7Vu3Usz9o1vX7l28efXu5WtX&#10;nDgJTf4NJlzY8GHEhSeQU/fP8WPIkSNLacLEiZMnEpxIETfOczlz6ejVq2fP3z/UqVWvZt3aNety&#10;U/7Npu0PgD9//3Tv5t3b92/gwf0BAODv/99x5E/q/WPe3Plz6NGlT2c+Ttw/7Nm1b+fe3ft37Oei&#10;/CNf3vx59OnVryfv5N4/+PHlz6df3/59+OTE/ePf3z/AfwIHEixo8CDCf+Wk/Gvo8CHEiBInUmxI&#10;78m/jBo3cuzo8SPIkBvLSfln8iTKlCpXskTJxN+/mDJn0qxp86ZMJv928uzp8yfQoEJ5+mvy7yjS&#10;pEqXMm3q9KkEKP+mUq1q9SrWrFOllPvn9SvYsGLHki379VyTf2rXsm3r9i3cuG+Z/Ktr9y7evHjH&#10;TWAy7h/gwIIHEy5s+DBiwOXKMZjw7zHkyJInU478RMoEf/SYMPnn+TPo0J6hpPv3z9+/1P+qV7Nu&#10;7fo17Nip1T35Z/u2PwD+/P3r7fs38ODChxP3BwCAv3/Klzfh9+859OjSp1Ovbv35lHL/tnPv7v07&#10;+PDit5eb8u88+vTq17Nv7/48k3/y59Ovb/8+/vzzp5D75x/gP4EDCRY0eBAhQnJT/jV0+BBiRIkT&#10;KTZMF+VfRo0bOXb0+BFkyI3mpPwzeRJlSpUrWaLc1+RfTJkzada0eVMmk387efb0+RNoUKE9mfwz&#10;ehRpUqVLmTZ1+s8eEylS7v2zehVrVq1btYoj9w9sWLFjyZY1e3asOCZM6P1z+xZuXLlz6dZ9y+Rf&#10;Xr17+fb1mzdKkyZQnjyBog4KlCZNJkz/ONekibh/kylXtnwZc+Z745xMmCBhwT/Ro0mXNn0a9b8J&#10;E/z9c/0admzX9Zw4IfcPd27du3n39v0bOO59Tf4VN+4PgD9//5g3d/4cenTp0/0BAODvX3btTP51&#10;9/4dfHjx48l7h5LuX3r169m3d/8efnpx4/7Vt38ff379+/nXZwLwn8CBBAsaPIgw4cAo5/45fAgx&#10;osSJFCs6FDfun8aNHDt6/AgypMZyU/6ZPIkypcqVLFu6RFlOyr+ZNGvavIkzp81xU/75/Ak0qNCh&#10;RH0y+Yc0qdKlTJs6faqUyb+pVKtavYo1q9atVu0x+Qc2rNixZMuOFTfun9q1bNu6fQs3/y7cKVH+&#10;2b2LN6/evXz72nWy75/gwYQLGz6MuAk9ev8aN7Znb8IEJ/X8/ftnb5+/f5w7e/7c2V86KEyYSJGi&#10;7p/qf/bsMSDwL7bs2bRr2779r1y5CVCenPsHPLhw4feaNPmHPLny5cybO38OXTmTf9Sr+wPgz9+/&#10;7dy7e/8OPrx4fwAA+PuHPj2Tf+zbu38PP778+e2d3PuHP7/+/fz7+wf4T+BAgv+mlPuXUOFChg0d&#10;PoSYkMk/ihUtXsSYUePGik/o/QMZUuRIkiVNngQ5pdw/li1dvoQZU+ZMluPE/cOZU+dOnj19/gSq&#10;s5yUf0WNHkWaVOnSpE7o/YMaVepUqv9Vrf5j8k/rVq5dvX4FG5Yrk39lzZ5Fm1btWrZt0zL5F1fu&#10;XLp17dIlN+XfXr59/f4FHFiwYH9M0v1DnFjxYsaNHT9u0sTJEyiVo0iZIm7cOHLlzKVbR49evXv7&#10;/P1DnVr1vnFQoNT7F1v2P3G1/902Z8+ev39SyP0DHhy4PXvjmjB5Qo4fv3/NnT9/zoDAP+rVrV/H&#10;/sRJvX37nES590/8ePLi/U2YwET9P/bt3Te5d+/ffPr17d/Hn1///vpM/gH8J1CgPwD+/P1LqHAh&#10;w4YOH0L0BwCAv38WLzL5p3Ejx44eP4IMuZHJv5ImT6JMqXIlS5NRzv2LKXMmzZo2b+L/jMnkH8+e&#10;Pn8CDSp0aM8m9/4hTap0KdOmTp8ijXLuH9WqVq9izap1K9Up5P6BDSt2LNmyZs+iFWtOyr+2bt/C&#10;jSt3rlwm/+7izat3L9++/5j8Cyx4MOHChg8jHszkH+PGjh9Djix5MuXHEtb9y6x5M+fOnjmXk/Jv&#10;9D9//vjx23dvtb169ejBVpdu9jlztsuVI0duHO9x4sRNCS5leJTiUaAgf6L8iZPmTiYwYfJvOvXq&#10;1q9jz34dSrp/3r+DDy9+PPnx95o0+ad+PXt6USRIYNJEirp/9u/jz6///oIB/wD+EziQYEGC5KL8&#10;U7jwX5QpU8xFafLE3z+LF/+NGyfB/4m5fx9B/kvn5F9JkydRplS5kmXLlE38/ZMp0x8Af/7+5dS5&#10;k2dPnz+B+gMAwN8/o0eZ/FO6lGlTp0+hRl3K5F9Vq1exZtW6lavVJ+r+hRU7lmxZs2fR/tvn5F9b&#10;t2/hxpU7l65bJv/w5tW7l29fv3/zQln3j3Bhw4cRJ1a8mLCUcv8gR5Y8mXJly5cxSy4n5V9nz59B&#10;hxY9WvS6J0/+pVa9mnVr166Z/JM9m3Zt27dx56bN5F9v37+BBxc+nHhx4FCi/FO+nHlz58+hR5c+&#10;nXr1f1DWrfu3nXt379/Bh/8updw/8+fRp1e/nv16Jv78/ZM/n359+/fx219A4F9///8A/wkcSLAe&#10;EyZR/P1byLChQ3NMmOz7R7EiRSYSpPzbyDGKBAn/QoocSbKkyZMoU450cu+fS5f+APjz96+mzZs4&#10;c+rcydMfAAD+/gn9x49fk39IkypdyrSp06dJmfybSrWq1atYs2ql6sTev69gw4odS7as2X/0nvxb&#10;y7at27dw48ply+Sf3bt48+rdy7fv3Sf1/gkeTLiw4cOIEwuOcu6f48eQI0ueTLmyZcjlpvzbzLmz&#10;58+gQ4eOEqXcv9OoU6tezXo1k3+wY8ueTbu27duymfzbzbu379/AgwsfDjzdlAkSJDSx96+58+fQ&#10;o0ufTr269evSmfjz96+79+/gw4v/Hx9+3Lh/6NOrX8++vXv2UNL9m0+/vv37+PPnX0Dgn3+A/wQO&#10;JCiQnpN/CRUuZNjw3xRy/yROnMjk30WM/5o08ffP40eQIUWOJFnS5Mcm9f6tXOkPgD9//2TOpFnT&#10;5k2cOf0BAODv389/9eo9+VfU6FGkSZUuZWqUyT+oUaVOpVrV6tWoTfj949rV61ewYcWO/Xcuyj+0&#10;adWuZdvW7du0TP7NpVvX7l28efXSdXLv31/AgQUPJlzY8F8o6v4tZtzY8WPIkSVPblxuyj/MmTVv&#10;5tzZ8+d/TPz9I13atOl6TKKYY22unLly5syVK0euXDly5Cb8493b92/gwYUP983k/99x5MmVL2fe&#10;3Pnz5eKYmPtXvXo6JhOgQDn3z/t38OHFjydf3vx59P/ORYnyz/17+PHlz6cvv9yUf/n17+ff3z/A&#10;fwIHEhy4j8m/hAoXMmzo8CFEAgT+Uaxo8SKUcv82cuzo8eO/KeT+kSz5j98+cxIkNElHjx4UCRLI&#10;iRMnJQoUKE+cNGHi8yeTCeb+ES1q9CjSpEqJ7mNy7h/UqP4A+PP37yrWrFq3cu3q1R8AAP7+kf2X&#10;Ll2Uf2rXsm3r9i3cuP/27Wvy7y7evHr38u3rFy+Tf4IHEy5s+DDixILLTfnn+DHkyJInU678mMm/&#10;zJo3c+7s+TNozU38/Stt+jTq1P+qV7Mu/YTev9iyZ9Oubfs27tz/pkxhYu4f8ODChxMvbvw4cH5N&#10;/jFv7tycOSbj/lGvbv26dSb/tnPv7v07+PDiuzP5Z/48+vTq17Nv7/7fPidNmtz7Z/8+/vv+JND7&#10;5x/gP4EDCRY0eBBhQoULD96DsW/fP4kTKVa0eBGjxXNR/nX0+BFkSJEjPzoZ9w9lSpUrWbZ0+fLf&#10;ggX3/tW0ebOmFCj/ePb0+ROoTylQ/hU1ehRpUqVK00H59xRqVKlTqVZ9CiXdP61b//kD4M/fP7Fj&#10;yZY1exZtWn8AAPj79/ZfuXJT/tW1exdvXr17+f5Tpw7KP8GDCRc2fBhx4sFM/jX/dvwYcmTJkyk3&#10;FjfuX2bNmzl39vwZtGYm/0iXNn0adWrVq0sz+fcadmzZs2nXtg3bib1/u3n39v0beHDhwOk1ebLv&#10;X3Lly5k3d/4cuvNxUv5Vty5lwrp/27l39/59O5N/48mXN38efXr14+tNmfAPfnz58+nXt3/ffjom&#10;Uvz98w/wn8CBBAtGgeLvn8KFDBs6fAgxosSJEaeM+4cxo8aNHDt69Ejvyb+RJEuaPIkyJUko5f65&#10;fAkzpsyZNGu6ZMAg3b+dPHdOYcJk3b+hRIsaPYpUSpNz/5o6fQo1qtSoTM6d+4c1q9atXLt29QfD&#10;37+xZP/5A+DP37+1bNu6fQs3/65cfwAA+PuH99+UKeX++f0LOLDgwYQL/ytXTsq/xYwbO34MObJk&#10;xkz+Wb6MObPmzZw7W45i7p/o0aRLmz6NOrXofU3+uX4NO7bs2bRrv2byL7fu3bx7+/4NXHcTfv+K&#10;Gz+OPLny5cyNT2HCpNy9Cf+qW7+OPbv27dy7O6m378mTJvf+mT+PPr369Ez+uX8PP778+fT/+TNn&#10;DgqTJlPq/QP4T6A/Jvz+HUSYUOFChg0dHpzC5Ny5fxUtXsSY0WK6CROeQPkXUuRIkiVNnkSZUuXI&#10;Cf7+vYQZU+ZMmjVt3nPyT+dOnj19/gT6L0oUcv+MHkWaVOlSpk2PSpDQBMoTJ/9Vm8CA8k/rVq5d&#10;vX4F+89fuib/zJ5Fm1btWrNSpJT7F1fuXLp17dZlwu9evXXnzpUbNyUKAH/+/h1GnFjxYsaNHfsD&#10;AMDfP8r/njyh90/zZs6dPX8GHfqfOHHj/p1GnVr1atatXaNm8k/2bNq1bd/GnVs2FHX/fP8GHlz4&#10;cOLFfdN78k/5cubNnT+HHn05k3/VrV/Hnl37du7Wm/j7F178ePLlzZ8/X6+Jk33/3Lv3x2TfP/r1&#10;7d/Hn1///v0S/AH8J3AgwYIGDwpk8m8hw4YOH0L8d2+cEydMnpDb928jx44dmdSr928kyZImT6JM&#10;WfLevSZO9v2LKXMmzZo2aUb/YULuH8+ePn8CDSp0KNGi/9ZN4PdvKdOmTp9CjRrVX5N/Vq9izap1&#10;K9d/TJj8Cyt2LNmyZs+iHduEwZR/bt/CjSt3Lt26bslN+ad3L9++fv/undCECeHChZs4SfwESpQp&#10;jseRYyKFnj17/P5hzqx58z9/APz5+yd6NOnSpk+jTu0PAAB//17/a9LE37/atm/jzq17N+9/UqSY&#10;+yd8OPHixo8jTz6cyb/mzp9Djy59OvXmTuz9y659O/fu3r+Dz34uyr/y5s+jT69+PXvzTP7Bjy9/&#10;Pv369u/HZ/JvP//+/gH+EziQYEGDBacwIUfuX0OHD/81oUfvX0WLFzFm1LiR/6NGf0z8+fs3kmRJ&#10;kydL1osSRcKUe/9gxpQ5U+Y6KU2YMImS7l9Pnz+BBvX55Em5f0eRJlW6lGnTc0ym/JM6lWpVq1ex&#10;UoXSpMm5Cf7+hRU7lmxZs2fRpj1bz8k/t2/hxpU7l25dJv/w5tW7l29fv/+YMPk3mHBhw4cRJ1Zc&#10;GAoDKP8gR5Y8mXJly5ch72Oy719nz59BhxbtGcq4f6dRp1at2h+Tdf9gx5Y9W7Y/AP78/dO9m3dv&#10;37+BB/cHAMCTKFLEjZsw4dw6evf4+fP3j3p169exZ9du/ckTev/Ahxc/nnx58+fDM/m3nn179+/h&#10;x5e/vom/f/fx59e/n39///8A//0jN+WfwYMIEypcyLDhQSb/IkqcSLGixYsYJTL5x7Gjx48gQ4qs&#10;V6/Jk3v/UqpcyfJflCjj/smcSbOmzZs4c970N2GCv39AgwodSlQck3L/kv6j1yTdvn9Qo0Zd94RJ&#10;E3Hi7v3byrWr169gv4qT8q+s2bNo06ot6y9KFCbp/smdS7eu3bt48aZL18Tfv7+AAwseTLiw4cOG&#10;m9D7x7ix48eQI0uezOSf5cuYM2vezNkfEyb/QoseTbq06dOoR09h4OSf69ewY8ueTbu2ayhQ7v3b&#10;zbu379/Ae5tz8q+48ePIk4+LEuWf8+fQozv3B8Cfv3/Ys2vfzr279+/+AAD/8PevvPnz6NH742eP&#10;Xjpz5siNmyIlChQoTpw0YcK/f3+ATZo4gRJFypQJE8SVO5dOXb169vb5+1fR4kWMGTVurMivyT+Q&#10;IUWOJFnS5EmQTP6tZNnS5UuYMWWynELu302cOXXu5NnTJ04m/4QOJVrU6FGkSYcy+dfU6VOoUaVC&#10;Fcek3D+sWbVu5Yq13JN/YcWOJVvW7Fm0Zv35m/DP7Vu4cf/dc9Kkyb1/efX+87fvHxN//v798zdl&#10;wgRx45j8Y9zY8WPIkSU7Tufk32XMmTVv1myvyZN9/0SPJl3a9GnUqUs/eUKOHJMoUf7Npl3b9m3c&#10;uXXvpm2Pib9/wYUPJ158/7g/f/vu3atHb106c9HJkRMnTsr1KBP+befe3ft38OGllCv3z/x59OnV&#10;r2ffHj05BhP+zadf3/59/Pn1/5vSxB/AfwIHEixo8GBBJ/T+MWzo8CHEe0yY/Kto8SLGiv4A+PP3&#10;7yPIkCJHkixp0h8AAP7+sWzp8iXMmDJnRjl37h/OnDp38uzpb9+9evTSpTNXjpy4pFOkQIHihAmT&#10;CU2YUK06gQmTJk6cPIESZco4cuTMpaNnb9+/tGrXsm3rNi2Tf3Ln0q1r9y7evHOhpPvn9y/gwIIH&#10;Ey7s1x+Tf4oXM27s+DHkyIuZ/Kts+TLmzJrpNWni5N6/0KJHky5duh6Tf/+qV7Nu7fo17Niw+TH5&#10;Z/s2btvmmEz55/s3cOD7nDRp4mQfuSn8+Dlx8u859OjSp1OvPv0ek3/at3Pv7r3chAni/pEvb/48&#10;+vTq17M3DwVKuX/y59Ovb/8+/vz66TMRJw6guXPp6NWzZ2+fP3//GDZ0+BBixIdM/lW0eBFjRo0b&#10;n9Cj9w9kSJEjSZY0eVLkOQYM/rV0+RJmTJkzabo81+RfTp07efb0ydPfhH9DiRY1enQoE3//mDZ1&#10;+tQfAH/+/lW1ehVrVq1bufoDAMDfP7FjyZY1exZt2if06P1z+xZuXLlz6db9FyXKuX97+fb1+xfw&#10;X3736qUzR47chClSokD/efKkSRMmkydPYHKZSRPNTp48ifJZyhRx5MiZM3cuHb169/jx8/cPdmzZ&#10;s2c7sfcPd27du3n39v0b9z0n/4gXN34ceXLly4sz+fccenTp05/fu/eESbp/27l39/4dvHd/E/z9&#10;M38efXr169m3X7+PyT/58/1BYaJO3T/9+/n39w/wn8B/TJj8O4gwocKFDBs69MeEH79/FCtatOgv&#10;ChN6/zp6/AgypMiRJEuKPPfkyb+VLFu6fAkzpsyZLvdNmHDvn86dPHv6/AnUJ5N/RIsaPYo0aVJ7&#10;Tf45fQo1qtSpVKtKrcdgwb+tXLt6/Qo2rNiu9KBAmaDun9q1bNu6fau2/8m+ff/q2r2LN+84Kf/6&#10;+v0L2B8Af/7+GT6MOLHixYwb+wMAwN+/yZQrW76MObPmJvv2/fsMOrTo0aRLm/735Am9f6xbu34N&#10;O7bs10z+2b6NO7fu3bx783biJJ29evTSnTtHrhw5cuPEOZ8iJbqUKFGgPHniJLuTJty5M/kOPrz4&#10;CUzKl2/CZIITJ0/aQ4ESRYp8KVPEjRtHLn85c+fOpQOYTh29evbu7dvnz98/hg0dOmTyT+JEihUp&#10;7oPCxNw/jh09fgQZUqRHJvbs/UOZUuVKli1dvmS5j8k/evSYRPH3T+dOnj19/vx3794Ef/+MHkWa&#10;VOlSpk2ZMKH3T+rUqf/1mDx54u/fVq5dvX4FG1bs2LFRyJH7l1btWrZt3b6FG5ftvnPnpEz4l1fv&#10;Xr59/f7ly+TfYMKFDR9GjJicuH+NHT+GHFnyZMqR/S0g8E/zZs6dPX8GHfqzlHL/TJ9GnVr16n9M&#10;/P2DHVv2bNqxmfzDnVv3bn8A/Pn7F1z4cOLFjR9H7g8AAH//nD+HHl36dOrVmfzDnl37du7dvX/P&#10;3qTJvn/lzZ9Hn179evP+/DX5F1/+fPr17d/Hf//Jk3r//AP8J3AgwYIGDyJEeM/Jv4YOH0KMKHEi&#10;RYdQ0v3LqFGjv4737NVTly7dOXPkxo2bMmWCv38uX8KMKXMmTZpPnpj/+6dzJ8+ePn8CDdpT3ARy&#10;/44iTap0KdOmTej9iyp1KtWqVq9ijQql3L+uXckxIfdvLNmyZs+iTat2LVuz48aJs0fuyb+6du/i&#10;zat3b15/69aJe8JkMBQo4+j9S5yYyb5/jh9Djix5MuXITfb9y6x5M+fOnjung/JvNOnSpk+jTq0a&#10;9QIC/17Dji17Nu3atm0z+ad7N+/evn83MfdvOPHixo/bszfB3L/mzp9D9wfAn79/1q9jz659O/fu&#10;/gAA8PdvPPny5s+jT6+eyb/27t/Djy9/Pn33TJj8y69/P//+/gH+EziQoEB69J78U7iQYUOHDyFG&#10;hOjESb1/FzFm1LiR/2NHjxfpPfk3kmRJkydRplRJEgq9fy9hxpQ5UyaTff9w5tS5k2dPnz+nTPk3&#10;lGhRo0eRJk2678kTJ/b+RZU6lWpVq1f/MWFi719Xr1/BhhU7luxXcVCcOKlXz8m5f2/hxpU7l25d&#10;u3fx3l0H5V9fv38BBxbsjx69cVCYJIYCRVw6f/8gR5Y8OXK6CeX+Zda8mXNnz583O7n3j3Rp06dR&#10;p0bNj8k/169hx5Y9m3bt2QQW/NO9m3dv37+BBxcexUmUKOPq/VO+nHlz58rpMWFS719169exY98n&#10;Rco/79/Bg/cHwJ+/f+fRp1e/nn179/4AAPD3j359+/fx59e/n8k///8A/wkcSLCgwYMIEzJh8q+h&#10;w4cQI0qc+LBcOSn/MmrcyLGjx48gPz55Uu+fyZMoU6pcybKlyXRR/smcSbOmzZs4c850Yu+fz59A&#10;gwoV2kTdv6NIkypdyrSp03NO/kmdSrWq1atYqaZjIsXfv69gw4odS7asWChQ0v1by7at27dw48qd&#10;+2+KlH948+rdy7ev37+AA/9NB+Wf4cOIE9OjRw5KEyZNnjwRl47fv8uYM2vezDnzvQn/QoseTbq0&#10;6dOkn9D7x7q169ewY8dm8q+27du4c+vezfs2PXoAAkiQIO7evX/Ikytfzry58+fQ/6ljIs7fv+vY&#10;s/8TF4WePXv7/P3/G0++vPnz58U14fevvfv37v0B8Ofvn/37+PPr38+/vz+AAAD4+1fQ4EGECRUu&#10;ZMjk30OIESVOpFjRIkQmTP5t5NjR40eQITuKEzfu30mUKVWuZNnSZUsnTuz9o1nT5k2cOXXupFlu&#10;yj+gQYUOJVrU6NGgTfz9Y9rU6VOoUaOM+1fV6lWsWbVu5XqPyT+wYcWOJVu27JQJE8z9Y9vW7Vu4&#10;ceXOpUePCT1yTiaQI/fP71/AgQUPJlxY8Lom/xQvZtzY8WPIkSVPjnyuiT175aI0YcLEiZMp5/b9&#10;I13a9GnUqVWv/sfE3D/YsWXPpl3b9mwo6/7t5t3b92/gwJn8I17c//hx4vzs0Vt37ly5ceKkRHlS&#10;vUkTJtm1a2/S3QkUKFKmTBE3RcIABgsWABD3z/17+PHlz6df3/6/ek3+7eff/x9AcuL+ESxo8CDC&#10;hAbPQfnn8CFEiP4A+PP37yLGjBo3cuzo0R8AAP7+kSxp8iTKlCpV7mvy7yXMmDJn0qxpEyYTJv92&#10;8uzp8yfQoD2jRDn37yjSpEqXMm3qtGmTJvv+Ua1q9SrWrFq3Uh0n7h/YsGLHki1r9mxYJv/Wsm3r&#10;9i3cteOiRPln9y7evHr38u07gR+/f4IHEy5s+PA9J07u1WPC5B/kyJInU65s+bLlJk3S/evs+TPo&#10;0KJHkw69j4k/f///VrNu7fo17NiyZ9NmLY5JOXVN/vHu7fs38ODChxP/x4SJv3/KlzNv7vw5dOdR&#10;zv2rbv069uzatacjR67cOXX27jFhwu8f+vTq17Nv7/49lAABGARg4O8f/vz69/Pv7x/gP4EDCQ6c&#10;MkWCP39NmEiQsO9fRIkRzUn5dxFjRo0bOWLc1+RfSJEjSfoD4M/fP5UrWbZ0+RJmTH8AAPj7dxNn&#10;Tp07efbsSe/JP6FDiRY1ehRpUqH7mjT59xRqVKlTqVaN6sSJvX9buXb1+hVsWLFhmTD5dxZtWrVr&#10;2bZ1i3YKuX9z6da1exdvXr10mfzz+xdwYMGD/6pT1+RfYsWLGTf/dvwYcpMm9P5VtuxPXJR/mzl3&#10;7nyOyZQp/0iT9udvgr9/q1m3dv0admzZsf2Zm7DvX27du3n39v0bOG8mTOz9M34ceXLly5k3d868&#10;XpMn+/b9s36OCT16/7h39/4dfHjx48dDgSLlX3r169m3d/++/ZRy/+jXt38ff379+Z88qQfwn8CB&#10;BAsaPIgw4T8oUAIwIBBAgBMn6fz9u4gxo8aNHDtydJIu3b9//v79mzKF3L+VLP0xiWLun8yZNGva&#10;vDkTSrl/PHv6/OkPgD9//4oaPYo0qdKlTP0BAODvn9SpVKtavYoVq7ko/7p6/Qo2rNixZLvSe/Lk&#10;n9q1bNu6fQuX/y0TJv/q2r2LN6/evXz5MmHyL7DgwYQLGz6MWHCUc/8aO34MObLkyZQdM/mHObPm&#10;zZw7b7bH5J/o0aRLmz6NOvU/KOT+qWMCBcq+f/aY/LuN+7Y/f1GYrPsHPLhw4E3o/TuOPLny5cyb&#10;O2e+j4m5f9SrW7+OPbv27dqflPsHPrz48eTLmz+PPrw4cUzK/XsP/724CfSfQPmHP7/+/fz7+wf4&#10;T+BAggX/2bPHhN8/hg0dPoQYUeJDceP+XcSYUeNGjh05ihMH5d9IkiVNnkSZUiXJcQCcEFjQoMGE&#10;JwDE/cOZU+dOnj197nRSr94/okX/+SPnRB05KVLq/YMaVepUqv9VqTpZ90/rVq5d/QHw5+/fWLJl&#10;zZ5Fm1atPwAA/P2DG1fuXLp17dodJ+7fXr59/f4FHFjwXnNRovxDnFjxYsaNHStmwuTfZMqVLV/G&#10;nFmzZiZM/n0GHVr0aNKlTYN+Qu/fatatXb+GHVs2ayb/bN/GnVv3bt37mPwDHlz4cOLFjR//ly7d&#10;P+bN//Fj4s/fv3/1mjzhx+/fdu7dvf+DMu7fePLlzZ9Hn149eSdSpPyDH1/+fPr17d/HD58clH/9&#10;/QP8J3AgwYIGDyJMKLBekyf7/kGMKHHiP39MyP3LqHEjx44eP4IEOUXKv5ImT6JMqXLlyXHi/sGM&#10;KXMmzZo2b/7/kyLlH8+ePn8CDSp0aM8pAMhNmcKAAINyAJw48fdvKtWqVq9izfoPCj16/76CDSt2&#10;LNmyZc1JaOLECRN7/97CjSvXHwB//v7hzat3L9++fv/6AwDA37/Chg8jTqx48WIp5f5Bjix5MuXK&#10;li9DHidO3L/Onj+DDi169GcmTP6hTq16NevWrl+/ZsLkH+3atm/jzq17d20n9v4BDy58OPHixo8H&#10;Z/JvOfPmzp9Dh+5vgj9//65jz659O/fu3r1PCE/uH/ny5s+j/0cOyr/27t/Djy9/Pv329JgwmfJv&#10;P//+/gH+EziQYEGDBxEarNfkX0OHDyFGlDiRokNxTJiU+7eR/2NHjx+dSPg3kmRJkydRplSZ8hyT&#10;fy9hxpQ5k2ZNmeWm/NO5k2dPnz+BBtVJ7sk/o0eRJlW6lGnTe1Po/YsCAMC5dAEk3KNHb0CTf1/B&#10;hhU79qs/f/vs0VuXrly5ceLESWFiztw/u3fx5tW7ly9ffxLE/RM8mHBhwv4A+PP3j3Fjx48hR5Y8&#10;2R8AAP7+Zda8mXNnz58/Q0n3j3Rp06dRp1a9mvSUcuX+xZY9m3Zt27dl+2vS5F9v37+BBxc+nDhx&#10;Jkz+JVe+nHlz58+hK2/i719169exZ9e+nbt1Jv/Ahxc/nnx58/+YMNn3j3179+/hx5c/n36Tev/w&#10;59e/nz/+ev8AmTD5R7CgwYMIEypcaPCeEyf+/kmcSLGixYsYM2b0x4Qfv38gQ4ocSbKkSZH16jV5&#10;su+fy5cwY8p82aSev384c+rcybOnz58/mfwbSrSo0aNIkxo9F+Wf06dQo0qdSrXq0yfm/mndyrWr&#10;169gwe4DQLasv3/+FkhgwgQKgwnixpEjVy7dOnr27N3z96+v37+AA/cVN27cv8OIEytezLixYyb1&#10;/kmeTLkyZX8A/Pn7x7mz58+gQ4se7Q8AAH//Uqtezbq169evndj7R7u27du4c+veTRtKunT/ggsf&#10;Try48ePC6T158q+58+fQo0ufTp06Eyb/smvfzr279+/gtTP/+Ue+vPnz6NOrX1/eX5N/8OPLn0+/&#10;vv34TO7928+/v3+A/wQOJFjQ4EGEBJ2k+9fQ4UOIERv68weD3z+MGTVu5NjR48eME+j9I1nS5EmU&#10;KVWuZEmySRN6/2TOpFnT5k2cU5iU+9fT50+gQYX+U1eOnIQJU6b8Y9rU6VOoUaVOdcqE3j+sWbVu&#10;5drV69Z1TKZIkRLlCZQnT5ysbcLE7Vu4cZk0cVL3yRMoUKJEkTJlyjhy5QSbS7eOHBMm/xQvZtzY&#10;8WPIkRXTo8dAwLh/DAIEkOCPAJR/oUWPJl3adGlzUqT8Y93a9WvYsWXLTgfl323cuXXr9gfAn79/&#10;wYUPJ17c//hx5P4AAPD3z/lz6NGlT6dOnck/7Nm1b+fe3fv37E7s2ftX3vx59OnVrzdvToqUf/Hl&#10;z6df3/59/PiZMPnX3z/AfwIHEixo8CBCg0z+MWzo8CHEiBInNrzX5B/GjBo3cuzoUWOTev9Gkixp&#10;8iTKlCpXRhn37yXMmDJnxmxC7x/OnDp38uzp86fOckyY2Ptn9CjSpEqPnmPCpMmUf1KnUq1qtWoU&#10;cf+2cu3q9SvYrfWaNHGy7x/atGrXsm3L1t8Ef//m0q1r9y7evHrvRmnC5N6/wIIHEy5s+PBhcU/+&#10;MW7s+DHkyJInM57w7zLmzJo3c+7sWbM6Ak7EiWPAYN8AKf//VrNu7fo1bNfqoED5Z/s27ty6d/Pe&#10;HaXcv+DChxMv7g+AP3//ljNv7vw59OjS/QEA4O8f9uzat3Pv7t07k3/ix5Mvb/48+vTjm/jz9+89&#10;/Pjy59OvD1/cuHH/9vPv7x/gP4EDCRY0eBChQH9Nmvxz+BBiRIkTKVZ8yORfRo0bOXb0+BGkxnpP&#10;/pU0eRJlSpUrUTpJ9w9mTJkzada0edPmPSdO/P3z+RNoUKFAoZD7dxRpUqVLmTZ1utSeun//ykWJ&#10;8g9rVq1a/UVhku5f2H/nnPwzexZtWrVpzT359xZuXLlz5YqbUO5fXr17+fb1+5dvlHPn/hU2fBhx&#10;YsWLGSf/9tdkyj/JkylXtnwZc2V//pj88/wZdGjRo0mX/iyl3D/Vq1m3dv0aduzW5gDw4yeFgYR7&#10;AaZM+fcbeHDhw4kDr+fEyT/ly5k3d/4c+vMn5v5Vt34de3Z/APz5+/cdfHjx48mXN+8PAAB//9i3&#10;d/8efnz58pn8s38ff379+/n3vw+Qyb+BBAsaPIgwocEo6dL9ewgxosSJFCtarHjPiZN/HDt6/Agy&#10;pMiRHZn8O4kypcqVLFu6RJkOyr+ZNGvavIkz500o5f75/Ak0qNChRIv+LDdhwpR/TJs6fQo1KtNx&#10;Uf5ZvYo1q9atXLtyhfLkn9ixZMWmYxIlir9/bNuyvTfh/5/cuXTr2p2770mTcVKgQHHCJDCTJk2e&#10;SBFXTt29e/8a12vixMm+f5QrW76MObNmzVPIkfsHOrTo0aRLmz5duh6Tf6xbu34NO7bs1uKc2LP3&#10;L7fu3bx7+/4NfPeTdP+KGz+OPLny5cyTBxg3Tt0ACf/uCRAw7p/27dy7e/+ufV+TJv/Kmz+PPr36&#10;9erpPfkHP778+fT9AfDn75/+/fz7+wf4T+BAggUNDvQHAIC/fw0dPoQYUeLEiUz+XcSYUeNGjh09&#10;YmTyT+RIkiVNnkRZ0ok9e/9cvoQZU+ZMmjVp0nvy5N9Onj19/gQaVChPJv+MHkWaVOlSpk2Pmovy&#10;T+pUqv9VrV7FejXKuHH/vH4FG1bsWLJi+T1pUu/fWrZt3b6FCzedEyf/7N7Fm1fvXr597/prAuXf&#10;YMKE/fmLwiTdP8aNHT9mcu/eP8qVLV+mrI6JFCn+/n0GHVr06H/+JvD7l1r1atatXb+GnTrKlClM&#10;/P3DnVv3bt69ff/mzeTfcOLFjR9Hntz4uXNTmND7F136dOrVrV/HHn1clH/dvX8HH178ePLgoTBg&#10;8A8Ag3L/xIkr8E/+fPr17d+X769Jk3/9/QHcd+9ePXr/DiJMqHAhw4X3JEx4AgWKlCniyJlLl46e&#10;PX7+/oEM6Q+AP3//TqJMqXIly5Yu/QEA4O8fzZo2b+L/zKkzJ78m/34CDSp0KNGiRoEy+ad0KdOm&#10;Tp9CbcrkH9WqVq9izap1K9d1UKD8Cyt2LNmyZs+i/efPX5N/bt/CjSt3Lt26b8tN+ad3L9++fv8C&#10;BjxlipR/hg8jTqx4MeN/6ZhIkeLvH+XKli9jzqy58r17TP6BDi16NOnSpk+HZuLvH+vW6phA8efv&#10;H+3atm/bfvLE3L/evn/7FjfB3L/ixo8jT678X5N06f5Bjy59OvXq1q9PvyfFyYQJ5vz9Cy9+PPny&#10;5s+f99ekCRMp/97Djy9/Pv36UMiRu+fvH//+/gH+EziQYEGDBxEK5NfkX0OHDyFGlDiRIsR7AwYI&#10;IBeg/0EUcuQC/BM5kmRJkydRlnxC719Lly9hxpQZM0o5evfu/dO5k2dPnf4A+PP3j2hRo0eRJlW6&#10;1B8AAFLEkTOXjh49e/v8/dO6lWtXr1+91nPyj2xZs2fRplW7tiyTf2/hxpU7l27dt+PM8WPyj29f&#10;v38BBxY8mLC5KFH+JVa8mHFjx48h/7Nnz8k/y5cxZ9a8mXPny+PE/RM9mnRp06dRp/5HLso/169h&#10;x5Y9+7U/f1GYpPu3m3dv37+BBxf+zx8Tfv+QJ1e+nHlz58+Rp2MCRYoUJuf+Zde+nXt37uKi/BM/&#10;/h+/J03s2fu3nn179+/hu58yRco/+/fx59e/n3///v8AzUlY96+gwYMIEypcyPBflAlMJvD7R7Gi&#10;xYsYM2KcMGHfv48gQ4ocSbKkyZD7mvxbybKly5cwY8qMaQ7APQALmjQB8K+nz59AgwodCjTKuX9I&#10;kypdyrSp03/p0jWZQO6f1atYsfoD4M/fv69gw4odS7asWX8AAPj7x7at27ds99mzRy+dOXLjpkyR&#10;AuWJEydMAgsW3MQJkwlRpEiZIm4cOXPp0tGrd4/fv8uYM2vezFmzPSf/QoseTbq06dOhmfxbzXo1&#10;v3v16tFLZ67cOHHipkiJAuWJEydNmjAZTry4k+NPoESRMmWKOHLlzq2jR8/ePn//yk2Z8q+79+/g&#10;w4v/H0/+Hz16T/6pX8++vfv38OOvn1Lun/37+PPr38+/v32A5578I1jQoEF/6siRo/fP4UOH9JpA&#10;8efv30WMGTVu5NjR40Ym9f6NJFnS5EmUKVXSYwLF3z+YMWXOpFkzJr0m//7Ro8ckir9/QYUOJVrU&#10;6FGh6Zz8Y9rU6VOoUaVOnfokyj+sWbVu5drV69es/CRISJfu31m0adWuZYvWnwQJ/+TOpVvX7l28&#10;ee06UffP71/AgQUPJlyYMAMJEiacOwdg3z/IkSVPplzZsmRx4/5t5tzZ82fQoTuPE/fP9GnUqP0B&#10;8Ofv32vYsWXPpl3btj8AAPz9493b92/gwYUHJzfl/99x5MmVL0fuj9+9eurOnTNHbpy4KVG0P3nS&#10;xDsT8BOe/CNf3vx59OnV/7Pn5N97+PHlz6df3/59+OPEifvX3z/AfwIHEixo8CBCgufORfnn8CHE&#10;iBInUqz4MMq5fxo3cuzo8SPIkBvPMREHBQqTlE6klCtX7x/MmOSe/Ks5ZQoTc/928uzp8yfQoEKH&#10;7nxi7h/SpP/IMf3n9CnUqFKn/vM3hQkTc/+2cu3q9SvYsP4klPtn9izatGrXsm27j4m/f3Ln0q1r&#10;9y7evHbrMbEXZcq+ff/+7ftn+DDixIoXM2acLp2EdP8mU65s+TLmyU6ckPvn+TPo0KJHky4d2lyU&#10;f/+qV7Nu7fo17NiwpwRgIE6dOgD3/vHu7fs38ODCfZuT8u848uTKlzNvnnwfk+hQoPyrbv26PwD+&#10;/P3r7v07+PDix5P3BwCAv3/q17Nv7/49/PdTyP2rb/8+/vz69/OvXw6glH8DCRY0eBBhwn/poPxz&#10;+BBiRIkTKVa0+FAcOXL/OHb0+BFkSJEj/5UrN+VfSpUrWbZ0+RKmSijr/tW0eRNnTp07b0JpIqWc&#10;PXv/iBY1ehTpv30TnOz79xRqVKlTqVa1epXqFClS/tFr8uTev3/nnPwzexZtWrVo6TV5wu9fXLlz&#10;6da1e7cuE3v2/vX1+xdwYMGDCTOx9w9xYsWLGTf/dvwYMj9+TKBImPIPc2bNmzl39vz5Xzoo/0iX&#10;Nn0adep/9uw1+fcadmzZs2nXtj27yQQmu5s4gTJl3Dhz9O79M34ceXLly5n/M2duAgAADPjVqweg&#10;3j/t2//VU/cPfHjx48mXD0/vyT/169m3d/8efvx/58ZBacLEnr1/+/0B8AfQ37+BBAsaPIgwoUJ/&#10;AAD4+wcxosSJFCtarBjl3L+NHDt6/AgypMiN4sb9O4kypcqVLFv+Izfln8yZNGvavIkzp86ZUsqV&#10;+wc0qNChRIsaPfpv3Dhx/5o6fQo1qtSpVJ0+qfcvq9atXLt6/bqVyb+xZMuaPYv2H5N6/9q6fQs3&#10;/67cuXTrxvUnZcIEc//6+v13j8m/wYQLGzY8ZYI5c/8aO34MObLkyZQbP3lS7p/mzZw7e/4MOvQT&#10;c+b+mT6NOrXq1axbu/5Hz8m/f/fuRbH3L7fu3bx7+/7Ne52Tf8SLGz+OPHnxKOT+OX8OPbr06dSr&#10;T/fnb0K9f9y7e+/uz166cuLESXnihIl6Juf+uX8PP369e/+kSCFAj4GEf/v2AQB47t9Agk0AjPuX&#10;UOFChg0dKtzX5N9EihUtXsSYUePFKFGc/PvnD4A/f/9MnkSZUuVKli39AQDg799MmjVt3sSZE+cT&#10;ev98/gQaVOhQokV9RjH3T+lSpk2dPoX6bwq5f/9VrV7FmlXrVq5drUY5d+7fWLJlzZ5Fm1btPylS&#10;yv2DG1fuXLp17d6N22TfP759/f4FHFhwX3pP/h1GnFjxYsaHoYwb90/yZMqVLV/GnFnzv3tNnuz7&#10;F1r0aNFM9v1DnVp16nr1mDzZ90/2bNq1bd/GnRv3uCj/fP8GHlz4cOLFxYmT8k/5cubNnT+HHl06&#10;vSf//jFh8k9clH/dvX8HH178+O/rmJj7l179evbt3atvQu/ffPr17d/Hn1+//ikTpgD8J3AgwYIG&#10;CdJjAoXfv4YO/T154oTfv3/lnDiRwIABgHP//p0DQO8fyX0BAATw928ly5YuX8JsyeQfzZo2b+L/&#10;zKlz5056TPwB8OfvH9GiRo8iTap0qT8AAPz9iyp1KtWqVq9abbLvH9euXr+CDSt2LNcn9P6hTat2&#10;Ldu2bv9BSfdvLt26du/izat3L10o69b9Cyx4MOHChg8j/hclyrl/jh9Djix5MuXKj5v4+6d5M+fO&#10;nj+D3hzF3L/Spk+jTq3adLlyT/7Bji17Nu3atm/TNsdEnLh/vn8DD/67Sbp0/44j/+dvCpNy/55D&#10;jy59OvXq1q9HV9fkH/fu3r+DDy9+/L90Tv6hT69+Pfv27t+/P0fh3L8mTer9mzLuH//+/gH+EziQ&#10;YEGDBwdOkfKPYUOHDyFGbMjkX0WLFzFm1LiR/2PHf/6kPHnyj2RJkydRmvQ3ZQqTKeSY1Ps3k2ZN&#10;ewEkBCBA4J85AEwkSACwboC4f0eRJlW6lKlSJv+gRpU6lWpVq1ex+nMCwJ+/f1/BhhU7lmxZs/4A&#10;APD3j21bt2/hxpUbl8k/u3fx5tW7l2/fu032/RM8mPA/f/zuJbZXj566denSnTtXrhw5y+PEiZsy&#10;RUpnf/9AhxY9mnRp06dRhz4HBcqTJ06aMJEtewIT27abOHECBUqUKeLIlTt3jl69ff7+JVe+nPmT&#10;J/T+RZc+nXp169exS2fyj3t379/BhxfvLwoTJvv+pVe/nn179+3vMfk3n359+/fx59fvz58UJv8A&#10;1f0bSLCgwYMDpUgR9+9fvSZPnuz7R7GixYsYM2rcyFHjPib+/okcSbKkyZMoU+5j8q+ly5cwY8qc&#10;SdOlPSdNmtT7929dFH/+/v1jwu+f0aNIkypditQfvXFPmjRh0sTJBHv/smb1B4UJk3P/woodS7Zs&#10;FHJTJkzw96+t27dw48qdS3cuEyb/8urdy7ev33/novwbTLgw4XtPGAwYAKDJvn+Q/5EDMEXclClR&#10;okBR96+z58+gQ4MmJ0UcOXLlzqmzF6VcuX+wY8ueTbu27dv+APjz96+379/AgwsfTtwfAAD+/ilf&#10;zry58+fQnzP5R7269evYs2vfXn3ClO/ixo3/I1fOnPlz6dbRq1fP3j5//v7Jn0+/vv37+PPr389/&#10;PxOA/wQOJFjQ4EF//PjZo5fOXLkJEyRM+FfR4kWMGTVu5FiRyT+QIUWOJFmSpDgm9f6tZNnS5UuY&#10;MVsyuffP5k2cOXXu5InTXpMn/Pj9I1rU6FGkSctJKPfP6VOoUaVOpVrV6lWoTOzZ+9fV61ewYcWO&#10;Jcvk3j+0adWuZdvW7Vp+/KIwMffP7l28dusx+dfX71/Age+VixKlCZMmUMjZs/fP8WPIkf3R8/fP&#10;8j4m5P5t5tzZ8+d1TZr8I13a9GnUqVWvXg0FSrp/sWXPpl3btjoo/3Tv5r07CoAm9uw1kbBA/wIB&#10;AhLu/fu3bsECAE/u/aNe3fp17Nm1jxMn7t938OHFjydfvnwTKQD8+fvX3v17+PHlz6fvDwAAf//0&#10;7+ff3z/AfwIHEixo8B+TfwoXMmzo8CHEiAuZ/Kto8SLGjBox+tt3z549euvSmStHjtw4cVOkRIHi&#10;8skEev9m0qxp8ybOnDp1Mvnn8yfQoEKHEgX6RAK/f0qXMm3q9ClUqEz+Ua1q9SrWrFTLTUiX7h/Y&#10;sGLHki1r1uwTc//Wsm3r9i1cuObMMRH37y7evHr38t1rj8m/wIIHEy5s+DDixIoJP3li7h/kyJIn&#10;U65s+bKTdOn+ce7s+TPo0KLHTZjiz9+/1P+qV6c2Z44Jkwn7/tGu/c/fuXNTnDBh4kScOHX+/hEv&#10;bvw48uTIxzER9+859OjSp4sT5+Qf9uzat3Pv7v27dydO6P0rb/48+vTq7Tn55/49fPj+mgQIkO4f&#10;/gULBkjwZw4ggH37/hU0eBBhQoULDZ6LEuVfRIkTKVa0eHEiP35NmJzzB8Cfv38jSZY0eRJlSpX+&#10;AADw9w9mTJkzada0WZPJP507efb0+RNo0J1M/hU1ehRpUqVLmTJ1Yu9fVKlTqVa1ehUrVib/uHb1&#10;+hVsWLFey9mj16TJP7Vr2bZ1+xauWyb/6Na1excv3nRMyv3z+xdwYMGDCRcGPA4KlH+LGTf/dvwY&#10;8j9/UZjQ+3cZc2bNmzl3xuxvgr9/o0mXNn0adWrVq1mbFiflX2zZs2nXtn0btxQp4v719v0beHDh&#10;ve05MW7vX3Lly5n/4ydBgr1/06n/a0LvX3bt27l39/4dPPd0TZr8M38effrz+/YxgdLkX3z58+nX&#10;t38ff31x4qb88w/wn8CBBAsaJLivyb+FDBs6/OfPnxMB5xhIkDDB378BUv55/AgypMiRJEPWe/Lk&#10;n8qVLFu6fAlT5bkJUqT8u+kPgD9//3r6/Ak0qNChRP0BAODvn9KlTJs6fQrVqb8m/6pavYo1q9at&#10;XKv6Y/IvrNixZMuaPYsWbZN9/9q6fQs3/67cuXTpMvmHN6/evXz7+tXLb8K+f4TplfuHOLHixYwb&#10;O07M5J/kyZQrW5Zcj4k4cf86e/4MOrTo0aRH16vH5J/q1axbu15tr0mTJ/z+2b6NO7fu3bx5N6FH&#10;75/w4cSLGz+OPLny5cTXMfkHPbr06dSrW7/+z9yTf9y7e/8O/ru4CeT+mT+PPr368/cmRGHShBw5&#10;f//q27+PP7/+/fz3NwHYhN4/ggUNHjw3wZ69fw39MVGn7t9EihUtXsSYUeO/ek6c/AMZUuRIkiX/&#10;+WvyT+VKli1bLpggQcIAAAymBPDn799Onj19/gQalKe/Jk3+HUWaVOlSpkz9SWBS799Uqv/+APjz&#10;90/rVq5dvX4FG9YfAAD+/p1Fm1btWrZt195z8k/uXLp17d7Fm1duPSf//P4FHFjwYMKFCzPx90/x&#10;YsaNHT+GHBmyvyb/LF/GnFnzZs6bp0yRco7JhCnjxklhEsXfP9atXb+GHbs1k3+1bd++Xe/eP97/&#10;7jGJ8k/4cOLFjR9Hnlw5cX9M9v2DHl36dOnlJoz7l137du7dvX8Hzx0KlHL/zJ9Hn179evbt3bu/&#10;50T+vX0w/P3Dn1//fv79/QP8J3DgQHtM/iFMqHDhQntNnDjZ928ixYoWL15k8uQfx44eP4IMKXIk&#10;yY7jmjT598/fv5YuX/6L4uQfzZo2adr/O/eEyZMn5P4BDSp0KNGiRoFKKVfuH9OmTp9CjWqPyb5/&#10;Vq9izYpVygB//75OkSCByYQJ/+g1EDAAAIBz/97CjSt3Lt24TJj8y6t3L9++fvlOmEDP37/Chgv7&#10;A+DP37/Gjh9Djix5MmV/AAD4+6d5M+fOnj+D9rwOyr/Spk+jTq16NevS56L8iy17Nu3atm/jxs3k&#10;H+/evn8DDy58+PB7Tv4hT658OfPmzp/bcxKlyb/q1clJ+ad9u5QpEyZMWefvH/ny5slLgeKP3IQJ&#10;EibsIyeuXLl9+/7h58dvwr11EwBOePJkyj+DBxEmVLiQYUOHDJuk+zeRYkWK/qIwYULv/19Hjx9B&#10;hhQ5kmTJcVH+pVS5kmVLly9hxmx5jsmUfzdx/mNiz94/nz+BBhU6lChRf0z48fu3lGnTpuMmkPs3&#10;lWpVq1exVpUyock/r1/BhhU7lmxZs2LvpWPyj23bfUyYkPs3l25du3frnfP3z58/ehOkqNsHBcqE&#10;dP8QJ1a8mDFiJ/Xq/ZM8mXJly5WdOCn3j3Nnz58/iwNw71/p0gsG3Buwmty+BQz8+fs3m3Zt27dx&#10;22bC5F9v37+BBxf+bx+UJlH+JVe+PLk/AP78/ZM+nXp169exZ/cHAIC/f9/Bhxc/nnz58eak/FO/&#10;nn179+/hx1dPTtw/+/fx59e/n3///v8AmfwbSLCgwYMIEypUWO/Jv4cQI0qcSLGixYf7mvzbyHGK&#10;OClSoPz7N05CuXL/JkCh968lvX8w70GBIuGfzZv/1JX7x/PfOXJMJIz7R7RoUSkwoDCZ8K+p06dQ&#10;o0qdSrUq1ClS/mndurXeBCb+/okdS7as2bNo06otu67Jv7dw48qdS7eu3bv+pDBhsu6f37+A/z15&#10;Yu6f4cOIEytezLhxkyb0/kmeLPmeEyf27P3bzLmz58+gQd/7x6/Jv9OoU6tezbq169et/fmrZ04C&#10;k3r/cuvezbu379+56Z071+Sf8ePIkytv0sTev+fQo0uf/pwek3/Ys2vfvj0KAABT6k3/WQAAgAAA&#10;AxYwWLBg379yAOz9m0+/vv37+PEzYfKvv3+A/wQOJFiw4L599Mo1+dfQ4cOH/gD48/fP4kWMGTVu&#10;5NjRHwAA/v6NJFnS5EmUKU+OE/fP5UuYMWXOpFnT5ZRy/3Tu5NnT50+gQYMy+VfU6FGkSZUuZcp0&#10;HZR/UaVOpVrV6lWsUe05+dfV678J5cr9m9Dk31m0Z/09eTLB378oTKRI+VfX7l28dZn849vX7z9y&#10;T/5JYVKYiRR/TsqV+9fYseN76/5NplzZ8mXMmS2na9Lk32dyE8iR+/ev3JN/qVWvZt3a9WvYsVvv&#10;Y+LP3z/cuXXv5t3b92/d9Zo84ffP//hx5MmNj4vyz/lz6NGlT6de/R8Ucv+0lyvHRNw/8OHFjydf&#10;3nx5Jv/Ur2ff3v17+PHlz/83hQmUf/n17+ff3z/AfwIHEhwY5ckTJlOYpPvn8CFEiE2kSPH37yLG&#10;jBo3XvQ3wZ69fyJHkiz5zwkAAAMGQFn37+XLcQH+/WPAYECAcwDI/evp8ydQoPSkSIEC5ckTJ0qb&#10;NGHiVIIEJlKnMmni5MkTKFGiSJkiblyTsE6aPPnnjwmTf2rXsm2r1h8Af/7+0a1r9y7evHr3+gMA&#10;wN+/wIIHEy5s+HDhKeX+MW7s+DHkyJInM4ay7h/mzJo3c+7s+fNnJv9Gky5t+jTq1P+qVZ+L8u81&#10;7NiyZ9Oubfs1vSf/dvPu7ft3733l6P0rbvw4cuRM/jFv7vw59HtMmEhh0oQcdif//jlhki4dv3/i&#10;x5Mvb/48+vH8+E1gQu8f/Pj/6DH5Z/8+/vz69/Pv7x/gP4ED/02YcO9fQoULGTZ0+PBhuQnjxv2z&#10;eBFjRo3/6DX59xFkSJEjSZY0+W/chCb1/rV0+RJmTJkzabYs1+RfTp07efb0+RNoUKE5/TVpMu5f&#10;UqVLmTZ1+vRpPSb06P2zehXrPyb/uHb1+hVsWCZM/pU1exZtWrX+zDUBMGUKAwYLnvyzexdv3rzq&#10;nPzz+xdwYMGDCf89F0UCE8Xj7tH/+/cYcmTI/gD48/cPc2bNmzl39vzZHwAA/v6VNn0adWrVq1ND&#10;WfcPdmzZs2nXtn0bdpN7/3j39v0beHDhw4cz+XcceXLly5k3d+68nJR/06lXt34de3bt09NB+fcd&#10;fHjx48mXNw+eyT/169m3d/9ePRN7Tf7V/+evyT/9+/n39w/wn8CBBAv+m8KESb1/DBs63MeEyb+J&#10;FCtavIgxo8aNGJ2k+wcypMiRJEuaBOnPHxQm9f65fAkzpkyZ/Jj4+4czp86dPHv61EmPCZMo/v4Z&#10;PYo0qdKlTJsqbWLO3L+pVKtavYo1q9atXKE4ccLE37+xZMuaPYs2bVp7TJj8ews3/y6/Cfbs/buL&#10;N6/evXmhnDv3L7DgwYQLGw68AMqCBQTqATD3L7LkyZQn72PyL7PmzZw7e/4MWvM9c02a/DuNOrU/&#10;AP78/XsNO7bs2bRr2/YHAIC/f7x7+/4NPLhw4E/s/TuOPLny5cybOz/O5J/06dSrW7+OPbt2Jv+6&#10;e/8OPrz48eTJkxP3L7369ezbu38PP/25KP/q27+PP7/+/fztMwH4T+BAggUNHhQI5Ym/fw3/MfkX&#10;0Zw/f/8sXsSYUePGf+Mm0PsXUuRIkiEn7PuXUuVKli1dvoQZs6UUcf9s3sSZU+dOneqYQPHn799Q&#10;okWNHkValEm9ev+cPoUaVerUqf/lJpD7l1XrVq5dvX4FGzbrlCkTovxDm1btWrZt3b6Fy3YfE3L/&#10;7E6490/vXr59/f4FHHjKFHL/DB9G/I8Jk3+NHT+GHNmxPSf/LF/GnFnz5svkAkhgwGCAP3UA1v1D&#10;bc/eP9atXbP2x+TfbNq1bd/GnVv3bSa96/0DHhy4PwD+/P1Dnlz5cubNnT/3BwCAv3/VrV/Hnl37&#10;9uxN/P0DH178ePLlzZ8Hz+Tfevbt3b+HH1/+fCb/7N/Hn1//fv79+wMUN+4fwYIGDyJMqHAhwXJS&#10;/kGMKHEixYoWL0Zk8m8jx44eP4IEKU6cE39OppSbMEHdv5YuX8KM6bLchAnp/uH/zKlzJ88m9P4B&#10;DSp0KNGiRo8iJWruyb+mTp9CjSr1nzhxTMr9y6p1K9euXr9mhQKl3L+yZs+iTau2rD8pEiRM+Sd3&#10;Lt26du/izavX7oQJ6f4BDix4MOHChg8jBmzOHBN7/x5DflwvihMn/y5jzqx5M+fOm588MefvH+nS&#10;pJkw+ad6NevWrleTm/JvNu3atm/TLgdgNwABBCSkO+fECQMAAcQBCKAcwLh/zp9Ddz7B37/q1q9j&#10;z659O/ft98g1+Sd+/D9/APz5+6d+Pfv27t/Dj+8PAAB//+7jz69/P//++wEy+TeQYEGDBxEmVEiQ&#10;yT+HDyFGlDiRYsWK+5r807iR/2NHjx9Bhgw5pdw/kydRplS5kmVLk+PE/ZM5k2ZNmzdx5pTpr8k/&#10;nz+BBhU6lOg/evX+/ds3YcK+f//8/ZM6lWrVqeYmmPu3lWtXr1+9Pin3j2xZs2fRplW7li1ae0z+&#10;xZU7l25dufucOLn3j29fv38BBxYseByUf4cRJ1a8WLG9Jk/4/aNHz8k/y5cxZ9a8mXNnz5r9PYHy&#10;j3Rp06dRp1a9mjWUJ/78/ZM9m7ZsJkz8/dO9m3dv37+BBz83YcK+f8fTPXnyj3lz58+hN6/n5F91&#10;69exZ89+7hwTAAXE7fs3Xp0EAgz+/YtC4N8/fxIkmDuXLp06evf/5de/n39///8A/wkcSLCgwYP/&#10;zjGp969hQ38A/Pn7R7GixYsYM2rc6A8AAH//QoocSbKkyZMlmfxbybKly5cwY8pkyeSfzZs4c+rc&#10;ybNnz3tO/gkdSrSo0aNIkyaNcu6f06dQo0qdSrWqU3Hj/mndyrWr169gw2rd1+Sf2bNo06pdyzbt&#10;vSZNJjSZMKHcv7t48+JNx4QJuX+AAwseTLgw4ClT/ilezLix48eQI0tuXK+JBAn0/mnezLmz5nNM&#10;mEjx96+06dOoU6tezdp0PSb/YsueTbu2OSbjxvn7x/tfkyb2/gkfTry48ePIkysnzo/fBHL/okuf&#10;Tr269evYrd+7x4Tcv+/gw4v//1eu3AQo/9KrX8++vfv38NWpa/LvHz8m/vz928+/v3+A/wQOJBjl&#10;3Ll/CRUuZNhwIT16UQYAkFDu38WLDBhMmQKFwL9/U8SJ+1fS5EmUKVWuZNnSZZR0/2TK9AfAn79/&#10;OXXu5NnT50+g/gAA8PfP6FGkSZUuZaqUyT+oUaVOpVrV6lWo9pz849rV61ewYcWOHVvvyT+0adWu&#10;ZdvW7du3UNL9o1vX7l28efXupTuF3D/AgQUPJlzY8GHA9pz8Y9zY8WPIkSVP9mcuyj/MmTX/o8dE&#10;3D/QoUWPJl26tLknT/6tZt3a9WvYsWXPNjdB3D/c/9RN8PfP92/g//xJYZLu/99x5MmVL2fe3Llz&#10;fxP8/aNe3bp1f/6kMFH3z/v3706clPtX3vx59OnVr2ffvjw5KOvWpftX3/59/Pn17+ef3xxAJvbs&#10;/Sto8CBCg+fOOfnn8CHEiBInUqwIcd2Eekz+cezo8SNIkP6aNPln8iTKlCrJAWjpUp06KePKlTPn&#10;79+/BQwYTCEQZZ2EevX+ES1q9CjSpEqXMm0qbty/qFH9AfDn7x/WrFq3cu3q9as/AAD8/Str9iza&#10;tGrXpmXy7y3cuHLn0q1r9206KP/28u3r9y/gwIIFp4Py7zDixIoXM27s2PETev8mU65s+TLmzJon&#10;SzH37zPo0KJHky5t+nM9J///VrNu7fo17NixoUz5l+7cv9y67TFhMuUf8ODChxMvbjx4vXpM/jFv&#10;7vw59OjSpz+fwiRdun/at28X5+Qf+PD2mkiQsO8f+vTq17Nv7/49fPVN6NH7Z//+fXtNnuzb9w/g&#10;P4EDCQ5k8g9hQoULGTZ0+BAiPwn/KFa0eBFjRo0bN0J58g9kSJEjSf7bt8+chCn/WLZ0+RJmTJkz&#10;W+6bMOHcuX87efb0+bNnFHLk/hU1ehRp0qMECAAQMO5f1H/pAIz7J27BAgn1AJyb4M/fP7FjyZY1&#10;exZtWrVrzUn59/atPwD+/P2zexdvXr17+fb1BwDAPn+DCRc2fBhxYsP3mPj/c/wYcmTJkylXdkxO&#10;ij/Nmzl39vwZdOjQ5aD4M30adWrVq1m3bt2knj/Zs2nXtn0bd27ZT8758/0beHDhw4kX973uiT/l&#10;y5k3d/4cenR/56CcY8LEXz0mUPj58/4dfHjx48mTvzeBnz/169m3d/8e/nt7Tpw0qecPf379+52I&#10;EwfwXpMn+/zduzdhnz9+/ho6fAgxosSJFCs2hAJFnL+N/sqVmzDFn8iRJEv64zdhAj9/LFvy89fP&#10;n8yZNGva9MePn7+dPHv6/LlTAj9/RIsaPYo0qdKlRu1NmEDOn9SpVKtavdqEnr+tXLt6/Qo2rFiw&#10;UiaU84c2rdq1bP05UafO/5/cuXTr2p1bT4qUff76+pMiBYC4AQAANGnCQACAAQwIEJDiL7LkyZQr&#10;W76MOXPmdU78efa8D4A/f/9Kmz6NOrXq1az3AQDQI7bsHkJ62L6N+3aC3bx7+/69IUGH4cSLGz8+&#10;vJby5cybO1/OK7r06dSrS/+FPbv27dyzZ/sOPrz48d+7mT+PPr1689vau38PP757a/Tr27+Pn/60&#10;/fz7+wc4TeBAgYUMHkSYUOHBOQ0dPoQY0aEcihUtXsRYEc9Gjh09ftyoR+RIkiVNiuyTUuVKli1V&#10;ZoIZU+ZMmjBD3cSZU+fOm6p8/gQaVOjPVUWNHkWa1Cgqpk2dNm2FSupUqv+mrF7FmlWr1UqmvFaq&#10;ZKqSqUqVTFWqVKqSKVOV3JqqFNdSJbp1LVWyVElvJUuV/FqyVKlSJMKFDR9GTPjLYsaNHT9mnEXy&#10;ZMqVLUu2klnzZs6dNY8BHVr0aNKhjZ1GnVr16tPIXL+GHVv2a2K1bd/Gnbu2Mt69ff8GzpvZcOLF&#10;jR8nHk/5cubNnSufF136dOrVo+vDnl37du7a8X0HH178eHz3ANy790/9evbt3b+HH98fAAA9hNzH&#10;n1+//g39/QPcIHAgwYICOSBMqHAhQ4S0HkKMKHEixF0WL2LMqPGir44eP4IM6ZEbyZImT6IkCW4l&#10;y5YuX670JnMmzZo2Z1L/y6lzJ8+eOaMBDSp0KFGgho4iTap0KVI6Tp9CjSr1qZ2qVq9izWo1D9eu&#10;Xr+C5cpnLNmyZs+O9eMHE9u2bt/CxdRpLt26du/OBaV3L9++fvXGCix4MOHCgl0hTqx4MePErB5D&#10;jix5MuRTli9jzqzZcqnOnj+DDt2ZEunSpk+jLg1pNevWrl+v9iJ7Nu3atmdjya17N+/euasADy58&#10;OPHgYo4jT658OfJizp9Djy7d+bHq1q9jz259GPfu3r+D555sPPny5s+PX6Z+Pfv27tfDiy9/Pv36&#10;8eXhz69/P3/8+QDmEziQYEGDA/slVLiQYcN++AD48/ePYkWLFzFm1LjR/x8AAD2EhBQ5kiTJDSdR&#10;plS58iQHly9hxpTpklZNmzdx5rS5i2dPnz+B9vQ1lGhRo0eJclO6lGlTp0rBRZU6lWrVqN6wZtW6&#10;lWtWal/BhhU79ms0s2fRplVr1lBbt2/hxnVLh25du3fx1rWzl29fv3/55hE8mHBhw4L5JFa8mHHj&#10;xJggR5Y8mXLkTpcxZ9a8+TIoz59BhxbtOVZp06dRpzbtinVr169ht2Y1m3Zt27dpn9K9m3dv37pL&#10;BRc+nHjx4JSQJ1e+nHlySM+hR5c+/bkX69exZ9d+HUt379/Bh+9ehXx58+fRlxeznn179+/ZF5M/&#10;n359+/KP5de/n39//f8AhwkcSLCgQYHJEipcyLBhwmUQI0qcSDEivIsYM2rceFGex48gQ4r0mK+k&#10;yZMoU57sx7Kly5cw++ED4M/fv5s4c+rcybOnT38AAPQQQrSo0aNHNyhdyrSpU6UcokqdSrVqVFpY&#10;s2rdyjXrrq9gw4odC9aX2bNo06o9y62t27dw47YFR7eu3bt46Xrby7ev3798qQkeTLiwYcHREite&#10;zLhxYkOQI0ueTDkyncuYM2vejNmO58+gQ4v+nKe06dOoU5fmw7q169ewWWOaTbu27du0O+nezbu3&#10;b92gggsfTrx48FjIkytfzjy5q+fQo0ufDp2V9evYs2u/fqq79+/gw3f/L0W+vPnz6MlTWs++vfv3&#10;7CHJn0+/vn35XvLr38+/v36AWAQOJFjQoMAqCRUuZNhQoRiIESVOpBix2EWMGTVuvHjM40eQIUV+&#10;HFbS5EmUKUsmY9nS5UuYLJfNpFnT5k2a8HTu5NnTp055QYUOJVo0aD6kSZUuZaq031OoUaVO7YcP&#10;gD9//7Ru5drV61ewYf0BANBDyFm0adWq3dDW7Vu4cdtyoFvX7l28dGnt5dvX71++uwQPJlzY8GBf&#10;iRUvZtxYMTfIkSVPpgwZ3GXMmTVvvuzN82fQoUV/plba9GnUqUtHY93a9WvYrA3Npl3b9m3adHTv&#10;5t3b9247wYUPJ15c/3ge5MmVL2eOnM9z6NGlT3+Oyfp17Nm1X+/U3ft38OG7gyJf3vx59ORjrWff&#10;3v179q7kz6df3/58Vvn17+ffXz/AUwIHEixoUGCphAoXMmyYkBLEiBInUowI6SLGjBo3XvTi8SPI&#10;kCI/Yilp8iTKlCWrsGzp8iXMlmJm0qxp8ybNYjp38uzpU+exoEKHEi0qdBjSpEqXMkWa7CnUqFKn&#10;Pl1m9SrWrFqvwuvq9SvYsF3lkS1r9ixasvnWsm3r9m3bfnLn0q1rtx8+AP78/evr9y/gwIIHE/YH&#10;AEAPIYoXM27ceAPkyJInU4bM4TLmzJo3X6bl+TPo0KI/7ypt+jTq1P+mfbFu7fo17NbcZtOubfv2&#10;bHC6d/Pu7Vu3t+DChxMvLpwa8uTKlzNHHu059OjSpz83ZP069uzar9Pp7v07+PDe7ZAvb/48+vJ5&#10;1rNv7/79ej7y59Ovb18+pvz69/Pvrx9gJ4EDCRY0KBBUQoULGTZMGAtiRIkTKUZ0dRFjRo0bMbLy&#10;+BFkSJEfT5U0eRJlypKlWLZ0+RImS0ozada0eZMmJJ07efb0qdNLUKFDiRYVigVpUqVLmSKt8hRq&#10;VKlToYqxehVrVq1Xi3X1+hVs2K7HyJY1exZt2WFr2bZ1+3ZtMrlz6da1K3dZXr17+fbVCw9wYMGD&#10;CQOWdxhxYsWLD+f/c/wYcmTJkPtVtnwZc+Z++AD48/cPdGjRo0mXNn3aHwAAPYS0dv0aNuwNs2nX&#10;tn17Ngfdu3n39q2bVnDhw4kXF74LeXLly5kn9/UcenTp06Fzs34de3bt1sF19/4dfPju3siXN38e&#10;fXlq69m3d/9+fTT58+nXty/fUH79+/n31w+QjsCBBAsaHGgnocKFDBsqzAMxosSJFCHyuYgxo8aN&#10;F/34wQQypEg/mEqaLOnHD6ZOLFu6fAmTJaiZNGvavDkzls6dPHv63OkqqNChRIsKZYU0qdKlTJOe&#10;ego1qtSpT0tZvYo1q1arlLp6/Qo2rFdIZMuaPYuWrJe1bNu6fcsW/4vcuXTr2pVbJa/evXz76hUD&#10;OLDgwYQDFzuMOLHixYePOX4MObLkx8MqW76MOXPlZJw7e/4MmvOy0aRLmz5NGp7q1axbu1YtL7bs&#10;2bRrx86HO7fu3bx19/sNPLjw4f3wAfDn75/y5cybO38OPbq/AAEAWL+OPbv27dy7e/8OPrz48eTL&#10;mz+PPr369ezbu38PP778+fTrlxeAH4D+/fz7+wcIQOBAggUNHkSYUOFChg0dPoQYUeJEihUtXsTI&#10;sEC/fv88fgQZUuRIkiX9AQDg799Kli1dvoQZU+ZMmjVr+gPg799Onj19/gQaVOhQokWL+gPgz98/&#10;pk2dPoUaVepUqv9VrV71B8DfP65dvX4FG1bsWLJlzZr1BwCAv39t3b6FG1fuXLp17d7F6w+Av399&#10;/f4FHFjwYMKFDR8+7A8AAH//HD+GHFnyZMqVLV/GnNkfAH//PH8GHVr0aNKlTZ9GjdqfPwD+/r2G&#10;HVv2bNq1bd/GnVu3PwD+/P0DHlz4cOLFjR9Hnlz5cubI/QEA4O/fdOrVrV/Hnl37du7du/sD4O/f&#10;ePLlzZ9Hn179evbt2/sD4M/fP/r17d/Hn1//fv79/QP8J3AgwYH+APj7p3Ahw4YOH0KMKHEiRYr+&#10;AADw928jx44eP4IMKXIkyZIm/QHw928ly5YuX8KMKXMmzZo1/QH/AODvH8+ePn8CDSp0KNGiRo/6&#10;A+DvH9OmTp9CjSp1KtWqVq368wfA37+uXr+CDSt2LNmyZs+i9QfAn79/bt/CjSt3Lt26du/izat3&#10;L9++fv8CDix4MOHChg8jTqx4MePGjh9Djix5MuXKli9jzqx5M+fOnj+DDi16NOnSpk+jTq16NevW&#10;rl/Dji17Nu3atm/jlk2OAIEAEur9Cy48uDoJEgQsKPdv+fJzDQQwSJfuH/Xq1q9jz659O3fsU6YQ&#10;CLBA3L/y5s/TYyBgQbly/97/O7dggQAG6f7hz69/P//+/gH+EziQYEGD6po0IQDg3D+HDu01CRBA&#10;goR9/zBmxHhu/4EABgzS/RP5jxy5BQIk1Pu3kmVLly9hxpQJU5yEAAOcOLH3j2fPf1AAjPs3lGjR&#10;cw0EMEj3jylTcgsECJBA719Vq1exZtW6lWtWcuQYBAggId0/s1IYBCDw5Mm+f2/hwj23IEAABun+&#10;5c1LboEACfX+BRY8mHBhw4cRJ/43bhwAKf8g/5syIAATe/8wZ9Z8roEABunS/RP9jxwBAgEk1Pu3&#10;mnVr169hx5Y9WxyAKP9w+4tCIAADBuT+BRcu/NwCAQIYpPu3fDk5AgIk1Kv3j3p169exZ9e+HfsU&#10;AN+/L/g33p69JgECSNj3j3379ucaCGCQ7l/9+uQIBAggod4///8A/wkcSLCgwYMIExbc92RAAAb1&#10;6v2bOBEKFADj/mncuNHcggUBGKT7R5IkuQUCJNSr96+ly5cwY8qcSTMmAQA4c0L5J0UKgwAEnuz7&#10;R7So0XMNBDBIl+6f03/kCBAQIKHev6tYs2rdyrWr169gw2qVEOWf2X8ExP1by1YKg39w/z1h8q+u&#10;kyb/8kqQEOWf37+AAwseTLiwYcBNoED5x9jJk3+QI0OWwuCf5SdPmvz796TJv8//JED5R7q06dOo&#10;U6tezfo0gHP/Yv978uSf7du4bz9p8q/3PwlR/v2TECXKv+MFxP1bzry58+fQo0ufzo8fAHr/su/b&#10;R8DeAnL/wov/D+/ESZN/6CVAgfLvn4Qo/+L/IyDun/37+PPr38+/v3+A/waUK/fPoMF69QDs+9fQ&#10;4b8nTf5N/DcByr9/EiRE+deRgDhx/0SOJFnS5EmUKU/6W7BuHZMo//4NGDDu3z9/Ac6d+9fT5z8n&#10;Tf4NlSAByr9/EqL8Y/qPgLh/UaVOpVrV6lWsVv01WDdByj+wDMT9I/uPwZR/adX+c9Lk39t/E6D8&#10;oyshyj+8BAiM+9fX71/AgQUPJgx4ioR/iRX/c/LkyT/IkSVDduKkyT/MEqBA+fdPQpR/of8REPfP&#10;9GnUqVWvZt06tRQpE/7Npk17HwF79giM+9fbd+8nTf4N/zcB/8o/5BKi/GNOgIC4f9GlT6de3fp1&#10;7NmlLPjX3fu/egD27ftX3vw/J03+rZ8wAcq/fxKi/KP/j4C4f/n17+ff3z/AfwIHEixo8CDChAj3&#10;AaD37+E/KRL+Uay4QNy/jP/SAfjnEYC5fyLJkRvw7yTKlCpXsmzp8qXKKVMACAAg7h/OnDkXiPvn&#10;M106AP7+CTD37+g/cgX+MW3q9CnUqFKnUn0KIN2/f/v2AQgwrp44AADU/Str9p8Ac//W/iNX4N8+&#10;APTo/asrRcK/vHr38u3r9y/gwE2aTPhnWBwTJv/+ESD37zHkxwECmPtnmdyAAf/2Aaj37/M/KRL+&#10;kS5t+jTq1P+qV6e2FwDAgHT/ZtP2J0HCk3+6d+sGcO4f8H/kBvzbBwAAvX/KpUiQ8O859OjSp1Ov&#10;bn26OQb/tsOI8o8eAAD7/pF3Yv4f+vT/BJj7554cuQL/9gGg9+/+PykS/vHv7x/gP4EDCRY0eBAh&#10;wXPnGPz7NyHKP4n/ngAAIECAuX8bOW4EcO5fyH/kBvzbtw8AvX8rpUiZ8A9mTJkzada0eXNmunP2&#10;0qWbQMDfPgABAoyzJw6Aun9Lmf4TIMDcP6nkChT4tw8AvX9b/0mR8A9sWLFjyZY1e3asALVT6pUL&#10;UK7cv3/imPyzu2DcP7179Qo49w/wP3ID/u3bB4DeP8VTpkj/+PcYcmTJkylXtmzZHIB9/zh39ifh&#10;yT/Ro0cLMPcPNTlyA/7tA0DvX+x/UiT8s30bd27du3n39v0b+G1/ANL9M/7vSZN/y5lPkPIP+r9y&#10;Af5VJ0DuX/YpUxj88/4dfHjx48mXNw+eADly/9iLW/APfnz4E6L8s1+u3IB//wiM+wfwn8ApDP4Z&#10;PIgwocKFDBs6TAgg3b+J/wSI+4dRipQJ/zp6/EeA3L+R/6Yw+PcPwLlz/1o+afIvpsyZNGvavInz&#10;ZhQC9+79+zkOgFAAAgAAWPAvqdJ/BAiQ+wd1CgMG//4JOPcv678nTv55/Qo2rNixZMua/ccECpR/&#10;bJsw4Mfv/5/cuXMJkPuH998UBv/+AQBw7p/gJ02a/DuMOLHixYwbO1Z8DoAAAJQBCABwDwAAe/86&#10;T4gS5Z/o0f8IkPuHWpw4Bv/8AUj3L/a/J03+2b6NO7fu3bx74z4HILgAAMSJ+xOQ7p/yf1CY/HsO&#10;/R+Bcf+q/xPH4J8/fwDS/fv+5EmTf+TLmz+PPr369ez/SZjyD4A4cf/qS5nwL7/+fwQIkAP4T6A4&#10;Bgz++QOQ7t/Cf0+c/IMYUeJEihUtXpxIgACUfx3JESDwjxwAAAIAnASw4N9Klv8IkPsX8584Bv9s&#10;Akj3T+eTJ07+/QQaVOhQokWNEr13D8C5f02dOmHA799Uqv9VCYz7l3XKFAb//gE490/svydN/p1F&#10;m1btWrZt3b6FGzftuQDlytmDMoDfvylTnvz7ty+AFCn2yAlY908xPQHj7IkTIMDeP8qVLV/GnFnz&#10;Zs6WnxAgkG7fuQFS/p2e8uTf6nsBpNwjBwDAun//6AkYN86eOAH2/v0GHlz4cOLFjR//56/ecgDk&#10;6t379+8cgHL3yAEAQO/fvydT/n2nJ2CcPXHiBNj7989cgADm7EEZwO/ffPr17d/Hn1///SgB1AHc&#10;J5Cfv38GD/4jMO4fw39Ppvz7R4+egHH2xAGwZ+/fP3MBzNmzB2XAvn8mT6JMqXIly5YppUhRd8/e&#10;FAHr1v3/a0KgHr99+/j5+/fvyZQp//7REzDOnj1xAuz9+3funABz9qAM2LfvH9euXr+CDSt2LNl/&#10;E6L8+zduXIB09pos8Ofv378nU/7hpSdgnL0pAgTY+/fvnABz5uxBGcDvH+PGjh9Djix5MuUJUv5h&#10;nsBA3b1y5QKU+/fvyZQp//7REzDOnj1xAOz9i31OgDl7UAYM4PdvN+/evn8DDy7ctxR19+jRYzKA&#10;379zAgSUu0cOAL1/1p9M+fePHj0B4+xNEWDP3r9/5wSYs2cPygB+/97Djy9/Pv369uXXqwdA3D1z&#10;AQCaM/ePYMF/C8b9U/jkyZR//+gJGDfOnjgB9v5lNCfAt5w9KAMG8Ps3kmRJkydRplSJkgABKf9g&#10;/mvShEC9ffz2/dP574mUfz/pARhnTxwAAPb+/TMXoFw5e1AG7Ps3lWpVq1exZtW6lWtXr1/BhhU7&#10;lmxZs2fRplW7lm1bt2/hxpU7l25du3fx5tW7l29fv38BBxY8mHBhw4cRJ1a8mHFjx48hR5Y8mXJl&#10;y5cxZ9a8mXNnz59BhxY9mnRp06dRp1a9mnVr169hx5Y9m3Zt27dx59a9m3fogAA7UEsDBAoAAAAA&#10;AAAAIQBLKkFsFOAAABTgAAAUAAAAZHJzL21lZGlhL2ltYWdlMS5naWZHSUY4N2EgA1gC5wEAAAAA&#10;AAAAAJb6AMj/AAAAAP8A/wAA//8A////9QAAeNwAgigo3NwA23DbAAD/AKP/r3Na//8AAAAAGhoe&#10;GxsfGxsgHBwgHBwhHR0iHR0jHh4kHh4kHx8lHx8mICAmICAnISEoISEoIiIpIiIqIyMqIyMrJCQs&#10;JCQsJSUtJSUuJiYvJiYwJycwJycxKCgyKCgyABRQACh4ACQPADIAAFoAAIIAAKoACtIAMv8AtP8A&#10;//8A0q8A/wAAlgAA////lgCW/wD/////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LAAAAAAgA1gCAAj+ACUIHEiwoEEJM2jQmDHjIMEZNmzc&#10;sOGwosWLGDNqFLgwoceGCRUqZIjxwUaDDRF2VFjDRo2XLSPewCEx4ksbCyXQgOnSBo4cOAeKjOjy&#10;Zg2OCWvcmPhyZQ2RUBfulBqSZVGYWJtCZZgTIcOUJ8NWFPkVoU6xaNOmpXHjIVi0JAVS/EqjYEOT&#10;b82q3cu3r9+/gPnm1XvwLsqNgwMrLhgjBsG6jQU2bgzDsVqyiQvuXPpysWeNX6uS5Boys0GTcM2W&#10;bvgUa83XV0fqXDqzdo6JdifeqFEVKVvOvLlGFZl154ynSW/avApz6taBcT9fDF1WoGnphQMHffj4&#10;eneh28/+nsZOvrz58xi9cy/4oH179PAlS7Cc0bHlyfP3glSv83dn8fF5RlZO1H2UEWppgeRVVDwR&#10;hQNTWA1YAw4UzvQgcmC1xhtH1rH0oEtQaQgVUSRGNJVyRCnX3HAK2RWgV9W9aBF/GrE1GI1jHSXQ&#10;hgchKOOPQHrm3pBEFmnkkUgOqZePQZZnH2OTRSaflH2FdpFCV52FY5MOJdfRggWqx6RYBWrVEm0S&#10;LWWTmTnRQOGbD9KEnFBfEmRUTE/tVByKRKnZUmtpkrhbccNt6Vl0KRnKpUYt1ZWdWiDp6GiSlCq5&#10;qEPuqVXpppx2yumPbz2g6KUY0TcflfnNV1mqEshAmV/+VmaUEIBiObooV8HRmeiuj45J5ldKEReT&#10;TCQ2l+dXEcH5024ujWbrYw3ilJVrw05U4nI9EYttnixNNepfMfL67WfRJTjTs+X5Gpan7LZ75EDu&#10;tocuqVxmVhdqiNK7V2RP5hdlDJX1GyW45Vak4F7zytjRcbKpNFpcMY5X5VBXycRsn4P+KVxLP+XQ&#10;8W201VVwh91O2+eDaF4L25/VEjvoiQ1Dd16LvMp8o4wj16pjeSmpq++LZP2sb14z+Lye0AbJQJBl&#10;SrN636kDwRDwqrC2mB5ha4HKEc2YpRQzxBYZ3SVYo0WLrW5oAuqUTB7/9ObFCW8t1WYVW4iynxLx&#10;KZH+c2l+qOaamOF8cJdIk5wzfDuHWniTMS/+s9iOV0QlfgM9ecDlmB/gar+CGXiYQV2ddDh8DFvd&#10;obNEl4YprMdpOGy1tQFn5ksz3Zamx7uxxGNhDemJsk12/64tbdaiuJSyaGZ87LgGj61a5M3rLjTk&#10;0JMr4wEDYS9B5tprv71A3hOEefbjW1S++QYdcG/o2F1eUebmn68R5QLBcOoBUs93wGQy5F91VwdL&#10;zOhmBCRhmU4l0wmcxPSTFObExFrEI55NaLAmCxXvTzQjjb2UIpG7dTCCzALh34Z3vLvVBnALmxWZ&#10;vmQaBXlkaGTCmr6oVz1wBcl938thQbDnvfCBL3v+PwziQXr4KB0CUSCiKg8P33fEITZRcgaZHPgA&#10;FgP8VeaKpuLLSMpiJeYdLT5V0dNThPIW9llHdT1KUIea4kCLWTBOIxTU8dI2IZwkqj+ZOY4bMRZB&#10;N/YxTcSjCW3eNkIMlYs6BvvIAF1Uw0Yu0JECMmN8cNg9JxJxh0e8pBPTh8Mn6uQAJDGJ/NzXw046&#10;RH5G3GQOL6nJUe4Pe47BHBXrBwPs1fJUjemf/VKjmZGsZIsyzBph4qYYRTZljFzxC2qIOTbi7ERl&#10;ulGWICtWk2jGiY00QRRJdmcdFP0JkGjrG/LAacFBIq94GQwmJNd5qJ7V61LMVOL3umdKIaZye/D+&#10;w2cnuWdPIYbPh0Y8AGoqiU/wpQSgTSwlQhPqT/Cdj6Dfq2IlYymlxrxSApWZAQxmMEu4vCUky5sb&#10;BR/kRUeRzTyr6U88x5YZUc0JNMIyW4nmSDw+WSgHOK2QtGqSK+sIJU8wemZrnilBmcTpbSg7aoX+&#10;WNQVCYedjlspdmiIncGByot9WSJEMelJHUJ0offUZFjF99BMopKrAb0IKzOZPv0BMZYOxeF9ZIC/&#10;KsZgBZSJgQyaFpaQ2MU5BAqJT25QUqmIR2TlsVVSpIqSiCFRJxE5iZ66tZwz8RFtIYxgUpV6pgwO&#10;RndgYUlVwCnOG7TNhEsl50z/xq2oHFI1WIX+KkYa9xDGqrEiVK2qbAFDz37+UKwN9SoTgyhWgGLv&#10;oI8NLljF98TlCneVWyUuQ7dnKvtY9Iqv5B9fEZOUvzalbAqx0M4uMytHIVY6h7TtX0WCFCS2aCeg&#10;YZjJejLClFlrj+REm1HUcxxtjqiagSRkH0VYogdOxJmF2ookq7TbXtowMLk9VIN561DfzrOra70n&#10;c2fwT3sal6sI+mpGtupcEeMTrm31XhV/aFHJWPe6UpPo5gAmut7pCGJb8VqefHIU5pnXvOpk3SIR&#10;EzT2xEW9YuQWT4Z1LRF+iEKBGmzuglzbj8Y0UOYUsAgJnCI86S5CidsiIhk4q9guCr6Pu6r+mSfM&#10;yny2uXxvLrEpUflhsu7zoWe1M1pP6cpVDnGJcd1fLMunUYAJupaXiwENFJ3F6SzWYUEFZuvohtUf&#10;9xIqgBnyRnRnxiTCxZdVyUqxVhs7QOq0so6Nb8nOFGCQSZDAKStWSIXaWmjxxmreiZVOCjRhO2nx&#10;MxEOjKZ7TWwauXPPjdxf/VysVyyuYAUwcNXmONrosUhlQ8YhTYg4TUEb3Ex0YHoMpgk27PQgp07J&#10;vYyY/6si1/zRjUa5AXsTFMZnunGppX41lyd4QD0SBdMMWR7ZUroaA+0q1cSmV7AfnPCGx3A9Y3Iu&#10;I4NkGVhWLsYY/VeUXKXR7V5p3t/FY73+JfCSxXKTQ331CIsUM26/nGg/6d61obqIqzWxTE9bTptM&#10;egopBg0LjrHbsh8lqJW/XmtFXSMNoULzS7usuZHqJaBGFu7wqt/KR3nWV3XLN5lVBYyKMuDoRjeO&#10;Kkc7xZAPI9qJxtsftLBo3pn261+22BR4CVs1X0a68XBayGNVqd7dvqxqizr0ohwQOsQp1ntFNqDA&#10;FwXwZkS41Yt5EqpP/vIvsnyT7kOfyFAt4/bpn+i73pgZ7HXiFnEqxFRY26MAtS9vr0vULdJ0wCD2&#10;hRLQvNknOzeZ+kkrs3dIt0a7x5vs22Irq3tjdad4vSSnNUUVc7mt/vS2T133mM9+uhr+XFH8kH7G&#10;MFi0qwJGg7CDbSPAX1gikxkYkbJ3wTUO09N9OakkdQ5X7rf367Qy/dkC1vEXZGBxpC1dVmSiERrT&#10;0iYgZSLFByLaJyBCgn0POIF/IYH14hiuAjUZl3ExtnHg12z9p2SHdxjJNH/vF3y8IxzAZHu4l3th&#10;8ymJhBk+hy3PIWzppzd1E2sqg0IgMXyjQTJjRH9Y0mQgQlsU2HOgIRYWeIRMuC7sxHnWhUv282KT&#10;UQPR9nVRslFCgX4LM0bpwXox5DUHAXcTU3Bjph8EEnOasin0NzsRsoJxN1RWIShMdl9mE4ApVDBW&#10;thJlxGSK138PCIZkcnIbsYRNeIj+F2GI8dE0VPhiuPQvlbFXACMDCxFtHNU0/5EeQgh/d0c45EIX&#10;eQiIYzgaiogSIsEpzkEuxsITtBEtAehuEySI/idJAcdGNseJiIhyWoIj3vYtpZiLwKiGi5NFZIdL&#10;UfMvi8Y/pKdoYSclXqiJ3oJuY3hbZ4GLn+NTKSd9qwcu64NSoMYgutMpkNI6OEFB35QiBZYnrrEm&#10;5RZYLbQx5WiNuchC6HEXohiM+JhG1bNd/KJxrXIqkUhtHEdFemV6m7NRu2Qo3sJFn7VSg2NVDcNf&#10;MOdRZyQcutY5NPAARlhMCxN7/5eI8aKRLCNq2SJrvTNBHAQTHzUWHiWN+XiN9bj+EL/4kkw4k+cB&#10;FlE4MF83YxrHcZSoSztCEZLFPvcIhnNDJyN4NS0JIwT3dDZpikz5dhepGCFpFiFSgElIk+AmNMem&#10;lV5ZiI1kXZuTKv/yiP/iKjWwOa5iA66yE3rVXrb1NXf0HUT2fy3HM2nXlBB2k/LnWrx2KM3hJdMS&#10;mCGpiNX3lXzxlIh5eYpJLvbREI34Krk0Y/1TerwRA4U2GePyg4wURqIzfM7EdpT3GNBhkVOZmNhY&#10;j6HVb/KoFizzfMDnVN61fyKzGlVZGCi4mBCGIIepm1bXmIuRga0ilhqXV+O3VxzFFYxGbTFwa+hV&#10;js9YI6XTWkmZabQnaU7JhBD+YXjPt3bfVS6Bpya5AyzqV5HXFy++KR3AmZ4Nt56LUV3eB4l6BYkc&#10;lxB7hZzSFneIB51F9oVyGBXoRWVJl51H+E2BZUDKd0AsQyLz9kthMo4lcZtHaGbuyZ69VqFp0WhP&#10;AyXFeZBRInbiV4VhZ52IZ28RoSgrR2UY+SxHpo17yYTckijd8hwDxxFMVnSlKWawF51UWZiVgnkY&#10;aqENFqR/EYXMVpy5lJzMSYnll4z0IxhGR5tu15+f6JJyc4bKdIgKJBou+RFW4U2hw0WLcSMtqHCM&#10;KaRoSqRqAZ8Dc5a4xJPzqZm51BiEKBgLQ00oSBp4KYsqSBcEOqEkEaZM6XT+GWKO3/Sdq7kl15Fq&#10;DPMwpKKm6AGpaApJkrov/tKPcTqnSFp6zeiTplKd3EUdPPEtvcOX2oQr5yZ5aFGpoBJY8ReUg7kQ&#10;XtgtksU8ivRFmVeptfmnk5qerMoXbdqhk6lxTkqn9llM2gQT0NOXIHVrfBhbv/oi5+eJiZFk06KC&#10;VPqFblGXE3kpkmpVkoVbvWqh0bovm6qpzEl2/2J6uZlIBfF6t/KOm+iRqgqWgCorKxguYAYiIpKt&#10;CbSFipqX1Lib0rqZ8Feu4+o4CBsWwapxS4qZeaVd1HaJY9pLwBevAuSlPgdYnrMXC1uPRYR4Tqcl&#10;3eY6JqsnOBKRoGqKeVn+rzbjFYMKGO9RQ4fzsQmLNDbrEBEgARHQsz3bGD7rs3Aqbelaenq1OVYK&#10;mKnam6+qaxrEe0mmo32Rs0BSZh/XO1Abq1MRXw8hmjOCSCeVHftRHaepTFRrrzfrq9Wzszs7GRHw&#10;L2+rjNrVddEmp5dYbYvhHEz7K9o2cHmnjrIJrTQptam5rbSWeD2BdNqqGeDWf9TBhxspszNLRtBz&#10;tmlrpkjTswLxtjsrGXHrtvxiluuapCNBiXsrbs4pMwULilzEIm7ILTL7kgfHmUEGEYPpQCHXPIXL&#10;tSkHLG/IfuYxuerko5nyopfrm2fLtjy7vPPxuUBbnMN5tJlakBDbGO3+SmS3qqLkwXTYGSIm+4ax&#10;65X80YPeCygqMycD1JqINypcynv36LG4ZYFLaLnH662ZOxCaG7Sd27zTO6d7VbcfCrGmW3YSJnJy&#10;Jzisu5qAdY6xEb7juo3bqSEEWHSR91PqC7NKiTVeY1hA4iuGKL/1y55Uu7/L+7b4u7mbep9xKpD+&#10;e7Qeh14IdsFjKn+PO1mD6XdZerkHs44T/FJukTpbeaFMQkM0Iry4GjYhrLZCQ8LKaxmd+7kzdiqS&#10;yJM8yZyfZx4ce7pfK39nBI56o3xTK6R/yR0xlYCRZ7u8dEbtiRozqXv0m8RcMsJBy7NzHAP667wQ&#10;e4lp+aFVzFHwwXv+TULDu1LG1BK5TiikOvpZgFscjsV0CMS436a6a8xd6mXEaAvHuvnGS1M5kQmn&#10;NXCu8+nH+iFZJUe7YCTIMgpmT5Ei/qqEaFqeimxAxNGQLuEVPEpy/BXECWdSSkgkB4LJ5PqEAgGn&#10;mXq3miq9T7pCMKkZPCetFTm2ZJN3YrRzjXePmgxP+VJbQtiDprwjc6gnIWujWkyzLvvLiQjM5Bqk&#10;eOsQ60zMHvjOUjwwYBQkNRqz3HvDgINGq3qzBbOQ/nocBBEUhkqdjobOuWc012zQTWLJhQPKxyy3&#10;k6iMnRg5tNvItRghBVie+5zEk6a3GGyKcyEVkTVZZJM44wyMDH3+0AqdztdcvWcJ0Uj6dXxRcut0&#10;qmq8NW/oZcMndasDx70nGyx6YwihMQ1Ryyr1LLV5XivtMwm90gvty/TyJJI4MMR8kJdKRbsUFryx&#10;1V6rywHCmdMKm0R1YCSth2f4LE3tOCCVY2GKawfxnfNGNBlxvTgzQ8Vrd049rlTrGEXbffwSY1FM&#10;Y1q9N8/EkjQjfPP8w5K3bZsBIYz8uBpkkcLom1Y2tiTNidIIQA0TNyyaR5g8xGmd13Ec1S+mlqUN&#10;p6KLtw8pozxFExXxXV39TiMTzZy2fw7kkQkW2mfmFEGFIdO4NY3qV2MWth+tvXDswaKdplF9pN6H&#10;S6aXH1hIkOv+DF499kE4wEwf+TMC9Mz11m42R530qhO6Tc8y6EJGSCAUBCM0zcuoJytOjdzJHczL&#10;zckdumipTcAGQyBGUYS6y14nPbBzeTqt8zrfjduu5YLBKIrZHDGftR/+vbvGXc9LrY/xjbwN/YhS&#10;LIlv2nmCPR1byCAZ0WMreykSHpUkibsJZkAIjnm5vMxOJ49b2rrS6Jz8MeLAPCbjLTTrLN8Bcsd0&#10;HLQDI6G10jrNo23srd2NNXALiC24m35h1BQ5DuGb5mjekbROh0wyJxo+JXtG+bJ0fbNDXOEiDGyd&#10;EgEPYOZIIgFBsBFrroFpccugwzC6uKx6OIfpaK2uJSw2EOX+DFa4AT7np+N/duSnTHd+9Fca51XO&#10;6BzmYo68xPsuGvHEdVwQax4Eln7pmH7pal45CIMWsW3cePnRdf7FZgxqG/MSGtlY2ueo3N3epWlu&#10;LYGtgUonC7JrRw3UMnzcBMHnDbfjD6imSkPCrSID+2sZlZ7pyF7pnN5IJ31Io36+xxRS91wDD7Ah&#10;KjiBkVziRVSts+w5VuussppMZHFrk+bex50pvC4jvp62kCrsJ3ypx57smL7plN2yreeHiYt0CiZG&#10;1W4csxyIH1XROJJHobbZha46KYR3CJjrhfPfrr4ud52eb/neMmLCS2PH8jEf8S7vlq7mG/qVq/2u&#10;+H7bMbX+wNSOQV9m4xOGYwL/8JLsU87CogD0EUC11aFze++r6+lepFDEGJscwkHKxARR7AKx5kBw&#10;9Eif9EhP76xCLw5P5Te9RjvIHKsWm9QuaxHy9FXb6lvcXrHlQjcGjiiX84ve6I4OH8I+6QRh9Erf&#10;9kDA9E4P8/XiQmpXFNsS7dYa7Ve/f/wXiNxdpuIx3IqamhmLtSxh9q4s8R+/7gmb0vEhMGzv9km/&#10;6fgdyB37yKfM6ms08jktaljxAAUWG1rvchQZJhr9jorufNf5VApU3IjPHr458ctO8UDSaJEv+Ufv&#10;8VxJq12c+uRWuyaajjuWLXdS7SV5i2SvmqDurq2b+rT+6PKE4y1WOfrKrZUcrjTJnNeQ2nmScfu4&#10;D/c/Q51hNPrE3XrQvsp232UnHy03+uUo9fLxFytniGMuTnvPU/iyp9RSjojUv+uxH0UAIUHgQIIF&#10;DR5EmFDhQoYNHT6EKOFBRIoRg0gAklHjRo0SgsSoGJLijBk0TJ6kUSMljRkNW4os+DIhyZQ1bNy0&#10;UUOnTRs3cP68+SCnTqA7TcqEmTQi0qUtZZJsyVICVIIypbIkOVUg1alMu1bVGnPrWKVlzZ4Nixbi&#10;RLVt3SaMAfJl3BgyFIJ8m1dvXrZ7H17kGDijR78upRZEmfhk1sJkFZasyXOnyp88gT7QmbJyZpWN&#10;zzr+Fek1K1STYr9CZUxDoMnMXyVIZfpU9cuSnm2bPXybYF/dvRnOtSsw7kO8vo0X5n1cIGDBHAkr&#10;B532dQ2arK1z9ex1K+mdNycDzRneO+bJNo1i1a58YW2k6V2Ohkyba3zsr0+qZDnbtcH07tUfj0+5&#10;5P5TrjgJQDKwILqES5BAB5Ma0De7mGuuo4uEAxCskvBjLbOVjrJNPg077K67G070zrKchBqqPPxK&#10;YuxBhUp7yr+YcqMKNfrgy0oxGLvicSAbDVJNRvWiE9BI2/Cyqy66hjsQw4HkwqtBKZXEMqEIfaOw&#10;QiCe+09HkjjjTLGT9hJxv65QcpGynnD6bsU2J/P+McuqonrttRgbym07GKvLL0as0PvRBtJIU63I&#10;0OzM7sEtGVULQQlkkIEGSSUlSIbhnlwQUk8LelS3LisE07QQUVuNKBuOoonDzvIazc89ISORzJt8&#10;2ownoeZ01cMhIVIULcZUgrEGsNaLTUyalOWxJUOXDRTVrWYL9rdPr1UqVGxDimEGKCf99sDioEzQ&#10;yijfMndbh7T1bNTmSj2S1hnw2wk17xbzCysgCZ2qpsiMsgzXFHXltU2UfrXWvtLKeimlqEA8qL3T&#10;2MuTR1aBFDJW+8Scygb+/ENYXZEVYndkg9JFUNMFEbzUoZYLCm5Kkz0ruTB3BYM33mUhy2zeoZb+&#10;LSxHRFm1rjzNwIPTPPIKJsrD1kiT7j37nnYstPzEeoqg2WoTEuOMaQJyXtjGig/Hg6qdeWa0I6o5&#10;7QNjVnDKS6sU91wGB7rBZbd1a1uvmwPLGboNrYrsJtbA9utP1BJbzV82eTrxO1WXZtrg/IpGeDTH&#10;tdI3qT3HWlhix7iOtcboIHZtZ33XXm0mhELeO1+Y+nY7XLvrfhvDTSWA4SBNVbYd90ljp5n2tv52&#10;7sIHA9SxplVtuhpNZmm9quijuhtYMjldzJ5OH0lk3So/I7tcr3nT8qpa+VrNWlH1IdNqw9RHgjbV&#10;hYmX/WzYQcUfopdtB0nvMGWglFmqLrqTWf/++PYABu6vLMjbSOD+Q6jF3ed5DqzI4hZnFEBxyHkn&#10;ugHAfkKef1lmToTq0M+qhhrqjGlDOmncn14nkoulqkayQpW/nJKjrhhrIEdRjbFQ5TFktcdh/mqa&#10;fhTolvqUxXhL1NSBYFClJkWpOCqDwRRhIIPeRQl4t7vSEhvDwNtA0EJZ+pHWYAQU1pkqJPkh1n16&#10;1iqnEcUnPklMULJXOMttjETe4VrG9pWY1mync2phDG1isqoiie2H9fLTaYD4SNl8TiA+RBILSwNE&#10;zVhSjEm5AerQ8sRtYepk5FoQF60oQCtSEYGcYlC6PrkXUobEjINRHpYauRqoqMpQDOlTBq3+Q8h6&#10;vZBMKsoJSvTYon+1yHuGVIkvX/S6hx3sh2tq5I8wqCEWCgmGLeFMw3qmJ6y0kD9quqYazzlI6J1H&#10;lLNMCvT0Uks7mTKBYIzBFFVmlyzmM4pRYqWTCBgXGxwQjAuRJTzXYptbfimXdnLKYjRjnt9sMyy0&#10;6pVOuIM9ZA5FmSxKJr24x0FsSm4xSCLLJu8XP4f9KZhAg0gloxLNS9ZwTZqLCtS+clLRkESFakSP&#10;Mldizu0o1HM+nOcs6Ta3uHRxUqrJJ8u+5STeNYigM7jJXKxo1GO5hZ4UaagEsbShlERuJ4nrZQnN&#10;E8fMgMeERKsBSAE21ySCqGyOA1qyqHL+pmmNCYgecpiQghnTw/TEJz59UVY8+Ffq9CunPUnnTEvy&#10;E59sJ5qqepW8uPqZMa6TeKYk4BbrQgMu2qVJUwzjDHrXz7hoKquUetJmadbG42HES7jEVnV8Es2V&#10;oqlWLUomWZFWmaCClJlqrWsFJSq0WbVKYTUt58GIJTZP0u+Hb4roSfv1OBDmRE8SyBsNftmZ8Ky1&#10;u6va1/OWGyDPyvYhg+WLUQcqE5bNIDiobapwuGip3IkLJDI4EfASKls8ZYuhtr2tWJXUMBpFbT2h&#10;Sat5updCnAhMMoOiAWaSdkzLjQ09p5FVUeGHlMBOJ1DTnW5beAKbQJETUVgNYWZrgtX+GsTYJijy&#10;7psYeZoaN3Y+MrSoe9OIHAVaNS7eqstLVivQlB1winWBgUnu25Ilx+BELBFwGN2rlq9aRAI/AHOY&#10;xRxmBctIX09BqnWXIgHsJS08FB6uhwyl4Q0jF7Ap5unHLDu4mJyVZ+Qr55BhstdCfoilkhTbmQYX&#10;TZ/BqTTdaSTRltXYqcEQnVs20ku6LKNLRTFlAuxdFTXVkgN2qlsxqAGleEeQ4WTRJ03tlMxe5imQ&#10;dbZdXx5zrn9QZgc1+pc1be9C4PsYnhWFo75061ptQp7ulYiDrQoqfB5zvdhoFKPOSyarqvsQxVGM&#10;zeLdmp6jt8OMidfR4NTh1lh8tR3+BhKlmMbSprGk6ti2sotHlkENumXfLW4RK6xlUhdVK8AQxvpk&#10;6rKRIhe1EHk35CK6zjWvCURjm8inT47sqlleuBm1DpfjcXVe09rsUU5SkNwJOVi1jVU47xjuQy9/&#10;Z0V3huanaSenp4MmZXarKKLcVHFbE1Sa4e2pB/Ro2J6iIgHPVaWoNvV3owaXaqGcX4BH1b/BG7rn&#10;DNJwhjwc4mKWeJgg7bVL1jiZA3nVDJcCZ6MhuzLGBrnbh8LxeTHasdLuGmLwVRUYDlV7i4X5SmA3&#10;H60R6zEIOQyieLsw1F2b58HadtYz/YBw124q/8TQva/eWiTXYIowopRU/OlPGSD+udT+ffKAl0jb&#10;2R3462B/qG+GNKaLxkq8uJIxX/UX0w1tuK3a83hllpbszYyJgx+WFuIPGbGN3yrbzaSTTb5to/f1&#10;tdZ6DhsnY/Tiy7UwopJPG+VHBjf9lpplUuRd6rforVE/CYubohRJtLiy9AMc/ESKKf9u/Xoyx/42&#10;TXSdcisJXDGJm4gfskI51vsYEyoTEwo+54urOHEzZ4KjOdKrqvkhBZwWBkyhicKsG8CBw3KMmAvA&#10;/NOgoFIil6IP5suT+9sWMrK84aGLz8unfgq1ugAe2Do11cKKFcgiH5yBFZjBJ9MiBREg1euf2cuc&#10;GeC6rsM1/gs787k0tVuTHmP+DRxIM/iZEQ1EjDq7rOBDERyLwJGDk7nrmbXaJWDhwlQ5LqcBLsPC&#10;ARzIASLyvqODMFkZlOrQQ7IpqrFBOyJyQUaBrwaywyyBElIjQhrAr6gSLS7CQfeDAdVyRBgQwkrJ&#10;oiqzOvrLRBeMjcbxrJZoQoXwOij0v96IvK7CKEYKpdoIpUJ6nd5yiaSxoIABijsCIVzZFblrOXdC&#10;w6M7RYdgOe4BDxDMgWJkJEZiLwB0iOhoHhVMOcPjIacQunZrwUA0s7zbjSD7j92RErkoQiZLstGa&#10;IkX0wdLjlKgiraZrElTSsnuCp4Rboa3bP/7btVJkFOmLnx4DwcwIQSxEr4j+6QlK4zY2SxE5AsNb&#10;7K5cdLtjk5xpsjncwLa3q8UTicMcwEJlA7eZox9UEZPLYZPo4sOYQAqhs0YzEx39+xS4ibXhQLIs&#10;OhCo8q998hapay3W6rd88kFGtLrUux0rQUKEYxh55BOlGMXX8wht1DhuOx2/urKhMqz+kKeK+Jfu&#10;c74KQ8g7WiYJdKY5Ibntc4vLGRjDCkMUicM4tLECxKOTW8ZpORgU4iTvm6O+wsaSvBa00Y5QbIxx&#10;CYua1J0bnBT2y48pWgF9u0T16xaAu0lYuhv7Iq0pIT/Ji5EbCCSJcD16PEqkVAqkBCfxmBbJnMt0&#10;ksq6K7YbExiE1LFl8jj+prkXzDSMPzKsW7nFssQ9ydkf0ACUl6sX6mATjNoPyGNNunyLbcJLt1C6&#10;pWulmhQgfopEuog/HozELeKiFVDEHIS1U1OZ4Um/4bgJVDuo7nQvRZmVoptHUlQgF/qhyuIlhPCx&#10;9+oQg4TNN7lFG8CBEQo+XuEjw7uT38xAloNNECrLOHw+R+O95qkV6PuzlNuriZlC4EQ4UIQUAwmO&#10;Acq8VTvMfYs/4JmXGKjEJ7NExuwnRYwqbylM0TrCrUg1IRMIQEQWkqlM8uw12CHJY1GNEEoURisw&#10;x4oIlmCrgBnL7sIx1EzNyzqmbGuP5MMNYRRL2ZRNazsc1jMdorkPODP+Q/EwHO+jxtZhUEiRDelA&#10;iuFsi3K5G1biSeaMARoQwn4atVSzL3wTKE3Rouesv/kDqAT6SZPRDiUyiCzEP8pMCIE0i6L8uihE&#10;q5DxUwlQ0RGcl3kBwVUkMUubtsejsars0Un1CeOaO7g7jwvDF45xsAzSyv40y0Wl0WiUudu8TXqB&#10;TROxsGdjs37B0SzV0qgZLC9VCp+MpXXsIjfVQX1y00acyYLylnJMvRp805wERwTBLwLDTKaYCBny&#10;C0CFOEENGpc4iKwiO7S7PR/FQmzVwBwqQLGsMLGkyKu0VCq9sDYhOZTYF9vMzDecSBCURezoxIjB&#10;Jo/U0ckwy5YTw7b+CrSLyjhYXR7bVLiDoNVIoZu6idC/RK3SM0dNIa0VELCZlAEbuEQmG1aaZMSF&#10;fTLjFCOmgLxO1Zj9aKAUHU+jtEfd+EXPwqRqxFLIyIkwXBiaeq/GeU/Kukpb7AlLdcBmK4+tPMmU&#10;XY/dGjnIEdo8WyFPajcMs6CX/dFdBDyYAliRCZYiqTyBKFiRUL2WyDdYMy2W0bdTEyjGNCB9MokZ&#10;bCoi5BR9ikThcKrgeczY4TmUm1eSYIt32wto1TVplUKgxUBsbQiduCPH0kB1nY7yKkNxNc0TEQqB&#10;cSuexazJ0E/+sDGRekPASrht68ilfVnKCkEC1D6ojdreiMpaO5/+vBOfqrhag2U6qVIlqWJO4Mki&#10;+6o40irbz/MWz6tBLHpTezrYWcoakXQN+MqKAdmmCDDeCBCI4z1eg8DbiDtZlBW0kDBAl9CJ+ZQo&#10;gbiymRAnZzpcSgWhBzgvuHPannVaNyrB9Xi+x4G0cXqw9jVR8uHRpgUs7erU0JVCwIVAkDEbsrnL&#10;uYxctOi0fDqX62wtp8siRyzT0guUGWSJfkKyIBTRfCK1pttEjlWbHKVX/mjWkKUI5B0I5PXghGje&#10;MdPbfPnf9aABs/ymqQDQySy3GhXSd0VcxcVKxnUzJC1DjbqTFeUTFFSMNvlNzZlKZNotl+OYE7Zf&#10;YOqJzjUcr9z+Ppt7FbQRz2vZlNgyuB+slG65geU0R3+qAemUztYyoBo8MutErYGrv6lyx20JmYEN&#10;CyFysOSwqBD+YOU9iBGGvc3atqr8NcMyiRBCYSCqO6u8WRo2zVwROVtx2uyCRcRAmIsx1Q7SYff9&#10;GMQxJld5zXvJiR2xW+NAYqmVT/kEQRzQAYvsjJxqHXb1Q/cIlU8+C7xwSUkhwjPtlnJ8P64o0zIt&#10;KGJ9EptE1uzUPPypTfURrN1ACzo+CGQmDHqsR7dxVKWosVVM0SXOgbxJwOp4X9KMzVsE30N+E2UD&#10;mKMprzNsEWELmRTsNozCD1m9UmpKo0tG1SoNIt7i2yRWCxv+yIEd2AEdkEOL9A62NNQeadUD7Ftj&#10;Bk0jWaqtOscP3ZRUy8HUU62BiDKScBIbHLiWFAhWyujeVdZiJiItzJgpThiFUF5llgBlxuP+E+ay&#10;iGZDIYo41AEd+OfDo9q2KmRDjs+3y1RiAmfKoCjEq+dO3KDr0U2JUrTl65p22yinMephamR7bowa&#10;yIFS7meZ7q2HMRaKWj7/eBR4LAwj4xR+azWW4dC4qESCokQN7Z3pjDKIpURK+R1/q5t+Ogis02Oo&#10;2IFgUhSRVgo69uCYQWkJ8IHBJuzCJuwS1qV/HLSymis5DMG02+G0YLnY7Mcb6GasHF93+uG2Q8Pz&#10;NQwjas/+Xuk4y422k0oM6vkee61nqG4Lf5zPFaMmcqoYOJbs+LHahcvLf2LJcxyXSFyBcpS6hq2L&#10;gpqikJLE2N2nNxVMIqyyT1pCriGiqSWLonPjivDrkyaIwDbs7R5sxMaSiywL1jDUaJLPznVFYWs5&#10;cS3Lbg5BHZMMevmQ25QjIV1n/2UYYyKkAgQ+Ie3A5wE8x4HSjlxt1kaLUPpjPALPc3KPj5WO1G2I&#10;OmUQHUSyVeInCoaylmTOmaTESKRo9xtjYZVoULubgXhbNGKIQwWbBDffDBvwhLDj5F1e5hVs7jZs&#10;7zYSnmDZithkrKKBEGJaR7ND4wtX/4zDB+jc7jIaMxn+mh92HD3VT3Uuavf08dK8VPGAnra8DmYh&#10;8DC5o2J87aLKuyJBqpRYKCxZXd4VCEoZVoFKPSGUXQ3HovgzFDeVRJvwpxVQrRUYcbjQy/4JIhBT&#10;cdOYDQcX4Rmn8cN+3m1p5OhViG0dwPamUt3TXnFWb8VlYqGNvtMWGii9j54CJwiLNPIhqxTy0XHF&#10;FcyGNI/UbM3acgKpsVA9DP1w40CytJdYOWwkdIqw1bsBCUthv9Uqa5w82ySj6EhdFSyaTljb2ACC&#10;ZY0uDleeOIKw5mp+jcryWOrga1Ex9EP3ARs3ElgUPMgr1CDyGHACUMjBT2QpnPhc7/Oaq/aMFosz&#10;arv+E8kS471BYcv5juH49E8b7mn4liMAp9/6bfW9GOVqxs9fTJRHQ7u+3ZI1zMtwcT+7WNP2mxQO&#10;JS19cpJ8W1M1Lb3lNGst+m0fvERwWTUEcm52feEbldGRJfi73fZD9/Ys8aHL+hPdTI8el5ceN6HP&#10;xBoaK6umtezXhG/R1rbM1b7Bwqu1S7koBR9cOfKbHRg762nwoaCCP45o3q0RBFnH6oxsQoiJUEBo&#10;r4iUiVhin0E63y+yhQGdcNPhJky4fjIhFEKqg7Wq2jK79AqPCZYNznGIT4qL4HZEF6Pua5wZ20I4&#10;DnqSevlJA67ZHHrcM5MoLZ2dP/podPr9UfIotRX+hPTyUIXXqQe0CfMRI8X64OxbGphqa+ecWnew&#10;2cD5j40OdpnMQowUVuN1ukCyJlHzip/4AmbY2/0d3R/Ckld23ImZWfPO3JqhbsoTe6dMolL5xhD8&#10;we/2RFeLFkMTnHj5hDCUAtwcwkLXtpIrD0LtH8km1L78JY/Le598n1YV/5zqUr5K0r8zeNeudj59&#10;3cDnxyaIWwcICQIHEhQ4Y2CNGgNpFCT4oOHAgwYhUqxo8WIMGQVjCOQY46MEjyFl0IhBg2QMGB9V&#10;pmQpIyONGSpRypAx42WMFTB0wlDps+dHkCIvEi1q9CjSiBIkLiV4cAbDGQltCHzwQGpDpkm3Fgz+&#10;IsEH2LBiw0rwyvWsQaha0UKccZBGDRs2FC6lcQOHDYYXbzCMKaEGjcBb3SaEm7Bw4AdT5wIO7BZq&#10;4JiQJbuNHPOyxMpQCwOu8RjpZbiWD8eNe8PGjdR3c+jIgQNvarmMSVv26/ixW4pr2fLu7fs38KJ6&#10;UecWqHdhRKgEQwv+W/D4w7ZMjwc/mrEjx5Aeg3I/GGPGR/Agca6IUaPmy5fn3cqoAWNG+Y8vy8MQ&#10;2LOndo0hK2av7v8sbsY9tdQMVlllXGRNTfSfRV6N9SBYZTE4oXB+/QVYXXHhcNpaBynEkGcELnWD&#10;cgAyZ9kDhiEmGYGRPXZbZS7i9pRagXUGV3H+R43W2GGozYWaajm45tpdsslFGpKABUghk006OaGF&#10;FTG1m4gDZjYXVtQVFN2TZ3GkkUhC1ffSSBqVdBAMNQUF3nwmwVBSRi+9l1FQ5Qkkw30S+JRRff11&#10;+SdBdCGXWV0CxXWgBKKJuCCgAzkI4VgSPqnlYEcVF6JUnR2pIKeJUpqobzUSRkOKtVGW2akyTnZq&#10;bjGamqNRq/IYl5GqBUnkhrEZOZupLDb6K7DBXiSRXlQWpFCJVNmmnIcNKdZWlMGKt1FQ2klAJp0e&#10;2bQmnNeqJBWbMJ20Ep51poRnnintN5SwTFLZqnFVTfTZW8b++SikZJnlpL1EwasjQTbgJZf+YziC&#10;+py7BiVU6qqnEkhjw5YF6GptmiW1o4q0ymarwHLdYBqQsmlcWHH9tnsyyqEOa6mhEuTV2G0PR5TY&#10;s06Z3KV+++l8LZnh4iQnTtxplKZJ8uEEFJ88/aRnStUSpFLKCbeloFVTIufU1E7im68Pkp78KcJI&#10;aUXDawSXfHDALRPaUEJsQXXVjHHT2KJkr2omq6qfgcYZ37ueRjANjBn2499GInZz1IkrHqqvneqm&#10;HMmFIlwsl1n/CiaZDYkE5krysXRTn3LOhGcN3/mE01JjznStdi1RS5Cfi3MF60AG2p6WUmhbhLhv&#10;W+frtbQF8x7tRTbSWhBVu8nlnEVA3sD+20MQO9ypZsaveOJhefM+846a7pp9TI1B5ploSpKf6Pay&#10;q7++5AqDvTvyAlFFlUGU6nWgh4inz1V2qLN+nUfmFJ4vBQ1balJTTuLTtJz0hDxLCwlLNBe72LEv&#10;Vkux3VWuhrUWDWt/vPEdpIAHrBd5MClU6gulZsCXHDQvcM05C5fuBqvpUIw2vYKZaJZ0MRuJJjCG&#10;s2GrXPWvChKxiLqZ2sdot5zcSSQh4CrMgjCDEOOUSndWPGJ1vgST7MiHizfRk56AUhPxcMROXUyP&#10;A1cgEZDgZ4HrAiNIWGdEGEYnKoxSYlOIx6h7fYVrEdrX1xzXJKxUBEdayQ2IpoiWGMr+7XGTQVL3&#10;wOciyphQRZGZSml62LgW4XGOnlSfyVzomU4+xzGeIZkhsdSyqDCljtQpEaC4CJg4WkuLQukcmdI0&#10;Ep4FBWj1+SXU2jgSWsJRKDuj4CcpUrk7HrKQufsVCCEEPAzeLpnFm9JuaMDCELGtBjlQ5UIEdZRl&#10;1kWHaUmV9cBXmhsdzjKD4SHGLGkxm73Pgr8poTWj1iGLUNKdDbGN4AQEqkPuhkv2exIxO3JMLg6z&#10;aCzxibXa+C0Eum5PS8klGbmzOthhJ58WIWfYsIbPJkXzQSJUJjVBKqz9/UhvC9FBbDBFENZ8DAd4&#10;xCQWJUBOl/5zkpVJUsY6A75V7Y/+YqPJmMSc8kKPMrVdWjLWbnhav3jZJXAKqwFfnncw+g1Ip35B&#10;VpXaVTqOdhR16WHot76jHagMpSXq0s59OhdHZMqxqcrMqdhOVtJIATIpKf2rkwInTn8xZil48Utu&#10;OuMWHeSlLt8kDkQW45iPWq4gNCxYUJMkVEm6aIfjyx5oYTYl49m1tHPUiqCIBRGqjHIpStKgHS+Y&#10;SHptsFFzHYh+vqRQNqLrjPLRU0mQ1rT/aZRddN2ZaR3ir+U+E5p99ONJ/ZNS34izqvX859hw4IMe&#10;8EUH6FMQK7HattJQpG2UPUvdLqlZG+JQeGlZG0Qwm1nMuvSSIzUKXJKrX4oUiyj+grIjfJ3T2KYs&#10;z2XFQqFOCam260qrI5y7Vnb6VEzwsOQjJ4GwUNDVFDqta4IK3a+zmBvSg5HySXsVS3Sb9FdqWuR4&#10;S+kYhooilf6+JV4GmUvxoBjZroYYflJK73ohaRiJWehFgkzOZTZLMmatZbK/KjGIK1jUp+jlqYaK&#10;ilbp8qESjbLG0XOf4pAZO4b8tn+6PVpMxJTRMmvrlhuJMkRUiiAGJ+7E+mouylZMTbj4iM7lTNtC&#10;nvq8GdDvOHahH387E+fe4CazfONs3ohsrxMF1WpwvnQF6cLK+GaGm56y6sEQGyL8gaiZwfITLbfT&#10;udYZhE4xeRNJZEKDX0Kww73+5Q5yGfq65Mp5zlIN8B3bxySv9KDYxj62sVPcru2RisVcsTJBcGDj&#10;54CTv6gZrE5lbK8ZOdqGvXqRehErnUlaz8+YPnejpmPj/O6YtajFymj/YsgM8sXcTCJmzlCdLQhD&#10;2CZ3MokTwTQnPGHLmLfk4nGjHMP3PqUxMq4IZEkqAWRTvNjKlhbvNoNV1FRFzwaaiB6zUttMKVpK&#10;Gxpw7R6+srqkE9IwarTxKFnbmP3U4ei++UrRkiPBIppgU70M3bKN4yLGTuC9nM57DKORoJ2LO6Z7&#10;40Jxnu3MqGVG4qssxKss8YpT/OIV5LNsXoPtinicnMXqUFxyYOljpUZLvTb+Iap66HK5PVJGll2O&#10;lpJ6X6nz3VLGWiqnqiuR1Ag0fuGbMakULLv+UNDgnltrSWb5HY0yzWi4bivjc3bpL9NNRjlkC+An&#10;RGyuH1tCex/hxk5zGgZ3OuRlx6DLUJ5HG7zl0IN9O9wjMivxQebuRpX5HqUDmdP3vfi8ieqBh5Mb&#10;m4qdWWg7DNygHLWEZw6CCwQMRc0MNc7hmj/ozmDniRzjuy9u9KS3eF8/Sbi5nMbTRImWyXjAgzi/&#10;3jjtVy6DxqfJGWUlvexJn34YmfENYMq8EoLMT1y4DN+gT1SQCvqM3a8knEVUi6qNB3aEh320Tm5p&#10;EexIIJzF0CX1ir0Ji/n+nZ/XsQ/YxQVDkEisjF98JcVdgFU46VT9+Ufd2d3uwIhf5Ix+BGAj4Q4B&#10;BqEJqZyUkJhxKMTH2AV5xZaRFYiNTAQEdokHUotbMN5cbUd6SAS2tE4F6gyqDcQUelR0jM9ciKAR&#10;lSDpneD6kJzP1Zv+/Ab9xEY98Zl5bUkNelZoSN+iQMXSPUzcVAxtCaERER+AsMwS5dHjuBu7EZqI&#10;gFWKyGCN4ZnsVN92TAv3NQ1OTIvTOI0XgqHURc8llaGpzBEacp0aoqDHfAz6ZNzxYdLHuGBbkAYd&#10;vR418R/xgZsI2oQeCiIv7s62DdQQIQhCzNhAxQWNOKBrTdX0EQUnHqL+FXphhm1HUYQhr5UKVv1N&#10;DoXe+pRixZ3i+qgINoZcIbkfUohXkWjjc6ggIRoFLeLeuIlgzPSiPALHCSHiseTFZjCLXogT561j&#10;YOlFhjkjGPZPRnUiNUqdVFjFNQpOv6AjCU7c+aGfaS0kOfoYaJTSNa6ejFVb4rRjTwFibM2jSNoT&#10;+ekNLOVPU4QIDoibQpwSgWUbXiWOZYAEeARaYACQMb3ZQFoLL3baoYRjIY0gH0WkRNpV4HTM6vEY&#10;o8mblpBGvfnLK+6i7LTjx42kVXqKIXKKDu1TvASjcjAE5xVh1ABdSHgHqCSIJ3KYbhlXQglheP1k&#10;Ek6aUHYJN3Zd+iX+E2EsZNtJBaKhRXO4UCSeErggjhMN5n4V1FVapTj6C4B1iqhNlmr9RWIhiEEV&#10;UZpdoKdAIAd+2IexC1kZX4yYxgNgSTad5TZCZER6o+xQ2VGqhsgMHXXRHlUd2T8di4rcnDsm5pP4&#10;o1/OZW3ZDEUkT3KwDUwqCG8GhxORVYJ4ZifyZEId5M0NzmkohjgKhm9qDWqa4F3yCyH2RULcRfvZ&#10;SF9Sl3U6ZAeh5bnlpm4O0nFWSkxKiakFXmQC4dlUzrtETfbEF+BRIH+up2UdpVxQpxLdyHVuHVGq&#10;ZnCAi8psRshgknluBZJI5bG8Fm76p4UKkpVQz6K8WJZwJdYsU3v+AseNMCM0dqbmTCO60c6LyIZi&#10;KElI0sZpEmUPIKjiyGbNvaYKwiJaiAyh1WFkJdpi7pd6XuhKhWiCNoWxGKMh1Vi9HAz4FWhgIQZF&#10;XAerUQuYdCZ0XlpUQYXHjGZe4CCMqk9dIhuNAkdfAAiXko9QMYZsoCdv1NRKKuhg6OjmEWmDGWl1&#10;NGRz3BRWMYdsGqdzgCj5fc2QTeCJcqauHSpoAt4lpYaXCo4hXchhiGl2puF2/qOfdUjdaApg/Ijz&#10;jCd+8VQNiF1vPKh+DamdglgJrd1FKATgtCSrGgTnQSmUmGqVYily5Spn8p0lcU9rPqrhRAUmmZet&#10;ckUEHCuySgD+siZrV1SqKV4qe+ITuP0Q2DkPtOWgwyjlhaJqqu7mamId86yijfzUuG5pihRfluKc&#10;JWGGjaiel47Ml6oQm0Iqg0RAQ9hrgzhrN0KrlHmKyOzewPicJE5N1TnGaaQqt3brf+Cp22iriBhg&#10;y7gfn21onDHsk+Qbv9lpzKFSawboOoXWxulKfv7HsuJryULEmJYev7LPY4hWaPqIx5AXbUILD92f&#10;nSaswrpnv74fxOAdiYFV73VQcXYJQVWE5hnF0XrfPDLol4IWixKo8ahGQuTKkfjohOArQWCto+ir&#10;XXoS/J1Iy4KjwGxIYbZYapXPbR6sheJszgrHYQabcxwHk5r+Zgr1GNHCkiDZRE0Yagfqqn9WBqTy&#10;EGkI6KZmZCrqisBSiNYKxOJKiIyWqW+AqnB0SBB5Z2ipRpAmSnK6Rbza3IxZrF2xbdse32+O0MpE&#10;IkqG2jk1qbotmuP4o9WQ0hj9R7ri3GfV3uAoZH0VxuG6po8k59Xea0N4hfwVr/EaL+S6Dag5rIBY&#10;CO11Ur2EYKfiRXwOY/1sjOSqhX+K7uha5CfpKY812XzamIdyr79I6BfVrsKG5jFGRovK1BFehq3M&#10;799EIVporb3i7/BKwPH2r/wlr9sM7EJoL6EVmRLJreDKafD9E19g1WswomWBLlOZb/deJMviVT2d&#10;zXumXIj+jlGxziyKWujYvBDMPSI5Up3z0G/iBseyDkQL76//9i8A35O9OJyiDOorTQbu7A8S4piQ&#10;yGzuPFXmpmcFSw1TMUVqHcu0CTBw7pQ/ksQmFXHDTsdTuUWpRPFz6Mr8juxDxvDxzvBv6NFmIBZU&#10;cdIhVocN6AD1KlVkhU9F4hwFJ2ZRPY41TQmG5Mgblq68DJKnJC1bqO9n9t2S/B3cXFdk0G9M2Vyw&#10;EK8XFy8Yl6oiXy+dPpPWwU/VccWG0BTVsV0S3nDxxbEUk2QReQgPnTGSqqhYZhutivKpLa0ARx8p&#10;vYhp2Iq3dXEj/+/KNsk6TcewFpluyK0G/+f7/J1rCYn+5KaFxgxxnYbyPUmJ/a6hdY4c9DIxKDOz&#10;4oQltoJM/V6PLd/yI/PGdxaYa1Xta1Fo/82NhJ7S+4hGx9gxg/bpkEnw4lQzM9ft937uOcHn7NCz&#10;NaeMO8oFYaTwv/JINzfyN7MFrcTUbAiOi35KjWywfuLtcwSYD83ro8kg3/Hz+tamEg9iVyLM2sXq&#10;oE5EZfZzab3dYqSe767XIvPvLc9fLjNJu/6rJr0cddxxGa+cyWhvfKlgaISp8aEqe5i0Ulwnw3rQ&#10;gbUWK6PUpMizNaN0Sqdw4XzseOUpEzOyN++LU8/MVERzUcutUq1y8dAZT2PPVkeNRstxM+eThLLj&#10;n7T+dbsA8vdeBFTTyiwXzpHMhl2LNcUaC1YbdEznnybZL9igyjOjqTjvDlfZzGEvs0nf5wvm9Fkv&#10;5XDSsSEWiMXmzGRDhFx/cqtG9d8grl47aKP8tRdLymSDFlnmFWuP9I7pGG2O0l/C9anyj1r14t4Z&#10;slbu7CFWb07TNUQTdQXl5muGtu+O9pHwNQgLhGnH8EHv0FAVIppayqRi5TmToeyJHBEnhXlEhh8L&#10;4k4DZyqbVnyWiG8z0dDm32ZLcW4uhsZwzEB7TGJTtiQ2t/8+t9j0KPD6pQk1tlJ4WnGAjYuWIfK9&#10;cW0fhebVhHIPoFIi8XjPzAUHc061LkkfqXYLN5P+5KapYK9ok4aRLPhF2LcMB3Z1IJVELzVHI+Ii&#10;/qmJrFxPT7JpCTUF7a2W0rfNFG2Kk/e7FDZRIAqj0TiGmzLp0mBVVkg4efj3LIYcfoq5MS8MvzR+&#10;IwWbwrZMJ2PsuZ+VGLD4+iWVg9iQ6iJnq0mUbQ9tL/HkaCWIL6wFu7jdsgV6BPmEFIjoNgeS7ErV&#10;7oonf5ptAIeIf7FWA8pPEXhgHSBeKPLYvDNrnriOkFaUccRDUKm/8GAmLvd62suXZurYsLUHpTWc&#10;lx1SpAgeL3qgRDXM3vlAC8Zmual09znykvjCekZ2+6Jrz5aZkzLwUVt7RQZsFoVg/oWgl1bRFcj+&#10;DmHsRvMTdVSyKZf5afU4nPvVHZIdOy4pxV4Mktu5xpDz4GiWNo4gqzuyq/9H+IgNCccvMeaRQ78f&#10;lqDth2BVUeMRl9751TUV8STGd5REszNxBK82pvUL73BvSPYiVTqbb+CeCVfGtF+Mcci34aTiQv/I&#10;sEppb3Q7LnsUehqGPbLeOFZZZ1kWh7BbfDm8+XSZwtV7Z0dEycOZYDjfAg8IFlM6vp9qwBtUbSzw&#10;Ncd8zPtzrz3EYRTwOpa6yMD3tSO51bKFxMM0WyOVxV/RjwVnahDLpAlMYyf68EWZDDzAd6OXsgvy&#10;fJp3cIs3Xro8tDu7zY892a9Y36mUzMvGOlr+D+AINOJee3KvctFHeZf4kBON67UmhQ3kQL1Vp6ZF&#10;VYacHTatd4af/Mv3JOAjX1OGr5PX8Vyy7Xwp/b27LuUrI3K69yznynHb+a63NnNLwA6EvuiPvujT&#10;vXQbxSihkn/cgGs8s3WJ8Za69oHfm+E3VYnxFMQqMOHPM6qCiIdzxuS7ddhTSCSN7WuAZ16/Zhki&#10;GVd4Bek/f+iXRdb/SZUxxmAep8CwID91TKyDsDkJKYO0ZRCyKrghcYz94lX6OGMKLm1cffDjX+Uz&#10;CZKoxvEj7slhOwp9cEQ4P/STvul5LUDMoGGjxgyBEmZIULiQYUOHDxUWhOjQBo4bNmbUqNH+MOFE&#10;gQVp0Jg4kmRJkydHPkBZUsZKly9hxpSJUCTHiSIN0lRY02HHmT+BBpWg8mRIo0dp5BS6lGlTpymJ&#10;Moz61KFGGjVs3LiBw+JFG1+13sD6VWNZsyMTHkSoMIiEHW/hxoUroS1VoUoZfixoVcJVkRvtQhS7&#10;E/DIkAZrXCV4NXDjiVMdR5YMNC1CnzsfJs3b0MZkz0AhZ1Yo8GjOy59Rpw4KOXRgs1m3cs1KEDZt&#10;r7S/kuUJsfPltnKBv6WruqjmiWWN7t1tWeZyk84p2jAqkKxE4k9bX9cOs3DJw8s1kz69NmHIhd23&#10;p3f4IPvoo1YTG1c/n75C1qgRa+16sWz+7rA4ZguwOrTkGy444Iarb6GrNHJoOYOms6nAn8Z7yaCc&#10;kgqrwKQqVDAlD0EUrSeT1ForohMXugwxCawLMb3s/PousbLwctFGx9hrqL3AZqgtK40IAjI2i3zM&#10;rcGRpGPotwPjGq4y+j4qUCDTyIuPp4ygI86njgbaarGOMorvxg/HLLMohoyriacWuTQRPBPh7NDM&#10;l2pqjcHElJpBBpzm7NOpHIfakar3kCOtSxxy4Cos2LRarCSMLFuSSeHqoq8m5NLsSy9My8urRCh3&#10;ysqovBiccE5B/bRRxdEi2u0vhjpraKMsU2Wqo9BCsqrGlmrtVShA8duptL9q+I8ri4j+rE0jORXS&#10;AYeFJJ00wfkUm9FKmpLCaqw7cZLPPAV9EjOtjLDFs1ZUfW2MWYjAlHVdFhkCbDdy4Uz3XY4gTOsB&#10;v0Cy9t50AUYJ3cmw1FajY/dLlqwkR2Txhhx2ipbJaakVC1M1GcwtSKv4FG9ZChvicCmfQor1o389&#10;HDhg7UB6MqKObugIsBs2y0zklfuKSby+HuhvLIJwDlomlSX7WeOsEEXYK/4Ss4mjrQyclFIFObR2&#10;TSCPLjRFTatF+Tm76M0LvTKJFtozl3caj2QJt9S0YbTNrsq9kHrOuOm48Tap7MbAWtQ/rnII/L+t&#10;vCKpIxxokPhAiqEM8zt+F/aZMVb+0xprbJcqNLW5Vd1Lde+8CeZQpI4XFPEvzWgFnd2q6uZX9dfX&#10;gxI2RW/bKgcdAk84UR0ur5lFxYNjHMoj+yLULE5LH23KprBMvaRxLzS8Xhs/h93WTx3kc7PuOE4x&#10;IcDo9Tpv9nrmy/rzq6dqrCGJHFLwsB7WYQcdGH7o+4OARzAI8QnutHjjqzMq+/XuJ84rirYulTP7&#10;Yc9F6Tufrcgjnm9d5iuXuRtmpvdAk2CFPQTUoNAc+BQgHQt+SqsNonSgA5ptzUQlSkj+5CK8+gzE&#10;MgC02MfghhL+BUUxLmOWAecTwg+ObGsi81aLENK0HQ6RRTMQIhNv9ESmwIcrY0n+VKJuk5scaGV5&#10;HJHOQW5wFRg2qVIh+oplrJU1JCKxfsRJzr+WWJ+yxaAhdIRiUC60JTlNSY8euSNHgPVHEEIpKX9p&#10;VEUUdbSv4GAj78oWW9witR1MK44nuZeKtsSgjAiIIKfBSUIchaZlAREoXvmW08wmRUGipUJyetDz&#10;KvlAVa5SPbNsylUaFRuNHQ8wEVCILyMQTGEWD1qRlJoMqVKj5xyxIGHa2GVqQrLDzC1Imrvlj0gZ&#10;MMjEwI60XAoQ28VC50TTezn05lDOqU0XHZIg/DlKX8TkSwkAM2QIeVbUjrm/1X3GkxNkUWEUczNW&#10;uQ2ezWQRI3VjTbRsEE/KrOf+INOpJU/6joERNad9ItorWzKvLEyTzrUwI895zlOYIlXLGOdSxq0B&#10;LTLQiRFhiKc8KqXoWzSQTWdsqpGLCBQmWdLLNDHnq41m9Eoj8eDbBpo8DV7plPUaakYj89QColEx&#10;XwzT5UQq0tHIk14onRq7gPqZgczIPRcspycrR4OH7fQwlqNV9Fh4ksX4JY68OhVUHdNKiPBEoX9M&#10;Tq5m5bbLSBWvVCGsTKbU0KZCpKTBrBdXceLVSao0ZGENDFN1laLL7QxfvakBkQrTo8UcNZYw4aMM&#10;4Gqmwz7woqhUqv3gxa7Spis5M8JYy3yy2sIyRbc95WNMtMqiCFROIG1J4XH+kYtcZHJNTGkjogIX&#10;ZC7vTXduHIlmlGiwg+uSxXdnLRrHDjPbzwRytxZy7T6bqNeHMvFOzX2tjso7pt6alzkwoedCfJkQ&#10;mtXAuMn1rw5kCNjRZTCbN/GIodA0YO9BpyBfKsvWHmyY6ZBMvGiqzlcKWeAXBYp8Hfbwh+e7MpR9&#10;z48aFlp5NmU+gcWXenmTZ0nbNoP+/le5lP3ej/wIlMVWtjvRw2TIEIOVj/iIVfPK44Ku+9u49tQo&#10;ihxthaM6ExBP+cND5N8lmQih9pr1JCFmMUy8/Bwl60xWDpkxjVMovKrW74J99Q6F+OVKBiVxfTtV&#10;G5CQqDwuUyZGTt6WBOz+2mLUUJnQ5DtfjNN5p2dqOMxfdkmjb5IrnuZ4nxza0pnRzLhivVSzn/RO&#10;RaHL5E0atCcDyXCx4BfKBCNnoBCSrgIvNGnDcQwr7KQNDWQQ6Ab2qdC9rnKI1rS18czrdYpO6Esg&#10;7eguW+piOg5nTvgrATTXmDPxUTGSLWkzjCXYO4U0i14VDb9GOUdjy+Elm7RVndPomlSQy+UuLRui&#10;ZL/I1/UW1L3k08yJZhDKIALszyL0aGXLm5BWOurz8MUqTNOYYihWTPYwbD9ii42Ai22jpcELzZr+&#10;s2+HpM6lbpNnv91NSIvi8h71JFpG7eeGIsk1SdjtmXmD0N419/COH/j+nnLHW28zHzhEfI5kpIhP&#10;TZsJJySnfVyKmQewDtLNQ64tdPeSqCfW5qkL+/JRsNCGRd+qdTuvki+DmY86qYaUZtc1ENi8Tz8W&#10;E+BEcl2Tbtpl7uis48/JvNf6JsTmfe+1dkjzmtG28dHkxft1fF6e2ir06N1t2HCSnuYy4jnsrSoZ&#10;AknluCnxVTrTNPHmMyu2q8dszaMd5c8OCaQmcouYqPZbTfY0uZsYTTaECyONrKkndScmBiaOyTbn&#10;bpAYwODwK3FozfrdZb8vn/nNN3TxtRN0mvI87w9Z+H+XDvq0ZExjpSbLVTF09sC7pK0fM1FiOtlU&#10;LSOH8qwyWrkvtK3+GSBOI1t8mKJwMhusHNhotQuSkTSnR/xGQHANR+5uIbiJm0aC+KCP0gQpxRBI&#10;1sCsAaOvPo7P+H7MN6Qt8hpuI2hkyLauk+Ll/Qxm+8CENByPXawEQ1gEpzRFLTrCqlxttKSOcGik&#10;BRnJKoKE5UxJrRiFQDquSAJkzyQgBjruIlLN9wRuAeuOAqWHqHwGw5TwMZxQNaTPtFYHbTQw8gCs&#10;jBJLBPuvms7Pz6wjwzKoiZKq6gRoOu7GVS7vBMcKK0zFpjovOQpKOmpHK6xEK67ons4DPUTLItRO&#10;aXRp6jbJRw6pkOyCV1qjCavQAasvaAwFa2jj1ZbiCn8OE3UMRSb+4vr8i3GqpUG6RCwG5Hssx3Jy&#10;g69Sp3s8Aqg+Lt7sxiIgJrrwDBBRjdXkRa3aB3cSpRKLxQZ2wA/P4ztqCD6wAnCQRXBUzS+EEMNQ&#10;6ynqDjJgwBEfsbD6KRR3iQhXoxplzmzCoxM3MOk0jRJnpFFu8KoikGMgpHTmZcDWUYckLc+uaqzO&#10;jia+rsdqK+OSqCKMpYp+MTcgQg4rCNAmESxwAHcApxfrJ2PELTf05JZESwExCgEBjRsh8QG3LzkU&#10;yWCmsCQ0kcU+kodgq5i4EBR/ppnYCWuMrUVGZ5ykqWMKLDzMxQP/B8OWJS00hmnmxiuA5HuMYkic&#10;pe1AQiucxTn+NglA9DDDFEM/jgthKij+lrIhv2i9TkIGuGkaDWKupKKOrNIiEevQtIz7cGNjtPFX&#10;yOv5vFLKRMwyUgsiPDG5TPJHrII/fmRjuKVCxkaZzAnnMo/WVjC8esQvDslLRolBmGZyLgQsrujd&#10;GokPEQe6UGuRLEJcciUrAidweBFAMMxxuoRR9BBSuCnXDIWUWsIqYyDXco2Ouik0qDEtvSksK9NI&#10;zq0jV2wiQ5KWblOHFuxd3pLaEuxOxMJiOmnUeiiuWJEqI+g01qWPwiSMXK1VPNNLmKajVhBA0K5Y&#10;anGamrN74u8rEgVxYA+1EMMGvhMZ+UPlxrIhReI092RGUtH+JOZuGoHuIYbPNfEqHo3G2qwlz+wC&#10;Le3OPn+vVtRryUiSAykLW7ytqpLCJhPKXLgFPd6KL2FpLdQKQ9RkhGhnUTQSOXgAaHACMDBiwhwE&#10;g9rTP1IRY9Su40gIp4qEEt0JIf7PSAgPJhjwPxlCIgGUlgJPP2XTePizG3N0AnHGgHpT6Q4Uuswj&#10;lDa0oPCkVH50ry5w2DQOTFZQAjqvBjIz1UCKUMIljobsP97TSqXjCAlHEGGUUXQQAIey1szRzUqi&#10;Rm1UIWJgBupTAlZATuvUIeC0+JKvTGKk9L4kH590MnLzjwr1CbEM8gz0zawUmlCNRYHkTrwmPFCH&#10;r7ptBCv+g2ZwCYtSMqyQoqgwR1dwiYRMSfeQ0CDtLzgNYk9mQyxKJgTVKpcSsSRacz4ZArVybQXs&#10;iI7uVE+dsE/9tAX7I2sE1RJT41DvCFmx0PrCcdqWyztQLSurifWuqySa6+28xhRHo18+a+RCT1gW&#10;y1RALciqpli6otyEBFlsEE96TyPnqkfWxzaQsE3/pAhDU0+s8k519Ubt9CF6NUglcVjJ0Tyi5FuJ&#10;Q1mZCGGFokglbyZQEAAFjOl46pWkxJFGZDj/6SiQZjoFylC4JOyOLGNbqTa4z9boMjbsjyNHE5Qy&#10;QvhiL4A88+lG1Gskcl/odPjuVTUXoldh4E57liHutFb+AbZPhjVGI+xBafMSh3YlFPYrIekyoTZq&#10;IeZIX+L7+GVWIgzIiuoCn4ev2jJMIsJLPkoiXlJmdg9P8KxGPmIrUuim+HGtBhCL5NAo4i7gFmJP&#10;JAjPtPRySgaI6KhEHiAhYEA+TfNn7TTmljZunKlvdolkMIU+mhZ9IpdZlFPhJEBqMfdZSSKaTK08&#10;yOpSeudBJnVbrURKXipWPrTyamhc1uJREyMH3FMKC6k3FAMzd6B2EMX2jMWjwijsSiPzaqs6GLOp&#10;7CjiDMcM7eNvhy9fFYL4EiIG/rUhVmBPE1dAUW8AMfbfgHUJI1eDCrVDRuxpMTdqNdcw9EwzTA/A&#10;qI/+z1AHYztNHXWieJYnj/LoUmTDPUd1pwTSHr0zhbLoBlQIUa7I/tZMOsdWM1Drr/yDLk1U1U6T&#10;4w4ON3jiAWKgIPRVIfa1eXlFAYlPaKt3TkrPW9OkVLaXaQ3vg8lEddpifMmXahequ6oFgOWncq0r&#10;c1pJywLvSiDEJvfC/CyDFHf0nXb4XQdiMgHLqpbSfzWzIpxFgJOmkxZYXW2rCB1nYRgXa06xBjaY&#10;jsaKVkKz1vREAR9gT7rSIWTggluCjkrAg1H4RsRS3OY2k/RtO7o3WV9nhVn4MhknUcEqN3SAB2Jm&#10;dfVOSgm5oJYHsETLL2+IIYjkILZlghDDFSMQl8T+4ksR0jacuA9zwIr1A4sE8VMjlQQF79YKkIrF&#10;ECISkB5Rcyis8uX61U4HVwLWWAGhtwRWoATauFf0IjoD6Bsljd5yGdnwpiPwOI+n1rTkTCRaNbqq&#10;1SbUJuH0LG/r0Pw6cyqFpZmwmK5IZcGyxRTDkg8F5HYCmFP/9/7UtfN0A20FhP2cqZloWQb0L0vm&#10;NOW+CNescowDswibF197tp/1eSKoN5ippuTmVQo9BcEINKrqWJAW+l+KOY8bDk2WiGB1MWzbkHPq&#10;S7auRLFStA75imk86R9lNqPhJOyaiXNLN3YVUzETJT42qUxv48bSMV7nKinE80vKY+vEowlPM/7+&#10;ppdO9YSC4TUBrXIae7YlBtdwA1qgXcRdNzI8RvPtDpaphbRPHPpyjfmYM8NYvyYiYsWTB2NE1ibH&#10;qPRDyZGYYhC3GmKtyDIFxfRO6oV1h+x4Nsbt9lEyuWs0AHDUIsemcY02WjYh4Lmmb5ZUQhMj6PRu&#10;9wWeb6AlVqCM92T4PkCNd1ZOqdqNi7Y6Qi+qkxY0LruqAeY0HpqFkQk+gOhSYgUzDOIgeeA49ey8&#10;zrB49oIuWS17hi0VUfB5TrJyqdTgsAQEBbtaNLvdDsMGIpMULa1H4BVLWpkGYuCQIFs0RQIGtFl5&#10;HiAVO5ibkmKNUUtXYQCXJWBPl/qzAU8sZdP+vSJ2w8h7Cc1mtMd3j0dnRi5pPwfqKG6XJlZIgbJW&#10;7x5i69xzlLLO0nLFh95RfKwqVNOEXBK4oRAXTNp3ErMy7E6zlBViNiyok3ZVumBABmrguiuoBGjg&#10;Z3uvBAaXmz5AAj6gBFIcAS94vamlZBtF8Ry8VCQU4bbRxU24vbHamIXHJ/3iOfZzQhJIAm5AOJLK&#10;edoyW/Swh0XVv/87T1QjMFkK0FwuvIBIPOmZX7qY90h6IDwpQOYUNeVOrR7AlGSA+DbcTmOgBGz5&#10;A1J8zVG8V+0qenE8yo2NXqfrrzpbN9djoTPqhHvFvTPXC2mKs1zqf8xjL6Ycl1qGB3BngZz+WW1y&#10;xVV/l5KR0Cx0OA2/SwQrayVwtcIdcgbmdVD/2TzMsZUTkAEr2AY8HNd4gs3VfHrZfPhm4GfBGwHH&#10;u84d443D4tquS0JLGL50XZhxRtClNvvq65TEVX4rgly0BcnCmnBoIM0o7fhyOpAt7a43tmRg2zO0&#10;cYd4BSwKKYtSOyDN4iJuFkcXAivLvILOOMxXQFdrPQY+wAa6Cc2HXTvycYENGk1qqMYJNd+JHUS8&#10;xthbmFSsI7d7p1OQBmj272MLJIxwZ8i9y1NC5iZBNx7P9Xc1PWASeSM9SLR40jzgOaBhwIlq4DS5&#10;6bHp9OSndwVm4ANogM1TvMWbV+AlI8j+ONlv6kViA26HWmvZcL42A8bgobbHaWooS4wO+6aRVLGk&#10;5Qc6ZFx0E0wrO7MyO9Olgx5cXCLXFmVODafXQTq8GeNmfSIG6saOphd6z1zFwfuWMUDFY/nWh15d&#10;dvRoUi8vlXJ9nQZYpS/YvXdljF6PXdi5aGV0vKQvGlnqd2N+JEx70pAjgdNVrS04vRy9/KTu4BkV&#10;O/5uo/M8i0wr1rPEA7c+51zub+DWVfwDejbeMViW694uYjMnX0+HN+9PS2u2/Lywdr+Yslqrg6IS&#10;FV92beY0NitPOgT9PqqLYwRPyBM899xFqqkejw+bY1ZtY0Y+7fUBTl4z5PO7JzvE53n+cHV1BSb7&#10;ll//5uk89puD100OEBH9LmMb0kn6J3ofr+5/8AOnfFFC9ciDmACChoSBBCUILIhwxgwaMwwWVPiQ&#10;oMIaN2pYtGGDBkONEhTSoJixI8KRJEuaPIkypUoJNSTcCDkQY8uRNWxIiHHjpQ2LBGXIoBFjRowY&#10;BGHUeEA0xooVC1eUmAEjRgkZK2CsqPGhBAwbK27CkNDV6sqxZMuaPYs2rdq1JD/WtJEzJ8adHBFq&#10;vOu2RkO0e9kWfPDAr+DBhAsbPgn4cNoIjCMMbNx4ZBAJOSpbvmxZwmTBGEs25Ni3r0a9Iz8ynJmS&#10;BlwccF+KHLhXoWzYimuflDFQRl/+jLthjtxrcSHqmz6jjozxYIVuqyuGSigxFHoJDDBKfJD6oSvY&#10;gtolfLUNPrz48W0tvpQ7l2dpvDNq4H0Yu69E8YHJ27+PX2X9/AgdE3Tsn0mTYUZgZZoNNtdLFs00&#10;Aw44CNTeDR3V5VBENZ3WkHwkNeQeRi8dJAFMei0EIn+2EZVQQbihpFtuIP4EFEnIERQDDU5FpVVW&#10;Ok4F1gfZleDUQF11Z2KRRpoIkUeqtYYeXW3dRSJsJb6m0pSF7XdklloKltiWEgAIGUkDFojZgX61&#10;F6JO6gl0A0MzuDbQRzYVBKFBFtGQQ0e8wQYRbQNdtGdHwc2wE6Gk/eZlbQwhtCL+QjHsZCeFI8EQ&#10;mFJLScUQkM/5aJ1TWS0FFpGJjkrqmRlqNBcOccmkkYYkQtjnhimmFNqsZ3VZaq66EoTlkQH+Jxll&#10;ZF5mJltoVtiZQ3WOpOZM7sXplg456ACXDbEtGquekBLklpyjLVpQRhruytehJuGEUVAlfSeBDEj1&#10;pJxXBK2g4wo0aLVUc90RJSq5/uoq20QUxYXendm+OmWG840bEZUNX1nbcP9OrJ+vjJH060BjDmvg&#10;ZoQxzFJNLJVkrUDuKemmDapW9KTJE1H48kYjeiSRtxSbBDINLdJKFAwgCwkDpURpJYNUA5VQwk0/&#10;ZvXcVyga/R2KN08tHrgnoWz+3qoyuScpwiXKt5CfVyvssGG9CvZsbFSv/ZeWGX8ZLMeZeXzYsRK9&#10;JTGEB312EKq+uUriiBIPpKpAqpE2m0Ek/rx20XYxfly7KLLb9rxfJa1pdVkhXdUHUaG41HeUs036&#10;YAH/Fp9wWRfMdV18v8cw2bbydzbaVpZOdWKQG/YrgAW9PZmDwg8/fLFr0WyX2Cxty22KiZvWEogJ&#10;3z3cm3HFOWjZu0+9s+SDr/VVYFYNPW9BmlZVUNApSY17+yotFHDXSQpcE8Gsvlcz/nyqlbjyhNXO&#10;F+x9xn2lAyB4wvSYyASLeAx0kPHWwhHX7S1czCvJRvTWnvbsRFUGsdpDRmT+l4pID3kTIqCjCuKc&#10;wYBOfCPpDtJo9B3tJM2ENFyJRyAymtaFJmCyuYuH0AMlD3oNW/Ohk+w2dMTXbG8sBiRLEmvItv3A&#10;z0gMC14DifdAv1BobwyzEohe1UHY7ORZNqkVfGKVHpFoMFZgg6JtAtMvksxwSOpzox1xFrYJmQZK&#10;PAxiXpg0l1axEWV3qdCG2PSzWuVxiWZpIuTCtiiVfe+O5KpPtrxkxSsKL4u1OV3znrS8kr0qcODq&#10;G5XgB64IzQl75oJio8JTn9EJ6Tk3aSFJQEXJGuLvLu7hGiHZkxf7GeySHcSLlUCWpyIqbFzE5FJa&#10;PpLHXEaxI9FMVCY1iQP+Ttqmf3iUDUbcZKcOBfIgwaHTaEITQWoy7nbSREsTSzLDdmopPodhD/10&#10;OES87ESYvtSQ4YzJTsX5Dz4oYWRZ3mmSgMrTXw2RokHHc01NanObZGPmRhRSrQwtyIcwMZSb2nPO&#10;k3zkapRkn0pi8MqRIJQkspzUQsHTRsF4ZEGt69bJ8snLtzQpewnpYes8UxIJGZKaMFOjq5zpxJ++&#10;dG0PeOh9InrFiY4nSXS60x7dtCRoqjNOMglbhE5FG1RdpKBOnVgKTxqDlvIKJVJTyiyXiqQ/KXQs&#10;WKOpXnJ4VYDmVKcKMljZOmhV1+0PjxHBYfTUWJr/rTSscJ3aZyxZ1vD+QLWBUq1ailClGpi1h2t8&#10;ytBCKpI2DeaQb0yK7Es/l5ImpvU748JlY6dqJ9M+JC85tCop85qXXgKqr3dC4gX5iDOxJa6aE2Hs&#10;QAfzTjnJ9rUmOoglSTVZBlZWUaaZFcKEEycwQutUNNBJRnRLVK7VpHDMNdtJ7JWbtJi0vFWSKzf5&#10;h9G5pMe2eq2tXXfSmjFy9kmvCgnYFuXBwtJpYdUs4v9McrKHIZG9WepLYBi53LJEF4t0u89Iezoh&#10;cfkNNaDx52lsoAMcUEtvIXPLeQ5Lp5J5Zq6NNSBu1svg8AQxwtxiiIfkW9P6/vG+N9YvCH1b3WaG&#10;9b9/NbCQrwQYXLH+hMVloXGMExI9+dTOyWyZcPEqLJ7PRHMvrRIkSDeboW++RD4crUEO2gS/DKkJ&#10;x33F05nJC62caPXJA1ls+uhcT4Aa+CyLmy9NifotvCzIx3zl7cwsCKUiBxchLTmqorcpASWz8dEk&#10;xbNhzBhpgVpTAtjcJJbPVOmr6W2jChJOm1o5pwblAMXCaZVdR9MaHFTGQXAiyKpahWc708jSg9Hb&#10;BZ2c27ksTkk5dot8x5gg1g2zYYsLMDURxeyyUhklkGUyr/Ezv7XuGagQ5XSns/npIxlzo/jlqk0b&#10;AtoECScjNqXpd20s6+GV2nA3cNAYE52WRqV0arr2zrV7/WvC2NX+l/akbW3xi3AmKVuHDkOZopfp&#10;WT9NUlZZrhyXI/5v/qjNg03FtJHtY2VPG8baIu3lN6m0t9pelFDiQrhugzOwMZLoh2jGX8z/DN84&#10;3cCz0x5PvzP+PpTg+r1rwVu3UNlHmb1Fvt4lWLMCO9z4TbqNant20IUOno77aVncqjrQ60bVPj2Y&#10;ccsEubc7Pd1eW5AkLy9nDzs4xjFf9CL1pq/KFvJduCyqJnib6d2+yUNuL5ogN23LkbP085LA+Osf&#10;dB3R00LTvPBwlAe/sXcVvrXIa/aGhXTe/iaY5uPB0uoDxTjjQV0zJVauVCF3YLhFf9yV5HAuIVvl&#10;4QBlMNXIWu/+PKwBeSFJzV5yfSASOlyNH0npUZ3moCsZnVpPj7qJ9HzI585uPlfndIKpitAb/WgP&#10;E72bsE2c4sJNvrGA2tSPDxj6qDeqXQxX5yT27fC1aT24DfO3oi9dTjDpLk9pQxE5kE16FB+qQhqC&#10;NGcVchoJJhExlRDgZBb7Jh4qhkKLV2fsZxv6E2pNRkiAZkyqExfCo30rY2gXYVu/NC6SEn00Nn0k&#10;AUAteG23ozYDFCclxCuXJHUwiBL2l3ZlwW7nF050MSVwsV8FUT+scXzcgjer1Ft2IV8vY0Np5lQS&#10;CB4+cSsYeGmCkja0QnLmBFId5kf6FGu0Vm9luDI+hl9Q91v+U0R4wuVxY7MlWKKDWDhkyqRS5AdW&#10;qFN/Z4dNPbh2TtgZpsRnqJSA5vZjCOEhZFQTkDRze3JYGmKCzMNkSEd6URgeZ2USVHiBdJhz21Vg&#10;FvRfu9NDowQtXbZHS4dNZchj72aKgsR223Z1szOHJZF448eJXyQlsXeHBDUDSWZA9JcWPPh6VWIl&#10;tDdt8FdV1mJOFCQufZJBLEeEmFUWzhZcRxY7sLUWiceJgzVT3jdU7xcaTdhNgIUtOLUkqxFv6Shr&#10;AnhvS6d5K1czXHY32+NPBXUfD1AiuDiLT0ZkDEKDJiFFM6FkvqiLgyGMh9F93/hMbIdrWBWOz6Is&#10;ynJsrEL+V9CmFjoDi+BhgSthQBvJiVGiRz9WTm1hSCYzGrRCgLGiY+YhPJYhgqsiXukRaPjmPNlS&#10;RgaBA/8IOPYYHrHxYIP1J68xJV+zjerndQU1dhdIdIDxRIRxkIaxUf+YFlq2EX/Cbp9xaCpXWPWT&#10;E3wHheFySLb4G9ToIqnULkqokECYjUVZFncVH1ZjbK7SecU0l/Y4dKV4ijSVEw4igAI4PPeTW16m&#10;JFsHfzYBIgw4RQq1j8wHip3nVItpR200V4HhXGm5ehmpFpORfZtZLF2YGnICkQpGjML3FiGzUXz3&#10;XW8BOxoFEve2WVBWQarDgJhJaTDiJs8CQobDd7Pjg57+6YJsaUOu+DIzIVaLCDZaVoNhtIE9RWw1&#10;tVvD45dAtFeu+VGSQpYC9VCQ45trGSKyQk5HBJmR6TC4SJt+khh2pmSGoZmb6XRmoh6F4ST8g1mw&#10;Zi0miHsJ11uNBnO4h1WgsTe99EEXUo9OxGUJZlXKKCViSX4pFmHaWDr6Bpl1wnNS0i3HdEoOOYij&#10;1n1yMoJk2GbTWVM39IBWI5cVRSuJ1JNTtB9DZzWDozDbSWdUV54uuol/RUwOmhLryZ7XMxlvMoCF&#10;8Z4I1kpHBWsblSbOIoR8B5EQkXdtEhdSGGQiBVylsUQ8B2AFWRb7hlIwihA4Sjo+gRvhOX+z8Sri&#10;qIv+XGRDfPItg3Zf2mc/QrhXfGdPpzN5n2SDsHJonhGeEQErGaJ1EHFXyyIusrKTjDeD1pWmfsJI&#10;XiogLrGjPKoRDgSVdkoTrRSW4wWgxTUh5hFYbkGht9dVy/Oaj8ecDoGgZmEep0oWmkgfJ/F8pLOn&#10;XuiGM8mbVFql+SNe7siVcuFd3edTryaYA9YQCLpMXPQ8ejp44wEh9dGfNaMXtteGGOhoyBp98bho&#10;SSR2iqGjj6oZqpET/LEg9KdKoGVMCRpIKAOowTcoX2Od1+lFe/ZQXHoSJuWRTPRSPxGrHbRIDbim&#10;lip0XehZ43Zsu4pj+BQ4Axess4VYj6Ou2LOg+XH+jStaTHyDOEV0gPnKNg5IgxsrKJ7FIJyFUUnC&#10;dQHFqCWxrTuqGWOlccz0X35DhDfmSyzRlQ9ZTZHHmhNplUIlK4doLKvkLwilqrjDqoqhcmwkaDH7&#10;PofHTrm1dMgGSO/Yn/2aY3pYEzlAokIpKMmDpXGVabDxiNHUaG3os1sLV9PKnJMHTs26WbhpRH0R&#10;tvKoberpqI8qIR6DsZVokm9rMltjA9MigDmlJnIZWofjihxaasO6NQvrlQOaFsmyK0TxTh+SsUXC&#10;ZXs0SEwbmp85ccTFmoBSLXwbF682Pwf7jpPGbPBRJ4VXnhaZH+nHiDnwJjF7REUFnIg1QGRWYwP+&#10;yKQsQVXV0z8la7Jzy62boYJOJK+ocZUjVbPUpDI6EGJtwn8ymV0fQa6mUREseyGRpLOA+mXgaVqa&#10;Si7usmC+V0EUk2a4gb5D+zHjVrmYO5s5d7mbNZHHJkxuMYpS26lkCSsLFnHXqHEVg1FyBaAnYalv&#10;CH1miyZvN1SQ4oDKA7zBS7ffuhkUMZVMNkl1kbxvW6Yt4XsuyVc4diqE8h6HE592QZpp5Ikiu1Qo&#10;MmUyi4TcoxsrB5IlYYW2s6ZpO3v3s1wq2Td5Ob9OG7oh+n2Y+4EVSVSkp7H/K5o1KhsXon6qV7u1&#10;OkAQSHw7JygXNGDk2RE/eRgny55mohrPJK/+E1RMDXiah3IDzqsgCpJZDAwrF0W9rtlT69iVUcm7&#10;SshMuTQDuJF+JFFutToqjsO7urHHn7jEfDGTXwhY7kYXpGrEytluP+y0nzunZcpL9sRoTxyR/nO3&#10;g5hpzqgXW0hxTWnAHymIWltIUzzEHcTFXSy8KDuM99EnSxrKCMtl32RVRHVxpfRhqbl82eV01pLA&#10;nSVAcCUQL+gbpbPHhKy+WtRupxN5vurMXiibTXt5TTtOptGNlqvNF2UW15k7YqOCQiSPFxfFtkLG&#10;DBO2vRQz+qoRfcy6wfjKXxwEwFg1gCo9VSlOpVrGiKbN4cqIyMurHwKwd1Q0zwK5QWtC+bz+x/ec&#10;F+o0ES7nV4KBa8XEyJKMzawyTL8VtaDBgadrz0o8aUmpqMm5VdZneud8SAmKzi7Du4x4zEQktxFc&#10;t8VLVzgUz0LnSQ4bE4H00o2XuSVRU8QcG54LE0I1fGtDk2NxUXw8thUXHjIghPmRyl4jE/PFgq12&#10;LavYJHyrX5ASaD4Fx1NqxGa7ulDcSYpUg8+1PzhtYFdr1uwlW/TEc3ZjVBwSeq4Iz65M0ykrr5RK&#10;ttizd5cViXgzuFj1mcMHNm2XcofSyRRtpmMRw7rxAAp6Lhb42FI91WC3Yq3DyOcxX6YCfqqDbF2d&#10;eVHZn7k3bB/4mHlsfrniUM4oWA7nEMj+edZYyCFnBEqxlZgR9MAQHMHdmiU+BE2hOVKgSWsDXFXv&#10;k9QPOTOR9deFQRQa8jTnwjArQtkIGdiKsW7RLaVd16IDp3ByYdknenSkS3OXl3l1+YVwLNZBTVIg&#10;s0NoHYu003UEUUbbs9QqjShkWZ+NBn9vHCe/LSbzzJmxTB6tInMiXGNXXIbfVc4kdKI5g3WPfCSN&#10;4iqLpy7UZhgiZMgpwaoGhXfNXMGs/SeDxnRaQ8VmwXmXLGgpbtrAak7VKZjaxZMmjWEF9JZb9V7I&#10;WCFHyd8KGRolYzjfJ4WohI972NcIPlXD+qwMbqOquaFfFmpAztwkpis20cgnrrM30Uz+Gz4Qi0fg&#10;LiExS1QjirkStumvlwZMurlbwRzZ3+xqOVV54z2Rmues5Zh0FZ2oiSV4/8LWNOjRtAG3W/vYBKSf&#10;MxESAjEn+6vAVdmLuoZAkHExCOHFB+7dz1Q980lshGdiHNqM50iNiSuVaJHpiqEb6NEQUv2tSNSU&#10;AJmFNOK4KBGkanEnJSzUx8Me6iRWsWY/K86BR1uks5d9n+tnh0iKgRd4OA6UFY4oh3foXdowp2yj&#10;2Hnj51wryQJ81jcl/dY7cHMSl559moED5Y2QefNFRWhj9ZOGv7UgqAMoF3nizA7I48ET50h4gWLG&#10;PrS1Y04TcGHeNCagr91kRihohJT+3qwBWjst5/grp+c43tcczTOOposkrvToWKJxmdceKaeO22c0&#10;qA0n4TgKJgpk6QY+7kHQ5YUBjCwj1EaqhPUzaBo1UuKYZlVJ70InTqHqv/aRQS5hMgEoMiA1m2tb&#10;XeYHvHweLg8iI9wy6/km4STe51e860z7Q3onU3h10Rf9pld9b11WY0qfiyz/sGVPHiDzgjSBnBUb&#10;5AU/QaghmXF7Fm8D7gUh7u1Zz2mdGutEdIOGjK+pJ4ByGheGmWRmobcte7KVvXvpHnXcLqHdExoh&#10;A3ox+btDmbqup4OzE41CEcZ6FuDMFq7Y8Rt8e2wK38dzxk07aJs5vzmGTise7dH+Tm2iCGXCFVCy&#10;D0Wi8Y/Sg7VyXxZ0X/cEcfcE44dEq7qcrD002Rc7l4Y2sV8h3V5AGt9dtGQsdwOrphCnJkaBRPle&#10;riKCDOuhv3gNjYiSehMMWK8qYif6jpArojp1EWxbk1kev8g8pt6sf+ca2GpE2YJeh/vJChASBEp4&#10;IGHGwIMDFSqcQWNGQoMQFyKcWNHiRYwZNW7k2NHjRIkDaSw8GNKhwIIfBUa4yHJhEAk3ZM6kOVMC&#10;TJU5MdJw2NDiDY4zbABVyPOGjYMjDfI8WVGpQZ1RQULNKINpDYc2hmrFcUOpVYM1xGq1IVaCDKwL&#10;Y2h8UEPCWp0xQjJ8u5AGDqX+I2fImKuRr1WyfaWK5GlDAk+sDvXOGEtWa9rBFq+Kbby1rNaaMx2X&#10;TZwwIWKxD0tGntp3NGnUFeemFCj4NM/Wgqmmpl3bdlCKTltHPLyboE6XA4NLGC4Q5mbkWm/e/tjT&#10;Z1QaMiU2pFGjbF6fsgkz58jTalOoCWUIpFwZhw0ZZUnSICvzPFLqKgvC1RlSKA24IWucFyt3fE4Z&#10;+DrMOreYY0oxsZ6CqrDNqruNsfIqG+qo9jJzrDyeHooIws6KUjAyDZvjLirPHnBNo+mmGnFFFiP7&#10;8ESSBmLNowhqtHGlGyc6LrnNlmuxI+0yqoGo1kCrzgaHCgwqyIs+tAiinjz+zBAxhNI6qTLN2FNP&#10;JAgxGyqHoRiib6MZn9xSt4HQ8kqCAp+6j73DQhzMLNrcYsxB3ihzUgLMjsrwtuooS47CPmlKjjLq&#10;SgItwblM02lPun6E7qQZyszNtzipOi1GSTv1lDQ5fbOUux15JMvHT7l7KsmstDpISYHAUw1SUA+b&#10;7L/JOIMIK0H7xAEHME8ybCBBrSvUz6hGtUsrBQVj7yg27yISP55iYJbJjWSNzMpQyUMSUqGQrAHb&#10;jx7q1bGaKjQ0wsQOpPSqPzciN1KQ5k11PQWVDSvUcXc77bNu7xV44IxKlLRUUw3DieCOaBUpVj2j&#10;+7UzDTcFqV/uEizv22j+J5yIwHNv+BXMx4jldWOuLlPQ4Yn0JfbMpD4cacg1hYKMMGNv/mi8/2y7&#10;IbGbP0vwIntVylVdQ49Kl7MIFWPqIcTcjZdhqu2C7CDWGu1NKSg9i61qsG3Tzs2MXLYNYVNRDRuj&#10;mHWOlVivqHts3Oq4zohlFyMka1zGyiqpXwYnlIlZsSgsML3rsKqwKyRjGMlxvBUyW6Ce2WT27YbU&#10;JApybY+8XCWrYKXtyEBHcjJyVVE+dnDBNYvYXQidu1NqbddOlTqMUWLbroIxtf33clGbnDa0eVQb&#10;eIYawlAjmUZ6zCfYskVdJdFUd87IJBW3gfFTe3us8uv6likHMNeM2kH+codf6Pu3rZIb55AQP6ry&#10;hs+sLXSsimZR0Y0zI7R1wyWobu4SIHWkBrX41KZZ+vtU1FpGEZO8DXkTBJ76UlO85BzvXuSC2vlY&#10;NjMBei93EETgc1SkE2QdKWe9QQhf+jchdMnELUgBy4L4tJ+ZlO9AazqLQui3EAumSSuOo9NDKtc3&#10;pLCwbtbRCWCmV79AYeWHBGsIh5CmGf8d5XVSi5jy2tWTKSnmQZeyXd2uNZuC6MV3ZKRgG6kWRNJg&#10;EDka/FTAnoQ7PDUJNgn6GWG0lRRO2QZJYQlhRcajt71hhnzNq855vPIzkeVAhmShgQy8IjivkSkn&#10;6AvQdz5WsgxpZTz+DKTcIG2jpbE88UcHMhYAWec/zpSOizlDEOw09LTBcHBtHBoXr9ykrM+w0Y3D&#10;JBq9qAfET8mxRwsTWBWjhxFxZaeYC+IVzEZzS4TQKkWosaOUolgW9+xAkkiRWE1woAOlfQlJW6HZ&#10;sDwCRz7xMFbPjI3IxqUmUdalPnsBkjt3oqXqmJBqizpSFv+HnHZ9cVGPyd4BbZVAEhGTLoEqiUB/&#10;QzTRSFSjqYJnZJTpGDo2MFFNSmVCREcvKI0FanwqikJMCaWJRAk1DqviQ5jGnhrkgHH9guFQusKf&#10;CelAcDYgojujM5cPwXEGMkSIuRgSnZkUzk+kBJB1RjLFooSGSmH+W1Qrs8gjPXWRlams5YEMiJhu&#10;SiWt94plq/xZkYJobTYbpWsga9PRwXz0VMwkWKD0qCfynLSlaaFbhpwKvYXodGBBktuQhuLYM7kq&#10;Oo7FQSprYElQ7moo9ByQksrEsp8mUSFjwkoMboDO9gg2YwSSYGmUR9UVjdWgB91bWAVIwOvQLowD&#10;XCmI7Dowpo1lLES6CF7rety7JpNPCVMOXxfLQtVEBEFuq8hN2SQaOcnMmJLaE3Ye4pWciks5KsIn&#10;DXJw1QZNlk2DkwjI0pI11SrkBuMM0QzG5FTMjqeS8bWNcN/q2glOpjFLo60AC3vbk4FMNLTzollg&#10;W5qqWUeLmuH+GGTEKDnkZlhgxo2KXptL14rWrl4xq1tN5xpd5hTtWewU7s+GFlPP4VCnbmklWSpb&#10;HQpBBC0w1F1rpLgdhDBOZCWuYWuwusYHWedOVaEg0BbaOoTObUqzW+LJVOY03bbrwSTJZDPHotOZ&#10;/OrGJQvLAzV85k5xWCceVhhyqyivV9mqdPPasjA9YizyDY09lDKJllr3q4FwplB+A8+OfbqmGQVo&#10;TPi6S2UfYz/m8RdExtrIkasWxQRXKGF6cibt9CRlT2tMqygGUmxUmTFgke+nYhYXZ5GJ5gzDtmhq&#10;VgmbQ0pBBupFXPl75qkFVhgcXBdTropTyC4zXnNhhXXXyZT+fSvULwsGFNh4vgECBXQRJo6ItaVG&#10;cl9FXWOEgpvT8+wqu/LXwbHCS5WOwibDUq0D8ulUzF3pY9lgfW8W0fojtnbuMHdFrhq7ZWrQjaid&#10;uZk5p4SJL7WtrU8SiruAi8sgj96S+mIwNPdZB1h9osxF0DIiJOYmcpVcG6aPbaqNgcywRjI3o3Yb&#10;RbPSOUoQyWizCVYDeOtA5/IW2a+cY298B505+u4Iv+vaNiA5Vot6Ucp/XWSgI2vcTuFKDHjdROMB&#10;qo7TUKObjBq2Fwg9RMwSu8wIJVXNmB7Xvcde9twQuXVWylJjuiXouQl+4mzaxzNdrqMNcqADHuwA&#10;3r/a3jj+DSPpi0qqzkI/IXeIvhGjI1fEOzGWYirW7WOSek44tUi2I4IWx/KMS3vxs4HdHh4zJx2o&#10;8/VTgih57R/FrvFu5Bqmwb0ZdtX2tgNUN2/pTtBVYZdop0vK4qVSHR3sgAeBlyRN3oP4HjNe+sI7&#10;2HKZqzZfVw2iabdVeXpDHeIiLzqWE52DPC/E8F8KlcqrbeOVKrLtYaaXhWHdWM6ev0sZ31NI9O+h&#10;EHnTuGua3eu9rrKo2LCP2WOYvDinwOMBnYMkzcC8V0MR/Zs+iXq8jIg8DaMuaNoSu3MjOmEThvgZ&#10;muI+keCYb3ISgYKjnHKPx5qnwzit93A67ogfSuG2m1v+FUoKFHQJrmIxN5iLsS/iut2bu+jaOwkK&#10;FSTsKxpIPuWDN0KJQLyziOEZKQu8wtQbEQ3MsBe7m8MInxCsD7AZkvQwO0MqvokYpbAQsQDxOhHx&#10;nK8wCnFCJw70IZ5BC6qip9CoK6aAmFgCtwDiQfdKuZZzuZfTrTsKlQOZqwpUq/l6Qh0QMi9RpcnZ&#10;Piy8xOgjFetLmFurlU5xNRhTHtqBtfHSiMKYi575IdOBvcRbkqbCP4P4O0f6oErSEOjTPC45KZpr&#10;xJkiLCH0HNzLPeH6wULELthhJQN8qhgBRap5DCd0QP4wHVLSF3TDRGuUHAzUETYpxI7rt4ZBE/G7&#10;roD+6rSveZKSc7ruwQjFiY06zKqAwjCOwEODcKG9+bi7gL61wkEY5EXuwhBzAytCdLtBBEJjlB2p&#10;4RRHMTiC4YodaEh0YsaPAKYoukaKlJFsHAiY4MZuVCtcrCPYsJvk2UMJrA0cqED3cJIw3J3DIB9I&#10;UQrXM6VMxIiFGwmZsJzHwpPs26esWqv62q5m4qXG6B+lCSDVebRhbLmVizlRVEHs6gvYyMdUuQvA&#10;4wHyEa0p7Ahl4ZX0q0hrvMjl0Eiz8Mbu0DuGSRGkysldah7VgKknsaSeg0kg6763Uh9zYQ/+0CKI&#10;86EWUcJi2pOepKIGq6aibDu9yZmg5Ma4M6wNSUb+6QoYruFHEpkQcTqvlEyW6voZJIFMrmyji8xI&#10;sOxEU0RLA+kyr6kowdJM7vivPgysjEASMHGbwkjDCRQSyDoPFpI9ynESvhBNsamoq4w9A3o7CVMX&#10;FivKYGQXWTqgppSNDnLM3xkSYBkc4aK+omC9mtxM7HwADPRMjQRNugoN02AMqKjMe2svGswquDxB&#10;tkhDeuKLpSILnqmiH0LNpvKIy1PITilIJTsZYCTOXrm9ufnDsNKtjKo5jMoUu6BPlcC5wZPOdsSN&#10;VmzCRTpP7OzKC9rG7hRLtUOUKuIbNHwUHcA75mQYx2qSL0yiaVxLnZms8bI82+FLNaII3kyN6xn+&#10;q5fsE8v4z0QSyNfxJQJaDN5pqT+Byks7J3EKLd6MGtaoAYesrAp90pjsMAzlRu/kwwVTntSwzeii&#10;0F+rHSUhEKvMCYmUlZOJledQ0CBtrQT8rZ+8pSpDGUMRSEE7OQEsnYhJqBcZvughUobxO4f0k5w0&#10;S9aIN3hDUyidIKLjTirV0LgcphnFiGDLsB1zE5sZDJe5qsZKCzV8UBHxCB1owjUCpIQUJkP9uQ7y&#10;x8uI0zlluLK7U1H7UYhMnilbzAkSmYYUvBuzjZT4O8Ejn0OFUn1T1EKs0kfdv6z6VZGAlTezVHVs&#10;E7+5mWeBxecitRPhO8WrGAOSUygjHEJESuz+USjeC4ohLUfgYY+GDDxo0dWBgLcdOApDRVbkoTVh&#10;bbkqNcXf6Zpze1eNmlF9obQBMZ3A2SlLYw6RqTbeQECObKlTkhXsCq5Byy148ccg/FYfXc2RXM5l&#10;pSAbuFWDvY2UyKkdeEF4fVLW6Kh5Nbd69cIXhSnQ+M1rPIhSjIwZCRX7CSOrOo9i/YgWfM/KUsSR&#10;DKxuUVB6WjDb6yneO8SoUSjkLLGBW0IR5dNmFCrJIA3W2J6OHVmS1U6CgKOTZZeU7dSBCcEdWrFf&#10;rTeqHdGFcC/wcoqcxTZ3Wqq/I800pY4c2A+8gFBusptOO7ZW8iV0cxoSCzVXXUR/Qb3S/Ev+iyEm&#10;A9qylCgdrH1creWIro2Qr/WIdP2UfkkK8ARTq/pVaTVHFHmAVbmb2trKuxuRSBUIYHEwhYWuawIo&#10;fZ0nOTmrk6stMCqS28wymAOaqotRLtvF0fjIfTVThtKN9CEPi33ckY3cDJzSYWXURwmTBkoMLllD&#10;pqs2ax2dM7tFGpiRyVsKYhNRKvpNwziNYbGp2CWMijqrnDk5XDrdv43YzoCXjNLbv1wKMzVQYhqu&#10;vfHSeZmRW1RerhyeyfU+6NWJzZreGE0LRQm0sqhb/aM5NONUNzyL750Q2BxfY6opSt3GfSnJtj1Q&#10;9SXaqKE4hkpekKA7LXOy+222biFcjUL+Iu7hwAvTJAG+4Qq+iALeyNvwmP3LWC4LKM7oiu/F4dlc&#10;q7q51+RB0AOUiKd8JJdlU5X0nUTBMjwlK4VqkrM6H3D9uQPMPz/yXUd9FlZjNnC0YSOmUTQbDhvJ&#10;EYXY4bC8DchKT+Bky6bzIr+jsQCGXBXb49izK+zYEJbKDT8G26XwjN9LqEKK1cDlIgaLj2equc9A&#10;YYmagVV7D5CUCq+84dxCrhpRiAhwGTh2iwPeJMUpZG7ClL0rEPH0sS1L33vJne7NU8qrjxCOEd8s&#10;PgTk0zqTGehRziQJzt3jyd9TTpNiDEDSGUVhSjcSinnTqTDNlvjaZOW1qlvuFDZu44r+GOXK9Ygt&#10;geXvS2OdgFbR1cefldUx+hgbch4JNtOV8Uno8KY+NCwEMhKkmLt8BKNilh0R7D5p25D3jeJdgjdV&#10;Y5wblJ5pFmfSqGFPBqKUKI6v/MxSzqXFouVzFuBWHpBybl27iBpcAZKBFUPfWMJXeUqzfBioFVco&#10;iblZbTCzwhDU2eeZMwsEQaC8Y1j81L5zUrXm8aXuyKMsVGhTpt4Mg+ithWhuZqZbpuB0BmMRveZL&#10;rIGNBkea6cKOCOmEXQ+KAIohmQ0xLk0aBQ/eK6Fl7iKWep2xBFdkFr7eAE9nCt6mAudN2jnC2yzA&#10;uiN1Ky6hHgyo/hSjXgnmjegMjS3+q/7jeimYWL1h9YGhIq6XxKYN6HmV+vrQ/Myu6ynQpTDrwHIg&#10;vAnAlh4QqqASEzLQ9XXqsGHSHBAnEpwQg8Yo7NHrvd6fNmJjUI4+mJDpbm4OzphWgY7t2TRBGGIg&#10;yOS7XDbVrqFiXuy1xXCaIjlapxzLRs4QjLFF5P2WzjDDcmzhVDm/GUi+wItUn6prlIRpl6Vm3yYm&#10;bcaRT7ZtOfu93P6IzBSp6ZHri+ZMeckee1HQjEa9pQhmL56NbcolmmuKeCnQEIMdinbTIcXYPeMa&#10;vzEXsOYNCLo5MyYfh0SSVGO1PaFcJjHv84Y11rjtfX5vj0hi+V7GgftweJTJmLD+k+7obxYJ0cK9&#10;z/BoimtyDZu2zymzMJmC64JMcfuEscysX/GsKcOotgHamq7rNvqOPw+1cHGygUgs6Jj1Q/kTaA9X&#10;6JR2oxBvb7oj8Tvr0rSFmD/aIDQbntBzobtp7Cz1O0sW2RDRC+wGXQmnYj3tUO/Kv/VlaAFvb4zt&#10;F+yduXmO7GCKcBahFb+7XLFQLAlIvoI223nyKr5ZTxUX4C7H7YWhb1VJKSGOb9b88EoMmrBJCq04&#10;LwzPv8XA1jtaU5KajMekc2yNYFyqnsN7qyQJtqkz8Cbu7dRQrfkap0vxu52rSn3m2wKyxKCudHi9&#10;9BGHCU1XlQWa9JxWaOMKmG3++xHpNTVBhvApZJLsfRLhKjG59k3Lo/XzjRM5z+SDNdP67nUn+RIw&#10;MwnyeUB5siIfnEigU3asZfZi9hE236iY8U3MiZ6+xkS8KlAH27MNapSmLOJgupg7uylYRqr8rcum&#10;vCTAWaMb1N9OqUyNK8kYgXc4cd7DlHO1zHd9X3aM9HJEnGg+fMrt2jpQ/6eJcIyDwMuCt0+25nYR&#10;+5cNVtOnQqXCfi7ZcSaBEyOhqMu5mvTS3j+r2hQVahQ9GxAT7t/N5ogsT/m6SgkR73dnl752ZsTv&#10;8psgTuPuNRlY4ayQiwloBurbCed1/y5qStzqVefTbW5mkalm+pqAv9L1nQH+HngtcCHrBvIrfzEx&#10;WMcxzGw1u+M8NNZ6ZOV6lh9FZx+bnF+RbrIZAlF1DL38pt6fj90PFCWPvjEXd42JX8dZsNll4bPx&#10;3mZkJMqtZydXokU3Owk+WDxotuZ1UFnNKQGSVgHUJbdMyFf55cB0UMw9GqxyJa7zL1xaRPn3VXrs&#10;e0mJ7TmPkhCvwYmipQqzOacaXTZG3meTHdgPoikWjm/TJl7OPSpIaULk3e87K6FkttGS7fdL+Sj+&#10;5T3+Zv+nmqB+gJAgcCDBggYPIkyoUMIMhjRq0GA4w8aMGQ9t2KhRw8YNjBAbLgwpciTJkgcjhgQ5&#10;8MFAiAMnYsyRoyPKhjX+btwwqfOgSpENQVYEWlFgT4YKa0jIeVAjU5Q7nyb8OZToUBo0Kl612rCm&#10;VRsSrzqUGNQo1IVTCWrEiPKh1ZFWO2K8gbRsQZZ07+LNq3cv374lHwSRYHUwYcISAidMG7et38YJ&#10;acTNCJEtZIxxmzrOXBYyY4Uq7UqYm/RGDhykTTsVeFO05rJBLb6OfZZnyMGSNbY2OdboWKxVa2AF&#10;y3u4VKpF7061SHAiU43HRd7E2ZE1XtC5r2PPrr0xy8Le2yJ+2rkl7u0m1V68/ZApXBtsZ5u/PnE8&#10;ws8HY+q4gcM0wtTxDRZHFG8RxfYSVJClpZFW/y0nFlE1BXWVRR8NZZP+ckYJJ5GAP+UloVivWYXZ&#10;U9Gp1Zd1DKKYooqtdfddYYcJmJdH1K0YmkohKtjcYBpJl5F/NfYFE3BHEXSiajjkoAMOGT0HJE9C&#10;9eZbSiIhuBF9K8bWloeyRZgcVkilllxeFhEWHJmDzTBkSUrhVJpp7pnIYJNO0qnZnHQF8YCLLwZ2&#10;p044ZVSnZc5N2NR6Ew6KIHx1PtVTlcD5V5lXKyWk35KMTrnhhxxeKJ5lHv2o4lZSwVacbBJipdpy&#10;pup1JprBvboTTg/pB5efq15pkJHm3YqprzU2lOeehoWX103o0ZmWXB8dOylEzzbHVK+/ujUTTi71&#10;dFNquw7EFrUNUvX+EocOzjZtQRmBGmqKFfJWYKqwbVkhu8eZ+9h6k6GkIJkHzsSWV9N2dUOGCXFr&#10;p0/gfpuwdjMIOyx4gqmrE1uT1bmjghzd0CmZHKWbq8IlzWTtT4xxtK1ZEWM6Lr3tLlqfgapFizKK&#10;8qL6rpelviYYqXv9hNmN7k3mksQ2zPSRSTRIp6ZCBX/ctNN5NezwYVLiZVhoNKKINHBBKy1QiBjD&#10;+TRJPc2AZNFIbbT0Yy072eRzQL0MN4DiTiVpU/VmJveDaVYlr5fh7jwwXhUl+tJG0x36WEIYyyUx&#10;iR4XKbbkkx8owQN6OhxREFvRwPRR5SmmKpBvdeR1jF7vCDTeTb/+NZelPmKtGk27Etg15QUJ9bLu&#10;FH8oWLq8AwtUzV0WaGCE4Oq9+oM1vKlmmoPiG5Xg3XImnu0Led7anbHf3r1blweWueZeI3W5+eej&#10;f9C1TO2HEZ2VXWv6Y9x7z5YOOVx1rcAch2aQDDJw5AExMMoAN0S/bzlqOArUneGulJ7oKc8xLXsN&#10;ttilIQ2pZDenO9BNzgYSWi0pYoox2vwq95c6kW1u3lshwWAkPhgdDX3p85165GSQBF2MIm+LYN6U&#10;1ynymU1BWtEB0TqSsRsejiUVkQEN/jc5t0lgUprqleBqB7QFAWtVxvHNvDBoPMesp1YCW8tN3hQx&#10;jiGOh3x5gBr+dWKuDLIwji6znED6xKUCFass15IhHy+Xooc4hEfOOdjMdhIqi5TmXgK5gZLaJLCC&#10;xKArNlBiUGLQkAJSy09vaxdZOkmWwZAPTXdjG6NqdkFObbCTd5oWTDqyJK/kC1DxQ8j9kIQDBc2s&#10;ItnjCw+LIjM5Ps0udrzjWPKInT7uslEoA+VIfvjHNNGFVvqywX46gr/UxGCAQ7LLDLIpxzm9cZCC&#10;mcyMUIXADY1MZZpE2IiaFynpjLE/NLifTJa1LoEkMz65AyY/IzdMYgYLQypC5gyb2atRAYyU2UkT&#10;ocxpUBI5USA4iIE9B+JN1XQuTTS4KAMllzxPigt3E3IIZTj+ppU2BskzZyFVzv4Gn02SBGPlIcj0&#10;DGIVmdDTPVqBXA8bks/cwLGfQgUXYDZ1Rxg2UzgRCRM0CcQdgvoRLSjbJ3QUmreCKEYyVhWMfiBi&#10;mY1iciHazMgDJBPWoW5wTj77SMB0ilIJAkhlT1rgBTVVFlyexCc4oCcOdmqlA/plK8D56dp+eTQV&#10;LsewaPVVUQFaTJ8CNjRoWo/FfORUiGUHqidCU11dpkHtMCZNtYKeWU6zLMtMqwbZRFfnAKjYttEl&#10;g016D8QIY6j3maVBK6WbCt+q0djKpDRK2cigFhrKGhDWIByTzGvZSdOXEGiri/1VTyjpWBjlM0Re&#10;m4ERpRP+QsFgKSz4hGpiIKNR6fLlPZCpZ4+EhpC4yGRQgQpJNttSwM4NdZ1vw1G+hGio5t6zKBZM&#10;bCpBChVn7oQih4NZewAc2w8+JLmh3E/z3NtM3InmrdMd3XLy5NihBIawNQmNpZoSWcZqtqzxOZZF&#10;ZNk+ZL2XYpaUAURg4Bb6SJi6hOws53Dkkmjd7XZBhZJdc1uSt7bldWCTzMKIApEcA0ompoHLSeeI&#10;1YLUrqMb/lhQBePhDx8mx2jxyJm47KcqDybFKT5yXF6pLGtZRicchYp1rnJWIXv2OU6lbKGao2Gg&#10;4g6kcINiKQ9XzcWEbTuwoaMb95OkJL3JR5n6EWXBtOX+OIIkxGAW85UN/L7p1dRrZCZpdZBpELPV&#10;EjLeXVII/3zCB4W6eysLtFOF2GdpuRrQnnFurtPLOEinBUW3YeOFidKmHexAB42saKMilLaU9PrS&#10;mdG0Y4saW4GkizbhCiwVq0JXmz4EJEzBtjjzouay1mo/Fs6LjUMCGhl4mnKspIpT9KUzQ0W7Ubob&#10;snNzm++7lIaaOJ3Jv5u5XPxGBdZAoaYOeIDs+80yriGhDgml7T2GMYSNALV2bLXCveupKEQ4etlO&#10;NShujPybuWM+Nx/jZHFwPxejX2Eo8PR55IIziAa2vB/E5eLgvnAEBz7dtYMkagNk74AHPGjkfHcc&#10;6G3+S+/lCuuTxu/IEmP+yefr7hYuP9tTr8MM5YfyDrnIo9PGWKREkyGNsgEVOYseRLM64bTYfHkS&#10;ilCGTGnH+ZEPprdW6TN/ye75TIUtGmKr9CXHVrrSId50KiGM71I3D9U37kKbGBIyt6wyeAfiPvmJ&#10;irg7KozGsEooK0MFN4zDCc9n9XYJWHIn5NXV5OPWLSZ1JXrxdmOTJX8djjDe4Y2MdXbMSymTIGkH&#10;PeBBD3qwAzc93oS1X2HlrR6sG+EGvZ7XYYF/npmltmdSHhJJnE/i/UoBimjqLwpLZDBnvbB89ix0&#10;pqIkyWSFpbDAT2OeDZTefOG7WfRpBjNRz/E100b+NBzzLV+yNc/YsNMB+d70IQeM6FJQnM8MEFt4&#10;QIbB2BBNfYnPNRfhUJNuqBHHVETh4ZMMdNOvqJnChNuFXESOiB5PwVWmDFq//dH4jUQHJeD/LR2g&#10;4JWdnBf27AQOIJ3DJRughODuIZaWSaCTDBMbVR0GZmBn9VNWbNFFZIxTMMa90CCWfaFOlMhBWJKe&#10;uF/3xF8artkBJhZ/+VcYyklvhFSNRIQQHc39KKDSuYmSoIfkVc+sSZgNKNsRMuB0/FkEPmFj/NMU&#10;WiDH9Z3pyQUi3liZbAxutIVUaEll1FzCMeGIwB0kYcUDAEc2vV8iRsVnsBz12JahnNhO3EmkPB3+&#10;y0SJJC6EXFDZKRbEXiWJAjaf2QQccUleDeQAyIGEkTTEpSTETCBd0j3fdJDE9HSZJ6EULfZTBFjj&#10;NRrEPxFTUTmQQqTGRkQH95zfXQzGI42TEUmR+ZVfSazH0YQK0uTERkQSQURSmj2ECpaiKaLeX6jh&#10;uRXbXEGbKnnROOqFzuXAjMyFl/yIfgyi8zEeacyKpeVGTLgHhLEf7ghXOorLVeQAsildMwogJ+5j&#10;X2ydPpJEBCyENh6Vxp1EEC6EgihFJxLkDorG6/zXYkQK5z1USdbHvigXk8SAhalgiLDR4ViFCsIb&#10;Pe7Fnb1cHVbcUiUHgPVjKrJUuEAI2GmHDiD+m2kkpCeFCtEIX7LtwC3BBY3MJHTQyEUShC763NNt&#10;hEd+JBFpn0lKzjVao12pJJcwmoGlio0sBCX+JYJoj1MgifsoVZiQo3ewTVDYIRieoM4IxH2lhShK&#10;x2DgYwy4XzcxpWa0m1C9SBZhz1SKJl3sFR9yH3R0pMOxl+/4h2iB3F4oinKUGz7d3qM1zhwyBFwm&#10;nbKF5AQSHV2aB0ruTV7KBh0J2NUkJPGZXv51yy1mR3S0hiT1pSumzbhZ1ADFAOM8AEMSSjbp3QoC&#10;54NtV8IIR1Vi4qLwkGiq53qyJ3uqxiA+X19p0QcNnMi0ETWG51MIJ1kQZ4GAhqP45EtSByX+Bugi&#10;OSNetOJZ+gR9zGUUlchUkOJqMaQOPEBw3VIN/I/INWh+rtBuFKfOwA1woNJ18B+czOBRMNz9uA/W&#10;VAZ3yRTPINGQXCLtkZjw6YB7zeJOeYQrHpiijUt4oqRyVERg/E+RGqmR7qVEQMoqQZdoKAYWjSG+&#10;aGR/UAkgmZ/vcZa2PeN4ZBMTRSiSKMkDJCFTMJGtcai0acyiachlDRhfOkbQbR+TvCSkmSNCbIQt&#10;uR1shgmLWSGlCKPyLZ3Quc2o1KCTwOGl7acE7CdsEOmROiq82YVTbuKa6IdlwaNp0BwW/eUtdV7m&#10;KWhgKmhSDoQK6l10yQDrVeiSQIt6iOr+mV7a+O0W3bQmljKTqkka+k3ZlOKKj2xopphOX4YaSyTg&#10;R8akxLkqomJjgzTqoyKpEoFFnaKO/i2HXKBWc+iPe0TcS24efrJjF7Zjt0CFJelIAf2PdJQVOMrX&#10;ZGzmsd5OhsBNdLFM77iLSInkZqDFBy0Ef0jMp7bEk0Rj5EyER8pET3Iru7bNsjLr/zjipxDsS67F&#10;8wgSxziHYoHjr2RimcUV3mAmzUFEDLQbjUXYp3yKc8wZJnWmwXZo3cxNlGAQ2fgeQxlWqGHloXYc&#10;DMYOS0SGm/wmylociElAwhppY4nas31bSTSHTnmV8uiq001OJBHXR8CAqDLRJInsoPz+T4RibT7y&#10;7Ehem2+i05oSR0i9lLSSJKS8qXww0HMokRBBTsFubSHBCNAWqSP262N24vysx9k9Z23RrPbcbWSm&#10;HXNpVL5gRFlVLaQgpftd7dWeLEk0Ll0imIqIaLdAE+ghxY/+aCzaScU1m9syZ9yB4dsCJ1ggbMIm&#10;KcgxDwrKE6VNxHbkXVs+jdOmS1Ae5fNQbY8wl1YgZVBcrei6RZNpkVP1TRRdJYcQCJuq0992CE/e&#10;nKKFiWJtFr/6rqxl2s/KLaTG3EEE0UjoKx3SSeSOKj3ChGVEaO3GxXa2R8y4yhLJwONOL+hJr5FN&#10;CYSpBkKBCODIi/ICXte6ruYSIU3+6eD71h5KlC6zJimKqkXrJgZHvGbKZm9t2FZB9K5FxaDQDJCE&#10;wM8DRNptyODENFGrCnAB1kiGLUh54u++yKEquS2PQpfk+U2fIgTdhXA/qUQBP+oBeyM4Io0DMUv8&#10;AknOQEwrch0XMpGVCsTUWslQeNMM/A9MGO7IcjC6qms2ua/vauo9mYXfTERvDM/XrvA/wjDamZLy&#10;yjD/zjCj2LCjHvCOKimlfdy3wJiKOC2FADCCoMT7KaxlhB9TVK2PROiWVXFKpci/3Ajm6ZbK3kx5&#10;igkODjAGb2gZn3GHEkQaHyndUtOknCBYvGLX9Op1jFyKuJ8OY80SDRAMlKL7iWL+ZPRx1UoIPiJE&#10;IEeyaxgZSwFx8GLFvzCJeR7r+AWwSEByLEdndlBy0ObRsQiaWWgLRnEuaH1LfZHWQbTqnZkyBhLX&#10;coXf4R5l+wLzH22Rqlwxlj0LIWvJVsRIBGaubshHBk1Gem4ztfhwRw2zwiKVKhZdE9oGTQmxX7yz&#10;XgxQcEzqSGAmAD2xHl8z9EzsurbzQqnTOW8gOdetQLam/rrGF0/Jkm5xBP3y/ia0RN9FPMvA1d0d&#10;rvGE4FC0wtRjNmutWOFj56zykkHxR3AULOMFDMj09J5zuWCZQwipWMBr580rduwzz1zFktIWR2f0&#10;Rk9OPD8AvCEGVTEExUQK+Ob+XMIUsWWCcEmQYsatMu6m30e4n8citaJtEBeSj5lsIE/njPGRRUn/&#10;8IfslBOqTVh/rzBb79xWMlPvGGOY6eggJgqRamQi9EhoFu6CCuMG9orUtHkcNgdyLfZ9hU6D1w85&#10;Uy2bJDF531HLtdMg7FJfjl3PM+R5YD2nTPAskVKaMhm62/80RVzghHrONDAV0GJTV4Rc1ifNXDnD&#10;9fSdSidjdmYrjB/ZtV0vNV6TH6SIkHICNfmgTlBP4lcDdlaDp0XBW2eSoo1hpijKIDz1SFnqCxN7&#10;rI01rmv3kzcldsWQ1FA7MvJASG73GlYmDEr1tm+z4NUN90fftRNh3Q2VBoX+dDK4+bBeiwZze8ZQ&#10;qxYm1ePGhlUpe+l12thQp7IOqTLjyBdhMK6JTGVCn4WEkJmYZEXu5MflYlunBgnfsLUrsrN8b5kw&#10;DXd933BT9xtHBJxkjYnqDo63LK0+dUrUwoRVJLjiimopSwAMECVRw093bTC6eLVs58UKrEBoXnh4&#10;Lhq8drHwGg5VRFxQi8h/TONvzR2KXxp9K+xHr+HV2OmNH1jfPiONMwjWHnGfYdJQpglTthsTP4CQ&#10;hzKGajdhf4pWtBtN3454eyYG1QxTnSDZjJF7cMS/aZSaP83f+bKXpzgdnY/pbs5VTVyG6QxBonlu&#10;YC1YnVdPzHGvLHV109j+6k0Ha08HcGhzeQ+V3EnOiBWnhx5HahjkpndriXeue/8vpDtJQd0FS1xO&#10;1gr7PKvRKMtM7jkZzLIQdpqyd9Yu/VHGYtsFWGfn6qF6+unQADX5QLD6QTQ5k4vEtidMfOfGVdpI&#10;dIkJei6MS1JOuEGmSZA7MLenqRlgdQSGsGctsc+UuSiKSfyY0NwWP0USypUiZmrEPB72tAN2E+FE&#10;+8CTyM7AaRNEty8EDIg7QVw8dlA8jXLZePpkl/glrc/hv/aFecnW5IxjvKf4vBNUZpkbjOA7m+dR&#10;ot0QI/v7kKhpPjezBFfGRkFSQHuT1nbpR0MzZqIL7VYzEF5F4zJ5k/v+uUls+7cLxMVn/Lh7FDq5&#10;K24/9ciM8vcxlZb7b0CWhcpnFsunoRyVsTDBXsxndX5nMUk0MNN6j7jyj1S1L3Zm9UHAQEXEALcU&#10;EE17bFBW86AwMcZX/UCswNNjfEK0G7hPDtkbl0N5nd65bi/t7wqbfebHXyRDMkizfduLva86JgvL&#10;MkWrIOwFcU8UMUj8MT0mZVbnk3dicxNV8eHrvZ9bPLhbvATY/sdAPoymlQmbisoYtznT5e/z+tib&#10;271//gDlkZbYziJrURILiElJ1qyDl4Ar9h1Lj1Zg5kad7EZEVL0rRH0N/ld1U8Y3PeKL+9MzueJH&#10;/dRHfe9TC/KPiRb+zdyIyo0OVRnJn6n/A4QEgQMJSnhQEGFChQsZNnT4EGJEiRMpVrQo8ODFgQ+C&#10;SIjxEWRIkBI6JqRRY0ZKGjRmsBy4coaElgJt2KjhUiZLmzIF0iB40kbLlS9jSvCpEWnSGDJq1Ej4&#10;sacNGjJo1JwhY+DSmitjEMzYcGlVGzfI1pQKVSCMhivYwlgBA8ZHuG/VSngbsW5SvQy/7vUrsWXM&#10;okUHEhaYMmXOwn8ZNyZo+LDEGkGNVuzrGHNmzZs1X7bcUWRoqCUfF2xp0zBQlEeNohw4+UZlhSdr&#10;3KCNECZnzl2zChw52aZZrr6Bc+Vt0OFH4GRv2LwZYwXBvAOnw63+O9cuXLsDV8Rwe1d35/COBcsk&#10;jPN16ZwqE0Iej5m1+siHEReM/9O1bPcLPb/3/x9Ax/qD6IECOfJINJFIgugkyGbY6rGbCHKqIZTK&#10;yq0gCQO0zyK0CEIrBtrEQqkG72CgqqmbZjjuoOkKggG4sZirSUUXCYpuO4HuYouthazrcUO/BgxS&#10;of0GG+yoxFgLjCejWNqPyMYGQyimoahkb6HAZmiKoiGj/BJMIr3kiyDQEgxpwSztS6080xKDCDgc&#10;bnDqPpk0DFOi4xCKS7nVYGpJBrhkkGFLmLDCSE/TYiyLxpto8E4hF8FLlDsd3bILx0p1xNOhMTkt&#10;kqf6CBuVyk/+GXOvzSZxqyzJIlVq6k35EvLU1FptRYpWhb4y88zRGHQOt5VSNIpJiB58EAfKIJts&#10;oqGgDJOqGLasQQaQVgqq2mpVGrRajBiSwSzmmrPJOBt9zE5HHnkEicdLMS2ou1sLytVUxJIsasmG&#10;npXXL1JDNa8nhp5UycqI6OUX4YQROtirgXjtNc3FEqrthv1obHAyn/aVz6qJ6xS4qScd2nhjjYRa&#10;kTqqarJtUGlZqpbFrmR+cbkZyYUUPExtBC+6Htv9zjq11MIxU4UbNvqxmSRWdekoBStZr1Eh84lC&#10;2X7S10mWqp6IYaS9NjUjSjsV6OEzI1azNSNxSPbJOyM6Uq/+FFs1ldBY1fpoLDkrftAsmDeSgM9E&#10;Y2iKLL3JxSpTc7l7qy3Av+sRLui60w5wdYs2umtOn3Up1iah7lcw2rZ+L7GYUJpJ6Tefbg8mYT9f&#10;+OvYv858o4PKTvDsj90r+CVZJzo5KUc/xjMsj3wDiak5g4ItZN4+eoBP4z+MYeUb5LQJ0uyAfEts&#10;TCV3a67uvJPc8nc1VZj2MNtED1QAU5qM7eE36xx1J+kDmOlgT0IPbjJl/594uuqSgXaFoF51hTRW&#10;S9qSeCcxDFFkdVErVZj0xBtCxUVuOmleXeQypJCYJWRHqUvPEtKWS+0oO9aRS9C+s53pFA1I/lGc&#10;AAHIEwr+dU5+pJOADdY2p9edKicaex9OsFSfYJlnf5x7Xfpq2MTNZM4ztxPN2WbzupD9kHV7cdDm&#10;VpLDzEBFJe9risvCeCI+YaUvLrKWTbTjohG+CHDbiaEc1xWXwIHvhP9jYmawaJqmNa2PF6lND2uS&#10;FCPOZlXTckroXEK1VCnwTTdZzSPH5kRLfqlAFomiASGWwAmerj0Z8uIEe9eSG16Edw1MpEZGqZDj&#10;vIwqpVvRDPj0vsR4KXt5wdEMd5mWTDEOaJOL3PiiUwLzYYpHAJphQ/ZYqzoF8i8rk4pfNNbKxShN&#10;iPm5H9aQeEX6MfOS4QRQJiUSAXOe8zJSDA0VI4Oe0RH+pTCBxGHATCa7lqFFaNJCEFVWohZaqXGZ&#10;i6sc5Dg5vrsFM3w6QybSmumfkmlMfWNh1l5g1TmJWTR/pnTkUZzyzm0G0SddNOLGGipOkxJoIR4i&#10;SASO5y2HFRR3nkTiKIXl0d8BMn8nfUocpWe8kKAMOTyF16YuhZ205GWEeNyUBEpgR7aUgHt2lIuJ&#10;wpdMumwvR2ALJzQ100ObVoR9pGwfKJ3VnDcdhX1CdJKKTicylOoUrgKiiAzOaU6Xkg2mU/Rk6hSy&#10;SJaIDoJx3Yy5DrICv1Enq5c6TrvoaEeF+rI73KPqHR8HNPCZcAVQdVdFAioko33OSAGqAQ4wehGo&#10;ldb+NJxrTUFi46qniVRkqIWdYGmrl8t0jyEsDeqCDuirpE2NNQXTaGAFoiIJ1hYhMYDeUobmkbgE&#10;aiFz/BAye2Y5t3xkciBhoeSgyri2eDddWYVXZ58ozil9yZqAGdlDiijK3jXtr1r6k+9mhVz7WiY5&#10;dbVrQVjaF3UqSKZqNWV+qsQQ2coHo33kqno3RDnfAE65cuEOoaZyKIRI17ssVFcKwbdCdgEzciG+&#10;KuPsYkzxLo6EGyppeBbsxAMn8k9H6uJNbICQr/7ElOtTbSXv22Me5ylREUin41hYZHYWhk5M+muW&#10;hBKRgfm4IYo7jrTG94CRCAox2XMIW6BjR+1EJ5/+BvWOZr0DTKq2y7tPhUF3kYnU5hItQCsGU4v5&#10;Jc+eIIkyhwnpb/OV2iXHM71yhnIN+4JbhejWIIh+aZEZfTaLlg7QhoEmpAednCnnpWVwsXJR4pIS&#10;LQ/1RpIt6pp7NkwTQUe7kgvNMC/LI80+LrLBBHPO5MiZugg6SHR2cWFCeiQlI7jP541nsXL640oP&#10;2oOu5O85E9IRRhtZplSSkGvuQ+xih1JpnNH1eO4m4RctJSbKDdTdMsbLG6ULUl35mXYzO0y6iETD&#10;TfXy5K76ve5m+LslvDB5uaYwL277U1h8Zm4Qc54HHqZiczPJIV9c32NXOleGvmuZiPxs7USbQyf+&#10;WY++3MbkPT8cITDTEwdVCAPo8fpR1RFvL9PFPbpw0EQgPjW8GS0XdXk5ck0twc6fajkTQzY8uOYj&#10;yJslNdWyL1ZPO2tOsaQRoROdX2GbiIWPVhBnW9w6Ry4lsUlWG5oqSawMjt11lqJdON5oud3J8tl5&#10;Wt18Tk4gJSizVL081ROFZJhNpepkVcjd77q9uo37z9MDBPAmFvyQTso2DWJDJy6Fzo/xnI8moW5f&#10;5fYGQT19Cm8ISE6rV9ziWncTYGDDGrLMAAcQlXzlJcCtkafFN9o5+XO9DWoSDurLTRXfCjNr8+sm&#10;KHDY/Z4J6/7doHVX1kOTLmcIz3qH5k+IMQn+ilrv0ypUhfIizXd+mDrffe9/n0UKuTrW1YLx9epr&#10;b/SUQGyu/3DnUXmx1RGaQbj86RshdQUpGRSYWX1HD3dXLkRufHxvAOnusr5D3t5Ne27ucZaK+SzJ&#10;8JzoXrTEXuaJWO7HQR4jvfxn+0wKt5xH86DCghzu88jv4hDpvbgJN1CLZHpsOrqFN7iMOljkjoqm&#10;zH7JsKCLcrDry4KGAFfILQQwNOqI3a7KmILpqBjHmMrnPbSvA/9jS0QF8XqCRLpJAiRE0uiL8p6w&#10;tmYmK7pHpf4GIcYP644sMPrMwAzsz97mvsylOrrHyqADQchOy4aGfN5N1ejOLvBOsnaP1bT+6/di&#10;7rpy7sy459WuSqnCC/Mawwm5cH54QvUgrTxEKvGQ5Lc8yxFrKAynq/U073hAZBEnDq9MsPwY4sYa&#10;4mPYrwNxKy4Q63IwIlM8JGi447p8hl0MsMxO7brkTTSCL9X4Li6Mr458Ltaw4xX3UK4yUXYKrjKQ&#10;RHUU7094h9IicLeUUZxA0AvXyQuna5NIUfTqyRoZ4zJ2qaqoI2ekRQZ2bwjxrruEUCT6UBe/Q8x+&#10;ZAB77uWK6nxOTB+zLxxvas6Srkk+rigWSZuuKTMasR8Hguo0A3e0cVYyYsi80fyQghqVcRzn8DqO&#10;Ci6git18UapsrsuYKyTw8CO7rCQHUdT+TG0jK6sVfy66/gIhExKI6KnaFEOWpOba/qhLZPJrDA1N&#10;oAIGHdJbDORDyDD0JpK41G+HeHInPwR8pAPMsIvndFEdAVGyporKSs6g5C4kWe0eSw6P5iLmRuzC&#10;yospKVI3JI3Seif6/igLGfEsE0YEOfELW0pBftJb7tIjjPLZvtEvdmLy4pKGFKLUSq7+/NDDugP5&#10;ugP33JFPMiwY+6/vsCuyYk0XyUdy9M0cYVIw6yXssii4mu5ZKGkLOzN2pizzuk1mBMcjoOdufGpB&#10;JDINjwt/TFNTCmvf5BG7DAiPljD4BFBQQoIjPbL+xg0r47Hv6k4QfySGoMrELucYS9P+NgNuSqCk&#10;PABSJzEjJqfzIcIQBFsq8zIvUEzEEyHFyowH5viy0ZASgirSEf1py8yOqSYrswyII8enZUSOcXpx&#10;LC0rGDOrLe6tWgZRhWItzZYwOh0QV7izziIvVRYMX/iRCyXOVljz/VbzwTipFaWnFbviIOQTcGRA&#10;PaFNYBjULFMK1TZUfCzrFwdw1cruwz4yxIKR90LMOz7AB+fisogJmCwHqx4iQUnQRGtFLRdiNdrn&#10;IIc0SlATQz+xoPYJTeryQ1XqBGXTWJQUE1F0/oLP1PDOS3ul+HiQT4Lv1R4zBnTPTP9zRdHMRyvl&#10;RxfUNt2zIkALQldvL7YTSwvCQr/+MCiPxxfNbiTisElbLwZGlIX8EhU3MBz5bV4cIo9aD2as455G&#10;EhCrxQ+7FDHtaDz9z0V9j0bXFCzTrHI2hWdsazobTnOEjcGoEU/zFCIuNEFEjpNaMw4F0KcKFfT6&#10;MoHkNHZ4dS8yZUhSDEHyL1LrT0xd9E+TNXCM9Uw/gitb9DhRDe+KjPieSjOTolVrazThA0np65FU&#10;NayS8TNdtSEW8luULbl6y9QKpAC1EQYMdRZ3FU7IFb8i4iPuSR4jdQj/9F6jtUV9MBd/UV+zy+7s&#10;btYQ8EV4KUhnSzCtTVU1o07nNDudjl4B5Ds9ZDVTjV9hxsoCx4CMsytENFfXs2L+kYJCq3Etzugq&#10;JtNGrRI6Mi00AsVSpxV5BlRjV20yp5U5QYzUjikhkMrYeDI1Im+rUFVC2VBRSxZd9fRMYCZbOsjD&#10;olVSO+IFqtZqr9Zq2SlpldZ/FhbFvFQskfUqRY5fRYNg32JFOhXeopZLg+YtoGqhfBZb45KSsk3b&#10;xiNV1lAc2YtrGeNQeKPbICwkCAVGQSIOfVF8eBNXsZZxqxZRx5VBT9ZFGGaEADEQKevuYpb2PiJt&#10;1zbEcG9FhbDuknNajdDVmks6KDYut1aLDMlWZuAgMpC9fDUcwbA3RsJp8TNB4lBQPcxjcdUFgld4&#10;h1d4HzcwaVcmD6Y+adSgSvL+Swn2XnMXUO41WaHVRYWpGDt1xP6OzUBNOq1RapDXxx4glVBRMW7l&#10;ZOOqKzr3J5HngEyuQAYUZAP3XSWAeO83eElC4sS3M2mHMfe1S0VCX13PO56Wc89kcyd1TP/3OMe0&#10;eStr+VSXC/dsW8/PdQWLfFFQKe+MdbH0O2GzQ2P2fSMMEKMUcDqiBVJYhVdYhSMGt/g3LmnnN9M2&#10;cqaCJfLw7gw4W0oERtm3t9zXgaOVfQ1zI3tkCQWqXjvQdBZpIAAzT7/ivO4jybCvb9M1Y2eVk7iF&#10;bG2WegW1Kp/SO1CYhce4BYx346o4dU8sI7wWIX6ucE0t5a7SfZcCJWp2KQj+uCrX9l9/ql8ttytb&#10;ccOiLGgrL6SSRPVwimgh11Q6WOwymEFKdDzSt8cqaCQyD3DhDysdZwUM5ICv4tTIFlfJeIxdWCe3&#10;BI0NRiFcsizfpY9TVMxCMnffODSuwh0P+Evdt5aB8Nna1Ge+9wmNVgvBd0ieyTpPmSEqeTV9UV9l&#10;tHfvbkUIdlPFWJRbGDQcwomN2Xt3i433rfeO9R0ntZXvyfWyxdOi15wLV4DL1oFlVEcTKoLfigvF&#10;qIvoFXbT8DoXaS1LA4Yrb2YoeY5hNJcjzIf/2UQ6ggUOGqETGqEf9zaweeWq7iJ4DpSxMjJ7xYDL&#10;Lj8xGpNhVgBj+Ycj87L+7g1OoY5NPiY+3mmfl5E/7DQhcMAgZ/M/zFWntjE8H2zV8tMxBbB3RfiO&#10;l6IjfBSoEbWQHZohNlkvdu6cYVY0xLnsriJttThbBsWpmVqAB1qA/ZVaWe6dwUmJFcU8srAmHdQR&#10;i6I/lE5R+0iSkwOuUHPzLFnCRFhoBnRzOVk5Nveffxqoy6ckukdrnKLGiFpI9QLcCLdfM/ec/5lb&#10;aFmxV0QGbgCql7pzOzegdXksmTCJWe+bSmNrwjUcVQmKIdGtJpaKu7MizDWtTypK2/X9BhTCaMlw&#10;l4tPHkWPbRav8zqZgkCm42ky/BqwGXYvcPTuTkSLr1qyGXuqo7fgPqL+YpiCljGafSf7o9vZnfvt&#10;vh42kQMTu5nyqxz5fNtJPbKtmOl1E9NtcJf6S6HHh5+b7j6itm07Oqq5r1KiOTrulCcXXhb251QZ&#10;R4zpA3C0p++VhocbJPSPWyqMYgiFKWDpqTta5Jp7cIETZ/EwR2DoZ8XwCSNRYrjkX4K58piYYYfW&#10;H3ejImxXdvp5em61gV+0Vmu1QTz5N7GyI1RAxmecxmeclE0iB2rDlE85QVds5z6gLj9A7tZFo2OW&#10;nBEcZmqDWioM3GgZnJ+6Zp2WgMF274wxxYR1MInu45Ty14YCrfAl8TT4dcfptXIopTukwkdcTynI&#10;Ez/RfQl1UieVkwX+dYxE7qIHMMZrXM9V4HHlprd9WyJc0pgG3S6EfL9vro/zVS5WhMlD5I5XZqCR&#10;PLGlHKOj+rHfF85qLaCy1Vb4h7PpI1aqicPNSxw5ymri6wp7MkNNFkw+eLpAREHAuV9dE37jwgbA&#10;JSgy18kLO8/3nMb1txOxz5SMeZlyBctLbOeYCkCfaufk7XGGc9nbopXD4kFgxgZ6etxOxMGnOs6l&#10;GqenXITzcVSP3cIfDkuchSiuJd29fD44+8wRxjDIdzIEg0IKEqb9g6YzNN+PGSxMnC6DZC6dJ3By&#10;2uS0Kw6PhSkGvGVoOIwlwNdrXH8lDjX+HNAjAm7HrAS2ZAXi2Lv+hLyA5Y45g4ls84+HQcLrXtnI&#10;RXLm2C3KRdhSjSrUHKzie0x0mmxrNGQoUKLGIGpr3v3wbml02i8n8T25/p2twaKnPriSLXanZIbk&#10;8qqDdnrAI+Dal0K/IkAIOyIFtp7ru57rjZeR6XWPIoctLNUGpIot+nvN9A6kc7TLyBYupoJabtCW&#10;B95yoTcsn8vO+1WueZC6nMtG4BOxesyUrgdu1vJBOAetLkpoeyIjOsYizhwMOxTp0ZU1BfdL+nlm&#10;KD+HXZRdlSu2V8KcZDsGIsBR0Jm9JcDrV3/r/RLM14/iyz2VCeLn3C4y2aIm6H5dAHS7ngssm3dw&#10;guaCVFJj263+ZQ22eg14TH+/9hp18HtskOQECx+CS0hEWcy30kaTNb5Clezj05le2U7bp2DOSZ2e&#10;8v9jGys5cvJqPE2ErinsJLAeK0q/rmZJ+DoCBfJf//df/2889uEZICQIHDiwBMGCEkqUgLFCAowY&#10;JWLAsGGjhgyIJVZIhMExhsePGz1yhCFB5AyJIkdKXKHx48MYLR8ybAlyhUyNHSVmROkSJsyXJF2S&#10;PCjhAdGjSJMqXcq0qVOiM2rYwIHjRkUaM2YI1LqVxkCsXCXQ8Mp07NOzaNOqRes1KkGjA8N+laC1&#10;Ileya/MyjXFwaFK+SR86dOixZOHCRAHrfQr4cEmBHy+CjCH+42XIB5Rl2EAZYWCMGiAjyDgpMogE&#10;FKhTq04tIQhipHIXy55Nu7ZtuEsbJhypm6PG3zYfzrBBQ+ZGmZJlcqxs84ZlCTidw1xxcsVFoBuT&#10;+xQKknfKhrpFXvwN1DBJvwNx97XNvr3YGjfiU5yB9avXGnS3uqVRQysNG3PlJ9BY/tEVm3sILnaX&#10;gHGlZ+BWSBFIEF4JnqWYQEENhd5jgq03GEqGTXYQX41dWOFRJKYU2XWZfRTBizBmFUMEh9VAgwyj&#10;RUBaaaet5iMKrUHGFFf4nWjkkUi+dRZLGem2wkI2xfABSzfBQJpyyqGUU2UzVOaRDTfw5FFxKqkU&#10;pW8dKRf+ZXfT8eYQSS1JcN2cF5UUlEQHqUfQhkn2KdaAFYFp44NigRVVVlpl9SeEEdLHaIN+RnrU&#10;gZDCJVdY9FEq6V8jQmaiU8aladxkF5Lo6YmKpdiTYDhG1iJKmI3Vn0cRwHBRl9fRUOtkpp3g66/A&#10;/trap5AWWd+myCZ7lp5J6SYQkwqxlBB4OH150pW26rQCmcJt9ppmoqaE3UqWTXZTRB8FB0NGJKHL&#10;l7oetVStTdDB9OZQzCorKaL8DUqogcM5ildW/C3K4L/6JtyUVw+0VeRADxNFocJBYWjYY0IS1BiH&#10;Q4FkHp7lalyisqqyKZFklWE23K0zohyBtzNSFlKvwdb+fMKwScWWqMI8K5zvQM4GDSV0NrH0pEEf&#10;7LRR0U0ubaUMWMUQNY529iSUjCM9hFNOWmqNktH0zvQSeGgWnapgHGHo7M8KatozooXyZ9bBArr1&#10;MIVe4WWjo3T37Gdbj1aqKEE19EcQV24HvmmqFqc9UMdelliYrXeSiqfIr9XGOFKSiySz5R6pHFWO&#10;MVIGI41Wm2bC6qy3znqQQ/bt9+x+sn1UQwvNBJxv9IbUEdhaBxdDRaA5tFm2/9kgappWA6Wcu/Fq&#10;fW9GCy3t5GAY8vk4UbanlTiSbg+uH6SLAi5hXFHhdwPEhzO4IO2bXoppUVhRWKDieX2vl2Jpb4mi&#10;kCn+kglh8PSREGVOZE+RwVo+1ZgOecRLMunSZFTmEax5pD8XmZpwZvAQ1bnugyaA3QHhR8ITaU9J&#10;TcHdk570LIO86UkSSdoHGGK9n6SJBpS50QVPIhniiOk4JgPiStbku+AYbSUKmQnQxOYmIY2kcUXp&#10;VP70JT5KHQpTl2JQfzI1oIMsCEAlTBbioAIwFBIEjIH73hgrxMAN3QljGQNg4yiTNcKUq4AjMhEe&#10;CUK1xWxMTndsFR0fGAPSzAAzOBrNjf6jmVbdqgZpuohpFELJSlZyWCOcVBg3maDuEYRa0UrIJ9m1&#10;LuolrUlb89wKLFJIG30ENFri4PGY17XglUklIUn+yZueVTRpvclpQ6EXdPziS7adcCn6O9KBENcf&#10;/MzPLFwkS6KyUjhjTUx2nDzSNXMWRafoL5lIqtx5HNgdDJ3sYhqyWiHP8xhSeepTdZINYuZJwAey&#10;qIKSwcwrcVhByo2GPlLDIXViMElLGtQgrskkUQqXzYbSxpO8dJZDJDolhvwuaRZVkUkcmROacJB5&#10;OaFh1paXJnVZtDwG4YhBtlY0ohGTIUTRnjFlA84kia9uErBR4a55U2meEZtAdWikbLcz8kWKWEep&#10;2C+3Zx6VKDBrJOpYSXbkMYy9xlRHUaBaiHUYVxHScyt6oMoUiZVbdQk0rKxgBQt60EuaBo5KoY/+&#10;4YRKV7R4kmzgEQj1rjfMKp30ISyqTLmcdzJSDTY5I4UXuXzjEhdC53HBJFpwnoW9yjJVIBC1bF1h&#10;Y6OxUOQqhfIiWY5Fxi7CZrNnqelS9HQ/1foNj6nqqrjuaJkyWQ5zBoxjO/PyR89Y7iWS+QgPJahP&#10;+mTwM7gak8yCS9CEtNWtvU3K+VBbG9dWqHsZIchKncQXhWRvXekSHpbuaDLaboSfueRJlcQ1GV+G&#10;kmhAe6HjJIo9YeaJPdaNn6xkVQOq3GBQA6NLM8XiH9JqJWJqyS91T/uzbfYMqb51iGALGK9h1itU&#10;GoXqq0pmwFJ55mJowSpuUxQi5j4Qh/n8yFj+oObVQn4uJqYhgYxnTOMZBwnC7cOPgxecTZne7pMH&#10;cVZ2oXVK6EGpltwBq0QgSV6uDfavMxHicWCqVyo35KQmtdiejtnN6ooxdnQZi2dpQJWq3ABRRR2j&#10;WQqHOL7xOFKHahCzdhxXBc+GWLSs2nd6xxIT28tUPPTzqDbCOdrE1qp6DhFgZ3WR0TygmTa44mca&#10;TWlVxrjGmCYBzpoSsJu+2aF+UUy+6AtfaKnUiOQR3hHVK5TfWeefYuLacWLim+vQUEu5KxpDDMIu&#10;Kj3OiBqSKKkv22Xb2DlBRSWwV+JzgxzkAAfEoaanm9mWghXK05820k3d0rCjTKyodJYUek7+Iid1&#10;Ru6J6QzJaCxDk98yDscMRIpWnSLiz5WbVCg75I1mBctCUvpWxeHRCAZO8IITfNM4zmm4s03XzDoW&#10;OlBqCERwwq7m8aTdhBTsSWAAy1DRWsMsEYmu0+Wb3LUrbBA3edqcxOWk4KblDB/Qf27gX4rsrWA+&#10;tbZck30QBL9NYVjk3lLQCLjUGslUaQPd8oAmrR+yqCOG4aGINNa/JGGVw5W7oAwewPWGRdoikR4N&#10;iwPtOcmYRgRoT7va0w47peTNKjHP9s+oZafHege8YINh9NJUPZkBFjm2djFJRW5Y4U151xEZqdr6&#10;eh56Bc2NQUYKa+OeMzDFp7OFq4h8GCr+t0fJZW6UN/ZTfhZpTRrV9O1hnGUq085cqmmiUC9JlDDe&#10;ncoIUiRWHZke+bg/OUYVJAr8IQULqUMXt4o/AFXxjs6+9uaLYNNxnWvoN6ubB6BH4oPhbtbMRiXe&#10;jG32vosXujhofLBaVCPMpe1yntz9jMJ0slim7MO57LgNwWX3DNfZfnUKn2bnQAc5YBVsBjcScBU8&#10;N33tsUaS13P4oxYLJ08Vk36s9kBgo0DWIXFaEmuGxSbv1FUfliAU1mG/NEHLlRU40iXDZShWUmKS&#10;JAHO13w3VloBgoCc1BvPQhLWJ1FU1hc0BEMhxzUq9xIlMEM/4RPuAgNRE0R9h0vpBVX+aAJ7u9ZS&#10;PXhEwRQ0HhJkeJZZ+yJ6cQEWOVU4NKcDO6ADAMhsVyFm6WM4/oIwNOgesfEzx9aATaFQicFhViNY&#10;MmATEhRlV+YTlDMS14Fx2QIyVcVOtrE5GvMY82Yx+PYAt3KCylVImSJBpNEqWtFcL7h2bRdXyNSG&#10;CmNfPtFNTuJ4sid7OGE0DrETwNE18aIuTFMCN0JVHicztOY5tdVu23cTqkZKqtZ4wuYsO6hlSQUX&#10;MMdNYOZFp2Ub4eZZw2EDzmZmArg3aHZ6aeaJCUIDRrEzPhdUfRJq5vQ5+HYT0BFcTddnGQU6k5Fc&#10;xnExVRVdH7gU8AZiuddhF+GIjiT+QY2GgvxkYvxEEsyXiWi3icYYh9Z4JGjzEEbha4PRP1bTS2ji&#10;h1O2d7d2amPzHdsxLmpSWw/0O0M0HSb3JLqjLna0crzULDimhbORReBzgJNCAzeQPFIhKwe4jTJX&#10;kJyYFyhJMpwjgVrTk9lSLdUTZRdpOUlISC+haCGSiFLEGEwxb39EIl33AMlFSNciNRKEjinxjy8Y&#10;lV23FHljk36jIRlyicTYJlA3Lx3VUebCWDAwQ1GGJuvXXoNmHbYYUn0XXiKFSt3nikfJV7yzGNZn&#10;U96EXw7oTGjIaXIIlvmBN2dkbUeRk1bHKa/RMS6WZKcYLx1pluRFE2IXXEn3Q7r+lRi89W4R1oEx&#10;4Iglk3FFeY+nyZWu+ZpdFwIhIJDShUaKKSl8IZYRNFKnuZZAUS2yxm5MKC6JJ1IhtXHdMS6HV0qE&#10;txyttlgOCWWiNFmF4UuOQ1lOQYzIFnNoVCTYlpgFmUw02U3h4z3soUeC0RO39zneIS5MEnIZZ4Lm&#10;BprmskdwxVt5dJ8bU0Cw2Z+wiZzMZRqyOaAESqC0KTF2cZtGoj3KgZQmo0/o+DuDFioy0WtSIqG3&#10;piK7lhL3ZH4bkUSzp2vAZlEKgRjFOUQfSRgxhZNoAXOJo5IEiRY1VR8vSkZWxI0xNz+qZRTjqS+q&#10;kpR4MmFlZ34vUXy6OAMtIRn+Vyk19gR85EV18liH97mI+akUkuMp+mQYSlqZOoReUkc1sWcaIDCm&#10;ZFqmZCpCSbE3CrqdSbVLRzloIaJPyrkqthiR9gVeHUUTbBlS4UehJgU8uvOQ5BIt02FHH6qQdkJl&#10;wXODQWZfQkcb34mMkgo/oPcVazQ/OLqmnWhGMloWhgZiKHFcWmIn1/FRSwOOg1RB+tglZWViiRQ5&#10;BSRr8EiHS8kYV9ebGYcjxcEy/Sg1T0cqYmqmwgoCByqDmqoXqvVE5rQjd6RPtKdRSrd9RYgdfpo0&#10;5XUcR7invPGeEWk9p9g0jeU4TfJwvjZOduUnasSFeuFg5fkUD3iskDkkkVr+aEwRaoPoZMMpa/mm&#10;Q6MhiRhkiUzapNoBIp6TlErpGPC4W5wTbwAEoYn0VVsaGSXhmQQUrMNapsV6EJV6rO2TeuuBe0zo&#10;rMLlZ+6mTt0BL79JhRW3rTsxXtwBnyJ3S+0nXrrIQsGInc3CFOoRqcWYf3PxTRyLIHA4g8basVv1&#10;P1BqqIP0meRnTzviJbb3EccTGTcyiIJ2bh0CRx62FxaCIrGFSKj6NBsGjhwCGDBgsRc7phlrqUG7&#10;qXdWWV5DdaGDlaDDkwL0gxpmW9sqL8FBSTGxlj9EcpQTcU4zW1eWaxNFFIi6LJ3aUDHatk/xuJwa&#10;IKQFG5/nR77XRveSJSb+y6Xo5SrUIXbDk3EbiKrzZLBae5+ieYi42k79SreHUR4lYRofULu2e7u2&#10;u7bg2bbO6Lb01hda8Uaho5zl4qqmq27hl0tEdEuMZTTeF6rppWQ80Vd7VaG+ZIpturlrEa+zYT+n&#10;lz+SC7mbsrOv1UYB1GoSdk8mtU7CtRJjclzH1SWARUgYdyofuLV9Qhn69KteRV545ECm4QECPMAE&#10;PMC6K75MgUYK6FNKuaJbJowSAaGEUS2qOpz1+Zu2eCbYwRxMsx2/EZGk1GTE2X1Dc4q7pll7MopN&#10;cULcu66QEr7f65WhlVMEiMBJ0sKZukBSqmV1Ki6XGBkMkYeBCxIoRpX+ZNevWJKBk2NZSJVwClul&#10;OuuIpll7BZt7pxskBZzFAnzANgwb65MWx8RBjGqIH4EZ6DYdhhWcd0mnuzY257KcNjSzSTOzs5bE&#10;07FC5mHC53dl9NUbPbuAwlhd31O5yviAYGh50Sg3G9vFnbRJ/IM5fvdAUuc7eQgcSTpI8NtomSGf&#10;VOWHwOWBvYdoCfuY+0th+BaCV1UqzdUBrNzKrtzKXMzItHGdnYIeoWgccpq8ddqH34FLGZqBfCcB&#10;H1AT4XWRwyxekqURLXsmvQaSxvGee0zLQUZ/q+Vlxoqp8jOp3jPILklzZVYVxCNmoPeusox6j4LD&#10;kRmlA/S6m/zJ1Lr+Lj2pySomM8X3sOqUdT/Us00cb/FYbKAafKAzGLEhOabxygbNyrFczsloGx1y&#10;HnwBoe+yWBc5Kp8JFImnLUjkNbOWRMWxvuRSSxHRdHjJOxj4RNmVi8Omujirs1vIhgTGibZpuW43&#10;c1TxbM/GbDu1sYSs0HqBzp8qmoXhlEHBIvfWtErnE7AKIJdMGSdxI/2qHU4lZfQ0h0irnw2cJ0bB&#10;VSIoYh9mywNR0Af9ygmt0DC8JwsJWZhFS4AYitFLaK64QvZiZZd5qDyROzBhcqy40SWVLlBiJtGi&#10;O4qLVDc7en3SZg1IznWWM1bhzf9HhgFIc/+1U+CG2DytFD790wj+lDGqvMmdHBkoaGve5yxOKxJG&#10;KnimjCHoZU6iLG9WetUuxyyZ83skdioJB9ZhDctvVdm+i7lmzaAwgBkDZCYe2mrbZxMqRyWKNUQi&#10;RRMrBT1R6BFKc45Uoi0jRzYknVfCiN0oHMiA7IaH7dIsmcNuhhTMRhVjKIY78GzQqMhlXdmXjSqe&#10;4b+S3L6fgzKgERMDhSEloKTFsUjrxtQhFS5PytWcQhTxJBBU2t1PfLC0qhSmwQEQHuESHuHQ522V&#10;TWZ09sfZmxi/Hdy79FgjqV7IjZYZxibU07K95lITuUIqNV68IxR9hZlfk10gfoWB7KjVbJ6dqCjL&#10;ZKN/wkU53BX+4dN/O8ADPLAD563eVhHOX6nbtfHeICgnHBLcdctimsxBYmcT2tESykMdg2iCJjYq&#10;5PfJIUjVTlzVGZNZHtjPH/bgE/7mHDDWTo4g6NExCZklbqoSI3gehEsuyV020clCK+VqfPmDrei+&#10;7tl3RDRrKSQbUN4gy9Tj7RMWgDONyLRjNPBsYsgDPYDkzqYD/hWNOb3IkTvnDsIz/MwxHDO/J6Ok&#10;Vht2lNFvJnYtMlKJm/y6wDVo00vVoQmY9DbbZ04QprEBxF7sxl7sct7F7f0UHV5fNZ6b2CcqpQge&#10;l6Mu7MJrqDhEV7Yup2hHqyYSTXKO3K6n001yuLPSKZzS9Yr+Wd4NIdtGPuKDYPPqRZFKhmKoA0Zu&#10;5GRYZvLxWeK80zdp6vfFMwlebhiTdR1mlErcvpUoAzVAl5kiicBHsZOBWCqKukcCF7azn3EU7F8t&#10;Acce8sSe7AJvJHOXPXU44oLBJFbG51XWS29tKyEn6OeXa96Va8KpXorGl3BSkpBxZb6egOZ8bY+C&#10;fHgxN8m0TYXjbPl+5J7+2JF9hqRe8mrx6Odpmp3duWR+Yi1CVp8hNRbRpWVVWC4BpG1dtu/I29zD&#10;dWkBW2hhGhoQ93I/93K/ifNO9SfSPd44TP97LzY7TGDjQmADcWrDkdLSfj4ZqL8cLhNtUrmjuJHF&#10;3ej+mO3+7j6Mgh8MtRX9MRb/NUbglDjOmANPX3M2N+peiPc9zUlgpWfT6xJ+hhUc1/VnFfFFuXG2&#10;V2myJR6p2uuj3PsDH8oeHyR0P/xxv4mnj/omNLnxtYMwBRgsl7d+zLKbazTV+9aJp2u82dZDzB0k&#10;zezbK/SQXiCOsjPy4xb+QTBFG2aJU01gEurEU01Tj/znujiz+mH1JrxbQmnFixUWoav/yqQAAWPG&#10;wBgyZsSYsaJgjBg0YMBYyFACDAkxIMaQUDGjxo0dO8rwGFJkxwcjTW7EeFKlhCASNLyEGRMmy5U1&#10;bd7EmVPnTho7fW4sKfLhCooZYxAtOnHjiowwkD4sAfH+oVOmJVZctWrxKlYJRI8SXVHCKlWqYcNK&#10;ZcgQalq2U7feZCq0ZtCfHWfYlUDjrse7AzPuHai3b+C9ekPu7dhzZY0aN3DYuGHDBg3KiuuORHxZ&#10;82bOczt/HknRYtO0UiuyZWgwrQzWDGcYpPxaRtqDri2uZlsbo1qLUh9qTMk5eEi6oFGObJlB+XLm&#10;y2kahx5d+nTiG4teZxq3ItKu3UVedVp26FGoXc8i3QrVbfgYJZR6R+qe/Hi1UK2CB53U4wP9KjFm&#10;xsuvw2agoYa/JJjBho0GEjC2jQzDa0CbCjSQOgsvxHCk4jLMaTfgCroordPYmg01i1hrjbYbEDrI&#10;oBL+QzRRIhhF3C244TSbTaQNM0yuOR8zeE4lADkkssjNgtJPu44Yiku07uIyi6ywlnpIq6ZgiGqs&#10;KKeq76kSrBSrSvfcI4sq97zbScmc+ItOQARpmIxBGwjs668CZ6jBL8BEusuyOo0ENFAMdxR0pRpv&#10;mzEiEhsy8bWGYHNtNt1KQ+0iLjEqETibUpLoJ0IxbAkDUUclddQgC0VVuiFB21FJ7b7iqCunurNq&#10;KSgzusq8qSjCbyikYvzKK/DQ882pqFKV4NOfMqvwLwaHNDDPvHqybEFrA6zWo56aRZbIVbvVEFyR&#10;bETtRURxKzddgwhMjQaGYoPI0XMluq03GDU1yiT+G2Nds7MI/o0gI4ABDinUUg/G4FRxF+7sW31P&#10;UhbXjrKjaqLfZm3KPFklxpW78GY9irfRvBIvvKemshhRMnFSU7MHXn55WcwW/DMvBBEjMEIEB3ST&#10;zpFwyEGHHObcmWGjA41YXIRENhEtRUscqETWHE3R3RLdPcrcFFE7DSKUhuv0pBtHGhuozQLeKGC0&#10;TTIYYVIVPjruDFctrr+iWn5L462+JDNXXHe9uEyiNK7VvJDrPfysM7fyG02VrlsyX5c3w7noa/2C&#10;8OYDd87cZst6whPAxmzYYQcddHisBgflZp26pJHdzdJEgU2tIKwLiloGwRCarffWSmQyxktp1PT+&#10;xrIjFztcsn1Se2CR2nZbVLhbp35Q61bqbyIo06MSPIjQ8/5i98Ky6j6FRpuIdrAoOpPj7FZqGSLV&#10;hstersxe59MuzB+keaAKBxOQm/QHmGetTgI3yEHpFCi0GzBGdQKsXgQvgz9UUaotF2RaalpjNdlE&#10;bWlUy02lZBCiihRlISE5nuTG5RMK3mRtHXlhRqAXvelJ0IasGknL3oO9XCWlcdubkqyGNav1McVk&#10;VWLLVixSuIyYr3GPW5LuasA1j9gtKfppYU0IeKCc5cxyGTGMw3bGoM4lkAdnNF0OcICDG0SGMZXJ&#10;1g3lqJIsZshDkcMgpnqjroWgiHe6Yw0NUKT+m945DS2iuUgJ1XIcTl2ojhIY2L9gOJIY0iR6b2vJ&#10;HG8oxp3U7XohwZjGvuOriR3rb4Mzz33cEpWhWKyVYknfufw2HiO+RYdCkgFjwpaxk/TpQDva0+aE&#10;uSo9eaRZfVGMYnzJv6LpJXMz0MEOztiDHvDgdGtko2RsoLrKaNKbJnlkoGgHLOCBcGqBnI0gF1Kb&#10;qfWxXk7JI2/e46QMhZOSJqlkSy6wT372k581/GZAbUKXW9YvLilZAUi0MziF/DAkY8rOyDomHysF&#10;UVZHBByWyMMxn8AxNR2pn84yAkwhieRzD3IT0axFrQOBTjD9ywwOdIDG00XTdGts4xspI1D+nprt&#10;huM00daW9jvZ6M5qtEORUGPZKdHscoXHmeDDcBLDF+ZTAv7E6j4B2lOu7qcmdzvJCENTxa60b3xX&#10;kgAr0WMvV3bHLYyr0luOshkYCJIyeQLJTQD0Ol/iyVo1y4wzIxTMOAaTjJxbYwLTKDQ1sjEy24xj&#10;VzVpz+ik8DSkGZEGpYauKhWVQFhrDUFsA9Sm8SuvKoTqZyjrkUiizXkFk4AFZDtb2s52q5Lt6o5C&#10;mdq6ONQ7ZEpkiMpiS60ssopY+hhHKQcnGzhViyPVVmRFKkzQae5PlducYbOb0gRG85qObaNkHPhS&#10;3HpztUY6FGmRihCr+e4goF0IEr3yztL+UORem+oMoSwr1Zu0pAL/BXCAAXzb8vKUUCHVyS13aJS2&#10;OPFJH/uVQq6ond+gBzrbnIzXbFKUvQQlJYXhy0hL8iwGHeak1xqJtP7qxYzYYKYLVKM2t6lT6RY4&#10;gue90B3Dtqig1q5cRfVjQXrn49mcL0YlRCKCLYTj5LFNAgKG8n8JbGPzXgZ9OTQJKt/XVqXAymIb&#10;+83ffJOrwYU5NHib0O6ca5LBJKuXJJnBDV4GwC/eBQcrJuZhaKbijJSOB2nEqQN1+kUq35DJ0KkR&#10;HjECo9rMbsi126zU1gU8RYVMkemzL1s8sq/pHHon/o2ygKdcaDl68jMNEaXfJNyxvLn+EkbliWX4&#10;7EvEXVV2I7mEE2tAapMZjBgoMCvOAwqkILpkBjEK2ssNQrzsAIIxWzkI2mMhI5mXcpLUrfN0Zzid&#10;2SWlZna04bE7KZ07oFbpNyIaEWr3u9+Bbhp53d4MqEM94Exem6sbUnJOnCJGraSnSiUUc1t29ZXd&#10;Xq/Vn0HlzRJUA1130mwCilmvEfOAZ9msI8jWFhglYKBv+Ukx2mzjDSpzlxnb28By81BrvlZuIceI&#10;0vPTrFCB1bVEjo3d7J7LanHuZAr03Oc/9/moTV49eyr4JxizdFPOtMe5Woxkb+GV0aGTJ8lkSicw&#10;6x+CYOamDSFTAgqKbLUEa2zOIYb+MpLJabWsPXRsRzDRHqLdRCRdadmoC2uv3vFtvowvfnW6UC0B&#10;euB7LnS2sy5pRrzMLW8EVo6Z+VZC1N5QivUZM3/S2XCa4ppDrCefERqMfaU4zaxbUs8PMDHOrAFk&#10;alx4Q7ud2y5Xb8vFDWmumejLkNv2Ziwbs79LYAK/B37wgR+knbPeSJx8HT1PTVZekocpTi24rbok&#10;xHxz5k4ONC5vV1KYY+NgMKEPYBez6xGVDnMjKg576Y1vw2xjCN0MBlaiHk3OHl960ShrZJHa/5OW&#10;CN//vye89WMY/Kk+fcsYKCkZpsqXV1EIUbI8+OitDfu8NxKIArQ4PTu9ABI2y0n+EGFatvxZELVb&#10;PQGco/0rEgxCJCJzp3IZskmhLxoZjZQwIXejwSPplv77P+ELwKciQf2DH91DoUQ6n8lDlFlDKApD&#10;PAv8wcv4LL24iFWpnxIDsb9Qoxuok14LCW4xqfNTOzshrM7pwW8yQUTjrfpwkm+rtKeRPXTBNA3b&#10;O9R6N+MYQ5/AwRwcvnorPkMJQ9f5Ks14FVqTweezF2+rKHqaK707jQbUmP26Inarvg46CBg4LT7B&#10;rpq5mTaqtmQBEGX7nMrRwqIJJl7bQ/bTJE7RNPUKLRaUufdDxCqiF+u5wf7KiYYbRUDZv7HJt+E4&#10;qLSgGN9AiafgxffJvQeMDhT+oYz3m5nxq668UB1ncbOK80BnSSY2I7vpqsXWk6N9oRdwK5eLAJ4R&#10;Uq+ukUF3KxvN8xSsi0WbwMNrlJvzysOmUEQUso4rI43wuBIq0ol8q7ydgI1jNEeTkJZsmThLVLhP&#10;3DgCwTicgSBt4TN2vDG3Ox7EqT0WRBce852KTCR53LR39IyFqbeV+EiHPBoKSiFc9I9xvJguW6Tr&#10;aMUrkzD9eEWd2DkLDAzVQcYrzJ+BUDbNIQm+mMKv25nJ0LiM4DjRWxXQWTuRBJc5PMGmug2QgL10&#10;scgZ6TJihEVxCcmTCAKOVEoOYcp3yxFEmUexDCUrWTmCC8L06bsVkrplqcn+zFOm8cOM0KETZIq4&#10;g5xLpMyZMLquC+zKyfomcjFF+KsUCyLEpjnFO/JBhslKJ7usm+DKv+wX6lBMkLqir2mSryGN2Dmt&#10;zGw6vltLn1DCgvys1EMxDFSmvShKwwC2DSy2MSosLuJJa6RNyUSVr8wxjhinb8SN2ZEAqPExE/pH&#10;v2NMWQxN7fsI24QO3NRNozi3TEvJzRyN65CdfYyl4ywSDnsNGgivOamcYvqWBBE5y1AxkYsZ3ts8&#10;DmSxaFTOh+wqGJTI+Lssp8FH7Fyyo2lM5KgJHePB9oyq6ag1V1yq23g+yeMyqMzIRYM/BpPJ0BhN&#10;YkTI8DoI0auzPRkM8kL+jDtrsxFLyNIDz8TwK/80PJ4Cm/TKrG2kytPIFCR6t8h0OPw0zpJ0URG9&#10;iUdSMpu7UV9Ui1oauOtBovubFdNQigflL82AjJzKE8DCQOu6q4UktLu8HGcxtrtAoMaithGkUVsU&#10;KONJN8LsGnGsly5Nt+GUDuasi/x8nsfsT/vM0hcVzRrMv/4IjvXAtFtDmX+bztjZNZBqSwzJDBhw&#10;I8owiGRsMw50xo1Tu/uZswjBOsDgzip9gCqUjPVs09vc0hJFt0k5UbUkkXwhnhrkQ7kJglEl1VI1&#10;1VGFQ5SYUM2sVBvkEPtSSx4VLgKdU0kcOEkkUzJdU22bARjAq6kBwUP+7Tz++RMD0jgaaE10xMI+&#10;OdKXyYGXcaOGbFVBMdPpKMfBfL0jS7RsRRpwmVGNPAyEQK1JnNbJ7BDNQEST2ajhgo/kCjM3XCFk&#10;HKtUzY+MkJo4CiM74aK+zAvOI9QAGSkMi4wHcIyQAzbFQM9yJZJqRa8uPbLHjMnLKscmyy+2wxSO&#10;QIxvpVGG1R5QQgmveYqmKLKOdZJfAdc47BbakFJh7cItfBDyfJObEQyccSZhcyA5C683+rWS4FiF&#10;dbP3RJ5OoSJN20h5DVqNXYmetZAUGlRBWlWfZaHcZL6+a0C0wI/58I3eqAhKK415LZJBPU0lTcax&#10;3T4phUbJeJk8Sdv+x/JL6IJaryzF/SRayZnbtaxMem1RzlDa5QNVbQEMBdnau0Xav2y/oiDXrsDR&#10;JCwWqQgfJDM30VhVr6mPPUUvMSpUaFzSIQlFQuPXZMITyogZkCCv6njbeiq0/CNHLmWkbhvcNdlb&#10;vvUPXQOJQZVT0Cxdn/LYunDDHLGOphoWe1mBhMAIYKwYXAnTBetdlLUjemS2fQ3W2vwrDHWQntkI&#10;DPNJHUnK2/3PbOxbukVObLU5/IqOhI3bBR2X4ciM1vVPZSFSYlTM9YGnkAGL8olfe7ki2akveWzf&#10;emWzTDTU05zLv5qWAolZ9vy6gh3PKPUq7Q3VgKrbJhPMleveCT7+kteVjn+cn78wSTaF2jrSx5Aw&#10;IpTcjfPp1YQqIu8hGS5RS4ADuHHcoZvzUwCRYQMmW54JDFBEscjQYWnVEAtuUx8mQ8g0RUxNFSC+&#10;4OMUpFgpiK1FTgZ22z7ciSRRioYKi7u4Ct74HsMcD40wIRblJdYhsex9Mz07rJPQi23Ki8kwyB4m&#10;XyeeHMmCYXNU3+3FrcVbWWvc3x/+iRRCsIQYHIQAiytuCAh73B39lTxdNM3j0jnWCQuF3rHV3Grb&#10;otHTpi4iyJxLWjfuyKGzLEXG2/EFWrFZ4hYRY03u2VwhkyIrARkIXocQC4KbDzKTnRCG1TyOICcV&#10;KczVGe6ctlL+Vp4eThYjNj5htrWn4kpGTlpiFo6wqgiHmJrIBSVkFknKwrl/K9Dz2Fq1ipezUFdL&#10;YZKs7Vo79g85KuWFbBA7A5ptqkZz1ZEFrljbVGYi0UYK3tXlhOOP/QsDEVd5sUpN7klAiY89gqca&#10;oGKF6FWrxZhD4g7WVV7cKlTBAkjGaKM1QuPNxQllIV9PO897G8N4rgtpLtL75CrVZZGLnV2QXt9i&#10;ttel+EWrGKG6coo5CR4amC8usZSXRJzf5DTFtOUMwVLL6cJJ/l9BiwwcYAwcdlOS+BSebeOLfmKj&#10;AbaObM135mSNVF1qPV2jOMbZdZEJPcNPvt0xvDIfGq4i/J7+XVGiLxEPCVOi+mpFFZpc2+0W7OrX&#10;Q13ZQn1ee9W1EhsjTyFdYH7qdv5ljLbgYKOjX6bjLfWJTu5WKgsbFhNXDXJOfxbspYXHJwkLcCwf&#10;mh7C86Fppymhmr4vPUSWNX6uMTLna5Fer9OTn6ajDWmhHTlPnkXspQ7megoK2D7syk5se5Pj4kPp&#10;nw3lcL2LGXyYIenpaYYOK7IO+BWI9rgUQaaUqziIsQgcXoklu9k5ZKZrAF5S6G02uzjqO65G105m&#10;2q7RBaYLQtFt4X5iM2VqHUnWqAYnV7Uh1IXMej5XUB7uvoMay7ujwzXlfvbDlJFfsbgKcGwPiyDo&#10;X2k0rRj+Ci3JbuTt2+SmDlzO3F6iEPT7bjm8Otx1ZxAXsdt+b72dahFrapeh76QuvLtd3ULxaOMw&#10;nmphZRf+zbW0cIfEMVj9jolJqyGMMwb/ChCRARvwnSyOcIKTPOt8Ybnx5Rq2E2MdCT+xVPf+5187&#10;7xC/6BXfWdONWgkKbqjSVeK854jEzr1wKsUI88IzQZZUxPmogYcAHktpLse11ZAxNxkRrl5FEJZE&#10;3jX37kZeZxr+zUEnvUB3JHTU8tVS9HYTF3uKcWtdHqgG2pIE26TYDXJdGmUCdNabQ4T6HlYmExB5&#10;iO08aONV6PnoDWcO3gL9kOOdIzDUIsO6ZAsx7w+/cr/+Tu8BZHGLHclIR1dQjQEV27GV/hrePUYG&#10;tqfjmTXESx9wxBKikBQYaK5cKvK/EWhJNNmPWZGJbAt7cxgM73BKF/FzTPFcX8pe9+2QNhJgD/aN&#10;VNWEiJWWUYscsYyEe9ts493s0drvke442c6XToipyIr1sOkwy3R6yUhRph5OsmikFkN0t28st/JH&#10;P3feJjWc6/T6znguxucsQ7xJMe4nV8psQ7BVo4qrWQFBTQt1GogEX4EPOAgJ40WsFXNPxc6Nr+E8&#10;24n/wC3eM8H1zm13V+qLD+z103lwInqVzl3EHeLuIBd6Tmn+5SWy1gh30YsGGranbDnDsRexwrRD&#10;vnn+Y+bgIiF5KOfoMj16Cbr4pde27k16jL82U/QhqF/p7CCabxHwSm1zykUlhiiBXh25XmUNhpuB&#10;wCek4XJXcfSjLz3Znjr7rjR6orPtLEVmt28T18Bnijho+aiIKWrAsenT9mRKXUQTCfsSVhYkmT7j&#10;GfiAwDeWfmOlIafccZRjqW/4sO6pNsb8a5v8AhsSmgcLpw+Rn87x9et7lrYVWkmog0hSd2E4GRA5&#10;JiH8igkieApL9Hlrk4t8yi5iw3Zstu99bbM6jujMkPEgXoRiPT665gRhre0YLi4IhdCdJtwmPNcd&#10;I1sf2hdO+B9zTQKIGTMkxJAgYaDBhAoXMmzo8CH+xIgSJ1KsaPEixowZHzww2FEjyJAiR5K0+LEk&#10;ypQOY8RYYRCGwYIrYpSACSMGjJk0bJaQ6FIl0KBAT6Is2BCmwZ8EZcyUwVLgzRIsb85YkROnVRg3&#10;syaNqVUCUq9Cx1akMZAGwYMMERpkS/Yt3LhyL3LkOPcuXqFE8/JNK8MrU4JTaZi92XJnVQkrlC5W&#10;+LUv5KEgjSak3NBq0paKG8/UungGUxlXpWLtCdbwT8ynHf6NHJclRcuuZ9OundCu7byyc+/NHXJ3&#10;WrCtX6otsTjnVtEx0P4dnlBpWN/SJfZ+q1X0VcwzWq4oMeOmVpzhYdR0ulX8SxmiwU6nDbw9/Pj+&#10;KXHLh/seb93q9TPeV9g9hmg0AIicebvtptR+8Ok3FmNgcbcVeTDI8J1LLLWEE3eYDbjaS/095GF8&#10;CLmVIIklolQdbgua+GFtKq6o0WMsuQSeZ4vVYGF/IMb0Il8uXlRQdNE52OBNiom22HFZNQUekoIh&#10;VSSL/PE4JZVVPpQilhLkV5mV0/nY5UQFsfQBTUiusBNsMtiA1HZgKpiSjl5pldNPONUE02J2fpXn&#10;Yk6x1xB2bgo6KKEO0XdlobwlupJCMl511VTIZUfTX0j9peGikH1ZEk7POegZWFXNSZBLpc6EIUyd&#10;Rodho4xO6VymsRK6qaxk1VVrq5lhOOGp4vX+qtZmhuHa412dJjTncTmBZRyeTj5mFWwzNirmsMHl&#10;yqVBsFa7bV60cquSt10qx9RiJRhXU1VJaiWgUQXVIIFpEQX5LUbhkmTTc41pZhVTQB6Z1KiPpWVZ&#10;nNhKp62UrQ5UML0Na2SvwQ6btC138B5knFWdmWuTmjZgyK7EtsIlJIcvKeukeEXO9NJApa4Gm7XV&#10;GhhzyDXDBXG7QjFMIsRUzhQveTSYey6CB9WwHYA2j9VzbBCFBbNqqD4o8MCCVQblsDA3JNvOSnsN&#10;UXVdA4VwlUxzehcMLRtkLrwfYExnTDMcDeRA8X5NktnyRlT0nyt71mxnHTolnrES0ED21lb+4hgT&#10;wVsjfjfkhpIldqJ5rygk0W6ba6YNHi+38FMJR35bXCTvuNCTdWLlJLSFh4WU1qZPSRlsFkqkntWU&#10;j07lzsDFYPZ9WtdsOZg0DX3udRm32ZV/u9NlG6aK9e33yQJ7+J7uxV67kNbCc0+z87L2jmiUK/nJ&#10;EOXZy0d80/B1d/zmJRwJQw0wmdZawerjyv5EQVo2o6qsBx7pHQs9fzqWRPQnl+sJj3YJ+YvtThe+&#10;CWoJWyDC3uj4tyKXnKsgGIPff3Byg+Wx7HGOmaAGJUKyeTEPX1x63UJwV6icwUxMtauhYG6IPgry&#10;cFM5k2DEEsetFJoIQeR5X3dW8AHySOD+AwS5gQ12ZJQR7bCH1sGIUYREONgRB1cRzFUEaTiwBiqQ&#10;h7UK2/esVjULgtF7+8NL8CAToZ7QsYnGaYl31ESDKBLQjBQhohDjFCN8PQZrL3QMBm3jO+7VrjK2&#10;axcEcfTDg5TRj2e0SBy3B8RqAVI+JOtOV9zmNoIsUTE1uRAl+WZJhgASe24sYKrGGCkuVnFQDswh&#10;Q5yCP0nScEKrpOBJGjgtTb7SZp2ED9WYVzTTMJNfLjHhLysYGSA5hIqIpBjtbmhDXnIzh5WMlTVX&#10;tEiS5CyYBvPd+cB3t2MS85sV+V9X+MY2DhoJZtBU5+7Yab4cOSk4LPwWtRZnrXbVUIb+aozm12r3&#10;AO890oa5u2U+7eNOkESnSQup47FKlTYSIrQh+uTPblxYsqMk0EQE7Z42F6fNdDYyjR1N1MyoJc0v&#10;oi+bQRxm+Wrppo+6Kkxn66OndviTO740IjydDAJvqsnZOdKmAhoY/rwp0EduciEcLSp84uQ7y3xE&#10;pUqlqkuLGZGJ0uaoJR1ZSYHzTC1iVZp8Iet01Ke1wTW1e4zjZiRVKtC2Zq1dC6Up4xwZVp1Ocohj&#10;Oal8oANUvhoVjgxZoSbTeVj3OLCReh0jeHhJV5rClbG+kemOunrQvUpVsOHrZEAT65CivcuzCjGr&#10;SDorxGlK8XQN3eY22WPD5liIpbL+BZZrY/vOMHUEh960INdamtNt6VOuS23fqMCCIHj2cSvB9Qht&#10;bSbTGv6QdoO74eC+ayF26ZAySLuudAo7koIsVIqgZSRBB7uSRM6KqT+yliFR91jNVPWlzVWJ/pL2&#10;1vtyV6q4NTCA1PPdug50P9ZEC0JntjVevhZmsIupTU/7lt9mEr0e/jCIQyziEYcvCAsxsQSCoOIV&#10;oxjFCWkxi11skBUrJMYWkXGKTzxjHUMExzKmcY1ZfGIVDxnILzZyj4V8ZCQ7xMdB/jGPJeLjGOMY&#10;I1W2sZSVPGMtkxg+BFDIlxtCgDGTWQJkHnNCzpzmMvclzF0Gk5Nz3OQX07nGdZb+M57znOQo4znO&#10;D/GziwMdZUHzecd3nrOd9VzlQhO6z4Vu8qIPnREiJ1rSDImzn98sHTej+SFuNjOYQZ1mURvk03Jh&#10;s6atRGlDR3rHUE40ph+N6Dv/ONCt3vKRDV3nSGda0SJpsayDnGtf6/rWwdazRnqtbB73OtW1QfOX&#10;w6zmUVO71KQGtanb7GxVOzrFWK70lrUca3D3mNk6NjG6I5LudBPb20ZeNrkvQmhgl3vdur43uynC&#10;a2Prm8+rRjS9A75t30Ab29W+9qejHeps84XhAyeRwJHN6Hu7W8nNnrWrx23siF9czlSGt7z/HfE/&#10;szrcXJZ4uUn+60vTeOMl9zjVxR8eGYUbvNoJX/iZpY3qvDhc5vURNL3n/Oo8j9vSGPc2vl+u8pHH&#10;XOkU73jKJ55ypre731FPtrqlvutj+/wuN3f4zUcd9lA3vOsrqnXTi33oRjud35IeOtSfTuu3yz3e&#10;Qz863a8Oc3K7ne9cn8it+V30tJt9Ll93yNhrbu3Ee73wJcI0les+eI+f/M/iNne8te7uIq8a0Cev&#10;PMu//W2Vb93v+uby6K2MeiZbHsmpdzxewp5zM89+9ggv9c4Nn3vY8773vv898IMv/OETv/jGPz7y&#10;fR8QADsKUEsDBAoAAAAAAAAAIQAOL1GuEegAABHoAAAUAAAAZHJzL21lZGlhL2ltYWdlNC5naWZH&#10;SUY4N2EgA1gC5wEAAAAAAAAAAJb6AMj/AAAAAP8A/wAA//8A////9QAAeNwAgigo3NwA23DbAAD/&#10;AKP/r3Na//8AAAAAGhoeGxsfGxsgHBwgHBwhHR0iHR0jHh4kHh4kHx8lHx8mICAmICAnISEoISEo&#10;IiIpIiIqIyMqIyMrJCQsJCQsJSUtJSUuJiYvJiYwJycwJycxKCgyKCgyABRQACh4ACQPADIAAFoA&#10;AIIAAKoACtIAMv8AtP8A//8A0q8A/wAAlgAA////lgCW/wD/////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LAAAAAAgA1gCAAj+ACUIHEiw&#10;YEEaCGfMkLDQoMOHA2cgnEiRhkSIGDNq3LhRoUeGCxciFDijho0HEm3cwHGjZY2XMAfSqNHSho2X&#10;CE3CtHnTpM2WOIIGrclT5cqhQFseFcpSqNIbPF/yJFoTZk6KNWbC3KnTZ9SsOLfivCr1KdSxFhXm&#10;jPoTatGpNsW+dGuUJw2OeDvm3ctXY0qLd2sUXPggb1qFfRMrXsy4sePHDB82FChYQuHEdyFrThxD&#10;QucYnWEw7MxXYsKQjhFXnOjR4ubXBj8SbOiaco0HCJO63YlYatCuUuXivNmWZY6hRVcCZalc6du2&#10;zs+KTal0bNaKYidK7Sk8u9brWE3+Io8LvvVW589V1tUeXL1RqCMbT4ZNX7LDuzju5qgc/3JHGyWl&#10;hdd89RVo4IF+YWRDRg802CCCEBZEWl6ihUbQhHuVhFhk8om0GmDxRZiaWjIRpJ1AD/AUVA5m2bRQ&#10;WfC555JwWhG3VFB1mcWcUkgV5dVTaIGI1ZDs7XSTduQZyV1YQV6F0HtffTjTc9tB9dSRT6Y340yP&#10;EfhYZox5OSCYYD3kX0cSvSTmbCRVJuKbcBrk4Jx01mnnnXjOKdBdZ5IU55+eBSoohqIlOFhtEri2&#10;Zl5qqbVaooCWtudpiWZWElg1zJDiT0PhcJyVNtCg200lXXldkMSplMOqQh033nv+SBG1pJHXmcZa&#10;RaZhKlxPOfkkV0/AbrWadT99tatXb1nZYqhpIjsVTpJmtGikiRE4w4KW5amtgxJNWymbCDqo2Lbk&#10;lmtuudQO1Ge6j2Go2GcDDjaZRxsu1lC3CT0KJrv3mUhRvb7e9ACMT+1InFBYrjVXr+B9t+KqELMq&#10;q007TgyesEJKWeRWySXJFcfdgTXsqW35yN1b26VXV6jsJXtDvtFC5C2/HK3Jp8ymYUTDuTz3fKe6&#10;Pq9L85/W7ukQSjMbOjRGoAnqdNMwRG3vQfXKB6KtEyVa9dIlyUSRQcgOXBJcq97waclZ27rdd9gl&#10;FbHEdNlIV9xNYq0xw9s5K53+WLPmTWPGSL53Q8rJArtydHT1quW+g32Lc9LSQp6umyhK1hrjS2eu&#10;+WuZMU6bZZJDhPnmEjotkGhSSwCDDBgtuuG9Wzt2t4CbX2peiCBVmWJWbHkK1dk4ZGptloML66h4&#10;D5cNlo8/soXxv1JezLHKxn48vVXBXcw28dTHnargLdKlZFgX4YzobN16GTpDo9O3fmwECW076fTX&#10;36WfGK0L5vsHusuR/xM6gAAHeABBFaovqCEJvSBjNynxjzHtM8hITCOmsKmkSD7CkYvEdCmP4YRe&#10;NDkKq5iVK2cxj0msUduptPKdVJ0lPcDpTpJqhL21xIVhbHEZyqBTsZUxryf+saNa+SLSmiDGzH4F&#10;6RN7kMhEvhRQIE8kYBQHMkWDDJCKV8RIFtFHkCd2sXIcKpAAIUJALW4xI/4TSNM6c4DPyOCJCyGN&#10;EVtHkrSs5oH+ElLdIgQz+0RkgkGs0UluqBYU0iQuOPPJd65TR1it5EgvItwPvTOkkOXNRsjKniVj&#10;6B3sVW96KpuYWZYTHS3dhI4gsWNsEHM5xeAxXWeaSdaaSMuNjFECVSxIAb3oRSr6Epe/dAgcexlG&#10;KBbTi7g50C7JGEwrNjMvE5LaASpUwKgVqjMzuEG8QuKofLFmROH50CvHNEeHeEshOhmY8EJyGoW4&#10;h3L3seMKO1cs7ymJesz+C8/1cugxw3nwWMKipK8yuSuXUQVxNRllKAfnunylr2qvY6HnapkY/3yQ&#10;ohglYxWJaUxeOtOYwASpMIV5y2eG1DK4HGNDxsjLkhYTii496UM8etJctvSJbFxmTtvorjbiEgYx&#10;AKpnOnOYmh0mTbeqVWNgJpIm4a4+KaxZR2ggMERKUGGnRGUDD0NV4vhEVsrC51f86RVkie9X/9yk&#10;VWionUV6EEvtmUpCRzlXhZrMRTJr2NfMiVRogUsz44TNZZSa0cJ+cZkp5WgvFVvGxN70loolyWIj&#10;s9IuFmYGG7UpM0V6xo+GlKaN/ewvIUuaaWJomtUcCFBBYwMcAKhmRfz+EGHtRaISPgpBs4TMlKCC&#10;m5l4KS28y5RfLocrvv2oYDxK7sS+t0MlvRCtb+WVWtfaMk1mR5IHRa7gihNKk0AkLNDzXDfBAz8G&#10;BvY1l7HJ+Qyb0WXmUpdfhC9Iadq4yIpUpvcNLWg7K1+ZcrS/NmXjR+kbxS1W6Ke4DM1qZwADs+UA&#10;W4+jF3uIVE40XSScTzXQeQ9CVSslc2vDynBs7Bg9wiG3KUzplPeKRSVQftJ6lzzSdH3lVhjOKpSx&#10;Ui5d4zZXI8pSr6NrDWXXuxnZsIsw7E2yfCE7UvoGU7MzpeJdnOzFyv7SP6C1ZTP/G1/RpvS+830y&#10;FKN5zRhUEwaolUH+hWKwEiKziV4P9aYs73JeIfcqtxmt0g2SKcH0ncbNHCaLrqZUTx6lGCjbJY9c&#10;6UYW6pW1PQQN2ck+eVevTvo5VzK0jnpoQptJ9F9rWqDWoApoOPVHyaj+7Ht96WTOhnmzB5jMe+17&#10;5dGadKT+zQiUmezMxQoYND5dnWeoGbWgChA0MZiBDIwy3EY5VG1Zi2Bp7hJOwzaLJ3we8UcqTMQ0&#10;GU464CsYi9CjXut2OKG8whulk3TptLr4hF1hd1z8mUOw6piHLAnYBkU356hOLiv1CV23wJhq9u43&#10;iwfntapjakWXdjayst6ifvnbxZhyGYsOR+x/WYrxAgJ7gMgOKpr+gfpGASpEBjSIQQjhuco/+1lk&#10;t9oMdhj5UiYu7yUD8+O8YNusr256lE6xmN/UFELnLNK4fFvSycoKb445xyREcvE94YJphWZ6cOSR&#10;pc7Yxsj1bbggwmPXvoRW8LIjkZV+WtfFNxdA1QUqNCIfqjXVDIMVhPxag2udoyRcQvLCRmP4qyVV&#10;GUl2bmdkwudG7lG0G93dSBJkam2x0uf9z+SclbrS61uijQW+jr1YxH9koV/T9c3U8KV9ZDe76tMl&#10;ucvIun5pNOaaD9i0FdgdqLgHKkI6QxNps6+de3fSEDUzEuzsVfAcSj2dXxnnEKqHOTm+vNSvR7gZ&#10;mwy6Xn03yp7+F54bs/gtgkwVV9zjVcBMa84N+zoEGQiZ1K/+/fU7E8Uz1zSMh1zknyFNsevOf5HD&#10;oCEQxle3skDsNFsgcV7UFmKgR0up1ygMNBNg1UNjZR3P8yt0w0kDhU/39GgTKBd3BFDOAnOCljc4&#10;5IHTkisOVHDq537w14JEYyawoX4QUX+kcX+rNVRxV2yg8X9BFVRqJgEAIm391k6HEjsI2E1FsoBM&#10;1IDpw0AmUTBBdxZ35kB4AxMXGCxi1WKXtIEDBWSy5YETNk+BUzwMw1ZXYU6VgikOpYQaJoOQUnN7&#10;8SAuOIeRMh9ewoJ/4i7wciF8iINwt4NRY3cxQHfIdnurEwP+RZFIMAdnqGGEskNnX8iG9qMtYbdh&#10;E3EjTJE4vcJNElaG6AdKT4hpWchcMNJiRDIsM1RUWGNcXZUwa8VJHIRU0pUp5hcRIuKG6IWHdLiL&#10;IqKL9CNHfhhUw7Za+7eDyQaIoCEDMrAVijgWtgIS/BZYMWd8khh/aHgb6EJOoXgjbnFHKTReJTY9&#10;y7Vo9kQlUPJ91jGENpQw8uIhMaQwE6RHXuFb1nJtN0QpdphkbuiLvNiP7sOP9OeHagR3AykDg9iD&#10;NZCMMiCIB4lyEgEVobZId5QRWRFYFOQhJFaNroSL8WMiMjEWGpGNB3gpNIFivHKRzadXqzh+0JFd&#10;dsVPVUL+fj4yJV7IdedzKYi3MYChQH1XkdwkE7kSJUTYOP7IIFNTlEiZFwBJM3q4RjXYg6uVjA15&#10;iEA1AzGwAjQgVGdhZAokUbUSHzYDSejDP5jzjOwlP8KXj3xRLq5lFfmIL//SlbyjJQi1Y5P0bsrS&#10;HbhCYf5yKkHyQSBWhRX5L5miK/dYPhxZdkvJk0nZmByxmEtzfwPplFEZlcoIGnZnkAzGgwGiQOjj&#10;JM6IZw4BTw/1PmUpmhTlH3bIMKJmL+HXWkJhLhpSVHWUG8ulLDt2JSqjZ+gYLEBmNz45XhhjKz6m&#10;hke1MZxUeobnmCjFKHDGnNB5NOXFRAa5h01jkLiHbMr+GJV3938MVn97Mjw50U17d3rQaJ6r1ycN&#10;kY6fwxhmRTGZeENeAyZB0yDhlpsINYppBT1bpTHph3bt6I0UtI6zQo/nGZ1GyXOjhqAM2pwZdZ01&#10;GIzIZpUhZ5DVuVoyYJVWqRGglkKoSZTh6XuH936uV0cmSnNh0or4FnTMUpv/OS+rUU8/UZ+gIldw&#10;YXRg6JceOnOAaX71uKPe5JfTN2fP2aAwaDkfSUFGyqCQGZk0GIzciX89eJmamaHCeHjBiZIiChMY&#10;uaQO+nv7spyto09G4RRMQUKFVB7PWUlf9X34mVxIUZ/qFBz9djnps0d15GcB4kAzxjGqmJiK6Rda&#10;Aaj+XopRTcqUklmd93eQixoDKXd3PSgtaeOAeBETSrqkZ+IosyGiHBqPMBIrTlEebDMZgHR0JrRo&#10;FQNW26Wbntc3OxM0AQVw5Gl8ampJ2bckBlqockJ2y5coKKqrzHmo/BJyEsA6UNqoyXgpi1oDxioz&#10;CZFK9eI6A6EmlUKoRXag9aGeRTVB8vGRnveEygEg3UJjF8k+PceFZqUbjpeu6iFKu6GTLeQrxCUs&#10;coox5KM4J4SrwJpEw8Wl+xqdwjo0yNqoxDiIGUoDaladyvhaeheekjMZjLSTTISTnMoYStSJGjkm&#10;28ebs8gdiAIYkiR+LZQULDGTWbJQ6PGKfoMy7mj+PLVJaPopp8TxY7QDrLwaEpAkpv8KfwFLLRMy&#10;sNoZtKyljOj0nVZ5QMMFh6jkkWiYOVhzIIXXTa9hN+YRMBQ4eub6mlRCaFYSK1GyPN+Dm66KFa5a&#10;SBIZjyA7dTuUbsKDKTexYtgop9rigryaO0W6s47Zsz6Lg4parEQrlYCLbC8xoclWH7WSQEvLL+Rp&#10;rUw4tbBjZB0UFRWhXtH6idUnXSrCqsbpYsuSbnfWFdRoqqKKFl3YhaOaphtLOL4lZxb7fkgmOmhX&#10;ani7i3oLKIsqodppoX8buHdHalxiWP5WILX7gNVHtng1KVebPTfkczD0MeRIbh6zMR7rlYKUjir+&#10;C4agyVUdVLrgt07fuBjDKzpxohbZdiiza6ThGycVOrCKqqgNaaXamZhPIhjWariUC7VL82MsmxI8&#10;MR/fKKQs6UM2xlw2krp/Y33yVoFOEk6DmaYY+GiAQ5sVlb4giiDbVr7nu68UHCH51xkWWqGKqmzr&#10;e5kHmXIGaSBZxV4Ah78y8yYtVDLCM3gvEWibij3OVaO7SZfzRiwdqLwDrBMme0d+tsAp+bUDdTfn&#10;tcFxUhFKnMHpGZB4QYNAq4wIm4yPapBU9cGA2jVOi0DhMrWLYWLwUW3SkoaBMxemUsDkmGg2bIXj&#10;c6o2VlYOZLaDeSsY5IoyFirUVXqNIYfWRpP+TezEqhfICPKUuXuQIkzCV2ywhXTCvKizcBK+IqEY&#10;J4s24QFbGISbr3KfdMVpsgQdbxWyjqaXObnHyMnDczG9sjR8fUzIGhYcrizIBRfLjxEBEhABuIzL&#10;g5jLuayMH3x/vzyIFGoDyfjIRNSr7JK+A4dAlVwU1IjJKvoWJYuqqbocnXIcP0QU13V02YfGqeiF&#10;lpSR+uS8cBVVMujHtdQstCzLqLbOjWHLtoxs8TxUETDFQiu01dmP93J8ZWwgygzJoacyHiqmBJqf&#10;6pqJZqNihyY+J6RPgum8TpUQkgZ1e0dc2yMVUlItGyEugsp+mAGy7szOSRbSe4HLAgHPxQr+GvH8&#10;GfW8vgb7y758fwhrmvr4aZ3KwopLoJI7qBmSeMzBKVBoaEzhKq3iKSg2zcViq6zo0Ej4hUD8n2Aa&#10;Yl4I0H2BzvchtxxN1aBG0iJdWFyNFygNz6RRz2okAy2tuzHty2gdv8mWsdN6lNTSLFwZKV/NbybE&#10;JD1hGGisrleHYtbsKUSdYqm6aJL3PV85YU3dQGHhuYrSKOgkeljzUBGSeg1SsQzSmnhBpHXd1alJ&#10;OvNs0rxcz6wTAxFwwgpLwml9fyLsEbHnuhWN2Vz0xUQU1/xLeboCkhuxW80R1KSkHCkGMYfWruGD&#10;bisGftBzuOC1VZQEUReBhLQoG4jbz63+Kydv2MfLnBfcoSmcjbebnRG2PBAoPdYqrbCMSqXJptbu&#10;Cxopx8ouyEr7HEQ4Kdv5O3QvzDKc2kFAp1w70imCjdB1tXl3pc0UKFsJAyKkXIuz3ZUDKqv9vI99&#10;sjsBCL4osRdr9aWJyyjb3c6eTRAoHSgtXdqL6r7o3ZDnbbDgid3xUj+XOhgxgdOK623RG81ByKFj&#10;A3R+vXiYeNQ4LiOaqx7zS4oOnYSi+tBf+RFpYyIDV67taK5ot4KFsTPC0hhPyI9na+Fvxs8Z7o/d&#10;jRGhfcu8rNKhXd5USqHI6r7omWorbiIX5c/1uxcXLT1GAjmi4haatt/QF9isYqZhxar+BRqv4Cwk&#10;dkGk4dEsw7KngQk7AjIvfPe9sruWvaUmlv0QgqES2cIR8qrdojM9eu13WW5YW94XgCvCJi6VGSrq&#10;i6qhJ96Ynvahm3FZXDOeKJl0VYPMXvO8FYMUwC1C/k1XTQe25KpCpes3gLOnyUutEiRck3LMQ2x+&#10;JEbV35U9jV7VdCIZVqF8NAlElVpWr9PpGfXpfFGDIg4aiQy/yHqIra3P9/G0/rygXOOZf1QWR1JH&#10;kI4+xVHNiwfYEiPYb7qu1zUd51p+hzRDxDkyzwOUkwKWRqaOEXVUX+dOFsFy2WpOAc+rgxcVhudt&#10;g/OsEoDs3J6a3q4RE8I6qE24Vpn+3mWe6hiuggGK4BEf3UgEs3qU3QTRpixaptesA3hukny9XLcN&#10;eSMoLFtrPNBmPIoSoo7Nk6ghxKwEIpyjXpHuGFY9ENqUqQ9JfTqLhGni8h2/hB+/EbnrGe2rkPjc&#10;g8gmVGeu8vEU7X1sWDoRGCwUFWD3VYAdHYKd59zoktDb6492xNdLeTstxEfVJtDG3Hasphjrhl3x&#10;J1GPIv5RI14rn9MZeHtKkxC/9U3E0b/4dmHfqN/ZwWWP8g0avBmCF11PWxQ0j8u3WyrRI/DZKhBz&#10;7zVfSsWddC8mgkhyqtz32M5Gp84oEtcyaFOtdTIIXJr6JgpB2eFZAwjDPL81nVb+UTwrbPmePu0C&#10;65TWD8zcibugz6CwPfobjWq+pTXI0ijXURz2tiL4HtSVJqPNC8eu+Jd9wxWiy6ZLsvvBPoUL/PS5&#10;TW0MQb98VBsA8UDgAwkFCxI0WOMGjhsNceCwUcOGQYozKEqYYbEgDYk2PNqgofHiSJIlTZ5EmVLl&#10;SpYtXb6EGfMiQpk1ScaQgDOGjJ09Y/wEChTGz5xBfw61mVRpxaUmMzYlSRPqVJIiC87gKJIGjY8R&#10;M9bgKLFhQ49iF+aAOJbhw4VkI3atoXDsja51PdKtG3fr3q1xP8YFHNjv4BpYsYYlDDZkX4lgHQfm&#10;u9eiVZmUsV6kTLUkZakSBEr+qIEjx+iHDCPSeBn2LkjNrV2/hh27ZGfZJ3EW1CmjKE/dRYv+5BkD&#10;Bu6ctWs/dY1cM23jNZFnPIza4Fe8hTlGFGsD71vtbu+Wbku3Y/ey5O3ChTs4OuLA2j329co3o+S9&#10;ehtHZmx9vfz5ypv/H4m2Gh7IQQcD0aLrBrBgmmG8BQGEMEIJYWPuv9soIuq334LCzajhhMtwwqmg&#10;WyqzkfxbKTqKKhTxRMwqgs4wjDTCbq+y4gqvPPdWS5Chucobr6vtPhJvsLL62go6viADyz3FUHtK&#10;ScYiu489xEKKUQIsDzOxxdpo0+GBHXjYQQe03oorJcUw48hLN9+EEyUWRQz+TiejcsroTg1DjK1L&#10;qEh8LUo/U0LyqTndHHRGLKuKrjG/fuRuyLmGvMvRG9HD7kbFAEvyufqOXNLRLQ/blCMqAcPuScVi&#10;tArF5GqI06DObuDhATJ1MG0rlhZbUrpYfwVWxEOb06lDg+wsKs8Nb+OJONlcbS3RpLJ0jkvPSgoJ&#10;UZT62xbVTMfSNK/zIgK3sAYF66hIiTo9bDqKeM1qS8Tgyk9TvRZLFbJOr5pwMmClCu2B0hjy9SRO&#10;N/ooq2AXZri5YVuLIGKJJZB44qAGwjhjjQe6sGFElayW2wrnS1FEQE2yTyG9VktV3fQaI0/B+rIa&#10;LMG/9nLqKvmgzC/Ivwj+Q5PTniWT1mPZCMKKrgfcUzBRix6bbsc0jaa66qQehmljrR+IgOutCQqC&#10;pbCtfjNG6U5OiVXkmOM2Z2pNZgqjjcDCqkYHwyJrPEqFvMFU+ub9+bTn+OWXPq3QJVJI0xKsMlS0&#10;yQaQIMCuxQjWtDcyDFbV1oS8c89N+jp00VmKoKCKSy+uqLCDYL1111uXYOzPI4wOWpcAHdnpGYvu&#10;s9Usa7/uuiN9tsuvuvqO69z5vBUvLD8tsjHbdx0lnki3qrt359kjRMgirEfaKuErpd/+pvIb/l4z&#10;1C+KwKgYVn89/tXPB9CwtpdiGyUsyYfQT8fMRtJ1FOQgvY2LeEXCCt3+rmMWvPRlM6SqkXL60ijB&#10;HM9e93oc/Y42EMrBRHhS41/5OqbBhaVvKutj30XeFzv5vS52JOwd0Rbztgc2aHCyeqBTFqWtq5wL&#10;JPK6l8qMl6lxpeo8DQQNr4yXtydd5G8cachiFhSl/UmpgtSLj+1qUzDIWQVjMUEMAmE4Ro89bIRK&#10;QSFF0vjCFrpQdmSkynw6ZTgtnmuC09EI23iHKF99RSFcmQxXsuctHRlwiKjK2wS/whVwpapgCXwS&#10;V3CgQKLN6CQhMZe3kiSiB2mQICa8yqbew0US9gZDtTEl5Pi0ElAmBYWvdNYLgTBLWtaSli+E47b2&#10;OB0ZWilK2DJVJ0n+JBW1UU1GBulO8uamH8YUsXiHbFIyEwgdx3RHQQnjJWASaE2dEW4jBiGl3CB4&#10;pM2YK5xN2eQYQdmzqeVSQql054paKZM0VkyFK7RlPmeJy3ieaIdyS5v9tolBjaAoSTWaoaHAKUct&#10;xiqdWkom3Vi1P9U4M1w/EyBEtjkluWRKL3IMYPjogp+C6rIw1TxSlxS2y5ewlGzpa5DfcHa+EZ6x&#10;n276TP20BNCLhE2f+cSlTeHYH5Fk0F27W55g2IWyt0QmIw8A6aicGMI3oSZbSRsgRRlKKkL+RVx3&#10;m4FHCCYqTjnIK/YTZPZo0LdQ8UdLXPygRzsJzJu+BqbB25c7hdr+lFXWVU6x8ulPa8lPv2JkS4Qz&#10;kdqURMAkUXU6nIppYaBqmMNaZjHACuQy5TVHeH2qepfCaFgTljCgXbMxWllgME8KwMVqKqqEMZV/&#10;ilpYu/bwnBVhJN36uVfaJoW3s4llclQSWMHu8411pSzabKfYiiK0jr1yzGQVyFMYNXRC2fLVR5XU&#10;n14u8LPpYmJY/OajYBpwI3hDHmS/aT8tYXGOCazsVHsbG5royiTWdA+U/EXGmp5yvin5rUpw0pm+&#10;Tou6JSFucQnr161akoaKIhEk86LbS57rXg/gT4TFmdeGNYg1rHprd9sjLvyOUrwhucta7WOelIZR&#10;QVntIyQHqV3+KbXJJG2y7n+zFreTuEUvb92v54ByEXiuZK8B1vFNaFNk4yRYsAuuWo5PUjuk5lVQ&#10;RYUPvQ7rFLPN4AGrygx+HMvDhCiIKZSV4Yi/2hHHyLQ+DXmUQlgWGBn/TFVSTFnQpPdL/T3SpUmO&#10;SkKcdjP+NqskHUMyoJXygETbBHq3lWVxjes5ZcYEzeedoVTV9il6ZZbLiqLBl5N3mYWSlGqhsU4P&#10;FytRGRNPX0uqG92GeD28DHCQqvHuzprpSBhNpCQ4mFE7FY0/cI75Mk2C45D9a77+Dlslw0kJo3MC&#10;7ZE0+pIzRbAEJD3pLgqbQcoBKZq3qyhC3gePKpkPht+rESX+SubUENmzp9gV2SHmK3kUbTOUuGNB&#10;0or5Pvd+7YlVCs530SXEzoYK1tj9IprepljLvomyj4xwAEsABg9AisVTd6ykmAolTv4plI22Vkij&#10;W5xRJSmgMlJIhN5uK19W0aL2I2U42QAHg/KXFS1V1mhGclSmXdl46tOkmZnTqk/Z1/NO9CBGepPi&#10;i75dUf8cq9s8xdoXogGTra3KqVA7JwQRjsYxtPWSzDXb2wYCP8k+oYhoaeqqpqKYH1q3ZxLNaYEM&#10;dSTZO6V/OpQkHqnKUausWnYORqtYvQF7qRcqpT7tMi5VGEXW1d6SP33HzlkY2X8iEqIgWdl1XTtF&#10;vB7cn3T+BtqGrrZLKh9pSYucaqwJmX3341SdPTN70gKgug97NsPtGalvX8rqz31y28p9Xk/KuQTI&#10;g10VIx9eTloQh3l8IpBEBNgJGR6kaW75FTmnj29q9IWC8yGcwBPRkj9/6JNtU5yMHocjGU78xZ4a&#10;3oFcn673mGgtF7Iah/Sq28Qop2qo3Ju3gtoqLrmyGZIQ+/o2VTO+DHu082KzsBKPmLIhs0EV3RI+&#10;pvihtaocjHiPSssZ7muJeaIuo2KYqlMhFRq9hysIGbAKh9s4HaM2r4M2GMi4FVklELmnGVwK+wOq&#10;44oybZqW9fC5DPugdWmsSuIyOdI9aokqlBsVFHyWDTz+sJIiKr7rO9Cwge3iCvS4qgmKLeTDI5bq&#10;QooImhtor3exNBJ8P11yIuATEaEKJ+BYQWqbAeCIARqQwd66EBdECWq7kOHIqY37PPVLCSC0Jfwb&#10;uRI5lUjSu/DRspnDOSdULAcEoJmRqgkpDJaQrTPrPxBDQ+1CKftAOsqjsMSqDAocIDUEqDY5w9tx&#10;w4NIEdSyQglpNBiMJRw0NKQYCmb5phgwl4qDIUD0DZYgChykNoy5jV/kOIhDRpJQxMESQtoywKGj&#10;Ev6QxPvovzHjpZebwjjMxBPbQks6jsgLqMwQlEwrJjZhOuaTEuiJQt9zkZaoGxjjopSZxctLjVsE&#10;lt7+CLsYFESO28HikAHU2y1jgb/UKwj3q8GGbEbPYDQQGQpoOz+lmMZbqkarIRlHe8R8q4/lyReK&#10;kr7NCDUNs6yJCqAHI74+YcB0xIwuK6a3QTqzk8dT3LCvkCNxqolqOqmpsS+12kcYkRNSu6nOI8iD&#10;JA6khEiNi78MyZBmOaNmg6OBbEgMIT+DUEaLw8FiCTtG60ocPDSM1LZtY0Ta8rdNCaKh0xdScbcp&#10;8zIojMnJqDEwk8MS8UQQuzKBUjn/8Iu3vIhOZMPZOjFZlDyPYLc02a+lerrtCzQSmjiS+EWAxIg/&#10;HApDEwn3y8Od8MFiHMuLuEGt/Mz5E0tom8hkrLb+z5OJjOS283FMRjmV8dEm9pAoTbQuL0OqgIIX&#10;uwyyheHLCKux50ARSAI3NmkVX8muNjkbCXBFkniQY/tC6QCkobRHlfiy3hqOZoHBkMgNDMnDhtQN&#10;r7yQGUCeGaDMz1G/9hO9YxzEiqzIsAs7iys9+bvKYwGRqXQJ1ky7jfScx6sJJCkr8ZpAK9lNMjwJ&#10;pNklACIoogoWopLJeMRCp1sogpOb9/AmmYOSyhEPZCqn/SkPiEgIiaBOTyQUpJmd39rBG4QBGeBD&#10;obAT1NOJ74zInGg7YezD4OqcvbJI0TyW0GzIHRWO0lTPrpzI+rTPDyFLtDtLjkynqWu1lGkPtTz+&#10;wvEpucliKZXUrpKME5Q0rEvsoW2JG1fcvy91u8NUmba7JGYSEl8zLH8cRsvTHdyk0APLvBWMOI4T&#10;Sz2JyvbbiQaZwV/8CbrYTET0EvZ7iUHk0fiDgRVwT65UxtIksCPlkM4Um7JsPf7snOd8OwtDlxEr&#10;FTcTlbcEt7gEvqQyULiBS9+JMaJMDeUzODbUrx6KC4gAiaLBARsZqW+8xbB6yRHtvloMlj+8iVRi&#10;FqSATy3ZCYvcQwmAQc5syuJoCIsoMEL9FfXUON3oSh4FzWlTxiB91K2knIocu/ucQbILmx9A13RV&#10;13RdUo7kpcqgzStiMzcbOkeKry610ssJvPn+EJy7VApVpEvFIrXEsox6TAiDyS7QSKLplJbGqpGC&#10;UEJ0myPs8FXgCig6rdYX3I0+PArh4MM6yYlmxYiuPMg9RNJloQs9dBZqDVat9EWk0I0VEL34jAFG&#10;VVRv7UrhAEuutJOO5UGbONd1FdofaNeGYdMyhDSzw6NQCRc2AzPGgwyBxQp1Y696vK0aM5ou+72T&#10;OSaTM9idWjiDeLHVYkM1QcyE8EYYAdDT2Ck4tU5dCguMBRZEM1ZjCc+fqAHegMFmMYyOXUr5XFHz&#10;TLwbZcjtQVJy/dvhkFniWAE+fVRGZdSaDdIYoAnyO4psLbCWCNqhVdeiXRilnVCTJFj48tT+CVNQ&#10;43m1TcMwVXnThXouCuuw3/FSwVtFlRCkyyqopqPdgqDYUNqjmJqSjoynq92MaJsyH/u/hvlDzrtK&#10;7dTDGDDPZIXeFZ1e4QiOkEWWEbreE4U/cP2Jxp3RglhcxRUKyAURm+1WEDlN+fTZEHE/zZUAzl1X&#10;z+2id6GMXkVa1So3oVNQr7q9GhO1FUPTYoOwqihHzJJdzCnOptCc5ZQAeFsXmOlATNIOzdEOyesk&#10;bMOWE2Go3HSncwK+OUmkA55DYFRNFTJPnpiBy9xD8zTPrAvIPKSBG/SJDJFW4gjPXBqh7KRPnFiB&#10;HzaIH4ZcGQhLoVjUizFiFx0ylt1c+SX+WkylH/gK0UqkIJ/xFnOps307jSUMiwC+YhF8FxurLn89&#10;DuXasuJ9CcFcl0BiNyiKWogNCUHFikmizd3t0rY1i/iwjnjTMTlkkWn6FYTcuLuNuDpR4awjkaBY&#10;UUDFiRXO2fi72+09RhyluvkDMCQ1XwmQ2d5o3PG1OJtN4iO+mBq8zxMG2vh1YnSlX7JZ438ym22p&#10;18QwvGDrKk3BjwHp1HwhiUIhY7+rzmsbRcdAJlOxs6cxLIyoQHVhq+lrr8LQkSHpiJl6zc7xx+ED&#10;HdqAnpY1H/tk1hkGXPC0OCJWYZ/NU6BA352I3OJoP0MzxvIRRIsMS/nUZMXVZJv9YRb+DktG/kWM&#10;y05FzkGxU78mlt9VNpoGpgGGwJHrc0AHVlvPeplRI+YDQqj6WJpOJcKyeygy7a09QswI019M+h99&#10;k4gckBmQHtP9MazhSZzwssvyybFWiTrrpIlebo0AUzY+xMoVgGHorVmM4I0V5YkVkFbw/eG7DYo8&#10;lOTMpRqbOtynBI5FFd9PFmchzudFZdQZfk9lBMtHNeKlVOpEROVUJmiG8VN+sZmz3ZSqvcIqvps1&#10;rhwtTpyJjouK1hGhgRY/cjbBvLHkVRhM+qajs5bMaapgYhQPYyILgiw+m51eruYAYbiMFSoPUWck&#10;XVE+zE6sEOq9rVmgbtygpmqgwGn+hVxiY2HZ2GhnsSRNriyKoWjcGYDcxxUKIv7e1y5iylVi1D4K&#10;l6VUsE5lVYZisjE2W2yzu9a5KH0MJVrTuB6kpfGqG7G74fQ2ua3fOU0bhr6sUkuipRvunLSRj+IX&#10;6NEbmSEiWybhij1QEdKTnCXkFpWBvM1bGxCKFfbWzdND6l1R9tVePvnqCPnDM0LtHlTcRZZtGYjc&#10;Av9WRm5cXvRZsDTinP3Twv24sHbisd4eT6ExDgapKEVCs4qU7QAMUWvuCOIuLpJiO84lmAam/RvY&#10;5DPOBOKXJ+nCUUmo5rKPWnMtLd3okoFDWkxBk9Dvq5TeyV1W6M2IkuWJfLZeRm3+VqEGCmVZ7ewF&#10;pHZ2E2E9JfcV0sityAQXYpzlakDtVgf3sm+lSCFX523+LYHm3NgxysI6jVEzxzKUIyM5QgCkFEjB&#10;ji/DlIkWRfBBTpr+17TV1ysEnw12OtmTUEZp0yrCM6dNKcbinAylzqJRDhMEv8muTPXOwzxZ0byF&#10;ju91bendzEUNdaOYYfcFChkACaWExkItSPV0XJ5d1PgD326ddfcEX8nV56d6T/cJkfgE8kZD86FV&#10;8//KD6NKrs1JqdfK4wp2CGgGcQl27inc82O2FjiJ7pY4aV0qqX09pmpmrng1ntgkJT+nZhKdsvPy&#10;Mokgd9O2DRj4WBZFZ97gQ47+kFzhWGEYbO37bFEX5hA7zDjguGGGyUH8ZN9YZ+2OxXIcBOVFlt70&#10;/QkaWAHZfoAj/3IO+W87hXCDCHahpXD6+UvOMUe+nDWJCrElOuvuMI2y8OL9nTdpL1uN5iPqDjx3&#10;8TXkkLW4yV0KjcClLUN0ew6YQRzrUKB1ny9V5KUxeYBX5V4O8eYuPfWDdO8GydnoXeQ8IXIc5MNR&#10;7zxy/erSXgpE1UpvvcojBmqKvExHdk8jNl+HL72jkG9Fhk+v5OZK7e0n/pXejBbCIx+pa62EQQ4q&#10;aSQiWQtwYe58WQ2Cem4wjROr0hUsVnzknBvyQbE9Y7Wdt5zkw3sMR6tMUaL+e3N8t9VxNaHA0AiT&#10;pnnsxmZ3ighP1Dj1h4d36IX4PIH3kEh7IsbB6K2TzQZtoyhZea5y1f+VHRX+LPcQFu5T9P1yGHh7&#10;RtZZL3/kX/RyX5/k4ZLwgf5t2onVvIdYgJvL3UFd2UOXRpKUSWHuDGQs1qJCE28RxhipROlzEFS+&#10;7G/Tx8rQO5LOgE0nhtaZGXqMs0J36QYICQIHEixo8CDChAoXMmzocMbDgRAN0rBxgwYOGzYe0JhI&#10;ECINGg5HkmQYY2AMGRJOroSxMkZKGTJizJiREibMmTFowIABc8ZMmTBm9ITpUybMFTRlDAU68yXM&#10;lShLUjXI8iDLqwNdvnz+6fPrCp84b4L92rNoSqJMzcJ88ODr2LhRcU4VK1CrwiASfvDt67evBL1V&#10;ByusKVFCyI6EDxo2iOOGjZCNJXaUTKMG5hqNZ1yucVnjDcgaR1sMDfnGA9KZa6j2XJNzx9eLZ9Pm&#10;LMEzbo8fJcyowbvixModfRuErXmgZpGcPfOGqHnyboGxX4fEHFk3bN20t3Pvfph34fAFRda4wdoG&#10;5gcCtSP2TvskfJQnIf48qVNGzaC8d8ZoWgOGTED1J5ZN/d2Hk079FUhXV1a596AEPgl0llhjwaBU&#10;TmsBSFNOQ6W0YVg4nSXDA2vJZZRRUkUV4V0E4ZWQXn/JyFdgEFYFnXT+622XmEjNrUeDea6xBxJE&#10;xikmHY8VgSaaaKWZhhppo1mnkWdJSibbQuzZeGORn9lwkA22zaCRZLdVyZxHnE2mpkSGpfkbSD36&#10;iFhNVmJ25EB4brknn9z1OKRm5d3QmHpa9llVViwhJZ9ObJ3Ukw0yYFiTlB4GRcNNmRp1FFwIsvji&#10;oQ5dJaGFLLkkllgrzIShiEIlZVRYRfHUn1wP0HprXGyR6tKKEfgagUC//mpQjDP+VWOoyRYGW0ET&#10;seYaeO3l+VuVaya5ZJOjPQlltuidh151d96Jo7IP9sZamRI9NxxxsF3Um0chLXTZbc3miaaaxzX3&#10;3G+XyUmnnuUKvJj+odEWx5iPhslb0AOGkjswVvSt9BQMmGaq0k6YLshUZTStUFNOMfw3E1EbYlqh&#10;iAxK5SKoELPc30FfJYgiWmelpBSqsfL0H60VlihzUUxtavOE8MEMLEvAApvXXsb6hazLIz2MJEPK&#10;VXlQeZEtzKx0r6mJnZpeOhlaaWM/QHa252XW2WpXFhz1YImhZyi9FIH0I2bF1Z2jdHnzxlpw4wr3&#10;HHVh5hkb3IkL/CbVDCcUcLnxrawjh/vNPBZ+HMagVKMb9jRTxb3RxPNONuFns9C8QtUi68m2jBfs&#10;pooF+qa0aoiigkV93jGC/dlqIVq36h4h7sEaJOzSBRXrNI2CKS7+9XjMKdQZYoBTFOTCvxX3tb11&#10;kkY2aNo+djb4Umbm7WroJ1bk87OF6xvjFLW5N2O2ESQn/snxRmZ1V063dpGk174BZukgf5oXwgyi&#10;Hh2xjztvW8xVZCIBihkoKEjBXUeEAgMbJCok/AFQ8GZnoOCtaEUE1ApdHpUV4p0IZRfcFKYwVCEQ&#10;4u53txJaiHAHs+KdJHkI8aFAlsc8ZD2wXEXME5Ye15wysec82VtW/WCjrdOEJiPaIl+T1Laa9JkP&#10;N9k74gDlFCd9KYQ1DKybliB3v779iUdfy85yPqOcJxKwju4p4kQWeJh/gTFURnuJBccyoQv5RGM+&#10;CREN8AOUrcj+AFMyqMFNbKIWAvUEQzxpEKkmN0CjyaUlPStVqYKSMp+UTCcCCl0MGjYgVOFqhsTz&#10;ilSQdxAg1oh5gHGeHR/yr8ctx34dwcH9wnRE9uHoNd+yCGisCBryPQYy39qi2qJkHSEpRjZTS1yd&#10;itSly8SLMeurjJt2c00B9khIb8yOYtzoxlyys4AI2eV6sMNEgSywMXzsox85CTKM0WolOSzZmH5y&#10;GaGlZCWsyRQk+YOUQ95uQII0YctcVxBOrmwuKcOVKUFJQw4RBZILGiFHEkRCh/YkQjMjSASuQkta&#10;6sUHLn0pTF8KtXYebCJueuAYRWIDHOBAJLFJ17TshRCvVQ/+PWW7gTItcjYneQt9W4wSlai0Tjpd&#10;U3HMWtOawkMd+CWkgT/yiBPnlk3YTMemdboSTdPaJvEYbJfzlIAe8YhP76hkKhMslUk3dNf+JBIn&#10;PKlTxWIALsGuhVILJUtRbNKpq5hQk+2LT1xmVqAZIuhkMCHdT3RnlBo0Uiy2mklHHHpRs9hlUxLw&#10;odJQSiwJxLS1Lp2pWuPJHnjusTJVaqZy7IdPctnzmFUkDRbD51RoQlWa/hJOVZVFW6HKtpprnNP+&#10;cEMcxMATnvasyLMwc66yNue6lYkteNnawN4cTlr0hF7U5jIxDjXyrpYSJcloByCiCDa0IFQKB02n&#10;mUwtiFT+KkNIRP040YK2yC7+dWFKLBZY/PBEvvSNEOpo9QBIapBmqxyah1Z42mEFi8PKY61rYwpb&#10;Zc11PD9qyJF6NBzzKMaZ5iXYHKGqTNR0S33QZI1ppKQacIEzuaFabtWUeD/salc6kflIE6mZXXAV&#10;+X5v5G54wWtdJNfrgXpk53zkAxWLYWxDdOnc5jJnoMt6C0AyoZ1FkNLIfuZKIQEe2EMrehfK4ipk&#10;HPyJJOuDKZQ00iZ9nbDFLlyqGRaloo1tSEtDDNMRJ2u6sxkmdeJVkfUIiquPrtJlTjMlHAd3uGw7&#10;3xR3LCXLvDhqQC5Jl+wFpLnNUYA+4uPCQJNdOSLurP7+8nGUwUtMMVL3bgS5ch017KL19I5UjaLJ&#10;7OgbugwKljP5zZxNbFBIVwmPJgThil0fy9gV5gpz3e4JfWdyA/yERmQc5M2GmOKZVOpw0Db7ZIpe&#10;WZJEK/q1uFRrieMJrYMJpAY5wIGrCXOnkCDzqRt5Uhe5WNwsfusiScq1Q8iIN/RUb6jgPBy7hNvU&#10;tVlmffmGeC7lpJHn4gkiV66uy+qqYa3YZGJ0ggGFO7QhxSbSdB0JE+FEVp2jhAxlFu2K5ILNz9id&#10;SC6mM8t98ixJmKvZKG6ZGc8ppFmfG6SkI6F3vRkNcoaMqziOxgj8BtWQh826MxdJH/nCtzZQJzzh&#10;rHn+DKa5SZtTL85gh+mNT6emMB5JF9TlG3WSkrj1wSPJl8M5SKHsjpwTWkWCOpogQSX1oTClhSZA&#10;gY3l8W7BQDbqlRAd9pshZlFO2u6ix8bomOPyn53ZN5VDAXN9pt4pCdEG64rWepQ3A0XF100ygfJb&#10;lgRvpsiIKzRhXWprhtuaTbetbNBUY5bWFcbvbA9ezQKJOc81TSBlRG3OHLjbPk74qGGn3/EEjxqB&#10;fXfxdyeFjtWJQA4UF6DsDmRpaSR+GinV14xFLZI6ldV9hV0J2/Ool1ecCkkVnSlllFFwEOh0BsnA&#10;AEf4Gc9ZVlKQVqHBjGPNG4jVmw/gnq6lE/SJScH+1Mlt2BZDUMcu9YbW4IbWgMvBJRXzZVc0TRP4&#10;aQsOilVJHFc1sd/53Qj0UZf8jAdZkdVnWMeT2CDHjZUPjt8dMZfdeM2Y5M2X6It2JN5uhAnd9clO&#10;DNvkcIW3CRR+IMZOBFbNeVRNvB5ZiYwiiVbIiAi2YcUmZdvQ7NAbElTvhGEiMZt1DIVbhNbGDEVR&#10;xMrmCOCpdIfthRgILsZyNeH0cI0BXZOkkYcuVVd5JEZyKElFpEZUORWV3NgW8Z3BaVEQGlBirBXE&#10;aB8ddU2bBBz6tdqNmQcy8R03SaEjOuGhlN/dVcvd+Ma/1EDDPNdt3KL7PIUKxV8JtYTprIRiXZD+&#10;mF2eImWHa1zWJIWMYvEKRU1U68ANgSUK6cnF7FwIToQbUtRJUHgGibgFRwAiz42SzVQSaYWeQySi&#10;ay0iYTRinwBVsxxJ/MSLFlbiCvqPZdzJRtDgUykhKCbJwBmhFqUgvz3e4pCNK1rcA72PZxjVxrmG&#10;dgkfLvLJFg5VdHgVEmXEHmXTeqgfFIoeS6wAHbYEUwiIZMHXTXgQTHQGNQJIzeXENQKIijSEPB6K&#10;tVkFfAhg0cWEUZZj/53ZDDwdTdwZNQYirMweaRUN7VUFPbaWPQLhSJRiVfDIPrLJQhDHR1IGVk3H&#10;Og0HR7QNLapNZ/gLpqmgvNialzhaVx2KPoL+pNg02WBo38CxnRPx4Cl2JC46VwBRVW4o0A+in+Ic&#10;WoOoCMloDp5hzJqpScZwFmcVCMgISB7eh5YxpuLUlWP90R/pDquQ0OUYpYjYigfl2TgGGoZgiCdJ&#10;SBx+imciWgdm3b0NDFeil9zdy/t8V6k92nQkJlH51ISJi8dhInJaSa0hzhIZB8VVjfgVp/0g2bgU&#10;06Y5k7dA2keEC0a2ZXV4Cy1CmWASnnMsB2Ic2Q0IY3ssJUc4mcC8SNCBntEkCFN43lJU3lJgyh4i&#10;W4BwxlHQDvF0GQptINyApoMUmIroDiuZmX3e0Jm5hTU+YOyJY03GBMrQXpxpIFVcpYjlZt3+jR1V&#10;KAxZSVVh9B5x0OVQmdXYraM6oRPHuRFRJWavuaCrOQwQ5kvgqRgmCsdHnEcO5MBOYY9zdhV0OFsN&#10;tiXHaZdr1Fp5Ep6KRsuXgIeWeMSVEeN7JKiKjF7+xYRKkAyFCU2XetSHXOPlvcSeaRgYbuNPRs42&#10;ss67VduJqCOdYg5Q8ERFBFrNSECsnNJQlhRktelBeOiigWio9BFHVo282Ja/mFhKolqiMkbDuA1V&#10;jWfgRSpl2Kgv7uaI0uInctPzkVFN4BgO/NtjkAnYPERfuqXgqGVZYemTbod24FqOWJ9AfIk1KYRb&#10;UCkkJo58QsUdfhmtcIammGNfcUicGg3+fTGIqcihWhWoJ1mYTtDp7yAFZ/3EI+EHZxHaKK1ArBBi&#10;58mm1REGocqUofYJWG7Js/TPEZKTAUXGTgnEej6EFM5Lw8yoWTHnQo6dknbckEyn13wG+Kzds+hg&#10;HAkK2vxbtXTlmRAXj1nJjFJfrLITcKqLYqDLzcWlbsiJANVTvfgqVIDmN2oOK0kS/q1ZyITWOAri&#10;5gwaRc1nts0h60hOivhcXEjoG+okUHBWgMTEyTRFfnprxcAjhZCUF5Lrbd7eudqINnFqraIapjXc&#10;dZCXQkxpWz1IPYnJd0lhjw5ndLRJwIZLElEqrYIt3uSY8amGx/FlDXSfRcDdRKagQh7+JLtahi3C&#10;6sQ65Ds5qlAZhgvWInVFp9n6Gly5E0RyYSIZGrDmrENlFIGIFO3IKYqYzqMUzV0Iqui52YQsLgC2&#10;BePKBWjN30ZN1iFFSKwwaElRSMxyoAfa269RqzoybR/xkbpE6Vph16eCB13SgA4Ep0QYznaoBz8y&#10;55iQRyhWJ0XCJfjpqxd1SXJxraCMzameyU89C1KhT/cBLkmok7jEHcTmFpaUbd4+2t6aVzfBp49Y&#10;RPGenQRU4fboCA0EY1qdyGmCrsaUjuZ0qat4xUcVlOzELObakWgNogRaiJhdEJ1lSmJ5DGmZyFSi&#10;yFbMRrm6LkPA7q7Cje/Rrt4oCTL+kck+6kAOrOefzKrv0qiu7qNX9s9yuGpg1o9wqHC4zG3XdVfw&#10;UdqUiAZP8ZTW8J004djZ3QlJ1EnDLuRZFeHdhhNR4e34bq82wYkpQkQLQnH7suA7vYYejaWyDJ1F&#10;2Wf98tWYUa7NskrPtAi3ceivRtk7ngWEeW6uwIXMNO78KUWD7anqxpuIsMxgTPAHLu1CWLAfQ1d3&#10;9E95bOpy4VjBJRPy3ovWjKhDXClgkmC/fNpUHWnYftOn9SUA0TC9dgZpBClPEem5GN/3GaTXjqCt&#10;haJZci1hluASww2RKIfdQUcVPsd06VZBfElsBGO6CvDEdLFFWYxTZFTkatQOtUT+oWmpgYbXaElY&#10;ht7KZF1oZIHOqpCmuLqEGFfIeiUzQ+hxVs6GBdNoiWHiKNuukjRJkNQED/hAD/xbDxxG70rPLidQ&#10;BXeXbWFatIQNc5Lt9aly3bINq9quqqZPqXoywLVgjoHaNGmNm6AVCvMwLx7xGx1uwihxK/OrOPVa&#10;WznHpDmc1eiP+flUSKxj11D0bIxssIJSJBldhbQcBJdQnU1FAMfn0VpuZw6S67nhoHFxGLZsJXnr&#10;6XrO5aJQTBMEN/OxA/2LH8NuWJbokl5H9PiweCbQuogfrykQOF3y2iJJj8ZdroLkWXkv+GUGwWRG&#10;b4SGqRJ0wf7bJ/5dchiT12r+01ezZfhBtOFWtCsnURPnD7U4Ub3MK+OYXHlJdHql0GnOzKyMo2KV&#10;HoLUjEUd4upM0H7M51C7TBwmKzbaCrfWmWZD5k6CheyIRGUTz2zmcdIqolH7CVUkNeyaRtagB2Tw&#10;ERetK4oBk74IEx6BL3S4qEUur8Ya4W9yqhQ2aXKSNWH4NlLlsCerNU+FcJBkTfpYEz/CUTZJ8nBC&#10;tMOwqF27DP4ER3BkdGMAk75JnN/6i1sUpgAroEmbTn683mP672Lz74AVz+BFlGhGyFtUyOV4zk2I&#10;FByeBc7wylDwDCRhm4IMSO1JQA8kuIIvuIJ3cx0lBmrALnHvBu5eTRHlQP/+INEWRnR20BNZ9Z33&#10;OidDhjjhfu3YdfhDGun7VNFjfDJyN5Pffad0f9NbDo6/8nPAknR2F7e0iOQPjjDXtG2/zcC8mu++&#10;VMcCWe1iso4v45VOHKvp5DdlfQpMvynIwezletKEYHYX22zQ4A7Lli64kU1ky4dibYdeMLiaJ7iD&#10;e4cjcpNG8FSPqDadOpV5+PiQ3dNHRhpyLaUoojKl0jN4cjXvidPzwljzXe+TmGoWvS3C8RgmU69C&#10;zjWfl5XX7riUhRPf6hSLDXKqOqnw6vhgwEeTL+6ZIUh/5YQxk/oZW7k2hxeBqw67oYrNFmUekhLR&#10;FIV5pMWXIBgyvzpRI/j+mjN4m5uL4jkEu1bRuwCMFeYIMNI5v/UgndArPieGbl8yb/e2b/Mgppqg&#10;+FLZ40x6piET2rx2w32y8yGhLEZJ1xqxddcrpqdVCdpUPMnJoAjTCVYZWGmXSN/zYoZMUAPdXARI&#10;guRHt6kXYzVmwmvj4I12HN40Zfmc1NX6AOv3bUSGHQqSNsZ0mg/7ghd7+7xwZihs4MbtZQCc8U0G&#10;nSs1tVuJboN4Psdlx41nop6yxNV1Ef05FzGcdGlccXXwaXxi9m1G+PYYXAt2vNsRkexPExkZeYyc&#10;mVBiem7EtwsYzdr64pKeU0R2VAyFS7L05IDKZGPZqMBV1ycrivA38Hz+SBpfWEJ90uoircd//Gnn&#10;kvYhE08dBylWX2Xge0PTQA/sgFMPxMqXtwqS1bWHYohbcqV73Ioq5/qkIKIGrMJ14tqJ2vf8Hbk/&#10;7N12V6R1ftKD3MZ+x8D1jW/g3AqiJBbn036PLPw9lLXduoVs7stsfKxWLqrAFTZ+CKzAYVHGowCu&#10;RKTcmZk5qwQL+9y3c92z0zG1LeCcC49V1c1DbFPNVeGnpXT5c8zLqBHq3juB3zAh+0/N5ZSQO5HO&#10;YsNpfnF57xG/qmxFbOjbfbSP/phQyXrgcnpSRr+dHKZafYtcDkBIiDEwhgwZBA8SJDhDYQyBA2VI&#10;kDhRoESCFh9S1Lj+kWNHjx9BhhRZEYbEBwNLPkQJIwYMli8bEmTZ0mVNlzRoQLxI0eXIkEEk9BA6&#10;lOhQCUB9JlW6dCJOGjVq2JB6owaNGTNo2IBa4yrFGRppULS6terTqhKqRrWBU+TVq1adOq3xgG5d&#10;u3bj5sWJFavVrhK7fhXb1y1Tj07dqoWqdbGNGze0PoVcVarjx4zVVq5cNq9bz3utAv7q2XBp06dR&#10;p2YqWMJfG4AlsO3KNbbW2BNrTBz9oLXX26qBVxz4MOHBgyplwMipsGSMrw4FHsc4XSP04NdPW6cY&#10;4wHLgzNlCnwJ0yVKhSrH13DYsDnKkcM/Ai06X+hR7Pc/Yl0M2Qb+jrVjL5shN41YA8ssxzYbMKq4&#10;2uLLLdDIinArnKC6y8IL62rNswK94rA0ufZqTLMRpSKLKq0swwEHqp46MEG/YHxLw8IkQkw0/HDM&#10;UcelOBTMR91g07AGyJ7CSsPYwvqKt7B8C3JHkLSDL6bh1pvyvKsusg46+CbSjronwayoOroymqkn&#10;M2WSyaYzyyupvJZawmjLjhzqyUuO5KOvKPvCxK/FIbWabIbIJHCMNgKdfAsnqbJijEkGfXpQL7PM&#10;mpAzzial1EaTMLRQKQ81jAuqSknETDNAS5zqhhUnSytC2XobbTSOHOzT1ltxLJA0wZgE9aoBQ/ut&#10;xol4AxJXKLv+FPO8Kh06SDBmEdppOzHfOxa1OzlKiSUyYVpPJfNWoglOCViaCLztUqIWW3J9ylNP&#10;o5CyVjUKtcLqBgGNrOwvkChVTC1QP32wr7zSalEuTBGjsNJNOwS4U09j2zdWAV0lq1T+EEQxVRUf&#10;ywGHCfVLODTWSNuIL3lRTnm1iGc1WViNXvsVN46KBdhaLudUNiGFDMLZW4uovFZlw9ZNl12KurvT&#10;SvNsglPb88zdaF2NjO7I3Xd74HPojmzWTa6rLGMLyZK5rnQxjpk8bcO3Ri3YYBDhkrRttxkG7mEM&#10;o8o7s6kY448ytR4LfMFg+a3Vya0Rj9TaWXU1dthYJRoQpBn+ik3cI+giojJzzAuSWk7pvpzacqKT&#10;Spc7Kc19E1wz22yuze28FJ0j0a9+V+vRD+c3t68ek7wwvzwKeayocMghbdRkBXHUt/Vam2CEgb8u&#10;LyAppvABxkiEjD+/Neb7RIP/AnUsuHrtGnfLzd9R8iMfzw/4r7giuTcJHjDyfKC75FklCRKiFvbL&#10;76ean3WkasIRyEmilqaasKdNcSqX0UQnu5HUTk+3C+BIjgea9HHkUY2KSnBk1ReyiKozgXnLwMqC&#10;MF8dbylxCUzkFPaAveVNM9obUeD8RhuBnXB+gKHbXux3QSFai3C86qHJBiQxibxmI5UTopYGmBHh&#10;NKs6dBr+orXKxZuqMW1N4EGTRF5Sxahdh4L0seAVXSYWFpqsa38py1quYyS2HQx6QGwK+SaFKQ/R&#10;iEBpW2ONXPg7V8nwVCIqVQ1RhJg9iio2i1ke+TaIRkkq5Y8h2SNa1pdGpIXJONkBGpf8J8bo5G+S&#10;15FgskpyEqOlhEpVUp1wXAdGdkUkR2WczxkRp8Sk8CqTuvzI7nL1mUdO6oWAwePz6lYjGilKbCzb&#10;yDFnRaEKiciReytR2xTmFz5S5FKRc1SRglhKcUrvmWXzo5Ga2b7jOTGSTJHBDGjpyf3Nblr1HCfK&#10;BsIbbLXSTeTZUrnM5R4d2XJP8cJdO4N3Fk1+pJIgBA3+HgcW0UUO7Hmc0U0I44ekEtJKhHsB5DQj&#10;lCDsMYYv2txQ2VojtqxUhYf3dGkc28fGAmVlLOVsEm8Qaph4ynOeUfrIKV/KFKCahCdd6pbq3LMe&#10;gP5voEHBWn0MGtTg0SqT8mJmphz0mUxV9KHhA9lWf9ek6CEJpBIK6TWHmaQZ5S6lb2NmTqUaV64h&#10;yjeC4Uq9nNlQyjnuilHs0k5hFzt1yRU48HFiPbUDnjjFKX9AHWp8nPpUXN5zg43bWlYDKalsKiyF&#10;mJoQI8maIM+ydJt0xc1czGpWtHbmRk3hUPNARFjZmqadTqmXj2R0uPqVMoJTA6UoZ+s5kQzwsEul&#10;mgL+wUjL8pgmAs11rgSc+1yNEJQok50kSxvqkaqmrHm/M9vCNLXZz4Z3hnp7lR1FgpMHSDO11cSM&#10;InW1IAOJzZfBta8lsxs5H4bvN9slKhpP+dj7FlYjxeJSc467EuAKVyQR2IiDIftUqAZ1BoKCK+42&#10;StbljbBimhohwRp1GdGOsJ19kaFqMVPNV0nMg72cY34HHOO1dig/JxPLR3jjXxnvGDv6BKzUBIqj&#10;6EJ4yHiKLNasm7iuvQ0qMqWxadWWmswqqr3fdZU0S9gYjDnqw+nka+RQq9qzpnhUi4SUGsfKYzWn&#10;T4kA+xHNJClgNd/nToe157dsBWGK6Hki1IXXELP+e6kSecVgGZ1rTIGTPBgTRrPt5fCjoaflQqaQ&#10;eYdu63rF3Bh/RSicc/Y0CM/y5tyM1Xx2DuCPfSLnT4fE1LNDHZj4LJFY20fCWYvqQfM7G0UGC6+U&#10;rG9pCGPJt6LQ0exNq6i2Uqoyq9UpliSqo5OdqmQv78KrliuMTbs+xh1x0a229rdZ7W1X32rWswYK&#10;D9CdbnWnO8lb0+BU0XuoUTFxJCzFT4kjytmzmpd5WzXki5qZZpDgVIQqvuZK52bRaoM7gDbzMluN&#10;BRc2QvmIm5ykqgHIcFYnJUs74rODP76Rc6+b5Dxo99DgotByutmY9k7KVlajV7IFj6Jm2/ex/e3+&#10;KjKn8MKVI7aESPiUUwlc4yhbOG3naujgiNsn2C66OJlOJ4wrJboTqbrIJVBykp/83ggN2UWD5eYH&#10;bQWhNfDPobATyZrbPNqr7TcQC/4qTpd24B3qssIwKuLIPPzpURbnm+c30yZBDsdSHrXT+37BqFtx&#10;dCPXOrtvrWOY+oS0fYSNw1uD9orT6gYvkxcJzWsx0fbbu8i+cova6hNTU0yPuW3kiMqSeIYnKfZk&#10;Ozr95iV7uUb9t/dz/ONNfmvC5Wjbv4QjomTVm7Asmn1DrHnFLGbNb7qwQ1tttjJH0urqESaQQ9L7&#10;qHTP8PjJsUczTsriGcoWxIf/fEzvfQB//3j+Cw5sR8kHiWPcXFOv2Xih+C6iragM+twrtZqHjcIr&#10;w0TC23LOtlKo19gP6ZxtcW4MkFqLNdQK0RLwNPjuAScJ/dAo/rQOl25vJHglKyaHoUKN8IZPNP6P&#10;QHwJvgCQbRJu2nZuvIjumHDw15qI5tiLmAJvBDkQjTJIYBYK4jTJAzfis4LwnpCQqSwHBEuO63Ck&#10;V/wjYiztMFZQppKEZE5qhfTDmPpEbv4E2s6L/8BibU4IoZgOy0QD8Jbw25IkeiyrNJowYq7pKgzi&#10;DTtQtqBw624NV7Li7PIrg4TlAiuONVyutb7MmDYjTHoERqyMDMusLWCD6ApPD3EFCDOx5VL+atRU&#10;gzXIJCkWBTMwEer4MOuAD92kUEcEZDKycPDA0JlCYtAS5UfcDEU0DwAzD27oqL10kKPUsBSJj+LG&#10;yY8wkAKXog6RpBGFcQ8Jqw/XbRV1JCtYJALPsLIkgCqgos1mhO8q5VbkZ1hw0G3MagOtceOa0e/y&#10;Q6rQiRKZQhlH0TbSEY2UEf5QMRWlcR0jRR6XETJ05ZKM8KLS7xWLsC+oolBWhke0CRg1q18eSRM9&#10;oh7nMVfWD8NW0FcKjJL8ZSKvyM6mbmugUd3ycaqS4jGW75HQbCE3rzTIbiW7InBwIJqggkUgcnJ+&#10;MXzejvpyRCI5kq64UG1qsutSAwmx4lT+elKIeFJlQCUkIU/KcsokCa2Pig8WSRKJyCKIRChwpCIH&#10;7qVXhK4iwbHmBEQl8SMpj5KD9KoIcwlMPHBQhu4s78csjc5q7hH4RvIK662S/sKkaIUEXwtwVEQq&#10;7milsIdjtHE/6I0EM/GEAglH5BIuOchlHpHCwpEqC2zxAKd3wBIyHdMuJMlDKokpVfEPuatXzA8I&#10;pSlQDi4tVvMxVMQ/pGJFbCAoc2VGiuk+HjMdMbIjCHIzg2sNtewgOTNlQnEtsUM0g0/JrNCkKvMw&#10;bMq1fkX0aDAztGd7poIgD4ruemw4pQwvmxPcxM1FEETyuLMj7gYJc/N+BAM575IVv8L+LHgELcrP&#10;APWj7UbKRHBoKshzdGjTPMuzLxVnYsywP9Uz+ziqUfomF4fzPIszIg2UspSCPUlTZVrEZjhEvhRU&#10;2OIC9iwGh7SSUBIvPfVwyY4oMebQN3/zmayCb8jiDRm0U+wGHdVMQtFnKh2nZRqppfAt7lKMfBAk&#10;P4lE9kR0CdNGlwixDUFTkwxxx170LlyqSaEUYohT3Ib0gmgUfRpK5QYlRJLoI46PVsbwzF5P74JU&#10;SP8T2Aryywh08gL0/DTCkKqRWKJ0TukUSues1arUSutS/uJlTQ3D4XplG8ei014LPtXoxbSzwrRx&#10;MkjKTyUpTyEz7FyL/Q7LPtfCUf/+09sg9XyAYgc89VNB9VPbcxPLiSs20P5SygI3yyxukStdUzap&#10;reg2te/mcD+Vj4UIVeOKc1Euo3cwNVMv8b4KpFNDtVh3YFRvZY3isPkITYkO5fkohL+AxCxg1VF+&#10;Uc1mddWw8wobB1Q6bw4ZjkwExDKu80yfRFNn6wKHVQKMtViP4leRx47ec+b6qGAuqqTqc4Qk0y+i&#10;olXM0doWD14/LbtGIzHBQh8XccAwLWPi1Fx3pEH/a0bZtV1B9V0FViHjJuyW71FysRUZ5R/H7uCU&#10;iKbc8kfzRveyNfEAkkO+9MlaBkXt63oQaVsd9joOK2UXJ5xmgFgp1lORFUwUxQz+h8UCk+hXbsBg&#10;vCalODTN2IZc9bMsLlbxalYtO2I2tRQ37Gc+L28lg4tyZPaapjZMbna2VHW6JrZnj3VCuYsFBaZI&#10;33NkkHRQzIuXUhN71uiEtqJVjjZDrQplcFbj/rF9MknlIrNwwU0tvrbJwvZcx9a+suI9JYJne/Zd&#10;E+cko8mjCBV82pBe3ihQ/6O8irRG6qUxqDEyonZyYBY1/lb2guh4SlAYTzIqrqclF5ctiwViS8l8&#10;dCAsckNyKfZn76Pg+gJJzAm9HMRUX8YWCRA3vitFcqBErm9o8PVWVhdw8yP2ELJHWtZwPc22HuPE&#10;sLd2bXfABAMHdAAwfLddKTf+l0LGVHezh4SuRv4FbgWHiVqMAKOPb1TFdBHHRi62esNvfcBv8wg2&#10;IO+rARFEhjxKfMV2x2jAP9bzbCe3TxHnvbQTOk82Ky8jN2rAY4pnRcqH7dhO9FRFxFI3jsZSaHdy&#10;al/w8t7sSL3SOedM5ypjva6VgWN0hsMifY2VT05XdwR1mebL++5lF82OPwblBnJgiVcE5lrusyzV&#10;Q/NzgO8tLdKHSztthXGYfViMaxT3NkIIQB1X6FKshre4gWXMdXdWgn9XbVGmSN7nQsdSLSB4F3Fi&#10;VSbjNfVYUGzzeTJmf2Hy4E4YC6kYdRtTRwCYVm/Do8LCYO+omC518364/lT+NTOWRyoSeXEz+Ulc&#10;F37tA219Nggm+TnnykF4N9lwiF93lwbw+ESAtHfcV1Rk0D57dcvC945Mg45iJIuNaSz/NYcZOFGt&#10;cBdvVRG1DWFPkD/xqF/3zi8y5IwRObgaKm142F2B4oZxBESDR3nMyzGauKuKsj9G6jBFlqKaol/n&#10;LXtexGtchQvnGCROjzNucnqiOZgt8EjckJsWGBZxFC+d7+cMBXkLBHehGZg/rZpD1T5GGcz0UmSi&#10;DzCPVlLq82mhl27w1UMgzTIwBgfACX7+mHA1bZr7BXzM5zvLsqARReLeFC0S1jLZEdnItaE22Vxn&#10;Ou1ica5yAKEr1o3V8f7+CFcsoFbfcNFpK/RgEOR5GWNzQ8MSr0KJccJ8cYgr/4NJ4JRR0mbaEpHQ&#10;wrTMFnoHuRNcJZN583nUtDbGriozI5lmaro81zo4nI5JdFpUKdimhe0Fscz0HAmWJ5F38PjgmFXY&#10;lJiOj1iPTdXsPMY69aU1KgNjfroEiamrvfqMfSR02co0u5e9flSb/ROll46wiAy6hoxtIpeN1TcI&#10;0vJJhlcL+2288mZci0SxibhHrfCGD4RIAtE/lthRGFV//wNsyNWEm2my/yRhtqatKSw1fMeTE0Vb&#10;zUajC3mzOXsoXYpDPjsC9ggHRhuU09bhbLWFSAZp93XtyO5rxlUeKWP+VQLFUjwxUkzSKpS4Y46W&#10;ySwZ9eJRoz801EpKU4Z5aIzbrHnTrpbwPUVvg2+4v3vSwNG0NfQM5KILwLMblBU6Bo0JvOnKpDj3&#10;UtQPUsxib+tlNv2DPxBv+Yx2VFZFMcRzgUdxVTiGVRo1jwYZNzFR8BJSPg9HxqnWL/8uX0v4Px40&#10;uk0DwVFjwfnL3Ei7h3k6ePfPfa36RttKb4AoWLawKpx6eC71KVyVKizUi7dxSGTzY8V0IgC5lqmN&#10;mX4acYD8fCDS9SZ1SZtCMXfJ+TB7KmAT8c68GevcMIZMz5jEwXwnrkMZHE0mWtXiUaKJYipaQUMk&#10;8/wDu+tziVIEev3+uZcZJFoDtaqIR8VfE4+h9lYhO1iH8zYdJwuPlGsnLl3JWDNes7sj1sffkWyh&#10;K2n1rCuAQgdovdZtvdaBl5IejsfXqjACcJjabF5/5Y5P+bcFR74ocWDucHhZbwWZuT+Kh4kx44It&#10;h6DDD64IFle5tyorUtWN7t+mWCnuHBPHPT6t7tWtTn5m/dbZ/XyPnK61Gkm1Wug2LMutWFljs3gu&#10;430oIgemVVLFM1TwSCArLDZzQAei/TUbVSBxhzfqtNzZFN6J8cVdGtdERIo1OwNZPRnti8icy0PW&#10;vd1tPddRo3z2iINTUwn7ki8qD6gNfomx/AS5sUW+FHnl9037Y4n+n5eJD1PpSN1vf7xOJ0kTMc/S&#10;1G8C2arTU0M/vMeGklrcN77Vx4nNlkiJQl7kaZ3kNfBgucmK65PSPa8o5VcvVYVVnFi7gn3gsS9h&#10;HxjmPRR6f5m/ceXhAbjT89kyLVGc6GV/X6XGMjLqOT6uAM+krx7rtT6XaawrSDZV42ZteFPEfQUx&#10;7Xauhu+74bZBoF2qcShvojcuH5XupfSg1l5N2xzQc0QuEMmqew7wA//vtnb9Cl/k5w9UZtOARZHi&#10;aGobN0StTJVpA13mNkwqFm6pSxpQZLOJ5Rwlibf9vg30Q7/pMCh39kWOCKtuayjmDQPiXRRCTcj2&#10;0VcCsH7krzn+aTfiaMkKZjt/bMC8yfAOLLgiEXOrZYApCemvNuQxp8ay3i6me2j+9e6w2gFCgsCB&#10;BAsaPIgwocKFDBs6fDjwgcSJFCtavIjxgcMZEDt6/GhwxgwaNWzYqFHSJMoaIAVKbAkzpsyZNGtK&#10;0Ggz50OOAnn2lOCzII0gEnQYPYr0qASiQkOavGHSBo2YQQdWtUpjakgaHEViDXryBsuDNcRmlaB1&#10;JEutWg9eBQqXIQ2VNqCqJLnSJA2oN/qefKuzI87AhAsbdruQ68+eGRs7flzxcMKsKUtarpEVMMSJ&#10;kjt7/iwY9OGgPNsaJJo0tdGlBEWiLDjDJA6VYwm+hql5MlD+nzVGmpZQIwfJqYptn1TstfWMGjrO&#10;CkyLMHfBkiT99sZMUu/cunYxi244+Lv48Yg7Su8MOb369ewdk38P32b4+DK7wkaIWnXSpaU5zjW4&#10;3V2tYeYdaMkRlNVUNgDFFWUFmjZXgz61lWCFHN2wmwQLcnQbWsOxBBhlenmoll7L+XVccfS5tGKL&#10;op0Xl4ufOZgSbTCGJmOOOhI03464oXVaUfohxdpiHhZkV1S9eXWiWTea51xICPaUGYHU/daTSjeo&#10;aKRINizXoWkd+qaXVJP9h9lIfWFHYF0nYedijz7OqRN0McL21pN0OhhVn70FJiedgoIWqKA8aQYY&#10;R/kNuVr+ECIFRQMOU3X1ZmUq1pXDSja1BSeAvzU4HF7YjUTlXDfggINfbAE5EIYClRRUjXCixN2a&#10;tbkVW1anvjncDLaO2mKhgw4b3U4w6jmoWrT2qVJhwhILbU7PvneolBkuxuVBizJapFCpwrWXVHN5&#10;NylaqWoamEhYopUmVitZlpWZyVXXF6qotjvVnxLkAO6kKdmbZA04pNQXVAVam92pkqLUIHfi6kvf&#10;tNFOXJ5y9h20LsUILusms4ZJrHHID4FsaMUFbTtkt3HZkMMNPm1J3IIG2TBwtodRZhpvDHNVVkhl&#10;cYeqgCzdWlVJBR/91NDblcWwQhUGCOJc51r2aMQiX43+9c20Is1sxjSRnHXYN4ltVWlls4qyfiq/&#10;ikMOCxZIanQpfZeghmddBxzD6mIJZsGo9nWgugV9OdBeKFaKkn9bfykdcZcNVJll4i6HrLRkX16f&#10;yDUm+RRUXtfEGY8vYZ412HRKF1TaqqnsW8FRNfTz54R5SflutS+HF3Ct4fVUrWNmx1VsC3560uSP&#10;WjnqgQz9tdvSlmZXtXimkz4nspXvmJ3Dfar62WA4TU+9juDLyKTydw6kemr8FR5gXXUvZFl8XbkW&#10;tUq4715WwEQDdxdKfXlKki4Nx0gOCR6DyBSVgbkpQgcjVPgeCEG0dM51ChOLaELHoghqbHw6ylOQ&#10;GKX+FKZMh12ZUQiYTlI48uxtgD+7Eql8o6s3mc9XlVmTzSD3uJyAKioG46FUlnQ9mHBQg0TMEV6O&#10;ZhfXdYg8QyzieJrYovMoSkggXBu2zDez4skMhnRTV5q8tDAZgop31InRpJwHq2LlLUUICuLu+PQw&#10;uzjnhs5yoh1DZjTXMatZVrvjoKAYrfTtR4T3gd27zOQh2dHkUGlaSWZMlSLFOI5Gb+GZ8X7jHw4p&#10;qYQCGRFuxpimcZlILYqUjx9POaztHO1d7woWKgUFSGIJkkiEbE0B//S+DGGRIbcyYfPywiv/yWwt&#10;gYsXCkGiFv8wK3EceYpWytiS4DHpiwlqoGRi+cr+bNapVraizPngg01t6iSc37nYeWYZQlwZyyoh&#10;qRwdcUWZNZ0qXiUiSTHBdDGTWWVZWuHaMTXUlwbdoGXWXGcbf9kuz5BTnAyVCwEl6JfufHNFC21o&#10;TCo6nnPuKwcc7ahHOWrFh0Ynn2rsSCkhx5UfFix/cFtST1byqC3NLzEvhVsFV7okowmUo/eq07u4&#10;5JUofa2AFi3qRyxUNbXwRSyd2hFGjSqYp+aIKB+tKkhrGR1MJpI+TzOVEv0jqmBak6TWAlDbdJAq&#10;OZLJkRJQ2L3etKmoCBVEbkyIVKHK0K4GtUZ3qWsdx4bXPkaQqlb9aEgZtKGCTvQ71GRlxxhGM9r+&#10;WElFjzrpdIJzlFTRBqfeqeDfEDmTsHIyb70cqnkCi1oEdbWaBDPYO9+DwdTClnRVIWxhOxpSgZlE&#10;LXtSlxe1eJ1T5UAHTH0TaB+F3Il6rSQ85UseMRNZ7KQ1XEoLYm8cl5LkxEaxMrmrbP34U+wkiIee&#10;s6wDv0vRwW70tlfF2HGeQyK/zk6a9Juc/061JrkK5ViTmaANoYuSv/HuQxwyr20YxqZushNQ6G2w&#10;XFgpXmDaT3zedTB4KJaoILEXt4TMZFUos8uF+FV2iquQ3l71M+29V8QQARNrXUfCXTEtX/Z81WLd&#10;EtYU1cVK19yILS3cUFGxUshKytHogAzOien+ybbsVVltchavpn1mOQ2hrz0p1DsIN5UmOxMIfq9D&#10;F8ctGCRSoc1d8BJiyyF5zVrWspLglt41x6fC5GHybQ8LZdrcUL5ZZcgKD0WqGMKUmQ3R0woFisKg&#10;TZgmSszLh4T6Vzmn9ioQlixfZRgnSQsWc3YurMok+SBI/kV5vjWwTUziZZ/kaiTG9Y1kwiUuL3eH&#10;ux7x1a7oEkw+X9jPmkYl8S6NuGUauddzpl6nrfrpZSHYaMepDVhHW86q5XKaeoP0R7BI5SgzDziu&#10;/VOscZPWgL2WwSUVKbEhCCnJLZNjepYRnc9t13d/5thVVZnBLNW1Pz07l+W0jY03Ztwz4ib+k1bZ&#10;bVfZJ82y1VWyo66W7g4jb3hrjHcqLh7BeBWniNdEZje245GzRm/DEtLM5aWVd+aHO2u/KDtwqQru&#10;aMMgZMYX4CbPDGkeuvB3bSlGioMYuXUj8Wyy2097TFzmZqLxj8jTggQ0NfWSXpiQe1RlvMKZoxXu&#10;G10jcy11KZqHnku40t6yV4VbtnYa9y4+y5QtYDY6YcAm9qA/MJ4VX9asMy0omuXgXr3UetigHhip&#10;c/jAMNxZqEiUIEOjxe8xS9zddtYx5ARxOSt+47ji3hNWu87vcUsiaGVuV7kHNnt6BHaXfwQ6Qe2l&#10;bTjwe/gArxPBtxcroIKwNHdGTbkwqSb+pTlVUKuzvao/R4rR0zxlFx9lzDcPv54rlRspxxEF7njg&#10;CoG96FUoYsp3juGOXFduXH8Q6/Ny7xzPvjbFTxPZ8ysIeNMlUBDcFhgOsOPPGTdsAsiQoJ1ITZzT&#10;M3FKmXVAsUlnozyYxzs39UO04nQv9Uy8U2g4lmaANTgE4SpNAV/XZyjQJjd5hCJatoDo4SORUn68&#10;Jk7oJxPqtxTwQkC+1U4GRBiGtxB1MTBMo0VFByKZl33atVsnlhBih10y2DL3poDXclrKoRC0JjgL&#10;gRNX8YEYSD4sKGJ55DCX0UpTkhDgp4Q7MhI4cIEOZoIwgYJBsGPEZHku1xnCE4G78S/+BBV86PIk&#10;IzEvX0RWVUZxHfU3MOhqklEW2YJc51Eoh+Iyd9KETgga8ydiCaNHiKOB7vaFtrOI7WRuqPRx8REB&#10;lRgBAmGJlqhhG7Z+KDJSxRE8jxhaPBE/D0YvxbVMk4eDKVdoDTIg1fE3qgJD8neGycU+9CeBGGMQ&#10;/DJmhPiEgbYRwOdP4lIuO8FiRVh9MiJUXjOIEGSClzgQlwiNCRGGT8GLfgaH9gcSzpFGG9F9/JR4&#10;eAI/T8F3W3aFGog7JRGLK4Zc4dhiKVRouGMfVHY2CNGIvkgTzpGGKZRH4SZZothni4U6H3GPZad8&#10;qXVkWOgR0piJ2rJeTRYEaXWN2Yf+HDoBhy81G/v4dWthcmNRObHhVvcGM/VhOK5lMTbHYntTGoqU&#10;eHnIW55iEAWJjzBRITFHgvnDfLMGLOXGkw9IkAWJf5LWiNMYjZu4YUthLzuAOlCYLtPhF7goj+8H&#10;UwixFlcoMG1jMAPVTWehck5DEp/lcxaDKKEUjm6HGO/jTdGzazMZNi1phoWEiKXHKwqJiwTZEuCX&#10;F70mfppoEEQpEGEoXFxIVHU5E08mRRvDXYnHJvBVL3sXizrQMn9BcdpYfzLoF6TmMzzIIDTCJkvk&#10;KQTCdhIyMj/GlhpTO/pkkNykP+/ketolRC0SVsT2jH1plBBpNILJVc4WN0k4Usr+0ZVwKCuRpXfN&#10;hSrD5TZfwidX92AyeC6DU1rVxEnbxVfAJCUOghf/FyqWJZOlWWsu+BBHhET+B1/xdyffV0hX+Jqg&#10;VxOqNIJyNomeQZTSSBB+yRr2Yp/3yYXsZy/wEX//UY+1dkBZtX0KYxR7x1Ge5Tlw2EwRRTiJcZvN&#10;uU9hqYbwVynLVDwK90jX1X2hopEZxJ12RD84eThSdp5plhsklp78CUwuQ5ce16E10ZCYyJcnIwH4&#10;aaNLsUDw8X3/tzyOSCJXuFnC1Vxu9TfnIkkAZR0HiWL+iGKiiSc0AjUdgzjNJI9exJmj0pUtxyMf&#10;CqJrpJpyxTf3gUktupY+9p/+NOlVl3lu4aFqZAoRRGGj+JmC/4Q9XCkdsCJN/nmECNY2PJUqRepa&#10;mbR9KQIjp8I0A2E/LRkXeyNh3PRm0HVm1gmaZCcl8xgRdwkhzciWbso+i6M9MOgQXIiiC3YV8kVO&#10;c4gQIvKl69ZleShOgPEADjdVNRqn9omjmkqS1oY8n6NJXZE9Suo4fWovjhk04YJffxo04rWj99M0&#10;+TMbSFU4YJIXSYRfb0Z6oPmN1ZQou7el2/gcCcWlEIGddsJ7K3mAXHN6Pbp4x0iYLTEtpZqPFOdf&#10;ZjapZolabKojcFqr+ylCnDqOPncileIRU3mEGMl6xXkUO7ADblIwkVmtk3P+jju5T7f2e5rUkRyD&#10;REKoStgaVuJFngp3Pk30ouHaRqqqN635deSViOB6nj+RYQByg+fDZ+8qjuiZGB+SYnukiMbkheXh&#10;rwqhr/uanzhILeOSM+5jiN+5baTpZUoSmKmSsDvAAzpAMwOFVvXSHe+Ekp8iMNYhlSUyG/fWMdQq&#10;V5tDlo4WSkxbs7l4bahKsucIpTU5E38WIOGpJBcpri3rsoGImiAxPYcJiRt5aVQ4ZEraUD4xGD/7&#10;prQqtCnoGjqarjjUQHp6l8OzOBxIM2dVoGKRuX3KoISWVda2HbNBjBSaZVvDF1KKugZzQKKSFjmD&#10;KDwRKDeiuOemrdepQyb+5kP6syQ5wypX6EG9+DEg47aRKJXIM7iI81O46nHgorfjEbT7yho/pKMB&#10;iCeV11ZVeVITAod/oSr/0hcepWgDZYdppVkNh7ckpI9YkaQ8VCG9kz1SWinGmrV9eBZ11SOYebPC&#10;+7aJcTw5IX8YO6K9K7epGq3Au3vep2b6ZF44kx0Q1n/TWZXuyS7GKx7RW6tLsReeeTM4Zo55ATFj&#10;IbEVoyzSqmz39ad26DlGs3f1Upx3eJ0wBZ3mo46SlbXjNYZK0ie+MXRRonWJe1S5RJn9axhPI8B+&#10;4rEJFzhVRqoG3K4OUSjkOqpfF7fAtm78hmSzSx8YHKc4yrozAjlbJIP+B6MsLPutNQZPafKsoZg9&#10;qhQwnOMgS3UDkHmg3NdYZgySmzS/XLmhyguKaJSlKTqy32qORGyMuetYAwx/4Qi4PWnBoEMR5eE1&#10;qwadG2pMxmWDQLYuS4gYtUsQXHyj7Pc6U4aoYqF5TPW68UKu3GbGhAx/UGGlLcRs8xteorQ9pNtD&#10;NCNlJXyBD0w1mxQ87eeSxHF/HGxKmzmwbGXI9FHGmwPHZInFBkFXW+HEmeevR+a7RuIgiWR7OVaD&#10;O9tgqhayTzxvjCu9jgKSi0SY/ZOmzPNbIjIWsAgVajhACpp1jEMqWMmcwLRs8hdMNAI0koJJyHEW&#10;j8omkZRynpyFW9X+ETm0zPFBZBO0x/JHR4/7Yb1JhPxbRwXWhQd2XY8WXpi8SeRybogrUswLEqAs&#10;p+g8xOf4xCISv3DlfJf3TJmLSMIDZuhbIARCrJBpyuHywC4mqYZnOPbSoOwDVhBForh7pnH2uy1G&#10;IA+dm+o2a9kJrbFSVkklzWX1vHMruz+Kkr7aKzwsZIekyHWD0gwlMQqt0vfJH4MMj/WXxH62Hb8a&#10;lFRCHeUlrf8TofAbX8cDfCxjoKkiZI/0vvO7mVnxp6NWKlRyQpXnGmn9c97pk1LNzMHpJ0/zZ75y&#10;f4uxe7IqPkBiH9Bh1Y5k2m8mv8psphYFrxqxyo4cdeacwegcTar+ZdV03SA1l6m+7FqXd9TZk6w8&#10;975l4blTCIMcKjmRIxXpqFuMI4goBk3WDEvDp9CWHVrK7SdZF4DI0XcssdzW7JmTIqunOWUPgMb+&#10;ARcpUdaOFXyHs8ffWd0dVCwaUbx1Jttd7CgAebMmRjCBbDEEu088DMKXEX81GDTTAVZbc4eWYnjt&#10;WMIiqirxYiufyMHxvRkZ7SNwzZ2qqkUGozw2J20Q+CiEs8TOa4UvchOQsnghyt6HJBssk7FzKWeg&#10;3a0WY5MXfN+hTNkmZcQMW8AmRNaZukIIhk/G4SeoEiW3d5uNdmUSajt7pTCQSisH3sm5MzHbuRUW&#10;/l0lIr/aYdv+xeh+eOIa8Fqp/eYS6N1yZE2F8lutnmu3Tg5k5hQRpNaH1d3WthoEuIpgtcI42/vj&#10;tlNTmjkdOkunEtQ7Oqys/ptJl9ePX7KH16HiLe1uyWLd4mhMiXgcH9aSFblflbWbJWpLkk4VEmip&#10;jkRegJq6VqvCznVdW+5L4UeaNA4ad86vIFESlzV02OY0hfx+jxZi2lcwPLOui8O5kPWx6Ck4AayV&#10;H62gEKK2w4LllV5I0YOxmS3Oq1XRBG1A/UGCr5568OUTNi3HsejCekfHLTyAkg1eFy0nUxHJsD0T&#10;tI4qh7U8pAh/NZK0pTwZaVQ0i6y123cdJicbs+F4q/KdYyb+4W1TF1cb139Xp5St5Yfrm15y6AJS&#10;SU+zX1gRj+xKGKaxhHFDM5s77uFmF33KUVLLhrwuaeXy1TEZHu9u8IGX4yvtH7gpFxhSxsOBvQcx&#10;fR5cUMvr3/ycL1EBkgujpQOrWsaBHYZKGq4oMjK53vX9oS9kxJibdhizWutqS1q9YOL9yIVRLYmr&#10;KwoLmbGIrC2MIjogtZAptTMoXoTIEfMhLAkZ20I77+jcNt+J867bTLT2KqiGK8nkM2jNqw9cHJVB&#10;9JxXjKpGuEh9NXT2hs1sr0RM0axVdPZ08R6beXCykt8EVF2tUAZxAwq7AweqMDxFrHah9jywAzrA&#10;+pni90j+RuY2YN5aISwt/+wxQRQZy/v8cSo6YOuCrq4YY4tPfcb85nI482x7HhvlOj+covxDqOGT&#10;LhlquTtoXmIIZtm9wlrCBMx7RtFMgpIXSOO84cSKixOK0TZk76cdVfYAAxXrL7Wsj3EdPWnuat4k&#10;8542sfu8j0T8ARA2cOCQUNDgQYQIZ9CgMSPhQ4UQDS5sWMOGwoU1GDakUcOhQ4M0DNZASMMGSYYg&#10;Ja6cWHDGS4cmbYikSAPHzI4kS6pk2dPnTwkiWT4AWjThQp4ua2jUmFDmTKNRpU6lWtUqxI0aGWq1&#10;aMOrV40vIb7cuDEozIZij46sqvYqRKISHN7IscNujoH+eHHkwKt34A3AN3Ds4NFDB9OyZt8uZtz4&#10;oEq3IBtKjFu0smMJQSQE5tz5RmYJOGZcxNyTptyCNBnauAG2aVChFpkuXZo0tdCLMzTiTJtT5OSo&#10;KA2e5CiQLw6PbksvpuiS8vLHSx8iTVlS9mvo2bVvn751qe+lX13DnE6240a15GPafoy6JXfnDy/v&#10;3aGjr329+Af+BSxw8I3vtMqKPfgKvAqyiISSS7nU2nPPQYMua0wzzyoEzUCnxHqJtvDo6q822DYS&#10;7yuPInJuJopmCu8k8aQrSqXTaGNIML5aA+5BDH+ajMGDJHwvONt49InAHIs0UsecuOLQK8CYIrIm&#10;39L+Iq9BKo/syba4OMrBvr227Gsv/PQKbCAdTgrQuyitVDMqnoL86SPU2PNxMQor7OzCt4hcKaPv&#10;krSoS+S+E2vJrwKzIam0YBOQtkJbE686oE5zCb0ZcAiMhhuEulEiBTGjiMCFTOwRq+BIy07PNVNd&#10;bko+leyKtdaYIvW2JFMKFUEJSEJ1rSIdqqxS/m7QQQfBugxzP0NZ5HDJPlV19iCdNAxq2qQcws6l&#10;i3Y8Srk536rTzsDwPLAkhkwra1mLjgvQpYxGZLI1cjnSsFUmR6yhv5iafXPBgsDqKFOyQn1otaY6&#10;ZQxEqubMaNeREH72YYjfzEgu2bJ690OtxqK1z2j+rZ3IVI1fLA3LkRol1rhhh+ULL8D+AstMdJW9&#10;djuyfow4vu7K/U1UKm+Fa7lvwf1Ms8U2VawgnchdCOYAWzRYro74ZO0khRKjbjWBptYaQBc78urp&#10;SJOUAEWRsOOJNmuTbkzIkEed6DeHNT2oon7VvvluvFNz9cx3YY1W44yy6mgia0M1mGGJEGczocto&#10;a/LPlO26a79gXROvSdfAZklBg8tdySy2n1WLc4qnbWiHx4QSmN/2QOrW282EBkzcqWJSTXBoNwfr&#10;tj8dhYr1uU2ye0Hzyt0Q1hENTakrGTmdG8ezYRMYTmhxu4FByRRv7LKtToLRz7Q/Dckoj8KaOW/+&#10;9BtL0kxNZXL0/O64ojRqkIZPP8KJasuJri0lr6++YwmGRMkbE4A0xxKLoGclBvze/RL0GKTkanm5&#10;kgxLVPI62MludkRjzlY8eBCQRWQhmZqRTPhDtoaEkGLVMsl5EnMvGvkOVrGazavgNy2kPQ9Ht9FN&#10;ctZSttbUzzxmqqD2emK/glRmeVTTG/MG5CKlHMpmTimf1phYJQdm0SfeeZXnKOLEAxIOSqDbIc9E&#10;hyWQzICEXqtL5P4HwJVZSoZj6hJnqJJAhz1EMNfDmRZRIymSJIcnhzPdtkSCwasEDVy0s8oXPVeS&#10;scjGTJbyixxhJhMWipBZ4VmR7yxFIhnlxDX+ECFIfGBUxtiYSyctzNXUTJIpi4QuODThFkJsiLTW&#10;5BJFCUTIV9q0Gd3YUiY62E8OdIVDPyYzcYQSEO/0daXiPVKZzxmfmVijA8nxgAeEAaDKPplLORbr&#10;OLGaCqZgthIbHEeK08SKtHIyPgfRskEzIEoYraJIOzGSKmgJmFMiyTT71EcvL3vV1yCZOoINEF1L&#10;CQyHlFcT+3nMZhFc3PN08zUYtuYmF7UnbLZIpMtclDguuUk6cSDNXhr0IDfxXQoz5RUylcmH7KTp&#10;3FaUud8s7ztv4ohijDgdZ/mqJVIbyDa1SZhtwpFlM6TcyohJzqL8630oLYlABENVLdpmN0r+cQ5k&#10;cJIamFDnAT8tCj4txMEDBYyiOmJfpbxkqUBZ7mUW9JNFAMPF/H0lNlPjECFV2DYLInRBBRMeDFeT&#10;FtnsCaumnN5ZItTDmeh1PX9qK1YOlT2TEgswurERR+jCGinVtKZ+AmWJgmfaPbELKVMCCllzRJSP&#10;eAdW2NRmYY6qVJbmoFjF3BIxd0q+Av7uISsKpWvVVC3qmUY3DpFibzQy1uyY1TP6zBO72NqndHLJ&#10;RgUF5ZVEGZ4ckM06CHsK8pDIKwj+dKdpE8lJuFazfJlkT79VSF9VJzYJPMCGzEujXQnaTveQhC57&#10;uclvWGM45CBHlqLFW2wtpjVZjY+1Qwr+2KYYnESmzDAwfKFtD3pQW7sMC656iWPKyjRSo1QuhIML&#10;ioz61NEspnGQ5KpNbtjlwpBiRrp3QuvIFCe8SVoqLK26jtr0tDCvjCY0naqJTWXEItdGGZm8NCdX&#10;eGIpFofEhbWp30WSR5wAkVO/cOUuTZgUTuFWDbWUxIuyHsm1NcL4wqKriCjtlbGuktWFxm1tdS1j&#10;V7h+ky+E6YEPPPzhELPsBjtoI6N1sE28CEjOBqHcFaF1KOaFcs7u8WKVqBMnwskrLhOmU+xkR10j&#10;6SYnG7pW99xcM+ueJSXtw9ZH0nYUr5ylK6vDooP4nJDfzmhsXLvXlj6JG4bexCM9beX+2MyUy6fc&#10;y6AP8A9fTMobsjSKPS9hTVhOwxq4Xra+F6XvptPHqDujDUJG6Smufq2qGlB7wMgqZmEMfeijDhRM&#10;OMAmNuvDxzUCpQYEviuwmcfXPi04mRuqoHtyIxaOYISevHbMju3YY3hTPNRc9LamQqU/i6SuYJGJ&#10;zky53ZWHqbFJgBFxZ0MDoP7YqjYDAeU3+Rrz/GJqL2Bps/FgwqThlYV9nNOogg3uX++ZG32svqnM&#10;pPNuBaJ3mhZ5QF5WJsAQ7+DQhf4wogXTb0f3jweHCYpgoIjAGowTibPGVCghdWECzTqYx/yltxF5&#10;T1MLDdXH1Vz3oGYSGS+oNxUxMkz+8KgtzfWwhTCu1nJmtFQasXRan7QremaOZZcW2IUCvNcDdF4i&#10;MC57sAPzqAufdvadZHjSSlcTuktblrdE/Upa9ErVuxRH/9VWmx+2bdZDrM3+ZarFym7xeQtCF/sA&#10;yLuSbOacT1m6rs7UsXNbyAPufpAIZD8CBdG+9hNi8XBh3Fl9T+xIVPeR18Qkcck7qNIauRwYDmQ0&#10;HkJOVhQsm0+iSFilzBXMc/kdlsEB/eoKV8OJZ2IPL0qU4bIVXnk31uOOinCXhEOmcdEOBywVwHgA&#10;LyEmRss93cO3bQIMyaGtMqEBHdCZgYOZJoMI5NMtqvkMpCkbQBsn77lAVSGS09D+uDKauKLYPoPY&#10;Ph+UCPDboJshNVrZFNt4J9PIpZhjMqdYLJHxlLL7lK+BpfIhvAFzFORDjs3wj/5QPhpgmapDMa8B&#10;EBbZHaixG+Q6iqhBreZ4wFRjt8SQQDzrlSwyiS7RQPsYFv+xC9v6QEi7ph0ollVCiKWCirVCiIEI&#10;sQLbjALztoHjt+NQttWjqV8CrPyqCiDsvocYwqGxwPfbiT5ai4X5HHPiDJ1JnLwRm7IYDScJpldi&#10;KXBbqhT8i/1YCgKzAQ3MAc5BOEG6sVG0II2IlU6xMDZJLguCteioRNEKkCVpKWYcmYoyEBjiiweI&#10;nNu6LaQCMWJimv14G7kYsa/+6Si8kJyS0i0hgzMw6TfduiEG25kqmbTrk4ggxL7vy7tFEr+1SZwg&#10;2ZGrSY9gVC30a7zRGTjA8ItovMH1OQ9OesNc+Q7SGDhjAzdvYjPj0C3PM6CyeZkkfLshyYpdEzzj&#10;my/4Ih9E2Sw4lAj5KSjUS8m3uMhrxEZt7MMRZJqBO4yMAQmgy7LNqY9tygtA4Y+8eDR2FD6XjLWR&#10;xJl5fIh6tEeE8MS9s8DlEkkpCRza2JePCyZ/8g5+I6Z2TMoySpXu4SSmibvYMJTASJm9MMM9Mgnu&#10;aSUYmo40+8jRcKFpDAmEm7QeGp6BSMiaihmnOcqrQIm025KYPKqkgiP88J/+QOGiKFEdCPIJS+km&#10;/OCf8Ho2fjsqYrIUG4QYYwSqoZiKpnTKg4BKfeSODfkMwxMUKCE1jyQe20ka9ZOMdDEx4uiUubyb&#10;TeKkiOs1aNFCSlKZLwQReoKWZTs7B/TLrsJL9/Kev0mcWAmh0VgnwTRO19MrsKxOrMBFgbCPB/DD&#10;xGRH3Ro0geIahqwVKDRF8oQ0nESeEKkUfxuw9Nw041pKhGjKehxNzXAX/oxK7YChsMo2QUqU2Boj&#10;93tIQRk4LWMqfKGerJnPz4EP7mJJyYDCGYnE/tlM/miK4hwO0niko9mOpwktIOoPIeNQWXKv7KxO&#10;LqoXFNPOUmEN3QqxB9D+PaIcFm2So3CzL1cJ0SHpCtoau8q0KwexAWzCvM+EUZ+wzx/sPh/kxHvk&#10;T3fxz+zwGklpl45JDyjJmPtSEIZiH9PhLnFLI6uCF6PozEgRU19qpTTrIbAqu/BaSwJbS/NUopuI&#10;Hc9ZjVPBtFjKlUlJp3vRkjjVrunjFJRU0s1pOvFAU3OLRZbhwxq9LZUhjACUKZt0xsR4ke70t/qg&#10;nBFtMYGoGB81t3dj0qrYTykVDyqFDvqJD6y5MSlpxRezmpoQiLExmCfjHI5gKaO8nw3xGuzsDyaa&#10;v1zToYWQxAB8lfngDDOBD/+LTr3pzj0KChYpk/CSp5Z0CTNF1MR5CmH+1SsrYVTMiMS17C3CiFTC&#10;6Lexu8yScg10iRJ3rK/u9MN/uxf7SazvkjtxnTNTpQpUTdVcO034cIsuNRWCyTD5WQ+ha0gwU6F7&#10;GYu9VDjPtNIz9JuPUFUuJcDbY6l21S+QIDjOS4oVLQqY+j+wGDH+QYnsMtKTSiESUU6XhJMh6htV&#10;TckkTa1cwYvkk1GkilTd2ybtIihnHFrYW8KDRKq7yE0ErVgZ+TRu/Yl+9VdnA9iLENgcKUYv3S8C&#10;bDVg5YiYeZDJMD3rRC2w2hUbJCuk4I0V8Ry7WjaOYwhAiUAm8dhc2QuZIMD8MTKqcBT08z85jaOe&#10;2xB0LDCtudOn3SL+SmkXK1KpB5Q+qbgXoGSS2vJZEGM0AbrUxHihUY3WjaCLbdwBLBsYYC2tVzxc&#10;qDWQfwXYVT0S6jBARjmc1eIlxcMh8emX5IkZmOU7nJjO32pbweGk/kMRCZINapuNYiU3hsMcV5Q6&#10;NiyIvbBXUTpIDksZDwmL0EBSqTJc0/2cWRWRFrnKNdlXpJFYrLg9A8pMHqBcbgrA12vFzG0+hTi2&#10;vEA+YtIT8Eg3rRBf0YpaqaXagEWf4nCkqDGd2lVCwyHg4Vi5neNbEhoy/dUO+Rpe5ViuEhFbDnnI&#10;XXoAYqRWmpA270BHrrE0iS3Mg+yS8pFEtRTW2HDGR8ldOPxVF5v+0JF9xzNdmkWrPxHRphrtw83c&#10;o5e5zcwVnBAVCXXhpDpMRnrhMkHZ3pXg36lI3VRd3TVRDVkbI1rFjpEynIuCOavijy71J/rsnIx9&#10;utGwFv2amoeAMrvSLcCrwzQCzTOzlD3MgbGR42Np1xkrM4bRwaP0E9nKnBlGVJ0TsnarAUJDVxMT&#10;ky8cxyBu5INIGRdMITc8Uypy4ZpqvEzEECiWUilWE8gk2AFpOPA4E6EzT7vi2xh8Gonl47vZ0qZF&#10;ivSLt+WRlLr5ikBx25yioLHICkcJN2J0rwCiIdGblPylQJz1VfUpLHSLYSbuVq9oxy8Kj8kF2jAZ&#10;pwL6jEb2oJn+URls8w1h5aO22McHhkDXyZFN7k+rjRg+xh4jvk50i+ZhRK3QYpNyW8VzWajfEqqQ&#10;qFBWe6EluduWbMwZjCNl2xDKUbZQXWIta+awuc5LgtCn3Z/AUKtj1QEP22FI9gvOGIjk0JkgNmZh&#10;mY74a0d1ZkA/oqhfGWfQ8N+qTaabBbb2rasr2lzf5Kn70RTiOrhuE94kIgvmCZGEk+gQljZ86ZQy&#10;4egspLyNaqVJZBJFSzIzar9mlq2bcjuIVlJXPAm8+LuLtegP+84Q4xJbBBSA+TshpiohGYzkO7bx&#10;OWIDyVzyDaqk+BX4OOcpTWcMYdScXqhuUw+b0KFYk8OwlOv+nnJomrVSGhirsVxmI8aUSwHWYvmM&#10;Q8E04ZwJjLkRzgK6i2yZkgobhrY1RR263mTokkmykwqRcCwMD0vfRNPoEeML660JKNGRumA0oNTe&#10;SXFCCXpNxrDil045Wk6igBzsU51a1cVrdsIay3EcYvu78mkQmTgNOWvDuGbdoa3YRsEYrfA8MUU6&#10;gnpsMzSpk3qfoPAmf5nVGwO5i5zT36YVqrDkVAmc77KXViTt28Bg4LhSrfvD7/Qmz8jFzDXreE07&#10;AFHr6bU2TGaXKqIhcVU82UsfzYGt6i5ulu7k+Ca94WJJd67KirFfZDw6VlIVBRyvIiuozuDoAOHu&#10;QmmUxX3+nHphS83zF4Haj3PaoathKEUu1oExFZV2ICEuMn/hbSYOFc6kPp00qn6zPcoDN5rrLK/F&#10;oTqDx8dAlqfiw079K2zZDf75C8dljlnt8e0YqwnvX/+1cLEUuPIiFM4rn7203sj0qCniauKGGBm+&#10;HLB4qVY540W+mM5QtD3CPGWplzKMztEemBrqm2xFmpFMvAc8HjDDZ0qxbz/NmhZLkqXJaIy0l8j7&#10;ELiGcyu23ZvIgcqt8vCK0A6xxThzDAEe85sR8wKx6xEx8/BNU4Kq2Mv2DunZloVunUlxkyKczhax&#10;86RronhjKN859i/kbCa0kQqVNhYBbPtVZqeZ57HZDPj+URAdj2q485pF8ePate+XUhHkCbKVqZEb&#10;oDZQYnJKRIz28ehStojNxNHaOhnBIJCdOjjezF+zhRplrBr3Fa2XgK26Nu4oRm5l+i53bmG8ynV4&#10;aniMMOa88Wmm7aS59I7iXdzsbpnH6Yi1lFdw9S7icR9bzqU0Mp7mxPDhtlkrRYtlYbaTfmAamRo0&#10;QxmB0q3WQHeY6WJh3rPO2W1M0Q2bN9eahB+fVlMXc/k9iaZRbcV+Su7JcGKjgHVVNfj0UQ40YW50&#10;Uz7Y+ApsKcbAUiaW57hNGi6cZ1aM6oo5wsUaGS9YkSdT7B7f2Y2nshbkGEetH454ZdG9jFX7GvFm&#10;noH+6RWnT+qfu3iq/sD5DvEbqz6anGLIzQqPwbCLkpLy4Sqpb31ov9/lvalnBQJz6KhdqC8rgudk&#10;qodwMTZ2tI/s46TWZs1vqY7M9j4jPumpt9XbXMH5eulogjmhzxoymNaLtjUNtAel0aiRZIvso3jY&#10;r186qdDSb0eTBx/yZy4TYVG0LdHM5PMdxMdu0Ya9CoWbu3oVCagLwsVykNj0PyfdwA6eqxF7zo/9&#10;GHOb7ZB6ri995k+IyBIPjlU2tUEXUFFFgJAgcCDBggYPIkyoUOEMCTNm0IhYo8ZAGg4fNiwIscYD&#10;GzdsgARZI+PDiThyoNSxIwcOHBQNzqihg2WOGzj+PiqUKJKGjYkRJdSoiQPkyhw6btywSDDjQaYw&#10;BzpdKHUq1apLMUoAScNpzBoSlUa1KnYs2bIFadxEeVLHzZM7eMDdwfamSBsPJuKtEbKnz4hbIz48&#10;G9GGRb16b+jQ0dNGWIc2XEqgUcMm0psf906EuFWw3855vfZd6tcsaYEQSzPc+gD11CBZ98IOKcE1&#10;69q1X4ruCvpm6KUXfz5deNo28YQbOzdGKJlj7J5NJ9owOjMH44E+PyaeeWPkWahQ/8YELLDGDo9u&#10;s+cQm9yh9+LupUIMDJSvUoFft2J9r39/RRofkaKk1ltwzXTSZXzdtRxefOUlWWSRbWaafZJt5RH+&#10;dEEhhdtSH0UYVEuWhXRZZg8W9BmFoHWGXH9/1cefizAFtpqLrjUX22wv4tidcl75R9dEEsKk4VQk&#10;5WgbYCk6yB6QnHXkkYgtauRhDnidZV5iOQA34XBisSXBf2wJWVV9YcW0XpFXjYXfQyJ5xRSSYJ0Z&#10;J1mTeaQWSgPCxQOYDEb0gF8LMsjjiPZpFJlXFcVkg0M8GRffQwC2dOCBPIaloII8sqjid/hFKCd/&#10;TD0go36ufVbqj7SRBaWnpNXwYWYNQYkfQmaaRSt/SMa0HXSdNkXDXaXSKtFFBhVI2EE+pTqSYSKR&#10;KJaqBP3om5xMyUfVaBlhKt59aq7a7ZBG0RT+YJ47rHSUT3356Rmb2VZ7kGQgsTYRUh719B+bzzrU&#10;IF5qPnQktYDFF6et74U6KlCmfnZjWQN7uxBPBlY3q8DdBjwYvdDhYGuCeDG80Ic4uIssafQqylOS&#10;BOG7JFUd78cyhNxpluKinQ3bsM1n3QBugOCSuxJdSRHml599lZppytYpilqiWG01kng5ndsXSY7y&#10;2q7LpLUbp6jEkYpwXgqTdfXNS7XKY1NjC8wTSPOGBLJUMmp2G7wGPa2eU7qOx9vRVpFJcVl69RRf&#10;tj/1OxqMaK/qn0rTzSQXgQeGpFefKZ6La7MuRtWQZrbqxq5GvNqM0ZZnbl1b116finiOXOH+mzVD&#10;l6s+5MF0OkmyskeXHntFKmvuZeCvK2kc8O3pLhDbgvo1tejBt9ep2MUrZBO5izc+PUo1Rv4ARhQ2&#10;/Sboaed3bNSeQ0/8qgXbdjrqYJePefs5SgTdf/Pm9dhQCeWO9aFyEpaRqr2rTDjMex+EDrauvkRI&#10;dI3RXH6eR0CUtapncskO9YaCPcPc5TczM5rZWuaw8BkEUPRJ3gOzdL70zW59qELZAxOngwG2MEgi&#10;RMqkfPKYKeHPNjO4jOtq87/SUEt40oLeaXQSKEwx8HtQAWEMzaKScVFQB3E5igWbw6NfhUZzJ8IU&#10;DEvzlTAVSiGY4ZMJ28edhuWPLOrzGvv+JtREOeHwjQkxIuDWtq61ZQghaZTYrOg0qKs4UCp7U08X&#10;zRc7ixgtUMmTT9YCEzAiyVFMEeTBW3omxSmqBXKRu+KffuS/N7kHIj0ZZGqs6JMeHvJk3dqjWNaI&#10;sDZG0lNuk1AgG+Yvw3glUCFCpB4FWZIz0g1wp2wRKcnikqPwDYA1E2L7/nKozTQNgdzqDla2h8pY&#10;wsQ/POgBNyupkkpS8kpVxAy6IPQni8SMZsWp5RJnEJt9XVN1FAGjnFhZFVeain11w6an2Dm2T25k&#10;MR+JVi/tE54kuVN+SeNLRbySoQ62zF/BCSMf6XYR/02UYv0LHCO7kiJU8suR8eQnUBD+w01uUlKC&#10;eRKniDZ5xRVR7lrv8c8NAsmpOhpGne+TzOi8Zc/WpJCNKyQhSZPjT6XFUC+WSQruvgOal+ASWUqc&#10;gVFuUsxZKfMvu6NBYoDEwOBxzjvXPOptlPWZqHAPPOthoCNJKhWj7ICbPojLuOIilw+Z8iGlS2fh&#10;QmkajwQyZu4Mka5k1czH0HOVA/npQfBZqjZO841EUiZYQbgRslaUgCaZ195EBREaKmUy+4qVhGSS&#10;mJoGtjtCmsFKJMCWpFCLK8LjSQNLyBc+fec4H4VRbNlDWbdWJAdv8QFxe0BXCV6Jbe9sU+76Zc2r&#10;WkUv/QlbzOpoO0q1LybFC9Vq0Hf+z6C+coUQOg1mz3StBS6SPWrjKHBLc8OZjHRrO+TseMzjqnwh&#10;kqf0NYthQkjQh/3mBttcVDaHhUh3bqcmSRFrZr2Fy/Dsb3PJ09QAFZjR9kYHLsY1biUnuDiW0FC5&#10;HLNI/hoJXbFAp1aXItnF2vS+8u7Hu1JxbMLEO7PEEhApkTHWZgonuYaMxI4nbu9B6sQS5yhEviGG&#10;6mK0gs7JzE9+wlqYRjwCJR3UBy6QUdmzYKWZpLXVNJSF8cLMFr82eY9FGvlqYIYcycfEtcPepGCk&#10;aLiupzG2kH6N7qIUSpmhHIjMRB6LjBNC46/ZOH7YlFwBhwUr6IxysKMcNGlCTJ3+pOXQqSHZIS7V&#10;HJnK7MRkbp7jwDKHqH4BJV8YaVWE9iZoFP/VTcsxWqYcpUBOAcw7Q341cdx5k5kkBpzTUcuHRGzC&#10;PKNte68pSV1Y8rFIEZTSip0xePNpY+C6U3NndFS+nHyhqkm7KqKdzCDlCx7jMebR+7NP/9C6Z+Z1&#10;ynmECmF8IoLlmop5eImbdTbTzC9+RUaBQfzqoDcCoCdSUk8BKraxDSsQZIdSdC7OyZfXBqj/hEs7&#10;HBp1uGvz00NT6dqRdLdpwDKcVSsoaLwu37qhEjk9S0C+W2qVS6B8mfrkN9rvMZPJvwM7LbKHMTeA&#10;D+IUlM3BTRhK3IbV91beLcn+UMYoKUVPJkPMl+RAPGwJGYnoeGqrHgF6MJWxiXScvfGOxykCBIkA&#10;29tuEJCnzq0zGApFuL3EMGkbgahGewifBTikNDWA9YWNBVu0toYpe7KGQjlu0LlD34K1eO/6n/ca&#10;GXC1RnPNTo8THr85wbKbPcRPKujOjYMiwpxrPTb82GVsggNgy+XIr+J7kdi+dlbCnSIil+x8mf7J&#10;1IgnbptHnM4dE+qeLtaQWVFKXZaDNBpOyM2j7p3Tgsd153XUq/rGmhf7jORNvam3TJOolx8ESXc1&#10;MerfnPqwGW4vhpK+SBtxKJsUsqyWZNK+1JML/YZP+4GoHQC2XQAWRO7BUiz+1R/kYZWY+Y9zAdz2&#10;ydEfuVztMAa+sJKxvEa0SBVNDd0yfcpv0dLlORcDnga+8Q6a2AxuVNdVpNm/iJStWQRHtYhRYZpt&#10;rQXCTc+VmB2IkRPW9dNTiURjUIj96MzH0MQTkct+/d+ZEODDyUgTCoQB7p4c8ZTynY2sVJfTKBGl&#10;mck8QVRBaM//jNt8Ec28jEc/+YZzAd1FpBswNV4ICl4tsZMqGQoSCdZuERjX1duwSFebXQ4AcZy3&#10;RAdc5ckUiVOk8OAmZdq0oN7VmVidxN7OCFckDsgOnN0SMuFBhAoU3gjqhFwgElFVUA2aBdlLLJDs&#10;EFnQuIufKEcnoR4oug/+oZwGDlSIf8xgwKHJWgke0SEV3XgG1SAHptnaZTnSMxkK6GzhTqVEz2hY&#10;DwBb/kGKJiVW1rEGkJ1IFcKIXqgEuBzFnXjYN9VEBWJiJiJEBMiYFKINHXLfVPjFK3LdOM5JmExE&#10;uuydlqBMGbEbzvmf5hFOWxGcQGCaw/VWOkpLOulh4VCIV/VLmwRMvlzUPr7IUKQUuRQiJX0MSDjb&#10;a8HGNPbT/OnFWj1GgRCb51nSa+ENPOZIE6rkww2Ea/jbaEyhnOCj0lTKqtFPrrViMtYKP7nTrxhO&#10;TvCbdTTeY3zEUZlJNWWOu9VdAo0Jl91M32wQElGYmA0GYHxkEQFFtvn+lnYtyUiNDVrgiQR5U50N&#10;4lskRmwgX8zt23EwUZ+RnUi2hBTF1dShxCWipIsMoADaHks2hEu+pEXEpEzqkKxkSUlghE2AhK0E&#10;4V0Kh68QVWPOZEXcxMo8zyk6GjptBcjIlnrVHQquYzV+jpchJEICh6Nc3w4tUgVGBIcYS0MaleTZ&#10;QLBV4tSRC12ExCWtxEZioEFQI3HsE93cUP6FpIYVYoG4BCwypse1pDn52wGuzouQ1xnxUoDB1tfN&#10;THLSm1omZPG5iE7CRwc62vK4iRbByrxZzRDpSKMYSXuQphpuTxnVG66pDXgkBUUkzTRBpBdN4rgw&#10;Y0qx2OsZhSYtxiL+Fs8OUZGB2MQloRRdWhVyYmdpiIpfvuRsnJ/8uU9sQVW/LEZvQI3zPejBNMRq&#10;1I2DUibHbUdDHFP17V15bs52UNThiCID6tASOR7ACFwaOuBCJtSBcUwD8mELvUtsftMlhRMlHdmB&#10;vN5HjFNdEKi3kMl7Vd3rxZVxBZtxbgeJfmhZRChzpplzPqe1aB00QcgoNYiC8BygeOf/jYaMpCka&#10;SgWHYIn0VChGXRSnrNPOxRZbDeM+hVSKqKYpVsgO1VtfKUl+WoVk4N/rxWZJaiT2sMmdxR/FxI1p&#10;4IVL1ARe5Ay5cOOSiUyWnlAUcqn3eCn84IhT8MRASdPy9NG5TJr+p/Zm7ASkQl4EMC1RvkVeNQWQ&#10;odKoYJ0nLSFkZjiHgyjLRl3WQ17YU9LLkWGkbA6bJukKTgHLs7yqewjkmZHpDSDXpUKfp97Mlv4l&#10;YKLdgf0LlDkNALVcv+EHrT7otPbiTmpfoYQPOv1crVqUZzqpUjhecnAKDP4JaonSmmyO6+gqfIiS&#10;6wGaDQzIwoHYsugSGwUQu9Jk+dXphLkEUngeS6TYvHHrtN3ItypMm35lZJ7NPdroBnnoc3ALlk7L&#10;i1rHwEAsa6jsZAkcvkIgQwys+fQQZmrRL6rVjoVUI90sfDxMsZlH2WmcbXriY9nHur2sF4XUbyTd&#10;ZHDjUfzOxqL+jYxIaHMG5pl0TJr2I1cMqrG+i+vAk881EegkR2K+zWfGUEeVJ4wyD3eYoqHqIlCy&#10;S88GRg4wUmG0We8EbU6S3ZFaLAWF47IkbdQMxNVFRtM6bY8VjmmWZXY0qNXuDhqBqsdubSzhaq+Y&#10;Gi6SoJlW6AOlJULsxUJsjTpSnOqc4kDCDnoOxIIlJUR6ZUG240ECbOI5CM1AZTrmkkk4m5Nk6ueh&#10;KsJcyr4QFG4QhvYM7KoxJK4ZnHRMEGy10N/W0+X+5agWVevWa8ktCU9QimG0JZHhRsbOytAsLbYp&#10;ILwaVFbuYlYohosWKqlelN0EnCP9hMPhogNWoVPUINooadH+1uXg0iX9eE3xNohyMC5pIAdp6gTr&#10;fR/lpobWdOz1uqQtIc6kQoXUeC/fiU2CCESkqOxTElj6ikVNvVD76sf05SthhgfQVUui7CsAhW7D&#10;tJ5yGdkT9cBdDe9TzdoXeW+n8ubENA+tbRFlSMBQUC8E61HWdmkQ0NNPLoRUqQfIrgzLVpRhrdpG&#10;hnDDSNemOExF3MCvGE9LiCwBdS6QQFPHkMk+OtD8KY+2hRmRcIeaQeUZFwmosc3OUGRcFG7RIN0Q&#10;fk2k4siYrLBnKO0W60cSd2uoglIQ7KZ1nOzWmchVAQcix6jwgK8i24aF+A93AuSzfjAOPMBxRgZd&#10;yOvIqS/+jkLg8mKNeOKq89Yvi6qjZXZLTj3GDauUxt0WnyDdggSyJibOrelWg3ClJZeeqzIykszG&#10;H8VPZBpymVrLb/YazDZlJB2Nf7jJxIVQzsBvS4xy8yGQB05v/MavSM1vFWdXU8Cg5sliozme64pw&#10;RmCkW8iF9SzVEZVpJ9VPFwPzqqghi3ART1Ix2gVBukxoEFQo97QipB2QmGiv3BXdI7MsV7oLgtag&#10;QYsWWrgKjpWPDHfvU6CSDGsyZSqP455g3T2a5zJT2kiOQ+nxHkcKORGvR6Yco/WzPw+q3SlxJBU0&#10;5kpI/IxuiUxyqX0hCu90ZrHXyNJr4l4pWoBYi6zGTCj+CKf6pjEfq/LByawMdLLJVhARj4UxEioK&#10;jC/PXUrAVSWF3vFs0n0QjS9LdPL582+M9FGXRU9TMLQAjqe5yxeF81Tw81nMNZD+sFC2zkixGGWY&#10;IEvmDINkZWBf2GuGtRWiZ/gmm64tygt7tZu0c/Yptewy7GR8SHbs8Q6ASIsVTQ9TzobOZAKPhWPT&#10;dZpEoUFrLUxliiTjShlbVEO89WsXxC0TpUW4HugIihCOL2WYx4IRhIxQx1YT0ruxbFYvk1ffo2sL&#10;0AhK9wun2vmKs1Kb13qBxEm8HnrsMYiJXg3py5tM8k3jNG/zZKhgrqOUTgfhnH+QEUrjNnA+MHt3&#10;W53+nWirYKw7/cS9qIqwNA1iOwmUKG9i26MO3azfdqWeUbdwENzSaa+DvyvOyqRJNFl4P1GwEQh/&#10;21ldTDJ6S5Mg6zd7hwoTi6p4cVeLuzj6KGIK/c1A7dQF+0eALOam5fVhtDS+3u+sRYf9nGRyo+ci&#10;BXU0MzcQWTGtRDg646ToKMqEp6GreQrUxTRiyKZY+gzrGbiIj5aP5xxoaC9rnzgmroaKNzIMtcpl&#10;aOyLt3gPzwl4xs54KjLwFvV82KYFRU3yOFQe2yY+7lFaBSKH3illwmGhzq4Z51ubtVpQKx3MdQvw&#10;DoV0LKieHCJ409A9m8rTxFszm7jqQnqZFwnWPqT+wGHF7vmHDe02yrh5qxfVfQ8ygj3U2wIkw40R&#10;iuQFZYD2pKg3TDCI2HjhNUfcPa60kiS57vgj98qr5TX52OUMDgxIpX+eUASw6CmSQq8vodw5XM+5&#10;qOsOqZv6jcak/NQUvnQSTmqiq4suZa/IqwHvlWpGtGj08C5X/bTYCGG3WtrflB1qvZtxk7f2Vob1&#10;UUK4kybK/GArcdrVh1UGl4sIAm17VZC5WF/1mnm7YrlGuFsYqoB59GWGGG5RxJtuq7v4zZwqch/O&#10;5oTSmo+Q0S0tUy2IDYuQTA8OGELx5emUuD07iFRfdgE8wVKUnnJ3rtqx/NH3vED7Nm0Th10JW6z+&#10;zbMdDx6SxsQ397H+/IOGxQNkvMafukGY4TL9uLaTm0zpB8m3eLGnSWHYWbDAOmz/BJMR1EHJC38j&#10;LWxI44jPo8i8p8i/VYBo5LFX42aW+tUXO5tBNx85uCYDmYfkDJFukzfFHslYu5MdCXJSvbMwhSla&#10;NuFzq9YPvqkrjPaMh85xIE3VC/BWrk+Z/auO1t8djUdZtZhFzNIeRqYD7ybthYBqMV5gEeUQ+qEi&#10;RlqQMeAXBx0muuqCoGcmfy5+T+xXBXizRYFEew57mPtNfm846OUPu/Nf/IuuBtef+gzslZAsB8L/&#10;GVIcP/+o4uqnUacFaWMA76ypayKvyN/ZER7+DVST2ZHuj5FdfPl9AIQEgQMJFjRY48YNHDgSLpwx&#10;w2BEiRMpSoAYEeLFgRordvT4EWRFjQ83ZpTIMWRKlQYv4sih4+UOmDt48JCZY0cOnS8Z3rDxE2gN&#10;oTVQrjT4wOhHkh1R2tg4kAbBokmpVrV6FetTrQKDPHj4FSxYCUEkIO0o9GdUCTRo2LjBdmlWuUM/&#10;PrB7Fy9eG0LVDhS60wZJGg/ZGp3KFOjexD8TBkXL2KfbxZNtPNg7tEZbxgbZDq7oNqHC0IXlXtXo&#10;uXTqiUUvth6ZEeXFGhZVV+XLV8INmTp499aRc+FL3i9zhF6MW7XZ2koFzi44Q+3h5dOpVwf+ybFr&#10;WO0ku/otXJS0QafWTScVGvlnXvXr2Vt/vNhn48Roa8C3v9jy5cx91Ub9iXA/uMS7AUCEAjOJvI9Q&#10;E0i6BKviKC6MGnRuK4wSPI9AoXSwabffdCLQBhx802mhhhbaS8DkljuMxYJoyIzBCh2ckUarGiTL&#10;q+3EUi63ofqC6keo1qpxxsneG4ywzsKbiD27sGLrPdDkO24oyhIzjrH8LltSoMEU6slHguCq763M&#10;hGqQyLWCTDO11mh7EyQK0XRQqBLP23AmmGyIqgYRd+iQxBIXYmjP6XhkkyWE4IoQ0UYdfU5CrsrS&#10;EawHgtAISwq79G+vh2BUc85HV6pPMaD+kERyhv0YValJ9Tpi60r50JuvyuOAaoyhhfLzsTOCGruB&#10;xP/igu5FFBEkcirYRKVqVYvclJGi8ZaVAKESfxruQ4hedIm3P3fbSYcvB5W2tkMRDfLULqddN00I&#10;tSJrhhwptZSgQXPAgUJS+fQUobfURI7dgvhakCJioRtKsBfRaja5Vh228r8oF+tJNGB3fVFJav+6&#10;d1BCNSWovk8DHlklsRicjeBR4XR0BrdOtCEHM1seb1vh/vwNpt44tjPUpMx1MCrSRlJ3ZZKNdhA7&#10;i+TdDqlLB3Jpp+LYGu3NmXHr+dHHRA5JqIMGDolhn9WMNTKHtZzV5YR2zuGBe3nVuDP+lx37WCqi&#10;wkYUa7yZKpq2sOfMm7y2XoyR7xp+85YmxHOCaVxyy51u6I+kBfzoypNibSB4l9auaZBvfQuinl7t&#10;uvKDAU6qM7S4nAjjlKtCKspfIyPTSId3srftezMsdmDXmosI1TUtn7ZB7WI06djYWBJz3cHojsjP&#10;mnjwQXpvYSrOJ9INre5Z6dzsvmrKhx+/4MyVnhcisviUSqP9/Bq4ayWFb/Q0PunKCuGpAuTUp/l9&#10;dp5UEFMMZjD0JcgoxGwJdJJEzsQ38j3qb0iqjf/SlCKK1GAHPeiBDzTIwerJpCd7Ic/PaoOSICnP&#10;bw9UYUqmAq94fQUvLxxLSjrTEMz+/E4iqwNa0CQoFbl8pSCMiRgN5CM+ijwASgSsla1KJSW05YpE&#10;3QJhCKUkPAWODDpGZJmFltdFNB2LfKnK4AY7WJMe3CxcKEoQCUsTqr7Ub2VaXKEKkwbDF8LQKzN8&#10;3klSxZgTfUR7yFITdaAjMCFiJiEISY1XQoaZzqSqdZn5T6mmJC6o6URnupPMYzySkdZBRIGhFOVd&#10;yke+H92NKXIMWCGhpJvp+QCWPNCgTWDyFgouMkFr0tYt59hLZhFOUpViGr1YqLAaYPInHvGf6x44&#10;uNW85zY55CWT1tJI901FYa2UHVByJSJMXg97IdrTNJszGP9gTJUr4cgoV1kSwj3+Syvg65svMZLI&#10;0GwIlrDsQU3+5JKtWYeNqokQOelZ0I5EAKEJjZALKfUQSxELbNtaCJluQJUwPTBJGYsIZi7DEVS9&#10;CWMpQSLGTocRc6YqgOgR0fU6RqLQNOZrTAlPOms0SpuuhotVY1ColoI55alQooLKwZ5mgAOa7LND&#10;OAgRkQI6HWb60KBRnUgEXFQQhja0LEOKU2EMBJn4kdN0ZyIo5LCWsO8cBlbO3BS6AgQSc/G0axJz&#10;GXF2ViIs9fGanozKRcwp1XLZlJ2rAuJTWOQukrmFBveKWvZmgBPpWVKHAPXrZC2XUIQOSSNXpVRW&#10;VYIkjo4ziXMy0/1g1Nd2uZH+h6tL4klexKj6LKou6oSos0LWEOHowFq3EpaadAgXANKUsjYi2vJA&#10;CVjj4sVRLzqct6BGFN0Maj+BpFFTg1tdvUkgAkHSrI44axiFYfZk5OqfmAjYHMwUsl0uEh5hTPY+&#10;hEVqrQTMG3U72cfIqI03ldztTosyMM8Al3vj+177npMsZzkrLDJCJUGO22AHPxjCyLUOgK1r0Ag8&#10;a7vb6e6Buwi88ECJSwEUk366ZKZeEenD2XxjWO/n3vbyUaMila2cUIqi0PRkoqRy36vM2cMKzwhz&#10;qQSpR32XUwpPx6j8vF7/nooo+mKleKX8sYVfyyCyyADLWdZyljd84pLBakv+O+5RX0hc1bGW5pHm&#10;zd+mCJiWFUcUktEJyZOl4uVq3gZE1coxXxYMzCnXKMh1Xh6qXNNTYL64ctE7429K1GQnl7BNf1Yh&#10;VQcSATnR4Mpb1rQMuvtmGoJZPx+DUIuH21koE8t+/nWzwiKmyippZqx0FlOEPGrMvYTmoiM+s6Qh&#10;WMhUFdpZhCYJCv185NIkGam0VGpgAibr63SY17y27LBmuGlNcxaeDAopa0fryF2X2tRW+ShUtgal&#10;iDWQKvLRTEXJ6ezOEoU+DExkn6N92v5s5L/DBsted8o+FerkqGTMSfYcnSZ31xvhDzJIpq2dZXr1&#10;JyHmlQyz+YZXFUcW0hj+o3jJsujvtbYlgDE1Sp2UqhDQEPTgl5tIeRPOJhbxm9+eBGKCT6mubIN7&#10;WgsxI1JrCRRITivle3Ngy/9cFIY3XAbE3JRb9jNxwwLp3j/3Nb9TkxlivfZqftEqj42507iF2m4h&#10;OXG1wtnIdidXfkRPb059eLCTDhZa9J6WT8woS1ky7ldoWVbQ1d73lBy94UrfyE9IQpRCsZ28ITMm&#10;lwpeYpJ+GH5Ml18SYavMM9U6dRgH5EszFPmO8L1kQhpS2v0eaYV/VEcnhtDMGYjF3+xc2YKC6T+Z&#10;CrnS+x3w1p5UjOpj8e+sZdh7lU5bItM6aFek2wLSsUVmT5Rgv1eZgyX+XVtq7N9va8xHt1mI5jdc&#10;nZP2GNXOv/0PK7JMbYP0VIRGGWpuDryAteX1dWdpx7In/kcDevx+jVy1kY7lDacKXwqkgQQnRqhO&#10;QkyFdZyPhzzsPOTHkXIjPqyO3MJOmXrIOaYGNDoKwECuWrKnIkCPOdyudSbv+vJPuIhG3yQARdAp&#10;+HiL3SoEnvYIbxIr/mhJOFxqdmRwRkDQBEuP0zJLAvrP//JoIyjmZdrij6BiwQwmh65O5EqsPj7E&#10;KUgqZDwlYlxEzJgHeJ6QokylBNXrgA7viJajh6iQV1TM6oyt3uBOJDhDCX0NZPTtNF5jnnBqXbhF&#10;eqpHZwZFPqLr/nr+EBCTIvc2rfuKSqkKiC40RWS+KDpQQmswDiE4RlugQzIWT62U0IKihdR4K4my&#10;MIfqq0sqKlR4cNB8y5geoxO35AvVbvWy4kDCxynYi788DqpqUVSK6k+kB6m+BQdnZwXVMLYCURhV&#10;YhCvTTmCRvEKQzNERjNAS3jMBPgysUuCovKgBwdayy+Mw7+IDNV+ZHUSQ2gGiTxGcUV4JeSmZG6q&#10;cRilbDUM7CAGizDaLh63bo5mIBf1UGdYalaqUO7ckCpIcR3Vrhi3TPD4amg40DPMzrROai0QEFSe&#10;IoD+Y5q8sV86T8xIQ7Xmh/v2ZhU/bzpMTLfIhIqo0ccCko+E7Hj+JCg6MI4OB4LiOpJI/CQXdwON&#10;esOu5gMbO2sjPxDITNKvBlLLCtJFWA+lwIxLihKlTocjQg5hvg0ZzzCbnim6dFAdh26NnArMsARm&#10;wgkcq9InCavfYNAgKup3DiYwPiYWO64+EAxabHFdMMlbZEmDeJEPp8QT7VBJdNAjAPIr6w0osaxz&#10;2pIz+GK/gC/QvIO3vA29bCN1um01Mo+gJAjz+lFsqGPduMklKMYxdrIvbUQw5jBokKea5ikjngcm&#10;l0NE7E6DZukmbmck3wYLLWIlu00vPbIzhZHTFi4I+y8wca7OTlFVWK+TnBEaT5MTQcz4LmgToY4l&#10;TCi0qoMv+aj+q4CFJwiFJG/zJPyssxpkT3wiixKs/eqmRdjk9fJpNRMHnDhGKwOkNTpx8h7wdbDT&#10;72IAJP7yATiNLBRkT4JCFUsS+V6rfSisP1DGxNCEMxXEzp7NMJssOnMoAy3JLo2T6CgTUgosiODN&#10;s15x9D5MHiHCOYDRPFyJjPIQW6KmLnfHM3rsFDsRPv9RPvPvIXJTNwmSRmcIJFqrMa1urPrIGQUU&#10;rYLGNGaLIrySKZiyWcxmLg7IgDZJAl8UafgrJ4GNLTnswEDUKgLu7tAILks0hGJKRR1JiWhvJRrU&#10;SYPr6O7TLhwOP5Wi8bgmzNpU7ERICwHNiIgvB63oAxtMKpT+NANHi0LL9Je+oq80rHwEY2TChbkO&#10;ZziWa/5mjwTHRIlU7CrIFFClyknUVE3vc03dck6zojE37iqK5UBHhviu8ygMRU8rlay8rijfTjbr&#10;qzaJhECoE2YWVXFa02OsT35M5/G2zSooVVV9yUm6AlOL1UZpsarQLNWOUosGR0Lb0SpRBz0uLyKA&#10;NSJAw1r8qyBSNVjxUhYnkUppA1/I0uY0A4vEIyZmcjioCCrF4ur2alRts1tvzyyINemQ7lhzw3Gq&#10;41M8RUKBNEGMrVgkUjqs9SDCsD8N1We41SS/EzYcthFHwnDeZE/6xXIIA2bi8mY+ZFp1NMZQTQ0N&#10;dl4fqGn+NBVNE4haCEQNAXBNvFFCF1M7x7FOzbBgdyhE6u/iYmwHGba66JC9UK/jDHVWpWY8UoVc&#10;rVTcJOkGXo81FQt7Om/y4iheg3FkSw8prvYuGi5fq+KWYIUhlAXaDPBoBNVTqylDahZoTC6RwHR/&#10;4PRRkJSe+COL4HVKEWxYlpZg+uRi/+M39uk8/wST4gNF2FOacKlqSVbCJrUsHiAGGtdxH9dxj1Uj&#10;kmkoZy0Oy+8yAgNKbrSTHuVZVdADqSlgO9AurUlbDUpkkQY8gc9uWbdrf60WkVYl9sJPNkif9sk3&#10;0sjbxDY7FfdwFynC2mMg+JJeINd4G1dyG2N+PPSGZBP+3SSkZZRESId0J912glJDnNJCdC+E8wiO&#10;A+VLdkcojE5y9EbT38BCU8J3Os4SJ2w3n/BRk05XQV0UUIPXYRzkyehzDMnieI13a9Wow56zGWsz&#10;ZWKVHsvPr15kbecndQtMgdHGIh1JfamjgSesJIZNp4Lv6Q4iucqSP9JCJ2TJB37gB26XQ6botaRR&#10;slDXfm/Kr3iwXiWgfyE3X3eUNlaLdb1LiwyPfgAsLZ6QwZAlbfjwkLytoCrY9nyH2oKN0GKWICg3&#10;TRBrXIdKcGjAJWzgTzpohE2YQ5ZsBa0XK1pYjNkpWEmxc2b4cfP1Ai9xQX/kavyVgmSwZexPmZbl&#10;OVH+Z0niTCKQeMQglPPA7nNrqpdaUju5UTKX+H3YBL8y8152ADR2YozI6Hb3iZ+AA2fbUEV+t5fM&#10;mH/RGHnzk9wOxpDSjEEcR3q3cI+yCWueKkEvlgIFs/tyqYC6t6tUkZ74eFXbTzZay9fACGQMuDZw&#10;5lZJRLFwQC49KA8puSZ6js/+NFp5UpM3eVI72ZO31p1chKiuI1me5+ricRWnto3UiVWAjK9E4yZf&#10;ilYCeQd96TTCNVllE70weKOAOTXucRdvYopiopI3xO76eeBQVM5+ac6iWVh/lZrR2JobBBvV8JOK&#10;L1TbBZzHOZdsyCegxq6+RHC/eIIzeZCNx1081Hn+E8yJ1ZmBzuSYYM9boiZm9sSocAYnaKJ6OMRj&#10;SLl3OZqgVSjo8OKgZ3hrO+7dxJRNR9BUACeiU8NXt4dOGAJcGEepdcecAXqOcJn86vBVrfJnefdp&#10;GII8IONm5VLJmFqT4OK5jqkGAWV3wE2Jl0OqbzqMDYI+9Xd7Z8iTP1kuuM9Af88pnpdzoYxZ5Nem&#10;E0QhcCs4MrNj6M9YpLmgBsv8Zg1NSsQyI3GlAC4PtbQuV9A7QwQnumU4YIqXwBiWt5WtVyinzWeu&#10;6ROUt9P9qOKNOPVVssLViDQr1lqB7QWcZG+ASFp8pSpvYFZGIsOpQoRbuqXuJnv+3CyvDIQ3TiT+&#10;e+S0Qj+7rUMbp41COXa6f60Zk6PRtQ+4Jws6TSrSZobjZquEjknWoA5zFln7QumZhWpVigJulio5&#10;UHI1ulKHdtPRlxVuTKGbvKVbUko7X3+KDGODqMCWe+7bqNXa5Towdw8xc3E7t5uJfGuaa4r6P3Uj&#10;cWxCLt/7ZnJCk85NP3o11KAkypiDfvXbcvhuWGV4rq3b0yQ83J5ClVt5RfbqLi+nd0L2UbbycGYV&#10;sdgwuumIM7DauVnHx0+POvMQ9szIegR74mjFdB3pw/tC1MDmeJx4j028cmLA3fKCtFf8tFkLWo0i&#10;ZYyShzbaefmMWZJy+Qy3UfokXUXkCI94hXz+an7PQoWTIjQye4wyPJlPmKnRZpLAjqOgkqqb+5nR&#10;u1qxvHIOzlyo+3itu3JziI5zknPVQmZgu67Vi7c5rq2GXKIfxbacGrduwMz/es4rri17xrSKnGtc&#10;IpLfezX56YS/5SatRPHa7DY6/Z21+9DdStFJZoE+vcur+csFTVAVG7MIo2I6pfx6mTV+bkUsdEWm&#10;13c9V8d3wjvlHKjquNdFwpmlAlj4WTWPCsMRx6WJYyQFaNAJKGonR+hIPK5//W2dzbIQ6lAc3X+L&#10;PRoj5zOd6SFcZtmmqXm1rsIwXdhzfKUaXNt1+1nP6nJWCqY/KHE6pERv51cEKGJsZXfhFBj+11re&#10;490jKC2Ihx2hv1yvCrVCe6e+PoxhHFw1mOnIPP6CXF6Qy/vlhe8xb6l2/1ZxPGRdVdo6MT7jKWN3&#10;GUXIHUiOZP7jQVsg4HognJ4g6l0geATfafjL/+vMGumzsen8jk/AkFbpC6bUoTOxl0NVxB75jiqW&#10;JB6NbqKbiFjo+ZPosy9jyGUx1Vs2z27pHQUEKW26VZzYWUL4+KTF28evU4mcltc9gHkBPxGe4zO0&#10;w95odN0OMQKLV5M1zf3cc6V7417ow1SH9vW6y2knJX/p6aveRb7SNqzq07jYZ2OXwOv8RhyBw8in&#10;c/6UQQZH0/BPTV/SfB+LUsU2NiTW91n+iv48PrQSYgCdSgAZ9p8DByq/w9wOloFf0UkxAu5dAmCA&#10;+7vf+7v/v9nnOxlbHFHHwDsaZA2p6TrFma3/x9yfeFLEiJCNkrU0d3eG+ScDHTEemjJXSCwdICQI&#10;HEiwoMEZNGrQoGGw4YOGECNKnEixosWLGDNq3LgxRgwJMh5ylBBh4IOSBYNIgMGypcuWElRCnDFj&#10;IE2GCGsczFhzhs6RQINirNkQ4cKbRCUkxShSqNOnUKMWbCq16silGxMqFIj14gwdPHjs2KEjR44a&#10;ZnWoLZsDx423N2zInUvXRty6ePPWqLtX4MKtCCUwtGmRpmGuEqlaXcy4sWOgiiF+jBj+oTLKlCtf&#10;aoYRk+JChjpvKhWKczBjo10fS8SaFGHqxKpjyw4aebbtjTRr0BRqA4fZG25r4Ci7g4das77d3pVb&#10;Y29eucuf62VoWkJzwdiLDvwpmOjhnQ5vix9PnqIMkxEnX6ytcrPmzhWPGqbxenThhdkXf65fnjX/&#10;iLWVJ6BqAQ5ooGA05PCWdlfZkENxYZF1XFvR7eWcc3ZBB9db0Elng0K6BSYQd/kRVFN1B4lWkIhT&#10;Hejii48VuBF7mbkHk0wSgUZfQSjatJt91bVG338w+lgUkTbptiJ4ABbpZFQyPjnbDGbJZeJTOegA&#10;YVhrlYWDW3M11xxzGsJll5lz3cX+oQ0JDUYUThMl1aNS9NV54n9RSqnnnpPlWZB6Jj0gqKANtWfj&#10;jRWpqFFCd0lgg39LDjSnnjveV+lMkxLkp2NI7smUpwJ+eZ19TglXXA88oCqWl1/eJaZCH6Z55plo&#10;RsecQkch5hd2OpF4ZYqouUbkpqAWe+CgyCar7LJUBWjooZzhaFCmTHaFUJg02KDrRPgZy9F/ucLm&#10;7bjhkavabm/N2dO3EuCwQw/wrqpWq2u+mhBdZnIY1762NveZfUS+Fth8RmmlEJ7mJqzwnwMBSiO0&#10;LMHXEJzUWrRXutruStGP43IslMflitfpwiGTzFi6kVp33U3dQvRZDjZAONZxG1b+6C+G+Gao777Q&#10;ibmQtieCV/G6hhX8WbhNmqy0i4B6ZFFT6j17qMQ8ukYqULrtdRiSI5vb9UTERvXd0uuRvZiVB/2V&#10;4dohQuRblb35tlZbOIT56qse7rxcXP7K1x1h3I7IFVJatfkvRWGbrXhQMqgHaEPnSfC4BJFJbSPV&#10;TD4VGmIgk/z11bTJ9vnilJMeFXdY0QDX28rJNaldv6XVJXJr3vqXhXVFt3MNb/nc8mpGpljn7b53&#10;mrjpyFfUNEGTN+x86ZhBHO3GQ4GeMlSjL9Z59SM9lH1h2yeftPhAvdacW27RfsPvK+41HFnwH6ec&#10;zWp7uHaad+81GIqmUSsnrgb+A+CnyEdAjUwmBpFbnkAAxRn1EAp6C7ScezAXFKIB73rsGs/3VrTB&#10;41llg+PyYAF1JSTVfQl2vfNV1d72IJmNRX2uyt9zbMW3/PXlgkspDWE+AyJ/ja0iIhyhEPnTvNIN&#10;ynkS3AwFK5hBIVrFe9jT3tKC6ERJ2SlbbFKSZxw0Fgipai2tI9OYxmQ/bN3sbhepGJ18h7SyVfGN&#10;C4yj5A4IEc6sZIF2pNxHHveRJL5HWguzGhwFohiuzeSH1BshFUf4I6R9jUpmkVlYjCOhDZGRTGVk&#10;DvHQODHrcAxJhevbjAa5uCISpHHMk2PzJufAySRQIH58yRJJSTKqhO9IgMP+jSJpeZXsqQ45WdJS&#10;cdJCoVtdEi+1c53hziimzHnFRwC8pbh4SUAEPu+aeHRaYvgIyxpNDZBOAeFTECm+RV4leAQ0ZwFR&#10;p5TPKeQGYPzSg1hFtw1lki5FO1qbmnm1DfoEV+R8GjWTZ0rJNeyAMeAMDCa3UEI6bo7dlN4sTSbI&#10;AgbIO+eKE9nUSb5RofNXM5EnMLM0FrGY5aRfwoGY8mal+Ryth6PiT9dcCkKODnRAkVtgQQ/6p4Xy&#10;saEP0eYeGxhLl0zUegwqkjhDeKCAKc2myfNonP4DIhocR5iULAtbkKO/MrbTLzw0WGG8sh+nQPWm&#10;t8mp8gwqkDwKNaF33OP+HCMDqKIi6io4QKuAzqrXkvV1OyoMChZv0MIuimVVyGkdzuaSLR4h6KWB&#10;7STAIsIyNQo0l3/1lAIjIoMGTqaBc/RIxDzyEUIp1KB19eblguDKpWaWQC5aimuLxFfS+QtTlm0I&#10;Wko6SS4l9jfzm4uiVqRPqTozqYOrqFBq+9qGfGS2cuSpQRsa3ZXs0WkuIVRC5SqQ80zGrhFj7Rw7&#10;ldfmjids0MUg8piruNtGRGvs81FuslMDtpBFLDtAaat6owMOATC+BeOkVECGUY14sFLpfSNzqlJQ&#10;brI1Yi2JwQN8CmG4crczEg2CWi2SWydJc2HEWpfYMLte84I1SPu81+H+CKLP/bxJLsMZjn7bQkww&#10;HexSOwygcc/ZGijN5HoJruJksLhTi6iVtHEUKvOcNlRXLvQBpEWyaGdw2s684MpYzjKWY1JkswX5&#10;WDwJ6IBdBmITt7M6Q9LntGCaP/lcSzmJZZ2M6/YhgLosgOMcksC65itbbitzXy7geT4EksXQEbUX&#10;xm5ofSrhCIt2u407bQxUouVKX5nLiZKUmcWD3uRuukUmXjFYRbMbo1wMLz1sMYaAQ1j9WtJ3EyPe&#10;OHu8mIdkyn+fhsijnvLQ0B5Urm8NbZQTCmUJzwDSDfTsSlTigmY7+9nOPiqJcz0bERrlqyPpsC5f&#10;xF6y8dOKbnaNc97+0qow3m2TaWp1lhTEalcdLdZt0ujGAk2YyAjMRLItUpcJymTvJjnZCWV0lJ8s&#10;qEfTgLQRmyOzoc1wF2AaudOmdmOC2Jr6EAnNx3Vssbr9opF57He3s51WzkTj+fXrVrGyEFzkF5e2&#10;1JmN09KKZzIdmwdYHJoc/LPELbLvJUP0utv9yGh1inCfFtunK9gudWWgkhY4/elQf/rDscMiFiN1&#10;50/8WCLLJ8Vqh9pNM8BXDJsDnJOue7/2w9BKfbO3l1cV3toGM4c1rnPb9Jx8h54jdVHb0IaStrOi&#10;bUmxh53QpLMEgU2PuuJbIG1JVR3rE8fenu9N2UDTGyIc9/CS5nT+uxHxbnVhnIvs1l3MWensOSut&#10;4YV0JGo6xddTM9jU49UrHm069+56KjLQdz8Qz8JV4DFYwaAIn1AZNO7Rk5bA4hWPafWoK7KQrwpU&#10;v7M1bIMv7jO9TeZBJSweYVEgcqEx3eilbmFKiELkTr/J9VXnbAGUPltB0Oy7o8bLD0UnkXGTfPcH&#10;OvtfBPdBAYCqIVeNc3xK1lZ2JHArAAMThnwFaHyktYBJl3jLJ3XgdGfRB1vjNDiTRRgiVnkkxBO0&#10;RUveoUUFcR28I2Ozw25y00UzowPkR24pNYNoAmt1lyNjBSO2JCfttBsHEzS5FGT7JoAmw02o5BHH&#10;hlANc3hRFmn+HjF4TWiAK7ACkaYSLHCFWJiFWNh4A5ExGRh5YiNmKeJ4HGh1ETeG3DZI1tIj3eIb&#10;8NNFv6Ulk/RCJSeDM0iDNYgrGnEicXdOIjg+oAMnEnADXDE0o1FgJWIVpgSAO7VZdscwiOZvIPF7&#10;CBR8f4dwEmaACKSJj2Z8KjGFoBiKodh8EREXr/eFPlYVj8SBP+J/XkdKtBZZvFNYM5NYvIVfE0I7&#10;d7iLeXiKOeKLtkF5BPETsYcY4YJRH9YTKuKKztNzq+QtTPYnl4hoyEdahhFlw8eJC8USBYh4EiCK&#10;4DiFzbdhOME7goOKWTcgpeYdtOYTXIED/4GIBrJ9HedYH6f+a2CBX+f3IL2Fi1f1Wyk1fvSiSa1X&#10;ETsmIALDhiLRioU4ViwihAZie0zTNFEGUdaVGZaIhIEnKDCQhB7BiZDmESvwieEoipi2YSaiP9CH&#10;jpARW/3EjhxjgqvBjEA0RCRGJG/Bj/pIHP3YRWtBFqTHQnEGJu0HjA3pF+5VLF1hc9uxG9TRh2P2&#10;fwaxiL+GUMEmXUwjjZUoOQ1UgCxBZQsFgR85Ycd3bGJpjQtFZZ1FkiUJijHhXc3zMkPCklJBj2m0&#10;I6U2OH1RNBuDY3v1RijySYWYG5+XA2GhKm+IKoi5KiX1gl2yVaEnQDkiQJ1XLCSSFPYmjxnHGEXE&#10;SscnjWz+tWTqIXDRxYh2N2znYUePxpVJNwMhQVoTVgMy4JoemZauCQOaqBIqsJu82Zu8KW0+oVK9&#10;QpepaCBvooxVwyZz6VSbGSNVhEj5NohZYxaHBS+qUp3W2Y/a+ZisUjt9Qy0GE57WYTJQBJ3dQZNQ&#10;IZF3pFPGF1dWaZHY5Eqp5BhAZ5EIhJvaFJaMZnw+FXuCEhL7SQPGJwMCepZRppu+maAq0BkoeYJG&#10;SZwGJiV4eYjVxzWayWmLApUwwh+fFxfydCrw4gPWGS8j2luqcp0SslU1Q5QHExFHY0ZTtEZ+QRPr&#10;c3XoaUDpoZrARnxIdlCohFrzOYB09HeTyGRSpnRPCJv+DQgiBZiEtWmNCKqgvcmgLjqjGgqhfgUj&#10;YPdVPgEntAZo5dFp4hOc5SeHqeIDaDqiaqqY2hkhKfobtMJqdQMm4xdr5yZ2Xtic5EEUD0Ad4maM&#10;uOSBtXd7U1ldhCdsw5ZkPOprTqF7OvVrSoFw6ylsnRUSTgplrmmNNhADdvJ3xxelUrqbXLZTcnGj&#10;uTZ9jiI2psGXwSIieRk86/hh0rco3uJO8BRJZmqdIjpJIbqm8TKHO+klfMMyRUNuJ0Ur3MFD40kQ&#10;a5IapgoRP2EaVJExyHlcV0qf2ARRwOc0IMmjizqAPgdscHmRc9SNgmIYBhoBMdAcM2AZllEDUTYD&#10;KpH+AvRar/Zar1MnETfwrJtWW9g3kwAVLD2ojHxZhoOjZ684UG0iN2ZaUiKKmKfysGuqjz65FqZY&#10;IvtKXLASHIVolNvDryGIIH4hEtkyXLQHcVGBe9eFR0RHfPv5kS37VjtKhJLBMA9FR6ikUD1qrg9A&#10;oMWGEJxaGaRlA+qqGwFngDQwr/e6tCnQGY+TGvSRp1jaPWcjTjoAETnQg2DnlK8Kk0ghq1Bhl3vS&#10;pTSqVREiFvBSHF0yFg/rRRArTFq1X/xTLz3RJnFDL/OzGjD1IQmhJwu5pdvSfdzDmQ7WYDzqUw84&#10;bBSWqDJLs851ewSImjWyXUlnjcNHZUYhA+q6R+7+qq7ApxIoELqiO7qi+3AFda1TC2qqmIiLspLO&#10;Kltbc4yv6pxwxBq883lj8UUR0l9ZQli5a52NWbFdsjqv4hfyJFwGwa7ekX7kNis3EFmGMzxtZBV+&#10;SSeI0afW2315uTXxeHXgGgNJQV2OVpFRSHya+KMxW5E4OhEKpLhOdp8C1zg00LNI0TiXAb5Rtrka&#10;Cbqk278oQIrQCrL96hg5cKU7ABGE6BWCZC2uKLbaMzpYgRaspgPXSUkzExxqUhzB64JzkyX7dW7C&#10;gVJwgSKiNJMz8Lw/hlv+94Gj4T13EsCBi7ojsYgJB6QB95He6qlIBnxsFXTEx2ClGUfe9ZlFKlr+&#10;StGR9tu5m1oDm2sdnbVQTLyNVJZ8/tu/XFgQbJK6VPsYK1ki+CGI3ju4TcQRDvwiHnUvb5OPwEsW&#10;ofcX6XOrJKUWO3C8J1RVW8FF8qMcyOgcAXMvdvO8vhhgY3Q6QOgQ8zeMEVmzDYGfrPQR3fqRBrqt&#10;vtdvBshr7Muei7ZolXu+secTrrMXEUCg3SigNOC5ByoBJ5DKqrzKquy0ExGtyqXFA9QYoPFjk5LA&#10;U0Iq6VXGp7FB82S2EmtSfAsiduHHZyJPXuJydlE8uGIXIoV2AStWGBEXLEY875YjOTGI1LxtdWdz&#10;OoHLczkuRmxdF7a45Et4/JnDiLpA6Ou4l2z+pD0sdEG3jR/pmsYHZbDykRGwqR6hvzHgzwulEqw8&#10;0Kl8xbvSxbIMiMG4Zze4HYG7J7zcGAwMOAVmVY6ptm/YO3yoNnijM8BBRhrjeGmSHGNnOF3KOasI&#10;FY9iXFCraZ30ECSiNZzDupBSHtjFZEyIkTkMyTvtw1L2o+q5vqCJqD3qOJWIvwX4F8U2m4/irgjU&#10;rpYxm0cNAyphAlZ91Vh91VfMEFKb0LM8IL2CHxG8p2EbTmeYwreBiPVFsWkxx9ucl1lDHSvFKOtz&#10;kC5tHc5MlG6XNdfhYn/IICzMLQuWqiAlWUHjzduyIzJsGz61nqikidtavpfY04xLpD8HFKz+JGw6&#10;5XehVZaktRA9G2muSR8I9ChHIZucuq4Hx3QSkNWubdWuTHNenRERvXnZISeL7SK1HRuIGDQiUgMu&#10;OMfKeTFdUb3LGsYT807e6Xah9IN7eBtdTSr6B0E/wR0I7ViTAraY3Xs6mqjjKznH98io6a3dfbPu&#10;/Li750o+XYmNgxBQ1t4yoLxyUYkCqhBRRh8qUQL6vd/8vd9UWmQC/Fq7Da3ypnUYmm0F3h8msh+h&#10;8TP8YtKKLZM48apXGnbJdCG4AlPGbSxgrCnT0tAD0jx7x5UDp3TAF95HTdk47N2Ilh5CIVQJBCiR&#10;g5uMLMqy2bNPzUwFyq7HB6+WmN/9HeT+JQAfXZYQ7jjbl2UgfbusuGw2O2jgA6tBEGcwzCEi0z2j&#10;MxoYw1k+dJ1ML0eQD4qyI0h5p8gaIV5h7muABpipKU7ZIPmooXlNNEu+cS50P7eJjYPasvma4hYi&#10;PmHjBwd8VC0BQh7krlzkRo7kNXkgMhzgi/7QFRTOCPljPvM3KcyOfwZCjHI/YpRF1yzGWooeBhHd&#10;KbvdizypRbfeJY7O3tqNi9qjRFeoHBGNVOlZA0qgOeGaPasQ7e0aBFoDuPkZHnFwHgHkhe7fOFJk&#10;36boYONloBIgl9LHHgNC2VN9M4lvZv5MIY2D3vchPEMXFvJfn+PouMQQD0Hq5K7IBNH+2Omr4mH5&#10;gI8s3kdYnzY7w+A9nyu7aE8dLJaqZ0eBhDAg7LgJtAmlEiRw8Aif8Ahv0IKT7gM14JR1jk5e2M6k&#10;mQR7GxNerQZLdx2oa/1HGgaDJnYTTbTqKTWgGGUVlbFRkZ7FhMjGiZl6viuOmmr+SolqnzyXSnzk&#10;iLbOqfa8EPcc3/B6MODbWfYM8KI1khKg8Ex/8KOq7FuR2ywJ8Zp23bU0d5e+vc9KsEVTsMu5EVGv&#10;y9qusek28t857mNLSH0sqCHOlVNpgJE93k3I3pc4oOZL990VmuedHko2VL23iZlLH43zAFVlzz6B&#10;v5WImyiuEiPQ+I7/+I4f26ux4cz+nqWqYYjWqzhRYrLGIiywS/kUHzCd0jlUzhf2Mr05WB7Rjlku&#10;nLzHzXWGRkc6W+KMxsjrPZtHH4XHxuaeymiKDGwS0ZnN+Iw2LNXzgSxHYQOzudo0Ed+YSOyzqRIi&#10;MP3UX/3Un6/vlbGV/+jqeNZPJW8On+B+PcZx8i/Zk+Fq93JHIekYIfXcI4yivhOz+9cjgZKHFnjW&#10;tY36X/usjsP2jOIAIUNgDIEyYhwkiFCChBgLGzJ02FAiw4cLLV7EiFGiQosTPcaAYVDGjBkPZgic&#10;EYMkDZQzaMyokVJGSJgyaMCAESOIBBE9ff70KSFIxYwWadCwUVTpUqZNnT6FGlX+6lSqFh9UxfrU&#10;ZVauXaleVTpjIUmxXs1KLevyJcmzFtO+XSuVhoSjNWjUwIvXRt67do+ypVq2bVbBSsEyLTwV8OCD&#10;EGfCoJiT4gqcCEEezInQoOWRA0Ue9Gw5YUIJMhxebEyUK0GKqDsuhDzaYMqSLUeuJLhSZo0YLENa&#10;3glUeE+hT29IwDFY+XLmza06lxsW+nSmh5cuhppYa3O2cwdrl9DdblHwC+e+zJt+b3q/XMtTx0i2&#10;enj4bSGH54hTQmXIlUefHC1A0HITDbTNCgywtddOg0i5xlyjCDQaEjJpIJUKKqi32Y4yCIaUYqih&#10;uOGEK86prepDMUXqrFOxRRf+DVPsO+cKw64tsRZb6aix3irqr7rYA5Iv716UMSwWpSOyqIM+zMyy&#10;zPzDTKUPLSMJtJNCK3BKlXJqciP4HiTKS4Y2s+mkB17qbKWBJtRMS9BKgyG4EX8qsUHyxkoyTz2b&#10;OtLF9/Zcrk+sBPsTRbHmKjQwsnRT66i+wlsUI78ctQvIH2tYz1HCkhzyqTObesnE+lI7zcnRQupy&#10;SQQ3O0kmAwccycADRTMowopUw+qhBzVqTSKDHgDWpCsLYsmm3jCr8qAaZgVJzjmDhdbEEAGltsjs&#10;LhK0Wm3NOixRtAC98bqqYHL0rr/88otQ+RaqtNK+hKQUU7w6HVfFwhBl11z+GJnztiqF+tM1p5lE&#10;mrVgAV/1rLOEAAQtVcsiCvMsj5ZC8AHNBpJJTZKajBVajz8GOYQQSsT1IrGm3TZlxJjL9ttBVYau&#10;5Zdh9upkG/pCyq/11rNLvPFm4PndvIIWerxNk9QuKfDAotcomAFmqMsOO7yMYyc9G9YyNlXamjPR&#10;7ttVQV2XG7ujGEBGO22LlzStsZ1EhjvuuOtcaq9QacY7ZoxMo7lfvGWuN+9rnc75Bkxt4LmGG25A&#10;PFO66sr58CD3Svzdl5oWHKurMN/2o8agxIzZJwmyECFXJzxQ4VjJpHpAz2+9VcGmSqY4I4nWvhhj&#10;WC1kacmo94NsJxCGJ77+eOLpVuqvzJcfDHDml3d+8G39BnVxxG/AofHGrdfe7rsQlxx8IDOd98eV&#10;nucqem0x2+8yzASmlTYPm8z4qAtJItjKhCyUqXQxy24Q7ciGkAcQzFUHc13DIpQZ4RnPgSBAXkZO&#10;hj49Ua8r3TIZBaFHLQtGpYMY8Y4NFocDHCwuB4wr4eIY1z29dE974+PLpMp1KA1+pTk6gspEnLIR&#10;haQGJDBYQcEOdJKc9O8vsFpS72aDkpkEqD8QIZXYAEiVKTIINRQSi8JklRs3qaQhsWmfTiTwQAcK&#10;RYAX4VwN1ZgR9VHnjGtkIxzhgxTE5cCOOrBjDnCgRxK60I8uhGF6zDX+w3DJkU+dsyKvHjY6INJq&#10;M77h2EjgV5MPLes2ydKSfoDHt//Fzk5UnMpoLDYsMuVOM1G6TEQaSMbj7cQpaTTkGtvowVg2p2Uf&#10;nFHgvCJCHOjAl77Mox1JyL3t/TFxQYIXotJSy/ngCYTbeWYoE/kUy6zAfVwyVRMLNDXSJQx/tFlS&#10;SGLln1p1BGxmk52/lAQhy1wlNxnqHa1OmRnguU0CH8BnPvWZzwhmBJbMzIoIo2ktjMwSoC8yKPNw&#10;WRQb2HEHOnjoL3OAxz6OMIXc4968LCVIGR7UU/FBGbWqiBP+RKmkmUndxWQ1pSqNBE1U6qZ+ylkq&#10;jnzyjW1pjMVsJRr+htEqMg+RzE48MFSiFpWo/fQodf7pnIQmFUVNtZHgZnCDifpyBxHFIx75iD0V&#10;dpWFeJFA5X6kr8wt1YaiciM6LXKftUIMm6h01W9mML9Tsc0mTPwQgFzCRCQm0IekqulNzUIQYG2E&#10;WfLkYQAxIlSjNtYDSHUqd3JAHxVBNbJ6y6ByaNQjs+qSKo+CSVWvelWJClOFJBymCll4lGNOqiyd&#10;ZaZ3LOscXN0KbO7L5mZ+M0+ECGxRBLncEq+02w/l70A2naJguXUVgTBES7ZiluzYapGddMC618Xu&#10;deuk3Muib7bdDRR0aFTIsPDImfUBmghvQAPs9XK0owWmHk2Yx9T+vlB8cxHkWsiCQ/DGcX2vqQg9&#10;cRuhz1zzrcJtWGXyGitXLfhADmOr5+zE3Qs+DIqbgVgPdQhgiFQ3ux/uAGT7myLYSuW7Iz6L83DZ&#10;QezU6LxN+WC5JICXifLAxjvgwUN1TFGqVjWPKzxmvOalnRID9MQ4hdBFJBPGw/oVlV4z1he9eBLe&#10;ZCyTrqvVv6AopmnurS2FLZmFTxkx2BTFwyDGrhlRzB0iHZm2RkYvCO9msk6dZ1EuSUx5XGyiQyGF&#10;qlflQQ9yTFqIUnSP8J0o4+TFnkspb83NFClTYIegbVZtSjSgTG/NWUQvYowyBrEm/FA6oYj8dEEU&#10;o/BSgKUUDWf+GEw1TaQY0ZxdET86K0Vunq2T5GYYx4c+67oRvna0Lros0y13w7VR2OteG9+YtDsm&#10;YQ4ILUzKeW+QQlqoR3ntoIhBeMyPgRVt7JIhLrm6N6izAYbGnMoIEbjUlT21knzYNlYrciccwHe+&#10;9Z3vWut6KjTIHkL9LXBfF5xfTiskvs7D31d25XDSDrSgm41VYJLwqsJMIdFyxJc9+3vboEzyJ82G&#10;WKuRzn3afPIK7gKSm0S5txhKVWkIArZycgRM9U5xDhFUKkkXZ98/x3e/B36tbKdv6C1iUdFfLK6l&#10;NO1EkIJxsi9SVYgG+saDjih92wvMFS66Z2XhuNKZ+fHBqnX+y70t0ITm+s6D3Awk+GviwA7ScphU&#10;qbhs0u3XPEJz5Hb5y7xSpGgm/JSdbMDwh0f84dUswaNnjuyNV3W1EiPstxDb1zC5tR0n3mysE/qh&#10;W+3xVsXqnfJBHlsw01Xqn0zpKKU0JVXGZJQYhr/daRhBsZkuYDHrPJuv890ZKXzihb+Bfop9zcY/&#10;q+lXRB3yGhwwOtLUjpRpeTT+qc/0Yu9EczDxHry30BP9fGrba73ydXTGjjb9473Sw8jIBHQGHrOH&#10;5q4wOp7kZr9BOemaRNKSCp59AK6i5lk1avI7BjmjndCABFTABVTACEI+5bMlCIQP9bsTUMmXNOqO&#10;OcOTuJD+IJg4HIaTANECNKvLMWCqOh6oONQqoRK6r3IhvcuRuqSiwPV7twiLmh/Ku1VZErvLjZfg&#10;NL7Ku+FCO9abLigSuazAlTaqLaxAQAZ0Qg0gGcqSQJiZwSmswrFoGvT7J3pxMTxrOvVSofiYgT3i&#10;PBvrAUH7vDsirT2SrxEiv/LxEaNQixl5wPq4QlCKInSaiCZKlSkhFg25izRZFtLBuyUiKRmwJpt7&#10;n/97EDDKw9XwrxZpwidcwOLYsClUmTtUPk0cqGgiFPrQQLfQjpB6rRlrL8TBiBvwpYiTuInjuovq&#10;JTxSLdWCl8VAPzbzLrOowy4Lk78ynW2iDSAkGBu4EFX+iQFrugkn00F0OqfZkYqwWQhOvIidyIBq&#10;tMZrtEahw8Q9kcbGO7G7iYmQksK7OZk8Mw/KUpenGBLtUK2MICFWPMN4LEE7ArKGmqhhuh4RahwZ&#10;upddNDjm6cbVkAxUepK8g5/a8yIpqbvRSDdTkYgVyLS5Awn8MI0ihEZoPELf2xdJlABs9MhqFDp/&#10;3EYTG8kI7LWoAEE8WS/CmTH6sAGgmcND6TjySLYZwLF4lMcbMzRFs4EV3CMcOJzryZ5FA8EYzA6R&#10;nI6ARELbOw0PWTv84wyDQJ210JBSshD5e6vKaDexyT3VSLWQKygi2QkMIMuyNMuyrDWkLEmoUMra&#10;uaz+bbO+ULyLXys2upA+8mo+UZRCqMABQBO0v+S8HRA9xIFF8NGeruO4FJlJmmnLHLqiB3OftUMQ&#10;1NESMjkJypwJP6ya9xnIHzJAJdtKzDKLCCDNCFiI0ixN4JOAs2RNstTGtSQ42PyyaFFLMZwzY3u6&#10;YXMU+ZjDYrMgEYKoiCJB78s4wsweyum6ahOr2vzHDRKcAUuV1kGghOCN0imuY6GVH/yaFfid3+iV&#10;sfnKqjgx07QI0yTPpRjL1jzL15RNeGtPltEsCcKXSIE6dMzCtHA66oOxOkKcEXRFreoj5QRD1TJM&#10;7zEa9GJO+GQewOoth0EsY6xOEPGrlKpIbLpBRvL+pIEsQG5ZDvNETTNbTfU0S/akwfd0isaEPJMQ&#10;r4sQR7fILLuMOpn8rDGMRR2DLx1QQfHJi64i0D9K0B2hIBR9RjtxmMPKn2PJGN75DNERMInIiUQU&#10;sP0oM4wMT7ZUjvO8CCxdiPQUUdd0JRSpUkykwFS7xP6iQPxEih7px8XUS6xYL4vCUauKqBw9Jovi&#10;0TvVnjgLUtRTpCuiCKoppah8O9qLzAKpjM0INZUotYncygAUzahATdLMUqXQ0uLoUrT8UhMFFGkM&#10;07dUR6jAnPM4Nk900b3MoM2KkRDBC+zRPnqsR/aw09O6qIx6FCtkHg3dKdbTDPk7pa4RiYw5xi7+&#10;atAb9KHcSxE3q9TyVM0LYNZmddZmJVFNTUppVVCz8A5hA8UecRqoiInlgBw2rK9j8iMevR7EzE1c&#10;3NMkuamKqJXYMCxdZRZwSp1ZQamDfJjPKVZGxY94M8nRxAgsrdSdeNaBZdZopdZ+Pdi/s0AYvRb8&#10;kg5UrU8QYtMOZIq/8EDGqcdL0dGg7NF9jD5bzZtOYo0nG6IfclD/mbL9S6W3gxLJaNKO4JsNVViv&#10;iFTy/FDVtICc1dmd1VmDTVjluMJOdUY4ki3Gq1i0mIub2awJMlrziAkWi5SZhBycuRz2EJ/t8SqP&#10;bdFNjDRn1LTVUylUIhhejQFi7CuTbST9eJ/+qNGPJbMdOxRLCaiAuaXbuqVbn/3ZmQ3Z7ko6PskW&#10;GuHCX7tNi+gZMfSglcA2l4iJORsSFywXZBoafczHxpnLbRTSofXTSRPbSgsdeJWkJ3uS9iHW38tI&#10;zAW8Q5KYqdgJu2XducXbvPUKpcRIx1yeD1Kfq6iBAZwZdKSPbl0m2FKLFtrYIfvEdtEo44Xc7uk6&#10;UbXcBf2c/TAYY0Ss6FUVsjjGmesSLnFbRxVaft1Ijmxd1n1d2DU6dZU0ASrTWGIRjzk99pKAPiEU&#10;DDwvYGOLc63YusBaRcsvy5scyLVaQGqP5n1ODFO9r/War5kNiTQQgTmsTOtMKX3etpoYuDX+3bZY&#10;3fCt2/ElX80hkjPq3trtkcPYHKsAi8Oggb5durAqimkxtlGNCvUoV1qEQw5kF//1XwFdtIkdOKWM&#10;WWrisl2510pLlYOMDAKWTIhQ2y+qtw+eCt3lSAqA4iiW4ijerg2m4K6oUn1926hgYm0JFsNw4vd1&#10;CnE8GRa+nBqhHg8cUDB8ofwyD3OxYSH5Xx1NSQi8XJwrDXnzFUP9Goe5MrbpofyTMiuiJxdB0Z2Y&#10;4kSG4iq24uX7kqUoQml629lFH+qBXzsrVb/R5FXtKljE2KttY40SskmxlB8Z3jrmWvTxSnx1Uofc&#10;JpICibyblS3DvTCCjS42MSHdiQng5V7+9uVeXjxcbuTvreB1Ck8PXrJI7jlKPjisCEUkMQ8deC1e&#10;u5FCeo9LURyLUsE2BDLhZTTjdUE4JOX8wgv7tWO8mV3WyNW2uSaE6BqeckgMI9YnKjMIbo4zuuNd&#10;/uV9ngANRslGjh4mLkK37TlmvC1GFeY5SpTNwtaSKNUUpguUcbq6fKW+sKhgCibUqsfWYjTH3S+L&#10;fdz8QuX0e57/aZJcxS3OyCR6ZeeJ0Eq1bZ9ads890Wd+9mV/BlWjlMAT697Q1eJ63q1dcVdmllki&#10;KcVzfFgawFEpZBpTnd9tNRn9RKOcaZwS8rHSasM2DudJeWPH1RTHnWHZvGOQsxWU3uP+A9a7r6Gp&#10;wEJfRwaUmrZpXsZpdRxpTb1DY71lTxo51Thpnrs5PFZMWnJqFtUBHojEsdhaOpPDF/1C9Romqis0&#10;AD1Oa/No+dQvEMxAOBRrOHJp/5AilHbXkgWqSA7AhEbdt44KV8ri5tpQHcmivOVUJWGrZmwQZf49&#10;2wZhiv5ERNGBpukWFwPewSbchzshEvolG806PjqmHLlFLPxYVKZaHR66sQZs2gHPsHm1Qt2p3Tqn&#10;AinqmPliasnUpnAl1p4K85aen71C21Zi4ImMmJ5ITZrStTLt5dgKPbsTsDLnaMSIpHjhClQKTqYv&#10;EbzRO+pkxHHcqLLYtaRukJu0ACr+t5lbpDyWjaF279Ktb2JGbahQ7QwfZv6mDpnGiNmWMn19q/8r&#10;0ZTB7/fAoKkKNsG2PkxRRYeS0/citPjKaoulT6YDaDUisw17NZSaKwbBPWH9H42c1m0Zb6ZY8g9H&#10;2OkgCoKWAAeW77aS0v7qOM4RCycOR6VJnocWbroQyhqvOhzrvKzjMf3dTbH70bHzcZGDnd85OyX2&#10;kpVt0Ev0cEjTliZXCj73XsB28sNWke5GaNC0cvZmNaLOk09kbKReGfYV43t5JfA4HOyp8dEiwUGL&#10;bADt5gAO9NM2JCDWyl5RMglf1Eb0vzzX82rxc+DzYGZW9ECn7v6YLv4ritn+bjX+Kg9UbNExzN2r&#10;COOlqzyl4KXgBLQRlDjvM8GsJppPB/UFBTwwqch306GyeeC8jnOwfNQ9T+0elrckU/WRDMhIpvUf&#10;GlZ6pvUtdkuFqr47YV53H+GnSGyXYFX/9MvARMFfSsHjLGfp/vAGX7+PUKxCdu/U26nQ3DWaafXF&#10;clRSj3ZnL4pxH3GNwBWLJCnYOGgijSwP/JkXFYwBtD49U5xYLEMzPMOJo7iKI79nhviw9CgLc406&#10;5ySgujkKM22AX6zU5jIv++vSbXkUBaI8tnJIpufapm05urM96xQvB3MSFpRgAQ+XeIAeM/OrY0WU&#10;x3GN1t82F9NaAuKhHZuU8L3+cF/1lAmCs0f7tFf7s9/Q5kosiGl5l08RooDIW7YI7uTOoQfqGsLv&#10;5tTW89lATwGZ8DjhiMaWB7ABYEF2zgNMZ5Nsrb8ZGo57uWemv8bzsrBu0o1NOSIzigUgsgdZB1kK&#10;7ryPiMyIJ72IugceMMqIx2AmXHr3/eZdp3kAsOJvTLEjaDl5YMnJAhc/7tFp2MV5dSJAPVxCx/Be&#10;0Af4LC5+1EDvyX+O+lDmLwIi0j9G1Q96nKj7g8h7Q7flNWIxioZq4C38IbkK7MH0MwyWHniAk7cx&#10;Y8dRjX6h4Ffvy+rFoojZzD/dmeZ8nDONgQAICTEkSKhB8CDChAoXMmzo8CH+xIgSJ1Jk+KAiRogr&#10;YMCIEYMjRwkrCMIQOfLjSIUdJcgYqNClwIwyZ06cIdEmRJw4D9qk8eCihJ83cPDYwYNHj6RKHygt&#10;muPpDh05blC9YcOqjRoGaXLt6vVrV6Bgx4KFCTPhWYdp05J1KLYtXIYyYhJke5DGQY8eF86lG/cv&#10;4L9v4/aNsSIlwY0hPa74CFICjI2GIYf0S7Lk3pIP7QZeOGNnQ7wOtyYULQEnjZ2gEe5MjfMnDRo4&#10;dBhFqjSpD6Y9jkrNgWMqVRvCh2sl3fk4criDkzPH6HLtWc7HfzYfaxf6wBkw+6qsW/07eIXLkQ88&#10;HLNx5BUlYJQY6f7yxsv+aTWHP25aZg28q3kSTH1QuA6/6VDUUUkV2ENuBhYlFQ44UFVDVsXlp1Vs&#10;9Vl4IUHjYRiedNXZRd2GZe1XV0t+yTBDiS+FuKJycdlFX0manZSeRzGKxBF6OCoG40H0sRjRiDf1&#10;5xl/D33W35E2EFVUbQUatcNtDxy1ww5PBUdhbFlW+COXnWnYpXMN7bUWQ9F9ByKYM3GH1okuaYfi&#10;aZB5Z1madUr0pVdpxTfnRyVI0F4Jfh7mZ2QxFkpZj3ZWFOR9rBHJUJAJ2TRDasJBqaBtTFJ5FA8/&#10;6UDbb1fmx1+jipqaEZ6KdmgdTatGlOqpZTZEKUIxwBlnrLlCBCtY78X+0FdJIwW6Y5/p4bQRensi&#10;pitBOo11JEOlEkkDhJtyei0PtG36pA4//eTgDVrhyiy5FPFarphh1nfuqWbNWasMMjR6q7vo6sou&#10;We5FNpAMHaknQ2OECguDDIQaJqNIE7lqJ2iRyjTpZ9Ta8BRtmlb5KcYZW2nVT8JJIG1QodkbK74j&#10;v5tXuheWnOtAe6n4q8sLm1znyhVpFplAwcpZQ8Af5ddeDH4efFhj8PG4kMwXOlzTw0NmGXENvWmL&#10;8W85SIXxU6GGC+EDIAd1EZqQzgxmzfYmTdbZCYU9dkLctfSZrfFiZiOdbNtZNkb+npaSYzyr5xGK&#10;JRgWdHv7InyznC3+243R0kH2RC2EDX5K8VO+Negg5ZZXleUDkQ6Gt0WLAwa66CejvO7I9dbLEuAw&#10;z7Vm6aeSXtGe6TV2+3ocAdxYDe3V8JFhhdtI37JjO7xaT/s5Oy5PDk48m9QMgitcDVgN5eD0NlT4&#10;5dqzH0Sd9yuuDVb4sYdY/obQ8VSDvAN1pJfpcprPIumc+YgQ3zsSTUNH/X5EQ9B2t6P0POYkdfkI&#10;S+JXp6WJTSEMVE2DdkMlKl0tQMEZjvYodZXhUGtL4xlfhr4GOqCgTzneelWGvFW+EqaOSyxkEcwO&#10;SC3WpIgumrnO/FDnENipqFaJSUhKFCOQX93FXzZYAYo44hj1BEz+PSZBTGVklSYGSspIzGtWs0BT&#10;IaLsZkqVAxdWIlQhrWjPPwhZDp7QlCrufa8hIEzOW9YYOq+88EKK24xE0kaWOoaoZduJiVmARZC5&#10;vC+H9HORDxOGkPQECkeFWwH/ChUDAOYoiPIzJOOOpJqFdJAGA5IgBbOWPQppsUgpVNtE0Ag2sM0x&#10;hAtZJRxJiEq3tJIrfKzPHbniMh1i8oAnCsmJ6LI6PfZyjzOByf3KRDSRDI6JRJNMjRpTI5T8ySQr&#10;OUwy80jMWOHFjAQhDQ6UJJUJerE34IIQKc0FPnPNUiwfbOcsQzadr71ShfZMIx1Ft02ylY5fg3RU&#10;DG6AF/flDEf+PcpmMZuDN4R2Jy/NJFqNOgIDG/Trl9oBCSNDQsAbraRuYmrJPgEzKUctaktYpJRU&#10;ukhBjWnOKsXx2kNW5s5auvKMsKxp+O75vRO2xZ4zuWVC8+RGff5zLTeQAWkAVp4iOsajQfVSZ5ZF&#10;tF/KawYl0I5eJvkRkMJgBoW6nTV/mBeGYkZXMDWlFVHKAx/4QClR6Y3lHCQhk85TnuJRG6x42kZU&#10;qVA8b2yRTICaPnsJ1kJ2KREyJ9OsjtjATE9lTmEhA7C8YBOA8dILDUYyA2L5zzDqwVk2S8JDk501&#10;J5+hVGpusBu2dhFrYBROhag4lr7e9YwSmSFeSxZZdqLqsST+G5tjdwgaxQrkdzKgqOJO9DvfQjUj&#10;MsORALHJmI6wLzajooxkABg0jwDKJQZE2jEpElKKyBaLDnTNDK6XKd4wyKVZydKPPhcW3sa3t74d&#10;r5d2yyHLwIB9CVTkwRDoERs0yyBVxS9zYyqT50JmIHjh2748UoOOHJXAkAkYJQ/jkbkEcQU3eB/w&#10;LinitoS0vEBCK0/MWL23GsVqnwrnUCb0tEPu9SHGsYheh+pC+yb4dBvSr1foikfvpCVeQITRr7Qj&#10;kH4d5HUOYWiPUYiWv+BOIBruL/tmcJXfHeYGAf4sRA24LBhBmVwNU4g3z7uTG0itQZXzjW+oAt8d&#10;15h8fq3+qQv/+sooq8XHyAGyHYd4MijK6SQb3iwCncpnW1bEVUSEiZgNYxOYxSA/NKAo5BqLEiU6&#10;xrOJuR/dytxLiCWkBjnIVpyVtFLLvbe04AHRC91JQkAHNsc0XbSF9EyuVRFxIcFaasIa41Ua9Itv&#10;DcX1T78CapIcZGD86oh2Li1trdqq0psVHMGONuJYmZgmERvpN8PVoDBCr3JDeW+3IctHWaJLz7RG&#10;dm2DumHLmOfC/62LEkslanhLuSv8WhhYhf1tgtkAReyDJPA4EiiSeBc9/IbYaU+zmixRpWoWrwq6&#10;H6tr2Wno3fyuczH/TZnJCtOrJVmPkiPjsH1/PJ5k8dH+ssrDSPWkd8NZWsGEUzO0IUoTtMw2b48j&#10;FhtSI8Q0M7B4XEXl6th53ITxbrlCm34cHKLIZYipN84geTvGABHqNMHbwu43mZMcZi4zmHB+KHXc&#10;rmqVoiOJTHuu/kONJg3BzwLLt6HVrAhJPDXhzJpVwkk9IXv9bnEs/JmkXp3X7ZIkRFtPYmY0mcna&#10;veWCjc8NHf8+giHxVzXQTsElDUDHm2duiEN2atJcEK1gZcYQUhIOyPj6tCM+V7CufXUUn5xdct08&#10;hHQ2QdojWZ0pkiEstzxyildNJErzV823LLZTolTJOj5hNXpsxKvImqpckPZYlBBqh477e9l6/IHR&#10;/Xf+9DeojfhJUOwJFMziXvmPo+/4Y427AA2CrA9MhtL11t9LsMX8/ciIgBtBVFyDxEYZbVJ/CIdA&#10;6Z35kQz6wdsE7p69LVIAQd4HrEDBrASkKVAE7hlz4IxX3duOtATcbReyOJwPgVXjWcYANgcEOtCj&#10;HER+CEfsbYWlUYreadmNhaDtVWCC0VZC2UQQgZRAaOAHnEaASYfyAaFtNQcUCYqV/QljuMfV+QvC&#10;PSG8Kc83XVfE9Eea0QoUlssHsVsZ3glzrYUlicRc9I4SmZ2fRQR9xKDoeE/aSAvOAMrjJdAMfaB3&#10;5dH8IA9JFd1d6MQMpiFhzdqsiZAQLs4j7h7MsYf+ExFO3EmTQbiEkVFEHSJeHeXS3BUfQhDKhTlf&#10;FsZHoj1ZgqUbT7CiIqbJxkUi28ji1A2SZviJSATKB7DHhClRDXzAEi4SziSKIioeWP2JE80FsEVR&#10;0dTKWWxiCLriK44M6NghJG6c+QyO0FziCnyA8DUWRywhe9TQz73iu8md8b0HjlxTsIgdy1ljWywd&#10;c1DKD04jYdmjgiXUnvyJLg7KR3gjSICUMiLRvW2bFEFd03EhYiCTVL2IULGI6gUGA8GWNOIjjVnk&#10;reXQ/QxLZHhjoORODDTWZ1wFk4kVF0ag1N1MIB5Z6SGU/XAbWbgiA0FIRWLk+TAHPCoKLf4Fh7n+&#10;x0eWwC4CZSsKB1YVzFmcZAie40Ng4TNdRsJE0egdELPlZOkcj4XZJDVipQj2EmYIS/sJzi4GjAR8&#10;wIQdl2bJhP0NoS75m1g95VG6hLYRIwgOmW/VpFb+Fi5h0k6ijVidXPBd1U8eRiS9CSDdpcedXtbZ&#10;H1u4JFVWRyJmhF3eJbPUD3gh214uGER0hKB85GFgADDCX9BwRFSKokVWoEGF1bHN4ajNimxdl8RJ&#10;piGNxwsWY0LdjHk4UTcG5U8CpXrcgE3g4jY15j02h8wgZe3J1tDpxwPBJmEJZ49dZlsEi7B8Vj/i&#10;XNCsn/90HjE553Ai0mIeZFek5SpGpq54YRn+wgS7RAd3dmcO2QWgDAtn4s56tAT7QAjk+cVJrmdW&#10;BsZ8pOZE+Ig/OdcgwkVNkueJ1aBNQid7cuVAAAoyDgrQ2A4MZNZWIYyiyaUnEmdDYBSGIo2hbCji&#10;GShzDhZaKM5yqM+U9ZAzqqU+Qpj7PRNEBaZeBNNsmqOFxKXxxURHqctqsiaKWdGImkpWZYh6QsTC&#10;BFejmYx+CSB4rODJPRIfwsASst+S9Yh+xmaIgJo8HhBnXKmpjJRsGWCQrgiTRqFqViZ4xcyZouks&#10;CmlZrCMWOhL7Qd7/VZtWKmhEeGmIiKiQjCkMvUyd1eialmiXpkzp4GmvXNgeNlh7AMweOpv+/3Ai&#10;7imoeEbjovgpmVbmXrxFh/BalWIm0y3OqtThMwXYzLGHniaUgoZUqjJNXJydAUbmY2IqeLBFigzE&#10;RayOj5lFLqlpks7PJyoK5t2OhnHZe7jhaE0jkLVqq4pUQ2gPOpHXgdJqrT7H6YxJTIiFoL4gKA4q&#10;i+KkirKlRvSIhhFNjIyZgxFUh0IhoiZHsu5pRNBAGE2IV6gGn/7FvfoWOUol/ISMH+3quzSrGWqo&#10;tx4HNtnOCkrKliYll1Rq0CFEDVzOlonfTGhSFiEow4xf4w2pZTxAVunqtfYZv+EpPKrjE8HlkBhn&#10;Ge6kw4rsyCzNDYhSuDgEIXpGxJEh0FH+K2DcEa8KWr8GBbeibMGuqCAC687+hd1JVc6Qq60IxFVi&#10;Zbt6xbueisOQ0W94THlFCsTNqs5+Raf60ccKWl14rDNmXiK1ylNd5s92Ldu2rdu+LdzGbXUEQULQ&#10;rQQEAd7mrd3a7UHsrd7yLUHkLUL8LUUA7t3WbeAirkMYLuAK7uDqbd3ibeQ6bt9S7uJCbuVaLkMw&#10;7uM2ruJCBOP+reEWLuYGbuk2hOg2ruTK7YUQAEK47kIQgOzOrgTMruwehO3iLu2CB+yyrqlw7uFu&#10;bt8O7+ASb/AeL/Je7uceL/Ci7ufyLfQ+r/FOb+JSr0IAb/MKb/FWL/MuL+qO7vZmBPb+eu/1Oi/3&#10;+u539O7tNkTv1u7rui/uwi9BtC9y7C762snqVi/4Dq/nbu/4hu9DNK/qVm4AQ+/eKu7+Zm/y7u9E&#10;HDAAL0T+rq4AW6/5QvBYODD1KnD4MvD9Bsbtui7s5m78jvD8yq/70i/vdjD+du/dEq73im4Gn2/y&#10;VrD+Ii7d3nAAHy4OL3DmRvALk2/hEi8GCy8ODzHy7rBEJDAHV0T0Bu8Sw3DnqnD6gvAJk7AJty8V&#10;xy8Kp68Up4kDG3H5+u/kYq4Gay///u8T1zAPW3ALu3AMY4TlfnEOO7HpurEMg+7ickUcq3EDG+8S&#10;dzFZZHEWlzAhF/IJ224I2291bDHaIGNI9IJx8fbvESMwELMxAU8yHedxJpdxJr8xBc/xD2uyHD/w&#10;H1fyJ0cE+CpwGq9xI3vw+zIyFr/y+yYEI3dGLbdyeAzwDPvx9DaxED+wJveyJ5sx9/ry/w7z+a5y&#10;GJ+yDBsxJ9MwKzMxMe8yKTczLruyFjNELGczNxsyc9zyNc8tAkPxMfOx/p7u5VJuOVPzMGuuGwsw&#10;OqMzBENxG+cvNDuzKV/v6doxE9MzP2/uPstzOI/FNiNy7Rq0QV/x/CpycojwQD80REe0RE80RVe0&#10;RV80Rme0Rkd0QAAAOwpQSwECLQAUAAYACAAAACEAOOhgxwkBAAATAgAAEwAAAAAAAAAAAAAAAAAA&#10;AAAAW0NvbnRlbnRfVHlwZXNdLnhtbFBLAQItABQABgAIAAAAIQA4/SH/1gAAAJQBAAALAAAAAAAA&#10;AAAAAAAAADoBAABfcmVscy8ucmVsc1BLAQItABQABgAIAAAAIQDs3EtbDAUAAC4fAAAOAAAAAAAA&#10;AAAAAAAAADkCAABkcnMvZTJvRG9jLnhtbFBLAQItABQABgAIAAAAIQDJfq953wAAAAcBAAAPAAAA&#10;AAAAAAAAAAAAAHEHAABkcnMvZG93bnJldi54bWxQSwECLQAKAAAAAAAAACEA/hFJYMq5BADKuQQA&#10;FAAAAAAAAAAAAAAAAAB9CAAAZHJzL21lZGlhL2ltYWdlNi5naWZQSwECLQAUAAYACAAAACEAjB+N&#10;8eAAAAC1AwAAGQAAAAAAAAAAAAAAAAB5wgQAZHJzL19yZWxzL2Uyb0RvYy54bWwucmVsc1BLAQIt&#10;AAoAAAAAAAAAIQA3PCXi46YEAOOmBAAUAAAAAAAAAAAAAAAAAJDDBABkcnMvbWVkaWEvaW1hZ2U1&#10;LmdpZlBLAQItAAoAAAAAAAAAIQBHXq5O79IAAO/SAAAUAAAAAAAAAAAAAAAAAKVqCQBkcnMvbWVk&#10;aWEvaW1hZ2UzLmdpZlBLAQItAAoAAAAAAAAAIQBiD5qk0osEANKLBAAUAAAAAAAAAAAAAAAAAMY9&#10;CgBkcnMvbWVkaWEvaW1hZ2UyLmdpZlBLAQItAAoAAAAAAAAAIQBLKkFsFOAAABTgAAAUAAAAAAAA&#10;AAAAAAAAAMrJDgBkcnMvbWVkaWEvaW1hZ2UxLmdpZlBLAQItAAoAAAAAAAAAIQAOL1GuEegAABHo&#10;AAAUAAAAAAAAAAAAAAAAABCqDwBkcnMvbWVkaWEvaW1hZ2U0LmdpZlBLBQYAAAAACwALAMYCAABT&#10;khAAAAA=&#10;">
                <v:shape id="Picture 512" o:spid="_x0000_s1047" type="#_x0000_t75" style="position:absolute;left:159;width:19177;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t7xAAAANwAAAAPAAAAZHJzL2Rvd25yZXYueG1sRI9Pi8Iw&#10;FMTvwn6H8IS9yJq2qCzVKEvBRdCLf/D8aJ5tsXnpNtlav70RBI/DzPyGWax6U4uOWldZVhCPIxDE&#10;udUVFwpOx/XXNwjnkTXWlknBnRyslh+DBaba3nhP3cEXIkDYpaig9L5JpXR5SQbd2DbEwbvY1qAP&#10;si2kbvEW4KaWSRTNpMGKw0KJDWUl5dfDv1GQjCa6z7r77njGIos369+/7e6s1Oew/5mD8NT7d/jV&#10;3mgF0ziB55lwBOTyAQAA//8DAFBLAQItABQABgAIAAAAIQDb4fbL7gAAAIUBAAATAAAAAAAAAAAA&#10;AAAAAAAAAABbQ29udGVudF9UeXBlc10ueG1sUEsBAi0AFAAGAAgAAAAhAFr0LFu/AAAAFQEAAAsA&#10;AAAAAAAAAAAAAAAAHwEAAF9yZWxzLy5yZWxzUEsBAi0AFAAGAAgAAAAhAH50y3vEAAAA3AAAAA8A&#10;AAAAAAAAAAAAAAAABwIAAGRycy9kb3ducmV2LnhtbFBLBQYAAAAAAwADALcAAAD4AgAAAAA=&#10;">
                  <v:imagedata r:id="rId39" o:title=""/>
                </v:shape>
                <v:shape id="Picture 513" o:spid="_x0000_s1048" type="#_x0000_t75" style="position:absolute;top:14391;width:19240;height:16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39GwwAAANwAAAAPAAAAZHJzL2Rvd25yZXYueG1sRI9BawIx&#10;FITvhf6H8ITeatZuK7oapRSEHnqp+gMem2eyuHnZJtGs/94UCj0OM/MNs96OrhdXCrHzrGA2rUAQ&#10;t153bBQcD7vnBYiYkDX2nknBjSJsN48Pa2y0z/xN130yokA4NqjApjQ0UsbWksM49QNx8U4+OExF&#10;BiN1wFzgrpcvVTWXDjsuCxYH+rDUnvcXp8AsT3NvXndfy7rP9icEc6lzVuppMr6vQCQa03/4r/2p&#10;FbzNavg9U46A3NwBAAD//wMAUEsBAi0AFAAGAAgAAAAhANvh9svuAAAAhQEAABMAAAAAAAAAAAAA&#10;AAAAAAAAAFtDb250ZW50X1R5cGVzXS54bWxQSwECLQAUAAYACAAAACEAWvQsW78AAAAVAQAACwAA&#10;AAAAAAAAAAAAAAAfAQAAX3JlbHMvLnJlbHNQSwECLQAUAAYACAAAACEA+8d/RsMAAADcAAAADwAA&#10;AAAAAAAAAAAAAAAHAgAAZHJzL2Rvd25yZXYueG1sUEsFBgAAAAADAAMAtwAAAPcCAAAAAA==&#10;">
                  <v:imagedata r:id="rId40" o:title=""/>
                </v:shape>
                <v:shape id="Picture 514" o:spid="_x0000_s1049" type="#_x0000_t75" style="position:absolute;left:19242;width:19050;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cHUxgAAANwAAAAPAAAAZHJzL2Rvd25yZXYueG1sRI9Ba8JA&#10;FITvhf6H5RV6azaW1Ep0FVGEHvTQmOL1kX0m0ezbNLtN0n/fFQoeh5n5hlmsRtOInjpXW1YwiWIQ&#10;xIXVNZcK8uPuZQbCeWSNjWVS8EsOVsvHhwWm2g78SX3mSxEg7FJUUHnfplK6oiKDLrItcfDOtjPo&#10;g+xKqTscAtw08jWOp9JgzWGhwpY2FRXX7McoyC57XSTN9Wua16fv/fvWX3o8KPX8NK7nIDyN/h7+&#10;b39oBW+TBG5nwhGQyz8AAAD//wMAUEsBAi0AFAAGAAgAAAAhANvh9svuAAAAhQEAABMAAAAAAAAA&#10;AAAAAAAAAAAAAFtDb250ZW50X1R5cGVzXS54bWxQSwECLQAUAAYACAAAACEAWvQsW78AAAAVAQAA&#10;CwAAAAAAAAAAAAAAAAAfAQAAX3JlbHMvLnJlbHNQSwECLQAUAAYACAAAACEATi3B1MYAAADcAAAA&#10;DwAAAAAAAAAAAAAAAAAHAgAAZHJzL2Rvd25yZXYueG1sUEsFBgAAAAADAAMAtwAAAPoCAAAAAA==&#10;">
                  <v:imagedata r:id="rId41" o:title=""/>
                </v:shape>
                <v:shape id="Picture 515" o:spid="_x0000_s1050" type="#_x0000_t75" style="position:absolute;left:38007;width:19177;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wESxQAAANwAAAAPAAAAZHJzL2Rvd25yZXYueG1sRI9fa8Iw&#10;FMXfB/sO4Q58m6lCp3ZG0bGNPgzEKvh6aa5tWXNTk6jdtzfCwMfD+fPjzJe9acWFnG8sKxgNExDE&#10;pdUNVwr2u6/XKQgfkDW2lknBH3lYLp6f5phpe+UtXYpQiTjCPkMFdQhdJqUvazLoh7Yjjt7ROoMh&#10;SldJ7fAax00rx0nyJg02HAk1dvRRU/lbnE3k5j/F9PP7NJusN+k4Px4mG7l2Sg1e+tU7iEB9eIT/&#10;27lWkI5SuJ+JR0AubgAAAP//AwBQSwECLQAUAAYACAAAACEA2+H2y+4AAACFAQAAEwAAAAAAAAAA&#10;AAAAAAAAAAAAW0NvbnRlbnRfVHlwZXNdLnhtbFBLAQItABQABgAIAAAAIQBa9CxbvwAAABUBAAAL&#10;AAAAAAAAAAAAAAAAAB8BAABfcmVscy8ucmVsc1BLAQItABQABgAIAAAAIQDAIwESxQAAANwAAAAP&#10;AAAAAAAAAAAAAAAAAAcCAABkcnMvZG93bnJldi54bWxQSwUGAAAAAAMAAwC3AAAA+QIAAAAA&#10;">
                  <v:imagedata r:id="rId42" o:title=""/>
                </v:shape>
                <v:shape id="Picture 516" o:spid="_x0000_s1051" type="#_x0000_t75" style="position:absolute;left:19083;top:14391;width:18992;height:16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oT+wwAAANwAAAAPAAAAZHJzL2Rvd25yZXYueG1sRI9Ba8JA&#10;FITvBf/D8oTe6kYhuqSuIpFAb1pbPD+yr0na7NuQXWP8965Q8DjMzDfMejvaVgzU+8axhvksAUFc&#10;OtNwpeH7q3hTIHxANtg6Jg038rDdTF7WmBl35U8aTqESEcI+Qw11CF0mpS9rsuhnriOO3o/rLYYo&#10;+0qaHq8Rblu5SJKltNhwXKixo7ym8u90sRrocFNdu0qPrkjP+8L/quacK61fp+PuHUSgMTzD/+0P&#10;oyGdL+FxJh4BubkDAAD//wMAUEsBAi0AFAAGAAgAAAAhANvh9svuAAAAhQEAABMAAAAAAAAAAAAA&#10;AAAAAAAAAFtDb250ZW50X1R5cGVzXS54bWxQSwECLQAUAAYACAAAACEAWvQsW78AAAAVAQAACwAA&#10;AAAAAAAAAAAAAAAfAQAAX3JlbHMvLnJlbHNQSwECLQAUAAYACAAAACEA3VqE/sMAAADcAAAADwAA&#10;AAAAAAAAAAAAAAAHAgAAZHJzL2Rvd25yZXYueG1sUEsFBgAAAAADAAMAtwAAAPcCAAAAAA==&#10;">
                  <v:imagedata r:id="rId43" o:title=""/>
                </v:shape>
                <v:shape id="Picture 517" o:spid="_x0000_s1052" type="#_x0000_t75" style="position:absolute;left:38166;top:14391;width:19285;height:16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y4FwwAAANwAAAAPAAAAZHJzL2Rvd25yZXYueG1sRI/RasJA&#10;FETfhf7Dcgt9002KVYnZSCkN9qlg9AOu2WsSzN5dstsY/75bKPg4zMwZJt9NphcjDb6zrCBdJCCI&#10;a6s7bhScjuV8A8IHZI29ZVJwJw+74mmWY6btjQ80VqEREcI+QwVtCC6T0tctGfQL64ijd7GDwRDl&#10;0Eg94C3CTS9fk2QlDXYcF1p09NFSfa1+jIKwpEu1dOdPX/L+YL7Lce3SUamX5+l9CyLQFB7h//aX&#10;VvCWruHvTDwCsvgFAAD//wMAUEsBAi0AFAAGAAgAAAAhANvh9svuAAAAhQEAABMAAAAAAAAAAAAA&#10;AAAAAAAAAFtDb250ZW50X1R5cGVzXS54bWxQSwECLQAUAAYACAAAACEAWvQsW78AAAAVAQAACwAA&#10;AAAAAAAAAAAAAAAfAQAAX3JlbHMvLnJlbHNQSwECLQAUAAYACAAAACEAwFsuBcMAAADcAAAADwAA&#10;AAAAAAAAAAAAAAAHAgAAZHJzL2Rvd25yZXYueG1sUEsFBgAAAAADAAMAtwAAAPcCAAAAAA==&#10;">
                  <v:imagedata r:id="rId44" o:title=""/>
                </v:shape>
                <v:shape id="_x0000_s1053" type="#_x0000_t202" style="position:absolute;left:556;top:318;width:3239;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kt/wAAAANwAAAAPAAAAZHJzL2Rvd25yZXYueG1sRE9Ni8Iw&#10;EL0L/ocwgjdNVXSlNpVlQdBFxK3ieWhm27LNpDTRdv+9OQgeH+872famFg9qXWVZwWwagSDOra64&#10;UHC97CZrEM4ja6wtk4J/crBNh4MEY207/qFH5gsRQtjFqKD0vomldHlJBt3UNsSB+7WtQR9gW0jd&#10;YhfCTS3nUbSSBisODSU29FVS/pfdjQJ56E4LeTyvPm6H7/vVOL3oWSs1HvWfGxCeev8Wv9x7rWA5&#10;C2vDmXAEZPoEAAD//wMAUEsBAi0AFAAGAAgAAAAhANvh9svuAAAAhQEAABMAAAAAAAAAAAAAAAAA&#10;AAAAAFtDb250ZW50X1R5cGVzXS54bWxQSwECLQAUAAYACAAAACEAWvQsW78AAAAVAQAACwAAAAAA&#10;AAAAAAAAAAAfAQAAX3JlbHMvLnJlbHNQSwECLQAUAAYACAAAACEAdDJLf8AAAADcAAAADwAAAAAA&#10;AAAAAAAAAAAHAgAAZHJzL2Rvd25yZXYueG1sUEsFBgAAAAADAAMAtwAAAPQCAAAAAA==&#10;" strokeweight="2pt">
                  <v:textbox>
                    <w:txbxContent>
                      <w:p w14:paraId="0AB9E262" w14:textId="77777777" w:rsidR="005D6581" w:rsidRPr="008B1A7E" w:rsidRDefault="005D6581" w:rsidP="00AE665E">
                        <w:pPr>
                          <w:rPr>
                            <w:b/>
                            <w:sz w:val="24"/>
                          </w:rPr>
                        </w:pPr>
                        <w:r w:rsidRPr="008B1A7E">
                          <w:rPr>
                            <w:b/>
                            <w:sz w:val="24"/>
                          </w:rPr>
                          <w:t>A</w:t>
                        </w:r>
                      </w:p>
                    </w:txbxContent>
                  </v:textbox>
                </v:shape>
                <v:shape id="_x0000_s1054" type="#_x0000_t202" style="position:absolute;left:19480;width:3239;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u7kxAAAANwAAAAPAAAAZHJzL2Rvd25yZXYueG1sRI9Ba8JA&#10;FITvBf/D8gRvdaOi1tRVpFAwpYiNoedH9pkEs29Ddk3iv+8WCj0OM/MNs90PphYdta6yrGA2jUAQ&#10;51ZXXCjILu/PLyCcR9ZYWyYFD3Kw342ethhr2/MXdakvRICwi1FB6X0TS+nykgy6qW2Ig3e1rUEf&#10;ZFtI3WIf4KaW8yhaSYMVh4USG3orKb+ld6NAJv1pIT/Pq/V38nHPjNOLgbVSk/FweAXhafD/4b/2&#10;UStYzjbweyYcAbn7AQAA//8DAFBLAQItABQABgAIAAAAIQDb4fbL7gAAAIUBAAATAAAAAAAAAAAA&#10;AAAAAAAAAABbQ29udGVudF9UeXBlc10ueG1sUEsBAi0AFAAGAAgAAAAhAFr0LFu/AAAAFQEAAAsA&#10;AAAAAAAAAAAAAAAAHwEAAF9yZWxzLy5yZWxzUEsBAi0AFAAGAAgAAAAhABt+7uTEAAAA3AAAAA8A&#10;AAAAAAAAAAAAAAAABwIAAGRycy9kb3ducmV2LnhtbFBLBQYAAAAAAwADALcAAAD4AgAAAAA=&#10;" strokeweight="2pt">
                  <v:textbox>
                    <w:txbxContent>
                      <w:p w14:paraId="4850B328" w14:textId="77777777" w:rsidR="005D6581" w:rsidRPr="008B1A7E" w:rsidRDefault="005D6581" w:rsidP="00AE665E">
                        <w:pPr>
                          <w:rPr>
                            <w:b/>
                            <w:sz w:val="24"/>
                          </w:rPr>
                        </w:pPr>
                        <w:r>
                          <w:rPr>
                            <w:b/>
                            <w:sz w:val="24"/>
                          </w:rPr>
                          <w:t>B</w:t>
                        </w:r>
                      </w:p>
                    </w:txbxContent>
                  </v:textbox>
                </v:shape>
                <v:shape id="_x0000_s1055" type="#_x0000_t202" style="position:absolute;left:38643;top:318;width:323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I3EwAAAANwAAAAPAAAAZHJzL2Rvd25yZXYueG1sRE/LisIw&#10;FN0P+A/hCu7GVGVUalMRQVCRwReuL821LTY3pYm2/v1kIczycN7JsjOVeFHjSssKRsMIBHFmdcm5&#10;gutl8z0H4TyyxsoyKXiTg2Xa+0ow1rblE73OPhchhF2MCgrv61hKlxVk0A1tTRy4u20M+gCbXOoG&#10;2xBuKjmOoqk0WHJoKLCmdUHZ4/w0CuSu/Z3Iw3E6u+32z6txetKxVmrQ71YLEJ46/y/+uLdawc84&#10;zA9nwhGQ6R8AAAD//wMAUEsBAi0AFAAGAAgAAAAhANvh9svuAAAAhQEAABMAAAAAAAAAAAAAAAAA&#10;AAAAAFtDb250ZW50X1R5cGVzXS54bWxQSwECLQAUAAYACAAAACEAWvQsW78AAAAVAQAACwAAAAAA&#10;AAAAAAAAAAAfAQAAX3JlbHMvLnJlbHNQSwECLQAUAAYACAAAACEARCiNxMAAAADcAAAADwAAAAAA&#10;AAAAAAAAAAAHAgAAZHJzL2Rvd25yZXYueG1sUEsFBgAAAAADAAMAtwAAAPQCAAAAAA==&#10;" strokeweight="2pt">
                  <v:textbox>
                    <w:txbxContent>
                      <w:p w14:paraId="33E9F6AD" w14:textId="5A352AF4" w:rsidR="005D6581" w:rsidRPr="008B1A7E" w:rsidRDefault="005D6581" w:rsidP="00AE665E">
                        <w:pPr>
                          <w:rPr>
                            <w:b/>
                            <w:sz w:val="24"/>
                          </w:rPr>
                        </w:pPr>
                        <w:r>
                          <w:rPr>
                            <w:b/>
                            <w:sz w:val="24"/>
                          </w:rPr>
                          <w:t>C</w:t>
                        </w:r>
                      </w:p>
                    </w:txbxContent>
                  </v:textbox>
                </v:shape>
                <w10:wrap anchorx="margin"/>
              </v:group>
            </w:pict>
          </mc:Fallback>
        </mc:AlternateContent>
      </w:r>
    </w:p>
    <w:p w14:paraId="703B1B06" w14:textId="17A67B5D" w:rsidR="008E0B30" w:rsidRDefault="008E0B30" w:rsidP="009772CF">
      <w:pPr>
        <w:spacing w:after="0" w:line="480" w:lineRule="auto"/>
        <w:ind w:firstLine="720"/>
        <w:jc w:val="both"/>
        <w:rPr>
          <w:rFonts w:ascii="Times New Roman" w:eastAsia="Times New Roman" w:hAnsi="Times New Roman" w:cs="Times New Roman"/>
          <w:sz w:val="28"/>
          <w:szCs w:val="24"/>
        </w:rPr>
      </w:pPr>
    </w:p>
    <w:p w14:paraId="645B9117" w14:textId="3ADCEA23" w:rsidR="008E0B30" w:rsidRDefault="008E0B30" w:rsidP="009772CF">
      <w:pPr>
        <w:spacing w:after="0" w:line="480" w:lineRule="auto"/>
        <w:ind w:firstLine="720"/>
        <w:jc w:val="both"/>
        <w:rPr>
          <w:rFonts w:ascii="Times New Roman" w:eastAsia="Times New Roman" w:hAnsi="Times New Roman" w:cs="Times New Roman"/>
          <w:sz w:val="28"/>
          <w:szCs w:val="24"/>
        </w:rPr>
      </w:pPr>
    </w:p>
    <w:p w14:paraId="729E0949" w14:textId="7E40CEBD" w:rsidR="008E0B30" w:rsidRDefault="008E0B30" w:rsidP="009772CF">
      <w:pPr>
        <w:spacing w:after="0" w:line="480" w:lineRule="auto"/>
        <w:ind w:firstLine="720"/>
        <w:jc w:val="both"/>
        <w:rPr>
          <w:rFonts w:ascii="Times New Roman" w:eastAsia="Times New Roman" w:hAnsi="Times New Roman" w:cs="Times New Roman"/>
          <w:sz w:val="28"/>
          <w:szCs w:val="24"/>
        </w:rPr>
      </w:pPr>
    </w:p>
    <w:p w14:paraId="62D2E4EA" w14:textId="0FA49A26" w:rsidR="008E0B30" w:rsidRDefault="008E0B30" w:rsidP="009772CF">
      <w:pPr>
        <w:spacing w:after="0" w:line="480" w:lineRule="auto"/>
        <w:ind w:firstLine="720"/>
        <w:jc w:val="both"/>
        <w:rPr>
          <w:rFonts w:ascii="Times New Roman" w:eastAsia="Times New Roman" w:hAnsi="Times New Roman" w:cs="Times New Roman"/>
          <w:sz w:val="28"/>
          <w:szCs w:val="24"/>
        </w:rPr>
      </w:pPr>
    </w:p>
    <w:p w14:paraId="00C6DF27" w14:textId="52557FC7" w:rsidR="008E0B30" w:rsidRDefault="008E0B30" w:rsidP="009772CF">
      <w:pPr>
        <w:spacing w:after="0" w:line="480" w:lineRule="auto"/>
        <w:ind w:firstLine="720"/>
        <w:jc w:val="both"/>
        <w:rPr>
          <w:rFonts w:ascii="Times New Roman" w:eastAsia="Times New Roman" w:hAnsi="Times New Roman" w:cs="Times New Roman"/>
          <w:sz w:val="28"/>
          <w:szCs w:val="24"/>
        </w:rPr>
      </w:pPr>
    </w:p>
    <w:p w14:paraId="7F049BDD" w14:textId="2D454CDF" w:rsidR="008E0B30" w:rsidRDefault="008E0B30" w:rsidP="009772CF">
      <w:pPr>
        <w:spacing w:after="0" w:line="480" w:lineRule="auto"/>
        <w:ind w:firstLine="720"/>
        <w:jc w:val="both"/>
        <w:rPr>
          <w:rFonts w:ascii="Times New Roman" w:eastAsia="Times New Roman" w:hAnsi="Times New Roman" w:cs="Times New Roman"/>
          <w:sz w:val="28"/>
          <w:szCs w:val="24"/>
        </w:rPr>
      </w:pPr>
    </w:p>
    <w:p w14:paraId="19EB1FF4" w14:textId="5FEF1A58" w:rsidR="008E0B30" w:rsidRDefault="00DC71A4" w:rsidP="009772CF">
      <w:pPr>
        <w:spacing w:after="0" w:line="480" w:lineRule="auto"/>
        <w:ind w:firstLine="720"/>
        <w:jc w:val="both"/>
        <w:rPr>
          <w:rFonts w:ascii="Times New Roman" w:eastAsia="Times New Roman" w:hAnsi="Times New Roman" w:cs="Times New Roman"/>
          <w:sz w:val="28"/>
          <w:szCs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95936" behindDoc="0" locked="0" layoutInCell="1" allowOverlap="1" wp14:anchorId="76BBE191" wp14:editId="197D5DDB">
                <wp:simplePos x="0" y="0"/>
                <wp:positionH relativeFrom="margin">
                  <wp:align>right</wp:align>
                </wp:positionH>
                <wp:positionV relativeFrom="paragraph">
                  <wp:posOffset>418464</wp:posOffset>
                </wp:positionV>
                <wp:extent cx="5400675" cy="676275"/>
                <wp:effectExtent l="0" t="0" r="0" b="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676275"/>
                        </a:xfrm>
                        <a:prstGeom prst="rect">
                          <a:avLst/>
                        </a:prstGeom>
                        <a:noFill/>
                        <a:ln w="9525">
                          <a:noFill/>
                          <a:miter lim="800000"/>
                          <a:headEnd/>
                          <a:tailEnd/>
                        </a:ln>
                      </wps:spPr>
                      <wps:txbx>
                        <w:txbxContent>
                          <w:p w14:paraId="2CC3C241" w14:textId="262815DB" w:rsidR="005D6581" w:rsidRDefault="005D6581" w:rsidP="00AE665E">
                            <w:r w:rsidRPr="00DC71A4">
                              <w:rPr>
                                <w:rFonts w:ascii="Times New Roman" w:hAnsi="Times New Roman" w:cs="Times New Roman"/>
                              </w:rPr>
                              <w:t>Figure 3.8: Comparison of observed WSR-88D composite reflectivity mosaic (top) and ARPS Nature Run composite reflectivity (bottom) fields valid at 19 (A), 20 (B), and 21 (C) UTC 20.</w:t>
                            </w:r>
                            <w:r>
                              <w:t xml:space="preserve"> May 2013.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BE191" id="_x0000_s1056" type="#_x0000_t202" style="position:absolute;left:0;text-align:left;margin-left:374.05pt;margin-top:32.95pt;width:425.25pt;height:53.25pt;z-index:251495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hsDQIAAPwDAAAOAAAAZHJzL2Uyb0RvYy54bWysU9uO2yAQfa/Uf0C8N3asXDZWnNV2t1tV&#10;2m4r7fYDCMYxKjAUSOz06ztAkkbtW1Ue0MDMHOacGda3o1bkIJyXYBo6nZSUCMOhlWbX0G+vj+9u&#10;KPGBmZYpMKKhR+Hp7ebtm/Vga1FBD6oVjiCI8fVgG9qHYOui8LwXmvkJWGHQ2YHTLODR7YrWsQHR&#10;tSqqslwUA7jWOuDCe7x9yE66SfhdJ3j40nVeBKIairWFtLu0b+NebNas3jlme8lPZbB/qEIzafDR&#10;C9QDC4zsnfwLSkvuwEMXJhx0AV0nuUgckM20/IPNS8+sSFxQHG8vMvn/B8ufD18dkS32blVRYpjG&#10;Jr2KMZD3MJIq6jNYX2PYi8XAMOI1xiau3j4B/+6JgfuemZ24cw6GXrAW65vGzOIqNeP4CLIdPkOL&#10;z7B9gAQ0dk5H8VAOgujYp+OlN7EUjpfzGXZ7OaeEo2+xXFRoxydYfc62zoePAjSJRkMd9j6hs8OT&#10;Dzn0HBIfM/AolcJ7VitDhoau5tU8JVx5tAw4nkrqht6UceWBiSQ/mDYlByZVtrEWZU6sI9FMOYzb&#10;MQu8PKu5hfaIOjjI44jfB40e3E9KBhzFhvofe+YEJeqTQS1X09kszm46zObLCg/u2rO99jDDEaqh&#10;gZJs3oc075nzHWreySRHbE6u5FQzjlgS9PQd4gxfn1PU70+7+QUAAP//AwBQSwMEFAAGAAgAAAAh&#10;AFwVfD3cAAAABwEAAA8AAABkcnMvZG93bnJldi54bWxMj81OwzAQhO9IvIO1SNyoTdWUNo1TIRBX&#10;EOVH6m0bb5OIeB3FbhPenuUEx9GMZr4ptpPv1JmG2Aa2cDszoIir4FquLby/Pd2sQMWE7LALTBa+&#10;KcK2vLwoMHdh5Fc671KtpIRjjhaalPpc61g15DHOQk8s3jEMHpPIodZuwFHKfafnxiy1x5ZlocGe&#10;HhqqvnYnb+Hj+bj/XJiX+tFn/Rgmo9mvtbXXV9P9BlSiKf2F4Rdf0KEUpkM4sYuqsyBHkoVltgYl&#10;7iozGaiDxO7mC9Blof/zlz8AAAD//wMAUEsBAi0AFAAGAAgAAAAhALaDOJL+AAAA4QEAABMAAAAA&#10;AAAAAAAAAAAAAAAAAFtDb250ZW50X1R5cGVzXS54bWxQSwECLQAUAAYACAAAACEAOP0h/9YAAACU&#10;AQAACwAAAAAAAAAAAAAAAAAvAQAAX3JlbHMvLnJlbHNQSwECLQAUAAYACAAAACEA28WIbA0CAAD8&#10;AwAADgAAAAAAAAAAAAAAAAAuAgAAZHJzL2Uyb0RvYy54bWxQSwECLQAUAAYACAAAACEAXBV8PdwA&#10;AAAHAQAADwAAAAAAAAAAAAAAAABnBAAAZHJzL2Rvd25yZXYueG1sUEsFBgAAAAAEAAQA8wAAAHAF&#10;AAAAAA==&#10;" filled="f" stroked="f">
                <v:textbox>
                  <w:txbxContent>
                    <w:p w14:paraId="2CC3C241" w14:textId="262815DB" w:rsidR="005D6581" w:rsidRDefault="005D6581" w:rsidP="00AE665E">
                      <w:r w:rsidRPr="00DC71A4">
                        <w:rPr>
                          <w:rFonts w:ascii="Times New Roman" w:hAnsi="Times New Roman" w:cs="Times New Roman"/>
                        </w:rPr>
                        <w:t>Figure 3.8: Comparison of observed WSR-88D composite reflectivity mosaic (top) and ARPS Nature Run composite reflectivity (bottom) fields valid at 19 (A), 20 (B), and 21 (C) UTC 20.</w:t>
                      </w:r>
                      <w:r>
                        <w:t xml:space="preserve"> May 2013.   </w:t>
                      </w:r>
                    </w:p>
                  </w:txbxContent>
                </v:textbox>
                <w10:wrap anchorx="margin"/>
              </v:shape>
            </w:pict>
          </mc:Fallback>
        </mc:AlternateContent>
      </w:r>
    </w:p>
    <w:p w14:paraId="124C9060" w14:textId="2BCFDA1B" w:rsidR="00B704E7" w:rsidRDefault="00B704E7" w:rsidP="00B704E7">
      <w:pPr>
        <w:spacing w:after="0" w:line="480" w:lineRule="auto"/>
        <w:jc w:val="both"/>
        <w:rPr>
          <w:rFonts w:ascii="Times New Roman" w:eastAsia="Times New Roman" w:hAnsi="Times New Roman" w:cs="Times New Roman"/>
          <w:sz w:val="28"/>
          <w:szCs w:val="24"/>
        </w:rPr>
      </w:pPr>
    </w:p>
    <w:p w14:paraId="6670DED7" w14:textId="17661BF1" w:rsidR="00C82A96" w:rsidRPr="00B704E7" w:rsidRDefault="00C82A96" w:rsidP="00B704E7">
      <w:pPr>
        <w:spacing w:after="0" w:line="480" w:lineRule="auto"/>
        <w:ind w:firstLine="720"/>
        <w:jc w:val="both"/>
        <w:rPr>
          <w:rFonts w:ascii="Times New Roman" w:eastAsia="Times New Roman" w:hAnsi="Times New Roman" w:cs="Times New Roman"/>
          <w:sz w:val="28"/>
          <w:szCs w:val="24"/>
        </w:rPr>
      </w:pPr>
      <w:r w:rsidRPr="00C82A96">
        <w:rPr>
          <w:rFonts w:ascii="Times New Roman" w:eastAsia="Times New Roman" w:hAnsi="Times New Roman" w:cs="Times New Roman"/>
          <w:color w:val="000000"/>
          <w:sz w:val="24"/>
        </w:rPr>
        <w:lastRenderedPageBreak/>
        <w:t xml:space="preserve">From this point on the evolution of the Nature Run continues to follow Reality, through a considerable time lag begins to develop. By 22 UTC the initial storms that began in south central Oklahoma have moved off to the northeast in both the Nature Run and Reality. However, a secondary round of convection occurs in south central Oklahoma in the Nature Run whereas Reality shows a broken line of storms that began in north central Texas and moved to the northeast into south central Oklahoma. But the Nature Run continues to follow Reality as the broken line of storms eventually begin to grow upscale into a more linear structure and move to the east into western and northwestern Arkansas. There is a slight time lag in the Nature Run as the eastward progression of the convective line is slower than Reality. Figure </w:t>
      </w:r>
      <w:r w:rsidR="003D0B1A">
        <w:rPr>
          <w:rFonts w:ascii="Times New Roman" w:eastAsia="Times New Roman" w:hAnsi="Times New Roman" w:cs="Times New Roman"/>
          <w:color w:val="000000"/>
          <w:sz w:val="24"/>
        </w:rPr>
        <w:t>3.9</w:t>
      </w:r>
      <w:r w:rsidRPr="00C82A96">
        <w:rPr>
          <w:rFonts w:ascii="Times New Roman" w:eastAsia="Times New Roman" w:hAnsi="Times New Roman" w:cs="Times New Roman"/>
          <w:color w:val="000000"/>
          <w:sz w:val="24"/>
        </w:rPr>
        <w:t xml:space="preserve"> shows this lag as the observed storms are well into western Arkansas while the southern end of the Nature Run line is still partially in southeastern Oklahoma. However, even with this phase shift, similar bow</w:t>
      </w:r>
      <w:r w:rsidR="00C553DC">
        <w:rPr>
          <w:rFonts w:ascii="Times New Roman" w:eastAsia="Times New Roman" w:hAnsi="Times New Roman" w:cs="Times New Roman"/>
          <w:color w:val="000000"/>
          <w:sz w:val="24"/>
        </w:rPr>
        <w:t>-echo</w:t>
      </w:r>
      <w:r w:rsidRPr="00C82A96">
        <w:rPr>
          <w:rFonts w:ascii="Times New Roman" w:eastAsia="Times New Roman" w:hAnsi="Times New Roman" w:cs="Times New Roman"/>
          <w:color w:val="000000"/>
          <w:sz w:val="24"/>
        </w:rPr>
        <w:t xml:space="preserve"> storm structures can be observed in both Reality and the Nature Run.</w:t>
      </w:r>
    </w:p>
    <w:p w14:paraId="392B0C56" w14:textId="434AA007" w:rsidR="00AE665E" w:rsidRDefault="00B704E7" w:rsidP="004D0211">
      <w:pPr>
        <w:spacing w:after="0" w:line="480" w:lineRule="auto"/>
        <w:jc w:val="both"/>
        <w:rPr>
          <w:rFonts w:ascii="Times New Roman" w:eastAsia="Times New Roman" w:hAnsi="Times New Roman" w:cs="Times New Roman"/>
          <w:sz w:val="28"/>
          <w:szCs w:val="24"/>
        </w:rPr>
      </w:pPr>
      <w:r>
        <w:rPr>
          <w:rFonts w:ascii="Times New Roman" w:eastAsia="Times New Roman" w:hAnsi="Times New Roman" w:cs="Times New Roman"/>
          <w:noProof/>
          <w:sz w:val="28"/>
          <w:szCs w:val="24"/>
        </w:rPr>
        <mc:AlternateContent>
          <mc:Choice Requires="wpg">
            <w:drawing>
              <wp:anchor distT="0" distB="0" distL="114300" distR="114300" simplePos="0" relativeHeight="251514368" behindDoc="0" locked="0" layoutInCell="1" allowOverlap="1" wp14:anchorId="7BE80EC4" wp14:editId="79865D17">
                <wp:simplePos x="0" y="0"/>
                <wp:positionH relativeFrom="margin">
                  <wp:align>right</wp:align>
                </wp:positionH>
                <wp:positionV relativeFrom="paragraph">
                  <wp:posOffset>6350</wp:posOffset>
                </wp:positionV>
                <wp:extent cx="5391150" cy="3117215"/>
                <wp:effectExtent l="0" t="0" r="0" b="6985"/>
                <wp:wrapNone/>
                <wp:docPr id="538" name="Group 538"/>
                <wp:cNvGraphicFramePr/>
                <a:graphic xmlns:a="http://schemas.openxmlformats.org/drawingml/2006/main">
                  <a:graphicData uri="http://schemas.microsoft.com/office/word/2010/wordprocessingGroup">
                    <wpg:wgp>
                      <wpg:cNvGrpSpPr/>
                      <wpg:grpSpPr>
                        <a:xfrm>
                          <a:off x="0" y="0"/>
                          <a:ext cx="5391150" cy="3117215"/>
                          <a:chOff x="0" y="0"/>
                          <a:chExt cx="5763619" cy="3108270"/>
                        </a:xfrm>
                      </wpg:grpSpPr>
                      <pic:pic xmlns:pic="http://schemas.openxmlformats.org/drawingml/2006/picture">
                        <pic:nvPicPr>
                          <pic:cNvPr id="211" name="Picture 211"/>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3864334" y="0"/>
                            <a:ext cx="1899285" cy="1433830"/>
                          </a:xfrm>
                          <a:prstGeom prst="rect">
                            <a:avLst/>
                          </a:prstGeom>
                          <a:noFill/>
                          <a:ln>
                            <a:noFill/>
                          </a:ln>
                        </pic:spPr>
                      </pic:pic>
                      <pic:pic xmlns:pic="http://schemas.openxmlformats.org/drawingml/2006/picture">
                        <pic:nvPicPr>
                          <pic:cNvPr id="210" name="Picture 210"/>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1956021" y="0"/>
                            <a:ext cx="1926590" cy="1433195"/>
                          </a:xfrm>
                          <a:prstGeom prst="rect">
                            <a:avLst/>
                          </a:prstGeom>
                          <a:noFill/>
                          <a:ln>
                            <a:noFill/>
                          </a:ln>
                        </pic:spPr>
                      </pic:pic>
                      <pic:pic xmlns:pic="http://schemas.openxmlformats.org/drawingml/2006/picture">
                        <pic:nvPicPr>
                          <pic:cNvPr id="209" name="Picture 209"/>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47708" y="0"/>
                            <a:ext cx="1913255" cy="1434465"/>
                          </a:xfrm>
                          <a:prstGeom prst="rect">
                            <a:avLst/>
                          </a:prstGeom>
                          <a:noFill/>
                          <a:ln>
                            <a:noFill/>
                          </a:ln>
                        </pic:spPr>
                      </pic:pic>
                      <wps:wsp>
                        <wps:cNvPr id="196" name="Text Box 2"/>
                        <wps:cNvSpPr txBox="1">
                          <a:spLocks noChangeArrowheads="1"/>
                        </wps:cNvSpPr>
                        <wps:spPr bwMode="auto">
                          <a:xfrm>
                            <a:off x="79513" y="47708"/>
                            <a:ext cx="323850" cy="295275"/>
                          </a:xfrm>
                          <a:prstGeom prst="rect">
                            <a:avLst/>
                          </a:prstGeom>
                          <a:solidFill>
                            <a:srgbClr val="FFFFFF"/>
                          </a:solidFill>
                          <a:ln w="25400">
                            <a:solidFill>
                              <a:srgbClr val="000000"/>
                            </a:solidFill>
                            <a:miter lim="800000"/>
                            <a:headEnd/>
                            <a:tailEnd/>
                          </a:ln>
                        </wps:spPr>
                        <wps:txbx>
                          <w:txbxContent>
                            <w:p w14:paraId="681C905C" w14:textId="77777777" w:rsidR="005D6581" w:rsidRPr="008B1A7E" w:rsidRDefault="005D6581" w:rsidP="00AE665E">
                              <w:pPr>
                                <w:rPr>
                                  <w:b/>
                                  <w:sz w:val="24"/>
                                </w:rPr>
                              </w:pPr>
                              <w:r w:rsidRPr="008B1A7E">
                                <w:rPr>
                                  <w:b/>
                                  <w:sz w:val="24"/>
                                </w:rPr>
                                <w:t>A</w:t>
                              </w:r>
                            </w:p>
                          </w:txbxContent>
                        </wps:txbx>
                        <wps:bodyPr rot="0" vert="horz" wrap="square" lIns="91440" tIns="45720" rIns="91440" bIns="45720" anchor="t" anchorCtr="0">
                          <a:noAutofit/>
                        </wps:bodyPr>
                      </wps:wsp>
                      <wps:wsp>
                        <wps:cNvPr id="197" name="Text Box 2"/>
                        <wps:cNvSpPr txBox="1">
                          <a:spLocks noChangeArrowheads="1"/>
                        </wps:cNvSpPr>
                        <wps:spPr bwMode="auto">
                          <a:xfrm>
                            <a:off x="1971923" y="47708"/>
                            <a:ext cx="323850" cy="295275"/>
                          </a:xfrm>
                          <a:prstGeom prst="rect">
                            <a:avLst/>
                          </a:prstGeom>
                          <a:solidFill>
                            <a:srgbClr val="FFFFFF"/>
                          </a:solidFill>
                          <a:ln w="25400">
                            <a:solidFill>
                              <a:srgbClr val="000000"/>
                            </a:solidFill>
                            <a:miter lim="800000"/>
                            <a:headEnd/>
                            <a:tailEnd/>
                          </a:ln>
                        </wps:spPr>
                        <wps:txbx>
                          <w:txbxContent>
                            <w:p w14:paraId="318A0B46" w14:textId="77777777" w:rsidR="005D6581" w:rsidRPr="008B1A7E" w:rsidRDefault="005D6581" w:rsidP="00AE665E">
                              <w:pPr>
                                <w:rPr>
                                  <w:b/>
                                  <w:sz w:val="24"/>
                                </w:rPr>
                              </w:pPr>
                              <w:r>
                                <w:rPr>
                                  <w:b/>
                                  <w:sz w:val="24"/>
                                </w:rPr>
                                <w:t>B</w:t>
                              </w:r>
                            </w:p>
                          </w:txbxContent>
                        </wps:txbx>
                        <wps:bodyPr rot="0" vert="horz" wrap="square" lIns="91440" tIns="45720" rIns="91440" bIns="45720" anchor="t" anchorCtr="0">
                          <a:noAutofit/>
                        </wps:bodyPr>
                      </wps:wsp>
                      <wps:wsp>
                        <wps:cNvPr id="198" name="Text Box 2"/>
                        <wps:cNvSpPr txBox="1">
                          <a:spLocks noChangeArrowheads="1"/>
                        </wps:cNvSpPr>
                        <wps:spPr bwMode="auto">
                          <a:xfrm>
                            <a:off x="3896139" y="47708"/>
                            <a:ext cx="323850" cy="295275"/>
                          </a:xfrm>
                          <a:prstGeom prst="rect">
                            <a:avLst/>
                          </a:prstGeom>
                          <a:solidFill>
                            <a:srgbClr val="FFFFFF"/>
                          </a:solidFill>
                          <a:ln w="25400">
                            <a:solidFill>
                              <a:srgbClr val="000000"/>
                            </a:solidFill>
                            <a:miter lim="800000"/>
                            <a:headEnd/>
                            <a:tailEnd/>
                          </a:ln>
                        </wps:spPr>
                        <wps:txbx>
                          <w:txbxContent>
                            <w:p w14:paraId="6C345B4C" w14:textId="77777777" w:rsidR="005D6581" w:rsidRPr="008B1A7E" w:rsidRDefault="005D6581" w:rsidP="00AE665E">
                              <w:pPr>
                                <w:rPr>
                                  <w:b/>
                                  <w:sz w:val="24"/>
                                </w:rPr>
                              </w:pPr>
                              <w:r>
                                <w:rPr>
                                  <w:b/>
                                  <w:sz w:val="24"/>
                                </w:rPr>
                                <w:t>C</w:t>
                              </w:r>
                            </w:p>
                          </w:txbxContent>
                        </wps:txbx>
                        <wps:bodyPr rot="0" vert="horz" wrap="square" lIns="91440" tIns="45720" rIns="91440" bIns="45720" anchor="t" anchorCtr="0">
                          <a:noAutofit/>
                        </wps:bodyPr>
                      </wps:wsp>
                      <pic:pic xmlns:pic="http://schemas.openxmlformats.org/drawingml/2006/picture">
                        <pic:nvPicPr>
                          <pic:cNvPr id="206" name="Picture 206"/>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1431235"/>
                            <a:ext cx="1913255" cy="1677035"/>
                          </a:xfrm>
                          <a:prstGeom prst="rect">
                            <a:avLst/>
                          </a:prstGeom>
                          <a:noFill/>
                          <a:ln>
                            <a:noFill/>
                          </a:ln>
                        </pic:spPr>
                      </pic:pic>
                      <pic:pic xmlns:pic="http://schemas.openxmlformats.org/drawingml/2006/picture">
                        <pic:nvPicPr>
                          <pic:cNvPr id="207" name="Picture 207"/>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1916264" y="1431235"/>
                            <a:ext cx="1921510" cy="1677035"/>
                          </a:xfrm>
                          <a:prstGeom prst="rect">
                            <a:avLst/>
                          </a:prstGeom>
                          <a:noFill/>
                          <a:ln>
                            <a:noFill/>
                          </a:ln>
                        </pic:spPr>
                      </pic:pic>
                      <pic:pic xmlns:pic="http://schemas.openxmlformats.org/drawingml/2006/picture">
                        <pic:nvPicPr>
                          <pic:cNvPr id="208" name="Picture 208"/>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3840480" y="1431235"/>
                            <a:ext cx="1904365" cy="166751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BE80EC4" id="Group 538" o:spid="_x0000_s1057" style="position:absolute;left:0;text-align:left;margin-left:373.3pt;margin-top:.5pt;width:424.5pt;height:245.45pt;z-index:251514368;mso-position-horizontal:right;mso-position-horizontal-relative:margin;mso-width-relative:margin;mso-height-relative:margin" coordsize="57636,31082"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NDsgYAhBQAANB8AAA4AAABkcnMvZTJvRG9jLnhtbOxZ647iNhj9X6nvEOU/&#10;Q5wrQcOsZpmLVtq2o+72AUwSSLRJnDpmYFr13Xs+OwGGYVtmK+0uKkiA7djOdzufj+3LN+uqtB4z&#10;2RaintjswrGtrE5EWtSLif3bx7vByLZaxeuUl6LOJvZT1tpvrn784XLVjDNX5KJMM2lhkrodr5qJ&#10;nSvVjIfDNsmzircXoslqPJwLWXGFqlwMU8lXmL0qh67jhMOVkGkjRZK1LVpvzEP7Ss8/n2eJ+mU+&#10;bzNllRMbsin9K/XvjH6HV5d8vJC8yYukE4N/gRQVL2q8dDPVDVfcWsrixVRVkUjRirm6SEQ1FPN5&#10;kWRaB2jDnD1t7qVYNlqXxXi1aDZmgmn37PTF0yY/Pz5Iq0gnduDBVTWv4CT9XosaYJ5Vsxij171s&#10;PjQPsmtYmBppvJ7Liv6hi7XWhn3aGDZbKytBY+DFjAWwf4JnHmORywJj+iSHf16MS/LbfmQUeiGL&#10;+5HOyI2004b9i4ck30acpkjG+HaWQumFpf49ojBKLWVmd5NUR81Rcflp2Qzg1IarYlaUhXrSAQr3&#10;kVD140ORPEhT2RrdZaw3Op7Tay1qgpVpEPUzozhp9V4kn1qrFtOc14vsum0Q3cAc9R4+766rz145&#10;K4vmrihL8hSVO+WAhL1IOmAfE6U3IllWWa0M7GRWQk9Rt3nRtLYlx1k1yxBF8l0KjRJAXiGQGlnU&#10;SuMCkfC+VfR2igmNjD/d0bXjxO7bwTRwpgPfiW4H17EfDSLnNvIdf8SmbPoXjWb+eNlmUJ+XN03R&#10;iY7WF8IfhEGXMAzANFCtR67TARlOC9T/axHRRBYiWVuZ/Aojox/KSmYqyak4hyG7dnTePNBW3xqa&#10;XNICMtZs9ZNIYQ2+VEIbYw8y3ij0Pc+3rZfAYaM4dkeBCX+GXiPvefgjMGSr7jNRWVSAAyCvfgl/&#10;hDZGw74LyV4LCgOtUVk/a4Aq1KK1ILm7ItQw0YjCCeEKycYks4cNrrTlyCuniSv3jCudwMiDR+GK&#10;xUHouEhHB3AVu2EQdwsS4Qp9dR7tl5UzroCbA+uVg6V4D1doQjo5XVx5Z1y9Dld+FDngiodQxTw3&#10;2K5Wvh9+E1StGmwm2p7joHYcUaCtxCEa/iHnTYY1labdUjcWhz0UPhKneSvWlktI6LoRW7bUGs3E&#10;0TSDaPYYnJRilWc8hXyGxe0MNfMcleeiOGAIYvjDeEYv7iQSUW/P9UY983bjwI3+o0daURZpzyRb&#10;uZhNS2n41J3+dFn0WbeytlYT2w18xzGG+Owcjv4cmqMqFDaKZVFN7NGmEx+T+W7rVKuseFGack9l&#10;yJ6GylBJrWdrvdVh3camHc9E+gQ3SQHmhNUAG1kUciH/sK0VNoUTu/19yWkvUL6r4aWY+T66KV3x&#10;g8hFRe4+me0+4XWCqSa2si1TnCq98zSs6xpscF5ohkbCGUnAuaiC4DX+/wpRHH0nUcziiMXuOY75&#10;+Pg41ivvNnr+13G8Ob34xtnYG8Uh80CTzvn42HyMNNqtm99zPiaGi+/p7IGdDUEBlzdnS2iCpU+X&#10;q+OQ5Hy2hEM88uBR3BAEBXkIO1zmet2Ra88MWbzL1kOQetMD5Kk/oOoPjs5nSzvE33U2lGmLq+i0&#10;cUV7tvOZ7StwBfCEbmjObD+DLtxxMMCPrjzYGV1H34jQ0cL+CZPer53uqoV1+Iyu16xa3ojuf/5x&#10;7XJ8D4dLHbrCiKAGZvO11y59+4irWf3m7hqZ7n5363pPv73svvobAAD//wMAUEsDBBQABgAIAAAA&#10;IQCPGJlT3QAAAAYBAAAPAAAAZHJzL2Rvd25yZXYueG1sTI9PS8NAEMXvgt9hGcGb3USrNGk2pRT1&#10;VARbQXqbJtMkNDsbstsk/faOJz3Nnze895tsNdlWDdT7xrGBeBaBIi5c2XBl4Gv/9rAA5QNyia1j&#10;MnAlD6v89ibDtHQjf9KwC5USE/YpGqhD6FKtfVGTRT9zHbFoJ9dbDDL2lS57HMXctvoxil60xYYl&#10;ocaONjUV593FGngfcVw/xa/D9nzaXA/754/vbUzG3N9N6yWoQFP4O4ZffEGHXJiO7sKlV60BeSTI&#10;VoqIi3kizdHAPIkT0Hmm/+PnPwAAAP//AwBQSwMECgAAAAAAAAAhAPbAskAVrwEAFa8BABQAAABk&#10;cnMvbWVkaWEvaW1hZ2U2LmdpZkdJRjg5YTcDTQP3AAAAAAALCwsJCQETExMcHBwWGhYPFgoLJwsu&#10;Kg8EPikYOi4ZPjQbJC4kJCQsLCwqKyY2OSwpLTotNDMoNjc0NDQ8PDw2OjMsMSkYFxVEPi9GOi9F&#10;OgYwehwAQisASzcERjQQQzUvSC01Qi45RC44Sys6ViguRD0tSDY9RDI+STArVy4paywkRhJTSgZL&#10;dhx0bw9FQy5LRyxUSytGVyxXVSpDSDJLWDRnWidyWCZHZidMdyJWbzBpZiZ3aCJ4eCNody9nUwcD&#10;FlwOG1AaJEkZKVclLEYtNkYkLVYqPlMAFmQCGGAUKXAjK24uQ0QsSkgoVlYqT04ka1MkUWoibW4P&#10;aGhFRUVLS0tTU1NaWlpjY2Nra2t0dHR7e3v/DgDxDQD/MADxLQCHeB6SeBKGbCKQcyCocBn/WAPx&#10;UwLSdAz/AFjxAFOtMBQsjRk0rw8boSpXmBhQixhbqw5jthJXhSZwjjB0rCp2iRAZ0Ao21AIT+wAT&#10;9AAS6wE55QA34gBixgFm0QBr1wFv1Aty5QB47Qh99wh+xyQZkm8Rr3ESpEwK0EMA/UkB90cB7UQK&#10;zHyXhxmQjhqnihivlBOzrBGFkyeNri+crB7/iQjyggfRsAv/vA3xuAnotwrGmhSA/AiS8R6O0C2t&#10;0yyb/yCV9CCO5yG7/zyy8zmr5zqmzBbQzw3/ywbzzAL/3ADx3ADnzgTP8B3/6wD35AD2/Qjz+gfo&#10;7wjb/yDV+CDJ6iHA3iIAIpsAIJISJooTJK4AEqgbU4wcdosRY7ULIcwAHP8AGvEFHucGHNgLbdAA&#10;f/8AePEFdeazJv+pI/H/ANXxAMnkDv/XDfGwRPqmQOzabvLOZ+QZjpETjq4SrJsJzZIA+pIA9pAB&#10;64kA/L0A9LcB7LEK0bEKstEBuu8NnscJ0M0B79wAxv8AwPcB2PEA/+sB9+QA5f+Dg4OLi4uTk5Ob&#10;m5ukpKSrq6u0tLS8vLzukvHgiePzrvTlpObExMTLy8vT09Pd3d34zvns0ezj4+Pr6+v86vzy8vL/&#10;//8h+QQAAAAAACwAAAAANwNNAwAI/gD/CRxIsKDBgwgTKlzIsKHDhxAjSpxIsaLFixgzatzIsaPH&#10;jyBDihxJsqTJkyhTqlzJsqXLlzBjypxJs6bNmzhz6tzJs6fPn0CDCh1KtKjRo0iTKl3KtKnTp1Cj&#10;Sp1KtarVq1izat3KtavXr2DDih1LtqzZs2jTql3Ltq3bt3Djyp1Lt67du3jz6t3Lt6/fv4ADCx5M&#10;uLDhw4gTK17MGOQ+f5AjS55MubLly5gza97MubPnz6BDix5NurTp06hTq17NurXr17Bjy55Nu3bk&#10;fSX3AdjNu7fv38CDCx9OvLjx48iTK1/OvLnz59CjS59Ovbr169iza9/Ovbv37+B9/uMe6Q/AY9uW&#10;qzwA4A695CruK2NpX7sCevu103GxjeWd7Sv12Aafau5kIVoF9sQX2YCsXQHPagx6RgABAU7Gz2b4&#10;obaFOq5F2FkFFGxxRWXwVHEhaulUUUWCkbFjIGr3cEHBFVhgkUUWWmyhIxdcbAGAPySVByRMVTQA&#10;QD0tVRETFkiepCRKT5qUjjooMYnSFfdA2RE8WFD0zhUuRdmRlRyJ+dAVDnQ5kZkXpbMOSGwytI8V&#10;8GFxRY7jCbRFOh3pR5AV9nCUDp8KCRnkjzFVQQAA+CQZE5ZaRirlmydhEehJkDrZUT1qTnTFO45+&#10;lAU8HcXJkD0NEMDOmoJS+ZGp/grxQ6dA9bizjhUE+cmRpQLtcw+sFJm4kKHkIfrSnAMYuxKwmDaq&#10;qaQlbbEqplli2g482MJTz7bcdluPPeCGG+4999hD7rnn4kOuusxKxGlF+FSQZ0rtUjRqqRShSUAW&#10;EtX70DqEemTFkBCpSPA6WgzETwX8jAnqOxVUkPBG9+A6rLIhEesSPlcEAECYMVkxL0n+auSPxSZt&#10;0c6V1ZpUxRU31phFjTTXXCONNNJ8Bc479+yzzxV0ZE+nE71TMr6iglpmRVw84AAFBDd0NEPrcAGS&#10;Fc4SlEUFVWSxhYEFbU1wFqD6404V7nh0D9cia5H2RlpMWyjGIGnckj0dfxzq/ktTY9S3RXOi5DZK&#10;Il858kh/K/SuRVU0SS9Igy9dETwDPNAARANv1M4WIPE6ED5YMLzPO+yoY0XDA61DAUEQ05lFyyFh&#10;zVHQDNldN90rwZOFxyAT+fhJgZ9ENuGHi1T4sxstXtGvUbsM+dsbJT7QPgM4sLJDp1tUT7kNtzOx&#10;R1ooLVAF1xPUTgXsmMtOFfYRBJlJ9aCc0TtEJ2T7R/er5I4Wu7UUPN8oORlK7gEm4ZHqJJlDIOqc&#10;xxHlVWQdVTgg8jqiMqRZ5AoEkN9CjicRfLxsZ1Vgxzu+h5GoSSt1JCTIPUR0p31I7yIuvJRGHNSQ&#10;/HXEhijZHAAC0BICJgol/v8rydCq5LiSJNAk2ZtgRhy4vCpgAXaIA8kJJWeRdTxgdQ7JlESsID5/&#10;VKBAtbJIiVQUQshk4WVYsAIHFwIfldSDfBzxh79wuBE6mqRqO7xb/Vjywg4WEH57FMkVZFiSPm6x&#10;eVHkiO40gg8K0M6IiMwIF+SmEUPewwEEeIjnIkK/griDAhSgEyUPIqsqiE8gZ6sWP85YBbeVK2tS&#10;WxYsM8IOztUQdx6xY0nUkQ4ADKAli/TdSXx4kmCa5AqzTKSTIhkSQxbEmBfxBygDNpIjcoQLlIpe&#10;Rh5wRXUk0yD3klPUsgC96YEKUArRQhXa4UIVVqF4FXFmRATYEdndkpkT/uEHPvbJz33aAwD36KdA&#10;B0rQghrUoDny5UEXylCGsgMLDWXoPiJq0ApQ9KIGdQcyMcrRfj60oyD1YD1C2lGLCnSiJF2oSVN6&#10;0ZWydJ/t2OhL3WEPCtjjpQytwo50pIWe3ihmOvOZGulERhVFjAJawCk/V9TRdfx0aw1wgNPcwU+U&#10;ChQL7CioVWtKgXfs0x0u7ec+toA1gyJ1n/egwD2yQKcvKnWfYX2rWPu5NrnaI64GvQdACYpP+2Uh&#10;Zze7GQEAa7PCGvawiE2sIwnQgMQalrCOjSz7IBvZw+6ssodNU2Qpi9nCWoECnQ2tnQxbBdCOVrSo&#10;xYIDOJtazDrNAbCN/q1sZ0vb2tb2tRSAbWt3q9ndFlY9tTUtaq8AIicmFrKAVVEa0aizwDogYtA1&#10;alFVRKfqDvUKavwZjSJWM9aGdrWPdexzpVsFBzTgvA/wLgWMG96dOaC0dnKAFRCLpvEaFrxoYl8o&#10;5+vbzPa3s5cNXQX+azPuWra7GGTtAh0CupES1Jty7ag72sEOdrTjwheecDvcweF3ePhb5groS+Hh&#10;VZZaFaTtkKhSaxXhg5K4xRkVMYwHmmKUnhgfNj4pjnV8Y36eK8UzJiiQV1ziEw/5oih9RztKjNF3&#10;cDjD8OCnh3eMD3fI+K31YHKPJXxlilpZyBVWx5IpXGEpO3igVh0d/jzaYY92nDmv8ODwQF9MZyZH&#10;+MgzRmk9LnznLi8UwgLl1DcVArpv+qN8LtnetQoSGX7s49Hqske3skXpSndrXPt89IXIFRMJ5oaQ&#10;JFEXSh406pR4uiSnxgg+QC2QVEPkHvBo2YUSAuvxHPA82ZI0tqpFao/sg9UX6XVEAoQQf5DYw0pe&#10;cnv+wWmGwEOf74AnQqJckO39Q9LMBrZGXB0SYW+EH0VsSDsQWeiIlPsg44aJorltkUZDep/vCNe2&#10;Kk1vbXFrXAF99KMjI0aUrHqAUBwJu0Ey8I8U3CMHNzewE46QfWRLIMaux64Lgo8AwePX2sb2P579&#10;D2L7OtwY8fiw/vva8W3dY3TIfsepJ0pxkD9EW0P61kBg7fKNMHzbH7lpRBD9OYia2+fojsm6izlP&#10;f/DD0Wgtl7znXW9sXTrEV37Q+0IdcJE02yQ3x3mpt76Rfxsk6waxh8MjfkB/wPrkSCq7zIfl8I6T&#10;nCL+qHlFRA6Reiy4IU6+MLX/4fBvcZzvYC8IPyg96G77G1vapkjgeS6Qcz/E8QVhfO7aLHeEr+Q2&#10;E411uZTOraZTWuL3Bhe6cLyPE0Xy6iUJKNexburWc8Trz8SIw2H9jgXiI1sV5+SL6V7Hyk/E7r+X&#10;tkLW7J9WD8nY/rj92xWyD9+LJPAZgX7DnW+QdFMc6I9H5kH8/sGORQGAaEbajQAIoIUF6qY3BMBC&#10;nvyxBQcIIAAZHOVAqrAb8iGpl0diyD0GVfVCUb8g+LcbA9A4wYYQ7EABATB+FWBL/8AFu8Ei/qBv&#10;6nIuSydxnsclu7EO2fJ0orcFWpAOmaZpJ9IwzEQBeYQQnNIAAoABVbAOy5cQ0vd4u2FLW8AF1PQQ&#10;9dAbAUAB8vd1A8EFKvh9OQgArvJ7Npgn7LAbp3QQ+DCDAtEOg8KEC0cQSegACEF/PPQP9McbO1g+&#10;VxAcGnQQFQAA6bAtQMJ7TLgbKTSGAHUQEjSGv/QPPtKGBoEFu4FIwCcQWSAcf9Rqd+cQ7aAOWEAB&#10;AyAADVCE/oMHQQOwg56WIskCANnUcVZAAAEQAA2QQmdTiSsyEOXxG0PyDlnwAAEwABVwSrfifQx4&#10;QHo1MfVQBYtIARK0DylCAOOnBVGDD1lAiw0Qif8AMZVoUwOxHsDBgJwIHFFCQAUQAA5QTv9wgKOo&#10;VgYBeQ0hjQPxhbvxALPWib4RJe8AHA0AJPsQfr2RQgOBAbsRAOnzD9b4dg4IAIlXbP9HENaog4XX&#10;EK5mBb/xAPN3ghmxal8oAO5jdPr2aPcgAACwIhXYeZ7nMQ7QdPjoGwJgb5ImLlCXLuvCTxd3dJTx&#10;Dy+oEO2wG2+zKFgUEesAHJJHEAc0h7sxJbsRj3V4hwOx/ocA8IeRB5ICIZIH8Wtu+DkeU3PJQjuP&#10;6BsH5H2/YTUL4YD6SHvelhAGKSbdCAB9yImO4zFPQn9xaBDrcTmMJmwmGBxFyJFL+BDt4ABFmToQ&#10;WS3auBueJpO9YZQN6BsDgDpD2Bv6KBAeI5QDEZQAIDcHhAUCgBsl2RsCUC0ByBuPZA96uZc/CJcN&#10;ww/CwXj/9BuE8g4G2RsSZIe9oZUEQY0LwZn7cJcAEJESF5gR1A6PqHK6sxtcUCvhpw54E5rrQC7w&#10;oAWSd35qmCVGopkKgY8AGRHgJhHCyJEy+ZXzlGofCQBc8Bj755YesWqLYoULEZk3yGC7EUgyWQHP&#10;hg/r/sAwFzKQdLUu6CIuWdZ5k3aB5mlp3PKU/CIR/AMApJKEABCGsfcPyeIAQ4KZHWkQZKmbG+dj&#10;ASVjV7YukYlM/zmB4LKT4wMA6xmNavgPjnmQHImZ1PRvW9gAwicQTzke+KA099BXZJlJA2GCAvBN&#10;I9V4TsgQuxGVHOlyT0mOEOeSBOEOBLAFWXKcIGoPBikyQ6gm+LAFZwOTqSN16rAbT/KUWHBoqikQ&#10;JQmdBXEPEsAOF9Ke6+kPtCmTMkQqTcgvOHqQg1edAoEFWpAg9/CIjeIPi0IAJ3emGLobVuAO8Mmc&#10;AsEP4fdIVLgbruJ1nwkADqAuHkM7gbkf+DdKnElo/thHEHPIhs4Cn4TykNWCmQ/CD+3JBfhwpuCi&#10;kPQ2pKEJABWQJQZZQBVDiZZoi9f2G5xDla2WgQLRqelgJIGCi7q4Bcy0G1rpDicqnQKBf1kyhPpB&#10;iVgDcjJZPOc3MUbSkO73Tr9iiUrzoBMDn141hOuZDg5QiKSoNA/ZG0DCD1uggvuyfliwiD5qpwbx&#10;lCNpEPVwBYvoAEUYrOpAifzyDgi4p6eKnFowAAMgqr2iBZR4iQRjNBggAKR4PWMYAP7AlryRJf7Q&#10;NPCnfWK4G43yoHR6Nq+YNvCAqbyxOiaomUODAZb4lf6gDggYAA+wYb/xJgaJIPSnVuWCf+qQVjt0&#10;/g+Y2Ru0Sob3sC1GggEEc0BPKWu7MwAqsxurAg+7sZ6YSkmr9pADkDWuaoiwOnNKOBAWeHEKgZ+o&#10;FLRP6IqV6AD2GrMr04QAYEtUuoijkqT/YCT6aGwHEah1CgCgAg//OD34Wos0uWF5YpAguoXOkizj&#10;+g/rAaI56aVj60tA0okFtIcq6qAEsaMF8ZAo+Q97iBtbOB54C3EEYbf/MLQCsY5/GwBRBrRQyWhd&#10;aZ8H0Z5K02sy2SQm+Ev+kCxaGZnE+A+DmhDUmKcUcJxK057XQ5YCKxDCiDoymTbh5wBc8I6YioUV&#10;t5ICQbG8wS/w2RspdqKYSip65Uu8sXGgyaYH/hGZT2K5zdi0/8Cbx3uO48hqMkl+S/iUq9KJRKmp&#10;oBmHnEspc+gr8Ekp1RuajZK+AHA5iOkbWBSO6KeWBtGV2haYvaEmT5m+1RqfSiqA40grifkAQHKc&#10;vUEoP/kPbMiFfCeOu0EAkeQxWRiZnUKwIImBvcEvOfqEv7Ge+0CWvQEwv7E9SeqAV2kktNOnFOwb&#10;PJQsnLMP7UhJBzSGKCOn/euOlQuuKXy/t2iNAXCl84sy50dJkOFwf2cQ+HcpZPmXAnHAu3E97Zgl&#10;WsuRXZnBTduJXRJ3B4GZhPS+GzesDOwbdDoQ7vAO1WKkfFd/A+Ex/Gm9B1ExO9QoiOugRCoQ/iZY&#10;iQNYc3M4SotSl7SCDwLQJef3SHZsEHkKokaSu927G833x/8Qs2ayhQQAT1tosBLkMXy7HgB5nEbp&#10;rNdXj0xYqALRnjRlvDXsjv4QmAtqkHFImYArh/rbf5jZDgbppjZZcuC4t7QCrlMLANcjk90jgOlz&#10;ch6TBbjRnskEnwlzD4syAEPSnuOhxozLpnFHpCD3lLxBAOIzxR13jhzGG1pwD8KIG5jaJAHLbO14&#10;QOwEJIE5LVjIiUYiO+/czWTIfeI3MufHn067GxSAYyrcKPj3APUwhwLADkNYl5gpMmOaR6nrSw+C&#10;mauCjxSAG/uHJMGqh0D6DyYIjDErf1yr/o9z0pIJHADjxr8R9JZCPKpkSNNccCFtG8tb8BjskCXw&#10;CT3HmTYxixvHCdIN+g9Se7ma6rrPGXtcKzcymQ4AHZpf+hsEMEsOLT55mgWNIs0mqpjbF2sH0cXH&#10;+T1WBiQefMUnuMUyXX7izMfG7GrCGDVwuKbfx5GLon3mXBAeliUVHQCNYspxatAqdKIEIY4OoDRo&#10;S9MFVJm8MaLVZ9BRI7gouYeBLbYPmrdeZJONHIx3uNgx24fWOAD9R5+/kTB9/A8e80sySc+G3Xis&#10;zBDSqMj3y5F+m5gBYK+R+RvQwwXVi8gF8aHwYII4wrAYagXmOM4J7J6LOdMmCKJzaGVZ/tKeLWwQ&#10;1G2YMlTXtn3XJL1DDXN+m2Q+GGzF6giTgUklnQid1ljVxjLBr4koYyWKvTEtE7zcv8FOTQlxsto8&#10;nGsqD+ks81zeQtyiAlHfuDskW9ixPhuvVmOHAYAF65An5gvIAMC3MSuZBnHhvNEA5ZOYskoq3isQ&#10;Py3gv+FwVFsQc5g1Ke66/rseBTTh3c23/1CSv/S8sReY47EPBjmSuwGdXzzAaQvWehIcTTKEYYmS&#10;iBS9VjPJC7Sd1bueOFnJAHnRTJosVzmfBSGrBVHf5/0PhQmzGU5T72DlTdKOb8O5C/oPx8lzaQmh&#10;SP2AIm68/LCyyceGN4h/DnB3uhqj/ossEGYer2nOzqi6cUftDwZ5OQ95KW86EHMYAHJnm8w748bM&#10;tUrSlagzhzz3ugghjTIJUfjgMasD6ecoPhC8GwVgBSBXD1pQmcXTlKnZAPTXmwLcGxajzNXYP6mK&#10;wJUssDonjCVuEFsI5Hm51IROhHbp5pwbvLSWDo94PWQr0oxC04SSmxQOolybMPaQlRyJwbwRKCEt&#10;EMHuG3s26OfXRqyDyQZhkIhspXpb4d+bf9+O7iKqhUB6nFRizY9tlPjXJCUbk8HBeF8OAFBTzMZI&#10;Ktz8D9qs2sABkO2Zavm8j1mo8GIWmtWCqZdSwgMRmfewz+RaIhiNLe04MeCd63F4/g93ORC4bOyH&#10;HRzjAZ/1iIb/YJBYINhqjeEPKju5CQ9/OhDojuVMq+u9ctS2Ww++7hsB52Tt2QAtw+4yjWhzWHX+&#10;8A4nT+8zyd7hbNj+YI3mThCBeUr4WC1M347lM+Y7BNTG7Kz8YOnsHZtDzL0IoZ4YOiSY+jaKmrkD&#10;wYYjo+lMqLACEb2/wUNPCSb1IMqMHsyMVhBs+IfRqwX1EJg7fuxKf87ImaBX/uyZLLaLEjRiZ9p5&#10;ixCPaHRbeGtC779K/u49ffgE8ediTOFxyKzb3di6brn10KltL9X0LgBA0r4h6ksHEZjXE5j2mvEC&#10;ONl+TOz/cM0cifFS+5RvEr1q/nJ+uNKVt06HvcgF3ocbUsu1C4q5C2GN/jGHtsT8X7f6lP/6ZczS&#10;Wy7wBHHId/9967Ggdoj7LN61BeExvNl/JzsQ+LeaDa2G466pAFFP4AAAAv79qxcAAAAsBx3+I0jh&#10;4UQsAAhMxAjPH8Z/DwA4aABgwEaEC6/s+5du4Tp76haqg/duYUN2C7dslAlgC8d/8DC2W8jlYc51&#10;ByksbMePgEWB9ezZc9q0Hrx67iosrEDy4JaF9w6GHPnQSkGeBz0COHhl4UZ/BBtwdAmg3UF8Z3dy&#10;zLIQn8N9Aa445ArA6z+wJFVaHHyQ6MG8AN7BUwuArVuEcQGwc8gPar29/vZx/ln5z5/Gg+sWvjtY&#10;ZSHKowMO7ltYBSM+LHvLcqRtO+1C3r33HVZ3sCKAeqm7cnSQpZ4/f+wEAKjAEejlqksXZvnHDyu/&#10;e0flHiRIQCvBkfdCAnCX/TpClA5OM3+HJf1E2AAeHIS3/p+9hVb+vXsOAH7+cQcp4RbibCItqnAH&#10;pXqWCmAj/gBI5yCFZPtHi9VKAiA4fxZyACGCiPunJgozRMof0wB4658Vi9oNgHWYgyeLogoE4IrR&#10;RgwOo7OquMefe7ho6B8MAAjgnn2GC66ehSrsyL6DDrOnxIUIwAefqxz7JzJ2VOyPwHSC9Kex9qT8&#10;Tz8UAeCCuXq2EAqj8wb0/kehFiekYC982IlOoJccIghDggIobh93rKhSQwCs2Mefx0RbSKKDtFvU&#10;IQ2fCwClg9y7L00AtJhItZnKcs+/g3A86Z0R32nOJn4+i+2fe0ZEFCP3BHAHPvkcWgrU25bjKLIn&#10;HcLxJnhG5CwugXJqMtLHrGPnnnoIcqApnyYCDb2HpttpxQj/EXUdfO5x5wp19uGHH+b8wcc6Xx8y&#10;sc1se/Qn3aUeQPcgdtjBx7Nso0tpoS8bSw8fCnL1xx2FwkoIybkwevWqANLdCoAqD5pO3j+7jG3A&#10;h+qrIuHnqtAo2y+HSw/A65TERyAypxIo3KngIc1JALIA81PGFoKHn7FI/pwot9twq82hCaN7eMX4&#10;EFTMpoMg5CnA3gZI7KHAqCqXNxitW+i8wdzjbaMtF1JIsJ5Cq2fA6Xoze6L8bgZUpIPq7G3hg7L9&#10;mkV7dDOO7e+s5BIfp/+5yjUXeX667rX+yRa1FbselcDeQH2bbdT84RrJ0ziyp+ze4nycN+wAR+2f&#10;5/7iWICNFM38LnukjnR1v1GPfMIw8fFca4w+ZNGhyC4WtTeJ4FGarsEPY3ujWdm+dkS533738TgP&#10;Mukg2yu9m+xrOboKYNGcF2nxwNim+p/h/AYApbV7GwxHvjlKm6NsLdLqnqkVusj8teqJ69rzFhoR&#10;O+phoiyoazQY+VnV/q5XNknlhG3FmYiJ2GYqwrCtSP9oDNu8MjbeEGA+dOvNXXBUt2sJqzc9Ql5v&#10;3sGPAHjvKxY8iP38FgCHnK9rucpO7nSyKfTJzVYLodg/WnYQDkLHITLszeiCVrShLVE3olpOOzby&#10;NnWchSR0uwilJDURFVmhAQEQQAO0oCkEFmQf9mgH8q5VDwcEgALvUA0ND8LG5+TPHm10ADvGIkdl&#10;IYQkcBxAABpgBcxgJC4wwiDi/tEOArSwYRjao0OegygynioLDQjPFS62JpTg6GEXOoiiNAWPL77R&#10;Iy2KjKayMIABaCEnUMLgiB5mDysQQAAEsMKMrFcBQbbjKA3YXtCy/lAAAWCgAukgo1UC0MKHcZJD&#10;UPJI/lRDtQqEEZH7qWUAHJAOkhzKlgOgAIwmBEsulC1O97iCLQlQAXVoxWjVw9iwRJOOByzTAVqo&#10;EjxE2bS/LZICgWzArmKYzlvq6FTnic4hHWIz8bzzRHcbESxzsoVNYiQvndplL92Tv58tJIxWcAfN&#10;/se2/PWkAgMI4xUKSTiGNBFYP9HdQ9bRSCvcY5Jm6Z09zESXKgSAAOu4iuoWKTCHBPOFBplIOgJ5&#10;hZwosR5VCCQur2kp9MESH1dYJgVW+g/vsG1K/0QSBdIxROv1tIXzEaIWHoBSMermLMyLEdv2wRVd&#10;OuSqWV3pCHuD/iHRaAGgXMDHJu1hVgZJsod8fchzWmS05fADC4F0QI+KWs0BkKyZDxFaEzHLxJ+4&#10;U7OfBa0Q0XjZ0JYWP6ZFrUsrmVrWLtSzrdWsUWEbWwsBALGz5dxqcXsb2e62LL01rT/G0oB7VDSC&#10;SHrtZ4FbWpkMQLcYealvrfdc0C53aDRDLTxCKl2O+AOC3B1anaxg3dbu47vgpQ88qNtd0tKFs5/N&#10;7E/QW9rAtgOt830IefE7kfjtl7b+dRuAH3JAwelsv/ZYL3r1y90FD22tPBtXWXh33tA2+Db+CEl7&#10;4ecx7iK4teTlh0DsQZKpvKNqoK1HOyyc2hALmCcU9q1mXCwa/ni87zYaji9837utGZdlXO3Q8HxX&#10;jN/o9jjAPR4ybL0rucv418MzTjJso/wQGToANYG9DTvSAWPlJje09uDCVn/lZdju7cM8URd79nEP&#10;9UIFu6itypRB22IjFzVd6wLtuuqVrn30OUvSQjJpNCvF2ey4iVe1McbI7OJ7kOu+/pWzdItc59Mi&#10;ucdLnnF/XRzp7HL3jEReNHgnvdt7JLq6COFwT6Zij9KJ5in/aFRqq9Lq+dKZ0lQRCFVotmte9xrX&#10;uBbxU54ikBl7dx8L9geODT20HG8r1AButH2hTOmMUPvI056xrQVcjwSDl9Om/XbQjCvpZ0s61b5t&#10;9IefQhV7/nhlOeot95dV7F9tf1nYwnYKVIa9b6lYK96lrfd+091gQjuRvstOtrWNhg9pb1rhRX14&#10;pbHtYky7WNMCDneFuduyf5f24gAeNW7TzVqozA0fuuZHxieCRpXzpOKhHQ0+/NxnmtccXX1OV87T&#10;JWjuvty/wEK2sk3t42UvMuLtbgetIR3xnjC95f91sXl7HHL8Pr2JT/duPVgl6m5zl+qwjbB082V1&#10;Wc17vz7/LNpN+/XWqh29B5TVuKVDtKHzhDacyVLes6QOvffd738HfOADH9J18EvwgN/H4QHfDsU3&#10;XvCJVzzjHT95yudd8pXHvN4vn/m/Qx7w9nAH5yfveXy4/mNvpBd94+37Dnew/h2vdz3sYR8T2dfe&#10;9rBvfes3n3q9J970vO+77/cG/Mm7o9QyJ37eY5J8v+8++e8oPPM/D2T7Ut8d1gfy9amffeC3Pkuo&#10;9zv4BQ966Qd+H4+x/DsUz3e/16PoZXEsFuQ/fyxcIZ32p3/+9b9//vd//xSoAAJ4AP8jwALMPytw&#10;AANUQP+7AgJMQAZcwAikvwYcQAm0wAl8wAu8wCqgAA20wAakACvwwAt0ACuoghNEwRSsggo4wQpg&#10;wRWEwReEwRlUQRTMwA/svysIwfobQf3bwR6MwB8EwgacPw7sQSKcQCxwACQEwvkLwAocwQZkQvqz&#10;Agqw/j/8w0IpvMItnEINXEEF7ML8Y8IqFMMm7MIlnD8drIIcvL8w7DiT+zv7Ob7yo7wq4IoKoEPA&#10;K5c8xDw85EPK88M/7LunEkS/W4csKMS+swL1S8S8C8TvK8RHlL4raAfxS70sYL9GxIdFZD7PY4fa&#10;kD7IAxI6dAkHID5LxId3sAJIND9WTD51QEQ6JMRErAdJhAcKwLs4FIy/Ozclk4yHqwLQoCD/egcl&#10;UrjbojZkFDjUcbF2uAsXu4IT8y9l3C9qnK0sUDrc2gIx869oRK9inC9GAa8CCZEDu6A6Y4dnFLth&#10;xC8ukKzJaocR251f9K8PeUPwqgINOcf9ckams8Zi/mNHJ9tH/0rHHruCusNHI/vH1nIl8OKCqepG&#10;acStGgnHrgM3ANii+bKHgZyxfgQv4RKwkOGIe8gCLKgCpbNHAEvJY8wLY9yvdZieY4y4q0Iyl/Qv&#10;mDRIhOSuhUxI9NKCR8OtdHhHAPNG8NrI+TpIUcNIJ2PGOvPIngtI8NpEZmPHlTw7erS2KlALddwv&#10;oYw4n4k4dOoxcJwxnJwxcZwxntzJ+fpJ8FKHoYxI9BJL9CpK6bKfcsSvo6S2gvzIqOQud2yi27JK&#10;/BpMSquCsYAl/wqzsGxKanO/HnOHdxGwt+wxtHQxtZQuzDStbXTLxCRKiXSIdfGzRnMz2nOH69uX&#10;/nWASb+cLSzgMrBbyv16TGp7yrWcxl5cuarESsLcTcO8CohkS6CsM71UOIqcMb50Ma88S6FUTdXc&#10;F3awvtx7vV1riqdotEb7PpzDM3BRyPnaAnW4zmHLNZrBvdOkvudszrdUh3TAAq70LxOsQRW0gvm0&#10;giucvyzIAi3Qzy3gTy5IBy5gTdhyzY/8iPrEP/zUAjhhznXYvtRUTfVMhwjlAi7gT/6sP2tDTtvE&#10;r6m8sSqgsMJ8u96sMw7sJ//KArIrLeNUuMjsMbNMTuDEr2CU0Aml0ArVzxvFzxxNQi6kT/pEwYwM&#10;yfl6B/uzQv3L0fy80QrtzwmNUKFUh/bsMSyQ/rvZ8gfNLK0TRa+PeBXSjAl3SE0J3YIErVAmjVD1&#10;bM59ATJ1aMwey9DMVEy4nIismMd7DC4RVUiPQFGMkNKIY9GHq00AW88ee8geE8m07M5qlK429a89&#10;RS8rDS1szFIgFTWOdDF2iEk3rcZQU0YQJVA69S3hCokpBS/LtLY/pTQXFTDldDHONFRCPdQYTdRL&#10;XdTXnC1HBa22BK+P+DlKFTBT3S1bDS0OvY0E9SxO7Tk7nbF9qCUA0MndsgJPlS5UpbZAnbHFnLEt&#10;CLL5AtbW2lbW6tbP+laMYAct6LtGs0jUGtBGDc4sxcv5mk1KU9Rf3a8tgNEBc0HlCE1klS5j/mW0&#10;KyCIVn04ynw4VRUwbO0xXL3MV01YRPUtWroCA71CF5KudO1J8DLYXG1X9HpXdJRVeY3RcguZQ4ER&#10;fv1Ufd02LFAIgFW4QX04a3UxhBUwSFXZIHVVBdNPidXW+cJSdUUvVuWuj4DW2OJVAItX3ArX27iH&#10;AA1NDPEHgCHZ3XpaYtSClF3Yh/NZa7vYl83G/ZLZqvVamnXILWg9sOWuna3Yv6zX1hIABwjaqxta&#10;guxYo8UvetWsPm1atjBZqM1b/2oHRZlZaoNZassC4cQvio1ZWuXZv53G+WJZspWurtVQ7kqHtGUt&#10;bTrX1FJRdHRPj23UcqPbfyCkudlbKh1d/vyyVLL4WsHNU9AyWwFjVBczXAA72tKa3dCqXYyYXMXF&#10;LcjFVPAiWN8KAHzZL3h42/0q2lqdr6T9rKQknIuJWtJtW9hKBwpwgBIkQiRlUnUovNajCnO9x9tt&#10;rdilNPHdr7p0XVFN3NRdXPT6XYYFr4ZMX+miVirlhz/DAFMcXps8zridrQrIAjhRB3ZoznVQz7cE&#10;0zAtSfuDzxokXIzgK1o6QbWI3iZ6XvyaXJFIPDfTPgL+TwRO4Idd4PhEwQZEUnZi0JCqByWZYNBi&#10;XoUzXwAj1c+sWd2FVfQSWMf1rcD1LSutl3GRli5tBwFeBwk1QS3AT/lT4BAWYfmkzytw/gBczF8M&#10;3VzcqgB4aIchplH/bFInVQetsq/uxYc0Sy2QzIjSbTsz7lnTMJz3jZap8FKhpFAjrr/5XGIDxYL8&#10;pFHthc6kewcRK7VGSa4YpjRB3q9nzckZVl/35a75lV3WEk3IKy6BECjwqgAQXmL5xL87zs/+dNJx&#10;vQLudYrjYw7WEsDVJUt45V/YslLwtaTuQuMxfmXu0gLTKKmy3VqAGxet81ItsIL/jGMjLsn6A2El&#10;bkEmvkItcEd34IwVRiBm1ixWbiJCrmEazln0GuK0LOZLFuEetWP5qwBu3C08jDXp6lPuEsAGxq1T&#10;1txqBleLBecKPmNnNq0sqInFKluy/pNWJavfe6iANzZiOjZmTUZmdyy8pIOHdhvnUFFYATNkao7f&#10;RrbmVH47pd3MbFVlIdPf2WqABgBn38pcI7NUdn7mUU00eHZki8FN2DUNjOIuTbJhz4RatayX4oqJ&#10;ICbgOD5iEKaAGtzp+bS/HE1QLdZeBl09P8a5diZUeR4aaF7qhfatkHZq2Lra3uWu+ECvjYZT31Jn&#10;I8tnzh3pyB2wWK5TgE7B+rxjLRDKpOOMhIYtc4lN8Gph6Wpf3ALLhxYNz4hkIBbg9exg/TxiYSZr&#10;be7pTJY/BBVTGnVS58w+7mW3dpM5QE6NqFZkHN4tX11f32pcscPZcKbc1AIJmJau/q1uUYn2Vtvt&#10;OWo0aVhOLnbRuitOhy1I4MAuaxJGZuZU61LTil42IvSygpSW3s5GLZq06xH9s2EjT/N0UAOmUf70&#10;67++wh5twZ3W5rKG2MI2bDiZ0DAV0wqlgMuVW0SO1ime7FolO3co3tRiaq5qAPFO5ypoVvQaV5EO&#10;TO4qZy4S69JK7aHhDlbz0vXkAv0E7B9VCYpOrYbmrqneLeE+26wcy4zurh4mzZlhPSAT4uqj8CAm&#10;GfCGaLjO6vGGLQMPbQe/aPSqgAYQcSrFgg4nxjX16vmWrs+dU5W871/lChb/bou1aJI7b9RKb9qF&#10;TMkEsNbd8ERuTcSV79nqbQU7/vHSblQT9y9G7rG5XPClfu/PWkWXm/E8y3Ikb8kj3y0dxq2NpWoG&#10;n7H6BjDynWYiF1AjH27WkmYpW3L0DscGsHHfgvIZI07uIvCi8tAdlrAt16z8zsyKAHI/Ry/e3a2P&#10;NnRg7DHLni8093IPxy1IT3PcimvfEvNFb2kCqPPd6moBs4dO59bSuocqyPG0Y01Bx29A51bEjPQi&#10;/8Y453F/bHT2Bq/XpWxJv8bV5QlWfuHdyvQW9y0swCW4pbY8H/NA7+XZcgcHV3WYY3VvVQ0VH3X0&#10;wnXfMnNNJ/NKtfWWRt8pv+x7HlHuuvbdQvYdVmoMIoAe15du18gdN61tvQJZ/i8LGI/xeox29D6K&#10;U5dzugRN2HL0EWf0/TXIf2/zV4ctIc911qJ01pJyPU93LVh3vnV39Dp3YQetLQDx0rr0sE53+/54&#10;cPWIW0ZeuvRu0ILq06b1siRt6ep4XUf41lL4IZ90Nketh5euN28tLlgnin/wxGu0XGM91CRg/67R&#10;5kbiYU7BCtjzeG+tdaiCk3eIf3x2LQ95CvYioAF33Epy8Pp02KrrgXexa56xl8cvGZzutJ/uKjxM&#10;FCRmtedpdI75eSY7BW/pKg8tpdps6RqsH3V7n87k61bQtyw86DzNPs63LBHjgcqzo5fjpCdrSWWu&#10;Cvj27grQqk+7fDetTVwK/rw37c59afQSVmur0h678/L1fIE/u7uWDbYY5d0l+Uq/xthnrX0Qddb6&#10;ddxSB3DS8GVEeUpcvccIZZl7/UJ1+MIKrWz3eBm/+qHZSIJI97AHa9+a69mye2oj4+Skdj2X+mp3&#10;aNaC395nSNpPLWV99MpHLXbg/e9fR9Cqfo7o+vKygu23mrTF/EDX/BR9LLRAL9uf+9QCiHTr/hEs&#10;aPAgwoQF711R6PAhxIf7rESsaPFfOnUXNzq04o8jyINVQpIkOLLkwyzvUJI8ydKgFncvE/qjOBNh&#10;lno3D7YbQGFnRZdAHe6rsGWLFqRaljLVksVpFZkWreyb6Q+LlotW8D30/gfg41CEXsGGrfhOSwAA&#10;Zf/Za1hWKFAuA8Paw7J24z63dw8K3IvQo1+RgQWXjTmY8M4t7cr6g7tTZdl3Pg+bpPyPX4V2mtu5&#10;c8e5M+h3ojde4XpTyxWyDx0fHBvYtWWD7bQIUFu2nt23a7ewu5079kGGluVarqI6MOu9yV9qWRl7&#10;OUnejKGjhBwWXgAHxS3XXFsa6LoqVbtSh73XPHB2XAAIWAsvy1rqJQ1fhw/8YN3hvSnLH9of6H8g&#10;0bddXPuFFSBHAwJlT3YEHtbYWljYM9Q7VUzokDv2OYTeWhxapk46AASwljtZ6VaYcxRqeB9BuFkm&#10;HX/PyViYVA7eRNyJ/mEpVtY9DcZoI1BY6DSUPVWkiBCM//izz3EehuXkYQKJuFY7W8S3lnVDlcii&#10;Qe+9uBh/TCE15lFlbsEFmmmimQ4X6bjpJojqyDmnOuvYWcGMYaGWBZ9ZYOHnFVgIOigWgV5x6BVW&#10;JJqoFY06WoUVkFYxKaV4ApXRlWVxYSBQ+wig3Y+hDoXFXEPtQwGlqU5agapWWFoQlEDFGhhvAAyw&#10;1jpcZBqWkGXNxmVB76wYmIKBVdDZZsmysyyz67BjJ7R10jknnG+6iearhyGIl2iiwfMtO1bUM249&#10;9ph7jz333IMPu+zu8y4/+/DjD70fHffPthFhmuNQOA7lz6cW1Rvv/j7s3gtRtoP95Kte/m0E16w3&#10;RbyXFuzYuhaIu4564VBVAkvQWZYV61e+LJWM0skk5XdXygplzO+lGpUFAKqq2pyqo41WQIEVUtkz&#10;HkL4qFOUadqutfKBD7f21WtMs5iFxQSstW/SZV1xT1nqffzPr5Q1ByRyeQ6GNMwv5aoxUC+HBQCo&#10;JHFBAdxVwI2FO+xosXMVO8NNAceDtfyQcGWvtvTB/zp9HxYWP7CWvw5bXTR4un7sMWVZ+i325ZQF&#10;jvZLWgs+0zrprMX2TFqInsXePLdDlj0UDGk0jw0DqLRBE79ku3frACDBWlqA+a9NYVFVltpcen5Y&#10;FvCATTLmfm3+/nlJ7FgJPUvHD0U6ZRIuP9Pzs18E8eF34V6WFeoAkPBOX4c10VqAhVU8i6Fb1quo&#10;mdfvFz6yO74T5VWHJf1aBLCww2jvfjfp3k4QBL7CySp8zwnR3xySvLLkj3M3oRqX4OcX+sHOgMqx&#10;DAK9x7/pkYRe/OAHu9SFrggqZEsza9tgOGi/oYRwJgo8CD8cyBgd8mc9+ruJDHdSw5ewMCGNYxEG&#10;A1PADjJxhoGpIMs6VrObUbFVkGoUogKFvpu4MCwBy17fkMNAlAwRJDWJVN42ggWb8dBwYySZFgDw&#10;m6FczTcWnMmmttYXytTRg1Hc3lqgeMeSdHF/KlqLjwgYRuZR/vCHJJnIGwXWxgZGkmVYAICJhAe5&#10;nXiJeihJEpeO6Jc+NjFsgGzkB4FSSBEOpZNdWRI+0FWPb72jHctaB4jYdJQGDDCGi0xlWMrIEX4E&#10;jyXjK8kx/XMFAEhOeJUEibAGyZKRAQeUgfmOH6XpSVMV0383iSa/6FUwWcIDWc+Sky6RwidBHUpn&#10;U6yiow4lKD4t5UxwshM73EEAGCrxl38MCz66iZK8SGySO0kmgKoAAJl5U5UkNCRQqBmbHfFxk4zM&#10;5jY7JVBWzmSVO2EVzhQVqD/Vc011chZnvlWudc1LmCUZgAOeOZMr+FObJRHkS9hnFYMWVKYHqgAA&#10;OMXRnQAw/qMhsRyLJNo+oDnRlBgdCjGB+c1h7cR9UN3oTPZp0bss0W8+vQhOWaLT2/F0p18FkAMA&#10;UCOIErWZbL3JBD+mvsNYtakXLeVeovrPb2aSjlh7ElZfss+/+vKUKAnrQAPLEYSaEQBZsOc62vGO&#10;etyDqYyxQgMAoDyjgkSDNykiQoJ4nyy0Y15nDUldnYpXqb5GsUQ8ZFni2tCdNMABr+unYUsy1pw6&#10;srGnXSwANINLLmwBUGhsVaCesoWMsEOylGVSRSZCAAAQ9q0zSWICI1RTPl6xivDEojz/9JSknKlN&#10;clpHBX7bkubd9TWgTch7/wFOHQk1u2V5AAWOtMHbqlaj/jvZLUoYC1yf+gNd5XwWm5xSqEZRUaRY&#10;yYIVBgAAftjUbaWy7ktIySXRCixesTTXLN9hTjuhkwtbZG1/U3yXdFwhvoi5iSuHgt3PrsUBDljr&#10;Brc725sUpQpYsGxIAIzMspJVvSBBoT3q8Y63UcABODsUnyDb3MlWtpIuJkgeOcsRbAKrqypGcXu/&#10;TD57GDki8Y0xUKw31JtUwAH15aqOMSxWCvijHakFCUHN2rQyl0RYaTEIkuFRS1ymQ52FSlSDoZyF&#10;CqApss61Bz7mVRKK7ngmw/uYhsVc4TWDuX0U7nRJ0LyTDG0aJFVwAENx+9RH2kQdVaguSALa0z2z&#10;qEp//j4oPuwh6Gcx2tBYeFSDFSXepHChTu24AhcgDeQAX/kfVvg0sDId5mmDutQvufReZzJfIs2R&#10;00R0gFtzXBw+J0TWBLHHq+7B3w2Vc2ez9ouAzcaF2pzHtTTZh4FreU7i+okCiP5ucoktpynDQ9n0&#10;sndLyM0SLtu12lq2IR+X7W2SiJrHCA9Js63wgL6KmzJ3nglOr7AOf8BjUhdWSD0q8Cd4cOGKva1I&#10;vC8Sc5SAiD17ETKNXxnLWdaN0FxYinEjBdJWCXu8aKpTPt9RcHxA98VcwnbDs63ph6OE4VSHiIus&#10;vZGPvwQLDqAqV9etHIUHp2EMoUAW3HEP+VQBcv6Y/lfLZg5zImtKdyO6i0vX+yB861rfw1Vn0G2G&#10;KpDGc6T0PIp5ka4Zb6WL6ZLWisS1/trcytmv1L7py03mna12/QHd3ouX/cJ1liAN3X+qwt3YEct2&#10;rav1+KgHVuNO9wDPfii1utVdsl7prTlkX28fZ5IF7Zln+Zy4QGcno47r3UlZwd+R373kTUb2oPAR&#10;1tAP8sUxXpaiWL90D8h8kOJ8uwpsxTh2JAg77CKuQ2dRpFm8gugSMvqIyJ3+tY9oOy52l4pDnPcX&#10;ESV35IX4wRUVDd0Vud9IDRt5lRecnNSytEMFQNtgZF/OFZbDgUQ9gB/FnRhLtAPYzcQWNECzJUTo&#10;/m3IwPzeu7RLCqkQiFGAFrhKBTyfyqgcWCwax5GEFURZSNQfRPAgSEANAEjNXXiUVVAg71Hahg0g&#10;MJlQwcSSLIWYiGnGLeFSLqHJUVRBqiEHjl0er4jdxIUEFuhXVb1Z5zxUXIggZbTcO3kXg+VMzrwf&#10;ogwKshHEFlCADIYE7HUf6SldyfjghtzfTiQOADTAXvSPf/mfRShV9W1NswHgXSji9QWJF9rXTkjb&#10;TTxb1pjhTqRDA3Cgp1kG1AXiJE7egNHafVyBxfDTUJxNMGkgIv4DJA6G1d1HsyEhsYjhBT7GZknd&#10;wunhtU1fQRgieHRibGCix93hUe1iJNIEIPoW/otYge700vtk4U2QzStKkDKyyCwCR7PFIlAgFRcO&#10;hWxF30OUoA0BI/pp4k2wAy8VowQGhjGKIy5+1ln5oULY4/eYzwj+gyOyBP9do0FwWDEiYzhO2u8M&#10;BjjmIlzNIyUC0SiixPxFT7iNGgHwDii+o+gRJEfYYlwYoZI0YynS4np45EZY01QBJESYIyhqJC+C&#10;4EEGxjhOXUQxZAXCVTY2ZJqpo7btkzteZFmYJIDo5B+io1iAJBFtgRxRzBbOhDCi5EFYYjESJUd0&#10;41LeRUwWZPpUJU6+REL23/9M5E3UA0+uJFmGxR4dTQW4IkHgY1FKpZllgWPtxVXORFE5ZUJc/gFL&#10;xodbfk/vaGVZCCQ5hoQ3ogwKpuAKoou5JNm4fAstiQZoXAFNosxa1CUNjaXH7eVfYOR1UeMywopR&#10;ytxnoswyCeVMACZKsKJdZiYj8l6zYYEBLh+lPFQGLgocwiH5jVQCEgqhJJdu9mZuypOh+Nv7uR9x&#10;WgEZJuJLhgX5YZGiIGCh9KZ49UlTZEZgQoSa7QQ+DMDi+ORlEk/8KeRahubcYaZDTAoAfKfV+CLN&#10;oWdqFsQ+8uVq0ghIVMB52Y0WqOC6OKEKsWC6JKZ/kguAVgCAjkuS+aeBpgu6sOB+ppAKuss+eOAn&#10;Jad/TN9gmtpkkuZAaWdPdudXGssVPKRn/pInWwYFUJ0cHeWlRfSjU76nRbAo9aEISBTfFoCo3h3G&#10;toEEUAJFRG6khHrlUFznTsDUhmoLUTZlWPBDOlhBZIaniIpnS1BAcI2dphznirKmlcbWknKJiwbL&#10;B6Yolc4U50XHl5ZEs1HmUAgpdxKpWPxeCoGYoInY8J1TFW7BnwyGP7CDeNhfk5InTWicZoFngvSo&#10;XW4pRBDq4MhnlVLGP1aEis6UeoJElnUmSADpTQwAIaap39zMG8ahApLXmmQEPtFp5VTAPMJSPThp&#10;D6IqR0xEZimh9sFoezodixhqefZOls6qZSxqRDRq17nqro5pjf4oWFbqdnqcZt7FjobE/o36xRZQ&#10;Ec9gkaoO5X3UxXShKO3wyk22J60qxLbCF5bcKi3mapdWxIxJYlyYaE1Gzl0EwKUa67iVha520IjW&#10;TrReBDxggYTtZWv6anx+zGseYHj1iV9KJpYOaq5+3kbIiV/MZUnwarCm2bDORAAU6399RD1wARag&#10;Z7JuJYyNa6jMa4jeR4ncWktm2KMCZLciBMSwKTm9wzog7O2QZEUw7JUeBjxYgS0li85uhmdwhs9m&#10;CGnZEvFRYRVa4VE0xTz5iRxmUX7FTHU+BGp60bO2YaRUraTAZt6ogztQQAVkAeq9w878mLMd69M6&#10;xL3WLMgy6X3Ymm2ULEtsRazKarha/oTuAYVeYavBKmoVmImZLKBSjElTRBnifWpGnBQ+NddnvAOd&#10;qlS5nEt+WutDlCsprmLEvkR21Avm0ouS2MtaPkTzcS0F/M49cC2r0Bnl4SHM5knafiSfIkSu0Bug&#10;bl3rciw32qvHslqE0CiuUkbdAoeR7oXCXl1FUOqGeJgsOaYtERonqiJJ8EPc3MObbYrprhrqom29&#10;MuPsGkTNtUfswmfcumfNRsSygpzMRoRpfoyh9m5s/O5deJaPihPwjUsUJm+JEZdSrNMa+RuDYW3h&#10;JS2xmdc61BZRoetBbGy67oQ17i7rmmJsyMWUiE/5Fur3GkTKyq1ChAxAqSVHnC+w/hhqAltG11CG&#10;OqRlOz2K8mGt4OGMy8kTPf1v4TpLc3WG0pVLOmSBvKAjTGUvrTZbW1jvnt6HYujfWuSZpHJEBg6b&#10;PQ0cZyhd4z0eeYQvRBDhS+QdGPIr9VZj6g6GFN/FOmjB496w5hJsWIRwWOwT5D6sTJIEFV/U6q5u&#10;QsSEEMdO2brMjAqfLc2pUwTdCWtqBVPwRbAvSnxwaeru3B7GGpfFFuNK5YoxhdzgTmjV6dLuFGsw&#10;soJFG1/vzOYfBuyFIE+u0/7LPUSwJCMEO2SB44XxS6ivQ+atIVOyljjyXhCv5sFrFrNEbVkxmbIX&#10;97gy+YzHJWdvQWBB/rUrvN4u/hrfCAGzxCG7LX6U8P6i8KqssKHUckmoZL8OxjI3cmyY6SijhCrf&#10;RG1lKzMX8UYg1imaxi+fouLsRSIzcoGURSdHMh6N3Luoi66dcUrictTJMZeMbyFiaC7zc1nYGLj6&#10;6D4fFi/zyoWkM3AYJ8388xy/8cCSxDfr8m4AayXqcxpjZ0LzVWy0c0Bn8F00maAKb0hLTLzUw6vZ&#10;c2ICKGO+KZwK7dCiE5u0yUXQD0M/h+54orxFNELMFVD4s0X/ZEnzyslqqWWYM2UINYnAsicflCg/&#10;RJth9AGXRaEdBU/PLNHR5jQTip/0SVqOl5kQ7nmhlzjjhHPkdHGESFQ/RPCS/vNF0CxKgPRB215R&#10;05FGY+V/tXWoGbMqObX0TQfLUABnjvNMZMbimSxLYMFZJ4SfJKJUqDV/IGVHk2syBxhfIwRN+QpA&#10;u5fITDRQQCUU+wUR30e8wpbwkO0sk48DsKderzaYsoRcI8ToVoQWUMBcSLa2wKVfiykqpWfWXIGx&#10;ucMMGxx53u1gVKijsvJg4Jyi9nbHbp5Pa7YDdPZHseGmBgohV0YlHnVKFPQ//BpEhAeM6LbfXJJ1&#10;k4RyX0Q2W8Q2voQ6WIEV5vGhPTN2h1dJAXAMFzekxVJm2zZ49yJzBwZyA8dpA8WBg4Row/aoOABg&#10;754JeZgTbkFh12olhilk/oPE9CYE2PpDsaktvGGymVkBM8llgFdERb+tapeE5AoMLKmbHZ+TLgGd&#10;0jqzZXSldCfqYRR4bKT4+Sn0dB9EFjwAdD+1vlQ4t4a2dzuE74BEOtihQbzDFClP8Jo3cigUknfd&#10;dttukBdEi7fyjTd2WCy4v8p0szwL8Q0ttOASFRLttGREtaRDH/t4WNA5SXDwMZ+GA1S2hXKE+1r4&#10;TZB5RHDk8FKAVOCDgB7Ey1j5echNlN6FoIcEXb8qfW1NPHehZbw37xmF/Vqhmnz6mrSJtYw6nBcu&#10;ncg5sNj5glAzScz2SdveA/y3mcWoa0vwhbNEjkYEBOJLWrqu5OTQD8cG/jE9AACcuFakAzqS8Rca&#10;5NaoOhDlNUfArY7bqaxzxKW34rd2uZc7QFYvu6+/Egriw3tF+kM4rEJgAdopBAAlQRCIOL0C8z/k&#10;T2ZtOUeUHL1HhN1oOyyCtl8keGlCO2lgOPpyRx9fOw3xOZMb+6xjzAN0ezdz+L+2ys4oShoFGBNK&#10;O4tfNkq0QxF0QAckgLuHbGxQKwAIfIaZfKxVQa0b+UzgOGVMeqAvuaXh82tbRcGzOlAoNXPwe5+X&#10;xTrglzxvhAuhGzR/l87k9ZeXhBAogAfgQi6EPIiLa76SDFH+OUrcTWyJuRY/uOVV1IBv9Fq0d2Lt&#10;xl3nOVO24xVzBMxv/pnMJ4TVb0QSJIFBKIARBEMwCAPUL/BHo0XbGnZInGXlkUQ6ODxER1xZoiSt&#10;VvtGiL1uKf4/5PrbSqU7CHDabwRTo4Q1V8TbR0TcJ4HHe7zn68IRGIMxHEPeu/FBSA/J+j2OUvVU&#10;6rvQR+AxHj7KDnVgMH4JOb65+zkFrHioUf5qvYS/q9GWe/7nd8AQLLJCGP/ne0DT44LzewAwIME4&#10;jMM3nH7eu246wG73ZrhJ2/rH4DlcRTylZLdXj5enfqrhPuCrfX3NYzt3OP6x/KXWl4Q9NADFgn29&#10;F/lNE7LxOz9A4ML1YYGCJP8QJlS4MGEHDwIhBpM4ERkSdOjKAfDH/pBjR48M/Wn8OJKkx3RYMGB4&#10;Zw/fxpIvFVaBOfNfFng0X/qzgvOlTJ4/PWKxB5Snz47+/O3bhw/fPXv26tWD9+6dO3ft2GVdt05d&#10;Oq9cuGzZYkULUbMkKbg823MtUHxX2sL0ZzQuQrp1tbyru/AegQd7R96NWw8LYIQ2SyZJ4lDgxGC6&#10;jnjocPBlEg8SjWXOPI5zZm9OzJkTJ9KwwpBqS3Mc26BBFixXrFSRPbuKFStYsmjZkk4dO3fw6rUM&#10;XFqo4X1wDQtO/fHKveUL5z5f2G6LdKBW+FlPqFz7v7fdt5fmfnZLu9T7CDQAP94s4dJZ9I5UzBiz&#10;5l9GgOGSTPnj/mJcxjgb56IBByynCRMM4Ya05U4DD6HyAAhgJH/wgcoddrraQgvXbKONtitwo2AL&#10;Lnhjp5134LHnnn1Qm6k5w+xBDjD2ursCn+50Ao86B2fCbj0eFdpnJwdpBKrIn7hYJzV//AKPgtLu&#10;oeCKegDboorqPJrvoWA2ExCdb6YwIhj9OpisI8seAhCd0NjUxk1tQtMmmygmWHBJO7XTwh0ABiiN&#10;QnveqSCrrsLKwjXYYvOQNitAzG3EEitoBziWkFrLveSAZMiKfbrjZ0jt2MEy05E2/XFUIXk8sqjS&#10;eFsuPVON20JJwPD5lKHF6ANQQDbNMXAcY8aUzMyE/ONyV3Pe/tTmmmWZVVYRRRjB07AGHcTiHT6f&#10;8xSopJyC5yqu0uGCAkNfsy1RRWu7olHddlNnHd/eqccedsrCdNSEfNTuu+7Y4eJeUjntTtXSUCVS&#10;vNK6Wm4A9QReLknjbFVoMQ+2NHZNZN3cxgl0fh2TTMos+29XZZl9No+T83h2WUXy2ENawKgF74o9&#10;CXhu3xlnovAeqa7CUJ2wNnytiiwO/vcfK1pcrlbw1vHX6I5KbfhUGaXG2bBQFWZYu4F5ahXmiP+Z&#10;uDHMRib5GmxMgJNjYD/2D0Bkr2EZZT74+MNuulNmmQ88Xt4r5hrbAeCv5WIsGrCmDb+3iqRTu4dq&#10;6RB/mqMr/gLe+l5tDbZ3LaSSwkedeksbYHDLU0tnVr8jFptLzcqO+1lFTLhG7Y4/vkxAZfOgm+4/&#10;BOm99z/w3h2QvusKaZ1478nOOisCd+C5S60GLGHN761AUUbVxQI3R0ck0d1327EKnknvwYdF1Owp&#10;rLt10pGcIyturBrIHDNHih+lmnIqqqmqugordraijq6EKyxbqMCGyPUaRJ0LXegy1xWqoL7Qac06&#10;iyudOhL3D4esLkBegtvrniUCRcjOHGsDlmRshyyW2c13nQjFCzshCLvNsBOeIF5cQqIFLZTLgevy&#10;XvhSJJyZVIEdAKjAc95BNOrVRYDTAhuQ7uKP+zkFKlPp/hkAB1hAHbpGe+oyl4eemBp1WEEsYAGL&#10;V3gjwO9tJSsmCp9V3EEVFI0vKvJS0T3KZ7593I9zSFlK/uwBP1jNL4zLoYBszGUbdYFIe4bSIbu6&#10;h8bvZaUdFIgjiuSVR34w7iXwUGLoRldBTq7Fa9HT4GXURKA4uQ5leRBBykjIMdqlMG51ayEpcEmK&#10;UMTwlq64YVv+xhF+7KwqGEqHhrLgxesxUjclOlEV0gEArvHEHaDbyzRhUsq6FOxf2CQK9Kyjjiu0&#10;EYABVCMazVhAsTxyi4ZKYBcX6cVE2oYCD8weFka5RAdFJ3OmrIsnFRZK6SDtgoYLmZralKy4nUx3&#10;ITjZ/ghnR7tgjMMcteSdIFxIClpsFIad8CgpYsGKX25upDzhR4W8BcBwbSELFeACAB4HmB3psy1c&#10;YIdhbqY48AC0O9Pr5tO8icNCpiaoJCnqSMAJmIWBJ1+GaSKmVNc6Zq1Mbw3lw0NjuTaJUNSivcso&#10;LWJBC12+MBSkeMUqVFFSswRzeVoAgARLEzl/xqU8hnEcUMGTRPD4VKdGO+pZ+DnIulgQMOn7SVL2&#10;oT8r/o8rDXBed6JmGG3WJQIO2dLb3OQ6EMpNd3wQQR+uCku1mZCriqgb71y40ViEVay4jMUqUpHW&#10;fAJTrYPFAgCs6dT20XQtejJMUjP1V5q8I7fPmWxw/vHaV8HGpal1sUcFFPjFBi6TkblhF1jU4ViZ&#10;VU56GNzLYiRQMYQ6S26tzN1p/zAC4IUWoqGR5e30htqygnW1YdXoK1KRCk3Udlv8bUttAOC0gvL2&#10;LHkxDE9/2p1qgue4UEzuqISLkwi/j7txwUcV5GW+TdZlAONi54dBzE4NjXjEOhTLiVFswPjpti64&#10;8oAEcEG2NTmLoZ3t7AwtsN6rqsxNJRxQRU3LwvnWd7VghW1s/csTtkpHNgDwbmoeRmCzYOEmgNGr&#10;X8Gz4O40OFUPRm4/92IjiLnKAfCC45nRfOY3ho/N/mvHm+Ec5wo4h1VPNouLBUIBGcNtobuboe5m&#10;/pjeu+FNZbKD0yrji9GyEjmsr10FLGaRZJwsmUFVqAAAbrqcun6NOEMBjJYTrJ12FHc5XAYzhEMt&#10;v7q8iNOpIYAD6GwdVrP4zmV6SIyD0YTNzJjGfg70rwU9Q9A+lMdv6jMLU0tksL6C2b6cLUmfvRdP&#10;UQAA7niObwGDOcCIWaaiUq51ZqqdKKca1d8m3bZjXbwJd6QBFKCSdmbd3Vrfuj5G4AyvWXla3/3u&#10;1+r9dWiJTdVEY7QTGt2oapn9ikhHe62SJorjGgCAKqcGPjiNaVsECRisYZlf3pbOuM395XIvty1Y&#10;ePdc6+LY+FinOAjb7U9UZyzONOEifDZZ7i66/m8ZBloEwLYxsedmS4KX1eCrTfjCpUPp1BAm4uk2&#10;jMntevG1NDcu7POydPoFHpteXeRdP/deoC7ls1DAkt1pOXTuB0ipLPbN5RQgAddpBQHzpFi7XlMT&#10;MEbVGl/Uo7zcud387bt/463G+vYoWTVaX2bHAunPUXppkkgAAFR4257eC3AxznCaeIXry5GrdbbO&#10;cXJ3+dRxQYzYzVIBB5gH3g1M5D1x88gTkyiN73JjFuZOE9UhFFlpK1nQWUhwj/Ib8F71++Dp1ocZ&#10;epWsi0640UWq+f5Kfy3VHAAApMPtvSD4mnXufGo+L50tZHr0DlZcmq3yZjfH2UTkdH8537UV/vl/&#10;74iGMTDqiaL600kn7IYJ/0zqrnVih5XOC72Mr+9+p3dGQBTIyu8ET8eCr++ILvGej9miL+kcDihC&#10;JQCw7zmori2IK4PiIvTKT4xezjo2rQRLz0EoIMRMzMRSbPbKqIDSqQZJhPaexP6sDf+MxAHs7Dmo&#10;DPxOkCMUQzEWIqpmbGVO4HX2bvkOkBAIYd86IQVKAZd2qe+G7+8Mz4UmcNkWj9nQKgPlQgx5ois4&#10;cKCo7yVArfsMY/y+D2F+8DlSMOTMb+RULS6wDeWYywFybzlOz//6MGxwxbLKZDKKcIMQiqpCYA+A&#10;L+eeEAr9rhNqwBSs8PCaj5cCTdFw6eC8/jAWEi4M03DSyBAnTAcAOnA51m0hNk4PC2wHVZDWtGMO&#10;7XAWSY/k1kIW4yIVGeIKJCAQ32PiDif35sOyIEIgKKYQL4uiaMyV9gDQgq93ILHvohEaZ2AUyAoK&#10;XyiXdCmGlu+rZGEWZgEVUAETTkESIMERHiEMfGAUSeLx2rCIBIDJSiPreBAn8pAOByxPWO8V73AF&#10;n0MXE8IN65EnsMABSO0XU4MeiYUxcE0zJsIYUWlkOEsE8MDXHtGjCMETRuET5KAj3+ANRmAH5uAH&#10;dGAHciAHdsAGVNIGYCAFRuAlRwACXrIGagAGaiAGbIAGaIAHboAHeiAM7OAR2HFChhIm/vQkQuQR&#10;FtkQMP4QH1ll/1LDCO+RFuvQ6yqoNEhwKQ0jCxzgk6SjKfdCIcOGPjiogzJDImIsEeOLBOLACQUB&#10;JEcABeRyLlNgBmbgJE9SB3JgDubgI99ADuqAEkBBHFGhBkohFGTIlgrOCxfP0VYhrEqhKD3CHZny&#10;WvrkH+FQBEvu5JzSMEDOMAYxASLAFTuzH20RFb1vIHFiCxwArp6j4ubR23bv3ghEllgnCU2rbkrA&#10;D3SuE/iy+YCzAXkJIwnh8EihFmRhtWpgG9eLd0KBMV/B6JhNrGwoFGmCMsHOMpMSMD4zF0vjCiyv&#10;NPeiO1vMsiQjAlZOPK9SPbWSieLw/r8cpp66AzYNI9zGMi3vjVfY5CLyM7NwThBKQA6wsBMI4Q12&#10;IDgRNAsPcNHqCwbEqhOa8w8W0+ikMzpJoRMGQTKPQkNJ4gqupWYw0zPJrz3jQvvYs6ZGFDAm5hiL&#10;ID2pshatcjv3gq8Gq9QcACA94v7q05oC8GKSJVl87IP+MwcEFAsJoQ52QBvHiuiEUwpj6DmJLAZq&#10;4UITk24Egejo6/loIRQIIUOtM2c4lFSuhYI0s7dIs0YNI+P4cS8EsjQGcTLo80RRU07h0/+GMBe/&#10;lCTW4QHqzzridC/WsO5qLrM0a1l6jLz+cwYEFDiRVEkdtUllyHegtL5iwBaotEqd/nMTPXHxxqo6&#10;MTBPecIK9uSx5rQyS+OQrgd7tkc3sKs3wgeTyodFEIKgRA8F9xE0i/AwXDRGYbQqtYNW9+L/Mi8h&#10;HSAHrWMq6wLUkDDvbi5vRkh2+syWiDQ46yAHNnGjHHWssjDQJnS1bOAWtnT4mvOrlC2XIhNUSwI7&#10;BytwjJWoELLVoGMpdmaxtuIrkOlQEEU2rOd6qmBdRkSATARFWILyfgJHc/RWvxIYX9QfTXM5gLUu&#10;VnEvIkumirU7kDUuriwJEoDeRmZlCo/YFAEbBi4H6oCsSuFkKcEGrhVblbRJM3FSY8EGUEGsuJQb&#10;c+dKr5W1zDVMoYNnPaIK1EGa/hxvqIii/7aJaIuHHbJgXr+FUFiqixgIjBhFe0yMN94ljjLJYDvi&#10;YilOYXmVYb/uV9GVI+xz1VbMyh6AVKWDa9fiHapAhyJgAiSgCI4ACaDgbp3ABE4gBESgb/m2b0Ug&#10;BPYWcAn3JeeSJlFAZTmRE3MJUse16GgAFLAVhgThqiS0C1vrhTzV8Xy2I6AJAJDWLLgpzJyuLXIK&#10;63wxZ04KKt4BK9gHaPBVazniNRxJ9rqH9mqPjdzojeJofIDDjvJoKYLQr/pokzZJKe4Hf/6IKfCo&#10;eZv3KaA3KqCijnzXd1EkUPon/eBMK9yOKwYIncwIxT7Mnd5Je/oUssaWIdaw/i7ODjDqoQEEajnY&#10;9izeQVTfQQgSYAmAARiKwRvCQRy4IRsWQQ98LdCCR+i4cGVvwQYWl3Eb9wq58XFxiQYqgWUp10qx&#10;dHI1t3MRQl3j4pAawKWcKV7sQVbP4nRL9GzjwrDWJ3UNQ9v8NB2oAo7aDv7e7ivA4sTYiXy1R4Fg&#10;AzYowGuB5JBiY56M+IexJ54WSYF6uIkbqZHI11BaUMRQLJ3QyCvUSP5sb3d5V458t46eQnahRnkA&#10;9SDPwmj3wh5YoztwcTDUJ2SMhRzQ4Ry24dgckd8AjfkymBYWuIEdeEkhuEoVLRR2gBK0saOAR0JB&#10;qr5oNiM5+B88+L+uYADG/olQgkaZeugKHIVErhY4VmQjWBgwPtBSXPM5rK47RjdhwaN9F/Y0w3Z5&#10;CJZ+vbIuwLIu8GGN9REmipA/kOqNk/Fi6njgBKE49+3XBtngwGoWYoC1/PiQgTOCc04H6MDgrHCX&#10;IrXgEi46H9RLP5VIrgAAPC5dUappj+mSrQBV93U2VHWT3QVe6qF88ulh44L7pINGbUbqiEOIU4OV&#10;50eM2YJOpy6WzYKeTW9X44IfcNlWKwNXjJAkWBiOx6vXUGtAFZTvslG1GG+ZVys5i4xlq3kCt9F3&#10;BoEQdmASHJhyMYoWzmoVODUUuJlz0xcmAOxOvZMjdIZnsAh2o2u6rKAC/tRlk00nYFPkk2fCHWbZ&#10;uN4zNVC4LXJVIdD4OeItUwILoEk0+wT6m0q5LeZ3rRJa/BD2TN50WD7iru7TYmzuZgf5EhFw6FZW&#10;ORmNkT1al1bWCjEKCulgEpLz4CoxozZVS0nhpRnkkU2jpwEAKtF0WoZJnIoJXMSCXPKVp7MnN7Cg&#10;Cr46H62DrAGjEBv6H/h5OUxUqkNXRn11eVS4LQqnDSs7LggARBWaJFzsGMW6IzC7Az7ArBGVD5jP&#10;mSHYEnN2tWDg+RhtcXMJoyeXQEPhrqOTmceKArO5ozc3sGO6JGqF2lJ7Lfy5bCftpIjpQtbBnxOC&#10;PFPjtL/LIcqEP6Ia/qqvWjumupXXU2ZKey0wm01TdC9eJRarW2LMk2L24yNuhjHGK9/k61GDs609&#10;8bebW9kcmL4YuZonwQcWL8EPnJlp4Vy7uTvuoSAlzl2fI2IPWzrc4YC6I5TrIr+H5bwdNr2tY72/&#10;9pWzr3ThG587+KSawh7GpyoYK4vWqTY4k77JVNPmmwiJESJjeyG4CY471mQUc49by1EPTvEMPMIl&#10;nBMrVGdDgRJ6ILkXd8r1+uAoHKZ3CgsiLjyrOlhpGrBCGwSPunEqYF/tyZ0+bAbPCIsFSP4UYAHs&#10;HAQUQAjiiLKZioxHhX7WNESZyrraiYt6eJEYZZ6mqwpQddGTGIqv/guLbe+NtMCFzeLV3DzESKyM&#10;bveMcFeS1Oh7xikxghwi9luYbAURj/w/MwqZ45rAjQ4GVmHWWboxO1rK+7oxxYoSeACuFfz5Dtng&#10;nK3CtSPyAOC967TUklp0z7xtzfhqsMSPloJ/+md7tcKcvhcs6vwIjkAB5laHrqACUJy5EAmROsSI&#10;FQmJlXjdQaTdnfiJe/h82Vu0ZU0d4MiLUwR48Ygp9qiPPEKeq87SicIvqB392M/9tJgrvPftsj0d&#10;qsCwgfzWcM0YyxskbMXIcZPVsdTXG5jRXkHWab3WkzvKs3SlWbrIPoEG4FrxigyQL7rxoFtHtOD6&#10;onsh/Bm8zSK+/qVj1MBDLNuCIU/9aGq+HTeCc/ahCpJXKZTefJiCefMnf5wXeqW+jqheKuQ9UwDe&#10;lTutNLJ+LXy+Luob9CD+VhjSMYJFMix+IVQdHSQ6txWc498+4UA+v2YduDFa8cCw7rUZFFTevu6e&#10;ZncbCjUK5u9k6D+iX65vSW7+x89C55+jHQS+LoTVLIBerAmLqonCu0mi61kcCHecucadJ9aBjAod&#10;nhZo0dHFehygx6Fs7I+w7M3eGHnZLl4/xiTyPzWx5JXN4+X+0ehe5Dua90O+MVFBBlZruP8Yl/zu&#10;OQnfTwQ7IczwFOE1NbTgvoEC88Av8gM+s/VbMpQgPGq1ve9l/pQbdp8/H+OQ/SzYgXlelY7uSMMq&#10;hSbCXjpMDb/pbXXOckyGPAJ4eWKMRYUAIg+fP4IEdQpFilasWK8avloIEaLDVzA2pbq4KmNDiLQU&#10;SswI0mEsVhZ40CIVKmXCjqRW0gpVUBBCVwD8/buJM6fOnTx7+qvZM6jQoTe5rBMAgKjSnvysLH3K&#10;U8s7qE/hZaGKVae6dFm7/tvqVWiHDh7GKsFZJazanGnXQm3rNqwVfnG7wq1LNAs8vDmv4OOL050W&#10;wDgJPCDcM506okmSkMWFK1gwY5SNHRMm7EOCIPjwBREiQUjjxmM94DI2zpy2awIJGkToceLGhbJf&#10;reJRQUyq/pAiY3X0yBCkRtkwfIfq1Mklyt8wCyIsBRQxzp82pe/cwg6AAOn4rli/qZfwu8Hfcyou&#10;n1Pd4pyOx7rvkATr6Pho0RO9ix6//Z1z9/PUX154hPmF2DtXIUZAA9WVt04FVThYRYQSSihBBBRU&#10;aESGGTbRhIZGTFBhBBFIIAEECpTmgWmRjYPOaooMRNBBLSnUEG+11bhKD2TstopsEQFnm3A94gjD&#10;Q6QcpBBLybUEU4yheBKdddT5p4U7AAQgnT3efYdFPYS1Q5596azj33k4PQZZminSpxaA/t3kpnRx&#10;+mfFX2+ydadUiF1hD2JWSWcYXf7N2Z5pklE2TqKJGhMM/i4ejDbWAgukCNmhqKFjzjWKtPYabAwF&#10;aaNsGY3hCI+1RfTRRaY2dFEGqRjpUUfHHXTcHwMZNEiU0k25n15XSlcPFuVdcQ9h7Gzhn1H2NabA&#10;EPQlYehklTX66Fpz7nctYNmiR+Cd9b2ZhTuIYdEnYcEC6oCd2AZFGqXSsohOvOiMwygu8ClB1hJH&#10;VPoui6pdw9qtyMFGo5DDiRrGjsN9+hCqwalq6iqpZALDRQ0v9BJynRRkax4CCQKIrojxal+XAAwg&#10;3Z/fdcsXO1z4t0U76DnmwRFEpFhaZKgpymhZ1nq707Z4Cb1ysUD/A+GESi/NdNNOP8jOuF4SpqV0&#10;DTxQ/u66PRVa6aXmfG1OvPQ6WlouSzBhKbyYuripwDJ2FFxGqh48URhh2OhwRLZBzOPEmbi620Yn&#10;pXScIB0r8uIfIS+4q8gr13OydGCWZwXjdYG1nxYyl6eEabr0Qlkw7u68aKMd/Hz0t1qn/g+xqRNd&#10;V5VSI3bPloQ94MDUq+9Ec2STtahN8MF/Pa/pKu4ixc7xgu2iQLca9HZsckMcahiP0H2xw3tTf1Em&#10;FAf+0OAad9Kxxx7/4YfjgJGMnhXwANCAdMeWV4XlcalH5VTlkRWMFNOIbYyuKYpepkMd62DnFgTu&#10;yWhAU+BaYoYYAQFmH05BjAMcoL/d6QRaOkuNphAH/rBrDA8dPTMU8vz1NeFpqjWuGRjBaDM9vh3M&#10;bjeajd5iiBGIZWBIvkHJxjjGhzzEaGPoUx9f2Ee/dwDgMIhZB1e+40ClKKtXe/kOzYIxhWkIzxzj&#10;SBu96nW6NrEOTm+KIl/I9bo7QZAwWcjgEStIGAo4YHMazEkHcJGa4AmxfCAMXvEcJRlqSGE1IQxh&#10;2/4wRFp5ijZB4htGhvSIMNQwezCUGPWEU6TwteSHh8uDTFgSisWVB4lQbAcAKCAdM1nHjEPhQtT2&#10;06XyXFEK1SCkCAkomVySzYBpHNQY/4HGo7GyK9hBjJ4I449hCkWOr6zjTe5ojEy9iFbkC2Ifw1Yv&#10;/mOgoxpREIj5ELcpTrkQISthJI4seclVPMIHolqYRBqZzoYUCWM+NBwfFAEwPoSCFg6RBZTstz4j&#10;IqYK6wBABaQzxVUiZo0ly5p0rjiFamwDnNfgIqOoNRY2hUWZCSzjL2MpTDU2ky+yG6icHEAmX+qk&#10;A8FIFKauwYfkDO5w+BQhFyWDqUaUICa2CqLHBKaSlpSTYQZD5yMdwc5XyOJTwrmYQ4y6qlgUB5Sc&#10;5IMIPUmKWISEJgA9okAJU4V0AACOgGGonIwprv24zoqPkQI1tEFRbRTPdBoV4xg5+paP6s5beIWK&#10;K9F61oE64Il1mU9dyZiTaLJtNTEVKvk8VlOb/s5Lm9pIBAk0Zs8gApWcv4nNU9GJQ4wgtWEFs+Qq&#10;PhJajSykBlQ1HCLzkM99gmoVs/hqXEi5yi0AwHaAKalC2ehGyqnLOmTxgFttWdE/luWwXunrRj06&#10;Rgny9U4JJSkdtSUdK1DgZYUtLs7qehdjtI0P5IWtJ1Py2MgWcnipsSxmeypOggGHYfDkHvWQijG4&#10;be9VCxGODAVXA6E2CZH3FEhy4pYRVtjWLbiVUxYAcCDg0m92+6kcekrDBGpgCmyTFV1jhvZL5ypF&#10;xF2R7p1ITJTq4sWsfEHxTbDgAGR5BVI5S5OjqlWfO45DEYjsccdWmIc+EjKc1sSGXBtBAoL0/lSz&#10;fHjNUOl7TkfGcBWwgEQPwneSrIL2nEY9GC1QQLhq+lQRBkkIUxO84LU0eKBYAICMCQPS3wImmPax&#10;sCzHUoRd7Cx01GKuXQ8IXda1sZdlSmlZR9pi6WTBARGmCs1UxK9p0fUf0JLAaczB4/f22KpgSyHA&#10;EqexPwT5GuI4ATgR99MYDbU2QpKywSLBA8GdhJ/U2y9oh/SQGoSCEEQUNeL+sCQg2UYVaVbLmsFq&#10;BQBwd0AONemAGJgfqEBrTfJJwgSWIBnIlAU+zga0Sll3zAbeSZV8+Wu3e+sAYTkaTbnsF89EN5bJ&#10;GCE10yRnczgG20J++mMCtpUisuGE4H36/pAyMTOUi6qqTDxSSJG4wZBkwRKt2nduEjtYLGogisLZ&#10;82OczTI/X6HgruLl2HxpShUAYGjAsCywKh/uhJ/igZ2JTj4TAMFyo33XQKfOt9N9E7nxomIQL1QC&#10;vFVK79zt0uVhs1F4REcTWnRehvlwYwUmr09/KggBV3MRJlAhkQmyyM/6l2/eW7glOeFwHvqGn1BN&#10;J28ubopZIcdWTiKcShgS8lEW2y3doQAAEI2X/kARMYK3D9GSEIwNoyMYYYRKEUTjzBPr/Gg8v5Od&#10;94M/woyJ5YDhggPIypjHIEpeG07hCBkVTXM0QRt5OLDfXlVP8kKv17eyO9UV0fUhs7Dg/jTictu7&#10;p/CFX4QTNOCR2iXuSIpjZCMyuIUP0dvj2XeCELAB+d69QnK8BMsBAAju0EQel6YMFPzYXUoHFKsN&#10;LuICK3HGubcj/ybNERrzhOXLz4VOGHU4QGhcmwwKhSdwIZR+85JHq5d1suA3CmckTVJw9RR943N7&#10;q7dvMOJksSALvncRm7AJnMCBnAAJkQAJkOAIYmA3PtADPXADFnADNyADMhADMACDMWgBnJB8XdYQ&#10;MoAKg0MKpSAKgOAHeBAHfuAHcvAGRUgHdOADPHB9XZF9dWEVDQAAe5Vo39Ed5+Z+RBFzqpF+44AL&#10;fhYUdHaFIfVtqcNiZUR+gIE5gHF//nXhYv+wDg5wUKE3Ov4SgOBkPqO2hV/jBNuQdRLjPQpITzLC&#10;JL3WQshREPdEAU8ABU6gAiIwAigwApE4AjUAA5QYgzCQAZkIAzEQAy3YgiuIAzhwggnjCKUICWUQ&#10;CZyACZjQCk21CjeAA3bTAziwgjRAAy6YAZgIgxBAiTWAAr5YAyQwAiEwAiSQAiUwAzmQA3AwB5Pw&#10;CEuYFU0YF4JBAAAAbVNoHbVjhS8nFO1xGsATNsHghT2xVoYXYpMHNGVIJ2fIF06EGGlYfl/iAKg0&#10;FL3TQWvDNs6zadZkU6pXDoJAC6Z1fLGAEgLmWogkfYYDW00ADtbQCHuAB36gSGYW/mUJ94cXGXwU&#10;BxKuJhw3QAMJIwYhCAkciAmboAkK93adFQp/MF5W5yTQwY7GBo1ecSwDMJNL0YY4cS5ghY4b9Bi/&#10;AzZdNI48UY5hKG5jeDTFdDSXZx/uSBhOCVYxiRXuMI+hJ0D4uELPExOuxY/a0ATckAekYENOZSSD&#10;yJXApkidcE9eqU2a0gdlNiOVZFQXaQl1aQl/eEk1knx8wwOQYEkXmYDB93YYs5IAc4ecIgi5IpXY&#10;d5NZsRU2KWcp02j4Z47d+JMopH5DuRMrx43zZ5TeopQNtJhusQ7L1o6myReFxxfv4ABM1I2Gcinn&#10;IHBt0ynkhBJNck+4xwhCRAi8/uYpvYdl9WQ4TnabgpAHXskicCVES0KR9RWYdlmXeElxT7WX3YMD&#10;ZQALfoiXGGl8avcSf1BRH4RP45U+oxmNjYkVihEAScF5BTKZbNiT7HGZiseFWGEF+7AfyXSOSAk0&#10;QbeOb1KaTYSagYef5uIA8TMU/EMZa5OVTvYbP1IrQaQCfvBa0PNCvdFaBSFTWUY+uMdFq/ExtJJV&#10;zvmcdgmYc7MR+xWYfzgGO2KRGFl2TUVahfkvIhQ8qLYH6LkUP9EA8xghV4AFWsAFY9IO71AP9yAo&#10;YREz6xmZiNEOb4aNlSkWsOlS9PIB9lmg6OEPoHeU8FdoqaOa6OEyiDE/C0Q7/gdaj9BkDOSgGtiw&#10;KaoGnBMRC7VwJIaTAtAjCLyGJMK2doMjd7/5EsbZdS1ySE7CdlCFkdFZdjLUIzAEMTBKBmOQkTCK&#10;l3hzEmpZUVrIPJrCCDqqFD+BOw/wAA1AqgRAAAMwAOsJAKvKqtoRAAGAqgnyABTgIECqBVtApO4Q&#10;LNnBntsIGGUaj1LKLjnTbl1on0k6Slzac166H2tYYVlqH8DKF08qHWCIF/jwAATAD9u6D52BD/dw&#10;D/YgBAmgAMDwC9QADodwCIjgBnBghM74CGMQBmMgrz5grz3wAzugjBbwCcehEkiiN7I2iAOTVRBx&#10;JH8QAjbaNn3QY4Qwor8H/qMTw5EPcYFzeZFk0APSSakoKafGwZJylRphg5XZ4KlE8RPv4A7qwAVZ&#10;gAVW8CAUALMwO48XJEejWqqo+qqtqrOr2gA2yaoCIACvaqpXQ6tVYAVYkAVbYBTs4A7wYA/7IHI5&#10;eRMBypP8yS7tkVFZwZTfQUH7yaxiknKWB61iCqV4Qa0Utj6zarRWwLZX4LZAGgETUARHIAVSMAVR&#10;sAIroIwusANIOK/0ajeP8AiO8AiVMAmU8AZyUAGgsGsCtk+0wVTBySR35xCBegL5hpgxIVsQy50b&#10;mZcPUZEXWQY4AJiUunwXE6jHOVli83/cULJDIY3TsQ/2AA/tUJpa0LIP/lIBuxuzMesAEjCqpoqz&#10;SLGzxWu8qxq0sEoAcuSjVnAFWSCk6sC0TosP5nkTmResoyS1QWO9XbEPRdelwno0zlpnY1seZwsY&#10;gqFoVUQYDUAAr3ka/qIpTSYjFvgKCQi6gnMkpGADoFCQg0iRCNaonbUcQWIkhIACPkW/40O5Fhux&#10;RTWYFek3kHAD3BmxgcMRKMGSJIQoX3Qp6CAOrysUseu9tNsO6lAFWcAFWsCyWHAFE7K7MUyrvSuz&#10;ouq+wpuqASAA3He8PZy8qEqq81gBzgu9Q3oFUmEPSEqZ5SF+/2kfVZhzVnsn8HgnV2C+34G+fKG+&#10;gIUY7jul/qcab6oS/h93v95zWrSwVL8xIzQgCVk2iI/rqFHFEVqlWigxAn7ABwzbgEJFkaugCpuw&#10;ipzwwEXlI57luanQcBZ8ohisxh26eDpTLx30DSIcFCS8FtZqsvsQrvDwDu3ADk6UDlugBbjrwg+i&#10;uzFcATTMvDZcqjiMszq8sz17vK8aqz1atLaKq+vQDrp6DwW6vTmBD8rapN+hjVH8tehBxW9yn2+y&#10;xYBhINIhf12MMkFxRy31LxzXEkS1fGuXXwvBA5KgSeh1d7QxnaxWx6EgAimQApKIAihwiZYIg5zY&#10;ghogyNJpMGOJZeY0PcQHfMEnnaaydj60wWkiGaaRR9pQDpTsEwo9/hRFeSf+wA/fWg+c7MnrsBVc&#10;sAUsewUu+7KprMq/O7MXJKo2e8M4/Ko5u7M8TMsDIKsR4CBHe6uKMb29vJjFfMx1YdOe2ZlHk8z+&#10;wZnl0cyr+Z51EZqA4cXs8o3StJwz0k4DKRHfrFTiY6HSY3xiJxw9FAopIAeBMAgDw3YaOT2ZcAP1&#10;/EhcRlrA8aCMJDecIAPVWWv0JNB5YA4pYhoeYM3hRLLdCxWWrBbL/Evrww9VsMm2i9EaHSG827vz&#10;KEdyJAEX5NisTKolfaqvDMtA+8OmOqsUYLSlzAXS27RHCrW+miXq9n7iCzRUCzR18ibj4SdDPcI3&#10;4Q+xLdvbStv7/rAPW6AOtm3b+GAPE+0OnnzRGY0Fpcy7rdnKpmqqDvC+WwMtlDW/vEdfQtKxtNED&#10;kEBPGsd7pWUwMkSQx2EDpsDHI7qiL3oDkVDO5xScsTIjhpwKmNDWv/fWWQZ9cr1tMfdSMIIHDL0T&#10;fP1cf41MzuUP9wAP7uBEws22Msy8jq3gF9TYIb3gIx3Zx22qGIABp4oBsYrcCXI1iv3Szou0ScsF&#10;FaAO68AOu+wOJ/7bJ94OK87i7FDiLg7j6yDjM27R6mHj6rAFYZUOO87jO84FPw7kGI3RW0Dkt0rk&#10;ojzKSc7CLJwFTe7kSAvlWEABw03lLvy2V962zsu2W+6yHM3R/krjILyLyqg8w6qc2DL74KEK4ZAd&#10;4aSKOwkC55Kd4cjN0nVu56iK53mO57DK5znsADl80oEu6MmbvK+KFDps6EGrHZbdqrAKha1KvMjb&#10;w5MeAI8+6T/rqoGeqnrO0q2p4UGMO4+94KPemq1J0u77ANPMO6KHDisEbCvR1KFyMT9ACfItdwSb&#10;zRjI3bdpA5+w3g/jPSaKkTcACXIMZd2cwU8mMZvQ1n3zegsXzoUjanMdby/FY3lannqn11nxy0fT&#10;tf4tu7TrDuygsrj7wh49s20e4aPKyqXu7glOswo+q6Re6mwe2Ro+53Su53zu6IZ+6f8O8MXLwwFP&#10;8MY78AWP/vCTXgCWnvAN36oOoKoOD/A6HLQDkOp6nu/uq+5uLqru7tgyu9jxHvIhT+8dL9IXdDWj&#10;SgGkGgFuLsRGC6TQq7QjzrRNm8ShjRNHvUF2jSiZIkS8d4ETAcEY+gN0YHtBNbmeMlv9bDG8Tglx&#10;2UiZAJ2K6j3lbez0FbCzMWsFkwqbUDHGF5ini9U/dE/ocGPRtELQI0rfwd/NBe6AkdNvvxSVN8K2&#10;fQ8TjbK260Q/PsoazdG+C/JmLvgeHbOET/iCj/g0fPhl7tGGP+a6e9gRotlKw+Vb7rbO+7ZVXuVN&#10;PtxODr1KXgFKfuRHHuQ/7uM9zuNbYeMWTeMkDuOv7+Lr/pAFV8Dingzjtk/irS/jN74VPK60P37k&#10;Sf7kVk4BWr7lT4P8ya9dG320nf/5twrkVYDbNL/i7vAO7wAP9WAPSYwP+8APsd0TcR8WWFB/cWGq&#10;PJEALcWgIar0rdadKVn0dsdZP/KgOPKowfcKLxEKNvD0+vWXUw8QmQQKvAFp1cFXr2ItZMiQVqyE&#10;rw5OfEXrocRUmWqk4ngw48BUqxIupEWqkyBBf/JcGxcMFy502q4pyiOoUydAAPz949nT50+gQYX6&#10;0ynU6FGkPKskZdrU6dOk9rBApVoVapZ3VrX+W7rVK1R//Pjte3fl3j179uqthQfv3dt37trNpcvO&#10;7jq8/uvU7VWXjkI6wFwED+ayxfBhw1oUK8ayWHEWLZAjZ6Fc2bLlClcqY8FCmfNn0Fk6dxZ95fNl&#10;yYu3aEFMGHC6vRXUrbPLrp073O/a1rN39h4+fPvE+tu58yvQrkyx1DvOE9+V5v8aR+/ZgEDQDsbM&#10;zczD54/NTqFI0ZI4cRXHjuYRKqRDh5R4UuMXRhwpS9b8gyAzcqwYfwcli8jzKBNLCixwIIFS6cGg&#10;9SJqKBaLIEpoIvREgui8VDKo8DyQRFIIwvdS4iMPRcxBx5hggomJuz9uysk46oAiCsYYhUquRhyp&#10;gieLHHsEKgt4fBTKCnyExHHHHG800iizlnxKSSeb/oLSKCCj28cK6qpQh8avCGgAu3Gu6e47m0IR&#10;7yL1MAwpzZHokKE9OnxozwcfwvChBzx50HPPG2ToUwYaZACUBhtsiGEGCya5r7yPDDwwQY5uiISi&#10;8j50KEAJMapQIYw0NA+9kEYCMZRO/uiDRG1MbMmYFWn6jpAXjZwxSq5otfUfd7S4NcblblWHi129&#10;eodHHKe89Yoig7VR2aSMDQqr6PzB0sotKqDOOhqTSKKDcRThAzwz4UNTTXItpG+hSWyQcxI6HHnk&#10;3XcdgSSSSiKx115JONFXX0z6ReXfVlpZsDwOB3IU0pB4MCgiiiAM0KL4Ipxv04XO85S+hh1+r9QR&#10;/q9JFR10WhoHHXNkEvOPP/AoSshZo3SW2eja2QLmr5q0dZ+XaRYq1yR1JlJnn3JmVuieoD2OCy2I&#10;hqoKLrcqoIEgtJV6225bhC8++Qje0Lz+JI5lkjBIeigWWejD+NMOHcSoB0dAzcgSBBFMzwdIzh6p&#10;pACxxjpCrvGDASGGHIR44z/4UMTjkUNGkVWQzSmZpj1W9rFlJ5UGmqp1gL28qiv22TULdTZnqh1d&#10;i9UZWdEtv5XofSqogLnjKnDHnhqtaNqqJAZoIAEPPvDg99+NUeQPcceWkML0+n4v4q/DuHs+sxl2&#10;u0OKOBxjjExAjRvh9Ng+28KSsA7XzL3PjfCV/r8VwpSk+Mw8yfBrzFkVRVyCMeZ++40ZZ7tsJO+R&#10;clmpTnRM6csAoWIFfuzKH1VwhwGNYg8K5IgCnoMZ6jYnQFoR7TlZypEVKPiVD+iOGCl6SQmDcQ3i&#10;ZS16BPOQ2UA0HlrUIgyPmAj0VugR9MgNQx7KCBmwt73sbY0iPqhE4NbDvo2FZ3yhMB7EIgSDu0Us&#10;fO4T0eHkF4zfdaADHkgRFpPggfqxShz+yxEAhcQODDpQKLChmbY6oC2q2C5Y/LCWGoOSRqbYjFke&#10;TJ0aNQid6OAxKRb8SgcK8ABe4K+L90MHH8KDpnM96EF3e1gsfEDDBrlwQtrTzw41RYYebG9r/ixM&#10;yCUDZ76SkAolSiRVePS2vIfAgH1Xc99JCreSK3agJ198iQd4okUwBuMYZMSRGX2EhazY0StbYAez&#10;eNlFXHhAl04R5HGwsA5l/qSaR9GjsggJtG36iHXTak44hdLNrSTBAIi8H4rsNw54asORpMiU+t5D&#10;Phiuz2GYohss0kSpTeaQei38CBlwELeQbKpSEfGBIyz1oFQSIiXfUeJNWBkKQhDiTDUYXLgIcRMR&#10;kSh+LUnAT7Q4TZ9sKwHErJExe4TObEJlC+1Q1hffCc9xGCOaSZASs/xRgds50JxB+Waw+HhBPzLl&#10;ShzEERZo9xVtDcABiWyn/hrnuDx0Qj4Q/isVysp0NSlWMhY9wKTb1rQeHH4EUhZayEcg0YP9rOkj&#10;ofKkQi75oYflrX0SXaVFUfJXlMCnBu3D6EkEAQiUjUgR2jgRLpQAFpbGyKUd/GBMqWK0XYHRqiBT&#10;XDRRepShamUdxIppaH9S1F0d9XKmjRHRpMXUGvXKK9vqgFSDkD94kqxkJvMWYEc0JjLdZHz5lBgP&#10;JqUms6pHoEEMVQwxkolI3AC5bhMJuRIyQ/WVpBa1mGL7DAseW3r1r0pEgfsk6gf04qENd0jEIapB&#10;DVwsYB2BWU1ksHCFK1hBv/rNrxWqEFnqTBZHcrSsjiqQrFvZdLOcbQku3tgsmlkhdKWl/izNOtdH&#10;ofY0kDmqUjq36AEDNCAX77wqbxVx4hN7TCY04YN3+noSJUoRIsZVk9zMyskgIgRNAonudJOX1lCB&#10;shKTYFd7frADJOfABjmYwQxKUIIUpIAEIxgBBEQgAiqPAMtUtkCWr3zlEqjgBBZ4whOkcIQicAE2&#10;s7mNburxG+GIRTj7oDOAo2Xn1ha4KjwL1hZxy2D6PRgprK2KP7KgpWwSmieqVRYCMWxApZlW0f/Q&#10;QjJxt0Vc5EIIDliC/hJXMu50p8Uou+WK8zAmwKbkq/KJxQ3CgCEgMnd6azUXhyzBCQrEoAZtO6ty&#10;NyQJHvzAAjv4AR3mQIc61CEOb5CD/hziEIc2xMEPfxhERidKaheD9JYkOlyqmqBTnmpFwHcOqun0&#10;DBWZKQvTKbofTgMdbtACzdAUQDCkO5hAmDFaZ5M+DoEHDdsYaaGBWnmmMTbdi9w6bjssdjF4S5WH&#10;FbOYTNde5ZlicQoNDIhAB+MeR6jHsIJlImDRFSLyOoJXG3zCTBm1tqlOvQiGf+vahRv1X1VyOI85&#10;7kQRgDfuVlpucrvs3FBhh+Z29WET5s8l0uz5soCGD3JmuFhAd5KjkepAq/97wziaKcH9rD8iPIAK&#10;JeZOtmO8MT5cQ+0nBi62vfrIWMwCirB21KNunOOAJlcSNyj5j6Nog0JgFCWJ7WtK/kh0asT/lkTe&#10;SexKPgZPlyShmknAhTGGSfXjjDvPQ3dKAYPlRmCCsYQ7ZQq/qfJTZU7a343G92rVqG+nlzNHzPQ6&#10;F0dGBQdQwXHaWHHDXZnP9/zBY2uPeYtrLogz1SIGmhJI3TsOqvW8DW7Q5wTfTw7k9NgzB3Xg629l&#10;btGHq30mbEcx4lEVMhKilGlOobxVzYENmqgM81/RPMA5j5S9tNGNwJPmZ+N9uS0wOnubughrPXB6&#10;vcoyCknLES7AJqiQmnUbh3OgggvwAJMRE7M7k7FJJeHjPfFju1M7vt+zheWrsY2Dm+ejGA4xAxa0&#10;hB3CBBoAqOlqmPfIgTgYvJs7/hnAUgkVu0AVEz/G0ilBC5r5+4ckYBVtcJUyKQU8y7wm3Lr7S4p0&#10;cECdAb0hhLDLWaB6e7TNyzcD3Dc1Qq07oo7Vi44pTAoIfCPQ0ywJxD0PAMFsMxPjYYj3SDsPJD5U&#10;Ay9xmYUSXC79SK6GsTUWNINMwBAYtCFG8TtawKgcgAPjO7VuCzVITJXd4z2dA5mccjAFdIpg2I48&#10;sBr5YIUn9Ir6g8IoPAra2xypcYrX2hx1oICBG6BJMz2ngD2YocWtgKkxjA5b/Ao2Egra4j9hDCZW&#10;MQcK7ABRy0B6ggiHMAn4wcPu+Cp8kg8+RC4bu7Hk4RSOsIRBRMFMgEFLmZAd/uKaiiCEHHCDRaBE&#10;3lNHmeA9znrHkMmp9EOKMhQKD4iJT4Q7iVCFUdyKUsy8qDtFoei6U1yqzWEHLbCCdCCOf8CHezhA&#10;c/NCLhQdpyo96hDDr5gvYFy3/HGn0bMfkjGEC0iAPBQuFZqlmys/UaOoaYwQWGgFGfC4FJQr6mIr&#10;jOBGMzCQb5QBTgG5k1uoWCAFF2CDkfq0C3w8nMop/Okl/7OR+dOO3hKPC0kFTehHcbPKrTBIgTQK&#10;gRPIDdqc+fKHhPSvKriCKqgCLHhIZZlFn0lAmsFFrahILGwOXcxIAUypDgijxFEcd2I3kEGEC4CA&#10;EBCBEMgyFDhMFICBGFjM/hqogRkggSdTAclUgRJYgSfLgRzQAWL7gWILAzt4BDuJAbVKkD80ueyr&#10;no1LTUyQgRYSx4Y5F1LQATiIH0YimbVTO3PoS5dgyiukR8zjliT8FiaaSn4sQn/ESq24B0DaSqHo&#10;sCi0h+UEGs8LineoAktbnZ6xMLdUlnTYAri0CtnSuuaQyxgpuo0Mo6tSFaUESXMAzAPIQDmUBViA&#10;BVaYBVMYBD9wtmdrA/58A//0z2WrAzogskeYBEcIgzDogQyINYT5lK2pELXSyU2IAZtcKEpinzkg&#10;ytwMHpJZx1TBoixSQ87ZwqCAieBEPjShSuQ8vRWtinqYCuYUivC8P6kQ/p38MwqcUUvsjMg92s5g&#10;qYB2gB0Dwqz/G08hpY50C4pt0Uvd0jl3K8ZDuID3ZEnyuYiEoIXvsjnEIjUy0SiJEccJZdAcwz6a&#10;xDECyR5VoNArtdLs2hiPGkpFQAcHU7B2commtIq69AkVwUB9PI/ilJUWpYphidFz0tH7Q5LNaUCk&#10;sIcKyALjbI4Fyk6J9KmzrIKAHCAi3cToyNTm4DOg2BZiHBmFw0R4glIpjcbfg6RyFASW46vDIrW/&#10;IgRWc80wZdDkqUkfG82QgIXli6ImKomHGzUX4ID4cbA3+jCmo44ZVVLtOBmtughYUNFHtYp//Iok&#10;JdTTItFzG9REbSak/jA0KnSSVqyR76RHH/URe2CNBBpXZerKuTwOTj0Obv1UpGNSBktKc7AGBzgA&#10;VBWXCxGJRQQ/v0q1MsmaT9mEGhDTH4M+0+QeC5ElvQoX8XkfRcAGdJiGKWAsXIAjH3FOJcWFcThR&#10;i/OIP2WZQIWKzMFWoMi6+3uH0gFAb0UKfihXnmBX+wuWC6OVBWoHdbBURIspdxXP4wha6kDUn9g/&#10;0dPLpMQpkNFXfvWOVI0FiljEJWolkOorFUIeTaiCP+yk6vqntCrND6mBUaEimiMTU6lYc/CFE9Ai&#10;J8Gskzop2zOHfLQ4TanKaS20k32K6VRZpchb0SEd0SHIpNgC0loS/n64VNmLsHPlMCrEB8ANFi2g&#10;qXf9CsKljhf9VFBN2kXytKQEmXBgAANANVd6iKl9pXuyWosaTq1BjzDFxtMEW4/QyQphCLIFVsZT&#10;rOFDMUqchiNoOh/puvZr0pAhmZrwV01JhZKdnL11ijP0256g2Rxhh5nZHKJFimoxVB/Ryi5klpx1&#10;EnuQXuq4XE1tDi6IWeqo0V0KRtHr3HZj2sYRBwYogJVEPqmslKBE3SVSonEJW03QgPQARJBrIfPI&#10;hG5ED/WJBRiAmFAQhA9UOw+Vn5fYBQUA3h6hPZBdOMRjO+SbVXJZ3v9p3qZIReitFYFM2c2JV6Oo&#10;h+/ch+i82V3B/sgOeirOI+EiPZpwjQ7l3KXQewn3fd+9vKoHoN8+iEPWHQnUJazx6V9r3AQY6DXk&#10;qZ4Wgp7zsIQv+IKcDJX+IAUUICxByAP5MZkgxClfEtwomcIk2NM8/CsmslLkok8R/tY4TorrVVnx&#10;rRGNTOEgeYotmDAh+UpybUsc4Qf0rdk6ur/ztUgz9GPq+MokUIIE+IBc0AVgAIZi+IVfoAZNpgZf&#10;6ORp6GRDmAJRjgIJGID6/SorfaEkvqfxcE2zyoS/Gce0Uo8LTYhU4EYsdsEXIpUREC+V0AYUSZxx&#10;wAUjfDCXpZW+yA5P/JaL8uBxfAVRjNynqFav8Fi/veMY+cXL/rHmpGiHw+0RQO5eb9LWrXAH/6qA&#10;AHyLh6yHFz43Ra1cr7jRGNkHC6iCCJCACZAACoiAI0ACJJACM5sCKRDlKehkXzAEX5gGha6GQ3AA&#10;+h01iipdsVllvelfmSTNWF7YHwOfSrrlQcyEV0hdUoGAxiMRcwiGN6ofLPoJo10SdVCAylvmghUr&#10;UtrHOTYKat6KZbXjrdRmoNnppDgwI9lhHm20xq2KKigSf2CHdegMstxjRC7k2DuOvo2OxA1Glfa0&#10;9FS4c6hED72GBqDfU2ZV4hqcis4bi9ZVVcgAsC05SoqQt2HBTKDaBkaZXk4sxCHmo8jcKFGAI0BC&#10;DPwODWyI/oXyCLwFVGmGijxlTmymjne+HPJ0CnhQ3Bgh6kBmXHHG1sc+inrUCvNsqSoA1TDaLK/2&#10;UB/8QAJ4aMYbLw3sqL15iEpKRFGKZQqp7X96qFiQPrjBUls6HBHANjCOvKNQ3yVJggWQAnTYhpnQ&#10;gzhkNUS825seiug2Cpa95q0kXwvT3qawAu2u7HZe3AoiZ61obCN5Xt+MDurNEQlYN62uRPF77/FD&#10;MRQjAAKA6PESLloCqzk0Ij9MkCc2zTTZkHNZhbh5hd9aLHRoghDsmMYa7u/OkQ5YginQ4D6wGok1&#10;HrXhkMM22cR+is4mVPJuDuwO76pQh2+uEeLO7NQSb6tI/uoS9mnq/sKtuNYYkYBQbZw7lG/5Nj/z&#10;o29YfbGPwm+wcm4jgjVR8hTs87WN1rjseYVOSJX9MYcmwMCOYSyUNgrLNpIO2AUpWGYqrdI5PJ/z&#10;2HDm7XBqKuHo3co6zjcWPwosSAd0hdHLJnEklXOVlWfOPuqn8NQa5yLS9kAQ5PGVpLkW85KJY1WL&#10;0qhpfCU2lZ7R1A+2Nk2N3ugbe4VQgB/HmXJR67YT8SWhCGcf+aJfeIIkJN1WsrhZut9VIPMQNnMN&#10;Q/MQh9frPJ02B61YrBG+nnPvrXWqiPUcqepz4vWmOOYaSQIJQM8OhcZHXPCJI7WnsYkgv6jiCZ+9&#10;OR4H/gWikIh0Mt2QJReoUAmFP0DwcWiC7UAcd/P0oOBeH8nLYogC+Bv0V0F1CGlgm6CnVwDhMpru&#10;qfZbm+W8a+KN3+AHV9+KXlSqKoDqGMl1Fb+Vn1n4rcxjpJBhVvSHfWgHs2AL3GgHYTcKBTh29zOx&#10;ZDS+ETE7wHqaj8qoqn1tamceFjJyGzsIbd/2jW75uVqFWLj0a0AHLFrvLXJb2rJgnkhcJ+mAYAAH&#10;KCg7PuiDCmdVqaRDUpAoV4o7ff8JouhjdnAHeLAHyC1qlVV3zsMvzsAv/apUsi/7St0v0+gMLWgM&#10;1jAM13iNvcALu5gLd6jOxMaHKqjehLdzGD6WjW+K/p8aeNFBYaTIjPsS+7E3e8U/+/2ygrSXjCt4&#10;2apIAr8OBlEF+UEX+YgW2EPyhKpd9PFg9LSWSUCk7QCfqzWJnii2eUEoEXTwpTTq9xz5AFzwBihI&#10;QppIvD/QKFajhVIYBT94g2WbAxdwgan3CaJ4AAegAAdo/gd4AOuwjgKY/gKg7wbQ5wpwfMjgAjZ7&#10;h974Ql/vkSy/v8gGi31wSLWAB3eognWQi3a4C6aejb14DcFIjMiQfGq1AhqOjskW/KChM4DYt4/f&#10;QH78/CFE+E+hv38OH0KMKHGiwyv4KGLM+LCCO4n+1mFRp3EkyZImIbLjQrICPHv27uEb2PCkRnda&#10;/mhCTNJhARNj48xpu3ZNkaI8efjw+aNUKdI/gjp1CgUV6oEGo0JhJaU1lNauXrXSChvr1aqyqc5m&#10;Snu2LNtVMF7BJcsWbVq1q17Fyjs27ipYd0nlMWcsWJJ/VSQWHnkYZ0l++Oy9a3cgyJIJVDx06HBg&#10;swEBngGABu05wIACGAg0aABgJmOT/gBUqVJBwoMGBG7jTt3ggYPevh1IcFBb9+0BxgeQDuAgdwMH&#10;FCpYuYJFy5Z069q5q3dvH+vW3mnaw/J9PPmHV+6Vh2gx/ffz7CFagfd+YxUr9u/jr69/f+z+/v8D&#10;GGBsFAhYoIH+VcBOPf5wV48WVWhRjxXszFch/kbtbEHSYhY+ZJN3SniwhBTjoAPUUEUdldRSKzoV&#10;FVZTYfDAVVx9VWNYN+ol11mp1LVWW2W9BVcsq6DFY1qWIGlJJqmsEossT+YYVyiKjINLBw5tSFOW&#10;EDlWT2TrpLNFFlhcIRsFtRFgXACfhRZaAKQNsNxtuzHA22/B+XbBmQ8ogAALCKzGIUSvdZcRg/d4&#10;2Y46YWZRZgUUUNDbA7xNOimkl2KKqXC62ZYmcm8CAGcBuz1XHxZZVKcOO+60xJ2gDtUj3quzVoTe&#10;e1bsQ+tIV+RaYRb1WLierhm5N189W2BRRZlXtMOPQ/ucOux8GGpI6zs3MZbEBx7sIkWJQaGY/qKK&#10;LCr1lItTHfBAIV3d2C67YjmZF1xE0rWkjz9mwBZZRtaVSZJJZnKXLO0+iRcheaBzJZYP+cMPou+w&#10;A6aYWFghmwOpOfCpAG1yDIAAcA5wGmqp2flbbxJcyhsDEQxxhBRU+FJNNdbs8YeLXIUlSAja8KyN&#10;IosEOiuh7OFzxUj7PNwOmFxoQbGZku62m520+YZnpcR5itzGooVK2pyQ1ndFFlpwoc46rNaDT6EQ&#10;wZOFtILiOp8Va7/tUNwVYgFshcLWHVGxb/uzJaxapNO3SR4qZq3b2Xqgyy/eglsUUk2VK4jlglQ+&#10;FboPVAIWLXrlFZbne8WlY707/nhWBmvV/tsjj0hecgkakURSiR0vvABECxtsgMBmyH3qQMccr/mm&#10;cbiduZvJwaF8aQXP2zfdFuq0A4/aEGnxzjuL/5NEAh144EEwxvhU4jV5AGJ5KKEL0oQ575uDzjFB&#10;v/qas+mFN6w/+GCRjqJcjKlij4LUbyLVmwg4xzfDsY1tjvOmrXXsY8ZpjnMqoCzpWacd79BOrww3&#10;kruxZ24ehA/dyJM3C1nhIiOs1dveAY+QRKRoVmiHFoy2QowgTiOCq1DbsgW+YDzORJIbl1MuZ8TL&#10;aQ4qCHhAHXBUulc8iRa1+NwTTcevHWmiFZiQRCTEIIYXUEB3vEMAGQ3QGc9AsGPFM0AB/tpYANQQ&#10;oE67wZNvIpWp58VGOmRLRwXWoZ3rlacCV6iArCKSBA/gAhfj+8n5+iAIUoTuD0YIxjgqOY75lfA9&#10;Q0vPC9+WBfl4Z3/wUNQWmlYmM2nKgAmEGnCwRgAMqOmBaRQNnFDzgFJJB1XpoB6r7OEquWWyNVUI&#10;5rB2WB4s2CNYtlrh32ilBStkoXAQuUcV3vEQLHTkhhPZXrVmFSucJEEniqSGFMCVospZLomdMOJU&#10;pBIKFnAOSvNihSo2sUVJPOIRuRNj7xBgRjNC8GPGCxlulkMy3TzgAiZbpQEpAIGHQkADMaBBDqJA&#10;hV4oYIMwISZGkFmhuXHBChjRCSIp/gmUPHTic7EAjBGslJkOJIB+gtpkeXKoqxPqT6QREeX/tBBA&#10;2TwPUhIITqRQ5oAIlEyBnMINbo6jMYGSBgMYs6AVTkU2s7njHfbAx/0WNh9j1g2s47lCMvemQmYu&#10;k0P8WEdIuQcRfFRBbw65h061GZEeJs6bhWQYQfBxD3vUAx7vcEc72DGEBSxAF1KYwhOGcs50thMr&#10;klWnZEOxxNEY4DimwQ1vMJbQC0yqNxdQ6EIvILULICCiG9BAC24AhBeIoQycwMQm7kKWV8CAXkwy&#10;y45SEQs+XGMchDkmKG/VwYyEE5Hj0AYfOkEKWpDiD+hoaWIWIlMO0ZQ8KXlbM4VW/lcL+eMeEFMH&#10;0yhwBQFeaqHq7Y0qf1OpBcKRAA74bnnEKi37eseje0urB7s7nyxUgQt+pEh8JIJfw+FVh+95h4As&#10;+J/7XEE6p8oCqoowBAUcoRe+MAQUHJsUyEq2RqSobGVJwQIJjHZSnEoNGcnIuxYAAQhehMRsaWsk&#10;Hz2Rt729V1nkglu5mEUtayEFcMehMPJoIZvvwQJ/NdIBYzDXuaToxDWCYQQPDOq64NWydxb1Nit0&#10;lVb7oC+tDrxTpMHDHexY1MSsENSLYa0BFAjAV+1agV1eJ6v1KGt7mlwevo1QvxZKB7ZwuNeHDNOu&#10;EfnmBzlqkl2WR1uINAY6wuEE/skV8WZgAZ3oukIjrdhBAggoXZCXZC/XpUIVPtrxbquo4922pYow&#10;2Eupl9SkTihCG8Y48ni20A68FZckSQgGc831B3PgQgI75fJ8sjse67zNzOnBB5lnJe30ZKzO2qzC&#10;orhQyjGV6dA08e+f/Vw3Qb8nPBWQK0WuwG7zBFvRjNaho0vi5fHo5IeUtjSmzZWV55JOSNB9brto&#10;YYsHGCDHresXqlkNayGR+kdVDPis50Uku7wCMMbwQDjTwwUK/VfJwg6GOSSXh2sYwzDLrvd3nP2d&#10;LYC8mG8rWlgBl+33XFtQYM2538w91rOOkKwWWkcNRS4RuFLEHhUIs13z12j2/tz7OyQVH6W5oYJ+&#10;Q+XTVNQXXuAFOlk8gACuviK/GG6vHXM9xz22+NqHtJYgRfwutOiEObD8HkjPRwu/PgkufgIUcxhZ&#10;5VlmeSiZzZgkR/ttTr/v2/bhAAxo+4Y7J7zfgM4ecp+bz+9JCTWPG5EqxBsin1T0Q+xhQ42AmT1g&#10;Ig9JFUlpc5gA61EZHZBtG6W4yAIBBGjF2HdsdiHzmOukS7vE93WWIMUCR6ELBR/QEYz5RJ09MKdJ&#10;BxQZjGDgwgP+SNbKaeVy74ye8dJavMylhQ8KECDyKwSrFmKOE0Bf3ufSQrfqM8TgQkXsCirpaOhv&#10;eI/TZwQIkQdb4VvrLZI5/jTBUHxY1tGexAVc6SyRI6idw5kd2v2IbeEFX6xd7b1aDcBC8kHXp4WC&#10;IFDJcKne/t2dSIBTx/0DqhTK9zWb4b2f5pXZ28xb+Q2LPVyM+o0QWMFDFUwP5RlGfURHdEQYmWBB&#10;ElIYhWlBE1LHFmwBF0hhOlDhLlWB/A0L/aUHAf4DO1RBFjREspCN+01EBQjhrNDcrnjed3Chd4QT&#10;+LgeiTQBuCwgjYgFB7oaW7TABQDBBZ7OjjAc68BarOXhBrZFb61CDNhCCK7TVAgCH+ia3bEHtUCf&#10;NLXGmKHg4HmfDI6b5Vnb23SStPhDtQlKPewgztmVWNkDhsTGM1kTSZwH/kHsAz741T38FWAFlmBp&#10;jzvwYjsUVsSswzqowzCqAwVg4U3RYHps10OsQ2xkYkaMGek9RDR+kCd6xzK2xhvC4SKhwxwKhSIk&#10;xewRnLwQYsSdBSQ8AAJQYAWW3SBeIAZyXdoBGSLSgCmIAiFgzorwgSIIhiSmh01lCws6BDtkSGu8&#10;A0c4xAtyYnnAIGOIkPgNCzeJIilyyDsIBw96kJl9BF2lHuqtYblpE+aNB0F+Bz6smzT+Az9QpHpY&#10;Y2uQpBtOXRx2Y+Qchc3YoUo9kbxY3FloAsKx2u+x4ztu4LycRRWZjm6lwivYwCd0wh8ghVHkAVFc&#10;g2DwWnkkGDhVXyJh/oZDAORJtMMMAVgfaaLQLKRJ8Nx4nKV3dOWrUOOwuMNQYaThrCRFlM0HMV16&#10;wJ/haGF5YGNrUBPI7Y82+YN5ndd9BAiBWOJ4UGI2Zkb4WJ9PuI/PoEgdjs5YhA5OGl8qPAAGrCNQ&#10;IqJQPhHqjJ290EuT7AAlNKUiCMU18AzgcVyF3GBJUB35WNJgXMlamgTRnUp1jGX9lGVJpGVrBM7b&#10;4CaHpOGwtINzxGXf8Nw99FH/PcRDzodISgt1XuMzMoY/nFJ9uJXhBA4tCsRB0M1VfsdirmBjJtL1&#10;QaYQiUuLuAjBhSDA0dqO6B4mdKa/KAmqCaXtud1aKFxdYOBK5UAc/gRCVMYPOlSSMVhJdbHH/9FE&#10;EvQdUPSMNgAeYUikd9RDFbBDCvXmTP1mNw0Ltb0NDSkeANIKOzhABSxnzeGEPXDBFRRkRKRDxZzh&#10;rrQkdx0jY7zkkplo3QwnSZCnd5AoY4IPIrneeprTuCCRCEqWSpEjkSyRGPxkvwAM8IEmXoyFjmEg&#10;XFxRk0AXIeQAG5wchSLoOCjoVlbIcZZE9S2Xaq7mVI6DB1xoa2ATF8RbQ7IHnmqJ4onbq5gnrcTm&#10;rKiDAwQnRRQqexRq9LADQiQLs1BAjWpEXvaNdbbGn6YHTv3DFghgDY4EgGFnaxSnRmijkaqnHLLn&#10;h7HTzZRYu2Tp/ioAwQW0ACD+3r9Y6TtiKS1YkTu+DsBkXCjoABuoJuANxvVlH4Oyh0pSHy4Ygzm8&#10;qVBoQ5UEKU24WTpcQaFZF6S6xofm1bBEq6DsqK6QH62kA6GuaOK1HDw8iFg6xI2Ox6YaDqXqaIze&#10;XUHCKIOZa6TmaEmEKnI1ZklxIwJug4dlDmWRGHxuXSSg1sLVxb/kJ+rYKggSJeqgDn5aghkgiW/5&#10;KrCyJjpsXDgJZLPlHHqSDzpMaJUEKk2wRqIlpLYKJ8tmxKHSxL7ORxvqioNKCxc4QI+iZSqi5Ad9&#10;ZN3AK058a55agZ3qVNDWF0nspUF2Z0nkm2PK5Ps0QTYQRU1C/paqkpg73eRYwMIDCICsAqV+ps5a&#10;gGCWIqKP+IsZWKzFJiUtzEEOnFz8CFdVWgjPCWQHUBI6cKwH2Cx5+IMZMozL4oSensRcTou80kr0&#10;AWqfCooW5Gy5SovhoqS7Tmq+0oSlpoc/hFRZwexJHNjSMsacOm1MRi3POEEiGMUCqqqIjZhUiOPn&#10;yMIrbKbD0a7Dji2TdJ3Z2u7FMWwmdB0duMAf5AGFCtcHGGuFmJmRhk/4OIS/BgPHIesxqeDKYmtJ&#10;EG5JtKWu0GziTq+uXIsnOQDjCqfkCk3nctfP4qiFDC14pYP5AqfSvtt3iO5IvGFJ0SaJCJEK3EGK&#10;PEWIeUXB/g1ciDnpK9wGJvCWXbzaZx6if0ZJaR4ixS5JxhECIcRBCZTACqhAFDzBEUjABFTMf+is&#10;MJEELpDsVA4rLrTea3rVePADgQDhPtgDPwguys6wRPStrijurODdsKzvq2DBAwzA8YYS+dYPESsa&#10;5QItuwop4jZbsnBB9e5pp76iVTYtcpHU+JSIhPoMVJZAGzTFe74LAN/I/+rkBlyAGMxFwzncfgpJ&#10;jkhcGqtFxmFOHriBCrhBGxxCNXRDMehCB/zSRkDxCo8UsR0FPyYoCk+EEWdEPeRKSPVRDWdrIP/D&#10;yQrKDuuKJdPK9r5KBxhAxhhvekTvCoVyzxIY+lan5Xol/hO/hxTaMCozxoFlwRSTR7dORP0q67ec&#10;SE3+ASCUwBuUy+uyKujoRadh5iu8gAO0AByfXe2ysTBrIGiSAuYgRRuswGoSbzDQLTxAhyrjBH4N&#10;mzYUsjYgqG1OhPvChz1AsvWm80PM76sI2Ntg8qysHq2QVJwUQAcIMWNkrwftMylHREcykxK3hjYH&#10;SBW/cndoZ8UkJvKSBOKlByUb0qjmLU3ywVNM8IA6BSFondcJ8zArX1xIQjrC8RojpTvGmjDfLu6+&#10;Ai2EAiE4pR7cgQqw5vsg6PMaq3NeAQUk7Uh4wDgMhTgn6POWc93uwzqPxPWSBOYKiq/B8zq8TQ7P&#10;x9R5/sABMMABfADRhHDjKbI2AfQIcWjkpocAEo5DqKjONbTRfQdEP4TH9utEO1Ye2CRW7EAcTPC/&#10;VaYz36rXxQUrNAAGWFHDJbBJC9/nvJq/2FrXjeA+NgIUtKbemqmVTMQPVsFdRjFJVB/2JVIi0a3g&#10;zSwFGLVGIPVIaPKrOPSwTJ+0xPN89KsHFEBVv8cNe5Ca+vM/U3YS3+uzYcH9ZOhDZAFaIypJMPVD&#10;i69DsHWRTtq3VK1TSNYO0EGJ/a+TRolH394r2MYr+MXC2S6r+aFo6q6RKAnurhQ+8kEeWAMU6O15&#10;P/Zms9B3XJtOFMZLGaqFuEMVfLahfPYwehJ0ckhp/l9y91bI04bPqJDheMC24cj2bEdnbXOXQKNi&#10;eqjDB1vBMrWDQe+0Rpx2eYQrYgC4Yx6gObVIKMzBHGTtvylfwA3zdCNAA2DCdf/hvWh3SpOtbvXL&#10;KtTCiLn0eGMDN5i3JR2yCksE6AIny3ns030VPtQ3RoS2Rrzz/MXvq4TfsHzcrHhsYVBAAwz4d2R4&#10;3xQ4gv9DV3vQV+Pgq1TB3jH0SEQ5/mQ1cb8U1F5fqUaOHgxCJ4R4ZUUWfE43loJO6WyAA7yAjolt&#10;YL+jdhtfWmjCGITBI/wAHehADqzACkRBFDgBx44P+QyGj0cEpraGdIaQgnsH6B05RSR5RgT3sCDt&#10;/jE1+VJfuaBUuW9j6HDnoKv3rMquEJjrijljBD4AWIE1uJI7dXps+VpvuPVNOv7yjFDAtQ7owIus&#10;k78ZrE7m5HS/wAVsQGEL2QIrcO2hXcSmAifEwCTQwbe/ARywwSGYwDR4g5m2ObGi6Y+fuknwykeZ&#10;cmso3adPRKhjRCwv+NsAeYWMuq5IQAPIMnmo9atzuURoen/FO+TOhz1YwULv7EikNv2KD7FaSRCk&#10;uTYW6WNW0nmbiGNRQBywCLPbOa2l3e1hQjqyArUfNqAPpa1mJibQgI3/QR9E5TacwDhjdmZnHz5P&#10;xJO3RqmXBNCXhJFLsn1LMqbTipfPitB/B3/T/kpttDtjnJ8rw+ZW39DBv2vC77r+xNVvK0aqU0T1&#10;vV5jC5cuTEA+d8+o2m/56O37BMWJnEDqqu576jUH8qdO9rW198hd8JYjOAIZhIEY+L0j5NMjhMHh&#10;j4EPJH4PMD4P3MAN0MAMpOabVsMT1PTO5xt8T4Q6lHV+Rf3PJyND0rtHfDbTewfWv4rpt0b2vM1y&#10;hH57MHj96HTBQ4Sse3XsYwQ8LAoVSqG3lZITLiEFLOHYjI21VkjnpceBBa0HUNoWQ2WuAR4xTIB6&#10;pz2Ay2QWS2guiwDlXO3sQfc84hie50Vf+8Vc0AWsnQUnZMAY9ICh+0AP+ED8H77hC74jCD4k/lRC&#10;JEiCJFDCJwjC8AKEOYHmolRDN84YLg8d/jX8l8RhRIdVrmCReBGjwyzwMnb0qJHjR5EY/QHwNxJl&#10;x5InU3q8sq9lTIxVWMq0+e/KvZs3s7zbafMBAZ0/L1qBSRRpFaRLW1qpydTmS6JXuKhTtw4rO3bt&#10;2rnz+u4dvLBgybpTChXjuyrr2GG5smXd0JhnP2KR69GDMXPX8vwRJOjPnzzXzI0jJqEDxIxJknTo&#10;4AEXrmDGxqFDJ1CbtmvXFOXJI4JP4L+COpUOFYoUrVirY71a9TpV7NerXtVmjeCBpNmwY8vmjUlG&#10;79e1a8taXbt3KtquX9EK1akPYcvompQ7/pjQg+KR+OxV2KnFHdqGG8U3XFn+4vmldNHPbN9R6vuL&#10;WOp5bPzYw8LEO4Mehcpevo8ADHAppwgUySiiEvxpwPLw2WILeO5hh4sqwptrJPpE6iAYdLTpi7RO&#10;AMtDkcKGkUA7jBhzDDLJKLPMnMw2U6QzPkQIzK+/SuvktNRYa821VXybjbjaNnjghd2ETI63VFqJ&#10;Ycgif1xSttpoc64TwbQ56JsmxkEoof2aeuojxxTbgp3FHBMzJfDQU08+OIlqUD4637OCnwMdwsKe&#10;xSALBtBgIvMggZ0aIIDMpPQUcFGmDGwUowV3kvSmRxvdx86OMgWpTFyMQYcvv0ob8Rp0/oz5IAKR&#10;7mtxssouywwbGj3jIwQcRwvxNNR+tFJJJYl74YIWlExOueQ2iaFX4lajhZbdiqyNlNIEK9WYXZgw&#10;BltjgskupiuqqCILVfNj6B8u0rwoCckUSnGkLdp50yQC5WQQ0k3Ls/TAK/DJyIPJsgV0XUMJKM/e&#10;AwuGVMBEEY5vJ4YrVThAfw6OqGAtfOroMU9BBREwPhTZ0hgPlLBCVRYja7WyGDWTNY8+bsxxNNN6&#10;VI21V2ChstfZMLnAgCaJpTKVY5OVkpYghyOSlsD4GMxUI5bwV1tuYzrJ3iTyUywddTDqV1APZELT&#10;H37w8Q+peeGFWKaJmVJ7PUgpdSjd/myxBZhNmRoogGCE3dN7UrQXfVsmPBXMs1F/rDi3JZpEclMi&#10;q/1FKJhxzOnMs49NxQUiw1VtjFVsU5aRZRv9gFlHHkMRZRRTbkEFlVM4iQQSR8gIYwwfeuCBBxp0&#10;jyEGBwYglklYYsskaGSXc1bZopfEOWnPSDTHGAlOBljqtCXyJ+x98LnnHiFASKAesbLIoh121lEn&#10;HS64mOCIIiaIwK0rrLBC/m/t/5YC+yuoYn76oTK7PAC0CdsU1SgCKkhhHfCU3ARVN7sNTDxVgEc9&#10;7GGPe4yNH9hb1AH51hB88U1wPwFcTEL4t3XY5IMY2YIQUoQLyWnmGpkxlasOsq0U/mnuI6s6mecs&#10;8wQnnACIJxCBCCwwxBEcUQRHPCIKUlCDGsyABhKgAe540IMxkIEMYoAEJCLBCUxgYhOaOJQqhpcJ&#10;MwpnFZAgQxnIYLzdCCd5QJNNLP4woxiCowj5aREuyBWV+1WAAv27QkUqgoXxHXIL6rMKW4aQAAVM&#10;0IL7kCQ+CCcR8lyPgySJV8Q2WcAN1guUGFFgoLrGLqAMoDxbyAIW4ie//t0Pf7DkH/1YmQUtJDJr&#10;W3HHOyg4tkRlEoR+09MIm1LJmziMQPsgGQrJlpEiSCACRfCWA5DwwyOSIAQncMI0sLMQU/6jaiaT&#10;DMqoww1uxGpWoRFNiHaUK1Kk/gYGQJIj8GKDgAaUwYz5PKNyMGEBHPSgB5CYDT2RN9A5CqJEm9HG&#10;FHTxARaNiynwCNeiGCcRYF6vk+8RoPUMGMpPYiQBeqweUhqAyg7e4wrp2cc97FGPd7ijfOjjwha0&#10;sEq3zE+W+5PlTnkay57+FKhV0Cks8xdUo+50qN/q3/zk19QKDJJ+UbXCxTxyEsMJE0Hs8Er5zGcV&#10;9KVPlUcFav6SKtZvYVUJCUiAELSgAGKIgxF4AMQgAOEHPSTCCePABaNyyLnpUaYyTYhRrGqkzpi1&#10;052pqYE8haTPfCZnAw4AgmP3uYpWyECfypknk47Hm1XQohN8wIw2mjCM7NzH/oE7kWij3LU3lbYU&#10;HjA9H1ghNFNVuiWj7SmJUgeJhVvm0h0TpGRVL8rRjx5XTw3AQAf/cQ+LMNcjxc2IdFPyDi1EBHvY&#10;k+R28bG9C3a3u/vYQll5agX+YfUj7NDCLWvLhXRk7SpsWS9RcCgfxkCkCEcYx4f+sCNBeGybumim&#10;RUfiVxcBljox4kxh17kj0/XonbRYLK9SQdnHpkIMD9iAhXvzJMcWa59DMuhuYkGK/2qjMudoQsi+&#10;iRR7PFcifRRPOpYpEfPulKmGvKV7r7IVrWwlLPXI7dn+4Y/tuZQd6KPpKusnyxxXYAtZW0dX7DG2&#10;9lA3JVhGiZZHUlLm2iOl/tDV1JUb9Y6J7sQqYsYIO7bgyQNNQBf7zQM7/6sIazShCFVA3EUK1pgP&#10;7BDBgl0Zg2GGWAjDUzVBKiNlY4MJBxiAw7FRBQwqnNmfDYc4y7MNaJ+HLWpIwYbowUdRQ9KQkaKF&#10;y+kZcgBXnRIj24MdVWjHOtK3Xqg6mZa2xKU6dDnBe+xDYRLzqJ4kINLUisd3X4axmgmMnlR7xB3X&#10;/Qn6mC2RdrR5TuLJmEIYkq7J9KIXkuuLfz0GPQ+wWVOoZYyKtv24wCo4dIYtncze+U4U0MxKi7Z0&#10;KhrggAzAIAMBD7gGBH4DfVeWSEVa3rJC8QdsgCwYutCFoFrMlNY6RMYR/uQkeunb6pjUY9kiWalL&#10;uTJbLqyXyTjdKQUqkoVda9UdvRzwTp69Nco04SCQO7V4vNzBF1ebz2ReVLSJQm2gN4To2WZK3MBE&#10;8Q5pxhBRyIwi+DCaaaEjGEm4B4AeMxkjfOlLUUNXxgDluXfDMN7qzBFi610DZtXMNQcnXioIgAFN&#10;0FM2yfmwb5TFK9rEwjkI3RJCcHGEIwTsPRcnUM0dstH/ebwlSdcTmPFBcqykg6ZaYKXKe5pjW2pB&#10;fbnUaliqYMEL7oMfGUSLCxVsAm2Y4zqYk49ylX10igldT5K/idGPrvubYJn1AjHVtoyhDaq3oQR8&#10;WFoelK/8PKB4r/9I/scVOBc5D2njBJuJYWGCkXEDuzvBMlow5Ziv9tJB2O3Mopk8exNie0aCoAZt&#10;/4UTnunlBH4wsCf8BBaQgIozxVz0hPHMA/KYwvFS4toaZbXoS2zuIXxeqqvAqqaygAJa6ZWCKtd+&#10;i9d06R0UABjC4Zw6QxGy7/UQYufQwgGWq4NAzvYm4k1q7EDaQdp2gtZa0Mzc7CeSIBj2IoZqqENC&#10;JQ5cYFT+YPkUgTCMgSHsYQgkIBcoYy9qBDSWxgihx/vaTRiO4Ru8wRtMQGWwYUZohPyUb50IgRB6&#10;pAZMQf3Wj7GIpQUki7PeCHhCrP6UpMRCa/uGDxcUgAsOBE0EcOPk/qUAUWId9nDoZtAPbcLISC7J&#10;JHACpOAJoEAFVCAERCAEQoACTMAEmsAIjEACemu9eKzXqkz1piYFmYsFWxCc3mQALyIBf2IQbfDM&#10;aG7pik+hLudTrqHq6iAH3ikURsQILwciKIACjMAJivEEQmAEkogClEgEMpETiUoConEYNxEJoAAK&#10;pmC0vpD8PKMP5E1mzrAU1G9XbEbRYiPDNiD+gMZn0Mj+ZiMWevH5YE9bFEIBiuBAAvA9BiUV4yQQ&#10;y6YfRSJrGqUVkWspkkAvsCGdnC8PTqAEt6UBFVGmluymbqzzesuW1EcCVJBvTrEFn62+YtAQbYJC&#10;WnABf4K8jso7/iRiBzMDehTiUz5EEOpgB3gxS0hkS7LuHx5jGLxBHLIhrv4AEMhwCJkm+iJiRTxA&#10;esruRbJxwZzHKZtPNExjBkwhNd4O7vyu0R4tHd8wHY3mNd6xjvRvHj2gHu/xhN4DYPZRo/7xJw4Q&#10;JbjgLPXkFReFH2AQKTxgY5pPLwfDBGoo4+hrklzKHShEAvCmg0rS9jzSLgNkIG9iJG2PIxFmQDzA&#10;VcbBhiJnL/hADmYgV0ilMPaq68jhCUHkwXrxD0okGDqiMYpth77kVQYtIZVGDG2lNGzgE6pSDRXu&#10;jUpqKzmrK52F0wpjbritLAkELuVDH1fRLf2R4z5C8Q6E9w4E/qWgAhcmp/z20nKMoIGk0wEagLms&#10;CxXVEi2EbVEaUySx7eh+jm8aRIG4rSEUKGXuYAaG0GNAxmsU6CX5IjRKsxf54BrG4f+0gAIS4M9c&#10;5HNWJp0CIxBuhUFrsxAiLDfbcTYOpRXmSf7wzlekhBTqaPi6xjGGwB4JJCAN5g9LlCgsplGOc1Ei&#10;8yeCwfiuc/l6MCEQ4//Qoh4kwDs7yPeATjEFEj1vwjyZTT31Rm2sBheKAQrK73ksk1ziBh22QT9J&#10;AzVI4TlOLDU9ogLswa9a5TU5o/waTGYcjEds4EGtEkh0czdwQwzW8UKBJ2eW4xXe8fnw0JuSQAhS&#10;RUS1hkT5/rE5d2I5RUJDFqUPFwUxb6ID9otlSGT7LFMhEmAx5QMeHOABmCtIq61Hy/NHz7MFp3M9&#10;UeI+IOIeiiBlashrIoJDJIcz9nNKTyNLFAEdSpUklmlLl1IzZqXQDq3eemQHKEEczxRNZwMI3BBD&#10;N+tNE+4dS4RRvekh2OpA0iEuAySFxpMt/XRa4eMuCKSiDmRHW6ID9GL8aEQ6kjU76rLMHMABVCIL&#10;+MeY6EsdbqwCYvHoPHIVJQLdfqJSxYxTiRSrjDQyOgAfwqxMMNP4+sudTuO//rPF1AJuus4JEVTe&#10;pLQql0X9SGFXrfJXewUSHgAB8C7v0hHTEg60IA7x/gE8/qHVCkoNWvtUJv60Las1I4ipPS5JT+51&#10;Q/ITDHsQcgZlP5RJIB2AAjICU7TGLJiiHqpgCwhnLjsS92IwU2WCZpnrXzsoWhtnjzxACB41I/Bz&#10;ckQlV0Sk3K60KJ51lD7HS0PjVnjER35kWXiAEsbRK4claBrAAIhl7jg2SiS0Of6A+9zTIW5QPraA&#10;AlRWhGbu8QR3ZV12Jgx3JwJVLgmxJXQQVcFwCudRIZS1IfL1QNjBAVJSIuyhCqgKCy7kJ9KhCu4i&#10;aRNTFX2UKK6tHrwFYMVsH17Xbfa1akdGJgzyQ6qONDrmY4yBXfwBcCup61LGS5kPTNEW35QlFn6g&#10;Eo7j/mLn6QHm1m6HFU69ssTyAHoaKEUKtTyytFH0hU8BUXGbbVFyolHSjFvzc8F6sGvqtHNlN0DW&#10;wQEGxCzuYltbYh3gNzrjdWkJ5GlHItqqoD6ijNl4FoQIl2rHhTxtgjKLF1yhJ0XegSp0gjEgo2Ff&#10;1PzYCXmdt0h8wBGeRULn6VAu4YzIaHr5zjaMJk47wVXnMeO4V+O+91rFg2WpdXxvr1FgFj1UFCU4&#10;5FW07/Ww49gagkUDJB3m93oqYF1PVyYGKVHQV2mdrVHqdSfcoQKkbYGh6yPdZl23DClcaDosE1aL&#10;jALSQYesD+2Mt0HZLnmJIwweARZCGA6Tw57EYN+m/hfTauYrSaHcooZdivh/vgVSzHctbxglanjM&#10;Ooq19iyHwFhlQIaPRgKG3yMdAoleQxIn+sQx4dUhRjSK8wZTiQIf0oFi4AEe9oW5sthtEDi65IVk&#10;yE5gi9dsD8vQInZXwsAR4jjuTrjCgrUFGA2PlRdIAE8Q8s+PJQKQmSJqIYVPwtdE6UWRKUp0RaJf&#10;aIjw/rIj/FZPtsABZJeKXbCKMbkheBh1pTiU0QIeDGl+HLchUPkQ9UaHEzlOqkAJRglbLkOW187Q&#10;cmVKzXQ1HiEM8g2Y6TYTykBjB3pY+444nCMe/fIihtRBsFY+GJfInlkWo1lPZLZToGZbsBnaxPk9&#10;/gQ05OACk37CvTKCnPnXnGe2aaEiduPSHyhAk/cUnrt4JOb1H9YhAuy5MhBUjR2MnxMLN3/kEXwA&#10;OSpNDqkknzbBAQQAod0U00D4HUvFMsLkoeH3fyT6PTSa1Qx5JBB5uoYtX2YaL1BG52qUFVt6qykg&#10;FvmhQYBJcTACHz85hlk6TqxgI9qhCigALr3qfLwKsN9LsAc7fd5LfQ77sNtrvDoImbyYQCJgAv6k&#10;YfNZSoW63iDUn4s6FtSxV+LwAQJg7+w2qq03FFAs7GRPIjAXLQIYYXrCmV8bmgmSQMDXI071kQcv&#10;1FLimwkECxzAEK+AkRvilm7i5DriOVUalPVk/rfRoy204B7wmrDf66vgC7D9epGwArvNhy1+7Mdw&#10;+mVZWZ7fIwhY00DhzVZLEzfT0J+JAxKMWtNAeHlo4zUeAAMw4dLkb+6img47AXrG0pSWuTyuYB3c&#10;WZphW7cQ93q0eqWHyabf8+lkBVztE60jgokD5AocANsqRK3BCbwxwnM9QgveBRVrzrsb4n/FI8Rl&#10;+2863LXaIwkUQAH+6ocph2vrzZ/V9llgwQIcwTd8NRZkwSuL4xUQgADWVLOOpk31GzZWIRYEQa90&#10;FiMAXDwa+0CytavFFymknKbfWSIkw0NgVFFv8gQ7Yn+h1bfNiwv8BvNiAh5KD8T1lK5RbYo3/hw9&#10;jrtOpLbBL4IfMi8LONfFE4ACJo5LY4RyzLaf2xiEvXLS4OhMWQPIk+UFHEBYkKcd0QhOl4cW8mBQ&#10;LFciDPheWDyVgltavVokwPoikvk9SrwhGuTBdbdjFJX7hjgjPNlgKKAC6qPUscBoOa50P6LNw9PP&#10;5fyc9WSuF6+DKoDj6sEKdklCCCQJQCAChMH6FMx4a3z9/K5YYyMDqsTH3+5tX0MSKAABEv0qi3V5&#10;SMEcxmWIPV08pjZAiv3KLdomJlm3FDy5HcJb95M+B0PMJzwiUjpAKsABnrXU1eHWRcIdOLnFjy7Y&#10;/0N1N2iaA0TVyVckVJtAOkABjEAKwMFD/mJlljdYN3kZBoajNYyVWb59FVihqeP0WX7EOLAdDleB&#10;FNDBTCqOXBc8h0V9J/jBAd9h1tIBwVvC1CXiftvj5gnSRRWBa0dlaQiDSW0C3gOEAhxA5z1i60S8&#10;I97rpsOTxB9+mEC9bToVJdj9QHTyFyqA0JkPV9K20pGaw2AgTjf7veM00XLmAgDg5W1DYnsV5s/d&#10;HGR9nO39mEJOTwh5J9hhqHItkbgg6F2t8RtiueXD4iUe44oPRLoWMCyHxW5iUPVk6rG+JfihArAA&#10;zh3iHtI1nled61N32POFwClf7L/aLv1hpVrqpWb4J7ruGAQrVa3deeHWwh4L7uUITgGP/hR+HNsf&#10;YABQYZgBT73F8dtlgxbMAa2r4PWFnZnJ2iacVSUe/6u9vwYXBaINpjFwAR0QUlRMp85a0qNRwsoD&#10;RFKpKibwAR7GiyLSwR/aHPQ/Yot5FD2OHiD+CRxIsKDBgwj/sduSsKHDhlb2PZxIsQrFiwPrVdnI&#10;sYoVjx4pWPnYsWRHChxRjryCBUsWLTUwPuyASxgUX9qu5eHzR1AoUrRixXr1apVRo6mSZspkaanT&#10;TKlWwUCaNOqqV0Jj0SIFdOgrVldFELATFOtWWmjTci1b9OhRWuYmWpSJcS7duwSx1MM7MJ26hP4A&#10;+ON7MfBgwv/8Ipb5Lsvii0mSSMA1/s6cIp6CBHXaLCjPNXTGcHVArOXd44sPGsB7bC+dR4mFrZye&#10;TdAubXxXaD9sx1B3wyv4fCe0TXshwcH+kifnl5wu8YHPCdM84gudNkU7e/5k67ZqqqWWwod3GnXq&#10;Ku9YtaLlytUr0VdALmwImpW++1hrvbo1CleucOj/OZTFaoSpkw5gggU4kGGLccGOgga5owWEAiXR&#10;gQfBNGGOTjz1lJkgfCiiDWiiLZaFaRQO1EAD9qSY0D6yueiccPfkJiNvMv5jRXAuRvcYjsL5aMU9&#10;ePnDT0FJLBHBONZhh1knXRF1lHdOiTceVEbBUFRSRgm1FSmhhJmflKtI4gACtdhn/t97+G03FFVR&#10;9feQj6fRqWBpiK1zIEIMQtgnYVq4kyOQAVpI0zjiNMHhH4wyyodnI4aWxGN65bgikTkWtI+NmVZE&#10;I6cpEpriFbClaCdhoj6UhAce4IJLMK56MGlBPmpEVz1YbGRFFlm0FAEFRUABhRMmhCDCCMjmQJ+U&#10;SlVp5ZWpEAXDm1epx56YY74HiwMCAJVWWll5KSYtbVW1Cino+EeYcsrx4+4++5z6nxbt5MkFgocp&#10;+CdfJ+a4zr2FXhjMhoyckF2jj4pozjjByHoaFi3KuCKPnQqED0omrXTFxi259JIWWmzBxcjp+KWO&#10;Ouusw87K7bTjjjvvxAwPPPXU/mPPPTjjA+8+zPkj7124DTqhjKTK+PNd7Qw906tMouO00+MY4wGt&#10;wzl0Dxf4HNkOFlYQWM87NNtjTwK6IPONONwsskdPhKTQ1ZvfPfVsU0tVq+V9arGnt31COQBAKW+v&#10;97ZQYYZC7pZchmKMuv9cYdLjKemq60iUj1RBxQ4ixg7AB+37n+d3VSqjYv/cQ/FjFrY6znWKJKJC&#10;h456Zg6JHcz62BWYurjikRULVKNBy+2DD8721AzPOy+3zE7K6xhYcjojbyH9FiDzan3HG29cueXC&#10;wThoby7uaPR/EjpEkzHomJOTIuxfo8g114wYTG1VH2RPFhtx4XgF/TaUQC7G/qiM+zAzAjdt6SlM&#10;sdJSuISVGoTLLILTG5h+shZaPCAAn2CLVrK1QcPBLSmv+AMu8DG9EoLshBSwXgWu8BfGNeRodPGH&#10;8IZ3j+LV43i8asfyTgY96WnBJS3RHkk4UoE9dS5BfkIiYXCXIy6s4x/4CIAAslAqwljIVavDTh4S&#10;UYI+xE5hDCsRbYBjKQL0LiNYOOOchOOPGLkoVRASX4/IF4FXoQ80HujA+azjvp3wgSd//GMePIMO&#10;XAAIIVWImED2oYUVuiNfkGkV+jZ0mT8UMErniRt4xLNAc71iWuGylgTDtBlskQICBIAD3rZSC1mw&#10;aSulkAUsVqEKTahiFtjw/sc6rMCylrnsZcmTWTu44EaHyMtnNJsZ8nS4Mj1xQQu9ugLlHleBjlAu&#10;ex3jlUtExgWTqYw3WAib6fYByYeAzjfnlIkVeOciLByoCgRIxwAAkIVyymRVTGPdIBGxAkG+b3bG&#10;aJjtZhORHBGgAWr8Bzwck9D6+QaGPwLfqE4HIYhiRAhSuI4fFYGOYARwQzvJzGY406g/POoa45ja&#10;P+gEj10Nhh1VeJAVP+DRJuXBkm76YNw4CZW4ReWTWqnPlyZYuE4IQjsUpMEFIBADGDgVBjVAAQpq&#10;8FSnUrWqTs1ADZrwEUFRxApYkOkaHeIPbboEZNPrpjrY0Y531GOc9vRe/kQRk07a1PUixaQQPxow&#10;gHmuxh8EAEC98IJPj1KSfYrgZ/sA2rDRCMcK9lQQAcyoxvI1FJH/sShi4KggMs5ROL+Igh7+0Ikw&#10;dWZ2Gu1JabtCC6NyBkSKMMf8VuoQdXgEsqjDkAAV0YcR+GRMU0Jgs7D0SXCtp3ChGClJVWu4SjjA&#10;AK88y3uIIpSiYCWT5zJHZB6iBSJGFrMyauNpGkNXJQborp7KEQUcoIUDvaMBAXgiYVtlxw3BDxva&#10;OMQUtMHYPCpIs4hpAGXPmLTLgvehOTIO0Sj63/9QYwVeLG1y/yAiDmnGgK9obVH/kAdtpJS2DuFH&#10;FRcjsPS57wR8uPDb/srlU01C5RWyqMG3tpJc5SrXpIyCUlC4VZ/2kIm6b2JWVNClx7HOKLwAPgh5&#10;12XezzX5LknGyz4qMAB/3KMKAKhC7u5CE1fhwhjq4y+TfDEFdDAsjwMNUqYEnNDNGRh4eZ1NlJEm&#10;UQp51lQOjkJ2SBqiSqpYg9cKBWwLCeIc4ZNJGzJBdn67Yjg95SpEicEoCWHjDx01kDqOhd9kQWNS&#10;UItNWaFuJl/RiXEU2Zh4mTOUT4Or8n7Xrk8+8qgA8IAKYAEADUARX7rsKo+O49cBNYYvfBEax1JI&#10;1XSZbEIN9OaCiFfNN6ozhJj4Wd8A4wnayPbBOPwkCgKFukOdcIcX/odsuqzK1+kzgU5ueuGcIo48&#10;bXlFDUyB3FBQ2tKXFuRNDYeWCxigEvb24HuO8mOhHCUWf0CzQ0SS6ldDezH2SCOTHX4a9LpQQe8A&#10;wDqqoA4AtJAwCbCjMQL466jholVHWIKx8WypASSUdM0WCD/iXKfv5YjaLPdNPSJwIWNcx4uPYu7e&#10;hPolo457pdTjFcVPc+5JmkPdTkpxKTGplKZEyyivkAG9R3pvS5v0UYPkCb9pgcoXTNBb1IJTtaxL&#10;i2vUzsh0we34HhO0iVMoMFxYK8zeypy6hI8C/6iAAJS262Ag2hyInx2JIlOEwc5dYgPunRNjPhC5&#10;EkZPJjuZOiqA/jLmLU9lKwt9L1vmDtIDE2YxS/3xZkYzLoSzZrCnGexnP3sb2r54YsN97nc/pMfL&#10;pAOrg9+IDInGf6wKzFpkt2b0Fkq1CJoP2pgfPFz2DisoUkHnQ7Q2TKDFP/6ZWt8ZD9YbaIpKH7Wk&#10;/vSzt1zQgA10cFxk8qRXYlHq9N6loL4njOWLFGvdBKZkSYcF0jREJcExWSAy6bBxKYIPAPAgFPAA&#10;S+cQHlAZ69M+/LV4/9A/+UchbKZGWyBWMbd/d+EPnGcgzpMOW1AyI7OCKygyLmhCIXNCJ8Qr0GQ9&#10;2sQrVWBrvdIrHdMSPMiDPRiEQjiELEEBW1ZRGGEoHYAONyVh/oKgCFLjKkswAQORBMHQJJfRIZoB&#10;Jc13XKelUgMhOgpyRQHER9x3MKtVFkiRQFjSJbRgA5/QdeeHfun3R3oAFKTwCc8FQUTlaYjzU/Xx&#10;B2nmUHRRNBtYJDSHERa3GIsoEP4wPF/TDs3DBSkUMgnIDu4AD/aQNaexBQHgD1zgANd3Fx6ADn0U&#10;SJCyMFIjEGJYbboTeRUTKJRnMaAygoloc0RzhA3mEMGgUYOEUtfwB9uxFYLwGYjnDVBAfALhAZME&#10;P06iWnyjFp1AYeNgEK0oHJGBIZOUEyGwaD7hQZlUdZZgFdVCCzNQCISQGXSIir9YSX9wOLLALeDG&#10;Fcn1E7EQ/o7lSAuhoA0IQYAbUYsYgX+uiBiq1oh2p39WgDzsYCABOBKQszG8IjJr1VZ8t0jqQAEA&#10;wAX1AAAVcA/kxGUDswh6gBmMIjsm51g4N5AcCIudgiezWHd88WxqxFkBIkc5hxAecA2/tRWdkAeK&#10;sJP4ASKDpAiN8ASLQxD49FHr431jV3QUZg5gOBAa+B+pY3jpkxMnMJJCd48uxhSZQHBmAYfpiDBg&#10;N0hm+T7uSAtH4Tes0GNgUlpptwpakVx8oIxUQ1AMtouPUZD9B2sR2BD2AJDmtA/3cDyS2EO8Ik1V&#10;sF4OQAHVRAGQqZiQMxItATJqNQRLQA3VcAd44AdeF1uh/uFfAiGQKgkhHXhGAzKLpSOYGDFzDUWT&#10;/2GIN3kQuJAHAheU7CZh09goeVCUxjCI/5B9TMI6UvcTpsUHn2GXAjGVCREZ23VPAqN912ACe8AT&#10;pRQUXblA6eElpJADcjCHYIdY4olYf/SOXHIBAyAJ80ePncAW76GPIBIXB3Y7eRkg5SYQfPmXB8kX&#10;C/Uf95CRh5EFAfAOl9MQj1g876BDQ7AATDAFUaACJVADJIAsyCICJhABEhABBqgFFlAPWaOfBJkj&#10;/PAALJkp1/hmgYkYIlgxsPlYI6aXCIELfHCbpPAhQ7kTgIAwRRkMSoAQF+JlX2Zfl2FpIUJoBSGL&#10;DWEo/qySR29HEauijVd5DSdQnaRFCIbzCuEHFQskl/PYnXHgKH0wlNjgjIiVDYyQCHfQBnFACZDw&#10;CI5Qdq70HmDih9UiFDXaYVF5l6eRkv/xNchToHvpanfXlxRhWb6RDgHgiFzQgIU2EUlpDtjgRZZm&#10;VNCnUo94DzfkDhQggP5YEitBgwj4TXt3Mx9JiBSyDySaUBCjmhGHGPhwi9GWI6SJhA3RAXkgYWBC&#10;pPcVdY+yo8BpEM55hU+zPvHzYUfqeAeROvTlZUz6nAlxIdpIgdegAmkaB3IgB3XApmJABmMwBj3Q&#10;AzhwA+JKAzRgAzWQAiNAARAgAux6Au5qAvAar/B6/gImcAIQqgI58AM+4AMx8AAb4EoEtxVBtkGd&#10;AH1HOZ+LsaoQwj+WKWeCmkQgehD/8h8EUE/qMAABADBHU1hgdg2j5SEfAn3KST9kdaBf4w471EPQ&#10;FESdWhIiYQUs8RISOZEwQzNwFbG+4wAIpUZ8iqISxxcwSWDSpiByN5vAag6LgJZ50AchGz/nAKmL&#10;kAd6oAjdAAXB8KsNQV+OZSHAuQXIiiQ/GgweNXIBBSsnt3JIwip2tFsnEAIQWgI5kK894APdOgZk&#10;4AiQEAmSIAmYgAqoYAqiMJYJ8z7xk205AT/CZ7jXACVAgQrPBX5XcRbiUrAohWqzobAw6rD7eV6E&#10;/joRJyMcG7kFDUBPsOEzExG2AXQdWnh+0He1pmoqMoSpy4R5PqRNQgQ5ngqzPvhDFLCzZ9SzBtZq&#10;hPE7CdWivlG0x+aI7cIzM4QPQUAM3mANaNoGb/AGbZAIh9ANv6CZ1XAIhzANTuC6AZI5YPuja1ty&#10;JTdysOIwSGm+dmSK2EECbdAHTEsIVjoULvZTsiALHSS4hGu4iZdtwqd46sO4QfEAAKBTV0EKEiZo&#10;FIYOeWoQ98mKe0GrupGfg4qzBUG+upEFApBlW7aiwNoqY9sk5RlIoIm2euoiMul/IlZDN/QO6dC7&#10;CQW8lwUPP4sXxDuTQ2ufGowX1TQ525M9VxAB/hMABVEABSrwtiuwAlEgBRHwEhNwBEUgAVh7GjBn&#10;fKkjcr/mNImHeFATUKIxK02nvoblJCXwpapVWuSSSVvaY6RkUj5ZuGCcPmGWbbMznH+QH34zC38Y&#10;uUZ1abE1Wy9EG+GUvLOxS1YAqPz3w4rYudzlVXYVAADwiQWxwwiBT69SU/o0xx4mvq8LISIcIO/g&#10;AA5Qw/XZUP1JGK1avD2cWY4saxXCKiosELlAgdigCPhlDr9JEKNMG6QTGajbNF9suMacx2KstlYZ&#10;xibMB2l8VFsocFQhl4JTY5fmk/yleE/zxXn8a+bwjl9yAQFQCR8Uudd8DbI1ERXQPOkAgniR/poW&#10;TCnvEMuOCMmMaM8NAc+00Q4AAACEJxCt/KzLWlPqM8AMU8sSnClBSyHt0Jg1/KIGtsp8EdBCK6v0&#10;7HcDMYFQM7IEcT4jJ0YD4ZoQMgRDoEdqu7ZXebhkilh0HMYjR4F4bGLZ4Z2dQGkYtiXVwp4f4ijv&#10;c4Fm1sVP8zRRA2aAcFwsQAAucKVcgpvv01FXPBCYt3kmomv2SRsu+bD6gs8JcQWjuJf9rIs4nKTm&#10;K0l2nMe48NQkKyOYzNASAHhqNKtvtmR8Ibw8LKvshMgCAWZ4TMh38ctMpwALMNDodljiaZZD2dPZ&#10;vM3Eyl+pRQg5UAcVlHZtEbk0tlwJg84//v3SQI2+AbUN4EwKjt0AByAIdIoVoUBhw4fWzsbI70zV&#10;mWXVX9vIGYwYcK2i/RwdhnoQ0LqkugVsZy0TE0wRFE0h6+AArN0ptX1Zco0XYe3KsgrRrz0Qes1f&#10;fB1DsPoYHbAARyC2ZEty6sOrgUSWPvm/xqxF7TNAPrEDlLAs+EhwHfRactzTCzPUY0tywKa+34yH&#10;nYAHDyAAe0wL/KsVBethHP0QWfBxfHHVVT0bHLy5TkbPwf0P7jC6AODaAgGbSkrLyyqawJ0pEp0i&#10;6uAAER53d91suX0XH947xqsbyf1w/8CM6qvagHHdiLEqS8AE9g3U3w07jIJvcjzehAs//mFn2DdF&#10;CKXwA5EQf+ZycJUNnpeNzGIb5fVtxlc4o1zRk36TB4TgLTyZB+m8aouBpJmLGFkck1pt5hA+G/aA&#10;ZQNwmgUxsZls0kuqRzLeOTSuG8tNIengAHdOtBdNPv9MFynOoq/soof4GKZLla2yC1LQNNuMeNqQ&#10;mzW9GfY7CIPgB3HQBpreBndw2H7E4z5BCzAACeHoHe79lvkWnvFjZmIMpJsc5SfHjLdqWnmAkYrA&#10;XKbFURFcERct5gt+Gsx2z39OVmd+EPeZBf2c7O48EJ8b58s6xgiZKScOIaHImkYT6AY27YzBUHW9&#10;YL7hnAnNRhWAPKXXTLFNEa63MUYc/gFGYAQUYARNEO/xHq9NYCzIkgJSJVUpkAI1UAIlMANwGwIu&#10;wCh9UJ4ewhlcmAGq4B2mjnVzaVQ/Pt6Yncwn7eqx3io/yRmKcEHZ0BMgi5y9fBfrwO0JLsk1OewK&#10;wTkOzkbFHu4q+gBV8IH28GqT5+ybDNJ4sdAMXei+sQUOkMMVcw/HHbwVEMS4yxEawxItYQXYnilb&#10;c3O6uBjgvsK6IYPSMzJDLxc3gw9kMwzfUA52rLiIqxPtJkH0SEqd8AY6EMg93m7wlwGa1PAOr4/T&#10;GJ4WuDDrK+e0rEd8z/fmkGIgcg0MQADdsAf0C3ReXuATcQ993hBeSyHrNBvtEPPU/lM91xNEA9iy&#10;G9HyMcT5ae0iH5jJVwTrdY4Qw00hCuYiWeAAJN87Iz4boW9OMiQ8NVQ8FeDWajRlUH/ov97hxgel&#10;iLcNKj2excnlMzZUdKADpCRSq8XlRSEDjnAlWxqwDHxUEo+4YiZQSkjnztn9SWAM6yYiQvAAB7A6&#10;rNPUiv8QWyBfhPH4urEPOyiAFADdSGMFvvQyMiN7N+ORfXdEKI8vAPFP4ECCBQ0KrHJQ4UKGB7W4&#10;U5gkSQcPuHB5SNJQ4796WDZ+/LiOC0iSC7M40FJS5caEK12W3NLu5T9/FWbeJNgS58cr93Z+1PlT&#10;Y1CSVfwlSYDL2Dh05rRhu3ZN/pGiPFXz8OEjqBMpWrG8eu36NRYtSj9okQoVqlOnUFzDvlq1alMF&#10;S5Yy3U216tXeWKTQdhL0J4+ia9oMG0Y3LliHgRIlLuyATlthdAFQeljqVJs5dLhc+rNiD2dMoQPh&#10;XYEHr969faXdpcTpD4C/0gpl034JurbGLPAYSuyQcee7LLsbqktnfCEWB1uMb6lQRfp06lasXMFu&#10;UznOhzeJbmfo7zt4LKLB5zxvcPzGK/soBjPWdLJUqlf5/PkjSP/WWHv59vcPFlkq6WEstNJyC8BV&#10;UrlrDBnqskuvV8ai5Sy1AhussMM4MwYXxkjCZRwRgznAASuSwAU+EccxxgOX/iq4Yqct2NkNnuKU&#10;ewe2m25Lj8eX8IkxPYKwqEfIgdrR0ch01DFSoCscGGm33sLjBx987FmvSYa0eMc7LW2zQksim8xS&#10;uTIZuiKIipaSLCqqsMIvv7XWaqu/uCS8805IethLlgO58gouBu/KpAcN7MprQrAsJARDRTYzJ1J0&#10;0OnwQ5Iq8tAdByT4JwlMLcJFOJXgoQAfnLigsbaOtiNuJx/Be3UlezzSsict2YmySS7W0bIKB5Lb&#10;bUygviQpiy5nOlNI3ZoUVshka3v2ICySCoYpp7B5E7/92PILLVLsTCXcBcMNN5NIbojrlbMABZdQ&#10;Qm8oI9xXZPnKwrUc3WzS/klZDHUl4e5poIHGJgoOJHtaEwgfK5g8NdXSVlXORldn65Hil1rV0gqE&#10;jRTpS1S1rMABXoM1jyViQcLCN2RPLoifMJkt0shohZq5oAlAUIqpyaa6b1sEK6yQq1fKddddSG5I&#10;VJazaPFv0EzEXQUTGVp5BBZF7QXsDz4GyzcxFoPpN7cCHvhHHXVK/kgdGK2o4ooKKoBop11LwoeL&#10;Kxg+aNbt6rlxR4th/XuldpzLGDcjzf6StCYreMDh0mz9qIJ0JjdbnXXYwbyddtxx5513VLPnHtb2&#10;8cfw2pp1qWbl9nnZyCllBs8x2VsnqYMJlqhWPqmu0oqtthIUS9Ci3eWE/oa89BrLzgWfXiXQvWKo&#10;oAYKeJAk6AsD25oyr40xJhiMbgrggZrSsWIL08MzaiB7tsCbpHqAJWhukO6pYB0sTT3oniCNg9jv&#10;842LlUrWAT/YaSkdI2tSd5pEAQfIZDdXwN9GKlA55KSDCxfcwha0sEEtZAELH8TCFaxjHeqU0IQl&#10;HCF2rvDBLGRhgxVA20pUZxzWaSkL7uDHPvaBD9Hdwx4/BGI97FEPIhaxHqoRYujwwQ9+/O8fZ/JJ&#10;FhwHEuB0IDhJiIASHqORLVRBAhKgwC7Y5JRsCeJ3fqkQgPwjPHeRKxWcQFq6AjUucjXvLa/owdQk&#10;kYEKXU9rVaEMi7oH/rbvzcQy7rhRF2OmkQqYDnEqUQcFDHJAhqzDhTHDQqqWpBD9bUdvsQmccgJY&#10;kk32ymNTTI+xtOQAB8StNhoDyQyFUrodis4eqXkH56rgk5WxbCBAElMFUqjCFX6wmCAEYQs9aEzs&#10;jPCEkhwI/RapBQpUgAIE/EgVrWhFByRAdls8yBWEUBEVTWpnV/kDt4D2ljzFxWmEIhcnZHA8vozr&#10;aeKiUFdQUYOvwMBe2KsKYbSRmEFexFIvwYADrnCsf9wjfRpxRwV4WTZsfoQdFNiYQDaJhSo4cCDv&#10;sAI82iHCEEaTdgQBpnI6CUon1maUJJnRl2Q5Ey141HUqM9IDKKCF/stt7nNKJJ1LrNDSg8xUSJB7&#10;iVGFktKbkkl9O4XhP/gBzUdSkWAU8UBWJbBNK3rzm4/BYgI8oCJrnTMr6gweXO5ELkLZhXmrKF7S&#10;9kJHcalrXaSgg1kqZINK/AVDGcpX9yzigYLdxAE6LcgWENiQd9CKooJjW0aXxA4siMeB/tBCBSJ4&#10;y4JUIaO/3N9uasjSihF1Iwp0qg0ZaiTUpecBKLGgBlsYQhGy7YTTsQ52sOBCLUDHtJ31pUYg6KXg&#10;NvSk51FlAcuWECz5Yx/aQQ5JqphV6nrAAh+oLle1a8WbpWiMZpVTW+6oVrq6C1FxgYXUEjXXPE3o&#10;rmkJBR3oALRb/tSgDhfamkAHyq+sFvYmFSAANAeiuIW8Ix2l08kABacFeNRvIORLHz84Kp1cFbgK&#10;qxXIaM00sd9yeCatTY9SV/K6JiFVSA14QAxL4lweHvEdmrPpUIrLEFj2MrhMFRKJhXIPLvBDPQTB&#10;6D/WwbZjRTebBMsqqCxiBF2ACrvV9QAIqisBXZRTM7vrGVrZu1a2Fu14UaNBusgrIb4cKC2fEMEn&#10;ukUKU9ggBRawgAj2cA1uiOMciSGkf2+ChQFoZyApa0gFuFCFLBBOyBUGyWtocoV17KMdFajsS+Cx&#10;sIJo2DgiFshLXRrKkpjYWV8qz5eG2yQCPCCCvsT0dmqc1Bmv/tR1GN6JMCnQvicKRCZcoECMD70R&#10;x2BVycEA9hGAAWwlFxtUwRD2d91UlSyLV3l5IpqX7/QKVNCAvMer17pCQYhOBMICcoBvuC/UBhGY&#10;wARGKAd/9TyTe2ShAX4WCDvaw5CEwMNxuFoJxkBjBS2ouCRYcqVAXAaeVGu6NAbfyFBlKuqJGmnV&#10;J37AZ0+WauVYwcc29qWrc4xTnNi2CiJ1WxZwkxAuVCAL6mCbQfD9m6smOUXAhrmwYT5zsOEiFzA3&#10;BhKKUdZlY6XZdVKrG7vcRjG3QgZ0bd5f5sTtRpXgDXNaCyG4DRhBbA0b5pgCNbpHWFHNRDxXqMID&#10;4B3v9fgD/guGJkjHRtW3n/CjCjHzx6Ct4I7jlqbgnN4NwmW88IxJ/DwKJ3UDOnyeZc24qIOnd6tD&#10;m0pYs7p0A9FCFSBNgWq2B+Vuu/hA2IF2g0z3U8DmXuh1HnrS05x743gCOJriFCzfR1vcApQ72epG&#10;ovunFTF4ZyrURfXABCIHFhjBCPQzfN7rBxBWN0cTihGMD0ggAohnrEfSEYCxC2S3OK2H3apAa81z&#10;/iPwcOxP6OfxA+uPAovczd2hnxu8x/JL4vkS4FMb+BkX3vDAJW5w7bF45DY+dbZJB3a4h1N7MYMY&#10;nN+wos8DvaVYkSfwBWqAQAj0hWnohQq0QF/wBRPwhkgx/ivXI74zApdoEzqomZdXuD0vU5eqixM4&#10;EAE/kIM4gcEYxIo8wAYnmALmkwAh4KkH2yDu0wj4m77qowl3mLC2UQf0Uznv2wi+2Y16ODX1iY4n&#10;/An1Ky2MExIc+zS+o7/isrT7GwhMaxvaIqbrqC0SqoIUorSByIKK2gh7qIAOUiZl2i1kokM6bCEO&#10;6q0MuiAumJwlsQL/k6GdOMCImAiXwzkG1JdqmIIpkAJGXMQpMAJfmIJewEAMnIZzMIzdQSfiEwRC&#10;EK80kr3haScyU4UYqD1aEITByIM7YIMVUAGfg8VY7IOAMgQogEQJGIJ/QBLr4xJ36CLoG5+yGQAB&#10;u4lB/iyJ/hESefOs9PMwwmu/YdGST5q/aRQSAhCY4sJCL6y1m7iS0OkhK7ESHdoHJkKNHNIhfMiC&#10;KzAPyeMlfwDEgsASz/EcePic1EAiIyKiIDoieuQcd4AxzFmHdaicdKiCgMu/mVC0iEhAclpAEVk9&#10;DjSMSJFII9gXh9Qd+kCn/Ogd3wmLOSqXusCLBRGzAMkAeIqLvhCER7mGCViBE1gBqwgomAyoqbiG&#10;bJgCXxCGDwGmfQgKdriw/9mHgyGIdrgRdRjGnzBGhcCC6DChJEkPJFEHRNsJKnTG9fsxLUHGLDQl&#10;LSEAAlA8bcQ/1lIxkLoCdvjDKtgCeKiCktIIjUsP/i6hmZ1IyINAMotoSKaQj0yMiqg4jCaQFH1h&#10;vamoDw+kk59RI0FhELeSvS8jrwxwI72ghVBIxWsoByfQjPnYy70kjMyMSMWwlCogn8XiCI4yHYJ0&#10;m4nyhytICXUIAGJESKc0CE87mcHhSXiwyoagSsC5TfTQEoyhRq00kgbwyuLaP7DkTbFUiNeIGXXA&#10;AogICndkh/Nxy/NALZxINd/svAS0y9PDSw50E8EUzGswAQ2RyEwcTA/UijOiBVlYI3sCSbyoo1SA&#10;BB6IhHCBgcc0kE74A0VIvmE4vdU7jADdEEnxzIFYhwtTiOrUjni0hyPEh4RYh9b8iblUCNkkFkVD&#10;/iTbEk2h2s2C0LtmXAn7E5KkBE7lMpKunDFpNE6K+4hQIwm1wQLbKjS4EQgu2AIsoAAs8LvnQCVW&#10;wwnsLIi69C6LzEtNlMk8OIHNDFBssQ/XkxN16gr/WKu7QBSiSwUHKYMMgIRUuE98OpBG4QNF8AUm&#10;8ACxGis20Zc0TdOvsRQgJQh20JFCU58QshsrKI4Idc2XoFBpaTiWkRiC2IcrYMNO21GS2IdnnCVE&#10;bYjpPI+V+80Q+xLhnLGs1EYW3QgQ+0F7ODV8mDBUGTJ3sFSG+Jgp3Ik/pUvthA9EBFBNhMU+wAoR&#10;mEnNtI84+UA0igX2bKfErFJ4SgVMyABNyIRN/pABGXBMToCEpNPPwIgDErBBXEiAgeiAIV2RFSk9&#10;DzGN8PNQK9gtQdMIdpDQ4YDNgnBR/cNWmqgCKey0PlUJf6AARQVRlaDU8zCyRz2PUNUISS0uU11R&#10;MUHCnwCmLWC77ZCfqdyJeBWIQiQnVYXI1ovBPxCBGRwMwdxE4qMTdgk62gPJVCADGIgBHDiXCuAE&#10;d7kBCsgAGbgBC+irTsCKPhiBNmgDbfCervsHhqS5mrsIUVHRg/CcwWuHb/3RgI1Nf/sSRlXLDrW+&#10;fl2xdjVakPjQAgtX8CgleiW4SB2AGXNTL7RXhsBUnFipdHQbgyyNqLXOgi3XxqCIl0PE8uw5/m0Z&#10;PkEQgTiB2E2EOt9xtot9J7fSBAtIBU0ggxhAgS5LhUiYGr2YhRigg6pTBEQYAVflzxY5CKyCMsLS&#10;M0Z1iZ7NU5fQV2lB2i/pQs0rW5BIrpmwAnclLZfYvFPSQqlVDnwNrhwxzi+0IY5bqv1xhx+qgqfF&#10;iaoaW5yoB2EyQ+oAowkwguE1giYwXuM1gSY4gRMQgeZ13uAbARGggOHDD5/Dj8L0lm6JUnuiUrd6&#10;Gh4ggzuRmsWsI72QhVJAgTu4Bms4gWzQgwyhlIMK0q8yiM59Ccv9icw1iK1N3YK4Al0Diep8EdL1&#10;mzNcod46oHZ4B00lqnk1kprSEhEt0fRg/l1f2tNKjV3jYFQtGNSbcOCDfAn9GcfSMR1PkdZJWdip&#10;mNVtWYsRmBP9gMH0RKOlAZp26d73DFwZsL0wy1W8iIVQ4INEaAIoMIIN3JnCGAfPyA0WdQefvQnw&#10;+6h2wBx2CMgDld3d0AJmIqZmIqGF4MmXILCXSAcC9joAYKJ7qAd3YAfk6KAQOqHryIIz5AJ1YId2&#10;UI17yDwsfkfRqrt6jeAHGM7g2sXX3cam2o1spAkhxAm1I1iu5b/GWBOHhMj5GMzXo1sUSIsXrlW3&#10;qOFbnSungRCQxAENGAMJYYUaaM/lyYRVIIVOAIQ8sAZw+AAlUIq8RIdgkNmSYGInngkm/vyH59IC&#10;G93Dycnj2niHMxSiHvpGK2Ei03oolRjVMl7aj2jalrmH08gCgeSCNhahN14hF9qCBHYHeGCNDtOx&#10;9KDcqW2SfXiAaxRkJby/rDWJK94JRIa/3XDUjpvmf0Dkg41kAKVkFYaT/TgjFPALcfOdGU4r9hqU&#10;US6DS0ADDdAAHABJvYCFGFgj4UmFvtDPPNCGJP6QJMgdxcjlohCKd7CMn+jdLKgHsCOWXNuJbP7l&#10;K5BKgjAcfiCODV1XMmY/o4VLar6SXFrjdJCt2nrj6/ggSAtny2GHzlmNJaqNnJ1g8MAHBwhkXzpd&#10;QpZnhQjd0kBkg72JrN4J+XuJgYuI/jUp0u+0CsKEPVqogaBZszXr5C3LE0wg5TKQgTLQADS4BDPw&#10;61WeEH4SC+X5YcQdKO8hCBS5WSucCZS+XJfoXS7Igj5W59iogpI7ZptuBy4oQgqQDjutAABeMZ7+&#10;DNIeks09uB0aoiq4nAGyUW7u5tvKrd3qLT68nM6BB01tIoHQX8Lb6rxp5xnLZ7D8bYPo6tk9CHYA&#10;WkGE55Ug68/IEhOOD9ajj/pYYRl2C39ap+3uZOVxI3nKgEgYg4mugEu4BEvwazOwBOTRbu4+i45+&#10;lFsuJLsTCnhIaaHgbLrTknYgtKVKBx/TCbDjqXooHSvoUf+pQpcYtSZ5bqbdBzSG/gd/FEiihsMQ&#10;8jhrQiEy3C1w5kOm3hzQKWdqpmz+cQB39iVG3tcE2mOXUJiDuCDjuOCk2ud7PtVa3hnrblJL/p0K&#10;eWugoRewGGwFcSNMgAFOCBdI0AAaKAOQRO+/nhAUuKtuyeT9pIytK+mPwAd6bIcJ32ZFXol64GVX&#10;GfGolhzjmLQMO6m7ASDT3mmjfWYTFZI9ZSIeGqJc2nJtfu1lMurb+mwypAAOX5KeGuen3u0nZqUZ&#10;WwfcnbHiLggB9te6Aw2dvomrFapi/j+FtPHWs14d52RagIGFDnIhJxdVuIExuCeiOe9MaHL1XgVT&#10;sAC1mJO2UAvB+GjByqorl6AW/toC225q1IbX+z64MReKLvLBWIsgnZiVz/U61mbz0XZzYmH0ghBr&#10;wtuhY47wO4/KbeZmZ+Lz3PrmDeLDydpsB3hsrIx2l6CAfQ5gsK3nR6YJfquN3q70Rk5siRArG38T&#10;J2Xbit1uGJBSMfPkV4CFSHgEVXAjSLAAHABWqLnbJreLSpgBqQuMJw0M/hwHyV03XU4PMC/33BB2&#10;kijCE/J178Aft/tCdleJ0BmIiCKfZieJai4qaP8SBYtGd19X1T4if1xj5NCgKwCjGTPr1/3DBEL5&#10;m3guhuiigvwJdbB5lXg4H+0UbSKncSCjjGzb3jHMr0DlUXyFSAgDgq+BG+iB/gzYhE2wgAyggU0I&#10;STxR5VCui/ls5YmHYfzwaMWYb6j3pDCn96lUd3i9XYJkB3vYbC+HKSvQDi24G6NweaZ1+XM/TiUp&#10;9r1RduNgBwcgfCOx3/s7bvBwdFJtCLc7cFKS9JVYcBtDMkwBNqqXip5h4YS22L2oAfJdBUmAgUfg&#10;gR7ABFgY+AwIb6GTkFiohXZxe0uYz/dmW63Zmo/2HvkNxPOwB2DPNw3aoDjEtEeTjqYnvDXmKNU8&#10;G5x4ULUsG1rRAnVYfGpufJnXkoE1EnlXDnVwAMdfiHSeMf7FYtHe3YYAjeYGCbG9idL30dMHCFzB&#10;ghkzNs7ctTx8/gjq1CkU/kSIpGjRivVq1apUqTJo7KgxBqZXIjFixIRJ46qLGC++qjgyVSZLMmWW&#10;0fCIzhwdHFZwYKNHzzVzwTp0SPLvKNKkSpcircL0KdSoR+8FcCBVKpZ07ra+6woP39Wr67iELWsW&#10;6pUtZ6X6q5Kuir11VfwdhYcFAN21ev3h1dvUL+C/gf1uaTfYrzsth9emc+B08WF7WCBTXorFXuWr&#10;hTMnfRxWy5XD6dRVtgJ28eMkHTx4EEhw3Dh0CPMwfEjqtsSKFi/CzKQhk8dUmGCsVEkyY8rdI18p&#10;550ppkxNOHzMmQOHjRtEFhQpuoZuKGXPnJPiqzoYS73xR9upVQ+4SnrA/v744WOHpQq7dhWsaNmH&#10;lJ0WfbmHFF95+SXegEohmOBRWrjD4FLtKAYhUlw4EBqFUdUzWYZ6XYFZhpupt2BUWqQz2GiVXXHa&#10;YU4loVprAxmEjmzaKMJHQ6FMRNFtLqmUiio44EBBBhncwEkmnGQQSSorkWRccrFIKRJzVL7U23OZ&#10;rNLJH3/0wZ0I3X3ngVGQkchZeVYFdpl7EnYo1T5aVJAOF1xsoUUWWGBxhRVV+PknoH9aYcUW75TY&#10;joAJFggYP1a8+Y8/jr6ZBTyPskNWh1s4wOGjSsGTRadmrZipYSOe1RY7BjJGGmVX3GPmP6qtJpBB&#10;sSF0zY2C5EYRrxaR/pRKDziQsUkmmkAiAwwycNJRSlZ6lJxIyjX3Y5bA0fIHH4poY04T6IyDSweZ&#10;nZnZPuYBVo8V8Y3HXqhL8bOFFVyos05+7sBTjz337KPqYFXsk+iAi/p1D4Yd4iNph+g9OtabWjzA&#10;6VXscTHavOzU+869+erLD79PvQNqu1dZ4V+IpY437lP8ZFGFoXql2OqrqMU6K6222qgIbbZRJGUs&#10;Lv2aChk4VFvts81elGWTI6X05LQYafRcKrH8kYe25BiBCy5kZmZFx5yVq+ZaElJQQaXqJRZyZwpD&#10;qE4WAisK8Fl2PSrZo64+qg6rGWbhwIRh4bcO3nTaeWcWee7JZ5+B/v6ZzhUU+FlBBYIOegXleupZ&#10;eBZaaL4F53VOnA7oeFvcDuntbMVVxvjsqxQ7VlyRDteZsqNeW37JrRfeKsbcoqyt4VKQrQnlkYeu&#10;PU5Z5Y+p3JBBDFnORHSTzWaEdJVOFrfblBl59EonQXlrhAdFlUmZFfwwyI+5ZfnjjxYUsPNp2eN9&#10;jPZRWFCQ4TtzuR0w3Gad/ebtOjSyR8nrTVhwQHv8Rpl3pOMeWHiQUta3D3zc4x72qAcG4QGPd5yO&#10;dBZbBwjxpg7QDe5Omjth4fTEpwpowQrq4EIWXOi4CnTNPVuY3Xgi5ZfauSxvi2HTDgFVARjFqCCy&#10;MceN+ICjHfmI/kpOS8UmNMAJYkHneVCLHm+eZSWlGY1Kx3sFs0ihDXQYIxgRKMp4Bqio9F1lH/tB&#10;GKXcM7+Q+QMfVTAfhPZRhVftzz19NMulHvWOvmUodm/iAg4zdAUHYEqBmZHLOuh3lHW4Lwtse5U9&#10;0nG/DiGSdgg7FcqgMsLKAHEvCCMi1l5Toxt1qRMT4RmUnIaJCkTiOTO55RWLoz2UPIk50tqiL5mj&#10;vVWQwjsFMUIwwMUZu60RbFIZlA//4SBI1TAw9vhkp7hQgUYmCB8VaNkfc9i/suTuTex6UyjVI6JC&#10;OuBEZUmnXt7BH0lCxR+bzFAnc4jNsmzIL6OkTASE8CK9NOoo/jBKpSrNYQ5t0KY2pPjicZyWgWXB&#10;xIpIw6ITg4MSX/asV8CsHkaKWRBjIFOZmSnlgNgYlT6B7D9+SlwFMhPTdmHhmxn6J6TGyZlwhoUL&#10;kXwTw9DZqWl2qAoOiGZU4KmXftLzKUqljE9p99SkoIpeZ8FpYF6UhAmAgDXhOktBVYPQhC40IbUJ&#10;RRONg5KNNAlLwNFo9CL6tLdGKRa3uStEMaIcUigimbgwQi4+ML6rzGeCFqyHBjnYDnbIJX4pdaZU&#10;6JZUcYXKH+uYaYbQRSCdZoanV9GCyTL0sqJ2Ko4dqoADfupIzsCjYE1V0CFV29l9liVOW8ACIaWC&#10;Vb0Q0QMT/lgC1kxaW0d1wDUjnVFZccYQHfmsOMzihAzi+rOhvVWjF00Oryiio1e+xGixCAUfsDGO&#10;YFBAAhFQHHolR7nKYU4LnWMZhALwALNIFioV4Jx7NYc5Fa4XcYNK7z0BiJ9HYYFVnq3MgaNiWk4m&#10;MkNTpYzaMkQBB4RWKg8uCzuq4NrXHuXCKJItgmm7lrmQ051+odlAmLALghgDF2fZxxWS4AEWj9Rm&#10;uFLIH3QWi4hO7yOQSAXytEfdi2KpN7yMFs94RhEuNsuugviSNpoAggSMh6gJUmlU7LHhpcCjdKZz&#10;h1fwpTHV7YNjNfTwYdZhhZa+ac374iyC4RwVlFJonQ7u/tSH3lReLExsHaa7Fz7wYWbBjKe1uOUw&#10;oSk02tmipppK2e1VtDor4I0DCb+IDRm/GpZGyfg1sIENOrShjRsvxJW6yeL0MrEJC4xho8kbMqzh&#10;utGIfpcWTBbJtfhANSgQQ9OVsbN7BADZqBBMqAKuh6MTlOEqyBkyCYaKaR6VhZaRtm4sotADGAk4&#10;O+GpCm9MnJ9y21n9ILrDb0oHiCnDw36ZBdJLkRVR4t2aGdFoCuA4iDm+ZRZOz7hWoE4ujnP8UCnt&#10;MtWcuMFxuBgcWCNtl0XOYtIIEYpa0EAGMogBDDIOAxGcIAQmsMAwlDCeG0JI2GbBx5YThGbAuKMC&#10;bG5X/gWavZhnO7VTEb7zo9SYoWw79iiBvNvLm7pyvyw6xDIryzpMzJSDBpc1846NqLURhWoo1Bzf&#10;GSxStDq+ghaX3jQaNXdw3JCHXqkjwJEEwovz0VRDZ2hrnSvUVpHL73apBqhoRStUkZJr2epbWIdM&#10;VBk0gAiYZR8idg+JKaRNpVNoT4N6fBUoIPPD0JwpQwcMM6vd5mRzZsLqQoq7GXTNcv/j8quS6tHD&#10;EtSnrEZGZRyIQKB+DWwoYgWHuMa2vuNrgxIlfOILQgRe9DtMLxTsYm9IE+GKCRp89BWygGWqcRn3&#10;XRK54bQIhSAAMQKyr4QUfPCrcDNTzisPGyqG3zyF/uCxx05VIdBlXt/6Jj+Yyi/F9Hop36PsP+JH&#10;EeABuwM9UkFIFkAQoulfWRSduh2eWSSeWHCTUshYzXzaOJTRQdjI8KxAG3SH1YFH1jEd1oTPB0gA&#10;a/zOEYEdzijRWSVf0SwfMCXZ8bCdTMQdxFlX26WELNACChDCwPVM9zTd30FG6GWGfJnFPShgGpEM&#10;g1BAheFcBMlfYNAfbOUc52VGQeXfozTAAyAhUiAghFgZhxlgWIwfox3GzUXF6r3b05Wg1QXPCa4A&#10;G1CNMeFCmbzIrAyEHeJCLiDTQOCb8SnEQjTEQzSRw5UEDbigIe6GkMWEDCZPW5mdJZgBJMbgKsAA&#10;/ilIRCgQQh4Yg9Oh0Xj8HPk92uf9gz20jhUQIIVcgRaqh/oFHZrwl3+RCBTKhxN2Bvs9CsrV4pv0&#10;Hx4lReBNCrV94ZsEYYssRrSFhScuResZRHLhnqghxI30QQ7AgRJp4ASCS+8V0acZAzI4wafViAWi&#10;YG3oWEYxyyuggg0coiFeCdEEE48J2SNCohlYgpbUAC2QAiEIQrZ8R9aET5skUErN1z+YTzv0yT38&#10;SQWkBYi8SeapRztcgbjJz2Xki/utzlLE4g7NYqIxYYZoGS52CAE0AFOQHIGFotAFI+MlIDFO4T+c&#10;oVIU12vMxvBwB+4lxEJEY5fEJO6R0QjWDI3Q/sg3QEHVlRWuLARDCEKO6IhypMT2xAIqFGKSZVc6&#10;sl2T9AwiPkmP2VIMNgkMXB8+UmMwhM8PQsb/fKIW/Mk9uEMpShKdLZM6pKJ6MFVYWOReYCSkgOE7&#10;PQpcal6GfGRILiGErCU92aVunWR4LMYVkORTHKNSJEDshRoj9IGuUU135EEfMEQOvMEgDEKXTGNQ&#10;tJiM2ErVfYMTjNo1zKRyGaVDPIRENA2zxMItyACS1WOPZNfOOIdGsGNE2SaPMUcNVKIgTI22kBG4&#10;hOUO1ZEFsU18tZNTuCX9lKFMVQBzjkexqQ9droVcwlhHZsinZCeF8OVSqEN6AUrKHQZylptg/poh&#10;Yc6c6dVDFbgDe7wOVLCDPy5m7JWDCVAABJSAHsjkNeCIxO1AHRACIXSCUWKLtowX8NBI8WkDNzgB&#10;rnBHd7DSUUoEd1lJwZUjbDKHbN7VXeWGRZCjrwyT0TBLk3VUb2IfcG5Li+3eYbzRFWDBAMaXBHCB&#10;Skpbz1HGPZSlwYwnU8ilddJlfeklhbiJFeYiAbyHehQYoq0bhbBkZdifPWTBFqyDlm3Btf2HAyZF&#10;p5FDFBjCCeCBBeABHF5DH9gGgEbEgHalNkwgciWXIjSCg/phZOKIbXBohTrLRqGCDDRLPUZEh6rm&#10;RBjHOB4Zk2GXb4qAQ/wm1YzRilLWo2DZ/mtNm3qsw2F2yPkVlmExp4+eCl1uZ5F2iHxyJ4QQwJEe&#10;iFQlJD3pUIc4aWGOx1tYwX6wSKguXaeBAxRE2R70hGR2AxuIwAjUwQ/QQYeGghzAQR6s6b+J2o3l&#10;wR6QgHJ1CbacFRN5VC/t0iu0wp4mRyVGBESkpjg60SBaaMLZFYH+gQgokRItqnByIqw8CgCUX1N5&#10;IWWsTINJBT6M0ODgyeFQzn8BihWwA7LVJQU8nutcAWZRVXVyao0mBZEa26pmKYScZ1SQKpKqhz1I&#10;LGCc38Mi3oC4gz/AQw0UTllGThX0yYnQ4WrowgSEgzacACMkggWsACKowAmcgCAUghUE/uuOkAId&#10;oMAMhMAh9KRQ4oxC4EEIUGZRFisgohUtPJ+UNFdyFJyerkTPcGsoJOpRvlKIalFzSOUqfJcghAnR&#10;dgejhl/qdci7kt5RABtkXMGAkdMVVMyf4cs9BBo+rE9S5Oh9wCrk1F+PJqxZyCWrJojGdogYaiSF&#10;NECp6gXGSmpT3SKoQmy7KsoGgdlp+AcWRIAEJABrgIADFEOouSyzskEUHAI2mEMe+IEN/EAd8Aol&#10;1EApEIIchEDVaYM1REEIvGFlzm4IlEAODAIhiIAFOARzxYIsIFmIGs0wYSvVXh+3Eihq1mlzkWMw&#10;CVNMmMEXfIElABkpjABwyqTVtRhx/prqo8IrPYlkZ41lAw7GPfjDOwSYuVUk4FLnwm5hAHYTj7pH&#10;L2aIqnrk4u6fewjjo0xnhszqyYSMEiRBAiyA5hpBBAAD1KnAHfghTmoDHqDADvxALVAEJaDAJ3DJ&#10;CXSDqB2CBSDCHYRAZf5BHFCAC7QBHIgACYzADFDoF+Gm8qIEtsJCtGxrtxYoavrpjuXm02qt3FnC&#10;F3TBF5hBJrQECnBJtpRmvnHgk3bKEKptPrEWKz5Fw87fUhgSwtbvRYLxP1xxZkFMndUrhFRhhyhu&#10;xXpNyWZxqBAwhSjmFEOIAifAQM0MzeiCLrzkNUgwOGJLHpRmClBADcCALdTjJ1gA/j62wQmYgAmo&#10;QCLsAR9YQJcIAgnEgVEKwiB8ginYwF2lVfVa5XG0Qg0YareWK7QuLVI6TYnySPGmgkxkrxkAGS3U&#10;ACEIck42qqO+SRWTHvpmRpBKxRwdofyK8Y+KsbxCiKd2yDIzCOSu8f+exXmOBZ+91jAziAFzBsZm&#10;XQJwLliikh3KSKgpAiCHo5rmQSCEAh38AEQQQgnAQZf0wfAMjxJFoyAQAgQIKIFKnCnQY21uUVW2&#10;IxTFgLZeLfRiCzgCYiAOky/BMoG6UhHDoy3nYFfustmebYZAalNx4WIcjFnk5da45aYGLl0uWIao&#10;L4U4bofIceJOs1lUwP/hqBF2/opIM8g5HTCDJMEHsAYvZA3nItRxGQM64EoI4EGpRQQ+liaOAAIj&#10;Q2YJaHKBQiYK+oEFEIIO7AC3SpwtxEANV28sHYdGbIJB90wllmu62vMlA6KtgSgPc0mO0YJbrUI9&#10;jsA96hruRbHWDMY+JB0XyAkyBwZH05MAy0dNI4VLqwhJz29c0uVCzrHkDohzMshNKwob+4WUJuk6&#10;dIw7VMEW+MNMZ+y+JFszD+l81rF6dEBPs8YHuEZw0UpBkAObzkYmn1W3To2y1t4hKEIb2LXEXeJv&#10;QisgwAEEzPBs3sYsxMBHDXQ7as8myIBZX+1vpjV3BLJRtvVGmXVCd0koxAKz/lxfIFzAdMNh2Y5v&#10;WDCOOuTHjSan2q5kZA9jWagxZxTjF0OIXOrcTaXngDw2M8OxevDDA4CkX+Q0FdbUTLdf5BwsYGxB&#10;yfZreEIOehGshE8On/SXhb/ohfNJybpHBSzWB4kQiI9Q4Ih46ICOiZv4ECzAEehCL0yBL0hBL8A4&#10;EzCBLjBBL7S4L+S4L7i4IXCABfjBD+NGJ2SLsh4CBIRACMjBb0cE9DbEb1eolMCCQatdUjb3r0hC&#10;IfYpWuNkEqErQ2B30mj3ZqLgDnLlG+SAQpO3Xpu3bt3vRpuvJNFxq94laNcDB7GDm5vFyiiO5AW2&#10;SZsIvdhLviQbA+JTujHI/qi8STFTCD4EOGBsM2v5yavcAwsdhTvkb1mwrXXyAz+UmafvA6hP0ATZ&#10;bQVRUAWdeqnbrWapBwV0Tp2ceImTuIiHOIivgwJMAItPwzQYAq/rui/c+I3r+DT4wrDnuCHAgQQM&#10;qENwaCgA543tAVLnGIX+qZ9C7SuwwpR716BaOdpV7ZbLpI1AqxI1xI6BaJ8Kgj3/IZM3cglEppqv&#10;62AU9ieqLaQHxj7YAwdtRQUwFp0QDr8qTuS4Doy6VwWgamWkA2MTFgAATjoQjuNFuBXoSav3GTuA&#10;WT3cA8eoExozCP69iUozyD04ul/IeWa0lj1UAKc881poOj0l9pxTRqfJ/t7Yaku+gdoRBSU6YAMf&#10;2HW1n7uunWAKG6WHDvFsbq1GtEK2N9m2N/fy2ZV0CzLZou4mY4srBfFa7R32ZUu6KzQf7CcirEBM&#10;gvsa8rJfJB3aDLYkEbhfvEPAD7x+bcFo+Jmgq05ZTPZiqEPCs4X8+cM+3EM9uCeeN7y+avjjBIrA&#10;Zw7cz0s7YEzd1pDKD0g3J+Z7j0c9OICA68XgmkVrWbjlwGgWjM07GIhHn8Xj048DcWxlqHYwyF7A&#10;Qf0YlaCy5jVD8fxs8giB6hoKRi9E+IyG7kz27BJZSxfyQJyVN/1ZK2rUowMfpOZvohWU9EZLYJ9k&#10;Qmh3lKaoNQIUlKb2/jfjGiYTmz9F5lMI2tPPx6/FomeGFvxiZeC9n9Mv5FMVP1jQnfv1FhTOv6PX&#10;flyOe8lLoDP+3b48QPwTOJBgQYMHEQpcxyVhQ4cN4Tlo8BChunQUG6bjcg/fPY/27NWrBw+ePX8F&#10;F2JsqMWdSpcvEdrDAhNjFZoIO+AKZgyduWuK+PwRJKjT0D95tJnTpu1aU0WKmmpTNIIQKVpXY2Wl&#10;RarTHz5Bh3YSG8pqrFVnY2HNGutV21WwUm2KkSrV2VWvsrqlu9duX1QyYpEKVZRPnqbXpAoKtXgw&#10;KbZnX61KZSnTK1qhBOV5GjWpOc/arEFZOnqpZ3TjjAXzkIQmO4Y3/mETHOAgdu2H7rTc9OePX7ss&#10;thFuaQfc4DoAJ4kn9Hc8uUGbyfl1rPfOHbt16rhs0WKlwhUrVqqEFx/++xUsWbRs4ZJuXTt3Je/t&#10;O/m8+UOL9R26c/Dg5v3YXNh5yR4rtrCNJfyIq2cmBOmrLSdjxhlHKUXyEIoosgQTRJGlnHpKM6iu&#10;EYEQWtoqEa/LuvrDwrHIItEuy9Ra67FV5KLrRVrYimwvvl58pZUY0hrMqzz4GGooxjDE0a22Usmk&#10;Mlq60gwx0yIcBx10unnCsy25PA01XFaDiZ0CEcQoANrKjG2hK6rAAosrvPtuvDnnlNOKMrcIED92&#10;mEtToOWQY9BP/oPUUcchf/a5xx7q2rkuOy2yeFPOCuq0wrwsslAvHXXWYaedd96px574+AmUok0H&#10;LagdByjoz9DYhHspiyvgsS2Ld1K9ScEyG6QpiSQetFKpa4gUqpNQcAySjw7zaNZZzUIYxMUeAxus&#10;KKKOxXDGVdIixdtvy2JLlQz6wsuxGXcsty1YgBQsyj9a3ArcskxkMpO6YsFMyqROM8ZfCL154sqB&#10;CfYyNVwSgKkdMnM9aLaGX6qAHXfeAwkf+Ux9aJ87EUR1zz79BDTNXgflYp1BEb1nOiy0uE6jLbSL&#10;FE7v6KSzPPOqIFBTdTx1J9RRSyWOHQcquImd8Cqo5yV/YK6i/iWXtBjO1lohdgme3wSFCVgPuMZF&#10;JwmZ8nBFEtsK7CgPifzKWT1U+GNayE4UDEkMrYoMssusZdFbHGGBwe62LgvX7h7xWquGrTALqpNk&#10;r7pq7xlN3DHfzDY0x+BgdjLGGySq7Nzzgz3o4CXcqjbo4dIbAq9N4vzhGL91LsIPHpDTFJnXqgGs&#10;OmrgEO3IHngots6iRyuwQtKaxyvPTfR27rSd57WQgGRZscBVJX+qYIedjB9iJ7epUccIngXxm96h&#10;DjzA/F8I0Qk7bWMdM5EWQdT+yn77+xABj1ByNDEteZH0LbPYJTDXwtZYHmeBR0xiEmGgwxx0oIMd&#10;TPAHPLAg/g0wiEEb2CAGNbBAhrzSiXP9D4BvK5FZ9vIKfV3DHBHyF+ZgiAzOfW59LwwGmFijEtKF&#10;TyADkAD3UAcPmBWtPuazzZgQZLuQ0a45/HBdrg4EsSg2zAr4wEjKQsKo62AHZtqxAgWMiBF8cOF7&#10;KgmjctgEHCxQjYcQwVr5XJIED3zNSj35zE++oiJsxc9usUjRH/qgIkEKcgZyUEyyZKQVby3mWzi6&#10;Ud7EEklG4ogCDHwEHTAJB02+4Q1xoAQlJCEJVJwCFaAAxShG4YkRFAV+OerWt5A1uBydJYUrREdq&#10;YOg1nQwDCTX0JQxvGDqXvKOM4fMh8sLDMAS1QzwUSMen/uCIH35U4FX1UWLtmJgcfFyhallgY66w&#10;oDSIWQGIteGCA554k4W5RB3FvF7S1CjONibkarejCPp0wj6lMOUwFAILUQhBlrygBTNG0qORxFKC&#10;QCCwcYh8JbiUdJfAyG1ueqMFDGSRF7yxUo/xahwpCCGWERhLoCeUlwD/Fhkn3YugmbnGLXUJJg98&#10;ABe6MELmcAlMYHotdDmkyDveGL4COKCcu0pT7vz0DiLWx4lluqZTs0kce3ATYuGsGhbsUbUz3mQL&#10;DqBqbI6GnvTAjAvrScdZC7WOdVCAAl9lpzJhY9V5JgSo9mwIPvW5z588q1jYYgy9WhpJhEpyBp9Y&#10;JCMf/qfIeTn0o4g9bLZIAYOsZLSxghBKSJH1UUIYRQTwAuzdIFoiu2TCEpRJhVaipA2Yco21XMtF&#10;BHQa25hyrQM+fUg920iABvAjJlfgxz464hFFiWQkoKKOO57Xjokdqgon81MWrrOFcupmq7qJqjWv&#10;axvcNuwK96jaFawIserCRAsUCKrRrsCo52lPrVs8a1m1U02X+GOpscHqXOl63uSEUY5f6wk/n+LP&#10;oAjSr3S7Sh9ZBMm/2uATjoNlYhsaYQkLZl5yyxYKlFQ4RXYioFb5KEf5IAJkDRRuJ62bWyRTWspw&#10;K0N82NBqOxDjGCfAAxLwmmxjKtPa2tYh2w1fAx7A/tuDOPFmbzKPm86DKS0suYtbcGaT1cOF8O5j&#10;vLG5ggMAEIB0CqQdWEiHO/bxkiovLbvJeWpydsjd8FJRyA0bs0qy4AD9iuk1uaovbK6QVfwehJh2&#10;NUhOgiEs96UtjxZCqIGxUiK8YSiA37LBLSYcLq2sRcIfbeRJ54YCPtarWxHmimULw4cRbJpaHyWb&#10;jkhb2kxwS0iaUa0xwCRjWUugaznOMW1r6xKj8lC3YcZPO3imXOWyw8v84Mc9tlwfLRCgAvdoQBn5&#10;ESnjPGAAAJiISyrgMvguebpXLDPrvg0bJIq329EUL4Kw4AB30iQlVMQCzGrVDi1godwFwYJ392yQ&#10;/jQXESFJwAWE9CrgQYYlkpBtXF5K5NgK7y0GqOhf4RyaSBJ62sOWPmwoUBDLepVt4qEgRCC88pVO&#10;1ODhJyThItcimVSv+DL0M8yrcSHrWcd4pnPUZWtxzWOHyGSeDWiAr3PFheJ9J3bEeccWMHWFk22h&#10;AergBwCkBg8MCAAAALiTcfSkkrOyx3nusII8rVtv25yZOLDTaunebJu0U+TKcGV3nXMFD+WyKWrq&#10;SHZCuptvfa+bOObrQKCHRaG+FrzAe9tKskRrmUtX+io0QEVf7qJhiSuW8Ywz8WJQMKKyxYjSn/bK&#10;ikhRA1n0UaOMk1uiJ6PiVFgmSlBpIax3DCwZ/lNA1h8Awe1xvwDdK0ABQxiCRrKjHUhFyshxqgIY&#10;a1YBqfkJyGtOlX/wo4WqA4ACAiDAFgiABXcAIMzpAEAVpI8Bf9RDAHyniTdrQ3bsip0mHnMz2uGP&#10;Hys4oOiwgX7pdiOQMedd7wTZd3PMxwN4QireR0WOZZEsitJm6UYObvKwQgYej0c4bvJeqQG1ApEu&#10;rxNCYMQmztIK6vOIoiwyQBIiARIgYYEw6Qd+wAcsiAd2wAboIFlSwQxU7bRIgX6gQrXGQTVY41d+&#10;JcYoQAIoIAIiQAIUQAImwAiVcAEuQAGKYAjUSnvc4z3gQVRG5WJKpZzcL02ADN9yxTXSpB6u/gAA&#10;MCALrMDaHsD71qECAOAiqoD7/AEDAIAAqm3tCGJ3YkP9mkMPzSnrcsUOYQMQb0IQE6IKHEC++qP+&#10;tKoKKIV82M758IuZkIZSkKlmvuMSLcVSZubIKADJMOUTc2EcCNDQJAmWJql/0KUuJG/01GXSaAAT&#10;4MJGJKoDKY5eIC4rJKEGaiAFUgAGagAFRuCDGqri3EUsQE1xPCwWJOAGbgAHeqAHMCkaH8EEI0ES&#10;3uBwsmIGTQsvQsHFWKhfeHAgfDAJImAczfEcfyU57q9MuhBixi1N7iELBCAAtKAKfi4L5lCceOMf&#10;mOYMAeABvokmuCALCkUjlu96wm3sEpIm/qboD+Pv3PCjAhzAuWKjUMLHe26iivqPPWBjN3hjH0AS&#10;uIRLUUKCuEgCHt6hCnShfYikwBDLwWwRcHTERuoF8l4kL2RgE1rxfxYLJktORh7BB1yhFAJqMQIq&#10;0izMGEPuD46lcWpAMlZvosiCf1TtFQYBG2PBEmhw1QIjM/gFNW4o1woiCSRgHMcSHZMDDAcFyPQs&#10;V9bJTxRkHjclduCBe/hBHazPD2HDHtYjrdKOD8GN/WDiVs6uMCGyPiRSL9sPERtmC13CCoBuz5AK&#10;dSKAGNCBWJjyJWkxwyTKkeoCbiAvXSCDLRyP0yjNxC6t5CYwKIMkWzzKAwfDoJZSMcoC/gYICJbE&#10;4hWq8irTQjdpcPWgZFleL5jE0jl46B250AHaMlX+rznqAcuaDh/SwU28sCDggQDaUDDFDCYAk3cW&#10;Eibk6v0MUzzrgwIe4CBvwjEbhmWm0GdChSLIqf/yhIcoYBjMAShC0MNM6uAGR6L6sz/7gkci7xUg&#10;cOPY4gJPij9Ncy0mgQ6ygisOEClj0yiGJI8OMBZs01wY41p00xJOKxaeEkdI615egRT+4MV2MNZ0&#10;biAIETaaEz+ADOwG5UWJQyLhYR+2IAACwOcAQADobwDyzB/wsQoiMyIrABIP5Ts7UkldArzG0yEh&#10;pqnwwwEcwHr+gyKrhjuWbMkw5Ugf/iI+9S5WUIcskUEqMjMZRzMZZ1IVtyUyNiEMxqAH4tQHnrFO&#10;e6AFeQACUGHj9lPCflLiHiEMKIsrkgQ1F4OjVMTFnCUzL+pB8wbUaIEuLCMVyCUwYsFG8sXFXi/m&#10;VpQgWvQmfIwdH0BG/YRGY8MdsuAN1UEeB4AL9gFV4WEdqE63AGAAAgBL0+S+EFI7w65MIPNJUebu&#10;ygQfhDU2GsABAlIgcVWK3OlXHQJM801MqwZYiuAbtKFCItSRRjNZoJIvahIWICEGyEAMHKFcHcEE&#10;H8ERIiESKoEENUAn+fRE/FQ1AdUHOm9uLi42E1VtNoQpikSEYABxWCkQ/KAwQoHj/jKBXArnhLpR&#10;EcwB1oTJIT6VJnYtTaiUVNOkz+oDC6avVtNByOpqOQBAaXwDScsE/XY1VbpzEB8yV7apau7BrZIj&#10;Rm1jMkunnQoCWgux//6hIXPF33DBCMoBG/41XmZyFlHtXj6zLWrAF2MgA8YAbvhUFlgRAqXW5BBU&#10;Lfg0LdaCNTuvwjaUldRGSiznWo0l4w415FxNEBxnFTLBNmEBFjhufhADHVSjOHc2fO7BEctEIpI1&#10;Y+fMNt6BAhpgHUxlV7ZPZhsGZb2NV2liZWliYq+oWPFjqqqmYmf2AbIn/7hKMUNGIF7Vnaqg3ka3&#10;/3w2VfwtGJxAHIj2QgDLW7NC/uWUFm5uABIGZ/PoVUde8Won8DQdykCx4hF+QEYs7rHEtlk2Qwfv&#10;819XiTCk5BvhZTDctgYwoXpRARMq4RTqAA6qgRp2gfeEx73Katu04M4ghlhTZT+sNFXqCmJ4Dkd5&#10;iDBTFmWY1Iyq5mUhBnMHpX039gGqzgGE0AqqEyOkdVBSdRIrQBEPuBKPj2flF2LkKBiQQByuoWj5&#10;qFsHtFs/EzIkAQbCABM0TF4ejsRkABNY4YRRuBUo0AJVs3EmYXh9F1wO9XiTl1+MwScqRBBGwChQ&#10;dAeNIQ+MZDJkYIg1KAdsIAdWYAqkYAImoAi2wDu2jlM6pWfcAWNzRUr9RCLW/ndQQnVQYpaHdmMf&#10;CBIl22E5EQJy87B+a6JqLBdi+DdXTDU23sE7JAA7/7EBrI8xE6KA02QdFiRoHFf/HPhv/UQJ0meC&#10;MbMpF1AW9UJAISMSasAOTm4xTm0t7CYMYCAGMjkGONkEHsEBG0pGUKxbXtjyHGyGQe15p8RyUENC&#10;iCXEvGJDUlR0cEEbRG4yzGDVZOED+UAbdvADEuYf1JJn+ZFygUN9IWZ8qmYfFLdMKDF5yuMTjRmN&#10;lzSQKUJyKaIeArdM3rJhurk52qECuOAk9mEdDLEBqg7uVgI9EWSarNk4+++BgQNocQgh0md1r0EP&#10;imTETIRwbBLyCJQHGouR/g7UkuM1K8JgEkC50iAnLSjBByJtQhN1X0rDcnCJfaTiBHJwHOr5H5Jg&#10;HH5CEDLhN+WlE5qFhb5EdITZ7fQOmxGCAhzgaXJFf/3ki6G0IVrnIai5V7OmYd44VdqtYYIanPku&#10;HdgQAJb1IE63cpuZZeOZkH0lGOzIbj3gID4gGKAgHAjwkBLJ5Pr5n1+hBmSgErpFkkwP4bbWBz55&#10;MyMM4W6ylD3wWiY6BysaHGMq0NChCSy6qgsiJ9ChE0a0RBepD1QLHMPkm3nWpQ+CcNk5TXgOYpiZ&#10;PBuiAiCFZc5YjcnsnSW2auIYP9ZxUD4bOBB7INqBAgIA6h5CnhFkH7iA/kj7bpCTIwmMgZ98GRd0&#10;7u+eQKt/wrNYuAFFyyZfQRIcQKEzxLJEyHGOW5T9ZxLWuvK6GsW4pRJ+AICM8RiRNypMw65jzaPn&#10;KAI8IAE6FRfMIRSa5LQEq5cvJ0w6e54U2yAY+3yb2qmM+bVvw2fqoXQJwh/cwTg0u3H9LFWGOVc4&#10;EmLUEziQ0zqPeosNQrV/rXj6m0Vhmzhkm7bRwbb/DBeQwBuGBYj/6jQND/H+Ey8sYBa24o8U41CH&#10;QtL8JxbUmq0576vvQnjdhULHdjNW+XJUNGfbzCA8AKRpQTK4pRO8sW7/JRw1lpj/4VN7R2VQkmIo&#10;BqYbu0w2pmqwR7Lh/rNIz0P6HlynMdshphxihjpV5hNiTAZBAtwgLKXqrFggGLw+rCDKnVrv1qg5&#10;xDsqKnxFO+AIwCHwFKdFFGuGs5XzKAAVuOLzVkRsuRoVs+IHJqHyOI8tWFEVK6EHUGRfkRdE6tqF&#10;ctwgnBQhcGEcSKG8LeNEH/bfipxT/+Gn22g3fAclJYYdCgW+MMVNjK8Si0zJtlQCHMBz5btlEQQf&#10;rMN8HYL/BIIfRnenH7fLG8KmG1OP02Sp04SPy06dC+Ie2IpKKxGe4DG+4zzfsmDNb0Kqr8QY+Pog&#10;JuAX/iuRXxOEDAOPSCpJLGAHAKEPmuWfDAos+HluMQmi5lVGRo8v/oKyxGn8QxCDX+y6pxBCVw8i&#10;GK6hSe4lU1/shnbihnDhA1iDptEuZzQxyTKlL53nHapwVOQjNiqgAXj9v1Olve/wCrjA2RNC4d2B&#10;AoYD2blT2RPisRumzCGmzZ9dppsjtAnCHhgxy4oUYuQNMWcGyY4MycyvTMKzOWKsU9kcBHjCMxTh&#10;TImRfl4Ko4HinzbLDyjgDrCBKXLYSFJZKOhFkfZ98WqhFmjB7deiFmJ3RyChB1pTrgtjX1gZlzp6&#10;IOBrCyoAqnGBvO/lMv7Ahm/ICIiwCNkqAqpAEcNH5SmiAh4gqUfG1/FD2ikiPK8gdmg+sxFE1f1E&#10;83MV3PGD52sD/ugJoh2swH8DYMtfAh6Urz6C6yNAAiSIS+XZhE7EOX4rQAKMwAiawAREYARQ4BdR&#10;4PhRQAQsQHqqQAKA3wROQASon/pDwAQoYBquZHnNHtT8SYSywgc0oAZEoAIsIPmVX/l1cf3ZXxc1&#10;IAPgvwJ8QPGshULVtm5TFOEJ4tXdoyGCgRQA4tUrUoL4KEKHq4PCDhJwOcTlwUOHJP8qWryIMaPG&#10;jRwvVukIMmTICg7WiTwp8iPKlRxVsly5hd3Lf+kqVKhSpYKWiv4A+JvJsudPoB3b7ST6Uos7pC+v&#10;3GPKEks9qBrTqROZZR0BAAOGUj15hctXli7HVqzi1SI7sWZR/rLb8i8BrmDjFP3pFCpvKEIFm3TA&#10;GMzcNUWEr5kbBzGYMWPm7Ap6/IdPnmuD/4SiRWsHJVJ8O+ENRSq0aFKYRdOK9SpVptWZbkBaFYtU&#10;Xs+0PQv6M/lwsIQTMZbtiE5QXkGTDQf7m4ThQ4cRe7d9aSXt844VHpicvvE3do/bK3KROfPelYxC&#10;u/P0OX2teYxZ4K2/aGXfe4tX7E1Pdx0kP7QDADR4zs9UG7WTxXy+YRddRuuwZaBFC1aUnAeN/fFY&#10;J4/xcU0TFGHUwTjomIPOOMFIBGEHgV2TR4opKqKNYHkIR8oPdfBF4Wd65TVaXqe9sopqrOHwWmw3&#10;ghbabLhp/iOiRBtyJ5IxefwRGZLB7IZcBxZ4sBxzSjaYUXxcWlTFA1cZqJ15ZZrFRX4s7WMFeeiZ&#10;V95z6qTToFQNJmjgFfhMl+ZJXGDBT38RjOVPFQEAsJRG7BT45ZlQ4XnRnF9WpM6YFnmADop8SMbi&#10;OBKclESoCkWEJV3mmKNNi+hoowgfg3SywxsF1WjjjabFghqPPlpiCQ5kwCYbkaPJZqFB5hjjQagZ&#10;OYoRLqwqco0xf12UnAQflDrllMwt+aWek/5DEp1kcsksRv7wsw8+9thTDzzvuONOO+yss86cXHCR&#10;RRVqrlSom9JNF2db+DXoVIPlPmcFP3yCJ5IWWOAjAAAV/lDFzgAOUDDAABttQcGkB69kBU45aSTp&#10;pH1mFMyHp4bowcHJdUCqQ9rOZYyHIXrIah9+5MBGHnzQWptnl+0o0CpG72rJGGOsQstop+EaS9PF&#10;sojObnNBtOHHFdUs4rTUMnQtzYsttluy39b3bRUOiDuf1mPdJHLccotshRVX3I1FFlloocUWW3CR&#10;jlXrsPNOPf+ipF3A2yk+Vkx3yjeuwdg5jtIWWNwT8XhMkfRAPRQAsO8/9kAqeUfvxF033lisrrfe&#10;E3dU8peUawQzif+UG+FDU3JtzG5j967Yh4Ot4MbPgnwWNF648mh080iTMcYrTZ+2ymqpXJ8K0wVB&#10;q83N/uiEeNztK3GLUagSwEzzOOqPQ7bZX9rp8dqlk3n4t8v6ux7jXyl1Z/3Yuf0VAMKkHSzRQhbq&#10;AQAAMIooJJGJFhwQgHdgxB4V8F93ylWyc+3jHvdgVz3aBQ93CYgjlfoW/FLSkdztrmbfOxX7lqOY&#10;caDqGotgAxtqpBfbHA8vO2qe81iTCTL0QCCqMcMXzGAGS6xGiUyzUGQmk6oWIUZ8X0lCBBJQKq6t&#10;j30jIt972vMtKziAQe8RIFTMOD+L6O85a4RKFiQYuTi2bXIELGAVuJBAMl5EC1eggAO0UD8/jskB&#10;D+DKFoZiEwtup1xWGUsjJ+WtkzhKhYphIapSpRsP/sTwQ9pAUR844AJBEIJIobANrUgTix750Eer&#10;KUMPiviFLnThiKngUSayF4tS6qUgKVqEOYKRBDRy5IpZ3OL6jJGQL/FvUmLUo5m4lDD7hSRxb+pO&#10;G5mCNjmWkVzYWSZL8HEFLCSwApCzSDuw8AACEKABF6vjRSjQgKP44wqEPFQV7iFMqrgkX3OrQKKo&#10;MjBI7kmSG6HkYjw0Q8p0z3cIZZXP+OACFxBilEWyUEH48JjLpDJ7q9DVEi0BCQ3IQKQxWINJxVAJ&#10;StBhpXT4gQ7gsIMf/GAHMyjBClYABShMIJ8awUIQ0BdDY77Qa/PZgju5RE+4aHM9VhioNFuCPzgB&#10;/kAd7niHPfChSJREco5p3OZ0tADHlxRKHQkEAKS00AAABCAdhWSnAKrgnooMQAJH/Yc6/BiAAGAh&#10;dPOhQN2s0DHznKxbTyFoRii5yRkShmq742SrNvWHOcxBLxW9jUH40AnSpIajPUJaJtDACU5gggwy&#10;uMENLNADH7hUBzqQrAveMAlKUOINbWjDHRrhDWB8gHZeFAkWhABUrn3ve+rrYoO+czYHKHU+pAOY&#10;Bu9hhXa46x1Z5aa5qrk4AGzBgFi4wtyqYLe8/U0d7HAHPO6xj8NFc6nP7OpY3kiUdUTXCmVVJwEc&#10;IIABKOwf/kgHO/sTALtZbCPwcAAA4EEBChTW/mD74Ic/qssU5K4HS7i4SMEMWz6gJraTi2Vs8Fy0&#10;KYy+4Qei2aVlf9aJHWGvs6zMBK9ueb3mwQAzoYDShfKgiD5AqQ/YwEY2KGOOCgNGfR54SRaIEFz1&#10;DZe4yCTqeh75PuWiBB7waoe86DWnwN3Lb37jmwFbV4HVre5uf/2umc+ME5v8FW96q8I/nwqmqFoT&#10;uxrxBz7q8Y52rCMdXDDgFUJGgbn59W566xvgyNuOd8DDHuiFMFQN5I82ufcrYCQKPLIAaAc0gAAP&#10;aEAD/nUTTWPgvgzDyD4+1x4K7HfS25lddzoAkYtMIAGI04hBZcjhxRoGMbgwhvAe+gdCtLRp/sEy&#10;pY0vQ8TVsLjFMI6x9GogilIaZDDX6OSKkISLTLVIyBeR4S+NDNwkL5nJuOgtdmLHJSz88ST3oADf&#10;/HavQ6uDXuyot5XbAa936BseVVB0PRiND3w42NGmWyBGXA1nKl7kmoSi80vUY650sSvPep6T3/TW&#10;3ZCdOXWsy8J4B1fVClyV4EThh6TZS5UTQmUfb2lH/T7iD3VUoQGa20gWHFCAf2QBC41qkFG/JQFa&#10;SxJe8bq3EBSwACLsQhe/mMY0DHEIQ7jBEIaYhi92USoZagqjhKjDDkozG1MejxS58pHzLIFE1qz4&#10;FbiqwSBwg2MQoYMxlDFMuT1QM2llxNvB/jDyO5Qg7hbKvXdFng/Ev3Tzo4TEHjUnClq6c+mNDDbh&#10;Clejw9l4+ZXs2ZoSd9fO98yF7fLxbhvH27u5MG98w6Me98BqSMRj3eeofD0CvG8A7OHm2L/n55O6&#10;IkrU4eW+cVkBE5jAEZgghSkoPwrMV74UdEEBmWldEXnogyi9DvZSij2zZVe2LY34BUus2GhRI0UK&#10;3o7j7hE+ZeAz90U0ye2VKEWFLFSZ3F/o/ra85VuJP4k9eM4U64Ud9QCAGRFQlFd550FyM8FwIgFl&#10;74FuJ2Fn94Bn7jAvFsddZCY3cCM3g9ZxhhY49GJl/sZoDbaAPNURWGAfKMcR+yABASAA/nqje+vh&#10;TUi1YEShBAkAMx9Wd1LiEBKgSb4mGNT3B4NACJTwdUVSSo8xKzyEGqqRCsuTCeBnBtnDdlFDC6Eg&#10;CCOABzhmGNKyIQtBg+5AfzZzKiszd+HzHu6geFxycwbXEf/3KKs2HXJIMmxDedS0gGKVeSgxeevx&#10;h+21cOjSQe1CcfSiZaK3cxlXN2h2ExzHNxRwaOygev+GD+XUFDdIey9RDyRBVzNoHjVIMJo4E/Qn&#10;PNV2LLmAJRQADDUzQz5zF6GAhCVmbDiGWZplNGxHC6mBdkdkBqsQLLsUAoywMr2jBLJDQBGySfZ3&#10;fyMyH+8Ahwbyhv7XeEAhgNMBe4pS/gF2o3H9tIeOJ2fZ9Y0WwXtFVVeCOB/tMYEVODj2sl07p4Eb&#10;ZzfhtDd/g3r3xGog4Q+f40zmQQF5kwX92BZgZUIrSBRlyEmpUjVTggwUQA3eIA7dkA2MsAd9AAiD&#10;IAqUYAPBQghOFBks8iIaJRBsdxk9MoVIFIU3YiEkkAhIIhFOZo7/gJD2R275NxaRNykPVIAgYYdI&#10;4SXbsQ/VeBGttw/ppRFXgImbeF3jiBINGBKiGIpvppR5YpBUcS74QIFUVnHpUAVO5VUvYQEDgIfv&#10;YQ8hxG/rAV+QVJUvkQTYYkmXdH8e4g1PAAVOcAIqEAIjQAEjQAI1QAJ0kBcTdRtP/lRt13CLRBMb&#10;ZGc0LiZ+uaRDfKACjXAYhWcy4JEc6TNu5AaTdbiTPucA0bgRPUkU1wggJ5eJ/PVgD2aU0xFYC9eH&#10;DceUOhdX6TibX8lcSdkdP8lVL/E5Y5mP71WbdbKWLAFrQcVJdadQLaJY1AdZJSAHE9WRE9UJb/dE&#10;UKQNIYlKuCIbPdRRtaB9tsEHThAOVUOZXzJYbYmZ4zZU75GNsuMAnckRommNUmkW6fBnRMEFdBMy&#10;dvOP6cA3pAiOS5k/r+lbw9kds4eO79FcFxSb/GKaK/E5ltJz5oGg86GCSFGcSsZhD7UpXkgZzGlj&#10;guCctcGEUCIZXngqlVErlPU0/rTQCYHAhJalAt2ALNJ0gDJZTEp2TFizHmzyLVvgAEK5EfhQBUKq&#10;eRUwQm1RBfWAm1DBBVZAXlA6Fno4oLF5YfOxVbappQkKJw+KEhQQAHy1m9uBBe7gYO+TpC8Ba5Y0&#10;GE8So09EGLAYozMQBzE6mB1aGMppbT9zFytaJINpogYBBd6ATDbZHQ8ok8V5UMdUNoYKFf1iMkG6&#10;EigomwjSoCARMlMajtjhlJjapNtBmlwqqovUID46EySxXBPaHd7ViGjmqq9qZhUQnMQ5FwilKTtk&#10;Spwip7SRA3KgQyfmhcp5SQ6FUbWRQx4ZGdOmDU9QDMlkPxGYqHNRSWPTqFs6/h9cIKm1xhRQ+RUL&#10;2hb78Dr6tKkAQ6Ah4a2LdKkSSKlk8ZvP0Z4s4Udiaq1tcaXplqZq2mu/BjROpKvGQxsz4Ae0ARmc&#10;Um2qciotYm24SiGACiU7BkXo8ATA4D7fAq2Jii3ZUq1TySVc4FeTChXcShV3ww73QJDuSgHpSqVS&#10;FZvr6rEGYnKgOB314DAsy25GGhIUIAGlBrP0CqDvUaHEaSoosq+WhWNEuEOhYAOFILAmGqwgomQt&#10;hCI7RBwdxqcmqgi/hAsTAAKb2SCbZ2saNjMTSxX8wDeL+GeZOinp4ABe2hGUinBmwYb8OR1ZcI6j&#10;KR2dyhR4+2gsOB3gtLNm/rEFVUAgrUmW8HkSYhSuXAKpq+qVDVJpSJEE+coqxlOinAItKYJDM1AI&#10;S0i06acqvaNFIJYbZzi5DSsZSNIBj2s/D1JQ6LMcWzIW9WAF5mWJAmc/asu2e0sUNwowIjcdNPsP&#10;uqmAVcoUwItCBiKfGvs/FXEPFaCz3UGAQMEPBjar7xFp64GUJlS9KHGZjbWnprsi1QaiopS0S8i0&#10;3HMYhOeWwyVUqMKcm9IpqRtW9nN4h1U7r+scX5G80qQODgBAlIqov2ugZ7QPZrl6IaRo70KJ+EaC&#10;FXiBoRdmrTNm5fqoFNy2fxuzhntBUxlpbQh5oHkSFZAxk/Ky5iG8jru9/iexpjbzPXuKpwrlvimC&#10;Ub2aq007d84arTA0rbjWptByLAmQltLUDqlqv6RCKvlLFe8KZ/2bOBuEZ/KiDhA8Zmc7N4rkDhwY&#10;NzY7E6FKFRzTOov4xd6liIuYN30TgvJSVSH0QQiUrh2ht9mBwc8BjQ1yvQm6BSc8He/gwSuBrQMQ&#10;ABdjBezQuP/wDiQBAA4wyDPhtybcxiwRxDOhSTiTKsipa6god7nGB3RauSh6w731MhEhrZY0ydVW&#10;NUkAsg1iFCk0KkfMtUSxyJR3V4E2N+G1N4CzDvj2b0R5phZhBQM8TWZhvAtXFEQcFBaMFG+sEcEM&#10;EsrMEWzYIK9Mqhhx/sX32hbOvLsPQAGd1mkOwM0PYBMVIAEDwGkJRswvocTTca40OL8vEckgFmI2&#10;rD5j01DXsAJvAL7c08kpdGtnWIxFdsoGYs0cESFH7KgrYaqUtw4OkLhnFKD7w8wgsX9EgcwMaMxw&#10;3K76J5DYcc7PUSZEKq9UMcSPWg9cUAEUQAARw80FQAAW0w599AAOQACJjBL7q6T288hqaipPsrS5&#10;wUVGXExRgAgqEqwhgsMgMZPfU6P/8M/PuMcZthAKUdAoUcII7b9jgQ8nCxTAqxOTEtISXdFAMdEH&#10;ctFmwbrzEb2j6g+r08gXEdHPUQ/rsDrlFHqcBgBNfRJnvcHfUrJA/hG5MhSSs1EQXzgiXhMqFJEE&#10;CkANCfW5RQ0qwYVMHnCM/1CO9jPHRv3USGyVDz0T7KDQwPypv9w4Cz0fqezVa11nX20uuYsdUw2B&#10;vtkdlb04qm1XXTkdXltUMlHS6uTLHYHX0ZyT9Am06PDXS2gsiIHZFqEFC0AXjCq2fK0s5Fi3XIKT&#10;+qyDExHVEija0sTZ2U0UFEDNx/s2PdsdAU3Rpj2uK8Ha6wHNT/bRz9HVQCnb/8BvwM0UFdtqdeQO&#10;L90AVcAOEPYTsO3bykTf42MMinA85pt+VbOZaSYBFBABD24BEiABsPo360BdlfO8X0KAqomVhegu&#10;RTcEIR7ifNZl/hjXXXdDxbCaE/HNJe1wMWgiTMabBQO+HeTNh+YtoK6sxc9B05OT4dtR1tix3hrB&#10;JhkNFPbdTUelbtwsAQrd3xvBJiXtABHwAOXsxi3721TRAeZQtXD6heUZZxKNH39SLvvwZeAlZij+&#10;V92o4h0oy7D6iPMYTgD5blsQOIIzOAwcQuvSegK3yyERwEL84mOxDzHeFlH8JXp8zKh940jBeA0C&#10;DxpMRw2C5F+x0RqhBen8ErwblRhhBeB8KOyEAQUguOyABRjzx1sRACt9X3adEeCKE1sg3h6xDjix&#10;zusx2UgRDNf5UOF7LGB+FvsT37KbwKu3LgBXlANHFIuyjQgI/hKV/iXuMOhfIbt7aLy9PR+Rvug4&#10;7ppMOd1r6Opze+vdEYhtge0dwQ6+SxXlvh03PZRb0OQQ5B+bdl/3hQXq8BTqIADyY65bIAAC0AAS&#10;XgVYkCbwkJTv4EeHPAApPB25rutDWBikrIZiDRXQFe49ztHf7ez/EORwJu2Eq08af8FmQdoNcu78&#10;wujFzJQAvh7v7bMM/xwO3xbfvnj83cU/jh2q28wJ5ldVcEBVMQAUAMIOUgFlBQAAz82b1mkJFAAA&#10;JgFqZTGanREyr+vMeMMWHUBb8KmPPh9cye1jUb9w9g7cXNNb3Mjg+iUYHxJhrfJI4fLr0fEUutvP&#10;sdRQoegO/noURQkUVJ/zMG8R7pJVWWDS414R7mAFW6ES9+AO6oAFVZDNAU8AMAgAElAwD8Tdk/4c&#10;sMYcrQy8RLpXlVIpWsZHdyLTzv72T4XwDmAW8FABpd8Rmr7Frp/B2068y27kcuLa21GvaOn3TFHy&#10;fLyNOaFmA68FOIEFFlT3ZvGzSHEFnvbd7VD0GtMRZt74cGUR2Cr1B4fz80oUxX/nVjFvgzP39PrZ&#10;CGjjqE9IbcExW1z+M7EFQ48daq+PKY/yTGnb78Hpudn+bXGh3dHWQQEQ/v75E8jvH5d1//6ps6Ll&#10;nkKIELO8i1jR4kWMGf9hsafRo0YrFAQ8rGiPAgEA+D5i/szSoMpKmCu3sItZE6a/lzY92quyT+fP&#10;j1Z8AiWq812WokkvwpPwQGlFK+5+XlH5NCIXKwKtfrx3pag/AFq3XgQr9mc6dWM/zlTrMWtbkFXh&#10;KlzHZe4/eOyqbFG470oVKyal3rV4hWRbCg8AYNG6z11LAGl/rqsggAJhi1xoYraYxDPOtu9e2qvQ&#10;kTPGK0NPE4WHdPVKpk7HYkmo0zBcLuled/0alnPZomxfaxm8Oufrt4TV6ca8pUqWClLb/a33+t/t&#10;uRQaAFicLrHICkBxrgPgwDpC6wqTdEigxArcCla4800PUWh9nfWw4M9Yz0EDtbIoriaO4DLJLMLw&#10;8Yoo/uAwaxCoLdqxbiLrjjOOs3Rqw2yfd8wq8DWqCLtCggEceGCAEu0Cip8qyAPwNS4oqGJGGmu0&#10;8UYcc7xRAh4lsNCqeyigwLkfrQuRv5js2Q9Ji/x7cSt2tPgpC3jmusK1udjBIgsu32PQNwfBBIo4&#10;67Co7rUiMUtTLfTww261+whzp4rE0nksKSywACAA696RMr31OlDgT6L2kWshAh64YgsA6MPvQya5&#10;WjBSiOqR4Emr/ClNJywqsHHRQ4m6grnQqoAHnnfeOeynB+9qVScqjVyVszXvqnUr4eo7Ek6DXvMz&#10;KZy2Q1BOQl/zTAkhip0KAFP3qSIACirIAgANHz2T/lKNFMQWonscIKCtdByNiUyI/KmHoSpSK4rF&#10;ufCpgIJegRXT1Xk5NW01ddFM71arKMQvTjiHJVapLRxw4F7O3FG2TyyBuqIBBwAQAIN23qtgSSTN&#10;3FYjfrzctltMrcLH45gizGidGS8W+KMqQt3KHy0kk3flsV61adfTkruwQs4gTU/n06qgGa52FtaJ&#10;zgGqxUxhJI9K6i+80nmnngr8aUDcR6vcGCN/SKYUH2/bAs2mXDPyZwsK3nFnHYHdwSJClfhZ54pJ&#10;2zLpKZvFrtcmK+INel/AMeubP6F5tq4drH8yKYDyZB6YP9HQUs0mLBrwJx0rPK2gngBI5S+La7e2&#10;/ojf9MD+Vi1NEZZps4+ctaJTT7lY0lN2KtAi8wqu0IICz8dylwLVdcob9b1rAprWwPUVfGjCSFfL&#10;+bHYSfwndSjgjrsG1GG+KKb580cdda5QOskBhNQen3YIIMDl9DQW/SLoVzMdrisGXEkzoPDZQnPJ&#10;iqR6+qfwxHGsKh7xtqeR+FklgU9ZoFIaeLQDwuWBRZkgUaT3FHhYATAOQFGiHJAFvwGpJ5HKEFHu&#10;MYAHhOc6AZjc57T2vopUEC774CB8dNIm8fgtTfeIylz4QQH72WR4NSsgTGT4kyMKMYk12YfXJIik&#10;JdYkijFhh4rw5g4uZCEkAwiAwS6jk65U4AEE/gBeubiwKSShpSj4aMADXlIPAEgoUu7b2j64aAWt&#10;TfEp/PiPQs42QKI0UI1bWRM8KmBFtXSqNxFcJAWTd5omWoc3aoLiI09TF8KwgwIO4JNN3EGBAewJ&#10;YgF4QHX0gkf83CMvfwFMC2Oyjwc44AoZDBl+YrU1fHTRRBgQQAVUuC1+SIB3/KgHBbRQBUSyqoE4&#10;ZGBG9lGB8SmFNIwkSxFfZk2WWRIz2nqNfpBHOG1iZh29gwsnyXaiXr6jiScBADsuWJ97COB6D6DA&#10;FdQ3q1cCIB1VuEdkInVLpbQDnzrJJcTugQUHRKCLtUSSPxyAAVYO6WJK+WVMmOlAjfjjCsl8/goq&#10;v0RN8WDTI3pcCUl3grHTtOab+DHpSNOzHMy8Y4w1WUcXs2AWf5yEAlXETz0IkIWIJdRbXHyhTQgg&#10;rX9kYQAhTI+/kuItAFCAfTEZABnFQppNQhNbDsVAROBBgWjahAtXoOZFk8IvdaC0X4CsyRCvCdIY&#10;hvMu3nxN0VZan5YiMD2DnMs9KgCtmMCjPEb7atI4mtLElEgkiQLAAwTAOuN9cR8BAOBq3uHEmNyD&#10;HfioqsFOhFmYCOABRVWIYKOq2bC+poYR0QJkiYIF0nqkhIT0iFO3woW9fPQ3ItXra7rGMOvwlJLg&#10;NNxr+AoXTQ6gYf25gsFqFTFM1sce3uJd/hXsEaSoTiuIEHFHAy6mGXjcYwvlU8g7GtBJJG3hCvWY&#10;Kkaeeb0GSLVrEduuR/ahVAKQcyOkhBgFXGmd1dpHQAS7AlMzYlZHasQdoE0KPK5AEQLCVXj6ZEc7&#10;4GEPfFAzrxgZmXW6txqYDpelcr3LceEiJNdiRAsN6GVG+KhP/XLGP/IsD3esJwA4xhYi6lhMBVDC&#10;HcpuTk9po1Q7sKDB7WkUyA+gp1gqoFydEMABEvipihNDT2MiKcB+XMeQuBA6nbSjAhD+CIIDybL/&#10;JgUfWDDaStyaKQBwgQtayAIWWGkjK1xhS1vggjrY4Q7R4GMfEtaJPerGGcRZx8RPJK7y/mCU2qfI&#10;1AHthQgXqMxQblkvC7rhB26rgIU0a+Qe6gheRlY8gHQ4yx7raABKqnA6jLQjLO+ogANoDIAGYEEA&#10;MUZSWi+Cj3vgQ3/y9C7dBogFMtqDrRahs3wcsMn6KoQ0AZCAA8D8mhNZ5B6ftkJlYeIumJgZKKRr&#10;BzIHSpQuE/rNeBOpP+5hj3e0Y5xzvkI9NagjGlkhz3nKgha2sIV0oMWd7XgHPOoR7EFXarniPOxd&#10;yjaXDWezuKsRtzR9DIDWgTIAzKNAFwGTO/D5kswr8c67KqoRTl7mt/+g53w0AsdtN6B8F3+Anq79&#10;UgAM4F4AU8gVcG0wDJTn0BHBwgAE/mAwmsgbIzFSDAByN/TM1FoC1MJPtmNdBTkS5YtlhvTRVuIX&#10;aWkB1ETxTuZ4TRBDAdse9UCVO9zBDt7OjCjc/Aja310PtbWDHetYDhe2QOc6003fNHpXjvStZy75&#10;m89oWUeFAV2P6+KDHzQL8WrI1bxKTvw0Dx9LPeQDAANDBB+bFAClFbKFWEKVO0fvZQT5SOMGQN0i&#10;jHvJyrkQsfL8Yx/vVptY+qmXPV02JBGoQtwhvqeTLKlikyNAidQXLbWWpNrlK9+zo5WufssZYu9S&#10;ZE1qHYAq1MMfFl6N1a3MYJkUziMVtwlpYsKPd+yddrofVUwqoPfr60jfedbzlvpN/mfj0y2gMLTD&#10;mR5/MJR7YLu827u++zc6yxPBw7frOzx+87fcAB/Hm5rrSjibsC2IyzxHWw3OGwshIYAGuLkgaaMB&#10;uLmLWAcuObIZ2SRmGbmK6JShqIAGyB6fowDmsQdc84qxwYdYuh4ijCqIgLt0iBhHqQIHqDX+2Ad4&#10;CKU40w5v6Yg5SZcNqqeaSIfUeBjGiaVNMhgxJIAAqIdRKTXZooBq8xZrO40twwj1A4p0aLiImK2O&#10;WraPwIfnGLMe8gh8yIIlWjelEESMoKvViC6Ko4kDvLu8W4dxmsO/qzM7Gzx8OzzE0wJpyQ3GGzhA&#10;O5XI24fJo6aVGzHN4wyTsZV6/mgjDiqfLXiH6cI1RQk9mOCHCogqGqSLyomvdkhFAhiKAGiANpMI&#10;yyCJ46AT3JMydAKAP3EAK8gCMoSIfaAADCCA6DMO7RiAe8iCdbAHKcu1fwgSKWs+p5OwA4Q3eZuz&#10;OtMgaFISoqiHoGsjejqNB0CvjMgTLVC3PFu/rjOeUPuIdsiCh9DDckGQrsA6QqsIQmwkoFAp48JD&#10;uNCCrBMbQ1k7VKmAdGAH8Ak4v9MCjpREwaNEfKsRfasnweMSPlOHdSC48OLATEE/RnuNU/zAkUHG&#10;W/O4g4RGZzMwqQsAXfqgHesiizgViIglKzoOd0ghDPgPDIgA1aunxXgADEiH/nrwiSqoRQFwyLk4&#10;oy6iAA0iFGf8DxujQvAzvaKYpEIZCBPsR6uQuY/YnWMCnX+ISJi4HY2wQ6XAmaI4JnPxJS1QiQWr&#10;AB0TQMJISItwGphMMcK4vNPAS9TxB2EDNsB0B3lTB7+TxP3biia6Sa+zDsVsix+hjDAcM6toohLB&#10;p24hAK/QEwEYgIioxa0rrU3KtSrIwYiwEO8Ay9b7qyLkoOKjrL+QmPXBjK/yFA56NlmCh2GxhwHI&#10;QUUaPbAijEjqKAfgp825C7b0iAOMmiqonsxxSag4t3+wy6TguaSonvDbCF8yE/AMKc10swCsiA87&#10;jc7EDIDKGVl8yYyIjwpA/sl1IBSNMpVv48qQHNB82z+6oZs8SdAsMCaObNB/+zc5i9CAWw7wQUn+&#10;bDx3qrB2aAe3c7tUeYf6wTyLwAfxG4uOqYIHWJgc3Lp9gBQfFIAfaYkSycEUrU2EHDTP45Ms+Ecg&#10;ixYBaACFiSo9Wb3ALAqsupR5hBg2jLbT85R93IqOGU2ZKx/vJArzg4na6TM9XAeSwDCNmJsDe1KY&#10;eBOloDvdo5f2rLv3jIh3Wo367BkWhLg0jQnSqR98qExkegcsSKtnAsRqjAizHER/4Id9QMB3Wzu2&#10;+yq16dAN3VB3ckRIrdCM1MgI9bsH/buO5BJAZFKMgiQrWAdbcwd8UIcq/gilk0A5MnKtFo0vGWmh&#10;WomPf9gdOhGSiOECrTAJeio+G1tPWNmOxjJBLGiHCKqC+4SLUVSKGPkP85iLN6yJr4oW5xDQhqCz&#10;0BmbixDPoiBTNatSdpvTjFrTI6RD+kFDKyFX/PwbmxCSd6GA/dCSf7i/vjDNP7WVprrFsYi4iPCL&#10;f9gkMhSA1TSYULuHpEwzmTs5hVgTfxCAhOgiX6pKLHAZdlBSLwqAYKyJemDC2GMHCcNXOKwZGgoA&#10;btWJ8yqK6mgH8BmKenA7PquIqsEIbH0tc7UJfT0NwmRPdOM1+iHLsWBMEQ3Bm/AHe9gCK4hI/biY&#10;BdU3sTBEmuXYinjT/udZjSiN1f56Dl5th2e7CGfZJKgrJADoiHZyM3xQFR6KmJhdCSw4CRli2tFp&#10;i6Lzp7a4UrVARIUgsotgPwIp21cKWTUDVyHi2/DE2bYYHORQy6ctxUH0pSvQCz9TCKX9Db19Cqe9&#10;19WITqMwkYu4uJuCH64hgJ4AAHv9iL/CtJooGMuhIG+l07agRRZ7oc/VCbgdCzHbP8AQksG7t5RB&#10;TKDwGWB5XFHx25io2TrEyuc53aAgXpcyXLxRiOWAV4aEWt5NisilLUiSPa5IlIuwHl6rlXdoFACI&#10;U43YApQwweZDkQFoXYvYBwGoMtPFK4jzFnVAn08biCsQXNelx9Ql/gj8XdBQNF6I0N2v4FhNmRb+&#10;RUi/xR+fvSt0XQ1rJQxA3M+Fg87nLQo6Ote7oFydgJZrs57WvZVpAQBexQjSMEExBMuNu4jJq4iI&#10;KaOiOJ4ERgzrwbX4Uq91CFaguM7TCJIIvhm8vYkcjonHAN4JO8gRpFfkJWIF7uG2QpmKbQszPY0J&#10;9szJzWEs8BGL4CRyvRV/QAnCxYh3ALh7AEWNUowi2SR+VR+UGIAkYmEEfh7teIAcnDKDAdyMeN27&#10;cE4n9t7NFBHx892b8Nv57NmdOWAItg7bkSTqnYsnLlzOmNmf4KMSjogclEV+8bzO09WRY4emS0pe&#10;QiGpUgrybGG4/uCHCutiMTIRChDei7Dh07AACTiN6B23CoYHoR0IPnbPg9QC84XiIv7A12hi+nzg&#10;uwhUJ95hWPbUopi+VTHB3uJMn3vkf7CC5RQ2Q3sOYe2oLVZkX7ECCaBYkKLju7BIV85lmzCpUcUt&#10;2hAIIO7bg4StXaZgEbvhQ26LNj0NdiwTYkaiKF4jqEoLe8hBWNPc9OgaxfCYWjTYrfjkNXbih4kW&#10;1ilUj1DlnuFUq/jjM6uZQ7LViEjntvLbRAZkUE7ou6jn1RCu1WhcztBWbB7kr2AnxukiJlXb0dkO&#10;CKvFeM5WnU3p1dg2KtxpX3po1kSTYp1oiZYitdgCttLo3/Xb/iu4504VZI/GDJMmDLnljObFlw9O&#10;sEWu6bpjQjfeqeOtD7ThDi7ALm97mpuWXPy4HTU0EQ4qDzbrL4uAaDVJiP4c4H+IyWYaC/rN6FpW&#10;04PkWSMOZMGmamCei8pLqcK2kquu6EVGYogQ5Wr+6vQ4o1oEABNcqrtAaZA2RZqAQna4LDGcOiGJ&#10;65+G2iyot+dwONwt5q2ImWqy63LxW4QO7I8eTMeuCcMEMTkei9zGl7PG59Pw5c3GjDnDAvNiRszQ&#10;7HdWtGoRjQqwgPgqZe/aApJotfo4Z8CciyFm7UwBUAKGbT+SbfCOq3ZWCwtOmCVWi8NG7/QAbKu4&#10;7a+Db6LG/g+EAEQuCGqlwILF1uvxvtYBokySYCM49tXlLIANrY8YOaSHZZPVBm7fMVik7uODhOmD&#10;tY5j5QzhvotEe431Xpr0VovZxhu1ZWSn5gy73Vmmtmb86PAa9BQLiM2fe7YGh4s5NDR1eOWfOHHU&#10;bYv1+u7dmnASC2X5Xglhxox5xhBU3ooNH1xXGfEhNyL+MODV8N+T/u2tmOqL8CtSRSYWmc025I9n&#10;DQk8DjcxhXIen5UIt2XGHuxt0uqtiOq7IOnTWLRMKuvAvWZWefKMyPCnFsEZT6QUv8v9hl07h5lW&#10;3M5P6wcmLG0EP212/fCPoPM1x6Bjsog09+tJH+62KHLC/qhqzhin8yjzp5DznMFz4VFbPqftw7Tn&#10;6w70gLLziOAzn9gHFEAJNy9q61KIKHkKSedukqUNaSmSS8dOv6XwC4fqeYWL3uYMFr8LKb8kcYWL&#10;vVaLqG1s9qXvP5+NMWfbIn0cgpIWLpIQgoBPf13OCsgwK+giKxDnijC4u8YSZzH1jAAftHYgd9hP&#10;rulrYgfy16j2lEr2tohPJD+PbL/y3ebvCtZzDrt16QXrgreKjqZPdg8NSMfaaA26XwydADDB8ng2&#10;JeUiIYGOVvPqiuCHYBWNPLMQWssCV4+IZvd1otgfueTr8dZoCj/vmKr4UYf1rXhZ1baOl58LNbYK&#10;f1fp/vLW7pknjIhPzIlXCzg3nm2esuJoiSbsN04iI2nBNe3oRhOkgOrwCy5wsDFDioMrCZQZ9IsI&#10;+jy+y2gb9m/l95xm+IDSeaUgdeIWdYJ5eF5P8oO2a5yfi79f7lV/DRyfC4jED5EuCsowkaoUkvLA&#10;uufQAtT0JXYwCSFJG40ymAHAxDkRDSxIB4PuOTpB+4rAcqwGlk7O95ovdutIfETjeatQ+6JOeoej&#10;/bnodV4GfLmfO4WXbOvYbrgofLgA/mDefRXz1QYoAOoKH7abkay4b4hoByvqlNF+13jnAtv3tPKS&#10;MNPPdKIIiYF47R/3/rlK7LbofsPm+6fAa86g6NvH/vumhotU9x3jPyv+YH+JR3D4f4r5/90r8CWA&#10;qLBFXRZ8/w4iTKhQ4YMCB69UYLdw4r4KXNRRSDdxY0J2XDiC5FglJMmEWqpg1KjQHwB/JV9yZOkS&#10;psKRNG8ufJcFJ0+E6lT2xJlOXVCeWtwVxXk06U0u65jetAl1Ij4rU0niu3IVptStJbe08xoyyzux&#10;JNM9NRtyn9Wr92YmbdizSpUrSHGy27K1K9N0VupVgHtQptqEhOcWnuhOS+KFQxsrdAo5YRZ4kxEu&#10;vfyPi0TN//h6zXpZtOfPpRGC9Uz29OPT/tqeDtlgwNwrW7TibKf3Kmim8EAfThz85mvPuj1z9pxa&#10;/nNl1WU1b+msufdV0pCtT4/9T0tYzVqee/6pnbp2hA0c8sxSpZ4VyzfbMeYt9l2FK/UMt4Q8nGZx&#10;zXmVd3cZd55hcR9z4E22XHaF3YPbdbAteJqCk2Xm2TofxUZeef80gEFSFWWhhYhabFHiiCJmkSIW&#10;V1Sxk3xisUMBgvuZReNLVVkIFIV3XbaaZljYo5p7AvJ4mYZMNTiagxGWNqB3RV52XIYbcnReUq+l&#10;446W7rTDTjtbuvPOO/DAY48968RHXBYrWkEXXRSo9dc76lTQjo1e3UlSkpqJd6Bznl1xD4FD7lja&#10;kUnted2SRmpXYaGlLTYelRtZWdQWOr4UaUj+/uyzzz332HPPO1aEyg9ch/Y0KokY4ZNfY3mGZA8W&#10;nqElJIEGXnaFQT8G6adnqAYl62gQMhqbo5Ad+w8/jWl6GrClNUBAUloQdVM9bmL7pptWcHvFFSte&#10;kVZNk3FRgavCnXsTPLNCJ+5kQBLY62VW7HOrrb8mJuxk2BWbWBL/JmESlI05+k4VbVrBRTvg3fOT&#10;OgjipJOkky4UbVH+VEBBtUzZQ+xLzxaFBQXpqsVSOuy4U+Y+goEEj4uXTQhZoIAKqpkVLDcG74+E&#10;TgYyTvWw+6CzagX8TxIdII30v9sNnJiCWlixa8NbHLwOFlUMlc6Ki8kLE9ATU5xQtMsGVYHZ/l0H&#10;dQXPH0/GzhUk1wgAF1tokcUV3GZ7sBVYhHjpOlu0V889+KycWLKJ6epZ1IqXNvOPuPZr1tf7Ltrz&#10;Vv924IHmSWveOdIRNF1Yav5UsdtC9WQBZd3rrHeTvkOHLXYDu/YU48tF3ePxxzj35E+IWWyMEKxT&#10;Df8Pp/bA4w47P7W5prd4572tFd6mSCIXQ62D8pih4iPYd4rzXtjN+NIcb2kCzc2F+uun0777Dquj&#10;zjryr1N/9uzgj387Wl+WKJNFHU1zuMBFMIIxQA8MMIGam4ACFAKwonklCxW4WoDUVQHL7AML0uGI&#10;/8gXu4M0oAFow0kWTBey0JFkfFc6iTq+/qSFK/hjV/hgB9zEUryNrANTm/KUPerxDi4tr3100wIW&#10;wNUmN1GgAtjq1rdCRCLseSllgiNc+CZShSqa5YoezBXtJuO46eQPf/arX/zKGD/3te9661PfFuZW&#10;ohUpCXZBCeAAC2iMO96xgHrUIy6KAIIkKMFoDwSYVy4FOZ7ggy4VWMcVdKgQfv0vbA5oAMR4UoV6&#10;JcVnCbFCitZkxCMqMXp5UwcmD5IOs8WvClioIZ5YSZI+XUZng+EHPu5RD3i8o0vzc2PdPinKbVGv&#10;AtaD4sLKdI9OvSiSjVmcZr4YObFMTlFyLEnmCBgMPN5xHNrUJjq6iY5xYBObTFgC0pQA/jClLW0r&#10;0SHerq52yY2wBWwfpMADUAgT+mQhHaW0lu5uJCZ41IN7+zCVy4qyjy1gYWWuvMoNJyKZZtasMJzC&#10;B/IowKX5pWNuKDLiL+nSrSL27Xrya0cxqzA4U1lOcfuUWRdTqpbXkcQf/uDHQPFh00+ZqR46xaWY&#10;fqgl1pG0S/mLaBapScBxoMMc5tAGU69xDaZCNaraMMc3t7lNKezCA0nbagcIeZV1moU+hxxMPyGj&#10;ycnQc4NB8cc7TtKT1KmloFBp6MUWCpKYLbOljTnrQjgFKh9eNIe8FNnzOupRb13BiW2EYpgAag98&#10;oDQhfA2KFcg2r5WaNTH4CGUVzGZY/m6BFrHeKiJIf3eiupGoRG0UmUenV0QRXQ8tXhqT4ApHkiN1&#10;4JpJvYYiFJGHPPAhuML9bR58+1tFPJWq3tSmFH6Bi81xtasQhEpy1JJIKwxsspvS6yaxqJ0KOCB4&#10;QanIFSoIk0QWJppXsutc2buR79nMu17RriVfItNaIu+H7MCoRlWEBdBmK4lLZGJpU9s++UWRtmYa&#10;HOFMJdNNYjYxlTWUZmrlGYkZr5a3zOXyfjJE5x3xl92iAN9KNBR2wCMJHgjGOJbqWz78IcaCmDGN&#10;ZxzjP/jhxsXdhlKVi47mGhC6W01nUs6khQqIVyyJZIdgnsUOUt2jO/6wzRbcYTd3/vDjN9MLH70+&#10;eJAqOMCRSkkyTNSBIbPAtK7yZQpdFVKgLbr0mZBpzWAmaiYy/VCXP+Glf0UL2hBry7DZ+vNoCyyi&#10;EqnvwPRb5JcaC9CAMnigD2YKfWnyUM1gGE/7oKgPu/STIlDACE94QhRUsIIZlCAHqlb1Dlqtgzns&#10;QAevngOt5wAHF7ABEYYwxDSqQY1pQIEaBnyukKWLSN0c8QpcWIxazYKPk2BBHZbRUA5ZRIEssEOJ&#10;WMgYSrhQN3fcIwvTu0+5PNq1xHn5Cg4wYdlCNtar2KNyvXPvetc8EWdmFs751sylJ6PCksiUU5sG&#10;VQ95qiWhktF9XKCAierm309C/k/QIuYWnC7T78k0azIdwIU3jGANRNzhDXGQQxzqYPI6UIISk1D5&#10;IyoxiZfTIeZ0oHUO2LCCKBgiClOYQgWoYYwgew6d090IW7XmUbC0tLqTgUc6rC0QUv4jK50lsRb0&#10;SSx4qIOoG3GP2SKKb4phwQFpKkqy7S1Zs+Okg2ult5p7coUIF6bSUaGwcpqdGLnT5N+v4hTeS3Jx&#10;yEhpMknARYubkIc/CKIToVg8KWhBi1i8IvKSn3wsYuH4WpCCEH/Ig1Onao4oUGMcww66dIduvHoQ&#10;xKPAqwcW/z5XfMADodT6Dlu1QAF7mPmISKlHKeMZsm336s1e1oIDbscULbgL/uB9p4q8edLmeaNd&#10;snRX5t2bZE+xLL8k2dc+v5MPmf8InvDmUIQI/qD4UJCi8ZBfBfvbP3nJV97ytAiFIPiA3KdqYwrg&#10;KMfPD6hVof/DPaDJEWFBOrwD2rkewO0K7yWEPdSHBtXD/rDD1WgQqvBDWb0EWajSQTSHl22BAzQf&#10;TsBDBUwYf2xfQuxDCBIH261d9CHECYIEDIrE9BGJvu3VNDVGAhaGR1yGBxiDOVwDH4yA4qXf471C&#10;+7Ff5MkfKYTC48mf49FC5vFBceFfFFQDOvQfsXlAAihAEUSABNSFwsDdSygdTayDEpkNROTewbyb&#10;9MUUBpbEUfgDBdyHj3xQ/jqA4VTEm/PJ4D/4HpuxIPQhhg1WHyEWRgfK2Q3SYA7aXWJciMYFAzpc&#10;w+GNAPqpHxKuwitEYSfcWHDlwYwFV+Nt4ub11jVggxV+EzLswhFMgAS44gQMQRCYXlCUIRnC0GAo&#10;yxasA3dZEcDBIUmkhhZwgT3QRWz4QzuEy0G4wy25xDo4QAUQzy9ORPsIhzQCXCA6HzZ+2SLuWyIm&#10;hvB5Y9zhYGLooFrAUmL44PjxgSCgQBHGAvulQibGQvqFQid0giB04nAJQvqRAiceV29FQRMIJBIw&#10;ARFIgAL8HyBtRTkqRhXwIlewTVEkhztMEJqgBTgmhsu0yDusyMKZjRUo/tEzHp+dWKNCgF/J4N3z&#10;ZaMLbqMh1khJzhVMQoUsxVlN2mRh1CJkxM9k4AI6aMPhEUINqN8RxuMrVF4U1iM+CtdSruPi1ePm&#10;FddvJYI1nMM3GdARgEBCzmJQgNVL+IVlBQWw0JeFCQ8WfEdgwARb8UQFFAk7VAEFuMSYUIAEOEBS&#10;WA1EjB1M/I1wpKQ2riBLmoZLisUfTgZhepHWKSL1FSK5NGJh0FlhJEEwAOE6ikINOB5RJmH8OR79&#10;2V9vAVdwmZ/i3eMUEhcVasM3GQMuHMECJKRX5ORG3EO5TIVYJgU1boRbIuZK7EM7HIyyEZF8+QPU&#10;3BY9JcVveF9I1MPd/oBkY84m8fglf/hlH/aiZuAIdcokU3SZYqqFdE5ngjCnWTAkVHTADyqC+Y2C&#10;Za5fElLeKCqCNvAWjCGePd7jH5DmcD2VVarmErTmQjbiPpQQSLLILjYn9xVFDoEEYDzkPRxMBQQJ&#10;PKAMBTwkQoyKfLmDBDQAmzWSGW5Bp4DldjonYEInS5KOZ4yoZqhdYpyohHVoYoajOMLMd4rFa3rF&#10;eP6k+ZkCerpf5LnfPI7mUykCaCaePdafJw5Xe2KhARWBfnaVWHSl8FCAFaBJkLzFXkRkUJzke8Gl&#10;QnDk1bxbO1SARjziRKxLSdyDA0jL8YkZDp1ZN7bdq2jjBXoGnGqG/npBBp2y6Z2y6GSUqHeWBl6J&#10;BY0eXifcaHpiYjyuwjw+ZR78JHzO2HwO11K2p+hdJWsuaSE1mzrkJfZVaU8E3kaoQ+kYT9N56Raw&#10;HkgcGd1ky8zsgwWa6ZVUgRbkJkeE6U2upH5oY4palwqKhVxdBq+2aFEJpg1dJ1eaF7IU658aQ412&#10;AijYwPqlwrO2H7RqYvpxYm/BJ+LZmCd+ZnApgjn8nAEtQFZ2AHiq1TroHbDeVlJk3ETkhXqYzbat&#10;DU24A4uAakl0CFNkTMW9xJXmaQvaKkvaKYrqqldk2mS0FTf2a8ImhpwmyLEazvWJJ3n+ASF8QrMS&#10;JbTCo7RaHikI/kJxCdeN0SeRxhi3HqkBnYACVKprqtU7KexC0JevTgR8HMQ7jGFjPABtGBRdOOxt&#10;stti1tu/8kTB1mnQYFymJobMBut8IaxmDexX7axa2GFh5NZk4pjFrsKzSuvVZqblhQIfTOLHjuwU&#10;XuvmaQM4FRAuMNBWMkVXYknPrBl9BWxCHCyV3GxSlFdu9KyLAiKIpqU2dipkjKlm/G1jDG7LemjS&#10;bgUkic7TmgUiSq0x+OSPxkEJGGHGZiISGqXjcSxyfSa2hiy24qOimq0BwSJOMtmcVAGMTsW5bgR9&#10;4epBxK1nzEZSWIHqKkThHu7eAi1OzKrBGm1h9C5kBC+e+iyt/hbGHsIM44oFRqpFOr6nHMzAJWKt&#10;Ua5nFPZjHgDh4dVYfN4jPnbrtz6XAhznVESHKqVDrJpFCYYEfSluQrzuZcyulW4BNN7Euhavv7op&#10;S+6kZthvYpyjTqZp7v6qpnpGmjmN8noFTZrFxv3gJP5BHOTAJWpt/FGw9TLhH1zDOPxkjQVp9/KB&#10;NqTmAXVAeHIlkp1Gdq7vh8BhdW6IxXAq1qAvR/SvALcpurAkCV8FvzbG/l7GYxovDRPv8RItwSDw&#10;VlzBCF1FAF1T9j6wDQxlEkJhFDOhU3bCB0vmOjaqfOLjNQTDkP0DWYpF1cUGuqXwxcBhf7TwmdKE&#10;PbRDuVBA/r3ShNDeryDmL0/4KfAGcIySmWOOr94OsNJ6RuA+SjNFKAAhEAFBrjb86BtEsBFGXhRb&#10;8BQ7ZceiQwegg/Zqsdcag+n58FY4SePE8AtSWrpSiQvr5Zv4wynl8UTIsR/XsERp4+EUxv8yYt0t&#10;rSsHcVwZ38M2TiEHRTVdE1JlLyOjn2byIz86pVPSIwZvsgcosidegzFwRCdfRdTyCoEWxaFwJ0lE&#10;y5qtahHVg+1VEkzArITxrfA8Z9+yJPM2BjUvrmd88h9TKeJeRSurhSyLT80WxcZdkzFwExC6QQ4Q&#10;gigesyQvnnxaYj/ygTkEQ9EgzVnsMVTg8ze24bhkEim3/nAD6LMptQ8d/oM6rCg5D7E5t9c5X+M6&#10;h7LKwjPEevI4z/FL4zKz/K5ZTHT6mvRG8LM/C/NSHcIKTCwhEML5JbN8EjUy/4EioAMuqK1jRPTx&#10;uXTOVLQbZjNGl0cIpfRHr7LXjHQ+l/Tu3gQKN+yfMEe8StSwTjU9TwXu0jRLbwXrToWKBXNSNVXO&#10;ARe2EvVd1xgRcuY1JHWZNfW0sHUEkbVFn3UMTsoDNEBUIwQzQUXsigUZv3LJaKNbF0ZNC7a9aIZh&#10;5jK6Rkne3nNgD2jz6tZSOZUiuMEKvJiMcfBqZ/F8iq4HvAQtX0U8+0oZF/YMUskkPbXw0K8ebrVa&#10;fF2t/tYxTmwzZQy2WbAz4iBxYbRvTMO0WuhwZYM2VPRhbkEuafeWG3BAVALpaoOsajvq947rK/21&#10;pRSxV1h2YN52604KBTiA8t7GViDvuyz3X3o1TRQ3QmDBcT/2VV8FZEOGAfPlLavF8B7ibnO2WAze&#10;dbunIuwBG7BBaTLq9oYtyGYr5yX1Uh+EbJPveXsyS1eaNrf3A8DoBc502jXtVCQ3Tqgki2tjfh+E&#10;AjcGgC/TRm+FYwsrgZuFgdYgWvOED+6Wb/UBB3AAkV4rhTPl2E7h98J2SHA4VDQpdCBwiKfQTRdF&#10;BTxAeR+EME7F+26F4+KvDdcXoPhyW9v4VVC2Lsep/lmHZWk8eRgjOAFDpvjxFnC5gAuELGiqNj6G&#10;LXHpeciKLi68Ulb3RJS/KDa3eUgwtnZYgQOsKUjYJlM0t1hYc0zhQ6flEEKls329eGmANWSkeYJD&#10;xgyrhWYbrlnwMGRU+qlHbPbCmA7geZ7fmI3lo4QzJYZ3cUjwOHj2MTmqbm/MFEyE+j/IeOOs20vw&#10;pmffBAvXCEXl0t6siSK5twM8gANY+7VT+7VPu7U/wKaf9JjHl4+PsnGcuJKleDL1sJZPxao/N1T8&#10;S09+7R+4wBzQ+qzXu7aW5rZO4TV4a5PLKqHzBA57hTvXBMucBEim6kZ8+kKs+I8UH0zwA1qqMEj4&#10;/sM9OKiZrckRUcDGY3vHezy1NwBihxABkPwAmHwABAAACEAAmDwBNMDG9+YqWTnFd7q4X7TNF0V0&#10;M/e5h7bF9fpl43xIHA1XJStwCYILvEH32vu9k2a+b2txla1Sg4SBT4XAbwXBdxdCXMujI0QWHCeN&#10;KwR8lYft/fZE1AMF7Kxf1YPypMMW2E2bmM3Gc7x7073HP8Ddh1ADmGnJn3wACAAAAADKs7zLO0AS&#10;TU+IXATK1BZH8ENXtLh934Spt7ucy3MOc73AkiiMb4btQgW7O/c+IzL49uSPCoIOJL2QevfI/mNv&#10;GVdpGmmuy+rlTwUY84mWZycXVEF9N/7AFLtJ/ng4eDpA1PRQnl2I2/+XIuXrXBa+tW87t+d9tJA8&#10;AQxAyKP83wP+9a98yxNA4StRYj0dysDD4Pjs44coius45f8wqgM8VHj5VqDxofcIf6M/UzAwUi3X&#10;z5nD4eVAHVBx9yL56gOEIoGK8hQUeM2cMQ//GDZ0uI6LQ4kTKVZsmE6dRY0bOf5Tl66jlX33qmzh&#10;yK/KO4lY6m3kwq5jTJkS01Fw4OABzgY7CRAY8HNAgAADHAAwehSpAKEDejagUKHKFSxarFxZ5w7e&#10;vX3+ZF7BNxMsxSoO/QHgGhZsWahVqlTFkkWLFi7q2Ll7Vw8fP3/1sKD1y3DsX7SBBYMlXFgm/kbE&#10;M+31XRzTn5XHMrW4m8wRC7zLHQ8j7oDL2Dh05rRdu6bN3Lhx1/jkqBOKFKlQoTrV7iRI0J8/fPjk&#10;UWTa9EDhCMfh0ghxs0N1GZNzRL6RH1QrLTvuS+kwi2aNipvLXFcU6dICBB48jfqWQrqr8OxtnVnl&#10;LFos9rpXPFw2fn38DP3xw1cPHnesyCIdLrTIAosrrGBrLbbauiKLLLaYi5127rqHn8I6q6+hDTn8&#10;x0MOuVjnQ4n4KtEhfiRDsaHKWPwnuxcBWyyJJD4LDR10SiPIt9OuycO12ISczTbcduvtN+CAG8i0&#10;1HBJwiJ2IuqOOxn/kZKjKiwDy7osSPzH/kWNPrJyonYcoGCmLJhDSx0tBMtCpRfvM6vE/Sjaoh3I&#10;RoLnnXbWUcdALRJc0EEHq4LwQIzqggevs0Ks79HuIm3uJRlPfHGfFV+Ec1Pt5ETMRg9AyzFHcwji&#10;jbeC+JhBjthoeTU22m7LbbceT9MGVyVN0wadYDqI0qTuxiSTnWAt2iILv/xxp4Kv8NwISzIdcuem&#10;mbZIh7qw7NEUrWc/bchODsOViFNx8bEnwAo+MhBBBRksFN5D34Jri2sxWqdCu+qp5x58/LUHwD79&#10;/JOCddphb58SJ03OWxbhSRZTblGMkUWKvxWsA1GDGcecjnXMg48/cBu5ExrqIOXVlGmR/q02WpFU&#10;BBtcZS5tV3PQUSjKKZsb1sp2jK2IgjXRYlZKmDRqx01pG6rHgQZmWqeCCv7CQmiwKr34n3G707oh&#10;lmRcmCJ//g3YnXbY+bPAeg9s1woKrpAKLi0mnIsLLpB1F94H6VXPQn7z48zKMFl8B2IW8bnCSizc&#10;8efv7rz+2jNcgjFmNJkV4UMQQgiZDTZSdqAEZVpiGX1llo18+daOSZv5nJufrKjY+tYBiUx3krao&#10;4ML4wULdjd65XWl7mk4MKsfQsu4vnlGcs/HkuGYIi3sgf1HFwvZ0hx1AkR007wrkfUtuLtKpwOB3&#10;2MOn+cnKHbxwFA+3ckFC855/fivs/n/bCizmjaveuqvQQh34qotdGGWPfu1DL48B20Y6MDnRkOYa&#10;l/vD5jqHsljQ4BSjk4UsXrHBlYWCEIPITW/0sIjTqE51MrPZOHwFu59t5jlWckf7JvKO3iGmHRWQ&#10;nkUupbR/7MMBBIjJOtKzw79UYEthid2LuPW8zThRJBGT0ftehA8riO0eAAsQO842IWRl4W30e5BU&#10;4iI+uvRNK4yzyOMGB7wS3QNxMpqPYBi3j33g4x5WOBif3FE2Ls4uHYG0W1wipD/8yU+MDpLO9yIU&#10;lwrUbTn4agdW2GMPfLinIg0UzSEMEQVEsAEOcHgDHepAB0pQohKVkAEZIiGJVkoC/papLIQc5BCH&#10;N7ThDndIRCOs0Y1weAOY4RDmML1BjA/4y193vOM6XigYfmyBkFlgi/6omSBDvi1BV6DdYh6mESsA&#10;8DH2aJZF4OhD/jhgAJBpR03SFxN8nCcstpNRFPlDpw9BsZ3JKeeL7BFHFjXmMVisR5+yl456tYsC&#10;iaxCQseov7hNKJDrkCRW9nXAfEpEni/a54uidxmvvCgydcSjFt/RR4kuJ23QLOQhxSiBIjTBBBRY&#10;ASI4wAEd6GAHP9DpD3rQAx7cAKg34MFQgcqDHdggBzOYQQlKoAKnQgEKT3hCVKFggalCdapIMEIE&#10;FNTVqlSBhoKBpl3MBw9G7cse/mlVqwENeA+S8OeOaeWj2dCWtrVl035WiFoiqbZNxMBjnBShojnR&#10;ORN4GO8v9WCHFfzakW6+6ApGdOJlnLjAcCK2RPUIK4cOK6PIcsQfdswigPrIRZTaTaXXtF+hGJq3&#10;1VZAKvuTG0QxEsAKTfId5kvrATFpkX5a6bOToSeKIlOiDhjDHNcQAchEtjmUcfAV0X3FKlKRikyk&#10;YhXZXUUsPngbQKRKEbiyGTrGQY4mkCpH4zAGLhJAkSUuBj5HZMv94EYviNoWtwW8pBqd09jC1CNE&#10;xTXnPx4QgJn4w7IbkRtYAMpR+tTzoouprIwey6IZyiijLPro9CbSHzyOlo9+/jzpuuqlUgSp1n6t&#10;pV+D4pXXt9XXvnOr7Z/yldsCGtCKXxFuhCeTqRJ5ALnKDVnmYEOL6VY3u0fOxJKri13umu5IeUhd&#10;er+BBNWkV724+FWZmumXjaJluCWK4WOs8OCJJLg7hU3MZsOyD6lxSWIfWt9kJzPhF2UYRT6T0XtR&#10;ZIUMcZhF8Q1LHe8I4rnS9U/rqoDaDlTNF/NYJmi2Xpw3kwQgm0oEE5yNBamLZO1al8lIfjKU+fAb&#10;8ZJ3HMcwgmpYbYz1LmQifBaMFvL0l/WVKFqTqUcFspDEDg2YwAaWiRWMWBgs+Bc6lK6P4OgcUHue&#10;ec9dlp3OUKS8El3RSpLW/lC2uS1FDiUBNJgWROdeFQvqXncV0z13qFPxCliR2tSoIa8xjoEEV9/b&#10;GMHAhQegJJFcawjSFakSrqVdnZHy8WzpwAIFKJCwXw/4AemUCaACqiXDyGhE4Hq2fjbuEG3/ZXYy&#10;svaH1PO1gCuw21hb3hT92Z0bibvIojuyk6Wr7iS7e0i0yU2PTq1eZBhhcvcOhr75HeuCz6QeLUcL&#10;0l7EDm0OcqWrTaS8Gmkvumyh5R+XSWjxuK/cilgdao4JStgcFsD6OksiX1OzJdzxh7No4CUq+Yu2&#10;YLRAk0nrfsn7YFLuPqUn5+WKEIFzRRcLm7+CuymTzaZjxTmd/4Hn8lav/jCAPnTL77sD/XbIv22N&#10;9rB8+UOLDWB+cXzyiniJ61UgG12XUzdoNhqviJw6I/kHUQdgIC1V4IKOBeNm3gPuRTFkO2LszKKM&#10;v+hqLBLcyvvOfJUrTEagTw64kSv4ToTO8NpF/OhIFwrcUNDxshIEkqas3mEYARfpV78HPJD5iYz5&#10;L4IWzN5n8jvOUuB++av6fQVI1nrgeCtMzyIaoADCogLSAzGg6eJe5Iayxu2c5wGrh+5qTfkocGI8&#10;xfme70PobwE1sD6kr9IuTRFG4PoK7/AQT7pigRRwoxM4xzaKhPzkbd4oT/32jf3c7/2oLf7g60UI&#10;ZwOBzSEagABML0KO/i4m3uo9ZKQCKHD4CuN5BgtFtCBOlG8KUWSOPJBDODAJAS0D3+jvQrD6RKAE&#10;sw+70g0FpYsWQiFkWrBlXnDnTG2FXG0YIsAGbzDzNG/zdFDveJBFeqg7iA0IGeIBCOD3hkgP0aIC&#10;Tk4LY4IdjKcJ6egB/bBELMYKs6XPCvEHmw/6uHAT/wmzps8DggEdrA9loou60o10uG90vE9kikQQ&#10;igQQeC4OjWEObbADbrFGKgL+/OIKMJAXzexDGkx2sMDhgG0Qiy0mlm8Ht5BFNuoR/+J5fBCygLFE&#10;gotFsA0Lt0bZIEUTM9ETP8TSKEe5ro8MsavmVHBIZqUFvW9kjEQP/uBw3mjRCECg/e7wOA7x8+TP&#10;L5TxA7+QsrYAiYDwARrAEjsCwQRwIpCHGVFEAh0QIdPiAZkOsjCRQ66gGLuwE1nExzjRG++Onz4x&#10;BDlGG8SQFAyvycwxyVSQSF6QdHTDSCAPHtWLFiOgHnPxHh9DHcIsLEauO6CwOeCoCi7Sh5qmCjkC&#10;IL+kMOYCLLBxa0aCtMinQLTgAZ/oATnvQ3RyAx9yDzmSQ0AwC7vxK19EEkGRY7DhBMbNyEAN3bRP&#10;BdeRNkKBul5hN3SjVmIy33LBCNrPJsXEe15MKmKrmubFmvAHXqKGGuuv7DajIbtjwQKRAh7AAjcC&#10;HhgKGRHR9DYM/oYWCW4OhELYYSop6wF5khu5cjSzsTmE0SNNMzkWsSPGEvBE8RpOgA/Icd2uy+a2&#10;y/E6gRasSy5BBlV6ZLzUKxh0YQJwsSPUYQuQya2ySK32ZV/Mqh2qAMcSyCGQEC2siEUQ7EOuEAgf&#10;Eyk54p34Ie66RR1OzhovYxcl4hmV5QHnLjXfEyM7EkVcMyxVczNYkyMqrD7CURtk8w9CwchWYcmW&#10;LLuQ7BVIYR074RWqKxYgzzcNAiHSK9+IEwc5QjQrwicnwgp8cSHlMzm8JBBB5AGqpiO24Dv9ggui&#10;pig1go0uA8/C5jPr7AHrjjQlBSxLk31u1EZrNDk6q0TC0QSY/gtAF5TJZq7dEHQdF3QV1JBHIFTy&#10;XC0YckECJEDFFMrzNGIjLcKKsAAh8VMjvFQitIACiBEIreAB8JGc9HHWrvT0VnQxpNEi1hMtnkcK&#10;eXQ1dbQ5wFQjXjQj41M/trE59JNDPsMITEVkSjK6RsdID5QFATQNBcE3eOQgnlTfOkAC8PCJAPUi&#10;sDJLtLIDu2NEolMLPHUxrsAB3IgjNnQyGoYjaG1nQJIsYtTZmocS+9RWPVRcNDU59MxO71NGshRF&#10;4PRDEuADjAAdfuQVhUTmOm27ELQVb2M3fmM4Tmje9O0DLlU/FsgdqoBDN4I7cfUyuCMdquBE6Yg9&#10;1CEyLSIL/hwgMSciHfwRRcvVIrjASwqkW9FiHXpxI+R00B7wW2+1PhlSVy9jMVEkPQPWT3sSXpvD&#10;/n5UVIz1R/5gHS3oyLKrLVEFvHxESVAjDvctASIAXAUrf+BhH7jAQZCNIWg0YXFym/xBmu4VLNLB&#10;frSAXNUzoa5AC7RjCxwAVinCOsbVCCcOZSniHq4FOdsVMhIRtGS17ZqHU3F0ZfVpYZMjQz/kQnfU&#10;PifDK7tDWOsjY4LBWLUhD0Qm5rIvJRG01AyCY1dHheKQ6D42ZCvCHbDACnQmKHURTX2VQ+AvjzDT&#10;7GAkTuxBH9tBMvCBHSjgK7jAAabWIfppLO4WMUIuLOhz/inTFUZJ1SAfkCmj9k7FsmdP83ObYzzj&#10;Nk9lBDVLhE9BETSaILnGtgWxzxRRMQ35ADhkcDRQaIWEU8uEgHG3rTB2lgJQ1UcBdjJkjSG2dQsE&#10;MAv0iil1qCHWoQqkBx9yKE/CzrIQLCIyYzGMtyO2ViaAVSP4FSKbR08rQsCyc2Ano2EdJnST4/iy&#10;djLKlyIotzlSNwQ3pgm0QYJet9zMNt3S8A/K74FUB8vyDfOCoHfn7zGsoy2SqGChdlcLTh3IRybg&#10;ISoownkBQ8faZkW+482W8s8Kw343ws0Ok0sWSHwP7AHlNyHT9zGw80Ukso2shFU5l7JcmJuQ9jJ4&#10;dVBH/qUJfgRzXteC/Nfd1JBa7000SKXVhm7fkqBqLwM/BddYWPjtumOEs4ZmYZY/pIki/wHAqoBq&#10;COMebIgh1IHh+O5NdZgicsd3lxZz3Vgsoi+BH8N7k8MqOYSHlY9NIZhDHphDuvZD8tjlRsUEIvYV&#10;yc1szZEWOoEPJG/o8E0m803fMC8J6hgxvBQflhdM0MSGBQOQJ6Jvz4bE2uUKGlAj3mELfHFc2cIm&#10;EJFE0UJQZcJuEMMKulg9mZb4VthS2vcy6Dc5Rrc+7phDbq2TFxiHcQhV8ThoC8PSJgcdTIAgWhGR&#10;Z+5/OyEPxsuAJcfyLs8WoeSJ41dSHgkLLI50/0qN/lF5Ls7oQtBnMZjGacJioRbjdCcub5Nxj2P1&#10;jfdVl18klv9YjR/jfattaLujVu+Jih0ChllEkENvmQWjmSkHmsf2kF2lHJtVEBQB1V6tBtOP/eww&#10;Fy25jbeGHapgoPmwPubZh+4hiPyiXhDjmzcCpDfiaW85n8N3ny0smevDHRr6MWqY5F6ZQ/71no65&#10;MF7ajut5M7h3MpJACUJRNJrgVCaaYptsFWZXG2QyGNqvo+3wFu2RIWJ6GT8EwO6ZlmuaaOe4RIBI&#10;iNDiHj74L8B36+gPhXHZCW8aRZS6O4SZMd20PpJPwyqzj4laMMB6MQ42r5EaLWwEF50aHaAaZA65&#10;/sjMrcncDVITwoBrBLMzG7MlgrDRuETEdB3M2iH8zI6vwCQEJET9wQEKcE6xgKfN9+PO1y+gBjLo&#10;GhIbR7bFrKQ342qTQ6g5xFXnSSg/xI9PmpcnYzn2DLHBImPskLEjOog3TXQ67UgD+GYqFSw6G56N&#10;b3v+cLgLQx2uwB5odkFC9B/EDhEvWVkE2+O++3LrxO0SGkWAmUqAujvO87P5GlJEeyOMejNQuj7o&#10;uzkM+y9EhaPbj5ANWYinu8liwZqvmugwlSO0+1NFhET0pznwuzBIIj5yG+Ik7jrl2i/YAXg87B4C&#10;pqTMJirbhZW3zrah0e0AHFTtDkX8+trc23EK/pJ4FXaXZcQ9DRYfQ+UGJbwiwO3yOloUf1iiF5ya&#10;aeGiEyL9tmwmKLxDA/xLlne3weK3468gD1omGgDEwyILKiCnI80v6kHFXGxe6IVCDqY9uOJ6X5w9&#10;G6efl81y68Ons5C/NUK88VRqKeyfFyOgdbvIQ/HetIwjagQ0oNQG8ReIJ5rBq+sV1JBXIvzz0Nqz&#10;f7oh9sEqLqNFC0MuoC1EwRwaBTeEM73Cw2KmaRq+G+eKP1S/m4OYy3kz/LaYwwnTC6POuyPP60M0&#10;k0AUTw1nNOIWN0Y1DFhUjCF/LwfS1a26FcFJEF1bjjusNX3TKQCw/aKg/eIdPMTLY4IAkzLL/i1C&#10;6/p8anTcfOV8Tt0Or2Vdiz/03fWWiU791uWZ2tNYRviRQ349GPT3IJzEIiyNsauV/cC2daNb5hBv&#10;BfOAV16NyDnitxDW1xtLZqP3H94hHagx4OqU+Crgu7+9I4SQjiy+2sGiHe59IvT9ve8JAKqCzdUh&#10;Qv6PnT9EwyvShPlY4ne8OXx5M149sfcSO2I9OZK7Ivq9IIDTGKTcISxNm2+XvIguGM5rR9ZQSBAU&#10;UomD6PxCxlHOYJHtHa6ALbgA7MFqCwwF3cP0zmciOmnc48xb5P1CHarAvmNC62QYLQY9TtW9X7No&#10;i2anAt5CQWTPUNxib0YPKwyI3inC1mne/pZLt1flvQ8DHTF8XiYwu6uBHkbiPVztGxf09+hPYxxg&#10;bek1xtVWx2bWS3LOS0ci6FmhtdQaPsq1PtdTvTsIXCJm5yySjuQrQmXn1GSzwJZBniPefjDedXOX&#10;8iGHF1+XO4VdvHHAJrROvO+1p9Hwpn7ehgLgwowkSbfSSLgSP+fDX/y7Y9ebY6F/XrG3Ghf77dOt&#10;nSKSYBSPPrxCf+k/w4FEg2ZQA/WjvlRKQ6JPByAUaUM3LhguD/8SKlzIsKE9LA0jSpzIsIo/ihgz&#10;LmTHRePEelXWvctiryGXdR4Z4stSId1FilVSypy5sAEBfjQT3rNSocK7nAmt4APqLybQ/n/ttnj0&#10;B+DlUY1MnSb0Z+WpzH347FVx147dunRctmjRggXLFStWqqhdyxbtFSxZtGzhkk7dunbu3tWzh8+i&#10;1ZlG/6YMLNgj4cIYRyLWmPRvkiQdOnjwgKtyZQ+RH0coKfhxxnQoJxrTpiiPIoHjOihMQtnYOHTo&#10;zJm7dvqauXGVgxmBbU4b7Tx8gvPJM3CcsWCYjz5cHNGKVOYblT6limWdcy0UXlapMBPelSrtDEN/&#10;2qDBUKAV3Kl7euV8zsMz3WlZ2nQ8w6gM91W1LxH+TH/84HNPPfBwxY46YImVRVlXUMDWg269FRcX&#10;XNiFl1734INTRlTx15+HH4LI0Dvz/omoEDvSHQWZZJPlFsyLl2E2QQKeUfTYjUks9Fhkk3mQQAKR&#10;dYBjEkOENtE4vl1jWzAJrYiLa7H1dg1wfKCWWxO8aeNbaXl0aZtxBql2VD0QeWjFPiY2VtgWVaiD&#10;BTv7sHMWP/7AU0EV90y0ThVX1COTfyZK5EADnOVUz35HXVEoTVp0BJRiUNUHIn4L4XNFoAoByp+m&#10;AGZVzztdfRWWFgtecdaDbVnxFhYVNFoXO+3oxRedzGm6KaYJyYcrR0+tSJmLLxpznEGVSQDCZELm&#10;2NCNQQa5o2QuWhajZUQsQCNFxsRGEEI8ehBMtr35Btwff+RxDTrB7hZlkqcp8mVB/rgI+RSZIF6B&#10;poi6MsePWhRgoU4VFFTAE194UZCnP+20eu+fuGb0QAPwPKVFFewcVd1TFWxIEzxZ0PfceJQqRC+u&#10;to5XsmD+YGUPO+AdCNZYDKaFqlqqSuiqhe7AY889tGbacFENqxnoOo7m5KuLwiad9Iu6HUHEEUcs&#10;MMEQQ9i1zjrsDKGAAguA4PXXCiSwwBLAAFPM2Wcjo/bayEihCy4fJKCEP3RHlNk/LOYG7pZ8kPtH&#10;leYcZwyW62qppDbmEGRMvMqOWSZ/V+SJb4nMsWOFPRu+UxLLDVZAwYH9fmyY6A0r5MAD7li1EqIz&#10;7XMyRVY8PtPIHErqYcgJcdzw/uuL8V4YPLLL5I+An4aaIKlmocWWg6maWlZcclFYF9YXwlNPhvvU&#10;PVGHuApt4ldGH43Lt8KOY/75xglrRC/s96JL1AoUQbX8EygwQRFM5M9EEfxPYAT+SICCFJ4AhQJC&#10;gQJOcEIBm/A/CTgwAjKb2VooEIEISMAIGGxCE0xgAhF4cAQj8CAFGNiEEWpQg0444QmNYEEJSPCF&#10;qOLJpTwUORNB6mf8SAerWEcT55RuIhR4QMX+so4Z0sR3EekLUOxhhXaIiizfmRkANMYf3P0jX5hC&#10;omC0aBUsBuowKROQPQjkDq5cDUHp2IKCSnWWCL6wAuyAVV7gobOd4WMfPRMM/opwhaCZ+KpH4yvf&#10;+WBDyPM5gRzoOw5mmtUi8gmLaXp7Tbi0pI0maEk2ijMIsjDSgfExTVhRukbfBEHKP9wBCuiAUpQw&#10;WUgweaBxR6mTgzyEhUXxR3c//Ic/uHCop5wplxGpwAOMZBUrROyIMuHHPewBKnWchSjRUwc7cnYP&#10;+FgRZLZLyB5JhivuBWqbgeIHD0GEjwrMRSykysKCzNJGN8JwLWip2fNKVQU1zkV66ahLXdRhtTjG&#10;sR14KWNe3vEOOtZjL/bYWYbwMRc6kW41O/qVZYJlPkLK5qKEbMI5MJpKTfYoF99Cn/keGVJ0JElJ&#10;tDlBbRCXSaZhpkUHERPe/hzpGkmSJg/kKuUpCcIbjhJkpMiBpVXgQYHw2AcLfhIRLoHpzZzUEJgV&#10;cUA6CnNDhnnEThLaQl2SiphfLuSa0LEi0bo5Tg/pB1fgw5SlcHUPIzIHQFhZ5kHfUYGuADSOV1sH&#10;P/mZz3xSKCz2HItg07nOsrDTVPGsQgQDphYLUsCBj7UgBic72QI+4bJReEIUNjuFKRgCApS8JEGI&#10;NdGKElJx5YvNb7rUJREMx10sTR9QaRrUJDwJfVn6Td/IxYc7qOA2PcVkIsPEnAoQkzlINRHtgMnF&#10;hdQSqgy5ggOKZpWzIvOqwRvPc7+aTftYkZ+4sm6g2oqruuDKHm4V0XK4/gndhLSjCH+EKfnQ9436&#10;huO+1rBGNQ7BX/5OwxATQES7DncbplF0lcKt6GwUERy//UEEf+iDaa5RnNec9rRgOkgwTNvTLVFJ&#10;OIxwQuKCC5vzKVKmiKHAMceThRV7aLm5bK5CsOBi6GLBAZT7SwVqrBHfrddDWvgJdx+KGCue5LzZ&#10;9RB5MbWFIQYKxiCC8u3K+kOt5c2T8x3kaWWjJWxgQ0leVpIiElEC1k4YcWAqKZcpOeJwlWa3pBTE&#10;CATxN9OwtMOGozBqNxxcLou5S8HpUiJEfOGfPjKm47FCx+yTBSGD6MfMlZij26sFByQZKO2IHWBS&#10;Il7+NPk+3cXmc7Zg/tRALVW5l7aPFlKHKRLhqqoiEmd7/5GErf0qWDUt9CrzTJt2nYa1rhVOlwSC&#10;WgXn+ZKG+zWcO9GJOdO5SraxaLKHrQ3cXjS07GKtIhaxiGwQOpFLO4hQEVMFrkJn1SaiynFLJ+OE&#10;oHvW/9iCA9IbS89x508BGiOovOLXLawzLSIy75BFZMV3B8qLSl10oBrdvRyLyNVqpXfpIGM/T9ZU&#10;khfN+CTF/GszUykHcBDEIHhrZ55aVEoozTagR9mJUKCgE882F0v9/Oa/KQLP2M7zgMHMDVSOdFgw&#10;wsy4EXOFFJ2b1QR/CxV39xRSw/sf6aAAlXNiXB5jZAtpeQsFir5P/ljJCh9ELgyvBj6p7rZ4V0Z/&#10;uMJNtN1vph1ECAfRkoGZhB8t4AhZzlJor82ujgvn73+QAwkIQYhSDsc2aw4tSnvNJcC33OWhiLlA&#10;rq3bOBPHpItPOa8Pd0lxNCF9kIzp0GtlS8Q4HVPrqMDCmH6UI8NbHQ5od0OuQFfFSk4jta+Cw3+I&#10;cLC+tbvJxVQfMRV3Grrne1PFFDhRDVXITGYJTCjpur6s+WR3XA8NBgQg/CYIQpBgFKEIBczrTOHM&#10;c5xLrP07HwTxeBSIv86wDddv/hBnPtiG8e6qPoXvDJtvNOE4loEsNQIiFLB2i/FpuOIOUwcisqcO&#10;d7Ie7cUODnBv/oKBBVtQAf4AEinBcGFnasHje4thRU8VKALndrjiQ8IHgSaIKaeGKxFVGbsgBYjU&#10;YeeXfxy3cn0AZ3FGSp2wA3RACqQQfp1gcx03bOinfoDHfuHnfuMHbZS0WvRXSgKBf7Wxf5eUOOlj&#10;DMIQAQeBLMlyguaGGK5XXhInIrKnE+YUEV2xD6vHH+7gAA5QZBWiSwvIEO4QEvAGaboUamHVXVaw&#10;dCDCBU5mImP3RQ0zht9DXWr3Q85HGd/SC1Nwctanbe2ycg2WU8yWiS1nCigAhED4fhKGhJboYLxF&#10;f4/ncswmeYvXeHFWLkVoGvnHZi3VhRTgLKMnd/V0fIIBGj+U/g7lxnp/oQWx8zz1kAVo0RMKmHzM&#10;gQ/O5DkPYB8YmBLotW4/1Gl72IF/YUUoGChaUGomMnyGiCsIGCjghSntsHsmAi2BZAzTMAUaN20e&#10;t3Lksn1RyGzhFwqEEH6kEAO3QAv+GIRDyH109jeXSIqYeIov14TDdoPjYnivuFKxNSyipwQUMIC5&#10;5A//EoZWUYINYw8UGCjbaBUEshd7cm9F8TkCUxj+wA5YoFjpsEyDYh/p8JEZQXuz1lTXSHDddYY0&#10;wXCYwpFm2DAGZyJACSKFiCnOt47kQA2+YA7boHirhYQCyYOneI+k4I+P4AOxsJW0EIRxlomlNJU7&#10;yH5VOQKp/hhzsFiEl/halEhhWHhoQucz8FZNi1GUmMIF6MgfXsUcVhCG99ATinIR95A9KeEPI6EW&#10;W+Bi9+AABGAf7FABC4J0E4EPdcheCgGCRbaTDdN2JoKIQYkrZ3eX1MgfY4WUSRlSr9GOkzSJVOJg&#10;O5iJ92iVV0kLscAKNfAKuBkLXQmbQniWZKmJShiboWCWMDeQw5GWRkglRjhgsUUscbkQPNk7iwGO&#10;P3QFKigiVwAPAwIP72BGooKXyJM87gRPXAAq46QrW9AvnrMdVrcQ9YB1VZAF7iA6+8CYOfEOZzGI&#10;DVEg7RATbcgQ+fR0YMSHv/cc0SkT7YErgmiZgRJ8gbKg/sKnjPzBLDwSSKbVjpvXa/JYj5oom554&#10;lVsZC68gA5iwCib6Cl0pm/doj/oYhOLXovdInK0If77mLuiXlm6pOJchLw1xoIXho/9QmhdZBZNm&#10;JqoCF3ExF9MjR9bDF4QZEfugDupUegHqXvdwEVtwnQpxD+qQFtUBiA3xAI05E2ZhD/twBVqgi/fR&#10;E2oxEUIhoKCGjVZhRUCqEX+IK93IoCYygiZyeiSopYjxLCwCSAcmG9UwBSeFUkfIch3aov74qP4Y&#10;oq8ACTdgoifalR+aqUAIqZrqojIalq9VhfuHfwTWUaI3EXU6L5UpE0dZjWpRetARmmb4n/9QDxRA&#10;AQnB/g/r0JJX8JIy0QAFMBM7sRAswSDsUHpDwQUC85+u83T/MKByOh2aqaciMpSfiSlviinWGoij&#10;aRWNCFMTpWZacgiIyni6lYQs2qIgGqLsupWvAAsoYKmr8Aq6Can2Gqlcaa+fOJzFCaoTxnlQuX+J&#10;c2K3mBCpehQqthjgRDf8wA9YIUZjRCAE1Z135RV6xVdgAVjoRFiGZSqmcici4pPkNHX1gB2KlZhA&#10;0QADMBPrsHuNco6x8zHqsHXemBD46awhiZkqOa1ZJJRFOmUNc6eYIp8Kqp+OcWVY9klQgnKGEAX4&#10;15rcl66OSpu4iZvyWrWvcAOS8AonKgvt+rVg+6if/ths/WqcZ4Y4GqdxHfWcMPF0zPNOcPsgdwJP&#10;8eSxhoWk0CMX90QX+3Q1/hRQBGVQCXUPC8WS1SqZ/KEF3foP+7AF0SoRKisTvhh2//Ic/qBGVfCf&#10;B3sUe5mTZWegwNig7Tke1nitCze64zGOR6uOSqs0xtZrbrACi7ChUUiWoaCpjyqiXGuiqdC7J4qb&#10;kkADWFu1vzu8YfuPQuhsA0mQZ+ZTF+ZKPIoRm5sTceGsiCGrnma0JvO4KTumGaEVWoCN/UmrAJN2&#10;2PF0CXqZBBqCPBuOmMKZcleGt4IrDmoieXq0jURTIvW6XOIGHJCDB8mbm3qv7rq78nq1uAkDsHDA&#10;/gw8r1X7tcgrfs02o8IWf60kUgQrHk8njFyADz9rvX/CvTnhmePhHSZCAN4rvbeHexmTROM0vT20&#10;ejqLMtkka9RaLyscZalmHzAcEfALIttKE5ChNxenZSYnJW/GB3CQA35gire7r7dLm/kqxVaLwAbs&#10;wLDAA46wCr3bxV1sqcNLr/W6r6movAR5nBZsaEoDgK80GNb7DsoqdTkMwqMjIuXoISLrITahEfUg&#10;vxNBwgbboyJsH5dDdreTTWcauibSuSDSgqa7p3OMxx88E52Emhama7lVc3+wxEo4m/84wF9bxb+r&#10;myJ6tSaKCTHgxapcvLDwCD3QAz7wAzsgyzug/gO2rAM5YAGtGGgLGVtZSFKI5sbOug9YYAX3AA98&#10;Esl0PBFaoL3MQZ08HCgorBHL5xFbMJo0xhAhCUy9ZMhVlE16+MgiIrQmUnwe0sOzp6Z4jLoaIRnS&#10;12cIRnM4RUpvoANRTMX0mrthLMpiLKnDy7sZoAmqnArFGwuoUAM8EAmQUAmTUAd0UAd18AZvAAcU&#10;DQG7bGYW/MvA3MbCDG++6I3vsB1Eu8wYYc4Kq4jQ0awmUh4akQXOTBEk7LDtIHV6UYwU8BVphDyn&#10;Irc1ixiug7gznI3ZBDxkFbSDjGlvx4BBS6v8Ub9C7C1Lm3Fs9o669QedEAglMAeeXMoOLKlg/my8&#10;ISrF7FrFqTAGYcDAVSsLs8ADKIAKuZmi+EgIvulsJGeEOfpzG/2FGtxeIe24UJow2UHSE1GlHuI9&#10;JtPT9lEeTD1jBugR7/C2dItYq4KmdHEXeXE9T6oQhn29RhvUc5pNEBcopavUyofSpI2tRw0UTi0T&#10;0LK0OZdzSNyQOoACbxDF7nrAWPvVsSAL+urJucvVrXCbDxyislAJNUAHtSC2Lkp4zDYIcUbXdb1S&#10;WIjXQXc3ew1MZ5qt20MBGinY/9AXi40YJi0Y1okpDfAAypwQ/nYU680csHa9P+vZ0ioV58hWfmwy&#10;fCShJoLOFdEwfOoRp+na5pd509Y3cAAB/jqQj6GAr1zru/NqqQQ9r+z6yZ6o3LMZojGACu0qC6hg&#10;AzZgC5jqiUJIeGMpCBDmYGicxtQdI9GbEfwN0+nhEYAs2HOYcPwxrOb9AN39DzvR2DMRjYsx2oKR&#10;BT0t37GUTa3ayD5+zuUFqKftvoHy3xnBugJeo1b+Z3zQBiNQAlbdche+u18M4b6Ltbrpopoam55M&#10;Bz8AqbXgAxlQCcgLxcxWeGP5ByNAimhcqmoskV3Y4hJhD8oKTH0draSS2j9U4zrMHy6NK3D4wWzC&#10;zhqBdYj7F1sRVn4RpzopFdAMIqEN5SICoYGCk+JcL+osEayxjja1WsqJ0YqADYqgB3tQ/gIW4AKk&#10;JNe2Xcq9mwmZEOFcPOZvDZAeKpxPTAu1UAOPWgkVsOafHJuaSOdjeed+E2hV6Ms1BcynCqXOxCfr&#10;kAX6bSKWkr4pwQUBU97eHaRVAKbQEc6FodKYEkSTTiqI8RA0U+qtUwH0DhRXoL1GThTZBOqEmNRM&#10;rq2IzR9CPr/Yiu7LAtWmFdtQG+3LyQEi4AJ+IALBua5Wmwq6rusO3NX5CpC8yeyPV+E18AmmYAU2&#10;YAqcKpzAWeImTi45mOKlur+Hdu1T0Q5ZoFhcUChFgfDjwQWV/igVABflDuQislbjobgNc6uKJp7x&#10;CTLvsKqR/tJAYRFZUSAHgpfrm5lS/hHEpGnaAc+Nk65k9w0dL64Q2zwRHaBmKNd4u1W78IcIIbAC&#10;OWXL+ki1vZ7rGS/hFD62mii1H++JlIACKEAJnQryYFnidn7Gdi2wzwt6lfEB8vKeaZHHG7Hk0HGH&#10;XGDoUyGMms+A9x7kUH9dJINj1oM9nQ87sEoTNr89xGP1eoWXpeJOd2IqSQoa65D1OysVq+0hdvn1&#10;JoK9IiJlvr/Icuotqe53Ben2f9AGIVACeJBT3ScCo7CpDY73XjyvmCrBErzysMmi++qJFGAKIi7i&#10;hn+Wf0CP5BJsiy+wPvVzmvQBCvAd1RHeBpv6iEGZ9rIYE7O40PXYPF9kAGHl30CC/gUNHkRYsEpC&#10;hg0dFrTigMtDihX/rZtosWEFK1U8fvRo5coVLFm0bOGibl2VLfXu8avoD4A/jTUJyqRJ8Ao+mz0J&#10;cmHnU+hCoTax2CtqE16WpDaJNrX49KGHYOPMabumKA8frn+8fhUUVhCgGSTa/BFESC2hUHVs0KL1&#10;alUqunVTrVr1KlYsWqRCdQIcOLDYsIJDkULsN/GPH4hDPYYsWHLYr14BieCTR3MeRYquXdMW2txo&#10;c+jQjRtn7NguIxIkDLmnsZ5AqAj9banyrrbBKxTw9V63ezeXdMIbShWO3HjC3luWN3SnpTY72hrb&#10;SdeI87lB7QSt5Nx+cEu78AmV/pe/Eru8wejrD54vDx+hB2PozGXd6pUw4UGCdIx4QxC02EoMrhgk&#10;kcuuu/LaCy7HIptsP0ECOyyxCkkpBYVSIONQMsDUouyrOEqggIM7NuvMs89C02Y006iZwggjmFjC&#10;gw6SMCqo5dypIqPtsrDCnQrAc88ie64o8h/5klryRweYSvKffarYp7Ys1KnJnyrgyW4m97obqMnl&#10;stAtSiXNtKLKKNtxzkwxjXsziQ5wqU8brfhAa0IPO3nDhB9K8aswUuCKRS5MMqgLrwbh6isxvzj8&#10;a7D9BgHsQscc3YGORzvck7A//CiBBDZGVQHFFD+7ZhttwpkCiiae8MWYYILB/sWDBHCsiZ8hhcNH&#10;JDXXSwcLMy16p7r13uwJWeG0cEDYKP0xqTYtedIInyqIdAjM8GTC4qR01KnAHXhcwvY5LOoZVlmo&#10;vjMTo3TfbagDDzygEx0789MT0k4CqcEGU/bi66/DaNnrFbpuGOOuV2ix1NEHOe200oYdzvDhxzol&#10;zAUIXOCKjzZUcGMPzk7F5pAoTnBimnBOM0bWWm3EtaZ02mzKHy1yS7LYcodNyAp0i1TXIi155kIC&#10;JKPMIgtqoWrnaI3UwY4ibbeTyR132FEnHS20yAKLKzoCKSSRSkJJpXbEvQefnRHayUx/jHUv6KbU&#10;wdJNeOfDJZiWrbpmK0AK/usEMsRM2QEFSgh+JXG+FEN8rlRUqUCVWDaF9DELIQ68csEdtjRTyiON&#10;UJA4RMjBjz86VuECFUIYuTNGoqDgkBZLQ01WWmGOuaYqlhaqnSqKi9IeuHlO6Mgo5aaovWHTcWD4&#10;8LhwujZ3oreoAqG9XG/qh/zh55563mlnHXW42ILrkcAOuwqRTEKpgnTYcecdeOy5Z5+1m+LH+fCQ&#10;L4qL4OwG4EHoNA77YEUReEqLWjiEITqgYBKEwgte9NIXQiXoLo/ggeYs57DPaRBSjmrUhUpRAYv9&#10;RU+AEYQcSFCCOHylY3sQmQj00JlFrKAJhjCECVzEMpfN60ZCeQf1anIP/itg4VdRwgIW1rGSqBGv&#10;IPe4llD84Y994MMe9YAH+MJHNy6QTwvWW84WdNQuB4CxSFxg126u8LNqKUt7y3njdragDnvAwx3h&#10;6+IWtpA0r1kBfenzI0m65S2VsKMd8qOf/QrSqwAmaTx3S1IV5PTDfyQBFwS8SlYQmLnNkYISGfiB&#10;KwhWqAgyiIJ7mYuiaJGCQnSSg47qpAc3yCi4bJAUnqNcJwBHiByMAA6V6Vhm8nAHC5xIESuIAjau&#10;8QRDuKh2s6pVByjpkyuUySY34xLx/OEOPd4DC+RxokHApUeude1rf0zfRwKZxKSdhDgqWcfZzCic&#10;dADPTO1wAAXMpI4q/iClNu+oADg1ggV7Zgt75Ynjc7TgjppV8YrgY8c66km+pF2hChwJWwVCQhKT&#10;pCSe73DJEYcyLDK5jX9DSQK9PPAP+lgFK5pES6UcVQtQ9AsVACtYKSc4SoNlIhULC0UhUjCxVxYV&#10;lpVDzCj5wrAKmYKEuRTLG1Dggsp4JZh50MMeVhcCRiAiCtmAwhN2mJoewiwp1rIJO9wXzoNkYYxs&#10;DVM6zgbSRE4xOeZiY5Tc4QAHDMsd+vOJP+YZlfsVJKG7OaxxSholMTKke/Z4hzvER9E+pnNsWUCJ&#10;/+A3P3zAhCAn9cm53AbY7SxEpfSxz2e0koc8yXRQoJBBDG4qF8VZ/lBhSy1UKjKx21eQInA50NQr&#10;aWlUzn2QUADry4U816EUkoAE/bFqMK+6GUSIwAKGqMAhtuHM1NAqmtMUihYK6hAiYsGzcB2IOoTI&#10;1sbG7TmgFQo8HNAAnuWmsDXBQjY10l6D3hcqiRWOaKO0UOPww4rgW0cFvNg1P4JEo+oc2yBRko4l&#10;zrUe9uisf3mjniTtg7TvZWmt6nOf1XYFcIe5BQ0OlLhXwCKCiXPcbQE2l92mIhaQMUUNAEVLHveY&#10;Ua80rlIbtMEcOwYwg+hlHMQSXelyZTMjuwY2TDA703T3dtLMnRSrcF6G2KwKeUXvP6YXZoLsowK8&#10;K+1y7rFe99jj/gH0HVY9slAB/SYlTTZRB80aAuCaHdQ96THTYveXHXzc46HtiGjWFpzEc6YTJBE2&#10;SQW0QJxvLdGQcwXphdO2D/tp+CC/eZe8qkLiruTphKawQQYqUSgWlxIvidILwHq621UwFTF02EEt&#10;fLxrHhd3gbUoWIMUg5jlEuINvtzP6ZrcMVOtyAmN4G5Zb5RlobDDWQxJcN3I/BNtk7keVWBofJbj&#10;Lp7howEEcOK3oKKOa2fnTXxOCrzXJdL1CHjQ4aymob8n2YiKb6J6LB/XGH0+P6LT0Q8OyUVHwk72&#10;6fGd8DSk1eSnaXx0+iGSpAom+xZTToZiFKmmBLBZDONSJiov/rGOBY19euML0aIKt+B1zB10VMEJ&#10;eXFERgEpPjGCHJg6RMtmNpRX1A0jnOM03cXFd6ldFCv48yDCy4KneZaF/5F5H9wc7HLgi5CsafMB&#10;6CYef4sSxWRJzc9UO3t5PrwcQIs7nEcxk4dvQsVC6zuLd0S0+BRNvoDzsY8FzyjCPUIBIzShCU5w&#10;ggpUUIIZ5GAHP6ADHSZRODowitWtLvmCTj7jVLK8QLGQRAx2jVOc9trXFRJyLTdogxrU4BOEWPJX&#10;+gB0YXYGVaE5xxSmwUNafQDLxhHeQaD15W0jRFfQ+x3P/PGOYIWEaxSgd3KkXhE2OfHrTnwHS5rC&#10;v6FtL+1w/vx+mtEUfcSuvTxwjxKoAx3ugXxgxNhgxB7a4Ac5yKEOdYg8HX5ggQ0hpmAjJzlXYxBZ&#10;SxxbGxSckoFK4DXSW6qZ46AFGhQeE5hQoIMKoIOLiT1le7Lpsr0VmR0o8IZnSjrcWQ4seKsEq7ri&#10;O4isuYd1YDPh8Ad4aD6PuJK8opL1uDPheAco4ZlzY6utswKBsoh7CCizm77ACj8Qa6TnUD8nQr8k&#10;MZ5AyyY5wQV72bh8sRxa+gEdCBwhq60AfDHFQa5HOcDSs4UK0LXhIi7i+qAIpIVaeJQ6QIEdEIXI&#10;EBBgEqYnMxUVEQ1z6AYnqJ0ekiYleA5doQl4uKgjRK93/mg3aYEHdvuIK4GH+2m69Wgb4VgzJyIA&#10;sHMik1DEguCHKuCwiqiHCsgCMLONJEQsVYQTSHqOemjEYbkCpysSWCSpn0mpYLAXrZgQgUkqYSMF&#10;C/iDUKggudg8MNQpxSFDm2MUxqA5WbKly0EqRxmFsggEfblDJtPDPfRA0miCEGwZaCLB50iHLPia&#10;NWM/FWSIpaiZR8yCSEyHSSSWCngrtkMz/DG/59hEuNKCK9ACOvKJb6NFitgHPfK+T8wSVryrJVyO&#10;HWSrWTQTdjSTKxACLKMKdMAPQbgY1GOUv3iDEggFkXO1WANDk8sLv7C5pUoMFBiFiyGETlCLPek4&#10;WZIY/siYAxSog7VgCwx0oaDbxg7sw9IwAXIgK+8yq/DAgjJBK3WEjiaKiXpQByBRH4J6B4T8Byyo&#10;AFQUjrZbyDgjADgLJ39QLys4M/Iypz/SKJuopoP8EoXcja3TnfVgBz3jmScskndwSveYAGJwGUuy&#10;wjzQSN/KHAtBIVaKC2OUoAlitQhSkJ8alJEDxscgBDkoAV2SkMs8IcmAEAppizkUhQ8ZhJccDCbL&#10;Q81IEaCkMtOQAmoIxysDr/UgH6ZkCId8iHpYB6ksonR4By47q6wzDnt7S56BBwAIgHxKh3sUzt+5&#10;H60JKasciHSwAt4UPreMN+qECrjUCOzEtvEaFrt0/o/rMBMPOAE54INrGAdpMoarUARBQIxOwJM8&#10;+YrA+QQRWEwxbMDLY8y6WJjLmyC/QKGwIIEAEYT+CItAqCqwIIwPkclqJIFAEAyxeFDS3MNTAY3U&#10;RA1f6AXbGcFpcxPklM23ScGBsId10AKwwQIucAfygwpdqTetZBL3MLBDY4csODe+AoC+gist6TZx&#10;4k4pCpf+akvnjEuGNA51w7dRdA928BH30MUQmAVa6ARtMIbaIaA+OIw/uAoU4YMJGZQdeATI7DH+&#10;RExF4c/JMaFs/IM4GIEDlT3pQlCxEM0PIYQ5EIE4iNPLRCFtbB0VuT0LRY1fMAJg0IUjoIAFOMoo&#10;/oGHfCSzv7oHdihRj7gCFFVRrRPC5xC04KSI7sEiRMua8jEnR1Of9cEs4uACChiANwOAHh2W4EsI&#10;idoNd+DBLrNOKZrVongbVwyjSpVFD90OcnMPD7iPEYCFhRGQwOCD0cATzcgTPuDFUNiLWbAAVuhP&#10;h+EpAGSx/5sgE9LAreCDFeCAZZs9oNMPOH3JyUwBCpCDB002TzkdbkSVbiyNo2sZY2ANJtCFXJCA&#10;3+tOXWVKfnhHCriC8eDV9UAJ99ACa3rLmTEfsrQsjpo0CtssDFNELrjRARCAgYwSNdEV+FDS3bAC&#10;hE0IeaNVIbUIuSPSZUlHnsnBJOm6IsEFOxGB/p0aOVoQBG2wD0EYJZrlik44zFfAIL0YtqSyOWsF&#10;QChdsj1VhD2wAJHhVp/cxlLjjxRIgUCQAxSIUDbtSdPkUxZhEdKQ19Y0yglQgNcskikhWWCpAnZI&#10;VPQiu/IgMON4h3XYrPqJTqQpzuIknlKdoo6APoSYy9owWSDNnloVikx8FkUNLRdNkjRKEgorD/po&#10;GVy4DxFIDMRcmE64BnP4g1jQrZ8KBS5NOYXJAFRgGIn5RQasz5EjxmulhT94V0Vwg1LZxtndwPcU&#10;BBcAELHIAThg16p6z3YVugoNynjlvVnxrlr5AAqIACEgHq2RzX/wnS2giX5i24GtjUdyDyuw/l5e&#10;AQACeAABiDoz+St+qgDzutSBmJ689IkpMcIgTRJbzFjE7QmuJB7trAj/2Y45QYetyANtsAoT2IpO&#10;SDkGIYU/0AY+IIVUsIQFToUsnDVY4IQY8K3CyEJGATYCTMZV2K0auwtBeNdrOIFE0EM94IAVOM0U&#10;2QyugAPS2Q9AGIG/uUPaczLUnB2vNQ15Nd6kG0Eb6QAhqIBJ3R8kDTPhMSKC4BHFTRLMcg+gKBLv&#10;XI8sKE4CCAAAWMsiqeKcwF/DYgl+7Qm3at/BPVuKoM0kMdzwqNtwsl+KwF7hqI/U0AZd+gPN4AMR&#10;0IpQUBwHOR0BVuAFrjXEmbW7oAFKEJAT/qtgpQrAu9AtS9jgRXbd0LiGRjABRlgEzXADEeCAEGaE&#10;E06RO1g8PBhXsYCDEpA92n0yPqzhG64y1ChKHX4ZHk4CJaiBMK6J2Sg+fsACnzGIi+KCInYiLeBi&#10;4cjiJ64z98AHAKjRBnAAABiAX96NpDSIUtwCRDTBKgjRpHhbwUUowvUJ8IwS+L03NB6Wa94NqziN&#10;N+6EPA6FNe0EY1TJYcytBfapk3u1GoMFVECBO4RQwHBDAoSxu8iEBVbkGvvnVehfFokCN1AERDgB&#10;FcjkRDiBRVCmd82Gk0EErOoDNq1Tr+gDzqDdU+lDVFblQNRQ5PWhQYwAZq63egyndEhb/oRIhwoo&#10;31gdFiiSziLd0e0ox2FRByr+ygYo31S1RIz1B3a4AnhYhy3A2KQo6i/OZll2iI6NkjEWP3CWwuWo&#10;j6PLDEX4g8BBAWelLcDh2Vlj4MzTT1KwgTeAWj1xw+P6PxqzBDOAZ5/6Z0uo2dHQhm04PBVIhBRZ&#10;hCgwhHfVhmmwgChQrTv5Xa9Q03BF2hO+vbEK6Xm1HaPkYSyLgAhI2WExRLiK3vvZJiJiK99B4rm5&#10;6e3ox2GhWHWIiAaggCoAAPVt5tDejUbFB3zgApkOWW1OSKduiJZNkupzO6pGIti2ibwx3vTc0rAY&#10;AVIolFiA452NC936Z59aEAWpNY/D/gxubS1Lsbyc0i0z8G547m5LIIUWsQ9zOIRDiOjPwIZsEAFV&#10;0QZraIIo4AZHLuym5YPZKwE2qL0P/uCPPjqymtcc3mFpmrYIGIIwu81wImIgHggtqWYzic3w4G33&#10;MEgIBwCMcIABoAB2oGLdJohT7G0KEAlRZOptwW2bcNwo+dvfdqI0fggnhgp5mZdxOGDKGIHDONN2&#10;/QNSmDUObkwbSwwdWIFJNrGaLBAISuQv+ILvTmTvpgWbJaACeillwgZtMAT5joIm6AbSuAr67gw5&#10;5oo+gACRsT0WiTIP9FPINl5oehkCT4I3TwISDzNcxux3FO6b8M0oyfPd8FWg8XCH/tACAAgKDf/Y&#10;ANiVMQHZ8GCkLvlz7jjxmhA795hwJQTuJKHf5bgkc2jaEUi2rM4DZ1W5RZZuuuhjhvEDFMhk7M7n&#10;zSGYuVhg74ZrunjrJX/yozONLufauzYBE5gGLvd1L18tzWADFZihCrVrrrXhQFzz421zDiWIb1tS&#10;BZffpmBplX6I3ggnHpHLaF+PdYjF7dgHLkCXQI+fAPCNehiAaW/wQsOid8CaesINlEYsClDV2250&#10;w3p0jRBn9zDSb27xYVnZ5+iAOgmNcTCB3xUQZtWKsIZuUY/nVVgU93QDwv7ywz6hw0ClRAboTHiF&#10;TDADJTcDUjDPvcEkXJ+daRAr/lRGZdIw86xIkRD2jBr2deJVdjbX4Xlx5aXDjcueutF+js22iWJh&#10;K0RcD9+Okkr8TgDoXiwA6irgq3rgAgz4lnRYtPMBVZHgqCx4J7m9Amt/jnugAG7fs3wv8fI4X9j0&#10;emlR965c3HsniCTQm5ZpgvvgVs5YkTwQ4BibblirJUHIAymbb/wIpuxW7twSdbr4+C7oAjMIhWtA&#10;B8iO8plHh29MZdRQeZZ/qc+AZGNXeZCu+ZvH+cl+c4b4jStw++3ZsvVYcJ9outN3CBdnD9dGSnmH&#10;imJWeqWnCX9Q7SrIgjKqtM1yCbXxiX6Pm6SWVdcX2aKA8fDYd+Nown93E9f//gcZx4W5P3abveH0&#10;xFnWdRBC6fs8+Iwrz6QvT2EEqpDcsotVMAPFT4MusATMNYfWnNIoV3lvaIKQxn/Lv+Hr1wa/prL8&#10;B4hxAo0RDBYMFy4PCjswZJgkyb+IEidGfFehHsWMGjdy7BiRHRaPIjvyw2IF48iNVa5QwFLFSsqY&#10;I+FdkWkzojstNyn687fvnr168Ny1a7dunbp0XLZo0cLS3s6b67JcqQCAwr1/6x4A4LcOAL6oHNdx&#10;EWvTX4WzAPyZTelvbduYV7LGjZnlXV2O9ULmjVqlb8q/gEV2aILOHOJxxg4i7PAP17U/gv7wqZyH&#10;j2RBgvjkUXRNG+gm3g5r/rt2TRFq1JcldwpF69Wq2KsyfenSJU2XVXyumVuM0KCxceiGoxM4Dsov&#10;gsqXGxdIHLE5cU3EmSuuePlyg4w/eGjY4SHEkRcHRz1J/h+XKuziwmO3jkKFsuc7WoE3XyK8Kku1&#10;YMmCBcsVV1hRBYEFGmigFVZc8V8WWmyxBRdcqKPOOkW5A886gt2XkT0NBKDOPxQEQME/A2QxWDtb&#10;bDjROyfK9BZbK8K4okRW7EPjRFigNF+LOHakoY9A4siPEcONE4xjG3WgnUGHmVMaap85aQ44SAQT&#10;HGmgQalIHqt1QgotsYhJW21fZNIJb0cG050HuFwZXHPGFGMEk9phR1Bz/sRN84R1ytWpHUIJdfcd&#10;eDJlmAU/ca0n1j1CxuVOFVvEmNcV7vhIUQWTzufPUe5VAE899tyDDz+aApaOTpf+448WAFSwhQMD&#10;sKMOADf21SON+FTQjlqmnjcjjo6uONeGKaqqkbAbJnsfPhM0JlMSbgoHHTpYGlkECB24Cadz0D15&#10;GmZ/hBJLJpaY+4ogipij2EHfddAmcNkFwwQRgf7255t4GtcEOH4yaS9CCg36kFjsVEHXTpBaIV9U&#10;WqSTlz0K2toXWr7iqMWAYdHIBV8+pnXsP/UQcEU6DjiwzwAq9gWPiytqseiLcMkoM43Lzmfjhus8&#10;DLJE/sCkqs3n3VPT/k5JwPtvvsKAEEFESbx775vAORfZa6vE0kke2hTnmwfhMdSmm//mQoHAYAOM&#10;r3JzAgpwwAI7RLBZ9axEoBUaizT0Ffj4U8XEN+3d9078ZFHFjoNt8THP7XSs7LHEgrxFA/884ACE&#10;AVgc1V7BXt4RsBt2vmLQ5FmxeV3pgMhzRD4fG/pg9ixe9EMNwZuQElfgJZHTCzUEHi7m5PFHJ538&#10;kcc11RaUUHhNv6uQvR9MMMGgywvMdqBM0hto2dnvnnxb99j3Dzupcq5FFbf/4w7RUSluVjoVwDyf&#10;Fpby7DPDm7IO2BbvX9pOV1s8QAE+AlC/ttgjfRvCAq96RaPPMQ5o/ivKH+oigo+fXep+fckcYJz2&#10;nYjcg4IeSYIxtLEazlxjHGE7SNc0osGvTUACCtiddxKQvRkGKhcW0J53vAO3wWRhHR5RRxVON5FK&#10;mSVS7HgHwkYCKUltzIeow4L+AHMP8kVxRTri2T0AgKGrsGoApJMJPgx4nw76jWb3YeB9LJgXNe5E&#10;C+bjWRhXdyxcbSgLVcxIB0J4Gs+YA0nY2yBHHjKECAxBCeA5JHhyqMiyLWACinzbIc+ThZZp5B1V&#10;0ILFdBWVfZhEHVugCoKwsIV0sAMedovYFQB3Hy44kWf2YKNM0uE4VdkOdQFYBzwGQCJ8CECIbdmH&#10;B++DwZh9sS5o/pwPLNuSTJlcMYJDk6Oq3iG+++yDdUYDzpqU1x3ubeSVWPgieAyJyNh5hwJBGGck&#10;58MFSlIkjHXryFJuko4qJFAj/KhHOzyZhQFVoQLjudSrkgjN+XQSKpdqVDHP0xJ+NMABEcGCQ40Z&#10;zPlACB/1eEc7ZrUU/wjoQAQy46ZAmsaBzmeWPBtmkI7VjmneRwu+vMkOOSK4Khg0LocUAtNU5bMs&#10;WIxVFXgjR6pgN5Hkh4l+q0CiLqWF9CT0PMuMSTvSUzgaeZJnWXAoABywnnRgIC+qS90+8BGUweAD&#10;Pv2BUDoq9I563KNUPBEpeY7pVJKexwpJRR3L6EojdqhMRoib/k/77liXWl7qHWKUyDoq8NKOvGOi&#10;9jSJQG2yvmMZzArrOCIt60meMFZlqisCJs/YUSsrBMCh6RhAXypQoAQtqAJDLd1iPSJXwMyWtk/1&#10;C+giGJG8Xuqrl2LHAFfZ18FY0qjz0STQTJUfntoEgR5pn2bFYgWg+ggfW6hKO5oaF59FSpLr0Nux&#10;+OHYXA1AAOsobQ8DYEXPtuVl9Xgt5+A6mNr25ZkObGAEc6Iq0KoqKQC9a17wBt/zjLK/7/yHOyM7&#10;kmpyJD+YzAs+btuWelRgn9qNCz8yRR4I8Yy/IBOvA95hMisAYEV3aV2CXKtKjdDXmAAYpVrZuo8L&#10;j8R1es2L/jrawQ8Jx8VYBz3sivzro3Ww1CysKl9vqwBgGlkyC1uogvyigqqMlMQKCjZLPCPYDgp8&#10;72KqRepgKrDiz44XR/zDBwAacIUSbyh+PLJCBVrJkRZvFwAT2iiAEuTRlyzIyRKK8T3G/A94vI7M&#10;86kAxlS72gBhoSlcMB072nEhUbm1LnxVlY1VZTqgDVgqigUZO9i5VwoMVyw0nQh0fyVULVMgtvPh&#10;R/64HGYaG5PHYtnHi7PKP1rLhJUbouOc5UtbYWfkJxc1ijrwHKA9K6ifDno0hdqxVnuQSopArouw&#10;+CHWY89KKUzhqJ73vJI+Pzut7LgQW8ELXFWhFEdcEOx5/txR6Iz4A0PsrYcVmMuzU+NIbvqOC74j&#10;IrcH8+jaPhJleClAAeqKxR8k4tkVugwyk8HnHbXa0KbvI+T48lqBnttHOrCA0W4/yD95Fjdrr9Ag&#10;CE0o0tMGr8Dnvd0yt8Un9xAKUZCyH452lALB/XWRHwjvutaUg3x1CYGwwAUNS4STVig6yAL+WZNA&#10;PS5YUAdkaeTck46OZ1r4Z1yQCzKyRFALDXiAGy9+H7Jr/Odv7TgxccR2v2nbHkNBtlKa8p9w91Pm&#10;3TP4sTaOI/2qys2qglQ6BkegK+QP6uvoWHqi+0TJH8WYXKhBlGlLgaH3pZpwN8srp8gFWwmauAun&#10;lJz3/hd0H3FhROmAB1iKVerBVJNAou4Zsb2aexzvzEeEH0y7I5hxH/lYqQyXIl+vQLerv6OYlVri&#10;5wHjeYlAanCdjonB3I7j2wN29TRqH1KgvA8KSJ5HSI5Lhub312M1QAASYIc9AHDlvAC7jlh4vano&#10;XPPd18XXv519XfCWbkVEWqnKuqkKFkgceexT/sxfR+xDBaTSAGZEPOEbFoQF+oiFBS6ZUzngYBzM&#10;AGZYFvhcYXGfTZARz8AZ3aichLTDe81HO1hFVvFD/FWd3eVF8N2HO6jDPvHbqvDf/kVfSkDQpQhe&#10;XxTfAPqfjxih1rFXX1RB9E3ZBGbESjzdEB3fA1Kd/o9IHY7AA835XvsIYUygxRqhjtyohz/cwzuw&#10;A6oAyIGwYI694E5UAAHwz8lk0VTxwwAAHhjx4Xxwof4ZGRC2V+Z9n6u1xdwNIBEuYe8dXNUBhq35&#10;4BT6w+FIXoTZxNKV3wFxXl9snW7VA9HggxZ4YFwYVl5sQerpFNhtRBquYTpsgRsSSCF2U1hsAQHU&#10;gwOQCK4VIok1oll42LE4ReoMYsMRo1hkgQKuyLudx/ApoiaqUyoOCyk23BemBBdOYDvoB0dw2Ehk&#10;o/ZtyI6J4YJB4QSmBQQCkThuRDOaBQqijiV1nDs9YkRko/L1EABkwf9EhAQAiWgBgBPuhK1FBRA1&#10;/p8x7kQgmkUz+YgWPCOWceLFzOKGLKKP4Mwf+p1NZMEhXsoEYUHp/QPfeIQ3deSGqIP3kccrDiAG&#10;/YUUzkd+MKRMWGEELZ0vyoS/LZk/AEhSsQNLmAwAWIo7+GNE7EMACIB6PeEnQmFBllE6doRJ0ciJ&#10;bZhLKhVE3scWROVg2NV9HOB2KVkEUeL5ecRkacQ+DM4/VtA0rtH14cj4scU7kSM11UddXCPq6IdI&#10;ckT2xcgrpeI+PEAEEIAA3EgD/EwVEIBqQaJu7dhXLCUrJuVNUOTBleUxYuGxIGPhTeV9dB38WGVK&#10;gATqZONM0gd1+UN6OCSNeGFh+eGGuMOu/IMV/kqIMgIgQE4grFmkSIimfmSIPN7DiAQAAfwD/1gB&#10;BWhRAHymqQ2gP6yZYrIYY9oEZk6kuNFNyv1HfzTIsz2a6XRKO8DkBGJkqODDjJmYZM4Vj4gZYEzX&#10;sXQQR9rEJU5ENhrXFELRpRBR1FmByFVBOvyMax7X0omjJ0YQodWFS5BOPTwAAQBASJgEFMVfMhYR&#10;yWkBVVyBPP7Kco7hhMZEQMaEY9LbPoQVUNgdPLyDO7gDO7gHUqSDtzFFckaFO5hcRxWIoq2gyi2V&#10;uU3ad4pEQqZUXJFPXYLRhY7Eky2oj+5MxKTnFE7E9Kllj47E0MAkPBAcV14Q1g2IglRAEvnD/uBY&#10;Jke41H7qlq393kbgA0QNAAA45leYKBc0BWWKxTrA2LnBwxSRZp2l6NsFy+rIaZF6BJDUHYg26IPy&#10;E4IoSKNByEvAaVwk6T+8EnHGxYOYWQUk6kjszT2Q5Z1mxEn6CDfSCCdVAZCeac25AxdURRXcHzxM&#10;ij2oFgXMjTpAYHhmRAdxQXOmYFqmRP1lBImNSIECwEeugwAMAAHcqgAQ6kis44Yg5wJVaGAcS3xA&#10;G4VEmqS9A6iIit7Y6b5tFz/c3MhVAHzcV1/MU4RiW6x2D31y4E2ww+ZNqkqcpbfKCPkw5CvdBD6E&#10;j5T20DT6Qz3ESDVFo0eYpm49pVkI4Ea0/oqVAefkEAAA7VYDGOi37gQT3swWGGttOqxIGCqeuseE&#10;KMV+OCiL8h3KKQi5OYiJXlazwoOoDKDEwkNUqZy0SsSFAhPB3UdjbQr5AOlOwKW5ZoS+mhlqisXh&#10;4CtFuGVH1APWLV5ViqtNSKI1Smyv8WxM5OBE+EwA4AU/sANw5mJPCEAFdGtbXJqMZONBRkXX4pa2&#10;GhOHCsXIlejO/ccqggzSPhQFEO0H5gU7/NTBaaZMeOZgNErNakR/DsuqKmx8iEQ29pMq+YOnKt9K&#10;4N9gAJGjqmPOlhRkKqkfOq35PIAu+QP/7KiKlmRdiBeUfa1S0mnYggwWYG1uzQe5Ekjf/irTdi1I&#10;yk5EONYXfWKuTLhU3lJEhrUuByVpkyUUzU6EOsTrOqBrw6mW7Hpk26LOy4Rdzq4ZXvxkA+gERK2I&#10;v25WviWK53pc6VaQbjXljfUFO9xcNRZqW1gSsMYFDxoT+Tzu8OJuW1QqjhRYXeDNWfIDVtCq+pLH&#10;y8ZENe0T6ihFXAAj5zDv/2jYAHxjXWRavL0K7rXu9RZt9/pI3nDpilhS6hZRw+1T8T4h6XqEwWRk&#10;XkxF7fas8BrZk17wV6YEpHzPPTxZhqrKgYnEK+EFFrRaeIFZzYWvRKyZAxxsWRCACUJY49oEEFFS&#10;A1MoA+OwVyFxXWWwYd5HhtlKPZTv/rHuBKLqVrtGBXq67Qdu8ADmr5nR5nPFWVToCvlcwTqw70aY&#10;h0ioJsLsjcyeRwFJlE00ALaKqQO0nrT6FmCcKtQVsVtA7AMqsfLq1qsey954jvKNDp+RhdLG5k2k&#10;xwifB+2eRfpimiCDjEVA2aX0rkxAn1hkIhpv4w9LBBABztC8RPKuSCKKRQbGBJq1QzUpXBYAwKL4&#10;Q+LR7RT3xXUBmR8/KiBzRBxdShxHkM+CjB4LF6TEhyddkjiGDrVJxAS5Z1d+JPZ9muhKca4EiHcW&#10;84bgrUx0kAQWERgv4c9sjjByxD3IWxVg5Cphs0Q0iuxugRdFBBcoXD+FzAPsak82/nFq1atyMvAv&#10;d9M4r8woZ2+HXbJfeOFfySc0X8H9ZgGieTNHWJKYFdDp3Wk75GwWo87tmqtXms9K0sgk12bM1kWG&#10;wCbIKB+2RtFxorTtsky+qZaCcLFIZAGWPirhvEjKNJ0u8c+aVYA7DECSXugrlVkvP2zrTu+KeKna&#10;6lYw00gBYcxErClFQEh8jGpHOKhWYKuY6Qw7bKhEZBg+wIM/KV3Nmuf45LRukeSkQkpwgSCO7I0W&#10;R4Q6WHNdHA5CM4slUcS93oQ9uANb0OurwMNYyu1OQGhbXAGhpkPsSUQDYAA+DMAArMM+NJRi2tpY&#10;WkFJHrVsBbRGMPWKaO1c6pZ9/vmIHpPhRGyBOtjy325Eg0hEFGsBBbjUk5FayIlxyKywi8jhBK7n&#10;RsStB5vlFILzit3sXlmkgy3lqdqnuaZHgKRDDBsTSCyMavrHCGc0+xQ0RTC2ythDOlgEgdbDjWRB&#10;ACSsA7OH0dKbZ6t36yIhjeiMBEcQAqtlMD3aJ9F1uVYYSuwIPoygzcKMO2QIDWfEk7nE+ulWllFE&#10;qXKzbhn3/PxoR+zthqhxOwmIecvEjQDwJNrDlqU3DoboJVsZ5rBRq3CBPXDBwQoAAAxAQzXAjYhW&#10;JEfsL0VxNXI2x723AQ+GsIbusTDtfOyDGBW13kVcRPBDRkcgBbDFPqRHwmYY/keoAwVc8T88WSOD&#10;TpWSJTUXKUODjN16xJFCtZB8tOfk9QKR54rUDT+Y+IIV7E5QdUxgAQBgQIGaCF6IVoc4QABkxQBo&#10;riP3TFgFBYgiW46F1Y5UQH/c9A8CdOsubDvHN15pd30dlvv8QwU41k2CGfm4dM/aZU08GYFIihVo&#10;4lhPMAUllhNx5p1+uTDHbkqEtIm1ksEsbhnWbnpAuljwh36ccBpL8xhSaUqsWZynKV0LQETESgD8&#10;ZJVTRD18EosKiJ8uN4IsSH+U2+8qCH2uigXZeLC1bgFKpaPzzKx2s8G9Q4Qq3+HM9aZLFmwOSLIj&#10;JPzlm6Zo5xQmeFyXtEzA/nWZ02uoovsahfJNXJ3nfO8/VNNNI7YG4jDjsdcsq1kV5GIFWE7RHtG0&#10;BVqNFhF8NK62L2brLuOlCPu05hefA4aPi0TU3q/KuuurvMRREI3yvQO/i0WGqfVEyI25utaQ2TVN&#10;kvlN1LW875XOL5AVBDfEyDyyiG/NZScAlMwODzR+BLFN5MRyq4NFdbaiizSiA4bBj7aWafpgKLVB&#10;x8Qa3sOrkM8ELYzt3UepOqGE65Yprsgr/du/u3NMAFG7i/zPfx8F1H1bKGGx/XzE5IUWEKwDrNkb&#10;a4RDy0jITKlib3uxti6/4sgLfzzqiDaOhDt+FVE7HnNfpEeEMtikEtav/gwOTW/E6woTM6NOqIcw&#10;KLGvRFOZrx/j1Y9EA+AjAcQfLnu+RmYn489M694ojRTyA8tdjgOGNAW/WyiWhnDMZkXKF0XIpPp2&#10;4laB3ncEW4d+zx+LO9z9r1iBihw+BMts+BSRGKIZcJJIFTxcSmjB9M/6Pzc+jXDv5Us+z8D3pYD2&#10;10eFf0yKhmRXXdT1/Zo5QPwTOJBgQYMHESYsuCWdQocI61XJ4u9hxYFV7FnU+I9dhXUbQW7kUkFL&#10;SJMa91X5+K8CvpMmuaxEWOXlvSsvC64DUMEBBn7wAMATeO+eQn80cb6sgvGgPwAUkz50CjWqwisu&#10;q1pEmtXkVq4b1TX8/uqw3ZaxD71yRXqlApak+6xM1NjO7dmXR/dl5YfFSsaxEceqs8LP7km+hU3a&#10;q/Bu4MgqV2Qivmcl4dGX7kqexAfP3TouD6pUIABgwL4IVfhlAUA5YTouiB9qwdLO4FTYAm3ftkL1&#10;tsC0vQ3+Bj4wnbrhAtmZPf5PeNJ0V/xd4dJR6MmOjEFaqbf8Id2q6aqwQ5xFfFV/Wiq85q6wwuL1&#10;B9tVKWrQnpabt7HM5n3xpWfrAAAUgAAK3nHnCgcACCCdBAMAQCyEKthvOXzWYY2g3GDDELHmNnxv&#10;IH8sfC+m5fw7zrKx3lnKuH1aMik6LCSsqJ4QPSzIiupOgqcKLWLk/oqfKnrcKL508KGxxoFKPFIw&#10;whLi8CvMqsBivoEqeIkL41xUpwEAKKBtICx6EoACLdoBYD51ttAiizWxuKKuGv1JryANC6PTLifv&#10;PBKuI6cj8UHgQLSrHr9YzOufIA1qpwIvDSvvSILuwTOhfa6wAqvb1MkCp8mwIKye+x79EAtNj8wC&#10;RoeAPM6dCgz95503Q7IH1JPcqQIADNIxFB4KCHjgHy0awG1Rd955B556tgu1Vr9we6o3O8+SdCxp&#10;ESvyyC0YBS6s5QKFbR0KKLBinzGlarPVk35EdD0tsBSpimx7Yyqk86rAMR3lQhVInXfhvAJfq9Qb&#10;Lp0H2cUp1aTs/tkyACbZacCBceuyNt+DsMDxUGdvg3Za7qgtDJ9Z13VnueKW2xO2IiuwIjRHEUox&#10;Mpy4CDhUe6ygINmKat1C3bPs6XigIW2cMlR+PKoRH5Us6ohU4HQUKF2ctBD5pXq0GIBLlh1wgIss&#10;CBCIiz8nHkgL7JrdOSqNv/I5Kn6MXE7WI6NebsTjKAWunndoNkoLS79iNV8tqqgn0ksT+vgqD7N4&#10;WSFOzxUoi7bXO6oCCpjlTjGLH1pzZCvcUUdmk+AB2aJ90nkgQS6EFmidrOsBoJ4t/A57IZbR5qr2&#10;rNROyqYj7YF1vSzIBm7u4XYHtJ3MDooI7Kq8O1LRB+GJsLIt/qoIPnLpHfKHeswHuoLlGjOFx/rj&#10;4kvdIQPXi77npLrdSCcAAYQHnivXaQcqh7kgAPgKKpf9H5I/hLEMCbBDx6mH77gDj6W9Jwvcgw22&#10;llO82wBOXgahnvmyoh0PFekKjWsH5Gr1OQ+xY4HwqcLyCCKbUO0NgwJDDUiq0JffXSF3BZGgRuwR&#10;E3ZYAQCqwYDVuESRB2CAAlwYQJxamK8kXcxs7CNgYWr4kneUkDtTPBIWbgYcCB7nbb3JwmsKZMMq&#10;iPAr61sPF6qHkOfYsGaNO1LgEMI4tDyKHxQoFQIrso92FJE7LKqA1E6iBcVtZDQCaNc7AGCc0jnA&#10;HgB4B/b8/ieQslzoiXa53dmieJLjHekdyHvPFfo3QUDaDY9noVcF4CgQ8GSxMORZTor+dRAt4Gsd&#10;9cLC93j3G+3VqyKVChUF3AgoK5BxI1XiTqQqIBeTHO4kiGxA5URDtXo0YEsAIEAFWCk7KwawiThx&#10;yj78EU5x8kOc5TTnOdEpzqOlk53tdGc416Gzd86TnuckYT3PSU58ohOU+/SnObHgjn8O1B/wgBFB&#10;zalPdrojC7XyR8+yoFCEvhMfFZBoPt+p0IuW0yZ9macViGQFLICzouCc6EnFmQV1+EOfHeECRvNp&#10;0XLqsx//JOdG30kBfeJ0pujE6U/FeQ+PnFQ7KP0n7Njx/s8rwIOg9tiCScO5BQcB0QoIIo0DCCBP&#10;o/p0oAYt5z4qeRZ+wI+sZTXrWdGaVrWula1tdetb4RpXuc6VrnW1613xmle97pWvffXrXwEbWMEO&#10;lrCFNSxhBaBWJsEGrEFw7GOT8FjHRvaxSkjAZTGbWc1q9gOd9exnQQvaXIyWtKU1rWmFkVrVrpa1&#10;rT3Ga2EbW9nK9hu1te1tcYvbcuyWt731rW/FIY5zBJe4wi0ucc8xXG4sl7nc2EZzocvcbEyXutW1&#10;rnUZkd3sLkK73fVudvcQXvGOVw/jNe8e8JBePPShD+pNb3vX6148+IG+9bXvfe8LCP3ul7/97e8g&#10;ABxg/gEPeMCeMPCBEZzgBJeCwQ128IMf7AoJT5jCFa7wLDCcYQ1vmMOs8PCHPQwLEI/Yw6owMStM&#10;nGIVr9jEmmixi2GsCk3M+MU0nvGNN3FjHOv4xpfw8Y+BHOQgn4HIRTbykY8MBiUvmclNbrIXoBxl&#10;KU+Zymqw8pWxnOUsM4PLXfbyl7/sDDGPmcxlLrMy0JxmNa95zdBw85vhHOc4S4POdbbzne8sDz3v&#10;mc997jM9AB1oQQ960PPQx6HnYWh9GJrRh160og3ND37oY9KUrjSlMV1pfAAgmGO5BwCCkARRj5rU&#10;pRZ1B1CdalWvetUecPWrYR3rWOOC1rW29a1vHQxd/u+a1732tTGAHWxhD3vY4zD2sZGd7GSjg9nN&#10;dvazn20OaU+b2tWutjawnW1tb3vb1/D2t8Ed7nArgtzlNve5z50Hda+b3e12Nx/gHW95z3vef7D3&#10;vfGd73wLgt/99ve//90JgQ+c4J0gRMEHHgqFL5zhDW84KSAecYlPfOK0sPjFMZ7xjMeC4x33+MdB&#10;/gqRj5zkJS/5KlC+ClikHOUrZ7nLV5EKmc+c5jWveSZwnnOd73znlvD5z4Ee9KCbgehFN/rRj/4F&#10;pS+d6U1vehegHnWpT53qabD61bGe9awvg+td9/rXv94MsY+d7GUvezLQnna1r33tz3D72+Ee97hH&#10;/oPudbf73e8eD73vne9973uiAR94wQ8+H4UvvD4Mn/jEI77w/XD84yEfeciPNYk+AoCpMV9qVm9+&#10;87L2vOdxHfrQ+5r0pSf26U+vbNWrHtqtb721YQ97bs9+9uK2ve3Rnfvcu5v3vaf37+ndB30Pf/gA&#10;N77xD45w5Rfc4c1vPsWhD32NT3/6ILf+9U2e/eyznPvd577NwQ9+no9//EI3v/mRnv70O5397Kf6&#10;++GvdfnLH+z1r7/Z8Y9/tu9//3L3v//xLgAD0O8IkAAH7wAPUPEUcAENT/IcUPL0IazGwilCLfMy&#10;j/MwMNU+bwNfTfQ8sNZKLwR5DfVIMNhW7wSP/s31VLDZYq8Fp432YDDbbm8Gv033bLDcei8H2Q34&#10;eDDeiO8H7+34hLDflq8IE875kFDhom8JI476nPDiri8KPU77qHDkvO8Kvy/8tFDmyK8Lc+78wPDn&#10;1G8Mi679zHDp4C8NpW7+2PDq7O8Nuy7/5HDs+K8O0+7/8PDtBHAP664A/XDvEDAQAY8BCTHxHvAQ&#10;HW+suukuQM0CLzADMZADOfADP1AELbEESxAFUXAFV9AFXTAGY5AGafAGb1AHTbEHexAIgXAIh9AI&#10;jTAJk5AJmfAJn1AKbbEKqxALdTHmtlALvdALwzAMyZAMz/AM1fAY27AN4RAO53AO7dAO8zAP/vmQ&#10;D//wDwVREAsxGxHxECNwEU+CAh0R8yAxEiXx8yjRAy1RBDGRBDXxBDlRBT2xBUERBkVxBknRBk1R&#10;B1GRB1XxB1lRCF2xCGERCWVxCWnRCW1RCnGRCncRC3vRF3+R/IIRDIdxDIvRDI9RDZORDZfxDZtR&#10;Dp+xDqMRD6dxD6vRD68xELOxELfxAbvxWS4vHE1tHDmvHM3xHEcvHU1vHVOvHVnvHV8vHmVvHmuv&#10;HnHvHncvH31vH3+vH4nvH48vIJdvIJ2vIKPvIKkvIaNwIbWvIa/wIcMvIiVyItGvItfvIt0vI+Nv&#10;I+mvI+/vI/UvJPtvJAGwJAfwJA0wJRNw/iUZsCUdUBFhUiZnkiZZzSZBDydxTSd3kieLzSeVDSiD&#10;UiivjSi5zSiPEinTTSl5jymb0in1DSqNTyqVjyqfzyopDiurTyutjyu3zyu7DyzDUix7jiyFzizP&#10;Ei2fTi3fjy3b0i3DDi7NTi7nki7nzi7xDi/zUi8Fjy/70i8jDzAzphEFc9QIszANc9YQM9cU89cY&#10;szEdE9kgE9ok09ooszItc9wwMzM1s904k9488zNBM+BEk/lI8+FMs+JQc+NUM+RY8+RcMwthk+Zk&#10;k+doszZtM+lwMzd1c+p4U+t8E+yAMziFs+2IsziN0+6Q0++Uk/CYUwGdM/JeMjorcDqT/qA6W+06&#10;YS07tXM7R7A7he07ly08nW08J7M8ZfA8wS091XM916096+098S0+5XM+j7A+F+4+8TM/oXA/P64/&#10;/fM/Uy5Ab25Ada5Ah+5AjS5BFXRBo65Bt+5BvS5Cz25C1a5CLfRC6S5D/25DA69DPfRDHy9EB2hE&#10;p9NEVQ1FU1RFQZBFW9RFgQ1GwVNGWZBGX9BGbxRHvU1HzY1H2dNHfRBIg1BIiZBIi9RIQwFJJU5J&#10;MY5Jm9RJrRBKo1RKZ45Kq9RKxRBLy1BL0ZBL19BL3RBM41BM6ZBM79BM9RBN+1BNAZFNB9FNDRFO&#10;E1ECvwIcSbRE7RTV8LQD9ZTW+LRP/v0UUFNQUJmNUAvVULUBUWtQUcmNUXfQUeENUiNVUgWBUivV&#10;SDG1CTXV4jh1Cj1V5EA1VEU1FUj1C03V51A1VVX1C1i1VV01DWA1VmW1GWi1Vm31GXA1V3U1Hni1&#10;V3218YC1H+QUMYiVRI8VWZPVA5aVWZtV1/zUBKF1HKR1WqnVHKwV27A1UbVVEbi1R72VD8DV3sSV&#10;35JP+WaW4A7OUo/0XEkhXdV1XTmuXd31XXkxXucV5+rVXu/VDPJV6fa1S/vVX/91GQJW7AYW7QrW&#10;7Q42TRNWYRd2HhSQ8RYQbPPhYfsBOmFjrCYrbSFLsiLLsjbrbTcrtORWbk+rbuu2/rXwNm9na2/3&#10;Nrf81m9/K3ADt7iGa7iQK7gMF3Gjq7mea3G54bogF3K/a3In17zK67zOq7zeS73gC744173wK3RD&#10;179Il3QJ7HRPV8FUV3UhrHVb18JgF3Y5bHZplxVEjMRsN3dJ7MRUDMVYzHdTLMaE98ZkTMdkLMc0&#10;AXlnDHmZd3k1QcigF3qRbHqn18ms13qpLHu1V8u4l3vB7Hu/18zEV3zZrHzLV87QF33xbH3X18/c&#10;130JLX7jV9EWrX7rt9EezdEcbdL4N9P8t9KE1XYa5LAIuIAN+IAROIEVeIEZuIHVaoABBIIdeIIp&#10;uIIteK4KwBtdhNO2ap946qTA/gqqOpidPpigLiqEuaqdSniE/wmFWZieSliiVvirOPiFMyqF0+mi&#10;eAqs8OGkZnirZtiFa6qncLiIO3iFJcqFYcqGB+qHlTiHmZiJn9iEmRhQAjiSKuKSsNgorniLs6eL&#10;vRghtDiMmwKMyXhOzPiMKUmDyXiM1Zib3niA2DiM3fiN69iO0xiP55iO81iN79iP+/iM/1iQAzmO&#10;NWKQ+XiPtxiRE9mQs7iQ2xiSvZiRJ1mSF9mSL1mRHbkyUGiT54SYPJkgXiqUjSIdNBmLR5mUEyKV&#10;VdkgWLmVC+KVYflQTHmWXfmUbTmXdXmXebmXffmXgTmYhXmYibmYjfmYkTmZ/pV5mZm5mZ35maE5&#10;mqV5mqm5mq35mrE5m7V5m7m5m735m8E5nMV5nMm5nM35nNE5nWd5HRpATLLpH3YlABqAZdzhAQTg&#10;AcbnUfJHnjt5VwRgngnCHdrZAfJ5PWZkNEZpMgIgACiAcAZCoAWAoAliHQhATEJJYCggAAbgCsxH&#10;NdqlIOo5ooOHot3ZQ1Znod3jH7bgAQKAAEYKIQQ6ACQaSSqackJlQZAnfwRAPmDanmdadUbDpo9k&#10;QZTjPAggAB5gkP4Bon/6H0haqM+IrIJlKKxgoYHpIEK6qSmaSy56OPYBCwYgovvHoxGiHRpApke6&#10;pru6N0aDrDRlpVv6pbHa/qfT2qJD2R0EgB3uIQsGYLEEAh8CYAvuQSeqo3XU4R64wEzCJh0G4B3w&#10;wR0CQHH2IbAHOygEonXSAbEFoPKG4x24wB0caSDwYQC2wB7w4R38+rIdRLPnox3yeq9L4z3Cgyis&#10;gAB4wx145aMHwrARW7GX+rX5OrU727FZ+yja4R7sAVySJ5FYWyDwWq/5utOGwx4IwAEyQx0am2Ya&#10;QEJ4mws227mBu69rhLqt23EaAB72gR1CuyC6+7v/wbWPO7pF5GH4YR+YZLRL+7SFu73n47lhW7iB&#10;gx8aAAtMGx4IB7cJYJD4G7yhO7bXo77rGyiYqgrcAbmV2yAW/LcbHMDP/pgCloYAwGYLHOBL1sJC&#10;kils4qJ7EGilSVwgDkMgTnxiAACQ3MQhXpwlSIVcBIIAdPvBXWcg9oEA7iHBD8KXYDzHkQfEQ2UA&#10;vqeR3OjGY1zH/4HH4eS8d0QgBgBL/CEARkkgjPwfPFwgpFzJ38MfrDwzHuBB+KggvjzKk7zHhceO&#10;2LyUusdCwhzMk7yTbwN2ECLIhxzOoRzJB4LKr2WqCcLJDaLNBX3H9TyMBYBsHqcgKgBf2CEAdlwm&#10;0mHEJyYdCMAl7GEA4IUlKH0ALp04ND1fZnwgFKQKBoACurzUvUbT1/sfbnyDfJs5jIPQC0LXuUDW&#10;AalNHqVMUgcoJITI/mNdIFLdxUXnOLDALKrALDaNWUjCIIz9f2SdbGp9ObCgJK78H7LgquEhALhH&#10;1zMd2bEdcm4jHVrapQ1l1Qfgjw6i2sv9H2Y924fDuq9gAByAZaog1weJ1339S9B9OAZgeYid2mWi&#10;1819ICLdkcHqZrZAzgeiAR4EkSgCABhlHQpAdqQqsVCI4gfC4v9BADIeA8JmvcEqsu1BHX68IEge&#10;SUz+4Qci4h/FCozpf5Ci2glCAABpHUgdrJiF5t/jHhqkseeEAvAI45Hk51tepSWeO9zBAShi2lun&#10;Va5AdF5edWK+6YUe6jV90r8kQEKd3nue6SH+5l+pwh/JtlP+sBeE/nuy3qm3HuKf/jgAQABQp9LL&#10;AzwEogHgnOeX/h+AfubrnjvKpHH8AekPIu59XvC5vvDPWOYFouv7vuIBQCAYf+Mnph0I4LjbAdQN&#10;Is1D3lmUXutPXmrA6k2sAOsz3uwJH24IwFCo21B0fiBK36ldf/IhfzjwIYcGQGhqJkYYv2sk/x+4&#10;YPdvYx8GwC+ontO6h/UDv/gp36t/3zeuuwHeYbDF3SAYP/ed/lG2nB1SfyBEivtb3/Hp/j3ERGzs&#10;6NNpH85vv/GlH/mBwwpoBEQoIEbi3/v53JGd4twB4p9AgRW2DGQXQCCBdQO5RBgIMaLEiRQrVlw4&#10;MF0DiRW0HByg/pChQC4OLJo8iTIigHcDBaQbuKWCRIwjKQhcORCLlZQ8e2ohgG+gOgBEBRDdGJHm&#10;P5ICBbjLeaWnVJ5Vsgy04oAfRaXpSv7DKVDn1LES3QEwihYAPgD3BnacKXKpV7D/xJK9a/YsUaL+&#10;6GapMlNdQ5t9WYbdeTcxRApcvr4UGBNuw7mG60ZVPJaAVYHrCPxbV3Sv56Rxu96sjOUy5rFrn0K8&#10;knVrXKZfUSNejTslBY8KH8N8kBPwvyu3KWzOnXhAaaQQt3iti9juvwrHkZOlWwHLwCvaIxJ3u3n3&#10;QAKCraf8GXSgv3vs7xHY0tb77bf/xCssb75nFe3+YGulKJ1x/gLZ9w95+Z20XnsUYNGWgf/4E4Br&#10;r80XHm8F+nbgRAmyt+A9fcEz0F8SfUcQbwQSgGGGFvmj3HTdDafadhQOaCGKKlaEhUwCaSHThu5x&#10;kR5EAVY4Hn43TsTFaFfFBuCM9dVo5JG5uRMAO/dkMYBWXHS3TwDwrSOAYfUIoM496QgQn5QnYUHA&#10;O/u4M4BBS3WHj5f4gCYmAGWemaaaGtpjj572BGUWO3cCUE9Yco65J1sCuSNAO1cOsI+fEGkRADz7&#10;7MOPP5KF1dg/jJrp6D/tBCAplpVaChk8+NzDBQAgWkHAPZuuWteiepqJ5qORToorqxDRp04A79xj&#10;RQOe1hVq/j278ulrqlkKGxF9FTjgKkIiYdEsmaTGB6mVWP7H6hau1lMFpf+Ee2iizArk7J69rvvr&#10;uNTa4xI+p7YTWE6LegutqfWqS22BcgpEqz2c4oqFro3Gd6q4BBecWGcCVOBuFjr+A48DAjTADkTu&#10;NCDAA5VRDJE/WpDcQKh1bQwPBR+HPNDIAjhwMsXw7EVUd+w0EADObr1os8kQWUyBPQXzTBTNEDn4&#10;z341kyz0QEgrTW0WBAiAQRUsrcU0iNMdV/TJV6Ps1sFcDBBAFUFmN/XNZm+dNNpR88YPmyXjB/ej&#10;JBttNd1YC4tFAQIQcEWQPwddWd/rUj23AHUX/I7HDzj9nzTfZP8d+eTU7hwk2DyLLbVA7Twg99EE&#10;BECBu3a/Dnvsss9Oe+2234577rrvznvvvv8OfPDCD0988cYfj3zyyi/PfPPOPw999NJPT3311l+P&#10;ffbab899995/D3744o9Pfvnmn49++uqvz3777r8Pf/zyz09//fbfj3/++u/Pf//+/w/AAApwgAQs&#10;oAEPiMAEKnCBDGygAx8IwQhK8EABAQA7UEsDBBQABgAIAAAAIQCMH43x4AAAALUDAAAZAAAAZHJz&#10;L19yZWxzL2Uyb0RvYy54bWwucmVsc7zTTWrDMBAF4H2hdxCzr2U7iSklcjalkG1JDzBIY1nU+kFS&#10;S3P7CkoggeDutNQM89630f7wYxf2TTEZ7wR0TQuMnPTKOC3g4/T29AwsZXQKF+9IwJkSHMbHh/07&#10;LZjLUZpNSKykuCRgzjm8cJ7kTBZT4wO5spl8tJjLM2oeUH6iJt637cDjdQaMN5nsqATEo9oAO51D&#10;af4/20+TkfTq5Zcll+9UcGNLdwnEqCkLsKQM/g03jTYT8PuGvo6hXzN0dQzdmmGoYxjWDLs6ht2a&#10;YVvHsL0Y+M1nG38BAAD//wMAUEsDBAoAAAAAAAAAIQCEaXkjh+oEAIfqBAAUAAAAZHJzL21lZGlh&#10;L2ltYWdlNS5naWZHSUY4N2HFA00DhwAAAAAACwsLBQkFExMTHBwcGBoVCRQOECwMKTAMBw8tAz0p&#10;GDouGTgyJCQkLCwsJigmNTguKS06LTQzKjU4NDQ0PDw8NjozKzMqRD0uSzktWzYRLUsOMXQZAEIr&#10;AEs3BEU0FEQzL0ctNEIuOUQuOUsrO1YnLkQ9LUc3PUUyPkowK1YuKmssFWQNSnYbdXIURUMuS0cs&#10;VEwqRlgrV1UqQ0gxS1c0ZlsmdFglRmYlTHgiV20vaWYmd2cjbngqVFMQAxdcCRdNGiVLJi1HLTZF&#10;JzRUABZkABlyEyhyIytuLkNELElIKVVIKVFWI2xTJFFrInBuGXFkRUVFS0tLU1NTWlpaY2Nja2tr&#10;dHR0e3t7/w4A8Q0A/zAA8S0AzjALiHgelnobh24hnGUc/1gD8VMC0XUR/wBY8QBTkDAbLJIWHLIP&#10;MawPGY07Eqg9EosEVpYXUIoXXbcHWqcPY7cQWoYocYwtdLAnfIgSFs4HNtgBNsgGEuwBE/sAE/QA&#10;OeUAN+IAYscBZtEAa9gBb88QcuUAeOwIffcIeMUeGoxdGpBtEq1vEbRAC8xDAP1JAPZHAe5ECs18&#10;mIYZk5EZrZEVtKsSjLAyjqEh/4kI8YEH7YEKz7IM/7wN8bgJ57UKx5oSgPwIkvEejOccjs4ustQn&#10;m/8glvUgjuYhu/88sfM5q+g6oc0Z0s0M/8sG8s0B/9wA8tsA584Ez/Ac/+sA9+QB9v0I8vkH6O8I&#10;2/8g1fggx+chwN4iACKbASCSECaKECKtGneMFVugABz/ABrxBR7lCh/QCG3SAH//AHjxBHbosyb/&#10;qSPx/wDV8QDJ5A7/1w3xsET6pkDs2m7yzmfkGY2PE6qMEZGvEa6vCdCPAeuJAPqSAPaQAPOOCdKr&#10;APy9APS4AeyxAbrvC6bNCM/SAe/cAMb/AMD3AdbuAP/rAPnmAOX/g4ODi4uLk5OTm5ubpKSkq6ur&#10;tLS0vLy87pLx4Inj86705aTmxMTEy8vL09PT3d3d+M757NHs4+Pj6+vr/Or88vLy////LAAAAADF&#10;A00DQAj/AP8JHEiwoMGDCBMqXMiwocOHECNKnEixosWLGDNq3Mixo8ePIEOKHEmypMmTKFOqXMmy&#10;pcuXMGPKnEmzps2bOHPq3Mmzp0+D/gAA8PevqNGjSJMqXcq0adEKBAgAwPevqtWrWLNq3cp1a5R/&#10;YMOKHUu2rNmzaMFOmXLvn9u3cOPKnUu3rtso//Lq3cu3r9+/gPVG+Ue4sOHDiBMrXkwYy7p/kCNL&#10;nky5suXLkKnYs/evs+fPoEOLHk3635Qp9/6pXs26tevXsGOrjvKvtu3buHPrzl2Pyr/fwIMLHx58&#10;yrt/yJMrX868ufPnzqP8m069uvXr2LNPrwLvn/fv4MOL/x8vPsq/8+jTq1//z569BgTY/ZtPv779&#10;+/+iRPnHv79/gP8EDiRY0OC/dOnU/WPY0OFDiBEl/ovyz+JFjBk1/uMnJcq/f/XquVsn5d/Jk+qu&#10;/GPZ0uVLmDFhUrH3z+a+e1H+7eTZ0+dPoD+jROH3z+hRpEf9AfD3z+lTqFGlTqUq1R8AAP7+beXa&#10;1etXsGHFjv2XLh0AAAP+rWXb1u1buHHlxoVX5d9dvHn17uXb1+/fu1Gi/CNc2PBhxIkVL/53796U&#10;f5ElT6Zc2fJlzJHhVfnX2fNn0KFFjybdeQq+f6lVr2bd2vVr2Kmj/KNd2/Zt3Ll1764dJYq/f8GF&#10;Dyde3P/4ceTBo/xj3tz5c+jRocOr8s/6dezZtW+/7o8ChXT/xI8nX978efTppfj71979e/jx5c//&#10;h2XdP/z59e/n358/wCj/BhIsaPAgwn8OHDygoA7fv4gSJ06sUgXev4waN3Lc5+8fSJBU3P0rafLf&#10;vn3v/kmx9+8lzJgvrURpt29flH86dd6Lsu8f0KBChxItOjTKv6RKlzJt6vQp1KX+pEj5Z/Uq1qxa&#10;t26Vgu8f2LBix4L1B8Dfv7Rq17Jt61YtPir4/tGtS9cfO3YFAACg8u/v3wYABgMQQMAKv3+K/+0D&#10;4PgxASr7/lH+5+/KgwcBAhCQwu4f6NCiowAAUKFdu3r//9IBAFCv3r/YsmfPvpcOC75/unfz7t3b&#10;n796/4YTL278eDoAypUXiFLvH/To0qdTpw7vH/bs2tdVCCCgQIEKV/6Rx4IFAAB7/tb72+ceH/x7&#10;8u3Rt1fvPrz8+vfrpwIAIIB16+AVrHcQoT2F9u5dsZIOX8R9E/nx83fR3z9//zj6+/cRZAUAAf6V&#10;NHnyn70qBAQQIFBhnb9/M2nWtHnTJrx/O3n29PkTaFCf+AAUvfLv3xUsWNL9c/oUalSp/+oBsGo1&#10;AAV2/7h29eoVHrx/Y7E0ECAAAJV6AACoU/cPbly5c+nGrYcFS7p9//j+YwcAwLt/gwkXJowPQOIr&#10;//61/8OSLt0/yZMl47P3D3NmzPDg/fP8jx0AAA7+lTZtOgoAAAH+/YsCADbsABTa/bP9bwoA3bt3&#10;S5HyD3hw4cIrAEhXD7m/f/X8/XP+HDp0fPgAAKjyD3v2CgAA3Lv3D3x48PD+la9QAcCAf/+uXAEA&#10;4N4/+fPlUwFw398//fv/1eMH8J/Af1YAGDyIEMCUfwwbwtv3L6LEiRQr/munTh0VCgUENFCn7p9I&#10;fvDWrYsyQEAFeP9atkwXJcoAAADW/bt5s54UAgF6NrDyL6jQdxUCGI1i75/Sf/4AOH3q1N+/f+/e&#10;VXkQYECFd+/+ef23bp0UAgAAXPmH9h+8f//u3QNg5f/fP3hSpAwQQAHev7181TlwEKAAFX7/Chfe&#10;V4WAAAEN1v17DPldhQABKFCw9y9zgwYAOnv2fOWf6NH//AE4jfp0lCj/Wt+bMqWAAAfu/tm+zY5C&#10;gAADKNz7Bzz4P3xU8OH7hzy58uXL8VHB9y969HsAqlu3HiDAv3cAAEz5969eAAAE/pn/dwUAAHf/&#10;2rt37++f/PkVAADw9y+//n/37gEACOAKvHUADAoAQOHfwgAAGtz7968eAABY/l2sAKDAP44cGwB4&#10;8E/kOwAAsPxDSQBAhX/27O37NwAAhX81bd7E+a8AAAD++PGLAgAAvH9F9wEAYOXfUisAAMD7d+8e&#10;AAD/WP79U6cOAAB29/59Bevv31iyWACcdffPHwC2VP79owBgwIB//9gBwPvunz8AAKZM+fdPAAAp&#10;/wyrAwCA3b9/9QQAmPJPnToAANL5+/cvCgAB/v7BgwcAALt/pf9RAFDg32rWq9UBgN3u37916wAA&#10;sOLv327e9gD8DuDv3/Dh/v75AwCgQoV/zQkAAFDgnz8AAKZM+fePCgAA/7y/AwCA3b9/9wAAoPJP&#10;/T4AAKT8+0cBAIB/9f9NAQDg3j/+/94BxEIAAMF9/6gAAPBvIT4AAKpU+SdxCoCK/v5hzKhR4xQA&#10;AN7583cFAIAr/06+AwBg3b+WLv/Vq+cPAAAq/27+/6sAYMA/f/4AAJjybyjRoVOmAABg7x/Tpv8K&#10;AKBA4R/VfwQIAHjwb2uFCgCoPABg5R/Zf1QACPDn7x8+AACu/IsrN0AAAFIACLj3by/fvlEAUPgn&#10;+F86AACw1Et8BQAAK1bqtQMAoEK9yvUKAADwb3O9AAAAUKHybzTpfwMAUPinejXrf1QAEPgnezbt&#10;2fD8/cutW/cDAA4aAAAwwN+/f/UAIJ+y7186AM7X2VMHYLo6eO8AYKfyjx0AAFeu+Pv3DgCAK1f+&#10;oU+fHt6/9u7/tQMgH8u/+vXfAQCw7h9/CgAAAmjHr0EDAATqJbS3sJ69eg8fwoP3rkIFAAAq+Pu3&#10;cf/jFQAA7t37968BgAH+/P1T+U+KFAAC/sWUOTPmAwAA/v2bMgUAAH///A0YAKDBP6NHjaoDsLTd&#10;v3/4HjwAAODKP6tXsVYBAADfP6//9gWY8o/svysAANz7t7YBgAH+/v0jAIDCP7v1AACo8u/dOwAA&#10;1v37V6UKAADv4E0BsNjfP38FAABo8A+eOgCXAbD7t/kfP3v16uH798/fPiwAAKxb988fPH//YK8D&#10;AODdP9tRAADY9+8fBQAD/v3btw8AgCj/kCf/h48KPnz/oEeXPn06Pir4/mXXrr1dO3//wIcXP558&#10;efPn0d+71+7du3/v4ceXP59+ffvw4P3Tv59/f///AP8JHEiwoMGDCOH9W8iwocOHECNKnMgQ3r+L&#10;GDNq3Mixo0eM8P6JHEmypMmTKFOK5Ffvn8uXMGPKnEmzpst6+/b928mzp8+fQIMK/QcP3r+jSJMq&#10;Xcq0qVOk8P5JnUq1qtWrVvHZ+8e1q9evYMOK7VrP37+zaNOqXcu2rduz9fj9m0u3rt27ePP+u3fv&#10;n9+/gAMLDgzPnj148OrZu/evXj1/8Pb5+0e5suXLmDNjtteuHbx/oEOLHk26tOnR/Or9W826tevX&#10;rO3Jni27nj179ezprmevnr3f9YILDw7P37/jyJMrX868+T9+9f5Jn069uvXr2LP/u3fvH7x/4MOL&#10;/x8Pvp2/f+jT/8NHBR++f/Djy59Pv358fwAA+PvHv79/gP8EDiRY0OBBhAmjVAFQpco/iBElTqRY&#10;0aLFdViw/OPY0eNHkCFFjiTJMco/lClVrmTZ0uVLmP/w4Zvyz+ZNnDl17uTZ0ya8Kv+EDiVa1OhR&#10;pEmFrsPyz+lTqFGlTqVa1ekUfPj+beXa1etXsGHF/osS5d9ZtGnVrmXb1i3aKP/kzqVb1+5dvP+s&#10;WHH3z+9fwIEFDx6cTt0/xIkVL2bc2PFjxFPu/aNc2fJlzJk1/7NH5d9n0KFFjyZd+vMUfP9Ur2bd&#10;2vXr1/UAAKDwz/Zt3Ll17+ad296Uf8GFDyde3P/4ceTH213519z5c+jRpU//50/KP+zZtW/n3t07&#10;d3xS/o0nX548PnxS/q1n7w+Av3/x5c+nX9/+/fr+AADw988/wH8CBxIsaPAgwoQG700pAMCfv38S&#10;J1KsaPEiRoxR/nHs6PEjyJAiR5LsqE7dv5QqV7Js6fIlzJj/0qVT9+8mzpw6d/Ls6fPmlXb/hhIt&#10;avQo0qRKh1px9+8p1KhSp1KtavVplH9at3Lt6vUr2LBbo0T5Z/Ys2rRq17JtezbKv7hy59Kta/cu&#10;3Sj/9vLt6/cvYL/2pEyRImUKYsQVKvxr7Pgx5MiSJ/+jUu8f5syaN3Pu7BlzlH+iR5Mubfo0atH/&#10;V9r9a+36NezYsmcDAODgH+7cunfz7u17dz0q/4YTL278OPLkypOzw/LvOfTo0qdTr/48yr/s2rdz&#10;7+79+/Yo/v6RL2/+fJQo/t5JWffvvT8A/v7Rr2//Pv78+vH7AwAAoL9/AwkWNHgQYUKFCq2sA0Dg&#10;X0SJEylWtHgxYpV3/zh29PgRZEh+/PDdq/fOnTt2VqSkw/LyihUrVajUpDJlihSdUqL09NmzQhSh&#10;Q6VImXJ0ihUs6tzVq4fP3z+pU6lWtXoV6z8pUvz98/oVbFixY8mW9RrlX1q1a9m2dfsWrlop+/7V&#10;tXsXb169e/nWjfIPcGDBgwkXNnw4cJQo/xg3/3b8GHJkyZMbR/l3GXNmzZs5d/63bl26f6NJlzZ9&#10;GnVq1VFYR6kQBXZs2bNpR5FyG/cU3VR4V2D3D3hw4cOJFzcOvAK+ffv8/XP+HHp06dOlu7PyD3t2&#10;7du5d/dOgMADd//Ilzd/Hn169ebfVfn3Hn58+fPp17dfn92Vf/v59/cP8J/AgQQLGhQY5Z/ChQwb&#10;MozyL6LEiRQrWrR4hd2/jRw5+gPg75/IkSRLmjyJ0qQ/AAD8/XsJM6bMmTRr2rQZhQqAK/96+vwJ&#10;NKjQoT2j/DuKNKnSpUh1jTMHFR26Yh3+WbVa5d2/rVy7ev0KNiw8eFX+mT2LNq3atWz/RfkHN/+u&#10;3Ll069q9izdulH98+/r9Cziw4MF82135hzix4sWMGzt+jJhKvXr/Klu+jDmz5s2c/0WJ8i+06NGk&#10;S5s+jVp0lH+sW7t+DTu27H9UqNT7hzu37t28e/v+rTvKv+HEixs/jvz4FHz/mjt/Dj269On/6lH5&#10;hz279u3cu3vHHuWf+PHky5s/j/7flCkEpvx7Dz++/Pn068tfh+Wf/v38+/sH+E/gQIIFDR4caG/K&#10;P4YNHT6EGFEiwyj/LF7EmDHjvSjt/n0EGVLkSJIf/Un5l1Llyn/+APj7F1PmTJo1bd6s6Q8AAH//&#10;fP4EGlToUKJFicKjMgDAP6ZNnT6FGlUq033/U/5dxZpV61auXa9G+RdW7FiyZc2e/Zcu3bp/bd2+&#10;hRtX7tx7U/7dxZtX716+ff3+vbtPyj/ChQ0fRpxY8WLC6dT9gxxZ8mTKlS1fhizFn79/nT1/Bh1a&#10;9GjS/6JE+Zda9WrWrV2/hq06yj/atW3fxp1b978qVd79Ax5c+HDixY0fFx7l33LmzZ0/h/7cirt/&#10;1a1fx55d+/Z//qT8Ax9e/Hjy5c2Dr1Lv33r27d2/hx+/XbsBFP7dx59f/37+/f0D/Pcvyr+CBg8i&#10;TKhwIcOC+ypciWjlipWKFi1WyVglirt/Hj+CDPlRyr5/Jk+iTKly5T9//qhY+SdzJs2aM6Xg//un&#10;cydPnf4A+PsndCjRokaPIjXqDwAAf/+eQo0qdSrVqlarVmEHgMC/rl6/gg0rdmzXdL/QnTNnDl0x&#10;D7rGjTMnFx2wIkX+4c2rdy/fKP/+Ag4seDDhwv+mTLn3bzHjxo4fQ47MDsu/ypYvY86seTPnzpXb&#10;WfknejTp0qZPo04t2sq7f65fw44tezbt2q6j/Mutezfv3r5/A9cdJcq/4saPI0+ufDlz41H+QY8u&#10;fTr16tavQ7dH5R/37t6/gw8v3nuUf+bPo0+vfr36dVj+wY8vfz79+vbhR/mnfz///v4B/hM4kGBB&#10;gerS/VO4kGFDhw8hKgTg4F9FixcxZsSIhf9CxyhRKFCg8o6dFSsVKESpQIElS3v/YMaUOZNmTZs3&#10;YUb5t5NnT58/gQbdeW/KP6NHkSZVupSp0Sj/oEaVOlVqlH9XsfoD4O9fV69fwYYVOzasPwAA/P1T&#10;u5ZtW7dv4caFG2UKACz/8ObVu5dvX794pfj7N5hwYcOHESf+967KP8ePIUeWPJnyvyhR/mXWvJlz&#10;Z8+f/1lx9490adOnUadWvZo16Svs/sWWPZt2bdu3cceegu9fb9+/gQcXPpx47yj/kCdXvpx5c+fP&#10;k0eJ8o96devXsWfXvr16lH/fwYcXP558efPf90n5t559e/fv4cdvH+Vfffv38efXn/9dlX//AP8J&#10;HEiwoMGDCP9F+ceQoT9/+/Dhu2evHrx37TKyW6dOXbp0WK5csVKlJBUqU6ZIWVmBQpSXMGPGlEJT&#10;ypQpVKhU2WnFyhUs6YKqW7eOnTt3BBz8W8q0qdOnUKNKXUrF3r+rWLNq3cq1q9erUf6JHUu2rNmz&#10;aMXim/Kvrdu3cOPKfbtvyr+7ePPq3csXrz8A/v4JHky4sOHDiA37AwDA37/HkCNLnky5suXJ795V&#10;CQDgn2fP/PDZg/fuXbt16tJduWKlCpUpU6RIiUK7dm0pU6ZU2V0BC5Z17YK/q2cPHz5+/v4pX868&#10;uXPmV9r9m069uvXr2LP/ixLln/fv4MOL/x9P/p+Uff/Sq1/Pvr37fx08yO/wr779+/jz159y759/&#10;gP8EDiRY0OBBhAij/GPY0OFDiBElTmwY5d9FjBk1buTY0SPGKFH+jSRZ0uRJlClVkozyz+VLmDFl&#10;zqRZ858Ufv907uTZ0+dPoD2j/CNa1OhRpEmRwqvyz+lTqFGlTqXq9F2Vf1m1buXa1evXrFH+jSVb&#10;1uxZtGnHRnGg7t9buHHlzqVb1+4/Kvb+7eXb1+9fwIEF743yz/BhxIkVL2ZseJ+Uf//UqYty799l&#10;zJk1b9aMT8o/0KFFjyZdOrQ/AP7+rWbd2vVr2LFf+wMAwN8/3Ll17+bd2/dv3lSosAPw4P/fceTJ&#10;lS9n3jx5uyv/pE+nXt36dez/9kn51937d/DhxY8nX958eSvt2v1j3979e/jx5c+n/2/KvX/59e/n&#10;3/8fwCJFOnTw4KEDwiL/Fi70AKwYRF26PPyraPHivyhR/nHs6PEjyJAi/2FZt+4fypQqV7Js6fLl&#10;PytW3P2rafMmzpw6d/KsGeUf0KBChxItavToPyr1/jFt6vQp1KhSn0b5Z/Uq1qxat2qdcu8f2LBi&#10;x5ItaxasFH7/1rJt6/Yt3Lj/2F35Z/cu3rx69/K1m65BhX+CBxMubPgw4sSDpfD75/gx5MiSJ1Ou&#10;7FiKlH3/NnPu7Pkz6NBU6v0rbfo06tT/qlebjvLvNezYsme/9gfA37/cunfz7u37d29/AAD4+2f8&#10;OPLkypczb648CnQA6f5Rr279Ovbs2q1PuffvO/jw4seTL/9PXbp/6tezb+/+Pfz2uoqZM4dtT5/8&#10;e/b06bMHICNz48YVA6arwz+FCxkujPIPYkSJEyn+K9KhgwddwDjq6vAPZEiRI0mOjPIPZUqVK1kW&#10;KdKhQ5Ei/2jWpFmkQ04Pxcxxw4ZtT58+gAD16cPIXLEOHoYMAQbMwz+pRTzo8lDkX1atW7l25Wrl&#10;3bt/Y8mWNXu2gjp169hZcYsPLtx7+PDds3v3rj299u7Z8/vXXj3BgwVXqFAPceJ69urZ/3P8GLLj&#10;e/fs3bN8z949zZrx4buHD3RofPv2tWtX5V9q1atZt2Z9pd0/2bNp17Z9G3ftKP7+9fb9G3hw4cCt&#10;uPt3HHly5cuZNz8e5V906dOpV7d+PTq7K/+4d/f+HXx48dz5DWjwD3169evZt3f/Pr0Ufv/o17d/&#10;H39+/fvpS5EC0N+/gQQLGjyIMCE7LP8aOnwIMaLEiRIrTKn3L6PGjRqLKNClyxgAf/9KmjyJMqXK&#10;lSn9AQDg75/MmTRr2ryJM2fNdleuCADwL6jQoUSLGj1KNMq/pUybOn0KNepSKfj+Wb2KNavWrVyt&#10;6hrHrc+gQmQH7TFnDhs2RnvaMuLGDf9dMV1F/tm9i/dulH98+/r9C9ivh2LjxpnDxigxN27jOvx7&#10;DDmyZMlR/lm+jDnz5XpU/nn+DDr0Pw8eio0bV8zDv9WsdaFDh23PIFO4YMCwNWrQIECA9jAyh64Y&#10;sOG6PBQ5XuSf8uXMmyunAg/ev+nUq1u/jj279u3co0T5Bz68+PHky5s//w8evChX2rt3b+WKfPlW&#10;rFy5YuWKlf37q1QBeEUgFoJY0h1Ul3DdwoXs2LVr5+7dRCtU4MGrl9Hexnsd8eHb90/kSJIlTZ40&#10;mU7dP5YtXb6EGVMmyyj/bN7EmVPnTp4212H5F1ToUKJFjR4VGsCBP6ZNnfr758/fP3///6z6+5dV&#10;69asUihQqECBQrt/Ze9RoFChQhQK/v69hRtX7ly6de2+jRLl316+ff3+BRz4Xz0q/wwfRpxY8WLG&#10;jRsXKdLBw5Bi6M6d8wbA3z/OnT1/Bh1aNGh/AAD4+5da9WrWrV2/hs16Cjt2AB78w51b927evX3r&#10;fmfl33DixY0fR558eJR/zZ0/hx5d+vR/V66w+5e9iAcPujx4+Bde/Hjy5cvbo/JP/fr1HoC911Wk&#10;yL9/wLj16TNolCn+o0YBBLQHGzdz48YB0+Whw7+GDh9CdBjlH8WKFi9izKjRYpGOHTt4QOILXbly&#10;4cJZiyOnVKlRngb1iRlzzx5G2LCZ/yumSxewnsA6/AsqdChRKvbs/UuqdCnTpk6fQo0qNUqUf1av&#10;Ys2qdSvXrv/u3ZvybyzZsmbPok2rVu27Kv/ewo0rdy7dunbhtrvyby/fvn7/Ag68N8q/woYPI06s&#10;eHHhe1P+QY4seTLlypYjO3Dw7h/nzp4/gw4tejTnKP9Oo06tejXr1q5RR4nybzbt2rZv4879D9+U&#10;f77/ddAFbNw4dMaPjxtHDh06c86fc4se/Rw6dOOuXy8GTBd3Dx4UdOhQpMi/Ih506So2jskjRnv2&#10;4AHg7x/9+vbv48+vH78/AAAA+vs3kGBBgwcRJlRoMEpDAOr+RZQ4kWJFixcnUqn3j/9jR48fQYYU&#10;+Q9elX8nUaZUuZLlv2LmzGHrAwhQnxMnuhUr8s+DLl3AdHko8o9oUaNGiyQt8o9pU6ZY1v2TWkQX&#10;MKvAdHko8o9r13/FuHHbA8jTKLOjBjEqVuRfkSLA0Jkzhw4YsH938ebNe2/KvyJ/i3gAVmxc4cLF&#10;gOnq0OFfY8ePHRcp0qGDB8u6io1DZ44bN2x7SsQZNGqUKVu2ZsVqtZp161izYM+yZWqUKdu2PXka&#10;1IcRI2y/uY3z4OFf8Sn37v1Tvpx5c+fPoUeXPr1ChXbssGdnt47dOnbrwLNbN578eHXr1qlTt05d&#10;e/fu06VTly6dunT3o/zTv59/f///AP8JHEiwoMGDBetR+cewocOHECNKnNiwHpV/GDNq3Mixo0eM&#10;VOr9G0mypMmTKFOOjPKvpcuXMGPKnOnSioMp/3Lq3Mmzp8+fQHNG+Ue0qNGjSNWpS/evqdOnUKFG&#10;+Ue1qlWqRbJ22Mp1a5GvYMH+m4Lv378iaNF2WLtW1zhz3Bgx6gNokN27gHC8AcSX76C/gwAJBjSo&#10;MCBAffYo3oOGQiJu5syBG0JsHDpu3LDtQcMB0KBBhAT4+0e6tOnTqFOrRu0PAAB//2LLnk27tu3b&#10;uGevSydAAIB/wIMLH068uHHiUf4pX868ufPn0JVbcfevuvXr2LNr3149yr/v4MOL//+naxw3bnv6&#10;AALUpw8jdB7+yZffQRewIcCA6erwr79/gP8EDiRY0OBBhAkHTrH3z+FDiBElTnxYpIMuYMWKoTOH&#10;jVEfkH38rIBgYcTJESJUrhwRwmUIEilqzKSJA4eMFTmbPOHp5NcvJ7wYrCO6jh27dhXu3fvX1OlT&#10;qFGlTqVa1WqUKP+0buXa1etXsGG3RvlX1uxZtGnVrmXL9t6Uf3HlzqVb1+5dvHL9SfnX1+9fwIEF&#10;D+5L4d0/xIkVL2bc2PE/KvD+TaZc2fJlzJkp22vg4N9n0KFFjyZd2vTnKP9Ur2bd2vVr2KrhVflX&#10;2/Zt3LWLFOnQwcNv4MB1ASNezP/4OCbgxi1n3px5sXHmsGHbM2iUqVmzYm2v1MOUKVvhbZkiP8rU&#10;efTp0Y9iP8rT+0HxAc0HNEgQDVP5TwHw988/wH8CBxIsaPAgwoH+AABY967ePX78/lGsaPEixowa&#10;NUppBwCAg38iR5IsafIkypL1qPxr6fIlzJgyZ7aM8u8mzpw6d/Ls+U+dunT/hhItavQo0qT/ovxr&#10;6vRfhw4epnb4Z/Uq1qxarXbQBewrWF0e/pEt28EDWg9FKkRp6zaKlClyI0yYwCCCFStXrmDBkk6d&#10;unXr2LULEmQBiCO8jPDi9UFBh2DFzJnLhm2RCmzcuI3TpQsYaNAeivwrbfo06tT/qlOvS5fuH+zY&#10;smfTrm37Nu7cUqTg++f7N/DgwocTL+47yr/kypczb+78OXTo/qT8q279Ovbs2rdzvx7lH3h//vjt&#10;K4/v3j179dbDe+fenbt27dixW2dfnbp06bDwx3IFYAUrVQhWoUJlSkIpC6M0dPgQIkQpE6VMiULl&#10;X0aNGzl29Phx44AG/0iWNHkSZUqVK0lG8fcPZkyZM2nWtBkznTp1/3j29FmkgwcPuoAVG4fOnDlu&#10;2LAxcsoIW1SpjBjtOdEHKyCtW7kO8urVk6dRtsjOinX2xQtbtma1dfs2Vly5c2PNsnvXlqlRpvja&#10;mhULcCxXAPz9M3wYcWLFixkr//YHAIC/f5MpV7Z8GXNmzZT9RakAAMC6f6NJlzZ9GnVq01fa/XP9&#10;GnZs2bNp//Mn5V9u3bt59/b9+x8VKvb+FTd+HHly5cvdWfn3HPq/Dh3GcWN03Zy5Dv+4d/f+HXx4&#10;8LqKoTOPrpiEf+v/dQA2Dp05+fLRjQPmwcO/IrqAFQMGEJiuDv86AANWLGGxcegaohun659Eie2s&#10;/LuIMaPGjRw7eryYTp26fyRLmjyJMqXKlSxJRvkHM6bMmTRr2ryJM2aUfzx7+vwJNKjQoUSj/DuK&#10;NKnSpUybOk0a5Z/UqVSrWr2KVeqUe/+6ev0KNqzYsf/8SfmHNq3atWzbulVLwP/BvX9069q9izev&#10;3r3/ptz7Bziw4MGECxsGXCQIAwYdPDh+7FiXZGDAio1DZ44bNmyM9vTpAyj0IE+jSpsehWKU6lGm&#10;TNl6bWuW7Nm0Z8W6fXtWrBcvZvn+/duWKVuzZsU6HmuWLVuxWrWKNSu69FmxYrW6HsvWqFGfAPj7&#10;Bz68+PHky5sn7w8AAH//2rt/Dz++/Pn03adbByD/v/38+/sH+E/gQIIFDRqM8k/hQoYNHT6EqJDd&#10;lX8VLV7EmFHjxn9RovwDGVLkSJIlTf6z0u7fSpYtXb6EGVOmh2LjzN3EeZMbIxF7fO5hhE0oNkZF&#10;sWFjxGjP0qV9nD7dwwgbNnP/xcbt8WRKq6lRgBihQ6frn7p0/8yeRZtW7Vq2bc1eadfu31y6de3e&#10;xZtX7965Uf79BRxY8GDChQ0fBhzl32LGjR0/hhxZ8uQo/yxfxpxZ82bOnTFH+Rda9GjSpU2fDn2l&#10;3T/WrV2/hh1bNuso/2zfxp1b927euKc4uPJP+HDixY0fR578XxV4/5w/hx5duvQiRTp40AVMezF0&#10;6MwhatKE0Z49fcyf7wNIPaBB7d2/9zRqlKlZsVrdbxVLP4xas/wDnBVrIEGCrWIhTNhqYaxWq1bB&#10;gMGpVatVFldpyphxFcdWHmOBDClSlqtXmU6molTHzZyWcwD4+ydzJs2aNm/i/7TpDwAAf/9+Ag0q&#10;dCjRokaBRmkHgAKFf06fQo0qdSpVqVH+Yc2qdSvXrl6xVoH3byzZsmbPok3rT4qUf27fuvW3D9+9&#10;evXgvXPXbh3fdOmwXLFipUoVKlOmSEkcJUqFKI4fO5YiJcoUKlWsCBFywYm0aYgQqYkj5w8hUqRG&#10;jfI0CBDr1n32YMOGDliRf7Zv47Yd5R/v3r5/Aw8e3MO4ceawIedmztw4YAzc/YsufTr16tavY49e&#10;BR68f96/gw8vfjz58ua9R/mnfj379u7fw48vf32Uf/bv48+vfz///v4BRvk3kGBBgwcRJlRYUIo/&#10;f/8gRpQ4kWJFi+yu/NO4kf9jR48fQWqUsu9fSZMnUaZUudKkOwcU/sWUOZNmTZs3cf6z4u5fT589&#10;O+gCVmwcOqPmuGFTuhQboz19oALyNIpqVU9xSpQAVGiUKa9fvd6yNXbsrFm20NqaRWtWW7ezYsWN&#10;u0MSK1ar8LJi1anTjFZ/AQcGvGqVJsOaViXWtFjTqlWxZkWeNSNTK8uXL8eK1WpV51axYs2yZWoU&#10;oD17rgHw9491a9evYceWDdsfAAD+/uXWvZt3b9+/gefGJ4UCgHbt/iVXvpx5c+fPk0f5N516devX&#10;sWfH3u7KP+/fwYcXL94fP3z47NV7947dunVR/sWXP59+/fpF8P/Tv59/kQ7/ADsU+YcFy7p/CBMq&#10;TGiuz6CHgwD1YcRtnC5dRTp40KXLg4ci/0KK/AfMHKM+fQLBkeHJ06BBgPYwYrSnps2bjBhhMzcO&#10;GDAPRf4JHfqvSIejR4v8W8p0yr1/UKNKnUq1qtWrUKfs2/evq9evYMOKHUu27D9/Uf6pXcu2rdu3&#10;cOPKXRvln927ePPq3cu3r98o/wILHky4sOHDiAdPwYfvn+PHkCNLnkz53pR/mDNr3sy5s2fMV9j9&#10;G026tOnTqFOXbkDgn+vXsGPLnk279r8r7f7p3s27t+4iHTp48KBLF7BixcaNQ8e8ufNwS5aY48YN&#10;GzZG2Pfw6QOo+yBPo0yZ/7Jla1as8+hjtVrPvr379i9arZrfqr59+6vy69fEX9MqgKsECtS0qlUr&#10;SDxWrWoVy2GsVq1WTVzVqlWsWRltjfLkqVChTwD8/SNZ0uRJlClVovQHAIC/fzFlzqRZ0+ZNnDGv&#10;sAMg4N9PoEGFDiVaFCi+Kf+ULmXa1OlTqE+rwPtX1epVrFm1bn33zso/sGHFjiU7toMuYOPQrUU3&#10;Dh2jPoDkAupTty4aDn32YOPGbRwwYLoYMfJU2BMgxH367GGEjRu3ccA6/KNc2fJly+p8DTLVubOn&#10;QYAA9dnDiJu5ceOK6fLQ4d9r2LA7jDNnDt24ccWKAfPwz/fvKP+EDyde3P/4ceTJlQ+P8s/5c+jR&#10;pU+nXv15lH/ZtW/n3t37d/DhtUvZ98/8efTp1a9n3759lH/x5c+nX9/+ffzzq8CD988/wH8CBxIs&#10;aPCgwSn48P1r6PAhxIgSJ/57V+UfxowaN3Ls6DEjgQf+/P0rafIkypQqV65cVyFKlApRZtKsadPm&#10;BAoSJEyYMGSIkqBKmCxhsmSJEiVD1uzpA2gQVE+jppqqWtUWVqyztm6N5fUr2FZiW60qu0oTWk08&#10;vmhq6/btqrhy5baqa9durLx5X8Tq23fWLFuCbc2aZcuWKVOeADFitOcxHgD+/lGubPky5syaMfsD&#10;AMDfv9CiR5Mubfo06tD/UdYBqPDvNezYsmfTrg0by7p/unfz7u37N/DfUf4RL278uHEPuoAB0+XB&#10;Q4ci/6ZTp37lSrt/2rdz7969A7Bx5rhxw8boPCNs6rlxw+b+vbliHXTpUhGn0Kj8+T0BYmQOoLlx&#10;wAgC03XQQ4ci/xg2dPgQosMr7f5VtHgRY0aNGzlWjPIPZEiRI0mWNHkSZcgo/1i2dPkSZkyZM1tG&#10;+XcTZ06dO3n29PkTJ5V6/4gWNXoUaVKlS5dG+fcUalSpU6lWtRr1Cjt2/7h29foVbFix/6y8e/cP&#10;bVq1a9m2dYs2yj+5c+nWtXsX79woDtat+/cXcGDBgwkXNgw4yj/Fi/95/9AFDHLkYpMpUx43Dh06&#10;c9ywdWa0Z08fQIDiyPA0apQp1aZstXZta1Zs2bNi1bZ923Yr3bpX9V6lCbgmMGA0FTe+SlNyTauY&#10;N2feqtUq6dJbtVrVqlWsVhhadW+1qlWsWLNmxTIfa5Yt9aYG9ekDCBAhAP7+1bd/H39+/fvz+wMA&#10;EIC/fwQLGjyIMKHChf/qUXEA4N2/iRQrWryIMSPFKP7+efwIMqTIkSRF8pPyL6XKlSxbunz5L0oU&#10;f/9q/tOlCx0jQJ5GmTI1alCfPUSJMsJmDh26ccWAeSjyL6rUqf/MMeozaBCKUaM8eRo0qA8jbuiK&#10;FQOmy0OHf2zbun0L9/9tkSL/6hZTEWeQXkB7GHEzN24csA7/Chs+jDixYsVR/jl+DDmy5MmUK1t+&#10;HOWf5s2cO3v+DDr05ij/Sps+jTq16tWsW5u24u6f7Nm0a9u+jTt37ij/evv+DTy48OHEf6tLl+6f&#10;8uXMmzt/Dv1fOnXq/lm/jj279u3crUf5Bz68+PHky5sPr85BlCj/2rt/Dz++/Pn03Uf5hz+/fv1F&#10;OngA6EGgLl3AgBUrNg6dOXPcuGFjxGhPH4qARHjyNEqjKY62bM0COSvWSJKxWp08yerVq0wtM3Wa&#10;NEnSTEiRvnhxwYPHDRsVbMQACuMFhhcYjL54QSHTqlWtYj2N1aoVq1X/VVtdXdUqRqZWXVet2hR2&#10;06tXqnKF+vNHThw3c1rggAvA3z+6de3exZtXL15/AAC8c6cOS5UqVKREqUBB8WIHFBw8puDgQQPK&#10;DQgUGDBAgAAAnT1/9txgAADSpQUECDCAAIEGDyhUiCJFCpUqV7CsW8fOHbx7+/z5+xdc+PAo/4wr&#10;0KULGDBdzXV5+PBP+nTq1a1f/7cOyz/u3b1/Bx9e/L8oUf79K+JBVzH248ahg49uHLpx49Bx48ZI&#10;vzkPHv4B/Cdw4MAiBg3+S6gwyr+GDh9CjChxIkWHUvz9y6hxI8eOHj+C/LdPyr+SJk+iTKlyJcuW&#10;JqP8iylzJs2aNm/i/5QZ5R/Pnj5/Ag0qdCjRnunU/UuqdCnTpk6fQoUqhd+/qlavYs2qdStXq+2u&#10;XPkndizZsmbPov3XzoqVf27fwo0rdy5dt1Tq1fundy/fvn7/Av7n74EDB1KiSJkiZQpjxlQeP64i&#10;WbKVylcuX8GiGUu6zuo+rwu9jh27du3coY5i71+R1h086AIGrBjtcejMccOGjdGePn0AAQc+aJCn&#10;4sULjUo+aoQpW7OeQ48lfTr1WK2uY8e+ajv37t5bgW+1apWm8ppWoW8Va32rVZButGoVK1arVfbt&#10;a1q1qhX//v4Bxoo1y5QtgwZHmVKo0FbDhqcA+Ps3kWJFixcxZrzoD/8AAH//QIYUOZJkSZMnQUb5&#10;t5JlS5cvYcaUOZNmTZtFcHbo8EGCB58+O3T4N5RoUaNHjXoYNw5bH0CABkWVOghQnz6MzBUDthWY&#10;Lq8d/oUVO5bs2CIedOlC8qvYOLduixXT5cFDkX938frbt+9ePXjw3rlrt25dunQJEhhIQIXxFClR&#10;olCQTMEBBQoOHFDQvJlz580VKlCoQIF0adIVKKRWvZp1a9epK1CQPbsCBQoVKOSuQIF3Bd+/f0ep&#10;ECVKBeNRKERRvjyKFOfPnU+RPl06FevXsVepQoVKFe/erYQXX8FK+fJX0Ke/goV9eyzp0mFJN58+&#10;fXXp1OVXt07dOv//ANcJZEewoEF269ZVmdKuYUN2ENm1a8eO3Tp26zJqzKiuo8d0IEFewUISy5WT&#10;VlJaqcKSisspUyhImSKlZs0oOHPq3Mmzp8+cUihMkUKUitEqSK1YucIUi9MoV9SpW7eOXbt27t5p&#10;hVfPnr17+PDt4+fP37+zaNPem/Kvrdu3cOPKfUsl3b+7ePPq3cuXL4G//wILHky4sOHDiAWnU/ev&#10;ceMiHjzoAgas2Dh03bhhw8Zojx9BgwgRKjRqlKnTtmbFitWqdSsbk1rJnt1qle3brXKv2s3bhg1J&#10;rYILHx6reKtWq5JrWq5plXPnraLHmk5dFo1W2LNr3449VqxWq8Kv/4o1a1SfPqZs2Zo1K1asWbbi&#10;y68FwN+/+/jz69/Pv/9+gP4AAPD3z+BBhAkVLmTY8B+Vd/8kTqRY0eJFjBk1buSYsYOuYuPQoTPH&#10;jVuTQ9hUrsTGzSU2RnsAzRzkydMoT54AMeI2Tte/f8W4MWLEDRiwf+P2DPI0yqmnQZ5GmaJK1dOg&#10;QX32YONmDh26ccWAeehQpMg/tGnVFtFVrFgSdHHjjiumq8M/vHn17uXb1+9fKuv+DSZc2PBhxIkV&#10;L2asOMo/yJElT6Zc2TLkKff+bebc2fNn0KFFj/43ZQq+f6lVr2bd2vVr2LFdR/lX2/Zt3Ll17+bd&#10;2/e/KP+EDydefP/fPin/lC9n3tz58+ZR/k2nXt36dezZ/025d+/fd/DhxY8nD95Bgwbv/q1n3979&#10;e/jx5a8XssCDB135gQErNg4dQHTmuGFjtKcPQkCDBnkaNcqULVuzJsaq2OrixS88VnHs6PEjSE08&#10;eHxpZbJVrJQqW7Fc5XJVq5gyW8VqZdPmqpytdrZ6EStWq6BCW60q2irWrFm2TNmK1erp01mFAAEa&#10;5MnWLFuDtgICVGgU2FMA/P0ra/Ys2rRq16b1BwCAv39y59Kta/cu3rz/ovzr6/cv4MCCBxMubPgw&#10;4SKKO3wABqzYOESHGO2pvIcRI2yauXEzxw0bI0Z9PJEmPagPI2z/5saNK1ZsHOxixYDp8tChiAcP&#10;wHYDQ8eNGzZGe/YwYoSNmzl045aPQ4fOHPTo6MYVqw4MmC5dHrZL6OC9CPh/4seTL2/+PPr06q9g&#10;+ef+Pfz48ufTr2//vvso//bz7+8f4D+BAwkWNCgwir9/Cxk2dPgQYkSJE/9JkcLvX0aNGzl29PgR&#10;ZEiPUf6VNHkSZUqVK1m2dPlPyr5/M2nWtPkvyj+dO3n29PmzZ5R/Q4kWNXoUadJ/WNat+/cUalSp&#10;U6lCteLAAZV/W7l29foVbNh/Rch28OBBly5gwIwlQWeOGzdsjBjt2dMHLyC9ewcN8uRpVGBTpmzN&#10;MtwK8SrFq1o1/26VKUaMVZNbVbZ8GfPlHZJWdfbcCnTo0KtIl261CjVqTatXrWq1SlNs2ato114F&#10;41SfPubGFfPtGx06c4xGjbI1C7kt5aZGDQK0hxu3awD8/bN+HXt27du5a/cHAIC/f+PJlzd/Hn36&#10;9O3aXfn3Hn58+fPp17d/H39++0U86NIFEBg6dNyyLXmETpeuIkX+OXz4r4jEfxQrUuyAsYOHceO4&#10;7ekDKCSgPn0ADRply9asWLFm2TJlapSnQX0YMTI3Dh23PYAADfLkaZTQUZ4A7eGGLim6cUyL9eo1&#10;4Z/UqVSrWr2KNavWq1jY/fsKNmxYf/6qrPuHNq3atWzbun2b1v+flH9069q9izevXrpR/vn9Cziw&#10;4MGECxv2K0XKvn+MGzt+DDmy5MmO7Vm5coXfP39S/nn+DDq06NGkS5s+PdrKu3+sW7t+/S/Kv9m0&#10;a9u+jdt2lXf/evv+DTy48OHvqlT5hzy58uXMmyev9+BBg3/UiwADViy7riL/unv/Dr57EQ+6gAEb&#10;hy7bnj7s2wN6/56Gp1H0TdmyNWtWrP38+/sHGKtVq1UFV2nStGpVK4atYrVqFevFi1gVW7ValXFV&#10;q1axZn2cZcvWrFmxWkHisUrlqlYtXbqMFVNmrFatVt3EibNVq1izfMYCasuWJ099sHVz0qtIkX8e&#10;PK2yJEaqGE3/sWbNMjVoD7di//510DUOHbpx44wB8PdP7Vq2bd2+hevWHwAA/v7dxZtX716+fftO&#10;mXLv32DChQ0fRpxY8WLGjR0bjvJP8mTKlS1fxiy5gwdgxYqNAw26GDAPHv6dRp36X4cOuoC9BqZL&#10;l4cOtTsUKfJPt24sWNb9Ax5c+HDixY0fR16cir1/zZ0/hx4dHjwp/6xfx55d+3bu2u9N+Rde/Hjy&#10;5c2fDx/l33r27d2/hx9f/vz1UqTs+5df/37+/f0D/CdwYJR/Bg8iTKhwIcOGDh9CjIgQy7p/Fi9i&#10;zPhPir9/Hj+CDClyJMh1WP6hTKlyJcuWLv1FifJvJs2aNm/S/yzGjdseQJ5GmWrQgMCsWEaNzpoV&#10;q1WrVU5XxRo1aOqgPebGYS2mq8i/Il6L6BpnDhujstiwceOGDRujEH0AwR00yJOnUXZN2bI1Kxbf&#10;Vqs0AQa8alWrWIYPG56lOBbjWS9ezIocK9asyrNs2ZrVanOrWLFs2TI1SpAMUqZM2Uo9Kxbr1q5j&#10;tVole/bsVq1i2TKle9SoQXu4FQOmS5eHDsAQ4bBli9asWaP2jBunq8O/6tavY7fOD4C/f96/gw8v&#10;fjx58f4AAJAShQKFBw8aEIgvn0CD+g8c4M+v/4GDBw0ANhBIgEABgwMQDgjgwAEBhw0aOHBAoYKU&#10;KVSsWLmSbv9du3f16t3b1+9fSZMnUaZUuZJlS5cp7VH5N5NmTZs3cebUuZNnz5tTptz7N5RoUaNH&#10;kR6dgu9fU6dPoUaVOpVq1X9Tptz7t5VrV69fwYaVAu9fWbNn0aZVu/ZfhShS4MaVCzeKlChSpESJ&#10;IiVKX79/AQcWPJgChSiHESdWvJhx4wrs6tXzt89fPStRolipJ4XdP8+fQYcWPZp0adOnUXtud+Vf&#10;a9evYf+L8o92bdu3cefWjfudlX+/gQcXPnx4OytW/iVXvpw5c3R7+gAaNH0QoD2DRhUo0IDTKu+t&#10;WsUSP2sWLVqzbI3qw42brg4dihT5N59+ffv3O3TwQGHcOHT/ANF1Y7SnzyBPnkzZmhVrlaaHmixZ&#10;0kRxVaxZtkyZGuXJ0yBPpkzZGmnK1osXs2bZMmVrlsuXsWLSmmXL1KhRhQZ5wjCr56xYQGPRolVL&#10;VapJlb588eLChQYfGjQgmFpAgAADBgBo3cpVa4CvBRwQGNugwYMHDtI+cMC2rVsHFBxQoFAhil0A&#10;/v7p3cu3r9+/gP36AwDA37/DiBMrXswYcbp06v5Jnky5suXLmDNLjvKvs+fPoEOLHk26Mz4p/1Kr&#10;Xs26tevXsFVH+Ue7tu3buHPr3l3bgYMB/4ILH068uPHiUf4pX868ufPn0KNLVx4lirp0WK5YqVKF&#10;ypQoVP6J/x9Pvrz58lPu/VvPvr379/Dj/5ty75/9+/jz69/Pv79/gP+oULH3z+BBhAkVLmRojwqV&#10;CvX+TaRYkeKUev80btQ4BR68fyFFjiRZ0uRJlClP1qPyz+VLmDH/RfH3z+ZNnDl17sSpLt0/oEGF&#10;DiVa1Og+KVI89Blkq5UlS2IstYpVNdYsW6MG7dljblSsVq1ixZply6wpUKAeDBg0CNCePYy4mUNX&#10;F10xD//07uXb1+/fIh6AAUOHbU8fQIk9mYq1ynGrVrFaTW71ItblWZltmTJla9ZnW6NGDfLkadRp&#10;T4MArQbUB9Ag2LABAeozaJAnT6Ni7Z5ly9SoHG/eDCIOCP/QoEGePA2yFWvVKk2rpK9q1coWoHHA&#10;PHgo8s/7939W3v0jX978efTpy0f51969PwD+/s2nX9/+ffz57/sDAMAfwH8CBxIsaPDgwChR/jFs&#10;6PAhxIgSJzL0F+Xfvw66dAEbZ44btpCMGGErWZIRI2wqsXHjZs4cupjjxhUDpsuDhyL/dvL8587K&#10;v6BChxItavQo0qD4pvxr6vQp1KhSp1Jt2s6BAwr/tnLt6vUr2K9R/pEta/Ys2rRq17IlGyXKv7hy&#10;59Kte6/COnj/9vLtu1eKv3+CBxMubPgw4n9S8P1r7Pgx5MiSJ1Ou/G/KlHv/NnPu7Pkz6NDssGD5&#10;Z/o06tT/qlf7mxLldRQpVf7Rrm37Nu7cunfz9hcFH/B9+/j5K/7vOPLj8Kr8a+78OfTo0p23u/Lv&#10;Ovbs2rf/K6JLF7Bi4scD06Xg378oUf4V47YHkCdPtmbFatUqFv5Z+vWbGuUJoKdBgAD1YWRuXDGF&#10;xRo0IFYMGDBdHYr8s3gRY0aNGTvoAlasGDpu2Pb0GTRolK1ZsVq1bBUr1ixbtmbVtHXTlo5KtmbZ&#10;GjVqUB9Ge/r0YQQI6R5s2PYM8uQJUJ8+gAD12YONESNPsVatavX1a6xYs2bZMjVqFZkYMTStWtXK&#10;VqxYrVZpstuqVSxbg7AB+/cXcGDB/95V+XcYcWLFixfX/4vCjp0UfP8oU/YHwN8/zZs5d/b8GbRn&#10;fwAA+Pt3GnVq1atZn65Hhco/2bNp17Z9G3du2enU/fP9G3hw4cOJF/edTt0/5cuZN3f+HHp05euw&#10;/LN+HXt27du5d7c+5cEDK//Ilzd/Hn368/yk/HP/Hn58+fPp17f/j58UKf/49/cP8J/AgQQLGjyI&#10;MKHChVL2/XsIMaLEiRQrWrz4b8qUe/86evwIMqTIke2uXPmHMqXKlSxbukyJJea/mTT/3bv3L6fO&#10;nTx7+vzJM8q/oUSLGv1X5d2/pUybOn0KtSm8Kv+qWr2KNeu/Drp0FUNnjhs2RmTJDrJlw8akVq00&#10;WXqrqf/VLE+A9uxhxAgbNm7c0AHr8C+w4MGCrziY8i+x4sWMGy/uAGzcOHPY9vQBNGiQJ1O2bJmy&#10;BXrUIEB9SjPihm5csdXjuO3pAwiQmhXcxhW7XUxXhw7cuAHyNCi4GjUWmCD5gA4bNkaMuKEDVqTI&#10;Pw/AqnvwgA7QKFPcPTFitGdPiBDYzI0rBsyDhyL/2rt/Dz++/Cj/6tu/jz+//v1SpNgDCMDfP4IF&#10;DR5EmFAhQn8AAPj7F1HiRIoVLUakUq/eP44dPX4EGVLkSI5S+P1DmVLlSpYtXb5EOeXeP5o1bd7E&#10;mVPnTppW3P0DGlToUKJFjR4F+qBBg3r/nD6FGlXq1Kj/+Cjc+5dV61auXb1+BRu2nhQp/8yeRZtW&#10;7Vq2bd2+dSvF3z+6de3exZtX716+/6ZM2fdP8GDChQ0fRpxYcJR/jR0/hhxZ8mTKj6PU+5dZ82bO&#10;nT1vjvJP9GjSpf9JYfdP9WrWrV2/Zo1vyj/atD0AA1asGDDeunz/Bh5cF7BixccVAzboxYtZs0wB&#10;8hR9lClbtkwBAsSt2D/u3b1/B//vQYEC/8yfR5/efJEPH3r5koboEBo0b1q8mUNHfyQ6PbwA5CGw&#10;Bw4nDKogpDLlH8OGDN9RofJvIsWKFjsUG6cRWId/6iz8CylyJMmSJalQsfdvJcuWLl/ChDnF3r+a&#10;Nm/i/8ypc+c/fwD8/QsqdCjRokaPFvUHAIC/f06fQo0qdarTKP+uYs2qdSvXrl6zRvkndizZsmbP&#10;ok07Nsq/tm7fwo0rdy5dt1H+4c2rdy/fvn7/5m0wYMC/woYPI06sWPGVKlQeT4ksZfLkKJYvR6kQ&#10;ZTPnKFKkTKEiuoqVK1iwpFPHrp27d+/q2cO3z9+/2rb/RYnybzfv3r5/Aw8ufDjx4VL8/UuufDnz&#10;5s6fQ4/+T4qUff+uY8+ufft2Kfz+gQ8vfjx58lP2/Uuvfj379u7fw0+/b5+Uf/bv48+v376Uff8A&#10;/hM4kCBBLFGoTJGycOEUKQ+lRIkiJcq6f/+KFFHQwf9DR10fGY0aRYtGrFizRo0C1AdQH0CDYMYc&#10;BAhQnz2MsJkzh27cuCTfgBYDBkwXsHHjuGHrA4gpoD57GHEr9o9q1ShR/mXVupXr1gdf3/0TO5as&#10;WHsVrlzBgmUBOmxvuXEbh40RI3O6dJljtGcPtmLF/gUWPJjwlXX/ECdWvJhxY8eJ4VX5N5lyZcuX&#10;MWfWPNnKu3f/QIcGHeVfadOnUadWfdofAH//YMeWPZt2bdu0/QEA4O9fb9+/gQcX/m8dln/HkSdX&#10;vpx5c+fH372z8o96devXsWfXvr16lH/fwYcXP/67P3/46r1rx06dunRYrgiJEKFKlSlTpETRr59C&#10;FP//AKMIlCKFikErVrCkU6eOXbt38OzZw8fP37+LGDNq3PivQYEC/0KKHEmypMmTKFHWo/KvpcuX&#10;MGPKnEmzps1/Uf7p3Mmzp8+fQP1FifKvqNGjSJMqXcq0aLsr/6JKnUq1atV1WP5p3cq1q9evYMOK&#10;Ffuuyr+zaNOqXcs2yr+3cOPKnUu3rt2376xY+ce3778igDt08ECYAoUKRIgkUcI4iYnHEE6IEDGi&#10;8ggUmEdo1oxihAgRFiyMGD2CRIoSHPzw4cOImzl06MaNKwasw7/buHPrliJl37/fwIMLF77OQYV/&#10;yJMrX868ufPnzdlh+Ue9uvXr2LNrz44FC7t/4MOL/x9Pvrx581Gi/FvPvr379/Dju/cHwN+/+/jz&#10;69/Pv/9+gP4AAPD3z+BBhAkVLvwXxd8/iBElTqRY0eJFiFSo1PvX0eNHkCFFjiTZcR2WfylVrlTZ&#10;wYMuYDFj6upQpMg/nDl17uT5796Uf0GFDiVa1OhRpEHZOahQ4d9TqE/tRXn3z+o/Ku7+beXa1etX&#10;sOnSRbn3z6zZdVj+rWXb1u1buHHlzqX7L8o/vHn17uXb16+/KFH+DSZc2PBhxIkVD2535d9jyJEl&#10;T57czkq9KVOiTPnX2fNn0KFFjyZdGvS+Kf9Ur2bd2vVr2LFhS/H3z/Zt3P86AOPNW9dvXbyGDCmG&#10;jv8bNkbJ+wzy1Lz5IOjRPXkaVd2UqVmxWm2PFcuWpz57xO8BNMhTIRwUKDgyh43R+/fYsJlDh66Y&#10;h3/59e/n3z8/wCtX2v0raPAgwoT/Hgz45/AhxIgSJ1KsKBFelX8aN3Ls6PEjyI4V7P0rafIkypQq&#10;V7IsKUXKvn8yZ9KsafMmTpr+APj75/Mn0KBChxIV6g8AAH//ljJt6vQpVH9S/lGtavUq1qxat1aN&#10;EuUf2LBix5Ita/ZsWCn8/rFlW6SDh7geOvyra/cu3rx69a7D8u8v4MCCBxMubPjvFAdXrvz7hyXK&#10;lSv/JlOuHGXfv8yaN3Pu/M9elH+iR5MWbaXdv9T/qlezbu36NezYsv9F+Wf7Nu7cunfz/hclyr/g&#10;wocTL278OPLg7a78a+78OfTo0qdTb26l3b/s2rdz7+79O/h/Uf6RL2/+PPrzRTqwZ//vPfz4/4oU&#10;QTfIlClPgAAxMnENYDZsA7mZQ1dMly5g49ChM8eNGzaJjBidOMGI0R6NffoAAjRolK1ZI2O1Mnky&#10;VsqUs2a10iQGpqVWpjwNsukpjow92MyZQ1cMmK4OHYr8M3oUaVKlS436q1Bh3T+pU6lWtSqVQgN1&#10;6v519foVbFixY8l6xTflX1q1a9m2dfs27ZR9/+jWtXsXb169e+9aseLuX2DBgwkXNnx4sD8A/v41&#10;/3b8GHJkyZMj+wMAwN8/zZs5d/b8GQu7f6NJlzZ9GnVq1aPfVanyD3Zs2bNp147toVgxc9ywYeNm&#10;zhy6ccWA6erQIco/5cuZKy/y/N+/ItOL/LN+HXt27dqrvPv3HXx48ePJlzf/vUEDe/b+tXf/Hn58&#10;+fPp098n5V9+/fv59/cP8J/AgQQLGjyIcGCUfwwbOnwIMaLEe1Om/LuIMaPGjRw7erzY7sq/kSRL&#10;mjyJMqXKkVLw/XsJM6bMmTRr2vwX5d8/XbrGoePGDRu3oebQjSuGFJjScei4ceszKCogQH1G2bI1&#10;ChCgNzpMmRrlydMoW7FWaTqrKZaptWxHjfI0aP9Qn0GePI26i3eUqQoVTI36C/gvDVWxWhmOhbhV&#10;q1mMYzl2PMvUKE+DBgEChMcPnz17GDHCNm2COXPoigHT1aFDkX+sW7t+DTt26yhR/tm+jTu3btzv&#10;Hjxo8C+48OHEixs/jjx4lH/Mmzt/Dj26dOdR/lm/jj279u3cu2e3YuXdv/Hky5s/f35dun/s27v/&#10;5w+Av3/069u/jz+/fvz+AAAA6O/fQIIFDR5EGOXfQoYNHT6EGFHiQn4VBgzwZy8KgAr37v0DGTJk&#10;Bw+6gJ3U1eHfSpYtXb78t25dun81bd7EmVPnTp42o/wDGlToUKJFjR4NSoDAP6ZNnT6FGlXqVKr/&#10;/9hh+ZdV61auXb1+BRtWrD8p/8yeRZtW7Vq2/6JE+RdX7ly6de3exRu33ZV/ff3+BRxY8GDCfafg&#10;+5dY8WLGjR0/flwEmAlAo2zZitWq1SrOnFvNMuVp0CBAffacPs1I9WrV2LAx2rNHTQlAnkbdNmVr&#10;1qxYvXvPmmVLuC1TpmzNmhVLeatVzZ03x4Bh1apW1a2vWqVJTJYsYlbFmhV+li1TpkZ5Qj9oECBA&#10;ffrs2cMIGzZu3MyhKwZMlwcPHToALPJvIMEo/w4iTKhwIUMpUvz9iyhxIsWKFR0I+KdxI8eOHj+C&#10;DPkvyr+SJk+iTFkySpR/Ll/CjClzJs2aL6P8/8upcyfPnj5z1qNC5R/RokaPIkXqD4C/f06fQo0q&#10;dSpVqf4AAPD3byvXrl6/foVX5R/ZsmbPok2rliw+AFj8/YtbJcC7Cv/u4v1XpEgHD7p07frwAcQC&#10;ICAWIGYgJEIQJo6ZDEkyZPKQCRQkSIgSZcoUKlWsUKBQDx8/f/9Oo06tejXr1q6j/Istezbt2rZv&#10;447t7wGBf75/Aw8ufDjx4sb/Uan3bznz5s6fQ48ufTp1e1P+Yc+ufTt37vuk/Asvfjz58ubPo08f&#10;vt2Vf+7fw48vfz79+u6l7Punfz///v4B/hM4kGAHXcXGoTO3kOFCbntGeBo1kaIpixctjvLkaf8Q&#10;IEB99jBihA0bN2x79nhS6WmULVu5YtgyNWrQIECABg0aZcqUrVmzbAW1NWvWKktHkSbVtHRV01Wt&#10;WsXaMSlW1VitsGKNtXWWLVumPA0aBKhP2T57GDHCho2bOXTFgOnS5aHDP7t38eKVsu9fX79/AQcO&#10;bMXKu3+HESdW/M/fPnz47tWD984dO3brKDSw8o9zZ8+fQYcGHSXKP9OnUadWvRr1lCn3/sWWPZt2&#10;bdu3a9d7986duwr/gAcXPpx48eBRovxTvpx5c+fO/QHw9496devXsWfXjt0fAAD+/oUXP558+fJS&#10;9v1Tv559e/fv3e8DMD/KP/v37b+z8o9/f///AP8JHEiwoMGDCAVGifKvocOHECNKnEjRoT0q/zJq&#10;3Mixo8ePIDOuc1Dhn8mTKFOqXMmypct/Uvb9m0mzps2bOHPq3MnzXZV/QIMKHUqUKDwq/5IqXcq0&#10;qdOnUKMmbXfln9WrWLNq3cq1q1Up+/6JHUu2bNkiusaN4zbIVqxVmjRZmjtXk11Nq1bFijXLFIpC&#10;ngJ7GkXYlK3Dh02ZGjXK0yBAexhx44ZuHDpzmM2hM4eNkWc9IfbwAeTJk6lZsVLbslWozx5AnkaN&#10;sjUrVqvbuFut0sR7VatYwIPPitTDlnFTpkaN8uRpECBAffbsYYSNmzl02MdpH1esOzBdHor8/xtP&#10;vrz58lbc/VvPvr379/Djy5/fHp+DAgX+6d/Pv79/gP8EDiRYsIq6fwkVLmTY0KEVK+/+TaRY0eJF&#10;jBkvRvnX0eNHkCFFgsTC7t9JlClVrmR50h8Af/9kzqRZ0+ZNnDb9AQDg799PoEGFDhWKb8o/pEmV&#10;LmXa1OnTpFTq/aNa1erVq0U6dPCgy6sHsB2K/CNb1uxZd1as/GPb1u1buHHlzm2bTt0/vHn17uXb&#10;1+9fvFMcYPlX2PBhxIkVL/5XBd4/yJElQ/bHD99le1H+bebc2fNn0KFFjyb9z8q7f6lVr2bdunWU&#10;f7Flz6Zd2/Zt3Llj+5Pyz/dv4MGFDyde3P83lXr/lC9n/q/DOGyAPHkyZcrW9VGjBnkaNcpWrFit&#10;Vo1f1cp8rFmzYq2fRcPWLPjwbdkyNWqUp0GA9mBDh24cwHHozJnjZhAbNm7mzHHjxmgPxD3Y0BWr&#10;aBGYriHozJnDho0Roz2jRtmKZdJkq1aaLFnSpKlVjVyjPA0aBOhmnz57djJihI2bOXPjiuny0KFD&#10;kX9KlzJt+s+dlX9Sp1KtWhULFin/tnLt6vUr2LBix2519+ABhX9q17Jt6/atW3gU8P2ra/cu3rx6&#10;sWBh9+8v4MCCBxMmXI/Kv8SKFzNu7Pix4ndV/lGubPky5syU/QHw9+8z6NCiR5MuPdofAAD//v6x&#10;bu36NezXVOr9q237Nu7cunfzth3lH/DgwocXKdLBgy5gyoHp8tChCPQiHTzoAlbs+rjs2scVKwZM&#10;CAgQHjqQL1LkH/r06tezb++e/ZR7/+bTr2//Pv78+uc3eHAP4D+BAwkWNFjQ3759+O7Vg/euXcR2&#10;/yhWtHjRYpR/Gzl29PgRZEiRI0n+k7LvX0qVK1m2bBnlX0yZM2nWtHkTZ86Y+Kb88/kTaFChQ4kW&#10;9VkF3j+lS5n+6wBsHLpxU81xs2rOHDdGfQaNMmXKVlhboubMQWXK1ChPngYNGjEKLlwLgAC9sWCh&#10;gpo+fdBw4AAI0CDBgAD12QNo0KhRtmbF/4pla9AgRtzMoSuGDp05bntIwPH02VQr0atWabJ0GvXp&#10;GJlMmRoECDagPXu4mUM3DpgHD0X+9fb9G3hw4f/uTfl3HHly5cv/3YtS71/06PuqRLFund8/fv7+&#10;dff+HXx48eO/U6EyoMI/9eupwPv3Hn58+BWwRKlS5co//evWYfkH8J/AgQQLGnxX5d8/f1PW7WtX&#10;oQIVf/8qWryIMeNFeFLU/fsIcp+UfyRLmjyJMqVKk1H+uXwJM6bMmS79AfD3L6fOnTx7+vzZ0x8A&#10;AP7+GT2KNKnSpFH+OX0KNarUqVSrPn1X5Z/WrVy7et1apEMHD7rKevDQ4Z/atWzZRvkHN/+u3Ll0&#10;69q9OzfKv718+/r9CziwYL4NCPw7jDix4sWMGzt+fNjelH+UK1u+jDmz5s2cO/+L8i+06NGkS5s+&#10;jTo0FXv/Wrt+7c5KvX//1Kmj8u5flH+8eft7x86fv3/Ei9+b8i+58uXMmzt/vrzIv+nUrbj7hz27&#10;9u3ctXsoZo4bNmyMTjDCxi29uXHAdHl470EXsHHmzGFjxGhPn0GDPPkH6EkODhyA+ngyFatVq1Wr&#10;Ws2yZWvWRFumPHkaBGjQKFOzPM7SZElTq1axNFlCiTKDJU2xbNka5WmUKU/YsI0rpstDkX89ff4E&#10;GlRo0HfvrMD79y/KP6ZNnT6Nsu/fVKr/Va1exTp13boo7/59BQvWijt3/8z+q/BPrb0o7+ypU1cP&#10;X5R/69YFoPBP716+ff3+1fvunZV/hQ0fNjzl3j/GjR0/hhxZ8mTK/9xZsfLvHRUpUTyv+xda9GjS&#10;pU3/k+Lv32rWrV2/hv3PHwB//2zfxp1b927euv0BAODv33DixY0f53cP3pQpVdapw2KlShUqU6RE&#10;wZ4duxQpU6hUsXIlXbp17d7Bu7dvn79/7d2/f18F3j/69e3fx59f/37696YA/CdwIMGCBg8iTFgw&#10;yr+GDh9CjChxIsWG+x4Q+KdxI8eOHj+CDClSY7sr/06iTKlyJcuWLl/C/BflH82aNm/i/8ypcyfN&#10;KvD+AQ0qdCjRokb/4ZvybynTpf6i/IsqdSrVqlav/mOH5R/Xrl6/gg3rVYq/f2bPokXbwYMHXcDe&#10;FhsnV645byFCDBpla1arVas0AW61anArW7NmxUoca1asVo5XQV7VatYsU4P67MHGjZsJbIwYYcPG&#10;zdw4YLo8eOjwbzXr1q5X+8OCRcq7f/WoUKlw5R/v3v6k/AsufDjx4saPI08uPMq/5s6fQ48u3fm7&#10;dwEc/MuufTv37t6z16tXoUq9KVH+oU+vfj379u7fr6fQ7h/9+vbv48//r8q6df8A7puC5V9BgwcL&#10;+vu38B+/d1XW/ZM4kWJFixf/+QPg7/9fR48fQYYUOTKkPwAA/P1TuZJlS5cro0T5N5NmTZs3cebU&#10;WTPKP58/gQYVOpRo0Z9Y1v1TupRpU6dPoUZl+q7KP6tXsWbVupVrV6vqHET5N5ZsWbNn0aZVu3bs&#10;vSn/4MaVO5duXbt38eb9R6XeP79/AQcWPJhw4X9W2v1TvJhxY8ePISuO8o9yZcuX/Um5cuVfZ8+f&#10;QYcWnU7dP9OnUadWXUSXrmLozHHDxojRHhV39jDixs0cN9/mzKEDBqzYOHTHzXHDxmjPnj6DRtmK&#10;9eLFKk3XV2XXvl3Tqli2TIUfNZ78KE+DBgFSD6hPnz2MsGFLYg5dMV26PBT5N8XeP///AP8JHHjv&#10;3r+DCBMqXKjQnZR169SpS4cFyxV1/zJq3Mixo8ePGaP8G0mypMmTKFOevHcvgIN/MGPKnElzJpV0&#10;7ty927kT3r1/QIMKHUq06L91WP4pXcq0qdOnUKNKbTrlyr+rWLNq3co1q78o6aLYs7cuir9//+DB&#10;owLA37+3cOPKnUu37lx/AAD4+8e3r9+/gPmqG/yvsOHDiBMrXszYcLsr/yJLnky5suXLmCVH+ce5&#10;s+fPoEOLHv35Srt/qFOrXs26tevXqKU4SPevtu3buG1H+ce7t+/fwIMHfydFipV/yJMrX868ufPn&#10;0KP/80fhn/Xr2LNr3869u3Us7P6J/x9Pvrz58+j/+ZPyr7379/Dj/6tHhcq/+/jz69//T106gP8E&#10;DiT4r4gHYOi4ccO2pw+gQZ48jTJlypatWRlnhBolaM+ePoMGAerTZw8jlHv69AHkaZQpmKYIkfBk&#10;ytasWbF07ow1y+csW7ZMmRo1ytOgQYD67MGGjdtTbubMoRs3bsgwYMWKjeNarBgwXbo6/CNb1uxZ&#10;tGnVrkUb5d9buHHlzqVb9y0Ve//07uXb1+9fwH8DOPhX2PBhxP+kRIlS5d9jyOyiRJESxXKFf5k1&#10;b+bc2TPnCv9EjyZd2vRp1KlRU6nw7t9r2LFlz6Zd27a6dP90//MHwN8/4MGFDyde3P84cX8AAPj7&#10;19z5c+jRm0f5V936dezZtW/njl0Kv3/hxY8nX978efTio/xj3979e/jx5c9/H+Xfffz59e/n398/&#10;wH8CCTzA9+8gwn/qFv5r6PAhxIgSJ1J8WMXdv4waN3Ls6PEjyJAho/wrafIkypQqV7IsmU7dv5gy&#10;Z9KsafPmP39S/vHs6fMn0KBR/P0ravQo0qLrsPxr6vQp1KZFPAAbZ44bN2yM9uzpAwjQIBxxBg3y&#10;ZPbs2VGmbLG1ZertqEGAAMEhMWiQp1F6947y5PcvYE+DBgEC1GfPHkbczJlDVwzYMCG6Jnvw0KHI&#10;v8yaN3Pu7Pkz6H9R/pEubfo06tT/qlenVpfuH+zYsmfTrm27tgAH/3bz7u179717Uv4RL278OPLk&#10;ypcTl7LvH/To0qdTr269OgUK7f5x7+79O/jw4sd/j/LvPHr0/gD4++f+Pfz48ufTl+8PAAB///bz&#10;7+8f4D+BA/+1s/IPYUKFCxk2dPhwYZR/EylWtHgRY0aNFNdh+fcRZEiRI0mWNCkyyj+VK1m2dPkS&#10;ZsyVBAj8s3kTZ06dN6P88/kTaFChQ4n+uxclyj+lS5k2dfoUalSpTvdJ+XcVa1atW7l29Xp1HZZ/&#10;Y8mWNXsWbdqxUf61dfsWbly5c9268wcvCpUqVaxIsRCFhhQpUdT9+1cEcZEOPxzg/8P3Twq/BRKQ&#10;IPnFZIiSbIsWqVjhxlPo0DlGyECBIk4hT6NYjzL1GrapXDNi1TZlapCcFoD87PHNiNEe4XsYFcfG&#10;Dbk5dOOA6dLVocg/fFL+Vbd+HXt27du5b4/yD3x48ePJlzd//l+Uf+vZt3f/Hn58+e4DOPh3H39+&#10;/fv59/cP8J/AgQQLGvx3pd2/hQwbOnwIEeKUKFHY/buIMaPGi+rUTVG3jl27dyTr2buHLyU+f/7+&#10;uXR5zwqVKFKkVLj5L6fOf1H++fz50x8Af/+KGj2KNKnSpUn9AQBgJd06du7cwbN3z9+/rVy7co3y&#10;L6zYsWTLmj2LliyWdf/aun0LN/+u3Ll03U7B9y+v3r18+/r9C1jvu3dV/hk+jDix4sWMGxvG96DB&#10;v8mUK1u+TJndlX+cO3v+DDq06M7wokS59+/evQpW/v17927Kv9m0a9u+jftKu3+8e/v+DRy4P37E&#10;9/Hbx2+f8uX49u3DBx3fven47lm/fh2fdu31pPz7Dj68+PHky3+ncOUKlvVY0rl/n05dOnXp1KlL&#10;py6duv38++8HKIRBkF+/fElDtIbDG4Zu5rihE1GixDl03sxp8ebNHAuFBgEaNWpWq1WaLIkRs2WL&#10;GE2tXr1i1apVrFY1V61q1SpWrFm2fNoyFdTUKE+DjALCc2IPI2zYuJlDN65YMWD/ujx0KPJP61au&#10;WuFV+RdW7FiyZc2eRWsWXpV/bd2+hRtX7ty36tKl+5dX716+ff3+BQw4gIN/hQ0fRpxY8WLGjR3/&#10;Y3fl32TKlS1fxkx5n71379y1a1eB3bp0WK5csVKFyhQpraO8hl0hipQpVKpUsXKlgr1/vX3/Bh5c&#10;+PB/6QD4+5dc+XLmzZ0/b+4PAAB//6xfx55d+3bu//jxk/JP/Hjy5c2fR59evBV3/9y/hx9f/nz6&#10;9d1befdP/37+/f0D/CdwIMGCBgtKwfdvIcOGDhf623fPnr1679y1W6duI5YrHq1YkUIhyr+SJk+i&#10;TJkSHxYrVv7BjClz5swo/27i/8ypc+c/f1OiRPkndCjRokaP/qMC7x/Tpk6fQo0qdSrVqvCq/Muq&#10;dSvXrl6/Zo3ybyzZsmbPlvUAbJw5bG4Z7QEkdy6gQXbtAtrDjRs2Roz29OkDaNCgUYY9IUZcI5St&#10;WY5jxWrVahXlVrFmzbKleTNnU54/ex4l2hNpT4MGAUrdZw+ENYcQIfIl+xdtJAsWuHP3bje8evXs&#10;3buHb98+f1H+IU+ufDnz5s6fN98n5R/16tavY8+u3fq7KlX+gQ8vfjz58ubPnx9AIQr79u4rVLjy&#10;bz79+vbv489fv12U/hQAUkjX7t0/gwcRJlS4cGGUfw8hRpQ4kWLFf/wqqPu3kf9jR48fQYb85w+A&#10;v38nUaZUuZJly5X+AADw949mTZs3cebU+Q8LFnb/gAYVOpRoUaNHgUb5t5RpU6dPoUaVyjTKP6tX&#10;sWbVupVr16tR/oUVO5ZsWbNn/0VxkO5fW7dv4caVqy5dun938ebVu5dvX797pUSJUiEKlX+HESdW&#10;nHgKvn+PIUeWPJlyZcuXJ7eLsjlKhQpRQIcWPXq0FNOnpUyRMoV1ayqvKVCRXYU2bSv+/uXWvZu3&#10;7iIedOkqNs4cN0Z79gAa5MnTKOfPoUd/7snTKOujaoiaFYs791mzbIW3NYv8LFvnbZka5Yn9oEGA&#10;4MeH30eNmhD3T5jQv58bN3P/AM2ZQzeuGDBgujx0KPKvocOHDylUqWLFypUr6TKqW8eOXbt27t7B&#10;Yzfln8mTKFOqXJkyyr+XMGPKnEmzpk2a6tL928mzp8+fQIMCbfDg3r+jSJMqXcq0qdN/7K78m0q1&#10;qtWrWLNavVelioAAVqI82LevCgAC8P6p9cfvn78rUqQAAPAA3r+7ePPq3bsXS5Uq6tSlw9Lun+HD&#10;iBMr/ucPgL9/kCNLnky5smXK/gAA8Pevs+fPoEOLHv0vSpR/qFOrXs26tevX//Dhm/Kvtu3buHPr&#10;3s27dj0q/4ILH068uPHjyIO/q/KvufPn0KNLn/6PygMAAh44cEBhyr1/4MOL/x9P/go7dv/Sq1/P&#10;vr379++rRJkfpQKFCunS/du/v0oVgFEEDiRYkMI/hAkVLmTY0OFDiA2rvPtX0eJFjBk1buSoUQq/&#10;fyFFjgzZYdw4Rn0GDfI0yuWoQYM8mTJly9asVDS8eMkUq9WqVZqEDhW6yujRVa1iZGLFypWrWqhK&#10;lRpV1dNVT4O0DgLUZ89XRmHFisWGjZs0aU/MoUM3zq3bYsWA6dLlwUOHInn/7eXb1y/fKP8EDyZc&#10;mHCVKYmpLK7SuIoVyFauTL4yZQqWdOnUqVu3jt3ndu7ewftX2vRp1KlVr2atmp+Uf7Flz6Zd2/Zt&#10;2w4evPvX2/dv4MGFDyf+D/9elX/JlS9n3tz5c+jJ8U35V936dezZtW/nrt2fv31VqqiD966dPXv/&#10;1K9nz94fAH//5M+nX9/+ffz2/QEA4O8fwH8CBxIsaPDgQXtUqPxr6PAhxIgSJ1L8hwXLun8aN3Ls&#10;6PEjyJAaq7z7Z/IkypQqV7JsadLKu38yZ9KsafMmzn/q0v3r6fOnT3tRKgAAEGDfv6RKlzJt6vQp&#10;1Kbt2ln5Z/Uq1qxat2qtMOXrFCpip1Apa9bKv7Rq17Jt6/Yt3LRU6v2ra/cu3rx69/LVW+Xdv8CC&#10;/3XoAGwcOnPoFnPbA6iQKVO2Js+qXDlWrFarNneqQOaSGEuiR4vWpGnVqlb/qmPNsmVqFOxCgwa1&#10;aOHHz549jLBx630OHbpxwosRB1YMGHLkunQdOcLAQ4cORf5Rr279Ovbs/7BguXKlAjx4/8aTL2/+&#10;/PkqUdazZ5/uH/z48ufTr2//Pn74Uf7x7+8f4D+BAwkWNHgQ4cEKD9b9c/gQYkSJEylWdBjlX0aN&#10;Gzl29PgRpMYo/0iWNHkSZUqVJ69cafcPZkyZM2n+o1LvX85/U9L98+kPgL9/Q4kWNXoUadKj/gAA&#10;8PcPalSpU6lWtVrl3bt/W7l29foVbFix/6JE+XcWbVq1a9m2dYs2yj+5c+nWtXsXb965Uf719fsX&#10;cGDBg/teafcPcWLFixlb/4mCBQsAAFj+VbZs2YqVKRUcWPHn719o0aIpOFD3D7WDBwAGXLni79+/&#10;ChX8+ft3G3du3bt59/atO8o/4cOJD0+n7l9y5cuZN3e+PJ26f9OpV7d+HXt27din4Pv3/buHYubM&#10;Mdqzh1GfPp5M2XrRCv4q+Zo0WbJ//74YMZYsaVoFcFWrga1ixZo1y5ZChaYajvLUosWbP332MMKG&#10;jZs5c+jQjftYDBgwXbo8dCjyL6VKlezYXfkHM6bMmTRrzozyL6fOnTx7+uQ55d6/oUSLGj2KNKnS&#10;pUytuPsHNarUqVSrWr1adcoDLP+6ev0KNqzYsWS7RvmHNq3atWzbun2bVv8KP37/6tq9izev3r18&#10;+/qNEuWf4MH//AHw9y+x4sWMGzt+3NgfAAD+/lm+jDmzZs1Y1v37DDq06NGkS5v+jGXdv9WsW7t+&#10;DTu27NVR/tm+bdsfv3337NWrB+9du3briqdLh+WKleVVqFCZIiW6lCjUq1unXiGKFClTqFCxYoUC&#10;lnTq1LFr5w5ePXv28O37Bz++/Pn05U+59y+//v38+/sH+E/gQIIFCUb5l1DhQoYN7VF48MBBu38V&#10;LV7EmFHjRo4Wo/wDGVLkSJIlTZ4EaeXdP5YtXb6EGVPmzJdFOkj4MG4ctz6eRs1q1UrTKqJFiWpC&#10;mtTSlixbtljSFFWqplX/VVvFijVrli1TFiyEMmVq1NhRnjwNGgRIjZoVjbBxMzduXDFgunR56NCh&#10;yD++ff3+BRxYyr5/hQ0fRpxY8WLGjQtfafdP8mTKlS1fxpxZ8+Z3Vf59Bh1a9GjSpU2TruKgyj/W&#10;rV2//mfP3pR/tW3fxp1btxR+/3z/Bh5c+HDiwO9NmfJP+fLl7CpIgS4lynTq1Cv4+5dd+3bu3b1/&#10;B589SpR/5c3/8wfA3z/27d2/hx9fPnx/AAD4+5df/37+/fsDjPJvIMGCBg8iTKiQYJR/Dh9CjChx&#10;IsWKDvlJ+adxI8eOHj+CDMkxyr+SJk+iTKlypcp6VqhQifJvJs2aNm/i/8ypc+a9Kf9+Ag0qdOhP&#10;ChQcsPundCnTpk6fQo0KNcq/qlavYs2qdWvWKff+gQ0rdizZsmb/eUDHCBAgU7E0WbLUqpWtQdhK&#10;pGqlN9YsW7P+zooVq9WqVZosibFkSQzjLWIsaVq1qlWsWZZjxZqleZYtU6ZGgQ4t2hPpQSXSMOKG&#10;Dl0xXR6K/Istezbt2rZvy64C7x/v3r5/Aw8ufDhx3uvS/UuufDnz5s6fQ4/+j5+V6lWoUJkiZXuU&#10;f96/gw8vfjz58uPTOZDybz379u7bR/knfz79+vbvX2H3bz///v4B/hM4kGBBgwPfWbEiZQqFfw8h&#10;RpQ4kWLFKlXa/dO4kf9jR48fN0qR4u9fSZP+APj7t5JlS5cvYcZ86Q8AAH//cObUuZPnTn9S/gUV&#10;OpRoUaNHkQblJ+VfU6dPoUaVOpVqU3Xp/mXVupVrV69fwWZ9967KP7Nn0aZVu5ZtWn9S/sWVOzeu&#10;uij4/uXVu5dvX79//61L949wYcOHESdWvJjwFXb/KlRwQICAvX+XMWfWvPkyvCr/QIcWPZp0adOk&#10;o/xTvZp1a9esPaAzhw4dsH/AuAGaNWvVKlt7gAHzoAsYsGLcuGHDtqdEGkaM+gwaZYq6qVHXR5ky&#10;ZSvWKjFiLFlqtYp8q1ixZs2yZWqUJ0+D+jDCNp/+fEb38WPTz+0JNXT/ANGNG1cMmC4PHYoU+cew&#10;ocOHECNKvNLun8WLGDNq3Mixo0eL8Kr8G0mypMmTKFOqXPnPX4UK/2LKnEmzps2bOHPWZOegwr+f&#10;QIMKHUpUKIV6/5IqXcq0qdIo/6JKnUq1qtWqFe7928q1q9evYMOK7erOnZV/aNOqXct2rT8A/v7J&#10;nUu3rt27eO36AwDA37+/gAMLHix4Xbp/iBMrXsy4sePHiNOt+0e5suXLmDNr3kxZyr5/oEOLHk26&#10;tOnToKdMsfevtevXsGPLng2b3ZV/uHPr3s07tz9///z5+/eP3z8s6/4pVyfFyr1/0KNLr/Lun/Xr&#10;2LNr3869u3Uq9v6J/x9Pvrz58+j/SaEg4N6/9/D/2bNHgYCAe//y69/Pv79+gFUaVPhX0GDBDh10&#10;jdszatZDU7FaxRrFjRs6boA8jeI4aE8fQINEDgLUZ5AnT6NU5nADCBA2dNwY7enTB9CgQYU8eRpl&#10;ypQtoEGDziI6y9bRo6ZGFRrUtCkgQH327GHECBu3bkmScDOHbty4YsWA6dLlocPZIkX+rWXb1i1b&#10;e1H2/aNb1+5dvHn17uVbV8q+f4EFDyZc2PBhxIkVD35Xpco/yJElT6Zc2fJlzJThOXjwz/Nn0KFF&#10;jxYt5d0/1KlVr2aNegq+f7Flz6Zd27ZtLFKk+PvX2/dv4MGFDyd+7//elH/JlS9n3py5PwD+/k2n&#10;Xt36dezZr/sDAMDfP/DhxY8nP14Kv3/p1a9n3979e/jpo/yjX9/+ffz59e+vH+UfwH8CBxIsaPAg&#10;woQCo0T55/AhxIgSJ1KUKIXfv4waN3Ls6PEjSI9R/pEsafIkypQqV5aM8u8lzJgyZ9KsaRNmuytX&#10;/vHs6fMnUJ5FgI0rCk7CAAABAqj757SPrai2RvXBxu3qVXPoxnHtM8qUrVlix8YqW3aWrbSmRg1C&#10;wwEQoEKjRnkaBAhQnz6MsDFitKcPoEGeRhEm7GkQoMSABnka5fixJ0+DJlOeDOgyIDUnTqBZY80c&#10;unHjiunyUOQf6tT/qlf/o9LAX7opFWZXqBcg3b/cunfz7u37N/Dg/6rA+2f8OPLkypczb+78efIo&#10;Uf5Rr279Ovbs2rdzx47PAYF/4seTL2/+/Hl/FSrY++f+Pfz48a+w+2f/Pv78//btiyIFIJUKFaJE&#10;wULl378KFaKwq2BFSgWJU6xQSPcPY0aNGzl29IgRXwUK9uz9M3kSZUqVKv0B8PcPZkyZM2nWtEnT&#10;HwAA/v719PkTaFCgUf4VNXoUaVKlS5kW9SflX1SpU6lWtXoVa9R3Vf519foVbFixY8l2ZYcFyz+1&#10;a9m2dfsWrtso/+jWtXsXb169e/VG+fcXcGDBgwkXNgw4yj/Fixk3/3b8GHLkxenUqft3+XKHDh48&#10;6CqGzpw5bti4jfNgzhwjQLZaxbJla1AfRuawYdsDCFCfPWjQQCjAYdSgPn0YcWPUB9CgQZ5MNU9V&#10;o4YDCjBM2bJFK1b2WLNm0XIAgE4PW+NtzZoVq1X6WKY8tR81yhOgPnvo9+kDaJAnT6Zs2RoFcBAg&#10;QH769NmDMKHCPXzuOCDw4MGaCdvCRQAAIEECAED+efwI8t+7BhWoUMHCDh6+KwMGUPj3Dx6BAAH+&#10;2byJM6fOnTx7+rwypR6+f0SLGj1qdF8FAEwFNHCAD58/KQ4AuPuHNavWrVz37asygEC6f2TLlqUS&#10;4EEDBxQo4PsHN/+u3Ll069q9e9dBgX98+0qp4u6f4MGECxs+/O/KFH7/Gjt+DNkxlnX/Klu+jDmz&#10;ZsxR/nn+DPrzOyn/Sps+jTq16tX/4E159y+27Nm0a8v2B8Dfv928e/v+DTz4b38AAPj7hzy58uXM&#10;k797V+Wf9OnUq1u/jj279Cvs/nn/Dj68+PHky3u38u6f+vXs27t/Dz+++in48P27jz+//v38++MH&#10;6E8gPoL3KlSA967dOnVYsFypQoWKFIpS/l3EmFHjRo4Z90nx90/kSJIlTZ5EmVJklH8tXb6EGVPm&#10;zJe7GvHByQ2YORyUKJkqtAfdOHTozJkb1+FfkSL/gI3D5mnUVE//gPbswYaNUR9AnrwO2rMHECAR&#10;IvZgQ1fMw4IFEhxIcDBBkaI+gAYN8jRqlClbfU2ZGmVKsClPnvpgY8RoT58+gBzLCWHAgANBo0aZ&#10;MmVr1qxXFwgQ8BHLhwDSAgAB6tPngAABFxi9hp3mgoMGLFgcaEBgzx5GjLAlMYduXLFiRig4IABA&#10;OQV/FQIAgC4AAAAHAwZEARDgypQoUQAIIIDv33jy5c2fR5/ePDwKFCpEcTDAAQUKDqbA8/dP//5/&#10;9uwBLNCgwZQK//7ho0Bh3b+GDh9CjChx4sN9Uv5hzKhxI8eOGaU4iHLvXoV6/06iTKlyJcuWKB8M&#10;+CdzJk2a/vb9//sHL10UdRSkSKkg5R/RokaPGpVy7x/Tpk7/pVv3byrVqlavYq0qZd+/rl6/gg0r&#10;9qs6ClHq/ftHpUIFKvXu3fsndy7dunbv2vUHwN+/vn7/Ag4seHBgfwAA+PuneDHjxo4XX7nC7h/l&#10;ypYvY86seTPlKP8+gw4tejTp0qZBR/mnejXr1q5fw469Osq/2rZv486tezfv2v6kSPknfDjx4saP&#10;I0fub926KFb+QY8ufTr16tavQ8c35R/37t6/gw8vfnx3KvXq/UuvPn0RD7o8dOjwz4O5PX3u99nD&#10;CBs6YMAA/hM4sEMxdObMJUmCbhywDv8gdgBWrBgwXbo6/Pvnof/YuHHc+gASCahPnz2MsKVkxGhP&#10;nz6AAA3yNAoVDVs3TRXyNIgnoD6DTNmyNavVKqNHjfpwoEHDLVODAAHq08dBgDx+sO7RyogRNmzc&#10;TKAbV4wsMF0ePHQoUuQHAQD7/sWVO5duXbnwrqSzt28fP39THgCIEuVfYcP/KDig4IBA48YABkSJ&#10;8o9yZcuXMWeW4u9fZ8+fQYcWPZr05yj/UKdWvZp1a9eqo0Rx8MBBgwYOHFBw4CDdP9+/gQcX/vvB&#10;gH/HkSdXvpx5c+f/8FFw8I96devXsWfXrp1KvX/fwYcXP568+Cj/0KdXv559e/fsp9Sr5w+Av3/3&#10;8efXv59///3/AP0BAODvn8GDCBMqPChFir9/ECNKnEixosWLEKP828ixo8ePIEOK5Bjln8mTKFOq&#10;XMmypcl9Uv7JnEmzps2bOHPKfGfFyr+fQIMKHUq0qNGf6tL9W8q0qdOnUKNKXfrOyr+rWLNq3cq1&#10;q1esU/Dh+0e2rNmzaNOqLStFyr+3cOPKnUv3XxEPwIoVQ2fOHDdGe/YAGlQokIxRozx5GgSoT589&#10;2LDtAeTJ0yhTtmbFasW51SxbpkaN8jQIEKA+e1KnZsSaETZu3MyhQzcuSbFiwHLr0uWhQ4ciRf4J&#10;H068uPHjyIdjwbKuShQs/Pj9m069uvXr2LNfp3Lvn/fv4MOL/x9Pvjx4Kf78/VvPvr379/Djy3ef&#10;Tt2/+/jVYcFy798/gPgaOHBA4cEDAAkHECDQrt0/iBElTqRY0eLFiVgoVMBChQq+fyFFjiRZ0mRJ&#10;LOz+rWTZ0uVLmC6j/KNZ0+ZNnDlz4qtQ4d9PoP/8AfD3z+hRpEmVLmWq1B8AAP7+TaVa1epVqlGi&#10;/OPa1etXsGHFjuV6b8o/tGnVrmXb1u1btO2s/KNb1+5dvHn17qXLDss/wIEFDyZc2PBhwFjWrfvX&#10;2PFjyJElT6bc+Aq7f5k1b+bc2fNn0JnTqftX2vRp1KlVr2ZtWoo/f/9kz6Zd2/Zt3LL3SZHyz/dv&#10;4MH/edBVzP/4OHTmsPXpA8h5H2zjxv2j/k/XuHHnuHHbtoQbN3PFOvwj30FXMXSMAAEa5GkQoD57&#10;9jBihM0+I/yMsO3fz40bQHPoBhIcZ3BcMSG6Fnpo6KFDhyIS/1GsaPEixowaK165wu4fyJAiR5Is&#10;afIkyCrw/rFs6fIlzJgyZ7q00q7dv5w6d/Ls6fMnUJ72qPwravQo0qRKi66r4OBBlCgVKFAA4CBK&#10;lHZRqlghMGVKhQrs7FEoW/advylTHDgYYKWCO3dR3kWZkq5ChX969/KdEiWKg3v/BhMubPiw4XVY&#10;/jFu7Pgx5MiPo/yrbPky5syaLfujgO8f6NCi//kD4O8f6tT/qlezbu2atT8AAPz9q237Nu7cte9N&#10;mfLvN/DgwocTL278t7p0/5Yzb+78OfTo0pdXeffvOvbs2rdz7+79epV3/8aTL2/+PPr06sdPuXfv&#10;H/z48ufTr2//Pnwq8P7x7+8f4D+BAwkWNHgQ4T8r7/41dPgQYkSJEyk6jPIPY0aNGzl29Kjx3pQp&#10;/0iWNGmyAzB03Bjt2dMHEKBBnmjW9DRoUB9s4zp08OBBF7Bi4JiYM3r0KDpz3BjtcfoUalSpThkx&#10;2nMV6x5s5riaS2IO3bhiY4Hp0uWhQ4ci/9i2dfsWbly5bK1YcfcPb169e/n29fsXrxV3/wgXNnwY&#10;cWLFiw23/7Ni5V9kyZMpV7Z8GXPlKP84d/b8GXRo0aNJk25A4F9q1atZt259JV26f7Np17Z9+52V&#10;f7t59+7tb1/we/fs3XsnRYq9e/z8/XP+L8o/6dOpV7d+Hbv0d1KsXFFHgQI+AP7+lTd/Hn169evT&#10;+wMAwN8/+fPp17cvH8u6df/49/cP8J/AgQQLGjyI8N+Ue/8aOnwIMaLEiRD97cNnzx48Cu7arVOn&#10;Lh2WK1ZKVqEyZYqUKCxbumwpJeYUKlSqWLlyBUs6deva+XwHL8o9fPj4+fuHNKnSpUybOm0a5Z/U&#10;qVSrWr2KNStVKfv+ef0KNqzYsWTLep2C75/atWzbun0LN//u2ij/6tq9izev3r137VGh8i+w4MGE&#10;A/vzx4/fPn67wm3b9miR5EfWrFX7BQ/eu83uOq+L0i50O3ak2S3gpUtXsXHj0KEbV6zYuNno0Jm7&#10;jZubbt3Yevvmxs0cumLAgOmi0KHIv+XMmzt/Dj269OZWrLz7hz279u3cu3v/jv0Ku3/ky5s/jz69&#10;evLvKtT7Bz8+fH9SpPy7jz+//v38+/sH+E/gwCj/DB5EmFDhQoYNHTqk8IDdP4oVLV7EmJGiv3dW&#10;ovwDGVLkSJIhq7j7l1LlSpYtXb5MCa/KP5o1bd7EmbOmPwD+/v0EGlToUKJFh/oDAMDfP6ZNnT6F&#10;yjTKP6r/Va1exZpV61arUf59BRtW7FiyZc2CjfJP7Vq2bd2+hRt3bZR/de3exZtX716+dqvAg/dP&#10;8GDChQ0fRpxYcJR/jR0/hhxZ8mTKjqP8w5xZ82bOnT1/1hzl32jSpU2fRp1a9T8s7P69hh1b9mza&#10;tW3HXofl327evXd3AFZsHDrixccVQw5Ml4cOzYsU+Rdd+nTq/6L8w55d+3bu3b1vt2Ll3b9/+969&#10;wzKlQhQpV66wu/dP/nz69e3fr4+F3T/+/f0D/CdwIMF/WKZM8ffvn79/+/ZdWYfvH8WKFi/+ixLl&#10;H8eOHj/6k/JvJMmSJk+evNKu3T8rWOxFiflvJs2aNm/i/8yp06a/dlOmrPv3z109ePD8/VvnoMK/&#10;pk6fQo0q1ak/Kf+uYs2qdevVdOn+gQ0rdizZsmbF+pPyby3btm7fwmXrD4C/f3bv4s2rdy9fvf4A&#10;APD3bzDhwoYP/6tH5R/jxo4fQ44seTLje/em/MuseTPnzp4/g878rsq/0qZPo06tejXr0u+s/Ist&#10;ezbt2rZv45Yd5R/v3r5/Aw8ufLjvKP+OI0+ufDnz5s6RR/knfTr16tavY88+nZ+Uf96/gw8vfjz5&#10;8v+utPunfj379u7fw4/P3oq7Dh504dfloUORf/4B/hM4kGBBgwcR/rs35V9Dhw8hRpQ4kSJELOz+&#10;ZdS4kf9jR48fNWJh948kSX9R9v1TuZJlS5cvYbqMEuVfTZs3cf6L8o9nT58/gQKFV6XKP6NHkRpt&#10;187Kv3/v9v2TOpVqVatXsWa9+mDAP69fwYYVK3bfvihR2v1Tu5ZtW7bsrvyTO5duXbt38eb9F+Vf&#10;X79/AQcW7NcfAH//ECdWvJhxY8eM/QEA4O9fZcuXMWf+R6XeP8+fQYcWPZp0ac/p0qn7t5p1a9ev&#10;YceWvfpKu3+3cefWvZt3b9+3rbT7N5x4cePHkSdXTjzKP+fPoUeXPp16dehR/mXXvp17d+/fwWuP&#10;8o98efPn0adXv778uyr/4MeXP59+ffv3/1lx949/f///AP8JHEiwoMGDBjt4ADZunBJx58yhmziu&#10;4rhiGIF56NChiMd/IEOKHEmyJMh2V/6pXMmypcuXMGO2TKfun82bOHPq3MnzppV3/4IKHUq0qNGj&#10;SIlSoVLvn9OnUKNG+Ue1qtWrWLNGifKvq9evX6P8G0u2rNmzaNOqXfuvAQF+/P7JnUu3brq7FCjU&#10;+6eO37+/gAMLHhwYHpV/iBMrXsy4sePH/6T4+0e5suXLmDNT9gfA37/PoEOLHk269Gh/AAD4+8e6&#10;tevXsP9F+Ue7tu3buHPr3l1bipR9/4ILH068uPHjyINL8fevufPn0KNLn069eZR/2LNr3869u/fv&#10;2d9Z//lHvrz58+jTq19Pft8+Kf/iy59Pv779+/jlR/nHv79/gP8EDiRY0OBBhALTqfvX0OFDiBEl&#10;TqT4r8q7fxk1btToARiwcejMmeNWEttJbNy4oSumy0OHIjGLdKCpS1exceaw7dkzAtBPQH789NnD&#10;CBs2btzMoSumq0ORIv+kTqVa1epVqenW/ePa1etXsGHFjv26Lt0/tGnVrmXb1m1aLOv+zaVb1+5d&#10;vHn12sWChd0/wIEFD47yz/Bhw/788fvX2PFjyI2lSPH3z/JlzJep2PvX2fNn0KFFjyZdeoqDK1f+&#10;rWbd2vW/dlGuXPlX2/Zt3Ll1/8M35d9v4MGFDydePP+4P3z27L1rJ4VKFSpUpFSoQMHB9QcOHDzg&#10;7sD7AwfhHVBwUL78AwD+/q1n3979e/jx3/sDAMDfP/z581d59+4fwH8CBxIsaPAgQoL+8NmD565C&#10;BXXpsFipQoXKFClRolSoEOUjyJBSppCkUqWKlSsq06VTt45du3bv3sGrd+8evpz26sGD965du3Xr&#10;1KmjsK4dPHv79v1r6vQp1KhSp0aN8u8q1qxat3Lt6hXrlXb/xpIta/Ys2rRqx8KDV+Uf3Lhy59Kt&#10;a/cu3H1S/vHt6/cv4MCCB/et8u4f4sSKFzNeXKSDLl3Fio0bh+6yuXPoNqMb59kJMWPGio1DZ84c&#10;t9T/3LAxYrTn9R5GjPbsAQRo0CBAffrsYcRoD/A9fQABGjTIE/JBg0YxH+FpDzZu0rlhq269Orfs&#10;5syhQzduXLHwxYAB0+XBQ4ci/9azb+++yrt/8ufTr2//Pv789dlh+ecf4D+BAwkWNHgQobp0/xg2&#10;dPgQYkSJEx+2a2flX0aNGzVSUPcPZEiRI0mOfFeBHRYs7P61dPnSZTsr/2jWtHkTZ06dO3nCo9Cg&#10;wT+hQ4kWHbpuXYUK/5g2dfoUqlMq6v5VtXoVa1arWLCs+/cVbFixY8mWNfs1yj+1av0B8PcPbly5&#10;c+nWtUvXHwAA/v719es3yj/BgwkXNnwYcWLB7K5c//n3GHJkyZMpV7b8eB2Wf5s5d/b8GXRo0ZvV&#10;pft3GnVq1atZt3Z9Woq/f7Np17Z9G3du3bSjRPn3G3hw4cOJFzcOPMo/5cuZN3f+HHr05VH+Vbd+&#10;HXt27duvF/EArFgxdOawndizB9AgT6NM2XLv3pSnPvMBARo0yJOnUbZmxWoFsJVAgbEKtjoYa5at&#10;hbZmxXoFA4YtU6MqVjSFcZQnT4MA9dnDaM+eQqZMjerDiBG2ldi4mTOHblyxYsB06fKgoMi/nVH+&#10;+fwJNKjQoUSL+vQn5Z/SpUybMmWH5Z/UqVSrWr06NYq/f1y7ev0K9ms6df/Kmj2LNq3atWz/sbvy&#10;L/+u3Ll068r152/fvXrw4L1r125dOipUKFDY9y9x4ij/Gjt+DDmy5MmUK/97MGDAv82cO3vmrE4d&#10;ln+kS5s+jTo1aX9Rorz7Bzu27Nmzo/y7jTu37t28e/u+jWXdv+H//AHw9y+58uXMmzt/3twfAAD+&#10;/lm/br2dlX/cu3v/Dj68+PHcp+DD9y+9+vXs27t/Dz/9lH3/6tu/jz+//v3860cB+E/gQIIFDR5E&#10;mHBglH8NHT6EGFHiRIoO90mR8k/jRo4dPX4EGXJjlH8lTZ5EmVLlSpYmo/yDGVPmTJo0i3gABmwc&#10;Om7YGO3Z0wfQoEGejI4yZYqGLVumnDq1ZcvU1Kn/tmzNipVVa6xWqzRpahV21apYs8zaMuXJ0yi2&#10;ngaNClWjhq1Zs2yZGjUK0J49fQD9HRQYUB/Ce7BxMzduXDHGjRkDA6bLQ4cORf5dvhzl32bOnT1/&#10;Bh1a9GZ+Uv6dRp1adep1WP69hh1b9mzasNVJ2fdP927evX33Vpfu33DixY0fR55cOb4p/5w/hx5d&#10;+nTq0e9NiRJl3z/u3b1/Bx9e/Hjy3B00aPDu33r27d23v1Jh3T/69e3fx5//HxYs6v4B/CdwIMGC&#10;BKX4+6dwIcOGDh9CZOhv37169eC5q7AuHRYsVgD4+ydyJMmSJk+iNOkPAAB//17CfCll37+aNm/i&#10;/8ypcyfPmlH+AQ0qdCjRokaPCo3ybynTpk6fQo0qdem9Kf+uYs2qdSvXrl6v4pvybyzZsmbPok2r&#10;lqy6dOn+wY0rdy7dunbvxo3yby/fvn7/Ag4smG+Uf4YPIz5cpAPjDkU8FEPHjRu2PZb3MGK0B5Cn&#10;UaZmzYolevRoVTVGoTZlytasVq5XwY7dahXtVa1axYrVqpUmS5bErBplaripUYMGAeqjvM+ePWmW&#10;LMHGjZu56tbRoRs3Dh06c965gTcnHt24ccV0dfinfj379uqj/Isvfz79+vbv44+Pb8q//v4B/hM4&#10;kGBBgwcPRvm3kGFDhw7dUZEiBcs/i1H27fu3kf8jx3VY/oUUOZJkSZMnUUb5t5JlS5cvYcZ0uQ7L&#10;P5s370mRMgXfP58/gQYVChTevyrv/iW1F8XfP6dO20n5hw8fOwr4/mFx4GDKP69fwYb1as/elCj/&#10;ouz7t5ZtW7dv4a5dl+5fXbt38eb9V68elX9/AQcWPJjwPynt/iVWvJjxP38A/P2TPJlyZcuXMVv2&#10;BwCAv3+fQX+O8o90adOnUadWvZo0uyv/YMeWPZt2bdu3YbNjh+Vfb9+/gQcXPpx4byvv/iVXvpx5&#10;c+fPoSfHwu5fdevXsWfXvp279Sn37v0TP558efPn0acX70/KP/fv4ceXP59+fff3pvzTv5///iL/&#10;AIsAA2ZuzyBPo0wpVDhqkCdPpmzNmkjRlilPgPr0YYQNURNGIPf0ATSo5CBAffbsGTRolK1Zs1qt&#10;WmVJjJhVq1rpbLVK06pVrWbZMjXKk6dBgPrsQXTokDlz6MZJlYpunNWrVosBA6bLQ4d/YMOKHUs2&#10;bJR/aNOqXcu2rdu3aO9N+Ue3rt27ePPqvRvln9+/gAMLHky4sBUK6/z9W8y4sePHkCMvlsLvn+XL&#10;mDNr3ryZHbspV/65k/KvtOnTqFOrXs26NWp/Dx4U+Ee7tu3buGn7o0Llyr/fwIMLHz7cX5R/yJMr&#10;X848uT8p/6JLn069evV1Ff5p3869u3Z/APz9/xtPvrz58+jTn/cHAMA9e/DesWO3Ll0FKlWmTJEi&#10;JYp/gFEEDpRScAqVKlaupEunbh27d/Dg2bvH799FjBkzTsH3z+NHkCFFjiRZ0uOUKfj+rWTZ0uVL&#10;mDFlrozyz+ZNnDl17uTZ82aUf0GFDiVa1OhRpEOj/GPa1OlTqFGlTnUKr8o/rFm1buXa1etXrO6s&#10;/CNb9l8HXcCAjUNnzq1bdMV0FflXt4MHXcXQocPWZ5CnUaZM2ZoVq9UqxKta2Zg0y7GtUYOwTcbG&#10;aM9lRpn3DBpla9asWK1WrWoVK9YsW6MGrR4EyHUf2HuwmSP3ixcvXbo87NbVW5cH4MGFC+/Qof9I&#10;kX/JlS9nzjzKP+jRpU+nXt36dej2pvzj3t37d/DhxX+P8s/8efTp1a9n334dln/x5c+nL39dOn//&#10;/tWrNyUKwHv/BhIsOPAKu38KFzJs6JChPyxRqlTB9+8ixoxR/nHs6PEjyJAiR5IE2aABgX8qV7Js&#10;6XJllCjppkjx9+8mzpw6d+aU4u8f0KBChxINCo/Kv6RKlzJtynQdln9Sp1KtKtUfAH//tnLt6vUr&#10;2LBf/QEA4O8f2rTtrvxr6/Yt3Lhy59J1G+Uf3rx69/Lt6/cvXn9SpPwrbPgw4sSKFzP+x47dlX+S&#10;J1OubPky5syS+Un55/kz6NCiR5Mu7RlfhSv/WLBcsWKlCuwqVKhMmSLltpQounfz7t1bCvApwqlQ&#10;qVKFCpUpUa4wx+IcS7ro6tSlU2d9HXZ22tm16+7u+7vw4eGRr2fenr179378AMGASLBj5MihO8cN&#10;254+fQABGuQf4CBAgzx5GnXwYCFAexju6dMHUJ9BgzyNMmXK1q1bs2K9aLVqlSUxYlbNMjkrVqxZ&#10;tkyZ8jSozx5G5syNG2eOESBPnkbNihVr1ixbg/Zg45YkCbpxS8cVKwYMKlRdujwU+XcVa1atW7lm&#10;vTflX1ixY8mWNXsW7Vl4FNr9c/sWbly5c+m+pVLvX169e/n29fv3L7wq/wgXNnwYcWLFixn7/5Py&#10;D3JkyZMpT55y794/zZs5d/b8GXRo0ZyjRHGQ7l9q1atZt3ad+t27Kv9o17Z9G/e/KP949/b9uze8&#10;ClOoUKlyJZ26ev+YN3f+HHp06FKk7Pt3Hbs/AP7+dff+HXx48ePD+wMAwN8/9eun3Pv3Hn58+fPp&#10;17f/Pp26f/v59/cP8J/AgQQLGjxIkN2VK/8aOnwIMaLEiRT/SZHi75/GjRw7evwIMqRGder+mTyJ&#10;MqXKlSxbmmR35Z/MmTRr2ryJM6dMeFWq/PsJNKjQoUSHFungQdc4btz29BkEFWofbNywMerTBxCg&#10;QW5yjPoK1pQpW2TJzpoVq9WqtZo0iRFjSf+TplV0W8WaZWvUKFO2Zs3q0YOOLVOmRhk2XGgQoMWM&#10;G/fpsycyNmzcuDHag3kPoz17GIUIgc2cOXTjihXT5SG1ag8dWrcu8i+27Nm0a9f2J+Wf7t28e/v+&#10;DTy48H9S6tX7hzy58uXMmzvHsu6f9OnUq1u/jj179XRT/nn/Dj68+PHky4eP8i+9+vXs27v/d6/C&#10;lX/069Nnx67dvn3/+vsH+E/gQIIFDR5E+M+dOwcO/j2EGFHiRIoR/WFZ98+fFCn/PH4EGdLjuyhR&#10;1v1DmVLlSpYtXb6EmdKePSr/bN70B8DfP549ff4EGlQoUH8AAPj7l1RplH9NnT6FGlXqVKr/TqP8&#10;w5pV61auXb1+zWrl3bt/Zc2eRZtW7Vq2/qRI+RdX7ly6de3exStXCr9/ff3+BRxY8GDCfau8+5dY&#10;8WLGjR0/hpwYy7p1/yxfxpxZ82bOnIFhGzTI0yjSozx5GpQaTY5Ro0zZshVr1exVsWzfbpVb0xbe&#10;YjStarVKeKtWsWbZsmXK1KhRtpzb0kFpVKFChAgBAtRnzx5G3RntAb+nz3jyfvbsYYRNPTdu2LCZ&#10;MIFNvnxz5orpKvJP/37+/f0D/CdwIMGCA6P8S6hwIcOGDh9CjMiQQpSKFi9izKhRY4UoHj1KCRly&#10;CkkqJk1WSWllpZUrV7DAxJIunTp1626y/8vZbue7nvB+1rNn7949fEbZUfmndCnTpk6fQnVqxZ27&#10;f1avYs2qdSvXrVbW/QsrdmzYfVf8+fundi3btm7dNijwby7dunbrpovi7x/fvn77qoviz9+/wob9&#10;XbkSZd+/xo7/RYnybzLlypYvY86sefNlKfv+gQbtD4C/f6ZPo06tejVr1f4AAPD3b/bsdlb+4c6t&#10;ezfv3r5/47435R/x4saPI0+ufHnxKP+eQ48ufTr16tafq0uX7h/37t6/gw8vfnz3KP/Oo0+vfj37&#10;9u7RR/knfz79+vbv488/f8q9e/8A/hM4kGBBgwSBAStWDFgxdOjMcZOIrlixcejMmeOGjf8jNm7o&#10;iv36laSJn1G2UKI0NcqTp0GA+sSMCciTrVg3b86aZcuULVuzZtka5WnQIEBH+zBihK3PIE+eUqQA&#10;1KfPHmzcuJkLt4SJN25fwYblZs4cOrPj0I5LkmRcW7dvi+nq0OFfXbt38ebVqzfKP79/AQcWPJhw&#10;YcNYKrhz949xY8eP/2FZ949yZcuXMWfWvJlz585Y1v0TPZp0adOnUZ+GV6XKP9evYceWPZu263v3&#10;pPzTvZt3b9+/gQfX3eCBvX/HkSe/J6XKP+fPoUeXLr2Cv3/XsWfXvp379n37pPwTP558efPn0f+r&#10;0q7dP/fv//kD4O9fffv38efXvz+/PwD/AAH4+0eQYJR/CBMqXMiwocOHCau8+0exosWLGDNq3Fgx&#10;yr+PIEOKHEmypMmPUvbt+8eypcuXMGPKnMmS3ZV/OHPq3Mmzp8+fOaP8G0q0qNGjSJMqJRrln9On&#10;UKNKneq0SAddxcaNO8cNWyITK1Y02kO2bJ8+gAANKlQoFA1TcOGO8uRpkN27nvJ6GjQIEKBRtmzN&#10;GmzLlOHDiA97AgSoT5893Mxxm4ytCSJumM2NA+ahQ5HPnzuIHk26yI8IEtipWy3ln+vXsGHfSydF&#10;ShQq7Pz92827t+/fwPnxq+Dvn/HjyJMrX54cn5Qp+/5Jn069uvXr2LGno/Kvu/fv4MOL/x9Pvnz5&#10;d1L+qV/Pvr379/DhR4nyr779+/jz69//L8o/gP8EDiRY0OBBhAkJWnFA5d9DiBElTqRY0eJDf1Ws&#10;WPnX0eNHkCFFdvQXBR++fylVrmS5Eh++KP7+zaRZ0yZNfwD8/ePZ0+dPoEGFAvUHAIC/f0mVLmXa&#10;1OlTqP+m3PtX1epVrFm1buVatcq7f2HFjiVb1uxZslH+rWXb1m1bf/ju3bNX7107duzWqUuH5UoV&#10;wFSoTJFSOMphxIkPS5EyhQqVKlasVLCCJV06derWrWPXrp07d+/e1atn7949fPv2+fP3z/Vr2LFl&#10;u8Y35d9t3Ll17+bd2zfuKP+EDydenP94B2DfvjUxkajRHuh9AA3yNGqUKVO2Zs2K1d379+6zYo2P&#10;1apVrFhevOxo1SrWLPi25M+iX9/+LFv5Te3nb8oTQE+eTJmyZWrUKE+A9mDj5tAcOnTjilEk0kuX&#10;hyLr1lVQ9+8jyJAiR5KUAu8fypQqV7Js6fLlP3ZUqPyrafNmzXXrKqj75/Mn0KBChxItarQoFizr&#10;/jFt6vQp1KhSp1KNCq/Cu39at3Lt6vUr2K5Rovwra/Ys2rRq1a7D8u8t3Lhy59Kta3cuvgYN/vHt&#10;6/cv4MCCBwdOp+4f4sSKFzNu/E+dOir/JlOubPnyP39R/nHu7PnzP38A/P0rbfo06tT/qlen9gcA&#10;gL9/smfTrm37Nu7c/6L86+37N/DgwocT9x3lH/Lkypczb+58+bp0/6ZTr279Ovbs2rVTsWfvH/jw&#10;4seTL2/+PPh2Vv6xb+/+Pfz48ue3l7LvH/78+vfz16ULYDFz2PrIIUFilClbtmbFcuhwVkSJtija&#10;MmULY0aNGk11HPVxlClbs2bMmBQr1iyVs2y1bGkKZkxTtmjOsnUTpylPOz0VAtTH0RIlSsAVM3oU&#10;mC4PHf41dfoUalSpUNOp+3cVa1atW7l29foVaxR8/8iWNXsWbVq1a9m2VetPyrp1/+jW/WdvnRUp&#10;UfhOwfJu3z/BgwkXNnwY8WB+Ff41/3b8GHJkyZMhU6FS719mzZs5d/bsOco/0aNJlzZ9GrVpfvzw&#10;2av3rh07dlUaEHDwAAAAB/949/b9G3hw4cOJ//MXRZ26f8uZN1eXLt0/6dOpV7d+fbq/ChXe/fP+&#10;Hfx3fwD8/TN/Hn169evZq/cHAIC/f/Pp17d/H3/+/OzYYfkH8J/AgQQLGjyIMOG/d1X+OXwIMaLE&#10;iRQjRvmHMaPGjRw7evwIMsq/kSRLmjyJMqXKklXg/XsJM6bMmTRr1vTgoVixIR7++fzZwYMHXcCA&#10;6dK1Z08sS2IsWWoFtVWsWbNixWqF1QakWbNMmRoFNqwnT4PKDvLkaZTaUabaunU7Kv9uXE90PRUq&#10;NCjvHwgkSKSIA6iP4D4l0PgBBOjPH0BvILwp5CnyIEB99lhmhI2bOXDghujy0KHIv9GkS5s+jTq1&#10;an9XokR59y+27Nm0a9u+jRs3vwr+/vn+DTy48OHEixt3V6HClX/Mmzv/58/fO3tS/lm/jj279u3c&#10;u3dvF6VevX/ky5s/jz69+vLq2v97Dz++/Pn069e3YmXKv/38+/sH+E/gQIIFDR4siAWAOilSHDRw&#10;EAWAFSv/LF7EmFHjRo4XqVCp90/kSJIlTZ5EifIeO3b48GGp8k/mTJo1//kD4O/fTp49ff4EGvSn&#10;PwAA/P1DmlTpUqZNnTqVImXfP6r/Va1exZpV61aqVOr9AxtW7FiyZc2KfVfl31q2bd2+hRtX7two&#10;/+zexZtX716+ffFG+RdY8GDChQ3/0wXMg4d/jR0/hswvwjhz3CxfxpaZ0R7Onfcw4mauT59RtmbZ&#10;smXK1ChPgwDtwYbN3LQl2Gzfxo2N225svRkx2hO8z/A+e4wzQo6N23Ju5pw/h+4c3XTq4YYMQWfO&#10;HDfu3b2bQ1cMmC4PHjoU+fdvXZUq/9y/hx9f/nz69d+vi1KF3z/+/f0D/CdwIMGCBNn9S6hwIcOG&#10;C+/di/JvIsWKFi9ivOguyhV//v6BDClyJMmSIqdMcfdvJcuWLl/CjCnTZQV//27i/8ypcyfPnjr9&#10;+Vu3jt26ChXg1bN3Dx8/fv7+QY0qdSrVqlb/pbNi5R/Xrl6/gg0rdmxXf1cAVLhyxcEAduoA7Nv3&#10;by7dunbv4q377l2Vf37/Ag4seDDhwfgqtGv3bzHjxo4d+wPg7x/lypYvY86sGbM/AAD8/QstejTp&#10;0qZPn44S5R/r1q5fw44te3brKP9u486tezfv3rql8PsnfDjx4saPI0+eHF6Vf86fQ48ufTr16tCj&#10;/MuufTt37R48oDNnrliRIv/Oo0+vfv0/dlf+wY8vfz79+vbt+6vwbz9//kUAdujgQZcuYAcRAtO1&#10;cKEHhw8hQmQgAYQHixY7ZOxQpP9Ihw4eQIYU2aFDkSL/UKZUiVLKu38vYcaUOZNmTZsv372b8o9n&#10;z57rKqhT949oUaNHib6TIuVfU6dPofKjIuXeP6tXsWbVmrUdFSr/wIYVO5ZsWbNnxbKLImXdOnbv&#10;/sWVO5duXbt38cad0u5fX79/AQcWPNgvvilTKlSo949xY8ePIUeWPJnxPin/MGfWvJlzZ8+fN69b&#10;J2DfFAEO/v1TF+Bfa9evYceW/bpCFNtScE+hUgHfP9+/gQcXPlx4OnXq/iVXvpw5c38A/P2TPp16&#10;devXsVv3BwCAv3/fwYcXP558efLq0qX7t559e/fv4ceX/8+dOyv/8OfXv59/f///AOtRofKvoMGD&#10;CBMqXMiwocF06v5JnEixosWLGDNKbNfuyr+PIEOKHEmypEmQVt79W8mypcuXMGO6vMeO3ZUpUaJI&#10;oUJF3Tt//4IKHTp0yrt27Spg8fevqdOnUKNKnUq16tN9Ufz92/rvXZQqUaLg+0e2rNmzaNGyi4Ll&#10;n9u3cOPKnUsXrroq//Lq3cu3r9+/gP+ls/KvsOHDiBMrXsxYcboK69api+JuH4V27f5p3sy5s+fP&#10;oEG/ixLl3b/TqFOrXs3637oo/2LLnk27tu3buGv7q/Cvt+/fwIMLH058eIMADtixswfg3r/n0KNL&#10;n069evR3Vf5p3869u/fv4MNX/6GSDh48f//Sq/cHwN+/9/Djy59Pv/58fwAA+PvHv79/gP8EDiRY&#10;0ODBglL8+fvX0OFDiBElTqT4T4qUKBk1bowixaOUKVOojKRSpYoVK1euYMGSLp26dTHZtZNiz94/&#10;nDl17uTZ0+dPoDmrqKtXzx6+ff7+LWXa1OlTqFGdVqkC799VrFm1buXa1SvWKP/EjiVb1uxZtGPf&#10;Vdj3z+1buHHlzo0r5d0/vHn17uXb1+/fvPfuSaGy799hxIkVK8YX5d9jyO2iRLni799lzJk1b+bc&#10;2fPnzVTY/SNd2vRp1KlVr/435d0/2LFlz6Zd2/Zt2vWkUHkXJUo6Kf/+YVGn7v/fceTJlS9n3vw4&#10;PnxYKvj7V936dezZtVun0u7fd/DhxY8nX978+X/wqPxj3979e/jx//mjEsXfP/z59eOH54AAQAIA&#10;qPyrMoUKFXb2ANT75/AhxIgSJ0aMwk6dunRXqlDpKOXev5AiR5IsafIkyn/+APj75/IlzJgyZ9KU&#10;6Q8AAH//dvLs6fMn0KBAo/wravQo0qRKlzI1GiXKv6hSp1KtavUqVqxT8P3r6vUr2LBix5IlG+Uf&#10;2rRq17Jt63btuyjv3v2ra/cu3rx69+aN8u8v4MCCBwf2V0XKvn+KFzNu7Pgx5MiPo9j7Z/ky5sya&#10;NbOLEkXdv9CiR5Mubfp06XX/Vf6xbu36NezYsmfTrg07yr1/unfz7u37N/Dg/qLw+2f8OPLkypXz&#10;q1IlCrx/0qdTr179XQV4/7bfwxJFyr59/8aTL2/+PPr06s9LwffvPfz48t/bi/Lu3z8qFNT96+8f&#10;4D+BAwkWNHgQoUF+Ffjx+/cQYkSJEyn6k/IPY0aNGzVOAeCgQQMAWP4RqPIPZUqVK1m2dMkS35R/&#10;M2nWtHkTZ85/6tRFqfIPKFB/APz9M3oUaVKlS5kq9QcAgL9/U6lWtXoVa9ar67D88/oVbFixY8mW&#10;9ZpOnbp/a9m2dfsWbly5cqP8s3sXb169e/n27VuPyj/BgwkXNnwYcWLB+6b8/3P82F4UKVKsWKEy&#10;BR68f//4tZtSocIUCv7+7cOCJQq+f6tZt3bNr0KFf7Np11ZHwZ69KP94X4kSZd0/4cOJFzd+HHny&#10;5FHu/XPu3F+VKPWiRNn3D3t27du5d/f+HTz3Ke7+lTd/Hn169evZr28XJd0/+fPp09+3L4q/f/v5&#10;9/cP8J/AgQQLGjwo0F6Ufwwb+rsS5d2/iRQrWryIMWNFf1Kk/PsIMqTIkSRLmjx50l+FCvv+uXwJ&#10;M6bMmTRlSsHHjx8We/96+vwJFB8FfPj+GT2KNKlSo+uu/HsKNarUqFUAAChAAMCAKu/e/WMHwF4D&#10;Bw4C4PNHwIqVf2zbun0LN/9u3Cj/6tr1tw+fvXr13r1jt06d4Hb78NX7h/hfBSpV3r37BzmyZMn+&#10;APj7hzmz5s2cO3vm7A8AAH//Sps+jTq16tWpp+D7Bzu27Nm0a9u+DTvKv928e/v+DTy48OH/ovw7&#10;jjy58uXMmzt3ri7dv+nUq1u/jj279untrvz7Dj68+PHky5sHHyXKv/Xs27t/Dz9+lH//pkypQOWf&#10;/v38+/sH+E/gwH1Sqvjz90/hQoYNFbaj8k/iRIoVLV7EmFGjRX/+ouz7F1LkSJIlTYbkx4+KFHv/&#10;XL6EGVPmzJn16kn5l1PnTp49ffZUN4XfP6JFjR5FmlTpUqZHqUj5F1XqVKr/Va1exZqVqr0K7979&#10;A4ulQoUoU9b9Q5tW7Vq2bd2yvSdFyj+6de36i/JP716+ff3yfVfl32DChQ0fLowPnjt367A0iFKB&#10;AAEAA/Y5kCKFXxUAUv59Bh36czos/0yfRp1a9WrWrVlbodKu3T/atf/5A+Dv327evX3/Bh78tz8A&#10;APz9Q55c+XLmzZ0zj/JP+nTq1a1fx55dej0q/7x/Bx9e/Hjy5cvDg1fl33r27d2/hx9fvvwq8P7d&#10;x59f/37+/f0D/PfvSrt/Bg8iTKhwIcOGBu9NmfJvIsWKFi9izIjRSpQo9uz9CylS5JUo9/6hTKly&#10;JcuWLlFKqfdvJs2aNm/i/8ypEyc+KVP27fsndGg7Kf+OIkXqLkoULP+eQo0qdSrVqlavPl1Xpcq/&#10;rl6/dm3XLkq6f2bPojVrhcq/tm7fwo0rdy7duv+sSJFy7x/fvn7/Ag4seLDgdFL4/UuseDFjxhWk&#10;2LP3bzLlypYvY86suXKVKVH+gQ4tejRp0vemTPmnejXr1q7tYVnHTooUAFUAFBgAYDcFf/8ePCBA&#10;4coAfxUq3PunfDnz5s6fQ48uffo/den+YcfuD4C/f96/gw8vfjx58f4AAPhRZD379u7dd4gvfz79&#10;+vE94M+vfz///LoA6hI4kGBBg7qAJVS4kGHDhcUgRpQ4kSLEcRcxZtS4Ef8jOo8fQYYU6dFcSZMn&#10;UaY0yY1lS5cvYbLENpNmTZs3ZzLSuZNnT5879wQVOpRo0aF9kCZVupQpUkBPoUaVOvXpIKtXsWbV&#10;etVTV69fwYbtOopsWbNn0ZY1tZZtW7dv19qSO5duXbtzZ+XVu5dvX72xAAcWPJhw4FaHESdWvPjw&#10;KsePIUeW/FhTZcuXMWeubIlzZ8+fQXcWM5p0adOnR29RvZp1a9eqs8SWPZt27dllcOfWvZt3bmW/&#10;gQcXPvw3M+PHkSdXbhxZc+fPoUd37ox6devXsVOHtp17d+/fuccTP558efPi56VXv559e/X54MeX&#10;P59+/H738efXv/8+PwD/AP39G0iwoMGDCBMe9AcAwI8iECNKnDixg8WLGDNqtOiho8ePIEN61EWy&#10;pMmTKEkCW8mypcuXLYvJnEmzpk2Z43Lq3Mmzp050QIMKHUoUqLmjSJMqXYqUm9OnUKNKdYqtqtWr&#10;WLNWZcS1q9evYLvuGUu2rNmzZfuoXcu2rVu1gOLKnUu3btxBePPq3cs3r6e/gAMLHvx3lOHDiBMr&#10;PmyqsePHkCM3tkW5suXLmCvP2sy5s+fPnGOJHk26tOnRrVKrXs26depVsGPLnk07tqbbuHPr3n3b&#10;ku/fwIML/y2muPHjyJMX38K8ufPn0JlnmU69uvXr1cto3869u/ftysKL/x9Pvnx4ZujTq1/PHj2y&#10;9/Djy58P35n9+/jz67cPrb9/gNAEDiRYcGA8hAkVLmSIcN5DiBElToSYz+JFjBk1XuzX0eNHkCE7&#10;6gPg799JlClVrmTZkiUWLP7+zaRZ0+ZNnDl17uTZs6c/LP+EDiVa1OhRpEmVLmXaVCgWf/+kTqVa&#10;1epVrFm1buXaVSoWf//EjiVb1uxZtGnVrmXb9h8Wf//kzqVb1+5dvHn17uXbVy4Wf/8EDyZc2PBh&#10;xIkVL2bc+B8Wf/8kT6Zc2fJlzJk1b+bcWTIWf/9EjyZd2vRp1KlVr2bN2l+6dP7+zaZd2/Zt3Ll1&#10;7+bd2/c/LFj8/SNe3P/4ceTJlS9n3tz5c+TtBLBjd69KAH7/tG/HF+DKlXvrAMD7V74eAHX3sGAR&#10;cO/fe/jx5c+nX9/+ffnpBrzD584dwADr/hEs+A9fgCv37q0T8O7fv3r1AKjDhwUAgHv/NnLs6PEj&#10;yJAiR/57h+XdOwDv/rHEh2/AFXv43vHj9+8mzn/1AKi7h0WAgHv//rUTIIDdvSoD9v1r6vQp1KhS&#10;p1KNGoXdvXtSpBDw9+/r13cOCKj7Z/bs2XoC1N3DIkDAvX//3Algx+5elQH8/vHt6/cv4MCCBwN+&#10;9w7fPSxYBNzzF6XdvXv2KFD4Z/my5Xr1AKi7h0XAvXv//rkDwO7evSr/A/j9a+36NezYsmfTpm2v&#10;gQMHVv79Uzfg3Tt7Uhr4+2f8+L969QCou4dFwL17//65E8Du3r0qAfj96+79O/jw4seTH2+PgIMr&#10;V/79q9IAHj587AC8+2f//r96AgSou4cFoIB7/wi6A9DuXpUqA/b9c/gQYkSJEylWjIgFi4N9/Pbx&#10;+/cR34Ar9u7de8fvX0qV/+oBUHfvHhYB9/7VdCeA3b0qAwbw+/cTaFChQ4kWNSqUHwEqVOzhg4fv&#10;X9So7xwQILDuX1atWesBUHfvHhYB9/79c+dOALt7VQYM4PcPbly5c+nWtXt3Lr99/PjtgwcAnj9/&#10;Udzds0cB8T/FixXX/wOgDh8WLALu/fvnDgCAdveqDODH719o0aNJlzZ9GnVq1av/rSNAQECFev/+&#10;ValS4V9ueA4cCGjA7l/w4O4aBHjw4N0/5cuZN3f+HHp06c79WWkgoEEDLP+4U6lQ4V94eBQECCDQ&#10;7l/69O4aCHDw7t0/+fPp17d/H39+/fLhAfAPEIBAKv8KsmsQwMG7fwz/VaDyL+I/dw0EPHj37p/G&#10;f+vWERBAwd6/kSRLmjyJMqVKlABaugTA7p/Mmf8IqPuH818UKv96/nPXQICDd+/+Gf23jgABARTs&#10;/XsKNarUqVSrWqVahYCAAhUqwPuHD4DYsQDg/Ttbocq/tf/cNRDw4P/dv7lz1xEQIICCvX98+/r9&#10;Cziw4MGE+VaocOWfYiwFCgiIgu+f5H8VqPy7/M9dAwEP3v37/HkdAQECKNj7hzq16tWsW7t+Dftf&#10;FCtW/v3jR4VAgAAP1P37XaEClX/E3blrIODBu3/Mma8jIIACBXv/qlu/jj279u3cs1OhUkAAgSn4&#10;/pn/x65BAAcO3v17X4EKlX/03TUQIODBu3/8+a8DSEAABXv2/h1EmFDhQoYNHTJ858CBgAfs/l3E&#10;eJEAAXX/PFaoUuXfSHcNBAh48O7fypXrCAigYM/eP5o1bd7EmVPnzpzwAADA908oPnwAjB4FAO/f&#10;vyhU/j39566BAAf/Dt79w/pv3ToCAijY+xdW7FiyZc2eRZtW7Vq2bd2+hRtX7ly6de3exZtX716+&#10;ff3+BRxY8GDChQ0fRpxY8WLGjR0/hhxZ8mTKlS1fxpxZ82bOnT2n3bfP32jSpU2fRp1a9WrWrV2/&#10;hh1b9mzatW3fxp1b927evX3/Bh5c+HDixY0fR55c+XLY+/49hx5d+nTq1an7AwDA3z/u3b1/Bx9e&#10;/Hjy/+BVESAAwD/27d2/hx9f/vz5Uf7dx59f/37+/f0D/CdwIEGBUaL8S6hwIcOGDh9CVBjlH8WK&#10;Fi9izKhxI8V9Uv6BDClyJMmSJk+CrPLuH8uWLl/CjClzJksp+/b9/8upcyfPnj5/Av0nRcq+f0aP&#10;Ik2qdCnTpkaj/IsqdSrVqlar1qPybyvXrl6/fr0XJYq/f2bPok2rdi3btmij/Isrdy7dunbvxrXi&#10;7h/fvn7/Ag4MOMq/woYPI06ceF8AChTa/YsseTLlyFKk8PuneTPnzp4727tnj9+/du2s/EutejXr&#10;1q5f/7Py7t2/2v8qtGv3bzfvf+0qsLN37x67KBX8/Uue3J+/f86fQ48ufTr16vWk/MuufTv37t65&#10;v6Pybzz58ub/+QPg7x/79u7fw4/fHh8VfP/u47/vr127f/4B/hM4kGBBgwcRJkxY7167dvD+Rfzn&#10;z98/f/z47dO4D//fPXv1QIKEN5JkyZL1UKK0t/LePXz49u3j58/fvXv/cObUuZNnT58/geKEB+9f&#10;UaNHkSZVupTpv3377P2TOpVqVatXsWaViu/eP69fwYYVO5ZsWa/w/P1Tu5ZtW7dv4cZVC+9fXbt3&#10;8ebVu5evXXjw/gUWPJhwYcOHEQuG949xY8ePIUeGjM/eP8uXLcOD949zZ8+fQXu+dw/evX+n+fHz&#10;9491a9f34MHb9+8fvH+39/nzB483PHv14MG7d+/fP3j+/iVXvpx5c+fP/+2z9496devXsWfHDs/f&#10;P+/fwYcX7x2ev3/n0aP3B4/9O/ft4L975++fPXv4/uXXv58/PH7/APG9e7fvn8GDCBMihIfvn8OH&#10;9e79s1ev3r979v5p3Mixo8ePIDfC+0eypMmTKFOqXEkSnr9/MGPKnEmzZk1+/Or928mzp0+f7fz9&#10;G0r0Hz4q+PD9W8q0qVOn+Kbg+0e16r99AQAAoNAOAIB37/79swIAQLt2//45ABDAn79//x4AAMCP&#10;379/VAAAePfuXwMAABw4wGLvn+HDiA2rAwAgCoAAAfDZAwAAy7/L6gBo3gygyj927ACIHg2gHT4A&#10;AK78W60OAAB4//7dAwCgAIDbAP7BCwCgt28p/4ILF24PAIAo/5KrAwCA3b/n7AAAePevuhQAAv5p&#10;VwcAQAAA4MFb/6n3r7z5f1WqAABAwMq7f/DjvwNAv90/fwDyEwDAn38FgAEADBww4N8/eAAArFv3&#10;798VAAD27bvXDgCAdf80BgDQ0aMAfP8IEABQsmSDBv/sDQDQ0iWFf//27WsAwKZNAgAAvPvX0+c/&#10;CgCE2vtX1KjRdQCULlVK5d+/dwCkEgBQFYAUKQC0Apjyz+s6AAAGACBL1so/tPUCAGDb9oG/f+3a&#10;AaBbF0C6f/8GAKhQ4V8FAIEFB/i3r0EDAIkTEyDg799jyI8DAAjwz7I9AACoUPnXuQoA0KEBuIMH&#10;jwoA1Kmr/BMAQMo/2O0AzKYNwMo/3PscAODdex0WAMGFA6h37/8eAABY/mEBAGDAP+gNAACo8O9f&#10;AAAVKvyrAMD79wD/CgAAcOUfvnQA1LP71/4fPHj//lUAIOXf/X/8GgDgz58AQAAC7f1TBwCAOnX/&#10;9jkA0MCfv38S/+GbMgUAgAD2/nH8By8AgJAipfwr+W8fAADs/rFk6c/fvn3w4PH7Z/MmznQAANj7&#10;59MBAAH4/hGVAuAoUgDt/v3DAuDpvX/vAFBt988fBQBatRIA4PXdP38AAFCh8s9fvX9q16qlQgUA&#10;AHv/5s69AgDAvn//4DUA4OAf4HoDABAuXOEf4sSI3zG+9+/fOwCSqfzbBwBAhQr/NgcA0KDBv9D/&#10;/PkTAEDKv9T/qlXfuycFQAB8/+rVAwCAyr9//PgBABDlH3AKAAIEGBAlSr1/ypcvvwLgObt/0qcT&#10;APDgH3bs8PAJoELl3z4AACr8K/8vAIAG//6lAwCA3b/47gAASPfvXwMAAfz96y8FIAAA++oBMBjl&#10;3793ABhG+fcQYhQAAAgQ2PcPY8aMUQB0vPfPH7x/I/8FAEDgX8p/DwAA+PevHQAAWP7VrAcAQJV/&#10;O3nio4IP3z+hQ4kWLYqPCr5/S5kybdfO3z+pU6lWtXoVa1at+Oy18/oPbFixY8mWNXsWHrx/a9m2&#10;dfsWbly5c9fW2/cPb169e/n29fsXMF54/v4VNnwYcWLFixkX/4b3D3JkyZMpV7Z8OTK8f5sDAIjy&#10;D3Ro0aNJlzY92t6+ff9Yt3b9GnZs2bP/wYP3D3du3bt59/b9Oze8f8OJFzd+HPnwKFEANLhn7190&#10;6dP/sQMQwN8/7du5d/e+Hd4/8ePJlzd//t+7dwAG7Pv3Hn78+PX8/bN/H39+/fv5/7MHcN+/gQQL&#10;GjxoEN6/hQwbOnzIEB68fxQrWryI8R88d+7g/fsIMqTIkSRLivRX75/KlSxbunwJMyZLf/4CSIH3&#10;L6fOnTx7+vyZc1+9f0SLGj2KNKlSpfv2wdv3L6rUqVSl+mv3L6vWrPio4MP3L6zYsWTJ8qOCNm3a&#10;KVMIEJgyhf+K3Ll069q9izdvXgoVCDx4QCWw4MGECxs+fFgKBQpUGjt+DDmy5MmSp1C5jDkzZgdU&#10;Onv+DDq06NGkS0+hQuUBldWsW7t+DTu27NVTHFC5jTu37t28e/u+HYUCleHEqUyhgjy58uXMmzun&#10;MoUKBSlSqFi/jj279u3cu1N58EBKlPHky5OvECVKhfVRolSIUiFKlApR6leIgr9ClP0VKkQBGEXg&#10;QAdUDB5EmFDhwoRTqDykQEEKlSlULF7EmFHjxotTqFCQQkXkSJIlTZ5EmVIkBSlUXL6EGVPmzJdT&#10;qNy8GYUCFZ49ff4ECnQKFaJFqUyZQsXBFCpNnT6FGlWq1Ar/BAg8oJJV61auXb1OoTKFyliyZaVQ&#10;mJJWLZUpVKa8pTJF7ly6U6jcxZtX716+VKJUoBJY8GDCgadQQZyYyhQqjRtPoRI5shQKVCxfnkJF&#10;82bOnT1/pjKFymjSVBw4mEJF9ZQpFKJQgR1b9hTaBKZMoZJbd25//v79Bh5c+HDiwP0BAODv33Lm&#10;zZ0/hx5d+vQoFAC0a/dP+3bu3b1/Bw++Cjx4/8yfR59e/Xr27d3/e1fl33z69e3fx59f//5/794B&#10;tPJvIMGCBg8iTKhw4Dos/x5CjChxIsWKFh+mW/dvI8eOHj+CDClyYxQsWNKlw6JS5ZWWV6zAjFll&#10;Jk0qNm1O/6EyZSdPKT5/SokilAKFf0aPIk2qdCnTpkej/IsqdSrVqlav/nv3bsoUClOogA1LpQpZ&#10;slbOnr2idi2WtuneplOnjsqVf3bv4s2rdy/fvnap2PsneDDhwoYPI/7nL8q/xo4fQ44seXLjKvD+&#10;Yc6seTPnzp4BAHDAb9+9e/XqwXv3jh27devSpcNyxcqV2rWx4E6nWx1vdet+s2PXbri6Kf+OI0+u&#10;fDnz5s6bs7vybzr16tavY88+Pcq/7t6/gw8vfjx4LOr+oU+vPn0Ff/7+wY//zx8Af//u48+vfz//&#10;/vsB+gMAwN8/gwcRJlS4kGHDhuywABDwj2JFixcxZtS48f9flH8fQYYUOZJkSZMnQVZ5949lS5cv&#10;YcaUOZPmvypV4P3TuZNnT58/gQbVScXeP6NHkSZVupRpU6NU6v2TOpVqVatXsWaVGuVfV69fwYYV&#10;O5as1yhR/qVVu5ZtW7dv4aqN8o9uXbt38ebV+y9dunX/AAcWPJhwYcOHo0T5t5hxY8ePIUf+V+Xd&#10;P8uXMWfWvJmz5Sj/QIcWPZp0adOg06n7t5p1a9evYccWIMDBvn+3cefWvZt379zwqPwTPpx4cePH&#10;kSdHzu7KP+fPoUeXPp268yj/sGfXvp17d+//7t2T8o98efPn/03Bh+/fvwr2/sX3B8DfP/v38efX&#10;v5+/fn//AAEA8PevoMGC/vDVq/eu3bp0V6pUoTJFipQoGDNqlDKFShUrVrCkU7eu3bt39e7h8/ev&#10;5T8p6QBU+Eezps2bOHPqpCmF37+fQIMKHUq06L906/4pXcq0qdOnUPHhm/KvqtWrWLNq3fovyr+v&#10;YMOKHUu2rNmzYKPgw3fvnj179eDBe0e3XTt27NbpVacuHZa/WK5csUK4imEqVKYoniKlceMoUShQ&#10;iEK5suXLlqVImcJ5ChUqVUJXsWLlyhUsqK9YsXKltWsK+/b9m027tu3buHPr/hclyr/fwIMLH068&#10;uHHgUf4pX868ufPn0P+tW3fln/Xr2LNr3869O/Yo/8KL/x9Pvrz58lHg/VvPvr379/Dj/3tH5Z/9&#10;+/jz69/P334UgP8EDiRY0OBBhP8oUGhw5d9DiBElTqRYMeK7KPj+beTY0eNHkCFFgmRn5d9JlClV&#10;rmTZ8mSUfzFlzqQ5M8o/nDl17uTZk+c7K/+EDiXqD4C/f0mVLmXa1OnTpv4AAPD3z+pVrFm1buXa&#10;tWuUBwDe/SNb1uxZtGnVko3yz+1buHHl/uvQQdddXR3+7eXLd8q+f4EFDyZc2PBhduyw/GPc2PFj&#10;yJEl+4vyz/JlzJk1b+bc2fPlKP9EjyZd2vRp1KlFr8Pyz/Vr2LFlz6Zd2/UUfPj+7ebd2/dv4MGF&#10;/4sS5f/fceTJlS9n3tw58ij/pE+nXt36dez/qlR598/7d/DhxY8nXx58lH/p1a9n3959eyr1/s2n&#10;X9/+ffz5/92b8s8/wH8CBxIsaPDgQSn7/jFs6PAhxIgSr1whUOEfxowaN3Ls6HFjuyv/RpIc6e/k&#10;Pnz3VtarB++du5jt2K1Tpy5dOixYrlyx4rNKFSpUphCVYjQKUqQVpPxr6vQp1KhSpzaN8u8q1qxa&#10;t2pdF2Xfv7Bix5ItKzbKv7Rq16b1B8Dfv7hy59Kta/duXX8AAPj75/cv4MCCBxMuTFhdOgAB/jFu&#10;7Pgx5MiSGbuz8u8y5swegI3rXKyYh3+iR5MuXTrKv9T/qlezbu369T8rVt79q237Nu7cune/q/Lv&#10;N/DgwocTL278+O96VP4xb+78OfTo0qczv8LuH/bs2rdz7+79O/Yo/8aTL2/+PPr06slHifLvPfz4&#10;8ufTr28ffpR/+vfz7+8f4D+BAwkW/GfFyrt/Cxk2dPgQYkSJDaP8s3gRY0aNGzViWfcPZEiRI0mW&#10;NAkyyj+VK1m2dPkSpsor7f7VtHkTZ06dO+/dC+DgX1ChQ4kWNXoUadAo/5g2dfoUalSpU5tG+XcV&#10;a1atW7l2vUql3j+xY8mWNXv2rL0oUd79c/sW7pUr7P7V9bdvn79/e/n6A+DvX2DBgwkXNny4sD8A&#10;APz9/3P8GHJkyZMpV6YcJR2AKP84d/b8GXRo0f+KEKE2bhwwYB3+tXb9GnZs2a/xTfl3G3du3bt5&#10;9/4XJco/4cOJFzd+HPm/dOr+NXf+HHp06dOpV2+uLt0/7du5d/f+HXx47VTq/TN/Hn169evZtzcv&#10;5V98+fPp17d/H7/8KFH+9fcP8J/AgQQLGjyI0GCUfwwbOnwIMaLEiQzvTfmHMaPGjRw7etQY5Z/I&#10;kSRLmjxpst2VfyxbunwJ86W/mfz27cN3L+c9e1H++fwJNKjQoUR9trPyL6nSpUybOn2aFICDf1Sr&#10;Wr2KNavWrVSp1PsHNqzYsWTLmj0LNsq/tWzbun0LN//u2ntT/tm9izev3r187Ub5Bziw4MGCo/w7&#10;jJgfAH//Gjt+DDmy5MmR/QEAUOUKlnTr1rV7V+/evn+kS5s+jTq16tP+/ElpAADev9m0a9u+jTv3&#10;7Cj/evv+DTy48OG91aX7hzy58uXMmzv/FyXKv+nUq1u/jj37Pyr1/nn/Dj68+PHky5v3XqUdP3/s&#10;/7l/Dz++/Pn050vx9y+//v38+/sH+E/gQIIFCUb5l1DhQoYNHT6EqDBKlH8VLV7EmFHjRo4Wo/wD&#10;GVLkSJIlTZ4E6U/KP5YtXb6EGVOmyyj/bN7EmVPnTp3wqvwDGlToUKJFjQKtAu/fUqZNnT6FGnVp&#10;lH//Va1exZpV69aqDRzU+xdW7FiyZc2eRfuPir1/bd2+hRtX7ly6baP8w5tX716+ff3ixTfl32DC&#10;hQ0fRlx435R/jR0/hhxZsmN/APz9w5xZ82bOnT1z9gcAgL9/pU2fRp1a9WrWqdOlWwcgwD/atW3f&#10;xp1bt+17U/79Bh5c+HDixX9H+Zdc+XLmzZ0/h/7P37579uDBe9eO3Tp1WLBcsVKlChUqU6RIiZJe&#10;fRQKUSpUiBJFyvwp9adQqVLFipUrV7AATKdu4Dp27dq9SwjP3j18+/bx8/dvIsWKFitK2fdvI8eO&#10;Hj+CDClyY5R/Jk+iTKlyJcuWJ6P8iylzJs2aNm/i/5QZJcq/nj5/Ag0qdChRn1H+IU2qdCnTpk6f&#10;/pty7x/VqlavYs2q9WqUf16/gg0rdqxYfFP+oU2rdi3btm7TRvkndy7dunbv4pU7Bd+/vn7/Ag4s&#10;ePC/Kg+o/EuseDHjxo4fQ/5Hxd6/ypYvY86seTPnylL8/QstejTp0qZP/7NH5R/rf/YqUKkSxYoV&#10;Cuzw3cOnG989fPfw4buHr56Uf8aPI4/ybznz5s6fO/cHwN+/6tavY8+ufXt2fwAA+Psnfjz58ubP&#10;o09vPkoULACk/Isvfz79+vbvz7/C7h///v4B/hM4kGBBgwbfVfm3kGFDhw8hRpQ4EZg5bNgYZcTG&#10;jf/bOF3/QIYMScWevX8nUaZUuZJlS5cv/0nZ949mTZs3bXbQBaxYT2DAdHnw0OFfUaMegI1TWqyY&#10;rnHcsEWVam6chyhR/mXVupVrV69f/11p1+5fWbNn0aZVu5btvypV4P2TO5duXbt38eaVG+VfX79/&#10;AQcWPJjwPyvv/iVWvJhxY8ePGUf5N5lyZcuXMV+uAu9fZ8+fQYcWPbpzlH+nUadWvZp169PsrvyT&#10;PZt2bdu3cct+R8DBP9+/gQcXPpx48d9S+P1Tvpx5c+fPoUdXLkUKv3/XsWfXvp179yvs/oUXP558&#10;efPnx0e5cuVfe/fv4bsvUkQBAH//8OfXv59/f///AP8JHOgPAAB//xIqXMiwocOHEBnimzKFAAB7&#10;/zJq3Mixo8ePG6P8G0mypMmTKFOOtPLun8uXMGPKnEnTpQdzfTyN2jkKEDZu5tChGwfMw7+jSJMq&#10;XRrln9OnUKNKheoBWLGr47KOK1ZMV5F/YMOKHTs2yr+zaNOqXct2bZEOwICNQ4cNkKe7ngDt4TbO&#10;g4di2PYA8jRixKA+2MYpxtan8R506Ir8m0y5suXLk628e/evs+fPoEOLHk26tOkoUf6pXs26tevX&#10;sGP/gwevyr/buHPr3q0by7p/wIMLH068uPHhVOz9W868ufPn0J1jYfevuvXr2LNr3149yr/v4MOL&#10;/x9Pvvx3dlj+qV/Pvr379/DXD3jwr779+/jz69/P374UgPz+DSRY0OBBhAkVDpQixd8/iBElTqRY&#10;0eK7Kv80buTY0eNHkCE1XrkSxeRJkxIoSBiiRAkTAP7+zaRZ0+ZNnDlv+gMAwN8/oEGFDiVa1OjR&#10;oVfatQMQ4N9TqFGlTqVaNeq+Kf+0buXa1etXsFqj/CNb1uxZtGnV/qtXb8oEJ01WzEXT5JA0X79+&#10;9fpFjNgwXrw6+PtX2PDhw/6i/GPc2PHjxx48mNsDaJCnUZk9AdqDzZy5Yh7+jSZd2rTpKP9Ur2bd&#10;erU7K/9kz6Zd2/btfx2K7R63x5OoGTNixZo1Cv8QIEbmgC3XpQvYOHPm0OnS9c/6dezZrVOxZ+/f&#10;d/DhxY8nX978efRRovxj3979e/jx5c//Z88elX/59e/n398/wH8CBxIsaLCgOyv/FjJs6PAhxIgS&#10;Ga6zcu8ePnz79vHj5+/jv5AiR5IsWTLKv5QqV7Js6fJlynZW/tGsafMmzpw6axJwsO8f0KBChxIt&#10;avQo0Cj/ljJt6vQp1KhSmUaJ8u8q1qxat3Lt+u/elH9ixxbpYPbsWQ8edOkC5vYtXGC6dHnoYLdD&#10;kbz/9vLtu7dIhw66iiU5x40RI0cA/P1r7Pgx5MiSJ0f2BwCAv3+aN3Pu7Pkz6NCdo1y5AmDKv9T/&#10;qlezbu369ep06/7Rrm37Nu7cuv/5k/LvN/DgwocTL/5vyhR7/5Yzb+78OfTo7a78q/6vCLBx2rUX&#10;A9bhH/h/wLD16TNoFHpAe/Zg44auGLBixcahq1+sQ4d/+vfz5+8PYJQiAwd28AAMYUJdHf41dPgQ&#10;YsMiHSh6sGhRly5gG4Eh+TXOnDlse/oAGnRykKdRK1eaMjXKEyBAjBj1AXTz5h5s6Ip58PAPaFCh&#10;U+7d+3cUaVKlS5k2dfoUapQo/6hWtXoVa1atW//t2zflX1ixY8mWNXsWLVp4Vf61dfsWbly5c+m6&#10;fVflX169e/n29fs3rxR+/wgXNnwYcWLFhKP8/3P8GHJkyZMpP5biIN0/zZs5d/b8GXRozVH+lTZ9&#10;GnVq1atXR/n3GnZs2bNpy56C719u3bv/FfEArBg6btwYMdpzfA8jbNiWPMqWjVH0PdOpM7J+nRG2&#10;bRDMmUM3blwxYON1lS82bhy6JxbW9AEE6A8Af//o17d/H39+/fj9AQAA0N+/gQQLGjyIMKHCgvao&#10;ECAAAN+/iRQrWryIMaPFKfj+efwIMqTIkSTxRUn3L6XKlSxbtvSAjhGjPoD67OE2ZIiHfzx7+vzJ&#10;00OxYuPMYTuKjRs6YEX+OX0qBMi/qVSrWr1K1YMuYLp0dfgHNuw/D7p0dfiHNq3atf/eWfkHN/+u&#10;3Ll068ot0sEDsGLFxqHjhm1Pnz6DCtUIZSqxrcWLTZmyNSuyLVuxVlle1SpzrFizbHn2bMqWaNGm&#10;BvXBhg4dsCL/pOzb9y+27Nm0a9u+jTu37ihR/vn+DTy48OHEi//z5y/Kv+XMmzt/Dj26dOn2qPy7&#10;jj279u3cu3vHjm/Kv/Hky5s/jz79eCvu/rl/Dz++/Pn03Uf5hz+//v38+/sH+E8guwcU/h1EmFDh&#10;QoYNHR6M8k/iRIoVLV7EKNGdlX8d7VWIElLkSAkSKESQkDIlBAktXb5sSYHCBw81berCmVMXMHTc&#10;9uwBNGiUKVtFbZmaM2fUUqajPD31NEqqVE//ngZdxQqozx5GXbF9xcaI0R5AbnAUGjXqEwB//9y+&#10;hRtX7ly6cv0BAODv316+ff3+BRxYcN8q7gAAGPBP8WLGjR0/hvzPHz589t5VaMdOnbp0WK5UAU1l&#10;ihQpUUyfRm1ayhQqVVxfuZJOnTp2FdrBq2fPHj5//v79Bh5c+HDi/+rVo/JP+XLmzZXrGjfO3HR0&#10;xYp5+Jdd+/Yo/7x/Bx9e/Hjy5c1/l7Lv33r27d2/h7++iAddwIqNG4fOnDlu/bkBNDeunIk9fQ4y&#10;wqZwITdz44AB0wWsGEVgFnV5KPJvI8eOHj2yu3LlH8mSJk+iTKlyJcuWUqTs+ydzJs2aNm/i/8wp&#10;M8q/nj5/Ag0qdChRovuk/EuqdCnTpk6fQl0a5R/VqlavYs2qlWqUf16/gg0rdixZr+nU/Uurdi3b&#10;tm7friXQ4B/dunbv4s2rdy/dKP/+Ag4seDDhwoD3XVm37h/jxo7/FenQwYMuYMXGYUaneTNndOY+&#10;c9umAhvp0qZJc0udmtEeQKNs2YrVanYtGjRs4Z5lazfv3bN+Aw8O3BZxU6ZGIU9uylas5q4A+Psn&#10;fTr16tavY7fuDwAAf/++gw8vfjz58ubDS7ECAACVf+7fw48vfz79+Oyw/Muvfz///v4B/hM4kGCU&#10;fwcRJlS4kGHDf1eutPs3kWJFixcxZrw35f9fR4+60KHjxogkNnToOvxTuZJlyw7AisWMCYwmMF0e&#10;PHTQ2QEYOmyMgGIzJ+Ff0aIddOkCthSYLl0eOhQp8o9qVatXi3TwAAxYMXTmuGETyw3dESH/0KZV&#10;u5Zt27YdOnjQ5aHDP7t31aVL949vX79/AQcWPJgw3yj/ECdWvJhxY8ePISeO8o9yZcuXMWfWvHmz&#10;vyj/QIcWPZp0adOnRUf5t5p1a9evYcdeHcXfP9u3cefWvZv3P3tU/gUXPpx48eD+/O3bd89evXrw&#10;3r1rx476OnUNHvzTvp17d+/fwYfXLmXfP/Pn0adXv579+XTq1P2TP59+kQ4ePOgCVmwcOnP/AM1x&#10;w8Zoj8E+gAANWsgQ0IhBED15GkWRoqlRGE3ZsjWrY6yPrUKGfPFilsmTJmOpjDVrlq1ZsWLNmhmr&#10;5qybOG3p1Dmrlc9Vq1gB8PevqNGjSJMqXZrUHwAA/v5JnUq1qtWrWLNOfVeFAAAA+/6JHUu2rNmz&#10;aMtOsfevrdu3cOPKnfuvHpV/ePPq3cu3r99/UqT4+0e4sOHDiBMrTpfun+PHkD3o0uXhn+XLmDNr&#10;3qy5SJEOoDsUKfLvX5R/qFHrQmfOHDZse/oAGuSp9iBAjMwVAwbMHKM+wIEz4obOHCNGffrs4VbM&#10;g4d//9Zh+Ue9uvXr2LNr304dCzt2/8KL/x9Pvrz58+jTh4/yr7379/Djy59Pv777KP/y69/Pv79/&#10;gP8EDiRY0KDBKP8ULmTY0OFDiBEZRvlX0eJFjBk1bqxYBd4/kCFFjiRZ0iTIKP9UrmTZ0uVLmCwr&#10;OGj3z+ZNnDl17uTZ89+UKEGFDo0iRcoUpFOoUKnStIoVK1ekYqGaLsgCECCQIOnVi8mTJ+PQjSVL&#10;1txZtNywMdqzp88gT55GzTVla9bdu7ZMoTDV19bfWYEDx5pVONZhxIdbLY4V68WLWJFnTaY8K9bl&#10;WK00t4o1a5atWbFizSI9K1asVqlbxbI1ytPrTwD8/aNd2/Zt3Ll14/YHAIC/f8GFDyde3P/4ceTC&#10;qbwDUKDAP+jRpU+nXt069Sj/tG/n3t37d/Dasaz7V978efTp1a//FyXKP/jx5c+nX9/+vyn2/u3n&#10;398/wH8dPAAbZ84cNkZ7FjJiZG4cMA8dPHjQVcwcNkYaNe5hxAgbSG7czJE0h24IMA8dOhTp4MFD&#10;hyJF/tGs+a9Ih5xFdhb55/OnLnSMAI0aZeuoLVOePAHac0haMQ8e/lGtavUq1qxatVZ59+4f2LBi&#10;x5Ita/YsWrBR/rFt6/Yt3Lhy59JtG+Uf3rx69/Lt6/cv4Cj/BhMubPgw4sSKC0f55/gx5MiSJ1N2&#10;nE7dv8yaN3Pu7Plz5ij/RpMubfo06tT/pbE4kPLvNezYsmfTrm37X5V3/3bz7s27CPAOuoAVG2f8&#10;ODpz5rAxat4cGzdz3Nhw4NAH0KBBnrZ7GuXdlC1bs2KRL09+li1T6m3NiuU+Vqv4MzK1qt8qVqtW&#10;kCB5aeUfYCuBAwkOXHVwlSaFq1o1dOjwRSuJqyi2ahWrVUaNrWJ1nGXLlKdBgAD9AeDvX0qVK1m2&#10;dPmypT8AAPz9s3kTZ06dO3n2vBllyoApU9ipS4fFSpUqVKZMkRIFalSpUqZMqWLFyhUs6daxc+cO&#10;Xr17+/z9+2ePyj+1a9m2dfsWrlop/P7VtXsXb169e+tRofIPcGDBgwkXNnz437p1WP41/3ZcRBew&#10;YujQmTO3Z1DmQYD27GGEjRs3c+OK6erwD3Vq1av/7ZPyD3Zs2bNp17Z9G3YVeP949/b9G3hw4cN5&#10;U7Fn719y5cuZN3f+HHr05FH+Vbd+HXt27du5d7ce5V948ePJlzd/Hn36KP/Yt3f/Hn58+fPdS9m3&#10;719+/fv59/cP8J/AgQLfVfmHMKHChQwbOkRYBd6/iRQrWryIMSNFfA0a/PsIMqTIkSRLmvxnpd2/&#10;lSuLdOigq9g4dDTRmeOGM6dOc+jQccO2Z0+foYEGeRJUosSopaM8DXo6yNMoU7aq2pqFNessW7Zm&#10;zYoFNqzYWK3Kmi376hWMVmzbunW7Kv+uprlzV9ld1WqV3lZ8eUhqBTgw4Fi0CseK1Spxq1izTI0C&#10;1KfPHwD+/lm+jDmz5s2cNfsDAMDfv9GkS5s+jTq16tHtrBQA4M/fv9m0a9u+jTv37Cj/evv+DTy4&#10;8OHCsaz7hzy58uXMmzu/d2/Kv+nUq1u/Pr2DLl3AunvvrssDMHTcuGFjtKdPHz9+0qzgNs7Dv/n0&#10;ixQBxq3PoP37AfUBuAebOXPFPPxDmFBhQmDouGGDiA0RB0+jLI7yNAjQRo599jBihA0bN3TFdOnq&#10;8E/lSpYtXf6T4u/fTJo1bd7EmVNnTX/+/vkD6m9fFH77jB41im/fPnxN8d3Dh+/eVKr/Ve1dxXq1&#10;3lauXeFV+BdW7FiyZc2eRZtWrBR//9y+hRtX7ly6detG+ZdX716+ff3+BbyXij17/wwfRpxY8WLG&#10;/6T48/dP8mTKlS1fxvyPHZZ/nT1/Bh1a9GjPBBr8Q51a9WrWrV2//odl3T/atW3fpl2kSAfeHnQB&#10;KzZO+HB0xc0dN3cuSRJu2Bjt6RMd0PRB1Qd5GjXKlClb3W3NmhVLvPhW5c23ihWr1Xr2q9zTWKVJ&#10;vvxV9e3fx99q1f5VrVoBXKVJ06pVmWK0ihWrFcNYsWbFiihxli1bpjwNAtRn4x8A/v6BDClyJMmS&#10;Jkn6AwDA37+WLl/CjClzJs2WU+oB/yjwbyfPnj5/Ag3Ks52Vf0aPIk2qdCnTpVL8/YsqdSrVqlav&#10;qlOX7h/Xrl6/gg37Txc6btywMeqjVu0eRtjMoePGrQmbPXb79AE0yBNfT4P69NnDCBs2c+jGAdPV&#10;ocO/xo4fQ478D8s6XcWKoTPHbTNnbubGAfPgoci/0qZPly5SjBsjRtiwcUNXDJiHf7ZtR/mnezfv&#10;3r5/Aw8ufHeUf8aPI0+ufDnz5sej/IsufTr16tavY88ufcq9f96/gw8vfjz58uWj/Euvfj379u7f&#10;w19vpV27f/bv48+vfz//f1QA1qv3j2BBgwcRJlT4796Ufw8hRpQ4kWJFiA8c1Kv3j/9jR48fQYYU&#10;ObJjlH8nUabs0MGDLmDFYBYDBkwXsGLjcKIzx40nNkaM9vQR+gbHIE9Hj44yZcpWU1uzoEaVOnVW&#10;LKtXW7VatZWrJq+awIDRpGlV2VWtVqVVu5ZtK7dvW8WKNasVhlWrWuVdtapVLL+xZtkyNXiwpz59&#10;AAEiBMDfP8ePIUeWPJmyZH8AAPj7t5lzZ8+fQYcWvTkKFQBX/qVWvZp1a9evVVOp9492bdu3cefW&#10;nTvKP9+/gQcX3kFXcV0d/iVXvpwKFXv/oEeX3qFYMW6M9vQZ5Im7p0HfwQPqM378nj2MsJkzB+zf&#10;vw7jsGFDccuWLVOePAHagw1dsWL/AHV5KPKvoMGDCBMqRFjl3b+HECNKnOhBly5gHv5p/FekQ5F/&#10;IEOKFBnln8mTKFOqXMmypcuTUf7JnEmzps2bOHPOjPKvp8+fQIMKHUq0qM8q7/4pXcq0qdOnUKNG&#10;jfKvqtWrWLNq3cr1arp16/6JHUu2rNmzaP9dYcfun9u3cOPKnUvXbZR/ePPq3cu3r9+8VRxUqfKv&#10;sOHDiBMrXszYcJR/kCP/6+DBQ4cORf5pLuLBg65ixcaNQ0fanDluqLExYrSnj2s4JAp5GkXblG1b&#10;tmbp3h2rt+/fsVoJH06c+KrjmpJLuqGpufPnzVdJ10Rd06pW2FvF2s6d+4tW4MGv/9JkqbymWOht&#10;mTI1apSnQX327MEDwN+/+/jz69/Pv/9+gP4AAPD3z+BBhAkVLmTY8J+6dAMA/KNY0eJFjBk1Wozy&#10;z6PHIh08jBzZocg/lClVrmTZ8h+8Kv9kzqRZ0+ZNnP+iRPnX818RXbqKjUPHjdGePX0ALWXEzalT&#10;dMCAeSjSwYMurFg9eOhQpMg/sLqKjRuXpBgwYMXUFtPV4d9buHHlzqUb14MuYHmBjVNiDdtfbNzM&#10;jQPWocM/xIkVL2bc2PG/KP8kT6Zc2fJlzJk1T47yz/Nn0KFFjyZd+nOUf6lVr2bd2vVr2LFVY2H3&#10;z/Zt3Ll17+bdu3cUf/+EDyde3P/4ceTJh6/DguXfc+jRpU+nXv3fOixY/m3n3t37d/Dht0vhx+/f&#10;efTp1a9n3/7fOwcPHvyjX9/+ffz59e+vL4UfwH8CBxbp4EEXQmDFio1riA6dOXPcJmJjtGdPn4yA&#10;Ng7q6AnFqFGmRo60ZXIWylgqV8Zq5fIlzFUyZ9Jc1eomzpw6ca5a1YoHpFatYhFtZdToqqStVjFt&#10;2upprKixWrWKNcvUqEGePI0a5QkQoEGDAgHw9+8s2rRq17Jtu9YfAAD+/tGta/cu3rx699Kdcu8f&#10;4MCCBxMubPhwkQ6KOxRpXMQfP3z47tmD964dO3br1KXDcqVKFSpTpESJUqEChQr/FFazpuCAgoPY&#10;sR84qP3gQYPcBHbvLjAgAHDgAIYTH+7AAQAAAQIAEODcQAIFH6Z7qM6iDQsWaNIkGoYPn79/4seT&#10;Lz/+3r0p/9azb+/+Pfz48tlH+Wf/Pv78+vfz728f4L0p/wgWNHgQYUKFCxkWjPIPYkSJEylWtHgx&#10;YpR/Gzl29PgRZEiRIzmqS/cPZUqVK1m2dPny5RR8/2jWtHkTZ06dO2u6s2LlX1ChQ4kWNXr037sq&#10;Vf41dfoUalSpU5teYcfuX1atW7l29fo1a4MCBf6VNXsWbVq1a9matfLuX9x/RTp40AWsWLFx6NCZ&#10;4/YXG6M9gAANMuxplCnFtmyZ/7L1+HGMSa5YtbK8CnMrzZs5c7Zho1Mr0aNHr1qlCXXqVatXaXL9&#10;elXsVa1ox2qVaUYr3bFa9fbdKlarVquIt2oVq9WqVa1ixZo1apSnUbNiVa8+y9QoU7ZswQLg7194&#10;8ePJlzd/vrw/AAD8/XP/Hn58+fPp13cf5V9+/fv59/cP8J/AgQQLGjyIMKFCgx087NoFrNg4ak/Q&#10;oTOH0Ry6jRzHefRYLCQwYLo6/DuJ8h+2PoD69NnDbRywcebMccPGaE+fnYB6AuoDdA82buiAAdPV&#10;4Z/SpUyZdhhnDhu2E4sYWb2KzRy6YsV0dfgHNqzYsUWKdDjboci/tWzbtt0XJf/Kv7l069q9izev&#10;3r18+b6z8i+w4MGECxs+HDjKv8WMGzt+DDmy5MmLpUjB9y+z5s2cO3v+DDq05yj/Sps+jTq16tWs&#10;W7v+F+Wf7Nm0a8+28u6f7t28e/v+vRuLlSj/ihs/jjy5cuVR/Pn7Bz269OnUq0dv8ODBvn/cu3v/&#10;Dj68+PHc1aX7VyR9hw4edAErVmwcOnPYsDFitMcPoEGe+o8CaEqgLYKzZsVqlbAVD0irHD5s1WrV&#10;RIoVK/LgAanVxlgdPXZs1SrWyFitTJ5EGUvlLJYtab2IFavVTJqtVt1s1SrWzlY9W60CCtSWJ0+m&#10;TNmalXSWrVFNTdmyBQuAv3//Va1exZpV69as/gAA8PdP7FiyZc2eRZv2X5R/bd2+hRtX7ly6de3e&#10;rVvEA7Bx5sxxY5RmRZ89hRkxwpY4MTdz2PY8BjTI02RPgPpgM4du3LhixYB1+Be6wzhujPoAAjRo&#10;EKA+gDx5GhV7lCdPgwD12YONGzdz6MYVA6ZLV4ci/4wfR248yj/mzZ0/hx5d+nTq//xViRJF3T/u&#10;3b1/Bx9e/Hjy5b1H+Zde/Xr27d2/Ty9l3z/69e3fx59f/37+/6QAlMLvH8GCBg8iTKhwIcOEUf5B&#10;jChxIsWKFi9izPgvyr+OHj+C7BjlH8mSJk+iTHkyyr+WLl/CjClz5j8r7979/8upcyfPnj51SnHg&#10;IN2/okaPIk2qdKnSIh08eBCCBFixcePQoTOnlRtXbtiwMdqzpw+gQZ5GoTVla1asVq1WrdIkdxXd&#10;TBRgwIAEaRXfvn5bAW61avCqTp1m7MBgAwzjL44hSZokeVKmypVfvWLFqhXnzq1WgV7VKhbp0q1O&#10;o24V64UpT578MNrTBxDtPowY9QEEyJOpWb59mxrlydMoU6ZgAfD3bznz5s6fQ4/+3B8AAP7+Yc+u&#10;fTv37t6979sn5R/58ubPo0+vfj379u7XF+mgC1ixcePQmVuRZg//PYwAckM3rlgxYLqAFRu3cJw5&#10;btggRuTGzZw5dOjMYdvTp/8PII8e+4Tcs4cRI2wnGe1RuYcRNmx7+gACNIjmIEB9cDLCxs1cT24/&#10;f4YLx2RcMWC6dHnoUKTIP6dPoUaVOpVqVarr0vmzYkWKlChRpkyJEoXKvX9n0aZVu5ZtW7duo/yT&#10;O5duXbt38cqN8o9vX79/AQcWPJgwXylS9v1TvJhxY8ePIUeW/DjKP8uXMWfWvJlzZ8+f/1Gx9490&#10;adOn/0X5t5p1a9evYbuecu9fbdu3cefWvXsdFiz/gAcXPpx48eDrKCSPspx58+ZSoE+ZIkXKFOtU&#10;sFOpIiQCAwYTGBARgsSJkye+ED05tIZ9CD+ABsX3NJ/+/FH375vSb8vWLP//AGfFGkiw1aqDq1op&#10;bPUqRoxWrVZJnNiqYqyLsWbNisWRYw9IsmKJjNWqpMlYrVKqXMWyJctWMFutmqmppqZVqzTp1Lkq&#10;lqkQ5YABU1Ckg1GjfWa1ajWr6SxTpjwBAtSn6h5G5swZA+Dvn9evYMOKHUtWrD8AAPz9W8u2rdu3&#10;cOPGvXKF3b+7ePPq3cu3r9+/gAML1hvln+HDiBMrXvyvQwddxcahQ2euMjdGgAZ52swZUJ8+jLih&#10;K6ZLV5F//zwUM2cOG6M+sGEzMlesw7/buG+vW4fln+/fwIMLH068uPHhVd79W868ufPm9aL8m069&#10;uvXr2LNr3zfln/fv4MOL/x9P3nuUf+jTq1/Pvr379/DRT5mC75/9+/jz69/Pv799gFLs/SNY0OBB&#10;hAkVLmTY0GHBK+z+TaRY0eK/KP80buTY0ePHjljW/SNZ0uRJlClV2psy5d9LmDFlzoxpxIguYDmL&#10;NWgwABujPX0GDfI0yqgnpID2YEOnS9e/DsDQcaNqrhg6bFmxoTOHbU+fPWH7jPUDCFCgFJ5GrTVl&#10;ytasWK3krqKrye4qvHlXaeLbd9Xfv61axSJM+MWLWIkVx5rVuLEtyJEhmzJFScetWZk1a44Vq9Vn&#10;0K1WjSZN2pIlMVu2iLG0alUsU4P6MDJnDt04YAwWoEPHbZCpWa2Et5plCv8QN27FdBX519z583/+&#10;APj7V936dezZtW/P7g8AAH//xI8nX978efToo0T51979e/jx5c+P38HD/fsdivzj398/wH8CBxIs&#10;aPAgwn9R/jFs6PAhxIgSJ1KkWKSDgg7/NnLs6LFKlXf/RpIsafIkypQqV6Kcgu8fzJgyZ9KUGcXd&#10;v5w6d/Ls6fOnznpU/hEtavQo0qRKiUb55/Qp1KhSp1KtatXplCn4/nHt6vUr2LBho/wra/Ys2rRq&#10;17Jt6/YtXLPq0v2ra/cu3n9T8P3r6/cv4MCC/76r8u8w4sSKFzNu/C9KlH+SJ1OubPlfEXR7+vQB&#10;5MnUrFgERq8q3ep0q1X/qldpar0q1qzYtkwN2oOuSJF/unf/K6IAGDpzwoWjG2fceBJz2Bgx39On&#10;D6BBgzyNMmUrVqtWqzRZ6q5J06pWsWLNKm/LlilTo0aZam9r1osXsWbZqm/qvqlZsWK16h8L4Cxb&#10;pkyNKlQqxahChUzZmvUwVsRYs2bFsnixVUaNGWfNGrUHGzZu6NCNQ3eymAIFRcYxilPCk6dBgLAV&#10;+3cTZ06dO2/6A+DvX1ChQ4kWNXq0qD8AAPz9c/oUalSpU5++e1flX1atW7l29foVbNYq8P6VNXsW&#10;bVq0/vDBa9dO3RUrVKZEiVKhAgW9ex1QcPDXAQUHgx8UduCgQeIGBAgU/ygwAHIAyQIAVLZsWUCA&#10;AQUINGjwgEKFKFKoULFyJZ06du7cwbO3z98/2bNp17Z9+7YUKf7+9fb9G3hw4cGj+Pt3HHly5cuZ&#10;N3f+/F+UKP+oV7d+HXt27f+o2Pv3HXx48ePJl/835d4/9evZt3f/Hn58+f+mTLn3D39+/fv59/cP&#10;8J/AgQStSKmS7p/ChfeivHv3LyKVd/8qWryIMaPGjRw7dnxX5Z/IkSRL/ovyL6XKlSxbunzZsh6V&#10;fzRr2ryJE+e7KlX++fyna9w4c9wY7dnTp8+ePdjQefDwb1AsTZY0aWo1y9QoWwgQOJhkK2xYU4UK&#10;fQL1508cNIh4AQGSgP/KlChRKFB40IBAgQEBAgj4GyBw4AIDChA4TIACgQaMGRN44ODBAweUKzug&#10;4CAzBQcOIHiGMGLECxgxZOhw4QJSpEmZRKFCdcrUqNmmatceZWqW7lm2RnnyNCj4qBqiRN0ahdyU&#10;reW2TI2KtSr6qlbUqcea5QkbOnTFgH34Bx68hA9EInjw0OGf+vXs27tvH+Wf/Pn+APj7hz+//v38&#10;+/sH+E/gQH8AAPj7l1DhQoYNHSqcMsXeP4oVLV7EmFHjRopR/hXpoEsXsHHouGFDyUjlHpYtWTJi&#10;hI0bN3Poxo0rBkxXh389ff78B4/KP6JFjR5FmlTp0qJR/j2FGlXqVKr/Va0+tefAQYN/Xb1+BRtW&#10;bNgo/8yeRZtW7Vq2bd2ajRLl31y6deFFiXJFnb9/ff3+BRw4ShQphadImZJ4CpUpVBxTqRK5ipUq&#10;VaxYuZIZy2Ys6Tx7Vhfl3j/SpU2fRp1a9WrW/6hQsfdP9mzatW3fxr0OC5Z//9hFqeLP3z8qUaxg&#10;Ycfu33LmzZdXqODv33Tq1a1fx55d+3bs+Kb8Ax9e/Ph/U/b9Q59e/Xr27dWvw/JP/nz69e3fx/8v&#10;SpR/RcYB5IbNlq1Wqw62ShjL1ihPgADtYdQH0KBRo0zZyjhq0CAWDVgwwsaNmzl0xYB5KFLkH8uW&#10;Ll/CjPmviAdg6NBh/9uzB5AnT6NGmYrVamirWEZbIYXhitasWE5nmfIEaKqnqoP67NnTB9CgQZ6+&#10;jvI0qM+esn36DIq1ShPbtmxXtZpli44OHbbumprVam+rVZosAbakqdUsU336ePineDHjxerS/Yss&#10;eTLlypT3RcHybzNnzv4A+PsnejTp0qZPozbtDwAAf/9ew44tezZt2FGi/Mutezfv3r5/A8/tzsq/&#10;4saPIy/SYfnyIv+eQ48ufXr0den+Yc+ufTv37t6/Y7835R/58ubPo0+vfj15LA4cTPknfz79+vbv&#10;24/ybz///v4B/hM4kGBBgwcRGowS5V9Dhw8hRpQ4kWJFixWl7Pu3kf9jR48fQYYUOfLflCn3/qVU&#10;uZJlS5cv2V258o9mTZs3cebU6U8KFnjwpPz7N+XeP6NHkSZVupRp039R/kWVOpXqPyr2/mXVupVr&#10;V69b3VX5N5ZsWbNmOwAbZ84cN2yM9sSNy4jbOEYkSKCaFYtvq1aWAGtqNWuWKU+eRiUehM1cMV0d&#10;OvyTPFmyPwcD/mXWvJlz584dgAEbh84cN0Z9+gzyNMqUrVmvY7WS3WqWLduj+uQG5MmUqVGj6NCx&#10;NaoPNmzm0HFjtGcPo2x7RpmS7mnUoD3mxmVntIcRN+/msPUZ5Ik8eUB8Bg2aFYt9rBcvZsW3ZcqW&#10;rVmzTHka5Ik/IEb/ANH9G0iwoMGB96b8W8iwocOHEBn6q+Dvn8V//gD4+8exo8ePIEOKBOkPAAB/&#10;/1KqXMmypcuU6mL+m0mzps2bOIt02LmzyL+fQIP+rALvn9GjSJMqXcq0qVEr7v5JnUq1qtWrWLNK&#10;Tafun9evYMOKHUu2rNcKDRqw+8e2rdu3cOO+vTfln927ePPq3cu3r99/+KZM+Ue4sOHDiBMrXsy4&#10;MWMp/P5Jnky5suXLmDNr/jdlCr5/oEOLHk26tOnToKP8W826tevXsFurkxIlipR79/7pblfln+/f&#10;wIMLH078d5R/yJMrX/7vCrt/0KNLn069unR7VP5p3869u/fuRcIX/+nQwQOwceP+0Fk/q5X797FM&#10;DdrDiBE2buOAFSnyr79/gP8EDiT4r8GDevX+LWTY0OHDIh10FUOHzhy2PYM8DeI4ytasWCFjmerD&#10;iBu3ccA6/GPJshijPY3MmRNGBJguBf90/ivSwYMHXcCEAvNQFBgwIgv+LWX6T5cuYMWAFSmiSxcw&#10;YLo8/OPa9V+UKP7+jSVb1uxZtGil+PvX1u1buHHlyo0S5R4Af//07uXb1+9fwH79AQDg799hxIkV&#10;L2Z8OMo/yJElT6Zc2fJlyVH+bebc2fNn0KFFc5bC799p1KlVr2bd2vVpKvb+zaZd2/Zt3Ll1z25A&#10;gIC/f8GFDyde3P948Sj/lC9n3tz5c+jRpSuPEuXfdezZtW/n3t37d/Dfpfj7V978efTp1a9n3/6f&#10;FCn7/s2nX9/+/ftS9v3j398/wH8CBxIsKFCKv38KFzJs6PAhxIgN90X5Z/Eixowao/zr6PEjyH9V&#10;4P0rafIkypQqixTp4HJIoVirxIix1GqUp5yeBgHys4cRN27m0I0rBuwo0mJKlwIzJ0KEqVarVtka&#10;ZLXQqFGeBg1iVOwf2LBix5L9l86Bgyj/1rJt67aIB2HClJgzhw3QoLyA+uzpM2iQJ0+E+HAbN06X&#10;Lg//FjNuzHjdlX+SJ1OuLLnIv8yaN/+TIiUKlX+iR5MubRoLFnb//1azbu36NWzYV9r9q237Nu7c&#10;unf/8wfA37/gwocTL278eHF/AAD4++f8OfTo0qP7w2ePXZR27dalw2KlSpUpU6REKW8+ihQpU6ZQ&#10;qWLlCpZ06dSxa/cOXr169/b5++cf4D+BAv35k/IPYUKFCxk2dPgwYZR/EylWtHgRY0aNFKP88/gR&#10;ZEiRI0mW/PhgwIB/K1m2dPkSZkyZMu1N+XcTZ06dO3n29PkT6L8o/4gWNXoUaVKl/6JE+fcUalSp&#10;U6lWtfrUnZV/W7l29fr1q7p0/8iWNXsWbVq1a9mybXflX1y5c+nWtRvlX169e/n29fsXcF516dL9&#10;M3z4X5F/ixn//wvCoIMHD7qAASs2DjM6E9i4YfPsmVHo0HtIlza9h1FqbNhMYHPNzdy4ccXG1a5d&#10;zENuDx3+9fbtO0qUf8OJFzd+/IGDKMuZN2de5V906dOndyjyD3t27du5Y0+n7l948ePJlzd/3vyV&#10;K+3+tXf/Hn58+fPnR4nyD39+/fv59/cP8J9Agf4A+PuHMKHChQwbOmToDwAAf/8qWryIMaPGf1be&#10;/fsIMqTIkSRLmvyIBcu6fyxbunwJM6bMmSzrUfmHM6fOnTx1FvGgSxewobp0eejwL6nSpUmj/HsK&#10;NarUqVSrWn1az0GDBv+6ev0KNqzYsWTJurPyL63atWzbun0LN/+u3H9R/tm9izev3r18/UmR8i+w&#10;4MGECxs+jDhwuyv/Gjt+DDly5HZX/lm+jDmz5s2cO3v2bI/Kv9GkS5s+jTq16tRR/rl+DTu27H/2&#10;qFD5V6SDLmC8ixUbBzz4OHTmuHHLtqcPoEHMPY0aZcqW9OnUqY/y5GmEIE/cPY0a5WkQoD17GHEz&#10;h26cLl3/2rt/D989FSr1/tm/jz+/fgoN2P0D+E/gQIIFDR5EmLBgOyv/HD6EGFHiRIoT06VT90/j&#10;Ro4dPX4ECTJKlH8lTZ5EmVLlSpT+APj7F1PmTJo1bd6s6Q8AAH//fP4EGlTo0H9R/h1FmlTpUqZN&#10;nSKNEuXfVKr/Va1exZpVK1UhCzzoAgas2Lhx6Mxx44YNGzdz44AB81Dk31y6de3evfuuyj++ff3+&#10;BRxY8GC+VxxMmfJP8WJ2V/49hvwvyj/KlS1fxnzZnZV/nT1/xrLu32jSpU2fRp1a9WrW/6L8gx1b&#10;9mzatW3/ixLl327evX3/Bh5c+O52V/4dR55c+XLmy+FRqSJFOpZ/1a3j+5dd+3bu3b1/B589yj/y&#10;5c2fR59e/XrzRdwXmbLv33z684sU8QCsWDFg/YsBHDcOHbokScxx44aN0Z49fQBBHCTR06hRpi7a&#10;sjWr1aqOHldpCrnKlidAfvr02cPHAh9s3LihQzeuGE1gujx0//incyfPnj5/qlOX7h/RokaPIv3X&#10;zoGDf06fQo0qdSrVqlHtUfmndSvXrl6/gt2KT8q/smbPok2rdi3bs1So1Psndy7dunbv4qXrD4C/&#10;f37/Ag4seDBhwf4AAPD3bzHjxo4fQ35n5R/lypYvY86seTNlflKk/AstejTp0qZPmy7iQRfrCbo8&#10;FPknezbt2rZv486Nhd2/3r5/Aw8ufDjx3hQesGP3bznz5s6f34vS7h/16tarp8v+bzv37t6j/Asv&#10;fjz58ubPo0+v/l+Uf+7fw48vfz79f1Gi/Muvfz///v4B/hM4kGBBgu2u/FO4kGFDhw8hRlQoZd8/&#10;ixcxZtS4kf9jx39R/oUUOZIkySIdPOjSBazYOHQvx43z4AHYuHHo0BUbZy5btj6AgAYFNGKQJ0+F&#10;Cg0C1Icp0z1Pod5R0acPIKtXrQ7SOmiUqVmxwLYSO7bVKk1nNcVqtapVLFu2TJka5WkQIEB99jDC&#10;5o0aNQvFdHno0OFfYcOHESdWfDhKlH+PIUeWPDmyAwEC/mXWvJlzZ8+fQWvGIuVfadOnUadWvbr0&#10;FCr/YMeWPZt2bdu3Z0+Zcu9fb9+/gQcPzq5CFONRpEyhUuUKFucA/P2TPp16devXsVv3BwCAv3/f&#10;wYcXP578lHv/0KdXv559e/fv0adbt+4fvgACquDD949/f///AP8V8eABWLFiwHTp6uABGDpz3CJy&#10;G/evokWL9epR+cexo8ePIEOKHNlxCr5/KFOqXMmypcuXKBs08Ofvn82bOHPq3MmzZ896VP4JHUq0&#10;qNGjSJMqXfovyr+nUKNKnUq1qj8pUv5p3cq1q9evYMNqbXfln9mzaNOqXcu2rVkp+P7JnUu3rt27&#10;ePP+kzCOGyNGfQZ58jSqsGFPgPbsYbRnkKfHjwcB6rOnMiNG2AANGhRHBqM+gAYNKjTKVqzTsVq1&#10;ijXLlutZs2yNmm3KlK1Zs2Lp3h2LBo1ZwG3ZmjXLlq1YFTKtWt4qVi0bNlDUqGRqlHVPngYNAsQd&#10;UJ8+e/Yw/2KEjRs3c+jSjysGTFeHDkX+/Yvyr779+/jz648S5Z9/gP8EDiRY0KDAChUIYPnX0OFD&#10;iBD9Tfz3z9/Fi+vWSWHXrh07du1EuiPp7l27d+/gtWuHRco/mDFlzvwXJco/nDl16vQXBV49eEHf&#10;uWvHzii7demwWKlShcoUKVGjTKVKtUIUrFGkbJUyxesUKmGrVKFCpcoVLFjSqWO7jl27K1SowKtn&#10;7x6+ffv8/ePb1+9fv/4A+PtX2PBhxIkVL07sDwCAdOmuWKlShcoUKVKibObcecoUKlWuYMGSbl2U&#10;f6lVr2bd2vXr1/gAsPtH4cEDf/907+bdwbfvIv+EDyde3P/48X8RIgApUuTfc+jRpU+nXt36vyj/&#10;tG/n3t37d/Dhtzcg8M/8efTp1a9n3979vyvs/s2nX9/+ffz59e/nv08KwH8CBxIsaNCgvwrqFqZT&#10;l+7hlSvp0mGpaNHilStYrmC54vGjFStXrJAsaaUKypRVrFipUoVKlZhRKlCpQqVKFSo6d1KpQoVK&#10;FSpChxItavTolClUKNz75/Qp1KhSp1KVCgwYtz4jZrVa5dVrq1i2bI0aNAgQWkB91u7Zw+gtI2zY&#10;9uzpAwjQIE+FCoWSMeovYE+CPQEC1KfPIE+jFtuyNauVJk2WJlOubEkTZk2rWs3I1Opzq1WWxJC2&#10;1CrWLFv/tkyZGjXK06DYgAD16bNnDyNs3MyhGzeuGDBdHYr8K278+L8o/5Yzb+78OfQpU+79q279&#10;Ovbs2es9IPDvO/jw4seTL18+yr/06tezb69+ypR9/+bTr2//Pv78+udH+ecf4D+BAwkWNGjQnxQp&#10;/xg2dPgQIkR/APz9s3gRY0aNGzlq9AcAgL9/I0mWNHnyJBZ2/1i2dPkSZkyZVaoIABDl3j+dOvdJ&#10;+fcTaFChQ4EW8aALqS4PHf41dfoU6r8oUf5VtXoVa1atW7la9SflX1ixY8mWNXs2rD9++PDZq1cP&#10;3rt0FBr8s3sXb169e/n29ftvyr1/gwkXNnwYcWLFixnD/6PyD3JkyZMpU7435V9mzZs5d/b8GXTo&#10;zO2u/DN9GnVq1atZtzYdxd8/2bNp17ZtWxe2QYNMzYrVCnirWLNsmTI+ypOFEShEiEjxnEZ0GjBq&#10;xJgho0YNGSW4l1ChYkWJFU3IOzFv/smTJiIAAdoDCNAgT6NMmbJ135QpW/v3x9IEUIxAMZYKGtSk&#10;aZXCha1a8YgUK9asWbZsmbpoapSnQYAA9emzhxEjbCS5cTNnDh26ccWA6epQpMi/mTRr2vxHpd6/&#10;nTx7+vwJNKjQoT0dAODH75/SpUybOn3KNEqUf1SrWr2KNatVKlTg/fsKNqzYsWTLjo3yL63atWzb&#10;umW7Tv9KlAoV/tm9izevXr3+APj7Bziw4MGECxsm7A8AAH//Gjt+DDly5Cj/Klu+jDmz5n/7HjyI&#10;coWdPX//Sps+/Q/Lun+sW7t+Dbt1EQ+6atv20CF3kX+8e/vGN2XKv+HEixs/jjy5cuLtrvx7Dj26&#10;9OnUq1t/fsUBlX/cu3v/Dj68+PHk/92r8C+9+vXs27t/Dz++/HoVKkS5jz+//vtSpEwBOGUKFYJU&#10;pFj5l1DhQoYNHT6EGDFhOyr/LF7EmFHjRo4dLU6590/kSJIlixQpxm0PoFEtTc1apcnSTEuabN5c&#10;1SqWLZ6mRqEwZUuo0FlFi9oy5QkQI3PmiukCNg7dVHP/5rhh27Onz9Y9jMx9XaFjxw2yPHiAsTAI&#10;HTpz3LAx6gMI0CBPo0zZshWrVatYqzT9xZBJlahcuVCV+lSo0CDGgAD12ROZETZs3CybQzeuGDBd&#10;ujx8Bu2hQ5F/67D8Q51a9erUUf69hh1b9mzatW3fnu2gQYN3/3z/Bh5c+PDh96T8Q55c+XLmza9c&#10;afdP+nTq1a1fx25dCr9/3b1/Bx9e/Pd2Ua6ct5K+yvr1VNxPgS9FfhT69e1HAeDv337+/f0D/Cdw&#10;IMGCBg36AwDA37+GDh9CjAhxXbp/Fi9izKhx48YiRf6BDCnyX5R/Jk+iTKlyJcuWJ7GsW/dvJs2a&#10;Nm/i/8ypk6aVd/9+Ag0qdCjRokZ/UnDQ7h/Tpk6fQo0q9d8UfP+uYs2qFWsFdV69pkuHZeyVslbO&#10;nq1CZS2VKVOkwJUSZS7dunbv0pWiV8qUvlSoVKliZXAFe/8OI06sePHiKP8eQ44seTLlypYvP94n&#10;5R/nzp4/gw4tejTnKu747UuN7x5re67t1QNxhBgxcNYUqZEjSJAhSqFCGQoVSpSoXLhw1ao1a5at&#10;5s5p2Iou3ZSpUZ48AeJjLduSRImwgcfGaDx5bnv2AErfhxF7bNzMjdPVoUMxdOaUOGKkf0+fQaYA&#10;zpoVq9UqTQcPWtKQgQKFDBUojfI0aFCfPYy4mUOHbv/cuGLFgIX00OFfSZMnUaaEV+VfS5cvYcZ0&#10;eWUKvnfvovzTuZNnT58/gQb1GSCAA3dV/v27ciVKvX9PoUaV+q+CP3//sP5Tt/VfV69fwYb9p47C&#10;P7Nn/6VLt+5fW7dv/61bV8VKvX//qFBh9+9fOnXq/gUWLPjelH+HESdWvJhxY8T2qPyTPJlyZcuX&#10;JfsD4O9fZ8+fQYcWPTq0PwAA/P1TvZp1a9eto/yTPZt2bdu3ceee7S/KP9+/gQf33cFDcQ8dkHvQ&#10;pQsYsGLjoEePXgyYLl0eOvz7J8Wfv3/fwYcXP558efPgo/xTv559e/fv4cdfT6DBP/v38efXv59/&#10;f///AP/98yfln8GDCBMqXMiwocOH/6L8m0ixosWLGKP828ixo8ePIEOKHLnR3pR/KFOqXMmypcuX&#10;KKu8+0ez5r8iOIv828mTpwdg48aZw7YH0CBPnkahMMW0aSFAe/z44YAmTx5Ag7J6klNnlNdRnkaN&#10;cpMjh6dBgwD1GTTIkylbs2LJjdWq7qxZo/aYG2eOm19GfWTQmTRJkqQviMMoVnym8RcvdCoIAgTI&#10;zx5G3MxpHldMV5F/oEOLHk269Gh+Uv6pXs269T91Ufzh+0e7tu3btqdg+fdvn5R2Vtat+0c8nZUq&#10;VdT9W868ufPn/ir8S5duQIV/2LNj9+eOCpUo4Keo/6tX75/58+j/tWt35Z/79/Djy/9Xr8q/+/jz&#10;69/Pv389gPj+DSQ40F6FKFHw/WPY0OFDiBElRvlX0eJFjBk1VvQHwN8/kCFFjiRZ0iRJfwAA+PvX&#10;0uVLmDFdvntn5d9NnDl17uTZ0yfOdOr+DSVa1OhRpEmVEo3yz+lTqFGlTqVaNWqUf1m1buXa1etX&#10;sFobFPhX1uxZtGnVrmXbtuy7Kv/kzqVb1+5dvHn17v0X5d9fwIEFDyZc2PBfKvX+LWbc2PFjyJH/&#10;3Zvy71+VKZkruPvX2fNn0KFFj/acTt0/1KlVr2bdWnWUf7Flz45dxAOwcejQmTPHDRujPXv6ABo0&#10;SP+ODBmABo2yFWvVKk2WLGmi3irWLFvZs8+K1X3W91jhW2kiT75VLFq0UHgCtAcbNm7m5KMrVkxX&#10;h3/59e/n378/QH4V/vnzp05KhX8KF/6DR4Ufv3//9kVh9+/iv3dS/nHs6PEjyJAg792b8u8kypQq&#10;V7JE2a5dAAr/ZtKsafMmzpnw4FX55/Mn0J9U6v0ravQo0qRKlzJt+m+fFCn/plKlyo7Kv6xat3Lt&#10;yrXKu39ix5Ita/bsPykA/P1r6/Yt3Lhy58b1BwCAv3969/Lt63dvlCj+/hEubPgw4sSKFxeO8u8x&#10;5MiSJ1OubBmyOyv/NnPm5xnfPXv13r1z127dOnX/WFZfsVKFCuwpUqREqW37tm0pUqbwplDFypXg&#10;6dStY9fuHfJ69/Dx8+fvH/To0qdTrw7PgYN/2rdz7+79O/jw4rWvs/LvPPr06tezb+/+Pfx/Uf7R&#10;r2//Pv78+vfTt/IO4D+BAwkWNHgQ4T98Uv41dNjQn5R16/5VtHgRY0aNGt9V+fcRZEiRI0mCLCKh&#10;gwddK1nq8uChyD+Z/4rULKJL1zhz5rhh29OnEA0asVYVNVpUkyUxS5laWrUq1ipNmlbFimVrlKdB&#10;gLh27bOHESMT5tAVA3Z2ly4PHjq0LfIPbly5/vxZSfcPb169e/Xuq/APcGDBgwkXNnwYcIUqVa5c&#10;/8GSbh07d+7q/bN8GXNmzZsv16sXwME/0aNJlzZ9+rQ/Kf9Yt3b9GnZs2bOvRFH3D3du3bt59/aN&#10;uwK+f8P/Rfl3/J89KlT+NXf+HHp06dL9RYmyDoC/f9u5d/f+HXz47/4AAPD3D3169evZo783Zco/&#10;+fPp17d/H3/++fik/PMP8J/AgQQLGjyIMCGVev8aOnwIMaLEiRQfrsPyL6PGjRw7evwIMqOVB1X+&#10;mTyJMuXJdlewpEunTt06duzatXv3Dl49e/d67uPn75/QoUSL/ntX5Z/SpUybOn0KNarUqf+k7PuH&#10;NavWrVy7ev3670q7f2TLmj2LNq1aslH+uX0LN/9uXH5Vorx79y+v3r18+/5Lp+6f4MGECRfx4AEY&#10;Om57AHnyNMqUKVuzYlmeocqWLVOmRnka1GfPHkbYSmPjhpobttV79gwyZWtWLAwYNInZghu3pVWx&#10;Zvn2bcuWqeGjPA0C1GfPHkbMGWF7/jzboSbYsHEzN66YLl0d/nn/Dj68+PHky4uP8i+9+vXs27t/&#10;n16Kv3/069u/jz+//vv79gUA6ODfQIIFDR78184KBQoV4P2DGFHiRIoVLUJ0Z+XfRo4dPX4EGVLk&#10;yI1RolCp90/lSpYtXb6E+VJdlSr+APj7l1PnTp49ff7s6Q8AAH//jB5FmlSpUSr27P2DGlXqVKr/&#10;Va1ejXql3T+uXb1+BRtW7NiuUf6dRZtW7Vq2bd2qnWLv31y6de3exZtX71wKFKhgSZduXbt38OrV&#10;w4ePnz9//xz/i/JP8mTKlS1fxiwZ3hQqVv59Bh1a9GjSpU2fPh3l32rWrV2/hh1b9up06v7dxp1b&#10;927evf/5k/JP+HDixY0fj+Lv33LmzZ0vV5fu33Tq1a136KCrGDpz3LBhY9SnD6A+fvwwWqGIESNu&#10;3Mxxw8Zoz/w+gAaNMpVf/yhTplABpGHLlqlRo0yZsqVwoamGDkd58jQIEMU+exhh48bNHDp030w4&#10;cVIMmC4PRU7+S6lyJcuWLl/CjKlyCj58/27i/8ypcyfPnlfa/QsqdCjRokaPGhXg4B/Tpk6fMr13&#10;b8q/qlavYs2qdSvXqlH+gQ0rdizZsmbPhoUXpZ4/f//ewo0rdy7dunbnsouiF4C/f37/Ag4seDBh&#10;wf4AAPD3bzHjxo4f//MX5R/lypYvY86sefPlKP8+gw4tejTp0qZB16PybzXr1q5fw44t23WUf7Zv&#10;486tezfv3rcJNPgnfLjwK1fa/UuufDnz5s6fQ19Oxd6/6tavY8+ufTv37t2j/Asvfjz58ubPow+v&#10;Lt2/9u7fw48vf377KP/u48+vfz//KfUA/hM4kGBBgeyw/FO4kGHDhfs8FDOHDRsjRnv29AEEaP8Q&#10;DjeeRoU0NcpUSVOjRplSOWrUIE8vB8WEQwIQoEE3cd4EtJNnz5199gRlhI2buXHjiunysCDCP6dP&#10;oUaVOpVqVapR/mXVupVrV69fwf7z5w8fvnv21FX5t5ZtW7dv4caFG8BBuij/9u37t5dvX79/AQcW&#10;PBgwlXr/ECdWvJhxY8eJK1TY949yZcuXMWfWrPnelH+fQYcWDdofAH//UKdWvZp1a9es/QEA4O9f&#10;bdu3cef+Z8XdP9+/gQcXPpx4ceDwqvxTvpx5c+fPoUdfbsXdP+vXsWfXvp179+v48E35N558efPn&#10;0adXT74BgX/v4ceXPx9+lH/38efXv59//3X/ALFQoYLln8GDCBMqXMiwocOE9qj8m0ixosWLGDNq&#10;nMjuyr+PIEOKHEmy5Mco/1KqXMmypcuXKz0UM8cNGzZGe/b0ATSop6dPo4KO8jSoDyNsSJdsM4dt&#10;z54+gAqZsjVrVqxXsbx4adVKVqwdkWKJjUVrltlZtmztqGTLlKkKozwNAjSoLhwSexhhw8bNnDl0&#10;gNGNG1ysMDBdHjoU+ceYMT8p/yJLnky5suXLmC9H+ce5s+fPoEOLHv0vyr/TqFOrXs26tWvVARz8&#10;m027tu3buHPr3s37Xzp1/4ILH068uPHj+PBJ+ce8ufPnzOvVo/KvuvXr2LNr3/5Pyr59/8KL///n&#10;D4C/f+jTq1/Pvr179v4AAPD3r779+/jz699vP8o/gP8EDiRY0OBBgvz23av3zp07duvUYblixYqU&#10;ClOkSInS0eNHKVKmUKFSxcoVLOnWrWv37p29e/v2+fsX5d9NnDl17uTZ02dOderS/SNa1OhRpEmV&#10;LiX67sGDf1GlTqVaVaq6dP+0buXa1atXLOv+jSVb1qxZe1KkXPnX1u1buHHlVnn3z+5dvHn17uXb&#10;1+/felT+DSZc2PBhxIkHR/nX2PFjyJEl/yvSoYOuYuPQceOMjdGePn327MHGjRs2Rnv29AEEaJAn&#10;T6NMzTY1apQtGrJaxbLVe1asWK2Et4o1y/94LOTIZy1fbsvWLOjQbdkyVd3UKE+eBm0HlAfFHkbY&#10;sHEzh25csWLAPHT41979+/f7pPyjX9/+ffz59e/Pf28KwH8CBxIsaPAgQoLsrlz55/AhxIgSJ1Ks&#10;WDGAg38aN3Ls6PEjyJAiQ65bh2VKBSpUprCU4jIKzJgyZ8KUIiWKlH86d/Ls6fMnUJ1X2P0ravQo&#10;0qRKl/5jB8Dfv6hSp1KtavVqVX8AAPj75/Ur2LBix5L99+6dlX9q17Jt6/Yt3Lhqp+D7Z/cu3rx6&#10;9/Lta1cKv3+CBxMubPgw4sSCo/xr7Pgx5MiSJ/+r4qDKv8yaN3Pu7JkdFiz/RpMubfo06tT/qitU&#10;+Of6NezYsmf/m2LvH+7cunfz7u37N/Dg76z8K278OPLkypcXj/LvOfTo0qdTl17EA7Bi48ah44YN&#10;G6M94seP79MHEHr0ffoMMjVrVqwYqmbNimW/Ff78rWLNsmUKoCmBAkcVNDjKU0KFngY1BASoT8Q9&#10;ExmhwMbNnDl048YVAwZMl4cORf6VNHnyZJR/K1m2dPkSZkyZMaP8s3kTZ06dO3nirEeFyj+hQ4kW&#10;NXoUadKkBB7s+/cUalSpU6lWbddOHbt27Nqx80olnT9+9+5J+XcWbVq1a9m2VWuFQAV8+BpY+XeX&#10;H78qVNQJeFCgAIAG/wgXNnz4cIV16tKl/8OC5YoVK/78/bN8GXNmzZr9AfD3D3Ro0aNJlzZN2h8A&#10;AP7+tXb9GnZs2bP/TZmC719u3bt59/b9G3juKP+IFzd+HHly5cuLR/n3HHp06dOpV7f+nJ+Uf9u5&#10;d/f+HXz4fw4cvPt3Hn169evZY1m37l98+fPp17d/Hz99KRWs9O8PsEqVChXw/TuIMGFCKf7+OXwI&#10;MaLEiRQrWpR4pd2/jRw7evwIMqRIkFL2/TuJMqXKfx6AjTPHjRs2Roz29AEEaJAnUzx52qoFiQcP&#10;MGB4GD3KYwePHUyZWlA1K6pUqbZsmRo1ypOnUVy7evo6aBCgsYD69NnDCNuhQ1CwcXv71v+cOXTo&#10;xtm1WwyYLl0eOhT5Bziw4MFR/hk+jDgx4ij/Gjt+DDmyZMhR/lm+jDmz5s2cO29+V+Wf6NGkS5s+&#10;jfr0gwfw/rl+DTu27Nm0a/97Z+Wf7t28e/v+/dtdlSpRAKizIkBAACz73FWBB28dAAAEGgAAMCDA&#10;un/cu3v/Dj68+PBUqNj7hz69+vXq/QHw9y++/Pn069u/X98fAAD+/vkH+E/gQIIFDR40GCXKP4YN&#10;HT6EGFHixH/u3Fn5l1HjRo4dPX4EmVFdun8lTZ5EmVLlSpYl1aX7F1PmTJo1bd781+7KP549e7Zr&#10;RyEAgHb/jB5FirTKu3f/nD6FGlXqVKr/UfdhibLv31auXb1+Bcs1yj+yZc2eRZtW7Vq2aavA+xdX&#10;7ly6de3exWt3yr1/ff3+8+CBGyBPo0wdPjxqkCdPo0w9NjVq1KxYrVat6tSJwpdVmjRZAh0atCZN&#10;qzSd1rQq1qxZtky9HjVqjptBtQH16bOH0W5s3HxzM2cO3XDixMf58uWkGDBgupx76NChyD/q1a1f&#10;x449yj/u3b1/Bx9ePPd3Vv6dR59e/Xr27d2/h/8vyj/69e3fx59ff34KD9oB/CdwIMGCBg8iTPgP&#10;35R/Dh9CjChxIsWKDvlF+adxI8eOHj+CDBnlH8mSJk+6S/muXhR//17C9Pfu3ToA/v7h/8ypcyfP&#10;nj55+gMAwN+/okaPIk2qdKm6dOn+QY0qdSrVqlav/qNCpd6/rl6/gg0rdizZrlL8/Uurdi3btm7f&#10;wk0rZd+/unbv4s2rd+8/LOv+AQ4sePA/LFio8AsAwMG/xo4fQ44s+bE/KQIEAHD3bzNnzuyqVPkn&#10;ejTp0qZPo05dOsq/1q5fw44te3ZrKf7+4c79T126f75/Aw8ufDjx4sPVqfunfPnyDsXMMdqzpw+g&#10;QShMYbc1azv3WK00rdIk3hJ58prOa1q1qhX7WO5jzYpvy5SpUTlyvOmzZw+j/tgAYuNmzhw6dOPG&#10;FQOmS5cHDx0gFpE4sQgWLOv+ZdS4kf9jR48co/wTOZJkSZMnS0rh949lS5cvYcaUOZNmzSn4/uXU&#10;uZNnT58/gfqM8iDdP6NHkSZVupRpU6NR/kWVOpVqVatXsUqN8o9rV69fu/rjtw8fPnv26sF7t9Zd&#10;O3br4KpLhwVLlShR1v3Tu5dvX796/UWJ8o9w4X/+APj7t5hxY8ePIUd+7A8AAH//MGfWnNkfvnrv&#10;2rVblw6LlSpTpkiJQiFKa9dRKEiRMmVKlSpWrlzBkk4du3bv3sGzd2+fv3/HkSdXvnx5lCj/oEeX&#10;Pp16devXofuT8o97d+/fwYcXP757lH/n0adXv559+/NV4P2TP59+ffv14VWREoUCBQf/ABsQeNCg&#10;oL9/CBP+q1CBQoMGBAg4YPevosWL+ygAqFKvQgV//0KKHEmypMmTKEdG+ceypcuXMGPKnMnyCrt/&#10;OHPq3Mmzp8+fPafc+0f0ny503PbsAeTJ1qynsVqtwqCpqtWrVy1p3appVayvYL/SmjXLli1TaEeN&#10;KjSoRQsOffYwwsaNG7px44oB06XLg4cORf4JHky4sGHCUvz9W8y4sePHkCNLnry4Crx/mDNr3sy5&#10;s+fPoEOrS/evtOnTqFOrXs1aNRUHVv7Jnk279r979yhYsXLlCpbfWNKpG75uHbvjx9u1c/eueXN4&#10;Ud7Bq1fP3j18+Pjx8+fvn/fv4MOL/x//712VKv/Sq1d/hd2/9/Djy59Pv779+/SjRPnHv/8/gP4A&#10;+PtX0OBBhAkVLkzoDwAAf/8kTqRY0aJFKvb+beTY0eNHkCFFbqRS799JlClVrmTZ0uXJKP9kzqRZ&#10;0+ZNnDlpSvH3z+dPoEGFDiVa9F8Uf/+ULmXa1OlTqFH/+Yvyz+pVrFm1WqVAAYC6f2HFjiVb1uxZ&#10;tGej/GPb1u1buHHlwqVS799dvHn17uXb168ubn78DBo1a0anVas0WbKkqVWsWLZsxdIkxrIlTas0&#10;r9JkactnMWIsaVpV2vSqWKlTz2I9y9ZrU6M8DQIEyI+KRYywceNtDt24YsCA6fLQ4f/fceTJlS9n&#10;rnzKvX/RpU+nXt36dezZo6db98/7d/DhxY8nX978+X1S/q1n3979e/jx5cO/4mDKP/z59e//hw8f&#10;wChT/hEsaPAgQoTrKtT75/AhxIgSJ1J0GKXevn3/NnLs6PEjSJBYpKhjJ0WKun8qV7Js6fLlyihR&#10;/tGs+c8fAH//dvLs6fMn0KA//QEA4O8f0qRKlzJlGuUf1KhSp1KtavVq1Cj/tnLt6vUr2LBit76r&#10;8u8s2rRq17Jt6/asP39S/tGta/cu3rx68Ub55/fvlSj7/hEubPgw4sSKE7+z8u8x5MiSJ0fG4mBA&#10;AAcOKERhh+8f6ND/4FEoLcABvn//qlezbu36tWp8U/7Rrm37Nu7cunFL8ffvN/DgwocH9wBMl64i&#10;/4BhM6VJkxgxmkxx4zYOHTdujPbsIWTKlo5Js2bZMmV+FPpRttbPmhVrlZgtW8SIsaRpVatY+mfZ&#10;smUKoKdBAwkCMmiwDyCFfQA1BNQH4gpFjLCZM4euGDAPRf519PgRZEiRIztWefcPZUqVK1m2dPkS&#10;Jsp2Vv7VtHkTZ06dO3n2/IdvypR/Q4kWNXoUaVKlS4+qo0AhSlSpUaVMmUKlihUs6data/cOnr17&#10;+PDt4+fvX9q0Uuz9c/sWbly5b6P8s3sXb169e/NG+fcXcGDBgwkXBuzvX2LFi/+1/2t35V9kyZMp&#10;V6bsD4C/f5s5d/b8GXToz/4AAPD3D3Vq1atZr4ZX5V9s2bNp17Z9G3fsd1b+9fb9G3hw4cOJ967y&#10;7l9y5cuZN3f+HHrydOnW/bN+HXt27du5Z69H5V948ePJi2dXwd4/9evZt3f/fj2Wdf/o17d/H39+&#10;/fvpV3kH8J/AgQT/4bPiIKGDAQAaNCAA0QEBB1PUqbv3T50AB+nS/fsIMqRIKVcEmCTggEIUKleu&#10;sIO375/Mme8oOAAAwEEBeP96+vznARiwcdwY9TnahxEjbON0jRvHjREjbOZ06SpSxAOwcePMMQI0&#10;yJNYT4P6NJnGjZs5bHv69AEEd/+Qp1F0R5kyZcvWrL2zbM36C3iWLVumTI3yNKhPnz17GDHCxi0y&#10;N3OUzZkwgQ7duHHFgAHTpctDhyKki/w7jTq16ntSrFj5Bzu27H/2qFD5hzu37t28e/v+HSVKvX/E&#10;ixs/jjy58uXMmx9fhwXLv+nUq1u/jj279u3X3Tmg8C+8+PHky5svH6Xev/Xs27t/vz7Kv/n069u/&#10;j/9+Oyv/+vsH+E/gQIIFDR5EeLBePSr/HD6EGFFiRH8A/P3DmFHjRo4dPXL0BwCAv38lTZ5EmRKl&#10;lXf/XL6EGVPmTJo1XVKp90/nTp49ff4EGlRnlH9FjR5FmlTpUqZGo0T5F1XqVKr/Va1erYpl3T+u&#10;Xb1+BRtW7NiwU+79Q5tW7Vq2bd2+RStl3z+6de3exZtX7113UaJQeJDuXZUq/wwfRpxYcWIqjQEE&#10;8KBLsi5g49CZw4xuXDFd/zz/6zAOnTlzjPoAGuRJ9ShTrW3ZmhVLdqxZs0wN2pOmRJ8+gADtMTcO&#10;HTpujPoMQu7J06hRppybGhXd1HTq1Ud5GpRd+/ZBgAD12cNmxQps3LiZQzduHDBdHjp0KFLk33z6&#10;9envw/dPv351BR4AnHIFAIAr/w4iTKhwIcOGDhtSsfdvIsWKFi9izKhxI8eK96ZM+SdyJMmSJk+i&#10;TKnSpD0HDf7BjClzJs2aNP1V/7Bn7x/Pnj5/AqVSIQrRolOu4PundCnTpk6fKp2S7h/VqlavYs2q&#10;leq7KPDgvQt77x/ZsmbPoj3rD4C/f27fwo0rdy5duf4AAPD3by/fvn7/+o3ybzDhwoYPI06smHCU&#10;f44fQ44seTLlyo73SfmneTPnzp4/gw6t+d6UKf9Oo06tejXr1quj/Istezbt2rZv474d5R/v3r5/&#10;Aw8ufHjvKP+OI0+ufDnz5s6Rr8OC5R/16tb/ARunfRywIuOwYWPEiBs6dH36ePIEiNGePYA8jSrk&#10;59AhBQ8CoCuGDh03Rp4AmjI1atQgQAdHmVJoi9YkCRIMABDQ4EKAAAgMjaqDIv9FCkqmTI0a5Ynk&#10;KJMnAfVRuRLQIE+jTMW0NdOUJ099+gACNIhnT0A/AfXp4ydPmjRtQID44IEcuWK6PBT5N5VqVatV&#10;9znQOgXeFAL/wIYVO5ZsWbNn0YKtAu9fW7dv4caVO5duXbn4AjjQ+4CAgAp//wUWPJhwYcOHEScu&#10;7M8BhXT84MGjYKUCln+XMWfWvHmzvyhR/oUWPZp0aSzq/qVWvZp1a9eso/yTPZv2v30V1v3TvZt3&#10;b9+/f9urUMHfP+PHkSdXntwfAH//oEeXPp16devU/QEA4O9fd+/fwYf3jg/flH/n0adX/89f+333&#10;7NV7N78du3Xq0mHBcuVKlSr/AKkInCJFSpSDUSpQiMKwYUMpEKdQqVLFipUrV7CkU7duHbt2797V&#10;q2fvHr59/v6pXMnyXzp1/2LKnEmzps2bOGNacefun8+fQIMKHUpUaJR/SJMqXcq0qdOnTqP8m0q1&#10;qtWrWLNqpRrln9evYMOKHUs2bAddaIv868AgSJB/cIug8+Rp1ixbtkzpHeXJ06hRgwYx4gZo0CBA&#10;gPoAGjQIkGNPo0YZokEDAABUt2xpNjWq0CBAoAHBOUBBAChQpmypNmXKlmtTozx5GtSmgQMHAwYA&#10;2A3AgQABEGTFsjWquClbyE0pXz4KFKgLAKITUKFiD6Pr2bJjw8Zoj/c+fgQA/wjBiJG2JOjGHYkQ&#10;AQAAAUX44cNX7507fv/y/8MHgF0UgFEACHgXJQoFhFEA+PvX0OFDiBElTqRIMQoAAAEcEKDyz2O7&#10;KPv+jRxJoIADAikdVKDyz+VLmC7tOXBQoICDAg4cUOBZIcqUKlawYLnSwEEFClSoVPjX1OlTqFAr&#10;OAggpV49f+3g/ePa1etXsGHFjn0w4N9ZtGnPWqEg5d9buHHlzpWLJYo/f//07uXLF8u6f4EFDyZc&#10;2PBgexX+LWbc2DFjfu/YrasQJQq7f/umpEv3z/Nn0KE9V2jHjh2FClFUr2atWsrrKbGpUKlSxUoV&#10;3AD8/ePd2/dv4MGFA/cHAP+Av3/JlS9n3lz5unXp/k2nXt36dezZtU+fgu/fd/DhxY8nX9789yn4&#10;/q1n3979e/jx5a+P8s/+ffz59e/n3/8+wChR/hEsaPAgQn/+7F2RIqXdv4j/6tWjUoFKFQpSNvr7&#10;5/FfPSr/RpIsafIkypQqR/qL8u8lzJgyZ9KsObMIzn86q7x79+/nvw7AgI1DZ3QcOnTjli41Z25P&#10;nz57zBUrBoxbn0Gjtnoq5MnTiBGD+jBC10GXrmLj0KEbV6wYOnPYsDHq02fQKFO29poaBWgPNnPm&#10;uDFitKcPIECDBhUiRCJQoD4sGji4cCGECmt7AHnyNMqUrVmiR0dygAAQ6j7/qlfjueDgwYYNfWbv&#10;YZQtG7ck5tCNK+YbmC4PCgAAAOIPALt/ypczb/7P37139+5JkUIBgL1/2rdz7+79OxUKFAhE+Wf+&#10;PPr06tNH+ef+Pfz48ufTrx8/yr/8+vfz7+8f4D+BAwVSKQAg3T+FCxk2dPgQ4r8HA/5VtHgRY0aN&#10;Gy2uw/IPZEgK7/6VNHkSy7p/K1m2dPkSZksq9v7VtHkTZ06dN/dJ+fcTaFChQ4kWNYoPgL9/S5k2&#10;dfoUatSn/gAA8PcPa1atW7lmpUKl3j+xY8mWNXsWbVqxUf61dfsWbly5c+m6jfIPb169e/n29fs3&#10;b5R/gwkXNnwYcWLFg+1R/6HyD3JkyZMpV7Z8GTI7LP84d/b8GXRo0aM516PyD3Vq1atZt3b9OvWU&#10;e/f+1bZ9G3du3bttR4nyD3hw4cOJE++gC1ixcejQmeOGjdEeQIAGeTKVC4Yt7aZMjfLkaRCgPnsA&#10;DRo0ytasWK3Ys1+1qhUsWBAKABAAIEAAB2j67GEEkJFAbNi4GTSXZNy4YsAa6vLQoci/iRQrWryI&#10;MaPFKFEaAHj3LyQFAFP+mTyJMqXKlSxPTsH3L6bMmTRr2ryJc2aUfzx7+vwJNKjQoUDvRaHQoMED&#10;Cg0eUHha4Z/UqVSnNhjwL6vWrVy7ev0KNmuUff/Kmj2LNq3atWutuPsHN/+u3Ll0686N8i+v3r18&#10;+/rte0Xdv8GECfsD4O+f4sWMGzt+DNmxPwAA/P27jDmz5s2Yo0T5Bzq06NGkS5s+HTrKv9WsW7t+&#10;DTu27NX3pvy7jTu37t28e/u+Da/Kv+HEixs/jjy58uHr0qX7Bz269OnUq1u/Dh3Lun/cu3v/Dj68&#10;+PHc2WH5hz69+vXs27t/n17Kvn3/6tu/jz+//v31/UUBGOXfQIIFDRbxAKzYOIbo0JmDyI0bNm7m&#10;xl1Eh84ctj17+nzMQ2LPHmzminkoUkRXMXOMAHnyZMqUrVmzYt1sFWuWrVGjBvXZw4gRNqLYuB1F&#10;as4cOqbjkhQDpkuqBw//HToUwfpP61auXb1+Bbv1yhV2/8yeRZtW7Vq2bc1SsfdP7ly6de3exZuX&#10;LhV79v79BRxY8GDChQ0Lbmfl32LGjR03voIFy75/+yoQAABgyj/OnT1/Bh1a9OjPV6JEsffvHzsr&#10;/1y/hh1b9mzX6dT9w51b927evXdH+Rdc+HDixY0Lr0dlXYUqUaL8gx79nz8A/v5dx55d+3bu3bf7&#10;AwDA3z/y5c2fR18+SpR/7d2/hx9f/nz67d9Z+Zdf/37+/f0D/CdwIMGCBNOp+6dwIcOGDh9CjKgQ&#10;y7p/Fi9izKhxI8eOFqu8e/dvJMmSJk+iTKlypJV3/17CjClzJs2aNl9i/2H3byfPnj5/Ag0qlGeU&#10;f0aPIk2qdClTpPimTPkndSpVqR066Co2Dp25rl65MQq7pw9ZsnuwodP1r0iRDh0+8BoCbC6wYnaL&#10;AdNVzBw3bNj6ABokWDCgwn0O99mjeDHjPYwYYcPGjZu5yuiSjBtXbDMwYLp0eejQoci/0qZPo06t&#10;enXpK1fa/Ystezbt2rZv445d5d2/3r5/Aw8ufDjx3+nUqfunfDnz5s6fQ4/e3J+Uf9avY8+ufTv3&#10;7t69Nxjwbzz58ubPk48y5cqUf+7fw48v3327K//u48+vfz9//VEA/hM4kGBBgwcPwosS5V9Dh//8&#10;AfD3j2JFixcxZtSI0f8fAABYrlipMmWKFClRUKaMIkUKlSpVrFxJt+6KFCnw6t3Dt8+fv38/gQYV&#10;OpRo0aBW3v1TupRpU6dPoUZVKmXfP6tXsWbVupVrV6tS8P0TO5ZsWbNn0aYVK+VfW7dv4caVO5fu&#10;2yn3/uXVu5dvX79/AeelUu9fYcOHESdWvJix4Sj/IEeWPJlyZcuS61Gh8o9zZ8+fORfxAAzYOG6M&#10;AHnyNMqUKU+AGDEa56HIP9u2FegipqRYb9+9x3FjtKcPION99jBihI15c2zcoHPDNn06I+vXr2Mz&#10;N26cLgm6dHkQ36FDkX/n0adXv559e/ZWrLT7N59+ffv38efXP/9Ku3//AP1FiXLln8GDBv3Vq/Lu&#10;3b+HEK1UWRel3r+LGDNq1GiPCpV/IEOKHEmypMmTJKP8W8mypcuXMGPKnDmzQQN8/3Lq3MmzJ092&#10;FChU+Ue0qNGjSJP+uxfln9OnUKNKfRrF37+rWLNq3coVq78qVqqoU/evrNl//gD4+8e2rdu3cOPK&#10;hesPAAB///Lq3cu3b94p9+79G0y4sOHDiBMrHhzln+PHkCNLnky58uMo/zJr3sy5s+fPoDVH+Ue6&#10;tOnTqFOrXl0ay7p1/2LLnk27tu3buGNL8fevt+/fwHv7G+5v3z589+7Zs1cP3rvn79q1Y0d93Tp1&#10;6bKnw0LhyhUr4KuI/6dCnsqUKVLSp4/Cvr379/DhS5lP4Z/9+/jz69/Pv/8/gFjW/SNY0OBBhAkV&#10;LjTozso/iBH/dQA2Dt1FdOY0buS4Ed3HceOKASOpy6RJDx46FCnyzyW+KPVkwqP5zqZNd+7a7WzH&#10;zuc6oEDVDVWXTl26dFiULr1ypUKFd/+kTqVa1erVf/7epUtHJUoUKVeutMP3z+xZLOz+rWXb1u1b&#10;uHHl/oOXbkoUCnmvqNv37x++KVEqUKBCxUq6fVL+LWYMT929e/8kT6ZMGd6/fxUoULj3z/OUe/f+&#10;jSZd2vRp1KlVr05NxYGVf7Flz6Zd23ZsKVGiTPHn799v4MGFD4/i7//fceTJlS9n3hz5vSn/pE+n&#10;Xt369en+APj71937d/DhxY8P7w8AAH//1K9n3969+ij/5M+nX9/+ffz56Uf5198/wH8CBxIsaPAg&#10;woL4pPxr6PAhxIgSJ1JsiE/Kv4waN3Ls6PEjSI1S9u37Z/IkypQqV7JsaTLKv5gyZ9KsafMmTplR&#10;/vHs6fMn0KBCh/qM8u8o0qRKlzJt6vTfFXb/plKtavUq1qxaq2JZ9+8r2LBivxYp0sED2rQeOnQo&#10;4vYf3Lhy58LlJ+Uf3rx69/Lt6/fv3ivs/hEubPgw4sSKC2Nh9+8xZMj79lW5IqXClChR1uH75/kz&#10;6NCiR3uOEuUf6tT/qlf/i/LvNezYsmfPXpcu3b/cunf/q1ehAr5/wocTv3cvipQK9v7Bg8fuHQV8&#10;/6ZTr179nRQp/v5x7+7duzsHDf6RL2/+PPr0//xNSffvPfz48uOvu7LvPr9/+vfz7+8f4D+BAwkW&#10;NBjlX0KFCxk2dKjQHwB//yhWtHgRY0aNGP0BAODvX0iRI0mW/KdO3T+VK1m2dPkSZkyV7txZ+XcT&#10;Z06dO3n29HlTXbp/Q4kWNXoUaVKlQ9Wl+/cUalSpU6lWtQo1yj+tW7l29foVbFiuUf6VNXsWbVq1&#10;a9majfIPbly5c+nWtXs3rj0q//j29fsXcGDBg/9dafcPcWLFixk3/3b8GHGRIhKOFBt3eVyxYsCA&#10;6fLsoUORf6NJlzZ9GvVpeFX+tXb9GnZs2bNpw8ay7l9u3bt59/b9W/eVCur+FTd+HHly5cuZH5ci&#10;Zd8/6dOpV4/yD3t27du5c98nRco/8ePJi8eHT8o/9evZt3f/Hn58+f8eDPh3H39+/fvzt4sCMF26&#10;e/8KGjyIMKE7K/8aOnwIMaLEiRT/RfmHMaPGjRw7ZvQHwN+/kSRLmjyJMuVJfwAA+PsHM6bMmTT/&#10;RfmHM6fOnTx7+vyZs0oVeP+KGj2KNKnSpUyLUqn3L6rUqVSrWr2KNeoUe/+6ev0KNqzYsWS74pvy&#10;L63atWzbun0Ld/9tlH9069q9izev3r11o/z7Cziw4MGECxsGzO7Kv8WMGzt+DDmy5H9W3P27jDlz&#10;5iJFFHj4DLpDkX//ipj+hzq16n9FiugqNs4cN24mGNnGxo2bOXTjihUDBkyXBw8divw7jjy58uXM&#10;k69L9y+69OnUq1u/jp26OnX/unv/Dj68+PHer7T7hz69+vXs27t/v96KlXf/6tu/jz/Kv/38+/sH&#10;+E/gQIIDo0T5l1DhwoVR/j2EGFHiRIoVLV78R+GBO3f/PH4ECfLKlH8lTZ5EmVIlSntT/r2EGVPm&#10;TJo1bf6jYu/fTp49ff4EutMfAH//jB5FmlTpUqZK/QEA4O/fVKr/Va1evTfl31auXb1+BRtWLNco&#10;Uf6dRZtW7Vq2bd2ijfJP7ly6de3exZt3bpR/ff3+BRxY8GDCftWl+5dY8WLGjR0/hpz43r0p/yxf&#10;xpxZ82bOnS37k/JP9GjSpU2fRp169BV2/1y/hh1b9mzarovc7pA7t4QFHXz79uBB13BgxYwfNz7O&#10;nDlu3LBx44YO3Thg1a0XG4cO254+fQAB6sNoz54RnswD2rOHETZG7dtj42ZOPjp044oVA6bLg4cO&#10;//wD/CdwIMGCBK+0+6dwIcOGDh9CjNhwHZZ/Fi9izKhxI8eL6dT9CylyJMmSJk+iJKlOXbp/Ll/C&#10;jCll3717Ua78/8upc+dOflHevfsnVCgVKvX+IU2qNCkWdv+eQo0qdSrVqlavpqPgYOsDBw8agCUg&#10;tgDZAQMCBBjgwAGAtm7fAhAQYG6BAgQaUKBQIcoUKlasSJmyzh28e/f2+funeDHjxoqnTMH3bzLl&#10;ypYvY86seXKUf549+wPg7x/p0qZPo06tGrU/AAD8/YstW7YUf/7+4c6tezfv3r5/35sy5R/x4saP&#10;I0+ufDlxe1P+QY8ufTr16tavQ7dH5R/37t6/gw/f3R++e/XetWvHTl26K+6rUJlCIQr9+vbrU4ii&#10;X8qUKVQAUqlSxYqVK1jSJVy3jl27dw/r1buHb98+f/8wZtS4Ef+jO3dW/oUUOZJkSZMnUYa8N+Vf&#10;S5cvYcaUOZOmSyr3/uXUuZNnT54ddBUrZg7bHhJ//ngaNcpUU1OjPAHag82cOW7csDHaAwjQIE+j&#10;TIU1ZcuUKU+mTNmaNStWrFZv4daCAYNWrVqoQuX9I8eNGjRo1iCSJg1RkyYrmqxY0WTJEhVLTJhQ&#10;YsJEEstJhmQeMiFCBAqfGTAQIgRLaSxXUKe+YqVKFSuvrVSxUoV2bSpVcFPRvVv3FCpTgE+hMIV4&#10;cSlTkEtRPkXKFClSpkSp8o96devXsWe3fsWKu3ff4YWvN76ePfPnzd+zd4/9vSj//vnbtw+fPXvw&#10;3uVvx26dunT/ANOlw3LFSpUqVKhMmSKlYYWHUSJKnBiRirp0/zJq3Mixo8eN8Crg+0eypEl8U/6p&#10;XMmypcuXMGPK/OdgwIB/OHPq3JkTHrwp/4IKHUq0qNF67KSkS/evqdOnUJ/Cg1fln9WrWLNq3cq1&#10;q9Up9/6J/ecPgL9/aNOqXcu2rVu2/gAA8Pevrt26/KT828u3r9+/gAML3nulXbt/iBMrXsy4sePH&#10;iK24+0e5suXLmDNr3ky5Crx/oEOLHk26tOnToKP8W826tevXsGPLbh0lyr/buHPr3s27t2/cUf4J&#10;H068uPHjyJMPj/KvufPn0KNLh95BF7Bx49Bxw4aN0Z7ve/qI/+jTB9CgUejRmzI1apSn96NGmbI1&#10;q779Vqs06de0alUrgK0EtopVsOCsWa0yzZhhytZDW6NGDfI0yuJFT4MA7dmDjdtHkOZEikRXclwx&#10;YLo8eCjyz6XLKP9kzqRZ0+ZNnDll8ovyz+dPoEGBrsPyz+hRpEmVLv0XJco/qFGlTqVa9V+Uf1m1&#10;buXa1etXsP/eVflX1uxZtGnVrkUb5d9buHHlzqVb1+7duQ0IEPD3z+9fwIEDV6mC5d9hxIkVL2Z8&#10;716Uf5ElT6ZMOco/zJk1b+bc2fNnzBXa/SP9zx8Af/9Ur2bd2vVr2K79AQDg799t3LevsPvX2/dv&#10;4MGFDyfeO//KP+TJlS9n3tz5c+VR/k2nXt36dezZtVOP8s/7d/DhxY8nX/57lH/p1a9n3979e/jq&#10;31Wp8s/+ffz59e/n3/8+wCj/BhIsaPAgwoQKCUb55/AhxIgSHxbxAAwdtz17AA3y5HEUSJCmTNmy&#10;NStWrBetVrJsuTIWTJizZsZqZTPWrFg6Y9kyZevnT1OjRnkaZBRQnz1pVqxghO0poz1SGTHCxugq&#10;oz1atzJihM0cOnTjgHnoYPZshyJF/rFtyzbKv7hy59Kta/cu3rj7KETp6/cvYMDv/hEubPiw4X1S&#10;/jFu7LgxPilUqPyrbPky5syVo/zr7Pkz6NCiR5P+F+Uf6tT/qlezbu16tRUKVKjs+2f7Nu7cunfz&#10;7u3btpQHD7D8K278OHLk+KL4++f8OfTo0qc/t+LuH/bs2rdnr/LuH/jw4seTL2/+3bsq/9azb8/e&#10;HwB//+bTr2//Pv789/0BAOAP4D+BAwVG+XcQYUKFCxk2dHjw3pR/EylWtHgRY0aNE+/dm/IPZEiR&#10;I0mWNHkSJDss/1i2dPkSZkyZM1m2u/IPZ06dO3n29PkzpxV37v4VNXoUaVKlS5kajfIPalSpU6lW&#10;tXoVKj8p/7h29crVQzF03Lgx2tOnzx5Ga/cA8mTKlq1Zs2yZGnXXVF5TowYN6pMt0QpGjPYA8mTK&#10;lC3FtmbF/4rVCjLkWLFatVplCbMlMWK2ZMkiZtUqW6NNeQIEaA8jbNymNWnCzVxsdLPH1bZtuxgw&#10;3bt56/LQ4V9w4cOJB4/yD3ly5cuZN3f+HDm+Kf+oV7d+HXt27dej/PP+HXx48ePH46tSRco/KxT+&#10;tXf/Hn58+fPpR/l3H39+/fv599cP8F2VfwQLGjx4T8oUduvUqUuH5UoVKlMqVlD3L6PGjRzfvbsC&#10;75/IkemimKRAwcG/lSxbunz5r4K6fzRr2ryJMydNeFX++fwJNKjQn1iu/DuKNKnSpUyl4PsHNarU&#10;qf/8AfD3L6vWrVy7ev3a1R8AAP7+mT37D16Vf2zbun0LN/+u3LlsrbT7hzev3r18+/r9i/fKlXb/&#10;Chs+jDix4sWMC0fx9y+y5MmUK1u+jDnyFHv/Onv+DDq06NGkPUf5hzq16tWsW7t+rfrelH+0a9u+&#10;jTu37t204VX5Bzx48A4dgBn38C/5Pw/F0HHjxqgPoOmDqlf3NCq7J0+DBgH6PshTDjqmypcfNSi9&#10;J0+DAO1hxKiPJ1O2ZsW632qV/latZtkCaMqULYKmPA0aBAhQnz2MsB2CeA7duHHFLF7EaBHYRmC6&#10;dHnw0KFIkX8lTZ5EiTLKP5YtXb6EGVPmTJb3pvzDmVPnTp49fe6M8k/oUKJFjR5FmjSdun9N/+2b&#10;su7fVKr/Va1exWqVSr1/Xb1+BRtW7FcrWP6dRfsvyj+2bd2+hRtX7ly6cBs0GPBP716+ff3u9efP&#10;XhR+/wwfRpxYceIo/xw/hhxZMuQo/yxfxpxZs2Yp+/59Bh1a9Gd/APz9Q51a9WrWrV2z9gcAgL9/&#10;tW3jm/JP927evX3/Bh58d5R/xY0fR55c+XLmxqNE+Rdd+nR//PDhs1fvXTt269alw3LFSpUqVKZM&#10;kRJF/Xr26qVMoRK/ghUs6dSxY9fuXT17+PAB5OfvH8GCBg8iTIgwyr+GDh9CjChxIsWHUf5hzKhx&#10;I8eOHj9qfGflH8mSJk+iTKlyJUl2WIrALNJB1zhuewAB/xrkaSdPT4MA7eHGbVwxYMXGIUVnjtse&#10;QKNG2ZoVq9UqTVZXxeC0auuqVl5XgW0Vy5QnQGb97MHGyI8fQJ5MxWolN5apQX3uMsqLjRtfc+jG&#10;FXNy5MiHDh2K/EuseDHjxo4fO47ybzLlypYvY86seXI9Kv8+gw4tejTp0qKn7PunejXr1q5fw4bd&#10;zsq/2rZv486tWze/KL4pUFEXhQKFClIq2MPXrp07Cvf++WvXroKVff+uY8+ufXuUf96/gw8vfjz5&#10;8ubFP3jQAN6/9u7fw48P30oUdv/u48+vf39+KusA/hM4kGBBgwUr8Pu3kGFDhw8Zwqvyj2JFixcp&#10;+gPg7/9fR48fQYYUOTKkPwAA/P1TufJKu38vYcaUOZNmTZsv4VX5t5NnT58/gQYVurMeFSr/kCZV&#10;upRpU6dP/1mx4u5fVatXsWbVupVr1XdW/oUVO5ZsWbNn0YZ9V+VfW7dv4caVO5duW35SpPzTu5dv&#10;X79/Af/r4EGXLmC6PHgAthhYMXTcGO3Z06ePHzQ4Bg3yNMqUKVufbZkaNcpW6VmxUM9SrdpUoVGv&#10;XxcaZcqUrVmxKsTSPctWq1W/Y9kyNYp48UGA+uzZwwgbN3TozJlj1Ic6IECDBgECtMeECXPoxo0r&#10;Nr4YMPPngeny0KFIkX/v4ceXP5/+Pin/8OfXv59/f///AP8JHEiw4MAo9f4pXMiwocOHEBdacfev&#10;osWLGDNq3LjRn5R1/0KKHEmypMmTKFNG+ceypcuXMF9acefun82bOHPq3Mmzp0+cV644oPKvqNGj&#10;SJMqLerPXwUKFf5JnUq1atUo/PDhs1fvXTt269alS4flShUqaKVE+ce2rdu3cOPKhZsunbp/ePP6&#10;A+Dvn9+/gAMLHkxYsD8AAPz9W8w4yr/HkCNLnky5smXIVOz928y5s+fPoEOL3oxl3bp/qFOrXs26&#10;tevX/6JE+Ue7tu3buHPr3l27Crx/wIMLH068uPHjwLGs+8e8ufPn0KNLn858HRYs/7Jr3869u/fv&#10;2osU/ynGaNAoW7PSp7dlypMnQJ5sVeIxq76t+/dn6W/Fv9UsgLFardK0ymArhJosLbTUKlasWbNs&#10;mbI1yyIsGqZGeeJYiNCgQYD6jCRJEtBJQH1U7mGEDRsjRntk7mFkwgQ3bubQFQMGTJeHDkX+DSVa&#10;1OhRpEmHRvnX1OlTqFGlTqVaNWqUf1m1buXa1StXden+jSVb1uxZtGnVqp2SLt0/uHHlzqVb1+7d&#10;KfDg3asH7507d+3WrUuHxbAVK1WoTGEsRUoUyJEjS8GC5V07Kf80b/7nzoqVf1coUKlAgUKUCvD+&#10;rWbdmnW9K1KkRKnizt8/3Llx79vngMA/4MGFDyf+7//dlClS2P1j3tw5c3jv2lXwV/3fdezZ/6Xj&#10;/s/7d/DhxY8nX958+Cj/1K/3B8DfP/jx5c+nX98+fX8AAPj7178/wH1T/hEsaPAgwoQKFxaM8u8h&#10;xIgSJ1KsaBGilH37/nHs6PEjyJAiR8KrUuUfypQqV7Js6fJlyij/ZtKsafMmzpw6aU659+8n0KBC&#10;hxItavRnlXfv/jFt6vQp1KhS/xWpWvUf1n8dOgBDxw0boz17BpmyVanHqFF7Rtma1arVqrirWsWq&#10;22oV3lZ6Z9maFevvX1umBhMeNahPn0GjTIWq4enxoD579jCqjA0bo8ya0axYwYHDijUroDwp/QTR&#10;E1//FSqYM8ft9Wtz6IrpKvLvNu7cunfz7v0vyr/gwocTL278OPLkxvdRkSLlHrwoU+7d+2f9Ovbs&#10;2rdz7+79O/jsVtj9K2/+PPr06tenV5cu3b/48ufTr2//fv0o//bz7+8f4D+BAwkWNHhQIAEC/xg2&#10;dPiQ3ZUr/yhWtHgR45V1/zh27EiFCrx/I0lG8fcPZUqVK1m2dPkSJsp69aT8s3nTHwB//3j29PkT&#10;aFChQP0BAODvX9KkVt79c/oUalSpU6lWdboOyz+tW7l29foVbNitUf6VNXsWbVq1a9mWtfLu3T+5&#10;c+nWtXsXb16596b88/sXcGDBgwkX/hvlX2LFixk3/3b8GLJiKf78/bN8GXNmzZste0DHDbQ5dOOA&#10;6TKtCxi6RBYs4AD0mkPsPrNn79nDCDegQbt3Axr021NwU7ZmFZ9ly5Yp5bGYz7JlCvooT4P69MFm&#10;jhujPX36oCEhgg02btzMoRtXDH169eiBtXcPTFd8CRI81Ld/v36HDkX+9fcP8J/AgQQH1rsiJUqV&#10;d+/+OXz4kF2VfxQrWryIMaPGje8qYPHn75/IkSRLmjzpz4oUf/9aunwJM6bMmTRr2mwZJQq+fzx7&#10;+vwJNKhQofukSPmHNKnSpUybOv0X5Z/UqVSrWr2KNWvVKA6swKt37x6+ff7+mT2LNq3atWzRSrH3&#10;L/+u3Ll069qN267Kv718+/7zh+9evXeE2a1Th8VKlSpUpkiJAjlyhShTKlexciXdus0A/P37DDq0&#10;6NGkS4/2BwCAv3+sW7t+DTu27Nn/rqSzB+9du3brsGC5cqWKcCpTpEiJgjy58ihSpEyZQoWKFStX&#10;0qVTt45du3fw4Nm7t8/fv/Hj8Un5hz69+vXs27t/jz7Kv/n069u/jz+//vpX2v0D+E/gQIIFDR5E&#10;mFBglH8NHT6EGFHiRIoOo/zDmFHjRo4aFXgAVqwYumlDVvDh0wfQIE+jXL506Ummp1GjTN00ZesW&#10;DFW0aM2yFdTU0KG2jNoyNWqUp0GePI2C6mnQKKr/VUeZMmXLlilTnjz12bOHETZu3NCNG4fuiS9f&#10;6MYB81Dk31y6//r1uxLl3T++ff3yxVfh3j/CWKr4+2fFSrp/jR0/hhxZ8mTIU979w5xZ82bO//z5&#10;sxIF3j/SpU2fRp1a9erU/t5duXLvHpV2/2zfxp1b927evX3jVlfhihUrVYxTmSJFShTmzZ0/jyJF&#10;yhQq1atUsXIFS7p06tata+euQoV/5c2fR59e/fp06v69hx9f/nz69e3LZ+eAwj/+/f0D/CdwIMGC&#10;Bg8i/Kcuij17/x5CjChxIkWI7ypUaPdvI8eOHj9SSfdvJMmSJkf6A+DvH8uWLl/CjCkTpj8AAPz9&#10;/8upcyfPnj5/Av0X5R/RokaPIk2qdGnRKP+eQo0qdSrVqlLxTfmndSvXrl6/gg0bloo9e//Ook2r&#10;di3btm7P2pvyby7dunbv4s2rl24VeP/+Ag4MWEGHDh506fJQZHGHYr6aYNuzp88gT6NMYbZla9as&#10;WJ4/g441azTp0rZszUo9y9asWbFevZAVKxYtWrNu454Vazfv3r1n2bJlypSnUbZsmTLlCdAebNzM&#10;mUMnHR01IkSQ6PLQoci/7t6/gw8v/ns9Kf/Oo0+vfj379u7T86vg7x+8KFEq+Punfz///v4B/hM4&#10;kGBBgwcRJlT4jso/hw8hRpQ4kaI/eOqoRNEYpf+KOnj+/P0TOZKkFHv/UKZUuZJlS5crp0zB949m&#10;TZs3cebEeW/KP58/gQYVOpRo0aEECPxTupRpU6dPoUaNWsWKP3//sGbVupWrVn78otz7N5ZsWbNm&#10;61WoUq/eP7dv4cL1B8DfP7t38ebVu5evXn8AAPj7N5hwYcOHESdOfO/elH+PIUeWPJlyZcuP/Un5&#10;t5lzZ8+fQYf2TKXeP9OnUadWvZp169ZS/Pn7N5t2bdu3cefWPTvdun+/gQcXPpx4cePAo/xTvpx5&#10;MW7ciunChg0QoD6DAGHTzqjPIE+jRpmioapV+fKxbKW3ZcrUKPfuTZmyNZ9+/fqm8I/S72lU/1H/&#10;AE3VqWHK1KiDozwNWriwUCFPgyJ6GmWq4qiLpHRYcONmzx5GTQ6ZMzeumC5dHlJ26FDkn8uXMGPK&#10;nEkz5r4oUazA+8ezp8+fQIMKHfoznRUr/5IqXcq0qdOnUKNKbdcuyhV//6LYs/evq9evYMOKHUu2&#10;7L8o+P6pXcu2rdu3cN1eudLun927ePPq3ct3rxR8+P4JHky4sOHDiBPjEyCAwAMAVvz5+0e5suXL&#10;mDNr3vzPnTsp6qJUoMKPX5V3/1Kr/uduihUr/2LLnk27tu3Y+6L82827t+9//gD4+0e8uPHjyJMr&#10;R+4PAAB//6JLn069uvXr161Yefevu/fv4MOL/x9Pvns6df/Sq1/Pvr379+yj/JtPv779+/jz698f&#10;5Z9/gP8EDiRY0OBBhAn/Sdn3z+FDiBElTqQIsUiHDro06jIXAtAgkID6MMLGjRs2bIywcTNnbs8g&#10;U7NitWq1SpOYLTl1Wmo1CxIkHYP6ACI6aBAgQH2U7tnTxykgqIOkeqLqadBVQFkB9eHadc9XRmHF&#10;MsJWtuyhJYz2rGXbx63bPXsYMcJmDt24YsCA6fIwod4/wIEFDyZc2PDhwFeuRHn3z/FjyJElT6Zc&#10;2fK/Kur+bebc2fNn0KFFu6tw5co/1KlVr2b9752Uf7Flz6Zd2/Zt3LjhRfnX2/dv4MGFDwferv/d&#10;lX/JlS9n3tz5c+jKpdj7V936dezZtW/f3g4AAAJUqABI9y+KA/T1sAxIpy5dOixXrFihUn9KFPz5&#10;9eOXMmUKQCpVBmJJp24duylT2P1r6PAhxIgSJ068R4ECln8aN3LsyNEfAH//RpIsafIkypQn/QEA&#10;4O8fzJgyZ9KsadNmlCj/dvLs6fMn0KBCeUb5Z/Qo0qRKlzJNeoXdv6hSp1KtavUqVqz4pPzr6vUr&#10;2LBix5L9GuUf2rRq17Jt6/Zt2npU/tGta7eIrmLozHHjhu0vNm6CzY0rpuuwLmCKdekC5rhYMWJC&#10;hAArZvnyZWDFxnFGZ84ct9CizZE2h+70uNT/44qxbu36dTAkQ3r1Ama7GO7cuoEB06XLQ4cORf4R&#10;L+6vgr9/ypczb+78OfTo0aus+2f9Ovbr6qJEUffvO/h/U979K2/+PPr06KNcYcfu3b1/8ufTr0/f&#10;XZQr/v7x7+8f4D+BAwkWNHiwIJZ1/xg2dPgQYkSJEyVSYfcPY0aNGzl29JjxnpUo7P6VNHkSZUqV&#10;K1mapEKl3j+ZM2nWtHkTZ86a9wAAgLcOAAV/VqwM8PcPaVKlS5k2RYoP35R/U6lWtXoVa1as96T8&#10;8/oVbFix//wB8PcPbVq1a9m2dcvWHwAA6tRhuVKlCpUpUqRE8fvXrxQpU6hUuYJFnbp17d7V/7u3&#10;b98/yZMpw6NC5V9mzZs5d/b8GfS/ffuk/DN9GnVq1atZ/6tQwYqUClFo05YyZQoVK7uxpFPHrl27&#10;d/Dq3ePnz98/5cuZN3f+XDm7K/+oV7d+HXt27dup27NH5V948ePJlzd/Hr14LOr+tXf/Hn58+fPp&#10;t4+C719+/fv59/cP8N+/dTTU/TuIMKHChQwbOkzIjl2VfxQrWryIMaPGjRXZUbjyL6TIkSRLmgwZ&#10;xd6/lSvTRWH3L6bMmTRr2rz5z18UfP96+vwJNKjQoUSHtqOg7p/SpUybOn0KNeo/flfYsaMA75/W&#10;rVy7ev3qtYK/f2TLmj2LNq3atWf9RfkHN/+u3Ll069q9a5cfgCsAHDhoB8Dfv8GECxs+jDhxYSzr&#10;/jl+DDmy5MmUIb+rUuWf5s2cOfsD4O+f6NGkS5s+jdq0PwAA/P17DTu27Nm0a9OuAg/ev928e/v+&#10;DTy48H9YsLD7hzy58uXMmztPp07dv+nUq1u/jj279u3Ur7T7Bz68+PHky5s/Dz5dOnX/2rt/Dz++&#10;/Pn03U+59y+//v38+/sH+E/gQIL//En5l1DhQoYNHf6rV0/KP4oVLV7EmFHjRo4X3VVI90/kSJL/&#10;rmD5l1LlSpb/2rWLguXfTJo1bd7EmVOnTX78ovj7F1ToUKJFjR49um9fFH//nD6FGlXqVKr/Va3+&#10;q/Dv374K6qL4+xdW7FiyZc2eHZsunbp/bd2+hRtXbtt7UqT8w5tX716+ff3+9fvuXRR//wwfRpxY&#10;sWF8+KZIsfdP8mTK/9pFmRKlSpV1AKo8oPBPtIMo/0ybZgcAQL1/rV2/hh1b9uso/2zfxp1b927e&#10;vXmri/LunT8A/v4dR55c+XLmzZf7AwDA3z/q1a1fx55de/Yo/7x/Bx9e/Hjy5b9HicJunTp16bC8&#10;v2LFShX6VKhMkZI/yn7+/fcDlCJwyhQqVapYsXIlXbp169i1c/cOnj179/5hzKhxI8eOHj+CjPJv&#10;JMmSJk+iTAkPXjssU6r4+ydzJs2aNm/i/8QZ5R/Pnj5/Ag3qc58UK/7+IU2qdCnTpk6Xvnsn5R/V&#10;qlavYs2q9Z8/K1aiwPsndizZsmbPkpUC7x/btm7fwo0rdy7dum7hSZHyby/fvn7/Ag4suF27Kf8O&#10;I06seDHjxof9+btSYd2/ypYvY47iz9+/zp4/f66njoqUKFGkXGnH7x/r1q5fw44dJYq9f7Zv486t&#10;u16Uf75/Aw8ufDjx4saxrFv3bznz5s6fQ69H5R/16tar+4sCAAC8f/zYSaFA4QEFf/wEVKhw7x/7&#10;9u7fw48vvz27K//u48+vfz///vsB+msXJYo/AP7+JVS4kGFDhw8b+gMAwN8/ixcxZtS4kf+jRntU&#10;/oUUOZJkSZMnUYaEV6XKP5cvYcaUOZNmzZpR/uXUuZNnT58/gQLdJ+VfUaNHkSZVupRplHdSKvyT&#10;KnWKu39XseKbMqXeP69fwYb9V6WCFSv3ovxTu5bt2ncVKuDDZ28KhXf/8ObVu5dvX79/AfNtN2XK&#10;P8OHESf+d08KFX78/kWWPJlyZcuXMVfmV6GCv3+fQYcWPZp0adOnSfu7EuXdu3+v01n5N5t2bdu3&#10;cefW/c+KOnX/gAcXPvyfPytR4MH7t5x5c+fPof9bF+XKP+vXsWfXvp17d+/Yp0SpUIECu3/n0f/z&#10;N+XKlX/v4ceX/48fvCpSpFCpEEXKFHv/AO39G0iwoMGDCAdacfevocOHECNG9OcvSr1/GDNq3KjR&#10;34Ar/0L+4zfAQTsAAKYAqPAuQAAp/2LKnEmzps2aUf7p3Mmzp8+fPO1FkfKvqNGj//wB8PevqdOn&#10;UKNKnRrVHwAA/v5p3cq1q9evYL1acfevrNmzaNOqXcu27BR79v7JnUu3rt27ePPmjfKvr9+/gAML&#10;HkyYcLsr/xIrXsy4sePHkBPDq/KvsuXLmDNr3szZcpQo/0KLHk269L937O5VuHLFShR8UmJjiRKl&#10;yr/buHPr3s27N257Fer9G068OJV2/5IrX868ufPn0KM3fzfln/Xr2LNr3859u70oVfz9/xtPvrz5&#10;8+WpsPvHvr379/Djy5evLsq6f/jz69/Pv79/gP8EDiQ4sF49Kf8ULmTY0OFDiBElTlyYjsK6df80&#10;buTY0eNHkCCxrPtX0uTJf/uk/GPZ0uVLmDDtSZHyz+ZNnDl17rRphQAFCg+oAID3z+hRpEmTTqlX&#10;799TqFGlTqVaVaq/f/WkTJlSYQq7f2HFjv3nD4C/f2nVrmXb1u3btv4AAPD3z+5dvHn17uWrN8o/&#10;wIEFDyZc2PDhwFH+LWbc2PFjyJElS8aHT8o/zJk1b+bc2fPnz1fa/SNd2vRp1KlVryatTt0/2LFl&#10;z6Zd2/Zt2P6kSPnX2/dv4MGFDwe+jv8CBSn7KFCw8s/5c+jQ/VGZsm/fP+zZtW/nvp0fvyj+/o0n&#10;X978efTp1a8/b0XdP/jx5c+njwVLlHb/9O/n398/wH8CBxIsaLBgFHv/FjJs6PDhP3/+rESB9+/i&#10;v3RX/nHs6PEjyJAiR5IEqS5Ku3b/VrJs6fIlzJgyYfqbMuXKv5w6d/KcguUf0KBChxItavQo0HRK&#10;/zG1ou4f1KhSp1KdGsWfv39at3Lt6vWrvQYAAvjz9+8fuwYOHPCjQOXfP3z4pPyra/cu3rx69/Lt&#10;6/cfFXj/Bg/2B8Dfv8SKFzNu7PhxY34AJlOubPky5syaN3Pu7Pkz6NCdBQAobfo0agD/AgCwbs1a&#10;AIDYAAQAqC1AAIDcunfz7r1bgAAAwocTFy5AAIDkypcLAOD8OfTo0qdTr279Ovbs2rdzny5AAAAA&#10;AgCQLw9AAID06tezb+/+Pfz48ufTny9AAAABAPbvFwAAIACBAAQAEAAAYUKFAAQAcPgQogABAChW&#10;tHgRY0aNGAUAACAAQEiRI0mWNHkSZUqVK1m2dPkSZkyZM2nWtHkzpgAAO3cKAPATKAABAIgC4PcP&#10;aVKlS5k2dcrUHwAAP4pUtXoVK9YOW7l29fp1qwexY8mWNTtWV1q1a9m2TQsMbly5c+nKLXYXb169&#10;e++O8/sXcGDBf9EVNnwYceLC5hg3/3b8GHJjbpMpV7Z8eTI2zZs5d/asmVFo0aNJlxa9B3Vq1atZ&#10;q+7zGnZs2bNfA7J9G3du3bYH9fb9G3hw356IFzd+HDnxUcuZN3f+nLkp6dOpV7cu3VZ27du5d9c+&#10;C3x48ePJh491Hn169evRt3L/Hn58+e5X1bd/H39++5r49/cPUJPAgQQHWjqIMKHChQjFOHwIMaJE&#10;h1sqWryIMWPFLBw7evwI0mOZkSRLmjxJUpnKlSxbulTJLKbMmTRrxkSGM6fOnTxzOvsJNKjQoT+h&#10;GT2KNKnSo/GaOn0KNWrTeVSrWr2KtWq+rVy7ev3KtZ/YsWTLmhXLD4C/f2zbun0LN/+uXLj+AADY&#10;5y+v3r16+fn7Cziw4MGEC/vjx8+f4sWMGzt+DNnfPgD79vm7jDmz5s2cO3v+DFozP3+kS5s+XXof&#10;gH3+Wrt+DTu27Nm0a9u+jdvfPgD7/Pn+DTy48OHEixs/Lpyfv+XMmztnvg/APn/Uq1u/jj279u3c&#10;u3v/7m8fAHz+yps/jz69+vP8/Ll//54fP3/069u/j5+fv/38+/sH6E/gwIH79gHY589fv37+HDrk&#10;x8/fxIn9+vHzl1HjRo4dPX4EGVJkx337AODzl1LlSpYtXb6EGVPmzJn7AADY50/nTp47+fkDGlTo&#10;UKJFjR5FmjTpPgAA9vmDGlXqVKr/Vf3x85dV61auXb1+1fpP7FiyZc2eRZtW7Vq2bd2+hRtX7ly6&#10;de3exZtX716+ff3+BRxY8GDChQ0fRpxY8WLGYvcBqPdP8r8rFP5dxtwg3T/O/94B+BcaQLt/pf+t&#10;K/BP9WrWrV2/hh1bdut2BNrda9duQLt/vX3/e6Du3/B/7wD4+ydAQLt/zdetK/BP+nTq1a1fx55d&#10;e3UA7/792wcAAJV/5aVMmfJP/fp/Atr9g79uXYF/+wDUq/dP/xUK//wD/CdwIMGCBg8iTGjQCgEC&#10;+/79s1egwL5//wio+6dx40YA7v6BXLeuwD98AOr9S/nvCoV/Ll/CjClzJs2aNPHZ/8OCZcC9fz59&#10;SqHg7x/RokQBAGj3b+m6AgX+7QNQ7x/Vf1go/MuqdSvXrl6/gu26b8C9f/+iRLHyrx6Aff/e/psy&#10;5R/duv8ECGj3b++6AgX+4QNQ7x/hf1co/EuseDHjxo4fQ168b1+Be//+Vbhy5d8/dQ/e3bu3LgC8&#10;f6ZP/xPQrt2/1usK/PuHD0C9f7b/XaHwbzfv3r5/Aw8ufLi/AOzY7QNA5R/zf1Ko/Isu/Z+Adv+u&#10;/1tX4B8+fADq/Qt/5QqFf+bPo0+vfj379ukBUPgn/58VCv/+2Suw798/AgQAqvs3kOBAAO3+Jfy3&#10;rsC/fQAA1Ps38coVCv8wZtS4kf9jR48fP0aR8o9kSX9SKPjz949lS5YA3P2T+W9dgX/7ANSr94/n&#10;FQoU/gUVOpRoUaNHkSZVupRpU6dPoUaVOpVqVatXsWbVupVrV69fwYYVO5ZsWbNn0aZVu5ZtW7dv&#10;4caVO5duXbt38ebVu5dvX79/AQcWPJhwYcOHESdWvJhxY8ePIUeWPJlyZcuXMWfWvJlzZ8+fQYcW&#10;7A8AgH3+UKdWvZp1a9evYaOO8uABAHf+cOfWvZt3b9+/fUfxN5x4cePHkSdXvnw4FSrv/EWXPp16&#10;devXsUev4I97d+/fwYcXP757BX/n0adXv559e/fn02HxN59+ffv38efXP5/Ku3f/AP0JHEiwoMGD&#10;CBP6mzKlnr+HECNKnEixosWHUfxp3Mixo8ePHt9V8UeypMmTKEtWsOevpcuXMGPKnEmTZhR/OHPq&#10;3Mmzp0+cU+D5G0q0qNGjSI9G8ce0qdOnUP0RmFrPn9WrWLNqtVqhgr+vYMOKHUs27JUr6vypXcu2&#10;rdu3cP1F8Ue3rt27eOlWoHBlir+/gAHDi8LPn+HDiBMrXow4XZQo9vxJlsyuShV/mDNr3sy5c+Z7&#10;WLBQmEKFSpXTVq6oxsL6CgB//2LLnk27tu3btf0BAODvn+/fwIMLH068uPF/+KYECADgn/Pn0KNL&#10;n069evUo/7Jr3869u/fv4MNn/5ciZd+/8+jTq1/Pvr3781H+yZ9Pv779+/jzy/cn5Z9/gP8EDiRY&#10;0OBBhAivtPvX0OFDiBElTqTYcMq9e/80buTY0eNHkCH/RYkypUoVKlSqVKHS0uVLl1OoTKFSs+aU&#10;KVSm7OTZ0+fOCv+EDiVa1OhRo/ao/GPa1OlTqE/fRflX1epVrFm1buWqNco/sGHFjiVb1izYKu/+&#10;rWXb1u1buG+j/KNb1+5dvHaxPHDg4N9fwIEFC44S5d9hxIkVL2aceN06LP8kT6Zc2fJlzP+k4MP3&#10;z/Pnf1UqRKly5UoVf/9Ur65Swd8/2P+qvPvnz527Cu7+7ebd2/dv4MDvVYgSRf/KPivu/i1n3tz5&#10;c+jOrbBj98/6dezY/QHw98/7d/DhxY8nL94fAAD+/q1n3979e/jx5c//1+4KAAAC/u3n398/wH8C&#10;BxIsaPAgQoH3pvxr6PAhxIgSJ1Ks2DBKlH8aN3Ls6PEjyJD/9u2T8u8kypQqV7Js6fKkPSr/ZtKs&#10;afMmzpw6Z1Kp9+8n0KBChxItavSnFH/+/jFt6vQp1KhSp/6TIoXfv6xat3Lt6vUr2KxR/pEta/Ys&#10;2rRo61H55/Yt3Lhy57q9F4XKvX969/Lt6/cv4MD/ovwrbPgw4sSKFxe+wu4f5MiSJ1OuTDnKv8ya&#10;N3Pu7FldgwYV/pEubfo06Sn/U+79a+36NezYraW8e/fvtr8K795VqefuH/DgwocTH/4uCnLk7Pz5&#10;q1KhwhQqUqTs+2f9Ovbs1qP4++f9O/jw4seTLw++Xr0K7f6xb+/+Pfz47/1F+Wf/Pv789v0B8PcP&#10;4D+BAwkWNHhQoL8qU6g0bDiFCpUpBAhMoXIRY0aNGzl29PiRCoUKBAg0oHISZcopU6i0nDKFSswp&#10;VGjWtHkTZ06bUSpMofITaFChQ4lSmXKUSlKlS5k2VerAARWpU6lWnUIFa1atW7l2xSpFCoUpVMiW&#10;NXsWbVq1a6lEoUCFypQpVOjWtXsXb169eR1MofIXcGDBgwkXNvz3gQPFixk3/3b8GPLjBw4cUHBw&#10;mUpmzZs5d/b8GbRmB1RIlzZ9mvSUKVRYt3b9OsoDB7Npz6ZAgUpu3bt59849pQIFClGoFDd+3PgU&#10;KsuZT6HyPEp0KlKiTKFy/foUKtunUHFQAXz4KFEqRDF/3ryUKFKiSHHvfooUKVPo159ChUqFClT4&#10;858CkIrAgQQLGjzoYAqVhQwZTqECMaLEiA4qRLl4sYKDBhwdOJhCJaTIkRQoRKGCMqXKKVSoTJni&#10;IAoFKlSmOJBCJafOnVSkOKBQIUoUKkSLEnUwhcoUBw6iVKAgJSqVKVSqWr2KNavWrA6oeP0KNqzY&#10;sWTLTplChUqFtVOouH0LN/+u3LlxK1SggjevXipTqPilMiUwgSlUChs2zI/fv8WMGzt2jI8Kvn+U&#10;K1du1+6f5s2cO3v+DDq0aM317rVrB++f6tWsW7t+DTv2P3j/atu+jRu3P3/8+O3bhw/fvXv2ihev&#10;hxye8uXMldd7/tyevXvU7+G7jg8ePH/c/3n/Dj68+PHkx+PDd++f+vXs27t/Dz+++nv3/tm/jz+/&#10;/v38+9sHCO/fQIIFDR5EmFAhQXj/HD6EGFHiRIoVH8KD90/jRo4dPX4EGXIjvH8lTZ5EmVJlSnz2&#10;/r2E+RIevH81bd7EmfOmPXv74PmDVw8evH///N2Dd+/evnr/4P2D6q+evX//Va1evepv3z54/+r5&#10;+xdW7FiyZc2e/eev3j+2bd2+hRsXbj1//+zexZtXr916/P79BRxYsOB379odfofv3z9+8ODVsweP&#10;3z/K++D9w5xZ82bOm/fBAw0a3z/SpU2fRp1a9erS8P69hh1b9mzatW2/xgcPnj17/3z/Bh5c+HDg&#10;8OD9Q55c+XLm7f49h/4cHxV8+P5dx55du3Z8VPD9Ax8ePL8AAQCcFwAPXj146wAAiBIFXrsBAAC8&#10;ewcPXhUAALAAxFLPXQMAANSpuzcFgIB16+7dg2el3b+KFi3yA6ARgBUr9/41ANDgH8mSJk/+kwJA&#10;wL+WLl/CjOnPX71//v7h/8ypc6fOBwAA/PvnjwoAAOr+IU2qdClTpf7q/Ysq9V+7dgAAXOHn7949&#10;dVj+gQ0rdizZsmbD4rNHAICDf27fwo1rDwAALP/u4s2rd+9dfAAAUPkneLDgKlUAAKAAjx8+fOsq&#10;8OPnb98+fvv24cuc+R5nfPjugb5nb/Toeu/s1UsNrx5r1vBew44tezbt2fXqvQOgu8q/3r5/Aw/+&#10;zwoAAPDg/WMHAIAUKf+eQ4/+HB68f/8KAHjgz9+/f1QAAPDn7x/58ubPoy/vAACABv/ew4eHb/69&#10;+vju47+Hbz++e/4B4rMHAMCUKffw3cN37x6+e/bs/ZM4USI8eP8wVgBQpf/KP48fP+IDMNLKv30A&#10;AESJ8s8fFQAA0qX7N/PfPnv2/EUBAKDBvn3/gAYVKvQdAAD7/iXF9+7fv3v3/P2TOpWqVAcACPzT&#10;qpUCAAH4/oUVK7Yevn//8AFQe+VfW7dv4QKQO+VfXbv//NX7t5fv3nfvAACw8o9w4cL+/MH7t5hx&#10;Y8ePF7sjQODKPX/uAGQm8O+fPQEAAEjhBw8AACpU/v3Dd+XduygAAPj7N3v2Onj+cKsDACDKP9/v&#10;AACg4q9dOwAAsPxTvg6Ag3/PoT+3R4ECO37+rADQXuXfP39WrLSrAgCAvX/n/8H7hw8AgCr/7AkA&#10;ECUKP3gAAFT5t/8KAAD/ANet81cFAAB4//75IwCAwL19+wgAIPDv37t3AABIeccOgEcs/0KK/Mev&#10;AYCTFf6pXKmSHYCX6v79w2fvn819AQA4cLDvXgAAFf4JXQcAABZ//tIBAMDun9On+Kjgw/evqtWr&#10;WLHim4Lvn9ev+wQAIEDgnz8AAKhQ+fdvAIC3cANY8fevrj0AePPiFeDun99/WAIAGDz4wb/DiBM7&#10;AEAAHgUAAKpYAQAA37/L76QUAMCZM4F/oNcBAADvn+l/WAAAsPevNQUABP7JvgIAgLt7uP9ZAcC7&#10;d+969f4JH/7vCoDjyAFUsPev+b8KAAb8m+4PAAAq/7JTABCA3799+wAA/5hi75/58+fbNQDAnr2A&#10;ff/+TQFA39+/dQDyq/vnD4B/gA7+/ZsCwOC/f1QAAPDn79+/AQAq/PtnbwoAAP7+/eN35UEAACFD&#10;svtXcgCACv9U/lsHwOXLl+32CRAAIMq/f/78AQDQwN8/oEHhASAq5d9RpEilAGCK798/LACkwvs3&#10;BcBVe//eAQBgxcq/fwMAVPhX1gGAAP7+rY0CAIA/f+oAAGD3zy48AACw/JsyBUAAKuv2/SP87x0A&#10;AOzY/ftHAQABAv8kvwNQ2fLldP80b/73DsBn0AAatPtX+l8BAKlVp24AD94/KQAE/KP9jx0AAO/+&#10;/ZsCwPfv3/vgwQMAoP/KP+TJ/10B0BzfP+hXrgAAgO8fPgDZ4f17AGDKlH//3gEAwI7dv38UABD4&#10;1779OgAABvxTBwAAPHj/9OuHB+8fwHUAAOz7Z3CfAAAU/jH0BwCAAwf//lEAYPGiRSr/Nm5kB+Aj&#10;gHb/Ro68AuAkSpT1/rGsBwDAu38yZ9KUCc/fv5w6c94DAADLvwYNAATg9+/oP3UUAgBo2rTKv38E&#10;AACg8O/fFAAABPzzNwDAgwf/xg4AMGDAv7Rq1cL75/atWwByG/yra3cAgAr/9q4DAEDdv3TpABAu&#10;XPjdv8SK/71z587euwEABtSr9+8fFgAA3Ln79w8eAABVqvwr/a9dOwD/ANr9a+3aH4DYsqP8+0eF&#10;CgAA9v79Y8cOAAAs//jxS3fPH74KAJan++f8eToAABzw4/fvOvZ6AACk++fduzsBVP6RxwIAwLt/&#10;6uEBAFDl378CAAL8q/+PCgAA9eDBAwAAoJV///z5EwCgwT8pABja+/ePHQCJ6f5V/HcFAIAA9f51&#10;9Pjx3z4AI0mObPfv3zoAANT9c4kPAIAo//5RAACA3z+dVwAAaPcPaFB8VPDh+3cUaVKlSvFRwfcP&#10;6j97AABU+Neu3b9/6wB0fUcFAIB6/8i+AwDgyj+1BAAE+PcWblwBAOjWBVDg3j+9e/VeuQIAALx6&#10;7aZMAXB43T/FBAA0/27cAACAe/8oOwBwGYA/f/8qAPDsOQAAAPf+wYMHAMC6f/Xq8fvXDkBs2bHv&#10;/bN9+9+7dwAAVPn3+98AAAP+FfcXAEDy5AIAFPj3DwsWAADu/fvnwAGABvbw/fP+vQIA8eMBCBDQ&#10;7t8/dgDYv/uHDwCAK1f+/asAoECBf//WAQAAEB68f/8IADh4MAAAAP7+/cMCAMC7f+vWAbgIoEED&#10;AACo/Pv37h2AkQCs/PsHD4DKlSrf/fNHgACAmQAGDAAA4N2/nTx32gsQAIDQoQCw/PunDoDSpQCq&#10;VPn3jx0AAO/e/fMnAMCUf1ynAADg798/KwAAEACAFu2Vf2ztCQAAN/8uBX//rAC4ixfAlCn//gkA&#10;MOWfYHsACheW8g9fAACMGwNYt+6f5Mn//AEA0OCf5n9TAACwZ+/fvygASpsGQOEfPHjrAAB49y82&#10;PgAArvy7nQ6A7t26/f27dy8AgOHE4f37FwCAcgAD/sEDAN3Kv+nr1gG4juWfdu0AAEz5B94egPHj&#10;pfw7jwULAAAB4P17Dz/+vwoAKvy7/89fAQD8+Q8ACACAP3//rgBAmBBhgXv//lEBEFHixH3//rUD&#10;kFFjxnv/PLoDAADfP5IlTZasx+/fSpYssQCASYCAv3817wHAibNAAAAACPz7RwXAUH/11AFACu/f&#10;vwYAnDoNAAAAO3b/9dgBAFCFHz9//uD9Axv2nxQAZe/9Q4vWHgC2AAIEAACAwr9/794BwJsXb71/&#10;ff3+YwdA8GDBUqT8Q9wAwGLGVP49/lcFwGTKk/H9+1cBwGbOAAi4+/fPn78AAEyfvvLvnzsArV0D&#10;CBAA3r9/UwDcxn1bnbp//9IBAB4c+Lt3/AJU+JdceQMAzZ1T+Rf9HzwA1a0DePdP+z8qALx/b/DO&#10;3z9+AQIAQI/+ypV//xwAgB9f/oB/9e3XdwAAAD/+//4BxFfvH8EKAA4irPBv4b97AB5CBFDlH8WK&#10;FPFRwYfvH8eOHj9+xEcF37+SJk22a/dvJcuWLl/CjClz5j9899rh//yncyfPnj5/Ag0KD96/okaP&#10;Ik2qdCnTpkXr+fsndSrVqlavYs2qVSq8f16/gg0rdizZsl/h/Uurdi3btm7fwk3rD96/d+8AAGD3&#10;by/fvn7/Ag7s196+ff8OI06seDHjxo7/wYP3bzLlypYvY86smTK8f54/gw4tWvQ9AAAcOHj3D5+9&#10;f65fw3bNLl29f7Zv486t+zY8f/9+Aw8ufPhwe1iwsPunfDnz5v/q+fsnfTr16tavY/9nD9+/7t6/&#10;gw8PHt6/8ubP+/v3r96+9vfg7bNn7907eP/u48+vf//9eu4AuoP3j2BBgwcRJlR4kF+9fw8hRpQ4&#10;kWJFixXh8ePnj/+jv38fQYYU+c+fv3/+UPJTyW9fS3wv79X7N5NmTZs3cebUORMePH//gAYVOhRo&#10;O3//kCb9h48KPnz/oEaVOnUqPir4/mXVqrVdu39fwYYVO5ZsWbNn/9XD1+7du39v4caVO5duXbvw&#10;4P3Tu5dvX79/AQcWrBfeP8OHESdWvJhxY8eH4f2TPJlyZcuXMWeeDO9fZ8+fQYcWPZp05331/qVW&#10;vZp1a9evYaeu58/fP9u3cefWvZt373/w4P0TPpx4cePHkScfDu9fc+fPoUeXHt1fvXrv3vn7t517&#10;d+/fwYOvt+9fefPn0adXv559+Xr+/sWXP59+ffv3/+G7949/f///AP8JHEiwoMGB+/jx+wfvn8OH&#10;ECNKnEjxXrt27/5p3Mixo8ePIDv6q/evpMmTKFP+8+ev3r+XMGPKnEmznr9/OHPq3Mmzp89//ur9&#10;G0q0qNGjSJMm9ecP3r9/9+zZ+0e1qtWr7f5p3aoVHxV8+P6JHUu2rNmzY/0BAODvn9u3cOPKnUu3&#10;rt0oWABIkfKvr9+/gAMLHjz4XZUq/xIrXsy4sePHkCMnjvKvsuXLmDNr3sy5s+Uo/0KLHk26tOnT&#10;qEPfm/KvtevXsGPLnk27dbsr/3Lr3s27t+/fwHNPuXfvn/HjyJMrX868+b8oUf5Jn069uvXr2LNP&#10;j/Kvu/fv4MOL/x//r0qVd//Sq1/Pvr1791fY/ZtPv779+/jz658/5d4/gP8EDiRY0OBBhO+q/GPY&#10;0OFDiBElMpSy799FjBk1buTI0R0AAA7+jSRZ0uRJlClN2qPyz+VLmDFlzqRZkya7K/907uTZ0+dP&#10;oP/2SflX1OhRpEmVLlWKRZ26f1Gl/oNXoZ09f/7+beX6zx8Af//EjiVb1uxZtGb9AQDg799buHHl&#10;zqVb1+7dKFIApEv3z+9fwIEFDyZMGAs7dv8UL2bc2PFjyJEl/7s35d9lzJk1b+bc2fPnf/XqUflX&#10;2vRp1KlVr2Zd2p2Vf7Flz6Zd2/Zt3LHVqfvX2/dv4MGFDyfeW//Kvn3/lC9n3tz5c+jR/0WJ8s/6&#10;dezZtW/n3v16lH/hxY8nX978+X9XrrT71979e/jx5ctXl+7fffz59e/n398/wH//ptz7Z/AgQoP+&#10;Fvrbtw/fvYj26sGD9+7iu3bt2LFb5xGLlH8iR5IsafIkSpFU6v1r6fIlzJgyZeIDAIDCv5w6d/Ls&#10;6fMnz3pU/hEtavQo0qRKlyptd+Uf1KhSp1KtahVqlH9at3Lt6vUrWK9R+P0ra/asWXv2pPxr69Yf&#10;AH//5tKta/cu3rx3/QEA4O8f4MCCBxMubPjwYX9SGgCwZ+8f5MiSJ1OubNmylH37/nHu7Pkz6NCi&#10;R5P+1+7Kv9T/qlezbu36NezY/9atw/LvNu7cunfz7u37djp1/4YTL278OPLkyodfYffvOfTo0qdT&#10;r279eZR/2rdz7+79O/jw26NE+Wf+PPr06tezb38+yr/48ufTr2//Pv0o//bz7+8f4D+BAwkWHMgO&#10;yz+FCxk2dPgQYkSFVOr9s3gRY0aNGzlajPIPZEiRI0mWNAnSyrt/K1m2dPkSZkwAABz8s3kTZ06d&#10;O3nmrEflX1ChQ4kWNXoU6dF2V/41dfoUalSpU5tG+XcVa1atW7l2zYpPyj+xY8mStXLlir9/a9n6&#10;A+DvX1y5c+nWtXu3rj8AAPz98/sXcGDBgwkXLvyuSgAA/xg3/3b8GHJkyZP/Rfl3GXNmzZs5d/b8&#10;GfMVdv9IlzZ9GnVq1atZ/7typd0/2bNp17Z9G3du2Vbe/fP9G3hw4cOJF/dd5d0/5cuZN3f+HHp0&#10;5VH+Vbd+HXt27du5W48S5V948ePJlzd/Hr34KP/Yt3f/Hn58+f+wYLni7t0//fv59/cP8J/AgQQL&#10;GvwXJcq/hQwbOnwIMeK/KvD+WbyIMaPGjRwtRvkHMqTIkSRLmgSJZd2/lSxbunwJM6YAAQ78/buJ&#10;M6fOnTx75oRH5Z/QoUSLGj2KNClSdlj+OX0KNarUqVSdRvmHNavWrVy7es16Zd2/sWTLmnVnxcq/&#10;f/4q+Pv3z/8fAH//6tq9izev3r15/QEA4O+f4MGECxs+jDhx4nTrAAzYtw+fvXrv3rW7vE5dOixY&#10;rlipUoXKlNFSpEQ5jTq16ilUqFSxYqWCOnXr2rmDV+/evX3+/vn+DTy48OHEi/uegu+f8uXMmzt/&#10;Dj269H9Tptz7hz279u3cu3v/jl3Kvn/ky5s/jz69+vXkp9z7Bz++/Pn069u/Dz/Kv/38+/sH+E/g&#10;QIIFDR4sGCXKP4YNHT6EGFHixIZR/l3EmFHjRo4d/6kD+U/kSJIlTZ5EmTJKlH8tXb6EGVPmzH9W&#10;3P3DmVPnTp49feKM8k/oUKJFifrjtw8fPnv14L17164du3X/69JdxSIlipUqXalQmTJFytgoZc2e&#10;RZtWipQpUxw4oFDv31y6de3exZu3Lrwq//z+BRxY8GDChQmzu/JP8WLGjR0/hqy4Arx269Klw5IZ&#10;SzrOndV9VkeBXbt38ODVu4ePn79/rV2/hh37tT8p/2zfvg0PgL9/vX3/Bh5c+PDg/gAAsMfv33Lm&#10;zZ0/hx5denQq6wA8+Jdd+3bu3b1/zz7F3j/y5c2fR59e/T916f69hx9f/nz69f35i/JP/37+/f0B&#10;5HfPnj1479qxW7dOHZYrVqpApDJFihQKUS5ijEKBQpQoUqZQCVmlipUrWLCkS6du3bp2Lt+9g1fP&#10;nr17+/bx//uncyfPnjqj/AsqdCjRokaPIhUaxd+/pk6fQo0qdSrVplH+Yc2qdSvXrl6/Zo0S5R/Z&#10;smbPok2rdm3ZKP/ewo0rdy7duv/YscPyby/fvn7/Ag4suG+Uf4YPI06seLHiK+z+QY4seTLlypYh&#10;R/mneTPnzp4/g9b8jsq/0qZPo06tenWD1ur+wY4tezbt2rZlv6vybzfv3r5/Aw8uPPg6LP+OI0+u&#10;fDnz5sej/IsufTr16VH+Yc+ufTv37t2j/Asvfrw/AP7+oU+vfj379u7Z+wMAwN+/+vbv48+vfz9/&#10;/lEAXgEw5V9BgwcRJlS4sGCUfw8hRpQ4UWIHXRd1efi3kf/jlXb/QIYUOZJkSZP27FH5t5JlS5cv&#10;Ycb8F+VfTZs3cebUuZNnT5tR/gUVOpRoUaNHkQZ9Z+VfU6dPoUaVOpVq0yrw4P3TupVrV69fwYb9&#10;FyXKP7Nn0aZVu5Zt27NR/sWVO5duXbt3/1GhUu9fX79/AQcWPJjw3yj/ECdWvJhxY8ZS+P2TPJly&#10;ZcuXMf+DV+VfZ8+fQYcWPbpzlH+nUadWvZp1639RojSo8o92bdu3cefWfVtdun+/gQcXPpx4cePE&#10;7035t5x5c+fPoUdfHuVfdevXsV+Pgu9fd+/fwYcXD14Kvn/n0af3B8DfP/fv4ceXP5++fH8AAPj7&#10;t59/f///AP8JHEiwoMGDCAdGiQJA3b+HECNKnEix4sMo/zJq3Mix4z9duoqhQ2cO3bhxuv6pXEnF&#10;3r+XMGPKnEmzpjt3Vv7p3Mmzp8+fQP9F+Ue0qNGjSJMqXcq0aJR/UKNKnUq1qtWrUNld+ce1q9ev&#10;YMOKHct1ij17/9KqXcu2rdu3cP9FifKvrt27ePPq3cvXbpR/gAMLHky4sOF/VarA+8e4sePHkCNL&#10;nuw4yr/LmDNr3sx5MxV7/0KLHk26tOnT/+xR+ce6tevXsGPLZh3F37/buHPr3s27d5UqBKL8G068&#10;uPHjyJMbZ3fln/Pn0KNLn069+nR7VP5p3869u/fv4LVH//lHvrz58+jJT5lS5Z/79/Djy5d/Zd2/&#10;+/jz//MHwN8/gP8EDiRY0OBBhAX9AQDg799DiBElTqRY0WJFfFIIAMD3z+NHkCFFjiTpMco/lClV&#10;rmTZ0iXKKP7+zaRZ0+ZNnDnVqUv3z+dPoEGFDiWKT8o/pEmVLmXa1OlTqEj9RflX1epVrFm1buVa&#10;VV26f2HFjiVb1uxZtGGn4MP3z+1buHHlzqVb91+UKP/07uXb1+9fwH/9/fNXOMo/f//8Lfb3z/Fj&#10;yJElT3Zcpcq7f5k1b+bc2fNn0Juj/CNd2vRp1KlRV3n3z/Vr2LFlz6b9b9+Uf7l17+bd2/fv3FPu&#10;/SNe3P/4ceTJlatTV4DCP+jRpU+nXt36dehR/m3n3t37d/DhxW+/N+XfefTp1aNnN6Xde3fv3sGr&#10;Z8/ePXz7/Pn71z8KQH//BhIsaPDgwXtR3r375/AhxIgR31X5Z/EiRov+APj75/EjyJAiR5IU6Q8A&#10;AH//VrJs6fIlzJgyY7azIgDAv5w6d/Ls6fNnznpU/hEtavQo0qRKiUb55/Qp1KhSp1L9d+UKu39a&#10;t3Lt6vUr2HpU/pEta/Ys2rRq17Ile2/Kv7hy59Kta/cu3rhY1v3r6/cv4MCCBxPuG8Wfv3+KFzNu&#10;7Pgx5Mj/okT5Z/ky5syaN3PufDnKv9CiR5Mubfr0vyr/Vd79a+36NezYsmfTfh3lH+7cunfz7s37&#10;Crt/wocTL278OPJ//qL8a+78OfTo0qc3r/LuH/bs2rdz7+4dHrwADv6RL2/+PPr06teTj/LvPfz4&#10;8ufTr2//vT8p//bz7+8f4D+BAwkWNChwCr5/Cxk2dPgQosN1Ufb9s3gR40V//qL88/gR5Ed/APz9&#10;M3kSZUqVK1mq9AcAgL9/M2nWtHkTZ06dOa+wAzDgX1ChQ4kWNXo06Dos/5g2/acLHTpz3LiZQ1es&#10;WId/W7l29eo1yj+xY8mWNXsW7T8qVOr9c/sWbly5c+m2s/IPb169e/n29fsXMN53Vf4VNnwYcWLF&#10;ixkX/7bi7l9kyZMpV7Z8GXPkCu44t/P82TM70aPZrWO3DnVqdevUtXbtOl06delo18aCpUKFf7t5&#10;9/b9G3hw4byj/DN+HHly5cuZ/9u37130d/Cow2MnpV727Pa437Nn7949fOPJ7zPPj98+fv7Ys//n&#10;7198+f+i/LN/H39+/fv1p1MH8J/AgQQLGjyIUGCUfwwbOnwIMaJEhljW/buIMaPGjRw7+vMnwMG/&#10;kSRLmvznL6U/fvv24Xvp75/MmTRr1qzwL6fOnTx7+vwJVCeFf0SLGj2KNKlSou2m/HsKNarUqVSr&#10;Po3yL6vWrVy3RvkHNqw/AP7+mT2LNq3atWzV+gMAwP/fv7l069q9izev3rxT1gGg8C+w4MGECxs+&#10;HPjJNG7YuHFDB6zIv8lFOnQo8i+z5s2cO2f2J+Wf6NGkS5s+jfqfFCn7/rl+DTu27Nm01aX7hzu3&#10;7t28e/v+DRw3Oyz/ihs/jjy58uXMi1eB9y+69OnUq1u/jj16lH/cu3v/Dj68+PHdo0T5hz69+vXs&#10;27t/nz7Kv/n069u/jz+//vn3pvwD+E/gQIIFDR5EODDKP4YNHT6EGBEiuyv/LF7EmFHjRo4Wo/wD&#10;GVLkSJIlTYJkh+XfSpYtXb6EGXMlAAf/bN7EmVPnTp49bVKx90/oUKJFjR5FmlRolH9NnT6FGlXq&#10;1Kb/96b8w5pV61auXb1ijfJP7FiyZclG+ZdWrT8A/v69hRtX7ly6def6AwDA3z++ff3+BRxY8GDB&#10;UawAoPJP8WLGjR0/hqx4yr1/lS1fxpxZ8+Z/9aj8Ax1a9GjSpU3/ixLl32rWrV2/hh37HxZ2/2zf&#10;xp1b927evX3bTrfu33DixY0fR55c+fAp9/49hx5d+nTq1a0/j/JP+3bu3b1/Bx9+e5Qo/8yfR59e&#10;/Xr27c9H+Rdf/nz69e3fxx8f35R//f0D/CdwIMGCBg8ajPJvIcOGDh9CfPjOyr+KFi9izKhxY8Uo&#10;/z6CDClyJMmSH99V+adyJcuWLl/CVBnAwb+aNm/i/8ypcyfPmlTs/QsqdCjRokaPIg0a5R/Tpk6f&#10;Qo0qlSm+Kf+uYs2qdSvXrPuk+PsndizZsmbPivUHwN+/tm7fwo0rd25cfwAA+Pundy/fvn7/Ag4M&#10;OEoFAOz+IU6seDHjxo4RR/kneTLlypYvY5bM7sq/zp4/gw4tevS/KFH+oU6tejXr1q7/VXn3bzbt&#10;2rZv486te/dsK+/+AQ8ufDjx4saPA5ey7x/z5s6fQ48ufTrzKP+uY8+ufTv37t6xR4nybzz58ubP&#10;o0+vnnyUf+7fw48vfz79+u75Sfmnfz///v4B/hM4kGBBglH+JVS4kGFDhw3fWfk3kWJFixcxZpwo&#10;xf/fP48fQYYUOZLkP35S/qVUuZJlS5cvUxJwgO9fTZs3cebUuZPnPyr2/gUVOpRoUaNHkQaN4u9f&#10;U6dPoUaVOvUfvin/sGbVupVrV637pPwTO5ZsWbNnx/oD4O9fW7dv4caVOzeuPwAA/P3Tu5dvX77+&#10;7tmD944du3XpsFipQoXKFClSokSWPFnKlClUrFSpIqUAAH7/QIcWPZp0adOgo/xTvZp1a9evYavG&#10;su5fbdu3cefWvftflCj/gAcXPpx4ceP/ptz7t5x5c+fPof8r0sFDh3/XsWfXvh07lXr/wIcXP548&#10;eH/++O3Dd89e+3rw3r1z564du3Xr1OVPh6XCP///AP8JHEiwoMGDCBNG+cewocOHECNKnNgwSpR/&#10;GDNq3Mixo8ePGaP8G0mypMmTKFOq/JduSpR/MGPKnEmzpk2ZUf7p3Mmzp8+fPuFV+Ue0qNGjSJMq&#10;JZpO3b+nUKNKnUq16tMo/7Jq3cq1q9evWR04ePevrNmzaNOqXcv2HxV7/+LKnUu3rt27eONG+ce3&#10;r9+/gAML5ruvQhQq+/b9W8y4sePHkPdJ+Ue5suXLmDNX9gfA37/PoEOLHk269Gh/AAD4+8e6tevX&#10;sGPLng173TosAgD82827t+/fwIP39ifln/HjyJMr9+dv3z178N61a8dunTosV65UoUJhipQo4MOL&#10;/wcvRcqUKVSqWLmCRZ17du3ewYNnD98+f/6kSPnHv79/gP8EDiRY0KDBKP7+LWTY0OFDiBElTlw4&#10;Bd8/jBk1buTY0eNHjFH+jSRZ0uRJlClVkozyz+VLmDFlzqRZ82WUKP907uTZ0+dPoEF3RvlX1OhR&#10;pEmVLmX6b8q+f1GlTqVa1epVqlH+beXa1etXsF/hVflX1uxZtGnVri27T8o/uHHlzqVb1y7cKP/0&#10;7uXb1+9fwHqlPLjyz/BhxIkVL2bc+B8Ve/8kT6Zc2fJlzJklS/H3z/Nn0KFFjyb9D9+Uf6lTT1nn&#10;r16UKFLW/aNd27btehWoUKnyDksUKcGn/CNe3P/4ceTH/QHw98/5c+jRpU+nLt0fAAD+/m3n3t37&#10;d/DhxX+3YoUdgAL/1K9n3979e/js4VX5V9/+ffz59e+vH+UfwH8CBxIsaPAgwoQKFybEsm7dv4gS&#10;J1KsaPEiRoz+9k2x9+8jyJAiR5Is+bGIB10qdXX4VyUKzJgxK1SIYjOKlJxSpvDsSYVKlSpWhlq5&#10;cgUL0nTp1Klb55Qdu3YV+PH7Z/Uq1qxat3Lt+i9KlH9ix5Ita/Ys2rRjo/xr6/Yt3Lhy59L9R8Xe&#10;v7x69/Lt6/cv3yj/BhMubPgw4sP1pvxr7Pgx5MiSJzeGV+Ef5syaN3Pu7Plfuyr/RpMubfo06tT/&#10;o680kPLvNezYsmfTrm37HxV7/3bz7u17t7/gwfnx88dvH3J8ypffa97cnr169ShYkVKhwr59/7Zz&#10;7+79O3jw9ipQ8ffvfJUKVv6xb+/+Pfz47KVUqXLlH/78+vfzx+8PIAB//wgWNHgQYUKFCP0BAODv&#10;X0SJEylWtHgRY0UpUtYBoPAPZEiRI0mWNClSnbp/K1m2dPkSZsx/9qj8s3kTZ06dO3n29KmzQ9AO&#10;Rf4VNXq0Cjx4/5g2dfoUalSpU6n+m4LvX1atW7ly9QAMbFhdYz0U+Xf2rK5x6NgWK+bhX9wic+f+&#10;sxslyj+9e/n29fsX8D8r7tz9M3wYcWLFixk3//5nxcq7f5MpV7Z8GXNmzZOj/PP8GXRo0aNJl/5X&#10;Bd4/1atZt3b9GnbrKP9o17Z9G3du3FTs/fP9G3hw4cOJ+47i719y5cuZN3f+/B+7K/+oV7d+HXt2&#10;7dTbNaDwD3x48ePJlzd/PrwUfv/Yt3f/Hn58+fPZS5HC719+/fv59/cP8J/AgQKrvPuHMKHChQwb&#10;OkwYxd+/iRQrWrz4zx8Af/86evwIMqTIkSH9AQDg75/KlSxbunwJM6bLKFGqAKjyL6fOnTx7+vy5&#10;swq8f0SLGj2KNKnSf+yu/HsKNarUqVSrTu2gKyswXbo8/PtXZJw5c9gYmTWLzZy5Yh3+uX37dv8K&#10;Pnz/6tq9i7duBw98PXToUOSf4MGECxs+PDiKv3+MGzt+7LiIB12UKXso8i+z5n9FOnvwoMtDhw7F&#10;sPUBBKhPnz2MuKHzECXKv9m0a9u+jTv3Pyvu3P37DTy48OHEixv/R4VKvX/Mmzt/Dj269OnMo/y7&#10;jj279u3cu3v/Z6Xdv/Hky5s/jz69+Sj++O17/x6ffHz36tu7f7+efnj84b0D+E6gQHfvprz7l1Dh&#10;QoYNHT5MGOXfRIoVLV7EmHEiuyv/PH4EGVLkSJIe7xFw8E/lSpYtXb6EGXOlFH7/bN7EmVPnTp49&#10;bUqRwu/fUKJFjR5FmjSdun9NnT6FGlXqVKn/Uf5dxZpV61UPHnYB8PdP7FiyZc2eRWvWHwAA/v69&#10;hRtX7ly6de3OjRKFAoB2//z+BRxY8GDCgKP4+5dY8WLGjR0//oeF3T/KlS1fxpxZc2Vd5rAxwoaN&#10;EaBBpQEB6rOHEbdiHTr8gx1b9mzYUf7dxp1b927cRTwAKxY8ODAPHTr8Q55c+XLm/6L8gx5d+nTq&#10;1a0XKaJrHLY+nkaN8jQIkJ893LiN81DMHCMRIvYwMgdMPjdGjLgV+5df/37+/fkDrPLu3b+CBg8i&#10;TKhwIcOGDqNE+SdxIsWKFi9izPjv3bsq/z6CDClypEgs7P6hTKlyJcuWLldOwfdvJs2aNm/i/7R5&#10;hd2/nj5/Ag0qdGjPKP+OIk2qdCnTpkfZXfkndSrVqlavYp064MG/rl6/gg0rdixZr1L4/Uurdi3b&#10;tm7fwk0rRYq/f3bv/vPnj98+fH7v2bNXrx68d4bbIWbHbp06dekeY7lCpcq/ypYvY86sefNmf+yi&#10;7Nv3bzRp0kU66AIG7BsAf/9ew44tezbt2rP9AQDg7x/v3r5/Aw8ufPhveFWqFADg7x/z5s6fQ48u&#10;3XmUf9avY8+ufTt361Ts/Qsvfjz58ubPh9eFjhEgT6PeD2I0bhy6+uPujytWTFeHIv8A/hM4kODA&#10;KP8QJlS4kKHCDrqAARuHjltFdOiKdfi3kf9jR48eK0QROTKKFJNSpkyhQqVKyyru/sWUOZOmh2LF&#10;0JnjttOcuXG6ivwrMm4ctj6eTN2iQcPUoD3m0KHjxogqNnPmiunq8I9rV69fwVZ59+5fWbNn0aZV&#10;u5ZtW7dRovyTO5duXbt38eb9Bw8elX9/AQcWPFiwOnX/ECdWvJhxY8eLq8D7N5lyZcuXMVvGsu5f&#10;Z8+fQYcWPbpzlH+nUadWvZp169PssPyTPZt2bdu3cc8O4OBfb9+/gQcXLnyfP3//6mGhku5f8+ZS&#10;/P2TPp16devXsWeXHiXKP+/fwYcXP578P3hV/qVXv559e/fv4cf/V6RDBGDF0KErB8DfP///AP8J&#10;HEiwoMGDCAf6AwDA37+HECNKnEixokWJ6jICEPCvo8ePIEOKHAkyyr+TKFOqXMmy5cko/2LKnEmz&#10;ps2bMj0UM8eoD6CffRiZQ2fOHDZGe/Yw4sYNHTAP/6JKnTo1yr+rWLNq3XpVFzpu2Pbs6QMIUB9G&#10;5swV6/Cvrdu3cOFG+Ue3rt27dd9V+ce3r9+/fTt46PCvsOHCHtCh48Ztj6dcM2bMmmVrlCdPgBiZ&#10;A1akcwddwIDp8uChyL/TqFOr/kelXr1/sGPLnk27tu3buHNHifKvt+/fwIMLH078X716VP4pX868&#10;ufPn0KNHb3fln/Xr2LNr3869+3V16f6J/x9Pvrz58+jFR/nHnr0/f/vi47tnrx68d/jbtWO3Tp1/&#10;gOmwYLlS0IqVKlWoLIxCYYoUiFEkTqRYMYoUjFM0UqFSxaOVK1iwpFOnbh0BB/9UrmTZ0uVLluzW&#10;/aNZ06ZNKf7+7eTZ0+dPoEGF7owS5d9RpEmVLmXa9J89Kv+kTqVa9V+RIh20dvDgocNXsF+LFPlX&#10;1uxZtGiLFPGga8g4c9y4XQPg799dvHn17uXbd68/AAD8/SNc2PBhxIkVLz5cpV07AAT+TaZc2fJl&#10;zJkr26Pyz/Nn0KFFjybtOco/1KlVr2bd2vW/dOnU/etQDJ05c+fOoSumq0iRf8GFDyde/P+fv3tS&#10;/i1n3vxfkQ5F/k2fXgwbtj6DRpnibmrUoD6MsJkzV8zDP/Tp1a9fH+Xfe/jx5cNnVwXfPn7+9P/j&#10;398/wH8CBw4s0sGDLmAKgaHDFsjQjBmzbI3qw42bOXPcNpozh24cOnPoihXr8O8kypQq/1GpV+8f&#10;zJgyZ9KsafMmzpxRovzr6fMn0KBChxL9d+/elH9KlzJt6vQp1KhR3Vn5Z/Uq1qxat3LtepUdln9i&#10;x5Ita/YsWrFR/rFt6/Yt3Lhy2cKj8u8u3rx69/Lti7eBA3v/BhMubPgw4sSKB0f55/gx5MiSJ1Ou&#10;/DhKlH+aN3Pu7Pkz6H/3pvwrXbqDLmD/qlezBlZsHOzYsmMXA2ZbF24PHjrwLlLkH/Dg/zro0gVs&#10;nBJv2Rgx0gPA37/o0qdTr279enV/AAD4++f9O/jw4seTLx8+yrp1ACr8a+/+Pfz48ue/X4flH/78&#10;+vfz7+8f4L9/Uf4VNHgQYUKFC/9ZsfLuX0SJEylWtHjxXZV/Gzl20KWrWEhguooU+fevGDZAgDyZ&#10;MjVq0J492LiZQzeuWLFxO4vp+vcTaFChP6P8M2q0SJEOSzsUKfIPalSpU6kWsVqkQ9asHrjqQkIN&#10;nTlz2LAxYgTIk6dRo0y1NTVqlKdBfbBhQ1eMGyO9jLihGweswz/BgwkLpnLv3j/Fixk3/3b8GHJk&#10;yZOjRPl3GXNmzZs5d/b8Dx++Kf9IlzZ9GnVq1atXv6vyD3Zs2bNp17Z9O7Y7K/949/b9G3hw4byj&#10;/DN+HHly5cuZG/cn5V906dOpV7d+XXoFB+z+dff+HXx48ePJd4/yD3169evZt3fvPt0V+RUq/LN/&#10;H39+/furRPEPMIpAKVKmSJmCUIIEIkwaLmmyJGLEJk4sKGmCMeOKJk3WrDiE6AmikdKkWaBWLCUw&#10;YLpaeujQwYMuYMCKoWuSaE+fPngA+PsHNKjQoUSLGiXqDwAAf/+aOn0KNarUqVShRqFCBcCVf1y7&#10;ev0KNqxYr1bc/TuLNq3atWzb/rs35f+f3Ll069q9K7dIEQ+6iqEzt2RJOGBF/nnQpQuYLg9F/jl+&#10;DDmy5MjqoqRLd+WKECdOmHhmQkRClNGjJSQJEULECBSsWYswwYTIBAkSnDy57YsIEXXr2LVz9+4d&#10;vHr27OE7fk9KkeXLPQArNi569GK6Ovy7jj279n9FOnj47kGXLmDFiqFDZ65bk0SM2u/xA2jQKFP0&#10;bdm3b8qUrf2mTHkCOGiQJ0+jDA7agw0dMGAd/hWB+E+ixCn37v3DmFHjRo4dPX4EGTJKlH8lTZ5E&#10;mVLlSpb/+PGT8k/mTJo1bd7EmTMnvCr/fP4EGlToUKJFf8Kr8k/pUqZNnT6FqnTKvX//Va1exZpV&#10;69aqUf59BRtW7FiyZcFScWDl31q2bd2+hRtX7too/+zexfvPnz9+fffhw3fv3pUr6v4dRpxYseIo&#10;/xw/hvy4yGTKlSf/w5wZ8xR8/zx/LhL6378OuoqhM4cN254+fQC97tNnz4o0e2zv6dMH0O4+vX33&#10;3rOHETYLFrydM4du3LhiwIAVG1etmohra9AAGjQoEAB//7x/Bx9e/Hjy4v0BAODv33r27d2/hx9f&#10;fnt+Uh48APDu337+/f0D/CdwIMGCBglKSefvH8OGDh9CjCixnZV/Fi9izKhxowd0jBgBGiSyjwkT&#10;6HT9S1mkSIcORf7BjCnzX5EOwIqN/8tZTFeRfz5/Xmn3byjRokaNevAwjhujPk77MDLn4R/Vfx6K&#10;oUM3zoOHf16/ggVbj8q/smU7eEibtoOHth46dPgndy5dukWKdPCgS1excejMYWPEaA+gEoZM2bI1&#10;K1asVo4fO14lWXKrWJZnYZ5lyxRnW7M+f7Y1atAebujQASvyTwo+fP9ew44tezbt2rZv444S5R/v&#10;3r5/Aw8ufPg/f/6k/EuufDnz5s6fQ4duj8q/6tavY8+ufTt36/em/Asvfjz58ubPh6/y7h/79u7f&#10;w48vn32Uf/bv48+vfz//++kAOojyj2BBgwcRJlS4kGCUfw8hRpQ4cd06LP8wZtSI0f9fR377QOKL&#10;8o9kSZNFUBbpsJJlS5ctJfwoUqRDzQ4ecObUVcwctj17+gzyNIroqEKF5rgpVIgQIU+eCkUdNNVT&#10;VU+DBgHSqrVPHxUUmjQ5hw6dOW7YsDHC8wbHIE+ePgHw949uXbt38ebVi9cfAAD+/gUWPJhwYcOH&#10;EQ9+ZyVAAAD/IEeWPJlyZcuUo/zTvJlzZ8+fQWtOt+5fadOnUadW7aFYsXGvgXX49y/KP9u3cef+&#10;52GcOXPY9vQR3oeROWD/kCPvoIsXBV3PO/yTPp16devXsWfH3u7KP+/fwYcXPx58kQ66gBUrhs4c&#10;NkZ9AAEaNCjFn0H38d/3tH9Uf0//AD2ZmhWrVatYCG2ZGuVpkENAffoAmgiozx5u4zx4+MdRyr59&#10;/0KKHEmypMmTKFOqjBLln8uXMGPKnEmz5ksp/3Lq3Mmzp8+fQIHem/KvqNGjSJMqXcrU6D4p/6JK&#10;nUq1qtWrUa+w+8e1q9evYMOK5SrF37+zaNOqXcu27Vl3DRz8m0u3rt27ePPqnRvln9+/gAMLHkzY&#10;77sq/xIrXsw4cZHHRTpInuyhsgddmIFpBkZkGLDPoEOHRmeOEaM+g0bZmsV6li06c0zJnm1qlO3b&#10;pkbpHuWpd+9BwAEJ79Nnj3HjfQDBKTGq+ScA/v5Jn069uvXr2K37AwDA37/v4MOL/x9Pvrz58Fek&#10;NFhfhcoUKVHiV4hCn76UKVSqWLFyJZ06gOzcwYNXD5+/fwkVLlQY5d9DiBElTqRY8SEVe/80buTY&#10;0eNHkPv2TflX0uRJlP88jOPGjdEemNiwoQP2z+ZNm0UkdOhQ5N9PoEGFDiVa1OjRKff+LWXa1OlT&#10;qEyLdPAArFgxdOa4YWPUlRE2RiP6ACLbZw8jtGixcTPXllu2PX789OmzhxE2c+N06erwz+9fwIH/&#10;tbty5d9hxIkVL2bc2PFjyFKk8PtX2fJlzJk1b+ZcOco/0KFFjyZd2vTp0/im/GPd2vVr2LFlz3Yd&#10;5d9t3Ll17+bd+3aUf8GFDyde3P/48eBX2v1j3tz5c+jRpTffR6DBP+zZtW/n3t37d+xR/o0nX978&#10;efTpx9ej8s/9e/jxixTp0MGDLmD5i+0vBsw/wGLFxo1DZ7BJNXPmuDE05/ChQ3TozGHDxqiPJ1Oz&#10;ZsXqKKkGJUq2Ro40ZfKkKVsqV7JUaeqlqVGjPNH0NMgTKRQ0IEGqBcDfv6BChxItavRoUX8AAPj7&#10;5/Qp1KhSp1KtCnXKOwAAGvzr6vUr2LBix4LFN+Uf2rRq17Jt6xZtlH9y59KtS9cfvnv13vFtx06d&#10;OixYrlipQmVKlChV/jFu7Pjx4yKS/1GubNlylH+aN3Pu7Pkz6NCiN0vx9+806tT/qlezLlLEgy5g&#10;xcbRRmd7XDFdujoUC6diD3BG3LhhK46NG7piuooU+ef8OfTo0qc/X4cFy7/s2rdz7+79O/jw4qVI&#10;2ffvPPr06tezb+/+fJR/8ufTr2//Pv78+fdN+ecf4D+BAwkWNHgQYcJ/Uf41dPgQYkSJExtG+XcR&#10;Y0aNGzl2vMjuyj+RI0mWNHkSJckCDf61dPkSZkyZM2m2jPIPZ06dO3n29KkznTp1/4gWNVqkQ1IP&#10;uoAVG4cOnTluU6lyM3eVW1Zs10Iw2vN1T58+e8juYcRoT9q0fQB5MmXKVqxWrWTRoGHL1iy9e/nq&#10;jfUXcOBYswjbMjVqlClTo0zZ/4r1OFYtAP7+VbZ8GXNmzZsz+wMAwN8/0aNJj+Z3r947d+7YqUt3&#10;xUqVKlOmSIlyG3cUKVOmUKFi5Uo6derYtXsXJR0AAFH+NXf+HHp06dOhv7PyD3t27du5d/eOPco/&#10;8ePJlzd/Hv2/dOnU/XP/Hn58+fPp75PyD39+XePGmeMGkBs3c8CA/TuIMKHCgx6AASsGMSJEYLo8&#10;dCiCUdc4dBzHAYvyL6TIfx50ATt5UpeHDh3+uXwJM+a/Ih106QI2Dh03bIx6MkrEpFiHDv+KGj2K&#10;NKnSpUvVTZnCLiq7dVTXqbuqLp3WdFi6dr0C9oqVsVaqmD1rlopatVPaup0iJf+u3LgUpNiVMiUv&#10;lb3+/vn9Cziw4MGEC/uN8i+x4sWMGzt+DBmyvyj/Klu+jDmz5s2cL0f5Bzq06NGkS5sGHeWf6tWs&#10;W7t+DVs1vCr/atu+jTu37t23Bzz4Bzy48OHEixs/DlyKv3/Mmzt/Dj269Obp1Kn7hz279iIdPHjQ&#10;BazYOHTmzHHDxojRnvV7+rh/76ePCED0Bw3yhD//IE+jRpkCaEqgLVuzZsVqlTDWixezbM2CGHFW&#10;LIoVZ12MlTHjLI4dZ5kCCXJWrFatVq1iBcDfP5YtXb6EGVMmTH8AAPj7l1PnTp49ff4EujOKFAAA&#10;sPxDmlTpUqZNnS5Np+7fVKr/Va1exZp1apR/Xb1+BRtW7Nh/Vqy8+5dW7Vq2bd2+hVfl31y6HcaN&#10;48Zozx5G5sx5+BdY8GDCHXQdBgZMly4PHToU+Rf5X5EiutBhY5SZkTkJ/zz/66BLtC4PpUt3KPJP&#10;tWoPulzr8lDk3+zZHTwAw4272G5duhT8e2fl33DixY0fR468QwddwIB5+Bddejp16v5dx55d+3bu&#10;3b1/vx7l33jy5c2fR59e/XryUf69hx9f/nz69e3fj/JP/37+/f0D/CdwIMGCBg9G+adwIcOGDh9C&#10;VChl37+KFi9izKhx4z98UerZw4dvHz9//06iTKlyJUuVBShUsWKlipWaNm/i/8R5xcoVK1d+Wrli&#10;xcqVokaPFq2A7x/Tpk6fQo0qtam6qv+uFsmqtUMHD151ASs2zhw3btiwMdrTpw+gQYM8wY3raYSn&#10;QoVGjTKl1xbfvrZmzYoleHCsVoZjvXgxazHjxbFizbI1a1asyrFmYY6lOdaszp5tzQrdanSrWbNg&#10;AfD3bzXr1q5fw4792h8AAP7+4c6tezfv3r5/5743pQEAAPD+IU+ufDnz5s6XV3n3bzr16tavY8/+&#10;D9+Uf96/gw8vfjz5f1Kk4Punfj379u7fw2d35R/9+vU7jDPHzVyxYv8A/hM4kGBBgwcRFlFY5F+U&#10;fw//FSlmDhs2Roz2ZNyDzf+cuXHAQOrq0OGfB3TYGKXExg3dOHPmuMUc5+FfzX/srvzTuZNnT58/&#10;gQbViWXdun9HkSZVupRpU6dPj0b5N5VqVatXsWbVupVqlH9fwYYVO5ZsWbNno/xTu5ZtW7dv4cZl&#10;G+VfXbt38ebVu7culXr/AAcWPJhwYcOAo/xTvJhxY8ePITNu4ODdP8uXMWfWvJlz539U7P0TPZp0&#10;adOnSxdR3aGDByRBggCTPVt2Mdu3x6Ezx43Rnj19AAEaNNyTp1GmbCW3ZcoUilHPR5myNZ069VnX&#10;r8fSHqtVq1ixZtGgMYt8efK20M+Ktb5V+1izZtmKNX/+LPuxYrXS3yqWrVH/AD15IgTA37+DCBMq&#10;XMiw4UJ/AAD4+0exosWLGDNq3FiR3ZUAAAD8G0mypMmTKFOelMLvn8uXMGPKnEnz3zsr/3Lq3Mmz&#10;p8+f/6JE+Ue0qNGjSJMq/YeF3b+nUKNKnUq1qtWnRTp08MBVFzBgxYolGUd2XLGz47gxWrunzyBP&#10;o0Z58jQIkN27dvv02YMNnbk+njyN8jRoj7lixTr8U5fun+PHkCNLnky5suMr7dr928y5s+fPoEOL&#10;Hr05yr/TqFOrXs26tevXqKP8m027tu3buHPr3k3Biu/fwK1csWLlivHjyK9guXIFi/MrV7BIn05d&#10;ejos6dJR+Me9u/fv4MOL/+duxd2/8+jTq1/Pvv35KP/iy59Pv779+/OjOFD3r79/gP8EDiRY0OBB&#10;hASpwPvX0OFDiBEl/ivSwYMuYBmLjUMn7ckTbthEjhzJyORJRntU7ukzyNMomKZszYpVM9asWbZo&#10;2OJpa9asWLFmzYpV1GjRWbFitWLKdNWqFy9YtWoVy+rVVq1Wbd3aqlWsWWFnxSIba9asWGnTzrI1&#10;qtAouJ8A+PtX1+5dvHn17s3rDwAAf/8EDyZc2PBhxIkHW3EHIECAf5ElT6Zc2fLlylH+bebc2fNn&#10;0KE3q0v3z/Rp1KlVr2b9L0qUf7Flz6Zd2/btf1Xg/ePd2/fv3kU66NIFzP84MA9Fivxj3tz5P2Do&#10;0HHDxmjPdeyMGGHjzugEI2zcxHMzV778uGLAihUb1749OnTm5KNDNw4YMA+6zPXxZMoUQFsCTQ3a&#10;swebuSdIivxr6PAhxIgSJ1L8Z8Wdu38aN3Ls6PEjyJAiNUb5Z/IkypQqV7Js6fJklH8yZ9KsafMm&#10;zpw6o/zr6fMn0KBChxL9GeUf0qRKlzJt6hQplnX/plKtavUq1qxTo/zr6vUr2LBix36t4qDKv7Rq&#10;17Jt6/Yt3H9V4P2ra/cuXrtFOvDt4OGvrsC6gAErZngcOnPcEK1YsacPZECSBw3yNMqUrcyzNs+y&#10;5dmUqVGiTdmKFasV6lb/sWLVUBXr9axYrVpBgoQBw4vcul/AiOF7xgwbO3gQBwPmCyRIkpZL6tQp&#10;06tXL1i1arXqeqtWsWK16t5dVqzws0yNKmS+ECEA/v6xb+/+Pfz48uH7AwDA37/8+vfz7+8f4D+B&#10;AwkWLCjlHYAGDf41dPgQYkSJEyNG+XcRY0aNGzl2vGjF3T+RI0mWNHkS5b8oUf61dPkSZkyZM/9J&#10;wfcPZ06dOosU8QBsnDls2PoM8jQKKdJBfbih48YN2x6pexhVxcYNHTAPHor88/r1X5R/Y8mWNXsW&#10;rVkPxczt2QPIU9xBgAD1YfTkl4ciRf719fsXcGDBgwdXeffuX2LFixk3/3b8GHLkxFH+VbZ8GXNm&#10;zZs5d7Yc5V9o0aNJlzZ9GnXqKP9Yt3b9GnZs2bNdR/l3G3du3bt5976tLt0/4cOJFzd+HLnwKP7+&#10;NXf+HHp06dOdr3sQ5V927du5d/f+Hfy/Ku/+lTd/voMHXcDYF0Nnjlt8+diwMWK0B9Ag/fsB7WED&#10;sEQJQJ5GjTKFMKFCW7ZmOXQYK2KsWbNsWZwVK2OsVrFsTFoFEmSrVpIk7WiFMqVKlataulylKeaq&#10;Va1m0YqFMxaMV616+vzZapXQVa1ixZply5SnQXv2OALg75/UqVSrWr2K1ao/AAD8/fsKNqzYsWTL&#10;mgUbJR0AKVL+uX0LN/+u3Ll04+6T8i+v3r18+/r9m3fKvX+ECxs+jDixYnxTpvx7DDmy5MmUK1v+&#10;x44dln+cO3sANg4dNmx7SgPyhDq1p0GsAfVpdC3csGFB3rljty5dOixXrFShQmWKlCj/ihs/jjy5&#10;8uXGOzjvUKTIv39UplSxYqWKle1XumP5ni58OnXq1plfx45du/Xu2r97By8+vHr26t/Dh38fPirw&#10;4P0D+E/gQIIFDR5EmFDhvyj+HDrk54+fP3/79vHbl3Efvn34PHq8F1KkSHslTdarZ6/eypXwXL6E&#10;9w7eu3cV3r1zl9NdO57t2P1cx27dOnXq1qlTl07pUixNm16BesXK1Kn/VaxerUJF69YK/7x+BRtW&#10;7FiyZcFK8efv31q2bd2+hRvXnZV/de3exZtX7966VOz9AxxY8GDChQ0HhtfgwT/GjR0/hhxZ8uR/&#10;Vt79w5y5QwddwMahQ2dONDdspRmdxoaN0R7WfQC9HjTI0yjadVCgqJObUijehkKFQoUKFy5YtWjN&#10;Qo7clq1ZzZ3PihVdeqxW1Vutwr4qU6YYrbx/Bw9+1SpN5VedR5++VSz2NibFahVffvxY9Vvdxx/L&#10;lqlRgBgBZKQHgL9/Bg8iTKhwIUOF/gAA8PdvIsWKFi9izKiRYhQpANKl+ydyJMmSJk+iFBnlH8uW&#10;Lv3hu1evHjx37Nap/8OC5YqVKlSmAJUSZSjRolKkVJgypYqVK1ewpFvHrt27d/Ds3dvn7x/Xrl6/&#10;en1Xpcq/smbPok2rdi3bf+re/osrN24RD3Y7oOszaBAgQH0YcTOHrlgxXR06eOhQpMi/xo4fewAG&#10;bFw4Juguoxs3Dh1nzuM+FwMmWpeHDv9Oo06terVqKvX+wY4tezbt2rZvw55y796/3r5/Aw8ufDjx&#10;4v/8RfmnfDnz5s6fQ48ufXmUf9avY8+ufTv37t6j/Asvfjz58ubPox8/Zd++f+7fw48vfz79elT+&#10;4c+vfz///v4B/vtn5d0/gwcRJlS4kOFBfwQa/JM4kWJFixcxZvx3pf/dP48fixTx4EGXLmAnTxZT&#10;ubIYMJcuixUbh86cOW7ZGDFapELFnj2MGPHp0wfQoEGePI1SaoqprVmzYkWVGrVV1VhXW2XVulXr&#10;i1ZfwYb9uops2VWa0GpatZatplWtWnnxsmpVK7ux8LbSu7dVLL+xZpnyBGjQIEIA/P1TvJhxY8eP&#10;ITv2BwCAv3+XMWfWvJlzZ8+X4VVpAMCevX+nUadWvZp169NR/sWWPZt2bdu3ba9L9493b9+/gQcX&#10;7s+flH/HkSdXvvx4kQ4dPESX7qFDhyIdPAADVmwcOu/efxHp8I98efO6zO0BtJ79HkbmihXz0MGD&#10;Lg/3O/zTv7/DOGz/APcAAkRIDgULNFCgIIFiBIkQJSLiwFFiBQ4cHFasgPLEiRMGQtKlU0dynbog&#10;QRaoXBCknbuX7t5Fafevps2bOHPq3MmzphR+/P4JHUq0qNGjSJMq/edPyr+nUKNKnUq1qtWrUKP8&#10;28q1q9evYMOKHRvln9mzaNOqXcu2LVopVapYmWulit0qVPLmncJ3ipQpU6QIFhylsOHDhSlEWcy4&#10;MWMpkKVMmUKFSpXLVq5cwZKus7p17EK3c/fOCpZ/qFOrXs26tevUBBxUmT3bipUqVazotnLFipUr&#10;wK9gwXIFi/Hj6bCkW848nbrn0Netm8Lun/Xr2LP/K1KkQwcPHnQB/ytWbJx5dOjRmVtv7tw5cUqU&#10;cMPGiNGe+33yAwI0qL8ngKNMmbJVcNbBWAkTtmLY0OHDVRFfrKJYsdXFVqs0buTIsdXHVas0rSI5&#10;yUYrlLFUqmzV0mWrWLNm2TLlyaZNQgD8/ePZ0+dPoEGFAvUHAIC/f0mVLmXa1OlTqEnVpQsA4N9V&#10;rFm1buXaFas/Kf/EjiVb1uxZtGettPvX1u1buHHlzq1Xj8o/vHn17uWLt4gHD8CKDSYMrNg4c9j6&#10;9AEEaBAgyIDecNjDyFyxYh3+/SuiSxe2QZ5EDyINqM8eRty4oQPW4d9r2LFhd9AFDFixYrygeDJl&#10;ypapUZ4A9enjx//PHkbczJlDNw6Yhw7/pE+nXt069Sj/tG/n3t37d/DhxW+P8s/8efTp1a9n3/58&#10;lH/x5c+nX9/+ffz55Uvh988/wH8CBxIsaPAgwoQGo/xr6PAhxIgSJ1J8SKVevX8aN3Ls6PEjyH9S&#10;8OH7Z/IkypQqV7L8x05Ku5jv3sGDV6+evXv38O3jx8+fv39ChxItapRAg39KlzJt6vQp1Kj/0qn7&#10;Z/Uq1qxZi3Dt4EEXsGJix41DZ/acubTmkiTpho3Rnj6AABEaNMgTXk+jRpnqa+uvrVmzYhEuXLhV&#10;q1iKWzFmvGqVJk0VMmmqbLnyqsyaN2du1WoV6FaiV5Fe5YrCjlj/rVavjmVrFuzYtkyZGjWoz57c&#10;e/QA8PfvN/DgwocTLz7cHwAA/v4xb+78OfTo0qczrwIPQIB/2rdz7+79O/jt9aj8K2/+PPr06ter&#10;n3LvH/z48ufTr2+fHbsr//bz7+8f4D+BAwkK7ABsnDlu3LA13NMHYh9s3LBhY8RoBZs9jDgywsYN&#10;GyBPIz0NArSHESNs3MyhG1esmC4PRf7VtHkT5011vLL16QMIaFBAffYwwmauWDFgHor8c/oUqi5z&#10;jPbswYbNHLpxxXQVKfIPbJR/Y8mWNXsWbVq1a8lG+fcWbly5c+nWtQs3yj+9e/n29fsXcGDBe6fg&#10;+3cYcWLFixk3/3bsOMo/yZMpV7Z8GXNmylXevfv3GXRo0aNJl/5HxZ69f6tZt3b9Gnbsf/Wo/LN9&#10;G3du3bt53ybwAB++f8OJFzd+HHly5cSj/HP+HPrzDh08eOhw/boHYMWKjUNnzhw38eKxMdqzBw2H&#10;PoAADRrkadQoU6Zs1bc/C39+/bNi9Z8FcFasWK0KrjqIUJNCTTy+aNK0KqJEia1arbqIcVWrjRw5&#10;xvoY68WqViRbxYo1K6WtlbZMuRzlqQ+2PYAABQLg75/OnTx7+vwJ1Kc/AAD8/TuKNKnSpUybOj0a&#10;5R2AB/+qWr2KNavWrVbXpfsHNqzYsWTLmi0b5Z/atWzbun0L9/8fFizr/tm9izev3rsdOnj426GI&#10;Ll3osO3p02fPHkaMsJkrNm5cEzWDBnkahRmzpz59sHHjZs4cutHjgOnq8C+16tWsW6u+wu6fbNke&#10;gAErhhsYMA9F/vn+DTy47yIedBnv0KHIv+XM/0X5Bz269OnUq1u/jj16lH/cu3v/Dj68+PHdo/w7&#10;jz69+vXs27t/j56KvX/069u/jz+//v37o/wD+E/gQIIFDR5EmHDglXbt/j2EGFHiRIoV/1V59+7f&#10;Ro4dPX4EGfKfPyn/TJ5EmVLlSpYnKTho1+7fTJo1bd7EmVMnzSj/fP70WcSDLl3AgBUrNq7Y0mLA&#10;gBUbFxWdOW7/2Kwy2tOnDyBAcWQUGhV2lCmypmydtTVL7dq1sdy+hQu31dxVdTXdvQsGzCpNfVet&#10;arVK0+BVhQ0fNtxKcatVrVrFaoWh1eRWmlatapU5c6xYtjzbMuWpT59BgwgB8PdP9WrWrV2/hu3a&#10;HwAA/v7dxp1b927evX3fjnIFwJR/xY0fR55c+XLjVtz9gx5d+nTq1a1Xj/JP+3bu3bl70FVMPDBg&#10;Hjr8Q58+fZUq7/69hx9f/r8OwNCh48ZoTx9A/f0DBCSwD8E9jA5iMwfs3z906Ej8GSRxIqA93MaN&#10;A+ahQ5Ei/z6CDClyJEmQVt79S6lyJcuWLl/CTBnlH82aNm/i/8ypcyfPmlH+AQ0qdCjRokaPBo3y&#10;bynTpk6fQo0qdSrTKvD+Yc2qdSvXrl6/fo3ybyzZsmbPok2rtiyWdev+wY0rdy7dunb/WWnX7h/f&#10;vn7/Ag4smG+Uf4YPI06seDHjw1IoYMHybzLlypYvY86smXKUf54/F9EFbPRoXR486AIGrFixca5d&#10;o0NnjhttbNgY7dnTp0+cEp48jQpuypSt4sVnIU+OPBbz5sxbQY8uvdWq6qs0YdcU5oam7t6/a1ol&#10;fvz4VubPo28VKxaNVu7fa4qvaVWsWLNm2bJlapSnQX0A7tmDB4C/fwcRJlS4kGHDhf4AAPD3j2JF&#10;ixcxZtS48f8fPylRAKz7N5JkSZMnUaYkOQXfP5cvYcaUOZPmzCj/cObUuZNnT5//pkzB94/ovyJF&#10;dI1Dx41Rnz6DPI2SKtXTIECA+vTZg40bunHFigHT5aHIP7Nm0WHbM2gQillvbY0aNagPI3PjxhXT&#10;5aHIP79/AQcWPBiwEHDnzCUeV0xXkX+PIUeG3AFYZV1F/mXWvJkz5yj/QIcWPZp0adOnUYeO8o91&#10;a9evYceWPbt1lH+3cefWvZt3b9+/cVt59494cePHkSdXvnx5lH/PoUeXPp16devR06lT9497d+/f&#10;wYcX/w/LunX/0KdXv559e/foo/yTP59+ffv38c+/QmHKlH//AP8JHEiwoMGDCBMKjPKvocOHEP8V&#10;mdhBF7Bi4zKiM2eOm0dsjBjt6QMI0J8RnjyNWmmqpS1bs2LOikWzZs1WOHPq3Llzlc9VnWZoWkVU&#10;k9GjRlet0sRU06pWrWJJlTprVqxWWGPBeNVqlddVmsJqWtUq1ixTo9KO8jQIkB8/fwD4+0e3rt27&#10;ePPqxesPAAB//wILHky4sOHDiP+5s0IAwL1/kCNLnky5suXIUf5p3sy5s+fPoD/fm/KvtOnTqFOr&#10;Xv0vSpR/sGHr0oUOWx9Po3KPGjQIECNswLFxQzduHDBdyHV5WN6hyL/n0HWh48aIUYg92PcwYoTN&#10;XDFd4D14/+hQ5J/58+jTqz9fxIMuYPCBmVMBZ5D9QX32YOOGDl0xgB7+DSRY0OBBhAij/GPY0OFD&#10;iBElTqTYMMo/jBk1buTY0ePHjFH+jSRZ0uRJlClVriR5pd0/mDFlzqRZ0+bNm1L8/ePZ0+dPoEGF&#10;Du25Ll26f0mVLmXa1OnTf+rSpftX1epVrFm1bq0a5d9XsGHFjiVbFmw7BxQo/GPb1u1buHHlzm0r&#10;xd8/vHnzFuHbwYMuXcAEAys2Dt1hc+a4ccOGjdGePX36AAI0yMKfUKU0o0J1ypatWaFnxSJdOlYr&#10;1KlTr2LdunUr2LFjr6JNu9Uq3Llx25jhxQskSJImDZ+UKf8Tp1WtVi1nvqrVc+jPY80yNcoTIUKD&#10;AA3izv0PAH//xI8nX978efTm/QEA0MABhShSpEypYgVLunXr2r2rd48fwH8CBxIsaPDgvyvsAgD4&#10;5/AhxIgSJ1KEGOUfxn8ddHHsqMtDh38iR5IsafLkv3ZX/rFs6fIlzJgy/0WJ8u9mEQ/AgBUbh84c&#10;UHPcsDFixM2cOWxKzQEDVuQf1H9FinTwYPVqh39at0b55/Ur2LBix5IdW+SsgiISdulq26HIv7hy&#10;59Kta/cuXX9S/vHt6/cv4MCCBxPuG+Uf4sSKFzNu7Phx4ij/JlOubPky5syaN1PGsu4f6NCiR5Mu&#10;bfr0aSn//P6xbu36NezYsme3ZocFy7/cunfz7u379z92V678K278OPLkypcXn3Lv3r/o0qdTr279&#10;+r97Dho0+Of9O/jw4seTL/9dyr5/6v8V6eBBF7Bi8sehQ2eOGzds2Bjx3+MfYJ8+gAYVLOgJIcIR&#10;pmw1dGhrVsSIsShWjNUKY8aMqzh25KhJ0yqRq1qVLLkKZcpVrVrFitUKJqQesWjGatVqVU6dq1r1&#10;XLWqVVChsWbNinV0lqlRnkaNMmXLlilTo0YRAuDvX1atW7l29fq1qz8AAPz9M3sWbVq1a9mm3WcP&#10;Xrt26qJYwWKlShUqVKZIifK3QmDBFShUoHAYsQMHDxg3/yBAoMAAyQEECHAAAHNmzZs5ZxYgIMCA&#10;AgUINHBAoYIUKVOqWMGSLt2UKu/q4ePH719u3bt59/a9O0qUf/+KdPCgC7kuYMuX69IFbBw3Roz2&#10;7GGE7l927du5d+fHT8o/8ePJlzd/Hn368VH8/XP/Hn58+fPp1/+Hb8o//fv59/cP8J/AgQQLGjyI&#10;8F+UfwwbOnwIMaLEiQ2j/LuIMaPGjRw7evyIUV26fyRLmjyJMqXKlSun4PsHM6bMmTRr2rwZs50V&#10;K/96+vwJNKjQof/eWbHyL6nSpUybOn2atMq7d/+qWr2KNavWrVUfFCjwL6zYsWTLmj2LViyVev/+&#10;FSnSwf+DB13AihUbNw6dOXPcuDHa0wcQoEGEPY06jHiUqcWLacCaFStyq8mUJ8e63Cozq1evMnlu&#10;BTp06FWkS2vStCq1ak2sW6963apVrFarJNlo1SpWrFareq9qBbzVquGrWsVq1WrVqlizbJkaNcqU&#10;qVGzYlmPZcuUre22YAHw9y+8+PHky5s/X94fAAD+/rl/Dz++/Pn067uP8i+//v38+/sH+E/gQIIF&#10;DR5EmFDhQoH+ovyDGFHiRIoVJ/748IEYtUMsVmwAGWLDhgsIEFx4MMHBSpYtWVJwEFPmTAcPbN5s&#10;kJNAgwYEfA4oMGAAAQIDChQgkDRpgwYPHjigQKFCFCn/VadQqWLFyhUsFdStY8eunTuyZcu2Q5u2&#10;HTt27dqxgxt33dy56tStU5dXb94rUdKpU5dO8GDBWAwfNnwFyxXGjK1cgQzZymTKk6tYqZJZs2Yq&#10;VahUoRKaAhXSpalMQZ06tRTWU6RMkRJbtpQoUqREiSIlym7euyv8/k2hwnDixSlUoJBc+XLlDihQ&#10;cBBduvQHDh44eJC9wYMHDbx/B9/ggYMGBAg0aECgAQH27dsXKECAQIECAwrcH1CgwIACBQYALDBg&#10;IMGCAwIMCDAgwIABAQI4GBBgIsWKFicKCBBAQIAAAgQEECAgQAABAgIAEKBypUoAAAQAECBgQIMG&#10;AG7i/8wJQIAAAD5/Ag0q9GeABg0AIE2qdGlSAQAACBAQYOrUAVavWi0wwMGDBwQagHXwYKyDsg4e&#10;PHCgdi3btQ/ewn3QoAEBAg8IEPindy/fvn7/Ag689wq7f4b/FengQRewYsXGoTPHjRs2bIz27OkD&#10;aNAgT55GmbIlehbp0rNmZIrVanWrVa5ft4ote3YrGzYmtcqte7fuVZp+r9IkfLimVcZXtUqePFas&#10;VzFaQY/Vajr1WLFaYc+OfRX3VrFmjQIEaJCtWbNioY9ly9SoUbZswQLg7x/9+vbv48+vH78/AAAA&#10;+vs3kGBBgwcRJlQ4MMo/hw8hRpQ4kWJFixcxYizSof+DBw+6eiEpNpIkMJO6PHjoUORfS5cvYboc&#10;t6dPTZt7cOJkhM1cT3PcgAY1Zw5dMQ8eivxTupRp0w7F0JkztyQRNqtXuZlDV6yYrg7/wIYVO/Zf&#10;EbMd0Bb5t5ZtW7ZS8OH7N5duXbt38ebVu5cvX3hV/gUWPJhwYcOHA0f5t5hxY8ePIUeWPHnxlCn3&#10;/mXWvJlzZ8+fQYf2HOVfadOnUadWvZp1a9f/ovyTPZt27dlV4P3TvZt3b9+/ee+T8o94cePHkSc/&#10;HkWdv3/PoUeXPp269AYECPzTvp17d+/fwYffrm6KOnXp0gkRwoABESRInDh58qTJCvsrSpTAsb9G&#10;f///AGfUiEEQhkELkFopXKhwlcOHECHeuCGplcWLF2Np3Niq1aqPIFuJHBmrpMmSL2LFasWyZatV&#10;MFvJnNkq1qqbq1rNGgUI0ChbtmYJFWqr6KyjrgD4+8e0qdOnUKNKheoPAAB//7Jq3cq1q9evYP/5&#10;i/KvrNmzaNOqXcu2rdu3bTvoAlas2Dh056Qh6taNm9+/f7FhY0R4T5/Dh/dwQwfMw7/H3Pb06YMN&#10;W7EO5vYAGsSZs6dRpkKbGuVp0CBAexhxMzduHDAPRf7Jnk2bNrBx5syZuIatNzZu3MyNA+bBQ5F/&#10;yJMrX868uXPk/vxFcfevuvXr2LNr3869u3fu9ij8/xtPvrz58+jTj6ew75/79/Djy59Pv779f1Om&#10;4PvHv79/gP8EDiRY0OBBhAkPRvnX0OFDiBElTqRY0eK/KP80buTYER++Kf9EjiRZ0uTJklH+rWTZ&#10;0uVLmDH/Sdm3799NnDl17uSJ80GDBvb+DSVa1OhRpEmVDk2nrkgHqB506QJWbNw4dOe4YdvTtY8f&#10;QIMGefI0ypQtW7PUzooVq9XbVV7ArKJb1+5dvKt48IDUym8swIFjtSJc2HCrWK0Ux2I8a1asVpEl&#10;v2hV2XKrVZkzt4o1y/OsWK1Et1q1qpUtT55GmbI1a5YpU4P67AHkadSoUwD8/ePd2/dv4MGFA/cH&#10;AP+Av3/JlS9n3tz5c+j/pOz7V936dezZtW/n3t37d+4dgBVDZ84cN2yMVChi1L49Nvjxse0BVB/Q&#10;IE/5PQFixA0dQGC6dI0zZw6dh3//ipjbA8gTxIiDPI0aZcrUKE+DBgHqs4cRI2zYuJkbVwyYLl0e&#10;ivxr6fJlhw4SdNGk6aHDv5w6d/Ls6fMnUJ3rqvwravQo0qRKlzJt6nRplH9Sp1KtavUqVqlT8P3r&#10;6vUr2LBix5It+0+KlH3/1rJt6/Yt3Lhy58KN8u8u3rx69/Lt6/cv4H9R/hEubPiwP39S/jFu7Pgx&#10;5MiPo/yrbPky5syaN/+jUq/ev9CiR5MubVo0BQf/Dtj9a+36NezYsmfPLtKhwxAGuoDxLuZ7HLrg&#10;5rhhY7SnTx9Agzx5GmXqua1Zsaa3arXqOnZJN1atauV9Ffjw4sdr0sSDx5dW6tezX7/q/ftW8ufP&#10;X2X/fqtWsWK9iOUfYKxWrVi9MpgJ4aRUqeq4cUMnEh2JOnCssCijRsYUMGDQQJGiBg2RLwD4+3cS&#10;ZUqVK1m2XOkPAAB//2jWtHkTZ06dO/9F+fcTaFChQ4kWNXoUaVKkRTwAK1YMHbc1HPpU7bMHW1at&#10;3MxxY7RnDyBPo0Z58jSoDyNu5tChK6argy65ujx00AUMHTdu2Bhhw8YIEKBBgwcBAtRnDzZu5tCh&#10;/xsHTJcHXZMndyjyD3NmzVH+dfb8GXRo0aNJlwaNT8o/1atZt3b9GnZs2bNXR/l3G3du3bt5974d&#10;xd8/4cOJFzd+HHly5f+kSOH3D3p06dOpV7d+HXv1KP+4d/f+HXx48ePJl/8nhd8/9evZt/8X5V98&#10;+fPp17dPP8o//fv59/cP8J/AgQQL/rvSrt2/hQwbOnwIkSEVBw6u/LuIMaPGjRw7aixSpEMHDx50&#10;DSk2Dh06c9ywYWMEk9GemTT7ABo0yNOoUaZszYrVKuiqoURbyWq1SpING6uarmoFtVWsWK2qWr1a&#10;dUanVVy7cm0FNqzYsWFXaTqradWqVmxbrXoLF/9uqxe2AAFiZG4cOnPc+nJjtAcQIFuxCs+yZcvU&#10;qFGeADkOJMDfv8mUK1u+jDnzZX8AAPj7Bzq06NGkS5s+/S/Kv9WsW7t+DTu27Nm0a8MuUqSDh927&#10;ihUbh+4JIkZ7ihdnhI0bN3Pj0Jl7bg7bnj6AqvfZwwgbN3Pm0HlHNy48OnPm0I0rhj49MA8egBUb&#10;hy6+OW7csDG6vyd/fkaMsGEDyM2cOXQF0Y1DaMzYEGDAdD304KFDkSL/LF7EmFHjRo4dN6qj4O7f&#10;SJIlTZ5EmVLlSpZR/r2EGVPmTJo1X0b5l1PnTp49ff4EGjSnFCn7/h1FmlTpUqZNnT5lGuXfVKr/&#10;Va1exZpV61au/6bc+xdW7Fiy/6L8Q5tW7Vq2bddK2fdP7ly6de3exZtOnbp/ff3+BRxYsF8sDhxI&#10;+ZdY8WLGjR0zLlKkQwcPunQBKzZuHDpz5rwpwcZoz+g+fQABGpRa9SBPrUe9NhXb1uxZtWO1arVK&#10;t+5WvTPFiNFK+HDiwmMdR56cR6RWzZ0/h75K+nTq1Vu1WqVJ+/ZVqzR9/96Kxh906IB50AUMmC72&#10;47ABGjXK1nxbpkaN8uRpUB9G5swBDAbA37+CBg8iTKhwYUJ/AAD4+ydxIsWKFi9ixFivHpV/Hj+C&#10;DClyJMmSJk+iNNlBF7Bi48aZY6Tizh5GjMwB/9PlwUOHDkU6eAiqS5cHD7qKjUuqtNi4cdz29Bkk&#10;darUUVZNYTU1aqsnT4MA9enDCBu2PX0GDfKkdq2nQYD2cDPHbS5dbtasMSmmy0ORIv/+Ag4seDDh&#10;woYP/1Wn7h/jxo4Z74ty796/ypYvY86seTPnzFH+gQ4tejTp0qZBR/mnejXr1q5fw44tW7UUKfv+&#10;4c6tezfv3r5/A99doV29f8aPI0+ufDnz5s6f/6vy7h/16tav/4vybzv37t6/g/dOpd6/8ubPo0+v&#10;fn27K1f+wY8vfz79+vHfOcj/bz///v4B/hM4kODAIkU6ePCgC1gxdOa4RcTGaM+ePn3gkBjkif/j&#10;qFGmTNkSOZLkyFmzYqVstXJVS5etYMZqNfPVixexYrVqtYpnz1axZgUVGotoLEheWiVVujRpLKdO&#10;W0VttYpqVatUW8XS2oprq1izZpny1GcJsQ4d/v0rYq5Pq1ZitojR1KpVrFmeBjEyZw4dN2zYuJkz&#10;ZwyAv3+HESdWvJhx48X+AADw949yZcuXMWfWrFmdunT/QIcWPZp0adOnUadWnbqIB2DjYI8b4u9f&#10;bdu3cefOXQQYMHTcsGFjNHx4n0GjTJmytdyWqVGjBvVhxA0dumK6gI0zx4hRH0CDPHkaNAjQHnPF&#10;dHlQ76FDhyLt2ln5N59+ffv38efXvx//lXb/AP8JHEiwoMArVf4pXMiwocOHECMq5Cfln8WLGDNq&#10;3MjRYpR/IEOKHEmypMmTKEFKkbLvn8uXMGPKnEmz5ssq6/7p/IfP37+fQIMKHUq0qNGjSItaafev&#10;qdOnUP9F+Ue1qtWrWLNevdLun9evYMOKHUu2HhUq/9KqXcu2rVu1+B48CACsWDF02LDt8dNnDyNz&#10;5nT9G0y4cGFd6MyhQ2fO3J5BngZJBkQZ0KBBhFCM2jzKlC1bs2K1arVqlabTqFepXt2q1arXsGG3&#10;ahWrdu0XL2Lp1t2qd6zfsWYJt0W8uK1IPFopVx4rVqvn0KNHX0W9+ipNmixpsiTGkiZNrWaZ/xo1&#10;aM8ebubGEQny718RP7M0WdJEX1OrWaZMAcI2Ttc/gP8ECvSgy+AHAP7+LWTY0OFDiBEf+gMAwN8/&#10;jBk1buTY0aPHKlXg/SNZ0uRJlClVrmTZ0uXLk1H+zaRZ0+ZNnDaLdNAFDNg4dNywMdpTtCgjbObM&#10;jdNV5N9TqP88FCuGjhs2rNy4oQPmoUORf2HF/kuXTt0/tGnVrmXb1u1buG2rwPtX1+5dvHjbVany&#10;z+9fwIEFDyY8GN+Uf4kVL2bc2PHjxFH+TaZc2fJlzJk1b548ZQq+f6FFjyZd2nRpd1KiVKhwBcu7&#10;d/f+/as35d9t3Ll17+bd2/dv4MFzY1n3z//4ceTJ/0X519z5c+jRpUNXp+7fdezZtW/n3n0fBQpR&#10;xEshT37KFCrpqVSpYsXKFfhYsKRjIE0aojVs0KRx4KAAwFG2YrUqGGvWrFgKY80yNYgRN27ozGHb&#10;Y3EPI3PjNhYrBgxYMXTmuJE0xw0boz178IgYNMgTzFEyTdmqOWtWrFitdrZa5fMn0FWtWq0q2qpV&#10;rKSzZr14Eevp01lSbVG1NesqVlu2TI2qg2OUqbCmbJGdZTYW2rStWq1q67Ztq7hyW8WaNctWIT/Y&#10;xunSVeRfEV8cTJmyZWuUp0GAAPXBNq7Dv8iSJ1P+5w+Av3+aN3Pu7PkzaM/+AADw9+806tT/qlez&#10;bt1aihR//2bTrm37Nu7ctot08ODbQ4ci/4YTL278OPLkyodH+ef8OfTo0qdTr27degcP2jv86+79&#10;+/crV9r9K2/+PPr06tezb69+Cr5/8ufTr29fvroq//bz7+8f4D+BAwkWNFjQHpV/Cxk2dPgQYsSF&#10;Uf5VtHgRY0aNGzl2rChFCr5/I0mWNHkS5cko+P61dPkSZkyZM2nWtHkTp8t06v719PkT6D8p/P4V&#10;NXoUaVKlR9tZ+fcUalSpU6lW/Rclyj+tW7l29aq1Azps2ACNsjUrFgG1rdi2ZRur1SpNczWtimXL&#10;lilPgLAV+/cXMGAFusZxw8YIMSNs2Lg1/+ZmgtGePn0AVR7kCfMoU7ZmxWrVapUmS5Y0lV61qlUs&#10;1bNm2XL9elasWLNo0LB125Qt3bttxWr1u1WsWaaIjxJEYpQpU7ZszZoVC3p06dBbtVp1HXsr7bM8&#10;DfLepw8jc+jGAdOlq8g/YNNW7HGPDZ2uf/Pp17d/f74/AP7+9fcP8J/AgQQLGjyI0B8AAFjUsXsH&#10;D549fP7+WbyIMaPGjRyjRPkHMqTIkSRLmjRZpMi/lSxbunwJM6ZMl/uk/LuJM6fOnTx7+vwJNOjO&#10;KVOkUKEyRYpSKVGaOn0KtamUqVKmUKFSJSsVK1aueL2CJWzYdGTTqTu7bh07du3aunsXxf/fv7l0&#10;69q9axdflCtX/vn9Cziw4MGE61H5hzix4sWMGztGHOWf5MmUK1u+jDmzZslTpuD7Bzq06NGkS5P2&#10;V8Hfv9WsW7t+DTu27Nm0a9tevQ7Lv928e/v+V2EKlSnEp0g5HiW58uXMmUt5Dn0KFSpVqlixMsXK&#10;v+3cu3v//p3dlSv/yps/jz49OkaAPLn3NAiQqVkFCjxw1Sq//lixWvkH2CqWrVGmDI4ChG2ch38N&#10;HT6ECLGIBw+6JhQ7x00jNkZ9AA0a5GmUqVmxWrVapcnSSk2aVrWKNcuWLVOmRo3yNGiQJ0+DPJl6&#10;8SJWLFu2Zh09GqvV0laxYs2yZcqUp0L/pFKYwjor1tZZXb1+9Rqr1ViysUyZ2jMOGDBdxYqNG0cO&#10;mC5gwMihM7dtCTp0uor8AxxY8GB/+PDZe+eOnTosWKoA8PdP8mTKlS1fxmzZHwAA/v59Bh1a9GjS&#10;oPHhm/JP9WrWrPfdq/fuXbt16bBYoUJFSpQKFBz8fhC8wQPiDowfN07BwQMHDho8f06AQIECAwIE&#10;ECAAwHYB3QMEGECgwXgKFKJImVKlihUs6ta5gwevHj5//+zfx//vXZV//f0D/CdwIMGCBg8iTKhw&#10;IUMpUvD9iyhxIsWKFitK8fdvI8eOHj+CDCly5D8pUvb9S6lyJcuWLl9SqfdvJs2aNm/i/8z5bwq+&#10;fz5/Ag0qdCjRokb/TZly7x/Tpk6fQo0qdapTf1H+Yc2atZ6VdP++gg0rdizZsmbPov3Xzsq/tm7f&#10;wv0X5R/dunbv4s2rF++7Kv/+Ag4sePDgd1as/EusWDGwcegeoxsHrIMHD+awYQPkafOgPoA82UKA&#10;4EKnTatioU4da5YpU4MA7cFmzhywf7Zv486tG/eHDx6GoDPHjRsjRnsAjbJla9asWK1WaYq+iVOn&#10;TpIkQYLkwgUOHD42bEAgHkGBAgYECHDgAIAAAO7fvxcgX36AAAYMFChAQMKDBv4BPnDggIIDBxQk&#10;OHAAgaEDCA8z+PAxw4aLFtOmgSOmq//DP4//LhzphQQYMF0eOhT5t5JlS5cvV0b5N5OmPwD+/uXU&#10;uZNnT58/e/oDAMDfP6NHkSZVuvQoO3ZX/kWVOpVqVatXsUadgu9fV69fwYYVO5bsP39S/qVVu5Zt&#10;W7dv1/K79+5dO3VYrFCYMkVKlAoUAFNwMJhwYcODKThQvHjxA8cPGkRuQKABAQIOHEz5t5lzZ8+f&#10;QX+O8o90adOnUadWvZo16ShR/sWWPZt2bdu3/1Gx9493b9+/gQcX/m/KvX/HkSdXvpx5c+fP/02Z&#10;cu9fdevXsWfXvv16lShY1tWr9498+fJS4P1Tv/5fFH/+/sWXP59+ffv38ee/D6/KP///AP8JHEhw&#10;YJR/CBMqXMiw4cJ3USJKlFghisWLUaRolDJlCpWPVKpYsXIFC5Z06dStwzJlyj9zjAbZakUz1ihP&#10;o3KO8jRojzlzwGZpEiPGkqVVrWLNGoUAAQQHD6JKbdCAQIMDBxgwSGAgSpQpVa6kW9eu3Tt7+Pb9&#10;W8u2LdsiHXTpQodtTx9AgAYNKmQrlt9WgAO3wrBqVatYiGcpXjzL1ihPo0yZsjVrFi1bo0Z5GjTI&#10;k6nPpjwNAgTIk6dRozx5GjTIk6dBg3TUqTNqlCdCnkzpNjVqVCxNwFe1WtUqVqxZoxiZK1ZMV4d/&#10;0KNPufevuvXr2LNrtx7ln/fv/gD4//tHvrz58+jTq0fvDwAAf//iy59Pv759+VasvPvHv79/gP8E&#10;DiRY0OBBhP+i/GPYoYMHD7qAFRtXEd3FcRnHoeM4blwxYB6K/CNZ0uTJkvem/GPZ0uVLmDFlzmwZ&#10;5d9NnDl17uTZ0+fNfQ4cFPhX1OhRpEmVJo3yz+lTqFGlTqVa1arTKFH+beXaNYo/f//EjiVb1uzY&#10;Kfj+rWXb1u1buHH/Tbn3z+5dvHn17uXb1+8/KlTs/SNc2PBhxIkVs8OC5V6Fff8kT6b8Lwq8f5k1&#10;b65SBd4/0KFFjyZd2vRp1KXtTfnX2vVr2P+k8PtX2/Zt3Ll1316X7t9v4MGFDyde/P9flCjFsC03&#10;1arVKujQW7WKNcuUJ0CAsAEyNWvWqFG2bM2yZcqTpwIN4ADqw4gRNnPoigHz4OHfffz59e/nf78I&#10;QA/AgI3jxmgPIECDRtmKtephq1ixWsVq1epFrFm2Ntoy5fGjLVOjPAEqOciTp0GeVnoC1GcPoz17&#10;+tDsYysWzlaaLGnStCoWLVtz6NAx5QkQoEG2bM2yFcuSmKiWVlFtNWuWJ3Md/nHt6vXfFXb/xpIt&#10;a/YsWn9UqET55/atPwD+/tGta/cu3rx68foDAMDfv8CCBxMubFiwFCn+/jFu7Pgx5MiSJzOO8q+I&#10;B2DAiqHjho3RntCh+5Au3WcPakb/2FZza20O3bhiwDx4KPLvNu5/76r86+37N/DgwocT7+1Pyr/k&#10;ypczb+78OfTk7xw4ePDvOvbs2rdz3x7lH/jw4seTL2/+PHrwUaL8a+/+Pfx//tbduydFCr9/+vfz&#10;5y8F4L5/AwkWNHgQYcJ/U+79c/gQYkSJEylWtPhvypR7/zh29PgRZEiR7K5c+XcSZUqVK1Piq1Ch&#10;3j+ZM2nWtHkTZ06dN/lJ+fcTaFCh/6bg+3cUaVKlS5kmZXflX1SpU6lWtXr1X5Qo/zxw29PHkydT&#10;tmbFanU21ixTngABGuQJrqdRc0d5GrQHGzZvDwxwM4cO3bhiujwU+XcYcWLFixcX/yniQVcxdNz2&#10;7OkzaJQpW7ZmzYoVq1XoWKNnxTI9I9OsWLFmzTIFaM8eQIAG1Qa0Bxu2PX0A9R70+zcgRsP39LHV&#10;apUl5ZpWtXIea5YtU5R06Ii1qlWsWa1arfKuCbymVa1MDeL2D3169ev/ubPyD358+fPpy2cnpV2V&#10;KFEqrPsH8J/Af/4A+PuHMKHChQwbOmToDwAAf/8qWryIMaNGi1Gi/PsIMqTIkSRLmvxoj8q/lSs7&#10;eNAFrJhMmcCK2Sw2blyxYsB66vLgoYPQIv+KGj16lN2Vf0ybOn0KNarUqUzrUfmHNavWrVy7ev2K&#10;VZ0DB1H+mT2LNq3atWqj/HsLN/+u3Ll069q9+zZKlH98+/r9C9ivlMFU2PnzR4VKlCntKPj7Bzmy&#10;5MmUK1v+NwXfv82cO3v+DDq06NH/pky59y+16tWsW7t+3e7KlX+0a9u+jTu3bir1/vn+d0XKvn/E&#10;ixs/jjy58uXEo/x7Dj269H9VomD5hz279u3cu2d3Z+Wf+PHky5v3UAwdOnPYGLl3j80cOmBFhAjh&#10;1geQp1GmTM0C2EpgrFmzbNmKlTCWqT7YuJkbN05XkX9FOlz0YECCAQX/PH4EGVKkyCJFPAAbh84c&#10;Nmx7+gDyNMrUzFmxWt1sNcvWqEGmTNmaFdTWqFE9IsWaNahPnz2MGPWB2mdPnz3/fRgxGmXL1qg+&#10;2LAxwoaN255Bg0zNipV21tpZtkwVKjTIVCtNnGDAWNWqVaxZsWK1WrWqVaxZs0x56oOt2D/GjR0/&#10;/gevyj/KlS1fxoxZSoV06aZY+Rc6tD8A/v6dRp1a9WrWrVf7AwDA3z/atW3fxp2b9j4pUv79Bh5c&#10;+HDixY3/Xofl33LmzZ0/hx5d+vJ06v5dx55d+3bu3b1ff2fl33jy5c2fR59e/fgqDhxQ+Rdf/nz6&#10;9e3Xj/JP/37+/f0D/CdwIMGCBg8e9Bclyr+GDh9CjChxIsWKFitO2fdvI8eOHj+CDCly5L8pU+79&#10;S6lyJcuWLl+yu3LlH82aNm/i/8ypE6e/dFH+AQ0qdCjRokaPAo3ybynTpk7/Uan3byrVqlavYq36&#10;rsq/rl6/ggVbRNc4dOi4YcPGaA/bPYyw9RlVo0amVnZXadJkae+qWKZMDerjadSgQdyKefineDHj&#10;xQ0a2PsneTLlypYpF9FVrBg6btgY9Rk0yNMoU7ZszZoVa/UsU6Y8jTJlalSf2n327AGkG00IHCVW&#10;MAnOhMiQCBGUKBHxgsaLFym6cUNXDBs2QIOu70GHDpg5bN65cTNnbs8oW7ZizRrlaRQKFKM8Deqz&#10;Z/4eRtzGjUOnv9i//v4B/hM4kCDBKP8QJlS4kGHDf/z4UYgS5co+e/b4AfD3j/9jR48fQYYUCdIf&#10;AAD+/qVUuZJlS5cp21258o9mTZs3ceYs0oFnEZ//gAYVCvRKu39HkSZVupRpU6dH06n7N5VqVatX&#10;sWbVOlVdun9fwYYVO5ZsWbNfozx4kO5fW7dv4caVCxfflH938ebVu5dvX79//+2TIuVfYcOHESdW&#10;vJhxY8eNpfD7N5lyZcuXMWfWvPmfFCn4/oUWPZp0adOnUYeW8o91a9evYcdmLUXKvn+3/1mxku7f&#10;vwr+/gUXPpx4cePHhUf5t5x5c+f/rLj7N516devXsVevR+Vfd+/fwYcH7wFYsXHo0HHDhq2PLR48&#10;JK3StGpWffumBvXpswebOXT/AMeNA9bhn8GDCBH6a1Dgn8OHECNKhOih2Lhx5rDt6QNo0CBPpmyJ&#10;FGkKEKA+e/YwMjfOw7+X/zxww4YNHTpiQjz88wCsp64iHrBhA+TJEyBs6NDpOhKBwo8OUIsU+fev&#10;SBFdwHR1+DduHCNAgwb16YNtnC5guiRI+Me2rdu3cOPKjfKvrt27ePPq3btuHQUA/v4JHky4sOHD&#10;iA37AwDA37/HkCNLnkz58ZV27f5p3sy5s+fPRYp06FCkyL/TqFOjnnLvn+vXsGPLnk27tmsq9f7p&#10;3s27t+/fwIPrvsLun/HjyJMrX868uXEKDRq4+0e9uvXr2LNfr0fln/fv4MOL/x9Pvrz5f/aoUPnH&#10;vr379/Djy59Pvz79KP7+6d/Pv79/gP8EDiRY0ODBg1Kk4PvX0OFDiBElTqTYMMo/jBk1buTY0WNH&#10;fFWqRJEC799JlClVrmS5Mso/mDFlzvyHZd0/nDl17uTZU+e9Kf+EDiU6tMhRpEc7dPDQVJcuDx6A&#10;TS0GzAOgHj14aNK0ytYosGEH9eljzsM/tGnVrmWLxYEUKf/kzqVbd26RIh6AjUPHDRs2Rn0GjSI8&#10;ypOpWbFWadK0ytQedB48FLEXRd1ldesW/KLma8gQBkeAAfPwz/Rp00WKdCg2zjWwDv+o1PtX2/Zt&#10;3LlzT5mC799v4MGFDydOXP/Kvn/JlS9n3ty5c3v2KgDw98/6dezZtW/nrt0fAAD+/o0nX978efTj&#10;p+zb98/9e/jx5c+nX999FH//9O/n398/wH8CBxIsaLDglHv/FjJs6PAhxIgSF1Z59+8ixowaN3Ls&#10;6PHiAwIE7v0rafIkypQqU0rZ9+8lzJgyZ9KsafPmvyhR/vHs6fMn0KBChxItSlSKv39KlzJt6vQp&#10;1KhS/02Zsu8f1qxat3LlOgWLOnXrxrIr2+6sO3fv1rKF9+4t3HcV/tGta/cu3rx6776LEmUdOypT&#10;rlxZd+8f4sSKFzP+F+Uf5MiSJ/+jYu8f5syaN3PurPmHBHR7PI0qPWgPI0b/2FZzM4duHOxixYDR&#10;BqbrNu7bwHbrMmHC06xYsWwNGuRplC1bpgABQvfvOfTo0qc/f9CgAbx/2rdz7/6vCC9eRNCZ48YH&#10;EKBBgwANMmXLlilTtmyZGjRozzhdRf7x7+8f4L8iRSQUMfgPYUKFCYt06PAPYsR/+OzZi/IPY0aN&#10;GzlmtGLl3T+RI0mWNHnyZJV3/1i2dPkSZkyZ//wB8PcPZ06dO3n29MnTHwAA/v4VNXoUaVKlRaP8&#10;c/oUalSpU6lWhRrlX1atW7l29foVrNYo/8iWNXsWbVq1a8tK2fcPbly5c+nWtXsXbgMCBP719fsX&#10;cGDBgqP8M3wYcWLFixk3/3ZsOEqUf5MpV7Z8GXNmzZs5b5bi719o0aNJlzZ9GnXqf1Kk7Pv3GnZs&#10;2bNnS+H3D3du3bt585bC719w4cOJFzd+HPlwf1LY/XP+HHp06VH8/bN+HXt2K+7+dff+HXz47kWK&#10;dOjgwYMuc+b0oBg1a5UlS5pa2Rp1/74nT4MA9ekDcA82c+jGjStWDFixhcWAAdOlq1iSJNqwWdzT&#10;J6OfPn34XLsm7gO+e/bs1YP3rh27devUpcNyxUqVmVSmSJFCgQKBfzx7+vxZpAMvXkS4YWPUZ5BS&#10;QEz3mHuKDRu3cR06/LuKNavWf1H+ef0KNqzYsWGj/DuL1p+/fWzx4btnL/9uvXrw3lW5247dOnXp&#10;0mHBcsVKlcFUqEyZIiXxFClRGjtuTCGK5CgVoki5LGXKv82cO3v+DLqzPwD+/pk+jTq16tWsVfsD&#10;ACBKFClTalOxciWdOnbs3MGrh4/fv+HEiw/3F+Wf8uXMmzt/Dj068yj/qlu/jj279u3crUf5Bz68&#10;+PHky5s/Hz7Kv/Xs27t/Dz++fPYNChT4hz+//v38+/sH+E/gQIIFB96j8k/hQoYNHT6EGFHixH9R&#10;/l3EmFHjRo4d/0WJ8k/kSJIlTZ5EmVLkOyv/XLr0F9PfPpo18eG7lxPfTp77rlSIElToUKJSjErx&#10;90/pUqZNnTplZ0XqFar/WLCkw6pO3Tqu7KxY+RdW7FiyZcv6k/JP7Vq2bd2+hRtXbTp16v7dxZv3&#10;n5QgQX786NDBw2APuoAxGjXK1gtas2Z58rRHMiNslSvv6ZM58x5GjLBh42bOXJJz5syhG1cMGLBi&#10;xcahM8doz+w95nT9w50bd5Qo/3z/Bh4cuDp1Dir8Q55cOXJ+Uv49f17Ew/QO1f9dx35dVzFgHTr8&#10;Ax9evHh/Uf6dR59e/Xr27dPbo/JP/nz69e3fx59ffjopUv4B/Cdw4L8oBg8ilKJwCpUqVq5cwZJO&#10;3Tp27dqxy9juHTx49QD4+ydyJMmSJk+iNOkPAAB//17CjClzJs1/76r8/8upcyfPnj5/As1Zr96U&#10;e/XetVunNN0VK1aoQJUiJQrVqlarSpEyZQqVKlWuYAmbTh07du/Owoti7x5bfPv2+fP3by7dunbv&#10;4s1LN8q/vn7/Ag4seDBhvw4GDPineDHjxo4fQ44c2R6Vf5YvY86seTPnzp4//4vybzTp0qZPo079&#10;L0qUf65fw44tezbt2q7dWfmnezfv3r59q0v3bzjx4saPI0+ufPnyd1b+QY8ufTr16lH+Yc+ufTv3&#10;7t6/Y2935cq/8ubPny/SgcEQXbqAFRuHDt25c9xMMGK0pw9/QP4BAhI4sE9Bgwf38GEkglFDbNzQ&#10;oRs3cSIwD/8wZtSoMf9KFH//QIYUOXKkgwbu/qVUuZLlyiIdivyTOZNmTZs3Za5L949nT58/gQYV&#10;GhQLFnb/kCZVupRpU6dOo0T5N5VqVatXsWa16g+Av39fwYYVO5Zs2bH+AADw949tW7dv4cb9h2Xd&#10;P7t38ebVu5dvX7vr1mH5N5hwYcOHESdWPJiflH+PIUeWPJnyvw4eMGfu0OFfZ8+fo/wTPZp0adOn&#10;UYv2t28fvnr13rljh4UCAQL/cOfWvZt3b9+/f8Or8o94cePHkSdXvpx5839R/kWXPp16devX/UmR&#10;8o97d+/fwYcXP557uyv/0KdXv549e3ZY/sWXP59+ffv38efPX4/KP///AP8JHEiwoMGDCBMWjPKv&#10;ocOHECP+g1elyr+LRTp48KCrY0dgIIsVG0cSnTlu2LAxYrSnD6BBnmKOMmXKlk1bpnKO8jRokKcR&#10;o4IK9TQIUJ8+jLiZM4du3DhdRf5JnUq16r8pU+7928q1q9evDQb8G0u2rNmzaNOqRdvuyr+3cOPK&#10;nUu3Ll0sWNb928u3r9+/gAMHjhLln+HDiBMrXsw4sT8A/v5Jnky5suXLmC37AwDA37/PoEOLHk36&#10;35R7/1KrXs26tevXsFNbseLun+3buHPr3s27t+13Vv4JH068uPF/RToo98C8eYd/0KNLl85Pyr/r&#10;2LNr3869u/fr7xyI//9Hvrx5f1WqRJHC75/79/Djy58P35+6KPijVLDyr79/gP8EDiRY0OBBhAkV&#10;Gozyz+FDiBElTqToL0qUfxk1buTY0eNHkBnZXflX0uRJlClTtrvyz+VLmDFlzqRZ06bNe1P+7eTZ&#10;0+dPoEGFBo3i799RpEmVLv0hQYIHXcDGmaPKjdEerIy0YsPGaM+ePoAGeRplypStWbHUqp01y5Sn&#10;QZ48mbJV11SdOiQA7WHUxy8gQH32MGKEzdw4Xf8UL2bc2LEVK+/+TaZc2fJldg4o/OPc2fNn0KFF&#10;jwb9zso/1KlVr2bd2jVrKbHh/aNd2/Zt3Ll165Yixd8/4MGFDyde3P+4cH8A/P1j3tz5c+jRpUP3&#10;BwCAv3/ZtW/n3t37vyj/xI8nX978efTpx0uRsu/fe/jx5c+nX9/+eyzr/v0rUkQBQF3Aio1Dh84c&#10;QnPoxo0rVkxXh38SJ1KsaJFiPSr/NnLs6PEjyJAiN6ZzECXKv5Qq/VXY9+8lTHVY/tGsafMmzptT&#10;pvjz9+8n0H/q1P0ravQo0qRKlzJt6vRflH9Sp1KtavUq1n9Rovzr6vUr2LBix5Ltyu7Kv7Rq17Jt&#10;29ZdBSv/5vqL8u8u3rx69/Lt6/dvXn9S/hEubPgw4sSKFyuWwu8f5MiSPRQzZ3ncuGLANhcbMsQc&#10;N27YGO3ZA2iQp9T/o1azNuXalK1ZsmfFamX7dqxRgPrsYcSImzcKiNARN8cNGzZu3NCNA6bLQ5Ei&#10;/6ZTr279enUsWNb96+79O/jw/yg0WPfvPPr06tezb+9efT0q/+bTr2//Pv789P1FifIP4D+BAwkW&#10;NHgQYUKBU6bY+/cQYkSJEylWjOgPgL9/Gzl29PgRZMiP/gAA8PcPZUqVK1m2/BflX0yZM2nWtHkT&#10;p8woUf719PkTaFChQ4n6pAKkgwdduoABKzYOnTmp6Mbp+ncVa1atW7lmbXflX1ixY8mWNXsWbdgq&#10;FKpU+ff2Hz9+Uf7VtVs3yj+9e/n29ds3ir9/gwkXxsLuX2LFixk3/3b8GHJkyf+i/LN8GXNmzZs5&#10;/4sS5V9o0aNJlzZ9GnXodlf+tXb9GnZs2bNf+5NSBV67dlEoYFmnDri6deqIFy+eDnly5cixpHOO&#10;BXr06FeuYLF+pcI/7du5d/f+HXz4fx2AjTNvXoiwYsWAAdNV5N+/IkU6eABWbBw6/eb4czMB0AQ3&#10;bNgY7TnYpw8gT6NMObQFMeKsWK1WWWy1KqOmjatmjRoEaNCgUaNw5NiDDZu5ccWA6dLloci/mTRr&#10;2ryJcyY7dlf++fwJNKhQnw8C/DuKNKnSpUybOlV6b8q/qVSrWr2KNevUd1Wi/PsKNqzYsWTLmg1b&#10;pcq7f2zbun0LN/+uXLf+APj7hzev3r18+/rl6w8AAH//Chs+jDixYntT/jl+DDmy5MmUKz+OEuWf&#10;5s2cO3v+DDr05ihFivw7jTq16tWsW7v+l07dv9m0a9u+jTu37tlRKFSoUO+f8OHEi/ujEiWKFX//&#10;mjt/Dv1flCj3/lm/jv06vCj/unv/Dj68+PHky5v/V+Gf+vXs27t/D/9flCj/6tu/jz+//v3867cD&#10;eOXfQIIFDR5EmFDhQCzs/j2EGFHiRIoVLf6L8k/jRo4dPf4r0qGDB126gJ0EpqvDP5Yt/3kwt2eP&#10;p1mrVrWyZcsThT+AfPrss4cRN27YGB1lhA3bohNpnN65s6fP1D7/gKwO8mRqVqxYrVqtAht2VSuy&#10;rWKt0qRJzFpLrWyNGgQI0B5GiUycQ4euGDBdHjp0+BdY8GDChQ0PjhLl32LGjR0/ZvzOwYMH/yxf&#10;xpxZ82bOnS/vk/JP9GjSpU2fRi1air9/rV2/hh1b9mzasLFgYfdP927evX3/Bs7bHwB//4wfR55c&#10;+XLmyv0BAODv33Tq1a1fx74u3T/u3b1/Bx9e/Hju9ahQ+Zde/Xr27d2/T1/EgwddwIAVA5Y/god/&#10;/f0D/CdwIMGCBg8iLGjF3b+GDh9CjChxIsWGDh68e/dvI8eOHj9uxAfvypUoUaak8wcPXpR2/17C&#10;jCkTpj8p/27i/8ypcyfPnj5/Av0X5R/RokaPIk2qlJ8UKf+eQo0qdSrVqlafsrvybyvXrl6/gg0r&#10;dquUff/Ook2rdi3btm7/RfknV26RDh7ueuigd69eDx50AStWbBw3RoYZYUNnDtseRoysJQkhYoQF&#10;CyFOiBiheQQJCShogKaBYgSKEaZFhBAhYgTrERRGjEhBgQKJFLZL4MiNo4KtWb5nxQouPFarVati&#10;IY9ly9So5qM8AerTZw91RtiydVuyxFcxYB46dPgnfjz58ubPk48S5R/79u7fw3dfgQCBdP/u48+v&#10;fz///v4B/vsX5V9BgwcRJlS48GCUfw8hRpQ4kWJFixKpUKn3j/9jR48fQYJMp+5fSZMn//kD4O9f&#10;S5cvYcaUOTOmPwAA/P3TuZNnT58/q7z7N5RoUaNHkSZVOnQdFiz/oEaVOpXqvyJFOmQt0kHXOHOM&#10;GO0RuwfbuHG6OhT592/fPin/4MaNW4RuXbt0/+XVu5dv375U7P0TPJhwYcOHEScW3KABPnz/IEeW&#10;PJlyZcuXL+OjEIVzZ85SpEwRLZpKaSpVqlixcoX1FSxY0sVWN1vdOna32bVr5473O9/wgNerZ+9e&#10;8Xv49iXn5495lH/PoUeXPp16dXxTpvzTvp17d+/fwYfX3s7KP/Pn0adXv559e/NT9v2TP59+ffv3&#10;8ef/F6VIMXP/AM1h29MHkEGDffYwwmbOHDp03BgBGjTIk8VBgAB5ssXR06hRlHTYGjUIEKBCpma1&#10;WsWy1SxbtmbJlGlqFCBAgzyNMmWrp8+eNGjYsmWqqFFTs160WsW0VaxYs6LasmUqVI8eqEoVipMC&#10;BYo4gPqoSaOo7KNH1sKpLXcsmK4OHYr8+xfln927ePPq3Rslyr+/gAMLHizYgQMA/xIrXsy4sePH&#10;kBNH+Ud5ypQomDNr3pyZAoUoUaREiSKltOnTFf6pXs26tevXsGO3xoKF3b/buHPr3r2bHZZ/wIML&#10;/+cPgL9/yJMrX868uXPm/gAA8PevuvXr2LNrl/Kvu/fv4MOL/x9Pvju/BgMGFADw7p8/AgQAtPtH&#10;vz59D8CK6R9XDJgHgB6KdPBQsEiRfwkVLkzYrt2VfxElTqRY0eJFjBKl+PvX0eNHkCFFjiTZkUCD&#10;fylVrmTZ0uVLmDH/ubPyz+ZNnDl17uTZ0+fPf1H+DSVa1OhRpEn/RYnyz+lTqFGlTqVa1Wm7K/+0&#10;buXa1etXsGG1TsH3z+xZtGnVrmXbVlcSRn0GDRplytYsvHltmfIEyC+gQYEBDe6zh9FhRtiwceNm&#10;zlyiFYAGFRo1ypQtW7Nm2bI1y5apUaZsjbY1ypQt1LNmxWrV2nXrFy9izaZNu5UmMWfOYIBRo9Ys&#10;4LZMmRrlyf94oUGDAPVh3mfPHkbYsHEzh25cMezAdHnoUKTIP/BR/o0nX978efRRovxj3979e/jv&#10;37170ODfffz59e/n398/wH9WohCsUMHfv4QKFzJMGCXKv4gSJ1KsaPEixn/+/En55/EjyJAiR3p8&#10;V6XKv5QqV7Js2dIfAH//ZtKsafMmzpw3/QEA4O8f0KBChxItGuUf0qRKlzJt6vTpOwDqoqhTB0Dd&#10;v6xat24t4vUf2LBix5IliwXLun9q17Jt6/Yt3Lhro/yra/cu3rx69/K1S6DAv8CCBxMubPgw4sT/&#10;0qn75/gx5MiSJ1OubPkyPyn/NnPu7Pkz6ND/okT5Z/o06tT/qlezbm263ZV/smfTrm37Nu7csqfc&#10;++f7N/DgwocTJw6MGwpbrVat0uRc06roq1rNGuVp0KA+exhx7+6dETZG4vf06aOmxCBPo9aP8jTK&#10;lClb8ufTtzUrVqtWq/bv1+QfoCaBmixYuGHDxg1Wq1a1WqVJzJYsWcSsmnVxli1bpkZ58jgIJKA+&#10;e0gywsaNmzlz6MYB09WhSJF/M2nSjPIPZ06dO3n2lCJl3z+hQ4kWNWq0AoEr/5g2dfoUalSpUqP8&#10;s3oVa1atV6VI8fcPbFixY8mWNXsWbJR/a9m2dfsW7lp8U6b8s3sXb169ev0B8PcPcGDBgwkXNkzY&#10;HwAA/v41/3b8GHLkyPukvHPHjp26dFesVKlCRYqUKKNJk55yukqVK1jUqWPX7l29e/z4/fu3Tx0F&#10;CgCw1ANQ4d69ff7+FTfeQZcuYMt16fLQoUgH6UX+Va9epEN2BQqKFPn3HXz4KVPu/TN/Hn169evZ&#10;tz8f5V98+fPp17d/H7/8BgT+9fcP8J/AgQQLGjyIMGFBK+/+OXwIMaLEiRQrWryIb8q/jRw7evz4&#10;0Z+UfyRLmjyJMqXKlSxJtrvyL6bMmTRr2ryJM6YUfP96+vwJNKjQoEU6eDjqoYMudOgYAUJhK5bU&#10;qbZMjRrlKeugQYC6AurTZ49YbNzMYevTZ5AnT6RGmTIlav+GLVOmRo3yhNfTIE+eRpn6O8qU4Fmx&#10;NFk6jDixJU2MV61q1SqWjUmzZsVqtUqTJkuWNGlqFcuWLVOjPHkaBCh1nz579jBihI0bunHFgAHT&#10;5aFDkX+8e/vmLcXfv+HEixs/fpwKlXr/mjt/Dj26dAcA/P27jj279u3ct0eJ8i+8+PHky5sfL0UK&#10;vn/s27t/Dz++/Pnso/y7jz+//v388UcBGOXfQIIFDR486A+Av38NHT6EGFHixIj+AADw90/jRo4d&#10;PXpch+XfSJIlTZ5EmXIkgSr/1BUoEADLv39R/t3E+a/IziL/fP70WaTIP6IdgBVDlzTpuGJNgXno&#10;8E/q1Kn/UaL8w5pVq1Z//vDZgwfv3Tt269SlS4flipUqVNxOkRJF7ly6cylIkTJlCpUqVq5gUReY&#10;XTt37+DBq3cP3z5/jf89hhxZ8uR/+B40+JdZ82bOnT1/Bh3635R7/0yfRp1a9WrWrV2/tkfl32za&#10;tW3fvo1vyj/evX3/Bh5c+HDivNtd+Zdc+XLmzZ0/h55cir9/1a1fx55dexFdutBh6wNo0PhBgMyf&#10;7xPCDyBPnkaNMhXf1nz6pkaN8jQIUJ89/fsDZISNGzdGBhtpS7iIhB8/jPbsATRoIsVBni6Oymgq&#10;liZLYj5aCilSE0lNq06uatWKR6RZLl/CtGXK1KhRngYB/+qzZyejntiwceNmDl0xYLo6dCjybynT&#10;pk6lRJkyhQqVKlasXLmCJV06devYsWvn7h08e2bx7fP3by3btm7fwm1rzwGBf3bv4s2rd6/eKFH+&#10;AQ4seDDhwoKpULH3bzHjxo4fQ478OMq/ypYvY86seXOUKP8+gw4tevRofwD8/UutejXr1q5ft/YH&#10;AIC/f7Zv486tW3cVeP9+Aw8ufDhx4u0AILfybznzf/ao/IsufTr16tavY5ceJcq/7t6/gw8vfjx5&#10;7/im/Euvfj379u7fw0/vzgGFf/bv48+vfz///v4B/puy719BgwcRJlS4kGFDh/Cq/JM4kWJFixbt&#10;Ufm3kf9jR48fQYYUOXJjuyv/UKZUuZJlS5cvUUrx949mTZs3cdYsAozRKFuxYq3SNJToqlWtYs2a&#10;ZcsUCk+DoHqSOmqUKVO2bM2yZWvUqEKDAPnps2cPI2zmxhVTq3acOWzY9JAYBKjPoEGeTM2KFWvW&#10;LFumRnkyZYvwrFWWECPWtEqTJceaVkVuNblVLEg9ZmWeZcuWqVGjPA0C1GdPaUbYuHEzt9ocOtfj&#10;xhUDpstDkX+3cefWjbvKu3+/gQcXPpx4cePHg0chUKXKP+fPoUeXPh36unXp0qmr8I97d+/fwYe3&#10;YuXdP/Pn0adXv569+ij/4MeXP59+/flW3v3Tv59/f///AP8JHDjQHwB//xIqXMiwocOHDf0BAODv&#10;n8WLGDNq1Bjln8ePIEOKHAnSXgUABQio/MeyZct1WP7JnEmzps2bOHPK9CdFyr+fQIMKHUq0qFGg&#10;76r8W8q0qdOnUKNKXZrOgZR/WLNq3cq1q9evYP9J8fevrNmzaNOqXcu2rdt3Vv7JnUu3rl278Kr8&#10;28u3r9+/gAMLHry33ZV/iBMrXsy4sePHiKXs+0e5suXLlnWhw+bHz6hZrTRZGk16tKbTmla1ihXL&#10;lqkRnkbJNkXblK3bt02N8jRoEKA9jLiNG47OHDZGe5Inx8Yc2zUSpmJpskRd06pWsUaNYsSNEaBB&#10;njyN/zJla1asWK3St1qlqf2qWLNsyZd/i5IOU6ZGjfI0aBAggIAA+emzhxEjbNzMoRtXrBgwYMGE&#10;DaN45MMCd/v+beTY0SPHKOz+jSRZ0uRJlClVrjTpAACAfzFlzqRZ0+bNKP7+7eTZ0+dPoFasuPtX&#10;1OhRpEmVLk0a5d9TqFGlTqUqVV26f1m1buXa1WtWfwD8/SNb1uxZtGnVovUHAIC/f3HlzqVbt26U&#10;f3n17uXb1+9fwHqtuPtX2PBhxIk7dNAFzPFjYLo8dKBc5N9lzJnrUaHyz/Nn0KFFjyZd+vM6LP9U&#10;r2bd2vVr2LFVV3Fg5d9t3Ll17+bd2/fv21H+DSde3P/4ceTJlS9n/u9Ku3/RpU+nXp26vwr/tG/n&#10;3t37d/DhxW+P8s/8efTp1a9n3978lHv/5M+nL78Duj2ePJmyNSsWwFizZpkaZSvWqoSaFmpa5bBV&#10;rFm2JpoyRcMWRluzNnKcZcoToD3cxo0rVgwdOnMqV67ExmgPTEaMzHFjtGdPnz6A/DAyAQwdOm5C&#10;GTHasweQp1GmbNlq5XSVpaiaYNCyZWoU1kKFBg0C5LXPnj2MuHEzh64YsLS6dHnw0KFIkX9yixT5&#10;Z9duuyv/9vLt65cvvyj+/P0rbPgw4sSKFzNubLiKAwdW/lGubPky5syY/Umx9+8z6NCiR5O+cqXd&#10;v9T/qlezbu3aNbwp8GbXu7fvH+7cunfz7r37XZV/wocTL278uHB/APz9a+78OfTo0qdH9wcAgL9/&#10;2rdz7+69+7sq/8aTL2/+PPr06slL2ffvPfz48ufTr2///TosWP7x7+8f4D+BAwkWNHgQocAr7P41&#10;dPgQYkSJEyk2jOJg3T+NGzl29PgR5D8q9v6VNHkSpcko/1i2dPkSZkyZM2nW/EcF3j+dO3n29Okz&#10;yj+hQ4kWNXoUaVKlQvlJ+fcUalSpU6lWtfqUSr1/W7l2/eehmDlsjMhy48aoz6BBo0y1NWXLVqxW&#10;c2PVjTULb15aNGjN8jvLlilTowgRArSHETZu5hgz/+bGDVtkRtgoY2N0eU/mPYy4jfNQBPQ/XeOS&#10;mOPGDRujPXsG2bIVa1Vs2assbbG9xZIOSp48AQLkp88eRoywFefGzRy6ceOK6erwD3p06dOnv7Py&#10;D3t27du5/8MnZd+6f+PJlzd/Hn169esHDHjwT506e//o17d//766KFGmSIkCkEqUKBXe/TuIMKHC&#10;hQwPYsGy7p/EiRQrVsSHZYq6fxw7evxnj8q/kSRLmjyJMiXJelX+uXwJM6bMmS79AfD3L6fOnTx7&#10;+vzZ0x8AAP7+GT2KNKnSpFfY/XsKNarUqVSpFinyL6vWrf+i/PsKNqxYsEU6eNCF1oOHDkX+uX0L&#10;9/9fkbkd6nq4ywAECAUKOvjtUKTIv8GECxs+jDhx4Srw/jl+DDmy5MmUKzt+QMGKOnXs2rl7Bw+e&#10;vXv49vn7hzq16tWsU0vx9y+27Nm0ZUf5hzu37t28e/v+DTz4vyn3/hk/jjy5cuVR/jl/Dj269OnU&#10;q1t3jm/Kv+3cu3v/Dj68+O1V4P07jz79+SIddBUrhg7bHkCD6g8iBAjQoP2FRo0CaEqgQFsFTZka&#10;ZQqFKYamQlnAgUJOnz56LDBitEbjnj19PH7cw6iPJ0+mTJoaxIgRNm7m0BWDic4cNxV5+vTZA8iT&#10;qVmxYrXSZEmoJU2aLMUgs2rVKE9NPQEC1IcRNnP/44AB89BB69Z/Xb1+BRu2qz0q/8yeRZtWrdl1&#10;WP69/Sel3j+6de3exZtX7967Dhw8oPBP8OAr6/4dRpxY8b9376j8g6xOXbp/lS1fxpz5XzspUaLs&#10;+xf6X7p06thR8RelXbt///xZqYAP3z/a9uD9w507SpR9/3z/9o1vyj/ixY0fR55cefF9Uv49hx5d&#10;+nTqz/0B8PdP+3bu3b1/B+/dHwAA/v6dR59e/Xr1Uvz9gx9f/nz69e3fjx/l337+/f0DLFKkgy5d&#10;wIDp0uWhA0MPHnQVGzcOHcWKFMdhLAZMlwQFCor8CylyJMmSJk+iDCll37+WLl/CjClzJs2WDR7s&#10;//uncyfPnj5/Ag0qVGeUf0aPIk2qdCnTpk6f/pPC7x/VqlavYsUa5R/Xrl6/gg0rdixZrvem/Eur&#10;di3btm7fwk1b5d2/unb/FenQwYOuYuPQjRtXTFcHD8XQocO2B5AnU7Yew6DxokKdOm5IQCiBB08f&#10;QBYG5aBAQcYbEiM8oR40iNCgNzlyFBokexAgQH0AeTJly9asWK1axbJlaxC2ccbNmeOGrU8KQaZM&#10;zWqlaTp1S5bEYBdjSVMMUYMGAeqzZw+j8tjMjQPm4R/79u7fw4/vfp+Uf/bv48+fnwqVd/8A/hM4&#10;kGDBf1batfu3kGFDhw8hQvQXZUqUKA4o/NO48f8fuyj/QIYU6Y/KlX8nUZ5ctw7LP5cvYcaU+Q9e&#10;lX83cebUuZPnTn78otT7989funRRoryT8o9pU6dPoUaV6jTKP6tXsWbVutWqPwD+/oUVO5ZsWbNn&#10;y/oDAMDfP7dv4caVGzfKP7t38ebVu5dv37v2qPwTPJhw4cFFECfu4EEXMMfFIAMDpouyhyL/MGfG&#10;HOVfZ8+fQYcWPZo06Cj/UKdWvZp1a9evUxNo8I92bdu3cefWvZs3bXxT/gUXPpx4cePHkSdX/i/K&#10;P+fPoUeXPh2fPev3sN/Dt337Pu/8wE+Bx29f+X34qkyxZ+/fvygV7v2T7+/dP/v38ee3by/KO///&#10;AN+9g/cOnkGD9RIqVGivob169eC9mzixncV27DKuW6euo7p0Ud79G0mypMmT/zx4KGYO254+gAAN&#10;GjFo0KibozwB2sOtZ09sjILuATTIk6dRSJPGwYFjEKA+g0zNmhWrVayrsWbNihVrli1bnvpgw8Zo&#10;z54+fQaZitWq1SpNmlppsmSJgiVLmlatsuXJlK1ZpkwBYoRuXDFdujr8W8y4sePHkCP7k/KvsuXL&#10;mKNcqZDun+fPoEOD9neFnT9//1LjkyLl3z4p/2LHZhflnb9/uHP/27fP3r5/wIG3q/Lvnzp1ASj8&#10;W868ufPn0Je3a3fln/Xr2K9TqRClu/fuVv6J/x9Pvrz58+jTi29nxYo6LP/iy59Pv759+1H+6d/P&#10;v79/gP8EDhzoD4C/fwkVLmTY0OHDhv4AAPD3z+JFjBk1Xrx3b8o/kCFFjiRZ0uTJkOyw/GPZ0uVL&#10;mDFlzmwZ5d9NnDl17uTZ06fOKP+EDiVa1OhRpEmHNiDwz+lTqFGlTqVa1arTelT+beXa1etXsGHF&#10;jiX7L8o/tGnVrmXb1u1btFTq/aNb1+5dvP7s2cP3z+8/fPioRImChR27dVLcRfnX2PFjyJElT6aM&#10;hd0/zJk1b+bc+V+RIh0kdPhX2nTpIqk7eABWDB06c9y4YWPUpw+gQbnjyJAxaNAoW7FWrdJUfP9V&#10;q1azbNkyNcq5KVuxWk2nvkrTKk3ZV62y1N0ShliA0BUrNg4dumLA1Hso8s/9e/jx5c+fjy+KP3//&#10;9k2ZEuUfwH/13vn7Z/Dgv3pSFl755/AhxIgSJzqEB4/Kv4waN/qTIoVKlQpY/pEsadIkO3YBKPxr&#10;6fIlzJgyW757V+Ufzpw6c06x9+8n0KBChxItavToP3tUqPxr6vSfvyj4/lGtavUqVqxT7v3r6vUr&#10;2LBh/fmjAMDfv7Rq17Jt6/ZtW38AAESRMoWKFStX0q1r986ePXz+/hEubFidunT/FjNu7Pgx5MiS&#10;GVtp9+8y5syaN3Pu7PmyPyn/RpMubfo06tT/qk1H+ef6NezYsmfTrv26AYF/unfz7u37N/DgwnW7&#10;s/LvOPLkypczb+78OfR/Uf5Rr279Ovbs2rdTrwLvH/jw4seTL2/+370p/9azX28l3b/48ufTr2//&#10;/j916f7x7+8f4D+BAwkWNPgvyj+FCxku7KCr2Lhx6MyZ44aNEaM9fTjeUaEiD6FTtVy1aqXJkiVN&#10;q1i2mmULpi1TpmzNaqVJkxgxllrZmvXTlqlRQ0eNGDXK06BBgPowwmYOGDAPRf5VtXoVa9as76b8&#10;8/pvn5R/Y8mWNWsvShQqUfD9c/sWbly5c+f68xflX169e/n29au3XbsAFP4VNnwYcWLFheHB/6Py&#10;D/K7du3YVV53eV0UeP84d/b8GXRo0Z+tUDE9BXXq1FJYR4nyD3Zs2fui/LN9G3du3bivsPv3G3hw&#10;4cOJ/0sHwN8/5cuZN3f+HLpzfwAA+Pt3HXt27duxU6FS71948ePJlzd/vry/ffjw2asXZR27devS&#10;YblipQoVKlOmSIkCMIrAgQSlSJlCpUoVK1ewpFvHjp27d/Ds4ePHz9+/f/Cq/PsIMqTIkSRLmgzp&#10;L8q/lSxbunwJM6bMlfYeNPiHM6fOnTx7+vwJFCc7LP+KGj2KNKnSpUybOv0X5Z/UqVSrWr2KNavU&#10;Ku/+ef0KNqzYsWT/4ZvyL63atOyq/HsLN/+u3Ll06/5rZ+Wf3r18+/r9y1eKv3+ECxs+jLiIBw/A&#10;xnHLpufFC1OzWrVahXlVq82bV2nS1CpWq1aaSmuKZSu1rVGeRrke5QlQnz2MGJkwh25csd3FgAHT&#10;5cGDgiL/ihs/bhyelCjv1KmrgKWCv3/Uq1v/F+Wf9u3cu3v/Dj68+O1R/pk/jz69+vXn4cEL4OCf&#10;/Pn069u/Xx/LlHdS/vkH+E/gQIIFDR5EiLBdlChV/j2EGFHiRIoQ8eFLx+9flH8d/02JYmXdunr+&#10;/Elh90/lSpYtXb6E6Q+Av381bd7EmVPnzpz+AADw90/oUKJFjQ6NEuXfUqZNnT6FGlVq0yj//6xe&#10;xZpV61auXa+uS/dP7FiyZc2eRZuWrL0p/9y+hRtX7ly3/vztw2evHrx379qxU6cu3RXCUihQ+JdY&#10;8WLGjR0/hhw5MT8p/yxfxpxZ82bOnT1//ifl3T/SpU2fRp1a9ep/Vtz9gx1b9mzatW3/21fh327e&#10;vXdfiRLF3T/ixY0fR568uLop/5w/hx5duvQiHTx40DVEGLBi3ceNQ4du3LhiHjzoApa+2Lhx6Lgx&#10;YrSnDyBPtl68WJVff/5WrVYBtGRJDEExmlatahVrIcNZpkZ58jRoECBAffowwoYtiTl0xYAB89Ch&#10;yL936tS1YxfFipUoUfbtixJlCj58/27i/8ypc2e7K/9+Ag0qdCjRokZ/RvmndCnTpk6fQnVqz14A&#10;Cv+uYs2qdSvXrlH+gQ0rdizZsmOj+PP3by3btm7fwo0r1229KFaspIvCzl47LFgq/AsseDDhwob/&#10;XZFSocK/f1WmqIsSxR8Af/8uY86seTPnzpv9AQDg7x/p0qZPoy4dJcq/1q5fw44tezbt11H+4c6t&#10;ezfv3r5/57by7h/x4saPI0+ufLnxdlb+QY8ufTr16tavQ8fiYMq/7t6/gw8vfjz58t3rUfmnfj37&#10;9u7fw48vf/6/Kfb+4c+vfz///v4B/hM4kOCVdv8QJlS4kGFDhwij/JM4kWJFilbS/dO4kf9jR48d&#10;06n7N5JkSZMkO+gqZo4Roz6ABg0qNIqmjFCeBgECtIcRI2w/uZkTis5cUW7YGDHas2eQqVmxYr14&#10;scrSli1iLFla1Yor11hfZ82yZcvUqEGA+qRV22dP27Z89Kxo0oRCkiROjhz58CPKu39/AQcWPJhw&#10;YcOAo/xTvJhxY8ePISuO8o9yZcuXMWfWjBkfvgAO/oUWPZp0adJU7P1TvZp1a9evYatuZ+Vfbdu3&#10;cefWvZt379v7rFRIh4X4lSpVqFCZMkVKFOfPoUeXIuXKlXf/sGfX/s+KlXYA/P0TP558efPn0Zv3&#10;BwCAv3/v4ceXP/+9OytW/uXXv59/f///AP8JHEiwYEF4VP4pXMiwocOHECMulLLvn8WLGDNq3Mix&#10;I0Ys6v6JHEmypMmTKFOKpOLAyr+XMGPKhBnln82bOHPq3HnzXbp7VN79G0r0n7+j+/Ddu2fPXr2n&#10;8KK+e+fOXbur7Nit26quq7p06bBcGXvFitmzVqpUocJ2ipQKVqRIUYelihR1FChEqeDvn9+/gAML&#10;Hky48L8r7P4pXsy4sePHkP/5k/KvsuXLmDP/8xclyr/PoEOLHv0vnbp/qFOrRt1BVzF06LDt6TPI&#10;06hRpmzNisWb9wxVtkwJHzXK0yBAgPrsYcQIm3NGe/b0md4HjwgUNGhgwLBKk/fvq2LF/5pF3pYt&#10;U6M8DRrUZw+j99jiY+PGzRy6+9+ShPNmrj86gOOK6dLV4d9BhAkVLmTY0OHCKP8kTqRY0eJFjBKl&#10;7PvX0eNHkCFFjgTpz18AB/9UrmTZUuW+fRWkSPlX81+Vd/907uTZ0+dPoDrfVflX1OhRpEmVLmXK&#10;1B++KPz4/aNa1epVrFm1Zt0X5d6/f/4A+PtX1uxZtGnVrk3rDwAAf//kzqVb165cK+3a/ePb1+9f&#10;wIEFD+6bTt0/xIkVL2bc2PHjxFH+TaZc2fJlzJk1W64C799n0KFFjyZd2vTnCg7W/WPd2vXr1lH+&#10;zaZd2/Zt3LnhwZvyz/dv4MGFDyde3P/4cd9R/i1n3tz5c+jRpS/Hsu7fdezZtW/n3v2fPyn/xI8n&#10;X968+H37rFyhYuXfe/jx5cNXl+7fffz57xfxoAsYQGDj0JnjxmjPnj6ABo0y5dBUDUF9uFHExmjP&#10;HkaMsDHa0wfQoEGjTNkqWRIVjVGePI0aZcqWrVkyZ9mqadPUKE+eBgEC1KfPHkbYuBE1Zw4dOnDg&#10;lADz4PTp0w4divyravUq1qxat3LNGkWKlChix5ItW1aKlClq1VKp4tbKlbhYorz7Z/cu3rx69/Ld&#10;G+DBv8CCBxMObM8elX+KFzNeXOHKFSuSJVepTOXylMyapXCWEuUz6NAU/pEubfo06tT/qlefhhcl&#10;Crt/smfTrm37Nu7cs6mo++fbHwB//4YTL278OPLkx/0BAODvH/To0qdThx7lH/bs2rdz7+79+3Yq&#10;9f6RL2/+PPr06teXj/LvPfz48ufTr29fvpR9//bz7+8f4D+BAwkWNHiQ4IMH8P41dPiPHTss/yhW&#10;tHgRY0aNGy2qq/IPZEiRI0mWNHkSJcoo/1i2dPkSZkyZM1mmU/cPZ06dO3n29PnPn5R/Q4kWNXoU&#10;aZR/S5k2dcp0Xbp/U6lWtUq1SAddxdCh44aNEaM9fvwAkuEGEKA+ffb06QMI7iBPo0zVNWULrylP&#10;gwaVomHLlinBg0cVNny4sCdPgwAB/+rTZw8jbObMoRs3jhiRYsWAAdPlocM/0aNJlzZ9GnXqfVHu&#10;3cPHz98/2bNp17Z9G3du2VjW/fP9G3hw4cOJDx9A4V9y5cuZJ9+3T8o/6dOpV7d+HXt26VH8/fP+&#10;HXx48ePJl8dSId0/9evZt3f/Hn789VSmTJFy/36UKBQA+PsH8J/AgQQLGjyIsKA/AAD8/XsIMaLE&#10;iQ+j/LuIMaPGjRw7etQY5Z/IkSRLmjyJMuVIfFP+uXwJM6bMmTRrxozyL6fOnTx7+vwJVCeBBv7+&#10;GT36DwuWdf+aOn0KNarUqVSfVnn3L6vWrVy7ev0KNmzYKP/Kmj2LNq3atWzLqkv3L/+u3Ll069q9&#10;GzfKv718+/r9C1gKvn+ECxs+TJgdln+MGzt+3NgDsHHmsGFjxGjPnj6DOuuI42mUqdGkS9s6bcrU&#10;KE+A9jDasydPCkCDPNm+bXuQ7t28BwEC1Cf4HkbYuJkzN66Yrg8TOjh3XqTIv+nUq1u/jj279n9R&#10;/nn/Dj68+PHky49vd+Wf+vXs27t/D/+9AAf//vH796/dlAr3ovgHGKXClCv2/h1EmFDhQoYNHSqc&#10;cu/fRIoVLV7EmLFiuylW/n0EGVLkSJIlSb6jYs/evXv48O3b5+/fTJo0/QHw90/nTp49ff4E6tMf&#10;AAD+/h1FmlTp0n/2qPyDGlXqVKr/Va1enRrl31auXb1+BRtWLNd2Vv6dRZtW7Vq2bd2qjfJP7ly6&#10;de3exZt3bgMC//z+BRxY8N8o/wwfRpxY8WLGVNT9gxxZ8mTKlS1fxmzZX5R/nT1/Bh1a9GjSnddh&#10;+Zda9WrWrV2/Th3l32zatW3fxv3PXpUqV9bZm3IFH75/xY0XZ4fl33LmzZ1XqbJOij8Jx8yZ44aN&#10;EaM9ffoAwvEGUJ895fl4MjVqlCdAfQB5GjXKlClb9evXqmFrlCf+ngYBHAQIUJ+CBg/22bOHESNs&#10;2LihG1esmC4PRfBN+adxI8eOHj+CDAkyyr+SJk+iTKlyJct/Uf7BjClzJs2aNm/O/xTg4B/Pnj5/&#10;Ag0qdCjRov+qvPundCnTpk6fQl23bkq9f1avYs2qdSvXrv/2Sfnnjx+/ffvw3dv3by1btv4A+Psn&#10;dy7dunbv4rXrDwAAf//+Ag4sePC/dOr+IU6seDHjxo4fK8Y35R/lypYvY86seXNlLOv+gQ4tejTp&#10;0qZPh/bnT8q/1q5fw44tezZt1wQI/Mutezfv3rqj/AsufDjx4saPB1enDsu/5s6fQ48ufTr16tDv&#10;TfmnfTv37t6/gw+vnd2Vf+bPo0+vfj1781H+wY8vfz79+vbrF+nQQRewYuMAmuPGLRs2a4mUJFwy&#10;BFwxh8WGCBvHDRs2Rhf39IEDh/9Ejx63ZoWk9CKUKZM0cs2aRQkGDDqiXtiyZcqUIQpuKNGhQUOG&#10;CBJ7GAXFho1bUaPczJlDt3RcMV0eOnT4N3WflH9XsWbVupVrV69do/wTO5ZsWbNn0ab9F+VfW7dv&#10;4caVO5cu3AAO/uXVu5dvX79/AQcW/A8Lu3+HESdWvJhxY3jwqvyTPJlyZcnt2ln5t5lzZ8+fQf/z&#10;94906X9S/Pn7t5r1P38A/P2TPZt2bdu3cdv2BwCAv3+/gQcXPvzflHv/kCdXvpx5c+fPlbPD8o96&#10;devXsWfXvr06lXr/wIcXP558efPnw9erR+Vfe/fv4ceXP59+e38PCPzTv59/f///AP8JrHLln8GD&#10;CBMqXMiQyrp1/v5JnPjvXZQr/vzd+8exo8ePIEP+27fPn8l/KFOqTAmvyr+XMGPKnEmzps2X7a78&#10;28mzp8+fQIPujPKvqNGjSJMqXfrPgwdg48xh2+PHzyBPWEeZMmXL1i1bpsKaGlUIUJ+zJfL02cN2&#10;0KhZrVZpmqtp1SobkiS1kkSjld+/sWYJtkWYjoUaNUyNGuVpkGNAeEIwYoQNGzdz6MYV2wxMly4P&#10;oDsU+Ue6NGl/Uf6pXs26tevXsGO/tkfhn+3buHPr3s0bd7opU9Sxawfvn/HjyJMrX868efIADv5J&#10;n069uvXr2LNr3/5vHZZ/4MOL/x9Pvrx58FH+qV/Pvr16fvyk/JtPv779+/jz/5OCD98/gP8EDvQH&#10;wN8/hAkVLmTY0CFDfwAA+PtX0eJFjBX9+dt3r567duzYqUt3xUoVKlSmSInSMkqFKDFlSplCpYqV&#10;K1fSqVvX7h08ePfw+ftX1OhRK+/+LWXa1OlTqFGlMo3yz+pVrFm1buXaFSs7dlj+jSVb1uxZtGnV&#10;jq3noME/uHHlzqUbdx2Wf3n17uXbty+8KYEFT6FSuHCVKhQqvHvn79/jdOnU/aNc2fJlzJmtuPvX&#10;2fNn0KFFjyZd2vQ9Kv9Ur2bd2vVr2Kqj/KNd2/Zt3LltF+mgC1gxdOjMYWPUZ//Q8eN99vQZNMjT&#10;KOiepI8a5cnTKOwjCnnyZMpUrFWrNK0iv6rVqlWtYq1v1b59rFit5MeiP8vWfVP5R43yNMg/QEB4&#10;SOxhhA0bN3PoxhUrBsxDh38SJ1KkaG/Kv4waN3Ls6PEjSI/1qPwrafIkypQqV55chwXLv5gyZ9Ks&#10;afMmTpwDHPzr6fMn0KBChxItavRfOyv/ljJt6vTp03dV/lGtavUq1qxaqVp59+8r2LBix5It+08d&#10;AH//1rJt6/Yt3Lhv/QEA4O8f3rx69/Lt6zdvlH+CBxMubPgw4sSCsaz75/gx5MiSJ1OO7G/fvXv1&#10;3lGxsk6dunRYrlyxUqUKlSn/qqVEae36NWwpUqZMoRIlipQrV7CkU6eOXTt37+rZs3ePn79/ypcz&#10;b+78+XJ2Dir8q279Ovbs1tlFiVKh3r/w4seTJ+/P35UrUd79a+/+PXz4Vtq1+2f/Pv78+vf/qwIP&#10;4D+BAwkWNHgQYUKFC+FV+fcQYkSJEylWfBjlX0aNGzl25FjEA7Bx5sxxw7anT8o+fvwAGkRo0CBA&#10;fbhhY7RnTx9AgAZ58jTKVNBRpkzRgsHJ0ipbtmbFcjoLalRbs6hWrWoLa1ZbpriaGvX1q6dBYwcB&#10;8nOCUaNs2biZQzeuWDFgHjr8s3sXb94o//j29fsXcGDBgwPjm/IPcWLFixk3/3as2J0VK/8oV7Z8&#10;GXNmzZs3D3DwD3Ro0aNJlzZ9GjVpKVGiUKHyD3Zs2bNp14btT8o/3bt59/b9G7juden+FTd+HHly&#10;5cv/wQPg71906dOpV7d+vbo/AAD8/fP+HXx48ePJ/7Nnb8o/9evZt3f/Hn589VTq/bN/H39+/fv5&#10;97cPcIq9fwQLGjyIMKHChQSj/HsIMaLEiRQr/rviYMq/jRw7evwIkl2UKFWsWLmC8gqWlelaplOn&#10;bt06CjSn/LuJM6fOnf/UXbnyL6jQoUSLGv1Hpd6/pUybOn0KNarUqVTfVfmHNavWrVy7esUa5Z/Y&#10;sWTLmhVbpIgHYOPQmXtrjv8bNmyM6trFxg2dXnPmuPn9i21Pnz6AAA0a5GnWrFgxVM2KBbmV5Faa&#10;KmtaFWuWrc22THn+bGqU6NGiPXkahHoQoNV9Wu85gY2bOXPn0I0rBgyYLg8d/vn+DTx4lH/Eixs/&#10;jjy58uXJ/Un5Bz269OnUq1uXDq9KlX/cu3v/Dj68+PHjCTzg9y+9evX27E3htw8fvnv079mrh78e&#10;vHf8+bsD2E4gO3fu/h1EmPCgP39R1v2DGFHiRIoVLU60sk6duiv+/n0EGVLkSJIi/UX5l1LlSpYt&#10;Xb5M6Q+Av381bd7EmVPnzpz+AADw90/oUKJFjR5F+k+dunT/nD6FGlXqVKr/VZ1G+ZdV61auXb1+&#10;Bas1yj+yZc2eRZtW7dqyUf69hRtX7ly6df9NcYDl316+ff3+BbwOC5Z/hQ0fRpxY8WLGheG1Yzcl&#10;ihUr7dRJ+ZdZ82bOm6fc+xda9GjSpU2fRp1a9Tsr/1y/hh1b9mzarqP8w51b927evXF36KALWDF0&#10;5rBhY7SnD6BBzQd5gj5IunRA1a1XHzRqlK0Zqma1At8q1njysWadt5Xe1Cj2nty7HxRffnxA9QH1&#10;2bOH0X5s2EwA5MbNHEF044oBA6bLQ4ci/x5CjBgxyr+KFi9izKhxI8eNUf798+dvHz589+7Vqwfv&#10;XbuW7dipU5duJhYsV65Y/7FSZScVKlN+TpEiJUqFClGOIkVaod2/pk6fQo0qdarUBg/w/cuqdSvX&#10;rl6/gv2nLt2/smbPok2rdm1ZKwDeUqAggMAVAlTcuQPA7x8WABUqXAFQwF89AACs/EuseDHjxo4T&#10;V4EH7x/lypYvY8bsD4C/f54/gw4tejRp0f4AAPD3bzXr1q5fw479r0qVd/9u486tezfv3r5vR/kn&#10;fDjx4saPI08+PMq/5s6fQ48ufTp151H+Yc+ufTv37t7/VXDA7h/58ubPo0+fTp26f+7fw48vfz79&#10;+vHTqfunfz///v4B/hMoZd8/gwcRJlS4kGFDhwqxsPs3kWJFixcxZtSIcf8Kvn8fQYYU+bGDrmLj&#10;xpnjho3Rnj59BnnyNMpUTVO2cM7SGYtnz1k/bQUNWkPULKNHj9qyZYqpKVtPbZmSOmqUp0GDAGUF&#10;1GdP1z1o0HBgxAgbNm5nzaVViw7duGLAgOny0OFfXbt38Ub5t5dvX798/UX5N5hwYcOHERuO8o9x&#10;Y8ePIUeWPDlyuyv/MGfWvJlzZ8+dGzyw9490adOnUadWvfqfOyv/YMeWPZt2bdux6zkA0KCBOnzp&#10;qFC5d+9fcePG3xEAkC6dv3/PoUeXPp169X9R/mXXvp1793/+APj7N558efPn0ac/7w8AAH//4MeX&#10;P59+ffv/okT5t59/f///AP8JHEiwoMGDBaP8W8iwocOHECNKXIhvyr+LGDNq3Mixo8eL96b8G0my&#10;pMmTKFP+a/DA3r+XMGPKnEkTCzt2/3Lq3Mmzp8+fQHuus2Lln1GjUqT4+8e0qVOnUf5JnUq1qtWr&#10;WLNqvWrF3b+vYMOKHUu2rFmyUvb9W8u2LVsPHsZh29Onrt0+gAZ58jRqlK0XL2jQePHCS6tViDUp&#10;1rSqceNWkFvFiqEq1ixbmDOb2mxq1ChPoD0NAkS6dOk+qPvs2cMIGyJEh8zJnm0OHbpxxXIDA6ZL&#10;lwcPHYr8G068uPF/Uf4pX868OfMo/6JLn069unXqUf5p3869u/fv4MN//7835Z/58+jTq1/Pfr2D&#10;B/D+yZ9Pv779+/jz/3tX5Z9/gP8EDiRY0ODBgu/eUWiwzt8/iBDrVfn37x2AKf80buTY0eNHkCE7&#10;VqkC799JlClVpvQHwN8/mDFlzqRZ0yZNfwAA+PvX0+dPoEGFDv0XJco/pEmVLmXa1OnTf/XqVflX&#10;1epVrFm1buVatd2Vf2HFjiVb1uxZtGHbXfnX1u1buHHlzv3XjgIWf//48VtXwUEDAIGx/CNc2PDh&#10;f1bcufvX2PFjyJElT47Mr4K/f5k1b+bc2bPmKP9EjyZd2vRp1KlVn67y7t9r2LFlz6Zd2zZtKfv+&#10;7ebdG5g5Rnv29AEEaP/QIE+eRo0yZWqUKVOzYrWiHiPGjlarVmnibsm7JU3hV7UiX75VrFmzbNky&#10;ZWqUDjeFCg0aBAhQH/x79DPijw0bQG4CBwo0Z06atCfoxo0r5hCYrogeJnYo8u8ixowaN/6L8u8j&#10;yJAiR5Is+ZHdlX8qV7Js6fIlzJgyZ/6L8u8mzpw6d/LsyZPCA3f/hhItavQo0qRK/9Wj8u8p1KhS&#10;p1KtavXpvSn/tnLt6vUr2LBio/wra/bsWX9SpPxr6/btW38A/P2ra/cu3rx69+b1BwCAv3+CBxMu&#10;bPgw4n1SpPxr7Pgx5MiSJ1P+t25dun+aN3Pu7Pkz6NCar7D7Z/o06tT/qlezbm0ay7p/smfTrm37&#10;Nu5/7LD86+37d28pUwAAqFfvH/Lkyv9VeffuH/To0qdTr259upR2/7Zz7+79O3jvUf6RL2/+PPr0&#10;6tezT08F3r/48ufTr2//Pn77VOr96+8f4L9ixbAB8jQKoac+jBjtGTRoVERTpmxVjNVqVcZVFDpp&#10;0mQJZMiQmjStWqUJ5apWsWbZMmVq1ChPOd4MGgSoz549jLBh48bNHDqh6MYVHVcMaVJgvXoh0aXL&#10;QwepRf5VtXoVa1atVaXgw/cPbFixY8mWNfuuyj+1a9m2dfsWbly5bP3x23fvnj147yqwW7dOnTos&#10;WK5cqVKFCpUpUhhH/3H8GPJjKVKmTKFSBbMVzZodOGD3D3Ro0aNJlzZ9+p8/Kf9Yt3b9GnZs2bNb&#10;R/l3G3du3bt599aNDx+7dRX+FTd+HDnyKff+NW/OL4o/6QD8/bN+HXt27du5a/cHAIC/f+PJlzd/&#10;Hn36dlas/HP/Hn58+fPp1/9nxcq7f/v59/cP8J/AgQQLGjxIcMq9fwwbOnwIMaLEiQyp1PuHMaPG&#10;jRw7evyXTt2/kSRLmqyybh0BAAX8/XsJM6bMmTRr2oQ5BQuWfzx7+vwJNKjQoT+j/DuKNKnSpUyb&#10;Ho3i75/Uqf/YYfmHNavWrVy7ev3ald2Vf2TLmv3nYZw5c4z6ABpxyv+WrVmzYtmdNStWq72rNPm1&#10;ZEmMGEuEC2s6vCpxq8WxZtkyNSpHDjeA+vTZwygzNm7czKH7PK5YMWCkdZk+7SF16gkTFhQp8i+2&#10;7Nm0a9uWHeWf7t28e/v+3TuKv3/Eixs/jjy58uXMm0vx9y+69OnUq1u/jt16hQfr/nn/Dj68+PHk&#10;y3uP8i+9+vXs27t/D199lH/069u/jz+//vtYsLAD+E/gQIIFDQq8N2XKP4YN//kD4O/fRIoVLV7E&#10;mPGiPwAA/P0DGVLkSJIlTV5hx+7fSpYtXb6EGVPmPylS9v3DmVPnTp49ff7EGeXfUKJFjR5FmlQp&#10;0Sj/nD6FGlXqVKr/Tq+w+5dV61auW69QuScAAIAp/8yeRZtW7doKDh7Ys0cBwLp/de3+syfFn79/&#10;ff3+BRxY8GDCgKP8Q5xYceJ3URw7liJlymQqlalUwYy5wj/OnT13Vpfu32jSpU2fRp1aNWos7P69&#10;hl2kWDFujPbc3tMH0KARpmzZmhVLeCvimjRZQp48uaZVzVe1ajVL+vTptmyZGuUpR443gPrsYYRN&#10;PDdu5tCdHzeuGDBdujx0KPJP/vz56tSl+5df/37+/f0D/CdQYJR/Bg8iTKhwYcIp+P5BjChxIsWK&#10;Fi9izFil3r+OHj+CDClyJEmRUhyk+6dyJcuWLl/CjKkyyr+aNm/i/8ypcydPm1H8+fsndCjRokaP&#10;Ik2qdGmUKP+eQv3nD4C/f1avYs2qdStXrf4AAFDn7p09fPj8/Uurdi3btm7TTsGH7x/dunbv4s2r&#10;d++/KFH+AQ4seDDhwoYPB47ybzHjxo4fQ44smXGUf5YvY86seTNny1be/QstejTp0qH9+YuiDgBr&#10;KVL8/YttpUEDAAHSPQAAoIEDARXg/Qv+bwCFdv+OI1dHgYKDAAGorPsnfTr16tavY89+nYKU7lIo&#10;/Asvfjz58ubPl8ey7h/79u7fw48vf378Kff+4f/XoRg6btwA7ukDyJMpU7NitXqhaVVDTQ81WZI4&#10;kaJETaswtmoVi/9jrFkfbYW0ZcrUKE+e3rxp0WcPI2zcuJlDN25cMZvAdOny0IFnkX8/gQb9ac/e&#10;PXvqqlSxYoXCFSxP00VVt44qO3bt3GV9Bw9evXr27O37N5ZsWbNn0ZqlUu9fW7dv4caVO5duXbtY&#10;1v3Tu5dvX79/AQf+O8XBlX+HESdWvJhxY8eHpfj7N5lyZcuXMWe27I8zv333pLRrB+/dO3//UKdW&#10;vZp1a9evYbeOEuVfbdv//AHw9493b9+/gQcXDtwfAAD+/iVXvpx58+br0v2TPp16devXsVP3tw8f&#10;Pnvw3lWhsm5dOixXrFiZsn5KFPfv4UuRT4WKFftXsKhb1+7dO3j/AOvdw+fvn8GDCBPem/KvocOH&#10;ECNKnEjRYZR/GDNq3Mixo0eMVOr9G0mypMmTKFOqHBnln8uXMGPGJOAggD17Ud7928mzp8+fQIMK&#10;5Rnln9GjSJMqXcq0qdEr7f5JnUq1qtWrWLNenXLvn1cP5vYMMmVqVqxWq9KqBWPjhtu3cN/yuHGD&#10;x40ePXjo7dGDjhcMGGbZGmyqsKlRnjwNevMGxx5G2LiZMzduXDFgujx46FDkn+fPoEOLFi2F37/T&#10;qFOrXs26tevXp6u8+0e7tu3buHPr3s27N7sr/4ILH068uPHjyI1XcWDln/Pn0KP/s2ePyr/r2LNr&#10;385dCr9/4MOL/x9Pvrx58fWoUPnHvn37dOv+yZ9Pv779+/jz678fJco/gP8EDvQHwN8/hAkVLmTY&#10;0CFDfwAA+PtX0eJFjBkzVnn3z+NHkCFFjiRZ0qOVd/9UrmTZ0uVLmDFVRvlX0+ZNnDl17uR5c4q9&#10;f0GFDiVa1ChRf/zw3atXD567duvUpUsXBd8/rFm1buXa1etXrFH+jSVb1uzZsRQoDEj3z+1buHHl&#10;zqVb9609eHnhRfnX1+9fwIEFDw5c5d0/xIkVL2bc2PFjxMCAmcOGTUWcQYNG2YrVqtWqVZpWzdK0&#10;xbSYVas0rV4tZksW2GI0rVqlybamVrlbxeI9a5YtUaJq0KCRgv9EihQjKIgI0TzEGmzYzKEbNw6Y&#10;Lg8divzj3t37d/Dhu0+598/8efTp1a9n3969eSzs/s2nX9/+ffz59e/nb48KwH8CBxIsaPAgwoQH&#10;rzio8u8hxIgS/9mzR+UfxowaN3LsKIXfv5AiR5IsafLkSH5SpPxr6fIlzJgup9z7988fzpz7/P3r&#10;6fMn0KBCh/6jQOEf0qT//AHw9+8p1KhSp1KtOtUfAAD+/nHt6vUrWLBS9v0ra/Ys2rRq17ItK4Xf&#10;v7hy59Kta/cu3rhR/vHt6/cv4MCCB/uN8u8w4sSKFzNu7PhwlH+SJ1OubPky5syS90n55/kz6NCi&#10;PVeo4ODKv9T/qlezbu36NezXUf7Rrm37Nu7cunFLiSLld5TgwocTL278+PAhJkKgoOH8BYYIZDRp&#10;WqXJkqZYs7bPirVKkyZL4sVr0mTpvCZNq9a3ar+qFXz4sWzRt2XKlK38tkyZGlUI4KBBgEos4mYO&#10;HbpxxYDp8tChQ5F/EylWtHgRI0Yq9f519PgRZEiRI0mW7Kgu3T+VK1m2dPkSZkyZM/9F+XcTZ06d&#10;O3n29MkTi4Mp/4gWNXrUaJR/S5k2dfoUqpV3/6hWtXoVa1atVKX4+/cVbFixY8mWFbtvX4V/a9m2&#10;dfsWLtsoUf7VtfvPHwB///j29fsXcGDBgP0BAODvX2LFixk3/24c5V9kyZMpV7Z8GbPkKP84d/b8&#10;GXRo0aM525vyD3Vq1atZt3b9WnWUf7Np17Z9G3fu21H+/bt3rwK7f8OJFzd+HHly5f/qUfn3HHp0&#10;6dOf8+PnAAC8f9u5d/f+HXx48d/9Sfl3Hn169evZt18/Zd8/+fPp17d/n36HcYMGxWoFsJWtgass&#10;GdRkyxa2PZ5mTGrVKtasUZ48mTJla5bGWLFaabIEUpNITatWtToZa5atUaNMuXQ5ypPMQTRrevI0&#10;KGfOQCXSMMJmztw4YB6K/DuKNKnSpUybIq0C75/UqVSrWr2KNatWqeyw/PsKNqzYsWTLmj37rx4V&#10;Kv/aun0LN/+u3Ll068ZV5yDKv718+/rtG+Wf4MGECxs+nE7dv8WMGzt+DDky5Cj2/lm+jDmz5s2c&#10;o0TZBy80vHr14MF7B++dO3fr2rV79w4evHr26r1z547dOnVYrlSoQKWKcCrEpwDw9y+58uXMmzt/&#10;3twfAAD+/lm/jj27du1R/nn/Dj68+PHky3+P8i+9+vXs27t/Dz89Oyz/6tu/jz+//v38698DeG/K&#10;P4IFDR5EmFAhwij/HD50iC9KlHX/LF7EmFHjRo4Y2135F1LkSJIlTf6rVw9LFAoEBAAA8MBBgQID&#10;HDhoN4XCAwcECOD7F1ToUKJFidqj8k/pUqZNnT6F6jTKP6r/Va1exWq1GDds3LiN6zCOkalVqyxZ&#10;slVMl65i6Mxh29Onz6BCo3TUGZXXlClbtkyZGjXKlClbtmat2pJFcRYxlla1ihV5li1bpjwNGgRo&#10;D6M9nT1//sxINKMmibhxM2cOXTFgHjoUKfJP9mzatW3fxm2l3T/evX3/Bh5c+HDivN9Z+Zdc+XLm&#10;zZ0/hx79nz8pUv5dx55d+3bu3b1/377OQZR/5c2fR59e/Xl8FPz9gx9f/nz68aP8w59f/37+/fcD&#10;rGDlH8GCBg8iTKhw4cF27a78iyhxIsWKFP0B8PdvI8eOHj+CDPnRHwAA/v6hTKlyJcuV+Kb8iylz&#10;Js2aNm/i/4xpj8q/nj5/Ag0qdCjRnlfY/UuqdCnTpk6fQk26bh2Wf1avYs2qdSvXrPim/AsrduzY&#10;fVKkYPmndi3btm7fulWX7h/dunbv4s2rdy9dK+3+AQZMxQEFBw4oIGbnz9+/xo4d85NCYbIDCg+u&#10;/MuseTNnzv7+gQ4terToKP9Oo06tOnUHD7p0eejwb3aHDrp0eSiCjhGjQZ4AYRs3Dh03Rnv2MGKE&#10;Dd24J9XQoePGaA8gT9atj8qe3dSs7t5nxQo/a/x4W6ZGjfIEqA8jRtjec4svf74JE+bMoRtXDBgw&#10;XboAeuhQhOA/gwcR/vPnL906LFSi/JM4keLEfVasVKkSRf8KFY9UpoSUMnJkFJMnUaZUmZIChSgv&#10;YcaUCbNCFClSpuScQoVKFZ9WrFzBMjRdOnXr2CVt5+4dPHj2oN7Dh49fVX//sGbVuvVfOnXq/oUV&#10;O5ZsWbNn0aYt284BhX9v4caVO5eu3H1R/uXVu5dvX71R/gUWPJhwYcOF12H5t5hxY8ePIUeW3Pjd&#10;uyr/MGfWvJnzZn8A/P0TPZp0adOnUZv2BwCAv3+vYceWPVt2uyv/cOfWvZt3b9+/ca/D8o94cePH&#10;kSdXvpw4FXv/oEeXPp16devXoVux8u5fd+/fwYcXPx78Oyv/0KdXv369PylWrPz7t2/fP/v38efX&#10;f99Ku3//AP8JHEiwoMGDCBP+qwLvn8OHECM6hPfun8WLGDNWceCAwLt/IEOK/PdOCgEAUf6pvPcu&#10;XZUoUSg8aOCAQIAAAARQmHLv3z8rDir8G0r0HzB06Ljt8WRrli1bo2zNMjVozx5sfQANGtSnjzl0&#10;YMeNQ4cNkKdRptKaGpXjzZ493LAx2tOnLqBBgzyN2jvKlK2/gG3NGkx4li1bphKP8jQIkOM+ffYw&#10;wkaZm2VuSZKYQzduXDFgoHXp8tChdJEi/1KrXs36Hz58UaisU0ebdrp0WKxMmfKvt+/fwIMLH068&#10;txR8/5IrX868ufPn0KNLX97uypV/2LNr3869u/fv4Lm//6Pg4J/58+jTq1+fHl4FfP/iy59Pv358&#10;Kf7+6d/Pv79/gP8EDiQ4UAq+fwkVLmTY0OFDiArr1aPyz+JFjBk1ZvQHwN8/kCFFjiRZ0iRJfwAA&#10;+PvX0uVLmDFhXmH3z+ZNnDl17uTZ06YVd/+EDiVa1OhRpEmFRvnX1OlTqFGlTqXqVIoUf/+0buXa&#10;1etXsF3VpftX1uxZtGnVrk17JUqUKhXe/WvXbkqUev/07uXb1+9fwIH1Trn3z/BhxIkVL2Z8mMID&#10;AJGppKPwwIEDARX+bebc2fPnzf4qVGAHwME/1KlVpy7iQZeuIuj6DBrUpw82btz6AOLdB5CnUbaE&#10;zyJuav/QIEZ+AOF448fPHmzozGHbs6cPoEGetI8aZcrW9++mTNkiX968LVOjPHka1N79IECA+uzZ&#10;w+iaCRPcuJlDN64YwGLAdHnw0KEIwn8KFzJs6LCCFAASr/yraPEixowaN3LcKGXfv5AiR5IsafIk&#10;ypQqR9ajQuUfzJgyZ9KsafMmTpr1HDz45/Mn0KBChwqt4u4f0qRKlzJFSsXev6hSp1KtavWqPXsU&#10;/P3r6vUr2LBix47Fh2/Kv7Rq17Jty9YfAH//5tKta/cu3rx3/QEA4O8f4MCCBxMeTMXev8SKFzNu&#10;7Pgx5MRT9v2rbPky5syaN3OuHOUf6NCiR5Mubfp06Cj/Uf6xbu36NezYsmFXeffvNu7cunfz7u2b&#10;t5R9/4YTL278OPLkyodL8ffvOfTo0qdTr279uTsrVv5x7+79O/jwVyg4sPfvX5EOxbAN8uQeECNz&#10;44rRB6bLg65ixRgNGmUKoC2BAmcVnBULIcJZs2yNGoQGR6BAgygC2sMNozlse/r0ATTIk6dRI0d6&#10;Mmly1ChTK1eOGuVpUEyZMwcBAtQnzYoVjbBxM4du3Lhiujx0KPIPaVKlS6c0cAAAAAEC7aT8o1Dl&#10;X1atW7l29foVbNh/VOr9M3sWbVq1a9m2dfsWLT8pUv7VtXsXb169e/n2zXvPQYN/gwkXNnwYMWJ8&#10;UqT8/3P8GHJkyVfa/bN8GfO/dVGiVKDiz98/0aNJlzb9Lwq+f6tZt3b9Gnbs1f6sqPt3G3du3bt5&#10;3/YHwN8/4cOJFzd+HLlxfwAA+Pv3HHp06dOlR/l3HXt27du5d/eOPco/8ePJlzd/Hn368VH+tXf/&#10;Hn58+fPpu48S5V9+/fv59/cP8J/AgQQJRvH3L6HChQwbOnwI0WGUfxQrWryIMaPGjRWj/PsIMqTI&#10;kSRLmgTJ7sqVfyxbunzZUlexmcB0eTC3Zw8gNyFMnDixYMAAAg0cONhAytOgPdia9gEEaI9URtj6&#10;jLKFdZbWrVxNefo6CBAcC4AADRrkKa3atIMAAerTB//QoEGe6o66i/euKVOeBvkd5CmwYE+DCg8C&#10;hLiP4j571hzihm7cuGK6PBT5hzmz5s2Y7xV4EMWfv39TBOz7hzq16tWsW7t+DRt1FXj/atu+jTu3&#10;7t28e/vGHSXKv+HEixs/jjy58uXH9zkg8C+69OnUq1u/XqHCv+3cu3v/jmXdv/Hky5s/b94fv3/s&#10;2Uf5Bz8+/HtSpLz7hz+//v38+/sH+I8fBQru/h1EmFDhQoX+APj7F1HiRIoVLV6s6A8AAH//PH4E&#10;GVJkyCj/TJ5EmVLlSpYtT0b5F1PmTJo1bd7EGdMelX89ff4EGlToUKI931Wp8k/pUqZNnT6F6jTK&#10;P6r/Va1exZpV61atUf59BRtW7FiyZc2CjfJP7Vq2bd2+hRt3rbp06f7dxZv3HzBzfc2h0wUMG7Y9&#10;fQYN6sOIEaBBfbBx47an0ChSg/z4ifNAAKA93DwzAjTK1GjSo0ydNkVHwAMfPmjRihW7Vi0KBBDQ&#10;oWPKlC1bs3z7tmXK0yjiozwB2sMIGzZGjPb0ATRIuqdRozwBArRHex9A3b33Ad9nz50CLA4cAOBA&#10;woMEAgQEMPKhyD/69e3fx0+AQIUq/6oAHODP37+CBg8iTKhwIUOGVd79iyhxIsWKFv1RIEAAAAV8&#10;/z6CDClypMgBBRz8S5nSXgUKFBxUWPdvJs2aNm/i/8ypcydNfw4G/AsaFB6Fdf+OIk2qdClTLFim&#10;+PsndSrVqlSxrPundSvXrl6/do3ybyzZsmTVUfmndi3btm7fvq1SRd2/unbv4s2L1x8Af//+Ag4s&#10;eDDhwoP9AQCABYuVKlSoTIkiebJkKVOoVKlyBYs6du7evYuCb5+/f6ZPo06tejVr1vam/Istezbt&#10;2rZv447N7sq/3r5/Aw8ufDjx3unUqfunfDnz5s6fQ3ce5R/16tavY8+ufbv2KP++gw8vfjz58ubB&#10;R/mnfj379u7fw4+/Hsu6df86eABmbs8eQIAA7tnThyCgQQf3mFO4Z5ApU4MGmePGaA8gQJ48FSo0&#10;KP9OnAYOVM2aZcuWqVGD+vgBBGjQqFE9HBAggOCWLZs2Z82KtTOWKgkAZswZNQpVDxo0Zrx61SrW&#10;LFOePI2SOspTVaueRpkyZUsUnVCDAAHq02cPI7NmsTFitGdPHz8sGhRYs+aRiW2+HiRIAMCAAH//&#10;AAcW/K8dAH/u3FVwIABAYwANqAjA8o9yZcuXMWfWvJlzZnXqqPwTPVo0vnv4UF8RAOABBSpUpqj7&#10;N5s2lQIO7NlT9493b9+/rVSRAgCAA+Pv/iVXvjz5vQoBAjigUO9fdevXsWfXvp279gcD/oUX/+9e&#10;FCpUpFz5t559e/fv3+Or8I9+ffv36WNZ949/f///AP8JHEiwoEGBUf4pXMiQYbsoWLDc+0exosWL&#10;GDNeXEfB37+PIEOKHAnSHwB//1KqXMmypcuXLf0BAODvn82bOHPqvFmvHpV/QIMKHUq0qNGjQNdh&#10;+ce0qdOnUKNKncr0Crt//vztu2ev3ruv7NatS0cWyxUrVaionSJFSpS3cOPClTKlLhUqVaxUqFIF&#10;S7p06taxG9zu3Tt4iO3dw7ePn7/H/yJLnkx5sr8o/zJr3sy5s+fPoD9H+Ue6tOnTqFOrXl06yr/X&#10;sGPLnk27dmwP3LDpRles24o3bwBx0wWsGDp0fZLv2dOneR9Ao6KPGsSIUZ/rffYw2tOn+54+nkaN&#10;/0KBQhCBBg4GGDCggMWdOwcAACBwYQOcP4AADfI0ypR/gKZs2TJlypOnPowY6dnTsA+gQYQsAABw&#10;YdIsW6ZM2ZoVK9YXHz4aNHBQyVCDBgXg+MEjoEEDFoxkzmTUiNGePjlZCLhwhxGjbEnMjRsHBEiE&#10;BAAAEHDgoMEAAACs/KPqQEoVAgQC/OPKjwKFAQSo/CNb1uxZtGnVrk0bhUKDAvjwVVlnj4CDBg2o&#10;/LtHgYADBwQGAKjg799hxIkVLz7sD589eO3arcNipQoVKVKiVFhnj8o/0KFFjyYt2l4BAAAaPHhA&#10;4d9r2LFlz6Zdu/aDAP907+bNmwoVK1b8/SNe3P/4ceTE/UmRMuXfc+jRoWNZ98/6dezZtW/HLmXf&#10;P/DhxY8nL75dlXv/8OGr8M+9P/j/5Mu/d29KlHb+/u3n398/wH8CBxIs6A+Av38KFzJs6PAhRIf+&#10;AADw9+8ixowaN2Jkx+7Kv5AiR5IsafIkypBV4P1r6fIlzJgyZ9JsSaXev5w6d/Ls6fMn0JxR/Pn7&#10;Z/Qo0qRKlzJt+i9KlH9Sp1KlOsUdPixXrlSJguXdlHTpqOyrUCUKFSr/1rJty/belH9y59Kta/cu&#10;XX/++O3bhw/fvXv27NUrDO9dhXeK37lz1+7xY3bs1lGurO4y5nSasXDufOUzaAZPmpBugqQKhUT/&#10;ifr02YMOWLFi6GYX02VbVwddxbANGuTJ06A+jLBhY9QH0ChTyj31wcYtSRJ043QVUdChwwddwYqN&#10;M2cOG6M9fQZ58mTK1qz0s2yN8uS+Tx9s2Bjt6WMfEKA+elS0aXMBoIA0eliwOGBAgIMCt27ZsjVr&#10;li1TpjwNGnSgAAUKaPZ09KhHxQMJFy5swNNnDyNsK02YQzeuWExgujwoSJAgyj8rFCr0pEDBAQAs&#10;WPz9+2evQoMGFKIAcEqBAr5/U6lWtXoVq9UqDQAIaECAQAMq7fz9M3sWbVqzUfj9c/sWbly5c+nW&#10;fetPyj+9e/n29fuXLxYKDhw0cPAPcWLFixk3/3ac2MGAf5MpV7Z8uTI8ChSiXLlSgYKUKFOsWKlS&#10;pd4/1ar9Rfn3Gnbsf+nW/bN9G3du3btxT7n3D3hw4cOJFxeOT8o/5cuZN3f+HHp0fwD8/bN+HXt2&#10;7du5a/cHAIC/f+PJlzd/nny6dOr+tXf/Hn58+fPpt4/i719+/fv59/cP8J/AgQQLEpTi75/ChQwb&#10;OnwIMaLCKP8qWryIMaPGjRwtRonyL6TIkSRLmjz5z9+/lerSVWj37x+8Kv9q2ryJM6fOnTxr8pPy&#10;L6jQoUSLGj2KVGgVePD+OX36rxg6c+jGFSvmQRc3Rti4efVqbpwHD//+FcPWp88gT6PajhgxqP8P&#10;I3O66o4zhxfduHHAiqEzxw0btj6DPBn2BGgPN3TmuHHDxmhPnz6AAA3yNAoVDVOmRg0CBBpQnz2M&#10;+gzy5GmUKVuxWq16vUpVgQejansChLtPHwkAWPT5/XsPI0bYsHFLgg7duGLFgAHT5UHBgQMArgCo&#10;9y+79u3cu2e/QgAAgfEECgwYUODdv/Xs27tnv08AAQJV/tm/jz+/fv1R/P0D+E/gQIIFDR5EmHBg&#10;lH8NHT6EGFHixIZSHBAgoA5fuyhU/v3zN0UKv38lTZ5EmdLkgwD/XL6EGVPmTJow/d3E6a8KBX7+&#10;fPr7F1ToUKJFjR4VSsXeP6ZNnT6FGtWpvyj//6xexZpV61auWv1VqFAFgL9/Zc2eRZtW7dq0/gAA&#10;8PdP7ly6de3OtWLl3T++ff3+BRxY8GC+Uf4dRpxY8WLGjR0jjvJP8mTKlS1fxpx5cpR/nT1/Bh1a&#10;9GjSnfFNmfJP9WrWrV2/hh1bdZUq/2zfxp1b927evW3fm/JP+HDixY0fR558OBV79v49hx5devQO&#10;1Yv8w55d+/Z/UaL8Ax9e/Hjy/4BxY5R+DyNG2Li9x8ZoT58+gAANImUqV4xZs2wBNGVqlCdPgwb1&#10;ATTKlq1ZsVqtiihxlSYEDhwYEFRoEKCOBRr42SNSJCNG2E5yM4FuXDFgLnV56FBk5r+aNm/i/8yp&#10;c+e/KlMAAAjg7x/Rf1IGNMCHz569KVGqsPsndSrVqlavTpWy7x/Xrl6/gg0rdqzXKP/Ook2rdi3b&#10;tm7VvpPiIIAVK/7+4c2rd+/eBwP+AQ4seDDhwoYPA66Q7h/jxo4fQ44sWXKVd/8uY86seTNnzVH+&#10;gQ4tejTp0qXxqVOHJQqVdf7+/fMHwN+/2rZv486te3dufwAA+PsnfDjx4saHT5mC7x/z5s6fQ48u&#10;fTrzKP+uY8+ufTv37t6xR/knfjz58ubPo08/Psq/9u7fw48vfz799vCqVPmnfz///v4B/hM4kGBB&#10;gwXVpfu3kGFDhw8hRpS4EF6VfxcxZtS4kf9jR48Yp9y7949kSZMnUaZUWTJKlH8vYcaUOZNmEQ/A&#10;io0bh84cN2x7+vQZ5GlUKRqmkCIdNWgQoD6M9gAaNGiUKVuzWmVtFWvWLFumTI3y5KnFGzx4+uxR&#10;y4gtNm7czMVFl2RcsWLAgOnS5aFDEb//AAcWPJhwYcOBsWCpUAEAAAIEGgzg949yZcuXMWfWXHnK&#10;vX+fQYcWPZp0adOho/xTvZp1a9evYcd+fYXdv3/74LF7N8VBbwcUAFAQ/o948X8PBvxTvpx5c+fP&#10;oUdX7q/KFAoUolT5t517d+/fwYfnfoXdP/Pn0adXvz59lH/v4ceXP5/+fCvq/uXXr98fAH//AP8J&#10;HEiwoMGDCA36AwDA37+HECNKnAgxSpR/GDNq3Mixo8ePGaP8G0mypMmTKFOqHMlPyr+XMGPKnEmz&#10;ps2X96b828mzp8+fQIMK3cnuypV/SJMqXcq0qdOnSNOp+0e1qtWrWLNq3Uq13ZV/YMOKHUu2rNmz&#10;YaXs2/evrdu3cOPKndvWX5Qo//Lq3cv3XwcPuoABK0a4GDBgujwU8QCsWLFx6Mxxw7ZnTx9Ag+CQ&#10;AASozx5G2LhxM2cOW59Bo0aZsmVr1qxYsVq1ijXL1KhRngYB6rOHkW/f2IIH52bOHDp044YUAwZM&#10;l3MPHjp0KFLkn/Xr2LNr3879OhYs7P6J/x9Pvrz58+jTi6di75/79/Djy59Pvz58Kfjw/dvPv79/&#10;gP8EDiRY0ODBg+uw/GPY0KHDe/cqqIsS5coVflKiNHBQr94/kCFFjiRZ0uTJkvDgUaAghUK9fzFl&#10;zqRZ02ZMLOv+7eTZ0+dPoD6j/CNa1OhRpEmVTply799TqP4A+PtX1epVrFm1bs3qDwAAf//EjiVb&#10;1uzYKFH+rWXb1u1buHHlruUn5d9dvHn17uXb1+9deFT+DSZc2PBhxIkVD3Zn5d9jyJElT6Zc2fLj&#10;dOrU/ePc2fNn0KFFj+aMhd0/1KlVr2bd2vVr1OvS/aNd2/Zt3Ll1764txZ+/f8GFDyde3P/48eD7&#10;pEj519z5c+hFPAArNs46OnPYGDHqA8j7Hm7ciukCVswcI0Z7+vTJo4IRI27FivyjX0TXOG57Bu33&#10;5GkUQFO2Bg405QkQoD6MsGHj5pCbuYgSJaKrOG4IMGC6PHDs0KEIyCL/RpIsafIkypQkr1xh9+8l&#10;zJgyZ9KsafMllXr/dvLs6fMn0KBCe1aBB+8f0qRKlzJt6vTp0ndW/lGtavUqVqv7rkSJ4qAAgAAP&#10;7Nn7Z/ZfAAJqAThwQKFBAwcOBgSgYLdKhQYEKFBg9+8v4H/+qLR7FyWKlClR/jFm/K5CFXv2/lGu&#10;bPky5szq0v3r7Pkz6NCiQUf5Z/o06tT/qlefvlKh3b/Ysmf/8wfA37/cunfz7u37d29/AAD4+2f8&#10;OPLkyo9HifLvOfTo0qdTr279eb0q/7Zz7+79O/jw4revw/LvPPr06tezb+/+vDp1/+bTr2//Pv78&#10;+udfadcO4D+BAwkWNHgQYUKBVtr9c/gQYkSJEylWdJhu3T+NGzl29PgRZMiNUf6VNHkSZUqVK0/i&#10;mzLlX0yZM2cWKdLBA7BiO8eZw7ZnT5892LiZM4qumK5/S5n+wxehQ9QiRf5VLaKrGDpuffoAGvQV&#10;UJ8+exiV3XMWLSO1a7Fxc2vOHDp044rVHVIMWF5gunR58NChSJF/gwkXNnwYcWLCV660//v3GHJk&#10;yZMpV7b8uMq7f5s5d/b8GXRo0Z2xrFv3D3Vq1atZt3b9ejW+Kf9o17Z9G3fu2v6mVPBd4Yq6Kvj+&#10;FTd+HHly4w8I/HM+pQK7f9OpV7e+b18FLOoopPv3HXx48eO/s8PyD3169evZt18f5V98+fPp17c/&#10;30oUdRTSpfsH8J/Agf4A+PuHMKHChQwbOmToDwAAf/8qWryIMWNFf1Kk/PsIMqTIkSRLmvzI7sq/&#10;lSxbunwJM6bMlVfa/buJM6fOnTx7+rxppd2/oUSLGj2KNKnSoVTq1fsHNarUqVSrWr0Ktcq7f1y7&#10;ev0KNqzYsVyvtPuHNq3atWzbun2bNv/Kv7l069q9izdv3XtTpvz7Czjw3w4dgI0zh43RnsV9Gu95&#10;vKePZMl7GJkD1sGDB126gB1jMm4cOnTmSptDN26cOWyMGO3ZA2iQ7NmAatfu0wdQn928e+9hhI2b&#10;cOFJ0KEbh7wYMGC6PHToUKTIv+nUq1u/jj37PytW2v37Dj68+PHky5v/buXdv/Xs27t/Dz++/Pbr&#10;sGD5hz+//v38+/sH+E/gQIIFo/xDmFDhQoYNHT6ECLHBgH8VLV7EmDHjvgoVqFgBeUWkSCslq1Sx&#10;UkUlFSpTolT5F1PmTJo1bdKM8k/nTp49ff4Eyo4dhXf/jBr1B8DfP6ZNnT6FGlUqVH//AAD4+5dV&#10;61auXbPCo0Ll31iyZc2eRZtW7dgr6/69hRtX7ly6de2+pWLv316+ff3+BRxY8F4q9v4dRpxY8WLG&#10;jR0flrJv3z/KlS1fxpxZ82bKVOr9Ax1a9GjSpU2fBl3l3T/WrV2/hh1b9uzWUf7dxp1b927evXPb&#10;o0Ll33DixY3/6wAMHTdu2PYA8jRqlClbtkx5GjRoD7p/3YsU8QBsXDgm5syfN4/OHDZGe/q877OH&#10;ETZu9bExwo8fGzdsjPwDZCRwIKM9BhlxG6cwybhxxYBB1OWhQ5GK/y5izKhxI8eOGK1YcfdvJMmS&#10;Jk+iTKlypBV3/16+fBdFShQpUrC0/3v3b+e/e+rSqXv37h/RokaPIjX6rkqVf06fQo0qdSrVqlKj&#10;/MuqdSvXrl6/gg0btgGBf2bPok2rNq2/ChQoqPsndy7dunbvyrUnRcq/vn7/Ag78L8q/woYPI06s&#10;eLFiKlQoAPD3bzLlypYvY8582R8AAP7+gQ4tejRp0OvSpfunejXr1qv9+dt3z169d+7ctWOnLl26&#10;K1esWKFCZQpxKVGOH6dQIQpz5lKkTJlCpUoVK1aupFO3bh27du/g1bt3D98+f//Oo0+vHn0Uf//e&#10;w48vfz79+vbfR/H3bz///v4B/hM4kGBBgwcJRvm3kGFDhw8hRpTYcAq+fxcxZtS4kf9jR48Xp9z7&#10;N5JkSZMnUaZUSTIKO5cv18WUqY5mTZrpcObEkg5LT59XrmC5MpTKlCn/kCZVulRpkSK6ipnDtmdP&#10;nz57GHEzZw5dsSL/wIb9h29Khw4edKUFBmycOWx7+sTts2cPI0bYsHEzt9ccN79/sQUOzIgwYWzY&#10;uKErVkyXhA5FivyTPJlyZcuXMWeeXKWKu3+fQYcWPZp0adOfr6Sr9491a9evYcPGF4V2hXVT0v3T&#10;vZv3bnxTpvwTPpx4cePHkSc3HuVfc+fPoUeXPp169eoPGrz7t517d+/fwf+Lsu9fefPn0adXH+Vf&#10;e/fv4cd/L6VK/SpUqEyZIoV/lCj/ACtEGUiwoMGB6vb9W7gwXYUK6tRFiUIFgL9/GDNq3Mixo0eO&#10;/gAA8PevpMmTKFOWtPLu3b+XMGPKnEmzps2XUvz928mzp8+fQIMK3Rnln9GjSJMqXcq06dEo/6JK&#10;nUo1qj9/+O7ZgwfvnTt269SpS4flipUqaKlQkcI2itu3FCpUiEI3ipS7UqZMocK3ShUrV66kG6xu&#10;Hbt27ty9g1fPnr179/Dh28fPn2V//zJnlrLvn+fPoEOLHk26tGcp/P6pXs26tevXsGOvjvKvtu3b&#10;uHPr3s37X7p1/4ILH068+D9g6Mxx42bOXLEO/6JLn05d+rsq//75w4fvB4hev6j5//IlzZevJ0+a&#10;NFnCXokSE/DjJ5k/f8gQIkSGUJhwQQgWgFjSqWMH799BhAkVLmTYcGGVKu/+TaRY0eJFjBkx2lu3&#10;zkoFdf9EjiRZ0uRJlCXxVWDHzt8/mP+iRPlX0+ZNnDXZSZFi7167f//8+Zty5Yq7KlOmuOMHL4oU&#10;KVP8/aNataqUffv+beXa1etXsGHFjg0bxUG6f2nVrmXb1m1aK+r+zaVb1+7duuqw/OPb1+9fwIEF&#10;97VH5d9hxIkVL2aM2B8Af/8kT6Zc2fJlzJb9AQDg799n0KFFj/4c5d9p1KlVr2bd2nXqKP9kz6Zd&#10;2/Zt3LlnR/nX2/dv4MGFDyfuO//KP+TJlS9n3tz58+RW2rX7V936dezZtW/nXj3KP/DhxY8nX978&#10;+fBR/q1n3979e/jx5beP8s/+ffz59e/n3/8fQCzr/hEsaPAgwoQKFxpkd+UfxIgRPQADNm4cuowa&#10;M44bV+xjMWC6RuryYLIDypQdirD85/JflH8yZ9KsafMmzppVqrz75/Mn0KD/7K1bZ0VKlChU0qV7&#10;5+8f1KhSp0rFsu4f1qxat3LN6g/fv3/19u37Z/afvQoVplBhV69dunTsqEShwi5KlH969/Lty0/K&#10;v8CCBxMuXLgKPHhRqPz7VwUevH+SJ1OubPky5syaMV9xQOUf6NCiR5MuHRpeBSn//Pj9a+36NWzY&#10;/qL8q237Nu7cunff3jflH/DgwocTLx7cHwB//5Yzb+78OfToz/0BAODvH/bs2rdzxx7lH/jw4seT&#10;L2/+vPgo/9azb+/+Pfz48tf7k/LvPv78+vfz7+8f4L9//qT8M3gQYUKFCxk2PEjFnr1/EylWtHgR&#10;Y0aNE6P88/gRZEiRI0mW/BjlX0qVK1m2dPkS5soo/2jWtHkTZ06dO/9hYfcPaFChQ4kWNXpUqDp1&#10;/5g2ddq0iAddwIpVtVoMGDBdHjx0KPL1X1ixY8n+8yflX1q1a9m2dfuWLT589vz9s2v3Srt/e/n2&#10;9fsXcGC+V9j9M3wYcWLE6aTs//v3GHJkyZMpR4nyD3NmzZv/Rfn3GXRo0aNHp1u37l/q1P78UbHy&#10;roK/f7Np17ZN29+7f7t59/b9e3eFd/+IE28XxQG/f//ewaPggMI/6dOpV7dufd06KlMqWPn3HXx4&#10;8eO/r7vyD3169evZt3ev3l+Uf/Pp17d/Hz99fwD8/fMP8J/AgQQLGjyIcKA/AAD8/XsIMaLEif/4&#10;SfmHMaPGjRw7evyIkR8/Kf9KmjyJMqXKlSxL1qPyL6bMmTRr2ryJM2Y9Kv96+vwJNKjQoUR9RvmH&#10;NKnSpUybOn2qNMq/qVSrWr2KNatWqlH+ef0KNqzYsWTLfvUX5Z/atWzbun0LN//uvyvs/tm9izev&#10;3r18++K9wu6f4MGECxs+jDgxYXxS/jl+DDmy5MmUK0fGwu6f5s2cO3v+DHrzFXb/Spv+p87Kv9Ws&#10;W7t+DTu26yhR/tm+jTv3vyj/evv+DTx48HZXrvw7jjz5cXXqolz55y/dlCntKlyp58/fv+3cu/uz&#10;UqHClStRypufcu/fvihR/rl/Dz8+PwcF/tm/jz+/fv3+/EUBaOXeP4IFDR40uA7LP4YNHT6EGFHi&#10;xH9R/l3EmFHjRo4Y/QHw90/kSJIlTZ5EadIfAAD+/r2EGVPmzH/trvzDmVPnTp49ff7ECQ8elX9F&#10;jR5FmlTpUqZF2135F1XqVKr/Va1exRq13ZV/Xb1+BRtW7FiyXqP8Q5tW7Vq2bd2+VRvl31y6de3e&#10;xZtXL90o//z+BRxY8GDChf/im/JP8WLGjR0/hhz535V2/yxfxpxZ82bOnTFXAaILWDHSwIDp8uCh&#10;Q4ci/1y/hh1b9mza9aj8w51b927evX3/3o1l3T/ixY0fR55ceXEs7PzBU6cuCrt/1a1fx55d+/bt&#10;UqT4+xde/HjyUf6dR59e/fr196ZM+Rdf/vz49epR+Zdf/37+/f0D/CdwIMGCBg8+GPBvIcOGDh8+&#10;lCKF3b+KFi9izNjuyr+OHj+CDClyJMl/Uf6hTKlyJcuWKf0B8PdvJs2aNm/i/8x50x8AAP7+AQ0q&#10;dCjRf1fa/UuqdCnTpk6fQk26bl26f1avYs2qdSvXrlaxqPsndizZsmbPok0rNt26f27fwo0rdy7d&#10;um+j/Murdy/fvn7/At4b5R/hwoYPI06seHHhKP8eQ44seTLlypYhw6PybzPnzp4/gw4t+p8Vd/9O&#10;o06tejXr1q6LdPDggUg4c+huoxs3rlgxYL51eehQ5B/x4saPI09+/J2Vf86fQ48ufTr16tHTqfun&#10;fTv37t6/g99upd2/8ubPo0+vfj179FOm3Psnfz79+lH+4c+vfz///lEARvk3kGDBglH+JVS4kGFD&#10;hw8hRvzXgMA/ixcxZsy4bv9dlCgU/KWrUCHdP5MnUaZU+a7KP5cvYcaUOZNmzX9R/uXUuZNnT586&#10;/QHw949oUaNHkSZVitQfAAD+/kWVOpVq1X9S9v3TupVrV69fwYbVeuVKu39n0aZVu5ZtW7dnq7z7&#10;N5duXbt38ebVO7cKvH9/AQcWPJhwYcN//Un5t5hxY8ePIUeW3DjKP8uXMWfWvJlz58tR/oUWPZp0&#10;adOnUYtud+Vfa9evYceWPZv2Pyvu/uXWvZt3b9+/fXfwAGycOXNJunHjZo45unHPiwEDpsuDhw4d&#10;ihT5t517d+/fwW9nd+VfefPn0adXv549enXq/sWXP59+ffv35Vtx949/f///AP8JHEiwoMGDCAlW&#10;qfLun8OHECNG+UexosWLGDNGifKvo8ePH6P8G0mypMmTKFOqXPnPQQN48P7JnEmzphR8/3Lq3Mmz&#10;p8+d9aj8G0q0qNGjSJMq/TcF37+nUKNKnUr1qT8A/v5p3cq1q9evYL36AwDA37+zaNOqXfsvyr+3&#10;cOPKnUu3rl24VKjY+8e3r9+/gAMLHsx3Cr5/iBMrXsy4sePHiKXs+0e5suXLmDNr3ky5HpV/oEOL&#10;Hk26tOnToP35k/KvtevXsGPLnk3bdZR/uHPr3s27t+/fudel+0e8uPHjyJMrX/7Pyrt/0KNLj+4B&#10;GLBi49BpRzeuu/dxxYB5/yjyr7z58h48ABuHjhsjRiH6yO+zZw8jbNzMoRs3DpgHgEWK/CNY0OBB&#10;hAkPqkv3z+FDiBElTqRYMaK6dP80buTY0eNHkBuvsPtX0uRJlClVrmSJ8sqVdv9kzqRZM8o/nDl1&#10;7uTZM0qUf0GFDh0qxd8/pEmVLmXa1OlTqBUeqFP3z+pVrFn/WcHyz+tXsGHFjv16b8o/tGnVrmXb&#10;1u3bf1Xg/aNb1+5dvHnp+gPg799fwIEFDyZceLA/AAD8/WPc2PFjyP+i/KNc2fJlzJk1b64cJco/&#10;0KFFjyZd2vTp0FH+rWbd2vVr2LFls47yz/Zt3Ll17+bd+za7K/+EDyde3P/4ceTJhePDN+Xfc+jR&#10;pU+nXt069Cj/tG/n3t37d/Dht2NZ98/8efTp1a9n3/5fFXj/5M+fX6RIB/wePAArhs4cQG7csDEq&#10;iI0bN3TFdHlo6AFYsWLj0HHjhu0itj17RAzyNAgQyD57GJEkyc2cOXTjgAHT5aFDkX8yZ9KsabMm&#10;Fnb/dvLs6fMn0KBCfa7D8u8o0qRKlzJtihTLun9Sp1KtavUq1qxV06VT9+8r2LBipfj7Z/afvShY&#10;/rFt67bKun9y58qdMgXfv7x69+q18u4f4MCCBxMubPgwYisUqFD55/gx5MiO61Gg0O4f5sya/e3b&#10;d6+eu3XprlypQkVKlAr/qilQcEDhtQMHFBzQrm3bwYMHDXY7cECAQIECA4YbEGAcAAABAQIUINCg&#10;gQMKFaRMqVLFChZ17N7Vq3dvX79/4seT9yflH3r0/gD4++f+Pfz48ufTl+8PAAB///7548cPIL56&#10;8NxJqVIlHRYrVahMmSIlSpQKUShWlDKlSsYrWNSxY9fuXb17/P6VNHkSZcqUUaL8c/kSZkyZM2nW&#10;fBnlX06dO3n29PkTqM4o/4gWNXoUaVKlS4tiWfcPalSpU6lWtXoVar16VP519foVbFixY8l25Sfl&#10;X1q1a9m2dfsWrlor7v7VtXsXb169dosU6eABsC7BwAgXFnJEV2JgwIoV/xv3GJ05bpMpc0N32Zw5&#10;dOjGdUaHzpw5bqNHY8O2BxCgQYMA9fHkCcUoT4AYYcPGDRs2Rrt3Y+NmDrg5dOOIFzMOTJeHDv+Y&#10;N3f+3LmVd/+oV7d+HXt27duvs8PyD3x48ePJlzcfPl26f+vZt3f/Hn58+e7ZscPyD39+/fqjvPsH&#10;8J/AgQQLFty3L0qVdf/+WbHy7p/EiRQnqkv3L6PGjRw7evwIMmQ7BxQo/DuJMqVKlFWqqPsHM6bM&#10;mTRjqlNn5Z/OnTx7+uRZpcq7f0SLGj2KNKnSpUSj/Hv61B8Af/+qWr2KNavWrVn9AQDg75/YsWOp&#10;3Lv3L63atWzbun0L9/9flCj/6tq9izev3r186/KT8i+w4MGECxfeZw/eu3fs1GG5UoUKlSlSoli+&#10;HKWClCmcqVCpYuXKFSzpKqxr9+4dPHv4/P17DTu27Nm0a8eu8u6f7t28e/v+DTy47nfvqvw7jjy5&#10;8uXMmzs/jm/Kv+nUq1u/jj27dupSokiREiW8+PHky4+XMGQIExUqQpR4/x4HjhX0oUBJ8sSXL2nS&#10;ECUCyCbNQDVx4sBB+AePn0GePI0aZcrWRFumRhUaNMiTp1GmbNkyNWqUp1ElCxUa0YibOW7YsDFq&#10;xIhRNprYuN3kZk4nunHjiv0EFlTXUA8dOhT5l1TpUqVU6v2DGlXqVKr/Va1encruyj+uXb1+BRtW&#10;bNd1WP6dRZtW7Vq2bd2qffeuyj+6de3SfVdB3T++ff3+BRz4X7t2Fe79Q5xYMeJ6VP49hhxZ8mTK&#10;lS1fxuegQIF/nT1/Bv1vHYV06fD9Q51a9WrWrCu8+xdb9mzatWOzY3fl327evX3/Bh5c+G4p/4wb&#10;9wfA3z/mzZ0/hx5dOnR/AAD4+5ddu/Yo/7x/Bx9e/Hjy5b3Dq1Ll33r27d2/hx9f/vp3Vf7dx59f&#10;/37+/f0D/PfPnZV/Bg8iTKhwIcOGBqfg+ydxIsWKFi9izDgxSpR/Hj9+9McPH7579+zVg/duZbt2&#10;7NbBVKcuHZYrNq9Y/6lShQpPKlOmSAkqhUKUokaPGq0QZSnTplKeTokalUqVqlauYL2CBUs6dV7X&#10;qWPXzp27d+/g1bOn9h4+Kfj+wY0rdy5duUU8ACtWDB03RiL+/PE0ypStWYZn2TLlCRAjRtgY7dnT&#10;Z9CgUaZszZoVa3OrzrNmxWolOhbpVqtOv4IBIxYtU6New/Y0CBCgPoywccO2Z08fQH32MMImfDi3&#10;4ubQjStWDBgwXR48dPjwQUKHItb/Yc+ufTv37t67+5Pybzz58ubLt7vybz379u7fw2d/b8q/+vbv&#10;48+PX8q+f/4B/hM4kGBBgwcRHlyH5V9Dhw8hRpQYcYq9fxcxZozyj/9jR48fQYYUOZLkPwcDBvxT&#10;uZJly5Xp0lX5N5NmTZs3cf7bV+FfT58/gQbdt0/KP6NHkSZVupRpU6NV3v2T+s8fAH//sGbVupVr&#10;V69c/QEA4O9fWbNmo/xTu5ZtW7dv4cZVm06dun938ebVu5dvX79306n7N5hwYcOHESdWPPgKu3+P&#10;IUeWPJlyZcuPo/zTvJlzZ8+fQYfmHCXKP9OnUadWvZp169NR/sWWPZt2bdu3ccuO8o93b9+/gQcX&#10;XqRIBw+6io1Dh84cN2wn9uzpA2iQp1HXTdkyZcrToEGePI0Sb8rUrFizYrVatUpT+1Xv4beKNX+W&#10;KfuoatQYtd+UqVH/AEeNMkVwlEFPgwDtwYZtz6CHfbBJlMiNmzlz6MYVA6bLg4ci/0KGjPKvpMmT&#10;KFOqXMmypD8p/2LKnElzJjss/3Lq3Mmzp89/Vaq4+0e0qNGjSJHem/KvqdOnUKNKnUr1Hzsp6ta1&#10;a+fuHTx79/Dh8/evrNmzaNOqrbLO3759+KLUg/fOnbt27Nap24sFyxUrVqpUoUJlyhQpiKMoXsy4&#10;cRQpUqZIpkKlipXLV7BgSeegQIF/oEOLHj3anxQs+P6pXs26tevX/PhVuPevtu3buG9H+ce7t+/f&#10;wIMLH857HZZ/yP/5A+Dvn/Pn0KNLn05duj8AAPz92859ez0q/8KL/x9Pvrz58+jDV4EH75/79/Dj&#10;y59Pv757KvX+6d/Pv79/gP8EDiRY0GBBKfj+LWTY0OFDiBElLozyz+JFjBk1buTYEWOUKP9EjiRZ&#10;0uRJlClHRvnX0uVLmDFlzqTpMso/nDl17uTZM6cHXcXQmePGjdGePoAADWLKdMSgQaOkTpXqyeoo&#10;U1ltzZoVy+usWa1WjV2lydKqWWltmTJly61bU7ZadYoRY1WrWbZMFSrUpw+gQZ4ECx40qE+fPdi4&#10;oRvXeBw6yOjGTS4GDJguDx46/OPMOco/0KFFjyZd2vRp0Pyk/GPd2vVr1+uw/KNd2/Zt3Ln/TZkC&#10;799v4MGFDyc+xf/eP+TJlS9n3tz5c3tU/k2nXt36dezZra+jsm/fP/DhxY8nX978efThHxAgcO/f&#10;e/jx5c+30u7fffz59e/nfz8KwH8CBxIsWDDKv4QKFzJs6PAhxIT3pvyr+M8fAH//NnLs6PEjyJAf&#10;/QEA4O8fypQo1aX75/IlzJgyZ9Ks6TLKv5w6d/Ls6fMn0J1R/hEtavQo0qRKlxaN8u8p1KhSp1Kt&#10;ahVqlH9at3Lt6vUr2LBb7VGh8u8s2rRq17Jt6xZtlH9y59Kta/cu3rxzo/zr6/cv4MB/O+gqho4b&#10;N0Z7+gBq3HjQIE+jbFGmTMMW5lmzYnGO1epzq1iiR5OO1apVrNT/sWbFaj3rtS1TowYBqh2oT580&#10;JUr42dNnkKfgg/rsKb6nD/LkyPcwwmYOHbpxwHRRr67Lg4cO2ov86949yr/w4seTL2/+PPrw+6b8&#10;a+/+Pfz36q7gq4/vHn57+vXX618PIDyB7aLYu4cPHz9//xg2vBflX0SJEylWnIhPyj+NGzl29PgR&#10;ZEh/Uf6VNHkSZUqVK1FSsfcPZkyZM2nWtHkT58wKDx6s+/cTaFChP/Hhq+Avnbp/S5k2dfoU6pUr&#10;6vz9s3oVa1asU+798/oVbFixY8muW4flX1q1a9X6A+DvX1y5c+nWtXu3rj8AAPz98/vXbxV4/wgX&#10;NnwYcWLFiwlH//n3GHJkyZMpV7YcOco/zZs5d/b8GXTozVH+lTZ9GnVq1atZl/Yn5V9s2bNp17Z9&#10;G7fsdleu/PP9G3hw4cOJF/8d5V9y5cuZN3f+HLryKP+oV7d+3XoHXcXGjUP3HR23PXsAeRo1ylR6&#10;W7NmxXLvvhUnGKvot4o1y9asWa1W9V8FUJPAVrFaGWwVK1arVZoatjIFEeKoUZ4KDboICFCfPmlW&#10;rMAGkptIkeZKcjuJLaVKldzMoUNXTFeHIv9q2ryJ81+Ufzx7+vwJNKjQoTz3SfmHNKnSpUybOlXq&#10;L8q/qVSrWp36rgK8f1y7ev36lYq9f2TLmj2LNq3atVH+uX0LN/+u3Ll046ZT9y9vuijr/vn9Cziw&#10;4MGA/cGzp05du3+MGzt+/K+KAwdV/lm+jDkz5nRU/nn+DDq06NGhsaz7hzq16tWpsVRZlw4LFnj/&#10;atu+jTu37trrpkyB9y+48OHC/QHw9y+58uXMmzt/3twfAAD+/lm/bj3Kv+3cu3v/Dj68+O3+pPw7&#10;jz69+vXs27s/78+flH/069u/jz+//v3031kB+E/gQIIFDR5EmFAgPCr/HD6EGFHiRIoVH2JZt+7f&#10;Ro4dPX4EGVIkxyj/TJ5EmVLlSpYtT0b5F1PmzJgddBUbNw7dzmLouHFjtAfQIE9FBwHqM2iULVuz&#10;nJoaFXWUJzn/Mvr0AeTJlK1ZXWO1AhtWbNhVmjSJ2ZJF7ZZVptzasmXKU589dRndZdOkSTZu3MyZ&#10;Qxc48DjC44odHpdYceJixYDp6vBP8mTKlSVH+ZdZ82bOnT1/Bp0Zn5R/pU2fRp1a9WrUUf69hh1b&#10;9mzasPdFiSLF3T/e//hF+Rdc+HDixY0fRx7l33LmzZ0/hx7deTsr/6xfx/5PXYV16/59Bx9e/Pd3&#10;UaZM+ZdeffoK9/69/xcF379/UqRQkPLv3zoHDioA/CdwIMGCBv9J4fdvIcOGDh9CXOjOyr+KFi9i&#10;zPhv374K9v6BDClyJEmS+6L8S6lyJcuU/gD4+ydzJs2aNm/i/7TpDwAAf/9+Av0Z5R/RokaPIk2q&#10;dClReFX+QY0qdSrVqlavQn33rsq/rl6/gg0rdizZrljW/Uurdi3btm7fwk2rLt2/unbv4s2rdy9f&#10;u1XgwfsneDDhwoYPI04s2F+Uf44fQ44seTLlyo7xSfmneTNnzR2AoePGbQ+gQZ5GoR7lCRCgUbZs&#10;xYoda5at2qZGjfI0aBCgPYmaMAq+B9CgQYCOAxrkaZQpU7ZszZoVq1WrVZqur8q+SpMYS5o0tbI1&#10;arwnT4D6MMom7ckTc+jeoxs3Dh26ceju3x9XDJguXR4AdhA4UGCRfwcRJlR4MMo/hw8hRpQ4kWJF&#10;h/em/NO4kf9jR48fQXaM8o9kSZMnUaZUedIfO3ZR0v2TOZNmTZs3cdaM8o9nT58/gQYV+tMelX9H&#10;kSZVupRpU6dPld5z4IDAP6tXsWbVavVK139fwYYVO5Ysvin/0KZVu5Zt2ntT/sWVO5duXbtS9v3T&#10;u5dv33/+APj7N5hwYcOHESc+7A8AAH//IEf+h0/KP8uXMWfWvJlzZ8vp1P0TPZp0adOnUacWnS6d&#10;un+vYceWPZt2bduvp9z7t5t3b9+/gQcXvtvKu3/HkSdXvpx5c+fIo/jz9496devXsWfXvp36vin/&#10;wIcXP558efPnwduj8o99+/ZFiuiS76FIEWDmsO3pM2jQKP//AD15GkRwkKdRpmwpNGXKE6A9EPdw&#10;aDGooqdBgAZ52uhpUJ89ffoMGmVrVqtVq8Rs2WKpVaxYs2LGatUq1ixTpkZ58gSoz549a5o04WYO&#10;3bijSJMiLVYMGDBdujx0KPKvqtWrWLP+i/Kvq9evYMOKHUu2670p/9KqXcu2rdu3bKP8m0u3rt27&#10;ePPqxbLuH5W//wILHky4sOHDU+79W8y4sePHkB3fi+LP37/L/qT828y5s+fPoEOLHv35wYMC/1Kr&#10;Xs26tWp8+KL8m027tu3buKP82827t+/fvNlZ+UecuD9++O7Vgwfv3Tt37dilS4fFShUqU6Jop/Cv&#10;u/fv4L37/wPg75/58+jTq1/PXr0/AAD8/ZtP/x+7K//y69/Pv79/gP8EDiRYkGAVeP8ULmTY0OFD&#10;iBEVVqkC799FjBk1buTY0ePFKP9EjiRZ0uRJlClHSuH3z+VLmDFlzqRZ82WUfzl17uTZ0+dPoDvt&#10;UflX1OhRpEmVLmVa9F2Vf1GlRi3iwYMurB60FvnX1UOxYuPQYWO0p89ZQJ5GmRrV1pStWXFn3bLV&#10;o9IsvLNsjRrUpw8gQH327GFUGNAoW7NixWq1yvGqVq1i2TI1yrInzID67OGMjds5ab58kStWDNhp&#10;1KmB6WLdmrUHDx2KFPlX2/Zt3Lij/OPd2/dv4MGFD+dtb//KP+TJlS9n3tz58ij/pE+nXt36dezZ&#10;1aX71917OilR7t379y6dvX/p1fv71979e/jurbz7V9/+ffz59df3V2EfwH8CBwqM8u8gwoQKFzJs&#10;6PDhwgYNCPyraPEixowY/UW59+8jyJAiR4qM8u8kypQqV6ZsR+UfzJgyZ9KcacXdv5w6d/LM6Q+A&#10;v39ChxItavQoUqP+AADw9+8pVH9S/lGtavUq1qxat+7DZ6/Cu3bt2K1Lh+WKlbRUqEyR4jYK3Lhy&#10;o0ipO4VKFStXrmBJp25dO3fu3tWzhy9KFH//FjNu7Pgx5MiSF0f5Z/ky5syaN3PufDnKv9CiR5Mu&#10;bfo06tH/Uf6xbu36NezYsme7flflH+7cunfz7u37N+52V/4RJ95BVzF05sxxw8ZoT5/offYw4las&#10;WIfsHnQBA2YO2x5AnkyZsjUrVitN6jWtmpEpVqxZpkZ5GmV/lKdBgPrw38MI4J5BnkaNMjWr1apW&#10;sWLZMuVpUJ8+e/YwsogNGzdu5sbxmjChQ0iRI0cWMXkS5T+VK1m2dKkyyj+ZM2nWtHkTZ06Z9qj8&#10;8/kTaFChQ4kGleLvX1KlS5k2dfr0Kbsr/6hWtXoVK1Z/UqhQWSfFnxUK/vz9+xelwj+1a9m2bQtv&#10;ypQo7f7VtXsX778o//j29fsXcGDBgwkDbnAY3z/Fixk3/3bMuMI7df8oV7Z8GfPlKfj+dfb8GXTo&#10;z1H+lTZ9GnVq1O6s/HP9GnZs1/4A+Pt3G3du3bt5997tDwAAf/+IF4dX5V9y5cuZN3f+HLryKP+o&#10;V7d+HXt27durR4nyD3x48ePJlzd//h88eFT+tXf/Hn789v7w4btX7107duvWpcMC8IoVKgSnSJES&#10;JWFCClEaOpQiZYpEKlSqVLFy5QoWLOnUrWPHrt27d/Dq1buHb58/f/9aunzZ0p+UfzRr2ryJM6fO&#10;nTbbXfkHNKjQoUSLGj36r0iQdEU6ePCgCxg6bH0GDRqF1ZTWraMGAQLUhxE2btywmWWEto8nT6Zs&#10;2Zo1K/9WrFWrKnj58iUMGC+QvPj1AoZHDx05cuDAsSLxkydNVqyQUcOGjRmUZ8iQkUKFiiVKKFBQ&#10;AjrJkNERhkSYQEGChCisW7t+DTt2bApRakepECW37t28e/v+DVyKlApT/hk/jjy58uXMk0+59y+6&#10;9OnUq1u/fv1dlX/cu3v/Dj68+PHf/fnjl45KBSn/2rt/Dz8+fCn+/P27jz+//v38+/sH+E/gQIIE&#10;KVB4wO7fQoYNHT6E+G/dlCn/LF7EmFGjxSj/PH4EGVJkSHxR/p1EmVLlSpT2pLRbty7dFStUpkTB&#10;mVMnAH//fP4EGlToUKJC/QEA4O/fUqbp0v2DGlXqVKr/Va1ehYpvyj+uXb1+BRtW7Fiu+KZM+ZdW&#10;7Vq2bd2+hfsvXTp1/+zexZtX716+fe3am/JP8GDChQ0fRpxYsD0q/xw/hhxZ8mTKlR9HifJP82bO&#10;nT1/Bh26SIcOHnQVQ2cO22pGe9DgGDSo0CjatT15GmVLt25Towj9FiTojyDiguLEqUOJUiXmlWBM&#10;ihWrlSZLljS1amXLlilbtkx9LzSozx5s2MyhG4eOGyNGe/YMMhXf1ChPgBglSYJuXDFg/f0DBCZQ&#10;oC4PHf4hTKhwIcOGCfFN+SdxIsWKFi9izJiRArx/Hj+CDClyJMmPVeD9S6lyJcuWLl++rEflH82a&#10;Nm/i/8ypcyfPf1H+AQ0qdCjRoVTgwfundCnTpk6fQo0qlSkVKg6s/MuqdSvXrl63VoD3byzZsmbP&#10;Rvmndi3btmvtUfkndy7dunbv4rVrxcq7f37/+gPg7x/hwoYPI06sGLE/AAD8/YssuQq8f5YvY86s&#10;eTPnzpbZXfknejTp0qZPo04t+l2VKv9ew44tezbt2rb/UaFi7x/v3r5/Aw8ufDhvdlf+IU+ufDnz&#10;5s6fI3dn5R/16tavY8+ufTv1e1Om/Asvfjz58ubLd9AFrBg6btywMWKEzRy6+ujMYdvTZ38fQG8A&#10;4hg0yJOnUaZs2Zo1y5YtUw9tzYo1ceKqVa1mxdKokf+WrVGmTNkSqapGDVu2TNmatdKWqVGeBsX0&#10;5GnQIEB9+uzZwwibOXTouGFjtKdP0aJ79pw4wc0cunHFoAKTCkxX1aoePHToUORfV69fwYYNy0/K&#10;P7Nn0aZVu5ZtW7dR7P2TO5duXbt38cq90u5fX79/AQcWPJhw33UVKuz7t5hxY8ePIUeW/DjKP8uX&#10;MWfWnBnLunX/QIcWPZp0adOnUYtWp85BlH+vYceWPZt2bCnvKkSRcu/eP9+/gQf3/a5ChShRrPxT&#10;vpx5c+fPoUeX/s+dOyv/sGf3B8DfP+/fwYcXP568eH8AAPj7t569FH//4MeXP59+ffv34Vtp949/&#10;f///AP8JHEiwoMGDCP+pS5fun8OHECNKnEix4r8oUf5p3Mixo8ePIENuvMLun8mTKFOqXMmypUl1&#10;6v7JnEmzps2bOHPKbGfFyr+fQIMKHUq06M8i48Zh6+NplClbUE15GgSoj1VPpir1MMW1K9dZYMHa&#10;sjWr1aqzrVqtsiSmraW3q1q1imXLlilbs/LOepHL1KhRngJ7KjQIUJ/DfQApXgyoj+M9exhhw8Zo&#10;j2XL2LCZMIGNG7pxxYAB0+WhQ5F/qFOrXs26tet//qL8m027tu3buHPr3j3bnz91Uer9G068uPHj&#10;yI2nU/evufPn0KNLn05d+r0K/7Jr3869u/fv4LVL//Hn75/58+jTq19vvh68evXsrYtS4Z99f1Eo&#10;sKtQQco/gP8EDiRY0ODBf/7YsaMSRUq6e/XqOWjwz+JFjBk1buT4L126Cv9EjiRZkuSUd/9UrmTZ&#10;0uVLmDFlqvTnT8o/nDn9AfD3z+dPoEGFDiUq1B8AAP7+LWUa5d9TqFGlTqVa1SpUKfz+beXa1etX&#10;sGHFbrXSrt0/tGnVrmXb1u3bf1Gi/KNb1+5dvHn17q075d4/wIEFDyZc2PBhwFfa/WPc2PFjyJEl&#10;T2acTp26f5k1b+bc2fPnzh64AfJkytQs1LNsjRo1aI+fOj1mzbZla1Ys3LNsxWrVO1asVposiSFu&#10;af/VcU2aLGlqNcv5LFumTNmibquSjlGetA/iDghQnz57xIvvUx7QeUB91O9hxAjbe0bxGZkwkQ0b&#10;NnPoihXT1aEIwH8CBxIsaPAgwoFR/jFs6PAhxIgSJ1J8WE/Kv4waN3Ls6JEjOyz/RpIsafIkypQq&#10;V+7bFyXKvX8yZ9KsafMmTptV4MH75/Mn0KBChxIlGmXfvn9KlyqtR4HCv6j81lGJMiVdunv/tnLt&#10;6rVrgwH/xpIta9bsPSn/1q6tUoEKXCns7P2ra/ffPn/+sFSQsu8f4MD/8EWJ8u8w4sSKFzNu7Pjx&#10;4ij/JlP2B8Dfv8yaN3Pu7PlzZ38AAPj7Z/p0lH//qlezbu36NezYq6P8q237Nu7cunfztk3Fnr1/&#10;wocTL278OPLk96ZM+ef8OfTo0qdTr/48yr/s2rdz7+79O3jtVOr9K2/+PPr06tezL2+lXbt/8ufT&#10;r2//vv0iRf7x7+8fYIcO5vb0AQRo0CBPpkzR0dGnjydTtmKtsmixVatYG1dp0rQK5KpWs1qtanUy&#10;VqxZs2zZMjXK0yBPnkzZsoWClCdPgwD17LNnDyNs2BgVZbRnTx+lSvfsYYQNKjep5riZMMGNGzat&#10;3LiZG6eryD+xY8mWNXsWrdgo/9i2dfsWbly5c+nCtSIFCz587/719fsXcGDBgwkXNny4sBR//xg3&#10;/3b8GHJkyZCxrFv3D3NmzZs5d/bMGd6Uf6NJlzZ9GnXq1AQI/HP9Gnbsf1Gi3Pt3G3du3bjfvavA&#10;719w4cHxSZHyD3nyf1H+NXf+HHp06dOpV4cuZd8/7dr9AfD3D3x48ePJlzdP3h8AAP7+tW8Pj8o/&#10;+fPp17d/H39++f6k/PMP8J/AgQQLGjyIMKEUf/7+OXwIMaLEiRQrtrty5Z/GjRw7evwIMuTGKP9K&#10;mjyJMqXKlSxNStn3L6bMmTRr2ryJMyaVevX++fwJNKjQoUU6GD1apIgHXcCAFXv6FBgwXbrGmcPG&#10;iNEeQKVqRKJFa9SgUabK2jqL9uysWK3ato0Vy/+W3LmmTI26O8rTIEB79vQZNGqUjjdvBg3qsweb&#10;Ym7csGG71qSJiUWMKltmhI2buc3oOqNLkgSdaHTmSptDNw6Yh3+sW7t+DTu27H9R/tm+jTu37t28&#10;e/vG/S7KFX//ihs3vq9dBQr+/jl/Dj269OnUq1u/jj1dun/cu3v/Dj68ePDtrFj5hz69+vXs27tf&#10;H6Xdv/n069u/jz+/fgIN+P0D+E/gQIICqVT5l1DhQoYNE76jEEXixChSpEzBKGUKFSpTpljBkm5d&#10;O3fu3tW7t8/fP5Yt27W78k/mTJo1bd7E+a8KO3b/fP785w+Av39FjR5FmlTp0qT+AADw90+qVHX/&#10;6f5dxZpV61auXb1efWfl31iyZc2eRZtWLdko/9y+hRtX7ly6dd1iWbfu316+ff3+BRxY8F5/Uv4d&#10;RpxY8WLGjR0jjvJP8mTKlS1fxpx58hR8+P59Bh1a9GjRRUx3KGYOGzZGrbGh06Wr2Dh05hj58QMo&#10;kAwKaLhxMxfcHLY+fTyZQo58lKdBfQA9HzRolC3q1E1dH2XLVqxWrWaZGhV+UJ89jBhxw7YH0CD2&#10;FgDtyZbIhIkn6Ozfx49/3H7+xYoBBAZsyBBgBg8iBKarQ4ci/x5CjChx4sR96qZEmTJlXZV0/z6C&#10;DClyJMmSJkPiwzdFCr5/Ll/CjBkzHYUKFaao//uncyfPnj5/Ag0qdGjPdeui7PundCnTpk6fQn1q&#10;jwqVf1avYs2qdSvXf/uiRPkndizZsmbPok07lsIDd//ewv1npUqVf3bv4s2rd+9de1SoRIkiBd+/&#10;woYPI06suPC+Cvj+QY4seTLlypSnsPunefNmfwD8/QstejTp0qZPl/YHAIC/f65dT8H3bzbt2rZv&#10;486tezYWdv9+Aw8ufDjx4saBR/mnfDnz5s6fQ4+unIo9e/+uY8+ufTv37t6vw6vybzz58ubPo0+v&#10;nnyUf+7fw48vfz79+u+j/Muvfz///v4B/hMo0AMwg8XGoUNnzpy4JkmqccM2kdGePX3evCFBaP+Q&#10;J48eBwESCWhQyZKeUHoa5MnUrFmxYs2yZcuUKVuzZtkytXPnKE+DBgFiZM4cNkZHm6xhhI0bN3Pj&#10;igHT5YEqVV1XserysJVrBwUSJBQRO3ZshyJni/xTu5atv3btqESRku7eP7t38ebFW0+KlH9/AQcW&#10;PJhw4b/+rlyJ8u5fY8ePIUeWPHkKBQr4plBY949zZ8+fQYcWPZr0aCzp/qVWvZp1a9evX0eJ8o92&#10;bdu3cefW/S/KP9+/gQcXPpx48eBTKFz5t5x5c+fPoUeXvtydlX/XsWfXvp07dnZS/oUXP558+XZW&#10;rPxTv559+/b+APj7N59+ffv38ee/7w8AgHf/AN2xU5cunRUrVahMkSIlisOHDqVImUKlSpUrWNSt&#10;Y/fuHbx7+Pz9G0mypMmRU/D9W8mypcuXMGPKXOlPyr+bOHPq3Mmzp8+bUf4JHUq0qNGjSJMSVafu&#10;n9OnUKNKnUq16tMo/7Jq3cq1q9evYLVG+Ue2rNmzaNEW8eABWDF05rx5W3FCDaC7gAbp3cvXU6FR&#10;o0zdwlBrlmFbtkyN8sTY06hRngoVGkQZ0KBRo2xpNjWqs2dToE3ZsmVqFCBAe1Iz4oautTlzT6SZ&#10;M4duHDAPRf7p3s1b97soUaz4+0ec+JQKVKT8W87cHxYKFNr9m069uvXr2LNXj4Lvn/fv4MOL/x/f&#10;LkqUdP/Sq1/Pvr379/DT25Pyr779+/jz69/Pvz9/gPbsTflX0OBBhAkVLmQYJco/iBElTqRY0aI7&#10;K/80buTY0eNHkCE7pnMg5d9JlClVrmTZ0uU/LFP+zaRZ0+ZNnDffTZnyz+dPoEGF/qvwz+hRpEmP&#10;+gPg799TqFGlTqVadao/AAD8/ePa1etXsGHFjv1X5d0/tGnVrmXb1u1btFfY/aNb1+4/fvfsvXPn&#10;bp06LFeqUKEyRUoUxIkRS5kyhUoVK1iwrFvH7h08e/j48fvX+V+Uf6FFjyZd2vRp1KOp1PvX2vVr&#10;2LFlz6bd2p+Uf7l17+bd2/dv4Lqj/CNe3P/4ceRFiugqNi6cEujWGO3pAwjQoEKjTNma1d37LFvh&#10;xduaVX4WLVo2KlWa1X6WLfimbM2iT9+WKVOj9O/31L8/wFGjPHkaNcoUQlOjRnnaw4gRtojm0I2r&#10;6MSJr2LAPBT55/HfPSlU9u37Z/IkypQn372rUKFdBXf/ZtKsafMmzpw6raT75/Mn0KA/70mhwo/f&#10;v6RKlzJt6vQp1KhL06Wb8u8q1qxat3Lt6vXr1ivs/pEta/Ys2rRq00aJ8u8t3Lhy59KtG+Uf3rx6&#10;9/Lt6/cvX3gOHvwrbPgw4sSKFzM+HCXKO3//JlOubPky5spU4P3r7Pkz6NBX2P0rbfo06n///gD4&#10;++f6NezYsmfTlu0PAAB//3bz7u37N/Dgwv9J+Wf8OPLkypczb358yr1/0qdTr279OvbqUf5x7+79&#10;O/jw4sePp2LP3r/06tezb+/+Pfz0+6T8q+/v/j589+7Zs1cPILx379qxM7hunbp06bBguXLFSsQq&#10;VahQmSIFI8YoGzlSqBAFZEgKUUhGkTJlChUqVapYuYIlXTp1QYiYkMaNG6M9gAYN8vRzlClTtojO&#10;mhULadKkrZjGijVrViypU2O1ajUJRqtYs2bZ8mprVthZsciWNRtrVtpZtmyZ8vTWlC1bo0Z5ArQH&#10;Gzdze82hQzeuWDFgQyRI+PEPcWLFixk3/15spV27f5MpV7Z8GXNmzfbsSfn3GfQ/f1Wi1Pt3GnVq&#10;1atZt3b9GvZpfvwqYJkSJd0/3bt59/b9G3jw3v7epaMSBbkUK1Uo7Nv3D3p06dOpV7cePUoUf/+4&#10;d/f+HXx48O2u/DN/Hn169evZt1ffrwGBf/Pp17d/H39+/fjfRbkC8J/AgQQLGjwYJcq/hQwbOny4&#10;0F+UfxQrWrz4zx8Af/86evwIMqTIkSH9AQDg75/KlSxbunwJM+a/KP9q2ryJM6fOnTxtRvkHNKjQ&#10;oUSLGh36rsq/pUybOn0KNapUqVPs2fuHNavWrVy7ev2KFV6Vf2TLmj2LNq3atWWn2PsHN/+u3Llw&#10;i9j916EDMHTcFJEABGjQKFO2bM06PCuWYsWzGju2BRnyrMmUbVm+bCqzKVuzYtF49SqWaNGzSpe2&#10;hTo16lmsY8WaZSu2LVOeRpm67QnQHmzczJkj58sEtXHEi+ny0OGf8uXMmzt/3jyKv3/Uq1u/jj27&#10;9u3Yqbz7Bx5fhX/ky5s/jz69+vXs27N/V+Wf/Pn069v/56+euipSokQBKIVKunf+/h1EmFDhwoRU&#10;KtSr90/iRIoVLV7EOHHKlHv/PH4EGVLkyJFR/p1EmVLlSpYtXa60R6DBP5o1bd7EmVPnTp7+1Kmb&#10;IqUCvn9FjR41eq9KFSpTpESBCrVClH//Va1exZp1yrt3/7x+BQvWHwB//8yeRZtW7Vq2av0BAODv&#10;31y6de3exZs3rz9/Uv79BRxY8GDChQ0DjvJP8WLGjR0/htz4Srt/lS1fxpxZ82bOnKfgw/dP9GjS&#10;pU2fRp1a9Dos/1y/hh1b9mzatV9H8fdP927evf/p0lXkX4dixcxxYwTI06dPKGDNihWr1fRYsWbZ&#10;wm7K1KhRprybshVe/PjxpkyNQo/e1HpTOuiYgh8f/qhRnuyPwu9p1ChTpmwBNCVw4KhBgAC5EWFB&#10;UTdz5sYVAyZRF0UPHYr8y6hxI8eOHju+mzIFSz1+Uf6hTKlyJcuWLl+6pNLuH82aNm/i/8ypcyfP&#10;njj5UYlCgcKUK+3w/UuqdCnTpk6fQnV6Bcu/qlavYs2qdWtWK1be/QsrdizZsmbNRkl35YqVKlOm&#10;VIgid+5cKVOoVLGCBUu6dezewbNnD5+/f4YPI06sGAsABw4GCLj3bzLlypYvY86sGfO+f//4VagQ&#10;5R/p0qXZYcHybzXr1q5fw2Yt5d27f7Zv48btD4C/f75/Aw8ufDhx4f4AAPD3bznz5s6fQ48e/d27&#10;Kv+uY8+ufTv37t6v35vybzz58ubPo09vXgq/f+7fw48vfz79+vWj/Muvfz///v4B/hM4kGBBg1fa&#10;/VO4kGFDhw8hQixS5N+/KP8wZtRYjP8bN3S6xo3bYytWq1WtWs2aFYvlLJexZkhqFYumLZumcI4a&#10;5amQJ0+jRpkSaotoUaOmkJoatdRTU6ee5JAYNHWqGwg4SJCIM4jrIECABhUaNapUjRoyBg0C5MfP&#10;HkaMsCFq0mQcMF0eOhTR+49vX79/AQcWPPifvwr+/iVWvJhxY8ePITOuV0/KP8uXMWfWvJlzZ8+a&#10;+VGRUu9fadNRKlTAQmXfP9evYceWPZt2bdpW2v3TvZt3b9+/gfvGgmXdP+PHkSdXvpz58irw4P2T&#10;Pp16devXsWf/hw8fAAINHDRo4ADAgHb/0KdXv559e/fsqVB5949+/XoVrsCLQoUKuyj/ANf9G0iw&#10;oMGDCA1acfevocOHEP/5A+Dvn8WLGDNq3MhRoz8AAPz9G0mypMmTKFOmTJdO3b+XMGPKnEmzps2X&#10;7K7828mzp8+fQIP6jPKvqNGjSJMqXcq0aZR/UKNKnUq1qtWrUqnY+8e1q9evYMOK7VoEHTpgRTp0&#10;KGYuBCNG2LCZG0cXHTpz5riZQ8eI0ahYgFsJbhWrVatVmhKvWtWqhxcvs0wN8kSZ8iBAmDMDGjTI&#10;k2dPo0KLHuWp9KDTpwGpXu2nj+s9sGPDXrNCjwoSJNT06QNokG/fgPrs2cOImzl044oVEyahQ5F/&#10;0KNLn069uvXr/6Lc+8e9u/fv4MOL/x9P3ruUev/Sq1/Pvr379/DZ86sSpd6/+/jz68/vr8I/gP8E&#10;DiRY0OBBhAkRVvjX0OFDiBElToS4bh2Wfxk1buTY0eNHkBmj+PtX0uRJlClVrmRp8goAAOz8EaAg&#10;5d07ARX8/ePZ0+dPoEGFVqny7t9RpEmVLmXatCk+KVL+TaVa1apVfwD8/ePa1etXsGHFgvUHAIC/&#10;f2nVrmXb1u3bt1So2PtX1+5dvHn17uVb14q7f4EFDyZc2PDhwfim/GPc2PFjyJElT6Yc5d9lzJk1&#10;b+bc2XPmKP7+jSZd2vTp0x2KFevQ4d9r2LH/ddCly4O5EIAG7R4EaA8jbNgYMdqzh/8RNuSMGO0Z&#10;NWtWq1WWpEtfZcrUqFGePKFRwWjPd/DhGY3fU35Pnz6A1K9f38f9HkaMsM2nXx8bN/z5uZnjZk0J&#10;QG7csGFjZNDgnj2MGGHDxs3cuGLAdOny0KFIFXX/NnLs6PEjyJAiPb6rUO8fypQqV7Js6fIlTHZU&#10;qPyrafMmzpw6d9bkx69KlHr/hhItavSo0ShTKFChEkXKv6hSp1KtavUq1qnwpvzr6vUr2LBix4J9&#10;987Kv7Rq17Jt29Yfv3337NmrB+9du7zr1qlLh+XKFStVplCw9+8w4sSKFzNu3HhdlSkVKgCgcO/f&#10;OgcOBPBjBwDfv9CiR5Mubbr0unX/WP6xbu36NezYsmX7q1DhH+7cunfv9gfA37/gwocTL278eHF/&#10;AAD4++f8OfTo0qdTpx4lyr/s2rdz7+79O3jtUvb9K2/+PPr06tefX5fuH/z48ufTr2///n1/Uv7x&#10;7+8f4D+BAwkWNHgQ4cAo/xg2dPgQYkSJExvem/IPY8Z/HsaNM8eNEaM9I0cywsYNG7Y+gADtwcaN&#10;mzmZ6MbVRIdumxJz5tChM/cTqDl0Q80V5YYNGyOlS7E1xcaNmzlz6KhSHXcVa9asxYoZMzaB3Lhx&#10;6MiWLTuuGDBdHjq0LfIPrj17Uv7VtXsXb169e/nirRclypQoUaTg+3cYcWLFh+9J/5mCD5+/KPv+&#10;VbZ8GXPmy/6i7Pv3GXRo0aNH86sSJUq9f6tZt3b9Gnbsf1euVPh3G3du3bt59/bNu107Kv+IFzd+&#10;HHly5cmj/HP+HHp06dOpV38+Zcq9f9u5d/f+HXx48d6vECDw74GDK1gCBPD3D358+fPp149frx6V&#10;f/v59/cP8J/AgQQLGjwYxd+/hQwbOnz4zx8Af/8qWryIMaPGjRn9AQDg75/IkSRLmjyJEmWUKP9a&#10;unwJM6bMmTRdRvmHM6fOnTx7+txJpd6/oUSLGj2KNKlSpfem/HsKNarUqVSrWo0a5Z/WrVy7bvXg&#10;YRy6cR7+mT2LNq3as++s/HsLN/+u3Lceio27exeYrg5F+vr9B7iI4ME/fkhQ0EFBh8WMPegCBrnY&#10;uMnoKo+7PK6Y5s3AOnfWBTq0rl3Ahg2jIGSXLg+sPXzQBRuYbNm6atf24KFDkd3/evvuHeXev+HE&#10;ixs/jjy58uNYqvx7Dj36P3xTpOD7hz27duxYrvz7Dj68+PHp0kVp9y+9+vX/+NVrp+5KlSpSokSp&#10;UKFevX/8+/sH+E/gQIIFDR5E+K/ClXv/HD6EGFHiRIoVKUb5l1HjRo4dPX7cSEWKOnv2/p1EmVLl&#10;SpYtXf67dy+Kv381bd7EmVPnTp44KVCgwq/Bg39FqTz4l1TpUqZNnSb150/KP6r/Va1exZpVa9Yr&#10;WPDhq/euHTt16rBcqUJlihQpUdy+dQvA3z+6de3exZtXL15/AAD4+xdY8GDChQ0fNnxvypR/jR0/&#10;hhxZ8mTKjqP8w5xZ82bOnT1vjvJP9GjSpU2fRp1a9Tsr/1y/hh1b9mzatV3v2yfl327evX3/7lDk&#10;33DixY0fL64u3T/mzZ0/hx5d+vR/Ffj9w55de5EO3b13LxJe/HjyPyKcV9BB/foi7Yv8gx+/yPwi&#10;HezbL5L/337+/f0DtJIu3b+CBg8iTKhwIcOC6qTg+/cPH74pUu79y6hxI8eO//bti/JvJMmS8KJE&#10;seLvH8uWLl/CjMkSH74o/27i/8ypcyfPnj571qtQRYq/f0aPIk2qdCnTpv/4VfDn7x/VqlavYs2a&#10;9QqWf16/gg0rdizZsmL3Sfmndi3btm7fwo37lp8UB+8eOHAgBcC/vn7/Ag4seDDgKu/+IU6seDHj&#10;xoztSYlcAd++f5YvY878zx8Af/8+gw4tejTp0qP9AQDg7x/r1q5fw44t+7W/femoUHnXjp26dFd+&#10;V6FCZYoUKVGOI0cuRcqU5lWsWMGibjq7du/q2bOHz9+/7vXqUfknfjz58ubPo/cnRcq/9u7fw48v&#10;f/4/f/vu3asH7x27deoAqsNyxUoVKlMQSolCAcs/hw8hRpQ4kWJFh+/eVfm3kf9jR48fQYYUyfFK&#10;u38nUaZUuZJlS5copdiz948mzXv32F2hEoVnFCpYKvj7N3ToPipSpNz7t5RpU6dPoUaVKrWelH9X&#10;sWbVupVr1637qFCRYu9fWbNn0aZVm5aKOipSpNz7N5duXbt38ea9S6XdP79/AQcWPJhw4cH1pPj7&#10;t5hxY8ePIUeW/NgKhXr/MGfWvJlz58z4KvwTPZp0adOnUac+vQ7LP9evYceWPZt2bdpWGjywYuUd&#10;gH3/gAcXPpx4cePC12H5t5x5c+fPoUdvrg4Lln/XsWfP7g+Av3/fwYcXP558+fH+AADw9499e/fv&#10;4ceXH/8KO3b/8OfXv59/f///AP8JHEhQnbp0/xIqXMiwocOH7a5c+UexosWLGDNq3MixIpZ1/0KK&#10;HEmypMmTKEOuW5fun8uXMGPKnEmz5ksq9f7p3Mmzp8+fQHlG8fevqNGjSJMmVWfFyr+nUKNKnUq1&#10;qtWrVqNMkSKl3r+vX6e8+0e2rNmzaPdRkSLF3r+3cOPKnUu3bt16UqT828u3r9+/gAMLhidFyr/D&#10;iBMrXsy4sePH/95hqeDP37/LmDNr3sy5s2d//ir8G026tOnTqEdH+ce6tevXsGPLnh27XpQo7Nj5&#10;u/eOXTorVqhMiUK8+JQqWNSpa1cP37/n0KNLnw69AoF2ABzw44cPQL1/4MPz/xsw5Z/58+jTq19/&#10;Ht+Uf/Djy59Pv779+/TrSfnH/58/gAD8/SNY0OBBhAkVIvQHAIC/fxElTqRY0eJFi1Pu3fvX0eNH&#10;kCFFjiT5r0qVd/9UrmTZ0uVLmFfatftX0+ZNnDl17uTZ02aVd/+EDiVa1OhRpEmFXrnS7t9TqFGl&#10;TqVa1SpUKfz+beXa1etXsGG5ssPyz+xZtGnVrj3rLwq/f3HlzqVb1+5dvHf9XYny7t0/wIEFD25H&#10;5d9hxIn/7asSpd4/yJElT6Zc2fJlzJCj3PvX2fNn0KFFjyb9Lwq+f6lVr2bd2vVr2LD3UfDn758U&#10;fP+i+PP3z/dv4MGFDycOfP+fFHj/lC9n3tz583/16kn5V936dezZtW/n3v1fFCz7/o0nX978+fLs&#10;omDB4u/fP3tRoqz7V9/+v30NHBAQIGAfwH8NpPwrGIVAhSj/FjJs6PAhRIdR/lGsaPEixowaN27k&#10;FyXKOgD+/pEsafIkypQqUfoDAMDfv5gyZ9KsafOmzSj/dvLs6fMn0KBCeUaJ4u8f0qRKlzJt6vQp&#10;1KhSp1JVGuUfVqz88NV7584dO3XprlQpO2WKlChq10aR4nYKFStXsESJIoXdv7x69/Lt6/cv4LxR&#10;/hEubPgw4sSJ7UVJl+4f5MiSJ1OubPnflcz/NnPu7Pkz6NCg21VI9+806tT/qler9hclyr0qUer9&#10;q237Nu7cunfz7u37X7or/4YTL278OPLkyv9dwYLlH/To0qdTr27d+j4qUaLA++f9+3csVv6RL2/+&#10;PHr0/vy9wzKlQhQqVNLB8/fv/j97FaJQiBIF4JQo6vZVePfuX0KFCxkyvCcFixR//yhWtHgRY0aN&#10;GzdKwYfvX0iRI0mWNPmuyj+VK1mulAIgQAAKBQAAqIAP3791AQYUIEAAAAAB7f4VNXoUaVKlS9Op&#10;+/cUalSpU6lWtfpvCgB//7h29foVbFixYP0BAODvX1q1a9m2dfvWbZR/c+nWtXsXb169dKNE+fcX&#10;cGDBgwkXNmyYir1/ixk3/3b8GHJkyZKj/LN8GXNmzZs5X2ZHIUqUd+/+lTZ9GnVq1atTR/n3GnZs&#10;2bNp+5tChYq/f7t59/b9G3hw4f/4RfH3D3ly5cuZN1d+TwqVff+oV7d+HXt27f+sqPv3HXx48ePJ&#10;lzd/Hn14fvwq+Pv3Hn58+fPp17d/L8o//fv59/cP8J/AgQQHvotSxZ+/fwwbOnwoBd6/iRT/qZMi&#10;JYqUKuvs/fsIMqTIkSRLkvRXIcq+fyxbunz5MgoFCvz+2byJM6fOnTx76rTCjt2/oUSLGj2K9N6U&#10;f0ybOn3KVIqAd//cAQDwwMo/Kg7+ef0KNqzYsWTFwqvyL63atWzbun27Fv+flCr7/v3zB8Dfv718&#10;+/r9CzjwX38AAPj7hzix4sWMGztmvE/Kv8mUK1u+jDmz5sn4pkz5Bzq06NGkS5s+fVqKv3+sW7t+&#10;DTu27Nmy/UX5hzu37t28e/vW7W9KFClS/EWRMmUdFizr/jl/Dj269OnSo/y7jj279u3/sESJcu+f&#10;+PHky5s/jz69+n9W1P17Dz++/Pn+/FmJUu+f/v38+/sH+E/gQIIFDRa0J+XfQoYNHT6EGFHiRIoN&#10;31WI4u7fRo4dPX4EGVLkPynw/p1EmVLlypPvolzx90/mTJo1bdLEUqGdP3//fP4EGlToUKJFjf67&#10;UuXfUqZNnf5TF2XfP6r/Ve9NiSJFShV2/7x+BRtW7FiyYtdh+ZdW7Vq2bd2mfTfl31y6de3WxQeg&#10;3b59UShQqAKAHbt/hdNVqdLO3z/GjR0/hhz5cZR/lS1fxpxZc+YrU6b8Ax06tD8A/v6dRp1a9WrW&#10;rVf7AwDA3z/atW3fxp1bN+53Vv79Bh5c+HDixY3/Znflyj/mzZ0/hx5d+vTpUf5dx55d+3bu3b17&#10;vzfl33jy5c2fR59e/Xh/Uv69f++vwj/69a+oU+cvXQUs//wD/CdwoMAqVv4h/FePnRUKVtSpuxKF&#10;wpV06ahUWPfvX716965U+fevXj18/06iTKlyJcuWLl+ixIcvyr+aNm/+/2PHroK6fz5/Ag0qdCjR&#10;okaBRrn3bynTpk6fQo0qderSe/ekTNn3byvXrfCkSPkndizZsmbPok3Ljh2Vf27fwv0HD14UK/7+&#10;4c2rdy/fvnspRKmgTt2/woYPI06seDHjxoqxRJkyJV06e1He/cuseTPnzp7/+fPHjooULO/eVahC&#10;5d6/1q5fw4bdbsq/2rZv486NO12VKv9+Aw8uXHg6AFf+/bNnL907Cg4I1Ku371+VAPjw/cuufTv3&#10;7t69R/knfjz58ubP/4MXJYq9f+7fw3/vD4C/f/bv48+vfz9//f4AAgDg719BgwcRJlS4MGG6df8g&#10;RpQ4kWJFixchWnHn7v9fR48fQYYUOZIkySj/UKZUuZJlS5cvX76r8o9mTZs3cebUuZPmvSn/gAYV&#10;+u+dvX9HkSb9NyXKlQr8+P2TOpVq1alRovzTupVrV6/trvwTO3asFClR1v1Tu5ZtW7dv4balws6e&#10;FClV/P3Tq1eKvX9/AQcWPJhwYcOHB2O58o9xY8ePIUeWPJmxPytWosD7t5lzZ8+eo9z7N5p0adOn&#10;UadW7a+Cv3pRolDh9492bdu3cefWrTtKFH//gAcXPpx4cePHkScHTkXdP+fPoUeXPp06dH/s7Nn7&#10;ty/Ku3/fwYcHP8XeP/Pn0adXn76eFCn/4MeXP//fFCv16v3Tv1+/FQD/AAlMiRLFgYMKAfz5+8ew&#10;ocOHDqNEYffuXT179+7t2+fvn8ePIEOKHFmBAoUKU/6pXMmy5Up/APz9m0mzps2bOHPe9AcAgL9/&#10;QIMKHUq0qFGiVOr9W8q0qdOnUKNKXSrFn79/WLNq3cq1q9evX6P8G0u2rNmzaNOqVbsOy7+3cOPK&#10;nUu3rt2376z828u3r9+/gAML5hslyr/DiBMrXszYXwV1Uf5J/oeFyr/LmDNr3syZMz58Ua74+0e6&#10;tOnSWLD8W826tevXsGPLnv0aX5Qo/3Lr3s27t+/f/9RFibLun/HjyJMrX25cnRUr/6JLn069uvXr&#10;//xVkSLF3r/v4MOL/x9Pvrx58+6k/FvPvr379/Djy58v358/KVf+TalX759/gP8EDiRY0OBBhAan&#10;wIP3z+FDiOys/KNY0eJFjBej+PP3z+NHkCFFjvx3D4AUCin/RaHwz+VLmDFhWln3z+ZNnDl17uTZ&#10;U2eUf0GFDv3nD4C/f0mVLmXa1OnTpv4AAPD3z+pVrFm1buWqNco/sGHFjiVb1uzZsFH+rWXb1u1b&#10;uHHlyvXnT8o/vHn17uXb1+/fv1jW/SNc2PBhxIkVLya8Dss/yJElT6Zc2fJlyP6iRPnX2fNn0KFF&#10;i34XJYq6f//2VcD3z/Vr2LFl/+PHbwoVf/907+bd2/e/elKk/CNe3P/4ceTJlS9nnlwKvH/RpU+n&#10;Xp06vChW/Pn71937d/DhxY//7q+Cv3/p1a9n3959uyhR0uGL8s/+ffz59e/n398/wH8CB/5bhwXL&#10;v4QKFzJs6PAhxIj/1EXh9+8ixowXo/zr6PEjyJAiR458VyUKlXv/VrKs8O8lzJgyZ8bEou4fzpw6&#10;d/LM6U8dAQAAKLT7Z9QoFQcFAFCgYKUdgHv/pq67YsVKlaxUplD55/Ur2LBix5Ita9ZfhQpY/rFt&#10;6w+Av39y59Kta/cuXrv+AADw9+8v4MCCBxMuPDjKv8SKFzNu7Pgx5MT8pPyrbPky5syaN3PmbM/e&#10;lH+iR5Mubfo06tT/qa28++f6NezYsmfTru0ay7p/unfz7u37N/DguvdNmfLvOPLkypczb8683rt7&#10;UqT8q279+j9/VqxIwffvO/jw4seTF19h37/06tezb+/+Pfz46q1EqXcvShR8//bz798fIL4pU/D9&#10;M3gQYUKFCxk2XFhl3T+JEylWnHhPCpV9+/519PivipR/I0mWNHkSZUqVK0f68xelAgV7/2jWtHkT&#10;Z06dO3PWqwDvX1ChQ4kOrXL0X1KlS5k2dfoU6r906aS4U4flX1atW7l27QpvypR/Y8mWNXv23750&#10;DwAACIAF3z+5c/+tc3C3HgB4VypU2PcPcGDBgwkXNnwYceJ/V9r9/3Ps2B8Af/8oV7Z8GXNmzZj9&#10;AQDg719o0aNJlzZ9mrS/KP9Yt3b9GnZs2bNZt7PyD3du3bt59/b9+/e7d1b+FTd+HHly5cuZM59i&#10;71906dOpV7d+HXt0K+/+dff+HXx48ePJd69Hhco/9evZt3f/Hv57f1WiVKgQpd4//enSRakH8J/A&#10;gQQLGjyI0GAVduz+OXwIMaLEiRQr/nv3LsqVfxw7euxo5cq/kf/WRYFHhR27fyxbunwJM6bMmTRd&#10;2rMX5Z/Onf/8XYkC75/QoUSL/psi5Z/SpUybOn0KNarUfxT27fuHNavWrVy7ev261Z8ULFj+mT2L&#10;Nq1atRX+uX0LN/+u3Ll068K9F6VClSr+/vn9CziwYL9T8OH7hzix4sWME78DAKCBvX+UKVcgUM9K&#10;vXoNCAAAQKBChXr/Sps+jTq16tWsW7v+987Kv9mz/QHw9y+37t28e/v+3fseAAA/ihg/jjx58g7M&#10;mzt/Dp25h+nUq1u/Tl2X9u3cu3vXDiy8+PHky48vhj69+vXs0Y97Dz++/Pnw0dm/jz+/fvvm+vsH&#10;aE7gQIIFB3JDmFDhQoYIsT2EGFHixIeMLF7EmFHjxT0dPX4EGfJjH5IlTZ5E2ccPIJYtXb6EyXLQ&#10;TJo1bd6k6UnnzkKefP4EGtTTKKJFjR5FWtTUUqZNnT5dakvqVKr/Va1OnZVV61auXbXGAhtW7Fiy&#10;YVudRZtW7dqzq9y+hRtX7ltNde3exZu3riW+ff3+BdxXzGDChQ0fHrxF8WLGjR0rzhJZ8mTKlSeX&#10;wZxZ82bOmZV9Bh1a9OjPzEyfRp1atWlkrV2/hh3btTPatW3fxk0b2m7evX3/5h1P+HDixY0Ln5dc&#10;+XLmzZXngx5dXz7q1a1X15dPez/u3b1/B8+dH4B7/8yfR59e/Xr26v0BAPCjyHz69e3b75Bf/37+&#10;/fMD9CBwIMGCBgfqSqhwIcOGCYFBjChxIkWJxS5izKhx48VxHj+CDCnyI7qSJk+iTFnSHMuWLl/C&#10;bMltJs2aNm/O/8SmcyfPnj51MgoqdCjRokL3IE2qdClTpX2eQo0qdepTQFavYs2q1eqgrl6/gg3r&#10;1RPZsmbPoiU7ai3btm7fsjUldy7dunbl2sqrdy/fvnpnAQ4seDDhwLEOI06seDHiVo4fQ44s2fGq&#10;ypYvY85sWRPnzp4/g+ZsaTTp0qZPkxajejXr1q5Vb4ktezbt2rGz4M6tezdv3WV+Aw8ufDhwZcaP&#10;I0+u3Diz5s6fQ4/eHBn16tavY6/ubDv37t6/b4cmfjz58ubHx0uvfj379unnwY8vfz79+Pnu48+v&#10;fz/+fv4B9hM4kGDBgvoA+Pu3kGFDhw8hRnzoDwCAH0UwZtS4cf9jB48fQYYU6dFDSZMnUaY0qYtl&#10;S5cvYbIENpNmTZs3axbTuZNnT586xwUVOpRoUaHokCZVupQpUnNPoUaVOhUqN6tXsWbVahVbV69f&#10;wYbtyohsWbNn0Zbds5ZtW7dv2/aRO5duXbt9/ADSu5dvX796BwUWPJhwYcGeECdWvJgx4lGPIUeW&#10;PBmyKcuXMWfWbNlWZ8+fQYf2PIt0adOnUZeOtZp1a9evWbeSPZt2bduyV+XWvZt3b92agAcXPpw4&#10;cEvHkSdXvhy5GOfPoUeX7nxLdevXsWevnoV7d+/fwXsvM558efPnyStTv559e/fqmcWXP59+/fjI&#10;8OfXv59/fmf/AJ0JHEiwoEFn0BIqXMiwocJ4ECNKnEgR4ryLGDNq3Igxn8ePIEOK/NivpMmTKFOW&#10;1AfA37+XMGPKnEmz5kx/AAD8+FHkh88iP4L+KFLkx48iP4r8WKqgqdOnUKM2/UC1qtWrWKvu2sq1&#10;q9evW4OJHUu2rFmyxtKqXcu2bdpvcOPKnUuX3Ldv5fLq3cu3b15xgAOfE0dY3DlxiBMrRuytsePH&#10;jbt180a5cuVrmDNr3swZsyNHjRyJHk26NOlGjvSoXs26tR4+emLLjo2ntu3buHPX/sO7t+/fwHkH&#10;Gk68uPHjxAkpX868uXPln6JLn069uvRT2LNr384dO6zv4MOL/x8Pvpb58+jTqz/vqr379/Djv2dF&#10;v779+/jpb9rEahMrgJtYbSLIatPBg6w2LdzEihWnTRE5cdpUkdMmjJs4beK0iROnTZw2XSJZ0uRJ&#10;lCXHrGTZ0uXLlVxkzqRZ06ZMLTl17uTZc6cZoEGFDiUadNlRpEmVLj3azOlTqFGlOk1W1epVrFmt&#10;PuPa1etXsFyjjSVb1uxZsvLUrmXb1q1aenHlzqVbV64+ffP0zZunb54+ffP06Zunb54+ffMU62Pc&#10;WB8/ffz06eOnj58+fvr08dPHTx8/faEB+PtX2vRp1KlVr07tDwAAf/9kz6Zd2/Zt3Ll17+bN2x8A&#10;f/7+DSde3P/4ceTJlS9n3ry5PwD+/k2nXt36dezZtW/n3t37P38A/P0jX978efTp1a9n3979e38A&#10;/P2jX9/+ffz59e/n398/wH8CBxIk6A+Av38KFzJs6PAhxIgSJ1Kk6M8fAH//NnLs6PEjyJAiR5Is&#10;adKfPwD+/rFs6fIlzJgyZ9KsadOmPwAA/P3r6fMn0KBChxItavQoUn8AAPj75/Qp1KhSp1KtavUq&#10;1qxat3Lt6vUr2LBix5Ita/Ys2rRq17Jt6/Yt3Lhy59Kta/cu3rx69/Lt6/cv4MCCBxMubPgw4sSK&#10;F18V8O4f5H9UpvyrbLnClX+a/7EL8O8zgXX/Rv9L5+Af6tT/qlezbu36NezV6Qjg+3fv3oB2/3bz&#10;/lfhyr/g/9gF+PePAAF1/5anS+fgH/To0qdTr279OvbpAN796x4gQLooBSi8+2f+/HkC6/6xT5fO&#10;wb9/AN69+2efipR/+vfz7+8f4D+BAwkWNHjQID58AO79c/ivwrp/BNT9s3jxIoF1/zhiweLg3z8A&#10;7/6V/Edlyj+VK1m2dPkSZkyZ7doBuPcPZ054APz98/nzHwEC6/4VxeLAwb9/AN79c/qPypR/U6lW&#10;tXoVa1atWatY+RclypV/+ADY+3f2XwUr/9i2/UeAwLp/c9M5cPDvH4B3//j+ozLlX2DBgwkXNnwY&#10;sWEqVv5V/7hy5d+/KhT2/fsHTwC8f5s5/yOgTt0/0Vgc/DMN4N0/1f+oSPn3GnZs2bNp17YtO126&#10;AAQIUNn3D3iAdFEKVKjw7l9y5ckJrPv3/F86B/+oA3j3DzsVKlL+dff+HXx48ePJg39wZcqUAg7Y&#10;/XPvPoq6fwQIrPt3H/99Aur+9f8HEIuDf/8AAHj3LyEVKlP+OXwIMaLEiRQrVvRXIN2/jRz/wQMA&#10;wN+/kST/EVD3L+U/LA7+/QPgzt2/mVSmTPmHM6fOnTx7+vwJNKhQClb+Gf1HIN2/pUyvPPgH9R+V&#10;KP+qTpHyL+s/Clb+ef0KNqzYsWTLmg07gN2/tf/SNfgHN//uvysO/tn9RyXKv39UqEj5B7hChSr/&#10;Chs+jDix4sWMGyMG8O6fZAoUqPy7PIUKlX+cO/+bIuWfaAoUrPz7R8GKlX+sCaj7Bzu27Nm0a9u+&#10;XdsKAXz/evf2dy94cAJX8OH7hzz5vylS/jmvUMHKv38UrPy7/o+Aun/cu3v/Dj68+PHkuUeh8s/f&#10;FAcO+P17Dz8+FSpS/tmnUKXKv38UrPwD+E8gAXX/DB5EmFDhQoYNFfq7F/EeBQpV7v0roO7fRn8B&#10;3P0DGfLflClS/p2sYMXKv38UrPyD+Y9Aun81bd7EmVPnTp43/fmzd08oBSpU7vkD8O7f0n9WovyD&#10;GvXfFCn/Uv5drWDl31YKVv59/Ucg3T+yZc2eRZtW7Vq2/gKoU/evApV/df9NmfJP795/U6T8A/yv&#10;gpV/hSlY+ZeYAIF0/xw/hhxZ8mTKlSNTqfBP8z8rFf7983dP9D0CBLDg+5da9T8qUv69/kehyr9/&#10;FChY+ZebAAF1/3z/Bh5c+HDixYdjwULg33LmUhzw+xdd+vR/U6b8w/6vQpV//yhYsfJPPIF06f6d&#10;R59e/Xr27d2/hx9f/nz69e3fx59f/37+/f0D/CdwIMGCBg8iTKhwIcOGDh9CjChxIsWKFi9izKhx&#10;I8eOHj+CDClyJMmSJk+iTKlyJcuWLl/CjClzJs2aNm/i/8ypcyfPnj5/Ag0qdCjRokaPIk2qdCnT&#10;pk6fQo0qdSrVqlavYs2qdSvXrl6/gg0rdizZsmbPok2rdi3btm7fwo0rdy7dunbv4s2rdy/fvn7/&#10;Ag5MdB+AwoYPI06seDHjxo4fQ44seTLlypYvY86seTPnzp4/gw4tejTp0qZPo06tejXr1pX3/Yst&#10;ezbt2rZv1/YHAIC/f75/Aw8ufDjx4sZ9R2nQAEC9f86fQ48ufTr16tSj/MuufTv37t6/gw+fnQqV&#10;ev/Oo0+vfj379u7PR/knfz79+vbv488/P8q//v4B/hM4kGBBgwcRFkyn7l9Dhw8hRpQ4kWJDKvXq&#10;/dO4kf9jR48fQYb8N2XKvX8nUaZUuZJlS5cno/yTOZNmTZs3bcKj8o9nT58/gfZ8N+VfUaNHkSZV&#10;upQp0yj/oEaVOpVqVatQqdT7t5VrV69fwX6N8o9sWbNn0f6bMsUBlX9v4caVO/dtlCj/8ObVu5dv&#10;X73p0q37N5hwYcOHESf+F+VfY8ePIUf+t09KFH9UpkyxcmXfP8+er6T7N5p0adOnUZ9Oh+Vf69ZS&#10;7Nn7N5t2bdu3cddOt/tfb9+/ffsD4O9fcePHkSdXvjy5PwAA/P2TPp16devXsWfX/o+flAIFAPj7&#10;N558efPn0adXnz7KP/fv4ceXP59+ffvup0zB949/f///AP8JHEiwoMGDCP9F+cewocOHECNKnNgw&#10;yr+LGDNq3Mixo8eLV9j9G0mypMmTKFOqHDnl3r1/MGPKnEmzps2b/6ZMaQevJ7x6QIMKDWqvqNGj&#10;9u7ds3evqdOn+O7dw4fvXpR/WLNq3cq1K9d6VP6JHUu2rFmy+Crs+8e2rdu3cOPKnRs3yr+7ePPq&#10;3cu3790q8P4JHky4sOHDhqP8W8y4sePHjKc4KGDln+XLmDNrjhLln+fPoEOLHg163bp0/1KrXs26&#10;tevX/6T48/evtu3buHNHieLvn+9/66z8G/6PXwV+/5IrX868ufPmVN79+/euQgUr/7Jr3869u3fu&#10;96RI//lHvrx58/4A+PvHvr379/Djy4fvDwAAf//y69/Pv79/gP8EDiRY0OBBe1MCBADwz+FDiBEl&#10;TqRYsWKUfxk1buTY0eNHkCEzRonyz+RJlClVrmTZ8mSUfzFlzqRZ0+ZNnDH3SfnX0+dPoEGFDiXa&#10;08q7f0mVLmXa1OlTqEml7Nv3z+pVrFm1buXa9d+UKfv+jSVb1uxZtGnVjo3yz+1buHHlzpVbj8o/&#10;vHn17uXLN0q9ev8EDyZc2PBhxIkLR/nX2PFjyJElT25s5d0/zJk1b+bcmXOUf6FFjyZdmjS8AQ4I&#10;EPjX2vVr2K6lSPH3z/Zt3Ll1777drt2Vf8GFDyde3P/48X9U7Nn71/wfPipUKvDb944dO3VS+P3j&#10;zn0dhX/hw7+rICVKlSr3/q1n3979e/jx30vB98/+ffz59e/PX+EfwH8CBxIs6A+Av38KFzJs6PAh&#10;RIf+AADw9+8ixowaN3Ls6PHjP3dWBAgA8O8kypQqV7Js6bLlPin/ZtKsafMmzpw6d86MEuUf0KBC&#10;hxItavToP3/+pPxr6vQp1KhSp1Jtem/Kv6xat3Lt6vUr2KxV4P0ra/Ys2rRq17ItK8Wfv39y59Kt&#10;a/cu3rz/pEjh9+8v4MCCBxMubPhvlH+KFzNu7Pix43pU/lGubPky5szr1kWB9+8z6NCiR5MubRp0&#10;lH//qlezbu36NWzVV9j9q237Nu7cunNH+ef7N/DgwodPIUBAyr/kypczTy5Fyr5/0qdTr25d+r0o&#10;UaZImRKF3bt3Vv6RL2/+PPr05f35++f+3xV27P7RX2flH/78+u9dmeIfoJV9Uf4VNHgQYUKFCxkq&#10;3BfF3j+JEylWtHix4hR4/zh29Pjxnz8A/v6VNHkSZUqVK1P6AwDA3z+ZM2nWtHkTZ06d/9ZhAQAg&#10;wD+hQ4kWNXoUaVKk9qj8c/oUalSpU6lWteo0SpR/W7l29foVbFix//Dhm/IPbVq1a9m2dfsWbT0q&#10;/+jWtXsXb169e+lOsfcPcGDBgwkXNnwYcJR/ixk3/3b8GHJkyYylSPH3D3NmzZs5d/b8GXOUf6NJ&#10;lzZ9GvVpeFX+tXb9GnZs2a7xUajwD3du3bt59/b9+58Uf/+IFzd+HHly5f+wsPv3HHp06dOpT4/y&#10;D3t27du5d8fnwEGBf+PJlzc/ngoVe//Yt3f/Hv6/d1T+1bfvjkJ+KVHY/fMP8J/AgQT5SYkS5d2/&#10;hQzfRbn3LyK/KlGiWHn37p49fP86evwI8mOUfyRLmjyJMqXKlSejRMH3L6bMmTRr2qzJ7sq/nTx7&#10;+tzpD4C/f0SLGj2KNKlRfviaOnVqDwCAe/iqWr2KNavWrVy74rNyBQCAAvjKmj17dh++tWzbun0L&#10;N//uWnZU8Nm9izev3r349uH7Cziw4MGDK1TAhzix4sWMGzt+jM+duyn4Klu+jDmz5s2cK7Ojgi+0&#10;6NGkS5s+jTp0lHr4Wrt+DTu27Nm0W1fAhzs3vn378Pn+DTy48OHEf1eogC+58uXMmzt/Dl15BXzU&#10;q1u/jj079nZT8Hn/Dj68+PHg3dmjYM8evvXs27t/Dz8+/ChXrmDBcuWKlf1V+vcHSEWgwCkFDUpB&#10;GEXhwigVHFKwgk/iRIoVLV60GMUePo4dPX4EyXFdFZJVKlRo4ODBg3f4XOLbh0/mTJlUqLDDl1On&#10;zn34fOKzR4HCO3xF31XAl1Tp0n1XpOCDGlUqVAr/VvDhu3ePwr0qUqJEqfAO31iyZc2eRXu2Aj62&#10;bd2+hRtXbtx9+/DdxXevQgV8ff3+BRxYcGB7FfAdRpxYMeJ7AO7hgxwZsr9/lS1fxpz5Hz4q9fB9&#10;Bg1anTp8pU2fRp1a9WrWrUu/a8dOdjvatWm7w+3u3W549ez9vncP33DixY0fR04c3jt8zZ0/hx5d&#10;Or59+Kxfx55du/Z27fB9Bx8+/D585c2fR59evfl69d7hgx9f/nz69e3fhw/vHT7+/f0DxCdwIMGC&#10;Bg8ixOfuHr6GDh9CjChxIsWG7fDh24cP3z58Hj/uwydyH76SJvfh24dvJct9+Pbtwydz5sx7Ntu1&#10;/8OncyfPnj5/Ag26sx2+okaPIk2qNGm9d/ie7sMnFV+7dviuYs2qdSu+ffjwvXvX7h2+smbPok2L&#10;7527tu3auYOHby6+d+/w7duHD5+7e/j+Ag4seDDhwvjqvcOneN8+fI4fQ44seTI+d/fwYc6seTNn&#10;zO7u4QstOrQ7duvWqWv3rh271uzw4dv37h08fLZv396Hbze+fe/gtbNnr109fMaPIze+D589eO6e&#10;44suHR+8d/jgvXuHD947fN6/gw8vfjz57+3woU+vfj379u7b79uHD1+9du7w4c+vfz///v4BtruH&#10;j2BBgwcNqsO3kOHCelTw4fs3kWJFixbxUcH3j/9jx47t2vn7N5JkSZMnUaZUufJfvXvt2sH7N5Nm&#10;TZs3ceL0t5Mfv3378AXF985e0XpH4SVVunRpPaf17EW1d+8evn1Xr/rT6u9fV69fwYb9Cg/eP7Nn&#10;0aZVu5Zt23/48Nn7N5duXbt38ebVO/fevX9/AQcWPJhwYcN/4f1TvJhxY8ePIUdeDO9fZcuXMWfW&#10;vJmzZXjw/oUWPZp0adOnUYuG9491a9evYceGjc/eP9u3bcOD9493b9+/gffeB484vH///MGDVw8e&#10;vHv/oEfHV8+fP3j77Nn7t517d3v1/v2DB4/fv3r+/qVXv559e/fv/+2r949+ffv38efHX8/fP///&#10;AP8JHEiwYMF6/v4pXMhwYT149e7d2/euokV4/zJq3Ifvn8eP+Or9G0mypMmTJeHV8/evZT17/2Le&#10;uwev3r+bOHPq3MmzZ054/4IKHUq0qNGjSIPC+8e0qdOnUKNKtWcP37+rWLNq1drun9evXvFRwYfv&#10;n9mzaNOmxUcF37+3cOG2a/evrt27ePPq3cu3b1149tq1q/evsOHDiBMrXsz4H7x/kCNLnky5suXL&#10;k/1p9rdvHz5490Lbu2fPXr3T9eCpXs2adT149WLXs0f7nm3b+Pbp5uev97/fwH/fG/6vuPHjyJMr&#10;X868+D18/6JLn069uvXr2KPD+8e9u/fv4MOL/x/fHd6/8+jTq1/Pvr179PDg/ZtPv779+/jz66cP&#10;759/gP8EDiRY0ODBgfjs/WPYkCE8eP8kTqRY0eLFffDuwXv3jt8/kPjgjYSHr94/lClVrlz5Dh68&#10;d/jq+ftX0+ZNnDl17vznr94/oEGFDiValGg9fv+ULmXa1KnSevz+TaVa1erVf/DatYPn758/eP78&#10;/fvnD54/fPjg+fvX1u1buHHh8qv3z+5dvHn17uXbly+8f4EFDyZc2PBhxIThwfvX2PFjyJElO95X&#10;r94/zJk1b+bczt8/0KH/4aOCD98/1KlVr16Njwq+f7Fly54yBcDtB/z4+fvnD8Bv4L+j/CP+7/8d&#10;AOTJkTfw5+/fvgYApE8HYOXfdezZCwAAIIAdO3v/pgAA4M/fP/Tp1avHAgDAvX/x5c+nT9+fv3r/&#10;9O/n398/wCkABhIEIADfv4QKFzJsuNBfvX8SJ06UAuAiRgAP/nGMEgVAgH8iR5IsafIkSXz2pgAQ&#10;8O/lP38y/fHjt+/mzXsCAESx59NnvaBC4REtarRoAAAO4DFt6lQKgKhSAQiAV+/qVXtat97r6vUe&#10;vnv4xpJ9t48fWn7+1rL95+8f3Lhy59Kt2w4AXnf//hEAAIDCv8CCBxMu/G8dgMSKE7dr9+8x5MiP&#10;4cH79+8KgMyZ06kDAKBevX+iR5MubXo0FQD/qv39a/2vCgAA/P7Rrm27djsAut39+0cAAAUK/4YT&#10;H47P3r/kypPDg/fvOb4AAADU+2f9+vUBAABU+PevAIDw4sPDg/fvHwEA6tevx4LlH/z48uVjAfDg&#10;37178N7B8/cP4D+BAwkWFAAgyj+FCt8BADDlX0SJEv3V+3cxQAAAUf79ixIFwIB/I0mSfAAAQIN/&#10;K1n+8wfP3z+Z/ygAsHkTJwB1/3j+8+cP3j+hQ4kWNSq0nQMHAJg2BYDlX9R1AKhWBXDv3r9//gB0&#10;9QrvX9iwVQCUNQsAyz+1/7AAcPt2AL9/c+sBsHsXwIN/ewMEAPAXMAB4/wgPGAAAMQB2/xj//4P3&#10;7x8VKgL2/WMHAHNmAff+df4XBUBo0RX+lf5nLwAA1avZ/XP9DwsA2bMH8PvnD0Bu3bsBtPv3G/g/&#10;ewCIFyeeLt2/f+8EAHD+HN4/6f+oALB+vcE/7dv/4aOCD98/8ePJly+Pjwq+f+vZr78CAH4FAADw&#10;4fv3jx0AAOnS/fsHUAoAAPfu/ftHBQAAePD48bMCAAAWLPgIACBgL2O9jfA6evyYDgAAAQAqVLjn&#10;TwCAKf9a3pNCIIDMBlb8/bNnD4DOnQCu/AsAIMq/ofAAAFj3L6kAAFPSpSMA4N4/fFWqEBDQ4Iq/&#10;f1y7ehUAoMG/se8AALjyL609AADS/XubDv8AgHv//tUDACAdFgIEAkjBV++f4MH/qlQBAGDfv8WM&#10;F+8DANnKv38NAABwAM+BgChR9t2LEqDBu3f//vEDAMCKlX//2AEA8O4dvnoAAFT5hxsLhQIAABSo&#10;8O7fPylSABg/DsDfP35XGggQQKAKv3/U//mjMiDAlSvuAABQ9y+8+H/vAJin8C+9+vX16kkpEMCB&#10;OnX/6u8DgN+KOgIBqvwD+O8dhQAO8P1DCA8AACxWrAwoUOXfxIn7qhAQIKCBFX//PP57V6GAgAIV&#10;KrT7968CgAED/FUBEFMmgHv//PnD8iAAgSn48P0DGjRoBQAA8OH7xw8AgAoV/j399y5KlAD/ASi8&#10;+wcPnjoAXb1S+EcBQIN/Zf/Zo1KgQIAG6v69fetPHYUAdR+0ewdA714A6/79EwCggr0oAABQuGfP&#10;XjoAjdXdowAgQIB7VABcxgzgHQDO6e7Zq9cAAAAC/v6dhgfv3793AADcu/dPNr8qAQIMuNIOwG52&#10;/+ABAFClyr9/6gAAYMfu3/J/+OzZmwIAQAF8/6z/w1eFAAEBDa74+xf+3z0AAN79Q/+vHjz28Pb9&#10;gx9fPnwqAAD4+5f/HQAAVf4B/PfPXYUCAQI4cGDF379/7gBAbPcPH4CKV/7982fFSoEAVeABCInl&#10;378GAB48+OcP3r+WLlumSwcAALt/Nm2y/wMA4N2/f/CmABDwb+i/fVYICCBAwAq/f06fOm3nzt2+&#10;f1YBYCXw718UAF7x/ftXAAAFCv/Oon0AgMC/tm7f/tsHAACVf3YbABjg758/fwAATPknuAqAKf8O&#10;Iz7s7x9jxvUAQKbybzJlKQAA/MucGd6/KgAA7PsXBQAAfPj+/SsAgMK/f/gEAIjyb/Y7AADW/fun&#10;DgCAdv9+TwEAwN+/Bg0ABICHDx6A5lP+QY/ujwKA6g78/cuuPbsVAN7f/fsHz9+/8lUAAKhX798/&#10;CgAK/PvnbwCABv/u2wMA4Mq//v4B4qOCD98/gwcRJkyIj8q+fw8h/rMCgOI7ewAApEv37/9fBQAA&#10;7Nnztw4AgCr/UP4TAKDAP5fvAgAY4M/fvysAcOakcO9fT58/qQAA0E4AAADu2gEA8O5f03r2/P37&#10;t+8BAAL/sNYDAEDdP6//3gEA0O5f2SoAAPj7968dAAAD2LGzd29fAABVquz7ZwUAAHz4/gUW/I8d&#10;AABW/v27RwDAAH//IFsBAGDfP8sNADj4t7kKAABS/NWrBwBAlHr/UKf+9+4dANeuCxR49492OgC3&#10;7f2rB4B3gHbvAAQHYOXeAwDH9/1TBwBAvXr//lUAEODfv3tYAACA9++fP3f7/P37tw4AAHb/0EcB&#10;EOBf+3/+GgCQgu/fP3UAANT7V6UKAAD/ANP5Y8cOAAAB+/4pXLgPgMMG/yJKlFgPgEUK+PY5AMAR&#10;3790AEI+qHcFAAABAtjVAwCgwb+XVAAAkLJv370BAAL8++evAIAB7/z5qwIAALt/UqQAoMDP3710&#10;6er92wcAgBUr//5VAcDV37+vFAAAoHDvnzsAaNn9W8v2Hz4AAB78+7dPCgAA9er9+6cOQIB27fzt&#10;awAgCjx4/7AAAHDvn2N7AACk+/fPHgAAWPjx8zcFAIB/oCsAAHBlnz9/7O79aweg9bt/sNu1AwDg&#10;3b93AHLv+9cOgO96//YBAGDFyr9/VQAA8Ofvn/MpAABU+IePAAAHDv5p1w4P3j98AACw//tH/l8V&#10;AADSpfPHDgAAAQL+/aMCoL59AATw/dvP/woAgAAEvvtX8N++AACq4MP3zwoAAPj+TcQHAAC7fxk1&#10;bvQH794/kCFDugMAoN2/du0AALjyz+W/d/f8/bMHwCaVf/+kAAAQ4N8/LACE3vuHBcBRK/zeAWAK&#10;AN+/egAAqFP37x+8f1m1ZnXgAAAAf//Eiq0AYMA/tO8AAKDyz58/AgCm4PuXLh0AAPb+7eX7z927&#10;d/f+3SsAIEAAfP/aAQCABcu/f/wAAKBA4d/lf/fuAQBw5d9n0P8aACANwMG7f//SpQMAgN2/f/bs&#10;AQAw5d/tAAB07xaA799v4P/aAQBAgf+Cv3/Jk/sDAGDKP+jQ4VkBgA/fv3YAAGD5150fAAAU/v2L&#10;AgAAvn/p1QEAsG7fPgAAKvyj/+8BAAD+0gHgz+4fwH/tABCc8u/gwSkAABS4d+8fxIgSBwCoaBGA&#10;lX//6gEAQOUfyH8BABT4968KAADw/rFsBwDAlX8yZ+Kjgg/fv5w6d/LkiY8Kvn9Ch1IBAIAKFXz4&#10;AgCgQOHfPgBSpwII8O4f1n/tAHDtOkBKvX9ix/6rV8+KAAAA9v1r69atAABR4FUBAKBBFAAC/vFV&#10;B+Av4L9S/hGuAgAAv3+K/0kBAOAf5H8CAEj5ZzkKgAD+7NnD9+8BgNCiRe/b9+806n//FQCwbg2A&#10;yr/YsQcAqPDvNjwAANT96x0AQJR//+DBAwAAy71/ypcz/3dP3QAA0tv9+9cAAIAH//5VAeAd3z97&#10;AMan+/evAYAGDf79owCAwL/4+AAAsPLvn70HABr88+cPYAMAAwkOtPdv3z4AAKz8c/gvCgCJEyfW&#10;awcA47p///btAwAgir9/I0m+A3Ayyj+VK1cKAPDgwT+ZVQDUtPfvAQACBP79UwcAQL16//YBAFDl&#10;X1IAAKL8c/qPAgAB//5FAQDA3z+t7gAAUPfv3r0GAMgKwILl3790AADYs/fvnwAAFSr8s1sFQF69&#10;e9v98/v3XzoAgwkDoMDvX+J6ABg3/24cBR68fw0AOPh3+d8VAADw/fsXAEBo0aEF/LNiBQAAeP9Y&#10;t/4XBUCAAP9o/4sSBYCAf7sDBACgrh0AAffu/funDgAAe/b+/RMAQMo/6dLtAbB+rwEAKf+4d/9X&#10;rx68KAAKwDMPDwsAAFb+td8HAAAVKv/+CQBQ4F/+ewEAAPgH8J/AdwIAGFT3L6HCBgAaOnS4759E&#10;dgAA4PuHMaNGjPX8/fsIEqQAAFTaATiJ5Z9KKVIAuHzpMt0/fgBqSsH3rwEAAA3grQMAAAuWf0QB&#10;AIgS5Z/SpUvh/XsK9d89AFSl/Lt6dR8AAFb+ebUCAEC7eg8eADiLFq29f2zb/nvnzv9dFQAAGtz7&#10;h/dfFQAA7Nn79w8LAADt2v07/O/KFQAA7v17DPmxv3fvAgAA8O9flCgAAPD7948KFQAA6v07jfrf&#10;OwCsr/x77c/fFAAAovj7hzs37nUAALz7Bxy4FAD3/hmvAgBAvX/MsQAA0O7fPwEAHvy7/o8AgAD+&#10;2rUDAEDdv3/w4AEAUIUfBQDs+f37RwWAfHX3/qlTByD/u3/8+/sH+O/fOwAAqlT59++dv38N1QEA&#10;4O7fRHYAAKT7968BgAD/PP6rAADAvn8lTeKjgg/fP5YtXb58iY8Kvn81a04BkFPnTgD70gEAoO7f&#10;UCoAANT7lzQKAAD3/j2FCtVBlXr//qyyEwCAwj+uXbm2awcAADt47wgQAJC2yj9+/AAAqMDv3j0K&#10;AAC0+5d3AAAC/v79/TcAQAF/9+41AACg3T9+/AAAqPKvXr19/xwAAPDunT9/76i8+xda9L99+wAA&#10;ePBPNTwAAKr8g20PAAAp/969EwAAAL9/7twBANDu3z8qVAAAqIfv33LmVqJEecfvHzwCAAAE8PfP&#10;HgDu6f79CwAgSpR//6wAQL/vXz0AANSp++cPAAAH//7VGwAAgL1//9gBBAAg3T8rVgAAaOdv3ToA&#10;ABr8+7duHQAA6v5h/DcFAIB1/j7Cq7Lu3zsAJqf4g1egAAAA6v7BjAnzAYCaUe75/7uHBQuVf/8K&#10;AAgQ4N4+KgCOqvtnDwCAdOn+/XsA4MG/qukAALD37x87AAAI4AtbAQCAd//+TQEAgJ2/desAAJDy&#10;7126dPf8+asCYO++fw8ANPgn+B0AAFWq/EtsBQBjLP781buCBcu/ypYrNwAAgN+/f/4CAGjwb7Q9&#10;AAAo4MP3Dx+7Cv/gwasHAIC6f7b/DQAQ5R/vAQAC1Pv3b587Kfb+XbkCAICUff7evYP3zx8AABQo&#10;/MvODwB3Kf++W7ECQACAAPv+of/3AMCDf+7fAQBg5R/9+lGiAMg/5R///v4B/nMAQMo/g//cAQAw&#10;Zd++dwMAAHj3zh87AACu8OO3D/8LAABR/v27NwAAACn27P1TufKfAwAA3vmT+Y7Ku383/xEAYOVf&#10;T58/fdbz949o0aJTACRNmu5fU3cAoF7xB28AAKv18KkDsLVevXcAwKr7Vw8AAAoU3sFrAAAAO3b3&#10;6g0A4KBe3Xrw/uXV+w8LAL/u/gUO3A4AgCv/1q0DACCAv39RogAAsA4fvnbtpqjbx4+zP8/4CAAQ&#10;beVfadP/2AEAgAWLPywAAKj7N9sfP34ECAB4wI+fv3//2LHD528fFiwAAFT49y9dOgAA2PmrAoC6&#10;u3/4KFBw58+fuwAAAAzw969eAAAAArT7t579en779lUAEIAfv3/3rwCw94//v3b/AAEAwOLPHxYA&#10;ANT9WxgFQIB7+PBRABBg3799+wAAiOLvnQABAKLA84cFgEl2/qgAWOnu3zsBAGJWubcPX7168PD5&#10;81cPHrx69aIAALBuXT14SP39+1cPAIAq/vytAwDAyr+rVQAAgMdPihQAAOr9G0v2Hz4q+PD9W8u2&#10;rVu3+Kjg+0f3XxQAAOr5a9fO3z94AAKrewAAgL9/iP0FAEDg3z9+AABQ+Ee5MmV//tZJaRBAgIAG&#10;Vvb9G02atBQpAATss+cuXToAsOH9m13PQQAK795FARDgn+9/9RwAAEDgn3F7DgQ4YMdOCoAA//6p&#10;UwcAQL1/9er5+/fvXZQBAwI0/5DC7p/58+bVqQMAYN2/9/+qAAAA75/9dgQCVKhXLwAAgFH+/ZMi&#10;BUCAfwkFCAAgxd6+fxElvqNC5cEAAAWm2LP3z6MVACH3/XsHAEC7dv/+BQAQJcq/f1YAANi3798/&#10;eA0CUKDw7gGABv+ETgEAYN8/pFUGDLDy7h0AAOn+Tf1XZQAAAO3+bbUnpYAAAgSkrPP37589exUC&#10;NGjnwAEAAvD+zaVLFx++KgQEFKiQLt2+f4HdVagQIECFdv8U/7MCAMC+ff/sAQCQ7t/lBgAa/OMc&#10;BcCAexUECGiw7t/p0/akEAjgwEE6f//+uZMihYCAARTW/eNtDwCAdP+E/8MSAP/AcSz//t2bMoWA&#10;AAIV1Pnz98/69X/2AACY8s/7v3YAAKRL9++fv3QPAqx3YMXeP3jwrAAAsO/f/XcAALT71/8fwHYU&#10;BgQI0ICKu38K/92bQkAAgSlT/P37964BgIwV/qkD4HHdv5D16gEAQMDfv5T/7AEAkO4fzH9YCgCo&#10;me4fznfvAAC4Yu8f0KBC/1UB8OAfUqT2KgRo0KCdAwAE/lGVAuDqVQENpLiD57UBgLBixRL4Z/bf&#10;uwoFBAhoMIXdv7j/KACg8u8u3rx56/n75/fv33YABq9b9+/w4XXrCASQcg8AZCn//j0A0KDBP3tV&#10;AHDe9+8fvigBAhBYVwGAAH///v61AwCA3b/Y/+D9q237HwEAAAT86+37X7oCAaa8ewcAQJV/yv/V&#10;i1IgAAEpUtb9q269uhUA2rdrT5fuH3h8UwKQp8DuH3r0FACwb8/+H/x0FAYACECBQjp89f7x/2cP&#10;YJQAASq8e/cPIb4rVx4EENDACj58/yg+AHAR40V48P79mwIAZEiQ+/ZdAbDO3z+VKvFNCfCSArt/&#10;M2m2cyBgwIAp9/717OnPSgEBDbBgwVfvX1J79qIECFDh3T+p/wQAsHoVa5R/W7luFQCgwT+xY+3V&#10;q+ePH5UBAQI4UPcPblx4FQQMiBIFXrt/e/nuxUcFH75/gwkXNmwYHxV8/xg3/27crt0/yZMpV7Z8&#10;GXNmzf/w2Wvnzt0/0aNJlzZ9GnVqePD+tXb9GnZs2bNp125dj98/3bt59/b9G3hw4brh/TN+HHly&#10;5cuZNz8O71906dOpV7d+HXt0f/X+4cMHAICVf+PJlzd/Hn168/b27fv3Hn58+fPp17f/Dx68f/v5&#10;9/cP8J/AgQQLGjxYEN6/hQwbOnz40N+DAQAqwsN375/GjRz/+QMAoN6/kSRLmjxJEt6/lSxbunwJ&#10;01+DBgDa/buJM6fOevz++fwJNKjQoUT/2dv3L6nSpUybMoX3L6rUqVL51btqz9+/f/Xeeb33L6zY&#10;sWTL/qvXrh28f2zbun0LN/+u3Lf86v27izev3r18+/rtW++f4MGECxs+jFgwP3v/Gjt+DDmy5MmU&#10;//mDh++f5s2cO29u9y+06ND4qODD9y+16tWsWeObgu+f7Nmz27Xz9y+37t28e/v+DTz4vXvuiv87&#10;jjy58uXMmzuHB++f9OnUq1u/jj27dun1/P37Dj68+PHky5s//x3ev/Xs27t/Dz++fPbw/tm/jz+/&#10;/v38+9sH6K/eP4IFDR5EmFDhQoL1+PH7F1HiRIoVLV7E+A8evH8dPX4EGVLkSJIe4f1DmVLlSpYt&#10;We6z90/mTJo1bd7EObOev389ff4EGlToUKI96/n7l1TpUqZNnT79dw/fP6r/Va1exXoV3r96/Pj9&#10;A/sP3th39t79Q/vPXz17//jx8/dP7ly6de3KrefO3bt/ff3+BRxY8GDA/Or9Q5xY8WLGjR0/dgyv&#10;3uR68OrBw5xZ82Z49erBqwev3ujR9kyfrlfv32rWrV2/hh1b9j9/9fbB+5db927e//y1+xdceHB8&#10;VPDh+5dc+XLmzPFRwfdP+nTp/tq1+5dd+3bu3b1/Bx/+nz187dy5+5de/Xr27d2/hw8P3j/69e3f&#10;x59f/37+9OEB/CdwIMGCBg8iTKhwILx/Dh9CjChxIsWKD+H9y6hxI8eOHj+CzMiv3r+SJk+iTKly&#10;JcuS9fjx+ydzJs2aNm/i/8z5Dx68fz5/Ag0qdCjRoj/h/UuqdCnTpk6b4qvn7x/VqlavYs2qlWo9&#10;fv++gg0rdizZsma/1vP3by3btm7fwo377969f3bv4s2rN6+9ev/++sMHrx48ePzg/UuseDHjxo4f&#10;22vXDt6/ypYvY86seTNmf/X+gQ4tejTpf/78wcO3bx++fa5fw3bNbx9tfrZv7+MHz9+/3r5/Aw8u&#10;fPg/f/X+IU+ufDnz5s6f/6vn7x+8f9avY8/+z1+7f96/e8dHBR++f+bPo0+fHh+Vevjew4evTh2+&#10;+vbv48+vfz///vgAvnunjh07fAcRJlS4EN8+fA8hRpQ4EV+7dvgwZtS4kf9jR48b9+ETOZJkyXb4&#10;UKZUuZJlS5cvYe7Dh68dPps3cebUuZNnz5vt8AUVOpRoUaNF9+FTupSpUnvv8EWVOpVqVatXqe7D&#10;t3WrO3v28O3DN5ZsWbNn0aZN267du3fu3rl7N5duXbt38ebF2w5fX79/AQcWLHgfPnfu7OFTvJhx&#10;Y8eK9+GTPJkyvnf28GXWvJlzZ8+fQWd2dw9f6X34UKdWvZp169Xw3uGTPZt2bdu3cctuh493b9+/&#10;gQcX/m7dunb4kCdXvpx5c+fL7bWT7s5dO+vu2mVv565dO3fu2oV31468O3zn0adXv579u3f44O/D&#10;N59+ffr78OXXv5//fnv/AN3hG0iwoMGDCBMi3PfuHTx8ENu1e4evosWLF9Xh28hxYz0q+PD9G0my&#10;pMmT/vCpXLnyHgAA9/DJnEmzps2bOHPqjHIFQIUK+IIKHUq0qNGjR99JkYKvqdOnUKNKnUq1atMK&#10;+LJq3cq1q9evYMNqrYCvrNmzaNOqXcu2bL0o+OLKnUu3rt27eOOuq4Kvr999+AILHky4sOHDg6W8&#10;e4evsePHkCNLnkwZX4UK+DJr3sy5s+fPoDVXwEe6tOnTqFOrxjdlSjt8sGPLnk27du0q6vDp3s27&#10;t+/fwIPrlvIOn/HjyJMrX458H77n+NhRwUe9uvXr2LNj34eve5R7+MKL/x9Pvrx58+oAAHCAr737&#10;9/Djy8e3D5/9+/jxvZOCD98+gPvwDSRYEN++ffjw7cPX0OFDiBElQlRXBd9FjBk1bsS4D99HkCE/&#10;1ouCz+RJlClVrmS5sl6FCvhkzoRHoR4+nDl14rsH4B4+oEGB8vtX1OhRpEmVIvUHAIC/f1GlTqVa&#10;1epVrFmjWAFAhco/sGHFjiVb1qzZdleu/GPb1u1buHHlzqXLNso/vHn17uXb1+9fwP/8+ZPyz/Bh&#10;xIkVL2bc2LA9Kv8kT6Zc2fJlzJkls7vyz/Nn0KFFjyZd2vMUfPj+rWbd2vVr2LFl/4sS5d9t3Ll1&#10;7+bd2zfuKP+EDyde3P/4ceT/rFh598/5c+jRpU+fjmXdP+zZtW/n3t37d+xT7v0jX978efTp1f+D&#10;V+Xfe/jx5c+nX/+9lH3/9O/n398/wH8CBxIkCA8AAAr/FjJs6PAhxIgO7VH5Z/EixowaN3LsyLHd&#10;lX8iR5IsafIkyn/+pPxr6fIlzJgyZ8qM4s/fv5w6c96rQiVKlHf/hhL1B8Dfv6RKlzJt6vRpU38A&#10;APj7Z/Uq1qxat3Lt6jXKFABXrvwra/Ys2rRq165Np07dv7hy59Kta/cu3rz/+En55/cv4MCCBxMu&#10;bPjfvXtT/jFu7Pgx5MiSJzN+V+Uf5syaN3Pu7Pkz5nVY/pEubfo06tT/qleTlrJv37/YsmfTrm37&#10;Nu5/UaL86+37N/DgwocT9x3lH/Lkypczb+78nxUr7v5Rr279Ovbs2dWp++f9O/jw4seTL+99yr1/&#10;6tezb+/+Pfx/96b8q2//Pv78+vfXn3IP4D+BAwkWNHjw4D0AABz8c/gQYkSJEylGtEflX0aNGzl2&#10;9PgR5Ed2V/6VNHkSZUqVK//5k/IPZkyZM2nWtEkTi7p/O3n29BnlX1Ch/gD4+3cUaVKlS5k2XeoP&#10;AAB//6hWtXoVa1atW7lGqQBg3bp/Y8mWNXsWbdq0Vty5+/cWbly5c+nWtXv3nz0q//j29fsXcGDB&#10;gwn/gwevyj/Fixk3/3b8GHJkxeyu/LN8GXNmzZs5d7acTt0/0aNJlzZ9GnVq0VLSpVO3DvY6drPZ&#10;tbPtzl27d7vfwfMNr15we8PvFS+OD98+5fz4+XP+71+UKP+oV7d+HXt27durR/n3HXx48ePJl/93&#10;5Uq6e+vtta/3Hh68d/Ppu7Pfrh07/frX9VcHUJ3AdFSu/DuIMKHChQwbOjwoJYrEiRQpSrl4cYrG&#10;KVQ6VqliJaSVKySxYEmHRcq/lSxbunwJM+ZKKvX+2byJM6fOnTv9AQDgQMqUoVSoVKli5QqWdOnU&#10;rVvXLmpUduzWWV2nLmu6remwYLkCFiyVKf/Kmj2LNq3atWzXsrvyL/+u3Ll069q9GzfKv718+/r9&#10;CziwX3xS/hk+jPhwuyhR6v17DNkfAH//Klu+jDmz5s2Z/QEA4O+f6NGkS5s+jTq16igPAMCD9y+2&#10;7Nm0a9u+fZuKPXv/evv+DTy48OHEi/97Z+Wf8uXMmzt/Dj269H/s2F35hz279u3cu3v/jl1dun/k&#10;y5s/jz69+vXksaz7Bz++/Pn069u/Dz+KP3//+vsH+E/gQIIFDR5ESDBKlH8NHT6EGFHiRIoOo/zD&#10;mFHjRo4dPW6M8k/kSJIlTZ4sye7KP5YtXb6EGVPmTJZU7P3DmVPnTp49feKM8k/oUKJFjR5FKrTK&#10;u39NnT6FGlXqVAD/ACj8w5pV61auXb1urUfl31iyZc2eRZtWbVp2WP69hRtX7ly6dd9G+ZdX716+&#10;ff3+5RvF3z/ChQ0XjvJP8eLF/gD4+xdZ8mTKlS1fruwPAAB//zx/Bh1a9GjSpUvvk0IAAD58/1y/&#10;hh1b9mzatKX48/dP927evX3/Bh5c+L91WP4dR55c+XLmzZ0//6dOXbp/1a1fx55d+3bu1bGw+xde&#10;/Hjy5c2fRx/+Srt/7d2/hx9f/nz67aP8w59f/37+/f0D/CdwIEGBUaL8S6hwIcOGDh9CVBjlH8WK&#10;Fi9izKjxYpR/Hj+CDClyZEh2VvChTHnv3r59/17CjClzJs2a/6jU//uncyfPnj5/AtUZ5R/RokaP&#10;Ik2qlKiVdv+eQo0qdSrVqgAAOPindSvXrl6/gu1aj8q/smbPok2rdi3bteyu/Isrdy7dunbvxo3y&#10;by/fvn7/Ag7c98q6f4YPI0bsrwLjKvX+Qf7nD4C/f5YvY86seTNnzf4AAPD3bzTp0qZPo06tWnU9&#10;KgEA/Istezbt2rZv4/4X5R/v3r5/Aw8ufDjx3ljW/UuufDnz5s6fQ4/+DwuWdf+uY8+ufTv37t6v&#10;W3H3bzz58ubPo0+vfryVd//ew48vfz79+vbfR/mnfz///v4B/hM4kGBBgwajRPm3kGFDhw8hRpTI&#10;MMo/ixcxZtS4kf/jP3jwrFip8I9kSZMnUaZUmTJKlH8vYcaUOZNmzX9V4P3TuZNnT58/geqM8o9o&#10;UaNHkSZVSvQKu39PoUaVOpVqVQECHPj7t5VrV69fwYbtCo/KP7Nn0aZVu5ZtW7bsrvyTO5duXbt3&#10;8cqN8o9vX79/AQcW3PeelH+HESdW7C9KlH///FX4N9kfAH//MGfWvJlzZ8+c/QEA4O9fadOnUadW&#10;vZo163ZXBAD4N5t2bdu3cefW/S/KP9+/gQcXPpx4ceO/rbz7t5x5c+fPoUeXPv2fFSvv/mXXvp17&#10;d+/fwWenUu9fefPn0adXv559eSr1/sWXP59+ffv38ceP8o9/f///AP8JHEiwoMGDCAVGifKvocOH&#10;ECNKnEjRYZR/GDNq3Mixo8d/WLCs+0eypMmTKFOqXBklyr+XMGPKnEmz5r8q7/7p3Mmzp8+fQHVG&#10;+Ue0qNGjSJMqJZpu3b+nUKNKnUq1aoAADvb928q1q9evYMN2hVfln9mzaNOqXcu2LVt2V/7JnUu3&#10;rt27eOVG+ce3r9+/gAML7hvF37/DiBMrvrJu3b9/Udj9m+wPgL9/mDNr3sy5s2fO/gAA8PevtOnT&#10;qFOrXs2adToKDhxIkTKFCpUqVnJjwZJO3bp17Ny9g1fvnvF9/v4pX868ufMo/6JLn069uvXr2LNL&#10;p1Lvn/fv4MOL/x9Pvrz5f1So1PvHvr379/Djy5/Pfsq9f/jz69/Pv79/gP8EDiT4j4q9fwkVLmTY&#10;0OFDiAmj/KNY0eJFjBk1bqwYJco/kCFFjiRZ0uTJkFH+rWTZ0uVLmDH/pUun7t9NnDl17uTZ02eU&#10;KP+EDiVa1OhRpP+svPvX1OlTqFGlTm0a5d9VrFm1buXa9aq6dP/EjiVb1uzZsf744cN3r0ABB/j+&#10;zaVb1+5dvHnrwqvyz+9fwIEFDyZcmDA7LP8UL2bc2PFjyIorVLmCRZ06dus0r1PX2XM60FiuXLFC&#10;xfSUKVKirGbd2t0/2LFlz/4X5d/tf/akROE9BYC/f8GFDyde3P/48eL+AADw98/5c+jRpU+nXr36&#10;lXUABvzj3t37d/DhxXO3wu5evXrw3LFLp04dlitWqlCZMkWKlCj59e+XImUKwClUqlixguWgunXs&#10;2LVr9+5dvYj27uHb5+/iv4waM0rZ9+8jyJAiR5IsafLkPylS9v1r6fIlzJgyZ9JsKcXfv5w6d/Ls&#10;6fMn0JxT8P0ravQo0qRKlzItGuUf1KhSp1KtavVq1ChR/nHt6vUr2LBix3aN8u8s2rRq17Jt+0+d&#10;unT/5tKta/cu3rx6o0T55/cv4MCC//or7G/fPnz47t2zV68eFXf/JlOubPky5syTK0yR4jkK6NCi&#10;R0spPeU0lSr/VaxcaY0lnbrY7KxIefcOHrx69u7hw+fv97/gwocTLy6cAIEH8P4xb+78OfTo0p2/&#10;q/LvOvbs2rdz7+69Ozss/8aTL2/+PPr046P8a+/+Pfz3Uf7Rr2//Pv78+d1V+ecf4D+BA/0B8PcP&#10;YUKFCxk2dMjQHwAA/v5VtHgRY0aNGzlyrMIOQIN/I0mWNHkSZcqRVeD9c/kSZkyZM2n+W4flX06d&#10;O3n29MnTHz989+5VeLcunRUqVKRIifIUahQpUqZQoVKlihUsW9WtY9fuHTx49u7t8/cPbVq0UaL8&#10;c/sWbly5c+nWfRvlX169e/n29fsXsF4p/v4VNnwYcWLFixkX/47yD3JkyZMpV7Z8OXKUKP84d/b8&#10;GXRo0aM7R/l3GnVq1atZt/63bh2Wf7Np17Z9G3du3bT9Sfn3G3hw4cOJD7/S7l9y5cuZN3f+PHmU&#10;f9OpV7d+HXv26fCq/PP+HXx48ePJNzDP7l969evZt3f/fj28Kv/o17d/H39+/fv1s8MC8J/AgQQL&#10;GjyIUGCUfwwbOnzoMMq/iRQrWryIEaMUfP86evToD4C/fyRLmjyJMqVKlP4AAJAiJYrMmVGkTKFC&#10;pYqVdOravXtXD98+f/+KGj2KNKlSo1PUAaDwL6rUqVSrWr0adQq+f1y7ev0KNqzYf+nU/TuLNq3a&#10;tWzb8uMn5f+f3Ll069q9i/dflH98+/r1h++evXr14L1z144du3Xq0qXDcuWKFStVqlC5PGWKFClR&#10;Onv+DLozhShSppimgppKldVWrFy5giU2lnTq1K27za6d7ne84cGrZy/4PXz79vk7/u9flH/Mmzt/&#10;Dj269OnNo/y7jj279u3cu3vHHiXKv/Hky5s/jz69evJR/rl/Dz++/Pn0/7Vrd+Wf/v38+/sH+E/g&#10;QIIFDR6M8k/hQoYNHT50iGXdP4oVLV7EmFHjP3wV/n0EGVLkSJIlP1ZY90/lSpYtXb6E6cBBg3T/&#10;bN7EmVPnTp4431X5F1ToUKJFjR5FenQdln9NnT6FGlXq1Kb/Uf5dxZpVa9Yo/7x+BRtW7Fix/qL8&#10;Q5tWrT8A/v69hRtX7ly6def6AwDA3z++ff3+BRz4L7979t65c8dOXTosVhxTmTJFShTKUSikAyDl&#10;32bOnT1/Bh16sxR//0yfRp1a9WrW/66w+xdb9mzatW3fxodvyj/evX3/Bh5c+L8o/4wfR55c+XLm&#10;zZ0fj/JP+nTq1a1fx55d+rsq/7x/Bx/+uz9//PDhu3fPXj147d+9c8eO3Tr67dy1w9+OXTt2UeAB&#10;hPdvIMGCBg8iTKjwX5Qo/x5CjChxIsWKFiFG+adxI8eOHj+C/Ddlirp/Jk+iTKlyJcuWKKP8iylz&#10;Js2aNmtK//H3byfPnj5/Ag36712Vf0aPIk2qdClTo1H+QY0qdSrVqlb/VajQoMq/rl6/gg0rduxX&#10;f1TU/Uurdi3btm7fwnX7bsq/unbv4s2rd2/dKP/+Ag4sOHCUf4YPI06seLHiK+v+QY4s2R8Af/8u&#10;Y86seTPnzpv9AQDg7x/p0qZPo06tevVqKVUAVPknezbt2rZv45Yd5R/v3r5/A/cNbBxx4sA6/Eue&#10;3Mq7f86fQ48ufTr1evWo/MuufTv37t6//4vybzz58ubPo0+vfj35KP/ew48vfz79+vbfu7Pybz//&#10;/v4B/hM4kGBBgwcJUqlX719Dhw8hRpQ4keK/KFH+ZdS4kf9jR48fQWqM8o9kSZMnUaZU+Y8KlXr/&#10;YMaUOZNmTZs3ZUb5t5NnT58/gf6Usu9fUaNHkSZVuvQfvCr/oEaVOpVqVatQo/zTupVrV69fwf6T&#10;IqXBlH9n0aZVu5ZtW7Xq0v2TO5duXbt38ea9a4/KP79/AQcWPJiwXyn/ECdWvFgxvCj1/kWWPJly&#10;ZcuTo/zTvJnzP38A/P0TPZp0adOnUZv2BwCAv3+vYceWPZt2bdu2o0gBgOVfb9+/gQcXPrx3lH/H&#10;kSdXvvyfBw/F0JmTjg5dsQ7/sGOnUu9fd+/fwYcXP/7duyr/0KdXv559e/f/ovyTP59+ffv38efX&#10;Pz/KP///AP8JHEiwoMGDCBG2u/KvocOHECNKnEixIRV79v5p3Mixo8ePIEP+ixLln8mTKFOqXMmy&#10;5cko/2LKnEmzps2b/6pUgfevp8+fQIMKHUr0Z5R/SJMqXcq0KdMp9/5JnUq1qtWrWP/Vo/Kvq9ev&#10;YMOKHds1yr+zaNOqXcu27T8qVAhI+Ue3rt27ePPqvcsOy7+/gAMLHky4sGHC9qj8W8y4sePHkCMv&#10;jvKvsuXLmDP7k5Iu3b/PoEOLHk3aXZV/qFOr/ucPgL9/sGPLnk27tm3a/gAA8Pevt+/fwIMLH06c&#10;eBQKANr9W868ufPn0KMvj/KvuvXr2LP/8+AB2LjvxXTp/yryr7z5Kff+qV/Pvr379/Dbtbvyr779&#10;+/jz69//L8o/gP8EDiRY0OBBhAkVCozyz+FDiBElTqRY0SE7LP80buTY0eNHkCE1Trl3799JlClV&#10;rmTZ0uW/KFH+zaRZ0+ZNnDl10ozyz+dPoEGFDiX6r0oVeP+ULmXa1OlTqFGZRvlX1epVrFm1ZqVS&#10;799XsGHFjiVb9t+9Kf/UrmXb1u1buGql+PtX1+5dvHn17rVihUCUf4EFDyZc2PBhwu2u/GPc2PFj&#10;yJElT45sj8o/zJk1b+bc2TPmKP9EjyZd2jTpK1L8/WPd2vVr2K6n4PtX2/btf/4A+PvX2/dv4MGF&#10;Dw/uD/8AAH//lC9n3tz5c+jRofuT0gBAvX/ZtW/n3t379+xR/o0nX978efJFivxj3949eyn8/s2n&#10;X9/+ffz5163D8s8/wH8CBxIsaPBgQX5S/jFs6PAhxIgSJ1JsGOUfxowaN3Ls6PEjxnXp/pEsafIk&#10;ypQqV5Kcgg/fv5gyZ9KsafMmzn8VKkTp6fMn0KBChxLtKYVCFClRlkaREuUp1KhSp1J9SoHCu39a&#10;t3Lt6vUr2LBco/wra/Ys2rRq01aB9+8t3Lhy59Kt+w/flH969/Lt6/cvYL1T8P0rbPgw4sSKF6dL&#10;N6DCv8iSJ1OubPkyZXtRNm+mEOWzlNBSppCeQoVKlSr/VlZfuYIlnbrY69ixa+fuHW549ezxxoeP&#10;n79/woXfm/LvOPLkypH7w3LluRUrVahQpzJlihQpUbZHofDvO/jw4sePf1eh3r/06tezb//Pn5R/&#10;8ufTl+8PgL9/+vfz7+8f4D+BAwkWNOgPAAB//xg2dPgQYkSJEyXaozIAgL9/Gzl29PgRZMh//KT8&#10;M3kSZUqVK1majPIPZkyZM2nWtPkvXTp1/3j29PkTaFCh+Kb8M3oUaVKlS5k2dWrUn5R/U6lWtXoV&#10;a1atU9Op+/cVbFixY8mWNftVyr59/9i2dfsWbly5c/9FifIPb169e/n29fs3b5R/gwkXNnwYceJ/&#10;VarA//v3GHJkyZMpV7YcOco/zZs5d/b82bOVd/9IlzZ9GnVq1f/2Sfn3GnZs2bNp135Nxd4/3bt5&#10;9/b9Gzg7dgMo/DN+HHly5cuZNzce5V906dOpV7d+HXv0fVL+dff+Hbz3dOr+lTd/Hr15Kfz+tXf/&#10;Hn58+fukSFH3D39+/fv1X1kH8J/AgQQF+gPg75/ChQwbOnwI0aE/AAD8/buIMaPGjRw7euz4zkoA&#10;AP9KmjyJMqXKlSXtTfkHM6bMmTRr2oQZ5Z/OnTx7+vwJ9B8WLOv+GT2KNKnSpUztUfkHNarUqVSr&#10;Wr2KFeq+Kf+6ev0KNqzYsWS7plv3L63atWzbun0LN/+tFH/+/tm9izev3r18+/6LEuWf4MGECxs+&#10;jDjx4Cj/Gjt+DDmy5Mn/qlR59y+z5s2cO3v+DHpzlH+kS5s+jTo16ivt/rl+DTu27Nm0//mL8i+3&#10;7t28e/v+nbvKu3/Eixs/jjy58nfvBlD4Bz269OnUq1u/Dj3Kv+3cu3v/Dj68+O38KrQ7f96du3bu&#10;2rt/Bx/+v/n069uvPwXfv/38+/sH+E/gQIIFBVqZ4u/fQoYNHf6L8k/iRIoT/QHw90/jRo4dPX4E&#10;6dEfAAD+/p1EmVLlSpYtXbZkhwUAgH81bd7EmVPnzprwqvwDGlRo0A4eOnQo8k/pUqZNm0b5F1Xq&#10;VKr/Va1e/WfFirt/Xb1+BRtW7Fh4Vf6dRZtW7Vq2bd2+PWuPyj+6de3exZtX7166WNj9AxxY8GDC&#10;hQ0fBhzl32LGjR0/hhxZMuMoUf5dxpxZ82bOnT1jjvJP9GjSpU2fRv3PipV3/1y/hh1b9mzatWFH&#10;+Zdb927evX33xsLu33DixY0fR558eJR/zZ0/hx5d+vTmVtz9w55d+3bu3b3bsxfAwT/y5c2fR59e&#10;/XryUf69hx9f/nz69e2/9xfl337+/f0D/CdwIMGCBgVSsfdvIcOGDh9CfPguij17/y5izPjv3bsq&#10;/z6CDAnSHwB//06iTKlyJcuWK/0BAODvH82aNm/i/8ypc6fOdOsABPgndCjRokaPIhXa7sq/pk7/&#10;FSlWDJ25quiKFfPwbyvXrl69RvkndizZsmbPov1Xpcq7f27fwo0rdy7dd1b+4c2rdy/fvn7/AsYL&#10;r8q/woYPI06seDHjwlfa/YsseTLlypYvY44cxQpnK1esXLFi5Qrp0qSxoE6dOh2WdK5fq1OXTh3t&#10;2rTX4a5Q4R/v3r5/Aw8ufHjvKP+OI0+ufDnz5v+sWJFSZXoVKlSqUJlCZTv37VOoUJkifooUKVOk&#10;TJGifr36KFKkRJESZT79KBX+4c+vfz///vwBplP3j2BBgwcRJlRIMMo/hw8hRpQ4kaJDLOz+ZdS4&#10;kf9jR48f9+0T4OBfSZMnUaZUuZJlySj/YMaUOZNmTZs3Y0b5t5NnT58/gQbdSWXdP6NHkSZVupTp&#10;vn0UokSVOrVChShXr0qRUuFfV6/+APj7N5ZsWbNn0aY96w8AAH//4MaVO5duXbt37VphB6DAP79/&#10;AQcWPJiwX3XpPABTDExXB2Do0HGTbG6cLl3/MGfWvJlzlH+fQYcWPZp06X9UqNj7t5p1a9evYcdu&#10;d+Vfbdu3cefWvZt379rvrPwTPpx4cePHkScXbsXdP+fPoUeXPp16dedR/mXXvp17d+/fwWuPEuVf&#10;efPn0adXv569+Sj/4MeXP59+ffv34duj8o9/f///AP8JHEiwoMGDAqP8W8iwocOHEB+qS/evosWL&#10;GDNq3Fgxyr+PIEOKHEmy5Md06v6pXMmypcuXMFUCoBClps2bOG9K2cmzAgUp7v4Jtbfvn9GjR/Gp&#10;U7evAr5/UKNKnUq1qtWrUKP828q1q9evYMNutUfln9mzaNOqXcvWbJR/cOPKnSs3yr+7eP0B8Pev&#10;r9+/gAMLHhzYHwAA/v4pXsy4sePHkCNDpsIOwIN/mDNr3sy5s2fMSKRxG80NXTEPHYABKzZuXDEP&#10;/2LLnk27duwo/3Lr3s27t+/f/6ZMwfevuPHjyJMrX74Oy7/n0KNLn069uvXrz9td+ce9u/fv4MOL&#10;/x/Pvcq7f+jTq1/Pvr379+ij/JtPv779+/jz66cfJco/gP8EDiRY0OBBhAkFRvnX0OFDiBElTqTY&#10;8N6Ufxk1buTY0ePHjVH+jSRZ0uRJlCfZYfnX0uVLmDFlzmwZ5d9NnDl17uTZ8+a6dP+EDiVa1OhR&#10;pEIBOPjX1OlTqFGl/rOSLt2/KhQcUOAqpZ2/f2H/2aNQ799ZtGnVrmXb1u3ZKP/kzqVb1+5dvHLv&#10;TfnX1+9fwIEFD+4b5d9hxIkVJ47yz/FjfwD8/aNc2fJlzJk1Y/YHAIC/f6FFjyZd2vRp1KelqANQ&#10;4d9r2LFlz6Zd+18RJ9W6cTNnblyHf8GFDyde3P+48H1S/i1n3tz5c+jR/0mR4u/fdezZtW/n3l1d&#10;un/hxY8nX978efTpw69L98/9e/jx5c+nX989lXr/9O/n398/wH8CBxIsaLBglH8KFzJs6PAhxIgL&#10;o0T5Z/EixowaN3LseDHKv5AiR5IsafIkypD4pvxr6fIlzJgyZ76M8u8mzpw6d/Lc2e7Kv6BChxIt&#10;avRo0Cj/ljJt6vQp1KhL2V35Z/Uq1qxat3K1KoDCv7Bix5Ita/Ys2rBU7P1r6/Yt3Lhy59JtG+Uf&#10;3rx69/Lt6xfvvSn/BhMubPgw4sSDo/xr7Pgx5MdR/lGu7A+Av3+aN3Pu7PkzaM/+AADw9+806tT/&#10;qlezbu26dRQsAKb8q237Nu7cunfXngCiQ5F/wocTL278+PF7U/4xb+78OfTo0v9FifLvOvbs2rdz&#10;7/4Py7p/4seTL2/+PPr06sWnU/fvPfz48ufTr2//PRV7//bz7+8f4D+BAwkWNHiQYJR/Cxk2dPgQ&#10;YkSJDKNE+XcRY0aNGzl29Igxyj+RI0mWNHkSZUqR+Kb8c/kSZkyZM2nCjPIPZ06dO3n25NmOQhSh&#10;Q4kWNVpUSpQoUphOceqUSoV/U6lWtXoVa9ap76z88/oVbFixY8l6FeDgX1q1a9m2dfsWbloq9v7V&#10;tXsXb169e/nWjeLvX2DBgwkXNnz4370p/xg3/3b8GHJkx/6kSIlyucI/zZs5d+ZMJUpo0VEA+Pt3&#10;GnVq1atZt17tDwAAf/9o17Z9G3du3bt1R6ECwMo/4cOJFzd+HLlwKfj+NXf+HHp06dP/wavyD3t2&#10;7du5d/f+L0qUf+PJlzd/Hn36f1fY/XP/Hn58+fPp17fvHsu6f/v59/cP8J/AgQQLGjxIcMq9fwwb&#10;OnwIMaLEiQyj/LuIMaPGjRw7esQYJcq/kSRLmjyJMqVKklH+uXwJM6bMmTRrusQ35Z/OnTx7+vwJ&#10;lGeUf0SLGj2KNCnSd1X+OX0KNarUqVSdRvmHNavWrVy7esUKr8q/sWTLlvXnb98+fPfs1YMH9/9d&#10;O3bs1q1Tly4dlit8G1D4Bziw4MGECxs+DJiKvX+MGzt+DDmy5MmMo/y7jDmz5s2cO1++N+Wf6NGk&#10;S5s+TZqflH+sW7t+DTt2a38A/P27jTu37t28e+/2BwCAv3/Eixs/jjy58uXKo0QBoO6f9OnUq1u/&#10;jl16lH/cu3v/Dj68eO7urvw7jz69+vXs2/+LEuWf/Pn069u/j/9flXf/+vsH+E/gQIIFDR5EmNDg&#10;lXb/HD6EGFHiRIoVHU7B90/jRo4dPX4EGVJjlH8lTZ5EmVLlSpYmo0T5F1PmTJo1bd7EKTPKP549&#10;ff4EGlToUJ77pPxDmlTpUqZNnSqN8k/qVKr/Va1etfquyj+uXb1+BRtWLNcKUcyelSJlyloqVKpY&#10;gXvlSrp06tbdZdfuHTy+9ezdw8ePn797U/4dRpxY8WLGjQ8XcODv32TKlS1fxpxZ878p9v59Bh1a&#10;9GjSpU1/jvJP9WrWrV2/hq0an5R/tW3fxp1b9+19Uv79Bh5c+HDiwP0B8PdP+XLmzZ0/h+7cHwAA&#10;/v5dx55d+3bu3b13j+IAgLt/5c2fR59e/fryUf69hx9f/nz69d+zw/JP/37+/f0D/CdwIMGC/6JE&#10;+adwIcOGDh9C/FcF3r+KFi9izKhxI8eOFau8+ydyJMmSJk+iTClSir9/Ll/CjClzJs2aLqP8/8up&#10;cyfPnj5/AtUZJcq/okaPIk2qdClTo1H+QY0qdSrVqlavQuUn5R/Xrl6/gg0r1muUf2bPok2rdq3a&#10;d1X+wY0rdy7dunbhTrn3by/fvn7/Ag78z5+Uf4YPI06seDFjwwQc2PsneTLlypYvY878j4q9f54/&#10;gw4tejTp0p6j/EutejXr1q5fp94n5R/t2rZv485te5+Uf75/Aw8ufPhvfwD8/UuufDnz5s6fN/cH&#10;AEC7duvUYcFypQqVKVKigA8fXsoUKlWsXLmCRR27du/q1bu3z9+/+vbv48eHbwoBAPcA/hM4kGBB&#10;gwcRCozyj2FDhw8hRpTIMJ26fxcxZtS4kf9jx39RovwTOZJkSZMnUf6jYu9fS5cvYcaUOZNmzZZT&#10;okiREoVnT58/gUoRKmVK0SlUqFSpYoXplStYsKRTN3VdBX//sGbVupVrV69fsUb5N5ZsWbNn0aZV&#10;SzZKlH9v4caVO5duXbtwo/zTu5dvX79/AQfW6y/KP8OHESdWvJgx4ij/IEeWPJlyZcrvqvzTvJlz&#10;Z8+fQWu+wu5fadOnUadWvbp0lH+vYceWPZt27dcPKLz7t5t3b9+/gQcX/o9KvX/HkSdXvpx5c+fH&#10;o/yTPp16devXsUvfJ+Vfd+/fwYcX/32flH/n0adXv549en8A/P2TP59+ffv38dv3BwCAv3//AP8J&#10;HEiwoMGDCBPyw2ev3jssWCg4cBClYkUpU6ZU2XgFS7p17Ni1e1fv3j5//v6pXMmyZZR/MGPKnEmz&#10;pk2YWNj928mzp8+fQIP+ixLln9GjSJMqXcr03xR8/6JKnUq1qtV/HTxo7fCvq9evYMN2pWLvn9mz&#10;aNOqXcu2rdko/+LKnUu3rt27eOVG+ce3r9+/gAMLHtw3SpR/iBMrXsy4sePHiaP8m0y5suXLmDNr&#10;/ifFnr9/oEOLHk26tGnRUf6pXs26tevXruFR+Ue7tu3buHPrps0Oy7/fwIMLH068+O8o/5IrX868&#10;ufPnySs4YPevuvXr2LNr3879HxV7/8KL/x9Pvrz58+jDR/nHvr379/Djy2e/j4K/dlKk+PvHv79/&#10;gP8EDiRYUOC+Kf8ULmTY0OHDhf4A+PtX0eJFjBk1bszoDwAAf/9EjiRZ0uRJlClNtmt3JQCAfzFl&#10;zqRZ0yZNf/jswYP3jt26CliuXLFShQoVKUmlRGHa1KkUqFOoVKlixcoVLOrWtWs3BYs9fPv+jSVb&#10;1uxZtGb9RYnyz+1buHHlzqX7Twq/f3n17uXb12/eDgo6dPhX2PBhxIkLT8H3z/FjyJElT6Zc2XGU&#10;f5k1b+bc2fNn0Jqj/CNd2vRp1KlVry4dJco/2LFlz6Zd2/bt2FH+7ebd2/dv4MGF/5Oy7//fceTJ&#10;lS9n3lx5lH/RpU+nXt169XdV/m3n3t37d/Dht9ej8s/8efTp1a9nbz7KP/jx5c+nX98+/CgOsPzj&#10;398/wH8CBxIsaPAgQir2/jFs6PAhxIgSJzKM4u8fxowaN3Ls6PEfPin/Rv6zV+Efynv36v1r6fIl&#10;zH/+4MF7V4HCv5w6d/Ls6VOnPwD+/hEtavQo0qRKkfoDAMDfv6hSp1KtavUq1qrq1KUDIOAf2LBi&#10;x5Ita1bsPin/1rJt6/Yt3Lhro/yra/euXX/+8N27V+/dO3br1KlLh8WKlSpVqEyRIiVKhQpRJlOe&#10;LEXKFCpVqlixggWLunXr2Ll7B8+ePXz/+/z9a+36X5R/smfTrm37Nu7cumdLwffvN/DgwocTL278&#10;d5R/ypczb+78OfToy6P8q279Ovbs2rdztx4lyr/w4seTL2/+PHrxUf6xb+/+Pfz48uf/m4LvH/78&#10;+vfz7+8f4D+BAqP8M3gQYUKFCxXWo/IPYkSJEylWtBgxyj+NGzl29PgRpEYp/P6VNHkSZUqVK/9R&#10;eVDlX0yZM2nWtHkT5z8q9f719PkTaFChQ4n2jOLvX1KlS5k2dfr0370p/6hSvTeFQhV37u5F+fcV&#10;bNiwUfD9M2vWHz9//qL8c/sWbly5cf0B8PcPb169e/n29cvXHwAA/v4VNnwYcWLFixkn/75yhR2A&#10;AP8oV7Z8GXNmzZbrUfn3GXRo0aNJl/4c5V9q1atZt3b9GnZs2bHTqVP3758/fvvw4btnrx68d8Pb&#10;sVu3Tp26dFiwXLHyvAoVKlOmSLEuJUp27du5a5dCYcq+f+PJlzd/Hn368h3YdyjyL8o/+fPp17d/&#10;H3/++VH+9fcP8J/AgQQLGjyI0GCUKP7+OXwIMaLEiRQrOozyL6PGjRw7evwI8t+Ue/9KmjyJMqXK&#10;lSij/HsJM6bMmTRn7pPyL6fOnTx7+vypM8q/oUSLGj2KNOm/fRXu/XsKNarUqVSr/qvSYMq/rVy7&#10;ev0KNqzYf1Ts/TuLNq3atWzbrvXnr/+CFHxR/P27izev3r18+/6rR+Wf4H/sqPyTUo8KlSmMG0+R&#10;MiWy5Mjp/lm+jFmKv3+cO3v+DNqzPwD+/pk+jTq16tWsVfsDAMDfv9m0a9u+jTu37ttVqrQDQOCf&#10;8OHEixs/jpy4Oyv/mjt/Dj269On//En5hz279u3cu3v/Dj48+Cvt2v07jz69+vXs27t//4+KvX/0&#10;69u/j/9+kf37//kH+E/gPw+6gAHTpcvDP4YNHf6LEuXfRH8V+e3Dh+/eRnv16sF7F/Jdu3bs2K1D&#10;qU5dunRYXF65EkWdun81bd7EmVPnTp7/okR590/oUKJFjR5FmlRolH9NnT6FGlXqVKr//6jU+5dV&#10;61auXb1+5Rrl31iyZc2eRXuWyrt/bd2+hRtX7ty2Utj9w5tX716+ff3+Y3fl32DChQ0fRpx4MJYG&#10;Uf49hhxZ8mTKlS3/wxKFQhTOnT1/jiJFdBQppU1PkZJ6ymrWrKm8pjIFy79/VyhQ2PdP927evX3/&#10;/l1Pyr1/xY0fR55c+XJ77+BF+Rdd+nTq1aP7A+Dv33bu3b1/Bx/+uz8AAPz9Q59e/Xr27d2/Zz9l&#10;yjoADv7dx59f/37+/fMDXIflH8GCBg8iTKjw370p/x5CjChxIsWKFi9ivGjl3bt/Hj+CDClyJMmS&#10;Jv9NwfdvJcuWLl0W8aBrJk0PNov8/8uZU1excT6BAevwbyjRov+iRPmndCnTpk6fQv13pV27f1av&#10;Ys2qdSvXrv+qVHn3byzZsmbPok2rdmyUf27fwo0rdy7duv+qwPundy/fvn7/Au4b5R/hwoYPI06M&#10;eMq9f44fQ44seTJlx1L8/cuseTPnzp4//2t35R/p0qZPo06tmvS6BhT+wY4tezbt2rZvx5bC7x/v&#10;3r5/Aw8ufDhvKVL2/UuufDnz5s6fV4H3bzr16tavY89OPcq/7t6/gw/f3R8Af//Oo0+vfj379uv9&#10;AQDg7x/9+vbv48+vfz/+KFEAqgMQ5V9BgwcRJlS48CCWdf8gRpQ4kWJFi//gVfm3kf9jR48fQYYU&#10;OXIjMGDozKVEh65Yh38vYcKkUq/eP5s3cebUuZNnT5//pOz7N5RoUaNFi+gCVowpMKe6dHUo8o8q&#10;VQ/j0GUdN05XB13AxoUNC8zDvyhR/qVVu5ZtW7dv/11p1+5fXbt38ebVu5fvvypV3v0TPJhwYcOH&#10;EScWHOVfY8ePIUeWPJnyvyrv/mXWvJlzZ8+fOUf5N5p0adOnUZ+mUu9fa9evYceWPbu1FH//cOfW&#10;vZt3b9//2GH5N5x4cePHkScf7o4AhX/PoUeXPp16devQpfD7t517d+/fwYcXv12KlH3/0KdXv559&#10;e/dX2v2TP59+ffv38c/HIuVff///AP8JHEiw4L8fAPz9W8iwocOHECM+9AcAgL9/GDNq3Mixo8eP&#10;HKNEuQKAyr+TKFOqXMmyZUor7v7JnEmzps2bOP+1u/Kvp8+fQIMKHUqUaDFz2BgpVYqNG7dxuv5J&#10;nTp1yr17/7Jq3co1a4evHjoU+Ue2rNmzaNOeleLvn9u3cOPCLaILmF27ujwUKfKvr99/CnQBK1YM&#10;mGFue/oo7rOHETd0uqJE+Ue5suXLmDNr/mfFnbt/oEOLHk26tOnT/6pUgfevtevXsGPLnk27dZR/&#10;uHPr3s27t+/f/6y8+0e8uPHjyJMrPx7ln/Pn0KNLny69yrt/2LNr3869u3fsUf6J/x9Pvrz58+jF&#10;s8Pyr7379/Djy5/fHh4BB//y69/Pv79/gP8EDiRYsKCUff8ULmTY0OFDiBEVSpGy799FjBk1buTY&#10;Md26fyFFjiRZ0uTJkfYqVJjyz+VLmDFdKlDwAYC/fzl17uTZ0+fPnv4AAPD3z+hRpEmVLmXaVGmU&#10;KFMAXPlX1epVrFm1br1Kpd4/sGHFjiVb1uy/dVj+rWXb1u1buHHdeig2bhw6c+jGjUOHjhs2wOa4&#10;DeZmDh0wYB7+LWbcWIo/f/8kT6ZcWXKRDh08eOjQwcNnD0X+jSZd2vTp01H+rWbd2vXrDh5ky+7w&#10;z/btf0V0d+DtAVixYugY9QEEqP9Pnz3YzBXrECXKP+jRpU+nXt36PyoVKkTh3t37d/BX/o3/V6/e&#10;lClSpqxn3959hQpSqEyhQmXKFCr59e+nMmUKQCpVqBAsaLDgFCoKFU6ZQmUKFSpTKEypaHGKlCka&#10;p0iZ4lEKSHb/RpIsafKkSSvt/rFs6fIlzJgyX1aQYlPKFClTpEzp2ZPKFCpChw6tYtSoFStVrFip&#10;0O4f1KhSp1KtahVqlH9at3Lt6vUrWK3ssPwra/Ys2rRq15bFR+DBv7hy59Kta/cuXrlS+P3r6/cv&#10;4MCCBxPuK0WKv3+KFzNu7PgxZHXp/lGubPky5syaM0f55/kz6ND/iujSFQyAv3//qlezbu36NWzX&#10;/gAA8PfvNu7cunfz7u17d5QoFQCs+2f8OPLkypczRz5l37/o0qdTr279+j8s6/5x7+79O/jw4r13&#10;0DXOnDlGgAaxB+S+zx5s5oAB6/DvPv78+v9F+ecf4D+BAwkWNFjEA7BiC4sB81DkX0SJEylWlBjl&#10;X0aNGzl29OixSMgOxcwxAjQIJSBAffowYsStWAdg6JIk4WZunIciRYqhQzfOwz+hQ4kWNVrUyrt3&#10;/5g2dfoU6jp16bBguXKl3j+tW7l29foV7L8oUf6VNXsWbVq1a9n+e/euyj+5c+nWtVv3Crt/e/n2&#10;9fsXcGC/Uvz9M3wYcWLFixNf/2n3D3JkyZMpV7YMOco/zZs5d/b8GbRmdlj+lTZ9GnVq1atNF3jw&#10;D3Zs2bNp17Z9O7YUfv949/b9G3hw4cN5R4ni719y5cuZN3f+vN2Vf9OpV7d+HXt27PzSSXn3D3x4&#10;8eCLeAAGzBgAf//Yt3f/Hn58+fD9AQDg719+/fv59/cP8J/AgQQLGvznT4qUBwDg/XsIMaLEiRQr&#10;RozyL6PGjRw7evyY0Uq7fyRLmjyJMqVKkkXMMRrkKSagPX0A9dmzhxE3dMA6/PsJNKjQoFH+GT2K&#10;NKlSpB6AFXs6blwxYLp0dfiHNavWrVyj/PsKNqzYsWTJFtGlqxg6bIA8jXo7CP/QHm7jxukqxo2R&#10;HxEiAO3BViwwtj599nDTpeuf4sWMGztebMWdu3+UK1u+jDmz5s2cO0eJ8i+06NGkS5s+jfofPHhV&#10;/rl+DTu27NhY1v27jTu37t28e+uecu+f8OHEixs/XvwKu3/Mmzt/Dj26dOZR/lm/jj279u3crbPD&#10;8i+8+PHky5s/L37Ag3/s27t/Dz++/PntpfD7hz+//v38+/sH+E/gQIL/KlSIklChQikNpzx8SEVi&#10;lSpWLF7BiAVLunTq1K1bx+4KlX8lTZ5EmVLlSpb/qlSo8O7fTJozO3zYRYwYOAD+/v0EGlToUKJF&#10;h/oDAMDfP6ZNnT6FGlXq1Kf/9qhQIQBg3z+uXb1+BRtWrNco/8yeRZtW7Vq2ZqnA+xdX7ly6de3e&#10;jevB3J5Bo/yOGoStmC5gwHTp8pC4Q4ci/xw/hhz5X5R/lS1fxpz5cgddwIAVG4dO9LhxwDr8Q51a&#10;9erVUf69hh1b9mzas4t4KFYMnTlse/r87sPIHLAiunRx2zNolCkUKEYBYoRu3Dhse/r02cONWzEP&#10;Rf59Bx9e/Pgq7979Q59e/Xr27d2/hx8/SpR/9e3fx59f/37+/+ABhFflH8GCBg8iPJhO3b+GDh9C&#10;jChxIkQq9f5hzKhxI8eOG7Gs+ydyJMmSJk+iFBnlH8uWLl/CjCmT5Tos/27i/8ypcyfPnjgDPPgn&#10;dCjRokaPIk06VAq/f06fQo0qdSrVqk6jRPH3byvXrl6/gg0Lr8q/smbPok2rdi3btv+KFJGgq9i4&#10;ceUA+Pundy/fvn7/AvbrDwAAf/8OI06seDHjxo4Vv6tSJQCAf5YvY86seTPnzFH+gQ4tejTp0qZB&#10;T7n3bzXr1q5fw469Ghg6bn0Geco9aA86dNy4YQuOjZs5c+OAeSjybznz5syj/IsufTr16tOLeChW&#10;DB03bN7NmRvn4R/58ubPn4/ybz17f/747duH7569evDevVtH5R///v4B/hMosAMwYOPQmUM3zoOH&#10;fw//eUCHDlsfT6ZgwYBhy/9TH0bYsHETyc3cuHHFdHko8o9lS5cvX1Z59+5fTZs3cebUuZNnT59R&#10;ovwTOpRoUaNHkSb9Bw+elHbs2kWVOnWqu3ZX3bVz186duypV2rVjN3ZdWXVn1aVLh4UtlitvrcSN&#10;S4VKlSpU8OKdspcvhXf/AAcWPJhw4cHp1v1TvJhxY8ePISuO8o9yZcuXMWfWTHkdln+fQYcWPZp0&#10;adABHEiJIoV1FClSokiREkVKFClRcOfWvRt3hXTvKFSoUCWKlXcVKFCgsu+fFH7/oEeXPp16devX&#10;oUeJ8o97d+/fwYcX/w8elX/n0adXv559e/fv/3XwEAHYOHToxAHw949/f///AP8JHEiwoMGDBP0B&#10;AODvn8OHECNKnEixYsR1WLAIAPCvo8ePIEOKHAkyyr+TKFOqXMmy5Ukp/v7JnEmzps2bOGV6GMdt&#10;D6BBQAHtMWcOGzZGe/rs2YMNG7piHor8m0q1KtUo/7Jq3cq1q1Zd49Bx48ZoT589jLhxK9bhn9u3&#10;cOPGjfKvrt27eO3Cq/Kvr9+/gP8VKaILGDAP/xIr/qcLHTpsjACNwgUDxixTo0Z58gSIEbdxujyI&#10;9tDBg4cOHYr8W826tet/VOrV+0e7tu3buHPr3s27d5Qo/4ILH068uPHjyP/Vq0fln/Pn0KNLn069&#10;evV2V/5p3869u/fv4MNv/1eX7p/58+jTq1/P3nyUf/Djy59Pv759+Oyw/NvPv79/gP8ECvTHbx8+&#10;fPfs1XvX0F07duvUpaP4wME/jBk1buTYMSM/ChSi3GPH7t9JlCexsKPg799LmDFlzqRZ0+bLKFH+&#10;7eTZ0+dPoEH/1aPyz+hRpEmPFmHa1GnTf1GlTqVaNWqRIh50DRmHjhs3bwD8/SNb1uxZtGnVovUH&#10;AIC/f3HlzqVb1+5dvHSxrFsHIMA/wIEFDyZc2LBgf1L+LWbc2PFjyJEXR/lX2fJlzJk1b7ZcBBg6&#10;bHv8jN7DyNw41Oi4reaGDl0xD/9kz6ZdO8o/3Ll17+b9T5c5RnsADSI+CP9QH0bmzBXr8M/5c+jR&#10;o0f5V936dezW31n51937d/Dhxf/rMG4cOnR7PImaMSNWrFmjPHnqg22chw75dRUbN64YQA8eivwr&#10;aPAgwn9U6tX75/AhxIgSJ1KsaPFilCj/NnLs6PEjyJAi/9mzR+UfypQqV7Js6fLly3ZW/tGsafMm&#10;zpw6d9ZUV2EK0ClShg6NIiUK0qRKlzJlSiEKVKhSokipOuUqlSparVi5ggVLunTq1K1jx64d2nfv&#10;4NWrZy9dlX38/Pn7Z/cu3rx69+4t4MDfv8CCBxMubPgw4sBR/jFu7Pgx5MiSJzeOEuUf5syaN3Pu&#10;7PmfvSn/RpMmXeQ06iL/HTp48KDrNWwPsmd76FDk9r/cunfz/lekQwddwJKgM4cNmyMA/v4xb+78&#10;OfTo0qH7AwDA37/s2rdz7+79O3juVty5AzDgH/r06tezb+9e/b0p/+bTr2//Pv7886P86+8f4D+B&#10;AwkWNHhwoDp1V370qjYNEaJDhxD5ckKECIMIEahMkfJRShSRI0mSlBLlX0qVK1muLIIOHSNAnkaZ&#10;sjlqEKA92MyZK+bhX1ChQ4kSjfIPaVKlS5O2u/IPalSpU6lOLdKhgwdgW8cxGhRqxoxYsWx52rPH&#10;3Dh0a8eNK4bOXFxgwP7VtXsXb10q9er98/sXcGDBgwkXNnw4SpR/ixk3/3b8GHJkyf/u3ZvyD3Nm&#10;zZs5d/b8+bM7K/9IlzZ9GnVq1atLr8PyD3Zs2bNp17YNO8o/3bt59/b9G7jud1b+FTd+HHly5cuN&#10;E3CA71906dOpV7d+HXv0KP+4d/f+HXx48eO7R4nyD3169evZt3f/796Uf/PnF+ngwYMu/bo89NcF&#10;UBewYgQLGiQIDJiuhR4aduhQJOK/iRQpFvHgQVcxJeKyMWKkB4C/fyRLmjyJMqVKlP4AAPD3L6bM&#10;mTRr2ryJkyaVdu0ANPgHNKjQoUSLGhUKr8q/pUybOn0KNerSKP+qWr2KNavWrf/SpVv3718HYOPK&#10;jiumq8i/tWzbun3b9v/elH9069r1oEuXhyJF/v3rYG7PHkCjTBk27AnQHmzc0KEr5qHIv8mUK1uu&#10;HOWf5s2cO2+2N2WKlNGjo5g+jTq1aQmsKUwYQkSJ7CVLUpSoUWOUpz7YemNjBBwbN27mio0bVwwY&#10;MA//mjt/Dv0fFXv2/lm/jj279u3cu3v/HiXKv/Hky5s/jz69+n/37k35Bz++/Pn069u/f/+dlX/8&#10;+/sH+E/gQIIFDR5EKJDdlX8NHT6EGFHixIZR/l3EmFHjRo4dL9aj8k/kSJIlTZ5EObKBA3j/XL6E&#10;GVPmTJo1XUb5l1PnTp49ff4EqjNKlH9FjR5FmlTp0n/4pvyD+q+IB2D/xayOw1pMq9Zx6Lx+RWdO&#10;rDl06MaNK5a2GDBgujy87dChyNx/dYt00KUL2Dgm2xrt2aMHgL9/hQ0fRpxY8eLE/gAA8PdP8mTK&#10;lS1fxpy5shR27ABQ+Bda9GjSpU2fHs3uyj/WrV2/hh1bNuso/2zfxp1b927e/6xYcfdP+HDixY0f&#10;R16Pyj/mzf916ACsWDFguooU+fevGLY+fTyZAj9q0KA92LiZQzduXLFiwHR1+Bdf/nz68aP8w59f&#10;/37+/fsDLCJwYJEOBjt4QOILnbmG3LjtGeTJ06iKni56GjQI0B5s2NABK4bOHMlxwDwU+adyJcuV&#10;U+zZ+ydzJs2aNm/i/8ypc2eUKP9+Ag0qdCjRokb/4cM35R/Tpk6fQo0qderUd1b+Yc2qdSvXrl6/&#10;Zm1n5R/ZsmbPok2rlmyUf27fwo0rdy5dt/im/Murdy/fvn7/6qXgoN2/woYPI06seDHjwlH+QY4s&#10;eTLlypYvR44S5R/nzp4/gw4N2h+/ffWi3EsNpAMvYuDAbau2bVu1auCqgatWbRrvRNMSHUKE6NAh&#10;RNIQSZPm68kTX8WAQdelywP1DkWKdPAADFgxdE0S7enTBw8Af//Oo0+vfj379uv9AQDg7x/9+vbv&#10;48+vf//9KOkApgMg5V9BgwcRJlS48KA6df8gRpQ4kWJFi//8Sfm3kf9jR48fQYb8V6UKvH8nUaZU&#10;uZJlS3dW/sWM+QFYsWLjxhUD5uFfz3/FsPXp48mUqVGAGDHCZg7duGJPx6FDNw5YkSL/sGbVujVK&#10;Ea9fO3jQNVaXhw5F/qVVu5at2iId4Mb1MHeuLl1IfqEzZw4boz19+gAC5GmUKcOmRpka5QnQnj3c&#10;uDHqM7nPHmzmxnkoUuRfZ8+fp9iz9490adOnUadWvZp16yhR/sWWPZt2bdu3cf/bt0/KP9+/gQcX&#10;Ppx48eLwqvxTvpx5c+fPoUdf/s7KP+vXsWfXvp279Sj+/oUXP558efPn//mL8o99e/fv4ceX3z4K&#10;BXX/8OfXv59/f///AP8JHEjwX5R/CBMqXMiwoUOHFdpJfPfun8WLGDNq3Djl3r+PIEP+K+JBVzF0&#10;5sxhw8aoJSNs3Lg1mYatZjZGjPbo3MOIEbaf2LJh4/aECTp044oVA8ZUl4enwIoVG2euiaI9fvz8&#10;AeDvn9evYMOKHUtWrD8AAPz9W8u2rdu3cOPKdRulShUAVf7p3cu3r9+/gPleYfevsOHDiBMrXvwP&#10;35R/kCNLnky5MuUiHXQJEcLLw79/RTyI9lDkn+nTqFOrVr1uyrp17Nox+EUNHLhw4I7t+vGv9z9d&#10;3PbsGTSq+CA/fvZwQ1dMFzBgxdBJH6dL17/r2LNn5yeliHfvHXQV/ys2rnwxYB6K/FvPvr37f0U6&#10;dPBA34MuXcCAFSs2jpwTgNXQmTOHjZGfQZ4UjmLYcJQpiKY8eQLUB9AgjBgBMeI2TpeuIv9Ejhw5&#10;5d69fylVrmTZ0uVLmDFlRonyz+ZNnDl17uTZ89++fVL+DSVa1OhRpEmVKoVX5d9TqFGlTqVa1SpU&#10;eFX+beXa1etXsGG3TsH3z+xZtGnVrmVrNso/uHHlzqVb127cKQ6u/OPb1+9fwIEFD+ZbIcphxIkP&#10;S2HceMpjKlTq/aNc2fLly1H+bebcuXMR0KFB/yNd2vS/Kff+rWbd+l8RXcXGmcOGjdGePrn77NnD&#10;aIUiRsEZ7elT3P/4HuTJGTHCtsSECXPoxo0rVgwYMF3AxqFDJ21IEzR9AAEKBMDfP/Tp1a9n3949&#10;e38AAPj7V9/+ffz59e/njz8KQClSAGD5Z/AgwoQKFzJEWOXdv4gSJ1KsaPHiv3pU/nHs6PEjyJD/&#10;PBQrho4bo5QmTIgrVuSfB2AygXko8u8mzpw6d+pUl+4f0CK6io0rSg6YriL/li7tgI4Roz6DRlEt&#10;VOiPI3AggCxY0IvaNGnSePFKh+WKFStV1lKhMuWtlLhF5s71AKzYuLx5iwHzUKTIv8CCBwsuUqSD&#10;h8QedAErNg6dOXPcsKlQA+jyIE+eTNma5XlWrNCxZs2yNWuWLVv/pkZ58mTqtSlPfRhxQ4duXLHc&#10;wDp0+Od7Cj58/4YTL278OPLkypczjxLlH/To0qdTr279+j9+/KT86+79O/jw4seTJ1+Pyr/06tez&#10;b+/+PXz19aj8q2//Pv78+vfXp2IP4D+BAwkWNHgQocAo/xg2dPgQYkSJDas8qPIPY0aNGzl29PgR&#10;Y5R/I0mWNHkyXTp1/1i2dPnyZZR/M2nWnFkEJ84OO4v09NnzX9CgU+79M2q0SFKlHXSNM8eNEaM9&#10;fQBVtdoHB5o+W7cC8vq1DyCxYvvs4cNozRoK17iZG/f2l4Qkc5MkYrSGA6BBgwIB8PcPcGDBgwkX&#10;NkzYHwAA/v41/3b8GHJkyZMpP/YXhQIFAO3+dfb8GXRo0aM/T7n3D3Vq1atZt3b9712Vf7Np17Z9&#10;G3cHdNiw9Rn0u8+JE+aA/ftXxIMHXbo6/HP+HPrzIh50VdfV4V927f+wrPv3vYgH8R06FPl3Hj16&#10;D+PGYdsDyFN8T4CwAft3/5+ucejModMFUNe/gQQLFrRH5Z/Cf0U86AIGrJhEicB0dejwL6PGjRqL&#10;eOzgQZcuYMXGmeOGDRujPTLgkDJlytasWK1q1ly1qtWqna1axYo1K6gtU0SJjjKF1NSoUYMA7WFk&#10;DhgwD//+TcGH75/WrVy7ev0KNqzYsRUqXMFy5QqWtVewuH0L9/9tOizp6tq9a1ddunTq+vpVly5d&#10;lH+ECxs+jDix4sWL61H5Bzmy5MmUK1u+HNkelX+cO3v+DDq0aM5V4P07jTq16tWsW5+O8i+27Nm0&#10;a9u+LfvKAyn/evv+DTy48OHEe0f5hzy58uXM161L9y+69OnUqUf5hz279iLci3T4Dj48+CLky1P4&#10;8a+I+g7s27PXNc4cNkaM+gwa5Cm/p0GDcLwBSIgQIECDDB5EeBAQoD4NG6ahoM2EiQpMxqEzx40b&#10;oz1ocADy5IkQAH//TJ5EmVLlSpYq/QEA4O/fTJo1bd7EmVNnTXxTGjQAUO/fUKJFjR5FmrQovCj1&#10;/j2FGlXqVKr/VdlZ+ZdV61auXb3qQseIEaBBgwDtMWGiWId/bd2+hdvWgwdgxdCZw2tuHLAi//z+&#10;teLu32DChQ0f/lekGDpujbmZA/ZPsmQFwIoVA1akyD/OnT17hlfl32jSRYr8Q526yOoi/1y/hg27&#10;SBEPuoABK4bOHDdGe/YAGlQilClbtmbNipV81qxYzWO1arVK+qpW1VvFijXL1vbts7x/N+WpDzZz&#10;5ooV+TcFH75/7d2/hx9f/nz69e1HifJP/37+/f0D/CdwIMGCBgn68xflH8OGDh9CjChx4kR7VP5h&#10;zKhxI8eOHj9mvDflH8mSJk+iTKmSpJV3/17CjClzJs2aL6P8/8upcyfPnj5/6lT3oMK/okaPIk2q&#10;dCnTolH+QY0qdSrVd+8qRMmqdatWKRUoSJkyJUqFf2bPoi2itkiHtm7fwu2gYK4EBR3u3vWgVxdf&#10;XR6KocO2Zw+gQaNMITY1qlCOOYUeF/JUaHIhT5YvWx6kGRBnQH367MGGjRs3c9y4MWK0x88bHIMK&#10;FfoEwN+/2rZv486te3dufwAA+PsnfDjx4saPI09O/F2VAgUA8PsnfTr16tavY68exd+/7t6/gw8v&#10;fvw/den+oU+vfj179h2KceOGjRE2c8UmTEDxbz///v4B/usADB06c9j2JNzDyBywfw8fFukwAcSH&#10;Dx3+ZdS4kf9jR48di4T8N5JkSZMj21n5t5JlS5cvYbYs0kEXsGLF0JnDxmgPIECDPJUINIooUU+e&#10;RiU1tdSWKVO2YrVatapV1Vi2bJnSOmqUJ0+jwI7yBGgPt2LFOvz7NwUfvn9v4caVO5duXbt38UaJ&#10;8o9vX79/AQcWPLhvlH+HESdWvJhxY8eO7035N5lyZcuXMWfWTHmflH+fQYcWPZp06c9X2v1TvZp1&#10;a9evYauO8o92bdu3cefWXbtdAwr/gAcXPpx4cePHgUf5t5x5c+fPoUdf/s7KP+vXsWcvsn17B+/f&#10;vXsQP15XeV1CjuhSv14XMPfvgY3jxohRn0GjbOXXP2fOqFH/AE0JNDWqoKdRCBOO8sRwkMNBgAD1&#10;2UORkUVGe/b0ARQHR6FRoz4B8PevpMmTKFOqXJnSHwAA/v7JnEmzps2bOHPSZHclQAAA/4IKHUq0&#10;qNGjRaP8W8q0qdOnUKMuvcLun9WrWLNq3fqvSBEPYDv8Gxvln9mzaNP+0zWOGzdGfQAB6tOHkTld&#10;//Lm7aAL2BBgwHR1+Ee4sOHDiBMrXqz4XQV+/yJLnky5smXJRTroAlasGDpz2Bj1AUQaEAk4gAap&#10;HgSodetBsAHJ9mRqlm3btkyNGgSoT589jLAJH87NXLEO/5Inl7Jv37/n0KNLn069uvXr2KNE+ce9&#10;u/fv4MOL/x/fPcq/8+jTq1/Pvr179/em/JtPv779+/jz66fvT8o/gP8EDiRY0OBBhP+wrPvX0OFD&#10;iBElTvynjgK/fxk1buTY0ePHjPAaOPhX0uRJlClVrmRZMso/mDFlzqRZ0ybMd1X+7eTZ0+fOIkE7&#10;DCXawcNRXUmBASvWlAixYlGlTpUKDJ05bNj6DBpla9bXr5V6mCJry6ypUWlHmWLLdtRbuKMKefI0&#10;yC4gvH36+OELCI6MUaZMnQLg799hxIkVL2bceLE/AAD8/aNc2fJlzJk1b7acjkqBAgPe2cPn799p&#10;1KlVr2bd+nSUf7Flz6Zd2/bt2FXg/ePd2/dv4MGF+/Mn5f/fceTJlf/TNY4btz19pO/Zw21ch3/Z&#10;sxfxoGuCLl0fOvwjX978efTp1a9fP8XeP/jx5c+nXz9+kQ4egBUrhs4cQGyM9hDcw2iPCEAKAfXp&#10;s+fhQz6NrlF0lOePoIyC5MRRo2gatZC9kCxYEOSkOnXp0mFpeeWKlCtX/tGsafMmzpw6d/LsSYGC&#10;v39ChxItavQo0qRCo/xr6vQp1KhSp1Klim/Kv6xat3Lt6vUrWK3+ovwra/Ys2rRq15aN8u8t3Lhy&#10;59Kt+9bKu3969/Lt6/cv4L33CDT4Z/gw4sSKFzNubDjKv8iSJ1OubPly5HpU/nHu7PlzkdAdPHjQ&#10;Zfo0amD/wIoVG+faSTV05majq23b9rhx5rBh2wPIk6lZs2IRr6TDlClbypWbau78uXNbpqZTH2Xd&#10;E/ZB2gENIpTC1K1bsAD4+2f+PPr06tezV+8PAAB//+bTr2//Pv78+utfaQcAIIAA/wgWNFjQHz57&#10;8N69Y6cu3RUrVapQkSIlSkaNGaV0pFKFwhUs6dKpY9fuHTx49u7t8/cPZkyZM2nGnHLvX06dO3n2&#10;9PnTnr0p/4gWNXr0Xwdg5sxhY8SIGzp0xTr8s3r1apR/W7l29foVbFixY7lOwfcPbVq1a9m2TVvE&#10;gy5g48ahM8cNW9683K6F6OPHT589jBhhM4yNmzl04xij/zPHDTI3c+bGAfPwD3NmzZs1t7ty5V9o&#10;0aNJlzZ9GnVq1VKk8Pv3GnZs2bNp17b9Oso/3bt59/b9G3jw4Puk/DN+HHly5cuZN0ce5V906dOp&#10;V7d+PXqUf9u5d/f+HXz47VjW/TN/Hn169evZn/dH4ME/+fPp17d/H39++RT+9fcP8J/AgQQLGjxI&#10;8B6FKfXq/XsIMeK/Ih0qetAFrNi4jRw3FhsHEp1Ic08qQOGGMqVKlOZaYsPGaM+gUbZsxWrVylWP&#10;GjVs+fwJNOisoUSH2jpqy5SpUUyZevI06latHj0gAPD3L6vWrVy7ev3a1R8AAP7+mT2LNq3atWzb&#10;oqXyDv8AgAL/6tq9izev3r1490n5Bziw4MGEBfvbd88ePHjv2rFTly4dFgpVqlCZMkWK5iicO3uO&#10;ImXKFCpVrFi5ciWdunXr2Ll7V88eO3ZW/tm+jTu37SK6dAErBkyXBw9F/hk/jjzKv+XMmzt/Dj26&#10;9OnMpfD7hz279u3cuxcpokAXsGLjyqNDZy49OnTFPIBbsif+Hmz062Mzh66YBw9FinQA2KFDkSL/&#10;DB5EmFDhQXZXrvyDGFHiRIoVLV7EmFGKlH3/PH4EGVLkSJIlPUb5l1LlSpYtXb6ECXOflH81bd7E&#10;mVPnTp43o/wDGlToUKJFjQKN8k/pUqZNnT6FqlRdun//Va1exZpV69arBRr8AxtW7FiyZc2eBRvl&#10;31q2bd2+hRu3LZZ16/7dxZu3SJEOHTzoAlZsHDp05gwfNozO3GJz3LhZW4KN0WTKlbFhY4RNM6M9&#10;fTyZMjUrVqtWrmDAsGVr1urVtlzbmhVbdizatWfdnmXLlqlRvX3bmhVLuCsA/v4dR55c+XLmzZf7&#10;AwDA3z/q1a1fx55d+3brU9oBANDg33jy5c2fR5/evL0p/9y/hx9f/nz67qP8w59f/37+/f0D/Ldu&#10;HZZ/Bg8iTKhwIcN/Uf5BjChxIsWKFiEW8aBRY4d/Hj+C/BjF37+SJk+iTKmySBEPuoAViykTmIcO&#10;unSN/zNnTQWjntzGoTMn1By6YrqK/EuqdCnTpk6ZrsOC5R/VqlavYs2qdSvXrlOm7PsndizZsmbP&#10;ok0rNsq/tm7fwo0rdy5duvyk/Murdy/fvn7/At4b5R/hwoYPI06smHCUf44fQ44seTJkf5b37cOn&#10;zsq/zp4/gw4tevTnAQ/+oU6tejXr1q5fo47ybzbt2rZv485dO926df9+Aw9epIMHD7qAFRuHzpw5&#10;btywQYfObTp1bNgahdjTZzv37nv29AEkXvwgT6ZM2YrVqlUsGjRs2Zolfz59+bHu488faxZ/W6YA&#10;jhpliqCpWbFizZoFC4C/fw8hRpQ4kWLFif4AALBihf/KFClSooQUGVLKFCpVrFjBkk5dO3fw4NnD&#10;5+9fTZs3ceKMwg4AgAr/gAYVOpRoUaND31X5t5RpU6dPoUZdGuVfVatXsWbVuvWfOq//wIYVO5Zs&#10;WbP+pPxTu7YDMGDjxqEbB6xDh3938ebVe7eILl3AigUWXAyYrg7/EP/roAtYY2AeovyTPNkfPwUf&#10;PvA6shnEggXt2LFbpy5daSxXrlixIiSCBAYTYEsgMkSJCdsnTohYwq1YsQ7//nUQLvxfcePHkSdX&#10;vlydFClXrmCRLj1ddXXXr6/Tvo5dd3bt2rkT7+5d+fLw0NdTX8+evXvv8cXft4/fPn/38e/Dt//e&#10;PXv/AKVIwfevoMGDCBMqXMiwYJR/ECNKnEixosWLF/1J+cexo8ePIEOKHOmRQpSTUlKqnMKSiksq&#10;VapYmTnzyhUsWNLpVMdzHbuf7Ci4e0cUXj179/Ap5efvn9OnUKNKhQqvyr+rWLNq3cq1a9YBD/6J&#10;HUu2rNmzaNOKjeLvn9u3cOPKnUv3bTp16v7p3cu3SAcPHnQBKzYOnTlz3LBhY8SY8Z7HjBjtmSyi&#10;D6DLgzJr1uxplOfPpmzZmhWrdCwaNGzZmsW6detYsGHPikW79qzbuG2Z2r3bVqzfrVqxAuDvn/Hj&#10;yJMrX85cuT8AAPz9m069uvXr2LPzw4evHrx37Nal/0uH5UqVClgAAJjyr7379/Djy58Pn92Vf/jz&#10;69/Pv79/gP/+RflX0OBBhAkVLvyHBQu7fxElTqRY0eJFfFP+beSoCx06btgYMeI2blyRfylVrmTZ&#10;QVcxmDGLAaOpS5eHDjk9jDOHzSe3cRL+DSXqQRcwpEl1eejQ4d9TqFGlFungARiwYujMcWPUlVG2&#10;bUiK/CNb1uxZtGnVFmH7z+3bf+rk/qNb1+5dvHn17uVLN8o/wIEFDyZc2PBhxIGj/GPc2PFjyJEl&#10;T57sT8o/zJk1b+bc2fNnzVH+jSZd2vRp1KlHR/nX2vVr2LFlz25dj8o/3Ll17+bd27fuAQ/+DSde&#10;3P/4ceTJlQ+Xwu/fc+jRpU+nXh26Ouz/tG/nXqSDBw+6gBUbh86cOW7YGO1h38c9IPjxAYkANMi+&#10;J/yj9I/yNGoUQFMCbRGcFetgq4StaNCY5fChw1gSJ86qOCsWRoyzNnKcZcsUSFuzYrVqtWrVJgD+&#10;/rFs6fIlzJgyYfoDAMDfv5w6d/Ls6fMn0J1RqAAAYOUf0qRKlzJt6nSpunT/plKtavUq1qxTo/zr&#10;6vUr2LBix/6zYsXdv7Rq17Jt6/ZtPSr/5tLVNW4cN0Z79jAyZ87Dv8CCBxPuAOxwMWCKgenS5aFD&#10;kX//ihQBhg4bo8yMzEn459mzB12iR3v40KHIv9T/qot0aN2hyL/YsYt08KBLV7Fx6MyZQ4eu2K53&#10;Vf4RL278OPLkyT14AObcw7/o0tOpU/fvOvbs2rdz7+79+/Uo/8aTL2/+PPr06teTj/LvPfz48ufT&#10;r2//fpR/+vfz7+8f4D+BAwkWNHgwyj+FCxk2dPgQokIp/P5VtHgRY0aNG//Zq0BlSkgpI6OUNHkS&#10;pUkpU6ZQcVmlipUrV7DUVNfAwT+dO3n29PkTaFCdU/b9M3oUaVKlS5keTadO3T+pU6cWKdLBgwdd&#10;wIqNQ2fOHDdsjPb0MQto0CBPaz0NGjRikCe5o0aZsnvXrq1Ze2P17dsKMOAXL2YVNlw4VuJZtmzN&#10;/4r1eFbkWJNnVbZsC7OtWbFade7sCoC/f6NJlzZ9GnXq0/4AAPD3D3Zs2bNp17Z9W3aUKAAAqPv3&#10;G3hw4cOJFxeOZd0/5cuZN3f+HLryKP+oV7d+HXt27f+oUIH3D3x48ePJlzf/rso/9ev/AQNmDtue&#10;PYzMmfPwD39+/fv/FekAsIMHDx06FPmHMGFCD8XMYXvIDZ2EfxT/ddAFLKPGjLo6/Pv4zwOwkcB0&#10;eSjyL2UHD7qAFRsHcxwwDx2KFPn3z52Vfzx7+vwJNKjQfx08eOjwL6nSdOrU/XsKNarUqVSrWr36&#10;NMq/rVy7ev0KNqzYsVyj/DuLNq3atWzbun0b5f+f3Ll069q9izcv3Sj/+vr9Cziw4MF9p+D7hzix&#10;4sWMGzv+t0/Kv8mUK1u+jDlzZQIO2L37/M6d6NHv2rk7ffpdO3es27lz185du3bu2rlrhzu3bt0V&#10;7v37DTy48OHEiwNPFyRIkSIdmjvv4CG6Ll3Aio1DZ44bN2yM9uzp0wfQIE+eRpk372mEp1HsTbm3&#10;Bd/WrPm2ZtmPhT+//hcvZvkHOEvgwFm2TM2aFUvhLIazYrVqFWvWRIoUY7XCGMuWrU8A/P0DGVLk&#10;SJIlTZL0BwCAv38tXb6EGVPmTJou+UmhAADAu389ff4EGlToUKBW3P1DmlTpUqZNnf7jJ+XfVKr/&#10;Va1exZr135Qp+P59BRtW7FiyZdtd+ZdWrVpg5rC9RYeuyD+6de3exZs3bwddfXV5iPJP8L8Oxcxx&#10;w8ZIMSNs3NAVK+bBAzDKlD380zXO3ObN48aZA20OXbEO/0z/a3fl32rWrV2/hh1b9mos69b9w51b&#10;927evX3/Bo47yj/ixY0fR55c+XLmxaP8gx5d+nTq1a1fxx7l33bu3b1/Bx9efPco/8yfR59e/Xr2&#10;5qfc+xdf/nz69e3f/+cvyj/+/f0D/CdwIMGCBg8KbODA3r+GDh9CjChxIsV/U+79y6hxI8eOHj8W&#10;KdKBAUkPuk6iPAlsZbGW6Mxxw8aI0Z4+gAAN/8rpadQoUz59jkIxaqgpU7aOIp2ldOnSWE5jtYo1&#10;a9aLF7OuYsVqy5StWF6/xrJlK1arWGZjzUqbNlasVm5nmSpU6BMAf//u4s2rdy/fvnv9AQDg7x/h&#10;woYPI06seHHhelQaAABw7x/lypYvY86s+TKVev8+gw4tejTp0v/uTfmnejXr1q5fw/4nRQq/f7Zv&#10;486tezfvden+AQ8uHNg4dOM8ePinfDnz5s6fOy8i/R916lH+YcdezBw3bIwY7enTBxAgP34YmQPm&#10;4R/7Iuiw7Ym/hxE3dOO4cWPECJs5YEUAFvn3jx2WfwcRJlS4kGFDhwexsGP3j2JFixcxZtS4kf8j&#10;xSj/QIYUOZJkSZMnUYaM8o9lS5cvYcaUOZNmlH83cebUuZNnT585o/wTOpRoUaNHkQqlUu9fU6dP&#10;oUaVOrVplH9XsWbVupVr16wUKLj7N5ZsWbNn0aZV+4+KvX9v4cL1x48fvnt37dWD947vu3Z/2QVW&#10;py6dkAULGCwQQoQIEiTFIBcbV6zYOMuXx6FDZw4boz17+gAa5In0qFGmbNmatdqWKRSjYJsyZcvW&#10;LNu3bc2KtZv37la/Y82iQWNWcePGbc2KtTxWK+exZs2yNStWrFnXZ8WK1Yo791mmPIX/BMDfP/Pn&#10;0adXv569en8AAPj7N59+ffv38efXT9+dlQH/AAEA+EewoMGDCBMqRDgF37+HECNKnEix4j94Vf5p&#10;3Mixo8ePIP9FifKvpMmTKFOqXPkvnbp/MGPKnEmzps2bMTvo9MCzpwcJ/4IGLQIM2Dhs2BjtATRo&#10;lNNRngYB6rOnah9AgPpoZcRtHCNAgAYN6oMNnS5dRf6tw/Kvrdu3cOPKnUu37RV27P7p3cu3r9+/&#10;gAML1hvln+HDiBMrXsy4sePDUf5Jnky5suXLmDNrrvDuXbt27kKHbkfaXbvTqE+za9eOnevXsNmt&#10;m72O3brbuNWtW1fhn+/fwIMLH07ct5V3/5IrX868ufPnyaP8m069uvXr2LNXr+Bg3b/v4MOL/x9P&#10;vrz5f1Tq/VvPvr379/DXF+ngQZcuYMCKjfPF35x/gNwEDiTIDdtBbIz27OkzyNMoiKZMzYpVMdYs&#10;W6Zo2OLIcdbHj7FEzopVMtasWCljtWLJ8sULVrFkzqTZyuYqnK1izZpla1YsoLFmzYoVq9XRWLNM&#10;efI0atQnAP7+TaVa1epVrFmv+gMAwN8/sGHFjiVb1uzZsOrSBQAA4N9buHHlzqVbd64Uf//07uXb&#10;1+9fwP/cWflX2PBhxIkVL/4XJco/yJElT6Zc2fK/K+z+bebc2fNn0KFFb+6gyzQwYMVUo+NmgtFr&#10;RtiwceOGjdFtRnv6ABrUexAg4MEB9emzZ/8PNnPFsA0aNcrUKE99sI0b5+GfOnX/tG/n3t37d/Dh&#10;tV9p1+7fefTp1a9n3979+/NR/s2nX9/+ffz59e+nH+UfwH8CBxIsaPAgwoQJo/xr6PAhxIgSJ1J8&#10;GOUfxowaN3Ls6BGjFXf/RpIsafIkypQjo/xr6fIlzJgyZ76U4iDdv5w6d/Ls6fMn0H9V4P0ravQo&#10;0qRJixTp4MGDLmDAio1DZ07akyfYGDHa4/Wr1z5ix5LtA2jQqLSmZsVq1SoW3FizaMCyZWvWrFh6&#10;9+5tFevvrFixWhEmvGoVDBicWjFu3GoV5MiQW8WqXHlWrMyaZ8WKNeuzqVGeRpH+BMDfv9T/qlez&#10;bu36dWt/AAD4+2f7Nu7cunfz7n37CjsAAgT8K278OPLkypcnj/LvOfTo0qdTr/6cHZZ/2rdz7+79&#10;O/h/UaL8K2/+PPr06tf/s/LuH/z48ufTr2+/PjB03LAx6u8fICNsAxmJ2LOHUUJsCxlyM4cOnTmJ&#10;3Chis3gRmzl06IrpQtfHkylTtmyZ8tSHG7dxutKp+/cSZkyZM2nWtPnSSrt2/3j29PkTaFChQ4ny&#10;jPIPaVKlS5k2dfoUatIo/6hWtXoVa1atW7lG+fcVbFixY8mWNRs2yj+1a9m2dfsWrtor7P7VtXsX&#10;b169e+tG+fcXcGDBgwkXDlzFgZV/ixk3/3b8GHJkyf+qwPt3GXNmzZv/FfFcpENoD7qAAStWbBw6&#10;c9wOrVmzZ08f2YBoAxo0yNMo3aZ49x41ypOnUaNMzYrVCjnyWLFmqJr1fFasVtNbxbIeq1Us7bJe&#10;vcr0fdIkSZBo0OABhgePG+tn2IjxHgYMDC/oY3hxH/99DDRgzPAPcIYNHTpy5JiDEIC/fwwbOnwI&#10;MaJEiP4AAPD3L6PGjRw7evwIUmOVdwACBPiHMqXKlSxbumQZ5Z/MmTRr2ryJU6Y6df96+vwJNKjQ&#10;of+iRPmHNKnSpUybOv1Hpd6/qVSrWp1axAOwcePQmeNmzhw6dMU8/DuLtoiucdywYWO0J/+u3D2M&#10;6mK7i82EOXTjxhUrNm5cMWDAdHno4MGDLl3AGjt2rMtDh8m6zO3xZMqUrc22Rg0a1IfRE2nAOnT4&#10;hzq16tWsW7t2beXdu3+0a9u+jTu37t28aUf5Bzy48OHEixs/jjx4lH/Mmzt/Dj269OnUo/y7jj27&#10;9u3cu3vPHuWf+PHky5s/j158unX/2rt/Dz++/Pnto/y7jz+//v38++cHeMUBlX8FDR5EmFDhQob/&#10;qrz7F1HiRIoRi3jQlVEXMI7Fxo1DF1JkSHPc2KxY0acPIECDXHqCOcqULVuzYt3EGWuWLVM9Tdma&#10;FStWK6JEZ2SKlTRpq1ZenLaCGlXqVKn/qzRdXZU1ayuuXF+0ArtK7KpWsVqdRdsq1lpatkYVGhQ3&#10;EAB//+zexZtX716+ev0BAODv32DChQ0fRpxYMeEp7wAQIPBP8mTKlS1fxmw5yj/OnT1/Bh1aNGcs&#10;7P6dRp1a9WrWrf9FifJP9mzatW3fxv1vCr5/vX3//l2kiAddxdBx47YH0CDmzAExMldMejF03Bhd&#10;x34dGzd06MYVAxYemC4PEv6dR59e/Xr26TsUM8do0KBRpuyP8uQJ0J4m0oAB7NDhH8GCBg8iTKhQ&#10;oZV37/5BjChxIsWKFi9ihBjlH8eOHj+CDClyJMmOUf6hTKlyJcuWLl/CjPJvJs2aNm/i/8yps2aU&#10;fz5/Ag0qdChRn+rU/UuqdCnTpk6fJo3ybyrVqlavYs1aNZ2DKP++gg0rdizZsmb/WXn3by3btv+K&#10;dPDgQZeuYuPQmctrDp05c9iwMerTBxDhPnsYYWOzYgWgQZ5GQY4M2ZQtW7Mux8qsOdYsW55tzZoV&#10;a3Sr0jYmtWq1qhXrVpAg8Wglezbt2qtu39akW9OqVbF+/27V6kWr4saLx2qlfBXzVrGez7JlyhOg&#10;Pn30APD3bzv37t6/gw//3R8AAP7+oU+vfj379u7fp5fiDoADB//u48+vfz///vsBRvk3kGBBgwcR&#10;JhxY5d0/hw8hRpQ4keI/ChSiZNSYUf+KlClTqFCpUsXKFSwn1alj186du3fw6t3Dt2+fv3//pPj7&#10;t5Nnz55FingANs4cNmx9BnkatZTpoD6M9uzpM7XPHkaMsJkr5uFfV69f/0X5N5ZsWbNn0Z7tMI4b&#10;N0Z94O5hxIgbOiQL/uXVu5dvX79/Aeet8u7dP8OHESdWvJhxY8eGo/yTPJlyZcuXMWfWPDnKP8+f&#10;QYcWPZp0adNR/qVWvZp1a9evYa+W4s/fP9u3cefWvZs3Oyz/gAcXPpx4cePApfj7t5x5c+fPoUdn&#10;zs4BhX/XsWfXvp17d+//qrz7N548+Q66gBUbtx6dOW7Y4GPjho3RHvt9AHnyNIq/J0//AAGlWbEC&#10;kKdRphIqVGiroUOHs2JJnEXRlq1Zs2Jp1LhD0qqPH1u1mjTJRquTKFOmXLVK06qXqzTJlLkq1qyb&#10;sWLJ4NSqp8+esVq1WkV0VatYsWbZMuVp0J491wD4+0e1qtWrWLNqxeoPAAB//8KKHUu2rNmzaMVG&#10;UQcgSpR/cOPKnUu3rt25/qT828u3r9+/gAPvpVLvn+HDiBMrXsx4nxQp/yJLnky5suXLmP2xY1fl&#10;Xj1479ixW/DL15MmTVSUkJEiBYrXKEbIli3CwogQS5gwIVLFypV06tStY+fuXb169+5F+ce8ufPn&#10;0KNL9+AB2Ljr44AB01XEirt/4MOL/x9Pvrz58+CrwIP3r7379/Djy59Pv377KP/y69/Pv79/gP8E&#10;DiRY0OBBgVH+LWTY0OFDiBElTozyz+JFjBk1buTYEaMUf/7+jSRZ0uRJlCnbXfnX0uVLmDFlzmw5&#10;Bd8/nDl17uTZ02fOdw8c/CNa1OhRpEmVLv1nxd0/qFGLFPEArNg4dOa0cuOGDRsjsNiwMdrTxyyg&#10;QZ5GrWUrBwUKHHFrzKVLl8ZdGjBevKDRl8aLFzQEv3hB48VhxBgwvGCM4QWGF5FhtKJc2XLlVas0&#10;bda0yvMqTaFXrWoVa9ZpHZlitWLdmnUs2K1kz55ly9QoQHv2OALg799v4MGFDydefP+4PwAA/P1j&#10;3tz5c+jRpU9vTiFKgwoVsKRTx67du3f17O3z98/8efTp1a83j2/KP/jx5c+nX98+/Cn4/u3n398/&#10;wH8CBxIsaNAeFSr/FjJs6PAhxIgS/61bh+UfxowdgBUbx40bNmyMAA0qOQgQSkB79jDiZo4csA4d&#10;/tGsadMmPyn/dvLs6fMn0KBCd1ZJ986du3fu2jFl53QdVHVS01HFYhXLlaxWtm6t4pUK2ClUppCd&#10;ImWKFArw4P1r6/Yt3Lhy59Kt25ZCFClRokjp6/ev3ylSpkiZYvgw4ilUpkyh4vgxZCpVqFCpYvny&#10;ZQpVrHDmfOUzaCyisaQrbVodanX/61avY+eaXbvY7dzRfmfbNrzc9XbXs2cvyr/gwocTL278OPLh&#10;Uvjx++f8OfTo0qdTf2flH/bs2rdz7+4dO5V6/8aTL2/+PPr05O81aPDvPfz48ufTr2//35V2//bz&#10;79ABoK5i49ChM3eQGzdsCxku5IYN254+EwFVHORplCEZMkZ17OgJpKdRpkzZMjkLZUqUtmzNcuky&#10;VkyZMlvVXHVzFSdOMFr19Pnz56pVmogSXXUUKdJWrlztmBSrVVSprWJVrdoKK9ZYs0yNAsSIER4A&#10;/v6VNXsWbVq1a9P6AwDA3z+5c+nWtXsXb965UaYAuHLlX2DBgwkX5ofPHrx379qt/1OX7ooVK1Wo&#10;TJFCIUrmClE4d5YyZQoVKlWsXMGibt06du7e1buHD5+/f7Np154txd8/3bt59/b9G/i7KlX+FTd+&#10;HHly5cuZ/1OnLt0/6dP/dfAArFj2cXsGDQIEqA8jbNjMoUNXTJcHDwqKFPn3Hn78+D8kdLB/H//9&#10;IkX+9fcP8J/AgQQLGixIBd6/hQwbOnwIMaLEhVTs2fuHMaPGjRw7evwI8p+/KP9KmjyJMqXKlSxb&#10;mozyL6bMmTRr2ryJM2eUfzx7+vwJNKjQoT6l7Nv3L6nSpUybOn0Kj8q/qVSrWr2KNevUKu/+ef0K&#10;NqzYsWS/8mvQ4J/atWzbun0LN//uvyvt/tm1W6RDB13AihUbBxid4MGE0Y07PM4cN2yMGPHZ06dP&#10;HBkyBlkeBCjzoEGePI0yBdqW6FmkZ8WahXpWrNWsWbd6DTs2K1YvWtm+jdv2qt27Nfn2vSp48Far&#10;irdq5QLSqlWtmsd6Dj169FmmPAG6HgiAv3/cu3v/Dj68ePD+AADw9y+9+vXs27t/Dz+9PykVAKxb&#10;9y+//v38+/sH+E/gQIJR/h1EmFDhQoYNEfrjx++euinv3LFjt05duitXqnykMkWKlCglTZ4sKWXK&#10;SipVrFCJEqXdP5o1bd7EmVPnznTp1P0DGlRoUHN9Bh0d1GcPNnPjgAHzUMTDVAX/Cv5dxXq1CDB0&#10;3LgxukPCT589e7CdRZsWGze25tCNK6arQ4d/de3e/VdEb5F/ff3+o2Lv32DChQ0fRpxY8eAp+PD9&#10;gxxZ8mTKlS1fxvzPn5R/nT1/Bh1a9GjSpT1H+Zda9WrWrV2/hh07yj/atW3fxp1b927bUvDh+xdc&#10;+HDixY0ft0fl33LmzZ0/hx59uZV2/6xfx55d+3bu2Bs0+Bde/Hjy5c2fR//vSrt/7d27LxK/SAf6&#10;9D3cv69LF7Bi/ccBHDcOHUGC5syFW7KEG0NsjPbs6eMHEKBBFj2NGmXK1qxZsT6C/NhqZKxYrU6i&#10;TJnyRauWLl+6XCVzpqaamlbh/8ypaVWrVl94rFrVamisWK1arUraammsprNsjRo0qFChTwD8/cuq&#10;dSvXrl6/dvUHAIC/f2bPok2rdi3btmbvTXEA4N27f3bv4s2rdy9fu1H+AQ4seDDhwoYLs7vybzHj&#10;xo4fQ468OMq/ypYvY85suUiRDp49Fwld5N+/Ih486AKmWteRIxKs/Iste/a/Dub2ABqkG1CfPdjQ&#10;6dLVoYMHXbo8eOjwbznzIuOw7QEEaJCcEp6uXwfUZ0+f7n0Age8jvs8eRtzQFSvmocO/9u7/Fekg&#10;X/6Pf/bvT7n3bz///v4B/hM4kGBBgwcJStm3719Dhw8hRpQ4kWLFf/6i/NO4kf9jR48fQYYUuTHK&#10;P5MnUaZUuZJlS5dR/sWUOZNmTZs3cc6ccu/eP58/gQYVOpTovSn/kCZVmtQfP3748N2zB4/qu3ft&#10;2LFbt05dunRYrlyxYiWKlHr/0KZVu5ZtW7dpCRD4N5duXbt38ebV++8Ku39/AQcW/K9IkQ4dPHjQ&#10;pQtYsXGP0UWWbM4cOnTilCjhxg0bNkaf9+zp0wfQINOeRpkyZcvWLNexYMduNZt2bdutVq3CsIp3&#10;71a/gbdaNZz4Kk2aViVXvkrTKueSbqxa1SpWrFmxWrVatX1Vq1axZoU35Yk8+U8A/P1Tv559e/fv&#10;4bv3BwCAv3/38efXv59/f///AP/9e1eFAAB8+P4pXMiwocOHEBVG+UexosWLGDNqzJhO3b+PIEOK&#10;HEmy5L59Uv6pXMmypUuVHTx40AWspq6bHjx08ABs3Dhz3LAJFTrtSTEP/5IqVQrM3B5Ag6ICAtSH&#10;Ebdx43R1KNKha4ci/8KKLTKOG6M9e/r0QYPD06hRpD4BggMnThw3eN2g2YuGTSJE1H79YhBEnWF1&#10;6RJjwRIkiJArV6xInjylwr5/mDNr3sy5s+fP/6REGS0lShQpqKVEkcK6despsKVMkTKltu3bt6lM&#10;mUJlCpXfwH9XoUKceIV/yJMrX868ufPn0JNH+Ue9uvXr2LNr3849yr/v4MOL/x9Pvrz58FPUqWvn&#10;7p179/Dq1bNH3969e/jy49vHj58/gP4E/iNY0KAUf/7+LWTY0OFDiBH/rcPyz+JFjBk1buR4kcAD&#10;ePDejXT3zqQ7lO7arVzJzuVLdutkzlS3Tt3Nm+nUpeOZDku6KOv+DSVa1Oi/IkU6dPDgQRewYsXG&#10;TaWKztxVrOKUKOGGjdGePX3EAiI7yKwnT6NMmbLVdtbbWHHjtqJb1+7dVXlfrNLUt++qVq1WDSZc&#10;eHCrVYlXtWq1SpOmVas6zWjVKtZlzJhbbW41y7OtUZ4GjR4UCIC/f6lVr2bd2vXr1v4AAPD3z/Zt&#10;3Ll17+bd2zY7LAEA/CNe3P/4ceTJlRf3F+Xfc+jRpU+nXp06Fnb/tG/n3t37d/D37k35V978efTp&#10;y3fQpQtYMfjFgM2fP44bI0Z8+gDiL0gQQDQrGHEb58HDv4T/OnQYt2eQp0ESBwHqs4cRN27jdBX5&#10;5/EjSI8dgI1DZxKdtBWeTLE0NWoQoJgx++zBxo2bOXTjgOlSoOAf0KBChxIFGsXfv6RKlzJt6vQp&#10;1KhJo/yravUq1qxat3K1GuUf2LBix5Ita/Ys2rBS/P1r6/Yt3Lhy59KlG+Uf3rx69/Lt6/evXir1&#10;6v0rbPgw4sSKF/+Tsm/fv8iSJ1OubPnyv3VSrlyxYqUKaCqip5CWYlpKlNT/qlezbh3FwYN/smfT&#10;rm37Nu7c/7Cs++f7N/Dgv4sQL9LBgy5gxcYxZ47uubno5s6ZMMENGyM+fQBxH+TdE3hPo0aZMmXr&#10;vK1Zs2KxZ9/qPfxWsebHamW/1ar8NFZp6u8f4CqBAwkSbLUK4apWsVat0rRqVSYYsWK1smgx1iyN&#10;s2LFmjXLlq1RngD1MdkHDwB//1i2dPkSZkyZMP0BAODvX06dO3n29PkTaE4s6wQA+HcUaVKlS5k2&#10;RcpPyj+pU6lWtXoV61Ur7/519foVbFixY+HBq/IPbVq1a9mm7dBBF7BixcYVszsOHbc9gPgCGjQI&#10;UOAWHPowyoYOHTAPHTqM/xvXx1PkQZMBAeqzhxE3buiAdfj3GXTo0EU8lPbAAJEnU6ZsmTJVCFCf&#10;PnsYMcJmDh26ccB0dSjyD3jw4B2AFdely0OHf8uZL4/yD3p06dOpV7d+HXv0KP+4d/f+HXx48eO7&#10;R/l3Hn169evZt3f/Hr0Ufv/o17d/H39+/fv3R/kH8J/AgQQLGjyIMOHAKvDg/XsIMaLEiRQr/puC&#10;D9+/jRw7evwIMuS/dlb+mTyJMqXKlSxPEnjwL6bMmTRr2ryJ8186df96+vwJNOi/IkU6dPAADFix&#10;b9/CiXsaLty2cCZMPHK0pw+grYM8eR0FdpSpsaZsmbU1a1astWzbsm0Ft//VqrmrNGm6UQGSpr18&#10;9676CzjwqlaECxsuHItGrFaMW8WaZSvyrMmzbJky5QnQHkacGekB4O+f6NGkS5s+jdq0PwAA/P17&#10;DTu27Nm0a9t+bcUdgAD/evv+DTy48OG+7U35hzy58uXMmztvTqXev+nUq1u/jj17u3ZW/nn/Dj68&#10;+PBFPAAbZy69+j19AAHqswcboz30V6DZs4cRNmzm0I0DyG3QIE+jPA3qs0chI2zYuKFDV0xXh38V&#10;LV7EeDGdLz+ePI7y5GkQIJJ9GGEzN24cMF0divyDGTOmLnPYGGEzZw7duHHAPPwDCjTKP6JFjR5F&#10;mlTpUqZFo/yDGlXqVKr/Va1ejRrl31auXb1+BRtW7FiuUvb9Q5tW7Vq2bd2+fRvl31y6de3exZtX&#10;b10r7979AxxY8GDChQ3/m2LP3j/GjR0/hhxZ8j94Vf5dxpxZ82bOnTETeMCP3z/SpU2fRp1a9erS&#10;Uf69hh1b9uwiCjwAA1ZsHDpzvXtz44ZN+Bo0e/oAGjTIk6dRo0w9N2VL+vRZ1a3Hwp5de6tWq7x/&#10;1xReE5gvmjStQq9J/Sr27d2vahVfvvxY9eu/aNUq1v5Ys2wBNGXKFkGCpkyNAsSI0Z4+ff4A8Pdv&#10;IsWKFi9izHjRHwAA/v6BDClyJMmSJk+CpFIPwIB/Ll/CjClzJs2X8Kr8/8upcyfPnj5/+pyC7x/R&#10;okaPIk2qlB07LP+eQo0qdSpVD8XMYcuKjVGfrn32YOMmFhu2JmwYMdrDaO2eQZ7eehoEqM8ebNi4&#10;mRtXDJguXR2K/AsseDBhwukYoMOGjRGjPY4fM8LGDR0wYB46/MusefM/XeYY7dnDiBE3dOOK6SpS&#10;5B/rKP9ew44tezbt2rZvw47ybzfv3r5/Aw8unHeUf8aPI0+ufDnz5s6PT7n3bzr16tavY8+uXXuF&#10;KN6/gw8vfjz58uArsGP3bz379u7fw4//j0q9ev/u48+vfz///v8A2pvyj2BBgwcRJlRYsIEDe/b+&#10;RZQ4kWJFixcxSozyj/9jR48cO3jQNZKkBw+6gBUrNg6dOXPcYGLDxmhPnz5ocAAatHOQp1GjTJmy&#10;NdTWLKNHkSadFYtprFZPV0WVqomqJjBeNGlatZVr11arwIYF24psWbKxYs1qhWHVqlZvW8WSG2uW&#10;LVN38Y4CxGgPIECBAPj7N5hwYcOHESc+7A8AAH//IEeWPJlyZcuXIUuBB6DBP8+fQYcWPZr0Z3ZX&#10;/qVWvZp1a9evXUfx9492bdu3cefWrY73P9+/gQcXPtw3MHTouDHqs3w5I0bYzI1Dh25Jmj6AAA0a&#10;5GlU90GD+jBihA0bN27m0BXT5aFIkX/v4ceXP/8flnX/ihTxAGwcOv//ANGhGzcOmIciRf4pXMiQ&#10;YYdi5iKaK6bLQ5F/GDNG+cexo8ePIEOKHEmyY5R/KFOqXMmypcuXKaP8m0mzps2bOHPq3Elzyr1/&#10;QIMKHUq0qNGjR6P8W8q0qdOnUKNKbXqlXbt/WLNq3cq1q9d/VeDB+0e2rNmzaNOq/bdPyr+3cOPK&#10;nUu3LlwHDt69+8e3r9+/gAMLHtw3yr/DiBEX8eBBF7BikCMDm1xsnGV05rhpxsZoT58+gADFweHJ&#10;06jTp02ZssXa1qzXsGPDjkW7du1WuFut2q2pd28wYFZpGr5qlaxVyDWtWs68OfNW0KO3itXqxapW&#10;2Fdpb8W9VaxYs0zZ/xpvylOfPoMGEQLg75/79/Djy59PX74/AAD8/dvPv79/gP8EDiRY0OBBglHa&#10;AaDwz+FDiBElTqT4MJ26fxk1buTY0eNHj1H+jSRZ0mTJIh1UdijSssg/mDFjYsHC7t9NnDl17vzn&#10;AVixYuPGoUM3rthRc9gYLWXKDZ0uYMCWxPE0yupVT4CwYUM3zuu4YmGB6fJQ5N9ZtGnVrkV7pd0/&#10;uHH/daBbt8g/vHn17uXbd2+Uf4EFDyZc2PBhxIkFR/nX2PFjyJElT6bsOMo/zJk1b+bc2fNn0Jmp&#10;2PtX2vRp1KlVr2bNOso/2LFlz6Zd2/Zt2VfYsfvX2/dv4MGFD/9n5f/du3/JlS9n3tz583/+ovyj&#10;Xt36dezZtVen4IAdu3/hxY8nX978efTio/xj3/5fEQ/A5MsvVt9+fWDFxu1HZ44bQGwCGe3p0wcQ&#10;oDgyCo1qOMoURFsSJc6qaLFirIwaN25s5bHVqpCaRo4EA2aVppSaVq3S5FLTqpgyZ85sFavVqpyx&#10;WtFo1WoV0FWtYhFt1SpWrFm2lpry1KfPoEGEAPj7Z/Uq1qxat3LV6g8AAH//xpIta/Ys2rRqx0ZJ&#10;B0DKv7hy59Kta/eu3Cvt/vHt6/cv4MCCA0f5Z/gw4sSGixTxAKwYZGDAPHT4Z/nyZStW3P3r7Pkz&#10;aM8dOhRDx43Rnj3/fVaz7rPnNaPYjLBhQ+fhX7FiJ+AUKjTqt6dBfbCZM1dMlwcPHZYXKfLvOfTo&#10;0qdPt9LuH/bs2rdz7+79O/Yo/8aTL2/+PPr06teTj/LvPfz48ufTr28ffpR/+vfz7+8f4D+BAwkW&#10;NHgQ4T8q8P41dPgQYkSJEylSjPIPY0aNGzl29PhRIxZ27P6VNHkSZUqVK/9ZadfuX0yZM2nWtHkz&#10;ZpR/O3n29PkTaFCeURykS/cPaVKlS5k2dfo0aZR/U6kW0QUMa1ZduoAV8/p1XFh06Mxxw3aWEaM9&#10;e/r0iVPC06hRpuiasnUX7yy9e/XG8vvXbyvBgwmvMrxKU2JNX8Bo/3L8GLKmVZMpt7J8udWqVptX&#10;tWoVKxaGVqNJr1rVqlWsWbFizbJly9SoQYD6+PHzB4C/f7t59/b9G3jw3/4AAPD3D3ly5cuZN3f+&#10;HHmUKgCq/LN+HXt27du5X6/y7l948ePJlzd/3nyUf+vZt3ffvogHYMWKAQPmocg//fv3U6ECsN6/&#10;gQQLEixSDB03bHv29AEEaJDEiYAqAuqDcQ8jbNjMFSvyzwM3biM+jRpVaJDKPozMFSumq0ORIv9q&#10;2ryJM6fOm1Xe/fsJNKjQoUU6GC3yL2nSDkX+OX0KFWqUf1SrWr2KNavWrVyrRvkHNqzYsWTLmj0b&#10;Nsq/tWzbun0LN/+u3Llsq8D7hzev3r18+/r9+zfKv8GECxs+jDix4sJY1q37Bzmy5MmUK1v+d6Vd&#10;u3+cO3v+DDq0aM5R/pk+jTq16tWsT1NxcOXKv9m0a9u+jTu3btpR/vn+XUQXMGC6dHnoUKSIB126&#10;gBUbBx2ddHTmuFnHho3Rnj1+/MAh4cnTqPGmTNk6Pyu9+lmx2rt/3yq+/PnxV9m3ryn/lxua+vsH&#10;qEmgwFUFDWrStGpVK4axHD58+CJWK4qtVmmylFFTLI62TH0c5WkQoD178ADw90/lSpYtXb6E6dIf&#10;AAD+/t3EmVPnTp49fd6MIgUAln9FjR5FmlTpUqNT7P2DGlXqVKr/Va1WjfJP61auXb3+K9KhyNh/&#10;Zc2enTLl3j+2bf95AAYMHTZsewB5GpU3r6dBfQcB6rOHETbC2LhxM1fMg4d//4Ch47ZnD4pZlW2N&#10;GjWoDyNz48YB09Xh32jSpU2fRm26CrwOChR06PBP9mzatf95AJZbV5F/vX3/Bg48yj/ixY0fR55c&#10;+XLmxaP8gx5d+nTq1a1fjx7l33bu3b1/Bx9e/HjuVd79Q59e/Xr27d2/fx/l33z69e3fx59ff/10&#10;6tQB/CdwIMGCBg8i/IeFHbt/Dh9CjChxIkWHUf5hzKhxI8eOHjNacUCFyr+SJk+iTKlyJUuTUf7B&#10;jClz5r8iHTp4/wBWbNw4dD7NmeMmFBsjRnv6IP0zwpOnUU5NQbVlaxZVqrGuYs0aqxXXrl6/tlol&#10;dpUmSTY0oU2rFu2qtprealrVam6rWHbv3n3BqhXfVqs0WQqsKVasWbZGIR5VaFCfxn8A+PsneTLl&#10;ypYvY7bsDwAAf/8+gw4tejTp0qb/4ZtCAQC7f65fw44tezbt11L4/cutezfv3r5/+47ybzjx4saP&#10;I0/+T4oUfv+e//PgYRw3Rn0GecqufRB3QH0YYePGzRy6ccA8FCnybz179uYY+fHkiYat+qY8eRrU&#10;B5u5ceMAFgPmocM/gwcRJlS48KAHJov2RNyDzRy6Yrp0dfi3kf9jx38dOnjo8I9kSZMnUUb5t5Jl&#10;S5cvYcaUOZNllH83cebUuZNnT584o/wTOpRoUaNHkSZVOtSKu39PoUaVOpVqVatWpfj7t5VrV69f&#10;wYYVy1Vd2X9n0aZVu5Zt23/p1q37N5duXbt38eadG+VfX79/AQcWPNgvFgdSpPxTvJhxY8ePIUde&#10;HOVfZcuXMRfpsLmDB13Aio0Tjc4cN9PYGDHa0wdQaxSePI2SbYq2LVuzcM+KtZv37la/gQcXPnxV&#10;8VWdYmjStIq5JufPV0XXNH1Vq1jXsbdqFStWK++tYLxqtYq8JvPmV7WKZcvUqFGe4BcaBAjQHwD+&#10;/uXXv59/f///AP8JHEiQoD8AAPz9W8iwocOHECNK/AevSgMA9f5p3Mixo8ePIDdG+UeypMmTKFOq&#10;TIlvyr+XMGPKnEmz5r8oUf7p1KlLFzpGgEaZGjpqEKA92BgpZcTN3LhxxYDp0uWhSJF/WLNmRYdt&#10;T58+IgYNAgTIjx9G3NAVA8ZWl4cO/+LKnUu37twOHvLmRacizqC/g/rswcYNHbpiHv4pXsy4sePH&#10;j6P8m0y5suXLmDNr3kw5yr/PoEOLHk26tGnQUf6pXs26tevXsGPLXn2l3b/buHPr3s27t2/fUfz9&#10;G068uPHjyJMrJ64uXbp/0KNLn069uvV/6dSp+8e9u/fv4MOL/+ce5Z/58+jTq1/P/vw6BxUq/JtP&#10;v779+/jz66cfxd8/gP8EDiT4r0gHD7oUKgRWrNi4cejQmeOGzSKjPXv6bARkQUaJGilS0KCBgsZJ&#10;Gi9ovGDZ8gWGFxhkwqAZY8bNmzZ28ODJw4uXL5AgSYIESVKnTJk4bVrV1OkqGzy8eOHhgseOHTZs&#10;xIgB48ULDBhevLCAAcMLtGgzvHgBA0aNGjRKzMWRY84bvC0A+PvX1+9fwIEFDw7sDwAAf/8UL2bc&#10;2PFjyJH/sbtSAIC/f5k1b+bc2fNnzVH+jSb9r8hp1P9Ur2bd2vVr1fWo/KNd2/Zt3Ll1/4sS5d/v&#10;37p0jTPHCP/QIOTJATHixg0bNm7oihXT5cGDLuzYPXjoUOTf939Fipnjxs0EN3Pp1Y8D1qHI+yL/&#10;5M+nX99+/SIedAHjD8wcQBV5ABHss4cRNnPjxgEr8u8hxIgSJ1KkGOUfxowaN3Ls6PEjyIxR/pEs&#10;afIkypQqV5aM8u8lzJgyZ9KsafMmzCvs/vHs6fMn0KBChw6V4u8f0qRKlzJt6vRp0nXp0v2ravUq&#10;1qxat/5bly7dv7Bix5Ita/Zs2Cj+/P1r6/Yt3Lhy5/5z54AChX969/Lt6/cv4MB7pfj7Z/iw4SId&#10;OnjwoEsXsGKSx41DZ+4yN27YGHHe06cPIECDBnka4WkUKVP/qk3Zaj3r9axYsmfHamX79u1Vunfz&#10;buX7t+9Vq1oRb7XqOPJVrXhAatUqFvTosVpRX9VqFfbsq1pxj+W9VatYs0yNGmTePKBBgwAB+gPA&#10;37/48ufTr2//fn1/AAD4++cf4D+BAwkWNHgQ4cF06wIA+PcQYkSJEylWjBjlX8Z/RTzo8ujRg4cO&#10;/0iWNHkSZcp/76r8c/kSZkyZM2n+ixLlX85/HXTpKjYOnTlz3Lhh29NnDyNz5rhhw2YOGLAO//51&#10;8HAV69UOW//9K+IBrIQi//4V6XC2yD+1a9m2dfu2bREPuujSZQIO3bhxxYB5KPIPcGDBgwkXNhzY&#10;X5R/ixk3/3b8GHJkyZMZR/l3GXNmzZs5d/aMOco/0aNJlzZ9GnVq1aOxrPv3GnZs2bNp17ZtW4q/&#10;f7t59/b9G3hw4bzXYcHyD3ly5cuZN3f+bx0WLP+oV7d+HXt27dSn4MP3D3x48ePJlzf/r56DBg3+&#10;tXf/Hn58+fPpu5ey71/+/EU6eNAFEBiwYsXGoUNnLiE3btiwMXq4p08fQBQBDbroyVMhFKY6drQF&#10;0taskbNimTwZq5XKlSxVrnoJM2armTRX2bzZKqfOVrFcRIoFNFaroauKGj1atFWsVkxjzYoFNdYs&#10;U6MGefJkKusoT4MGEQLg75/YsWTLmj2L1qw/AAAeOHgA9/9BAwIECgy4GwCA3r17BQgIEGDAAAIN&#10;HFCgUCHKFCpWrFxJt67dO3jwqLADAOCf5s2cO3v+DJpzlH+ki3jQBQyYrtW6PHT4Bzu27Nm0a/9j&#10;d+Wf7t28e/v+DfxflCj//hXpoAsYsGLj0Jl7/pybdHPUsTHCZk6Xrn/cu3Mv0sGDhw7k/5k/H+Wf&#10;+vXs27t/Dz/+ein8/tm/jz+//v38+/8D6E/KP4IFDR5EmFDhQoYFo/yDGFHiRIoVLV6MGOXfRo4d&#10;PX4EGVLkSI5Y1v1DmVLlSpYtXb58KWXfP5o1bd7EmVPnzprsrlz5F1ToUKJFjR791+7KlX9NnT6F&#10;GlXq1Kb/VOzZ+5dV61auXb1+/bfvAQEC/vjx27cPH757be3Zq1cP3tx3dd29a5eX3d51fdX9TRc4&#10;HRbCVwxfsZK4wr1//4oU6eBBly5gxSyPQ2eOGzbOjPbs6RM6NKBBpT2dPj1KdQpTtlzbmhVb9qxY&#10;tW3HapVbt+5VvX3/Bt5KeKtVxY0Xb9UqVqxWzSF5iRU9VqtV1atr0rSq1Xbu3VvFmmVr1vhZtkad&#10;H2XK1npbpkx9AuDv33z69e3fx5//vj8AAPwB/CdwIMGCBf3tswevXbt1WKpQkRIlSoWKFShgzEjB&#10;gQMKDxoQIFCgwIAAAgQASKlyJcuWLAUICCBzAAEKDQIE/xCQYGcCID4NGAACD549fP7+IU2qdCnT&#10;pOrU/YsqdSrVqlav/osS5d+/Ih50AQNWbCzZscDOosOGjdEeRug6dPgndy7dunT9+Yvyby/fvn7/&#10;Ag4smG8Uf/8OI06seDHjxo7/7ZvybzLlypYvY86seTPlKP8+gw4tejTp0qZBR/mnejXr1q5fw44t&#10;e7U6df9u486tezfv3r59S9n3bzjx4saPI0+unHi7K1f+QY8ufTr16tb/ubNi5R/37t6/gw8vnnsV&#10;ePD+oU+vfj379u7RNyBA4B/9+vbv48+vf399KvYA/isysIMHXcCAFVM4Dp05btiwMdrTB1BFQIMG&#10;edKocf9UR4+jUJiaNStWSZMnT7ZSuZJlq1UvX7ZqtYpmzZqtWq3SqYknz1WrWsUS2mqVJButWsWK&#10;1WpV06atoEaFGqtV1VaxYtkytdWWLVOmbM0Sa4ts2VMA/P1Tu5ZtW7dv4br1BwCAv3938ebVu5dv&#10;X793qdT7N5hwYcOG/e3Dh88ePHfu2K1bly7dFStVMFOZEqVClAoVJEhwIIG0BAcOJEigQMGBgwcP&#10;GsRuQIBAgQIDcA8IEEAAAN+/fTcgAIB4ceMCBAQYUIBAAwcOKFSIMoWKFStX0q1r9+5dvXv7/P2L&#10;EuVf+SIdPKT3oAtYMffjxqHjxmhP/T2Mxv3Tv59/f///APHhm/KvoMGDCBMqXMjQYJR/ECNKnEix&#10;osWLEO9N+cexo8ePIEOKHEmyY5R/KFOqXMmypcuXKaP8m0mzps2bOHPq3ElTXbp/QIMKHUq0qNGj&#10;R6Xs+8e0qdOnUKNKndrUnRUr/7Jq3cq1q9ev/95VqfKvrNmzaNOqXVvWSrt2/+LKnUu3rt27cRsU&#10;KPCvr9+/gAMLHkzYb5V3//4VWdzBgy5gxYqNQ4fOnDlu3LDt6QNokOdBnkaZGk3alK3TtmjIoAHj&#10;hevXsF1jwPDiBYzbMSxYmNSqt+/eq4JrGk58lXHjmpIrX8W8lfNYrTrNaEU9VqtVq1ppbxWr1arv&#10;q1rF/2q1qnyrWLNmjVo/ylas9+9nmTJlqz4sAP7+6d/Pv79/gP8EDiRY0KA/AAD8/WPY0OFDiBEl&#10;TmQoZd8/jBk1buTY0ePHf0VE/iNZ0uRJlClVrvznL8q9e/bgtVuH5cqVKlSkRIlSwScFoEEpOKDg&#10;gAIFB0mTPmDKtEGDB1EfNChQteqAAQK0BhAAQMBXAQECDCBA4MEDChSiSKEyZUoULOrYuXv3zt69&#10;ff769fvX1+9fwIEFD47yz/BhxIkVL2bc2LA9Kv8kT6Zc2fJlzJk1T47yz/Nn0KFFjyZd+nOUf6lV&#10;r2bd2vVr2LFVr8Pyz/Zt3Ll17+bdu7cUfP+EDyde3P/4ceTJh7+zYuXfc+jRpU+nXv0fvCpV/m3n&#10;3t37d3//+vkjX57f+fP7+PG7ok7dvn349uG7d6/eu3ft2KlTlw4LwCtVqBCcEiUKhYQOHDxoQOAh&#10;RAIOChT4Z/EixowaN3LsePFKu38i/xXp4EEXsGLFxqEzZ44btpiM9vQBNOimp1GmbPHsaWsW0Bmq&#10;YrUq2moV0qStljJt2mrHDkmtplKtuuqqpqyaVnHV5PWrplViW5FtFatVphit1sZq5fZtq1it5tJt&#10;FavVqlWtYsWy5cnTIFOzYhEmTMtUIVO2bMEC4O8f5MiSJ1OubJmyPwAA/P3r7Pkz6NCiR5PuHOUf&#10;6tT/qlezbu36NezYsmejLmL7h4QOuhUU+ef7N/Dgwod3AAYMHbY9gAANau58ECBAe7CN82C9Q5Ei&#10;/7Zz97fPHjx479ipw2KFCpUpUSpQoDBgwIMHBObTJ9DgfoMHDR7w5+8A4AMHDh44cEDBQUKFCSM4&#10;cOjgAQUHEylSfPDAwYMHDTh25EigQUgCI0mSLHByQMoBAQYMCBBgQIMAAAAIAHATZ06dO3n29OnT&#10;AQChQ4kWNXoUadKhFAA0dfoUalSpU6lWdUqAAACtW7l29foVbNiwDgIAMHsWbVq1a80KAPAWblwA&#10;AgQAACAgwIAHDwb0HVAAcAECgwk3INAAcWLEDxw4/3jwwMEDB5MpU7DsgIIDCg44U3BAwQEFBw4o&#10;OKDgAHVq1Q4ePHDw2sEDBw4e1H7QgMKDBg4a9HbggEKFKFGkTKFSxcqVK1jUrWPnzt07ePbu7fPn&#10;71/2fw0IEPj3HXx48ePJlzcPHsu6f+vXd/DgQVexYuPQmePGDRs2Rnv69AEEcNAgT6NGmbKFcFas&#10;hQxtTIoVq5XEVqsqWmyFMeOqjats2JDUKqTIkbFamVyFcpWmlSxXuVzVKqbMWLFcwWiFM6fOVrFa&#10;+WwVq5XQVURbxZo1qk+fUbZmzYoFdZYtW6aqmoIFwN+/rVy7ev0KNuxXfwAA+PuHNq3atWzbun2L&#10;Nv/Kv7l069q9izev3r18+/Yt0iFwBw8ghuzaBSyxLl0ePHT4Bzmy5MmUIY9jxKhPH0CcB3kGBKjP&#10;HmzYzKE7PS516mK6ihT5Bzu27Nn/iugqNm7ck2rmuPk2BxxdMWDAPBT5hzy58uXIixTpAL3Iv+nU&#10;q1OP8i+79u3cu3v/Dj68+O/++Jnf927KvfX27NV7Xw8evHf067e7j78du/3r+vcHqE5gOoIU0h1M&#10;h0XhQoVXHD58aEXiRCpWLF6sYqVKFStWqnwEGVLkxwoVplRBSUVllSpUXL6ESaUKlSpUqtykMoXK&#10;zio9ffa0ElSolStFi2JBijTd0nTq1FVQt47dVHb/7dq5c/fuHTx49ezZuxcWH759+/jx85f231q2&#10;bd2+hRt3bZR/de3exWuXSr1/ff3+BRxY8F98U/4dRpxY8WLGialY+RdZ8mTKlS1bJpD532bOnT1/&#10;Bh1aNGd16v6dPl2kgwddwIAVG4fOHDds2Bjt8QNoUCHeo0z9NmVrVqxYrYy32iGp1XLmrVY9h76q&#10;1Srq1VfZsCGp1Xbu3WN9j9Wq1apVmsyvQt9K/fpY7d3HohErViv69Vutwt9K//5WsVYBXCUwlqlB&#10;gACZsmVrFkOGth7OiugKgL9/Fi9izKhxI0eN/gAA8PdvJMmSJk+iTKlyZJR/Ll/CjClzJs2aNm/i&#10;/7xZpIMHD7qAAfvlZBzRokWLFQOmVJcuDx2K/IsqdWpUYHv6AALUZw8jbua+mkOHzhw3bNgYod3D&#10;aC02bubG6dLV4R/dunbvdhhnDhu2JYsYAQaMjZs5dMWKAevwbzHjxo6LFOkgWXKRf5YvY76sDguW&#10;f54/gw4tejTp0qZPn35X5R/r1q5fw44tm3WUf7Zv486tezfv3r5tT5mC7x/x4saPI0+ufDnz5FH+&#10;QY8ufTr16tavY8/+L8q/7t6/g/de5d2/8ubPo0+v/rw/Kf/ew48vfz59+fuuVPinfz///v4B/hM4&#10;kKDABgQI+Pu3kGFDhw8hRpS4UN2UdOmCZFzAgP/BkV69pFGbNg2RIkVp1KhxE0eOHEqhYIqSqYqm&#10;qlevOPGAtIonz1Y/VwUVOnTojRuQWiWNtZRpU6atWq2SKrVV1aqxsM6aFSsWrVgvYsVqNZZsq1Vn&#10;W6VVq3ZV21WtTA0aZMqWrVl379oyZcrWrFmuAPj7N5hwYcOHESc+7A8AAH//IEeWPJlyZcuXIUf5&#10;t5lzZ8+fQYcWPZp06dFFPOgCBqzYOHTSnpgzx402N3O3cefmxg0bNm7czI0D1uFf8X/j9vTps2eP&#10;OWDAzDHas6dPH0CDPGUf5cnTIO+A9jDihq5YMV0e/qVXv359h2LmuHFb4ohR/frYuJkbBwyYhyL/&#10;AP8JHEiwYJGDCP8pXMiw4b8qVdT9m0ixosWLGDNq3MhxIzsr/0KKHEmypMmTIaP8W8mypcuXMGPK&#10;nLlyyhR8/3Lq3Mmzp8+fQIP6jPKvqNGjSJMqXcq0qdN/Uf5JnUq1Kj58FSrU+8e1q9evYMN2rfDO&#10;3r+zaNOqXcuWrRR//v7JnUu3rt27cxvoxfevr9+/gAMLHky4bzp1RYp0WOxBly5gxYqhM8cNG6M9&#10;e/r4ATTIk+dRpkzZGj1rVqxYrVKvAuNllevXsGPLXsWDB6RWuGPp3h2rlW/fsYK3Gk68VazjsWbN&#10;smVrVqznL1pJn95qlXXrrWJp396q1arv3215//JkypStWbNs2Ro1aJCnUaZMnQLg75/9+/jz69/P&#10;X78/gAAA+PtX0OBBhAkVLmT4j12UfxElTqRY0eJFjBk1bsRYxAOwYuPGoTNnDgoibtywrcTGzSU3&#10;bIz29AFUc5AnT4MG9WFkbpyuf/88cNuzhxE6dB6AMQI0yNNTqKNMTTU1ytOgQYD2MOJmbty4Yro8&#10;FPlX1uxZsx6KoUOX5Jw5uObQjSumq8M/vHn17uXb129ffhX+DSZc2PBhxIkVL2a8OMo/yJElT6Zc&#10;2TLkKff+bebc2fNn0KFFj/4nRcq+f6lVr2bd2vVr2LFdR/lX2/Zt3Ll17+bd2/e/KP+EDydeHP8f&#10;vin/lC9n3tz58+ZR/k2nXt36dezZ/03Bh+/fd/DhxY8nD/7BeXj/1K9n3979e/jx1acL0qGDB/y6&#10;gBUb1x8dQG7YGO3hw6cPIECDPI0aZcqUrVkSZ8Wq2Oriqi88VnHs6PEjyFU8eEBqZbJVrJQqW7Fc&#10;5bIVzJixZtKM1eomzpsvWvHs2XMV0FaxZhGdFasV0qStTA0a5GmUrVm2Ro3qs2cPoEGFCn0C4O8f&#10;2LBix5Ita5asPwAA/P1r6/Yt3Lhy59L9N+Xev7x69/Lt6/cv4MCCBwPuAKzYOHPmuGHD1kQRtsiS&#10;J0feA+jyIE+eRnnyBIgRN3TA/v0bxw0bt3H/RYr8M7dnkKdRsj15GjTKFG7cngAB6rOHETZuws2h&#10;GwdMlwcPHf4xb+68gy5dQ4pRpw5MV4d/2rdz7+79O/jw//xV8PfvPPr06tezb+/+Pfz2Uf7Rr2//&#10;Pv78+ulPwfcP4D+BAwkWNHgQYUKFUqTs+/cQYkSJEylWtHiRYpR/Gzl29PgRZEiRI0n+i/IPZUqV&#10;K/ftk/IPZkyZM2nWnBnlX06dO3n29PnzHxV79v4VNXoUaVKlRik8eNDuX1SpU6lWtXoVa5EiDBh4&#10;0PUVGLBixcahQ2eOGzZGe/r0ATRokKdRc03ZmjUrVt5We1ut8itpxyrBgwkXLqxJExgwX1o1/3b8&#10;2PEqyZJbVbZseVVmza04x3oRC3Qr0aNJx5o1y9SoUbdoxXI9yxSgPn3+jLJly9Qo3YUKjTJlyxYs&#10;AP7+FTd+HHly5cuT+wMAwN8/6dOpV7d+HXv2f1L8/fP+HXx48ePJlzd/Hn35DrqKoTNnjhsjRRTu&#10;7NnDCD8jbPv3c2MEsI/APoM8GfQEaA82dOOAARuHbhywfxQ7oGPUZ5BGT54GARo0apQpU6NGefI0&#10;CFCfPYywYeNmblwxYLp0eSjyL6fOnTmjFPn585/QoUSLGj2KNKlRKer+OX0KNarUqVSrWr06Ncq/&#10;rVy7ev0KNuxWKfv+mT2LNq3atWzbuv03Zf/Kvn9069q9izev3r1880b5Bziw4MGECxs+jDjxvyj/&#10;Gjt+DLlxlH+UK1u+jDnz5Sj/Onv+DDq06NH/qsCD9y+16tWsW7tWHcWBA3X/atu+jTu37t27i3To&#10;wOAIMGDFio07jg6dueXcsGFj1KcPoEGDPI0yhd3WrFituq9apSm8plWSZqw6jz69+lWtWq16rwkM&#10;mB2SIH3xAiY/j/07bPgHaGNGDIIxYMB4kVDhCwwvHGJ4QeOFhRcVX2B4AUNjjBgzKNTQoaMEBxw5&#10;dMyZ4+YNGjVu3MgJJUpULVy4UJUiVAoVLly5APj7F1ToUKJFjR4t6g8AAH//nD6FGlXqVKr/Vf9F&#10;+ZdV61auXb1+BRtW7FixHXQVQ4fOHLY0K/q83cOIETa6dLmZ48Zozx5AnkaN8uRpUB9G3MyNG1cM&#10;mId//4o8BjbOHLY9e/pc3tNn0CBPo0Z5Ag2ozx5G3MyZQzcOmC4PHToUKfJP9mzasqP8w51b927e&#10;vX3/Bp7bn78qFPD9Q55c+XLmzZ0/hx4deZR/1a1fx55d+/bqUvj9Ax9e/Hjy5c2fR/9PipR9/9y/&#10;hx9f/nz69e3Pj/JP/37+/f0D/CdwIMGCBg8iTPhPir9/Dh9CjPgvyr+KFi9izKgRY5R/Hj+CDCly&#10;JMl/Vty5+6dyJcuWLl+ulOLAwZV/Nm/i/8ypcyfPnUU6ePBwZEixceiOmuOmFBtTbIye7tnTB9Ag&#10;T55GjTJla1asVq1WgQ27qlUrTpwk2bCxau2qVm7fwnW7alWruq1mdFqld6/eVn7/Ag4MeBVhwq0O&#10;H47VanGrVY5btaJhKlAgRty4YcucmRujPoAAjZoVK9YsW7ZMjRrlaZAnT58A+Psnezbt2rZv47bt&#10;DwAAf/9+Aw8ufDjx4sb/RfmnfDnz5s6fQ48ufTp16kU8AAM2Dh2iNXv6gN/DCBt58tzMccPGiBEg&#10;T6NGefI0qA8jbubGjQPmAVix/sUAAvNQpIOucePQmUOHjhsjRn0gRtyDjZs5dOPGFQNWrP/YOI8e&#10;i+nyMHJkhw5FUEr4t5JlS5cvYcaUOdOlvwr/cObUuZNnT58/gQbNGeVfUaNHkSZVurSoFH//oEaV&#10;OpVqVatXsf6TIoXfP69fwYYVO5ZsWbNjo/xTu5ZtW7dv4caVO/eflH3/8ObVu/dflH9/AQcWPJiw&#10;4Cj/ECdWvJhxY8f/rrBj949yZcuXMWeuXMWBgyr/QIcWPZp0adOgi6Qu0qGDB126gg0Zh86cOW7Y&#10;GOXes7tPb9+AAA0a5GlUcVO2ZsWK1arVKufOW0Vf1cmGjVXXV7XSvp179+02JK0SP158K/Pn0adv&#10;tYq9JveaVrVatUpT/fqr8Odf9eIWIED/ALGhKzZunDlz3LhhY+TJ06xYsWbNsmXL1ChPngDt2aMH&#10;gL9/IEOKHEmypEmS/gAA8PevpcuXMGPKnEnzX5R/OHPq3Mmzp8+fQIMK7VmkSIejHzwAAzYOnbRD&#10;jPZIlcoIm1Vu5tCZ44YN2x5Ag8IOAtSHETZu6NCNG4cO3bhixYDJ1eWhg10PHjoAGzfOHLe/gM0J&#10;NsetMLbDiLlxM4euMbpxxYoBA6ZL1wRdujxo9tChSJF/oEOLHk26tOnTpf1FwfevtevXsGPLnk27&#10;tu1/Uf7p3s27t+/fwHVH+Ue8uPHjyJMrX86cuBQp/P5Jn069uvXr2LNrvx7ln/fv4MOL/x9Pvrz5&#10;8/+m4PvHvr379/+i/JtPv779+/jtS/H3r79/gP8EDiRY0OBBgenWrfvX0OFDiBElOsTiwMGUfxk1&#10;buTY0aPHIkU6eCCpCxiwYuPGlVPCjRs2bIz27OnTB9DNm4N0DvLUc9QoU0FN2bI1a1asVklXLV3V&#10;ymmmGTNaTaVa1erVVjskteLa1evXVWHFjiW7qlUrTWnValq1StNbTatgjMKGbZwuYMCKAQNWrBi6&#10;PqNG2ZpV2JYpU6M8DeqDDR26cgD8/aNc2fJlzJk1Y/YHAIC/f6FFjyZd2vTp0/78SfnX2vVr2LFl&#10;z6Zd2/Zt2UWKdPDgQRewYsXQoYPCZv/P8eOMsJlDh25csWLj0E03h43RHux7GDHCxs2cOXThx5nD&#10;ho3RHvSMuHEz194cunHjio1Dxw3bfW7YGO3p0wcQQEAC++zZwwgbN27mFjJcGC6cknHFgOnS5cFD&#10;hw5F/nHs6PEjyJAiR4ZkZ0VKunT+/P3Dd+/ev5gyZ9KsafMmzpwyo/zr6fMn0KBCh/aM8u8o0qRK&#10;lzJt6vTpUSlS+P2ravUq1qxat3LtqjXKv7Bix5Ita/Ys2rRq/1Gx9+8t3Lhy/0X5Z/cu3rx69+ad&#10;gu8f4MCCBxMubHhdunT/FjNu7PgxZMbqHDiI8u8y5syaN3PGXOSzAg8edAEDVmwcOnP/5rhxe6Ri&#10;T5/YgAANql3bE27co3aPMuXbFvBZwoXHitVqFXLkrZZzkiGjVatV0qe3qh7rOvbssXhEiuU9Vqvw&#10;4seLX2X+PPpW6lutWqXpPfz471fFInFt3DhdHTzo0uUBoAdggDyNMmXKVkJbpjx5GjQIUB9G5swF&#10;A+DvX0aNGzl29Pixoz8AAPz9M3kSZUqVK1myvHdvyj+ZM2nWtHkTZ06dO3nq7KALWLFx49BhU5Fm&#10;T1JG5ooBA6ZLlwcPuoBVrVoMnTmtW82h82oO254+gAaVNesJradBawG1dQuoTx9G2LDt6TNokCe9&#10;ngb1BdSHETdz3AgX5rZtG5NxxYB5//DQocg/yZMpV7Z8GXNmzerS/fP8GfS/d1He/TN9GnVq1atZ&#10;t2Yd5V9s2bNp17Z9O3aUf7t59/b9G3hw4cN3T5my719y5cuZN3f+HHp05umuRPl3HXt27du5d/f+&#10;Hfw/KvX+lTd/Hv2/KP/Yt3f/Hn7891Ts/bN/H39+/fv5s8MCEMu/gQQLGjyIkCA7Bw4o/HsIMSJE&#10;f/747bu4D9+9e/Y61qsXBMiCkSCOHPlFLaU0RIgOrUGDpoQFQIM82RyFM+coUzx78rRla5bQWLFa&#10;GT3aatWqVkybvoIBI1arVquqWm3VKpbWWLO6xvoay0ukWK3Kmj0bK1artWxbrXoLt/9Vq1V0665q&#10;hXeV3r2xTAE6Ec6DhyL/ihjes6eVJUuaWrWKNcvUKEDYKjO6jM2cOWMA/P37DDq06NGkS4/2BwCA&#10;v3+sW7t+DTu2bNnv3lX5hzu37t28e/v+DTy48N9FPOgCVmzcOG6MVCzCZs4csA7Ui/y7XqSDdu1F&#10;/v3roEsXsPG6dI0bx20PIECD2gN6P2iULVuz6s+yZcrUKE+DAO0BuAebOW6M+gAC5EnhqFGeHALa&#10;w83cRIoTwYFjoqvIP44dPX4EGVLkSJIfsaz7l1LlSpX2KlSo4u/fTJo1bd7EmVMnTX9R/v0EGlTo&#10;UKJFf0b5l1TpUqZNnT6FGjWpFCn//P5dxZpV61auXb1+9RdFbBQp/8yeRZtW7Vq2bd2+PVvl3T+6&#10;de3e/Rfl316+ff3+Bey3yrt/hQ0fRpxY8WJ3Vqz8gxxZ8mTKlSO/o0DhwT/OnT1/Bh26SAcPunQB&#10;G3euGzZGrRnt6dMHECA4KTx5GpXblC1bs3z/Bh48VqxWrVYdR368VSzmrZy3evEi1qxYrVZdx94q&#10;1izu3bnHauXFSyvy5c2Tj5VefaxW7Ve9hx+/VSz6sVq1ihVrlilTngABZMRkWIcO//6ZM9XKkqUt&#10;YsSsihVrlilAe7gBA1YMnTlu5tChMwbA37+SJk+iTKlyZUp/AAD4+ydzJs2aNm/i/8S5bh2Wfz5/&#10;Ag0qdCjRokaPIjXawYMuYOjQmeO25JuHf1avYs2qNWuHYsXMYdsjduyePoNG2bI1a+0sW6ZMjRrU&#10;B5s5c+OAFTOHbc8eQIM8AQY8qA8jc+OKFQMGTBfjBQus/IsseTLlypYvY85s+Qq7f54/gw79j1+U&#10;f6ZPo06tejXr1qf9Sfknezbt2rZv45Yd5R/v3r5/Aw8ufDhx3lOm7PunfDnz5s6fQ4++3F+UdurU&#10;RZESRd2/7t6/gw8vfjz58ubFW2n3bz379u7/Rfknfz79+vbv17fi7h///v4B/hM4kGBBgwXhVany&#10;j2FDhw8hRmx4z4GDBv/+FSlmzv8cNo/cxnnw8I9kSZMnOwArthKdOT6ABsUENHPmoEGEUozSOcqU&#10;LVuzYrUSuopo0VWtkCaN1WpVU6dNW0WNNXUqBgyxsMZqtZVrrFizwNoSK3ZWLEk9WqVVu5Zt2lhv&#10;W7VaNZfu3FatYrVa1apVrFi2TI0CBIgRN3ROQPxTzM2WJkuPH6+KZcvWqD7cxnX4t7mDrmKfiwUD&#10;4O9fadOnUadWvTq1PwAA/P2TPZt2bdu3ceNOl27dP9+/gQcXPpx4cePHkSPv4EGXLg9FovyTPp16&#10;devX/3nwUAydOW7fuWHDtgeQp1GjTKUf5WnQoD6MuKErVkxXBw/A0HHjxqgPIP//AAEB6oNtnK4O&#10;RRIm/PePHbsr/yJKnEixosWLGDNatOLun8ePIEN+vFLh3r+TKFOqXMmypct9Uv7JnEmzps2bOGVG&#10;+cezp8+fQIMKHUqU55Qp+/4pXcq0qdOnUKMqtRfln9WrWLNq3cq1q9evYK9eafevrNmzaP9F+ce2&#10;rdu3cOO+xcLun927ePPq3cvXHhUq/wILHky4sGHBChw4GIDOnDlse/YAGkQZ0J492MbpKvKvc+ci&#10;HUKHHscNGzdu5sztGeRp0CBAsGMDIpRilO1RpmzZmhWrVatVqzQJH76quPHjmjStWr68VatYs6LP&#10;evEilvXr2GPN2m6ru3dTpirp/5gVq7z5863Sq1e/qr379pYsidmyRYwYTZpi2fI0qA82gNi4mRvH&#10;gN2/f+MA2Wq1StPDVbFMAQKEDZ2uIv80btRYpMgPAP7+jSRZ0uRJlClP+gMAwN8/mDFlzqRZ06ZN&#10;K1bc/ePZ0+dPoEGFDiVa1OjRn1H+LWXa1OlTqEyLeNAFrNi4cei4MdoDyOugQYAA9WHEiBs6YB7+&#10;rV1bRNe4ceawMdqzhxEjbuh0dSjyz+/ff+vWpftX2PBhxIkVL2bcWHEVeP8kT6ZcufIVder+bebc&#10;2fNn0KFB45vyz/Rp1KlVr2ZtOso/2LFlz6Zd2/Zt3LClSNn3z/dv4MGFDyfOj/8du3/Jlf/zV+Hf&#10;c+jRpU+nXt36dezZo2Nh98/7d/Dh/0X5V978efTp1aNPp+7fe/jx5c+nXx/flCn/9Pvjt28fQHz4&#10;7tmrZxDeu3fu2rVjx26dOnVOnPh68gTKEwkSBvghZMoWyJAgTZka5akPtnHjdBXjxmgPTEbm0HHj&#10;Zs7cuHHozHHD5hMbI0Z7+vT5Q8KTp1FKTZmyZWvWrFixWlFdZfXqVU1aNa3q6nVVq1axxsaa9eJF&#10;rLRpZ7Fta+vtrLi25poyVUeHqby29tqa5XdWrFaCB7daZfjw4VatNFmypElTq1azRgHaw23cOF3/&#10;/qmTBgjQoEGjTNkqbcpTH3T/Hjx0+Of6NezX/gD4+2f7Nu7cunfz1u0PAAB//4YTL278OPLkyalQ&#10;qffvOfTo0qdTr279Ovbs2qVH+ef9O/jw4sePL+LBg65i6Mxxa+/eHLpixXT9q2/ffgdduoqNQ2cO&#10;ILpx44B58NChQ5Ei/xgyTJdO3T+JEylWtHgRY0aNF6nU+/cRZEiRIytUwPcPZUqVK1m2dMny3pR/&#10;M2nWtHkTZ86ZUf719PkTaFChQ4kW7SlFyr5/S5k2dfoU6tMo+P7588duHZUqUqJ0hfcPbFixY8mW&#10;NXsWbVq1YrGw+/cWbly5/6L8s3sXb169e/OqS/cPcGDBgwkXNuxPipR/ixk3/3b8mLGuc+cY9QkE&#10;aBABzbZitWoVC/SsWK1Ik45lqs8e1YywYWOEDZu5ccA81LYNDJ05brt5Y2PEiM8IQIAGFfd0fJQp&#10;5bZszYr1vNUq6dOnt7JufVWrVrFizYr1fRYNGrHIk591fpYt9bHYs5/13tQoQzVGmbJvytYs/fpj&#10;9fcPMFarVQQLEmyFMNashbYajgLECJ2HDh0UFNGFqIUtW7FizRq1hxs3dMCK/DuJMqXKk/4A+PsH&#10;M6bMmTRr2qTpDwAAf/96+vwJNKjQoUOlSOH3L6nSpUybOn3atIjUqf+qWr2KNavWrVytRvkHNqzY&#10;sWTLmhVbpIOHtWw9dPgHN/+u3LlFOtjtUKTIvyJFOhT5BzjwvytX2P07jDix4sWMGzt+zHjKvX+U&#10;K1u+jJmylHv/Onv+DDq06NGg7035hzq16tWsW7tGHeWf7Nm0a9u+jTu3btlTpuD7Bzy48OHEixOP&#10;8i+58uXMmzt/Dj269OnUl6db9y+79u3c/0nx9y+8+PHky5sfzw7Lv/Xs27t/Dz/+vyhR/tm/jz+/&#10;fvtF0GEDiK2PJ1O2ZhFA2ErhwlazYrVapUmiplWzRo3yNKgPN2C6dHko8k+kyA66xnHDxkglI2zY&#10;uGHDlu3Enj6AbA4a5MnTqFGmTNmaFatVq1WajB5dtapVLKaxZj2dZcvWrFj/VWfRoGFL6yyus2x9&#10;tTWr1dhWsWbZsmVqlCAZo0yZsmVrViy6de3SbdVq1V6+q1r9jWXK0+BBg/pgQzcOmC5dHooAm9ak&#10;T59BhQb5wVasWJF/nT1/Bv3ZHwB//0yfRp1a9WrWqv0BAODv32zatW3fxp07d5Qo/3z/Bh5c+HDi&#10;wjt4QI68Q5F/zZ0/hx5d+nTqzaP8w55d+3bu3b1/Bw++gwfyRf6dR58+vRUr7/69hx9f/nz69e3f&#10;py8F3z/+/f0D/CdwIEGCVNL9S6hwIcOGDh8utEflH8WKFi9izKiRYpR/Hj+CDClyJMmSJj1OmYLv&#10;H8uWLl/CjAmzHZV/Nm/i/8ypcyfPnj5/Ag16U526f0aPIk36T8q+f06fQo0qdSrUd1b+Yc2qdSvX&#10;rl7/RYnybyzZsmbPju1gjhEjQKNszWpFYO6quq3utlqld5WmvppWxZo1y5apQXvQ/UusWHEHXePM&#10;YYssmZu5yuZMYGO0Z0+fPoA+Dxo0apSpWbFatVqlyRJrTZpWtYolO9asWbZsmcpty9as3i9ezJpl&#10;y5ap4sZnxWqlvNUsW6ZMjRolSEahUaNM2bI1Kxb37t65twq/avyqVq1ixTIFqE+fPdiwoRsnv1iH&#10;Dv90cVMjYxB/QNgAFvs3kGBBgwcH+gPg719Dhw8hRpQ4MaI/AAD8/dO4kf9jR48fQYKMEuVfSZMn&#10;UaZUuTJlkQ4vXxb5N5NmTZs3cebUOdOflH8/gQYVOpRoUaNHkRYp8o9pU6dP/1Ghsq7evXv48PHz&#10;949rV69fwYYVO5aslH3/0KZVu5at2n1R4P2TO5duXbt38cqtR+VfX79/AQcWPLhvlH+HESdWvJhx&#10;Y8ePD0uRgu9fZcuXMWfWrDnKP8+fQYcWPZp0adOnUaf+vC7dP9evYcf+NwXfP9u3cefWvdufv337&#10;2k25V68ePHjv3LXD9495c+fPoUNvV6HCP+vXsWfXXgQdo0GewA/yZCsWAQINVqVf1Yp9+1XvV8Wa&#10;NX+WrVGAGI0rUuRff///AP8J/KermMFiujx00AUMWLEh48xhm8hoTx9AGD2NGmVrVqxYqzRZGqlJ&#10;06pWsWaptGXK1KhRnmJ6GmXK1osXsWbZsjXLli1TtmLFakU0VqxZtkyZGlXoU4pRUG3NmjorltVZ&#10;WLPOisW1ldevrWzZGsQNHbpxxYqhW0sOmAIFutA1ykNi0KBAe8zp+se3r9+/gPn6A+Dvn+HDiBMr&#10;XsxYsT8AAB44cPDAgeUHDxo0IMC5s+cHDihUkCJlShUrWNStW9funb17/Pj9mz07SpR/uHPr3s27&#10;t+/fwIMLH7773pR/yJMrX868ufPn0KNLZ06Fir1/2LNr3849uz9/+/Dd/7NXDx68d1HWuWvHnh27&#10;dezWrVO3Tp26dPjTYcFy5YoVgFasVLHyz+BBhAkVLvQnRYq9fxElTqRY0aJFeFL8/ePY0eNHkCFF&#10;/ouyz6RJfvv4reTnz6XLf//8+fvn799NnDl17uTJc8oUfP+EDiVa1OjRoxTe/WPa9J8/f+uoqPtX&#10;1epVrFm1buXa1etXq+yw/CNb1uzZfxXg2bN3Dx++ffz8/aNb1+5dvHnvurPyz+9fwIEFC2535co/&#10;xIkVL14MDFsfQJ4kexrUx5MpBAgevGrVuXOsWbFEj7blqc/pPdjG6erwz/Vr2LFld+jggUIxdOfO&#10;cWPEqA+gQYNGmbIVq//VqlWaNFlirknTqlaxZtmyZWqUJ0+DPHka1X2UqRcvYsWyZWvW+fOx1K+f&#10;ZcvUqFGeBo1CYcv+rFj5Y82aRWsWwFkCYxGMNStWrFYKFc7y5AnbOGAePOjSBUyXAmHEqHGU5gvK&#10;BAMGpkSpQMFBgwYECgQIIEAAgJgABAQIMKBAAQIEGvAE4O8f0KBChxItapSoPwAA/P1r6vQp1H/+&#10;9u27V+9du3Xp0l2pMiVKBQpiHTh4YPZBgwdqKbBt6/YtBQcPGtAlYLdAgQEB9gYQECBAgQIEGjyg&#10;UCFKFClUqlxJp04du3fw7OHz5+8f5syaN3Pu7HlzPSr/RpMubfo06tT/qlezbn16yhR8/2bTrm37&#10;Nu7bUvb96+37N/DgwocTL/5vypR9/5Yzb+78OfToVer9q279Ovbs2rf/m4LvH/jw4seTL2/+PPp/&#10;U6bc++f+Pfz48ufPr3eFCpUoU6JMaccPIL9///ZRqfIPYUKFCxk2dPgQYkSJ/9pd+XcRY0aN/6L8&#10;8/gRZEiRI0mKfFflX0qVK1m2bPnOipV/M2nW7OABJ84i/zp0MLenT9A9exgx6jNoFAIEDTppWrWq&#10;VatYU2PNGjXK1KhCfbhxA/YPbFixY8mK7XB2wjh0a7Ex2gPIkylTtmzFarVKU169mlatahVrli1T&#10;pkaN8uRp1K1bthgz/37xYpYtU59Q5cqVqlIkO3ZcdPZRAkHoA6MdBDAdQAAA1asFAHDtWoCAAAEK&#10;DBhQgEADBA0aPHDwG3hwCsMlRDAeoUGDKVWspGP37t09f/+oV7f+L8o/7dv9AfD3D3x48ePJlzdP&#10;3h8AAP7+tXf/Hn58+e7t2aPyD39+/fv59/cP8J/AgQL9+cNHJV07dViwWKEiJUoFChQpOLh4kYKD&#10;jRw7PnjQIGQDAiQLDBgQIIAAAQBaunQZIMCAAQUaOHBAoUKFKFOoWMGSLt26du/q3du375/SpUyb&#10;On0KNarUqVKk7PuHNavWrVy7cpXi75/YsWTLmj2LNq3af1Kk+PsHN/+u3Ll069qlUu+f3r18+/r9&#10;C/ifFHz/Chs+jDix4sWMG/+bMuXev8mUK1u+jDmz5snv4FFR9y+0aHxTpkhpZ2XKv9WsW7t+DTu2&#10;7Nm031n5hzu37t3/ovz7DTy48OHEiw+HV+Wf8uXMmzt3/q5KlX/Uq//TNc4cN2zcsXFDB6xDB13F&#10;BsVqFSuWLU+DRtlCgOCBpFWz6te3hd/WqFGF/GQDyA0dOg//DB5EmPCgP3/77MFrxy5BAgNDoHRQ&#10;oODAxgIHDBgIEACAAAAlTZ4EICCAAAMtBxQoQEBmAwQPbFKg4ECnBAc9HVCQIOECBKIYYJRAirQF&#10;nReRIokKVeqUrVn/VWfZMjVr1dZVrbx+jWVqDzp05Irp6vBP7T8KQiIQ0aXLQ4d/de3exZv3bpR/&#10;ff36A+Dv32DChQ0fRpz4sD8AAPz9gxxZ8mTKlSO7c2fl32bOnT1/Bh1a9GYq9f6dRp1a9WrWrV3/&#10;8yfl32za//zhwwevnTosVqpUoSIlSpQKFIwbd0DBgQMKDig4gB5d+gPqDaw3IJA9ewHuA7wHEBBe&#10;QADyAQYUaNDAQYUKUaRQqXIFCxZ17Ny9s4cPH79//f8BjBLF37+CBg8iTKgwYZR/Dh9CjChxIsWK&#10;Fh1GifJvI8eOHj+CDPlvir1/Jk+iTKlyJct/U/D9iylzJs2aNm/i/8z5b8qUe/9+Ag0qdCjRokL5&#10;rcMiRUqVf06fOsUXpd6/qlXvSfmndSvXrl6/gg0rViy8Kv/Ook2r9l+Uf27fwo0rdy5dufWo/Mur&#10;958/fvz24btnr149eO/etWOneJ26dOmqUKHyz0OxYnsGYQbUB9CgzoMA9cFWrNg/W6vEiLFkaVWr&#10;WaZGIUDgQEAAAwIG4C6gmwBvAg0aPLhw4YEDBxIcIE+u3MGDBw6eQ3/eYDoDECA2YOfA4U2dSapU&#10;uYrVavz4F6s0rWoVa/2s9u5n2RplypatWbNixbJlytSoUZ4AehpliuAoT55GmTJly5apUZ48DZLo&#10;qQYlSqZGefJkyv9WR1umRsVaNXJVK5MmY9kCZG7cOGAf/sWUGaFDzSJF/uXUuZNnz55R/gUV6g+A&#10;v39HkSZVupRp06X+AADw949qVatXsWatqk5dun9fwYYVO5ZsWbNfpez7t5ZtW7dv4caV+2+flH93&#10;8ebVu5dvX794o/wTPJhwYcP//O2zB+8dO3bq0l2pQkWKlAoVKDhosHkzgQYEKFAI8I90adOnUadG&#10;HeVfa9evYceWPZt27dYVKqRTt47dO9/17P0TPpx4cePHp9z7t5x5c+fPoUf/NwXfP+vXsWfXvp17&#10;d+//qFCx9498efPn0adXXz6dlX/v4ceH/27KP/v37Ufx5+9ff///AP8JHEiwoMGDCBMqFFiPyr+H&#10;ECNK/CfF37+LGDNq3MgxYzp1/0KKHEmypMmT96ZM+bcHkK1WlmJaimWrZk1TngBhwzZu1ipLllat&#10;ikV0lqk4cRwgCASoj9M9exgxwsaNGzpdRf5p3cq1q1evRTwAA4YO254+gAANGjRqVqu3cOO+aLWq&#10;VaxZeG3ZmsXXlilPgEeNMkXY1KhBiAEBGjSq8ShPgwD1AQRokOVBo0aZGjVqEA43bjx5IvRn0KjT&#10;ozyNiqWp9apWq1bFimVrEDd0xYrpKvKvt+8q8P4JH068uPHjw6P8W87cHwB//6JLn069uvXr1f0B&#10;AODvn/fv4MOL/x///coVdv/Sq1/Pvr379/DTR/lHn36RDh086Pegq78ugB4EdiDowWCHIv8ULmTY&#10;sCG+Kf8kTqRY0eJFjBknRvnX0eNHkCFFjiTZ0Z8DBwP+rWTZ0uVLmC+j/KNZ0+ZNnDl17uRJM0qU&#10;f0GFDo3yz+hRpEmVJp1y799TqFGlTqVa9d8UfP+0buXa1etXsGHF/psyxd4/tGnVrmXb1u06K1am&#10;vPtX1+7duvii/OPbt6+9ChX4/SNc2PBhxIkVL2ac2B6Vf5ElT6b8T4q/f5k1b+bc2fNmden+jSZd&#10;2vRp1Kn9SZEybg+gUa00zdbUyrbtWLNMeerThxsgW7FaxYply/+4LVOePDUoMGhQnz17sHFDVwyY&#10;Bw8d/m3n3t37d/D/ingABgwdNkZ91A/yZCrWKvitYrWiT/9FrFn5bdky1d8UwFkCbZkaNeigp4SD&#10;ADEE1KfPnj6AJk7sM8gWRlutNHFsReuWqTkiRw0CZNKTp1EqY2myZEnTqpirWrUytQeYh386d/K0&#10;0u4f0KBChxItGjTKv6RK/QHw9+8p1KhSp1KtOtUfAAD+/nHt6vUr2LBdq1SB9+8s2rRq17Jt6/Zs&#10;lH//FHjwoAtYMXTm9nLjhu0vYMDcuJlDN64YMA8eOvxr7Pjx43pU/lGubPky5syaN1eO8u8z6NCi&#10;R5MubfozPgr/FAj8a+36NezYsmNH+Wf7Nu7cunfz7u3bdpQo/4YTL26FHbt/ypczb+58+RR8/6ZT&#10;r279Ovbs/6bc++f9O/jw4seTL2/+HxUq9v6xb+/+Pfz48tddufLvXRR///bzZ7cO4JQpWP4VNHjw&#10;HxUq8P41dPgQYkSJEylWlHhvyj+NGzl2/Cdl3z+RI0mWNHmS5Dos/1i2dPkSZkyZ/6JE8QAM2DhG&#10;tmy1WvVzVatWsWaZ8gQIECNAgzw19WTKVlRThQohcNCmzx5s2LihG1dMV4cO/8iWNXsWbVqyHXQV&#10;K2YOG6M9gAANGmUr1iq9rWL1bfX3haxZtmzNMmxqlCfFo0Z5/xrUBzKgQYM8eRo1ypMnQH32dO7z&#10;2VOrVaM1WbKkSdOqVrNu0enRw9SoQZ5MxbIda5UlMbstrVrVataoUYyK/DN+HLnxdOr+NXf+HHp0&#10;6VWuXPH3D3t2fwD8/fP+HXx48ePJi/cHAIC/f+vZt3f/Hj77KVPw/bN/H39+/fv597cPMMq/Ih50&#10;6SqGzhw2Rgz3ONzTJ6LEPRQZYbvIzZxGdOOA6erQ4Z/IkSLhVfmHMqXKlSxbunyJ0p+UfzRr2ryJ&#10;M6fOnTTrOXDQ4J/QoUSLGj1qNMq/pUybOn0KNarUqUujRPmHNavWf/bstbsSJYoVKVLe/TuLNq3a&#10;f1Pu8eO3b/8fPnz36t6zZ6+eXnjw3vn1685du3bsCq87rC5xYgr3/jl+DDmy5MmUK1v+R4WKvX+c&#10;O3v+DDq0aHZYsPw7/W9dlNVY/rl+DTv2v31SpPy7jTu37t28e/v+3XuflH/Eixs//k8Kvn/Mmzt/&#10;Dj26c3ZY/lm/jj279u3c/0WJ8k+BOUZ7Ro2KFauVevWxbI0a1Cc+oEGDPI0aZSq/KU+AALEB+OAA&#10;Nm7mzKEbB0xXh38NHT6EGFFiww4eiqHDhm1Pn0GeRo0yZcpWrFYlW8VC2UplDFW2Yr2MNWtUnz2A&#10;AA3CCWgPI0Z9AAEaNMjTUE+DADHas6dPH1OtNFmCqknTqlb/VWPNslVHhw5bsWLNmtVK7KpVmsya&#10;XTXLFKBixf69hRs3Lrsr/+zexZtXL953Fd79A+zv32DC/gD4+5dY8WLGjR0/buwPAAB//yxfxpxZ&#10;8+bLUaL8Ax1a9GjSpU2fDh3lXxEPwIAVQ8cNG6M9tW3fts1INzbe3HybQzeuGDAPHjr8Q5783zsr&#10;/5w/hx5d+nTq1Z3vk/JP+3bu3b1/Bx9e+zsHDij8Q59e/Xr27dlH+Rdf/nz69e3fx58/vhQp//wD&#10;/CdwIMGCA7Go+6dwIUOGUvj9iyhxIsWKFi/+m4LvH8eOHj+CDClyJMl/VKjY+6dyJcuWLl/CZIcF&#10;y7+aNm/i/8yJ8969KOz+/fPnD9+/okaPIk2qdCnTpv/8UZgiVQpVKVGuYsVKIUq6f16/gg0rduzX&#10;dlf+oU2rdi3btUWK/IsrV26UKP88cNsDyJMnU7NitQrcKtYsW6ZGjfKkeLHiQX2woRs3Dt2DAejQ&#10;jRsHTJeHIv8+gw4terToIh106So2Dh03Rn36DBplaxbtWLZtz8oda5atWb53TJo1K5YtW5767Omj&#10;vA+g5nuwYdvTBxB16oMGAerDCBs2RqZagV+1StOqVrHOx5plalSnGDFWwY9lq1WrVas04V+1qlUs&#10;T9wAdvg3kGBBg//cWfm3kGFDhw8dsrNCpUqVK+n+ZczoD/+Av38fQYYUOZJkyZH+AADw949lS5cv&#10;YcZsGSXKP5s3cebUuZNnT5v4pPwT2qGDLmDFxqEztxRdU3TmoEZFN3VcsWLAsOrS5aFDkX9fwYZt&#10;d+VfWbNn0aZVu5ZtWXtT/sWVO5duXbt38cZl58BBhX9/AQcWPJjw4Cj/ECdWvJhxY8ePISOOEuVf&#10;ZcuXMWf+Zw/LlCtX/oUWHTqdlCj+/qVWvZp1a9ev/03B9492bdu3cefWvZv3vylT7v0TPpx4cePH&#10;kbO7cuVfc+fPoUeXLp3KlH/XsWfXvp17d+/e/UX5N558efPj4VX5t559e/fv4bNvZ+Vfffv38ecv&#10;oqtYMXT/AM1xG2iu4LhiHv5FieLBHDZGgDx5MjUrVqxZGGfZitWqoy1PgwD1YcSIm7lxxYCpBJbg&#10;gS5dHz4oKPKvps2bOHPi7ACs2Dhz5rAx2gNokCdPpmzNasWUaaxZpmzZmkV1li1TpnRMojVr1KBB&#10;gPZgw8aobJ+zjLBhA2TK1ChAe+LGZcQIECBTrVatasU3VqxZs2zZGuUpliYyGTJoWrWq1azHrVZp&#10;0rQqVixbowBhK/avs+fPoP+9q/KvtOnTqFOnpuIOCxZ4/2LL9gfA37/buHPr3s27925/AAD4+0e8&#10;uPHjyJMXjxLln/Pn0KNLn069unN4Vf5p316kg4fv4D3o/xpPXpeHDuiL/FvPvr179+yw/JtPv779&#10;+/jz659vj8o/gP8EDiRY0OBBhAn/pXPgIMo/iBElTqRYkWKUfxk1buTY0eNHkCEzRonyz+RJlClV&#10;qvQHz0qUCuvW/aOJ799NnDl17uTZ86aUff+EDiVa1OhRpEmV/psy5d4/qFGlTqVa1Sq7K1f+beXa&#10;1etXsGHTXflXdsqVd1H+rWXb1u1buHHlro3yz+5dvHn/Tbn3z+9fwIEFDwb8zso/xIkVL15cRNc4&#10;c+a4YWO0x/IeRtjMFQN24sSgUaZszSK9SpOlVa1mzbJlyrVrT4zQAfNQu8g/3Ln/uZPw4N9v4MGF&#10;Dx9exP+DB2Dj0JnDtmdPn0GeRpmyZWvWrFbZW8WyZcsUoEGDRpkyZcvWqFF0vMSaBYgRI2zcGPWh&#10;32fPHkCD9I8yZWoQQGzmBppDh45Rnz6DBnkaZeqhLVOjBvXpUyhWq1WrMGBoFSvWLFuxYrVqFWuW&#10;LVOmRnnqg83Dv5gyZ9L8V4/Kv5w6d/Ls2dPfv6D/ovj7Z/SfPwD+/jFt6vQp1KhSofoDAMDfv6xa&#10;t3Lt6lWrFCn/xpIta/Ys2rRqx7a78u8t3Lhy59Kta/etunT/9vLt6/cv4MCC99aj8u8w4sSKFzNu&#10;7PiwFQcOqPyrbPky5syaM0f55/kz6NCiR5MubdqzFCn//1azbu36NezYsmfTni1l37/cunfz7u37&#10;N/Dg/6ZMuffvOPLkypczb97uypV/0qdTr279OvZ//rBIkWLv378o/8aTL2/+PPr06sdH+ef+Pfz4&#10;/6jY+2f/Pv78+vfjf1cF4D+BAwkWLNgB2Dhz5rhhY7QHIkRG2LgNokEDVqxWGzVpsiTGkqZWs2aN&#10;AuTJVMpB5orp+vcSZsyXDQb8s3kTZ06dOYt4KFYMnTlu2PYAAuTJ0yhbtmbNihWrVatYsUzZsjqq&#10;T9asgwYBAuRGhydAfbBhQ1esGDq16MztsTULrqc+jLgVGzduz6BBgPagQ1eM254+gwfvYdTHlq1Y&#10;sWaZ/7pFg4YtU6ZGeRp12RMgRtj2dGZk7l9o0aNJi+Yn5V9q1atZt3atmoq6f7Nn+wPg719u3bt5&#10;9/b9u7c/AAD8/TN+HHly5cuN35sy5V906dOpV7d+HXt0den+dff+HXx48ePJd0+n7l969evZt3f/&#10;Hn56dlf+1bd/H39+/fv516cC8MEDK/8KGjyIMKFChP6i/HsIMaLEiRQrWrz4z58UKf86evwIMqTI&#10;kSRLmiwpZd+/lSxbunwJM6bMmf+mTMH3L6fOnTx7+vzZ7sqVf0SLGj2KNKnSov78UYmCxd+/qVSr&#10;Wr2KNavWqVH+ef0KNuy/Ku/+mT2LNq3atWjhVfkHN/+u3Ll0OwAbN84cN2zYGPn9C8jUjBmZWrVa&#10;ZSmxJU2rYpkaNKgPo8ncuJkr5uGf5s2cN1d4oO6f6NGkS5smXQTYuHHouDHa02fQIE+jbNmehXuW&#10;qVGDBgHq0wdQH0bEie8BFCgQmhCKElWjRm2Y9A/fvunBA8iWLVOmKJxDBwwdI0Z9AA3qg23cOA/j&#10;zJlDV6wYMGyeTNm676kPIEIjRgAC2IcRN3Po0I0rpsuDhw4d/j2EGFHixH9S/l3EmFHjRo4Y6+37&#10;h0VKhQrrAPj7l1LlSpYtXb5s6Q8AAH//bN7EmVPnTpvvqlT5F1ToUKJFjRZBmvTfUqZNmWJZ90/q&#10;VKr/Va1exZpVarp1/7x+BRtW7FiyZb2uS/dP7Vq2bd2+hRtXrZQHD7D8w5tX716+fffuk/JP8GDC&#10;hQ0fRpxY8b99UqT8gxxZ8mTKlS1fxpwZsxR+/zx/Bh1a9GjSpU3/mzIF3z/WrV2/hh1bNrwKFaLc&#10;xn27yj/evX3/Bh6cd5Qo/v4d/+fP3xQpUdL9gx5d+nTq1a1Lj/JP+3bu3f9VefdP/Hjy5c2fJ1+P&#10;yj/27d2/h8++SBEPxdCZM8eNGzZGjAYBtLVjh6RVBjWtWtUq1qxRgPr0YYSNG7px44B1+KdxI0eO&#10;7xw0+CdyJMmSJkl6ADZunDlse/oAGjTIkylbNm2a/xoECFCfPnuwmStW5N+/Ih7QcWO0Z48iJuM8&#10;ACsmVVcRD9iwDfLkCdCebduGCKFQBNi4ssU8FPmn9l+RDm516WI0aNQoT576cENnzlySJMWAeSjy&#10;bzDhwoYPIy4c5R/jxo4fQ44sOUqUfQD8/cuseTPnzp4/d/YHAIC/f6ZPo06terXpdViw/Istezbt&#10;2raLdMidu8i/3r5/97bi7h/x4saPI0+ufDnxK+z+QY8ufTr16tavQ0+n7h/37t6/gw8vfjz3Cg8e&#10;qPunfj379u7ft7835R/9+vbv48+vfz//f/gATpnyj2BBgwcRJlS4kGFDhlL4/ZM4kWJFixcxZtT4&#10;b//KFHz/QIYUOZJkSZMnQUb5t5JlS5cvYa5Ml44Kv3//6kWJ8o9nlXf/gAYVOpRoUaNBo/xTupRp&#10;039X2v2TOpVqVatXqdaj8o9rV69fwYIt4kEXMGDjzKU11aNHpFatZs1qNTeWrVGD+vRhhM0cunHj&#10;gBX5N5hwYcMNCPxTvJhxY8eLi3goNm6cOWx7+gDSPGiUKVuzQNsatIcRNmzmxun6t3o1MEZ7GJkz&#10;x0tChyL/OuTuUMTDuHHcGGHjhq5YsQ/AgBFR8I9583+6dAErBqxDkXHjuDFihM2cuWJF/oWPEuVf&#10;efPn0adXvz7KP/fv4ceXP5/+u3dRAPj7t59/f///AP8JHEiwoEGD/gAA8PevocOHECNKbIhl3bp/&#10;GDNq3MixY5EOIEEW+UeypEmSVOr9W8mypcuXMGPKXFkF3r+bOHPq3Mmzp8+bWNj9G0q0qNGjSJMq&#10;HUqhQQN2/6JKnUq1qlWq9qj828q1q9evYMOKHfvv3pQp/9KqXcu2rdu3cOPKjSuF37+7ePPq3cu3&#10;r9+//6RIwfevsOHDiBMrXsy4cJR/kCNLnky5suXKUdq1+8e5s+fPoEOL/hfln+nTqFP/w8Lun+vX&#10;sGPLng3b3pR/uHPr3s0bd5EiHTp46NDBg3EPuoChc+PGiyZLmlrNmmVqlKdBe8yZG1cMmIciRf6J&#10;/x9Pvrz4KA6wYPnHvr379++LeAA2Dh03btj2API0ypN/gKNsxWq1yqCpPozMmSvmId1DiE6arGjy&#10;5AmSIcCA6frX8V+RDiFFdvBQsoMuYEN+/GPZ8l8HmEX+zaRZ0+Y/KVL8/ePZ0+dPoEGDSuH3z+hR&#10;pEmVLl0qRQo8AP7+TaVa1epVrFmv+gMAwN8/sGHFjiVbFmyVd+/+rWXb1u1buHHlrp2C799dvHn1&#10;7uXb1+/dKfb+DSZc2PBhxIkVD77S7t9jyJElT6Zc2fJjBw0avPvX2fNn0KFFg65H5d9p1KlVr2bd&#10;2vXrf/aoUPlX2/Zt3Ll17+bd23dvKf7+DSde3P/4ceTJlS//N2XKvn/RpU+nXt36dezRo/zj3t37&#10;d/DhxY/nbk9Kun/p1a9n3949+yj/5M+nX/9fOnX/9O/n398/wH8CBxL8d2/Kv4QKi3Ro6LChh4gS&#10;I+qqaFFXsWLjxhUDNkiEiEytWo3yNOqkqZSjAAHCVuwfzJgyZ9Ks56BBg386d/LsubNDB13F0JnL&#10;xojRnj6DRplqasrWrFirprbyxE3Xv6z3pvzr6tVrhQr/xhYp8u8s2rQeio1rW8zDvyrw/tGta/cu&#10;XrxTptz75/cv4MCCBw+ecu8f4sSKFzNu7PjfPQD+/lGubPky5syaMfsDAMDfv9CiR5MubTr0lHv/&#10;9/6xbu36NezYsmezluLvH+7cunfz7u37N+4p9/4RL278OPLkypcTt/LuH/To0qdTr279OvQHDRrY&#10;++f9O/jw4seLn4LvH/r06tezb+/+PXx/FCj8q2//Pv78+vfz7+8f4D+BAwlG8fcPYUKFCxk2dPgQ&#10;4j8pUvD9s3gRY0aNGuGpS5cOS0gsV0iStHKySsoqFKq0bGmlihUr/2jWtHkTZ06dNu1F2bfvX1Ch&#10;Q4kWNRo0yj+lS5k2/Tfl3j+pU6lWtXqVKj4pHYCh4/aVmzmx6MiOK3YWWNq0uti2ZQsMLtxijESI&#10;8HTXE6BBgzyZsmXLFCBA43T9M3wYcWLF/wg0//73GHJkyY+LfPhQwdcTKIdw4GiRo8WcHnRIk4YU&#10;qVIlN2yOBHn3+t29f7NnF7EtJEiQIv949/b9u0PwDv+I/6tAhUqVf8uZN3f+nHmVKvD+Vbd+HXt2&#10;7dqrwPv3HXx48ePJl//nD4C/f+vZt3f/Hn789/4AAPD3D39+/fv598cPMMq/gQQLGjyIMKHCglH+&#10;OXwIMaLEiRQrPpyy75/GjRw7evwIMqRGKvX+mTyJMqXKlSxbmnxAgMC+fzRr2ryJMyfOKP96+vwJ&#10;NKjQoUSL9owS5Z/SpUybOn0KNarUqVKl+PuHNavWrVy7ev0K9p8UKfv+mT2LNq1atVL2/XsLN/+u&#10;3Llzo/y7izev3r18++7Fh+/KFXj32LHDEuXdv8WMGzt+HOWf5MmUK/+jUu+f5s2cO3v+/K+IaAVE&#10;+piKtSr1rEGAAPV5vYcRNnPo0I0bVwyYbt26dAH7XSw4sHEiRJhqtWrVrEGDPI0yZWrUoEGMdP27&#10;jj279u3/ojhwgOWf+PHkyxfpsGuXEnTmsPkZBB8QH0Cj6o8yZYrQHkaMzAED6OHfQIIFCfKLUkTh&#10;P4YNHTbsEPHfRIoVo/j7l1HjRo4dM1qx0u7fSJIlTZ5EidLKu38tXb6EGVPmzH/+APj7l1PnTp49&#10;ff7s6Q8AAH//jB5FmlTpUqNR/j2FGlXqVKr/Va1GjfJP61auXb1+BRt2qxR//8yeRZtW7Vq2bc1O&#10;wfdP7ly6de3exZtXbgMCBP79BRxY8GDChKP8Q5xY8WLGjR0/how4SpR/lS1fxpxZ82bOnT13juLv&#10;32jSpU2fRp1a9ep/U6bs+xdb9mzatWtP2fdP927evX37luLv33DixY0fR55cuXF/Uf49hx5d+vQo&#10;/6xfx579X5V3/7x/Bx9efPgiRTp00KVLmJJRsTSJgb/K1Cj6ozx5GgSoz5492MwBRDeuGEFgwIoh&#10;TAhMF7oTJwCZmmULEEVAgwZ5GgQIEKNi/z6CDCly5D97DhwQ+KdyJcuWCjwIE6bEHDdGgAbh/wSk&#10;kxE2bHz67GGErkiRf0aPIk36b4q9f06fQo0qdapTf/+i/MuqdSvXrunSqfsndizZsmbPnr3Czh8/&#10;fvj2/Ysrdy7dunbn+gPg7x/fvn7/Ag4sGLA/AAD8/UuseDHjxo4TR/kneTLlypYvY85MOcq/zp4/&#10;gw4tejRpz1H+oU6tejXr1q5fp5bi7x/t2rZv486tezftBgQI/AsufDjx4saNR4FXzx7ze/j28fMn&#10;/R/16tavY8+ufXuUKP++gw8vfjz58ubPoz8vxd+/9u7fw48vfz79+v+kSOH3bz///v4B/hM4kKBA&#10;Kfv+JVS4kGHDhlL4/ZM4kWJFixcxZqQoZf/dP48fQYYU+U+Kv38nUaZUeaXdP5cvYcaUWaRIhw4e&#10;cHowBwjQKRi2bI2yZWuWrVGeRiX1tHTQIECA+jDCZg4dunHFihFJMoQr1whDKFBIYiKECLNmQ4Qw&#10;MSRKFClSpkyhQIFKFStWsORVp45dO3fv3sGzdw8fvwYNCPj7t5hx48X+2rULwoABEW7YGO3ps7kP&#10;oD6MihXjxmgPI27AgP1TvZp1a3tT/sWWPZt2bdu0p0TRrbtCBSm/p0iZMoVK8eJVrFRRfuVKunTq&#10;1K1jx+7dO3jw6tm7t4/7Pnz8/oUXH74KPHj/0Kf/5y/KP/fv4ceXPx++PwD+/uXXv59/f///AP8J&#10;HEiQoD8AAPz9W8iwocOHEBdG+UexosWLGDNq3Ggxyr+PIEOKHEmypEmQUf6pXMmypcuXMGOujPKv&#10;ps2bOHPq3MnT5oMBA/4JHUq0qNGjSJMmvTfln9On//ztu2fPXr1379hpVZcOyxUrVapQoTJFipQo&#10;aNNGqVAhitu3cOPKnUshit27ePPq3cs3SoUKUQILDkwhiuHDiBMrXsz4cIUokCNLmUx5ipQpUqZU&#10;qDBlipQpUqRMkSLl3b/TqFOn9vfvn78o/v7Jnk27tm3bUti9e9euHTt269QJV5cuHRYsV6pEWc68&#10;ufPn0KNQiBKlQpTr2LNr347d37/v4MOL//dXz969K1iw7FvPz5/7f/7+4ZNSpH6RDh086PegSxcj&#10;gKNGzXoRy6ApU4D6LGTUcE8fQBEj9tnDCBs3bubQoUuCzuO4YsB0ARs3Dh23PX0ArezDiFsxD/9k&#10;zowS5d9NnDl15pwyxcGVf0GFDg2Kb8o/pEh1oTOHDhiwDh10AdPVoYMHc9iwcStW7N9XsGHFSuH3&#10;z+xZtGnVrmV7Fl6Vf3HlzqVb1+5dvHGvtGv3z+9fv1H+DSZM2N++ffbqvXvXrt06demwXKF8BcuV&#10;K1WoUJkCwN8/0KFFjyZd2jRpfwAA+PvnD9+9e/XesVOX7soVK1WoTJESxffv31KkTKFS4f/KlXTq&#10;1rV7984evn3/pE+nXt36dezSo/zj3t37d/DhxY/vHuXfefTp1a9n3949+ij/5M+nX9/+ffz55z8Y&#10;MOAfwH8CBxIsaPAgwoQI7U355/AhxIgSJ1KsaPHivyj/NnLs6PEjyJD/okT5Z/IkypQqV7JsafJd&#10;lX8yZ9KsadOmOnX/dvLs6fMn0KBChw5ld+Uf0qRKlzJtGuUf1KhSp1KtavUqVHXp0v3r6rVrkX//&#10;7kWJQkFCkA4e1uoCBszcnj2AUAwCBGjPHkaMsPFl5PfvnsCCGRHGxo2bCW6KzaEbV+xxsXGSzXGr&#10;zG3cv8yaNUeJ8u8z6NCiQ9+754DAv9T/qlerjvLvNezYsYv8q237Nu7ctttZ+ef7N/DgwocTB46P&#10;QpTk8P4xb+78OfTo0qVHifLvOvbs2rdz767dHwB//8aTL2/+PPr05/0BAODvH/z48ufTr/+vHpV/&#10;+vfz788f4L579+q9a9dunTp16bBYqVKFCpUpUqREsXgRI4UpVKpcwYIlnTp27d7Vq2cP375/K1m2&#10;dPkSZsso/2jWtHkTZ06dO2tG+fcTaFChQ4kWNQr0wYAB/5g2dfoUalSpU6fao/IPa1atW7l29foV&#10;bNh/Uf6VNXsWbVq1a/9FifIPbly5c+nWtXsXrjsr//j29fsXMGB16f4VNnwYcWLFixk3/27szso/&#10;yZMpV7Z8Oco/zZs5d/b8GXRozeyuXPl3GnXq1EV+UPigSxcwYMXGjTN3Owk2RrsZ7fG9p09w4X32&#10;FDdunFHyEIyYYzOHblx06cV0/bN+HTv2KFH+dff+HXz4BgT8/TN/Hn369EX+tXdf5F98+fPp15ev&#10;Lt0//fv59/cP8J/AgQQLGvx35Uq7fwwbOnwIMaJEiVGi/LuIMaPGjRw7avQHwN+/kSRLmjyJMuVJ&#10;fwAA+PsHM6bMmTRr/mt35Z/OnTx7+vwJNKhOePCq/DuKNKnSpUz98cN37149eO/asVu3Tl06LFes&#10;VPlKgcqUsVOkmJUSJa3atWulSJlCpf+KlSvp0qljx67du73w7OHj9y9w4Cj/Chs+jDix4sWMDT8Y&#10;MOCf5MmUK1u+jDlzZntU/nn+DDq06NGkS5s+/S/Kv9WsW7t+DTu2PylS/tm+jTu37t28e9tuZ+Wf&#10;8OHEixs3vi7dv+XMmzt/Dj269OnT31X5hz279u3cu0f5Bz68+PHky5s/D76dFSv/2rt/XyR+kQ4f&#10;GFAABqzYOHTozHEDyI2bCUZ7+gACNEihp0ENHQKCCKhPH0CA/vyBk+eOiD0dGXEzhw7dOJLFdBX5&#10;l1LlypVSpPj7F1PmTJo0pziw8k/nTp49exb5F1ToUKJFjQpdh+XfUqZNnT6FGhXqlSv/7P5dxZpV&#10;61auXbtGifJP7FiyZc2eRVvWHwB//9y+hRtX7ly6cv0BAODv316+ff3+Bfwvnbp/hQ0fRpxY8WLG&#10;hdu1u/JP8mTKlS1fxpx5cpR/nT1/Bh1a9OciHUybLvJP9erVUf69fu3PHz579uq9c8dOXbp0WK5U&#10;qUKFyhQpUqIcR54cuZQpU6hQqWIFCxYHBAj8w55d+3bu3b1//16Pyj/y5c2fR59e/Xr27f9F+Rdf&#10;/nz69e3f9ydFyj/+/f0D/CdwIMGCBg8i/NfOyr+GDh9CjBiRHZZ/Fi9izKhxI8eOHj3Cq/JvJMmS&#10;Jk+irBBlJcuWLl+yrPBvJs2aNm/+/3tXpcq/nj07APUg1IOuosGEEfumtJy4bt2yZWO0pw+gQZ6u&#10;jhplaqupUV49eRokdoSnUWZHeRoECFCfPoy4mTOHbty4Yh7+4c2rd++/KVPw/QsseDBhwvgcEPin&#10;eDHjxo4fQ478mN2Vf5YvY86seTPnzViwrPsnejTp0qZPo0YdJcq/1q5fw44tezZsfwD8/cutezfv&#10;3r5/9/YHAIC/f8aPI0+ufPm/K+3+QY8ufTr16tavQ1enLt2/7t6/gw8vfjz57vem/Euvfj379u07&#10;eNAlX76HDkWK/Muvf3+Uf/4B/hM4kGBBgwcRIrzngACBfw8hRpQ4kWJFixbfVfm3kf9jR48fQYYU&#10;OZLkvyj/UKZUuZJlS5f+okT5N5NmTZs3cebUObPdlX8/gQYVOnQouyv/kCZVupRpU6dPoUK1R+Vf&#10;VatXsWbVupXr1ij/wIYVO5bsv3pUqPz7V6SDLmBv4cItNm4cOnPmuGFjtKdPX0CDPHkaNdiULcOH&#10;DZsyNcqTJxwUSI2SLNnTIEB9+jDixs0cumLFPPwTPZp0adFUqNj7t5p1a9evGzTY9492bdu3cefW&#10;vRt3Oyv/gAcXPpx4cePF06VT9495c+fPoUeXLj1KlH/XsWfXvp17d+3+APj7N558efPn0ac/7w8A&#10;AH//4MeXP59+/X9U6v3Tv59/f///AP8JHEiwoMGCV66w+8ewocOHECNKnMgQXpV/GDNq3MgRY5Ei&#10;HTzoGknSQ5F/KFOqROlPyr+XMGPKnEmzps2X8Cg8ePCvp8+fQIMKHUqUaLsr/5IqXcq0qdOnUKNK&#10;/Rfln9WrWLNq3crVnxQp/8KKHUu2rNmzaMO2u/Kvrdu3cOPGZXfln927ePPq3cu3r1+/9qb8G0y4&#10;sOHDiBMrThzln+PHkCNL/ndvypQiHnQBKzauszluoEGbG82NEaM9fQAN8jSqtSlbs2LLtmXLlG1b&#10;uG2ZIkWKRKFBgAYJFw6oz5492LiZG6frn/Pn0KNHr1IF3r/r2LNr317FQZV/4MOL/x9Pvrz58+Tf&#10;WfnHvr379/Djy4+fLt26f/jz69/Pv79/gP8EDhQoRYq/fwkVLmTY0OHDhf4A+PtX0eJFjBk1bszo&#10;DwAAf/9EjiRZ0uTJf1L2/WPZ0uVLmDFlzmRZpQq8fzl17uTZ0+dPoDnZXflX1OhRpP+KFFHgwUMH&#10;qFGLFPlX1epVrFb3SfnX1etXsGHFjiXbtZ0DChT+rWXLdl8Uder+uYvyz+5dvHn17r1bL8oVfv8E&#10;r8Pyz/BhxIkVL2bc2PHjf1H+TaZc2fJlzJn/RYnyz/Nn0KFFjyZd2nO7K/9Ur2bd2rXrdlf+zaZd&#10;2/Zt3Ll1796Nb8o/4MGFDyde3P/4ceNS/P1j3tw58w4eOkynPl2CBF3F0JnD1p1RH0Dhw/fps2dP&#10;nz6ABnnyNMqUKVux5M+fZQrQnj6AAI0y1X8UwBQpWuwxh40Roz0K9zDixs3cOF3/JlKsaPHiPytW&#10;2v3r6PEjyJD8HBT4Z/IkypQqV7JsqfJdlX8yZ9KsafMmzppXKPjz9+8n0KBChxItalSKlH3/ljJt&#10;6vQp1KhN/QHw9+8q1qxat3LtutUfAAD+/pEta/Ys2rT/ovxr6/Yt3Lhy59J1O2XKvX969/Lt6/cv&#10;4MB61an7Z/jwvyIddOkCVmwcZMjFigHz0OEf5syaN3PObG/Kv9CiR5Mubfo06tD/6xxEifLvNex/&#10;76Lc+2fb9jsr/3bz7u379+91U6b8K278n7p0/5Yzb+78OfTo0qdT/xflH/bs2rdz7+79X5Qo/8aT&#10;L2/+PPr06se3u/LvPfz48ufPf2clSr16/66k++cf4D+BAwkWNHgQYUKF//ZJ+fcQYkSJEylWtFhR&#10;yr5/Gzl2LAJsHDp048YVA6ZLV7AhQ9CZ44aN0Z49gAZ58jTKU86chUb1HGUKqC1bs2K1Mhorli1P&#10;gPowcspoTxoVK6xZO8cNGyOt2LihG1dMl64O/8iWNXsWbdkrV9j9c/sWbly5/xoQ2PcPb169e/n2&#10;9ft3L7wq/wgXNnwYcWLFh6P8/3P8GHJkyZMpV348ZQq+f5s5d/b8GXTozv4A+Pt3GnVq1atZt17t&#10;DwAAf/9o17Z9G3fuf1H+9fb9G3hw4cOJ+44S5V9y5cuZN3f+HLryK0E6eNClC1ixcejMcfPu3Ry6&#10;ceOK6erwD3169evZr4dX5V98+fPp17d/H3/8dBSkSPkH8J9Ageys/DuI8N8Ue/8aOnwIMeJDdlX+&#10;WbyIMZ26fxw7evwIMqTIkSRL/ovyL6XKlSxbunz5L0qUfzRr2ryJM6fOnTTbXfkHNKjQoUSJ4kv3&#10;L2nSKPDg4cP3L6rUqVSrWr2KNau/KP+6ev0KNqzYsWTHStn3L63atEWKeCiGzv8cumLFgAErNm5c&#10;kiTmuHHDxmjPHkCDPBk2PCqxqcW2GsdqBTnyqsmrWpka1GePZkbXlHDjZi50aHTjxhUDpstDh3+s&#10;W7t+DRu2utn/atu+jTv3vyoOqPz7DTy48OHEixsXXo/Kv+XMmzt/Dj06c3xT/lm/jj279u3cu2On&#10;QsXev/Hky5s/jz59eX8A/P17Dz++/Pn068/3BwCAv3/8+/sH+E/gQIIFCUb5l1DhQoYNHT6EqDBK&#10;lH8VLV7EmFHjRo4WIyjwoAsYsGLjxqEzx00lN3PjgBUp8k/mTJo1bd78587KP549ff4EGlToUJ5W&#10;KFCh8k/p0ivr/j2F6i/KP6r/Va1exXoVS7p/Xb1+xbLu31iyZc2eRZtW7Vq2/6L8gxtX7ly6de3+&#10;ixLl316+ff3+BRxY8N52V/4dRpxY8WLGjRHvm7Lu3+R//ijY+5dZ82bOnT1/Bv0vyj/SpU2fRp1a&#10;9WrSRTzoAhZ7ggIPHjp0+Jdb978OHnQBK1ZsHDp05swpUcJNOTZGe5z36TPI0/RR1U3Zwm4rVqtV&#10;3b230hR+1SxPgwCdH1ToTYo92LCZG1esGDBgujwU+Zdf/37+/f0D/LduXbp/Bg8iTKjwnz8HA/5B&#10;jChxIsWKFi9OtDflH8eOHj+CDCmyoz8p/06iTKlyJcuWLlNWqQLvH82aNm/i/8yp06Y/AP7+AQ0q&#10;dCjRokaJ+gMAwN+/pk6fQo0q9V+Uf1avYs2qdSvXrlejRPkndizZsmbPok07dgq+f0U6wPWgC1ix&#10;usWAefindy/fvn7/9mV35R/hwoYPI06seDFhKg6sWPkn+d+UKez+Yc6M2cqVf54/gw4t+jMWK/9O&#10;o07970q7f65fw44tezbt2rZv/4vybzfv3r5/Aw/+L0qUf8aPI0+ufDnz5sbZXfknfTr16tavY7fO&#10;jooVK/ekVEknfrx4derSoVenfj17devUqVsnf/46duvus8uvP3+Uf/4B/hM4kGBBgwcRGixiDltD&#10;btzQJSmHDt24ccWAeSjiwf+DLmDFxqEzZ45bSWzYTJjAxojlnj4vAQ0aZcqWrVmzYuXMOStWK5+t&#10;YrVqtUpT0VWzRhUatHRUKRqD9nDjhm5cMWAePHT4t5VrV69fwXJt1+7KP7Nn0aZVa9YBgXv3/sWV&#10;O5duXbt38crFN+VfX79/AQcWPLjvlHX4/iVWvJhxY8ePIS+uUuXdP8uXMWfWvJkzZn8A/P0TPZp0&#10;adOnUZv2BwCAv3+vYceWPZs2Pin/cOfWvZt3b9+/c0eJ8o94cePHkSdXvrx4lH/PoUeXPp16devQ&#10;1aX7t517d+/fwYcXv12KAytWpETB4u9fe/fv26e78o9+ffv378ODF8XeP///AP8JHDjQirp/CBMq&#10;XMiwocOHECP+i/KvosWLGDNq3PgvSpR/IEOKHEmypMmTINld+ceypcuXMGPKnMnySrt/OHPq3Mmz&#10;p8+f/6L8G0q0qNGjQ4sU6dDBg66nHjr8m0qVajFu3ADZatUqlilTgELo2dNnj1lG2LiNG4fOHLe3&#10;2LBdW7GiiQoLFvbo3dMHkN9BnkbZmjUrVqtViBO3isU41qxYrSxtmSxmla1RgwAB8sPHxDZz6NCN&#10;KwbMQ4cO/1KrXs26tWvV/qRI+Ue7tu3buGtXcTBlyr/fwIMLH068uHHg+6T8W868ufPn0KMvl7Lv&#10;n/Xr2LNr3869e/YrV9j9/xtPvrz58+jTl/cHwN+/9/Djy59Pv/58fwAA+PvHv79/gP8EDiRYcCC8&#10;Kv8ULmTY0OFDiBEV+pMi5d9FjBk1buTY0WORDh0keFBQ5N9JlClVrmTZ0iWWdf9kzqRZ0+ZNnDll&#10;VnCwbt0/oEGFDg3qz9+6CvX+LWXatOk7KlT+TaVa1WqUf1m1buXa1etXsGHF/qvwz+xZtGnVrmX7&#10;L0qUf3HlzqVb1+5dvHHbXfnX1+9fwIEFDybcN4q7f4kVL2bc2PFjyP+i/KNc2fJlzEU6ePCgC1gx&#10;0KCBefhXxIMHXbo86DK3Z88gU7NizbJlyxOKQYM8DeINqM8e4MGBM2K0SP8Fnz7JlScH1BzQoFGm&#10;ZsWK1arVKuzZW63ivirWKk2rYo2PNcvUqEGAAPnZw+iQCSdOwAHT5aFDh3/59e/n398/wH8C/0WJ&#10;8u8gwoQKFyL05yBAgH8SJ1KsaPEixowT+Un55/EjyJAiR5L0GOUfypQqV7Js6fIlSylS2P2rafMm&#10;zpw6cfK7V+9du3Xr0gHw9+8o0qRKlzJtutQfAAD+/lGtavUq1qzsrvzr6vUr2LBix5Ltem/KlH9q&#10;17Jt6/YtXLcddAGrC2yIrg7/9vLt6/cv4MCC/11h9+8w4sSKFzNu7PgwBQfu3P2rbPky5sz/+FWg&#10;ki7dv9Ci/92rEkXKvn3//1azbu06yr/YsmfTrm37Nu7cuv9F+ef7N/DgwocT9xclyr/kypczb+78&#10;OfTk7a78q279Ovbs2rdzrz4F37/w4seTL2/+PPp/Uf6xb+/+vfsiHTzoAgas2Dhz+vWj0zUOoDlu&#10;3LqZM4eNUbZs3Mw15LZnTx8LnkZVHDUI4yBAgPrs8djHjx88JAABGnRyUCBAcOTEcRknlClasWjW&#10;bHWz1SpNmlatimVr1ixbQ015GgQIUJ8+exgxwsbt3DkTxYB56NDhX1atW7l29bo1SpR/Y8mWNXu2&#10;rIMBA+z9c/sWbly5c+nWdRsF3z+9e/n29fsX8N4o/wgXNnwYcWLFiw9T/6Fi719kyZMpV66cbt0/&#10;zZs5//MHwN8/0aNJlzZ9GrVpfwAA+Pv3GnZs2bNpp1P3D3du3bt59/b9Gze8KlX+FTd+HHly5cmL&#10;6Co2Djr0YtOB6dLl4F927du5d/f+Hbx2K+/+lTd/Hn169evZl3/QAB68f/Pp17d/H/8/e+miSJEC&#10;cN+/gQQLGizoT8q/hQwbOnwIMaLEiRT/RfmHMaPGjRw7esQ3Zcq/kSRLmjyJMqXKke2u/HsJM6bM&#10;mTRr2nw5Bd+/nTx7+vwJNKjQf1H+Gf3nAVixcUzHFSsGTJfUqbqAFRs3jtuePn38+GHECNAgQHv2&#10;HMLhyVOhQYMKkTJVq/+Wq7mwTp0yhRfvKE+DBu0BBGiQp8GEPRVKkWJUocWeGnsaRcNWrMmUY826&#10;HCtzrFatYsWyNcqT6EGDAPXZg3oPI2zZlkiThq4YMF0dOhT5hzu37t28e+eOEuWf8OHEixsnXuXB&#10;Ayn/mjt/Dj269OnUm0f5hz279u3cu3vXHuWf+PHky5s/jz59+SpV4P17Dz++/Pnz1aX7hz+//n/+&#10;APgD+E/gQIIFDR5EaNAfAAD+/j2EGFHiRIpW3P3DmFHjRo4dPX7E2O7KlX8lTZ5EmVLlvyK6xnHj&#10;xmjPHkbYzJkbV0yXhyL+/EX5F1To0CJFjR4t8k/pUqZNnTqlUu/fVKr/Va1exZpV69QHDe7d+xdW&#10;7FiyZc2eRYt235R/bd2+hRtX7ly6de3+i/JP716+ff3+BXxvypR/hQ0fRpxY8WLGhdtd+RdZ8mTK&#10;lS1fxhx5yr5/nT1/Bh1a9GjS/6L88zBunDlsjPa8fs0IGzd042wXG2cOW58+gzx5GgQI0CBbs2aZ&#10;KlSITg9btkYNGjTKVitNlqxrimXKlC3utkyN8gRI/CBPo0ydR3+eBg1T7Ue9f39K1ItW9evHijVL&#10;vy1bs2YBtCXQ1KhCngQJKmFhBIkVDlWoWAIhCRMmSoYMmUCBwoQoUar8CylyJMmSJqNE+adyJcuW&#10;Lls6cBDgH82aNm/i/8ypcyfNKP9+Ag0qdOhQf0aP+uOndB/TKP+eQo0qdSrVqlalWrHS7h/Xrl6/&#10;ggW7Dsu/smbP/vMHwN+/tm7fwo0rd25cfwAA+Pundy/fvn7/Uqn3bzDhwoYPI06seLC6dOn+/buH&#10;7x/lypYvU+7gQZcuDx46eACGjhsjRnv2MOJWrEiRf65d37s35R/t2rWL4Mb9bzfv3r5/A/895d6/&#10;4saPI0+ufDnz4g0a8OP3bzr16tavY8+uXfu9Kf++g//nzx+/ffvw3btnrx57eO/euWsnn926deru&#10;q0unHwv/K/4BXrEysEpBg1QQTlGoUEpDh1Iq/JM4kWJFixcx7pMi5f9fR48fQYYUOZJkx3ZX/qVU&#10;uZJlS5cvYaaUgu9fTZs3cebUuZPnvyi60HHjxqgPoEGekHoaNAjQHmzYuHHbA8hT1aqDAPXpA2jQ&#10;oD2DRo2qo6NQnz6AAA0aZStW21itWsWaNZeurVGDBnkaZcqWrVl/Ac968WKWLVumbCW2ZSrWi1WP&#10;V7WKNYsyLVE6UNCYMyfFCQsy4gASDahPnz2MUGPjxu0cOnTjigHT1aFDkX//ovzTvZt3b9+/o0T5&#10;N5x4cePHjTtwMADeP+fPoUeXPt05PnxXsGe3YuWKFe/eKVQRX6HCFHX/0KdXv/5flCj/4MeXPz/K&#10;P/v38efXv5//P3//AP3tw4fvnkF79erBe1elYTt269RJTIflyhUrVKhUoUJlyhQpIKOIHFkh3b+T&#10;KFP+8wfA37+XMGPKnEmz5kx/AAD4+8ezp8+fQINK4fevqNGjSJMqXcq06JR06f5FIaCuAAAAVfz9&#10;28p1axEPwIAVGwtMl64OHoAVG8e2WJF/cOPKfffOyr+7ePPq3cu3r1+8Uvb9G0y4sOHDiBMrHkyg&#10;wb/HkCNLnky5suXL/+BV+ce5s+fPoEOLHk269L8o/1KrXs26tevX/6JE+Ue7tu3buHPr3k273ZV/&#10;wIMLH068uPHjwKfg+8e8ufPn0KNLn15kiDlGffoM8jTKlClb4G2Z/xrlCRCgPoAGeVrvaRCgPnsY&#10;yceGjRu2bNkSNdkTqNAogKNGmTI1a1YshLFm2Rply6EtU6NMmbJla1YsjBkzvngRK9YsWrNEimzV&#10;6cWMGZtWRXoRKRItW7ZMjfJU09OgQYB0+unTZw8jbEG5mUM3zmgxYLo8dOjwz2mUf1GlTqVa1WqU&#10;KP+0buXa1WtXKlQoUIhS1uxZtGmlSInSVspbuO7+zaVb1+5cKVKosPvX1+9fwP+iRPlX2PDhw/6q&#10;VKFCpUoVK1auTL6CJZ06du3evat3D98+f/9Ej/63b5+Uf6lVr2bd2nXqdleu/KNd2/Zt3Lj9AfD3&#10;z/dv4MGFDycu3P8fAAD+/i1n3tz5c+hR/k2nXt36dezZtVOn8OCBlXT/3jUIEGDdP/Tp0RfxAKzY&#10;+2LAPBQp8s/+ffz58bNjd+UfwH8CBxIsaPAgwoQCo/xr6PAhxIgSJ1J02IDAv4waN3Ls6PEjyJD/&#10;2ln5Z/IkypQqV7Js6fLlvyj/ZtKsafMmzpz/okT55/Mn0KBChxIt6pPdlX9KlzJt6vQp1KhKp+D7&#10;Z/Uq1qxat3LtqitJn0GjRpmaFasVWrSxZpnyNGgQoLiA+tDds4cR3rzYsHHDhi1NCUCDCpkqbGsW&#10;4sSzbDFubMqUrcizZsWK1WoV5syrMGBo5fkzaE1itmzBxCnWrNT/s2yZMjXKE+xBsgH1qb1nDyNs&#10;3LiZQzeuGDBdwj10KPLv+PEo/5Yzb+78OfQoUf5Rr279OvbsDgL86+79O/jw4seT/xflH/r06tez&#10;Rx8lyr/48ufTr2//Pv5//vxF+ecf4D+BAwkWNGjwXZUq/xg2dPgQIkR/APz9s3gRY0aNGzlq9AcA&#10;gL9/I0mWNHkSZZR/K1m2dPkSZkyZ/6YAeFChQhUADd798/kTqM8iHTwU7fAPaVKlS5kmTZdO3T+p&#10;U6lWtXoVa9apUf519foVbFixY8l6bUDgX1q1a9m2dfsWbtx/6tL9s3sXb169e/n29fvXn5R/gwkX&#10;NnwYceJ/UaL8/3P8GHJkyZMpV3bc7so/zZs5d/b8GXRozVPu/TN9GnVq1atZs+4wLsSoWa1arbK9&#10;SlNuTatimfI0aBCgPYyIFzdeHBujPcvVqADkaVT0UaZMzZoVC3usWbNsdbdlytasWLFalW+1SlN6&#10;9ZoyZFj1Hv6qVqs0adqSJYuYVbFm9Z8F0JapUaM8GRw0CBCgPn32MMKGjZs5c+jGFdPloUOHIv86&#10;euwY5Z/IkSRLmjwpRYq/fyxbunwJE6aDAO/+2byJM6fOnTx5UpDyL6jQoUSLBo0Sxd+/pUybOn0K&#10;NarUpVH+Wb2KNavWrVbtUaHyL6zYsWTLlvUHwN+/tWzbun0LN//uW38AAGBRx87du3f17vHz9y+w&#10;4MGEB0f5hzix4sWMGzt+LIXCvwoBAlj5hzmz5s2cO3v+fOVKu3+kS5s+jTq16tWlo/x7DTu27Nm0&#10;a9uG3aDAv928e/v+DTy48OH/sKz7hzy58uXMmzt/Dj36Pin/qlu/jj279nXpuqv7/r1CBXXryq9j&#10;x27dOnbs27dvBx++u3b03dl39y6//vzw4L0DCE9gvXpYqMCrl1AhvHoNHT58aK/eRHv16tnDWM/e&#10;xnr2PH4EKeXeP5IlTZ5EmVIlyg4dxjESMavVqlWabK5qNUunLVOeBgEC1KfPnj2MjB7FxojRnj19&#10;+gCCKkeGJ0//o6yO8pTV06BBnjyNMhU2rK1ZrVat0pQ2rSW2bDVp6tQJkiRJLzK1wttKk5gtfS21&#10;ijXL1mBTo0Z5GpR4ECBAffbsYYSNGzdz6NCNKwbMQ4d/nT1//hfl32jSpU2fRi1FCr5/rV2/hh07&#10;tpUHFf7dxp1b927evXtH+Rdc+HDixYVLkbLv33LmzZ0/hx5d+vIo/6xfx55d+3br+6RI+Rde/Hjy&#10;5cv7A+Dv33r27d2/hx//vT8AAPz9w59f/378/vwBxHev3rt269apw0KhipUrV9KpY/cOHjx7+Pj9&#10;y6hxI8eOHjVeCeAPiwN79v6hTJmyiAddLnV56FDkH82aNm/i/8w5ZAiQIkX+AQ0qdCjRokaP/ovy&#10;bynTpk6fQo0qlWkDAv+uYs2qdSvXrl6//rPi7h/ZsmbPok2rdi3btvim/Isrdy7dunX9Sfmndy/f&#10;vn7/Ag4sWG+7K/8OI06seDHjxo4PT7n3bzLlypYvY85s2cO4cdgAoZgVq1WrVa1axZplypSnQYBe&#10;94ktew9tRti4YduzB9AgT55GAQ9VwxTxUcY9IR8ECNCgQZ6ejxplylasVZo0Wcqufbum7ppWtWpl&#10;Y1Ks8rFaabKkftWqVrFmzTI1apSnQfYBAerTZw8jRtgAcjOHblyxYsB0eejwj2FDhwyj/JM4kWJF&#10;ixepULH3j/9jR48fQYZ0IOBfSZMnUaZUqVKKlCgvYUaZ8o9mTZs3cdaUImXfP58/gQYVOpRoUZ9R&#10;/iVVupRpU6dKo0T5N5VqVatXr/oD4O9fV69fwYYVOzasPwAA/P1Tu5ZtW7du7U35N5duXbt3/e3b&#10;dw/eu3br0qXDcqVKlSlSpESh4MABBQoVolCQPGWKFClRMGOWIIGCkCFEiAiRIOECA9MMFrR7BwLE&#10;MGLGigGTrcuDhw5F/uXW/U+KlH3/gAcXPpx4cePHg0f5t5x5c+fPoUeXzrwBgX/XsWfXvp17d+/f&#10;/1WB9498efPn0adXv559+3tT/sWXP59+/fr8pPzTv59/f///AP8JHEiwoMGDCNtd+cewocOHECNK&#10;nMhwyr5/GDNq3Mixo8YiHXQBK1Zs3LhixdChw9ZnhClbs2LaMjWqps2angbpBNSnzx5GjLBxM4et&#10;T59BnkYptWVLVA1bpkyNGuVpkNVRpkzZmjXLllevs1ppskS2rFlNaFepbdUqlo1JseK2WqWpbt1V&#10;rWbZsmVqlKdBgwAB6tNnzx5GiLGZQzcOmC5dHjoU+Ue5suXKUfz928y5s+fPn6tUgfevtOnTqFOr&#10;pjDg3b/XsGPLnk17dpQo/3Lr3s27t+/dU6bg+0e8uPHjyJMrX048yr/n0KNLn04depQo/7Jr3869&#10;e3d/APz9/xtPvrz58+jTn/cHAIC/f/Djy59Pn747K//y69/Pv79/gP8EDiSIJYC/f/78YQHA7l+U&#10;fxEl/itSpIMHDx2K/OP4r8hHkP90FUNXsuS4ccWKAdPloUMRf/723asHzx0FClSmSJESxedPoFGk&#10;SJlSxaiVK1jSrVvHjt27d/Xs2bu3z98/rFm1Yo3yz+tXsGHFjiVb1uu+BwT+rWXb1u1buHHlzv1H&#10;xd4/vHn17uXb1+9fwIHtUflX2PBhxIkT45Pyz/FjyJElT6Zc2bLjdlf+bebc2fNn0KFFb5ay799p&#10;1KlVr2b9r0MHXePMccNWuzYj3LixiQA0yJOnUcFNmbJV3P+4qVGjPA0C1GcPI+iMsGHjw6fPn0HZ&#10;PXkqVcPUqEF79vQBBGjQKFPp09tizz6WJkvx5c/XVF/TKvyrWrXaIWkWwFkCBw60ZdCUqVGeBgHq&#10;43DPHkaMsHGriG5cMV0ePHQo8u8jyJAhp9i7d89evXfv2rFrqU5dOixXZlqpUoXKlJxSokShQKFC&#10;lKBChxINKmUKUipVrFi5cgXLlAcV/lGtavUq1qxYo0T55/Ur2LBix4KlQsXev7Rq17Jt6/Zt2wpV&#10;rNDF8u8u3rx69/LFGyXKv8CCBxMuXNgfAH//FjNu7Pgx5MiP/QEA4O8f5syaN3PmrE7dv9CiR5Mu&#10;bfp0vXr/AK40AFClyr5///xF+Wf7Nu7cum930FVsHPBxxYDp8uChyL/kypf/ixLlH/To0qdTr279&#10;uvQo/vbdu1fvnbt269KRv3LFSpX0VKZMkeI+Cvz48udLkTKFCv4q+h00+Ocf4D+BAwkWNHgQYUKE&#10;U+79c/gQYkSJEylWtHixHpV/Gzl29Pjx470p/0iWNHkSZUqVK1mSbHflX0yZM2nWtHkTZ0wp/v71&#10;9PkTaNCgRXSZM9fHkylbS5eaGuUJqqdBIvwAChSI1KdTqFDhwpULLNhQY+XEUaPmzp00aRYlmjat&#10;Wlxqc6lJU4KN0Z4+fQAN8vR3VODApmwVNhVLkxjFYiw1/3asCbKmVZNXtWrFI1KsWLNsdfZsy5Sp&#10;UZ48DQLUZ88eRquxYePGzZw5dOOK6fJQpMg/3bt59/435d4/4cOJFzd+HHly5cQdAPj3HHp06dOp&#10;T48S5V927du5d/e+nQqVev/Ilzd/Hn169eij/HP/Hn58+fPpR4nyD39+/fv58/cHEIC/fwQLGjyI&#10;MKFChP4AAPD3L6LEiRQrVrTi7p/GjRw7evz40V+AAAAC+PuHMuW9Kf9aunwJM6bMmTRdRonyL6fO&#10;nTx7+vwJVOc+Kf+KGj2KNKnSpUyLvnPg4J/UqVSrWr2KNavWf1Pw/fsKNqzYsWTLmj2LFl6Vf2zb&#10;un0LF/+uPSr/6tq9izev3r18+9Ztd+Wf4MGECxs+jDix4Cj+/jl+DDmy5MjAGHmyZStWq1WcObdq&#10;FWuWLVumRo0YBGjQIE+FRrk2ZcqWrVmzbJky5WkQoD599vjeg83cuHHFio07bs7cHRKDBvUBBGjQ&#10;KFuzqs+yZcuUKVvcbcXSJCZ8eEuaLJm3pGmVevWt2kOCFCvWrFm2bJm6P8rTIEB9+uwBuIcRNmzc&#10;DHIzZw7dwnHFgHno8E/iRIoVJ1ap90/jRo4dPX4EGVIkRwoD2rX7l1LlSpYtXa6sUGGdunTs/t3E&#10;mVPnTp5Vqrz7F1ToUKJFjR4tGuXfUqZNnT6F6pTKO3///6xexZpV69Z//gD4+xdW7FiyZc2eLesP&#10;AAB//9y+hRtXrtwp9v7dxZtX716+fKMAAHzv32DC/+BR+ZdY8WLGjR0/hqw4SpR/lS1fxpxZ82bO&#10;lu9N+Rda9GjSpU2fRh26nQMK/1y/hh1b9mzatW3/k7Lv327evX3/Bh5c+HDi76r8Q55c+XLmzOtR&#10;+Rdd+nTq1a1fx549ersr/7x/Bx9e/Hjy5b1L4fdP/Xr27d0X8eChGCNPtmKtWqXJ0n5LmvwDXLWq&#10;VaxYtkyN8DTIE0NPox6aMmVroi1To0Z5GgTIzx5GjLCZKyZS5Dh05rAxYqQnRJ89fQYNGmUrFs1Z&#10;s0x5/+oDyJMpU7ZmtVolVGirVZqOHl3VaunSWLEquZg1yxZVU6M8eSo0CFCfPXsYYePGzRy6sujG&#10;oS2mFpiHDv/ewo0rN26Vd//u4s2rdy/fvn7/5r3SoEKFf4YPI06seDFjfxX+QY4seTLlylWqvPun&#10;eTPnzp4/g/Yc5R/p0qZPo0592kq7f65fw44te7ZrfwD8/cutezfv3r5/9/YHAIC/f8aPI0+uXHmU&#10;f86fQ48ufbr0dw0AYH/3bzv37eyu/Asvfjz58ubPoxcfJcq/9u7fw48vfz599/Co/Muvfz///v4B&#10;/hM4kGBBguocRPm3kGFDhw8hRpQ48Z8Ufv8wZtS4kf9jR48fQYZ8V+VfSZMnUaZMCa/KP5cvYcaU&#10;OZNmTZsu2135t5NnT58/gQYVulPKvn9HkSZVqlQXOm7c+piKtUqTJatXLWnSqmnVqlixZplC4Yms&#10;p1FnTZmytXatqVGePA0C1IcRt3Hj0Jnjho1RX2zcsDES7CjEIE+zYiWO1apVLFOmAGHbA8jTqFGm&#10;bM2K1Ypz51WaQK+KNYt06VmVetiyZcrUKE+eBsUG1GcPI0bYuJlDN453Md++gQXX1aHIP+PHkSdH&#10;fqXdP+fPoUeXPp16devRHQgQ8I97d+/fwYcXH+VfefPn0adX/8+KlXf/4MeXP59+ffv0o/zTv59/&#10;f///AP8JHEhQYDp1/xIqXMiwocOE/gD4+0exosWLGDNqxOgPAAB//0KKHEmyZMko/1KqXMmypcuU&#10;VaoAmDmTHbt/OHPmVKfun8+fQIMKFVqkSIejHYoo/ce0qdN/+6RI+Ue1qtWrWLNq3Vr1nZV/YMOK&#10;HUu2rNmzYLE4mPKvrdu3cOPKnUu37r8oVv7p3cu3r9+/gAMLHtzOyr/DiBMrXrz4XZV/kCNLnky5&#10;suXLmCG3u/Kvs+fPoEOLHk268xR8/1KrXs1atQd02Pp48mQq1ipNlnLrzq2p96pWsWbNsjUKxShT&#10;yJHbsjXLlnNbpjwN6tOHkblxxcahQ2fOHDZGe/b0/xm/h5t5byMqSQrD/kwYMJJs+fGDjhujPoAG&#10;DfI0ypQtgLNmxWpVcJUmTat4zKhRAwYMGjVQoKCAAsUIjCMsjBgRwuMJEyGTjBwiRAiFCUOEDBEi&#10;JIKECFLS/aNZ0+bNmhX+7eTZ0+dPoEGFDv3pYMAAfP+ULmXa1OnTp+uq/KNa1epVrFmtWHH3z+tX&#10;sGHFjiUrVoq/f2nVrmXb1u1adlj+zaVb1+5dvHP9AfD3z+9fwIEFDyYs2B8AAP7+LWbc2PHjx1H+&#10;TaZc2fJlzJk1U77C7t9n0KFFj/7cQRcw1Kl1efDQoUORf7Flz7ZHhco/3Ll17+bd2/fv3Oyu/CNe&#10;3P/4ceTJlS8nXsVBlX/RpU+nXt36dezZo0f51937d/DhxY8nX978vyvs/q1n3969P/j79uG7Z89+&#10;vQoU/u3n398/wH8CBxIsaPAgQoP7Kvxr6PAhxIgSJ1JsOOXev4waN2osMo4RI0CDRtmyNWuWKVux&#10;Vmlq6VLTqpitYtkyZdMmDVs6dc7q6dPWqEF7zBUrBqzYOHTozDFtig3bnj5S92DDhg4boFG2ZnGd&#10;ZQoFt3HjzHHDhm2PHz+ABnkaZctWrFZyNVmypOlFLFq2TPEdVajQoMCAAPXZwwgbNm7m0KEb57hY&#10;MWC6PHjoYPlyhyL//rHD8u8z6NCiQU9h9+806tT/qlezbu36teoKDx6o+2f7Nu7cunfvvrLuH/Dg&#10;wocTL37lSrt/ypczb+78+fN9VahUqUJlCoV9/7Zz7+79O/ju7aSwa9fOnbt36uGxr1fP3r34+/j5&#10;+2f/Pn5/APz96+8f4D+BAwkWNHgQoT8AAPz9c/gQYkSJEf1J+XcRY0aNGzl29IixCrx/I0mWNGmy&#10;iAcPuoC1dKnLQ4ciM//VtHnz37sqVf719PkTaFChQ4n6VJfuX1KlS5k2dfoUalIqDq78s3oVa1at&#10;W7n+u1IhSlixY8NKkTIF7ZQK/9i2dfsWbly5c+nW/WfF3T+9e/n29es3yj/BgwkXNnwYcWLFgv1F&#10;//n3GHJkyZMpV7b8mIq9f5s5d95cDBugUaNM2ZoVK9asWaY8jbIVq1WrVZpor7LdKtYs3bptobBl&#10;a1Zw4bNs2RrlCdAebOjQFSuGDp056dyom7NuDtse7YwYcUPHDbw5c+iK6Royzpw5bOsZMRo0aJQt&#10;+bNmtWq1ylJ+S61g5DIFcJQnT4UGEQIEqI/CPXsYYePGDd04YLo8eOhQpMi/jRw7dmx35Z/IkSRL&#10;kkxHhcq/lSxbunwJM6bMmSzTOXAQ5Z/OnTx7+vzps8KUf0SLGj2KNOm/K1fY/XsKNarUqVSpwqvy&#10;L6vWrVy7ev2q9Z2Vf2TLmj2LNi1ZfwD8/XsLN/+u3Ll06871BwCAv398+/r9C/ivPSr/Chs+jDix&#10;4sWMDU+59y+y5MmUKxe5fPmf5s2cO3tmd+XKv9GkS5s+jTq1atJY1v17DTu27Nm0a9t+HcVBun+8&#10;e/v+DTy48H9U6v07jjy5cuRR/jl/Dj269OnUq1u//q/Ku3/cu3v/Dh58lH/ky5s/jz69+vXsyfuT&#10;8i++/Pn069u/jz8+lXr/+vsH+E+gQA/FuO0BlBBQH4aAAHkaZUqiLVuxVl1slTFWrFmzYn2cRcPW&#10;LJKzbJka5WnQyj99GHFDFxOdOXPcbGLDiY0bN2zYGO0BuoeROWAddAFDqgtYEnTcuGFjtGdPH1P/&#10;pmK1WrWq1dZVmiyJsWRp1YxQozwNGgSoT589exi9xYaNmzl06Irp8lDk316+ff32fVfl32DChQ0f&#10;/meF3T/GjR0/hhxZ8mTK/+41wPxP82bOnT1z9ufPHr9/pf/dk6Lu32rWrV2/hv0PCxZ2/2zfxp1b&#10;9+7d9aj8Ax5c+HDixY0Hh1fl33LmzZ0/h77cHwB//6xfx55d+3bu2v0BAODv33jy5c2fN9/uyj/2&#10;7d2/hx9f/vz2Uvz9w59f/37+/f0D/CdwIMF/6g7+S6hwIcOGDh9CVHil3b+KFi9izKhxI8eKFB6w&#10;+ydyJMmSJk+i/Dfl3r+WLl/CdFkhHU11NtWt/2Onk127nu9+voNXz969ovv2+fP3bynTpk6fQo26&#10;lEq9f1avYs2qVWuUf16/gg0rdizZsma97pPyby3btm7fwo0rd20VeP/u4s37r4OuYuPQATaHbQ+g&#10;QoVGmUpsypatWbEez4oc2dasyrNs0bA1a7MtW6ZMjfLkCdAeRty4YUvNbTW21oxec2PEaE+fPbZt&#10;M+KGDliHf/88FEOXpBu24oz69Bk1a1asVc41QddkaUuWLVss7aA0ytOgQX34MMLGbbw5dObHFSsG&#10;zEORf+7fw48f/12Vf/bv48+v376UClEAUqhS5d0/gwcRJlS4kGFDhQIEPPBXIZ2UK1f8/dO4kf9j&#10;x3/+ovjz9++fP3tXrqj7t5JlS5cv/9VL949mzX9YsKz7t5NnT588792rsM5eFHz4/iVVqvTelH9P&#10;oUaVOpVqVaj1qPzTupVrV69ftfoD4O9fWbNn0aZVuzatPwAA/P2TO5duXbt106n7t5dvX79/AQMu&#10;UuRfYcOH/0X5t5hxY8eOi3SQ3KFIkX+XMWfWvFlIkCBFQIcG/Y90adOnUadWbbrKu3+vYceWPZt2&#10;bduvHTh49493b9+/gQcX/k/Kvn/HkSdXjjzKP+fPoUeXPp16der+/O3Dt92ePXjw3oV3F+XeP/Pn&#10;0adXrz7KP/fv4ceXP59+ffvu8U35t59/f///AP8JHEiwoMGDBKlUkMJQypSHEKlInCCECBEmS1aU&#10;KCGjYw0ZIGuIFEmjpMkXFWjQeEGDgi1TME2FghDK06BBfVZQsOBgzRpGQPcIHcqIESBAnpIO6oOt&#10;KTdz6IDp0jUOnbkkevbsYdRn0KhZYFtpskTWkiZNljJ0ESOmlalRnjwNGtSHETZu6IoVA8ZXly4P&#10;Hjr8G0y4sOHD/+pR+ce4sePHkBnvi/Kv8r8o/zJr3sy5s+fPoDsXKOBgyrt/qP/di+Lvn+vXsGO7&#10;q1Dh3r/b6tSl+8e7t+/fwP+xo7Bv37/jx9OlU/ePSpR2/6JLfydFCrx2U6RQmTLln/d7UqT8/xtP&#10;njy+Kf/Sq1/Pvr379+rvTflHv779+/jz0/cHwN8/gP8EDiRY0OBBhAX9AQDg799DiBElTpRY5d0/&#10;jBk1buTY0ePHjFH+jSRZ0uTIIh506QKmy6WHDkVk/itSs4MHD7p06gLW0ycwIiBAeOhQtGiRf0mV&#10;LmXa1OlTplTq/aNa1epVrFm1bqX6wIGVdOmwXLFSxSyVKVOkSInS1u1bt1LkTplCpYoVvFcq+PvX&#10;1+9fwH6j/CNc2PBhxIkVL2bc+N8UfP8kT6Zc2bLlKP80b+bc2fNn0KFFa74n5d9p1KlVr2bd2vXp&#10;Ku/+zaZde3YHYMV0o+PGaE8f4HsY7QE0qP9QoVGmlC9nPmqUJ08oRo0yZYqOiEJyROjRc8fEnj1o&#10;OHDw4wfQ+fN99vQZNGqUrVmzbI3q0wcbN3Poio0bZ84cQEYk4AAC1MeTrVmxWrVapckSxIiWMnSa&#10;NWvQIE+eBvXpswcbN3TjdOnq8O8kypQqV7L8Z2/Kv5gyZ9KsGTOdun86/+GrwO4f0KBChxItavSo&#10;0ChRCFD45/TplXb/plKtSvVdOn9ao/zrum5dun9ix5Ita/ZfOyvw4FVY9+9tunRSovj7x48KlSh6&#10;sfzr6/fv33fvorz7Z/jwv31S/jFu7Pgx5MiSHUf5Z/ky5syaN1v2B8Dfv9CiR5Mubfp0aX//AAD4&#10;++f6NezYsmNPuffvNu7cunfz7u0bd5R/wocTL16kiAddwJYv1+WhQ5EOHTzoAlZsHLrs2sdx514M&#10;mJAPHzp0KPLvPPr06tezb+9+Cr5/8ufTr2//Pv788hs0wPcP4D+BAwkWNHgQYUKF/6L8c/gQYkSJ&#10;EylWtHjxn5R9/zh29PgRJMgo/0iWNHkSZUqVK1mSvDflX0yZM2nWtHkTZ8wq7/719PmvSNAOuoqh&#10;M4quGDBduoChQ8dtDyBPo2xVtTXLFoUaNSzM8QQILKBBIzx5cuPGUw4Kbga1HQQIbg65g+jSBQSo&#10;T59BnkyZshUL8KxRo/pwQzeumDlz3Lj1/ykhZ9QoU7FWadK0apUmS5bEdBZjyVKMTKNGDeqzBzUj&#10;RtjMjSumq0OHf7Np17Z9G/dsfFP+9fb9Gzhwe/YqvPt3HHny4++iNK/gz98/6dOpV7d+Hfu/e1Wq&#10;PKjwD3x4dlP2/TN/Hr35KP/grVv3D/6/deuw/LN/H39+/f/eVfkH8N8/f1KkWLFn75/ChQwbOnRo&#10;L8q7fxQr8pPyL6PGjRw7evy4Mcq/kSRLmjyJcqQ/AP7+uXwJM6bMmTRl+gMAwN+/nTx7+vzpM8q/&#10;oUSLGj2KNKnSolH+OX0KNWqRIh086LrqIWsHDx506So2bhy6sWTHjitWDJguDx0i7Nv3L/+u3Ll0&#10;69q9i1euFH//+vr9Cziw4MGE+xJo4O+f4sWMGzt+DDmy5H/+pPy7jDmz5s2cO3v+DPpfFH//Sps+&#10;jTp16ij/Wrt+DTu27Nm0a7e+N+Wf7t28e/v+DTy47irv/hk//q9Ih+UdPOgCBl1XhyIeiqFDx41R&#10;n0GjTHl/YevWqVGjPAFaISJ9CQrsUQAC9GYEDQqEPNm/7yZHjkKD+gMC2KfPIE+jbM1CGKvVwlmz&#10;PDEaVwwdN4qM+pQwNGtWrFWaPFoCCVLMSDGaWs2Qs2dPnz57GGGDyQ1dMV1F/t3EmVPnTp45+Un5&#10;F1ToUKL/+FWJkjTKP6ZNnT5tGuXevX///qZQ8efv31auXb1+BfvvHZV/WLAMoPBP7Vq1VKrAg/dP&#10;bj0sU6ZEUfdP79697Nhh+RdY8GDChf/Bo/JP8WLGjR0/dnzvXgUpUaJUwILF370pFOr9Ax1a9GjS&#10;pU2HjvJP9WrWrV2/Vu0PgL9/tW3fxp1b9+7c/gAA8PdP+HDixY0Xj/JP+XLmzZ0/hx59Ob4p/6xf&#10;x57depEO3b138KAL2Phi48wXQ18MGDBdHYoU+Rf/X5R/9e3fx59f/37++KMA/CdwIMGCBg8iTDiQ&#10;QIN/Dh9CjChxIsWKFh3uk/JvI8eOHj+CDClyJMl/Uf6hTKlyJcuWUaZQoTJlJs0pUqZM/5GiU2eU&#10;KFJ+SpkiRd2/okWrpPundCnTpk6V2qtgpQrVqlSpVKlCZSvXrl6rgAVrZeyVslewoE2nNp06Ke/+&#10;wY0rd+7cIh6AAUPHjdEeQIMGeRrhyRRhwoUG7WGkeA/jPX36ABrkidSoypZHxdGhgxAgQH0GmTI1&#10;a1as0qZbtYo1a9aoPtzMccMmm1EfNzp27LDB4waPG74p3AgeHAydOXRujRo1aA82c8V06Srybzr1&#10;6tavY8/uT8q/7t6/g7/H7oqUf+bPo0+Pfp0UK1GiSFH3r50VK//+UbHybv+VKP4A/hM4kGDBgf4q&#10;qPunTl0ACv8gRpQ4kWJFiO3aXfm3kf9jR48f/9Wj8o9kSZMnUaZUuZIkuylTouz7N5NmTZs3ceKM&#10;8o9nT58/gQbl6Q+Av39HkSZVupRp06X+AADw949qVatXsV6N8o9rV69fwYYVO7ZrPSr/0KZVu3Zt&#10;EbdFOnjwoAtY3bq6PHToUORfX79/o/wTPJhwYcOHEScuHOVfY8ePIUeWPJmyYwIE/mXWvJlzZ8+f&#10;QYfOfG/KP9OnUadWvZp1a9ev/0X5N5t2bdu3cefWPZuKvX+/gf97J0XKFHZS3kW5cgVeFCpT/kWX&#10;Pp36v3tT/mXXvp17d+/fwWe38u5fefPn0ac3r2ucOWx7/PgBhAJQH/v292AzN25csWL/AMehM4cN&#10;G6M9fQAN8sRwlMM4OHAA6jNo1KxWGFvFimWr46yPtkaNGtRnTx9AnlJ6mrWqZUtNlixpsmQpgyVN&#10;q2bNIuXJlC1bnjxhGwcMmC4PHor8W8q0qdOnUKP+i/KvqtWrVv35i/Kvq9evYMOK9RolSrop6v6p&#10;XVuPShR//v7J/ZcuSpQpFe792/vP3xQr/9SpG0Dhn+HDiBMrXmy4XTsr/yJLnix5yr1/mDNr3sy5&#10;s+fPoP+1u3JlXxR4/v6pXs26tevXraP8m027tu3buGf7A+Dvn+/fwIMLH05cuD8AAPz9W868ufPn&#10;zP35k/KvuvXr2LNr387dersr/8KL/x9Pvvz4IkU6qC9S5J/79/Dj/4vyr779+/jz69/PH38UgP8E&#10;DiRY0OBBhAkHEiDwz+FDiBElTqRY0aJDe1T+beTY0eNHkCFFjiT5L8o/lClVrmTZ0uVLlFTs/aNZ&#10;0+bNm+oqUKEiJUqUKlcqVHD37x+WK1eoUKCy799TqFGlTqVa9amHf1m1XmH3z+tXsGHFhi2iC9i4&#10;ceiSoCvmochbuB3kdvAAbBw6dNywYWO0BxCgQZ4ExylRAhCgUbZirVqlSdOqVrNm2aJsapQnzJ5s&#10;xYrVynMrTZY0rVrVapUl1GLEYNA0y9OgQYAGAeKDrlgxYLo6/OPd2/dv4MGDp5Mipf9dlHb/ovxj&#10;3tz5c3Xp/k2nXt36dezT372r8s/7d/DsrFj5V77KlX/p/9mjMgULlilSqvxbty4AhX/59e/n398/&#10;wH//3r2r8u8gwoQIqdz75/AhxIgSJ1KsaPEfvCpV/nHkuG/flHT/RpIsafIkyin7/rFs6fIlzJj/&#10;9gHw9+8mzpw6d/LsudMfAAD+/hEtavQo0qL16lH55/Qp1KhSp1Kt+lRdun9at3Lt6vUr2LBbo/wr&#10;a/Ys2rRq17JFG+Uf3Lhy59Kta/du3AYE/vHt6/cv4MCCBxPmC6/Kv8SKFzNu7Pgx5MiS/0X5Z/ky&#10;5syaN3PubJlKvX+iR5Mubfo06n//+Kb8u1LlH+zYsmfTrm3bNpZ1/3bz7u37N/DeUf4RL26ceBEP&#10;wIqhQ2fOHDdsjPbs6TPoOhwZMgYNGmUr1qpVmixZ0rRqVatZtkyZsuV+VqxW8lvFamV/lSZNljSt&#10;6t8f4ItRjLiZMzcOWEJgunR56PAPYkSJEylWVBcFI5Z3VSrA+/fxoxUKUaJMqRLl3T+VK6XUq/fO&#10;3z+ZM2nWtHlTpj17VP719PnT57t3/v4VNXoUabt2ASj8c/oUalSpU52+e1flX1atW7VSsfcPbFix&#10;Y8mWNXsW7b97U6b8c/vWLbwo/v7VtXsXb168VOr98/sXcGDBgv35owDA3z/Fixk3/3b8GLJjfwAA&#10;+Pt3GXNmzZsxs2N35V9o0aNJlzZ9GrVoLOz+tXb9GnZs2bNpu47yD3du3bt59/b9e3eUf8OJFzd+&#10;HHly5cQbEPj3HHp06dOpV7d+/fk7K/+4d/f+HXx48ePJl/8X5V969evZt3f/Hn76KvD+1bd/H39+&#10;/fv/4ZsC8J9Ad+7s2Yti5Z/ChQwbOnwIUaE6df8qWryIMaPGi1H+efwI0mMRD8CKoTtpjhs2Rnv2&#10;9AEEMw4FCiFG0LiJIadOnS9ooKDx4gWNFzRQ0HjxAgOGFy9ovHiB4QWGFzRQoKAwatQgQID67GGE&#10;zVyxYrqK/DuLNq3atWutqPsH9/8fvin/6tq9e9dfBXv2/tWrsO+f4MGECxs+bHjfPin/Gjt+DDmy&#10;ZMft2gWg8C+z5s2cO3vODA9elX+kS5suTaXev9WsW7t+DTu27Nmro0T5hzu37int/vn+DTy4cOBW&#10;3v07jjy58uXM/1UA4O+f9OnUq1u/jt26PwAA+PG7B+/dO3bq0lmpQoXKlCjs27OXMqVKlChSsKhj&#10;1w4evHr3+P0D+E/gQIIFDR5EKNDKu38NHT6EGFHiRIoN90n5l1HjRo4dPX4EyTHKP5IlTZ5EmVLl&#10;SpL+HhD4F1PmTJo1bd7EmTNmOyv/fP4EGlToUKJFjR79F+XfUqZNnT6FGlXq0ir/8P5dxZpV61au&#10;Xf/hm/JP7Fix/ir8Q5tW7Vq2bd3+W4fl31y6de3exVs3yj++ff32LeJBV7Fi49Ad5oYNWzZsjR+d&#10;OAFolK1ZrVat0mTJkqZVnVvZMmVLtOhZsVpp0mRJ9apYpkyNGtSH0Z4+fVB48jRId5892NAV06Wr&#10;Q5F/xY0fR54c+ZUo6v49/8dPyj/q1a1f/4cP37t/3b1/Bx9e/HjvUf6dR59e/Xr26N+9C0Dh33z6&#10;9e3fxz+/Xr0q//4B3FfBihUsV7AgTKeQ37+GDh9CjChxosN3UaTUs2fvHseO9/CB5MfPn79/Jk+i&#10;/BfFn79/Ll/CjCnTJRZ2/27i/8ypcyfPf/4A+PsndCjRokaPIjXqDwAAf/+eQo0qdSpUK1be/cuq&#10;dSvXrP784bP3zh07derSXalSZYqUtlHewn0rRcqUKVSoVKByJV06devYuXtXr949fPz+IU6seDHj&#10;xoztUfkneTLlypYvY85cOcq/zp4/gw4tejTpzvgcEPinejXr1q5fw44tWzW7K/9u486tezfv3r5/&#10;A/8X5R/x4saPI0+ufDnxKu/+QY8ufTr16tb/4Zvybzv37fWo/Asvfjz58ubP/2N35R/79u7fw4/v&#10;Xoq/f/bv48+v/34RXegAcrsWIoQnU7ZitVq1cFUrhw5jRYzVqtUqTZpiZcw4y//WLI+zTHkC1GcP&#10;NmwmzI0bV4xlMWDAdHnw0KHIP5s3cebEJwULlnZU2kWBB+9fUaNGo/xTupRpU6dPoUaVujTKP6tX&#10;sWbVuvXqu3cBKPwTO5ZsWbNnydaLgqWKlH9v4caVO5duXbtyo/zTu5dvX79/9fqLEgVLhXdR/iVO&#10;7K8dFixUokSmEIWylCoV2v3TvJlzZ8+f//kD4O9fadOnUadWvTq1PwAA/P2TPZt2bduzp0zB9493&#10;b9+/gQcXPry3FH//kCdXvpx5cn/77tV7N73dOnXprlyxUqUKlSlSpEQRX4FCFPPnpaSfMoVKFfdW&#10;rmBJp27dOnbt3r2rZ8/evX3/AP39G0iwoMGB/qT8W8iwocOHECNKXFjPQYN/GDNq3Mixo8ePIDGu&#10;w/KvpMmTKFOqXMmypct/Uf7JnEmzps2bOHPKrPLun8+fQIMKHUr0Hz4p/5IqTYoFy7+nUKNKnUq1&#10;6r93Vv5p3cq1q9evXCP86EC2bJF/aNOqRdvBg65x48xxY8ToDwoUs1qt2suXryVLYsRY0rQqVqxV&#10;mhKvihXL1ihPgwANmjwIUJ89jBiZMIduXLHPwIDp0uXBg4If/1KrXp36XhR7//61axelyrt/uHPr&#10;xh3ln+/fwIMLH068uG988N61a7dOXTosVqxU+Ee9uvXr2LNXr1cvAIV/4MOL/x9Pvnx5flL+qV/P&#10;vr379/Dj/7NXIV26f/jz69/Pv79/gPCk/CO4T8o/hAmnqPvX0OFDiBElTvznD4C/fxk1buTY0ePH&#10;jv4AAPD3z+RJlClVnowS5d9LmDFlzqRZ02bMKP907uTZ0+dPoEF3srvyz+hRpEmVLmXa1N8+fPje&#10;RYH3rh07durUYcFixWsVKlOkjJUSxexZtFGkrJUyhUoVK3GxpEunjh27dlgoOPjX1+9fwIEFDyZc&#10;uG+9KP8UL2bc2PFjyJElT/5Hwd8/zJk1b+bc2fPnf1bc/SNd2vRp1KlV/8M35d9r2LD9SZFi5d9t&#10;3Ll17+a9G16Vf8GFDyde3P/4vyJFOoTYpQvYc2DFpAMDpqtIkQ4etHvQBayYOWzh9/QBNOrFi1ar&#10;1K9fr0nMe/iWNGlqFavVqlaxYtkyNcoTwEGABg7ss4cRIxPm0BUDBkyXhw4SJRb5969dO3/+/nH8&#10;965ChSv+/pEsafKkyXZT/rFs6fIlzJgyZ7KM8u8mzpw6d/LsubNevQAU/hEtavQo0qRJ/Un55/Qp&#10;1KhSp0alEuUq1qxX6/3r6vUr2LBix3qNgu8fWn5R/rH9F8Xdv7hy59Kta/efvXv3/vF9VyFdOikA&#10;/P0rbPgw4sSKFyf2BwCAv3+SJ1OubHlylCj/NnPu7Pkz6NCiO0f5Z/o06tT/qlezbn06nbp/smfT&#10;rm37Nu7ctOtR+ef7N/DgwocTL+6bnYMK/5Yzb+78OfTo0qcv3yflH/bs2rdz7+79O/jw/6q8+2f+&#10;PPr06tezb//Pirt/8ufTr2//Pn75Uf7x7+8f4D+B//hFYfcPYUKFCxk2RJhu3T+JEylWtDixiAdg&#10;xYqNG2dOSThz6MaNQ2cOJTp043TpAlZsXEx06LhhY8SoDyBPpma9eLFK0yqhQ1e1aqVJkyWlmlrN&#10;cvp0li2ppkZ5GnR1EKA+exhhw2bCHLpiunR5KPLvXZR06axcsffv37t3FaK8+3cXb169e/O6s/IP&#10;cGDBgwkXNnwYcJR/ixk3/3b8GHLkx/bsBXDwD3NmzZs5b353xUpoK1VIV4nyD3Vq1atZt/7XrkKU&#10;KFP+1bZ9G3du3bt57/bHjp06KlGmWFGnzt4/5cuZN3f+HF8UeFGi/FNH5d8/K1bUAfD3D3x48ePJ&#10;lzdP3h8AAP7+tXf/Hn5891Gi/LN/H39+/fv598cPMMq/gQQLGjyIMKFCglfY/XsIMaLEiRQrWoz4&#10;zsq/jRw7evwIMqTIjekcSPmHMqXKlSxbunwJE6U9Kv9q2ryJM6fOnTx7+vxHxd6/oUSLGj2KNKnS&#10;f1fa/XsKNarUqVSrPo3yL6vWrVyzWrEy5Z/YsWTLmjWbTt2/tWzbunXrAf8YOnTcGO3Z0wcQoEEl&#10;/gDqs2cPNm7YuBk2Ny7xOHTozJnjho3Rnj2DRtmaFevFi1WWxFjStCq06FakW8WaZcuUqVGeBrl+&#10;PQhQn9m09+xhhA2bCXPoiunS9aEIvij/ihs/jjy58uXF92HBki66unXs2EX5hz279u3cu3vHHuWf&#10;+PHky5s/j948PnwBHPx7Dz++/PnyqdT7hz+//v38+/sH+O9fuyv/DB5EmFDhQoYNHSqMUu/fRIoV&#10;LV6s6I8fPnbsqERh166CFClW9v1DyY6dFQD+/r2EGVPmTJo1Z/oDAMDfP549ff4EypOfFCn/jB5F&#10;mlTpUqZNj/qT8k/qVKr/Va1exZp1ahV4/7x+BRtW7FiyZcGyw/JP7Vq2bd2+hRtX7RUHVP7dxZtX&#10;716+ff3+vQuvyj/ChQ0fRpxY8WLGjf9NwfdP8mTKlS1fxpz535V2/zx/Bh1a9GjSnqP8Q51a9WrV&#10;/qKw8/dP9mzatW3PTqfu327evX3v9gBsHLc9gAAN8jRqlClbzWeIMjXKk6dBgPrsYcQIGzfu3Mx9&#10;54aNEaM+fQaZmhWr1YsXmsRsgQ/f0qpY9e3HmjXLli1TozwBBNRnD8GCjA4iXLHm0CFv5r79EiJE&#10;ghR7/y5izKhxI8eOHjNG+SdyJMmSJk+iFBnlH8uWLl/CjCkT5r59ARz8/8upcyfPnjrr1ZNS7x/R&#10;okaPIk2qlGi7K/+eQo0qdSrVqlavPuXH74oULOrWsWPX7h28evbu3dvn7x/btm7fwo3LNkqUfQD8&#10;/curdy/fvn7/9vUHAIC/f4YPI06s2DA8KlT+QY4seTLlypYvR7ZH5R/nzp4/gw4tenTnKff+oU6t&#10;ejXr1q5fq1an7h/t2rZv486tezftKg6q/AsufDhx4VHYrVOnPB0WLFesQK9ShQqVKdalSImifTv3&#10;KOmmUIgivkKFKOaloJcyZT2V9u2rwIdvxcqV+lew4E+nX786dewAsmPXjmC7d+3auXu3sF49e/j2&#10;+fs3kSI7KVOmpJPi7/9fR48fQYYUOZLkvyvs/qVUuZJlS5cv//mL8o9mTZs3cf6DR4XKP58/gQYV&#10;+k+dun9HkSZFWsRDsWLosO0B5GnUKFOmbMXSqrWGKlu2TJkaNcrToD599jBihI0tNm7Y4DLasweQ&#10;J1OzYmHAoMmSGDGWAFtaFWtWYVu2TI3yNGgQIEB9+uxhNBkbNm6XuZnj9sSEEm7czJkbV0yXrg7/&#10;UKdWvZp1a9evWUf5N5t2bdu3ceeeLYXfP9+/gQcXPpx4cH78Ajj4t5x5c+fN/fmzQoEdPHhV4P3T&#10;vp17d+/fwWt/V+VfefPn0adXv559+39UKFD4N59+ffv38efP/y6KP///AAH4+0ewoMGDCBMqROgP&#10;AAB//yJKnEixYkR2WLD828ixo8ePIEOK5PjOyr+TKFOqXMmypUuUUvz9m0mzps2bOHPqrImF3b+f&#10;QIMKHUq0qNGfUyhg+ce0qdOnTaP8m0q1qtWrWK+ui6JO3b+vYMOKHUu2rNmzX9dRYMeuiroq9/7Z&#10;s5eOwr+7ePPq3cu3r9+7WNj9G0y4sOHDiBP/8yfln+PHkCNL/ucvSpR/mDNr3sz5n7p0/0KLHv2v&#10;iAdg47hxw7YH0CBPo2LbmjUrlu1ZMkSN8sS79yBAgPrsYUR8z54+gAZ5Wu4JUApPpmzNmhUrVqvr&#10;2Gdpt8XdlqlRngYN/wLUhxG28+e5cTOHbtw4cBWojUNHH924ccB06erwr79/gP8EDiRY0OBBhAmj&#10;/GPY0OFDiBElMpxy799FjBk1buTYUaM/fwEc/CNZ0uTJf1JUqvvX0qWVd//8zfxX0+ZNnDl15rQn&#10;5d9PoEGFDiVa1KhRLBWw/GPa1OlTqFGlSsVX4d0/rP4A+PvX1etXsGHFjg3rDwAAf//UrmXb1q1a&#10;LOvW/aNb1+5dvHn17q27Dss/wIEFDyZc2PDhwFH+LWbc2PFjyJElO7bi7t9lzJk1b+bc2fPlKA7U&#10;/SNd2vTp0lH+rWbd2vVr2LHr1aPyz/Zt3Ll17+bd2/dv21H+DSde3P/4ceTJlQ/Hsu7fc+jRpU+n&#10;Xv2fvyj/tG/n3t37P39RorBbx+7fefTp1adXl+7fe/jx/xXxAGycOXPcsDHa0wcQQECDPHkaZcoW&#10;Qh2UPPVhxGhPn4h7JjJitKcPIECDRtnq2LFUikGjTNkqOevkLFu2ZrG05dLUKE+eBtEE1GcPI2zc&#10;dnIzZw4dOXJDgOnapQsYUqS6PHgo8u8p1KhSp1KtanVqFH/+/nHt6vXrV3/89uG7Z89ePXjw3rlr&#10;147duijw/tGta/cu3rx68wZw8O8v4MCC/9qzR+Uf4sSKE0f55/gx5MiSJ0eO8u8y5syaN3Pu7Fmz&#10;v3XrKvwrbfo06tT/qlezLl1Pyr/Y//wB8PfvNu7cunfz7r3bHwAA/v4RL278OHLiVeDB++f8OfTo&#10;0qdTr/4cC7t/2rdz7+79O/jw26P8K2/+PPr06tezR0+l3r/48ufTr2//Pv74FBy0++cf4D+BAwkW&#10;jPIPYUKFCxk2dMiOXZQp/yhWtHgRY0aNGzl2/BflX0iRI0mWNHkSZch06/61dPkSZkyZM//5k/IP&#10;Z06dO3n2jOLvX1ChQ4kGVZfuX1KlS5cW8eBBVzF03LAxYrSnzyBPWz0VkpGGmzl06MxxM4sNG6M9&#10;fQANGjXKlClbc02ZQkXDlKlRe03ZsjUL8Cxbg22ZMjxqlKdBgAD1/+mzhxE2btzMmUOHjhwTJr+A&#10;6erQoUjoDh2KlP53GnVq1atZt3bNWsq9e/7+1bZ9G3du3bqrvPv3G3hw4cOJFycewME/5cuZN1du&#10;z96Uf9OpV6cOr1327O7edYdXr549e/fu4dt3np8/f//Yt3cf5V98+fPp17d/H//8dVKqVPkH8J/A&#10;gQQLGjyIMCFBKVX27fMHwN+/iRQrWryIMeNFfwAA+PsHMqTIkSRBSsGH75/KlSxbunwJM+bKKu/+&#10;2byJM6fOnTx73ozyL6jQoUSLGj2KlOgUfP+aOn0KNarUqVSbPnCAhZ06dViuWKESJUoFKWSjmDVr&#10;5Z/atWzbun0Ld/+tv3YV/tm9izev3r18+/r1G+Wf4MGECxs+jDix4HTr/jl+DDmy5MmU//mL8i+z&#10;5s2cO3uO8i+06NGkRatL9y+16tWsixTxAKzYOHTcuGG7jY3Rnj1+VKjp04eRcEZ7+hgHNGjQKFPM&#10;bdkyNcrTqFGoatiyZSq79u3ZR3n/7snTIEDk++xhhI0bN3ToxoFjUiw+MF0eOvy7jz+//v38+/sH&#10;6I/KlClSDEZBmBBhhX37/j2EGFHiRIoVr7D7l1HjRo4dPX70KMDBP5IlTZ4kiQ/flH8tXb6EGVPm&#10;TJoto/zDmVPnTp49ff7E6a5ClX9FjR5FmlTpUqZNi1YA4O/fVKr/Va1exZr1qj8AAPz9AxtW7Fiy&#10;YKP8Q5tW7Vq2bd2+XTvl3j+6de3exZtX7966Uf79BRxY8GDChQ0LluLv32LGjR0/hhxZ8mIKDur9&#10;w5z5nzp16f59Bh1a9GjSpU2Htifl32rWrV2/hh1b9uzZUf7dxp1b927evX3fTqfu33DixY0fR578&#10;n78o/5w/hx5d+vQo/6xfx579+jos/7x/Bx/+ewddxdBx44aNEaM9ewABGoQjziD69AHdHzTI0yhT&#10;pmwBNGXKFsFRngABCpRiFEOGph6OijjKE0VPoy56yjgIEKA+ffYwwmbOHLpxxXohAaZSlwcPRf7B&#10;jClzJs2aNm/6/5PybyfPnj5/Ag0qFKg6df+OIk2qdCnTpkwFOPgndSrVqlL37ZPybyvXrl6/gg0r&#10;dqsUf//Ook2rdi3btmzhwYty7x/dunbv4s2rd6/dKPj+7uPnb/BgAP7+IU6seDHjxo4Z+wMAwN+/&#10;ypYvY85cOcq/zp4/gw4tejRp0FL8/UutejXr1q5fw07NT8q/2rZv486tezdv3FH+AQ8ufDjx4saP&#10;B2/QYN+/5s7/pUun7h/16tavY8+ufbt1K+7+gQ8vfjz58ubPo0cf5R/79u7fw48vfz57der+4c+v&#10;fz///v4B/vMn5V9BgwcRJlRIpd4/hw8hRnS4Dss/ixcxZrRYxP8DsHHmsGFjxGjPnj6DUOKIM8jT&#10;qFGmTI2SKdOULZumcI7yNKhPzz8jBg3yNHTUKE9HkQ7ytJTpoEGA+kTdwwgbN3Pm0BUDdkSCB68e&#10;OnQo8o9sWbNn0aZVu/ZflH9v4caVO5duXbt02WH5t5dvX79/AQcGHMDBP8OH1dX7t5ixPXZSILv7&#10;N5lyZcuXMWfWPHnKvn+fQYcWPZp0adHwolSp8o91a9evYceW/RofFSpTcE+RsjvKP9+/f/sD4O9f&#10;cePHkSdXvjy5PwAA/P2TPp16devSo/zTvp17d+/fwYfvHuVfefPn0adXv569eXtT/sWXP59+ffv3&#10;8dOP8o9/f///AP8JHEiwoMGDCAUSaPCvocOGV66w+0exosWLGDNq3GiRSr1/IEOKHEmypMmTKFFG&#10;+ceypcuXMGPKnMlSXbp/OHPq3Mmzp89//qT8G0q0qNGjSKX4+8e0qdOnTNdh+Ue1qtWrVTsAG2cO&#10;GzZGjPb46QMI0CAdcTyNMsW2rVtbcE2Z8gRozx5Ge/bgCQFo0CBPgAEPGky48GBAgPoo3sMIGzdz&#10;6NCNA6arQ4QimDP/28y5s+fPoEOL3hzln+nTqFOrXs269Wp3Vv7Jnk27tu3buG8HcPDvSoXfUe65&#10;k+Lun/HjyJMrX868uXPjVOz9m069uvXr2LNXn6Ju37/v4MOL/x9Pvjz5elT+qV/Pvv16fwD8/ZtP&#10;v779+/jz3/cHAIA/gP8EDiRY0OC/fVP+LWTY0OFDiBElOozyz+JFjBk1buTY8SK8Kv9EjiRZ0uRJ&#10;lClLRvnX0uVLmDFlzqTpkkCDfzl15lSnLspPoEGDTvlX1OhRpEmVKlVX5d9TqFGlTqVa1erVq1H+&#10;beXa1etXsGHFbl2X7t9ZtGnVrmXb9p+/KP/kzqVb1+7dehXevWt3ZUq6f4EFD/7H7so/xIkVL/bn&#10;LwqFKETQceOGjRGjPX0AbZbhZpAn0KBNjTY1atAgT4NUjzLV2jWqFINke6I9aBAg3Ll14+7Te88e&#10;Rti4mUM3bv8cMF0dfkz519z5c+jRpU+nPj3KP+zZtW/n3t37938VpIyfQqWKu3/p1a9n3979e/cB&#10;HKTj98/+ffz59e/n398/wH8CBxKkAu8fwoQKFzJs6PDePStR/lGsaPEixowaN/7DN+UfyJAiR4b0&#10;B8Dfv5QqV7Js6fJlS38AAPj7Z/Mmzpw6/8Gr8u8n0KBChxItalRolH9KlzJt6vQp1KhL2V35Z/Uq&#10;1qxat3LtmjXKv7Bix5Ita/YsWrEECPxr6/Yt3Lhuo/yra/cu3rx69/qLYs/ev8CCBxMubPgw4sSF&#10;/Un55/gx5MiSJ1Ou7Hgdln+aN3Pu7PkzaM1R/pEubfo06tT/qtNFiSKlghR8/2b/Y3flH+7cunXD&#10;ixLlnxR+WBgUK4bO3LZDIk6cQMMBTR9A0gH1uePGk6dBgAAN8jRqlKnwpmyRVwUj1ixTnjwNag+o&#10;D/w98ufTZ4TtPjdz44oBA+YBYId/+Kb8M3gQYUKFCxk2ZBjlX0SJEylWtHgR478o/zh29PgRZEiR&#10;Iz8GcPAPZUqVK1m2dPkSZsx/Vt79s3kTZ06dO3dWiRKF3T+hQ4kWFYoPn7p0WK5csWKlCpUpU6dK&#10;kRIFa1Yp7Or5+/fPXxQKUsiSnTKlwj+1a9f6A+DvX1y5c+nWtXu3rj8AAPz98/sXcGDB/9Zh+XcY&#10;cWLFixk3/3aceJ+Uf5MpV7Z8GXNmzZTVqfv3GXRo0aNJlzYtOso/1atZt3b9Gnbs1Q0I/LN9G3du&#10;3bej/PP9G3hw4cOJ+6ZC5d0/5cuZN3f+HHp06c3xTfl3HXt27du5d/d+nR2Wf+PJlzd/Hn368VH+&#10;tXf/Hn58+fPj+3sHD147ePg86NoFcBcwIkOcDBsGTBcvCbw8OJSgANg3adKeTDPHDdudOyVy0DEF&#10;0hQlFJ48CRKEwpRKU6hQ9ahAx5apUaNK0YBhgwcsWJ5EiOizh5FQbNgYGWWELSk3c0zRjQOmy4OH&#10;Iv/+4ZvyL6vWrVy7ev0K9muUf2TLmj2LNq3atf+i/HsLN/+u3Ll069qVG+DBv718+/r9Cziw4MGE&#10;/11h9y+x4sWMGzt27M+dOyv/Klu+jLnyunVY/nn+DDq0aND37vl7R+Gf6tX/ovx7DRu2PwD+/tm+&#10;jTu37t28dfsDAMDfv+HEixs//g8Lu3/Mmzt/Dj269OnO61H5hz279u3cu3v/nv0Ku3/ky5s/jz69&#10;+vXl+fGT8i++/Pn069u/j19+AwL/+vsH+E/gQIIFB0b5l1DhQoYNHT7cJ0VilX8VLV7EmFHjRo4d&#10;Md6b8k/kSJIlTZ5EmVIkOyz/XL6EGVPmTJouo/zDmVPnTp49fe70AGwcOnTmuB1l5EcpIKZM4eRp&#10;xM3cVHP/TMKhw7ZHax9AgzyNGlUDAg0MrmKdVWXh1qxZk2i8oDFDlSpbtjDcspW3hiFPg0aVKiUI&#10;joo9jLAd5mZO8WJz6NCNG1cMmC4PHYoU+Zd535R/nT1/Bh1a9GjSo6P8Q51a9WrWrV2//hfl32za&#10;tW3fxp1bt+0AD/79Bh5c+HDixY0fR/7vCrt/zZ0/hx5d+nR79qj8w55d+3bs795V+Rde/Hjy5c2f&#10;/ydl375/7d3/8wfA3z/69e3fx59fP35/AAAA9PdvIMGCBg/+qwLvH8OGDh9CjChxokN3Vv5hzKhx&#10;I8eOHj9mrPLuH8mSJk+iTKlyZcl796b8iylzJs2aNm/i/5TZgMC/nj5/Ag3qs8K9f0aPIk2qdOnS&#10;e1L+QY0qdSrVqlavYrVaj8q/rl6/gg0rdizZru2u/Eurdi3btm7fpo3yby7dunbv4s1L1wMwdNwY&#10;7dnTB9CgQZ4OjxplavHiUZ4G+dkjWcUiRtwYMeozyNSsVp4/v8LQanQsG5NaoY4VaxZr1rZyVTCl&#10;Y/YoT54GAQLUJ0+IPYywYeNmDh26ccaLFQMGTJcuDx46FPknfTo/Kf+uY8+ufTv37t67R/Hn7x/5&#10;8ubPo0+vnvy+devSYbFSwd+/+vbv48+vfz//+wEAOvg3kGBBgwcRJlS4kOE/den+RZQ4kWJFixf9&#10;+ZPyj/9jR48fOd67N+VfSZMnUaZUufLflH37/sWU+c8fAH//cObUuZNnT588/QEA4O9fUaNHkSb9&#10;J2XfP6dPoUaVOpVqVajq0v3TupVrV69fwYbdOuXeP7Nn0aZVu5Zt27Pw4FX5N5duXbt38ebVO5ff&#10;gwb/AAcWPJhw4HZX/iVWvJhxY8eP+VGhUuHeP8uXo+CrECVKhX+fQYcWPZr0lShSUEuJspp1a9YV&#10;KkSRPVu2FNu3cd+eMkWKlCm/gQefQmVKcePGpUSR8o95c+fPoUeXzrxCO3bX2a1Tt50793TqwKdT&#10;l05dOvPq0qVXnz4IAyRInPiCcohDDvs53ujoQYdODzr/AOnQ6dGDzpw5b960WGgBDqA+gwaZmtVK&#10;kyUxGMVYWjXJggUaMF61Gtlq1apWsWbNssWSpamXpkZ5GkQTkJ8QjBhhw8bNHLpxxYoB0+XBQ4ci&#10;SP8pXboUHpV/UKNKnUq1qtWrVd9V+ce1q9evYMOK9aqu7L+zaNOqXcu2rVu3ARz8m0u3rt27ePPq&#10;3cv3Hzss/wILHky4sOHDgaP8W8y4sePGUf75u1fv3Tt37NT928y5s+fPoKtEGU2aNAUA/v6pXs26&#10;tevXsF37AwBgnbp0V6xYqUJlipQowIMDl0KcChUKVrBgSaeO3bt39erd4+fvn/Xr2LNr38793xV2&#10;/8KL/x9Pvrz58+jFS+H3r7379/Djy59P3707d1b+6d/Pv79/gP8EDiRY0GDBew8a/GPY0OFDiA3Z&#10;YflX0eJFjBk1bsQIb4q9ChWo/CNZpYq7fylVrmTZ0uWVdv9kzqRZ0+ZNnDl17rw35d9PoEGFDiVa&#10;9GeUf0mVLmXa1CnTIh10ARs3Dh03bH0IDeLKFVChUaNMjTU1atSnQoU8DSrUlkShQYBMmYq1apUl&#10;vHjFWLLUKlasVoEFx2pVuFWsWLNm2WJsyrGpUZ4GTQaEZ8QeRtiwcTOHblyxYsA8dCjyz/Rp1Kfr&#10;UfnX2vVr2LFlz6YtG16Vf7l17+bd2/fv3evSpftX3P/4ceTJlS9nzjyAg3/RpU+nXt36dezZtf9r&#10;d+Xfd/DhxY8f/65ClChSqFSx0t5KlSvp1K1jx+4dPHv39vnz988/wH8CBxIUSKXev4QKFzJs6PDh&#10;P3UA/P2raPEixowaN2b0BwCAv38iR5IsafIkypFR/rH8588fv3v23rljx25dOixXqvCcMkVKlKBC&#10;h1KIMoVKFStWrmBRt47du6jw7uHz9+8q1qxat3LFGuUf2LBix5Ita/as2HXrsPxr6/Yt3Lhy59Jt&#10;C89Bg3969/Lt63evunT/BhMubPjw4XRY7uHDd++xPXv1JsODZ8/fv8ya163D8u8z6NCiR5O24u4f&#10;6tT/qlezbu36NezY9qj8q237Nu7cunfXjvLvN/DgwocTD95BF7Bi48yZ44ZtTx9A0gHtwcZoT58+&#10;gAgN6j7IkylTo8aPR2HrvClTs1qxb7XqfatYs2bFqm/f/qxZsfbvn2ULoC1TA02NGuVpUEJAeULs&#10;YYQNGzdz6MYVKwbMQ4d/Gzl27Ihvyj+RI0mWNHkSZcqT9qj8c/kSZkyZM2nCZIcFyz+dO3n29PkT&#10;aNCgARz8M3oUaVKlS5k2dfr03zsr/6hWtXoVa1V//vi1q/IPbFixY8mWNQv2Srt/a9m2dfsWbtx/&#10;6wD4+3cXb169e/n23esPAAB//wgXNnwYcWLFhaP8/3P8GHJkyZMpV3asTt0/zZs5b/a37549e+/c&#10;tVunDguWK1aqUJkiBXaUClFo15YiZcoUKlWqXMGSLp26dezavTNez969ffz8+fv3HHp06dDTpVP3&#10;D3t27du5d/f+HXs7BxT+lTd/Hn168+rU/XP/Hn58+fKvtPt3H39+/fqrTJkCEN6/gQQLGjyIsMq7&#10;fwwbOnwIMaLEiRQr1qPyL6PGjRw7evyYMcq/kSRLmjyJsoOuYsXGmeOGjdGemXv69AGEsw8jbtgY&#10;7dnTBxCgQZ48jTKFNOksGJs0rZoFdVasqbOqWp0VK2vWWVxtef361ZTYUWRHeRqEdhAgPCH2MMqW&#10;jf+bOXTjihUD5qHDv718+/b1J+Wf4MGECxs+jDjx4XtT/jl+DDmy5MmUIbe7cuWf5s2cO3v+DDp0&#10;6AAO/pk+jTq16tWsW7tuXaECO3fv4Nm7jW+fP3//evv+Dfz3Pin/ihs/jjy58uXF06n7Bz269OnU&#10;q1v/xw6Av3/cu3v/Dj68ePD+AADw9y+9+vXs27t/rz7Kv/n069u/jz+//vlX2P0D+E/gQIIFDR5E&#10;mPCflXb/HD6EGFHiRIf+9uG7Z+/dRnfs1qlLlw7LFSsVpFChMkVKFJYtXbaUImUKFZpVrFzBki6d&#10;unXs2v1sZ4VClH9FjR5FmjRpFSrv3v2DGlXq1Kj//vxFYcfO3z+uXb1+/crOipV/Zc2eRZtW7b8q&#10;8P69hRtX7ly6de3exQuPyj++ff3+BRxYMN8o/wwfRpxYMeIiuoqh44YNG6M9fQBdxgxo0OZBgPpg&#10;w8Zoz54+gEx78jTKlKlRhQYNMiWD06pWs2bFwp071izevX3PshVcuHBTxUcdP+7J06BBgJz3sbDm&#10;0HRET3w9ceIEiQQGVrxbqVKFyvgp5aVMkVLh33r27d2/hx9fPnx8Uv7dx59f/37+/fMDfGfFyr+C&#10;Bg8iTKhwIUOGAxz8iyhxIsWKFi9izBgRHrwrVyr8CylyJMmSJk1G+adyJcuWLl/CVMnuyr+aNm/i&#10;/8ypc+c/fwD8/QsqdCjRokaPFvUHAIC/f06fQo0qdSrVf/jwTfmndSvXrl6/gg2rtQq8f2bPok2r&#10;di3btmap1Psndy7dunbv4s0rV4q/f37/Ag4seDBhLA6k/EuseDHjxo7bXbnybzLlypYpq1Nn5R/n&#10;zp4/g/7nr0K9ev9Oo06tejXrf1Tq/Ystezbt2rZv486tG16Vf75/Aw8ufDhx31H+IU+ufDlz5EWK&#10;eACGzhy26oz2AMquXXufPXsYcUOHzhy28owY9Rk0yBN79qNG2aqRa1as+vZbacqvaVWsWbYA2hJo&#10;ylbBgqZMjTK1cOGoUZ4gDpIIiCKgPntOZMPGjf+bOXTjigEDputDh38nUaZUGeVfS5cvYcaUOZOm&#10;TH9S/uXUuZNnT58/d8KrUuVfUaNHkSZVupQp0wIP/P2TOnVqvXpV/mXVupVrV69ft2Jh949sWbNn&#10;0aZVe/YdhX9v4caVO5du3X/8pPzTu5dvX79/Aev1B8DfP8OHESdWvJixYn8AAPj7N5lyZcuXMWf+&#10;Bw9elX+fQYcWPZp0adOfp9z7t5p1a9evYceWvXoKvn+3cefWvZt3b9+3o/wTPpx4cePHkf+zQqHK&#10;P+fPoUeXPp3dlCnv3rXTzo77Ou/qwKdLhwXLlStW1P1Tv559e/f//FWo8I9+ffv38ef/R8XeP///&#10;AP8JHEiwoMGDCBMqRPiuyr+HECNKnEix4sMo/zJq3Mix48YiHTzo0uXBQ4cOHjzoAgZsHDpz5rjJ&#10;xIaNkc2be/b02ckTkKlYsVrFUDUrltFWSJGuWhprli1bpqJGHUW16ihPo7KO8sR1kFdAYPuI3cPo&#10;RDZu5syhQzeuGDBgujx0KPKvrt27d6P828u3r9+/gAMLBuwvyr/DiBMrXsy4cWJ4VKj8m0y5suXL&#10;mDNr1tzgAb9/oEOH5sdPimkpU1KnpsKadZXXVqpUsXKl9hUKFNJd2c0bCxZ8//7t2xfln/HjyJMr&#10;X85cOZUHAAAEkPKvuvXq7qikS+cO37/v4MOL/xcf5Z/58+jTq1/P3rw/AP7+yZ9Pv779+/jt+wMA&#10;wN8/gP8EDiRY0OBBhOzYXfnX0OFDiBElTqTYMIq/fxk1buTY0eNHkBmj/CNZ0uRJlClVriwZ5d9L&#10;mDFlzqRZ8x8VB1b+7eTZ0+dPoOuwYPlX1OhRpEmVLmUqRQqVK1fg/WvXzgoVf/+0buXalSuVe//E&#10;jiVb1uxZtGnVrn1X5d9buHHlzqVb922Uf3n17uXb1+/eDh6AFUNnzhw3bIz29GEMyPFjyJEBDRpl&#10;y9asGblmxeLMudVn0LFmzbJlyrSpUaM8rWbd2tMg2IBk9+mzx/YeRoxMcONmzhw6dOOKAQOmy/9D&#10;hyL/lC9nzjzKP+jRpU+nXt36detR/m3n3t37d/Dhu9ujQuXfefTp1a9n3969+wYP9v2jX9/+ffz5&#10;9e//h6UCwChSBqb7Z/AgwoQKFyZ8d8UKlSlT1v2z0kDdvn0A2v37B69AAQEAAEj5t24dAHb/VrJs&#10;6dJlupjrZrJr505KvXr/dvLs6fPnT38A/P0ravQo0qRKlyb1BwCAv39Sp1KtavUq1n/p0qn75/Ur&#10;2LBix5It6zXKv7Rq17Jt6/YtXLVR/tGta/cu3rx699aN8u8v4MCCBxMu/E8KBSz/FjNu7PgxZHXp&#10;0v2rbPky5syaN3PO7O/zv39R/pEubfq06Sn/9/6xbu36NezYsmfTrt3Oyr/cunfz7u37d+4o/4YT&#10;L278OPJ/HTx4AFYMnTlsjBjtATRokKfso7Zv9+Td06Dw4sN7Kj+qhqhZrda3ihVrFvxZtmbRn2Xr&#10;vqlRowoV8jQI4CCBAwcBMmiwT589jBhhc5jNBDdu5iiiG1cMGDBdHjoU+fcRZMiQUd6VbNeO3Tp1&#10;6tJhwXIFppUqVaiw+3cTZ06dO3nqpBAlihShU4hOoUKlihUrV5hiSZdO3Tqp7Ni1c+fuHTx49ex1&#10;vYdvHz9/Y/+VNWs2nbp/a9m2dfsWbly4DR7c+3cXb169e/n29fuPHZZ/gwkXNnwYcWLC9aYA/yhQ&#10;oMoUAA0epEsHYF0FAOn+/YsCYJ+/AgAAEBgAIMo/1atZt3bt2kq7dv9o17Z9GzdufwD8/fP9G3hw&#10;4cOJC/cHAIC/f8uZN3f+HHr0f1asuPt3HXt27du5d/d+Pco/8ePJlzd/Hn368VH+tXf/Hn58+fPp&#10;u4/yD39+/fv59/cP8F8FB+v+GTyIMKHCheoa/nsIMaLEiRQrWpS4zsq/jRw7evzIUQq+fyRLmjyJ&#10;MqXKlSxRplv3L6bMmTRrzvSH0x+/fTz34cN3L+g9e0TrGa0HLym8d1Hw/XsKNapUqB10FSs2zhw3&#10;bHv69AE0yNOoUabKmjVlK61atabaujVFA/+VrVmx6saaNcuWKVO2+vr1a8rUqFGeBhkGhLiPYsVo&#10;0HDQ04iRNm6UK3MzhxnduGLAgOny0KHIv9GkS5eO8i+16tWsVe+T8i+27Nm0a9umHeWf7t28e/v+&#10;DTz473VY/hk/jjy58uXMlzd4cO+f9OnUq1u/jj37v3ZX/nn/Dj68+PHkw9ejQkWAgHTr0v17D8/f&#10;v/n0//lTJ0BAAXb/+vsH+E/gQIIFDQq0hwVLOnXq1kX5F1HiRIoV//kD4O/fRo4dPX4EGfKjPwAA&#10;/P1DmVLlSpYtXf6jQqXeP5o1bd7EmVPnTppR/v0EGlToUKJFjQKN8k/pUqZNnT6FGnVplH//Va1e&#10;xZpV69Z/FB64+xdW7FiyZc2mU6fu31q2bd2+hRtXrlsqVtrddfdOb716//z+BRxYir9/hQ0fRpxY&#10;8WLGjRNfYfdP8mTKlS1fxpz5spR9/zx/Bh3aswdg48yZ44aN0Z4+rQENGjXK1GxbtmjFitVK9+7d&#10;sXzPAm5rhqpZxYvHijVrli1bpkY9NxVduqlRozwNGgRIO6A+ffYwYrRGPDby3MybQ28O3Xp044oV&#10;AwbMQ4ci/+zfx58/yj/+/f0D/Cdw4MAo/w4iTKhwIUOFUf5BjChxIsWKFi9WdGflH8eOHj+CDCky&#10;ZIMH9v6hTKlyJcuWLl/+c2flH82aNm/i/8yps2YFB/D27bsSIACBBgAACHCgjsAUe/b8VQEQZd+/&#10;qlavYs2qdevVCl7x/QsrdizZsf4A+Pundi3btm7fwnXrDwAAf//u4s2rdy/fvv+kSNn3bzDhwoYP&#10;I06seHCUf44fQ44seTLlyo79SfmneTPnzp4/gw6tGZ+Uf6ZPo06tejXrfw8cwPsnezbt2rZvY1m3&#10;7h/v3r5/Aw8ufDhwK8b/IUcuRcq+f86fQ4cuxd+/6tavY8+ufTv37tmvtPsnfjz58ubPo09/Xgq/&#10;f+7fw39fpIiucea4YWOkf8+ePoAADhrkaZQtU6ZsJaxEA9IXhw4hfYE0EZIki5MmScLwKv/WLI8f&#10;Z9kSaWrUKE+eBqVUuRJQyz4v++xhhA0RIijccOY0Zw7duHHFgBYDBkyXLg9F/iVVupTpvyj/oEaV&#10;OlVqlH9XsWbVupWr1ij/wIYVO5ZsWbNny9aj8o9tW7dv4caVG9eBA3j/8ObVu5dvX79//72r8o9w&#10;YcOHESdOTAVA48YD0qXj9+/fuyr//vEDAKDev3btquD7N5p0adOnUadOXaUKvH+vYceWHdsfAH//&#10;cOfWvZt3b9+8/QEA4O9fcePHkSdXvvxflCj/oEeXPp16devX//nzJ+Vfd+/fwYcXP558d3tT/qVX&#10;v559e/fv4aevR+Vfffv38efXv/9fgwf/ACuw80fwn8GDCBMqPHiFHbt/ECNKnEixosWLEP39+7fP&#10;nRUr/0KGjBLF37+TKFOmjOLvn8uXMGPKnEmzpk2ZVd7928mzp8+fQIMKBSrF37+jSJMeLVKsGLc9&#10;gAYN8kR1EKBBnkaNMmXKlo5KtGjNihWr1aqzmtKqXcV2Vau3rWJkWtUqVixbpvKaGsWXr6e/ngYB&#10;6tNnz54+iBHvWcyIETZsiBA9MUcZnWXL44oVAwZMly4PHjp0KPKvtOnTqEtH+ce6tevXrqPgw3fP&#10;nr168N7p1u2unW927NapW6eueDosyJFfsWKlwr/n0KNLn069unXq+Kb82869u/fv4MOD/3fw4N2/&#10;8+jTq1/Pvr37f++q/JtPv779+/jz659vj8o/gP/2XflX0OBBhAkVLmSYsEqVd/8kTqRYkaI/AP7+&#10;beTY0eNHkCE/+gMAwN8/lClVrmTZ0uW/KFH+zaRZ0+ZNnDl1/rNnb8o/oEGFDiVa1OhRoO+q/GPa&#10;1OlTqFGlTmX6zso/rFm1buXa1eu/d1OkUCAAwOyDBgIIEFD3z+1buHHdXmnX7t9dvHn17uXbl+86&#10;Kv8E7/P3z/BhxIkVJ47yz/FjyJElT6Zc2fLkKvD+bebc2fNn0KFFg5bi799p1Kn/FSlmzhwjQIMG&#10;eRpV27YnU6ZszYoVS9KLFz1arVqlyf/48eOrlC9f1QoMjRcvYMCgkSIFCjeFCnkaRGjQIEDh+/TZ&#10;w8g8NvTp0XNjP23aE3Toxo0rVr8YMGC6POzvUOQfwH8CBxIsWDDKv4QKFzJs6PBhQnZY/lGsaPEi&#10;xowaN3Ls+C/Kv5AiR5IsafKkSQcP3P1r6fIlzJgyZ9L8B4/Kv5w6d/Ls6fMn0Jz4pvwravQo0qRK&#10;lzKtEOUp1ChSpkqZUuWqFCn/tnLt2tUfAH//xpIta/Ys2rRn/QEA4O8f3Lhy59Kta/dflCj/9vLt&#10;6/cv4MCC/717V+Uf4sSKFzNu7Pgx4nVY/lGubPky5syaN1Neh+Uf6NCiR5MubfqfOyv//1azXp2u&#10;QgUAANb9q237Nm4r7tz96+37N/DgwocHtzflH/Lkypczb648yr/o0qdTr279Ovbs1qvA++f9O/jw&#10;4seTLz9+Cr5/6tevL8YI0CBPnkbR9zTofqFRpvaPGjULYKxWq1bBgBED0ipNmiw1dNhQ06pWEyfG&#10;sjjLVkZTo0bNeTMIJCBAffaUZHQSW0pu3My1dOkSnTRpT8YVKwYMpy4PHjp0KPLzX1ChQ4kWDRrl&#10;X1KlS5k2dfo0qTsr/6hWtXoVa1atW7l2/RflX1ixY8mWNXvWLAUH7v61dfsWbly5c+n+s0flX169&#10;e/n29fsXcF58U/4VNnwYcWLFixlH//n3GHJkyRUqWKlCxco/zZs5+wPg719o0aNJlzZ9urQ/AAD8&#10;/XP9GnZs2bNp/4sS5V9u3bt59/b9G/g/duyw/DN+HHly5cuZNzeebt0/6dOpV7d+HXt26enU/fP+&#10;HXx48ePJ/2N35V969ev/wasAAMC7f/Pp16df5d27f/v59/cP8J/AgQQLGizYroIUf/8aOnwIMaJE&#10;h1H+WbyIMaPGjRw7etxYBd6/kSRLmjyJMqVKlFTs/XsJ81+xYtgAeRplKueoUYMGefI0ypTQobNi&#10;tVqFdJWFTas0WXoKFaomTas0WdKkaVWrWLNsmfo6alSOOYMGAerTZw+jtdi4cTMHF/+d3HF069It&#10;9usXL2C6dHn426FIkX+ECxs+jDixFH78/jl+DDmy5MmU31X5hzmz5s2cO3v+DDr0vyj/Sps+jTq1&#10;6tL+9uG7Vw8evHfu3rm7TcFBu3+8e/v+DTy48OH/9kn5hzy58uXMmzt/njzKv+nUq1u/jj279ij/&#10;unv/Dh68lH3/ypungt4KAH//2rt/Dz++/Pnx/QEA4O+f/v38+/sH+E/gQIIF702Z8k/hQoYNHT6E&#10;GPFfunTq/l3EmFHjRo4dPV604u7fSJIlTZ5EmVLlyCvt/r2EGVPmTJo1/63D8k/nTp4671Gg4EBo&#10;FKJFjUahUK/eP6ZNnT6FGlVq03v/96b8w5pV61auXblG+RdW7FiyZc2eRZvWbJV6/9y+hRtX7ly6&#10;dedWgfdP795/wICZY9QH0OA93LjtAeTJ0yhTpmw9tjWLVqxWqyxbuLHJ0mbOnTVpWrWqVSzSs2zZ&#10;MjVKtadBOd4AAtRnzx5G2GxzM4cO3Tje44r9Bl4M2PAjR4jo8tChQ5Ei/5w/hx5d+vTnVOzZ+5dd&#10;+3bu3b1/h1fl33jy5c2fR59e/frxUqJIkTJFPhUqVqpcwYIlnbp17NoBbPcOXj179/bt8/dvIcOG&#10;Dh86rPBg3b+KFi9izKhxI8eKUf6BDClyJMmSJk+GjPJvJcuWLl/CjOnSipUpWNT9/8upcydPnlTs&#10;/Qv6zx2Fdv/++QPg7x/Tpk6fQo0qFao/AAD8/cuqdSvXrl6/vqtS5R/ZsmbPok2rdu2/K1fa/Ysr&#10;dy7dunbv4o1Lpd6/vn7/Ag4seDDhvlXe/UuseDHjxo4f/1OX7h/lypYtt5Py4AGAAPz+gQ4tejTp&#10;0qZPi4ZXoUK7f65fw44te7ZsfPdu37ane3e93lH+AQ8ufDjx4saBT4mifLnyClj+QY8ufTr16tav&#10;V69SIQr37t0lgI+QJImJEyIsoKBB4wWNFzRewIdPI8oLDPYphBGjf7+l/pYAatK0alUrg7Fm2TI1&#10;KkcOCyJEQLAQguIJE0lMJNGYZP9IR48fh0SgECGCAwoUGHT48ONfS5cvYcaU2bICO3bt3P3TuZNn&#10;T58//0X5N5RoUaNHkSZVupTpvyj/oEaVOpVqVatXrVZwsO5fV69fwYYVO5Zs1yj/0KZVu5ZtW7dv&#10;00b5N5duXbt38ea1e+UKu39/AQcWPPhfugqHo0SpYOVfY38A/P2TPJlyZcuXMVv2BwCAv3+fQYcW&#10;PZp0aXZYsPxTvZp1a9evYcf+V6XKu3+3cefWvZt3b9+3pez7N5x4cePHkSdXPnyKvX/PoUeXPp16&#10;9X/p1v3Tvp17d35RovgrAKDBP/Pn0adXv349P371/sWXP79dlSr/8OfXv59/f///AP8JHEiQYJR/&#10;CBMqXMiwoUOEUvz9m0jx3zos/zJq3Mixo8ePID2qS/evpMmTHYqZY8RoT59BI0zZsjVrVqybs2bF&#10;aiVr1SpNmiwJHTpUk6ZVSFspbRUr1ixbtkyNwoHjTZ8+e/YwYoQNGzdz5tChGzeuGDBdaHV5WLu2&#10;g1u3QoQEKfKvrt27ePPqvRvln9+/gAMLHhxYir9/iBMrXsy4sePHkCNL2fevsuXLmDNr3sxZc5QH&#10;6v6JHk26tOnTqFOLjvKvtevXsGPLnk3bdZR/uHPr3s27t+/dWLCs+0e8uPHjyInvkyLln/Pn//wB&#10;8PevuvXr2LNr357dHwAA/v6J/x9Pvrz58+jTrVv3r7379/Djy59P/9+UKff+6d/Pv79/gP8EDiRY&#10;0GDBKP8ULmTY0OFDiBEXSuH3z+JFjBk1buT4Dwu7fyFFjiQp8goVfAIAVKjwz+VLmDFlzvzHboAD&#10;nAMG/OPZs+cVChT+DSVa1OhRpEmVGo3yz+lTqFGlTo0qJcrVKBX+beW6VV26f2HFjiVb1uxZtGax&#10;rPvX1u2/Dh2KmWO0x24fQINGjDJlytbfv7NmxVqlybBhS4kTa9K0qtXjWJEjz6JM2ZapUaNy5HgD&#10;qM8eRthEc+Nmzhw6dOPGFQOmS5eHDkWK/KNdm3a6dOr+7ebd2/dv4L6j/CNe3P/4ceTJj0vZ98/5&#10;c+jRpU+nXt369Sn2/m3n3t37d/DhxYOP4iDdP/Tp1a9n3979e/RR/s2nX9/+ffz59dOvEMU/wCgC&#10;BxIsGEWKlCkKp1Cp4rCKlStXsKSrqG4du3f16vn75/EjyJAiP0aJ8u8kyn/+APj75/IlzJgyZ9KU&#10;6Q8AAH//dvLs6fMn0KBW3Ln7Z/Qo0qRKlzJt+k+KFH//plKtavUq1qxap0b55/Ur2LBix5It+zXK&#10;v7Rq17Jt6/Zt2ivt/tGta/fu3StV4AHoW+Uf4MCCBxMmXMEBu3//rDgI8O4f5Mj2Kvjz9+8y5sya&#10;N3Pu7FlzlH+iR5MerS7dv9T//vjtu+faXr3Y8GbDe1fvH+7cunOrU/fvN/DgwocTL26c+JR6/5Yz&#10;92DOHKM90qX3GTTqxaxYsVq1WuVdkyZL4sePFyNG06r0q1q1ihVr1ixb8uebMjWq0Jw5bwD52cMI&#10;IDZs3LiZM4cO4bhixYDp0uWhQ5F/EylSZMcOyz+NGzl29PixY5R/I0mWNHkSpckp9/61dPkSZkyZ&#10;M2nWtFnl3T+dO3n29PkTaNCfUhxg+XcUaVKlS5k2dXo0yj+pU6lWtXoVa9apUf519foVbFixY8mW&#10;Nds1SpR/a9n+8wfA3z+5c+nWtXsXr11/AAD4+/cXcGDBgwkXnmLP3j/Fixk3/3b8GHLkf1Gi/LN8&#10;GXNmzZs5d74c5V9o0aNJlzZ9GrXoKP9Yt3b9GnZs2aytuPt3G3du3bv/4ZsyhQoAABX2/TN+vB0V&#10;Kg8IEGjgwAGFdv+oV/9HoYGVf9v9SaHwIEAAARXuRfl3Hn169evZt3ffPso/+f+qRLF/334Fd//4&#10;9/cP8J/AgQQLGvyXbt2/hQwbOnwIMaJEiFPw/bt4Edg4c+awMdoDyJMnU7NiYViFEqWmlZZaurQk&#10;JmZMTata2bQZK+esnbZ62jJlatQoTzlytADUZw8jbkzNoUM3rphUYMB0efDQoci/rVy7vntXYQqV&#10;KVPatXvnjp3adWzVqUsHF/8LlitXrNitgpeKXipR/vn9Cziw4MGBqdj7hzix4sWMGzt+DDnylXb/&#10;Klu+jDmz5s2cNU9xcOWf6NGkS5s+jTq16Cj/Wrt+DTu27Nm0XUvBh++f7t28e/v+DTy48OFRovw7&#10;jvyfPwD+/jl/Dj269OnUpfsDAOCKlSpUpkyJAj48eClTqFS5cgWLOnbu4N27t8/fv/n050vhx++f&#10;/v38+/sH+E/gQIIFDRKMEuXfQoYNHT6EGFEiwyj/LF7EmFHjRo4dL0b5F1LkSJIlTZ4MWeXdP5Yt&#10;Xb6E6XKdlHZSANwEQECnAwAACvD798+fv3QNKBQAECCAlCkDHPyDGlUqPAf/AOBRwHrv31auXb1+&#10;BRtWbNco+/jx8+fv31q2bd2+hRv3LRZ2/+zexZtX716+ffdOufdP8D9dxcwxYtRnkCdTtmzNarUK&#10;gybKlS1rspRZs2ZNq1p9bhVLdKxZpW3ZMpV61ChPg968wdFnDyNs3LiZQzeuWDFgwHR58NBBeJF/&#10;xY0fR578X5R/zZ0/hx5d+nTq1Z1XqfdP+3bu3b1/Bx9e/Ph06v6dR59e/Xr27d2zn+Lgyj/69e3f&#10;r//unbt27dgBZLdunbp0BtNhwXJlIUMrVqpAhFiBCkWKU6ZIySglCseOHj+CDMmxAkkpJqdMoUKl&#10;SpUo7v7BjClzJs2aNm/i/6wZJcq/nj7/+QPg7x/RokaPIk2qFKk/AAD8/YsqdSrVqlXZYfmndes/&#10;f/v24bNX7127suvUpbtypQpbKlOkRIkrd25cKVKmTKFCpUqVK1iwqFvHzt27ChXs4fP3bzHjxo4f&#10;Q44cmZ+Uf5YvY86seTPnzpej/AstejTp0qZPh6ZS7x/r1q5fw47teh+7K+38/cute3eUf/zUqavQ&#10;YMq/4saPF6/ygIC/KlWm/IsufTr16tavY58e5R/37t6/gw8vfjz3K+3+oU+vfj379u7ft59y7x/9&#10;f8XM7Rk0aJStWLEAthLYalUGSJIQQvoSRtKXL5C+RJQ4EVIki5EgRapUaf/WLFsfTYUcNcrToDdv&#10;OOxhhI2bOXPoxhUDpoumhw5F/uXUuZNnT55S/P0TOpRoUaNHkSZVKrTKu39PoUaVOpVqVatXsbLD&#10;8o9rV69fwYYVOzZsFQdW/qVVu5btP3v2pvyTO5duXbt3o/j7t5dvX79/AQfuC69KlX+HESPGsu5f&#10;Y8ePIUeWPJlyZclRovzTvPmfPwD+/oUWPZp0adOnS/sDAMDfP9evYceWLTudun+3cefWvZt3b9+3&#10;1aX7N5x4cePH/fnDd6/eO3fu2K1Th+WKFStVqEyZIiVKd+8VooQXL56ClClU0FepYuUKlnTv161r&#10;1+7dO3j17N3bx4+fv3//AP8JHEiwYMEo/xIqXMiwocOHCanY+0exosWLGDNq3Egxyr+PIEOKFLmP&#10;QgAAAKpU+ceypcuXMGPKnNkyyr+bOHPq3Mmzp8+bVtz9G0q0qNGjSJMqRTrl3r9/usz1GWRq1qxW&#10;q7JqzapJkyVLmsJe2iJGjCVNaNOqbRUr1ixbpmzRoGHLlqm7o/KO8jRo0Js3Kxhh42YOHbpxxYDp&#10;8sC4Q5F/kCNLnkyZspR9/zJr3sy5s+fPoENntuLun+nTqFOrXs26tevX76z8m027tu3buHPrxl3F&#10;QZV/wIMLH/7Pnj0q/5IrX868uXMp/P5Jn069uvXr2Knbo0Lln/fv39Wl//tHvrz58+jTq1/PPn2U&#10;KP/iy//nD4C/f/jz69/Pv79/gP8EDvQHAIC/fwkVLmTYsOGVdv8kTqRY0eJFjBklXmn3z+NHkCFF&#10;jiRZ0mOUfylVrmTZ0uVLmCurwPOH7169eu/crWOnLl06LFesVKEyxaiUKEmVLk0qRcqUKVSoVLFy&#10;BQsWdeqi3PvX1etXsGHFjiXbNco/tGnVrmWLlgIFAFj+zaVb1+5dvHn10qVApcpfLP8EDyZc2PBh&#10;xIarvPvX2PFjyJElT6b82MM4dEysMWLUZ9CoWbFWrdKkqVUrTalXrdbUurWlLVlkW1q1StNtTat0&#10;t2oVy/csW7koUDBUKv9UKULJAwX68wePGjUlGGHjZm7cuGK6PHjoUKTIP/DhxY8nX/7fFHz/1K9n&#10;3979e/jx5au/0u7fffz59e/n398/wH8CBxIsaBBelX8KFzJs6PAhxIgPrTig8u8ixowa/9mzR+Uf&#10;yJAiR5IsKWXfv5QqV7Js6fLlyn1TpvyrafPmPXz79vHz9+8n0J9T9v0ravQo0qRKlzItGiXKv6hS&#10;//kD4O8f1qxat3Lt6pWrPwAA/P0ra/Ys2rRpq8D75/Yt3Lhy59Kt67bKu3969/Lt6/cv4MB6o/wr&#10;bPgw4sSKFzM+LGXfv8iSJ1OubPky5n9S9v3r7Pkz6NCiR5PuHOUf6tT/qlezRk2BAoB0/2bTrm37&#10;Nu7cunNH+ef7N/DgwocTF14F3r/kypczb+78OfR/xbhx29NnkAxVsWKt0qRpVavwrWLF0rTlvBhN&#10;rVaxX2VJzJYsW7aI0bTqvqb8q1q1iuUf4CyBs2wVNOVp0CBAgPqQuLOHUURs3LiZQ1esGDBdHYr8&#10;8/gRZEiRI0FOufcPZUqVK1m2dPkSJkos6/7VtHkTZ06dO3n29Hlvyj+hQ4kWNXoUadKjVxxQ+fcU&#10;alSp/+zZo/IPa1atW7l2leLuX1ixY8mWNXtWbLopUqT8c/sWbly5b7FEsRtFipQoUqRMoUAlnRXB&#10;9/4VNnwYcWLFhqNE//n3GPI/fwD8/bN8GXNmzZs5a/YHAIC/f6NJlzZ9+vSUe/9Yt3b9GnZs2bNZ&#10;T8H3D3du3bt59/b9G3eUf8OJFzd+HHly5cWj/HP+HHp06dOpV3ce5V927du5d/f+HXx2f1L+lTd/&#10;Hn368hQoBFj3D358+fPp17d/336Uf/v59/cP8J/AgQQLGjRI5R0/fv7+OXwIMaLEiRQjejDXp1Ah&#10;W7E0ZSCjKaQlS5pizTppK5YmS5bEWLKkaZVMS2JqWtKkaZXOnTtbxZoF1JbQobZMmRrladAgPyoW&#10;YeNmzhw6dOOKAdOly0OHIv+6ev0KNqxYsFTs/TuLNq3atWzbun17Nv+dun9069q9izev3r18+/qL&#10;8i+w4MGECxs+jNgwFgdT/jl+DDky5Cj/Klu+jDmz5irw/nn+DDq06NGkPUvx9y+16tWsW7t+zVqK&#10;lCj/atu+jTu3bttRovz7DfyfPwD+/hk/jjy58uXMlfsDAMDfv+nUq1u/fl2Kv3/cu3v/Dj68+PHc&#10;o/j7hz69+vXs27t//89flH/069u/jz+//v32o/wD+E/gQIIFDR5EmPBflH8NHT6EGFHiRIoN8U35&#10;l1HjRo4dM1Kg4GDdP5IlTZ5EmVLlSpVR/r2EGVPmTJo1Z06590/nTp49ff4EqrOILmDA0O3xNCvW&#10;0lmxVsXoFCvWrFj/rVrNwjorVqxVmrxaAhtWzFhLmladbRUrVqtYbd3aMhVX7lxTowrdHVQiDTZz&#10;48YVA6bLQ4ciRf4dRpxY8WLGjanU+xdZ8mTKlS1fxpw5srp0/zx/Bh1a9GjSpU2f/hfl32rWrV2/&#10;hh1bNmwsFKT8w51b927dUf79Bh5c+HDiVtr9Q55c+XLmzZ0jnzKFHbt7Vt79w55d+3bu3b3fu0fB&#10;3z/y5c2fR5+efJQo/9y//+cPgL9/9e3fx59f//78/gAABODvH8GCBg8iRBjlH8OGDh9CjChxYsMo&#10;/y5izKhxI8eOHi/im/JvJMmSJk+iTKmyZJR/Ll/CjClzJk2ZV6K0/6tShcK/nj5/Ag0qdCjRnvao&#10;/EuqdCnTpkmlSHFQ4R/VqlavYs2qdWtWf1H+gQ0rdizZsmbJTsH3by3btm7fwn1bpAi2Pp48mTK1&#10;ypIYMZZateqDrY+MTK0Ox5o1ytasxrFmxWrVapWlypbEYBZjSdOqVq1izbJlytas0rZMmRql2hPr&#10;1q49DYot4w4jbObMjdPV4R/v3r5/Aw8u3HcVeP+OI0+ufDnz5s6fH1+H5R/16tavY8+ufTv3f/Wk&#10;SHkHr549fOb5/Uuvfj379u7fw3+fzoGUf/bv48+PP8q//v4B/hM4kGBBg//Srfu3kGFDhw8hRnzo&#10;r4K9fxcxZtS4kf9jxyhR/oUUOZJkSZMjpUjZ949lS38A/P2TOZNmTZs3cdr0BwCAv38/gQYVOnRo&#10;lH9HkSZVupRpU6dIo/yTOpVqVatXsWaVWo/KP69fwYYVO5ZsWbBR/qVVu5ZtW7dv20b5N/efPylW&#10;/uXVu5dvX79/AcOr8o9wYcOHERuuMGDAP8ePIUeWPJlyZcn8pPzTvJlzZ8+fQXuWsu9fadOnUadW&#10;bdoDukGtWlkSY2mWJ0+mbM2yNQgbtj2eTO2YFIu4rVGjPCU3ZWvWrFixWq3SZElTdeutWsWKNcuW&#10;LVOewI8S72lQeUDn0Q9SPwhQ+z4q0jDCZs4cumK6OvzTv59/f///AP8JHEiw4MAq7/4pXMiwocOH&#10;ECNKVNjuyr+LGDNq3Mixo8eP/+5NmfKvpMmTKFOqXMmyZUp1DqL8m0nzn7999+7Ve9eOnTosWK5U&#10;oEJlilEpUqIoXRrF37+nUKNCdVchitWrV6f828q1q9evYL1K4fevrNmzaNOqXXvlCoUqcKtQmVul&#10;rhUpUqJcsWKlil8qgKtYsXIlXbp17BK/ewcPXr3H9QD4+0e5suXLmDNrxuwPAAB//0KLHk26dOko&#10;/1KrXs26tevXsFVH+Ue7tu3buHPr3k37nZV/wIMLH068uPHjwPHhm/KvufPn0KNLnx49yr/r2P+9&#10;q1Cv3r/v4MOL/x9Pvrx4d1b+qV/Pvr379ukeyH/QwEEDB/gdPKjA38EAgAMIPKDgAMs/hAkVLmTY&#10;8N+9Kf8kTqRY0eJFjBal+PvX0eNHkCE96kLHzZw5YP/GMTKlSZMYMa0YefBQDJ05bHv69ClkypQO&#10;SqaEDh06ypQpW0ljrdqSJcuWLWIsrWoVy+osW7ZMeRo0qE8fQID6jCVbduwetGhXKMLGzZw5dMWA&#10;eSjyz+5dvHn17uVr14q7f4EFDyZc2PBhxIkDv7Pyz/FjyJElT6Zc2fK/fVKk/OPc2fNn0KFFjyYN&#10;ep2DCv9Ur2bd2vXr1lH+zaZd2/bt2lH+7ebd2/dv4L6tRPlX3P/4ceTJlS9njpwduyv/pE+nXt16&#10;dX8A/P3j3t37d/DhxYP3BwCAv3/p1a9n3759lH/x5c+nX9/+ffzyo/zj398/wH8CBxIsaPAgwn/r&#10;sPxr6PAhxIgSJ1JsWK8elX8aN3Ls6PEjSI9R/pEsWdKfPypU/P1r6fIlzJgyZ7Zkd+Ufzpw6d/Ls&#10;6ROnvXVUquD7Z/QflisEHjwAYOUf1KhSp1KVWo/Kv6xat3Lt6vVr1yj/xpIta/Zs2WLYsHHjNq7D&#10;OGyeWrXSpMnUOF26io1Dhw7bnj19+gAq4YYQoUKjTNmyZcrUqMimJs9qZSlLmS1bLGlatarVrNC2&#10;bJka5ckToD3/jFazZr3n9WtGjLJl69Zkmjlz6NCNKwbMQ4ciRf4RL278OPLkyq+0++f8OfTo0qdT&#10;r27d+bsq/7Zz7+79O/jw4sf/8xclyr/06tezb+/+Pfz47dk5qPDvPv78+vfz1x8F4L5/AwkWNHiQ&#10;YJR/Cxk2dPgQosMrFf5VtHgRY0aNGzlibNfOyj+RI0mWNFnSHwB//1i2dPkSZkyZMP0BAODvX06d&#10;O3n25MlPyj+hQ4kWNXoUaVKh+Kb8c/oUalSpU6lWdZpu3T+tW7l29foVbFit7dpd+XcWbVq1a9m2&#10;VbtPyj+5c+nOhRfl3bt/e/n29fsXMGB16f4VNnwYcWLFixkX/77S7l/kdw8cNIjCjp2/f5s5d/b8&#10;z9+/f++q/DN9GnVq1atZq47yD3Zs2bNpzy7ioUOHf7vHMRo1KlYsW33GjSuGzhw3c+PGFRuHrgm1&#10;ceO47QHkaVT2UZ5GdR9lalasVq1ilW+1alWrWLFmzbJlapQnT4MA7WGEjRs3bPv598cG0ISJJBaG&#10;mDAxJOGQCBQoSJAQJaLEiRKvYFn3zt+/jRw7euR4hd2/kSRLmjyJMqXKlSPrUfHnbx8+fPfu2asH&#10;753OduzYrVunTl06LFiuGLVSpQqVpVOaTpECNYrUqVSrSq0gRcq/rVy7ev0KNqzYsV/bOaDwL63a&#10;tWzbumWLJf/Kv7l069q9SzfKv718+/r9C/hvlXf/Chs+jDix4sWMD797Z+Wf5MmUK1uu7A+Av3+c&#10;O3v+DDq0aND+AADw9y+16tWsW7O2N+Wf7Nm0a9u+jTu3bHhU/vn+DTy48OHEi/u+0u6f8uXMmzt/&#10;Dj26cnXU/1m/jj279u3cs9+b8i+8+PHkw1eR4u+f+vXs27t/zz7dun/069u/jz+//v30q7wD+E/g&#10;QCkVHDgIAKDBgwIFBkhpx44KBQoFBDggACBAAAIDCDiw8k/kSJIlRe6rEEXlFXz/XL6EGTPKuig1&#10;3/3DmVPnvw66xpkDCnQcsA5FgAFDl3ScrmLFxhUDVmzcOHT/2PoAwop1D7cn08x9ZbSnD6BBZQd5&#10;GpV2lClbbWe9hRv3rS1To0Z5GgSozx5GfbFxAxyYmzlzSZKYQ4duXDFgwHR56NChyOR/lS1fxvzP&#10;ipR/nT1/9lxPipR38N7Bq2dPtb17+Pa95ufP3z/atW3fxm2bXZUKUqT8Ax5c+HDixY0fR56cuLp0&#10;6f49hx5d+nTq1a1fn+7OAYV/3b1/Bx9ePPh6Uvz9Q59e/Xr26KP8gx9f/nz69enDo/JP/37+/f0D&#10;/CdwIMGCBg/Cg0flH8OGDh9CfOgPgL9/Fi9izKhxI0eN/gAA8PdvJMmSJk+afFflH8uWLl/CjClz&#10;Jkt2V/7h/8ypcyfPnj5/4qQC7x/RokaPIk2qdCnRK1fY/YsqdSrVqlavUoVX5R/Xrl6/erUXhd2/&#10;smbPok2rtuwVdv/ewo0rdy7dunbfVoH3by/fvn7/uaPgwIGUKFGq1PuneLHidAUoUKjybzLlypTX&#10;VQCgeXMDBw8+E3jQAACAAAEKABDgAECAAAMcRPkne/Y/YOjQcWMEyNMoT54ADRrUBxs3btj29OnD&#10;yJw5Xc51FStmjhEgT6OuXx9Ugg02bOaw7ekjvg+gQZ48jUpvypSt9u5tzYovf5YtW6ZMjfI0CBCg&#10;Pn0A7tnDCFtBbge5mTNhAh26ccWKAZOoy4OHDkUw/tO4kf9jR41RolzZ949kyZL2pkz5t5JlS5cv&#10;YcaUmS5dFH//cObUuZNnT58/gQbVyQ4Lln9HkSZVupRpU6dPl75z4OBfVatXsWbVmjXKP69fwYYV&#10;+1WKv39n0aZVu5at2n0V/sWVO5duXbt38c61Z4/KP79/AQcWHNgfAH//ECdWvJhxY8eM/QEA4O9f&#10;ZcuXMWfGzA7LP8+fQYcWPZp0ac/q0v1TvZp1a9evYcdWPeXeP9u3cefWvZt3b9tUqMD7N5x4cePH&#10;kSc33s7KP+fPoUeX/g8LlgpSolTQXkFKFCpWooSn4u9fefPny1t59499e/fv4ceXP589lXr/8OfX&#10;v59///7/AKdMadCg3r+DCBO2qwBgwL+HECNC5GdlyhQpUd792/gPi4Mo/0KK/OehWDF0jDzZmsXS&#10;VqxWsUbt2cNtDyBPOD31wcaoJyNs2PoMGmWqqKlROdwAAoSNG6M9faICGjSokNVRo0zZ2sp166yv&#10;YG2JtWVqlKdBgwCp7dNnDyNG2LBxm5skiTl06MYVA8ZXly4PHQIXKfKvsOHDiA1biZKucWN16tat&#10;Y2fP3r/LmDNr3sy5s+fLU/b9G026tOnTqFOrXs26tDsrVv7Jnk27tu3buHPrtv3OwYN/wIMLH068&#10;OPErFP4pX868uXPlUvb9m069uvXr2K9fqfKvu/fv4MOL/x9P3rs9e1T+qV/Pvr379v4A+PtHv779&#10;+/jz68fvDwAAgP7+DSRY0OBBg+nU/WPY0OFDiBElTmR4hd0/jBk1buTY0eNHjFL8/SNZ0uRJlClV&#10;riQ5ZQq+fzFlzqRZ0+ZNmuuw/OPZ0+dPoEGF9oTHLsqVf0n3TYkiRYo9Cu/+TaVa1epVrFm1Tp1y&#10;799XsGHFjiVb9iuFBwCo+PP3798+d1WqNACg7t9dvHn17r27bl0FARX+DSZceLAubIAGDeozatas&#10;UX36mBu3x9NlT4P6DPI0apQp0KMA9ekzaJCnHG8AAWJkDh02Rn36ABo0yNPtUaZM2eLd2/fv3qZG&#10;FRpU3P84IEB9+uzZwyjbtSRJuJkzh25csWLAdOny0MF7kSL/xI8nX578uyj/7FWoYO/fe/jx5c+n&#10;X99+/Sn7/u3n398/wH8CBxIsaPAgwoQK4VWp8u8hxIgSJ1KsaPHiRHgOHvzr6PEjyJAiQ05Z9+8k&#10;ypQqV56ccu8fzJgyZ9KsaRMLlnT/dvLs6fMn0KBC792b8u8o0qRKlyr1B8Dfv6hSp1KtavVqVX8A&#10;APj75/Ur2LBiw15p9+8s2rRq17Jt6/ZslXf/5tKta/cu3rx650b55/cv4MCCBxMu/DdKlH+KFzNu&#10;7PgxZMfp1v2rbPky5syaN2vet+8dv3+iRVOp9+806tT/qlezbu369BR8/2bTrm37Nu7ctadQGDDA&#10;wYMBARw4wPLvOPLkypcj5ydFyjoABDzoqu6hSAcPurbr8lDkH/h/RYphY2QeG6M9e/oAAjTI0yhT&#10;tmzNimV/lilTg/bs4SABoAgRIUYkMWjCRAgRIxgyRPHwBQ0aLyrQQIGCRsaML2h0RIFiREgLFkaU&#10;HCFChAURIk6EMGECGzdz5tAVKwZMlwcPHYoU+fcTaFChQ+9RoHAlStJ/S5k2dfoUalSpUafg+3cV&#10;a1atW7l29foVbFZ7VKj8M3sWbVq1a9m2davWnoMG/+jWtXsXb1687Kz88/sXcGDBfqvA+3cYcWLF&#10;ixk3/z48pco/yZMpV7Z8GTNldlSqdK4i5V9o0aNJlybtD4C/f6tZt3b9Gnbs1/4AAPD3D3du3bt5&#10;76YC719w4cOJFzd+HHnwKff+NXf+HHp06dOpN4/yD3t27du5d/f+PXuUKP/Ilzd/Hn169eivsPv3&#10;Hn58+fPp17dPfwq+f/v59/cP8J/AgQQLGjxIUMq+fwwbOnwIMaLEiQzfWbHyL6PGjRw7cvTnL0oD&#10;AD88eNClqxi3PSz3MOKGrpguXR2K/PNQDB06RoA8jTIF1JbQobNiGY01a5atUYDSlAAEFVAfRubG&#10;jUPHjVEfQIAGefI0KqzYsaNMmT1rapQnT4Paun07CP8QoD5pVqzIho2bOXTjxhXT5aFDkX+ECxs+&#10;PAVAFHj7okQJQKFCFQDr1v27jDmz5s2cO3v2TKXev9GkS5s+jTq16tWsS+ObMuWf7Nm0a9u+jTu3&#10;btv3HBD4Bzy48OHEixdPd+XKv+XMmzt/bsXdv+nT/dlLJyVKlCn7/nn/Dj68+PD8ovw7jz69+vXs&#10;25/HV4ECv3/069u/jz8/fX8A/P0D+E/gQIIFDR5EWNAfAAD+/j2EGFHiRIlT8P3DmFHjRo4dPX7E&#10;KMXfP5IlTZ5EmVLlSpJR/r2EGVPmTJo1bcKMEuXfTp49ff4EGvQnFXv/jB5FmlTpUqZNl0bx90/q&#10;VKr/Va1exZpVqhR//7x+BRtW7FiyZb26s2Ll31q2bd2+XVvEw1wPEhwMWPdPr15ug2z9NQUImzl0&#10;hdGNKwbMgwdugEbZsjVL8uRYlSvPwjzL1qhBalYAAlRolCdPgPacZoQNGyNGfQAN8uRp1OxRnjwN&#10;wj3I0yhTvXuPGuVp0HDixQEJ8qNmxQpG2LiZQzduXDFdHjoU+Zdd+3buU6L8e5fu3bt6Ufw1uPJP&#10;/Xr27d2/hx9f/j8q9f7dx59f/37+/f0D/CdwIMGCBgn6kyLlH8OGDh9CjChxIkWI+BwQ+KdxI8eO&#10;Hj9+9Bclyr+SJk+iTHmF3b+WLl++9GeFAoV379b5//unc+fOdlWutMP37x+/dVOm/EuqdCnTpk6f&#10;KrVH4R/VqlavYs1K1R8Af/++gg0rdizZsmP9AQDg7x/btm7fwn0rxd+/unbv4s2rdy/fulH+AQ4s&#10;eDDhwoYPB47ybzHjxo4fQ44smXGUKP8uY86seTPnzpul+PsnejTp0qZPo059Osq/1q5fw44tezZt&#10;11H+4c6tezfv3r5/52Z35cq/4saPIz9epMi/5sDQZcuG7ZAEANatBzAQzJMnW7ZMDdqDbTwjRtiw&#10;ceNmDtsgU7ZmwY8PPxb9WaZGjfI0CBAaHIAAAio0apQnT4MQAgLUZ0/DPoAGeZI4iiJFT54GZRzk&#10;if/jqFGeQIb0NIjkIEAnAeFp0QLNiUPc0I0bV0yXhyL/cObUufOfvQEUKKT79w+fOwIE8P1TupRp&#10;U6dPoUaV+o9KvX9XsWbVupVrV69fwWqNEuVfWbNn0aZVu5Zt27T4HBT4N5duXbt38eaVIuXdP79/&#10;AQcOjIXdP8OHESdWbBgfvisVolRQp+7fvyj/MGf+V6+CFSv/QIcWPZp0adP/7EVRp+5fa9evYceO&#10;7Q+Av3+3cefWvZt3793+AADw9494cePHkR+P8o95c+fPoUeXPr15lH/XsWfXvp17d+/X/UX5N558&#10;efPn0adXP36fFCn/4MeXP59+ffv0o/zTv59/f///AP8JHEiwoMGDBKP8W8iwocOHECNKZBjln8WL&#10;GDNq3Mix40V2WLD8G0my5L8OunR56PCvSDFuMLmZQ4fOjx9Phfw4SpOGQwkICwYECEDhwoFG2Mwp&#10;7TPI0yBAgPrs2VPIlK2rs7KqUlUDggMCCAwZGuVpUKEcFCiEGsXWk1tPo+LGHdQHkN1BeD2N2muq&#10;r62/pgYN6gNo0CBPiAcpXgyoj+PHfNYc4mZu3LhiujwU+ce5s+fPnfEReBAlyr96ANr9W826tevX&#10;sGPLnr2aSr1/uHPr3s27t+/fwH3vGzAggBR4//5FifKvufPn0KNLn069enR+Dhr8++fP3xV1/8KL&#10;/x9Pvrz58FGi/FvPvr379+nU/ZtPv779+/jtR/nHv39/gPDgUcDyz+BBhAkVLmT4jwqVCv8kTqRY&#10;0WJFfwD8/ePY0eNHkCFFgvQHAIC/fylVrmTZkmWUfzFlzqRZ0+ZNnDKj/OPZ0+dPoEGFDuWJb8o/&#10;pEmVLmXa1OlTpPWoUPlX1epVrFm1bs0a5d9XsGHFjiVb1mzZKP/UrmXb1u1buHHXRvlX1+5dvHn1&#10;7uVrV126dP8EDyb8r5g5xObQeSiGDdseyIzMMWLkyRMgbIwYAfI0atSgPaEdAGDEDR06bowAmWLd&#10;elShQqNkj3LxYMAAAQgyvfLhwAEBAHTo6DBV3P+ULeSmlI9i3nxQnz17GE1n1AfQIE+eRpnibmrQ&#10;oD57+gACNMg8IPR91Pe5IwDAewENFngwkCABMV0Kivzj398/wH8CBxLEBwBAuij3AKj75/AhxIgS&#10;J1KsaPFfFXj/NnLs6PEjyI3t2t37Z/IkypQqV+IL0MCBg3tUHDgI4MBBg386d/Ls6fMn0KBCe/pz&#10;UGBKlKQUrkSh8u8p1KhSp1KtUOEf1qxat3LFsu4f2LBix5ItOzbKv7Rq16b1NwXLv7hy59Kta9eu&#10;FCnw/vHt6/cv4L/+APj7Z/gw4sSKFzNW7A8AAH//JlOubPmy5Sj/NnPu7Pkz6NCiOUf5Z/o06tT/&#10;qlezbm26HpV/smfTrm37Nu7csttZsfLvN/DgwocTLz48yr/kypczb+78OfTnUf5Rr279Ovbs2rdX&#10;j/LvO/jw4seTL28evLr0/9azb//Pw7hx6NCN66CLG7c9gEzNsuUJoCdAgPpg48aNEaBChQDlyQPB&#10;wIFBgBgx4oatzyBPG0eZ8mgL5CQADnLYsjUrVspYtGilkhCAUg9bM23NmhULZyxbozyN8ulpUB9G&#10;Qxnt6QNoUFJPo0Z5GgQIUB+pe/pUtboHK9Y0Fx4IEHCBgoACDQAASADgQJF/a9m2dftWihQK//7t&#10;E4AFyz+9e/n29fsXcODA76T8M3wYcWLFh+/d/2OHr0ADChQcPBgg5V9mzZs5d94soAG8f6NJ/4MH&#10;DwAACvfYrVv3D3Zs2bNp17Z9G7eDAv9497bC7l9w4cOJFzcenAq8f8uZN3fePN26f9OpV7d+Hbv1&#10;KP+4d/fevcq7f+PJlzd/Hj16LFiiXPn3Hn58+fPj+wPg719+/fv59/cP8J/AgQQJ+gMAIB27dvDs&#10;2cPn75/EiRQrUozyL6PGjRw7evwIMiM+Kf9KmjyJMqXKlSxLurPyL6bMmTRr2ryJM6a6dOn++fwJ&#10;NKjQoUSFRvmHNKnSpUybOn3qNMq/qVSrWr2KNatWqlH+ef0KNqzYsWTLfk2nTt2/Dh50FUOHjv8b&#10;N3PYGO3Z0yfvHnPo0GHr4ylWLFu2ADFCx23PnkGMAe0BBAiBg0i2TA0a1GcPNmx7AAEaZCr0jgYN&#10;AiCwZcuUKVuzYrmeNauWAwCQ6Ni6fXtWrFa8Y80aBTy4p0GAAA06PsjTqFG2mo8aBAhQnz57GDHa&#10;g52R9j3c+dxxIAAAAAEOAACQACC9AgBA/rl/D/+fOgBUKlQgACC/gCtXKtQDSAUAhXfv/h1EmFDh&#10;QoYNHT78146KlChR/P3DmFGjRn9TAAgIEODBAwr+/p38V6FAlX8tXb6EGZMAAQcUCFT5l1PnTisU&#10;HDSgENTKP6JFjR5FmlTpUqUOBvyDGtXfOgr/V6za+5dV61auXbm2q/Du31iyZc2OxbLu31q2bd2+&#10;hes2yj+6de3ajbLv316+ff3+BRwYHxUr/wwfRpxY8WF/APz9gxxZ8mTKlS1T9gcAgL9/nT1//uzv&#10;nr1379qtS4fFypQpFKZIiRJb9mzaUmxPoUKlihXeWNKlU7duHbt27+DVs2cP3z5//5z/q1fl33Tq&#10;1a1fx55d+/R1WP59Bx9e/Hjy5c1/v8KO3T/27d2/hx9fPvwo/+zfx59f/37+/fkDjPJvIMGCBg8i&#10;TKiQYJR/Dh9CjChxIsWKD7GsW/fvXxFd5jx5smXLFMlRozwN8uRp0J496LABGjSoT589gG7e/xzk&#10;adSoUBYsFBAwa6gtW6ZGFRoEaBDTQoQmDBAgAJatqlavWqUQoMEGEiQgyJhjxwLZSbFmmfLkaZSp&#10;tqPeehold5QpUz0gQLgAwY+fPXsYMcImWDCjPYb7+Dkg4AIjRteUoCPXYDIAAAaK/MusefM/eADw&#10;RYnSYACFCg0AAGhABUC9f65fw44tezbt2rbVqQNAwN6/3v+k7PsnfPgUAA0cIC8AwIGUf86fQ/9X&#10;ZYAAChQcsPvXbt2/7t6/Y6HwAAD5ClOm/Euvfv16LBUqOKAAYN2/+vbv48+vfz///A8ADvg3kGDB&#10;f+2itPu3kGFDhw8fUvg3kWJFixOxrPu3kf9jR48fQXqM8o9kSZMn902ZUqGKFSr7/sWUOZNmzZnp&#10;KEiRUiHdP58/gf7z528fPnz37tmrB+9d03fsAPj7N5VqVatXsWa96g8AAH//wIYVO5ZsWHv2pvxT&#10;u5ZtW7dv4cZV2+7KP7t37frbtw/fvXrw3rlz147dOnXpsGC5csVKFSpUpkSWIiVKZcuXo1SoEEVK&#10;5ylUqFSpYuUKlnTqULNr5+5dPXv27u3z9492bdu3cVd59+5fb9+/gQcXPjx4lH/HkSdXvpx5c+fN&#10;o/yTPp16devXsWefHuVfd+/fwYcXPx78OHPni+ka90SaNHS6OnjQ1aePLVumRuUf5Ym/qVH/AEeN&#10;AsStDyBAfRL2AcQQ0J5Bo0aZokDhQoEDbgZ58lSo0CBAf/LkOdDggYE7gwaNMsWypS1bpkYNGrSH&#10;0RoWLDboRLABgQMAAF5MmmXLlFFbs2IpjWUDAi5boxAgeHCgzQYAFy7wYcS1KzZGjPb0GZtGQAEV&#10;jBhpM4Fu3LEGDQgAmEuXboV/eP+xA5DOgQMAWP4JjhLFQQUH/xIrXsy4sePHkB3ve1cAgGUsFBo4&#10;IGDP3r93UaJQqVBBigMHU/6pXs26Net0U/btm9IgAIAHDhxQcMC7t4MGAepNSZfO3r/jyJMrX57O&#10;gXPnBBzU+0e9uvXr2LNr1+5gwL/v4MOH/4/i75/58+jTq0+Ppf2/9/Djx0+37p/9+/jz69+PX4o6&#10;gP8EDiRY0KBAfPiiVKnwToqUd/8kTqRIEV+VKP80buTY0eNHjf4A+PtX0uRJlClVrkzpDwAAf/9k&#10;zqRZ0+ZMePCq/OPZ0+dPoEGFDuWZTt0/pEmVLmXa1OlTpFfY/aNa1epVrFm1VvW37949e/DgvauQ&#10;Lh07derSpcOC5coVK1WqUKE7ZYoUvFKi7OXb1y9fKYErTCEsRUqVKlewqFu3rt07ePf27fP3z/Jl&#10;zJk1b87sT8o/0KFFjyZd2vTp0FH+rWbd2vVr2LFb68K2x7Y5YNhw1KljapC5YsXGDUc3Tv+XrmLF&#10;xnHDBmjU81GA9vTps2cPNkaM9mxntAeQp0IiRAzKw8KAgwcPAKxf78DBgj+ABg0qVL/QKPyjTO3f&#10;78kTwD6MBvLxYxAQoD8pAABwgMuWqYi2ZsVqBYEChQsBAlxwcOHCBkB9+rQZMMABo5QqGS1S1Odl&#10;HwMOOOxhxAibCXPoxv369YAAgAcNCBBwQIEAAAAOHEwBQOVBgQJY7O37F6VCBQAA1P3r6vUr2LBi&#10;x5L9iqVChQAOKERpW+Uf3CoECDhoAAAAhbwPHASIgu8f4MCCBxMubDjwvSn/FjNu7Pjx4337/vkj&#10;0GDfv8yaN3Pu7Pmz5wcD/pEubdq0FQr/VqxEqVLvX7t/smfTrm37nxUp/3bz7r073bp/wocTL278&#10;OPEp+P4xb+78OfToza1E8VevAnYr+P65k1KhArx/4seTL2/+fHl/APz9a+/+Pfz48ufH9wcAgL9/&#10;+vfz7+8f4D+B7txZ+XcQYUKFCxk2dHjQirt/EylWtHgRY0aNE6u8+/cRZEiRI0mWNPlRCj9+/1i2&#10;dPkSZkyZM/9FifIPZ06dOitIqaBuXVAr/4j68zclCrx/S5k2dboUHwUpUahWtXoVa9aqUrhKmfL1&#10;KxWxY6tQsFLFStq0V9iyxfIWbrp06tKps6tunbp1e9ex88uuXeB2SBKlMTyt17slceKM//LUx9w4&#10;dOjMmUMH7F/mf0WAjQPkydMoT4P2MMKGjVGfQaNMmRo1CFtsEybMjevw71+HDh6EEfuGjhs3Rn0A&#10;DfI0apSpWcuXmxplytSoQYP2YGPEaE+fPoC44wmxYUODDYMIjRplytatAg0QIJj1HpcPQ4YGAQIE&#10;B0B+EXv4918BsEEABwQIPGjAYs8eRoywmTCHblyxicB4fVCQIEGAf1XaVQEAMgCFCgIENHBnBYAD&#10;KlQEAAAgAN6/mTRr2ryJM6e9ChQoNHjwIEADBw4IOHDg7p/SpUyXXqkQZd2/qVSrWr2KNavWf/yk&#10;/PsKNqzYsWTB7mtQYMAAClL+uX0LN/+u3Ll03z4Y8C+v3r18+bKjkE6dOnxR1t37h9gevn+MGztm&#10;vG7Kv8mUK//Dsu6f5s2cO3v+zHnKvX+kS5s+jTq1aXxT/rl2ve+f7Nm0a9u+jXu2PwD+/vn+DTy4&#10;8OHEhfsDAMDfv+XMmzt/zpwdOyz/qlu/jj279u3cq0+x9y+8+PHky5s/jz78FHv/2rt/Dz++/Pn0&#10;20f5hz+//v38+/sH+E/gQIICo0T5l1DhQoYNKVCoQEFilX/sqPyrUKHdv3/77v0DGRLkPSr/TJ5E&#10;mVLlSpYtT0b5F1PmTJo1bd6cWcQYOp7FivyrsmBBsWLAdAErVmwcOnTjnD4FBgzdnj3/g6z2YcSN&#10;mzlGgDyZMjXK06A+fUaM2MPIHLAOunQBgwusGDp05rAxYtQHEKBRpmzNAmxr1CBAfRgx4oaN0Z4+&#10;gBw7hhNiz54FDwoIwGyggAMEoEx9tjVLtC1bpkwJIvDgz58+rf30gQ37QIALF/rc3sMIGzZuJsyh&#10;G1dMODBdHxQAAJDgXwAHFZxHqUAF3z/q1f+1a9fAwQMHDihQCFDl33jy5c2fR/+vXpQoDhpMYefv&#10;33z69e3fnx/l337+/f0D/CdwIMGCBg8ejPJvIcOGDh9CdOgPHz4HAaT8y6hxI8eOHj9mfDDgH8mS&#10;Jk+iPFnvXzt1LvH9+1fPnbt3V7D8/8ups4K/fz5/Ak237h/RokaPIk1qlIq9f06fQo0qdSrUfVP+&#10;Yc2qdSvXrl6/+gPg7x/ZsmbPok2rFq0/AAD8/Ysrdy7dunLT4f2ndy/fvn7/Ag6sVwq/f4YPI06s&#10;eDHjxoal7PsneTLlypYvY84sOcq/zp4/gw4tejRpz1Gi/EutejXr1q5d+6tQYQo7dlHUsfunux6V&#10;f75/Aw8ufDjx4r79SfmnfDnz5s6fQ4++vAo8eP+uX/fgYZw5c+jGgS9WzBw3c+PGoTNnDp2uf+6L&#10;Yevjaf6o+qNGjBgEaI85Xf4BjkNnzhy6YgfRccOGbc8eQJ5GmZI4atAebua4ccPGaP9Pnz6AAA3y&#10;RKpUDU+eBgHqs7KPnz3ZGPUBBMiTKVuzYrXS2WqSgwODgA4CNLRPHwgFALDw46dPnz17GGHDxi0J&#10;OnTjimUFpsvDBwAAEvAD8O5fWbNn0aYtSyFAg39v4caVO5fuFQcOGvj7t5dvX79//Ub5N5hwYcOH&#10;ESdWbDjKP8ePIUeWPJkyvwoNBMCD94/zu3+fQYcWPZo06AcD/qVWvZp1a9evVbejIIW2lChSKFCQ&#10;sjuKlCi/f1dg9494cePHkSc3TsXeP+fPoUeXPh26Pyn/sGfXvp17d+/fpwDw9498efPn0adXj94f&#10;AAD+/sWXP59+fflYsLD7t59/f///AP8JHEiwoMGDBKP8W8iwocOHECNKZBjln8WLGDNq3Mix48Uo&#10;/0KKHEmypMmTKEP6ixLln8uXMGPKnElzZpUoFSqoq/Kvp8+fQIMKHUq05z4p/5IqXcq0qdOnUJVS&#10;qVfvn9Wr/zwUQzduHDBgHXRh29OnbJ89jLChAwbsn9sO6NAx6gOo7ogRfRhxQ9ehbzF0gNEVK6bL&#10;A7Bx5rhxYwRo0CBAgPYwwsbNHDdu2Bjt6dMHEKBBnkahgmHLlqlRgwCpBtRnz6BRpkzZikW71arb&#10;q1oFoJAqlalRgwAB6tPnAgA1fZL72bOHESNs2LglQTduXLFiwHTp8tBBgYIEAADc//tHvrz58+jJ&#10;26tAoIGD9+8JAAjgz9+/+/jv8/P3r79/gA4AUKBg799BhAkVLlwYxd8/iBElTqRY0eJFiVH+beTY&#10;0eNHkCE5UiAJAECDBhSuXJmyjkq7fzFlzqRZU2aDAf907uTZ0+dPoEH/3aMg5d9RpEmVLmXatOkU&#10;e/+kTqVa1epVqv6k/OPa1etXsGHFgnVXpYo/AP7+rWXb1u1buHHf+gMAwN8/vHn17uWb14oVd/8E&#10;DyZc2PBhxIkFR/nX2PFjyJElT6bsOMo/zJk1b+bc2fPnzFH+jSZd2vRp1KlVj94nRco/2LFlz6Zd&#10;2/Zt2BWs/OPd2/dv4MGFD+d9b//KP+TJlS9n3tz58+RU6tX7V936dez/gJljtGcPI2zmxgHr0OHf&#10;efTp/0WJ8s/9e/jx5Y/D1se+/T17GGHjxg0bQEZ7+vQBBGjQKFO5athqaGqUp4iDBvUZZMqWrVmx&#10;VnHsyHGTgwABaJkaNAiQHz8EGuDhs+flHkYysWHjlgTduGI6geny0KFDkSL/4En5Z/Qo0qRKlyat&#10;FwUA1Hf/pk5l9wAAgAIOHBQAMOBBBXz4/pEta/Ys2rRS9v1r6/Yt3Lhy59J9G+Uf3rx69/Lt65cv&#10;v3bt3l2pUOGBgwcU1P1r7Pgx5MiNGwz4Z/ky5syaN3PubLkChX+iR5Mubfo0atT/VeD9a+36NezY&#10;smFH+Wf7Nu7cunfzvr0P3hUp//75A+DvH/Lkypczb+6cuT8AAPz9q279Ovbs1qlQgffvO/jw4seT&#10;L2/+e5R/6tezb+/+Pfz466P8q2//Pv78+vfztx8F4D+BAwkWNHgQYUKB96ZM+fcQYkSJEylWtPiQ&#10;3ZV/Gzl29PgRZEiRG+1R+XcSZUqVK1m2dImSij17/2jWtHkTZ06dNaNE+fcTaFChQ38W0VWs2Dh0&#10;S9GZM8cNG6M9fQABGjTKFK4as2bZMmVqlCdPgwD12TNo1ChTs2K1WvUWriZODRoQEPBmUJwDBwgU&#10;8LMHMCPB2LBxM5wE3bhiwBjr//LQocg/yZMpV7Z8GTNlKQ8eAJDyD/S/CgAq/DN9GnVq1atZn5ay&#10;719s2bNp17Z9G/fsKP949/b9G3hw4cOBV5nSgAKFCuz+Nd/3/F906dOlNxjwD3t27du5d/f+HTuV&#10;d//Ilzd/Hn169eqtuPv3Hn58+fPpy4/yD39+/fv59+cP0F8FLAT9/Tt40B8Af/8aOnwIMaLEiRH9&#10;AQDg75/GjRw7etw4ZYq9fyRLmjyJMqXKlSSj/HsJM6bMmTRr2oQZ5Z/OnTx7+vwJNOjOKP+KGj2K&#10;NKnSpUyL1qNC5Z/UqVSrWr2KNavUdVj+ef0KNqzYsWTLeq1H5Z/atWzbun0LN//u2in37v27izev&#10;3r18++KNEuWf4MGECxs+3EFXsXHo0Jnjho3RHkCABnkahaqGqc2bR3nyNAjQnj2ABg0aZcpWrFas&#10;Y8VqFcuWKVOkSDh40IACBTR99uxhBBwbNm7czJlDl2RcsWLAmuvy0KHIv+nUq1u/jj279StXKAAA&#10;gOXePQoArvw7jz69+vXs26Ofgu+f/Pn069u/jz8//Sj/+vsH+E/gQIIFDR5EmPCfFSkUHDp44GAA&#10;AAAOqFhp4IAChX8dPf5rMODfSJIlTZ5EmVLlyCjr/q1bZ8XfP5o1bd7EmVNnzSvt/v0EGlToUKJC&#10;o/xDmlTpUqZNmUrh90/q1Kn//gD4+5dV61auXb1+7eoPAAB//8yeRZtW7VkpUvb9gxtX7ly6de3e&#10;hRvl316+ff3+BRxYMN8o/wwfRpxY8WLGjQ37k/JP8mTKlS1fxpxZ8rsqVf59Bh1a9GjSpU1/Vpfu&#10;32rWrV2/hh1b9up3Vf7dxp1b927evX3jnoIP3z/ixY0fR55cefEoUf49hx5d+nTq/zroAjZuHDpz&#10;3LAx6tNnkKdRpWiYQm9qlCdAgPrswbYH0KBBo0zZmhWr1f5Ys2wBNDVqlCdPgwAB6tNnD8M9jB5i&#10;48bNHLqKSYphBAZMly4PHToUKfJvJMmSJk+iTEkSCxYrVN41cOBAyr+aNm/i/8ypcyfOKff+AQ0q&#10;dCjRokaPCo3ybynTpk6fQo0qFWq6df+uXn1XIUoUCg0oVHjgwEGDClfu/UvbYMC/tm7fwo0rdy7d&#10;t1TWrfNXAd6/vn7/Ag4seHDfK+z+IU6seDHjxouj/IsseTLlypYr+4sCD96/zp7/+QPg7x/p0qZP&#10;o06tGrU/AAD8/Ystezbt2rKjRPmnezfv3r5/Aw++O8q/4saPI0+ufDnz4v6k/IsufTr16tavY4+O&#10;b8q/7t6/gw8vfjz57u2sWPmnfj379u7fw4+vXl26f/bv48+vfz///vYBtrPyj2BBgwcRJlS4sKCU&#10;ffv+RZQ4kWJFixcj+osS5f9fR48fQXbs0MFDSZMdOvz7V8QDsGLFxqEzx43Rnj2ABg0SlGLQIEB9&#10;+uxhxAibOWx9Bo0aZcqWrVmxoLZqFcuWqVGjPA0C1GdPV0ZfwWLDxs2cOXToxg0pBowtMF26PHTo&#10;UKTIP7t38ebVu5fvXSxY1v0TPJhwYcOHEScWPMXeP8ePIUeWPJlyZchS9u37t5lzZ8+fQYcW7Vld&#10;un+nUadGTaVChSgUYBMgAKCBAwcU2LH7t5t3b9+/gQcXzjsdFntT1KmrAu9fc+fPoUeXDh3Lun/X&#10;sWfXvp279ij/wIcXP558efNTptT7t569PwD+/sWXP59+ffv36/sDAMDfP///AP8JHEiwoMEoUf4p&#10;XMiwocOHECMujPKvosWLGDNq3MixIr4p/0KKHEmypMmTKEPWo/KvpcuXMGPKnEmzJTssWP7p3Mmz&#10;p8+fQIPqTKfun9GjSJMqXcq0qVF2V/5JnUq1qtWrWLNOlbJv37+vYMOKHUu27Fd/UqT8W8u2rdsi&#10;HnQBK1ZsnF10eMeNKwZMV7Fi49ChM4dtz54+fQDBIdGnzx5s3MyNGwcMHbc9g0aNMmXL1qxZsWK1&#10;ahVrlq1RozwB6rOHkWtssGNzm20One1xQ4oB08VblwcPHToUKfKvuPHjyJMrX278yhV2/6JLn069&#10;uvXr2KNTsfevu/fv4MOL/x9P/vuUe/f+qV/Pvr379/Djt2935Z/9+/jx+/Nn5co7gFLUqYtC5V8U&#10;BwMG/GPY0OFDiBElToyIBUuVKRSoWPnX0eNHkCFFdkyn7t9JlClVrmSpMso/mDFlzqRZkyY8K1Gi&#10;/OPZ858/AP7+DSVa1OhRpEmP+gMAwN8/qFGlTqUaNUqUf1m1buXa1etXsFn9SflX1uxZtGnVrmVb&#10;th6Vf3HlzqVb1+5dvHHfVfnX1+9fwIEFDybcV126dP8UL2bc2PFjyJEVY2H3z/JlzJk1b+bc2fI6&#10;LP9EjyZd2vRp1KlHS+HH799r2LFlz6Zd+zU/KVL+7ebd23cRD8CKjSOOzv8cN2zYGO3p04cRN27F&#10;xo1Dx40Roz7Z86hgxIhbsX/h/3UAhg5bn0GDPI0yZWtWLPjwZ9kaNQrQHkbYsHHj378/QHMC0REc&#10;N6QYMF0KPXRoWOThv4gSJ1KsaPGiRCxY2P3r6PEjyJAiR5LsSKXev5QqV7Js6fIlzJVU4MH7Z/Mm&#10;zpw6d/LsmfOdlX9ChxItanTovQpVChQQ4O7fP3//plJ1J+DqgAYV8PnzJyWAAynv3v0ra/Ys2rPw&#10;4NX7d6XKv7j/9kXZ9+8u3rx69/K9q07dv8CCBxMubJhwlH+KFzNu7Pjx4ijuKqj7Z/kyZn8A/P3r&#10;7Pkz6NCiR4f2BwCAv3//qlezbu16dZQo/2bTrm37Nu7cumfvk/LvN/DgwocTL2789zsr/5Yzb+78&#10;OfTo0pezu/LvOvbs2rdz7+79erp16/6RL2/+PPr06teTv8LuH/z48ufTr2//Pnx16f7x7+8f4D+B&#10;AwkWNHgQoUAp/vz9c/gQYkSJEyk65CdFyj+NGzl2LOIBWDGR49CZw7ZnDyCVgPZw4wbsXxEP47hx&#10;Y7SHj54Q2LCZK9bhX9AOHoqZ2zNokCdPgwANcjoIEKA+exhVxXaVW1Zz5tCZ8/oVHbpx44oNAaZL&#10;lwe1HToUcVvkX1y5c+nWtXtX7pUr7f719fsXcGDBgwn3pVLvX2LFixk3/3b8GPLiKu/e/bN8GXNm&#10;zZs5d85cj8o/0aNJlzZ9+p8UBwMcOHDn7p+/f1UaUKBQoYoVBwEIEKBQoQqABg0oNCDgoAEBAg0o&#10;1Pu3b8oULO+mVHhXpcq/evf+dfdub12UKPf+lTd/Hn369OrS/XP/Hn58+fPjR/l3H39+/fv5558C&#10;0N2/gQQL/vMHwN+/hQwbOnwIMeJDfwAA+PuHMaPGjRwzRonyL6TIkSRLmjyJMqQ9Kv9aunwJM6bM&#10;mTRbtrvyL6fOnTx7+vwJNKe6dP+KGj2KNKnSpUyLXmnX7p/UqVSrWr2KNavUK+3+ef0KNqzYsWTL&#10;ek2n7p/atWzbun0LN//u2ij/6tq9izev3r13902Z8i+w4MGE/3XQBaxYsXHozDHqA7nPHm7FdOny&#10;0OGf5g4ddAEDdkzJuHHFgBX5h7qDrmLosAECNCj2IEB9+uzBho0Roz289zD6/RsbNm7m0BlHN25c&#10;seXAhgADpiu6Lg8eOnQoUuSf9u3cu3v/Dn77lSvt/pk/jz69+vXs25uvAu+f/Pn069u/jz8//Svs&#10;2P0D+E/gQIIFDR5EmJDgvSn/HD6EGFHixIdWGgDA2ICAAwIU1KmbUg9elChSpPjDwu/fyn/tsPyD&#10;+a8KBZr/bFbYJ2Uflnbt/v0EGhRLlChS/v17x+/fUqZNnT5dug7LP6r/Va1exZr1apR/Xb1+BRtW&#10;7FcpFP75+5dWrVp/APz9gxtX7ly6de3S9QcAgL9/ff3+BRzYb5Qo/wwfRpxY8WLGjQ2/q/JP8mTK&#10;lS1fxpxZsrp0/zx/Bh1a9GjSpT2nU/dP9WrWrV2/hh1btZV37/7dxp1b927evX3ftuLu33DixY0f&#10;R55c+XAs6/49hx5d+nTq1a1Dj/JP+3bu3b1/B88dnxQp/8yfR2++SBEPuoABKxZ/3Dh02Bgx2sOI&#10;0Z49jBgBxGauWId/Bv8V6aBAgoeGDjt0KKKrmDlujBgBGqRxECBAffaADClyD6OSJrFh48bNnDl0&#10;LsclKSYTGE1gujx4/+jQoci/nj5/Ag0qdGjPK1fY/UuqdCnTpk6fQk1a5d2/qlavYs2qdSvXq+nW&#10;rfsndizZsmbPok1bdp+Uf27fwo0rd27ce/78/curdy/fvn7/PSjwbzDhwoYPE44SZcq7f44fQ44s&#10;2TG7K/8uY86seTNnzVH+gQ4tejTp0qPTSalXoYK/f65f+wPg7x/t2rZv486tG7c/AAD8/QsufDjx&#10;4sH9SZHybznz5s6fQ48ufXk7K/+uY8+ufTv37t6vY2H3bzz58ubPo0+vfvyVdv/ew48vfz79+vbf&#10;U6lX7x///v4B/hM4kGBBgwcR/qvy7l9Dhw8hRpQ4kWLDK+z+ZdS4kf9jR48fQWqM8o9kSZMnUaZU&#10;aRLflCn/YMaUCbNDB2Dj0HHDtpNRT0bYsDHa04co0T3YzAEr0qGDB126hBEpNnXcOHTjsBYrZg4b&#10;I6+ABoUVOwhQ2T5n0aY9u4ctI2zYuMXlZi4JunHjiuUFpkuXhw4dihT5N5hwYcOHESf+d+VKu3+P&#10;IUeWPJlyZcuPrbz7t5lzZ8+fQYcW3VldunT/UKdWvZp1a9evWUf5N5t2bdu3cefWvXt3gwL/gAcX&#10;Ppx48CpR6kmBB+9fc+fPoUdvZ+VfdevXsWfXjj3KP+/fwYcXP378uwoVptT7t369PwD+/sWXP59+&#10;ffv36/sDAMDfP///AP8JHEiwYEF8UqT8W8iwocOHECNKXLgu3b+LGDNq3Mixo8eLVtz9G0mypMmT&#10;KFOqHFnl3b+XMGPKnEmzps2XVOzZ+8ezp8+fQIMKHcqzCrx/SJMqXcq0qdOnSK24+0e1qtWrWLNq&#10;3Vo1yr+vYMOKHUu2bNh7U6b8W8u27doiRXSNM4eN0Z49ffoA2su3L6A+jMzp6uDBgy5gxcApQYfO&#10;nOPH5tCh44Ztj+U9fQBp3qy5j+fPoPvs2dOndJ89jLipVp3EHLpxsIsB06XLQ4cORYr82827t+/f&#10;wIP/s2Kl3b/jyJMrX868ufPjVd79m069uvXr2LNrr97uypV/4MOL/x9Pvrz58+Sj/FvPvr379/Dj&#10;y58/v0GBf/jz69/Pn78/gFKkpHvnzl07hOzatXvn7t3Dd/Dg2aO4zso/jBk1buT4z1+VKlSmSIlS&#10;siSFfylVrmTZ0uXLlFLqvVNXoV07fwD8/ePZ0+dPoEGFAvUHAIC/f0mVLmXaNKk9KlT+TaVa1epV&#10;rFm1Tk237t9XsGHFjiVb1uzXKvD+rWXb1u1buHHlrqVS799dvHn17uXb1+/dKfjw/SNc2PBhxIkV&#10;LyZMxd4/yJElT6Zc2fJlyFXe/ePc2fNn0KFFj+4c5d9p1KlVr2bdOrU9KlT+zaZd23aHYui4MWK0&#10;p88gT6NGmSJuyv/ToEF9sOn6V6RDB13AxoVjYs76dezcsDHas6dPnz17GGEjj43R+fPYsDFizx7b&#10;e0Z75MtnxA3d/STo0I0rVgwYQGC6PHQoUuQfwoQKFzJs6DChFSvu/lGsaPEixowaN1K04u4fyJD/&#10;+P0rafIkypQqV6J8Z8XKv5gyZ9KsafMmzppR/vHs6fMn0KBChxIl2oDAv6RKlzJt2tSKOnX/plKt&#10;avVqvQpRtnLlSoFClLBSxkqZMoXKlCnr1v1r67ZtlH9y59Kta/cu3rtYsFQA4O8f4MCCBxMubJiw&#10;PwAA0rF7B8+evX3+/lGubPnyP3hVqvzr7Pkz6NCiR5PufKXdv9T/qlezbu36NezUU+79q237Nu7c&#10;unfzrj3l3r/gwocTL278OPLgUvz5++f8OfTo0qdTr+6cir1/2rdz7+79O/jw2qvA+2f+PPr06tez&#10;b38+yr/48ufTr2///vx6VKj86+8f4D+BAwn+6wBs3DhzjPoMGjXKlC1bpjwBAoStwz+NGjsAI/eN&#10;CTqRI0WOM4dtTx+VKvcwwvbyJSNG2Ghy44aNUU6dO3Vi4zZuHLAhxYAB03XUQ4ci/5g2dfoUalSp&#10;UK1YcfcPa1atW7l29foV65V2/8j+syIF379/9+6puxJFyjoqVKKkU5eOCpUp76zY+/cXcGDBg+tR&#10;ofIPcWLFixk3/3b8mHGUf5MpV7Z8GXNmzZs3NyDA719o0aNJlyZdAXUFe/9Yt3b9Gnbsf1Pgwft3&#10;G3du3bv/Rfn3G3hw4cOJFyfOjt0UAP7+NXf+HHp06dOj+wMAwN8/7du5c/e3zx48eO7YqUsnJUqU&#10;KlSmTJHyPkp8+fOjSLE/ZUqVKlasXMECMJ26dezYuXsHz949fPj8/Xv4sMq7fxQrWryIMaPGjRSl&#10;+PsHMqTIkSRLmjwJUoq/fyxbunwJM6bMmSyj/LuJM6fOnTx7+sw55d6/oUSLGj2KNKnSoVTs/XsK&#10;NarUqVSrWoVa4coVLFeweP2KJZ3YsenUpVOHVt06devaumUHN/8uu3bpqFD5hzev3r15O+jSVQwd&#10;tj2AAA063IeROXPjgBX5Bznyvx8TdOkChhlYsWLjuDHa0yd06D2MSjPCxi21atXYWrtmBDs2Nm7m&#10;xo3TNaGDbt1Fivz7DTy48OHEixe3YuXdv+XMmzt/Dj269OVVKlCJ0q7dv+3cu3v/vh1eBXjw/u2j&#10;wu6f+vXs2d+bMuWf/Pn069u/jz+//Sj/+vsH+E/gQIIFDR5EmFAhwQcN7P2DGFHiRIoUq1S58k/j&#10;Ro4dPX78R+XdP5IlTZ5EWVKKv38tXb6EGVOmP39Woqhr586KlSn+8P37hw8fOwD+/h1FmlTpUqZN&#10;l/oDAMDfP6r/Va1exUpVXbp0/7x+BRtW7FiyZb1SsfdPrVp//PDdqwcP3rt27Napw4LlypUqVahM&#10;ASxFShTChQ0XljJFcZUKVq5gSZdO3Tp27t69g1fv3r59/zx/Bh1a9GjQUf6dRp1a9WrWrV2jjvJP&#10;9mzatW3fxp2bthR8/3z/Bh5c+HDixX1PufdP+XLmzZ0/hx59eZR/1a1fx55d+/br9ahQ+Rde/Hjy&#10;5f/pGseN0Xr22LhxM1esyD/69f/hm/JPf4cOCjwA9AAMnTlu2BghZIQNGzdz5tBBNCdxojlu3LBh&#10;zJiRGzd044oV00WhQ5F/Jk+iTKlyJcuWKKtUefdvJs2aNm/i/8ypc+YVdv9+Ag0qdChRoP72/fs3&#10;JQrTff+eQoW6T4qUf1avYs2qdSvXrlqj/AsrdizZsmbPok2blsIDd//ewo0rdy7df+8qVEm37x/f&#10;vn7/Au5bT8q/woYPI058GN+7d/Dg1bN3D98+fvz8wavybzPnzp4/e953hcq+ff4A+PunejXr1q5f&#10;w3btDwAAf/9u486te/ftK+3a/QsufDjx4saPIw8uBd+/5s6fQ48ufTr15lH+Yc+ufTv37v/87dt3&#10;z169d+/YsVu3Lh2WK+6tUKEwZb6UKPbv48cvZQr/KlUAWrFyBUu6dOrWsXP3Dh68evbw8fP3j2LF&#10;KP8wZtS4kf9jR48fNUrh949kSZMnUaZUuZKklH3/YMaUOZNmTZs3Y0b5t5NnT58/gQbtia9ChShH&#10;K1SIspRpU6ZSoEaVwITJEhVLsDJh0gRJFa9WwIatYsXKFbNnq1iIEkVK2ykShDiR68SXL2nSplXT&#10;a23bNm/dunHDho1bYW7m0I0rBgyYrggeOhT5N5lyZcuXMWfWTLlKFXf/QIcWPZp0adOnQWNh9491&#10;a9evYceW3RpfFCnv/uXW7S9KlH+/gQcXPpx48X/+8OH7t5x5839S/Pn7N516devXsWfXvj17BQfq&#10;/oUXP558efPh91WY0u5fe/fv4cdvjy/KP/v38efXv5///Xr/AKn8G0iwoMGDCAn6A+Dvn8OHECNK&#10;nEhRoj8AAPz928ixo8ePG6nUq/evpMmTKFOqXMmyZJR/MGPKnEmzps2bMaP828mzp8+fQIMK5Rnl&#10;n9GjSJMqXcq06dF06tT9m/rPn9V9+OzZg8f1nbt27NatU5cOy5UrVqxUqUKFypS3b6XIlRulrl0K&#10;UfLq3cuXr5S/UqYIpkK4imEriK9cwcI4XTp16tZJrrCunbt3mOFprmfP3j18+Pbx4+fP37/TqFOr&#10;Xs36X5R/sGPLnk27tu3b/7Cs+8e7t+/fwHsX6dChSJF/yJMrX778XZV/0KN/0FVsHLrr5rKbO3fO&#10;HLfv5sKL/zeHDt24ccWABRMmjJcREB8WBAmiLt2VClKo6K/Cv38VgFYECrxS8AoWhAjTLVyozuE6&#10;iBDZTWw3Zcq7fxk1buTY0eNHfO3aXZESJcoULFjcWWH3z+VLmDFlzqQpE58VK1GoqIP3L0qUf0GF&#10;Dv23bl26KVEoVGHHrkIUKhUoRImiDouVKu7u3asiZUq9f/+wVIgSRYo9e//U/puCD98/uHHlzqVb&#10;1+5dvHanOLjyz+9fwIEFD/Zb4d9hxIkVL1ZMpd4/yJElT6Zc2XJke1P+bebc2fNn0Jz9AfD3z/Rp&#10;1KlVr2at2h8AAP7+zaZd2/bt2VP27fvX2/dv4MGFDyfeO//KP+TJlS9n3tz58+RR/k2nXt36dezZ&#10;tVOP8s/7d/DhxY8nX/77FXbs/q1n3979e/jx5a+P8s/+ffz59e/n3/8+QCn+/hEsaPAgwoQKF/rz&#10;ty/Kv4gSJ1KsaPEixn9Y1v3r6PEjyJAiR5L82O7Kv5Qq/xXxAGzcOHTozNGsie4munE6dRYD5lMX&#10;UF0ehg7t0KFIkX9K/0X55/Qp1KhSp1KNWqXKu39at3Lt6vWfv3rq1FWJEkVKFXXq6vn75/YtXLdY&#10;1v2ra/cu3rx69/rzhw/eFSpW1Kmz8s4fPCsUKNxTh0VKlMjv/tXb9+/yv31S/nHu7PkzaNBTqFCp&#10;YO/fPyr/9er9a+36NezYsmfTrj3bioMq/3bz7u37N3DfVtat+2f8OPLkyf1F+ef8OfTo0qdTh45v&#10;yr/s2rdz7+5duz8A/v6RL2/+PPr06tH7AwDA37/48ufTrx8/yr/8+vfz7+8f4D+BAwkWNBjlX0KF&#10;Cxk2dPgQosIo/yhWtHgRY0aNGytG+fcRZEiRI0mWNAnSyrt3/1i2dPkSZkyZM1lG+XcTZ06dO3n2&#10;9Ikzyj+hQ4kWNXoUaVKiUf41dfoUalSpU6n+w7LuX1atW7l29foV7FZ2WP6VNXvWgwdgxcahc/sW&#10;3bhxxYoB0/XBQ94PHYr09ev3X2DB/6L8M3wYcWLFixkn/7Zi5d0/yZMn42vX7sqUKFGmYMHibt8/&#10;0aNJlzZdGgu7f6tZt3b9+t+6dVGiVKgwpUIFdVikRJFSr94/4cOJC48S5V9y5cuZ+5PyD3p06dOp&#10;U7fy7h0/CvX+VXn37l948ePJlzd/Hn368+kcRPn3Hn58+fPpw7c35V9+/fv5988P0F+UfwQLGjyI&#10;MKFCg/uk/HsIMaLEiRQh+gPg75/GjRw7evwI0qM/AAD8/TuJMqXKlSej/HsJM6bMmTRr2owZ5Z/O&#10;nTx7+vwJNOjOKP+KGj2KNKnSpUyNRvkHNarUqVSrWr0alUq9ev+6ev0KNqzYsWS7RvmHNq3atWzb&#10;un2bNv/Kv7l069q9izev3rpR/vn9Cziw4MGEC//Dsu6f4sWMGzt+DDkyY3Xp/lm+jPmyB2DFxnn+&#10;PK6YaF0ePHQ4XeSf6tWsW6uO8i+27Nm0a9u+TduKlSi8pVSpso5Ku3/Eixs/jjy58uJY1v17Dj26&#10;dOnvouDD9y+79u3cu3OPEuWf+PHky/+L8i+9+vXs27fHwo7dP3cVqKyzYiXdOir1/vkH+E/gQIIF&#10;DR5EWBAelShV3r2jMgULhQoVpVSQ4qDCP44dPX4EGfKflXb+pPxDmVLlSpYo2V35F1PmTJo1bd6c&#10;6S/KP549ff4EGrSnPwD+/h1FmlTpUqZNl/oDAMDfP6r/Va1exUo1yj+uXb1+BRtW7FivUf6dRZtW&#10;7Vq2bd2e3Sfl31y6de3exZtX79x9Uv79BRxY8GDChQ0DnnLv3j/GjR0/hhxZ8mTGUf5dxpxZ82bO&#10;nT1jjvJP9GjSpU2fRp2adJR/rV2/hh1b9mza/7Cw+5db927evX3/Br47nbp/xY0fR17Egy7mwJwD&#10;06XLg4cOHYoU+Zdd+3bu2f1J+Rde/Hjy5c2fR0/+Crt/7d2/hx9f/nz3WNj9w59f//5/9+4BxFLh&#10;H8GCBg8iTEgwSpR/Dh9CjPgvyr+KFi9izJgxHcd/Hj+CZBfl3r1/Jk+iPOlvX7soUqZMwWKFir9/&#10;Nm/i/8Tpz4oVKf9+Ag0atAKFB/+OIk2qdOlSePCirPsndSrVqlXrTZGitQK7f16/gg0rdizZsFH+&#10;oU2rdi3btmn9AfD3by7dunbv4s171x8AAP7+AQ4seDDhf/6i/EuseDHjxo4fQ07sz1+Uf5YvY86s&#10;eTPnzpbvTfknejTp0qZPo04t+t6Uf65fw44tezbt2q+l8OP3bzfv3r5/Aw8ufHeUf8aPI0+ufDnz&#10;5sej/IsufTr16tavY58e5R/37t6/gw8vfvy/K+z+oU+vfj379u7fq8fC7h/9+vbv4y/SYf/+Iv4B&#10;/hM4kGBBgvuk/FO4kGFDhw8hRmyIhd0/ixcxZtS4kf/jxSvs/oUU+c8fBSlS1lm55++eP3//YMaU&#10;OZNmTZlRovzTuZNnz39R/gUVOpRo0aLsrlz5t5Rp06VWrFDw949q1XdUqESJUu9fV69d20XB8u/f&#10;Oiz/0KZNC48KlX9v4caVi88BgX938ebVu5fvXSvp/gUWPJjw4HVY/iVWvJhxY8ePIf+L8o9yZcuX&#10;MWeu7A+Av3+fQYcWPZp06dH+AADw9491a9evYf+7N+Vfbdu3cefWvZt3bXz4pvwTPpx4cePHkScX&#10;Dq/KP+fPoUeXPp16defwqvzTvp17d+/fwYffHuVfefPn0adXv579+Sj/4MeXP59+ffv340f5t59/&#10;f///AP8JHEiwoMGDBf1J+cewocOHECNKnPjvSrt/GDNq3Mixo8ePGq24+1ekg8kORf6pXMmypcuX&#10;MF3im/Kvps2bOHPq3MkTJ5Z1/4IKHUq0qNGjQrGw+8e06Top/v5JnUq1qtWrWKtGifKvq9evYP9F&#10;+Ue2rNmzaNG+s2Lln9u3cN2yY3elSpQKFahQqQDvn9+/gAMLDuxuSpQoV678W8y4seN/Dwr8m0y5&#10;suXLmP9VoEDhn+fPoEODZnfln+nTqFOrXs269b8o/2LLnk27tm3Z/gD4+8e7t+/fwIMLB+4PAAB/&#10;/5IrX868+b93Vf5Jn069uvXr2LNLr1ePyr/v4MOL/x9Pvrz57+6s/FvPvr379/Djy1/fzsq/+/jz&#10;69/Pv79/gP8ERvlX0OBBhAkVLmR4MMo/iBElTqRY0eLFiFH+beTY0eNHkCFFcsQ35d9JlClVrmTZ&#10;0uW/K+3+zaRZ0+ZNnDl11rQSxIMuYEF16fLQoUORIv+ULmXa1OlTqP/sUflX1epVrFm1buWKFQu7&#10;f2HFjiVb1uxZsVfY/WP7z58Udf/kzqVb1+5dvHejRPH3z+9fwIGj/CNc2PBhxIjrUaHyz/FjyI7f&#10;vbPyz/JlzJk1b+bc2fO/BwP+jSZd2vTp01OmtPvX2vVr2LHbXflX2/Zt3Ll17+b9L8o/4MGFDyde&#10;PP+4PwD+/i1n3tz5c+jRn/sDAMDfP+zZtW/n/m8dln/hxY8nX978efTh372z8s/9e/jx5c+nX9/9&#10;Oiz/9O/n398/wH8CBxIsaLDgOiz/FjJs6PAhxIgSGUb5Z/EixowaN3LsiDHKv5AiR5IsafIkSpFR&#10;/rFs6fIlzJgyZ7a0N+Ufzpw6d/Ls6fPnvyvt/hEtavQo0qRKlxqNsABYsahRgQHTpcuDhw5F/nHt&#10;6vUr2LBh61H5Z/Ys2rRq17JtmxbLun9y59Kta/cu3rlX2EWhki7dvX+CBxMubPgw4sRSpPD75/gx&#10;5MhR/lGubPkyZsz4pkz55/kzaM/37k35Z/o06tT/qlezbu3634MB/2bTrm37tm12V65U+Of7N/Dg&#10;wt1Z+Wf8OPLkypczb/4vyr/o0qdTr25duj8A/v5x7+79O/jw4sH7AwDA37/06tezb/8Py7p/8ufT&#10;r2//Pv788tmxu/IP4D+BAwkWNHgQYcJ/6tT9c/gQYkSJEylWdJhO3T+NGzl29PgRZMiNUf6VNHkS&#10;ZUqVK1mejPIPZkyZM2nWtHkzZpR/O3n29PkTaFChPO1R+XcUaVKlS5k2dfrPSrt/U6lWtXoVa1at&#10;/4p06CAEHDqx48gWKwYMmC5dHjwU+fcWbly5c+nOfVflX169e/n29fsXMN906/4VNnwYcWLFiw1b&#10;/0n3D3JkyZMpV7Z8efKUKfj+dfb8GXSUf6NJlzZ9+rQ/KVL+tXb9urU/f1L+1bZ9G3du3bt59/7X&#10;gMA/4cOJFzf+z147LBUoRIly5V906dOpV39X5V927du5d/f+Hfy/KP/Ilzd/Hn368v4A+Pv3Hn58&#10;+fPp15/vDwAAf//49/cP8J/AgQQFVnn3L6HChQwbOnwIMaE6den+WbyIMaPGjRw7WsTC7p/IkSRL&#10;mjyJMqXIK+z+uXwJM6bMmTRrvozyL6fOnTx7+vwJdGeUf0SLGj2KNKnSpUWj/HsKNarUqVSrWoUK&#10;r8q/rVy7ev0KNqzYf1bc/TuLNq3atWzbti3Swf9DsWJMwpkzhy7vuL3jigEDpstDhyJF/hk+jDix&#10;4sWI3Vn5Bzmy5MmUK1u+PDmdun+cO3v+DDq06M5V3v07jTq16tWsW7tWTYWKvX+0a9u+HeWf7t28&#10;e/v+HSXKv+HEixeP8i+58uXMmzt/Dj36vwYE/Pn7hz279u37olD5Xs8KhXf/yps/jz79eXhV/rl/&#10;Dz++/Pn06/+T4u+f/v38+/sH+E/gwIH+APj7l1DhQoYNHT5s6A8AAH//LF7EmFHjPyr3/n0EGVLk&#10;SJIlTX7EgoXdP5YtXb6EGVPmTJZW3P3DmVPnTp49ff7EaeXdP6JFjR5FmlTp0qJR/j2FGlXqVKr/&#10;Va1GjfJP61auXb1+BRt2a5R/Zc2eRZtW7Vq2Zt1Z+RdX7ly6de3exfvPirt/ff3+BRxY8GDBRTzo&#10;KoYOnRJv3M6ZQxd53ORilXV56JC5SJF/nT1/Bh1adOd2V/6dRp1a9WrWrV2rTqfu32zatW3fxp2b&#10;tpV3/3z/Bh5c+HDixYNToVLv33LmzZ1H+Rdd+nTq1a1HifJP+3bu3KP8Ax9e/Hjy5c2fR//PAYF7&#10;9/69hx9fvrp0/+zfx59f/3789agA/CdwIMGCBg8iTPhPyr5/Dh9CjChxokN/APz9y6hxI8eOHj92&#10;9AcAgL9/Jk+iTKnynxR//17CjClzJs2aNl9a/7Hi7h/Pnj5/Ag0qdCjPKvD+IU2qdCnTpk6fIqVS&#10;7x/VqlavYs2qdSvVfVL+gQ0rdizZsmbPio3yby3btm7fwo0rl22Uf3bv4s2rdy/fvnfbXfkneDDh&#10;woYPI078z8q7f44fQ44seTLlyEWKeNBVDJ05cyayYcvGzZw5dONOFwMGTJcHDx2KwP4nezbt2rZv&#10;y2aH5R/v3r5/Aw8ufPhvden+IU+ufDnz5s6TW2n3bzr16tavY8+u3XqVKu/+gQ8vfnyUf+bPo0+v&#10;fn2UKP/ew48fP8q/+vbv48+vfz///v8AOnjw7t0/gwcRIvRX4V9Dhw8hRpQI0R6VfxcxZtS4kf9j&#10;R4//ptz7N5JkSZMnUY70B8DfP5cvYcaUOZOmTH8AAPj7t5NnT58//0X5N5RoUaNHkSZVSpQKFXj/&#10;oEaVOpVqVatXoU65949rV69fwYYVO5brFHz/0KZVu5ZtW7dv0dqj8o9uXbt38ebVu5euP39R/gUW&#10;PJhwYcOHEQuO8o9xY8ePIUeWPLnxOiz/MGfWvJlzZ8+f/1V59490adOlFezaBaxY69bAdHnQNXu2&#10;hyL/cOfO3aEDsGLozGHDdmJPcUbHsZlDN64YMGAeOnQoUuRfdevXsWfXfl1dun/fwYcXP558efPi&#10;1aX7t559e/fv4cdnf6XdP/v38efXv59///z/AK1YcfevoMGDCKP8W8iwocOHEKNE+UexokWLUf5p&#10;3Mixo8ePIEOK/FfhATt2/1KqXLmSnxQr/2LKnEmzps2Z96b828mzp8+fQIMK/Uel3r+jSJMqXcr0&#10;qD8A/v5JnUq1qtWrWK36AwDA37+vYMOKHfsvyr+zaNOqXcu2rVu0U6bg+0e3rt27ePPq3UtXyr5/&#10;gAMLHky4sOHDgKX4+8e4sePHkCNLnswYXpV/mDNr3sy5s+fPmPnxk/KvtOnTqFOrXs3adJR/sGPL&#10;nk27tu3bsdWl+8e7t+/fwIMLH/7Pyrt/yJMrR17EAzBg49CZm06dGzdz2McV09Xhn/fv/4p4//AA&#10;bJw5bowYjQDEvo/7PYywcTNHf1wxDx3+6d/Pv79/gP8EDiQoMJ26fwkVLmTY0OFDiAzVpftX0eJF&#10;jBk1brR4hd0/kCFFjiRZ0uTJkVeusPvX0uVLmFH+zaRZ0+ZNnFGi/OPZ06dPKfj+DSVa1OhRpEmV&#10;LpXiAAuWf1GlTqX6L126f1m1buXa1atWfFP+jSVb1uxZtGnV/qvy7t9buHHlyvWHD1+9d+3Wpbty&#10;hQoAf/8EDyZc2PBhxIb9AQDg799jyJElT/4X5d9lzJk1b+bc2TNmKVL8/SNd2vRp1KlVryYd5d9r&#10;2LFlz6Zd2zbsKP907+bd2/dv4MF3t7Pyz//4ceTJlS9n3tw4PnxT/k2nXt36dezZtVOP8s/7d/Dh&#10;xY8nX/57OnX/1K9n3979e/jx/1V598/+ffz3OwADVgwdQHPmuHHDxogRNmzcuKErpstDh4gedFEE&#10;Nm4cOnPcsO3ZY2EQSEAi++xhZBIbNm7m0I0D5sFDh38yZ9KsafPmPyzr/vHs6fMn0KBCh/5Ul+4f&#10;0qRKlzJt6jQplnX/plKtavUq1qxaraZLp+4f2LBix0bx9+/sWX9WokSRUiEK3LhT/tGtW1eKlH3/&#10;9vLty5dKvX+CBxMubPgw4sSKqTioUuUf5MiSJ0PmV6GCv3+aN3Pu7PnzPin/RpMuPdofvnf/7Nip&#10;u2KFipQosinQdmD7Nu7cuB80ePCgQQMCwoUXGDAgAPIAAgIEKECAQAMKFCpImTKFCgB//7Zz7+79&#10;O/jw3/0BAODvH/r06tez3yflH/z48ufTr2//fvwoUf7x7+8f4D+BAwkWNHgQocAo/xg2dPgQYkSJ&#10;ExtG+XcRY0aNGzl29IhxHZZ/I0mWNHkSZUqVI+/dm/IPZkyZM2nWtHkTpr8o/3j29PkTaFChQ3ti&#10;YfcPaVKlS5k2deq0SJEIQIpUtVqkQ1YPHnR11QVMVzF03LhhM2vWnLlxwHTp8vAW2Dh05rDtsWuX&#10;0Z49Izx5KgSoT589jAgXxsbNnDl048YV/wOmy0OHIkX+VbZ8GXPmylfY/fP8GXRo0aNJlw69Dss/&#10;1atZt3b9GvbqdOv+1bZ9G3du3bt541b3+19w4cOJS+H3DzmWKPb+NXf+/B+/KO7+Vbf+jwoVe/+4&#10;d/fe3Uq7f+PJlzd/Hn169euxOJAiBZ+9eu/ctWu3DsuVKlSoSIkCMEqFChQKUnBAgYKDhRQcOHzo&#10;4MGDBgQqViyAsYGDAAEEAPgIEoAAAQECDCDQ4MEDChWiTKlSocIVdezcwYN3b1+/fzx7+vwJNKjQ&#10;nlH+GTXqD4C/f0ybOn0KNapUqP4AAKgQJasUKVOoVLFiBQsWdezcvauHDx8/f/Wo/HsLN/+u3Ll0&#10;69qFGyXKv718+/r9CziwYL5R/hk+jDix4sWMGx+O8i+y5MmUK1u+jFlyOnX/Onv+DDq06NGkO9uz&#10;R+Wf6tWsW7t+DTu2an9S/tm+jTu37t28e9+24u6f8OHEixs/bryI8g4dPDh/7uECCA/UPejSBSx7&#10;sXHounvvPi48OnPk0Y0bVyz9uHHo2pszh20PIECDBgHaAwjQiFGeBvUByIgRNoKMDBrkZk6hQnTj&#10;xhUDFlGXhyL/LF7EmDGjlXb/PH4EGVLkSJIlQ7LD8k/lSpYtXb6EuVKdun81bd7EmVPnTp44163D&#10;8k/oUKJE91WIIkVKvX9NnT6F+m9flCj/7/5d/VelCrx/Xb1+9ZpO3T+yZc2eRZtW7Vq26xwAgBs3&#10;wNwBBQg8cOCgQpQpVKpQoJBunTt49vbt8/dP8WLGjRlH8fdP8mTKlS1PpkLF3j/OnT1/Bh1a9GjO&#10;Uf6dPu0PgL9/rV2/hh1b9uzY/gAA8PdP9+7dV9q1+xdc+HDi//ztuwcP3rt269RhwWLFCpUpUqJc&#10;x45dypQpVaxUqZJOHTt38OrVw+fv378oUf69hx9f/nz69e3Dj/JP/37+/f0D/CdwIMGCBg1G+adw&#10;IcOGDh9CjLgQC7t/Fi9izKhxI8eOFuvVo/JvJMmSJk+iTKly5D4p/17CjClzJs2aNmFW/3n3byfP&#10;nj5//izSoYMHD7qAIS2mdClTJMOAQS02bhy6qujMceOGjRFXRti4YcPGaM8eRti4oeWGbS2jtoz2&#10;7OkzaO4gQINGjUIxatAebH65YcPGaDAjbNi4ITZnDt24xsUeFwOmy0OHDkX+Yc6sefO/Ku/+gQ4t&#10;ejTp0qZPj2Z35R/r1q5fw44tu7W6dP9u486tezfv3r51s2N35R/x4saLX6Hybznz5s6fM/fnrgK+&#10;f1astPunfTv37eyw/Asvfjz58ubPo0//7oEDB//ew48vH/6VK+nq/cuvfz///vkB2rMn5V9BgwcR&#10;Jjx45Uq7fw8hRpQ4kWJFiw+j/NOo0f8fAH//QIYUOZJkSZMk/QEA4O9fS5cuqdSr949mTZs3cebU&#10;ufNflCj/gAYVOpToP3/48NmzVw/eO3ft2LFbpy4dlitXrVSpQmXKFCkUpkyhUqWKFStXsGBRpw4L&#10;litVpkiREoVuXbpSplSxYuVKunXt3tWrd8/fP8OHESdOHOVfY8ePIUeWPJmyYyvv/mXWvJlzZ8+f&#10;QWd+967KP9OnUadWvZp1a9P4pvyTPZt2bdu3ceeeTeWdP9//gAcXPpw48CIeihVDZ44bN2zYGEVn&#10;lI0bN3Pm0DGhNo47OnPcsIVnxGjPnj570O9h1AcQoEGeRsWP7wlQnz6A8A/yNIo/f0//AAeNGjhq&#10;RB9s3BJyw8awIUNuELmdO4cO3bhxxTIWAwZMl0cPHYr8G0myZMkq8P6pXMmypcuXMGO2ZHfln82b&#10;OHPq3Mnz5rp0/4IKHUq0qNGjSIm+e2fln9OnUJ9SWPevqtWrWLNm5UelQgV1/8KKHSv2nZV/aNOq&#10;Xcu2rdu3cO85IEDgn927ePPaTVehQhQq/wILHky48OB9Uf4pXsy4sePF6iL/m0y5suXLmDNrnhzl&#10;n2fP/gD4+0e6tOnTqFOrRu0PAAB//2LLli1l375/uHPr3s27t+/f+6RI+Ue8uPHjyJMrX04c35R/&#10;0KNLn069uvXr0PFJ8Yfv3j179eC5/2NHft0VLFeqqJ8yJYr79/CjSJkyhYqV+1jSqWPXrt07gPXu&#10;7fNX8N9BhAmpwPvX0OFDiBElTqTY8N07K/80buTY0eNHkCE13pvyz+RJlClVrmTZ8iQVe/9kzqRZ&#10;02bNIh6IERNn7U6IN2/kDI0Tx42bN2jQHELky9eTJ1BWrMCBo4SMEiVolCiRYsRXFGFR0HhB48XZ&#10;FzRQoLBggQYMGDXk1pBRA4cMDhwgHIIiDdGhQ2wEK0r0yPC2a9e6ceNmDh26ccWATZ6syzIIBguC&#10;rOPMzrPndqFDS1HnzvQ71KnfwWPdGl492LDtzbZ3z/ZtfPju3cN3D99v4L/34cO3b//dlX/JlS9n&#10;3tz5cn5XrFipUj1KFCrZtVOZQsX7FPBUpoxP98/8efTp1a8//+5dlX/x5c+PL8WKun/59e/n398/&#10;wH8C7VXA9+8gwoT/7k355/AhxIgSJ1KsaNGfgwED/nHs6PHjP3/t0qWj4O8fypQqV7Jcia/CFCr/&#10;ZtKsafOmO3dW/vHs6fMn0KBCh/KUsu8f0n/+APj75/Qp1KhSp1KV6g8AAH//tnLlGuUf2LBix5It&#10;a/YsWHtUqPxr6/Yt3Lhy59JtW6/Kv7x69/Lt6/cv4LzwqPwrbPgw4sSKFzMuPOXev8iSJ0/252/f&#10;vnv26sGD964dO3bqRqfDcuWKFSv/VahQmTJFCuwosqNQoBDlNm7cUqREiVJhChUqVYZbsXLlCpZ0&#10;ytWpW8euHXR3797Bs2f9Hr592v396+79u3d7U/6RL2/+PPr06teXn3LvH/z48ufTl1/Eg65ixcxh&#10;2xMCoCBBnkaZsnXwoKlRg/Zgw8YNG6M9fQYN8jTKlC1bszjGijXLlKlZsVqVLLkK5apXMGDEonXL&#10;1CiZowoNAtSnzx5s3bhh88kIKDahQ4VyM2oO3bhxxYAB06XLQ1QPFDp0KFLkX1atW7l29frVqz8p&#10;/8iWNXvWLLsr/9i2dfsWbly3Ufz9s3sXb169eCtEiSIF8JQpVKoUrnLlCpZ06tat/2PXzt07ePXq&#10;2cO3z5+/f5s5d/b8b126f6NJlzZ9GrXpelH+tXb92p+Uf7Np17Z9G3du3bv/OQgQ4F9w4cOJC/fn&#10;L8o/5cuZN3f+XLkV6f+oV7d+3bo9e1T+dff+HXx48ePJd6di71/6f/4A+Pv3Hn58+fPp15/vDwAA&#10;f//49+8PMMq/gQQLGjyIMKHCge6sWPkHMaLEiRQrWrwIsd2Vfxw7evwIMqTIkRzZXfmHMqXKlSxb&#10;unyJUgq/fzRr2ryJM6fOnTWjRPkHNKjQoUSLGj0aNIq/f0ybOn0K9Z+/qfvw4btnz149ePDevWsH&#10;lt26derKpsNS4coVK2yrVKFCZf+KXLn+/tm9izevXrxFPAArVgwdN2wh/PgZ5GmUKVuzGtuyNWrQ&#10;nsl7+vQBNGjQKFuzZsX63Cp0q1mzWpmONcuWLVqxWrV6BQNGLFumRtkeZcrUKE+DBgHqwwgboz17&#10;Bo0aRWgPtuXMuZl7jm5cMWC6dHno0KGI9ghFivz7Dj68+PHky5v3F+Wf+vXs27Nnd+Wf/Pn069u/&#10;P99Ku3/8+/sH+E/gQIIF/1V590/hQoYNHT6EGPEfOyz/LF7EmFHjRo31KlCh8u7fSJL/ovxDmVLl&#10;SpYtXb6E+e9BgAD/bN7EmfOmFCn3/v0EGlToUKI/qaRL90/pUqZNmfLjJ+XfVKr/Va1exZpV61Qr&#10;7v59/ecPgL9/Zc2eRZtW7dq0/gAA8PdP7ty5Uf7dxZtX716+ff3eXZcu3T/ChQ0fRpxY8WLC6tT9&#10;gxxZ8mTKlS1fhpxu3T/OnT1/Bh1a9GjOUfz9Q51a9WrWrV2/Th0lyj/atW3fxp1b9+7aUf79Bh5c&#10;+HDixY0Dj/JP+XLmzZ0/h868gwdg48ahM4ctxJ49fgAN8jTKlClb5U15AgRo0CBP7UeNsjVrVqxW&#10;q+zbb5W/1apWsWIBnDXLlilbtkTVqGFqFENTo0aZimhq1ChPgwD1YbRnzyBTpkb1YcQIG0ls3MyZ&#10;QzeuGDBdHz50KPJv5r8o/27i/8ypcyfPnj5v+ovybyjRokaLsrvybynTpk6fQv1Xr96Uf1avYs2q&#10;VWs7K/++gg0rdizZsmb/sZuSDsuVK1aqVKEyRQrdKHbv4r0rRcoUKlWqWLFyBUs6derYXZnyb/Hi&#10;KP8eQ44seTLlypL97cOH7569eu/euXPXbt06dQ4GDPinejXr1qv58YtS5R/t2rZv485N+927Cu/+&#10;AQ8ufLjwKP+OI0+ufDnz5s6Pq1P3b/o/fwD8/cuufTv37t6/d/cHAIC/f+bPn4/ybz379u7fw48v&#10;fz2Wdev+4c+vfz///v4B/hM4kOA/LOz+JVS4kGFDhw8hJqzy7l9FixcxZtS4kf9jxSj/QIYUOZJk&#10;SZMnRUaJ8o9lS5cvYcaUObNllH83cebUuZNnT584o/wTOpRoUaNHjRbpoEsXsHHozHGTio0RoxB9&#10;sALyNIrrKFNfR3kS62mUKVO20M6KtXaVJrduV8WN26pVLLuxZtmylYsGjVGjTNmyZcqUp1GjTI1S&#10;PMrToD6MGGFjNJkRNmzcMHMztxnduGLAdHnwUORf6dJR/qVWvZp1a9evYafmJ+Vfbdu3cd9eh+Vf&#10;b9+/gQcX/i9KFH//kCdXvpx58yj/oEeXPp16devX/72z8o97d+/fwYcX7x0eBSnnp0ihUqWKFStX&#10;rmBJp07dOnbs3L3TX8/ePXz/APf5G/ivoMGDCBMqLPigQIF/ECNKnEiRAoV0/zJq3Mixo8crV6z8&#10;G0mypEmTUf6pXMmypcuXMGOqrKDun81//gD4+8ezp8+fQIMKBeoPAAB//5IqTYpvyr+nUKNKnUq1&#10;qtWnVt69+8e1q9evYMOKHcu1yrt/aNOqXcu2rdu3aKnY+0e3rt27ePPq3Us3yr+/gAMLHky4sOHA&#10;UaL8W8y4sePHkCNLZhzln+XLmDNr3sy58+Uo/0KLHk26tOnRHXQVG2fOHDdGe/rI7gOotgVAgAaN&#10;2s2btydPo4KbsjUrlvFZs2KtWqWpuaZWsaLPmk59uq1ZqzLFiBGLlq3vo0YB/wI0yNOo86M8DQLU&#10;pw8jbubQyZ9vDp19dOOKFQOmy4MHgEX+DRwY5d9BhAkVLmTY0OFBflL+TaRY0WJFdlj+beTY0eNH&#10;kP+iRPlX0uRJlClV/ovyz+VLmDFlzqRZ8189Kv907uTZ0+dPoD2l3PtX1OhRpEmVLmXaFOkDAgT2&#10;/aNa1epVrOuw/OPa1etXsGG5VvhX1uxZtGij/GPb1u1buHHlzmXLjso/vP/8AfD3z+9fwIEFDyYs&#10;2B8AAP7+LWa8+F2Vf5ElT6Zc2fJlzJGn2LP3z/Nn0KFFjyZd2vOUe/9Ur2bd2vVr2LFVS/H3z/Zt&#10;3Ll17+bd23aUf8GFDyde3P/4ceTC/UmR8s/5c+jRpU+nXv15lH/ZtW/n3t37d/Dao/wjX978efTp&#10;/3XooKsYOnPcGDHa0wfQIPyDPO1HYco/QFOmRhEsWNCUKVuzZsVqGGtWq1WaNLVqpUnTqlizNtoa&#10;NcoUSFOjRtnKFCPGqla0bI0aNKjPnj6ABtGsOahPnz2MsJlDV6zYuKBCxxUrBkyXLg8eivxr2jTK&#10;v6hSp1KtavUq1qj7pPzr6vUr2K/rsPwra/Ys2rRq/927F8Xfv7hy59KtW9eKu3969/Lt6/cv4MD3&#10;pvwrbPgw4sSKFyP2d6VCBXf/JlOubPky5syaN09+0KBBvX+iR5MuXdpfFH///1azbu36NWx8+KT8&#10;q237Nm7cUf7x7u37N/Dgwofz5iflH/J//gD4++f8OfTo0qdTl+4PAAB//7Zz384Oy7/w4seTL2/+&#10;PPrwUvbt++f+Pfz48ufTr+8+ir9/+vfz7+8f4D+BAwkWNFgwyj+FCxk2dPgQYsSFUf5VtHgRY0aN&#10;GzlavDdlyj+RI0mWNHkSZcqRUf61dPkSZkyZM2m6jPIPZ06dO3nu7KCrGDp05rAx2tMHKSBAgzyN&#10;MmXKVtQXtmyZsnXV1iytWmPFmvU1VlixsVqtWhVr1qxYrVrFmvXWlilPgwDVDdTnjyAZMgYBGmXK&#10;1KhRg/rs2dMHMSDFgPo0/97DCJs5dOiKAbN82bIuXR46dCjyDzToKP9IlzZ9GnVq1atJ75PyD3Zs&#10;2bNlq6sgZUru3FSmUPH923cV4VSmUJlyXEoU5csrVLD3D3p06dOpS39X5V927du5d/f+HTw/Kf/I&#10;lzd/Hn169eetXPn3Hn58+fPp17d/Xz6FBg3a/fMP8J/AgQQJwoNXISG+fwwbOnwIMWKFCv7+WbyI&#10;MWPGKfj+efwIMqTIkSTXrasQRYqUKVSoVLFSBYs6djQB+PuHM6fOnTx7+uTpDwAAf/+KGi2abt2/&#10;pUybOn0KNarUpVH+Wb2KNavWrVy7Yo3yL6zYsWTLmj2LVmyUf2zbun0LN/+u3Llto/y7izev3r18&#10;+/rFW48KlX+ECxs+jDix4sWFo/x7DDmy5MmUK1uGHOWf5s2cO3vm7AHYOG6MGPUBNCh1ak+sR5my&#10;ZWuW7BezZsWK1Sp37lW8W8X6PSt4rFitiseKNSuW8lnMm9syZWqUp0GDAPW5rmbFCkbc9wD63mcP&#10;o/GM9pjf0yf9nj2MsJlDh24cMA/069Pv0KFIkX/8+0cB+E/gQIIFDR5EmFDgPin/HD6EGBGiunT/&#10;LF7EmBEjvin/PH4E+VHKu38lTZ5EmfJklH8tXb6EGVPmTJr/ovzDmVPnTp49fe6ssu7fUKJFjR5F&#10;mlTpUqMVHDhI90/qVKr/Va1eWfdP61auXb1+xYKlQoV3/8yeRZv2LJV6/9y+hRtX7ly67txZ+ZdX&#10;7169/gD4+xdY8GDChQ0fLuwPAAB//xw/dmzl3T/KlS1fxpxZ82bKUf59Bh1a9GjSpU2HjvJP9WrW&#10;rV2/hh17dZR/tW3fxp1b927etqP8Ax5c+HDixY0fD+7OipV/zZ0/hx5d+nTqzqP8w55d+3bu3b1/&#10;zx7l33jy5c2bL+JBvS5dwNBh27MHkKdR9eubspXf1qxZsVoBfPViFcFVrVrFSpiwVatVDle1mjUr&#10;FsVWsWa1ahUrli1THj+O8iRyEElAffqkWbKEETZs3LDBhMkNG01sjG7i/7yJjZs5dOiKAfNQZCjR&#10;Iv+OIk0a5R/Tpk6fQo0qdSrTfVL+Yc2qdSvXrl61+pPybyzZsmbTpZOy7x/btm7fwo3i7x/dunbv&#10;4s2rd2+Uf37/Ag4seDDhwFjWtWsXxYq/f44fQ44seTLlypanOHBw5R/nzp4/f5YC7x/p0qZPo05t&#10;+kq7f65fw4792kq7f7Zv486tezdvdeqo/AsufLhwfwD8/UuufDnz5s6fN/cHAIC/f9avW6di7x/3&#10;7t6/gw8vfjz3KP/Oo0+vfj379u7TR/knfz79+vbv488vn5+Uf/4B/hM4kGBBgwcRIuQn5V9Dhw8h&#10;RpQ4kaLDdViw/NO4kf9jR48fQYbcGOVfSZMnUaZUuZKlySj/YMaUOTNmEQ/Axpkzxw1bT26MGAEa&#10;5GmUKVu2ZsVSulTpqxixYs2aZcvWrFixWq3SuqpV11arwLZqFStWq1WaLKWNZYqtqVGjPA0aBAhQ&#10;H7t90jRpgg0bN79+zQVGZ44wN8OHD5szhw5dMV0d/kWWPJly5Cj/MGfWvJlzZ8+fMeOb8o90adOn&#10;UadWfTrKP9evYcd+jU8KFXj79mGJsjvdP9+/gf+7wu5fcePHkSdXvpx5lH/PoUeXPp16denq0v3T&#10;/s9flSjw4P0TP558efPn/6WTIsWKlSjr/sWX749ClClTrMD79++KAwf/AKn8G0iwoMGB+/ZFSVfh&#10;yr+HECNKnEgRorp0/zJq3MhR470r6dRduVLln8mTKFOqXPnPXwV//v7JnEmTpj8A/v7p3Mmzp8+f&#10;QH36AwDA37+jSI9K8fevqdOnUKNKnUq1aZR/WLNq3cq1q9evWqP8G0u2rNmzaNOqHVuPyr+3cOPK&#10;nUu3rt239qj828u3r9+/gAML5ptOnbp/iBMrXsy4sePHiaP8m0y5suXLmDNrphzln+fPoD0X6aCr&#10;NDBguoqh48aN0Z4+gGID6rMHkCdTs2bF2s071ixbhkoAAjTIkylbs2LFatVq1apW0KNLj75KzJbr&#10;lkyNMsXdlCdAfcLv/xnPJ82KFdm4cTPH3hy69+jGyZePrr79+uPyA9PV4Z9/gP8EDiRIMMo/hAkV&#10;LmTY0OFDhPim/KNY0eJFjBk1Xozyz+NHkCFFjrziwAEFK/9UrvwHj8o/mDFlzqRZ0+bNKP907uTZ&#10;0+dPoD3ZXflX1KjRd1Gs+PvX1OlTqFGrVJFSQYq/f1n/Vbj3z+u/dVHu/cOHr12Fdv/UOXAQ5d9b&#10;uHHlvvXnLwqWf1Tg/ePb1+9fwIH5srvyz/BhxIkV/7t3b8o/yJElT6ZceZ+Uf5k1b+ac2R8Af/9E&#10;jyZd2vRp1Kb9AQDg799r2K+j/KNd2/Zt3Ll176a9T8o/4MGFDyde3P/4ceD48En519z5c+jRpU+n&#10;3rydlX/ZtW/n3t37d/DZ31n5V978efTp1a9nb/5Ku3b/5M+nX9/+ffz550f5198/wH8CBxIsaPAg&#10;woL+pPxr6PBhww7Axpkzxw0bRnPcuDHaA8jTKFMiR3nyNMqUKVsqTXnq47KPGhV9+gAaNMoWTluz&#10;YsVq5fPnz1WrNGmyJGZLlqRZtmiy5dTpqEF9+jBihA1boiZNuHEz5xUdWHTjxpItZvYsWmBqPXT4&#10;5/Yt3Lhuo/yra/cu3rx69/Kte2/Kv8CCBxMubPgw4Sj/FjNu7Pgx5Mf2oly58u9ylH+aN3Pu7Pkz&#10;6NBR/pEubfo06tT/qk+/s/LvNezYr/1ZsRIF3r/cunfr9ldFCr5/wocTt1chChUq6qL8a37v3rsK&#10;//6po2D9H/bs2rdz/xflH/jw4seTLx/+XZV/6tezb+9+PYV1/+bTr2//Pv4o//bz7+8f4L9//gD4&#10;+3cQYUKFCxk2XOgPAAB//yhWpBjlX0aNGzl29PgRZMZ6VP6VNHkSZUqVK1mWrFePyj+ZM2nWtHkT&#10;Z06Z6dT98/kTaFChQ4kW9ckOyz+lS5k2dfoUatSlVd69+3cVa1atW7l29Yo1yj+xY8mWNXsWbVqx&#10;+6T8c/sWrlsPxdBhw7anzyC9egHt6TPIlC1bsQjPsnXYVGJTozx5/wLEJ1ETRpP3ABrkaVTmUbZm&#10;zYr1GXSsVq1WaTK9SpMmS1u2iNGkKZYp2aMGDQK0Bxu3RE+emPONDt044cPRFUc3rhgwXbo8eND1&#10;/LkHD0X+Vbd+HXv1KP+4d/f+HXx48eO535vyD3169evZt3e/Pso/+fPp17d/H7/8KBWwUIkCMMq7&#10;fwQLGjyIMKFChFH+OXwIMaLEiRQjwqvyL6PGjRwzvruCRZ1Idu3e1bt3D5+/fyxbunwJM+a/eg4c&#10;NPiHM6fOnTz/RaHwL6jQoUSLGg1qj8q/pUybOn3KNB2Wf1SrWr2KNasVd/+6ev0K9p8/AP7+mT2L&#10;Nq3atWzV+gMAwP/fv7l050b5hzev3r18+/r9i9edlX+ECxs+jDix4sWE3bm78i+y5MmUK1u+jDny&#10;lXb/Onv+DDq06NGkO6dT9y+16tWsW7t+DVs1FXv2/tm+jTu37t28e9v2J+Wf8OHEixs/jjy5cHxT&#10;/jl/Dt15EQ/A0KHD1meQp1GmupsaNWiQKVOzYpmfhd6WLVOeBgEC1IcRoiaM6u/pMyj/IEB99uwB&#10;CGjUKFO2Zs2K1arVKk2aVq1qFXGVJU0VW80yNWqUJ0+DAu1hdOjJE3Po0I1DOQ7dSpYrx40rBgyY&#10;hw5FbN4s8k/nTp49d0b5F1ToUKJFjR5FGvTelH9NnT6FGlXqVKj/Uf5dxZpV61auXbvWq/Du31iy&#10;Zc2eRZu2rBR//9y+hRtX7ly6cO9N+ZdX716+ff3+BRyY7z4HDgj8Q5xY8WLGiO9VqPBP8mTKlS1f&#10;3ifl32bOnT1/5uwvyj/SpU2fRp06yj/WrV2/Zu0PgL9/tW3fxp1b9+7c/gAA8PdP+PB//qT8Q55c&#10;+XLmzZ0/R74u3T/q1a1fx55d+3bq6tSl+xde/Hjy5c2fRx+eir1/7d2/hx9f/nz67a20+5df/37+&#10;/f0D/CdwIMGCBaXs2/dvIcOGDh9CjChx4T4p/y5izKhxI8eOHi/ao/JvJMmS/4p4SJlyHLY+gzyZ&#10;ihlzlKdBgzyN/zJlaxbPWbZMeQLUpw8jRmjQ9EnaZw+gQZ6eDgLUZw8gQJ5M2ZrVSpMmMVu2aGoV&#10;a2ysVqvOtpply9QoT54AAeqzZ02TJtzMoRundy/fvcWKAQOmy0OHIv8OI06sePHhKP8eQ44seTLl&#10;ypYf35vybzPnzp4/gw7tOcq/0qZPo06tejVrLFeqUPknezbt2rZv45YtZd+/3r5/Aw8uPLi6KVPs&#10;WYkiJcq/5s6fQ48ufTr16tEdOBjwbzv37t6/e6/wbzz58ubPo4/ybz379u7fs/cn5R/9+vbv48cf&#10;Zd+//v4B/hM4kOA/fwD8/VO4kGFDhw8hOvQHAIC/fxcx/rNH5f9fR48fQYYUOZJkRyzs/qVUuZJl&#10;S5cvYabEgoXdP5s3cebUuZNnT5tS9v0TOpRoUaNHkSYVSqXeP6dPoUaVOpVq1adR/mXVupVrV69f&#10;wW7FN+VfWbNn0aZVu5Zt2XpU/sWVK7dDB2B3PRTRC2wcN2x79gAaNJjwIECDPHkatXjxIEB79vQB&#10;1OJNoUKjMHsa5Imzp0GA9oQG5MnUrFitWq2ytHpVrFizbMWeNduWqVGeBg0C1GcPo0O/uZlDN25c&#10;MePjkBdTvrwYMOe6PHQo8o96devXsf+L8o97d+/fwYcXP577vSn/0KdXv559e/fro/yTP59+ffv3&#10;8edPt+7fvyr/AKtISfevoMGDCBMqTEjF3r+HECNKnEhRYpR6/zJqjPKvo8ePIEOKHEmyZMgGDQb8&#10;W8mypcuXLKtUqWDln82bOHPq1Bnln8+fQIMK/VmPQpSjR6VImUKlKZUqVqJiUaeOXTt49vb58/cv&#10;yr+vYMOKBesPgL9/aNOqXcu2rVu2/gAA8Pevrt1/76z828u3r9+/gAML3lvl3b/DiBMrXsy4sePD&#10;Vaq8+0e5suXLmDNr3kw5yr/PoEOLHk26tGnQU/D9W826tevXsGPLZh3ln+3buHPr3s27N257U/4J&#10;H068uPHjyJMLh1fln/Pnz4sU0aXLQ5F/2LF7KIYOHTdsffoA/xo/aJCnUaZGqfc0qr17Uzoq2Zo/&#10;f5QnQIAGDQLUZw8jgIz2DBpla1asWK1WLVzVqlUsW6ZMjaI4yhOgPhn3MGLETZovX+jGjStWshgw&#10;YMWArWTZUpcuDx46FCnyz+ZNnDlzRvnX0+dPoEGFDiXa0x6Vf0mVLmXa1OlTplH+TaVa1epVrFm1&#10;plP3z6vXfRTu/SNb1uxZtGnNVoH3z+1buHHlzn37Lso/vHnxRvnX1+9fwIEFDyZcOPCDBwX+LWbc&#10;2PHjx1jS/aNc2fJlzJej/OPc2fNn0J6n2PtX2vRp1KlRU6n3z/Vr2LFd+wPg799t3Ll17+bde7c/&#10;AACkTKli5f/KFSzqqlSBZ88ePn//pE+nXt36dezWp9z71937d/DhxY8n333KFHv/1K9n3979e/jx&#10;1Uf5V9/+ffz59e/nbz8KwH8CBxIsaPAgwoQEo/xr6PAhxIgSJ1J8WI/Kv4waN3Ls6PEjyIzvrPwr&#10;afJfEQ+6dBUbN64YTGAe/v0r4sGDLmDj0JnDho1RH0+jho4yZWtWrFZKW8XaMWkW1FmmRgHCho3R&#10;nqyMtmLr48mUrVmzWq0q2+psLFumPLEd5BYQoD599mDjhs6XEyfAgOnq6/cvYF0eBhPuUKTIv8SK&#10;FzNmHOUf5MiSJ1OubPkyZHtU/nHu7Pkz6NCiP0f5Z/o06tT/qlezbr0u3b/YsmO/mzIlShQsU6Lw&#10;rnIlCnApUur9K278+HEr7f4xb+78OfTo7dpFYffvOnbsUf5x7+79O/jw4seTB9+gAYF/6tezb+9+&#10;vTp1UdT9q2//Pv78+aP86+8f4D+BAwkWJNjOyj+FCxk2dNgQy7p/EylWtDjRHwB//zh29PgRZEiR&#10;IP0BAODvX0qV/6L8c/kSZkx/+/bdq/fuHbt169RhuWKlShUqU6REMXoUaRQpU6ZQqGLFCpZ06tax&#10;a9fuHTx79/bt8/cPbFixY8mWDStFCr9/a9m2dfsWbly5a6P8s3sXb169e/n2vRvlX2DBgwkXNnwY&#10;8eAo/xg3/3b8GHJkyZMdw6vyD3NmzZs5d/b8GXO7K/9Iky7SQRewcePQmeOGDXZsc8U6dCjSoYMH&#10;XePGYesDaNAoU6ZszYrVSlNyTatmZJo1y5apQX2oV99z/TojRn48mbJla1asVataxYo1y5SnQX3Y&#10;s9+zh1F8bObGIbHvwUMHD/v5d/APsIPAgQQFFvmHMKHChQz/RfkHMaLEiRQrWrwI0R6Vfxw7evwI&#10;MqTIj1H8/TuJMqXKlSxbtmSH5Z/MmTRr2qxZL8q6d++q2PsHNOg/LOv+GT2KNKlSo/iqVEjn75/U&#10;qVSnRvmHNavWrVy7ev0KlmuDsfz+mT2LNq1as/fuSalQ4f/dv7l069q9W1cKvn98+/r9C7ivvyj/&#10;Chs+jDgx4nZX/jl+DDmyY38A/P27jDmz5s2cO2/2BwCAv3+kS++T8i+16tWsW7t+DVt1lH+0a9u+&#10;jRu3P3788N2rB89du3bs1KXDcsWKlSpUqEyhQCGK9OnUpUiZgp1KFStYuqtb187du3f17uHj9y+9&#10;+vXs/fmT8i++/Pn069u/j19+lH/8+/sH+E/gQIIFDR5EODDKP4YNHT6EGFHiRIfvrPzDmFHjRo4d&#10;PX7EyO5KEZIkPQBDx40Roz59AL2ECWgPI3PmgHnwoAtYsWLjzGHrM8iUKVuzYrVapUnpqhiZWrVy&#10;FWvW1Fj/VWfZ8gRIa589jPoM8hTW1KxWrWLFsjXKE6A+ffbsYYQNGzdu5tChG4eEAYMPHYr8BRxY&#10;MOB/hQ0fRpw4cZR/jR0/hhxZ8mTKjetR+ZdZ82bOnT1/5ixl3z/SpU2fRp1atep2V/69hh1b9mza&#10;sa9EUUeFHbt97KZI4efPH7wKUe79Q55c+b91UabUq/dP+nTq1adH+Zdd+3bu3b1/Bx+++4MHDez9&#10;Q59e/Xr26uFJ+Rdf/nz69etPsfdP/37+/f0D/CfwnxUs/w4iTKhwYcJ3Vf5BjChxIkR/APz9y6hx&#10;I8eOHj929AcAgL9/Jk/Wo/JvJcuWLl/CjCmTZZR/Nm/i/8ypcyfPnjejRPkndCjRokaPIjXqbx8+&#10;e+zYRWnHTl06LFisWKFCZcoUKVG+gg0rZQpZKlWsYEmXTt26du/g1auHj5+/f3btRvmndy/fvn7/&#10;Ag6811+Uf4YPI06seDHjxojbXfkneTLlypYvY84seR2Wf0U+ewA2jlufQYM8jUptavXqUX0YMeJm&#10;Dh06c7bNcePGCJAnT6ZszYrVavgqTRl28EgOBowLL869fIEUiY4bN2/eoFGTaHsaN3EoTcokXlSo&#10;UHHi5Fn0aBv7beLClfvmhBevXbs8dPjhz9+/f/4A/hM4kGBBgwcR/ovyj2FDhw8hRpQ4kWE9Kv8w&#10;ZtS4kf9jR48bp9z7N5JkSZMnUaZM+c7KP5cvYcaUOZMmO3ZS7PH79+/dO3v/2EWZQoFCBQrs1FGg&#10;QsXfP6dPoUaV6jSKP3//sGbVupVrV69fwWqlQKHBu39n0aZVu3YtvipS/sWVO5duXbn7ovzTu5dv&#10;X799pVD5N5hwYcOHCdej8o9xY8ePGfsD4O9fZcuXMWfWvDmzPwAA/P0TPdqdlX+nUadWvZp1a9eo&#10;o/yTPZt2bdu3ceeeHSXKP9+/gQcXPpx48X/v3ln5t5x5c+fPoUeXzjzKP+vX/e3Dd++evXrw3rlr&#10;127dOnXp0l1RX4U9FSpTpkiREoV+ffv2K7DT387dO3j/AOHBs2fvHr59+/j5+8ewocOHECM6ZHfl&#10;n8WLGDNq3Mix478iQRh40AUMWLFx6LDtGTTI06iXMF96mulp0KA+jLAxYrSn554+gwaNMmXKlq1Z&#10;s1q1euFq1SpLljTFmko11ixbo0YNAtSHTyNu3NCZw9ZnkClTs2KpnTXLUx9G2LglSYKu7rhxxYoB&#10;27tXl64O/wILHky4sGHC96b8W8y4sePHkCNLduzPHzwKUf5p3sy5s+fPoDlTsfevtOnTqFOrXr0a&#10;XpV/sGPLnk27tu3btv1hqSfln+/fwIMLDy5l375/yJMrX868ufPn0JVXqPBA3b/r2LNr3879uhQp&#10;8P6J/x9Pvrz5f1H+qV/Pvj17fvfs2XvXTt0UKf/y69/Pv79+gP6sXMGCRR27d/DuRYnyz+HDf/4A&#10;+PtX0eJFjBk1bszoDwAAf/9EjlyH5d9JlClVrmTZ0uVJf1H+zaRZ0+ZNnDl1ztwnRco/oEGFDiVa&#10;1OjRf+vWpfvX1OlTqFGlTqXaFN+Uf1m1buXa1etXsFnvTflX1uxZtGnVri3rj98+fPfu2atX712F&#10;Cu3YtWvHzu86wOoEC05XOB0WxFiuLF5sxXEVK5GrTK5CxbLlKRE0S5ggRMlnJUkshLBgIUQIFCJG&#10;iBjRujUKFDRovKCBYoQIErlTkCiRosRvHDh06OhRvP+HhVbJNYkRY6nVrFm2bM2aZcuUqVGDAO1h&#10;xI0bunHouDHq0weQJ1uz1NsaBYgRtyRJ0I0rVr8+MPz5genq8M8/wH8CBxIsaPDgP3xT/jFs6PAh&#10;xIgSJ06ssO4fxowaN3Ls6DEjlXr/RpIsafIkypQp61H55/IlzJgyZ9KsafNflH86d/Ls6bMnFXv2&#10;/hEtavQo0qRKlzI1OmWKgyv/plKtavUq1qn8+En55/Ur2LBi/0X5Z/Ys2rRn4VH55/Yt3Lhy59KV&#10;S4WKvX969/oD4O8f4MCCBxMubJiwPwAA/P1r7BjLun+SJ1OubPky5syS7VH55/kz6NCiR5Mu7dne&#10;lCn//1azbu36NezYsv9ducLuH+7cunfz7u37N+56VP4RL278OPLkypcTr0flH/To0qdTr279OnR/&#10;UqT86+79O/jw4sePL9LBgwddwMaZ48aI0Z49fNDgGDRoFH5T+k2N6m8KoC2BA22ZMmhqVCFPhQoN&#10;GvSJlClbE2dNihEL46xYqzStWjXLVEiRpkYNAtRnzx5s5tCNM4cN254+fQZ58jRqlCdAe0yYQIdu&#10;3LhiwIgWNarLQ4d/S5k2dfoU6tJ9Uv5VtXoVa1atW7lylVLlX1ixY8mWNXtWbJV3/9i2dfsWbly5&#10;cu1R+XcXb169e/n29fv3X5R/gwkXNnzYsJV37/41/3b8GHJkyZMpV35sxYqDKv84d/b8GXRoz+2k&#10;UPl3GnVq1aqj/HP9Gnbs1/uk/LN9G3du3bt5675yhd0/4cP9AfD3D3ly5cuZN3fO3B8AAP7+Vbdu&#10;5d0/7du5d/f+HXx47e+s/DN/Hn169evZtzcPr0qVf/Pp17d/H39+/f+qVHkH8J/AgQQLGjyIMKHA&#10;dlb+OXwIMaLEiRQrOnxn5Z/GjRw7evwIMqRGfFOm/DuJMqXKlSxZdvAArBg6dObMoRuHM6c5bIz2&#10;7OnTxw8aHIMGeRplypQtW7Nm2TI1KqqtWFRjzZoVq1UsW1y72jI1ypQpW7Nm7YgUadYsW7FarVoV&#10;y//UKE906w4aBKhPnz2MsJlDB5gboz19CvcB1KfPHhMmuKEbN66Y5GLAKuu6jNlDhw7/Onv+DDq0&#10;aH5S/pk+jTq16tWsW7eecuWf7Nm0a9u+jXu2FXf/evv+DTy48OHE/U2hwo/fv+XMmzt/Dj26dOhR&#10;/lm/jj279uxX2rX7Bz68+PHky5s/j158unQOpPx7Dz++/Pn041dYB++f/v38+/cHeEVKlChTqFCY&#10;ciVdOnXq2LV7V6+ePXz+/l3EmFHjRo4dN7Jjh+XfSJL+APj7l1LlSpYtXb5s6Q8AAH//bN6kUu/f&#10;Tp49ff4EGlToTnXp/h1FmlTpUqZNnR51Z8XKP6r/Va1exZpV69Z/U6bg+xdW7FiyZc2eRRt2Xbp/&#10;bd2+hRtX7ly6bdld+ZdX716+ff3+BZy3HhUq/wwfRpxY8WLFHXQBK4aOGzdGfSzvYcQI3Thz2Pb0&#10;AQ3oz5sWnkx7GmXKlq1Zs2zZMmXL1qxYsVqt0qTJkqVWvX23imXL1KhRpmzZmkWDBixTzZ2bGjXK&#10;0yBAgAZdHwSoz/Y9exhhMxceG6M95ff06bOH0YkT2cyhQzeuWDFguuzr8pBff4cORf4B/CdwIMGC&#10;Bgv6k/JvIcOGDh9CjChxIoUq/y5izKhxI8eOF6+w+ydyJMmSJk+iTDny3Tsp/17CjClzJs2aNmdG&#10;//mncyfPnj57qqtQIYq6f0aPIk2qdCnTpk6NsmPngMK/qlavYs2q9SqVKxX81YsS5R/ZsmbPkq3y&#10;7t0/f//ewo0rdy7dunbvvoUHj8q/vn79AfD3bzDhwoYPI0582B8AAP7+QY4shd+/ypYvY86seTPn&#10;yljY/QstejTp0qZPow69DguWf65fw44tezbt2v+iRPmnezfv3r5/Aw++G8u6f8aPI0+ufDnz5sbX&#10;YfknfTr16tavY88u/V2VKv++gw8vfjz58v+KADNnbg+gQaPevwe0Zw+jPXv6DBpFR8eo/v4BmjJl&#10;a1ZBW7NmxWq1iqEmTZbEbNkixpIlTa1axZpliv+jrVmzatWCYcvUKJMmPRUaBIhlH0AvYQLqM3MP&#10;I0bYuGFjtIfnHkY/Q4TAxg0dunHFiuny0KFDkQ5PnxaRWuRfVatXsWbVGuVfV69fwYYVO5Zs2X/3&#10;okS5gu9fW7dv4caVGzfdun938ebVu5dvX797sUSp949wYcOHESdWvLhwlH+PIUeWPJkyZCtSqGSm&#10;UqVeFSmfK1B4JyVdun+nUadWvZp1a3zqplSoQOHBP9u3cefWvZv3vwoV/P0TPpx4ceH16k1Z9495&#10;c+fPoUeXPp068337pPzTvt0fAH//wIcXP558efPk/QEA4O9fe/dR/sWXP59+ffv38cuv8u5ff///&#10;AP8JHEiwoMGDCAumU6fun8OHECNKnEix4r8oUf5p3Mixo8ePIENutOLun8mTKFOqXMmypcl06v7J&#10;nEmzps2bOHPKZIcFy7+fQIMKHUq0KFBdusz18WTKltNZs2yN8jRoUB9PtiL1mDXLlClbYG3NikU2&#10;1qyzsVqpXdtqlSZLcC1pahUr1qxZpmzN2juLTg9TozwJ9jSoMKA+iBMDWswYUJ/HjLBJZsRoj+U9&#10;jEyY4MbNHLpiwIDp8tChyL/TqFOrXs269eko/2LLnk27tu3buHPTvhfln+/fwIMLHx48nbp/yJMr&#10;X868ufPnzrFY+Ue9uvXr2LNr305dyr59/8KL/x9Pvrz581Lq/VvP/l6F91Ps+ft3794+f//y69/P&#10;X78/gO+qRIly5Qq8fwn/4cPngMA/iBElTqRY0eI/duwqVKHy7t9HkCFD4sMn5d9JlClVrmTZ0uVL&#10;lVH+zaTpD4C/fzl17uTZ0+fPnv4AAPD3z+jRKP+ULmXa1OlTqFGXTsH3z+pVrFm1buXa1SoWduz+&#10;jSVb1uxZtGnV/osS5d9buHHlzqVb1y5cKvX+7eXb1+9fwIEF78XC7t9hxIkVL2bc2PFhdenS/aNc&#10;2fJlzJk1Y0bXx5MpW7ZmjZ5la9SoQYBG0ekxy/UsW7Nkz25Vu1WsWKs0WeJtadXvVZaEW4oVa//W&#10;cVumbM1ibqtGqFGepBcaNAgQoD599vTh3r0PIPCA+ozfg808Nkbp04cIgY2bOXTjgAHT5aFDkX/5&#10;9e/n398/wH8CBxKM8u8gwoQKFzJs6PDhwij/JlKsaPEiRovrsPzr6PEjyJAiR5IsKUXKu38qV7Js&#10;6fIlTJhSZk6hUqWKFStXsKRTt44du3bv4NWzhw/fPn//ljJluk+duipV7P2ravVfuqz/tra758/f&#10;vyvq/pEtS/aeOnVSolBZx4/fv7hy5859UOAf3rx69/KlMsWevX1TrOD7Z/gwYsP+KjCOEuUf5MiS&#10;pUjB9+8y5syaN3Pu7Pmz5ij/RpP2B8Dfv9T/qlezbu36dWt/AAD4+2f7dpR/unfz7u37N/Dgu6P8&#10;K278OPLkypczN27l3bt/0qdTr279Ovbs/6JE+ef9O/jw4seTL/9dCr5/6tezb+/+Pfz46q24+2f/&#10;Pv78+vfz728fIJZ16/4VNHgQYUKFCxUCw9Zn1ChTtijaGjVqUJ89aHKMGmXKlq1YrUjGmnUyVspZ&#10;sVpZ2vJSjKZWq2hqWtUq1ixbO02NMmUL6K0KpkZ58jRoECClffrscfp0T58+gPpUrbpnDyNsW7cy&#10;YmTCBDax2MyNGwesQ5F/a9m2dfsWbly2Uf7VtXsXb169e/n2xUsB3j/BgwkXNny4MLsr/xj///Pn&#10;j1/kffjuVbZnrx48eO84c27Xjh27daPVlU53GguWK6uvWHFdpQoV2bKn1J4ipUKUf7t59/b9G3jw&#10;31Xevft3HHly5cuZN2eOT8o/6dOp/6tnhUKUKFKuwPv3HXx48ePBPyjwD3169evXr7PyD378f1aw&#10;YGlnRQoVf//49+cPcB2FKe3+GTz4792UKf8aOnwIMaLEiRQrRpTi759Gjf4A+PsHMqTIkSRLmiTp&#10;DwAAf/9auozyL6bMmTRr2ryJU2aUfzx7+vwJNKjQoT2pwIP3L6nSpUybOn0KdZ8UKf+qWr2KNavW&#10;rVytRvkHNqzYsWTLmj0btgq8f2zbun0LN/+u3Llsr7Rr9y+v3r18+/r9C9gDI0aABhk+7MnTKDcr&#10;ChUaZcpWrFWUV7WKhRnzqs2rLFkSY2mV6FakW8WKNcuWLVOjPHkyZcqWLUo1RhUqNGgQIEB99uxh&#10;BDw4oz17+hg3vic5I2zMuTnnZsIEN27YqnPjhg5Yh3/cu3v/Dj68+O5R/pk/jz69+vXs27tPX8XK&#10;v/n069u/jz+//v38+/sH+O9flXf/DB5EmFDhQoYKr7Bj90/iRIoVLV7EeDGKv38dPX4EGVLkSJEN&#10;CvxDmVLlyn/27EWx4u/fTJo1bbaLEmXfP549eUahcOXKP6JErVih8E/pUqZNnT6FGlVq0yn/+P5d&#10;veoPgL9/Xb1+BRtW7Niw/gAA8PdPrVp+Uv69hRtX7ly6de3CjfJP716+ff3+BRx475R79/4dRpxY&#10;8WLGjR3Xo0Ll32TKlS1fxpxZM+Uo/zx/Bh1a9GjSpT9TsfdP9WrWrV2/hh1btZV37/7dxp1b927e&#10;vX3/69ABGDpse/YAAuTJlK1KdAAB6jPKVqxV1a23ipV91fZVrbzHsjWr1fhWs2ydN5Xe1KhBgACN&#10;MmVKBx1PngYB8uOnz549jLABxIaNEUFGe/b0Sdhnjx5G2LhBjGjOhAluFi9yM4cOWId/Hj+CDCly&#10;JEmPUf6hTKlyJcuWLl/CbPkOS4UKFKTc//uncyfPnj5/Ag0qdChRoFH8/UuqdCnTpk6fNlUn9R/V&#10;qlavYs2qFWuVd/++gg0rdizZsmUbEPindi3btvWmTPkndy7dunaxrPund+/eKFH+AQ78T4q/f4YP&#10;I06seDHjxo4RS7H3b/JkfwD8/cuseTPnzp4/d/YHAIC/f6ZN26PybzXr1q5fw44tm3WUf7Zv486t&#10;ezfv3rel8OP3bzjx4saPI0+u3J0VK/+eQ48ufTr16tahR/mnfTv37t6/gw+/fQq+f+bPo0+vfj37&#10;9uarwIP3bz79+vbv48//r4MHXf4B6vLgoUORIrrGmcPGaM+ePqNsRephytQgT6ZsxYrViv8jx1gf&#10;W4UU2SrWLFuzUKK0ZcrUqFGmRnka1KcPIE+jTNEgRMjToD57GAXFNhQbI6OLTqxgkwYNmjRrECWS&#10;Ko2aNKsVKpjTulUrunHAOvwTO5ZsWbNn0f6L8o9tW7dv4caVO5cu3HRR2v3Tq/ddlCgVqrj7N5hw&#10;YcOHESdWvJhx48HurPyTPJlyZcuXMVtmhwXLP8+fQYcWPZp06H1R/qVWvZp1a9evYTcg8I92bdu3&#10;q7Bj9493b9+/gWNZ94948X/89rVrR0HKu3r1qlShsC5duitWrFShMkVKFO/fo1So0O5fefPn0adX&#10;v/7fvihR3P2TP98fAH//8OfXv59/f///AP8JHOgPAAB//xImfGfln8OHECNKnEixosN9Uv5p3Mix&#10;o8ePIENujPKvpMmTKFOqXMmyJDssWP7JnEmzps2bOHPOjPKvp8+fQIMKHUrUpxR//5IqXcq0qdOn&#10;UJNSqVfvn9WrWLNqzdqhg66vuoCJLTZuHLBixcahW8t23Dhgxcxx48aIg4VKs/LaMuWpr99BgAF7&#10;MhWrleFWsRLbMmWrsS1TozxJHkS5DyNGewB5GlUKBYpBgPrswcatNLdu0yYgQpQNm+vXrrlxM2cO&#10;HbpxuIcMGTcOne/f6MYV09Whw7/jyJMrX86ceZR/0KNLn069uvXr2P/tmzJFCr5/4MOL/w/vj0K9&#10;f+jTq1/Pvr379/Djx8cXZd+/+/jz69/Pv/9+gO+sWPlX0OBBhAkVLjw4Rd0/iBElTqRY0eLFfw0a&#10;4PvX0ePHjleq/CNZ0uRJlCavVPnX0uVLmDFlynz3rso/nDl17uTZ0+e/Ku/e/SNa9J8/AP7+LWXa&#10;1OlTqFGf+gMAwN8/rFjZYfnX1etXsGHFjiXbFV6Vf2nVrmXb1u1buGqj/KNb1+5dvHn17qWbTp26&#10;f4EFDyZc2PBhxIKj/GPc2PFjyJElT24c5d9lzJk1b+bc2TPmKffu/SNd2vRp1Kc9eAAGrBg6bNgY&#10;zcaGrlixcejMcWO0Zw8g4HeSMGGyq/8Ytj6eTJmy1dzUc0+DAO3pA8j6IFOzYs3ibsuWqVG2bMUi&#10;b2uUJ0+DAPXZw4gRNkZ9BhWaMwdHnz2MsHXr9sQEwGrozBEsaJAguoToxo0r5nDIkGISJ1IEpqtD&#10;h38aN3Ls6PEjR3v2sFT4Z/IkypQqV7JsyfJdlCv+/tGsafNmTStV/Pn75/Mn0KBChxItavRoUSzq&#10;/jFt6vQp1KhSo9ajQuUf1qxat3Lt6hVrlSrs/pEta/Ys2rRq15J14ODdv7hy4165EgXev7x69/Lt&#10;6/eKFHfu/hEubPgw4sSIK7z75/gx5MiSJ0/2F8Wfv3+aN//zB8Dfv9CiR5Mubfp0aX//AAD4++fa&#10;NZZ1/2bTrm37Nu7cumezu/LvN/DgwocTL24ceJR/ypczb+78OfToyq20a/fvOvbs2rdz7+79+j4p&#10;/8aTL2/+PPr06slH+ef+Pfz48ufTr/9eCj9+//bz7+8f4D+BAwkWBGYOW0Js2biN8/AQ2DhzjPz4&#10;wWHhzR8LjDh25GbOHDdAnkaVHOVpECBAg1gO8mTKVsyYpkyNsmUrVqtWs2yZMjVq1KA+jBhx48Zo&#10;jx9AgEbE0aNiSbhw5tCNs3oV69ViW7kWAwZM14QJusiWNavLQ4cORf61dfsWbtx//tpVqRJFChZ7&#10;//j+8xeF3z/BgwkXNnwYcWLBWKJE/3n3D3JkyZMpR373jgKVKv84d/b8GXRo0aNJl/ZcoYK/f6tZ&#10;t3b9Gnbs2PimTPl3G3du3bt59/5nZd26f8OJFzd+HHly5cQpUJBShcqUKVKkRKnyD3t27du5d/f+&#10;z987Kf/Ilzd/Hn368lfY/XP/Hn58+fPlR/GHD589eO7YqcMCEIsVAP7+GTyIMKHChQwV+gMAwN+/&#10;iROp1PuHMaPGjRw7evyIMZ26fyRLmjyJMqXKlSWj/HsJM6bMmTRr2nxZBR68fzx7+vwJNKjQoTzr&#10;UfmHNKnSpUybOn2aNMq/qVSrWr2KNatWqlL8+fsHNqzYsWTLgi1SbJxaYMCKFRsHd/8cuCRMHDna&#10;g3ePHwsW4AACNGgQoMF99vQ5DCgxoEGMPTkeZWuWZMm2bJkyZWvWLFumOnce5QkQoD3czHFjtCc1&#10;BD2MsHHjZm5cMWC0gekChjs3bl28e+vy4EGChA7EixsnXqTIv+XMmzvHp25KlChU1u37hz27du1R&#10;7Nn7Bz68+PHky5sfj0/KlH3/2rt/Dz++fPhWoqxb9y+//v38+/sH+E/gQIIFDR5EKPDdOwr8/j2E&#10;GFHiRIoVKfqTIuXfRo4dPX4EGfJflH8lTZ5EmVLlSpYopTjA8k/mTJo1bd7EmVPmOiz/fP4EGlTo&#10;0J8VpERBmlSplClTqFSxYuUKFnX/66JcuVLvHr9/Xb1+BdvVHwB//8yeRZtW7Vq2av0BAODv39y5&#10;Uvz9w5tX716+ff3+xXul3T/ChQ0fRpxY8eLCUf49hhxZ8mTKlS0/nnLv3j/OnT1/Bh1a9GjO76z8&#10;Q51a9WrWrV2/Th3l32zatW3fxp1bN+0o/3z/Bh5c+HDgHXQBAzYOnTlu3A4dooAIGzZG1Rnt6dMH&#10;0KBBJOSMAg/ek6dB5c2b95R+0HpTs2bFijXLli1T9W3NsmVKv/5RngYBHASoDzZz3LAh1GZBG7eG&#10;5sYB0+WhA0WKHi5ivNhh40YFEShQEILvH8mS/4oU+adyJUt4V6REsWLl3b+aNm/i/8xpkwoVdv9+&#10;Ag0qdCjRou6iYMHybynTpk6fQo3KtEqVKO8q+PundSvXrl6/gg0rNqy9Kf/Ook2rdi3btm2jRPkn&#10;dy7dunbv4v0X5R/fvn7/Ag4sePDfKg6q/EuseDHjxo4fQ068L8q+ff8uY86seTPny1XU/QstejRp&#10;0v6iRIH3bzXr1q5b+wPg7x/t2rZv486tG7c/AACoWLmSTp26Cu7g1bvnz9+/5s6fQ48ufXp0KvX+&#10;Yc+ufTv37t6/Z4/ybzz58ubPo0+vfrwUf/7+wY8vfz79+vbvw1+H5R///v4B/hM4kGBBgwcRCozy&#10;j2FDhw8hRpQ4sWGUfxcxZtS4kf9jkSIedBVDZ84cN2shVOTps5JlH0AvAQ0aVGjUKFM66MzSOcuW&#10;KU+FBgX1NJToIEBHB5kyNYupqVGmoEIdZYqqLVumPAEC1KfPHkbm0KEzx80bim7mzKEbB8xDEbf/&#10;4BaRO5dukCjs/uX9V0/KO37/AAcGDA8elShT0uHD949xY8ePIUeGnO7KP8uXMWfWvNmyP39Worz7&#10;N5p0adOnUadW/U6Kv3+vYceWPZt2bdu3b0up9493b9+/gQcXLjxKlH/HkSdXvpx5c39R/kWXPp16&#10;devXsVPHQmHKP+/fwYcXP558ee9VquDD9499e/fv4cdv327KlH/38efXvz+dlX//AP8JHEiwoEB/&#10;APz9W8iwocOHECM+9AcAgL9/GDNq3LjRH7979d69a7dOHZYrVqxUmTJFSpSXMGNKmVLFypUrWCqk&#10;Y+fu3Tt49u7t8/evqNGjSJMqXVqUn5R/UKNKnUq1qtWrUKP828q1q9evYMOK7Ypl3b+zaNOqXcu2&#10;rVu0Uf7JnUu3rt27ePPOjfKvr9+/gAMDLuIBGLBi6M4hsmABjZ9AgwYVKuSpcuVBmD15KjSqsylb&#10;lWzMGj3Lli1TqEeNMsV6lGtPngYN8uTJlO1RuHOPMsXblC1bpkYNGrSnOCNs5syNG4dOHIpz59CN&#10;A+ahyL/r2LPvmzLl3r1/4MP///O3718Uf//S+8NSIZ06dVH+yZ9Pv779+/jpv5vyr79/gP8EDiRY&#10;sOA9KVT27fvX0OFDiBElTqT4kAqVdeuiRLHyz+NHkCFFjiRZ0uTHe/ei+PvX0uVLmDFf+vO3D5+9&#10;evXgvWvXbp06oFiwXLFSocI/pEmVLmXa1OkVdv+kTqVa1epVrFmrrnNQ4d9XsGHFjiVb1uw/LFL8&#10;/WPb1u1buHHfToEH799dvHn17sUX5d9fwIEFA/YHwN8/xIkVL2bc2DFjfwAA+PtX2fJlzJk1b+b8&#10;z4q7f6FFjyZd2rS/ffjw2av3rh27devSpcNypcrtKVEqSInS23eFKMGlTKFSxf+KFSzq1rV7V6/e&#10;vX3/pE+nXt369X9R/m3n3t37d/DhxXev8u7fefTp1a9n3979eX9R/s2nX9/+ffz59dOP8s8/wH8C&#10;BxIsWFCBLmDFioEDp0SJoz19+vwhVGiUqYy2Ntoy5XHUKFMibZGcRUsUDVq0bLFsacqULVuzZtoy&#10;ZWqUp5yjRnkaBGjQoFFCPY0yZfToqFGAGDHFxo2buXFSyyVJMq4YMA9F/nHt2o4GDSz/xpItW3bf&#10;FClTpuxbh4XflLj/5tKta/cu3rx38UX55/cv4MCC20WJku4f4sSKFzNu7Pgx5MVV1v2rbPky5sya&#10;N3PujDlKunbvRtezd2+fv9T//1azbu36NezWUaL8q237Nu7cundTqffvN/DgwocTL25c+DsHDv4x&#10;b+78OfTo0qc3dydFyr/s2rdz7+59uz9/Ff6RL2/+PPp/Ufz9a+/+Pfx//gD4+2f/Pv78+vfz1+8P&#10;IAAA/v4VNHgQYUKFCxn+o1LvX0SJEylWtHgRY0Qr7v519PgRZEiRIfnhw2fvXbt1FbBguWKlChUp&#10;M6PUjFIhSs6cUqRMmUKFihUrV65gSbduXbt3S+vZw8fPn79/U6lWtWp1yr1/W7l29foVbFixW/dJ&#10;+XcWbVq1a9m2dYs2yj+5c+nWrdtBl65i4ZokSZQtG6M9fQB58jTKlC1bsxjH/3L8ONYsyZJjVbbs&#10;CgMGWbFizfJsC7StWaNH27JlCnVqU6NYtx7ladQoU7NNjRrlCRAjbNi4cTOHDt24YseODQGmy0OR&#10;f//8WYkC71906dOpV6ce5V927du5d/f+Hfw/f1H48ft3Hn369P6sRKn3D358+fPp17d/H3/9d++o&#10;/PMP8J/AgQQLGjyIMKHCgfsq4PsHMaLEiRQrWqQYJcq/jRw7evwIEuQ9Kf9KmjyJMqXKlSxT2nvQ&#10;4J/MmTRr2ryJMyfNevWqVID3L6jQoUSLGhUqZd+/pUybOn2q7sq/qVSrWv3nD4C/f1y7ev0KNqxY&#10;sP4AAPD3L63atWzbun0L9/+flH3/6tq9izev3r1861Kp9y+w4MGECxs+TDjKv8WMGzt+DDmyZMlT&#10;3r27Z6/eO3fu1rFbt05dutFYrpi2groKFSpTWk+RAltKlNm0a9uOUiGKbt1SolSYMoWK8CpVrFi5&#10;ghxLOnXM161j167du+nw6tm7hw/fPn/+/nn/Dh58lH/ky5s/X76DMCcmTCBqtKcPoPmDPHkaZSq/&#10;rVmzYvkHGEtgrFYFW8VCmLDVwlixWrV6kalVrFmzbF20NUvjrFgdPcaaFXKWLZIkTY0aNGiUKVum&#10;Ro3yBGgPNm41zZlDN25csWLCKOgCQaFKFX//jB5FmlTp0n/4Kvjz90/qVKr/Va1exZpVihR7/7x+&#10;/WpPSpUq/v6dRZtW7Vq2bd2+fVulyrp/de3exZtX716+ffPue3elwj/ChQ0fRpxY8eEoUf49hhxZ&#10;8mTKlNel+5dZ82bOnT1/Bt3Z3wMC/0yfRp1a9WrWrVdfYfdP9mzatW3f/hclir9/vX3/Bh68d5R/&#10;xY0fR/7PHwB//5w/hx5d+nTq0v0BAODv33bu3b1/Bx9e/L8o/8yfR59e/Xr27c9L2fdP/nz69e3f&#10;x0/fn5R//f0D/CdwIMGCBg8iTDiQij17/x5CjChxIsWKFh/im/JvI8eOHj+CDCmSo5V3/06iTPmP&#10;348PIEB8WBCk3Tp1NolI/0DHDRu2PYAGeRol1JQpW7ZmIY2ldCnTprNm2ZolNRbVWbFitZohKdas&#10;WbZszQorNhbZsmbPzrJla9SoQaZs2TJlyhOgPdi4mTOHbi+6ccWK8ZrAoEORf4YPI06seHHiKfXq&#10;/YsseTLlypYvY45Mhd2/zp3XVVj3bzTp0qZPo06tejXr0+rS3VNH5R/t2rZv486tO7c/eOmoRAke&#10;pYq6ev+OH4+y7x/z5s6fQ48u/bkUKfv+Yc+ufTv37tzfVfknfjz58ubPo09/vgGBf+7fw48vfz79&#10;+vWj/Muvfz///v4BSpHS7l9BgwcRJrxXod0/hw8hRvznD4C/fxcxZtS4kf9jx43+AADw949kSZMn&#10;UaZUufJflH8vYcaUOZNmTZswo/zTuZNnT58/gfasR+VfUaNHkSZVupQp0yn27P2TOpVqVatXsWaV&#10;Wo/KP69fwYYVO5Zs2a9V6v1Tu5Yt2yJFOniQW4SuLnLmTNzp02eQp1GmTNmyNYtwLMOHDc9SvJgx&#10;Y1uPIZuyZWtWLBc8YmXWHGtWZ8+fPccSPXqWLdOjPJlSbcoToD3YuJkzhw5dOSZKwIEDpstDh3+/&#10;gQcXPpy48Cj3/iVXvpx5c+fPoTNPV2WKlHv3prz7t517d+/fwYcXP578+HdV/qVXv559e/f//MFT&#10;VyVK/ShV0sHz5+9ff///AP8JHEjw37sK7Nj9W8iwocOHECMynDIF37+LGDNq3MhxI78o/0KKHEmy&#10;pMmTKE0SIPCvpcuXMGPKnEmzppUpU6yos/evp8+fQIP6rBfF3r+jSJMqVbrvitN/UKNKleoPgL9/&#10;WLNq3cq1q1eu/gAA8PevrNmzaNOqXcv2X5R/cOPKnUu3rt27caP828u3r9+/gAP7ZXfln+HDiBMr&#10;Xsy4cWMq9uz9m0y5suXLmDNrnvzOyr/PoEOLHk26tGnQU+79W826tevXHjwUQ4dtD4k4cTyNMmVr&#10;lu9YwGPNGk7clvHjyJMfN8V8lKnntmhNmjEjlvVYs7LPssW9uylTtkzZ/5pFnryt8+dHeRrF3hOg&#10;Poy4Vatmwgm5ceOKFQOmy0MHgP8EDiRY0ODBglXe/WPY0OFDiBElTqTIEMuVfxk1buTY0eNHkCFF&#10;gnxX5d9JlClV/qu3roqUKFGkUEn3jt8/nDl17uTZUye+Cv+EDiVa1OhRpEWpUKn3z+lTqFGlTp0a&#10;5d9VrFm1buXa1WtWePAABHDgQB0+fP/UrmXb1u1buHHl/oMXJZ0/f//07uWbzoqVevf2+ftX2PBh&#10;xIkTp5Mihd8/yJElR/YHwN8/zJk1b+bc2TNnfwAA+PtX2vRp1KlVr2b9L8o/2LFlz6Zd2/bt2FH+&#10;7ebd2/dv4MF9p1P3z//4ceTJlS9n3rz5lHv3/k2nXt36dezZtU9nh+Xfd/DhxY8nX948eCn+/q1n&#10;3969+yLAgI0zxwiQJx065tiyNSsWwFgCBc4qaOugqYQKbTFs6NChKVOjJk40ZUqUKBq3bHHsaMsU&#10;yFEiR44yZcoWSlumbLE0NWoQzEGAOJiYZs7cuGLAdvLU5aHIv6BChxItapRovSj16q2bUmHdv6hS&#10;p1KtavUqVqvwpPzr6vUr2LBix5Ita5bsOylS7rGzIiUK3ClY3O37Z/cu3rx69/Lt+y9Ku3+CBxMu&#10;bPgw4sJVqrz75/gx5MiSJ0+O8u8y5syaL/O7Vw9eO3bs1GG5YqUKFSr/UqREae3atZTYU6pUuYIF&#10;SzosFAo8aNAAQLp/wocTL278OPLkyv/ZkyLlH/To0telS/fvOvbs2rdzx+6uSpV/4seTJ+8PgL9/&#10;6tezb+/+PXz3/gAA8PfvPv78+vfz798f4L59Uv4VNHgQYUKFCxkajPIPYkSJEylWtDixyrt/Gzl2&#10;9PgRZEiRIqXs2/cPZUqVK1m2dPkSpbp0/2jWtHkTZ06dO2tG+fcTaNB/HhT8K4IO3Z49jMwBQ4eO&#10;G7Y9gDyNGkVnR6xYrbi2ijXLVlhTY0eNMnXWlC21a9myNWVqVFy5puieqoDKVF69ozx5GjTIU2DB&#10;nkaZMnzY8ChCI0aE/8hz50Q2c+bGFQOmC7MuDx46FPn3GXRo0aNJlw4t5d27f6tZt3b9GnZs2a/3&#10;RfHn719u3bt59/b9G3hw4brTRWEHT4qUf8uZN3f+HHp06dP/RfH3D3t27du5d/fO3YoVd//Ilzd/&#10;Hn369O/UsWP3Dt49fFL48ft3H39+/fv59/cPsEqAAA4EOPD3L6HChQwbOnwIkSEWCv78SYkShcK+&#10;fxw7cmR35cq/kSRLmjyJcuS+KP9aunwJ858/AP7+2byJM6fOnTx1+gMAwN+/oUSLGj2KNGnSevWo&#10;/HsKNarUqVSrWn26T8q/rVy7ev0KNqzXKff+mT2LNq3atWzbto3yL/+u3Ll069q9i3culnX/+vr9&#10;Cziw4MGE/Ub5hzixYnSMGKHTxY3bnj2ebNkaNQrQoFGmOpuyNQlGq9GtYs2yhdqWqVGsW48yZcqW&#10;7Nm0Z5u6PSq3J0+jevemQWlUoeGeBg1qUaLEoOXMB3kaNcrUKFKk6ojIMQgQoD2MGl0bIk7cOGC6&#10;PHjogL7Iv/Xs27t/Dz8+fH/+2lXA9y+//v38+/sH+E/gQIIFDf6LEuXeP4YNHT6EGFHiRIoS7Umh&#10;QmXfP47vokSp90/kSJIlTZ5EmVJllSv/XL6EGVPmTJoysWBh90/nTp49ff4E+pOKPXv/jB5FmlTp&#10;UqZN/1WpEsABgQD/AABMefdP61auXb1+BQt2ypR3//75+5cWy7p/bd36i3KlXbt/de3exZtXb90q&#10;7P79BRxY8D9/APz9Q5xY8WLGjR0z9gcAgL9/lS1fxpxZ8+bN7dpZ+Rda9GjSpU2fRh26HpV/rV2/&#10;hh1b9mzYUf7dxp1b927evX3/jvJP+HDixY0fR56cuBV3/5w/hx5d+nTq1D1c7xDl33bu24sU8QAM&#10;mIcO5szNsiTGkqVW7VvFgj9rVqxWmWi0ihXLli1TpkYBHCVwlKdCng6OSmhqIcOGDUdBHOVpIsVB&#10;g0q8+fPHzYgScALlyWPhD6CSJgcR0mGhTh1PngAB8uNnDyNs3Mwp/1ECDtiHDkV+/gsqdCjRokaP&#10;It23L0q7f06fQo0qdSrVqlSpsPundSvXrl6/gg0rlmu6KOv+oU2LFkuFtlSq/Isrdy7dunbv4r17&#10;Lwq/f37/Ag4seDDhwOnSqfuneDHjxo4fQ36crkqVf5YvY86seTPnzpfVAaBCoAHpClQAYPmnejXr&#10;1q5fw249ZYq9f7Zv//PHbgq8deuu2PsnfDjx4saPG58C7x/z5s6f//MHwN+/6tavY8+ufXt2fwAA&#10;+Psnfjz58ubPo0evTl26f+7fw48vfz79+u7bXfmnfz///v4B/hM4kGDBglH+JVS4kGFDhw8hRozy&#10;j2JFixcxZtS40f8ilXr/QIYUOZJkSZMidekq8s+Dh3HokpgbBwyYBw+6dBUrNg4dunHF9uyZtUqT&#10;plWtkMZSGqtV06avXtiSaquQJ6tXBw0CtHXQIE+eRoUNa8rUKLNnPaVNO4htW0CA3MTtM3funj16&#10;IPDp0ydPHhIp/gwa5InwIEB99uxhhI2bOXTjxjlB4qHIP8uXMWfWvJlz539TsPwTPZp0adOnUadW&#10;PXpdlX+vYceWPZt2bdu17Umhsm/fP9+/gQf3F2XdP+PHkSdXvpx58+ZYrlz5N516devXsWenrk5d&#10;un/fwYcXP558efP/rlz5t559e/fv4ceXz/4KgHXrsDgg4IAdAAD/AKf8G0iwoMGDCBMOrFKl3r+H&#10;ECNKnEixYsV2FChImRLl3r+PIEOK/OcPgL9/KFOqXMmypUuW/gAA8Pevps2bOHPq3LnzyhV2/4IK&#10;HUq0qNGjSIOqS/evqdOnUKNKnQo1yr+rWLNq3cq1q9evUf6JHUu2rNmzaNOSnXLvn9u3cOPKnUv3&#10;bZFx44B56NABmDkRfvoI3oONm7nD3LBh42aOESNPtmbFakW51SpNlsRs2SxGUytWKFDUGjWotOlB&#10;gPqoXg0I0KDXnmLLlj2o9iBAuAH12b17j2/fjIILDy7iBJo9yPf06QOoefM+exgxwsbNHLpxxYoB&#10;Y3Dhn/fv4MOL/x9Pvrz3elGuXPnHvr379/Djy59Pn709Kf/y69/Pv79/gP8EDiRYsCAWLBXY/WPY&#10;0OFDiFMo/KNY0eJFjBk1btToLso/kCFFjiRZ0uRIduyw/GPZ0uVLmDFlzmS5jso/nDl17uTZ0+dP&#10;fOnq/bNiBcC7dwEo4MNXb4CUf1GlTqVaVao/fPfqwXv3jp26dOmuRInS7t9ZtGnVrmXbtq0/ChTS&#10;/aNb1+5du/4A+PvX1+9fwIEFDw7sDwAAf/8UL2bc2PFjyJCrVHn3z/JlzJk1b+bc2TIWdv9EjyZd&#10;2vRp1KT9SfnX2vVr2LFlz6ZdO8o/3Ll17+bd2/dv3VL8/SNe3P/4ceTJlSfXBQyYLnMiAA2iPgjQ&#10;HkbYsDHizggbN27Y9gAaNatVq1WaxGxhv0WMplWtZtmyZQHPnj759eff098/wD4CAREcZPDgIECA&#10;+jDc4/DhHkYSJWKraBEbt4wmHmHDxugjoz0iRzLCho2bOXTFgOnS5aHDDyn/ZtKsafMmzpw6beKb&#10;MsXfv6BChxItavQoUqT+ovDj9+8p1KhSp1KtKtWeFCr7/nHt6vUr2K5S7Pn7Z/Ys2rRq17Jt2zbK&#10;v7hy59Kta/cu3XbtrPzr6/cv4MCCBxP2S6Xdv8SKFzNu7PjxY3wAJlP2989fAwoUolRxUCGdOnXr&#10;2L17V8+ePXz//v6xbu36NWzW6dKp+2f7Nu7cunfz7h0lir1/wocTL07cHwB//5Yzb+78OfToz/0B&#10;AODvH/bs2rdz7+7d+5Qp9/6RL2/+PPr06teTr/LuH/z48ufTr29ffj0q//bz7+8f4D+BAwkWNHgQ&#10;IcEo/xg2dPgQYkSJEx1G+XcRY0aNGzl2KFbMg4d/I0mWHNkBpTETfgC17LOHETaZjBjtsXmTETZz&#10;jDx5shWrVdBZs0yZGjVqUJ8+2JJYY7QH6h5GU6lis8oI6549fbh27boHLCNG2LBxM3sW7Vlza9ma&#10;Y1Ktmjlu3LDVxcaIETZs3LiZQzeumC7BHor88xfFn79/ixk3/3b8GHJkyYwr1Pt3GXNmzZs5d/b8&#10;+bIUKfX+lTZ9GnVq1auxVKjA7l9s2bNp17YNj906ChQqYPn3G3hw4cOJFzceXAq8f8uZN3f+HHp0&#10;5/DgRcFyxQoVKlWoUJkyRYqUKOPJlzcvRcoU9VOoVKlyBT4WLOrUrWt3/x28dVH+9fcP8J/AgQQL&#10;GjyI8KC9BgLU/XPgQAAFfwSq/LuIMaPGjRw3tmt35Z/IkSRLmjyJEuW7KlX+uXwJM2ZMfwD8/buJ&#10;M6fOnTx77vQHAIC/f0SLGj2KNKlSpVGi/HsKNarUqVSrWoU65d6/rVy7ev0KNmzXdlf+mT2LNq3a&#10;tWzbuo3yL/+u3Ll069q9i3dulH98+/r9CzjwvyIdihT5hzix4sX4pvx7/NhDMXTcuGFjxGjPnj6c&#10;9zDCxm3PnkGjSnsaNAhQnz2MuKFDZ85cEmvcatu+zc2cOW68uWFjBHyPcOGMGGE7zo2bueXm0Dl/&#10;Dh36uOnjnDiRhi67ue3cuaMbVwyYLg8eOhT5h16KlHr/2rt/Dz++/Pn037OLcu/ev/38+/sH+E/g&#10;wIHvokSRguXfQoYNHT50aCXdP4oVLV7EmJGiPXtSpuz7F1LkSJIlTZb0V6GCv38tXb6EGVPmTJow&#10;rUiJEgXfP549ff4EGlRoUCxUqPxDmlTpUqZNnT79V6HCP6r/Va1exZpV69ar9QhMmZLOgQN+A65c&#10;+ZdW7Vq2bd2uhQevyj+6de3exZtXb14r7P79BRxY8OB//gD4+5dY8WLGjR0/buwPAAB//yxfxpxZ&#10;82bOnKNE+Rda9GjSpU2fRi1air9/rV2/hh1b9uzX6dT9w51b927evX3//u1Pyj/ixY0fR55c+XLj&#10;Uf49hx5d+nTq1a1Dr0fl33bu2zt0KIaOGzZsjMybx8ZNPTZu5tCNK1Zs3PxxxewXGzeOCTVq48YB&#10;RCdQ4LiCBdEhNMeNG7aGDrlB5GbOHLqK6MZhHFds47iOHYuBDHmMCRMixoqNS6lyZbFiwHR56NCh&#10;yL+aNqus//uncyfPnj5/Ag3a8949eP/+sbPybynTpk39+bMS5d2/qv/cTfmndSvXrl67tqPybyzZ&#10;smbPmk1Xgd2/tm7fwo0rd25cK+7+4c2rdy/fvn7/8vXnTwqWf4YPI06seDHjxP6i/IsseTLlypYv&#10;Y5Z85Qq7f54/gw4tejTp0qHbAQDg74oDCvgCBMDybzbt2rZv46Ztz96Uf75/Aw8ufDjx4VTa/Uuu&#10;fDnz5v/8AfD3bzr16tavY89+3R8AAP7+gQ8vfjz58ubNR4nybz379u7fw48vn32Uf/bv48+vfz//&#10;/FYAvvs3kGBBgwcRJlSoEN+Ufw8hRpQ4kWJFixGj/NO4kf9jx44ePHT4N5JkSZMnS76r8o9lS5cs&#10;i3TQVawYOnPmuJlDh24cMA9FOngQqstDUaO6dH0QIuSILqe6gEUFpksXsGJXx6FDZ45rV3Rf0Y0T&#10;W4wsWWBn0aY9G6zXECK7dMXVBYxuXbt0deny0IFvkX9/Af9TZ+VfYcOHESdWvJjx4ipU/kWWPDny&#10;uyhW/Pn7t5nzZnwV/oUWPZp0adH7qEhRd+VKlSlRYMOWQuVKOnbw4OH7t9ueFClT9v0TPpx4cePH&#10;kSfHsu5fc+fPoUeXPp36dHtR/mXXvp17d+/ftaebcu9fefPn0adXv579+SlT3v2TP59+ffv38ee3&#10;L0DAOnj/AAc4+IcPnwB1/xIqXMiwocOE+/ZJ+UexosWLGDNqzFiPyr+PIEOKHPnPHwB//1KqXMmy&#10;pcuXLf0BAODvn82bOHPq3MmTZ5Qo/4IKHUq0qNGjSIVG+ce0qdOnUKNKfTrl3r+rWLNq3cq1q1ev&#10;9aj8G0u2rNmzaNOqLRvln9u3cOO+1aULnTlzxf7p3cu3r9+97qz8G0y4sGHCRTzoWqzLQ4ci/yJL&#10;nkw5shV1/4po1vyvSAcPoHUBK0a6dGlgqFMD08W6tYfXumLvIkKBAi9dHj546MC7g4ffuoILD+7B&#10;Q4cORZL/W86c+bsp/6JLn069uvXr2KX78yelyr/v4MH7/7NiJcq7f+jTq18f5d69f/Djy58PH16U&#10;K1f8/dvPv79/gP8EDvznrwI/fv8ULmTY0OFDiBEVWsESxd8/jBk1buTY0ePHjlH+jSRZ0uRJlClN&#10;tsMSJUq9fzFlzqRZ0+ZNnDHVXfnX0+dPoEGFDiUK1IoVB/8AOGD37186Av+kTqVa1epVqf78SfnX&#10;1d++ffjs1ftX1uxZtGnVpsVHoUIFKlWuYEmXbl27d/Xu8ePn799fwP4A+PtX2PBhxIkVL07sDwAA&#10;f/8kT6Zc2fJlzJf9RYnyz/Nn0KFFjyZd+nOUf6lVr2bd2vVr1lH+zaZd2/Zt3Ll1735X5d9v4MGF&#10;Dyde3P/4b3/+pPxj3tz58+fF0I0D9s/6dezZtV9nh+Xfd/DhxY8nX948liv/1K9fX6RIBw8edM2f&#10;78F+B/z59e/vsEACQAkdBhIcWOQgwiIdFjJs2KFIkX8SJ1KciC/Kv4waN3Ls6PEjyI1R/P0raRJe&#10;lCr+/rFs6fLlSypU2v2rafOmzXQV2v3r6fMn0KBC/0mR8u4f0qRKlzJt6vTpUnxXrkyp0M7fv6xa&#10;t3Lt6vUrWH9Solz5Z/Ys2rRq17L9V2UdPn/+/tGta/cu3rx699blJ+Uf4MCCBxMubPjwYHz4BghY&#10;F+CBFSvrAvyrbPky5syaN2OmUu8f6NCiR5MuTdoKO3b/9fD9a+36NWzX/gD4+2f7Nu7cunfz1u0P&#10;AIAr6da1e/eu3r19/v4xb+78OfTo0O1RofLvOvbs2rdz7+4de5R/4seTL2/+PPp/6tS14xflH/z4&#10;8ufTr2//Pv52V/7x7+8f4D+BAwkWNHgQ4b9796b8c/gQYkSJEylWfKgu3T+NGzl29PgRZMh/66z8&#10;M3kS5b8iK1n+c/kSZkx/VqLAg1cEZ86c/3j29MmzSFChRf4VNXoUaVF/UaLw+/cUalSpU6lWtfr0&#10;XZQqV6JEcfcPbFixY8mOTWflX1q1//hRkXLv3j+5c+nWtXvXLpYr//j29fsXcGDBgwe3owDvX2LF&#10;ixk3/3b8GPI/KxWiRKnA719mzZs5d/bcucK+f6NJlzZ9GnVq1ab3Sfn3GnZs2bNp17Zdux0AfAAe&#10;PJgC4F9w4cOJFzd+nLgVd/+YN3f+HHp06czfSamwbt0/7du5c/cHwN8/8ePJlzd/Hr15fwAA+Pv3&#10;Hn58+e/37btX7127derUYbkCsAqVKQSjGDxoUMqUKBUqWLmCJZ26devavatnDx8/fv86evwIMqTI&#10;j/fuTfmHMqXKlSxbuvwXJcq/mTRn8sNnr967d+3YqUuH5coVK1WoTJGCNIrSpUynOKVSxcoVLOnS&#10;rWPnDl69e/fw+fvHDsu/sWTLmj2LNq3asfXqUfkHN/+u3Ll069q9GxcLu398+/r9Cziw4MF83VH5&#10;hzixYsX+/MFbV++f5MmS4cGTUoXfv82cO3v+DDq0aNBR7P07jTq16tWsW7uuF6WKv3+0a9u+jTt3&#10;7XpS/v2rVy+KFX//ihs/jjy58uXG3035Bz269OnUq1u/fp3KlX/cu3v/Dj68+PHd+fGjQOHdv/Xs&#10;27t/D7+9Pwr/6tu/jz+//v389U8BCO/fQIIFDR5EmFBhQgcOKFSo8A7Avn8VLV7EmFHjxovp1P0D&#10;GVLkSJIlTYpUly7dP5YtXbr0B8DfP5o1bd7EmVMnTn8AAPj7F1ToUKJFjR41ug4Lln9NnT6FGrWp&#10;P37/+PDZg/eu3Tp16tJhsWKFylgpUqKcrVCByj+2bd2+hRtX7r0pU/7dxZtX716+ff3+xasu3T/C&#10;hQ0fRpxY8WLC795Z+RdZ8mTKlS1fxizZSrt/nT1/Bh1a9GjSnt1FiZKuShTWU6ZcYWfv32za7Kj8&#10;w/0PS4V2/3z/Bh5c+HDixY3/ptLu33Lm/9Y9/xdd+nTq1a3/84clSrt2/7x/Bx9e/Hjy/iqs+5de&#10;/Xr27d2/h78vir9/9e3fx59f/37++e0BjHLPihUs+/792/dvIcOGDh9CjCjxHYV37/5hzKhxI8eO&#10;GKes+ydyJMmSJk+iTGmynZV/Ll/CjClzJs2aNLEE/3CgTh08APj+AQ0qdCjRokaFtrvybynTpk6f&#10;Qo3adF+UqlGq/Muqdes/fwD8/QsrdizZsmbPlvUHAIC/f27fwo0rdy7duVjWrfundy/fvn7/Ag78&#10;jx27K/8OI06seDHjxvCqVPkneTLlypYvY86seXK6df8+gw4tejTp0qY/s2N35R/r1q5fw44te3Zr&#10;KvD+4c6tezfv3r51V5Fy5Qq7e/+OI0+ufPm/fRSmTNn3bzr16tavY8+ufTt2LFf+1asnZQq+f+7c&#10;Tfmnfj379u7X16snhQq/f/bv48+vfz9//VEA3rv3j2BBgwcRJlS4MMq9e/8gRpQ4kWJFixcx8qtQ&#10;hf8CFiz/QIYUOZJkSZMn372r8o9lS5cvYcb8d0/KP5s3cebUuZNnz51SKkQRKmVKFSzq2rWrh+9f&#10;U6dPoUaVOrVpOwoAADjgx88eAHv/wIb9Vw/eP7Nn0aZVu/ZsPSr/4MaVO5duXbt3/71LV6WKlCj2&#10;/gX+5w+Av3+HESdWvJhx48X+AADw949yZcuXMWfWnNmKO3f/QIcWPZp0adOn/6VLp+5fa9evYceW&#10;PXsdFiz/cOfWvZt3b9+/gee+wu5fcePHkSdXvpx58XTp1P2TPp16devXsWefTsXeP+/fwYcXP548&#10;+Cj/0KdXv559+39Rotj7N59+ffv38efXv/++vyv/ACu0+0ewIEF8Uf4pXMiwYUMsFdr9m0ixosWL&#10;GDNqpEiFCrt/IEOKHEmypMmTVKi0+8eypcuXMGPKnEnzX70p/3Lis3Lvn8+fQIMKHUo06Lt3U/4p&#10;Xcq0qdOnSq+sW/evqtWrWLNq3cpVq78KFer9G0u2LFl/996xS5fuCpUpUeJGcfevrt27eO3h+/fv&#10;CoF6Dhz8+4cPwLt/iBNLAZDun+PHkCNLnvx4n5R/mDNr3sy5s+fPna1M+UfaHwB//1KrXs26tevX&#10;rf0BAODvn+3buHPr3s17N5V69f4JH068uPHjyJP/s2Kl3b/n0KNLn069OhZ27P5p3869u/fv4MOL&#10;/99u5d2/8+jTq1/Pvr3781iwsPtHv779+/jz699fX8o+gP8EDiRY0OBBhAPrUfnX0OFDiBElOqyi&#10;7t9FjBk1buTY0ePHf/ikSJmy799JlClRRtn3z+VLmC/tRaFCZd8/nDl17uTZ0+dPn+qs/CNa1OhR&#10;pEmVLv2X7so/qFGlTqVa1epVrPCo/OMa5V86K//EjiVb1uxZtGThwYvS7t9buHHlzqX7VooUe//0&#10;7uXb1+9fwIEDY6mQ7t9hxIkVL05cL0oVfv8kT/bnj8oUfv/+sWM3hYIDCgDcufvnDkC9f6n3BRAQ&#10;4N9r2LFlz6YtO8o/3Ll17+bd2/fv3/WiRPEHwP/fP+TJlS9n3tw5c38AAPj7V936dezZtW/XLmXf&#10;vn/hxY8nX978efT/qFCp98/9e/jx5c+nX+Xdu3/59e/n398/wH8CBxIsaPCgwCrv/jFs6PAhxIgS&#10;JzKsUuXdv4waN3Ls6PEjSI1S/P0rafIkypQqV5q00u4fzJgyZ9KsKZMdlX86d/Ls6fMn0KA/20VJ&#10;9+8o0qRKk0p59+8p1H/+/GGJwu4f1qxat3Lt6vUrWK3wpPwra/Ys2rRq17L9927Kv7hy59Kta/cu&#10;XrzvKrRr90+KvX9Y1Kn7Z/gw4sSKFzNOjOXKv8iSJ1OubFlylH+aN3Pu7Pkz6NCi//G7QuUf6tT/&#10;qlezXu0PC5YoWNZFsWfvH+7cue8NoBAgAIF/7QBEoUABALwA6f4xb+78OfToz6P8q279Ovbs2rdz&#10;7+7P3xQA/v6RL2/+PPr06tH7AwDA37/48ufTr2//vv0o//bz7+8f4D+BAwkWNHiwoBQp+/41dPjQ&#10;n799+/Dds3cRHrx37tyx87hunbp0I7FcuWLFn79/K1m2dPkSZkyZM1m+q0IF5xQpUXjyrBAFKFAp&#10;U6hUsWIFS7p17N7Bg2dvn79/U6lWtUqFSr1/W7l29foVbFixXKP8M3sWbVq1a9n6s2Ilyr5/c+nW&#10;tXsX7118Uf719fsXcGDBgwn3vRIlCrx/ixk3/3b8ePGVdOn+/bMnhcq+ff84d/b8GXRo0aNJi94X&#10;xd8/1atZt3b9GnZsfFH+1bZ9G3du3bt52753b4oUe//+wYNnxd+/f1H48fv3HHp06dOpR69XTx0V&#10;KVGkSJlS4d4/8eL9Vanw7l969evZt/9nRR2WCv7+1bd/H39+/fv5848C8J/AgQQLGjwo8J2Vfwwb&#10;OmyIj4oDBwMASNn3L+O/dQCwpMOCxYqVKvD+mTyJMqXKlOuupEu3jt07ePfuWWH3L6fOnTx7+vwJ&#10;9J8/AP7+GT2KNKnSpUyV+gMAwN+/qVSrWr2KNSvWKP+6ev0KNqzYsWS9VqiABUs6derWrWPXrv+d&#10;u3fv4NWzdw+fv73/+vr9Cziw4MGECxs+bDjKv8WMGzt+DNkfP3736r1rt65CBQoV/P37DDq06NGk&#10;S5v+F+Wf6tWsW7t+7TpdFHv/atu+jTu37t23o0TB9y+48OHEixs/PvyeFCr8/jl/Dj269Ons2FFg&#10;9y+79u3cu3v/Dj68+O1R7t37hz69+vXs27t/HyUKvn/069u/jz+//vv+rEQB2O7fQIIFB9qL8k/h&#10;QoYNHf7Dx86KlCgVq6y790/jRo4d/fmr5+/fv31Roqz7l1LlSpYt4Un5F1PmTJo1bd7EmbPKu3f/&#10;fP4EGlToUHhV/h1FmhSpFQBSpNyTQqEBhQb/DSjg+/fv3YMHAKjg+xdW7FiyZc2e/acu3T+2bd2+&#10;hRtXrlwpUq4A8PdP716+ff3+BezXHwAA/v4dRpxY8WLGjRlH+RdZ8mTKlS1fxiw5SpR/nT1/Bh1a&#10;9Gd//vbhu1cPHrx37ditU5cuHZYrVqpQwV2h3j/evX3/Bh5c+PDhUf4dR55c+XLmzZNTocDv33Tq&#10;1a1fx549e5R/3b1/Bx9efHd27Cq8+5de/Xr27d2/h0+l3T/69e3fx58/f7so6dIB/CdwIMGCBg8a&#10;vBflH8OGDh9CjChxIsWKD6lQafdvI8eOHj+CDCny35R3/06iTKlyJcuW6ypUwPJvJs2aNdtF/4lS&#10;Yd++fz5//vP3DsuUKEanpIPn7x/Tpk6fQo0KVZ26KOn+Yc2qdSvXdFP+gQ0rdizZsmbPnp1Sr96/&#10;tm7fwo0r9x6Vf3bv4s0bJYqAd//+PnhQgIK/dgD27funeDHjxo4fQ2b8zsq/ypYvY86seTNmflKi&#10;vHvnD4C/f6ZPo06tejVr1f4AAPD3bzbt2rZv486NO8q/3r5/Aw8ufDhx31Gi/EuufDnz5s6fQ4c+&#10;5d6/6tavY8+ufTt37lH+gQ8vfjz58ubFs7tXT4qUf+7fw48vfz59+VH+4c+vfz9//u8ARmH3j2BB&#10;gwcRJlS48KC6Kv8gRpQ4kWLFf/78WYlS7/9fR48fQYYUOdKjvwr+/qVUuZJlS5cvYcaUyTLdlX83&#10;cebUuZNnT5//rqT7N5RoUaNHkRK9J2UKvn9PoUaV+pQfhXv/sGb9J6VevX9fwYYVO5ZsWbNi30n5&#10;t5ZtW7dt90WpUkXKP7t38ebVu5dvX73psGD5N5hwYcOHEe+b8o9xY8ePG08B8M4BBQoV+P0rcOVf&#10;Z8+fQYcWPTq0vSn/UKdWvZp1a9ep31W48o/2P38A/P3TvZt3b9+/gfv2BwCAv3/HkSdXvpx58+X+&#10;pPyTPp16devXsWeX7k+KlH/fwYcXP558efPmpez7t559e/fv4ceXLz/KP/v38efXv58/fn7/ACvs&#10;+0ewHrt/CBMqXMiwocOEUf5JnEixokWJ9uxFSfevo8ePIEOKHEmSpL0o/1KqXMmy5cp7Uqjw4/ev&#10;ps2bOHPq3Lkzir1/QIMKHUq0qNGjSJMOfSfln9OnUKNKnUq16r92VP5p3cq1q9eu6SqsW/evrNmz&#10;aNOWxVfBSpQoUtb5+0e3rt27ePPq3btXSr1/gAMLHvzPXYV7/xL/8xcF3r/HkCNLnky5suXH9qb8&#10;28y5s+fPoDf7k/KvtOnTqFE3qECBwgAADrAE8Ofvn+3buHPr3s0btz8p/4ILH068uPHjFKJEsfev&#10;uXN/APz9m069uvXr2LNf9wcAgL9/4MOL/x9Pvrx58vim/FvPvr379/Djy19vb8qUf/jz69/Pv79/&#10;gP8EDiRYcGAUf/8ULmTY0OFDiBEh+pPyz+JFjBk1buS4EQuWK+6iVMCiTt2VKFb8/WPZ0uVLmDFb&#10;RvlX0+bNm/bw/eP5D5+UK/78/SNa1OhRpEmVLmVK1F+Uffv+TaVa1SpVdhUqqPvX1etXsGHFjiUL&#10;lgo7dv/UrmXb1u1buHHlysU3xS6+fVH8/ePb1+9fwIEFD74X5d9hxIkVK74nRcoUfP8kT6Zc2bLl&#10;KFT+bebc2fNn0KFFj+6sTso/1P7+rWbd2oqVKf9kz6b97969d1SiVFH3z/dv4MGFDyf++/8Ku3/J&#10;lS9n3tz5v3sV9v2jXt36detXBvj71x0LBQpRKlT4V+8BgAIFALj71979e/jx5cOP8s/+ffz59e/X&#10;X6EeQH//BhIk6A+Av38KFzJs6PAhRIf+AADw9+8ixowaN3LsuBFelX8iR5IsafIkypQi31Wp8u8l&#10;zJgyZ9KsadNmlH86d/Ls6fMn0KBB8U35Z/Qo0qRKlzJtem+KFSn/pk5dd+Uf1qxXsGCpgAWev39i&#10;x5IVa6XKv3XrKlCosG9dunTs9u37Z/cfvwr74FWoEIUKln+CBxMubPgw4sSKEUuR8u4f5MiSI/uz&#10;EqXev8yaN3Pu7Pkz6NDq1Fn5Z/o06tT/qlezbu1atbsoWP7Rrv0vyr17/3bz7u37N/Dgwf1FicLv&#10;H/LkypWrq6DuH/To0qdTry79SgUp/7Zz7+79O/jw4sd/x4fvXZR/6tfvi7LuH/z48ufTt2fvnb9/&#10;/upVqHAFILx9VSpUePcPYUKFCxkinGLvX0SJEylWrDhlCrt/Gzl29OgxHQB8/0iSfFAA3wCV6/Y1&#10;ePDA3z+ZM2nWtHnTZpR/O3n29PkT6L99VapIsfIPaVKlSP0B8PcPalSpU6lWtUrVHwAA/v519foV&#10;bFixY8Oyu/IPbVq1a9m2dfsW7bp06f7VtXsXb169e/nyjfIPcGDBgwkXNnz4sD0q/xg3/3b8GHJk&#10;yZMZ75PyD3NmLOmuXKny7586ChTY/atQpd4/1fX+tcaHrwqFf7Np/4PH7l/uf+7WRaFAQd0/4cOF&#10;X4lCJUqUCv+YN3f+HHp06dOpP8dy5V927dntVYgSxd8/8ePJlzd/Hn169eXhSfn3Hn58+fPp17d/&#10;39+VKFHg/fMP8J/AgQKpUGn3L6HChQwbOnwI8Z+Uev8qWqyIb4oUKfj+efwIMqTIkSPx/eMnRcq/&#10;lSxbunwJM6bMmTH92WtHgUIUe/96+vwJNKjQoT3ruXMn5Z/SpUybOpVy796/qVSrWr06tV6Uf1y7&#10;ev361YoVAFjsYWkAAIAAAAUaOGjQYP/fP3YA7t37hzev3r18+/aN8i+w4MGECxfeV4+dFCn/Gjt+&#10;/NgfAH//Klu+jDmz5s2Z/QEA4O+f6NGkS5s+jdq0unT/Wrt+DTu27Nm0W2Nhx+6f7t28e/v+DTx4&#10;8Cj/ihs/jjy58uXMmcOr8i+69OnUq1u/jj36vSn/unv/V4Edu38VpPw7j/68P39UKvD7ZyVKlCv/&#10;6tu/j79+lCj/+vsH+E/gP3ZT/v27EkXhFX/+pLT7F1GiRHz44P3DmFHjRo4dPW58J+XfyH/rKqz7&#10;948dOyr/XL6EGVPmTJo1bcrcF8XfP549ff4EGlTo0J/2pFDZ90/pUqZNlaaz8k/qVKr/Va1exZr1&#10;X5V1/7z+Yxcl3T+yZc2eRZtWbdooUf69hRtX7ly6de3exYsFS5Qq//z+BRxY8GDCga1QiRIFS5R3&#10;/xw/hgxZyhV//v5dxpxZ8+bL/ircu/dP9GjSpf9NAZC6QBV4/1y7Vhfg3z8HDgYIeAdg3bp/vX3/&#10;Bv67Xr0rVapQoTJFuRQpUZxHoRBF+vQoUqZQwV7FyhUs6dSpkyJlihQq//75i/JP/Xr27df7A+Dv&#10;33z69e3fx5//vj8AAPwB/CdwIMGCBg8iNIiF3b+GDh9CjChxIsWGVeDB+6dxI8eOHj+CDBkyyr+S&#10;Jk+iTKlyJUuW76z8iylzJs2aNm/i/4xZj8q/nj5/Ag36kx+7ev+OIk2qVGmUKP+eQo0qdSq+Clei&#10;SFmndcq/f1OmRHnH7x/ZsmbPok2r1iy/ClHq1fsnd+6/elH+4c2rdy/fvn7/Au5bAd+/woYPI06s&#10;eDHjdRXUqfsneTLlypb/1ZPybzPnzp4/gw4t+p+6ClLs2funejXr1q5fw479jx07Kf9u486tezfv&#10;3r5/A7/tT4q6f8aPI0+ufDnz5vYq1PsnfTp16VH+Yc+ufTv37lGi/Asvfjz58ub5tZMCIF06Bw4a&#10;UPknfz79+vXhTZnybz///v4B/hM4kGBBgwLfWbFCIUoUdfjw2fP3j2JFixT9AfD3j/9jR48fQYYU&#10;CdIfAAD+/qVUuZJlS5cvW1Z5949mTZs3cebUuZOmFHz4/gUVOpRoUaNHkSKN8o9pU6dPoUaVOnUq&#10;uyv/sGbVupVrV69fsb6r8o9sWbNn0aZVu7ZslCj/4MaVO5du3X9R7kn5t/efPyn/AAcWPJhwYcOA&#10;sUSx949xY8f/9kX5N5lyZcuXMWfWvBnzlHfv/oUWPZp0adOnQ/vzVyWKvX+vYceWPXs2vyj+/P3T&#10;vZt3b9+/ge+uVy+KFX//kCdXvpx5c+fPm0tp9496devXsWfXvp17939VpkTx5+9fefPn0adXv379&#10;vSj/4MeX/49fhXv/8OfXv5///ir/AN25+0ewoMGDCBMSbGClQYMC9gC0+0exosWLFvdF+cexo8eP&#10;IEOKHOkRXzsp/1KqXPnPHwB//2LKnEmzps2bNf0BAODvn8+fQIMKHUpU6JR7/5IqXcq0qdOnUJNG&#10;+Ue1qtWrWLNq3cr1X5R/YMOKHUu2rNmzZ9Wl+8e2rdu3cOPKncvWnZV/ePPq3cu3r9+/eaNE+Ue4&#10;sOHDiBP/q0LF37/H/6L8m/yvnb9/mDNr3sy58z91FSrU+0e6tOnT/yrs+8e6tevXsGPLnk0b9pUr&#10;6f7p3s27t+/fvutFqeLP37/jyJMrX848eZQo9v5Jn069uvXr19lVWPevu/fv4MOL/x9Pvrx3LBWs&#10;/FvPvr379/Djy5//fl+UKOv+/auAD98/gP8EDiRY0OBBhAixrFv3z+FDiP+i/KNY0eJFjBbvTfnX&#10;0eNHkCFFelwXgIIDBwX4wQMAD96/f/fu/aNZ0yZNf1H+7eTZ0+dPoEGFAo0Sxd4/pEmT+gPg799T&#10;qFGlTqVadao/AAD8/ePa1etXsGHFgpXi799ZtGnVrmXb1u3ZKP/kzqVb1+5dvHn1/ovyz+9fwIEF&#10;DyZcuHA6df8UL2bc2PFjyJEVs7vyz/JlzJk1b+bc+XKUKP9EjyZd2vTp0+mm+JuCBQu7CvD+zaZd&#10;2/bt2uwqvPvX2/dv4MGl1Kv3z//4ceTJlS9n3ty58nZU/k2nXt36dez/0kWJwu7fd/DhxY8nXx58&#10;lXX/1K9n3979e/X+/F2hgOXfffz59e/n398/wH8CBxIs+K9ChXfv/jFs6PAhxIgSJ1Jk6C7KvX8a&#10;N260Z0XKv5AiR5IsafJkSSoq2/n75/LlP39R/tGsafMmTpvrsPzr6fMn0KA+2QEoCkAAAQrv3E2Z&#10;4gCAAHUAAAQIAEDdv6xat2at4O8f2LBix5Ita/asWXzrpEj55/btP38A/P2ra/cu3rx69+b1BwCA&#10;v3+CBxMubPgwYsNR/jFu7Pgx5MiSJzeO8u8y5syaN3Pu7Nnzvn1S/pEubfo06tT/qlevxsLuH+zY&#10;smfTrm37Nmx16f7x7u37N/Dgwofz9idFyr/kypczb+78eT17/6bvq7Dv3z9//v5x7+79O/d2FSq0&#10;+2f+PPr06tFTocLuH/z48ufTr2//Pn7696L86+8f4D+BAwkWHLhvihR8/xg2dPgQYkSJEtVV+XcR&#10;Y0aNGzXek0KFH79/9ab8M3kSZUqVK1m2dKnSH5UqVf7VtHkTZ06dO3n2rELF3z+hQ4kOleLvX1Kl&#10;S5k2dfoU6r93Ffbt+3cVHpV/W7l29fq1q70p/8iWNXsWLdp376IAKJBu379//upRIPDgwT8rBP79&#10;8+ePQjt3797Bg1ev3j/Fixk3/3b8GHJkyYrduYti71/mzP4A+Pv3GXRo0aNJlx7tDwAAf/9Yt3b9&#10;GnZs2bCj/LN9G3du3bt5974d5V9w4cOJFzd+HDlyfPim/HP+HHp06dOpV69uxd0/7du5d/f+HXx4&#10;7enU/TN/Hn169evZtze/T4qUf/Pp17d/H39++/ikVJACsIJAdv8KGjxo8F2Udf8aOnwIMaJEh1iw&#10;/LuIMaPGjRw7evyo0Z4UCvXq/TuJMqXKk+8qXLni75/MmTRr2ryJM+dMe1H++fwJNKjQdlGipPuH&#10;NKmUe/+aOn0KNarUqVSrQuVXYd2/rVy7ev0KNqzYsPuirFv3L63atWz/satQpf/Kv7l069q9izev&#10;XnhRovz7xy+Kv3+ECxs+jPiwFXfu/jl+DDmyZMj27FkZAIACu3+cOTv4jKUKgX//sGBJ9y+16tWs&#10;W7t+DTu27H9W3P27fdsfAH//evv+DTy48OHB/QEA4O+f8uXMmzt/Dt15lH/Uq1u/jj279u3U7035&#10;Bz68+PHky5s/f96ePSr/2rt/Dz++/Pn06Vd59y+//v38+/sH+E/gQIIFCWJZ90/hQoYNHT6EGFHh&#10;vSlT/l3EmFHjRo4dO/prZ8XKP5IlTdaLki7dP5YtXb6EGTNmOyr/bN7EmVPnTp49fbarUCHdP6Lw&#10;4FXw90/pUqb+/F2J8u7fVKr/Va1exZpVq1Z/Ffz5+xdW7Nix/q5EgfdP7Vq2U9j9gxtX7ly6de3e&#10;xQtXnboq8N79AxxY8GDChQ0fLtwuyr1/jR0/hvz43ZR/lS1fxpxZ82bOmOFVsBfl32jSpU2fPu1P&#10;ipR/rV2/hh17HQDateHBu6Ju3bp2/v79a9DAARYCVt5RoGDv33LmzZ0/hx5d+nTq/9Kp+5c9uz8A&#10;/v59Bx9e/Hjy5cf7AwDA3z/27d2/hx9fPvwo/+zfx59f/37+/e0DfFflH8GCBg8iTKhw4cJ376r8&#10;iyhxIsWKFi9ixEil3r+OHj+CDClyJMmOV9r9S6lyJcuWLl/CTGlvypR/Nm/i/8ypcyfPnVWw/Hsn&#10;9B/RoveiYPmndCnTpk6fQmVqL8q/qlavYs2qdSvXrFiivPsndizZdFP+oU17TwqFffv+wY0rdy7d&#10;unbv4pUrRUq9f37//r0nhQqVff8OI06cOMq/xo4fQ44seTLlyvwo/MuseTPnzp4/gwZdpQoVf/9O&#10;o06tevW+dhQoYPknezbt2rZv4849e1+FCu7+AQ8ufDjx4VbWrfunfDnz5s6ZEyAAQIC6f9b/vQOg&#10;7l+6dA8c3APwrkIFf//Oo0+vfj379u7fw//X7sq/+vX9AfD3bz///v4B/hM4kGBBgwb9AQCwz19D&#10;hw8hRpQ4ESK+KP4wZtS4kf9jR48fMa674o9kSZMnUaZUuXIlO3ZV/MWUOZNmTZs3ceKcYs9fT58/&#10;gQYVCpSfP6NHkR6l0s5fU6dPoUaVOpVqU3hUqPjTupVrV69b+fkTO5Zs2bLvqlR5F4WfvShVqvDz&#10;N5duXbt38ebFi69CBX7+AAcWPJhwYcOF702RIsWeP8ePIUeWkg4fPilU9vnDV6HCPn/8/IUWPZp0&#10;adOnUZ/m54+1vyrp/MWOza4CFn+3cefWfZtfBX7+gAfn56+fP+PHkSdXbpyfP+fPoUeX7pwCP37+&#10;sGfXvp17d+/ftd+rsM5fefPn0adX709KPX/v4ceXP59+ffvzr1ypwM5ff///AP0JHEiwoL8p8OD5&#10;W8iwocOHDO1dubLPn0V/V64ASDcAgEcpDgQAGODAAYEr/lKqXMmypcuXLPn5m0mzps2bNOFN8ceT&#10;5z4A/v4JHUq0qNGjSI3uAwDgh9OnP4r8mEq1yI+rWBVo3cq1q9cOCj6IHUu2rNmxu9KqXcu2bdpg&#10;cOPKnUtXrrG7ePPq3Xv3m9+/gAML/luusOHDiBMXFifu3DlxkM+Jm0y58uRz4jJ728y5s+fPm6+J&#10;Hk26tGnRjlKrdtSokaPXsGPHbqSntu3btfno2c279248wIMLH04c+J/jyJMrX348kPPn0KNLf06o&#10;uvXr2LNX/8S9u/fv4Luf/xpPvrz58+NhqV/Pvr379bXiy59Pv758V/jz69/PPz8rgKwEDiRY0CCr&#10;TawUbtrEahMrVptYbaLIyuImjKw2beTYkdMmTptEbuK0idMmlCgvrWTZ0uVLlmNkzqRZ06ZMLjl1&#10;7uTZM6cWoEGFDiUq1MxRpEmVLkW6zOlTqFGlOm1W1epVrFmrJuPa1etXsF2fjSVb1uzZsdHUrmXb&#10;1u1aeXHlzqVbNy49vHn17uWbd54+wPME69M3T9+8efrm6WM8z7E+yPr48dPHT99lffz46dPHT58+&#10;fvr46SOtDx+Aff9Ur2bd2vVr2K79AQBQxPZt3Ll1d+Dd2/dv4Lw9DCde3P/4ceK6lC9n3ty5cmDR&#10;pU+nXn16MezZtW/njn3cd/DhxY8Hj878efTp1Zs31979e/jx3XOjX9/+ffz0se3n398/QGwCBwpk&#10;ZPAgwoQKD+5p6PAhxIgP+1CsaPEixj5+AHHs6PEjSI6DRpIsafIkyUKeVrJs6fJloVEyZ9KsaXOm&#10;qZw6d/LsmdMW0KBChxINOuso0qRKlyKN5fQp1KhSn7aqavUq1qxVV3Ht6vUr2K6axpIta/bsWEtq&#10;17Jt63atmLhy59KtG3cL3rx69/LFm+Uv4MCCBwcuY/gw4sSKDytr7Pgx5MiNmVGubPkyZsrINnPu&#10;7PkzZ2eiR5MubVo0tNT/qlezbq06HuzYsmfThj3vNu7cunfjzuf7N/Dgwn/3K278OPLkxfUB8Pfv&#10;OfTo0qdTrz7dHwAAP4pw7+79+3cFHcaTL2/+fAcP6tezb+9+va748ufTrx8fGP78+vfz118MYDGB&#10;AwkWNFhsXEKFCxk2VIgOYkSJEylCNHcRY0aNGzFy8/gRZEiRHrGVNHkSZcqSjFi2dPkSZss9M2nW&#10;tHmzZh+dO3n29KkTUFChQ4kWDToIaVKlS5km9fQUalSpU5+OsnoVa1atV0119foVbNiutsiWNXsW&#10;bdlZa9m2dfuWbSy5c+nWtTu3VV69e/n2zbsKcGDBgwkH1nQYcWLFiw9b/3L8GHJkyY/FVLZ8GXPm&#10;yls4d/b8GTTnLKNJlzZ9unQZ1atZt3a9Wlls2bNp147NDHdu3bt540b2G3hw4cOBOzN+HHly5cah&#10;NXf+HHp05/GoV7d+HTv1edu5d/f+nXs+8ePJlzc/vl969evZt0+vD4C/f/Pp17d/H3/++/4AACgC&#10;sIjAgQQLFuyAMKHChQwRengIMaLEiRB1WbyIMaNGi8A6evwIMuTHYiRLmjyJkuS4lSxbunzJEp3M&#10;mTRr2pRpLqfOnTx76uQGNKjQoUSBYjuKNKnSpUcZOX0KNarUp3uqWr2KNevVPly7ev0KliugsWTL&#10;mj07dpDatWzbul3rKf+u3Ll068YdhTev3r1885r6Cziw4MF/bRk+jDix4sOzGjt+DDmy41iUK1u+&#10;jLlyq82cO3v+vHmV6NGkS5serSm16tWsW6e2BDu27Nm0Y4u5jTu37t23t/j+DTy4cN9Zihs/jjz5&#10;8TLMmzt/Dr25sunUq1u/Pp2Z9u3cu3vXjiy8+PHky4t3hj69+vXs0UN7Dz++/Pnw49m/jz+/fvvz&#10;+vsHOE/gQIIFB+ZDmFDhQoYJ+z2EGFHixIf8APj7l1HjRo4dPX7s6A8AgB9FTJ5EmTJlB5YtXb6E&#10;ydLDTJo1bd6kqUvnTp49feoEFlToUKJFhxZDmlTpUqZIxz2FGlXqVKj/6KxexZpVq1VzXb1+BRvW&#10;KzeyZc2eRUsW21q2bd2+xZaN0Vy6de3epbtH716+ff3y7RNY8GDChQMDQpxY8WLGiAc9hhxZ8mTI&#10;nixfxpxZs+VRnT1/Bh3asynSpU2fRk3a1mrWrV2/Zj1L9mzatW3PjpVb927evXW3Ah5c+HDiwFcd&#10;R55c+XLkmpw/hx5dunNL1a1fx57duhju3b1/B899y3jy5c2fH59F/Xr27d2zLxNf/nz69eUrw59f&#10;/37++JkBZCZwIMGCBpkhS6hwIcOGCp1BjChxIkWI0C5izKhxI8Z4Hj+CDCnS47ySJk+iTGkyH8uW&#10;Ll/CbNlvJs2aNm/O/9QHwN+/nj5/Ag0qdGhQfwAA/CiidCnTpk07QI0qdSpVqB6uYs2qdStWXV6/&#10;gg0r1iuwsmbPok17thjbtm7fwmU7bi7dunbv0kWndy/fvn71mgsseDDhwoK5IU6seDFjxNgeQ44s&#10;efJjRpYvY86s+fKezp4/gw79uQ/p0qZPoyYNaDXr1q5frx4kezbt2rZne8qtezfv3rlHAQ8ufDjx&#10;4KaOI0+ufPlxW86fQ48u/fms6tavY89uPRb37t6/g+/eajz58ubPj1+lfj379u7Xa4ovfz79+vEt&#10;4c+vfz///GIAihE4kGBBg2K2JFS4kGHDhFkgRpQ4kaLEMhcxZtS4Ef+jMo8fQYYU6ZFZSZMnUaYs&#10;iYxlS5cvYbZ0NpNmTZs3Z0LTuZNnT5874wUVOpRo0aDzkCZVupRp0nxPoUaVOhVqP6tXsWbVapUf&#10;AH//wIYVO5ZsWbNk/QEA8KNIW7dv4cLtMJduXbt353rQu5dvX797dQUWPJhw4cDAECdWvJix4mKP&#10;IUeWPPnxOMuXMWfWfBldZ8+fQYfubI50adOnUZfmtpp1a9evV2OTPZt2bduyGeXWvZt3b917gAcX&#10;Ppy4cD99kCdH7qdPc+fP+/jpA4h6devXsVMftJ17d+/fuRfyNJ58efPnPY1Sv559e/frTcWXP59+&#10;/fi28OfXv59//ln/AGcJHEiwoEGBsRIqXMiwocJWECNKnEgR4qqLGDNq3IhRk8ePIEOK9GippMmT&#10;KFOaFMOypcuXMFlumUmzps2bM7Po3Mmzp0+eZYIKHUq0qFBlSJMqXcoUKbOnUKNKnfoUmdWrWLNq&#10;veqsq9evYMN2hUa2rNmzaMvGW8u2rdu3a+fJnUu3rt25+fLpy8c3n758gAML1qcvn+F8/RIrXsy4&#10;cWJ+APz9m0y5suXLmDNf9hcgAIDPoEOLHk26tOnTqFOrXs26tWvRAgDInk0bgAAAuHPrxi0AgO/f&#10;wIMLHz5cAIDjyJMrX868ufPn0KNLn069unXkAgBo3w5AAIDv4MEL/wBAvrz58+jTq1/Pvr379+oF&#10;CABAXwCA+/cFABAgAAAAgAIADCRYEIAAAAkVJhQAwOFDiBEhCgBQ0eJFjBUFAODYEYAAAAIACBAA&#10;AIAAAClVrmTZ0uVLmDFlzqRZ0+ZNnDl17uTZ06dMAQIADCVa1OhRpEmPFvD3z+lTqFGlTqUq1R8A&#10;AP7+beXa1etXsGHFjiVbtqw/AP78/WPb1u1buHHlzqVb165dfwD8/ePb1+9fwIEFDyZc2PDhf/4A&#10;+PvX2PFjyJElT6Zc2fJlzP4A+PvX2fNn0KFFjyZd2vRp1P/8AfD3z/Vr2LFlz6Zd2/Zt3Lj9+QPg&#10;799v4MGFDyde3P/4ceTJlfvzB8DfP+jRpU+nXt36dezZtWv3BwCAv3/hxY8nX978efTp1a9n7w8A&#10;AH//5M+nX9/+ffz59e/n398/wH8CB/7zBwCAv38KFzJs6PAhxIgSJ1Kk6A+AP3//NnLs6PEjyJAi&#10;R5IsWdIfAH//VrJs6fIlzJgyZ9KsafOfPwD+/vHs6fMn0KBChxItavSoPwD+/jFt6vQp1KhSp1Kt&#10;avXqP38A/P3r6vUr2LBix5Ita/bsWX/+APj75/Yt3Lhy59Kta/cu3rz+/AHw9+8v4MCCBxMubPgw&#10;4sSJ/QEA4O8f5MiSJ1OubPky5syaN/sDAMDfv9CiR5Mubfo06tT/qlezbu36NezYsmfTrm37Nu7c&#10;unfz7u37N/DgwocTL278OPLkypczb+78OfTo0qdTr279Ovbs2rdz7+79O/jw4seTL2/+PPr06teL&#10;X0eAgAAK9v7Rr08fHgUKAhqw++cf4L9/7h4IePDg3T+FCxk2dPgQYkSJD7EQCNCgQbp/GzlyrOdA&#10;gIAG7P6VLOmugQAH7979c/kSZkyZM2nWtOkSnpQCBQC8+/fz5z0pAQJQ2LfvX1KlSd01EODg3bt/&#10;U/+tW0dAAAV7/7h29foVbFixY8OmoxCgwJQp9/61dfuvCgB1/+jWtevugQAH79798/tvHQECAijU&#10;+3cYcWLFixk3/3bMeJ2DAAEoUHj379+VBwECEKCy719o0aPdNQjg4N0/1arXERAggIK9f7Np17Z9&#10;G3du3bv/pQMA4Mo/4VgKFBAQ5d4/5cuZu3sg4MG7f9OnryMgQAAFe/+4d/f+HXx48ePJpwNgxcq/&#10;f/6sEAgQ4MG6f/Pp03fnrgEAB+/+9e8PcB0BARQo2PuHMKHChQwbOnzIEAsWABQBNPiH8d89KQE6&#10;Utj3L6TIkO4eCBDw4N2/lSvXERBAwZ69fzRr2ryJM6fOnTn3UaEyQIADe/+KGq0CAIC6f0ybNm3X&#10;IEAAB+/+WbW6joAACvbs/fsKNqzYsWTLmh1LAIDatVb+/bvyIP8AASr79v27ixevuwcCHDh49y/w&#10;v3XrCAigYO+f4sWMGzt+DDmy5MmUFVOw8i/zPwLp/nn+fMXBv9H/qET5h3qKlH+s/1Gw8i+27Nm0&#10;a9u+jTs3bSlV/vn+N4XKv+HE/1158C/5PypR/v2bMkXKv+kUKFj5hz279u3cu3v/Dn47AHf/ylM5&#10;/y+9+vXqp0j5B58ChSr//lGwYuWffgLq/vkH+E/gQIIFDR5EmPAgP34A6v2D+G8fgXsN1v3DmDHj&#10;FCn/PFKgUOXfPwpW/p38RyDdP5YtXb6EGVPmTJosB7D7l1OnPQD7/v0E+o8KFSn/jFaoUuXfPwpW&#10;/j39RyDdP6r/Va1exZpV61at/hrAixLFyr9/BdT9Q+svgLt/bd3+mzJFyj+6FKpU+fePgpV/ff8R&#10;SPdP8GDChQ0fRpz4sL8G8KJYsfLv34N0/yz/o4Dl32bO/6ZIkfJPNAUr/0xTsPJP9T8C6v69hh1b&#10;9mzatW3LxoKFwj/evf9NofJP+HDiw6dI+Zf8H4Uq/5xTsPJPOgEC6f5dx55d+3bu3b1rx1Lh33jy&#10;5fcRuEeAgLp/7d23pyLl3/x/FKr8+0eBgpV//QsALJDuH8GCBg8iTKhwIcMrDf5BjPjPHgAA+/5h&#10;zPhvipR/Hv9RsPLvHwUrVv6hJJAu3b+WLl/CjClzJs2aNm3u/wNQ7x/Pf1co/AsqtEG6f0b/vQPg&#10;z98/Ae3+Qf23bsC/qlavYs2qdSvXrlmvAAgLIN2/smbLNkj3b+2/dwD+/RMgoN2/uuvWDfindy/f&#10;vn7/Ag4suC8Ad//+7QMAIIA6e+kAwIP3bzLlfwLa/cu8bl2Bf/sA1Kv3b/QVCv9Oo06tejXr1q5f&#10;S5FS4R/tdOmi/PtHYN2/3r59A2j3b/i6dQX+7QNQ7x/zf1co/IsufTr16tavY7d+LwCAAQPe/Qsv&#10;3h8FKv/Ooz8PAIC7f+7XFSjwbx+Aev/u/7tC4R///v4B/hM4kGBBgwcRGmz3wN+/ChWs/KsHYN8/&#10;i/+mTPm3kf/jPwEC2v0Tua5AgX/7ANT7t/LfFQr/YMaUOZNmTZs3abpz8O9fBStW/gWtAkBA0Xb/&#10;kCZFCsCdu39P1w34928fgHr/sP7DQuFfV69fwYYVO5Ys2Hfv3N17V4GAP3/7AARYZy9dOgDw/uXV&#10;+09Au39//60r8G/fPgD1/iW+coXCP8ePIUeWPJly5cgCBGDBYo9dAHb/QKeL8u9fgwbq/qVWnVqA&#10;u3+v/60b8G8fAAD1/uW+coXCP9+/gQcXPpx48eLuAOz7t5y5PwpUqPyTPl26gHb/sP9bV+DfPgD1&#10;6v0Tf4UChX/n0adXv559e/fv4cP3B+DdP/v/qEj5t59/hSv/AP8J/McuwL+DBNb9W/gPi4N/ECNK&#10;nEixosWLGCcSWPev4790Df6JHPmvgpV/KP+xG/DvHwEC6v7JxILFwb+bOHPq3Mmzp8+fOgG4+0dU&#10;gIB0/5JeqVDhn9On/wis+0cVCxYH//oBePfun1cqUv6JHUu2rNmzaNOitUIAH75/cNUBmAtAAAAA&#10;BAj828v3H4F1/wJjweLg3z8B7/4p/kdlyr/HkCNLnky5suXLj6NU+cdZihQH/P6JHj2aAIF1/1Kn&#10;c+Dg3z8A7/7J/kdFyr/buHPr3s27t+/d7wAIHy4cH4B7/5L/q2Dln/Pn/wgQWPevOhYHDv79A/Du&#10;n/d/VKT8/xtPvrz58+jTqy//7h2A9/Df+xPw7p/9f1Wi/NvP/x8BgOrU/SOIxcE/hADe/WP4j4qU&#10;fxElTqRY0eJFjBn/UcCC5R+AdP9E/rtS4d9JlP8IrPvX8h8WB/9kAnj3zyYVKlP+7eTZ0+dPoEGF&#10;+iRQ5d/Rf+sI/PunDgAAAQCkAiDwz+rVfwTW/eP6L52Df/8AAHj3zywVKlP+rWXb1u1buHHlwsWH&#10;D8C7f3n1TnHA799fwIEJrPtX+B8WB//+AXj37t/jKlKk/KNc2fJlzJk1b+bc2bO7AOzY3asygN8/&#10;LFio/Pu3L8CVK/jWCXj3z3Y9AerupUsn4N4/4MGFDyde3P/4ceTDqRB4h8+duwJX/v3DQoXKv3/4&#10;AlzBh28dgHf//tWrJ0AdPiwCBNz71979e/jx5c+nX/+fP3v5Aaizh+8fwHfvALDDtw5AvXr//lG5&#10;8u9hPQHq7qUTIODev3/uBAhod6/KgH3/RpIsafIkypQqT1oJAG8fTH7+/tGs+Y/Aun86/1HB8u9n&#10;PQHq7qUDAODev3/tALRrd6/KgH3/plKtavUq1qxar16Bh+8eFiwA4P2TQuDevX1q/7H9R+XKv3/1&#10;6glQdy8dgHv3/v1zJ6DdvXtVBuz7Z/gw4sSKFzNu7PhfhQpW/v1LN+Ddu3tSGvj755nKlX//6tUD&#10;oO5eOgD/9+79++dOQLt796oM4PfvNu7cunfz7u37d4UrV/79q+AAHj587ASw+/ePCpUr//7VEyBA&#10;3b10AO796+5OQLt7VaoM4PfvPPr06tezb+9e/ZUr8PDVi1KAH79/7wCww7cO4DoA9f79o3Llyr9/&#10;9QCou3cvHYB7/yi6E9DuXpUBA/j98/gRZEiRI0mWDGlPQLp0+NoFaPcPZsx/BAio+3eTypUr//7V&#10;E6Du3r10Au79+9eunYB296oMGLDvX1SpU6lWtXoVq1UCBK788+pVCgF7+/jt2/cPLZUr/9jWA6Du&#10;Xrp0AO79+9cuQIB296oE4MfvX2DBgwkXNnwYcWLFixk3bHb8GHJkyZMpV7Z8GXNmzZs5d/b8GXRo&#10;0aNJlzZ9GnVq1atZt3b9GnZs2bNp17Z9G3du3bt59/b9G3hw4cOJFzd+HHly5cuZN3f+HHp06dOp&#10;V7d+HXt27du5d/f+HXx48ePJlzd/Hn169csDAgA7UEsDBAoAAAAAAAAAIQBJQkLF4uUAAOLlAAAU&#10;AAAAZHJzL21lZGlhL2ltYWdlMy5naWZHSUY4N2EgA1gC5wEAAAAAAAAAAJb6AMj/AAAAAP8A/wAA&#10;//8A////9QAAeNwAgigo3NwA23DbAAD/AKP/r3Na//8AAAAAGhoeGxsfGxsgHBwgHBwhHR0iHR0j&#10;Hh4kHh4kHx8lHx8mICAmICAnISEoISEoIiIpIiIqIyMqIyMrJCQsJCQsJSUtJSUuJiYvJiYwJycw&#10;JycxKCgyKCgyABRQACh4ACQPADIAAFoAAIIAAKoACtIAMv8AtP8A//8A0q8A/wAAlgAA////lgCW&#10;/wD/////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LAAAAAAgA1gCAAj+ACUIlDBjoMGDBGkopIGwocOHEmjUUFgQosWLGDNq3PhAYMWNHmfQ&#10;mEGyYkmREmvYWGnjxg0cLW3UmJhS5UyWK2u43MlzJw4cLmWqzLmyJ0+hNpPORLlwptOhOZ3aWDgS&#10;Jc6pC0sOxFkzJY2pLGdSBBmRalWKTs+eNEtzpEGRLYHeEEnwI9m7GyvWmGGjoluEHTWS9Ii3sOHD&#10;iBMrvmv3oN2KgRdLnpwxhgTLMSxfBslUIeWEfz+LvlgVY+SHjVFrrduUaMugT6kOhcry5U+5PX/u&#10;DFtbt0vdWGvGbi006tWnYdumREq1YMmmJWneLHpj6kS6GUl63atdYVqJVdf+0kT5GPzLviFHF2bo&#10;WcLEGgPp2j19MbX6+/jz67/4oH///QDeJQMMmw2UmWaCUbQQZeQFiJ9IzllEH0KDWXQSQiN5BxVs&#10;XSF3k1G64faaUTHV9hJPQEX11FAKTleUii6+yJyGyTU3WHeyDVWdjGKFZlFT3wEpk3cSJaTdeO0N&#10;lKFKMF3oIEgqKWmfBBOq9uSVWOLl35Zcdunll2BuSRh9U2aZGGYNoUlgZgWymZdZPtZX34JmUpYV&#10;QQ9V+dZYEFXomEjIjSidh9UV+ptPvgU14o67IXoobElFpeByx0lF24tBujhcfAshFSOk31mopIbv&#10;TSQTjBT56ZxJf0r00nX+HzGU3X1+WXeQrGHmKmadEPlXmK7ABitssIaV2ZCsDunJ65MxEEigQAgK&#10;1llps9aHHWHLGjZpnAMpK9CdflJo35ExSioRdUCla9uJ65Z46YgjJhpUdZF6RepNSpFK3Y5hAWnp&#10;SnyClhyLUPWYJGoZJiyWVAOPh6djqtFQqEwfpRbulR/ZEFG3hQ027Mcgf9ltyN5mO1ljyJJVcl4m&#10;X4RmtAZhJgNZawUsJ0bXPtwyZ0xplZq3EILX3WNLNfTccvwil+5tOeRw222PKupacnHh1pOng5aa&#10;I3gr6rRTjF0zvGJ85OKrsMEpi5swW0tqulfaOId01ko/GgsgfIBxRvb+znz37VDOG1MYOKsPT2i3&#10;32RFqxmba8Is6nMnHY64fmuHl6xDGZKklFijAoywdzJexXTTpD+dqA0iungUuz6VaC7XXW29IryB&#10;lrrwTUAie/RsyhF5p9G+g9cv0ixxG3ddJFmHN+ZO7ryy4HXpPPn0vDZm7OHPU1/Z4hLAEMMB4Id/&#10;QPeXPRt3zRcfr/1injEUYd6tpjSDSlJf9y1VfWq3W+g4lP5T01Az3f5OZaJ5GWWAvbNXeDT0lUDN&#10;yFLC8VBbaGKQHC0FfenbXdZwMp0d2Y9mJtGKTOpmvGVlLz4hkVx61mem8QnEheKD4UBkiJDwzdCG&#10;EMEhymZYQ4GcEDH+4HuI+HKIw8RdxjJrOoD3YACD8TXOcTjTjgrfwrPmSW96DepVBWUjOki5BUcH&#10;M5qOrtYSHQDwf2cUoNSusjoyIrBrQ8qKvzzFQbZEamANg1VCYvMdCEkRYha0VKCkVkILVUwC7lKN&#10;dhD3w71lZ4osHE0QJUDDg4zPhZTs4Qs3ycmGYBKTh+zktzDZEbhN5pJC5KFDPpkYGMhAid07gJsE&#10;Yr68ZJFlgROVkR7DQjppkVOUiottUgSrCxWSNWOMmv9I57RhWo2DtVmUAfnlks0VDE5Hy8m5Ggak&#10;AU4NKUJZWx5hpSBs7W45OuHNvqoDOFxuhTvX05wps9VI5KnnRun+iyRIJllJg6BSlJ2sJCY1+a2C&#10;FBGgmfQhJSf5wn8udKCeZChCLalKVib0ogcN4ieDCDMZPouJMoDinKiFy3lirix2cZ/2wtiQ0/gu&#10;Jr8BoAezYkWjkatqvvnf6NKYIg5+CqZkXNRVimMdmvrlXj41WAd5QxuwtahHsXGO+yLnx5oUkI07&#10;geSxMIQt1cxkco20mWTeljmT6hMjqIShREUJ0Yfys4gx7CSEDuAcuqrSn/4MDA35eVeCbrSteOWk&#10;RYco2IrCUDNOHNALv1e+Zq2plhrBX8ceJzcfsWd9LD3IaQAlld2crkdHyyfZrBIvp8llp6Y9D9bK&#10;VcA1kiipyqH+amfENhyrUm2oNYrgBL2Dz+jYrlQ4ce1OMjtaKD3yg1FcTEovZ0vkLuYpqzprYdI6&#10;0YtaN6DYXSUKMfowiM4AlITlrltz2FfABjahg9WkRdGLQzSh13wDksHMbPk7vNjtfRk0K9+Iy7GB&#10;2E6ob4RVOrljSKvG9LQ79Q2MBInVAbbOm/gaz6o0KEitca2pNYHNaxYcJBud5D0cltENppMoWRnr&#10;mPbFkQpXcxj99hcjckRxcv2bkxVKlyxqnahD25re6maSJAI9b3kVmt3x2W291/WrYPtZ2CIXyHub&#10;eWX5lDi+A00RjDLu0xWpyOU96VO/gcGRNA2VVOKURrSsAV3+S5qJqNIdJWwM++a+oIbbrqkKTnBe&#10;EXHEYhWpQWpG4AkP+hTCVNbiZGkjJkza/DIYk/J3TipM1X5OSNr78smUe3lYlJR0Y7zkOMmZRLKT&#10;Qc3D7wZ2oDymKJUq2tdUWte8rF6yjl+9ScvIsnyN/V6zVtDEAwxoJJDt06YOA6G/Ict4Lt4ZmldN&#10;mPeQiFEquhdNv6VIHT0tpjI9Sjh/G+ehsq7OnpJ05PaclulMECqy2V/9wpaqoAFXnXF+l22c0jNB&#10;o5A8JjGLxtaDM/lp1TA/tAnhMDRi+KDE2MnutEYGS1iG49DhsG4oqteaan/C9eJrtSTFLRLehaI3&#10;ohgNH5v+On4ZJdoafCGlAZS3+7eoIqbYwBsV3B591gkR+oDahrNZFhk9x6TkN1DbSWq1DWh9gXOd&#10;1aTjcTJXM+GsVmsOFNJuvAbbtDyHtfWDd3BfhTcGDg2FbEEJvdHD7x8JDUDKSo1NqH2sIRWEvzCH&#10;Xs8VTneIyf3FrWbhrQ9kIGh5TzN/n8GBREqhFf3bplOSYsK2Wne8G6Q3uaFXwWrrnRsIWlXzG4rp&#10;rBa1MucOa9I8VdiKwh054siBAwt08NjSxonVUUGaC66J6hznQ/Vla9MGjXBgt2zFzE/Sk74ZQfb9&#10;kHMJ+O2ySrZUM934Tv+7IBOKuN9sjZlnca9xK8j+3zP+M4P51ofeh//bxW5UVpbSPJJVij3Oq5nO&#10;guP5K9UxKp6OtKic5pToq7VtNMc5u4Vh01+sNRz+Jxs0UiKvlSm1t2GKUnAEtCE8cXUaMj8+w1kR&#10;hjsPE35zokfBhxq5ND/5AyNB40e6BHvN13ySA30WJ33MchEHtTiMs328BoPcF1nnpzePoXimV4LM&#10;NRbacSogkiL7k0A6IRdtYUyUwi64gWj84i555jrUATCwQ3lwcjazw2FnUYSgczvThFvFUXs4t2AE&#10;hDpBsS1FGIJ7RD/K8xWWMxo10XssB3CkcWwQgYY1oBt7wXzWUhbAp4N8yFzS5ThuwnePFQMzsH2Z&#10;4Ur+B8JEb3IyvBQhzeFLfbhqlUNoSAd0tWE7UhdH7+FHgzRM7MJmQzV6BNQoQtU75aZ6TWFBtGc2&#10;R9JuFUgb+Cdn8tZTHmRu9Tdi7ycRPeMRxHMuvhh3XYUY8mNcAAc0XyUQy6MznlGHQDETL8EQE2ER&#10;I6QX9RWJ1kgQ9eQ3M8Mmg9csjjV4TLQC3rhEKycYbygZ+RZjWdZpuTJ7oRccpuiMQzIoXLROm6dg&#10;rlGFuMV+mhJIXQOA3CY2gDYtmlNbDrhGoYN18CJ5DcZ+eHYdsqF45oYcwHcjyoWH2ZFwEhJmXUVc&#10;JjEkMnEeHFIfN2A0W3aNOpiNO6M40HKIidiNT0T+juVYLXiikeaYZmuTS3xIAw9wNEAiLFOoZqCn&#10;iaoDdKalYLUoimwUR+h0bgKZZ/9oNtdUOVCFifdCimIIE0sYOozSU601dWjjFb+XOxFUHM0YGvLE&#10;PlOUMhioWecYjeJHYDbQNETRTgiRjOKCkpHIk3TngtzION2YGTaQGTKgco61Ail3FyRol8Q2Le1j&#10;jTPwAOpIiZHSbVMRLE04isPETDnQE3CEerQzQYBWYQapcwLJHOTRIeFUgB2UG8DxhAoYiz4RhEQC&#10;KABYgESRFPEXMHSxjsJnIXAZjHB4LMG5XfODFP8jeXhJFmKll42nkiYTiEd0RH8ZAyEVmCFFEoL+&#10;SYgmiTmmdy5t6Z04eVmR2JM0FWjbpo9haUcqESw4tXlgaROrBSMcxkcSpGf1CWf5p46v+BTe1BtB&#10;1yiGElT1hxOOeWFJIXa5ORURYRPnck8w9hXWkxh6oot2R4E3oQNeWTRdpl8i6JwmCJ28ghmzRKJI&#10;1I2C5z3XOXgkUZjB1idC024jhI6VtSA2yUKS2Wip+B6503+p+IhfERPfEWErAZRNGZUBCZX/qFsV&#10;GGJL6o9LRz9bGRQB9Eww9RoBSiKgBZAUaUdN4RFKEZ6HIXCioSfAWCESI0wedAOdWWMOcR0YeSue&#10;IaYgakKdNnjbuBnYSYgHMiCBt0Tf6H39xmf+H3ajNyNVNciOt1IWEhY7/rJ67Ik28oYiwPEbM0Ey&#10;/aGk+6lbKhJiTLmjTudTxkc1lNpGV4qlMAFUX8M5cBGG7JYVBseWBRWnAXJwo9ERgLNpHXkqqdUX&#10;Ynh7dTN3FQSRdFqnZiKidcI9COKNe8p91tmnB1ID1wklhKoky0mniGqo6Hcr+HYjWLhzB3qVysE7&#10;Uso6BkSUAwik/oKp+kdUt5U0ZNmundqABfQ0QhU6qGoouOEUvFgu/tc7XNZowgogjWZ56lElKmEf&#10;tNE/OXCHA/Z8BuGge2isNXdWyjqdLUmdhHmdK9p93DcgKCGoGXF2nOZzkgGJfWg4TAFMKtX+Gaf3&#10;kB2mjweEKa8alP7Yf5OnVJj6AOgKgJXyL2GBItpGTQL6hUhhravYR+0WK4y5H9GhrRwBEj9BMfE3&#10;fNV0o+XkHrNhOcVKsQGCrBhzsYEoMygqA90HAyIhXzGgEM1CA2vLnD5TfFDrtQaRflfEc7zYbkHJ&#10;FJ/KpO/CVASorjarqeFGI7MRijkrE5iqlGNEiw05L2O2bfFxKfSCNSxWkO7hhrRCsmX6Qx4YjDPh&#10;NIk6rN3BIixGt9t6p3oaZQbyd9fpsdYprWq7F9ZZJHozfw9RnIkxt+vjuceSreDKWcGBoLVDW7dj&#10;s1NYbvfZn7dTMIj7dDkLR/i6s0vpbbT+aVnvoin59HuAYiYjQauS4bmF5Iy6O7JSCZddi7qM8SsW&#10;exAv040c+6yC540l8ayZkSHC+IYLkr4oCbZUtXNPFY+fGZCOaiOBm2d+q2fN622dqqTk+reiKJ+4&#10;dS47y5ZlaW7NuUf8yxjlSxlg+3j0opj50rTqqz0fvCx8B7+EGZj2m7ZmWwPWaSfIaB0bbI0ffCFN&#10;96i4h8AdxkCNSoB6di9EGmFCbJn8p7z4YhzfJEFcCDCmwkEFV7zphB47CyxXwlu8axromMF1E8QW&#10;WcIV23gmiqfPuqJ9Wpg0YMYvqpg8p4b8CsYaccLjcno9zKVLerzYRGHIO3r6GW/52Lz+g5JUTwe9&#10;TTyPpGl0RNlOdJx/mnvCkVWQy+nBJwlCKsUYu0eCcIyjkQRFY4yn28exIcWxghe/6Ig3M2B5b5zJ&#10;/KFcv7uea4OhQZy8vqMVk7jHDuwheRRtCrw5BJTAp4hhPEqaKmFgmsgtpSs2talCjjyy32tw9+HI&#10;JGy+U6jKqduXR7SiaguthChf3qNyKfd3a8wyl2t5KUHNq+x7FJKFWlNvsIyKl4dNFYRlg4uz+uhT&#10;XfikTSp6gYzHFJaeaLig6imWwGNb/2qT/6EfoIUfz5PKOvkZk2jOvWvNLTl4lxHKLGyd2aydszRZ&#10;FlMWEC0htALLetQzpZt7uGsjb+H+k1PIFLhcO7TXgA+8vHxkfGIBMGAkzE31LxuiTSRlTwgMHnfR&#10;SB18EYRaw3U7srUaEbf00YxUdxfNwqPsrBiNzRuNF/CRWaObycs80B52VF/EtYzpRxaDvJHKxOpU&#10;yEkLlcEEQZlnx3dUzy+ym8YsdlKIshlx0DMGEnZdpnLLOepBJ1eth77J1Fmy1QHSyfZLmIFnxhtL&#10;iBKRnej8N4Tth6MxNKEBpGIdOTZFnim9x0UMmmh9HD+7mkLIy7HMpVnIhV4jeRN7Pzon0FryPNH8&#10;u4NtX8x2l/uT1RGKFuDEo9U42Qchsldi2KMRARIQAciN3JmR3MmtzRY9IIGZomr+m8VsJzhGTWx8&#10;Q9wcaHd6GGkuO9aQKsRHF9eqCi+hGE1ErK45zcOvOpH6+Tp/UTZBHMxZjNeSDVZ/gzpEqNsXEZK9&#10;XSJLC9wNIdzDvT7GbdzQYtwrHAHNms3Rvc3yReB6vd18c7q8ot3rITk2u9mlbcRbZ65ysS9ytmD2&#10;Ir3Qq6Tb9NodsnOCbZqBNtQg4Ssndbv6sVn+xaYnAr6GsZA+CBzXLeCS7DfILRAHDi3HPdEMbsbx&#10;O459msaEWdvGpk+ai3aRtEC72NdK5eEffiKcR96qzd4OdMv2CTZJoUAXNpmhSnlTbhorU8Uyvhh6&#10;gjoaGn9d+xWnJRNaGRY/DuT+k4HhiVHkRU7kB2HcFk3G1vnJjS1fbstvOo5Fbbnmd009kIOD7FEm&#10;ERRMTXxAXT4xRKcohva8Y27ivMyEMdvDQ2q8QbLBYZY29n2XeftLFOoQMAFAGpO+ttFM1IE71M3n&#10;G8g3CH7cB87cBqLgT93YK3y/U014dTMXe+43qs4rSYK30TOhvcelDCx7A+p6Wxm50KTapK6Koifa&#10;h0uusOrLSMzLCjTJ7Hsw3mK7BQXrh6Esc0k6G8ywnEfnvK7JffPrR87vCM7getrgIXUZI2FlU53v&#10;+VFPXUvS7iNuL8eoC3PWDPxamb6A2x5N297hU1yZShzTpuI21qSpBvPFtj3+H/SxMpDU6q+uxQ+B&#10;AzpAdpMBdCHu7ghvwkJuEIEu6Ec+nSystiGFtvLVfa9b1cTY7CAq22MJ5Qh3Fru0xXwEerD4hFgJ&#10;mwZIZn+7hMp5O2mtKasYhnjU2ws8zPiDI+oufsZz0NpNJnvdUhBBfJPlEDj3VWtf8y3j54fB3MGe&#10;3ESO938Z9D2P0dpMnLBK91qSEZ+qXD4jfyfLbn8LYFPf6aFdyKcue4aMxOcNNmBYszQdW8jD9BRO&#10;GBXzPlTi562uzPfEF256EOVKP4FW9oR/4TeGGfOrsSusnYzdLGZs9kFq9HCcPajP38nVHOdoX5fs&#10;FAg5Zn52/LncxJPHFlH+CsggFr3w9sC7x9JEbHW0/EcYcrohBOnhyyUsPxo5oShwg/puuuuvX+N3&#10;6l4oetHYDM60vTDpH+NR1COnv78Dixcd0ln7GJuN/7MAUcOGjRoFCRIUOPAgwho0HBaEOHDGjIYO&#10;aUA0eBCjwIQKN15sWNDhDIsRERIsSWMiyRkSJLR06ZKkSpg0ZMKcGFPnTp4ubfYEGnTnA6EuifZU&#10;WVRpTBs3Bl4kqZNiUxs/l17FmlXrVq5dvX7t+eAoWLJcY+iMkTaGDLVtZbBNC4MtDBhpd86wgQOH&#10;05Fl/f4FDHhs0ZwwA/O0mLiiYaUta6ycyDFhwRt7FVLFfBnjwI4eN37+ZniZIUiVKSdeBLnZs8iO&#10;nSE+RJ0YdsbQiU8zlhq54mPch8mKFTo4JsUaZBveaP1yp42ovp0/hx79K3Dph9VKSAu37XbsdenG&#10;hbGTRl4cnK1WR59+q/CgFnv7Jlnx4ePzPJvPLG1RM8qmTgfeANAjzhiSTDTRPjPJtddEKqmhmTa6&#10;LEACF8ooJAblUwykAxFCDafe8DNNvenYM4q9yN67ary9UPuPIBRFhDFGGbkSi8QZs7Irx7bq2m67&#10;8KSqTMIbh4zRRsQsQo+4zURCbKaVHDLvoYU4o0yhICVcDUIDD1StsywFSi0iC1UbbcwNq2pwtt0e&#10;8i9L23Ia7knTXiT+EigjhaNzqRkAzGEvCQDU6waH6iS0UEJrrNHQnmIIT8ezsGM0ux0jleDHmGpA&#10;jqriFOVUsPbuGlS60yzUbFOfLkIpPo8a5NLAyvZyqk0tWxSwVNpOkuyjMcdLiK8wGSyJytpGsi3X&#10;1GpFM7akCgOxtMXg9IqlZaNDdKjAMA0ShxpwyKFPp4qrr1Nxx/XNSCIfjamt4ezqTq3wvJPqpZTI&#10;pZdGoPJbNtznYJPyNZ00DGnKkOazNSNAYZV1QNHa3DI0XD+bTTFS0XxNWdnm4/di1BAcMFcGWVrp&#10;pdMeAhFaroiVSQJ9nROOOrJs0KHbHPzjduamNqo3Z527MlfGHLH+c+kst9ylVGh3e8JvZ6WDeiDk&#10;4VTmkDeTpZNPst4MMslW/SaTz0oAX5XVy4YjzCxL/iBOTcObgf3oYgzdS4njFrHmF2QP34SMrJJh&#10;JLHnq3DYYQcdyssrh8Etm2zlpRdX2m8Y0eXJUXYhP8tSxi8vqmmaIjv2szwDk9hB+5TE7GvzSF+1&#10;o1f1gvWksQ0UiOEKPSbQQtLCpPhXfGXDKMOIjxW2dvcKuzhOvQ37vNywyKLhhph36LMpvXK42aPk&#10;Mce+UMeHZBetGbrf6V2lkspeZ81ZXejrhK4vq1n5kFLJJFmdFbAij1gPNNbXy95SzFsRhI37zIM1&#10;lDhrN/5jDbD+LKYgKtENMrdpzmHY95y+gQVAOtiBtgRSMzAZJFTlA+G4tgcYyJkFOzIA2qJSGJSC&#10;OGeCISwKDR5Au/9kSlOPGQ754DOq2/VldHjRTF94BRorsY5hXvOP6SLkHyIuaXawEVlkAmQmBSII&#10;gRobyZMaWKECbg4/L8wKGFnGkxEG5Wvyat5ecKCclogRhm+kFgmxEgE61lECdbRjuhC1Rz7yMYYf&#10;hKOiZIip4M1tQMSriHQ2VjEcIqVtWqxdr7DFuurV8GuXTOLcaOgxrGFoVADMSNrmQxuIPXBzIhOl&#10;2oBFkcREx43K00kZCSMeUwXSloaSJVb6uMsHRKCXvCRKELD+IkzCEOeWgJnaVhzygFJphCOyGRVz&#10;qhM6urGQJjrE1pcseUSF4A+TtBrQFBOySIEFjEphGmXbVAlKYoHsJulMTBdZ08pjWiuWf0lmPfU5&#10;JGD2059zdAkeI9ATYQbBoAdF6EElQEyhgGifXwlZPvVUA2b2p2BpQmd1RpZO3iDtlMO55Jdih6WR&#10;rg6TIRXQFC+Dqls1jCMc4mgCuTawDBEnizIZ5cZyGhsmuVJRg8nlpx46VCIF9S8D5QlSdVLQhDa1&#10;oClSHFGFMrypATIoFKmoOGXKO5hqdKMauinSphYrrb6UrJ05GMJOup9aKVFhLh2bOlsaSUb6EDK6&#10;exCxeir+1ZhUy6hI4WtgRfRXsih1J4Z1CVOditCFXuWVgdTXF+sTHx+KdZDZtCKxwBrVwHyVkS1k&#10;TN7+hanyfCsiWGpRtoyIUm5uKWydhF2VyOY6sUWJbTQlXxsbVLWK2UawQ0kUYL7lkob81rh+IexX&#10;EBuT5Sp2sQZtbIreiCStsFI8mtWhytwTQ4pOqYDNyg9EJOpC7caTNaF1mlT6EzaqtOmSalQja/Vn&#10;Jf5xU0teCtAR86uwMfU2Jae8K8YOtN3jklECyY2JXjBouABxtsAPZhqMDDvhncRAmEDAcIY1nOHo&#10;BtZJEwRJTd6WXpEp56qnmWFrNCutjdLHxCmDjpxQBZL+G0BrvM2jb46LmNZAtW6J7w0pWWVHpoat&#10;tZzBWlCSHVSakYmEM0l8zXiZ5yKr1kuWOLiIyoozAx3wgAeBox6AoAJhMusSwVlBLB4JKoENtxnD&#10;HebrF7OCGp+8jSb20dNEHgAwvN31gUB5LFZUZbDi3gTQapPQfP8DK/zBV7+rI9xJAbVFL9U2YZRm&#10;lRV718P+Ygk5DIKOSFriYE6NcFs2axMGBdcthkm5zK8uUacu7OYNw1mqSRM0acBL4MYgLcUwpW4b&#10;0fjiEqsnMijJVW7eAzxFqy5/PfbmwiqD6q+pFWGxDQ1oSIlOVOHKdcGTW+nO6eqvxAZzps5B4KSX&#10;Fwz+8kBmhDNVoGEt1TOTcNa05jBD4+zbxuw6TRNspEz2nEp3Is8muJE3V5zE0izHC2nhlF2EjJi/&#10;g+nPyGTzMWrPaWcqbpo1bPUutlV3UVIft4w3MJwOdEDIBUMbOSWf96tjUO+/3BvfQLA1X4dXTBBl&#10;ln3PvPPAM3ZnGBebUF8dD6kXxMTaTrzagJK0EaX9uii3kYcd3yqEXPNtZFly40SPuVGy0pTAvbw/&#10;Nbt2IsO+dgOjJWgxsjm+c05U3WbXsqTpkuiw0ho9szI/7rwJuWX0yVoi7SYBK6uzD7ZN01WccAu7&#10;tpuEPWrOaTrJntli/1r62sWw/cBaiV0ObEKZIMn+DKYCITa5Eu759Rgq7rSeO91vw3PeJajwjUmc&#10;DCVL4geuvrMkQcmhx6xdg2iwd5ZUaw3Xu03+Sa/xnAG8yuqupkpr+mEvbT7sMOb7Yxp19GpDu6Di&#10;I5kqc4r7rL8KzcvyejfH/qEyPviLwPvECeqmIkL3IpzCen6/HPv2OFWIu3mpeeq2b0o0r2svjQMy&#10;0aA8NtK/JuMSJnqrrHmrhWkVFxG8AiMsNgGUmdGWldiWryk/9MuZEvIUnbAcGGG/NnO/fbqbPEG6&#10;bvsuZSIN/PsoeTGZfEommIuWYxmdbis0kfEf2VC+1lovbmqtbwqiJkMv3dCI9Omf/TmTBoI+o1v+&#10;O+8Ts8o4wuFIrRsgwctBIQoyQRlZwVrTt9/KCR2yugBTDC4Ro/mwQRsbGZawQpyqKh5UOKioiqfB&#10;qdQILdsbpbiSNpJyFbKyqKe4pmGLk/FrDYOIOOxzlXLaD4Hgv32SpQ3Siy4UFJAyiEo0v//bpzEU&#10;jBSckTLUsBaUvVbysxabKxfRk9wACaGLvhhEnjjhN3kRFahZGZL4ljZijkAENoKZjFJJItTiiG9x&#10;r9hJFWWzrHArpNkCJ7aipy/sK9BrMF7hjNGpMWoULFJEwc9ziUYhQza7uTc7QzRsltu4ptoTDTrr&#10;tzWMxSy6M/jrMyzSuwiKDtQ7tGQBPgMaJ7f+QaCZmi2t65VvYcCdCMKHExMZlML9iYgRRL+Tw5SG&#10;UAi7K7qHaiFu1KVK8cagEMWvMMV8gzA2xBd6zBpRc6yo+CTN4b0lw6i4qStPPDEWcpDNEJTxWIjN&#10;wShtIz2Gca/QMB0vWTjO8jtti8SnkKmOCMSEBAs8LJ9LpI+bkckbcUoJwIGpJCrIoYsH4JFwhDty&#10;LEdUvLUY3JzbakSIlIrhKYmmES00WsePScpNs8gYm6qksMmqcI12whi8mxUEvMApmp/gu0g7pCn7&#10;qS1gm8P3qbOCwMp6KqNG8hcYkj/pqkoyExoUZBSx6Ej0CElzLDOStEfgoZLkwRuL2DPRehD++hg6&#10;y8MQpiQS/tCmVIE/mcK89jrEoAwn27yh4komHsIdY0Q2F3M4qWCSDBwfvjIqUKwnmAM740IXuugJ&#10;UvyOmIDOtKgWeOFMsLw5sZwR5DHOrngSynJJTjtLYWsPoLsrtoSg8as9idk4JQu49FAcEFyVzsGi&#10;0HEtRQMbaGyvSgs8OeSYIVPMpQAJQ3u/EyRBG9DIrbCcH/EO6OwrrqycdFkhwOhMnDvHQlFOFwKZ&#10;Hgovy1sW3tOtVeq7uzqgMjmgX9mVVTI/VBGz0MEufKHA1KIKtQoSr1k+ZQQQHNI1nYCYUoEKEmsM&#10;tIzI6jq0jFy7xhSRjxSKy+QJ6YROS3n+lJmb0qJg0qu4UO58PxmTy5gylndCuN0aHrY8lbhEGxXF&#10;O5LBx0JRlRpzm4vBD/uhUST0OoPZLx3bMl7TqWCBKSG1DySVAOEcTGUSLMfZk20hiNGyAcNRUMyp&#10;xIMbKnEUis1kFK+slO6gi3f5jge4DunI0gxFxyYjP2pKoJ+QlvjUnfmYAfXMK44ikHSKGrwZl87Z&#10;PeyyIpAjIC20KIosqQP0CFSyqzQxEzT5nAKts/P4TsAq1BjixcooPJyMz5yZvLlUOKmszE65Ugr9&#10;xgqz1G79EUb5DkqplJm7imxdik99NRl71ZhKm7qbvZhI1ZFomigS006Cz5mqLHKZMaj+kMddM0th&#10;MacFNC2IyK9YmYhL+gm76jnK8K+Jui6rCDSKUNL2QdDUUxkoa1SZWK/FkcmMnNjoAJ/ofLtLfVLq&#10;BJrnBFcJWIF0qdSg2crKqYvoQNeciSwJitPRGAlN00kQDK2dggr1vM8loTRKS1Zjqzv6QNq37JDV&#10;zKyR2wtlxJpEu8rmAZv/89dkCavBrAlk9dOuII3fMhdVSktYEzY/gSMTRJdHsRQHHdluRcFM5Uge&#10;AVdwhQGiMNf10065A1VFKYxFpFhaMqcLUVHGVMfxOxL6eJDz2R1+KadnMpZ85Vt3nT338S/f4baC&#10;VLRC4gvgWz5T/ReJ9RicMDwwlSj+eYMSxgTbq2KNoXohiNWJpiDSpblbkw2as1gBUhSa283U8NDd&#10;leWRH+FKTXW7yNHWrBCmH0De5FXe5NVSqnwJfSSZHQIeuXqkIHWSu/C7g5MhaILRljJLB1lTQ2GW&#10;8DSl+OmtNeEdglE+LvKShKUJ8igPmYi3QesVai2xeCpa0DuuluiZax2XD8mhQRVglYkJAPlYrxjD&#10;2cUR3l1ZleVIlf3d3f0Oua0LCX1gTG2URlHgNVveDkbe5k2P3qisyPxbVLK9JONLaHIoWEyaVf0v&#10;yp2dxaibvj06HLQ6VLIbemXE3rmtDk0MXUWgJwtU8wWJD5TfRWRIaToxwsutWgT+zwNWPf7d36Jz&#10;zUAdTqFAjsCS0kslxZX1Yi6GgRWIAd2tzt09C7utTnbpSo8cJgnw4A4GYfRwMImVvhImPMddkHhV&#10;y+F7Ghmzwd1pomeB3O4UXRPOsgBrS3j0GF2b4Ta8Eq3L2KWVllAJ1g+133/RD+u94urK31n9DYUL&#10;pDQ0Tyv2CcQgUEHjlLSNHPEZ164soRK63RWQZbrw3TDW1Lm1znCE28pJWSs9Vzd+Y+WN4+rYUOMp&#10;WgB+JyeiK8ENMWg6sWXyN2FsRE/q5N+LotTkTRCUGjjJG1HdS2V5ElJRH/ssjs6zRQKuKuLiwR0G&#10;X+bhtfJJuBEKlEQt5aWpWRz+5EMC/iHDgNRXXBzLmdB0+d1LrVRWvt1WjuUHDeO4UAuikGDvmJzi&#10;5YrjDWbm3VvxvSpOpi6P6pJIgifLveTSOE3boCYKUaAbvJE1xA/ZPA1iZUaVDs0lm0OclJB+qUkM&#10;CVS80K4Atol+FjRs2eHV69pbW558Fg8ccLfB6WkqAaGexrN8vhvsNTEohhEH5ZEGlgtWVtkGtt1M&#10;nYsJ/t3MzNQJdWULBeaK/oFhThKTgYhNbiiVDLG7O2EnWxOOu8VDG7iNyqsYrtxromo8wwkH6r3B&#10;VmlmYbIA6j2VoKvbeZCtBTSmmEYCBRfkaJYFXY+ecZ4vGxxwwTH/TZIBfl7+ePXpe/lr39jgbYXg&#10;EppOW8aOWZ7lMX5oGXjQzMRlSBGabyVZ4v1ltP7giyYS7+TjrEBJm6pD4sO+cfI4O4PTx36JvOZe&#10;YAQlBSrtu4BXrPmw3ouiax7fVRRl5XBPmaY8P91o4rpJd4SqU+Edy6YRIwEcDFqR4CaXYoZX4poq&#10;H2UMz7XYUIRb125glxDjMY4U8OhduV2LWA5euqVb3HZbraBotFbrtXZdMZoK8PW7HQRCgjxpbB4x&#10;o8ut09RrVsy9z0qcd40R/bOajsLuRTSlxMZulQSZZ4HXP3uaKkuKg6sSQEMRoqvmBR0M5DEc6vFs&#10;vhUPl8jYjE696QbZ8BH+aJiNC5el5a2OZVkW49uV7e+QbYbG8qYBD/HZ4nA87cQ664p+cDn+C4Qw&#10;DML9kAsHUbhZZI2xQ5HJ6y8C8S9RX5ydlhn5GO1yGrDj7mv+qG4OzxJDuMm7FxxnpV5RVqNW77Iw&#10;EvkWl+tpQOY2UKMe7dFVGnGlXZdt7QBv5RKYZVsmYwIfawSX0JRt0Cql1KJocDH3bRhJ2Pyu1p6S&#10;86KLJl2pInk801tcCVlkMc+qkLSZmChpzhC+FDTvdYdi8cJOL/0LPFxUDkcnjEEZtZeasS0ztNW7&#10;ZNZTv5S2dK2tY1NFkXBXimjtFBRS2wUPnzD2co5kFNmeZU+XcjKWZQD+x+WVnTkNZlt8jxSAzg1V&#10;D/NgXqhsVw/8Bm3qRpqKQW8+jyIRR9NGAphbDzgU6xDC3i1OsnjpLnEffQruHr/tnkcZ91v9q3FY&#10;1wqCh5rjcAnCaR7EHWpBa/kiRXIyt1jGUM41vZ7duBytlu23k2VMjVvYDuN4D/qHxuVIkQFOvV1K&#10;CdeY/RlAu9JVB/ggiHnxqAkQm0sliQ8/m3ScYswUFjVutte6bkJZ/M9w/pVlVieBpxozJ+w/U+k+&#10;5rniLotwsaltfClYYflrvV713nbGiXC8AHc2UvRCLkE21tYohdCulFJbZpSkH2MxrovvydRQZ4vv&#10;kW1OXYuFDtfr0Mr+2pVooID6Nx7zfRnlqwBUhJThd5JqTOacHlp2lvr6r11EslfxU8VwAALn36ZE&#10;ZUejtpR7Qx81ZBIx4mzpntbRl3v5Z75zuqN6UDaSz5l6I/8X6g4JbkZnYz5kflZ07BlDTV3tn298&#10;uZCBeaflKaeByR9wGPgesf5dx29ZU69ddalQ0P930W91GHEjcq/u9UmZ7BLROQSIGTQG0pgxQwJC&#10;hDRqMKwx0CBBGgkTznjw0OBBCRghEnQ4sKFHkB4JGpxo8iTKlCoRHmypUcLCGiwzZpy5cSVOmBgL&#10;4pT4MudEiTx1HqRho+gMG0pr3HAINOXDp1KnUq0KlKZCkzWBPvj+afUr2Jxbrx6scdQny4lYn44N&#10;67ZqDIQxZCCEAUPC3Rgx7iZcEVfvCruBaewFLBiGDMGAC69YYXDvg8J67drdC0PvZL5/40rgDDSI&#10;hB+iR5MeLQH029SphyqUmfSGDaY2To6trRViW5ZmY8cuOINhb5oVBWKkuHNnRIchlZuNWFw1W9rE&#10;026tuVYr7ZMOS4KtDpXk9OkJZ0uwwXoqROjq10eniJai2pQW2dPvjturQAnKTbo+r9E7fO/VN6Bc&#10;e3V2YGeVzcUYZXolhpkMgUmY2WWBJTbDZTLIEMMDkSlIWWCFdTZZgXHlNRVopako2mkEupiTT79p&#10;pJR5OOV23XP+Wu1mFkMd9TgUDRb5Zp1zyEV05EcNpfciWb7NZFVutxU05YALESeQUwr55xVV3DH5&#10;pWpbRtcVdihdKeCLUbIFoEYybfebkyihhaaX8YHpll4JcaYZXnz6tZdfG8Lg2GSONdaYXjMEBgOG&#10;MSwaGWaXYWYZZZXZdWCenkmV4oqltXgnqFnBZAMOR7mXnXFQ7mYDbNt9ZN6QD1y51UNCIXlrQSOl&#10;FaqZta6kJnpxDgjckaaytJB+vCrLK7BmekXmf1zaREOpUS3bJXz5wdTjtjCN919SLbU17rVTacpZ&#10;nnjJpe5fGSq2oYaFSXqYo5VKSoOGD1y2b6V7CargpHx1FgH+wREgVHDBJ3HaqWmolQsmcLSO2+xV&#10;u90AW0zAxYaRrP4JVOvHC4F3EUQ11HlnnRvVKhHFUN4kVcu0GdVRU2hheUPMD+ss1ZzYmkQmmgnl&#10;ekMOpepsnY0phcwSeUynZbNGMe6cmqZ6XibBhp1FiKi/jk72daEN8itYkDNIhpil+0om2boSGCyX&#10;wW+jFNfCDP/w6dT0eQTTllvS+lVDNIq0lE9CkvtxyCIP6SSWQX851pQeIV5Szkqb5LhqLbG8rUgM&#10;mdTUDXmLDirSCHUFLFMzNGXy6O2dfNBsQv3m+UtRsil61VK1O9fVlG0or79+WVjpCmcJmpikkSEf&#10;qaSCRgr+togReBYXwnJPVDfDeLe+mpLiqSWTnbtalfFSqy7VkuHccTclrr4xniOzQWXMk63SVoX4&#10;lyJb51BsP1JE7EC2J0CYdSkjpxNfsnTDFMwN8CXvyQhDyvK0/NjMJc6KVvhGl66J5Gls6lKbXyQ1&#10;KcIk6jGDMsiG/nSZGchAeWqjVNoChpm6UM8kVbMeQrDXKe01MChSYUgOLqYmNDFwKhkbHEgKIiT3&#10;4SZxDTlSE1OVJoolkXLXiU5JrFTEzBlnYyYT2Y9o9cST9bCMUCqcmm5nxstJcUYBFNpAmtYm+91o&#10;jVYT4WYkFULL4MVBlpEBvoRXGBYKxHn4+t0Dfge8ySz+b1JsMxEMqpc7HLbIbg2zYwZzcgMd3ABz&#10;QavcSo6osf5t5wE9UtnKOqK4Ib0MgfXZYmu8pD4uCSg3EsmSlsiYmvT8hkaw+hguveI+TPbQglcR&#10;ELSIiZ3SnYo2MlnKt7y3qyuqBZS8+suI1qa2Bqnwa82TV6UeFIMbwIAwAomBDeDFIRsgZm2OdOc7&#10;JfW2GpqEkqDxAT7zqc988lCZTxGWVt5IHx8Fbin9M+Wb2vcRJG2kjjuzzpJQwroAAcVY9TEPRM+E&#10;S2miyp/+NGYyPao02yBEJguZDexwEEEZKeRv1hQgNjdDIUsx72uKpNBcfiMDDAEyQ5MSiKx4h1NK&#10;eRP+eleTWwziNhF7SmCfTsVnP0X6qyKCb6AENZ9STFmkI8aEofgD1zJ39qaI1mZzQtuZUihHEtk9&#10;6Ubwk2q5qmo5+cC1TCfxidTWZ7LqsCwjeXUlMdFlorpMpDLZfJ7ZJqUhGsCgBohxLIbusgJ4mQ2R&#10;zuuXZTLjSL5w1m0JO9hnTXLPp+4zqph0qBFh+RUsYQmrNkCo5IDZOfA09KwXvBZubJWy+Ly0StUs&#10;Wa5Ua5O66myLAp3IAYl7W29BriNJyYpftyOWNU5vgwlKkInqZTa7OA+dC9ppDBjbXT1h5jEceowi&#10;G/k8dyaITyhqKmn1aVozkuSubWGgLqFzpYZcjEb+CIWiKH8E0GqaqbfqEc+Q0LMsZP0ES+aRnJgK&#10;PGDl8mpzzPTWSUJK4aeo1DUyqu2SrmjgnZ2Lg3dpUHjfCSHMGCUGqrtBDKRrgwXZpSAt9Oki3YlH&#10;ESFIYE8ZbXyh6jBifuS+tvTkiMWCHKbAJqsCTs5sL6KS/CZ5lz6sXJXv1xrz9IYGqxtrfrOT5Q1P&#10;13YTyRLUuKRhuxK3ZzI+llHg5BJjKjd37dWU2GQItg1tN1Hl3OmGDlmDDuFrQSrG47wMpCAObgq+&#10;QfbBfBsYlTGjLI5Nfu2TwRjlBBeYmJQekGy/OCWOhJnM7KG0X5+y5jbl6q7dSRN8XM2yvRLFVlr+&#10;tF8b6zy9HiOmkS/049m6y05AtRAieo7nZgN2qZNYV08JAXKQI+1RI7/kTcoqCo/MYpEfcTvKpf40&#10;rNfo4JE0ccJXMTWYYhZhaIFvIBgT7gAhFzVv7ZUmXjZpfshFXB9jSi7z+pODBqVsPxqEUeH9DYZq&#10;EF6L0Lgy8CJhZhkJNsxWBdrxlbZya8mtpA10N0aBbZKuCsVMeprNTIJlX7s87uWAG90HBmx55Jpq&#10;5GLQ3XHGtbhn+bGSLq4ocXQVhl1uwxH1sY/J1jHYTKZwgShl4UHVUE9zumPMkmhfNCR6ox8tZKFr&#10;BQfgWkhTbjPdJ93viUEaiXO4CrLitHxZ1Gz+e0KCeTmZcyQm5fsi14tJnWSVBSt+TS7nEF5qATIO&#10;51VVulGiRmsywtujJ57ICjqTWBVKqrIL0UsNZJD5DnXIbIS5kNlWQBiDD3yba1tXsxktWkdHe8hc&#10;T4qAEp9mGw1eLJJbIhNbu9YmvpW4dZKaemgX9+/J0X1G6W8nI5x3t+ckODiXALTOo5SjKbjBxnkr&#10;L5lZlOVSWNEFOvHAFwuhc3o+X5ExiHketEIWT9z0Km5X27KudYxTeHb8mTlCajTStzQU98JpHG01&#10;FCjBnc+US1JMn51wRDXRzA3gAMbQ2fIpSy2dxGyUirbMUbQcRFcIyMZJVco4h6gkEFJYEAT+zpUd&#10;oQuCqAu7rFdlzQWgsWBkDITmuRhl+IaGJBq/RBzA7NgMrUTVWBxp0Z/vxdGc5ZuXHUUrPR8GFdBw&#10;XMkCBqDK9JbyvcgU1gdfzUy79cekqQyrwEYD4oBKsVIJRuDR5EDMHUXopFlVdQh/6N/o1J6IFV6s&#10;1YTN8AQBKoudIUhM0UvztNOKrU2HNI/CSZ2LwctOfVNiaVOyEZZVAOFTCSFuqQbrnE+26IfS7U2y&#10;0EltrZasJKGWiKHm9F4ZNd5q0AT/wAqtvQpGAcdIGFQXYtRxkOGraRkWydG8iY9MAE3+3aGVjR2V&#10;OBSAXCC6bRC/kVeffE0izgXnLWO8iFD+O2UeOP1OOEmjpGhNZjgbNqZgSjiiU0EiXL3Rpf3HG8UR&#10;q8ROTGRSAPWWrEwVyVyElMniamWRyCgF+xwRjRCE4GjMxXxZRsEjLX6F4/iEXM2G8HUUG+pHbORN&#10;b5HUWjQLL47O1UyENPYRXSjjMgLMOz2GQPihXSQi1aHYN4lIpswNTnBjableBGKbAwlFObbklz2Q&#10;dHzFqqkFydSdtYwibsWIcgyJcnQhK9pd4DBZWjEYzPnjy+WffgRNVfWGycBitcVaUGygMFIf8PFM&#10;NW1Ue5DZ9JxIQvQOdnVGhxxbvBSaC8aYi0WcYeDR73iksi1aTL2X1kEaSqakOKoFqzD+hQOWj8mR&#10;nAlCX4H933HgSu2VCynu0k580U5CWeewigMWlC89mNwZJcqgxMbMDh3yhGsg0C35JVTqzETdTzCG&#10;4NixFHGhYArOBXnRlL5AyIOoU2a1YEHQ2A1q1mb5YbqwzYlU12ew3sUN2TL+5tQU5vjUACeBmUnY&#10;otjRXpBImPqgUsh11U1Kpg+BS8nwRrf1SOA02aqYT3MQi3SGyhiWB/rZG0FwBU0uYRmRFN9Uh751&#10;1DAyW3YVHVgCXKJ1l7vwFMCcE0YyjwhlzbyMyI6VSE6YpHzNZYb95kGCinAqTexFDQ9UC16d2VOC&#10;hch04gLehJFA2fwcl0iNGYgZRfn+oOKOIFGIaqcdPuR3llSZmNW2hEvUzA6y2JLpvA5caQ7ZQUWK&#10;9limVCNk0Jg7SaNmJZZtthOQvl+OXc1tNiJvBqGBcgWCPulMclFq5EAO6IAV3dKsGQTaGVhEGA7I&#10;lKcAHonZKc5XTZtb4JtNakySkBJI5KOJxkR45uipoQftECRChE4CwZkB7aWnjRp+mdyCllHVYBOm&#10;IClYHhui0ZTvGNryqCVg3NSH1IXafAWB8lOTQseTvmFD4BOV6sC8gY+rzEAOiAxAfoRWuQoIWlHI&#10;MMdIoB2LotuNHF8qLQfGiMT8+JLF1Iz+yCmB9EyZqIls4FVk0ppDrGNWROdHBV3+SsjVlNVVHjJb&#10;YTkjh7xfd8nQvGTIdpHeDjYWkuagsz3rgC7pI17qgEApgspJt4CJl43FUnSSy3RpUmQay8RImspr&#10;RCTlYD6Oh9YScYCo7o3S3XWOYzaF4NQXr06mstpGU7oJ7GBUBVFE9KWrmYqLq+Wae3Jd7uTFpehF&#10;VxzpCznj2KTN1H2NwgEMuywbuJakuHYjuV6LuZ4rmHiqOCafNdkkbGGn5PzWQm3orcCoHEYifqCH&#10;vWUg+/QGQl6M+eBjq6ipbDymyh1sur2ERTXotiCgfjwHBJFHWXSemwTqG5pceNKoVA0qIw4WonHI&#10;1H2I6antf/6aINaYivWYHlb+nAT0gN3eLd7erTd6ZjkWxGvBrBEBBfjY6KvSXkMNxLYlEa1JSZIw&#10;R8/ybL4+zrFUn/wwoFPERF52p5f1V/+Qkkv21yZC7XoA6/DJCSviKRqCaoxExZQAjdcSZl92pnQ+&#10;q2BBRjZh5McGCo5VyGJQnl5gzFnK1Om5BWjkrfHa7d4+DF6WCv8g08tynhqdG2gmDuKST6bJyfzY&#10;60lhpxjCGpUYblYaRXOQz/loaf8AZT626mP2V72J7rXBh1zZDKvwzWNeLogOrl+iqH5dLJ/qb+sI&#10;lo8Jr+nkoLR6U2WESL+oXwhF1mtoSGxMysleV1gU7/HmbfI+zPo2WVU8b5T+ZuD0HomQbBqHvqhC&#10;rSn3chqBcERB/srEsBTbuaTnEs6ZtBZWoZ11jujrui/MOU4JsqcEOeCo+O3qcNnFSMRsSKVIRaZO&#10;KKucmmZhme0Ai1AfXaujqEsILUradNdBUMbFOI+/+VsxKmkFW3DLviGNwEZjfmZqcDBwEhCSdGLj&#10;6s+EOaerqh0URe74lIxy4LFspWG+mUWTeaEg52M9ki+3mfDMTKUOzykBSdRroGFeUqlS4EyuFKuV&#10;+C97ICsGYTIm7YkepgsMdEU7VSMVL0pjWMqEfMik7JGhiUhepOx7jTHeXrABJsvFOKAGu0gPyOxZ&#10;sTGZaE6XJgd0ovBvEUf+qy5UHYNHr0aEQb3jlNUKsdRW0/JGIOPqcsyW+nqcsHCyZDpkpxVudMUG&#10;lVapSkmQfsxHEjOrEqYooWrjYXUQ9B0bbXryNhmWOBkWOplQ8I7kU8AyBctyD9By1LJRSV1M0VxM&#10;HueMgflyHLPSX2ZoIW/VyOAx/1JnTHhhbLmHWUEzf7EORmSbKwIszmabq56S4C1y/AjT9d1V4CCc&#10;TOBADuwAD+RAuxkx4KWn/NzorsDkOrtc6mmjVx5qdpEIPYdxNk2xI1mikf40WPyzLAs0883EPvbX&#10;CD9Mc9YrQ/hytpDn7gUggGlys/KpRo+Sj2ipUzQORLgizuBGm/7kcnT+Wba1z8twM0rb1RY5Rf9I&#10;ABjuwA7AYgChs+z2UFVOp+jmTpKaGFjyICS5l0l0Vp9MpEL4C9bQ2NC9hVOPMVQ/FHA8YMtQbCPT&#10;JBzSpCrJqwBCny8jKPX2lSdKrxrf1ZqG6JgGl4ARy4NFTkggn6gJs9r16/vUtUJyH3PRY3nEHLI0&#10;zQaKdetMIV0PELg68VGbdlf24LMKjGbwzmkeWj9TxWVXcGa7hZnRqVCC6UP2K1k454YuDbCwZzsS&#10;xGlThW7ZDkHdXfk07mx7XGx7BBpXizyuUpF83f/1tG/3YlH2REmZFPgkpGgaa7LGbnvCo2G3c1e2&#10;l2nzy1RohtVRN0L+VCQEVzbx1i1AB3QZl1FHM2UVhknkHq7IIQ5rGJN6u+OtRJB8aPW2IIl00Heb&#10;cm5BjbSOA5Mhn2hwJQ7b+R01BfjJEfSN3pcErPUsYUcyLTeUyC5Fs7Nzo54KxjOJxN9JaOykPp4q&#10;b4Y7q8Z2H293541RNGZHuKEVAvgyXRWEJWwogccToZ2uyORpE5oqJUdLCk7ngjTi6fZCGQv1kpu0&#10;XBiRhxvHZQeL+hWbDJqTU2hLFboN6aZ1GQg2nZgoV41RrwspRzhhQTh9hLnxjrl7RzlQFATnZgxH&#10;0Ycis7AKx/mo5Yjf2ORz3vmKR66mOQe3FE47OtEk9zoM+9JaBWD+bNXrakM6To6hthD6ntqRHUru&#10;hvEz1mm6p4cyLKeEgUCrhbsIqJNxqOSwfbXJVJPSRwSfdhRus5ab2YWicLBP7TCXYl5nKt3rBdl4&#10;sSRkSawZkgByNW9n+YaczxUZb8e5Ehv7zvypnPQdW3Tw1xK8tWPjDE15QnQsVRTiyVYjh9fHts9y&#10;iJuRMU/y0urPiFV1aZOFOGqoQxsH+wz7u3fbcyZmTbp4W0NZZWqgzIipxTjtPkoZwPvsF9VrVzkh&#10;w9+JOlc1Yato0MGhwi980Dd8pA+qZkRGVcTLhi+bwFT7BHs4QIv60fQViOKygG0fWCjxKcFMmO7s&#10;TlAnDY/R4tD+d4AJLEikduNS4uzs8bLzR0nzyCv6EmwYIcxHs6y/SmKK4tK7yAB+z7FQTNIP/v+2&#10;c+0ydYGs2bKhhMWXiNWbS7h+OIjXFcX61ZR44XyTev4RpdAQ+pQdB2/ver+adecc5mi3qZ6nr+Oa&#10;XY8QTkkXzrKGRHzj6vbOifvwhgzDPauuUqNDensal8+pZ00k/tSAflgM/3rcZkwlNVMrP6PF57Vk&#10;vN5u/PaQfnThfkOgZ8UYrjcfvhiOjPG5fWznOys6rZ6j/93P63msWuOoL+wnCcoTBOfeHeAvpuN+&#10;mvPDKkBIEDhDYEGDBw3aqCGhBkGHEghKoDGw4AOEFzFm1Lj+kWNHjx9BhhQ5cmOMGBJMokRp8qTA&#10;li1dwpBgMWRKmS4LnoRJMmQQCT2ABhUaVIJPnkdHRoS4MOJEiBkd0pgxo8YNGwqdIuU5lStXGl+n&#10;gv0qtUZZGmXRKkRrduzYtQqvxpULV+1VtG3PsoWoVCDNi3jL2l0buMbVrGOvWp0rOO6NwWyl8t2q&#10;lXJly5clX8xcsOlViRClPr34IOtl06dRp04dQ0ZOljp1GozdN6SMlAZb40S4UzbCCL+BSwAe/KDP&#10;oceBFlUNcvPGGVLPThWd0Ubkqjdw1PhafbnGrpGfj/WK9+tj89rJv128Xi1b9G358vWrebzcwXJD&#10;hz2r+Cr+jhv/6wLwvfLMkq67AxFMcKPSCCqNM4Mmcui5iBp88KAHGlJQww05RIollVzTqKX5RPxQ&#10;gpso2ykC3zYyDrmhlOvwoOYOcjBC7WzoKLznbAAQwBxJovGjrogEDzAC8zqPrQkfY4+9Ac3Sbi+M&#10;SMQovLnuM8ytwua6IQcc/LMKLTHP2hK9sGbcS0gZVVuTTYEcLAuh5h4CjaKMqnxTzz0RvA2ml3QD&#10;caWKPPpQJt6OUnE4gYZbESEXXyTKKD2pygiv6RgqSz8rJRJrBoU+hctN+pCikMgJIyMvrySVfI+q&#10;7eqKi0v+CpOTQiQ3ynPGqWa1j0ssA5MLOzCt+m8tx+7+WhU8rgZqyEA+oVXQwVE5rXNXPKPNVtvL&#10;bgs0J5V2GrHQ2ADtzlGDzi0I0kh7iHHPZ2dM1kBen8NUs1TbkqA67kKaEDM1x1O1rVbXwrfWX528&#10;i7NX0dNIV4PC6tXJiasCU9aC78pYYKrW2nY5avmMDyEH7S2I5Acf9ljllQ/q9qJwvwUxZdle6hbR&#10;jG7eKF1GH/2J3eQm1ZMpjKADK+CSOZWIyPcmw0w6VAUe+DFWByQwWLrSai+0vcr8ymGO3Eps4v9+&#10;vLix9qKEUrvw4DvLrpNZjvsyr++00LKZ5c5b75ZHw3tQcDXcWbieeSjc8MMNd5fSz6xkddW1rQUp&#10;Qrr+kzJtXrajtlo795IFjLCDMS64Xv2YHc25sHssezGy+bOLsffu21ys8qCLa+u9cUfqdojr5khC&#10;pGfKXfjcc47BIkRhFhTBdFdknnDEoedB8XdNftBx2i+dk1QI6yWJwcrY7vTIrtMzU3apo1QVc7B6&#10;x7bxJIVdr1iyBbva9SzFXDI9WUEe3n/eAcgcavntfwXUFolms6dFMYo4xZFA9KA3PQWFx1IQKph4&#10;8oIV9jmnIGsTS7a8hkEzka98m+sc9s60PtAYrX/Bu1fWhKU61v3oV/ZDW2FmiJXvbKk6cDPgDzcT&#10;OQu1ECEE/OER2YS3nKnMJxBEnASlJaTSuK1onmP+GpygEpUQEnE5ExEP5gaTOfRBhjwBWxZP8vQc&#10;9XRJfq2jGAxZ97ZTBRCJOpKbZGiUmRbKp4593JYRd+OxJjoxcUHTVunUmMLwRGlCDFsQQeTUHXh1&#10;RIxUq5rATtigp3WqkaP63YX+kiVZtZF+q1vMGodlrKdNciBc9OPKpHO7/NjNO7l65S2Xs0RC+XGQ&#10;hJSeIVdGAy1tjVdLUhPwTNYwiPmwX15B5r2idh74hGWR6puR1z45JFBCrJiibMwM48jGJ6EnMT9a&#10;lisNiE6W4bF9SSuid9SJS3m6jyO61FYvCQnFDRnoZMUUpr9WqLU6oRM6pQojHllpsqLBTkksNCP+&#10;eTBFQQ7WkjbXNM8ov5nD9bwFdFuiFeTmGVLQKKV7psFbPEUqUr/Z854P9OUvoeWWkalFmDaY15Ga&#10;QkfJGVRWBZ3OmrY0xqlBRz/4Mlq/pjQnakrnAXq8mP0QljrVBeuirpKIr3aXUiQqJUI6TRNJ/IZS&#10;reISkHrDpxP1mRobRUWNCMEKWhbGwrHwLqEeYaZdCcNCbgLPOhqzZOegds7SDSlCFOKmWEiDx89t&#10;9Jtik6b58sWxtdR1rK/MamUeQECxVraPZWWTEDFyVgimVa0C0Z94MKIWki6SWQkN4kEWgpHYkiQw&#10;yJqtYU/HMIKdsIzgSUphrUW6GZAGmxHj0hr+XddYDV5PffG5ImfrmBm6bXaX2oTudd+ZN5CJNnqk&#10;VU2SyJfHDC0Tm0kdSVXg1taR1FQxXXkmNxOJtljxVn0bFMkW44Oq4WIyqlHFqH1gRcbx6JG6WxUe&#10;O9upFc8WGLvD8+xuWKoh7kYQmAiiSnU8mFTpDpZroKXTX65CWaeUVEdUwYEORaIfjgKLjJl7Vv9S&#10;pdSwWKRtAY4VxexzMU+N9K4N1oyBq4fSsjLYx3sDZIT5NOEnVhhB5ekeV4n5u9dShgY3uOyDPlUY&#10;KkbSUm8N0iJtCLoW9/bKOpql9lwIxuPGyo2+OliPhklM8xbZrv5D6ZoWTGfOzgfJclPy4bz+qxpj&#10;1oid6pRMmXWEw/nSck49rqUwa4hR+mLQvUR0035VdTUYullqc0ESmvTsTq8Ob48eeTCRQ+2xKvWZ&#10;ZX8u5GfLhE7KtlKxleLJdVonJcr9uFTxHeVQ8UJBIqGGxm4R6qbrByXboUfAqPZfVoTk7HWaOs+p&#10;9mNmsX1gj7i6cDGStkZ8mmC19oghUGk0hcrJ6W/DKS1iNmGwzznS09DkSpCZGgwVDTkSrop0760s&#10;QEVtbYM8WOBHzGw6t+1SXwaa0eCj9ayRmpGGqbHHylKaf3JQNrSQ+LuPMw+lW8s9k0IIe0gamNgA&#10;XMU1V+eT6z5i10atZ0C6vOB4wvbNbw7+EoIfMuEvhWnIOHwUW090rvGyqUSOW6uJ9IhYxsKRlA7k&#10;RamXHD4amg+qoARet8GFqicXzAa5WvO4QpLmBgyr2ImNc7Uf3JYd2bn/uP3z/xm2QnJOSGzjk1W2&#10;KdowA8IO/cimzA05S4RB706VoGzsMqatqrtGe8Nn20dU+83xj5/J2jGv9rtx5O1wV3g+mby37jl5&#10;SpsEjV3gBO3VmhAuWp9IDcDkHziPl1LDLntFFwbl9RHVKx/fkeXNzSBH8zqlmTe+2Y2ffOVnm09s&#10;pxJ0487wuBkokszM8njzqzT4qed2TceODiEuyfCrpkq7LuzjMDlN4BPf33as7Mwcv3z++c+f/svf&#10;8/NTbMDo++T2qOmepmwklEwlrgADa1DMIHAIBxgiMrKl/3DPrkxuYxwwd0RGNG7lcrAo5rArZQxv&#10;/aLlYTpv+i7CJ3agBE3wBE1Q+kRwzhbEh/auPd4mSQawg56rTVhmwZTFoToQ7RCM1jAl8gTO+f7C&#10;A1cmZUIQWnDrx0gQBZlwB7yNTWhnooZws3akPJILuRpCSnhEtWgPuoYLCD1ifcZPz1jJmcRNA9Hs&#10;/Y6QCDcEBG8JtJSjCZnwCTtEyxrCi/6CKioEDZWmf6SjVuiiPeiHAR3CVtzrur5wjzBnB4lQZLyI&#10;4yzwDBtsDdnQ6qqEEmHJgeQQBd3+ZQKXwoQgETTkhHI0BU54RaEO8COsJrnAiagIzROzpan26IsY&#10;seB60CBu4CkWAgyBDxMrUUFIxBcbkCEkYwk3sQTpsA6VhZXIwqYmR+QkqlM6pl8yKKPgrD0ODRZj&#10;MSmG7Re9KjSgLQ3RTgi9UW6CUZ4ecTqM8RhVUJJokUF4xSmcxW4OAw9hjrDCRjH4jqZAxr7kSRjL&#10;MRIvq/LYj878QhuBb/iK6BzlaeggYh03MRmh0DEIJPtI7iwerm4iBivyT8U2qgtPRyH/ByADUhIR&#10;0n+a6qg2RCTLke3I8ZWYZSEgUg7bUZIoclX2qkbkpbx8q0B4YnKyJumkbspqsY7+SBLtSGYznEIB&#10;yw2Aguh7JjEvVrIpE1LBjlJbaEAHkG4mm7AmP+atFMY5PKhr2EqNiin/BmJgNAcU9eiLePHaStIy&#10;3pJxMhDNTnIY+4IglyN9EpIlTWeeHMIGcgDvuHIOQ49DYil8vqpGwIIurKORJLHExoPZzFCpGMos&#10;/jEuHa4gchGe8E7kyLAiJnA/5lIzt8mPrE8CdKAwOfEwN5M5oE4cFWoBtYzitMwvH2lVeohOOOZt&#10;Ni4zTfMo7DEigGRkfrACre0qiYbLgvNrtopGvoc1T9Ar0RIk4EoDC6o3b+Sq/FErXoWT6sq4YhDR&#10;DK45I65enKI4YcuLxqs0PtP+KUYMN+3sNC1MKs3TOVHzKYREOlPQNd9kxKCT+kZR3spN2rqRe8BM&#10;TDRonpQT+HIKCNeGLp+ivKoTJn2K+eozNtEuNxQMl/qp3GRSAo6xP7sj3CSnNzX04SAJ7wYwFG2Q&#10;a/Difs4EOO8z/4Ckq/gltuAT3BDuyyDxJUvLQTkUKRr0TQ5NP+NwRJ3QP4Pk/NarLngxHldUKUcn&#10;J6OOWUZoDB2sRrVixDKEpD6UDKNx4CzMA4eUSCUvm6oHi2qAP5GRSZtUS2GLhsAwYmgnp5bJjorO&#10;d37rEGmUS4mGObhHPqWwgC5FMoCUosqRUEOiSD/msMSte9x0STuOUBHmN0n+zlVUT0L08g/xYy79&#10;5S7NEVB1h5JENVoWkZ5IlUMZ9SMctUxXhAaap1FoSiAmlTrDsP0kDkppDyihrgehEgHTre/0qOFk&#10;5FSzi1TvS5aCLAkVNaW2hLIaVC/HSk6P4lUtR3scJQJmYGfuEEhuFU6XNZ4gTemMa3M4EiEiD+8W&#10;4gZMpbakyjCIjMGo9U2w1fLCrlMWxNq0ru0qY2jEp15DykXnbT7t5lxmNTj2MElHFFfBZne4qExq&#10;8xNZDySpUl/Lw10xUo3KKZyoMDLjdBuVFanwtGnGiiz0Aj+1wg65Y7KQ9UAewkTJb+7sBWEd5FxC&#10;I1yDdGU/rUG8DggLCzT+ssMAOaMwwmSGCOM0MNJpTvVe8bVOBFarHC2RMNNfkWJWQuO4WnV4IOrw&#10;SC2AGmVF+MJRlEJnJ4hgTaYpwuj1vG5ahI0h1uNpHINscCDj4ghTh6RkF1AhTqNpR5aSAjXUhi8w&#10;9lRVb62mbEqyemhr5WbEPgNXlsNpg2QxM8JRskJsp8QndGBzObdzOddhudGH4DPxsoQtMEypuObE&#10;4kjj5ieVaKVMqDE6YvZg/G9PEvVv3YRxxyqvSpNMkaKnzgJM5ETwcClmpfE6Z/ZrK6h5OGNnZkBz&#10;PTd6tVJcKQOoTLHDqimvSs4yt+MGduBLcihMpGp+aCoHJumujAs6Dkb+d1Xt8urvdtePPH8xg5CX&#10;8662phoiMdaVOREuhIiKVWq1d9FI9ECWZ4SDOLKiTVVTej0XdBOkQlTsMs/3BXHge73v704sdVjs&#10;S01LFTXHGTmGrK71feFXq0blMyGk5izJVamsMUMMtgRYb9bm3c4DbaIWrIAsiFgJehn4c6mXQ+yx&#10;g/bN9BRqC3skB3Zgc4829q6x65IEAVURjvKHf5FIckkYQw0ohisTKauRivGPZyGN5dQ1hj2mq/Ql&#10;jJPtI9n3LzOxWsxNWNVxgXt4cyWyjCkkQlPoIt7jm3aAB74347zPdtwGXWk3JKrClAxDhHHnijOP&#10;5yTuZbfFccj4CKX+o1h8qH7zZiiLBViSC8C+TXItw5Mygofn2IHPlj4Y8KtQFod4oAeS2G49TXx6&#10;6Bp7RCS5xGI0zWKr2McYGfN2SlAhOZIzxtS8UykKY0HI+F0a5Cq+pOkyGNmSbt1A+TVJgpR7uBNR&#10;dZKqCV4mmDO2DolLUImxpDMMwwYCeUgEM4lPDPZsJ5g3Lzh7ef709Vkra5B1uW/AB22Rbo27CFZ0&#10;IAcAOvZyLWGSGYcN9SismYFNeYIqUkIiZ2lpsCrA+Z9xuT3YbTtwTUA6CGyIJd0mS3639G9PZ4j6&#10;Jp57efouplFLGHUXpiMwuYwJhHMBGqDDKWH4+YuPqAKbI6Gld6H+U8NfpGYHY81GziIH/rmZ11l/&#10;YDAxjtaLX4jpWCeM1HOXRTrB/PCmqc2ktXqrG/kjkPeex7iggTgv/COJX1mgSyl+avVApjlbZdOB&#10;5tiHDblDjI2faMlZjlmhaODEaPr7Ym1F4eI/jra92E1Cx/gjB03odJWtq7ouVRHi3FlamphQjSiR&#10;TMupZUtlqqwGvuR7+9gEwaSZVQerrE5l1o2no7cmj24CXyWVAzUsinMqnDEBrcKtOnawkaXcXs+w&#10;hbUshuVSiVdQKVdG2toLIzuLZaVDwWYasZpNasCPD6cH/PioRbtsaIhDivvLkAK1G/iH+Za1/Wk6&#10;sqpObyWjMyP+ddA6qtvV0YTJR8QXw7QwxRZRVLO7WmEs9YwVtupZKCnjpOwQNbNyB4QCujc3oGVP&#10;rdO1DT3GlcyYxMpWjkuZSWdr0G5vU0guR6CzIIDEtwmSqdNbSyTAXTda4jZOmCANpEMye+y1sb26&#10;IHlUasGLuh4GViy6j7JSB3rAB3zAlZOYcwM5rVMUGCUv4eKajv2zHo+ufYJ8vZ6VbfQwtZY5X+ek&#10;tgA5f7jD0Fq7epttxVncuizvxG/6Yfoj8OqIQL7EcMJZple3dW64YP0ouEYQwq/ZNavJt1AZxStI&#10;chbCH0UGs6/JnAc7C/XWexI7xdJGJTukvs2zzYHoHueNHLH+LaBr24BWuSzAZHNPEHzBiT/0RNE5&#10;hLs7N9ASybWJJjp+EpjnapEu1rRQPFSaLsEFYqpTTKa2B9zMwoab2367POJU+GA+WTRv4AHANy5+&#10;iDEAXQfM2oI3XS6aD1WL2U1AXa7Z7zohDrX2SQ8xEu82XJRN7MBrpVTe+r4wrH74NtF3XUNyfU/s&#10;Gc/RKLNmoG5z4AEAJN2jjj3h7NJl2m6XXda5PKeJvMjTalrsSNjonUcBtFnSa1fgTAc2mdEjMY+S&#10;QumqorYosihH7tzjkkdmNEGG5cQewDOeDTDo1ktC2xo1uH0rK9qNvNH2GqIh0E7m+aezKD4ftzlO&#10;pr1b18/+d8XivUc3FUNAPihBPB0RF9UnNQT2hsUGZDHk7wOc4meT+eWPkPBRbVXOFdqQNN4uyLXg&#10;rymFwbFwKcnptVQw+vlTRj5/tNnZhh7ISBWjF7syBJPhHQNDcMd/m2R8rTteISOY1144OULlp1cn&#10;v0L2HJfdqMUBKW6homIBZy0+BPvvUM8jGt5a9VywO1qDylLtMb4kMZrrEyK0a4U04mZP5XHTnN7k&#10;L4jyvXasAH96ZFtAgDbLktxenLXJ4AOkkG4jZL22BDrEqEV2KXI5pIqJF1e/InfzAzJpNwTyrYwg&#10;+j5TM830MbjNZLRAIPn5VcMnZnr7uT8HJEg7/OPE4hP+gKENQGu/yX6vpZ1Fh+0LVgI5M0BV+QVt&#10;5NMnB48f+b3xpQ+kh673AaNFagCCRo2BBGvYOGjjhkIcDHEovJEQ4cGCA2lIuIgxo8aNGmdw/AgS&#10;44MHIUuaPInRI8qVHINIyAEzpsyYElymFIjQYQ2MAyXaqDHDo8CdNIpeVMkyqUajSDl6bCqh6IyK&#10;EprOsJFDRw6GPy1qNIhwJ08bXp0qBZmQoUKCRosarEFDZdCzIEnSvYs3r969fPv6/WsSLmCUTe0+&#10;sJFysFKLbikWlPjQIcQbkiH67PmWat4ZcX/ytas49FmXM0vDrJmR84ytCj1zDjsxbtGhnKVyFh1V&#10;tdT+3CeRNp4rlidMHFu7QgU7EWpqoIyBfhRYNmRQgzorxj1aFXpc1crvgsYNPrz48eT/Bo1efi6N&#10;kYcRVy0PEq5jxxIrW24dMf9PiWzRn6UR22fwDUiaaTOhhpFDNORA2Q1A1daTZXDZNlVcFT2FW4Xb&#10;hUQWYnId9dZ7G90wHIOx1VbUZcFptB9ZFG00lH9ODdTgQW5t+Fx33g3IY48+/qiYej1C9IBlKekY&#10;nlezzTZfTwk16NBED+nnE38xImmShTb69R2QihVoIE02XbRVDZNdiJOTPz2oEpO7JWmUdCR6ONdF&#10;N4ZEHEwQvbWdmhOtiNGSO7H1VFCGdiVQlk/+mZn+c+F16WWkkk4K5G2y8SjQSDis6aWbQ9Fnw2uU&#10;MbRVlAtNVqWK1smIUkTysUoXpJTqBWaYOSB4EQ4G4WdQUH+GdV1GFI5Xm46zPYSUpegp96kNUZLV&#10;mIoftYnihNAZCqB8jj4HlpOWQTvtX7LOSm655u4lVGMDrvfAcJtKCquwNTjUUEORqUVllY0CmtSr&#10;cXJ57l61homrBMhteiJCOP1U51HDEptsYo3tadFUICGJlVqCGWxmxhFhmZqL2gl7qVNCGUqjflL1&#10;ep6IfY0bcMwyz+xwcxPCF1S7DOoKMnnxOnxqvQ+xJlm+qj6Il1wNv0zzaC/ZetqYVe1634SZxbj+&#10;UbE9hxbndBM76NFOhi6dmIg15LADgx1bZCapGm8b0qfBknxbuEdNp29FxgH4c1IwNw144JUuOfKA&#10;OsN0EKXxQvjkqPTmWXSqef+72dZn/S14RgMbWDBcLSZEEGwbT2v5Xkpex7DXQ7UG11wVbu2sDlxZ&#10;bLB9rqJH+IZ8k+0yS0KpyijDTGdOfPGYalvQuu1qNTq8IDULmeOksib5ZV31NTdgmBO/uWkFV3vQ&#10;tzZy1jq5HoVq21CLMlxxiFnSMOWRE63Z/OnauV56vxClGCF//O4YN+MJcIB7oUj+/mKDB2jFPYr7&#10;H/lu5JYn1Uto4qsetA54EXBdZCAYZMlICKj+uadBrWBkOU/4kEMU6KwkexmiFnQi1JobzKY2vpuB&#10;DIMVKsGoZik4eQiv3tLBktjQQQDaT42EJyCW/A+ETGwix1hInhmMRHYM9FKb+PUbbAnEcaUqlQ9T&#10;hcLm+a4nngLPB0HYvdJ0zitTQU7iDDabSZWliHaCYY0s08a+wchaK0TIQux1JiiSjy40QJigGneQ&#10;IHKkS8xyoiN5pEi6GCprj4qJHtc1kI5sB1sHmd4EbVc9tuCFMl0RZSRPsr2mpfFAUoOb5zhoJyhK&#10;ioxFhBy9WPempDzQcilqnPRitynZpMhtNwwUWGQ5L1eFbX2wTOIjnxkpoUBTI+0yiC7Fo67+1GCr&#10;NhIczh+LNpkKhgVuZSsJIvsjxsGkcmarlEnnlhOVS0aTfrUkju0m5KKp8E5YzjIkdgIDoBjacyF6&#10;uhmAsiK7YmaQKxys2wbnpVCDhS85lgPZOqeJ0SDJc4BF2mh5mJQ1CGEmLZv64xfvw58AcUSWGVyT&#10;nhjlUQAOsJ1iSo0AybefCTWEemsKX41u9pGBqOUGiyFpiUg01DXZUAdM1YqDbvZFbZlNJ7pD4fWc&#10;yZElljOjXPVdkHrnJbg8QKtAYlJwRDofH6rVgvMDqlmy1kPK6EBCrTvlSi4aMJpGrYkVegv7bOis&#10;FgV0VAu5alWgIqNLzmuCOwPk/ubFVJ7+imVK0Lpg2HIAFIJwTEV2vQjMNtqdmHb1pkHa4T99dJW4&#10;4BU+n9JitGy0xaTix4+hjKnnsDLXt81wPKstl15vJTUCmlWM88sPYZ9Vp4opp4OL3WlJCUsxysSk&#10;aP56jW1EBL/XDMqn+BHtR0ATL6KOdrxJoVxfzrPbu3TWYZm86HoJEy3yPSalJB3qt8SZUrLucaJE&#10;09WqzCua3s7qtwUTrpviA0P7SgisBUzqs6T7raKMyouzFYh6yPaUaN3RMoliMIwiJpLnqSQ4+iWv&#10;ib1rkrFdUzTZMsoZJYXeT+2LmfWlnvhQKi2W9NBtCDMI4crzYi9FYMgRuAiRibwRAgf+l4kBTZZ5&#10;jfvchKQPxRvJSg7WJBuCoBQu0nPclPoDMviZlMMqFBEGBWziNEcxvfBSCDX5YlfXYmbObuzkBFFF&#10;W30Z1m52ighhn0RGJMIHzYApMkaKbGiQKPmZQBSilkmE2Yr42MJ96ZbYnnStHcLPl1thzZ6sBbKh&#10;9Tew/8r0XdWM6llZiCletRuICdNPHGwkle8l3Xnq/KvP1Xeg+J3cxZYWV7VkK1TFAbXhCK0YRB+5&#10;JSK0VYGZ2JpcTqt/r7pKDqlskvHpyExErC+jyseh2DnVvmxxziBRguxUq9svMvboPtHl50WmO2ko&#10;gp+JYnPbVMlkrr1WlX+441CO3cv+RbeN0oRq7bdJJfrQSW42wZZMwLARaqU1u9Y/z4PwpdRVxca0&#10;1loLwtKbwI84JO3KT2SI04qhct0s7xFO3bqSjLdUv5iDSmflTKIvv7athcxK5PKWXzFeRbM8mdJa&#10;Rlev/bjlOWYEEpI3svCLLJpm+bOQdbLmucIunZLgKRQNA1VqOsM8MMjhsK+6dtqSzLvlbNclcgCc&#10;tKZ3RDp6qdbZtLKDL/vp2wl5KVu/3bxdZRLs0WZbRmwgu6QKhtJRsdOjIhV1CUR+6nSX42L+hRRu&#10;/xnufMZePCc59+dwPiQFSS5ZvnJqdAWq7azP6p9gJXO99LZnSKp3z/E+3dBNNHT+u8LX32EqLLou&#10;pZhQwW0MKbOx4Ahz9C9bu1IWjuiMTF4Cn6z+s51MqXMLa6WMSa5bpiK0LQ1ma3U74LtTDCzflPkq&#10;qW+9+wdTxDcKsfHviVjsv1tDRT5wmDzYgVaszCCz1S2w8SzFlS8gZ0x7cnojAhLEgSrDIRhElx1L&#10;8njwsWxG9nQa4RLV90nXt1XRBCAnEUfxxBgvlBYKc351N37V9h/9oUl3I0/O934ziBGMAjJIczFA&#10;ZlNC5F3ylSKF1H8x8X8BiGf+oxDxx1YIaCfIZywXA0jEoQOOMhQ3EUv3F2Ixs4EcWC8FFnCTMmI7&#10;4RmBMkSIwRgT6Cst4kOmxRf+5pWCLWhKGEQbOgJ6K0eDdagXwyZ+XDdJy/JWcad24ZFyKQJpQ6gV&#10;iUeEE+VL9NVrL8IZ+OEbHrYRzkJQDPEgr/IjMhgaWaiFDPFsaUcsPCSGYTOFWrIwbBRju+JHexJP&#10;7LYsCHc1P3ZJjcEqHEeHdmiLZ9FGYAEyoeJ4O2getXgkHaF/UtEs/gcTaeNzFHQqaoVfODZOaJIi&#10;c9eGGeQgOJBQ9ad9XYd/eUV9m8iJEAeJoRFah3UjBwcdPhU+6DFSxfEtKeQXwcN4m3FYkpY70mZM&#10;e7hn4bI1mHiLrNcoTBd6S0NO8giMaSdNkpRhPUEc/rcD/bcD/seBkbFWPnH+KrQlIaHShRV3EoNy&#10;NuYWNhQ3aNzojd+Yg5WSHchTRBNGFlcGNjwROlDiE1VRRW/FUufzjBOxhifZHzOEg3SzHVOIJMqF&#10;IyHBj/3Idj42kBeDkc9Tf3JXeXchYwbhfzrQkDzAVGnjSfaSVJIjkaBkgLw4Q0uSgnVTSL6xREpC&#10;HkX5F5q4iZ0Yc+DRFkgYPjARWQCyKa2TEBKHjguoT31zFQ5VgtuRX62RkydJjNuEYNKYG7KhIWyT&#10;lLNmlJG5Ekq1NMvVMlzXh4rxYnIoSY9BIkxllZFljTtVKvVChL0GYWoBSF/5QtpyXdy3RD1TYgTp&#10;WZiCEmyphW6ZYhOIGyX+NBXjJF0LdJECcW/otTY8yXxHcSbHpD6ABRbe5BVvh4u3BnMY8jxzRIIQ&#10;pB2uWZCS6Z3yQ5ltElKr1x3lKRoqQRJzeFh3IR8+hQPGmDbfZE8AmJXsSCUKQZfG6E1cCWhYNpR/&#10;kU4Bdi64yYG6WRJyg4uzOHhlJgE2knUklzIRpDGMg5HTcXBZAoVD2CAQAVik4lSLBxaquBjpEqDC&#10;ElrmKF+vBHIBmj1q+Z3k9TuiFECR5Jd4MS7cEVMBlRMPeSZGJYTISJ+r6RN5sgM+0JCFaCon9UUo&#10;KBqPqZkD2o3eaKBB1Sj/2RsZhhTfwl6xhChuQT2ZFYH9BEES1TolUxL+8/KQTZUVBFWIuOdfPYVI&#10;MaVFaiiCZoUtTWJAOxhwLvqi5NUtyRlAuymo3sEedkEturRFgQVpR1djVkaVCCWaE5kTUFikPdAD&#10;/ZdQscaM4qNZ2LYUJuqp6AalIylr4Eh6mZEb5il6oOcrZSIXdbWd+wGhmdRGQ4QvcaJZiaQoHqoV&#10;pklYwyGJ98Er+mds85cuEJSifiV2KuY60cGnfYpRhcInYsMhTeEetHd/r+ZZdtEWSiRBD6FxPtpp&#10;TaWmFAQZpLIDlmqpPICpd8aM/gOoTfOseUGg1meqooeqcGdN0pEsNlQmgWlh/NMx/SRDT/QUb7En&#10;dfI6BgMy1iYZA6X+ml6mFp52gIPndpjhibFUj4Sje8FjHWOzQ0szr9D6SMeqQW81SSPWi9iRXB/S&#10;O1ZoJyShGZM5YYizHASFUJCapuXqaeHEEFepruzKAz2ws4m3Pj80m4TEI4wkKfXagfcKmzlEf5EI&#10;linWiHMSR3EYIxKEMBskhteRPV/XTM9xQiN3Sz5rL74URiMDWtFiijxEgcUyG3CKZY7hKTZXm7hI&#10;smp2rHOjHNtSmb1hm1XxALSBHfFil9J1ZcsSrPt2lQzJkNNlUtNjjDoQtJeKqT27jApThr+4tBkL&#10;JE47QVMKIziRkWAXmEJkbQ9BFWYCrPPTjnEpMWaxJLx4MaKEilj+wYwI4z/+CY1OqknNyRxNQTgg&#10;K0x0izySZrc6Mm/MEqp7ay58dHEMhre3oU8gZhXpIQGFW4Z0uhFw4S7M0xFgQS9CCKlNFYRYKT0Z&#10;CqTpGrShWRnz2V1JK6+gG7pR2pZQC5Ub82+4o3n04znukmufhpaE4XHr+RXfx6XuWYT4ZjUUMjbA&#10;C4OHRDFHUm8Zpj6LYmly05poskiV87zQKzNKuHqQqLBfF3ovazh15TCQuFi5t1/hkyeO+rjsOoQO&#10;0WnW+JDGCIU94ANDq6aRQZeZOoJBxbD167WUIrpbqL+qp0liwTisW0oHURySM3a9ER0ZBoN/cje5&#10;6GXrQz9zOof+6kmTHEsx+HOKuUM1EaYt17OdVpq3UBmvInxT9AQVN7Bc1CpP4umL41co68Ev1qlx&#10;iosD5dlGwUmuVKkDQssDQ9xppdJU+gmalzqV3qTIR9q1gRGG9etQ2gofS9wQpLtiWYKD6uN7r+Ix&#10;sGtpQYQUdGJMidS9L+lLPXoz6dIyLsuvhyW3ytTFMQZwcfVFnsIUYuO9VyhJIUfHTGRtOMkieFx7&#10;fIgjvkF7KpiyHlG4wsgq3GZPM7kcL5wVU9mQVRnJPGxPOryz38yuaeouD9l//UdyZBgSCki/Ldwj&#10;snIbEiwaoEySd/gpK+Eoo9Kxe9NPrqKsJSqCRBGb1OI1J5n+Fij1aRgiKPljvGzzeg2DcSn7NXdp&#10;HaBGi0SZzHboRl0TY0k8d7GJWlMLFIUbMQqaMlplk0PMyDuczlVplTszKo+KNniXzpkLyQ1JyaTE&#10;zSOiWe9mj8iMGw8As3ehz6WKLgj6PokipHwCIf0maF41G5vyzEqSLItFWRqNI/SoquNZMrl4cOWX&#10;xdZycgRX1mQcjtv70XVoaQvasOSZwunxblJkfx84dPgcFYNI04wc00M7HFQ5lWq6yA65w6IJhTN9&#10;hBuJumwUI0Vcj0mNHkjNYIVKIPibm018qhShR/tXzgLIRjmVu66SF/fzaxjMXg2tH6uCMheSmeNJ&#10;Mhx0mMH+i29i6RxwLKpvPYN7vTHWyyLxgY1OxjtJbVN43ccrtTU4gcN/va4OCdiDndgPCRPtLNM8&#10;3GkNmRWTpkSRHU/0FJYbq4NLEWSYLR5LLcrPMx+WozfehGPdZ2mLwiuyfaDQgnJYooY41dV3CTrm&#10;eHUfuELXQoyUhBlha9GXw9sgLRbZUxYfqae9vH2t5ocQzRnfQTmeXJL1dNhC+9w+/QM/MLQLudM8&#10;XZXhjMlDNVdm8t8oUY7NspNRuSoflZ7GLG/hgd6czS2xW1H25kWXkRFuhB/tmBqyGDf59DNt0a8y&#10;HCH8/bH716/qpR7xuBT+qT0J3o9tGB0XisvHjeGeayf+OVNOuAyHkFaVlvrDmAvdDvme7ju0hU2V&#10;0B3Oibec8kFIMaIm5Qbj0pshGXHNcezRuOESm8qM6S16+WHQMELIzrgiuQgZEqE00fLbPJRH+B3l&#10;7NV7RtSO8oFxgqReGhsftKNOVt5y5Bfh1Lubxg3g6znjsKdjUeEsx+i+zx3TiX0D7KquQIrOaF7T&#10;BRjj5cUxghd088EookcYgyoBNzASUnRXzxrogu5DhM59+SHRGxrk+ZHFr4GIjUaCIa1yPw6GLo3C&#10;Q74wT3JlIXpB5HiZvxiU9zeyoj4z5nccqJfqJWzskmRTFTNWoliSdc0iaZEDtq6uso7YTuXTRPtH&#10;aMP+4ZQsO1cWFnIsYaUNeKAigXDb1v/h57s9GM3u7G4GtfidqLZbp9yWKpwaHS4+s4d8Hz92rVN4&#10;MQyqTUDOFSUlGWdFgV7+ue6Oap+dg9bahyGsFIgVYiom0o5nFYj1kg3ByAGPuTtM3aayQAMB6wDf&#10;A3NF5Q6/ae34jE6SvBOfwIJs7/zefmt57BvP8bnc8plRdSreVoj4J8TrGi6vo4KnwAybQ5Qu5fKS&#10;YIFVbGwkafgtOPaM81ylXGF2uF9rnRiC6q1eGLemO+sZLE0BKHbOtejrw+ua2JEVQ4yiEKA5tJZK&#10;9SteXiOY+byne04C4/FRxOeJ8WJP9mWvjwf9mKH+NVzeYiUX/rVT3iEp5Dr7EbhfixN8aOkhqvYM&#10;sUkkDELtHvjkIotw57J5fXHdbqKzIkUsZHOQXfjy5Z62xM6VT8nqLMB/Ys6Ena7timV6y5u//lSC&#10;8hgSWPNB9WQx1yZe4SFG/cEZP/ZkD+3qLXQoklVlijdiBxA1aEggWFDCjIMzBho8eJAGjRkzatSQ&#10;SKOGDYERFRJEKAGixo4MRUYUaAMjDZM3bDw0eRFjSIMoBS4UWdPmTZw5dUp4sNPnT6BBhQ4lWtTo&#10;UaQMH1qcKRKiT4Q0icJMinMjwQdSH3JcGNLiQ4pgJ7q8cQPH2Rw6dOzgwbZHj7ZrdeTIYbasSYz+&#10;NXCsZdt2x9+5OF5SHboQpcqJCpeOHauwhoSZFnVuLfi4Yc6VEaUW7Ej4MsOeVRkGkVDW9OnTEkgb&#10;dSxwpOKlUidCHNj6K0nKHHUDNTz7KtXZhW3jpSjx4kzCM07nFt28Zmjn0YN6ll7d+nWcFm+M3by7&#10;5uOo3a0ajIh9ZMKC0D0WfMoQ9tfFNszioEtX7V8ebXnAnat2bl2VWsIrB7j68msHHQRbSbyi9EKs&#10;PfaaYo8mBmPaqTz21jsIB40uo05D0KwjDTUSy1KNNbA2Y+q42AyaiDzNclPsNaKYOsk7jyBMiDqY&#10;NJsIrxsgEogx8Wi4S6UPzSNKPSWV1LFJKKP+TAolvJ4k7ybwcEzSpi2LwvAmJtdj7qAFhxxLPrNy&#10;oK+++9gykAe16qNLMJfwsgGH/d7yAa62csirS6BquGvIn5YCcUqCtNKJqoe+5Om6EUtE7USjPnLq&#10;zJlcOyi4y2iTjLMKoWLox4x20wxQqya6oS6SFGqpIyEJEjQvK6UUKkxbkerIJJSSQzVXYJ0kLlT3&#10;OPo12PEagu6ppWyYUCzGVN1LTr7+cvPNBHE4La8678RTzx58yG8HP50t9qhZE+UNLOkQwtCyQiEc&#10;6IFjg4pUUtMoLcpSpTLNCEPFynP3K04dOrfemD5qtLwWJxzLp4E+eo/F2oKbwU6TEEb20Y3+q5qV&#10;OPZMOq9jkrEzbCiBPztX5ZINgo66MqP9say0+lPrQDfzy3MHO7n70c618uMTQXJFHnUhigp7UaiZ&#10;MGqXs0M9vLIzhSLqSWOf7sX3Bn2Vdq1RhzbrUOpOV9T0Q6xh7HAjdyPkLsnaCgLSIowWbBiyj+Ft&#10;WSdc9/7puEGNE2xMvwvfOG1gkxOJXpssi4jbOgVdtVr8xq1c6B7+ojOyZhnLAUEd4LJPTXM5O05W&#10;xIM6Dq+qktTbvbA6A9Vq9KTTGt+uhWIq4qdmBMrH2DRtruqtBAY7ts6I5Fcky2Q6K8CyEguO2Z5r&#10;NTy96y99qabHEbt4JW2zFx/KD+NO/ab+89EPkfmJMbbTrDb90k9nuOrHr6VEPe158ufrQ5J5G0SF&#10;Zc1xGkd+BjLnAGxktNkR1AzVE2IZ5XaSyt10LtIV1tiGOzjyWNISpZhoxSeAkUnZ2EIWPbO0pCQj&#10;pNCD0ielvvnNSHrJDPeOMyTWjU+HNYrgDhc1QO+oh3cOmVmAUpKSNYHuc27RGeYKxLMAwggykGve&#10;QB7zOilRCV4HzGECFWcspUxNMTGsygRLVEHWZDBFZkvM73LiKKXYaDa7A567qgbHsKjKJH6iY0yW&#10;5sP1JZAzBSyKfCQXKuRwxjGAZGR2lISwtsEQfWcyYkrsghY2Ba2JQhuXDrZDnRs+LEf+kNnYj24D&#10;JPcR8pGdimQc6dXK5piRRGgMVqNW+LOMZGp5MIEQHLkXo+BFC1TQUlhNoEWq4hytkYFsF5o+WaPZ&#10;eFB9pjPUMhtpmB6GcTqF+xCTvDKz50GvLNo6y5pu9pZw7ekt+UmQ9fC2wb2tRHndct9jSmey4sDK&#10;OwN7ZTaFIstJraZkiyEVxgoavStNKEdg45Kn1tgrsbVmjr6MiWOWcscPWtNl1vkemqKIMnX95GKY&#10;IpxGr4dF3uTEn9cLk42A5L80BYY+a6mPtZrIpz7pJIR7U44KMyWfVOKvdeiLW4a455EZXO2FoynN&#10;1kwkUJJ56oBcdCZivtM77jAINnP+tMhVEpqwkppOIhIpy6cC9sdlknFdLlrJXYwGpYj1tI0mHR+7&#10;6HqdMDnmSGtSU0zVNLq6lNOmTdzBdnS6O79JBKhI7WjPiCPKNLIPdV0dYNXSA0FARUCzESDIZjcr&#10;EoCmBqrAoslYWWLQ9wH1dMwrDt2+GLbYdGcjWBwrjzSCF23Jc2BnMqlafXK2tmHUZBHDW0O+h1bz&#10;oPSui7rIcquDKyrZpWbaWhVb7KMWwfBVk/fhQQ6KiiWmGC4quqVqXqi40qCgFytc6RJnC8JZ994k&#10;tPkabce2ilqMffKebitqj8LmkVeFVTPGlKaFtHMn09QNVozRqG+xFECLArFJxYn+3owoSh5nuXM6&#10;EnFuoXzX4ebgiqxpqllg+JKD/KjpLHHCU3cBg6AcQExCeyueWOpmUJmFVVcatsnL0Atfz9Zkvk/l&#10;6Y4Kyhj3edWYWvWIW11INbzZ7TtKVqRx9EKnTyUqesj1oYNDShCgBvAlOr6OV3JrpP3aRCWfpDKI&#10;3bzUKOWVSjNtU7XmAqds7UWmK6ZpxnYCn8IprFtUzTGZj4IwJvHYIPFdNGib6lRa2iokA/MIks+k&#10;QtcVWCRODhJConkRt76PQlGTVTTD3NWuCKoxUarIhWkUyDZXmjLR3Q6V1BvZQY7TiGHZr+xyW6Vb&#10;u1nY1YFlTvI6llUtsVqdRMv+DdiSoFU9Dy1QTHMjHWOcx9Zpy4QitZeKtdKkjkwnjG40U51K5Lq6&#10;BMmAhtrRKiSRs+ClPPnda4L/6JIvyZttlRbeQ1RSzeighLibyoyvDDMwrzwqRWi18qtuXEk4ExWp&#10;xrrxwEvjm6X1lJyWFOmw3biVYHNpZdg51rFelhCy3IC7+CFad8kJmF/n9tdvteZW6YlKFSJ2KuJu&#10;d1C8LBJyl9sgQ+ZafWXIEl1maksQgTCXbFCurhqnRNIe3Kh41W7/QsYreSF2pe12xWExKphEsujV&#10;hkS3ppOFV2dXoJMadjErwt3Ta17JetyVbLTkVlQej1dk+C6aRKd8pm+yFov+a5ZgNOW2TnRdUVCP&#10;iJhohvxKit7JzxlCbkYHnTSOt1OkW0abgM2oh0Jyp6FIYsnT0KecZ5Edv7Mp+amEUkgeLbBLMfWn&#10;2WRFcirBQdJweHXfUF40sZVYZbiFxN5/Kl3y+Svp/u4cpGsaUa23b1F8DGrpLltn1lV5fahrxF3X&#10;zaTRcvyRcg57nlt/KJ7VbGc/62jOs87o4s26SNl9HtoAyTTk3D91USLhk1Iej7oRrrgxAzQoGqCX&#10;k9i9G7iY7RiW3skV4wC90lK8OKmLOVozK6qBtKALw3o+5+AV9Hu1pHihkLsalzKNtLicdXKTDgQQ&#10;usMxVbomKuG8UBOQGWP+NeqwvKPYvPhzlvlLHLRJmwybjBGrKhLTFrLQKDOhpEFhCJy7OdOoAXoh&#10;Fe0AtXDqPRKSwMSgvjtxCdWLN0sqOLXLAeUCwUrJQQl8o9ZJmwcwidzivb0YrHVap77alkrKtjMU&#10;H7D4wTB7LFrxGx6UIAnwQ887CvWyLJFDmUQasISRnPdxCWrZNYiJoBGEmPeQDyyriTx8H7u4gTeE&#10;njy6sjD0HmS5MOUYp7Sgj6crE0/LMTSsjkvcIayZF11LiZqxKXQaF5cTpxvMuT0UH8fww10rtJYZ&#10;REI0xCBEitLSKoRjlqOCprqrDdlYHfNqq1VxtrRQCVJykViDCuAQuDL+u5O6UJHZKL/vC8XngRxy&#10;FIwKW8QSbJyeMwhctAs43I5+s7VYlI5ZBMGWeAB7hMMVtBZ12j4VqyTz8yku86FhLC/HkxnpEySf&#10;QMai8MH4O8R9aUbPAImxSpRgFIrzYyiCIT+MmI8BKavSUqztASNoMjSkYL5ncht1k8KUAMj5oK7j&#10;A0YG2giGapLuACoj+US7eIyv4LeP3Me9Uyik/KqcmBmbvIsV08V18os8i8EjeiyAW6aZ9EOfCi/h&#10;QRaKrMhC/EGMrIpa4UhBS0lvyx+Lg7KFEjjky8YZtDE7MsvhSqG644pLCyUVwounnDno2Ry6sTWS&#10;WDVH6RK0ST+CMA3+sEghJVyMd6K5peShfkTDEXsAD7yLy9kPwrrDUIMeBHTJ66EbJOPKrErE55IS&#10;i+S8slylXrKSevmSr2wPsRA0MJQuUwSrbmuX9FFJizFKU+OW1pCPUMRD8AsQxSoiQ7oReSLNZFKR&#10;3XS13JCJsfCTuwCLiyG4r5xMoYgR7oQm7HuAmbMB/MApZus/8KunOaKrTxu0oKKYb8yVsBRLZVwm&#10;xKmmj9AW2MgRPRJKfGxGyNrN4UkdXmIYDIqR2nKRscgKT1wzF7rCwDwNsKsbXbugRukVHkmvn7nD&#10;q+uUGfzO9MqfU/ShsWDFULSTs+BMwiKX/TvOSiISxpuj0lS3euL+ur2ZT6JYTcdrzcOpHQB8DYCB&#10;kIyoph8Jp9PwExL6mco8RYUxObTTQ9fwkd3TROqiiHvMRhhEDHmzkGPpDW1zxz+6oycxERB9I7gz&#10;qjIdOY7QP1CERL1Yi13cD/zwwDBLSOIIxCY5nx4hKDa6NBzbzo7B0aHQ0aDi0R4VINWZNdpMOI9E&#10;PeSjlYGAQDUFJLYRPqwANWfinLgjiQTbloyIts+JE7XoVIQSUJuosdTCSo2IG6mAt97rOKQM0DS9&#10;CaQZwLKgF7FIURXVGf/gtF/smYUcnovyEkVcKK6CSEuDxWO0FUJNJUOtPurTqR/xTiULCYHoRNrz&#10;F3yLOGQRzcX+Sblnii3fAKroAVYHvC65wC7EAw9vLS6VRA2fWtWsBLMqXZSVXMpgnVWjsqRfeyUQ&#10;Sgv66aRVNM78wkpwBEAT2hQ1nA5FtTIZPU3yI5KjjDNmHcuLXEaeShvwCBKWEC6HoSpVrBuCuiB9&#10;5QnldBzeKYlzjCIl1YxyUrG66EByCqeLiM+DOQzQhFTiAziYdElX8ziGqbSSxQnBOw5cFYtzeqL/&#10;CCdnesiMu5SokKuN7C9Z60kL8qD2zNqwIL72tNpArdj6jBJAPdijyDCCASuzSaXvG9JOG9oH4CJq&#10;BDlSOSqv0I4UopnVWz3dalf+TCVN3YiTCK+50ShuzR/jQNP+oTWuxUw80NM97QBYnIKxcsLDHwS1&#10;1+me7KKTX6oykVme35GnEMKUJkQOhzpNvoUSQbUXi2VNjIU+WeWS19qmSkPQMSnMQZOWf0kZtzUd&#10;2JpXzGC66xSQmcI70UWv0wJW5IkYS5OVvPydwpVdfjSYxHUKzShJQ3rOt0U2yB0XFTNSxPvB3vOz&#10;RMHFeINdRWqgGqFQhaSnY0re4FkollLN1d3R1i0Mwrmh0TtfdDGbVXWgZjk/heDYlIHGWT05tvyw&#10;yXhAmSArMAzVOZE9hHlSSJ04j4ycuJ3ekHreDgMJXYtJiXjbklQ5AyGX7zsSq/xDIOGrO2mUttKW&#10;BMmBn43+jlkhvwcMyawaGGhE1PiFkmZ1n2eNlwomuGH9rQgq1tmxEbFZXHaMSfb4pvRZUvmk3h2x&#10;2fyxk46AxDvpD//BX43BtolqCGy63Sz5Ue483TIlxbPwI1AMEBzYgfoRnRJ20FRNJbogzx0AzJKg&#10;AVb8qG7koBBNjgGk0Ac0XeSZNFMVRB6e30KtX0RENa7yWZbMDtkaksexKzAOEKJEMBzg0/XUYGtK&#10;Xea14dTDLjrNOfu1u+zQtpbIMguBVRAjSk92Mw6sD3OhG7MQz6djorgw0jGMvzqZAQAhHVVTijHL&#10;zlYeCgXmxBvqYLfinPAwKii2DlDeiR7GmB9GmRa5Gzb+hIq4Qh5NYRFF8harmoFfa8wH+a6S9aa/&#10;saMz+bUSXT172x0zHgqHtMYq6pd9TJoYHloOnIuQoVKbDNVr8UxyPWHOIwt3XBDymDV46aPp8KR/&#10;axyWCMN1hM9o/bIua5Jq7jxG1hUlU8sSXIyihEIqMR0FyZiLiUNVs0rpTedj3om3ua2mpVJpa+Z9&#10;K0QRFY0FMyi8xMHmRR3opUFLTVPJqYs19Ra6EE+a6UCX8154fU+MANN1NBaGsdJeWrUqa8qySJBS&#10;sSFBkROcXN9iazAl2Wj5IznjeenhK0yvNSAII6uVgFRv4T+mRWmdXi4f22f+/Jd/TlVmDqC4NZPo&#10;uOL+x2vHI1Ke3dJQ+9TnaH6zglEsOckBzMSkmZpcSXFaK4xZpwG9DqGSAVuMHklMGlATaGsjOFIO&#10;c/K+gHToDptm+VJkZ+3oqWCQiDw020BFynBAbmtMUsxMBcFgjulO5EmYMXRCd5Rbf5lnnUJRVWRj&#10;yLsojWlskhvjWGY8rgmSytBjPeuPyearl43jbXFaCLOBubjQjuJJlP4mxZyavYA8vo4JF07XPWvm&#10;rgaxB3BtR0NWYYKqakusRanNU5UJT9mUt5wVd7xABUnYAp4K2HCUPsyqWX4e44mMfEVEhE6TcvIo&#10;gRtqEBtrMsZX+TASpLkIPQMMyR6ntfg+8A5vv03+oShTl6pZNd9LGKVAGw8i57NbWCOJH3IBa0xe&#10;WOe67+ogDf1mMNKIAWGT11NtigFjFLWbCHJqDOlOq31RcKpOCLpZ2g6dwLCQRYT2Psv2GfGobo4C&#10;7gY5pGtLNr5IMcz0D2g7N2wNJauAt4pZpHkkG6itiB8nPVCBn7/IHCX6j3L5Yo/Db4Ig8iJ/Edm2&#10;pgoBuCJZkXIFNrNy6UOzCsqogcDwQHi5aGY0LnKm0hfsQPcOr22uOTMvFEGhOJUYSF59AB2Akzr+&#10;zMv229fdNIrwDVcrj7FVULw1JM1NCPvoC3TyD9XG078zdERP9Gv2oSKejNjiFkPBIEdyimGbTyv+&#10;lyLImBYPrF1Z1Aj4oY87/pw5eRBVqfBkKTJToVsy1yiLSzY/vxYEeQAEiTeE3BpgndufMCwfiUbd&#10;taFLSj2RUTHuAheBnZM/MXWgEHLRSPYiX/YyG6oLkeTYMCSH1md9NfSVuZMe/+mhao9I6giaYQsl&#10;fOFXbQgb/SFAIpY9vXamnFT7vAmhXEGc0QGl/j56m3UojcYAv7bsSBJXiTfVKyuEWME23g8fUKcX&#10;CwzvWffh+fDFWfh3avhFdxK71B0+xSYjAZCVrG3uxHibyOI67m+drxHdgOynW+rHxLYL8d0kP/WY&#10;QJPBIpru/l42JRFaPw/X+dCx/6WH4L87GV/+TKcLdEJ60MkWiu/6Mop6/XZ46xjzlpkBri4wQ55M&#10;DPH6mmhj0knJ++xjHTauGa6T7g3cdWH6nUNEt3cRs9hMOMHMzEwlu0dhFerjlHJ6Sz+gn/wRNz56&#10;7i1FjkdKUGb4xZ/6MlUM8PEUfaJ0JXk6ehcNlVALWvVIB6WZ1S4WuAHaOb/zWaWLN2kiV2++nEW9&#10;TvVb7qmNXEc/5YxGlEgL3f+r1Rvj70xd4EdWxqd86izVjPLjpVSPWOY97E6K+rYjgKAxYyANCRJu&#10;IESYA4eOhjds1BA4Q8JEgxYvYjRYMSPHjh4/ggwpMuNGihNLjkypciXLlDNq5NjBQyaPmjX+H+xY&#10;eAMHjoc2fv58mNAn0KI2OKJsqbKGjaEFOUqkwbCmThs4gFJUqnUrV48PugaRUGMs2bJkJYTtqnat&#10;x4EWn15MipQGDYg/6cZlq3fvyK9v+YqVADGiXK0McwwkPPClhKcPceTI4dAqU4gnNXKsYdEt4M4t&#10;C2P2LFo0jZ07TvfoYROnjhw7EQIVOpRoUKMgBYpmylOo5o4vrbqGPLgg6NHGW/qVkFxlWLPOx6K9&#10;CPf46JIor7ukS6Nyb87UvyO/OHa6VryCeeIonnL6DB46DrquMbHsDBsLIaN/WBA3QrwbN0aUF3gD&#10;IoXZDOSpR+B32/W0kw40rXYfT7XVJhv+bUYdZRJJB/I1Q4OwFdXbZnHVgFBPjWWYoIIrWvSAi8ot&#10;J1Jzz5kVHYueLWZeaAWGpF2JCHGooW9t3djZcnSJqBVjEuR3g4or8WRSaQuJdRcNwTXYFFB0CXca&#10;cRmVJh9ITxY5UmGLbVgmgXXdIJlkD542kw4PRNZTUbRZeGFRBpGnY4dNLWQDQQdlhltdQamZqEov&#10;jjQjjWcFEYOinXF4GUbeiZTYDXGRJ+Cko8W4lo+7MQXYphq5t1BlNtDFKpITatlYaRAJ1OkN0JE0&#10;IJkfYXppVhq6RZyllH4KJpuSxXmasjvMKaFsRs2m50+/fvdSVW+hyelidlFbrLcYMQr+kqOPapZW&#10;oruuZyiPLmlUEV3ofrtWqGxJRRlXcoF26JbjIVnXQYIeOEMOSQKYJEadjujtsDsy/GuvZsarpIMy&#10;0bRsTTvQuZu00YKIVYYKwnRqwpkRJGbEJxs0b0bjPmpjme6ytRFuDcM7JMrUqdzVga3l8LHNEJ/k&#10;7klkAVWi0eqW6CpdiPm8rkYz30zkiAtLhCZ2uUadEVmdRhQZnDPFOVMPzD7QJIZ5SqsmwsbKF3DN&#10;WX+Xs0Us0xidpJISSJB/I2sVUVnv/qfSk2/DDZLcWx0YnMH3fiQQ0WNZZdmvSBoEk8A/Q1X4jtlm&#10;dWBU7ZrkluiaiwR5nxMv+6BNqjX+VDas0DY1VIh7Frl2uzMgNB7hpAMWwUURAB/8ymKRC525eBvX&#10;aX0m8x3SRFFtvd1ZwAo+397i7c47uHz5KKifjXnG1JQ3SF8reQGK6GFm3Wo/5OgnSRQa4NL52j5F&#10;6LEqM1NwKgv2xTxAZk4dw1DspMWtvAnOTvqxn5qA9zu50e05LqsW+Czyk6TMSnCtqgt3tsY+M02E&#10;VYNxGAPVcjiW/IRoUCNe9GynpCs9ZVtQC1zmQiO67J2LT1pz22Zmthj14JBFh+EJXF4Ck9aEzT3M&#10;0olsHkDAoAzQKOJzIYuCVpqrbKeEDfxd8Hw3vOIZD2R96tR2nJQuyF2lKN/LFWj+jNiUq3guK8zT&#10;4kpOuJSHdPApfpPdcKjYIz4JhFWNeR5FILI50NFxTJ37kmBClyOTtI19QVQUoHTAExHVxWuqs0lk&#10;InMhJw7mbAOEXAojssKXuatVTUukgrzYIr+4cm4sJFd0ZACeU7alMipKTIkuyRTxPSxNG2LKToKi&#10;GcfhkpWGY8uPEpJG+TBlIZbkSUMuuLhLFSeT8inIWBajGTGVqHMGIZ+BlCk1cQbsXdr5IQ2b98Hb&#10;3Ah3PJHMhCzSJmSp7jSejKINQEm0J87OSms0ToJKxpRJmrMlsXzlQqMDxnLhDXmT4qAfAVkDX/aL&#10;c80LpudipyW/lS+hfWHmRRf+4rX7wGSJbipmCu9Vz0qNU52a+aGQ2GW/WwmIIJ4biNIONFPraPFK&#10;DeFZoEwSwKEOFUR4Qog/ywLQonhuoAqyTlSlKlLjNNQiEQiXQ8Fot4gdNC71YWRcSlm+hWXuOt2D&#10;zeMUg1DN+QWt0iGrp6SC1ECl9EGtec0CEedIOVYNpgkL3BrbWDh15sVtVdOOWNj5VjWRryGnaY0h&#10;C4nPTn4oIUBhCFNppCfuAMyqRfJpXSp61d79LrXKkaV2WuvagoQlBhKdlE9NlhhXXXM7g9HdVlZl&#10;F7totm2PhZsdZRVM6bzpQfu0030eI0hFSnIzHKpVwOyZlSJ2BLttGS6OqFX+kYp4D03fJExpAouS&#10;GHJ3NFNali8rhyxm7dWZE7roDXj2gFuZhYCr4ld1FaZb0552L13UqvBSxtrXvhYtsp0tbU35tLNc&#10;xjrlyyLiirbbpmwzKulFmR3rk0IX2kCyDanTTq5iIjiyhIY3DB34AFef283xmljjXa189ZLtLO8o&#10;ZKntuwapw8J55yc5UM1M0rgZ+0w2JxpjqX3cJJkH0EiKRGtsjjZ8LysHmCsx+IqkwoLgBAdhBrL9&#10;lt7cdUyMhLWHPvWOdsfk4fFsM52/DGyWGxMgO47HNsaypCfTyKYS41HGn0lYDImDl/2A7iVyHfTL&#10;bIbektUHfgdilXzyh2j+6IK1TTxIDbM+lhikDnWfmmXIXaEc5V/md4ZkrnPEkuPlL7dWwQZhsNom&#10;3Jam4CaSJTEPjp+kzkvTlMVYnpTuigs5VGOvvJHDr21bqBcPzWAHB1NzUtr4tmFjDmvdEdp21imm&#10;bkuvm+DDYE3fmShAUWwHAapcfZkF3066JlpDzckNTO23/JYScqzet2ceYMvowDrW5voWkhys7VJN&#10;zVIigo4VKzhjsaoF2+qlwQMIySeDz7XbOO2llnQ7Z8ZJTT47kOem0NpfwR7X3H+BWwwdiRvO6E18&#10;uHW4xJ/dy5hMFjHiqa9yh4qeD8XOTTp4iKln6VRUr5LfSteyq2UVcNj+jpnWajNlrxx38V2T0bue&#10;422dU76S7TiR4RTZJp+e97yIPOQgkCnxfunKl3BK9zJk/26EIabyw95Ob/mb7rZw4J+gaa+ZPGHW&#10;iQ52g5wQtU5LTgg9G/SA1p46MEuffFds+QC8vfrpCp6I1FcElzFa1CdzQWuf+stqmHOlLmEXLrJ9&#10;7PEyHkXI8bbKpvQI4IhTdZDBbthH5si7Si22m4Az5bsEhZT33ayMPYFMvDtyVJPiJ7M+uefQ+7mf&#10;god7epTfvlYk1fSn4yVSs1aU9jNu5sp8z/TdWmc7A8yZ+I3k88u2t/egCKs9WmW+xMw/Xw9d86fd&#10;ju51Dr643+2sE+T+ORbaKRr9pNiNwF7uiIXIHExNjI2b/Nxr5EdMUBbFPQ+4FRyucF8IaoVfZF7A&#10;KdiCKYoRoQ8mzd0FCRYg/QfMyeDt3cx5+Ybv+YaVWNBV5MB9EcX0ldiI7UaI/ZyJ4ReIdJfzyEX6&#10;zJjFdcuZwA3dRVVEGN/9hNA3AVXEQRxgDAZD2IkLlQgFqlQROlNkvFtE+EW4dVtZiGAbqsTdkKDT&#10;mWCkwAAMdN5U3di9YcahUZcNrRjxlZ2qndbi9Is7HZkOlIaTSMV90AmJcdbEjFgx1ZdSkYRoERQi&#10;wQwUggQ5aVE3TaGiVQR0VNp3Yc3/tUQiemEVVmJPxMTFtMaSaUz+J1kSrdTAV6zhvZWfG+riR8hW&#10;HIIf1NnhHa5IbQXJgxkaA8adCh6TJSZSIn7bTB2N5EherNhVvNFFfT1ZQ5jYI+pATYRacHwUwhXL&#10;6DxhDHoEefidtD1cvADbjQ1KhInJjQmG75miUoxFQnSjDkyLb9BAN24akenEh3xIqNEKXdji30jP&#10;LiokL8oA3nxFCcLaCY6Zt7BHBa1bMlnKpAkUq9GXIf3GWCxf0RgNighFNboGUHTSA7ziPLlGZIDN&#10;iLVk7uDg282k8wgJVdUM+SQdylhKofVauQHeE5ZbsRzKbtxVdkXTpimlezgTbJgIz1gS+WjH4xld&#10;Li7kVRpEQzr+JER+mYIFI8rQimKB2Hn50CDRoOZ03HxAzj0Jx0700vKtXUvGh5DlRA++4k70GQ7I&#10;hISwYk+AoEjs41LUpPsg0kZpIekETTrBn5SUU6bUY0cExTTplQ5cB64Rkz+OYbREX7zxi0FWJRti&#10;ZWhyhC2Cn0TCAMqUVo4I4lv8UqYE2LpZT5soEKC1yYnhh2xqiX28YiNiCc/Inl9GExYxFmByoo/Z&#10;JKbZkKe8Dw55HW1JyctBUo+Jx03CE/k1iISE2Olcp7vl3BASBak1CPZNZfaBpmi6oUQt2L8Z2C8q&#10;mFYmH+8hJeklE72cJYFcVOUwiQJVBV6mUQr5hOP1zE/4pkj+8otBqNFwJpgFFedbEeBgiRPIPaZS&#10;9GSELSY5phKvnQxeamNlgQleVoySNVeJ9ecslk9nUhwpWaV5KmQMqKdBBMHjlWYQ0EAM2GH1xFN5&#10;BBJO7QXMLSZFSkc4JY1m7UQWldF/MhVsTEmg5Jsp8UuTmgUzUtANmeNKtB9PJhaL1Q8GfUmEpkQl&#10;6QQulQZMVgxRDQV+3OOHBQsf0p8HgQeXqihLNGRDSsDdvCh7RsqCrRGURmF94NEk6Y2UEEbyWck/&#10;+c2uJQ0UQVm3vdFVPGnlhJKUOefPkCK8uCkIYQt1DuClnFJQVupHnNheZYamuYdNeCPPAB3+GA2b&#10;Eh/YNer+m2KlmMWAmM1ancaobM1Ai4KJMlEIfd4brcjKqhnoMfkNmlrU/q1Kon4Zb6nSE+npVPkG&#10;EHmK/ehUu/QoRZRl/UxbolzgTpZIDvwPqRJVltRmiJSfHtUim7oqVqZn1NGq5t1pDKxNfcaL9ehL&#10;s4IEWTCbG8krlX7d9+gOfQCSbmFIospZ9hEHFXqUng3jOWFKp16i82jXliaa5hAp18CJD/jATFzM&#10;u/HMbEgZIPLaua5buqprrG7ElsGouzakmCVHb8RaCSVivgVRt2JJllShRvmVdMgMxFaoWHzOmZES&#10;hogsnA3rh6GH4vmEw2Kr2V0pyDHQfGShdN2dIRbLj3T+I8amhsbCV2t0rMZImatYZMEV3cMeJ8km&#10;yphVBMpyJYKhhR3KqovAbdzK7XAeFm1Gks7k3+JdEAt1hXSunEWMbHzKRa5NmPTkJlDYG9HuF0ju&#10;Rn4IX8Qo7XEUR7V918u13+6JRnN2RUr9AMb6QNa6B6iFK9BhyAGCFBoqjNmerQTIqYGtLZixqGyB&#10;SGdmhNzK7ck8z2uIo0hQkeH+4K04jmJM7TkOpsp93l9yypO60eFCROI6FVHg64nJZAoSids5LcWi&#10;E85mKQPZ1Q5gbOeqhkxwLZx8o95KEfaZRXE1WuSu6Kz925Z1mSM5FpoEAQxopS8RauXc1gi9he36&#10;L1f+tSn8YOGK8Yqb/VAz3SLfkMm1GVyBQoVzFJxmIW4HPSqBLtmBJhT74sh82l3MJGFdPAjWctL4&#10;LsvWmio/4SIb1iICla3qrsiCIc/lRcf8OlbbBuP95dvY+RbtEE9gdsT/qm9h2qOdtWbjUO2l9Ie1&#10;7utaBKqdec+PGVT0rOUAgZLQkiuTruoS51C0mlMMkiN8anG6GMc8iS9VmFSypE6oDWHkLGn5BXGH&#10;aLALzxoML9hDyi8Nt61swUBA3QUgSdFwgM83IQcQxy0Xs8QU1Riv2KvnJES2XUcQ9ZfhUhqCmajv&#10;fhJAjZL2Sm61xDFg1N2DCg73hHHp1EA3siQrblL+Gofa9DVIyxjYaDXolDqNHHNFnMZuL4YFDbOT&#10;DdMoH++dYFwxw2luVxAy3LoEQrrmUhDrpaHZu+DK3W7F+TDpa5EXYwmskP5EFT9VC8Gfva6HIacr&#10;5VrRpu6sOf2IUQzeDhAZ2JhwiCbEcyTyGycPhcEnLYtGrNLxluWyLtNvL3oYX+lg5fwT/65TmRTz&#10;cjAGB7tEw+qU2wzuh4WJrjGoj0CecEmnKolrU9wXFFHI+boWQqLe8B5MrnVy+0iYlJ4JwpCiXiAv&#10;YJCnh5XG6hCZu4Ha4gXtc12EPHcIF1+PPUuuDGjlmH0FP9OvDDxAHW6WX3ra8hYN29LLcB10eVT+&#10;Gzg/TRUmjaBF3EfTbUFfc7T4YLToF0KKZ8B0pooELRFvWElHacpVaTPeYhj+40znHEwqUOlW1St7&#10;MraOhPhYl0+PBrwG9axWHFFPRKQc9R7/BKks3KoMoSf+nV5Ila9p8mge9LwMs7Gs9GBgmY/cm3/0&#10;oRNL75FCkQR/LI2QZ/Soh24Rhd/69RaWdIPuqH2UFM6pRtam24ipsVAQ6JdV3CanxLa1WGuLhi1P&#10;JFoMNlEb94IxdnjVVlAsGfGtdDQLn+2QyfyYUGVHtU6RUk35qYRx9nT34dn9yJJ9NVjThm8FLbmw&#10;NkfQ3pIG8Gkt2gdNdSLxkgYi0VKyM3eOb1X+lPZrVVxBU5D7VKtw60VEAXVxR8dx67Jy1OGYOfNl&#10;qFJlREtU0QtEK8l0lolrEfLUbDB5ttYSxo7GlLfHPpFz7NaTKvRB3FNwUR3ZinSA494h6fVpcUkA&#10;wRdq2IT4zhtMNpfQorhBIthlU7VNCetwqjX33c2ByICs3k2CE/YD3GkdykqLK2NlMF+gBSzvOo3f&#10;OFwJ/VCP8VROY7fOVPm9FcafDcWIc8yFNGlpB4h60KyI6qiuNKNYWdmRkwSScWfYrHM+0vRKem0b&#10;i/WJVvJQPtssD/gRE/hIyJYM0IB7Yh5FKPj8Qnkd2qHhdiZoBR1nrptmT26SkBFWf/OM4yH+gOgI&#10;kjQndv+vdP1NHH1EAR3pmn9WWZw3apv1PEmwBC5kRQkXCYmgnpdwjuf3smCWzQq6WDuvUychhLcY&#10;np8ni8KqROXypLPTQ8pAg/ewSJJnvh2ao/aRRxA0N4m6UmRdFdVWCxHTEp9QVN9rZn01rHPMH3+W&#10;dd9Gk71OGy4JqT8rvwZYXUwFO5Nq6N64stwHfwezaTuvWOuMIWJKehinkC96SkgKUF9EpM8Atf/Q&#10;Q8LwQC/pHwMyMHM78ZrMCo572UKtokgyfvFHXymFToPLhsO7moP1E9kJuerpRLjl9KV4G+6kznoH&#10;5XYd2v17EoUvUYnYDvxcWIORNp84jtH+S3X+raJH/Bu6r0Ugz7Trcm+HGY3GAKB5PNGAdXr/zXYp&#10;cdSjEH99YIsPo4fBOsAsT+CyhMunhKofNO1lCX34mr5sjbMT5eACnia+JqCY4erYBF2fVM/gj9Kj&#10;mombGoHqDsQXcJcXY9lF7YtPPUagJ8XfjcVf/GLEbee3p2zZhxFS2pQrhGQFuuMDmPWyBOw9ys57&#10;xjW/kUCB21bIffy1CjHJOh8ZxZivo770B8bZ84rRndSKlHngq15qLOgWfV0qxIRIsG9huuNPsFP1&#10;UaKvxeSu4+WvRER1C+d3voK7SGHHrgz0Evn8PMK+Cb2Rtscp6yj3CIqSBQ7AmTdDtvz+jwcklfxH&#10;3H78uYXuA4QNgQJvFDQ4EKHAHANrzJghASLEBxMpVrR4EWNGjRQjdvQo4eFHkSNJljR5MuRJjw5T&#10;inSoEmZMmTNF1rBpo4ZBHTt49PDpA2gPHjt06MiBI4dRgzdw4KyR0GbUm06f2nhAVWpUGltp0HQ5&#10;sqtXsWPJljV7VmUMCTFiyIioVm0QkCwfsLQ7MQgMtmpBgrV5I2nRhTcY2qTxtGFYiIrRktxa4/FB&#10;gZAb04TMFXPEzGMfVD552GBVGwaPFkyIUGrLkTO60lAd8TXZjRg9134YEndH1XYhxua9kmzs2p8f&#10;/2VaIynPnz+C9thB1GhSHNNxEB7+aN0GV6mooz7I+p3yWOG9JTAefh59evUR2LfvGHeuXfkOHwTZ&#10;y9dxVBtHEX8/fNOmvrhSTzfWaLhOKwJh2qqvj8Y7qTMFNXNqstGYygHD6pbC6jIJ05sNRBDJMo+k&#10;28gr0KUHPawNs/9Gq84G5XrwYcbmeLiRqByIos60qqxL7D/9cJrMJu8gM+wxBs9TscEVnXwSvRgi&#10;WMstkeSaD0sJHpChLfwca+2yGsqLijUJskrJQAJdM3Oy4o5UEsqYXqIpQg8dCvImg3IsCgcdYPwx&#10;PM3+Y1JBQtULEVGNYFszt9y+ajJOtFo0s6mnnuupRqBsHEow6aYjbLvJFtNPNCL+azByUtcMldNB&#10;lCJ9FdaZpGxvyvckuBJL+bSMgQa2ZNoqpcM8ClKz8gZUbyokD2Nw1SUfXNarOhW8TDsfC9KB0+eM&#10;0mEpwzraCitVF2NpxWZjHZbJRNUN8VyR3IRsSEuV03RTTgXrk8cbhBQTyMOGZIiqByZd8sR2DT7Y&#10;K75k4LLWjnDNldwH7itLNWFhG9Nb9TDrsLw5h7uTUFU9PktaAlkz8DGBNMThuZah+5TI24orbM5l&#10;zUW4XMVILJAlRkua8+Z1hR6a6KKNnmhNgnFemmmYquRSSlsfhvihB/Rq69iygEXTTKk2Qw9l85Cs&#10;zK6spfJITM9KNhmkagkqCEP+6LTlczRwtxON46b1Lu/R1Rp8ycSuyN07JhuQwjDDFw1nGdMbHZ+b&#10;zxwKmm60wqJaNCvuuktavZEJ/xxWLyWosuGI5FoY9dRT3zWGGWRI8CwTWQozQM7HSnuxL789MLub&#10;S7xza95t8l2mtQs1dqrKp4u7Zbr/fZ5m0JseDzfAyeP6b8+l/3ZMwzEsagfJ+2ReqBuL2mnbTlWG&#10;qsKGYJvhyFItF5j4j7e/P8oI8CsdotNV/98tEutSsnZGE+ABa2Bau1yxHFSmlmTNM2X7D7A6cjaS&#10;vQp+oVJZYDrVlN5l8DRjwx/OdhOfsJzsN+9zjc9GmCTkXEooPNkJUWKII+j+HOV8SDEKjKCSLKcs&#10;ykU9LFJD6gcT4hVxhEmUAK2sNDoAqm5XXPIXTljElYcUUCzEyiAWS2SbUYXJYpq52ZFEYjwnBRE7&#10;+8nhpwjTGoQU5DLaU6KTWoI7M/UGcLqCiB1vI0dIfS4nOtqBT3zSuJ7YkCiJ3KGfEOdB05ymMJqJ&#10;n+Y258c4cXGOmRxdRKrkkU56xH9PRF192DIDXjklJHAySypZJKbWWLFd4jIWBcUCPyJByowrqtZB&#10;ngIYNsLRMPDboiw1ScLcoVBkaEqmiQp2vxkYjoY/ISQhG8cTHpyvg4xs5IYgaYNh7Qs83inmOPcm&#10;OrV8kiShFKUMSLmw1pH+ySGIIScdx6PKmGiHZnDKJR1ddBCmsFErtETiPGdiSQZebC4mlNlLWBjB&#10;FfHrBju50YyoOdGK2kswncpRhjBkmkcihG8rfNfGioRJLxIUpSNBp+tgok5RknIvrFHWLQPl0JS+&#10;b1j2POhHgmgqfSLsP9z8kVMgeNPjGZQxt7GBBJfpqHsibDR+giGmpjnRQ9owo3PjYFIyZJ00CiRJ&#10;JA3oLAWmU6Oe9UluEd1IXPpE1vlKSEMCFZEEN9CEorWCb9qZWacISY7tM1I0uIHwTDWQBOLViyls&#10;W/bet1RgEVGWD7Krh9SIg6EUUigXfVzL7KVIud1Qcl9FSJDEuqxjAdb+fohFKTrXEpO2AvCtMZBO&#10;m8BVOYYmbXCSVK27iipJorZGAmANUAWvE8LhdQW1cSpTtbKCQJPuVjx3vdidetMVx7LmBvKBbO6S&#10;yJq4DSWRV3UceHmiLchhS4bW5NQ2r4OdDDYXT7TUEh2hu1r8rBUi+H3t/3ZlStl6ECfAo8oXdSPG&#10;gMrXLM991WElSbu4erOOFupR+yiY3AW3CMO2qy9afAPhOw0XhQploBw515LJNoYw4FuvRHFEXpdB&#10;RzDqHa+2EFeatyFkcAE9sJIsTN8No3W/UBQgWygHVsXAT1wL5Cl4EtOYE6vpI1PRl1MAxTl/Yccw&#10;XgtLj9VUsbIdsLf+P3YoM/coOBWejIhAg5RT9fbM5WmrT+gtr8vAR+PAyBi852vkL0EVR7RRS6dc&#10;FvOgT4LfdDpxnQG8D05cE6iUaMWOOs2Mgk9qLEvbiaf4JGpVaBmkNpnpIfHbiqDR06LhJRTJw+yj&#10;hgltkhKeqI/fxGPbYq09E7saqNVJzlHiXOfz6vlwRSmfi/Xc1TQiqZ7mYRCpW91ssQQ5dTBli/uG&#10;xejugTWJZo2dAR17ZWvnFVpoO0zVYrksrfTRP8R0NlnShr2VeAzeczkQ93C6PV9uC3HYvOZGZ8in&#10;Po23kDCuMRstF2YIrRvh54H2KIPg3xh4M6eGq9xSsc00VlPsuQb+NUlxJP2zkDD7POApk/yQ/ceE&#10;p6iZJv+mtuUTYO6W6X6CHd9Rany+PNe4kTq6agzvRZ1fcgfBMQH5yZ9UU8ItnJ23WrTJa8CjpSpL&#10;42fEWGMSFGYLxmnorSSgX9snQqIbEaGrsV1dXZOd6oJETNWz6XngFh2u8nqGG+3op3RuVazukCkb&#10;am5ui/d1wmn7XGtFemfkElPPbQUw/HEhZMgMq1Ab/XZ6NXXGxgqlrHvmXdDLexof+eSzKhYsKEGg&#10;+xqFm4tv2zbP5OjAdQjsnutwvFcFbb4eeRMrUrojl/c70Re+JaVfjfGkzUniKwVohlL7qQUk3i3P&#10;8komK/nUWAf+6hRFYxA2/hzmu8cj6AtMkjfJ1CY4oK7sQmLHgkKp6avn0eHeHmfpHOVSjivf7Al+&#10;Ggr6TvfaR7hLtxRtt9hnLyrEIA4EO2AE0kwrYzIOyVBujKiIbEbGczxvJkTkkvqqcvJOQwwL8vSv&#10;i1RimSym1sIu5UQwVmTK5zRkKUqjvGzoe1hmhg7phpDi5+wP8A6OA2/QJNRpSyZilP6vtXhFtPrj&#10;SGirP6hihRivJE5PZ8xFsNSkOJoE93DPJADraEaktt6IMCYHVKSQ0CYrLFqjZ3Kjod7teiTQb4zo&#10;QOrPQhTiBmSsvNKnKB6ng/jsoz6ofvIPBwdtIhCt/xZmBxf+5lbWIgZgwJbwZjLgB2agJ1RUrfmM&#10;CV6CDwk9kG8uCD2OZmYkrL30pQaJbqDIZYVARs3q6gxVrgQhYuIE8HBib5p8IjokSqtOcEMOghT7&#10;Lg/XzdDKiPD6sA/9EHWUrnViYKaOcDJ8bsrk508M8PT6Zji48J5cyKSOzK7wcDiMxu/s6tZkqo+8&#10;yZtWCFL2Iwe4J9SYRtReJNhUEbMQqXl4jRiXQjLQQhprcbciJAj6bxf5yz5eovYypswMZ6gQ4gQF&#10;IxKB44wMrqDiCYysqHoWcNYq4x0xL2XWUHPMzTWq0Kg6kdbiQ836iO8eQiFwx+WaJjJoDikMyaKe&#10;I4bojKP+1pEdraMxGhIeESsXeRFRHu5HTgZOggox+qopWm8H8s78RmK40oMZwWJNMMw3CMQlG0PT&#10;bkxzGM08rmiCHoQiPy8hR24SVwK3JGCwDGf4QOcvvsua5o+qNsvf1o8OuQniKPEl87Az2pIiRCkQ&#10;+YIhGs0BI6IqvoMgdpJPksROzDDTWiQ7NvFD9OYSK6SH2sT08CSYzJACyYkyTG/VFuuK4qM6knEs&#10;lI/dnmI64lD+yKvFbo4Oz1IyiEot15KgLKIltWTI7oM14SO/tkMx+Uhk5MqjfElZNtDVgOsklEwo&#10;FUMfP+M8ktLJWKOb6jBmDBI8gk5BhLNQkgrV4CflNCz+6rSmA2niyu5sxjgrW2bI2KxPNEfTMrmr&#10;JJjTNKfwaGYj9xiy8FqzNQPRLqPSJh/DJe5y+P7iNk2id95tBtqIizZmKDOJPJtPylYyC3lJGDnk&#10;KcJzGouJmUSm+womAiFUIA3IM3yEM1vsxaJDh3bgLFVyJaPHJNqIJAI0Hs+TXTwEDwlPENlzYuRC&#10;UHrJytKEp57n2KjFJG7zC4Orz5LQtF6FiJyERLOoKy7jOmRw8yYHZhoNQIRQOZFSkyL0ImGtL/xS&#10;Qv6CcbLTvHaiOjaT1wjUS9Hyt7wPNyWCnEyUGk+TEteTRffCPasLdnIqyoCOQpxSRUbjmUaDuEDl&#10;Z8r+rQb/cySC1DrBL66WZx1hJn5CxWuodESlh8Sma/v8RnauhwSDozZ6CVtiL8/c7kuPlB1REExj&#10;5lF+MvfMlFTPtDw/IkXjck3Z1EXXwlH+40HRRrgO9S4J5QIJI1hyQlF1yfMA1TrB423YDwMBjENM&#10;5dyAVImwiEkU9O8AQ8XAy162KQsl7EuJcUv9qc/yZgKZ9VSTKEXVdFXb9OGWS7pKJCdwQl+GMDVe&#10;A/kW4wJvwt32BoFWxFd/9W6olc8yMXksZzrVBn8skvsmFGf8pc4y1e1KY1M7FRa9tELUDSUK4gFw&#10;tVs7grWUKP/qY0XDtVWDSznNrFxzQjNx4FzhyOD+zI8AC+OHCGVXYWJs+lU2psdi3IZAJ+6jvGou&#10;/ZQzRoiZXm0UyYhnZ/Fc8pLOMkodE3YptnRlPHU0UYkmBOIqlmpib0r3MHZVWbWCMsg3QgJq7XKw&#10;gCmOPNaIoqIY44h6mlSXMMNAXDZaRqiXtPBLT7FNfhRZu8td2DVFBGoES5ApdKaXlkfPgI32atNo&#10;E7YwpLAhTuUjoxZNxaIiwHVN43KPCvEMoRM2DhVojYggsswybWZlPc5bwqYSdXZAaY9aa1T6sm1C&#10;red32nUU40RMvBFPy2NxfA4sNVRpb5VAlfZtG9Zc6IMgFddiGddhMvZxN/aBuBCF2KxpeSjtRE/+&#10;MDWGjBbjd182iaaCGNF1aT/X8qr3jiQVbB0jWJoGMUZDcrKjKpYHhypKQ2e2dCVMd3W3DgPyM1ij&#10;rAISZ4E3VoauThyXRSH3Ks1kKIEn+goSXcFqVbJvRFZJbXN2jvJkcfJkwoQrUuq1XW7NKzpXK3WI&#10;PxxQ5gZJoijqkLqzDhl2JUXYOKf3W7KjrOAEg/F3MNe2f4i3fzcW4hplT/eo3QSrIBzWMfK0eavz&#10;xMyWaSh4OO7S+SQDQF6FiCsN7cYJNHKkMmHOUjBLUwjpObpUtAq0Wgn1QxPif/EzMOnH1lx4hPQ3&#10;hqvWVzY2K8MRJpy1fLdQiHVDSV+pREpMacb+ZWmWOIKarDeG71/i6X4Z+EknNVYJx0JszI4IYxUL&#10;ibx2KAMhCVtX0kMfmUJiQjMhVpVamIxrI+v2kH/Zs02HpcxumE1oAF8eMz4WpIl3CjYSl5Uvs0ko&#10;10MoTY87B0D8RW5Pt5hwT5N/ZTFC43AjTbAulZou5Yo9tTghUpI59VPrkiiVR3LoB6F6eZPNgtRQ&#10;84zROJRX44Ap5tG+JWtbwnw7RkYvuGuel94KMtRo+aycK4x0WZMCGVaCCjAKQnWldzqMeSiuCX38&#10;hB27CRMVFn6XlvlcwkUSR5zirZq3R1p8xQaHF41dE5xRhFVWSSbqSHhahHgwrCApVHoVrJb+y+Vy&#10;l5NuC/lfx7erzA6nYkTYhhabCI6gMxFb86V0jVOeMu18NaSkqHmh3RHk1uaT23NjJ5VbG09gKyNt&#10;koejjVq5npEWezo9M6l+eDrKeCk7AuwTEWg/LgtDw+dgKVm0cHemCRdggvJi9MXYrKguoJqhBY1W&#10;2KNkgpo1tzlp4KRdofLR3IZEJNBnBQtd20ZJ0NnJnvJk/JWtIyKknUySqNoyhk9DLk6k6k6zduRw&#10;/umNEgI7YtH6NlWIRBU0fMnIJpKxD3sCR+IW+We+TEeGQXmoxYinPEJfKkgGq0Nbl/H7Lgfm5Flr&#10;UFiQDzuxl5GQK3g/DWNsmymekmPn9nn+o5AWKVBWft4mkv+5mQdMjp+C5hCT3FqFtA+G2d6aTFU7&#10;orcZCk3ErHU0hRNvIXS7i4LphEabZ0Amb6l3u39bsZWraUmrXMVNAgbpM7OU18p3dlHjNARXrAM6&#10;rLPiI0aT8V6Cvrd7Cs2iVvZ3tYVaP78oSVTkCysO1xD4onVzabQDlgx7vh2ce7ZmN13jBsqn35bb&#10;2JwOoG1r+KZ1ZsMaQVuZH+kqYki8aVBrVpjII6ZEWuS6RTPNWNIEVgv7fV5DOHZDIX0ZVn0MJa7I&#10;a0SctBt8wxY4uJKDxWdbC1WGhwwTYNqGYfEVbv0Ddw6DtjXXzKycxL0EDyMgriUABub+nM7rnM7F&#10;G5xZLbB7FyqldCZSJhk9D8vJeaRL28HZvL5uxiF2xJfcllrb67k1kCredrOxzGuyrGvaKMsWPLt1&#10;PFbwI+sa5gFQWy7s3NTnHM/FczLRhJUu2J7P/Cgd5MB4S1SfJLf4Tr6rHK3U+6Ijl1tJMdb8aTRG&#10;FmCIhOuoSKY+VGHjF9JEjVrChpYQXcd1z8dBSc5P3c5TfXfSTlm9YuJEsfuUvAjtyW5YWEK8DJl+&#10;/cEP/fNsPUHpudbDPanCcE6cEk+o4sWN8IBifHCNHUmohWwPSDWknd1V4pPwy3hKHdvrfJvP/EQg&#10;S458Zz/1pVG10mT/RToBBGWo1MT+Sgz8vqYsCP6sRN6ZyBEFkValw05cwBZiqkusSCXf+8Mm+X3G&#10;89EIb2/70vY1SL6aQZ0hm2jhGb61iRKTePhnnryPR4Z3oBCXa+q9llCwL5pJDER+Q57EeV56kAJJ&#10;K3uwIMghzI70wKUpcr6pRg8voSeEtpHWgqqmmT2goD2VCR1VPf1cuMyhR7UigD7oUX3oM21nYbnA&#10;uIbDr3rs5L6CPnG6+nw4mwpdtiYar35iZ4D93s40xJ3TxLk6qhKBNj7zMDvfbUZ6B3RaBXzHwipt&#10;LRPrq9lMo/ojFH7vQ9kaX1m7J/rPECM2uLGH3QXzDCpge9u3J9Z76i/e69Os0+/+1KAdwwBtX5kS&#10;kg5EN/FJ2WsU0AakrvLoT+mecG7x+lv/2l+/7x3VnHFt9iuoaw4PPvsi3sHGpMq5NH/fNL+wsr3O&#10;JbwpIGvAKBw/w0zL3A7V84tdIGQKIGhIGDhwBo0aNW4otHGDoUMbCCPSmDhxoEAJMzLOIMiR44OO&#10;IEOKHEmypMmTKFOqXMmypcuOMUbGlPARZBAJMHLq3KlTwk2QFTNifAly48aUBktORGjD4kEbNI4S&#10;XVmx4EiNUz1m3Ur0ItevJGuCHUu260GJUSPe8HpyqVUJNXBQpFhjacS6diUytcG34cK+fKGebVpD&#10;wtynDQMrvouXpNSRYstKnkz+ubLkmSUx04R5k6fnnD6vPj45OuRooSZRhzwYtWoNvlEtEzVammVk&#10;2bhzt7ytu/fWu3wLZ0VtMCHEiMchBmeM8OxrxQqjM0wMdUZEqYf9Kg58d2Ltlbx9ix9PnmgMzSFn&#10;8u78mWfo8kNTK+UokLVj+B3ZugyPv/9k/v4FmBEN0ykk3FYGHYTDa3tNt9hxyDG2HYN9UYdXVU7Z&#10;Jd2DzTU2FYABhijiVOelV6IE6IX0wAMxPVCDDASx115PP4n03XAqqYZSUjfC1ZxuRrnU42YjFvkV&#10;iEaOl1FCielH1A114aAcdDngoN2Eyz03oZZ/HfbYXMhRxx1aQ56EZJJopon+EmbowTBQiR+t+EB1&#10;KMo4o5s1hnhamUWRRCBCOqI55JlqFqqVoYi6hBCUr0V3Qw5VirndmNAxqB11A2JVkHXO1fXgchTx&#10;WRKhiZb61YkksclRiuexilMMbtYEK1+Y2Tnje3oGSlYNBvVqqkik/mpksMIiONRZum4qKkF1PRed&#10;lZBuKOlDgSXGoHFixmZYR7zS1RyBwSX3o5O2IVXsuWu2lCKKqHbkJpssDgQjR7a2h6uIOi6bn0Xo&#10;okQsfvoW+W+/WVHkmED6IqYQDlVWiYOUk0bsqLgJMcVUScV5C+5iaG01MMEgs7QuSDO1+yaKBMXw&#10;AIxsnlfvZ/cWSW5KSyX+tVKy/dX2cXkBj7hzmjib29GAkiHGcMMbFghYtdFJyBygQa6W4IDChQuh&#10;fVn9HPLWqY7sbkyoltgqDOexGDbZMbzsmU9ewzfzjnZ9leCwhgrVs4haC/r2iI0u/PDfNkg58bR9&#10;Pf00R4+h5p1TdUlAmF4Xesz15Fyt62bK7KI4L4pko1022CW3mjZOd4KWJ0EX3e1fca8B5ZJzQRsL&#10;Xm6qc5035b5BmcOjkOagw8M38HADxH9FnGWzhl8VlLZzc9Rd5FnjLr1LqmKeefWvig2rrOfJUHJo&#10;pZuOMn0293eWuXgZxSunSn3HWuxT3X17/DYGWnuA83Oteqb6PqoDpDr++N//drADHuxuYcbLS7OW&#10;0qnCzKx8BEmQfrpTkb2lJH/TI9i6NHO5mMjgcqQT3Ypg1T3RsUtt7glCq9CENZVcxDmLy0/NolKb&#10;XmnKPxg0Fg1xl0OC1a41FuyIDXy3gwAWUYA9KGJDrESdLjHnMA3cltCKQkEMESUy98sgulIEQtCB&#10;roNjG6H2YIWyEqFwJ2wbn0i0xS/dHERIrFlOr3bYGojEZmbeyeJYaqIvPi1LIzuUXg/Rpbrlxcc0&#10;9LkBAY9YxEXygAe/a4gOthSX40ExL3pklmHGFUST8CaTWlSTZto2ELLNKyada5XZRBcDGXiPbBJw&#10;5ejCh6fMta9UrbH+zrc6RRtk/YmNiPNZS+D3FkRiJJedRNcgQzk0xN1obp5i2CIJyINpBhBSTOTO&#10;Qnw3PEahRYEFAeZLGretZIalmcXM1yGDiU5misiEMEmZ5+R1nlSqLCck9J73WAmjm7zgnwANKEDf&#10;0zbrFLNUQmHNQZISqrQ0DpSyAVHijnLDQ54mKBrJqFQgmqRlIrSNkxmQQ5bou0f24JHVPGIA/1a8&#10;6Pjuf1a6mrciaLCsNKaCHxLVM9FEynNtTiSsFFv2ygi6GbipczN4gOda6cpXouxy/hSoVF9A0LYV&#10;BiEgiw1FEVasYFFUo19dJyDjE8O7cVQ3HnUnSg4zROA9apEnPWn+SouITSYu5Hc5MKDvcjCmDmF1&#10;IB7iCk7XuRvCsnNfhi1WT99pErCVBpWodGUqd9JKs61SdDqplQRcwNnOerazaUTPWZM00a6+hDaa&#10;mmhpsBPBxBqzVGmtW1leCKaIMOxvROyBbndLwAD+z2ELu4EOqllNbDYkeRZpHt1a+6VgaoRX8Fns&#10;9H66quu1jIOtfJcMVtA5tMlJBjM4T3g/+C7xffa8nA2tWu8jrLyJs0+tXW9HYlsoiB7GR4aj1vB4&#10;sFvdztW3v3Mrcav5P+4o8EBDOQ3eEmejoliRPCfyYEqkWyoJ2/JNmGUXCZdaz7JJtsMxWAGqbtKC&#10;Epv4xCYmqHz+D3uuZfLIrIJcMYtdiBHkeWpK00JOtXCwg/76d5E62EHDmFjcvRooIRpD8GjHshH+&#10;JGuj8VnySsCWmcYiapQYzrKqtKfhWG44szK4LIjxyd3RofjMJU5jW8yJqDIxeLnDUc2bZTxfOm9K&#10;Jfqt0HYclWMuPUquc1Xpb2N6tOHFlFeCsYt+ari6gTi5wc1MnWtPhZlTnjIrK+SpGrUM1PGBmF2e&#10;g4GcshvUeh7VzGhGcWhM5jo223k8ObQfR10tTGZ+x49cCpxL3Qo8lhKOSo4kYO9e6tbpPAxqM4CI&#10;YaASEUQmlJiySRCAtBrOqNFUytUlGbu819jvjWSfRUIPllv+ebKTdRBtGt6nCIMqS3XXk7skTvWJ&#10;2cbq/CD41XAO6RRjTGc+ESjZDvsbbgVO8KRNSktBpmuA/da0uKxFIDZg3Wvseu8MvZHWlhHLY+qy&#10;EW2tj7BQps9WKExl8wh106IMHYavW8LwtpIG3WPReMUry8nm5CYsyLnOd65zeuObYPQ9KCLJOb2g&#10;C6otVsLBoHs3aEMHvJsWwstyKgTA3TkIIlCyYrf8IvDAEZY1vHoNxivzyQhiBQfHmjTGqMeS8Jb7&#10;JFSG58kyXZ5Rlojb14PlykUXlVKvLNkkjMHMMTu6FRj+8Ig/vE9gjnLUPfjntbbMnNEZ8rBW3FBG&#10;J22ZaGD+JQAT/G8AfnrSnkYgPkNXAseNIeoMArGjsdQ0EukdeW7ER2XR8Ia18cozRzuyMU641Gqk&#10;8GVIVnK8k1vLrQQbeF3eYVGPcLzeY37y8XmTxFvf8D6h7tAqCfmO0s5+Ca7o9o9y+UJlXmZqH4gN&#10;CLy7AE6nUUyPVLGXdtxdzgUqJlnKEGHqO4HXD/VHowNj9xUV9xGsFX7W1k7OhG1vlzLjpm2dtkIl&#10;l2XZphubMxPgxjJelnwb6EXg9UqqdFnuVmokVH3Xl3g+lyJH8XB/1X34gxsUFV+qJX4xxBDygTcy&#10;Bm2Ipmyo1xRwAVhNERxncVzH0U0MdEz3ZRKNM3G+1Tv+TPRezeI/0RJ5ylKFDDhyoUN3K7cqXsRK&#10;XSaB+FE9oENd6DYTObFPTSU6SZURMQBzJUR4NCBiNycBJ4iCN1FvhnEQieGCOAgfsqZRymIdfkSF&#10;alV+INV2gFVj0LUxaTGAqKN0L1VXqddxEYQQAMQ7hghrfRKDp0UW4taAMoFl5cZhn2hCE+gbKscy&#10;cedFpZRPNOA9q8QiMCADNSB4ZANzstQ93XUTKtCLvviLvrhqosUsOtAQBsWHOGQkcxYqR0EunBgi&#10;5ycinRRya1cSPzJMbNFxQ+SE0mIxgLVQkJIQV8heIMFHDMYWXCV0lqF91jN3p3iKX9gqIxhhpoiH&#10;lfH+ieA2TysnYq0yA/skJ6ImOsuXfNHnSkZVghIAjArZi6vWeATBg8j4gmqSA6lDQ6d3FQKzYhCE&#10;kRjBPgjoG6ljEHzha3a1IQ7UHLqUieXxAMRBUXSSjepIGZ/ogFsIEx3kgCTIT+5IVKAofFbWaXPn&#10;Su6INqBRT67EKyziSmL0ijIAEf3oj4Q3OgupkD63duMYkf5SKD5IGxCRUZDWh+vlaslmYHZzleEU&#10;ToexKM/ia8cjHGZZWLrnloP4WpORi7bkKhdWRm6iikFFEKfmhRWIhTJBgccHYiV3VAOZVOu2fOHl&#10;ck25T7MoOrw4lb9Ib+uygnyBlckoNz84FTeggGL+tSTxZRVv6UkZpHuj+VozACVMwyhvSY3eYRcF&#10;UnAWYkcJmDOHklzpmCTXFYqZ1oU5yYEa1pdzB4rmAXffAzaR6UFk9HJlYzb41Co0EAGt9BoRcJ3Y&#10;6YbidRMp0J3e+Z3e2ZBeY0OaiR/L5IiksSdCZzeb2X1SkRAlmU2L2IzoWY1OkSASwRAPA1yXwhQv&#10;NCJSYYCryTzp5x8nF3xj85tiQ4qEF2r1iKC6UWmeJhXNmRHgtSLhpVSzYgMycJ2tYgMRABXJx0/c&#10;CZ4mmgINqYTlaZ6UkUXOqCvid5YtWZoEEY0CojyM4nTyWXEqOZp3k0cSFya3tRB8ZpsxSTvshBr+&#10;WNRxq7U41Ahh8bh3r0KKDOqF9TScw0mPYeOJZSQvXFiYOPFKjakyI0Q2Eec9EdCUKIKdHjpZM3AT&#10;KBCncjqncoorPrmivuFRgUQVEeSDSQpfHUmazOOVvWGjbuRAByVrDqcQDlMly6FJyQaDafk8vMNS&#10;WNc0UMKk0ngoG/V4htEjV8mKexd385iTS4WGpZqT8XSn6gKGrdhhpaRPgid4YVad1REDEYCT9RQB&#10;Loc2cEqnwIoCljkS74WneVoZEEkz6icSfioazmZDpWmovdFxa3FYUhEct5UDQuZWx/QYTSFpIJE+&#10;qXkfzZgh+Rk4R+MwRRiEfPFs5BFELBlMbET+G1HGnrixisgXnKxUpQLJVPoaeBIIOurSbaQ6qpxD&#10;lLNai7yCq2waom2YphvRhvkUATRAZqMTrMCaohj5jMaaG0b3cTmCWMO0RnmEG9IqG376J0RXHKsH&#10;LgEYUwaCMOB6ERfpPESHiHckm7bFMNcUKczzrbeJG6g5KoA6rndGo6aYd8FJOvzKbqkqfUL1m4EJ&#10;d1a2peR2taTjPbfnjzQgcxMhotQJeNUJc9TpbjdxAmibtmqbtuJJrEDYscdaGfWhYMvSrDdTPzEq&#10;GSeLpE1hEJ+Zh275qXHBMNbSGjc1NPWxRmYBRHQBIXGhrdeEV81qt8pYozyCOrw5RgoaVJ3+k6XB&#10;2VT+mKpW2o81OXIop3z4OJz6ZEoEojLgFXE20EppuqsTAV5purBzuLa6i7Yau3Y9CrdgsbeiQYkH&#10;Ba5xlqhnJby44XWGASWAmyEz0DA50LLasjeL9pX5B0Vq+RxKB2Qw9TAtBhfE24lgIW6sWKVNW2oc&#10;1lTuJroloo8Oabqcpkb4pIGmdB4v4oYy14b+yKat4r8ZYUowcBMmUMAGfMAGbKdK8bfA67Gz10zI&#10;Q1aSl2CrB21ZOR71iRTiyClahZ93FKjQqiN1Ua2Kyy05omjG0SiBoa0FlFJSAigAarTx4SJvBHI0&#10;JpPqC5ylBplvmJOpmqql+5PqMi92eZf+LROmHzg1ZiMDrziiscvEBSmr+0TACFzFJlCVDQyN/nFx&#10;H/caqFGzMMhRypsbcYEREVcVMCm++NWRT2GNrkMaQNFA+wlc3YtSBNYQxVqglvG1kAEWv6sS5pu0&#10;2XOq/WqqAEuQ/8q5PDmYxymU1aWcWQgr/mih/rhKTVUd1sHEbQhzB9mPN1ECoBzKohzKKSgfNGqs&#10;Y+x4nppOQCJYRBJt4kEci2IlgvinFWyv9PFAf4S4znEcPBtgSpdwKQVTXYm94vG1HbJOZYc4xnuk&#10;XIph2nki0clP8ui+/JSLhUzNYCiKXkoi8gJu7UJCsaRdTNV3MJeUL+cdUBxx6+OYRvn+yaMczyVg&#10;mT3VQln8H1ucdurnjOEbSoB0A7oSSE+hKwdiMC04stihY9xLRELWqEfEjRzHaFvczlhBw84VIH1p&#10;mIecyFBJguDlr+ymzcQ5v2+HlybRbuWWtIcsQePFIrXLK4zphtYB0uMFz/IsyvTcPjTQEPdMGanc&#10;WonLQ6ayp0OjYFE2HyFZiXOLuVKUUC+hf1oykkxnRL98TVbyLW02NUl1VcYMYT2cyAmaoKKrT+wb&#10;0tVspThRgSbDqhj2U3and/LYKxH3OZPMlLT40efRxJoMKzJg0zcNylWlhDfb02Tx0/tWtN4Xw6IB&#10;pKRJr7sMuEFxeUkhdoK4LG8T1U3+tJ/CLL2+lU2qZygXEWZ3RKhSBMeWkcOoDdZOi80jysOkFmEU&#10;2KWbtkFUe2laKDb7lMl77bpUs9czDcXS53I3QQLEXdzGXdzDahIRZ8GEXS7oV8N3Sxag5FFzWRSr&#10;Ra8VpDhc1TO9ZDP54t3CEZv5dyMq3FLDU1I9VkB05ajXgShpHK8dCRUfSJcRSlQkaE9hzdr62m7Z&#10;3L4kGE+edqAsgdI9iU8YZhDdgxBN9QB51MS0KrEfHV47MdzHXeEkgMXKQ7n9pscRtTob8cf9XBZD&#10;MuKqaXYD8kaZVFPX6K6350ymwWgbQ6Q7VlJ2zH6px+E5Uxq1F0GuVLsYMr4vcaf+kbyvG13k8rjD&#10;uahuZO1uSzXNJo1pAsuFmoNK0cnETdx3ShmbTAl2QTVzbyoBIxDmYj7mYt67IwHDza23jXZIF3nK&#10;+IyIjhE0X8Kxd+bMHck/s1FjbqFLcOGkLwHQHMFsrfkQhtbC/vVISkROt4Z5Mvw+RIMUGextIq09&#10;y2nITg5edi2Q+t2v2waB8Us9yTk+QjmGv92GcsLgMBfRWssaIzqrCCkCsB7rsh7rKlYSzuvmK2rY&#10;l5fBYBmoLw5WGxXs6hSIvl7U3SoqqwyaJEua+FURII44duQdCrExFSImDzNcNR5kkXKDvgGqo8Ef&#10;mRnUn2qh+Xcq9v2vpGjNTFX+1nzN2rIqnHKHcuz4EnhXnNssXh3N4JPMxOF1EE3Fyb3aSh09OrNe&#10;8LCuZl4jEM+e5s7d7ZCG6x0usqtn4qg1r6Rt7E9WlsxN1PZ5H18rhEObGs8xF//TIFcHGOfdwvz1&#10;SHyVxzOW2G0nEPNN31iIqg2q0Ufu35ru0Z/bhQCeKkMMgZorXiIEfQIvS1Bp10hvVE01wBJg8AWP&#10;8GcOxgwfvGseSkjy2aECvV9Vy8yeGmmcI2eVbCaP1T7aEdbiEGoxGNMiHQsDQC28A8Zo2vhSjn4y&#10;GuQCI/M97wOLOaCbhs03NhwGtf3K7k7bwx8GmO0I9FMWzqN6dxKrSuwL+Pv+dBDSiYbiBQNfDvWz&#10;rl5XsfBVrxKGjeMhbhpO8lULdUyNvZuIneeqDEp21WsWwrhAHRiEVmzAUe0oXyG/DGQ5QPX1dVi3&#10;MY3PNPPe/Caek4ZMbsh6ne40p+RkfeQMCm7Ih5NTwfclfb/MtzLdo0801PORTzY3wfmy7vkPH/qF&#10;nc9TBPEvEVuEapZ07hKA4zDCRrhq3xhzNHHDxpYQomd75igAgSOHDh07dujIkcPGDAkNHT6EGFHi&#10;RIoSGVKUIYEGxIsNH1QEGVJCjBkyGMYQWTHGypErXb5cCcOlDBkvabysCTOGSZo7d85YWTPnTJ0w&#10;RkowGkPmQ5RMUzJtGpL+ZcsHVR/MACr0Z8+eN2v4VBozZhAJIsyeRSvC6tqoFmfUeBpX7ly6de3e&#10;ffgR716+ff2G1Ps3YkfCfTsKdohDMcKEOQwWLKjYho0bN2rYoJH58kCEjHPgqHxjMuXQokdPLn1D&#10;IEHIlhciRnxRRg0aNQ6blDAjcN2NcQ/LRRk251CiQXvuHC5WJs3hx7UifykTbHSkLVlOPWo3I8jg&#10;3Vc+CAsUeUmXJYkLXZte/foQISSQzT6xtg3Y9e3fx7vb7m+IbfH/70u/vfhziMC9eqsPIRxYY5Ag&#10;gwZSSDUcLrOhhssQOgjChBSrbLTQQKPsNNIqE+gggnK4ITMA8UIQI4b+dGuoxf8YYs6/ia4rDqbk&#10;ntMpKJ14mum4H8uLziWHpmrKxvr8W69JJ8FLqjsYyGqvSiutfO9I+S6zz8AV//JSxoa8lEvAL+8i&#10;80y7zBwQwBfv24GHxw567MTGNkyow8kWNPFODl0bUTXRTBPRBoEGylAxMdUUDKuPZKRpsJCwyg04&#10;niKKyjvoSPrJp+V6NMlHGKTzSTzmgNRqOBhoGvUoI61rSaLtEEvSuo96LJVTH4GSblSYppQABGGH&#10;JXbYLCd6kzZGl2V2LzabhfbMZ6OlNjcdeuABW2x5sFOxhBSUcLQS6TwRND0vS41QPcX9ttwKq500&#10;rmlVQja3NCvKqqH+TFsa6rweR/0Kq6JWAuqmoUqyzUdcZZBO3+ugik9fif3CTt+aHlh1SKyAEm+G&#10;m5RqtWGjyCq2ZGGPxRcueFdmeV6WX84PZngV26GHHnywWc4MP+PQXNX2lNCgOj9bF7XUPCzUUAgV&#10;fC1emS1y+SncKMUro54kxok4XHXkmoaavC7VOYV3+rSmUWtyOO2JleyL7YbQ/mhHIs379+GjSDa5&#10;WJQrUvFpv7+M+m/BKQp8rnsFx0ECg3xg3OY+FeOwQttqWIwzOuU8UQfRKAw0tKRR83YgHCZTudnD&#10;y+RbzNJvo5GG00UieLqtffWx34/JNnu5GmMqCauPBZaO14xhRXL+4vjcrktJnzzSejohQV5KgoyA&#10;kj7LvPWGD9/Bq30dscK3B1+C78Pna4Yb4vQhW2wbg7xDCyc/1EGDsDWRIEJR6/xz/AUCsTbyI1rU&#10;tDaSJgR5qVYUsRGOYre1rT1nBboiElc2RRPbhKo8zomSdyAWMQBd5wFmW9jW3oaSpaCELB9AYQpV&#10;mMK9yad7/+uLQJo1Phg+jYYPIRDVaggRGtwAQ4mKUIjel5keJiROQuMB5hiEotGFaF33S1pobPNC&#10;8OnHNmpim6ZEtSsGEoVHYwvKxmJgMC+KxVQkadgBNbivDgYHPPzimuwgEr3gZMkDd8RjHvHYQknt&#10;kFGl4wh+buj+x5UNcj9eomKl7mOhySikf5ixUGZ8R7M4JbFOR3wM0fQnRBFdhoiLIuRFDEmr/hyp&#10;izmKwQPLqByiyIQ8POIJx7iWkS6qzVVqqop1TimW+GwnKmTRYzDvyEdCRitxyxrlmZBHPhjRxWMU&#10;odphnimSRH6JBpjBjCSJWIPK6CCJSaQfYyrZJ00OCmhN7GTfijkmRTokmSvCFalyspyv1E0mvurV&#10;DORZAxl4zSQCA5txsCKDFejyJVjjoLTeOJXnFccoRqkO28jSAYpW1KIVJeY6twfImGmUfGyqJkg2&#10;Rk0/7skxNstZn7xZv3KKCHIgIl0kQ1pFv7FxYGMkz1ZwEhP+fPITevnsyk4yUzuCiYeEq4IjCUfi&#10;ywOCZFZ3uZUaGailOtbRITKY6EW12oGMetSrIHnnV1dkyJAiso88ZJk2r6kacNosfdxikNDKBVPQ&#10;MQY0IIqkWCUSVti0JUk/0pqqfkUqGKzgnkpBSlBcSZPb6TOwDFsOqfzqS1j9J5eYcpgIJVKrpmR1&#10;qxbtql7xM9OOitZv7yyrmHpD2jMxhIg24Iz6bqazchWEpeZiV0F4BpohslZwfO0rVUE13CLRrp88&#10;xc48s+Ix5GjlUy75imQPU7yx6sVGxImV3dh4S+nFwLOfpWhoTQsbHYrUe+M9bUoSichpFsheLyKM&#10;bxHjOvP+4UAzPqwZSmlrpzqB634aEshoauM69IoPWttd21+7kxVfcUVrD7TBGAOGE4iCMHZZOW50&#10;IBsTXaLtgE+1LHCo+xSycMDEJ0bxicUr3wIbiqOAK7DMgCuXAWrEvbmxTY3RWi0iSnGIOIiTfml7&#10;J86US10vHV0kiRjjGQdXYR2WXU/OaLZ61mQFYovOx3Ji1EiRLWOI1VQGEyrIzXKnYiIpcYrVzAFi&#10;sjjG7Jzhm1/WZJJKk4e06Y3r8FxeaOmZm+qcwbi+qcTGPMhPg/qQuXrLZ9HSmS/+CWGqZKewfpZA&#10;KUON3QpcV6qs5GjKngoLUnISq4gtM0BX5c5cnkqWDbT+2tWvdrV45VxMR8+6LrXGyxVzs1oC3xjO&#10;atJMRFSTA24hqr+23YGfIqenzSm5vejF9V2wo0UdCeWLYfFRQHGaU3kaJ5Ugi8lxJHvPEmLN1Kc2&#10;cErOjTxWw9rdG+Cjm20t76dE29byMp2uC/TM2lxktTEC+K+ptdbRLQYyBOETOV9amtG8z0I2frO9&#10;7WIknET4VLn6kVHraR7xXBNhh/2a17qd2RUwWCfVoyOCBWMVp+CHLBqAecxlHnNZ3xuGEre5SHDu&#10;QkpRaiMWmsFr6Iugf6+sIwO8ptI48xnbdktQDI/pnultw6dR2+qsohvZKC1pmdCGNkSSLJF8gjZX&#10;gTr+eiNJ45n/svOIvHzmb9dAzXMePrbPfSLATZOByus7ZRXIf4w2uns9Rhn+3VVDG3r6zwQ8RFvX&#10;PS4Uzy5LaPcSUzWPYT358hTLg+HnTmdVowI9GJNSdjWedy7nNh5E3A53mcvd7oNz/OvzwqjfXGSk&#10;hXFI33Q4db/4jvCJvgH7SPQh/Emu73KOvbqzM20FN88lYReKP8dIEqEYFdxGVSVyclNCD6e8qk1d&#10;+ZJAQpYMlN/85zd/C3kv+/skn/11P35uFkLgN0ngxYwGPPcekvQPleZPggqR03gfiIu4/zkoUHke&#10;wnIJsOEK61uJ24ElL2MY60gKiDqzg6oP9yM/9OP+wAxwPfajOhDEJTCxsTx7iKZ5uJ/ju6BznRob&#10;KY5YP2eyPRVpQc5JPP8jkQCMKXVCPvCxuhzpvDCaNJKgjaC6tJvKHe9bqsNKIO5au2YhCwyQwimk&#10;win8QBGcsy9BvQJcFsxoJ7/jtYcbjBicCx27jCGaj85JFyjiph3UCDIsJPI5wDgSi1mCDvLwqS2L&#10;gXoaGyYsEsTCvFLrjy2sN7+IgEOMgIZARERsOwmowkeUwivEwjicxOpiOTV5Qbj4uUphCECSJI/J&#10;PxJ8iho0vvfxEKgrPgFEwxfkQmeCJ4MaEsuLRS9yvlaSDnELN4YJirVBoAzki0R0iEQERoqIQkj+&#10;rEJJrERqcb9JHCQqiq/3UiTf+Y0l4w9QKkPNcDiH+yRGiqlCoRB0ORqk6STJoUFr1KtlPL0wgwko&#10;ozxSsQEpE49uwx2XeCB8IjfEGp6WkxbEEMZFlIhiNEYrzB4AAbFkpAt0fDxo056/uIEdo6/ds5cv&#10;nK/ayEavQ0OHa7hN8j+62iQ01AhzFCuEhB1YRJJdaiAh7CIryz5we6jRq47UA5AmG8aHmMmGAMiA&#10;xABkvAuyM8iD7ElGkTiPKbpd0zEbcy2VAUk0wUaKtMiK5JzTWMN0ealNijqhXLJWhBnO4pe0m50u&#10;6jSCsTaiMCwcKSjJaxgOqhhCvLW5WMRDpMn+iajJLMFJgfxJmvoPtZy7uvM3L+ybvns28tqYpnTK&#10;p4yiNfw/CYnKpMEzSZo1kexFqKC2xHq+XRKKsFMsoTCsL5OJsUSKXmmJ6OFJq2o/Q6SIuCSLC0DN&#10;1FTN1NTJuhxB14QxkuKb3HsIfeOoN+lEokxKNBFKbow6U9TBQtnI4YzK/rufxYxIrGSZWaE4yfuV&#10;U4K+fqkJx2qlHtEXy3wVmNQS2ACumpxJ05SA1RRP1GxN2Bwr84xNkdjNgNuIFEGWntsY+pJIw/CY&#10;bGw4jARA0/AcNSzO4jQa34w/5ayW7FRH7KybPwyKm5AsC8qdOuQwkbEbiwHKvmhLYPTHRrT+gAzV&#10;0A3V0PJETzJbFpV7PRpaT1+rPRz6xPvoTeAkFM75P6PpzxgNR3M6DR4U0GphzgQzyW67HbGggQWF&#10;IHziFZCJKLNMS2SCQgmogCVl0iZlUg/9UPsQSbxUSHkJnJ4rSto8uvnsPYqskBFBJ3HhHxSB0Rjl&#10;z8T8nF7rwcHJFFYCoz/slTiNI24LC9oht7MMtZaj0jVJUif10yWF0ig1vZdZpj0FH91Yz4+4gctS&#10;L72rlIe8jzQkjfbxkNVgkMPUzzU8UzT1RjFkMjZVsB98TgZ6rsUCEqUYtXrEtuvUzjEbTWYhiz/1&#10;09Y0VEGtCMecuPHSj/SYPQloSJdpSGj+Sk766xJwJBFv0ZP4OQg5ET4ZvZ8O2U8B/FJVDLYCw9Wn&#10;sLoSUqAGbbArI6517MzJ21ZeZBYNVFJZbdJAtVW/4CsqhSibO5yrYIhd1YvduIqQkBFHxT0wMdZh&#10;a1bVkJ+V2hCfQUVohSKqpJBmc7gbZZmTM6V5WhgFBJnk2KKiaAjPZFVIK6UbWbllJAsKANmQFdmQ&#10;Vdd15YtoK1R6eVftrNXfuqzfuER3soiP9FWJmIwxoQ36iMG3MNbVQLzgcwzICFqESxejoUrSgEqF&#10;pVZNDEWNutYb6Y4Eyy4QklhxBbexaah3DZnlQ56WxTdo+diRFVsKQBlT81qTJZy75Fj+5QPB+vO1&#10;dJuIF5OI1YJP2NAMMD0UPDkRQ+OZGywayTnaTmKkb1QyFWlaWhMcreSu6MFOOx03UNNFmbidrU2u&#10;i13ZjbUskSSLCeDczvXczj2WnVC17fQbOETS8GmKs8OLs5ULN6MNHmCne+WIEr0IueXSa1yrY106&#10;b9nbnUkI4TyX39Qf+8TIUoTBt12np021I2GqyiIsrvw8Bw0P6oiOKJkY631Natncz+XeCcgS0RzJ&#10;3BBN1m2TaEJeP1Lei92syxVBxpRZjjimdrIzdiIwMTmcv6xNcOSZw2sX1hCaPwHecfRNaY2kwSxF&#10;wx0T051QH1SepnLcqz1JVO080OP+Wpta4GrZ3u713PcgX42FGTVFXGY5O/ZVXxF9CBKuIbflm5Nq&#10;kd14EfqYWbg4DBCmi6vEoYTN26XpDGSrEwD+nG8cMG40xYrExmz8JBputIbFrFbl2us9qKVwJVCb&#10;zKawMH0URNJ9VXjJYA3m3LJF2zgTjC0Ev3sKVysGP0wh30ZRL2hyDE6cV2GdWX+DVBaJiAohkSIT&#10;Wv8Vmp3xYVU04iB2ygFjSuBUshgpINNK3/BNvV+RzMwCLJbwH+s8qsd01fBbmYEcvy9WRi0kxOjR&#10;NsIKJd4okAmRERemX7NyiCkirR6rkPkIHT2Ok4KwpEpiVqJxnyEm4o1owW0q3CH+wshC1uVPLSaN&#10;DVU7JdUMA9czRqaYxWASQzVNvuD/YF8UxhHLPZ6qUok0jhb4ujFRSmCIsN3a3DWBo4sK6VtotVTb&#10;0plv2had+VnBzWWhHAzN0GWvA2Q8u7dEpgvRdYp9ETuKm8DhcGR8WuJ9hBlMrojsKUhoDrH7QGGV&#10;2NqI0FrU0+YueYpw1o/6q0a0kk9yTonMaAwFgRxjo2U5GbRvMjTcKkVfLlx8sT2h9J0jLlGn9Sg2&#10;WlkOG8LgMIrtYIjlKFKzrWiISGSEJsZKZugs/gu1e8mUrQgLRKzKGrOgro+ZuqwB5NLaxdme+8LD&#10;0cQaMKL/XYw9PumxTiKEI1j+45Npqw6TBHZf5MznYS7o1JVrWpJMxv2UpPAwK45mliHqiSALr5Vq&#10;16Qh1LtcFH7ozVrV7Apl30jlHEqPzDDlLG0IfduPrz4iHViMdQanQaMfneFjAdwmQbbh1BkT993S&#10;xqxptSnJI7HA0LPOrVTqcn2avv5HLD7qhraPlT3shyio6ngo1tZtUtPrQy1n+4uINswlRt2/fRsg&#10;26vhBUHpDDGIkxaynJllkT6XxQS0mZYPj7bW8dKuXUQ70eVnC4w8sgvslNBn18ueLMJcBf7JulOq&#10;4ZZo3S5s2QNFGiwQLzRuAyugGd7XuZiM+emBTBqItkIpbdmWy7arFpW6ajr+3Lc2wJGEtKk4S4f4&#10;7VfJzlfcq7+h7UZ8G45Nb5ONvafOjpVdgbLE8Dlyit1+s/pkCBimTaEGKWec7Ic4n5rBmbL+lvxK&#10;cP1qZ9bIk3P5JGmEZgFZ6MRFY+GeNgxPEqdWDvo+Tw93ZuGGiKcC39ueC8dMXQquR4coqN+2O/6o&#10;XSx1VHeqisNQFmaOCP0YMI3I8QQva8wmNtn6cet+HJhaNFbU5PXGVnUbMSyOWicEYw8PgkNH9ERX&#10;dPjgyQ3SUy3fciWuDsNK8d62ZuDYobL6wqHMi/Xw5vhL7gco4EiiDMeQLaFhOm+6czkntBdtZRs9&#10;ctMqVP+43JIkxKD28/r+6OgRgnSfhBcU520JsPQXd8VA8u6ZrbHeeIB38YhUpoG1QI2qIDb9MojC&#10;m/Y7R+luiRzj43OGzvXkyXL6RrBGV2RL1igxrh7FPT1yF9Sdc5tBh4jeDpkKQ68Il80ZJ8Dj5jNR&#10;74hHeYtjxQGrWFRTn+WBjfMfH7RkQzJ0kqle//ZcPT3S1fA/506xCneUyBfWFW+0xTXDZvFWudiC&#10;EnlKRwrDCvbsCJUCa69pPNGAu92PhNl6FXVG+gwiy4EHKGm5qvmTcish45aFi9bRvu2Hbxt0Z2Jo&#10;IXpMt4jtim2pGHGGbRPbNh5Kp3phB3ZhF/Zhd/Svsvd8P9G8M5CqyAz+wluQBimIB2Dn6L4T9GEc&#10;nKEfhVdp0IZ1bwfBHMXcQkr6cje3UXPVWzdq86w1E856b70OGLC0FPd4fXx68uoLYn3bPFPhR0Vi&#10;jTBn9oGM+umBB/D5DPEhgkgit8+Wb8Ls7M7Gbj/qvFf6kET9tVXsR8fA6vn7gu7zMEYekx/8VCqs&#10;VEpxgqL6FD/5hhh2F5cZ+KbfyQfFOwNaRDE2zKmkzF9wogVYdUYiJdIcJdNu7m73SmzCuwec1dd7&#10;qKAlEqIUeMfWJI/SGXPx3ubMJU/xthgV339q4Sduw8Ehw+GPABWNry5rWkaim6kKhQOIGzVq2Mih&#10;Y4cOHDgM6miYUCH+jRkSJVCsaPEixowaN3Ls6PEjyJAhH4gsafIkxxgbVWaMIWOGRxksUaIkSfMm&#10;zpUWVcaYWbEnTJUwKLL0+VFGzqRKl960yZQjjBUrYESdAaOEhBIlZqwQGpXiCrBhJYSNMfYp2pI0&#10;KsKk2TZj27drMdaYKMHGDYY6ePDo0YPHjr58B//d8eDwgxuKBxLM4VihwhwLb0BMa/ky5o1OM3Pu&#10;zNTox82eRxPN+NIuDJgzYrwNSQM06dicRaMderGsBJVdu5aQSqO31KgrZFCVKttza5zJL87NGJEi&#10;jeY2bOBouGOHX7+CAfMNLHnhdBuHp0e/gVfh+cR4zdtofvw9/Ir+tOPTx9izPsX5+D//VCkjonts&#10;mTTDc/sZSJN+Hd1X0llmkVXRCsClBhxXM/Qm3IMw6AabSRx2tpxFIG4kokgR1SABTOHtxZdfPrjY&#10;l3aA7fCYDQSF90AN0UWXY3viPeBjjdOdeCCRliVYJJKjHZbkUkhVhJRMM9TwEk80veQkk1lidKRS&#10;PZ01VYRdaThUVzHYIFUMMMhE1X1SlfDVWS1VZJuWpMWFEYET0WADYNq16GJ2fwGmg0GS1ZgjjtFB&#10;h2J+EsxVA46MJcVlnbFRWmlpuf3En31KYirSTD6tRqVMVdpHJ0WoQmcDlp8yeSlIHNp2loYbphmV&#10;WSvQEFyawYH+GRxWZGoYp6vwSSmRXSjqecNBPPjQg4vPPhuooNc9hsNANDgV4JIWPfBogCUtCeun&#10;3aJFbrEdaolusQuyJZGGmqaZqkW2qWpRXTWm++plX2YoVZhprgZDDT29SZwMABtXnJcAk0XsvpmB&#10;GBfFKdLAELTRUgttdtc1JNlikGZk7kUkIdZUo1kidqlNK7PL0csRK7iuzB8ZNVREQw0lkwRDLXiv&#10;fTfQUHDNRMas0UyofvVgzxcC+2uaBddanHAxYAUcrRAXzVGyOa2FbHTUYZyxoDBG+2x3hEIm5APJ&#10;HWkulwk6JffRSm0Wt0Z1l7x1Uh7ip3elSPlkqkwyOMlSvJn+ZrSe33xbmtlYCwJcq1YlmBXVsGoW&#10;B2atuhnXkm0kOp6TRABGJGVeB13nrA/c9XU2oH+pjUN4kIpGLm3jmpy3t7yTnFm3t3ekH+DyjX78&#10;lsjv1B9FbdWKIs89X0QViNPdAFvjyjMFuM4p+ZtbwmJudfmtUWmF5lSFX/gVaNkj+dadl4EdnUSU&#10;VWdds9cFJujGfDWkkHmypa1xiUR4EpjbyPZ2QAUusDMmm4/LIgizSWlPecWrlFFUMhGfTIUqMAjX&#10;Twbivgpe5oIaQVVYVuMwN6WvVjXInOV8FZaukGVz0hud6DoCwooEKE/IyhMN8iKZh6QuMN1xzHUE&#10;9T8A1qj+QCkroPESyED5PDCKDcyJBPNzsnOtDEERG+HoTGig7OUoKLlZ2pNyozUpDYmE77ngCI0T&#10;oeK0JwYE8aBMrkec1JgvK71RY/eQ1qXY5PAkyTkd/cA2EPPgYDHT6c4RmdWsgzxGMQJRFMquOMUD&#10;UmqLVhRXF0v2O8zUTYxurI8pk+Su5t2LTBThWU8C6RLDnRI+qZwTvXzGNLNspS4uKZiZwoKrgxnM&#10;chCCk0U6WEuUJIdAAELWQKQkgRMNrQbMQsh1aBcZhFSSPe3Boid7J86ajHJ4RTraLZd5Gdiks0jY&#10;u8hyXMKaUjWPQOo8TjuTSS9f1Wo1eMnRCmxAkRimRkr+JSBOmi6HTHop7p4dsWeICJSt0u1wmtXJ&#10;gSWDGJluMqaiSzFgJkGST5zEbKQONZJJ8eOSi8yyXmMZymqmqSnDwfQlLzyppzijM7PkCkw9MZPA&#10;7EiUNNHAg+TL4A2oIq+lNvRAhSxJ1+CCoqFhEiQzoN0NUGTNhWC0PTlaS1WNNE6ShpN3SCopTsul&#10;zgUhTiVFTUm84uUkNb0yrbNJy71mYrnz2dGOe5qBQG41nd7QIHypGdy87MrM0rnlIgRRDHm+5pm7&#10;nWtLLVNZOTWj2DqldD+Dg45/btjUFXBllmriCVKeutmTmFJzsZzeUK6WFYJ9cE82MFPBIgKw3piJ&#10;TVf+m2FGgLbaelJUWSMSUER5WM2wKumyldUidCsVygkO95yd9WxF6oIRYtGQKMLUVOIu0qrqkpQz&#10;DuLpVyy0JlbtaU8vjMqueGMWG2AlOKJ9qWiFm1aKObGN75KLR1QTn8xSUJP7IrCByUuf647xJ6v5&#10;6YOAK4GE6ewlaCLLShmqYLthRii4tFduevIfO87gPwkrbEJzZTCWaM1xqr1JsqLaPHgOF8GuyiyD&#10;N2xOh86EQC4BMYQmHBasQK9nz7uh1sCo4yfWBpebMnIL7diVuuxIhb7SCovHsrDlpastHiXdi5ec&#10;4JqNMsditqxin+MzLYNptm/qmVXgpeQzhyY2k8P+jUuG9hL69bYnNUrT1XibOKmMVyebdSKdT0oy&#10;MyfaW4yuD2sm4i+FmW+GXUFKYTXV6PLqFCN/TFVdSGs4M5FHTb30o8LqZRvEgeqeYaaIfx+6acwy&#10;edY5xSkKy9LBzz2MxFI2sq1rcpM59yxOwyHLmgqLUNaAqb5We1ixT6jO1nQNfsgNNk6ni20HnpQ4&#10;0M7KbsGN4c31pAZhSRhG9LvtWqOk0MIF7pCJoqEH/0aZPP3NhK+iRtGqmrzwQ9a6s/3oWQ/8PRB2&#10;JVjI7UeqiTq8AR+JZ5S6XbBUzj9l+eDlyuIlCMVJ4gqO6qu59nDpFnzJ2l6m4IKcqqv1dI4xiMj+&#10;mlocZHUTfClgdKVWChahM7IPOG+aClimt+RmSmzknB2Zc40u0rVyxL5aATfmnCYlenZEuDQ3OU1u&#10;5pGpGIXIvAyWwoCuq5QQW3kiCvm1Za10WnOyZQ+0cUpqbldd8qoivA0T1yccorJj+9Eex6WbZlXf&#10;gcbJJ2N6Mpen/a6bfDlEa2c7ddUl97mvGty5ehNw0mS4GgRLesP5e9Vtnc6rM23I9q0SGo2d9Vr+&#10;0PFMkfHjt1ZydZZVnQF72OSEEyGe0nQFH9Ag3yf/HqV5OuG0ina9JK+8RKI9JM2PfZLEuEodz968&#10;mv6JwkrwAfSZL/MilDexE7vp2WdthktD5kv+0bgT0kN/xu2XfatHXn3ZlGncwNl+hLafG4JIhDV6&#10;f/9YZYaHPRmxxIuDtBmwadiSIRoz4QkAas+RBJ+cbNb8rdNtgEXGScX2fQBwsJSPlZiDxJ/wHch3&#10;YVhwyUQBytv1TaDZPWCwwUqoPFwFygbYBQzmSFxPCI1/6EwKPt51AQ3ipN63KRWL7YThrR8Lag/s&#10;ueCZzeApOaGdiV3UoQnmrUDBsIqQoaALdlbSJKBGKJP6CVJTKdbzMaGi2UwSjp9iYU6vJBRVOI3v&#10;lUpWud8D/mDypQrmeBvTKOCsSROMmSHtcYgEYp0IwscgYh+UvQm5hQlv2QBMHM4Wfgr7reD+T4zX&#10;ZylY4wEi/FFi41xi4pEXFKJF9vyUG7bcr8iAYshADFlFGinIJCrWLR1icDkZH9aiq2niC87MGIJE&#10;qxQaJSJPKNrZQL1J+TDbbkSF9TiKL27EK9aYAIIEzQkTqoAGwpiKq5UhjUkVLn4RS0Rg2cliGClW&#10;q0TOlfAUmqjJa8RUr8RK35EG6EEfwMEFNrreNpIZ2eki4onh8oDjWZHXhuwaL5nP5USEV9RhPWJG&#10;68ETAx4kBXqIJ95E9DiUKfEj/U3NT5neXpkFK9bV+zEYsS1jS9yHNbIeiZQRQ54UhzxAqAjiIKWV&#10;9G3NjxWTm+AeTMgcOzahZVDkHX7i9Ln+UTxiRDVpl/Od5Oj4hGisZBqyFEs9pEQ22GisUM/wVG88&#10;ndc1zWtMHDPm4vHoZJ0sYdoRJQV+4vUx5bDdk35wpaHRR600CJE1D1puWDCGhMO1YIChhVeCpavM&#10;hE2MJFIqHRwVjTAZHq/RoUHWzFt25V3ipT+OmVIa2mGG43E85kbY5B4OVBrxTEwBYCi+YjPiEAO2&#10;hUApZloVhV6KpWbalZZhSBiWBle0Yvv5XT6iRGduDWM54B+KpmEaZWyKpENmClmG5WaVoNC1iviB&#10;pPzhlGRKTGK6n4hkouKJWfj1DoQZYYjphPsUhWlWUPEo2Tf2y2DqE3a+VmXGXlx2WM3+/KRGAFae&#10;rNs8as91KlAGPRlLJmVyRl/fxEp94qZ+7id/9qd//mdIBMFFCKgEBIGBHiiBEmhFJCiCKihFHKhF&#10;NKhIOGiBDuiDWihHUKiDQmiEIuiAGuiHcuiCimiGeuiIkqhGaGiHbiiGeoSGNiiFTqiJRihIwKiC&#10;SiiAwgcBWMSOZgQB/CiQSgCQ/mhFDGmRBul79GiO1omKVmiKLiiU0uiFTqmTUmlHgKiUUmmTbsSW&#10;3miUfqmXtuiXVumTSumWlimYpmmWlmiG0sSZYqmLoqmVLuloKCmRboSSCimP6mmR8ilF5KlnICmd&#10;ZgmcOmmM0iiLmimGnmmbZumG3uj+oXboiM5pgsopmV5qpAYopV4ppG6qlmqqpeIEo47ppZJqpg6q&#10;ZRDpjvaokfapq/6pn+opoCYpqhJqlTLojJoqjmKqp8apoiJqhZ5qsA4rrz7ojDLqqE5olFZqmwqo&#10;s/YqsdZoigqrsoppiR6rpNZqoK6qrL5qrOYpt/bprB7HuGorfjArs3LpooaoiSZrRqhooRrqnGIE&#10;ukKrmcKotVLruxZqvTYquuLrmn7Eqerrtb4rSkAqiBKsueJEuIYrrD4sxMrqkLKqoMpGuS5sfHhp&#10;uhpsopJpk7orvX6olfarusprsYbsydqrwBpswKIsyarslcbswTYqypZszWJsqu6pabmCq87u6UVc&#10;bGYALc7KxqPOq5p6rKmOLKiOaZiS6s3e6tFOKbLerLBGKsh66tRWa9KeRNVKa8uW6tAyBc/urM/C&#10;6tiWbWwIbdiOxscC7Meu672iKJdi6686bb6uKLs2rZbmaoHKLb0CbN/67d2mLNhOK4nuqknY6InG&#10;q+Hyq+CubVLwrJAa6cSuaqtKbqumbcVCLud2rud+LuiGruiOLumWrumeLlEGBAA7ClBLAwQKAAAA&#10;AAAAACEANvaPbDPnAAAz5wAAFAAAAGRycy9tZWRpYS9pbWFnZTIuZ2lmR0lGODdhIANYAucBAAAA&#10;AAAAAACW+gDI/wAAAAD/AP8AAP//AP////UAAHjcAIIoKNzcANtw2wAA/wCj/69zWv//AAAAABoa&#10;HhsbHxsbIBwcIBwcIR0dIh0dIx4eJB4eJB8fJR8fJiAgJiAgJyEhKCEhKCIiKSIiKiMjKiMjKyQk&#10;LCQkLCUlLSUlLiYmLyYmMCcnMCcnMSgoMigoMgAUUAAoeAAkDwAyAABaAACCAACqAArSADL/ALT/&#10;AP//ANKvAP8AAJYAAP///5YAlv8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CwAAAAAIANYAgAI/gAlCBxIsKDBGTRmGFzIsOFBhxAj&#10;SpxIkeKDihgzasxIw8aNGzZs1BgZsobIGiBFiqTBksbGlzBjyizYMaFChzNusqzRkgbPnywR5gx6&#10;U+CNGg6JEmyZUwJQGjd2ulx4caZVnEVz3sCRA8fHjgVnILXRsaQNgTmLXl3LNqPagVklpK3atq5d&#10;hjJgxIiRdyPChHcHTg1MWCPdwogjih1p8mTjkJBJ8myZuHJhhSPfyj2YVmpPxgmD8mxK0EaOswz/&#10;1lAbeqjPkYBXm6Rq+WXjqAp93sjRVSRD2JNrC6+IVOaD48c3ax7OXGAMCTAkPI/+0jXiwc2FH85u&#10;eXFJxpAd/p+Uyr08x9dZ03KWC3QxcJ8tRxu0gQM7QYST34aGb5LlfYbbmbcQVCF9JMFO9OHgW2qA&#10;CdgWchBGKOGEFFYI4WYSXKTZcgtx6KBBMjC0F1wy/WWfXSd+aFeAKraFX2MkhefYZD152GJ5MWKX&#10;lnoErQbfjz35NJ5LG652n05kbejZa/4ZZOGTFwq3VUcfMYYSDljaMANyL0Hp5ZdgfllYik7aeONd&#10;ej3nHHRqYoQfmYHBeeZGLM5pVUcxxhjZSkyZaedwTNpEYno3/UTSi/GZxJiHDe6IH2kGvQYbfMvV&#10;WVGYmGZK4WaaJvcnd/aptZ2fJH5aUJuoEjTiQG26SVlt/nKaOpGldZE6pkkfHWUlaKM1ZausY/64&#10;nFD5/djYi5NJFpRiS+rImmqTVirRr5a1dNRHWGZ7FEJhAestbd/G1Kp0AlEnFwzRoWtuRX9Re2e4&#10;htnlbncJFTgkkArxCG9ibwm17JHN7mSlwLuSxdO0PPF5k75wBcotuPMS9nBSHWHZ1VbaNrivrBxq&#10;mNrGp67qnJoHlGzyAWyi69aOwsUK8kC0vqxYwrB1ppTM/DL0KlpDJRskaAS3tJJyEA1M1M5wqQYp&#10;uB8qOrHOt3m1FbZRKRZxYCgLlPXJWw/UtUEmex22Q2OT/V/Wh7kMU8kNnUx22Rqh2+YBc8eQpnRq&#10;HykU/qxXexszzjgF2WHfgMf0qomSAv0Z0AP7Rqp7fe4dluQS/W0ZSttqHOljHlGN5VETEd4W2xJ8&#10;XRDKWZcOttdas85Q6qm/vrpAlmO4Eeptu74Q7BKNK924B+ilugQy2L1XcSvzXXhDtZc4p4f5Ll+b&#10;ifkm7phNowWdaEnR2745kDZpLle7l5rHUoIgyQmejLt9jtq3pJtOEO6tn+4677KDTbrurCt0Edxs&#10;g93+XjfA4eWufvjDX+kGWLIYCDB25Nqa3aKjEOF1jyJLk152mqcR0SHGTBnUoLz4Ex9JmYVGiVIc&#10;gkzyKOghLnIDotysynODGUzNIxCxXoG2cpr3wU91/lsroAGHqDW3LXB/XKvf/HQ3AwgO8QBV+Vr8&#10;+Gc/JcJtdsNLYNm+5sAiSidrMIjdc3AHAxnMIC/m8qAIm8NBjoRwjXD0C3+AsiujFUxxOUlYCW2S&#10;r4UJ7I8Ma1jeCNLGuogkVyIxk2Q84hFt1RBeuJPfEqloQNM5kZIKJOITt3i/K1bxiRBJ4P1mp8Ag&#10;sk0hexljdFAWgxVIYAUxmMG6FOO9OLKxOjYaihptubzceCY/JsqTnmZEozwqa0YuaZShIBdI9jSp&#10;fKDKFUjMJDDxtK9qkPSiJoGIyVEqEYuWnOQkFYI23Ukyf6A0GwK16cRwts6BvttLGIVHN7rppXgC&#10;/lFbM3lZm0ImDSI5WRA/B4qTA/2LZ3JJnGQWaqhenQ9GunKoLxcFSMCohXwY8edaZmCaiyGvIfiJ&#10;TA28ooOuTEWGfwriN1mXSSuu84Cxk187q0gXd4bym5ecpBZX2rqYjpGKKnNgGe1WsuKlEi0SEVTL&#10;CKrRWqbmjQSN6kDyc6DJ7cSgBJtUjbJKMG5ZFHLYW027sgKfeGWnYiV9pENCUpaPiAQHOkjrWfoD&#10;1RZpcWx3nSICPXk6BhZwpvPbomCFGFgI5lRsfs3i7uh3xKw50GQ0CBF0SmdUk6VSZRisa5ycKsKm&#10;YlCqoC0IUgSVx4VhVJCG4mNnMrM4R7kmchal/gxpfEKn8uSgpDkwUkO8wpWSfo6HcSWLkDQb2uE8&#10;4C2H/RQrUXXPodqNeHbLiV7KyC7ibnQpu/yTP7NbXA32EZhKqx63CPWzsZ7PYKDRpc12siMivWl8&#10;naltdkbKG2w2ZCtx3QFvpMYVBXXOKx/tbnkClNw5/XRNxCPeTdCFTxhIV5b4pMgzOXsXpK1xu9wV&#10;8Mt86ZroVa9XYnFvPoPkGWgJ9ycKU22IkVpVgx5MvRHz7FpAEpHd6Fe//HUkb6UmAbYOSsOVOQxf&#10;WwS8/aWrXL+DrjxXsAJ13RODg2xLUJIZms76BchYRhx4fUWpNxHltVMuFkNRWCOe+UdJTVKt/lnL&#10;Qyoa4EC/HiHJbnC739+6FTXAwXJhZFyeeIYolYD+ndzUNYMJys1WKwbUVcmjQY1aF6R6Btlr8fio&#10;ICFOKHn8WZ/quMedMYnF9zmahWfF59rwJj4F6gqdsaWbkiQEJSWJ9F1KLSA12fqy8tQLLOW2l0Lr&#10;pdClAqn42JKiRn1mwoB7Uq1YJuuclSjEfzyae8gs3C+TeD/GVBSNdAspn9TVvCOBiaeAZeKO7gC3&#10;KBHLDmEjkNVoqdlsobV5bC0QGTT4OSNKEyyNuhcarKAvoTuolAeHlmhHWVa0AlN1MwPvzC4tlxtt&#10;15RJiyitAsdHZJZ4VqMiuAEBFEgHi4m8/hNjJY/cVr89bLFLchXghq9l5H0mF4L58py8xPLfZ5QB&#10;k53su6cmui4C3wyVA4VsmZVaTAXfp8vh+1pIXZBnjw4d9Q7WJC1HO7XFYsrEX8PI/gwbviBFVriN&#10;I6sUMkYHcAXwR3XDmxws/UGFiyd10LgXm0dW10ueoISDvha+a4yET8MZzB2CdJevF0+61dnOlD6t&#10;Fzp9fCS2I5OS1VCmcI7jgURp0hR6cACVPat67AlNMMfxt79cg/g+6nSMV2i+2DuVsAy01L9+J2Rr&#10;DvCdt9PgN9IkhYP2hY+Rk80KnvvNCywuGG/otku4UEl9ZocKmhRNiAS1xBW/ILtHUR2R/mJDG8QV&#10;B8VRiDSjbvrKvSxVBBHe7/DtaxgkJE32LuPOWzQxGVr6+jfKfnWLDpFOjdtbmNETMpIkgUMsIccu&#10;UFdCm3dx2jNmu3J/j0E1NdMtHDJ50jcT+scWwjQYpvF9ONAjjVJ+VpGB2cEXSFZv/NZK0sFvDgZh&#10;VkF+BUUT+sF/RucgfFcX/ndWTGJM4dEenCFRcRFwreF8abE+i0N5K1F5ZIYgO5QSB7gwFHM92UWC&#10;MwEfKfEaA8EbvnWAIoiDODMugBaGNOdcOhdLnVE8khUTYnEVeYN/c0KFbsJ4G5SDuGRpTjFMUihI&#10;6EEaT3dRCOUvv5RpBMJWKRQa2mY0/qCnJyMBEplhWrlkNPH2KVIBHkq1X+nThbN2fiJyN8STJjFA&#10;A8cjhmYYYWqYeJjINAKCPRnGHXRIfFzGOSf0UWDFZRcEhenBR5MoGosoUp02MMuXiDISfDyibqkh&#10;TPEGh4ZTFoy0IDPQWzlwFG54ip4nPbe2fuzReglhVDZnc89VIjQojcjocENxI9F4Kf7HcIYYOf7i&#10;Wo7yHwnVLOvDVmTGgOBDeSVXILsCKStRgc13erJSIFmCFo0RVzrAjGu0inAnQqkXHfIkaKB4RjGw&#10;GqlEAw5We9I4jQIiFrN1I35SjklhKN/RhP53XDBmi+v4S4tkJdCiKOgVee8hZ1VS/m2rxSgw0nJk&#10;Zyrnky2+kRk2cG7PaDAI2YXhaBmt4oncWEZiEUtmaDzqd5GZ+Dw3aCe0p4bj0x+HCJBSw4hEF0xi&#10;ZRMj6SWBwmnK95K4oiuR93RJ42rf+DGEJyuMoZNO4RTNeE01NGqFE5RXMZSWwWt154mpZEYIkYIi&#10;45ReyJFF4ZGVMZW4ZGJHwT6fIzU9+DPtAWbXhi9C8l+M6Isj8QAM+IDb11Bxlhko1EcdUpMHR1x6&#10;CRMoVh9LMVKfE3je9SmpGRj0NiKyRHOuF4at11w9R5gj+CmwaT6BA2owwZWQ4VZ6gjGQaS8X9xTh&#10;c23Ktz2N5BUqcRIvwpm8kp2f/plVfIIvCXUQl0kW52Ejs6ma4jkQXlEWCuKbkRh3rWJraVF38mk8&#10;hhZL7FmY9+mO+XQVyDKA1Ql9dtaDD9gnlcl18wiT0jQkjHEc2xeWBTMeT5FemfcisdZBbQmA+3kT&#10;u/ERF3Oe+SluMvOeqrKCZhRLfjmGuUaKH4qBH5pLV5MbFxeMnXMb4ZGg/pliGjcpnFZN4JESkHFe&#10;VvIAJzRHxNQYxhI+WnUiJhIZ+OktmmNDdTYbKwqiX5hkSPZcfHGb8pRrngiKaTilIvehitlBZXGV&#10;ZqESiLSMctaDIOGj6fNV0SZ2OlpHvPgaugIZx6GWjyFM8jiEf8En4KlQK4Iz/lrYFR+Il+AoPfhE&#10;n/SZLk12omakVGAappNaHfcxTCApUpipqU6Ih2WZSJBHUWYnJHf0HSgWUeHBoKgmHsd5UIshKfpB&#10;oWPXpBtzAzpwbiU1q5WaEeWpEREgAREQrMEqHcIqrG3CkEbFa2kCf4Vmb91hJ71pGb3acHwYnsGH&#10;JxC6Q5q6bozRqZ2TSO2Fizy6pw6IYvf4HcfBH2f6o8viGkjBGP9hYng5rWvBFed2buu5q2v2Kb/6&#10;qwPhr/+aZMKzrFs6kYW2m1/aXX82YPq6ET5CofKoKNCpG2maME14EmfqPse2dYrIi4cYo/E4MMix&#10;ppHpKxxlJMimGp/2lCCT/iA4wAM7ELOngaiJOifDCqw4G7AE8av4tn7UlUq3eWgT5Kxx+FnE6XL0&#10;2l3mVS/3wpIzYjNLWqOsKqBOay9cRafrmoRi+aCmCh55KlIgtiVf+X8s+jIicas8wANohyU22bD9&#10;Zyf9irMAC7ACwbMjw5DP5Yk8Z2810GvnQWHsKW80aydQyCyHaELV5nwl5x8Tp2724moocRuZibFU&#10;C5JVuxWV25mZCmus2hhCWrJia5cHco82KW9JKxMjkQMwi69si5j5eboMMbf9WqxrQrcIlmSNKrQy&#10;8JDR2hCtsZGvO6V8+EYrVKRqaXYb+JyXuadMGB4KFYuwyD5tqhID6jM9/lq5MyKkh0uSwelia5oi&#10;tAa7MPEat4qr7gO4bouKKkK3cauztisdDAm/clMuW5qsg5lU2YM9rttd4mseT0MtLGOy8HVHdPqc&#10;5vqgWUejrhZSezptTrs+bjW9jMSEDPV8jOSj4mE96WooxzWVyMKIzGMp3Yt9MsMT9hpXdfaB6QtN&#10;N8K+OVu3MHwq6Vd3vga0JjpUs5RDojZlg8tL/Vse1Ad2UmeyHNaAvrixzlmIqsV1nZM5pBoS6Vly&#10;nCO5iORWBOOE14NqEQy220cW6UoDDyB6g0PBESFjP6wRKdF2WlhS77bCFmGztFus/irHtitZqkef&#10;dCef7FKg+1tcZ8wd/n74VACjYoiSxYXYM9mztNYHemhKiCG2iFPysXtySDYamoq4owgKtt9RpjRy&#10;HO3IGdZiX/2nUX9cEWXVOc+4A+frxiwcoiNja4Jpczh8VHtXmT3sw6YHcWYGYs40oFyJQni0H9q5&#10;qgP4sEw8yV1bo+7zOXMKvXx6ZwSMYtcTbEWSJ1EmIeYnMxMVZ7eacqzcyhsTrfk2WTQHSzJnyunI&#10;wx9aytPDEVCnslrHeUtcmQOaKD8Skv65hFRLveOhzMeZmZZbkw+MSBJrQuBBaUEIgjlCqRf6MtiR&#10;EHDlk2v5zU7Czi9xZIPJkDmMzkk6pkJZGaf1IYX7MBnkLAVaz43S/nREkcSGqFWmSsHXFovBqKPH&#10;+c+phXjniswvvbwVnL8a+XgPxYVdknAysxUHaBowi3ZtS9GEZ9ERQW+swo3yi2/pglkTcaSkuc53&#10;8aUkpje3PDl782WfHCnyDHrqqIfqSM9AU6TOB50zUp2Rd6PXI8Xx6KY7fdBSfGLv0a5vEhx5WSdk&#10;+y0cdWpZqLYF6RVMbRiBrYnrp3rWeNX2PNZwlLC0uhb2Zm/wXHXqkdXOsx5MZ8BaJ9RVuaNm/S9E&#10;/EKEbHUdzTjbtm1dqyzcGb105IA1XbGubZXbucmqFS19nCHMszE1cFs01mNcYVJLndiVEyHeUo0J&#10;5hxf2ruBQx7M/hZHrRcYpUa0X7ojyheu1COH0wLKyvszCroolzrXR0hRQEhWDrPZ6axCi9zeOC3Q&#10;n+mfWskrPUjfx5uIpSqFRTg01s0lhLQvWkFSbocShtrbFO3UIeMQ5oLRrvJl6Fs4l23dVjHhJIK8&#10;S2hpvtJBw5hpPuOSSVoz7fWxLiltS6zeBKpic1RMVwscBgOhZTnfMeKmVaKZOV3TjKNp/8mLUasl&#10;CK6+i20qNXCrctU+bofc7Rku8cQmxRnS/ATdNzkTOac3BKPb+7FVaCmERBIae6Jt25PhE3fJDhot&#10;tNhh4XptJN3RwjzfyFS8Dqgay8icKhTN/tmLTyxn0WKxPhZk/uprKs1I5D3EW5GL5HkJMuhXhTez&#10;oiNn4Wj93nzs3YEqmRHcqfYI5sz3sZoJQ9191pTpUBnurlxryCs0ZmGepjWu5jKend7Go2bhhAI4&#10;gdLa58CZAzGrAybRG1hI6L+53D17v1UI6aEF5b8N0iv56NOt5VxHNTdETIaM2gYtxdrD14AITGdG&#10;oHO6sc8Xzaz97LAGYm2lpl6+5pRHqigNH8lsMPHt0ZXt294y5Gv7OT/54wn+LSMChiNDlYWLZbGU&#10;jfvKL23Nx4k+LcfMSNniX41zL1eO4WPp3iYL2jqhXu+IkqWtUM3JxZKcmcYCa966VRPfoJ1BufL9&#10;0roa6yQM/iwJYasFjy3gp+uFLjELQcfAKsfY1ynFGeFRtbujIewlLxyYocgkduzdQnx4WNxqh4Qq&#10;5GUYTvE6qo6YpktJR16K+5ldHOpZuz57HZ6b7CNIjLicNmkPlcw0AqjGtfN+3lHuowNGfQPN9tVJ&#10;foxfEgEPAPcVIgFBQBF1r4YTLVU4n/MZxWZCZ8uYxpaTFh4W0xt0FO1BE52TZ4EDs9mdEcCBb3xK&#10;j9fRu+P/3MgyChpvLbF+9MsGyuyLY8Hhbn23FOBuKQHXZKgfuPIs/9djOyEUMce0axB1HwS2f/u4&#10;f/t07zxrmfcSDhqUXcYZOc+AKKmOeOZWQjVxxnmKo+og/j7u9Vz8fsp0YZH08SjXNdqmlfytL32y&#10;C+Xfl3bnnGuqIRFMzE7+07xBpu+kTqG6MVslre+PzPG+LzwQtZ/7+F/7VCnv8PKqfP/GACFB4ECC&#10;BQ0eRJjQ4AyGM2g8bMiQRkSKFR3SqJHxxg0bHWs8rGEjI8aMHx9iJGnyJMiSLV2elDgxY0yIEmYI&#10;vGlzxkuXPUOK9BgyY0cbHI0WJbqRI9KSGEUKJTow4tCfSD0G/Tgy5VCgVH/OzKlQ7NixD8w+kICW&#10;7Fq2bQ2yxKFjx9ySbu3exTtwYl6+ff0KVPvXbgSEhAsGkRBE8WLGixMLhhxZctudKh/KiME28GS7&#10;Fic2/oQI0WHEz6C3dm35FGXWiSdNMmTtsyVJmBdBslxZ2qnsrbGhluxKVHhHpRuJG8f6tGXOqVWT&#10;LvWqdXXqq0BFPuTM9+zm7IJZ3ujBYy4OHN3NK7TN8Px6vNzZCzRsMP5AxI3tK378Xv9+gzJSti4t&#10;M7Lc468g5jzLrbSLKEopueGkSxDAz3KTDcKVbEtQIodSGwk4Dy2MjjbnkDKquKKM+0o5ksKSoLUa&#10;ljoRRd5YMokr4oSrgcUCFUKLwB3Ry6qGHOTSQYccbPiRsyAvTLJJH82bL0qDEAOiSiuvtDK/JreU&#10;bMORKJJBhrWe5E89giiy6bbaRDONKJcefC00CRWk/rCn/zK8qMaPaOJQNhUlFEq6IK278cSkDIWu&#10;KZOkkugn45RSTjlBFRUOh6sW5ZLHTBX67oYcdpALhxs2zesmL6/7jNQCzdpvPgkigNVVgajEslYg&#10;tFQ1V7Zi2Ko0GRjCTEBNuWxITJ0iwgk3PEF7UVLeOnyNptHmpJEny0SzLM7dKpwtQxpdk+1RSG8U&#10;1yOUGsLJtueO6tO13qpCrinsdC2ITC71xOFTHowclV7KJPitKX/1Y1VXWm29EteB18tMWLxi8BKs&#10;GcKcweFhtzTzTJs2TlO10BgMiSOqgupNWWojDPLNbiME97XohHrXwmpdI3S4EsWFtDiR69LrthiX&#10;/tqo5GqpK9RNjBYeyN4mabohriKNnBdpsXaaWer3lC7wYISrVNjq7MLkK4ZflwtT7LIHHBhN0Myd&#10;kLQXxxVJ5JahVfPOOp0NFCW9Uf4yZq4qBNfkEYs+9OYTydv5OgxtxNncSX26CsaraLAa66VPsmFI&#10;I3UoinKvExoN4D0/Z89y/bTeumvSI4vBYrfE/rbsMIMtK+1jTd2JKAVJ+5k141hyljaS8O7pupSz&#10;fZwqF7kt3s7hbRRO8uF6P1zGjobOCHHkdhY+5uhN9CjjhU3/EaLM9zWyo9XZ8nx988hfD3WEVXff&#10;r9YFur8ts728DDMJ8q/dwpAlEaaox21KkVNV/o4HnOko8CVCc9fc5sY2v73MOcWbXgaDUh2raCRn&#10;hNJI9MhTlNlAq3kp+plR9lI5q21oBzzgQQ4sVT8abgl+55GfrehXw4cFq3UOA2BBGja7ylzmh0G8&#10;mL88Y5W9mOZtNnAbhEoIOUntbTp4cl6DlFcZblUHOE/RII4CZcIwSm9dQEOg8rBXs5Edxyhg8doN&#10;CwQbGxRpBzKkIeXax0OCvQdJY8lhrXbIx85o6IhHFOL/WkexpviwYWNq4VQ6aCqacaQ06dKNVrjI&#10;oSqy7EIryaKH2NbF6V0QeqVUWc2gQ8Ki6cyVjpubjWQJFcL98XNyLNNJ7pgDHuxxfSsh5NVU/hVI&#10;LA0ymGuBWGjKdkggmg0zv7rNIduCyzLFJGQiu0mDzKUjAxlwk1n0ZG5sM6PhoQaDonQTnLxynHTi&#10;CJU2oAHcSFQiUeEolpEanKIeIqmdrI+a7Mnmi3JwpBfVj1rHXM8/JUPMhCEGoXmBZkVmh0j8/Wpi&#10;FEPJMl0nFoWOJTPcvEueILWnfIKEfdjD04TCWTLffPErf3uT5GBERTcyhVBmvOY8WblB4rn0i2JU&#10;yU6KGLXVddQ88YzLkDiCNF8ORF56fOj7SMXQLDk0qnaBmEQtGiwf+mcis5PBSM6GP82s56sgtcs+&#10;lXI869SILdNSScrkxDKa4EZR0WnryKiD/hxyYcWBSTlliR70M0PVDG9+DdSlgkenphZ1YUWxow5w&#10;UIP6PfWq5zHqX6jKNateti0WrU1EFimmZEIkTLQZK1nRZh7/jOaifGkUik7jsRVOjVl702QE9VZX&#10;wX1IlD91UAYTN1g4WedmfAXfWsVoFTCOkWgvsc1DMzuZGuQLhpxbqr+OdpBueVaqmdrsrTrrXY+2&#10;DkMKemawMASsjG4UiQaZbkJgYtpSbWitWnnphdDKqNvKS2bz1Q3VKkQ8fPp2cGHkoAbRaJXtPYc4&#10;qXkUGJOjV+nkKarx9Y5IhvRCPEotJBrrLnmzg2G8hNeYIibIIsfZP66alyazm4jFhPXD/oQ84L2R&#10;idDE+KJWS4ZkWyazLW+tiN9oLWhxNPvpKQF3wQw2q5YIlp5M2YkV5LLxpV/R73alq6t4DlQ8Q6Js&#10;C3WyJ6PBBMWSKViSTDzeMyPEvKA8ya+eqWJoxhhiyzzIjZNG4+74J6j+C6l9d6Ynob11pddi03mF&#10;58CQ0dK5HSpjOj+I4I8ATcFuHBFfY3Qpn8A5dBfOFUY8xYPw5CC7SKNs7uA5A93lps1oPsuO1vxq&#10;sYjtyDBJLxHrXDHZuVfPaeFzdxZE30IKWrkm/JJbhFw3cTJITVlpriyjrSfgOgpGcNP0cJxS2OlZ&#10;Gl4IrmfepEgbdBkozPUjMWxLgoMX/sLQ1Dc4d9rg3SwalBlAtOZMmt8za3y7GbS6/WpXL+rVFgto&#10;xnLeKFrEttGwLWRBYOuMVN4msp36tbZk0dBcPclb1jjolOp0lDtrek3kfnwkIp+yCs8YPXV6MloJ&#10;+UgN052Xodyg3UU6ki0fO1I4panfI94Pv38uxNnF1TITtbWtL6JIg9M4JhWzmI1pBxka8KqbJ5GA&#10;sUo1caOIaqZsU3bG66Zovr3psAg+VLerjEolbztyxWkW4+pZLuHYzXniK0iOeDhzt+zzRO3mQdOQ&#10;1NhNeWQjXi8l4Yf+F74fROiLH8j+AFRhjU4MdjQAdNMX6RqGRJ2iiXyrgGciJoyO/obhbrkmebTH&#10;7XOVuy3fmtM4a+R34EZKg1yRHrzM2EGXjhJR4HsR43JG8ULNfuxkyQghG0+W1WzkU3PZQbzpRQMZ&#10;xqieTVb8mffbnqBLYGsNhbxBXNyooELdbG+2c+SP6NUvef78Mz69+GXgRbG29qxa90u9m+b1CFMQ&#10;I66lDHmZFlAyOlNKLMOCItGZOOciF5gyQDcZFBJ5ECnTmb76EwppDbw7CMqRPnTDGJCwgbgAFbno&#10;F3rZCVDRHsG7vfCbjOU7DO/7Ps5amGDTj6wivzi7n0VSOkcaIswopz1xGKn7FSDCuNFQMgiRsy4J&#10;GfKQIUvrCIdQDQ0ciwqLpeKZ/rePgKePI4qbkLB0aiNzUawDhMBvmzfVaJbGkSfoUI8IksIzc8Gx&#10;wIgNI7UeyIHsmyOJm4uB4r/dqwkWXIvty4k3pA8YjMET25HRmCj+ULo8yRHLa5j140FnsihZqjph&#10;sbGLkjGF4JXKMC6LIzYlLAom3ENKWTW8KDs/CQ5aEi7s8DsI3CCf+hCeQiEQYsAUeiV7ShXccL0/&#10;PCZBBB0hGRLxILUcIBUdeRpTUz3Byq/t80OxaCxffIwfkMZppMZpNMRqUqTUYpjRmhhGBJbWgQFm&#10;YiaLIj8coZ0YeAA0STGGExMEjJfZiD+/2Ann4z8VEQpmtK1YehdOOyfi4EC3/lOgaZMUc0owU8rC&#10;WSyswxup2SANJmFBaFyIzJELGOqB8CAW7pIhUwtFxIO26+CYNsNHxuu+aiRJabxGRRwIH9rGH6KY&#10;idFFqAvH/DkkzKCaPKk3N6kYRUpHXFM/iBOiAys+lfDJkLLDyhCZQcNCO2QLQkM2C/KtrpAAoDgK&#10;CFyj50qyEYlAmwEfw5MR4wOQkHw1iDSIzAGVOYyhDnyP5PvIbPKUgZKhfEGc6/AIHKAcsBw6U8GJ&#10;g9C5pDkdCShJkjzJHdmqyOsOSDy/iDEiGoMBpmPJDZkvBTI/GXiAP3ukRBzLSHsKaMI/vADLbLIJ&#10;o4MMumEeVOQZgEk7rNCi/uChqcFqo5qrQMcRtxpBlT5sRrEkiC4rEhiaCx2wyy4RCF8StYwElYGS&#10;rZv0mLzEtz3qTY2Br4XIDsT4y2oMzEN8rfM4vzkjonqrDRoEIIgRQFV7wpZ8ABXRMW4EG7HJulY0&#10;SHjCPMxbzoPoTPjUu784FxEJHOZ5RdPsQi8cI73pOKKxGdtLsOi5jXO6MgDzQ9t0quqKC93cvx9x&#10;iNssjRvYnH0ZIZFQD3tqRthqzr6MTmqczvfISdVij/dLL9hhm86TMYNzTNEAQXgix/GEGcz7n5bs&#10;xm7syCzECscMCYeIR9LZLeOpwtXEp3YarqA0utnaNEM5wqdaHswJGcPj/idkSdAk0YiJ5AFRSRKQ&#10;CgtPIZJ88ccIpcr35CHmQAhm5CZuIh8yJQjo/FCTZLNMUcrsgIHZIasfusH087dmg0LdaYgHkJyA&#10;Ezuz06cvWZun0LGI48w5tYspmpTnYY0XhaLfKK4H0zaWwT0TkSfiWRAoWrE7CZGL21B904+h0AFS&#10;mws2nZq1mM+Mw4kG5Rf2HB3uCQsWUdVjwkvQqbGRfNMfCNES/ZFwVNEYCEcJCMdJbL+NOtaMq4HT&#10;Mk4bmB1AhZH+4dF8ilS9caYoHYm7ICrKENW8wA6npDY7kc1Vc8V2KiUm7ZC7qcBEccqnyxEnXbSf&#10;AKYNhS9odAgRdDdG/rWLvQSdsKhX6oO+OlzXm+Ae5kQP8tIRiXgrgvBFN33TX12aW/UoYAE0/Mmq&#10;3dIzF3PPgHM79xxPd5UJs8ORiqBR0tNPVElUhKjXFuHXM+lDiv2/bfsbcLHHBQLBVQJQyXHAayE/&#10;55gpr9C4DWlRl6sNe0UIiMSIHegBFNyUCG2RDckcXgKVkd0bsENO9HjZYEpTg5hPh83a7oDYD9US&#10;in2PH+0LOrvYOnUiFc0zXhkKF/Ezc4GY8SQhXBujJruopyOIsPqJXWTZy5AKoqRNLesM4CHIJaOO&#10;eksRJSMsWcwW0pDaxv2v7hmnbMLAS0LaXdUPkDAS8rjI32yaqOyI/nbTSLphCHP5TbM1wcHFuNct&#10;iGd0XbH1y16VWPJ6v8WMPNP4KoZLJpiRM6mF0cnERQIiM6DaW7cVCL/F0D9ksf3Cxxfdmb74wS6k&#10;jk7TvzGk1G+LG+LLwtCSil7JsYZ4VCrFXM3dXI7ijzsykk0JM4doGuqro+tCkSikmt9cXQMhCVw9&#10;0289U46p1Q41kI1ZWL4Y2+hMDMOFPGJlTPlzyd71N1UzormtAbF5AOPUpIm5Hrc7zv/BxJQEmKo7&#10;U59MFZdFK6WE3xD0lBHaWq+lXGcROYQcw/20qU3rlowRslT7ygKNk6BC2PSdpv0QFfRBy0MUiI7I&#10;l83hMHgzw73A/sIALoil8leQHIvtC4wDec7ajdggaGHyWsxj/SHdrSgbpB0xjryt4KrcaVZ0fNaS&#10;KJYvCZjaujEaZBT/MBbTWhD4LGH4nEfVQ8YpRj29QrlDYVwnC1rX7JyXKqwbdrjbqcvMfZ4EAeK+&#10;gEgKHUZA5sxAA5AQHBIRvKOdgVr52qP9nWSdmN2b4A7WTYgD/svbPdsCAeOF+58VEL/zQ4iY3EQ7&#10;g52ZQMc+bYqL8FvjRdRfI8zlJQgfe+SHEJA91gs35i7M2UilmqyP7Luz46kJRCMzMpG89SC86ad0&#10;sVWA/RhvnDxnLuW7gMgZEI/o6+K0Clu9aBTq+5SB2k1+2Yiv/m1Yz7LV2f3h2PVawPhfVW5TLSbb&#10;OFUVtJWMGPgIH4KBhjZj9WNgg8DlZ4rMyqiYnZTXHFHoZqUa7dxMsvAPgcDCj+AV0RDp0YHZi8Od&#10;kwOKeMK58qDmtojbvfo2a3Ola5syAhvD//hNOcE7lfIZvUPMSb5VQbzJYNRS/UCrmxgJGZKLgXpp&#10;xBNo96nVfXbOmHYLtQjgqX7BXvVVg4Y8GBjWhs4Lh2bJ9cuonaQRMOpGysnljCFmRlkhmCminCA3&#10;/TWgvFRjrRDp/VsSojQeRI4bbL5FS3PXwA6YJQmNvqFN2btBa5qJUi5q9qCBfBlBmBbRFrnNNbwI&#10;JN6cLxUV/kbN1cVT1UC0TVYuSVfODoQ+D7EWkxVg7TwTCFyeSZJWawnjCooZImBJyYtNCK86kNBp&#10;n9X4qqseIIaUCtZb1Bk9sKMojrnbVKBiTy2S1wlRbG+Cs9twLSotlXNePiHJTd3kjzDD52R+kSQe&#10;wSaEN/w95wG2C/ewaq6ORtsF64d66LHA5b8g68U8Iv7eiV6uFnO00xrFP1memr0gIvTMOg9+ydiV&#10;ELvWL+ZwMpQuJKdwCiecyuPYQyfkPUwtVHCCkAOJOTUZ7bf4Q8Dd3O/Wl/BYbwjVC0yqLuhL7+r7&#10;F1oryvd+57uIFcPYcViZEoJG4Po+pvvelb8wuNmeScx4/gBoYmnh2KpHrGWQDigEP2bo+ug5cVk3&#10;rogXOZdS2SeTYLlWSqEA5c+nehaeaBlm5q/aStN9ku/wu+LJsDmmpcNQK4mmgb6mBRX1OYgSbO+s&#10;Nm4zKXH5IAjCkJWupm8UO/IkoeWBiEnaXnL+wUo5++gUe73Ri92+ER/sdtGUYFhmDZ3lxNynOk3i&#10;ql+s5EcT8s/nsd4KA52awDvyZTVM/vODaDybq8ge0AHIwEcz3RjPyQng0IFcp8MjeXOu9eer9tr9&#10;2oyFbUNCL4gedzwgb2Uh5yM6xm/f9gv+ftvWiXQl9dOhpF5Mr/KZ+FYc3u7/o2bYmBDO5B+U6Lbl&#10;qtRU/vexByJAgFzGTzsTbwLnfc9QmQi7Y9+79bAB6BP4fLwBFpmsqZ3Dpt0TrLNXW4V4rHZdwlMa&#10;uzz0Qv9xr86Pg0/bj1+LRs+6GYABkfeLFSByYq3TC1YTvRV3btWjkXCd+rw42lxdI1t3kKCk5Qal&#10;miKhE8pbxGKpuhFQl5Bcu06TYTsWUVb3Zpzs9WC1iRVVRykSH/CBpp0IkQCYbiJtB2dzYhTpgfij&#10;4b7Ni2cLaYf2geZ4a+eS2JZthDB5g6BlIr8LusefcGR5F50eZa70vgMXbddsGmVZB2fYgAYNMj0v&#10;6GGX0ZyNyXlUAaRZi4Mr8kU0ky7CDUXTJCIk6NX3/pDw5KvHeu0cXI9HGpBq2Rc/ZgkgxqbyHB8Z&#10;9LGQkmj/caun/dqv/bJts7h29BpkeUScdZKBurcnUYToz9JO6VA+cDblkxBa0nFrIPyi2bv6ZRCU&#10;/hy5oi9BzdeA3X9VR/6qUvgkJOmTvhBUPckqNa3vZ9LHGIrX32517z/yzAEOjPZ5fdjX+NgfaNvX&#10;f6tXbdIBxzsDCAkCBxIkWKIgwoQKFxJ8EIPGDBkzZsR4aMPGxIkVF8YQGFFGx4ExKAqsQeMkjRok&#10;GS6cSHAGy4QZYypEWaPGxZw3blw0mRIiTJQ2TU48mdPGTZxJkWY8qdTnTaBJowIVOtEnTJoyhUL8&#10;/klDptawYseSJfugrFYcN26ibbvw6wyIAm3c0JFjBw8cO3bksPG1qlwJWd0SLmx44Mm4NgYOhnlD&#10;cNizYAeHjWA5wsDLmBEGkeDjM+jQoCV0Pmz6NMGHMlaHZHkQNUuHE1eDrDijBu3aMeOiFClRhgQZ&#10;iT+2PVmQMs24bXkv1UnXr1WPguPyzqo459SoPqcP7ZpYgkmiLrlTH48W5tWba41Dnq4cNnzTjRvC&#10;p2Ejhw4dX+OPLSrwJA746bBDfn49plJBNdyAHH8NIsSgdC1JwNVcjEFUg4QYMnYWesc5KFBnoon4&#10;GWkfmkjTTyDBIFBrAq0g0GsulvXiWA/QFkNt/h2NVNFGCq0kmFMRBacUcO5phNZ3EIYVGFnMKeUc&#10;UokBdRxvToWXElLZeQWUS141VSV1hv31UoclqTTTlBkpeeKHbGklWYSE4RBgfmyCFSdiOei5g1o6&#10;RInUhBGuaSehPk5IIYb7ORaXnhLgYN1+FsL5EpshjihaiYVqGtUMKy5EY0IxEgRqYWfhyONGuvGo&#10;EKojeRkRTn6FhONqyzHp1qAMVYllrFn69N2DKf0K1U2+UsWldbuihOaDZAmr4VvseWRee5o62BRj&#10;scGmZw5zWstQYgHeNadaiwmL0aGRfrtusE4Be9yYMyym4bIePfAAgt9aeulopbFLVoth8SYR/gyk&#10;kvWBBCuISpipAUtw6sMIBXyqq8Nh6ddgDo/1bmHqLhkVUsa6S21BXnFq5bNUgaloUcOhdm7It+aa&#10;7b8NqjuYtANNahpdPJlkJ2U59zaDXjzoSe5igeI8c80nBmUTXNNRWi1GQTWEnseE7suvD5k27SAN&#10;IMmwgsYiCbSip58etrPZYxUZEVCr2UdU2Rvf5hLTLOUrVspPQucuS1Wp2VVcV/4aZmMz1VcsoGR+&#10;zS7JDLH9+GFZ36YDD3Z1qxZULpfpIeXwIVdlUlnfXNBiytHwAFyjR87f1vx6HTp8dZcsw0Fpj8oi&#10;wmuzantqZgNHq0cqsWbYVXLlrWvOEnrE/mvKXL2OmJJFXeldYMsfVrhM09POn3Vvfr8cY+ghZwPm&#10;PBCo53rTfpf1+LDxVn53yd094WMS3JvS1Hh+GPulZhe/hBzvNDdaAQJb0zuGLEwsk2NRTHBEk5EI&#10;aXtF0V7gbtW9wRSLWFbxHs0S8herfHCAJhQdQZJWreOwDoOEAuFubmOlAfFAfTqYU5QiBSwYnhBJ&#10;++HKVHToIbho6F738s+YHFcpz3CNRP7qIZl+VJAeBY+AA5EBDGJwkFVJoAQlwEAVDfPAiLFEgjGR&#10;SAXF5MLkQKsl9ApPDn9Vr7IoTnXIWiMU87gQNwXKf2P82uf6U7wb6KkHeLEhDn/2F2qN/gePenxe&#10;Vw6VnZ+1BCZIudeEsgSZ6q2wQQAckQAfeSSEZFF3ENwIjWLwIgSSjQYwKAFFPoCw3mFggb5Di25i&#10;6EhCwS9BRLEYp5SVq+mpqT3F5GUkQee/R+pqN/8BEmLeMkYempBXhLzLIQnks9KxxzzhY2Z/lDWU&#10;p/QyTpJRjoayoijp7JIsnxRRKJkpHJBMMSEx0J0pX1SCjnxgBTAAyQcwgAFSAS8yZalIAWtVJHAu&#10;EyEXWVZQuBmdZjFoTdQEH5iUyFBnochMEkgdeEr2FUyWrJ1N45VedtCDGuanW9skCkGittEmcUUo&#10;zYlKQwVCUg95k51t/B8TmxjPR56k/lZlRKiL6obQHX3AUzAAYxdhYEu0/JEjEuTRR8KGkIWeEIb2&#10;+arynlVCKrnQpIXBW/nMOlOZPMY+nYzp1WjXzp7NaS88WClfyuUr+Km1h4AB4iR/qj8jGlGEm3Sm&#10;id6JqSeCcyI+06opWXQhlXSkYK3JXUVgINUs3rMEMJjBCmRpmqraszVopM1sWnObggJyNzlRlE2x&#10;Mrom9RGQyqHMRZmJnHK+ZwaPYcqbSPut5jmzZ/hZaQ98oL5uYQenayUMEAHLuJsQdpqBmpKEuHQi&#10;xYZmqFC8Jwx2Ap17yqQnESHvw7gKWoT5swb7BG0MBgrGqbZFuFPUEa1A8qWVyJCr/ibMVW8sRE68&#10;qROFmuorOHkLEQNN5KEE0ZBgdfo9okSYIXShU3KTu1zOZYm4z11SdGu6lBrsVJmBzOlbExtUrnm3&#10;hyGRQa+UdLGwdaRI//TiKmdQgqbSAKEwoMEHgEw2CdDXLACr8Xn1WziI1CYpyfJvHk9clSwlS8bl&#10;HB9fP2yar9zELhO6jWCVZF9N8YQsCsIPDz7TA0PapVzcZMk3tZwulJksOxc5Z/80Oq1m5dlB3O1X&#10;Q6pbWBPCuCtGlZi86PnPikFkJDfQomexuMAX8eggoGpgTMbcHlQlWTgp+w1vkJwYekbQtgkpXU4g&#10;xUc9n9A4rpNzTNbpIb9gKJ0l/nFrpmGtIB0kV82G3Nw2A5wcWNdUrHa+c4Vpe1i4qriJTqSJoEvc&#10;NISSmiH/xCKqajASBfHEPvTU4kAO8oEZIAzTBg0Lj1hDMVql7CMzQeNwWMtap9XkKcAtXpe8Fybm&#10;IRjEGmzWlXsIIdzmuVjqLAq6JDS5gLNJhclZCw54/Rn1bdjNQYS1VsRpZ8bl5AEgBV3QoCk1Zte2&#10;z6j587OpGu1oD7AjO6GIRqzXaOB0akUY+KIEnsqwsaQ7R7WRSBDLAxN4A2Xe1XyOlQailP/sDSHY&#10;/V6Vu/dvFMfvtik2FA1u8L6ru0TThWJ4Qfp01zVn7mhz4onITHen54p440e5/nPCAxm5+XwZ7H5e&#10;sewYCx+WT/ujaNwJ4NdCF+q4aiAYQa/REeL1VlEbodWp0moogsbZHLoslWeXgjBmHv79Z+rFrGhu&#10;wfcTYnq+32zC2QohxJYDYegiaPXQA96z1jndZexsNrteL45xXWk8sG+3QQub+SDcnpjPsMN7APVu&#10;opULGjWRjeyphLMTnJwksw+rZaioyvNWRf7nkxcWl3JzWjhD6CuXX5eCbnIVK+OpOlWvko+8N/Xx&#10;rSmJFHVKhcxF/NbtTPaPtEHE1dBe2FWbBV6H7V7gtMw4HdvbsY5YDAo1md5AoFzXKF/TMF/z/Q5N&#10;4BOt3AYW1YYrjcRcBJRB/mifWDDejaQXjogTk/3GaUGZSBXbqJ0UXXBZwsXUduzWHT2OMMUfMYVe&#10;1XXSbn0UzewHgkRNVuwUED4OIdmVE2qOWgAedOgNxmGPdDVHA96g8JFcCCWICkngBErAmo0hGZJh&#10;i/UQy6ENep2NQmRRuGURjXXRo+XGikyVwZwbunHf8eRXdUiJmohfcJyflWgJ+MGgpvzE8P2Q+rWL&#10;H8oV74HQEoLTmTxT8YQUES4EnPyU4gxQXWDOSglgS0mhc8EZsckgA/6ex5VVRYmQfWidipUhLK7Z&#10;GULRRHgKBhIWpUXIa6wIFrnIa5DNPSEQkeWcW3gdizCejqBWU3hHUbAG/nBEHgU9Td8cSw5imVAI&#10;hpvUUbGBoXwMHykioEIgxYGEFA3oR23RnU7hWrZw48vcAF7g1fq4lJt5GDh23nUtIMc9B9z5BdUZ&#10;nzElBOdslxjGYhnOIu1ozHigShuuwC3CyT7FQLlJVY9UxD7dIR6eoMZQ25cwY1GZETRuZN9sicUg&#10;T1nMDe+Bx4WUUFOIRySiRvUMzg+9Wj0KH7QkiiLFFOfp1PwwFF3kgPoQCBRG4WPNZE30xiCeItrd&#10;gMdpIUIkm1h02ysSpBlaoAnNyqxolVhYpE41JGGVCmzwITNekBS9TUYElhwNR/HREWIw3G1QWbAc&#10;hVKgpZHsGzsmx9BQ/o97QJR2XR1RlkyU4ERcqEXdBY1KBN9GXQQ27UV+BMj0dVBfOl2x+d5F8ARl&#10;KiXGMASGyBBbsktnSOVUglOt9Ah1GKLzaCVBfMBOhJvOcKXkdGFhRN7ISETcxN80Qg0zggvLEA4E&#10;UkUlgZl46BD1BZNY3VFdCswHmc9WQFRLgiOWzEUNxol1WBdfNk1O4EDmLCZj9kTplFxfmuIkOQfa&#10;3dnrnRpvFqdbdKZnyiJVEprkbcS1mYbDfBZCmJvisSZseNqoRd70yGbpyJF2yCWlKCdywhk94mCv&#10;TKH7mE/hSBSyrEvigIn8Had5ClwNUsdaRA574Bk43YeelJ1LoR1O/t3kY6bLWX7nZPbMUbTQoARR&#10;L01oTKBnehrk9+BIj7EGLzbIPzkIV7aQajEEjcZbB9aTkxyLDBoHb7mOspRn3mAhbzIig7qMtVyQ&#10;hdTLwO3XckaZWCiSDbamobzfc+yJYrqUdhrpiOKgyUwjTiQlZXbcXibEmNpdl14pQ8CoZ8roQVIQ&#10;qugGZ1WWoSzPPjmoYOxotNEGixyapwFJkW6ja7ITmOEjkb7ZWzTY7zGFjBEplA5XDtZUJZGHiz5O&#10;TlqY+qmLTOlPn5rQcwwIULZZc5FpmZLoUZpoZUqhXxzRmrzpANGpVNpp6PSc5N0Ij0SWVljkn9ZO&#10;M6kJBcXU41EE/n51hKC2DHAci7JE3vOI1Fm+6nRNEu/Zh06AqPK0iwLK6ZYR2ONtxbTsW6tmaSNh&#10;otP51eb8pF2oKjnBaSl2h2S+nQFmhLSlUE/Iq7XgKkHq6q7SKG7oSI8l3gkmBLDKT8z530OoSUaY&#10;EaugJIzhhqAa5VoyhlnWq7FMhX+QybMY4ENdqhXOEeUIHceUT1p16r+UXxdy2d60qDFSZ7va0NG8&#10;FPVlnMrazDj1jb1uq3jVVOyF417Fj7/GIsBSzgrKC1LYhoqwoWGsiMFOkP04bB8GRzTuilfB1KnN&#10;DVUIqhE11ynCZbyO6oRMReBdD2A4yUTJlYJ2aeeBq8ChhVNm/kvM1gz68FoNeejZhUxPnOsVjtik&#10;hie3CkXQuunQjk/RwuLRPk4yXkXjic1hVGTUxkTCuqZYjhy7bQkl1RPTLWIi9ifhIMvTpcRSvh0W&#10;Tupe6VBZTgXYsuS5hEd4wO2HoCOjyu5zKcncJkTdsgs25S0UvtS++m1spUzgTuaadgdExN4mfhTY&#10;Iu5Axuh6VmVHWA9loErlhoU/CePKdmtqPMRRkoxGngs9uotQyOZ4Ymzpmi7qiq1KdkW9LiJvjOm+&#10;5iyuFOi5bmE/Gt/ufst9HJIA1ix0dBC/sp27aKzxxmpj/ufqvA7YDrBApqd6bhR+TV5pFYZmraGD&#10;pmtqJKmy/pJR9zlFyBbEQrXMBV3jVqQvXGrr78UKixIYCAdRByGIk0zfa4mSwNwukiiEiDbT/lrL&#10;rt2V7xZgAGdHmVKFWf5e4CXxWrDo6jyd4WnnKD5O4hZk9ObRqcCE7lifW6hSwcDH9dZElb2Y9x6O&#10;s6JWSlJZRhAq9UDKuCoEvuQjVIjtU7RwsvBKT2ing2Ejt62HA9Pi/eZKeExnbU0K2dJOSpFdfhCI&#10;xQVWmWrudAWuEgPeJJ2E8gpt6obOFH/mTDkMabpFKdVMlUxvfvKn9Ohm2wXT+eJvQXCIlXTYxfCt&#10;eEGx5z5YmoZnsewEXFSNSWLp/SobuLhiSOUKhwjy17jj/tjZkF2IFyO3qkh2ECRHss9sbBN7TFZA&#10;sbB9TSaP4eKeEPDQLku4ISjb1OjBZKI6qhwtrwlu0rKo8PpqSUXtcQKbFzFDXS8/YFjU8jyTKv2e&#10;hzED8XXmQCxjayOjLev2CjQb4BwnhYq+Vd9SohQ/b51WcdN0cmkBR+WmpUKQzRfHB7Ugr8osozhr&#10;x8Zx0zE50gOlR0G3Lkk7nXbiMvzV84guqUkACtPMQA/zkjGTHX4IpSzn7rzGlt8c8EH3dFSwDoA+&#10;sag2iGZYhgQs9WYQRDZHMDjaDr+qkva+0IKWbWAp59+G7UNdSduWRVUt6Maa5b89zSzDtFq/xchF&#10;iv+t/nIeuSNyDcgNRaErr5qcoXPnvSoSH7SsbrVRJ0kK4bVSI8RTK0RU98A2F0prTK4Fy4i1vHBB&#10;z7HFmHNKy7HWFiOKLNk4WXOxrjVoh0X+5BoUGXOYAtsSEwvGOSxk7uyB+nUS3/EkBbYTf9TmfshS&#10;C0RucwZE56pEhw6UhSbnHsZGg81kx3DptAzsmuiBynJReWXGQcZRhuxmhrZ1L1s6D5C8BIi4cHeH&#10;3fZqX+pa4qPP3oBQnl1sc5xCc9Mk4qC1HLZu8zYEK/ZvS6/RYRCNmOaJjBjrigwLHnFQb/UuxaxR&#10;wOVlXjeCN4hN9xBOiMsN/exer3ZJlEdrL6BQ7wS5/qA3yPKtdnrcSpdMIBMKfDe1fEPwYv+LY+sW&#10;YjD3d4cYz95xyJh1H+tMSbKzr8zkjCf4WSleq4FHS3k3q63VORcoUN+yeQNehmu4rMb4nb2xRJEn&#10;eOO2YfN23la5lfPAiaP4sB2jY4Pz6XlIDPD3k9jUf5soZkOrSRcHC/NjPc6fjpOkA50QAOZHAXbL&#10;PoMN38ZlbZsJUPfMkWc4hiN5LGdJx70pyT5YHhd2ZpD4ohdEZ1w5pGf5t1CR8GVWBx9UitMRcrqE&#10;p0FxzHA16RyxSksPHvVwrNz56aH6h+WNA9+0g5i3SmFnWn+YkbNvLz1qyKiFrgN64Nm1vcXKUvK3&#10;/ulch08XhmZkxmUkxKNDupVL+ndFX9TeE0XDhh/GhW0YxVaTkJQYzulK8zWWemG095uP+9qJdfyU&#10;o0qx2fSpOnzcBLko838yCIs6c5InuQEGtDOX7pprUNJFec0sO7PnrbMDUkdEysTkSOJlenFAKHWg&#10;6clUthXCroFPsv0Z2bgjGLuruPiMj3nX0O2VWcZvmX3Y+3dHsZkY8VKYd70L5YZrxz6a7lU8k0tz&#10;bY7DB8AHPJbX9wlJ62h2r0A07bwpfPdk0Mp0taV653L/eufs+UWSu9NztPa4enzQQO35LkAz5Vr5&#10;1q7rlchA+VAY78ofuZquKk543JIjosof+UzD/gQO+Pu63HzADzy7tEZiUJaP1gwX+Ugpe6eXbONP&#10;UCNyW2pLSn0vv/XTcyelRCLho0aX4cUAdgthC/kec5u2/qfXwwxdhb0Uhqev3Fl6q0cNiAtzaR3/&#10;9EWZqd1oCyTOC7zOr0vZ4Azg/FD87AjzJKoC2qYpLuiwyDjhZPfhR8g1l/vv+37TqIf/rs+jIGDW&#10;ZYnW+eb0aEmsCHqGo/ZOMBcOTGaa4sADpL3g1TKq8gVA1zUhJXOUFIRLFfthwD2zyz3m2QRMHCvV&#10;FfdpZIztMNo639HI/pWUDCJQD+cymjtASBA4kGBBgwcRJlS4kGFDhwZnCIw4g0aNiANrPNS4/pFj&#10;R48EL348OOOBSJMJadDIoYNHyx07dODAcZJmTYQ0BuJsOKNGT582bNwQKhNHDqJCh+LQsfJGDqA3&#10;iuJ4EBXHDaBBjb7s0ZKHjh05wK40arXiQBtUbTYMIoFrW7c8JKxNO/dhDRozKEqIEYNu34F8E+6l&#10;SNHu3ZR4EeNNuXgxxcOMezKGzHgw440l/WbWjFBxSok5QwrUuZl0aQmjQXZ8gNm0Q6AvucLMIbR1&#10;bZM2fPZ8inSoUZlJvX7dwcNoWKNTw+oQGhTqyx09fPCA+VJH9Zg4fJ6uIRNs1Rum174VH9d238Yp&#10;9xoE/Le8yL0yEEtGLAN+Z8r1Z8iQMCNG/srChx2TTMC78HKItfYQ5AgvuxIrcL/PPAotwdoMW8hB&#10;hg6c0CChhuuhB9ls8EzDgSRE8CrcdNsNqqZ84y446oabLrgcHhhLphODOms6GalrKjeBekrOKYJo&#10;sEECu+gKTzy3yBtRQf1Ok2gwvfhaz0mT+MJPBsNSgq8++CgjELEHT1uMQQDtayxAAjG8MsESG8Ip&#10;vokgrA1ONx+S8MKFMpwwNJla+hAssvwSEU/XgPpJxRWJ+mop52KTzjnnploORxSLqu4r7Fbs6Yae&#10;SFypOux0qoFRUudSckmumjyUoRguColNgkBdyEpXC9oLVsXwok+GXdN8bLD8JvKPQDHn/kxMvjsH&#10;6hNXhvIyjScAo3zWWrqcHVHTrTa1qi8HHXOIWQpxrOGqoaCSSdMXYetKukyjqhGHSxPtibuzmEP3&#10;hopGm8GGmHLIyCyq5jUyLVVXhUuuaw+6i0QSb6WLvwl15Q9NwGClb1guHTZoMYGghLDBjSNjNluG&#10;G5Z2WodRQ3BclGs6OUFAtwJ4XoHn0mlWmPcr8kRzVSRKqepygLG766qqCqgH6K03N8NMLao7HMoq&#10;CKiWT2OUtjwZQnjVVnmGiKD0Hq5zI4yr/DViunDCmsr9wOxVoCx3FbPMcfckcmTCejI5bGhfPim+&#10;w/Yb8+/D28TTO9iOwu3bwFsTEc6W/n2+Cuh8iXpx3bHwzfEqpptG8ccjTRX1q4ANXujy3XCuyesl&#10;wSYTcYZaP1sCtavUq6O8xXaoPgBpgDXtkT9OiPfPeDXcbYFkHnFKcaWdFXLBZ7dtNTxNFSqsqmod&#10;seO0kCxZT44rP3E5pLgDa4ehw7LKqqBWi9/ScnNrnaccuFIOKUMVmsgic0VDkxm8bjwLk131FrK8&#10;hqxNMwXiFWBCw5dgEUhj+EGWQr43Ejo1pHka2tmVlPU4BDqpg62xV1OWwr0Rxql+/ZIIvyqyunNh&#10;zkVEU4p33HeD1eQQKfSqX+1qsBQdgMpUtFMg6VzHloS1BGzTg5kTrdUf+cBHd1Qa/twU5+QwZhku&#10;ZiiDYmkM98UIiXGFIinhZjxnA+dcB0ll7N9TcEOgwjjGLj6J3x3xGBWwLGVq57PBAyzFw/dZLjsa&#10;JGNkqpUTT+XoIwNU4hKb6Ma2HfGJMQCTmuR2O0uuaVmVIdbxyMin8oQShNEqESmNVzg3muaMmTEX&#10;DiY1tdohKHyoRMhu4IdHXe7wUryRitQe1UfvAPJcvJkfIflHk6uZaZJA4V7qjrQRAr4ldiv8GM4o&#10;6R4G1iRjlWkMfUC2JU4KKECqHAm0MijKVZImeaExDOTEyMV1ZqaD2fxIkVJInUGFyJ5oBFoyEbJL&#10;ge4SjiiK4U+O+RSq1Mg61vEN/lQAaUxf8oaQkbHISQpjrsJ8yireuYpJpskkA5axagI7Hjc3oyv6&#10;cGw+v9LYgNSEplASbnqttEk8nZSXxICmnxxJ5zxTY5OBDrUmKRGVqK5zNVseZKhNdeodaQeUFhWn&#10;YKLLDW6YU0ztSY1GD6AOS2woFX0JbUUJteosNYLV+nmuKb8ByklC2pZqIs4zCzKbR7bJnpRm7KXA&#10;a2l+woSsMZFxTQ+xaU3CBZJY8W6p0OIMmyQE0JuaU2REql5jDXKy5T2Vs5317FM34q+g9DSB5hLS&#10;9pRWUfNJ9LTd8Wr+RjUVoc2WrD08q2QdYpUUabSYU8OtZRMSV1aNFLO2kWNG/vT0MmKN7Uqb9NWa&#10;2umlce5UJJ1x4mEFB10pJe9heTspYhdboH4ldi6yAippZPZTmzSlXUSzXHEbCcCi4kU2zkGtpXi7&#10;WmNKjTtEeS23UvhL2tKWohVtI0ey6rTl6LE79otTQdYyKQlPaq6HG5ZJO6KfvDJ3w9y0JA2ee54G&#10;eemSANJPyMb43cyWhzIkClOsUgk9jWCSVwVRcQPPK9TmwTcn6gpOChNFWpg1xjlb6Qof9fUpoEn0&#10;N+niqtAewBIPHdk3su3vgN1aUIMKOSVQuRR/jTMbtEpTAhM2c4X/Bq65nfOAuerwewJ041f1r5tb&#10;EpOw9jas+ZhEnokb5fd4/iXTDUaOSyMrm00cbKEY59iw2DVJ0tZ1Hd3mWCVe4QF0PuRQ/hZsyb5M&#10;GlHCXBwdPODSH4JJCq28aSz70bZC9oltgdLQPcbkwB+JsJkljOa/ZXPM6mlzroi1GC91mCOW9JUF&#10;HyPoBgFrsHzWiKMFKD3J9E2nm2lnnm2clj7/eieM5gi0dycBmcBGNh4VMsxeqQMPTfnUqM3yosia&#10;vjALcdRRXiONuBpqAnvHo1fhMg3K2tEX7dE3NoCiAwlya1w7R9c806kpSQQnCY5EJWABSkjQphf6&#10;kC0tWTo2iKVLzvz8KuLs4bE6g+oXBz5vTZH5rbbvTLjCOZBLLvM2tmoz/u7hSGclRDE4UBOFv3W7&#10;hI/dMWbQTiU04zT0RV499ahDHWZQE3h+u4MK526gOSTrtp8T2ZPCF76Dhj8RSGeqXcd0tUk3C+Tq&#10;78PaxNKWJbpYUjD42ZhhpBvjiJx4IPrZtkfAPcaeUYuO//k7YiOO8O1GpDGkcVuvA3jzywT+IUHR&#10;eUuso7TzXq5opZYO0WZTlALnK+mgTs6Pd74Dp/OxRlF3tx5r662O0KDd3mEJbLyyFMtphCcQLnPY&#10;XzL2zESWz1732JqtSPKQ+N1fQLuojS2itkzOvWLH/iRlehW4Eyfmkij+COXFpedjEc5MPmkxGHum&#10;2LtKfpXgZ4j28Bcj/hvWuowTOSrRJOVe0vcwh7+h7dIljCtWI8wYSuqwjOoMRshmIOuI5uraYjgs&#10;LkegKEQS7veAT/hIo2+KT+YCKCTwou4whuRIxCIqQuLuYpPyIzPSztisz84EqyH8zu+65NwCip0w&#10;KeYm6aDkg52uSL0ih83YT6hIozd8bFDka554AoVOTaqQbLVwaP+ULt80BVJiQ/UYagCLzgAPECm6&#10;RyNqoGhewjeEzsj4yN9C61MGAuwWDgM3o2QoMLTu4qI2iE6y5ANJbGLUw7q2RJw8ropIo+6OrfpY&#10;CsYSQmPm4/AuA4zOY0A4qY5gyAfr5IuKhZk4cPiyrZGC8NmGUPRw/qM4ZgMSZ0cxbGAl2k2hZuOY&#10;0iXJZssTT28Kn4PdYAILcy/UkOYoagurPiiB1KgrigZQSi3TdO9qOMIr0tACw44NNeMnno/3HKQL&#10;O+bENKZK8govMOVESoTYauLYNk7usM+JFONBnuf7wMgxGA+mgEc3/sN4LgSeIILx5kjOnO3QFi0T&#10;TcL9FoKjiuQ0zoIGn0i0bMgp4GiQFGq2kmLTxGLprEMr2K06oowUZSPq+O3TAs78eqpIYEkMWeIX&#10;9UnJIG8kViKa1BDXkFHlYqhI6C9OIgJJYmWODAJK1oZs8uOqrgKcEuTYPAbPQmu76rGB4oNBWo4S&#10;y8/lfgsR2Swc/k/j5FRuHumRqdhpKcvEXoyimLBKv6Zualhx6VpxJQLFJVrPIU/HANHF/3iDIivv&#10;6jAyUDwEJjzqJB3LM0LyzEaqPXpvQaqmLqSnZ3hiXIjtoLZjObDRL9JGBBWLKDHIKFUjKaUEhn6S&#10;mdCRLyHx4JSFnNbP8bhNSjjDKTVxM9rmSPgxbFruU+AIHYuJwYpO3oQkC09v5xjS9bbnoY7Oh3IR&#10;JXKkrcJi5y5NLZUmmXoqI95ywkayL/qm/FLjTmLFMgYPHm2lJPlJw0bOZThObGaqi8prT+KMHDOq&#10;MKzKWGIztHoQMjRwMrWtf4BwPOEEKRnGHhsGTTrTwowlMqaS/l5IkzUhMt9CrSsP0jgIMhUT5Wdc&#10;Lk98QvRYxDaPbC3ZUh4PojdzLS7boyT5BUpAZfn0QyjpyAMJUSTqI/q8pCS9zzY2FE/Qs3deyDuL&#10;hEErQq0KozK5M7CE8uUoM5FeqEQ6EkSDMH7MA01c1Nvs46pSBEd6Qz6f7Efnk0YAsPZir8noh0U5&#10;YzuCYjsyMja646MiT9EeBkEpTEFZLI5mpQRpalrMJXkcB1ZktCNWcEEM7y/pgu+e5UOzjebMxGl0&#10;EB1dDrOyaBGLxTzrQiCgCTPT4nokxk6txTtlkl6ujj4h0izlszisjBTDqr9sSyDrBRT7x1wsUlKe&#10;Q1I4JyPI/pLMgC/4rHSULipk8sIiflIoeAVJOvRGP4IvrqaCoMRPC9HaUBTlrA0xFGUqA9URt5P3&#10;yMS6qEV2XDXccqIdfxVx1DRWb64z4HRHeyldrrI7psY08ZNgEnXWxJAq3sdUcOlE1jOGzJIramY2&#10;nOY/lgc1IuIGqJThOtW4ums/dEM7zeR9vhEjjq+oQqQGngs5L5PRirV/Ykh0StRRJfRbZKrbcKw8&#10;9XRPPxRfgSpAdqtWl1Xp5pNQn3V7pjVaY0+tYE0YP0Kj2gqWpow4+k10+EnRdOJcORVPCGOSNCpO&#10;K6M/x0dOoklXb6IGhMcpyWhfUYJvVlS0noa8ykvQpBTH/qL0YP0CZzGzPfNrtbSqR0MtKSYW9igW&#10;Yl/vKHTLXAbpaRqJX6IGKvLH6H4mUSLALiJAAiKgbM125gTCZMUuXY2LIv3Doo6lGXcVVdMPJIKH&#10;aKsrM1sDWd2WjmB2WEjSQPFW8ow2CC8CapRVaXGoIFetKrGsysRwap/Qc5RxBxtJMYYi/yRNy3Bj&#10;bMm2Bjx3IL7DX9LWGNeQbSnEbX8o+iyzIApNnCRCDkUjdzxCJ25lWN8EigoXImCKHBcvPgZXKYNX&#10;b4cXJSm08MonaE6RcU2vRZ7MeSE21aLVyUYPS5+mEkUiatrLNfErdMfWbMsWNCJCbX/Tlcjyh/gl&#10;ufgi/kx+rmeQC0/7I0bFs3gTYncLQnwa5NB6tSnpd0b7lyGghlwh4z2ZA9Q8bRUn1mI/zb/+z+j0&#10;hV7e9hEby2ey4qsW198iQCdCdyBC12HIF3XjsSFaSBnFdU+KR2flZDGMBMPQI0Jslyb/135fyPw8&#10;8CYU9n9xmClz+CbqcuaC0nxWkXkHrFmhF8q2MOASakXjEFIdIiVGMUbUMo2uBnzDtyA2uHQ3dW3R&#10;D51wdbeMZe+yL0vr1T8eBFMPQjDzBHdHSIa1wyd3+I3pCY6DapYGZ60KGPaEeOokNn1mK9Xy8zXD&#10;VVjs5iQATinITTn6DSGumGwtay2Y7pGrgzzUmF9x/rFEg+za2DVeaYrZ9rcywFSOVYONbxiUjRWU&#10;2bj+UCIoL0eIixiBkSpii8KPkywVdUut0hcpTWVSakYmTCVaDOJ7CWJsQ8ORIZnpypckbZk/aW4E&#10;GQQ0RGNlDnc4AycjcoCUCaIkPguqrBlWt1mHB5ewpk0mWfkATW8WYdmPJZJ6q/ZRmXhjd/EVjbBC&#10;DsJzwRdriLmYreOYVS5lS3RlWeai4BSy7kY07GmU5TjwsplGQXmSB/eUKU2VO83JwGyBh7hoXI9g&#10;BMz/IrJx0HeQ0yIOwXA4gozLDOKe8VkHyGM9k5JL52iArYoQy4K6MGh5KjRmBTd4HbpZEppPu9mU&#10;/ns6PUlYqyTWeZ81U45KCxkYh5S6yYSio7FXcPzjX3bgBnbAjQFn/WjApPFZkhnGQfjycjJKdkpQ&#10;pyZOxubGTIs3p09ipwfqp3NMrc/rbb/W8pws6px2toouwIpYh2JPoq62o3mMJ9BxiN6xlO12mCXg&#10;pPMZdRnaQt52ZdPxfuemnJqYsAz6rfGWrQXKrUmIsxXJYYNmqKeKqqAVo/t4cf0akHtWpXNCTLoY&#10;STVCq4s5Lhr7cvvZX6mlalCjnV3shYRxfecXpz07szSbs2qbcOH6WcTooAS1rlmzv577iCOKogQJ&#10;kA3qsoVVMdA3cPpJtiF57LAb8Yqlcs+vmQ3i/n0dSx/dx3JytX+Tm7OLO75vTqG3uW1A+44JVd70&#10;GLrjbcCEYrpTu3q3DLZltnAKSUEQwrsfueHC+6ai+RHF55Yl+4L6R7D3L0f6s8KJ9r2HG0Hi+8NB&#10;vKm6mS8tB4hFe3qdtudsMQp/Y7qXVqL4s3gaiLVLOrEVG6VRt0A1ZHAaBDd81mH2BZTi9Uisez/5&#10;BVWX6rhpgsM7vMm9mZT7tWnQJ7/t+upsRqNX7b9f06/pB5HIrgJvHMcJtrxq18Y8SXKq5SKq9k5M&#10;RU7oGn32M05zmMmdvM6vGZR1RlFkiPSo3GJbc8X3DSkAnP9g/GeemmcU3JhBWAHH3EJFw7zp/tYR&#10;C9RQrPbolsMkAY5uM9vOOX1E6PxPH3tlQ+cpWvO5X3mPkqas/FuHuNxRYU3GUbZrbFyxhY+3KSu4&#10;TcJnlGx5jMRnjLO0mvroms/7lPxQPn2Hi1243zjUCVi1WORQjWIKHwq1w5KpB91RmybDESfRG0r4&#10;LsRgxkzNrM1nsoN3VLiwATggm/pMaFxfO/3dJ+TYceWrQydFDBU/adEr9uiA+9oqmKbQRx1Xq4fb&#10;F7vRUcTHw9QGBRtJukyy8xI5ccPL0ggn3nDO4Z1/L/6aeZp5Nn4pIzhpwzU34E/f8v3K95upnwJ0&#10;cmjU2ZnAXYXgIxmEJcTgJDXhbdAk9+N9/lAVVFAsT3OC9LS13ec744m+PFgDM+S9PXSUP39oIJ2V&#10;iBVYCy1dh5QW2+nHlw8H5sUcgBOP4jX2TRSrBNvo+bpwaF3X8r5Wx3MSs4u+7Vlp45O+0bP3vs8q&#10;e5ypeVOIFn3DnO8rY/+b5cvFoBBI60fSl53PME2DXEFiXyyTGr3Q8gCykhHcdW96jeXe7TF/rQ9W&#10;rg9eN3TLO6BXDHvANIVIXSAQxbec6gE/kJVb1sNcn/XxP+SXbZgF4OQke5DosT4je5RmvdVeXFz+&#10;cOI+8+18+EuD2Xm0KUaej4RGyjzRoYSIF0+dqY8JdKQyIN109nGF8EHYeLS2b7R/+FpH/iciwuDe&#10;yoZpJQ5RPkQIs3dSNtmLlvjln5WC0DJE5L4Pkt6Y3/TBkFCDg1IBQodAHTlwGLyB8IYNhTZsPGgI&#10;cSFEhjZqWKxBI6OEjRw7evwIMqTIkSQlBJEwMKVKHSZLlrxoUaPLmTQ9zpgRcoaNGQpr4Pw4QybH&#10;jAgNGm3o8ybJGhtp3LxJo6LPmlSrWg354KrWrVy7ev0KNqzYsWQ9Zi2LtupTkDQsRrRhUMcOgjvm&#10;EixoNIdcvDn6EpSrg4fgunUF4sWR8O3Dt4whXnRKIy3akysrt+Q6A6PFoJJL/gxZY+dOkUEj26SB&#10;mOENHDGFgnbaOmNojBk/d+589rbu/t28e/v+fdW2WeC9hW+8GDGuYLl27xp9jqOv35Q7BAvusdx5&#10;aooNF0dUmNjxRQnGSZf/fVK6+vU5LnfN6Jr4RqUgG0pgylYkahwN20qkfV5k8M1GW2hSTSVfWLkl&#10;yGCDDj4IoUsLRphWW241pFB01hFmWF/Q5aUXddX1gB0P2NllVELcPeBdY0jBlNRMpTmYHnvsuceV&#10;RQ/e1FB5kd0wkmmnRQWffxEh6JGAMBqIFFJrUVjVhBzhB2WVVl6JpYQbSZklWMhBhFhdgxWml4fP&#10;HfYXcyOSaOJgBB3EnWIuigcTTUoJmWCNNqqH41YV/abTaEM5dt5xeM5UW1SapYZR/lA30WbDff1p&#10;xuRjTj3ZJVaZbsppp1CyyKWnOTIZV3U8zCXdX4dFV1CqarZ5qnXqIZbaWwy1yBhM8eUkgUaF9qbn&#10;nn31qVVbv5ZVmlNNvajsRzq2ZRVUjQaVg0KQYXhgDawd2JaijXa7a6ehikpuueZ+Ne65VjG50Gqm&#10;CoTqQAWtxmqqelX3rpsdPhceY7geaalLRXJGXqHHehWssMReVRtwPglpIHwhyRaaWr1WBN9CFtJQ&#10;FEIGxrkkpY2eK+XB6p6McrkspsyVhUyuFthyhKH64XrwismDD3YVdtesPU0k0b/cSkxSkUaHu1vC&#10;ey48lMlNYQRor0CSp5kNh3Yk/lukVOGUmWbdQtQWrYmBjNxFiSGd6YRXs8x222mn63ZJRraLg6mn&#10;zqwDnCAaFCLOJOKLt6rzMmQ2QkK3Rt/EA7ZGG3nyKW0j0+TdsPbEOgJnbMEUmUYlRzpVHpIMUHVt&#10;oFseQ0YveAvV+mVoByHVrKdwx0177Q/Objtb7MJsKuBzwUnvmQOZyubdhdmlHkIvfolrwEuFrGvn&#10;vkF+40meY/2nS0G1hvlOVcvWba8dMeV0U6Qj9zNEpdWgYvvKrw58k+VHyKVwieeOf/5l4a7/UF/S&#10;mwPf1cVMtKrZQATjAx/8wET4Yk7PXkcn02SlSYgLkIWydSS03YZ665FcoBBl/iTp8UZZFbEaTyj3&#10;mZhUjCYUc0towMMuq4VtNcGDTvCKwp/+qMxx+umfD3/oFbUB8SNKemFRCuLAvH2IX9H5y4gSyKYS&#10;DVA6KSJc43DCJdBRrWwxpI0WJcNBPlkvJB6TEfi+OBbhWMtz0DJiRGjysYqMrX2PYV906jWr1MQP&#10;Y/OD0IIic6ckDXGQhBwJ/37Ywnatxi8oWiLfFvkqHwQBCEDwQfFQ5aHD9OQxn1lZR56EqUyFUTqS&#10;e9rWetXHlhFxaoZin0Ru4BYWtqshNoQLeMLDKu0QzjEAi524QJLKQgpTf56EUDDHQrGJPEdeq9pb&#10;XJiDwEkmEFY041didGWb/mIW7FG1ud+VRjmsMX7yM2jMj2+gpRTOCIhjtGLfBxGlyCreMkMQ5Fse&#10;S/giZnmTU4ccpj8H2c8fwghDNSxTM/E4Hbv9AAg/8IGJSmSYFClyeVAbDvZaI8NjfkUGMwFne8Rp&#10;k+t5qjQl9E/HKLdCkkiLbjmYlBtVhCF7vuk77BqZuQLalH/q1GIa9Q1O++ey7xQULzXEATPlYh0e&#10;/KAHDXWozASynYlQBEAfOcuAgKZD4HC0oxIQlhhJU67IENRarjQI2DiGKNelKJkLsQhMgyedJsX0&#10;IOVskBYfcLCe7nSvIbXST/PXwgvRzZ41c9W9cLbUBPoAMG8iqosaBpKs/mRtrIjJHpY86kH91NVh&#10;OkkdghQJS6mYzD+sQkzV2uoTI6rmkbbyrF5386u/8nW2DJtYgmRru8BSJCGtKu2ZpmMYaJJIsT4I&#10;kV6i+r6hieQBVWvV4Ky1WeBgFqSn4ZWVgpIhWMokMxhjX0qLZk+8yFEikXrKgPZjVrfiML2buitt&#10;3yuZ6Pp0tkEFbWEPox6VEMZEiv3BD6bTF+68D5vApMEDonID51bRslWabtwKFJpDPaU0OhFYeGsF&#10;l4omiZaOTbA1tXYyuOFEvvDd62t5g9vaBTUhv0XiA/OrJsIM15IN3QFf5jXWDPrykwZeSB6veeLJ&#10;dNWr4RxJkH/DMRmc/lGLVpvPhJM0tu3gAJBDigq/4CK4CKesfgXLqXBEWGK+HotrIpWPNv25Yhyy&#10;p2fOlY6Y9nsdGidQbO0jL7N2PD6HPMC4g8vokUsSgUBHYCOCFvRHHFxmdYWGnE8Gyk5GTLGtHic5&#10;KhKheU+rZoOuETM8vG2YP10T2/xkn37d6/8WSWQ0QXNDDx0udp7rvl7i+T6uI8ieD/OfWZdl0BwZ&#10;NK9Fgmj8kU4oI87nJi81N7g81zhRkYp/XlgvHZzONH8mTopBje2+fkpGwoYJS+01q/XUzW5JJZG5&#10;sQM8FUVVufVByN1YRFQAkbozvi40SILdbY2Ns9lYlSGCWXxLm2LN/oum4xtBTictlF072/8UkoB4&#10;rNIGnRmY+DPSLaPdWL/AGKnlvk4PLPk7952UcOADCd/sVpc9G4SqwPl1rw89ZCKXsm1t2fT4DLQd&#10;5XGsSeGJySfLrK163XGTD5tUtXuzcIbvlD7261LSz1U4hLSZigBOSavI3fFTKVHk6y7SKo3KcYg+&#10;gHUa1o2hP+LyjeC7diasiI8G+zrlvS/nMfnJyFLYLgJWq9KzCd8OlQ74HgLli0e3ytPlQ2KPIIdW&#10;UxcedRobM1bDSiCqmScNPTYtmzRxZhuay9gr6/aIjyXtEiD92t3mMsiyxQaanKO6pR6daV/qJ882&#10;KgFT17GIEO2X/mJJfOBFZZx05nQ+ifbjyXzvPyOyB0SV6RlSqTOmo7TVvgNW/ZRQUqreoYpFlS37&#10;ODvNFZf7uiOml4AjoTPz45cOzBxRNgE/REMfazzekBEs6w2aIr2xuISFx83vA/8rwXcl/PMZ/fce&#10;VbFOH2MjCBUiAqF1btaAMXZwywNaMHU5ZGQUb0YmBvEAhHMe5vUV9kZoZ+cRJ3F+z5F+J/MoPpck&#10;PlFDCaZ3BZRLzSFe3XIhGCcdl6eD1Qdpm3J4/+c2TsM1VDZq4EchIsYp8YFGF4RqVCduAXQzNAMX&#10;1RGFPJA3RKdasfYwoNEhkYc8iNGBqLU20oIkSWN+J2gQKbgp/h9IOt4kVDmkbnkBJ0mUPOQ1G7n0&#10;Jjl3eRgGNslihEcIhAAoSEMxEghBP8FBHNDTK9AiG09DJaZhgw1hWFOHRFCoJqryfMczU2ZzISK3&#10;e1BWLzPTQAcXhj0BGbGDONNzhmiohuUyhNvkKO3HEAVhNXW0OomBE0FXLztYQtpSJjYkgwdhTbBE&#10;IAaILoEoiBBnXUx3O0m4iEsiFXRCa+ORgHeocfvCHnOhjdvoRITRgKb4GCJHODkhG6wCZ3fTIR1o&#10;FBDmKFmDfFthgmiIA61ILhHGFNNCTjtHXosDNuPRFE1ERdFIQaV1L8KYOqAHF3rUfU6HjL+XTtLD&#10;aD93iNpG/pGYAz3exktvQSCkZVTxgo0zOBfG44Cxwhx1GFrvI44IsSvkwz4wczPWIS8cmBBetD0D&#10;I12reIL06CnepRDb1E2fUYvNslIxwkNREZOIIVbYUgN88ZFm4jFwRysmZIxB1JCAxxSJ0mWScXTj&#10;wjUFiHjPeJH2NyfJ0YVsdmM7wzNJZYVXKF4vU3kix2BsZHdT6IAzkzwdeBFMR2F/CBRkEY+sSF2u&#10;SEQYYVnJAhk4IRUgQZMb9ouM0mwelheQtyrJpUx3JB7WZ3xVCXiMCH6/UoZ8WZEKUjKECJojVCRh&#10;KZatFTxdaGN5dC9qEiJJZRdkFY3QMVZy1x9NVzA1N0Mx/tOaZjJ2TUYetVh8OVF4f5mTgQl8BMNG&#10;vYg1UBEVveJ9TrZPPDFuULVeLHZyBuUh15Q1LVkUMhQTj7ZtmglqkBgZ5AMuxkGU4jOREtmXiVhH&#10;0DiWlPVMd7EX4RZAVng8d0OS1aKUc3UUdYYhdecSrGdUp2IvZvUQPwEXwmlbofkVyHl+Oukg9wMb&#10;7Uk6oTcfydQ45Bh8TdgX8FNYmJhe3YVsF1RCjvNsusZGmIkWP2ieubWXtEceQslGpSkfMyBEqKSj&#10;pkkpF3QhYglwBNkcNwMveeMX6Lhf+3VwHINS0CaMoJUrBjMlMRUYNkZYN3BgyvI1oSZk8jiPyokl&#10;zCkB/rC0iLbxnVTSNanHfpnRlYqXOh5SoLbkW6xCL7MkYdzFgh3Kfp5zPvBhpmMhozMqmEsxqD9K&#10;IdkEKniVFFRmV4szUGOZaQmljUgqL0j1ZrHSmmYVVXYUjG+lkaAjJDySoNUUew6RqGBaFhTqSBY6&#10;fA7TOYvWpjqyPbAzPlG6hYMnVmUHqgmpRxkyHbmElFH3mZChFmxFmLnZaGBRqIZKO9Glm9fFIgn3&#10;jmIRMvV5i+HVN6IYOIe1nw1ULa+zd5tkkPLEHZ/Ylyu4EHKBHQeXEBmBW8boqksEq+75FankpYSY&#10;ep7zQsS5ESq5qh/hJFNhZTkUdADUKlcIehiRGOuY/q8Zk0+xwXLHCK0MN5W+cSd4NbAJMqnaimrm&#10;6K1wlqR3gTOAIV45N1cFpbLOpj3dUi058DdvAkM8aiX1+iH3eq1ZqainkaiKcj+OQW3+1p4/tz6Z&#10;Nzn8ASRQqjyq0n0seX93JG0QyjDdpCj8xhRiKKiOMmKGd7HwlRk/Sm1Zwmzyuj0ZWxOnmZHfYV/h&#10;FWOcR5KZOm5aJ4VgorS0okQ/pjx9N4ZOtqz7aR2puknPijA4WaFkWjQ9S0Q3SikIeKNjS5HhQyVo&#10;+hhERGZPwYLeZR+T4xaZZFrgI6Ua52xkhoCCSikYU6B1ZJPzZkhfS1vbE3EQY07a0xk2uoJdaqM7&#10;/usVRZJPbGufqTKyONM7wyOKgMEfj0GLLvlivVV9fzpqFqd1PICuOHBgrPs4hvuqiFsWoGuDVxld&#10;s1d229M5V5MZF/RJPteV0pKLOVSqONcqmPcx0HF1Peei1pV8KJQZocU4Xtexy+W6/iRqxuIjdqIW&#10;U6ksE4a78Il4LhNDUkVQANmtgIF1O9ADPHMiaGljlAOgANpEKAtcV2hFM+FKCUF5MpghDxEjaEsT&#10;OIt+2ossNbUZifOnz/m4eUa1zoIn0Omh6YtgrUNO0GaBdhSHkckvmtEUJDYgo5NaFeSHPkoThPu/&#10;nCJqzdoRWjPDrGq90eJkIkUfXVqciLgVkpqa/g9scJYaheRGwahCwej4F1NGLZuUYJfoKjR7VgHI&#10;uG+pnfHnEIv5ICyMgi5MFvU1G/fjvcXSvxKwE5xzxKdptS1aNg5nR4qUFFwzG23bnUeCumFLwKQ2&#10;YbnodVQBxVFMtsQnUvFhpcNHup5xgH8oao6DRczWFT3FvfSpTIY1PAcETduodbAZHTtAQ83GH48S&#10;xxwSmz2Aa/7mGUGBLRV4QxbBXEeDH7qrFX5sFPfaMi7UQj9cFGjhpaklE76SLASHWk2CJ3PjVuQb&#10;KO1TWXs7cpvrnj1FexpBYqEsyp0yxfbDEvdhv18soaEmgDZBZgbGr1vxvEejrgXWvRQ1S6uT/ib4&#10;2YBpvCGv2Y15Wy06Mq6JTAN6MRhrOZI45rLJnIVxiJt77EX1J2HAgr32CsjIxMANcyi2tL1f0i5l&#10;5qEEN6SC4mQUM2vXQlnhaZCp0x8bg6wEja+gXM+EZDL0gUYVRsBeMWZGiFc5GsuffF6kysAYmYWO&#10;t2aR5yavCYXVlDdIsRqX066+eaTXEWAbk1fspIc3pDoVUb1PJq+ggh4pnbMr3Xslt03UiWA3vK41&#10;IdOz5MRH/CU8jRyzdrZsIRurxTdMdEd82EsFmEqxGCVHvXT2e0zkC1ssuiXnUVFOg55CbSlatILQ&#10;Y1/ciZ9vwtXUpBfu4kBDd7zadTGs0nl2/uFxsfcsSw2s4eHW4hHX21StHNGoZiim1vweku0/8EGM&#10;tAtH+NSSo+twV/0tKgqJFIfQO3dEVWQUeQgyAFMgiadBmmLZgxR8rTzYQHHFO1rUNxHVxJfK+0ya&#10;LRRY03k90o0+alaWztWNawyT42qJzuFsSBI2GiIz5yhtKhmr+gGe6laub/0YUf0UkoVnE+eXdt3C&#10;DYKhEUYxY/a92FwpiVO+XDt7Lc3ZAnOKbqmyi/Rh4qGRJXVK7VgT9DzeXSJ8CnzEHoHTvFE+pItF&#10;PKSmQGHeHXqajLMkpLEkK4a3dIhJD83f/Q3BO/C0KkR8krjaZ1wXn0u7NResV2ZnD54o/mcRSh1B&#10;zyeRkipi3GAhHFf7jKNWHqMjerWavwir1FuLbOuHMYD03gBtNJ14ediyXgDaOvgEU31EYUOtJTMO&#10;wBjaz7IjeoDamVWdekJ6gaCRrbQksm+75HlThSS5TL5MjIetz1m7qZqoiev8J8eCYMJoVJAtayxi&#10;YNNqFlBM5mVuiHit497SLT/seyRkJKzxOvNJcKcILuDCs0ZW1W6pGpQlHaYNV7CUShE2IzMh44h+&#10;Jblb1BSpwsGR5lsSn91+JwUNYZPqjyMBPWoGOKciRWtJVFYO5S2l4tkSPhDTF8XLM79JswpxMHbk&#10;XGRyTRTVGu39xEJG67Wu3iIxMrIB/pRgdsiYm780BEHh7jViLMDdlOA1rMP8iC1YK3d8891Z04Q9&#10;obiDEuatS+2I1FdF6CzHEfI2vtncHlLU1skxH88MnC3rl94YOVf34p/E0yZaKnWYjmMttSTR7qBJ&#10;GoHGtS/0kt5avqTo6FgbKdRX8ayzTutnrkomrmHl25eVk07rM0sqMjB97UJj/5OXMjETJuz114eB&#10;8rGIk4B0g3BZTJUlj9SQqm0JR5rF0ehVVfGOQxs38GRQIT5iLJCMESQ0/0onN+qmYkmvNi99YzyA&#10;Do6MnDhYFmAAJrV3AYOsYWSkA3ayOSvcQpNmPz9Tf6YDb/VhDCBI06alujbWR3vi/kxQs+RKtvps&#10;0MPmrCz45vXthrmv66TTQ8h0/8o6KjztdA8lQX7SforI0nxKYOW/pHyPa/GTSi3kIoNPjfES6ENY&#10;X907sWJuVqjfAfRxCqoazlN3P9ETeWhcDt/YTYQDcZrgM9BSWBYYDgRg4MgZzGjUFT7wQAIQQSQM&#10;JFjQ4EGECRPSkECjxkOIA2nQmEFwRg2KFSViRDiR4kCNMzxirGHDZEmTN0resPHQhsOWEDF6tBhy&#10;RkWKHjVKuMmzosibPSXazMmwZk2HK1kaVVhQaNOmD6BOpVrV6lWsWbVu5drVK1emFsVu/Mr1aVap&#10;PBuu/QkyqFq4Hh0mLYnS5F2T/lNl3riBA0cOHYF17NjBw7Bhwj0O78jR+K8OHj18GMbR8oaEmWsb&#10;PqxYgy+NG4Fz4BDtl/To0TZYjsZxgyHQiTyTqvabY0dgxoMZN445sWdYkFXTljUokO9x5MglCCQO&#10;FafFiTIh0nQbvUbQpB8LRrfxE3tGkRQxqiavmmVKlXh776z+US5wpHCds18o/u51+s0NDtff3/9/&#10;AAMUsKr81KLvJocq6q6GARV6yyr2pGKQIPAMOotC6+pSb8PuHITortoAK6yww3jYoYfdTiwMMB0q&#10;s60HFG9rSa3XQiLJIZUwa7E1FnO4AbDR+DLtxxxMKko1BtEjcjAmUdMBsJNq/sBBJ80KVIi//oxL&#10;bsvLmGtQIujEs+u+60Cybq6LXqKPO4x+w89M2fpCzobWWDruIb6mQwjBojKT77+d+HTppS+x/PJQ&#10;RBNVdFH49rTy0Ef/ROgB+t50riG6XBqUQyObcsnOEBeLDDHCGmMSt8AqswEywnaYckKFYptIzdRI&#10;S1XIyvpqbdc7GaKzMqVqIy0xwp4kDdiH5rruNQOpMlQ/LblUzsvmIkWKOzI5q+mi7Kg7iIaWMpLN&#10;qLYw+5Elu/5qrTwkRWoqOngXxbAu8Kzt6ll589V3X361sjfRf68MaaAyrWUow03VO++uCwkaj04h&#10;WTQxMsUOE00wU3l4cmEb/gD7K7Z3t5vBryUdS2ndlGIqD0900fPrScBKZKzO6brdCl/iopWWr+X8&#10;w6ncsWSDKNeF2zTzopof5da7keYyqgbAWAoP4uOiVKlhp4ICal8xD8aaOJz7FXtsshvML2BEGw16&#10;TyzFBbojhMfEiy+T/AIZO5E+bWxvFguTrGLFYN57MI3pjqlmrXwkGciTfszVr7vAzUGnxnGVuNUR&#10;WyyyN7rAvQhMC/8Muyydd+4Z0IYDpYvoqsvcLNlkKzzoqabreogg0dScjVNLEZowPHfR7q8trSVt&#10;bvSyk1d+eayE11fthOhrm9mvw8tU7pQX9mum+16alS9TBSPcMB9ghFFj/h5tHdHwG0HGyrOVOs4h&#10;frzq/AyjIinqK9jwMW/V2HXF7j3sOZhPgkMQSgmodNI6XVOc5xYrweZTd2ndTDKVHaP1pEB9IglQ&#10;SmIbH5HrJtmKXcC2NrbiAQh5zGNhC11InAc2JywD+wnOfFOfzg3KcOaxE53oVTNs9YVFTCJMiUZl&#10;Ih/pqohJ7A2moOdAHIxnJTDJk2eA1b3zgOsxIcKNiYqFMfsJUC5OCY5cIjSgBXKpgY6K4QGPorWk&#10;LKyC2JKOThCEtN+ZqWlwfIyPbGAQpmireYv6mgEFtMIXJlKRi3RQC/lzws9FL2/SURLdLGka78kl&#10;JR4THG5adUTDBK5F/kIsjA6E1ETQYcVIE4GcBOqGrnXRAJO0qRsnhzgiL4KxdU57T7MkcBk7FgSR&#10;XEnjltbos9D5BEGUPFwzT+KbM/HpOAd7T3bCw5PQMCYvHmlJG/PFJ+N58yrDZGQ5zXlO4jzRWVkT&#10;GRn1yEweJiee3WsJnZyEMcF40Yi5bAwpR4kujnglOgi6zC+pRjdwIYc3QvqRam7pxf85hn3VpBIN&#10;faMRo5BTK8VMzjGHdyBleodbcWNTRopiHQpmkS7n6WBQOvakvGAmL+IMDk3nY73qNUij6ORpT33q&#10;KK880p3Ru96HuGSeWZ7EPC/1n2Bwuc/S+AhIOojSSb6CoJCaS55p/qLNsfhym1HaRmaZgxnJVAJE&#10;mkBTIsw6SAKNR7pf7uw4HjXbNQ0olMxYMEFrHQlJHsIrhVXxaTUITJ4M4jpFLs2m9/ppYx37WEkG&#10;1Y2zm11f5XZU5ERxbscZoid1Yz4jglWiRGJpRIb3NHTNiV0kI2JrWIU5Ut1mtOjqlgXbIq6oKDCu&#10;cu3S8KYCTnauFTMyeU2blPUhyPXQeyWhC5h2sBJYLVZewNvXTiF7Xewmr5DCSaW1lrm7zXIpSHbJ&#10;bPicSqJQKgaXsg3SebYnRnViJTqYYQj+PoOjX/3qR6bcr/+KKNp+Fo25OWEQRxg0sEmRMwILjsBA&#10;GMzgg3B0WlnZ/uAFTeo+mhTIO8ONHX2dOJvx0LZbscGqa4z0nOgt8oT5sm52XfxiQm53namcilwS&#10;Fk9p1VNJIRrcJw+jmBhhjDWlDZdt42uVuWDmmhBRCUx+9Zf09IVOkIEoREWDGimvEpo3FG4yJaDR&#10;BhOkwWFWiITnSi2oUOlbF8SPt7yVZgxq58PHbRO9cmJIz9DtdrFi5IPk1WIYyxjGPpVugKxr4zEd&#10;x6xb0jFthMi38xYxtKmy3+GIKzsYGm1WyG0yaEyjqoS+DDEyE9/eKq1Xvb55Ul0Z84MRYmaeofld&#10;K97IwyzN5a3kTc3j0okdzYg3mVYGJkw58qAla+xB7qvQyAbk/vJ2slMJJgxXO9sUrngcab+B8jbr&#10;Ku102vS2r1imIH59CUt4kmcoxdFJPuanYxYdpTtaT86r5gqZC2LvgcC6t1XZ9UZeskqkzbcrfkbK&#10;tzUoQWp+bgZGSha4+/WUZR+S2YmN+MRfOIMWT1LaQ+Kty0zTN/9SrGKFsyTnYNc74pRkBgUF14fo&#10;pBqJ9HcHSFKNbv6rG40F6dOqWo9m3HeleicE3z3jbayRPDukhQt44dnzwN/WS3DPFyafGgkLVVfx&#10;/wDa4lvnOqKs61eZ1I3j0tpVPD+O81yS6HxI5BjnRkzdq0qp6eQ191pAY5tbpWR8MSKVaBh6HnRd&#10;U97WavHQ/sUc4d3Kla4QCrhx3aPq/gRUktnhzXqKLS+mLJyAWP+K1rv++XJynt9Av4qgwo7UReuq&#10;Tp82+2NwXqwigrYHm1OPnePsrrIwqDWw6g4PY+ppvKfqIn2h8mLI2l4BZxCnUCm8Qew9dIFwSj2L&#10;L32/MWTTy1to01IS9p23MzYLEqRTECTQW7MOevQPWvTHRrLGm6l6+6leToqe/19E9FRRG9GPG5LO&#10;t40Wd1dyH/iRpbuwiL1BH2GbslHTJ/YiGXBxu/YIlISwrgdbMAeDMMSTPrygPgiBvLUBC7AIO9ty&#10;uPLDukGJDdcoMKCIoJoaKUFjv/SLQRnsCP3QKMtCro+L/j8oIxmxU7SPE5ESaRHj2xjp8zZoki7g&#10;YJkH1AyQCA1TiqIpqRPYgyjRgjJzgwg+gaOp8LyriD4NzAtZczEGcTKBc4tmGwqlqbgNvI4BsysH&#10;waMSGhAunEHmWT9jO5tcG4hheg9mWj37CZHVQz4frI3iEw0SYYz54x3ish4ZgpXseAlYIQi64RE2&#10;9IwcyDlJ+6LUMImdOMIDIjxE8cIv5EDIgp0MqTELYY9KcSAkA43wOzeTisSgmaTuGCBDc6wLsUM6&#10;dDGs448nQrTZAB+J8kN12bk6ETv7M6+MmRj+ajsSKqEXpAqgSRPvc4rMQpfNsA1X+YtSEpwoUrnv&#10;Q4tE/hFFDSTFkFkkp5E3XHMgN/wWCoMPnJg3SVwaoHKiCXmNavSPOdxFfjwnrDo/frtB/mmvTwMS&#10;1uBBZExGvllIY1EuDqmjiIO7hjirhMgz5vqjhrAVU2qJSywryGk6xgpFV/rCPwrD0VMUEqQK2/mJ&#10;mbAXjGTC0oObsRAJgDuI8YCen8GtbblF9dPFfkQngoMhPSQQOjOqXeG4l2kSY7SiH1xI1FAceVLE&#10;6eA8R3QNhfCMmAiP0GgM2XKRnDtKWYxJBFIUcpQ+c/ySDfst8psPgjEuGlkTgyiorPkXP+MTpduO&#10;lpPFWWlHR7G+oKxBc8q+nxzMydIPjXgW3OOr/iOv/k+LGKeKKrMSlqZEDcgxO8CrvVT7OaHcCGvR&#10;lJ7Yyo7ctsGQKKtKRXEcx5EcRZNESazBw6GKrLY0oIsSi6cIS7W8EJTqpvBbFnoZCpVDm71yx14k&#10;TOLkRTvElwJaq8U8mZ1zzFYBkp2DTmN0N5RxSA7hQ83Ml1lJifoSqy/yyCgSTNJDTZIsyYdLkJ9T&#10;xbSURhS7CdcBD3ncii3LPOvBiB6CxoS6QkjMR0nKm4ZZx+PhOvEsTlyMRq4IG2YpKh0yRufURJLp&#10;I0NszNVzJnbBi5rxE6wTnsoYkim5gSDcgSZbCvM7TfIkybMUkGW6yUYSHuLRo6MwJAphRaR7K3gJ&#10;/pal2L77eRiQhLPsVKbys4p9NBsCHdI31EXkMb3Tc7Tm1Eab2w0u6hsekKghU5UkVaoo6asBNQuF&#10;aAlCfBIauMQTMRFjsc3OW5Sy5JQ18kntqyN1ch7xqM9z06A/iS6vuCPLyjIcqTREI1N/EUvuqsMR&#10;JVJBPRTk2VPskZNPY4z/IhWG/C/2GkYqpaRBubSkIJuRGRkpbYzyQZHCeiB7CVKrOFMOOdEA0bip&#10;LDTfWIpvox4LwYFqYbq9OMaXeLd6SpbNIJeBU6FB3dXXRL/RqU9KMhz484vbQK/YAqsmrcJKixIB&#10;+hDbsTM+3Zd14Ubz4dQi0VWyTM1yXM1D8Yiz/qrR/sCRWVErkQqQuCEPOdKVHTqrpWMhUOVVePUp&#10;nPmJcz2ZaRuWwNgnKpSZ4PuntpvUGl1M2KAQNVXLmjsR0BoNzntXqhDVDSHVdHIPCVCVb1WWLI2V&#10;WhwpTOtTooobKYG/5IhMq1pBR4pXk00/fPkNBWXOnZM043sqi7E5wbnM0koPC5rKeKEs8BPGvoMp&#10;nhTJ8oTYqxKJywA824EXOW2OTIIje7lY5eQ0XaG71Qs8h0gkhj1ZfixYr8Mhj7VXhdTG3CjWEXFZ&#10;2boymKHZdO2QjcCwaB2bKPoqVOGZnz0Uh50+bvWPmFiK/MqkdHyrursKA8uMxIQzqpghMAlW/jlJ&#10;qfpjV8QqWRSCFKw9WcQksE2pi0G8JZghIn2NUsexv7N9JXbBRp87w3dsWxnCFPABUauUOKA10bvN&#10;vQWJkgACFurgMumiSRGdU7mUrz0BpGQxkqjZrPhDCclzXGYz0GTDxcidwGS6QfU4Stf7ThEZOSP6&#10;J3VBlboZTf5zx4E7LgBRmzy9LzlsXdVsEHBxCColD1lqGj1y2oXopp2IxJccuJLoCF2xpwBSivlh&#10;Vvcl1InTyeU1J61l3jW7nsDiopvrotAakdR4tNYCW22KEkDRL6p0JRpbOGDq3y0k321tEIvcHyW0&#10;RQwp3EA1iP08CtPVWd+ZEZukjSFb0BD6/kt3dbEk5MQAPidC4RfkzM0NEaLXgy1REVNuVF1caZEd&#10;AVseyN8dzb3ObY2yWDhYGdNwocFCoVttNcvXzUOeoA2Z+p1ey87B/UBL6czx+8CvqN81+yt1abI8&#10;m6sBLtPrys6W9DL0e2PtTGHWBSS64BDAu78FZkCNMaXB2JLG5MrCQMgOaw7PuLLPeGJYsZX30uEv&#10;qdsNzOKueEBg6lUWVc/iZUeUG54byA/rSFzYiac/sWOsuNpvchqb7OTPQ+Wx0eCQ/BaXK4+qYYkh&#10;zpx7whyd4zmQzayyO5we3QrP3Y0Q0o+c8JizwuO5BRBKLkBLzrUEWb9o8q7lK1W9dDIe/nQvOVli&#10;q4UsLSsjb75hQE2eZ+krJVFmSxofV4kYkEPEnUHKsSuasChDVZJZKGFm2NwOJhqbB1DlfOOwxYyI&#10;aPaXj1g//6wRqLgRagaO+voUO/FBujkngAYYkuBbnwhOcvZHzNCXyZU2RXO0bGpna3O9W+ESY2zO&#10;LHsmMAFQq+iYUmGR1QUL8K2ry/tnZxbogWaQgqawOo1WDRLc1NkOPynVq2TKiC47WSmnikaUvDLF&#10;ON1okzUUWFWK8vo0zQnZs+vllE7p2SotkKmLNlo5j/kVWZZRAImhqxWInZYJoUVJnNSI29Ga7aK1&#10;740VKRFEIlFbc2pqszHghhtmZINl/sI0FIRB10f7QUbrKr7pamL8wTVGGf6llzaSH/itaUUaUIZl&#10;67a+nZ4eEFmMFNhgKxalacEOZbumyR3cFXc7a0Xx6wGx2E2Jzxgk7LJx7XHSY/DqqoLcG2HVnjUe&#10;1iHZsegMEgtlJm/62BxB6xfD6ebg7M5+67Su1IC8oZxwnjY6E1XTS4zCCEorSMihbReC7djGFFv7&#10;5Ff2US12rBx+bYIxE5crabPyPcQ2D98GEY67LPibLTJRlvnVCqykUxUetCCF7raWbnNt3PnIvEOZ&#10;ksO2ylSVsjKJLvuEMhBi5D8isW8uxcjB7Z7ycEX6b/ED8Q3eDPNONECc7x5K12Kc/rYOdzKUSOlT&#10;6jZXli+72MV9NPCdXiPx/l6hQBq2NOMvqSImS1xM1rHP4JOWcxzdEJxrjQgSB0zHSpIrte1YjnIX&#10;IlN9BszlzJ6ujufo5MZP4828oSB1ocz4E6zk3ArPEA8+s7gc1+mBTtMeR2aS1dhGCb9CssMv1RQ8&#10;4cFBoclbkyX3sh8n4baY2PCe6g6q2uLAbqStu93GwnKgc89JxTGyA+Zi7DHIeJJtgzmhKYni5riU&#10;UROagonw3Gdmm0Mdn3NqQV6D3jI4mk3axL00pOadvlL4pKKDEiLOkWn5iY0aLxvyThsnkmohRydK&#10;3493qjZ5ynRheUpDHsLdyAnv/lFSHtu/iaKpIVHwcITzr2j1xURws4C6WT8LXO3V6kjJAa8KZpUO&#10;H40kzUNUXrFVHMkTdEUJK8+tD2+RA1p25W13GNtyaeR3n6hlTMd0a1tIsAqtIXLwqhIiXWlsYfUe&#10;cXKoItl3cx7LrBD3/iN3066XEx9nSFdy32K89iwKXpEyEW05TuS+KzVeoAyMif0LNOZeDwnlEkZ2&#10;Rim0SSI9562kovtBTyqRilkiyIhU3r7exrwPDVaX9sZxnHbuUJXzcf/sqyI24OkW4MSozhkYgNcj&#10;psmQrrrP6KCtqK2nsL+ZD7fgzbA/tXQKqnqIRp9BVcSu24UJ0jO9wCq6hUe7/h8bK8Ig3lAT7iHD&#10;C8F+6TaH9Bmk+qnweHiXNRn+jyLD0uwTo4sIOBeEFHLx1pVIrjnpK0QfqfH2KZ0fiFWJejKyEpfA&#10;AY3neZzv3iSbQCXfbd5KvTMHwpedmFaZEtX4HvDeuf6GIY3uXTp0/DKz+o/H+mopMlvly95lSdhZ&#10;QU0Dt4pTRW7SalktKaRpDbtWnmJ/XPlw/aCYnK5DMLh4/QDZXZqOVqlomj1W+PmzNiHK9icxW/S6&#10;/xvF5dSrf5bqJoCQIHAgwYIGD844SDChwBk0FEKMKHEixYoWBz6gGERCjY4eP3qUsPEiyYo0ajik&#10;wVDCQ4oqT9awQeOkQ442/lYaxFmSYkqYMG/cwIEjh42iRWncsPHxqMqdTp9mfCp1KtWFM646vCHB&#10;BseqXr961Ql2bE6IYknOnNkR4oO0IGMWBSp3rtC6QnPkGIp3L14deHHo2MFDMI/BN2LOiAkUB1Ab&#10;QYXGVdqxZdWrEs+SzaxZQtSIG9+CFrnZImUJmCXWaDgTJ1azo6+urvHyZNCgSpkaTXt6NFTevp+u&#10;pNxR6+/iDQvqPJ28rPGnqSHe2D0xLUy2akEadTyX7lC7evnmDa9Xh47BhAfvhetY8uOkNdxPLu3U&#10;8u6mze9bjEAwAv/+Bj+DBpJo+I0FG0MzDdSaZcxtltJwpiWGVGOyvVdh/k+ySUfgQZ1pSOBVqT1n&#10;EFcd3icWQwsqVBOJJcm3EFVuhZigQ21hl91223lXF1/kkQdeDoHtsAOQQQqGg0fwgURDdh+FZdqK&#10;T07E334c/sdRgEyOBGVlLLV04pMO3aTaeknRdQOCSqWlpURUqtkga236ZmKCLppGWYtwTjRig9UZ&#10;lNYDNdp442J2LdYXjz3++CORg/HQg3mN9nCYbCp5RB1MMTFJVUKt4ammfgP1J2WVV2LZKXACrYZq&#10;RxnytqlqR8rFmGTxFfXegaayaSpJu8Woq4dnIdhUagj6ilBEvZYEW0gFqfWnR9kFytigQj2mo6FD&#10;HgpkYds2uoMPOwBV/hpWDmEV4IsJEVtsh59iFBW7AwFIampZquvapiolNumq9jGoGUwosiSbY4wx&#10;FhO1d+X1nlCydZprvRFtSu5xExv7sL+oJpjmSQ9leKevDAPn0LIDUefsbdAadWNd044XGI9Bujzk&#10;tkH2ACQOyEV4Eg6UgvjRQ6npSdKk/Fps3LvtHi2avGvR+/BL49pn6dOonsXqUxunOhCFSpLZGMI/&#10;6oCDDd1FR9DUJDpsqscUmy0QSqlZXfR8dDKIEn30yQ2xmfNdhyxMf6K8XlyDTvvXY4aCPSSR5xUW&#10;ZA5Bit3ne4+hZCVoMoF80Ylx511V0qA+wGG8pA4oQQzFYqXbqjir/sUxhBBnRq6KK/V0ErRB5QAU&#10;XmaOPWnGWqZdNE5YU3zWc5x3ThpDz2HoJcDJFwQUshWJPDKqfweuXWOxxrpyoTuSxzi32zoK5GEG&#10;DUf5z0vlRfadKiLU1EvQ8/au/QJ1tpHU+4t2et7KwYZYC0IeyYg2kbtxymx945rXinIrXQXPYq2z&#10;FMkwxBP6JYslyHHbVoizr9n0CYPPI431YAS4lG1He4TLkV3C0xfxjW9mgtlBDhRisKToiUIGExIP&#10;zrcVurkGg74JFaj8gz94cWl/1CmdEOkGm35BRFwG1BxmNuUzFa6lXhGE2BI11BHJbCyLJ2mIxEbY&#10;RM0dZIwYMw3m/riCoKqhLnNpdMqlFnKdB9xOUDgiGAu9A7aZjY8w5fNLiiKURpi4TGwzUEpBghbF&#10;M64of0lUIoKaBknVTAxvsFukTGQ3N5e8xDFpIqCGthjF62jSjGNRyw5qFRMYgewqnWTbHC95QIGM&#10;yEw7E8hhEqNBfFGtXo70ynUKeCk85lGPLNuLH3XEoxgurnGtzJxO1lYrG4QtKYvs025IacuvSJKS&#10;SwxCDMrpvzMOc04BywmKsBY3by7EPQ9J16l8Y0qFXMputavcPFXpnBtiswY5wJRHROZPSBKQdnCD&#10;2w/JpZbZuephp2kK/C4iQC55BI/qUaHKqoW49vkofIsyT5AY/gUuNKXJIihMCsdatDZ4frMq4RRn&#10;JU93zpgWBDFbCZPsyriatUHxkRDJlKZc17ax3POQlcLXTw6jFcnA1JgohMw1Z+WToIpQIvOc4uvS&#10;dbxxOSlvMlmbpA6KTyn+baMrFdRQEAWe7iAMSH6RZkmJ1JiUXmYgNmAmXnzJzrzi9D4zpemAyqmu&#10;zQEzIgasaJ10CFGuToWeZhsbmmTERZfqpk7BBEtS+3QpiSHlPXu5a5iu5pbBDSV7ViVa1eQTVV1F&#10;jCCMvBkHu0KuysV0MsjDKxlPcsJk7nEvfuHLXXI03Nw5qnExa99hVsO5lmEqsA8brDhFYs6bmio4&#10;vMXn9MDq/iB+Gei1JhmcTNgox5xI9kOVG2BYwTmVpcLGqTcwXFJepJJA2YZMgjMKhqY3R/HqimNe&#10;MpuKSivdqTgIOX5S6+DY6qO3+tEvYrvBeWCmF8jE552KmnA6D4wn6lLSuub0Fbq6xNj4ATF12/3d&#10;bz4kq6H5lycp+U1nERKfvtXgLnLJIrMSy10K4Zeq2+MvblO0kw6ra37t1RpD2xbRJT/Mv8ubnEXV&#10;4tka/HZMKSzcg/+Sl9rsTi7kUW5f8jIrC7oEceECqoeBJxD90fQhQZjBiJNsVgK7SmJ1slSMweJj&#10;9E1qlvhUCFcA9lL3vtduOJYNDnlsTN5iyoprUetitKO9/jOvEZdOIQ6UJWoVDSYkJgSp4S/91Wf8&#10;QPasjsYoDbLMUbZ+h7hfnotftpODRvEgMD+6q0/iJlDypKzN6ooKnAkbBBiYk81aIuBqwEidEPmO&#10;Nyu+3qT8WauMLTIoyracOnuT6GcniXiPDmAFF1lMy6EMMtJCEsMSmGpCbxtPDwxmNaG8tVNfDU7v&#10;PLcxsczgFGqPYF7+i/cON9raVJiG63klhbCqpB+JzTEAFvZmiD3JEJMz2bmdjHaG5tUTkwUuyVFS&#10;rWjHLEtPOSmMIWO3MYpbyZakxp5Ni0yW5PFMU6cnAZReaZ71xbgwJncTAhEtS3Lr+UJPTkd10ola&#10;h6yo/gJs4sUp5k/dYrKUWTrIgPHLcAn1vTAvBlthO/MX1wJAxzzOSEqROsUzk5FiV5ecyI5BvMUK&#10;ZJbqOTFP3MxMtCOu7BALvInZupkYYhuxKSnxfosNSjY2FZn3mObPWq18nr1EjpdNr0vSb3H/cm2S&#10;PRl5RJmBDi4Z9eHltO6+Uv10+HS9ZqFsLrFv63HJgzBqJU7HQBG7rALFyKEOTEhEURLb2+52uGP8&#10;uqyvV6iPUiE0U006d0ZNZN4oIemZnCW12nHZwGgUwDTX0MrSIVUgr0Bwu3KpvZWaDtljJmEVRWwd&#10;GQrLdlzeIBqfNPinn18vqFW88hkyrVVjBFyi0JCP/nyNooCLUORaUMiV4RQFc42JI4GJY/DI/WVa&#10;/n3YxSmRdZlODBTfl6yPYoyVjJgI2zGQe+hVtuXcplRLrK2cXu2MXsCHBs2JDq3aTphfgnjcz8XH&#10;ZLzefUlGVQlM+sEFDhEOxOnOYRQa7GhgxSQEkl0SvlVZsCRRRm3UXKhHrAxc14HHoezFXtne7gnX&#10;urlQ0A1UjCzS/OHF76nKNj1hm2REnMlZDMydCN1LhFQKbBxFyymQFVUFTFSfFBGUZUwgwjRaFo1N&#10;mK2d7+BE2S2fQeygqrzNETob1vgEecFN+pEcf5UJGbrVi2XNioRg7FxQKSaPW/BZRuVRJ2pHjghX&#10;/pctzuKszF0c4FwInQNKGHjNhH4FTQWKWhxqSRC0RZyJhAzEADIm3U85kFpcIo/pmeTAV2Qpxo5p&#10;F1JIhtu8B9B9mdik4Ul0XcQRFBD2VrRJxSTqRvVIj89ozEwQzPk4xMJgzhcRYAPh0CIKHwHGUv49&#10;D6vUx/TVC1Bs0E6oIizFhACi0BF+ol1ky8sISXkMRjiujOEczF3UWlEQhMAsRSwJFGQIo5oQIx0e&#10;ox1il/CIDNfchMgwUmJUVsttytrRHGVEIwm1B5p8yAzsWM+ZoZfZ3kd0x8m4kuR0mg6+19MI4pk9&#10;Ub4MzpH4xQ7I30fUhlG04XBkB2DkzlZojJF9/qT/2ZIPmcRlBMuiIaQo2U6DrZBQKI5D8lBhMJMf&#10;zdr3rIwb9p2ZiBYN0FZDQAYqbuVFhKQxkhMyykDn0A7JZREnrYor2Qlj5YtS4pY3Kcm6uVJKDEXz&#10;WMawSIBHQaBHvFjZWc9fnWNYqMXQBR4DyUrh7RUOOI6kXEpu5FjC5NjbxB/ijc114Iteyo0/biXI&#10;2ZEa4WBR/BaO4VfAlRRdydVDEpe1gN2giAf20caRCJyIqNFeEsg59aWxlZMM2GaLXZWVhBpLjtWB&#10;uJNq5BMVtl5kxN81rc4IMdrYkIekwNh4vtIcnRdRVgbNyZ9MDgdcOVBizFdtIGFKFtRjVk7h/lFH&#10;zY0NEzYPlwCkptymdO6KneCYyVQKXGShCgUGrs3QLCLKhTlT7tiIQ0Jg/JHg2BhJfS2dg3ZI6Ijk&#10;XyLjJD6JBRHfcaROH3ZJkricvkgh9ajk9sVFqkyUUhBcSwZQTVBKGuWgU7ioHX2RIk2W7vWawjCh&#10;Usje2mkNGcFF4j0mUeiUHWVn0ekbigIHhEYo2VliyrTQrSXXWqLHtoRN+3xNYFBVBGYoDREgZByG&#10;rAQdp4Epb5RkQYQO8nXgX84ADHBG6BjqoR5qm0TMxvQEyzkINXlnrZiYTUbij03G29RGFs0XsgBN&#10;o4VLAkEMeVJEkvbb9d2fyNCfUeQLUqTW/m2wRNd8Z04B2RA+RlxUTXZ2Kcmgkf7tqQKZDQ5imVKe&#10;jFw0GO1daESKlJAQie3BlY7URXaUh6MIScSRyehlqXv26pO8HQfyT8YZVkUgKqISCCzxDOoVYboo&#10;CYVW20egC1jUzuDp1k4NlA1m5G1pU6WW31eoom3olM5oYePdBrVk5VZMJjlCSN9hSlwYDgCB6pbk&#10;6uoVS3R6Fk9EJ7qARDGO48INDl+QlHHmGmrCzEN6j7NSC5lACpt6TcEoLFUdabZuxk1Z3LjILFh5&#10;a5/GXLjiLKlqI4a0o0w6Y6OtRNlhDo4ZVZPoXLkEWg1Cob7AHG/oLLZlakpyjZBRiMoR/qtXpmut&#10;3CWTEaFdMka8LaiMuew3WdmvTtoDVM/P1el3hM8DElxehKxgMFfhDFdj3NpwAhtiSAs2mRu2PiyY&#10;lmTMzuzMiti3imfF5SyLXCm9ag3H/JykPltuqFi0Wayo3hLLNcTJMBxm0Ca+IulYDE1UVgiJ8g6a&#10;VKPsJZa13YZTqZ1A7srf7mpzKMdQUlwA6ctucglnbOTpkuiOOM5bCRdEkpmHHo6E3ePdQkoO2I70&#10;SA/ayePY+kafbuvgEm7NMguB5Gy4KpDIHQSgkN1RLlUY8cu/+IYQZgeveK632deNmSqCoonz8ef2&#10;sBT1TAa12kbTHhAwhW1lwO5W5miK/vQNBl7Igg3h5L1iooDsAcZiXsiMNO0OH/GRjQiSDuDQs1JI&#10;2HQHqVku9FaEzWLERlCvzBYuofpqw2SvoTbuUqAnfN4G6VyI3fDG484nlDytlUQukjwEUJ4WsYLa&#10;RGAKDfhFpFlN/3IlVnFwnvwvqtAW+KLUhJZM+rjnEd7eoYwHeCirYKTptBbc3h7oreWaA+2NaWCK&#10;7nwZV8zwEWvGA4BwCLeG3D0Ado2iEY+rxJ6wilrfUZLpWxTeqqbvxMoWrzWMn10qxznbNg6MPt2j&#10;TFKETebFkx0xsJzoR77SdRBZuD3xpU0eLDbrtQwXDS0KzLhpbRDM2KElDekAIzlX/gfFIt5JLBqP&#10;RgxkBBu38Qy8MXalxAiNktIZB/4uWqvV8eN+76Styv5eBrlpXh+nsZ/tz+Wo3Nc2ZyhpmlCFVdFq&#10;FRE7jSJLJ5CprWNcySXbBq2yzJkucO3hReMg8JmiZXt+B5Nyyfc9jsLhpJFssCvvhP8QoyxbBjm9&#10;MQn/Us4hxEweLpSk6zCnUXbUMQpnVuwcLYRY85qsEvvNIzBbWqTBTUsAVf829GvsJUaGkNZIyrBy&#10;M6nMBOBMaQGucwZ/YUi5zNzOl+0pioTZRTOy0WIGhd1MDjLTs0L4z+ncMz6LxD6fjtQ0bAENjWXg&#10;dOy2TRG2ZE5s4VSJJpYddFSD/pKd3JyaPG0AraLPpK3oumGhHXV2MZ90wkhwYofPYBnQEeArxhpf&#10;uWmXLTBFvlCPwPRdEHRyPFHf5fRvxMBGoK0sc8Z1nR/+HiwOCvZ9OKPNYVYn3uOBIokxQUX2FpDZ&#10;dqZZfLVC1PDBUrJPGORj9J2ejFFl57VYW8oEYrJaLcUDEM49cmGZPZizunVbsu3dlodTpqG5eamL&#10;ZPSe8jRn4LMaA/Zx/BR7KVhBdohN19xGEdVC+F4BoxSTmaNXRHXoFPPT6KZMgQWw8ldWC8ie+SH/&#10;ChFoc/Bs5FHJbl4l38ADeB0ShvNaH2cLJSBfKCuP/JHwKW/FAvfrhHb02hQI/vd1CPu2HfLzogo2&#10;VjsUeIOSfLUwhaYkzgBzIubG+RHz1QRQdCcuUgnykezXWC3aepVibpMFbmYQ7X5kWaLWwRTri8XF&#10;AxCc7O0RXLU1wRUXh3KozMBM+KBHDZkxNynorXi4g5YTf7Px25kToY5fF+XVvXhImSZiwiqVRGPd&#10;76nXPGvK5mzIeNLTQcfcKjX40O1uqBk4Qt32lnzpffiXIDazRNoItZipirclF3ZPLbK3m+bIajNK&#10;D9TVOwtJDtpO9XBVjwvjTgO5fxduUK8mBZGRn29vg0XmGzG1ggfn70Vb2fXvnTjLZI/qCW8IWSwv&#10;R+Wx3YBREFY3mO9KmBMk/vXkn5m/88sw8Mv0yNYxBpu35RnCubQkYB8djJhxC2EIX5Cso9m5jaSu&#10;Tn7rtWjQsn8nhLcSamdfE7l2ygSZZ3oONbpxpiFDbm3my3N39MSBHI1UG1JReB1r1ekiqM/5YNby&#10;maVEeFgLewzj6Hwl3CzW1eLwCKx72UkXnHJK5MiuG1AIUg9Ia5tiWA/u2Q8iuo8PxG5fRX8farGP&#10;JAzAQPWU3Ah+Xptgx2HvZwZmpAqf2ayYEbYzS3K73dZ8eflFtT4OYexByw8WdT+t+xH3U1mq7Y+Y&#10;FDTNqVzrwAOE4lvDVYvXYouHHZr6e/m84zpqNk1Ye8HrNsInfLFjRegc/rvyAbNukPgZEwi569YP&#10;U3PkmS9KYWK0H1Q/iUWRlV94Jk/Cf/vZR7cQvUl+I0/qZAWxciMGxwxEDpcX/gjOy3ftyXUoT0t7&#10;KNNiBAW3JFetRaXRV93aO1HLf8WPMzTTy+yfJmM5aTy0mWdhN8dqrpbHT2yJTSiopc7/AWRtQvfe&#10;8V+GZ11k7FiAFP3hs8W3F83Ii/W9xMrKzrjc0zc64/xDyreGrrhcyPnf+34M5VruoKGg+XP2Kb7n&#10;hIp+2BTj4zMtzxkMIGPC2tzjzq+aAGfLKs+MlUR8JMtrXfaLLnbWpZBZGyE7JvTjob3r/zNWSTkd&#10;5WZNgAlkthXYEP/B/rxljN99jSfrssK4cgIEDhw3CBY0WDBHjh09fPTgsUOHjhwDcSTMcUMCjRkS&#10;MtLg+PHjRpAjSZY0eRJlSpUrWbZ0yTLCyRgSgkiYcRNnTpwSHsSIASNGDaE2iBKtwXHGUBs3bNTQ&#10;+BIqyxpLaVQV+tFjVK0vs2L1WHUrxwdhyZY9ObXo0rRECxql4dSpUaFz39KtKtJs3pEP+Pb1+xdw&#10;YMFl8eo1fBgpypshZ9CwQTFhxB0WCwpMKPCG5YoRH+zwHFEyD9EPJ08cmNni6YOrKzL04UO054Q3&#10;UtvgqLErYt27eeuN8Ps3x5kSfNbUeXxxT58w1jK10dUx2xtOc/dG/jm1xnSr1J9a11oVuuGx3smD&#10;jC5BaVOlBNPOzc4Uu1yhb8FXL2+2cMrFIDcK9v8fQMDuG/AktiLTASKJdBCoogMXtEwihXbozLME&#10;dxgttgQxs2yi1TykbaHXXovtwYpwsI3AFFUcMCbhZjIOOZ148mmGGKRjzwa8ZljrObBWRG8o+m6j&#10;biT7fszvsPGQ/NEwnNy70bmm2lOvKPfcM5JJlpZUjLctUQoQzDDFHJPMMsOsELQLR0vwMoI2VM05&#10;9piqTLQe7ERTB4OeswkqLwnLKMtAW2qRuBdtijGnGX2yca356kKrrbuyHMop8wD1SlDyHsAyU70a&#10;i07O5uCjUkor/h3tNC8/8+qOT1RRpYE2BBW8MEHJPHsozQgT7Iy0Wx3iwaGIUmMwMz15ZE+gCx2C&#10;CKIcipLUVfSgjTbL4T6KYLiZYqhJhm69/dZbnmAACoYnmwJvPRx9zLIwLHGjVrfx4EVsqCjVKtY5&#10;tIyST7355tVqP5Y4NUnVf++r4TLJJMJBB1wrVJM0BS+KVYcHJKTVTjszFJbYg3hcyiAcNhYWPiIT&#10;K5hAkVA2+DBCJWhx0W0lAJfmbhWlcbGsbppqtR4HHrCGT6fl72eWW5LXaMKiU6uozAb6uD2l5vp3&#10;Zf4Su7RVjo5KmuuMGnx4MhNltVXNWofNoWK0EQQ244xlWxiz/g/lZvgzYXOo76Squ957JeBcXpTb&#10;msFVVIYYkqruU5ANAi9Lj+C6C7xPs+ZbK6Qpj0q9t9gitum2mO7XqstT6krvkooWNPLSm6zBs19J&#10;axNCBCvM0CLTCLJYwrYd0nhYfOXunKCEZGP4BvpYJSk/1UVf3kWaZhb82weCiLmudT9SvKDjV9zO&#10;ZJucaoxv5UGynHkt55qTw9OwjxJH7SYvH6XTTzYaN/rEL+uxhtnGNaIbhFUwTRArzWUm9gCGPQRY&#10;GIqNaeImtw8NpE1ySR38rHY/ChbnedDrlvSopx4kac4glVKJBVeyNBHeZjuSMxr4XoIX8lFQPzdZ&#10;CkXglJZQ/nmMOkkhIct0BBIU5e19gdoI976XIsf4byE/6EHddEAUtcmuWbJD4IJmU5AHrO0hrhsN&#10;2mgIJwcepIEEmY/KYHiyHVJOW4ULnAZlwMFFOWaMS5qPUfyUlBNqpXsk0dzQrMQ4gykPJxp5wBlF&#10;5xgGUcRNh3RaZQTiFqZcTnsjGeJItrYSlaEsYEE0y76qJD/ERIRtP5ANe0C5Jok17GG2c44BsYgh&#10;NZXIiw9kEGUy85g5TccuZZSkLqOyRg3eLCj9Cpofi+QYlWCHLEJ5pOlsYh9TZYSQnarfocbiSfgF&#10;rDE1OCScZgmaixxycyeyJqq2VBi8BG1HV8OaJgPFs2IR/iWaLrEBKDPGgwjlD4Gvi5D+ImYa6Txg&#10;nq6cXdhi6cANaQiRBbHLOHnZUJD4EnrArIswz8XCltQFPt+pygyfszIieiSeu/FkY27SHRoMMiQO&#10;RR4LrVKsbeKgXjPIk0T0pMhT8XCdJqnOVYBEOqzUUUU3IkokyUMDHLTOngzjDt3W1CGGYbFC/iyK&#10;xfT3ys8w8Ius+drCLhI1YqqUYCGNlqHYaDPlxEAGdqQUWoIWFYw2BWDKfBpXHvdHqGjEjlk56U7A&#10;ulKkbMdpVfSR5hhWxccIZGHnuuOr9IOUjdxgSY3p0dXEip8ZYqayLBHeQ55GFfQkZIGzyR9So4oj&#10;ohgQ/my1WlhWPWSiBrWJPVPra2NnK7OyygCYaoWUWyx6UYXq7CU8A5lLvgqv3moJr2MUy2xHCE2r&#10;2LJHOgJh3BDLsee0lYI7JWPSQLVM73wQVg0zbCUPuMSkdnazocWRUAy4lFReRpFZlY7dIjYZpliP&#10;ufk9CUQFJ9FH6ctRsjVf9kq3kTkCSb+0ReFyE6yYjSwmkNrTF226mVjlukpVGGmu4zoCUuPa8Ycq&#10;2pEN0Ba2+3okMvtLaslARKvxugegFysNaz0mnRK3blk7EONiG6xfspbVjT7JSFw6iS64Eqw+i2nP&#10;LlWVSYbSj6hReWGP9WOkls4yMhRxS7QybJ8mM2a7/pm9qxCXwsWlTEVrEBsRZb4Hq81gJsBzAWhA&#10;7dmhrDZQOge8lStxsB0uUdmh/K1ZkA1X0jjWx0rJ4159qpQfvAKRuSTNy5QBraVmviWwzeJcRTEM&#10;laNEeYjpxK7VKj2SWtJGAk2ZAVOOOhofQATOd0kKibva1kcvV5uwVh+UEnma00x3IcHCEFMmWeoG&#10;CxpcYwkCUIR86ZIa77/dq892NPcenjq3iMjDr0pCDGhKG3uEONlcamijlmvvzZwfqSRSbB3lnFba&#10;2tIacnaSteLs5SY6AuHUIDHdFudslJNDhdxGjxpsiIjmRBpWMLhhiOzo0YTZhjvUg4VmleqRDtFz&#10;/pESyCabzcctqbiKUXj5nswThgMsJMbTJmYyV0ZFQ3NlIRVzb+DolBPty01NtI3FiTbMfUvWc5kz&#10;14kh15gb+KoHXJzItk/eV9tq8AG4nd4b+SrJgV8Fr+hia9M6Ka0rhXWc3S75VqzJdDseyiXfbrrA&#10;qsLqm3OHXam6DYpEcm28rMvLf7rc5mr5w6Wk+tNheYA7Pxbtx3yP4jfxHwJ1/Sker12lEI169KRO&#10;PXd3hKRt1nq/oKbxXH6HYOreU7RkrUerHC6T7wsQ5FsygwY9LeTle/Cedp61qqUeeQ19j2VG3sx3&#10;Q2VT0dF4lQD8ayfTgAcN+cxce8r62foy6nzx/lbUafIT4pwL1PVjoeNNlZ3PrdVfArtoV9BMeqY7&#10;zi53R5LazeSXUnN91BSEsGN/r+4Hr31H2nTT31POdOCbcKOGr/D2Q4aST2NI5iriwvnAii8yaPI2&#10;qI1sZup8Yi6aLJOerebmg/B4BC7W7STqIipwL1D8rCQW48LUaXx6o/36onwq0KESBa9KSiRyY+ZE&#10;JymGpPc6bNJmjfOwp2muRGWqom0igiK2pgYXkEkaMAge8AEhUAKFzEboIgQ9DtGghpM08CzQAuWo&#10;5S1E8NJ2qSTULglXEAk9hf7WqWAGYt0CzwONTWh20C4Y6eZI7EGia4imwuCIsHjGrgyNZjyW/tAJ&#10;+2t6hENz4CkEpw3EqoTjNk6C7APg1AOG8ObPUkIMKWcFG7APU0rJ+OT+fK8kWM0Is4n1jkvwhoyw&#10;tonV+MdZiG/lOIsi/C8TKUjZJi/6wKRV4MjKLg/CPG4qMGpUhEsuiq0Q42MBK7HBLtEYKccLr4ed&#10;LAUjPqfY8K/+pCyQtKl3CEJ/SEaVksUhhogPY9EPTc4vIqomUir04opSWoppIAU+wEPgSoUofqoZ&#10;qSZJwPFoAIR5kscTIS3EdoQg7BE/BimbXs/XiuWVJGQ21iZsvhEgxcP9Jo0nzipmJtJQzPEcQ1Dz&#10;9MWG2oI60qLmutDAPmUZLZIhyQIHOkI8/hqSLJKR9ErQnJAkZ9pQJQljU2aI3A4iB0ZjQewGbX4F&#10;slQCt2YSGVfvI1hSJaSnUChyIp2HuJ5sJ+qlUaRDmb5P1W4jr/7sKCapJLVihiTC7HTqS2ZyK4yS&#10;sVYqUUpwK8XSHAHqteCLkUrMmyoCInanieroCFVkKMNkQMjSJJQtKZVyUZhyJeKvT0DKhKxEqEwL&#10;Es0jK4Ho4tAlLVuCNtRmIKBl1kriBPdCLSunobZLkgwMmsowMnNvBgyodibiItQGNWpnYWQHQQjC&#10;S2StsvLyEnmJL0niD/8SMCvSkkpSrYRJAGvs3DAlJa5E5f7qXaYxLGDFf0DjyDYCZIZT/ii85DbV&#10;sjrpkZlsTzT1jtQ0YipoEzyRcTPDECJrYjdjRjARIzbdgi7Qqbs4cjrxKNruKONgEY+chooU7j12&#10;TI/Ccjxf4jpFpw3vkso+KD5OC23I7Ylcazpsye3QxoNML3UIdDwDtCjN8zyFrBxTrgYxDfvWZcTW&#10;Z1SiogMhE99MJTJ3hDnbYmdUYzGP5j8BFKx6CCsqzU/cpfUs0jweMTOuiCcJ0nao5N/QInL4YwZk&#10;YEIptELNAikzVENXROO0Z2lEhY64whSNByWfK49SRWgiVAI6ZkuPMkbTTpf0ZiQjzdJcIrJa6pZw&#10;J0IiYwdmSZx2Jmj2hKSqjiOCMieC/nJMvcNCm9RJ0/M+Rsw9jFQjp+TISjD0vDP91O2mekNHdgv7&#10;ZLRPV8JCMQyoJo5GpXEe9Waj/A13IuPGFsRpVE0GcU9HNpVPK5U3qtMvMDRDBbU8CpG3Uu5A46MX&#10;vQSoHCU3OnA6Zy7C2MpR9OZS7bFYUyRnlvNMO/MMVWJgskImLQXg0MeAOERh8gS6KgWTTGJVWXU3&#10;bhNpYPU8ZbWoGsUIkZMRQSc2y8I+m2TiFmpZU9BbT+JYrcPR3JWXotVTU60ZJTFveNRNqrVB/mci&#10;2CLb5nVeXPUjxHU3ydU7DjXbIlUAKcUlMpP0Kk516jUTNRZhJ0VV0KXK+q0yBFYi/moFIp5jqJS0&#10;Y4GPMzmCYQHTYWluSifLSA3tv7bsmDpQ1UbTDEtxZTWzTHs2H4tzEk3i00iwO9HllibTTcvmM/aw&#10;pGLoZ/FyLF1WN2F2QyHNMGY2RygLjtjzSaK1SDRSuVTWknx2ahksbedFr3Lq7m7DdDrwp3CD+9xp&#10;ItKmlFLJSx1sbfdS8PzSSXnzA3VDIyMpKUqGURttdKQGO7T1YxuTNLd27Di2DCl3e5rr5Aiw7lzS&#10;AxGHe6yS2tLDJiekxEyJVM+lsdKqbzUF+B7SeQI3Zo10awGsOyLV3ADLaX7mueQCdJqRCllKay6v&#10;T0iRJSy3GONudS1SBN82PExP/uM6zPP4hW58VFl6ZRVv7SRUN3mtgy/J52WVMnYhla1QVfjaKj2G&#10;0zwkSxHZs/QGd9ouDlWM1/nk92xXtpxybyS6TUcBxR2nQmgmFi4eA20oZE2Wr1ZNR0a2N17AlSS+&#10;lyJj98HeAgy3QrfQV2s+FEh613SssI8wF9Gq58/aFSL7ln5XxGyVMffGaQYnyjbu8FbTA4l4JYHq&#10;rNYi6SvmT4GTxCj95jcsx4GXMmsrSB4Zgyyq7WDHNskCjI92F8BKxWKLxCviLPW+wgizLk1ZloRz&#10;eHm2xFxQ6FH4BTWO6gHYRmM0hD0c8Sa6VYtH2CVcRm1fN1CD+K/skl3popys/rjDJmhIaPVAWdF4&#10;ptgw18pdholX80rMSnjtEHmN+RY9OAJFYhAkKmlTiSiSKYVUcq5ilEVj+AfOiiReF5lSX4KH3/iH&#10;0VOO91c9p2lgwgwsqq7arFA+NLALd1QDF+ozJ8pXZzCzFLnpeBmUrW6COXEf4yfaUIiiWI3CEuKK&#10;cCzHIgSm0u2X65EsWkReSjkw5ThVhzmkPCxHdWpp5uRjLBl0nsLxMocEzYls4Y57k9eXo7mCoLmR&#10;x+9m523oVlOZEWR3mjkhEjU03ZmNUYKH3fhlTG5hrxZ8sdlquNkq8QPt8kIjd63zvKoKSwY4B25K&#10;TZRngTaL/Rlo7pU/TpLt/lj4uhCzc17riurEdZrlIrZmaOal2WKxWCPAhyVgXGrapm0agkntMCBM&#10;bCtWI1kNlqckjngGkdojyUKXTmvJ48SqncGtqW10UJ2Vfz2RBlHQm6N3pM0lzwZ4djZZ02CzpTm6&#10;ZbWCUB5AoGviptN6XMi1YKIJnSJr/NZDOjoPYn8VPQS4s5x42irQSSJF0hDjqUstsKMa3FLPM/k1&#10;nqt6cc2FiJ4kkXLAR3WgbUhk6cBDjcU6lD/CWmACOEoCrdX6psPXuVDSXUXYWd0DnM0NV68rlnNI&#10;c4K0UWSTbgOJIz8Zizeah054Cw3mXCkLOjtRp5EzgJ9lPtNjlqhXd+yJ/lTv4rIxG0b/uaBBO7RP&#10;uT97GpWrrKEpuCMQMzPCDzcQ0z1KymnyGmylxeLmzw5blZ1VMlmlWlBe8q+CO4Lxt5heWeC4J10D&#10;Vm125zWWSMdgzrmrVjjK4oU+W7rXmrrhdhd1oxP1kSuqhy1G75z6uD13r7OkxoPO54iHOV7WuyHb&#10;+4+M5JxIQsOKLVPxOx7pGYZVwzRBgyEYgrNyxLYxe7MJesBb13UfiqYPHMGdFbiDy7GMCsDnLZCC&#10;W01DNGXBO2i6Dxj5hWkAdrHyKqNtfG0Hu2N1NQgLo4rxTVGdV3S3OzjH22K+Jvn6OyJkPMClLC/l&#10;tYF3nMdF2ySLB+Yc/mOSMPBw9AJUSuUREzeWzTU+4gSmiA/fQIp4r7t4PTzNx4wk0MlQLcWqoTie&#10;E2M71sLjSAVkGiRUS8w1cEXOEz0lalwrQJ3NdZzHe9y96xdk4KY9zRmXLXML+019cLE7wA/xwOe/&#10;QkYNucPLCp1JEd3T2bWqJblGHX1ReVF0cWkjQcYiInttGEKJIoIwf/0lRF0mSCIGCtzND9xhFfqi&#10;iiJZVKlBSyY7wht8ZvyCI9lBu+3ahNUFgxw8gu7iIqvIpRm3pZ3sFnpyhOQiYzOAKfzSO6a6lvlW&#10;lKUheGDp7D0qqH0lNtt7s1264bz13iLhVs5NbknLYstfzN3+KKlV/lb42gAOCAGl4rDD4n4V5FIn&#10;Mq2cylR+TNsFyUZn2D0KenuwKQKLgDjEMwiYbWDD4D0L4VsCrVwiMDW7KNu81GEgZk3bk1HTc1gD&#10;nNvxXTTeWfn4nDgvrB/MOKMs69633LvcUn3958Pt0Zt1Hr2efxt73BL0NG9sjMn4AGFK6cN+ZoBe&#10;yFaVL2YCaWTm6CH+JS7D3LguwoFTeaPpcBjx7KWmfY1W6adtjkvw8chzdVm+T0kRrt1qeS+NPgQw&#10;dkAjgCYEYgo4B4ZJ7llC4Wm6UEZCW5aLBUm91Pk+uM4lRzRCSozpKwjdO0o+NFe4kxKtiLm9OIX3&#10;jdNW8u237FHw/scNfaqpI13UBmxshQdkeIpk4/FHH/VLn+ihkE+pDyiu38C1PcGbBDTN/rsiV4b4&#10;JeuOv5vX9AsT2D/rnfrjp/gvZb7HTIITET8V0kJGA/qXz1ni8/1lAiBkSIgRQ4LBgwMNEoQBY2BB&#10;gzAePJxoMIgEhhgzZpRgEaHHjyBDipwhsqTJkyhJ0pAwo+UMGjRs2KhRY6VLGiRRfsxp8OXBlzBp&#10;4iTJ0+QDnUiTKl3KtKnSo06jSp1KtarVkC5NFq1x1SBNmTZu3MiRQ4eOHWjN8ljL4wHbtDpwyKy5&#10;8mfXu3jz6lUq8ODDgw0VxmhIELDEwoEJWtTImCFHrXsjJ4Up/gEny5c0aebcXLTpS6IwZ8JsWRcl&#10;VMmoU089rbq169ci63b2uLkn1tI5uY4OKvtg0Boyb+DAUVbHW+NsH6CFm+PGTLosbcOeTn3vXwky&#10;rotsSBgh1MAXHS5urPFx9fMIi9IA7rxm9J4+o8KUndn95dkhWaPfL1k///8AKoUfVtKNhJBuM9QE&#10;nUF1xQRcWMMRtwNbPCzXw1o7PGCWDmSJ9dx6pREY4Ij/9WVQdiIVpCJBMeQUkUMsFlbRReRt1BGJ&#10;0xFVww3AucfTfC05BSRQdAU51Hsl+YfjkkspyeSTUII0IErzrZcZZUHNBNZwaGFYYYXLoaWhWXI5&#10;9yENJkap/uZ02sVgomPcDSbYYAvFcNSKEylGY42OdaSdTsCtmdQMNuBkmUdAhhRibJRVZmiVQwVp&#10;lKCU5lfppSNOOWh9mbE0X48QCncWmF+GuYMOGpIF1pmHpofpq1al6eZHLMKoEEQPsLZQQgyNx2dD&#10;Fj2kKax4DahSSpXBZyVdVbok6UdO6jUssaZRa+1ri6Y3rW+Zsbose2SZtcOFcKFVVg44PDCWmXMx&#10;u+218OrUYq0KORYjDATleu++dPrKp3lK2RBvV58hm56VzULaqkfRDvxfww5HfNe0RDnKKV31BVcc&#10;hTyYha5Y6NrwwKpgCUUZfu9KXKmMB8mAIng0FoQvQTIc/hYjnSoKVJC/NQKssmo5WTYaVrUB9Wik&#10;CGd7EMRQpswf0z/L96rSin70qFCrXvyVDcSVNeFaZ0UYllg3jEzyh88itDBkUV/a4gzazTxnvvzi&#10;LGevEryg9958782Rim1jexNt9jlLlOEsCTUl1JI5TSzjgTvlHtUAUk5llQ9qmfXWwg2Xww5lscWh&#10;XFwP55zZz31VU22Rt97SQuDh6xe+Ncsws90YOYSvRX33rrd5f7a+16OELxvpT0EaPel/xsILufBJ&#10;Zcbjekwu6jSR3f5WcrdiRTjcW2TlEJyH65l98dq2cYY89K/KQENhMtfJ3QoMHWYzQ/Lji7cL/Pfv&#10;f/8+/mOfZI72o26tzmi1GRryjmSQ5xGMNtFxnKAcKECT0AQHHhJKpix3Oer95DcZ01hcmjOqtZiO&#10;bM6x0gPqw5sZpMlVz5KgZIJXQZDMi154upmd9LWv7MhJT/8LIv+AR8MaVkV5vrHSmUjzrEYhyokU&#10;tApPiuaZKEWRUjIEVA28Z6aVcLA18XEKZhakNumRjTgbGo5aKqSDuYRFNDV5gMIYaJfZVGwnnnJN&#10;i4xYEjq97mZx0t/t6DYz/Q1GbjKwSAsWychGMvJvgCuJE/k4KEgdxF1MZJ2jdjLJK+oEfbTJIqY8&#10;uaY7SpFQnSMLBtvjQfSAclMaDJpBZoJCDH5uQnHB/qBxupTCOT6ANIYyEqIKhJuPyERVkekLy2zY&#10;ur+80E06LCRGdPiA2wkyf49xpDYX+bdPvjIvoqwc8RCVFW0xCD+djIymSHMZCDqMlKXkylVggoMN&#10;jS6DnTpPGJlCGpMh0IzdU+MuP3YDe37sZECSo+FMqZPZOAeDkaHXiSiJkBVBpAY6HMwKMpqr+8GA&#10;fnQypJ62qc1uLvMjNHHNF6MElMqEU0rewdRLqQNPQa0UKTMYy1k8tsqs7eemeOxn0oCDyu51jyzL&#10;6VhzQFZPdNknWS/5pUsEIgOSyNM3UA1lsmZJy5Si5i9XTUoRYfUnmNiNRfRLK74OAwMfMoYgII2B&#10;/iJJ2shuJmQkQKXKJIk102q5RlKALZDEaipTqdhAXKdSZcjEkk/qKG1byQNRt1aFQrFsyEtxcU7n&#10;GCswhPTlKCSpqtpsY5MImmQ3hZrKWPsYleusdkkCCQy+0ATIQ04Tf9W8F/4OydtESoAFwA2ucINr&#10;1yLuc3g9kU1eSdTXkxCWbRA83GiK0lwAPVd4YJlQWoqjSrl41bGCRZKUfAKab41POOgVy6nUsgMM&#10;YrB03rXBcRv4QvggCQfOcudBZIKmEbnWIbQ6KaZs55eX+FB3cLUtnR5AP43YFqT4s8gKJkzhClMY&#10;kgI2CAZbidwmipeiILkuP8uZLVFW9yoiZp60/sYGpvWGz3SdvZRKJAVCsJyxsjnomHFyqVmyXWlA&#10;0Qrs+kJSKPkG78R+qQrgJEqpv8CPIAaG5m2vWT992Q4jG8UXhPVk4S5PGMNHlgkOPiw1mM7HUZZJ&#10;G4gbOLGGChZl4s3pKNeskxsk9S2gE1uMmTsSJKpkWTaubOfSkmdBh0UzCyoKawCbvKTYoL7VGatr&#10;bxbg1+4nT/Vq63pYtNvs3C5XtAtpRmKwUbtJ2MsWxrBIapADCXxXKl6U0hwfRV4kP65xMLWvmw1y&#10;AzFWJ8XosbVvMPg1sPH0vb3WJ5mXrbbpRta8YyOO96S9VM2SzGQMghZMEySV5lraI0ym1V1h/hSj&#10;kFDkSbNSUVtr4FbbzmwFMlhBNd9HO9s1eAUlSCvOTo3qCwch3D+pCQ40SBU1f7BKnoJUGIXdmuWG&#10;+DWduV6r6Tio8wA7YipB1+fOsl2yyYQ/WWwWEzHHnqOq8cUofOPm9hpTPGLV5a96CGEy+ieA40hn&#10;giGNDzlN6oiwSCKavvJH9QfSUm/UIipIutKXrnQwE3ngvXZ4n0u8m2AmzOACbImTGK5m6q4zS3A2&#10;kMXp7KqrfsVjHBefWNZkvaIU6lOrQ3NMuBY+g3bXTJnbXli1fZLDQenbEIHRINtUUcBTh6oXYdF6&#10;3OrpmXVU3loeDEYXotaNNh7pTM+8CpxO/uTj5ldIW/0gOz/DGYbLGGInTh5owuuRq9pkRzAP+9jX&#10;LMutdYunb+RwrpfEmdSx8GjA6ZrXtouu92puc8tLWyZFRC2a4wkw5X7SgRPSkhrA7ax2+ugO8XX9&#10;wXj63g7GvOaXrupt27GcXam658mO+kYz//2uMqfYXb33+MMH/b8mu9q6qzm86/5Jx+JOoZE6JQNC&#10;3cNxFpJG7aE1omE5ULEZybZ7/IEiFTVuJuF85bZktWJ4qrEiOxcjCeJ8uUU/DNYSV6ZRdUJhuyV+&#10;45d05UdkPFIULiNk4/V5Eig0puc8WqF6NzFFpEc1iON1dqFfdSSB6JeDfkVn1kcTGqdy/ktEZlIn&#10;RSXRGcEEFHD0ICnHNQdYKjxALhyygBdzJhNlWjSgH+Rlf5gyafGjQx9Ibk+GbhroJuwGTdCkL7s1&#10;TREwMzIQAXzYh4K0OxKQAoI4iIQ4iJxXg+00XsUCc2v2PGnmbAv1WPdhKLFXMHt3KO63UEjYJGQ3&#10;FDDRHIeGMNWXZqX0RCBiPOsRUF3jPV6zFhfihd6lNa+2I30BRS9XNUzyX4JxVzmEfTqTUYmXYedB&#10;ES4DYG7yEvvCQ9WEEWjChwxRVRFAAx8FN6MGAxZRiNgoiC9oIL1RRfq3GlFBekDhEtZXIH7HQHAm&#10;T8mjAyHid+X1TdNxcbDSKHSEJVi1/hJ7tolHNBoK0iPzoYooJyE9cCGuCDYDJxRaE3D46FIuBVqW&#10;M2Nkpo9MATPhsYEYuCIzF0knwYFSgXMDcYI0EwPvE00d9Yw4QRARAD99yIekplH0YxEoEJMyOZMy&#10;eYgSKEYSyT6kVDAMYhN/FkE++ZMjIV9JRISmlBXw2BryaC3clj5I4kSY2DSagRPW5yD9aFTCUXxj&#10;MSEEiWfNoSC8UR92sRJcARozEGRBpR44wn3dwSuCd5HOB26RlmTpRiPZ4T4feDPLyG70FgH7BQM0&#10;sALvk5ILkR0wSZOIiQKQRIEo9Y0jkmLH42o/OI5ppkmklSDcVo5TxGxDln+Bs1Ky/iRJlRGBOLUf&#10;/QQdhqI5WxNoqzQuAzmQX2Mu0/Mpp7gopMgSM/GA2SZrppVVw0grM7eLPOeGcUlpunhpdOiB7tN9&#10;97KSzggDM5CHDVETE8Zu0chzh5mYM7mYRRSUjokekLlQLmV1icNEvXkDzlKPjNaZ0eWZbdNc8qVA&#10;W8UTZXkwwWYxCZMlbtQu3GNnX9OVheYtpxh3u8kTAjMyLfNFOakUNWdN+EONwTh4bJiBcnIrSWah&#10;HYgdKGI3JuhWg5RbcOMyJUCYK1ADnUaYKygBJ7CiLNqiLGqTVjOe3+meUlSFI5eeNzE0PNFqDHJA&#10;BaM+LDeEC8ownzkV0uVFvWFV/q4WhahhNFczWe3yLTUBIWFCIbk0FwqDMfUXYjEmWkgBaQESksEY&#10;jM7nMjfTbiwjjK9REFWVQ3h5fR9YPzDwaK9TAxFgO4NJatIYAaU2MxbhooC6ojAKQfI5o6+xlPfh&#10;pEbDLLuxpAriKIz2GeuBdaxHU23zf0sBkV7xca10AzcVa2jWOJ6IOTHBSlkaGmNRHFXaRoyKpJDC&#10;FWC6NEGBHUTRWewUc7UiUnBpnJSWEE7GkVYRknGIl9FENy2iZSvJIisZV/pjESbwrNAardAKSQOx&#10;TltqqKqBqKb4iIsaFIQyFMDhiZfhbGuircyzmV6BU/VpVSW2pCcBqmemF6UF/hpgaZWYNK7roXEI&#10;6GJxt1c2EaTaVlqz1CCj9SQU+Va1BZfEiRhyg5wUOHNVRVsJW00+ZDue9j5oIo2Tx1tu4qzS+rEm&#10;8Bgqsk66hq3Zyh84IV8NSJbUsxkUx0+wYa4glxsByJnoqY5cgSBb+i6zpqPvMVOlAa4ImTTTNa4v&#10;YQPFhwPbpQMpFB/0SFo6ATEm8kU3BawbCW5xgicSSnO7xbUYiR4UgUg04zK2gzOOB2Xc1xL8JQMm&#10;KpIiOUjWKAElMLd0W7d0C2bXOoQm6xoyixJaSoM7EU7deLLQkwOTo7cFm7hqQxIxlrcLRKo66rLd&#10;9rhYuLKUiChccypolFje/hVr2UKww8R3hBp6nXVVsYqGrkEYsjMQglRqLFKxXstzvGqBevSGUOZC&#10;ZspRZMu2GPWtCdJWyAi3ciW3dlu8JSCyanpJ5bi3hOtKyZUgMcGZR8S30DNmSNGuP0Gae/auIMSo&#10;4yh3QwOwzDdG0fZQhosTcbGoYXEWqop7h/u5u+lcXPNyPiIdTcmQxcgfkWRIg0ScFZuXxYp9MqM/&#10;bNKLucuc1BQDNQGdfLlp0/hodcIiFmG8xYthp+uojsu8XdG3BjMZ0yu9VsHBMkaF5hSaKwV3CIlJ&#10;ClOz/GQllXVY7TUTZlElwoFLSMUhHzMTDBUVSsLCNpQTF0wV8JMiH2Ev/jwHwGN7l8npfLKTptSB&#10;kWcKp68rrCv0Pq8zMzDhQ2jStXpCwXZbXKcFIhqcGiIMYmWcGuFEXaFnf6CrRbLYqgozFetxXtJm&#10;T8ghNjWMw+JyQjoMwkhxFF7EuB80hSeyvXpRRNzBuuABO5GXUbtLtlOcl+QmSOEBGziUMy0CyTQn&#10;EUORHSfZIq47TTFiESRQyqZ8yqY8qIhCRmO8F2e8e0xarq0spIy4am/sLkOFqfBnhemVlfbElS12&#10;LomFLpyLXi/bFCvhHw8Zf31BKCeyw1cbzbSLEFkLV2SqxEksrALcxLuFnL0IZW6Sl7ArR1ksktUH&#10;kqF2O6SMyuxMAtQ6/lYJIk+xPMvOFSAkPDCvfC1TQqkBlzGcUptnVn/zdRtYGCFox3F4Fib6Wk/H&#10;1rRp3HIwdE4QWKkVSNF38Re5I8qi5sjYvKsN25bm9lUWxSJSfKY/Nx87RxoJplt6MgIu/dIw/dKq&#10;/EGGTM93kc+Imyl4gdPUUjHia8uT9SC/N6vzdyBU+BWsKC5sQS7AbC7L4SGe815JiYvxGy0Cu8bI&#10;4kKSsbqJhx0tubXCaqZIHMBeS8QRZSsxEqd02FG/NINA4T43tMSjLAEiUNd2fdd2/c4lsSM1bdMo&#10;BnFUjbqAvcHMOxuUs7N/JqVa0iNX8mp+bHBqWzqphByk8iXH8dRa/oJeTxXCJtHXbhYDAvNxSkbN&#10;d4M/CpFlEXxWepi7cDl4AEYi0ATAbU0QEhvbLoMmAOwybWUReN3bda3XI5HBfg2OICfYf6UXPC1j&#10;IkGageuksrjY9WGZfbdqYxNtxdYlxcZGacFfn/J2AlLPp+VrnqUQfRHEHkGReRJ9XcvFbMjaZF1I&#10;gGQrBVxp4ayXzInAIJhR6kzXvo3XHLFzIlEowj3cPGyawpPcA2M5RzPHvndtRZJw5xQbQjZFNJFy&#10;XYIhhLYcO8WqiYLcohmOJ+HZ4lZRxUgntxJI/BvXUxzbIYnEW9vNTzzEc1O2MQJ0r6urUjbWetLf&#10;/v1vycvPBE4V/ggOf/NsXUEOEu0IvrYXhqkDJPQIzaSXiCCCGavEI1uJ4Rm+S6NzJUW707CRE9dh&#10;3rPzQ4k3PxFatviTHdQooZqcsPtSHsw0QwIWTQNhMx49A+wtwfzN47/t42o6pHx1qCpWy9Yy5JGz&#10;qP4chikscmd4TgoXKSVjVKKBtJS9XqAzKqDzlSZzzPAH3s4rMIwpl35xNw4xYbKjq6i+tTsnodQo&#10;1/gDMzKToTZU4x2lzbeDxHie58PL5yLA1rW+16525Dct7H9M7JI0oID2xt/Ssw1CJM5W4Ua1SvVR&#10;T9f9OZsLOuxyQFHBFZ6tm8g5UUUkI3foMqYeUrAju+juabGb/ta3A7YXyro/t7C7mi++Xu/23lEh&#10;EALADRIPYux/TSxWa6loXEE+EZaJHkK+x+Vx3K2rM4CqmEEBNXzbde1xERzeHU6bTaQSIOI5QhJO&#10;rDuzQ24sMWotmdp1k9o7N9aGVHju7hD3/vL37uYWke80X/M1T0RYMeCDTUmG/sFQ0vN+XCnO/Rtz&#10;zNirmfAshDEkpzqSFW0wlpWaJVBgIyoTzyPcHRmAfJMV11qiztXjlqt0QuMpLruwC7tT3MhnNc0l&#10;Au82I+8mfZEDYREgMPd0X/d0T62xsbxgBOiXAvStg3oEvhunqTpMjvSNzRuYsznQHiFkU3yZLSEY&#10;gi4c94WZ/o3Vw54XTEpDuVqRcNunvIX22rfELtTq8x7BOGKRuVX68y73dt/6IGBSnQ5G8sd+/p6E&#10;SA7NExNxfUYitvmqTF74hG/4jX30YuZe0yZtZkL1Ch0ulH8lQS8kF1fkKULbd5PeaDVNjEfSCByn&#10;eWlNdWPagecaJpIzr11NxAnWEmrassP6rl/3AaQoOl/7ni7/lmJmQG6kP+uOEcl77yilCG9AAFHD&#10;xkCCA2scRJiwBg2EA2/cwGEDx0SKOXbo2JEDx0OIEy3uAKkjx0iNNhYynCFBQkqVLFW+hBlT5kwJ&#10;D2bOqNGSZsucO33+VBkjZgyhEojChAEjBowVEpQqXRFD/sbSqTFWPFVKVCpVojKixpgBdqnWrFrN&#10;ajW6NChQtm1fCq2KNsYDoWftlrV7FoaEIBJA/AUcGDDfnzMYwqThVjFQl4sdP14JWXJMm5MtX8ac&#10;2XFlmTMMv2y8OGVol55NmwZduiVpzZZN04CdeKHCgwZNGhRYUDdu2g07etQYXAfGixs5ToQ43GKO&#10;GzYezoYdOnLrmi97Tpfe+fp06kidvsRKtCxTuzKUyjB/lgb5q1/Puscrfu/RsSr3dld8lm7dvDTG&#10;kr3rrL4+ILBAAwsk7KfE8BMtsuwYdMsGHSAEijMKL8QQPwthOo066U4D0TOdOuwsQ6Bo8AxFCWJj&#10;iCGE/qwTKLeGdtMtRoUc+o0kHEgaKaSHHKJoxxyUi4iGG7h7kDoLDdvORKCKMmotKa1KKqmorExq&#10;KSutimG98KTKKj4wszzqy/ugfCtDKIuSIcqa1jwqLfHkRItO+vryIE8999QzwZ0WdDLQ7nAQ9KUN&#10;C0U0Uco4XBDF0xxlK0kOUQtxJdQ4VJQtFk9ykbbEGCIoRhpHNcnG3H4TkkeNhhtuIyBz4CEjjHTY&#10;sUknD80UJjR1ve87p9TaK6oooYLBvBWuSmqqqpD16lgytdwKwDL/M+tXKdUMCi6iHqBLV/rstOvX&#10;aI/Ck09zPfBzJ0lzZTcmQhHFtV15u0vJJhJTZDE6/p0ijamx0SwVkaXRLjVMxHlVQjHfThWSrbZQ&#10;bbvt4YJkLPXUjjQSUqTghhTJIYly6CGkVnEAVNB4D/ZurF6xcjPK/8pylryloiqhBvGICuvlp2SY&#10;oSynlMpWJjjVlKqm/dCc8y293MxLqL46gDpqqaNOF2Wrr1bpZKy3VuyBf19a0LB8GQt439JCNG0h&#10;tCtdt9DYFrJh4cNEbBHUiCEmFe/ccAxyR5GMS1UHvnfgofAhKSo5UK0PLjOoL1O6Cjys2NMSq5ir&#10;1GqGq2oI6yplmdqrWDnTK2rNoYBqEzL6ZDi6rfjkBJeop6emvQPCduU690QX1713mXgHW191AyYe&#10;/jHiXysYXwcNTpzdhDdNqN8VY8tb4r3v3vuhvoccaSPgkHPuBotizSgikxQFXl6hnvLV8SqRHesq&#10;Kks4NqorI6+/qqyOzZnMK183CtB01babWIZb2gLKfOYDpzqhZXa1k1rVJJA6tlDQdxQiIIPSd8He&#10;bXBFBQvbpAAGohF+EG2cw1elruYZTsHmRTL5lMOqN7HdyBBVFWEORX7DkYdwj0g3UNHuOGifmMAg&#10;JVliSv2wlKUVlAAG9HNiUl7SnsnJDIn0GU/PGngm3F2IWxPcSsuEpjQyBo0+TpMABKeWLvS4pYtD&#10;RFTzLuNBOGKNjh9MzcBWw7Y9Ek9tYsOJo1Jk/rAMXuh5OYEeTTZFgxnejUbZEx/Guqcx5DSHb7+x&#10;zUZydUdB7QpKWdFfU/hDLBjUICo2sJ+VIreSJhJlBTV4ilmgskUjZikttyyaydZSSKT5ioFB6QsH&#10;hDlMYg6zahasY6Kcg75kNrM6i2ER8vCVsLWN8FEgDGR0SNQuQEZmbJ15m4sYqRtLEuRHeBuVqkQy&#10;K400ByHH0Z47BzKRQmrId1yUD39mlpUAtodKXbGKP21glSgicQboMY9X0IK5rgjwZkHrZLcw88aX&#10;BLOYF+UAG1+CUO4ILZfOBCknQcouTkZTYdqsJgnFlq+DKOxrBcwQbKbHr+m1aEYFKSeOJMYR/nNq&#10;T2MXIU5x3HkQVPHUnO9iJtfqghS1AAsGsAmTePRnypvJ56Bg6grP4oKzLpEFPmohYq7qRUGKqg5K&#10;fdlAWtW6VrWyET2nQSZM4jrSZIqUrkl1DPROwqnkHY9S03RhC/e6EHkpL1KAdRGNzukxcjrHONob&#10;yXAIFyse9KBjFfsYxtz5tnrac2t1gh1Yb1klI8bvn/6ZSil5lkQaXAksOUNP0yJHljMpsH1pohBd&#10;WFdW6qCVrb/dgARXM9e7FveZxtWdXRGGk4HVbZBrC5ELpRsdFK4IUxKwFcr6mpLAXq+nPDxnDZqj&#10;Q++xajiVLVwPYsWcG5zEBtwLzgvbpVwK/vHMYGAD4/qgdR/4VEl/YsGZf+KGHqUMtFj+kaV8irXV&#10;pcbJWxni1gOmQiE09UUDF8ZwhjGs0W0iF7n0NRFv4QjizmRzu9DNl21OQimY2MBSWHtNHpkkQ5zy&#10;0Djf5d5EWAWSwvW4x7QqFSP9toOJBFleJAbKdhAsYtziUooB1C9pqcTE/YnHM/bVCorGJSapVpU/&#10;ZtRVbhNlYQ2XWQPp6rCHP6zm5EIoNth8FDXDWTeUvjSInYWQwGp6KUvVhsY40l6QbBxZ5ex4sj6+&#10;iEZmhAPJKuckR6bOOBNHAxlkdycN7pXLvBUsoInnflExDyi3kh6eAThnZ4nLeOoyH2td/suLUzIR&#10;mc2cYTQbxsFsLi6Sca1BCrlUkIIEbAuRJ8cXi1V5LDLh9Bri3fAFunuPZbR5QUK4Q6s3ViJ5TkJu&#10;MO1WxY3YhUof54iLGBdL5o2Zfot5fubK/ZoFWbE0iwz8c9DSjovBdwmTGU2HIV0vpi8ZAHjABR5w&#10;NI97187s98Fbk/A/9TU6csYJdFKyYplel5tyVlhNu8ts8H5Ph5Gl9mSn3eOQ/W2oswkqSHDw6Pmq&#10;ZCCUtmClTYJnCqclqi/LZ1XD9JVSS6UqsW0avOXyLFhDeMwSGHjSAa5Rha+56ShjOMJgqDaW0lkg&#10;fx0Yd2PybUE976SH9PNubJyxZ+/o/iI+RnRl1Vu+iSAkNhyb9sor7iRQHcZQLh+wwdnlYJXl+2YM&#10;pVZ5zqOVn3f5LEesyq/4iUsmz/F0rsZPXzAwecpXnvK1bvzT26z5eUWdJoF0OPSSxzkHgY30eGyX&#10;Sb/eKVIdJ2Os4hGPrY1e8v1Yhy11r45ptWKaS6buB7k7HOvzHa24Vi9iunfTkq/goj0rTm0CrZgn&#10;OH3JRMD6EVDJ9a8vE8lb3vsYqHVYjG1di3P+J543/2YijP4Wt0hscHszd5uUnc/Mi85v6405m91x&#10;jsG+R5OdvR7jMaDSrITIlyIziSAiqQvaN30aD/cIvMOLraqALaDzMtIyitSqFqZZ/osuyry2IDHs&#10;ewnsE8Gd6L7vqzwJOii9MyRtSr/FYL8XfIwY1AnocK8UWYnTm4nt6D3LqLobqRjaaKz9cz3zUo7/&#10;QzsBpDYeoCSDWL0gU8BMoUHNuDVesZYIVD6fo0BlsQsIfKgwqpZeWapb6Q4S1L6ZOEEUnDzhypSV&#10;UpGXksGdmMI4dIs59IyZQ4lPWR7VAI1c0as/a6TwIcKLSTmgCqokVELDwRhvW7186UHNmEPq6DRc&#10;cpm8YDCEircsQ7UACZ28aJkPzIyEK0GYGEWVSEM1ZMM2HKTloUM5bMXOMxHCwi4UApEovBqWuqlA&#10;BK+xA7lp80UeS8RfFJmSeLNi/pyu+8Kre7LCM2oawrNAgNJCsXhGT9yv8Mg0UHS8xdA+6yNFmihF&#10;wlDDFOyLg6k4SCm2EonDSHzFCsGQiturGMMgzdg4ZmukXRy0XiSfkaM9avupkGsVzqkzl3pESGRA&#10;O1EaaImdTdTCnAkLLkw+MpkgMbmWCbu07tC1bxxB7pOAC+DIjvTIjkzFrqMmlULGPqRDdVxHn4hB&#10;l2Ck0bNFq0HGedRFS2qOjgMOuDs0ylI7AdSY8QEqV3k4mUohR3lJXeKgMaxElWnGLBwXLXxIYEnI&#10;BnqShdOMUhzFb+yLj9RKjgxJQUkb50qejio/zkPJlHTFtsCzhSAUiWPF3sGX/vzLm5xyjvDxHr/R&#10;GMkCRpKbvYzoHh5rwr5ajZMayGxUKog6yKbSp6b0uXgrPGhsRokUl9uCl8zYRhE8Q420gMzUzM3U&#10;zK70yhRBCEDSIxjaF80rS7OcCfTLCZZ4m5XQQ+nRrmADwmXzrl3EocgiCbwkObXby7+xS5OjRehK&#10;oU0CKcJbSuP8OUwEqK1avi/UOcfAxvNTlL6ogOq0zuu0Ts+8ENKIONyLPxfMo/Q7TdT8HRi0l8Ig&#10;v5YCtmQToYN5y94QQsayzY3ZsSOUrB7Az/y0NmvLiOY4HOY4CBUiIZRKxtzxpGw5zubkQlRLPvnp&#10;Oyj7ljKqSKo8Ouy00OrU/s48iw3EsBtHfLN1HE/8iE47qkPs4pZ6WjF0LE2rkckgrM2xu8n+q88e&#10;wYj00s/e/JEcRYnVgE3RlEIGrJMFGiVwuUTj3MRTkyUpYh/3uaXHI8MKvVDszFAGGaSSYRKCMMbE&#10;SJ47I0vyhEWYWD8LqYwj4Z3rUE8Wg6l54a63qUe63B77FEZDo6z9TK9ra466UZvD4tLJLMhesrnD&#10;PE6FHDVpqZxWg1B0EyJEoc4ovc4pxY+Jy1MYUTGAdMQO+RBcC1Ev/R2W2JAvOq5PRQwORZjTqz8k&#10;WVF52bgh1CnI8oi7zM1fxMucLBxZvYjmACRiK0kTytUnvSvAi53m3MSt/pKiXYklStydEO0LClDW&#10;ZWXWZfWTEb0MZIMJGgtOtFEXTNXUzvPU39nWrJm/+juSaT0e7LIuPXPP90sInAI0iHA2GdWxAfTF&#10;Q0S0kBOZl0tR0dhVE8lU6JyJ0hmtqAxUTWQwAWK1KhEjNyLITEnWZmVYCuALaM2M1kQMU6lWa3rB&#10;fc1WrpPOmZCpcrMOHJQ6fxlMD1kpG1qssetJ2KMI4qi9kMjHWeW2RmunuOErxWDNAi3IMIMT5wtY&#10;5EwwsFrSy4BYQ8HYvpiAo0XapEVaR2WQGJq0muXRV8RYyEBUGYQNHgDTAvJY69DSrDPXiZM6bpqx&#10;dYVRQqPRlK3RQ7sI/lmFWSZsNB1orwD9UA6a2sfwpDMC2KXkMiwaD+KbjKHNGnkxWqUl3AlIEMD1&#10;vdJjFGnls5Osoye7q5vF154grEOxOw6Rr60bWTcLLLJ9U0OTrPUK3XmFWZGL2ZGJ22jaXF6lqzjB&#10;wp7VW/Yhi7BC3M2Yl8Et3KRl2jFyiyTJOtAgSu5CHovTuj4UHrqqW8uo2oPdmh6cgYzYgUUxSemw&#10;gRmoXrrpF411Ej4Dzdz4HozxCGHMR76sUbSL15E7wsPhCM75o7mbDO1N2OJssp4FVnyLTEi7XQnI&#10;XaV91u1MEpTytRTqpqCUrs8YjfhDXmUkz5SQEKQKPtAoN1lcER38/jxkXN3DWtHOdSyOSZVePER+&#10;BLkkjNchMURa2ZEfiZEPEiS6Na76eF0vE9axuLdWi74mY112GUe2CAJ/ZQvTYbJpAqcWwj+F4RQh&#10;prOCARskTuDWfcHnlQ7OSBxzZV99gd9AqUWWBBVn879Jetk6TbSPEGFu2xgd0Z7dqJsRG6kDZUbY&#10;Pc60SLxNirCDyWGgGEeIHUO4oKA4K8n7wz8h7o3gFU2hROILxlnezVZFyVVO3bqoXRCA5EOfqGLJ&#10;CBgC7ivfSA6WlZXz+sWdZEKL0IFgNETw3REExI2J2VBCfrXiuuMXbkY3bpoMZEGjs5o5/glaRtjT&#10;mSttIlAD3qtF/lLPeZw/HmVNVCbOTpqJ5T1kCcgBV4xicq3B6aGbryHm4WlEXHQsuxRfkWEVRBOJ&#10;vIxXE74xUo7PgjhHyJhmmkheKiwdLtvbAIoPvGDeREUZWzZBE0ENQa6/XtarOTtjmHrku0rnv00/&#10;SfHUcaKJuLmviWvca20NFvplhTkq4ShEfkzfyhrG8r02dqqkSXU71rsNgXDfxJVl5Poym4NdfnJO&#10;ASrmWXYLehZazc1X15SNcjxGmZrbi22m2k0mAgrTeunDiHs4EFLRFoRP93IOdSpEbj6caBvG8cno&#10;L66kP+7jGamNaL1hkkbQxzyLYWkwvlvpeW7peM6PKiyR4uUO/vAEXsLyq3PevExBZsn8ibc+OJue&#10;iYH4om0NJNILy9HMEIcOlVzkCHWqNvPtyXedVYy+tmnbRYbBUyFUCN8JaHUGj1cuCnheNV+yYT69&#10;GpdGQ8hzjFg+VQ7VUuCtvy1l67aWxMXItKZI5skN28rwWtf8594lzc/7Nbv56/GKiMDZMUScV6BC&#10;3/Min7uklZr8a3F6M9zrjQuK7MwAraXEbFar7CZdwK3hbI2kbprYt+GhuZAmP9D45ZjGVnmJHLlO&#10;ZmqSgK091S8aZLFJU8hAa4Tx5ezpqSA5W5HzMfUKmfGN1QHkGB1R3xrxtYSZDU+xNKhLY0MOF098&#10;vO3Wacho/m6YuO6Y6Isa3qg1aaM3WujuEEzzU0dkRpaYqJ/1UQnWLqIF1gFzRecT/V2jqYyXpCMU&#10;QSGwY6TrMaoO/ilMRrv8TLtZ1clhFDQe+mu+4mMbVO5ILmQmzmwLlxwn/WqsCYIol/Ipp/Ioz+41&#10;uaqNYokHz6vnEW81i8S3Zm0q2QkTh1zVgTHMkI0TWZEwjeOVsAngI1qjWQwUGiyTnU+c/Aj81kcb&#10;9fHSFbkj1CHwshGb8jo3DCfo8O6DiXAMqcINvJpGR/PsfouDimcudwwLNk1EMXGjMHEz/5kzbzok&#10;Z+jvxhQGbokgAhQaeIC4eeCseXM6T3UJziaPtk3g0OS8/vxxQPftkSu5VhFykwgvAwQ9ryNiaTV1&#10;RmezN8J0o0zwMIP2ovAMgJr2FWq6qeWvY5ki+6gfJzdLK4XNcoXmhJGeGYDtwF1xm7CQTvkUsbkb&#10;m8T18pU93x7uP+dPtS0OV2Es8ZqYh9ZSYDP24yVR8ozQSCdpihKKfwHtNmxLD0PJTi/xpgCdmNH2&#10;oF2Zfm12NgPZaO4oT+1WdDY9P6PNGnM95AjhHc/v39bHtQuJyfqhxcIe3PBQaA531F7HjFeSFjZk&#10;7EqMW8sOnLdZ2R5vDmeLpziW4gMdmFglYWntzwNe44npBfn4s5zg66lNQLPvlRVuvaT30sXokFiV&#10;L86p/o6WGDpLdfcV+NyR9EOeelVu0thSiTYyTPeMWjBnEET99PfxpzChHwn4gBJvenxlyX8B2cmA&#10;7XHKUZq0R3YNchLecfxExJaXfJj1TR0xnzutm7jhjW9K+9PO+cDXVg9j9pWAPm85UNDHjEikoDH/&#10;JwloIqOYgRL4jqagfW3X9p/xDoE+OMJHPddUEBCEDbKF0ccKNEEjYVkNQCU0r/8L9ByCJ49ZzZUK&#10;QkcEaNQnqbW3DD+tQs8H/Sns9Nuf/W6XANkvbyOqnxUQP4i3/kmp1pFl9VZ3074RklEGnFRBjiFL&#10;+eQf7p50/Hg9DvYCCBs1BNKYYZBGQRo1FiJsSEMC/sQZECdSrGjxIsaMGjdafMDxI8iQIkXGGGny&#10;5EiPKFeyPFny4oySLyXEkNHyJs6cOlGq3JkRxgoJMICWiLEiRokVMoBKlLCiRAkJMmQkDQpD41Wf&#10;WrfeZJiwKUuENmw8KPsAR460OdCqTYvjLdu2OG6w1bFjB4+8PHrozbtDR9u1a3UQxvv3rY0bYxcu&#10;RtjUIESFC2s8bBiRK+aKPTNz7uz54+bPmGdWJA2x5owaELOanthaNOzYGkOT/Hh1RVCht2PwpmkU&#10;6m/cEHPnTjpc52vZyiFSpmzw8coZNubeUFs2MOHADwK7pYvWLl6+e/vyuLsW7vnv4HWMbT958tfH&#10;/qklI5w44+FynbTz8+8P2n9mvbUGQwwIydAbRDYJBSCDsu33UXI/AZUbgcMpdSEMNAi3IFITOiVU&#10;bg2KGFJTzkFm0YkcIeRdXYQ9QBiMgFm3XVlvqfXWDTcUFl4PPZJ3GI6JwTWXYO0JBF8NN3hlEX2W&#10;SfAQWCOG9KCUVcJWlpU5mSYRbzLQMBVNWWU5plZU5nRVSazR5FpSUBG4FHEwlCCnBFXVueCHFGUl&#10;Jpn9pfYcoBKA9RxFUU40HQ4x/rXDizv+BZgOjVoX15CE6YUXeX7pkGOOZI3VqWIC5fhec17dx+ST&#10;jj25qqF9auYqrJ2ZGStIX9Yk6Aw2RUgrrxnN/soSnxQZFYOYSK0AFAwHzqnhB7g99VRJuBllFWe7&#10;9joRfvc9VxBkhrZKEQ1j5VCeYZg+cBe6j0a63Xk3nHVjXZpiSi6mOlDn7gOecureQKTCF+hFDt2H&#10;n2dYbvXrtQlvhLDCCNJkEIIxxPQaawoqTCvDIAWL0bFoWoXbgSvUcCxvNPD2gVBQBYXbUMdNFOLF&#10;sDnEbYofKTTXXXmJ12MPD1yK7nXpzYUDjTXmoMNe4s1b7l85dPrAQlALNPWR/nrFbUaqObmSWQir&#10;1HXGHIUd88Vjk32gyaflqieHa25MdpZm24anRVU5OyexQ0m7lAzPQiUUUnY6tTLcyzkG6Lca/o0F&#10;Hs8++NDj4w+IR+65d8nIKdHs5nBu0j3+5RfnjzqtGNSUPaAQfZOVRepBBGNU2dYpUTTrg3JfZHvh&#10;sOIe65Zpr8mbtbm7uvtJffutIbEjJzXUUMATeyCdwh1Lt/CeNeUYzYNyRFd5kPfgeOM+lIXuWpWn&#10;23RcaZ3Lc4/juy/6XAKVHrVkzSkE9eqqPUmoRpVpC5LBQkM7jBBvIgWsnpUO6CrSGOolaXpJVmjw&#10;No0ED4H6AVZpLJKVlXXIKHIi1rTetBTmSewoyKLTBp0yQQtqJSFfGQla9vI4vfCsc4yq0QOq05dy&#10;ycg6SPue+PLis/KcS0bxK51koEYDJN5P/iFk0d9I8OO62UjAYJoBG9ioeBMFsrBBXOTdDCq0Gte0&#10;TSpk7KIXt/K23UyoKEdxHoFMCDKSsaxCuXkJtSqyQjSOZD6HSxyTEnMXx/lgh+jKi12clkO65CA8&#10;l+qhdXbQPqWli11BYqLp8He6+6muIPYBZEWihEUDmuVgXeMaH3P3xSq1xmGnAYpuTpPBVPqngBHa&#10;YLRgGTIY2CAmueLNsUwWMucdxTgtcxYFadmShUBHVVlD1NF89Ejw4CU7iikVDgxDL8AkykV7kVym&#10;GMXNuZSFIA2hTP3MgjqEPACUvjrlFVepxZPIU5mxqWefDqTB00isJBY7ja6uskd7+mSV/hAUEywJ&#10;BBRjJetAI5sPmgIHg5gMBW8dM4rLCLoTbUXJnQMZUqJyRq9FZWcuNbgPYxJ1NHT10C5dkybQjEi0&#10;UDHkajVFyNVKKRJ8ssR2PNVoZn6aJZssRZYVWUFMVnCDmhyFJg+pIFBzwtOZkMxCcuwS2ppap98c&#10;yFgfSApGo7qV+oRSI9paTGLKYxcbii4tOfKkQUQVl+zYxS5ArGElZbrIqjmkpvazH0TCJlRUmmSw&#10;YpWqYaWEtjWG1TeCmsnE9HjYMnFmg8KpicTelDxihcsGq4lBDYASMmHlKQY3uCj1JruRbl0mIoBU&#10;CLYWNx6eWa6k1IFiZBCFnkYOEnzS/iRXpMZ5FpoyZFU4Rd3+FAIWeM5zRHJLrGp5ctip/PM4e1Io&#10;8CSgP3+aMbqU9cmeLGIsm1RFs16azLCWgjzy6tO7OCFrawUlEhrchX18aVp1qGMD+GJLOkmyEbrs&#10;e1+WWtJd+2oMts5ZmYV15Gtj0ikA3Vsl6IoIoRk5SlAkIr01XWSgEo4wchxLGpk81VkFUkpnDySd&#10;Eg6lBiAM3D49/OFTmXWKiuNBYdQ6TsWEysYJ/tRKaUhJ8m1uuPniF2WwlSp0lrUjpAwshXsKYV9B&#10;6MMFi3J/GGjUGG8IoBwmlmStTNib/HMmAnUNsvr2PIJQxksF4k1RkPLVh8gJWR2b/p6YMVKz96Kl&#10;rZfbr3L3XJHmTEdHjfxZXXuYuVDxNWCx0yKWC2qmSOd5dod9CfSEVV05vdEiMKt0T2OD5zp17Lxh&#10;nIoEZ3CUqTzLjitjo3hB7U6U/NctcElML0fyqRxlE1O1VfS9FgOfKWJvVaChdJlqB+r8INs/1G1N&#10;caIyOJqMlm0fkvGyX1UtlzXPxMRSKmpk0K8wKoUqbSLOq5E5kerOODPhwsFAEsPRKMY7MTFS9NHa&#10;xehhByzJxhab8KxowGw7qNn9+dJVbBIUf0r7Tk4pSQlmTfCddoY4FVHZCnrpJXGb6AYFmSicmzc4&#10;E6Z22RLfiWpO3u+Pnkdotj4w/joTh1KHHFbgBq+0wO1JIIlN+yLSRiqBopQcbBMc2dIuwVJ8ya2T&#10;ungFJuNNDewUR+FsrIJQzZ2gayUzXD2JMpzCHHVw1KklaQRJPiZoACeunJsvx8wQOXpRrErqkX0k&#10;j2q/nXJ0BTJ+ToWpI7xq35YXLRARXbVZF4nKWTIwQTkG14mhy746VTVQlmoy7mXu3T/D9thUN0RH&#10;X9lDgIOfY/3z05mnMk7cafrSYLhOow+K8XBTXliyLCNXp6UnXeUknE5mv59iDFqdiZHKW17COT99&#10;UN0bXlI/JaI1WMrtkT9wnLB7JL2pqAxmEJWrRH1CChXjasS0+jMCFWs5uZ5o/s7Z9ffsd9weJZVA&#10;rHx86SN2/nxsLEVg1rw5LbSqI6Y/wMHGxnjfU2zVhziQDQAT84TIqFFQ9dES4vhE4o2V1qjfRvgL&#10;QRxezZFWFTkYAFKclSXFB8jAV3lfekVWnnwgg8mGBB3Vl6lQATZP3+XN6Wlg4UgRbqFI/fgLzn1N&#10;AHkE5qkgAbnX9pGanLQJWHEfrtyKCwqhpY0I4RBLVDTfztkRzxGcREygBV3PSTlRv/CX/P3K5nXR&#10;GDYIDHzAVz0F0k1Lm7nG87SMEz5hfuQRHglH3C3PAq7eHkWf8NggUA2MZAjb4QBgGbLQlE3WCqBh&#10;s6iMZgFPUOANH95dswWL/hoyIMvcWQqGmZjxz2Rtyw72CzqBYeYVIhlKGFS0SQkehQ1MxanFQAJG&#10;YuGJ1RhSiAJKS7qN37LlXnRlYbiwH1/RHPKRYikqUw5ShJssDxUWyCtKzA0UVRw6mX/A0nBIY8f0&#10;nLAwTzJ1ohZ2kbbwnpGQSrGdnjAaYnS1zCnSCXM8xH79UiY+Y2AByBTBoffdhgbxSSSiESca3sz4&#10;4hfOzL9N3Gbco9qNo2zg4bHckdddIYe54/Q1iEwgUzUSXkjE4hbqmVgdBEoB39T4S32cXZ4RZPWA&#10;5GjokVE0C6clRQ18QIbEhFSUwPPtE1YMZJVIY95gY+blo3udSP18IziK/uKyiaQqqVZUeBWyBI6z&#10;fIAyugYuqmAZUmLJcQRFspAfHtb19CLwMUZzSIRHfiRDop5YPeKcCB5RVFSzOJ2LqUltAGSfLOUs&#10;CWT16GKleaORHMk6beMGooRbAhVI2iVIwEwJmKQHMc+cJKJp6Y9ARWW2gWSXacyM8aUyyaWwvcdW&#10;ghqWuVIqASVOWMuxREVVlAAGsAxUoOGX3IABpglDEiQcjlGHVRqN2YdZRZUv8mQxSmJXQuNh8Um3&#10;iZbfSEUYnZRvYBtiyiIC2SNVOqY9OdHjOd7dvQZmxkxzekYxQc+wtB6M6ZNCumMZkgZbXkSagJ/t&#10;8dFUPiZZEUxCMMbY/vnmBz5n2XgXdnFmednhVrGkB3UlSOZlcUrYOcHH+mmkkrwHSHiWmMmNfeql&#10;exUg4Kjh29UJVORKcG5ZgNamfxhn9WBl8a1fezDaNX1EhaKRZTYXhL6jWPEJukmjC8bEAwqhMFod&#10;a2ahd50TTyLnrj3eqPhkocCbhCKQejone4afVpXGicZhjoLEgCpMeB5nvDEaoNXb130jR8Sbvxnf&#10;SgypPQWpVghOOw7alQLph+ZHa7ZoZ82lWHzKdDQGjYbSuKXS7VFpwqjpSQwUA8oS4SzEdWLnlsoG&#10;wHwYDSBp+y0Er+GAmD6pfL1O/CVMXiYHm17LoaZl3XGni21polpZ/pGWH4xWzafAxdhJ3EHMZszk&#10;5aPGSqfehMWVHXfV5qdyxANKaYTeaBcF4kYCH68pBupoz0R04ah0oaryh7WYRoSUKpnwKlcsHHP0&#10;TYL8qPT5quFxxa3yh1X6XkYaiZJk4GXgx5iGy3FNJgL9n7YJKf2JZLLWqbd+K7iGq7iOq3cFQUWY&#10;qwQEgbquK7qi60S0K7u6K0SsK0XEq0jIa7qe67zqq0bgq7zSa72y67mq68AC7LsabL8KLL9yhL8G&#10;7L8u7Eb4a7zi670q7LxabMIirL2S65gQAEV47EUQgMiOrASMrMhOhMmiLMkuB8hyLNw0bL5ihLvO&#10;7MLS7L6+K0gQ/my97uzN4my/1qzPxmzQ2izPFq3QyizE6izDAm3PwmzEUqzRjgTMOi3S8izVuqyI&#10;tOzJZkTLluzHei3Kgi1EdO1nrCzWxozSxizU4uzDWi2/Xm1GOO2/zuzaHqzdHq3aVm3Q9izfngTc&#10;yizd9i3R1q1F1C3hLq3bRu3VtivEni2DnKzHgmzKhi3ljq3Yei3Zsqzjoq3QwivGCu7G4i3jRm3c&#10;vq2+mivqRmy+pq7oHqzBLm7jSm3h5uzq5q3Rsi7tXkTamsTo9m7fzq7t+u7mNgjkYm7lXm7XRu7X&#10;Zq5yMO/wworwHu7UFqzC/q3unu704i3wCu/eWu3ENu7hAi7U+4bvzfbu95Ku6pYuSkRv+aYv+2rv&#10;82qu5CLv8SZvyZqs5JqtbDhv/JIJzY4u0rbt0WZv96rv3bYtAFct9/5u+ypu7CKu3rpvA3cv+aKv&#10;BUPwBAsu+Gpw//aH/Tqv/YZtCH9t83Ywr8wtAzft3hJtBldw6w7tAzuwCnMw7CZt+hrwDWfwC4dE&#10;DfOu6V4wDcewCZft8mLECBuvCJPw/g5xrEzt+RKwDnvu7satxUIx/MrwxUrs69bs536u7p5vunox&#10;8PpsDzMsxoau356xGBeuGiMsE8dGCOPv/aasHNPvHPNvZkzuG+8xH/exH/8xIAeyIA8yIReyIR/y&#10;5gYEADsKUEsDBAoAAAAAAAAAIQBFMWiczvUAAM71AAAUAAAAZHJzL21lZGlhL2ltYWdlMS5naWZH&#10;SUY4N2EgA1gC5wEAAAAAAAAAAJb6AMj/AAAAAP8A/wAA//8A////9QAAeNwAgigo3NwA23DbAAD/&#10;AKP/r3Na//8AAAAAGhoeGxsfGxsgHBwgHBwhHR0iHR0jHh4kHh4kHx8lHx8mICAmICAnISEoISEo&#10;IiIpIiIqIyMqIyMrJCQsJCQsJSUtJSUuJiYvJiYwJycwJycxKCgyKCgyABRQACh4ACQPADIAAFoA&#10;AIIAAKoACtIAMv8AtP8A//8A0q8A/wAAlgAA////lgCW/wD/////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LAAAAAAgA1gCAAj+ACUIHEiw&#10;oEEJNGYknHGwocOHECNKnEixosMHFjNqjDijhkccOG7csEHSYw2SJU16JDlSpUoaNF7GXMiwYM2N&#10;OHPq3Mmzp8QaBmkMvFkQo8+jSAnGXIkSpcgbIEHmmJpDx44dOmwk3brRaY0ZCmuIxKojR9SnNx7Y&#10;gCkBrECiXOPKtQgWpl23c/PqlWh079GOI5+m9DjShkeYJ10qPmz3Lli4fiNLnlyQbUWhEPtSlmzX&#10;ZFMbaKFGnarDqlkcmDfLbVrDLsmpZKeKfECbtkrIqlXj3qiw8d3cwI9qDp4RscjBK8WaRLxY5lK2&#10;u4lLn24x4VCIQAemNjicelKwnp3+ho6KY2p50iG3E6/Nvr379/Djsw85Uq1178GjT+zdGyZe/AA+&#10;1F2AD83AWnI0lGRYZ0u11hxjbREo4YT/UQSZfBiyN2FtlSXU4GegQZXhiCSWSOJRh311UohVyRZa&#10;fR5VOKFf+nHkG38z5jhgjkHN5BJyHnb2UmuIOcbjkfkZVONFO5no5JPwDQQlbVCZRVVpVFV1g4xI&#10;OhRTSyyJhMMOZ71owwMxdhnZkl42hqOa+O2oJkONPVgngkT69hucfFKmXkVy9jkRc4aBiNZ5WWJJ&#10;1Q2CellYU2LewAN9oIVJEpqN6qQfm236599jmQYXqJp3LraggyTpeeN9obZK3aj+rhqkEojiiXZl&#10;WViCdMOfoYYYGHki5fDicWvJyWmmBySr7AH7PVTkp73FShmspGImJFOJLZWqYzTFBOp10oa7F7Xi&#10;zmqorbeWpq4OImXnE7MCwbusvAPRa5Cy9eLbUEfKHlflaeoe8OhIBwhFLk/JOrTsQwu/S9ABXB4U&#10;XVh30XSsuDwdzKeQ2q7okqePhfztWxiXvFN0God6J62iIZquDiBZdlTCEthbELPw1nxvvfHy3OMB&#10;ht0g8A1V4VoaSEB7SkPOKW+Es8I+H5RzzjsxyxC8oF481EzWuRWxyUk1PaN+Pia2nGMhIySj1mC3&#10;3daWDYmdaXiQRipmlubd4C7+UjTb/LDOPd/s89QHGQa0WKDhoIOyZIVU8E1LS1kzzfE+XTnVUlMe&#10;ONSBEw745/pWDrrm9V7dFl5fR/Rc2m7nJTdFrLLNFZ2KWUxy67jnxCtBr2/8IctPIXp0SHvPrLO8&#10;pH+u/OV9hz5vvOW9tvhVOxzAg1k2YK78AUbZ23fUO28eutSDD+68+KKDbhPEWJMsu0AziZy7XL1L&#10;5FZnNJ7+kHMjz+8/UvWDU4oMQzeSSIU06kLN7qp2vM0JDnxt8ZznpFYaCdRgTNbrAQ8OEBLDwYVq&#10;DVPf5JL3Nwdq74GAk2D4Jog8mjGkJvKCy/vaAq3U/S8nAeRIWIjkNbm8qSH+HsqT/G5IRJ3ksFrM&#10;WdFniFY0mAnLI1xBngN5NsHTWS2FMFRYDrRygNIcoAc9qJ5WFAIxFAKuLyqMSBVPWMIUpk97Nktj&#10;QyB2tRlgbYE6pEkRw5aXuvjIdnFZCEQe8ywb7vGQTLrhtZQYItBQBSQ2AEnxeiLF5fWsimCho87s&#10;aDrOFSwHPfCB9XJQxikuD15oRJ8aTQiROL6RfCBUpU0+Z8fHKeR9Q0RkT46oOgcdhoY+ZBNRPqXL&#10;YvKFiL1hSmhQYpaybDFNSZFgw6SprEwqJIXjyxyzbgBGZeWgjRAMoTizeTPSsTFfmkuY3/I1OsqF&#10;8C2lVJZQ+keXWxozY3v+SeZygOkdQ95zTrPEJxEJRavXnAWKBELMLf3pEBvo4HrH2Uh3zjkjNs4T&#10;ftesiUZneDqO/lMCvBwkYkrStQhNx6MflRBKJfc/PzKyUgrSld4mSZ26MEZmJt2P4rSS055mJnxw&#10;ouhNhto1VqV0Wn7hWp5O5x+f4PGoLfVJSLuUTPHA9CSRigqAHuNLmSDEp9hBjcQoohly5sis4IrQ&#10;CzuKkKdCNS5TLZCeatKgpmpqpW8FKFwHqq0wPaopp4EkQk+aoFTd5i1uLUhrDuKhY7ZtN2vNKF7z&#10;apG4DrI/1noOZTcrGdrccId+XWYk8eYi6gTRbBACGUMZS8DEWpZCt4P+ltrSylmuYGgrRbLnDr8y&#10;2dr6Nm6vJRBo/SrT4CHwNCSRzkI6s63GtNW5xRFLYkHa0vss1Lq/dZ2ATgQ73lboOUbNrnh3iTub&#10;YnVYaLFSrhQIHDp17DBrKeSNNAIUoZwkIsGtqfs6MpQeRmu8ts3YiJRSF7zsCcAIblJ5Y1K3v9aK&#10;tMnNTYOYQsA8qcpTYP1JhBOZu7VqB7N2TbBw/EKi1c4ovCLWUeuqWlBanWddjGpvQWWSzAtPtyBT&#10;wW+HCRKyi9LpmikmL2U6EmKBlIhHHh1qb4N8kPzW9HctxqoNEgVJnk7mhSyh1dlKtc9mlQQkS3Ly&#10;k3n8wls2lslS9ZP+IJVy4yl5Fs0fFXN+OlJAwaDEMzm4Cq6esuQauVQsdi7MlmflMX9ap1ImcWyj&#10;POwltc7TwLqlKZwBlZvFMhV1cJ3SpEsmZ+Ik8bx2vnPirFIWlPiE0RIDsa8aeWdUKVHQQPYSfKPC&#10;FknzzlVDfcuPU/Mpyyx0LUtOcKcH8pUPdzTEwTaimzctoWHnpj+gtlStpLKDqWy4J14jZJB885Hi&#10;EqvVME3JkqyFEGHFF6dxM1mZtd1r1QaR2RKVTKL3ayRdJ7uzmv7tvQHl7M3oM8tOAVF5mGjtwfJG&#10;oza+E0GDF5IOAo+kGQkRYdaiY2ntxmL86Qid+WNreAtoTXSmqcj+hGIX2rrNzf02Zso3k0SAh9sp&#10;imtizG7sLBAv0lSJazh5zkUs6MLvvvAryEhmQlaMEaWHCYmRmS1scI9PxNlcnbdNsiY/E+Ou3ijv&#10;U7I1+vTHtnXiLRYPafTMKJr3SE9EelChTqJz8ujqMziA6VwZHOF57q3WRW8V1xlb5uV6i0GWdnre&#10;8xkylfC4v/Z+q5mbhPIMHak1dKI02KD90rCfhz4j2QnamyNquLsdWIX5drZuaqsF/QlBkheXyHrs&#10;dwa9W/CDX9NCbhPrDuXV6ptZ+UYgX9nH6tNcVmXJaPLWdNhh1lRmKyjRPn8WzGc57T4CiTNba9TC&#10;hmhQus8nRm/+lKK0n67jsC+Kbr6v9PCrJvsaiUnv3ZZ0nLuciXo+z9DN/vO0U7jyVg1WYJn/bZKu&#10;XSykhlzF5y0ZgX5/MVbZZlPgBXlLZX4VpxtRh3sOuEsGuB92FWYrpk8t93y+UhXVZhaBYXVF4n4t&#10;Nh6jIRXl0XzE8mrtMmXmIUmBp2Cqp2uOxjGQ137oNoHcQRyEVHw6qBcVaCOpgYFXt0jh1hK/UhXF&#10;VXLdpUQFBCnTdihVcnmnISxv5yshYW7oQTzbImS4VmZslXFuEiQnoX4/mG48CB5LcYaR8WbCFVkP&#10;mDtQ1n+foYRnZiEUxhosUylZVSYuYx4g2HCH4jIjYRVkcjb+OQEXQYhtZNZRC9UfZuZ6bNhkNRVy&#10;4DeJwrGIBeJPmkh4C+dg5zVwIpEgETcs5xJuurJ/KNgi+ycaUCEazuRMI5GCKUJ/SkGJPBIBEhAB&#10;vMiLAtGLvfhV6+YhfjR3ZoiJRrZVamiLWyGBteWGfRRgHfZ7LkdAzPSCU+GDDSUmZeJgaJE4eEMe&#10;pPWCzecy6/UoJxEWX5V+NNWJEKGLujgQ8SiP+7V6rKdUK4GMLIUf96iPrgONJ6VoGWheIOIZrygm&#10;UgcRtRZJ5VEWUQGFvnI3j+R2V0KOzXclO8ADR4OOX8GMlYGGAeKLuziS9EgQ83g7WaM00JeQmOiO&#10;StIf/gj+hLDSeBzSLHE4PzDxGXTzSHoTcYhTGjxwPcjVSCZIWhQZjpcnfeqSkVhRba12FLvjkiY5&#10;kvBYklaZagX2c/HDkpMolWS2jDGpXcDlhfozVj9VRNbXag4iLOZhAyb2JVURlEHpkHEXkdx4QLdS&#10;hXhplEpJPdVWZWWIYhlBT/uIH/Poi8B4kifpPrrWetyWj/7olVNXjGFJP7hIloJJhIdUWHTzFGYB&#10;IRRhiBkpl1hhbkQpjnhTms5kHquJlHkmmlhxHF3GGyYnfiE5lYr5izYycmzhHw4Sk5L5kjSUg7im&#10;csMxVW9GihoRnGsyK3/lXRGnODugQWDEA41jl+jSRED++VCt2ZqkBZst0kEmsW+3ZiGRkZu5SZL7&#10;kjbrNlttRZ6/xZxj5XOx4owm82avZRQxGHt7JCQIAWjOaEA4wAPVqZGyKHzGhZHUcz2moZ3eSRXW&#10;aZ2xyWpEMi4Ekpi7CIy/iKEElpWIh1i/FJl8om1G908AaT9kJTfy6Rd5kh0XFBI4cRJYEZSjeRrE&#10;AiyXVxp6pmexmJfh+FBhVBY7IBgtcYkjFi4j9x+swzXAqXXD6ZEWJ2ztIZB7FHKGERYlkRNXEUrW&#10;uV51GUkSKRWiaRUGSha40kSpqZFX8XYOt59iWZ9DhHB9V6GMiGArWiBPekjw+T8zWUwfQmc5CaO7&#10;x6P+6gKCWdZwWaI4sGk0hUoa41g0a4p5x0F0+PaF2lZ1XkOfLRkqJFqZmXKi5YlIjIQQRAqlhpgl&#10;/TeIo6GjBrou68KKjyqULCKbFpR7dzqZSsY69viIUApntwo7veqp67EjoNpSpiYQwcMTgHYc3hYi&#10;9HFAZNql2umjjvqHmBd3XDkZNZkjrGNS7ak2QUJI9rlpGBEDEmCurhKswioqHIZM2iIQYiF/PCES&#10;CvFlknqXB0Q9iuKqifKd2LOC2Xp+Uxog7GlvWfOe/fVC6hpkv3oZxLmug5RU+qEhobpHhvFVXxIS&#10;K5UdHpKCYpJzq/qauZIuRcOXkpoSDzsdXompu3r+Xf21sEEWAw8QA+gaLilLWagGLntKI0R2s4UJ&#10;Ug27FWOUJ1mGFIABM4HBjS2jr6WpXq7aqOQoGoMBs5apjOvWrdelq+Pqq+cqAyXDhL7VrYlXbHqx&#10;tcY3XQMStEhBctmSIDGGFKAhZcKHgvvaoC3SqK/6glNYpD4rHZJZFwbriI8IhnfIhuZqFDHgtSbT&#10;t/eUgGoDHiHaR2abarxFg1SajIj0JYljpOmnuXOrXlYykfqKt4qSgq/Zpm4KIMz5LWDYsmW5s3lF&#10;s5pBs2BDteXVYxYGu4d3amBrYmmLSHYjLKdWGeHBcKi5qhJaqIqyf6wIFa2VYa+yu1a7X444dU3+&#10;ipO2O3mOGSOC2YyJxxNgW5b8SV2bOVql8ba6w5lb02DDMnyjGRuOWoXNBDOUchi6ixP5FR2JCY8c&#10;KiVTcr9vpbY8Mbl0AScgBn0AfDvgO5vZxp8CvLYGIn09IXyDRXfoha8eSJrKm6jza6OtlcDLaVsl&#10;EgEPQMLxIQFBQBEpTJhn+MDgu7O1dyQKOGG8d2VrGztsc5y6ZCCc24hBUQNW6Jba8VIvkoINGa1d&#10;ury30o0om70RW4A0GSUTEY/9exMpHARYnMVanMUorFYiWkQsjBQx6MRGa3O+hF2zY72MSE891HU/&#10;i0zpNzEJMlj1WiuHEliQOrqracRWkoWBEV/+YYyiFqoai6mbBXHFW5zIVyy+yOjCp0bA+wM5Y7Or&#10;DZLAfcYlOcwhjpwkFrEiFzyOOkqodKlziSpoFsZPFkI2R0oZhWzIBIHIiqzFXQzCULXJ2AbJ+yLE&#10;ryvIPDsy0CZbX/kX+7ZkFAt7hGEmCaqgSbzHFFlc3aepqrsZrayeAwHLsYzFXVyZtvzI5GlP1UEj&#10;jxYt9whIjDzAcIIR25wjDNa+YmKI62Km4VmOzcoYoDkjKZeerlzNEgAE/NzP/tzPsxyW6SzM/OiJ&#10;xUiMc8Vja7a1TMonAy0hhfWNr7iqfkmjpYujDvmcL+GMkdeGw0Gei6mhBpHC/1zS/JzNAn3+VLhM&#10;VZkqhnriragTyBJRZGry0AACaiZounkmoRm5vJ+3kQXpVcVBxvgllSRt0v+M0ter0oQle5jGbkb1&#10;X2JbHTFc006HOHbDjXijow8Fz6poiA6nkykigbT8xsFx1EgN0Cmc0renZkERF1W9ZluDWTKEV917&#10;JDbdTzzpL9k5djyqmhbZkH/J1/YHeWWNQ4c90vuc1mqtzZwFwLgBuN9hli/JNeGV2NErh83ZTDiw&#10;rMa71Rsc2IrTpR6LsoGJ2bzxACAMk/rM2I3N1sKaa3MBF3LNujVGjFNNRHm9P6n7F0ABFoUqFKHl&#10;ik3p1V5KHurCRGFdYQGrjEOBEQ0Mn+r+eMiL7dpKrY+7HUzeG40oWrAbZdm6xZ452zrZDUQENNnw&#10;uisScL4xIwG7wtfimMSADYh4rISBhSCtRbYBuS8mpdpPrSR/wStozdjX3cjC2sMVYWIFZl1QnXE0&#10;9GOofX7Ye7G4VQNXQRIOSRREGjy44pf03ZDDx8wz5WuLBt2OW5ua1xADntYFvqkQG+B+dj/iinBK&#10;k3EFtlBs5T/lfRDNnRNPcRWCoSSA5qzSdxVJvH9XAYhnYajlF+GX9ZKPodphyN84EYkqXt0EvtbQ&#10;O4E7TiBW5hB4deM6ZLC1zZvbdh8ltVVAeHXnnRQ0MHZxh74RYsGmK50a1LR8nILs4rH+wlIYvbbS&#10;w5tqCm3iueRUT7XiSN3iXTmBF2WTxHZjfoRLkDXjVztbgI4kXS4QKcEVZJLk6r27FmwrrKqvRhwV&#10;dJnV86ekMsyYbiHllL53VW5fVmY2MIHoJq3obJjpiHXpeGoRXw6vqQF0lwXNa9zGVOfkt0hij6U3&#10;NNCTSVE0ukIUimGX81vcdNnHA3etCAlN/YRpaSXeYOHfkXWw6TvtyGHrJY3rLXy7frQXe7Mkka3Q&#10;4HepRF3OOQ4gx7jmYMOQdOrmzivnwHco9IslDYooTPyKEteA7fWRH5qAmOrfc13px1InfXUgHoHu&#10;Sa3lX4y9vE7ZP9FLeHTjHb+JyK7+WAgugyYzZXG3jrTZEGQxSckXWnxM8KVeXB0kta94g9LBdblW&#10;19ACLbQxcvduP5unZYyB8f6s7jdEszX7EE2fZv5zytwtvVVN5Y8L5o9o4G2T70kxJivfUylBXEcM&#10;Ekke2KKVOLNKjDxosFq7UZHIhDPAHuK65WR2c3n4f7WO5SyewvWOH09vEDIgA3+v7P4DlnqlwAot&#10;03DchgBGFKWBG2sXkXrukFfibWd/kNbW6Jzcso6rKjzUmEEvgmon1kev94m+wsXE9LSrre5KTFPP&#10;8vAK4JPGuACUXVUtFrfYeUkLrR84kffKhw6ntDW89g6PcePseuEa5bmtJDT8I6L+JhNIr9YHtkdM&#10;n3v9SaeTBVm9juLo3TpcT/g4C7llWSl/8nICeh76utd8TSzr77zhW7YBFbgi37IUr3RuEvfv71O/&#10;R4IfAxbRf9IAEYQGjRkzJBxEmFDhQoYNHT6EGDFhDIkSYlzESBGhxoobO0p48FHkSJIlFdKoUYPG&#10;QYMmG9ZI2FLmwZU0Tc50mVPnTokta/KUGBLoUKI7VdK4YWMGQYIwW7KcYUPqVBtJcVzVsWMHjx06&#10;dOS4eiMpVapiq4ZNOrBoxacFoUpYWlDuUrgECw7EizIl3pRHBz6IG7Nu3oF9Dacka6OGVJUwJQSR&#10;AETyZMqTH6t0u1bz5oMXLcr+2Oj5Y8aKQjmf1rnULlyidBGmPHjD4cqnPeWyRt0zt0vHuw+a9k1U&#10;rMrTi8XeKMyUYVSzUsXiyAE2Kw8eX7/iaJ64qvMb2JPeIB7cYOaZt+e6VT2XsGG+fQfOCHmbNWG+&#10;yQ9TPXwULuTK/SU/Rkmt4AbsrECHMophBgQ56mjBhUQDiUAJIVIuvKFasoEl3GrDDSEOJ3zow4VE&#10;BHFEEzkDrkSSaoAuBxt+CrEkGmwAizGpJIARoaqOM6u76LzaiqvrwlJMscUQm6q77ozMMbfaxvPQ&#10;oNXQU03AAO27z70aADOPvsL2ChCxxRIzLDP+/KvsMv1UZHMjGWKQ4c2LYMD+CIbRFvSMIghTbJNA&#10;1Q6qIbO1GutzN0ELjVKw0/hElEQJcrAuB+Q2W2wHsLAzDiyGZuTxLBy0yirIry49Lj8kd2xOQAnN&#10;g2suqMajTzVT+2LMPRpCsktWLcHMT7up+koIsh+GJbZYYi/DC9ESL4qzWdIsGglPPaH9TdlVyXtv&#10;rSabBLS3Dq3VDVwcE82NUXEToqGrriRdriMOfYqOK0nHuqGrhlB9DodQdaCuh3Wjw67WIw3DdypV&#10;J2yr1fHOq7K9WU+1lUu79DIVy6lw8HWvp4Q1tuMfkD343NyYbXaGN9+0k8GKMIoTTowUMlfkogKj&#10;KeQLdQT0Q6e4hcjV1mT+FgnGdzeLWWQbstIXOZ5Jqu3oHnS4CjusMlxoOx7BApU6Hvwd1TvG2rNx&#10;LIxfXNpP9WqijT4cHx4TP5QKAsxhtsf8jt6kDnNrII49LlbNQIEeGc6SC5KhID1VjohkOQWHGfAB&#10;7yq7OEAJWsjbEVdrzVHH0X0o8pyKPrcGfqNLqiLPF6LBXx4u/fSre+tuEdIdehCSdkujNqsxJNt+&#10;zkjNr82VqZXqk/vIjPN6AGyBTcXXu+z6anhvvod9jMnNT4PT5MK1L/xNixB/iGUEQUsI9OsvdI3N&#10;vCXY+VuFf283IvjZtFB+Rcs9H6EbwKqRwhgZUkoO1tWir8gmZwlpTtT+BCgqr3DldkRSDMW4kyTn&#10;BGp+P2vIe95TpcNgSUxtI4t7kifB5S0vJc/pUaeY9CXpTc9vp8sfSWBAp+1pjyAog9BD7PQ9wTkI&#10;IeaLYUnI0yYpoa02MIERDIV4wRL9BH41ORT+roeSG1yHXUzsCFLEIjt+3cAgR4lgbKyClazwqzo/&#10;ghru8EOrHc1oje5TH32Owh5aEcxXK0wexIw0pvxEDS3HWeOXatBCvr0wiGtJEOEGZzI77TBxh5NW&#10;+Q65FiwChWew6VyGaHOzDckHaKeDkoQeAERE0SBpVylbJRVCIwHa7ic0wsFeJIAqfX3FUqCCVHRY&#10;1xwxoeQs4OGOzdT+F5cwzQ2EZBmLVJKTRzHtkY9t8+MfQ2gqQnrMkJMcCrPmEiftge9BPKShtDhC&#10;Smx+BEqqNKdt2DeixbCmLZ50CIkExbAogmt+6CTKKDe3P68YECL+PJFC2kKj7vQgB6+p0SuPAynr&#10;AGlUuvTj8xqzI6uNbVW2odjD9qgdQEZQL7fane7KIpYhQcd5vDyhBKvZMTUJs5wl0aZceui9R7qM&#10;WeL84UtnFsqhUM1dI5JJFDcIz3iWJyaQw6fIkroTcoJIMRLojr2WCkcO1UoHCMHBFxOCKgGuzitf&#10;hZoud5lMNlptO5RrlEB79cFjlgVVK0xJHk1onKv8yKQQ5dFYFhP+sLut1FgtVaJOISI4Z2VEToPl&#10;5uJaJj7RNFWw8qvnZrAIP3p2qJ7nFGiuIqusqQ7IsQRikYfEM66HGIek1SmjVyAKUdyRtYJuRatv&#10;nvSWTsKljnfkaF5XuBRm/gqasUsja7szNiNV0Ws28GvfggCmx+pEcN3EE2LlIifDRfezzS2qaHey&#10;2fulBi93EW0UN8sw7KrourvRYulI2zMhxq8hM7CKpLSCRtWOqmvS3Ohe3MZdzUAplXwRmI0Sk9fj&#10;ggklgLlPkaQCnUjFLpoXq4rsSJXcYy13TeUlyfhkMEM6zakhO8we4UhmU9KcF8NFXeoQaUvJwWhQ&#10;QyeOoYlRw6L+SaUTXU8yamAReJYcOHAr9Z2vcDtKUSZ5FHOPM+pJ8tLMO+Z1uHolTNz0UitO8e+u&#10;ADPpccLCUNXWksLUszAmYTwSOsFgBTEAsYcHexcFZa9Zi6OIjMfsRDiaU0SdDVHDzmMiPAOuzzyR&#10;s+TUomP/tarOm3zIc+KlFUbbV6ytzc52vuYX/qYmnnUhasN86Su7ERiQgUIem+9ylBnUYIsmbVE0&#10;odOVr65LK9X58seCUCtx0XRCO1zBQToMPgbBYHs0KFlhXxboExPVJTx10pW+G1ljl5fQKNqcPBGS&#10;Sof4dFOGZoiigaQV2j0U1WMdsDJLfWQQBbUtcmxrCnn0x9z+IY8pgkJJXXaUatbVNTrqAlWQWB3r&#10;6hVJXDP1JoE4nOuHFG4giYXzsMfs3pGkOFs601Z6lu0zhS38zx9ZGrE5665S+4Qkitb37OQVzf2d&#10;NJnOiSDFEVbZaQvyVPiqm5N5BCb4hAlz2WLfmBysQNm9+mmvpo5X+D3rMZ0rQQdHFJp1KIOhvnlx&#10;OV14ThLWXmSzRaB5xixL3r3nio/54j91iMbzh5OAXrvUPA6SA70Nad3+Cjw4H6ZcKCeTL9VqpICU&#10;uQpVMkrhKeedBNuflcG6QOoAfWv7lsD0lKvgc90lTohy5IePLuI3P0vsxSa7SDyJHvYyXKDkzWxc&#10;yKPyqPf+6fLikvbcjZr5tUXFU1rLN8nxPuQivf3rN1GPxIuHpDHmXeaKGeHEaIauTS/Yj/xiteFD&#10;BSqhJ17xYKaKUgMushB3s7AdjlDppZ4+zddZu2yZusI0267Nk1775j0/h2riGPbjjJ1u5GfaB4hC&#10;2iuYgn8rFD0hl9EpJ0lJ+Vo3FbKB5KmS/asNN6qoutKBCGDACBCgBmzAH/uqoaOo89sNGlIkOeme&#10;ack+C7yJZ8O2mzE387g9mYktTlqUGJosPuM8yJoyezOjwiugIWMeSVOaSmOx5RCehfGJJTumJxsu&#10;kzuuB9gLSvMZtzgmBYqAoFvABVSSBUK+rhg6TAFBDxT+CZKhgQTBiOraIdAhHyt8r5vAoMHQvxLs&#10;PtQoDDOUojmrs6rDkRypOxuIna6gjnnpkTWyFeNgDBzkCSZKj3l6Q935wf8DQi0DpAfwncCgjSNS&#10;jOYYrhyIAFAxKQiMAK/wF8R7PuhTJguMPM3YNcIxGW3ynjgbrOkDwyUqO807p+DZutmysWPrPKlb&#10;JycpitPLv01ZP+7LroKgG33ZCgFqIKiJtF9pj/5rJ9QTPV4sojk6FS2TGnbLK0Q0Mj3rEF9KoRaJ&#10;RCu6iqmARNhrvkyUtbupwlOUCJbhJjS7KUnasIbIIXLsLshiNj50w9zTrErTnOFzxxTUPhLZFtpI&#10;Cwv+mqWqmI514Rdh1KuB8Ytd8Z3GK8CWAzW9GJt1i6i8k0a/mLhz4474ig5KxI7CkMNKDJXooMAw&#10;yseiWIFwchldg5Py2SY90cCS3D5jM7/Oo5JXOcIPwccbcymYzKKyscXHsTQTQY7dMrUqejXVqiId&#10;qBsFs5WGYQ/Ua5UpqZmH5D1aekRC5JEHAI8iZK53Yh9aYrAmTKMIkArmuIEIiJ3ugAwfYMu2dMu2&#10;rB5ZOr9O3Iwzq5MZkoAZ2pME2R5u4h6ebC+sq8cQqUdXAb3O4Ue4A8x8CsPSozOFSIu8yB0ckMF6&#10;kyiL9CUwaoxxNBTXaA9dQTlDxB3ZuwFEnJWh+iL+3nvErMhG6CDLCFiKqkBLFMqBtXzL2/SBuBQz&#10;GDPFojCzgdO1NLuIB4Cki1CQxbJCMxyi/RvM99E61BS1qKS2rvs8R3HDxSwNbEqqoUGXKvIiinGe&#10;HOgBHzijuiqwjyIMcUs5P1OOYozDmAvCZ5zIipymuWuKoswXMuIBCAwLCOSOqLFN3HTLfttNDLMc&#10;1Mg1OsnLBWVQdIwB4szLHLIp7MS9cyvADRK+/SM10YNO8SpD1sszCr2x7GyuJsHJdlm/rwgUepk3&#10;XwwrjIGgCDJCWZkyzjyNA9TQxSgm/xNN72C3AbwjC3KV+FxNBkqj5miJE4KOABVQtnyMgDlQDyT+&#10;OISY0pEogYNIUAlI0E7ssJA4nImgFhFtuNHzEuJZj7xAKg5Fq3N7tw36PnJUQ4j4SaBpGg8BtaPR&#10;pLGJzakoKbupI0qbtkCRSz/Lm7pLz4oilbBgOyDNSCoTPbjIz7sCugEKC1laii2qTQlo0gENAmG0&#10;Nu2rUgZliCstgSsluFBliCw1M8QZTjA9CPJpRzg9NngqUzP1Ek2LlaOKldwT03e8NJGY03IznYXA&#10;Aa0Tt/RaijGhgTSCoF1pSg+5TxvljIV5zvtIT/hUVFUTi1HKyGYV0lF7xFwivKBzEWBSJohsESZt&#10;0sfwVAv8wuBAVahbCFjt1e0qU/Zwz+ToOzT+5cElu9V6JQnl8LxgBZE1bczw8hBUsQtJmaiUYNaA&#10;2aOBoLIkuk5hrc6g8kFlmiOYUzVVewCTA8JNdKeogMFW2wrbcRHFgDeSBQt1FdDHIB2AKklUzbUP&#10;0AxzidNPylloxVAflBv0ZApARSqfxdATZRrOOEHJ2q6PIFieoBrOtM6VgA2SXRLeIQulRDkZNcZB&#10;NTQ+VJHzkJuv8UiJ7Nio+ViyfbBvPQjj4zKg6wHbkVHLmZGrcFncZNeAEVG6vNIPgIESsNmOOMmG&#10;MBcO9EDxkqyzYcaMEkR/rcdaJbUXkxkVU9pjWxpHaVqdiCX1ajjIRR1VQYlU69PvqIEdWEr+I3PU&#10;IErTs6lRO3LGssWBUYK0sr0b8TM1GHTbreGKWIpSHFFLTd1UJ+3U44g6bom8BMlLO0GZlvgAUtU1&#10;mGocCn0naUUxTTtNfZ24M/2u7xo77yulN/VeSQqdWSrWnQIg0QmrIMulbVS3FTrdnV3aGzsbyHmm&#10;w2hdPxqlUao31/UaVuEUBTQ82lmdG2mXqqjb23zSsBgziuCZGci1FYDVGPjbBY0Bv7XZK20IC4aI&#10;yLvccmo2EcTV/LDeogVaNNVex3Hf4ugNyxUZmMidcEnaCyJZHmgRSeyaQIFRsxAe9wDRtNLBiwSw&#10;F2Ej/AzCHIDd9O1Y/hGuKeFFFiGgtHP+ILBICzeUigJ+yycVXu3LEQ6JgRrItRKA4IP4gOW9UgyI&#10;YLpUiHgFXxHlOkrSNKfsoDLF1aFaNky7RxXRixOemXEJP8jdYBlZm819r8dUiBqAqOWrjl+ZgdYC&#10;4mI8oJ1EGMilEn5lsz9VzXyJjgfIXwXyI7GysrsxjxP6EX174mYFxHGjYk5FCzDUCAaJgQZeXjEm&#10;YzJeXlH9nHy8R69lGvk1MJfDTOw1sELNXjSVmd0FnKddCdnQHH2yFoPwoqvj3IMNGkLeiq6AWLHx&#10;Dsw0lT+0p/BK1lgRJGc6IWfEX3qzsk3m5B9JC2yzxlVjtCe2Q5V9CylBLt/93QPuDiv+9Ca+dEkw&#10;pggyLoEVwABAK4reXGYkA9vTfONdxl5R8xKaC5fzSVoQkVk5FZeDWq/vjQhiRp0YZDSMGZNdwub8&#10;YLOCpolklOQcRki9uN+V5rnVQrWWZq2OpNZL3aLpkMGSErOnaIpThssgQLUEbqQzxtKEKJwZAmgY&#10;wAAMKAEY4Fu+Bei/xWCSsEWCJmnZOmj+051a9cGUYE6tbsUSxWXNGB4rSUWQ6OMs+hvs4N5fdeZq&#10;s4G3lUHiImS0ILWE3KORZkg1TcYcHcCVNq34dLByjqZHIxWqWRiJDbx2fuJ+0t1nxhGeBt4fseiF&#10;c6QVmNJ3TQg6sYEV+AAZ+IBWhhP+MpaACDaJszZBjZ7WrbYVrwbarh5hfs1ewZJek9gZJMoR1Dbt&#10;iBgI5BALU0KvxTAjfzk5qRkODSo1UPsbPJ5VNmvciTkwZqKV+iXnmLY3gAFpvcg5dIUUrqgOgtyB&#10;gIHOaYPs3OzUaV64Kf0J4v1ny17qk/Q1gF4B5l2IqCZRmJxtcyLaEN5XQbrX1S5A1SUm5c5BQ9mU&#10;RPaJAn2I3H6IDAkUqYgOjM4ujOPdfkqjRnwrzEiOlLtv1FDdfU3WuComxADA6j7n0dw5IpkjlJZD&#10;Q7avrJCUF1njgxjvx5gdf1npGx/oEhEUu1zlM4MvgsMAGghjKsWACaYIzB4JBbf+liRCGH/t5fUQ&#10;xIS0SIsswzeU5F79HafAP87x1Q5Un9iAiaca66OVCCSiCq/4z0/L4ePe8GQz7jg+MHAWcS1brXOG&#10;4up2MLcjG4qp6elQLVwSR1ZBiBkPgq2hnbC7cWWGqcOSkJRpZTtZambBzxjIwh2KYFl+EVpOcuwU&#10;cJ6lmOSQO8Xl7yvp5Ud9lfepWICdtnVSipyzrSPjFiXviMnGPZvoLjNvxIicSCO7chMOdYEl4biK&#10;W8OQSLF6KICxZF2KFLFpI7x4jjJqtE/RCojFDIYg9Lc9dKZN9G1PEcIKa86AgarIwuOEgRkId0pf&#10;AanoWywVbYQgbabl9E7PUZr++3S2qQ8qz5WjikoIV/WqYR+Pm6WBDd8zHIlwNhL/Q7WDhB4rv54e&#10;7NAQR8SMOngfvZRjfzRMtfNU0zKJjbB7a7Seg2IjgaNrx92bTfTu0Z6lQPLTIDimswj4PLM3kYty&#10;f+oJHu3OQOOIkPVPAi0Qnpgs0RLWHqqjasFO75k253AcgZyEwBidz8fCAJiIVVJkF5h4W+sv3xBP&#10;f3MPyiOX85QjLnEfuTdx1SVGu51/xNR2nmZJvBvH4BBC9wFsHxn44HYcHy0vhvRSLffCKYEZ+Oca&#10;YOq8jGr67oidj9xvzwkExNewXe18lWRA7Hcyf5tFjI3fASKj/x/dNp2jcR7+j+Kx0tVhOsU2jCWM&#10;XzcMKWum7wB7yV6tgST7KJTBtveR+IM9thdga6fnTX2MuH9b3+CmoN0Lmqr7ROcJH5eAK6WIGWJg&#10;U9tsl8cAG4hg5jVjio78Gz0mfFUJ38Lw+ojjDq5+3XAiXSwNw3/F1jBicexf4oayplAqXyWmYHY5&#10;IoTyBDRnLGMthnJixQbg3OWrcmVnrQEIHjt03Lgh4SDChBKCSOjh8CHEhwsd+uih8CLGjBoVxqDh&#10;sUYNGjM8zpCx8eKDlCofnMQIQ0KMGBJWHCxRoqYMGzNWxJTwQWbLoBJYCi1q9CjSpEqXYqRh46mN&#10;GlFBevwoNWrVrCJHat3+OoMp2LAbv4otm3AGyIMiFdIQStTs0rZwhd7IkQOHXRw3oNq4oTdqwb0h&#10;5c4tPOMwYsRqu2oFCfJBjcNWrxbEgfeyXR1271revGMHj9CiQ+sYjdevX8tScegA3UP0jrs3CCs8&#10;zDAibocTffjgUXijjKogEZM0uXQlcuRkE9J8+VImjBg8D8YoQfNm2be/t3PvXpQGSKiOG48XPphk&#10;1sGHvbPXuLz90hoJ5UdWe1I7/PwY37N+ilrvXqgJVtBTIb2nH1JkfZWYWgaCJ9JkNUCm00iO+Zda&#10;XptpmJdleOUg2muvkaZDazrYYFlfe01V14c9VMQDiYJtdFtuES20g0P+O+gXQ3DjRbaVDEBxl1xy&#10;EpQAAwwm3fTcTR9gFxZ+CEo55VFO8UUVcVald95Ih523FpVgHRjmQWMK1RYNOMg1kgRrbhRlfgu2&#10;KQFa+lkZoGqOhXfDVQUaSCZtYy3HFVuNWRXVA095ZWFfnXm44WZ6dVYabAIJpCGANoAnlZU25FCa&#10;iw7xgANUJGFEY40SBYHDZzpIGRx4aI0UZE9MmWkUkbmmBCWZc5XUa1ibXkUVY4wltl6ZtwK77JTy&#10;lZlWmRnBOWWBdOZHWWp8CnsYVuKByWxCYB4brpxlVsWVnhJqCiFXUO2F6WYkYupha5+BJlCrHPbl&#10;2F7gefpZaLy9Rur+VOCd2lCqquKl2avn/mickBlFfFFHgZ5EE3MXzVDQkwjpityb4IqprMgn9Vkg&#10;esR2tSDJJY9lsctM2WDtDDMTZiZ+LW/XpbPw0RDYZXiNl2y7WLlM1s0sh0snspJtaeEDEEr9c2Ub&#10;dvgoh5/WW1qrA8lrWbZS8VnDp/fy8BAPOeyrp4IHoZrwQn4xjKAMiXlkXFgV4r3fWRQn9AFM0umM&#10;0ccrxXwUsocHVYOK5XGF3rksJ654UFwNTrnG3xY1bZyLzaxRz2VRfVm2WEm+aVQxs8mWffutR1xI&#10;6drwwOMQMt7oo1dj/SiJvZMImu+ccQZ2gGWHhuPxORDYF8pgvp3+6kIn2jVlSSYFN/FSdUe2d1hJ&#10;Wrtd4Sop/ifmJzmlIlZT137z9+ULNbn7LcnV1lc/su4xswafZJBZ4NHLGfo80ibioEVz4FpdtBQz&#10;JgVKTXaz+xK3GOeXu8wrdxv6Xb1a1bsO5SUwT8HL8T4jKoKcZnnlWQjCEmaRIKQoB1QKEkwuNxZa&#10;1Q08MYiOxphWFBjIsDvh05V32Ba//aSocefRU+TgN0TELTEopJIPyTjXRKXUgF46KOHYyiMcmFHO&#10;aZPrkmSIZSFOpcQrVcFd7rAmvMz8zl5uHIjwOjTBggCMNffKEIA8qC23pRBuLPzgFDUSk5gkRgYv&#10;SUrHsFeWQ3r+54e7Skp4jDbF8wWGQOVhG4MCaZQeDpGLhGufJpPys7J9xlGCGc7jOEmm19VuOeza&#10;ClX0BBXElNEqQPOQBXGpoRK98V6audoEeac1SmlmeHlUkQBRqELdBKEyOAglRnoSg6ccJgZdUsoK&#10;VsBIaLbEkdqpkJUio8pViq2SfhKjqUDJzRxizpMtmdlXDPjJdSKFcb2LTQfR56xxAstLXSLJgtaS&#10;pdgxSiQGmkHUPLIX3TmKg5i5y9YyOJDYXLGhevnlpEDzmU9VsqN+4uMyVwg0ekazI0GyEg0UeTEJ&#10;bJOkS0GoNx9pFn5qBDwC8uBUuHSgptGUcu5sYrkyMiYpupT+LQUhEWl2IKmopI6d7kOTQWO3FYQc&#10;S5azPBbtRoLGNAaNQx3STAYFglFgWqainclMvv7jUW8pc5lxC0xRE/KSINVsKp8zSnRUyhS9BnJ+&#10;kyMqsBS61oJNdYE9xdxhFafE+cxpKHFV50Vs8Dt8EcSS8oQssxZoxge9R0HoiiSFDEoS2oXkRA6N&#10;VNAsasdekgiYlXGmHeu1mdQcky8FssHzarQQObpUr9YMTjU1grGESGe4LqvVIGllFhnsDT2SCVkX&#10;GZepc5LvsSdJLIJ2yrexzNO6QvVUaF5DEKbWZ4g7jadkWiknuxG0T1thF0K99EE1Ws2hrJEovuDo&#10;WrB1xo3+xKOtXXCKPtz2EXpBAKB35cpcac6Ar3JFkoPDxCPmUpi5i0VIhOtWN1Zayyv3QaxT/pLT&#10;6ia4fKELS88uB9jHOqVFpNHL0PpKVadlhVBgrF14pOKgqdIgalxh0RorqMvVWsqNXuVTYDTjNaX6&#10;xV24BBCpOprb3Ow2L9xU6cSENMgdzqRkLBOJhaunXInRyTgV3jCFS3Lj9P7UsV30Hw6Q2GbrXtil&#10;nFxxXNMEG3zupc7lox+dtriy9z4ux82Db49tZ1pIYZS2ukPrG82qoglS1KyZCgxqwca8gkwZNwtB&#10;cIK5l5TneHmABBTzgjWiYcmdmn5fmipmE4LnXvlLTef+KjF3cZ0st+haISDJwQiVBzbsMiuWH2EX&#10;03A8LEX9k10+vi2kIuVohlLQXjAypYpYJVZJL89DGCJeETttowN3iKQtPQkPhUJqKt2KxscS80k2&#10;HGipkuTVWembRma9Sn+ta869pipJkxlrlPwbIX2hVGwKIht/u6+A6QFolh50snW1mrQWoq8xyYo1&#10;N167M+iri1gpmEemOhO1QCNwSN9aEO9GWCg0ueGUBH6gGr67wvE2ztNUJiz6qbjhI+mXwAve65pl&#10;kte9tqm20/ZExjH8aGxZ37GPFaFIWs6LPa4rSBReX0k5ioKk3Joxl+efS/03AmY/Ow7OfnZMk0rc&#10;EIn+3lSEjpSXZJPdAL2bZ2tuc6EMJl0q07GHE4gzn6OFWH6W+2Pv/O8WIzVtgjn8EtN70Adp5bOy&#10;m5pXELqV4kWb68LEYKQBiFPJyganEQhQZSJwGg7O1u2qOrF1Wy4U2RemWAtOL2JsLuqM1FBYOh8P&#10;g3Sm7zDZDda2Qjx7Fgif4UMzRSW6iySLWkBxoutcOXdMoP8ZT4uXvPNX810bOQ6j4RHopqgviNoj&#10;cJf0U/CXN3A9My9LZ2iSB5WRozB1Nrlz61NegJL7MOENEPL9W1DhilMVlX98Sl4oStMpzpp4UcTV&#10;H1NNRTyZkeZ1inTtTgdJCvhxDcBQFvnd0jF1VOr+HZn6FdNdwN8KKQ2uMRL/cBmSEJ/E9Z+aHQb+&#10;JcgrJVMFRo5aFCDBARXkDWD86IwqMV9f9cWn6E70hVIBXlOzSeCwrFl60c6D8MlXzcuJoEbvlM1k&#10;HU9rSYoI/gWeVBJeRECj3YAZXpGwqeBCYN9jCclhnVt2VYjOFUfu0V7fSM17bEoS1Rh0CSEgrtOB&#10;GOEkNYrWcEapaFLTfM/rmAtjOFBosVkZidOmsN6R/QdrxIu1bRswFRG4mRP66IDq4RIawthVMMRo&#10;pOJofJqteZf8GQUe7gzUcVaYxWJTJM4srswfBqJYEBsvDtwuJlgVSUoOTBRFPRM3ZZ4OsRL/Tcb+&#10;VWUSSxSeVs2XGpGV1t3TB2qQHE0XwRTRU0QAVKRdDpygZYDjuigPKqqiKrJiSPxiS8Sg3RULDVSY&#10;LWIEcyVLAxkeD0oLE3qZL7ojUhDiEgnIwnygXdyVeeUQ7kVLoNWbA2UesmRV4Y3HB81L2B1V+HFc&#10;MTHUgF0JSKgdq+yA2l3RgOBAOqrjKh5Y3AFkNB2EHMaJ1Z0LhdXjRdzjl8mjH3YXELKkIs6FQMYP&#10;DeRTMU5UaDSgYhFK9rlSofndjK2HRFZfaVVNpHgVB3HcB5JGxomhR1KGDZgNjGyhbNzOSaJkaERP&#10;O/Lk4ViT1IFZrfSim7SSsSjGD07RNaGlEP7+ZPx4ygYW46eEBkL2Y5vESjwFZkD5HvaNy0FEY2MU&#10;iIp0njF9yBtZSvIAELhtJUjcC2bK1gIy1ViSZRsGXcB9BVDQ1EvaXc3xCFwUEFXd2+t0BT+G0iuy&#10;WyPaJRMZnXeFxFTukkOQSCBpV2AmEUO2iSxJRd7RCe0k23vpmH9gxlmh1lBam0Z5YQiKnY5VZ6TF&#10;BhwND1R0JkouBECFiaiJWiyaypjAI13eWKq1pFK8l1zI27vd2msqolGyh3rQ5pCUmEdkhta0So6o&#10;jSC2z/rQzFLqWPCRRTQyzRFFUlcFmQJep1eSnRyNHmCkSKvgElhhVIGYpASQZUoalIRNmGj+VpNM&#10;yMTuNcUDNpadpdc9CtWYlCiLOsuGsZq5XBhe0tp80ueNCmFi1SjlHJy8INVriFDauJAg0ph6yAl5&#10;UJMOfc83fdYEZiH5YQ0Ghd9o5Ms2mlMWctDzeZ3vNM77bSiHliUL9cqZ8Qiy8UhbNoWpnUXLrNt3&#10;kIk1FYcgcc+IFkV6SQBxmkldDlUyqo5c2qdPlhgdGSOlAAhnSJ951AeNSZxUBKcOvUUkMQpfwNZX&#10;dSA2PmgSvhYZGiob2QukwVGAgAR3qiMKAQuPzIqX3E2dgg7PBUqdkQVNvpDTrKh65h9MiFKjdpZn&#10;5Rv9xSagxpVMFVV4dEaQZqeaFMRZ0tP+QOnUgObqRTyG39nWpL6WloIfF27i2YRchJKgx0nUVcrL&#10;DexAiozqOjIEmQRJjOZelzgYoegghsWVWqronMKEhdHqUVAgmwofNwXhr64Tjx7OB+1Ab4TIqCjP&#10;DdQMaPbjZlHeerRFugDcQegJZICWtHLr1QwT+OWX2YhIbOzXTWkitl5KX4ZGXZBrKpbqC9Er/m0Z&#10;at4q38RTspZYjKYTxYyohtnrUYQHLkLevxJfaPYrr3pXQQiEwOSIXuiP9DGNlhzUYuhJxOKp30lI&#10;jk3chTia12Gs70Tn8VSp12wj8ZTVRLXG1lKUV5KIyaYkQuQoU8CQi14Xe8QqdxBSYvD+lVraZHxA&#10;y4wtqU4C7W8YH9/OZYJQjl2cTdH65QvSWbPV529ObdQ6RqJcCXUVEWyxkaWKbaWo4kZdLNd5a1K1&#10;imRu7dmKBsrSDbq+a60KEsSeBE2uqqnW60YQUoeZrlFASG0o0ZcdJ2DGFb8CZM+Cy1N8Soj4kprA&#10;3n/qEOaxp2FOncQqp0dOqzPJC9ZmLYdy7C495j1xRghl61XuQOiKKZx2jlJkmcikKXHVrUmAka3Q&#10;7CJC7dh4hI/1pHf9Y6/1LrNYRniJ1184qu5CpOVM3Yi1F7Qyr1W5yy0pIMYuGbZ6pWvkCwqi1ZRC&#10;Wrb2AHR+Rvf6hrnKr1C07eyRb+3+MuJRxAStwO2U3F5ABQt8+hrzOO62tAcGI+7fegz99kpf3K9m&#10;9JmupZIXRe3/ggdySOqI2ZYIomDWeuuDSqYGgeVzSucuAYwbZVAFL0TRlQ9QsK75LAUH5wfLIsUg&#10;/SOXqJN4hMfEVsULj7F+xHCYPMX9dmzC6m4qKW2EUNdjQIZhgtYAE/B/xEtGGmMqhm1+/ahnhNAW&#10;lpXYBo/X8MATB0EUL9Fo9s1hibBZjOgVc0TEWFNqBt5ztYldgfGTugkZs4faFpwZU4lHmM0OrJx1&#10;hc/6jFG6hHGiUuztXIjkllweXyXXXmrWeohGtQaLcKDY6idaGTKYhikU+20TRUz+/bSPWoYSCKcn&#10;mRESzv5GqkJtJLkvo1DiJ+dtsABiCydYKFOJkh3kX7qPI+3HmiSUYRKW1LZXxFKsf7jLpm2qXRyx&#10;V3Ks11BpHzdoMXnQVYhcJnpGaRzyCccPJEuASXwEnrYNMGLOIE0YDElMg6GZBgeLompKOT1GhNAs&#10;DtYYMSOOr7Jbe1yz0HVzzHkQmcRUkSDO/yWm8i6vnEUrEJOg5E7KpRaxvXDN55bSwtSwXywb8+TR&#10;aSggqwD0RpfPTMapg5AFXSnzQhP0gpHvb4Xo7iYFUvagJUnIpuAjTTlFLJ2QzXT0am5zJ5ePSQfr&#10;0fjZWJ/1Ki1ISgwnSzcuJG7+FYp0FB5L79n0kirKFoocpGDYlZOBjbT1BfcGM4d651A3nKvB0zU7&#10;svzMXkODMAdXj0ygL3dUXdoyD6IUBhKN0ZZEdVgPIPOdNWiHduHgWuL0WKQ6rlvr8HJyJDxDb6dm&#10;Ly17YUWJ3W1ZyKRFaGVqaJiK6Xvt2hKhibMujRaDC5oqRGNrWVMjhmI3RXi4qnjE8NTyoRj55hB2&#10;9vJZd68oC3FMSNRObGpL6rRtq0w3MCnFdrZ+5VjRdk6tyLT9B18wRC/Ft3deMmx6BBxyxzXHrCBt&#10;GXVgDySfaiK/T0ugBfMEXTj12Et1cWCuRuPIY2eDNDeLtHUf1kjI8Rynsyr+qzZc4zYbRYqlPqgG&#10;ZVr5XYm/4MlD8RfzwHd8vxFhr3HkcQTmuKHqShOatqytUsefpqa5pIimnIVjIBRTAJ8YpchBIQ3M&#10;/iJYazNZY3cvSrRVN653u7W0MhRuN2eGHPD2YhBVjtwXX0jX4VElqfiK28swu/hTIXSSl4XT+iDF&#10;lCmWIWaTw062zAbEfsVP1pXFEPhgMPlGhDPv8nlZNKzDNt0Wycdar7JLR+60Ujl/aeB93VMtb7nu&#10;jF636VIF7YWYj7mOIHJdnidCKGrq/oYIO21snllDs2hPrRc+KlolMa2siUl51e5UA/rfSvgYF4tQ&#10;FcpkcEWUYzjVUm2KMDr+0Exb+/kObESUsE06l5eTVELKf2X6mLc4hEuJZGM0nkYyQsgA8e73Sy1H&#10;jKkaat7gy/Zia2YF7ujzIPrMttO6XS45u8+uoZBYTf14VvR6r/uwtAY7lVOqpedFHm+Qa5nf2lSt&#10;lYv4l2o6mQcBsSTjd7ZOR3tEj7usJGO7VMuK/vZ3cVO8L9qNkzYKMqV78l08SybWugOirQOtdMsZ&#10;C5pJ7MDOoaM2O+e7HXPklxeTa9NL12zktmIpeQ3rxW6dXkD7ikv7vjpN3l6OSDAVt6eml+zT69Zp&#10;RJN7xPELj+v3yTP5tCPf1QfiT620v8BaoAhHBUrsxL58HU/qpIehMDn+e057zaXD9Bdf3M97n9DL&#10;NyKL8bKME7LdSoRRfOBEfZXUT1qwOX8rF1i/Gx2WuGUpxNbTpgxlfUi/e03V1KEMi+XjZDvuoO+Z&#10;Pb5P6xpVOcZdkBWBVVmZH9yf03Im+y5hVN33EmHjba/AvoDTyeCn7RSzqg0WXqCcaon6feX8+JhE&#10;DLrWzXK7jtP4iDnFemJKvlQzP/44/5k4o3jE/REt7Sw67v92PqaJHD9zXbQ5ezxD73+RoUeZUNap&#10;/WlpKMJ/xutDPlMYZQMhjVY4VcHA0N3QK4adOoznDe1Dy6uuK0BIEDiQYEGDBwfOoDGDocIaD2vQ&#10;qGEDh42FBh8g1Lj+kWNHjx9BhhQ5cobIGiNRplS58mNGli9hxpR5kEZNmhIhTrSxc+cNnjkf4lxY&#10;k2hEnA+AArWh06eNGzhw5MgBNSpVq1ClZtUqFaqOHTrAQr0xluxTHGbLjt1ZYyzVtmbdPg0iYUdd&#10;u3ftSgiC8+RMlTNilPQoWMJChQlrMjQoQ+DQiDNkMC5cA3DkgTE2YobZECJhgoxjBFbomaXnhkRr&#10;ToS4lrQEl35hx5a9eXZt2zBf39a9OyUNCX0Hps7Jk3jTh2shSkwtNOJDpElX83wbVSvVqWfHbrVe&#10;VSyOHVyxw20rlix5sk6tpn1adi5e93X1GvXN269v+wRbG4y41Ib+DBo2AJOAIYnoQwiigmKQoSTN&#10;LhIQtsSIUmi5zkjLrcALMRSptfky7JCj/Dqy0MMRbSvqocaSIq6nspwyTrnmoKvhAb5S1KlF6rbK&#10;0Srtzkqvqx3iGm887MLr8bz00mrRp/bew0uvokhkSTkBSxrNQQOdWusGygojisQZDrxSwIUkEwzE&#10;lUaLEDW+DiNIxCjhzJCwxzhMKM47NXpATzz5hMnE4FTjrzif1GsKuRgheg5RFc3KQQeuctSxR/PW&#10;8+5R8LqbNFO4rMpyvUKztIHJJvPaKzUPz/yIy/nys2EgxhqagbipbhCoIVtTra3KA0uSIYbEElLM&#10;rwEjPE24xwj+e7PPZWcizLM6mY3WTWWlrVa/1aKzccVC09I2xhlpXCo66XDcCiwdpSqP0qfCus4q&#10;sB69KlPqoNoW1KZGJXWHJ70cCdq/pLTSVoIwo0EzZ/1bMYelGELOsg5LojBW02ST0DBj+bpYIGqt&#10;7RilXD2u+MM8Qy7Z1mP/k0hFe7n9SUWdckKKxmxtvCHHc6XCmdaKlOQ2XuscPddITXdMt+fpnuJJ&#10;h3xJja9fDf8lCeSN7Hu2wSo18k8nngGk4eGHIRbwoYkNExM2i51FDVnBODbZ7bfh3hNuayXEVttB&#10;uVVrZUGRUzRcbHu6OehLaS0rPG7BmyqrHXj46nBOcTxcLMX+c/jKK6iYbpLfiFAq+6WpNyKtzYGA&#10;O8g/lZsC86HQPNLMNoY6g7BBXWc/DW22hZ1b991LbltD3mUili9x9877vL35di7Fl20sd3DCCzfe&#10;cEe1gvc7nIu0GavrIqAoghwiCF989zJ/j1+bpAYdw2c5Ol1lcYmSzCDX6eMsKNTUR9M0xapUyKXZ&#10;gRdAAd7JdwOsn4mQxzLprexuioIO8XayvZydC3tn6QmSKvWuCdoFLBzMQXmykp7v4SACOihhXbzC&#10;OB40bgflc49eLJa+/M1GfgThkkBuSDWc+OR+qZIM/XTjEMqMZoZ/yR1+xvSAARXRgE10YkwKWBAm&#10;PjF0jrn+m3S4VaTwJNAGD1jRcRJos6xArzpc8Ym8IIeVS3nFK40Dixt7lCOzfE8qJRRf+Bq3wrrk&#10;wIVOMtXoSBIl0iiIc40pyXxuAEgHgYk/RqmM6QjCoSl+RFiqG+Ikg1clJd6Kip30ZGyi+MnYJAZw&#10;eHtLWuLiqVDxxItKIhJ5LhgpWRopjY3anvVYeBehRYVwRAJfByNglx6sMAJ6dNQN+niXJ0kIJJik&#10;j6sihpOQ1IQniQEMEAVpySPKiSEz2qYowRlOkYRSnH5iTs0Ita3HcUothNJbF1ckweoATZY8KpqP&#10;KPc8ywWNn7a8TlvuGL66rLAHPSjmHiuSzFI5JGrNRBX+QhwzmqVspHQOsYiabILNERFriBfqX2Fc&#10;YxDFeK6ceHJmSVuC0t2ojSlNMd681pmWB4DQeZiSp7sipcUdyRNeOqPOo9pFr8JZh3EHXSEPDLrC&#10;eolKAj11ak/P19C58Y8oO6CMq0AaSTHJain/UVFNahinGBZIQv2Tm63kIzCVrvWT5GSrvywGRiye&#10;Rz3VydtZHgA0nSluO/Tajo4Mh5WrjJGC0GOj0NzllpwdtZjBrItBs6KWuTyVsjCEXbRqRRAcgORE&#10;RmlMQe4jxRtIxFAv+yacgEUfnGjSNXpy7WthG9u3zpZ3bqUtSMLVk6O5UrCJXSdUHoDTetZUXsKV&#10;XNH+zGU5eFVvuTxSXBuJSUzx6YA7CW0qZZ0aH2Z6DHQLgV/UosZM3UqnmlJFbYGKNQMLKcdEIIrt&#10;e+F7W/l6yLYinW8k5cqoUIGQr3xFknWCiyMyVs+e8jocekJYFXOxMZ8TBCqkJIgVFe4Rwv9kKnaz&#10;a6pCvg1EE8nqmVojrKQNyiIMAc2yzDssz6lXimsKil/gG2PY3pfG40yJM09rQOHwrSfoHJLzDHyd&#10;vBI4UgOGJXqw48rrzJNyvRwPzi4l1KABzXEfpNWNxDJZDMNrc5g86UquZpD5+AZrGmkV3wyVEwDi&#10;6Wmvc5OY1bZm+sqYzu+tsTjre2eI5hd5gZ1lTXP+EFxZApXQ89TbRLi2lB/PE7n/HFwIl3yD5TYX&#10;B2xsy3jXo+Ut68Bp6DNZmsxmpsakWCPH2VICHxOtNuvmTWsiddzqHGvX6jlaeaY1aP/D57XYi571&#10;JNyQ6+ngBB95LV5VlzwNPK8xFnhx+zzLMfV2vJ1oesvx8Wy1QnzIgvTliFhFyXCu2NWw9snTt1EW&#10;sb7cVlmv2863HslZL/Rqt3GyS6V0WTuzUy7DPjjQyx60pMRyKNilpcG+La6/qftPdhE6Xp9i0Sov&#10;vGlOB+F+bpNkJKF1knL7CyeCMg7DOrZx2VCL3u42N7tRHmsqzpqs6eaTsNib6/z6+CnB5qfigrv+&#10;V8EZ/ND3owEqAZ1PyOXMuWpEIXXX1c4e14DaGNYL/OYN5xcTJJFIPEiuft5j4+Qw5OY2+WxTHnax&#10;jz2+zWLrmFmqLUP5+d/Uk0rOiwxwtyBnTVi+6fZ8dEvt+LfSjnKcAt+5lqZj19oih5tNuL5ds/2m&#10;MLmqQUXSqRbKZPa2tv765UlkeSmq9GL2cfFwitcWm1PvUoIevU2lfSwE/3nYO41y6ytdaAt66uHE&#10;GXxlKT71gaHYvkg0TEVLJ9KIRGbcOET0ltLJOZfzRt7vxvzz3ZbnMu8enOxF0VDSHm51CrjIP8tr&#10;Tck4r/X85PEVibCkYL9kwsI+9o9S+lxLG/H+TW+uTooUa2uUTzqajKxLF2dVS72F60Km+UBC86Dv&#10;AAvEADkvOLBvORAojMji9EII2IaLaJLulRSs12zqnvwNU6gHhQLOlJLk9p6K/iJp+erjMybDvPpC&#10;5BrJMAhEPxiJRWAGBT1qJhQQAXXQ657P1XyQpbhIyYKtlyhw7zYwLoKM0SAN4LbCLvJpsBwnyRgl&#10;SeSv2kyl3NRKWpQDTKYvOMYk+ArjJ7KOI/7j0KDOofok3XJwB9lw5C6PQ/Dn80wEjHRN9Gyu9IIt&#10;co4QLmYJXW4up56K0W6Awg5MBMeCBDMMNfDDBiumWO4DDHFI+P4DdoDjsiqRLXqOpKYKN9r+sBP7&#10;hOUGAhQhajCoCGOWY0DArQ5vqp5Mb/QMjA/lTv0SzAOrx3KUS16ibF3gjywQEaqukGIY8UEaD+bG&#10;Zv8gyllg55DQRyF2jYdSi/+iJccK0BOpkU9ewyXqKxiXJU1Yyj4eaGVg8Q5b0bkMrjtkEcLiCP0U&#10;jJ+gzO0UTozcpTxcyp148brmby9KbqoaAgcqEQ4paXSQETVeJsXaRBoFaSXWsBoV8iVEMZS0MRot&#10;phuPBfSmUIIGTCsEDdm4oxw5RVIahXL66nk6yKkSqzwIp2UKpRe5DB8NcvPESiMqQn7mpLscAwcq&#10;yX5kTvc+5CFjYooSciGBUiZeoyUHyB/+EcIUhaIoZobPPrLt3g5SQBKNguTu/inZiku5euro0Mjt&#10;kkx6DtEerfCSOIxqvM03KAMScUUCKG+rREp1dkIoQIcoD9LGgrIuv2RjwsnzQusohccoemhCxOU4&#10;0GkVCexRTK+6XpE8LAjvBAs71C/IUiiFbHGX+m6CEiywYkolweLp5PLwME6quFBsJgakwBB2ukrO&#10;zCxk8ucn7bI1UUIBeTImYm4w4gxG5EP1dI0ngs55dCDA/Ko7jk1yxqMkbSnZAvE7KifKbCYy+Qot&#10;FjOmkAksnS4IEsn+msgmNBExAtM6P+tkemI5ngh0WNM1yTOlROlEmgn7BDM56kYp+qz+5tBFgnyT&#10;54LzeIYEPNSF79SouQbnK/5JMrEnOKEzOiVu4ohlLI/S9/IRtJxC5iLEzJjxNjsJZMazPC00QSuU&#10;w4ioPVUDjBYiKMYl9BjzN6kjwGruKoCOSOJpO47tCCttn8zFLV706H5GRoOERebi9CyrM3kH68pw&#10;UKCFzLjR1SaUIzL0QpG0II6UWfYyWFyseAITgsjLlAYLKt9upiYF9cTjrm4UMfWtp4xLjSpHj6qs&#10;MW8URyVAR4MgVsQJxP5jqY7n4k6mKBhmQQfoTJY0ScsTGxMUpYRneMhL2uYx8NzJTIkLrz5SKjFI&#10;Paby4J6L6MoxOfUol5Au2eSxHtX+lE3nzfA6wv5m8P3e8iiXI0uGUaXyVE9dUxSrDzuvLu0YZai0&#10;aDzmyirt6QZm6kT/a0sdTkg6csn0MNIg0z0o01IPLEdHb0djszbQkmoaj0E/hfxQk0p2rMR41IBO&#10;FVXrkuQ6CTs3zlhCNEsM1R0Ti1ySLafEAkuDTPx2NUVtCtK8tLgkU49wBlcX9TyM1eZgaCjmxkvi&#10;st6o7tnwrRi1apE6rtiita2wNWERMiMo5pP08uKGNL/yUxahp0sPtVxk1FaVsCoV89ju09FcdGeu&#10;cqCOigfahdGSjqkyddU+jcyKhQyzKgwh7y1S7UNA9KKSlVmUhQAV1kLhrZx8cNT+XE2u6FGM9K5i&#10;qaNXyTEq8epdn2171AUtWtS46DXvqOIu8ghGo+I76tVe0/RYWTJnZwNYttC8NAaHQtAZadLnDtaT&#10;rrVnd5Btei8vu3EFYcQQuYNwdC5dGi1x7o4svi88hMtoCOVx9O6/avQdrcN6VAiOeElkk+4rMzUL&#10;36YFk5LMjDEhAqXYYKdtr4QzrKmcDFBs4XatWOyt7kMpJ9LUBhU+F0znqmsJ3XUji+T7aAoezYM7&#10;GiUXG3PRPohR9YlxQNA7HAUD10llwTZ0d8cx3hI4AEjbpK6jqCR/0I1na6t0sXcj3pZJY7Y5sg/+&#10;zFErOMg/JXDYamk88spw8u3+KuzupxIHP9s34EBoOf3OCbsiLNBoBL8WX/+IdCvmMWCmkJS3/3YS&#10;YOy0k0JpWbOXGlvDJfz3vLqXbd1Ttz5yjVBIeMlXXPvL0H5sXfSEdvFutFRmRy4yXdaOnY4mOySz&#10;LsSiYqNHPe412JapWvnELNcGZrwxvTiV+qDvfxb4h3/2rYBidSl4OAWscXPp5t7Vrhi1ZT7YjHCk&#10;xNjC0QotUqItBFdpOFdYB2DxcdWDJ2K4npB1E8GkQQLzIvwyKB44nEJph39YIY90jTtHzNSMIjFT&#10;/doIg4+OK33JfAe0UL7P4FwFE4uE6JrrXMbiIcSjpc5ijUayUiVoj754Sfb+V4bXNB/lmCU86zRu&#10;iBLZk5Keb3vf+Otgc1/1FVAyJkT5i2IH6iv2qZeIZqjW1SsDN9KIgiLa6acYjOiwg3VLS/Q6SLmG&#10;7bm84nepMIxlaYyvzmM+VDUeFkXopEmvjoZFKVWUaBRHOUmH8iXthBS7UyVMZGZ4rV2DRlhhl50U&#10;M3IFdSwCeYw0zincT4wIjUbPJTBbanpamXyBTHdf2FCQOVIsy3NDzqs2TCI+SkB+oqxu0IlEOZsh&#10;mIejpKHntpsBRiT8cQ6j4z4Pbov3VnG41ILuBYtwYBx1AEAmwmitJ2f0mGsPxZd7AmszGLFg6h3x&#10;pZLF+JKpeRsDEz+gRSH+EvnFSPdWKLdazEuiHVpaMnlj/De8IFo3ghSjVyPf8JOEGRdM5YhRUfSC&#10;vhjLhkwsmoMinIp8GVd40yU5fjRpdCBrPWiM/suvjofpbDqZwzaAGEKENWIoIugtBRqcn1rxNjEU&#10;XZJ0rPeoSyapqS+OF69T5XKKSKNOsi+/gIZoCgsr8TeEsBpFjcdTsELQeEhJLLjKHgUvEq6zd2h7&#10;5HWtOdJ1HS5L/jlHlBl4dtq+qGrENgw2TmKJ0staU9OwCbsnl9kac0Mbu3BghDqn0fCbhzajh9OM&#10;pmc/wTQkHc5q6YpFUOlKjZeXRlIk/S6eG+lG/O6oHmWFYJmExOcsAir+Alxq2uIaoOdiuHXnYkDm&#10;fdT4JbqqxWZmr6MvdHp7M3g7ZFgTGV1SqKnkd0AMt25zebr4yk5pHYs3tTPoTGuvcHcXLG6VDxnu&#10;kSdtZz7OMb8CvFWo4byjmGglAkiICkOltbfitQdIYEFEiEqsNAi6f9ZOYprIqPfbgIwbI0QGtI6I&#10;bFJF1MwpnF8EjD527n5ZwIJKo/MOJX/ZDnHmifV2jFC7mE24dV+UTNM6CpfTZOOFxAMK4pCXfzXV&#10;gLgkx6r3N5qjU+8aQlokVASWoZv6xlE1iNMSDfln+iZmpBbJqYd2yKPad6lib7AbXigladV1klWp&#10;cDG2KuBur5hzrF/+WEViD8tBcCxKNivQOy26hy3AeL1d+5Kr2Uw+tJIApbbTh7R6Zmz6ezZsXM5L&#10;xJsDu0PeZGpIPc8PYzTLCmuqdZK4dVGURFKQh3rcOj8L/ZS8Ep2r6wH4rdmQrpz3qfameGvF2z+J&#10;RHhNKHwKpXtKC8W1Aoaqb2BWa4kIw6vqWoF3m5GIw5FWztXZKj8K3DZEpIhYxdarxJpsJ87H9nuj&#10;I3wjJ/4iqHijAnijJ2Pt86VE73rgBe70UMEu/MqQQ1bSpXK4NnczeCwyvZ26J925PSt29K89otjU&#10;GGUGYrRkpWbBeThG/YlYc7DZvfLUPC1zJ8+n1xQ3dI0VMbeaJ0v+QdLfKYKDu3hoTLwpdFdXu0Ik&#10;9SSE0MNm4HG7q2MLcXknWJimJY3EsQO9M30nMh455sIqrUIvwonTP5S9ON0iGDA1QO5jOvcZ1x0a&#10;W96TuHM3gvu3g6W4qxd/xB2+OyS50axK6eWEY2noi3xS6AriIge5LFLYRzpo3mlxI1M5LcJTHoIx&#10;MfOO1OKOaGbruR4qvB6cKOI41LNFrm0YhyLHxwS/d6fV2/428gON8aRtysxY6L3m0U3ck/rz7qYp&#10;rTTg4DRWgxOKpXBKe77KC279qELZHSXpKQKeARR7tISWmLgt4tk+W5ovMD/zvX7Vg0gCskQ5HE7O&#10;0m00ETj1/VT+VkIiNjkmzyFE9stG/cH/bMjQS4BwVs9xD6fUcHeKfeeKP4ZZgy3zyR+HJwAih44d&#10;BAnq0JEDBw4bNm7cwJEjYkSECh06jGjxRkOGHGvUoEHD48cgEhSaPHlSAkkJLFu6fAkzpsyZNGva&#10;tDmD4ccZNRxypDHjZVCWQ4XSnFG0BtKbTJs6fUrzAdSpVKtavYo1q9atToveHEpDptejXKXCHIo0&#10;7QyQbEEidZtWQly1cLm+DCmSZQ2XIPl+9Mjx4cOTEiUS1tgQsUUcDk1GRMlYY8aFNno+njjwYOaI&#10;Bg8mfMCxYY7FAnkURPi44sEdngtnFGwxdGiPID+GJQk5t0r+u7x7uwy6lobOyn1/r526VG/Ylsl9&#10;O79p9rn06dSrW6861ira31izv4xuXG3wtmzfio8rd613u7VFuvcowcZdvCIbOy5s+H7kwCYXQ0yY&#10;Wn+L+cQQRI3lcJpmmE2UEA4P1NBQazfowINpFuqgEH4DmcZaagQOqJhsIuEVFG65obTbdSo2tZZg&#10;lX1U015TLUcUUCtWB96NOu7II1XrSdecWMzBtNePzuWYnnjktZXWkuqpZ6NRvLX3HoQQ/iQBlVfa&#10;QJiGCaGGWkaJDZbQYP8FyFhkr3GpEJeZaUaRYQ2OBppoCVbIoWn3DUQQh2HGJlugw9kQEltZmnii&#10;SSn2yCj+TxUpReh6NG4FHKN2IWlppprquJSRWq3343YxheXpTKXO9AB4dAG1JFztlXdcp2f1NlSV&#10;L1YmaKEiNZShhqhJ5Nl+iTmWZoZnJsoYQx8iiBlFjmHY4IM14FAQazvw0INBrOlAprV8SoiYoIJa&#10;qdOTiCKrkm2bUodWcNPaOGldvUW5LlaY1otvvvoydWqoZOHIXHBvOeluoeapxa9cMXl1qgS26gSY&#10;bA7RcINH9uEnEJwIBfuafwHOGWdhJ3FJIIMM/qdgYw49cAOCml2LbYXVYogDnwIhaJCw4s72HpMz&#10;nJtoukHum5VbIb31UaQvEQcqVOgRfdW9UE9NddWalmr+FnCrworUX7AmOVdR7Q4JE70K27RclVvi&#10;GtiaLZ8JbGdwsqamZGQSBhGc+Bk7mMoCndlasAAy9gCDCPWJZ7UNFoQyuDvj6h59QL21G7KKBjGp&#10;1VVJXqRIPN1lJVcNaw6T1KSfjvq8LL6016QyduXvU6nOrqTA45Fn3uQIg01Uemdl/pSWEUccmk+T&#10;AX5zxoevhpDxY0LW7K8iY/Q2Y8l7pvEOwHJ7Q+EG4VwtzH5y5mxkZYYb6Ja06ToW0CeqBHzqNQm3&#10;K21BhbQRjM8NffZVT/NoOvkJcIAqspGMsiO26qglVedpFe5wl5y5gI1/ozOK8MglKLsppmYYy1jG&#10;tiX+EOdNJjXKU9C2nNWgg1zkZRPpzPZ69QAwzYxCpsmM9jDTN+c9zkq0WR9QQuM+3WCOgDehmIiM&#10;xquH7ORT3GlJSFhytP6tzmFuIUoFL0XELGpRdMHbUe2Q8gC63I48tjGY76xIL62pETll09KgiKcs&#10;MeXtV4DT22M0SBqQlTB8qNHPQzyYt2s173CALNxqLFQQPNnwhjcTEPrSBxgfFipQQYQM/OJ3uh9Z&#10;ySFW4smVWna+v1zxKWJLYFeyxLXjQFGK0gngFl/JrkZliWxDAt4oP9Wk4DyAVWyxjSQjZ7TzdMpG&#10;YStVcYTkRPfwLFAdS56cCtOainRsQiTc4wk7hJH+O4KSIB884YQ29qvCCeRa5EQcazgEwj7qjG08&#10;G1FY2CKoSqIoCLfUHA0ow0mPIOV5fZSM/ihVo7LBh188ERgv4XOwekLFlbBsaFYQyL/rKOUrPFJj&#10;k9gSRqMVaqNtkSRczjNBhSFwYU4h45WU2Tb7wA0lABKZ+Yz1pQbV7E0aa41MLWLNDnHLBn/bWA4K&#10;V7NqKbJPRAWhyB4ZSR6+53EMkWdK6KlQqk1LTbhSjGIiIhpCSeAGs4ooU8rDlyjiZEk7GdHADEUd&#10;hjp0raKLKlSKw7AIdjGWZwVJRjVKVslBMKG6E6Yp2bPU4mWkpSchzbEGR6yYAmucq7GW3GDjpkT+&#10;ygw1yuJMhh4Q1HLWMGMWkhkj/6OzpEZuV0y1gVMvRzRMQqUnBIIQYkKiEdfK9p1jk0sVy1aTtdCm&#10;d7b1qtY6KhxC4YWjYE0rW487HbdSBQfIJGmmtkaDXTqwjGVslV/PhrD/UfQpapPYRfAWGZYOTqbi&#10;jdubHKutjVGmhIkLE7EUghDvkbNC0IKIUOn7sXCpzYel5chpFbIofAmsuWhDDIQ4N6bKrEVp3CmY&#10;2VZ5xoBR6cFSSk8va4O/F50Uw8ecjlqRC2KqdbiJMlHt/OxS1+i2irocxqsYJ9cXYT4YLABF5dpC&#10;UyyYQqRLhO2SfsZZzpk59iBpYh6exme9Py7+ZGV86lMO2PTNJuO3sAbeL6H625H/Mncl+nIPVjKX&#10;lDHF1gYUtO1w46eeuwysIzWKYJDctb4ra9gnVaKRV7Xy4RDrGScq2k5tZhK/1ykXOWe1jXT1emYH&#10;6o5Vt7uuFWnpG/xtyT8s3XFu8nNpkyxyhjN8lpQnez7RWM9B1rLQk3mKMj7SbMcQ6xmWO2IlLQcY&#10;X3jRqnOx47BpiRnMw7SYPscCpbD2Mi+oFGaxecLO9rCttTysXYS3kuc9S7vGrLw1pGfJ22sTuIg+&#10;sjBepYVXsvoSVlyb3ARlxWeKeopKcfRJf3hMXjlV+jLbCl+9Z3iz0ySuQy3jlaYp9ADHUu/+p7Nr&#10;MpHDyxgrv1rDHpE1l/NV66JUcdD7hLJGflSbxAh3OWBBq5lZ5Tn62IYnvKxMbC68vrWdlIeMfjae&#10;pw1z7cTyLF5ZDpj5InPtPIk2DzIYnHvYw3L77El9bVelKrzd3KL0NQgnE6YtjSaod1CnLzvNNWWW&#10;uL/htDHVCvjBeZqqfM8uhhRRWcVGdOPSqs3hUDM3X0R1FeJZZKIBg6LF8qfPYmPYicEkuaR/0lHA&#10;NKZnvrQNrHUS24+aeCrRjnnMF88VQUu8dxx3DuSReVbdRreMmk+516obbouusVKDbkpYIilYlcLt&#10;4FK/z97+JpF6H87qE+kBOvvUPMGkCcj+14pharzXZG4SvGPEiTOWgVkbtgv4xNmuSk8+aeC07VYu&#10;FouNRhJt1jNXV+6jXdtg1Ad6ZI+rXAkddOMdv3wu3ki7ThRpUF5Xr1y259DiDrw7DVb0c++u+dJR&#10;dkrJRDPbcz7lhTF50008QGSc0VkQsW8zk0KxhyAXYkifQS2ahYDQ8lMEgivBpXawBnogQRLT1DGz&#10;djXrdktj4RbQ9yIcp0q2FTFjBjmkRV0px4FVxXCp9xDKAmtkNChn9yL3Ix5ZcX7opylwRSrdUXrd&#10;RjakZ209clHkQX/hxmI9w2h9pRR+xX5NWDRpdzEFqE1mgjz5MTeqlgPopBDzNV8XInv+ktUZYccy&#10;G5InCMg3qdJq/bVfH6UeISiCGUGC1pF3TvNPsHN0GOZa5CcWIEcuSNVqvRQpjLhycCRYZZIsMdiI&#10;DlY/EnZnTjGERPhc2oZrWRhp1cYcR8hEbcVLdRWFisY5kjNGeAhSmbg/pMURK1VNdeN0HuQsNIVO&#10;JvQ93xQ+R3ZORfUtM4NZM6Vq0oQYD+KBkNhqVLgUMiADcqGHe+gQfVgdu2JMd8F/TiEfs6QRDqMR&#10;OEBhSwhXiTguiFZroQESGxEYytIrCSFm5fJx9hcedbeNNbGJnKgvSWgpqgQcl9dn0NUWqeg1ZPQq&#10;wDUw45FL2cWPXZFxEXNYl3E+lLb+IDJ1MxvjJ1XHOEH1QTGDgGmIgM5kLaNhX9qiPSqkcTohLcqU&#10;diz3KjMQjQEzjdRojdcIIeuWbrk1YkFha782FaylQx0hcleIQQ3hfdcHlMZzPAtBd1Z0VkIxNMEG&#10;iy0RRvpoldZBKttxdGG1IlPplLnDS5s3bIq3UUqRccKBluVXdMa2I0M5LfFWEbZoJgLoaRNRQ2OI&#10;J4o1Tj3gAyH5kXSjQjm2YzeAXhTSPJ8EMT33FyzJcB84EzO5hzVJHRhmJFsJlSxSeU4EhB7nFN4n&#10;LnKHShkmGOTiS5xULj2hccmyRASlHECxRF4pAfl4lV6kRVFydAwTf1g4HtJVkCn+OIM3QIhnBiW2&#10;8ySgWEC6Un2GtR/H00GXMUfd9BhFJVMUAYe29xgDMSc5uCsXAT7chCHpExKpSB+LqFE1AZkiKJnW&#10;0YLbZhyi2Eb904Kk6CNoCTFkhldG2TVyx5QMAWP8KVDg+H39golUNIpMUZWzuY/ryUacMiqzJDa2&#10;KVLt9y9a6D9ulhZldGj6xCpclROEeId4aJuj1yOuyYhrooNW5XpeeFh6A047YBI7YAPfSZg0xHou&#10;mmQTk3HwlSCPkXaVIZ5uiYc2cZ7TlJ4KZGJGApDH5hdQVJlpRhN0JyOTEisH5klJE0caRhSBGBPu&#10;yJ+4iUZHmEZ2liWeMgMH2pD+CMobZ1pRM+YwtaKg/bg7T6hiLSaOuqUWhFIxelV+utkcaoo264h2&#10;4AdHc9mc0CSJJ8QxdMNN4ggSOFADO/AQ3DQb7AhPCYFvDQKJNdBzUihJsLkb1GgRRXodsDl5p+Rc&#10;HZZiIzYT8Fdiv5afbcOqX9VstTUkwyShOGcTZvFPfoqmpTgr8sOCY5qbFlpoUQglcNGNHOaSA8aQ&#10;lsmg6Qg5y3iU72gyGuJpCpJwp2aYTCN+H7RkFVN8+sQlZdgZGZKD4scQm1p0B4kUMckUQzqCD1dR&#10;TJhbfHd5oPIWhAJ/HvoTpdKN2FZiXlEfDGGcT/poSbIwsSoUl5c1DYZdvbr+LrzaHQuapOvXKS+G&#10;USZVRgSrF2bpsWbJJLWaXQoUYfcDrSnVmO3GnV7SnZfBPEpmlD2xAz2gA5HSNSCxGDUwED/BEDlw&#10;TxUIQiTjqI+oqeWxrrYDFfD6GqI6mb1TQW9KSlfClPEiHM6jLjlperrFTk1JaObGMJxZFUhCdE4J&#10;sagjsb+aMBFKm0eBhUtCf+O2mIDxQzcZmlyDsE/icvvTYf7XNvsRWEqZoqihOJnBQUOLlGTGUzwQ&#10;EQMTSddXtaf2NuDEIW2yg0K5qaJnYZ7qEkrLh/LKI1k5Up6IHcn5ImFVPBqGSQo7IxuhNbgkbBWL&#10;KtooL6patm0pulPjHWf+q4RfSXQZC1xBh3j417vEuZYrQh6jmGF9KyxF2W6JVXXoZBqWhbpeYxJm&#10;uYKi4Zq6F46aUYFfR4kQM6fGFhTRWE+cG6pcprtoU7BTAluU8YfpwYyr+RxwRTXRAYRjWqq1q7++&#10;2o9JQpbzpyX2t4jBoXd18YqtWx0Es45Xah8aeLpL2Th8sm8hCRH8qWBs4SLuZBnC1Saj0RE1w0EU&#10;ATFI9RGHJkbrK6RbBapchb6M4poHRGIPtRTrmE/TR30Dq46ay3xJhy9mEbK8Bbv7S7LuKcRdxbt8&#10;hWGKCXTjOb3WqyQGbHQx7BtyOlyu9Y5iIi6U9iz3VUOLemp+d0/h+Db+I4ejjkIt3CN4TgcRiwme&#10;c8poJ2wV5luNLdwoT3RbveE5QClcbnayQ+tDILs5YEuhmiIVChmVRYzIqSMrxQmWUFhrStWYvcl5&#10;UAQXV0i2o5okcWsxroeMzKQy0BN8LoSSG5iCLjpV3/kXSSQci6qaIXIzt4J6K1imxYvAVSHHLLwp&#10;6jEiTqOZ95gTxTOJbVS1K6cTB0m7gBaWr/kb8pIvu3Q7iUw66UtEuctKW7MTG7VL3edqNDimxARj&#10;rxgw9VSxM5xxiAc3DeLAgvVuWyyMOoUDWjtyNXCRBJF418clHzEZ9cFabuLBVRxJvluFbDkVt7wo&#10;0pxbnqRgpORnR/H+t/EDT/ramBMGsDQBY64CI0A4YERzV3cMzfsYw2S6u8clf0Zbxdmswc/HcMFZ&#10;KN2Mv+VHxNumpQcNYy8ISi71SM17IrxndRf4zhVXG2e4IaOBortyesUsHJTBU0JtJSK3gkBxV2ED&#10;uvdIEwQNVQZdr5KWmTgRhF9RtfK4zCeLdnvlkIxbXeYxNdLVWx2t1h49oWAjhbqSoYFaPyoNol8k&#10;V1SxdyxishnHnVAnTW0zLDk9hlYXLBRjrr74WDjkS2yzmI8yVWdXeD1Tps4Mx08TAZcdASyB2ZgN&#10;E1T90utHoE6DNDFdYqGRu8uRGEtlt2lbKbWB0W6n0WtNQE/Lv5r+AyqnKG6KOZ7jeX8PRJwXpcOj&#10;stKY6Srt23p/rbJgaJHNUlSICibRcxAhaUMYQRs8hSGxZcVInXAmdWaULdBqkdktkdnh/ZgqDKpM&#10;25UKhTQQiqQHZirBoV9JRUy3i8x1F8Q6Ipuyvbb6Hc5h6d8HxptLPG691IrDadfO+lUiB7srplLk&#10;NYlMB151pJHYFD3VkjchyUcWURvMZsVYdWAa9YHeDc7sN96bHROeLdVdKZ+fLSSdMlA0QWbzY0RG&#10;TWZOGpq4Rjr5zd9Vg+B6FlEzTdJJPGygF357NZygu9VvlWhJWmi1ptzO+TxgeGkVjl7zrIA8UNN/&#10;SVSjMYP16R7+kbFRcAaFxflscSreMUHeLYHiLJ5cq5RACjWOem1h9eETvTTRXyGg9bvjnbg/aQti&#10;GJtiRatbvXlhwBXkfXWKeHvXN4F8el1ogpdpxmM5hOFTktsZ3DQD5NpNl664Z1eWKYtjIEtcri3i&#10;xBQ2voMUae4Sqv6pK7wbKAwkYDFRTzQeq3VMwR2aysRJkxOI+FpRrbTnjnffA2TXVdhRG42cf6zA&#10;Rmuza8nIPR4TwHTnJNaKpHWLxALBhQU9c/Qy3/JkMvKoeXkZiKQDN/l5nmellPmBbiHibClXrH7m&#10;L+HZ0M4pnHdh3OVJsQKLY7TYIbKQzDFRWimsDPocOh7stU3+8OmnhAK5rpNzVyxm6EyyE+ZR1ovW&#10;QHFOJD0z0YaSlW885P52LCihxX0jmJQ+4azBERiCJz1wAzOQJtG7LcRxUAdp75rn2uphwhZ/XTOg&#10;6mnO6iTRXypRy5ay5FV8HMW1MAtG6/eLcxqrcrJBW2RL7zdiZ8OOjwcPsVatQHU1cm+sSxzVinRt&#10;tLdjlkfeQJ0pWm1BySvdaCblb/nRwF1Y8jmt0zmDMjYgh0JNMafBJawxlvZjQNMVbhllUAecFpt9&#10;2ZrN2Z0dH6X16rg+xYQ+lBkt47k08C7IkjI4aQYWV7FyNdiGF71h8FiPHVrPmll08TV/MGF0rIe+&#10;YtinaBP+P8Ongpyo65a9DfbKxMlqAj1wDxlSjjNYFzhb/s5ZkjM2m6cdNR5lVLfFbWgQRMuwfuKN&#10;z1SvzuZGupimjmzu0TBaBdtfHVjslET4Ge2uwihNOfG8Mfqk3+aILCq/FeYVvUCL9r9Mwt0RD/0V&#10;xLfNuF+j9fFsAhA4cuTAgePGwRsFBeoY2FChQ4MKFerYsYMHj4o6NGrc0WOHDhw0JIy0QdDGDRsz&#10;ZtBgyXKlSxozaryMSaNGTJotaTxoudLnS5UjZwgdWdToUaRBJNhg2tRpUwlBVAZFWtXqVaxYWd7c&#10;SnSkzRphYxalalTs0J4ShpLVGdbtW6YID84UKbTlzaD+a7Pu5YuUpQSbRXH2JTzyQWHEiRUvZtzY&#10;8WPIkSVPLqyXrFqVLqdunroTp2acQGvqvEu6LczNmNVeRev2aVimNWK/pc0V7smCAwsizL2wIcGH&#10;EIHn2EgRY0WLOnhQ/MhQ71YbpUfTzPxztOmaPKWjrrlaqOW+Sp+OZxp1aFnKirfqPX9UJd6gf+3S&#10;sCH2+0zvX7fefAu2qcH6wrqvhhvokwkz8NKryiYbAKtLrfoUPExBCiu08MLJEiRMQwwv69CotTIL&#10;rTrOpnqgOs1EpO46m3rKaasU0avKMv/Gk60+G10LELanDsotB95++02g4IhziCDmMLooo4sw2mig&#10;B6f+oss0tUKrSTQWe/IMO59ilLEw8ch7yjzVPtzLJRDlI2qq+coiTTaw8nIPLLfuuvGk6PArikAc&#10;YBsqrAPNdDDC/CTgikPGJhR0UUYbdfRRrczczMsqRZqUJ6C67IkrmEyb1CX+0kL0PLRW4lFM8mCT&#10;TceDmoLtx90GepIhgoRkiNaGPkKuyV158Igi4jRqj1RTTbWy07aMJW0G7Ty9jrPGwkS1PKnKhFSw&#10;sUT8C7wX4fsus+jisxREB1uKzk7aHhyphj4BvYkpdSukaqXYuAWKMkWv1XdfRhFlzUJ/9wo4vdRK&#10;NHilE1FT8cUXdcqUyxALBTEvOu+cNsem5AowLon+JNJIOIFqldXIgSw6zlfkdOjByYoE+kgmUpd1&#10;sdIRscOrJZ449fQnBBmTdtqovuP3q+pCnSni99K1NND36krRQ7LQagu/BGlACc760MQQTpwI1Izm&#10;gRXLd2iyy240XrIt+1LevNjsssSYTiQRwYW1ldm6nNiUeLWCTdXx4lRP8nEu/ghMKOTfcAVJ5IU4&#10;wtVkizpysjiNBEIo3M6uxJLEnxrWslnsHHZ7bb5+RjVovT8Mmz6w1pPyM/rEEnAsth6soUqhWVNz&#10;xgJxZB0wf9s70y3wbLr6dtkoFmswfM12vl/hn59R+sja9vDgzpgNjejsu9eSOrzvhbrnbEm9DXD+&#10;pyzWeEfZfOyN5JGBy22jjIiD/P4cPmr8BuAOQtFFzmWKc8jiFOhC9zRrJcZ0YiIT6SiENqTQS2eF&#10;s49gbreuGJEkOiC6XdX0tKFzwYkv3TlTUXZUk/ahhHbfodMKJzM26sWQYGGDFA0xZMPHkApqbSOW&#10;ifp2rE85C4ALS+C4SuQgmZwPfSjJ2OHwFBvBHQ5xidvIQ5iTEY6s7DjJ2UFBSoIDhjARXsfiDmeQ&#10;9bYWmcaAWlrWsHy2FMAFLYEYguCc6tQ6+swFKysBDF0MVR8duvAoavKX5mQCyKzAyE1rQg9LAuRI&#10;HPhOeP65SYVgKENMxhCHicwkZAbWQ7qp5ET+obQO7GJExgAW7FsBhEltLEYeuaCEiYO7XFxiyT8h&#10;BetJskJO5FR2EY80pyEbu1qrzoIsh9XsM5/SFM6yFDo5jS88cLxYAzcJsP/9SXbEG15sWuIgae7t&#10;KikajR/TpKIWWWaM1dnTIF0jQp1UCZGW7GQ9M2SmOi4mn+nZJ2U2acZRdgZByeycGZ9msKhpq3NC&#10;caX6xBjFhNxSIbec5UFyScXE9bJJy/HVcgaSkAjJBkDsW+bNyCkinfnkUKZcI8TmFS1qAq1aQyPk&#10;n/QTqt1d5WgzaNBJtIbE1YwrUiT5IPfccx5TgiclrBMktlxVrxu8C0dFlZA9rXpVQV3TK5r+LJHc&#10;QgQ3M5IylXxbEwmBF8gk0iYutnyi+yQixYlGVKK+0c38KHdFYJ6sIh89lAQMooOD4JEumyOR6DSH&#10;TJ1oR2cy255Wi7JA8qCOpi8p12kcaJW1NGg/sAthP3coTt19DSlirCC36BObilqMqlXFamtd+9rF&#10;OHaVopRT91KJPWhZb1JVsu1matOjuXZsosLdjVs/RiuP3bVXWwQWgG5nqWDlQCx5YuNgDEpQ8Bl2&#10;SwekFLnAFNPTKUW2F9JuoJjXFzrNh0eU/ZaCjHUVGxgkqpyKYC1pmTGmjLcvl4Rtf/3rKP16cmKi&#10;HNFZMTOigtKtvWUVTfhKlZnfNjG4xKX+sHx9VJz4Na44Gu0orkZ6waLsYJhtbKOm0LiiASaWu166&#10;7F4gOx7UBVgxGrJUPBWsHymhp3gq7OOqeMSpsETVaatDb2qqkpAAVuo9tAwZgObiWcjw97/15NaU&#10;rdwXgyYst8AbYuqiOeBSdtm2EYZoLCUiP+LWNSILaQ5HjkQROJsMmCv7iG4CGy8a6OaRgFIo3GLE&#10;qSDabUueQ+hWv4s+OYKWUT/1rraAbMpK3hRVQoYNSK90VMeA1YZ8loksF1JcFcp4L1K+svQ0JOob&#10;KrpDqG4xYj6lZeyxWG869M6wcFtQmpzKKWZ2a4WD89bGtVnEHw0ZRyqyUTpjBEhjBPH+SD4m3RZ2&#10;StMsXiZiVcylAj/mxWNSyhw79JdvGiWfIglhnUKFFr9EdTx1/eLVTEUhQZ+XNTd6CVOGdDmuYIjU&#10;pXZeq/vNbwEnNG55m9R7jijupn4Vd1eC5mjEZObhoLk3PxoS4toMZzUX+9gr02Iv9ddso1AkkudC&#10;Zm4JCprp/I80Le2ydxGzbafIEdWVGQ1g0DvB5aU3gjE1HMdwKUtHNlUyLzL0ORnEqiZbOGszt8q+&#10;AT606JVNbWSD8r56qJ0DXxehPWQPuZYmwMLCjF4PDxLIKH4kkdHKcRhGc7A2vtFjY0S+mI1k4UID&#10;HzNmrpTZWzFLQHfbL/l7JDCHinj+mY7lmHhrhMR706pSghS6TDVjQHLybAAZ7nuOsFPtiwiQDifF&#10;+RqZQk5/uqpdG7apf/Jfqe6k2uSG44Kr0shTBzPK8y4TmEy67BCh+BRtRauL40p+JYt7x5Uk4rpj&#10;ViQpbzAjp51iz6nYwaKP2qHjWC3B53BiVSfaYnM/RsxWmolvnc1c2FTMSK96+f3BJeMiKt9K2uTw&#10;RiF96R/VdbPRyP7w/uphynIwK9mqWVuTMmmwt4GwNNI998ml3pMVtXPAhrgr3nM7OdsoXoGKqqik&#10;3Cq052MlFGmml8CUW8u+pAAvBuo28uq6EJE/wqiJlMiJG7mjcaGd/cARwTEIb7n+M8yIr/kir3dq&#10;KDC6t4g4HmOZP8PYPyTELCXco6wwwilLEGbpGQIMpYQytCjhoT4CK1Myl12bqwgUvi+8FWEimbu6&#10;lYizH5PpAY+wQJA4ieCZF2gpwNu7LWlDLGbxKtwyPatQioaijURzr7SwrrVIoxb7JgCKNkAzspmo&#10;jUM6mrqooB28gXejkNu4E6RTs1YxJnLKwuZJwsq4Fif8l1ObQk8UmD3Ki9fzstj7v7XhukAjOJRy&#10;JPzKxBv8wly6FfrZqzAMvrrKKF9RQy1akh2Irw1aPYVzo95KjZNykZQjpwfAw+1xDD7sQ7eIihiQ&#10;gBi4Rn96GDT5wKLzi5TioGX+IisQmSo+w4/ZYC+zkLfH2I/z4ZPhgCv5eTJ46StLuSChW4z6K7WA&#10;CUV9KR5/LMUIGgr/cyBQugykYYsP/MBkOjCduJjDiZ/fy0UsckAJZAjfS5KOOj65KwiQq7WvSh2E&#10;jJkRbJjp2wyvEqvFmEZqvJ0gyEZ4m45DTKMNEa2BjJgI8iZwqwtTCZem4r4zqZgYPBWMMpK3ko0+&#10;ypOXIo0Xsj+FE8hvrB6o/ERUHEgwe6kmBEDY6RKT0pwnAi4fuahdjJz6gcBdiq6Mijte8aUcOK06&#10;Gp0BvEo2QbCFSSa65Aw8/DLFYElqtMZs1MYMyRs2qhOXs4p8E0W/cBDiER7+9rgOC6lB2kCJSLLF&#10;pJML2kmiaPyKF8ypxthH+wPKqJQe+cPJJQzNqdyQniHIUXGPo0q92dLKu+GcLoykjrnFsWwzW4Gf&#10;s1y7t2sOXQQMV5kYzBoVDuQjg8Eu3HpGxoSplhSQl7xGwJSM0FksSGzFcmlCefOJpmiRsqGgPMEN&#10;JJG4WAI5QrSM+APNrPDM/sLJgEwb0+QLKJye2FpPKxElKbRKsoo61qAJuiEnMYuJpzizIvE9NDyO&#10;ZzvDMDwuXekVNayfG9ABS7kc1mzN/VQwHkqlxRodUpIAGHIsvuxDv5QBGSBBgem7/qi+OWE0hFM+&#10;AllEoaqMHRAUBkkIkvn+PFtaLaZ6jsRbrc60p35kQtZsz774yMZwmiFLTMgjUvw7TYGZtdfbT5HU&#10;w1S6y4Ljm7HbNWATSwrsJeH7kQdMSw5DGYY4iQt6snwiFiZUxVurQ0EsNEUhUaP40IaKChGNARm4&#10;J5MEtx88RXZME6vYrHgJyb0AiVXzm7AkEvsqRp+gmXhSiXmSDPWkngbxiuB5z9e6AQE0zvx4w3BS&#10;QiGVurDi0PMKybmx1EGaSwul0j8Ro1mKq/YTmQgUxjoTSzB0wOXKq4ooEHHLmkT60SUVq+sCDTS1&#10;Hg59jGuUU1eiUxG908PTFv1okRNVvn1SQbJgPLU5yKzAAX9EqRQqLh7+HLlKIh53MTfYsLHIiFSz&#10;iY6DaML8EKRPJZhOPVV0IwqenNCdY9LSlMJRGp9Cc7U8RCdS6jmQoqXdSzs0rEgHJFAq0sgmaVAn&#10;wVRxk1beYlcZqa2+gcWSPELHiAFkrQ1lFVH+U7nNa4zG3KlywgubExpa6xd3qhjeuBMfCZc/uiNV&#10;6Y87gtTTo0FT/ExOWgsQ08/CNMbpQc+r0pB8oTFVmrH7dMWzAhdXhSu5eh8jYY6109LhKDaGbdhk&#10;2wGIZaEFsS7TI03VmDWkIrjUvNi1QNej6Fg/DIJlvVM9nLGG69PK0Luu+c6jEU4skxRyXaunOhyn&#10;cQrosDxVYcFzfS3+GwAsu4jX1fvHoTuq5UtZCDpTIrVXbLlXfrOMCXlDoJ0RHas+9ghdt6GPiRu+&#10;uKpN+kndWu1FImEzJcmrjRw2HECK8hCKuMgWV1vCa3WY9iJV8FCUSOVYQ2lOZZ0BuG1XzGPXCGo4&#10;EaHKgiE5FwSks8Ck7gmy9LkRwJUg9iFcHwMUnH0tgpCAj5LEM4FCd2uUUaweVPW2P8XXT0SKfdOU&#10;TQVSoaXU/jSeWpmit/o8jaMc3BSSh0AcjjgZjlPDJQkJ2l3XdZHZxOhHuMwbcgTJKH3Gw3hGwshG&#10;tn2L4l1ZPoLP5BUMcBIVLmtgD/GWpoGwygWY902TodwR3DCIxIP+olOJQRu0DxlT26FBie8oGX8l&#10;CAKRrswlxaJboUm1XPcdtSaF08adrfLhqRkoEFxCrt2wsCAxNrU7S4mbImNLDthtEoaoiri4IHZJ&#10;P9Ss0E3lOyMuDAvOChnA4OFtSTqNUnDCMtxLWXTr4DnB4xFaR8rSi1VJJwHJpFyrWR5xojyajRZO&#10;lbR4DBzmFyARCjAKZEwL1EqJJKLVp4AcxFLJz2+sMtpDvKnkL9+F15HkSbSIjpOoONCrYqq1yCeZ&#10;OOE62Ftdy64VjIhCHvOL2zKWGHaK4ES5JJi8RhnI4GqUCjnOxwwM5EBdJIVkDJjhZdpY1HWhnsIS&#10;SpiNpFkKkKv+2bX6eChI7NH9E9uvWIqh6BOWfdzxGYvlIzLl3dtQ5tyZizplnJca4R8iIQi5ej8w&#10;crO1e+UsFmAO06jIaRfIO4mi6JNaVr/546+/tFNidk7qa+BtSdk/veSKhiC/Qdn0LRsWUasulKWN&#10;6eZWwZNsRtkoe7ookVaw2IEnXpR3ldz/o2iXe9GdPeLNlU9RE90Bm92EwpGItLPhmuJ9FkMJ/GeA&#10;rkAuPY4+gaBJpQH4S2FnLjq9bEqkaGM7HeY37ktjVmKEQ+axzZCfeo47aR3quRkzoiCHwjcJq6in&#10;oFux8a9BzAqkbLQC4YH7i2fGfalmO7VKPWL3aGTM9dwHjr3+NGkixAnqwcHaMuxSWPnCyOEVCOTa&#10;HOjmpsZjp54vzmSbmYsAo4gAz/7skchGEX1ol4xo9egncUZnmsm5dJrQl17eU3oJJaKotcYYnWFk&#10;SaUMdREJIi3iVRvnC6Esr05jqvQnH7XPgMNcV+SMvE2TxLZI4eKNoS7qkTk7W10u5FOI+BqJpWao&#10;EBmIVWFfTPLszlYU6LRqrG5Ol8zMG8JrKQyzo9Hg/OtGlXulMruc9SGQn7DZk8YqREEbi8Yn426n&#10;hBSolJ7Y3DEUy/2TT5bP0gNsdx5BL+lWDcOwoPaY6DJDWnXl5cJImjShq/AiSZYUyuDsovhs8m7o&#10;0c5qEN3+6teGjBclJCvVFO915+BGmsyZ4bWWJR43puSplPQJMAiHOqH5yBfPXXyS44hloV4eTr8+&#10;iiHf2yNaqK94FevWpYyLZbEMjivmzV0BlgLRkBGvC3uea75I6KEx8aJY4whQ8fQm3iBg79YLojSp&#10;uWd16+0j2Wnu1cxBl5C+71hC5BDBXl7F7aGB6nHam8Rr38X1q/xTkGx50bj22gTXimg68rKJcopN&#10;xrnpyfnh8GdLusZGOzUzyytaUCdpCF2tcrLwbcHADVeHL9xAdEZRc/p7gDa306smbfPAcxkaouQN&#10;1MDw4OYO7nLh1r+xJblQuhOCMFeZEsfQdPdk3Gk3iuj+dAxEj2ubGknxKd8n19gbj70R2amVsCgI&#10;nNpQ97XDbkBdysUtSg6QuJoH4dV3AXF8ZCK+8OmlDvASt4oYiIBnfFtej3MVradETBpKvowD/9qC&#10;fyBySvbxoCjCWan2eXYezeyqkHZQXGI9d1z4NEVtD6oLGp3EUz1xwnRI0XjhbBsE8xS6YBerJQ4K&#10;M+oK43CPc1Dy5SC8YOA+kj8zzwplz5M07+zQ/ncRfYARxeq+EwmCx3jqaaVkml5PIlGtCqIdtW/8&#10;ouKRplmI+soFoSGVP/RxjtyiLVLitgpCAZWgzWt8DXtflu1XdFQGAU/dyHInqyt9xqXoXjNd8rgr&#10;Agn+MgbOA4m0U+btYsx33qCufUHxE//sZUX6FV9681DH42bG1tFjQe4OlcJ6mKWo/jgtn8bvQr9c&#10;vnD7falc/NO/s+94G3f4evVjOFSLa8QhlOcXabeXsjoUsBs7hEC7KUaIG3HV4pKv1o3lDTu2XpFE&#10;8/TeZ74MQIl1rWAroTcbNz96450BpZD8OKd8KuNd3BMQ4wzd5xHJGrxe7KXtPWvhz0OInFoPJP6v&#10;TpPnyzh8Uw04GsppJewghY9Y/VaXBq9pgJAgcCDBggYPIkyocCHDhA8aQkxIQ8KMijNqzKBRkYYN&#10;ixs52rhxA0cOHTly4EiZ8oaNGjZaigy5ciYOkSP+VZJUeVIHzx0+d+j4eWOGwRoaBdaoQZDGRJdG&#10;Ibp8yfLlxIhWrxqMEUOCVhkxZMx4AHZGEAlMz6JFKyGIWqxu3zYkOjDjRLlzBTKFqzdixaU0kr4M&#10;HFUqy5iCkzoNLJIkShwv7ZpNCtnh3sqWBc7Q0dJxX7N3MYO+vFAuadEUDypFXbCqx8lVO3o8atAu&#10;5Nqmb+Mm+FA0Udp9W2e0wdToxos0bKIsefIkTqMgQy62eXPl4pzMU+4E+rMnUBtF5SZdKjzqDYZV&#10;JYQ0eYPj+dx6tcKXIV9sxbJp7+dle9Y9f6xy/6ZG0WT9nebWRYG9BNhg0k3VEmKAEcYYcywp9d/+&#10;Uw3tRqCGG+WQWUpEYTSgZwpV1R5ctPGll3cjfsaigGblldBQpYko4mwa4hhRhpVNRtdRFmmUkY9C&#10;0lVDYxIyltMNRg0GnU014VQddsol11NQ3AGl2UE4BLjac8It1KQNJK2Y41XwdSXfV/SRBSN+aul3&#10;oZk5amSiWbTZOWdEADL5oGI1GXYYhE4utxJsNi60o56i1VlQaW4dVeaildVlFUboSSpBhRZRVKEM&#10;Am3VoqgEITopgYry2NlwIcaGkVN10nVRDTc1lkODziHIoJRQTrncTjsF9ZN2Ony4ZZdLERXYQtUJ&#10;1pmpCsXnlbTzydfmm2mt9VeMz+YGYqW9Fcj+7VuwEgWgYjYheJiTN/hqa0uhXYWquArJSaqjYSI0&#10;WabhampmqQnZNlCeBrGGWYUCdcTvvAsnqrCBeJF2FpCxpYUDUzN0FCGgtwaX60jS0dTrcjyNHGyw&#10;QDm270Aqf7TewANVx9LFDIcK6lbRypfzAxXJYN+1++m3LcOXCT3q0P79da5h0p0LqIQoyayXvEfP&#10;9TK8nB6EotEN4fAvt14jNNFfBF3obIqrEaQyf2DnNnVcAibLGpAPChmktoNSFVVKIfGd1FkLfrxx&#10;dNaVzJPhhgvLQ01j8yX3sVtOSHVWaqaZs871uflztvtJzmPR/7ItbkZ4M7juk9PlRCaYUs/+Gzpm&#10;Xj+O13kYzxU6DgLpUF7ntx2MmYmuH/Tx7qK5zdcMJGla1+h9AmnxXz7GlBTTTia4qktPUgeyyNkJ&#10;e/jJFodeLrhWI/XS4ryTf2ZXN+fs0c7W/pxfW8PrCby/fV2frq67Yt/uSLHHS0/ps4xsCFaVT7nF&#10;b2aq2VW81iPfCewoE/FOamqAwHxJpCCGo59liseQijiFIrLBWJ8kUzf2HEgqhPlYoPw2qFmlzlYM&#10;wkmVTrYdk5xMBwAMm9iuUh7O8SYv9iNIqL5iRK5UayxhAYvP4re5enHwLc4a4tE6VhgWgoxdTpvS&#10;4VYywIZFUTQymNlbcKCZHHwxjARzmFz+YgAuUtmINDYyHBXV6MG4yGwoQXLTg55XHFe5hAZcitD0&#10;nNIk5ExIJTGr4U94sJ0sOdJWaVzK0MDyKeO4JVSf+opXODmWT+6siZoL2g7VeDaC1VGAEMJe9mh1&#10;nXaRTJKpFMgdTamQasUqleXRAbcYyCjIDCwGJroUvCACIsfY0i21LGYEAcORIo1kOA5ySWsi452N&#10;SE9XCBLTYnwVJSmVRDs74EEPeMAD79UEiskcyKcmOZAiGnF9XplB+9wnymttrmjrxCD+hlMnjAAx&#10;iqMzHRaflJwkMcYkUNMnVpbpnlkKBCy3pBgZ9wlRiD0KbURhYJ5qdC+z7bOBtDTmjXz+9xSXcAkt&#10;DwokkYijrb8tKF0yNeiRAuc0YAXFkT0op7BQIpmQFuSCcIFnfNwonyC5L3P4DJo7kzm64VCoeqWk&#10;mrmc9E2QJUeGIykUhSDqUJLmiCjygZtQJTCWi6HlojiqmQOtUqYy0QhgoCnXqOSo1n1+NWsQGw9G&#10;EuTCPvpoZkACUINkmiudMOdI30xoT8z5SGKFB6i4QROapkVP4DwkfvnxkWQ/CCumTAUxDhoNcUA6&#10;pxSernSs3BV1RruXvA5NrGChwVgMcta0lrWzBtIdUkoaqhq4EYOjquhcdRuv3xioIksSYQ6gw9eW&#10;QLclubwYCMWUK75p72nYiZJKuJP+0xuqbqrGVZ8nowWc+jxAsxMh5XgBBtK7+W1gL3XO7F7H2dys&#10;yrnRmSFOECuhw7wWqIPd1hgj+tSA7s6Xs3HjVoCX26ydR8GPg4wviyMg6moNPeJd50Nc1xnSuEQg&#10;SzqLcJa0mcJqBKAw9dgVCbpdxXKXV+E8p2OBwhzGtdcyNzOi5Sx53iCkV7NroW+OjWcX+TqIT+Aa&#10;kqyIeZm5gWR/S6MVDZHUoAIqk36I+jBxIjpGtKblrmt9p0gPomAsQ3CNRByN1kDIUC2KWTVzymyZ&#10;7buyOo2HT9GV7nHSwk2+EVQkR0psf/t7EnGO85xQS3KcbangTnrScvRU4kaArN7+fDbVuL5x4PKe&#10;0hvkduuQ2NMma6tc2I6gWUeSpWdF/fmmRhNIRKHK6NasQle96uXTN+pawsZbEdj67j9YE1KH+gTd&#10;xAhHOABK2nWlXJ12lcQkO5CQlQyXg0YSa0nx7WGRG+JLnE2rnpQmS5CdyNRuz6ZGRFJISxXoL+te&#10;UZt86+510LVNrDVUwHYT67L9LDFb4pgrmlyzGAUmXP/cJWAS0MEMlpvjWubJ4awymCBD0icTp0ul&#10;ol6hrhCLUx04EofaCbnIhZVOIuMF3Ql5MOXKm0QfXzYs5R4lWoDNsMeZiKG4Xk2RXrVHDb0wQetS&#10;oX5TQqxvpuunb7H5wp4XI1n+KRumZ3nw8I7Dqs5oBSEKlutkauYVggiV06Z1GGhcBWuy6cnmNajJ&#10;Rl6UYsmsFNmBga9hne3xw3UvceYkWaLHuQNt50XnKtf6Jtkn6R677wH3fNOQnSOBB0A+8pKXvOQQ&#10;c562aORdCyHjcGBUQsunei9TrOpKDXtdqUAJZA4S+oYPwvTWPW8pLIWv3+hpS7mg2ihb58poxnWQ&#10;qnTld2IbO61DM/Z9puaObzT4pepilOZyCZAWx1veqK+/jovsSonziSMdWysanzPJmR68wOXZFZ7h&#10;0iKhVCrj2QuRyU9+UhIsW0YG4kw2f2TbdbLe+D/4OmZXD5/InektDXQ4hiH+WV6WCZhcIJCsBIlo&#10;0Y0awdPKuAQMwEDW2UytMURwgUYRQQvv2V/diI9HpBwJ2gszAZXNRUqyxIpISEzpWdfqYReLsRJ2&#10;4F3fcZ9j7R2xKMcN9MSItR75gUpBVM7LeZL6ZURZnBdwZIvjVQb8QSHk4Qa2IMVvAAi7/cdLYd7P&#10;aQgA+pXGyaDpCQZM+BVgKeDCDJHtRdADIiBinF1uKFgMWCBRXOA7wYBc2drueVTvnIbTNcUe1R+n&#10;vCHDLNOWyUpF8JlzwKB1HdL1oQ4XIU4Odt9OdY9JQAl09JEQRsRWIFC4cdIMRJoSvY8SLiEJBgHK&#10;5UgUAltfWI0J3ouXlFD+4MkKo5SUpoSh5fkIrojhNm1THyHY+xWZxKRQSywb1XHQHVrgzSREqNyh&#10;mRnEHc4aZtRMhWlgcamFIDLh8p3g8dHP64VG5mFMcUCVnxiW9a0LDRUOd5gTObHjDTXGYkxTePQf&#10;usXTtHBSKALJ+pWiKcbXwqhi/L0iiQAQkVCUAKpYP2IhN5KInslUgLChYhCdGILe/FiFN1LNl2FT&#10;VNDXPJrJHbbRjmEgO4FgMzZjQZTkZDTj7tUiCNpLNP6fBNkN3HjUCe6OjVjki8iExJAYOZ5e3dXg&#10;03hPsLDjTq3jTyjHnhmkJmJFPNWjy42b4slkKTaek0XRP0bevbwM6H3+mvW4YZP1FVXAkbYkV5E0&#10;5OwsD2HsYtI5B74FUHuNFQgdBqzsHI4MiEqCigVyRUmSmZzt5RDuReh9lKMUx+gpZBj1Brc9HsLZ&#10;y0ZAV6fB3QBGpNLUoK8EZQ7uVDkV5Q40RtI1hYsopTOyk7REyydKWmtA5T5yClvUQHqFlLnohlUW&#10;RFeyBle64ay4oL2RWPW4ojHxpPhVDWGlpdAlmRMuXbeNkWjVyQXZySAuRVd5DXzYjBzqZUNMJxHa&#10;H0uexlfQgBu1kcCRHRZiWMSYDXPyRwgNxM7YWrrln3A4pnGQDqAVhkxk19NQSThZJlH6BMlElzPx&#10;yWeSVyhazhFOTIf+oSZRnOIDqJMpJQ0lOR4xnidsihCEOF4K0ZfpIeRVpBht5lxVRaaFTmT/3aTk&#10;eGWXLcyUmBCZaQU0KiN0LkTNVKe3xVG/8CXBsdv+tcaPwBEHpcZysRRFMN3EfITVMUUZxp1kcpxN&#10;eRy0Hc46XqaN2YpSxF1TJKh/Eh5lBWgnjRt6FaiBrqbgrRNZqtDBQYxVRp7lkYe9UcVgeqkB8Qma&#10;VZdoSeQYDmejnGF7BZa2qOGk2AW78MTe1EURdZJAJGNXmKQyZoVJ8h5eap1KfltqpKEIhSeoVSMa&#10;ilD5nMcDqA0efpqa+lvp0aCzoQ4s1SeWmFOTloSTrRRiUqnWRWf+PfYY+/zY+6DmWgQZeZ6WWayQ&#10;5glmBM3FoMgRmQIrbCGKP5mjX61e3AHJdyJEiHaOTnIkXKjYRbgSECKRHO4lfFzg1qUkNLLqbQwI&#10;KGKoiimPmFadCE3Fea4I22BjbNxp9BnboIDqOfoXcygU93AfZv6d0KTqqm5imvCY5ZhVmrRGWciq&#10;VCKoWKIbs/HWnqxUWErT9GXT9ETdRPxjA/UcnJbhNAmK/gEPs9LPxRgjf6iQco2JVj2GVoArS1LW&#10;MpJkQlTni4LmKTUOUs1lt3grIuqGstKkFZ4QVO3fspUeqO6Pf70YTt0rJWpm7JgpvzJEJ07ay+VM&#10;5cQGwRao4l3+qK/BCIIUpqNQ5Bqay4OUztyR2DO5XrD6RW/GY5EiIHW1pVLmqZkAGpPYwDueHEcE&#10;yAUOKqRBBAMxo3cOBLduoF3WWY7qFmNyTligh/MJ1s7e6IAxiZt93vVkEerwV6HpxA2WqiMBxcK6&#10;XfIwrbeZ1dOOFZbGhzgqYcGel9WGSEgVH15kk64G5Gz84utgCnsq7KnlKktoo44EKxRqZKpmmsd+&#10;7uZpkWE4Broch0iAYmUxr1mByqesgKAio6AK6jQeBMyGJApap8zWDujQJOHWj8EQo+MhKPUBhnsB&#10;6ar8hbatR9wBRswslvY84qAtKTnxFMocWW/ByPDGbEQdYcv+cSJ3esTp7uNDnCKT7JMEDdS2kQcx&#10;5lyp7K7szqYvPiyautuJ8AmmTpMQnQWZ5hv/duHe1ETeyATRIZU8ZesdykAKE0R1Rm/0SoCiXu+h&#10;YiereiBvBCYH9QajjZSUTMVUTFH39uzokNBfeerp8EqMWe51JNS1NdI68sTWgrCZGV6AHlFpJqGP&#10;FvBaJFlI0VfQ9eLEBlaq9EhFgVBoPQilrEr5ImwzudDfyAWEFoTwTrGX/AkZygwxohqAoElEgQoN&#10;wMAMwHDWrYCh/q0EFHIMU2+3Ppj19sd42ipukFAcSyuF+AlVdi+GpRVMBdIRW5XllpqhvRLIrSMU&#10;b9DvPSv++WmSFWNpPTEFAS8heh5wZH3pihlSL9LNvsEaXQgmVRDXiRQJDaRX/YVNYEkxLfWuHNfx&#10;5lXVejRcc9GXkERFhMnhzTTjRKSoQKyAot5hIWcdzPpl1nFgOHddX67Nl8JV+Y4YrFywELOr3fjZ&#10;GzPk4ISy5V6uYvUpDuigdqQMKqdykRVVj0kLKMKckJCirEpeWHCpg66aA8rt9VDwixwz0iznrU0h&#10;elYlsNaxViRG0qhHgmDTS1yzgbFT327z38LwNl+gSpukXjLgMu6eXQquf0QyXOhqbSCoJXMKYqDv&#10;U92pIrqvaNmdPQ9atKVOEhdljY3wMoOuQEdtuFXLWZD+okIXLORxKU/r1h7ll0HKDVsSDdsuCh1z&#10;SzKTde8ODTvLxAgTY/buXjtpxUnPAAyctAVmayHLdUr/zote0NtGRMgmF4EE3Lh8a1j0Iit2Jb+0&#10;RiBN7P4FtVCv1hLXWxMfXX/dgN/5XciNBFNvIBIJ9L9+EpBMtUJjluquTo5B7sWsJXN+BKl0LW6I&#10;9fCSdX9op0ZImZsKk5mldAyswG4jslxb4AoIMuDmZW98Sh3+LYvGJjPNtGWMJ3/8M9msZun04+cE&#10;ItxIndQBNcbKpz27EhObEcmE8g0FxbVlqmYTEVTLRwSo93rPVqVFZSzPchDWMgcD5uAyU9td2C+7&#10;tnn+z1lZJzMHSqtiKB2oKMU3+y0MrPA2gyLeJuMKrLBuI7K1pig0rrDfxq6J+DW52tqH9Yd8XW3s&#10;3sliPIChbDAvCya7kqWJ0Z4RA4493/M7JhYWKVJKGKXh6HMO8De0eHbORED6XdbFhLbB9onKgbXB&#10;TaEuD6bsPPey5nhnhYp/k3UJyMA26/ZWZGvWCTJlSfjehssN1zTc4NcOxd6eoM6IA8pw9jTFYMxI&#10;jO9EKgi8hvLI0C122J2gjbe1+cSXd5ZTW9J6qzfP1E2QL+HjpXHCrunbYGFkDViRn0qTj9e0UBcc&#10;G/dXxLC1bic0XhYMbCeUc/pVtpG6moZpkafrwET+6oy4TJk4Yp+XNCkJX2X3Ece5tSmWkQYGlBSK&#10;GWnmOOk5UO3Yq7bPV0QAxQj6eRF6OxsXG9YRFXllmOHIazu6nlhS6cbceXDzXQqcXd8MQb91Iav0&#10;Vqj0lU8aMtK1tW4v2HX6uaN7uqc77mrvaRRkypQs63Uy2v5kyTAxRDrXrBggOiLOejx7UIVieVVE&#10;j9fTsDNh+cJuZ5kpcdIlJzdss/97Z9keg6lJRUxgy4JK9CZjXAfyUVSzb+92Ml75+txM9G5SMjrv&#10;By7KrueayRzdA4RWm3+QR6CUlLi6++4ZIeGE90AN7sLjme484jjSkguhFX/FpBlVsB895vB5jxX+&#10;Oy1LlsPzITAb09wMxqFfhrNH/FpV8dELlTKqiYqusG9XVglUOdmvaHxQuXQa+XSuTzjr6YksCp9q&#10;ZknggAZDCNbTPMa5IEm07yAFNQ3qBEnIulpfH+l0UyTyxNZvEuWYlVdEQJr0OCjSRVk0PcCW75Qm&#10;k/oSM3MDz5AeRiRr/dbT5SdelpUrMu95OyILnAWqyRhJ56DG/vkt74R3xQV+HYMR0TTaBQcut//J&#10;fY62robos2O9fDwqm6YCKV3gcuRqN8fRkKzjrtJA4LNFojmRfkmDZAz4OeK1yeXnzNPL98cKCaNw&#10;4VX4Yipm/z5pJ9JTekjGNQP99jczr11rRIr+LjjeQlq23j9dexkCAUQMCQMJyiAowSBBgQcZNnT4&#10;EGLEgzMIUpR4EePAGjRs6ODxkYcOHThwPLBRYyNHlBEptpzxcgYNGjFR3kCJUuZNlDZO8uR5AyiO&#10;GyRx5NihI0cOojd8NnW68yTRoiJF7uCREWtWrVu5PoxhUMZXGWFjlEVYduyMrzFnBkE4Fm5cuA+C&#10;6Ox6F29eri/v5lxpUe/FB4EJFzZ8GDHGGDHLLoQhYaEEGF8jDyz7eODkyY3HLm58mXLjzZkfX54M&#10;uSEMzA3VOqws0SLMizMv8k0cUWZVHjuOFgVqMuVA2w9dSoA5U2ZyGklP+tVZoylQ6UN1WOX+3Vsp&#10;Dp7QnW6/+XNo0RzVj169Ofx2evUGxX6GHLpz3Jdu5dYfS9euev378dK4SYM/ggYLkMACDdwKrYQs&#10;Y0ig0wT6SjLIYFihBLXIimGz0ETDUIYZLsSwLBoyVOigBo3bDzCWAGQIMJhSTCxF7Ugij7ccgPLp&#10;AZxWJE44vlxEji3nvPtOp+ikI2m8j3hDSqnwbHrqpO94yo6qo3jTSaa8XjwQMQXHQu3B99YSy0X6&#10;7JMLv+C4XHPNLAMckM045QwQrcjCxHCGEWdYYaEVVoBMBtVskIFPPDv88LOvNrsBRAwfezRC417C&#10;rLLhzMJLNuF2nCim4jilbUu9NiXIhuv+xlsSKaF4Mqm5UTM6Lkj/nptVSqZ+EgpJ3kJiUqobm4Ju&#10;J+7ES4pG8nR0c85kGSKLRPcEkmu+t86ES4IcN6pB2Wy17QrObb399qI6X2uoscxiWEEtR2Eg9Fwa&#10;Cq2hw3TFvVAz08wKszTJ1qUMIwW1ctE4ZBlK7kROW5I01K5kevGG3Xaz6iORkhLqBmvVhM3gmWJN&#10;jtbnfrJhOqJyePiokVRliikia/AVKGKrQvXKlBIGl85ny0UNzJzJpMHMab+01j+ahRa626GNNgw9&#10;rdjz0D2vLtN3Qs8SbFStDDlLtKwaPmM20YIrEm41hcLEtEdJJ9KU4IMRdnFmrha2iAb+3T7qQckd&#10;lvrNhixdhSg2tjlWTtaOffLvVpGvk5ikmlKGTjrwhkrqVFSpwiG5mI4m7EtySyxxobEBhe8lnqX1&#10;udr/Lj99zqJRX12/BOMq91KITnus0BhosF1DEK3eerILwyJLtcb4jC3nCP0lUWwe+Q640+Js88vH&#10;6DN1qG2+CR4IV/LqVoonHLgzaW+MXTqOBpsAd25WjhmXyiiqeD0pZV9B7n7Y8aq0csn/qmcdsQeZ&#10;XfBBHgpdz0gHtPDxD4GIUV0CGXiXl/yueTfDmVdO1KCo5a5OK9gX1hwlrkYlKiynidQE77WgLS0G&#10;InY6W8AWJoGFaUw2soEh2w7jH+3+3Khh9yuZUFYiII1hpW8/Sk7eUvK39CkHKuHJVXUg1ziQ4bAp&#10;SBqP/fD3sqQop4G3iV18uGYzAbZldNMq3U2yqLwyZmWBZ1RjCjs0k7LApDOxS03ZSBRCEGkwUXjk&#10;k2SklhbQ3A5rUVONZFr0rIEoaFwF6ddD3ubCtzmPLTU4WKZssz+JoOSGSIHYUZrkE7YwJI2wYVvo&#10;kNMq/+QEfadUTuGIIrEmOlF+87OBFN1Xy8MJbI2E4VccLfMgzpQpjGeii19yeZADFlNAyFQmROL1&#10;kntJ8CGPUdAg/fTBGNyALGHxk58so5ZBnWszZMmTaGCQIsyEDXkrPIiCLNkQmQH+bjihG2U7t1KD&#10;KY5sbkoaSU/ICMq9jG9jRQScQM8nK5D1yn6QI4kTuzMlyJ2qStWRKA6WiTmzsCdMiErLAINpH/zI&#10;apnHVGYoK7rGOvESKybiowRqN6EMxVGDK8BACf50UqxZKFBZ66Cjeskgg6zIX/TMyMI20qlPNW96&#10;SaMeRsqHg5KF5GEhoZivsOXPrsAqVgQ95bUKGiTGKfGeE5uOkY4kxcghRaLEEmlJF5nRhGRULIeK&#10;ls/uI4EgYJGteR0ISfWaRX7JUSJ2whBL72ia4HXwAyVAyAZjoDV72c6OiFLNowALIZa45qqRBJJw&#10;JqIxGHI2MLnijcgeqgMn0sb+qv86EfnOdy2tFnSVN2jSVB660Ok0DqyQi2hpkYLavm7leLD7HVg8&#10;1EYCCtOuKanqbyvK11eFDrTMXdP/UsoQG5hFM5M97GQUqxo9NkZEn6FBWOQVInnl1ESDpZQNFgTA&#10;6G4ONxE5D3Qp6Z8gVUSoXjvIyqrCqylWh2I8mZlzefSjjfkFla8930F5OzHbjvWJrWQSVSZWyxys&#10;VbopVCSgvpTNeB23Pg8wyF2vleFlEvi5nDIxgTrTXg0ncoQD4dM5+UShycw4UGG5ncZU0yHQUOaC&#10;qgkvpVZKkU0JJEVMIxeMMRIkecbThUZVW23aNoNZuu86JduBr9qGYtYAiHz+AUUlbMc8xBnpllcP&#10;HivKxKNDkwmFSTnI74rfg5BDtsd1HEXTnu2KVzqf8QGBFvSgA62lP/PnooFVDJiI3F0Zl8BqapnU&#10;Yi5UA6sRaneD/YwIBzLeDW9uzqJUDkABM8NJTq/JBOGIbD3Cgx70gJO2/SFEvMyiR7L2b2Ru7arP&#10;nNDsqBllsnzcy5a00CfmLdR97ZyLC9JiMs11LjIIdLT7fMpDA1oihNb2tgmt32sbxpdMtizGiMwQ&#10;CuEsQ3li2qB6Z03HcnDTuiunZVpsZ9CmCLDLY9HXXlJUywHMkWCOZ7L9YxRd9cAHDzMtdAWTWYQN&#10;lMwHVt/KHueyVEllqrf+LSsOaFQj7cz32xnJnEI+tNEZFDra0RbxiJUbcqbiUlm13gq3aa5tl3sF&#10;pZ++y5/mOCE+ZTMmOm6sNYkOwnKVprLHey/SOvVC5EiyJY8E1XvXOgP2ZXkHE5vlDdDocEm9kJTw&#10;RE5BbyKeYZn912rGFccnLJ7D2WgjdLw5M11sWfJ2KNAzCMLKpb3nL5E4aHOnniphLieZF6jmiT98&#10;A32ZkUsZMjMRYc+MVVNcbDLtgWMKzWTmxzTcXZe9MxO3Q5Su4ofE64UCpWSpP7u/GLqwzdeZZVJe&#10;wt6ub2Wepm66PEe9MZuc/aFpv1tQqNjffVY4Bzbom+DpXpmppQXv81n+Od/tk9wSM39ggSt8nBZv&#10;NMUnnnWlrzuzI1IpCW0m3bL6jDNP+rsY5O1GjYHOjkpvkYWIP51acnrlPqvq5YL5a3Bj9oKPhzhi&#10;R7YEAasF94JonprOs55soGZJiooC4ypwKiSslt5sKVok2a5tbOIK+h5A76ZP2r5vubDPhZ4jyrSl&#10;+5rr+2humTRtNLYGdybrlxojXW6gfGwCKMZrbPqtWSACwzBlY1iIA+OORRKmhWQiKkJCKbID2c7G&#10;klowANfmfBoQJzCJtCrQSUSG7TQpA5MiZbYDYVCQQQ5pyUiuM07u5KpF0MSoLi4GBbVvCA2ECpeK&#10;zhSPZtApxu5IkBb+YzNm4N0YizIOZTJmAChQomvyb0eYLP8CI+rArnlWJMzwi3hW0EfKxwaUYjcm&#10;hyTyxmwSZku6D9V6BKtiiPeUK7cwLih6BUkiipMoTAcBBBRL8c+6TXPCoqfeQxel5eRoINDgrWvu&#10;6npQcGOUKnUQowPZ6g71YzWcj7A0aF2qJkGsJtP6CAePTl8iJTJszyzsz/G6wiAYcPdmaIb2jd+i&#10;LCZARqKsg0lsZdaq0GxSqzBoKPcWTIkokH1sK+NchpOoiDmSbBnZ5AUL0uaSqSF6cYJ6qRcX4yXo&#10;QkyEUSCIcftCbiAJpBnNkB6NJngk4LqqiYNgwAeLDgfhxej4kLr+EM3bWKNHCOp5AOQALzHMOGIT&#10;HcYdxRAlkoqzBgwSTXGUzLG1WrECiSU78vELlyQpii0HkHDpAsMgnxIX3yRcHi8yNkoE3UIiy4Ui&#10;61Ajua8rDSMjCyRfCGLGnIUkaZCDzu+cXOM1HBFGAmZt7gtu4jGIyI4GimKTlBIHnscUN8VT9gpp&#10;4lKGyK4mLPAJ7Uc6FKrNoJIxa66YimbcHrEq2VDvIlIY7eq+vpIlO+0i8SIsNfMzw/Eu2tK7Ku+w&#10;QAS9jC6QOtIxFCJs8I9AGrByUmQJd1LsOOYGigVxEhG/THEzBaQxg1M4FU+hcCjwmpL5am1rIEja&#10;KjMrzWIr/wz+brRi7GIFiMBSMwkjNAMEMAbpsewoeMITvOBNMySkWaAJuGDzX+6xkUIHW34ozHBN&#10;VjjOnjjuhgTyOOSuIT6zAcWsoCrOKIeF+KaIYoTCRlAGOdCxK1HMS+TjIbHyOatNbwBQI4HQPUFO&#10;lDoTMLNTL7YzLxKJUvgQnNTLGhvlNOMtu2YnndxSQTUHElvEiCrn4X5I6nLtPAyqKTzlkarwRfgz&#10;ehzptZzsoChQKM0uPCbmQOXnWNSpKwWCQcPIRSDyOSfSz0zsL2cDiWZlf1pIO5dJQw/DQ2+DD8XG&#10;sD5IMwLlGh0FeGJsF89QTljrWFoIq2YzqwLnRp8CWzKx/y7+8WtEsB7RI07LbB2HwkmOlFja7OJQ&#10;BljeyRK/VK9iIJQqAyyaCSakNEKj89Aq0iH4z06HIydWEjs5NC/CVMO24hljDOkSRbsy5ILirSxq&#10;iiI4jUFU6DBeQ+laBL+ydOBubeyydFG3Ck8dED4xIiOXTyOwpIj+4yaMUraQFK0u7thUz1OR0eVg&#10;DE5g7FKG6+QEDUKzMrmKccX4gisbAnBS0LU6zWuoVStINTmPJmzQ6RDRb6d05yzHs71YVD1epHrC&#10;DicAhibATlYm7jlWaTuiRBArR2Y6C1cVMDH4iasEljuGdDyaVWLwJ+uCLW/SZt8c9bdUBz3RcK+A&#10;aUoldFz+lQnVADB8WC82aFJZWw5MRdUzD2T0DmJM2QM1nrHoUlRf5tVEPedDr/Oy+CbsRu3rTulg&#10;WysLcSJjg0VKcvJfBU6eHqIZ9dUjh6RlocInZgRXlEKiKrY3bqRKy4ZjvUU9KUjyqsV/kMdfGhJS&#10;BahbJRIz4zFbxnY2/AZIQoUisOViaLInCtY7HJVdBS9w06P0bBDIdgrd7OVRHMTeWARfmU4e783J&#10;SGllk1Wrjuhgr8U7vAOVKHcSFzZMG+o/Aqdwaotru/YJRQJBfSsJM+xxwYTJBuRq/AVCxu0BHPJt&#10;L/OubDHDyqxcbU25OHVzfwUqGHVUYfYuBrcrYGxMC+L+RE10XbQLEAfpZmnXRSPzTVkIhuR0JsdM&#10;R0a3qHKib7W0V+/WR/azMBrKaj1GtrbwC13pZMD2BFtUVCNjMJ4FLtqS5MpCxJzzUgHuN/mDbrdi&#10;1GSUIS5XZWgCS+yU8JZReV3ugbNi2fAVa0LoPVJ1hAZpNJBOVkv1TaVse6Vn7EY3YBdYZqQkSvq1&#10;905RncJSfYfEJ3bicdzXqWItcRh4fkE1w2CzdnFmXO73PYrLpwAr73IX3uyqjUQxNrOFQiMXSIOX&#10;gdVnhJ+jeZIXebkFgeRI00zkNDpk3hiiedFJf0VTGcXWb/rN1Mp3aVM47gInkhY1SlRJWgF4Hhk2&#10;L7j+7oVFd0C5tkbIIzu4BwnBVYd/q2zdS1IREi48BHbFJCwIDS6MOC2DID/xMECQpWSVsW0C1r5y&#10;7QH7TXNBcW2s+Ipnbmhet84iRKV8lk1BFFxQ8Sflkl/BN4V9VXzZuGVXWKlSxIVfOJZuRbciJ8uS&#10;lHKMSVObNCJkN3+7Bn8hYzAOZcQs84glOV4YaYDRsZrTI0vLV2A69ZKldpRJ+VvyzWxJJFV5Cozd&#10;FJ09eCHTY3zQZjZ7L/UclmmLSLPEt2N0xF9PDX3xQpb62XFw60jaR3scJq0Sp44HWY0KOSve6i3W&#10;aa+AmNLiiF8+BzD9KAYgGWuQuBRjo6jotz+ueT/+kMiSwZVvf/d4v/n2tiWRoJGCIoN6i2edU42S&#10;B9mUhbaS2GJo3zlIZnmeiWqgVIaE6dQSaa0r2Cs6fAJlNC5kktJKRAIkkHKfQDqBFHpzGBpCglFs&#10;iqshfycCutqr+U4tMHoYm0kKVQ159+bpWnYgI/jb2NowvhgranacC6OmqcwSdY3MklZpH3YmLHee&#10;vzdhsaL7+tlWnihkilS0oBpidkWibAKl76zOxGKvwm0tJG1S3ygCJBpSI1qs3SMI5Kqz4gtpupl1&#10;/KJvQYYpsfixM8KtJfiS5nostegRye825JPwCDNpm4OvPctOr1Yn5mzxMPafZynC1o6WFhtVXM3+&#10;CcWwOaQ6i8Sv/SgbUnvp2R4omcfCq7u6kaGvs7VSqw0EPVg3pGoCPAx7ylJ6tRsugeqajGsVcnHa&#10;qy43rV0LWEwpUHu7Y2YToQ9iQISqO25r61pmKJ2abvQJJJCCOwhV+TRzXOIKdsRCdoOYbc4kQSLg&#10;IaETmiM5kTWFM9HViQ1NrwhnfpRa+eSWWNObtRGIIhpksJSuMtaSS9hbeeRzgTvXiIo3RiH2nrWK&#10;d/c5KxoqKALarNCOwF+NbvpLfmNYI/GPBsHEIG43Idkmu7va87C779Ciu6FzLY6nilewhuBSrwSx&#10;e6LEsA2WS08cxdUbgcZSnGnbRVene3fbV/X+OmPt1CaQ1ZaPaFjRPCPyGIf22OI0aQeM3AcSzpV4&#10;giCAhbSRicnP0MN86T5ip7rhyEHbQwIiQATjwi1WldMHSZobtzcX/bIEbiWdu0DY4ka+o3EWOMXT&#10;PNviBBrVFb4UAjoQhCCa183n1unum6BmRbfx22pjWK/pmY6JGmOq1s+X2n5QlzwIHdYQR8ASPYc5&#10;VC4+R9oaD39D2EFlwMK/4gEsnNI3vdNX1a7i6jcXljCMTN/WKHQUHGuZwsoMttVd3djl5I1cqL1l&#10;eq6Ba4m/zOkOLAtTqUgEsUjW15bxe7OmsJ2OGqn/ediIzUryydVgbUmYQtSr1aZwUMQ6pxD+T5FS&#10;YSK7H0irxX3cJ6vcT9nfOdNRz5ytau8TU5iI8raj553eHaK1FcM/6hoc951/OPCN6VtlJq63iajg&#10;iZc7aGWrXmjpQgVOZiZiR5ywi/RUQAKqlDufPM4mqscnvs0RySRz3kjEqtohXSRemkk+HgBIfofk&#10;S/4xPlvJNjVBb8PEK2rVbMV0TI/ma34js2Xaw2XWU4iCt+V5etrXdXtggR59foXMx5er5njpe1R5&#10;9Pa/o2PtjlRuqL7AC7zYTsLpQaZJNaTF8E4X/Qe8NMZBKT0tRJDSLxpq2B6JY9qsPbyMmWtR9ad1&#10;BVvvvTmcLWTRSu9xl+1byNG0PaZISDj+fJNektRHfeEYWem5DNXcIYreKRrHwSru8qmeB3ygwKsi&#10;+UydgVZ6Vh2cv+XlLXBw9+QKhrRNgLi79Uv+5LE3AEU9S5aLL00M7HySK2/+FoVGa3j+dVUZICQI&#10;HEiwoMGDCBMqJDhjhoSGEGnQqFHDhkWKGDNWnMhR4kSKHDPSsEiypEkbGj3SgCjQ4cOGBmc8UJjx&#10;JMkbNm7kwMEzRw4dQHcI7cGjKA+gPooK3aEjx40ZNBZKnUq1qtWrB2UkjDEwhlcJMsKG9Srjgdmz&#10;aNOqTQtRZluxMoJIgEG3rt26EoLEkPEVq9+CLP8KHkx4qkSYV2cWXsy4sWODih9Lnvz+l+tWyoAl&#10;rPyoMSVnkCAl1vgcFbRNmxg9hm7r0mVMCZEN1pBQ8yTOGzh28tTBlPdSokZ5G2UqVAeOiZiTK7+6&#10;V8Jesc75PhfL1evehodlzNDOGnvDBxDFzpB7tzzdvHz5JnRNlT3D1svjP8Y+2j3V2PLz67eKf/9j&#10;y5gB6N97qo3GGWmfoRRSgaQZaFJFt5U0WmodcdRWZgP1N9CEGJmEk0W48cRTcUsJZZRSQPFQnE85&#10;2BDVgDASptVBZO1l3Y3aUVfdc9jRAJcMm23nnVtvjTeXeXehJ9179g1mQ4xQXgVVk/dFaaV/Gl4p&#10;kIAEzShZVFwWpJWXBIU5GWuqiZb+EmipGajSSG5O5CINN3wIYp11ksShRz2q1FpgAoF3kJoU2WRn&#10;nbuVeCIPPTSqYlO5AeUTDjdoaWmXzi1k2XRjScedjtZx15B03Y26ElRlhdUWeUjapWRYy7H34ouX&#10;xtjjX1nWqutgue7qa3XyOdTWm52FJtJmok0EFaHLgpjTnc6iRCGfUwZ2obCwDaqRbSWF+NMOixbV&#10;KHBC7YQnTy5S6auuO8JlXXSqSocjdz6Kd2qpM8TwwGbcsdrqeUHAFZ9LtK4L45S4GqxwwgtnOpWZ&#10;Bqu70LAFrrngm2/Sd5hHeH54W4QoWXTvskFGNORLghL0WYenWZRbDuCOK7Ojw0H+mqfIVNL5ZMNQ&#10;VpejeqGKN5ZXQqIKV7VTemTWSuABqZ2//+a1nXr+STyQ1Ty3hxhWvWbtdddXQiyZ2LqiWfGeoKkU&#10;58ZQ1beSgR3j+exFGQnb9mFQvQQTaykPlGxtN9vZk289+NCo4YwCN5xTHdYgMdZeU+bzz+mRJWp6&#10;6XnXqajLdg7eWUI+feS/MEjN3cGQRw4j2KorzHrrsE+1N8kfrYxxn5sZGCftHMud083H4h4VYp2T&#10;TKTfFXvYcU65mXi4D4YTNa6KKjp1Q5yxWxrq1EFfN6W79E5dtHYZ71vtvTRA3eqrZOqHd/a2EvQ6&#10;/JfOT7/kA7WfHO/GHtj5qXz+WlvG2tSQuS1PT6EhFp+SxTvwwGROaqvIneSGKBw4r3CFQxy4hrMD&#10;Sl3vXvfbz6a2JDRQiach1xHVSrQTAzQZTyIOHFlD1IckqU1tQCp5SAhjZL8d8jBrZCuTQYLYOgWu&#10;TIC8q5CfIJK2lVDQdxLC2MWk+BHzNWQ1tfkdBXcjHOk5imbgKg6l5rQ1Hy6HS5YbFXUop8ZPjSo8&#10;OUqTSsADwIjQ0Dzs28/dDqNDM+anh37EkupSxxy/ENIxxCpWxqhosaQ5RG29g6KEEqgmaaFNI1a0&#10;pJsKdZO4vSxmXjQKuZbCODeVMZCL6UtCjvYzsrwlc+L7Eb2kuC9kATB9o4v+WsBy9BrMzAB7qPxj&#10;MH0FSF3pzzJUu98tQ9IZ2gkvggn0jp/SdL2boWaTjStWZ8BzkQN5pFsd68m3FLdB6vWGKThAifEO&#10;qR92RumE3GthC4E0NXfVU5a3M98iJXLH8ihpO708E5+GqZ9i+pKg2UJlMjWVNZJpc08RkWJnJKKZ&#10;pEn0I9Y8CYVY9tCM7MtOlGRZOHmiE+GEEUW+aYpTFCQQtknmlIFsl6rUmK+j0bSVLSzasnZnRSka&#10;iXQAU6OUKuUXvLkToYIxKFIpo9SF6U+IQ8QKgIgomEdCs03J2hgVvVkfaSIxIxGyE904VBNtjnVf&#10;0VJQgrRYwRAVxze9YZH+9a7nmkfC9EqPi5KAhNbGn7HGr0OjaVZpsDRbOrOfSQrYqPJz1KXyyrFa&#10;aiq7xkYjgzz1IIeEiUQx0iORJBGab3oJ+uQoEmeJVZO12VY2a/CAPGWUrHfSjYia1xSg2BYoPFkN&#10;8fJ21yjB51dg4dEbf/TK0IUHO2F5U2Gnedhcri8IQqXKbLDSWMgSRrLWXQx2I0c2qjL2ahijiN52&#10;utUKIXG8jBTJx16ryUl25iIWaa1rTyunO9XWOD05ClN+wpt01s09dqvowRCCrT8FWCrVVcjkbFpP&#10;y10usHCc6RyVuNWfAtWGAM2uD7crJQ1nyIzd3RJhvEsYgmkmgi15Znr+fToyRn5EWhehoEZZZslJ&#10;lkS+Mj6NT8KITgs+6r4qNSWB7XqprWGLIQTGrGCaM0QHv3J7w3VavGKJuwfo7rPIkssLtszlLnPZ&#10;dBluqIcTwuExc83MCjbkX6bbEuRBszV40yruJuRTlkQkTlmUIITm+yAJ0q1lOcFx3HxXwQ32oDc6&#10;CI5xdKKbja3nQoypq1WObOTZNenAY0OjTXME5dDxlaZFG82+KKkSG5xPy15O9QswfNl1JTiQZUZz&#10;VWJdq1/u6rdItqtDATMkadqSUEu09K87MpqxdnK9IEXNaT4m6EHfJlKgLEqKhOKx3NyAWgqBdGES&#10;bLfu6K3NfQR3uP/+E1wHP7hy37vnG0ulNIrUksUQkYsL5k3vetMbw6+GUr7vR2s1O7bf+mn1Qygi&#10;cH8XpmAs2cyJC5biaw0btO9L8UOGva2QwfdZB9QToG1Tp2Y7GzfCOZGkOoguixvoyOvpI8Mn/RIl&#10;J9nOlsZXy6+Ga8qmkXNDg+dwT8W5iMKwsBoz6nbkbe+iuwDfO+ztMAE+sZaqfKlMjw9VK+IeEjvG&#10;ahId8m4fDmxqdVu0t8zis/x8bLGSHdBx8/igcQDXmhnndzbwr4KsdbXXoLwqBp65Di/dcGvhS+YH&#10;ljRjdgQv8rXFRt7L199VxTZbWlmAMpRLCyZP+cpTXmqn8u1iimf+3ahj6PP7bpjnLXURGlk9OaFN&#10;ecyxTOHMD8uRU6KxjcsOso3T/gZqD2dQdgAzaeM2J9nMvOwARV1tD3ncf/+7DFkzXsc0B1jPSfw9&#10;Z0r9B5tsjzCk4jqNZPnuTx7pC1m5rviY3dFXFZXmx2vbrt7huqtM/DFxyUw/qzvId7vX0DwNJ00r&#10;SXBmFFEh8gAeNFvnggMqQiK8h1/phFr1MW7ZVi2GNDvi5n6ugT7d4XrJl3yZ1hzx0nMMZlwrhDRB&#10;ojRmwSYLdIKS532WB34IAX+1pnQElX6yJj+QRVEFcXoSF1Cfl3Ky03daFV67I3T31zawlWdzg3FH&#10;eGxsZVriJID+ufEyPzEp31IusvUh2qRwmVFzAoZ3BlYqekdpxZOBvTaGXkhuW5JT88dp5yYWIXg+&#10;aSIT39REvDNDEqCCKxgEILQeLlhkYyaD7Qdr1sVwYkM2gueAE7htKcZ1RnQ713Jn72WEgRM3yjNo&#10;zkIpPSGAujGFKpWAkPKE6PJQJaOBMKguQ+iFezNzPmc27FaKFmVnztclUxZhxDV/ETUkclRLkCdn&#10;uMQCvNiLvtiLLDiDreOHwkiMeuQcqjQYeziBWrgYPQdJalJe2JaIcXh2N8EtGTdBzsY8g/MAcvUt&#10;wZGJVRh3DEghjYg0mIZZe+h33jZeXWgyXkeGFyh0jqEVU4X+jD1XJHzlV9JkUR1hPmTVeHwiFytQ&#10;kAZ5kAYZjAQBEmWzjIYYTMaoHy6iKxEJIwWHiFQCg9TFOWnSPz+YMTFXSdYILfy3hJP4cSLSFLgH&#10;hSFnFJaYUeVISad4gem4g1mILytRdzDXj3XWJ2LYjo3BFZ5CXN0xZfCELKx3FiHxQv9jJAj5lAWp&#10;kC0BIkWWQzyIVBWJYAi2M9n2JKHHGFl5P03CcJC2byoESWmDf7fjjr9UKCMpIfMlY2T3cQU4KSs5&#10;OCZygHZ5hG45Ucribcx3d+FGiud4ji3XbdRiWEK3fPF4iq8YNB94XA22bmeJMUvjOMQ2TW9CkFCJ&#10;kFIpECL+MxsOyRjDkzfgtUQ052Fh+Wo4IBWjKUjCiBAL1R7f1ow2+YARdCAUIWyMaDZ6tnGRKJec&#10;RJe4ESIkJV8vkyLS5hOnNVYBKWcSSDwPOXy1CXg4qYipuEA0SXyPMZQ6lR3VlyPXSSyjVju5SDuc&#10;2ZkJiYfc2RIVcRymuRwnODzaZzwalpVH1RBPYWvDGDuQI51UwXCvySTTeZg9iF66mRIhiZrsdnEg&#10;cnY14DHbuH/OZokDSCmCxl8HKBQtIxLRNI2VVqBc+JMUw3r7BJKwt3yUwUqGF4I/4j38SDvliYsb&#10;FSQCJBcqkKM6uqM6+pm0cRxRMaDK+EjYdEs+R345GIP+VZOkVcERODAa/RmbBgcoAPSA7PE4PqdI&#10;tAGYL3SYwwJjN7FnS0iJCLRnnjRbHoR7ebIb/AUuzYlADCKENHd/f1FXtUiiKlZnodh4ELh3meYp&#10;4vMWnCKebpSlSlmejdNZiYlLPNqoOeqjtCEBXPl+NvgXOYlkiviREPiVPOOHfCcVO0NRxcapwiSl&#10;7hdQCNNHiGFLp9p8SdZmd0YoGuGl7mhUe4cwFYERpxWXyPZaNOZJziZfJMEivrET11Rexner1bWd&#10;y9eU8CiNWOaGMkduO4KGr1dCxrVunVVLMgEeaTMt0bgZOOqoPIoeCfci4nUgBhGulmpisKpizuSs&#10;pGr+MKOHNYREK6YGO2GpOrQifLs1cREVE0FyiKd6pGSFEWwJhmVEMblaKIfyRBOUpghkccTZMa1V&#10;EjsRhU2hhJrUkwVWnct6K0ZlgXMojR8Jnf3IfGZoI9R3ra7kaZ52llamNL8UMmySi4xKrjuKb4o0&#10;Etf2EZqxkKKpkYMSpAw0cZlKsiMDdS/1qkwKWfvqK3ZqWS0lfGwThpdKjUAJGPRSf7M6XTH3HrzG&#10;RCNxcRJKibw6sX5WsXjyAPAlWyziIc45n7b6r+05fDuZsgJpsuFVYdeXrEE5HdxjeKOSQkRJsiXI&#10;TBsRAWVLAxHwuJC7NnKRApRbuZZbuTw7tx1BGxP+8n6LUTvMpX0VpZ2uqKRfcroTM6+TEbUR85A9&#10;omv1GZicZ2S8NoIHy2Y7iWSDWasShJJoi2xyO4lpmnZ50ruTsoD6d7WWZqC7W6fNOo9btTamdLIn&#10;O4aBe4bzFH0SBhFoyEbr9nMTUZ4h87i9GwF0thr8JAGXu76Ui29nY4NRYUmUShjhWqV+G7tMqzo6&#10;kD2saykIV4gSZzeH4TiOJBp/B6taB41tgsBX2nd/8m31BazFybYek1amRhHWIyJpR1IWl4TXtDZ/&#10;y7wimrokGr18e8LBdreV0RWuJLgjA6Mw+72HoZRu2RCM+yQ2ALmPi5ZygQI+/MNA/MM8i5ktFRr+&#10;VUt+GCMYg5VVSVSyzJW/AlUYkxpC/XtQ/tbA8LExEETA+wSPKiwQjHc2oMEkl+aYF4Is/jeAFLw8&#10;g1az5mJtxOs7svfBJ6drgEtdNzme1IvCfKyyM1kYmHNCHlhP9ZKtP+N4uRoyMxABV3M9IGG+v7Qs&#10;PRzElIwCQxy0JwauSLpwQmpiyLrHF/XFZlSvNikxbFYQK6e6q7tUE+lyx+eOmgGldqwstePAJSMV&#10;WtGRnBGpAeyA7RgYyNK7IVKAF0qXYzRoFGEc3+hB8eVec9xn0YSOZZw6kvaOz9p6dOZi0Hg7jVmW&#10;RFsVPBKZ6nZc/Ei4Oky+UMG4paFWjju9k1z+yUDMs0eEUannZp3cZieatMg6SAyjHILpdAHKb0sl&#10;A44jcACqqjOQA2bsHS0xWG0DmK5Lc7K6y7orgQ6sk6PrIsKswbhxvMxsnGgqIuJoA7yhUm/nWm7r&#10;zG85Vt3cqk87fBg4jyYKuiYbhJr6x5MBmTrXV0T5na/7eBoXATPwQRI0Eua7mRJwAkq91Ey91O5r&#10;OwhyqbKStfPLay1lVYuozaRLsH4kgzAVn6hcEERFP1WsHANagagoqWgdtKVRUeaYt1TBeG1Zf1dp&#10;zan5SxKh0Xu2G4ji0ehinB0tW0/IX2y3X5MydjaQ0nTDGRsnk64IKCpLnSArgi4WUn27zdX+W4ap&#10;5DAsu49/JS+CnFzXjFa5KhERoNE5bEmMGydy0dSurdTuy7mLDdXY4bkKUanflhl87HUDi5Wal4WG&#10;wdXEhFRcOcUpx0dQ6jcHTRs0nZOV9s9iQh+dwcs7aNdIW4SdFCloKtjEDIVydVshxyIcLGrQ3LAX&#10;F3wqaph3jFk/SbcXtSfNPUWa6XW57dKFBMackq3DNZksBFgU83ipocMTosNSJBcmcOAInuAIjm/L&#10;wrk3u1XIc9uiYdunidnQGhH/9oISkE4FccqxU9ZmjQPCso6Qhq/9Om55XSiRTc0qRIQdoncuzYru&#10;abO/o8aMJlchTcwZy19tRz2LYi4KYj7+muuWNbbYXfW61nmVAFvC+vw35plIFr5919KdTqZz7jIv&#10;sXikdBTML8ZVlGTgCh7mJmBDrAqKzR2gb0MyCxd/0UhqmulIULwrh2Hc/LtUCQ3jPAhgCI19nJXe&#10;650/sySr/OnKtemleE3kEzyA35ixBAjS3717w5FBSmGXouYabRKTDMinrwfRxyeGLaZi9fc3FoPC&#10;ELGfxhd4UlV4lwNqlCPIgXqCM3sxVxTV5ysXJXDruJ7ruI5hAiqrKdGk/Yq1HfGsCXSe5/PNAr0w&#10;qrw6saIlK0GOIr6/WnmrbPkRMyAtTKxZIaqOVyVeuvtydRXMEsKNi75jfk1S57LoQXH+IhkEPURB&#10;6YSFyRTl66oFrnj6gHO6na9X02Ic6ksEb/RYusJNFTodqHA0qOLJrKwF5Zfeeumr6xB/60jn7UV8&#10;hXhHUbEHhAMVdIxoqwAd57+dayP8NQTlHhZRFY4ztkcsGlt8chYC580YUQ8lwo+2N4RyJxGakrfl&#10;E5LC6I1+4z3vGyfi7uPCe2Mkainf0BtxRD3rQoCHYENIstccvU304A5vRNLqmCI/GMKlU7JYT3rc&#10;bsC2m05e4BIQ8RBvrjLPZrfLUsBulZxcISPuUH4CsLRCd8seWaYaHyCu7BJoGv7YxS+i9cpK7xRv&#10;xjpo93KSyDXORba1Yyol2MMbKbX+BY6JwwPuDj1JAeSiZoObVBpMfyzdnHda2Y7LlPXafL4P7pEO&#10;L4Z4vmTm9tmt9KLzp1Vu8niiXlp45hG2jva5bq7aIRCQ17Mt2Oup1yf/ddktlrXIvkN9f4ivmfeN&#10;8fzKrkNG++nZfDLOPWT9Dt206eIGtBuUH1clLd4/T/ltWk7Tg0HQc4A6EOQVpVkg4VWeceQII7ve&#10;P5iIWcAz3e0T5aEAQYNGDYEFDc5AWBDhQgkNHT58OAPixIkxYsjAmFHGwo0zMl7UqHHhDBokC9Z4&#10;MFDlyRotBbp8WTCIBBI1bd60KSHISAkCZ7SECRRmQYo+JTY0SEPC0aQvCZY02RT+YU+oS61SxJpV&#10;61auXb1CfPBV7FiIEo+SpXgW7VquYdm+hRt3rFqGSpNGNZkQqtqiS0s6FVrDBtyEJgXfsGHjBg4c&#10;Ohw/1pHD8Y7IOXIwxozjxmLGlifv2MGDRw/SokOT9pFah42WDyTaQGjjr8KDgX3eHjl1KtejunPj&#10;bRo8KUHigYUGj3qXZO6lDOU6tIjRI8KN0j/KuOhRI9S/T0+mXMnyZEziNGbiRF9T50iggI17V7ob&#10;okCHSecLn323Ks/n/f23/S8usxziK0ADATwwwfkUJLAh/pqjr7DlJszLwYgcwogloCSo4aqtCqyP&#10;vMQ2y8wzyCZzzLLLMmMRB8n+IAtNNNF0iLGH1FLjYYccbkipOd1qWO6p5PLCjcIB5/JxpNmSw28l&#10;7947rjz49OOJuYmORCs77ajLiCPptKsuQ70Mego88tobbryZRmCzTTfbXG8hNAdCk7WhtCKqp6ju&#10;uy0mo0ryyzcQGSSULLcK/WrQt5RCtKtDG/UQUsLO6o0qs/ZaDtOu8gvMQUYjLQsrkoo7jMQbLjMx&#10;shNTRLXFzU5VUUUaQYNRtB5+8IGyHR8A0i679PpppTFp+80557TqLbcmaVv2PTqfVAm+If8y0ios&#10;4QIJuy+tC2kjkJRl8gFxwYPPJXPHK28mEdZlt11249TrKeMUa6pBPr2r0Cr+YqlSiKG8CutKUUnr&#10;CxGuRwdGOGGwFF404aoI7FW3PveKCMRhj3NQImqt7SnUjF+SbaDEEmOM1Rclo/UxVFfM7NXOZEXR&#10;RNBG+6EHHizjEUg5GyJoOX6Z7deoIcXaTcll82uquGdtg5a1NJfE1KwHPRbLomy73RbrLxcyKKUn&#10;vw6qSXXdJVsEnToyTMpn7+JKOALzIwkp5ZLl2ieG4bKbrYPv5hvRvfsGXNSKH6JWKisjnW5p+CJ9&#10;2Fp/3ybOzsMUW0wyy1M12cXKMOPM5ZVjXdGzHWz2gTQddTBzwAgnRPqgYn86FlnEjX66SXkBo3Nt&#10;2w2XsFiOm8sSpKu17TL+zOlEAlYgM53szk+xJSibbHinmvO4vybijvDg5J7z0qEep/3TwMUCVO/x&#10;Z0dLYL7/Pr99noG/1Mi94rMQ+Iake3Zooh4nsOjeRi7V5DTjIs/ITGWSIeCKFtO5V72KZQt8GWhI&#10;UxrQPCBkUhsTsDJ4EO5wbWqC85GP/oSfKSXNXCckoXhYBy7mFK1+ZOnWRaKjtehsqVjLG4/zjja2&#10;6L1rJ85xj/WwQpv+9atutgFU7oTWG+4oxH2Jegv7AGexJ35FilXEYqY2FjVQSWAjfikOXvjlIfH5&#10;rictGdFmaoAYziTwRZ+pjOVUxbKWNdBULesMjWRkmh1Y8CoDmsqfhsX+pCUJSn2DC+QGjxYc60kJ&#10;TbfLoRF/kzHd2GssVpNhDIuHtWLRgFzDkde5ntfDdk2Pe9Zz4pWWOKz5GOdTuqMYJfOERQZdMWGH&#10;XBAtF6bLLJaFWICqZFrqFqHyHc5DlPoTUCinGRK5CDOWocysUvZGlbWIMaZqoDVRpsccUcaCxEwi&#10;hPQzztdJLWCUVBIhwyOcE7rSWSVEju8qRam1xEAC0RGetrK1pauBSQbjcg2ZGFku/PAwegAdV7Lm&#10;RKfYUS0i4pPbS+JGlaFIsm68rKXC1LfRc57PlhgdH3AitKk99Y+SsvMLKA/jqhKtSlesMlmsOIdN&#10;OzLzZSiLUY541aH+JmqRSlKxqHygmM7WLfJ2UHLWOnsqSU0BcpK4hA4mM6lPrVlnS64JXw7L0zWE&#10;dtWr4wpBCEzpKYISBnsW1eH81ArSBH2ULbj8FFTpwtaGuJWukhIqvwDmFSZZCKIEE5VW0WjNFrlU&#10;VSqLo0xZZEeXvUxVoMlpHxGjs8IgBz+VnV9eBYZBny7yNltF6ju3OrGgttBCkySLRe6JzxliJJ8i&#10;2chXZfvVgkogrLfFLW7PdiyNCcRpEM3rohhJzoTc1UB2NVClsGdcKzI3cHkVWnzolpXdMEpjF+Lf&#10;hXLnEtYohqUDjNVjohlT0FmmjjNtLAHFKyPTPUAHLVGWUoEGVJX+PGijdONg0tgpUN0xDbTQ+mUL&#10;qwS/hnpFhlK1GvFgm53qzMA1aFOnfpc1ExBU2MIXtvBuoSvQ4D5nd//yoHP7g9zkEs2SUPWoiPum&#10;2am58C2q05NJNYTGlrQxvW1042FBV5k4XrOZzMzmMz9TI5s9YAeIcerRgtTBTNlPcMFlXVHRJeFo&#10;NbLKSluocIzkLwGj+CGqXW2YE9wtG141q56dL4UxvGYQnE06vpSol8nC3xxy1mcqjguJE2Qx9f0V&#10;o3pOH57JAr4uDrpKe+JPe5QpGBugF8fPxBx5y+tjxv7YsUOWUR93oBlG5XdITKLQSa5F3RfWbVro&#10;gqTimBdE8jj+T0it27IIzRi8L9tzqiGxYXWw6pHdXbZPambzhddTHTiXpEMKCgqABZUxQRuMlvT8&#10;I+L+TCg/N5u6wbzQWoyVHAL3dmmJWaOjS5TAwx7wcipyZqXTS25pQraCOtAMZWcAG4mOU97c6Zkl&#10;P+QbqKFZoKgUWZXJNCWY+LScv8leobGiWnvesyG2HvMmJR7bMy+LSAYBdrArHKcvVmyvB/JTloHp&#10;P7rK2VEMg3bAksWbDisM0EjSZbXTd1198/WcY/JUsHyizO7O1MfjLq+kJw3BSt+03e7OwQNWRFm7&#10;9IxKCXF6kYw5RBE2S8uh/Fp4GL1QghuxtMZGeON+xxUwQwT+k5zsyEceAOHOWjxoM5jJB+Q+d7rP&#10;fbcYudJE94zqKXH2fIK5+X9e7h/w4dI313bf4KFIahUPquUvJDVwTSqxTPWqTzTG4zXH7cbydt68&#10;jn4V5TiDU3eDJumXucH+aIeXLT+1wA7l7DhJq99yCQmNtfFtsAiqwYOnc9lV08rwqqqttaNNrRaP&#10;MkJm4gHmN9/5zb87FRkUFVLJK9ZdfLy1d8lLY1mymFhUPMy1H2i5mBOc8JyN6Bmo+WdyPuiJRTd6&#10;B8hGzx09mkrHAbh7p85M+WvkJ2W8bBsWaokwldI6sIMk6zOMtTE43wu77jM5h3u4snuttKuOGBCX&#10;LhkmOgv+GgL8i+V7vhD0ADfziLSgNicBOLbpsOxLkMFAmPAjFC77v4+RuRQLEMcbP6+oQa84ttNq&#10;ojRxCalxitBboFMhrM6AtPCSlc/hHDwqwhcpPR05PdZwKo3JKg8yJIf6kCSRMk4pIfQjIuLQuYpK&#10;NqmrFnTiDxb8ioa7p4nLCHG5tQ3UslDrnZnogDvEwzzEQ46TAVBRQ7xRHDL8HgG7qwicCBjMwUJB&#10;xCc7JpZLRLZQig6BtgJcm58BEjQSPWdCwiNEt3PbHCSkI5Y6FWmqJgvSGcfpND25LDszJ4UrCwzK&#10;r/pSsoGovJOoOgkhKHxJniTxn4OrJ4qwNVzTiOLrJ+P+Qz4sRBs71MNl7AA3w7v3QZQZ47qCe51H&#10;PDlrfKJFvBIQKr9ne45L7B8mGsBA1KHi8C7UC8US+Tz1gqZ0fLQjJMVYeYAbkEQhPKlLeTsui7ab&#10;A5cRApqou4vbCRIl4Sm4GRU/6T973DbXM0St0Ih9ykDXgq2KIxLfSztlZMY8HLaOkxRpxLrwIKry&#10;yaI+DBBtxMaSRBS5ckXjMsQzYYoJYbbkCAzZcCdL08Sf2zElTJF3tEmgKz14WwxT5EXHgRAPMkMM&#10;mjmEw6wBFDlXgwqdccEzosXMaj1Z0zt5er23aK3siMiHbK2wc52oKRaMzMg7vDuShJR4mUYUoo+h&#10;pCX+tBS8k0y8FXsbJzOQHqyi+GgJSxnKuJGTMxEMV6KBd5QpBxIdXTkZBQKyInyZm9ScE0E9G9gp&#10;ijEksDSibMNMZFGko0m1GcsfIJEA2QjHB7yUQOFFVpy1/8AOLSk+icQn4jEa3lulqJkJDrDN28TN&#10;29xIuExJqFtLkKxGjboBruDNEZPL9jHJ55AQwiu57vie7EnIzmI0p3mSRmupT4Q0GmEVWnmgxVLH&#10;y4gjyHggHtkYLquLkVvOUfMLR8SgqKPEVuMupxi4UYGdS5QNruHCWzQt8zStX6yI1QyTf5Kq1dyn&#10;+HLA32gwuJOA3GRQ23RGuGzIRCGk6lqa7SEwLCr+zudIzuOUiw3dN1LrPsg7yU5DoqCxFGD6QUwc&#10;GXBLo8o5t3VMFSmMv82j0U4kxchgI8nctv14HapcyW18RRCTw2Y5KiUKuJj4iaKUHwJMEqKUD79T&#10;Lv8QvgcYUNbaGqU8uACdiQ3g0i710i4lwQxVEKgzCH1hmu0prj8cPw/l0ChKy40Su8yMQZQrUX+0&#10;Qtz4rBWlnBUlkW1CGQRiN2kirHRcx8hoDGmaEcSgAckEniUKFDsTy1wiGsv0N/kUNSdJvWChT8OA&#10;SfxMJKeyH+VCLdUUUAfTJ+FBVbbrpJFIO3/a0i+F1Q24OzaMxizzTVHSIRATP+di0zZdi14VlbP+&#10;wEs96S05bVPxUI4+ubhn0dOR2YwVfUwYgT/tnBXsZBElFLLGgCwdSFTicI36wM9HPU1d/dFtLCd/&#10;BDA08w56m7cU9LZOYw7KhB9Eqp8I/c+LGBdMWq0xm6HcUFW0yRrpmAkNINiCNdiCndWOTCuNiZKn&#10;ubNAs1eGAVZfNRS8ehtKAc0gqTltY6uBIwoO0iKsA6AVLZVsMqBqnSMojCbFbBFqej/IshkdUFRP&#10;KhAoCyEhTTmUOtfCqdSBqiiRCcyK7JVHpcNy8kOTKtc1xEAA9SKpmkCJ3JoELZYrxYiBPdir1QA3&#10;K7vpk8l6GRW2XCdXjNIGoTnjmliKFYuztRf+YX2bqZwrEd3CiEWYy/vZ+XIPkp1OPjVZatLO8ZIZ&#10;yDIvmkJCad0maYpZxiCIg2m5lQvOSeVPCfnBpfqskPMtpZHGCk2neiTWKrQS6fMP7KDSNmRDq9nX&#10;WwPYXPMSDaxaCcDaq3VGWp0+dhISqVSin3W8tnzEXoVdtN0KtRVR0HyIU3Sy4gpAlTwf6xq4ulUp&#10;GmNekWnWNFKvFFkVHhuywG0gOjq6bnKMGaEVHCgTEKo2usnKfeNcypO1np2yIu2ecb2ulwwxyAPV&#10;pE1bBGva0T07Vc0149kWj5iJDPDf/wXg/33dQsHHtUnB/yKV+qKLWZLfGJTbDd1a3v1R353+PDXl&#10;RpEUybsCp8vlIFIBN57jLsVo1j5NTJhJWdLLEXjbkc2gI3fLNMqIEcfIv99iH6aIKxOEWwk11pRC&#10;XxNCtSrLi3qklCNJzWA9kEMh3YYjXQIdvgCdOO3o3wCW4gzQiWzpSKH44CBkSijJm5uVW8IrwTyT&#10;4Onr3Y7ijQ/JnQCkmmRJYxNrn8tzj9p5j+7aOucdYRY+oEtLrM/ggRQBMsxAkZzqJsvhTsVwCRJL&#10;uQ+yubgVJ/rqNbgJm2hZVNWDUsdpRWZTYzFWYlubQE4e0AClDn8avpnAgFI25VM25SpezSumMQA6&#10;RZ/5Wslpj6vEtuf6YgpGW4HRRvUM0tP+gkn4LbYZmCw1/OIxTd4oQWYoIVmafN5MBJ1rtRxn4tY9&#10;WuFmkl5unRkZiQzAzYERYY0eIZy5aEioitxY5EAqS19JFqRXlC5LHjVe1tCKoNV5vt+MiIB7jgCP&#10;wGd87hZSRuV/xoAHxSs6ceXZrZ8KHcSctUYKHt0R9VyEYk6yHbtLtUuyXdS9dBKJIAgRO2Z3Ci2e&#10;y2JGe9ZsaqN1dL+SyeY+lllIk8LSy5E+tpzQ+2BwRqczDqH/GOINYr1lVWfqa7VLZapQPYuHAaQX&#10;fLgvywp+xYgI0AimjgDh0wh/BuhTFuiB+Vo06TCgiJfyXLy1EFNJmdjdhQ4DEWur9jL+Cj48noox&#10;iLKunqDOjVZUSXSujq4+ZZYcWVbRO25Z1GO30MGpHjBUEn4p+9MRxhDhLE6Jt6XLquNZoxoPnwbM&#10;iVEWu0zDmwXrS2It4XvqfWZqBZMBqZ7qUq5qvDIaIanZUKOPHQyQr4YUXD7qk1xBuP3WHcZhZMGU&#10;NdKLHCac31pPnSlILXyijsbrmczrDzbuEW7RdXOsk8mMaZ4RmzpUGHG3nZzhkAaPKoJFEFNXkIwk&#10;y0XtNCzqcGxSbjTOrYhgCbyOGGDq4ensqJaA0KbqILBi0ma1jd4KyixmkGLoNnWxer2SR4Eyw4Pb&#10;DmE6fTHwgoGNCikutqarIGremWz+Zry9az4VYcaCZh77HGwWDdTjDJd64ZVGDD1tjZEyKzBm34pb&#10;pAhLQGXNrnnaR5TyD7faZM5+6ujobH5tb9cC7dAe7UbxzPI4JDnLbwxxuTlFarmM00Z8iNkmyo3V&#10;7YeCr7bmttkZiI65imMb1gYeGPuejeob7ryNcBEPcwu/Iyj0Y/OaFZgmYRRJc9MAymcVcZSwmyF/&#10;K7JloQhjylyVL6XSVU1d2768bPOWZ4ez8QM7u6cmnhiYiQtg9EZ39EbvcTIuwKdw8uSy4L5xbV+l&#10;EBHlCwBnXPLmC6boieFc8JvmmXzTFyZaT7qyb4pS5ryG8xA/bDEfc3UbvXhkt9D+ePOSeQxt5d7A&#10;hnPjlvMuvhu66L33JFKCIq3oFKqcntfWFnTzvogIkED1rt8a/4hFf/Rtv4BIH9OvpbIIVOgnf4s+&#10;pHMEGeNvj+0LCQuSS+QoVRR6BEDp8p9YGon7XK5GUZQst3Lt+TYWHWHDZqY9nfXplHU9dRkGGr2f&#10;3BxocoxsgjfNCQ1aOZ3IlPBhz+AVI80hbTt/K0Dec7EWO3et0DMljioat4h9RjBFlwALcPmXh/mX&#10;9/bk6nIwJF6V4wvgunSvCJNAT3djzvi8k4B2r2mOqUyxdUHc5cVjs8Lroh81HnmPKRB+5xB9mTGA&#10;9+bGVKA70gw7aWb6W6wfG7L+8VLhHOCBaxpZ64zCyligOE+M1BnqKTIkfyykSQclOZ6bZn/x04L2&#10;1LJfT5ah0kWwmaiAwjf8wzf8swGJaOzavlP6jhLCuYpQEBETn1eYsm42fRw7a9m1qRsJcakkHKQo&#10;pE0pIX6f8NZ7Mq70tnlKkBY9Pj3pzRvpHHXWdeP6Q4WsTIt4BmrWPMpmHaF9CZdMSneffowyR+7h&#10;OXQiYLLsqL9GAztq+yX0qHrtCSR8xMf+Cph5A5Fd3FHtwZlcduZ+56eITJfgqgxSB+PRSXQwkgD9&#10;6WqQjZ5zGWT+GFMYP2vrsUCaVq79kU5CmQKIHAIF4siB4wZCGwptIESI4yH+xIg3HuqouGMHj4w7&#10;dDyceIPhwoUPc1SsSPIjyJALa9R4QIPGjBkSZtKsafMmzpw6d86M6TPmyxkwhQoN+vIo0qRGlTId&#10;CnOoBJk9c0rlafVqzQdYZ8ao2ZXrVwkxuo61+XVsEAkV1rJty1ZCEBlyw26te7PpS5YvaVbV+TNp&#10;36I07GL1SfgwTa2IFzNu7Njx0JhRZVL2+fIB0ZgPNm/+iZmo4ppVZbLkGxUnjRpCcdroe9P11McS&#10;BsOuWyP1UZY1FjY86HCkQJM6SJocaND3x+S/IR6PCLGkjow9euwwmBBlyIkFOerYaFBhwpU2dLtE&#10;Kvu8VMk/gVrODBQv4Pj+uAG3ryx5cuz756+Gzkl3a1li/TdTWm4ZuBZccsm1n05LOTXfUaLV1pNl&#10;gPHFHkwMyjDDhhMyOFN/Hx42oIglWrVeeij6hBlMn1HW2QwuxvhaVArVIMGNp50mVWuTVZgebTzB&#10;VtuQVw22mG66jcdbbx4xZ9xAww1UEEQe/aadc1lqV5x0PHiHknYrvUTRcN0dBB52Ntr4wG167WUi&#10;YvahGNlf78HXVFGCIcXeVPcFqR6cOG3GIIk0xSADTWlRsCijjTKaoIKBzpbhbDMdqaeEQdm03p4U&#10;TnYUURr6hCiikoZoYqE4peqVpCKieCGnNHA2Z4wwSoYZrEHZcOSls63+JhmvTtGUoX6W2lVkoEnu&#10;ptJvJDk3ZZRSGhdRc1lSaS1w0HVZ3UcHHWejbjnckIMNOJTrUHgh7bYbm24W26qQ+KmY2VN5PnXn&#10;UnliCCqohu0o77umwhkWWWLVpKijCVMA6YKilSjVm8M6HFVQrlWYF53u0fmhZRKUGuip8BrKqsgl&#10;2xQZwO7Nq2+KIKb36QytVbVXkX4SK5OmVJm8FVJLqsSQQ84+CS2U0wKHbUEGEfSc0sRZpNFGCUmJ&#10;UmpK/lylSssq1O5tUO2ss48rs7evnvfyW3a/aP+1qb8mDypbqh/jlNYEddt9t90My40fg79WeiSN&#10;MPvKl1K3vTeD4ZP+UubYux1y2GrIX9MEg2OrSs622LH+BVPXN9TQw7AyCnUjsTtBjDjgT/X5r7GS&#10;A95g1bslxyyZxxWdNEHBKY00lrtfS5JAG3VX3UXdSQm0ueAqqzWTaarbkpteX+5w5mI7iK9RaNP3&#10;k2n2mbaVhztFXuLeB0uAN/p1M2z5Y3u+p2NN2de7GsW55WW4/W0vxn1NHUYq8PQCeLmMqYiAY6PM&#10;bnoQkxvFqDL2iwoDXzcaQJ3mNgKsy+Fys67m8WY71bFd0ZoGpY5YqUrUIpqUhkecHGwEI176Vkhi&#10;97OsMW8lLGmX2S64oxRBJXORUQpR8ESfsxnGe30KH4PGR6gB0YX+bunDm94CJxvDBCtn8bNTUuIX&#10;u665yV1IFFJ9AqhEuLFPhyUzoA/dRwMbZMQHKdLKfdKjGjDWD1j6MyNq8NI85QCteEu7He6AQ5CG&#10;YEmQJVkh8CwynIu4EGo78I0Nl1fDGT4PerjBY2zCVj0fmQ2IntTX9eTUtsWJbIwmc+IT8xYXGRxK&#10;io3hk6f6RZX5dO1SW6ylXlhyx2P9qFjlA9nAysgTyhHqguvR5Ob6NZiX2MAHoKPQjKKCA9UE0ZVX&#10;+eLEvrbGGB5lOcohJPCeNaWhjZOQy4ESdJyWyBRexEsYEV6aJLlBn1FSeVyLGCaRCc2V/TCI8Dlg&#10;Jw9ISvhdCJj+F+xKWrASl7H8Ej0qmtQyX1eTLmLMUsu7Xy2xCUaWTc+UJSPmTUAKIJ00NFBDMiCd&#10;Kna9G/jgBpSKSmhKMxlqFpGg39ufTT+UswrV0HkSSc4JT2g0pHXEN0ODDlKnNRGStNOdG4HkeOTJ&#10;Eko6L0lssiImJxjH6l1MMHYKIlj3VLE4sq6UnMFjQq+yyoZBM5ON2dikThS9vFj0lhgrymPq9JOS&#10;wsmjH62JSPcjzP1MiFObO+xtxtOrxSmGNoCCDaVG4xdroicnGB1rXrCELnMW0klHy5IIiaqdcwYH&#10;qYx86rUKcoOKOHI4DYnkJH9Wg3iCqzwBy6dbkalXPdlLbZj+dQr/dgkvv0oqQHDZylrltiG5ZCav&#10;GhVN7JiiLNzUMqdxmhdfTUTcAIJ0sLilUb0y9iA7zdFiuMoQ6QAGP8CR9URT5FlqwAWecoXTqCQk&#10;JA6kBbylkTN31bIWfnFXJqe5UErIUYhFTsuRjsB2qjNcFvMg3JIIfbes3xPlYcUrULDWZ2x8k9x2&#10;G1NGhCJ3Lh976G2PldtN3aVqYqWuJPE5xeB+LcQVvvE10fgjlPXFsbWqIP1Y7DD2fhGJz92J6nB0&#10;paU6xCT3dQ66EGngZ312nFAmIWiTVhJGeqkiBx6X8LzTHJQkKb71rCd5pPfdwGjVhxoTonjv9bIj&#10;J/G7abX+yipbibkUg89TlLViUWppPxfnEmU4oTOFOhSkndlYNoG9yqNxfKyU/lDOKULchzXDGcWE&#10;ZkgzKyiSA0UDceHgJeMynrNKe5EpKQTKCHHa8D74pJGk9iBURk4JjVraBPPAyU0KHiOJc6aPWO3M&#10;UX3wDdWMY4vpllbz62cGC3hMtyL6MI1u1Z15ktxDl44x7eEJv1KHFFxedH6UPYyM3TY978omR7jV&#10;sft8pZ+XncwGg3ob+CZ4aMLSZLZewlKCyxTmVZvLc7JrNX6Do2DrME2cJgwkls25neEl2DsPRwhr&#10;1dmtdBnbhg12SbUlV6zFYVhjAtXxyv7FZ+3Ci93HVaj+gn4p3OteE6JabBPGpuviD1sYp5e7NqR3&#10;wu5I24ToktZirMa6Mpn25FJzTAxkAiMiG+SgtV7iQQ+cGmbXRhVjqVkOfVnb5eEUtZASAe1/q7RU&#10;pvY61qi1Nbqi453ufOc74nHwVOWpvMu8VNKFbTZX+Zm5FQPQzsgdy6FGGUC8ZgjGOG+Tbu431onR&#10;+WNsZbTIRLoqunyFcjFYAVcmd3Se0Utlu+2YpyjTdwng288PI0x3sp71pmKdOu8sCZkFnVlXsxDr&#10;bbeOZq9861qLEyPQOS23woOQ4m25OiT0eFSlinerSnT0LN5q4Osz3le9K+SIATq8sr2TPMegtzN/&#10;Zfj+/BmhW+qci3qhIOGvkt1S/pVEMQCp0XOC/6u43GQFRDkVzUYOJE5qDBSItF5WvE1tgJ/OxMwN&#10;YAR1ZJ3vZYRG8JfnKEQ/6YbyoYQOTEfWeZny4ZrwEdWTdEdGNB/FiQuYvFpw2JpRpYvWSFX05V3X&#10;uIT1UQW9bRL3/F8RvUo2eR9/SFoQDCERFqERDuGhsJLS4QwQThaSaZBRLM8MkpsFGVpdyE0TngcD&#10;DhNW5F/RMUb/iRytzAvMLJClJRmLbdqmJQZs3NsWnsxM2MAh6Q60vBZCCFps5AWaNERF9IAPnCDW&#10;ZIdyqF3ZEVXVUSAPKFxJPB9ImBNDeAuu3V2Z5Zz+PF3G+d1g2ABe9vmgjmShXbxhoJyFgCAeQyEe&#10;KyVh+ZkHLPlfUkBeYkUe5G2RWPkIBs2EDKzez4kIDIwYDMAA6M0E5fxiXXjh6M3M/JjeJoaK94UI&#10;M57VAcLXoRHbJJVb412Y1tyXC31gIM5QgFnJaLngk+yAB/aa7hSHCoIHrk2Ea3kjmU2h/UiVJVYf&#10;JvrZ4CWjevhLyzihbIBicY0iKR4KKpriLJEGK7If+3WRK/ZQtb3M/A1XhYmUSK0AMYHeLxIjJi7h&#10;6elV1+RHnDCjTpwV0LHXhciQYumFdVEIS7Ag21HH0tCWz2wg0HDWUiXNQ0CgRngZDvgRqf2UQpT+&#10;E5gozyS2ovvVoDzO46GhWA/SYj22V/x9CD/2I1mQ4oYAJEAKWfxUiqRAjAa5IixOF+Q14cqB2EFJ&#10;gDAWjDD6h1GS3ulh5HzcVlh+JKeZ0hvCn1PoxiryRLnkF68Jj3Uoz5ltIGfR2nFAoARqGawtWCFq&#10;GWfJVqGZjbu8nw2mZbyQYSbaoxhZ3z/+41yUIjTdTFOKSOPJ4kXlUteMzqIdRofk01PiBDH+Iuj1&#10;4goMSDCS5aMZnXEZ5XjFh/oJVxMi4L6t5l1YkKUUZb2t1vDwgA84U68N2xR23B72Bq1BBASK2bjk&#10;V/BwBHR6y0A4Ig25j1ZWjJtEpmSeyD12D1f+qZdVeqJV+CYeFUxmSqUpMtdXBZl6WgWoDGfVCAW4&#10;QGFpYiVjNGSNmcxZ3oQM7CJgDSgwYkUY4lZYCZGHBJm3BWE2tU687IeDEUcbKSd2LsS4+UxsMQvy&#10;MByYCY+T6eUjbed/qaAKuqTOrdeD1BKujOeF3VRl7NM96lXqvaV2AWconiJ8AuQpBlqn7Mx9CsZp&#10;uBjnRB9WyWhOAGdY7OKqGOgKTCkwhkUJVClZAhaTEkaDBlR9FkaTMo5Vms4siUR3JKcP/MAfbigG&#10;CukarYuD0VN2FBWuVQdHCM12MNm4CEQJXcd8JYliVczJ6Ed4niQmSpaNTpuEcB8nug2Pisj+Wbxn&#10;ZrISc+lhoJ7bflTUp7wUhLxpdW2p+CxG/oHUL8WmwXRFRV7pL9bG57XSgoKqsdxn32BqAr6XoaYG&#10;xaDGVDnERvTAD/yqD3CLjXhVEEmSnAqixC3H70zEHqqdkyhfg5WmxbzLbcARrGIO5ZXnQ+nTmLKc&#10;UUalKQZkzBkkcT6Mi7mGROHGjzzdtdrEo6KlWFAkbUpAME7p5xkM6M3ALvriyBhou8aJsomRM9bi&#10;kupqSvCFarwpSODAdKApdWzobkBFkAyGDHKjHTJrTPLptaCjTHInUOJcullWA33pjbWMtu7QVnWr&#10;QUlmwfhouCLK6HiRyt7U/nCOkXinf/7+K9SZSG0azGySZQlM6ZTKQAl8nudN5JUajKiW7P7oKIOU&#10;a2LIpU2wq1/M1kPYyFPIznUgxHSoqTM9FXbgYl0py5LME5PEZAdlJ3517GtVUqeSHhyRrAAZIPxM&#10;K/bBins55ZaCq2YuCHntRd9BLWOE7Cz1ndzi1qNSTqR1RdFWZdBKZPmtQNGWQAnIAOjd3/1lqSiG&#10;ns5O6KLSrRkpkRv2m3DqhNVijWrE5JmMR06OI9kRm0KA2y197DTOF8KtLe7KZNZcVsEimVYIbloi&#10;ak7tIEcaqqm869dQZUB6DHAZL2iKLQYdLh4xoBfSxUSaKgxUbi/u4grQgERabmxGbi/+ZqmpfiHn&#10;wuqD0tt3ia670sSuCAlNJkTXlMsDqGBKbtmrSaO7NchscKWx3h3tRJyI6i5DwGn0GA6dycqiSe/i&#10;8Y36pti85SLLegW4/k+eOG+JLBMG/2Dn7mygRNqVUu6UZq/3woANfN4MfJ7kZi7l0sRZuia9vurR&#10;EcmNjY8CgojEnEheYu0NPQAO+LDBhQtyACpW0JIM0mCcogmWjVk63sBmAOXbWlvrMPDihSVT6hDy&#10;ikwFU+r/KA78+VxdWGEHS7Eu3gRdPO5MBO2hwEAKx2bl3p/kEm0Ldx4wfsxYWOSheq5J7aOgRI5W&#10;zMrNjltLIMQD6G9jKun+hpr/Sh/+oPLGpgWNszbEA2zNpiHpJX4khY5xz1mY+krwt5KFyyYhF8Ps&#10;LRou4xRZZ1KxZG5hYE2kGZPlvcKyCFsuDNBAgYLv5JZF495EWdKrJtciFt+E6FrrGIXI19mbdbiE&#10;1egSvuEqVpAmIz+eShQyRBQyO1rJJNsQ32mK07qrKuvQzEldPnryPJKiP8ZnzNki9Gbly7zJN9/g&#10;U47vTpSKvUrkCAstPiMeDCwI0cZr0BpKLPtygppxVwCojL4zf3gkVpzK6HbaNuVA/SYP14AL67Fe&#10;o5HOQQblGj2xvcWkE6stIWWzkipwr3wfQk9PjdIRJmUxqgD0KcYcTM/tJf+yhJ7+B9GV5YZcqS9S&#10;7uOuEfhKpC9K5D+TpbzaM5V2Xll4Xv/sSg0YNE1Dzr3VhUKHRqdBkDW7lAJDj0lSNWLEIrnmxiRz&#10;tEerIVkDzd7NyDoH4Un7nx5bH0tD6nuOMkxjYSafh8zBxOU9NWE4qUDn1C8GLeVi7pR6r74KLSsF&#10;7QcgCuiVAL/SK79u7/0Z3a7QgAzr9Stlko1xtaCcDNcUxWa0BJvgsGgTBsjKihoGxabZrp9+kzfB&#10;oKao4WIoxlqvWVt31NEVjNLC52bKNWIA72v0hePMdloCHfv8x/7tog3Y6wkz1L5yr9EW6FjEJlAD&#10;9fbKs2XTNKeFaa0Oi8LWIAL+XpsawqJpl0exbS12rCB3ukndAp1sXzcmvrVg5XZ8orMow6Hs5kQi&#10;W4V8uvf3NQb+KbXHfOEvdgXlcEhkl99u0OsKQPcMrLA9VzeU9mKAVDZ/i0y1raEwt++m4J2HDOxC&#10;D0tCCqWD/SRvMEu65F63yQR4V/hhCPdo3zbnhmspinI6z+xVMrV+jIdGbQjhsnio+vdA48TlHoob&#10;xwAN7PMtLlD50ivlOjdA7jO+tnJf+/gAYV5W6KouredrFGVoQKF5YFQ9zc5zQusdvlRVNBp8U3ls&#10;pzlcn8VL03gX5yr4CGe3kSmHSIZTm8hMk7NNTzn3Igrf3t8NIB5lz4RExgT+5nZFCtMF6N3AaWSu&#10;0qr5zgh3fyjRRq7nwIaKhoN4m+An3oGoRy9m2WrzZu+1pMfJyt4goI/iOc91jdf2b0ewh1je4wS4&#10;MeHYGxrdTatx+ZWivo6FLXsvZ67w+WbpqVd4pd+3VMuRRb+4RZlkRBWbiTsiiddQdbmGh2v5sa80&#10;kwb6S8s1FiIapnFprTcw6E7vh0C6hONrqxr6oXyAUPT6LgoFY9Py552iliotHm97VpqVs+8jULyN&#10;b2rQ4twPVYm6ukBf10Evhv84vwsQe5Zzq7u6BVcWmD68w+uiPCM5PQvICqAO4iw3dH/8DBTtKSYt&#10;xkt6xD9Gu7AJZGmPxFT+DTei7ZkBapmF5cpXdMrz+XhuMUNRPFYW5bTyRJ7v/JXbNBPRawor7Rwr&#10;PeLdORtn7z6rsap2vGS6+OVgfd+Y9qU2ne7l8KQ0MvO0bZiT7fthU8SzOc0+vNrjRNHrhG6Du4Kk&#10;Nc5sCuDkt9HHNoNI+dL7LDBKbmzCwA3EJiul8AdQ7uFnLyuRpeVe6b0iaN5HPnjxnS5FYfSY7v+W&#10;uGzR0N4FLFxmuOT7O2bCvaHstoKIMofgfd/kdegfPZwEI5QLbQwErWKX3ynacgzYQNF+wIJbL/n+&#10;bOsHv2mMW3RNYtUa64dG0n7qHKK1XttLfs6vG4CUxc9T/HJ989uzPZD+j8xAF6jiAvjHE34Ks1L4&#10;jr/lNriAEBOqRjrkp7xv8zuwEBqhXXqLhb0UKsk0xljkUdheZ7fwOyRASBA4kGBBgwcRJlQoMEaM&#10;hQUbypAYQ2JFiw8TzrCBkWNHjx9BhhRJ8MFIjCscwpAAo2HBFSpLSEC5YoaMGCxpUEQ5cMWKmC4H&#10;qjQ5lGhRjDOMJlW6tOAMGk5rRI1qowYNGlGtEkQ68KnVq1W/SpVKlepUsWelejX5gG1Jpm/hxi3q&#10;Vm7dgQ0pRrRZkaLErSD//rU7mHBIuktZwmDp8KGMGXllvJQBw0ZOljIErhg4mWdhz59Bhzbp1OrU&#10;sli90hgoWMKMran+U6OVPRus67mHRefWjRG3aIoIGQN3aDOvXr59HR9FiJT1budxe5sUepflXYWR&#10;KZZIftOmYhg/ZQYVOP15efPnR159WnUsavZZFyJ9StorWNO0z6Y2yhZ9f89to/ONIIeCGxA44vbi&#10;yyLMRvPPQaIClIu88SRoqITvYrjQJoZiQGnCB0EM0b/S3KuBLLTgO+ip1eTzij7TbIjxNLSo0i+p&#10;6PiTIEIReSQJxAIhArJCvIpDbkEGQ3KqxyUX2rGwDnvSrMMKXyqhQ+8+NKgGJJns0iPbvCRIvfpM&#10;zO+9jDJaUYKvZDxRrLDASvFGt9oSiD8Aw2TSyf4YA5JIvBDUS4L+veLTck0118xTT9A0S4ixFSbq&#10;KbOVFK10KDAfbE5LMvPTT7XlHnrRxBljlC1Gtd7KUaE9LXWOVbsmuo7B3xhC8s+IirsoJNVqaHVR&#10;0LKcNKabMlzJIc2C9RU0Td/CtD+nnN3KNdjMVMvZj6o69L6y2pRxLKqu/exVZUWr07OWWrLuOuA4&#10;BJTAifL6UoJea2CW3P7GfavRg4QqltLw7t3N3oAVmgGrcGPrNLWBOeL121LJ6jbiUj/N7dXmGPaS&#10;S6byZWrDdkFO1zouby2Z1o9wMDFRgv3rWK59KWUsS5hZrvk8aMPSz2DYviIRUaOgdarbb0edMa3d&#10;XEbT5rkE5JD+oSGJI3LQg/okEsG9hMSotIpvWPq5pAej2euxn23N4FHT6nXeatWqGOjXrrpBYojL&#10;fFPO0MAmm2Pdbh0S3Y8hqpAgzG6NOmuMerVh2oz1ho5HocRuXHKOGD+IPja9LdOqUjtlrnKR1Ns2&#10;8/ymRdrySyfnKO+QCtxQ6r+lfvouAiskHLLbQ+qVhsoEUu3z1CEEXvjhey+NVBvkbhM/sAYjMW38&#10;7rYYrt/JXn3Aw/sUXHu8aofX9ng3LvBPv3UVKVzi5bIeo2SHOhz99w3SKHQZk5c7+dFls7HZ4nk2&#10;+LTYXKOkZfloNfCDi/pY97Ei4aovJRMIcaxTuPENJQcGrAv+Ai2YQYEJrUwywsENQGi/+ylvNguD&#10;S1Z2F6eslCgtbjOdcjT4EQyChEDuClSuYMcY7/3GcPByn9J6d74YDmWGQzSiXbrSJvt9MIQhxIHE&#10;7nOWedUFZy0MoOdUuCIX2kUwWyni6eD3Re2NzHYPHJ/Jalic2YkPagka40huQL0jruo5IjMI+0by&#10;wzlqxT9nQ54IPxhIEDLxiUokodqatybUWCWA8ePZp7Y4mL/gpot7VN1S9Fg1NDIQULOKVbpqaDgb&#10;1PBSGrFk8E6ZSueQ5o+DvIEgmwjCuXEOkYR50VWY0xSDRFI3YozhF8UXzDQWDoILxGHs3gVBkBVF&#10;gKoEiS/+c7MxZ/oKKTVwJQ6wic0mxkiWp5FYaKCinvNpipfl2l9rwsiRH7qPgYPiJCcDdUO/SdBk&#10;CiyKDH42Td7ok59LYZZpPpiDbGZzm5n7yioXJkQRQVODGAzmZnzorlxhLaIMxExFo4a1ThZFTXrs&#10;p44+GtKR0CcwpnHiQLXJxORFhY/O0Z+DGBahaw1MU7lE3548KrsHztN7FcXV1Tb6J43i5THowhUz&#10;RbrPpC6Vcr7rnVi4+UptSnWqyctUOc2TsQDJUY6S21FO1SU47iGngccpq3GIaUNiEsqODWLqQRj6&#10;Vg0GbVpXaVMgCUnQEMbIrdPDatmkNZDoBEaXYGRRQ1n+R7V5drJIN5zIkeDZwMYKlZPM7Koq4ypX&#10;4GFMIMyBEfKqmte98hWmTBpYhP7aEZsSD2zYW6xkE/RT4yyIrGh8rDGVctlUZvYttdSsearSTK54&#10;JWKvpKorY4k8GS11pgTs7GphaDnCslYhOZXmUGOb0eMk6LaM/alF0grWh1glBjRIjmZ5u5TUwk+3&#10;uUHKDXZHsabY1a5/hGUs8XsqplYylw9obwGX819yBSh71Z1d7fRipMeaFby0RatFKcu93x5wwv2k&#10;wQ1MBMJ6aYVGoNUrckVov2xV2LnPpWk/v/pGdhlOwUD9bosdfMPbsThqJN6bjZ35FFpqiXNNRCl+&#10;Zan+4bKs15KYMnJvKmlYAVfPwAVRZluFuuDulvW2R6LogiFTzPFJE8ciSW+X79UrZrHpmnhVaUHl&#10;1kLmSuuKdlKovIxI4LAaaM5Rpm2DaQzZ2WqUxvDkMpgBHWhBD5rQhSZXEAqCaAkEgdGNVrSiB/Jo&#10;R0NaII0myKQ9QulFJ7rSnFaIpilt6Us7OtGMLrWoI43qT5Pa0w8B9ahD3eqFgHrSms40qy/NkVpL&#10;GtOG9g8BCALsgxCA2MWWQLGJPRBkK9vYohG2ry316k0jBNLVbrW1Ox1pXUs729PW9qev/W1vdxvb&#10;uZa1rWU9blNjhNvl5vaqwS2Sd6/b1bqGdn+enez+hDz72MHut7L/LRB+E6bZ91YUvaeNbm3H2tzS&#10;fne8xR3qais81RUfd8Kpne6Hg2Tj1J54t8kt7npnfCQPV3jHDUJxgzsb2C0XeMEDHnOXA3zgzl75&#10;wb3Na1WDfNG9vvij050Qh3Ma0UWf9aaN/vNUo9rkQc90yu1tdKCbu9Mqh/pBEM7xbKM85T6n+s2f&#10;k2yX59vfAKe5v2semrSDXURTn7rQPU3rXnNd4z2PO8+v7nanJ7zWded41vFOcrf3/evshrjWMV74&#10;jtCd7Z+Z+cwFbvbI0xzZwl62zRvPJGu/HevqFvnQFU9yizOc851PPMpL3/SPqNzq39Z74Vu/d5Gl&#10;Px32ord97DM/GH5DviC7R3vZge/43C9J4oEPOcjLvfXQ297zPLd6uyN+99qf++iHt37qZc98xsN9&#10;+iOP/vCd4/u1+/7s5Z88aNYOfvQ4nPCgd33ccT1rXLvf+LOXuNzp3e749xzwXfe517XP+bLv1BAO&#10;AFcv/gwQ6+ZP/cKv7Crv2B7wAWXu5fTN8WCOATEwAzVwAzmwAz3wA0EwBEVwBElQnwICADsKUEsD&#10;BAoAAAAAAAAAIQBUB+SXf8AEAH/ABAAUAAAAZHJzL21lZGlhL2ltYWdlNC5naWZHSUY4N2HFA00D&#10;hwAAAAAACwsLAgkHExQTHBwcGRsVCRISDigRKCoPAz0pGDouGDYwJCQkLCwsJSgoLTM0KTU4NDQ0&#10;PDw8NzsxLDI1EBYhRT0vSjctaDgmMXcWAEIrAEgqAEs3BEY0EUM2OUUuN0ctOVYoLkQ9LUg3PkUy&#10;PkowLVAuKmsrHVgPSngdRW4cRUMuSkgtRlcsV1crQ0kxT1EvaFomR2YnTHcjV20wZ2cncHMocWwX&#10;AxZcChdOGiRKGilZJSxHLTVGJjFWABZkABdrABd6EyluIytvLkNELElIKVdHKVBXJGlRJFFqImxu&#10;E2pjRUVFS0tLU1NTWlpaR1JPY2Nja2trdHR0e3t7XWll/w4A8Q0A/zAA8S0AiXkcoGkZ/1gD8lMC&#10;0nUR/wBY8QBTsjASK5EYGrQOMawPG488Eqg+VpYYUYkZW6sNY7USWoUnbo0vc64ndooQGM8JNtgB&#10;N8gHEuwBE/sAE/MBOeUAN+IAAMY5YscBZtEAa9cBb9IPcuUAeO0IffYIecQgFYhYGoxyErBwELND&#10;Cs5DAP1JAfZHAe1ECc18kIsaq5EVsa0UhZElka4tn6sd/4kI8YEHzK8N/7wN8bgJ6LULzZsQgPwI&#10;kvEej9AurNAqm/8glfUgjuchu/88sfI4quY6uMcV0s0N/8sG8s0B/9wA8d4A59EFz/Ad6O4H/+sA&#10;9eIB9v0I8PcI7fQJ2/8g1fggyeohACKbACCSFSeOEiSyABqTGFSQG3WKElynEGS4ABz/ABryBR7l&#10;CR/RAH//AHjxBXXmCmvOsyb/qSPx/wDV8QDJ5A7/1w3xsET6pkDs2m7yzmfkGo6OELCLEZGqD66u&#10;CsyVAPqSAPaQAOyJAPy9AfO3Ae2yC821Cq3OAbrvB5nDAe/dAMb/AMD3ANjxAP/rAffjAOX/CNDP&#10;g4ODjIyMk5OTm5ubpKSkq6urtLS0vLy8tba8pb22kqGqpa/To6337pLx4Inj86705aTmxMTEy8vL&#10;09PT3d3d7d3t+M756sLr4+Pj6+vr/Or88vLy////LAAAAADFA00DQAj/AP8JHEiwoMGDCBMqXMiw&#10;ocOHECNKnEixosWLGDNq3Mixo8ePIEOKHEmypMmTKFOqXMmypcuXMGPKnEmzps2bOHPq3Mmzp0+D&#10;/gAA8PevqNGjSJMqXcq0aVEmBADcu/evqtWrWLNq3cpVK5N/YMOKHUu2rNmzaMM6sfevrdu3cOPK&#10;nUu3LZN/ePPq3cu3r9+/eZn8G0y4sOHDiBMrHjyu3L/HkCNLnky5suXHT+r928y5s+fPoEOL3uzE&#10;3r/TqFOrXs26tevTTP7Jnk27tu3btuk9+ce7t+/fwH07SfevuPHjyJMrX858OZN/0KNLn069uvV/&#10;UdSp+8e9u/fv4MN//2fC5J/58+jTq/9XjwGBc//iy59Pv358Jv/y69/Pv79/gP8EChxH7t9BhAkV&#10;LmTY8B+TfxElTqRYkR8/Jkz+/aOHDp2OBx1i6dIVLpCSaNGorQznS8M/mDFlzqQ580m9fzn32WPy&#10;z+dPoEGFDhXKhN8/pEmVJvUHwJ+/f1GlTqVa1epVrP4AAPD3z+tXsGHFjiVb1uw/cuMADPjX1u1b&#10;uHHlzqU7V12Uf3n17uXb1+9fwIH1MvlX2PBhxIkVL2Zc2J6Tf5ElT6Zc2fJlzJHXRfnX2fNn0KFF&#10;jybd2cm9f6lVr2bd2vVr2KmZ/KNd2/Zt3Ll1767NxN8/4MGFDyde3P/4ceBM/i1n3tz5c+jP10X5&#10;V936dezZtVv3FyECuX/hxY8nX978efRN/P1j3979e/jx5VMpV+7fffz59e/nr58JQCb/BhIsaPAg&#10;wn8OHEQgR+7ev4gSJ058Qu8fxowaN+7z5+8fyH9R0KH7Z/Lkv33p/jWp9+8lzJgvpTA5d26fhH86&#10;ddpjsu8f0KBChxIt+u+HBg0dKNSKpeupL26/Yv2ravUq1qxat1711+Qf2LBix5ItW7ZJk3v/1rJt&#10;6/afPwD+/P2ra/cu3rx67d578uTev8CCA/sbAOCwk3+K/zlwAOAxAAZSpPj7Z3kfgMyaCTx5cu8f&#10;aH9TpjQQEIBAE3P/5v6xbt2aCQAATZr8U1fPCYDc9P7x7u3bt71xVO79K278OPLkxv2p++f8OfTo&#10;z8cBqF59ABN6/7Zz7+79O/jt6tT9K1++XDkJAQQQkDBlyr/4VADQr/fvvr/8/vbxv+cfoD2B9QjW&#10;o3dQXUKFC58AAFBOXUSJ6uhVtFhvSpQoVOzZu/fx3j6R/Ejy83fy3z9//v61ZAJgwIB69/7VtFmT&#10;XhQCBAQQYFLO3z+hQ4kWNXpUqLp/S5k2dfoUatR/9wBUnfLv3zkqVMip+/cVbFixY+kBMGs2QARz&#10;/9i2dfu27ToqDAQAAPCEHgAA5f719fsXcOC/9MZRobLvX2JzABin/1P3D3JkyZDvAQAw5V/mc1TI&#10;/fP8GbTne/X+lTZdWp26f+YANPj3GnZsJgAC/PvHhAkA3QACRIhg7l9wJwCIFzcuwd8/5cuZL5cA&#10;YNy4f9Pp0fN3nZ6/f9u5d/93DwCAKP/Il5cAAH29f+vZt/+nTp0EAAP+/aNCBQAAe//49+cP8AmA&#10;gf7+GTyIkB49fv/oAXgIYNy/if+YMAGA8d6/jRvp7fsHMqTIkSRBnkNHj94TBw4GBGhg7t++fevU&#10;/UvHJIBOJvX++fQ5hUkAAETR/Tv6L106JgQEBIhQrty/qVPPnYsQIECTe/+6/rMHIKxYAAH+mf2H&#10;7omDAAMGSKD3L/9uXHdVCAgIQISIu3Ts/vn9Rw/AuH/mzDlhEGBAE3v2/jm+N06CBAICGEzx9y9z&#10;ZntPBgwQ0ODcv9GkzzUIgLrJvX+sBwwAADt27HL/atv+tw+A7t26o0T5B5xekwEDBERI9y+5cnIN&#10;BAwY8GTfv+nUp997cu/ev+3cu3vffu/Jk3v/ytsDgD69+gD/0gF47+QfvQAACBD4h38KgP3o/vkH&#10;+E+gQH//DB6UAACAP3//HD78Zw8AgCn/7t0DAEAAgAj/PA4AwMDev3/0AACg8k+lBAAD/r186QBA&#10;g3810QEAQOXfzgEAJPwDCjQAgAj/jB5FmvTfAAAA/PFjwgQAgHT///7t2wcAQJR//6RIAQBA3T97&#10;AMxO+fePHAC29P79sxf33z9//+zeHQcAADp0//wBAPDk32AJAAb8Q2wOAIB1//z5AwDAyb9/AgQA&#10;YPLvX7lyAACY+/dPgAAATPaRA5B6nL9/TAAIEODvXzoAAMqV+5c7AoABA/79Bv67HAAA5/4dLwcA&#10;ALl/zdX9g16vHgAAA/z9w47d3z9/ALxL+BeeAAEAA/75EwAAgJN//54AgO/vXzoAAMqV+2cOAIAn&#10;//wD3AcAQJMm/xoAAPBv4T8nAADY+yfx3zoqBABg5PfPCYCO/v7dAwBgypR/9e41AaDS37+WLl++&#10;dAIAQLp//6YA/wAw5R/PdAAAlPsndKhQf/4AAHjyb+k/CQAG/PMHYKqTf1avWnUCYGu9f16//iMA&#10;IMK/smUJAJgw4d8/dRIAPHnSAECUf3b/PQEAwN+/e/cAAJjybzDhAACaAAAgwN69ev8eQ/7HBACA&#10;CP8ulwOguZy/f1IAgJZC7xyA0hLooR4AAIAAev7qBQAgW8q/ffX+4f43AECEf75/A//3BAADBv+O&#10;I0+u/B89f/+eP28AoAEDBgAG+Pv3r149AACc7Ps3bhwAAOv+lQOgfoo6egDeM1FXDgAAKlTUqSsH&#10;AMCUKf8A/hM4kOA/der+OQEAwN+/fxIASPjnD0DFJv/+BQAAgP/BP3X/IgAAIMBevQEAADSgV88c&#10;AJdR6MVUN3NdunRMAOR04u9fz55PAADg98+fvwEACPxTurQBAAL/oEaV+o9fAAAECPz7JwFAgH9f&#10;+QEAIOFfWbNmpwAAsO5f23oMAAAY949uXQIAADT4988eAL9P6NkDIOVf4cLrBgwAEMDcP8eP/0kB&#10;MLnBvX+XL5sDAADdP89NAACw90+CBAAB/v3bFyAAgAb3/pEDMFsAun/+6tVTR2/fP3/79vHzJwUA&#10;gHPn1vn7t3w5FQAA6v2T3gBAAH//CBAA4OCfv3EAwD/5N578+HtP7t37t559e/fr7z15cu9fffv3&#10;/5075+9ff///AP8JHEiwoMGDCBMStGfvHLp/ECNKnEixosWL/9T928ixo8ePIEOKHLlR3b+TKFOq&#10;XMmypcuXKNX9m0mzps2bOHPqpKnun8+fQIMKHUq0qE9+9P4pXcq0qdOnUKMqpbfvn9WrWLNq3cq1&#10;q1V1/8KKHUu2rNmzaMWq+8e2rdu3cOPCvVfvn927ePPq3cv3Lj1//wILHky4sOHDiAPT4/evsePH&#10;kCNLnmyv8r/LmDNr3pxZnbp69dTRq3fv3j91/tTt8+fvn+vXsGPLni273jl1/3Lr3s27t+/fvPnR&#10;+0e8uPHjyIvXW858Ob169ejVm06vHr162Olp3659nb9/4MOL/x9Pvrx5fvzo/VvPvr379/Djy7dH&#10;/5+6f/jz69//75w/gP7+DSRY8N6Te/f+LWTY0OFDiAz9AQDg799FjBk1buTY0eNHJlEARPlX0uRJ&#10;lClVrmRZjso/mDFlzqRZ0+ZNnDCZ/OPZ0+dPoEGFDiXK856Tf0mVLmXa1OlTqEnVRflX1epVrFm1&#10;buVatRyVf2HFjiVb1uxZtGGd3PvX1u1buHHlzqXblsk/vHn17uXb1+/fvEz+DSZc2PBhxIn/SZGC&#10;7t9jyJElT6ZMeRy5f5k1b+bc2fNn0Jmd2PtX2vRp1KlVr65X78k/2LFlz6Zd2/Y/J/f+7ebd2/dv&#10;4MHpAYjwz//4ceTJlS9nnryek3/RpU+nXt36dezXz0351937d/DhxY/356/JP/Tp1a9n3949+3tN&#10;/s2nX5/+vSb/9O/3B8AfQH//BhIsaPAgwoQK/QEA4O8fxIgSJ1KsaPGiRXv2nAwA4O8fyJAiR5Is&#10;afIkk38qV7Js6fIlzJgyVZIj9+8mzpw6d/Ls6fPnzXHk/hEtavQo0qRKlxKdcu4f1KhSp1KtavUq&#10;VCno/nHt6vUr2LBix3Jl8u8s2rRq17Jt6xYtk39y59Kta/cu3rxzmfzr6/cv4MCCBwNm8u8w4sSK&#10;FzNWXK+JkyZOJlOW8O8y5syaN3PufPkJvX+iR5Mubfo0atH/TP6xbu36NezYsv9NOffvNu7cunfz&#10;7v0PQIN/wocTL278OPLi9J78a+78OfTo0qdTn26Oyr/s2rdz7+79e3Ym/8aTL2/+PPr05Jkw8ffv&#10;Pfz48pn4Q9ekSbl///wB8OcP4D+BAwkWNHgQYUJ/AAD4+/cQYkSJEylWtFhRipRyAAj88/gRZEiR&#10;I0l6jJLuX0qVK1m2dMnvnj169NKhMyelybhxVKhMkSIlStAnT5w4aXK0CROlS5VKYPIUapMmTqg6&#10;kUKFHDp09O75+/cVbFixY8mW/drE3z+1a9m2dfsWbly1TP7VtXsXb169e/nabbLvX2DBgwkXNnwY&#10;cWAm/xg3/3b8GHJkyZMbM/l3GXNmzZs5d/aMmck/0aNJlzZ9GvW/cuXG/XP9GnZs2bNp12Zym4kE&#10;Jrt59/b9m0kT4cOdOHly/ImEc/+YN3f+HHp06cwl3Nvn71927du5d/feHZ2Uf+PJlzd/Hn36fwQc&#10;nPv3Hn58+fPp14+fLso//fv59/cP8J/AgQQLGjxI0NyUfwwbOnwIMaJEhkz+WbyIMeNFJkz+efwI&#10;MqTIkSOnmPuHMiVKfwD8+fsHM6bMmTRr2rzpDwAAf/96+vwJNKjQoUSHMmHyBMCUf0ybOn0KNapU&#10;pkz+Wb2KNavWrVz/RUn3L6zYsWTLmj37b12Uf2zbun0LN/+u3H9MmPy7izev3r18+/r9e5fJv8GE&#10;Cxs+jDix4sHnpvx7DDmy5MmUK1t+/ITev82cO3v+DDq06M1M/pk+jTq16tWsW59m8i+27Nm0a9u+&#10;/e/JE3r/evv+DTy48OHEfzP5hzy58uXMmzN3cu+f9OnUq1u/jp0evSf/unv/Dj68+PH/mPw7jz69&#10;+vXs2593QsDJv/n069u/jz+//XLj/vkH+O/fDw4FC2r4l1DhQoYNHT5cWM/JP4oVLV7EmFEjRSb/&#10;PH4EGTLkPQnn/p1EmVLlSpb//DVp8k/mTJr+APjz90/nTp49ff4EGtQfAAD+/h1FmlTpUqZNnTJV&#10;9+TJAAD//6xexZpV61au//btc/JP7FiyZc2eRfuPyT+2bd2+hRtXLttx5f7dxZtX716+fe05cfJP&#10;8GDChQ0fRpxY8b99Tf49hhxZ8mTKlS0/Hkfu32bOnT1/Bh1a9OYm/v6dRp1a9WrWrV2fZvJP9mza&#10;tW3fxp17NpN/vX3/Bh5c+PB/UaKk+5dc+XLmzZ0/h76cyT/q1a1fx54duxR0/7x/Bx9e/Hjy/vw1&#10;+Zde/Xr27d2//xeF3j/69e3fx59f/79zAyIA/CdwIMGCBg8iLPhjIUMK/x5CjChxIsWKFh/ukzBl&#10;ihQpU6SADBkyihQpUZig+6dyJcuWK5vs+ydzJs2aNm/+//P3RIqUfz5/Ag3qs8m9f0aPIjXqD4A/&#10;f/+eQo0qdSrVqlb9AQDg7x/Xrl6/gg0rdmzYKObMASDwby3btm7fwo37b9w4cv/u4s2rdy/fvv+Y&#10;/AsseDDhwoYPB3Zi7x/jxo4fQ44s2RwVKv8uY86seTPnzp4//zsn5R/p0qZPo06tejVpKen+wY4t&#10;ezbt2rZvw2bybzfv3r5/Aw8unDeTf8aPI0+ufDnz5seZ/IsufTr16tavY49e78m/7t6/gw8vfvx3&#10;Jv/Oo0+vfj379eWo/Isvfz79+vbvx2fybz///v4B/hM4kGBBg//Ijfu3kGFDhw8hRlwIoME/ixcx&#10;ZtSYkf9KBI8RmESI8ASdOXNSJERgIiFCy5b1/sWUOZNmTZs3ccZk8o9nT58/gQYVytOek39HkSZV&#10;upRp039M/kWVOpXqVCb/sGb1B8Cfv39fwYYVO5ZsWbP+AADw949tW7dv4caVOzcukyZNAFD5t5dv&#10;X79/AQf+16SJv3+HESdWvJhx43RR/kWWPJlyZcuXIzP5t5lzZ8+fY3ETrUvXj3+nUaOWgg7dP9ev&#10;YceWPZt2bdv/ppj7t5t3b9+/gQcXvtvJvX/HkSdXvpx5c+fHmfyTPp16devXsWefzuRfd+/fwYcX&#10;P568dyb/0KdXv559e/fv0e9r8o9+ffv38efXb5/JP///AP8JHEiwoMGDA9FF+cewocOHECNKZMjk&#10;n8V//jLuu2evHj1669ChO2euXDly5MZRmSKlpZQoT544mdmkiYQITHLq3JmzCZOfTZo4cfKkaJQo&#10;UqRMmUJl3Dhy5aKaQ0egwb+rWLNq3cq1q9erT+r9G0u2rNmzaNOqHcvkn9u3cOPKnUvX7T0n//Lq&#10;3cu3r94fgDUI1oADh5N/iBMrXsy4MWJ/APz5+0e5suXLmDNr3uwPAAB//0KLHk26tOnTqEunixIg&#10;AIB/sP/583ev3rp058qVIzduihQpT544adKEifHjyJs4cRJFyoQJVKiUO3cuXTp69e7x8/evu/fv&#10;4L9r//AVrvw3Jc646dL145/79/Djy/+h4ce/+/jzM/nHv79/gP9+/OBQUMM/hAkVLlzYZN++fxEl&#10;TqRY0eJFjBn/ObH3z+NHkCFFjiRZ0iOTfylVrmTZ0uVLmCqZ/KNZ0+ZNnDl17qzJ5N9PoEGFDiVa&#10;1ChQJv+ULmXa1OlTqFH/NeH3z+pVrFm1buWalck/sGHFjiVbluy6KP/UrmXb1u1buGrRRflX1+5d&#10;vHn17v3H5N9fwIEFDyZc+K+EBuT+LWbc2PFjyJEl/3tS799lzJk1b+bc2fNlJv9EjyZd2vRp1KL3&#10;Nfn3jxwTJvb+zaZd2/bt2vfuNfnX2/dv4MGD/9DAQf8WAH/+/i1n3tz5c+jRpfsDAMDfP+zZtW/n&#10;3t37d+5PzAEA4ODfefTp1a9n3z69OSr/5M+n/8P+P/z59e/P/8M/wH//9jX5Z/AgwoQKFzJsaDDW&#10;N2oSw3H490+XrnDR5tSZEy0atx//Ro6MxS1cOCVKcGn45/IlzJgyZ9KsadOJvX86d/Ls6fMn0KBC&#10;/zH5Z/Qo0qRKlzI1SqXcv6hSp1KtavUq1qhS0P3r6vUr2LBix5LtyuQf2rRq17Jt6/btvyf0/tGt&#10;a/cu3rx67zL55/cv4MCCBwt2Yu8f4sSKFzNu7BhxE37/JlOubPky5szmpvzr7Pkz6NCiR3ce50DC&#10;v9T/qlezbu36NWzVTfjx+2f7Nu7cunfz7v2vyb59/4YTL278OPLkT+j9a+78OfTo0qc7Z/LvOvbs&#10;GjTE0uWLWzhq1KIVmgMHgD9//9azb+/+Pfz48v0BAODvH/78+vfz7+8f4D+BAwkWZMIEAIBx/xg2&#10;dPgQYkSJDp3Y+3cRY0aNGzl2JDfuX0iRI0mWNHkSZUqVITXEchlLw79/TJj8s3kTZ06dO3n29GmT&#10;yT+hQ4kWNXoUaVKlQpn8c/oUalSpU6k6lYLuX1atW7l2lUAObDlzUqTcM2vW3r179ti2bVsPrr16&#10;c+nOpXcXL14J9Pj2pVePXj3BgwkLtmevnj3F9urZ/3Ps+N49e/coV6a8b985Kf84d/b8GfTnKef+&#10;lTZ9GnVq1atRM/H3D3Zs2bNp154tBd0/3bt59/b9G7huJv+IFzd+HHly5f/MTfn3HHp06dOpV3/u&#10;b0CDf9u5d/f+HXx48dyb8OP3D3169evZt3f//l8Tf/7+1bd/H39+/fvNUfkH8J/AgQQLGjyIsKAE&#10;J07o/Xv478cPDrF8haNWqNCcOnnwAPDn75/IkSRLmjyJMqU/AAD8/XsJM6bMmTRr2pR5bkoAAAD+&#10;+fwJNKjQoUSDMvmHNKnSpUybJv0B9ce/f03u/buKNauGaJY6ufrqSlOdcD9+/DuLNq3atWzP/tAV&#10;jv8atWjU6ka7Sy2crh//+vr9x4TJv8EcYvk6HO6b4nDhuMXSFS7anDl18ljOU6fOnELUvnHTpYuD&#10;hh//Sps+jfo0k3+sW7t+zZoevSf/atu+jTu37t38mvz7DTy48OHEi/9+ou6f8uXMmzt/Dj269On/&#10;mPy7jj279u3cu3u/vo7JlPHkyUuZgh69FClTpkiZIiV+/ChRptingp/KuP3k+pcDWE6gOYLnzqFD&#10;ly7dlCfr1NGDSK+ePYoU7+37l1HjRo4dPXYcR+7fSJIlTZ5EmXIkk38tXb6EGdNlLF81dcXS8E/n&#10;znJU/v0EGlToUKJFgQZo4E/pUqb+/vnz9++fv3////z9w5pVK9YmESJIkBDh3D+y9uxFkCCBSQR/&#10;/v69hRtX7ly6de3+Y/JP716+ff3+BayX3pN/hQ0fRpxY8WLGhTVw0MWNW7hv1KIVGjHCTh4+egD4&#10;8/dP9GjSpU2fRp3aHwAA/v69hh1b9mzatW3LdmIOQIMG/3z/Bh5c+HDiv9Ghk/JP+XLmzZ0/h/6P&#10;yT/q1a1fx55dO3Uq5v59Bx/+u65CfDStQr+qE5850b598xXrxw8OsWL54sYNmgkTfDoBXJVqlStX&#10;lqLpisWtUCE+nValSrVqVadOrlx1yujK1apOeQoVsqRppKU8eerMKRQu1r+WLl8y+SdzJs2aNm/i&#10;/8wpk0o5f/v22QtaT92+f0aPIk2qdClTo0/q/YsqdSrVqlavYs2q9R+Tf16/gg0rdizZsl7tOfmn&#10;di3btm7fwo0bN12Uf3bv4s2rdy/fvnfPUfkneDDhwoYPIxbM5B/jxo4fQ44s+Z89J/8uY86seTPn&#10;zpgbNEiX7h/p0qZPo06tevU/Jv9ew44tezbt2rZhM/mnezfv3r5/A9d9z8m/4saPI0+ufDnz4xx0&#10;6QpHrdAcOyVKqLHkpw8Af/7+gQ8vfjz58ubP+wMAwN+/9u7fw48vfz59+EyYACBH7h///v4B/hM4&#10;kGBBgwf/PXlC719Dhw8hRpQ4cV2UfxcxZtS4Mf+jrnDUqH37Fk7Xv3+xfPkiUo0atW/cuMX6N5Om&#10;Bl/fCtXJs7POnELRqFH7Fi4ct3DRotXJw2fNmTOa+Mz55osDh39Xsf77oYFDrFgcOOgKR40an06d&#10;VqUiRSoVKbekXFmaw40btWh3qX37Fo6bLg3/ANtz8o9wYcOHESdWvJhwFHX/IEeWPJlyZcuXITux&#10;949zZ8+fQYcWPZp06X8SzplTvdpcOXPlzJkrV85cOdu3bZMjV44cuXLkgAcHPo44uXHjyI1TzuRf&#10;c+fPoUeXPp06dXpP/mXXvp17d+/fwWun9+RfefPn0adXv778E3r/4MeXP59+ffv/mPzTv59/f///&#10;AP8JHEiw4EApDZw4+cewocOHECNKnPiPyb+LGDNq3EiO3Lh/IEOKHDmSyb+TKFOqXMlSpRN7/2LK&#10;nEmzZs0p5v7p3MlT5w8NHHRx4xaOWqFCYiZMIJOHD54JadLYmWOnTp4UKdb48dMHgD9//8KKHUu2&#10;rNmzaP0BAODvn9u3cOPKnUu3Ltxy4wQA+Me3r9+/gAMLDszkn+HDiBMrXsz4nxR0/yJLnky5MgcO&#10;vqjV0bQqledUq0KHdvVCE588c+ZE8/WvtevXP2Jr+PGvtu1/HHyFC/ctHDddPXpw+0ateLhwsf4p&#10;/6dLVzhq1L6Fo0YtWqFo36hFi8bH1apUqVat/3LFZ06dOnPmRPsWjpsuDhx+/JtP/98Tev/y69/P&#10;v79/gP8EDiRYcGAUCUwULmSosMnDJk4kOnlSsWKUKFI0TuFIxeM4kOTKjTRX8hwTe/9UrmTZ0uVL&#10;mDFlzvzH5N9NnDl17uTZ0ydOJv+EDiVa1OhRpEmT2nPyz+lTqFGlTqVa9am/Jv+0buXa1etXsFol&#10;oPtX1uxZtGnVrn2i7t9buHHlzqVbF249Ag0a/OPb1+9fwIEFD/7H5N9hxIkVL2bc+LC6KP9+aNAQ&#10;Sxe3cOG+faNGLdpn0KCpjf4WLhw31L50xeKg4d+/J/T+zZ79QwMHDrF06+LdW1csDj/+/UhQXP+B&#10;gh//lC9n/kNDLF/hvn2LVqhOHj6WtHdytcq7d1fhXWHCBEWTpT4A/Pn71979e/jx5c+n7w8AgHLp&#10;6Nnj988/wH8CBxIsaPAgQoNNzgFo8O8hxIgSJ1KsKJEevSf/NnLs6PEjyI8adOnqEStBgn8qV7Jk&#10;+SOWLl++YsXi8OMfzpw6cZIb9+8n0KBChxL9Ga5QoTp5+PCZMKFOtHAa/lGtarXqtzydOq0i5XWV&#10;K1edNPGpE40bt1hqOfxr6/YtXLcSmNCty6SJk7xOnjyJEkXKlMBUqIwjV+6wuXPo0KVLp45evXv3&#10;9u3z5+8fZsz1nvzr7Pkz6NCiR5PuXG7cv9T/qlezbu36NezYsv81uffvNu7cunfz7u37NpN/wocT&#10;L278OPLkyf01+ef8OfTo0qdTrw6dyb/s/vzx27fv3j179urRo6dOXbp06NCda2/OXLly5OaPG0eF&#10;ypT8EqRE6f8E4JMnTpw0MdiESUKFCxkubPKwiRMmT/5VtHgRY0aNGy8OcODgX0iRI0mWNHkS5T8m&#10;/vz9c/kSZkyZM39o4BBLly+d3LjdYvbtGzVq0QoVmjOnTh4+lpgy5cMnTx2pUwtFi0YtnK9YHLjG&#10;0tXDly9u3MJRizanTp48ljR1cqsJriU+fPLUqTNnTiER1L59C8eNW7hv1AhHi1YIcaE6fCw1/3bs&#10;OI8lS5ooW7JsSVMnV6gA+PP3D3Ro0aNJlzZ92h8AAP7+tXb9GnZs2bNpu/bXRAIAc/949/b9G3hw&#10;4b+nTDn3D3ly5cuZN3fur8k/6dOpV7f+T4MGDts1/PP+HfyTev/IlzdvnoOucN++RatjqZOrVfNT&#10;rXJlqU6daOE4oJMCUMq/gQQLGjz4Q4OGH/8aOnwIMaLEh0z+WbyIMaPGjRw7Wjwn5Z/IkSRLmjyJ&#10;MqXIceT+uXwJM6bMmTRr2nTJ5J/OnTx7+vwJNKjQnUz+GT2KNKnSpUybOmXyL6rUqVSrWr2KdSqT&#10;f1y7ev0KNqxYrk7s/TuLNq3atWzb+mvyL/+u3Ll069q9O5dAgwb2/vn9Cziw4MGECzuxZ++f4sWM&#10;GztmzMGXr3DR5tTJw4ePpU6d2NhwBRp0p06uSpfuhDo1ak2sLeWpU2eO7DmFolELF06XLyLhvkWL&#10;NqdOnTx5+Bi3pMnVquWrXFmqEy26dBHRqhe6jv36nDp5unuvkycPHz6dXK1KRSo9qVSr2rdPBb8U&#10;AH/+/tm/jz+//v38+/sDCACAv38FDR5EmFDhQoYGx5ETAODfRIoVLV7EmJEiB12+evTwFevHP5Il&#10;/3HQlVJXLA3/XL6EGTPmuSn/bN7EmVPnTpw/NHCIpUsXBF3cqNVBmlQp0kKFqOXJo6nTVKr/mvjk&#10;qVOIGrVodeqcIENGWjhfCf6dRZtWQ6xYHP69hRtX7ly6deEy+ZdX716+ff3+BZyX3Lh/hQ0fRpxY&#10;8WLGhaec+xdZ8mTKlS1fxpw5MpN/nT1/Bh1a9GjSpT0z+Zda9WrWrV2/hh2byT/atW3fxp1b927b&#10;TP79Bh5c+HDixX9POfdP+XLmzZ0/h/6PyT/q1a1fx55du3UnDRpM+Rde/Hjy5c2fP/8DggcPHGL5&#10;4sYt3Pxw3Hzpwh+Lw49/PzQA1KArXLQ6fCwhTKhpoaZOndiwcSWxkyZLfC5asqRpI0dNlizx4ZOn&#10;zpySJk0WihaNGjUih+rkyWNJk6tVqW7e/3SliU+ePIWohdPFwZevcOCkjZBTp04ePnwsWdIkVVOn&#10;Tq46YdWkyZIlTZo6uVq1qpUpU6EiRVKkVpGjRIxuAPDn7x/dunbv4s2rd68/AAD8/QsseDDhwoYP&#10;IxbM5ByACP8eQ44s+XEsXZZ1ceDw4x/nzp4/c2bC5B/p0qZPk9YQa3UsXb6ozakjW/acOdGiUePG&#10;Q92/3r5/Aw/+jxo1PpYs8UnOJw9zPnz27PmQJ88caty4caAGJw+nTJlARVIkPhH5RDRUnEif3gT7&#10;9iBEQKBAgQn9+kyaMHHyJIoUKVMAUiFHzty5c+nU1bu3719Dhw8hRpTokMk/ixcxZtS4kf9jR4tS&#10;zv0TOZJkSZMnUaYUGUXdP5cvYcaUOZNmTZsumfzTuZNnT58/gQYVupPJP6NHkSZVupRpU6dM/kWV&#10;OpVqVatXsU5t4u9fV69fwYYVO/afuSn/0KZVu5ZtW7f/muzb949uXbt38ebVSxedAwcR/gUWPJhw&#10;YcOHCWvgwCEWD1q0dEWWFUuXLl/hvn2jtjlaoTl16uQRLZoPH0unUWtSramTq0Y1Vq1KNTvVqlS3&#10;b6/S7cpVJ9+/O7lytYp4qlSrVrnq1EmTJhqNVqVKJUrUKEmLXLhItcqVq06awFvS1MlV+VXnU6VX&#10;n35Ve/erXGTK5MpVJ/v2NXVytYpUf1H/AEWJIpWq4KqDpQD48/evocOHECNKnEjRHwAA/v5p3Mix&#10;o8ePIEP+u3evSQQA5/6pXMmypcuXMFcy+Uezps2bNX9wiOUr3Ldv1KIJHVqoULRCdfLksTOHWjMk&#10;375RK1SImi9u3Lx9+xaOmy9f1OrwGVunTrRwsX784MUrGzRCg8aIEVNGBDcO//L+8xUunC9dgH2F&#10;izanTp08eeoUivbtm65/kCNLniyZSrl/mDNr3sy5s+fPmOs5+Ue6tOnTqFOrXk3aib1/sGPLnk27&#10;tu3bsJ3c+8e7t+/fwIMLH078nz8m/5IrX868ufPn0KMrZ/KvuvXr2LNr3869O5N/4MOL/x9Pvrz5&#10;8+Kd3PvHvr379/Djy/9nz8m/+/jz69/Pv/8/gFPMmftX0OBBhAkVLjRIgACDfxElSvzBIVYsXRl9&#10;cQsX7tu3aHPq5MnDxySfPHVUzplTKNq3b740/PsBwYMHWbp0+eJGjVqhOXXy8NFU1KglTZo6uVqV&#10;itTTp6lSrXLlqpMfTZ9arOK6KtXXr6RSpVrlyuwqUqLUrmUrilSqVKTkkkpVd5WrVatS7U216sUL&#10;V646ddJkyRIfTZ1crWLcOBUpUZFJTU61yvJlRjZsdOLsatXnVa5cdSJdurQr1KhRAfDn799r2LFl&#10;z6Zd27Y/AAD8/ePd2/dv4MGFD/83Zf/KOQAC/i1n3tz5c+jRmd9z8s/6dezZtf/QwIGDLm7UCtXJ&#10;k4ePH03p/fjJU8ePC0yd5HdyVd/+Kvz5V3XKMycawG/fuOnS8O+fLl3fqEWjFo4Dh3RS/lGsaPEi&#10;xowaN1IcR+4fyJAiR5IsafIkSHLk/rFs6fIlzJgyZ7Jk8u8mzpw6d/Ls6fPnTSb/hhItavQo0qRK&#10;iTL55/Qp1KhSp1KtavVpE37/tnLt6vUr2LBixTL5Z/Ys2rRq17JtizbKun9y59Kta/cuXrlO7v3r&#10;6/cv4MCCB/9Lly7Kv8SKFzNu7PhxYgIEHPj7Z/nyDw6xfIUL9y1aoTl1RufhY8mSpk7/qjtp0sSn&#10;Tp050ahRi2a70Jw6edBMmEBiAokXwl+QILHi+HESypcz/+DceYkXL2BQbwHjeosmTdisSpVqlStX&#10;qUSRT5VqlatO6lexT+V+FfxVrlx10mS/06pUpPbvT+Uf4CpXrmycyTOnUMJC0QrNqfMwj6VOrlZV&#10;rJiKFClRGzeS8khqRSqRI1eVdNXJlatVK1e5WrUqVcxSAPz5+3cTZ06dO3n29OkPAAB//4gWNXoU&#10;aVKlS/8xYVIOgIR/U6lWtXp1aqxY3wrl4aMJrCY+eQp9+8ZNCTNu3HTp0vAPbtx/HHSFo1ao0By9&#10;0b7p0uWLWqE8ljRp6nRYkyY+fOrk//HzwVJkPpMn58kzJ1qhOnXy5OFjyRKfPHPmRAsX619q1av/&#10;TTn3D3Zs2bNp17Z9G/aTev949/b9G3hw4cN5Tzn3D3ly5cuZN3f+HDmTf9OpV7d+HXt27dunM/n3&#10;HXx48ePJlzcPnsk/9evZt3f/Hn58+euf0Pt3H39+/fv59/cP8J/AgQOZ/DuIMKHChQwbOkw4xdy/&#10;iRQrWryIMeNEKej+efwIMqTIkSQ/MvmHMqXKlSxbukQpQUKEcv9q1vRFbU4ePpYsadLUyZXQoZ00&#10;WTrKJ8+cQt+azsljqVMnV1SrWiXhKlWqVatcef0K1lWnsZ1cmT3bKW0nTXz4zCkUrf+OJUyYWmjS&#10;ZKlOoUJz+hb6W2hOHj58NGnq5Cpxp8WpSJFKlWqVZMmuVqW6fHmVq06d2KDxA9qSJT6aOrlytSp1&#10;qtWsU61KRYqUKFGkaou6LWqFq06aOvn2rckSn+F8LPE5nicPH02uUAHw5++f9OnUq1u/jj27PwAA&#10;/P37Dj68+PHky5un9+RJAwDp/rl/D989B27UCuXJo8nVqv2uXGkCOEcXt2/UqBWaUydPnTqFiMT6&#10;ETHiv3/cCuXJY0mTJkt86tSJFm1OHj4l89SZU4gaN24cNHCIFTOmBllFCtWpw8dSJ56uXHXqZKkO&#10;tVix/h1FmlTpUib+/j2FGlXqVKr/Va0+ZfJP61auXb1+BRt26xN6/8yeRZtW7Vq2bc0y+RdX7ly6&#10;de3exZs3LpN/ff3+BRxY8GDCfpn8Q5xY8WLGjR0/hpxYyrl/lS1fxpxZ82bOnJn8Ax1a9GjSpU2f&#10;Fk1u3D/WrV2/hh1bNutx5P7dxp1b927evXEz+Rdc+HDixY0fD06OXAMmPzj4okaNzypSoqyLIuWq&#10;TrQ5fLzzqfNNV7hw0QrNqZOHDx9NnTS9txRf03xL9S194OPHkib+/TUBtGSJjyVNnVytSrjKlSY+&#10;mjS5ithJEx8+c6hx0/AtT54Vqz666tRJEx8+fjSh7KSyk6aWLTutUqWqlClToUBl/8oEapEjR40Y&#10;AWXEho2NojRI0IABgwXTFU6frpgQiRRVUqJEkcqaNZWrTp008eED4s2cOYXOSttm7RDbQ4TemjEj&#10;SBCguicA+PP3by/fvn7/Ag4s2B8AAOnQkaMS5cmTJkwkRIgsuUGEBpYjNGjggAHnAgUGBAgAYDTp&#10;0qQdBAgAYDUAAa4DDBhAgEGDBhEkMGnyJEqUKePImUOnTl29ff7+IU+u/B+Tf86fQ38eKxw1atGi&#10;Ucv+LRx3btx8+dIVK1aCHxo4dIsWzU6eFBnmFCoUjVo4Xf/u48+vfz9//EwA/hM4kGBBgwcRJhzI&#10;5F9Dhw8hRpQ4kaLDJv7+ZdS4kf9jR48fQf7b1+RfSZMnUaZUuZJly5JM/sWUOZNmTZs3ccpk8o9n&#10;T58/gQYVOpRoz3Hk/iVVupRpU6dPoUJtwu9fVatXsWbVupWr1XNT/oUVO5ZsWbNnw56b8o9tW7dv&#10;4caV2/YJvX938ebVu3fvDw66uHGjVigPH02XLjlo8ILFCxgwXsCQ3CJEiBYhWrQI0aKFDBknWqig&#10;QcMGDTY22NiwwYbNmjVoYLNh04hRI9uOJmRy5apTJz+aOnVytWpVKuOrOvHhk6dOoWjRChWaw0dT&#10;J1ersGdPtX3Fqk6a+ITX5GpVKlLn0ZNKlWqVK/euVsWX70qTJkuWNGnqpIl/J1f/AFeRGiiqoChJ&#10;CEUpJJWqISlHNlKlIkVKlEVRkjJKSmWJT505c6iF08Xhn8l/P37EykOKlChSrvJQCxeOm69YuwD4&#10;8/evp8+fQIMKHUrUHwAA/v4pXcq0qdOnUKP+Y8Lkn9WrWLNq3cq1K9dYsb4VqmNJU6ezmvjUKcS2&#10;ULRvvnTJ1RVLw7+7ePPq/WfPnpN/gAMLHky4sOHDiBMrHiwF3b/HkCNLhuxv3z179dSpS4fuXLly&#10;48ZRoSJFypPTTpowYSIhQoQGDSLInk27tu0IEiLo3i0hgu8IEiIIH068uPHjESREWM5cQoTnEiJE&#10;kBChegQJ2LNLYCJBApPvEpgw/4nApLx5Jk3Sq1fvxEkTJ/DhP5lPn36UKE/yR9kfRYp/gFIESpBS&#10;sOAUhAmnUGHYkMq4cVSojKNYkSK5ceQ0kitHrtxHkOZEjiQpslwUJ+dUqjTX0ty5c+bMlTNXzuZN&#10;m+R07hzXs+cUKkGpTCEqxaiUKEmfPHHSNEITJ02kSmVS1epVrFm1brXaJIKTJk2ejH0SJYoUtFPU&#10;UqHChIkUcuXKmaOLzu46dfTo1atn794+fvz8+ftX2LBhe06c/GPc2PFjyJEbPxn3z/JlzJk1W/6h&#10;K1yhPHksdVqVipQoUQwIiCLVmlSqVa9crXJVW5OlPIW+fatjqZMrV6lSkSJOKv/VKuSrUolizpzU&#10;KleuVq1KZSPRKuyrSIkStYpPnTqFvun6oYEbt2hz6tSZ014PHz+a5M+XzydPnhBqXKUi1V8UQFEC&#10;BZJa1UmTpYSWNHVyRaNRo04SXVGsSLGTpoyaOrlKRepjqlUiR7rqZIlPnpR4Ptip4/JlnULRolH7&#10;9i2cr1ixNPzr6fNfLF/fohGlxk3Dv6RK//kD4M/fv6hSp1KtavUqVn8AAPj75/Ur2LBix5IN+0MD&#10;Bw4QdOj45/Yt3Lhy59J1++Puj3969/Lt25eDr2h8NHUqrMlSnW+6dGn45/gx5MiPp0wx9+8y5sya&#10;N3Pu7Pkz6NCamfwrbfo06tT/qlezZv2k3L/YsmfTrm37Nu7cunEz+ef7N/DgwocT/+fEnr1/ypcz&#10;b+78OfTo0v85uffvOvbs2rdz7+79O3cm/8aTL2/+PPr06tez/8fkH/z48ufva/LvPv78+vfz188E&#10;4D+BAwkWNHgQoUAn9v41dPgvVrQ5c+rU4WPJUqpUokSlcpVKVEhJIyWJEoUAgaJHkkSJSvWSVMyY&#10;qVKtctWpkyU+llaJevTzpyRRpEitcpWKlChJkh41lUTKlStNKsREy6NJk6tVW1e5cqUpT6FoeTp1&#10;WpWKVFq1qVatctUJriu5rlat2hJDkii9e1N1smSJT55CljR1MqzJEp8Za9Z0/1olStIjSZJIkUp1&#10;+fKqVKQ4d5b06BEpV67qhIv141/q1Ez+tXb9GnZs2bNj+wPgz98/3bt59/b9G3hwfwAA+Pt3HHly&#10;5cuZI4/17VsdS51WVV/lqhOfOUR8dfeuiwOHf+PJlzd/fvyPWL7ChaNWaE4d+XXmhPvxD39+/Bz4&#10;c/gB8J/AgQQLGhT444cGDrF0OdQVSwOOf+Qq/ruIMaPGjRw7evwIMuRGJv9KmjyJMqXKlSxbppxC&#10;5Z/MmTRr2ryJM6fOnTKZ/PsJNKjQoUSL/mPiz9+/pUybOn0KNarUqf+a8PuHNavWrVy7ev0KtiuT&#10;f2TLmj2LNq3atWzb/muy7/+f3Ll06zL5hzev3r18++5l8i+w4MGECxs2/COxj1nULK1KlYqUKFKp&#10;Kqda1cmSK1KkREl6BFqSJFGrOnXSZMlSBgYoNFly5YqUpNmSRIlK5UqTJle8eXfqtIoUKUmPiosi&#10;hZzUqk6pSDkXBZ2UdFawSPDJUyd7IUuuUpEiJYoUKVGiJJmXJCq9elKkUq1y5aqTK1ed6tfXlIdQ&#10;CT9+LPEBWIePJk2uXHWylNASnzx1HM6BGCKNH0sV+eSpU2dOIY5z8mhaJUqkSFKd5sz55kvDP5Yt&#10;Xb502cTfP5o1bd7EmdMfAH/+/v0EGlToUKJFjfoDAMDfP6ZNnT6FCjUWt3D/4XzFwsrtGzWuXcPh&#10;gvBP7FiyYjVwQItWw49/bd2+besrWh5LljR1wotXk6U6eSxpAgzYEp88eeZECxeLW7hw375x86Ur&#10;ViwOHDT8w5xZ82bO/5zcu/dP9GjSpU2fRp1a9WrWpdNF+Rdb9mzatW3fxp3bNpVy/3z/Bg7cnxRy&#10;5P4dR55c+XLmzZ0j99fk33Tq1a1fx579H5N/3b1/Bx9e/Hjy5b032fdP/Xr27d2/hx+ffT0pU6bw&#10;++evyT/+/f0D/CdwIMGCBg8iTKgQoRR0/x5CjCiRyb+KFi9izKgRY5R0/z6CDPlDQyxdJn2h5BZu&#10;5TdqLqlFizYnzypJXLBg/wmDgQuXRz4fccFiBQsWLpJSkRKllNSqTnzmFCqUh4+lTq5WrQLVoIAm&#10;S5o0uVqVihRZsqJESXqk9pEkUalWwV3lSlMnV6tWpcrryhIfPqlEiXI159u3cNZGzLG0ahUpUY4f&#10;iyKVavLkVa46YbZkiQ9nznnyWLLEJ0+dQoXyuJL0yAIpUoW4cfsWbfY3buG+UctN7du3QnN+i8kw&#10;Z/icOnX4aHKVavkqTXnsFCoULRq1cL44cPinfTv37t7/PVH3bzz58ubPo/cHwJ+/f+7fw48vfz79&#10;+v4AAPD3bz///v4B/hM4kCBBDb7CUVP4jZo0adGiUfvGDcK9fxf/adAVjv8atWgfo1ETGc5XrB//&#10;UKb894PlP5f/fujS9W1OHj43+eSZE41aNJ+FgBaqU8dSJ1dHkbrqZCnPnDnUuOnS5Stc1XC+Yv34&#10;t/XHj39fwX5l8o9sWbNn0aZVu5ZtW7dpqZT7N5duXbt38ebVuxfvk3r/AAcWPJiwuib/ECdWvJhx&#10;Y8eN7Tn5N5lyZcuXMWf+x+RfZ8+fQYcWPZp0ac9N9v1TvZp1a9evXTP5N5t2bdu3cefWvZt3b9+1&#10;qZT7N5x4ceNN/Pn7t5x5c+fPof/z9Y2ZEl++ouXh04l7p1SiJIkilYp8+fKr0KN35WrVqlSpSMUf&#10;xWJVqlSk8JMSJUpSf1H/AEmREkWKVCpNeeZEo0YtWqFCcyLOqcOgQB4+fvxo6uQqlShJIEmlSrXK&#10;latOKPnkWVknWjRq0QoVmlOoEJ9Oq1alIkUqVSpXrjq9IqGpqKZOnVx1spQnz5w5haJR+/bNVywO&#10;sbLGosbH1apVrlzl8fXvXyxdaDn8+8fkn1u3P2LF+laojl1q1DRw4EYtml9qwY5Im1On8JxC1Hz9&#10;W8y4sePHkCMvNjfln+XLmDNr3uwPgD9//0KLHk26tOnTqP0BANCESYQIDmITmE2bAAMGDhw02M27&#10;AYUGDRw0cOCAgXECBAYoVx6g+YMBBgwcEHDgAAIUKBCg2K4ig3cxYt5A/8uWTZYGDbF8qVevKxaH&#10;BAn+yZ9Pv779+/jz659f78k/gP8EDiRY0OBBhAkVLmRo0Im9fxElTqRY0WJFJ/f+beTY0eNHkCFF&#10;jvznxN4/lClVrmTZ0uW/Jur+zaRZ0+ZNnDklMGHSxOdPoE2YNGnCpAkTJk2YLGXa1OlTqFGZRGBS&#10;1epVrFm1bpVgrl69f/f80ZPChIkUek3M/WPb1u1buHHlzqVb1y7bc1P+7eXb1y+Tf4EFDyYcWFoe&#10;Pnzq1OGjydWqVKskp6KcatXly6lSKVJUg1Qq0KREixJFyjSpVKlVpyIlyvVrRTFEkUrlypUmPpY6&#10;pUolStJvUcFTrdLEJ/8PHz6WLGliLknSIwQMMmnqVN3V9U6uXImSJErTN2rUokWjJk1aNPTffP34&#10;R42anTyFwnGjT9+Xrlj58z/48c8/wH8CBxIsSJADh1ixEvxr2PCHhh//JlL8x+QfxowaN26MFSsc&#10;uB7hdP0rya1QHTty5EALku5cuXHjpkh54oSJBAkRGjAgUCAAUAECABAtSjQA0gADGhBg4NQB1AZS&#10;p1KlGqFBhKwSmDAB4M/fv7Bix5Ita/YsWn8AAPj75/Yt3Lhy574dV67cv7x69/L9FytctDp1LHVy&#10;terwqk6aNHVq3EkTnzqFqH37Fo6bLg1M/nHu7Pkz6NCiR3O+16TJv9T/qlezbu36NezUTJj8q237&#10;Nu7cunfztt0gwL/gwocTL268OJN/ypczb+78OfTo0pUzITduHJUpUqI8eeKEyZN/4seTL2++vBN7&#10;/9azb+/+Pfz4TuzZ+2f/Pv78+vfz7+8f4L8n9f4VNHgQYUKFC+s9eSKB3j+JEylOdELvX0aNGZ2o&#10;U/cPZEiRI0mWNHkSpUl6T/61dPkSJhN//v7VtHlTgy6dunyFozanTlA+nVaRMnpUC6NUqUiJEkUK&#10;KqlUU1e56nRVU6dOrriu8rrKVVhXnTRpssSHD54SnVy56tTJUh1qeVy5IiUKL6lUqVx1cpWKlCjB&#10;g0WRIrUKloMAmixZ/+KTp06haJOpUQvH7Vu0aHXqzClE7ds3brF+/DN9GnVqDat//HP9Gnbs2Ez+&#10;1bZ9G3du3bt546Zi7l9w4cOJFzduXIoUdP+YN3f+HHp05kz+VbfuD4A/f/+4d/f+HXx48eP9AQDg&#10;71969evZt//x498/DfN//IslolChPJY09bcE0JJAgXzy5KkzJ9o3brEafitUJw+fiXzyWOSDMWOe&#10;OnXmRKO2rYguXRwS/DuJMqXKlSxbskQnRcq/mTRr2ryJM6fOf/ecOPkHNKjQoUSLGj3679y5BhH+&#10;OX0KNarUqVKZ/LuKNavWrVy7ev16lcm/sWTLmj1rz96Lcur+uX0L1/9tE3//6tq9izev3r1O7Nn7&#10;Bziw4MGECxs+jPifE3v/Gjt+DDmy5MnmqFD5hzmz5s2cO/tzwiR0kyZR/pk+jTq16tWsW7v2x+Te&#10;vX20+fnz9y/3P1/fqFG7du1IHk2dVqU6vkpTnmjcuHHQ8E+Dhh8//ln/oYEDh1i6ujlTQi18oTp5&#10;+JjPk2dOoWiFCs3Jw0dTJ1f06XfSxIePJU2u+vcH2OlFJ1erUh1c5cqVJk2WNLlalYoUKVEVRZFK&#10;lWrVxk6pJEl6JEkUAgZ8+OSpY+ibL126YnHgoEHDD5r/bN7EmfOmL198OnWqw02Dhn9FjR5FmlQK&#10;un9NnT6FGlXqVKr/T+05+ZdV61auXb16TZdOyj+yZc2eRYuWHhNzTe79gwvXHwB//v7dxZtX716+&#10;ff36AwDA3z/ChQ0fRpyYML0n/xw/hvz4hwYNsXxxC/eNGrVonal9CxeOm64f/0yfRo16HLl/rV2/&#10;hh1b9mzarceRI/dP927evX3/Bh78XzkqVP4dR55c+XLmzZ3/c+KkgZR/1a1fx55dO3Z+Tf59Bx9e&#10;/Hjy5c2f/8evyT/27d2/hx9f/nz69ek32bfv337+/f0D/CdwIMGCBg8iLOjE3r+GDh9CjChx4rkp&#10;U/5hzKhxI8eOHjNSCflvJMl/9uz9S6lyJcuWLl+yZPJvJs2aNqOk/0v3byfPfxpi+eL2LVq0OXWO&#10;zklaKNq3cL6ecvtGTZCRaNEKzamTh48mTZ1crUpFamyqVKtcddKkyZKmTq7eulqVam6qVatSxVgk&#10;aa+kR1j+PnokSRSpVK4sWeKTpxA1Ppo0deqkKU84Xbo4/Ms8pUGDHN/m+NEkerSlPIUKffPF4R/r&#10;1j9i+QoX7hu1aIVu4472zdePH/9+Aw8ufHi6KP+OI0+u/N86CRKcTPknfTr16tav/2Pybzv37t6/&#10;gw//j8m/8ubPo0+vfn2TegD8+fsnfz79+vbv48/vDwAAf/8A/hM4kGBBgwf/PaH3j2FDhz84xJIY&#10;iwMHDRcv/vi3kf9jR48fNzbh949kSZMnUaZUuZKkE3v2/sWUOZNmTZs3cf6Tgg7dP58/gQYVOpRo&#10;0X8NGjCg949pU6dPoUZ9ei+CvX9XsWbVupVrV69f6TX5N5ZsWbNn0aZVu5bt2ib+/P2TO5duXbt3&#10;8ebV+8/Jvn9/AQcWPJhwYcN/mfxTvJhxY8ePIUde7I8JvX+XMWfWvJnz5R8cenD7Fi4cN27hwnHz&#10;5SuWBg4ciDBjRi0aNWrRCuUuFI0atWi/61jq1EmTJkuW+PCxtFxT8z0t/PjR1MnVqlSksJNKtWpV&#10;Ku+kSKUSP35VKvPmV6VXn2rFKlFcsGDhQqpTJ1f3V61y5apTJz7/AOsU+sYtVqx/CBP+46Croa4O&#10;HRwMsMPHkqaLlizxqTNnTh1LmlyJdPWqDZsUYpgxm6WjXDkdCmLu8AFBAQ8eU3JK2SklyhMn/4IK&#10;DbruyZN/SJMqXcoUKTkJ/6JKnUq1atUn9Oj928q1q9evYME6qfevrNmzaNOqXesPgD9//+LKnUu3&#10;rt27eP0BAODvn9+/gAMLHuyXyb/DiBMrXsy4sWPETP5Jnky5suXLmDNPZvKvs+fPoEOLHk3aM5N/&#10;qFOrXs26tevXqRkwGPCvtu3buHPr1j0lypMnToI7aUKcOJPjyJlIYMK8OZMmTZw8mR5FyhQq48iR&#10;M3cOXTp69erd/9vn75/58/+Y/FvPvr379/Djy59Pf34Tf/7+6d/Pv79/gP8EDiRY0ODBg032/WPY&#10;0OFDiBCb8PtX0eJFjBkzOtn3z+NHkCFFjiRZ0uO+Jv9UrmTZsqUGDbE4UNj3L1YsX9zCFcpjyZKm&#10;Tq5W2WDBwoULGC9esGDxwimLF1GjMnJV1dUqrKtcdeLqytWrFa7EjiW7apWrVKLUiiKVKtWqVank&#10;rnJFgkQfPZs6rSLVl1SqTp1cubIULRw3xNzCfaNGLdpjEdGofePGTZeGf5k1b9bcwAG6f6FFjw6N&#10;owGPKVOooPvX2vVr2LFly55S7t9t3Ll17+bdG/e6KP+EDyde3P/4ceTJhUtB98/5c+dMmPyjXt36&#10;dezZq/sD4M/fP/DhxY8nX978eX8AAPj71979e/jx5f9QoCCWLl2+uIX79o0aQGrR5tQpWHBOoWjU&#10;vnHj5iuWhn8SJ1KsWBGdlH8aN3Ls6PEjyJAbmfwrafIkypQm/d2jl+7cOXPkxlGZIuVmlChOnDRp&#10;wuQnkwhMhhJtYvTJEylSqIwbR87cuXTr6tW7x8/fv6xat3Lt6q9BAwL/xpIta/Ys2rRq09Kj9+Qf&#10;3Lhy59Kta/cu3rxMmPzr6/cv4MCCB/9j8u8w4sSKFzNu7PjwuSn/JlOubPny5XJU/nHu7Pkz6NCi&#10;R5MmnS7Kv9T/qlezbu2ayb/YsmfTrv0vVqw5fjR16t3bVadOmvjwqTNnTqFCc5bPMXMiDx8+ljRp&#10;6rSKFHZR2kVF6B4BxovwL1a8eEEiwosXK9azX2FhhYUVFuZbWGHBQgQLFlaweBECYAsZMuzUMVhn&#10;zpxC1L6FcxjOly4OP8KFi1aIWiFNrlx1KjHNVywNGv6VNHkS5b9yDST8c/kSZkyZM2nWnGmOyj+d&#10;O3n29PkT6E8qVMz9M3oUaVKlS5kyZfIPalSpU6lWtTrVHwB//v519foVbFixY8n6AwDA3z+1a9m2&#10;dfv2HxN//+jWtXsXb169e+k+ofcPcGDBgwkXNnwYcDkq/xg3/3b8GHJkyZMZ23PyD3NmzZs5d/b8&#10;GbO5Bg0k/DN92nQ9Jun+tf73BN0/2bNp17Z9exwTJvb+9f5XrhyVf8OJFzd+HHly5cuZM2HyD3p0&#10;6dOpV7fuj8k/7du5d/f+HXx47eem/DN/Hn169erPTaFHzwkTJ//o17d/H39+/fv5398HsMm/gQQL&#10;GjyIMCFCDty4fYs2p47EOiOscfMV7tu3aIUKzckDEmSdPJZKauoE64WrlZ06aeKThw8fSzRr1uy0&#10;alWqVKRE+SQFVJRQUaSKGiUl6dEjLhgmjHLVqZOmqZYs8eFTZ040anUsebWUJ1q0OXMKUfOl4Z/a&#10;tWynnPsHN/+u3Ll0/zkYMOCf3r18+/r9Czhw33VR/hk+jDix4sWME0uo9y+y5MmUK1u+jDmyk3v/&#10;Onv+DDq06NGf/QHw5++f6tWsW7t+DTu2PwAA/P27jTu37t28/TX5Bzy48OHEixs/HpzJv+XMmzt/&#10;Dj26dOZN+P27jj279u3cu3u/Xo7Kv/Hky5s/jz69+vFOGjSY8u8fFSZTpvy7jz8/k33/+vsH+E/g&#10;QIIF69Vj8k/hQob/pEg590/iRIoVLV7EmFHjRiZM/n0EGVLkSJIl/zH5l1LlSpYtXb6EmfLclH81&#10;bd7EmVPnTp41pZz7F1ToUKJFjR5F+o/JP6ZNnT6FGvWHBg7/VWNx+xZtzpw8fPhYsqRJkyWyZPnw&#10;+RCnEDVusWL9+PfvBwddunxx+0ZNWqFCdOzkAcFHsOA6c6h9Q/wtWrRCderksaSp06pUqUiJwiyK&#10;1GZRj7h8/iyJ1KpGNGh0Qo1akyZLfPjkgZ2nzpxC0b6FC8dNVywOP/79Bh5cuD8J5f4dR55c+fLj&#10;ESIwIPdP+nTq1a1fx559+j0n/7x/Bx9e/Hjy3p3s+5de/Xr27d2/h89eCrp/9e3fx59f//77/gAA&#10;9OfvH8GCBg8iTKhwoT8AAPz9iyhxIsWKFqmY+6dxI8eOHj+CDKkRnZR/Jk+iTKlyJcuWJ5n8iylz&#10;Js2aNm/i/5QZJd2/nj5/Ag0qdCjRng6O0vundCnTpk6fQo0Kdd++Jv+uYs2qdSvXrl6/gmXC5B/Z&#10;smbPok2r1p6Tf27fwo0rdy7dum7NTfmndy/fvn7/Ag6st8m9f4YPI06seDHjxv+Y/IsseTLlypYv&#10;/zt3bsq/zp4/gw79+ccPDuEK5bGkafXqD3zq1ClELRw3X7p09egVLlqhOnX08Om0KhVxUqKOp1q1&#10;KhVzV5v69OGTx46dPNbRTMijXXudOnMKFZImjdq3b+G4+fIVi4OGf+7fw4//nsm/+vbv48+PH10D&#10;B/8A/hM4kGBBgwcRJvzH5F9Dhw8hRpQ48SGTfxcxZtS4kf9jR48apaT7N5JkSZMnT5YbN+5fS5cv&#10;/QHw5+9fTZs3cebUuZOnPwAA/P0TOpRoUaNHmfxTupRpU6dPoUZVyk9CAH/2mDABIMHeP69fwYYV&#10;O5Ys2HLj/qVVu5ZtW7dv4apl8o9uXbt38ebVu7cuAwIE/gUWPJhwYcOHESMuV47KP8ePIUeWPJly&#10;ZcuW/TVp8o9zZ8+fQYcW/Y/JP9OnUadWvZp1a9PnpvyTPZt2bdu3ceeW7eTeP9+/gQcXPpx48R8U&#10;uH2jFo35nDyWoFvik6dQuFj/sGfXECuWL27fwIcLx02Xhn8KFPjwxS3cN/fhvkWbw0dT/U6a8Hfq&#10;lIoUKVH/AEWlStVJU6dOrhK66mRpQh4+EPnUkRatIjU+q0iJkiRJlChSqVaJdKWJz5xo4cJx4xYu&#10;HLeXvnTJ9MWtZribOMNx4+ZLV48esTho+PGvqNGjSJMabeLvn9OnUKNKldoAgL9/WLNq3cq1q9ev&#10;TP6JHUu2rFmxTP6pXcu2rdu3cOOuZcLkn927ePPq3WuX3pN/gAMLHkyYsD8A/vz9W8y4sePHkCNL&#10;9gcAgL9/mDNr3syZ87oo/0KLHk26tOnT/+4BADDO379/UQIESCfhn+3buG/7u1ePHr1058yRG0eF&#10;ihQpT5w4adKEifPnz5s0cfLkSRQpEujd48fP37/v4MOL/x9Pvnx5Jv/Sq1/Pvr379/DT+3NAgMC/&#10;+/jz69/Pv79/gP8EDhz45Am9fwkVLmTY0OFDiBEj2nPi5N9FjBk1btS4b1+TfyFFjiRZ0uRJlCn/&#10;nZvyz+VLmDFlzqRZ02WTff907uTZ0+dPoEH/MUmgK9y3b9SUfgvXlJsvbtSkUvvGTdfVWLF8cQsH&#10;7hs1aoXq1JlDiJCRQnPq1OHT1m2eQoXq5KFbt06dPHnnzKEWzlcswLE4/PhX2LAUdP8UK47FLVw4&#10;X75i/aNc2fJlzJk1V27SZN8/0KFFjyZNWkq6f6lVr2b9z5+/fffs0VOXLh06c+UkEJAi5d9v4MGF&#10;DycunP8Jk3/JlS9n3tz5cif27P2jXt36dezZtWOnly4dOgkS/o0nX978efTkmfxj3979e/jw/QHw&#10;5+/fffz59e/n398/QH8AAPj7Z/AgwoQKFTbZ9+8hxIgSJ1KcuA8AACb/NnLkiE7Kv5A/Ro7UwOGk&#10;Bg0cYrFkqSsWhx8//tGsafMmTppM/vHs6fMn0KBCh/as9+Qf0qRKlzJt6vQp0nINJEj4Z/Uq1qxa&#10;t3Lt2rVJk33/xpIta/Ys2rRq165NFyXKv7hy59KtS1eduij/9vLt6/cv4MCCB/87N+Uf4sSKFzNu&#10;7Pgx4ib7/lGubPky5su6uIXjxi3Wv9CiR4crVCjPB0v/qlXz4ZOnzpxChaJ9+0YtWqFCc3bPqeM7&#10;D3DgderMiRYulixZEHQx1+Xrua5YHDT8+PHvOvbs2rdz/2duyr/w4seTL2/+PPryUqSg++f+Pfz4&#10;8ufTr2///b0GDQb86+8f4D+BAwkWNHhQYBRy/xg2dPgQYkQp6dL9s3gRY0aNGzlqZPIPZEiRI0mW&#10;HEnF3D+VK1m2dPnynz8A/vz9s3kTZ06dO3n29AcAgL9/Q4kWNXq06L17Tv41dfoUalSpU6k6fZJD&#10;A4dYW3V19aqLg4Z/Y8mWNXsWrdlzUv61dfsWbly5c+m6HUfuX169e/n29fsXcF4nDahQ+XcYcWLF&#10;ixk3/46y7l9kyZMj++N37169ekz+dfb8GXRo0aNJlzYtRUq6f6tZt3b9+jWTf7Np17Z9G3du3bv/&#10;+WvyD3hw4cOJFzd+HPgTev+YN3f+HHp05z98ReOjSZMr7du1r3C1CvwqV646abLEB30e9evrtK+T&#10;h098PnnqFKJG7Vs4X7pixeIAUMOPfwQLMvmHMKHChQwROnFi75/EiRQrWryIsSI6Kf86evwIEiSV&#10;Jv9KmjyJMqXKlSxblkSHrkGEfzRr2ryJMyfOdRHu/fsJNKjQoUSpmDP3L6nSpUybOnVK78m/qVSr&#10;Wr2KNSvVdFH+ef0KNqzYsf/8AfDn75/atWzbun0LN/+uPwAA/P27izev3r15nzyh9y+w4MGECxs+&#10;TPjHv8WMmfx7DPmHBg6xKnPQ8OOf5s2cO3v+3DmKun+kS5s+jTq16tWlndj7Bzu27Nm0a9u+DdtB&#10;A3v2/vn+DTy4cOD+9u27Z4+eunTnmp/7Bz269OnSmfy7jj279u3cu3v/Dr5Jk33/yps/jz59eib/&#10;2rt/Dz++/Pn06/+75+Sf/v38+/sH+E/gQIIFDRaMsu7fQoYNHT6ECNGeAgXAomlaRUojqRWpVnXS&#10;pEkCJz9oPpgwccaOHTEnokWjFjPmN5rfwnHj5suXrlgcNPz48U/o0KFO7v1DmlTp0qRO7P2DGlXq&#10;VKr/Va1e/WfPyT+uXb1+BWuPSb1/Zcvui8JErVp+//7x8/dP7ly6de3exUv3yQAJ//z+faLu32DC&#10;hQlLoMKESZQp/xyXK0fl32TKlS1f/odOyj9//pqU23dOwpMn/v6dRp1a9WrU69Y1IfdP9ux9Tf7d&#10;xp1b927evXMz+Rdc+HDixY3/8wfAn79/zZ0/hx5d+nTq/gAA8PdP+3bu3b1zZ8Lk33jy5c2fR58e&#10;/Y8fGjgIEcJDV6xYGv7dx59f/37+/fsDZPJvIMGCBg8iTKiwIJN/Dh9CjChxIsWKDxkQ+KdxI8eO&#10;Hj+CDCnyX716Tv6hTKlyJcuWLl/CjMmEyb+aNm/i/8ypcyfPf0/q1fsndOhQdFLo/UtK7gm6f0yY&#10;/Iv6z1+6dOb8/cuq1Z6Tf16/gg0rdizZsl6loPundi3btmt/cItWxxJdunnmhAsXq0i0aOG4cfMV&#10;7hu1woapfQvHjVu4xo25QfblixaPWLE4YOagYfOPf54/gw4tevRnJkz+oU6tejXr1q5fs0YnZd2/&#10;2kz+4c6tWzeTff9+Aw8ufDhx4OWYpPunfDlzKej+QYcu4d+/ekzSpatHjt49Jv/+lQsg4R/58ubP&#10;o09PHh06Kf/ew48P34m9f/bv48+vfz///v4B/kMn5d8/dE+aMGlSrtw/hw8hRpQ48V8Tf/8wZtS4&#10;kf9jR38A/Pn7N5JkSZMnUaZU6Q8AAH//YMaUOZMmP3vqnESJUo4cFSlRnjxx0oRJUaNFmzh58iSK&#10;lCnjyp07h06dvX3+/mXVunVrlCjq/oUVO5ZsWbNn0Ya15+RfW7dv4caVO5fuWyb/8ObVu5dvX79/&#10;8e5rQOBfYcOHESdWvJhx43/nzk35N5lyZcuXMWfWvJkzEyb/QIcWPZp0adOn/0VZt+5fa9evYceW&#10;Pfuek3+3cd/2x4TJP9+/gQcXPpy4OSr/kCdX/q9OJ1erXLmyVEhXrFgaNPzTvl17E3//wIcXP558&#10;+XtN/qVXv559e/fv2TNh8o9+ffv38een749Kk3T/ANP9o/dEwpR/CBP6a9Lkn8OHECNKnEixokWH&#10;TP5p3Mixo8ePHNMFiPCvpMmTKFOqLEmPnoQo9Jww+Uezps2bOHPq3Hkzwrl/QIMKHUq06D8p5f79&#10;2+eEyr+nUKM+9fevKj9+6aKU+8e1q9evYMP6A+DP37+zaNOqXcu2rVt/AAD4+0e3rt27eOsy+ce3&#10;r9+/gAMLHuyXCZN/iBMrXsy4sePHiamU+0e5suXLmDNr3lx5XZR/oEOLHk26tOnToMk1YPKvtevX&#10;sGPLnk279r9795z82827t+/fwIMLH078yRN6/5IrX868ufPn0KWcO/evuvXr2LNr3/6Pyb/v4MOL&#10;//fnr8mUf+jTq1/Pvv04cv/iy59Pv779+U3u/dvPv79/gP8EDiRIkMk/hAkVLmTY0OFCJkz+TaQ4&#10;0Um9fxk1ZrTX8d9HkCFFjgyJrkmTcuXIjaPScgq5fzFlzqRZ0+bNf0yY/OPZ0+dPoEGFArUXoME/&#10;pEmVLmW69Mk4dFHRpaO67t4/rFm1buXatVw5Kv/EjiVb1uxZtGnVknXiZMo/uHHlzqVbN64/JkzG&#10;MalXjok/f//+qXsCwJ+/f4kVL2bc2PFjyP4AAPD3z/JlzJk1WyZH7t9n0KFFjyZd2jToc1Om/GPd&#10;2vVr2LFlz27N5N9t3Ll17+bd23fuKef+DSde3P/4ceTJlQ9v0mDcP+jRpU+PzuTfdezZtW/nzj1d&#10;EylS/o0nX978efTp1a9n7y9ChH/x5c+nX9/+ffz/qJgz988/wH8CBxIsaPBgQX9N/jFs6PAhxH/0&#10;6D35Z/Eixowa/5Eb9+8jyJAiR5IM+YTev5QqV7JsmZIfvyb/ZtKsafMmzpwzJUig9+8n0KBChxIt&#10;avRoUSb/ljJt6vQp1Kj/njyp9+8q1qxat3LtqtVfgAb/xpIta/ZfkyZMovxr69YcEyZNmNB98e8u&#10;3rx69/LVK+Ef4MCCBxMubPhw4SdPJKT75/gx5MiSJ1OmTG7cuH+a/QHw5+8f6NCiR5Mubfq0PwD/&#10;APz9a+36NezYrZn8q237Nu7cunfzvt2EH79/wocTL278OPLkw5n8a+78OfTo0qdTf87kH/bs2rdz&#10;7+79e3YCDez9K2/+H7n0/9azb+/+Pfz48ttHQffvPv78+vfz7+8f4D+BAwkWJMiEyT+FCxk2dPgQ&#10;YsR/48iR+3cRY0aNGzl29NfkX0iRI0mWNMnEn79/K1m2dPmvHJV/M2nWtHkTZ80o6f719PkTaNCe&#10;/Pg5+XcUaVKlS5kyrffkX1SpU6lWtXoV61Um/7h29foVbFixY8GSIzfuX1q1a9m2dfu2bYAG/+jW&#10;tXu3rr0m//j29fsXcGDBg/k22fcPcWLFixk3/3bcOMK5c/8oV7Z8GXNmzZsvM/n3GfRnfwD8+ft3&#10;GnVq1atZt3btDwAAf/9o17Z9G/e/c1L+9fb9G3hw4cOJ/2byD3ly5cuZN3f+PHm5clT+Vbd+HXt2&#10;7du5X2fyD3x48ePJlzd/PjwBAv/Yt3f/Hn57Jv/o17d/H39+/f/qMfkH8J/AgQQLGjyIMKHCgvya&#10;NPkHMaLEiRQrWrz4rxwVKv86evwIMqTIkf+Y/DuJMqXKlSxbxooVrtk0QSKQIEky5MEEJjybMBn3&#10;L6jQf/Yk3Lv3rwk/ekymTDnnREITf/XqPZli7p9WrVSaRGGCDt2/sWTLjt23z8m/tWzrlfsHN/+u&#10;3Ll06d5r8i+v3r18+/r9C/gvk3+ECxs+jDix4sVMmPx7DDmy5MmUK1uOHMDBv82cO3v+DDq06NGk&#10;/0059y+16tWsW7t27YSJOXP/atu+jbs2OSfkyJUzdw7dOnr06tm7h9yf8n/M/9mzJ+UJkyYSqkv4&#10;hz37Pyb/unvv7g+AP3//yps/jz69+vXs/QEAIGVcOXPo1q2rZ8/fv/38+/MHyMTfP4IFDR5EmFDh&#10;woJUyv2DGFHiRIoVLV6M6MTJvX8dPX4EGVLkSJIe0Un5l1LlSpYtXb6EmfKeAwL/bN7EmVPnTXNT&#10;/v0EGlToUKJFf65bx4TJvX/3IkSY8u8fOif//6xexZpV69Z/U879AxtW7FiyZP3x47ePH799/Pa9&#10;hXtv3z26dO3Zu2dP716+9/zuo9ekyT/ChQ0fRpxY8T8JU4YoURLolpJAgW5dvmVr1o4dCsjNCgRI&#10;NLNbgcTMQJOazRo2rVuvYXMGTYoUZZjZUlCOHLly5Hz/Bj6O3PAI/4wfR57c+L59/v49hx5d+vTp&#10;/pr8w55d+3bu3NdF+Rde/Hjy5c2fR29+XZR/7d2/hx9f/vz35Mb9w59f/37+/f0D/CdwIMGCAwM0&#10;+KdwIcOGDh9CjChx4j9zU/5hzKhxI8eOGPftq5cOHUkJEsyVG0dlihQpUZ44adKECc2aEpgw/2ni&#10;5EkUKVOmSKj3byjRokaPIk06DoA/f/+eQo0qdSrVqlb9AQDg7x/Xrl6/gg0r9h+/Jv/Ook2rdi3b&#10;tm7PSkGH7h/dunbv4s2rd+8/KejQ/QsseDDhwoYPI/7X5N69f44fQ478z98+e/Xq0UuH7ly5cuTI&#10;UZkieoqUJhGY/EutejXr1q3vUZEi5R/t2rZv22bC5B/v3r5/A//nzwmTf8aPI0+ufLnxKOr+QY8u&#10;fTr16tavY8e+LkqUf96/gw8vfrz3aHxcoXfViUQnV6veu3LVyVKePHXmRONWqFAnUqIAShIoSZQr&#10;PnkQ5uGjqZMrh646adJkiU+ePHUKRfsWzv+Xr1ga/oUUOVKkE3v/UKZUuZJlS5cvUUYYN45cTXLl&#10;cJo7txNdOp/p1NGjV8/evXv79vlj8o9pU6dPoUaVOjXqvib/sGbVupVrV69a00n5N5ZsWbNn0aZV&#10;q3ZABCZv4cZ9S+VfXbt38ebVu/fuOSZ/I4wbdy7dP8OHESdWvHgxk3+PIUeWPJlyZX78JJD7t5lz&#10;Z8+fQYf2B8Cfv3+nUadWvZp1a9f+AADw9492bdu3cefW/Y+KuX+/gQcXPpx4ceO/mfxTvpx5c+fP&#10;oUdfzuRfdevXsWfXvp27dSb/wIcXP558efP/mDQY9499e/fv4ccnN27cP/v38efXv59/f/3/AJkw&#10;kcCEyZN/CBMqXKjQyb1/ECNKnEixosWLGCmiY8JRQoQITEKKHElyZJOTTJqo7NGjSJEjRUC0aAHD&#10;xQQXLmTIcCFDRgsZcODUmTOnULRo1ML5ivXjn9OnUKNKnUq1qhN7/7Jq3cq1q9ev6pqIZUK2LBMJ&#10;/9KqXcu2rdsIUaTInTJl3Dhy5MqZM3cOXbp068w5+Ue4sOHDiBMfZvKvsePHkCNLnkw5Mjly4/5p&#10;3sy5s+fPoD0zcGDvn+nTqFOrXs269T9zU/7Jnk27tu3buGvfixKgtxQmDPZFiQKAAL1///z54/fP&#10;35QmAKI3WPevuvXr2LNnpxKFnPdxVM79/xtPvrz58/4A+PP3r7379/Djy59P3x8AAP7+6d/Pv79/&#10;gP8EDiRY8B+TfwkVLmTY0OFDiAnvOflX0eJFjBk1buRYkd6TfyFFjiRZ0uRJlCHTRfnX0uVLmDFl&#10;zvz3xAEAAA10RnBi799PoEGFDp1iztw/pEmVLmXa1KnTKEykMpFQddw/rFmjMOHa1etXJhH+jSVb&#10;1uxZtGnVrkUbJd0/uHHlzqX771seTXk1rZLEBQsWLqQ08SFMuE6hcL64cfMV69+/Jvz4/aNc2fJl&#10;zJkrq2PCZBy9f6FFjyZN2ok9f6lV7+P3z/Vr2LFlzzZHhco/3Ll17+bd2/c/Jv+EDydenP94FCdO&#10;nix/EsW5FOjQp0yf4sTJuHHktJcrZ87cOXTh6f0jX978efTp1a9Hz48fk3/x5c+nX9/+/foNHKT7&#10;198/wH8CBxIsaPAgQoLrovxr6PAhxIgSJ1JseM/Jv4waN3Ls6PEjSI/+/O2LQk6dunTn6v1r6fLl&#10;S38A/Pn7Z/Mmzpw6d/Ls6Q8AAH//hhItavQo0qT1nvxr6vQp1KhSp1JtSqXcv6xat3Lt6vUr2KxR&#10;0v0ra/Ys2rRq17ItKwXdv7hy59Kta/fuP3Lj/vHt67dvPSYSAAAIsO8f4sSKFzNu7Pgx43NSpPyr&#10;bPky5syaM0tw4vkJ6CdOnpAuLeUf6tT/qlezbu36Neon9P7Rrm37Nu7c/zhw+/aNWrTg1L5946aL&#10;w49/ypf/i5Iu3b/o0qdTr27dur0I9v5x7+79O3jwVMr9K2/+PPr06c9NmfLvPfz48ufTj0/l/pQp&#10;Etb96+8f4D+BAwkWNBiFSUKFC8f9c/gQYkSJEylWtPiPyT+NGzl29PgRZEiQEhyU+3cSZUqVK1m2&#10;dHmSyT+ZM2nWtHkTZ86ZTP719PkTaFChQ4FOOfcPaVKlS5kifULvX1QnTsb9++cPgD9//7h29foV&#10;bFixY/0BAODvX1q1a9m2dfs2Srp/c+nWtXsXb169c5n88/sXcGDBgwkX/svkX2LFixk3/3b8GLJi&#10;Jv8oV7Z8GXNmzZSnnPv3GXRo0aOlMKFCBQAAKv9Yt24tRYoTCQ2i+Pt3G3fuCA3I/fPdoAGAAVP8&#10;+fv3T4IEf/+YN3f+HHp06dOhM/l3HXt27OPI/fP+HXx48ePBjyP3D3169et1UatThw8fS5o61e+k&#10;SZMlPvv558kDsE6dOYWohfMVK9aPfwyd3Lv3L6LEiRQjMvmHMaPGjRw7euQ4bhy5fyRLmjyJMmXJ&#10;c1Om/HsJM6bMmTRjMmHyL6fOnTx7+tzpxJ69f0SLGj2KNKnSpUyZSkH3L6rUqVSrWr2K1WqTBlT+&#10;ef0KNqzYsWTLemXyL63atWzbun0LV/9tE37/6tq9izev3r18+/r9x+Sf4MH//AHw5++f4sWMGzt+&#10;DDmyPwAA/P27jDmz5s2bqZT7Bzq06NGkS5s+DZpKuX+sW7t+DTu27Nmsmfy7jfufP3777NmrR29d&#10;unPEy5UbN47KlClSpER58sSJkybUmVi/jt26BCZNmjhx8kSKlAhUxo0jZ+4cunX06NW7t++f/Pn0&#10;69un78Tev/38+/sH+E/gQIIFDR4kyOTfQoYNHT6sF8FBgwbn/l3EmFHjRo4dPWJk8k/kSJIlTZ5E&#10;mVKkFHT/XL6EGRPmD26F8uThkzOPNF0/fGrgECsWB6JFOWj4l1SpE3v2/j2FGlXqVKr/Va3+kyCh&#10;3j+uXb3+S5cuyj+yZc2eRZtWLdom+/69hRtX7ly6de3e/Tfl3Ll/ff3+BRxY8GDChQuni/JP8WLG&#10;jR0/hhz5cZQGUf5dxpxZ8+V6Tv59Bh1a9GjSTfj9Q51a9WrWrV2rtufk32zatc1JaOKkSRMmvX37&#10;luDv33DixY0fR55c+XAm/5w//+cPgD9//6xfx55d+3bu3f0BAODv33jy5c2fP8/k33r27d2/hx9f&#10;Pnsm/+zfx59f/37+/e0D5NfkH8GCBg8iTKhwYUEm/x5CjChxIsWKFOlJkfKEyb+OHj+CDClyJMmO&#10;9pz8S6lyJcuWKSM0aGDuH82aNm/i/8ypc2dOJkz+AQ0qdCjRokaJOrH3bynTpk7/6QoXLlqhOXXy&#10;8MnKJ0+eOoUKUQvHLVw4btx0afindu3aJ/To/Ysrdy7dunbv4s377wm9f37/Ag4seDDhwn6jqPun&#10;eDHjxo4fQ44s+V+5ceP+Yc6seTPnzp4/g/7HT4qUKE9OO2nShMm/1q5fw44tezZt2eMaNPmnezfv&#10;3ryZ/AsufDjx4sanmPunfDnz5s6fQ1+OTkqTJk4i/MuufTv37t6/Rzn3bzz58ubPoy/fxN+/9u79&#10;AfDn7x/9+vbv48+vf78/AAAA+vs3kGBBgwcL+vPX5F9Dhw8hRpQ4keI/fvya/NO4kf9jR48fQYbU&#10;SG7cP5MnUaZUuZJlS5PpovyTOZNmTZs3cdb01+RfT58/e5Jjcu9fUaNHkSZVuvRfuXH/oEaVOpVq&#10;VatXoU4x909CBAIEBtT7N5ZsWbNn/6mLEuVfW7dv4caVOzcuk3938eLV4Ovbt0KaOnWq44vwtzl8&#10;8tSpM6dQtGjUvn0LNzkcN8u6Yv34t5nzZino0P0TPZp0adOnUadW/U/KuX+vYceWPZt2bduvp5z7&#10;t5t3b9+/gQcXPvzfuihR/iVXvpx5c+fPoUf/50/CP+vXsWfXvp17d+/azTWQ8I98efPn0ac/H4He&#10;P/fv4ceX/57JP/v38efXv1+/BHv/AP8JHEiwoMGDCBMSRCfln8OHECNKjOgPgD9//zJq3Mixo8eP&#10;IP0BAODvn8mTKFOqREmO3Lh/MGPKnEmzps2b/8aNK/evp8+fQIMKHUq0Z5N9/5IqXcq0qdOnUJM6&#10;qfevqtWrWLNq3YrV3JR/YMOKHUs2rD9///z5+/eP3z8q5f7JJddEir1/ePPqjZLun9+/gAMLHky4&#10;sN8n9P4pXsy4sePHkJtEiCDA3r/LmP/Vi0AAAIB7/0KLHk26dOgoDCRI+Me6NWsNuriF48ZN149/&#10;uHPr3s27t65ut4Lr4vDjn/HjyJMrX868OXJ/TJj8m069uvXr2K3Xq8dk37/v4MOL/x9Pvrz589+b&#10;7Nv3r7379/Djy59Pv7799+mk/NvPv79/gP8EDiRY0OBBhAn/qWvQ4N9DiBElTqQ4sQm6fxk1buTY&#10;MaOTe/9EjiRZ0uTJk1Sa+PP3z+VLmDFlzqRZ056Tfzl17uTZk6c/AP78/SNa1OhRpEmVLvUHAIC/&#10;f1GlTqVadWqTJvz+beXa1etXsGHF/mPC5N9ZtGnVrmXb1i1aJv/kzqVb1+5dvHnnMvnX1+9fwIEF&#10;Dw7chN8/xIkVL2bc2PHjxkz+TaZc2fJlzJk1U2byz/Nn0KFFjyZd+vM5Kf9Ur2bd2vXrehECBADQ&#10;gNw/3Ll17+bd23dvdFKk/CNe3P/4ceTJlS9Pvo4JE3Lj9v2jXt36dezUnzxh4G9cEwlMmEigF2Dc&#10;P/Tp1a9n3979e/hR1Kn7V9/+ffz59e/n398/wH8CBTL5Z/AgwoQKFzJs6FDhvQYE/lGsaPEixowZ&#10;/UmQUO8fyJAiR46cYu4fypQqV/7bt49JkycSJDBhQuXJv38SmDAxJ0FKEwlCnUiJMO4f0qRKlzJt&#10;6hTpPQkR6v2ravUq1qxZ/QHw5+8f2LBix5Ita/asPwAA/P1r6/Yt3LhvmTD5Z/cu3rx69/Lt+89f&#10;kyb/BhMubPgw4sSK/6VLF+Uf5MiSJ1OubPnyP3PmqPzr7Pkz6NCiR4dm8u806tT/qlezbu26NZN/&#10;smfTrm37Nu7cs5n86+37N/DgwocT9z2O3L/kypczb95cAwcOGjT8+Gf9+j9zEQZE+ef9O/jw/9Q5&#10;adCgyb/06tf/awCgHBUq/+bTr2//Pv78+u3ba0AAYIQI45jUuxcBAIAIUQCg+/cQYsR/6BxIiEKF&#10;ijl69qYMiBDh3790DAL8M3kSZUqVK1m2dDllihN69/7VtHkT5819EgAAECDAQYN7/po0aAAA3T+l&#10;S5k2dbrvyQAGDMb9s3rV6pMADRgwaBBh3z+xY8mWNXsWbdq0Dgb8c/u2yZN06f7VtXsXb169U5zw&#10;+/cXcGDBgKmU+3cYcWLFixkr/2byD3JkyZHRNfl3GXNmzZs5d1bnxEm6f6NJlzZ9erQ/AP78/XP9&#10;GnZs2bNp1/YHAIC/f7t59/b9m3e6KFH+FTd+HHly5cuZ/5tiztw/6dOpV7d+HXv2f1KkoPv3HXx4&#10;8ePJlzf/z4mTe//Yt3f/Hn58+e79+bt33549CerQnSsHkBw5KlOiPHnSJGGTfwwbOnwIMWLDffua&#10;+PuHMaPGjRw7evyIkcm/kSRLmjyJMqVKklLQ/XsJM6bMmTRrxmTyL6fOchIiNPgpId2/oUSLGj2K&#10;dCg/fk0GNLD3L6rUf/YaNGDgxF8UAFwH/Pv6T4IEABH+mT27LkIDB1GiMGHA4P+fXLlM/tm1Oy5C&#10;AwYABAiQ4E9CAACECzcY0KQJgABTnDABAEAAgXv/Klu+jDmz5s2Y1UVgArrBgAYRGjR4ss7fv9Ws&#10;/9Eb0KCBAycS/t2LgLvcv928e/v+DTx4731N/hk/jjy58uXGmzRpwMReBHr/qlu/jj279u3WGwz4&#10;Bz68ePH+9u37p24cE3IRIjSR0OSf/Pn069NvYu+f/v38/40DWO7fQIIFDR5EWLDJvn8NHT6EGFGi&#10;Q3LkIjSh9++JBI5R6Nn7F1LkSJIlTZb0B8Cfv38tXb6EGVPmTJr+AADw90/nTp49fe6cYs7cP6JF&#10;jR5FmlTp0n9M/j2FGlXqVKr/Va1CZcLk31auXb1+BRtW7FYmTP6dRZtW7Vq2bd3+8+ePyT+6de3e&#10;xZtXr15/5ZgwkfJP8GDChQ0fRpz43717Tf49hhxZ8mTKlS1DfkLv32bOnT1/Bh26M5N/pU2fRp1a&#10;9erV+/Y1+Rdb9mzatWU/iRCByT/evf81CGDv33Dixf8x+Zdc+fLk/ggA2PdP+nTq1a1PXzdlXL19&#10;/rw7aQCAyT/y5f9FiNAgQgMC7dsDGMDk33z69e3fx9+kib9//f0D/CdwIMGCBg8iPMjkH8OGDh9C&#10;jCixob8mERw0cOCAQYMIDRqMG/dvJMmSJk+OdDDgH8uWLl/CjClz5r97ESL8/8upcyfPnj5//nxC&#10;7x/RokaPIk16lMm/pk6fQo0qdWpUJ/T8AfDn7x/Xrl6/gg0rdqw/AAD8/Uurdi3btmqb+PP3by7d&#10;unbv4s2r9x+Tf37/Ag4seDDhwn+ZMPmneDHjxo4fQ478b1+TJv8uY86seTPnzp7/oUMn5R/p0qZP&#10;o06tevU/cuTG/Ystezbt2rZv4/6HDp2Uf75/Aw8ufDjx4r+d3PunfDnz5s6fQ2fe5B/16tavY8+u&#10;Xfu+fU3+gQ8vfjz58ubPi2fybz379u7fw48v/z2VcuWiMKHC7x///v4B/hM4kGBBgwcJPnli719D&#10;hw8hRpQ4keLDJv7+ZdS4kf9jR48fQXIcN47cP5MnyVGx9+/fvXsOGjRw4ABAzQEMCpzT+Y9nT58/&#10;gQYVOtQnlQgSqDy5d+9fU6dPoUaVGpWKuX9XsWbVupWrVib/wIYVO5Zs2bL3XvxTu/afPwD+/P2T&#10;O5duXbt38eb1BwCAv39/AQcWPBgwk3+HESdWvJhxY8eH7Tn5N5lyZcuXMWfWPPmcFCn/QIcWPZp0&#10;adOn/5mjQuVfa9evYceWPZv2PypUyv3TvZt3b9+/gQf/N2XKuX/HkSdXvpx5c+f/xo0j9496devX&#10;sWfXvr16E3//wIcXP558efPh9zX5t559e/fv4cePv29fk3/38efXv59/f///AP8J/Mfkn8GDCBMq&#10;XMiwocIp5sz9m0ixosWLGDNq/Bclyrp/IEOKHEmypMmTIqWc+8eypcuXMGPKnPmyXr0n/3Lq3Mmz&#10;p89/5SJEaNCAiYQHDQA0aMDkHJMoUggQeDJBgrl6EbJmTcfPiZMIDQJIkYAOHRN0TZyMkyDhn9u3&#10;cJ0wiRDB3r+7ePPq3au3HJV/gAMLHky48GAm/xIrXsy4sePE/iLcu/evsuXL/gD48/evs+fPoEOL&#10;Hk3aHwAA/v6pXs26tWvV9pz8m027tu3buHPrnk1u3L/fwIMLH068uPHfUdKl+8e8ufPn0KNLn/4v&#10;Srp0/7Jr3869u/fv4P85/3Fi75/58+jTq1/Pvv2/J0/U/ZtPv779+/jz6/8nRQo6gP8EDiRY0OBB&#10;hAkHMvnX0OHDHz/+TaRY0eJFjPac/OPY0eNHkCFFirx3z8k/lClVrmTZ0uVLlUz+zaRZ0+ZNnDl1&#10;3pSCDt0/oEGFDiVa1OjRf1KkoPvX1OlTqFGlTqX6FJ2Uf1m1buXa1etXsF6Z/CNb1uxZtGnVrmW7&#10;lgGBf3HlzqVbt+6Ucf/07uXb1+8/dFL+DSZcuLC/ffvsLa5nL12TevXs8fP3z/I/Jv80b+bc2fNn&#10;0P/SNZEiZQq5CPcA+PP3z/Vr2LFlz6Zd2x8AAP7+7ebd2/fv3VTK/SNe3P/4ceTJlS8n7sTeP+jR&#10;pU+nXt36dH/+9t2rpy4COnTnypEbR2XKFClSojxx0r4JE/jx5cdv0sTJkydRokiZQmUcQHLlypk7&#10;l26dBHv27vH75/AhxIgSJ1KkyITJv4waN3Ls6PEjyIxNmuz7Z/IkypQqV7Js+c+Jk3v/ZtKsafMm&#10;zpw6aTL559NnOF3/hhItavQoUqP1nvxr6vQp1Kb+pvLbx+8e1nv2ttaj55WeunRi06Eri65cOSbn&#10;1ppr29bev7hy59Kta/fuXCb/9vLt6/cv4MCC/0pJl+4f4sSKFzNu7PjxvylTzP2rbPky5syaN/9L&#10;J4EevX+iR4v21+Qf6tT/qlezbu36dWsm/2bTrm37Nu7cunfrjtDA3L/gwocTL248uL90Upj8a+78&#10;OfTozqOg+2f9Ovbs2rdz/6dOXZR/4seTL2/+vHh/APz5++f+Pfz48ufTr+8PAAB///bz7+8f4D+B&#10;AwUy+XcQYUKFCxk2dIiQyT+JEylWtHgRY8aJTP519PgRZEiRI0l6ZPIPZUqVK1m2dPkyZZQo6/7V&#10;tHkTZ06dO3n+Y8LkX1ChQ4kWNXoUaVAmTP41dfoUalSpU6k+ZfIPa1atW7l29fqVChVz/8iWNXsW&#10;bVq1a8uWo/IPbly5c+nWtXt3LpN/e/n29fsXcGC/UtKl+/dvHzoqTpxI/2DSZIo5c/b+VbZ8GXNm&#10;zZepUDH3D3Ro0aNJU3Hi719qf//4TSl3794/2bNp1/7H5F9u3bt5+2vS5F9w4cOJFy8+5dw/KVTq&#10;1WPC5F906dOpV7d+HTt1f+ecOCn37x86eurU+ftXrsGLf+vZt3f/Hj57f03+1bd/H3/+f+P4//MP&#10;8J/AgQQLGjyI0J+/Jv8aOnwIMaLEhv4A+PP3L6PGjRw7evwI0h8AAP7+mTyJMqXKf/Se/HsJM6bM&#10;mTRr2nxpz8m/nTx7+vwJNKjQnemi/DuKNKnSpUybOj2aTsq/qVSrWr2KNatWqkyY/PsKNqzYsWTL&#10;mv3KhMm/tWzbun0LN/+u3LVMmPy7izev3r18+/rFy6/Jv8GECxs+jDix4ilTzv17DDmy5MmUK1uG&#10;LAXdv82cO3v+DDq06M71nvw7jTq16tWsW7tOTYWKuX+0a9u+jTu3btpTppj7B/yfP39M9v07jjy5&#10;8uXMmy9n8i+69OnU/zFh8i+79u3cu3dfF+Wf+PHkx5+T8u9funT7/rl/Dz++/Pn068tvMOCf/v38&#10;+/sH+E/gwH1MDJ77l1DhQoYLzU35F1HiRIoVLV7E+I/JP44dPX4EGZKjPwD+/P1DmVLlSpYtXb70&#10;BwCAv381bd7EmfPfE3r/fP4EGlToUKJFfY4j90/pUqZNnT6FGlXplHP//6xexZpV61auXa1KOfdP&#10;7FiyZc2eRZt2LBMm/9y+hRtX7ly6dd0yYfJP716+ff3+BRxYLxMm/wwfRpxY8WLGizVw8PXtm6AT&#10;0qJRCxfOlywOP/59Bh1a9GjSpaVIQfdP9WrWrV2/hh17dZN9/2zfxp1b927evXGfm/JP+HDixY0f&#10;R56c+Lhx5P49hx5d+nTq1Z9LkYLu33bu3b1/Bx9evPcn9P6dR59ePRMm/9y/hx9f/nwm/+zfx4+f&#10;yT/+/f0D/CdwIMGCBg8iTPiPAYF9+/5BjChx4riKEejR+0eO37+OHj+CDPlRXZR/Jk+iTKlyJcuW&#10;/5r4+ydzJs2aNm/+//MHwJ+/fz5/Ag0qdCjRov4AAPD3bynTpk6f/mPybyrVqlavYs2qlWqTff++&#10;gg0rdizZsma/NvH3by3btm7fwo0rdy2Tf3bv4s2rdy/fvnfRSZHybzDhwoYPI06s+N++Jk3+QY4s&#10;eTLlypYvQ2bC5B/nzp4/gw4tWnQCXdy43WIWjpuvWLE4/Pgnezbt2rZv45YdJUq6f75/Aw8ufDjx&#10;4r+Z/EuufDnz5s6fQ2c+rty/6tavY8+ufTv36+XKjfsnfjz58ubPoxdPhUq5f+7fw48vfz79+vGp&#10;mPunfz///kwAMvk3kOBAf/z+JVS4kKHCJv7+RZQ4UeKTev8wZtS4kf9jR48fQTppMGXKP5MnUab8&#10;d47JlH8vYcaUOZPmy3tO/uXUuZNnT58/d/q7Vy/duXNMnkRx0oQJEwkRGkSV6qBBVatXsTYA4M/f&#10;P69fwYYVO5ZsWX8AAPj7t5YtWynp/sWVO5duXbt36fq7d6+eOnQSyo0bN0VKlCdOmjRhwkQCE8eP&#10;ITNp4sTJkyiXpUyZMo4zuXLmzqFLl44ePXv3UN+rR09dunOvzZUjF6HcuXPr6u37t5t3b9+/gQf/&#10;zeRfcePHkSdXvpy58Snnzv2TPp16devXsWf/py5KlH/fwYcXP558efP/9jVp8o99e/fv4ceXH1/D&#10;j3/3o6z7t59/f///AP8JHEiwoMGDAqNEUfevocOHECNKnEjRIZN/GDNq3Mixo8ePG6Ok+0eypMmT&#10;KFOqXGnSnDkq/2LKnEmzps2bMcmRG/evp8+fQIMKHUoU6Lkp/5IqXao0Arl/UKNKnUp1KjoJEsxR&#10;Mfevq9evXs9J+Ue2rNmzaNOqXcuWXgMHDv7JnUu37txyEvL+28u3r9+/fJ88IfevsOHDiBMbplKu&#10;3L/HkCNLnky5suV/TP5p1uwPgD9//0KLHk26tOnTqP0BAODvn+vXr5n8m027tu3buHPrnm1uyr/f&#10;wIMLH068uPHf5aj8W868ufPn0KNLX05u3L/r2LNr3869u/frTfz9/xtPvrz58+jTqyfPhMm/9/Dj&#10;y59Pv77990yY/NvPv79/gP8EDiRY0OBADhy4zclTJ5UkSRZEpXLVyZKlOd/Cbdz4zSM3Xb58cSNJ&#10;UpeuWBw0/PjX0uVLmC2Z/KNZ0+ZNnDl17vy3b1+Tf0GFDiVa1OhRpEGZ/GPa1OlTqFGlTv3nz1+T&#10;f1m1buWq1Zw5Kv/EjiVb1uxZsUz8+fvX1u1buHHfjiNH7t9dvHn17uXb16+5Kf8EDyZc2DBhfvfs&#10;2aOnLh06c+XKUXkSIcK+f5kzM/nX2fNn0KFFjyZd+l+DAQP+rWbd2jVrclSo/KNd2/Zt3Llp+2OC&#10;Dt0/4MGFDxfOhP/JP+TJlS9n3tz5839UypX7V90fAH/+/m3n3t37d/DhxfsDAMDfP/Tp0Z+T8s/9&#10;e/jx5c+nX9+9k3v/9O/n398/wH8CBxIsaLCgk33/FjJs6PAhxIgSFzL5Z/EixowaN3LseJHJv5Ai&#10;R5IsafIkSpH7mjT55/IlzJgyZ9Ks6ZIJk386d/Ls6fMn0J2xYoUrlEdTp6QkLGnq5Oppp6hRNWni&#10;U2dOoayFonGl9i1cuG/Uxn4LF46brlgcNPz48e8t3H9M/tGta/cu3rx69/6jR+/Jv8CCBxMubPgw&#10;4sBM/jFu7Pgx5MiSJ//jx6/Jv8yaN3PWXK4clX+iR5Mubfq0aHL/TZrs++f6NezYsmGTIzfuH+7c&#10;unfz7u3b9z0n/4YTL278OPLkxu3Zc8Jk37/o0qdTr279Ovbs0Rs4cIDuH/jw4seHnzJFQrl/6tez&#10;b+/+/T8q5Mj9q2//Pv77TZr4++cf4D+BAwkWNHgQoT9/++zRW4dOgoRy46hIAeDP3z+NGzl29PgR&#10;ZEh/AAD4+3cS5ckm+/61dPkSZkyZM2m2ZPIPZ06dO3n29PkzJ5N/Q4kWNXoUaVKlQ+05+fcUalSp&#10;U6lWtfr0npN/W7l29foVbFixXMmNG/cPbVq1a9m2dfsWLRMm/+jWtXsXb169dTVo0BUu2pw6efJ8&#10;8KOpk6tVixm7/9KkyRKfPHnqVK4zZ04hzZqjUaP2DXTocNxI+zKtS9esWRB+/HP9GnZs2bNp106X&#10;Lso/3bt59/b9G3hw3Uz+FTd+HHly5cuZ/7t3z8k/6dOpV7d+HXt1Jv+4d/f+/Tu6J02o/DP/j8m+&#10;f+vZty9H5V98+fPp17d//z6Tf/v59/cP8J/AgQQLGixYrhyVfwwb2mvi5N6/iRQrWrxYUd2/KOn+&#10;eazHxN+/kSPPMfl37565CPf+UWnQwMm/mTRr2pxZz4kTJv+Y7PsHNKjQoUSLAi037p/SpUybOv1H&#10;78m/qVSrWr2KdWqTc/+6ev0K1h8Af/7+mT2LNq3atWzb+gMAwP/fv7l05zL5hzev3r18+/r9i9fc&#10;lH+ECxs+jDix4sWEzVH5Bzmy5MmUK1u+DFlKun+cO3v+DDq06NGcqZj7hzq16tWsW7t+ndqJPXv/&#10;atu+jTu37t28//Fr0uSf8OHEixsfritcuGiF6vCxBN2Spk6uVqW6jj1VqFAwXHXSBD68JT7ky/Ox&#10;hD49ej552td5XyeP/Dx16tufU4gat1mzFPwA+E/gQIIFDR5EmNCcOSr/HD6EGFHiRIoVHTL5l1Hj&#10;Ro4dPX4E+c+ePSf/TJ5EmVLlSpYpmfyDGVPmTJo1bdqUEiFCOX//fP4EGlToUKL/mvDj90/pUqZN&#10;nT59as7JlH//6NA1+ZdV61auXb1+BRt2q78GDQr8Q5tW7Vq2aP09mTLl31y6de3eveuPyT++ff3+&#10;BdyXCZN/hQ0fRpwYcblyEv49hhxZ8j9/APz5+5dZ82bOnT1/Bu0PAAB79dShM1eu3DgJT6I4aRKb&#10;yWzatJs0ceLkSRQpU8aRI1fuHDp19ezZ4/dP+XLmzJ3c+xdd+nTq1a1fxx7dyb1/3b1/Bx9e/Hjy&#10;3Zn8Q59e/Xr27d2/T8/k33z69e3fx59ff30m//wD/CdwIMGCBg8iTEgvSpR/Dh9CjChxIkQNGrh9&#10;i1aoTp6Oefjw8dOmDY1OrlalIqUyFcuWLVd10iSzE01NNi3x/8lTZ06hQtGiUQv6bWi4ouGSJKEV&#10;iwOQf06fQo0qdSrVqePGkfundSvXrl6/gg2rlcm/smbPok2rdi3bf/XqOfkndy7dunbv4q3L5B/f&#10;vn7/Ag4sWHA5KlT+IU6seDHicuP8+fv3j54TJvbs/cusefO/KebM/QstejTp0qL9UaHCJMq9f65f&#10;w/7H5B/t2rZv486tezfv2wwYEPgnfDjx4saHMxk3zkkTf/+eQ48ufXr0Jv7+Yc+ufTt37OvWRfkn&#10;fjz58ubJlytH5R/79u7f//MHwJ+/f/bv48+vfz///v4AAgDg719Bg+am/FO4kGFDhw8hRlzI5F9F&#10;ixcxZtS4kf9jRX9N/oUUOZJkSZMnUYY0N+VfS5cvYcaUOZNmS35N/uXUuZNnT58/gea8J2EKFSpT&#10;pEiJsjTKkydOnDSR2oRJVatXsWJtstWJkydfo0R54oQJkylnqaSlMo4tuXHk4JIrN9dcXXPnzqFD&#10;p8DDAiEeAAvRhg0bNESICL15QyjOjBkp8sCRg4dPZUuaNHXS3EmTpTp5+PDRNFqTJdN86hSiVmhO&#10;6zqv58SORi2cr1gPHvz4t5t3b9+/gQf3zeRfcePHkSdXvpy5cXtO/kWXPp16devXsV9XF+HcP+/f&#10;wYcXP5789yf0/qVXv559e/fv3auLEuVfffv38efXv59/f3//AJv8G0iwoMGDBp3Y+8ewocOHECNK&#10;nEjRIRMmDcb928ixo8ePIDeiQxfln8mTKFOq/Mfkn8uXMGO+XDfByZMoU6aMI0fvn8+fQIMKHSq0&#10;yb5/SJP6A+DP37+nUKNKnUq1qlV/AAD4+8e1qxN7/8KKHUu2rNmzaMOOI/evrdu3cOPKnUu3rbkp&#10;//Lq3cu3r9+/gPM28fevsOHDiBMrXsy4MDly/yJLnky5suXLmCObm/Kvs+fPoEOLHk2687oo/1Kr&#10;Xs26dWsNsWLH+hatjqXbfObUsdSpk6vfnTTx4VMnGrVCc+rUsYNGRp1C1KiFo1aoTp7rfPjkqVPo&#10;27dYunxx/xvPzZcuDhp+qP/Hvj17KuT+yZ9Pv779+/jnM/nHv79/gP8EDiRY0OBBhAL9NfnX0OFD&#10;iBElTqRY8V8Tev80buTY0eNHkP+olPtX0uRJlClVrmR5cpyTfzFlzqRZ0+ZNnDWZ/OPZ0+dPoEHt&#10;SZjyz+jRo+bO7dv3z+lTqFGlTqU6FR26BhH+beXa1etXsF39USH3z1+TJv/UrmXbVi06JuXK/aNb&#10;1+5dvHn17uVbt96Tf4EF+wPgz98/xIkVL2bc2PFjfwAA+PtX2TKTf5k1b+bc2fNn0JqZ/CNd2vRp&#10;1KlVry4tJd0/2LFlz6Zd2/btf/6a/OPd2/dv4MGFD+/dhP/fP+TJlS9n3tz5c+RR0P2jXt36dezZ&#10;tW+nTsXcP/Dh/2mIVZ6Dhn/p1a9Xr+vbnDmdXHXKU8f+nDp18vCx1J8PwDx16swpWCjaN266dMXy&#10;sCCBhoj/Jv77wYGDLl/cvlHr6PFbOG7cYmn4Z/IkypT/oqBD9+8lzJgyZ9KkyeQfzpw6d/Ls6fOn&#10;Tib/hhItavQo0qRKlxqNwOQp1KhSp1KlKoEJVqxNtjZx4tXJk7Bho5CVYlbKlClU1o5rS45cuXLm&#10;5po7h+4uunXr1NGr59eevXv3zD158u8w4sSKFzNuvFgKun+SJ1OubPky5stSypX75/kz6H/3pkzx&#10;9+806tT/qlevZjDgH+zYsmfLHsfE37/cunfrJsfEn79/woX78ydlCpN9/5Yz/8fkH/To0qdTr279&#10;OnbqTfb9697dHwB//v6RL2/+PPr06tf7AwDA37/4/86dk/LvPv78+vfz7+8f4D979pz8M3gQYUKF&#10;Cxk2PMjkX0SJEylWtHgRY0Ry4/519PgRZEiRI0l6ZPIPZUqVK1m2dPkyJZN/M2nWtHkTZ06dNJ3Y&#10;+/cTaFChQ4n+1BBLl69w375Rixat0Jw6U/PkqTOnUCFq4XQpIEGFyj+xY8mWNXsWbdqyTe79c/v2&#10;370mT57s+3cXb169epn88/sXcGDBgwkXBszkX2LFixk3/3b8GHJkKhLQ/bN8GXNmy1TK/fP8GXRo&#10;0aNJlzZ92jQVcv9Yt3b9GnZs2bLXRfl3G3du3bt598Ztr8k/4cOJFzd+HHly4Q4c0Pv3HDp0e/aa&#10;RPl3HXt27du3S/D3D3x48ePJlye/r8k/9evZt3f/Hr76KOj+1bf/zx8Af/7+9fcP8J/AgQQLGjyI&#10;cKA/AAD8/Xv4jwmTfxQrWryIMaPGjRSjREn3L6TIkSRLmjyJUiSTfyxbunwJM6bMmSyb7PuHM6fO&#10;nTx7+vyJ89yUf0SLGj2KNKnSpUWZ/HsKNarUqVSrWoXK5J/WrVy7ev33jQ+fTp0s5YkWjZuutdzC&#10;hfsmaP9CBjx56taJFi7Wv7187TFh8i+w4MGECxs+jPgwlXHj/jl+DDmyZMf8ojQxZ44cuSb/Onv+&#10;/PneuHFNmDwx5++f6tWsW7t+zY+fBH//atu+jTu3btz3mjjZ9y+48OHEixs/fnzck3/Mmzt/Dj26&#10;9OnUp6dr8i+79u3cu3v/Dp7Jv/Hky5s/jz79PyZM/rl/Dz++/Pn068OX0uDJv/38+/sH+E/gQIIF&#10;DR4k6C+KlH8NHT6EGFGiQ39M7v3DmFHjxo33mPjz90/kSJIlRfoD4M/fP5YtXb6EGVPmTH8AAPj7&#10;l1PnTp49ff4E6sSevX9FjR5FmlTpUqb/okRJ90/qVKr/Va1exVqVyT+uXb1+7erP3z179eilO3fO&#10;XDly46hMmSIlypMnTprcZZJX7169TZw8eRJFihQJUqiMG0eOXLly5s49RpcuHT169erZu7dvnz/O&#10;/zx/Bh1a9L97Tv6dRp1a9WrWrVvr0uXLVw8O/2zfxp2bAwdf376JUzJiBBk7eYznmRONG4cfGpxr&#10;SPBP+nTq1a2Pk/JP+3bu3b1/Bx8efBRz/8z/K8eE3D/27d2/hx+/SZN1/+zfx59f/37+/c0BfPLk&#10;H8GCBgmWKyeB3L+GDh9CjChxIsWKFKmQI/dvI8eOHj+CDCly5Ed69Jig+6dyJcuWLl/CbMnkH82a&#10;Nm/i/8yZsxyVfz5/Ag0qdCjRokLvOSDwbynTpk6fQo0qFeo4cv+uYs2qdSvXf+Se/AsrdizZsmH9&#10;Mfmndi3btv4A+PP3by7dunbv4s2r1x8AAP7+AQ4seDDhwoYPM/mneDHjxo4fQ468mAmTf5YvY86s&#10;eTNnzOXKjfsnejTp0qZPo06N+smTev9ew44tezbt2rZfn5Pybzfv3r5/Aw/u6xvxcMZ9cfin3Mm9&#10;f86fQ4/+T5eub9/CcdPFgYMGDtiIUPv2jRuHf+bPo0+vfj379E7S/Ysvfz79+vbv79v3pIm9f/4B&#10;/hM4kGBBgwcREhw3jtw/hw8hRpQ4kWJFiw6Z3Pu3kf9jR48fQYYUOZJkSH9Nyv1TufJfvXrlpDRh&#10;wuTJEyro9v3TuZNnT58/ge7kJ+FfUaNHkSZVuhTpE3r/oEaVOpVq1apM/mXVupVrV69fu/Ljd68e&#10;vXTnzJmLwoBAgwYAADTw949uXbt38ebVu5cvvybl/gUWPPgfuXH/ECdWvJhxY8X+JKD7N5lyZcr+&#10;APjz949zZ8+fQYcWPdofAAD+/qVWvZp1a9evX5uj8o92bdu3cefWvZt2uihR/gUXPpx4cePHhzNh&#10;8o95c+fPoUeXPn06Eyb/sGfXvp17d+/fs0dZ9498efPn0adXn14DB/caKPz48Y9+ffv1f2iIFYvb&#10;N2r/AKlRCxfOF4d/CBNGMfevocOHECNKnEjRnwQnTur927gxirl/IEOaY8Jk3L+TKFOmrMfkn8uX&#10;MGPKnEmzJkx/VKgwQfevp8+fQIMKHUqUKD8J/v4pXcq0qdOnUKNKPcdkyhR//7Jq3eoPHTp7Tf6J&#10;HUu2rNmzaNOmPceE3r+3cOPKnUu3blxy5P7p3cu3r9+/gANLcfKvsOHDiBMrXszYMBUA5Jo0aOCg&#10;ARMAUv5p3sy5s+fPoDk/oUfvn+nTqFOrXs2a9T1z92JTifKvtu3buP0B8Ofvn+/fwIMLH068uD8A&#10;APz9W868ufPn0KNHb7Lvn/Xr2LNr3869u/Un9Oj9/xtPvrz58+jTk08XJcq/9/Djy59Pv759+0yY&#10;/NvPv79/gP8EDiRY0ODBgkz+LWTY0OFDiBEZ/vjBIVYsDj/+/ePX5N/Hjxy4hSs0x2Shb9x0afjX&#10;0uVLmDH/pXPyz+ZNnDl17uTZ0+c9Jv+EDiVa1CjRclH+LWXa1OlTqFGlMi3HJAo/fv+0buXa1etX&#10;c//EjiVb1ixZe/aY/GPb1u1buHHhomMyxd8/vHn17uXbd68TdP8EDyZc2PBhxIkNS/D3z/FjyJEl&#10;T6Yc2V+5cufOlXuxjl49e/bu8fP3z/Rp1KlVr2b9b9w4Kf9kz6Zd2/Zt3Lln+5MCQMKUCBECnCMH&#10;YP/fP+TJlS9n3nx5uihR/k2nXt36dezZsd+TcO7fd/DhxYv3B8Cfv3/p1a9n3979e/j+AADw98/+&#10;ffz59e/nz58JwH8CBxIsaPAgwoQDmfxr6PAhxIgSJ0Jswo/fv4waN3Ls6PEjyI/qokT5Z/IkypQq&#10;V7JseZLJv5gyZ9KsaVPmDw4cdPnypUvDjx8ahmr4YVSBgh8dODDV8OMf1KhSp1KtatWfBAn/tnLt&#10;6vUr2LBdx42TYO4f2rRq17Jt6xZtkybp/tGta/cu3rx699JN5+Qf4MCBy0mQQO4f4sSKFyNO16TJ&#10;v8iSJ1Pm96SJvX+aN3Pu7LnzuSf/RpMubfo06tT/qk2bY9KknLl06f7Rrm37Nu7cunf/c3Lu3L/g&#10;wocTL278ePB9T540kUDvH/To0qdTr279OvR9Tf5x7+79O/jw4sd/LydAwD4nAhr8I0duwL/48ufT&#10;r29fvgQJTPY3aeIEoJMnEu79M3gQYUKFCxWOI/cPYkSJEyf6A+DP3z+NGzl29PgRZEh/AAD4+3cS&#10;ZUqVK1m2ZElu3D+ZM2nWtHkTZ06Z6KT88/kTaFChQ4n+o/fkX1KlS5k2dfoUalSl48iR+3cVa1at&#10;W7l29frv3Lkp/8iWNVv2x49//zRw4KDhX1y5c+nWrSsl3T+9e/n29fsXcF975qY4ccKESZMn5NKl&#10;//P3D3JkyZKdoEPHZMoUf/84d/b8GXRo0aNJd97HxJ+/f6vRMYkShcm9f7Np17Z9+7Y5JlT+9fb9&#10;G3hw4cN/k4vyD3ly5cuZN3f+/N84Kf+oV7d+HXt27duzk5NQjpwECejuRTj3D3169evZt3f/Ph2T&#10;dP/o17d/H3/+f+XKMfkH8J/AgQQLGjyIMCFBfxL+OXwIMaLEiRQrUmQgIII5evQA2PsHMqTIkSRL&#10;mhSZLsq/lSxbunwJM2bMKFGejFvn75/Onf4A+PP3L6jQoUSLGj2K1B8AAP7+OX0KNarUqVSnNvH3&#10;L6vWrVy7ev0KNmsTJmTLmiXbJK2TtU+eRHkbRf+KlClU6lIhR65cOXN8m9T7Bziw4MGECxs+jDhw&#10;FHLk6NWzx8/fv8mUK1u+jDmz5ShRPMTioOGf6NGkS5s+jTo1k3+sW7t+DTu2bNbp0knY9y+37t28&#10;e/vm3STdv+HEixs/jjy5cuL2mjzZ9y+69OnUqd9jwuSfdu3nzjGZ4u+f+PHky5s/jz69evNPzP17&#10;Dz++/Pn069v/5wTdv/38+/sH+E/gQIIFDR48qE5dkyfpmIxr0uTfPyrk/l3EmFHjRo4dMdqjIsHf&#10;P5IlTZ5EmbLkk3P/XL6EGVPmTJo1bf5b9+TJP549ff4EGvTfEyb+/h1FmvQovQYEAAB48u9Jkyj/&#10;UczZA0Dv31auXb1+BeuViTly48ZNkRLFiZN69f69hRtX7ly6de36A+DP3z++ff3+BRxY8GB/AAD4&#10;+5dY8WLGjR0/dszk32TKlS1fxpxZM2Um/zx/Bh1a9GjSpUs7ufdP9WrWrV2/hh07NpN/tW3fxp1b&#10;927c6ZikS/dP+HDixY0fR26cyT/mzZ0/h97cX5QoTfb9w55d+3bu3b1/586ESb1/5c2fR58+vTkm&#10;5P69hx9f/nz69eeXe/JP/37+/f0D/CdwIMGCBg8iTGiQib1/Dh9CjChxIkWK/vwx4fdvI8eOHj9+&#10;9BeFybp1/06iTKkyJTp0TNb9+2ePChUmTfb9/8upcyfPnj5/Au3ZpMm9f0aPIk36rx4TJun+PYlA&#10;7h/VqlavYs2qdWtVfhIk8PsndizZsmbP+mvyby3btm7bOgHQgAEDAFT+EYjyby/fvn7/Ag7s954T&#10;J/8OI06seDHjxv/IMYnyb/JkfwD8+funeTPnzp4/gw7tDwAAf/9Oo06tejXr1qvLUfknezbt2rZv&#10;484texy5f75/Aw8ufDjx4sWZ/EuufDnz5s6fQ4dOL8q/6tavY8+ufTv36vuc/Asvvh6TJk2kSHni&#10;ZN2/9vzOOZHgxEkEf//2UWHC5N6//v4B/hM4cCA/Cf8QJlT4j1yEekz+Rfw3hUm5fxcxZtS4kf9j&#10;R48emdiz94/kP39RojChx2TfP5cvYcaUOZNmTZsynaD7t5NnT58/gQYVGvQck3H/kCZVqnTfPib+&#10;/kWVOpVqVatXr9arx+RfV6/+pjBB949sWbNn0aZVa9Zfk39v4caVO5duXbt38fqTsO9fX79/AQcW&#10;PDhwk3v3+FGp949xY8eP90WIcO9fZcuXMWeuXG7KP8+fQYcGHQXAgAEMAAyIki7dP3MA6jFo0CCA&#10;vX8FpPzTvZt3b9+/fzNh8o84cX/+9t2rRy8dOnTnypEjd27fvnv0/mWXIOFJFHT/wIcXL94fAH/+&#10;/qVXv559e/fv4fsDAMDfP/v38efXv5+//ib/AO/9G0iwoMGDCBMqHMjkn8OHECNKnEixokUm/zJq&#10;3Mixo8ePIEGSG/evpMmTKFOqXMmy5Lkp/2LKnEmzps2bOGUy+cezp8+fQIMK/cfk3z8nEp48+ce0&#10;qdOnUJ/u29ckir9/WLNq3Zr13JN/YMOKHUu2rNmzaMn6Y7Lvn9u3cOPKnfuW35Mm9f7p3cu3r9+/&#10;f+kxYfKvsOHDiBMrRkyOXBN+/yJLnky5suXLmDNTftLkn+fPoEOLHk26tOnQ9SSk+8f6HxUJTJyU&#10;+0e7tu3buHPrxm3PXpN/wIML98eEyb/jyJMrX44cnZR/0KNLn05d+j116NCVo8KAiQQCBAAM/9jX&#10;oAk/flEANPnHvr179uOo/JtPv779+/jz688v5ck5gP8EDvznD4A/f/8ULmTY0OFDiBH9AQDg799F&#10;jBk1buTYcSOTfyFFjiRZ0uRJlCHpPfnX0uVLmDFlzqRJU12Ufzl17uTZ0+dPoECjqPtX1OhRpEmV&#10;LmVadMq5f1GlTqVa1epVrFHtOfnX1etXsGHFjh0rhQmTev/UrmU7hYm9f3HlzqVb1+7df02a0PvX&#10;1+9fwIEFDyYc+F6TJk72/WPc+FyTf5ElS0aHjgmVf5k1b+bc2fNn0KEzm3vyz/Rp1KfPMWEy7t9r&#10;2LH/SZHy5N9t3Ll17+bd2/fvf1Ka2PtX3P/4ceTJlS9nvnwcE37/pE+nXr06EyZN6v3j3t37d/Dh&#10;xY/3HsUJk3/p1a9n3769PSdO/s2nX9/+/XpUyplr0gQAwCgACgwAYDCCv38NChSIQGWAPwn27P2r&#10;aPEixowaN3Ls6LHcuH8iRfoD4M/fv5QqV7Js6fIlTH8AAOD4YfMmzpw5NfDs6fMnUJ4chhItavTo&#10;0FhKlzJt6nSprqhSp1KtKtUX1qxat3LNyu0r2LBix34NZ/Ys2rRqzX5r6/Yt3LhuqdGta/cuXrrR&#10;9vLt6/fv3kKCBxMubHjwnMSKFzNurLgO5MiSJ1OOnOcy5syaN1/m4/kz6NCiPVsqbfo06tT/pjWx&#10;bu36NWzWnWbTrm379mxXunfz7u1796rgwocTLy48FfLkypczT07qOfTo0qc/F2X9Ovbs2q1L6u79&#10;O/jw3h+RL2/+PHryXNazb+/+PXss8ufTr29fvpX8+vfz768f4BeBAwkWNDiQWEKFCxk2TGgMYkSJ&#10;EylGFHYRY0aNGy8i8/gRZEiRHpWVNHkSZUqT8Fi2dPkSJkt5M2nWtHlzZj6dO3n29MmzX1ChQ4kW&#10;7YcPgD9//5g2dfoUalSpU/0BAIDjR1atW7ly1fAVbFixY79yMHsWbVq1ZmO1dfsWbly3uujWtXsX&#10;b11fe/n29fuXLzfBgwkXNiw4XGLFixk3/078DXJkyZMpR6Z2GXNmzZsvR/P8GXRo0Z4LlTZ9GnVq&#10;03NYt3b9GnbrOrNp17Z9m3Ye3bt59/atm09w4cOJFw9uCXly5cuZJ9f0HHp06dOfd7J+HXt27dZd&#10;dff+HXx476vIlzd/Hn35VOvZt3f/nj0p+fPp17cvX1R+/fv5988PUJLAgQQLGhz4KKHChQwbJuQC&#10;MaLEiRQjYrmIMaPGjRetePwIMqTIj19KmjyJMqVJYixbunwJk6WxmTRr2rxJU5jOnTx7+tSJLKjQ&#10;oUSLBlWGNKnSpUyTwnsKNarUqU/lWb2KNatWq/m6ev0KNuzXfmTLmj2Lth8+AP78/XsLN/+u3Ll0&#10;69r1N26cv398+/r9Cziw4MGECxs+PM7fv8WMGzt+DDmy5MmUK1um4s/fv82cO3v+DDq06NGkS5v+&#10;R8Xfv9WsW7t+DTu27Nm0a9f2N26cv3+8e/v+DTy48OHEixs/7m+cv3/Mmzt/Dj269OnUq1u/ToWK&#10;v3/cu3v/Dj68+PHky5s//4+Kv3/s27t/Dz++/Pn069u378/fOH//+vsH+E/gQIIFDR5EmFDhQoYI&#10;qfjz90/iRIoVLV7EmFHjRo4dM6ITYM6cvSgB+P1DmfJegClT7JUDsO7fTHoAyNmjAgCAvX89ff4E&#10;GlToUKJFf44bMCDdvXMByv2DGhXqvQD/U+yVAwBg3b9/9ACQI2ePCgB7/8yeRZtW7Vq2bd3+W0eF&#10;CjoA6f7d/XdvwJR699Kl4/dP8OB/9ACQs0eFigB7//6hEyDgnL0oAfb9w5xZ82bOnT1/5szEnD17&#10;TZoQ8PdPtWp0DQiQ+xdbdmx69ACQs0dFgD17//6hE2DOnr0oA/j9Q55c+XLmzZ0/X55O+j17VATY&#10;s+ePyTl79SJ8/xdefHh6AMjZs0dFgL1//9ChE2DOXpQB+/b9w59f/37+/f0D/CdwIMGCAusxYNBA&#10;yr9/5MgNSFevCQN//v5hzPiPHgBy9qgIEGDv3z90AsyZsxdlAL9/Ll/CjClzJs2aNOsR/2gw5R/P&#10;KAzo3TNnDkC6f0aP/qMHgJw9e1QE2Psn9ZyAc/aiDBiw7x/Xrl6/gg0rduxXKg328eO3j9+/f/cG&#10;DJhS7146fv/u4v1Hjx4AcvaoCLBn798/dALM2bMXZQC/f44fQ44seTLlypH58SPwpN69dffu/Qv9&#10;D12ECATK/UutOjU9AOTI2aMiwN6/2ugEmLMXZcCAff9+Aw8ufDjx4saF89vHj9++dQDU+WPCBJ29&#10;ehEi/MuuXTs9AOTsUREgwN6/f+gEmDNnL8oAfv/ew48vfz79+vbv488vvxwBAgIARqj379+TJxL+&#10;JaTXoIEABub+RYyIzoGABunS/dO4kf9jR48fQYYU2dGfFCkMBDCg4u9fyydM/sX8py6CAAbmzP3T&#10;+Q8dAwYCGqT7N5RoUaNHkSZVunSoOgBPoT75N9WcAwEN0qX7t1XCk39f/6FzIKBBg3T/0P4rV46A&#10;gAj1/sWVO5duXbt38doFsJcvAHP/AAf+R4DcP8P/JDz5t/gfOgcCGqT7N3lyOQICBESo949zZ8+f&#10;QYcWPRp0lCgEBBSQoO7fv3sAYMcGoO7fPwlRovzTjc6BAAEN0v0TLrwcAQER6v1Tvpx5c+fPoUeX&#10;vlzClH/X/1EZEIDJvX/f/0l48o/8P3QOBDRIl+5f+3/lCBAQEKHeP/v38efXv59/f///AP8xkfKv&#10;4L4oAwQ0aEDun0MJT578m4jOgQABDdL927ixHAEBEerV+0eypMmTKFOqXInyyQABBAg4ufevpjlz&#10;DAQ0SPev5z8JUf4J/YeOgYAG6f4pVVqOgAABEer9m0q1qtWrWLNqzZqugQAH5v6JHTuWALl/aCVI&#10;iPKvLToHDgQ0SPevbt1yBAREoEfvn9+/gAMLHky48OB1AADc+8f4HoDHkAGoU/fvn4Qn/zL/Q+dA&#10;QIN06f6J/leOAAEBEej9W826tevXsGPLnk27tu3buHPr3s27t+/fwIMLH068uPHjyJMrX868ufPn&#10;0KNLn069uvXr2LNr3869u/fv4MOL/x9Pvrz58+ht79vnr7379/Djy59Pv779+/jz69/Pv79/gP4E&#10;DiRY0OBBhAkVLmTY0OFDiBElTqRY0eJFjBk1buTY0eNHkCFFjiRZsuK+fylVrmTZ0uVLmCn9AQDg&#10;799NnDl17uTZ0+fPf+qiBADwz+hRpEmVLmXatCmTf1GlTqVa1epVrFmlMvnX1etXsGHFjiXrlck/&#10;tGnVrmXb1u1btPua/KNb1+5dvHn17qUbJd0/wIEFDyZc2PBhwE32/WPc2PFjyJElT2bcZN8/zJk1&#10;b+bc2fNnzEz+jSZd2vRp1KfpPfnX2vVr2LFj22Piz98/3Ll17+bd2/dv3Uz+DSde3P/4ceTJ/0lB&#10;h+7fc+jRpU+nLp0Jk3/ZtW/n3p37vn0DGpz7V978efTmm/D71979e/jx4dOzV4/fv3/npPzj398/&#10;wH8CBxIsaNCglHTp/jH8J+HcuX8SJ/4zJ6FcPXvmzD14oMsXt3AiwVmjFu1kNGrcNPxr6fIlzJgy&#10;Z/6j1+Qfzpw6d/LsuTPdk39ChxIt6g+AP3//ljJt6vQpVKb3njy59+8q1qz+zp375/Ur2LBix5It&#10;a9YrPXvn1v1r69YfXH/89tG9d89ePXp69arr6/fvX3qC6dUrXM/evXv7FvPzZ8/ev8iSJ1OubPky&#10;5syS1f3r7Pkz6NCiR5PuvK/ev9T/qlezbu36NezU9+z9q237Nu7cunfzrq3O37/gwocTL278OPLg&#10;6v4xb+78OfTo0qc3V/fvOvbs2rdz7+4du7p/4seTL2/+vPl79f6xb89enbp/8ufTr2+fvj116uz9&#10;688PID9+/wgWNHhv3b59//6t+/dv3z5//tSpW7euHj116uz986jO3z+RI0mWNHkS5b569f61dPkS&#10;ZkyZMNWp8/cPZ06dO3n+o+fvX1ChQ/2tS3f06Dl06dD58/ev3r1/U6lWtaqOH7976fb98/oVbFiw&#10;6u79M3uWnr1/9erR+2ev3j+5c+nWtXvXrjt2e9+pc+eOnTt3/wgXNnwYcWLFiNX5//v3GHJkyZMp&#10;U+an7l9mzZs5cz73D3Ro0aDvPbl3719q1atZp7735Mm9f7Np7wsAQMI5ALvT/fsnBUDwc//+NQAA&#10;QIC/f/8aAHDu79+/JwCoo/vnAED2BlTq/fP+Hbx3cgAARAEAYMC6cgAAjBv37x85APPpA4jyz5w5&#10;APv5AzgH8B4AAFOm/PtXDgAAder+2QMAYACAiQLslQsAIKPGJv86evRYDwAAJv9KkgMAwNy/leYA&#10;AEj3L2YTAAL+/StXDgCAAAB69pzy798+evT+GY0CICkBKen+OX2aDgAAc+b++QMAYIAAAQC6SggA&#10;ICyAAf/+qVMHAEC5f2ylAABw7/+fOnUAAFD59y9AAAB8+QoQcO8fAQCECzv4V2/AAACMGUeI4O8f&#10;PwYAKlcmAABAvXr/6PH7B/pfBAAA6v07jTp1OQCsWwN48u9fOgC0CQC4fbsJgN0AmjT5p44cAAAB&#10;AgA4DkCKlH//6AUAAD26A3///p0DgD07gHH//g0AAEDCPyYAypsP8O8eAwYA2rcnQMDfv/n05wcA&#10;IOCffnsAADwB+E/gvygADB4EgO7fkycAHDqMEuUfAABO/l08B0DjRgBS/v3b16ABAJIky5WjAkDl&#10;SgD07AGASeXfEwAD/t385wCAhH89BwBg8k+CBABFiwYI8I8AgCn/nJoDAIDKP6r/Vak2aACAyT+u&#10;/PgxABAWAAECAADU+0cOwFpy//Y1AACAgb9/de1KAQAgQL16//yuCwBA8OAm/wz/2wdAsbl/jR03&#10;9udvnzrK/P5dxjwOAIB6/zw3ABBg3z/STQCcRg3g3D96VKgAAGDvHzoAtc/98xcBwO7dBAD8TvfP&#10;HwAAT578Q/7PHz16//4FAMCkSRMA5+4FEDBuHAAA5v79Q4dOAADy5SX8+1cPwPoAANy7l/BP/nx0&#10;6O79w4/fHAAAU/4B/FcPAAAn/w76AwBAwr+GDfcBABAlyr+KFiv6U9cAAAMG+/6hAwBgypR//+wB&#10;APDkyb9/BAAMECBgQBN7/27i/8T55AkAAOn+kQMgtNy/f+kAIH3y7189AACm/IsqNaoEAFbt/cuq&#10;9d89AAAi/As7AACBf2b/RQAA4F+5cgAATKHnz549AACe/Mub118EAAAaNPD3bzBhwg0AIN6n7h9j&#10;xvwEAIjwb/K/AQAI/CNHDgCAcv7QgQYAgMq/0qb/3Xty796/1q5fw25978mTe/9u487979w5f/9+&#10;Aw8ufDjx4saP76t37ty/5s6fQ48ufTr1f+r+Yc+ufTv37t6/g8dOb9++f+bPo0+vfj379u7/0fP3&#10;bz79+vbv48+vf766f/4B/hM4kGBBgwcRJgwAQMI/hw8hRpQ4kWLFevv+ZdS4kf9jR48fQWZU949k&#10;SZMnUaZUubKkun8vYcaUOXMmEwAM/uX8d6/eP58//5kDAEDAP6NHkSZVulTdP6dPoUaVGjUdgAD7&#10;/mXVupWrVnr+/oUVO5ZsWbNn69Xb949tW7dv4bpVp+5fXbt38eatq07dP79/AQcW7FcdOnX/ECdW&#10;vJhxY8eL/dH7N5lyZcuXMWfWjPmegCj/QIcWPZp0adP79tH7t5p1a9evYceOvU/dvn3/cOfWvTv3&#10;uX+/gQf/fe/JvXv/kCdXvhw5vyhRnkSXPt2JEwIEnDh5sp17d+/fwYcXL76BBAINnqRXv559e/fv&#10;4Tdp8IR+ffv38efXn9/JE///AJ8IHEiwwZODCBMidPKkocOHECNKnAjRiZMnDZ5o3Mixo8ePIENq&#10;dNLgicmTKFOqXMmypUkmEZ7InEmzps2bOHE6cfIkQpMnQIMKHUq0qNGjQBs0YcK0qdOmEpgwkUCV&#10;CRMJTCRIYCKBiVcJEpiIZSJBApOzaNE2eMK2rdu3cOPKdRIhQpMnTp7o3cu3r9+/fSMweUK4sOHD&#10;iBMrXkw4QpMnkCNLnky5cmQnTzI/YcIkwpPPoEOLHk269JMGTp6oXs26tevXsF8QcPCktu3buHPr&#10;dvLEiZMnwIMHbxLBiXHjT5w4efLEiZMnTqJLn+7kifXr2LNr3/6EiYQn4MOL/x8P3smT8+jTo3fy&#10;pP2TJk0iPJlP38mT+/jz69/P/4kTgE8EDnzSwMkThAgpMHnS0OHDJ06cEHBS8clFJ0+eOHnSMQo/&#10;fv9EjiRZ0uTJkf4AAPD3z+VLmDFlzqRZ0yaTCADO/ePZ0+dPoEGFDo2i7t9RpEmVLmXa1OnTf+qi&#10;/KNa1epVrFm1buVKFZ2Uf2HFjiVb1uxZtGHLUfnX1u1buHHlzqXbdly5f3n17uXb1+9fwHmZUBk3&#10;jsrhw1MUK5bS2HEUyJCfTI7yxMkTJ5k1N+HcuQkT0Ewi/CNd2vRp1KlVry7N5N9r2LFlz6Zd+1+6&#10;dE6cRHDyxPfvJ1GER5ESRf/KcSlTlCun0pzKOOjkpD+Z8s/6dezZtW/n3t36k3r/xI8nX978efT+&#10;/DH51979e/jx5c//F0XdP/z59e/n398/wH8AGvDbZ+9gvXXp0JlrWG7cOCpTpkiZYnEKlYzjNpLr&#10;SK4cSHMiz50j5+QfypQqV7Js6fKlS3NT/tGsafMmzpw6aTL55/Mn0KBChxINSoXcv6RKlyqV4O8f&#10;1Kj//AHw5+8f1qxat3Lt6vWrPwAA/P0ra/Ys2rRq17Jda84cFQAC/tGta/cu3rx69/5j8u8v4MCC&#10;BxMubPjw3yjr/jFu7Pgx5MiSJ1NmHGXdv8yaN3Pu7Pkz6MxP6v0rbfo06tT/qlezLv2E3r/YsmfT&#10;rm37Nu7YTP7x7u37N/Dgwof3ZvLvOPLkypczb+4cOZN/0qdTr279OvZ/48aV++f9O/jw4seTL8/k&#10;H/r06tezb+8efZR0/+bTr2//Pv7885n86+8f4D+BAwkWNHhw4Dhy/xg2dPgQYkSJ/wI42PcPY0aN&#10;Gzl29KhR3ZN/I0mWNHkSZUqVKc1N+fcSZkyZM2nWfMnkX06dO3n29Pnzn70m/4gWNXqUqJN7//5J&#10;kFDv3z9/APz5+3cVa1atW7l29eoPAAB//8iWJevvHr106c6VGzclypMnTpo0YXIXL94mTZw8iSKF&#10;yrhx5MqdS0fPnr17/v41/27SZBwACf8oV7Z8GXNmzZSb8Pv3GXRo0aNJl6ZS7l9q1atZt3b9+t89&#10;J/9o17Z9G3du3f+YMPn3G3hw4cOJFzd+/DeTe/fsNa9Hb926dOionzNnrlx2cuTGUfFOZcoUKVKi&#10;lI/y5IkT9U6atG/CBL6ECEzo17d/336TJk74O3kC8EmUgVIKTqGCcMoUKVKmOHw4Yd+/iRQrWryI&#10;MaPGiUz+efwIMqTIkSRLfmTyL6XKlSxbunz5r1y5Kf9q2ryJM6fOnTxvMvkHNKjQoUSLEmWi7p/S&#10;pUybOn0KFR26J/+qWr2KNavWrf+Y/PsKNqzYsWTLfo3AYMq/tWzbun0LN/9u23RM7v27izev3r18&#10;+/rla07Kv8GECxs+jDjxYCb/Gjt+DNkxEyb/Klu+jDmzZszo0En5Bzp0aH8A/Pn7hzq16tWsW7t+&#10;7Q8AAH//atu+jTu37t28dzNh0gBAun/Eixs/jjy5cuJM/jl/Dj269OnU/znZ9y+79u3cu3v//s8c&#10;lX/ky5s/jz69en9MmPx7Dz++/Pn069u//57Jv/38+/sH+E/gQIIFDR4kWI7KP4YNHT6EGFHiRIZO&#10;7v3DmFHjRo4dPX7EyOTfSJIlTZ5EmVIlSSb/XL6EGVPmTJr/okRZ90/nTp49ff4EGpQnk39FjR5F&#10;mlRp0if0/j2FGlXqVKr/Ve3Zc/JP61auXb1+Bfuvyb5/Zc2eRZtW7dp/VAhI+BdX7ly6de3epXtu&#10;Cg4cCTjEAgyYgwZ+9+wdpkdvXTp0jc+ZK0eO3LhxVKhMmSJFc5QoT544Ad1ENBPSpCU0+Zda9WrW&#10;rV2/Ts3k32zatW3frl2uHJN9/3z/Bh5cuG8m/4wfR27cHwB//v49hx5d+nTq1a37AwDA3z/u3b1/&#10;Bx9e/Pjw5MaNAxDg33r27d2/hx//Hzp0Uv7dx59f/37+/f8BZPJvIMGCBg8iTDhQSrp/Dh9CjChx&#10;IsV0UaL8y6hxI8eOHj+CDPmP3pN/Jk+iTKlyJcuWJqeY+ydzJs2aNm/i/8wpk8m/nj5/Ag0qdChR&#10;n0z+IU2qdCnTpk6fJmXybyrVqlavYs36T4oUdP++gg0rdizZsmbDMvmndi3btm7fuqVS7h/dunbv&#10;4s2rly6Tf37/Ag4seDDhf1PO/UuseDHjxo4f/7MXoMG/ypYvY86seTPnykz+gQ4tejTp0qZPh2by&#10;bzXr1q5fw4692km9f7Zv486te/fuekzS/QsufPi/Keb+If/nb5+/f86f+wPgz9+/6tavY8+ufTt3&#10;fwAA+Psnfjz58ubPo09/nsm4cQCY/Isvfz79+vbv/4sSZd2//v4B/hM4kGBBgwcF3nPyj2FDhw8h&#10;RpTIkMk/ixcxZtS4kf/jv3HkyP0TOZJkSZMnUaZU+Y/cuH8vYcaUOZNmTZsvn9D7t5NnT58/gQYV&#10;urPJP6NHkSZVupRp06NM/kWVOpVqVatXsUpl8o9rV69fwYYVO5arPSf/0KZVu5ZtW7dqmfyTO5du&#10;Xbt37Z6b8o9vX79/Af/154/fPsP37CWuV4/JP8ePIUeWPJnyP3RS/mXWvJlzZ8+fMwNo8I90adOn&#10;UadWvZr0E3r/YMeWPZt2bdu3YTP5t5t3b9+/gQffbc/JP+PHkSdXvpz5Pyb/oEeXPl06k3/XsfMD&#10;4M/fP+/fwYcXP558eX8AAESZQmVcuXPn0tGzt+9fffv38efXvx+/vyb/AB04AKDun8GDCBMqXMjw&#10;HxMm/yJKnEixokWKvnwVqiMmQ6Fv3zj8G0mypEmSGjTo0uVLly4OHH78m0mTyb+bOHPq1MlBVzhq&#10;QKmF0/WvqNGiT+jR+8e0qdOnUKNKnUr1X5Rz/Pz5+8e1q9evYMOKFdvE37+zaNOqXcu2rduzTP7J&#10;nUu3rt27ePPOZfKvr9+/gAMLHkzYL5N/iBMrXsy4sePHiP01+Ue5suXLmDNrtszkn+fPoEOLHi06&#10;XZR/qFOrXs26tWvUUdb9m027tu3buHP/Y/Kvt+/fwIMLH97bQQN6/5IrX868ufPn0P89qfevuvXr&#10;2LNr3869OpN/4MOL/x9Pvrx58Pec/FvPvr379/9+aJjPoX79Dh0g/NvPv79/gP8EDiRYEAcAf/7+&#10;LWTY0OFDiBEl+gMAwN8/jBk1buTY0eNHjlTKAQAQ4N9JlClVrmTZMqU9J/9kzqRZ0+ZNnP+Y/OPZ&#10;0+dPoEGFDv2XIBuiN2/GCHKmoNy4cQqUKEnigwIFJ02aMOHalUkECWGZMGlStokTJ0+eRGErZcoU&#10;KuPIzS1n7ty5dHnV1bN3b98+fv7+DSZc2HDhJvv+LWbc2PFjyJElL2byz/JlzJk1b+bc+TKTf6FF&#10;jyZd2vRp1KKZ/GPd2vVr2LFlz27N5N9t3Ll17+bd2/c/J/b+DSde3P/4ceTJjTP519z5c+jRpUe/&#10;5+TfdezZtW/n3h07k3/hxY8nX978+X9N7t371979e/jx5c+P4uDJP/z59e/n398/wH8CBxJ8Uu8f&#10;woQKFzJs6PAhwib+/lGsaPEixowa/9V78u9jvXoSnkRhIkWCBHP37N27Z8/ePXv27tm7d49ek386&#10;d+5k8u8n0KBBfxDVoIEDB1++uH2jZg2AP3//plKtavUq1qxa/QEA4O8f2LBix5Ita/YsWSZUAABo&#10;8u8t3Lhy59KtG5eKuX969/Lt6/cv4HRR/hEubPgw4sSKFzP+p0FDrMg//lGuzIEbNWpz6tSZY8SI&#10;tn+iR5Mubfo06tT/qv812ffvNezYsmfTrm379j8m/3bz7u37N/Dgu6ec+2f8OPLkypczb248yrp/&#10;0qdTr279Ovbs0pn86+79O/jw4seT/ycl3b/06tezb+/+PXsm/+bTr2//Pv77UdT96+8f4D+BAwkW&#10;NHiQIJN/Cxk2dPgQYsR/5qb8s3gRY0aNGzlaTEegwT+RI0mWNHkSZcqRTfjx+/cSZkyZM2nWtPmv&#10;CT9+/3j29PkTaFChU8z9M3oUaVKlS5kiZTLlX1SpUX/80BDLVzhq0aLNyZNHDwB//v6VNXsWbVq1&#10;a9n6AwDA3z+5c+nWtXsXb966+5owAACg3j/BgwkXNnwYMWEm/xg3/3b8GLLjH5N//LN82bKUdP84&#10;d/bMWQMH0Rr+lTZ9GnVq1atZtz7NhMk/2bNp/+Pgyxe3b7vD+fIVi0MsX9yIc/MV68c/5cuZN3fO&#10;nMk/6dOpV7d+HXt27dKZ/PP+HXx48ePJe5eS7l969evZt3f/Hn58+f+Y/LN/H39+/fv597cPUF2U&#10;fwQLGjyI8CCVcv8aOnwIMaLEiRCf1PuHMaPGjRw7bqRi7p/IkSRLmjyJUiSTfyxbunwJM6bMf+ao&#10;/LuJM6fOnTx74gzg4J/QoUSLGj2KNOnQJvz4/XsKNarUqVSrWv3XxJ+/f1y7ev0KNqzYdFH+mT2L&#10;Nq3atWzbmp3C5P8BBQo9ehARISJCBBB8QQDw5++f4MGECxs+jDixPwAA/P17DDmy5MmUK1uWPOUc&#10;gAAB/nn+DDq06NGkP+/b5+Sf6tWsW7t+Dfsfk3+0a9v+FysctWi8eX/T9S+48OHEg9Nz8iRKFClS&#10;plAZN46cOXPncAkisydTJliwLvGpU6gQtXDcdMXSoOHfD13gRozg46fTK1f0NeWpUyhaoUJ1+FgC&#10;qEmgJksFNR08yKdOnTwNHdYpRI2aLw3/LF7EeJHJP44dPX7kiA6dlH8lTZ5EmVLlSntO/r2EGVPm&#10;TJo1Xz6p90/nTp49ff4EGlTo0H9M/h1FmlTpUqZNnR6t9+TfVKr/Va1exZpVq1Z0Uv59BRtW7Fiy&#10;Zc2CLSfF3j22+/bx8xfX3z+6de3exYuXyT++ff3+BRxY8L9zUv4dRpxY8WLGjRETaLBv3z/KlS1f&#10;xpxZ8+Z/TP59Bh1a9GjSpU2DZvJP9WrWrV2/hq3anpN/tW3fxp1b927etTXE4vbtG7VCc+rk+fDB&#10;kiZNlwD48/dP+nTq1a1fx57dHwAA/v59Bx9e/Hjy5c2LZzIFgBMn/9y/hx9f/nz678eNK/dP/37+&#10;/f0D/CdwIMGC/pr8S6hwIcOG/35A/Pcjli9uFn1x+Kfxn5N6/z6CDKlBw7c6llytSrnKVSdLdaJF&#10;C8fNl69w1KgV/yo0B82MGZb45InmS4OGf0aN/vgRrlCepnXqzClU6JudTp1WYV3lqlMnS3UKfdMV&#10;Lhy1QmajffvmK8G/tm39Nfkndy7dunbv4s0rVwq6f37/Ag4seDDhwn6d2PuneDHjxo4fQ44sefI/&#10;Jv8uY86seTPnzp4v73PybzTp0qZPo06tWvW6KP9ew44tezbt2rZhp5Pybzfv3r5/Aw++uwm/f8aP&#10;I0+O/IcGDf+eQ48uncm/6tavY8+ufbv1Jg3Gjfsnfjz58ubPo0//j8m/9u7fw48vf/58Jv/u48+v&#10;fz9//U4A3vs3kGBBgwcPRln3j2FDhw81cOAQq9cDX9wwcgu3Mf8cN27hvkUrdCJCBDF8+OgB4M/f&#10;P5cvYcaUOZNmTX8AAPj7t5NnT58/gQYV2rPeEwIA7t37t5RpU6dPoUZ16uTeP6tXsWbVunXrPSbj&#10;/oUVO5Ys2R9nf8QKF61QW7dz8sSdkGdOtG/hwnHzxeFf374cuEWbU6dOHsNzqH37xk1XrFjcChXK&#10;w6dPiGbNfIXTHI4bN1+6OGj48e/fD13cwoXjtvobtTmWOnVaNZv2qk588tTJw4d37zqFCoWL9Y84&#10;cXRS/iVXvpx5c+fPoSd3Yu9fdevXsWfXvp179Sb7/oUXP558efPn0adX/4/JP/fv4ceXP59+fff+&#10;mPzTv59/f///AP8JHEiwoMGDBes9+cewocOHECNKnNjwnpN/GDNq3Mixo0eMUtD9G0mypMmTKFP+&#10;Y/KvpcuXMGPKnOmynAMJEv7p3Mmzp8+fQIP+Y/KvqNGjSJMqXVoUnZR//+rVk8CkKoWrFJgwocCV&#10;64MIFMJSYEK2LNkmaNFKqPevrdu2P35omDv3hwYOeGPF0sWX7w4F/wILDqyhMIdYunxxW/wt2pw6&#10;efjw0dTJleXLljt1atOGhiZNlwD48/evtOnTqFOrXs3aHwAA/v7Jnk27tu3buHPTloIOwIB/wIML&#10;H068uHHg/u7VS5dOgjlz5MZRoTIlSpQnTppoZ8K9u3cmTZo4/3kSRQqEJEmUACozwRktWh7s3fPn&#10;75/9+/80aOAWrQ4fgJo6DdRkyVKdcOH+/dDAgUOsWLSG6Iql4d9FjBk1buSo0RcRItREfuPGgcM/&#10;lClTcijEp1MnV6tWuepU09VNV500abKUh1o4X7qExuLwz+hRpEab7PvX1OlTqFGlTqX6j1+Tf1m1&#10;buXa1etXsFnNTflX1uxZtGnVrmXb1u2/Jvv+zaVb1+5dvHn1zmXyz+9fwIEFDyZcuPC+Jv8UL2bc&#10;2PFjyJEZM/lX2fJlzJk1b67M5N9n0KFFjyZd+t84cv9Ur2bd2vVr2KwLMGDwz/Zt3Ll17+bd+x+T&#10;f8GFDyde3P848R8alHOIJWuILW7cwoX7Rq3QHOx18vDhzj1PnTmFCkUjXz4atW/huOniwOHHPSf/&#10;/v34wSGWL27fqFGLVmgOwDl1Bg6cUygaNWrfuP2CoOHHj38/NHCIZVGXL27fqBXqOKcOH02dOrkq&#10;2UkTSksqLWlq6bIPAH/+/tGsafMmzpw6d/oDAMDfv6BChxItavQo0qFNpAB48u8p1KhSp1KtKtWc&#10;OSr/tnLt6vUr2LD/mPwra/Ys2rRq15adcu4f3Lhy587l4Cvct2jRCuWxpOmvJj5zwgXjwYPDj3+K&#10;FzNu/C/Wt29z8vCxZIkPnzxzqHHT8O8z6NCiR4Nm8u806tT/qlezbu36dLoo/2bTrm37Nu7cumeT&#10;G/fvN/DgwocTL278+G8m/5Yzb+78OfTo0qczZ/LvOvbs2rdz7+7duz8m/8aTL2/+PPr06ssz+ef+&#10;Pfz48ufTd8/E37/8+vfz7+8f4D+BAwXWe/IPYUKFCxkm9MfvXsR69NalQ3funDlz5cg5aNDgX0iR&#10;I0mWNHkS5b8m+/b9c/kSZkyZMX/80BBLF7dw33hSk4akzJw5derkycMHqSVNmjo1deWqU1RNmixZ&#10;4pMnT506cwpF+8ZNV1hfRL5RixatUJ06efho0uQKbly4mvIUsnu3kAhq376F+0YtWqE5c+rkycMH&#10;ceLEefLU/8ljyZKmTp1cVe7UyVXmValKAfDn719o0aNJlzZ9GrU/AAD8/XP9GnZs2bNp136dLkoB&#10;APv+9fb9G3hw4cOBO3FS719y5cuZN3f+nN6Tf9OpV7d+HXv26U38/fP+XVe0PJpcuVq1ylUnTZ3Y&#10;d3KVilQq+atcabKUJ080Xf/IjRsH8J/AgQQF+vL1LVqhQtEaRvumS8O/iRQrWryIsSKTfxw7evwI&#10;MqTIkRzLUfmHMqXKlSxbunyJkoq5fzRr2ryJM6fOnTxpMvkHNKjQoUSLGj2KNCiTf0ybOn0KNarU&#10;qVSZ/LuKNavWrVy7es3K5J/YsWTLmj2LVmwUdf/aun0LN/+u3Ln/mPy7izev3r18++aN0KDBuX+E&#10;Cxs+jDix4sVOJEhgQgFChB6UKVOg4KRJkyecn0SRAnoKDyVIVKhAs4ZNotWJFLmOYWOVbFedNNm2&#10;bckSn928e+fJU2dOoWjRqH0L58uXLl2+uBGhFq1QoTl18vCxpEmTq1WpVrmyZIlPnjpzCkWLRo3a&#10;NyLf2rsPBz/cN2rRCtm3PycPH0uaNHUC6GpVKlEFC5JKtSrVwoWlAPjz90/iRIoVLV7EmNEfAAD+&#10;/n0EGVLkSJIlTYJ8sg5AgX8tXb6E6VJDLF01dXH4l1PnTp0/OMSKRYGChn9FjRbVEEvXUl2xfvzT&#10;ECuWL27/4ax+w/otnK4fsWJx46Zk1o9/Zc2eRZsWrQYOsWL5CveNGrVv34gUysMnz5w54ajVseRq&#10;1SpShUmlWpXYlaU6dvjwsRSZTx3KfCxZCgENmq5/nf/9+BErFgcN/0yfRp1a9WrWrf8x+Rdb9mza&#10;tW3fxh2bSrl/vX3/Bh5c+HDivaOk+5dc+XLmzZ0/hx49OZN/1a1fx55d+3bu3a0z+Rde/Hjy5c2f&#10;R5+eyT/27d2/hx9f/nz3TP7dx59f/37+/e8DJEfuH8GCBg8iTKjwH5N/Dh9CjChxIkWIVBo0cPJv&#10;I8eOHj+CDPkRB4dYPGjR8sUtXLhvLsOF8+WLW7hw36jh//ymk1qhOXXq5MnDh4+lokU1aerkqMaq&#10;pqtcueqkSVOnqp00abLEh0+erl678gkb1pIlPmbz1DGhRlOnTq9SkSKVSIsWUqlSrXLVqROfOnPq&#10;5OEjmE8fPob5WLLkR1MnV45XrUq1YtUqV50ua8qcuZOrValSkRIlmhTpVKlWnQLgz9+/1q5fw44t&#10;ezZtfwAA+Punezfv3r5/Aw++W4KTAU7MkSM3joqUKE+cQG/CZDp16k2cYI8iZQqVcePKmUO3jh49&#10;e/v8/av35Mm/9u7fw2+vgUOtWrru49fli1u4b98AUqMWLZqIaYXqJKwz51usHz/+RYzIgYOvcOGk&#10;8bG0kf9PoWh5+PCxZEmTJktp0oQoRC2cLw4cNPz4F+tboUJ5LGnqtHOnJkt5on375ktXLA4afvz4&#10;t5RpU6blxv2TOpVqVatXsWaVuq/JP69fwYYVO5ZsWa9R1v1Tu5ZtW7dv4cZV+6TeP7t38ebVu5dv&#10;X792mfwTPJhwYcOHESdWPJjJP8ePIUeWPJlyZctM/mXWvJlzZ8+fQW9usu9fadOnUadWvfpfuij/&#10;YMeWPZt2bdv/oqhT9493b9+/gQcXzvseA+P/kCdXvjz5jx8aOOji9o0atWjRqFH7Fi4ct3Dfw3Hj&#10;piuWhn9Tzp379+OHhli6dHH7Ri1aoTlz6tTJw4ePJUv/ADV1crWqoMGCrlYpVAgqxqqHq1KRmjgx&#10;lUWLqzJqzOjK1apUpEKGTJWKFClRKFOKIpVq1SpULFikWuVKkyU+fCx1crVqVaqfP0kJHZoq1SpX&#10;SF11ckWjUSNNmixZ0kSVqiVNrlKlEsVVFKmvpFKlKgXAn79/aNOqXcu2rdu3/gAA8Pevrt27ePPq&#10;3cv337lzUwYA8PevsOHDiBMrXmyYyb/HkCNLhswhli5u4ahRi1Zozpw6oOsUyqOptCZLlvKUCUSt&#10;NbVosAsVmlMnD5/buPPUKRQt2jdfHP7906WLWqHj0ahRE2ckWqFC0aJRoxYu1r/r2P9piBVLl/dY&#10;P/6J/x9Pvrx58eek/FvPvr379/Djy19fjsq/+/jz69/Pv79/gP/+NfH3z+BBhAkVLmTY8KA/f//+&#10;+aO4jwk/fvs0btR4b989kCDt3bNn7949eylV2qvX0mVLejFlylQn4d9NnDl17uTZ0+dPnE38/SNa&#10;1OhRpEmVLl3K5N9TqFGlTqVa1WrUJ/X+beXa1etXsGG3NvH3z+xZtGnVrmX7z5w5Kv/kzqVb1+5d&#10;vHIJEGDwz+9fvxp0+eLGLdy3b9SiFSo0pw4fS5okT/bDJ0+eOnMKUePGgcMPDrF0JWHG7Fu0OXn4&#10;rLZkSZOrVbFju9JkSdNtTZ06WapTh1q0QnPq5CHeh/+PHxKalHdalYrUc1KpXqUiVb16KuzZsZMS&#10;JYoUqVSrOrkiX97VKvSuXHXSRIKEJUt85M+3ZEmTJkuWNHValSoVQFKkRIkiZVAUQlGkREWCAUOS&#10;JFKpVlGs6KqTK1erNm5M5dFjKQD+/P0rafIkypQqV7L0BwCAv38yZ9KsafMmzpz/nDihB2DAv6BC&#10;hxItWvRHLF2+lvrSFUuDhn/npPyravUq1qxVNWjQ9S0aH02uxpJ1pUlTnjnRTMixYycPXLh85vLJ&#10;UycPn7x55swpFC1aOF0//hEubPgfuXH/FjNu7Pgx5MiSF0tB9+8y5syaN3Pu7PkylXL/RpMubfo0&#10;6tT/qkcz+ef6NezYsmfTrm3bNZN/unfz7u37N/Dgu5n8K278OPLkypczb27cib1/0qdTr279Ovbs&#10;2Zn86+79O/jw4seT/y4F3b/06tezb+/+ffon9P7Rr2//Pv78+v/du+cE4D+BAwkWNHgQocAGC+n9&#10;c/hQQyxf4b59i1ZoTp08lixp6uQKZCeRIjVZypOnUKE5dfK05OPHkiVNnTq5euGqkyVNmlyl8rkK&#10;aFCgrogWXZUKKdJVnZg27aTpzBkarla50nTVVVZXnTppssTHUidXY1110mQJrSU+ljS5WvV2VSq5&#10;c+muWsWGjSY+efjm4fM3T2A+ljR1MmzY1apUpBg3/3a8ItWqVJMpr3LVSVPmTpo0WdL0WVOnUwD8&#10;+ft3GnVq1atZt3btDwAAf/9o17Z9G3du3bv/MWHyBMCUf8OJFzf+Q5eucNHm1MlTp04ePpo0dXJ1&#10;3VWnTpo08QlBptA3X740/DMfbs6cPHzYt2efZ843Xbpi6dIVrlCdOnws9c8DcM6caHYskXC1alWq&#10;halWuXLVyVKeOnOiRaNGLZyvWD9+/PsIMmTIJ/X+mTyJMqXKlSxbmmzi75/MmTRr2ryJM6fMKOn+&#10;+fwJNKjQoUSL+mTyL6nSpUybOn0KNWpSJv+qWr2KNavWrVytMvkHNqzYsWTLmj2LNmyUdP/aun0L&#10;N/+u3Ll06TL5hzev3r18+/r9q3dcuX+ECxs+jDixYsJTzP17DDmy5MmUK0Nm8i+z5s2cO3v+nPnJ&#10;kwZR/pnWpWtOp1SkWrdOtaqTpTp1qHHTpeGf7h8cdEXLo0lTp+GdNBm3hDw58g+Wmjfnw8eSdD7U&#10;q1vq1MnVqu2rXLmyVGdOoULUqIXjFq1OnThxTHzLYyl+fD556tivk4ePJT+aNHUC2KmTJlepUpES&#10;JYpUqlUNXbnq5EqixFUVKzaiYUmjJk2dPLpalUokKZKkUp1EmXKVq04tO5HopMmPJZp88vDRlFOT&#10;pTx56uQBGhQPAH/+/h1FmlTpUqZNnfoDAMDfP6r/Va1exZpV61Zy48YNAPBP7FiyY3/4+jYnTx5L&#10;mjTxmePL1z+6de3aZfJP7169sXRx4xaO2mBq0aLNyWNJUyfGmizxmRPt2zdfHP5p4NChAwcOHiBw&#10;0KDh37dCc0zPiUaN2jdf/1y/hh1btmsm/2zfxp1b927evW8z+Rdc+HDixY0fRy7cyb1/zZ0/hx5d&#10;+nTqzZn8w55d+3bu3b1/B4+dyT/y5c2fR59e/fryTP69hx9f/nz69e3fh0/F3D/+/f0D/CdwIMGC&#10;Bg8iRMjE37+GDh9CjChxIkWH5aj8y6hxI8eOHj9mLEflH8mSJk+iTKmyZBN+/17CjClzJk2ZP2L5&#10;/+LWrFmDA3Z+1qnDp5OrVKlcucozpw7TOXMKRQvH7Vu0aIXq1MnDx5IlTZr8WAorlk8ePpYsaXrx&#10;qZMmS24taerkaq6rVatS4U3lqhOfPHwsAeYj2BLhwpo6uXK1YtUqV5osWarDx1InV65WYV6VajPn&#10;zqlWuerUSZMmS6ZPW9LUydWqVKRew44t+7WNRKlI4c5NSpSk3qJcWeKTJ0+dQtG+hePGTRe3cM6d&#10;c/tGbfr0b+G+WQPgz9+/7t6/gw8vfjx5fwAA+Punfj379u7fw4//z4kTe//u48+vfz///v4B/hM4&#10;8N+PH90O4cGUaVHDRmzYrJE4Y0YIE0d69HhAAf8CBAoPHjRo8CBChAYNIjRQuVKlA5cMGBCQKXNA&#10;zQA3AwDQuXNnAwACAgQNMIAAAwcRJEhg0uRJlCnjxpEzh06dvX37/P3TupVrV672nPwTO5ZsWbNn&#10;0aYdy+RfW7dv4caVO5duW3tO/uXVu5dvX79/AQfOy+RfYcOHESdWvJixYSb/IEeWPJlyZcuXMUcm&#10;N+5fZ8+fQYcWPZo0aSf3/qVWvZp1a9evYatGJ+Vfbdu3cefWvbt2uij/gAcXPpx4cePBqZj7t5x5&#10;c+fPnWvQxY1anTp8NLlytSpVKgYFSIUXJYpUqlSrXKXvpMkSnzxz5hSq48fVqlT3U61a5Yo//07/&#10;AFeRGjgw1SpXCF3VWLTq1aqHqSKucuVKU5450cL58sWBW7Q6eSyJ7ORqlclVqVKmWsUSxp9PqkjJ&#10;nElKlChSpFKtctWpp08obdp06uSqqNFOrlx10qSpUydXq1almkqVlFWrqVa96tRJEyYYnVyJXZWq&#10;bCpXrizlsTOnEDVq3GL9+Ee3Lrc5fPLmoRbrn9+///wB8Ofvn+HDiBMrXsy4sT8AAPz9m0y5suXL&#10;mDNr/seEyb/PoEOLHk26tOnTHMJFm8PHkuvXlvjwyVMnmi4OGjT82827t+/e585N+Ue8uPHjyJMr&#10;X868ufPjTuz9m069uvXr2LNrr76Pyb/v4MOL/x9Pvrz58+jTo5Pyr7379/Djy5//j8m/+/jz69/P&#10;v79/gP8EDiQ40Mm9fwkVLmTY0OFDiBEdMvlX0eJFjBk1buTY0eM/Jv9EjiRZUqQUKen+rWTZ0uVL&#10;mCupSGHC5N9NnDl17uTJk4m/f0GFDhUaS5euWLGozZlTaA4fPp1SkRJVVRQCBpREbd1KyutXUqlW&#10;dbKUx2wePq5ISZL0yK0kSaRIpVrlqlMnTXn9uEqVihSpVInYaLLEh0+eOnwUK85T6JsvDT9+xPoV&#10;rlAdPnwsWdLU2bOnTp00+fEjY02nValIkRLVmtSqVa408alThw8fTa5023DkiJUr4MFdrUqViv/U&#10;8eOpUq0iRUrSI0mSUmnSxKfOnGjUtH8LR4SbL/DgdcXiUL68hh8//q1n/+/Hew0cNPz4V9/+/fr+&#10;APjz988/wH8CBxIsaPAgQoP+AADw9+8hxIgSJ1KE+CNWLG7U5tTJw+djnjqFiOjSpUEDBw4afvz4&#10;5/IlzJgyYcby5etbtDlzChWKFs6XrqC6YnH4Z/Qo0qRKlzJlik6KlH9Sp1KtavUq1qxat3K1yuQf&#10;2LBix5Ita/Ys2n/+ojAhR+4f3Lhy59Kta/cu3rxymfzr6/cv4MCCB/9rsm/fv8SKFzNu7Pgx5Mj/&#10;mvD7Z/ky5syaN3Pu7Hkzk3+iR5Mubfo06tT/qlf/Y/LvNezYsv8x+Wf7Nu7cunfnZvLvN/DgwocT&#10;L/5bSo4fP7jVqWPJVapUq1alkmRdVKpUrjp1SiVKEnhJoki50qQJRYMMdeYUal8o2pw68gtFqx+t&#10;UCFNq1LxJ+UfoChJokiJMnjwYCpXqRiuWtVJho1VpERVTGVpTqFo0fJ0SiVKUkiRIUWVJJVqlSuV&#10;nTq5crUqVapIEViwYJQHZ5460b59m6NpVVBLlvgU5aOmRQsaFmpoYcSGzZo2bdSoadPmD6ZMmUJR&#10;8kppkiRJpEhpCsfhX1q1a9muZfIPbly5c+nW/ecPgD9///j29fsXcGDBg/0BAODvX2LFixk3/3b8&#10;+PG+Jv8oV7ZcWQMHDrFicdDw419o0aP/xeL2LVq0QnPq8LFkiU+eOdGiUaMWzpeGf7t59/b9G7hv&#10;Drq4cfPlSxeHH/+koEP3D3p06dOpV7d+HXt27dPvOfn3HXx48ePJlzd/nnw5Kv6kNHHPhIkTJi9e&#10;PLH3D39+/fv59/cP8J/AgQQLDmTyL6HChQwbOnz4j8m/iRQrWryIMaPGjRSb7PsHMqTIkSRLmjyJ&#10;siSTfyxbunwJM6bMmTRr/ntS75/OnTx7MvkHNKjQoUSLDnVi75/SpUybNv0BVQMHDrF0WdXlK6tW&#10;Zkjq8NG0alWqVK4kYTmLhYskUatWdeqkyf8Sn7l8/Gjq1MmVKzcTGrxYATiwhRUWCq+wYIGF4hIw&#10;XMCAgQGDi8mTaVimUSOGjc2b2bBhBFqLjRZ57PDh44qUKEmsWT+SJImU7NmpVnW63cnVqlWdenfS&#10;BNySpTyF8nyCIUpUKj5z6jjPk6dOnULRqheaU2dOoUJzVLDpBL4TnznfdPmqU6dTKlGkSK1a1UmT&#10;Jkt85sz55ovDv/38+/sH+E/gvyb+/h1EmFDhQob+APjz90/iRIoVLV7EmNEfAAD+/n0EGVLkyI8/&#10;dIUL902lL13hwkUrVCfPzDx15hRSYosDh389ff4EGlRoz1jf6liy1GlVKqZNma6C6mrVVKr/rjrl&#10;KUQt3NZohaJRCxdOVywNP/6dRZtW7Vom/9y+hRtX7ly6de3exTu3HJV/ff3+BRxY8GDChQVLSfdP&#10;8WLGjRnTY+Lv32TKlS1fxpw58z4n/zx/Bh1a9GjS/5j8Q51a9WrWrV2/hp3ayb1/tW3fxp1b927e&#10;tZvU+xdc+HDixY0fR55c+XLhU8z9gx5d+nQm/6xfx55d+/bsVMr9+/dDQyxd3MyH+0Yt2hxLllZJ&#10;4oLFyhf6X6xYwfLokST+kkQBFCUqlAtXq1IhREhKlCRJjx6JWuVqIkU/c75940Ztjh4+lixpYjBA&#10;E0lNrlalSklqJSlRLl9K4oLlkShRqzTx/7GkaSdPPnUKAa3DZ2iePHMusRClVCkpUU5JkXKlyZKm&#10;qpos5cnDZyufOoXCWUpFilQqV5ryRKtTJ0+eOboo/Ij74x/dfxp8hftWaA7fQuG+UQscbcyJOYW+&#10;fQtHbU4ePo755Jnj6x/lypYvY85smUq5f54/gw4terQ/AP78/UutejXr1q5fw/YHAIC/f7Zv486t&#10;+98PX9QKAZ8zp06dOXOifeMW68e/5s0p6AoXLtqcPJY0dcqeXZOl7nzyzJEWjgOHf/80cEjPQcOP&#10;f+7fw48v/18satTm1MlTp06ePJYAWrLEh48lg3zy1JlDjRo3XRw0/JM4kSJFJv8wZtS4kf9jR48f&#10;QYYU2THKun8nUaZUuZJlS5cvWTq5949mTZs3cdpkgu5fT58/gQYVOtQnvSf/kCZVupRpU6f/mPyT&#10;OpVqVatXsWbVOtXJvX9fwYYVO5bsWH9M/qVVu5ZtW7dv4caVO5euWnLj/uXVu5evk3v3/gUWPJhw&#10;4X++viUuVIjPKklbMDx6JEqUJMuXRZEilWrVKlKiQIsiNZpUKtOnUZsmZUFU69apXK0iJUqUJNui&#10;SKVKtaqTpjx18gTPw4d48QIM/KQiRUpU81SrOnXSZIlPp1XXV6XSvkqTpjzfNPz74cuXHVekJEki&#10;RWqVJk2W+OTJw0cTCUt1okX7tv8bN1//AH3p+vGvoEGDGnz5ojanzhxqsWL9+6dBly9dujT828jk&#10;n0cNsXyJ5PCv5L9YsXxx48bh348furaNiBaNGjVf/3Lq3Mmzp8+fPek9+Ue0qNGjSJP6A+DP37+n&#10;UKNKnUq1qlV/AAD4+8e1q9evYMN2XRclyr9/PzSoVfvjx7+3cN/q+vZtTh4+fPxYssQnT505cwoV&#10;ohbuGzVq0RJT++aLx4IF/yJLnky58mR//u6pO0duihQpT5wwYSIhgunTpxuojtCgdQMHDho0cOCA&#10;AQMCuAfoHhCgt4DfAIILByAgwIABBAgwaBBBApMmTZ5EmTKO3Llz6NTV2+fvn/fv4MOL/x9Pvom/&#10;f+jTq1/Pvj17Jv7+yZ9Pv779+/jz6//H5J9/gP8EDiRY0ODBg0/q/WPY0OFDiBElOrFn799FjBk1&#10;buTY0ePHf07s/SNZ0uRJlClVrvwnpUmUcf9kzrTHJF26fzmfoPvX0+dPoEGFDiVatGg6Kf+ULmXa&#10;lMk/qFGlRo2VJ4+rVKIePRIlSlOdOnnyWLKkqdMqUmlJiSJFKlWqRYtqpKJbN9UqvHnxpkq1ihUr&#10;V6tWpSK1alUjGqRIpVq1SlOeQppSpSIlStJlUaJSubJkSZMrV6tSjSa9CkGDNposWeLjR5MmP3jw&#10;yBlTG9CtW7aWcODdoUMCAQwIDCAeIP+AAAABlAcY0LzAcwIEHjCgTt3B9QbZtW+P0CBCgwjhxUuQ&#10;wIRJEydPpFAhR+5cOnr27vnz98/+ffz57XPQ1T8WwH9P6v0raPAgwoQKFTZp4o9Kk38SJ1KsaPEi&#10;k38aN/oD4M/fv5AiR5IsafIkSn8AAPj75/IlzJgyXf74Z/PmPyf16v3ToIvbt6DUohUqFO0otW/c&#10;dPmiRm0OH02dXFF11YlPnTpz5kQLp4tbuG/fohUqO6JatXC+Ymn45/Yt3Lhy59KNS+/Jk3969/Lt&#10;6/cv4MB6mTD5Z/gw4sSKFzNu/K9evQYE/lGubPky5syYmfzr7Pkz6NCiR5Mu3ZnJv9T/qlf/U8dk&#10;Cjly/v7Rrm37Nm4mTJo0ceKkiZPgT5w4eWI8CvIoUpYvn+J8CpXo46ZPJ8fEnr1/2rdz7+79O/jw&#10;4v89qffvPPr06tezb1+OCpV//8wxieLP378nTKRQMWcO4D+BAwkKlCDB3z+FCxk2dPgQYkSJD+85&#10;+XcRY0aNTfDh+zfHUqdOmjTVseRq1SpXK1my7NRJEx9NrlylspnIhiudnXh20qTJkiVNnYh20mSJ&#10;jyVNnTq5crUKqiupmizx4ePHjyYSmjRZ4sMnT506hSxZcnV2VSpSpFK1JSUKriguVqxgefRIlKgY&#10;CFRo0sRnTjRqg6l946YrVuJYHH78//j3GHJkyZC5FSoULRwHDv84d/b8GXQTfv9IlzZ9GnVq1atN&#10;n5vyD3Zs2bNp165Njty4f7t59/b9u/e+fU2o/DN+3Lg/AP78/XP+HHp06dOpV/cHAIC/f9u5d/f+&#10;vfsP8f/+/XjAAX0sXb64tefmy5euWPN1+eIWDj9+br44/NAFUBe3gbH+GTyI8CA6Kf8aOnwIMaLE&#10;iRQblqNC5Z/GjRw7evwIMuQ/e06c/DuJMqXKlSxbuvxHhUoDJ/9q2ryJM6fOnEz++fwJNKjQoUSL&#10;GvXJ5J/SpUybOn0KNarUqVKb7Nv3L6vWrVy7ev0KNuw/J/b+mT2LNq3atWzNTZnyL/+u3Ll069q9&#10;668JlXVNmvz758Tev8GECxs+jDix4n9M/jl2/MMXN266dHHwxY2bj1mz/nn+DDq0aM8/OMTSpcsX&#10;t2/NkBgyNKdOHj58LNm2xCe3bj558lj6rSm4peGW+GhaRUqUclErKIkilSoVqemkUqVylSrVIyxW&#10;unMh1UmTeE2W+NSJVqiQJU2W5DQwYECXfF0cNGjgoMuXfv26OPwD+E/gwIE/fnCIpUvhwlixNPyD&#10;GFHiRIoRyY37l1HjRo4dPX4EyZHJP5IlTZ5EmTKlPXtO/r2EGVPmTJov/Unw5+/fTn8A/Pn7F1To&#10;UKJFjR5F6g8AAH//nD6FGlXqVKf/5Mj9w5pV61atP35o0PDj31iyZc2eHRtl3T+2bd2+hRtX7ly2&#10;UtCh+5dX716+ff3+BfxvHDly/wwfRpxY8WLGjf9JkODA3D/KlS1fxpz5sj0n/zx/Bh1a9GjSpU3/&#10;u+fk32rWrV2/hh1b9mzas5vw4/dP927evX3/Bh5c+D8n9/4dR55c+XLmzZ0fZ/JP+nTq1a1fn06O&#10;XBMmTJrU+xf+37ko/8yfR59e/Xr255n8gx9f/vwp5sz9w//vBwcOurgBDBetDh8+ljq5SpiwkyZN&#10;lvjkiViHzpsQfPhY0tTJFUdXq0iBJLVqlStNnU66crVqVapUpF6SSpWKlKiaorRs/yH1iAvPR5JE&#10;PQoqiZSrTnXqFPrGLZaGphyeavgndarUAQMc3OmzKhWprqRSubI0Z064WNHq5OHDJ0+dQt98xYr1&#10;g0MsXdzC4Q3HzVesHz/+AQ4seDDhfU3+IU6seDHjJ/X+QY4seTJlykz8+funeTPnzp4/f27i7x/p&#10;0qZPo06dmsk9AP78/Ystezbt2rZv4/YHAIC/f75/Aw8ufLhvJv+OIz/+4wcHX9zChePGzRd16rFi&#10;afinfTv37t61M/knfjz58ubPo08/vgk/fv/ew48vfz79+vb/PalX7x///v4B/hM4kGBBgwcROnBA&#10;wN8/hw8hRpQ4USKTfxcxZtS4kf9jR48fLzL5N5JkSZMnUaZUuZLlyib+/P2TOZNmTZs3cebU+a/J&#10;vn8/gQYVOnRok33/kCZVupQp0yb+/kWVOpVqVatXsU7dt4/JP69fwYb994MaNU2pVoh6tFaSJFKr&#10;NFmSq4mujDRp8PDp1ElTnjxz5tThY0mTpk6uXHVS3EmTpk6PXUWO/OlFJ8udXGVetZlzKlKkRImS&#10;NHq0KFKpUrnSpKmTq06dVkmS9MiCJFGrcFsqtHtO7zq/gdeZM6cQtXDhdP34t5x58+XjGjD5Fytc&#10;uG/UsGen9o2bLm7fs/XQFUtD+X/n0adXv549+nJT/sWXP59+fftOnDBh8uRff///AP8JHEiwIBVz&#10;5v4pXMiwocOHD6ec+0exosWLGDNq9AfAn79/IEOKHEmypMmT/gAA8PevpcuXMGO+9OfvXj1zEsyV&#10;KzeOyhQpToI2YfKASBERSJEaMYKkqZJbt2zNmiVEwTp69vbt8/evq9eu/pj8G0u2rNmzaNOqJcvk&#10;n9u3cOPKnUu37lsm//Lq3cu3r9+/gPU6cDDgn+HDiBMrXsy4MeN69Zz8m0y5suXLmDNr3syZCZN/&#10;oEOLHk26tOl/TP6pXs26tevXsGOrRifln+3buHPr1k1u3L/fwIMLH068uPHjx89N+ce8ufPn0KMz&#10;+Ue9uvXr2LHH+jZnTh4+ljR1/xpPvpMmS5by1Ekxo5P7Tq5crSJFX5R9+1u21CCVatUrgK5cddLk&#10;h88HTQkTdmLYyZWrValSkSIlyaLFRxkfiVqlacIEPiFD1iGpKRWpVJYs1enUSVOhQro0aODAQZcu&#10;biKiRfvmyxeHf0GFDiXaIAITpEmVJpXyz+lTqFGlTqX6dBy5f1m1buXa1etXr1OmnPtX1uxZtGnV&#10;rl3L5N9buHHlzqVbV64/AP78/ePb1+9fwIEFD/YHAIC/f4kVL2bc2PE/Ken+Tab874cGDT/+bebc&#10;2fNn0KGplPtX2vRp1KlVr2Zdmt6Tf7Flz6Zd2/Zt3LKZ/OPd2/dv4MGFD+dNr/9BAwf/lC9n3tz5&#10;c+jRoaNDJ+XfdezZtW/n3t37d/BMmPwjX978efTp1ftr8s/9e/jx5c+nX9/9uSn/9O/n398/wH8C&#10;B56b8u8gwoQKFzJs6PDhw3pP/lGsaPEixowaN16MxY0bkVj//v2IFcsXt2/RVq4sVCcPH0syNf1p&#10;YSlPHj6WLGmy5FNTJ1erXBHt1ElTp1Wpli4l5ZSUKFJSp1IlJUrUIy6PLkRataqTJk2WLPEpa7ZO&#10;oULUwnFrG+4tN18cYtHl8OMfXrxP6P3r6/cv4MARHJgz9+8w4sSKFzNu7FgxOin/JlOubPky5syY&#10;x40j9+8z6NCiR5MuXZrJv9T/qlezbu36NWt/APz5+2f7Nu7cunfz7u0PAAB//4YTL278OPJ/TP4x&#10;b+78OfTo0qc3Z/LvOvbs2rdz7+4duxR0/8aTL2/+PPr06seni/LvPfz48ufTr2///ZQGDZz86+8f&#10;oLkp/wgW/MfkX0KFCxk2ZIhOyj+JEydSoVLuX0aNGzl29PgRZEiRTJj8M3kSZUqVK1n+Y/IPZkyZ&#10;M2nWtHkT5rkp/3j29PkTaFCg6p5EidKkCZV/S5ne+/cUalSpU6lWtfqUyT+tW7l29foVrAZdurh9&#10;izYnjyVLmlytcuvKVYk9hcLF+vGDgy5u3L5R8/uNWrRCderkycPngybFmizx/8mTh0/kyHny8OFj&#10;SVOnVak4i/IsSlJoSaJESeKCBTVqLpMkSBCVapWrTppoW7LNB3edOYWifePGjdqcOYW+6dKl4V9y&#10;5cuVkxv3D3p06dOp/zvXAPs/7du5d/f+HXx47vWe/DN/Hn169evZn7/X5F98+fPp17d/H//8J/T+&#10;9fcP8J/AgQQLGjxo0B8Af/7+OXwIMaLEiRQr+gMAwN+/jRw7evwIEp2UfyRLmjyJMqXKlST5NfkH&#10;M6bMmTRr2rwZk8m/nTx7+vwJNKhQnlTM/TuKNKnSpUybOj0aoUEDc/+qWr2KNas9Juf+ef0K9uu4&#10;cf/Kmj2L9h+Tf2zbun0LN/+u3Ll06zJh8i+v3r18+/r9+4/Jv8GECxs+jDix4sHnpvx7DDmy5MmU&#10;K1t+3GTfv82cO3v+DDq06H9M/pk+jTq16tWnf/zQEMsXt3DhvoULxy03N1+6euuKFSvCv+HEixPX&#10;wCGWLl5EiIR7zi169HDUq3PjFo5aoTlz8liypKnTqlWkyqdaJUrUIy7sJZEilcpVp06a6mvi1GaC&#10;JkuW+PABmKdOnTkFC0Wj9o0bN1+6OGj4F1HiRIoRmfzDmFHjRo4bGwj4F1LkSJIlTZ5EKZJKk38t&#10;Xb6EGVPmzJZOnvzDmVPnTp49ff7c6eTeP6JFjR5FitScBAlMnDZx8uRJlCn/VKgA8Ofv31auXb1+&#10;BRtWrD8AAPz9Q5tW7Vq2bZ3Y+xdX7ly6de3exRuXSrl/9wIEEBBl3z/ChQ0fRpxYsWF6Uf49hhxZ&#10;8mTKlS1DdnLv32bOnT1/Bh1a9GYGBAj8Q51a9WrWrV2/fk2P3pN/tW3fxp1b927evX0zYfJP+HDi&#10;xY0fR+6vyT/mzZ0/hx5d+nTm56b8w55d+3bu3b1/x97k3j/y5c2fR59e/fp/TP790+DLF7dw3HRp&#10;+PfvhwYNP/4B/CdwIMGCBdGhk/JvIcOG/3Tp+hZtIrVv36hpWqVRY6qOq1a5CtlJ0wc+efLMKUQt&#10;HLdwLolAm5PHkqVOpmpc/7gQJgyXR6RWdeLDx86cOkbnzCkUjRrTaE6fQo1G7ds3IkS4+fKlKxYH&#10;Dhp+/AsrdizZsUz+oU2rdi1bthIIUPkndy7dunX9/cvrby9ff+WamDN3bvBgdIYPn0uXTt25c1Sa&#10;/IsseTLlf0z+Yc6sebM/JuroqVu3Dh26c+fMoS43joqUKE+eOGkimwnt2rQlSGCim0mT3k2cAH8i&#10;/EmUKE+iTJlChco4cuTKlTN3bsqTdfTo1bN3b5+/f96/gw8P3h8Af/7+oU+vfj379u7f+wMAYNy4&#10;KVKiPHnipEkTJv4BMhE40EnBJ1GmUBk3rhyTfw8hRpQ4kWJFivcAmDP3L/9CA3//QIYUOZJkSZMn&#10;/0VJ949lS5cvYcaUObMlk383cebUuZNnT584GQwY8I9oUaNHkSZVunTplCnm/kWVOpVqVatXsWbN&#10;uq9Jk39fwYYVO1asP38SyJEbR25c23FTxo2jMpdu3SlUplCZspevFL9TpAQWLCVKFClRECdWHOWF&#10;hCdRnkR+EuVJ5cpRnjyJEuVJZ8+fQYcW7eRJBHv/UKdWvZp1a9etY8XiRiTanDmFCkWrw8eSJt+a&#10;LFniU6dQoXCxNMTyFS7cN2rR5sypM31OIWrYsB2JVmhOHj7f+VjS1Il8efKaNHValSqVK0uW5hSa&#10;M39+oWjhfMXSH4uHgn//AP/58lVIEylRolKl0lSI2jduuiLqiqXhn8WLGC3+0MBRAwcOsUKG5EBS&#10;gwYKFH78W8mypcuXL53Y+0ezps2bOHGqa0Dgn8+fQIMKHUqUKJN/SJMqXco0qZN9+/5JnUq1qtWr&#10;WLP+Y8Lkn9evYMOKHevVX5N/aNOqXcuWrT8A/vz9m0u3rt27ePPq9QcAgL9/gAMLHkyYMBVz/xIr&#10;Xsy4sePHUQQAAMDE3r/Ll/c1+ce5s+fPoEOLHt2Zyb/TqFOrXs26tWvU/pr8m027tu3buHPP9ufv&#10;nr169eitSzcuggMH/5IrX868ufPn0KE7cWLvn/Xr2LNr3869u3fv6qJE//lHvrz58+jP27Pn5J/7&#10;9/Djy59Pv779f+em/NvPv79/gP8EDiRY0OBBgkz8/WPY0OFDiBElTvwngQKRIkSIFOFYxEgRkDwe&#10;+Chy5IgRlEeQrDxh5AQSI0iQKBkCwUeSJETCUYvW02dPauHC+eLAIdZRpEc5xIrFLVw4X/+kTqX6&#10;bxy5f1m1buXa1etXsF2fPKH3z+xZtGnVrmXb1u3ZBgAA8PtX1+5dvHn13mXC5N9fwIEFDyYc+Ik6&#10;df8UL2bc2PFjyI6Z/KNc2fJlzJkvl2vCRMI/0KFFjyZN2h8Af/7+rWbd2vVr2LFl+wMAwN8/3Ll1&#10;7+bNm8k/4MGFDyde/P/fvgZMpkwxV8/fP+jRpf8bp4NDLF3ZfXHj7stXLF2+xOvSFYuDhn/p1a9n&#10;3579PSf/5M+nX9/+ffz555+b8s8/wH8CBxIsaPAgQoRTGjx58u8hxIgSJ1KsaNGiPXsS/nHs6PEj&#10;yJAiR5IkSU8CSiYqV7JsyaRJEycynTypyYSJlH86d/Ls6fMn0KBC/5178u8o0qRKlzJt6vSoE3v/&#10;plKtavUq1qy6dBXio8kVWLArVqUqW3aVq06a+PCpM2dOnTxy58rlY9dunjmFClH7xk0XBw48Bg/W&#10;oYMKFQn/FjNu7PjxYiZM6tm7d28fZn+a/3Hu7Pkz6NCey1H5Z/o06tT/ppkw+ef6NezYsmfTrm07&#10;doMGDNL96+37N/DgwoXba/LvOPLkypczn3Lu3L/o0qdTr279evUm/P5x7+79O/jw3s8xmTJFCnop&#10;UdZHeeL+iRMnTeY3YWL/Pn4A/vz96+8f4D+BAwkWNHgQ4UB/AAD4+/cQYkSJEyOWKzfuX0aNGzl2&#10;9Pix4w8NI3/8YPIPZUqVK1m2dPky5bhy/2jWtHkTZ06dO2tKQfcPaFChQ4kWNXoUaIQG5879c/oU&#10;alSpU6k6ufcPa1atW7NKIPeV3DixVMhOMSsFrZQoa5+0deKkSdwmTOjWtXsXL90me/c6cfLkSRTB&#10;UqRIkFDvX2LFixk3/27M5F9kyZMpV7Z8GXPmf/ua/PP8GXRo0aNJl/YcBd0+1fvu2XNdD3bsevTo&#10;1aN3G/dtdfTo1auXQxa2bdaIf4v1j0MhPnw0kejUSZMfP3nqzJlTCHshRNSQBJImLVoh8ePHR/sW&#10;Lhw3br50xYrFgYOGf/PpM/H3D39+/fvzT2ECkAkTCRLS/TuIMKHChQwbKlQX5Z/EiRQrWpQ4xYmT&#10;e+mY/PsIMqTIkSRLmiQZoAG6KP/8+ZvChN6/mTRr2vwnQYK/fzz/kfv5L6jQoUSL/iMX4Z/Spf/G&#10;lSv3L6rUqf/KlXsihd6/f1GimPv3bxy5f2TLmrXn5J/atWzbun0Ld/9tvSf/6tq9izev3n/+APjz&#10;9y+w4MGECxs+jNgfAAD+/jl+DDmyZMhMmPy7jDmz5s2cO3u+7M8fEw2xfHE7fdpXLA0a/rl+DTu2&#10;7Nm0m/j7hzu37t28e/v+nZvJv+HEixs/jjy5cuIEGPx7Dj269OnUq1u//s+fvyb/unv/Dj68+PHk&#10;y5tnwuSf+vXs27t/z+Sf/Pn069u/jz+//n/1nPwD+E/gQIIFDR5EmPBflHT/HD6EGFHiQw0cLP74&#10;l5HJnE6pRImSJElUqk5r1pzBEycPH0uWNLVpY8kSHz556tQxg4Tazm/fwoXjFtSXL12xjHL48U/p&#10;UqZLn5RDly4dunP/Vc2VK2eu3FZyXckxqfdP7FiyZc2eRZv2H78m/9y+hRuXHBN//u79w5tX7169&#10;Tqj829fk3Dkp5f4dHjdOihRy/xw/hhxZsj8J//6NGxDh32bOm/2hQ/eEyWgn5MjR+5da9ep/5sxN&#10;+Rdb9mzatf/Re/JP927evX3//k2P3r1/xY0XryeByb17/5w/hx5d+nTqTP5dx55d+3bu//wB8Ofv&#10;33jy5c2fR59evT8AAPz9gx9f/nz68dNJkfJP/37+/f0D/CdwIMGCAjno8uWLGzddHP6NG0fuH8WK&#10;Fi9izKhxY0Um/z6CDClyJMmSJkMy+adyJcuWLl/CjLmSwYB/Nm/i/8ypcyfPnj7/pUsX5R/RokaP&#10;Ik2qdCnTpkyY/IsqdSrVqlavYv33hB69f16/gg0rdixZe07+/YsSxYkTCej+wY0rdy7dunbjjiP3&#10;by/fvnxjzdGkydUqUZIkkSKlqc6cQtG+fZMmIlq4WP8uY86sebNmek/+gQ4tejTp0qZF+2PC5B/r&#10;1q5fw44t2zU/fhL+8SPXhAkTf/9+A1/3hN+/f/v2MTH3b3m6dE3+QY8ufTr16tTtOfmnfTv37t6/&#10;cz8XIMK/8ubPo0+vvvy6dVH+wY8vP/4Tev/u48+vfz///v4B/hM4kOC/fU3+JVS40NyTfw8hRpQ4&#10;UWKUdP8wZtS4kf9jxyYA/Pn7N5JkSZMnUaZU6Q8AAH//YMaUOZNmTCb+/P3TuZNnT58/gQbVyYTJ&#10;P6NHkSZVupRp06PnpvyTOpUfv3v26tWjlw7duXJfyVGhMkVKlChPnjhp0oRJW7dv3TaR68TJhChS&#10;pkyhMo5cOXPnzqFbR8/ePX78/P1TvJhxY8eP1zVo8I9yZcuXMWfWvJnzv3LlpPwTPZp0adOnUadW&#10;vZoJk3+vYceWPZt2bdv/pKBD9493b9+/gQcXfq/JP+PHjftr0qTcP+fPoUeXPn16uij/sGfXvp17&#10;d+1N+P0TP558efPn/zH5t559e/fv4cd3z4TJP/v38efXf9+flHH/AMf9G0iwoEGC+yRI+MewocOH&#10;ECNKnPhPgoQoUaZQGVeunDl09P6JHEmypMmTJOkFaPCvpcuXMGPKlOmvyb+bOHPq3Mmzp88pTMj9&#10;G0q0qNGjSJMOlXDvn9N/TP5Jrfek6r+rWLNq3cqVqz8m5QD48/evrNmzaNOqXcvWHwAA/v7JnUu3&#10;rl259pz828u3r9+/gAML5nuvSZN/iBMrXsy4sePHiZ/Q+0e5suXLmDNr3ly5HJV/oEOLHk26tOnT&#10;oKU0ePKvtevXsF2fm0Jl3Dhy5MqZM3fuHLp069TVs2fv3j5+/v4pX868ebp0Uf5Jn069uvXr2LNr&#10;396kyb5/4MOL/x9Pvrz581POnfvHvr379/Djy//H5J/9+/jz5+cXhQkTgOn+DSRY0ODBf+PI/WPY&#10;0OFDiBEdOrH3z+JFjBk1bvzH5N9HkCFFjiRZ8mO5Kf9UrmTZ0uVLmDFltmTyz+ZNnDl17uT5r0kT&#10;f/+EDiVa1OhRpEX3BWjwz+lTqFGl/jsnRUoECer+beXa1etXsGH/oUMn5d9ZtGnVrmXb1u3bs0ye&#10;0KP3z+5dvHn17uW7l9wTfwD8+ftX2PBhxIkVL2bsDwAAf/8kT6Zc2bLkJ/X+bebc2fNn0KFFc55y&#10;7tw/1KlVr2bd2vXr1Ez+zaZd2/Zt3Ll113ZS799v4MGFDyde3P/47wgNnIxjXu4cOnX06N27t8+f&#10;v3/Z/zH51937d/DhxY//t27dkydS/q1n3979e/jx5c+Xz4TJP/z59e/n398/wH8CBxIcR47cv4QK&#10;FzJs6PChvyb/JlKsaPEiRib+/P3r6PEjyH/kxv0rafIkypQqT0ZZ9+8lzJgyZ77kx6/Jv5w6d/Ls&#10;6dPnPibj/hEtavQo0qRKlzJt6uTev6hSp1KtavXqlCnn/nHt6vUr2LBiwQZo8O8s2rRq0dpz8u8t&#10;3Lhy59Kta/ctk3969/Lt6/cv4MB71TGh5+8f4sSKFzNu7PhxY3NMmADw5+8f5syaN3Pu7PmzPwAA&#10;/P0rbfo06tT///wx+ef6NezYsmfTrg2byb/cunfz7u37N3Dd9Og9+Wf8OPLkypczb46cyb/o0qdT&#10;r279OnbpBBj86+69+5Qp5/6RL2/+PPr06tebf1LvH/z48ufTr2//Pv77TJj86+8f4D+BAwkWNHgQ&#10;IUFy48b9c/gQYkSJEyn+Y/IPY0aNGzl2dEKP3j+RI0mW/GeOyj+VK1m2XLnvX0yZM2VKQfcPZ06d&#10;O3ni3LevyT+hQ4kWNXr0qD0n/5g2dfoUalSpU6Uy+XcVa1atW7l29eoP7D179ciRi/IPbVq1a9m2&#10;dcs2QINxTP792/cPb169e/n29fsXcN8n9P4VNnwYcWLFiw1L/5Cw719kyZMpV7Z82bI9J07+dfb8&#10;GXRnfwD8+ft3GnVq1atZt3btDwAAf/9o17Z9G/c/Kej+9fb9G3hw4cOJ+14X5V9y5cuZN3f+HLpy&#10;KVLQ/bN+HXt27du5d79+r8k/8ePJlzd/Hn368QwI/HP/Hn58+e+Z/LN/H39+/fv5l6MC8AkVKv8K&#10;GjyIMKHChQwbHqz35Mm/iRQrWryIMaPGf+amTPkHMqTIkSRLmvzH5J/KlSxbunz5I1y4OXw0dXKF&#10;s5MmPnnmFCpELZyuH/+KGj2K1KiTe/+aOn3adN8/KuP+Wf0nxdy/rVy7/pNS7t8/CRL+mT37b1+T&#10;f2zbun0LF/8uvyb/6tq9izev3r189zL5Bziw4MGECxs+zITJv8WMGzt+DDmy5MYBGvy7jDmz5s2c&#10;O3v+DPrfOHL/Sps+jTq16tX3mjT5Bzu27Nmw6T35hzu37t28e/vG3WTfv+HE//kD4M/fv+XMmzt/&#10;Dj26dH8AAPj7hz279u3cu3vHzuSf+PHky5s/X57fPXv26KVDZ64cOXJUpkhpIkGCkyZNmPgHyETg&#10;wCYFnTyJImXKFCrjyp1Dt25dPXv7/P1jwuTfRo4dPX4EGVJkR3Lk/p1EmVLlSpYtXZ5E16DBP5o1&#10;bd7EWZPcuH89ff4EGjQoFXP/jB5FmjRpvSZS/j2FGlXqVKr//6Sg+5dV61auXb1+BRs2LL0nT/6d&#10;RZtW7Vq2bf/1oDYnTx4+luxa4sMnT506cwoV+hZN06pUrlytSpVYcapVq1y56tRJkyZLfPLYsTMn&#10;2jduvmLF+vFP9GjSpJn4+5da9WrWrV2/hv1vX5N/tW3fxp07974m/3z/Bh5c+HDixYfbc/JP+XLm&#10;zZ0/h87c3JR/1a1fx55d+3bu3AM0+Bde/Hjy5c2fR58efTkqVJwwefLEyfwm9Zncx59f//0mTZgA&#10;bPJvIMGCBg8iTDiQirl/Dh9CjChxIkVzAPz5+6dxI8eOHj+CDOkPAAB//06iTKlyJcuW/9BJ+Sdz&#10;Js2aNm/i/8wp08m9e/9+Ag0qdCjRokb/NeHH7x/Tpk6fQo0qdeo/Jv+uYs2qdSvXrv+iNIjybyzZ&#10;smbPojVHhcq/tm7fwo0rdy7dF//u4s2rdy/fu07q/QsseDDhwoYPI06cOJ0UKf8eQ44seTLlPK5W&#10;YXblalWqFalSrVrlqlMnTZZO++GTp86cOdG++eLw4x/t2j906eLGLdw3ar5/A/8WjpuvWBo0/Euu&#10;fDlzJ/b+QY8ufTr16tavQ2fybzv37t6/g2fybzz58ubPo0+vPj2Tf+7fw48vfz59+PSe/Muvfz//&#10;/v4B/hM4kGBBgwUZONj3j2FDhw8hRpR47hw5c+fMnTO38f/JOH/87Nlr8o9kSZMnUaZUeXIKAQn2&#10;HDiQ8o8mvyhRnpQD0GAAAAAM/gUVOpQoUQnlyI2jsnSKFCn+/kWVOpVq1ar+APjz949rV69fwYYV&#10;O9YfAAD+/qVVu5ZtW7dv/zm5949uXbt38ebVu5cuk39/AQcWPJhwYcOAmfxTvJhxY8ePIUdWzK/J&#10;P8uXMWfWvJnzvwYN0P0TPZp0adOnqZQr9491a9evYceWPft1EwlScOOOEkXCvX+/gQcX3sTfP+PH&#10;kSdXvpx5c+fKqZj7N516devXsev6Fq1QoTyaXKUSJUnSo0ekNOWZM4earx//muDA8YN+/X/38efX&#10;v5//fX7/AMmNG0ilIJUpCBNKWbhQgr1/ECNKnEixosVyVKj828ixo8ePIEP+Y/KvpMmTKE8y+cey&#10;pcuXMGO+ZPKvps2bOHPq3Mkz57p1Uf4JHUq0qNGjSI06cEDvn9OnUKNKnUq16j90Uv5p3cq1q9ev&#10;X9FFicIEwDgpAgIEoLIPXRR15coJAECAAYABAwKU+8e3r9+/gAMLDvyk3r/DiBMrTuwPgD9//yJL&#10;nky5suXLmP0BAODvn+fPoEOLHk36H5N/qFOrXs26tevXqNFJ+Ue7tu3buHPr3k2b3Lh/wIMLH068&#10;uPHjwMmN+8e8ufPn0KNL/3duyr/r2LGfOzchAIBz/8KL/x8/Pkq6dP/Sq1/Pvr379+v37aPCZN+/&#10;+/jz69/PHz8TgP8EDiRY0OBBhAkVHoyy7t9DiBElPuTAgVsdS5pcbeSTp5MrV5o0FfpGjVo4btxi&#10;/WPZ0qUTe/b+zaRZ0+ZNnDfVRSj3z+dPoEGFDh1X7t9RpEmVLl16bsqUf1GlTqVa1erVf0z+beXa&#10;1etXsGG3opPyz+xZtGnVrmXb1u3bf0z+zaVb1+5dvHnvRnBw7t9fwIEFDyZc2PC/e07+LWbc2PFj&#10;yJElL/bX5N9lzJk1b+bc2TOTf6FFjyaNDl06evSY+PvX2rU/dOUA+PP3z/Zt3Ll17+bd2x8AAP7+&#10;DSde3P/4ceTJyY3719z5c+jRpU+n3vwJvX/ZtW/n3t37d/DZm/j7V978efTp1a9nX97JvX/x5c+n&#10;X9/+/X9Uyv3j398/wH8CB1Kh8oRfAAAN/jFs6PAhxIgO/TEJAADAuX8aN24sF+UfyJAiR5IsafIk&#10;SSb/VrJs6fIlzJj/mvjz9+8mzn/kxv3r6fMn0KD/OISLFm1Onjx8li7Nk6dOoWjRvoXzpYvDjx//&#10;tv4j5/Uf2LBix4Jl8u8s2rRq17Jtu3bKFHP/5tKta/cuXrpUypX75/cv4MCCBwNmwuQf4sSKFzNu&#10;rLgJP37/JlOubPky5syaN292cu8f6NCiR5Mubfp0aSb/Dsb9a+36NezYsmfTbs3kH+7cunfz7u37&#10;d24m/4YTL26cuD9+++7Va05vXTp00s+ZK1eO3LhxVKhEYVLuH/jw4seTD++Pyb/06v/5A+DP37/4&#10;8ufTr2//Pn5/AAD4++cf4D+BAwn6u0cv3bly5cZRkRLFSZMmTCIwsXiRSYQmTjhGiSJlCpVx48iZ&#10;O5dOXb169vb5+/cSZkyZM2cy+XcTZ06dO3n29HnTX5N/Q4kWNXoUaVKlRJn8c/oUalSpU6k6jbLu&#10;X1atW7l25aouShMmESI0cECgAQMHDvz9c/v2nwQJERgQsNvA3D+9e/fu2xcBQBR6Efjx+3cYcWLF&#10;ixk3/3acmMk/yZMpV7Z8GXNmyVPM/fP8GfRnbnUsdVq1KlWqVa468eFTKFqhOXVo58nDh08e3XXm&#10;FKIWzpcvDv+IO7Fn719y5cuZJ2fyD3p06dOpV7dOvVw5Kv+4d/f+HXx48eCb+Pt3Hn169evZt3f/&#10;/l8Uder+1bd/H39+/fv59+8PkNy4fwQLGjyIMKHChQmfNJDyL6LEiRQj2osgRcqUjVQ6jiMHslw5&#10;cyTPmTyHDl26lenWMUmnjh69evbu3ePnL+e/nTx7+vwJ9F+6KP+KGj06xdy/pUybOn0KNarUqVCZ&#10;/LuK9Z8/AP78/fsKNqzYsWTLmvUHAIC/f2zbun0LF//uk3r/6tq9izev3r186z6h9y+w4MGECxs+&#10;jDgwk3+MGzt+DDmy5MmNm/j7hzmz5s2cO3v+/I+Jv3+kS5s+jTq16tX//DH5Bzu27Nm0YUcAAIDc&#10;v928e/v+DTy4cOBMmPw7jjy58uXMmy9/Qu+f9OnUq8f6liePpk6dNPGhRu3bt3C6fJnnFo5aNGrf&#10;vvnS8C++fPlP6tX7hz+//v38+/sH+E/gQIIFCz6h90/hQoYNHT6EGFGhE3v/LF7EmFHjRo4dPf4b&#10;V67cP5IlTZ5EmVLlSpYs9zX5F1PmTJo1bd7EaXNKAyf/fP4EGtTnPSZO/h1FmlTp0qXlJND7F1Xq&#10;VKr/Va1ejcqE3r5/Xb1+BRtWrFgqVJqQM9eE3D+2bd2+hRvXLZN/de3+8wfAn79/ff3+BRxY8GDC&#10;/gAA8PdP8WLGjR07ZvJP8mTKlS1fxpx5MpN/nT1/Bh1a9GjSndNF+Zda9WrWrV2/hp3aX5N/tW3f&#10;xp1b9+7cTP79Bj6lyb59/4wfR55c+XLmytNJ+Rdd+nTq1aVTodJgQIAGEZgwOXfv33jy/9JFiAAA&#10;QIN7/9y/hx9f/vx/95w4+Zdf/37+/f0D/CdwIEGCTfz9S6hwIcN/sbhxo1ZoDsWKFAsVihaN2rdw&#10;3HRx4PBvJMmS/6KsW/dvJcuWLl/CjClz5r8n6v7h/8ypcyfPnj5/4pSC7h/RokaPIk2qdCnTf+ek&#10;SPkndSrVqlavYs2q9d89J/++gg0rdizZsmbPjiUXIQKTtm7bNmni5EkUKVTGjSt3Dh29evbs3dvH&#10;z9+/woWb1PuneDHjxo4XM/kneTLlypYvV2bybzPnzp4/gw692d+/0qZPlz435R/r1q5fw37tD4A/&#10;f/9u486tezfv3r79AQDg7x/x4saPIze+bl2Uf86fQ48ufTr16v/QoZPybzv37t6/gw8vfnuUdP/O&#10;o0+vfj379u7PUyn3bz79+vbv489vn96Tf/4B/hM4kGBBcxLq/VO4kGFDhw8XUin3j2JFixcxZtS4&#10;kf9ilHT/QIYU+c/elAgNGgQIAICBAwIEGjQg0MAJuXr//pETEGHcP58/gQZt0mSKAAEMIjRowOTJ&#10;FHPq9u37N3VqunQRGghoMECdun9fwYL94SscNWrRClHj8I9tW7dv4caVcu7cP7t38ebVu5dvX75M&#10;mPwTPJhwYcOHBdtrIuVfY8ePG9d78o9yZcuXMWfWvPkfE3r/QIcWPZp0adOnUacmXY7KP9evYceW&#10;PZt2bduy0TWI8I93b9+/gQcHzoTeP+PHkSdXbpzJP+fPoUeXPl36OSn/sGfXvp17d+/ftdN78o98&#10;efPn0Z/3B8Cfv3/v4ceXP59+ffv+AADw949/f///AP8JHEiwoBQp6P4pXMiwocOHECP+e/KE3r+L&#10;GDNq3Mixo8eLTP6JHEmypMmTKFOOZPKvpcuXMGPKnBmTSrl/OHPq3Mmzp8+fPZ3Y+0e0qNGjSJMq&#10;XUq0yb5/UKNKnUq1qtWp6JhEaNBgHLoo/8KKHUu2bNknTgAECPCvrdu3cOPKnUv3XzopUv7p3cu3&#10;r9+/gAP/RSdFyr/DiBMrXqx43757/yL/I0eOQAMnUwBMmfKvs+fPoEOLHk1a9JN69f6pXs26tevX&#10;sGPLns3anpN/uHPr3s27t+/fwHnXa8Dgn/HjyJMrX67cn4R69f5Jn069uvUnEpho3+5kyr1/4MOL&#10;/x9Pvjx4J+P+qV/Pvr379/D/pWPCRN26dOns/dvPv79/gP8EDiT4zx8Af/7+LWTY0OFDiBEl+gMA&#10;wN8/jBk1buSokQmTfyFFjiRZ0uRJlCGZMPnX0uVLmDFlzqT5b9++Jv907uTZ0+dPoEH/2bPn5N9R&#10;pEmVLmXadCmTf1GlTqVa1epVrFeZ/OPa1etXsGHFju3K5N9ZtGnVrmXb1i3aclT+zaVb1+6/Hz9i&#10;xeLwTwMHDrEEx+KgQcM/xIkRm4vQIMA/yJElT6aMDl2EAQACOGjQIEADev/MMWHSZN0/1KlVr2bd&#10;2vVr1f7uqVN3rkkTJk327fvX2/dv4MF772vQwP+JE3VNGPj719z5c+jRpU+nXj2KOnX/tG/n3t37&#10;d/DhxXu/dy9AgwgNCggQIEHCP/jx5c+nX9/+ffz0/TWIMM4fQH/qJEhhQuUfwoQKFzJk6I8Jk38S&#10;J1KsaJEKuX8aN3Ls6PFjRyb/RpIsuW+fhHL/VrJs6fIlTJj1JPj7Z/Mmzpw6c/oD4M/fv6BChxIt&#10;avQoUn8AAPj75/Qp1KhSn95z4uQf1qxat/7z52+fPXv16KVDd86cuXLkxlGZ4jZKlCdPnDSpy+Su&#10;hAgRmPDt27dJEydOnkSJImUKYirjyJUzd+4cunT06tm7d4+fv3+aN3MmR27cv9CiR5Mubfo06n//&#10;UqSg++f6NezYsmfTls3kH+7cunfz7u37t28m/4YTL278OPLkyokz+ef8OfTo0qdTr/58irl/2rdz&#10;367hx7/w4seTLy+eXhMAAPb9a+/+fft7ERo0EHDvH/78+vVPaeAfYAMCAAgKENAggAR//xg2dPiQ&#10;Ib8GACgyYODkX0aNGzkKAMDk3z9/Tf79o9KgAQAADf7xs2evXjp0/v7V/GcPgDkmAAAESNeESQSh&#10;TAD4+3cUaVKlS5k2deqUCYAAESIQePLv37kmTfb98/qPAYMBDQgQiCBBwhN//9i2dVuvXoMIAyIM&#10;iBChQYQIEpg4cRJFChUqDBo0kBDhiYR/ixk3/3bsWEKDAAGa0PN3bt26f5s5d/b8GXTo0A0G/DN9&#10;GrVpKRGa/HP9GnZs2bGpMPHn719u3bt3Uyn3D3hw4cOJFxdeT8I/5cuZN1fOj186c+UkMDFn7t8+&#10;J+P+dff+Hbx3CefMRZAggUl69euZNHHfxImTJ0+i1JciJQoAf/7+9fcP8J/AgQQLGjyIcKA/AAD8&#10;/XsIMaLEiRDLjRv3L6PGjRw7evwI8p+Te/f+mTyJMqXKlSxb/nPi5N6/mTRr2ryJM6fOf0yY/PsJ&#10;NKjQoUSLGgXK5J/SpUybOvXnr96UJk3O/bv6jx69JxKeRInQJKy/f2Tp0XvyL63atWzbun0L9/+f&#10;P39N/tm9izev3r18+96Nsu6f4MGECxs+jJgwk3+MGzt+DDmyZMn8+DX5908KgwYNIjCJYu+f6NGk&#10;R59rECHCv9WsV+9j0qCBEyf/atuuzeSf7t271wEAUO8fAHP/ihs/jtyfP3vp7Nlr0qABgHr/qlu/&#10;jj279icNCBBg8i+8+PHky49nwuSf+vXs27t/Dz9+eyb/6tu/jz+/fv1PBgAACIDcP4IFDR5EmFCh&#10;gwH/HD6EGFHiRIoPy1H5l1FjhHT/PH4ESaXcP5IlTZ5EmdLkk3r/XL6EGVPmzJf79jX5l1PnTp49&#10;ff78eQ+AP3//jB5FmlTpUqZN/QEA4O/fVKr/Va1epfqEHr1/Xb1+BRtW7Fiy/5j8Q5tW7Vq2bd2+&#10;TcuEyT+6de3exZtX7166TJj8AxxY8GDChQ0f/lev3pN/jR0/hhxZ8mTK/8yZo/JP82bOnT1/Bh36&#10;Hz16T/6dRp1a9WrWrV2jdmLv32zatW3fxp27NpN/vX3/Bh5c+PDh+/Y1+Zdc+XLmzZv7i0AAQAAA&#10;AAI0QPdP+3bu2pn8Ax9e/Hjy5c2fJ8+EAQMA6f79kwAAgJN/9e3fx59f//76TpwAvPdvIMGCBg8i&#10;TKiwIJN/Dh9CjChxIsWKEe0xYRLBQYMIDho0iBBBwr+SJk+adDDgH8uWLl/CjClzJksm+/7h/8yp&#10;cyfPnj59SkH3byjRokaPIjXK5B/Tpk6fQo0KdQq5f1avWvUHwJ+/f16/gg0rdizZsv4AAPD3by3b&#10;tm7fsmXyby7dunbv4s2rly6Tf37/Ag4seDDhwn7tOXHybzHjxo4fQ44s+Z+6KFH+Yc6seTPnzp4/&#10;/ytXbty/0qZPo06tejXrf1SolPsnezbt2rZv4879z5w5Kv9+Aw8ufDjx4saBN9n3bznz5s6fQ4/O&#10;3B+Tf9avY8+ufTt37vfuOfknfjz58ubPo09Pnsm/9u7fw48vfz79+FPMmfunfz///v4B/hM4kGBB&#10;gwSfPKn3j2FDhw8hRpQ40eGTev8wZtS4kf9jR48fN547N+VfSZMnUZqcMmXcvX/7SBAgAMDJP5s3&#10;cebUuZNnz5xTmNSr9++fOSn/kCZVupRpU6TjyP2TOpVqVatXqzL5t5VrV69fwW6l96RcOQlRmPxT&#10;u/afPwD+/P2TO5duXbt38eb1BwCAv39/AQcWPBgwk3+HESdWvJhxY8eH0Un5N5lyZcuXMWfWPHkc&#10;OXL/QIcWPZp0adOn/1EpV+5fa9evYceWPZv2vyhR0v3TvZt3b9+/gQf/J0VKun/HkSdXvpx5c+f/&#10;qFAx9496devXsWfXvr06k3/fwYcXP558+fD3nPxTv559e/fv4cO/d8/JP/v38efXv59/f/z/AJn8&#10;G0iwoMGDCBMqPDjl3Ll/ECNKnEixosWL/6JESfevo8ePIEOKHEny4zhy/1KqXMmypcuXMFn689fk&#10;n82bOHPq3Mmzp8+eDgb8G0q0qNGjRJk4meLkn9OnUKNKdXpuyr+rWLNq3cpVK5N/YMOKHUu2bFl1&#10;TP6pXfvPHwB//v7JnUu3rt27ePP6AwCAyhQpUZw0GcyksGEmTZo4iSJFCpVx5aY0WbeOXr17+/z9&#10;28y5s+fPoEN3loLun+nTqFOrXs26tekm+/b9m027tu3buHPr/tfk3r1/wIMLH068uPHj/5o0+ce8&#10;ufPn0KNLn87ciRN7/7Jr3869u/fv4P89/3lC75/58+jTq1/Pvv15Jv/iy59Pv779+/PpPfnHv79/&#10;gP8EDiRY0OBBg/fuOfnX0OFDiBElTqT4kMk/jBk1buTY0eNHjlLQoftX0uRJlClVrmT5b8qUc//8&#10;MZnyz+ZNnPSioPvX06eUKOXKMaH3z+hRpEmT1nvyz+lTqFGlTqVadSqTf1m1buXa1etXsGHBMmBg&#10;799ZtGnVrlVrLkKUKP/kzqVb1+7df/aa/OPb1+9fwH2Z+PtX2PBhxIkVF/YXJYqUKOT+Tab8zx8A&#10;f/7+bebc2fNn0KFF+wMAwN8/1KlVr2aN2om9f7Flz6Zd2/Zt3LGZ/OPd2/dv4MGFD+/N5P/fceTJ&#10;lS9n3tw5cib/pE+nXt36dezZp1OhUu7fd/DhxY8nX978vyZN/P1j3979e/b+5Pvbt++evXr56a1b&#10;lw4dQHTozpkzV+4gOXLjqFCJEGHKFClSolCM8uSik4xNNjZh4vEjyJAiRTYp2STCv5QqV7Js6fIl&#10;TCpUyv2rafMmzpw6d/K0iU7Kv6BChxItavQo0qH3mNBrqk7dunRS06Greu7qOXNay3HlSu7ruHHk&#10;xo2jYvbslCkS0qX75/Yt3Lhy5/7zl27ckydMmDSZcu7evX+CBVOhYu4f4sSKFzNu7PjxOnLknLyI&#10;IGEKOXL7/t1zwkSChAhPpIzb16TJv9T/qdetI2fvH+zYsmWr+2dbggR7/3b/c2LvH/DgwocTL278&#10;OHLjTyJI+ef8OfTo0qc7b8KEiRN//v5x7+79O3gm/v6RL2/+PPr06snbs+fkH/z48ufTrw/fHwB/&#10;/v7x7+8f4D+BAwkWNHjwoD8AAPz9c/gQYkSJDpn8s3gRY0aNGzl2vMjkX0iRI0mWNHkSZch7Tf61&#10;dPkSZkyZM2m2vNfkX06dO3n29PkTqM4mTfb9M3oUaVKlS5k2/ceEyT+pU6lWtXoVa1apTJj88/oV&#10;bFixY8mWBcvkX1q1a9m2dfsW7pQp5v7VtXsXb169e/napVLuX2DBgwkXNnwY8WB+Tf41/3b8GHJk&#10;yZMpP54yxdw/zZs5d/b8GbRmKlTM/TN9+vS+KFOmNJHghEm5e/f+1bZ9G3du3bWZ/PP9G3jwf0yY&#10;/DN+HHly5crLjfv3HHr05/Qk3Pt3HXv2f/aYNJFQ798/debQRbj3D3169erTpWvi7198+fPno4vA&#10;4F9+/fv59/cP0J8/J+P+GTyIMCHCclP27ePH75/EiRQrWryI0SKTfxw7evwIMiRHfwD8+fuHMqXK&#10;lSxbunzpDwAAf/9q2ryJM+c/cuT++fwJNKjQoUSL+jwn5Z/SpUybOn0KNapScuP+Wb2KNavWrVy7&#10;WiU37p/YsWTLmj2LNu1YJkz+uX0LN/+u3Ll067plwuSf3r18+/r9CziwXiZM/hk+jDix4sWME3Oo&#10;k4rUKkuW4hjh8C+z5s2cO3v+/HnKlHP/Sps+jTq16tWsTT+h9y+27Nm0a9u+jXv2uij/evv+DTy4&#10;8OHEf1OhUu6f8uXMmzt/Dl35lCkTyP27jj279u3cu3vP3mTfv/Hky5tnwuSf+vXs27t3v6/Jv/n0&#10;69O/1+Sf/v38+/sH+E/gQIIFDR48yGDAP4YNHT6E6PAck3H27P3DmFHjRo7opPwDGVLkSJIlTZ78&#10;x+TfSpYtXb6EudIfAH/+/t3EmVPnTp49ffoDAMDfP6JFjR5F+o/JP6ZNnT6FGlXq1Kb/Udb9w5pV&#10;61auXb1+xfqE3j+yZc2eRZtW7VqyT+r9gxtX7ly6de3ehXvPiZN/ff3+BRxY8GDCfZkw+ZdY8WLG&#10;jR0/hpyYCZN/lS1fxpxZ8+bKP3TpolanTiFuvnzNGqIr3OrV3HRx+PFP9mzatW3fvi1FCrp/vX3/&#10;Bh5c+HDivpn8Q55c+XLmzZ0/X15u3D/q1a1fx55d+3br5Lz/Ax9e/Hjy5c2DnzLl3D/27d2/hx9f&#10;/vz3UtD9w59f/34mTP4B/CdwIMGCBg0y+adwIUOGTP5BjChxIsWKFi9i/Behwblz/z6CDBlyipN/&#10;Jk+iTKlyZcp6T/7BjClzJs2aNm/+/3tS7x/Pnj5/Ag36zx8Af/7+IU2qdCnTpk6f+gMAwN+/qlav&#10;Ys1qz8m/rl6/gg0rdixZr0z+oU2rdi3btm7fpmXyby7dunbv4s2rly6Tf37/Ag4seDDhwn/JjRv3&#10;bzHjxo4fQ44s+Z89J07+Yc6seTPnzp4///PHhMm/0qZPo06t+p+GcK7D+frBIdy32t98/cude4q5&#10;f75///4h/Me/4saPI0+u/HiUKOv+QY8ufTr16tavR2fybzv37t6/gw8v3vuUc//Oo0+vfj379u7T&#10;lytH5R/9+vbv48+vn/64ceQA/hM4kGBBgwcRJixIbtw/hw8hRmzSZJ89JlP+ZdS4cf8jP35M0v0T&#10;OfIJvX8nUaZEScXcP5cvYcaUOZNmTZvjIjTQqZMBAwcOCAQdMHRogAADGgBQupSpUgEBoA4gQMBB&#10;hAgSmDh5IqVJEyfl0Kmzt2+fv39n0aZVe9bJvXv/4MaVO5duXbt3/zH5t3evPwD+/P0TPJhwYcOH&#10;ESf2BwCAv3+PIUNu4u9fZcuXMWfWvJnzP3tO/oUWPZp0adOnUYeu5+Rfa9evYceWPZt263pP/uXW&#10;vZt3b9+6/d2zRy9dunPmyI2bsjzKEycRmESXPl16BCbXmzhx8oR7FClSplART65cOXPn0KFbR4+e&#10;vXv79vn7N59+ffvz0UmR8o9/f///AP8JHEiwoMGDCO05cfKvocOHECNKlKgrXDhuGjT828jxnxN7&#10;//790KAhlq5YGv6pXMmypcuVTu79m0mzps2bOHPq9OeviT9/++7ds1ePnrp06JKWK0eO3LhxVKZM&#10;kRKl6hMnTpo0YcK1q9evTCKMG0elrNkpaNNOkRJFilspUaRIiUK37pMoeJ/o3avXyRMngJ1EcEK4&#10;cBMniJsodtLESRMnTJhE+Ue5suXLmDNXnjJFCrp06dapG02vdL3TqE/bs1fPnmsm/2L723evnm11&#10;6dCdM1euHLlx46hMkSIlSpQnTpw0Wd5EwgQm0KNLh/6E3Lh/2LNr3869u3Z1Eu7d//tHvnz5e07+&#10;qV/Pvr379/Djy//XYMCAf/jz69+ff50TgE7+DSRY0OBBhPTMNRn3z+FDiBEjqosS5d9FjBk1buTY&#10;0eM/J/bs/SPpD4A/f/9UrmTZ0uVLmDH9AQDg799NnDf5NfnX0+dPoEGFDiXac8q5f0mVLmXa1OlT&#10;qEmlnPtX1epVrFm1buVaNcq6f2HFjiVb1uxZtGGZ/GPb1u1buHHlznXLhMk/vHn17uXb1+9fvEyY&#10;/CNc2PBhxIkVH9agK9y3aIUKfXCVitRlUqlWudLEJ0+eOYWiUfPFjVs41OG+UWNN7Vs4X7p0xeLA&#10;QcOPf7l162byz/dv4MGFDyde/P+fPXtO/i1n3tz5c+jRpS9n8s/6dezZtW/n3v0fP35M/o0nX948&#10;+XLlqPxj3979e/jx/zH5V9/+ffz59f9jwuQfwH8CBxIsaPAgQoTrovxr6PAhxIgSJ0JkwuQfxowa&#10;N3Ls6PEjyI0OCBDw9+8kypQqVUaJMuUfzJgyZ9KsaY8Jk386d/LsyZMJk39ChxItavQo0qT/JJw7&#10;9++pPwD+/P2ravUq1qxat3L1BwCAv39ix4qdYu4f2rRq17Jt6/YtWib/5tKta/cu3rx66TL55/cv&#10;4MCCBxMu/JfJv8SKFzNu7PgxZMVM/lGubPky5syaN1dOFyXKv9CiR5Mubfo06tD/TJj8a+36NezY&#10;sl3/4GbbdjhqusNxo1bHkiZNJCx1crXqeKpUq1x10qSJT548deYUqm49GnZq4bj54hbuezhuvnTF&#10;iqXhx7/06Zn8a+/+Pfz48ufT/7duXZR/+vfz7+8f4D+BAwkWNFiQyT+FCxk2dPgQYsR/+/ZFYHIR&#10;Y0aNGtH98/gRZEiQ+5r8M3kS5cl7TZ74+/cSZkyZM18y+XcTZ06dO3n29MnkX1ChQ4kWNXqUqBQp&#10;EZ7s+/cUalSpU6lWtXr1aZMGDaj88/oVbNiw95j4+3cWbVq1a9milYLuX1y5c+nGjRIl3T+9e/n2&#10;9fsXcLoo/wgXNlzYHwB//v41/3b8GHJkyZMp+wMAwN8/zZs1M/n3GXRo0aNJlzb92Z6Tf6tZt3b9&#10;GnZs2avtOfl3G3du3bt59/Z92xyVf8OJFzd+HHly5cPPTfn3HHp06dOpV7cOXQo6dP+4d/f+HXx4&#10;8eO5M2HyD3169evZt2evQVc4atEKFZpTJw8fPnnylOgEsJMmSwQtaTqIMKGlhZb48MmTp47EiXXm&#10;WLRYKGOhaNGofQuXKxcPDT/+mTyJMqXKlSxZnjs35Z/MmTRr2ryJM6dMJv96+vwJNKjQoUT/2bPn&#10;5J/SpUybOn0KtSmTf1SrWr2KNWvWe1Ga/PsnJcK/sWTLmj2LNm1aJv/aun0LN/+u3Llw06WL8i+v&#10;3r177TlxYq5cOXLjqEyJ8uSJEycSyP17DDmy5HTppqT7hznzOCacG3j+Bzq06NGk/0kg9y+16tWs&#10;W7tOrS7Kv9m0a9u+PZvKlCn/evv+DTy48Cb3/hk/jjy5PwD+/P17Dj269OnUq1v3BwCAv3/cu/9T&#10;F+Wf+PHky5s/jz69eCnn/rl/Dz++/Pn067ufcu6f/v38+/sH+E/gQIIFDRZk4u/fQoYNHT6EGFHi&#10;Qif1/l3EmFHjRo4dPWJk8k/kSJIlTZ5EmXKkPSdO/r2EGVPmTJi6okXLs2qVK1I9U3UCGtTVKqKr&#10;HDmisUqpq06dND192kmqK1f/q6yuctVJkyU+XbvmyVNH7JxCc+YUihaN2rdw3HwNGSKEgwYg/+ze&#10;xZtX716+e8uVG/dP8GDChQ0fRpxYMJN/jR0/hhxZ8mTK/+zZc/JP82bOnT1/Bt2ZyT/SpU2fRp1a&#10;tepx5Mj9g73PSbly/2zfxp1b927cT+jR+xdc+HDixY0Ll0KFyj/mzf8x+Rdd+nTq1a1fx56dugMH&#10;A/59Bx9e/Hjw/urVY8Lv33r27d2/d8/k33z69e3fp8+EyT/+/f0D/CdwIMGC/5o02fdvIcOGDv/5&#10;A+DP37+KFi9izKhxI0d/AAD4+ydy5D0n/06iTKlyJcuWLlEy+SdzJs2aNm/i/8w5k8m/nj5//vPH&#10;7149eunSnTNXbhyVKVOkRHnixEmTJkyuYs3apIkTJ0+eSJBCZdw4cubOpaNXr949fv7+wY0rdy7d&#10;unSZ/Murdy/fvn7/At7L5B/hwoYPI06seHFhdFKk/IsseTLlybFi+Yo2Z863b750xYrFQZeucNSi&#10;zcnDZzWfOnz8sGGz5pUrV51cuVqVKtUqV5o0WerkahXxVa46ddLEJw9zS5qeW4rOJ0+dOYUKUQvn&#10;S1esBw8SaPjxbzz58ubPo0+fngqVcv/ew48vfz79+vbfM/mnfz///v4B/hM4kGBBgwTp0Xvyj2FD&#10;hw8hRpT40Mm+fxcxZtS4kf9jR47npEj5N5JkSZMnUaLkx4RJhCfkyDGJIKGJhHr17p1DF8GevX/+&#10;zkmQsm/fP6NHkSZVyuRfU6dPoUaVOpVqVagNGjhY949rV69fwX6VwsTcP7Nn0aZVi/ZJuX9v4caV&#10;O1euBH7/8ObVu5cv3nXrovwTPJhw4X/+APjz949xY8ePIUeWPNkfAAD+/mXWPOXcP8+fQYcWPZp0&#10;ac/qovxTvZp1a9evYcdWTS/KP9u3cefWvZt3b9tS0P0TPpx4cePHkScXnk7KP+fPoUeXPp16defp&#10;ovzTvp17d+/fwYfXzq/JP/Pn0adXf16Dhn/v/2nQxS1cOG73uYWjVqhOHT3/APlo6tRJkyZLfBIq&#10;5IPmBLVCderwsaSpoiVLfOpEo1Zojsc5haJR+/YtXDhuKFH68qUrFgcNGij4+0ezps2bOHPqtMnk&#10;n8+fQIMKHUq06M99Tf4pXcq0qdOnUKNGZaLun9WrWLNq3cr1qhR0/8KKHUu2rNmzZv01aVLun9u3&#10;cOPKnUu3rl0m//Lq3cu3L18p6P4JHky4sOHDiBMrJjxlSgMn/yJLnky5suXI/vxJmBDhn+fPoEOH&#10;ZsLvXr169NKdM1dunGsqU6I8me2kyb/buHPr3s279+5x5P4JH+4PgD9//5IrX868ufPn0P0BAODv&#10;n/XrTP5p3869u/fv4MNv/39S75/58+jTq1/Pvr15KuX+yZ9Pv779+/jzy2fyr79/gP8EDiRY0OBB&#10;hAajrPvX0OFDiBElTqTYkEq5fxk1buTY0eNHkBnLUflX0uRJbuG46frxz+WPfzFl/osVrU4dPp1S&#10;pVqlSRMfS5Y0abJUlE8ePkmT1qEWjttTbrdudeNW1Re3b9SiFSo0p87XOnPERvvmKxYHDhp+/GPb&#10;1q1bf0z+zaVb1+5dvHnnMvnX1+9fwIEFDyb8l8k/xIkVL2bc2PFjyIyZ/KNc2fJlzJkvkxv3z/Nn&#10;0KFFjyZdurQTcv9Ur2bd2vVr2LH/OVlnj546denQnStXbtw4KlSkSInyxP+4kyZNmCxn3rwJlXTn&#10;mvyjXv0fOnRS/k2J8ESChAhMJKz7V978efP0pjRpwiQKOn//5M+Xv29fAwL/9O/n398/wH/pnDRp&#10;Yu4fwoQKEapDd47Jv337/lGsaPHfuIz/NnLs6PEjyJAiR3Zk8u8kSn8A/Pn75/IlzJgyZ9Ks6Q8A&#10;AH//dv7bt8/Jv6BChxItavQoUqFM/jFt6vQp1KhSpzZtsu8f1qxat3Lt6vXrv3VR/pEta/Ys2rRq&#10;15Zl8u8t3Lhy59KtaxeuE3v/9vLt6/cv4MCC90ZJ9+8w4sMaNHBo/OMf5MiS/3HgFu7btzp58hTq&#10;7LnznNB1Rs8p9O0bt9T/3Hzp0sVBx5R/smfTrv1DgwYOsXTxjuWbg4Z/wocTL/7Pnr0m/5Yzb+58&#10;ebkp0qdPpzKFCnbsEv5x7+79O/jw4sd7Z/LvPPr06tezb+/+Pft9T5rYs7eOiRN7//bz7+8f4D+B&#10;AwkWNHgQYUKFCwVKMWfuX0SJEylWtHixIrlx/zh29PgRZEiRIJn8M3kSZUqVK1m2JEDgX0yZM2ma&#10;m/IPZ06dO3n+m1LuX1ChQp+sW/cPKdImTfz9c/oUalSpU6lWteqUXpN/W7n6A+DP3z+xY8mWNXsW&#10;bVp/AAD4+/f2nxQp6P7VtXsXb169e/n+K1eOyj/BgwkXNnwYceLBTP41/3b8GHJkyZMpN5aC7l9m&#10;zZs5d/b8GXRme07+lTZ9GnVq1atZm2byD3Zs2bNp17Z9O3YTf/949/b927cGbt+IEw/3Dfm3cL7C&#10;fYsWLQ8fS5b45MkzR5qZDycKFYr2TYmCf+PJlzd/Hn169erRMZFw7tw/+fPp17d/n8k//fv59/cP&#10;8J/AgQQH0pvShEmUKOn+OXz40FyUfxQrWryIMaPGjeiYUPH3L6TIkSRLmvznT0oTf/9aunwJM6bM&#10;mTRr2mzJ5N6/nTx7+vwJNKjQfU3+GT2KNKnSpUz/MWHyL6rUqVSrWr2KdSqTBlLW0atX794+f//K&#10;mj2LNq3atWeb1PsHN/+u3Ll06/47dy7Kv718+/q7d88evXTozJUrR46KlChPnDhpwiSyZAlMnDyJ&#10;IkXKlHHlygHw5++f6NGkS5s+jTq1PwAA/P17DTu27Nm0a9ueQo5cPXXozpWjAnzKlChRnjxx0qQJ&#10;k+XMmzNp0sTJkydSqk8ZR65cOXPn0qmrZ8/ePn//ype/1+Sf+vXs27t/Dz++eib/6tu/jz+//v38&#10;7U8BeO7fQIIFDR5EmFAhQSb/HD6EGFHiRIoTNejSxY1bj1j/PH4E+cNXoVSkTGqiFi5aIZZz5hSK&#10;Fi4crQZTNHCIlZMDhx8cdOny5UvXUA4c/h1FepRJvX9NnT6FGlXqVKr/U6WQ+5dV61at/qgwQfdP&#10;7FiyYu9JsGfv3z8qUfz5+ydl3D+6de3exZtX710n6f79BRxY8GDAUpio+5dY8WLGjR0/huzYH7op&#10;U+w9eXLu32bOnT1/Bh1a9GjO5CRMQS0lSpQnTpw0acJE9mzatZs0ceLkyZMoUaRMmUJlHLly5syd&#10;Qyfh33LmzZ0/hx59HDly/6xfx55d+3bu3bGbaxDh33jy5c2fR59e/XhyTOr9gx9f/nz69eWnk3Du&#10;337+/f0D/Cdw4JMn4/4hTKhw4T9/APz5+ydxIsWKFi9izOgPAAB//z6CDClyJMmSJpn8S6lyJcuW&#10;Ll/CVMmEyb+aNm/i/8ypc+fNe/ec/AsqdCjRokaPIj365Em9f06fQo0qdSrVqk7rPfmndSvXrl6/&#10;gg27NYq6f2bPokWrgdu3tr5+/IsVLdqJMuE4cIill4MubuH+huOmi8O/woYPI06seN8+Jv7+QY4s&#10;eTLlypYvQ17HRIq/f54/gw4tevRoevSa/EutejXr1q5fw1bN74W/f+uYMJHg7x/v3r5/Aw8ufDjx&#10;4sTTPfmnfDnz5s6fP/enTh25KEyuR4lCTp2/f96/g//XpN6/8ubPo0+vfj16J/f+wY8vfz79+vTt&#10;Ofmnfz///v4B/hM4kGBBgwcHEiDwj2FDhw8hRpQ4cWIUKf7+ZdS4kf9jR478mNiz949kSZMnTdKj&#10;JyEKvX8vYcaM6Q+AP3//cObUuZNnT58//QEA4O9fUaNHkSZVunSpPSf/oEaVOpVqVatXofpr0uRf&#10;V69fwYYVO/brkyf0/qVVu5ZtW7dv4b5t0sTfP7t38ebVu5dvX7vjyv0TPJhwYcOHEROOxe3bN2rf&#10;vvmK8I9yZcuUo/HhQy2WBs8/fvwTPVoDh1g9evSKxeFfa9evYceWPTu2uSdP/uXWvZt3793+qFBh&#10;gu5f8ShRyv1Tvpx5c+fPoUd/vm8fEynq/mXXvp17d+/fwXMfJ0XKP/Pn0adXv559e/fvzzFhMsXf&#10;Pyb1/uXXv59/f///AP8JHEiwoMGDTJjc+8ewocOHECNKhDjl3L+LGDNq3MixI8cmTe79G0mypMmT&#10;KFOqvAcAAAEGAqLw+0ezps2bOHPq3EkTXZMm5JhIeMIvSpR0/5Iq/YfOiZR/UKNKnUq1atR9TP5p&#10;3cq1qz8A/vz9G0u2rNmzaNOq9QcAgL9/cOPKnUu3rl27UtD928u3r9+/gAML3juOHLl/iBMrXsy4&#10;sWPFTJj8m0y5suXLmDNr1syEyb/PoEOLHk26tGnQTfb9W826tevXsGPLZs3kn23bGmJ9i0at9zdd&#10;/4IH9/Wt+Ddu3HT9+Me8OfNxU6b8m069uvXr2LNr116u3JN/4MOL/x9PPnwTevT+qV/Pvr379/Dj&#10;r5/CBN2/+/jz69/Pv79/gP8EDiT4Lwq5fwkVLmTY0OFDiOeYTPHn799FjBk1bkzX5N9HkCFFjiRZ&#10;0qTJdUz+rWTZ0uVLmDFdnpvyz+ZNnDl17uTZ82aTev+EDiVa1OhRpEjPAQBA4AkAAOP+SWjQgB49&#10;KgPGkRvXdYqUKE+cjG3CxOxZtE2aOHHyJEoUKlTGkStnzok5c//07uXb1+9fwIDtRaDyz/BhxIkR&#10;+wPgz98/yJElT6Zc2fJlfwAA+PvX2fNn0KFFjx7N5N9p1KlVr2bd2jVqJv9kz6Zd2/Zt3LWnmDP3&#10;z/dv4MGFDydenP/4vSZN/i1n3tz5c+jRpTNn8s/6dezZtW+//oMDh1ixdHEjzy3cN2rUwq2/doTb&#10;j3/xNXz7Fuvf/R8a9P/4198/wH8CBxIsONAek38KFzJs6PAhxIgPpzBJ9+8ixowaN270J8Hfv5Ai&#10;R5IsafIkSpRRypX75/IlTJfkyDEh9+8mzn9O0P3r6fMn0KBAmUwxly6dvX9KlzJtuhQdOiZT/P2r&#10;avUq1qxat2alUq7cv7Bix5Ita/YsWrNPzP1r6/Yt3Lhy57q1J0WCBHP/9vLt6/cv4MCC+T6h9+8w&#10;4sSKFzNu7FixPQD06JUDEMGflAED/P3r7Pkz6NCiO99z4uQf6tT/qlezbu26tb0m/2bTrm37tj8A&#10;/vz96+37N/DgwocT9wcAADlyVKZEefLESZMmTKZTn97EiZMnUaZQIVeu3Ll09Ozt+2f+PPp/66L8&#10;a+/+Pfz48ufTb7+vyb/8+vfz7+8f4D+BAwlKkNJEAhOFCps4cfhEihQq48iRM3cOnbp69uzx8/cP&#10;ZEiRI0mWBGluypR/K1m2dPkSZkyZ/+rVe/IPZ06dOX9wiPVTg4Z/Q4kWNVpUgwZq1ML9c/pvHLl/&#10;U6lWtXoVa1atU5nc+/cVbFixY8n+KydBArl/a9m2dfsWbly5bc1F+XcXb169e/n29YvXXIQpU/4V&#10;NnwYcWLF/5jU//v3+PE4Cef+VbZ8GXNmzZv9+WNy719o0aNJlzZ9GvXpcxHK/XP9GnZs2bNp1/7H&#10;b4o5Cen+9fb9G3hw4cElSPD3D3ly5cuZN3f+XLk/Jv+oV7d+HXt27du18wMwBUCEc+cA+Pt3Hn16&#10;9evZt09Ppdw/+fPp17d/Hz/9dFH+9fcP8J/AgQL9AfDn75/ChQwbOnwIMaI/AAD8/buIMaPGjRw7&#10;coyy7p/IkSRLmjyJMqVIKub+uXwJM6bMmTT/jSP3L6fOnTx7+vwJNKjOKefO/TuKNKnSpUybOv03&#10;bhy5f1SrUvXFjRsHDv+6ev0KNqxYsU7s/TuLNq3atWzbovXX5P+f3Ll069q9+49ek398+/r9Cziw&#10;4MGE/55jQuWf4sWM/02h8i+y5MmUI59jQuWf5s2cO3v+DDp0Z378mPj7hzq16tWsW7t2vY8JE3//&#10;atu+jTu37t28e/+T8G+fBAnkmPj7hzy58uXMmztXPo7cv+nUq1u/jp36vSb/unv/Dj68+PHkyadj&#10;4u+f+vXs27tXf++ekyb1/tm/j//fOQlOmEgBWK4cgCgNGvxDGIHJP4YMzQEAQO/fRIoVLV7EWJHJ&#10;P44dPX4EGVLkSJHkmKTzB8Cfv38tXb6EGVPmTJr+AADw90/nTp49ff4E+pPJP6JFjR5FmlTp0qJM&#10;zJUrR47cOCr/VKZMkSIlSpQnXZ00acJE7FiyY5s0cZL2SZQoU6aMg1uu3Dl06dKpq2fv316+ff3+&#10;BRxY8GAm/wwfRpxY8WLG6tSdo+Ikir9/lS1fxpxZ8+bNTP59Bh1a9GjSoPc1aSLF3z/WrV2/hh1b&#10;9ut0Tf7dxp1b927evW/7k8JE3T/ixY0fR57ceBN1/5w/hx5d+nTq1a1fh76uSZN/3b1/Bx9e/Hjy&#10;55z8Q59e/Xr27d2rp8KESbl/9e3fx8/E3z/+/f0D/CfwHz1y5J4wYeJkyrlz/P5BjChxIsWKTOr9&#10;y6hxI8eO9Jgw+SdyJMmSJk+iTJmSCpVy/17CjClzJk16T/7h/8ypM6c/JgHSpfvnz1yTCBEaRPDn&#10;T4AECfb+QY0qdSrVqlahmpsy5R/Xrl6/gg0rFqy/c0z8AfDn7x/btm7fwo0rd64/AAD8/curdy/f&#10;vn7/9q335B/hwoYPI06seDFhdVH+QY4seTLlypYvX2bybzPnzp4/gw4tWvS+Jv9Oo06tejXr1q6Z&#10;pGsi4R9t2k7Q/cut+54TevT+AQ8ufPi/J0yk2LPH5B/z5s6bp5Pw4l49J04irPunfTv37t6/gw8v&#10;3vs5J//Oo0+v/p89e02e8Psnfz79+vbv489vnx+/F/4A/hM4kGBBgwcRJlR40N8UJunS/ZM4Tso/&#10;ixcxZtS4kf9jx39SyP0TOZJkSZH+ojBR949lS5cvYcZkWY7JlH83cebUuZNnT58/cTpxwkRCBHP/&#10;kCb958+fkyn/oEaVOvUfv3XrojSJIoFJkyZO6v0TO5ZsWbNnxUpBh+5fW7dv4caF688fE3r/8ObV&#10;u1evvwFT/gX+x29Ag3MAADgBIAHdACZM/P2TPJlyZcuXKTNh8o9zZ8+fQYfuXI9Jkyb/UKdW7Q+A&#10;P3//YMeWPZt2bdu3/QEA4O9fb9+/gQcXPjy4FHT/kCdXvpx5c+fPkT+p9496devXsWfXvn07k3/f&#10;wYcXP558efPmz035t559e/fv4ceXv15dlH/38efXv59/f///AP8JZPKvoMGDCBP+S5fOnD0JU6RI&#10;YXKvSRMqTDJG+cexo8ePIEOK5FivngR6/1KqVPnk3Ll/MGPKnEmzps2bOGemS+fkn8+fQIMKHUpU&#10;aD0mUfz9W8q0qdOnTZ+Y+0e1qtWrWLNq1UqOSbl/YMOKHUu2rNmzYuk1+ce2rdu3cOPKnUu3bttx&#10;4yKU+8e3r9+/gAMLFkylXLl/iBMr3tfkn+PHkCNLllyvSZN/mDNr3sy5M2YpDCJEcOAEgLp/qFOr&#10;Xr3aCb1/sGPLnk27tu3Z/v79o9fEiQQn5sz9G068uD8A/vz9W868ufPn0KNL9wcAgL9/2LNr3869&#10;u3fuTP6J/x9Pvrz58+jTj2fyr7379/Djy59Pn/69Jv/y69/Pv79/gP8EDiRY0GDBKef+LWTY0OFD&#10;iBElLiQ37t9FjBk1buTY0eNFf03+jSRZ0uRJlClNlovQssm+CFL+zaRZs6Y/f0+c7PvX0+dPoEGD&#10;8mPi799RpEmVLmXa1OnTpVLIkftX1epVrFmpMDn3z+tXsGHFjiVb1iuTev/UrmXb1u0/f1KkMFn3&#10;z+64cVP+7eXb1+9fwIEFD/5Ljsm5f4kVL2bc2PFjyI/9OZnyz/JlzJmdOKHyz/Nn0KFFjyZd+t+4&#10;ceT+rZZCjtw/2LFlz6Ytm4k/f/907+bd2/fveg4ABPDn7//fP3MEIuzbF+HJv3/3mjT5V936dezZ&#10;tW/n3t37E3X/xIv3B8Cfv3/p1a9n3979e/j8AMynX9/+ffz59e/n398/QAACBxIsaPAgwoQKFzJs&#10;6PAhxIgSJ1KsaPEixowaN3Ls6PEjyJAiR5IsafIkSoP8+P1r6fIlzJgyZ9L0BwAAjh86d/Ls2VMD&#10;0KBChxIFyuEo0qRKlx6N5fQp1KhSn+qqavUq1qxWfXHt6vUr2K7cxpIta/bs2HBq17Jt61btt7hy&#10;59KtK5ca3rx69/LFG+0v4MCCB/8tZPgw4sSKD89p7Pgx5MiO61CubPky5sp5NnPu7PnzZj6iR5Mu&#10;bVq0pdT/qlezbq1aE+zYsmfTht3pNu7cunffduX7N/Dgwn+vKm78OPLkxlMxb+78OfTmpKZTr279&#10;+nRR2rdz7+5du6Tw4seTLy/+Efr06tezR8/lPfz48ufDx2L/Pv78+u1b6e8foBWBAwkWHPgFYUKF&#10;CxkmJPYQYkSJEx8as3gRY0aNF4V19PgRZMiOyEiWNHkSJUllK1m2dPmSJTyZM2nWtClTXk6dO3n2&#10;zJkPaFChQ4kK7XcUaVKlS/vhA+DP3z+pU6lWtXoVa1Z/AADs8/cVbFixY8mWNTuWnz+1a9m2dfsW&#10;rtp9APb5s3sXb169e/n29ft3Lz9/gwkXNuxvH4B9+/w1/3b8GHJkyZMpV7Z8GfM+APv8dfb8GXRo&#10;0aNJlzYdmp8/1atZt1a9DwCAff5o17Z9G3du3bt59/b9ex+Ae/6IFzd+HHly5cuZM+fnD3p06dP5&#10;+bN+3fo+AAD2+fPXz1/48Pz8lTfvrx8/fv7Yt3f/Hn58+fPp14e/D8A9f/v59/cP0J/AgQQLGjyI&#10;MKHChQn37QOwz5/EiRQn8vOHMaPGjRw7evwIMmTIfQD27fOHMqXKlSxbunwJMybKfzRr2ryJM6fO&#10;nTx7+vwJNKjQoUSLGj2KNKnSpUybOn0KNarUqVSrWr2KNavWrVy7esW5DwC9f2T/TYnwL61aBuP+&#10;uf2XDv+Av3//BKD7h7dcuQL/+vr9Cziw4MGEC/89R4DAOXvnApz7Bzky5Abj/llOlw6Av38Czv37&#10;/K/cgH+kS5s+jTq16tWsTwNA9+/fvn0Anvy73aSJk3+8e/8TcO6f8H/lBvzbB6BevX/Mp0T4Bz26&#10;9OnUq1u/fl0KAQL7/v2rR2Dfvn//CJD7hz49+gABzv17X27AgH/7AND7h//flAj/+vsH+E/gQIIF&#10;DR5EmPCfv3v1qAywZ+/fxH9NIkTw90/jRo0Czv0D+a8cgX/7AACg908llQgR/r2EGVPmTJo1bcrc&#10;N8DeP54SpvyjBwDAvn9FnRz9l1TpPwHo/j0tV27AP37/AOj9w/pvSoR/Xb1+BRtW7FiyX/cNGGDv&#10;3z8JU/69Jecgnb1y5QKs+5dX7z8B5/79/VduwL99+wDU+5d4ypQI/xw/hhxZ8mTKlS37C2BuH4An&#10;T/59bvLk32jS/wQIQPdPdbkBA/7xA0Dv3+x/UyL8w51b927evX3/3g0AQIR/xaVEiPCv3oB9/5wT&#10;IPdP+nTpAM79w/6v3IB/+/YBoPdP/JQpEf6dR59e/Xr27d27b9Lk33z6/ppE8PdP//79AM4B/Cew&#10;XLkB//YBoPdv4b8pEf5BjChxIsWKFi9izKhxI8eOHj+CDClyJMmSJk+iTKlyJcuWLl/CjClzJs2a&#10;Nm/i/8ypcyfPnj5/Ag0qdCjRokaPIk2qdCnTpk6fQo0qdSrVqlavYs2qdSvXrl6/gg0rdizZsmbP&#10;ok2rdi3btm7fwq3qDwCAff7u4s2rdy/fvn7/3mXSAAA6dP4OI06seDHjxo4ZM/EneTLlypYvY86s&#10;efITdP4+gw4tejTp0qY/S/CnejXr1q5fw469WoK/2rZv486tezfv2uOo+AsufDjx4saPIw/+JJ2/&#10;5s6fQ48ufTr15k7o+cuufTv37t6/g8/OxB/58ubPo0+PHl0Uf+7fw48v/72Eev7u48+vfz///v4B&#10;+hM4cCATfwcRJlS4kGFDf07UqfM3kWJFixcxWmTCxP9fR48fQYb0R4AAPX8nUaZUuRKlBH8vYcaU&#10;OZOmzCnk/OXUuZNnT58//THxN5RoUaNHh0qIMMWJP6dP/SVI0KFHtm3WsGLd5u2XLFn+wIYVO5bs&#10;OCZM6vlTq9ZcFH9v4caVO5duXHtUIjh5sjdKFClTAE+hQmUKAH/+/iVWvJhxY8ePIfsDAMDfP8uX&#10;MWfWvJlzZ8//7jkJAOBfadOnUadWvZo1ayb/YMeWPZt2bdu3ccdusu9fb9+/gQcXPpx4byb/kCdX&#10;vpx5c+fPkftr8o96devXsWfXvp36lHP/wIcXP558efPnwTux9499e/fv4ceXP589EydRojzRH+VJ&#10;f///AJ8IHPjEyRMnTxImdOLkiZOHECNKfCjhn8WLGDNq3Kix3pN/IEOKHElyZDom/1KqXMmypcuX&#10;MF0y+Uezps2bOHPq/CcFHbp/QIMKHUq06FAmTP4pXcq0qdOlVBpIbeDvn9WrWLNiZfKvq9evYMOK&#10;BVuOyr+zaNOqXcu27b8m9+79m0v33xMJTKJMiRLF37+/gKVESMAhli9fPpxxCydIUARB0aJRCxdO&#10;149/mDNr3sy5sz0JTJo02ScF3b/TqFOrXs1atRRz/2LLnj3bHwB//v7p3s27t+/fwIP7AwDA37/j&#10;yJMrX868ufPn/85NARDgn/Xr2LNr3869O3d7Tv6J/x9Pvrz58+jTqx/P5J/79/Djy59Pv777fU3+&#10;6d/Pv79/gP8EDiRY0GDBek/+LWTY0OFDiBElLnxC799FjBk1buTY0ePFJv7+jSRZ0uRJlClVjmzC&#10;799LmDFlzqRZ0+ZLJv907uTZ0+dPn/Se/CNa1OhRpEn/2bPH5Im9f1GlTqVa1epVrP+Y/OPa1etX&#10;sGHF/ptiztw/tGnVrmXbdi0TJv/kzqVb1+5dcg0i/OPb1+/fvk7s/SNc2PBhxISbNEn3z7E/CRLQ&#10;RamH7t9lzJk1b9a8jgmTJk2YmPPnLwoTJk6eNGmy799r2LFja9DAgYIuX9zC7f5GzTe1cLr+DSde&#10;3P/4ceTJ/9GTIOHcP+jRpU+nXl26P39M/m3n3t37P38A/Pn7V978efTp1Zv398T9e/hOnjxxQoCA&#10;kyf59e/n398/wCcCBxIsaPBghAkEHDxp6PAhxIZOnjxx8uQixowaN3LMyESCEydPRpIsafIkyidO&#10;nDxp6fIlzJgvGzypafMmTidPdvLs6fMnUJ5NIjwpavQo0qRKlzItyiTCkydOnlCtavUq1qxatTZw&#10;8uQr2LBix5Ita/Zrg7Rq17Jt6/Yt3AYRIjRo8OQu3rx69/Lt6xdvgyeCBxMubPiwYSYNFjNmHCHC&#10;k8iSJ1OuHNmJhAhMmDzp7Pkz6M9OnDwpzYTJkyf/TZg8ae3ayZMnTpw8aSDhNm4mTCQw6e2bSRMm&#10;TJowaWLcuJMmTZwwb+7kiYToT6Y/cfLkOvbs2rdzb9DAyZPw4sM7eWL+PPrzDSRIYOLefQMG8h00&#10;aPLEiZMn+vfrl/AC4BOBAwkWbMCESYQnTho0efIQYsQnTho0kCCByRONGzU2cPIEZAMmLyI0ceLk&#10;SUqVK1m2dMnSiRMHFBY4WHCTgIMnO3k+cfIEaFChQ4kWJSphwhOlS5k2dfrUqQSpT6hWtXqVqhMC&#10;Tpw88foV7JMo/Pj9M3sWbVqz9548ufcPbly5/86d+3cXb169e/n29fv3Lj1759T9M3wYcWLFixk3&#10;//6n7l9kyZMpU/bnj1/mfffu2fNcD3Q9eqPpqTN9GrU6eqtX16tnD/Y92bPV+bP9D3du3bt59/bt&#10;+569f8OJFzd+HHly5cPt2fv3HHp06dOpV7f+XN0/7du5d/f+HXz47er+lTd/Hn169evZm1f3D358&#10;+fPp17d/P766f/v59/cP8J/AgQQLErxX75/ChQrVqfsHMaLEiRQl1tu3T52/dfTU/fv4r546e/z4&#10;0fun7t8/f/7o1fsHM6ZMmf72qVP3j56/fzx7+vwJNKhQf/To/TuKNKnSpUyV0qPn75/UqVSrWv1H&#10;j9+/rVy7evWaDh26c+fW7fuHdt86evXU8eP37//fPnX/6tq9izcvXn7q1K1bp+7ev8GECxs+jDix&#10;YXfs2Ll7B3mdO3fs/lm+jDmz5s2cOd9Tp67ev9GkS5s+jdq0un+sW7t+/drfuX+0a9umfe/JvXv/&#10;evv+Dbz3vSdP7v07jvwfvwAAmgMQUK8ePXMAqjNRd24AgO3o1KmLAiD8FHroGAA4T66eEwDsydWr&#10;hy6KOXP8/P27j38fgP370akDSI8AAAcO/h1EmFBhEwAC/j2EGFHixIj76P3DmFHjxowOAAD4589f&#10;FAAAyP1DmVLlSpYt/dGj90/mOQA1p/DzZ28cFSr/fP4EGlToUKJBGQBw8E/pUqZM7QGAOu7fVKr/&#10;Va1e/XcPAAApUv7Vu/dPrNgoAABIoEfP375yTPy9fcvP3z66dO/dxWvv3j17ff3aqxeY3jp6hQur&#10;o6dOHT3G6hzTUxdZ3Tp1lS1fxnx5nbp0ADw3Scfv32jSpU2bjgIAgDp1/8wBANDk32zatW3PDgCg&#10;gb9/vZ8AAODv33DixY0fL94AAAMG/5w/f77O3j3q9u7Zs3dPu7179+zdA18PAAAn9u7ds3fP3j17&#10;9+7Zs1ev3j/69emrUycBQJR//f0D/Cfw3j0AAKT82wdgoYR//54AiDjuH8WKFCUAyMhg37+OHj9+&#10;XAdg5L5/Jk/eW+fv3z1//v7BjAmzAQAC/27e/4wAQIA9e/9+Ag36j966dQAATPmndClTpv4EAADQ&#10;5B/Vqlb9qVP3718UAF4BDPj3zx8BAGYBSPinVq0/ev/ewo0rdy5cdOnsMSC3b5+/cgAATPgnOB0A&#10;AE78+TsHAMCUf47rUUkXAUCAAP8uXyZHjh6/e08AgH7y7585AKan+CMHAEC5cv/+UQHA5B/t2rXX&#10;STjHz9+TJwAATPn3jwoVAACesIMCYPm4f87p0QNA5Z85JkzS+dvHBAB3c//+MZliz54/egEAAPDn&#10;7x+/AQAa3IsfAECEf/bNAQAgxR85cgAAAij3j2DBf/cGAFDo5F9Dhw3HAZB47l69fxcv2hMAgP/J&#10;vn30AAB48o8kFQAAyJmTIgUAgHT/YMb8d+/JvXv/cObUuRPnvSdP7v0T+u/ePQEAIvzbB4Dpk3//&#10;BgCQOjWAFCn+/v2rB4BrV64CBKD7N5bKgAEA0AJo8I9tW7cNABT4x4QJACdNAAC4d+/fv3RNBgAQ&#10;LJjAP8PlAABQ94/xPyoAANiz9+9fBAAE/mWeAgDAuX+f/z0BMJo0aXr0/qVW/U8KANevAUiw94/2&#10;PwkABvz7588fAABP/v2LEAFAAH//9gFQHuXfv3v16v2T/u+cAwcAsAMIcO/ev39OAAjw5+9fOQAA&#10;yP375w8AgAb/4DcBAMDfvydPAADw94//AAD/ACX8+xclCgAA9f7xmzKlgQAAECGe+/dvAAAJEv5p&#10;LAego8eP5/YJAMDkn0l/AABE+MeSnr9//9atAwCgyb+bOHE2aQIAwL1//6hQAQBg3T8nAJLW+5cO&#10;gFMp//4NACBBwj96DQAE8Ofv3z8mAML6IwcAgLl/aNMBAEDl378nAAI8Mbdv37+76QDoNffvXwMA&#10;BAj8q3cvHYDDiBOP+8e48T90ACJLBsDg3L/L/wYA2Mx5M4N/oJsAEPCv9D9zAACk+9ekCYDXsGHf&#10;WwegdpR/uHP/mwIAwL17/4JPAUD83r9zAACsW/fPAQAn/6KnAwDA3L/rDQAQ+MedOzkAA/6d/zsH&#10;AMC5ev/Sq/9XDoD7ff/+7RMgAACTf/fqAdjf4N8/gA0ADCRI8Mk/hP/MmQPQkFy9fxH/SQFQ0aJF&#10;evT+/aMHwOO6fyFFjiSpzt8/lP/uAQAw7t8/BwAC8PtX8x85CQEA7NwZ5R89AgQARPj3zwkAAAL8&#10;+RsAoEGDf1EHABgw4N9VrFmvqlP3Dx0AAObo0QMQAAABf06cAADg718UAHHpqftXDsBdc/+mAOCb&#10;7t8/BgAAOPhX2DC6dPX+/Tt3LgAAAvb+TY4CAAC9f5nPAQAw5d/nz+QAAFi37t/p0/fuAWDNesqU&#10;f/8kAACwb9+/f+MAAChX7t89cvf82bPXAP8AAHP/lC+XAsC5BH///jEAAEDAP+xRAGwn988egClT&#10;/o0n7+8JAABO/q1n/69ePQIABKD7V98cAADj/u3fBwAAwAjrJEgAAODev3VSpAAAUO4fxH9PAAAI&#10;YO8fxowa/9UD4PGjx3X//lEBAODcv5T0AAB48o8BAwAC/v07FyUKAADr/vHs+e/ek3v3/hEtavQo&#10;0XtPntz7968egKgS/lH99+QJAADpnADoSu/fv3QAxkr5968AgAAB/rFt21YAgLhyAQyw9+8uXrxT&#10;AACo9+/vFACCy/0rTAAAYsQMAAC49+9xAwCSAfjz908CgMyZAwAAYO/fP3UAAJT7Z9o0FQD/qler&#10;vvfvNex/6dIBAPDkH+5/AwAM+PfPnz8BAIYDCBAAwIB//6gAaG7v378GAAAQ+Ge93r17//5JAOD9&#10;u/dz/8abAwAg3b9/9wAAmPLvvQQABf79K1cOAIB1//4RIAAAIACBAQIAAODv3zkAC8nxMwcAIkQG&#10;AAA4cfLvHzoAGzdK+UcPQEiRIdet++evAACVKgcAAODvX8x1/2jSrBcAQE6dAKj8+0eOHAChQwE8&#10;+ffPHACl6f75EwDAiZN//5wAAODP3z8nAAAQAPD1q5R/Y+sJAHAWbQR//6RIAfAWLgAn//4BAODE&#10;yb9/9QD07Svh3r0AAAgXBlCu3D/Fi//5/wMAgME/yf+aAABg719mJgA4dwYQ4d+/cuUAAEj379+9&#10;ewAATPn3b9w4ALNpz/b3z14AALt5q/v3OwAA4QAG/FsHAIA5c//+qTMHADoAKv+o+/MnAICTf//q&#10;1QPwHYCTf+P/UQEAIEAAfv/u1fv3Hv4/CQAASPh339+AAQD4AxgAEIBAf/+oADiI8OCAAfbUPQEA&#10;MaJEAPv+nQOAMSNGe/86ogMA4N69fyRLmjz5jx6/fyxZUgEAEwABf/9q2rMHICeAAQECACDw798T&#10;AET9/SsHIOm5f/8cAHj6NAAAAOfO2UsHAEATfvz28ePnz586df4AAHDyL63af+YAuEX37/8fOgB0&#10;6wJgwsTfv3UA+pr7908KgMH7/hk+vM4JgMWMF0f5B9nfAACUK0/5h7lJEwCcO3Pm988BgNGkAUTw&#10;5+/fv3sCALh+Te6f7HIAatsGMMDev38SJAD4Dfz3uX//6AE4jlwAOnT/zgGI8i96dAIAqluvTo/e&#10;P3UAunvv7uCf+H9MAJg/H8Hfv3/37gkAAD8+uX//BgC4jz+/g3/8+/MHOABAgH8F76n7lzChAwAN&#10;HTr5F5EePQAVLQJA90/jxo33nty790/kSJIlRd578uTeP5YtXf47d+7fTJo1bd7EmVPnzn/37J1D&#10;90/oUKJFjR5FmvSfun9NnT6FGlXqVKr/VZvS8+fv31auXb1+BRtW7Nh/6v6dRZtW7Vq2bd2iVfdP&#10;7ly6de3exZtX7jkAAMz9AxxY8GDChQ0frrfv32LGjR0/hhxZ8mJ1/yxfxpxZ82bOnS+r+xda9GjS&#10;pUPbswcAQAN0/1y7vlfv32zas82ZG0fv327evX3//k3P3z/ixY0fR07cnj0q5v49hx5dunR6/v5d&#10;x55d+3bu3evVu/dP/Hjy5c2TV6fu33r27P35+0eP3r1999btq1ePnrp1//wD/CdwIMGCBumhW/dv&#10;IcOGDh9CjOiQH71/Fi9izKhxI8eOHNXx8ydS5L+SJk+iLOlvJUt+LvfBvHfPnj16/27i/8ypcyfP&#10;nj7/qVO3zt+/okaPIv13zp+/f06fQr335N69f1avYs1q9d6TJ/f+gQ0r9t+5c//Ook2rdi3btm7f&#10;/qtn71y6f3bv4s2rdy/fvv/U/QsseDDhwoYPI04cWN2/xo4fQ44seTLlyo7V/cuseTPnzp4/g9as&#10;7h/p0qZPo06tejXpffT+wY4tezbt2rZvw6bn7x/v3r5/Aw8ufDhvdf+OI0+ufDnz5s6Rq/snfTr1&#10;6tavW/dHj166dP7+gQ8vfjz58uXp8funfj379u7fw4+vnp6/f/bv48+vfz//e/cA2vs3kGBBgwcR&#10;HtzH75+6fw8hRpQ4kWLFf/bOrfu3kf9jR48fQYb06I/eP5MnUaZU+c+fP3r/YMaUOZNmTXr+/uXU&#10;uZNnT58//fmj949oUaNHkSZVqtQfvX9P7dn7N5VqVavn/mXVujXrvSf37v0TO5ZsWbNnx/oDAMDf&#10;P7dv4caVO5duXbtNqABo8o9vX79/AQcWPDhdlH+HESdWvJhxY8ePDzP5N5lyZcuXMWfWvJkyk3+f&#10;QYcWPZp0adOf7Tn5t5p1a9evYceWvfrclH+3cefWvZt3b9+3ndj7N5x4cePHkSdXPpzJP+fPoUeX&#10;Pp169edM/mXXvp17d+/f/0WJku5fefPn0adXr36KuX/v4ceXP59+ffvvndj7t59/f///AP8JHEiw&#10;oMF06aL8W8iwocOHECP+a7Lvn8WLGDNq3MgRHYAG/0KKHEmypMmTJOs9+ceypcuXMGPKnCnT3JR/&#10;OHPq3Mmzp899+5r8G0q0qNGjSJMipULun9On/9a9eHGunr9/WLP+8wfAn79/YMOKHUu2rNmz/gAA&#10;8Pevrdu3cOPKnUu3LpMmAMb928u3r9+/gAMLpmLun+HDiBMrXsy4seN/9pz8m0y5suXLmDNr3jyZ&#10;3pN/oEOLHk26tOnToNFJ+ce6tevXsGPLns2aHLl/uHPr3s27t+/fuJvs+0e8uPHjyJMrX06cyb/n&#10;0KNLn069unXoTP5p3869u/fv4P9N/5ly7p/58+jTq1+/nty4f/Djy59Pv779+/Cd2PvHv79/gP8E&#10;+uO3z+A9e/bq0aOnbl26dOgknjNnrlw5KlSa/OPY0eNHkCFF/ntS799JlClVrmTZ8h6ACP9kzqRZ&#10;0+ZNnDXpPfnX0+dPoEGFDiU69NyUf0mVLmXa1OnTpEz+TaVa1epVrFmvMuH3z+tXsF/rNflX1qw/&#10;AP78/WPb1u1buHHlzvUHAIC/f3n17uXb1+9fwH/9+WvCAEC9f4kVL2bc2PFjyE32/aNc2fJlzJk1&#10;b+b879yUf6FFjyZd2vRp1KlDl6Pyz/Vr2LFlz6Zd2/U4cv907+bd2/dv4MF1TzH3z//4ceTJlS9n&#10;3tw4k3/RpU+nXt36dezSmfzj3t37d/DhxY/vzuTfefTp1a9n3149k3/x5c+nX98+fXNU/u3n398/&#10;wH8CBxIsaPAgwSf0/jFs6PAhxIgSGTL5Z/EixowaN3L8JwXdv5AiR5IsafLkPwAN/rFs6fIlzJgy&#10;X9J78u8mzpw6d/Ls6bOnOSr/hhItavQo0qRDmfxr6vQp1KhSpzq9d6/Jv6xat26VMsXfv7Bi/QHw&#10;5+8f2rRq17Jt6/atPwAA/P2ra/cu3rx69/Ldmy5dlAAA/hEubPgw4sSKF/9j8u8x5MiSJ1OubPny&#10;4ynm/nHu7Pkz6NCiR5PmPOXcv9T/qlezbu36NezUUtL9q237Nu7cunfzrh0l3b/gwocTL278OPLg&#10;TP4xb+78OfTo0qc3Z/LvOvbs2rdz7+4dO5N/4seTL2/+PPp/VKhMQZfuH/z48ufTr2+/PpN/+vfz&#10;7+8f4D+BAwkWFBhl3T+FCxk2dPgQokIm/yhWtHgRY0aN/6iU+/cRZEiRI0mW/Ceggb9/K1m2dPkS&#10;ZsyW6p78s3kTZ06dO3n25GmOyj+hQ4kWNXoUqVAm/5g2dfoUalSpTKeUK/cPa1atW9FJ+ffPnz8J&#10;/v75A+DP3z+1a9m2dfsWblx/AAD4+3cXb169e/n29dt33LhyAAbsu1evHr116M6d/ytXjtw4KlOk&#10;VI7yxImTJpuZdPb8GbSTJ1GklJZArtw5dOjW0bO3z98/2bNp17Z9G3du2U7u/fP9G3hw4cOJFzfu&#10;24m9f8uZN3f+HHp06cub7Pt3HXt27du5d/d+3Ym9f+PJlzd/Hn169eOZ/HP/Hn58+fPp13/P5F9+&#10;/fv59/cP8J/AgQQLFmTyL6HChQwbOnz4j5zEfxQrWryIMaPGjUz+efwIMqTIkSQ9SkH3L6XKlSxb&#10;unyZksm/mTRr2qTpzx+/e/bs0VOnLh26c+bKGR03jkoTJlKaRnnyxInUJk2YWL2KNWvWJlydeG3Q&#10;gN6/sWTLmj2LNm3ZdVH+uX0LN/+u3Ll069I1N+Wf3r18+/r9C1ivhHXnyo2jghjxuMWMyZErFyGC&#10;uXPo1NGzZ+8eP3//Onv+DDr0Z39N/pk+bVodAH/+/rl+DTu27Nm0a/sDAKAev3+8e/v+DTy48OHB&#10;nzwpB6DBv+XMmzt/Dj36cif1/lm/jj279u3cyY37Bz68+PHky5v/54/Jv/Xs27v3x8+evXrq0p0z&#10;V64cOSpTpEQBGCXKEydNmkSIwEThQiYRmDRp4kRilChSpEyhknEcuXLlzn1El44evXr17O3bx+/f&#10;SpYtXa5k8k/mTJo1bd7EmXMmE3//fP4EGlToUKJFfTL5l1TpUqZNnT6FqpTJP6r/Va1exZpV69aq&#10;TP59BRtW7FiyZf+ZM0fl31q2bd2+hRtXblsm/+zexZtX7169VMz9AxxY8GDChQ0DZvJP8WLGjR0/&#10;hvwv3ZN/lS1fxpxZ8+Z/DhyQ+xda9GjSpU2fHp0uyj/WrV2/hh1b9mzZ5aj8w51b927evX3jZvJP&#10;+HDixYczYfJP+XLmzZ0/f87k33Tq1P0B8Ofv33bu3b1/Bx9evD8AAPz9Q59e/Xr27d2/d8+EyRQA&#10;Tv7dx59f/37+/e8DZPJvIMGCBg8iTPhvyrl/Dh9CjChxIsV/9Z78y6hxI8eOHj/+Y8LkH8mSJk+i&#10;TKlyJUuSTP7BjClzJs2aNm/C/0Qn5R/Pnj5/Ag0qdCjPKPT+IU2qdCnTpk6fImXybyrVqlavYs2q&#10;lSqTf16/gg0rdizZf0+e0Pundi3btm7fwo3Llsm/unbv4s2rN28Tfv/+Ag4seDDhwuvWRfmneDHj&#10;xo4fQ/7H5B/lypYvY86smTITBlH+gQ4tejTp0qZHkxv3bzXr1q5fw44tG7Y9J/9u486tezfv3reZ&#10;/AsufDhx4UyY3PunfDnz5s6fM2/S5N6/6tat+wPgz9+/7t6/gw8vfjx5fwAA+Punfj379u7fw48P&#10;nwkTCQDI/cuvfz///v4B/hM4kCCTfwcRJlS4kGHDf0/q/ZM4kWJFixcx/kMn5f9fR48fQYYUOfIf&#10;Eyb/UKZUuZJlS5cvYaJk8o9mTZs3cebUuZOmuSn/gAYVOpRoUaNHgTqp949pU6dPoUaVOpUpk39X&#10;sWbVupVrV69YmfwTO5ZsWbNn0f6LEkXdP7dv4caVO5duXbhM/uXVu5dvX799n9T7N5hwYcOHESeu&#10;V+/JP8ePIUeWPJnyPyb+/mXWvJlzZ8+f/0UhwORfadOnUadWvRq1uSn/YP/gEEtX7VgcNPzTvZt3&#10;b9+/gfOu9+RfcePHkSdXvrw4k3/PoUeXPv25kyj/sGfXvp079ynlyv0TP568PwD+/P1Tv559e/fv&#10;4cf3BwCAv3/38efXv59/f///AP8JHPjvXpMmBADc+8ewocOHECNK9OePyb+LGDNq3Mix4z8m/v6J&#10;HEmypMmTKP+RG/evpcuXMGPKnHmvSZN/OHPq3Mmzp8+fQP/5Y/KvqNGjSJMqXcq0KLlx/6JKnUq1&#10;qtWrWKM6ufevq9evYMOKHUu2K5N/aNOqXcu2rdu2/v798+ePyT9///752/uvr9+/gAML7hslyrp/&#10;iBMrXsy4sePHipn8m0y5suXLmC9HSfevs+fPoEOLHr1vn5N/qFOrXs26tet/Tuz9m027tu3buHP/&#10;Izcgwr/fwIMLH068+PAfGpJzoMBBw48f/6JLn069uvXr1u05+ce9u/fv3c05/zl3Dh26dOnU0atn&#10;z969ff78/ZvPxN+/+/jz69+/3x4TgOj+DSRY0KBBdFL+LWTYcKE/AP78/aNY0eJFjBk1bvQHAIC/&#10;fyFFjiRZ0uRJlCbPSZEiAMA/mDFlzqRZ0+Y/evSe/OPZ0+dPoEGF/mPyz+hRpEmVLmVqdIq5f1Gl&#10;TqVa1epVek+e/OPa1etXsGHFjiX7z56Tf2nVrmXb1u1buGmplPtX1+5dvHn17uVbl4m/f4EFDyZc&#10;2PBhxIGZ/GPc2PFjyJElT27M5N9lzJk1b+bc+Z8UKen+jSZd2vRp1KlVl2byz/Vr2LFlz5Y9xdw/&#10;3Ll17+bd27c/f0z+DSde3P/4ceTJ/0VJ98/5c+jRpU+n/k9dgAb/tG/n3t37d/DhtTP5V978efTp&#10;1a9nX95fk3/x5c+nX9/+/fhO7v3j398/wH8CBxIsaFBgOSb7/jFs6LChPyb/JlKsSNEfAH/+/nHs&#10;6PEjyJAiR/oDAMDfv5QqV7Js6fIlTJdTzJkDMOAfzpw6d/Ls6fNfuXJU/hEtavQo0qRK/zH55/Qp&#10;1KhSp1J1+oTev6xat3Lt6vXrOSlS/pEta/Ys2rRq17L9ly7Kv7hy59Kta/cu3rhS0P3r6/cv4MCC&#10;BxPuKwEdunOKFys25/ixuXLlzJWrbJlcOXKaN2seN44cuXGiRVMpLeEf6tT/qlezbu36dWom/2bT&#10;rm37Nu7c//btS+d73Tp1ws01oWfceL3k9urVs2fvHvTo+6bz27ePn7/s/v798/fvO/h/TP6RL2/+&#10;PPr06MeR++f+Pfz48ufTd8/kH/78+vfz7+8f4D8q5f4VNHgQYUKFC//5E9DgX0SJEylG9HeR3757&#10;G+/5+/cRZEiRIiX4+3cSZUqVK1m2dHkywj+ZM2nWtHkTp8xzTv719PkTaFChQ/8x+XcUaVKlSZn8&#10;c/rUHwB//v5VtXoVa1atW7n6AwDA3z+xY8mWNXsWbdqzTsqVA9DgX1y5c+nWtXv3nxQp5/719fsX&#10;cGDBg/01+XcYceLEGhhr//jxD3JkyZMlN9n3D3NmzZs5d/ZMbty4f6NJlzZ9GnVq1av/maPyD3Zs&#10;2bNp17Z9G3aUdf949/b9G3hw4cN5M/l3HHly5cuZN3eOnMk/6dOpV7d+HXv26Uz+dff+HXx48ePJ&#10;d7fn5F969evZt3f/fj2Tf/Pp17d/H/99c1P+9fcP8J/AgQQLGjxIkMm/hQwbOnwIMeI/c1T+WbyI&#10;MaPGjRwtAmjwL6TIkSRLmjyJMuSTev9aunwJM6bMmTRbMvmHM6fOnTx7+sRpz8m/oUSLGj2KNOk/&#10;Jv+aOn0K9SmTf1Sr+gPgz9+/rVy7ev0KNqxYfwAA+PuHNq3atWzbun3blv+JFCkAnvy7izev3r18&#10;+/5z4sTev8GECxs+jDgxvSf/Gjt+DDmy5MmNmfy7jDmz5s2cO/+jYs7cv9GkS5s+jTq16tX/xpX7&#10;Bzu27Nm0a9u+DduJvX+8e/v+DTy48OG8mfw7jjy58uXMmztHzuSf9OnUq1u/jj37dCb/unv/Dj68&#10;+PHku99z8i+9+vXs27t/v57Jv/n069u/j/8+Oin/+vsH+E/gQIIFDR4kyOTfQoYNHT6EGPFfuij/&#10;LF7EmFHjRo4WAzT4F1LkSJIlTZ5EGfJJvX8tXb6EGVPmTJotmfzDmVPnTp49feK85+TfUKJFjR5F&#10;+kMpDhxN/P2DGlXqVKr/Vf/5A+DP3z+uXb1+BRtW7Fh/AAD4+5dW7Vq2bd2+heuWiQQJAMz9w5tX&#10;716+ff3+Y8Lk32DChQ0fRpz437kp/xw/hhxZ8r8fPzRw4KDhxz/OnTsz+Rda9GjSpDX4ohZNdbRv&#10;uv69hv06Srp0/2zfxp1b927evX3/k4Lu33DixY0fR55c+fAm+/49hx5d+nTq1a0/Z/JP+3bu3b1/&#10;Bx9+O5N/5c2fR59e/Xr25pn8gx9f/nz69e3fh8+vyT/+/f0D/CdwIMGCBg8KZPJvIcOGDh9CfJgu&#10;yr+KFi9izKhxY8Um/v6BDClyJMmSJvk1+adyJcuWLl/CVEmgwb1/Nm/i/8ypcyfPnv+e1PsndCjR&#10;okaPIk0qlIm/f06fQo0qdSrVf/ec/MuqdSvXrll/aAjLYSyHDh0a/Eurdi3btm7T+gPgz9+/unbv&#10;4s2rdy9ffwAA+PsneDDhwoP9+btXbx06c+XKjaMiJcoTJ06aNGGiefPmJk4+P5ESpcmAAQD4/Uut&#10;ejXr1q5f/2PC5B/t2rZv485tWxc1anPqzBAzhxo1Xf+OI0+uHLkGDbF0QY/FgcO/6tb/MfmnfTv3&#10;7t01cIglngMHDf/Oo0fvxJ69f+7fw48vfz79+vb/PaH3bz///v4B/hM4UKA/fvz23bNXrx49euvS&#10;oUN3zpy5cuXIkRtHhf+KhH8fQYYUOZJkSZMgmfxTuZJlS5cvYcZcyeRfTZs3cebUuZOnTSb/gAYV&#10;OpRoUaNH/41zwuRfU6dPoUaVOvUpk39XsWbVupXr1nVR/oUVO5ZsWbNnw44j949tW7dv4caV+4/J&#10;P7t38ebVu5ev3QYN0P0TPJhwYcOHESf+96TeP8ePIUeWPJlyZcdM/mXWvJlzZ8+fM++TwOTJvn+n&#10;UadWrfpH69YaYCdI0ORfbdu3cefW/e9HAgD+/P0TPpx4cePHkSf3BwCAv3/PoUeXPp16devTy1ER&#10;IADAP+/fwYcXP548eH9N/qVXv559e3/77NWrpy7dOXM68FOZEuVJBCf/AJ00YUKwoEEmTRI+iRJF&#10;ypQpVMiVK3cuXTp19e7t88exyb+PID/+0MUtnEluvmJp+MeypcuXLpv48/evps2bOHPq3Mmz5z8n&#10;9/4JHUq0qNGjSJMKZfKvqdOnUKNKnUrVKZN/WLNq3cq1q9evWZn8G0u2rNmzaNOqJcvkn9u3cOPK&#10;nUu37j8n+/7p3cu3r9+/gPsy+Ue4sOHDiBMjVhfln+PHkCNLnkzZ8b4m/zJr3sy5s+fP/5j8G026&#10;tOnTqFOPbtJAyr/XsGPLnk27tu1/T+r92827t+/fwIML393E37/jyJMrX868+b97Tv5Jl+6knD91&#10;TLKX+8e9u3fv9CQ8/4mybh0VJk2aOPnHvr379/A5cIjly1c2AP78/dvPv79/gP8EDiRY0OBBgf4A&#10;APD3z+FDiBElTqRYUaKUcwAADPjX0eNHkCFFjvy4Lso/lClVrmTZ0uU/Jv9kzqRZ0+ZNnDll+oo2&#10;x2chbv+E/uNmqM7RaNF8/WPalKkGDgqk/qNa1epVrFm1btXqz98+J/X+jSVb1uxZtGnV/ovCxO3b&#10;txKYzJ3bxG4TJ3mdPOEbxa8UKVMET6FCZdxhcuTKlTPX+JwEfv8kT6Zc2fJlzJklM/nX2fNn0KFF&#10;jybtmck/1KlVr2bd2vXrf0/q/aNd2/Zt3Ll132byz/dv4MGFDxdOz//JP+TJlS9n3tw58nUv/k2n&#10;Xt36dezZz0n51937d/DhxY/vPsUBk3/p1a9n3979e/j/ntT7V9/+ffz2/e33x48fQH/89hG8Z/Cg&#10;vYQJ69WjFyGClCYSJOz7Z/EixowaN3KsJ+GJv38io0iQ8u8kypQqV7L81yQKzCn/ZtKk+UODBg6x&#10;dPnyFS7ct2iF5ADw5+8f0qRKlzJt6vSpPwAA/P2ravUq1qxat3LN2qQcAAAR/pEta/Ys2rRqzZIj&#10;9+8t3Lhy59KtW+/Jv7x69/Lt6/cvYL0aBmv4Z/ifL1/hvn3jposDh3+S//3w5YtaoTlzjBh5xuEf&#10;6NCiR5Mubfo0aif/9/6xbu36NezYsmfT/sfkH+7cunfz7u0btxR0/4YTL278OPLkyodLSffvOfTo&#10;0qdTr279OZN/2rdz7+79O/jw/6Ks+2f+PPr06tezT8/kH/z48ufTr0//Sb1/+vfz7+8f4D+BAwkW&#10;FMjE3z+FCxk2dPgQorkp/yhWtHgRY0aNFM0RiPAPZEiRI0mWNHkyZBN+/P61dPkSZkyZM2n+a8KP&#10;3z+dO3n29PkTaJR0/4gWNXoUaVKlRZn4+/cUKlQNGjjo8hXuW7RoherkwQPAn79/Y8mWNXsWbVq1&#10;/gAA8PcPbly5c+nWtXuXLpMoAABE+fcXcGDBgwkXDhxl3T/Fixk3/3b8GLK5Kf8oV7Z8GXNmzZs5&#10;d6YcK1y0aIVIU/PhY8c/1atZt3b9GnZs2f+Y+Pt3G3du3bt59/b9+x+Tf8OJFzd+HHny4VLQ/XP+&#10;HHp06dOpV3f+hN4/7du5d/f+HXx47Uz+lTd/Hn169evZ/5OC7l98+fPp17d/nz4Tf/z29e8P8J5A&#10;ewTr2auHsB69heoarlOXLh26iROdpPuHMaPGjRw7esTI5J/IkSRLmjyJ8p+5Kf9aunwJM6bMmS3r&#10;EWjwL6fOnTx7+vwJVGcTf/7+GT2KNKnSpUyb/mvCj9+/qVSrWr2KNes4cv+6ev0KNqzYsWGZ/DuL&#10;Fu2PWL7CUStUaP9OHj56APjz9y+v3r18+/r9C9gfAAD+/hk+jDix4sWMGytmEgEAgHP/Klu+jDmz&#10;5s2Xmfj7Bzq06NGkQ//48S+16tVUzP17DTu27Nm0a9u+jfs2Eyb/evv+DfyHBg0/iv87jjy58uXM&#10;mzP5Bz269OnUq1u/jh06k3/cu3v/Dj68eO5R0v07jz69+vXs27t/D/8fk3/069u/jz+//v3010UB&#10;+E/gQIIFDRakYu7fQoYNHT6EGNGhk3v/LF7EmFHjxoxTzP0DGVLkSJIlTYJk8k/lSpYtXb6E+c/c&#10;lH81bd7EmVPnTpsDHPwDGlToUKJFjR4N2oQfv39NnT6FGlXqVKr//5r48/dP69Z//vzx2xfWnr16&#10;9eipU5cuHTp058y9LUeO3Di6VKY8ifJP716+ff3+BfzXnz9zTPb9+8GBQyxf3L5RixZtTp08eAD4&#10;8/dP82bOnT1/Bh3aHwAA/v6dRp1a9WrWrV2rVhdlAAAA/v7dxp1b927evXMz+Rdc+HDixY0L15Bc&#10;w79/T+r9gx5d+j8N4aIVwh6NGjcO/7x/Bx9e/PjxP35oQP/jxz/27d23Z8Lk33z69f/94MDB1zdq&#10;0aIBLFRoTp08BuvUmVOIGjcO/x5CjChxIkQJTC5iZNJko5OOT55ECRkF3b+SJk+iTKly5T8m/17C&#10;jClzJs2aL6Ok//uncyfPnj5/Ag0qdOg/Jv+OIk2qdCnTpk6PqnvybyrVqlavWiVH7h/Xrl6/gg0r&#10;9muUdf/Ook2rdi1btVTK/Ysrdy7dunbvxmXyby/fvn7/9tWggQMHDT/+IU5sjsq/xo4fQ44sebLj&#10;AA3+Yc6seTPnzp337fP3jx6VJ+PG/Uv9r4k/f/9ew44tezbt2rb/Mfmnezfv3r5/A9etLsq/4saP&#10;I0+ufDlz4z84xIrli9s3aoVAgJiTJ48eAP78/Qsvfjz58ubPo/cHAIC/f+7fw48vfz79+vHJjQMg&#10;QMC//v4B/hM4kGBBgwcPMvm3kGFDhw8hRvzH5F9Fixc1+CqUx/+SJo+aLM3x9Y9kSZMnUaYs+YMb&#10;NTt8+GjSZIlPnjp1Cn3jpouDBg3/gGro0SPanDp5kCatM6dQ06bRvlGLNjUatW9Xr1KLNqdO1znR&#10;qHHT9ePHP7Nn0aZl8o9tW7dv2aZLF+VfXbt38ebVu/dek39/AQcWPJhw4b9P6P1TvJhxY8ePIUeW&#10;PPkfk3+XMWfWvJlzZ8+X6T35N5p0adOnUadWrfrclH+vYceWPZt2bduwyY37t5t3b9+/gQffzeRf&#10;8X/+kO/bd89evXr06KVDd466uXLkyI2jsn3KFClSooR/8oRJBCdOmjRhsp59e/dMmsRv4sTJE/tR&#10;okiZQoX/OHL/AMsxaPCvoMGDCBMqPGiu3L+HECNGbOLP37+LGDNq3Mixo8d/TP6JHEmypMmTKEXS&#10;e/KvpcuXMGPKnEmzpYZYvsKFoxat0Jw6Hz7wseSnDwB//v4pXcq0qdOnUKP6AwDA37+rWLNq3cq1&#10;q1etUc4BIEDgn9mzaNOqXcv2bL16T/7JnUu3rt27eP8x+ce3r9++P378G0y4sOHDg8eR+8e4sePG&#10;4ebw6eSqcidLeeZEi/aNmy4OP0Jr4LBLHAgQfDqtSsU6Vac80b59ixYtjyZXq3Kv0qSpk29Nmjq5&#10;cmVpTp48ljQpt5Qnzxxq4XT9m069+j8m/7Jr3849uzlzUe7t/+Pnr/y/8+jTq1/P/jy9J//iy59P&#10;v779+/Gf0PvHv79/gP8EDiRY0OBBhAkVCmTyz+FDiBElTqRY0aE9J/80buTY0eNHkCFDopPyz+RJ&#10;lClVrmTZ8qQ5Kv9kzqRZ0+ZNnDKZ/OPZ0+dPoEGF/lP35N9RpEmVLmXaFCmDBvXq/aNa1epVrFm1&#10;bv3H5N9XsGHFjiVb1ixYJv/UrmXb1u1buGrtOflX1+5dvHn17uVrV4MubtyoFZpTJ0+JEn00aboE&#10;wJ+/f5ElT6Zc2fJlzP4AAPD3z/Nn0KFFjyZdOjSTcgAkSPjX2vVr2LFlz3ZdrhyVf7l17+bd2/fv&#10;f0z+DSde3P/4ceTJh0tJ98/5c+gaNHyro8lVKuypVmmqEy1cOF+xOMTyxY3bt2/UxrRowcfS+zyF&#10;CnH7V/9HuHB5Oq1K1T8VwFWdOmni06nTqlWuOmnKkycaxIjRCkWj9i0cN26x/nHs+I/Jv5AiR5Is&#10;afIkypBTzv1r6fIlzJgyZ9Js+cTev5w6d/Ls6fMn0KBC/zH5Z/Qo0qRKlzJtavSek39Sp1KtavUq&#10;1qxZ00X55/Ur2LBix5It+xWdlH9q17Jt6/YtXLVM/tGta/du3R8/OPDV8O8v4MCA/TX5Z/gw4sSK&#10;FzM+LKGBOXP/JlOubPky5sya/zH55/kz6NCiR5MmPW4Kagn//1azbu36Nex/UZjQrt2kiZMmTnY7&#10;eeLkCfDgUZ5EKR5FgpMoUpZLmTKFCnQq46aTI1fuuoQcGrZvT6Dhuy5d3L5RKzQnRAgyevjoAeDP&#10;37/48ufTr2//Pn5/AAD4++cf4D+BAwkWNHgQYUKBTJ4AmDLlX0SJEylWtHhRohQp6P519PgRZEiR&#10;I+09+XcSZUqVK//9cKkrHDWZ1L5xi/UP578mvLj19OWLwz+h/3784BatDh9LS5nyqRMt2rdw3MJ9&#10;K1RoTp08aEqUmDEjA5IkPHg8ceKkSRMma5k8eBDhwQMKEHpAEPHhQwgWLvjG8FuDxgxAgQKVEXPY&#10;zDPFwYTk/7B37569Jv8oV7Z8GXNmzZspS0n3D3Ro0aNJlzZ9GrQTe/9Yt3b9GnZs2bNp1/7H5F9u&#10;3bt59/b9G3hufk3+FTd+HHly5cuZM1cX5V906dOpV7d+Hbt0dVH+dff+HXx48eO7O7H3D3169evZ&#10;t3f/j8k/+fPp17d/H//8Jw2kSPkH8J/AgQQLGjyIMCGTfwwbOvznzx+/ifvu3bNnb8oUcv86evwI&#10;EiSTfyRLmjyJMuVJJ/f+uXwJM6ZMmVLQ/buJMyfOHxxi+fLFLdy3CNakSYtWKKnSaNQETZCTIQMa&#10;Pn76APDn75/WrVy7ev0KNqw/AAD8/TuLNq3atWzbuk3Lr/9JAwDp0v27izev3r18++Jt0mScv3+E&#10;Cxs+jDhx4nNS/jl+DDmy5Mk/Kv/goCtctEKFRswpFO0bN26xNPw7jVrXt0J1+Ljmk6cQtW+0w3HT&#10;Fa5QoTyWLNFo0yZPNG6xfvw7/u/Hv38/fmjQwIFDLA4cuFGLVkfTqlWkSKX6/n1VJz91ClGjFq3Q&#10;nPXRon3zxeHHv/n0nvy7jz+//v38+/sH+O/fk3r/DB5EmFDhQoYNDTa590/iRIoVLV7EmFHjxn9M&#10;/n0EGVLkSJIlTX701+TfSpYtXb6EGVOmzHpP/t3EmVPnTp49feKs9+TfUKJFjR5FmnRolHT/nD6F&#10;GlXqVKr//5j8w5pV61auXb1mHeeACZN/Zc2eRZtW7Vq2/5j8gxtX7ly65cpR+ZdX795//vz647dv&#10;3717TP4dRpxY8WLGip3Y+xdZ8mTK/35c1pBZQwIOnRXo+BdadOgfpX9o4KDLFzdu36LNqVMnT54W&#10;EWRo0mRJ924+Z87Q0KTpEgB//v4dR55c+XLmzZ37AwDA3z/q1a1fx55d+3br6KQEAPBP/Hjy5c2f&#10;R3+eyT/27d2/hx9f/r9x5f7dx59fv/4f/WMB/FbHkqtVBl1pSqjwQ546cwoVohYu1r+KFjX4CkeN&#10;WrSO1MLp0sWBQ6xY3KJFK1To26wIEcJ9o0btW7hwvmJp//j378cPbtR+Uvv2LRw3bt/q8OFjqZOr&#10;VU5XdcpTh4+lqnz45KlT6Nu3WP++gj035R/ZsmbPok2rdi1ZJ/v+wY0rdy7dunbvwm2y7x/fvn7/&#10;Ag4seDDhwv+Y/EuseDHjxo4fQ1bc5B/lypYvY86sefNme07+gQ4tejTp0qZPh97X5B/r1q5fw44t&#10;m/UUc/9u486tezfv3v+a+PP3bzjx4saPI0/+Dx2DBg3+QY8ufTr16tav/2Pybzv37t6/gw+/PV2U&#10;f+b//dAQK5au9u59wecmX76v+rrux+LAQcO//v4BPqn3j2DBHxo0cFC4kIMGhxxixdKly5cvXUMU&#10;/Pi3kf/jvx8aNMTSpcuXL27cvkUrNKcOHz6aOrlaNZPmzFeYMLXQpKkPAH/+/gUVOpRoUaNHkfoD&#10;AMDfP6dPoUaVOpVqVahTmhBwECXKEydNmIQVG7ZJ2SdRpEwZR46cOXTr6N3z5+9fXbt37TL5t5dv&#10;X79/Aff98YNDrFgP6v1TvJhx438cdIWjVmjOnDp5LGlytbkTnzx8QPPJAyJPnULUqOn6t5p1a9ev&#10;W/+Q/e+fhh49wn2jtjtcOA7/gP+LFctX8W9z+PCxZIlPnkJz5mhytYq6K1ea8lDzpStWrB8/NGj4&#10;8Y98efNO7P1Tv559e/fv4cf/54/JP/v38efXv59/f/v/AM9N+UewoMGDCBMqXMiw4b8m/P5JnEix&#10;osWLGDNKZPKvo8ePIEOKHEmS5D0n/1KqXMmypcuXMFcy+Uezps2bOHPqpMnkn8+fQIMKHUr035Rz&#10;/5IqXcq0qdOnSvcRcODgn9WrWLNq3cq16z8m/8KKHUu2rNmz/34ogNBBli5dvriF+0YtWrRCc+ro&#10;3at3TqFC0ahR+0b4W7hw3Hzp4sAhSrp/kH/80MAhli5f3LiF+/aNmmfP38L5iqVBw79zTdT9W836&#10;34/XGmL5CkctWrRCdfLwsaRJk6tVqVKtcuWqk6ZOnTRt2kTiw5o+APz5+0e9uvXr2LNr3+4PAAB/&#10;/8KL/x9Pvrz58+jHO0EHgMC/9/Djy59Pv778e/ec/NvPv79/gP8EDiRYUCAHDuGiRRMRzpcvDv8k&#10;TqT4T4MGbtLg4MH050+bNGJwkSNJZYqUKE9UMonyz+VLmDFlzoypIZy0OSBAzClEjduPf0GFDv3H&#10;oZAlV65SkWK6ytVTV50s5ZkzJ1q4b9/CceOmS8M/sGHFhm3i799ZtGnVrmXb1u2/e03+zaVb1+5d&#10;vHn1zi1H5d9fwIEFDyZc2PBhxP+a7PvX2PFjyJElT6bcmMk/zJk1b+bc2fPnz/uc/CNd2vRp1KlV&#10;rzbN5N9r2LFlz6Zd+zWTf7l17+bd2/fvf+am/CNe3P/4ceTJlRsf4MDBP+jRpU+nXt369X9M/m3n&#10;3t37d/Dcf2jgwCFWLF26fN26FS7cN2rUohWaM6dOHj759eepM6cQwEJzBs4pFC0atW/cfMVKkECD&#10;hgYaNMSK5YtbOGrR5sypk4cPyJAg89QpOacQNSLcfPnS5dKXL27cwoX7Ri0azkJ1+FjS5FOTJUt8&#10;8hDNw8eSJU1Kl14C4M/fv6hSp1KtavUqVn8AAPj75/Ur2K/87NFLh86cOXLjpkiJ4uRtEyZy5zJp&#10;4uQJXilTxpEzd+5cOibjADD5Z/gw4sSKFzNOjA6dlH+SJ1OubPky5n9M/nHu7Pkz6NCiOY8j9+80&#10;6tT/qlf/+8HhtS5u1OrwsWSJDx89cESI+OaLw7/gwocPj1WID59OrpYz78RnDjVfGjT8+PHvOvbs&#10;2rUz+ef9O/jw4seTL++d3pN/6tezb+/+Pfz46sk5MWfffrn85PbvH+cfIBWBAqcULCgFYcIoCxc+&#10;cejQSUSJTppUtFgxQhONTZx0fPLR3z+RI0mWNHkSZUqRTP61dPkSZkyZM2nS9MfkX06dO3n29PkT&#10;6E4m/4gWNXoUaVKlRJn8c/oUalSpU6n+UxflX1atW7l29fp1awAGDP6VNXsWbVq1a9n+a+LP3z+5&#10;c+nWtXtXA4dYunxx8xvu261A1KhFi1ZoTp08efhY/7KkCXJkTZYo8+GTp86cQoWiUQvnKxYHDrp8&#10;EQn3DTW1QnPy8NGkyVVsV500abLEJ0+eOnN4FyokIho1at/CfaMWDXmhOXXyNM/DB7olPtOp57Gk&#10;SZMrV50saerUyZWrVKUA+PP3D3169evZt3f/3h8AAP7+1bd/H39+/fv532cCsAkAKv8KGjyIMKHC&#10;hQjHjSP3L6LEiRQrWrz4j8m/jRw7evz478cPDSR//DuJMqWUdP9aunwJ85+GWLG4fSs0pw4fPppc&#10;+ezEh0+hcLFyRInyL6nSpUybatAVjppUauF8xfrxL6vWrVy7bmXyL6zYsWTLmj2LNiw6Kf/aun0L&#10;N/+u3Ll0244j9y+v3r18+/r9CzhwXib/Chs+jDix4sWMGxtm8i+y5MmUK1u+jDkzk3+cO3v+DDq0&#10;6NGemfw7jTq16tWsW59usu+f7Nm0a9u+jfseE3r06t3bx8/fv+HEixs/jtz4gAgRokh5Dj269OlS&#10;pkyRMmWKFClTukuRMiW8+PFTJNy79y+9+vXs27PXoCGWLm7fqEWLVmhOnRQpLPkHaMmSJoIEO3Vy&#10;lVBhJ4adNFnikydPHYpzCkWjxo2bLl9EvlGLFm1OnTp5+Fiy1MnVylUtV7myVKfQzELRoomglpNa&#10;tEJzfM6pEzTP0KF8+OSpM2cOH02dOrlaFXWVK6r/VFddRQXAn79/Xb1+BRtW7Fiy/gAA8PdP7Vq2&#10;bd2+hRt3rT0nDgCo+5dX716+ff3+5RslSrp/hQ0fRpxY8eJ7Tv49hhxZ8mTIPyz/w5xZ878m+/59&#10;Bq3B1zdq0aIVmlOo0Jw6rS25SkVKdqpUrjTlKVTom65/5qZM+Rdc+PDgHDj48sUt3Ddqzb9x4/BP&#10;+nTq1a1fp87k33bu3b1/Bx9e/HZzU/6dR59e/Xr27d2fp1Lu33z69e3fx59f//75TP4B/CdwIMGC&#10;Bg8iTKhQIJN/Dh9CjChxIsWKFpn8y6hxI8eOHj+C3MjkH8mSJk+iTKmS5BN6/17CjClzJs2a/5j8&#10;/8upcyfPnj5/7mwgdN2/okaPIk2qdCnTJ/Xq/YuagAPVDhp+/MuqdavWH7W4UaM2J48lTZ1WrUql&#10;NpGWVW5XuXLVyRVdV500WcqrVy+fPHMKRQssmNo3X7446OrBjVq0aIXm1KmThw8fS65WpVql2ZUm&#10;PnUKRQtNjZoIaqZNf0udOlqhOa5fz6nDx5ImTZ1crSIlarcoUqlSrUolnBSpUQD8+funfDnz5s6f&#10;Q4/uDwAAf/+uY8+ufTv37t6xm5sSAMC/8ubPo0+vfv35HxwoUOig4R/9+vZ/4P+nfz///v4B/ksn&#10;5V9BgwcRJlS4sCCTfw9/xIrF7Ru1OpY6dXLlqv8Tnzx8QPLRtCpVyVSrOlniM2fON27hbjFjxk0X&#10;h383ceLUpetbNJ/fYsX6N5RoUaNHkSZl8o9pU6dPoUaVOpUpuXH/sGbVupVrV69fsU45949sWbNn&#10;0aZVu5YtWSb/4MaVO5duXbt38cZl8o9vX79/AQcWPJhwBCmHESeeMkWKlCmPIUemQmXKFCpUpmSm&#10;splzZyrjQFMZF+FfadOnUadWvbq0FHT/YMeWPZt2bdv/mPzTvZt3b9+/gfNm0qABuX/HkSdXvpx5&#10;c+cUPHjQwCGWLl/csPvSFUvDjx//wIf/90NXuEJ5LFnS5MrVKvfvVyVi04m+JvuW8uSpk4ePJU3/&#10;ADUJFGiJj8E8debMKcQwWjRq3yJGFFFoTp48fCxp6tRplUePmvLUqTOnUDRq38KF48YtXBFr0WIW&#10;KjRnTp2bdfLo3KmTjyVNmjq5WpUqFSlSokSRIpWqqdNSAPz5+0e1qtWrWLNq3eoPAAB//8KKHUu2&#10;rNmzaMVKQQcgwL+3cOPKnUu37lsNsXz56tHDV6x/gAP/06DLl2FfujT8+/fjB4dYkGNx4KDhx7/L&#10;P3500DXLx49/oEOLHk26NGgOunzp0sWNG5FwhfLIzlMnWrQ5efjw0dSptyZXwF114jOnTp08fPLM&#10;oRYtWh5LllqQIRONW6x/2LNr3869u/fv35n8/xtPvrz58+jTqx8/rty/9/Djy59Pv77991LQ/dvP&#10;v79/gP8EDiRY0OBBhAaZ/GPY0OFDiBElTqTYkMk/jBk1buTY0eNHkEz+jSRZ0uRJlClVlmTyz+VL&#10;mDFlzqTpkkq5fzl17uTZ0+fPf0z+DSVa1OhRpEmLRokQ4ck/qFGlTqVa1WrVHxogCBGiyxe3cN/E&#10;fgvHzddZtLp0xeLG7Ru1QnPm1KmTh48lvHg1aerUhoYrwK46WSJsSVMnxIg1WeKTp84cyJHrTK6T&#10;x3KeOnXmFDLyZo8fP5o6uVqlyIKFFalXkGD9YUSRI0ZOzD6RQcYM3GjOtGnTyHemTKFMrVClav+V&#10;q06aNFmypKmTK1erpKciVZ1UqlSrXLlCBcCfv3/hxY8nX978efT+AADw98/9e/jx5c+nX/99k3QA&#10;GPzj398/wH8CB/6L5YsbQl++Yv345/AhxIj/mDD5Z/EiRg0cNmr49+9HLF26fHELR63QnJRz6ESj&#10;9u1luCRD/tGsafMmTpvfCtXJ4zNPnaBCP+QpWidatFjU6lhylSoVKVKiSKWqmuqVpTpw+HDlmidP&#10;nTp5+PAxIU4ch39q//34weGthn9y59Kta/cu3rz/mPzr6/cv4MCCBxPuO8Xcv8SKFzNu7Pgx5MRR&#10;0v2rbPky5syaN3PuXJnJv9CiR5Mubfo06tT/opn8a+36NezYsmfTrs3kH+7cunfz7u37t24m/4YT&#10;L278OPLkw8uN++f8OfTo0qdT/8fEn79/2rdz7+79O3jt5Ro0kPDvPPr06tezb6/+B4dYsYbQouWL&#10;G/78vvZzC/cN4DdqhQrNMTinUKE5dfI05GPJkiaJEjt1alRjVUaNq1x19NixUydNmiyVLKlJUyeV&#10;KzVpsvSSj4xGrlatSiVKFClFNWqkWrXKVSdNmizx4WPJkiZNnTq5cvrUaSdXU1dVXQWjVStXnbh2&#10;1dTJ1apUpMiKMksqVdpUq1AB8OfvX1y5c+nWtXsXrz8AAPz98/sXcGDBgwkX/stkHIAm/xg3/3b8&#10;GHJkyY/3NWnyD3NmzZv/4eAQC3QsDrF8cTPNLdy3aKujUft2ZJaGWLF06eLwD3du3bg1cPhRyJIl&#10;TZb41DFuvNCcOXXixDFRiFo4X7Goc/sWLY8lS51crfLu3ZWrTnwKffsWLty3b+C+teemS8M/+fPn&#10;m5vyD39+/fv59/cHkN+9evXopTtnrty4cVSmSInyxIlEJv8qWryIMaPGjRwrPnESJYqUkSOnTKGC&#10;ksq4leRalntpLua5mehqoku3bp06ejzr1bN3L2jQJ+r+GT2KNKnSpUybOjXKxJ9Uqfz88ePnb98+&#10;fvu67ru3755YsfbKmjVbL61aevTq1aNHT/+d3Lnr1K1Lty6vhHTo+vY9B/icucHlzJUrR45cOXLk&#10;xjl+TCVy5CmUp0i5jDmK5s1POnuW8C+06NGkS5s+jXp0E3//Wrt+DTu27Nn/0En5hzu37t28e/v+&#10;96RevX/Eixs/jjy5cuL0HDj/Bz269OnUf3CIpcuXdu26YnHgoIEDh1jkY3HQ8OMHjxw5fvz7wSGW&#10;Ll3cwn2jFi1/oTlz6uQByIePJU2dDB5EeNCVK1AsHDlatAhUJIoUQ4UyhUpjq1euPH50tSoVKZIl&#10;U7lytYqUKFGSXEoSJYpUKBcuSK1y1amTJp6dXK0CuirV0KGkjBpNtUqpUleuajhy5MpVJ03/mixZ&#10;0tSpkytXqVKREkUq1dhUq1alKgXAn79/bd2+hRtX7ly6/gAA8PdP716+ff3+BRx4L5MmAMb9Q5xY&#10;8WLGjR0nZvJP8uTJ/vzds0dvHTpz5sqR0wFhSJIkR44UIdJDNREiIoiMgD1CRIQRJk7czpAhkK0F&#10;Czz89hAkW7Zt1Arl4ZOcT6Fwsb4VKmQnDx9LltKkCVHomy8OP378+xeO2nhqhebUycPH0no+eeoU&#10;ihaNG4d/9e3fx29/HLl//f0D/CdwIMGCBg8iLHjPyb+GDh9CjChxIsWGT+j9y6hxI8eOHj+CzOjE&#10;3r+SJk+iTKlyJcuW//wx+SdzJs2aNm/i/8ypcyaTfz5/Ag0qdCjRokaZ/EuqdCnTpk6fQl3qZN+/&#10;qlavYs2qdes/ek/+gQ0rdizZsmb/SUGH7h/btm7fwo0rl60/BgwI/Murd+9eDRxixdIl2Fc4aoXm&#10;zKmjeM6cQoWiQY5G7ds3X7F+/JuiQ4cGDhxi6fLlKxy1aHPm1KmTh4+l1pped3K1KhVtUqRS4V6l&#10;WzcoGKt+p0pFavjwVMZXIUeeihRzUc6fiyKVKhUpUdZFkSKVKtWq7qm+p1qxYpUrTZYs8eFjSVMn&#10;V6tSwYdPipSo+qJIkUq1apWrTv4BrhHox4+mTp1cJXTVqZOrVatSRUy1imIqi6UA+PP3j/9jR48f&#10;QYYUOdIfAAD+/qVUuZJlS5cvYf6jR+8JAwD1/uXUuZNnT58/dTL5N5RoUaNENcTyxe1btGhz6kSV&#10;GrVQHj6WLPGxQ+3WrW/fqEWjFu4bNbNno9Wpk4dtnULUqIXzxeFf3X+6uIUL943vtiLhwnHTpYtb&#10;4Vj/ECPmwO0bNWrRIH/jFivWP8uXMWfWnC7KP8+fQYcWPZp06X/2JkhgwqRJa9dRYEeRMpv2lClU&#10;cOMet5tcb3LlgJczN/zcOXTHjzc59495c+fPoUeXPp15E37/sGfXvp17d+/fwf/z1+RfefPn0adX&#10;v559e/NM/sWXP59+ffv38edn8o9/f///AP8JHEiwoMGDCAc2iSKlYcMoEKM8mfjEiUWLTZw02ciR&#10;icePID1GYEKypEmTTZyodPLkSZQoUqbIpDJuHLly5cyZO4cOnRQpVP4JHUq0qNGjSIUSINAgilMp&#10;UKMqGJKkahIlWAEBQoIkg4oZYNHMWDOj7IwTGcSUCXTrlgIdCiD0mDVLly9u1ObkycPHkiVNrgIH&#10;7qTJUqfDrlIpVuyKz5w5dfLk4WPJEqcXrjKvWpUqFanPqVa5WrUqFSlRqFGTWs16darXqVatckWb&#10;9qpVqXKnWrVihatOmoJbGq6pk/HjrlatSiWquShSpFJJJ0U91aIaNVKlWsW9uytXnTq5/3K1qryr&#10;Tq5crUqVqhQAf/7+yZ9Pv779+/jz+wMAwN8/gP8EDiRY0OBBhAnJkRsnAMA/iBElTqRY0WJEf03+&#10;beTY0SPHHxo4xNLlyxe3cNSiFWI5p44lTZosWeLDx5KMM3361KmTJw8fS5Y0dXJVtGgnS3zqFKJG&#10;LZwvDv/++fIVbU6dOoXChfPgI9y3b+HCcdOl4d9ZtGnVrmXbFm05Kv/kzqVb1+5dvHnllhv3z+9f&#10;wIEFDyZc2C+Tf4kVL2bc2PFjyJETM/lX2fJlzJk1b+Zsmck/0KFFjyZd2vRp1KGb8PvX2vVr2LFl&#10;z6ZNm8k/3Ll17+bd2/dv3U/o/SNe3P/4ceTJlRNvcu/fc+jRpU+nXv2fOXNNzp1Dl27dOnX06tmz&#10;d+/ePn7+/P1j3979e/gFCjD4V99+fQ66fHHj9o0awGiF5tQpmIePJU0KF/rhU6fOnELRvnGryO0b&#10;tWhl0KDJ40dTp5CdNGnq5GoVylWuOmmyxIdPnTmFZtKMFq3QnDx5+Pjxo+mDJ0+bXKVKRSpVqlWp&#10;RIkiRSrVKldSpa5alYoUVqyrtnJd5crVqrCrXJF11YkECTx56rBtWycPXLiWOrlalepuKlJ6RfHt&#10;K0pShAgxJJFKlWoV4lWuXHVy5WoVZMipJk8uBcCfv3+aN3Pu7Pkz6ND+AADw9+806tT/qlezbu36&#10;X5Qo6gAE+Gf7Nu7cunfzvk3vyb/gwocTLx5cgwZd4aLN4aNJU6fo0TVp4lNnTog9mjR16uTqO3hX&#10;nca7Kq8pT6Fv6rnF+ufevQYOGv7R/2duyr/8+vfz7+8f4D+BAwkWJEil3D+FCxk2dPgQYkSF48j9&#10;s3gRY0aNGzl2tMjkX0iRI0mWNHkSZcqQTP61dPkSZkyZM2m6ZPIPZ06dO3n29PkTaE4n9/4VNXoU&#10;aVKlS5kyZfIPalSpU6lWtXpVahR0/7h29foVbFixXJ/U+3cWbVq1a9m2/UeP3pN/c+nWtXsXb965&#10;BAg4uPcPcOAfHHRxCxeOWrRCc+o0/87Dx5ImTZ0oU9ZkKU+eOdGiFZpTB3SePHz4aNLUaYUrV51Y&#10;a+q0KtUq2a5crVrlCnfuTp1cuVqValVw4cJdsTHuatUqV506rSJFKtWqVa46abLUyZWrVatcdfLe&#10;SZMl8Zo6dXK1ipQo9aJItU+VatUqNmws5ZlDjVq0OXXy5KkDsE6dPJY6uTp4cBUpUqIaiiIFMVWq&#10;FakqkrqYKuOqThxdeezUSZOmTq5SlQLgz9+/lSxbunwJM6ZMfwAA+PuHM6fOnTx7+vz5jwmTdAAa&#10;/DuKNKnSpUljcQtHLVqhqYWiffPlK5aOcf+6ev3q9QcHXdy4hTvLLZYGDb6+FeLTyf+V3LmuNGnK&#10;U6iQCGnU+vb99i2cYMHUokmTVoeP4jxz5lDjxuGf5MmU/1Ep9y+z5s2cO3v+DDpzlHX/Sps+jTq1&#10;6tWsS08x9y+27Nm0a9u+jTs2k3+8e/v+DTy48OHEeTP5hzy58uXMmzt/npzJv+nUq1u/jj279u3U&#10;n9T7Bz68+PHky5s/f57Jv/Xs27t/Dz++/PZTzv27jz+//v38+98HGCXdP4IFDR5EmFDhP3/+mvyD&#10;GFHiRIoVLUKMEKHBuX8dPXLw9S3anDl18vCx1MmVq1UtXb101amTJkt86tSJVqgOH0uafHbq5Eqo&#10;0BWuVqUiRSoVKVKpUq2CGtXVVKr/q6xeXeWqkyWulvjkyaNGDY1OZS3lyWNJrSU+fPLMyWOp09xO&#10;muxqsmRJU6dVqVKtAhw41eDBq1y96tSJjQ1LjR3z4WNJUyfKrlZdxuzKVSpSojyLIhU69IpUq0yb&#10;duWqkyY+rS29hv1aUydUAPz5+5db927evX3/Bu4PAAB//4wfR55c+XLmzf8xYTIFgJN/1a1fx35d&#10;Qyxdvr59K5THUidXq8x3slRHfZ0TZAxR48aNwz/6HMKFizanTp08fPwD5MOnDjVfvmJxCxdtTp48&#10;ljRpspSnDkVLnVasyqhxlStNmizVqcNnJJ88eewUovbtWzhfGv7BjCnzX5R0/27i/8ypcyfPnj5v&#10;Nrn3byjRokaPIk2qdKgUdP+eQo0qdSrVqlafMvmndSvXrl6/gg0rViuTf2bPok2rdi3btmeZ/Isr&#10;dy7dunbv4s0rN4q6f37/Ag4seDDhwoWZ/EuseDHjxo4fQ15Mpdy/ypYvY86seXNlKef+gQ4tejTp&#10;0qZDM/mnejXr1q5fw1bdpEkDKv9u69JViE8nV6t+A3flqlMnS3zyzClEjVq4WP84fKtTx1Kn6tZd&#10;YXfVabsmEpa+g9ckfrymTuY1oe/kahV7V6408Ymfp06dOdQK5bGECVMIS3kAFvpGjSC1aNEKJZyT&#10;h48lTZo6uXLVqVOqVKREiSKVav9Vx46uQLpaNXKkK1dsZliyxMeSJU2dXK2SuSoVKZukUuVMRYon&#10;z1SpSJFKNXSFq06akCK1xMeSJqeW+PDJMzUPH0uaPAHw5+9fV69fwYYVO5asPwAA/P1Tu5ZtW7dv&#10;4cbl16QJEwDl/uXVu1fvD13hokWbk8eSJsOG+dSpw8eSJU2dIGvSxCcEtHC6NGj4t1kXtTp1+FgS&#10;zadOnTmFon1T/Y2brli6vkWLVoh2oWjfvnH7VuiDJU2aXLlaNdxV8U585lDz5YvDj3/PoUeXHt3J&#10;vX/XsWfXvp17d+/XmfwTP558efPn0acfH0XdP/fv4ceXP59+ffdM/uXXv59/f///AP8JHEiwoMGD&#10;/5j8W8iwocOHECNKZMjkn8WLGDNq3Mixo8eLUtD9G0mypMmTKFOqVMnkn8uXMGPKnEmzJsxx5P7p&#10;3Mmzp8+fQHVSKfevqNGjSJMqXWqUyb+nUKNKnUq16tMpUxo4+cfVl686rkiJGiuKVCpXfKLNWVuI&#10;mi8OcH19K1SHj6W7lvhY2mtJk9+/mix94EPYkmFLmhJbspQnDx9NnVZJTpVqlStNmvhYssSnTrRo&#10;3HyJjqVL1whNrlKn7qSJj2vXljTJnj3b1apVpHKnSrWqt+9VroILX0U8E4xOmiwp19TJ1apU0FOR&#10;mk4qlfVVq1Kt2r7dVSc/fPiA/8CTp3yd83MK1VnPvs6c9+/r1IEDwJ+/f/jz69/Pv79/gP8EDhzo&#10;DwAAf/8ULmTY0OFDiBHRSZFCAIC9fxk1bswYK1y0OXz4dFpV0pUlS9F+/GPJUkMsX7506eLA5N9N&#10;nDfDRZszp06ePHXmRIs2h4+mTkmTarKUZ863b740/KNa9Z89Jxx8+aJWx5ImTZYs8SE75xsHDv/U&#10;rmXb1i2Tf3HlzqVb1+5dvHKZ/OPb1+9fwIEFD+7rxN4/xIkVL2bc2PFjxEz+TaZc2fJlzJk1b57M&#10;5N9n0KFFjyZd2jRoJv9Ur2bd2vVr2LFlr55y7t9t3Ll17+bd27fvJv7+DSde3P/4ceTJlRMnN+7f&#10;c+jRpU+nXv05uXH/tG/n3t37d/DbmfwjX978efTp1ZM/cIBCgm/fos2ZY8lVKlKkUqVyxacOwDmF&#10;ohH8posDt2/fos3Jk4ePJk2dJnbSZOkiRkt+NpLwY8mSppAiRXYq6WoVSlea8uSxpElTJ1edOmmy&#10;ZIlPnjpzLLlyNQFUqEyf+vSBk4ePJU2aOjFl6srVqlWpSFGlmirVKleatnZy5bUTWFdiXa0quyoV&#10;WlJq17J14UKLlkSJFNGNVClSJEqq/PDJ43fOnGjUvoULxy3cN2qKFX9r/I0aZMjTAPjz9+8y5sya&#10;N3Pu7NkfAAAMGkSQwMSJkyf/UqiMK3fuXDp69vj9q237Nu7cuqeYMxcAwL/gwocP5+Ar3Lfk4Xz9&#10;a+78OXTnTP5Rr26dugZdvsJ9606t0Jw64uvMKRSN2jdu3GL9+MfB17dv0aKZQRKNGrVv4XT56t8f&#10;oC4NP/4VNHgQYUKDTP41dPgQYkSJEyk6ZPIPY0aNGzl29PgxY5N9/0iWNHkSZUqVK//5a/IPZkyZ&#10;M2nWtHkTJ0wm/3j29PkTaFChQ3sy+XcUaVKlS5k2dfoUKZVy/6hWtXoVa1atW7c24fcPbFixY8mW&#10;NXs2rDkq/9i2dfsWbly5bM1N+XcXb169e/n2xevE3j/BgwkXNnz4nwZdunyF/6NWqE6aNA0O+LF8&#10;2ZIlPnbqdO6cB3ToOYXs1KmzJ08fS5Y0tdbkh0/s2Hn48LGkSVMnGLBcddKkyZKmTp1crTKeKtWq&#10;Va5cdbLEp070OnPm1OGjqVN27a5WrXqxylUnTXzIa+q0KlUqUqnYt0+1ypWrVanor1rlSpMlS3z4&#10;WPIP0JIlTZ1crUpFipSohQtJOSSVKhWpiakSaUmVipTGjaIkeRTlyhKfPHnmUOMWS4NKDrF0ueTD&#10;R5MmPoWo2fwWLpw3AP78/fsJNKjQoUSLGvUHAIC/f0ybOn0KNarUp/vqrTtHrkmTKFSkRHkC1kkT&#10;JmQlmD0bQYKECGzbRmjQwP8BAwJ0BwwIgDeAgAYA+vr9CzhwXwGECRuoICCxgAo5OAhZAhkQEiTa&#10;evVKgOOf5s2cO3v+3JnJv9GkS5s+jTq16tH7mvx7DTu27Nm0a9uG3cTfv928e/v+DTy48H/3nPw7&#10;jjy58uXMmzt/fpzJv+nUq1u/jj27dupM/nn/Dj68+PHky5v/Tm7cv/Xs27t/Dz++fPlO7v27jz+/&#10;/v38+/sH+E/guSn/DB5EmFDhQoYG0Un5F1HiRIoVLV6UKAXdP44dPX4ECTKWr3DRos3hY6mTK5YO&#10;CqxaRUrUTFKpXLnqlFOTJT49e+bho8nVKqJFV7ly1clVJ02aVq1KFTXVKlf/VWOAWuWqUydXq7y6&#10;WhV2VSc+dQoVovaNG7U6efJY0uRq1apUdeuSwkvqBapOllylAhyY1ODBqVKxYvXq02JMnTq5WhXZ&#10;1eROmixfttTJ1SpSnT2LkhRa1GhSqUynWkRjVSrWpEiJgg07laU8deYUKkSNW6wf/3z/ptYpVapV&#10;rvgUCufLVywNPxIA8Ofv33Tq1a1fx55duz8AAPz9Ax9e/Hjy5c2f/8eEib9/7d2/hx9f/nz68jlw&#10;+DaHjyZXq/wDdNWpk6aClvzwmUMtXDhfsTRw4KBBw7+KFi9W9OePyb+OHj+CDCnyoz9/9uidKzdu&#10;ypQoT5o0kSBTQoQIDW7i/8ypc2dOCg5+MmDggAFRAkaPDhhAgECBAQUGEIg6gABVBg2uRogggUmT&#10;rk6eRJEyZawEcuXMnTuHbu05dG7RnYsrN645c+fM4c1bbi/fveT+AgY8hcm4woYPj6OieLHiKVSm&#10;QIYsZQplylIuY74cRUqUzp47P4kS5UmUJ08iPEmt+omT1q5fN2nipIkTJ01u427CpAkTJk2YAA8e&#10;XAITCRIiSEiufHkECRGeQ48OvUGE6g2uY8fuoIGD7g0cgHfAgIEDBubPM2jQgAADAgQYEGBAYD79&#10;+vQHEBhAgMCAAQQADhA4kGDBAQECDAgwIMCAAA8bDAgwkWJFiwEECAgQQP9AAI8eAQgIMFJAAAEC&#10;AgAAIIClAAAvYQ5wAIAmTQEAcOYUAIBnT58/gfoc4ABAUaNHkR4VAEBAAKdPBwQYMJVqgQEDGjgg&#10;wIArgwYOGjhoMJZsWbNkHaRNy4AtWwIEHBAgNZduqlWrXHXqpMlSnkLUwoUrxKfTqlWpECdetdiV&#10;q1WkREUWRSrVqk6XXdlo5MrVKs+iJD0i1akTnzpzwmmIFevbnDyv+cTW1MnVKtuucLvqpElTiz+r&#10;SAUPLoo4cVKpVnXqpIk58040GjXS1KmTK+vXrXfSvt1VKu+pSIVPNX78qk6aLFnys6eEH0vvNcXX&#10;ZClPnjmFolH7xo1bLA3/AP8JHKiBW7RCCKNR8/Xjn8OH/gD48/evosWLGDNq3MjRHwAA/v6JHEmy&#10;pMmTKFP+Y8Lkn8uXMGPKnEmzJk0NGnxRq2NJU6efmvJ8i6VBw49/SJMqXcpU6bp1Uf5JnUq1qtWr&#10;WLNq3cq16hN1/8KKHUu2rNmzaMc2sfevrdu3cOPKnUu3rt276qL828u3r9+/gAP/Y/KvsOHDiBMr&#10;Xsy4sWEn9v5Jnky5suXLmDNrvszkn+fPoEOLHk26tOnT/5j8W826tevVUaKs+0e7tu3buHPX3tek&#10;yb/fwIMLH048OBNy5Pz9W868ufPmHHz5ojYnTx5LrlKR2k6KAIFU4MOn/yJFPpV5V5ryRKNGrY4l&#10;TZpWiZovqb4oUqRS6SfFn1QqgKs6dVqVymAiFokYLWRDQ0WGMickIlEyREESjEo0GjlxwoSJECFD&#10;toABo0UJlBHOdFqVihQpUTFJpUrlyhKfPDnzWNLkypUNR45WuepU1GhRTZ1WLV3latUqUqQkTSXl&#10;ymonTXzy1Jkzp1AhEdGojSX7LRw3tL50xeKgQcM/uHH/aYilyy4HDv/07uXrD4A/f/8EDyZc2PBh&#10;xIn9AQDg799jyJElT6Zc2bI/Jkz+bebc2fNn0KFFj/6nQVe4aHPm5OGjydUq2K46WaoTLlasH/90&#10;7+bdezc5cuP+DSde3P/4ceTJlS9n3tx4E37/pE+nXt36dezZq/tjwgTdP/DhxY8nX978efTpz9eL&#10;8M/9e/jx5c+n/y/Cvn3/9O/n398/wH8CBxIsaPDgQSf3/jFs6PAhxIgSJ1KMyOQfxowaN3Ls6PEj&#10;yJD/mPwrafIkyntO/rFs6fIlzJgvmfyrafMmzpw6d9Zssu8f0KBCgfoqNGdOtGh8NGmy1GnVKlKi&#10;JFGlioBBpVGitpJKlYoUKVGiSJFNtapTJ018+LgSJUnSo7iPJJEitaqTpU6uOnVylUoU4FSpXqlI&#10;kedwHj6dXLnqpEkTnznfYsUKF65QHk2dXK3q7Opzp9CaOpHupEnTGjf/pESxFiVJkqhUnTppyhOt&#10;kCVXrlatcqWJRps2nVytSmXcOKnkypenIkVKlCRJokhp0lSIWjhfumJxj/VAA3gNP378K2/+PPr0&#10;6tf7A+DP37/48ufTr2//Pn5/AAD4++cf4D+BAwkWNHiQYCxf4cJRoxYNIrUiwIBp+HcRY0aNGzlu&#10;5KCLW8iQvmJxMMlBw49/K1m2ZBkrXLRCMwtFoxaOwz+dO3n29BklSrp/Q4kWNXoUaVKlS5k2Ncrk&#10;X1SpU6lWtXoVa9ZyUf519foVbFixY8mWNTuWyT+1a9m2dfsW7j8n9+79s3sXb169e/n29fuvyb5/&#10;gwkXNnwYcWLFixEz//n3GHJkyZMpV7Z8GfM/Jv84d/b82V+Tf6NJlzZ9GrVpJv9Yt3b9GnZs2ayj&#10;0Pt3+za3Opo69fa9ipQo4aQ6uUolSpQk5ZJEkSKFoMEWUaRWrXJ13VUnV646abLEJ88c8Xk6pRIl&#10;Cb0kUaJIpXIvSpSkR/Pni0q1ypWrTjTOaFoFkJRAUqs6ddKkyVIePq5SiRIlKaIkURRJkUq1ypVG&#10;jatWuUqVSlEMUaJSrVrlqpOlPHXqFJqjyZVMV500abKU4swZV6Qk+RQlapWroa46Ge3katWqVKlI&#10;SXr0SFKqVJa+cfiHNSuTf1y7+uO37949e/XoqUuHDt05c+XGUXk7Rf+KlChPnNhtgjdvXiYA/Pn7&#10;Bziw4MGECxs+7A8AAH//Gjt+DDmyZMexvn2bw0dTJ1ecO2myVIcIN26+SvvSxYHDj3+sW7t+Dfvf&#10;j1i+woWLNqdOnt11qMX6/ZvDv+HEixs/jjz5vx8amjf/8c8cFSr/qlu/jj279u3cu3v/np3Jv/Hk&#10;y5s/jz69+vXl791r8i++/Pn069u/jz+/fvlM/vkH+E/gQIIFDR40yMSfv38NHT6EGFHiRIoV/zXh&#10;90/jRo4dPX4EGVLkRyb/TJ5EmVLlSpYtXb7814TfP5o1bd5k8k/nTp49ff7syeTfUKJFjR5FmnQo&#10;DwUcvvFx5WpVKqr/VEVJkkSqkyVLq0RJeiRJlChSrizxsQMHDooGKPLkKVSoDh9LfOrcrTOnUKE6&#10;nTqtWpVqlatUqUiJQkxKMalUq1Z1WrUqFSlRpEitWuVqU4lOlurUifbNV7Q6lix1WiVK0mpJoiRJ&#10;EhVbNqlUq1y56uRq1apUvXu7UnOCz/A8c+rkyWPJkiY+eZzn4ROdjybqMv5o8sNHux/ufPLk4eNH&#10;U6dVpEiJkpRelCtXhbhp+Bdf/nz685n8w59f/37+/f8B9AfAn79/Bg8iTKhwIcOG/gAA8PdvIsWK&#10;Fi9ipPgjVixqc/Lw4ZMnT51o33xRiKVSJYcf/17ChPlj5r+aNm/e/4zFLVw4atEK1ckjNE8hbrE4&#10;cPinVOmPpv+eQo0qdSrUHxo0cOCgyxdXX7E0aOCgYOy/smbPok2rdi3btm7fovXX5B/dunbv4s2r&#10;dy/fvOQioPsneDDhwoYPI06seDGTf44fQ44seTLlf0z+Yc6seTPnzp4/g87cZN+/0qZPo06tejXr&#10;1qqZ/Istezbt2rZv486t+58Te/9+Aw8unMm/4saPI0+uHHmTff+eQ48ufbr0Hz80YM/OIVasWbYK&#10;WVqVKhUpUaJWdUqfflWq9qlIkUqVihT9VK5cdcq/pkGITqkAihIoSdIjg48kiVK4SpMmS3w0kZL0&#10;iCJFUaRSpXLVSf/TqlSkQJJKRYokqVSnXuSZU6hQnU6kREmSOVOSKEk3RZHSmYrnKp+rXAXt1MmV&#10;q05H+URL08JV0zxz8mjS1KmTpjx1sGbFOmdOIRVtOoXtpIlPnULUwoX7NkfTqlRv37qylGfOHGrc&#10;NPzTu5dvX75N/P0TPJhwYcOH/QHw5+9fY8ePIUeWPJmyPwAA/P3TvJlzZ8+f//0Q/Y/0vx+xfHFT&#10;zc3XrAb/YMeWDVsDh1i3b2v48Y93b9//OISLNmdOnjx8NCXXxCdPnTzP6xSi9i0cN266OPz7p4FD&#10;dw4afmgQr+FfefPn0ac3/4QevX/v4ceXP59+ffv38eeXX+/JP///AP8JHEiwoMGDCBMqJEiO3L+H&#10;ECM+3MfE3r+LGDNq3Mixo0eOTP6JHEmypMmTKP8x+ceypcuXMGPKnEmzZZN9/3Lq3Mmzp8+fQIPy&#10;lHCO3r+jSJMqXcq0qdOnUP9FSfevqtWrWJn828q1q9evYL0+ofevrNmzZn+o1aCBA4dYcHXp8sWN&#10;W7i71KJF47NqlSIMXLhgGTzYypfDX6yIcuWqUydLeerMKVSnDh8/mjq5WrVqUQMErTqJ7uRqFSlJ&#10;qCWJEiVJkihRkh7JFrVqlatOr1yt2s2bFKlVq/ikSvXKEp/jeEzU4aNJ0ypSoiRJl/RIkqhUq7Kv&#10;cuWqkyZL4DV1/3LlqlMnTZYs5akTLRq1PJ0mXZAkaVWhaIXm6C/0Ldw3gN++USP4jVq0aIVOpOiT&#10;Z87DQtTmdEqVStTFVXwsbcxTZw61cOF8xdLwz+RJlClROrH3z+VLmDFlzvQHwJ+/fzl17uTZ0+dP&#10;oP4AAPD3z+hRpEmVGv0R69s3atGofePmy1c4atEKzeE6pxA1ZrN+/PhX1uxZtGnVluVWiI8mTa5W&#10;rXKlSZMlvHg7dXK1yu8qV6468SnETVe4cNSiRaP2zZcvXRw0/KNc2fJlzP+Y+PP3z/Nn0KFFjyZd&#10;2vRp1KHPSfnX2vVr2LFlz6ZdW7aUc/907+bd+58UKVH+DSde3P/4ceTJlQ/n1+Tfc+jRpU+nXv0f&#10;k3/ZtW/n3t37d/DhtTfZ98/8efTp1a9n3/58lHL/5P+75+/fffz59e/n398/wH8CBxIsaPDgPynn&#10;/jFs6PAhk38SJ1KsaPFixSnn/nHsqIEDh1ixfPkK9+0btUJ8XK1KlYqUKEmiVnXqRErSo0dduHDx&#10;4oJUqqBBRUl6ZPSRqFSpRDFNtaqTn0LcuEWbU8eSpk6dPjUooMlPp06uVqVKReosKVGiJEl69EiS&#10;qLik5qZypUlTJ1d69WrKM+dvoW/hvhHmtg1EJ1KiFosiJUoUqcirXFGm3MkS5sx86swpVGfVqlSp&#10;OtX5NmeOpVX/q1yNiOWaQ6zYsrl9oxbtdjRq4aIVKjRnjIo6dQoVmlMnDx8+derk4eM8T7RovnRx&#10;+Gf9Ovbs2rNPOffvO/jw4seT9wfAn79/6tezb+/+Pfz4/gAA8PfvPv78+vfzv68BoK9v36LNqVMn&#10;T8I6c6IpofXjxz+JEylWtHhxooZwhQrx6eQqVciQq1x10nTSkiU+ljRp6vSykyaZlvjkqTOnUCFq&#10;4bjpisUBKFANP/4VNXrUKJN/S5k2dfoUalSpU6lWhUqO3D+tW7l29foVbFixX6Oo+3cWbVq1as9F&#10;+fcWbly5c+nWrXvPyT+9e/n29fsX8D8m/wgXNnwYcWLFixkX/3Zy719kyZMpV7ZcGV0TJhIkSKGS&#10;bp29f//oOfl3GnVq1atZt3b9Gnbs1FTK/bN9G3duJv949/b9G3jw3+TIJUigKxy1QssLzcmjqdMq&#10;UqQkPeJyHfsjUalESfIuSVR4UqRMRVhxnkX69C5gwHARw0WMGvNp2KAxI0Mg/YEAiREDEA2aMw0K&#10;aDqoqdOrVakkPXooKqJEUZKwYJFkyVKdPHnq8LFkSZMmS3nqWLKkyZVKV506uRplQZIoUqRSreqk&#10;yZJOPnzy+PRZ6JtQat++haOmaRWppaRcRdOg4cePf1T/MfmHNasGDbG4RZsDdk4hbr64fYsWrdCY&#10;E9G4hQsXrf9QoTl15sz59uOf3r18+/r965fcuH+ECxs+jDixPwD+/P17DDmy5MmUK1v2BwCAv3+c&#10;O3v+DLrzD126vkUrNKfOnDmFqHGL9eOfbNlM/GnQ4OtbtDl5+Pj+nadOnTnRvvnS8C/5vx8aODjX&#10;8C+69H8/OMS6zuHHDw0cYsXS5Ss8t0KF+Ghy5aqTpvWa+Myh9u0btUJz6swpVCgatXCx/vkH+E/g&#10;QIL/mPxDmFDhQoYNHT6EGFFiQynn/l3EmFHjRo4dPX7k6OTeP5IlTZ5E+Y9clCj/XL6EGVPmTJox&#10;6z35l1PnTp49ff78x+TfUKJFjR5FmlTpUqJN7v2DGlXqVKr/VakyufdP61auXb1+BRtW7FiyZbeO&#10;I/dP7Vq2bZvw4/dP7ly6de3WjRWrUCdSW2KkSrVKlCTCjwwflpRKMSlRokg9ThV51SpXlVetSpU5&#10;1aoVpEiJAg2alChJpUWRQo16lSY+cwrNgV1H9uw6BAjU6ZRKt+5VvVe5ctXJEh9Lljq5WrXKlSZN&#10;eaJx88UtXLhveTqtSpWd1PZUqzp1sqRpRadOlizVmZN+TqFC0aiFi/VP/vx/GsKFi1ZIfzRu3P4B&#10;/PdPA7dwBnX9+8fkH8N/P3yFC0ctGjUO/y7G4vZtoy9fHMSZsJNnZJ1o3H78S6lyJcuWLl+qTBfl&#10;H82aNm/i/8zpD4A/f/9+Ag0qdCjRokb9AQAwhZw5dOvq1bvn7x/VqlVjhQv3beu2aF69Ugv77Zu3&#10;bro4/PinVi0FXd++FarDx1KnunY1WcrLJ0+dOdR06frx74eGwoY1/PineDHjxo5//ODAIYEGXd++&#10;RZujuQ7nOdG4/fgnejTp0qX3NfmnejXr1q5fw44tezbt102aPHnipAnvJkx+Aw8u/HeT4k2cPHkS&#10;JYqUJ1KkTIk+hQp1KuOuXydHrhx3c+bOnUOHLh0Tf//Oo0+vfr36e0ym/Isvfz79+vbv/6P35B//&#10;/v4B/hM4kGBBgwaZ/FO4kGFDhw8hRpS40Mm9fxcxZtS4kf8jRwn+/oUUOZJkSZMnUaZUuZJlyHJU&#10;/sWUOZOmBCdOnjjR2YRnEyY/gQal0KPHiA8kkCL98KLEixUwYLhwEaNGDRcuYpAilYprKlKiwIoi&#10;RSpV2VSk0KJNtVaUKEU1RIlK5cpVJ7upRImStFeSKFKkUrnqxCdPYT58LCV25WpVAQeXOq2SvCpV&#10;KledOq0StVlUqlSdNIW2lCfPHGq+/v379s3SKlKSJIkSpSlPHTtzChWKVkgEtXDcuPnS9eNfcePH&#10;kf/jwEGXrlj/oEfnECuWBg3/sP9j8o97d+/cOcQS/+Nf+R8/OOzq4UtXggT//umiNp9aOA7/8OfX&#10;v59/f/7/AO85+UewoMGDBv3ds7cOHbpy5KhEAeDP37+LGDNq3Mixo0d/AAD4+0eypMmTKPv9W8mS&#10;5b0mTf7JnEmTZodg2AQJAsSzzIYNKIIeGOqAgYOjRxsoVRqhAYUGUKM6mOqAAQECA7IOCBBAAICv&#10;AAQACBBgwIACBBw0iMCESRMnUaRQIUeuHLp19e758/evr9+/6aL8G0y4sOHDiBMrXsy4MeIm9/5J&#10;nky5suXLlpv4+8e5s+fPoEOLHk36X5N9/1KrXs26tevX/57Q+0e7tu3buHPrdnLv3r/fwIMLH068&#10;uPHj/5zY+8e8ufPn0KNLn+7cH5N/2LNnpydl3L/v4MOL/x9Pvrz58+j/oZPyr7379/CZ/JtPvz79&#10;WHXqWEoliQsXgKJE5dHkatXBg6lSkWLIMNXDVIsW1UiVatWqVKlIbdyYyuPHj6tSiSJJUlEMUaRI&#10;rVqlKc8cTalSiZJUU5IoUaRcaeLDx9JPTZ1cuVpVFEGDNp2UdtLU1BIfPnmiFYpGjRu3WL64hePm&#10;y1ctDf/EjiVb1iyTf2nVrmW71t8+e+rQoTtXjsqUKE6cNGESIYIDAoEHBAjQAMBhxIkRBwggIECA&#10;ARUkEyAQwcFlBw00R2jQucGDCKFDSyDNxMmTJ1KmkDun7t49f/9k/5MiJV26KP907+bd2/dvJv+E&#10;D/cHwP+fv3/JlS9n3tz5c+j+AADw98/6dezZtW+/bm7KlH//fmggX/7HP/TpNXCLVqeOH02u5Mvv&#10;ZClPHfx15swpFI0aQGoCv3HzxSNBgn8KFzJs6PAhxIj+mjT5Z/EixowaN3K86M+evXXmyE2REiGC&#10;kyZMJERoGaEBzJgyZ8KM0OAmzpwOdu5kwIAAAwJCGzj5Z/Qo0qRKlypl8u8p1KhSp1KtavXqUyb/&#10;tnLt6vUr2LBbn9T7Z/Ys2rRq17J1Ys/ev7hy59Kta/cu3rz/nNj75/cv4MCCBxMGHIUJlXL06P1r&#10;7NhxE3X/JlP+x+Qf5syaN3Pu7PkzaNDqovwrbfo0aib//1azbv3jx79/4cLl0eRqFe5VnfhY6uRq&#10;FXDgiyysWGFhBfLkE1YwX/HiBYkVJF7AcGHdRYwaNWxw586GDSNGNFqsSrXKlStNeaLxSZWKFPz4&#10;pFZ10uRqFSlSovaLIpUKYKpVLCY0cNAAoQMGDhg0JEBgQcQECVBUPAEIo7NcCezx8+fvX0iRI0mW&#10;NGmSyT+VK1m2dPkSZsyWUtD9s3kTZ06dO3c6cWLvX1ChQ4kWNRqUyT+lS/0B8OfvX1SpU6lWtXoV&#10;qz8AAPz98/oVbFixY79KQYfuX1q1a9n+08CN2pw5fDS5WrUqVapVrjR16qRJk6U8hb5x06Xrxw8N&#10;sSjo/3Ici8OPf5MpV7Z8GXNmy/WePPn3GXRo0aNJlzb9mQmTf6tZt3b9GnZs2f/27WtA4F9u3bt5&#10;9/bdm8k/4cOJFzd+HHly5cKZ/HP+HPo/Jv7+Vbd+HXv2607u/fP+HXx48ePJO7Fn71969evZt3f/&#10;Hn78f0/q/bN/H39+/fv5m5sCcIo9Jvv+GTyI8B+Tdf8aOnwYJYq6fxQrWryIMaPGjRwz1nPyL6TI&#10;kSSb8OP3L2VKDRp8UauTh4/MPHn4WNKEM+cqUjx7JrLhylUnV65WGV3lylWnpUw1Oe0E1ZXUqVI7&#10;abLEJ08ePh86ebVkKc8cank6dXKVipQoUmxTrUpFSv+UXFGkJEkSRYpUqlUFGMDSpMlSnjnRCkej&#10;9i2cL12xYmngoEHDv8mUK1u+jDmzZib/Onv+DDq06NGkQZMb9y+16tWsW7t2PWWKuX+0a9u+jTu3&#10;vydM/vn+7Q+AP3//ihs/jjy58uXM/QEA4O+f9OnUq1vXgP2f9u3/IGTLFq0On/HjLZm3xCdPnjqF&#10;on3zpUsXtTl5+Gi6fz9PtG/hwlEDOCfPwDp15hwsNIIatW/cYmn4F1HiRIoVLV6kmC5KlH8dPX4E&#10;GVLkSJL//DVp8k/lSpYtXb6EGfNfunQNGvzDmVPnTp49eTL5F1ToUKJFjR5FmjQok39NnT6F2tRf&#10;OXv/Tazy+5dV69atTfb9AxtW7FiyZc06sWfv31q2bd2+hRtX7tx/Tuz9w5tX716+ff2amzLl32DC&#10;hQ0fLnxPggR6/xw/hhxZ8mTKlS1P5tfk32bOnT07uXfvm6ZUoiSdFuVK9WpXnVxrgq3JUp5C4WLF&#10;0kVtzpkUmnz/1mTJEp88dYwfz8NHUydXrlY9X+WqUydLfCxd16SpE4lOmrx/t8SnTh1LrlytWuXK&#10;1apUqUiJgi/qERf6kiRxeTSKwQBLlvgArFOIWjhu3HzpihWLA0MNP/5BjChxIkRu3DStWqWpkC5d&#10;/z6CDCly5JN6/06iTKlyJcuWLlOui/JvJs2aNm/i/8SJDp2Ufz5/Ag0q9Oe5Jk3ORWEiody/pk39&#10;AfDn7x/VqlavYs2qdas/AAD8/QsrdizZsmI1cEir4YcuItGizakjd26dOXMKFYoWjdq3cL50xYrF&#10;QUOscNEKFZpTZ3GdOXMKUfvGTRdlXbE01HvybzPnzp4/gw4tevO5KVP+oU6tejXr1q5f/6P35Mm/&#10;2rZv486tezfvf+TINWDybzjx4saPIz/O5B/z5s6fQ48ufTp15kz+Yc+ufTv37UyaPHlizp+/J0yc&#10;ODkXwd+/9u7fw48vf76Te/f+4c+vfz///v4B/hM4kGDBgk7s/VO4kGFDhw8hnpsy5V9FixcxZtS4&#10;8f8JvX8f/01psu9fSZMnUaZUuZJlSSb/YMaU+U8XtTlzTowYoUTDP58//2ngMJSDhn9HkR79oYFD&#10;rFi6fPlypiRcuG/UCs2pkydPHa9fvebJY0lTJ7OdNKW1tNbVqlSk4KZa4cpVKlJ3SaVKtWpVp1Wp&#10;SD3CgsWKFS6SUrly1YmxpTl58vDxYylDAxQoon0L50tXrFgafvwTPZp0adOnUadOTaXcP9evYceW&#10;PZt2bdj8mvzTvZt3b9+/f69bF+VfcePHkSdP3kTCOCdS/kWP7g+AP3//sGfXvp17d+/f/QEA4O9f&#10;efPn0adXX55fk3/v4cd//4NDrFi+uIX7Ro0/tW//AMNx8xUrFgcN/xIqXMiwHJV/ECNKnEixosWL&#10;EMlp/Mexo8ePIEOKHPkvnRQp/1KqXMmypcuXMP9FidLgyb+bOHPq3MlzJ5N/QIMKHUq0qNGjSP/5&#10;Y/KvqdOnUKNKnUq1qtWqTvbt+8e1q9evYMOKHUv2nxN7/9KqXcu2rdu35qZM+Ue3rt27ePPqxetv&#10;HJN/gAMLHky4sOHDgJn8W7xYgy5fvjhw+Ef5XxR16v5p3syZcyxdoH2J1hWLA4dYvnxx+0ZNkBFD&#10;hurk4WOptiVNmjrp3t1JkyU+loJrGk58eCdXq1KlIgWjkihRpKKTkkRdEqlUq1ZJ2i6JVKc8ljp1&#10;/3LlSlMeaty4hVvPrQIDBkE4+PpWqH79OYWiUaMWzhcHgP8EDvynQRc3bt+oRWPYkNo3brH+TaRY&#10;0eLFieeYSIkS5clHJyGbMCFZkokTJ/9UrmTZ0uXLlUz+zaRZ0+ZNnDn/MfnX0+dPoEGF/uMXgcnR&#10;Kfvq8QPgz98/qFGlTqVa1epVfwAA+PvX1etXsGHFdj035d9ZtGnV/tPAQRe3cN++UaP7LRw3bro4&#10;/PjX1+/fv1PO/SNc2PBhxIkVLyY8rly5f5ElT6Zc2fJlzP/IjRv3z/Nn0KFFjyZd+h8TJg7G/WPd&#10;2vVr2LFf33Pyz/Zt3Ll17+bd2/e/fU3+DSde3P/4ceTJlS9nvrwJP37/pE+nXt36dezZtf9rcu/f&#10;d/DhxY8nX978dyb/1K9n3979e/VN9u37V/+flHHj/v2T8M8/wH8CBxIsaPAgwn9M/jFs6PChFHTo&#10;/lH894MDB13cwlGbw4ePpk4iNVmyxIdPnjqFokWj9g0cNCNz5tTJw8eSpk6dXKUi5TMV0FSrVrnS&#10;ZNTVqlWplpJq2lQU1BiKREl69IiLlaxYtmKRRMoVHz5zqPkKl8cSWj5zuHH48eMf3H/+HDgYII2P&#10;q1R697rSNGdOuFga/nGIFUtXLA0aYvnyFe4btWjRClEuRC2crh8//nHu7Pkz6HpP/pEubfq06XX/&#10;L5jw++f6NezYsmUz+Wf7Nu7cunfz/sfkH/DgwocTL268XAQA/vz9a+78OfTo0qdT9wcAgL9/2rdz&#10;7+79u/Yp5/6RL2/+PPr06teTd2LvH/z48ufTr2//Pvwn9Oj96+8f4D+BAwkWNHgQIcEp5sz9c/gQ&#10;YkSJEylW/NeggQN0/zh29PgRZMiP9J78M3kSZUqVK1m2dPmv3pN/M2nWtHkTZ06dO3nuZOLP3z+h&#10;Q4kWNXoUaVKl/5rc+/cUalSpU6lWtfqUyT+tW7l29foV7Nd7UZgwabLuX1q1a9m2dduWyT+5c+nW&#10;pVKu3D+9/zj48sXNF7dv1KJFm8OnkyvFrjpp/3L8WJMlPmlKWLKkqZOrVatSpSJFKlXoVaNXuVqV&#10;CnVq1alWrUolCraoGzZEPbL9SNQqV6t4k5L0O1UqS4W++Yr148c/5cuZK6dCpYEGPpo6Ve+kyRKf&#10;OtGiUZvjp5Mr8a46WcoTLVw4XT/+/fuhQQOHWPM5/PjxD39+/PWYkPMPkFy5gebMSZBQjt6/hQwb&#10;Onz4hN6/iRQrWrx40cm+ff86evwIMqRIkU32/TuJMqXKlSxZ1pMAwJ+/fzRr2ryJM6fOnf4AAPD3&#10;L6jQoUSLGg3qZN+/pUz//fjBQRe3qVN9WbWqSxeHH/+6ev0KNuw/Jv7+mT2LNq3atWzbmnViz//e&#10;v7l069q9izev3n9R0qX7Bziw4MGECxs+/M+BAwL2/jl+DDmy5MmSm+z7hzmz5s2cO3v+DPofk3+k&#10;S5s+jTq16tWsW7Nu4s/fv9m0a9u+jTu37t3/nOz7Bzy48OHEiTuhQi55ueXmzJ17ji56uunr0qlL&#10;hz07Oib/unv/Dj68+PHg0zEph/6Jkynl7Nn7Bz++/PnxuXGbw4eEq1X8O1kCmCfPnGgFC1I7QohQ&#10;HT6aNFnKE7HOnDx8LFrikzHPxjx8+GjqFFIkpxKWLPnR5CoVKZapUq1a5WrVqlSiJEkSRYpUqlWp&#10;fPpcFXSVq1RFV6RaJenRI0mu+PCxFFWTJUv/fPLkqVNnTrRvvnxx+BdWLAddZWP9+OHAwZ05c+rU&#10;yRO3zhy6dfhY4pNHbxoQcwpR48Ztwz/ChX9o0NDhxz/GjR0/fszEn79/lS1fxpzZ8r16L178Ax1a&#10;9GjSoaWgQ/dP9WrWrV2/fh0l3T/atW3fxp1btz8A/vz9Ax5c+HDixY0f9wcAgL9/zZ0/hx5denMm&#10;/6xfx/7vhwYNHDR8//FP/Hjy5c2f/8fk33r27d2/hx9fPnsm/+zfx59f/37+/e8DbLJv37+CBg8i&#10;TKhwIcN/DBgQ+CdxIsWKFi9eZPJvI8eOHj+CDCly5EYm/06iTKlyJcuWLl/CfNnEn79/Nm/i/8yp&#10;cyfPnj7/Ndn3byjRokaPHm3C7x/Tpk6fQoXahN+/qlavYs2qdStXq/6aNDH3byzZsmbHhguXp9MK&#10;Vanevl3VyZImTZ1crVpVw5EjV500AQZsabAlTZ06uUqs2FUnV45ddYrsytWpF65cdcrcyRXnVZ5X&#10;pRIlWhQpUqJIoU6VapUrTa79+OmUSpKkRxYmSZIkSlQnadS+AacmzZAcOW+OHx/UzJmzWQvIjaMy&#10;ZYoUKU+eOGmiPQKBf969a9DAIZau8uVjdUiQQAOEWLE0/Isvfz79+vbpM/mnfz///v4B/hM4kKBA&#10;Jv8QJvTnb1/Dfffs1ZNIj566dFEwnjNXjv/cOCofp0iREuVJSSdOmjRx4qQJE5cvXU5gMpOJBCZN&#10;cDpx8o9nT58/gQbt6Q+AP3//kCZVupRpU6dP/QEAwISqEydPnkSZMq5cOXTo1tG7x+9fWbNny/pr&#10;8o9tW7dv2XKINZdD3VgcNPz494PvP79/AQf+x+RfYcOHESdWvJixYSb/IEeWPJlyZcuXIzP5t5lz&#10;Z8+fQYcWzZkBgwH/UKdWvZp1a9evXduz9+Rfbdu3cefWvZt3b99MmPwTPpx4cePHkf9j8o95c+fP&#10;oUeXPp15Oin/sGP3t90fP377wO+7N96evXvn0e+bIoFJe/fv4TNpwqSJv3/38efXv3+/OSn/AKVI&#10;mUKQCpVxCMmRK1fOnDkpUv5JnEixokWL/pr828ixo8ePIP/p0hWOWrQ5eSxZ0sSyk6uXnfjYYOOq&#10;ps1Vq1LpTMUiUShTplIJXeWqqKtOSEm4Wsq06dJOq0SJkkRVkihSpFKtSuXK1YsXfPho6kS2kyY+&#10;fPIUCheOWqFC0cKF86VLF7dweMMR+fYtnC9fsX78G0y4MGFyDST8W8y48WJ+Tf5Jnky5suXLmCf7&#10;Y/Kvs+fPoEOLHv253pN/qFOrXs26tevXqMc1+Ue7Nu0mTZjo3r27SRMnT55EkTKFyjhy5MqZO2eu&#10;ublz6dTRA+DP37/r2LNr3869u3d/AAD4//tHvrz58+jT/0vHQwMHDrp8cQv3jRq1aIXm1Kljx04d&#10;gHXmGIpWkBq1b+F8xYoF5N9DiBEl1nNyjx69dOfKlRs3booUKU+eNCHJxORJlCebOHHyJIoUmFSo&#10;jCNnzia6dOqY1Ktnz969ffz8Df1X1OhRpEmVLi3K5N9TqFGlTqVa1SrUBg0G/OPa1etXsGHFjhVb&#10;r96Tf2nVrmXb1u1buHHlMmHyz+5dvHn17uX7j8k/wIEFDyZc2PBhwOik/GPc2PFjyJDJjftX2fJl&#10;zJk1b+bcuTM6Kf9EjyZd2vRpJv9Ur2bd2jVrX9Tm8NGkqZMr3Lk7abKUp06hQtSoiZHBx/+SJU2d&#10;Oq1KRYqUKFGSpIsSpYVFqlWuOnXSZMmSnw9+/HRylYrUefSi1KuX1P4RF/iPRKXq5OfDhzz589SZ&#10;MycawDyuVrmyZKmQJUt5vn3j8E9DrG+FCs0ZYSjaN126NPzr6PEjyAYOzv0rafIkypQqV7JUWW7c&#10;v5gyZ9KsafOmTSpUzP3r6fMn0KBChw5l8u8o0qRKlzJtqtQfAH/+/lGtavUq1qxat/oDAMDfv7Bi&#10;x5Ita/YflXL/1q79wUFXuHDfqH0Lp0uDhn969/Lt6/ev3nJU/hEubPgw4sSKFxPm1+Qf5MiSJ1Ou&#10;bPlyZCb/NnPu7Pkz6NCb/e3bd+8evXT/6MxRiRCBwL/YsmfTrm37Nu7b6tRF+ef7N/DgwocTL278&#10;OBMm/5Yzb+78OfTo/pr8q279Ovbs2rdzr35uyr/w4seTL1/eHJV/6tezb+/+Pfz48uXTe/LvPv78&#10;+vfz7+8f4D+BAjlEizZBU0JLdepw46DLF7dw4b5FK1SnTp48fPikaVEnTx4+ljR1cnVyVSqVqVat&#10;ctUJpqtVM2muSpWKVE6dO1OREiVK0qNHkiykSrWqkyZLfJj6sfQ0z5w50b6Fs8oNKzddvubM4cNn&#10;TjQ+lizVOZLgX1q1a9m2dTDgX1y5c+nWtXsXr91zU/719fsXcGDBgwVToVLuX2LFixk3/3b8+DGT&#10;f5MpV7Z8GXNmy/4A+PP3D3Ro0aNJlzZ92h8AAP7+tXb9GnZs2f+c2Pt3G3du3bt59/Z9Wwq6f8OJ&#10;Fzd+HHly5cPRSfn3HHp06dOpV7f+nF+Tf9u5d/f+HXx48dvTNTD/D3169f6iRGHShN8/+fPp17d/&#10;n74/ckz4S5AAUMq/gQQLGjyIMKHChQyZMPkHMaLEiRQrWvzX5J/GjRw7evwIMqRGc1P+mTyJMqVK&#10;leem/HsJM6bMmTRr2rx5056Tfzx7+vwJNKjQoTx/cIgViwOHBxpi+Qr37Ru1aIXq5Lmap04dPn40&#10;ee30iUQnTZosmbXEJ08ePpo6uXWrKf+uq1WpUpEiJSovqb2i+ooiBViUYFGPHnHhsoXFqk6dNGmy&#10;ZImP5DpzClmegznaN26F5niWxo3Dv9GkS0tJ9y+16tWsW59rECHCv9m0a9u+jTu3btvppPz7DTy4&#10;8OHEiw9vgnzdv+XMmzt/Dj169Cb+/lm/jj279u3csfsD4M/fv/Hky5s/jz69en8AAPj7Bz++/Pn0&#10;6/9j8i+//v38+/sH+E/gQIIFCzbZ90/hQoYNHT6EGFEhlXL/LF7EmFHjRo4dLdJ78k/kSJIlTZ5E&#10;mVLkuAYNmPyDGdOfBH7/bN4sR+XfTp49ff706cSJv39Fjf4jl/TfUqZNnT6FGlXqVKr/TJj8w5pV&#10;61auXb3+Y/JP7FiyZc2eRZtW7Lkp/9y+hRtXrlx0EqRI+ffPH5N/ff3+BRxY8GDChf/6a/JP8WLG&#10;jR0/htw4Vjhqc+bksdRJsyZNJeJE88XBl69v1AoVmlNHdZ05c/Lw4WPJkqYVrl69ctXJEh8+lixp&#10;0mTJEh9LxTW5WpVKeSpSzUU9h/5c0nQuXB5NihBBiyhSrjppAg/ekiU+fPLMKUStUJ48fPjkmUNN&#10;ly4OP/7dx5//PpVy//wD/CdwIMGCBCM4cFDuH8OGDh9CjChxokN6T/5hzKhxI8eOHjP6Y8LkH8mS&#10;Jk+iTKlyZUkn9v7BjClzJs2aNmX6/wPgz9+/nj5/Ag0qdChRfwAA+PundCnTpk6f/mPybyrVqlav&#10;Ys2qlSqTf16/gg0rdizZsl+f1Pundi3btm7fwo2r9tyUf3bv4s2rdy/fvnajRIgQ5R/hf/z4Mfmn&#10;eLFiJv8eQ44sebJkJv7+Yc6cmQoVc/8+gw4tejTp0qZPo2bC5B/r1q5fw44t+x+Tf7Zv486tezfv&#10;3rbPTfknfDjx4saPIyfur0mUdevMMZFAhRx16uXIYc+efRz37t65Uxknngr58uanTKFCZYqEf+7f&#10;w48vf758DbrCUaNWqE4eS5oAdurkalXBVa5cvcgzJ1o4Xbo0/Pj3g4MuXb7CfaNWaP/OnDp18nzg&#10;Y4kkHz555hQqNIdlHZd1+FjqtCoVKVKicIqStFOSKFGSsATFwkWSqFQ1athY5cpVJ02aLFniMzVP&#10;njpzCkX7Fi6cL6++YmnQ8I9sWbNmzVH5t5ZtW7dv1zZoEOBfXbt38ebVu5fvXXtO/gUWPJhwYcOH&#10;A6OTwuRfY8ePIUeWPJny4yjp/mXWvJlzZ8+fN/sD4M/fP9OnUadWvZp1a38AAPj7N5t2bdu3cdN7&#10;8o93b9+/gQcXPrw3k3/HkSdXvpx5c+fImfyTPp16devXsWefPo7cP+/fwYcXP558ee9MIkSQQO9f&#10;e/fv4ft7woTJFH//8OfXv/8fE3v/AO39G0iw4EB16pj8W8iwocOHECNKnEhRgoR/GDNq3Mixo8d/&#10;TP6JHEmypMmTKFOKPDfln8uXMGPKnEmzpksq5v7p3Mmzp8+fQIP+Y/KvqNGjSJMq/cEhllNd3L5F&#10;mzOnTp48derM2cq1EDVqD2Jp+Ee2LNkfHDjE8sUt3DURIpoJGvRmTp06cwpFoxauL7dv36jNGZzH&#10;kqZOrlatSiVKFKlUkEmJekSZsiRSq1x1atOGhKdOoDVp8sMnT546qOfMKUTtW7hwvnTF0vDjn+3b&#10;uHP/Y/Kvt+/fwIP7TpeuQYN/yJMrX868ufPnyfc1+Ue9uvXr2LNrp97E37/v4MOL/x9Pvrx58VTK&#10;/VvPvr379/Djt/cHwJ+/f/jz69/Pv79/gP8EDhzoDwAAf/8ULmTY0OHDcuP+TaRY0eJFjBk1TqT3&#10;5N9HkCFFjiRZ0iRIJv9UrmTZ0uVLmDFXSkH3z+ZNnDl17uTZ02YDBw7S/SNa1OhRpETvqZsyRQIT&#10;J+P8rVvHBJ2/f1m1buX6z5+/Jv/EjiVb1uxZtGnVrmXC5N9buHHlzqVbl1+Tf3n17uXb1+9fwHnN&#10;TflX2PBhxIkVL2ZcuMm+f5ElT6Zc2fJlzP+Y/OPc2fNn0KFDa9BAjx4T1KmZNGHNhEmTJhGaMKFd&#10;27ZtCj1ETJjwYQKICCNEiChS5P/IkSTJe/gKF61QnTp5+Fjq5CpVKlLZU6USJUrSo0eSSK1a1UmT&#10;JT7p+fjxUwKNJT7x89SZM6dQoWjRqH0Lx40bQF2xOPz4Z/AgwoQGmfxr6PAhxIgQJRAY9+8ixowa&#10;N3Ls6PEik38iR5IsafIkSpJM/rFs6fIlzJgyZ758Qu8fzpw6d/LkOY4cuX9ChxL1B8Cfv39KlzJt&#10;6vQp1Kj+AADw9+8q1qxat3KNku4f2LBix5Ita/Ys2HJU/rFt6/Yt3Lhy57Ld1+Qf3rx69/Lt6/dv&#10;3if1/hEubPgw4sSKFxNm4Pjev8iSJ1OubPky5sv37kVg4vmz5yZNnJAm/eR0lNT/UlZPoeKayrhx&#10;5GaTK1fOHG5z586hQ5fudzp16ugRr2fv+L19yvfx8+ePCZN/0qdTr279OvZ7Tv5x7+79O/jw4sdz&#10;PzflH/r06tezb+/+PXon+/7Rr2//Pv78+vf/Y/IP4D+BAwkWNHgQ4blzUv41dPgQYkMOEzX8CzeH&#10;jyVLmjp1cvXRVadOmj7wyZNnTrRv3HS11NUjHLVCefL46bQqFSlRoh55sUHplCtXbVp8SJOnTp0x&#10;gwQRGvMG6hs5U6nSKRSNGhEi38Jx4+ZLly4OGn78M3sWbdqzTP61dfsWbty4DQT8s3sXb169e/n2&#10;tcvkX2AnTpgUNnwYseEITBg3/2HCpElkyZMl/LN8GXNmzZs5d85Mxdw/0aNJlzZt2hwVKv9Yt3bt&#10;D4A/f/9o17Z9G3du3bv9AQDg719w4cOJFzfe5F9y5cuZN3f+HHpyfgwGFACwbt0/fwQAnDv3D3x4&#10;8ePJlzf/D52Uf+vZt3f/Hn58+eyb+Pt3H39+/fv59/cP8N8/AgT/GTyIMKHChQwbNkSHTsq/iRQr&#10;WryIMaPGjRyZMPkHMqTIkSRLmvzH5J/KlSxbunwJM6ZKc1P+2byJM6fOnTx72nRy75/QoUSLGj2K&#10;NOk/Jv84cKNGLZrUQnOqFor2zVesf1y7ev36NV26KD80mP3x45/af+HmzOFjKf8un7mrSIm6myrV&#10;qr17SflN5eqDpcGW+NSJhhhxIT5sLLBgYQHSo8mSKotaZSnPnDmFonmORo3at3DcuIX7hpqa6tXU&#10;vn0Lx61HD126YnHQ8OPHv928e/v+zeSf8OHEixs3nq4Bg3/Mmzt/Dj269On/pDC5LkGCv3/cu3v/&#10;zp3Jv/Hky5s/jz69+vH+mjT5Bz++/Pn068NHJ+Wf/v38+/sH+E/gQH8A/Pn7l1DhQoYNHT6E6A8A&#10;AH//LF7EmFHjRib/PH4EGVLkSJIk0wEAQK7JOADk/r2EGVPmTJo1bVIp90/nTp49ff4EGnQnk39F&#10;jR5FmlTpUqZGCTz9F1XqVKr/Va1exYp13Dhy/7x+BRtW7FiyZc2a5dekyT+2bd2+hRtX7j8m/+ze&#10;xZtX716+fe2em/JP8GDChQ0fRpxYsBN7/xw/hhxZ8mTKkzVo0EUkWh5LfPjMqcNH0+jRlvjUicaN&#10;G4d/PzTo4sbtG7VohebcnhPtm69cuY58o1ZoTh3ieSxp6pRceXJNzTWtSrWq0/Tpmizx4ZOnTiEi&#10;SpB8R2It3PhwviytSpXKlatOnTTxqTNnTqFo38L50qUr1n5dsfwD5CCQQyxdBn0hTKhrYaxYDx5o&#10;0PBvIsWKFi9abLLvH8eOHj+CBCmBwJR/Jk+iTKlyJUuWTP7BjClzJs2YTfz5//uncyfPnj5/Ag36&#10;jwmTf0aPIk2qdKnRe07+QY0qdSpVqv4A+PP3byvXrl6/gg0r1h8AAP7+oU2rdi1btvuapENnjhy5&#10;cVOkRHnSZC+Tvn79OnESZfAUKuTMnTuXjp49fv8e7yMXAQAVevQASLC3z9+/zp4/gw4tejRpJ/b+&#10;oU6tejXr1q5fp2bybzbt2rZv486tmzYDAgT+AQ8ufDjx4saPH5ciJd2/5s6fQ48ufTr16tXvOXHy&#10;bzv37t6/e/fnr8m/8ubPo0+vfj379v/OTfknfz79+vbv488vv8m9f/4B/hM4kGBBgwcREvzxg8OD&#10;WBxiceNGrdAcixfrZJxTqP8QNW4cYvnixi3cN2rRCs1RuRIRIiOF5tTJw4ePJZt88vDhY0lTT589&#10;LQXNk6fQN6PhuHHzpYvDj39P/0VJ9+9HuHDRCmUtRI0aNw4cNPz4N5ZsWbNnyf5Qu5btPyZM/P2T&#10;O5duXbt2n9D7t5dvX79/AUcA4M/fP8OHESdWvDgxEyb/IEeWPJlyZclN7t37t5lzZ8+fQYcW/Y8J&#10;k3+nUadWvZo1aib/YMeWPZs2bX8A/Pn7t5t3b9+/gQcX7g8AAH//kCdXvpw583JU/kWXPp16devX&#10;/xGIEsUfuQEBqPwTz+RfefPn0adXv569eSb/4MeXL9+fv3v36tFLh85cuXL/AMmNozJFSpQoT544&#10;acKkocOHDiM0mejkSRQpU6hQIUfO3Dl06dKpo2fv3j5/KP+pXMmypct/9howYPCvps2bOHPq3MmT&#10;pxMn9v4JHUq0qNGjSJMqVUrvyZN/UKNKnUp16r17Tv5p3cq1q9evYMOK/Xduyr+zaNOqXcu2rduz&#10;Tfz9m0u3rt27ePPq/cckVjhq0QIH/qbrn+EfGjpw8OUrXLhvkMNJ5sbNV7hv36RFk0YNG7Yi0QoV&#10;mkN6Tp3Tc6JF+0attWtq0QrJpkY7WrRvsf7p3s17yrl/wIHr4sbN148f/5IrX868ufPny5s0YeLk&#10;yZMoUrJPoTJuHDly5cyd/0OXLp26evXu7fPn75/79/Djy5//vl4DAgT+6d/Pv79/gP8EDiQokAmT&#10;fwkVLmTY0OHCJ/Xq/aNY0eJFjBk1YmTyz+NHkCFFjiTJ5N9JlClVrlzpD4A/f/9kzqRZ0+ZNnDn9&#10;AQDg799PoEGFDh0aZd0/pEmVLmXatOk5AACkSPlX1eo/ek/+beXa1eu/Hz80cIgVi4MGDT/+rWXb&#10;1u3bf0z+zaVb1+5dvHn10r3n5N9fwIEFDyZc2PBfdA0iRPjX2PFjyJElT6ZM2YmTff80b+bc2fNn&#10;0KFFi14XJco/1KlVr2a9ul69J/9kz6Zd2/Zt3Ll1/zs35d9v4MGFDyde3P/47yb+/i1n3tz5c+g/&#10;/k2nXt36Pw1EqBWa0937nELRolEL5yvcN2rUoq2PVmjOnDp27NSpU6gQtXC6YvHiVSQcwG8CBwoM&#10;x02XLg3/FjJs6PAhRHLj/lGsaPEixowaN2KMEiXdv5AiR5IsafIkypQimRAgEOUfzJgyZ9KsKbNc&#10;uXHjyEn45/Mn0KBCh0ZZt+4f0qRKlzJt6pQpk39Sp1KtavVqVSnp/nHt6vUr2LD//AHw5+8f2rRq&#10;17Jt6/atPwAA/P2ra/cu3rx5mfzr6/cv4MCC/dZjwgTAAAYE/jFu7LgclR8aOFCOFcsXZl+6Yuny&#10;5UuXrliiOfz4Z/o06tT/qk/7a/LvNezYsmfTrm0bdroo/3bz7u37N/DgwnePa9Ckyb/kypczb+78&#10;OXToTZr4+2f9Ovbs2rdz7+7dOzopUv6RL2/+PPrz69ZF+ef+Pfz48ufTr2//37kp//bz7+8f4D+B&#10;AwkWNHiQYJN9/xg2dPgQokMNunz54sDhX0aN/374KsRHUyeRJDq5MmmykyZLeebMiRat0Jw6eWjm&#10;qZMHZx4+O/PksWOnELVwuhIkaPLjhwalS3/8+PcUalSpU6lGRSflX1atW7l2zerP37579eipS5cO&#10;3b5/a9m2dbuWCRNz/+jWtXsXb169e/nabdAAwD/BgwkXNnwYMRN//xg3/3b8GHJkKejQ/bN8GXNm&#10;zZs5a2byD3Ro0aNJlx5Nbtw/1atZt3b9+p8/AP78/bN9G3du3bt59/YHAIC/f8OJFzd+/DiTf8uZ&#10;N3f+HHp06cylKOAQS1d2X764cfPlS5cuX750xYql4V969evZt3dP78k/+fPp17d/H3/++eWo/PMP&#10;8J/AgQQLGjyIEGGUBlKk/HsIMaLEiRQrWrz4j8m/jRw7evwIMqTIkSSnTDn3L6XKlSxbrvTn78W/&#10;mTRr2ryJM6fOnTOZ/PsJNKjQoUSLGv3pxN6/pUybOn0K9SmHb3nyaHKF1dWqrStSef26apUrTZYs&#10;8cmDNk+dtWvz8HkLN//PHGrUvoXzpStWLA4/+v77+5fJv8GECxs+PLhJE3//Gjt+DDmy5MmQz035&#10;hzmz5s2Y+fGT8C+06NGkS5s+jTr16CdPGkj5Bzu27Nm0a9P216Tev928e/v+DXzKuXP/ihs/jjy5&#10;cuXrmqhTR4+evX3/qlu/jj27duzopPz7Dj68+PHk//kD4M/fv/Xs27t/Dz++fH8AAPj7hz+//v38&#10;9acDmC7KP4IFDR5EmFDhwoJN9mngEFGihn8VLV7EmFHjRovlqPwDGVLkSJIlTZ4MScXcP5YtXb6E&#10;GVPmTJYSGpQr90/nTp49ff4E+qTeP6JFjR4tyuTfUqZNnT6FGlXqVKr/T56o+5dV61auXbsy+RdW&#10;7FiyZc2eRZv2H78m/9y+hRtX7ly6dd0+ofdP716+ff3+3ftD17c5fDRp6uSqkyZLjS190BRZsiU+&#10;efLUwTxHc505nT3XAR16TrRv38Jx86Ur1moOGn78gw2byT/atW3fxk07SpR1/3z/Bh5c+HDiwdNJ&#10;+Zdc+XLmze812Veu3D/q1a1fx55d+3buAxz8I0euXr1/5c2fR3+eHDkJTpowcSJBPrp/9e3fx59f&#10;f30q5coB/CdwIMGCBe9NcULuH8OGDv/Ve/JvIsWKFi9izEiRXpR/Hj+CDCly5D9/APz5+6dyJcuW&#10;Ll/CjOkPAAB//27i/8ypc2fOKVPM/QsqdCjRokaPEv2hYemPf/+Y/IsqdSrVqlavYpUq5dy/rl6/&#10;gg0rdixZr1HU/Uurdi3btm7fwk3boIEUKeXMnUOXTp26evbu7fP3bzDhwoYPE27i7x/jxo4fN2by&#10;bzLlypYvY86seTNnJ07s/QstejTp0qWZ/EutejXr1q5fw479756Tf7Zv486tezfv3rajrPsnfDjx&#10;4saPIycezpKrVKlIrUi1qhMePBNkTCBTBw6cB3QKAQpUrdo3aubPm/8WLhw3br506YrFgYMGDf/u&#10;4//XZN+//v4B/hM4kKBAJ/b+JVS4kGFDhw8h/qv35F9FixcxZvxXjv/KP4//mtD7N5JkSZMnUaZU&#10;ebIBgwj/YMacUu5fTZs3cdZM9+RfT3Lkxv0TOpRoUaP/zjVhsm/fP6f/xpEjZ+6JPybn/mX1J0XC&#10;vXv/wNZb949sWSb79v1Tu1btPSf/4MaVO5duXbtx9zX5t5dvX79/Af/zB8Cfv3+HESdWvJhxY8f+&#10;AADw949yZcuXMVtu0sTfP8+fQYcWPZp06c9M/v3TEEuXLl+vdcWOpeFfbdu3cefWnduJvX+/gQcX&#10;Ppx4cePAm+z7t5x5c+fPoUeXvpyBg337/mXXvp17d+/fwYf/x+RfefPn0adXv559e/dNmvD7N59+&#10;ffv37zP5t59/f///AP8JHEiwoMGDCAvac/KvocOHECNKnEixYZR1/zJq3Mixo8eNTZgw6TFmzBkY&#10;E2qgWsXyRScaE2TIYPOChB9LfHLmsSOmTLRo1IJS+0Y0XDhu3Hzp0hWLg4Z/UKNKhfqk3r+rWLNq&#10;xfqk3r+vYMOKHUu2rNl/+5r8W8u2rVu3T9L9m0u3rl26Us7928u3r9+/gAH7Y+LECZMGEf4pXvzP&#10;HJN/kCNL9vdkyr/LmC+XK0fln+fPoEOL/rcuyr/TqFOrXs16NT8mTOj9++ePChMmTdA1+ce7t+/f&#10;wIML983kn/HjyJMrX/7PHwB//v5Jn069uvXr2LP7AwDA37/v4MOL/x8fngmTf+jTq1/Pvr379/9+&#10;ePDgQ5ev+/d1cfjHv79/gP8EDiRY0OBBgUz+LWTY0OFDiBElNmTyz+JFjBk1buTY8SIBBv9EjiRZ&#10;0uRJlClV/rt3z8k/mDFlzqRZ0+ZNnDmZMPnX0+dPoEGF3qtXz97Ro/eU3tvXdB8/fk7o0dtXdd+9&#10;KFGc1Pv3j4kECfb+/fOX7t9ZtGnVnq3HJN3bt+vWqVunzi49vHnz1uNLz6+6denSoSN8zvA5c+bK&#10;lSPXmNw4Juj+TaZc2bJlDeEKFZrTOdq3WLH+EbG0ipQk1KRc5WHNus6cQtHmzKmjJ0+eOnN0F4rW&#10;TEm4cNy4+fKlK//W8Q4cNGj48ePfc+jRpU+PzoTJP+zZtW/n3t37d/D//DX5V978+fNMpkgYN+7f&#10;e/jx5cP352+KOX//9P+71+QfwH1N/hEkaI5JunT+/jFs+G9fvX3/Jk40F+UfRnIBIvzr6PEjyJAi&#10;O547N+UfypQqUz6RwOQlzJdS/tGsafMmzpw6d9I8J4UcOSr/hhItavQoUqRM/jFt6vQp1Kj//AHw&#10;5+8f1qxat3Lt6vWrPwAA/P0ra/Ys2rRm7Tlx8u8t3Lhy59Kt+/YHB126fPnSxUGDAgU8/hEubPgw&#10;4sSKFxdm8u8x5MiSJ1OubDkyk3+aN3Pu7Pkz6NCbGRD4Z/o06tT/qlezbu36Hz16T/7Rrm37Nu7c&#10;unfz7s2Eyb/gwocTL278OPJ/T+jR++f8OfTo0v3Vu/fv+vV7T5gwoULFXLkm6Jj8K2/+PPr06tez&#10;p2LuH/z48ufD9xWtDh9Lmvbv51MHYLRo3HrE+vEPYcJ/Pxg2/KGBA4dYE2NxsMhBw491Uf519PgR&#10;ZEiRI0EyYfIPZUqVK1m2dPlS5T0J//7xc3KTyb966Pz5+/cT6D96TZpM+XcUaVKlS5kiXRflX1Sp&#10;U//5a/IkigQqVP519fr1q7kAEf6VNXsWbVq1ZdOlk/IPbly5cZ/U+3cXb169e/n29fv3X70n/wgX&#10;/ufPH5N7/xg3/3b8GDJkJ/b+VbZ8GXPmzP4iAPDn719o0aNJlzZ9GrU/AACYNHHyRMqUKePKnUtX&#10;7949f/949/ZNbty4f8OJFzd+HHly4hqYM//3XIqUc/+oV7d+HXt27dup+2vyD3x48ePJlzd/XjyT&#10;f+vZt3f/Hn58+ewdEPh3H39+/fv59/cP8J/AgQT/oUMn5Z/ChQwbOnwIMaLEiUyY/LuIMaPGjRw7&#10;evwXRZ26fyRLmjyJMqVKe07+uXzpUsq4cf9q2ryJM6fOneTG/fsJNOg/bpZWkTqKNFWnOnWoxfoH&#10;VYMGXT18xdLwL6vWrVy7crXnZN8+fv7K/juLNq3atWzZMmHyL/+u3Ll069q9OzddOif/+u5r0uSf&#10;4MGEC9dj8oTJvXv/Gjt+DDmyZMn+mPy7jDmz5s2cM6MLEOGf6NGkS5s+LZoevSf/Wqc7d86c7HK0&#10;yzFZ9y+37t28e/v+zVvKkydOihs/3iQ5k3/Mmzv/t4/Jv+nUq1u/Xn3KuX/cu3v/Dj78OAD+/P07&#10;jz69+vXs27v3BwCAv3/069u/j7/+E3r0/vkH+E/gQIIFDR5EONDfvnv16DFhUs5cuXFUpkyREuWJ&#10;E45NmHwEGbLJSCdPokiZQoXKuHLm0KVTp67ePX7+/t1UF+XfTp49ff4EGlQoT39M/h1FmlTpUqZN&#10;nR6t14DBP6r/Va1exZpV61au/8yZo/JP7FiyZc2eRZtW7VomTP69hRtX7ly6de3+i5Iu3T++ff3+&#10;BRxY8D0n/wwfNmwuSpR/jR0/hhxZ8uRzU/5dxpw5Vjhu/zx/Bh0adBN//0yfRp1a9Wp/TP69hh1b&#10;9mzatWUzYfJP927evX33XreuCZN05CRQoSLB3z/mzZ0zYfJP+nTq1a1fx55du3Qm/7x/Bx9e/Hjw&#10;6wI0+Jde/Xr27d2zp/IEXZN/9e3fx59f/37+9c8BZMIkyr+CBg8iTKjQ4D1y5Pj9Y/Jv4j8nTKSU&#10;o+dvYxNz/z6CDClyJEmS/gD48/dvJcuWLl/CjCnTHwAA/v7h/8ypcyfPnEz+AQ0qdCjRokaPCmXC&#10;5B/Tpk6fQo0qdWrTcuP+Yc2qdSvXrl6/Zq3n5B/ZsmbPok1L1p+/fffq0Vu3Dt05c+XGUck7pUmE&#10;CP/+Ag4seDDhwoYP/+PHr8m/xo4fQ44seTLlypabNEn3bzPnzp4/gw4tWgo6dP9Oo06tejXr1vsk&#10;/Iste3bsKUyYoEP3bzfv3r5/A99Nzsm/4saPI0+u/HiTff+eQ48ufTr1f0z+Yc+ufTv37t63M2Hy&#10;bzx58ujGnTNnjokUKUz2wWfC5Mm9f/bv48+v/9yUKf8A/hM4kGBBgwcRJmTC5F9Dhw8hRpQ4MWK9&#10;ABH+ZdS4kf9jR48fmfwTOZJkSZMnSzLx949lS5cvYcaUORMmPSZSxjFhYq7eOSoS/gUVOpRoUaNB&#10;pzSR8O+fFClOyDHxB8Cfv39XsWbVupVrV6/+AADw949sWbNn0ZZl8o9tW7dv4caVO9ctEyb/8ObV&#10;u5dvX79/80pB949wYcOHESdWvLjwOSn/IEeWPJlyZcuXIVNp4ORfZ8+fQYcWPZp06X/06D35t5p1&#10;a9evYceWPZu2Eyf1/uXWvZt3b9+/gU85d+5fcePHkSdXvvwfk3/PoUeXHl3KuH/XsWfXvl37OHL/&#10;wIcXP558efFO7v1Tv559e/fv/zH5N59+ffv38eef74+KlAj/ACMwaRKF3j969Jig+8ewocOHECNK&#10;nNiQyb+LGDNq3Mix4z8mTP6JHEmypMmTKE3eC9Dgn8uXMGPKjPmk3r+bOHPq3Mmz579z56T8G0q0&#10;qNGjSJMqXUp0nxQpEsZRoTJFipQoT544acKVidevYME2aTIl3b+zaNOelXIOgD9//+LKnUu3rt27&#10;eP0BAODvn9+/gAML9otOyr/DiBMrXsy4sWPE6p48+Ue5suXLmDNr3ly5yb5/oEOLHk26tOnToamQ&#10;+8e6tevXsGPLns36SYMp/3Lr3s1bN5N/wIMLH068OPB06cbZe4Lun/Pn//xJ33fPnr169LLTU7cu&#10;Hbrv6M6d/zNHvpx5cujJjRtHZYr7KVLiy5cSJcqTJ06cNJEgpQk5gFSoRGlCLgITCRL8/WPY0OFD&#10;iBElTpxiztw/jBk1buTY0aO/Jv9EjiRZ0uQ/f/6Y/GPZ0uVLmP/GkftX0+ZNnDl13nxS799PoEGF&#10;Dv3pzx8TpEwk/GPa1OlTqFGl3mNi794/rFm1buXa1etXsFuZ/CNb1uxZtGnV/mvSZN8/uHHlzqVb&#10;1+5cfwEa/OPb1+/fvvskNGnyz/C/KOv+LWbc2PFjyJH/pUsX5d9lzJk1b+bc2bNnf/eY8PtX2vRp&#10;1KlVr1a9bx8Te//8AfDn799t3Ll17+bd27c/AAD8/SNe3P/4ceTEpaD719z5c+jRpU+n7nwcOXL/&#10;tG/n3t37d/DhtzP5V978efTp1a9nfz7Kun/x5c+nX9/+ffzxJTQo988/wH8CBxIsyOQfwoQKFzJs&#10;6FCdEyf/JlKsaPEixowaN3L8x4TJv5AiR5IsafIkyn9UypX75/IlzJgyZ9L01+Qfzpw6d/LMuU/K&#10;lCdS/hEtavRoUXLj/jFt6vQp1KhOo9D7Z/Uq1qxare7b1+Qf2LBix5Ita/ZfPSdO/rFt6/Yt3Lhy&#10;59Kdy6QJk7x69/Ll26SJk8CBn0QpHEXKlClUmDBJ9+8x5MiSJ1OuPDlAg3+aN3PuvLnek3+iR5Me&#10;LWGKlNT/qqOwfuLaCezYTWY3YWL7Nu4I/3bz7u37N/Dgwn2rY2LO3L/kypczb+78OfTkT56Q+/fP&#10;HwB//v5x7+79O/jw4sf7AwDA37/06tezb5+eyb/48ufTr2//Pv75T+jR++cf4D+BAwkWNHgQYUIm&#10;/xg2dPgQYkSJEx022fcPY0aNGzl29PgRo4MG6v6VNPnPnDkq/1i2dPkSZkyZM12Si/IPZ06dO3n2&#10;9PkT6E8mTP4VNXoUaVKlS5n+G0eO3D+pU6lWtXoVq78m/7h29foVbFgm/8iWNXu2bLlx/9i2dfsW&#10;bly3UdL9s3sXb169dvnxa/IPcGDBgwkXLkwvyj/Fixk3/3b8GHLkx/uY2LvHz5+/f5s5d/b8GXRo&#10;0f+oUCn3D3Vq1atZt3bNekCDf7Np17ZNe1+Tf7t59/b9G3hw4buZ/DN+HHly5cuZN6dCRcK4f9Op&#10;V7d+HXt27dSfOGnyHTyTCAD8+ft3Hn169evZt3fvDwAAf//o17d/Hz99Jv/49/cP8J/AgQQLGjyI&#10;cCCTfwwbOnwIMaLEiQ3v3WvyL6PGjRw7evwIciOTfyRLmjyJMqXKlSUJOPD3L6bMf1SolPuHM6fO&#10;nTx7+vypM0q6f0SLGj2KNKnSpUyXMmHyL6rUqVSrWr2K9R+5ceP+ef0KNqzYsWT/MfmHNq3atWzb&#10;Nrl37/+f3Ll06/4zR+Wf3r18+/r9y1cKun+ECxs+jJgwP35N/jl+DDmy5MmT6z35hzmz5s2cO3v+&#10;7JnJv9GkS5s+jTq16tPnzk35Bzu27Nm0a9umHaDBv3/8+P0750SCPSbEmUhwMqVevX/Mmzt/Dj26&#10;9OnOndj7hz279u3cu3vXfs6JlH/ky5s/jz69evTpnjypV8/evXv76vv7hz8/fn8A/PkD+E/gQIIF&#10;DR5EmNAfAAD+/j2EGFHixH/1nvzDmFHjRo4dPX7UyOTfSJIlTZ5EmVIlSXTopPyDGVPmTJo1bd6U&#10;yeTfTp49ff4EGlQoTwYE/h1FmlTpUqRM/j2FGlXqVKr/VZ+Q+5dV61auXb1+BRvWqz8mTP6dRZtW&#10;7Vq2bd3+K0eFyj+6de3exZtX7z8m//z+BRxY8OB/9epFmVLOnpMpU+79gxwZsjkq/yxfxpz5yZNy&#10;Tfwx2fdP9GjSU879Q51a9WrWqPftc/JP9mzatW3fvn3PyT/evX3/Bh5c+HDhTP4dR55c+XLmzZ0z&#10;YfJP+nTq1a1fx56deoAG/7x/Bx9e/Hjy5c2f/xcl3T/27d2/hx9ffjknTuj9w59f/37+/f0D/Cdw&#10;4MB9TZr888dv37579+zt+ydxokR/APz5+6dxI8eOHj+CDOkPAAB//06iTKly5b9x5P7BjClzJs2a&#10;Nm/G/7zn5B/Pnj5/Ag0qdGhPKlTK/UuqdCnTpk6fQlXqr8m/qlavYs2qdStXqwQI/AsrdizZsmKZ&#10;/Eurdi3btm7fpiU3bty/unbv4s2rdy/fvnftOXHybzDhwoYPI06s+J+5KVP+QY4seTLlypb/Mfmn&#10;eTPnzp4/dw5XqA6f0qX11JkzJ9o3XT/+wY59z1yT2k2Y1Pun+5+Tff9+Awd+7x4TKlP8/Uuejom9&#10;f/+YMLn37186JuTI1WPybzs9ehHIqSvHpEkTJk7+oU+vfj179vua/Isvfz79+vbv47/P5B///v4B&#10;/hM4kGBBgwcPMmHyj2FDhw8hRpQ40WGABv8wZtS4kf9jR48fQYb8R8XcP5MnUaZUuZKluihR/sWU&#10;OZNmzHNS/uXUuZNnT585/f0TOvRfE3//kCb95w+AP3//oEaVOpVqVatX/QEA4O9fV69fwYb958Te&#10;P7Nn0aZVu5Zt27PmqPyTO5duXbt38ead++QJvX9/AQcWPJhwYcOA6UX5t5hxY8ePIUeWvNifAwL/&#10;MGfWvJlz5ihT/oUWPZp0adOnn5Tz5+9fa9f/0DGZ4s/eP9u3cefWvdv2vn3+/P0TPpz4cHVRovxT&#10;vpx5c+fPoUf/d27KlH/XsWfXvp17939M/oUXP558efIawhniw0dTJ1erVrmSr8kSHzvRooXzVUvD&#10;P///AP8JHEiwoJN7/xIqXMgwyrlz/9Ix+UexosWK5CQ4+cexY0d/Tf6JHEmypEmT/pj8W8mypcuX&#10;MGPKhFlvwr+bOHPq3MmzZ85xTsiZO6dO3b+jSJMqXcq0qdOkARr8m0q1qtWrWLNq3cr1Xzkq/8KK&#10;HUu2rNmz/5gw+ce2rdu3bPk1+Ue3rt27ePPqpdvk3r+/gP/5A+DP37/DiBMrXsy4sWN/AAD4+0e5&#10;suXLlP3t22ePHrpz5siRGzdFSpQnTpw0YcJ6ApPXsJs4cfIkipQp48iRK3cunTp79+75+0e8eHEp&#10;6P4pX868ufPn0KMvZ8Lkn/Xr2LNr3869O3ZzVP6J/x9Pvrz58+jTi6fXwMG/9/Djy58PvxyVf/jz&#10;69/Pn786gE4EDnTyxKDBKFEmSEjnz98/iOPI/aNY0eJFjBn/SUH3z+NHkCFFjiRZ0qTJek+e/GPZ&#10;0uVLmDFl/mPii1qhQnPq7Kwzx2ehQtKoUeMWrlOqVK5cWdLk6tUqqK46aaJK1Q8frHzy5JkTLZwu&#10;Df/EjiVbViyTf2nVrmXb1u1buGn3NflX1+5dvHnz2nvyz+9fwIEFDyZceDC9J/8UL2bc2PFjyIzL&#10;UflX2fJlzJk1b+bMOUCDf6FFjyZd2vRp1KlV/0Mn5d9r2LFlz56dLso/3Ll17+bd2zduKen+DSde&#10;3P/4ceTJyQHw5+/fc+jRpU+nXt26PwAA/P3j3t37d/DhxXNn8s/8efTp1a9n3948lXLl/s2nX9/+&#10;ffz56/vzt88eQHrpnkiRUo7cOCpTFkqJ8sQJRCdNmFCsaNFikyZOnDx5wqTJlClUxo0jZ84cunTq&#10;1NW7t8/fv5gyZ9KsaVOmuQYS/vHs6fMn0J7mmDCRQO8f0qRKly71N+UpE3T/plKtatWqlHP/tnLt&#10;6vUr2K1R1v0ra/Ys2rRq17Jt25bekyf/5tKta/cu3rq6wvENR2QOH02aOhHWpIkPnzx16syJFk2P&#10;K1KiJIkSterVqlWpNqda5eoz6E6aLPHJk6dOIWr/37j58hVLw7/YsmfLbrLvH+7cunfz7u37N24m&#10;/4YTL278OHIm/5Yzb+78OfTo0qHfc/LvOvbs2rdz754dnZR/4seTL2/+PPr06QM0+Of+Pfz48ufT&#10;r29ffhMmTJ786+8f4D+BAwkWNEjQX5N/Cxk2dPgQYsSF5cb9s3gRY0aNGzmuA+DP3z+RI0mWNHkS&#10;ZUp/AAD4+/cSZkyZM2nW/FfvyT+dO3n29PkTaFCdT+jR+3cUaVKlS5k2dfrvSb16/6hWtXoVa1at&#10;W/8x+fcVbFixY8mW/TelgZN/a9m2dfsWrjkmTKJIkTIF7xQqVMb17UuOXLlyEQg7+XcYcWLFi/+R&#10;/5vyD3JkyZMpV4b8hN4/zZs5d/b8GXRo0aLTRYnyD3Vq1atZt/6XxxUpUqlSuVq1IlXuVKtWddJk&#10;iU/wPHUKUaNWaM6caL7Chfv2jZuGcIUK1dHDB3se7drr1Jkzp1A0at+46dLF4cc/9evZr3di7198&#10;+fPp17d/H398Jv/49/cP8J/AgQQLDmTyL6HChQwbOnwI0aG/Jv8qWryIMaPGjRfXRfkHMqTIkSRL&#10;mjx5koADf/9aunxZzwm/ffdq2rtZj55OdevWpUMHFN25oebQofuHNKlSpP78MSn3L6rUqVSrWr1K&#10;NUo5clOm+PsHNqzYsWTLivXnj8m/tWzbun0LN//uP38A/Pn7hzev3r18+/r96w8AAH//Chs+jDix&#10;4sX/yo37Bzmy5MmUK1u+DJnJv82cO3v+DDq0aM5M/pk+jTq16tWsW59m8i+27Nm0a9u+/c9JAyr/&#10;evv+DTy48HJUqPw7jjy58uXMmzv/t+7cOXNOmEQ5R45ck3/cu3v/7t2JvX/ky5s/jz69+vXs2aOT&#10;IuWf/Pn069uvz40bH02aLGkC6MrVqlUvVh086KqTJkt8HObJU2fOnELUwunS8E/jRo4aNXAAySHW&#10;SJKxOHDQ8E/lSpYtVzqx90/mTJo1bd7EmVMmk389ff4EGlQok39FjR5FmlTpUqZLmfzz52/fvnv/&#10;9+zVo7duXTp058yVA0tuHBWyU6ZIQRslyhO2Ttw2gctkAhO6detKkHDu316+ff3+BRz4LwMH9/4d&#10;RpxY8WLGjR3/Izfu32TKlS1fxpx5shQAnSMAAEBgCoEn6AAA2PePCgAmU6YAGOCPnoApU/7dxp1b&#10;927et6Os+xdc+HDixYv7A+DP3z/mzZ0/hx5d+nR/AAD4+5dd+3bu3b1//xcl3T/y5c2fR59e/Xry&#10;TP69hx9f/nz69e3DZ/JP/37+/f0D/CdwIMGCBg0y+adwIcOGDh9C/Cehgbl/Fi9izKhx4zhy5P6B&#10;DClyJMmSJk+OHEfuH8uWLl/CbNlk37+aNm/i/8ypcyfPnjmplPsndCjRokaPCtXAgUOsaHo0uVq1&#10;ipSoqqn48CkUjRq1Itu2fQvHjZuvsro4/Eurdi3btm7fwk3rxN6/unbv4s2rdy85KlT+AQ4seDDh&#10;wob/MfmneDHjxov9MfkneTLlypYvV2bybzPnzp4/gw4t+rM5c1P+oU6tejXr1q5ZO3BA7x/t2rZv&#10;486te/c/dFL+AQ8ufDjx4saD03MAgAE5cvfGOXli7x/16tbXEQAwzp+/f96/gw8vfjz5f0z+oU+v&#10;fj17fwD8+fsnfz79+vbv48/vDwAAf/8A/hM4kGBBgwcRMvm3kGFDhw8hRpTIkMk/ixcxZtS4kf9j&#10;R4v3nPwTOZJkSZMnUaYUac/JP5cvYcaUOZPmPwYO6v3TuZNnT58/qZgz949oUaNHkSZVuhQpOSn/&#10;oEZt4u9fVatXsTL5t5VrV69fwYYVOxasFHT/0KZVu5Yt23B1NJF69EjSqk538WqylKdOoULUfGn4&#10;14Qfv3+HESdWvJgxYiaPIY/7N5lyZcuUndz7t5lzZ8+fQYcuR4XKP9OnUadWvZr1Pyb/YMeWPVs2&#10;k3+3cefWvZu3bib/gAcXPpx4cePHiduz9+Rfc+fPoUeXPj16Awfp/mXXvp17d+/fwf9LF+VfefPn&#10;0adXvz5duggMyvn7N38+vSf/0KED8ORff///AP8JHEiwoMGDCBFGWfevocOHEB/6A+DP37+LGDNq&#10;3Mixo0d/AAD4+0eypMmTKFOq/Mfkn8uXMGPKnEmzpkt6Uf7p3Mmzp8+fQIPqPDfln9GjSJMqXcq0&#10;qdFzU/5JnUq1qtWrWP+dk0DF379//MgxaeAAgFkq/9KqXcv2nxR06P7JnUu3rt27eO3yk+Dvn9+/&#10;gAMLHvyXyb/DiBMrXsy4sePHjKOs+0e5suXLl6nxcSVKkiRRqVKREkWaVCc+eepEixZOl4Z/sGPD&#10;brJv37/buHPr3s17txMp/4ILH068uPF/VMr9W868ufPnz81RofKvuvXr2LNr3/6Pyb/v4MOL/x9P&#10;vvx3c1P+qV/Pvr379/Djy5//j8m/+/jz69/Pv/9+gBEcoPtX0OBBhAkVLmT4j96TfxElTqRY0eJF&#10;jBHtOfnX0eNHkCFFjiTJ5N9JlClT+mvyz+VLmDD9AfDn799NnDl17uTZ06c/AAD8/SNa1OhRpEmV&#10;7mvyz+lTqFGlTqVa1Wm5cf+0buXa1etXsGG1TjH3z+xZtGnVrmXb1iyVcv/kzqVb1+5dvP/MUfnX&#10;1+/fvk2cAABAj94/xIkV/4uSLt0/yJElT6Zc2bLkJk3O/ePc2fNn0KE/M/lX2vRp1KlVr2bdWvUT&#10;df9kz6Zd+98PDhx0cePmKxYHDv+ED//3w/+48X/JlS9X/oQevX/RpU+nXt269Qj0/m3n3t37d/BU&#10;yv0jX978efTozU2Z8s/9e/jx5c+n/6/JvX/59e/n398/wH8CBw5MF+UfwoQKFzJs6PAhxIT+Jt6z&#10;V29dunQSzJkjR44KSClSokR58sRJkyZMVrJsybJJEycyn0SJIuXmzQgNzP3r6fMn0KBChxL956/J&#10;v6RKlzJt6vQpVKVM/lGtavUq1qxar94zV66chH9ix5ItW9aJvX9q1fJj4s8fAH/+/tGta/cu3rx6&#10;9/oDAMDfv8CCBxMubPjwOSn/FjNu7Pgx5MiSF0tB9+8y5syaN3Pu7PmyE3v/RpMubfo06tT/qkc/&#10;offvNezYsmfTrv1vHLl/unfz7v2kXDkCAAb4+2f8OPLkypczb378CZV/0qdTr279Ovbs1pn86+79&#10;O/jw4sf/Y+LP37/06v+Zo/LvPfz48ufL1xUuWqE5dfbnqVMH4Jxo0ahx8xWLw48f/xj+Mzdlyj+J&#10;EylWlMjEn79/Gzl29PgRZMiOUqSg+3cSZUqVK1milIIO3T+ZM2nWtHmTJhMm/3j29PkTaFCfTPz5&#10;+3cUaVKlS5k2dfr0aRN//6hWtXoVa1atW7MyaVDuX1ixY8mWNXsWbVgm/9i2dfsWbly5c9sy+XcX&#10;b169e/n21UvF3D/BgwkXNjzYnpN/ixn///MHwJ+/f5MpV7Z8GXNmzf4AAPD3D3Ro0aNJlzY9xdw/&#10;1atZt3b9GnZs1U32/bN9G3du3bt597bN5F9w4cOJFzd+HLlwJv+YN3f+HHp06cynmPt3HXt27dmn&#10;PLEHALyTf+PJlzd/Hr2EBg3oRYgAoNw/+fP/1Wvi719+/fv59/cP8J/AgQQLGhTI5J/ChQwXpmMC&#10;EWKTiU8qWoyCEaOEfxw7euxIbty/kSRLmiwZyxe1OnwsudSkyZIlPnzy1Jkzp1C0aNTCcdPF4ceP&#10;f0T/UTFn7p/SpUybKmXyL6rUqVSrWr1alQqVcv+6ev0KNqxYr+TGjfuHNq3atWzbqmXC5P+f3Ll0&#10;69q9S9fJvXv/+vr9Cziw4MGECxd+Qu+f4sWMGzt+DDnyYyYNxv27jDmz5s2cO3u+zOSf6NGkS5s+&#10;jTr1aCb+/rl+DTu27Nm0a9u+/Y/Jv928//kD4M/fv+HEixs/jjy5cn8AAJBDl67ePX/+/lm/jj27&#10;9u3Wndz7Bz68+PHky5s/D57Jv/Xs27t/Dz++fPZM/tm/jz+//v38+98HyOTfQIIFDR5EmHCglHT/&#10;HD6EGFGiQ3/+mJADkLFJE3//PEphwABAgHENADBg0EAAk3X/XP4b0ODcP5o1yUVo0CBAgCfl/v0E&#10;GlToUKJFjRKN0ERphAj/nD6FGlXqVKr/UqmU+5dV61atP6LxcUWKlChSnVy56pTWEh+2bd2yzVOn&#10;ULRwvnxx+JfXiT17//z+BRzYL5N/hQ0fRpxY8eLE5MiN+xdZ8mTKlS1PrlfPnr165KJIAR1hChUq&#10;40yPI1eunDnW59ChS5dunTp69Ort2/dP927evX3/5v2EHr1/xY0fR55c+XLmzZtTMfdP+nTq1a1f&#10;x579upMGU/59Bx9e/Hjy5c1/b+Lv33r27d2/hx/fvT/6/PbZa3Ju3bp06fwB/CdwIMGCBg8iTKjw&#10;IJN/Dh/+8wfAn79/Fi9izKhxI8eO/gAA8PdvJMmSJk+eLDfuH8uWLl/CjCnTpb999+qp/0uXLoqT&#10;cuOoTJkiRYqTok6YIE2qtEmTJ06lSJlChRy5cubQraNnz949f/++gg0b1p6Tf2bPok2rdi3btmeZ&#10;/Isrdy7dunbvxn1C7x/fvn7/Ag4seDBfJv8OI06sWDGBBgHsMWGC7h/lypYvY86seXNlJv8+gw4t&#10;ejTp0qY/Tzn3bzXr1qx1faMWLlasfz98fYumu1ChaOF+h/tGLRrx4tS+hfMVK5aGf86d2LP3bzr1&#10;6tank5OiXfuU7t6/T6EyhQp58uOoUBlHRYKEf+7fw3d/7tyUf/bv48+vfz9//U0A8vs3kGBBgwcR&#10;JlS48J8UdOj+RZQ4kWJFixcxZsxobv/KP48fQYYUOZJkyZFRGkj5t5JlS5cr6z35N5NmTZs3cTbh&#10;949nT58/gQYV6pPek39HkSYdV+5fU6dPoUaVOpVqValM/mXV+s8fAH/+/oUVO5ZsWbNn0foDAMDf&#10;P7dv4caVK1cKun938ebVu5dvX793paD7N5hwYcOHESdWPJjJP8ePIUeWPJly5cdO6v3TvJlzZ8+f&#10;O/vjd69ePXrr0J0rt3qchHv/YMeWPZt2bdu3YTP5t5t3b9+/d0cYMGDcP+PHkSdXvpx58+P11Klb&#10;x4TJP+vXsWfXvp279ijp/oUXP578v1jh0HMrVId9nULUwsXSwIFDLF2+fOniwOHHP///AP8JHPjP&#10;Sb16/xIqXMiwocOHEP/Zs+fESZOLGCMwacKkSZNy/0KKHEmypMmTJZ3Y+8eypcuXMGPKnEnzHxVz&#10;5v7p3Mmzp8+fQIMKFVrvyb+jSJMqXcq0qVOmUxpE+Ue1qtWrVOs9+ce1q9evYMM24fevrNmzaNOq&#10;XXuWX5N/cOPKnUtXrhN7//zp3bvPn79/gAMLHky4sOF/Ef4pXvzPHwB//v5Jnky5suXLmDP7AwDA&#10;37/PoEOLHj26yb5/qFOrXs26tevXqJvw+0e7tu3buHPr3k2byb/fwIMLH068uHHgTP4pX868ufPn&#10;0KMrZ/KvuvXr2LNr3869+r4m/8KL/x9Pvnx4CQ0aTPnHvr379/Djy58fnwmTf/jz69/Pv79/gP8E&#10;DnTCpEkTJgkVLmRIhMiEDx9EiBhRUcQIIiI0EiEiwqNHIg+YjCRJUoI6df9UrmTZ0uVLmDFl/ntC&#10;799NnDl17uTZ0+fNJ/T+DSVa1OhRpEmVLv1Hbty4f1GlTqVa1epVrFm1MvnX1etXsGHFjiUrlkoD&#10;J//UrmXbli2Tf3HlzqVb164UdP/07uXb1+9fwHqb+PtX2PBhxIkVL0bMb8I/yJElT6ZcWTKTf5k1&#10;//MHwJ+/f6FFjyZd2vRp1P4AAPD3z/Vr2LFly2byz/Zt3Ll17+bd+zaTf8GFDyde3P/4ceTB6z35&#10;19z5c+jRpU+n7pzJP+zZtW/n3t07dyb/xNubYO7fefTp1a9n3979P3pP/s2nX9/+/fn8GjQAQO8f&#10;wH8CBxIsaPAgwoQE/TVp8u8hxIgSJ1KsONHJvn8aN3LsqEFXuHDR5tTJw+fkyTx56hQqRC2cr1ga&#10;/tGsabNmFHXq/vHs6fMn0KBChxL9F0Xdv6RKlzJt6vQp1KRR1v2ravUq1qxat3Lt+s8cFSr/xpIt&#10;a/Ys2rRq1/6r9+Qf3Lhy59Kta/cuXrrkGjD55/cv4MCAmfwrbPgw4sSKx5H75/gx5MiSJ1OezKTe&#10;v8yaN3Pu7Pkzk33q1K1Tp46eunX/69KpS4eu3Llz6NClW0evXj166dCZK0eOHJUpEp5EKV78iRMA&#10;/vz9a+78OfTo0qdT9wcAgL9/2rdz7+7dO5N/4seTL2/+PPr045n8a+/+Pfz48ufTb2+Oyr/8+vfz&#10;7+8f4D+BAwkWJFjvyT+FCxk2dPgQokMm/yhWpHjvHpNy/zh29PgRZEiRHs9N+XcSZUqVK1n+o0dF&#10;goQIBAQAaHBzAIEBDc45cRLBQQMC9/4VNXoUaVKk9Z48+fcUalSpU6lWncrkX1atW3/o0vVtzpxC&#10;3H784BDrW6E5a9cWiiYNLjVq38Jx8+Ur1o9/e/nylZIu3T/BgwkXNnwYcWLF/6Sg//v3GHJkyZMp&#10;V7b8WAq6f5s5d/b8GXRo0aP/pZMi5V9q1atZt3b9Gnbsf/ya/LN9G3du3bt59/atu1wDJv+IFzd+&#10;HHly4/ci+Pv3HHp06dOhM/l3HXt27du5a5cg5V948ePJlzd/Hj35c1P+tXf/Hn58+P4A+PP3D39+&#10;/fv59/cP8J/AgQP9AQDg75/ChQwbOmR4756TfxQrWryIMaPGjf/q1XvyL6TIkSRLmjyJMuQUc/9a&#10;unwJM6bMmTRblqPyL6fOnTx7+vzJ856Tf0SLGjW6r0kTKv+aOn0KNarUqOTG/buKNavWrVy7er0q&#10;5dy/sWOfNIjQIEKEBhLM+fsHN/+u3H1NJERoECGCgyn/+vr9Cxiwv3+ECxs+bJjJv8WMG8fixu1b&#10;oTx1CkW7XGhOnTnfvnH4B/rfjx8cYsXShRp1LA3/WrtuLQUdun+0a9u+jTu37t26mTD5Bzy48OHE&#10;hfsbN64clSdM/jl/Dv35PilRqjNp8iT7Eyfcm3j3ziS8+PHky5OPEIGJ+vXs26uXIIFJkyZO6jt5&#10;8iRKFCn8p1ABSGXcOHLkypkzdw5dunTr1NWrZ+/eRH78/P3DmFHjRozjyP0DGVLkSJIlTZ5ESfJc&#10;gwj/XL6EGVPmzJj7mPzDmVPnTp45mfwDGlToUKJFiZKj8k/pUqZNnT6FGpVpOin//6xexZpVa1Z/&#10;APz5+xdW7FiyZc2eResPAAB//9y+hRtXLtxz56b8w5tX716+ff3+/VeuHJV/hQ0fRpxY8WLGhZ/Q&#10;+xdZ8mTKlS1fxhxZSrp/nT1/Bh1a9GjQ6aT8Q51a9erV/ppIkfLv3759/2zfxp1b9+0p5/79Bh5c&#10;+HDixY3/jkLv33LmzZ3/W7cu3T/q1a1fjxKBADp0/7x/B4+uCQECAJr882cPHTpyT5hEaMCAQQQC&#10;AQQIiBDBib1/UhoAlCDhH8GCBDVwK1RnYSFfHP5BjChxIkWKsbgpwYUr1oZ/Hj+CDClyJMmSIpkw&#10;+adyJcuWLl+yvMeEyZNy5G7e/xw3jooUJ/9+Ag0qdCjRokZ/Nrl37x/Tpk6fQo0qdSrVqk7PTfmn&#10;dSvXrl6/gg0r1mu6CA3+oU2rdi3btmvVSbj3by7dunbvzm3i7x/fvn7/Ag4MuMm9f4YPI06seDHj&#10;xofpPfkneTLlypYr+wPgz9+/zp4/gw4tejRpfwAA+PunejXr1q5ZU6FS7h/t2rZv486te/c/KVLQ&#10;/QsufDjx4saPIw/O5B/z5s6fQ48ufXpzJv7+Yc+ufTv37t63kxv3bzz58ubPo09/fgoTJlGYoPt3&#10;zokTJvT+4c+vfz///v4B/hM4kOA/J/b+JVS4kGFDhw8VRnAAAICTceMiOGggQP/CP48fQYYU+dEf&#10;k3IAGjT4t5JlS5cvYcaU+UPHjh3/cObUuZNnT58/e/pr0uRfUaNHkSZVulRCEwAApkz5N5VqVatX&#10;sWbVirXJvn3/wIYVO5ZsWbNn0aYVS+/JP7dv4caVO5duXbty6TVg8I9vX79/AQcGHAXdP8OHESdW&#10;bPhJvX+PIUeWPJly5XoRIvj7t5lzZ8+fQYcOfc/JP9OnUadWndofAH/+/sWWPZt2bdu3cfsDAMDf&#10;P9+/gQcXDvzJk3r/kCdXvpx5c+fP/zlxsu9fdevXsWfXvp17dSb/wIcXP558efPnwzP5t559e/fv&#10;4cd/HyXdP/v38efXv59///3/AJvs+0ewoMGDCBMqXEiwib9/ECNKnEixosWLENFJ+cexo8ePIENS&#10;aUCy3r+TKFOqXMmypUt0UqT8m0mzps2bOHPqxJkuSpR/QIMKHUp0qBMnDBoAEDDg3Lkm/yJE+Ue1&#10;qtWrWLNq3cr1CT16/8KKHUu2rNmzaNOqHcuvyb+3cOPKnUu3rt27c+01YPCvr9+/gAMLFnyvSZN/&#10;iBMrXsx4yrl/kCNLLleOCRMJT/z5+8e5s+fPoP8xufevtOnTqFOrXv3Pnz8p5P7Jnk27tu3b//wB&#10;8Ofvn+/fwIMLH068uD8AAPz9W868ufPnzZkw+Ue9uvXr2LNr306dCZN/4MOL/x9Pvrz58+GZ/FvP&#10;vr379/Djy2fP5J/9+/jz69/PXz8TgP7+DSRY0OBBhAkVImTyz+FDiBElTqRY8SGTfxk1buTY0eNH&#10;kBrNUflX0uRJlCZ/aPjX0qVLdU2aMGnSYMAAAgQcRIji799PoEGFDiVK1B4TJvv+LWXa1OlTqFGl&#10;Th1H7t9VrFm1bs1qb0ADCf7+/XMSYN8/tGnVrmXb1u1buP+iqFP3z+5dvHn17uXb1+/fvEz+DSZc&#10;2PBhxIkVLz68rwGBf5ElT6Zc2fJlCRL+bebc2fNnKuX+jSZd2vRp0/74/WPNmsk/2LFh22uCDt0/&#10;3Ll17+bd2/c/fhHQ/SNe3P/4ceTH/QHw5+/fc+jRpU+nXt26PwAA/P3j3t37d/DemTD5V978efTp&#10;1a9nX54Jk3/x5c+nX9/+ffz/6tV78s8/wH8CBxIsaPAgwoPr1kX55/AhxIgSJ1KUyOQfxowaN3Ls&#10;6PGjRyb/RpIsafIkypQqSTL55/IlzJgyZ9Ks+ZLcuH86d/Ls6fPfDw4cYuny5UtXrFgcfvxr6vRf&#10;ugYE/lGtavWq1XIBGjSI4u8fWLD+IhCIYI4KlX9q17Jt6/Yt3Lht6TGI0qABgAYRGhAYMCCAun+C&#10;BxMubFgwAQkSovyLMsDfv8iSJ1OubPkyZsxR0qX75/kz6NCiR/9rQABABHv/9v6xbu36NWzXBWY3&#10;+Gf7X716EiI0kFDuH/DgwocTL278OPLg/hoM+OfcuboI5v5Rr279OvbsVKg48ffvO/jw4sNTKffv&#10;PPr06tezV8/kH/z48uOTe/LvPv78+vfz5y8FILl/AwkWNHjQoD8A/vz9c/gQYkSJEylW9AcAABUq&#10;UqI8ceKESUiRIZs4eRJlyhQq5MyhS8eEyb19/v7VtHkTZ06dO3XWc+LkX1ChQ4kWNXoU6b9z56b8&#10;c/oUalSpU6lW/TduHLl/W7l29foVbNivTP6VNXsWbVq1a9muZfIPbly5c+nWtXs3LpN/e/n29fsX&#10;cGDBfKmU+3cYcWLFixk3/06crkGDe/8oV7ZsmQqVBgQY/PP8GbRnexEARBk37h8/Kk2YMHly719s&#10;2bNp17ZHrt4/3bt5994thcGAceP2MalXzgEBAgBeMPj3HHr05+cA+EMnQUIDAQC4M2DwRMC4f+PJ&#10;lzd/Hn169evRk3vyD378+Pfs3bs3RYAAAAwiOHECkBy5fwQJPnlCIEI9cv8aOnwIUYqUJ00ANLjY&#10;AN2/jRw7/rNnT0KACA3q/TuJMqXKlSxbumTZYMC/mTT/2WvS5EmTKf96+vwJNGjQexL+GT2KNKlR&#10;KuX+OX0KNarUqVGZ/LuKNWvWc0yo2LP3L6zYsWTLmh1bbsIEf//aun0LN/9uW38A/Pn7hzev3r18&#10;+/r96w8AAH//Chs+jDixYXpPnvx7DDmy5MmUK1v+V44KlX+cO3v+DDq06NH/qFAx98/fPnv16tFL&#10;h+5cudnjxlGZIiVKlCdPnDRpwiS48OHCmxh38uRJFCkSJEShMm4cuXLlzJlDhy7dunXq6tm7t48f&#10;P3/+/pk/jz49en9M/rl/Dz++/Pn069Nn8i+//v38+/sH+E/gQIIFCzL5l1DhQoYNHT6EqHDKuX8V&#10;LV7EmFHjxotM6DFoEHJAAAlT0tWr1wAAgwZO+PH7F1PmTJo1Z/LjJwFAhHT/fP70SY7cEwYOIpyj&#10;R4/BgH3//gUI4EDKP6r/Va1WlSIggr1///wx+ReWCZMIDQAAINCggYMAAgBI+Re3QZMoBAIE+Jd3&#10;X4QBAwg8+RdY8GDChQ0fRlyYCZMIDAbYi1KuXD0CDRg8+ffPXgQCDQgMGABAgr9/pU2fRp36n799&#10;++qlO1eOihQpUZ40YSKhXLl6T/79Bh5c+HDg9OgNAOCggQMHEf49hx5d+nTq1ak7GPBP+3bu3J98&#10;l+Lv33jy5c2fH++vSRMn/9y/h/+eSrl/9e3fx59f//0m+/4B/CdwIMGCBgWeOxfF3r97TP5B/OfP&#10;37+KFu05YcLknL9/Hj+CDCly5D9/APz5+6dyJcuWLl/CjOkPAAB//27i/8ypcydOc1Om/AsqdCjR&#10;okaPIv0XRZ26f06fQo0qdSrVqv+ePKH3byvXrl6/gg0r9h8TJv7+oU2rdi3btm7fomXyby7dunWd&#10;oLtHZcqUKEyopHMyblyUfS+iMHny5B/jxo4Z37vn5B/lypYvY85c2R9nfvv23bMnul49evTUrVs3&#10;IR261q3PwT5nbna52rbJ4cY9bvc4Kr5/TwkuXArxKMaNM0H3bznz5s6fQ4/enMm/6tavY8+uffv2&#10;ffuclGsgAN2+feOYDAAQgQABf//ew4/fgACBCOf+4c+/70mDBhMATmCy719Bg0z+JVS4UIKEJv+k&#10;RJAwMUKEBgCo+PP37/9fPQkOIkRgAoBkBHv2/qVUuZJlS5cro0RxAACAAwIOHDw55+9fT58/gf5j&#10;woTfP6NHkSZVupRp06P+mvyTOpVqVatXqVKJ0IDrP69fwYYVO5bs1wYB/qVVu5Zt27XqIkSQMGUK&#10;kwhNmDiRsjcKvX9///pj8o9wYcP/xpX7t5hxY8ePITd2Yu9fZcuXMWfWbHnfvib/QIcWPZp0adOm&#10;/QHw5+9fa9evYceWPZu2PwAA/P3TvZt3b9+7x5Ej9494cePHkSdXvvwfE3/+/kWXPp16devXsf9r&#10;0sTfP+/fwYcXP558+X9MmPxTv559e/fv4cdfz+Rfffv38efXv/+fv3//AP/9IzdOArp/69ZF+cew&#10;ocOHECNKnPiPH78m/zJq3Mixo8ePIDVGUfevpMmTKFOqXHmSyb+XMGPKnEmzZs19+5z828mzp8+f&#10;O+0RaNDgn9GjRiMAGPevqdOn/5j8m0q1arp0AKYAoPevq9evYMP+kyKFAAACDAgMWLs23b+3cOPK&#10;hbtPAIEoUf7p3cu3r9++TJj4+0e4sOHDiBMrXmyYyb/HkCNLnky58r8mTRoQKHfvHBMmT/75c9KE&#10;H79/qFOrXs0atYMA/2LLnk27tu3bs/3p3u0vSgR+/oL7+0e8uPHjyJMrL/6k3r/n0KNLn04duj9/&#10;TP5p3869u/fv4L37/5MQBYA/f//Sq1/Pvr379/D9AQDg75/9+/jz678vJV06gP8EDiRY0OBBhAn/&#10;MfnX0OFDiBElTqTokAmTfxk1buTY0eNHkBmZMPlX0uRJlClVrmT57949J/9kzqRZ0+ZNnDn/ReH5&#10;z+dPoEGFDiVa9F+9ek7+LWXa1OlTqFGlMn1S799VrFm1buXaNSuTf2HFjiVb1uzZs/v2NfnX1u1b&#10;uHHfRojQYIC9f3nzEmDwz+9fwH6Z/CNc2PBhxIkVLzYcxQmAAAH8/aPcZMAAB/fu1XPihEmUc/7+&#10;jSZd2vRp1P+aNNn3z/Vr2LFlz6ZdGzaTf7l17+bd2/dv4LvTNWnQIP+AFH//lC9n3ry5gwL/pE+n&#10;Xt36dezZpUsY98/7d/DhxY8nTz5Kun/p1a9n3949eyb/5M+nX9/+/fv3yFFh8uQJwHL+/vkD4M/f&#10;v4QKFzJs6PAhRH8AAPj7Z/EixowaLzq5d+8fyJAiR5IsafLkPyb/VrJs6fIlzJgyWTJh8u8mzpw6&#10;d/Ls6fMmEyb/hhItavQo0qRK/6lTF+Uf1KhSp1KtavXqP3Lkxv3r6vUr2LBix5L9t25dlH9q17Jt&#10;6/Yt3Lhrndj7Z/cu3rx69/LFy+Qf4MCCBxMubNjwvn1N/jFu7Pgx5MiM/ZU7d87fv8yaN29m8u8z&#10;6NCiR5MubXo0FQn/qgEAIMBgwAB//2bTrm37Nu7cs504sffvN/DgwocTL248OJN/ypczb+78OfTo&#10;zqdMMfdvnzpz6dI5aeA9AgAAERr8K2/+n4MB/9azb+/+Pfz48tf7i+IkQgQmUf7x7+8f4D+BAwkW&#10;NHjw3xRz/xg2dPgQYsSHTP5VtHgRY0aNGaWQ+/cR5Ed/APz5+3cSZUqVK1m2dOkPAAB//2jWtHkT&#10;Z00m/3j29PkTaFChQ3sy+XcUaVKlS5k2dXqUX5Mm/6hWtXoVa1atW//Zc+LkX1ixY8mWNXsW7T9z&#10;5qb8c/sWbly5c+nW/TduHLl/e/n29fsXcGDB/86dm/IPcWLFixk3/3b8OHGTff8oV7Z8GXNmzZX9&#10;Mfn3GXRo0aNJly69b1+Tf6tZt3b9GnZs2a2Z/LN9G3du3bt599ZNxZy5f8OJFzd+HHly5f+ePKn3&#10;D3p06dOpV7d+XXqTe/+4d/f+HXx48eO/lytH5V969evX25NAjkl8Kv6aMGHQoAG9f/v59/cP8J/A&#10;gQQLGjyI8N+6CAybRKD3L6LEiRQrWoxIpdy/jRw7evwI0iOTfyRLmjyJMqVKJ/f+uXzpD4A/f/9q&#10;2ryJM6fOnTz9AQDg75/QoUSLGh3K5J/SpUybOn0KNapSfk3+Wb2KNavWrVy7WlX35Mm/sWTLmj2L&#10;Nq3af+ikSPkHN/+u3Ll069q9+2/cOHL/+vr9Cziw4MGE/1GhYu6f4sWMGzt+DDnyv3Llxv27jDmz&#10;5s2cO3vG3MTfv9GkS5s+jTo16X1N/rl+DTu27Nm0ad+75+Sf7t28e/v+DTw4byb/ihs/jjy58uXM&#10;k08xZ+6f9OnUq1u/jj37vydP6P37Dj68+PHky5sPH2Xdv/Xs27t/Dz++fPfp0kn5hz+//v388+8D&#10;OGUKkwYFAAho0KDeP4b/AgQgQABAgwYRIjho0GBAgAgdo0hgQCBCBHP/TJ785+/JuXRMmDRxwuTf&#10;zJnpJESp90/nTp49ff78R27cP6JFjR5FmvQok39NnT6FGlVq0yn/Es6d+5dV61Z/APz5+xdW7Fiy&#10;Zc2eResPAAB//9y+hRtX7lsm/+zexZtX716+fe3Si/JP8GDChQ0fRpxYcDkqVP49hhxZ8mTKlS3/&#10;I5f532bOnT1/Bh1a9L8pU879Q51a9WrWrV2//idFCrp/tW3fxp1b927e/8aNK/dP+HDixY0fR558&#10;OJN/zZ0/hx5d+vTn95z8w55d+3bu3b17v3fPyT/y5c2fR59e/XrzTP69hx9f/nz69e3Pn3Lu3D/+&#10;/f0D/CdwIMGCBg8ijBJF3b+GDh9CjChxIsWHVMr9y6hxI8eOHj+C5HjvnpN/Jk+iTKlypUl/TiRI&#10;iBBhCrko9+79/8upcyfPnv/8OSDwb6gTCeb+IU2qdOk+CRKokIsw7h/VqlavYqVqjsq/rl6/gg0r&#10;FiyTf2bPok2rdu1ZKUyYkIsw7h/duv/8AfDn7x/fvn7/Ag4seLA/AAD8/UuseDHjxon9NfkneTLl&#10;ypYvY84s2dyUf54/gw4tejTp0p6nnDv3bzXr1q5fw44t+5+Uc+f+4c6tezfv3r5//3vyhN6/4saP&#10;I0+ufDnzf1GirPsnfTr16tavY8/+b8qUc/++gw8vfjz58ubBM/mnfj379u7fw2dvz8m/+vbv48+v&#10;f//+e/cANvk3kGBBgwcRJlRYkMk/hw8hRpQ4kWJFiVLOnfu3kf9jR48fQYYU+U+KFHT/UKZUuZJl&#10;S5cvVZaj8o9mTZs3cebUuTMnk38/gQYVOpRoUaNHjTog8I9pU6dPoULdJyFKFClXpUzROkVKV69S&#10;okR54sQJkyj/0KZVu5Zt27VM/sWVO5duXbt3zUVI948vX38A/Pn7N5hwYcOHESdW7A8AAH//IEeW&#10;PJkyZHVR/mXWvJlzZ8+fQWeeUu5fadOnUadWvZp16Sf16v2TPZt2bdu3cef+96RevX+/gQcXPpx4&#10;ceP/mjTZ9495c+fPoUeXPv3fkyf0/mXXvp17d+/fwf+LEmXdP/Pn0adXv559+/NM/sWXP59+ffv3&#10;59d78o9/f///AP8JHEiwoMGDBu/dc/KvocOHECNKnEjxIZN/GDNq3Mixo8ePHKWgQ/evpMmTKFOq&#10;XMnynxQp6P7J/JcuHZMmTJpQOXcu3b+f9siRG0cu3b+jSJMqXao0XZR/UKNKnUq1qtWrVZn828q1&#10;q9evYMOKHSuWAYF/aNOqXct2rT8JEciR+0e3rt27ePPSrdfkn9+/gAML9svkn+HDiBMrXsx48ZMI&#10;APz5+0e5suXLmDNr3uwPAAB//0KLHk26dOhy4/6pXs26NWt/++zZq0cvHbpz5syRGzduipTfT544&#10;cdKEiXHjESQwWb68ifMmT55EkUJ9yjhy5cydO4duHT179/bt//P3r7z58+jLM/Hn75/79/Djy59P&#10;v/6/Jv78/dvPv79/gP8EDiRY0ODBgUyY/GPY0OFDiBElTmToxMm9fxk1buTY0eNHkP+ePKn3z+RJ&#10;lClVrmTZ8iQTczFj6tBRzqZNcjl15hzX0yeVcVSEDp1CZcrRKU+c/GPa1OlTqFGlSr13z8k/rFm1&#10;buXa1etXrUz+jSVb1uxZtGnVnpWCDt0/uHHlzqVb1+7df1OmjKP3z+9fwIEFC77HhImEcuWcjPvX&#10;2PFjx/ec/KNc2fJlzJk1b87M5N9n0KFFjyZd2vRp0w0crPvX2vVr2LFlM2Gy799t3Ll17+bN5N9v&#10;4MGFDw/eJP/K8SfJnThp0pwJEwlMpE+nXp0JuX3/tGsfJ8E7OXJMngDw5+/fefTp1a9n3969PwAA&#10;/P2jX9/+ffz0paT7198/wH8CBxIsaPAgwoJN/P1r6PAhxIgSJ1JsyOQfxowaN3Ls6PFjRib/RpIs&#10;aXKkP3/37NWrpy4dOnPlyJEbR2WKlCg6ozhp4rMJk6BBI0SQwOQokyZKmzhx8iQK1ChSplCpSo5c&#10;OXPm0KFLt45evXr27N27t4+fv7T+/rH916TJvn9y59Kta/cu3rz/mjTh9+8v4MCCBxMubBgwk3+K&#10;FzNu7Pgx5MjjxpX7Z/ky5syaN3PufDldlH///Pm7Z4+eunT/586ZI0du3BQpsqM8cdKECe7cunM3&#10;6e0kwpMoUqhQGUfO3Lp/ypczb+78OXTnUdKl+2f9Ovbs2rdz316vnBQJEsj9K2/+PPr06tejv8ek&#10;XL9/8uUz+Wf/Pv789801qWcP4Ll/A/05mXIQXRQn6PipU8ekiRN//yhWtNhk3z+NGzl29PgRZEiR&#10;IJk0GPcPZUqVK1m2RCmF3D+ZM2nWtEmTHJV/O3n29PkTaNCd9eo9+XcUaVKlS5ke9QfAn79/U6lW&#10;tXoVa1at/gAA8PcPbFixY8mCZfIPbVq1a9m2dfs2LZN/c+nWtXsXb169dJn88/sXcGDBgwkX/svk&#10;X2LFixk3/3b8GLJiKVLQ/bN8GXNmzZs5d/7HhMk/0aNJlzZ9GnVq0UyY/HP9GnZs2bNp14bN5F9u&#10;3bt59/b9GzgVKuX+FTd+HHly5cuZGzc35V906dOpV7d+HTt1Jv+4d/f+HXx48d+joEP3D3169ev/&#10;1SsnRUoTJkyejEuXzt8//fv5998PkAqVcv8KGjyIMGFBf/f+OaS3759EifUkOHlizhw9dOPMPWHC&#10;5Ik5Cf9KmjyJkl+TJv9aunwJM2bMKOmYPPmHM4q6fzx7+vwJNKjQoUSFTmnw5J/SpUybOn26VJ2E&#10;Jvz4/buKNavWrP78MfkHNqzYsWTLmg27b5+Tf2zbun0LN/8uW38A/Pn7hzev3r18+/r96w8AAH//&#10;Chs+jDhxYSb/Gjt+DDmy5MmUHTP5hzmz5s2cO3v+jNlfk3+kS5s+jTq16tWk/TX5Bzu27Nm0a9u+&#10;HfvJk3r/evv+DTy48OHE/zFh8i+58uXMmzt/Dj05Eyb/qlu/jj279u3crzP5Bz68+PHky5s/T4WK&#10;uX/s27t/Dz++/PntyZH7hz+//v38+/sH+E/gQIID/TX5l1DhQoYNHT5keK9ePX//LP6bMuXcP44d&#10;PX4EGVIkRypUzP1DmVLlypTjxjXh90/mTJo1bd5k8k/nTp49/zFh8k/oUKJFjRodV+7fUqb+nkhJ&#10;J0GCv3//Va1exVrVX7p0/7x+BRtW7D8J6P6dPWuOSQR///6lWxehQYN/de3exZs3b7knT5xIkPJP&#10;8GDChQ3/K1duyj/GjR0/hhxZcmN//pj8w5xZ82bOnTH7A+DP3z/SpU2fRp1a9Wp/AAD4+xdb9mza&#10;tf/xa/JP927evX3/Bh5cN78m/4wfR55c+XLmzY3Te/JP+nTq1a1fx55dOr0n/7x/Bx9e/Hjy5b8z&#10;YfJP/Xr27d2/hx9fPRMm/+zfx59f/37+/e0DZMLkH8GCBg8iTKhwYUF/Tf5BjChxIsWKFi9OmWLu&#10;H8eOHj+CDClyZMcp5v6hTKlyJcuWLl+qvNfkH82aNm/i/8ypc6dNKlTM/QsqdCjRokaPBp0yxdy/&#10;pk7/kZPybyrVqlavYs1qlcm/rl6/gv3HhMm/smbPok2b9tyUf27fwn1LjsmUf/78jXNyTsIUevT8&#10;/QssePA/KVIkTJHCZDFjJ/b+7dvH5B/lypYv82tA4B/nzp4/gwbtjwkTKfb+oU6terXqclT+wY4t&#10;ezbt2rZv/2Pybzfv3r5/A9/tD4A/f/+OI0+ufDnz5s79AQDg7x/16tavY/93bsq/7t6/gw8vfjz5&#10;7uui/Euvfj379u7fw09/bsq/+vbv48+vfz//+ucATvk3kGBBgwcRJlRIkAmTfw8hRpQ4kWJFiw+Z&#10;MPm3kf9jR48fQYYUuZEJk38nUaZUuZJly5UcwhWaEy0aNgj/cObUuZNnT58/p0w5949oUaNHkSZV&#10;urRolHX/oEaVOpVqVatXpdJ78o9rV69fwYYVO9YrFSrl/qVVu5ZtW7dv01KhYs7fOnJMzJn7t5dv&#10;X79/AQcO3MTfP8OHESdmwuRfY8ePIUeObM/JP8uXMV+m9+RfZ8+fQYcWPZp06X8OBvxTvZp1a9eu&#10;m5gz9492bdu3cZ+b8o93b9+/gQcXPvwfk3/HkSdXvpz5cX8A/Pn7N516devXsWfX7g8AAH//wIcX&#10;P578vynn/qVXv559e/fv4acvR+Vfffv38efXv59/fSr/AMn9G0iwoMGDCBMqHDiu3L+HECNKnEix&#10;okWITJj828ixo8ePIEOK3MiEyb+TKFOqXMmypcuTTJj8m0mzps2bOHPe/OZqlaU6dciYiOZLg1EN&#10;P/4pXcq0qdOnUJVKkYLun9WrWLNq3cq161Un9/6JHUu2rNmzaNOSTSfln9u3cOPKnUu3Ltxx48j9&#10;28u3r9+/gAPvlSIF3b/DiBMrXsy4sWPFTuz9m0y5smUmTP5p3sy5s+fPTP6JHk2aNJN/qFOrXs26&#10;tevXsP8xIPCvtu3buHGXY8I7gr9xEsaN+0e8uPHjyNNF+ce8ufPn0KNLn/6Pyb/r2LNr3879uj8A&#10;/vz9/xtPvrz58+jTq/cHAIC/f/Djy59P/1+Tff/y69/Pv79/gP8EDiRYkOCUc/8ULmTY0OFDiBEV&#10;Rkn3z+JFjBk1buTY0WKUdf9EjiRZ0uRJlClF+mvS5N9LmDFlzqRZ0+ZLJkz+7eTZ0+dPoEGF7mTC&#10;5N9RpEmVLmXa1KkGX76cKYlWlRq1b+F8xdLwz+tXsGHFjh0rRQq6f2nVrmXb1u1buGqb+PtX1+5d&#10;vHn17uV719yUf4EFDyZc2PBhxIPJLf7X2PFjyJElT24sRQq6f5k1b+bc2fNn0JyjrPtX2vRp1EyY&#10;/GPd2vVr2LGZ/KNd27ZtJv907+bd2/dv4MGF/3PAgP8evX/JlS9n3uTeP+jRpU+nXl06vSf/tG/n&#10;3t37d/Dh/zm598/8efTp1a//5w+AP3//5M+nX9/+ffz5/QEA4O8fwH8CBxIsaJDJv4QKFzJs6PAh&#10;RIVP6v2raPEixowaN3Ks6OTev5AiR5IsafIkypBN9v1r6fIlzJgyZ9JsSe/Jk386d/Ls6fMn0KD/&#10;/DVp8u8o0qRKlzJt6vQoEyb/plKtavUq1qxWudXJMyccNWqBlHzjposDBw0//rFt6/Yt3Lhy2UqR&#10;gu4f3rx69/Lt6/dvXib/BhMubPgw4sSKDZMb9+8x5MiSJ1OubDkyOXLj/nHu7Pkz6NCiOU+ZYu4f&#10;6tT/qlezbu369eop5/7Rrm37NhMm/3bz7u37N3Am/4YTL168ib9/ypczb+78OfTo0iU0IEfuH/bs&#10;2rf/k0LlH/jw4seTLx/enpN/6tezb+/+Pfz4/6Ko+2f/Pv78+vf/8wcAoD9//wgWNHgQYUKFC/0B&#10;AODvX0SJEylW/MfkX0aNGzl29PgRpEYm/0iWNHkSZUqVK0sy+fcSZkyZM2nWtAmTyT+dO3n29PkT&#10;aNCd5qZM+XcUaVKlS5k2dfrvnhMn/6hWtXoVa1atW6kyYfIPbFixY8mWNftPF7dw4bjF+vf2LZVy&#10;/+jWtXsXb169e6NEWfcPcGDBgwkXNnw4MJN/ixk3/3b8GHJkyY6pmPt3GXNmzZs5d/acuVw5Kv9I&#10;lzZ9GnVq1aSpUCn3D3Zs2bNp17Z9e/Y4cv949/b9u0kTf/+I12PChMo/5cuXRylX7l906dGd3Pt3&#10;HXt27FLS/fP+HXx48ePJlzcvJcKTJ//Yt3f/nj29COfO/bN/H7+/ffvs0UMHsNy4KVOiOGnCRILC&#10;CBEaRIjQIGKEBhQrWqToICOBCAQ6EhgAMoBIAQIACAiAcgABAg0iRJDQxEkUKVSokDOHjp69ffv+&#10;+fwJ1B+Tf0SJ+gPgz9+/pUybOn0KNapUfwAA+Pv3zx+/e/forUPXJMq4cVSkRHnipEkTJkwkMHkL&#10;t/+Jkyh0p1AhZ+5cunT07PH7Bziw4MGECTP5hzix4sWMGzt+nJjJv8mUK1u+jDmzZspM/nn+DDq0&#10;6NGkS3+mUq7cv9WsW7t+DTu27H/0njz5hzu37t28e/v+/c9fkyb/ihs/jjy58uLcmnPz9ePfvx/U&#10;/1m//k8Kun/cu3v/Dj68+PFRoqj7hz69+vXs27t/n57Jv/n069u/jz+/fvtS0P0D+E/gQIIFDR5E&#10;mHCgOXNU/j2EGFHiRIoVH44bR+7fRo4dPX4EGVKkR3NU/p1EmTJlE3To/r2EGVPmzH1MopT7l1MK&#10;un89ff70SW7cP6JFjR5FmlTpUqbnGkSI8E/qVKr/VadGIUfu31auXb1+5UpOipR/Zc2eRZv2bJR0&#10;6f69hRtX7ly6de3+Y/JPr15/APz5+xdY8GDChQ0fRuwPAAB//xw/fvzE3j/KlS1fxpxZ82bKTP59&#10;Bh1a9GjSpU1/5tfk32rWrV2/fr3Pnj116MyRozJlSpQnTpowAR6ciYQmTZw4efIkihQpU6iMk1Du&#10;3Ll06urd8/dP+3bu3b1/B889Srp0/8yfR59e/Xr27f+lixLl33z69e3fx59f/797TpwA/CdwIMGC&#10;Bg8iPPjjH8N/Tl40YSJxIsWKFis2ydjkyZMmTqKAlCJyyhQqVJgwkUKunDlz586hS7eOXj179u7t&#10;//Pn7x/Pnj5/Ag3ak8m/okaPIk2qdClTpE/o/YsqdSrVqlavYp1qztyUf16/gg0rdixZr+XKUfmn&#10;di3btm7fwo3bFp2Uf3bv4rWbTgK5f37/Ag4seLDfcxLs/UuseHFiek/+QY4seTLlypYvY77XYMCA&#10;f54/gw79r1yEcffu/UutejXr1q0loPsnezbt2rZlm5sy5R/v3r5/Aw8ufPi/Jv+OH/cHwJ+/f86f&#10;Q48ufTr16v4AAPD3bzt37kz+gQ8vfjz58ubPg18X5R/79u7fw48vfz57dFH+4c+vfz///v4B/hM4&#10;kOA/dFL+JVS4kGFDhw8hJnRy719FixcxZtS4kf+jRSZM/oUUKdIfv3v2UNajpy4dOpfnzJUrR47m&#10;OCpTcE6REiXKE59PnDhpMjRCBCZHkSY9KkECE6dPnzaRKtVJ1SdRsEqRMoXrlB1KboUVI4aNI0eN&#10;zmjTpkBdDg8dZs2CICtWLA66dHHT6yvWjx//fvz4N5hwYcOEm/j7t5hxY8ePIUeWvG9fk3+XMWfW&#10;vJlzZ8+XmfwTPZp0adOnUaf+589fk3+vYceWDfvcuSn/cOfWvZt3b9z2nDj5N5x4cePHizfZt+9f&#10;c+fPoUeXPp16OSr/sGfXvp17d+5NmtT7N548eSb/0KdXv559e/fv4f9rMGDAP/v38ee/Py5KlH//&#10;AP8JHEiwoMGD+yT8W8iwocOH+5o0+UexosWLGDNq3PgvSrp0/0L6A+DP37+TKFOqXMmypUt/AAD4&#10;+0ezZk0m/3Lq3Mmzp8+fQHOOI/evqNGjSJMqXcq06Lhy/6JKnUq1qtWrWKNOMfevq9evYMOKHUu2&#10;K5N/aNOqXcu2rdu3apkw+Ue3rt27ePPq3UuXCZN/gAMLHky4sOHBvqJFyyPq0aMVqVKtWuXKlaU6&#10;haJp3hyNGjdfvsJ9+0atNLVv4bjpisWBg4Yf/2LLnh2byb/buHPr3s27t+9/9+45+Ue8uPHjyJMr&#10;X06cyb/n0KNLn069uvV//vw1+ce9u/fv3c2Z/6Pyr7z58+jTq/8XBd2/9/Djy58/354TJ//y69/P&#10;v79/gP8EDiRYUOC5JuTIlTuHLp26evXs3fP3z+JFjBk1boxSrpy/ffeY0Fu3Lh26c+bKkWNJhcoU&#10;KTGjPHnixEkTnEx07uTZk0mTJk6EOnkSRcrRKVOojGtQoMA/qFGlTpXKj18TKvf+beXa1etXsPwk&#10;SLD3z+xZtGnPMmHyz+1buHHlzqVb9185KlT+7fUHwJ+/f4EFDyZc2PBhxP4AAPD3z/Fjx/Se/KNc&#10;2fJlzJk1b6YcRd0/0KFFjyZd2vRp0E/o/WPd2vVr2LFlz2bd5N4/3Ll17+bd2/dv3Ez+DSde3P/4&#10;ceTJlRdnwuTfc+jRpU+nXt36cyZM/m3n3t37d/Dhuf/44YtaHT5+1H/IY0lTJ/iuVq1y1cmSJTvR&#10;voULx80/QG4CfXHj9u3gt3C6dMXiwEHDj4j/JlL8x+QfxowaN3Ls6PHjv3r1nvwrafIkypQqV7Is&#10;yeQfzJgyZ9KsafPmP378mvzr6fMnUJ/lylH5Z/Qo0qRKl/5zsu4f1KhSp1Kt6sRJvX9at3Lt6vUr&#10;WLD1nvwra/Ys2rRq16ItV+7Jvn9y59Kta/cu3rx65zogQMDev8CCBxMuLAXdv8SKFzNu7PgfEyb/&#10;JlOubLkyEyb/NnPu7Pkz6NCi/9lz4uQfan//APz5++f6NezYsmfTru0PAAB//3bz3k1u3L/gwocT&#10;L278OPLgTP4xb+78OfTo0qc3Z/LvOvbs2rdz7+4dO5N/4seTL2/+PPr045n8a+/+Pfz48ufTd1/v&#10;yZN/+vfz7+8f4D+BAwkWNFiQCZN/Cxk2dPgQIkQOunyFsxiOWh1LnTiSsNTJ1SqRq1x1cuWqUydL&#10;efLUqTNnTqFC0ahR+/YtXLhvO3eGC8dNFwcNGv4VNfqPyT+lS5k2dfoUatR/9Og9+XcVa1atW7l2&#10;9XqVyT+xY8mWNXsWbdp/+/Y5+fcWbly5cMmRm3IPrz299ur17UsPMD11g88xqWfvHj9+/v41/3Zs&#10;j8k/yZMpV7Y8+d69Jv84d/b8GXRo0aL9Mfl3GnVq1atZt1b95Em9f7Np17Z9G3du3btrS2jQoNw/&#10;4cOJFxd+T4IEf+PI/XP+HHp06dOnkCPn71927du5a3fixN4/8ePJlzd/Hn05Kv/Yt3ff3h8Af/7+&#10;1bd/H39+/fv5+wMAEIC/fwQLEoyi7p/ChQwbOnwIMaJCJv8qWryIMaPGjRwtMvkHMqTIkSRLmjwZ&#10;ksm/lSxbunwJM6bMlf6a/LuJM6fOnTx7+sR5bsqUf0SLGj2KNKnSpUSZMPkHNarUqVSrSo0Vi5tW&#10;X7E4cIgFNly0OXM+aOq0alWqtWtXudKkif9Pnjpz6tqdUyhvoWjUvoX7CzgcN1+EdcXiwEHDjx9N&#10;/jl+DDmy5MmUK/9Lly7Kv82cO3v+DDq06M1M/pk+jTq16tWsW//bt6/Jv9m0a9u+jTt3bX9M/vn+&#10;DTz4P3RMmKz7hzy58uXLn9T7Bz269OnUq1u3zuSf9u3cu3v/Dr77uHHk/v0bx6RcuX/s27t/Dz9+&#10;e3/q6tUjd+6f/v38+/8DGKVBgyj/DB5EmPDguHFP/j2EGFHiRIoSqZT7l1HjRo4ZqVCJUm4cFXX/&#10;TJ5EmVLlypPlnKz7F1PmTJn+APjz90/nTp49ff4EGtQfAAD+/h1FepTJP6ZNnT6FGlXqVKb//pr8&#10;w5pV61auXb1+xeqvyT+yZc2eRZtW7Vqy6aT8gxtX7ly6de3ehavuyT++ff3+BRxY8OC+VMqV+5dY&#10;8WLGjR0/hpyYCZN/lS1fxpxZs+YfHGLp8uUrHLU5dficLtGpkybWmjp1cuWqkyZNfGzftp0nz5w5&#10;hQpFAw6c2nBq376FQ56cG7dcuXho+Bdd+nTq1a1fx44OnZR/3b1/Bx9e/Hjy3Zn8Q59e/Xr27d2/&#10;/3fvnpN/9e3fx59f/378TP4B/CdwIMGCBg/+28dkYRN0/x7+49fkH8WKFi9izKhRI5N/Hj+CDCly&#10;JMmQ585N+adyJUtyL16U+ydzJs2aMtcx/2Hi5B/Pnjwl2Psn9F+Te//+NWkSocm/f+UaNJDwbyrV&#10;qlav/muy7x/Xrl6/gg3LFZ2Uf2bPok2r9t8+CfXq/Ysrdy7dunT37WPyby/fvn7/+QPgz9+/woYP&#10;I06seDFjfwAA+PsnebJkJv8uY86seTPnzp4vr4vybzTp0qZPo06tenS6KP9ew44tezbt2rZfUyn3&#10;bzfv3r5/Aw8ufDe5cf+OI0+ufDnz5s6RR1Gn7h/16tavY8+uffs/f0yY/Asvfjz58ub/afAV7ts3&#10;atHq8LGkSVMnV/ZdffoEQ5Ol/poAatJkiY8mTZ0QatJkiWFDS3wg8slTp04eixfz1NGocf9OIWrh&#10;cOHyoeFfSZMnUaZUuZKlOXNT/sWUOZNmTZs3ccZk8o9nT58/gQYVOvSfPXtO/iVVupRpU6dPmTL5&#10;N5VqVatXsWa16s8ck3H/wIYVO5ZsWbNjmfxTu5ZtW7dv4batV+/JP7t38ebVu5dvX7947TVoQOBf&#10;YcOHEScuPGXKP8ePIUeWPPnfPSf/MGfWvJkzZntOnPwTPZp0adOnm+z7t5p1a9f+APjz9492bdu3&#10;cefWvdsfAAD+/gUX/u9ek3/HkSdXvpx5c+fHx5H7N516devXsWfXPn0cuX/fwYcXP558efPfndj7&#10;t559e/fv4ceXv15Kun/38efXv59/f///AP8JZOLP37+DCBMqXMiwocN/95w4+UexosWLGCn++Fan&#10;zipRpFalIkUq1SpXrlapTMWSZaRILlatcqWpps2bOGta4pMnT508QIPWGTo0T546SAsVohZO144d&#10;CoD8m0q1qtWrWLNqLVeOyr+vYMOKHUu2rNmvTP6pXcu2rdu3cOP+s2fPyb+7ePPq3cu3r14m/wIL&#10;Hky4sOHDh6mUK/fvyZN/kCNLnky5smUn9uz928y5s+fPoDvbs8fE37/T/vw1+ce6tevXsGPLnk37&#10;tQMHA/7p3s27t+/d95gw+Ue8uPHjyJMz+ce8ufPn0JmbkyLln/V//vjxu1ePnrp04NGd/zM3jooU&#10;KVGeOGHCJEKEf/Djy58P3x8Af/7+6d/Pv79/gP8EDiRY0OBAfwAA+PvX0OE/c1P+TaRY0eJFjBk1&#10;Toyi7t9HkCFFjiRZ0uTHKOr+rWTZ0uVLmDFlrmTyz+ZNnDl17uTZ82YTfv+EDiVa1OhRpEmHMvnX&#10;1OlTqFGlTqXqtN6TJ/+0buXa1etXDrq4hYsWbU4eS5osreWTp06dPGfOtOjkalUqvHhX7d3ryu9f&#10;v50s8clTp86caNGoUfvWmNpjat8kTw6XJAmuWBw0/PjX2fNn0KFFjw5Njty4f6lVr2bd2vVr2KmZ&#10;/KNd2/Zt3Ll17/5Xr56Tf8GFDyde3P/4ceJM/i1n3tz5c+jRo5MbN+7f9evjxjVhYu9funHj6v0j&#10;X97fP/Tp1a9HLyVdun/x5c+nX9/+P38S9v3j378/QCb/BhIsaPAgwoQKFxpkwGDAv4gSJ1KsONGf&#10;Pyb2/nHs6PEjyI9M/pEsafIkypLnzj355/IlzJgyYUqRgu4fzpw6d/7zB8Cfv39ChxItavQo0qT+&#10;AADw9+8pVH9N/lGtavUq1qxate67d68eE3TnzJUrN47KFClSnrB10qQJk7hy58Zt0sSJkydRpEyh&#10;Mm4cuXLn0KWjR6/ePSb+/jFu7Pgx5MiSJzNm8u8y5syaN3Pu7Bkzk3+iR5Mubfo06tT/pJn8a+36&#10;NezYsmfTdp0uSpR/unfz7s2bAwdd4b5906XrH/IfGnz5ChfO17doderk4cPHkqY2bWi46r7q+ypX&#10;rjRpcuVqVSpSqVKtWtVJkyVNnebT76SJD588eerMKUQNILVv4Xz50sWDhwcNP/41dPgQYkSJEyeO&#10;G1fuX0aNGzl29PgRZEYm/0iWNHkSZUqVK//Vq/fkX0yZM2nWtHmTZhN//3j29PkTaFChQc1NmfIP&#10;aVKlS5ku9eevyZNyTfxJkRLB379/TCRI+PcVbFixYtU5YXLuX1q1a9mmZfIPbly5c+nWtXsX71wH&#10;Dgjc+/cXcGDBgwFLkICO3D/Fixk3/3bc2Mm9f5MpV7Z8uTKTf5s5d/b8uTM6dFL+lTZ9GvU/fwD8&#10;+fv3GnZs2bNp17btDwAAf/94914X5V9w4cOJFzd+HLlwJv+YN3f+HHp06dObM/l3HXt27du5d/d+&#10;Xd2Tf+PJlzd/frw/f/fs0UuHzpy5cuOoTJESJcoTJ02aMPEPkAmTCEwKGmzSxInCJ0+iSHk4hQqV&#10;ceTKlTN3Dl06dfTo2bu3z5+/fyRLmiTJr8m/lSxbunwJM6ZMluemTPmHM6fOnTz//eCgi5tQX744&#10;aIgVK1y0OXX4WLKkSROfOXZmWOXDx5KmTp1crfq6ypUrTXn4WOrkKm2ntZosWcpTqP9QHj506eap&#10;U2fOnGjfuOniECGCjnLlyBkmNy7xOCqMqUx5PEWKZClRpES5HOWJ5s1PnHh20qRJhCakmzA53SQ1&#10;k9VNmLh+DTu27NmzIzC5zUQCk928e/v+DTy48CYSJDj5hzy58uXMmztf7sTev+nUq1u/jj079nRS&#10;pPz7Dj68+PHky5sX74/fuCdPJDT5Bz++/Pn05zfx9y+//v38+/sH+E/gQIIFDR4cGCGCA3P/HD6E&#10;GFHixH/lnDj5l1HjRo4dMzL5F1LkSJIlSd5j8k/lSpYtXaqsV6/JuXLjqEiR8sQJE549ewLw5+/f&#10;UKJFjR5FmlSpPwAA/P2DGpUcuX//Va1exZpV61auVfc1+RdW7FiyZc2eRRv2npN/bd2+hRtX7ly6&#10;bceR+5dX716+ff3+BZy3npN/hQ0fRpxY8WLGhes9+RdZ8mTKlS1fxiyZyT/OnT1/Bh2aM44OsUyb&#10;1qXLF7dv1KgVqpMnDx/afPLUwY27kJkTefhoAh7cT506c+rk4ZOcDx48cg5ZEyfuGjREggQ1aybo&#10;mTNbQiBAyPFP/Hjy5c2fR1+eyT/27d2/hx9f/vz295z8w59f/37+/f0D/CdwIMGCAyOs+6dwIcOG&#10;Dh9CXBhl3b+KFi9izKhxo0Z6T578CylyJMmSJk+iTPmPyb+WLl/CjAnzibp/Nm/i/8ypcyfPnj5x&#10;PnnSQMq/okaPIk2q9KiEdf+eQo0qdSqTf1avYs16td6Tf16/gg0rdixZsVLS/Uur1h8Af/7+wY0r&#10;dy7dunbv+gMAwN+/vn6jrPsneDDhwoYPI04s2NyUf44fQ44seTLlyo7RRfmneTPnzp4/gw6t+Um9&#10;f6ZPo06tejXr1qbNTfknezbt2rZv484tG52Uf75/Aw8ufDjx4r7rOfmnfDnz5s7//fihK5aGf9Y1&#10;cKNWqA6f7nzqFKrDh48mV+Y7WbLEJw97Pu75oJFR5xv9QnXy8LGk3xKfOtEAchMY7hu1bwe/hfOl&#10;KxYHDQ8h/vj3z16TfxcxZtS4kf9jx4xM/oUUOZJkSZMnUYrk1+RfS5cvYcaUOZNmTSb1/uXUuZNn&#10;T58/c045949oUaNHkSZVupRoOQn7/kWVOpVqVatXsVpl8o9rV69fwX6lUu5fWbNn0aZVu5Zt27Pk&#10;yDVg8o9uXbt38ea122QdEyZN7Nn7N5hwYcOD00lgsljKP8ePIUeWPJlyZcv/0En5t5mzPwD+/P0T&#10;PZp0adOnUaf2BwCAv3+vYTfx9492bdu3cefWvZu2lHP/gAcXPpx4cePHgZMb9495c+fPoUeXPp05&#10;k3/XsWfXvp17d+/Yp5j7N558efPn0adXP54cuX/v4ceXP59+ffvvz0n5t59//1j/AH354vCvYCxf&#10;vjj8W7hQV7Q6dfhY6tRJU6FCderMmcPHkiVNmixZ4kMyzxxq1L6ppBYIibRo1Kh9+0Yt2pw6dfLo&#10;1DlnDjVfsYIK5aDhn9GjSI82ufevqdOnUKNKndqUyb+rWLNq3cq1q1es/pj8G0u2rNmzaNOqXTvW&#10;HzlyTOj9m0u3rt27eO2OI/evr9+/gAMLHkw4cL16Ev4pXsy4sePHkCMvbuLvn+XLmDNr3myZHr11&#10;9OqVYyJBwr9//phEMGdOQpN/sGPLnk27Nmx/5sw9YdJknD169BoQ+Ee8uPHjyJMr/zdunIR/0KNL&#10;nx7diZN0/7Jr3869u/fv4MNn//fX5J/58/4A+PP3r7379/Djy59P3x8AAP7+6d/P5J9/gP8EDiRY&#10;0OBBhAmb8PvX0OFDiBElTqTYcMq5fxk1buTY0eNHkBmZ/CNZ0uRJlClVrizpxN4/mDFlzqRZ0+ZN&#10;mFPO/ePZ0+dPoEGFDuU5jtw/pEmVLmXaFCm3QnXyWKKqqZMrrJ20WsrDxyufPHUKfeOmy+ysIbFi&#10;cWDLVle4b9+oRStU124hat+46dKl4d9fwIEF/zsX5d9hxIkVL2bc+B+Tf5ElT6Zc2fJlzJOZ/OPc&#10;2fNn0KFFjyb9mV6Tf6lVr2bd2jVrc1T+zaZd2/Zt3Ll1797HhEm9ev+EDyde3P/4ceTGo6j719z5&#10;c+jRpU+fzoTJvn/ZtWenF0GCP3//+JV7wsSJk3H2/q1n3959ewYE/s2nX9++fXtN/u3fH0UCwCcC&#10;nZir9+8gwn/3/lGhIqHJvn8SJ/7bx+QfxowaN3Ls6PEjSI5M/pEs6Q+AP3//VrJs6fIlzJgy/QEA&#10;4O8fzpxM/vHs6fMn0KBCh/Zk8u8o0qRKlzJt6hTpk3r/plKtavUq1qxa/9lz8u8r2LBix5ItaxYs&#10;k39q17Jt6/Yt3Lhrn9D7Z/cu3rx69/Lta1fKuX+CB/+LpUuXL12xNPxr7Pjxvx++qFmyREqSqE5z&#10;onEu5Pmz52jfvlErTe3bN27/vnzF0kHlH+zYsmH/0MBBly9f3MLxDufLly4OGv4RL278+D8mTPz9&#10;a+78OfTo0qMz+Wf9Ovbs2rdz746dyb/w4seTL2/+PPr05aU0oXIvXbp/8ufTr2//Pv78+vfzz88E&#10;oD9//wgWNHgQYUKFCKmU+/cQYkSJEylWnKjOyT+NGzl29PgRJEgCBP6VNHkS5T8m9uz9c/kSZsyX&#10;6dJJ4PcPZ06c95r88/nzHxMm/4gWNXoUaVKlS5kabbLvX9So/gD48/cPa1atW7l29frVHwAA/v6V&#10;/adO3ZN/a9m2dfsWbly5//z5a/IPb169e/n29fs3bxN//wgXNnwYcWLFi/+d/5vyD3JkyZMpV7Z8&#10;OTKTf5s5d/b8GXRo0Zyb7Pt3GnVq1atZt3Z9+gm9f7Np17Z927YGbrt96dLF7Vu0aIWIz5lTB3ny&#10;OdGiffPFAXqHDjickPt3HXt27du5d/f+j8q4f+PJlx/vLwqTev/Yt3f/nj2Tf/Pp17d/H39+/fWZ&#10;/PMP8J/AgQQLGjyIMKHCdOmYTPH3L6LEiPvOnZMQwd+/jRw7evwIMqTIkSRJjjv5L6XKlSxbunzZ&#10;8tyUfzRr2ryJM6fOm0zO/fsJNKjQoUSLGiXAYN+/pUybMn0S5Z/UqVSrWpWaLgKTrVyZNGniJGyT&#10;J2SdSJFCZVy5c+jSpaNnb/+fv390656b8i+v3r18+/r9mzeKuX+EC//zB8Cfv3+MGzt+DDmy5Mn+&#10;AADw9y/zP3Lkxv37DDq06NGkS5v+ly6dlH+sW7t+DTu27Nmtmfy7jTu37t28e/u+TcXcv+HEixs/&#10;jjy58uH+mvx7Dj269OnUq1uHzuSf9u3cu3v/Dj78dif3/pk/jz69+n8aNPjypSuWrvmxfHELR42a&#10;IT158tQBWKjQnDoF7ciRYyTCLQ7/HD6EGFHiRIoVKfpj8k/jv3RMqPwDGVLkSJIimfxDmVLlSpYt&#10;XbLcR84JEyZOykUZ90/nTp49ff4EGpTnPSdF7/1DmlTp0qVUIkhw4oTcP6r/Va1exZpV61auXa+W&#10;Y8Lv31iyZc2eRZs2bb0n/9y+hRtX7ly6//btY/JP716+ff3+BRx4b4QG6P4dRvxPSpR/jR0/hhxZ&#10;8uN6T5hcbnLv32bOnT1/Bv1vnwQJ9/6dRp1a9WrWq52Y+xdbdmx/APz5+5db927evX3/Bu4PAAB/&#10;/4z/c+Lk3j/mzZ0/hx5d+vR/VKiY+5dd+3bu3b1/B6+dyT/y5c2fR59e/XryT+r9gx9f/nz69e3f&#10;h78uyj/+/f0D/CdwIMGCBg8iFMjkH8OGDh9CjChxYkMm/y5izKhRoy9qc/Lk4ZOn0DduJk9+ixat&#10;Dh9LlvS0aDFhDDVu4W5y//MVS8eTfz5/Ag0qdCjRokWpjPundCnTpk6fKmXybyrVqlavUvXn79wT&#10;Jk3G2bP3byzZsmbJ0mvS5B/btm7fwo0rl62/KUyYpPundy/fvn7/AnYS4d49JxHK/UuseDHjxo4f&#10;Q478mMq4f5YvY86seTPnzkz+gQ4tejTp0qb/MWHybzXr1q5fw44tu7WTBlP+4c6tezfv3r5/40Yn&#10;5R/x4saPI09e3FyTf86fQ48u/ZyUf9avY8+e3R8Af/7+gQ8vfjz58ubP+wMAAB06c+TGSYkf5YmT&#10;Jkzu48ffpImTJ1EATplChVy5c+jUqbN3z98/hw8hRvznxMm9fxcxZtS4kf9jR48X/TX5N5JkSZMn&#10;UaZUOZLJP5cvYcaUOZNmzZfkyP3TuZNnT58/gQbdyeRfUaNHkSZVupSpUSb/oEaV+k8DtzmdXHXq&#10;VEgXt3DhuHH7Fi0aNW7cYuH4x+8JEyb0/nXgRi1atEKFon3zxYHDP79+/fmT4O9fYcOHESdWvJix&#10;4ilTxv2TPJly5cnr1jGR4u9f585OJDxp8o90aX/+qEQ49491a9evYceW7ZrJvX+3cefWvZv3OSbj&#10;xv0TPpx4cePHkSf/V69ek3/PoUeXPp16devXrddz8o97d+/fwYcXP/4fk3/n0adXv559e3RSpPyT&#10;P59+ffv38eenP65Bk3//AP8JHEiwoMGDCBNScfKvocOHECNKjIjOyb+LGDNq3PhPgoR/IEOKHAnS&#10;HwB//v6pXMmypcuXMGP6AwDA37+bOHPq3Mmzp88o6dL9G0q0qNGjSJMq/Tdlirl/UKNK5WfPXr10&#10;6MqRo0JlSpQnTpowGUuWbBMnT6JMocK2nDl06urVu8fvn127TP7p3cu3r9+/gAPvfULvn+HDiBMr&#10;Xsy4sWF/Tf5Jnky5suXLmC/HChfu2zcisf6JHk16dCw+mjTxqRONWqE5c+qkCfHhzZto3DRw0OWr&#10;ty4O/4ILH06ceBRz/5IrX868ufPn0J9LKfevuvXq9po0ebLvn/fv4MOD/0fHRMK5Fy/Q/VvPvr37&#10;9/Djx5cy7p/9+/jz37fX5Ak/gPz+DSRY0OBBhAkVLixIzokTf/8kTqRY0eJFjBk1Upxiztw/kCFF&#10;jiRZ0mRJJv9UrmTZ0uVLmEz+zaRZ0+ZNnDl13lTXwME/oEGFDiVa1OhRoUzSpfP3z+lTqFGlTn36&#10;RJ26f1m1buXadYq5f2HFjiXrD4A/f//UrmXb1u1buHH9AQDg799dvHn17uXb12+Tf4EFDyZc2PBh&#10;xIKdOLH3z/FjyJElT6Ycmck/zJk1b+bc2fNnz0+e1PtX2vRp1KlVr2Zdel+Tf7H9zd53z569evXo&#10;qUuH7txvc+XIkRtHxf/4lClSpERh/uSJkybRozOhXj2CBCbZtUdg0p1JEydOnkQhL2UKFR0+mDFD&#10;MoEZN2rxv0UrNMf+nGjhdGn4198/wH8CBxIsaFBdkyb/FjJs6PAhxIgSIT5h0qRJvX8aN3Ls6PFj&#10;Rynn/pEsafIkypQqV9arx+QfzJj//EVhQu8fzpw6d/Ls6fMn0KA4+UmQQMXJi3H/ljJt6vQp1KhS&#10;m/pLl27cEyZMmkiREiXCvn9ix5Ita/YsWrJM/P1r6/Yt3Lhy456b8u8u3rx69/Lt65evAwL/BhMu&#10;bPgw4sSKEadjMuUf5MiSJ1OuzOQf5syaN3PO7I/Jv9CiR5P2B8Cfv3//qlezbu36NezY/gAA8Pfv&#10;Nu7cunfz7u2byb/gwocTL278OHLhTJj8a+78OfTo0qc/T5cuyr/s2rdz7+79O/jvTpzU+2f+PPr0&#10;6tezb29+XZR/8ufTr2//Pv5/vrhx08UB4I9/Awc6sfcPYUKFCjVQ4/PQzrdY/zp00CXkCDduunT9&#10;8/jxhwaRP/6VNHkSZUqVJpns+/cSZkyZM2nWnDmOyblz/3j29PkTaFChPZkw8fcPaVKlS5k2dfp0&#10;6RN0/6juY/IPa1atW7l29foVbFiw6KT8M3sWbVq1/ujRIxelCZMmT56MS8fvX169e/n23ftEAr1/&#10;gwkXNnwYceLCTuz9/3P8GHJkyZMnM/l3GXNmzZs5d/a8mR4BB/7+lTZ9GnVq1atZs/ZHzokTJkzu&#10;/bN9G/dte1GeOHHShElwJhIkMPl3HHly5cudpPv3HHr06P4A+PP3D3t27du5d/f+3R8AAP7+lTd/&#10;Hn169evX+2vyD358+fPp17d/Pz4TJv/49/cP8J/AgQQLGjwocMqUc/8aOnwIMaLEiRQnOnFy75/G&#10;jRw7evwIMqTGclT+mTyJMqXKlSw56PLlK9y3cOG4+fIVi4K/fzx7+vwX69u3cLo0aPiHVINSDf80&#10;+NomYdu2cL40/LuKNavWrVy7apVC5Z/YsWTLmj1LNh2TCPTo/XsLN/+u3Ll069qFm84JFXr8mDD5&#10;Bziw4MGECxs+XPjJuX+MGzt+DDmy5MmUK0PmF4VJBCdOppy79y+06NGkS5s+jbr0lClU/rl+DTu2&#10;7Nm0ZUtJ9y+37t28e/v2zWTcuClSojhpIkECk+XMlzdx8iSKFClUxpUzh06dunr3/P37Dj68+PFU&#10;ADRoMECAvX/s27t/Dz++/Pnx9/37x08CEyb/+vsH+E9gOSr/DB5EmFDhQoRN0v2DGFGiRH8A/Pn7&#10;l1HjRo4dPX4E6Q8AAH//TJ5EmVLlSpYs00X5F1PmTJo1bd7EGdOeEyf/fP4EGlToUKJAmzTh90/p&#10;UqZNnT6FGhUqEyb//6xexZpV61auXa9OOfdP7FiyZc2eRVtWF7dv38KF40Dh31y6dedqKFToWyy+&#10;3L59C+crViwN/wwfdpLjxz/GjR0/hhxZcmR79pj8w/zPnDkmVJqo+xda9Oh/95o8ufdP9erV5aL8&#10;gx1b9mzatW3fvu1Pgr9/vX3/Bh5c+HDiwOnRa/JP+XLmzZ0/hx5dunN+T5rQ+5ddOxMJVKg82fdP&#10;/Hjy5c2fR5/+vBQp5/69hx9f/nz69edTKfdP/37+/f0D/CdwIMGCBv9FibLuH8OGDh9CjChx4r97&#10;9wAQYNCAQYMGAAac+ydyJMmSJk+iNPkkXbp/Ll3SoydhyromT8yZ/2NS7h/Pnj5/Ag36Uwq6f0aP&#10;Ik3qD4A/f/+eQo0qdSrVqlb9AQDg7x/Xrl6/gg0rVuy4cv/Ook2rdi3btm7PmqNC5R/dunbv4s2r&#10;1y4TJv/+Ag4seDDhwoYNM2HybzHjxo4fQ44smfGTev8uY86seTPnzp4xM/knerRoDrFOa/in+p8G&#10;DeGoRYtG7ds3brF+/Mute8q4f75/Aw8ufDjx4sapIPcXpQm9f86fQ48O3R8Tf/+uY8+ufTv37t6v&#10;M7Fn7x/58ubPo0+vfj378k3o/Ysvfz79+vbv45/Pj18UJvQA/hM4kGBBgv4k/FO4kGFDhw8hRowo&#10;4V9FixcxZtS4Ef9jOSr/QIYUOZJkSZMnQTLx949lS5cvYcaUObOlFADmzP0jEKFJOgECJPj7N5Ro&#10;UaNHkSaNki7dP6dPoUaVOpUqVXtN/mXVupUrV38A/Pn7N5ZsWbNn0aZV6w8AAH//4MaVO5duXbt2&#10;n9T7t5dvX79/AQcWvFcKOnT/ECdWvJhxY8eJ7zlx8o9yZcuXMWfWvHkzEyb/QIcWPZp0adOnQzPx&#10;9491a9evYceWPbs1k3+3f/zQEK5OnTnRon3zxeFf8eIadCXnwOFfc+fP/5kzF+VfdevXsWfXvp17&#10;d3pN/oUXP558efFRopD7t559e/fv4ceX3z6dBHr/8OfXv59/f///AP8JHEiwIEFzT578W8iwocOH&#10;ECMu5PekSRN6/zJq3MixI0cmTiI8YdKkyb+TKFOqXMmypcuU6pz8m0mzps2bOHPaRCfln8+fQIMK&#10;FerP37599urRW4euqbly5chRmTpFihQnEerV+8e1q9evYMOKDVsuihMJAABEsPevXAMAAPiVA3Dv&#10;n927ePPq3au3HBUq/wILHky4sOHDh/1J+Me4sePHj/0B8Ofvn+XLmDNr3sy5sz8AAPz9G026tOnT&#10;qFOnZvKvtevXsGPLnk3bdZN9+/7p3s27t+/fwHeXGzfun/HjyJMrX868OXN/TZr8m069uvXr2LNr&#10;p87kn/fv4MOL/x9P3vsPXbq4fVsfzpevWRT+yZfPgRq1b9GoUfsWjlssgBx+/PhX0OBBhAnpNfnX&#10;0OFDiBElTqRY0Z8Ef/80buTY0ePGek3+jSRZ0uRJlClVmqRHj4kTJkya3Lv3z+ZNnDn/2XPi5N49&#10;f0z2/SNa1OhRpEb9Mdn3z+lTqFGlSuUXhQk9ev+0buXa1etXsP+mSPhX1uxZtGnVrmW79tyTf3Hl&#10;zqVb1+7duxL+7eXb1+9fwIEF83Vi799hxIkVL2bc2LHiKQz+/WvQYAqVAP78/ePc2fNn0KE703vy&#10;5N9p1KlVr2bdmjUTf/9kz6Zd27Y/AP78/ePd2/dv4MGFD/cHAP+Av3/JlS9n3tz58+dM/k2nXt36&#10;dezZtVNn8s/7d/DhxY8nH/4JPXr/1K9n3979e/jx4dtz4uTfffz59e/n398/wH8CmfwraPAgwoQK&#10;C/7goEsXt3Dhvn0LF84XRl+6vn0TdCJcLA4aNPz4Z/IkypQqV7Lcx+QfzJgyZ9KsafPmv3pMnvjz&#10;9+8n0KBChxINysSevX9KlzJt6vQp1KhNqUT5Z/Uq1n/3nDS59+8r2LBfqUz5Z/Ys2rRqx41jcu4f&#10;3Lhy+fGjd47clChNmjBhIkECvX+CBxMubPgw4sSCJUyZYu8f5MiSJ1OubPlyZSb/NnPu7Pkz6NCc&#10;/T1p0oRcvX//qlezbu36NezYqu0x8ffvNu7cunfz7u1bd4QnT/gxaPDv35MnDf4xb+78OfTozP01&#10;afLvOvbs2rdz7859CpV79NKlO2eOHJUpUaI8cdKECfz48AH48/fvPv78+vfz7+8foD8AAPz9M3gQ&#10;YUKFCxkuvNfkX0SJEylWtHgRo0Qm/zh29PgRZEiRH5n8M3kSZUqVK1m2dIlOipR/M2nWtHkTZ06d&#10;//bta/IPaFChQ4kC1cVBg4Z/S5k2dfoD6j+p5HRo+PEPa1atW7l29epVAr9/Y8mWNXsW7Vl7Tpzc&#10;+/cWbly5c+nWrStl3D+9e/n29fsXcGC95Jrc+3f4npMm9v41/3b8GHLkf/v2Mfl3GXNmdUyYSPH3&#10;D3Ro0aNJlwZ9jwmTf6tZt3b9GnZs2bDpSZAQpYm/f7t59/b9G3hw4f/4SfD3D3ly5cuZN28+hQqV&#10;f9OpV7d+HXt27db3Nfn3HXx48ePJlzc/nh+/Jg3SOWjQpAmAf/Pp17d/H39++1HS/fMP8J/AgQQL&#10;Gjw4sF6TJhIk3Nv3L6LEiRT9AfDn75/GjRw7evwIMqQ/AAD8/TuJMqXKlSxbqvS3b9yTdOfOmSM3&#10;bsqUKFGePHHShInQoUSbNHHiJIoUKVOokCNn7ty5dPTq3fPn759Wek/+ef0KNqzYsWT/+WvyL63a&#10;tWzbun37z//fvn326K1Dd65cOXJUpkiJ8uSJEydNmESgQuWf4sWMGzt+DDnyv3TppPy7jDkz5li+&#10;uHHzBTrWv9H/NGjQpeuf6tWsVceKpeGf7H9TzP27jTu37t28e/vG3aTev+HE7ZmbMuUJk+VPqFCR&#10;4O+fdOn7njSp9y+79u3cu3v/Dh48vSb/yps/jz69+vXp9+170qTev/n069u/j//+E3JPmjQBaO/f&#10;QIIFDR5EmPDgk3P/HD6EGFHiRIoVJ9Jr4u/fRo4dPX4EGVKkRykSJND7l1LlSpYtXaa8J0HCP5o1&#10;bd7EmVPnTpzlqPwDGlToUKJFjR41KsVBAynp0gHY90/qVKr/Va1exUq1HJV/Xb1+BRtW7Niv5Kj8&#10;Q5tWrVp/APz5+xdX7ly6de3exesPAAB///z+BRxY8GDCg6eY+5dY8WLGjR0/hpyY3Lh/lS1fxpxZ&#10;8+Z/6Kb8Ax1a9GjSpU2fRh2aSrly/1y/hh1b9mzatf+VKzfu327euzn8/hdc+HDixY0f//eE3j/m&#10;zZ0/hx5dunMm/v5dx55d+/bt46T8Ax9e/Hjy5c2fR3+eCRMnTer9gw/fSbp/9e3fx59/35MnTeoB&#10;/CdwIMGCBg8iREivSZN/Dh9CjChxIsWK6pr8y6hxI8eOHj+CDJkR3TgJ/v6hTKlyJcuWLl/+8yfh&#10;H82aNm/i/8xZk8m/nj5/Ag0qdCjRoPSYIDXnr146c+PGSXnihAnVqk6iUCFH7hy9e/++gg0rduxX&#10;CRIInAPQYJ89ewDo/Ysrl98AJ//u4s2rdy9fvPec/AsseDDhwoYPIyZMr0mTf479AfDn7x/lypYv&#10;Y86sebM/AAD8/QstejTp0qZPm3Zi7x/r1q5fw44tezbrKOn+4c6tezfv3r7/TTn3bzjx4saPI0+u&#10;fDnxKOnS/YsufTr16tavY/83Zcq5f96/gw8vfjz58t+b8Punfj379u7fw19vjsq/+vbv48+vv74/&#10;JkwA8vs3kGBBgwcRJlSI0N+UKUzS/ZM4kWLFc0/+ZdS48f/fvihMmND7N5JkSZMnUaZUufIfE3v/&#10;YMaUOZNmTZs3/zG5949nT58/gQYVOnTovgj+/jVpcu8fE3//oEaVOpVqVatS9zVR949rV69fwYbl&#10;Sq/JP7Nn0aZVu5ZtW7f/mIzbt+9fXbt38ea1a44JFSr+/v2rx6RcuX+HEf/b56ABAQH79v1z0ORf&#10;ZSYMJDD5t5lzZ8+fQXtm8o90adOnUadWvXo1PyblAPjz9492bdu3cefWvdsfAAD+/gUXPpx4cePH&#10;jTP5t5x5c+fPoUeXzpyJv3/XsWfXvp17d+/fwYcXPz47k3/nz/O7Vy9dOnTmyI2bIkVKFCdOmjDR&#10;v19/kyb/AJ08kTKFChMmTcz9W8iwocOHECNKXMjkn8WLGDNq3LixHpNx/0KKHEmypMmTIadM+cey&#10;pcuXMGPKjHmOCZNx/3Lq3Mmz505//pjYi8KE3r+jSJMqXcq0qdOnUP+Nm/KvqtWrWLNq3cr13xQq&#10;/8KKHUu2rNmzaPc9abLun9u3cKlI+Ue3rt27ePHyS0fFiZMXTJ6Mo+fP37/D9SQwYRKBiRMm5Pbt&#10;k5Dun+XLmDNntteESpMm/v6JHk26tOnTqFOjbtLk3r/XsGPLnk07XZR/uHPrzt0EQIAIEQYAAMDk&#10;3r1/5QIMIMAcAAAB5/5Jn069uvXr18eRI/evu/fv4MOL/x9P3gkAf/7+qV/Pvr379/Dj+wMAwN+/&#10;+/jz69/Pvz9/gEz+DSRY0OBBhAkVEmTyz+FDiBElTqRYseKTev80buTY0eNHkCFDMvlX0uRJlClV&#10;rjRpLgITJunS/aNZ0+ZNnDl14mTyz+dPoEGFDvXn5Im/f0mVLmXa1OlTqP/4MfHn799VrFm1buWK&#10;1V6TJ0/2/SNb1uxZtGnVSiH3z+1buHHlzqVb1+5duPz4SfD3z+9fwIEFDyZM2B4TJv8UL2bc2PFj&#10;x+mYRPH3z/JlzJmbNFn3z/Pnf+SaMGkSJUo5e/9Ur2bd2vVr2K79SWCyb98/3Ll1797NJAK/f8GF&#10;Dyde3P/4ceTFpUgx98/5c+jRpU+/5+TfdezZtftr0kQAun/oAABwIOXfkwb/1K9n3979e/jt1UWJ&#10;8s/+ffz59e/nf/8ewCZNovD75w+AP3//FjJs6PAhxIgS/QEA4O8fxowaN3Ls6JHjvib/RpIsafIk&#10;ypQqR95r8u8lzJgyZ9KsadNmE3//dvLs6fMn0KBCg/pj8u8o0qRKlzJtmtSfEyZNmvhj0sRJOSpU&#10;yv3r6vUr2LBiwzL5Z/Ys2rRq/41jYu8f3Lhy59Kta/cuXrhSyP3r6/cv4MD+pDChR+8f4sSKFzNu&#10;7Pjxv3pNmvyrbPky5syaN3Pu7NlyOglM0P0rbfo06tT/qlez/tdE3b/YsmfTrv0PHTomU/z96+37&#10;N/Dgv6lIOOfvH/Lkypczb+78OfR/U6JE+Wf9Ovbs5Jjs++f9uz0nTpg0kWLuH/r06tezb++efTkq&#10;VP7Rr2//Pv78/9A5+ecf4D+BAwkW/HcPwLl9+5hEiBAFgDlz//75Gxfl3Ll/Gzl29PgRpEcmTP6V&#10;NHkSZUqVKKdMceLkX0yZMf0B8OfvX06dO3n29PkTqD8AAPz9M3oUaVKlS5kqRSflX1SpU6lWtXoV&#10;a1RzU/519foVbFixY8mSZfIPbVq1a9m2dfv2rT0n/+jWtXsXb169e+n6a/IPMGB/Ev4VNjyFnD9/&#10;4yRQ//n3GHLkf1Kk/LNMj545KRGkkJsyhUmEKeOeSJBQ7t8/evamTIny7x+9e/9o17Z9G3du3bt5&#10;277H5F9w4cODm5NA7l9y5cuZN3f+HHr05Uzs/bN+HXt27du5d/du3Z69Jk72/TN/3ry6Jk3+tXf/&#10;Hn58+fPpm3vy5F9+/fv/rWMCkIkUf/8KGjyIMKFChBGYSCD3L6LEiRQrWryIMaNFKkyYOHEyrh6T&#10;dOn+mTyJMqXKlf/8mXvShAoVdBKiPLH3L6fOnTx5nnPi5J/QoUSLGiU6LkqUf0ybOn3qdNw4AFP+&#10;/atXb1w6CQ4I0KO371+UAPv+mT2LNq3atWuZMPkHN/+u3Ll06/5Tx6Tev718+/L1B8Cfv3+ECxs+&#10;jDix4sX+AADw9y+y5MmUK1u+XJlKuX+cO3v+DDq06NGcpaD7hzq16tWsW7t+/ZrJv9m0a9u+jTu3&#10;bt3povz7DTy48OHEixv/bc/Jv+XMm/9LV++f9OnU/zlhMkUCv3/cu3v/7p3Jv/Hky5s/f27KlH/s&#10;27dvwqRcuX/069u/jz+/fvtPnpgDWK9JFH//DBpsUu/fQoYNHT6EGFHixIdUpkz5l1HjRo4dPX4E&#10;+c+fFClM1P1DmVLlypVM7P2DGVPmTJo1bd70J8EfPSZPnvD7F1ToUKJFjR49ysTfP6ZNnT6FGlXq&#10;VKr/VZk+IUfu31auXb1+BRuWqz9z5uz928cE3T+2bd22dVKv3j+6de3exWuXXpMm//z+BRz4nxMp&#10;9P4dRoxYCgAGTpgwaRBBggB//yxfxpw5MxNz5tKlo1fP3j7S/v6dRp1a9WrWTCJIcOLk32zatW3P&#10;9gfAn79/vX3/Bh5c+HDi/gAA8PdP+XLmzZ0/h+78Cb1/1a1fx55d+3bu1Zv4+xde/Hjy5c2fR4+e&#10;yT/27d2/hx9f/vz55aj8w59f/37+/f0D/CdwIMF/6aT8S6hwIcOGDh9CVMjkH8WKFi9izOjPnwRy&#10;TP6B/Eflyb+SJk+iTKlS5T0mU/z5+ydzJk2ZVG7+/8upcyfPnj5/Ag3a8x6Tf0aPIk2qdCnTf+SY&#10;MCn3byrVqlavYp1KTsq/rl6/gg0rdmxXf1Ga1Kv3by3btm7fwo0rNy66Jk3+4c2rdy/fvn7/Av7r&#10;r8mUf/+c0PuneDHjxo4fQ47sxIm6f5YvYzYnRcq/zp4/gw79mYk/f/9Oo06tejXrf/cAOIkg+x+T&#10;CP9u486tO7eUcv9+Aw8ufDjx4saFM2Hybznz5v4A+PP3bzr16tavY8+u3R8AAP7+gQ8vfjz58ubJ&#10;M/mnfj379u7fw4+/nsm/+vbv48+vfz9//v4ANvk3kGBBgwcRJlSokEq5fw8hRpQ4kWJFiw/LUfm3&#10;kf9jR48fQYYUudEfk38nUaZUuZIlS3TomDAh92+fBAn3/uXUuZNnz3/+nDzx5+9fUaNHkSb9R6/J&#10;P6dPoUaVOpVqVatTm6j7t5VrV69fva5jIkWKv39n0aZVu5ZtW7T8+DHx949uXbt38eY9x2TcvXtM&#10;/gUWPJhwYcOHESc2XI7KP8ePIUeWPJlyZcv/yDVpwu9fZ8+f/zFh8o90adOnUadWnRqdFCZP7Nn7&#10;N3u2BAn/cOfWvZt3birk/gUXPpx4ceH+yDEAACDCuX/PnzuJMEBABClSzgGw9+8fOXJTpEiJEuXJ&#10;EydP/qVXv559e/fv4cf3J4GKv3/37/sD4M/fP///AP8JHEiwoMGDCA36AwDA37+HECNKnEix4kQm&#10;/zJq3Mixo8ePIDPya/KvpMmTKFOqXMmSZT0n/2LKnEmzps2bOHFKQfevp8+fQIMKHUq0J5Vy/5Iq&#10;Xcq0qdOnUJPuc/KvqtWrWLNq3bqVXjp7Tf6JHUtWrD8pTe7d+8e2rdu3cOO6lbBv37+7ePPq3cu3&#10;r9+/d6UwoWfPHpN7/xIrXrz4nhMn9+79m0y5suXLmDNrvhyl3L/PoEOLBm2vyZN9/1Kr/hclSpN/&#10;sGPLnk27tu3buGH7YyJBQoR6/4ILH068uPHjyIvTe/Fi3b/n0KNLjx4lyr/r2LNr3869u/fr45qg&#10;/yNH5Z/58+jTq1evzomTf/Djy59P/9++cQ0AABgw5d4/gP8EDizXwCA9APSmSNi3799DiBElTqRY&#10;0eJFjFTM/ePI0R8Af/7+jSRZ0uRJlClV+gMAwN8/mDFlzqRZ0+ZMf0z+7eTZ0+dPoEGF7jwn5d9R&#10;pEmVLmXa1KnTdFL+TaVa1epVrFm1anVi799XsGHFjiVb1uxXKej+rWXb1u1buHHlrqX35N9dvHn1&#10;7uXbt68/KUwkMKFH79/hcUzo0fvX2PFjyJElT44cxdw/zJk1b+bc2fNnzOmYTPlX2vRp01Gm/GP9&#10;rxwTdU+emPtX2/Zt3Ll17+bd+3Y9Jkz+DSf+z//fFCbr/i1n3ty5EydN/k2nXt36dezZtW//F2Hf&#10;P/DhxY8nX978+fH+/DWh8s/9e/jx5cuX8M/+ffz59e/n3x8/QHtMJEiI4u8fwoQKFzJE6OTevX8S&#10;J1KsaHFiOgAAGNT759GjBAL0pNBjYBIAAAIS6NH75/IlzJgyZ9KsafNmOin/du70B8Cfv39ChxIt&#10;avQo0qT2AAD44fQp1KhSNVCtavUqVqoctnLt6vXr1lhix5Ita3asrrRq17Jtq9YX3Lhy59KNy+0u&#10;3rx6994N5/cv4MCC/X4rbPgw4sSGqTFu7PgxZMbRJlOubPny5EKaN3Pu7HnznNCiR5MuLboO6tT/&#10;qlezTp3nNezYsme/5mP7Nu7cum1b6u37t28/loYTL67pOPLkypcf7+T8OfTo0p27qm79Ovbs1ldx&#10;7+79O/juqcaTL2/+PHlS6tezb+9evaj48ufTrx9fEv78+vfzz/8I4COBAwkWNPiIS0KFCxk2VIgF&#10;YkSJEylCtHIRY0aNGzF+8fgRZEiRH4mVNHkSZcqSxli2dPkSZkthM2nWtHlzJjKdO3n29KlTWVCh&#10;Q4kWFQoPaVKlS5kilfcUalSpU5/ms3oVa1atWPt19foVbNh++ADYs/cPbVq1a9m2dfvWHwAAOH7U&#10;tXsXL14Ne/n29ft3LwfBgwkXNiw4VmLFixk3/1asC3JkyZMpR/Z1GXNmzZsxc/P8GXRo0Z7DlTZ9&#10;GnXq0t9Yt3b9GnZrarNp17Z9e3Y03bt59/atu1Bw4cOJFxc+B3ly5cuZJ6/zHHp06dOh57F+HXt2&#10;7db5dPf+HXz47pbIlzd/Hn15TevZt3f/fn0n+fPp17cv31V+/fv599cPcJXAgQQLGhyYKqHChQwb&#10;KiQFMaLEiRQhirqIMaPGjRclefwIMqTIj49KmjyJMmVJLixbunwJsyWWmTRr2rw504rOnTx7+tz5&#10;JajQoUSLCiWGNKnSpUyRGnsKNarUqVCFWb2KNatWq8i6ev0KNmxXZWTLmj2Ltiy8tWzbun27Vv+e&#10;3Ll069qVmy+v3r18++7tBziw4MGE++ED4M/fv8WMGzt+DDmyZH8AAOD4gTmz5s2bNXj+DDq0aM8c&#10;Sps+jTp16VisW7t+Dbu1rtm0a9u+TduX7t28e/vezS248OHEiwcPhzy58uXMkX97Dj269OnQqVm/&#10;jj27duvRunv/Dj5890Lky5s/j778nPXs27t/z76O/Pn069uvY8dOnv38+/sHmEfgQIF8DB5EmFCh&#10;QUsNHT6EGNGhJooVLV7ESLHTRo4dPX7c6ErkSJIlTY5clVLlSpYtVaaCGVPmTJoxSd3EmVPnzpui&#10;fP4EGlSoT0lFjR5FmtToI6ZNnT6FypTLVKr/Va1epYpF61auXb1qtRJW7FiyZcV+QZtW7Vq2aYm9&#10;hRtX7ty3xuzexZtX711hff3+BRy4LzLChQ0fRkxY2WLGjR0/ZgxP8mTKlS1LlpdZ82bOnTPnAx1a&#10;9GjSovudRp1a9ep++AD48/dP9mzatW3fxp3bHwAAOHD8wBFc+A8cxYv/wJE8eQLmzZ0715BA+nTp&#10;Haxfx55du3VZ3b1/Bx/e+y7y5c2fR1/+13r27d2/Z59N/nz69e3L95Zf/37+/fMD3CZwIMGCBgda&#10;q2ZtIcOGDh9OiyhxIsWKEQ9hzKhxI8eMcj6CDClyJEg4Jk+iTKnyJJ6WLl/CjNlSD82aNm/i/6TZ&#10;ZyfPnj5/8rwkdCjRokaFekqqdCnTpklPQY0qdSrVqKiuYs2qdSvWUl6/gg0r9uuosmbPok1rdtKo&#10;UZNGTRo1ae6oUZPujho1ae+kUZQoTZpEidKkwpMoTZpEafGkxo4pTYIkeTLlypYld8mseTPnzpqz&#10;gA4tejRp0FdOo06tejVqMK5fw44t+3Wx2rZv485d+xjv3r5/A+89bDjx4saPD0+mfDnz5s6VL4su&#10;fTr16tLjYc+ufTt37PO+gw8vfvx3febPo0+vHj2+9u7fw4+P7x4Af/7+4c+vfz///v4B/hM4cKA/&#10;AAD8/VO4kGFDhw8hRpQ4kSJFfwD8/dO4kf9jR48fQYYUOZIkSX8A/Pn7t5JlS5cvYcaUOZNmTZv+&#10;APj7t5NnT58/gQYVOpRo0aL+AADw949pU6dPoUaVOpVqVatX/QHw949rV69fwYYVO5ZsWbNm/QEA&#10;4O9fW7dv4caVO5duXbt38foD4O9fX79/AQcWPJhwYcOHD/vzB8DfP8ePIUeWPJlyZcuXMWf2B8Cf&#10;v3+fQYcWPZp0adOnUadWvZp1a9evYceWPZt2bdu3cefWvZt3b9+/gQcXPpx4cePHkSdXvpx5c+fP&#10;oUeXPp16devXsWfXvp37agHo/oX/98TJP/PnJUz5t/6fuQD/4BMg94/+uHEN/uXXv59/f///AP8J&#10;HEiwoMGDA8cRIHDvn70B5/5JnChRwpR/GM2ZG/DvH4Fy/0L+G9fgn8mTKFOqXMmypcuUAND9m/kv&#10;wDgmAyKgQ/evp8+eBMj9G/qPSoN//gCgQ/ev6ZMm/6JKnUq1qtWrWLPeuwfA3r+vTJiQ+0eA3L+z&#10;aM8SIFDun1sqDRr8+wcA3b+7/544+ce3r9+/gAMLHkz4HAB79v4pVqxOHQB//yJL/keg3L/L/6g0&#10;+PcPAIB0/0I/ceLkn+nTqFOrXs269eonUv79YzLl3z0AAOr92y1BipR/wIP/I1Dun/Fx4xr8+wcg&#10;3b/n/540+Ue9uvXr2LNr3579yZR/TKT8/xsfJcK+f+rUBaD3r737fwTI/Zv/j0qEf/gBoPvH/8kT&#10;gE3+DSRY0OBBhAkVGhwXgMDDJ/v+/QswbhyTARLQ/ePYkSMBAuX+jRzXoMG/fwDS/WP570mTfzFl&#10;zqRZ0+ZNnDQdOJjiZEADc/+ECmVC7t8/AuX+LWW6lAC5f1H/UWnwzyoAdP+0PnnS5N9XsGHFjiVb&#10;1uzZAeP+rWX7bx0Af/7+zaX7j0C5f3mpUGnwz58AdP8E/3vS5N9hxIkVL2bc2PFjyJETR5Dyz/I/&#10;AuP+beY8pcE/0P+eMPlX2kmTf6kjRIjyz/Vr2LFlz6Zd2zbsAeXK/eM9zsE/4MGBT2nwz//4kydM&#10;/v1z0uTf838SovyjXt36dezZtW/nfh0Aun/h/0l48s+8EydP/q1n/89Jk3/x/0WQ8u9fBClS/u0n&#10;QO4fwH8CBxIsaPAgwoQGpRC49+/hQ3/2Jk4kMMXev4wa/zlx0uQfSAlSpPz7F0HKv5T/CJD75/Il&#10;zJgyZ9KsafMfkydP/vlz0oDfv6BCh/570uQf0n8Rovz7FyGClH9SCZAj9+8q1qxat3Lt6lWrP3ti&#10;xUZ4Yu8fAQLk/v3zFwAdun9y5/5z0uQf3ggRpPz7F0HKv8D/CIz7Z/gw4sSKFzNujNifvciRI0Sx&#10;Z88fgHT/Nv+LwuQf6ND/nDT5Z/qfBCn//1ZHkPLvNQEC4/7Rrm37Nu7cunfz9jeg3D8JT578K+7E&#10;yb/kyv85cdLkH/QIUqT8+xdByr/s/wiM++f9O/jw4seTLx/+yRMJ/9ZLkSDhHz978uUToGLvH/78&#10;/5w0+ecf4L8IUf4VjCDlX0ICBMj9c/gQYkSJEylWnEiFCoF/Gzk2acDvX0iRI/85afIPpQQJUf79&#10;izDlX8x/BMj9s3kTZ06dO3n29PkTaFChQ4kWNXoUaVKlS5k2dfoUalSpU6lWtXoVa1atW7l29foV&#10;bFixY8mWNXsWbVq1a9m2dfsWbly5c+nWtXsXb169e/n29fsXcGDBgwkXNnwYcWLFixk3/3b8GHJk&#10;yZMpV7Z8GXNmzZs5d/b8GXRo0aNJlzZ9GnVq1atZt3b9GnZs2bNp17Z9GzfOfQB49/b9G3hw4cOJ&#10;Fzd+HHly5cuZN3f+HHp06dOpV7d+HXt27du5d/f+HXx48ePJI9+371969evZt3f/Hr4/AAD8/bN/&#10;H39+/fv59/cP8N8/JgwA0KP3L6HChQwbOnwI0SGTfxQrWryIMaPGjRwrPqH3L6TIkSRLmjyJMiST&#10;fyxbunwJM6bMmS2Z/LuJM6fOnTx7+rw5jty/oUSLGj2KNKnSoU/o/XsKNarUqVSrWn3qxN6/rVy7&#10;ev0KNqzYrUz+mT2LNq3atWrVPfkHN/+u3Ll046Zz8i+v3r18+/r9Cxgwk3+ECxs+jDix4n9P6NH7&#10;Bzmy5MmUK09mwuSf5s2cO3v+56TBk3+kS5s+jbo0k3+sW7t+DTv263Hl/tm+jTu37t28/zH5Bzy4&#10;8OHE791r0sTfEydSpEzZ9yMBBw66kgSihh37t3C+OPz7Dj68+PHhx1H5hx59k3r/2rt/Dz++fPjj&#10;xv27jz8/fn8A/PkD+E/gQIIFDR5EmNAfAAD+/j2EGFHiRIoVLV78t6/JAAD+/P0DGVLkSJIlTZ4s&#10;yeTfSpYtXb6EGVPmTJZO7v3DmVPnTp49ff7EyeTfUKJFjR5FmlQpUSb/nD6FGlXqVKr/VZ1OMfdP&#10;61auXb1+BRtWqxN7/8yeRZtW7Vq2bc06OadOrlx6de3etVtP716+9uzVq2dP8ODB9+wdvmePyT/G&#10;jR0/hhwZMr0n/yxfxpxZM+Z7Evb9Ax1a9GjSpU2fLs3k32rWrV2/hh37X5R16/7dxp1b927eupkw&#10;+Rdc+HDixYM7aTAgSpR/zZ0/hx6dyT/q1a1fx579erlx/7x/Bx9e/Hjy/5r48/dP/Xr27d0zYeLv&#10;nwYOHIQM8eUrXDhrI6YBjBaNGrVwvjT8S6hwIcOGDZ+k+5cunQQJUv5hzKhxI8eOG+01+SdyJEmS&#10;/gD48/dvJcuWLl/CjCnTHwAA/v7h/8ypcyfPnj5/Av1Xz0kAAP+OIk2qdCnTpk6dMvkndSrVqlav&#10;Ys2qdSqTf16/gg0rdizZsl+Z/Eurdi3btm7fwk27r8m/unbv4s2rdy/fulLQ/QsseDDhwoYPIw7c&#10;ZN+/xo4fQ44seTLlxk72/cuseTPnzp4/g87M5B/p0qZPo06Nmt6Tf65fw44tWzYTev9u486tezfv&#10;3r53M/knfDjx4saPI/8nBR26f86fQ48ufXp0Jkz+Yc+ufTt37eoGDGjA4B/58ubPm2/i7x/79u7f&#10;w4/v/tyUf/bv48+vfz//f08A1qv3j+C/e1GiSOC3L505cuSa+Ps3cWK5CLF0+eLG7f+ZhCIQkCBB&#10;JC0atXCxYv1TuZJlS5cvYTa5949mTZs3cea8KeFfT58/gfoD4M/fP6NHkSZVupRpU38AAPj7N5Vq&#10;VatXsWbVuvUfOikAAPwTO5ZsWbNn0aZFu6/JP7dv4caVO5duXbtvmfzTu5dvX79/AQfW66/JP8OH&#10;ESdWvJhxY8P2nPyTPJlyZcuXMWeWHEXdP8+fQYcWPZp0ac9N/P1TvZp1a9evYcdW3YTfP9u3cefW&#10;vZt3b9tM/gUXPpx4cePF6T35t5x5c+fPoZdjwkTdP+vXsWfXvp179+tM/oUXP558efPn/005d+5f&#10;e/fv4ceXD58Jk3/38efXv5+/Ewb/AJv8G0iwoEGCTu79W8iwocOHC+/dY+KkIhNz5tJF+cexo8eP&#10;IENy9Efyn8l/U8yZ+8eynJR/MGPKtDfliRMePDpQ2OWLW7if36gJFfrN17+jSJMqXcq06b99+5jU&#10;+0e1qtWrWLNefbLun9evYMP6A+DP37+zaNOqXcu2rVt/AAD4+0e3rt27ePPq3cv3XzkqAAL8G0y4&#10;sOHDiBMrTlzvyb/HkCNLnky5suXLkJn828y5s+fPoEOL3nzPyb/TqFOrXs26tevT9J78m027tu3b&#10;uHPrnu2k3r/fwIMLH068uPHfTP4pX868ufPn0KMvb+Lvn/Xr2LNr3869u3Um/8KL/x9Pvrz58uqi&#10;/FvPvr379/DZ34sw4Z/9+/jz69/Pv/8/gEz8/SNY0OBBhAkVUjFn7t9DiBElTqQokQmTfxk1buTY&#10;0aO9BgT+jSRZ0iTJJ/X+rWTZ0uXLf+mePPlXsyY6dBEiNGFi7t9PoEGB7nPiREK6f0mVomNy79/T&#10;fVKYMJGCDp29evf+beXa1esPDRo4UNDlyxc3buG+fQvHjZuGf3HlzqVb1+7duEzu3fvX1+9fwIEF&#10;Ay5Xbso/xIkVL/7nD4A/f/8kT6Zc2fJlyvz43ePc2fO9egAA2LtX2vRp1KlVr2bd+p6UKQAG3KNd&#10;2/Zt3Ll179Zt7sk94MGFDydeHP/4vnvJlS9n3ry5hHvRpU+nXt36dezR0Tm51937d/DhxY8n393c&#10;k3vp1a9n3979e/jpmdC7V9/+ffz59e/nX18CwHsCB97bd+8gwoQKFzJsmFDCvYgSJ1KsaPEiRokS&#10;7nHs6PEjyJAgzzm5Z/IkypQqV6JEV28CvXsyZ9KsafMmTpxMpkyhMuWnlKBRhg59YtSok6RJmzBt&#10;wuQpVCYSJESQIuUe1qxat3LtupUJk3r3xpIta/bsvXJRokiREuUFgwYOHDRAd+8u3rx4n5i75/cv&#10;YMD1IhBOd+8eOgn3FjNuvG9Kk3uSJ1OWHEHKvcz2Itx70uRzBHT3RpMubfo0atL/OHAkaJAggYYg&#10;QWrJSnDvNu7cunfz7q3bnoR7wocTL278uPF6EiTsu+f8OfTo9+wBsGfvHvbs2u/x++f9O/jw4O89&#10;eULvHvr06u+RI3fvPfz48ufTr2///nt0586ZO+cf4DmB6M4VRHcwXcJ19OrVs/fwXkSJEylWtBhR&#10;Xbp7Gzl29PgRJMd990iWNHkS5clz91i2dOly3z2ZM2nWtHmTJj1093j29PkTaFChQ3mqS3cPaVKl&#10;S5k2dfoUKTp796hWtXoVa1atW6meu/f16757Y8nuu3dv3z21a/fd27fvXty4+/bd23cPb9689vja&#10;O3cPcGDBgwkXNnw48Ll7ixk3/3b8GPJjeujuVd53D/O9c+fudfb8GXToe/vu3UuHDl26e6tZt3b9&#10;+l46dOjO1Ua37l7ue+nS3dt3Dzg6e/eIFzd+HHly5fTSpbv3fN896dOpV7d+/R46dPbudff+HXz4&#10;e+js3TN//p49e+jMmSt3bt06dObo37N/L526e/v59/cPMJ06defqnaN3L6HChQvtrVuHDt29iRTv&#10;qUt3b926dPfUpbsHMqTIkSRLkrTXLqXKle3uuXwJM6bMmTRj0jt37p7OnTx7+vz585w9e/eKGj2K&#10;1Ci5e0ybOmVKz8m9e/+qWr2Kteq9J0/u/fsKNuy/c+f8/TuLNq3atWzbun37j/+evXPq/tm9izev&#10;3r18/fnlty/wvcHp6hmuR4+eusWMGy9ep46eZMn1Ktu7fG+f5n3+Ovv7Bzq06NGkR6v7hzq16tWs&#10;W7t+jfpevX+0a9u+jTu37t207dn7Bzy48OHEixs/Dlzdv+XMmzt/Dj26dObq/lm/jj279u3cu19X&#10;9y+8+PHky5s/j168un/s27t/Dz8+/Hv1/tm/b1+dun/8+/sH+E/gQIIE961Tp27dv3/+1NGjp05d&#10;vX8VLd5T50+dun316v0DGVJkPXr//qnjx+8fPX//XL6EGVPmTJr76NH7l1PnTp49ffKkR8/fP6JF&#10;jR5F+o8ev39NnT51Wk+dOnr/9u6lw4p1nbp/Xb3uu/dP7Nh79P6dRZtW7dq06uj5+xeXXr1/df/Z&#10;W0fv316+ff3+BfzXHTt27ty9U/fOHbt/jR0/hhxZ8uTJ6/5dxpxZ82bOnevt+xda9GjSo/2d8+fv&#10;32rWre89uXfv32zatW3Pvvfkyb1/vX3//nfu3D/ixY0fR55c+XLmxNXVO0fv33Tq1a1fx55d+z91&#10;/7x/Bx9e/Hjy5cP7Q+9v375769bZs1evnj169eurw69unTr+/fsDpKeOHkF69Q7aS5jw3r6G/PxB&#10;/Cdx4kR79v5hzKhxI8eOHj9itHfvH8mSJk+iTKlyJUl1/17CjClzJs2aNmGq//uncyfPnj5/Ag26&#10;U92/okaPIk2qdClTo+r+QY0qdSrVqlTv2fundatWder+gQ0rdizZsvvW3VuXjh+/f27vrVOnbt09&#10;ev/u4s2rV286denS3aPn7x/hwoYPI06s2B89ev8eQ44seTJlyfTo8funeTPnzp7/0eP3bzTp0qZP&#10;j16HLp2/f/78rfP375+/dev83VPn7x/v3r5/A/+9j96/4saPI0+ufDnzf+zYuXP3bvo6d+z+Yc+u&#10;fTv37t6/Z1f3bzz58ubPoy+/j96/9u7fw49/7h/9+vbp33ty796//v4B/hM4kOC/e0+e3Pu3kOHC&#10;cQAgAnBw796+fQAwZszI5P9fx3QAQIYMycDfv30MAKRUCUCKlH8vYcIcAACAAAH+6NGLAICnv38/&#10;gQYNSgUAAHv/kCZVupRpUn/0/kWVOpWqVCcAsGYFEODeP69fwYYVO9YfPXr/0P5rAoBtWwANGvyT&#10;ywRAgAD/8ObVu5dvX75OAAj4N5jwP3/++PHzx2/fPQEAADCxN9lePcv16GXWrI6eunX06KkTHQBA&#10;gwbr1qlTrZreuiYAYMeGvY5ebdv16NGrt3u3Pd+/gdu7N3z4un38kPtTvvzfP3//oEeXPp169HMA&#10;sKP7948AAAAR1P0TP558efPlAKRXn/7cP/fv4cd3/wRA/frjyAEAoO5ff///AP8JHEiwIMEnABL6&#10;+8cwCoCH/NT9m0ix4sRzAACg+8eRAIAI/0KKHBlyX71/KFOiVKfuXgAA9P7JnElzAAAJ//4NGACg&#10;p8+e6v79IwCgqNGjVP4pXcqUKRUADRr8m/rPnrqr6vz928q161YBAJj8Gzs2HQAAT578W8u27T9/&#10;9OgFAMDk3z8JEgAM+Me3b98GAAAw+Ee4sGF/69b5+1cOgGMATf5JRgegMoAA/zJn9qfO37/PoEOL&#10;Hv35XDp1BACoXg2g3L/X/8YBmE07wL5/uO8B2M3b3r/f/5w4AUC8OABz/5JHAcC8OQF//v79Qweg&#10;unUAEv5p5wegu3cAAur9/xv/jwKA8+gdpPvHnj2TAP7qAZhPH0CAAPv+/ZMCoL9/gACc/CP4b10A&#10;AAkVpvvX8F8UABElEvD37x4AjBk1AlD3z+PHf+kAjCQ50py5f//OAWDZEoC9fzH/MQFQ02aEfzl1&#10;5rz35N69f0GFDiUa9N6TJ/f+LWX6bwoAABIATL337585AFnH/fvXBMBXe//+PQFQlp4/f1MArKWy&#10;jwAABgzsza1Xj95ddevU7d1LDgAAAQAAMFmXDgCAJk3+/bPXhECAAAIYSPH3r149AJk1A5jyLwAA&#10;Jkz+/VMHAEC5cv/+CQDQpFy5BgLW1bsXJQqBAAym+PvX27dvfwIAMPhXHP8dAABT/i2vBwDAuH/R&#10;qQAAYO8fPXoAAIyjQiBAACb+/v3jR4/eP/RRAKzf98/9e/f3AACQIuXfPwYAGqRLFyEAQCb77DFh&#10;EoBBun//+PEDACDKv4jnAABI98+fPwAAmvz7N25chAECBkhIl+7fvyYAVrIE4O/fvn1TGAggEIUf&#10;v38690UZMCDAFHQAAJgz96/evn9K/6EDAECCv39Spfr7Z/UfPScDAjRoQO4f2HsAxkohRyBAlCj/&#10;0DUIIOHevX/q6AEAMG6clAEDpPjz9+/vvigECAhwIMXfv8T/0jEZEGDAAAnn/v1jAgDAgH9SAHDu&#10;DMDeP3/+qDQIQMDJvXv//1azZi0BAIB9+/7tAwAgwr/cudExGTAgQAR0//6RIwfg+PEIEf5FAMDg&#10;H/R/9Z4UENCgwTh//7b780cuQoAADc6dQwfgPHoA5fwJAACgyT8JACLYq29vHAAA5MjZiwAAYAB7&#10;TpwAMHgQADoAAMbZc1iPAIAB/v5VtPiPHDkAAOz98/iPX5QAA6SgQwcAgLl/6wC0jPLvHzkAM839&#10;s3nznxMAAAYMuPcP6L0oUQgIYDDF3z+l/+oBcJruX1Sp/9TRU5du375/W7lufQIAgL9/Y9EBABDl&#10;X1p0TAYEcNug3L9/6s6dAwDg3L97APhO+ffPnxQpAwJEoQcA8bh//xgA/2jQ4F/kf/7o0fv3LwKA&#10;AZsB2PtHBYADBwAASPl3+p+9JwMENKBCxd+/f/4ECADgxFwDAREi1Pv3Gzi6dPb+FS/ODwCACP+Y&#10;RwAQwN8/6QAANPl3HfsAABEi/PP+/bs/cwDIT/n3bwAAAgT+/bsHAIAUKf/+NQEg5V9+/fr9/fMP&#10;8B86dAAATPm3L0AAAA7cuVMHIKKUfxSZMAng75+/fxw5kgMAsty/f/7+mTTZAAAAf/7+SQEAIN2/&#10;mRIABPiHcwAAAvT+3bsHAICUf0SL8nMAIKkEf/+aOm3qBIDUeur8/bt6tQkAAPb+eSUAoMG/ffsE&#10;AJDw71y6dAAAkPsHN//uv3tP7t37hzev3r147z15cu+f4MFSAABIRw+A4nH//kkAALmeP3MAKkf5&#10;h1kAAAAD/vlLFwAAgAH+/k0BgDp1hHv/Wrt+/QQAgHsCBAAgNwUAAHTo/v2jR8/fv3/7GgAg8C85&#10;PQAAyP17/g8dAADnzv379wQAAH/+/p0DAGBAunT+7NELACBKlH3/pAAAsG/fv/n0/50DAEDKv3r1&#10;GAAAOMDfP4JSAADY908hAwAN/v2LEgUAgCb+6AHA2OTfv3316v0DmQ7ASJID0v1D+W8cAAD16v2j&#10;BwBAAHQ1AdyUYs9eAwAA+P0jRw4AAHr/jDIBEODfP3LkAAA4988fOnT/9/75KwdAq7l//5gACBDg&#10;31h/BAAAaHLvHzkAben9iwIAwLhx/swBACDAn79/9Pb9+7dvHwAADv4dRoyYHj0AACLY2xchAgAA&#10;9/6NA5C5Ab0pADwLMEcPAAAHDv6piwIAQJMm++wNABAgwD9/BAAMUKfOXxQAAMz9+9cEwIR9/uzZ&#10;G0fv3z4AzaX8+/cEwHR/9e79iwAAQIR6/9ABAG/u33jy/+4BANDg3799TAAAoPdPfjkAAc7587eP&#10;AQAJ//wDpAIAgL1/BusBADDuX716AABQ4efPiRMAAf79YwJgI5V9/MzZs/fPHAAA6ND9S3kOAEt0&#10;/8YBALBv379zAADQ//v3bx8AAFL+AX0CAIC/f0b/OQEg4R9TBgAa1Psndeq/ewCunvunNUoUAADG&#10;+TMHYKyAf/+eAEirFgABAvf+wY1LBQDdcv/u/tsXAECUKPv+SQEA4N69f//uAUhs7h/jxo4b+1Nn&#10;7x9lyugAADj37985AACm/Av9D509f//q1QMAIMo/dU2aAAjw7x8VALbt/aMCYLcUf+kAAAdw7x89&#10;AADIkfunXLk6df/uAQAghRw5AFGaAKCiHQAAev/uBQgAgEE5f0wAoKf3zxyA9gzu+RsAAMCAf/bv&#10;o0tn7x//f/QABgAwgN+/f+QAACj3j6E9AACa/JMoMR0AAOTI/dO48f9fAAAfJfjz9++fFAAA0qX7&#10;9y8dAABSpPzzB4BmTQAD9v3TufNfOQA/mfz71wRAUXv//pEDsDTKv39NAgTg949q1X9TAACIEuVf&#10;V6//9jUAAIDev3/1AABw8o/tvwEAAtxz4gQAgHT26qVLBwCAlH9//zIBAIDAvn3/ECdO7E8AAMeP&#10;AYz79w8dAABT/mX2BwBAg39NmgAAYO/fOXLkAAAg949163/3nty79492bdu3ad978uTeP9//okQB&#10;AKDcvXsBAgCI8G8fAOfPAQRIl+5f9XMAsGcv0IQevX/fwf+jJwVA+X37/qVXnz4AACb/ypUDQKAB&#10;gAD/8JMDsJ///ib/AP8JjAIAAL9/CP85AQDgn0N/AgA0+UexCYAA/zJmZACgo0eP+/b9G0nyHxMA&#10;KFMCePKvZcsBACT8+6dOHQAA5P79CxAAAJN//9QBGEru37979uz9W8r0nz1yAwAAOHfu3z8HABr8&#10;2xoFAIB7//7VAwBg3L+zDgA0+PcvQgQABP79u3cPAAAp//41aACAwD5/BAAIHjy43r99AABIkfKv&#10;MRMAkCNLpncOAIBy/zLvAwDgyb/P9Pz9+5cuHQAATP6pXr1agAAADf7JjhIFAIB6/xwAAEDg3z9y&#10;AILT+7cPAAApUv6lEwCAyb/n/yIACBDgHxMAAPz9244OAABy//7Z/2MAoHx5Kv/+jQPAvt6/fwEA&#10;NGnyr969KADy699/7p9/gP8E/hsHwOBBABH8/WNID8BDiBCZ/KPIAECDfxn/TQEAYN+/AAEAjCQ5&#10;MoC/KQBUrvvX0uU/JgAC/KNJswmAAAH+/VMXAAA5cucACLD3z+g4AADq/WMqAECTf1Gj1gMAwB4D&#10;BgCa3Kv3z+vXf08AABigziwVAGmlqKN3DsDbJ//+BQAAYMC/f/YCAOD7z286AQIAACB3r94/xP8a&#10;AGDcuPG+ff/+mQNQ+d4/zJk1b6bn79/nf/4EAHhizhwAAFT+rf7XBMBr2K/J/UMHwHaUf/YIAADQ&#10;4N85AACePPH37/8fAABMmPxj3tw5c3Xq/lEBAIDev38BAAA4948BAwAM/v0jAADAgH/q/o0D0J7c&#10;PSYAAAT4988fAPxO/u3nnw4dwHr/pAAo2GDfv4T/mgAAsO8fxCgAAKj7Z9HiEwAA+PH75/GjR3/m&#10;AAAYMODfvwYABPxr+Y8JAAD37v2rafOfOQAAyP3r+Y8fEwAAnjzx9+9oAAAACPxr6gAAgADp/jkR&#10;sG/fv6z/7t1rAACAlH9ix/47FyAAgAHq/rH9Rw4AgHP/5p4DAODJvwYNAAD453fCBAAA7v37N2UK&#10;AAAB6P1r7PhxY3MAAFChks7fv8yZpwAAQO8f6HEAAJj7FyAAAAb///6dY8AAQAB//2bT/nfvyb17&#10;/3bz7u17970nT+79K+4EAPLkygHsGwfgObl//54AqE7v3z8mALbb++f9u/cGUej5K39OAIAI/9az&#10;Z38OAIBz/+Y3AGA/yr9/+wAAiMAPoD17EQAAOPcP4QAABPz9c/gvAIAB/vzZYwAAALp///gBABDl&#10;X8iQDgAIQIfOH790T9D9c/ny3759AAA0+PdPnToAAKL8+2fPHgAATf6lEyAAAAB+/9ABcIru378n&#10;AKj6+/ev3r17//5JYYKOHz9/9AgACODP3796AACM+/c2AAAm/+hKAQBg3z969AAAIPfPHwDBEfzV&#10;GzAAAAB6/+oB/3AcZZ8UAJPP+SsHAIADB//+lQMAoFy5f6ObADBdzp8/dVHKlfuHDgAAJ/78qRsA&#10;AAC9f7vV/fPtuwEAAEzs/ftnj8qTf/8GDAAQwB6/JwCok/tXD0D2cf/+NQDgwMG/f+MAAKhX798U&#10;AAAI3HMvAQCAdev+OQEA4Jw/f+UAAGgC8B86dFTs+fMXBYDCff8aAGjQ4N+/dAAATJnyr96+KQA6&#10;UvHnr94UKlT+mTxpsgEAAPz+/fMXAACDfzTrAQAQwd6/f/fKSfj3jx49AADI/Tv6bwAAJv/+BQgA&#10;IIC6f/vQoWtS798UAFyb7POXTt2/f/4AAJjgz9+/f/wAAIgS5f/fP3VSAAgQACAAv398/zUA0ODf&#10;v3TpAACY8i+xYiYAGgOQ8m9fvX+UK/9rAABAk3+c0QH47MSfugEASqfzZw6A6in87o0DAFuCunoD&#10;ANh28u/fvXr/ev9rAAAAOnT//KV7gu6f8n8EAEiR8i+69OnU/6nz9y97dicAuncf9y/8uXMAAEzx&#10;t27AAAAA/P0jByA+vX/0ANin8q8eAAASJPgDSI8AAADnzv37NwBAA3oNHdJbt+4fAwAO/l0018Te&#10;P3oAPI779y8CAJLq0E0BkHLKv30AXEbht48cAJrn+PnD+e9funIEAAAYN+7fUKL/yAEAUM6fFCkA&#10;AJz798+fP37//AQAkMBP679/487du/fv3hMAAKJE+fcvCgAA6dLxawIAAL1//+gxSefPnzlzAgAw&#10;+PcPHboAAAKk+5dY8b8mAAAIqLcvAgABAu6peyJg3z/O/8oBAE2A3j/Spf0xAQCgSRN//1y/rgcA&#10;wBN/5swBAPDk3z8pUgAASMevCQDi6uhRAZAcwLh79NTdu+fPHz119KxbjwAAwLlz6+j9Aw8eHQAA&#10;VPyNGwcAwLh//5o0ASCg3j0GAAAEuPdP/379954AvHfvH8GCBg8SvPfkyb1//5gAiEjvH0V/VKgA&#10;AECuAYCO/v798xcAAAAG//gBABAhwr+WLlv6K9eEQYAAAhxI/9n3byfPnk0ACPgn9F86AEbp/UtK&#10;r4GACOnSMQEg4B/Vf/QaAABA4B9Xew0ENGhgrgmAAP/OkgMAgN6/tm3poZNQoEAABk3M/curNy85&#10;cgAAlPsn+F8UAADo/Ut8jkAACfQCBADA5N+/JgAABPinWQAAAE7+ga63b9+/f+meNBgwQMCAJ/X+&#10;wf4nBQCAff/+oQMA4Ny/3gEAMPn3L0oUAAD2/funTp0DARHQNWgAwMG/f1IAYEfn71+UAd6lpAMA&#10;gBy5f+ajDACg/ty/f/WaNBkQgECTcv78/ftXT0IABw4AnmsAgMA/g//U/VO48F4UAgAGDJBAZd8/&#10;i//QSQgwQP/CuXP/QEoBMHLfv3oAAIwb9++fAwAN/sVsACDAvQkTAjgo948nT3tMCggQ0GCcv3//&#10;0KFrQiDAgAjlyv37Vw8AgHHj/mWlMgBA1yj7/tlz4oSAAAISyPHj949t23/1AABw8o/uv3MAAFD5&#10;t9ffuAYBBgxoIKXev39SpAAAsO/fv3TpAAA494/yv3MRBgRw8OQJun+f7TlxQkAAASf+/qVG5wBA&#10;awn/ygEAQI/ev3/q6AHQPcDfP9/16gEAMO5f8X9UBgAAQOVf83/pAAAgR+7fv3v1/mXX/i8KAAAN&#10;/oX/V6+ehAAOzjUAAIDAv39NAMSPL8CBlH37/q1jAIB///7/AAkQ+EcwHZMBAwIwaGLun8N/EQA8&#10;+UexosWLFen5+8eR4zkAIAGU+0eyZDkCAZrYEyAAQJN//xoAAODg3z8pAHLa+/fvHpMAAQiUawJA&#10;wL179swBAFDun9On/9SpowcAwLh/WLP+kwKg671/YNWpkzAgQAMq/9L+IwegLb1//yQAGDDgn927&#10;/9RFAMC3L19z/wL/s8ckQAAJEtD9W/yPAAEAkCMDIPDv35QGAwYACCBBir9/oEHTkxAgwAAm6v6p&#10;/lcvSoMAAhw4mLLvn+0BAwDo3q373r/f6NBFEDCgSb1/yJkAuPev+T9/AKJLjy7An79/5QBo367d&#10;yb/v//hF/xkgwIEDKf/Sq6cnIcAAJuvW/fvnD4D9+/gBPPnHv/8/gPsAAJDwz+C/evT8/WO4z0mA&#10;AA0alPtX0SK6CAEGRKhX799HkCHvPbl3799JlClVnrz35Mm9fzFlzvx37tw/nDl17uTZ0+dPoP/u&#10;1TuH7t9RpEmVLmXa1Ok/df+kTqVa1epVrFm1SqXHj98/sGHFjiVb1uxZtP/U/WPb1u1buHHlzm2r&#10;7t9dvHn17uXb1+9dewAASPlX2PBhxIkVL2Zcb98/yJElT6Zc2fJlyOr+bebc2fNn0KFFc1b3z/Rp&#10;1KlVm/bnr0EAAADU/aP97569f7l1/+MnQAAAdf+EDyde3P+4cXr+/i1n3tz58+X+/DEAcO7fdezZ&#10;tWenx+/fd/DhxY8nX75evX3/1K9n3949e3Xq/s2nX3++P3/06NXz988/QHrr1tn7Z/AgwoQKDapD&#10;p+4fxIgSJ1KsaHEiP3r/NnLs6PEjyJAiQ9Lz9+8kypQqV7JsyY8fvX8yZ9KsafMmzpz+1Km79+8n&#10;0KBC//k79+8o0qRH7z25d+8f1KhSp0K99+TJvX9at3L9d+6cv39ix5Ita/Ys2rRq7dk7h+4f3Lhy&#10;59Kta/fuP3X/9vLt6/cv4MCCB++l58/fv8SKFzNu7Pgx5Mj/1P2rbPky5syaN3O2rO4f6NCiR5Mu&#10;bfo0aH//9P6xbu36NezYsmezpsfvH+7cunfz7u37N251/4YTL278OPLkyomr++f8OfTo0qdLv1fv&#10;H/bs2rdz7+49Oz1//8aTL2/+PPr06sfT8/fvPfz48ufTr2/P3r1/+vfz7+8f4D+B/9Sp+0dv3z+F&#10;CtXRW1cvXbp/E/3Rq1fv3z5//zh29PgRZEd659T9M3kSZUqVK1mm5EfvX0yZM2nWtHkT50119Hiq&#10;U0dPXVChQ4kOpUdPHT2l9Oo1bUoP6j+pU6lWtXoVa1Z/9OjtU/cPbFixY/2d+3cWbdqz957cu/cP&#10;bly5c+Hee/Lk3j+9e/n6O3fuX2DBgwkXNnwYceJ/9e6d/0P3D3JkyZMpV7Z8+Z+6f5s5d/b8GXRo&#10;0aM3q/t3GnVq1atZt3b9GrW6f7Np17Z9G3du3bTV/fP9G3hw4cOJF/ftj94/5cuZN3f+HHp05fT4&#10;/bN+HXt27du5d7eu7l948ePJlzd/Hr14df/Yt3f/Hn58+Pfo+ft3H39+/fv5978PkB6/fwQLGjyI&#10;MKHChQTp+fsHMaLEiRQrWrSH8Z/GjRw7euRYrx69f//83Vu3jp46fur+uXwJM6bMmTT/1Tu37p/O&#10;nTx7+vwJtKc/ev+KGj2KNOk/f/7U3du3796+qVSrTuW3Lyu/rVy3qvP3L6zYsWTLmj3rzx+9f2zb&#10;un0LN/+u3Ln0/Pn7p87fv718+/b1d+6f4MGEBd97cu/ev8WMGztefO/JE3r3Klu+fI8cuXucO3v+&#10;DDq06NGk76FTV87cvdWsW7t+Dbv1vnu0a9uufe6e7t28e/v+Dbz3vnvEixs/fu6e8uXMmzt/Dj26&#10;9OXn7lm/jj279u3cu18/dy+8+PHky5svv++e+vXs1ddDdy++/Pn069u/T3/fvf370dUDeG/fPYIF&#10;DR5EmFDhwnPo0qFLlw5dOorp0KFLl1FjxnXpPH4EGVIkunQl0aU7d0/lSpYtXb58ue8eOnT17t3E&#10;mVPnzpv77v0EGvQeOnr3jB5FmlTpUqZNjaKzd0/qVKr/Va1exapOXbp7Xb1+BRtW7Nh75+6dRZtW&#10;7Vq2be+tK3fu3ly6de3exZvXbr1zfc+hOxcY3TnC59CdO4cO3blz6M49Pofu3mTKlS1fxowu3b17&#10;+/bdAx1a9GjSpUXXq4fu3mrWrV2/hh0b9r506u7dtocu3T3evX37JndP+HDiwuk9uXfv33LmzZ0z&#10;58fv3nTq1e/ZAwDA3j3u3b1/Bx9e/HjyTKYAiHBP/Xr27d2/hx8fnZN79e3fx59f/37+/esDlHBv&#10;IMGCBg8iTKhwIUEJ9x5CjChxIsWKFh/SY3JvI8eOHj+CDClyY7ko906iTKlyJcuWLk82SXdvJs2a&#10;Nm/i/8ypc6aEez5/7rsndCjRokaPIi0q4R7Tpk6fQo0q9Z4TJ+f23cuqdSvXrl67RiG37x7ZsmbP&#10;ok2rdu29JunuwY0rdy7dunL33ctrztyTe37/Ag4seDDhe0zs3UuseDHjxo4fkwPQ4B7lypYvY858&#10;b9+9zp4/30vX5B7pffdOo059b9++e/f23Ystezbt2rZpk4tybzfv3r5577snfDjx4sLp0WNybznz&#10;5s6fQ48OnZ6Ee9avq4tAj9697t6/2wNgz9698uX37bun/h6/f+7fw48vf358fwAA+Punfz///v4B&#10;/hM4kGBBgwcNMpEC4Mk/hw8hRpQ4kWLFc1P+ZdS4kf9jR48fQYbMyORfSZMnUaZUuZJly5L+mvyT&#10;OZNmTZs3ceaUWe/JP58/gQYVOpRoUZ/mpvxTupRpU6dPoUZV6uTeP6tXsWbVupVrV6tM/oUVO5Zs&#10;WbNn0Ypl8o9tW7dv4caV+0+KlHT/8ObVu5dv375Uyv0TPJhwYcOHEScW7MTeP8ePIUeWPJmyOnVR&#10;/mXWvJlzZ8+f/zXZ9490adOnUadWvQ5AhH+vYceWPZt2bdn1nvzTvZt3b9+/gQcHfm7KP+PHkSdX&#10;vpy5P39N/kWXPp16devXrTPx9497d+727EV5wiTdP/Pn/QHw5+9fe/fv4ceXP5++PwAA/P3Tv59/&#10;f///AP8JHEiwoMGDBpk4ATDln8OHECNKnEix4jhy/zJq3Mixo8ePIEP+49fkn8mTKFOqXMmypUuT&#10;9pz8m0mzps2bOHPqnJkuyr+fQIMKHUq0qNGf5aj8W8q0qdOnUKNKXdpk37+rWLNq3cq1q9erTP6J&#10;HUu2rNmzaNOOZfKvrdu3cOPKnftPihR0//Lq3cu3r1+/5Mj9G0y4sOHDiBMrHuzE3r/HkCNLnky5&#10;sj17Tv5p3sy5s+fPoP85qfevtOnTqFOrXm0PQIN/sGPLnk27tu3Z9Z782827t+/fwIMLD25uyr/j&#10;yJMrX868uT9/Tf5Jn069uvXr2K1TIfevu/fv35n8/xtP3h8Af/7+qV/Pvr379/Dj+wMAwN+/+/jz&#10;69/Pv79/gP8EDiTIRAKAcv8ULmTY0OFDiBGloPtX0eJFjBk1buTY8V+9J/9EjiRZ0uRJlClVilwX&#10;5d9LmDFlzqRZ0+ZLc1P+7eTZ0+dPoEGF7hxH7t9RpEmVLmXa1OnRJuPIlaNK1dzVc1nPoUOXDh26&#10;dOnWqVNHzyy9evXsrV17794+uPv4+aP7zy6Tf3n17uXb1+9fwHqZ/CNc2PBhxIkV/5syZZw9yPUk&#10;06OsTt26dek0o+OM7txnc6HNlSNNzjS5cU+m/GPd2vVr2LFlz2bdhMlt3LlzN+HN28nvJ8GjDJdS&#10;XP/KFORUxlGh0uTfc+jRpU+nXv3fE3r/tG/n3t37d/D+ADRo4sS8kydRokiZMoXKOHLlyp2jT9+c&#10;uXL5y5HjP84/wHFUqEwpWPCJk38KFzJs6PAhxIgQzU35Z/EixowaN3K0yOQfyJAiR5IsaXLkvSb/&#10;VrJsyfIcE3r/ZtL0B8Cfv386d/Ls6fMn0KD+AADw9+8o0qRKlzJt6vQpkwYA1v2ravUq1qxat3J9&#10;Uu8f2LBix5Ita/Ys2n/opPxr6/Yt3Lhy59Kt2/bclH969/Lt6/cv4MB6yY37Z/gw4sSKFzNubJhK&#10;uX+SJ1OubPky5sySmfj75/kz6NCiR5Mu7ZnJv9T/qlezbu36NWzVTP7Rrm37Nu7cum8z+ef7N/Dg&#10;wocHNzflH/Lkypczb+78OfIn9f5Rr279Ovbs2qkz+ef9O/jw4seT/xcl3b/06tezb+/+/T8AEf7R&#10;r2//Pv78+u/Te/IP4D+BAwkWNHgQYcKD5qj8c/gQYkSJEyk6ZPIPY0aNGzl29LiRib9/I0mWJMnk&#10;X0qVKf0B8OfvX0yZM2nWtHkTpz8AAPz98/kTaFChQ4kWJbpvXxMCAO79c/oUalSpU6lWbeLvX1at&#10;W7l29foVbNh/5aj8M3sWbVq1a9m2dWuW3Lh/c+nWtXsXb169c6mY+/cXcGDBgwkXNvx3yrl/ixk3&#10;/3b8GHJkyYuZ/LN8GXNmzZs5d77M5F9o0aNJlzZ9GrVoJv9Yt3b9GnZs2a+Z/LN9G3du3btzm5Ny&#10;D3hwe/b2/TN+HHly5cuZG39C71906dOpV7d+PTqTf9u5d/f+HXz4f1LQ/TN/Hn169evZ/wPQ4F98&#10;+fPp17d/nz69J//49/cP8J/AgQQLGjyI8KC5Kf8aOnwIMaLEiQ2Z/LuIMaPGjRw7Ypwypdy/kSRL&#10;lvQnQUIUevT+ufQHwJ+/fzRr2ryJM6fOnf4AAPD3L6jQoUSLGj2K9Cg9ek8CAPgHNarUqVSrWr36&#10;j8m/rVy7ev0KNqzYsVuplPuHNq3atWzbun0LF/8tFXP/6tq9izev3r1860pB9y+w4MGECxs+jDhw&#10;lHT/Gjt+DDmy5MmUGzP5hzmz5s2cO3v+nJnJv9GkS5s+jTq1atJM/rl+DTu27Nm0/6lTJ0WKhH+8&#10;e/v+DTy48OBM/hk/jjy58uXMjUdR9y+69OnUq1u/Hp3Jv+3cu3v/Dj78vynm/pk/jz69+vXs/wlo&#10;4O+f/Pn069u/j5++uif/+vsH+E/gQIIFDR5EmFCguSn/HD6EGFHiRIoOmfzDmFHjRo4dPWK016TJ&#10;P5IlTZ70x+TfP3/+JPz75w+AP3//bN7EmVPnTp49/QEA4O/fUKJFjR5FmlRp0nPnpggA8E/qVKr/&#10;Va1exZr1H5N/Xb1+BRtW7FiyZbtKQfdP7Vq2bd2+hRtXrtoo6P7dxZtX716+ff3efULv32DChQ0f&#10;RpxY8eAo9P49hhxZ8mTKlS0/ZvJP82bOnT1/Bh16M5N/pU2fRp1a9WrWppn8gx1b9mzatW3/o0Kl&#10;3D/evX3/Bh5c+HAm/4wfR55c+XLmxqOs+xdd+nTq1a1fj87k33bu3b1/Bx/+3zhy/8yfR59e/Xr2&#10;/wI02PdP/nz69e3fx09fXZR//f0D/CdwIMGCBg8iTCjQ3JR/Dh9CjChxIkWHTP5hzKhxI8eOHjEy&#10;8efvH8mSJk9OKffvX5Mm5v798wfAn79/Nm/i/8ypcyfPnv4AAPD3byjRokaPIk2qNOm4cREaNGji&#10;5AnVKFKkUMk6jlw5c+jSpVtHr569ff78/Uurdi3btkz+wY0rdy7dunbv4oX7hN6/vn7/Ag4seDDh&#10;wn2f0PuneDHjxo4fQ46s2Im9f5YvY86seTPnzpaf1PsnejTp0qZPo04tmsm/1q5fw44tezZt10z+&#10;4c6tezfv3r5/52bybzjx4saPI0/+b9w4cv+eQ48ufTr16taZ/MuufTv37t6/Z5eC7h/58ubPo0+v&#10;njyTf+7fw48vfz79f+TG/cuvfz///v4B/hPoj989g/YKNLj3j2FDhw8hRpToUF2UfxcxZtS4kf9j&#10;R48dzVH5N5JkSZMnUaYcKSHKFCrkzJkrN7McOZs3x42jQmXKFClRnjgR2oRJUaNG0f1TupRpU6VM&#10;/kWtV68JEyZOAPjz949rV69fwYYVO9YfAAD+/qVVu5ZtW7dv4b6dMqUcgAH/8ObVu5dvX794pZiz&#10;R28dOnTmxpGjMkWKlChPnDRpwoRyZctMmjhx8uRJFClUQJMjV87cuXPpUNOjV8/evX37/Pn7N5v2&#10;7Cb7/uXWvZt3b9+/gQfP3WTfP+PHkSdXvpx5c+NN/P2TPp16devXsWeX7uTeP+/fwYcXP558ee9M&#10;/qVXv559e/fv4atn8o9+ffv38efXv78+k3//AP8JHEiwoMGDCMmRG/evocOHECNKnEiRyb+LGDNq&#10;3JjRn0d/+/bdu2evnkl6T9D9W8mypcuXMGOulOCkSRMmOHPq3ImziRMnT55EGSplyhQq48aRI2dO&#10;ihN06NKto1fP3r2r/vz928q1q9evXQc0WPevrNmzaNOqXXt2XZR/cOPKnUu3rt27ds1R+ce3r9+/&#10;gAML5svkn+HDiBMfZsLkn+PHkCNLnjwZXZR/mDNj9gfAn79/oEOLHk26tOnT/gAA8PevtevXsGPL&#10;nk17dpQo5gAw+Me7t+/fwIML5x1F3b/jyJMrX868eTkq/6JLn069unXq/vjdu2dPAjpz46RI/4nS&#10;pAmT8+iZNGnixMmTKFGkUJlPrpy5c+nUqatnb58/gP8EDhzI5N9BhAkVLmTY0CFCJv8kTqRY0eJF&#10;jBknNvH3z+NHkCFFjiRZ0iOTfylVrmTZ0uVLmCqZ/KNZ0+ZNnDl17qzJ5N9PoEGFDiVa9F+5clT+&#10;LWXa1OlTqFGlMvXX5N9VrFm1buW6dYq5f2HFjiVb1uzZsEz+rWXb1u1buHH/qYvyz+5dvHn17uX7&#10;j4EDc/8EDyZc2PBhxITXRfnX2PFjyJElT6Y82RyVf5k1b+bc2fPnzEz+jSZd2jRpJkz+rWbd2vVr&#10;2LCb3PtX23ZtfwD8+fvX2/dv4MGFDyfuD/8AgCZNmCxnzqSJkydRokgZR+5cOnr07u3z98/7d/Dh&#10;xY/37sQJOQAR/q1n3979e/jx1zu598/+ffz59e/nP44cwH8CBxIsaPAgwn/8mvxr6PAhxIgSJ/5j&#10;wuQfxowY/fnbZ69ePXrr0qEzZ7IcOXLjqEyZIkVKlChPZjpx0qQJk5w6d/LMGYFJEydCnTx5EuWo&#10;lKRTplBpSmUcOXLlypkzd+4cOnTp1q1TR69evXti7+3z5+8fWib/1rJt6/Yt3Lhy2TL5Z/cu3rx6&#10;9/Lte5fJv8CCBxMubPgwYsFM/jFu7Pgx5MiS/507N+Uf5syaN3Pu7PmzZib/RpMubfo06tP/VMr9&#10;a+36NezYsmfv2yfhH+7cunfz7u37n4Ry/4YTL278OPLk/xowGPfvOfTo0qdTrx49XZR/2rdz7+79&#10;O/jw4MtR+Wf+PPr06tezN8/kH/z48ufHZ8LkH/78+vfz778foD9/TP4VNGjQHwB//v41dPgQYkSJ&#10;Eyn6AwDA3z+NGzl29PiRIz9+9uqlQ2eOHLlxVKRIeeIEZhMmMyNEGAegyT+dO3n29PkTqM4m/v4V&#10;NXoUaVKlS6mY+/cUalSpU6lW/XfPyT+tW7l29foV7D8mTP6VNXsWbVq1a9m2LcvkX1y5c+nWtXsX&#10;b9x0Uf719fsXsF9//vjds3e4Hj1169Kh/0N37py5cuXOnUN3DrM5zeaYrPv3GXRo0aNJlzb9mck/&#10;1atZt3b9Gnbs1Uz+1bZ9G3du3bv/OXFC7l9w4cOJFzd+HPlwJv+YN3f+HHp06Ez8/bN+HXt27du5&#10;p0sX5V948ePJlzd//h+Tf+vZt3f/Hn789RIYRPl3H39+/fv5988P0N8Tcv8KGjyIMKHChQwVpnPy&#10;L6LEiRQrWrwYkcm/jRw7euTIhMm/kSRLmjyJ0uSUKeX+uXz50h8Af/7+2byJM6fOnTx7+gMAwN+/&#10;oUSLGj2KNKnSpE2aRAEQ5Z/UqVSrWr2KVSqTf1y7ev0KNqzYf1LQ/TuLNq3atWzb/qP35P+f3Ll0&#10;69q9i/cfEyb/+vr9Cziw4MGEC/dl8i+x4sWMGzt+DDkxOin/Klu+jDmz5s2cK0dR9y+06NGkS5s+&#10;jTo0k3+sW7t+DTu27Nmtmfy7jTu37t28e/978oTev+HEixs/jjy58uJM/jl/Dj269OnSm+z7hz27&#10;9u3cu3tXpy7Kv/Hky5s/jz79Pyb/2rt/Dz++/PntmzBw8i+//v38+/sH+E/gQIIDyY37l1Dhvx8N&#10;G/6DGFHiRIoVLUqs9+TfRo4dPX4EGXJjk38lTZ5EaXLdOib0/r2EGVPmTJowmTD5l1PnTn8A/Pn7&#10;F1ToUKJFjR5F6g8AAH//nD6FGlXqVKr/VakyYdIEAJV/Xb1+BRtW7NiuTP6dRZtW7Vq2bf89ofdP&#10;7ly6de3exfsPnZR/ff3+BRxY8OB/TJj8Q5xY8WLGjR0/hoyYyT/KlS1fxpxZ82bK56b8Ax1a9GjS&#10;pU2fBv2k3j/WrV2/hh1b9mzWTP7dxp1b927evX3jZvJP+HDixY0fR/4vShR1/5w/hx5d+nTq1aEz&#10;+Zdd+3bu3b13d2Lv33jy5c2fR5+eHr0n/9y/hx9f/nz6/5j8w59f/37+/f0D/PfvCYEm/w4iTKhw&#10;IcOGCstR+Sfx3w8OsS7G4qDhH8eOHj+CDCnSY70n/06iTKlyJcuWJ5n8iylzJs2a/pqM//uncyfP&#10;nj5/oosS5R/Rokb9AfDn7x/Tpk6fQo0qdao/AAD8/cuqdSvXrl6/gv3KhEkEAOf+oU2rdi3btm7R&#10;Mvkndy7dunbv4v3nxN6/vn7/Ag4sePC/c1P+IU6seDHjxo7/MWHybzLlypYvY86sefNkJv8+gw4t&#10;ejTp0qY/m6PybzXr1q5fw44te7UTe/9u486tezfv3r5vM/knfDjx4saPI08+nMm/5s6fQ48uffq/&#10;KFHW/cuufTv37t6/g9/O5B/58ubPo0+P/gm9f+7fw48vfz59e/ac/Muvfz///v4B/hM4cGATf/8Q&#10;JlS4kGFDh/+kEGDyj2JFixcxZtR48f/clH//gGiIFUtXyVgcfvxTuZJlS5cvYbKs9+RfTZs3cebU&#10;ubMmk38/gQYVOhTolCZN/P1TupRpU6dLndy7949qVav+APjz949rV69fwYYVO9YfAAD+/qVVu5Zt&#10;W7dv4br116QJAwD0/uXVu5dvX79/8zL5N5hwYcOHESf+14TfP8ePIUeWPJnyv3JU/mXWvJlzZ8+f&#10;+TVp8o90adOnUadWvZo1aSb/YMeWPZt2bdu3YZcb9493b9+/gQcXPpy3k3v/kCdXvpx5c+fPkUtg&#10;Mp16devXsWfXPr1JBCZNmIRn0oRJefPn0adXX37CBHT/4MeXP59+ffv35TP5t59/f///AP8JHEiw&#10;IMEo6v4pXMiwocOHEO/dc/KvosWLGDNq3PjPyb1/IEOKHEmypMl/4wZI+MeypcuXMGPKfGmPgs0G&#10;FCJQgPCgJ5MmToI6efIkipSjUqZMoTKOnNNy5sydQ0c1HT169erd28rP37+vX+05+Ue2rNmzZf1R&#10;mTJFitsoT+I6mdukCZO7TCL828u3r9+/f9NJqPevsOHDiBP7a/KvsePHjf0B8Ofvn+XLmDNr3sy5&#10;sz8AAPz9G026tOnTqFOrRl3vyZMBAPz9m027tu3buHP789fkn+/fwIMLH078H5N/yJMrX868uXPk&#10;48j9m069uvXr2LPfc+Lkn/fv4MOL/x9Pvrz5f/6a/FvPvr379/Djy18/jty/+/jz69/Pv79/gP/+&#10;Ndn3z+BBhAkVLmTY0CCTfxElTqRY0eJFjBKZ/OPY0eNHkCFF/osSJd0/lClVrmTZ0uVLlUz+zaRZ&#10;0+ZNnDelpPvX0+dPoEGFDt23r8k/pEmVLmXa1Om/J/X+TaVa1epVrFn/mRsQ4d9XsGHFjiVbVuyP&#10;HxrUanig4d9buHHlzqVb1+6/fU3+7eXb1y/fceT+DSZc2DDhJvz+LWbc2PFjyPuakPtX2fJlzJen&#10;lPvX2fPnzv4A+PP3z/Rp1KlVr2bd2h8AAP7+zaZd2/Zt3Ll1404nRUoAAP+EDyde3P/4ceT/6tVz&#10;8s/5c+jRpU+n/o/JP+zZtW/n3t07dirl/o0nX978efTp6z158s/9e/jx5c+nX9/+v31O/u3n398/&#10;wH8CBxIsaPAgwXHl/jFs6PAhxIgSJzJs4u8fxowaN3Ls6PEjRib/RpIsafIkypQqSTL55/IlzJgy&#10;Z9L8J0UKun86d/Ls6fMn0KA8mfwravQo0qRKk0459+8p1KhSp1Kt6s8fk39at3Lt6vUr2H9R0v0r&#10;a/Ys2rRq1/5LNyDCv7hy59Kta/du3R//9v5j8u8v4MCCBxMubPgvPwnnFi9Gh+4cusiS0aWrnO4f&#10;5syaN2t2cu8f6NCiR5MuHVqKFCf//v6xbu36NZN/smfTnu0PgD9//3bz7u37N/Dgwv0BAODvH/Lk&#10;ypczb+78eXNzVKgAAPDvOvbs2rdz7/5v3boo/8aTL2/+PPr0/5j8a+/+Pfz48ue3l4LuH/78+vfz&#10;7+8f4LooUf4VNHgQYUKFCxk2/FfvyT+JEylWtHgRY0aJVMz98/gRZEiRI0mW9MjkX0qVK1m2dPkS&#10;pkom/2jWtHkTZ06dO2sy+fcTaFChQ4kW/SdFCrp/S5k2dfoUalSpTZn8s3oVa1atW7VSMfcPbFix&#10;Y8mWNQuWyT+1a9m2dfsW7j8p6P7VtXsXb169e//VC9DgX2DBgwkXNnwYcWAm/xg3/3b8GHJkyZMZ&#10;+2PyD3NmzZs5d/aM+Um9f6NJlzZ9GvXpdEzq/XP9GrZrdFH+1bZ927Y/AP78/fP9G3hw4cOJF/cH&#10;AIC/f8uZN3f+HHp06dDHlSsHIMA/7du5d/f+Hfy/c+em/DN/Hn169evZ/2PyD358+fPp17cPP0q6&#10;f/v59/cP8J/AgQQLGkQnRcq/hQwbOnwIMaLEif/URfmHMaPGjRw7evyIccq5fyRLmjyJMqXKlSSZ&#10;SHk5ZYqUKVKm2Lxpk4rOnTzH+fzpk9w4ckSLEi2HtJyEf0ybOn0KNarUqU2Z/LuKNavWrVy7/pMi&#10;xUmUsWTHNnmCNi1aJ0+eOHnrpP+JEydNnDS5i/cukyZMmDRhAjgwEwn/Chs+jDix4sTjyP17DDmy&#10;5MmUKz9m8i+z5s2cO3v+/I+KuX+kS5s+jTq16n/7BDT4Bzu27Nm0a9u+DZvJv928e/v+DTy4cN5M&#10;/hk/jjy58uXMjT8p9y+69OnUq1u/vi8Ck+3cuzORwCS8+CYS/pk/7w+AP3//2rt/Dz++/Pn0/QEA&#10;4O+f/v38+/sH+E/gQIIFDR4cKMWcOQAF/j2EGFHiRIoV/5EjN+7fRo4dPX4EGfIfk38lTZ5EmVLl&#10;ypJP6v2DGVPmTJo1bZ6bMuXfTp49ff4EGlTo0H/ppPxDmlTpUqZNnT5FKgXdP6r/Va1exZpV61aq&#10;TP59BRtW7FiyZc2CZfJP7Vq2bd2+hRt3LZN/de3exZtX716+dek9+RdY8GDChQ0fHszk32LGjR0/&#10;hvyY3Lh/lS1fxpxZ8+bKTP59Bh1a9GjSpf+NI/dP9WrWrV2/hq0aQAQmtW3fxn27ye7dTiREaILu&#10;3/B69/4dR4783j1y95jc+xdd+nTq1a1fxx6dyT/u3b1/Bx9ePPd6T/6dR59e/Xr27f8x+Rdf/nz6&#10;85n8w5/fHwB//v4B/CdwIMGCBg8iROgPAAB//x5CjChxIsWKFik+MWcOQIN/Hj+CDClyJMl/VKiU&#10;+6dyJcuWLl/C/MfkH82aNm3+/9Cg88e/nj5/Av3p5N6/okaPIk2qdGk5KlT+QY0qdSrVqlavYv13&#10;bsq/rl6/gg0rdizZrlHS/Uurdi3btm7fwk3L5B/dunbv4s2rd29dJv/+Ag4seDDhwoYBM/mneDHj&#10;xo4fQ46s2J6Tf5YvY86seTNnzEz+gQ4tejTp0qTNUfmnejXr1q5fw1bN5B/t2rZv486t+1+5cf9+&#10;Aw8ufDjx4r8BNPinfDnz5s6f/5MiZdy/KBGuX29yzt+/7v/qRaD3bzz58ubPo0+vfjyTf+7fw48v&#10;fz599/ac/Muvfz///v4B/hM4cCCTfwcRJlSYkMk/hw/9AfDn719FixcxZtS4kf+jPwAA/P0TOZJk&#10;SZMnUaY82YQcOQAS/sWUOZNmTZs3/0mRku5fT58/gQYVOnRfk39HkSZN+oPpj39PoUaVKrWJv39X&#10;sWbVupVrV3Ljxv0TO5ZsWbNn0aZV+6/cuH9v4caVO5duXbtvn9D7t5dvX79/AQcWvJfJP8OHESdW&#10;vJhx48NM/kWWPJlyZcuXMUtm8o9zZ8+fQYcWPZrzPSf/UKdWvZp1a9eqmfyTPZt2bdu3bZ+b8o93&#10;b9+/gQcXzpvJP+PHkSdXvpz5P3NT/kWXPp16devXowOI8I97d+/fwYcXP577k3r/0KdXv559e/fv&#10;0TP5N59+ffv38eefb8/JP///AP8JHEiwoMGDBpn8W8iwocOGTP5JnOgPgD9//zJq3Mixo8ePIP0B&#10;AODvn8mTKFOqXMmy5UomVKgAcPKvps2bOHPq3PnvyRN6/4IKHUq0qNGj9pz8W8q0qdOnUKMuZfKv&#10;qtWrWLNq3fqPSrly/8KKHUu2rNmzaNP+G0fun9u3cOPKnUu3rtsn9f7p3cu3r9+/gAPrZfKvsOHD&#10;iBMrXszYMJN/kCNLnky5suXLkZn828y5s+fPoEOL3nzPyb/TqFOrXs26dWom/2LLnk27tu3a5yIw&#10;2c27t+/fvpswaUK8iZPjTp48kfCvufPn0KNLn/4PnZR/2LNr3869u3fsAhr8/xtPvrz58+jTqx//&#10;pN6/9/Djy59Pv77990z8/dvPv79/gP8EDiRY0OA/e07+LWTY0OFDiD8kSmzCxKKEfxk1buS48QkT&#10;kCGZAPDn799JlClVrmTZ0qU/AAD8/aNZ0+ZNnDl17szJ5MkTAFL+DSVa1OhRpEn/NWly799TqFGl&#10;TqVaVV2Uf1m1buXa1evXrEz+jSVb1uzZfz/+rWXbtu0Uc+b+zaVb1+5dvHn17v1Hpdw/wIEFDyZc&#10;2PBhwE7s/WPc2PFjyJElT2bM5N9lzJk1b+bc2TNmJv9EjyZd2vRp1KlHM/nX2vVr2LFlz6bd+p6T&#10;f7l17+bd2/fv3Uz+DSde3P/4ceTH0Un519z5c+jRpU9vzuTfdezZtW/n3v2fuij/xI8nX/6fv333&#10;7NWrR0/dunTnzM0vR27cOCpUpkxxEOEfwH8CBxIsaPAgwoT/ntT75/AhxIgSJ1Ks6JDJv4waN3Ls&#10;6PFjRntO/pEsafIkSpQ/fmwAggNHk38yZ9KsafOmTH8A/Pn75/Mn0KBChxIt6g8AAH//ljJt6vQp&#10;1KhSoTKpCoDcv6xat3Lt6vXrPyZM/pEta/Ys2rRq/6Gb8u8t3Lhy59Kt+5bJv7x69/Ll+8PXN2rU&#10;vn3jpuEf4sSIpaBD9+8x5MiSJ1OubPnyvynn/nHu7Pkz6NCiR3N2cu8f6tT/qlezbu36NWom/2bT&#10;rm37Nu7cumkz+ef7N/DgwocTL/6byb/kypczb+78OfTk+5r8q279Ovbs2rdfZ/LvO/jw4seTH59O&#10;yr/06tezb+/+fXoJTObTb9LEiZMn+qNIkTIFIJVx46iQK1fOHDqF69TRq2fP3j1+/uw5+XcRY0aN&#10;Gzl2vDiggb9/I0mWNHkSZUqV/5zU+/cSZkyZM2nWtPmSyT+dO3n29PkTqM57Tf4VNXoUadKiPzQ0&#10;deqUwj+pU6lWtXpVqj8A/vz98/oVbFixY8mW9QcAgL9/a9m2dfsWbly5cJk0aAAA3T+9e/n29fsX&#10;8D8mTP4VNnwYcWLFirl9/wukJFysWP8oV7Z82bIGDbF06YoVS4OGf6NJ/2PyD3Vq1atXa/D1LVrs&#10;aN98/bN923YUder+9fb9G3hw4cOJF/8nJd0/5cuZN3f+HHp05U38/bN+HXt27du5d7fO5F948ePJ&#10;lzd/Hr14Jv/Yt3f/Hn58+fPbM/l3H39+/fv59/cP8N8/fk3+GTyIMKHChQwRMvkHMaLEiRQrUkwn&#10;5Z/GjRw7evwIUqMTe/9KmjyJMqXKlf6a/HsJM6bMmTRrviTQwN6/nTx7+vwJNKjQf0/q/TuKNKnS&#10;pUybOj3K5J/UqVSrWr2KVeq+Jv+6ev0KNuy/HxrKcjh7tkOHB//aun0LN/+u3Lb+APjz9y+v3r18&#10;+/r9C9gfAADnzpUjR2XKlChPnDRhAjky5CaUn0SRMmXcOHLmzqWjZ8/ePn//Sps+jXpfEwIEANj7&#10;Bzu27Nm0a9v+x4TJv928e/v+Dbw3jm/f5uhRMWMONWq6/jl/Dj36cw0adPnypUsXBw4//nn/zuSf&#10;+PHky5fnEMsXt3DcuPni8C++/PhP6tX7hz+//v38+/sH+E/gQIIFCzph0qQJE4YNHT6E2ERiEycV&#10;n1yMEkWKlCkdqVAZR45cuXIS/P1DmVLlSpYtXb5EyeTfTJo1bd7EmVMnTSb/fP4EGlToUKJFfzL5&#10;l1TpUqZNnT6FmtQfk3//Va1exZpV69arTP59BRtW7FiyY9dF+ZdW7Vq2bd2+TTvF3D+6de3exZtX&#10;7z8m//z+BRxY8GDCfhs0SPdP8WLGjR0/hhz53xN6/yxfxpxZ82bOnS0z+Rda9GjSpU2fDr2vyT/W&#10;rV2/hv3vxw8NtTVwwI37wT/evX3/Bh783w8cAPz5+5dc+XLmzZ0/h+4PAAB//6xfx55d+3bu3fnd&#10;u1ePXjoqEcw3YJKeSZMmTpxEiTKFCpVx5cydS0ePnr19/v4B/CdwIEGCTJj8S6hwIcOGDhVq8PXt&#10;W7RCJ8pE+/Yt1r+OHj+C9PjjB4dYJjn8+PFvJct/TP7BjClzJs0fNv/h/8ypM6eTe/f+AQ0qdCjR&#10;okaPIv33pN6/pk6fQo0qdSrVpkz+Yc2qdSvXrl6/ZmXybyzZsmbPok2rliyTf27fwo0rdy7dum+Z&#10;/Murdy/fvn7/Av7XpJ6/f4YPI06seDFjxEz+QY4seTLlypTVRfmneTPnzp4/g9Zsjsq/0qZPo06t&#10;evU/Jv9ew44tezbt2q8lNDD3bzfv3r5/Aw8u/N+Tev+OI0+ufDnz5s6PM/knfTr16tavY5e+L4K/&#10;c038+fsnfjz58ubL79vn5B/79u7fw4//Q0MHAP78/cuvfz///v4B/hM4kGBBgf4AAPD3j2FDhw8h&#10;RpQ4EeK5KQIEAPi3kf9jR48fQXrkd6+eunTmzJWTQGWKlChRnjxpMpNJTZs3mTRp4uTJkyhRpPDw&#10;MYvoLB8+Ety7x8/fP6dPoUaVOvWpP39M/mXVqvUHh1ixdIWNpeFfWbNn0Z5two/fP7dv4caVO5du&#10;Xbv/nNj7t5dvX79/AQcWvJfJP8OHESdWvJhx48NM/kWWPJlyZcuXMUtm8o9zZ8+fQYcWPbozk3+n&#10;UadWvZp1a9f/muz7N5t2bdu3cee2zeRfb9+/gQcXHnxdlH/HkSdXvpx58+P1nvyTPp16devXsf9j&#10;8o97d+/fwYcXz71JAyr/0KdXv559e/fv/z2p949+ffv38efXv58+E3//AP8JHEiwoMGDCP/da/Kv&#10;Yb16Ev5JtEeP3r+LGDNq/OdPHToJEiL8G0mypMmTJX/80BBL1y8A/vz9m0mzps2bOHPq9AcAgL9/&#10;QIMKHUq0qNGjRMmNAwAgwL+nUKNKnUq1atR9Tf5p3cq1q9evYP8x+Ue2rFmz/Pjds0dvHTpz5sqR&#10;o0JlSpS7T5w0acKEiQQmgAMDflDEiGEjSJT40EGOXDkdOdLRq1fv3j5//zJr/sfkn+fPoEOLHk26&#10;tOnPTfb9W826tevXsGPLXs3kn+3buHPr3s27920m/4ILH068uPHjyIUz+ce8ufPn0KNLn96cyb/r&#10;2LNr3869u/d/Tu79/xtPvrz58+jTm2fyr7379/Djy49P78m/+/jz69/Pvz9+gEz+DSRY0OBBhAn/&#10;NeHH799DiBElTqRY0UmDKP80buTY0eNHkCH/PaH3z+RJlClVrmTZ0iQTf/9kzqRZ0+ZNnP/sOfnX&#10;s6c9JxGioLNnj8k/pEmVKmVy79/Tp/74+WPyz+pVrFmx/vgRK5YubuG2AfDn799ZtGnVrmXb1q0/&#10;AAD8/aNb1+5dvHn17sU7xRwAAAP+DSZc2PBhxIkL03vyz/FjyJElT6b8j8k/zJk1b+bc2fPnfxq6&#10;RZtTulC4H/9U64pWqFC0cOE4/KNd2/a4ceX+/fPHb9++e/bq0VOXLv8dunPmypUjR24cFSpTpEyP&#10;8uSJEydNtDdh0t37d/DdmzSJ4GTfP/Tp1a9n3979+39M/s2nX9/+ffz59dNn8s8/wH8CBxIsaPAg&#10;woRM/P1r6PAhxIgSJ1JsyOQfxowaN3Ls6PHjPyf1/pEsafIkypQqTzL55/IlzJgyZ8rc1+Qfzpw6&#10;d/Ls6TMnk39ChxItavQo0n0S7Nn75/Qp1KhSp1KN4sDJv6xat3Lt6vUr2H9P6v0ra/Ys2rRq16b1&#10;J0FCk3tM/P2ra/cu3rx69/6j9+QfYHPmnvxrQu+Jk8SKFzNOPO4f5MiRm/jz9+8y5syXNWjgwCFW&#10;LF3cuIWjFu0QAH///v6xbu36NezYsmf7AwDA37/cunfz7u37N/DeUcwBAEDgH/Lkypczb+5cOTop&#10;/6ZTrz79x7/s2rdz757dX5N/4seTL2/+PPr04nVRK+Q+mq9//zRo4FaoDv5Chbj9+Ocf4D+BHHT5&#10;GjJEyI9/Cxk2dPgQYkSJE5/U+3cRY0aNGzl29PjxH5N/I//588dv37579+zZq0ePnrp16dKhO3fT&#10;nLly5cj1HDeOCpUpQ5mQ+3cUaVKlS5k2dXqUSbp/U6lWtXoVa1atU5n88/oVbFixY8mW/feE3j+1&#10;a9m2dfsWblsm/+jWtXsXb168T9L98/sXcGDBgwn7bWLuX2LFixk3/3b82NyUf5MpV7Z8GXPmyVQc&#10;MPn3GXRo0aNJlzb9jwqTCExYt3b9mnWTJkya1LZ920lu3bqf9HbihMq/f1Mi7Nv3D3ly5cuZN29O&#10;r4m9f9OpV7d+HTv2eunSrWPyD3z48D80aIilyxe3cN++USs0Bw4Af/7+1bd/H39+/fv5+wMAEIC/&#10;fwQLGjyIMKHChQidmAMAoMG/iRQrWryIMWPFclT+efwI8ofIfyRLmjxZ8sePfyztOfkHM6bMmTRr&#10;2rwJU4Mvbjx1/fj3w5evcNSiRaMWLpyuf0z/ceAQjpo0aUqUOOPwL6vWrVy7ev0KNqyTe//Kmj2L&#10;Nq3atWzb/mPyL/+u3Ll069q9G3fKuX98+/r9Cziw4MF8o6T7hzix4sWMGzt+jJjJv8mUK1u+jDmz&#10;5n9R1P37DDq06NGkS4tm8i+16tWsW7tu7cTev9m0a9u+jTv37Cb+/vn+DTy48OHEz035hzy58uXM&#10;mztHXo6BhH/Uq1u/jj279u3Vm/Dj9y+8+PHky5s/j/5fk337/rl/Dz++/Pn0o6j7hz+//v38+/sH&#10;+E8gk38FDR7UoIGDLl/hvlGjVmhOHTgA/Pn7l1HjRo4dPX4E6Q8AAH//TJ5EmVLlSpYtVTIhBwAA&#10;k381bd7EmVPnzptUyv0DGlToUKJFjaqL8k/pUqZNnT6FGlXqP13/urhdjfXj39atP2KFC1eojp05&#10;J05g0/BP7Vq2bd2+hRtXbpN9/+zexZtX716+ff3+Y/JP8GDChQ0fRix4yrl/jR0/hhxZ8mTKjaOk&#10;+5dZ82bOnT1/Bp2ZyT/SpU2fRp1a9ep/Udb9gx1b9mzatW3PZvJP927evX3/9v2E3j/ixY0fR55c&#10;OfEm/v49hx5d+nTq1c1R+Zdd+3bu3b1/z46OQIR/5c2fR59e/Xr25pvw4/dP/nz69e3fx5//X5N9&#10;+/4B/CdwIMGCBg8enHLuH8OGDh9CjCixIZUm/y5ixKhBA4dYvsJ9ixZtTp08egD48/dvJcuWLl/C&#10;jCnTHwAA/v7h/8ypcyfPnj5/8mQyBQCAJ/+OIk2qdCnTpkmloPsndSrVqlavYj035R/Xrl6/gg0r&#10;dizZslxjhYsWbU6dOnOMGOn1by7dunbv4s2rd++/Jv7+AQ4seDDhwoYPI/7H5B/jxo4fQ44smbEU&#10;dP8uY86seTPnzp4vR1H3bzTp0qZPo06tejSTf65fw44tezbt2v+koPunezfv3r5/A+/N5B/x4saP&#10;I0+OPEq6f86fQ48ufTp150z+Yc+ufTv37t7/maPybzz58ubPo08/nh6BBv/ew48vfz79+vbhN9m3&#10;7x///v4B/hM4kGBBgwcRNtm3719Dhw8hRpQ4cVy5fxcxZtS4kf9jx4z1JDj5N5IkyR+xfIWjVqjQ&#10;nDx89ADw5+9fTZs3cebUuZOnPwAA/P0TOpRoUaNHkSY1ysQJAABT/kWVOpVqVatXpz6h949rV69f&#10;wYYVW47KP7Nn0aZVu5ZtW7dvzXLg9o3uN26xmjTh949vX79/AQcWPJjwPyb/ECdWvJhxY8ePISNm&#10;8o9yZcuXMWfWTPmJBCafQYcWPXrKP9Om6Tlx0qSJE9evYcN+IqHJEydPcDt5spt3791OnkR5Mpx4&#10;ceJOniRP7sTJEydOnjiJ4IR6dSdNnGR30sRJ9ybfzf0TP558efPlpZz7t559e/fv4cd3L6FJfSdO&#10;mjhp4oQ//yf/AJ08GUjwSZSDCKNIWbhQwrl/ECNKnEixokWITP5p3Mixo8ePIP+Zo/KvpMmTKFOq&#10;XFnyXoEG/2LKnEmzps2bOGU24cfvn8+fQIMKHUq06L8m/vz9W8q0qdOnUKOSG/evqtWrWLNq3ZqV&#10;yb+vYMFqiOUrHLVChebkyaMHgD9//+LKnUu3rt27eP0BAODvn9+/gAMLHky4sGAmEgAAKPevsePH&#10;kCNLnvzYyb5/mDNr3sy5s2cq5f6JHk26tOnTqFOrXq2aCZN/sGPLnk27tu3buGEz+ce7t+/fwIML&#10;H06cN5N/yJMrX868uXPkUtL9m069uvXr5ciNG0eFyhR6/8KL/x9Pvrz58+GZ/FvPvr379/Djy1+f&#10;Lsq/+/jz69+vf4o5gP8EDiRY0OBBhAWb+PvX0OFDiBElQpxy7t9FjBk1buTY8SKTfyFFjiRZ0uTJ&#10;f+ao/GPZ0uVLmDFlsvQ3wME/nDl17uTZ0+fPnE348ftX1OhRpEmVLmX6j4k/f/+kTqVa1epVrOem&#10;/OPa1etXsGHFguU3blyTdP/UJkjAQRe3cNSiRZtTJw8eAP78/ePb1+9fwIEFD/YHAIC/f4kVL2bc&#10;2PFjyIz9NWkAAMC6f5k1b+bc2fPnzUz+jSZd2vRp0j9Uq/7X2nVrKef+zaZd2/Zt3Ll17+a9mwmT&#10;f8GFD/+nIf9WLF2+lOviwEHDj3/RpU+nXt16dSb/tG/n3t37d/DhxWtn8s/8efTp1a9nb14Kun/x&#10;5c+nX9/+ffz59f9j8s8/wH8CBxIsaPAgQoTrovxr6PAhxIgQqZT7Z/EixowaN3LM6MTev5AiR5Is&#10;aZIkFXP/VrJs6fIlzJgrmfyrafMmzpw6d/4zR+Uf0KBChxItajRogAb/ljJt6vQp1KhSmTbhx+8f&#10;1qxat3Lt6vXrPwlMxpIt2+Ssk7RpnzyJ4lYK3ClyqVAZN45cubzmpjz55/cv4MCCBxMu/C+KhHQa&#10;OHDQ5Svct2iFCsmBkyYNAH/+/nHu7Pkz6NCiR/sDAMDfv9T/qlezbu36NWzW9Z4QAABg37/cunfz&#10;7u37924m/4YTL278OPLk/56o++f8OXTn3MJR5xbrH/bs2rdz7+79O/jsTJj8K2/+/D8Ovnxx+0bt&#10;/bdv1KIVql8/GrVwun786+8f4D+BAwkWHMjkX0KFCxk2dPgQYsSETP5VtHgRY0aNGytGSfcPZEiR&#10;I0mWNHkSZcp/TP61dPkSZkyZM2m2VBflX06dO3n25DmO3D+hQ4kWNXoUadEn9P41dfoUalSpUKmU&#10;+3cVa1atW7l2vcrkX1ixY8mWNXv2Xzkq/9i2dfsWbly5bQM0+HcXb169e/n29Yu3CT9+/wgXNnwY&#10;cWLFi/8x//Hn719kyZMpV7Z8eV2Uf5s5d/b8GXRo0Zx/aIgVyxe3b9SijRgxp04ePQD8+ft3G3du&#10;3bt59/btDwAAf/+IFzd+HHly5cuPo4sSAACAf9OpV7d+HXt260z+dff+HXx48d41lNfw458Te//Y&#10;t3f/j1sdS5roW8pTiNs//fv59/cP8J/AgQQHxvLli5svXQx9OdTF4Z/EiRKZMPmHMeO/HxpiefTI&#10;Qdc3atHmzMmThw+fPCzrFKIWTtePH/9q2ryJM+c/Jv96+vTnj9++e/fs1aOnLl25ck/+OX0KNarU&#10;qVT9NfmHNavWrVy7esUaZd2/sWTLmj2LNq3atWz/MfkHN/+u3Ll069q9C3ddk3Pmzvk1dy6w4MGC&#10;0Z1Dh+4cOnRRopw7Zy5yucnkKpMbN46K5imcp0j5/PnJkyhRnpg27SS16gnp/rl+DTu27Nmxx5H7&#10;hzu37t28e/vGzeSf8OHEixsfzkGXLl+6Ymn4Bz16OSr/qlu/jj279u3WA0Ro0oRJkyZMmphn0oRJ&#10;EyZNmjB5Dz++fCYSyKGLEEFCFCZS0kkAKCHCk33/mvDj90/hQoYNHT6EGPEfk38VLV7EmFHjxorq&#10;ovwDGVLkSJIlTZ4E+UNDLF26uIX7Jq3QiBF18vDRA8Cfv389ff4EGlToUKL+AADw90/pUqZNnT6F&#10;GrVpOSr/AgAA+JdV61auXb1+5crk31iyZc2eRZv2XxN//9y+haurkKVOruy60lQn3I8f//z+BRxY&#10;8GC/scJFq1MnT546jefMKfTNF4cf/yxfZsIkFrdv1KhFA11IdDRqpcPpihWOGrVohVy/LhSNWrRo&#10;1GyH88Xh327evX3zZvJP+HDixYWrUxfl33LmzZ0/hx59X5N/1a1fx55d+/bqT+j9Ax9e/Hjy5c2f&#10;R5/+H5N/7d2/hx9f/nz67ek9+Zdf/37+/f0D/CdwIMGCBguem/JvIcOGDh9CjCiRITly/y5izKhx&#10;I8eOF5n8CylyJMmSIjnoShlLw7+WLv+Zo/JvJs2aNm36//PHb989e/Xo0UuXDt05c+XKkRs3zkGD&#10;f06fQo0qdepTfhEiMLFnz9y/rl67UjEXwZ+/f2bPok2rdi3btv+Y/Isrdy7dunbvxqX35B/fvn7/&#10;Ag4seDBfDbF8hQv3jVq0QnM+fMjDx1IfAP78/cuseTPnzp4/g/YHAIC/f6ZPo06tejXr1qmplAMQ&#10;IMC/2rZv486te7dtf/6a/AsufDjx4saP/2Pybznz5hp8RZtTJw/1PHOoafinfTv37t6/b4/1rRAf&#10;TZo6ddLEJ8+cOdG+cdMVS4OGf/80hBsxog4fP5oAahJoiU+eOYUQzqmzkGHDOXXqzCkUrU4ei3Xm&#10;FIr2zf+XLw3/QIYUKZLJP5MnUaY0mS6dlH8vYcaUOZNmzXtO/uXUuZNnT58/cz6h949oUaNHkSZV&#10;upRp039M/kWVOpVqVatXsUat9+RfV69fwYYVO5Ys2XNS/qVVu5ZtW7dv4aolJ8FJXSdN8DZhwqQJ&#10;E79/AQcWLDgCE8NMmjRh0qSJE8dOnkSJIkXKlClUqIwjR65cOXPmzqFDly6dOnr1xkXZt4+fv3+v&#10;YceWPZs27QEN/Pn7t5t3b9+/gQcX/o/JP+PHkSdXvpx58+NM/kWXPp16devXo9d78o97d+/fwYcX&#10;P567Bl3cvn2jVmhOnToTJljSpOkSAH/+/uXXv59/f///AP8JHEiwoEB/AAD4+8ewocOHECNKnPhQ&#10;CjoAAwb828ixo8ePIENytGfPyb+TKFOqXMmy5T8m/2LKnBkzlq+bN3Vx+Mezp8+fPclNoacuHTp0&#10;58yRIzeOCpUpSU60aAEDBosXHyaAEMGVSI8eDyhQYEKhBxEQIPhocrUq1apVnfIUikYtWrQ6ljq5&#10;2utKkyVNnQILtlSnTp48lhJbyjNnDjVfP/5JnkxZMpN/mDNr3oz53Lkp/0KLHk26tOnT9Z78W826&#10;tevXsGOvfkLvn+3buHPr3s27t+/f/5j8G068uPHjyJMrH27Pyb/n0KNLn069unXr6KT82869u/fv&#10;4MOL/+dejsq/8+jTq1/Pvv15Jv/iy59Pv779+//SSfnHv79/gP8EDiRY0ODBfwQa3Lv3z+FDiBEl&#10;TqRY8R+Tfxk1buTY0eNHkBqZ/CNZ0uRJlClVkrTn5N9LmDFlzqRZ0+bLH7F8hQtHrdCcPHk+fOij&#10;SdMlAP78/WPa1OlTqFGlTvUHAIC/f1m1buXa1etXsFyfnAPAgME/tGnVrmXb1m3adeui/KNb1+5d&#10;vHn1/mPyz+9fwIEFDybsl0q5f4kVL06sgVodP64ku9LEp04hatTC+eLw44cGDbF0+RJnwgSfTqtS&#10;rU7VqU44buEKFeKjaVWqVKtWaerkylUnTZpcDdeUp/9OHUudOmnSxIdPnTnRwmn4V936dSb/tG/n&#10;3l17vXpOnDQhT57JefTp1a+XwKRJEyfxnTxx8uTfffz59e/n3/8+wCf1/hEsaPAgwoQKFzJs+I/J&#10;v4gSJ1KsaPEixoj2nPzr6PEjyJAiR5IkmU7Kv5QqV7Js6fIlTJXmpvyrafMmzpw6d9Zk8u8n0KBC&#10;hxIt+o/ek39KlzJt6vQp1KUOGqhT9+8q1qxat3Lt6vUfk39ix5Ita/Ys2rRjmfxr6/Yt3Lhy57a9&#10;5+Qf3rx69/Lt6/dv3h+xfPn6Fm1OnTwgQOCxpOkSAH/+/lGubPky5syaN/sDAMDfv9CiR5Mubfo0&#10;atL/TcwBiBDhH+zYsmfTrm079rlzU/7x7u37N/Dgwv8x+Wf8OPLkypczNy4F3b/o0qdH5zbHkqtU&#10;2lO5sjSHWrhwujho4BDLly9u4b4NChGCj6ZOrjpZsjTH1z8NuqhR49MJ4KpUA1Ot6nRQU6dOrhhq&#10;ylOoUB0+E/PUqTNnTrRwvmLF+vEPZMh/TP6VNHkSZUqVK1mWnGLuX0yZM2nWtHkTZ0wn9f719PkT&#10;aFChQ4kWNfqPyT+lS5k2dfoUalSl95z8s3oVa1atW7l27ZpOyj+xY8mWNXsWbdqx6KT8c/sWbly5&#10;c+m6ZfIPb169e/n29fvvnpN/gwkXNnwYcWLCERqc/zv3D3JkyZMpV7Z8+R+Tf5s5d/b8GXRo0ZyZ&#10;/DN9GnVq1atV+/PHbx89JvZo26t3ux493brVqVv3O11wdMPPnTNnrlzycuTIjRtHBfq4f9OpU9cQ&#10;Kxa3b9EKzQkRIg0fPnoA+PP3D3169evZt3f/3h8AAP7+1bd/H39+/fv542cCcByAJk3+GTyIMKHC&#10;hQwPknv4L6LEiRQrWrz4j8m/jRw7evz48QeHWCQ5/PiH8l8Udf9aunypQcO3PJpcpbqZalUnPoW+&#10;feOmKyi3b9+oUTNERoYMPkzpfIsV659Uqbp0zbHUqZOrTp00WbKUJ0+nTqvKuupkydIcauF8cQsX&#10;7v8btbnUwoXT9eOf3r1M/vn9Cziw4MGEC/udcu6f4sWMGzt+DDmyYif1/lm+jDmz5s2cO3v+/I/J&#10;v9GkS5s+jTq16tH7mvx7DTu27Nm0a9u2vS7Kv928e/v+DTy4cN7oovw7jjy58uXMmx9n4u+f9OnU&#10;q0v/8YODdg3/unv/7t0fk3/ky5s/jz69+vJMIpAj9y++/Pn069u/j/8fk3/8+/sH+E/gQIIFDR40&#10;KOHcwnT/HD6EGFHixH9O7P3DmFHjRo4cn6j7F1LkSJIiNUDgEUvXSpYtuX2LVmjOiRNi9PDRA8Cf&#10;v389ff4EGlToUKL+AADw90/pUqZNnT6FGrUpkyj/AKJE+ZdV61auXb1+1Tplirl/Zc2eRZtW7dp7&#10;Tf69hRtX7twfdX9o0BXu295w3GL9A/zPCY5YhTlw+PFP8T8NGsLN4aOpkyvKnTRZqhMt2jduvrh9&#10;ixZtzpw6aFq0WHMGjSBnHjzQs2dvnz/a/zj44sbN125uvmLN6dRp1XDiwzXxmcPt27dCc5wX+vaN&#10;m64O/6z/49fk33bu3b1/Bx9e/HYp6P6dR59e/Xr27d2fd2Lv33z69e3fx59f/37+/5gA/CdwIMGC&#10;Bg8iTChwX5N/Dh9CjChxIsWKFdVF+adxI8eOHj+CDLlxXZR/Jk+iTKlyJUuTTu79iylzJs2aNm/+&#10;/2PybyfPnj5/Ag3K00mEKVP+IU2qdCnTpk6f/pPAZCrVqlObYM3qZOuTJ/T+gQ0rduxYJv/Ook2r&#10;di1btU7s/Ysrdy7dunWjpPundy9fvho4xIrli9uRIt8Of6OmePE3atHKfDhxIgUfPnoA+PP3bzPn&#10;zp4/gw4t2h8AAP7+oU6tejXr1q5fr2bSBAAVKv9u486tezfv3rijREn3bzjx4saPI09O78m/5s6f&#10;Q4/u/Ieub9SiUaP2zReHfz80aOiR7du3cNy4xfqnfn2scNHm1MkjX36dOdGifQun/1uhQnUA1uGz&#10;hg0bTZbqUOPGgcM/hw8d/uAQi0PFDr64caOWJ/8PLFOUIkWqVGmRokZnygQKhCSDihNIYCY54gOC&#10;E5tMmPzTuZNnT58/gQbVGSXdP6NHkSZVupRpU6NO7v2TOpVqVatXsWbVuvUfk39fwYYVO5ZsWbNf&#10;+TX5t5ZtW7dv4caVK5fek3938ebVu5dvX7946T35N5hwYcOHESce/KTeP8ePIUeWPJnyPyb/MGfW&#10;vJlzZ8+ZozR48uRfadOnUadWvZr1Pyb/YMeWPZv2uHHk/uXWvZs3byb/gAcXPpx48eFO7P1Tvpx5&#10;c+fOpZz7N516deoaOOjy5Svct2iAIhw6NKdOeTEPHoxQP6ZOCveWLPUB4M/fP/v38efXv59/f3//&#10;AAEA8PevoMGDCBMqXMjwoD8mEQCcO/evosWLGDNq3GjxyRN7/0KKHEmypMmT6KT8W8mypcuXLTn4&#10;4sbNly9dGv5x4EaNmoho0ah948Yt1r+jSH/o+laoDp+nfOoUovatajhu3MJFi1aHjyUabNj4qRON&#10;W6wfP/6pVfvjhwYNHOLG9UUt2hxNq1alIpWqr99UrvgUCkf4G7Vo0ahRC8ctloZ/kOs9+Ue5suXL&#10;mDNr3kz5Cb1/oEOLHk26tOnToJ3c+8e6tevXsGPLnk279j8JU6hMmUKl9xQqwIMLDz6OyrjjyJMj&#10;JzeOnPPnz8cx+Ue9uvXr2LNr376d3pN/4MOL/x9Pvrz58+HrPfnHvr379/Djy2cfRd2/+/jz69/P&#10;v/8/gEz+DSRY0OBBhAkJTmnQpMk/iBElTqRY0eLFf0z+beTY0ePHcuXG/SNZ0uTJk0z+rWTZ0uVL&#10;mC6d3PtX0+ZNnDlzTjH3z+dPoD5/aIilixu3b9EKzakjRkwESyQmtODDJ8/Vq2jQpNCk6RIAf/7+&#10;jSVb1uxZtGnV+gMAwN8/uHHlzqVb1+5dufecMABAj94/wIEFDyZc2HDgdeuY0PvX2PFjyJElSzYn&#10;5d9lzJk1b9b8g0MsX764hfsWbU6dOiDqzIn2jRs3XbF+/KNNO9a3QnPy5OHDJ8+caN++heOmK/8W&#10;t0KF8liyJOPMGWq+dE2fHisWBw0/tP/QEEvXd13cqEWro2nVqlSkUq1KtWpVJz956sypUz/P/TqF&#10;Cn3TpeEfwH8C10X5Z/AgwoQKFzJsaPBJvX8SJ1KsaPEixowSndz75/EjyJAiR5IsafLkPyb/VrJs&#10;6fIlzJgyV/pj8u8mzpw6d/Ls6dNnvSf/hhItavQo0qRKidpz8u8p1KhSp1Kt+lRKun9at3Lt6vUr&#10;2H9M/pEta/Ys2rRqy5JzIEHCv7hy59Kta/cu3n9M/vHt6/cv4HTpJDApbPiw4SYSIjRxwoSJhH+S&#10;J1OubNmyv8z89u1rcu8f6NCiRf/4oeE0Bw7/sVbr0hXLh4J/smfL/qHhNodYvriFC/ct2pw6efjw&#10;0dTpOHLkmiylSUNDk6ZLAPz5+2f9Ovbs2rdz7+4PAAB//8aTL2/+PPr06suvizIAgD9//+bTr2//&#10;Pv789pn4++cf4D+BAwkWNHiwILlx/xg2dPjwoQaJHLgVymMJoyU+eThyDPFhTqFo1Kh94xbrX0qV&#10;ur5FK1RoTp05hahx46YrVk5uhQrVqVMISa5c4b4V/RYunC9dHH78c6or3Dep4ahSjcZHk6ZOrlyt&#10;8rqqE586fMiW5ZOnTrRo3DT8c+sWnZR/c+nWtXsXb169c53Y+/cXcGDBgwkXNvzXyb1/ixk3/3b8&#10;GHJkyZMp/2PyD3NmzZs5d/b8OTOTf6NJlzZ9GnVq1artOfn3GnZs2bNp17YNe1+Tf7t59/b9G3jw&#10;3VPO/TN+HHly5cuZ/2PyD3p06dOpV7ce/RyDCBH+dff+HXx48ePJ/2PyD3169evZt3ePHp2Uf/Pp&#10;a9DQgUN+/flj9fcPMBaHgRp+/DuIEKETe/8aOvz3Q4MGDhQpatDAgUOsWLp0+fqoa4eCfyRLkvzB&#10;gUMsXbp8+eLGLRy1QnXy8OGjqZOrVTx7rnLVqVEjGZo0XQLgz9+/pUybOn0KNapUfwAA+PuHNavW&#10;rVy7ev2q1dyUAAD+mT2LNq3atWzXMvkHN/+u3Ll069r9N8Xcv718+/r9++OHr291NK1KhTjVqsWL&#10;XZHQxCfPnDnRuGn4hznzPw26fPniFo6br1g/fvzToCEWN2rUolELp6tHj3DfqNkOF06Xhn+8Y8UK&#10;Ry34t3DEw3ELV2jOnDyaVqVKtWqVqzx1+Fjnk6fOnGjhdOn68S+8eHQS+P07jz69+vXs27v/12Tf&#10;v/n069u/jz+//vlN9v0D+E/gQIIFDR5EmFDhQib/HD6EGFHiRIoVHzL5l1HjRo4dPX4ECdKek38l&#10;TZ5EmVLlSpYm+TX5F1PmTJo1bd6MSaXcP549ff4EGlQouQj8+P1DmlTpUqZNnf5Tx6BBg3//Va1e&#10;xZpV61au/5j8AxtW7FiyZc2CXRfl378fPzTE0uWL29xwdb/dxXs33F5u3Hz50qUrFgcNP/4dfkLv&#10;3+LFP35o4MAh1uRYHCxr0PBDgwYOsTzHUgDhxz/SpUn/+MEhVixd3MKFoxZtTp08fPj46eRq1W7e&#10;u11hwtRCk6Y+APz5+5dc+XLmzZ0/h+4PAAB//6xfx55d+3bu3bGPe1JgwLp19e75+5de/Xr27d2/&#10;T8/k33z69e3fx5//X5R1//wD/CdwIMGCP2L5CheOWqE8mlZBXOWqk6uKrjyV8MMnz5w53zT8Cyly&#10;JMmS/zTE0qXLl69YsShQ8PWNGs1w4WL9/8v5T5eucD65RZszp06dOYWoIbXkalWqVKtWdcoTLRq1&#10;b998xcoaS4OGf16/en1S7x/ZsmbPok2rdi1ZJv/ewo371p+/ffvu4bVXrx69vurSpUOH7tw5c4bL&#10;lSNHbhxjKlSmQG4i5R/lypYvY86seTPnzv8i+PsnejTp0qZPo04tmsm/1q5fw44tezZt2vec/Mut&#10;ezfv3r5/A9ftj8m/4saPI0+ufHlxJv+eQ48ufTr16v+kpPunfTv37t6/g99uj4ADB//Oo0+vfj37&#10;9u7/Mfknfz79+vbv45evDoIGDrEAxtLli9u3b9SoRSs0h2FDhoWiRaT27Vs4i9y4+dIVS/+Dhijq&#10;/oX88UODBg6xdPlSyY1buHDcYPrSpeFfzX/npvzTuZPnvx8cdHH7Ro1aoTl18vCxZEmTq1VPn7rq&#10;NLUTJ04lNGnqA8Cfv39fwYYVO5ZsWbP+AADw949tW7dv4caVO9ftlHMAAvzTu5fvXn/37tWjh84c&#10;uXHjpkiJ8qRJYyaPIUN28iRKlAhTqIwjZ87cuXTr6tnbt8/fP9OnUac2rUGXrnDfqB3pxYHDj3+3&#10;cefG7etboTp5LAUPrkmTJUuFvlGLtjwaIiPRqIWLFetfdevXsWfXbp1Djx7fqIX/5svXP/PmNWjg&#10;sD5aHkuWOsW3lMeSpU6u8Lvq1MlSHWr/AHX90KCBAwcNP/4pXMjwn5N7/yJKnEixosWLGP/5a/Kv&#10;o8ePIEOKHEmy47kp/1KqXMmypcuXMGPK/NeE37+bOHPq3Mmzp8+bTP4JHUq0qNGjSJMm3dfkn9On&#10;UKNKnUq1KlQm/7Jq3cq1q9evWZn8G0u2rNmzaNP+o1Lun9u3cOPKnUv3rT8CDhz828u3r9+/gAML&#10;/hfhn+HDiBMrXqz4h2MNHiL06OXLF7dw36hFK1RoTp06eUKLrjOnUKFo0aipVv3tWzhuujhw4MFk&#10;yr9/P35o4KDLF7dw4b5Ri1aouPFo1MJx46arAw8n/6JL/6GBA4dYurh9oxYt2pw6efhY/+rUydWq&#10;8646dfKkqb17TZxmTADgz9+/+/jz69/Pv79/gP4AAPD3z+BBhAkVLmTYEOGTdAAK/KNY0eJFjBk1&#10;XuTHr8k/kCFFjiQZ0t++ffbqrUN3btasQIDKTECSJAkFJ010MuHZk8mDB0REgAgBo0ULGjJmnJhF&#10;jlw5c+jS0atXz5yUf1m1buXa1atXX9RGjCgUjVo4Xf/UrmX7j0MhS65cpaKbapUrvHg7WeLDJ88c&#10;at/C+fKlK5aGf4kVL07chN8/yJElT6Zc2fLlf/ec/OPc2fNn0KFFj+Zsjso/1KlVr2bd2vVr2LH/&#10;Ndn3z/Zt3Ll17+bd2zaTf8GFDyde3P/4ceTI9zX519z5c+jRpU+n/pzJP+zZtW/n3t07dib/xI8n&#10;X978efT/yI371979e/jx5c9/P8CBg3/59e/n398/wH8CBxIsOJDJv4QKFzJs6HDhDw0aOHCIVUuX&#10;rVvhNn6jFq3QnDl16uThY9JknjpzCrFsWShaNGrfwvnSxYHDj31N/v3QoCGWLm7fqEWLVmhOnTxK&#10;l+apM6dQoWjUthHRFSsWh6yxdPnyxY1bOGrRxhaak8eSpk5qO2ni4/YtH0uaOtHV5KcPAH/+/vHt&#10;6/cv4MCCB/sDAMDfv8SKFzNu7Pgx5MVOzgFw8O8y5syaN3PurLlePSf/RpMubfo06tP/vsJ9I8It&#10;Vqwf/2bTrk3b17dCdfLwrhON27/gwof/K0flH/Lkypczb57cly9qc+zk+fChTqFvuv5x7+6du4Zo&#10;fFy5SkXq/CpX6jtZyjOHGjVfvrhx8xUr1r/8+vfzZ+IP4D+BAwkWNHgQYcJ/9pz8c/gQYkSJEylW&#10;dFiOyj+NGzl29PgRZEiRI/852fcPZUqVK1m2dPkSJZN/M2nWtHkTZ06dOvk1+fcTaFChQ4kWNRqU&#10;yT+lS5k2dfoUqlIm/6hWtXoVa9aq/rj623ePnJR/Y8mWNXsWbdqyAxw4+PcWbly5c+nWtfuPyT+9&#10;e/n29ft37w8NHGLpMuyrmxJm3xhT/4sWrdCcOXXy8OFjCTMfPnnqzJlTB/ScQtGiUQvHTRcH1Rxk&#10;QYgVy5cvbuGoRZtTp04eS7t57+bDJ0+dOnPmFBLxjVtyX764hXP+jRq1aNEKFZqTx1J27drz8OFj&#10;CbwlTePHdzoFwJ+/f+vZt3f/Hn58+f4AAJAi5YmTJkz49+8PsImTJ1GkUKEyjtw5dOvq1bvn75/E&#10;iRQrVmRiDoCEfxw7evwIMqTIj+nSRfmHMqXKlSxbuvxB4Z/MmTRr2ryJUyY5cv96+vwJNGjQHxy+&#10;zcmTh49SPCBAFPqm65/UqVSpcqujSZOrValSrfrayVKdQuFixeLAQcO/tWzbum3L5P+f3Ln++O2z&#10;Vy8vPXXp0J07Z85cOXLjClOZMkWKlCiMnzxx0iRyZCaUKzf5hzmz5s2cO3v+jJlckylTqJg2PS71&#10;OHKsyZV7Xc6cbHPnaqO7jS6d7nTr6Kn7TY9evXr2itu7d2/fPn789vl7Dn3fvXv27NWr1+Tev+3c&#10;u3v/Dj68+O1M/pk/jz69+vXs27f31+Sf/Pn069u/jz8//QhM+jcB2ERgEycFnTxBGEWhFIZTHE6h&#10;QmXcxHHkypUzZ+7cuQjo0qVTR49ePXv37vHz5+/fSpYtXb5kuS7KP5o1bd7EmVOnzQEOHPwDGlTo&#10;UKJFjR79x8Sfv39NnT6FGlXqDw7/sXT5wsqNW7hAgah9jRat0Jw6dfLwsZTWkiZLbfm8zRO3zpxo&#10;0aiF46aLw15dvnpwCxf4W7Q5dfJYsqTJ1WJXnTppssSHT546debMKTQiGjVq38KF+0Yt2uhCc0zX&#10;qZOHjyXWrVnn4aNJU6dOmixZ0qSpk6tVpQD48/dP+HDixY0fR57cHwAA/v49hx5d+nTq1fndq6dO&#10;HTpz5cZRmTIligQqAJz8Q59e/Xr27d2vN2duyj/69e3fx59f/z8m//wD/CdwIMGCBg8epGLuH8OG&#10;Dh9C1KDLFzdu36LV4aPJEkc+c6AdOeIr1o9/Jk+iTBluzhw+mjrB1CQzT6Fvsf7h/8ypcyfPnEz+&#10;AQ0qdCjRokaPAl0X5R/Tpk6fQo0qdSpTcuP+Yc2qdSvXrl6/gsXK5B/ZsmbPok2rdi3bskz+wY0r&#10;dy7dunbv3vXX5B/fvn7/Ag4seLBfJv8OI06seDHjxoeZ/IsseTLlypYv/6P35B/nzp4/gw4t2vMA&#10;Bw7+oU6tejXr1q5f/2vCj9+/2rZv486N+8cPDRx0+eIWbvg3aoEARYtWaM6cOnme87GkSVOn6tU1&#10;abKknQ+fPHXmzCkUjVo4X7Fi6fLV49s3atQKzamTh48mTa7uu+qkSZMlPnMAFopWiCBBEdGoUfsW&#10;jhq1aIUKzamTh09Fixf55NHIx/9Sp06uXHXS1MlVyVWpSgHw5+9fS5cvYcaUOZOmPwAA/P3TuZNn&#10;T58/gQblyeQJACn/kCZVupRpU6dLyZEb949qVatXsWbV+o/JP69fwYYVO5asVyno/qVVu5Zt2h8/&#10;Yvn6Fm1OnTp5LHXSa8lSnW+6PFCg8I9wYcOHDceKFS7anDqP6xSixi3WP8uXMWfWjJnJP8+fQYcW&#10;PZp0ac/ppPxTvZp1a9evYcdWPY7cP9u3cefWvZt3b9+2mfwTPpx4cePHkSdXPpzJP+fPoUeXPp16&#10;detM/mXXvp17d+/fwW9n8o98efPn0adXT74Jv3/v4ceXP59+/XoSnjxx4qRJfyb/AJkIHEiwoMAm&#10;TZw4eRIlihQpUyJSoTLOQYMG/zJq3Mixo8ePIP852bfvn8mTKFOqTPnjB4dYvrh9o0YtWrRCZcTk&#10;yaOHj09LQDVp6uSqqNFOSDtpssQnT546debMKRTtmy9funwR+UYtWrQ5derk4aNJk6uzrlapXdXJ&#10;0pxCcOFKE/Gtbl1qheborZOnL5+/gPnkmTOnDh9Nmjq5crVqlatOriK7WrUKFQB//v5p3sy5s+fP&#10;oEP7AwDA37/TqFOrXs26tevUTJgAIPevtu3buHPr3o2bCpVy/4ILH068uPHj/5j8W868ufPn/zRo&#10;4EBdw7/r2LM/Ufevu/fv4Dn4/+LG7Vu0Onw0derkatUqV5ry5CkULta6KFH+6d/Pv79/gP/+aYhV&#10;MBaHH/8ULmTY0KFDJv8kTqRY0eJFjBklopPyz+NHkCFFjiRZ0uM4cv9UrmTZ0uVLmDFlqmTyz+ZN&#10;nDl17uTZ0+dNJv+EDiVa1OhRpEmVMvnX1OlTqFGlTqX6lMk/rFm1buXa1StWJ/f+jSVb1uxZtGn3&#10;NfnX1u1buHHlzn1bIEIEc+jSoePb1+9fv+fQnUN37hy6c+fQnWPc2LFjCfbs/aNc2fJlzJZ/cODg&#10;K9y3aIXmzKmjx9KaNZ1Ur2at2tVrV51kz9ZkiU+eOrnrzClUiFq4cLp8EflGLf9atDl16uTJw4eP&#10;pU6dXK2ivsqVpTrRtG8XEc17oUJzxI+fUyfP+Tx88qyvkyePpU6uXK1KVX/VKleuVu3fjwoAQH/+&#10;/hEsaPAgwoQKF/oDAMDfv4gSJ1KsaPEiRon8mjQAgO4fyJAiR5IsaXKkFCno/rFs6fIlzJgy+TX5&#10;Z/Mmzpw6//34wYGDhh//hhIt6sTev6RKlybVwEEXN2rRohXi02lVqqxZV3XiM2cONV8azk2Z8u8s&#10;2rRpf2jgEEuXL1/cuPni8O8u3rx69/LNy+Qf4MCCBxMubPgw4HNT/jFu7Pgx5MiSJzOmUu4f5sya&#10;N3Pu7PkzaMxM/pEubfo06tT/qlezLs3kH+zYsmfTrm37Nm4m/3bz7u37N/Dgwnsz+Wf8OPLkypcz&#10;N+7E3r/o0qdTr279uj8m/7Zz7+79O/jw3R1EiEDvH/r06tezb+/+vRN79v7R//fj/o9/+vfz7/8P&#10;YAJd4cJFm5OHjyVNmlytWpWI0SqJrihWrNhJkyZLmjh2tMSnzpxCI0lGo8aNWyxdRLh9ixatUB2Z&#10;eWha0uRqVc6cnfjMKRQNKFAR0YgWjUYtWrRCc+rkcZqnTlQ+fCxZ6uRqFSmtWlOlWrUqVdhUpEoB&#10;8OfvX1q1a9m2dfsWrj8AAPz9s3sXb169e/n2vUvvCQMA9v4VNnwYcWLFixE//3lC719kyZMpV7Z8&#10;2Z6Tf5s5d/b8GXTozU34/TN9Whe1Onw0aerkqpMm2bNdpSJ1O9WqTpbyzJlDTde/cuPG/TN+HLlx&#10;X77CfaMWDTr0b9w4/LN+HXt27duxM/n3HXx48ePJlzf/3RyVf+vZt3f/Hn58+eupmPt3H39+/fv5&#10;9/cP8J/AgQQFMvmHMKHChQwbOnwIMSGTfxQrWryIMaPGjRyZ/PsIMqTIkSRLmgzJ5J/KlSxbunwJ&#10;U+UTev9q2ryJM6fOnf+Y/PsJNKjQoUSLBm2AFN2/pUybOn0KNarUJ/Xq/fungUMsXbpiydKw757Y&#10;evXo0VuXLh26cwpwCRIjJv/FmjVsbNy4USMvCy2r+rpy1SmwYE2WCvM5jJhPnjpzCkWjBpnat3Dc&#10;dOmK5atHOGrRohWaM6cOH0uWOq1KlWqVK1eaLOWZUyiabGrUiHy7jTuc7nDfqEUrBBz4nDp8LGnS&#10;1MnVKlKimjcnlWpVqumpSI0C4M/fv+3cu3v/Dj68eH8AAPj7hz69+vXs27t/nx6dlAEA/tm/jz+/&#10;/v389TsB6OTeP4IFDR5EmFChuij/HD6EGFHiRIoOmfzDmPFHrGh5NLlytWqVq06aTHbS1GkVKZap&#10;VrnSZKlOnWi6Ys3asWPDj389ff705etbtEKFon37xi2Whh//nD6FGlXqVKj/TP5dxZpV61auXb1e&#10;LUfl31iyZc2eRZtW7dgp5v69hRtX7ly6de3efcvk316+ff3+BRxY8GC+TP4dRpxY8WLGjR0/ZoJO&#10;8uTJ5yyjO5dZc2Zz58x9Bh36cznS5cyVQ52aXLlyEv69hh1b9mzatV9LSfdP927evX3/Bv6PyT/i&#10;xY0fR55cuXEJDRqU+xdd+nTq1a1fx/4kR44fGmLp8hXel65YHX78Q59ePQdf1Ozw4aOp06pVqezf&#10;T2TDlatOnTQB1GRpIJ88fCwhTIiQD8M8debMKVQoGrVv4S5iFBGtUJ06efLwsaSpU6dVJl1ZypOn&#10;Tp05haJRo/YtXDgi4L59/6Omk1q0noUKzQkqtE4ePpY0aerkalUqUqKeiiKVairVVKUA+PP3byvX&#10;rl6/gg0r1h8AAP7+oU2rdi3btm7fpiU3LgCAf3bv4s2rdy/fuz9i6erRY1esH/8OI/73gwPjWBx+&#10;/IsseTJlyuik/MuseTPnzp45/9AgWgMFDRx8fYsWbQ7rOnwsWdKkiU+haIUK5bGkydWq3q40WeJT&#10;p1Chb9EKnTBjhho3XRr+QY8OnQMHX+G+hdP1bzv37t6/gw+/ncm/8ubPo0+vfj378uTI/Ysvfz79&#10;+vbv448/5dy//v4B/hM4kGBBgwcRJjTI5F9Dhw8hRpQ4kWJFh0z+ZdS4kf9jR48fQYZk8o9kSZMn&#10;UaZUudIkk38vYcaUOZNmzZdS0P3TuZNnT58/gf5j8o9oUaNHkSZVarRJhAhU/kWVOpVqVatXr/5Q&#10;sJVDLF2+uIUN60tXLA4cNPz4t/bHDw7cqM3hY8mSpk538d51lYhNJ7+dNGmylIcwH0uaECfWZIkP&#10;nzx56syRPLlQoWjUMFMTYahOnjx8NHVytSpV6VWuLOWpU6dQNGrhfMWKpYvbtyKH5uSuk4c3H9+W&#10;gGuyNNwSHz6WNGnq5GrVqlTPSUUnlYp6qlWrSgHw5+9fd+/fwYcXP568PwAA/P1Tv559e/fv4cdf&#10;T8UcAAH/8OfXv59/f///AP/9+xHLl68ePXzF+vGvocMfsXxJ9KVLw7+L/35o2Pij47+PIP/90KBA&#10;wb+TKFOqXMkSpQYOHGLp8uWLCDdqdfLozFNnjk+fdfIIraNJkytXnfzwWZpnzpxo1L59q8OHjwwy&#10;ZKJ906Xhn9evYMOKHUu2LFkm/9KqXcu2rdu3cNOOI/evrt27ePPq3cu3rpRz/wILHky4sOHDiBMH&#10;ZvKvsePHkCNLnky5smMm/zJr3sy5s+fPoEMz+Ue6tOnTqFOrXm2ayb/XsGPLnk279usp5v7p3s27&#10;t+/fwP8x+Ue8uPHjyJMrN/4kQgQp/6JLn069uvXr1n9ogODBQyxdvriF/xs/npuv8750xeKgQUOs&#10;WNy+FaqTp34ePnws6bekSVMngGzYuCLoypMlPpYUaurUsJMmTZYs8cmTp84cjHPqbOQ4x2M0akUO&#10;1eHDx5ImV6tSrVzpqpMmPnzgWAPWC1uzZoLMiBkhY8aMFDNk0KDhwkULGDBakFjRlMTTD1E/kFjx&#10;gsVVF1lj1LhxwwYbLYwA+PP3z+xZtGnVrmXb1h8AAP7+zaVb1+5dvHn10o2SDkCAf4EFDyY8+IcG&#10;xBp+/GPc2HFjDbF06erRI5aGf5k1/9Ogy9dnX7o0/PvBgUMsX9xU+2Kti8OPfxo06PJla5aGf7l1&#10;7+bd27cGDbq4hQvHLf9cOCLU6vDJU6cOtW+F8mhy5WpVKuyrtK9ypSnPHD58LFnik2dOoUJ8LFlq&#10;MWZMuFj/5Mv/Uf/fffz59e/n398/wH//mPwraPAgwoQKFzIsSKXcv4gSJ1KsaPEixohS0P3r6PEj&#10;yJAiR5Is2ZHJv5QqV7Js6fIlzJgqmfyrafMmzpw6d/LsyeQf0KBChxItavSoUCb/ljJt6vQp1KhL&#10;x5X7Z/Uq1qxat3L9x+Qf2LBix5Ita1bslAYNnvxr6/Yt3Lhy58rVwIGHECG6uIUL9+3vt3DcfHEr&#10;HO5wOG7hwlGLVmhOnch5+FiqXFmTpk5sbLjq3LmTptCaOpHWpMkSnzz/dVazZp3ndR4+svPkqTPH&#10;RBo/mjR1crUqlZbgpFKlWuWqUyc+c6gVmlOnTp7oefDwqW5pk6ZO2l2tWpVqRapUq1x16qTpvB9N&#10;nVytSpWKFClRpEilqr9q1SkA/vz96+8f4D+BAwkWNHgQ4UB/AAD4+/cQYkSJEylWtAjRSToABP51&#10;9PgRZEcNunxx83Uy1o9/K1m2ZPlDg4YHD/7VtGnzB4dYO2Np+PePgy5dvriF+0YtWtJo1L754sYt&#10;XDgltP5VtXoVa1asHMJ9o/Y1WrRCYwuJqJOHT55ChXxRq6PJVapUpEiJIpUK7ypXlurY4cPHUmA+&#10;eerU4WPJEghx4mL9/3P878ePWJM5aPh3GXNmzZs5d/bM5F9o0aNJlzZ9GnVoKub+tXb9GnZs2bNp&#10;t5aS7l9u3bt59/b9G3jw3Ez+FTd+HHly5cuZNzfO5F906dOpV7d+HXt2Jv+4d/f+HXx48eO9M/l3&#10;Hn169evZtz9Pbtw/+fPp17d/H/8/Jv/49/cP8J/AgQQLGjwocFyDBkz+OXwIMaLEiRQj/tDAIdYQ&#10;WrR8cQsHMqQvXb64fftGLVq0QoWiuSxEp06emXwsWdKEM2enRjVW+fzpqpPQoUI1abJkiY9SpZaa&#10;On3KJ2qeEH86uXKVipQoUolu3EgFdpUrTZr45DnLx48fS5raun3byf+V3FV0X7Bi5aqTpr18NXVy&#10;tSpVKlKiCpM6nCrVqlMA/Pn7Bzmy5MmUK1u+7A8AAH//Onv+DDq06NGkPTNBB6DBv9WsW7v+8SOW&#10;L27cfOnSxeGf7t28e+tmwuSf8OHE//04/i+5hli6mvviRm1OnenT5xSSJu1buCQ7/nn/Dj68+O/R&#10;8vA5jz6P+jx69ET48GECCCJEHogAUeKFi/0xYtQAeEOLFhuJ2IgZc0bhmTRp4jy0Y2dOkWzZNPzD&#10;mFHjRo4dPX4E+Y/JP5IlTZ5EmVLlSpJTzv2DGVPmTJo1bd6EGSXdP549ff4EGlToUKI8mfxDmlTp&#10;UqZNnT6FmpTJP6r/Va1exZpV61auTP59BRtW7FiyZc2GbeLv31q2bd2+hRv3Xzkq/+zexZtX716+&#10;/5r48/dP8GDChQ0fRizYXIMGEf49hhxZ8mTKlSVr4BBL1hBatHx9/qxLly9u4cJ9o0YtWqE5c+q8&#10;hl0nDx/almxrwq2pU6dGNVatShU81SrixYu76tRJ0/LlnTq5gh7dVadOmqxbktFoVapUpESJIrUo&#10;RoxVq1y56qRJkyX2mjq9d+Vq1Xz69F3dX5V/FYxQoVwB7CRwoKZOrlKRSihqISlSqR6uWoUKgD9/&#10;/y5izKhxI8eOHv0BAODvH8mSJk+iTKlyZUkm5AAw+SdzJs2aMn9w/8ip4R/Pnj5/+vTXpMm/okaP&#10;Ii3KIRZTpr6+RSsktdCcqtGiffNFIcGPf16/gg0bNlaePJosWeJTZ86cOnXywIX7oc4catw4cIj1&#10;rVAdPp06uVqVavCqwqtc9SlEbTE1adIKQZZGLZyuHz/+Yc78z1wUe/TWoUN3rhy5cVSmTIny5ImT&#10;Jkxew47NpEkTJ09uS5EyZRw5cuXMoUtHr149e0z+IU+ufDnz5s6fI5eC7h/16tavY8+ufTv1KOr+&#10;gQ8vfjz58ubPowfP5B/79u7fw48vfz799kz+4c+vfz///v4B/hM4kGBBgkz+JVS4kGFDhw8hLmzi&#10;719FixcxZtS48f/fuSn/QIYUOZJkSZP/nNy7949lS5cvYcaUyTKdAwcN/uXUuZNnz38/NHAQOlTD&#10;j39HfyTVsJQpBwgePHDgsIFDLF26fIX7Ri1a12iF5tSpw4esJbOa0KZV26mTq0YrasStEcNFXbss&#10;WMCAwWLFCxJ/SbwQbGFFYcOFX7wgsUKChRUWLKywMNkCCxapVrnq1ElTZ02dXK0SvSpV6VSkUKNO&#10;lWpVa9cuMmVy5apTJ023NXVytWpVqlSkRIlKlWrVKlerUpUC4M/fP+fPoUeXPp16dX8AAPj7t517&#10;d+/fwYcXz12CBAcSqIwbR87cuXT06tXb5+9fffv38efX/++eEyf/AP8JHEiw4L8fGjgojMVQly5f&#10;EH1xC0etYrRoRcR9ixatULRvujT8G0ny348fsXTpCpfHkktLdQrl4UOTZp46b96YiPYtnK9YsThw&#10;iBWuUJ48ljq5Wrq0k1M+hcKF4+arqi9dWDn828q1679yVP6JHUu2rNmzaNOK5dfkn9u3cOPKnUu3&#10;rtso49KlQ8cX3blz5gKXG0yO3LjD46gonsJ4ihQpU6JEkRKl8pPLT5xo3twkwrp/oEOLHk26tOnT&#10;qEFHYMKkCZMmsGPLju2kiZMmTnLr3u3kiZPfT4ILFx4lypMoyJMrjyClufMp0KNTmU5lnPXr5LKT&#10;K8e9nLnv5s6J/z+Hrjy6dOjXrVOnjp77evCZ/JtPv779+/jz66/fhN8/gP8EDiRY0OBBhOik/GPY&#10;0OFDiBEl/ntCj94/jBk1buTY0SPGegwYOPhX0uRJlCk1xPLFLVy4b9/ChfOly6YuXzl16YrFQcM/&#10;KejQ/fv3QwMHXbq4hftGLVqhQnPq1MnDx5IlTZ1cbeW6tVMnV2FdrQLlYtXZValSqUqVilQquHBX&#10;zZ3ryq5dVqlI7eW7KlUqUqJESSIsSZQoUqlMsWCRapWrTposWdLUydWqVak0bybVuXOqVKtEuyLt&#10;ikajRp06adJkybUlTZo6uUqVStRtUrlzp0pVCoA/f/+EDyde3P/4ceTJ/QEA4O/fc+jRpU+nXt06&#10;dCZOAEz51937d/Dh/d27V08dunPlyJGjQkVKlCdPnDSJwISJBAlM9Otv0sQJQCdPokiZMoUKOR0L&#10;hNCiFSwYsF+6JnILF44aRmrRCo0wNKdOnTx56lDTlSDBjx///mnQpSvcN2p2+FiyxKcOtXBz8uTh&#10;Y0kTUDVqQsyhxk0XBw4//nEIRy1atDp8LFnSZFWTJT51ClGjxi2Whn9ix5ItK5bcuH9q17Jt6/Yt&#10;3Lhq7zn5Z/cu3rx69/Lta/cJvX+CBxMubPgw4sSCn9T75/gx5MiSJ1OubPmfPyb/NnPu7Pkz6NCi&#10;R3Nm8u806tT/qlezbu36NZN/smfTrm37Nu7ctJvs++f7N/DgwocT/7cuyr/kypczb+78+b8o6dL9&#10;q279Ovbs2rdX58fg+7/w4seT/6FBAwcOsXRx+0YtWrRC8gtFo0btG7X838KF8xUL4I9/Us6d+6FB&#10;A4dYvnyF+xat0ByJdfLw4WMJo6ZOrlatSvXx4yqRI1eBguHK1apUqUi1bJkKJsxVM1PVtFmTVM6c&#10;qVKREvVTFCmhqVKtSnVU1YsXq1Z1ssQHqiVNnVatSnX1KilSoriSIpUq1apVrlx16kSDDRs/fixp&#10;0tQJLlxNrlKlIiVKFClSqfjyLQXAn79/gwkXNnwYcWLF/gAA//D3D3JkyZMpV7Z8+Z8/f00kACj3&#10;D3Ro0aNJlzYdmsk/1atZt2b9g4MuX9y4dQt3m1u4cN+oUZM2p04dOocQlTExaJAZMWIC2RoyJEl0&#10;H0WoFxEx4kP2DyBE9HjQo0h4EyFCyDBhAoSgcLE0/HOv6xs1auHCfaMWbU4ePvvz1JkDsBA1atx+&#10;/DuIMKFChOPI/XsIMaLEiRQrWnxoz8m/jRw7evwIMqTIjU/q/TuJMqXKlSxbujzp5N6/mTRr2ryJ&#10;M6fOnf/8NfkHNKjQoUSLGj2KNCiTf0ybOn0KNarUqVSZ/LuKNavWrVy7es3a5N6/sWTLmj2LNu2/&#10;ek/+uX0LN/+u3Ll0/005d+6f3r18+/r9C3gvAQIM/hk+jPiHBg0cOMTS5Ssyt3Dfos2pUyeP5jx1&#10;5nguBDrat2++OPz7x0OBglisdfnixu1btDl16vDhY0mTbkuaNHXq5GpVKlLEiadKtSq5q06fYKxa&#10;lSp6KlLUSaVKtSq7q1WpSIn6Dj48qVSpSIk6TyqV+lSrVqV6/37FCled6muyhF9TJ1erUvkHmEog&#10;KVEFRZEilWrVKlcNXbGBqEliJ1erLLpy1cnVxlUdXX38uGpVKQD+/P1DmVLlSpYtXb70BwCAv381&#10;bd7EmVPnTp7/7Nlz0gDAun9FjR5FmlTpUqNM/j2FGlUqVA3/sXRx+xYtmqE5dezMAQu20Jw8fPjk&#10;mUONmZJv36hFi/Yt3Ldv1Kh9C8eNGrU6efjwyVOo0DdfHH78QyyL2zdqjalZI+JLF4d//zj48qVL&#10;w48f/zT4+hZtzug5haJ948ZNwz/WrV2/do1OgpR/tW3fxp1b927e/+g9+Rdc+HDixY0fRx7cib1/&#10;zZ0/hx5d+nTqzZvs+5dd+3bu3b1/Bx/+nz8m/8yfR59e/Xr27d2fZ/JP/nz69e3fx59fP5N//f0D&#10;/CdwIMGCBg8iPOjE3r+GDh9CjChx4j97Tv5hzKgxoz9+9+7Zs1dP3bp06M6dM2euHLlxLqlMmSKF&#10;SZMm9P7h/8ypcyfPnj5xEiDA4B/RokU1xNKlyxdTbuG+faMWrVAdPlb9WLLEp0+ePHbszCkULVy4&#10;WP9+aFAgRIguXb64UZszp04ePpY0dcqbV5OlTn5drUpFanCqVK40WeKj2M+mTzBcuVq1KhXlypRX&#10;uXK1ipSozp4/dyaVajTpVKtWuXK1alWq1q1XrHDlqlMnTZZua+rkajfvVatIiQouihSpVMaPp3JU&#10;o4ar5q5WQV/lylWn6p1cYe+kvZMrV6tQAfDn7x/58ubPo0+vfr0/AAD8/Ysvfz79+vbv4/+XLl0U&#10;AgAA3vs3kGBBgwcRJiTI5F9Dhw8hOuSgyxe3b9GiFZpTh/9jxzpz+FjSpMlSHkO3bn37Ro3aN2ov&#10;qUmLVohOnTw389SZUyhatG++OPz7p0FDOGpHkW4rQk0aNaffvoXT9eNf1aqxfIUL9+1bOG66fvz4&#10;N5ZsWbNn00n5t5ZtW7dv4caVu9YclX///OXdt+8evXXr0qVDh+5c4XPmEJdTXI5c43GPx1GRTGVK&#10;5SlSMGN2ImHfP8+fQYcWPZp06X9NmKRu0oRJE9dMmsSWPduJkyZOmjRxspt3795PnDxx8oR4ceJR&#10;ojxR/kTCP+fPoUeXPp16devPmfzTvp17d+/fwYcXz+RfefPn0adXv579eSfk0MVHl46+OnX06NXT&#10;b4//Pf//APfxG+iv4L+DCBP+a+Lvn8OHECNKnEjxX7lyVP5p3Mixo8ePIDUSIOBgXbqT6FKi0yEE&#10;l7OXzpo9CwQIkBkxaNCcYcOTzZkzKWbMEJNBDJJAs2aNWwDBQw9btriFo1aoDh8+lixpcrWq6ypX&#10;nTRZ0qSpk6tVaDt1yhOt0Jw6efLwsWSpD4lOeF2tSkWqL6lUq1ylSkWqsOHCqUgpXkwqVSpXnSJL&#10;XkU5VapVrlyRIKFJk6XPn/lY0tSpdGlXq1KlEsVaFKnXr0WRml3JhQtRpFKlWsXblW9XnVy5WkV8&#10;latVq1IpLwXAn79/0KNLn069uvXr/gAA8Pevu/fv4MOL/x9P/l+5clQGAPjHvr379/Djy2/vj8m/&#10;+/jz68evIZYugL64hQv3jVq0QnMUFppjSdNDTZYs8VEhZs6cQoXmbKxTh48lTSFFWspTpxA1auF8&#10;cfj3z5evaHPqzClEjRo2I9F06qT2zdePf0GFBv1RtOg/pEmVLmWq9ByVf1GlTqVa1epVrFHLUfnX&#10;1etXsGHFjiXblYm/f2nVrmXb1u1buHH/MflX1+5dvHn17uVrl8k/wIEFDyZc2PBhxIGb+PvX2PFj&#10;yJElT6ZMmck/zJk1b+bc2fNnzU/o/SNd2vRp1KlVk26y799r2LFlz6Zd+1+5ck2mSJESxXeUJ0+c&#10;DHfSxP84E+TJlS9nzqRBAwb/pE+XzkGXL27cwn2jFq3QnDl18vCxpMn8eT988uSpMyfaN1+6dMXy&#10;xS2ckkCBCtXh40cTQE2aLGnq5GoVQoSuNPHJ47BOnULUvn2jFi1aoTl27OTJw4cPCT9+NnVKlYoU&#10;ylSuSLFkmWoVzJipUpEiJUoUKVKrXLla5dMV0KBBO3X68IFPnqRK8/Bp6tRSp1WrUpGqalUU1qyi&#10;KrFgIUkSqVSrxpJ11cmVq1Vq1aZq27YUAH/+/tGta/cu3rx69/oDAMDfv8CCBxMubPgw4n/jxpUD&#10;AOAf5MiSJ1OubDkyvyb/NnPu7LnzDw0cYpHWxY1aoTn/derk4aPptSVLdfhYotFGkyZLljRp6uTb&#10;latVwoW70pRnTiFq1ML50vDvny9f1ArNmRPNl691UTjEisWBg4Z/4seTL2/+PPry5Mb9a+/+Pfz4&#10;8ufTb1+Oyr/8+vfz7+8f4D+BAwkWJMjkX0KFCxk2dPgQYsSETP5VtHgRY0aNGzlaZPIPZEiRI0mW&#10;NHkSZcgm/P61dPkSZkyZM2nSZPIPZ06dO3n29PlTZxR1/4gWNXoUaVKlRJ3c+/cUalSpU6lW/YcO&#10;nZR/W7l29foVbNitBAg4+HcW7b8fHmL54sbtG7VohebUqZOHDx9Lmjr17aTJEp86deYUovYN8Tdq&#10;hQrN/8mgQgUfTZ0oV6bsalVmV500dbZkiU/o0HnywJGDJ0+fPXswffqESQImTJ5WpbK9alUqUbtJ&#10;kVrlqlNwV65WpUpFilSqVKuYr3L1/PmqVNNTrbK+yhUNGhLQ1Ck0p06dOePH16nDR5OrVetXpXJP&#10;SlR8+fElSXpBKlX+VftdueoEsJMrV6sKFkyFEGEpAP78/XsIMaLEiRQrWvQHAIC/fxw7evwIMqTI&#10;kf+kSEEHIMC/lSxbunwJMybLek7+2byJM6dOmxo06AoXbU4eS5Y0aeqEVJMmPnX0tMC0aVMnV1Sr&#10;ulrlytWqras65ZlDLVw4X7F+/PunQYOvtbo4/Pt3Tv/Kv7l069q9izev3rnjyv37Cziw4MGECxv+&#10;O47cv8WMGzt+DDmy5MVM/lm+jDmz5s2cO3u2zOSf6NGkS5s+jTr1aCb/Wrt+DTu27Nm0a7tucu+f&#10;7t28e/v+DTx4cCb/ihs/jjy58uXMj0tJ9y+69OnUq1u/Ht1JvX/cu3v/Dj68+H/r1kX5hz69+vXs&#10;27tHT4CAA37/6tv/wSGWr3DhvkUDWGhOHYJ5+FiypKnTwoWa+NSpUyjaxEJz5tTJk4cPHz9+NJFw&#10;FbLTyE6rTJrs5Eqlq04tXWqC6WrVTJo1XbFhQ8PVKp6dOqUSJYpUqlSuOnXS1GnV0qWunDrtpMmS&#10;JU3/mlytIiVKqyhSXVOlWrWKDRtLeQpFi0Yt2pw6bevk4aOpkyu6rlatIkVK1F6+qfyuSBVYcOBV&#10;rjq5crVKsatOrlytSpWqFAB//v5dxpxZ82bOnT37AwDA3z/SpU2fRp1a9ep/TpzQAzDg32zatW3f&#10;xv1PAwfevDX8A74uyj/ixY0fR05cgwZd36LlseRK+vROmjTxqRPNBB4+fCxpAh8+vCVLmsxbqhMt&#10;GjVq4XT9+Bdf/vx/5qj8w59f/37+/f0D/CdwIMF/U879S6hwIcOGDh9CTEil3L+KFi9izKhxI8eK&#10;TP6BDClyJMmSJk+iBMnkH8uWLl/CjClzZksm/27i/8ypcyfPnj5/4nRi7x/RokaPIk2qdOlSCUye&#10;Qo0qdSrVqlajSjD3byvXrl6/gg279Qm9f2bPok2rdi3bf/XqOfkndy7dunbv4pXLgEGDev/+Av7B&#10;QRe3b9+oRSs0p06ePHwsaeokeXInTZby5JkTrdCcOp7z8AltSZMmVxJcddJkyZImV6lSrXLlahVt&#10;2q5u43a1alWq3qtWuXK1avgqV23a0HC1alWn5qtSpVrlylUnTZYsdXKlXXsnTZa+8+FjSZMrV6tW&#10;pSKlfj2pVKlWrbLBRhOfOoUK1cmjf38dPpYAauo00JWrValIiVIoilTDVKlWpJJIimKqVKtcddK4&#10;sf+TJo8eXaEC4M/fP5MnUaZUuZJlS38AAPj7N5NmTZs3cebU+a9JE3UAGPwTOpRoUaNFOejiFu5b&#10;03DcfMWKpcEclX9XsWbV+oMDh1i6YnH4oUGDrnCF+HRytdbVqlWuNGnKMycaEWmF8ObNO2dOoWiF&#10;5gSukydPnUKFvvnS8I9xY8f/yJH7N5lyZcuXMWfWPFlKun+fQYcWPZp0adOfqZj7t5p1a9evYceW&#10;vZrJP9u3cefWvZt3b9+2mfwTPpx4cePHkScfzuRfc+fPoUeXPp16dedO7P3Tvp17d+/fwYcPz+Rf&#10;efPn0adXv579+Snn/sWXP59+ffv340dZ949/f///AP8JHEiwoEGD+/Y1+cewocOHECNKZNigYrp/&#10;GDNqiMXtW7RohebU4WOpUydXKFO66sRSk6U8eQoVmpOHj01LmjR16uSq5wpXmlytWpWKFKlUqVYp&#10;XbrKlVOnq6KuSpVqlatOmrJmtcRHjRoar151ssSHj6ZOaDVpspQnj6ZOruJ2skS3rqVOrlbp1Zuq&#10;r99VgAOzYWOJj+HDhy1Z0tTJlePHjlOlIkVKlChSmDGvSLVqVarPqVa56mSptKbTlixpWq2p0ykA&#10;/vz9m027tu3buHPr9gcAgL9/wIMLH068uPHj/5gwOQcgwr/n0KNLn/5cgwZf3wrNqZOne5050cKF&#10;/9OlQAEHDho0/PjHvj17Drq4ffsWrf43brFi+aJWiI8mgK4EdiLYSZOmPHPqfNhjx84ciBALFaL2&#10;jVqhORnzWOKYZ86caOFi/SNZ0uQ/Kub+rWTZ0uVLmDFlrnxC799NnDl17uTZ0+fNKef+DSVa1OhR&#10;pEmVDmXyz+lTqFGlTqVa1apTJv+0buXa1etXsGG3MvlX1uxZtGnVrmXb1uyTev/kzqVb1+5dvHnz&#10;MvnX1+9fwIEFDyb8d4q5f4kVL2bc2PHjxFLS/aNc2fJlzJk1//Pnj8k/0KFFjyZd2jToCBEamPvX&#10;urUGX9QK1cmThw8fS51c7V61ypWrTsE1WeKTp/9ONORz+Fjq1NzVc+jPX7hKlYoUqVSrtG9f5cq7&#10;q07hXbla5cr8eVedLFnKY6fOHD5t2tDo1EkTnzp18uzPU6cOwDlz8lgqaKkTQoSaNLlK5TDVqoir&#10;XK1aleriRVedNGlas8YSyJB8NHVyZdLVqpQqVZIiJeolqZiiSJFakcpVp06udnbqZIkPUEtC+RAl&#10;qskVKgD+/P1r6vQp1KhSp1L1BwCAv39at3Lt6vUr2LD/mDAZB6DJv7Rq17Jtq0GDL1/R7Fjq5Oqu&#10;K0185kSLVghJmWjfuHHj8O/wPw0adHGjFm1OnTp5Js+h5uvyN2pz8vDho+mzJT55RvPRRMJVp9T/&#10;qjVZspRnTp08fPLk4WOJT545hQpRCxfrH/Dgwv9JQffvOPLkypczb+78eJN7/6ZTr279Ovbs2qdL&#10;QffvO/jw4seTL2/+O5N/6tezb+/+Pfz48tUz+Wf/Pv78+vfz738fIJN/AwkWNHgQYUKFCwk+ofcP&#10;YkSJEylWtHjxIpN/Gzl29PgRZEiRHamY+3cSZUqVK1m2PCkF3T+ZM2nWtHkT50wm/3j29PkTaFCh&#10;PJs0aTDuX9JYsajV4aOpU1RXU6m66qTJEp88derMifbNl69o0fJY6nTWVVq1ajuR6PRWU9xOc+nO&#10;ddUJL15Xe/lqsqRJkyU+fOZQi5bH0p8/LTRZ/6oTjRq1aJOjFbI8p04eS5o0dXL1udOqVaRIk0q1&#10;CnVqV6tYp1q1ylWnTmvW+PFjCTefTq5W9V6VCnjw4KSIF09FSpQoUqRWuOqkCXp0TZaoW+JznU8e&#10;7Xw0dToFwJ+/f+PJlzd/Hn169f4AAPD3D358+fPp17d//x8TJlEARPkH8J/AgQQLCuTA7Vu0QtGi&#10;zeGjqZOrVRRddbLEJ2MLMoWocePG4Z9IX9Gi1cnDJ2VKS5b41KGmS1csXb6+FcqTx5KmnXnm+OSj&#10;acWqoamKplrVqZMmPnXyOM1TZ060b9x06Yql4Z/WrVy1PqH3L6zYsWTLmj2LNmwTfv/aun0LN/+u&#10;3Ll020ZJ9y+v3r18+/r9Czgvk3+ECxs+jDix4sWMCTP5Bzmy5MmUK1u+HJnJv82cO3v+DDq06NGc&#10;o6z7hzq16tWsW7t+/ZrJv9m0a9u+jTu37tpUyv37DTy48OHEi/+ecu6f8uXMmzt/Dn05k3/Uq1u/&#10;jj27dupPnkSY8i+8L1+FNLlKhT79Kled+PCpUyjaN18aNPz7p4HbHEuWOvkH2ElgJ00FDWqy9MHS&#10;QoYNGWrS5MeSJk2dXK3C6MqVpTx1PBYqRI1boTx89uwJUSdaoTotW84pFHNOHT58LGnS1EmnzlSp&#10;SIkCmmrVUFdFjbpalXSVK1eNaFjiw0eTpk7/nVytwroqFSmupFJ9TUWKVCqyqVatcpXW1QpXnTRZ&#10;gmuJDx9NnTTd5ZNH7948fPoA8Ofv32DChQ0fRpxYsT8AAPz9gxxZ8mTKlS1f/seESRMAVP59Bh1a&#10;tK5v36LV4ZM6tSU+fCxp6hTbVadOmjRZCvEmWrhYsf795vBtzpw8fIznQY68TjRuvnzpihWLW7Q5&#10;c+rkyVNnTrRo3wrl+dDJlatVqcyvcuWqkyY+c6iFC+fLly4O/+zfx5/fvhN7//wD/CdwIMGCBg8i&#10;RMjkH8OGDh9CjChxYsMo6v5hzKhxI8eOHj9iZPJvJMmSJk+iTKly5Ugm/17CjClzJs2aNmEy//mn&#10;cyfPnj5/Ag0qdKeUdP+OIk2qdCnTpk6dMvkndSrVqlavYs1KdRy5f16/gg0rdixZr1TM/Uurdi3b&#10;tm7fqmXyby7dunbv4s07V4qUBk/+Adala06nVKIOiyKVapWmPNGifQunS8OPf/846PpWh48mTZ06&#10;abIkerQlTZosof5gaTWf1pYsadJkyVKePHz4aHLlahVv3p068alTpxC1cOFicaOmfNs2Ink0dYoe&#10;XROfPNbz8OFjSRP37ppcpUpFSpQoUqlWoUfvylWnTq7er4q/qhENTZYsacrfyZWrVakApkpFiiCp&#10;VAdXrUq1MNWqVa46aZJIog8fixbz1MnDx/9Sxzx56oTMM3IkHgD+/P1TuZJlS5cvYcb0BwCAv383&#10;cebUuZNnT5/3nDiJAMDcP6NHkRr9oYsbtTlz8ljq5MpVp06a8lCLNqdOnTx8LFny4ycPiG27NPxQ&#10;+++fr2h16ljSpMkSnzp1ClGjVohvoWjUwnHTxY1wOMPhuHHzpQvciDyWLGnq5Ipy5U6W7FDTpetf&#10;Z8+fQYduwu9fadOnUadWvZp1aSb/YMeWPZt2bdu3Yz+h9493b9+/gQcXPpw3k3/HkSdXvpx5c+fP&#10;jzP5N516devXsWfXTp3JP+/fwYcXP558efPfpaD7t559e/fv4ceXL7+Jv3/38efXv59/f///AP8J&#10;JEfun8GDCBMqXMjQ4Lhy/yJKnEixosWLEpn828ixo8ePIENupEKFQpN//36EC5fHFSlRMEWRWmWp&#10;ULQ8efjkmfMtli9f36LNqZOnKB9LmjRZWqqpaVNLUD/w4WOpalVNWC1ZysPHkiZXq8KmWuVKkyVL&#10;ndJqslSnTjRfGv79ixaNhCtXq1zp7WSJj6W/ljRp6tRJk2FNljS5WrUqleNUqyJLjuyqsmXLmWB0&#10;0mSpUydXq1alGj2alOlUpFKnIsU6VSpXrjp10uTHT4k4dXLPmVMoWrQ5wIMHL0S80Bw5APz5+8e8&#10;ufPn0KNLn+4PAAB//7Jr3869u/fv4NdF/4niAAC9f+jTq0cfK1y0OXz4dFpFf1WnTnzC/eOgy5cv&#10;gNy+RYtGjVo4CP8ULlQYrlCdOnwk8skzZ060Onw0bdxoiU+dQt++6fpX8t8PlP/u9QhHjdocPpo6&#10;ddJUUxOfOt9ixfrX0+dPoEGZ/CNa1OhRpEmVLi3K5N9TqFGlTqVa1SrUJ/X+beXa1etXsGHFbmXy&#10;z+xZtGnVrmXb1q1ZJv/kzqVb1+5dvHnnMvnX1+9fwIEFDyZc2O+Uc/8UL2bc2PFjyJEjM/H3z/Jl&#10;zJk1b+bc+TK5cf9EjyZd2vRp1KLHkfvX2vVr2LFlz3bN5N9t3Ll17+bd+3a5cg0q6PL1bf/OHD+r&#10;SJESRYpUKkt1Cs3hUz1PIW6+vn2LNqdOHj6WLHUi30mTJfTp1X/ww8eSJvjxNVmir0lTJ1f582vK&#10;Y6kTwE6uBrrqZMlSnjnRuNXRpGmCCxcwYLx4QeIDRowkNr4g4ZHEixUsVpBkYRKGCxgwXNSoYeOl&#10;DRo2GNGk2YhRI1ChTPEk5fMnqRg1tGi5cSMGUhcwWDBdQYLEh6gRQIwQIYIIkSJEiogQUaSICCNG&#10;kCBRYjZQIEAA/Pn75/Yt3Lhy59Kt6w8AAH//9vLt6/cv4MCCzU2ZMgCAv3+KFzNWzMHXtzl8+Ghy&#10;ZdnSnDmx/nHu7Lkzk3+iR4vm9i1atEL/qgtFaz2Hj6ZOsmVrspSn0Ldvvjj8+6Hht4Yf9J78K+6r&#10;UB4+fPLkqVNnTrRwP378q279OvbsTP5x7+79O/jw4sd3Z/LvPPr06tezb+8evRN7/+bTr2//Pv78&#10;+ucz+ecf4D+BAwkWNHgQYcKETP41dPgQYkSJEyk6ZPIPY0aNGzl29PgRZMYp5v6VNHkSZUqVK1my&#10;bOLvX0yZM2nWtHkTp8xy4/719PkTaFChQ3uWG/cPaVKlS5k2dZqUib9/U6lWtXoVK9YfHJw5c1DB&#10;UKFCc+bw6bQqVdpUnfLMcVuoULRvvmJxo0at0Jw8efho0tQJsCZLgwfzMWzYTwlOmiw1/9b0WFMn&#10;V5Mnr0q1apWrTnzyWNL0GbQmS6P55OHTyZWrF6tWuepkyZKdPJY0dbLtCveqVLt3k/JNKlWqVa46&#10;adJkSVNy5Z1cNV+VCnoqUtOpV6d+QxEp7du1i5L0XVQnS3zy5KkzpxC1b+HC+Qr3DX78cNTof7NP&#10;jZo0AP78/fMP8J/AgQQLGjyI0KA/AAD8/XsIMaLEiRQrWhxXrlwAAP86evz4Ude3aHPm1DkZTde/&#10;lSxbuvzH5J/MmTQ1aNDFLVy4b9SoFaqTh4+loXzyzClELVw4XRr+cdDlyxc3bs6UhOPGzVescN+o&#10;ef3GzZcuDf/Kmj2LNm1ZJv/aun0LN/+u3Ll03TL5hzev3r18+/r9m7fJvn+ECxs+jDix4sX//DH5&#10;Bzmy5MmUK1u+jBkyk3+cO3v+DDq06NGdmfw7jTq16tWsW7t+jZpKuX+0a9u+jTu37t27m/j7Bzy4&#10;8OHEixs/HtwclX/Mmzt/Dj26dOblqPy7jj279u3cu2N3cu+f+PHky5s//+8Hh/W6uH2T9uZNgwN8&#10;6tvX1KmTpjp15tQBWKdOHoJ15kSjVmjOnDp18uThY0mipT58+Fiy5IdPnjx8LFnqBONTp06WTGrq&#10;1MnVylUtU6VatcqVJj55bN6sk8eSJp48O7kCymLVKlea+PDJ40eTq1WrUqValUqq1FX/q1KlWpU1&#10;aydNlizxsRRWrKZOrlalIkVK1Nq1pNymSkVKrlwtiVLdTUVKLylRfSWJcqWJT548c6J988VBcSxf&#10;3BxHizZnTqFo1Cx/CxduGwB//v59Bh1a9GjSpU37AwCgweoGDhi8JkBgwIAAAQDcxo1bQIAAA3wT&#10;YNAgggQJTJw8kTJl3Lhy59DRe2LOHAAA/6xfx55d+3bu2Jn8Ax9ePPgfHHyF+5aeGrVo7dtT+xYu&#10;HDdfvjj8+8eBW7Roc+oAFJNhTqFC0aiF06VhoYYf/x5CjChxokQm/y5izKhxI8eOHjEy+SdyJMmS&#10;Jk+iTDmyCb9/Ll/CjClzJs2a//w1//mncyfPnj5/Ag0qVCeTf0aPIk2qdCnTpkeZ/IsqdSrVqlav&#10;Ys0qdVy5f16/gg0rdizZsmWb7Pundi3btm7fwo271tyUf3bv4s2rdy9fu+em/AsseDDhwoYPC35S&#10;7x/jxo4fQ46sIZYvX+GizanDR48eBwUugf4k+tMfTHjUqEmT5kya1q3PiCGD5gztM2xu416zBs0M&#10;FSpmAKchnEaNCZlcudKkyZKmTp1crVqVavoqV5o0WeKTZ06h7oXq8NHUyRX58qvOr1jlSpOlPHks&#10;dXKVihT9VKTup0q1yhX/Vf4BrhLoqpMlS3z4WNK0cGEnV6tSkSIlimLFiqRIpdK4iv+RjVSpSJES&#10;JYqUKEknJZHqxCfPnDnRvuni8OPfvx8aOHDgtmpVqlSd6lD79i0cN27ZAPjz949pU6dPoUaVOtUf&#10;AAD+/mXVupUrV3/76q07V64cFSlPmjCRsHZtBLdvIzSI0KCBAwIECgTQKwBAX79/AQcWLCBAgAED&#10;CkRwECECEyZNnESZQoUcuXLOmt15I0fOnDmFpFELF46brlodOGhQzSGWLl/UqNGpkyFDoWrVvoXz&#10;xeFfb9+/gQcX7pvJP+PHkSdXvpx5c+P+mvyTPp16devXsWefzsTfP+/fwYcXP558+X/7nPxTv559&#10;e/fv4ceXr57JP/v38efXv59///v/AJn8G0iwoMGDCBMqXEhwHLl/ECNKnEixosWLF5vs+8exo8eP&#10;IEOKHNnxnJR/KFOqXMmypUuU6KT8m0mzps2bOHPSjLLun8+fQIMKFapBF7dv36LV4aOpk1MHBVyt&#10;WpUqFSlSq1x10sTVkh8+YMPmsaTpldlVaF2p7cRWE59OnV6tmrvKlV0XoVa56sTXlV9XqwIH7sSn&#10;Tp050ahRm8M4j6VOrlZJTkU5FanLK1Z1smSpUydXq1alIkW6dKpVq1y56tTJletVsFe56tRJk+1O&#10;uDtZ6uRqFSlRwEWREiWpuKjjpFIpT7WoxqpU0EmREiVKknVRnfjkqVOoELVwvjj8/xtPnpsmUqRE&#10;kXKVh1q4cL5iaegAwJ+/f/jz69/Pv79/gP8EDhzoDwAAf/8ULmTY0OFDiBH/PXlC799FjBk1avS3&#10;z149denSnTNXbty4KSmlRHnixEkTCTFlyoxQM0IDCg106nTAwCcBoAQKDBhgIMBRAQIALGXKoAIA&#10;qFGlAggQYMAAAgQYNIgggYkTJ0+kTBlX7tw5dPTs7fvXlsk/uHHlzqVb1+5duPua/OPb1+9fwIEF&#10;D+7L5N9hxIkVL2bc2PFhe07+TaZc2fJlzJk1b57M5N9n0KFFjyZd2jRoJv9Ur2bd2vVr2LFlryY3&#10;7t9t3Ll17+bd27fvJvv+DSde3P/4ceTJlRNHJ+Xfc+jRpU+nXv15uij/tG/n3t37d/DbpZz7V978&#10;efTp0f/QxY3anDl5LHVy5WrVKgYFUpES1V8UQFKrVrkq2EmTJT588uSxY4dPp1USU6VatcoVRoyd&#10;NK1KlYoUqVSpVrkqWWPRKlcqV6VKtcrVqlWuOvGZE+3bN266uBXKw4ePpU6uVq1KZdQoKVKpUq14&#10;UWIF1KhSp754QeLFixY9GjXq5Oor2E5iO2myZKlTJ1erUpEileotqbhySaVaZfdVJheuVqXqS0oU&#10;4FSpXPHJU6dQtGjffGn45/gxh0KWNFG2w40DBw0a/nHGAcCfv3+iR5Mubfo06tT//gAA8PfvNezY&#10;smfTrm37nxMn+/7x7u37N/DgwocH16AhXCE9mlytau6qUydN0jX54VOHWrhwujjo8uVLly4O/8aT&#10;L/+PHz8m9uqpO1eu3LgpUZ44YWJfgoQI+vc3iBABYIMGERoUNGjQgQMGDBwwYEAAIsQBEwNUrAhA&#10;QEYBAQIMIMCAgYMGEZg0efLEyQsq5MyhQ7eunr19/v7VtHkTZ06dO2sy+fcTaFChQ4kWNfqz3pN/&#10;S5k2dfoUalSpU5cy+XcVa1atW7l29YqVyT+xY8mWNXsWbVq1Y8tR+fcWbly5c+nWtWu3yb1/e/n2&#10;9fsXcGDBfNNJ+XcYcWLFixk3/z6sLso/yZMpV7bs758/zZs38/PMbx8/flPI7bu3717qevTWoTt3&#10;zhy5cVSk1H7yxAkT3REEGKhwAHgB4cIJEGhAgFRy5alSrXLVCbomPnUKRbOeR5OrVam4c1/lCnx4&#10;UqLIiyKVapWrTp1c0XC0ytUq+aQkSSLVqROfPHO+xfoB8IevaHXy8DloSZOrVQwbMnTVqVOLPa1I&#10;WbwoKmNGUqlcdfqoKaQmGm3aaOrkKqVKlZ00aerUyZWrValqkrqZKmfOVa46afqJqYUmTZ2Kujrq&#10;SpOmPHbmFKIWLpwuDv+qWv0Rbk6erXO++frxL6xYfwD8+fuHNq3atWzbun3rD/8AAH//6tq9izev&#10;3r18/zFh8i+w4MGECxs+jPhwrFjfCuXx08mV5E6aLPG5zCdPnWjfuHHzFUvDv9GkS5v+t29fk3+s&#10;W7t+DTu27Nm0Z/vbZ8+eOnTnyFGRIuWJEyYSIhhvgJyB8uXKHTB4zsCB9OkNqltvEKGB9u0RGnj/&#10;HqGB+PHkHZh30MABg/UOGDAgwCA+gfn06Q+4j39AgAEB+g8A6EBAAAEADB5EmFDhQoYNGzYAEFHi&#10;RIoVLV7EKLEBAI4dPX4EGVLkSJIdBzAAkFLlSpYtXb6ECbNBAAA1bd7EmVPnTp0BAggIEIBAgwAB&#10;BhwdUGDAAAJNmzJgQIDBVKr/DqxabZBV69YGERpEaNAgQoMGERpEiNAgQoMIDSJEaBBX7twGDhrc&#10;beCgQQMHfftGcMCAQQMGDBo0iBBBApMmTp48iSJlChVy5cqZywFEG6I0afh4cpWK1GgGBESRQk0q&#10;VapVrjq91mQpz5xo4cLN8dPJ1SreqVKRSpVq1SpXrlKJQo6cVKpXnVy5YmWDkatV1UlJwp5Kk6Y8&#10;c77F+ufLF7U5eczXqcPHkqZO7d23t8SHT4k/q1KRwk9K1P79pFIBdNVJE0E/mjq9otGokaZOnVxB&#10;jAixE0VNnTq5SqVxI8dUq1xpssRnpJ4PefLwSanSTqFC0ahR+8bNly8O/27i//zHwde3aIUKRfum&#10;6x/Rov/8AfDn7x/Tpk6fQo0qdao/AAD8/cuqdSvXrl6/gv3HhMm/smbPok2rdi3btRw4hItWx1Kn&#10;up008YkWjhs3X7E4/PunYbCGf4YPI05suF69J/8eQ44seTLlypYvY84sWUq6f54/gw4tejTp0qCZ&#10;/EutejXr1q5fw44t+7U/fvz27UvnxJ69er7pAVenLh1x4ujOIU9+zhxzc+WelyMnXfq4COOuj6Oi&#10;fbv2Kd6/f5cifvwTKebPR5EiJYoUKVHew48vH74EJ1HuR3nyJEqUJ/4BPhE4UGCUJ1GeRFH4xMkT&#10;h0+iRJQYRUrFilOmSJmycf8KFY8ex4UcR46cBHLlzKU0dw5dS3Tp1qmjV89eTXv37u3jt9Nfz38/&#10;gQYVOpRo0Z9M/iVVupRp0idP6P2TOpVqVatXp95z4uRfV69fwYYV6/WJlH9n0aZVu/YsB1/f5uTJ&#10;Y6lTKlKkRIkiQIAUqVSrAK9KNXhV4U6W8hT69q2OpU6dXJEiJYqyKFKpMK9KRUpUZ1KpXHValYp0&#10;Ii2rUK8ilUpTnULUqEWjFi4WB27cqEXTHW3OnDp5+PCx5MePpk6dNPnhw+eEGlepSEUXNV0UKVKr&#10;OlmyxIe7JU2dXtFw5MhVJ/Ou0KfvpIk9+06rUpEiJYr+KvurXHXSxCdPHf//AOeAKESwYKFo1L59&#10;CxeOm69YHDj8+EexooZYvsKF48Yt1r+PIEH6A+DP37+TKFOqXMmypUt/AAD4+0ezps2bOHPq3PmP&#10;CZN/QIMKHUq0qNGjSGN9K5THkqanlvJE+0Y1HDddGjT8+PGvq9evYL+iQyfln9mzaNOqXcu2rdu3&#10;cNM+qfevrt27ePPq3cv3Ljkq/wILHky4sOHDiBMrXpwuyr/HkCNLnky58j8m/zJr3sy5s+fPoENr&#10;dnLvn+nTqFOrXs26tevVTP7Jnk27tu3buHPr3v2Pyb/fwIML/x0lyrp/yJMrX868eXJ/TZr8m069&#10;uvXr2KvvmzJFwr/v4MOL/w8fjpr5OXbsaFpFipSo9wQYjCJFv759UqlWdbI0p1AhgHP4WOpEStJB&#10;hKJIkUqVatXDh646dVqVitTFRDBssOGIBo0YMSnWrBFTphkuBR48CKHl7JmgMWPIpFGz5w8mTH8+&#10;YeLEKU+eFmc0rUpFipQopKRWrXKliU+dOnnyWOrkylUNR45WueLqqlMnTZ1cuUpFyiypVKtWkSIl&#10;6dEjUas6ddLEp86cQtH0UiPy7Vs4wOG4cfOly3AsDho0/Pjxz/Hjfxo4xIrF4cePf5k1b/YHwJ+/&#10;f6FFjyZd2vRp1P4AAPD3z/Vr2LFlz6Zd+x8TJv907+bd2/dv4MGF/9AVLv9aHT58LGnS1MnV806W&#10;8kSLpUHDP+zZtW/XXq4clX/hxY8nX978efTp1a8n7+TeP/jx5c+nX9/+/flRyJH7198/wH8CBxIs&#10;aPAgwoQKFxI8J+UfxIgSJ1KsaPEfk38aN3Ls6PEjyJAiNza59+8kypQqV7Js6fIlSyb/ZtKsafMm&#10;zpw6d/L8x+Qf0KBCh96TYJTev6RKlzJt6jSpBHT27P2ravUq1qxatTbx9+8r2LBff4Sj9o0bt0J5&#10;+OTh06nTKlKiJNGVRIBBJVF69ZLq67dvqlWdNGmyxIePK1KSJD1q/EgSKVKrOmnyo+mypU6pSJFK&#10;5ZnNGj988uSpw0cTakv/lvIU+qbrBwcOvr7N4WNJk6ZOund30tTptyY/fmawWZWKlKjkyUmtWtXJ&#10;Up1CeTRpcmW9kw1GjFxx577qeypS4sePT0WKlChJ6klp0lSnELVv3HzR1wUhFn78HDho6N8f4I9/&#10;AwkW/HHw4D+FCxky9AfAn79/EylWtHgRY0aN/gAA8PcPZEiRI0mWNHnSHBMm/1i2dPkSZkyZM2my&#10;/BHLV7hw1KLl0eRq1SpXnSzV+aZLl4Z/S5k2dcp03Dhy/6hWtXoVa1atW7l29XqVyT+xY8mWNXsW&#10;bdqz+/Yx+fcWbly5c+nWtXsX710m//j29fsXcGDB/5zYs/cPcWLFixk3/3b8GPK/Jvv+VbZ8GXNm&#10;zZs5d9bM5F9o0aNJlzZ9GnVq1f+Y/HP9Gnbse07+1bZ9G3du3biZ/PP9G3hw4cOJ+3Zy719y5ck1&#10;hAv3LZodPnwsWVp1XZMrUqRESfL+HYGDSqJEkSKVCj0p9etJpVrlypUmPnxciXp0H78kUqRWdXIF&#10;cFWqgaQkSRIlatUqPyfE1KnDh0+nVRRddepkKU80X9Tq1LHUaVWqkSRXuXLVKaXKTpo0JbIhKqak&#10;maJIudKkiU+eQnk0uXK1ypUmSzPOnOnkKpWopaJIOU1FKmoqUlRJpUpFSpQkSaQ6dSoUThcHDWTJ&#10;MvmHNq3atWzbumXrD/+AP3//6tq9izev3r18/QEA4O+f4MGECxs+jPiHBg66dHHjFi7ckV69fvy7&#10;jDmz5s2cOWuIpSt0LA4a/pk+jTo1ag7f6vCxBJtPnkLcNGj4hzu37t26p0w59y+48OHEixs/jjy5&#10;8uXEmfx7Dj269OnUq1u37k+Cv3/cu3v/Dj68+PHky4tn8i+9+vXs27t//8/JvXv/6tu/jz+//v38&#10;+/8D2GTfP4IFDR5EmFDhQoYJmfyDGFHiRIoVLV7EmPEfk38dPX4Eua/JP5IlTZ5EmfIkk38tXb6E&#10;GVPmzJZP6v3DmdPXHD6WfFrSpGmVKKKiVrlKJUqpJKaSSJFC0GDLI0n/pEitSpV11datrjpp4sOn&#10;Th5Lq0RJkvTokSRJokiRWpVKlCRJj+zaFbXKlatOM9DU0fTqVapUq1a56tRJU55CfDqlSkVK1GTK&#10;pFKlWuVKs+ZVq1ylSqUohiRRokidTtXJEh8+eebk0dRJtiballScOdMplaRHjyRJIrVK+CpXxV2l&#10;IpU8uaRHjyStWsXnG4d/1a0z+Zdd+3bu3b1/7+4PgD9//8yfR59e/Xr27f0BAODv33z69e3fx39f&#10;Azdq0QoBnDOnTp05hYj8+vXjH8OGDh9CjNjwR6xY3L5Ro/ZtIzdfuj7qisXhH8mSJkty0KVyZaxY&#10;P/7BjClzJk11EiTc//uncyfPnj5/Ag0qdCjRnkz+IU2qdCnTpk6fQv3XhNy/qlavYs2qdSvXrl61&#10;MvkndizZsmbPov3XZN++f27fwo0rdy7dunb/Odn3by/fvn7/Ag4seDBgJv8OI06seDHjxo4fQ/7H&#10;5B/lypYv/2PybzPnzp4/g/bM5B/p0qZPo06tmnSUdf/+/fj2rY4mV7ZdrUpFajfvVZZcpRIlShJx&#10;SaJWrUKAIJErTZYs8eGTh4+l6nnqzCkUbXueTqtSkRIlfjypVKlEiZKk/tEjSaRWwXflqhONNqtI&#10;icpPyhWf/nwA5uHjipQoSQcRShIlihSpVKtcRZS4ylWqVIpiSBK1qv9TJ0t88syJNtLSKpOdOmlS&#10;aSmFDBmNEmmRKdMGDZs0WrSgAcOFCxgsWKywMHRFURJEHjBRulQCE6dPm0R1MjXCkyhRpEiZQoUK&#10;uXLmwKJLp46ePXv39vHjt49f231vAfjz949uXbt38ebVu9cfAAD+/gUWPJhwYcOCOXDjFm1OHj6W&#10;IEPOM0eEL1+xdGWOxYHDP8+fQYcW/VmDrnDhos2pk4f1nG++dMXWFUvDP9u3cefWvZs373NTpvwT&#10;Ppx4cePHkSdXvpy5cSb/oEeXPp16devXsUf3FyVKhHv/wIcXP558efPn0acHz+Rfe/fv4ceXP/9f&#10;E378/uXXv59/f///AP8JHEiwoMGDTfb9W8iwocOHECNKnAiRyb+LGDNq3Mixo8ePIP818fevpMmT&#10;KJn8W8mypcuXMF0y+Uezps2bOHPqpMlDhwZdhSxZcpWqaFFSkpKS6tSJjytSokRJmipqFZ+rfBA0&#10;QFFnTrRohQpFG0u2bJ48rlalSrUqlVtRkkSREkVXFClSqVbpTUWKVKpVqzr9kbAqleFVeaJRCzdn&#10;Dp9VoiRJnixZlGVRpEilWtWpcydXq1KJJkXJlKMWeVLnqVOoNZ9OsPnUqZOHj20+nTq5cpHpVSdN&#10;wDVd8tPHj3FNnVytIkVKlKTnklKl4sNNw7/r2LNrz87kn/fv4MOL/x//zx8Af/7+qV/Pvr379/Dj&#10;+wMAwN+/+/jz69/PH38sgN++1bHUadXBVa46Waojghs3X9x8+dLFgcOPfxk1buTY8d+PWL7ChYs2&#10;p04elHWocfihweU/mDB//NCg4d9NnDl17tz5QwOHWEFjafjxj9y4cf+ULmXa1OlTqFGlTqXqlMk/&#10;rFm1buXa1etXsFr9+ZPwz+xZtGnVrmXb1u3bs0z+zaVb1+5dvHn/NfHn799fwIEFDyZc2PDhf034&#10;/WPc2PFjyJElT6Ycmck/zJk1b+bc2fNn0KH/Ndn3z/Rp1KmZ/GPd2vVr2LFfM/lX2/Zt3Ll17/7x&#10;Q4ECbnU6rVqVyv/4cVKkUnXSlCqVKEmPpIsSlaqTJkt8LFlC0SCDHz558rhKVX5Vp06a+OTJo8mV&#10;q1XxO60iVV+UJFGk9JNKtUoTQFepUpESZZBUqlSuPJWwlOfhnGiF+HRatSpVKlEaN3LkSCrVKleu&#10;OrlaZdIVyk6a0pzgw8dSnjp5LFnS1EmTJT46+eTpmYcP0BZn+BAt2odPHjt26uTho2mVqKiSpqbi&#10;w4eaLw3/tnLt6rUrE3//xpIta/YsWn8A/Pn75/Yt3Lhy59Kt6w8AAH//9vLt6/cvYL4cuHGbw0dT&#10;J1edOmniYycaEV2SfenSxeHHj3+aN3Pu7HkzB1/cuH2LVmhOnTr/eepEi/XvNezXHGZz+Gf7Nu7c&#10;uv/9+KFBAwcOsXQR18Xhxw8NCnTo+Of8OfTo0qdTr279OnbpTP5x7+79O/jw4seTD8/k3r/06tez&#10;b+/+Pfz48v8x+Wf/Pv78+vfz/8cE4D+BAwkWNHgQYUKFA5vw+/cQYkSJEylWtHiRIpN/Gzl29PgR&#10;ZEiRI0n+c3LvX0qVK1ky+fcSZkyZM2nKbOLvX06dO3n29MnzxwYOHHbYimZpVapUpESJWvXUVSdL&#10;llyRIiVKUlZJorimcuWqkyZNKhqo6NSKFClRkiQ9cvtIEqlUrujS1aTJFSlJkh5x4fJIFCnBqV65&#10;SkUKceLEqVC9/+BTB/IcPq5IiZJ0WZIoUZI4cxb1mVToVKlWrXJ1ulNq1Z0s1XnTQlNsPnXydOrk&#10;alUnPrt356nze86cQjLOdOqkSZMlPnXmFKL2vFAdTatIkRIlipSrPHPmUPOl4V948ePJj2fyD316&#10;9evZt//nD4A/f//o17d/H39+/fv9AQAA0N+/gQQLGjyI8GAsbuG+hePGTRcHIP4oaLio4ce/jRw5&#10;atDAgYMGDf9KmjxZUoOvcNSoRSs0Jw+fmXkKfePmy5cuDf96+vwJNKhQoD846PKF1JcuDho0QECH&#10;7p/UqVSrWr2KNavWrVyr7mvyL6zYsWTLmj2LNq3ZclKajPMH9//fPXv/6tq9izev3r18+95l8i+w&#10;4MGECxs+/I/Jv8WMGzt+DDmy5MmMm/D7hzmz5s2cO3v+DLozk3+kS5s+jTq16tWsW/97Uu+f7Nm0&#10;azP5hzu37t28e+92cu+f8OHEixsf/kMDh+UcYjmPpWvXLlu3ounptGoVqe2dSJESJUqSKFKpUq06&#10;76qTelfsO7nv5KYBAlepSJESJUqSflH8RUkCKImUK1eWLKWS9EjhI1GpVrmC2ElTp1SkLJJKtSrV&#10;xo2oXuQpNGeOplSiJJ1EeVIUKZYsU62C6UrmTFedbN7sZGlOoT0wUqVaxWdOHj5F+eSpM6fQ0jl1&#10;nM6BqmJNJ6r/nTTlKfRNly9fczSlIhWW1KpOmizxqVOHmi8O/9y+hRsXLhN//+zexZtX715/APz5&#10;+xdY8GDChQ0fRuwPAAB//xw/hhxZ8mTKjn9w4BArFocEFP59Bh368w8OsUyb5vDj32rWrX/E4vat&#10;UKE5dfJYwm2JT505vecU+qZLw49/xY0fR55cufEfsXTpihWLwz/qUdat+5dd+3bu3b1/Bx9e/Hju&#10;9Zz8Q59e/Xr27d2/h9+e3Lh/9e3f/7eOSbp//f0D/CdwIMGCBg8iTCiQyb+GDh9CjChx4j8m/y5i&#10;zKhxI8eOHj9idLLvH8mSJk+iTKlyJcuT46Yw+SdzJs2aNm/i/8ypc+e/J/T+AQ0qdCiTf0aPIk2q&#10;dGnSJ/X+QY0qdWrUHxo0cMgaS5evrr64cQv3LVyhQmfYpCIlau1aLla+wLXCRVSnPHnqzClEbU6e&#10;PHz8aOrkarCjCQhcuerUSZOrVaQkQZYkatSkUaYue8lcKVKkTJgyZXIkulEjR4q2KFLEZjVrNmto&#10;fKiTR5OmVaREScot6dEjSaRSAQ++ypUmTZY0uVq1qlMnTZosWeKTJ8+cQpZMsZAkKVWeOXPq1MmT&#10;Z040at++UYtWqBC19oUyoLFkiQ+fOtHCcavTqVMqUaIAknKliaAmS3zqUKMWTheHfw8hRpQY0cm9&#10;fxcxZtS4kf+jPwD+/P0TOZJkSZMnUab0BwCAv38vYcaUOZNmLF03OXD4x8FXuG8/v4XjRkvBP6NH&#10;kRrVwCFW01gcNPyTOpWqVF3U5uTJY4mrJq+aLOXJw4csnzx16swpVIhaOF0cfHGT6ytW3bocNPz4&#10;t5dvX79//zmxZ+9fYcOHESdWvJhxY8ePEauL8o9yZcuXMWfWvJlz5nHl/oUWPVp0PQlR/Pn7t5p1&#10;a9evYceWzdofk3+3cefWvZt3739M/gUXPpx4cePHkScX3oTfP+fPoUeXPp16dev+mGRn0uRfd+/f&#10;wYcXP558efPeo6T7t559e/dM/sWXP59+ffv0o6T7t59//3//AH9o4EAwlkFdunwp5BYu3LeH1ArV&#10;6STq0aMwGLBo3IjFypePVrCQSkUqVapVrjTxmVOnDh8/mjq5WrVqUQMEnTpp0tRpVSpSkoJKEiVK&#10;klFJj5KKWuWqaadOrlZJTUV1laZChVyJEuUqz5w5dA6NqMOnU6dUotJKWitJFKlUcFOtctWpkyZL&#10;lvhY0sSXryVLfPLkmTMnmiZSjyxIktTp27dCkCF/4/aNmuVvmKMVKjRHTIY6deaInlPIkitSpESJ&#10;SmWpjus5cwpR++bLV6wf/3Lr3s2b9xN6/4ILH068uHF/APz5+8e8ufPn0KNLn+4PAAB//7Jr3869&#10;u/YfunR9/6NG7Rs3Xbq4faMWrZD7QtG+MfPxr779+/d/6P/xr79/gP8EDhTIrVAeTZo6uXLVyaEm&#10;PnnyWOrUydVFV500abJUh5ovbt++USMZjpsuXRw4aPjX0uVLmDH/NeHH799NnDl17uTZ0+dPoEF1&#10;ppPyz+hRpEmVLmXa1OlSKub+TaVa1So/Jkz+beXa1etXsGHFcvXX5N9ZtGnVrmXb9h+Tf3HlzqVb&#10;1+5dvHnlOtn3z+9fwIEFDyZc+K8/JufIkWPShAm5f5ElT6Zc2fJlzJk1W5aC7t9n0KFFM/lX2vRp&#10;1KlVo5aC7t9r2P9+/NDAIZYuX9y4hQv3rdCcOnXy8OGTZ//OcU2kJHHhggVLGAySRJGiLkrSIy7Z&#10;JaVaRUrUd1KrOlkq9O3bnDx5NLliD6rBAU2WNGlytSpVKlL5SYkSJekRwEcCRYkilepgKleaNHVy&#10;5WrVKled+FB0lSqVpW++NnojkscVKVKiRpIqWTLVqlSpVq1y1emlJkuW+OSpU2eOJk2rVlmaQy1a&#10;NEurJElaQYeOrqS+uHHzFcvXN2pSpX77VogOnTliTtSpU6hQnTp8NHXSpMmSJT586hQqRC2cLw4/&#10;/tGta/cu3rpS0v3r6/cv4MCC/QHw5+8f4sSKFzNu7PixPwAA/P2rbPky5syVf+j69o1aNGrhfHHj&#10;9i3anDr/qlXPiabElgYN/2bTrm37Nu7ZvqLl0aSp06rgrlx1cmX8uKtVype70jQnXCxfvr5FKxSN&#10;Wrhwujj8+Of9O/jw4v8x+Wf+PPr06tezb+/+Pfz15qb8q2//Pv78+vfz768foBR0/wgWNHiw4BQJ&#10;9v41dPgQYkSJEynua/IPY0aNGzl29PiPyT+RI0mWNHkSZUqVI53s+/cSZkyZM2nWtPmyHpN/O3n2&#10;9PkTaFChQ4kW5Tnl3D+lS5k2ZfIPalSpU6lWnUrF3D+t/35wiKVLly9u4cJRK1SoTidSj7hgwWIF&#10;LpZHpEiJkvQIryRJlVyk8vs3lShJjwg/IrWKVOJVrlz5/5kTDnK0OnksadJ0CUEBTZo6dXK1KlUq&#10;UqNJiTJ9WpSkR48kiRKVypUlS5o6dXLlqpOlPHPmUKNWaE7wOdTksEglCrkoUqKYMye1qpMmTZYs&#10;8cnDh48l7XzqRCvUKVX4VJ3yRKtTx5ImTXMoaHD/3v0PXeG+UStUaE6hb9+oSZMG0JCZE3PmRItG&#10;rVChOnwaOswzJ1y4WP8qWryIMaPGKeb+efwIMqTIkf4A+PP3L6XKlSxbunwJ0x8AAP7+2byJM6fO&#10;mxx06fKlK5YGX9++RZtTJ4/SPHXmFFKCS4OGf1SrWr2KNSvVH76i5cmjydWqVKTKkkqVapWrtWs7&#10;dXIF1/+VJj556tQpFC0vtW/fwnHTFUvDv8GECxs2zOSf4sWMGzt+DDmy5MmUH5Mb9y+z5s2cO3v+&#10;DDq05yjr/pk+jTp16ink/rl+DTu27Nm0ae9r8i+37t28e/v+/Y/Jv+HEixs/jjy58uXEm+z7Bz26&#10;9OnUq1vfZ87cv+3c//mT8C+8+PHky5s/jz69+vXjqZj7Bz++/PlM/tm/jz+//v35x5ED+O8fB13c&#10;wn2jljDaHD6aUqWSxIULFisVv3zBwoXLI46SJIkSRYpUKBiuXKkqVcrUylCRIlWqtAhUI0eOGjVi&#10;dEYMM2a3bpXJIEOojAgFNB3V5GrVqlSkJEkSFVWSKKr/oiRhwfIoVSo+efLwsaRJrFg+dczy0ZRW&#10;kyW2qlZIEhVXFKlUqzrxwcvHkia+mvjUmRM4cLRvc1yREiWKlKs838JRgxyOwz8m/yxftszBV7ho&#10;czzPoeYrXDhq1AqNOUGnEDdu4ajNycNHdp5CHP7dxp1b927eusmN+xdc+HDixY37A+DP3z/mzZ0/&#10;hx5d+nR/AAD4+5dd+3bu3b1n5+Dr2zdqheacRx+N2hEP/9y//8eBgy5f9X3p0hVLwz/+/f0D/Cdw&#10;YKxv3+ZY6uRqoatOlvLUiSgxIh8+mjq5ctXJFUdXmvjkmTMn2jduumLp0uVrZawf/17CjAmTyb+a&#10;Nm/i/8ypcyfPnj5/6hxH7h/RokaPIk2qdCnTpE/o/YsqdSrVqkzu/cuqdSvXrl6/erXn5B/ZsmbP&#10;ok2r9h+Tf27fwo0rdy7dunbfNtn3by/fvn7/Av7L5N4/f/7MmXsSpQmTxuv+QY4seTLlypYvY86s&#10;WTIVc/8+gw4tmsm/0qZPo06tGjW5cbFicaM2Jw+fPHk0rUqlmxQpUZJEAQdOKtUqV65SpSKlPFUq&#10;UqRGsVglPRV1UqREYceeKhWpVKlWddKkp9C3b9SiRSs0pw57AgUs+dEkv9OqVJK4cHkkihSpVKQA&#10;khIoSdIqPnzmJJxTJ08ePnzyzLHUqZOrValSrXK1kf/UClKpXLnqNLKTJT588uSpU+gbN26xdPni&#10;xs2XL255XK3SuarTHF0//gUV+o/JP6NHOXDwRW1OnTqFCoXjoCtcNKvRBB3x9a1QoTlzChWKxo3b&#10;P7Nn0aZVu5atOSr/4MaVO5duXX8A/Pn7t5dvX79/AQcW7A8AAH//ECdWvJgxYw26wlErNLkQNW6+&#10;uGX2Fetfk33//v3QFY5aoTlz7NRRPadQoWjfuHH4N5v2Dw23f/zT/e/HD13hqEUTHu0bN1++uHEL&#10;9435tzlz+HRyNb1TJ1euOvGpEy1aOF3hqFGLFo3aN24c/qVXv349k3/v4ceXP59+ffv38eenP8Xc&#10;P///AP8JHEiwoMGDCBMqJOjE3r+HECNKnPiviT17/zJq3Mixo8ePHO05+UeypMmTKFOq/Mfkn8uX&#10;MGPKnEmzps2XTu7928mzp8+fQH8y+Ue0qNGjSJMqXcq0qdOnRseV+0e1qtWrTfz5+8e1q9evYMPq&#10;qqOp0Ro9ejStSpWKlFtJj+KKWkU3Fam7qfKu2rvKld9VqVKRGpzqRapUpEQpXiypsSRSpESRIpVK&#10;U55C0TIXmjOnjuc6cwgUqMNHkyZXrlatSkWKVKpVq1y56tSJj6VOuC1ZyhMtHDdu4cJ9o5an06pU&#10;qUgpJ5XKlatOfkh00mSpuqbrlvLkmVOIGrVv3LjF//pH/h83btH4aOrkSpOmObr+/eBGn5uuf/+Y&#10;/Nu/nwM3gNyoFSIY7t+/H76+UWNIjVsvI3bqTKwzJ5qvfxk1buTY0eNHjeik/CNZ0uRJlCn9AfDn&#10;799LmDFlzqRZ06Y/AAD8/ePZ0+dPoDw1+KJGrdCcOXXqzJlTiBq3WP+kTmUSy5evb9Hq5LGkyatX&#10;S5b48MkzJ9o3XT9+/PungcNbDhp+/KNb1+7duhr0atAVLVoeS4EFB+aTp04exInnFCoU7Ru3WD/+&#10;TaZcmTKTf5k1b+bc2fNn0KFFj/YsBd0/1KlVr2bd2vVr2K2b3PtX2/Zt3LlrP3ky7t9v4MGFDyde&#10;PP94vSf/lC9n3tz5c+j/mPyjXt36dezZtW/nXt3JvX/hxY8nX958+XNR/q1n3979e/jx5c+nX98+&#10;e3Lk/u3n398/wCb79v0raPAgwoQFY8XiQI0an1SStmB49EiUKEkaH3F8JEmSqFSpSIkqKYoUylQq&#10;U61quSoVzFWrUq0gJermTVKrSInq6ZPUqlWuNPGpM6cO0jxKl+YhwKBOKlFSRZFKtcqVq06aLOWx&#10;1KnTqlRiV3XqlIearli6uHGLpikVqbikUqVa5aqTpbyaSLjqlCdPNGrUvoUrXJgbh3+KF//TwI1b&#10;tDp15kSLFesfZg66fPnSpeHfPyb/Rv/TxS0cam7//1Zr0OCLW7hwsX780CVuxJw6c+ZEC6fhH/Dg&#10;wocTL25cuLoo/5Yzb+78OXR/APz5+2f9Ovbs2rdz7+4PAAB//8aTL2+e/I8fGmJx+xatEPxCc+YU&#10;ihaNWjhfsRL8698fIAVd374VqsPHUieFrjp10qTJkiU+eeoU+qZL179/Pzh05KBBw49/I0mWNHlS&#10;gy9f36hR+0Ztzpw8lizxsXmzTjRuHDj88/kTaFCf/pr8M3oUaVKlS5k2dfoU6tIo5ejVu7cPq79/&#10;W7l29foVbFixY5vs+3cWbVq1a9PuY6LuX1y5c+nWtXs3Lr0n//j29fsXcGDB/5j8M3wYcWLFixk3&#10;/3Z8uMm9f5MpV7Z8GTNmJv84d/b8GXRo0aNJlzZ9unO5cf9Yt3b92sm9e/9o17Z9G3e4Qnby5LFj&#10;B48nU4pcVDJeSVHy5JFEkSKVCjopUdNFkbJOKlV27dpXkSKlaIIo8alSdeq0ipQoUZLYixJFilQq&#10;V5r41MmTh09+Ppb4ayoAkIGmVaQKGnSlSVMnV6lIkUqVapXEVZ0sWarzjcO/H+HC8VlFSpIkUaI0&#10;5TmZp06dPHk+zIn27Vs4br5i/fiHM6dOnRw4hKNG7Vusf0T/cdDlK1asf0z/MfkHVQMHDv+qWuUQ&#10;K5YuXRr+/dOgIVY2Ity46dL1L20sX2xj/XsLN/+u3Ll06dpz8i+v3r18+/r1B8Cfv3+ECxs+jDix&#10;4sX+AABoALlBhAaUHTAggBlzgQIVKhj4nCBBBw6klywRIssWLly0gnTg9y+2bCaxwoWLViePJU28&#10;e1uyxIdPnjx15lDz5SvBv38aOMR6HosDBw3/qlu/jj17dg4cdHH7zs2XL10//pk/jz69+n/2nPx7&#10;Dz++/Pn069u/jz8//Sf1/vkH+E/gQIIFDfrzt++evXr01q1Dx6QcunMVzZkrZ64cOXLlyJEbF3Ic&#10;FSpTpkhBGUXKP5YtXb6EGdNfk3r/bN7EmVPnTp7qmvj7F1ToUKJFjR5lsk+pUn77+D3l50/q1H//&#10;/vz98+fv31auXb1+BQvWyb1/Zc2eRZtWrdoI6P69hfvPn79yT8j9w5tX716+ff3+BRxYcF5zVP4d&#10;RpxYsQR16urVs3dvHz9+/v5dxnzZFzdu1Kjl0eTK1SpXpV2tcpVa9apUqRQpikEq1WxStUXdJpU7&#10;1e7dpHz/FhV8Sw1RpFa5cqXJjyZXpEhJgi5JFClSqVZ14pOHDx9LljRpskSKlKQCDjhp6pTe1apV&#10;rjp1EiVJkqhUlizVyZM/T506c6gB9PXvHzVqllwhdMWHz5xo1L6F48YtXDgiujho0PBvI8eOHjvG&#10;iuXLV6x/Jk9q0PDjH8uWTP7BjCnz3w8NNv/h/8T544eubkXC6frx4x8HanOOzvkW6x/Tpk6fQn3K&#10;7169defKlSMnRcITJ0yYSIjggAGBAWYDCACgVq2AAAEGFChAgAADBgD8+fundy/fvn7/Ag7sDwAA&#10;f/8OI06s+J+/WsGCadNW68C4KVOiOGEiIQLnBp4dNHDgoAHpCA0iRHgwAcKEBg8eNIgdAUGDBg4K&#10;ICAwoECBAQMCBBAgXLgBAwKOR5DApIkTJ1GmjCNnDh06dfX2+funfTv37t6/g+9O78m/8ubPo0+v&#10;fj379u7fq3dy7x/9+vbv48+Pv8m+f/4B/hM4kGBBgwcRJkToZN8/hw8hRpQ4keK/KPT+ZdS4kf9j&#10;R48fndy7949kSZMnUaZUuZLlPyf2/sWUOZNmTZs26U1x4oRJkyZOzu3b9+/fvidR/iVVupRpU6dP&#10;oUaVOvXfuSn/sGbVupXJP69fwYLVpWuOplWkRK1axUeTq1Wp4K5KlYpUXVKpUq1KlWrRohqpUq1K&#10;RYqwKFGkEJNKtZhxKlKiIEdWFEMUqVSuXGnik6dTqlSiJIWWJEoUqVWa+PCxtNqSJk2dJEl6VAAB&#10;pk63cXfS1KlTqlSaqH3jxi1ccePhuPmK9e9frFi6OPz794N6Ag0/fvzTrp3JP+/fwYcXP578eCb/&#10;0P/zx8+ePXrpzJUbN2VKlCdNmBioUCHBAQr/AA0ACBAAgMGDAAQAWAhAgIAAAQYMKECgIoOLDhpo&#10;3MgxgsePEkI2cfLkyZRx5tLZ8+fvn8uXMJn8m0nTHwB//v7p3Mmzp8+fQIP6AwDA37+jSJMqXcoU&#10;ab0nT/5J/fej6o9/WLP++8Ehlq5fv8JRK2Qnjx49debMKVQoWrRv3MJRmzu32jZsPHToOEeOipQn&#10;T5owkSAhguEGERo0iNCgceMIDSJLduCAAQMCDAgM2DwgQAABAEKLFi1AQIABAxxEaNAggoQmTp5I&#10;kTJlXLlz6ejRs7fvn+/fwIMLH068uPHj/5rs+8e8ufPn0KNDb+Lvn/Xr2LNr3869u/d/Tfz9/xtP&#10;vrz58+jT/3tC75/79/Djy59Pv8m9e//y69/Pv79/gP8EDiRY0OBBJ/b+LWTY0OFDiBElLly37gm5&#10;fxk13nPipMk5KU7+jSRZ0uRJlClVrmSJTso/mDFlzmTyz+ZNnDd98eHjKpUkLlwkSdLEx5KmTq5c&#10;rVqVitRTqKmkLloUI9VVrFmxrkrV1euqValIjSW1KAYptKtWacozR1OqVKJESaIrSlQqV5b4WNKk&#10;qZOrVYEFI2igRtNhTZY0abKUJ88cyHOoceMWyxc3zN266eLwz/Nn0J793au3Dp05c+SoSIjipEkT&#10;CREaOCAwwHYAAQIA7ObdG4CAAAEGDC9QgP/AcQbJHTho0LxBhAbRI0RoEMH6dQkSmDDRceRIEiW3&#10;HpSjRy+HrF+x/q1n3979e/j/JEhwIuHJP/z59e/n358JwH8CB/oD4M/fv4QKFzJs6PAhRH8AAPj7&#10;Z/EixowaN15EJ0XKv38/NHAoqUHDj38qV/7T9W3OnDx+NHWq2UkTnzx15hQqFI0aUGrRhlIL54tH&#10;ggT/ljJt6vQp1KhS/TFh8u8q1n/+7qk7R44KFSlRnjRhYlaChAgRGkSI0CBCgwYRGtCta7eBAwYO&#10;9jIg4PcvgQGCBwQoLEBAgMQBBgxg4KCBBAlMmjyJMmUKFXLmzqmrV+8ev3+iRTPx9+806tT/qlez&#10;Xs3kH+zYsmfTrm37Nm7YTP7x7u37N/Dgwnk7qffvOPLkypczb+7k3r1/0qdTr279Ovbs2v85sffv&#10;O/jw4seTLy+eXzkqTZpE+ef+vft7TOj9q1/fXpN/+vfz7+8f4D+BAwkWNHgQIcJ1Uf41dPgQIpN/&#10;EylW/PEPY6FCmlalIkVq1SpNfPJY0tSpkyuVqUi1FCWKFKlUkSK5SHUTZ6pWqFCF8gkq0qJFjogy&#10;cpSIUSI2bGjASEUqlStXmvJEs5QqFSmtokSRIpWqkyZNrlatInX2bKpUqxA0EBAAboABcwcUKMCA&#10;AAEGDBw4IODAwQMIDRooaHAYcWLFhyM0/5bwuMkTyVLGkTunzp49fv84d2byD3Ro0aNJlzZ9evST&#10;df9Yt3b9Gnbs2E2a7Pt3G3du3bt532byD3hwfwD8+ft3HHly5cuZN3fuDwAAf/+oV7d+HXv26uTG&#10;jfv3/fsP8T/+lTf/j0O4aHXq+OnkatUqV646WeLDx1J+PnzqFKIG8JvAcNx09cCB45/ChQwbOnwI&#10;MeK+Jk3+WbyIMaPGjRw7WmTC5J/IkSRLmvS3z546dObMkRs3JYoTJ02YRGjQwIEDBjwJMCBAIEKA&#10;f0SLGj2KNClSJv+aOn0KNarUqVSrNpUwjhy5cufQpaNHr96/sWTLmj2L1om9f2zbun0LN/+uXCf3&#10;7v27izev3r18+/r9++9JvX+ECxs+jDix4sLjpPx7DDkyZHRP/lm+bJmJP3//Onv+DDq06NGkS49W&#10;9+Sf6tWsWzfx5++f7Nmyf/y7rUHDtzp8NHX6rYmPJlepipMipSoRI1KkRDknRSqVdOmrXHXqpElT&#10;p06uuq/6/t2V+E7ky2MK4WrVKleuLNWJlmfVKlKiRJFKhX9Vp06rUokCKEqgKFKkUqVapQgBgk2W&#10;LPHRU2dOoWjRqH0L141aoUJ14NiZE40atXC+EvxDmVLlyh8JEvyDGVPmTJpM/t3EmVPnTp49feqc&#10;gu7fUKJFjR5FijRKFHX/nD6FGlXqVKf/TP5dxeoPgD9//7x+BRtW7FiyZf0BAODv31q2bd2+hct2&#10;ijlz/+zexZv3H4dw0erUsdTJ1SrChDsdRqyJT51o38KF48bh3z8mP34k+PFP82bOnT1/Bv35nhMn&#10;/0yfRp1a9WrWrU0zYfJP9mzatW3fxp37nz9/DQb8Ax5c+HDixYkz+Zdc+XLmzZ0/hx49OZN/1a1f&#10;/8fk33bu3b1/9+7E3j/y5c2fR59evZN79/69hx9f/nz69e3f/+ek3j/+/f0D/CdwIMGCBguWkyLF&#10;Cbp/Dh9CdHiPyb+KFi3WkyCB37+OHj+CDClyJMmSIus9+adyJcuWTfz5+ydzpkwN3KhF/8sZrdCc&#10;Onn4AOXTaRWpoqJIkUrE6NWrValIQU0lddUqV646YdXUqZOrrq5WuQortpMmS3zy5MFTopOrTpo0&#10;8ZlDLU+nTqlIiRJFau8qV6tSiQosODApUqtcMTjQSZMmS3nqFIommRq1cNy4hQv37Vs4btx06eLw&#10;bzTp0qZHa0j9bzXr1q5fM/knezbt2rZv485dexy5f75/Aw8ufPhwKVLO/UuufDnz5s6Tv/gnfTo/&#10;AP78/cuufTv37t6/g/cHAIC/f+bPo0+vfv35KOrU/Ysv/5+GWLp84cevi0OscIUAFspjqZOrVQdX&#10;ddJkyRIfPnkKfdPFQZcuX9y+fSMSLv8cN1+xNPwTOZJkSZMnUZak9+TJP5cvYcaUOZNmTZdMmPzT&#10;uZNnT58/gQb9d+9eBAL/kCZVupRpU6ZM/kWVOpVqVatXsWaNyuRfV69f/0kx949sWbNn0Zp1cu9f&#10;W7dv4caVO9eJPXv/8ObVu5dvX79/Af97Uu9fYcOHESdWvLgcFSr/0jHx949yZXPlnDih8o9zZ8//&#10;njxR9490adOnUadWvZp1antO/sWWPZt2k337/un6Ru0bN27R8mjqNLyTJk2dkCfXpKlTKlLPnyfS&#10;4spVJ+vXO2nS1Il7d02WLGnqNN5VefOuOmnis56PHxKa4PPhk6dOtDqaNLlylYpU//7/AFOlIiWq&#10;IClRWLA8EiWKVCoEDhJp0sSnTqFo0ahp/MZNl65YIDVo+EeypMmTJjnEisXhn8uXMGPKdMnE37+b&#10;OHPq3Mmzp8+c5aj8G0q0qNGjSJGOG0fun9OnUKNKnRqFir9/WLP6A+DP37+vYMOKHUu2rFl/AAD4&#10;+8e2rdu3cP9p0PCvrt1/FDp00PWt0Jw6gPMIFlynzpxo37jpCheuUB0+ljR1mqypDjVq4cJxC0et&#10;kOdCc0LPGREt2jduujj8W826tevXsGO7Xhclyr/buHPr3s27t+9//po0+Ue8uPHjyJMrX/6PHr0G&#10;DP5Jn069uvXr1pn82869u/fv4MOL/x+/ncm/8+jTn693bsoUJkykNEn3r779+/jrO7HHb59/gPfu&#10;2SNYzyA9eurWpWOIziG6cxHNmStXsRw5jOQi2LP3z+NHkCFFjiRZ0uS/J/X+rWTZ0uVLmDHNUaHy&#10;z+a/ckx0UvnX0+dPoP/2NWnyz+hRpEmVLmXa1CnTfU3+TaVa1aqTe/d0+VlFStTXVZpcrSK7ytVZ&#10;tK46ddLEZ06ePJo6dWJkw5WrTnk1abJkiQ8fS4EF8+FjSVOnTq5WLXbVWJMlPpYkW9JEQpMmS378&#10;8OFcJ0+eTq5Eu1q1KtVpUqJUi+JixQqWR48kiVLEAIElS3nqRKP2LVw4br50xYrFgf+DBg0//i1n&#10;3tz5Pw4c6mjSxCeaLl3/tG/n3t27k3v/xI8nX978efTpyaOT8s/9e/jx5c+fb84clX/59e/n318/&#10;wHQSJKD798/fv4QK/QHw5+8fxIgSJ1KsaPGiPwAA/P3r6PEjyJAaNPz4Z/IkkB7RotWxpOmlpZgy&#10;+eTJU2dOtG/cYsXiFq1OHkuahmriU2dOnTp5+DDN43ROoULRRHz7xk0Xhx//tnLt6vUr2LBe0UmR&#10;8u8s2rRq17Jt6/bfviZN/tGta/cu3rx69/5Dh65BhH+CBxMubPiwYSb/FjNu7Pgx5MiSJy9u8u8y&#10;5syaN1OhQu4f6NCiRTfh9+806tT/qlezbu3k3r1/smfTrm37Nu7cuv89qffvN/DgwocTL26OCpV/&#10;ypczb+68uT17TMz9++fv3r1/2rdz7+79O/jw4v/5i+DESZP06ZmwZ0+BQo8IFCgE0rRKlKT8olJ1&#10;smQJIB+BeerUmVOoEDVfP35o4PAwli9nSgoVqsPHUsaMfPLMKRStUKE6efho6uTK1SqVrjpZssTH&#10;kiaZMju96NTJVU5XnTppsmSpTidXqYimWpWKlChRpEilSkUKqiRJXB6JQlDAkiU+dQp94+bLl65Y&#10;sThoMPvjxz+1a9m2VRsunKZVqyxFixXrX169e/n2jaLuX2DBgwkXNnwY8WB6T/41/3b8GHJkyZLR&#10;oZPyD3NmzZs5ay5XTsqTKFPG/TNt2h8Af/7+tXb9GnZs2bNp+wMAwN8/3bt59/a9WwMH4Rr+6SJS&#10;qFAdPpaY83HuPE+eOnXmRKMWzlesWBp0fStUB3we8ePH15lTiBq1b+G49XrwD358+fPp17d/H/45&#10;KVL+9fcP8J/AgQQLGjyIkGA9J07+OXwIMaLEiRQr/jNnroGEfxw7evwIMiRIJv9KmjyJMqXKlSxb&#10;lmTyL6bMmTRrxqxHxcmUfzx78hw3rgkTf/+KGj2KNKnSpU7u3fsHNarUqVSrWr2K9Z8Te/+6ev0K&#10;NqzYseamTPmHNq3atWzbtn3i5P+f3Ll069q9izdvXn9M/vn9C/hfLGqFCgsSlESXLm7cqFGbA7nQ&#10;N27cdP34hzkz5h8aOHCIpcuXMyXgwFGLVqhOntV56swpVGjOnDp1+Gjq5Cp3p06aLPHhY6nTqlSp&#10;Vq1yRaKTq1SkmqdKtcqVK02uUq0iJUkSFy6PJIlatcrVKledNHXqtCoVKQQOMmSoU4haOF+xYnHQ&#10;8OPHv/38+/sH+E/gwIG6voXT9ePfQoYNHT5cOOXcP4oVLV7EmFHjRov3nPwDGVLkSJIlS6ZLF+Xf&#10;SpYtXb58+QQdlXX/bN70B8Cfv389ff4EGlToUKL+AADw90/pUqZNnS79oUHqj3//sXqEC/eN2lau&#10;XL+F48bN11iyY3Vx0ODr27dobaN9CxdOl4Z/dX/8+Jd3XZR/ff3+BRxY8GDCfc1NmfJP8WLGjR0/&#10;hhz5X70nT/5dxpxZ82bOnT3/GzeuAZN/pU2fRp1adWom/1y/hh1b9mzatW27ZvJP927evX379rdu&#10;nRQmEsr9Q/7v3j/mzZ0/hx5d+r8m+/b9w55d+3bu3b1/B//Pib1/5c2fR59e/XpzU6b8gx9f/nz6&#10;9e2Pm/LvnxMnU9IBZPJvIMGCBg8iTKhwIJN/Dh9y0KUrVixd1AoVMiJOnK5/Hj+CDCny3w8NsXSh&#10;9MXNmRJq1KIVmlMnD82aNmvy/7GkaSdPSz4tdUpFShRRUStKpUpFaunSVKtWuUqVShIWK1axSErV&#10;aWsnTZbqFJozh48mS2gYHDjwjZsvXbE4cPjx74eGuhp+/Murdy/fvn7/AtY7jty/woYPI06seDHj&#10;w/6Y/IsseTLlypYt06P35B/nzp4/gwbt7x9pJv78/UvtD4A/f/9ew44tezbt2rb9AQDg7x/v3r5/&#10;Aw/em8m/4v9+aOCgXMOPfz84xIrli1u4b9Suf/vGTReHf/9+/Pgnfjz58uem/Euvfj379u7fw09P&#10;bty4f/bv48+vfz///v8A0nvy5F9BgwcRJlS4kOE/KVIaPPk3kWJFixcxXmTyj/9jR48fQYYUOZIk&#10;xyb/UKZUuZJlS5cvYcaE2WTfvn83cebUuZNnT58//zmx949oUaNHkSZVem7KlH9PoUaVOpVq1X/+&#10;qDSpV+/fPyb/wIYVO5ZsWbNnwTL5t3atBl/cuOnSxeFf3Sf16v3Tu5dvX796f3CIpUsXt3DUmiEp&#10;VKhOHj6WIEeWDJlPZT6WLGnSbIlzZ1ekRIUWxYKSKFGpUJNSrXpVa0lYrFjBIikVnzyWLHXqZGnO&#10;t0KF+PDJQ42BAQOxkMfyFY75N2rUvoULx02Xhn/XsV/noEsXt3DfwIMPF46bLg3/0KdXv549+nJU&#10;/sWXP59+ffv38dNn8o9/f///AP8JHEiwoEGC/Pg1+cewocOHECMyfELun0WL/gD48/evo8ePIEOK&#10;HEnSHwAA/v6pXMmypcuXKu05+Uezps2aGmLF8sUt3DdqQIN++8aNm69YP/4pXcqUKblx/6JKnUq1&#10;qtWrWKOOI0fun9evYMOKHUu27D9zU6b8W8u2rdu3cOPK/ffkSQMp//Lq3cu3r1++/pj8G0y4sOHD&#10;iBMrXvzPX5N/kCNLnky5suXLmDNjbrJv37/PoEOLHk26tOnT/5zc+8e6tevXsGPLPjdlyr/buHPr&#10;3s27N25/T54woeLvn/HjyJMrX868uXEm/6JL//Hjn/Xr/6KkS/evu3fvGmL5/+LG7Ru1b9TSU/sW&#10;zpcuXb58hftGTZCRaNHm1MnDx5J/gJo6uVpV0KCrTposLdSkqdPDTq5WTaSYykUkSRkliZLEhcuj&#10;R6JIpVrlatXJTnXy8NGkyVUnTXmo+fLF4ce/fxIcODjgi1qdPEGF1pkTLdo3Xxz+LWX6I5avcOG+&#10;UYtWyKrVaNG+6frx499XsGHFjkXXBF26dfTo1bNnb98+f/7+zZ0rQYK/f3n17uXb129eJv8EDyZc&#10;2PBhxP+Y/GPc2PFjyJEZ09v37x+VJhLKAfDn799n0KFFjyZd2rQ/AAD8/WPd2vVr2LFZp4vyz/Zt&#10;3Lh//OAQy1e4b9SoRSNO7f9buHDcYv3419z58+dUyv2jXt36dezZtW+nPo4cuX/hxY8nX978efT/&#10;yo0b98/9e/jx5c+nX/9fkyYOqPzj398/wH8CBxIsaFDgvib/FjJs6PAhxIgSJ/7b1+QfxowaN3Ls&#10;6PEjyJAgm/Dj9+8kypQqV7Js6fLlPyf3/tGsafMmzpw610mQwOQn0J9S/hEtavQo0qREmfjz9+/p&#10;P39OnDRhMu4f1qxat3Lt6lUrk39ix5ItKwUdun9q1WrQEMtXuG+F6tThY+kunzx56swpFO1buHDc&#10;wlGDZiRatDl18vCx1OnxqlSkJk9OlWqVK02aO7lytepzKlKiR5OKoUgSakn/XKyw5uL6kahUrvjw&#10;qUONGzU+mnZr4lPIFwcO/4b/S/fgQQVqeTq5WuV8latOlubM+aZLw7/s2n9w8BUu3Ddq0QqRLx/t&#10;m64fP/6xb+/+PXx6T/7Rr2///r97EiQ4ifAP4D+BAwkWNHiQyT+FCxk2dPgQ4j8m/yhWtHgRY0aN&#10;TPYB8OfvX0iRI0mWNHkSpT8AAPz9c/kSZkyZM12Wo/IPZ06dO3Fq4KBLly+hQnXF0qDhx49/S5k2&#10;dSoF3T+pU6lWtXoVa1apU8yZ+/cVbFixY8mWNftvHDly/9i2dfsWbly5c/9JkMCA3D+9e/n29fu3&#10;rz0n/wgXNnwYcWLFixn//7vn5F9kyZMpV7Z8GXNmzZmb8OP3D3Ro0aNJlzZ9GvU/J/f+tXb9GnZs&#10;2bNpt2byD3du3bt598Y97skTfv/+1WPyD/m/KOj+NXf+HHp06dOdM/l3HXt27VPOnfv3/d+PWLF8&#10;cfsWrY4lS506uXLfqZMmTZby1LE/p1A0RCHy5OED0JKmTp1cuVqVipTCVatcOXTVKaKrVatSkbqI&#10;kZSojaJqaCH1iItILFi4mMTCRVIqTXz4zKHmiwM3atSiUQsXS8O/nTz/EfhZyM+qVKSKkkrlStOc&#10;OeE4xPoWLWo0auF0cYgVyxe3cN+oefX6jZuuHz/+mT2LNq3ae07+uX0LN/+uXCf2/tm9izevXr1M&#10;/vn9Cziw4MGE/zH5hzix4sWMGztGxwSAP3//Klu+jDmz5s2c/QEA4O+f6NGkS5s+LZpKuX+sW7t+&#10;DTu27Nmsn9D7hzu37t28e/v+jTvKunX/ihs/jjy58uXM/1ExZ+6f9OnUq1u/jj37vwgRGJj7Bz68&#10;+PHky4+v9+Sf+vXs27t/Dz++/H/2nPy7jz+//v38+/sH+E/gQIIFDR4c2IQfv38NHT6EGFHiRIoV&#10;/zW590/jRo4dPX4EGVIjk38lTZ5EmVLlSpVMzv2DGVPmTJo1bcJk8k/nTp49qZQr90+o0B8/OMTi&#10;Fm1OHaZ8OrmC6qqTJqr/mixd5ZMnDgg+fDR1cuVq1dhUpMymQrvKVSdXq9yuShWX1NxUrlKREpVX&#10;lBYtpB5x4fJIUirChSVJEuXK1Zxv3HRp+BH532TKlf8xYdKgjB9Xq1J9XuWqE59Chb59y+NH02pN&#10;lvIU+ubLV6wf/zRwiBVL125dHH78+BdceHB/44wfp0JlyhQpUqI0+Rdd+nTq1Z/Q+5dd+3bu3bs3&#10;8efv33jy5c2fR4++Cb9/7d2/hx9fvnwm6gD48/dP/37+/f0D/CdwIMGCBgf6AwDA37+GDh9CjCix&#10;YZR0//79+KdxI8eOHj+CBOnk3r+SJk+iTKlyJcuSTuzZ+ydzJs2aNm/i/8z5b8q5c/9+Ag0qdCjR&#10;okb/NWjAIN2/pk6fQo0qFSq9J/+uYs2qdSvXrl6//qv35B/ZsmbPok2rdi3btmyb+PP3by7dunbv&#10;4s2rd+8/J/v+AQ4seDDhwoYPA2bybzHjxo4fQ44seXG9JuP+Yc6seTPnzpspcNAlmgMHXbpiadDw&#10;b/U/HgoUxIqtKxy12tS+hQv37Vu0PJ1cuerUSRPx4sUt7QlhyZKmTq5WpSIlnVSqVatSYU+1alWq&#10;7t5XpQqfatWqVOZTkYoQSdIjLlwekXIl39UqUqLup0qlqU60cLoAatDwj2DBfz84JOSQIEGDA3b4&#10;WJIokU+eOoUKReOjyf9VR4+a+BT69k2Xhn//fmjQwCFWLA4afvz4N5PmTHtO/uXUqZMJk38/gQYV&#10;OvRnlHX/kCZVupQpUyf27P2TOpVqVatXrzqx949rV69fwYYVew+AP3//0KZVu5ZtW7dv/QEA4O9f&#10;Xbt38ebVW9eJvX9/AQPWEMtX4cK6ECOOFYvDj3+PIUeWPPlfE3//MGfWvJlzZ8+fMTuxZ+9fadOn&#10;UadWvZr1Pynp0v2TPZt2bdu3cef+16ABgXr/gAcXPpx4ceJO7v1Tvpx5c+fPoUeX7i/CP+vXsWfX&#10;vp17d+/fvTPx5+9fefPn0adXv559+39N7v2TP59+ffv21ZEbt38cFf//AKcIlEJQSpSDUSJEWbhQ&#10;ShQpUv5JnEixosWLGCnaY7Lvn8ePIEOKFKlBg69wIubUWVno2zdq1L5948YtHLcjiBDNqcOzJ885&#10;c+oIFZqHj6WjfJJa0sS06Z4QfPhY0uQqFamrpFKtcuVq1apUpESJIpWq7KpUaNOuWss21YpUpLjI&#10;5ZJKU6e7eDVZ4sMnT51C1MLp0vXjn+HDsXT58qWLAwcCBODwsUTZEh8+eerMmZPHkqZOoDtlsjBD&#10;RZlbt3ZQWT0OAgQFCjwoUFCunLlzuNHpTpfO3r/fwH9LOXfun/HjyJMrPy7hSZQo/6JLn069uvQo&#10;69b92869u/fv4MFH/6H3r7z58+jTq1/vD4A/f//iy59Pv779+/j9AQDg759/gP8EDiRY0KBBJv8U&#10;LlT44wcHX9zChePGzddFbr506eLw499HkCFFjvzH5N9JlClVrmTZ0iVKJ/v2/aNZ0+ZNnDl17vz3&#10;hB69f0GFDiVa1OhRpP8cOCCw799TqFGlTqU6lck/rFm1buXa1etXsFiZ/CNb1uxZtGnVrmXblm0T&#10;f/7+zaVb1+5dvHn17v3XZN8/wIEFDyZMuMm+f4kVL2bcuDGTf5ElT6Zc2fLlyveobF5nzxwVJkzQ&#10;/SNd2vRp0t++WXK1QpQk2KJIreqkiQ+fOrnrmCBEqA6fTp005clTZ/9OHT6WNC1fbsm5JT6WNHXq&#10;5Mp6p06fXmji3snVqlThU60ivypVKlKiJK0XJYpUKvipVq3q5Mr+KlKkJFlI5YoUQFGiUuWZU6hO&#10;nTwKF+apU2dOIWrcuMX6Z/Hivx8//nH816RBkB+xqFErNGdOoZQp58wp9I0bt2xHwnHjpkvXv5w6&#10;c/7o+e8n0KBChfJj8u8o0qRKlzJt0oTfv6hSp1KtGnWKOXP/tnLt6vUrWLBS0P0ra/Ys2rRq1/oD&#10;4M/fv7hy59Kta/cuXn8AAPj75/cv4MCCB/tl8u8w4sQaYvnixs2XL12SY3HQoOEf5syaN3POzOQf&#10;6NCiR5Mubfp06Cb//vz9a+36NezYsmfT/ufk3r1/unfz7u37N/Dg/xgwIPDvOPLkypczZ87kH/To&#10;0qdTr279OnboTP5x7+79O/jw4seTL0+eiT9//9azb+/+Pfz48uf/c7LvH/78+vfz5+8E4L5/AwkW&#10;NHjwYBN//xg2dPgQYkSJEx3688fkX0aNGzn++0GNmqVVFkRJMilJFKlVmlh26uTKFY1GjTRZ4mPJ&#10;Eh+defLwsdSpkyuhQ1116uQKaSelrlydetEJalRXU1dVXZVKVNaskiSJ8koq1apOmsiS7ZRKkqRH&#10;Fh5JkpQqVZ5ChaLVLTSnTl69c+YUohYunC4N/wgXNky4XgMC/zRw/+AQSxe3cJMnc9MVyxc3bsB6&#10;6NLF4V9o0aNJlzZN2km9f6tZt3b9GvZqf/+Y/LN9G3du3ePIkfv3G3hw4cOJE59izh+/e/v2/XP+&#10;HHp06dOf+wPgz98/7du5d/f+HXx4fwAA+Pt3Hn169evZn2fyD358+fPp17d/Pz6Tf/v59/cP8J/A&#10;gQQLGjxYkMm/hQwbOnwIMaJEhk38+fuHMaPGjRw7evz4jwGDAv9KmjyJMqVKlUzU0asH0969ffz8&#10;2fyHM6fOnTx7+vzJ5J/QoUSLGj2KNKnSpUqb+PP3L6rUqVSrWr2KNeu/Jvz+ef0KNqxYsU32/TuL&#10;Nq3atWub8PsHN/+u3Ll069q9G7dJuXL/+vr9C9ivLl3fohGRkyfxnEJz6vCxZKmTq1WrbDhytMqV&#10;q06cO2vS1Cm0q9GdSndy5WqVK1edWrty9WqFK1edandyhXuVblepRPkmlSq48OCrXMGAUeJDCRIr&#10;mluIYCH6ihUviFi/fn2EESMmHhgxgkSJkiEQyJEzd+4cunTq6tm7d48fAwL+/tm3/+Pfvx8/OHAA&#10;2MGDAnPmyjX5l1DhQoYNHTqs5+TfRIoVLV7EaNEJE44cJUhoEjKkEydPTD6JklLlFCpUyJErV86c&#10;OXTp1tGjV8/ePp737vH7F1Ro0Cjr/h1F+s8fEyb/nD6FGlXq1Kf//gD48/dP61auXb1+BRvWHwAA&#10;/v6dRZtW7Vq2Z5n8gxtX7ly6de3ejcvk316+ff3+BRxYMF8m/wwfRpxY8WLGjQ8z+RdZ8mTKlS1f&#10;xiyZAYMC/zx/Bh1a9GjSpUnbs+fk32rW//zts1ePHr106M6ZIzduHJUpUqI8Ae6kSRMmxY0zkcBE&#10;+XLmzZ0/jxCByXTq1a1fx56diQQm3b13j8BE/Hjy5c2fRz9eAhP27ZswaRK/iZMmTpo0cSLBiZMm&#10;TpwAbOKkSZN0/w4iTJjQn79//pr4+ydxIsWKFi02MYdu4zlz5sqRC0lu3DgqU6ZEYaJyJcuWLl8y&#10;icBEApOaNm/i/8xpU4K/fz51cfsWrVCdOnwsaeoEK1MmUJhosIElVeqpU62usgoFYxXXValSrVrl&#10;amwnV2ZXuEqrdm3aTqlEiZIkSZQoUqlSrUq1apUrEiT48NHUydWqwqs01aEWLty3b+HCcePmyxe3&#10;cN+oYRZB7Vs4btx0afgnejTp0U0aTPmnejVr1fec/Istezbt2rZvz27C7x/v3r5/Aw8uvLe6KP+O&#10;I0+ufDnz5s6PTzn3bzr16UyY/MuuXbu/ffXo0VuH7lw5cuPGUZminsqU9lGeOAHgz9+/+vbv48+v&#10;fz9/fwAAAvD37989e/TopTtHjgoVKVKiPHHShElFixWbZHziRP/ClHHjyJU7h67evXv7/qWM1a1b&#10;OJfhuIWTyc2XLlmxYnHQ8I9nT58/mfwTOpRoUaNHkSYdyuRfU6dPoUaVOpWqUyb/sGbVupVrV69f&#10;szpwMOBfWbNn0aZVu5bt2nr1nPyTO5duXbt38ebVu5cJk39/AQcWPJhw4X9M/iVWvJhxY8ePISdO&#10;F+VfZcuXMWfOTI7cP8+fQYcWPZp0adOmzU35t5p1a9evYTP5N5t2bdu3cev69q3QnDp5LHUSPny4&#10;Jj5r1rhSvnxVKlLPSVH6wMKChUSkUq1ytd1VJ02aSHQSP558J1euVpEiJYm9JFHvRUkStaoTCRJ8&#10;+FjSZIkPnzr/AC25cqVpjkFLlvhQo6aLAwddviJyI0KN2jdfvmL9+Mexo8eO9hoQ+EeypEmS/pj8&#10;W8mypcuXMGOyPCfln82bOHPq3MkT570ITIKq+0e0qNGjSJMqVcrkn9OnUKNKnUo1qj8A/vz928q1&#10;q9evYMOK9QcAgL9/aNOqXcu27T96Uf7J/ZeAgy5f3LiF+0at0Jy/fw8hQiRIULNAzG7dGjJkAYQo&#10;T5w0mcyksmXLEZw8eRJlCpVx5MiZQ4eOXr179/b9W826tevXsFkz+Ue7tu3buHPr3l2byb/fwIML&#10;H068uHHgDhwM+Me8ufPn0KNLny69Xr0n/7Jr3869u/fv4MOL/2fC5J/58+jTq1/P/h+Tf/Djy59P&#10;v779+/DRSfnHv79/gP8EDiRYUCC5cf8ULmTY0OFDiBElSkQn5d9FjBk1buTI5N9HkCFFjhTJ4duc&#10;PHksderkyqWrTjE18alTJ1ohMTMsaeLZydUqUkFFDZUkKVIkC6RSrXLVtJMlPXw++PFjSZOrVVmz&#10;piLVVZQoSWElPeJS9hGpVZo+fMjDx22eOXMKaUpFipQmTXU6ddIULVqsHz80xPLlK9wIadG++fKl&#10;4d9jyJElMyDg799lzJk1b+bc2TNncuP+jSZd2vRp1KlRT5ly7t9r2LFlz6ZduzaTf7l17+bd2/dv&#10;3v4A+PP3z//4ceTJlS9n3twfAAD+/k2nXt36dez/FCiIpUuXL27hvlGLVr5QHfTp68wpFI0atW/h&#10;fOnS8M/+ffz576uL8s8/wH8CBxIsaJCgP3/87tWjpy5dOnTmypEbR4XKFClRokR48sQJyCYimzAp&#10;afIkyiZOnkhpOWUcuXLm0NFMp67ePX78/vH8x+Qf0KBChxItavRo0AYNBvxr6vQp1KhSp1KdWq/e&#10;k39at3Lt6vUr2LBixzJh8u8s2rRq17Jt66/Jv7hy59Kta/cu3rjnpPzr6/cv4MCBy437Z/gw4sSK&#10;FzNu7Nhxuij/JlOubPkyZib/NnPu7PkzZ26F8ljqZNqVq1X/rlx16qSJT505cwoVihZtjAw+fvxo&#10;0tTJVargokRJkiSqUiUtFlq56uS8k6boJDRpcrWKFClR2rdrl+Td+6PwjySNgrUnzYgRdeawrzNn&#10;TrRoheZToxYuHDdfsWJxiOULYLg8mgh+OESNW6xYP/41dPgQopMGUv5VtHgRY0aNGzlqLEflX0iR&#10;I0mWNHnS5JQp5v61dPkSZkyZM2cy+XcTZ06dO3n21OkPgD9//4gWNXoUaVKlS/0BAODvX1SpU6lW&#10;tfpDgQIOsbjq8uUr3Ldv0QrNKVSIGrVv4bjpiqVBwz+5c+nWtSv33JR/e/n29fsXcGDBfJn8M3wY&#10;cWLFixk3/z7M5F/kyP783btXj146dObIkRtHZUqUKE+eOGnShElq1atVN3Hy+kkUKVSoRIgw4F9u&#10;3bt59/b9G/hvevSe/DN+HHly5cuZN3f+nAmTf9OpV7d+HXt2f03+dff+HXx48ePJdz8n5V969evZ&#10;t29vjso/+fPp17d/H39+/frVRfkH8J/AgQQLGjQogYnChQwbOmRChMgETZo6ddKkyU+eOoWifftI&#10;LVqhOXVK5iETIg8fPpYsaer0KpVMUqJEkSpV6hSsT59O+XwF1JWrVatSkTqKFKkoUZKaPnokaYUo&#10;UaRcabLEJ08ePlz55Jkzp9C3cGTJ+vIVS1ehQnz41Cmkyf+Vq04mev27izevXr33GhD4Bziw4MGE&#10;Cxs+XNjclH+MGzt+DDmy5MhUqJT7hzmz5s2cO3v2zOSf6NGkS5s+jbq0PwD+/P17DTu27Nm0a9v2&#10;BwCAv3+8e/v+DTz4vynn/hk//oODruW6OPx7Dj269OnUp5Mb9y+79u3cu3v/Dj67PSf/yps/jz69&#10;+vXszTP5Bz++/Pn069u/D99egwYE/vkH+E/gQIIFDR5EmLBgunRR/j2EGFHiRIoVLV7EyITJP44d&#10;PX4EGVKkPyb/TJ5EmVLlSpYtTZ6b8k/mTJo1bdo0N+XfTp49ff4EGlTo0KH1nvxDmlTpUqZNnT5d&#10;GosatQ//efIU0vXvHwddvriFA/st2pw8efjwsWRJTYs8bflY0qSp01xXq+yucpW3015Xq1alWhU4&#10;FSnCokSRQpyYVKpUpEg9ghwjQqtWnTRZwpw5c55Chah9C8dN9GhfvqJFm1OHmi9dsWL9e1Lv32za&#10;tW3fZsBg375/vX3/Bh5c+HDiwM9J+Zdc+XLmzZ0/dz5uHLl/1a1fx55d+/btTP59Bx9e/Hjy5cX7&#10;A+DP3z/27d2/hx9f/nx/AAD4+5df/37+/f0D/PeE3r+CBg8iTKhwIcOCU8z9iyhxIsWKFi9ijLgu&#10;yr+OHj+CDClyJMmO/pr8S6lyJcuWLl/CTKmuAc1/Nm/i/8ypcyfPnjzPnZvybyjRokaPIk2qdClT&#10;Jkz+QY0qdSrVqlb9MfmndSvXrl6/gg2r9dyUf2bPok2rVq25Kf/ewo0rdy7dunbv3rXn5B/fvn7/&#10;Ag4seLBgJv9+xPLFjVu4b9HmzKlTZ86cOnws+fGjSdMnGJosgQ5tKU8ePpo6uXLVabUmS51WpUpF&#10;avZsUaJI4c6dWxRvSZK4YHl0gZQrV500abJkiQ+fPHWez4kWjdo3br6oRctOzReHHz/+gQ8PPsq6&#10;f+bPo0+v/kmDKFH+wY8vfz79+vbvz0cn5R///v4B/hM4kGBBgwcLjhtX7l9Dhw8hRpQ4cWITf/8w&#10;ZtS4kf9jR48a/QHw5+9fSZMnUaZUuZKlPwAA/P2TOZNmTZs3/zXZ949nT58/gQYVOpRnlHX/kCZV&#10;upRpU6dPkZ6b8o9qVatXsWbVupXqvib/wIYVO5ZsWbNnwZ5r0CDCP7dv3+5jQo7cP3RN/uXVu5dv&#10;X7956dFjMoXfv3/lylH5t5hxY8ePIUeWPJkyEyb/MGfWvJlzZ8/+mPwTPZp0adOnUacWfW7KP9ev&#10;YceWLfvclH+3cefWvZt3b9+/f99z8o94cePHkSdXrlyDBl3cvlGTTq3IL13cwlGjFq1QoTp5wIOv&#10;w8ePJvOdYL1w1Ym9JkuW+MS3ZElTfUv3LXVytSpVKlL/AEUJJEVQlEGDpBIqlPToERcuFxK56tRJ&#10;k0VLlvjwqTMnWrQ6fELmKRSu0JyThbhx+MeypUsp5/7JnEmzps19DQYM+Mezp8+fQIMKHfozXZR/&#10;SJMqXcq0qdOlUib48/evqtWrWLNq3cq1yb5/YMOKHUu2rFmx/gD48/evrdu3cOPKnUvXHwAA/v7p&#10;3cu3r9+//5j8G0y4sOHDiBMrJuzk3r/HkCNLnky5suXH5Mj928y5s+fPoEOL3lzPyb/TqFOrXs26&#10;tevT5Ro0YPKvtu1/6STY+8ebNzop/4ILH068ePFyTv4pX/6PHLlx/6JLn069uvXr2LNrZ8Lkn/fv&#10;4MOL/x9P/h+Tf+jTq1/Pvr379+jNTflHv779+/jxo5PChAk9gP+mjPtX0OBBhAkVLmTY8CC/Jv8k&#10;TqRY0eJFjBZjcaNGbU4ePpb88OHzQc43Xb7ChaNWqNCcOnlk5qlTh48lnJo8rXDV01UnS3z4WLKk&#10;SZMlS3wsLdXkatWqVKlIiRJFipQorFlJbRXVteuWLTAwVErVSdPZs5Ys8eGTZ040anUszbWUp1A4&#10;vNx0cfjX1+/ff1PM/SNc2PBhxP8cECBw799jyJElT6Zc2XJkdVH+bebc2fNn0KE9M/lX2vRp1KlV&#10;r2Zt2om9f7Flz6Zd2/bt2f4A+PP3z/dv4MGFDyde3P8fAAD+/i1n3tz5c+j/mPyjXt36dezZtW+v&#10;zsTfP/DhxY8nX978efBTzP1j3979e/jx5c9nry7KP/z59e/n398/wH8CBxL8Ny5ChCb/FjI0J+Uf&#10;xIj/nNT7Z/EixowaMZqL8u8jSJDjxpH7Z/IkypQqV7Js6fIlEyb/ZtKsafMmzpz/mPzr6fMn0KBC&#10;hxLteW7Kv6RKlzJt2vTeuH9SpTJZp07dvX9at3Lt6vUr2LBi/TX5Z/Ys2rRq17L99+MHB13hos3J&#10;k8dSJ1d6O3V6gacQtx8cOPgKR41aoTmKCzGekycPHz6WSHSq3EmTpTx8LHHmzIePpdCaOq1KZZoU&#10;alH/klZLEiVK0qPYWGZzmcSCBSlSqVx10uTbtyVLfPjkmVOI2rdo0erkqTOHmi9fGv5Rr269Ojly&#10;/7Zz7+79+78oDRo8+Wf+PPr06tezb4+e3pN/8ufTr2//Pv7595z86+8f4D+BAwkWNHgQ4cEn9f41&#10;dPgQYkSJEx/6A+DP3z+NGzl29PgRZEh/AAD4+3cSZUqVK1n+Y/IPZkyZM2nWtHkzJpN/O3n29PkT&#10;aFChPKOs+3cUaVKlS5k2dXoUnZR/U6lWtXoVa1atU6VEiPDkX1ixU8r9M3vWH5N/a9m2dfvWLZVx&#10;/+jWrUuFSrl/e/n29fsXcGDBgwkzYfIPcWLFixk3/3b8j8k/yZMpV7Z8GXNmyeem/PP8GXRo0aNJ&#10;f97npNw/1f/4Raj3D3Zs2bNp17Z9+x+Tf7t59/b9GzhwDbq4caMWbU4ePpo0dVr1fJUrVy/yzKHG&#10;LVasH/9+cNDlyxe3cN+iFZozp06ePB8stW/PJ08d+Xny1MlzP48lTZ1WpSIFkJSogaIkGZQkSpQk&#10;LAwZcpEkSosWF6lWueqkSZOljZb45MlTZ06haN+4cQv3jdq3cLFi/fgHM6bMmOXG/buJM6fOnf/8&#10;NWgw4J/QoUSLGj2KNCnRek7+OX0KNarUqVSf+mvyL6vWrVy7ev0KdmsUdf/Kmj2LNq3atWf9AfDn&#10;7/+f3Ll069q9izevPwAA/P37Cziw4MGE/zH5hzix4sWMGzt+nJjJv8mUK1u+jDmzZspO7P37DDq0&#10;6NGkS5v+bG7Kv9WsW7t+DTu27NVPGjSQ8i/3PydOzP37Dfy3lCn/ihs/jjy5cSpS/jl/Dn3KlHP/&#10;qlu/jj279u3cu3tnwuSf+PHky5s/j/4fk3/s27t/Dz++/PnszU35hz+//v38+/sH+E/gQHNRokix&#10;1yTKOIYNGZIjN04iOYoVLZIrR45cOY4dy5krF9JcOXMlTTL5l1LlSpYtXf77oUGmBl3hqBUqVCcP&#10;H0uaOv10FbTT0BJ55kQLp0uXhh//fnDQpcsXt2//1KLNmVOnTp4SfLx6zVOnEDWy1ArNKVSnDh8+&#10;mlytIkVK1Ny5kiSJEiWJCxa+XB6JShXqxQtXhTt10qTJEh/GeRzXmVMo2rdw4bj50sVBwz/OnT1/&#10;/mduyj/SpU2fRk3agYMC9v69hh1b9mzatW3Dvufk327evX3/Bh58t5Ny9/4dR55c+XLmzZ0nl4Lu&#10;33Tq1a1fx569uj8A/vz9Ax9e/Hjy5c2f9wcAgL9/7d2/hx9f/j0n/+zfx59f/37+/e8DZPJvIMGC&#10;Bg8iTKiQIJN/Dh9CjChxIsWKD8mN+6dxI8eOHj+CDKmxSYMGUpowoeLvH8uWLlmOm/JvJs2aNm2q&#10;/2PCpN6/nj5//pMihdy/okaPIk2qdCnTpk6ZMPkndSrVqlavYv3H5B/Xrl6/gg0rdixXc1P+oU2r&#10;di3btm7fop1y7h/dunbv4s2rd+8/Jv/+Ag4seDDhHxxiIdbFjVqhOXPy8InMJw/lOpbrzJkzYto3&#10;bro0aPgn+oeGWLF0cQv3bdqJE0hOhJiQZ3aeOnOifQun+xs1anN+57GkqdOqVMZJiRJFKlUqUqIe&#10;ceHyaLqkVK48SZDwqRP3Tpo0WeLDJ0+eOubnFIr2LVw4brpicfjxbz79+vb9Nfmnfz///v4B/hMY&#10;JUoDJ/8QJlS4kGFDhw8T7mvyj2JFixcxZtRIsf/Jvn8fQYYUOZJkSZMip5j7t5JlS5cvYcZs6Q+A&#10;P3//cObUuZNnT58//QEA4O9fUaNHkSZVui7KP6dPoUaVOpVqVaf+mPzTupVrV69fwYbdyuRfWbNn&#10;0aZVu5atWSrl/sWVO5duXbt38caV0KBBuX9/AQcWDNifP3IS6P1TvJgxY3RR/kWWPJnyPyb/MGfW&#10;vJlzZ8+fQYeWIOFfadOnUadWvfofk3+vYceWPZt2bduvz035t5t3b9+/gQcXvpsJun/HkSdXvpx5&#10;c+f/mPyTPp16devX/2ngsD2Wr3DUokUrND4aNfPR0FP7xo1bDxz/4MeXr0EDh1i+uGE7ciRcuG//&#10;AKkJHPjtW7iD3MKFo1Zozpw8lix1crVqFamLpFalSiVK0iNJICWJSuWqUydNmtZ8kIFJk0tLfPLU&#10;mVlnTqFo1L5x4+ZLVywN/4IKHUo0KJN/SJMqXco0qT9/DQL8m0q1qtWrWLNqpcqvyb+vYMOKHUu2&#10;7Fcm/9KqXcu2rdu3cNs2Mfevrt27ePPqxcvPHj166c6ZowLAn79/iBMrXsy4sePH/gAA8PevsuXL&#10;mDNrNjfln+fPoEOLHk26tOd7Tv6pXs26tevXsGOvZvKvtu3buHPr3s3b9hRz/4ILH068uPHjyINH&#10;aNDg3L/n0KNLn/6Pn4Qn5Mj92879n70oTJrs//tHvrz58/+Y/FvPvr379/Djy59PnwmTf/jz69/P&#10;v79/gP6Y/CNY0OBBhAkVLiR4bso/iBElTqRY0eJFiE7u/ePY0eNHkCFFjvzH5N9JlClVrmS58gcH&#10;XTFjxdIVi8PNWDk1/OPJ5N9PoEGB/tCggcOvIkUKLY1GDRy4bOKwYXNWFRs3btQKzZmTx5IlTa5W&#10;rSJVNlUqUaIecWErKVUqV500abLkx48lP34+WOLLJ0+dOnMEF4pG7Vs4btx8xeLw499jyJElP2by&#10;z/JlzJk1Z24woN4/0KFFjyZd2vRp0Ezu/WPd2vVr2LFlt2byz/Zt3Ll17+bdO/eTev+EDyde3P+4&#10;8XHlyv1j3ty5PwD+/P2jXt36dezZtW/3BwCAv3/hxY8nX978OHL/1K9n3979e/jx1a+L8s/+ffz5&#10;9e/n3/8+QCb/BhIsaPAgwoQKCUpJ9+8hxIgSJ1KsaPGhgwYN1P3r6PEjyJAi/9Ubx6RJk33/VrJs&#10;6ZKlP39N/tGsafMmzpw6d/LsyYTJv6BChxItavToPSf/ljJt6vQp1KhSl56b8u8q1qxat3Lt6vWq&#10;k3v/xpIta/Ys2rRq/zH55/Yt3Lhy59L9Z87clH969/rr69cfP3/+/hEubLiwr2h1+PCxZInPBzuF&#10;ClH7xo2br8xEdIWTVqhOnTx8LLlalSoVqdT/pFKxJiVKVKpOmjRZ4pPnNp/cJdDw4ZPnd506cwoR&#10;j0btWzhuvnzpiqXhx7/o0qdTj87kH/bs2rdz3x7FQZN/4seTL2/+PPr04pn8a+/+Pfz48ue/Z/Lv&#10;Pv78+vfz7+8f4D+BAqOs+3cQYUKFCxeSGzfuX0SJE/0B8OfvX0aNGzl29PgRpD8AAPz9M3kSZUqV&#10;K6Wg+/cSZkyZM2nWtPny3JR/O3n29PkTaFChO/0x+XcUaVKlS5k2dYr0Cb1/U6lWtXoVa1atUx10&#10;tfcPbFixY8mWNXvW7L59Tv61dfsWbly5c+nWtcuEyT+9e/n29fsXsD0n/wgXNnwYcWLFiwmf/5vy&#10;D3JkyZMpV7Z8GbKTff84d/b8GXRo0aP/Mfl3GnVq1atZt/537tyUf7Np17Z9ezaHcNGizcnDR1Mn&#10;4cI1keCTJ88cad+4+dKlq1ePcNQK5bHux1Uq7alESZIkKpUr8a4ytfhwHsSJEyZMhAgxAQQIEyDo&#10;gxgBYoQIJEi+fQsHkJsvXbpicfjxL6HChQwVMvkHMaLEiRQpNgjwL6PGjRw7evwIMiOTfyRLmjyJ&#10;EqW/lSz98Xu5LyaTfzRr2ryJM6fOnTelnPsHNKjQoUSJlqNC5Z/SpUz9AfDn75/UqVSrWr2KNas/&#10;AAD8/fsKNqzYsWSf0PuHNq3atWzbun2Ldv8cuX//7Nm79y+v3r18+/r929eek3+ECxs+jDix4sWF&#10;ndj7Bzmy5MmUK1u+DJkAAwb8/nn+DDq06NGkS5O2Z8/Jv9Ws//nzx2/fvXv27NWjR0+dunTo0J07&#10;Z85cueHkxhk3ToXKlOXLpUiJAj36k+lPnFh30iS79iYSJPz7Dj68+PHky+9r8i+9+vXs27t/Dz/9&#10;uSn/6tu/jz+//v386zcBeO/fQIIFDR5EmFDhPyb/HP74EUuihn8VLV7EmFEjOnRS/n0EGRIkB126&#10;fHFDGSuapU6uXK6CCdOVq06dNH3gkyfPnGjffMnSFbRHuGhz+PDR5EqVKC8YMFiwcAMDiwn/E1qk&#10;4ZNHT506cwpFi1ZIrFhDhgqdPSuN2jciRMJx4+ZLV6xYHDT8w5tX7169TP79BRxY8ODBDQKo+5dY&#10;8WLGjR0rvjdF8mTJUixfjhBFswQJTsj9Ax1a9Oh/TP6dRp1a9T8m/1y/hh1b9mza//zt23fvnj17&#10;9ej9VpcuSpRz58yVI0duHBXmU6Q8ifJEuhMnTZowwZ5dwrhx/7x/B+8PgD9//8yfR59e/Xr27f0B&#10;AODv33z69e3fx9+E3z/+/f0D/CdwIMGCBg8i/Pdk3D8mBAiMGwAgij9//y5izKhxI8eO/9JF+Sdy&#10;JMmSJk+iTDmyyb5/Ll/CjClzJs2aLgkw/2DwbyfPnj5/Ag0qVOi6dVH+IU2qdCnTpk6fQo3KhMm/&#10;qlavYs2qdes/Jv++gg0rdizZsma/npvyby3btm7fwo0rd62Te//u4s2rdy/fvn7/Mfn3T1e4cNQO&#10;fwunWDE3XRz+QY4sefJkdOii/MusefM/atTm1MlTp06hQpZSkSKVahXrVKlWrUolO1WnD3xu58kz&#10;5xu13tSamWixyZWrRCu2dMHChcsjUaRcWcqTh06h6oWiRaP2LVy4b9S+RwsvPhq1b9/CESHiy5eu&#10;WBw0aPjxbz79+vbtM/mnfz///v4B/hM4MEqDCEwQJlS4kKHCJk2YNGHCpAm6fxcxZtR4sf9Jkyfm&#10;/oUUOZLkPyb/UKZUudJflChPosSUMnPKFCpUxpEzdy4dPXr27u3z949o0X/7mjT5t5RpU6dPoS49&#10;N+VfVatXsWbN6g+AP3//wIYVO5ZsWbNn/QEA4O9fW7dv4caVy+RfXbt38ebVu5ev3QgNpFD59y8d&#10;gwDl/iVWvJhxY8ePFZub8o9yZcuXMWfWvLkyk3+fQYcWPZp0adOgGRAg8I91a9evYceWPXs2OnRS&#10;/uXWvZt3b9+/gQcXzoTJP+PHkSdXvpz5Pyb/oEeXPp16devXoZ+b8o97d+/fwYcXP567k3v/0KdX&#10;v559e/fv/1GI5etbNPuF5uTRr38ONW7/ADn8G0jw348fGmLp0hWLAwcN/yKmS/cgli5dvnTpihXL&#10;F7c5fPhY0kTSkiZNqUSJkiSJFKlOrmKuSkUzVacPlnJa4qMnmk+fdTqlokRU0qNHkkgpJbVKU545&#10;0aJR+0btm9Vv4bj58sUtnNdvYMN+CxeOm68ePXTF4pDgx7+3cOPKnfuWyb+7ePPq3cu3QYB/gAML&#10;Hky4sOHD/5j8W8y4sePHi5n8m0y5suXLmDNrnuyPCZN/oEOLHk26NOh1Uf6pXs26tWvX/gD48/ev&#10;tu3buHPr3s3bHwAA/v4JH068uPHjTP4pX868ufPn0KM7cQKggYQnABw4QPevu/fv4MOL/x8ffhy5&#10;f+jTq1/Pvr379+mZ/JtPv779+/jz66fPgAABgP8EDiRY0OBBhAkTlis37t9DiBElTqRY0eLFi/6a&#10;NPnX0eNHkCFFjvzH5N9JlClVrmTZ0uXJc1P+zaRZ0+ZNnDl1znRi799PoEGFDiVa1CiHHt8K1WFa&#10;qA4fTVGj8qkTjRsHDv+0/ojly1e4b9HEjv3mi8OsWUm4fYtWyK2hOXksaepUt64mTZ06uVq1ypUm&#10;wJ0EayKsyRKfOiOi1WFcZw41yNTCWUpFyjKpVK46ddJkyVKeOYWifePGTZcuX6lT64rVWpcv2Nxk&#10;z+bmy5cuXRQodNDw499v4MGFDw/exP/fP+TJlS9nzrzBgHX/pE+nXt36dezYIzT51937d/DhuzPx&#10;5+/fefTp1a9n3979PyZM/s2nX9/+ffzz6z35198/wH8CBxIsaNAfAH/+/jFs6PAhxIgSJ/oDAIAK&#10;OXPo0tGjZ4+fv38iR5IsSZLJv5QqV7Js6fLlyyYRIvyTIGDKv5w6d/Ls6fMn0H9Tzv0ravQo0qRK&#10;lzI1yuQf1KhSp1KtavVqVAYECPzr6vUr2LBix5IlS4VKuX9q17Jt6/Yt3Lhy5e5r0uQf3rx69/Lt&#10;W27cOHKCB0sgV+7wYXPlyplr7Pjxucjn0KE7dw4d5szpNnNOt+6zunXr1FF5Qu80PXX/9Faro+f6&#10;NezX9erRo1ePHr16uunV602PXr3gwoU3sffvOPLkypczb848VixuRKLlscSHT6E6fDRx726Jzxxq&#10;1Hz90MBBFzdu36gVmjOnDvw50b5p03aEWrQ5dfLk4cMHoKVOAwkS1HRwVapUqzp1svTQEp86deZE&#10;+5bLWcZnRLDJisWBAzVNpESJSpWqk6Y80b61/BbOVywNP2hqsHnzJgcOsXjq8vkzVlAOHB480PDj&#10;X1KlS5k2Zdrk3j+pU6lWtWpVCgMm/7h29foVbFixYpn8M3sWbVq1Z5vs2/cPbly5c+nWtXv3HxMm&#10;//j29fsXcGC++5r8M3wYcWLFiv0B//Dn719kyZMpV7Z8GbM/AAD8/fP8GXRoz/7u3bNHL925cuTI&#10;UYkQRcqUcePKmUO3rt69e/z+9fb9G3hw4b2nBPDnj0qDev+YN3f+HHp06dOZP6H3D3t27du5d/f+&#10;PTuTf+PJlzd/Hn169eQdFCjwD358+fPp17d//74UKej+9fcP8J/AgQQLGjyIMKFCgvecOPkHMaLE&#10;iRQn+vPX5J/GjRw7evwIMqTIf+em/DuJMqXKlSxbujzpxN6/mTRr2ryJMydODhx8EQkXjptQanPy&#10;GOWD1BIfPnUKFfrmS0MsX+HCfaMWrdCcOlznzCkEDdqRQnPq5OHDxxIfPpY0udXUKf9uJ02aOrly&#10;1UmTJUtzovn9S+0bN10cNGj4UUXdv3/hwhXi4yqyJUvRuH37posDBw0//nn+DDr0j9E/NGjggFqD&#10;6tU/mDD5Bzu27Nm0az+p9y+37t28e/tuEOCf8OHEixs/frxJEybMmzNx8i+69OnUq0tvsm/fv+3c&#10;u3v/Dj68+H9MmPw7jz69+vXsz/tj8i++/Pn069f3B8Cfv3/8+/sH+E/gQIIFDR486A8AAH//HD6E&#10;GFGixHpO/l3EmFHjRn/77KlTl+5cuXFUpkyJEsVJEyYRIjRoEEECkwg1Izhp0oTJTp49mzR5ElSK&#10;FCrjyJkzdy6dOnv3/Pn7F1XqVKr//5rs+5dV61auXb1+BauVyT+yZc2eRZtW7dqyDAgQ+BdX7ly6&#10;de3exYs3ShR1//z+BRxY8GDChQ0btufEyT/GjR0/hvyYH78m/yxfxpxZ82bOnT3/Ozfl32jSpU2f&#10;Rp1a9Wgn+/69hh1b9mzatW3/Y/Ijlq9w4ahFAx6cGrVohQpFi0aNWywNsXz5CvftGzVq0aLNmVNn&#10;DiFCRgrNqZOHDx9L5fnkKVQoDx8+lty75xOfT548hcJx4+ZLl65YGv4B/CdQYJR0//7p0sUtHENu&#10;unRx+CdxIsWKFi9S/KHxH8d/TZr4+ydyJMmSJk1GWfdvJcuWLl/CjBAAHbp/Nm/i/8ypc2dOJkz+&#10;AQ0qdCjRokKd3Lv3bynTpk6fQo0q9R8TJv+uYs2qdStXrEz+gQ0rdixZsv4A+PP3by3btm7fwo0r&#10;1x8AAP7+4c2rdy9fvuik/AsseDDhwoYP/xsXIIC/f/6oADBn7h+Tf5YvY86seTPnzP722aNHbx26&#10;CU6cNEnNZDXr1k1eO4kSRcoUKlTGlTN3Dl26dPTq2dvn7x/x4saJM/mnfDnz5s6fQ4+u/F4DAgT+&#10;Yc+ufTv37t6/f3/ypN6/8ubPo0+vfj379u3rPXnybz79+vbv2793r8m//v4B/hM4kGBBgwcRJix4&#10;bso/hw8hRpQ4kWJFh032/dO4kf9jR48fQYb8x4QDt2/UqEVTSY0bB5caOOjiNpNmOG43dfnyxS3c&#10;t2+F5gSFBs1IoTlz6iTVk4dpnUJP50QtNJXqnELUsFL7xo3Djx//wIYFK+XcP7NmfYVTy41brH9v&#10;4caVO5duXbhOnNSzV4/eOnTozpkzR47cuHFUpkyREoXxEydOmjCRHEECE8uXMWe+3MSJkydRpISe&#10;QqVJAwkS/qVWvZp1a9esmTD5N5t2bdu3cdd+Uq/eP9+/gQcXPpy4cAlRpEihQuVfc+fPoUeX7pzJ&#10;P+vXsWfXrt0fAH/+/oUXP558efPn0fsDAMDfP/fv4ceXL58cuX/38efXv59/f3r/AAFMmcIAQJR9&#10;/xL6Y/KvocOHECNKnEjRIZN/GDNq3Mixo8ePGpn427fPHr106M6VKzdu3JQpUqLIfOLESZObTHLq&#10;3MmziRMnT4JGGdqAAYN/SJMqXcq0qdOnT504sfevqtWrWLNq3cq1a1d6T578G0u2rNmzZu3Zc/Kv&#10;rdu3cOPKnUu37r9zU/7p3cu3r9+/gAPrbeLvn+HDiBMrXsy48T8mscJVs0Z5WzZemHl1uIfDQzBx&#10;4q5dgwatmWlozZo9a8b62TNctGzZKvItWrRCuHMXivbtmy9d3LiFGx6OmnFq375RixbtW6x/0KNL&#10;p2Lun/Xr2LNr3869u3YnTuz9/xtPvrz58+jTq19PvgEAAP/iy59Pv759+kyY/NvPv79/gP8EDiRY&#10;UOATevT+LWTY0OFDiBEfMvlX0eJFjBk1bmTyz+NHkCFFivQHwJ+/fylVrmTZ0uVLmP4AAPD3z+ZN&#10;nDl16pSC7t9PoEGFDiVK1F8AAAEC+PvX1Ok9J/+kTqValeoPDVmz/vjX1etXsGH/MflX1uxZtGnV&#10;rmVrdl+Tf3HlzqVb1+5dvHHTNeD7z+9fwIEFDyZcuLATJ/f+LWbc2PFjyJElT56sLkqUf5k1b+bc&#10;mXO9ek/+jSZd2vRp1KlVr/53bso/2LFlz6Zd2/Zt2Ez8/ePd2/dv4MGFD/9Hwf9XuGrRlBdiHo0a&#10;tXC+YnELR806tWjZCxWaM8fOnDnRon3jFqsWMGBFwn2j1t59+3DcuMX68e/fD/z4/+3/8UMDwB//&#10;BhIsSHAcuX8KFzJs6PAhxIgOo0Sh9+8ixowaN3Ls6PEjxggDBpz7Z/IkypQqV6KUIKEcuXHm/tGs&#10;afMmzpxR1q375/Mn0KBChxIVyuQf0qRKlzJtuvRJOn//plKtavUqVn8A/Pn75/Ur2LBix5It6w8A&#10;AH//1rJt6/btWyf1/tGta/cu3rx5mQAAYM/ev8CC/62L8u8wYsQ/Fv/790MDBw6xYumKFUuDhn+a&#10;N3Pu7Fkzk3+iR5Mubfo06tT/o+05+ef6NezYsmfTru36XIMIEf7x7u37N/DgwocPb9Jk37/kypcz&#10;b+78OfTo0dNFifLvOvbs2rdrp0fvyb/w4seTL2/+PPr0/85J+ef+Pfz48ufTr+++Cb9/+vfz7+8f&#10;4D+BAjXo8qVL149/Cxk2/KdLFzUQdfJUtFinzpxChah94/aNWjSRhUjOqXMyT546dubMKUSNWyxe&#10;vHpws3nzpq9YHDj8+PcTaFChQ4mWo/IPaVKlS5k2dfqUaZQo6f5VtXoVa1atW7l2tTrFgQMJ/8iW&#10;NXsWbVq1/iT8c/sWbly5c6WkS/cPb169e/n29cuXyT/BgwkXNny4sJRz/xg3/3b8GHLkf/4A+PP3&#10;D3NmzZs5d/b82R8AAP7+lTZ9GnXq1Ez+tXb9GnZs2bHRMQAAIN0/3bt3n5vy78cPDcM1cNB1PBYH&#10;DrqY64r1PJaGf9OpV7d+vTqTf9u5d/f+HXx48dzVRfl3Hn169evZt3d/nlwDJkz+1bd/H39+/fv5&#10;828CsAm/fwQLGjyIMKHChQwZopMi5Z/EiRQrWqy4bl2Ufxw7evwIMqTIkST/nZvyL6XKlSxbunwJ&#10;M2WTff9q2ryJM+dNDb64hePGjcO/oUSHxqJWx5IlTSQ0OX2qyVKeOoUKUftGrdCcOly71skDNmye&#10;OnUKRQunS4MGChzacogFl/8DBw0//tm9izev3r13z035Bziw4MGECxs+THjKlHP/Gjt+DDmy5MmU&#10;Kz9u0EDAv82cO3v+DDo0k3+kS5s+jTr1Pyno0P17DTu27Nm0a89m8i+37t28e/vmPY7cv+HEixs/&#10;jvyfPwD+/P17Dj269OnUq1v3BwCAv3/cu3v/Dh48k3/ky5s/jz49+SgA2rs39y++/PnkdGjgECu/&#10;Ll/cuPkC6EtXLF8FdemKxYGDhn8NHT6EGPHhvib/LF7EmFHjRo4dL6KT8k/kSJIlTZ5EmVIklQZO&#10;nPyDGVPmTJo1bd68yYSJlH89ff4EGlToUKJFi6KTIuXfUqZNnT51mi5dlH//Va1exZpV61auXf+d&#10;m/JP7FiyZc2eRZtWrJN7/9y+hRtXLtwfdf/dxXv3xw9fhfho6uRK8ApXqwwbduVKk6U8eeYUmlMn&#10;z2TKk/lcvpynzpw50aiF08WBAwUdOXScRn3u32rWrV2/Xk2FyhMntZvcbiJBAhPevX3/Bs67yXAn&#10;T55EQd5k3D/mzZ0/Zy5Bwj/q1a1fx55d+3bu1xs0GLDv33jy5c2fR4++XJR/7d2/hx9fvhR06P7d&#10;x59f/37+/fcDbOLvH8GCBg8iTGjQHJV/Dh9CjChx4j9/APz5+6dxI8eOHj+CDOkPAAB//06iTKly&#10;5Uom/17CjClzJs2aNmFO/1HAIZaunr64AfXlS5cuX0Z16YrF4R/Tpk6fQoVa78m/qlavYs2qdStX&#10;q+am/AsrdizZsmbPog0bpUGUKP/ewo0rdy7dunbv/mPyby/fvn7/Ag4seDDhKVPM/UuseDFjf/72&#10;Qb5nr149ehIkPPineTPnzp4/gw4t+t8+Cf9Oo06tejXr1q5PO7H3bzbt2rZv48YdK1o0PppcAQe+&#10;6kWq4sZXrXKlyZKlPHWe54kuPQ+f6tbzFIoW7Vs4bro4cEjwAweOH//O/2Pybz379u7fr2fC5B/9&#10;+vbv48+vH785Kv8A/hM4kGDBf06cnPu3kGFDhw8hRpQ4saEECQ7I/dO4kf9jR48fP04p949kSZMn&#10;Uaaccu7cP5cvYcaUOXPmvig3nzxxEmHfP58/gQYVOhTouSbmzqFTii7dunXq6EWtZ8/ePn78/P3T&#10;unWrPwD+/P0TO5ZsWbNn0ab1BwCAv39v4caVOzeuP39N/uXVu5dvX79/AeuNkkMDh1i6dPlSvNiX&#10;Ll2xNPyTPJlyZcuXJ6eL8o9zZ8+fQYcWPbozuXH/UKdWvZp1a9evUT9pMGXKP9u3cefWvZv3lBdM&#10;gAcXDrxJEyfHnUj4t5x5c+fPoUeXPp26FCno/mXXvp179+5M/oUXP558efPn0af/56/JP/fv4ceX&#10;P59+ffdP6v3Tv59/f///AP8JHEhQoIZwc/z46eTK1aqHD1+sWpWq4qpVrjppsmSJT56PIOuIrJOH&#10;j0mTeeZQo/YtnC9dsWJxSPDjn82bTP7p3Mmzp0+dTZrs+0e0qNGjSJMqPXpuyr+nUKNKjTrOyb+r&#10;WLNq3cq1q9evWMeNa9Dkn9mzaNOqXatWgpN/cOPKnUu37r8p5sz928u3r9+/gAGri/KvsOHDiBMr&#10;Xmw4nZR/kCNLnky58j9/APz5+8e5s+fPoEOLHu0PAAB//1KrXs269ep69Z78m027tu3buHPrpu0E&#10;xwYOsYILj8WBw49/yJMrX868eXNzVP5Jn069uvXr2LNPp1Lun/fv4MOL/x9Pvrx3Jg3GjfvHvr37&#10;9/Djy39C75/9+/jz32fyr79/gP8EDiRY0OBBhAkVFowSJd0/iBElTqRIkck/jBk1buTY0eNHkP/8&#10;NflX0uRJlClVrmRZ8gm9fzFlzqRZ0+bMWOHm8OnUydXPn52EkujUyVUnpJ00WeKTx+nTPHWkzplT&#10;p04erFjrFKJG7Rs3X7pixeKg4cePf2nTMvnX1u1buHHbPnlS799dvHn17uXbVy86Kf8EDyZc2LAU&#10;c/8UL2bc2PFjyJEl/7Nnj4CDf5k1b+bcuXO9ff9E/7vXhNw/1KlVr2bd+h8Vc+b+zaZd2/Zt3Ljp&#10;PfnX2/dv4MGFD/e9Lv/KP+TJlS9n3vyfPwD+/P2jXt36dezZtW/3BwCAv3/hxY8nX378uXNT/q1n&#10;3979e/jx4/+g/6OJv39AgPzj398/wH8CBxIsaPCgQXLk/jFs6PAhxIgSJzaccu4fxowaN3Ls6PEj&#10;RgkNzJn7Z/IkypQqV7J0Yu8fzJgyZ8aUMO4muZzkypnree4nOnTp0q1bR69evXv39u3z5+8f1KhS&#10;p1KtavXfkyf0/nHt6vUrWLBM/pEta/Ys2rRq17L9t6/Jv7hy59Kta/cu3rhR1P3r6/cv4MCC/f7Q&#10;9a1QHj58/FjiM4daoUJ5PliqXJlPnjx15nAuVChatEKiC80pbdp0IWr/376F4+ZLV6zYHDT8+Gfb&#10;dpN/unfz7u1btxQp6P4RL278OPLkyo+ni/LvOfTo0qf/ayKBCZMIUdL96+79O/jw4seTFy+ggT8J&#10;45gwoeLvH/z48uf/88eEib9/+utNmUIO4D+BAwkWNPiP3rh/Cxn+o1Ku3D+JEylWnHjvnoRy9Zjc&#10;+/cRZEh7Tv6VNHkSZUqVK03Se/IPZkyZM2nW/OcPgD9//3j29PkTaFChQ/0BAODvX1KlS5k2XTpu&#10;HLl/U6lWtXoVa1arPzR01fDjB5N/Y8mWNXsWbVq1ZKmY+/cWbly5c+nWtQs3Srp/e/n29fsXcGDB&#10;exs0QIfuX2LFixk3/3b8uMm+f5MpV7ZMmck/zZs5d/b8GXToz/5I77t3r15qdevSoUPHhIm9f7Np&#10;17Z9+zaTf7t59/b9G3hw4cP/3XPyD3ly5cuZN3f+HPmTF02oN3FyHfsT7U6edPf+PUr4J+PHU3jQ&#10;oEl6JutHfFjxPsKqV50sWUoT4c0c/XNORBgBMEIgagSjGTxokNq3cAy5+dKlK1YsDhp+/LuIsQm/&#10;fxw7evzY0Um9fyRLmjyJMqXKlf/oPfkHM6bMmTT/7WPyL+c/Jv96+vwJNKjQoUSFFmjgZN2/pf/s&#10;MfH3L6rUqVTRoZNg759WcuTG/fsKNqzYsf/MRdj3L63aceTI/XvC5P/cv7l00zVpou6ckyZOnjz5&#10;B9hek3+ECxu+5+Sf4sWMGzt+DHmxPSf/Klu+jDmz5n/+APjz9y+06NGkS5s+jdofAAD+/rl+DTu2&#10;bNhSpKD7hzu37t28e/vO/SO48H/Emfw7jhz5j+XM/zl/Dj269OnRo6T7hz279u3cu3v/nv0JvX/k&#10;y5s/jz69+vXkHTSQImUclSlSoth/4sRJkyZM+vsHyETgQCZNDDpx8iSKFIZTJPj7F1HiRIoSmfzD&#10;mFHjRo4dPX4EGdKJk3v/TJ5EmVKlSib/XL6EGVPmTJo1bf6z1+TfTp49ff4EGlTozijp/h1FmlTp&#10;UqZNjybQVcdVKlL/VVekYtWJDZsPftR8wKNGzYQ6c8oAopZWrdpv38KF4+bLly5dsTho0PDj316+&#10;e53s+xdY8GDCgp/Y+5dY8WLGjR0/hvyvnpN/lS1fxpz53zhy/zz/uyfB3D/SpU2fRp1a9erTTAhE&#10;+Bdb9pRz/2zfxn073Th/vZn8A16u3Lh/xY0fR5783zkp6iRIKPdP+rgmTZj4+8fvCRPuTKj8Ax9e&#10;vPh0TJik+5de/b99Tf69hx9f/nz69eMz+Zdf/37+/f0D/OcPgD9//w4iTKhwIcOGDv0BAODvH8WK&#10;Fi9itOjEib1/Hj+CDClyJMmSH5n8S/mDA4dYul6+jMXhx7+aNm/i/8ypE+eTev9+Ag0qdCjRokaB&#10;Orn3bynTpk6fQo0qdSkBB/bs/cuqdSvXrl6/gg37j8m/smbPok2rdi3btm6bNNn3by7dunbv3mXy&#10;by/fvn7/Ag4sePA/e07+IU6seDHjxo4fI46S7h/lypYvY86cWUKRIhFSdFqVihTpFatetenUiQaF&#10;NpYs8eGTJ48dMWWiRaOmW/e33uHCcfOla3gsDT/+IU+u/J8Te/+eQ48uHfqTev+uY8+ufTv37t7/&#10;3XPybzz58ubN15OQ7h/79u7Zo2Min4kEf//u48+vfz///v8A2rP3xIGEfwcRmnOy719Dhw8bMvmn&#10;Tp25fxf/mTNH5f9fR48fQYb8ty7KP5P+mjSRUu9fS5cvYcaMWa8eE3T/cObk1+RfT58/gQYVOvQn&#10;k39HkSZVupTpP38A/Pn7N5VqVatXsWbV6g8AAH//wIYVO5asWCZM/qVVu5ZtW7dv4a5l8k9DLF/c&#10;8PrypStWLA3/AAcWPJhw4cJN9v1TvJhxY8ePIUde3MTfP8uXMWfWvJlzZ8sEHPjz9490adOnUadW&#10;vXq1P39N/sWWPZt2bdu3cefWzYSJv3+/gQcXPnw4k3/HkSdXvpx5c+fP/9lz8o96devXsWfXvp16&#10;lHX/wIcXP558efFMfBnq48rVqlQ1Vkxo0SJC/Rac2LD50CJCH0v/APkIzGNHzIlo0ahR+8YwnENu&#10;3HzpihWLg4Yf/zJq3JjxCb1/IEOKHBnSib1/KFOqXMmypcuX//g1+Uezps2b/KIw2cnkn8+fQIMC&#10;ZWLvnz8nTp74+8e0qdOnUKP+S/fk379xAyL828p165MoUdb9G0uPChUnTMj9W8uWrTlzU/7JnUu3&#10;rt1/66L828u3r9+/gP/akyChCZPD4/z5s+ckAr1/kCNLnky5suXITP5p3sy5s+fP//wB8Ofvn+nT&#10;qFOrXs26tT8AAPz9m027tu3btZkw+ce7t+/fwIMLH84bBw4IsXz54sacm65YGv5Jn069uvXr2KUz&#10;+ce9u/fv4MOL/x/vncm/8+jTq1/Pvr179AQY/JtPv779+/jz69//b98+gE3+DSRY0OBBhAkVLmTI&#10;hMk/iBElTqRYkYmTJ040bnTSxMnHJiGbMCHZxKSTJuTI/WP5L8q4cf9kzqRZ0+a/ehKkROHZk+eT&#10;J1GeDCVa1GgUpFGkLJUyxekUKlHHTR1Hrkm6f1m1buXaVQM3bt+ofQvnS4OGf0wsrRL1yK0kUa78&#10;zOWTZ06hOnz4WLLkh08ewHXqzAmE5Nu3cOG4cfPVWJeuWLE4aNDw499lzJkzo4sixbPnKaEjRKBS&#10;etzp0+T+rWbd2vVr2LFlr/bX5N9t3Llz2zM3pUmTf8GFDycuvP9cuSZSmDQh9+/fOSn//j2RIiUd&#10;uilM/P3j3t379+7+mJD7949cAAn/1K9n3979e/Xnzk35V9/+ffz5/9F78s8/wH8CBxIsaPAgQoTm&#10;nDBhsu8fxIgSJ1KsWJHJv4waN3Ls6PGfPwD+/P0rafIkypQqV7L0BwCAv38yZ9KsaZMmEyb/dvLs&#10;6fMn0KBCf3AQIsSHLl++dMWK9eMf1KhSp1KtanUqk39at3Lt6vUr2LBcmfwra/Ys2rRq17I1S4DA&#10;v7hy59Kta/cu3rz/7Nlz8u8v4MCCBxMubPgwYiZM/jFu7Pgx5MiSJ/97Uq/ev8ya/6Vr4sRck3Tp&#10;mExRx+SJEyf//1azbu3anpN/smfTrm37Nu7csqWk++f7N/DgwDVwK5QnDx8+eepE8+VLAxE+nVx1&#10;6mRpTp3sc7bPKRTtGzVq0QqRj2aeGrVvz5L48qXrfaxYHOZr+PHjH/78+vfz788EIJN/AwkWNHgQ&#10;YUKFCwcy+fcQYkSI/pj8s3gRY0aNGzEyGeeE3D+RI+k9ecLE3z+VKscxcSLB3j+Z//w5kfLvH7kB&#10;Ef719PkTaFChPdGhk/IPaVKlSZ3Y+/cUalSpU6lWtXr137kp+/YxUefvX1ixY8mWNUuWyT+1a9m2&#10;dfv2nz8A/vz9s3sXb169e/n29QcAgL9/gwkXNnyYsL8mTf41/3b8GHJkyZMfa9AQCzMHDR48QOCg&#10;4V9o0aNJlzZ9GvU/Jv9Yt3b9GnZs2bNdM/l3G3du3bt59/aNmwCBf8OJFzd+HHly5cv/1av35F90&#10;6dOpV7d+HXt27UyY/PP+HXx48ePJl//3hB69f+vZt3ffnhw5CU+aMGESJcoUCej+/aMCkMqUJxGe&#10;7PuHMKHChQwbOnw4xdy/iRQrWqTILVodPpo6duRThxo1XxFw/DuJ8t8PXb5a+uLmy5eumTRpxorF&#10;QcGDHzx7/vsJNKjQoUSJMmHyL6nSpUybOn0Klek4J+eYnDv3j8m/rVy7diU37p/YsWTLmj07Nl2U&#10;f2zbuv1nTv/Kv7lRokz5h7fekydOqDhpEuXfv3IBIvw7jDix4sWMD6NDJ+Wf5MmUJz+x9y+z5s2c&#10;O3v+DDr0v3VR/pk+vc+Jk3H/Wrt+DTu2bCf7/tm+jTu37t37APjz9y+48OHEixs/jtwfAAD+/jl/&#10;Dj269Of0njz5hz279u3cu3vHzkGXL1/cuPni8IMcuXH/2rt/Dz++/Pn03TP5hz+//v38+/sH+E/g&#10;QIIDmfxDmFDhQoYNHT5MyIDAP4oVLV7EmFHjRo7/1q2L8k/kSJIlTZ5EmVLlSiZM/r2EGVPmTJo1&#10;bf6LQo/eP549ff4EGlToPSf/pkSJ8k/pUqZNnT6F+pRKuX//Va1evarh27dCfDS5WuXKlSZNlvjU&#10;iRbtW5Fvvjj8gxtX7tx/PzTc/fFPr156T/79BRxY8GDChQUzYfJP8WLGjR0/huyYHJMmU9JFicJE&#10;3T/OnKNEYOIkChMm6P6dRt2EHrp/rV2/hh1b9mt6T/7dxp0bd7p0/v79Bh5c+D9zASL8Q55c+XLm&#10;zZGnSxfl33Tq1ak7qfdP+3bu3b1/Bx9e/D97Tv6dR49eHRN//9y/hx9ffvwn9P7dx59f//79/iIA&#10;BODP37+CBg8iTKhwIUN/AAD4+ydxIsWKFieamzLlH8eOHj+CDCmSo4ZYuk7q4vDvHxUq5v7BjClz&#10;Js2aNm/G/2TybyfPnj5/Ag0qtCeTf0aPIk2qdCnTpkcZEPgndSrVqlavYs2q9V+6dFL+gQ0rdizZ&#10;smbPok3LhMm/tm7fwo0rdy7df1HUqfundy/fvn7/Ar7n5B/hf+jq1WMi5R/jxo4fQ44smTE5cv8u&#10;Y858ORyfVaQ+k5IkOlUqS990xfIVLhy1EdHCxfonezbt2rZr05PQZPduJr5/Aw8ufPjwJhIk/Euu&#10;fDnz5s6fL5cihdy/6vacOPmnfTt37v6Y1PtHT4KEff/Oo0+vfj379fua/Isvfz79+vbnnwsQ4R//&#10;/v4B/hM4kGDBgurURfm3kGFDhk/o/ZM4kWJFixcxZtQokf/JP48fQf5zcu5fSZMnUaY8KQXdP5cv&#10;YcaUOVMCAH/+/uXUuZNnT58/gfoDAIAfP3v00JkzR26clChPnDhhMpXq1CZOojBp0oQKOXPn1tGj&#10;Z4/fP7Nn0aZVu5atWSlS0v2TO5duXbt38eaVu6/JP79/AQcWPJhwYcBM/iVWvJhxY8ePISf254DA&#10;P8uXMWfWvJlzZ8//zp2T8o90adOnUadWvZp1ayZM/sWWPZt2bdu3cf+Lsm7dP9+/gQcXPpz4PSf/&#10;kCdH7k+ChH/PoUeXPp169XJU/mXXvv3fnE6rUpEilcqVpTnhfPnS9eNfe/dM/sWXP59+ffv/7Dn5&#10;t59/f///AP8JHEiwoMGCTJj8W8iwocOHECMynMKECbl/GP01afKvo8ePIP/dS/evpMmTKFOqXGmS&#10;yb+XMGPKnEkzJroAEf7p3Mmzp8+fOunRe/Lv3z4JUqRQmUKl6bin/P5JnUq1qtWrWKemY9KEXj17&#10;YMPau0f2Hj9+/v6pXctWLRN//+LKnUu3rlwq5v7p3cu3r9+//gD48/evsOHDiBMrXszYHwAA/v5J&#10;nky5suXJUtKl+8e5s+fPnP3dq1cvHTpz5MZNmSIlipMmTZjInj27SRMnT55IkPBkyjhy5cyZQ5eO&#10;nr179/j9W868ufPn0J/Xe/KvuvXr2LNr3879OpN/4MOL/x9Pvrz58+DvNSDwr7379/Djy59Pv/4/&#10;c+am/NvPv79/gP8EDiRY0OBBhAkNMmHyz+FDiBElTqRY8V+UdOn+beTY0eNHkCHvOflX0mRJek+e&#10;/GPZ0uVLmDFlmpvyz+ZNnLHq8LGUJ1y4f0GFDiXaxN8/pEmVLmXalF+Tf1GlTqVa1epVqkyY/OPa&#10;1etXsGH/3WtC5dyTJ+eYqPvX1q1bJkz+zaVb1+5dvHn17p3L5N9fwIEFDyYcOF2ACP8UL2bc2PFj&#10;xvQkUInS5N9lzJk1b+bc2bNmJv9EjyZd2vRp0fxeUKEiIR2Tf7Fj+ztH5QkT3EwiMGHSpEkUCef+&#10;DSde3P/4ceT+APjz98/5c+jRpU+nXt0fAAD+/m3n3t37d+5O7t37V978efTp1a9nX75JE3//5M+n&#10;X9++fH/79tmjtw4dwHPlypEbN0VKlIRPnDRh4pCJhAhMJlJs0sSJkydPokSRMoXKuHHkypk7h27d&#10;Onr17O3z9+8lzJgyX/pr8u8mzpw6d/Ls6fMmvQYO/hEtavQo0qRKlzL9V64clX9Sp1KtavUq1qxa&#10;tzJh8u8r2LBix5Ita/aflHTp/rFt6/Yt3Lhy7zX5Z/euXSp6//Ht6/cv4MCC0Un5Z/gw4sSKFyNm&#10;4u8f5MiSJ1Ou/I/Jv8yaN3Pu7PkzZyZM/pEubfo0atP/9pgwqffv3zkmUaKk+2f7Nu5/TJj86+37&#10;N/DgwocT/3fvnrp058qRGzeOihQJ/6ZTr279Ovbq9AJE+Of9O/jw4seP99fkH/r06tezb+/+/b96&#10;EsaN+2f/Pv78+vfzX9cE4L9/+/Y1+XcQoRNy/xg2dPgQYkSJ/gD48/cPY0aNGzl29PjRHwAA/v6V&#10;NHkSZUqTTP61dPkSZkyZM2m+ZMLkX06dO3n29PkTqE5zU/4VNXoUaVKlS5f627fvXjom69CdO1eu&#10;HDkqVKR0jfLESROxTZiUNXuWSRO1Tpw8iRJFihQq48aVK2fuHJUGDf719fsXcGDBgwkX/kePHpN/&#10;ixk3/3b8GHJkyZMpR4jg719mzZs5d/b8GbQUdOj+lTZ9GnVq1avvOfn3GjZsf/6aSPl3G3du3bt5&#10;714X5V9w4cOJFzc+vAm/f8uZN3f+HPo/Jv+oV7d+HXt27deZMPn3HXx48efM+ft3/jw6JlP8+fv3&#10;Hn58+fDPPXnyD39+/fv59/cP8J/AgQSZMPmHMKHChQwbOmRIL0CEfxQrWryIMWNGf03+efwIMqTI&#10;kSGfMDmJMuVJev9aunwJM6bMmS6Z3Pv3jx8/Jv96MkGH7p/QoUSLGj36r569f0z/oZMwrgkAf/7+&#10;Wb2KNavWrVy7+gMAwN+/sWTLmj1Llsm/tWzbun0LN/+u3LZMmPy7izev3r18+/rFO47cv8GECxs+&#10;jDixYsL0nvx7DDmy5MmUK1t+bK6BhH+cO3v+DDq06NGk/+3b1+Sf6tWsW7t+DTu27NlRoqT7hzu3&#10;7t28e/v+LQUdun/Eixs/jjy58n9M/jl/Dh06PyZMzP27jj279u3c/40r9y+8+PHky5sf7+Tev/Xs&#10;27t/D/8fk3/069u/jz+//vtMmPwD+E/gwH/pmJCTMmVKvX//0jGRIAHdP4oVLV7EWPGcFCn/PH4E&#10;GVLkSJIl/zFh8k/lSpYtXb6E6bJegAb/bN7EmVNnznRSfP6MEpTJP6JFjR5FmvTcOQlMmDj5F1Xq&#10;VKr/Va1exXrVnzlyT54wcSKFXL1/Zc2eRZtW7b17TNQx+UfuyZN//6SQA+DP3z++ff3+BRxY8GB/&#10;AAD4+5dY8WLGjRUz+RdZ8mTKlS1fxjyZCZN/nT1/Bh1a9GjSnqec+5da9WrWrV2/hq0anZR/tW3f&#10;xp1b927etcc1aPJP+HDixY0fR55c+b969Z78gx5d+nTq1a1fx579yZN6/7x/Bx9e/Hjy5aecO/dP&#10;/Xr27d2/h/+PyT/69e3fry/FyT/+/f0D/CdwIMGCAseR+6dwIcOGDh8ydHLvH8WKFi9izPiPyb+O&#10;Hj+CDClyJEgmTP6hTPnvHpN/Ll/CjClzJs1/+6jg/xw3jlw5cz6Z/AsqdCjRokaP/mPC5B/Tpk6f&#10;Qo0qFeq9AA3+Yc2qdSvXrU/o/QsrdizZsmbP/jt3bsq/tm7fwo0rdy7dunGZ0Pundy/fvn73+vPH&#10;7565J0zMmTsnoYmUff8e/zMnBYA/f/8uY86seTPnzp79AQDg7x/p0qZPoya9r8m/1q5fw44tezZt&#10;1/6aNPmnezfv3r5/Aw++O8q6f8aPI0+ufDnz5sfNUfknfTr16tavY88ufUoDJ/++gw8vfjz58ubP&#10;/1u3Lsq/9u7fw48vfz79+vadOLn3bz///v4B/hM4kGBBgwcFTjl37l9Dhw8hRpQ48R+TfxcxZtSY&#10;0f8fE3P+/P0TOZJkSZMix5H7t5JlS5cvYbZ0Yu9fTZs3cebU+Y/JP58/gQYVOpSozylSzO3b989f&#10;OidMnDip949qVatXsWbVutUqk39fwYYVO5Zs2X9MmPxTu5ZtW7dv4brdF6DBP7t38ebVi5deE3r/&#10;AAcWPJhwYcP/zp2b8o9xY8ePIUeWPJkyY35TmjShQq6cuXPo0K2jV+/ePn+n/6VWvZp1a9f/mOwD&#10;4M/fP9u3cefWvZt3b38AAPj7N5x4cePHh6uL8o95c+fPoUeXPr15vSdP/mXXvp17d+/fwWt3Yu9f&#10;efPn0adXv569eXLk/sWXP59+ffv38ceP0kDKP///AP8JHEiwIBNz5cgpHEeFypSHUqREeULxSZOL&#10;TDJq3MhknJMITJhIGMmkJJMmKJ2ofMKSZZSXUmJKmUKTik0q43LmJEfOnLlzQIGiGzo03Tp69e7d&#10;2+fvn9On5po4Gdekib9/WLNq3cq1q9evU8yZ+0e2rNmzaNOq9cfkn9u3cOPK/adO3ZN/ePPq3cv3&#10;Hzly/wILHky4sOHBTuz9W8y4sePHkP8x+Ue5suXLmDNr/ieFSZN/oEOLHk26tOnTqEcz+ce6tevX&#10;sGPL/tekCb9/uHPr3s27t+/d/AI0+Ee8uPHjxv35kxLBnDl1UdT9m069uvXr2LP/S5cuyr/v4MOL&#10;/x9Pvrz58/+eRPjHvr379/Djy5+fjsk/fwD8+fvHv79/gP8EDiRY0ODBg/4AAPD3z+FDiBElOixH&#10;5d9FjBk1buTY0SPGdFKk/CNZ0uRJlClVrizZxN8/mDFlzqRZ0+bNmFTM/ePZ0+dPoEGFDuXppAGV&#10;f0mVLmWqlMk/qFGlTqValWo5JuX+beXa1etXsGHFjuVaLoK5KOTIRbH3r964CBH+zaVb1+5dvHn1&#10;/qNiztw/wIEFDyZc2LC/Jv8UL2bc2PE/f/6Y/KNc2fJlzP/IjfvX2fNn0KFFf35S799p1KlVrz7t&#10;z1+Tf7Flz6Zd2/bt2PbsvVj3z/dv4MGFDyde3P/4cCb/lC9n3tz5c+j/nDix98/6dezZtW/nnt1f&#10;gAb/xI8nX/5fE/Tk/q1nLwXdP3/x/82nX9/+ffz269Vr8s8/wH8CBxIsaPAgwoQGqUig8u8hxIgS&#10;J1KsSPGeBAnp/v3zB8Cfv38iR5IsafIkypT+AADw9+8lzJgyZ76kUu4fzpw6d/Ls6fNnznJUqPwr&#10;avQo0qRKlzI1yuQf1KhSp1KtavWqVCno/nHt6vUr2LBix3Jl0oDcv7Rq17JVy+Qf3Lhy59Kta5fe&#10;kyf/9vLt6/cv4MCCBxP+x4TJv8SKFzNu7Pgx5H9UypX7Z/ky5syaN3P2x+Qf6NCiR5P+588fE3P/&#10;5cz9a+36NezX5Mb9q237Nu7cum8/offvN/Dgwof/5sevyb/kypczb+78eXImTP5Rr279Ovbs2rdz&#10;387E37/w4seTJ++P37579+zVo6duXbp06M6ZK8eEibp/+vfz7+8f4D+BAwkWNBigwT+FCxk2XFjv&#10;yT+JEylOZPIPY0aNGzl23MjkX0iRI0mWNHkSJUl/5SRI+PcSZkyZM2nWtPmPXpMm/3j6A+DP3z+h&#10;Q4kWNXoUaVJ/AAD4+/cUalSpU59GWfcPa1atW7l29fo1KxVz5v6VNXsWbVq1a9maZfIPbly5c+nW&#10;tXtX7hN6//j29fsXcGDBg/lGaHDuX2LFixkr/2byD3JkyZMpV7ZsjgmTJv84d/b8GXRo0aNJl2bC&#10;5F9q1atZt3b9Gva/ceXK/bN9G3du3bt5+2vyD3hw4cOJF2fiz98/5cuZN/9Hbtw/6dOpV7d+nXoU&#10;df+4d/f+HTz3ffuc/DN/Hn169evZ+3Ny7tw/+fPp17d/H39+/fmb2PMH8J/AgQQLGjx4UIoUdP8a&#10;OnwIMaLEiREDNPiHMaPGjRnrOfkHMqTIkOvOnUN37hy6dCzV0aNXr549e/f22eTnz9+/nTx7SvgH&#10;NKjQoUSLGj0qtFyTKP+aOn0KNarUqVSjNomyzx8Af/7+ef0KNqzYsWTL+gMAwN+/tWzbun27tv/J&#10;vX9069q9izev3r11o6RL9y+w4MGECxs+jFgwk3+MGzt+DDmy5MmOndz7hzmz5s2cO3v+jLlBAyrl&#10;ypGjMkVKFCZMJDhp0oSJbNlS/tm+jTu37t28b/s7J+Gf8OHEixs/jjy58uRMmPx7Dj269OnUq1v/&#10;N65cuX/cu3v/Dj68eH9M/pk/jz69+vVM/rl/Dz/+e3Lj/tm/jz+//v34o6QD+E/gQIIFDQrkx6/J&#10;P4YNHT6EGDEivSf/LF7EmFHjRo4dN/p74qTJyCZMTJ40KWHfP5YtXb6EGVPmlCnm/t3EmVPnTp49&#10;dwZo8E/oUKJFh95z8k/pUqZNnT6FGlUpk3//Va1exZpV61auVdFJiPJP7FiyZc2eRZtW7T8JAPz5&#10;+xdX7ly6de3exesPAAB///z+BRxYsF8m/wwfRpxY8WLGjRE7sWfv32TKlS1fxpxZM2Um/zx/Bh1a&#10;9GjSpUE38fdP9WrWrV2/hh1bdYQG9P7dxv2PHLlx/3z/Bh5c+HDixYHXa/JP+XLmzZ0/hx5denQm&#10;TP5dx55d+3bu3b3/G0eO3D/y5c2fR59evT8m/9y/hx9f/nwm/+zfx5//fjkq//wD/CdwIMGCBg/+&#10;k5LuH8OGDh9CZLhvX5N/Fi9izKhx40Z6T/6BDClyJMmSJk+W9NfkH8uWLl/CjClzJkxyNv/h/8yp&#10;cyfPnj55BmjwbyjRokaJ7mvybynTpk6fQo0qdWkTf/+uYs2qdSvXrlzVMWFi7x/ZsmbPok2rdq1Z&#10;Jvfu7ePHzx9dfwD8+fundy/fvn7/Ag7sDwAAf/8OI06sePFhJv8eQ44seTLlypYjN/Hn7x/nzp4/&#10;gw4tevS/ffua/EutejXr1q5fw17N5B/t2rZv486te3dtBg72/Qsu/N+4ceT+IU+ufDnz5s6fK5eC&#10;7h/16tavY8+ufTv37UyY/Asvfjz58ubPo/9Hbv2/9u7fw48vf76/Jv/u48+vfz//J/QA0vs3kGBB&#10;g//KUfm3kGFDhw8hNpSC7l9FixcxZqy4b/9fk38fQYYUOZIkyXpP/qVUuZJlS5cvYb5k8o9mTZs3&#10;cebUuROnOXNU/gUVOpRoUaNHiwZo8I9pU3L0/kWVWs9cE6vo/mXVupVrV69fwWZ1su9fWbNn0aZV&#10;uxatOiZR/sWVO5duXbt36d57stdJ3yZ/mzD5N5jwYH8A/Pn7t5hxY8ePIUeW7A8AAH//MGfWvJkz&#10;Zib/QIcWPZp0adOnRTP5t5p1a9evYceWzdqevSf/cOfWvZt3b9+/dTP5N5x4cePHkSdXTpwAg3/P&#10;oT+fMsXcP+vXsWfXvp17d+xP6P0TP558efPn0adXn54Jk3/v4ceXP59+ffv/yI0b949/f///AP8J&#10;HEiwoMGC/pr8W8iwocOHEJv48/evosWLGP+Vo/Kvo8ePIEOK/CgF3b+TKFOqXHly374m/2LKnEmz&#10;pk2b9pz828mzp8+fQIMKDcrkn9GjSJMqXcq0qVJ06KT8m0q1qtWrWLNeDeDgnxQmTCQwsYeuCTp0&#10;/9KqXcu2rdu3cOP+e1Lvn927ePPq3csXrxNy+/4JHky4sOHDiA3Te/Lkn+PHkCM79gfAn79/mDNr&#10;3sy5s+fP/gAA8PevtOnTqFP/2+fkn+vXsGPLnk27Nmwm/3Lr3s27t+/fwHWvWxfln/HjyJMrX868&#10;OXIm/6JLn069uvXr2KUTYPCvu/fu5Mgx/xlPvnx5J//Sq1/Pvr179+Si/JtPv779+/jz69+vnwkT&#10;gP8EDiRY0OBBhAn/lRs37t9DiBElTqRY0R+Tfxk1buTY0SM9JkzQnZviZNw/lClV/itH5d9LmDFl&#10;+vPHJIKEKP907uT5b8q5f0GFDiVaNOi+fU7+LWXa1OlTqFDtOflX1epVrFm1buW6lck/sGHFjiVb&#10;1uxZCRKaNHHyJEoUdP/kzqVb1+5dvHYDNBjn799fwIEFDyZc2PDhw1HU/WPc2PFjyJEl25Mihck/&#10;zJk1b+bc2fPne06c/CNd2vRp0v4A+PP3z/Vr2LFlz6Zd2x8AAP7+7ebd2/fvf+ui/CNe3P/4ceTJ&#10;lS83zuTfc+jRpU+nXt06dHPmpvzj3t37d/DhxY/3zuTfefTp1a9n3949egIE/s2nX9/+ffpM/u3n&#10;398/wH8CBxIsaNAfk3r/FjJs6PAhxIgSJz7016TJv4waN3Ls6PEjyH/lqFD5Z/IkypQqV7L8x+Qf&#10;zJgyZ9KsWdMfOXJMKEDoAUyXrlg/zE35Z/QoUqTqmjT518QfFXL/pv67V44J1nNTzP3r6pXeuX9i&#10;x5Itu29fk39q17Jt6/bt23tO/tGta/cu3rx69+pl8u8v4MCCBxMubJgJk3+KFzNu7Pgx5MiMBTT4&#10;Z/ky5syaN3Pu7PnzPyno/pEubfo06tT/qaMwMWfuH+zYsmfDvkdu3DgqU6ZIifLkiZPgTpoQZ2Lc&#10;eJMm5uj5++ePCZMITaY3cWJdwr/s2rP7A+DP37/w4seTL2/+PHp/AAD4++f+Pfz48v+Vo/LvPv78&#10;+vfz7+8f4D+B+5r8M3gQYUKFCxk2PEgO4j+JEylWtHgRY0aKTP519PgRZEiRI0l6ZEDgX0qVK1m2&#10;VMnkX0yZM2nWtHkzZpR06f719PkTaFChQ4kW/XnPiZN/S5k2dfoUalSp/8xRofIPa1atW7l29fqP&#10;yT+xY8mWNXvWLIdv0aLNqfOWzqBBzZwJufcP775/T5pIsWfv3z97Eur9M9xk3z9/5MhN/0n3D7I9&#10;e06omPt3+R+6Jv/+3WvS5F/of/aoUGFC7l/qffuaNHkihd+/f0wk/LN9G3du3brvOfn3G3hw4cOJ&#10;FzdenMk/5cuZN3f+HHp0Jkz+Vbd+HXt27du5Xw/Q4F948ePJlzd/Hn169f+mmPv3Hn58+fPp0/eH&#10;ToqUf/v59/cP8N+/clT+GTyIMKHChPb8pUsX4Z/Eif+Y/LuI8aI/AP78/fsIMqTIkSRLmvQHAIC/&#10;fyxbunwJ8x8Vc/9q2ryJM6fOnTxt0nvyL6jQoUSLGj2KVOiUKeb+OX0KNarUqVSrPuXX5J/WrVy7&#10;ev0KNuxWBgT+mT2LNq3as0z+uX0LN/+u3Ll09zFpEiXKv718+/r9Cziw4MF97Tlx8i+x4sWMGzt+&#10;DPmfOSpU/lm+jDmz5s2c/zH5Bzq06NGkS4fWFa2OJU2sNfnhk6fOnDnRvvn68S+37t377P37DdzJ&#10;vX/Eixv/90QCEyb8/jmnx8Tfv3TpmFh3cu+fdgn/ujtxou6f+H33yjv5hz69+vXs2e9z8i++/Pn0&#10;69u/j/8+k3/8+/sH+E/gQIIFDR48yITJP4YNHT6EGFHiRIcCGvzDmFHjRo4dPX4EGfLfFHP/TJ5E&#10;mVLlSpb1njz5F1PmTJox00X5l1PnTp49ff7M2WTfP6JF//kD4M/fP6ZNnT6FGlXqVH//AAD4+5dV&#10;61auXf9FUfdP7FiyZc2eRZt2LDop/9y+hRtX7ly6dd9GiZLu316+ff3+BRxYMF97Tv4dRpxY8WLG&#10;jR0jZkDg32TKlS1fpizB3j/OnT1/Bh06tL0m/0yfRp1a9WrWrV2vpvfkyT/atW3fxp1b9+5/56ZM&#10;+Rdc+HDixY0f/8fk33LmzZ0/f84h3Jw5fDS5WrXK1XZNfeoUokYtnK9YP/6dR59ePXon9v69hx8/&#10;Pj8m/+z/e5Lu337+/f8B3MfEHxUpUv4hTPiPX5N/Dh9CjChRIr8m/y5izKhxI8eOHjsy8fdvJMmS&#10;Jk+iTElyX7lxVKRIkODvH82aNm/i/8ypc2fNAA3+AQ0qdCjRokaPIk36j9y4f06fQo0qdSpVf02a&#10;/MuqdSvXrPac/AsrdizZsmbPhnWy7x/btv/8AfDn7x/dunbv4s2rd68/AAD8/QsseDDhwv+a7Pun&#10;eDHjxo4fQ468mNy4f5YvY86seTPnzpedOLH3bzTp0qZPo06tmvS6KP9ew44tezbt2rZf82tA4B/v&#10;3r5/A+99bsq/4saPI0+ufDm/JxIk2PsnfTqTexKYSPinfTv37t6//5vCpAl5JubPoz8vYT2T9u7b&#10;N4kvf758J06aOMmvf3/+J04AOhE40EkTJk2a/FO4kGFDhw8h/pNwzpwQIbNs2Zq1Q/9HR3Ifx40j&#10;R26cgh0ndyiwBSjDjBlr2NhgY4MNGxtsaKxJkSEDoFs7eFAZN5TKOKNHjZIbR47cOAn2/kWVOpWq&#10;OiZMmjS5949rV69fwXr11+RfWbNn0aZNq+7JP7dv4caVO5du3bnrovzTu5dvX79/AfMlR+5fYcOH&#10;ESdWvJgx4wAN/kWWPJlyZcuXMWfW/M8clX+fQYcWPZp06X9MmPxTvZp169VM/v3zZ49eOnTmzJH7&#10;t5t3b9+/gUdhMpz48AgA/Pn7t5x5c+fPoUeX7g8AgHLkxk2REiXKEydNmIQXH75J+SdPIkyhMm5c&#10;OXPo0tGzZ4+fv3/38efXv59//yn/AM39G0iwoMGDCBMqJNikCb9/ECNKnEixosWLEdFJ+cexo8eP&#10;IEOKHMnRXgMG/1KqXMmypUpzVP7JnEmzps2bOGuqc1IvghMn/4JKQfevqNGjSJMq/Tfl3L+nUKNK&#10;nUq1qtWrV+05cfKvq9evYMOKHfuPCYdw1KhJK8S2ULRo0qhR+xYunC4cczRpsmRpzpw8fjQJ1uSn&#10;jyU/iC0ptsQnT5450bjF+ke5suXLlZn828y5s+fPoEOL3syvyb/TqFOrXr2a3pN/sGPLnk27tu3b&#10;tdVF+ce7t+/fwIML911u3L/jyJMrX868uXPnARr8m069uvXr2LNr387937kp/8KL/x9Pvnz5dBKY&#10;NGnyJIqU91GiTBlHrtw5dOjW1bO3z98/gP8EDiRY8Am9fwkVLmTY0OFDcgD8+ftX0eJFjBk1buTo&#10;DwAAf/9EjiRZ0uRJlCKZ/GPJ0h8/e/bqpUNnrty4cVSmRInixGcTJkGFCpXQ5MnRKFKmUCFHrpw5&#10;dOnUqbN3z98/rFm1buXaFSsTJv/EjiVb1uxZtGnJlqPyz+1buHHlzqVb1+26Bg7+7eXb1+9fvuTG&#10;/SNc2PBhxIjHUbF3z95je/Xq0aOsbl09f/80by5H5d9n0KFFjyb9Twq6f6lVr2bd2vVr2LFj13vy&#10;5N9t3Ll17+bd+9+DcIbq1NHDx/84Hz166tSZUyhatHCGXJEitWqVq1WptGtf5cpVJ/CdNFnikydP&#10;nTpzon3zFUuDhn/x5c+nz+Tfffz59e/n398/wH//9jX5Z/AgwoQKFd5r8u8hxIgSJ1KsaJFivSf/&#10;NnLs6PEjyJAdzVH5Z/IkypQqV7Js2XJAg38yZ9KsafMmzpw6d/5DJ+Uf0KBChxIF6u8ov3NR/jFt&#10;6vQp1KhSmUo59+8q1qxat3LtWg6AP3//xpIta/Ys2rRq/QEA4O8f3Lhy59Ktaxcuk3969/Lt6/cv&#10;4MB6yRH+Z/gwYsP+/O2zVy8dunPnypGjMkVKlChPnDRpwkSCBCaiRTcp7eRJlCj/U6ZQGUeunLlz&#10;59Klo1fP3r59/Pz96+37N/DfVMr9K278OPLkypczL36uQYR/0qdTr259Ojly/7Zz7+79+/cp5/6R&#10;L2/+/PkoT9b9a+/+Pfz48v9FSffvPv78+vfz7+8f4D+BAwkWLEjvyZN/Cxk2dPgQYsQfRArl4cNH&#10;U0ZNlvjwyVOnzpxChb7l0eQKpatVqVi2ZLnKlatOMzVpssQnT5450aiF46ZLF4cf/4gWNVq0ib9/&#10;S5k2dfoUalSp//w1+XcVa1atW7f6a/IPbFixY8mWNXu2rD0n/9i2dfsWbly5bs9N+XcXb169e/n2&#10;9et3QIN/gwkXNnwYcWLFixVL/zBnDh06dfXq3bu3z5+/f5s5d/bceV+Tf6NJlzZ9GnXq0ePI/XP9&#10;GnZs2bNpmwPgz98/3bt59/b9G3hwfwAA+Pt3HHly5cuZNz/O5F906dOpV7d+HXt0KubM/fP+HXx4&#10;8ePJl/8n5dy5f+vZt3f/Hv4/f/vu2atXbx06dObKkSMHcByVKVIkOHHyxEmTJkwaOnzYsEkTJ08q&#10;RpEyhQqVceTKmTN37hy6KBGY/DuJMqXKlSujPEmX7p/MmTRrzvTHhIk5c/7++fwJNGhQc1L+GT2K&#10;NKnSpUajqPsHNarUqVSrWr2KFau6KFH+ef0KNqzYsV45UJvDJ22eCXw0derkyv9Vp06a+PDJU2eO&#10;NGrUOqUS9eiRJEmkOhk+fNjVqsWuOmmyZClPnjqFon0L58tXLA3/Onv+7NnJvX+kS5s+jTq16tWk&#10;JZB7PS72OCq0p0yRgltKlChPej9xAtxJkyYS/hk/jjy58uXMmy+/1+Sf9OnUq1u/jp06Oin/unv/&#10;Dj68+PHkyQ9o8C+9+vXs27t/Dz9++nVT6kv4hz+//v38+/cHyOTfQIIFDR5EmHCguSn/HD6EGFHi&#10;RIr+APjz90/jRo4dPX4EGdIfAAD+/p1EmVLlSpYt/91z8k/mTJo1bd7EmVNmlHXr/v0EGlToUKJF&#10;jf57Qo/eP6ZNnT6FGlXq1H//Tfz5+5dV61auXb16pdKgyT+yZc2eRZv23JQp/9y+hRv3LTkpUv7d&#10;xZtX795//iSo+xdY8GDChQ0HjqLu32LGjR0/hhxZ8uTJ66JE+ZdZ82bOnT3/+2ZpVSrSrly9WJVK&#10;9apVrjRZ4sOnzpxC3woV0rRq1Ss+eXzXmRMu3Jw5efxoQu5HuSVLfPI8n1Mo2rdwvnzF0vBP+3bu&#10;253Y+xde/Hjy5c2fRx+eyT/27d2/hx+fyT/69e3fx59f//78/poA/CdwIMGCBg8iJLguyr+GDh9C&#10;jChxIkWKBBr4+6dxI0d6T/6BDClyJMmSJkVSMfdvJcuWLl/CjOkSnYR/Nm/i/8ypcydPfvya/Asq&#10;dCjRokaP/vMHwJ+/f06fQo0qdSrVqv4AAPD3byvXrl6/gg37b12Uf2bPok2rdi3btmad2LP3by7d&#10;unbv4s2r95+Te/f+AQ4seDDhwoYP/2PybzHjxo4fQ478T0qEKP8uY86seTNnc06cpEN3brS50uVO&#10;k0s9bhwVKlOkSCH3bzbt2rZv//Mn4R/v3r5/Aw/O+wm9f8aPI0+ufDnz5s6dp4sS5R/16tavY89O&#10;rdOqVKlcuVqVakWq8qlWueqkyRJ7Pnz01ClUiBq3WBpiccvPjcO/WN8AfotWaE5BgwULJSwUjdq3&#10;cL5ixdLwj2JFixaf2Pu3kf9jR48fQYYUuZHJP5MnUaZUuZLJP5cvYcaUOZNmzZn+mPzTuZNnT58/&#10;gfJUF+VfUaNHkSZVupQpUwIM9v2TOpUqvyZXmzjRqvVJ1ydRwEaRMlbKFLNTIkQYN4VtWypU7v37&#10;t28fk3938ebVu5dv371OGgAIEKDJP8OHDaNzMg4dun3/IEeWPHkyk3+XMWfWvJlz53/+APjz9490&#10;adOnUadWvdofAAD+/sWWPZt2bdu3/5mb8o93b9+/gQcXPpw3E3/+/iVXvpx5c+fPof9j8o96devX&#10;sWfXvr06k3/fwYcXP558+X9PGkj5t559e/fv4ZejQuVfffv38efXv59/kyf/AKcIXPcPnZQoUfz9&#10;W8iwocOGT+z9m0ixosWLGDNq3LgRnRQp/0KKHEmyJEkOHPi4WtnJlatVq1asWuWqpqtOmizp5MMn&#10;T545cwpR4xbrx7+jSJNqiOWLm9OnULn50hVLw48f/7Jq3crVib1/YMOKHUu2rNmzYJn8W8u2rdu3&#10;cJn8m0u3rt27ePPqzcvkn9+/gAMLHkwYcL0n/xIrXsy4sePHkCETaLDvn+XLmDNr3sy58z8qEpg0&#10;GT3un+nTqFOrXp063RQpT56UK+dvigNy+wAAQPfvn7oBAgQAANDkXzkAAMz9W868uXPn46KXK2fO&#10;3Dl0Tej92869u/fv3/0B//Dn75/58+jTq1/Pvr0/AAD8/ZtPv779+/jz/xtH7p9/gP8EDiRY0OBB&#10;hAiZ/GPY0OFDiBElTmzI5N9FjBk1buTY0SNGJv9EjiRZ0uRJlP+aRKDyz+VLmDFlziQ3btw/nDl1&#10;7uTZ0+dPnv78/SPK5N9RpEmVJnVi799TqFGlTqVa1erVq+ikSPnX1etXsGHBcuNWqE6dOZY6dXLl&#10;asUquKtcueqkyVKePHX01pkzJ9o3bro0/CNc2PDhwz8U//jX2PFjyJGd3PtX2fJlzJk1b+Zcmck/&#10;0KFFjyZd+sW6dOnOnTNXjty4cVSoTJFSW0qUJ+b+7ebd2/dv4L4jMGlSvP+4EydPnkRhLmXKFCrj&#10;xpEjV66cOezo0KVbp44evXr17N3bx4+fP3//1K9fP24cuX/x5c+nX9/+/foEGtj7198/wH8CBxIs&#10;aPAgQoLmqPxr6PAhxIgSJzqk5wTAgChRmgBg0GAcAADlJAAY948JEwD7/BUAMOAlACb/ZtKsafPm&#10;TSno/vHs6fMnUKD+APjz9+8o0qRKlzJt6tQfAAD+/lGtavUq1qxa/0lB9+8r2LBix5Ita/Yrk39q&#10;17Jt6/Yt3Lhrmfyra/cu3rx69/K1y+Qf4MCCBxMubPifhAbl/jFu7Pgx5MjkJv+rbPky5syaN3PG&#10;bE7Kv9CiR5MuLbrJvX//qlezbu36NezYsl2PK/fvNu7cunfj9ufbHz9++4bjAIboDR5MyjMtqlQp&#10;UyY1Z8iQAUGIUKFo0ah9+xaOmy4O/8aTL2/+PPr06v85sffvPfz48ufTr1+OChV//v7x7+8f4D+B&#10;AwkWNEiQyT+FCxk2XLivyT+JEylWtHixIpN/Gzl29PgRZEiRH82Zo/IPZUqVK1m2dMmSgQN7/2jW&#10;tHkTZ06dO/+dm/IPaFChQ4kWNTqU3hMBS8eVG/cPKj1+/6hW/cePnAACBMr98/oVbFixY//VozKO&#10;XNpyTP61dfsWblx/APz5+3cXb169e/n29esPAAB//wgXNnwYcWLF/57Q//v3GHJkyZMpV7b8mMk/&#10;zZs5d/b8GXTozUz+lTZ9GnVq1atZm2byD3Zs2bNp17b9L0IDdP949/b9G3jwceTI/TN+HHly5cuZ&#10;N0/+RMo5dNPRpUtH71927du5/2vi71948ePJlzd/Hn368lTM/XP/Hn58+fP/xfLFjRu1PJpWkZIE&#10;UNKjR5JIWZoz5xu3WLp48OKlK5ZEDhQ1/LuIMaPGjRw7esTo5N6/kSRLmjyJMmU5KlT+uXwJM6bM&#10;mTT/MfmHM6fOnTqZ/PsJNKjQoUSFMvmHNKnSpUybOn3KFB06Kf+qWr2KNavWrVkdOKj3L6zYsWTL&#10;mj2L9h86Kf/aun0LN/+u3LluJTRYt2/KlAABGDAAIEBAg3EDnNTz5y8KACb7/jl+DDmy5MmUIUuQ&#10;cO+f5s2cO3P2B8Cfv3+kS5s+jTq16tX+AADw9y+27Nm0a9u+/a/Jvn+8e/v+DTy48OG8mfw7jjy5&#10;8uXMmzs/7q/Jv+nUq1u/jj279un3mvz7Dj68+PHky/9z0EDdv/Xs27t/D59KuXL/6tu/jz+//v38&#10;80sBKOXfQIJN9v1DmFDhwib+/j2EGFHiRIoVLV6cKAXdP44dPX4ECTIWtTp8OnVy1cnVqlSkXKbS&#10;xKfOnDnUfP3414Qfv389ff4EGlToUHRNyJVDWs7c0qXnzJ07h04qOib/9/5dxZpV61auXctRofJP&#10;7FiyZc2eRfuPyT+2bd2+dcvk31y6de3exWuXyT++ff3+BRxY8GDA9Og9+ZdY8WLGjR0/btzAAb1/&#10;lS1fxpxZ82bO/9JJ+Rda9GjSpU2bfgJAteoC4/z5+/cvnZR//vwBAEDv3zkpUu79Ax5c+HDixY0b&#10;j6Lu33LmzZ039wfAn79/1a1fx55d+3bu/gAA8PdP/Hjy5c2fR/+PyT/27d2/hx9f/nz2/pr8w59f&#10;/37+/f0D/CdwIMF/9Zz8S6hwIcOGDh9CTEjvyb+KFi9izKhx4z8GDiSY8yfyH8mSJk+iLDnFnLl/&#10;Ll/CjClzJs2a//z9/8u5D52Ufz5/MvH3byjRokaZ+PundCnTpk6fQo0q1akUdP+uYs2qdetVXd++&#10;UaujKRUXLFi4kNKkthNbTXzqRKNGLZwvDf+a8OP3by/fvn7/AuYb5dy5f4YPI06s+J8Te/8eQ44s&#10;eTLlyuWoUPmneTPnzp4/g/7H5B/p0qZPm2Zyz1691vTUrUsnGx26c+fM4S5Hrhw5cuPGUQlOZYqU&#10;4hL+IU+ufDnz5s6fM793r8m/6tavY8+ufXv2Bg3S/Qsvfjz58ubPo/+XLsq/9u7fw48vfz799vWc&#10;/Nu3b4q/f/4B/hM4kGBBgwcRJhQYJd0/hw8hRoToD4A/f/8wZtS4kf9jR48f/QEA4O9fSZMnUaZU&#10;ufIfk38vYcaUOZNmTZsv6zn5t5NnT58/gQYVujNdlH9HkSZVupRpU6dH0Un5N5VqVatXsWb9l85J&#10;kwgECAAA4IABAAYMyP1Tu5ZtW7VTzp37N5duXbt38ebFW+7Jv3/8+Pn75+9fYcOHESc2zORfY8eP&#10;IUeWPJlyZclR0v3TvJlz584aollKRYr0qlSiHqV+lMpSnjqFCoXzFeufBtv/cP9r4s/fP9+/gQcX&#10;Phw4OnRMqPxTvpx58+bjmDSR3oRJkyYSyv3Tvp17d+/ezU2Z8o98efPn0adX/4/JP/fv4ceXP5++&#10;e3NU/uXXv59/f///AP8JHEiwoMGDCAcy+cewocOHECNKhNjAAbp/GDNq3Mixo8eP/9RF+UeypMmT&#10;KFOqXElyX5N/MGPKnEmzps2bEpjo3MmkiU8nUYJGafKvqNGjR/0B8Ofvn9OnUKNKnUq1qj8AAPz9&#10;28q1q9evYMP+Y/KvrNmzaNOqXcu2bLoo/+LKnUu3rt27eOOWo/Kvr9+/gAMLHky4bzkq/xIrXsy4&#10;sePH/85J+Ue5MuVxEiQAAFDun+fPoENLQYfun+nTqFOrXs1adT0n/2LLnk27tu3ZTP7p3s27t+/f&#10;wIML/x1F3b/jyJMrTx5rjqVVpESJIuVqVarrqTTlqTNnTrRo33T9/xtPnryTe/f+qV/Pvr379+6Z&#10;ODn3r779+/jz66dS7p9/gP8EDiRY0OBAc1Om/GPY0OFDiBEl/mPyz+JFjBk1buRoEZ2UfyFFjiRZ&#10;0uRJlClV/mPyz+VLmDFlzqQpM4IDdP907uTZ0+dPoEH/1Xvyz+hRpEmVLmXa1Og9J/+kTqVa1epV&#10;rFmZ/OPa1etXCVKiPHki5d9ZtGj9AfDn799buHHlzqVb164/AAD8/ePb1+9fwIEF/2Pyz/BhxIkV&#10;L2bc2LA5Kv8kT6Zc2fJlzJkljyv3z/Nn0KFFjyZd2vM4cv9Ur2bd2vVr2P/MTflX2/btf+skAACQ&#10;7t9v4MGBR0mX7v/fceTJlS9n3jz5uXMSmvj7V936dezZtVtn8s/7d/DhxY8nX978+Cjq/q1n3979&#10;vx+xYnGbkyfPHGrUwn0LFy0awG/ffHELF46bL18c/jFs6PBJvXr/JlKsaPEiRowS+P3r6PEjyJAi&#10;qZT7Z/IkypQqVZqbMuUfzJgyZ9KsafNfE37/dvLs6fMn0KD/0kX5Z/Qo0qRKlzJt6vTpPyb/plKt&#10;avUq1n/+9t2zZ4/eunToxo6N4ODcv7Rq17Jt6/Yt3H/7mvyra/cu3rx69/Kt64/Jv8CCBxMubPgw&#10;Yib/FjNu7Nhxk33/JlN+EkUKAH/+/nHu7Pkz6NCiR/sDAMDfv9T/qlezbu36tT0n/2bTrm37Nu7c&#10;umePI/fvN/DgwocTL278txR0/5Yzb+78OfTo0pdPOffvOvbs2rdz7/6vHJV/4seTF28vQoQG6pmw&#10;b++eSQR69P7Rr2//Pv78+uvbc+IE4D+BAwkWNHjQIJN/Cxk2dPgQYkSJEyFGofcPY0aNGzl2zBgr&#10;li9uI7np0sXhxz+VK1dGUafuX0yZM2nWtGmTiRR//3j29PkTKFAq5f4VNXoUadKk56ZM+fcUalSp&#10;U6lW/fek3j+tW7l29foV7D91Uf6VNXsWbVq1a9m2/ceESRO5Tpw8iXI3yhQq48iVK2cOHbp19OrV&#10;s7fP3z/Fixk3/3bcOEKDcv8oV7Z8GXNmzZspM/n3GXRo0aNJlzYNmsk/1atZt3b9GnZrKU6oUCH3&#10;D3du3bt3P6n3Dzg6dBHO/fMHwJ+/f8uZN3f+HHp06f4AAPD3D3t27du5d/eeLso/8ePJlzd/Hn16&#10;8VPO/XP/Hn58+fPp13f/hN4//fv59/cP8J/AgQQLGiwYJd2/hQwbOnwIMeI/cuP+WbyIEeO5Jg0a&#10;AAjg75/IkSRLmjyJMiXJdRLOnfsHM6bMmTRr0rxnL6e9ejx70vtJj8m/oUSLGj2KNOk/J0yaOnUq&#10;gcq/qVSrWr16VYOvb9EKFZoDdk6haNG+cdPFQcO/tWyjSJDAJP+u3Ll040pggjev3r15I5D7Bziw&#10;4MGE/1GhIoEJEwkSmDh+DDmyZMkRxo37hzmz5s2cO2uWIMGcuXPo/pk+jTq16tVM/rl+DTu27Nm0&#10;a9u+/Y/Jv928e/v+DTy48OASHJT7hzy58uXMmzt/jpzJv+nUq1u/jj27dupM/nn/Dj68+PHkw08x&#10;9y+9+vXs26cfJ0ECEyYSJEj5988fAH/+/vkH+E/gQIIFDR5EaNAfAAD+/j2EGFHiRIoVzVH5l1Hj&#10;Ro4dPX4EmTHKun8lTZ5EmVLlSpYlm+z7F1PmTJo1bd7EGdNJvX89ff4EGlTo0H/jyv1DmlTpUn5M&#10;mPgbAIDBP6r/Va1exZo1Kz969P59BRv2XJR/Zc2eRZtW7Vq2aZn8gxtX7ly6de3+a+LP3z++ff+V&#10;o/JP8GDChQ0L/sGNG7VCc+rkgRy5zpxo0aiF86WLw48f/zz/Izdu3D/SpU2fJs3k32rWrV2/hh37&#10;9ZQp5/7dxp1b927euKecO/dP+HDixY0fJ86EyT/mzZ0/hx7deRN//v5dx55d+3bu3b1//95k3z/y&#10;5c2fR59e/fr0EhqQ+xdf/nz69e3fxx+fyT/+/f0D/CdwIMGCBg8iFMjkH8OGDh9CjCjxIZVy/y5i&#10;zKhxI8Z9Tf6BDPnPHwB//v6hTKlyJcuWLl/6AwDA37+aNm/i/8ypc+e4cv9+Ag0qdCjRokZ/OrH3&#10;bynTpk6fQo0qdSmTf1avYs2qdSvXrleb8PsndizZsmbPov1Hxdy/tm7fwnU75cm9AAAkSPindy/f&#10;vn7//jM3IEKDAYb/IU6ceMqEf44fQ44seTLlypKZ/MuseTPnzp45N2EiWsK/0qZNkxv3bzXr1q5f&#10;x/o2J08ePnws4eajO0+dQtGoUfsWzlcsDv+OI6dSrty/5s6fQ2/O5B/16tavY8+uHTsVKub+gQ8v&#10;fjz58uHHkSP3bz379u7fw2/PhMm/+vbv48+v/36TffsA/hM4kGBBgwcRJlSo0Em9fw8hRpQ4kWJF&#10;ixSZNBj3j/9jR48fQYYUOZIjk38nUaZUuZJlS5coJTCROZNmTZpNmjjR6eRJlChSgE6ZQmXcOHLk&#10;yplLR8/fP6dPoUaVCpXJP6tX//kD4M/fP69fwYYVO5ZsWX8AAPj7t5ZtW7dv4caVgu5fXbt38ebV&#10;u5dv3Sb+/gUWPJhwYcOHEQdm8o9xY8ePIUeWPLkxk3+XMWfWvJlz58tTzv0TPZp06dJTotADsDrK&#10;P9evYceWLVtCBHP/pEhpECDdP9+/60nw9494cePHkSdXvhw5k3/PoUeHTm7cv3/+/PHbd89ePXrf&#10;1dFbty5dOnr/0KdXn54cuX/v4ceX/49DuHDUouWxpIl/f0v/AC3xGZgnT506c+YUohaOmy4NGv5J&#10;/OeEHr1/GDNq3IiRyb+PIEOKHEmy5Mhx48r9W8mypcuXMFmao0Lln82bOHPq3ImTCZN/QIMKHUq0&#10;qFAn9uz9W8q0qdOnUKNKnTo1yrp/WLNq3cq1q9evXZs0oPKvrNmzaNOqXcu2LJN/cOPKnUu3rt27&#10;cZn828u3r9+/gAMLHkx4L5N/iBP/8wfAn79/kCNLnky5suXL/gAA8Pevs+fPoEOLHu2k3r/TqFOr&#10;Xs26tevTTP7Jnk27tu3buHPPZvKvt+/fwIMLH07cN5N/yJMrX868uXPkUtD9m069uvXr/+45cfIE&#10;AAAJ+/6J/x9/7skTBwQKOGjA/ty/9/D/RWAg5Z99f04aNBAAAAATgPaY/CNY0OBBhAkVLlTI5N9D&#10;KVKYTKQ4UQK6fxk1buTY0ePGceX+jSRZsqSuQnxcuVq1SlMnV51karLEx+bNm3ny1JlTiFo4Xbo0&#10;/CPq5N69f0mVLmWalMk/qFGlTqVa1SpVcln/beXa1etXsFzRSZDg5IkTJ+jUojPXttxbcuTGjaNS&#10;d8oUKVKi7I3yxC8TJv8EDyZc2PBhwk/q1fvX2PFjyJElT6ZcufKUc/80b+bc2fNn0KE/O2lA5d9p&#10;1KlVr2bd2vVpJv9kz6Zd2/Zt3LlnN7n3z/dv4MGFDyde3P/48X9M/i1n/s8fAH/+/k2nXt36dezZ&#10;tfsDAGCKlChPnDAhX758EydPokyhQoWcOXTq7O3b5+/fffz3m/D7198/wH8CBxIsaPAgwoJM/jFs&#10;6PAhxIgSJzZk8u8ixowaN3Ls6BEjk38iR5IsafIkSpFR0v1r6fIlzJgvyzU51wQATgAEdjYQIGAA&#10;v3///I0b5yDCAAABnDAd0OAf1KhR6dFrAGBdhAj27P3r6vUr2LBix5L9yoTfPn7+/P1r6/Yt3Lhy&#10;58alYu4f3rx68+qqo8mVqMCkUrly1amTpTp18jDOw+cxZD556hSK9s2XLw7/NjuxZ+8f6NCiR4Nm&#10;8u806tT/qlezbr26XDkq/2bTrm37Nu7ct5n86+37N/DgwocTL947Cj16/5Yzb+78OfTo0qdPH0fu&#10;H/bs2rdz7+79e3cnDab8K2/+PHrz69ChO+feXLly5MbRH0eFypT8+aXwj+IfYJQoEp4ULOjESROF&#10;TZg0dPgQYkSJDSVIaHKxiRMnT6J0ZILuX0iRI0mWNHkSZUqTTP61dPnPHwB//v7VtHkTZ06dO3n6&#10;AwDA3z+hQ4kWNWrUHJV/S5n+87fvXr169NKdO1eOHLlxU6ZEifLkiZMmTMiWNUu2SRMnT55EcTuF&#10;Crly5syhSyeh3r17/v719fsXcGDBgwXza/IPcWLFixk3/3b8ODGTf5MpV7Z8GXPmyVHo/fP8GXRo&#10;0aNB7ys35Zy/f6tZt2byz984CRIcOPl3G3fu21EaDPAX5cmTf8OJFzd+HHly5cWZ/HP+HHp06dOp&#10;V3c+5dw/7du5b+dWhw+fPHnmzMmjyVKePHOitS/0fs6cOvPnzykUjVo4X744/PMP0Ik9e/8KGjyI&#10;sCATdAzRnXsI8Zy5iRQplruI8eK5c/86evzY8dy5Kf9KmjyJMqXKlSmb+PsHM6bMmTRr2ryJ81+U&#10;dOn++fwJNKjQoUSLGjVqjsq/pUybOn0KNapUqFEaSPmHNavWrVjrOfkHNqzYsWTLMvH3L63atWzb&#10;un27Vv9dlH9069qlUu6f3r18+/r9Cziw4L9M/hk+/M8fAH/+/jl+DDmy5MmUK/sDAMDfv82cO3v+&#10;/HkcuX+kS5s+jTq16tWkyZH7Bzu27Nm0/d2rV4/eOnTmypEjN46KlChPnBhvwiS5cglMmjtvHqGJ&#10;EydPnkSJImXKFCrjxpUrdy58unX06tmzd8+fv3/s27t/D5/Jv/n069u/jz///Cf1/vkH+E/gQIIF&#10;DR5EiJDJP4YNHT58uC9CAAFRLP7DmFHjRo4dPX7MyOTfSJIlTZ5EmVLlSCno/r2EGVOmTF/R6tTJ&#10;k7NONF8//v3ToMsXN6JFffmKpUHDP6b/nNiz90/qVKr/Va1exZr1HxMm/7x+BesVHTop/8yeRZtW&#10;7Vq2apvs+xdX7ly6de3exZv3nxR06P79BRxY8GDChQ0fPoxOyj/GjR0/hhxZ8uTIURpE+ZdZ82bO&#10;mes9+Rda9GjSpU034fdP9WrWrV2/hs263pN/tW3fJjfu327evX3/Bh5c+HDgTP4dR/7PHwB//v49&#10;hx5d+nTq1a37AwDA3z/u3b1/Bw9+yrl/5c2fR59e/Xr25aec+xdf/nz69e3fxx+fyT/+/f0D/Cdw&#10;IMGCBg8iFBhFnb979uzRS4eunDly5MZRmSJFypMnTpw0YSJyJEmRTU4+SRlFyhQqLskxsfdvJs2a&#10;Nm/i/8ypcyaTfz5/Ag0q1GcEAACo/EuqdCnTpk6fQlUa4UmUKFSo/MuqdSvXrl6/dpWS7h/ZsmbP&#10;mv3BjdqcOm7nUNOl4R/dHxo44NWg98ePf37/+n1Sr96/woYPI06seDHjfREirLt3bx+/yv4uX0aH&#10;Lsq/zp4/gw4tenRoJ/f+oU6tejXr1q5fw/435dy5f7Zv486tezfv3r5903vybzjx4saPI0+uHLmU&#10;Bk/+QY8ufTr0ek/+Yc+ufTv37k32/Qsvfjz58ubPj9/n5B/79u7/2bu3b76/f/bv23ey7x///v4B&#10;/hM4kGBBgwcR/mPyj2HDf/4A+PP3j2JFixcxZtS40f8fAAD+/oUUOZJkyZJR1P1TuZJlS5cvYcZU&#10;GWXdP5s3cebUuZNnT5tM/gUVOpRoUaNHkQptsu9fU6dPoUaVOpXqvyb8/mXVupVrV69fwWZl8o9s&#10;WbNn0ZKNAADAuH9v4caVO5duXbt0mTD5t5dvX79/AQf+G2XdP8OHESfWEG7OnDp8LFniM2dONGrf&#10;YsXSpcsXt3DfvnHjFutfadOnn9Sr9491a9evYceWPZv2vyf1/uXWvZt3b9+/ged2Yu9fcePHkSdX&#10;vpx5839UypX7N516devXsWfXvn27PSf/wIcXP558efPny09p8ORfe/fv4bev9+Rfffv38efX3wTd&#10;P///AP8JHEiwoMGDCMc5afKvocOHECM+pMKkIpMmTZg0cRIhwpNxUqTY+0eypMmTKFOaZPKvpct/&#10;/gD48/evps2bOHPq3MnTHwAA/v4JHUq0qFGjTuz9W8q0qdOnUKNKXerk3r+rWLNq3cq1q9erTP6J&#10;HUu2rNmzaNOOZfKvrdu3cOPKnUu3LZN/ePPq3cu3r9+/eP01+Ue4sOHDiAlHCBCg3L/HkCNLnky5&#10;smXKTJj828y5s+fPoEN/foKOn79/qFOrTq0hXJ06mjp14vMtXDhuuMPp1v0tmm9q1Lhx+Ee8ePEn&#10;9Oj9W868ufPn0KNLn/7vCb1/2LNr3869u/fv2J/U//tHvrz58+jTq1/P/t84cuT+yZ9Pv779+/jz&#10;69fvr8k/gP8EDiRY0OBBhAkNUmng5N9DiBElRmTyz+JFjBk1boyi7t9HkCFFjiRZ8mMTf/9UrmTZ&#10;0uVLmC2ZMPlX0+ZNnDl13mTyz+fPf/4A+PP3z+hRpEmVLmXa1B8AAP7+TaVa1erVq038/ePa1etX&#10;sGHFjuXKxN8/tGnVrmXb1u3bf/6Y/KNb1+5dvHn17q3L5N9fwIEFDyZc2PBfJv8UL2bc2PFjyJEV&#10;33Pyz/JlzJk1W47QoEG5f6FFjyZd2vRp1KaZMPnX2vVr2LFlz47txN4/3Ll17/7HgRu3b9IKzZlT&#10;x/+48TmFokWjFo7a8+fcOPyjXr36E3r0/m3n3t37d/DhxY//94TeP/Tp1a9n3979e/RP6P2jX9/+&#10;ffz59e/n/48cwHHj/hEsaPAgwoQKFzJsyOQfxIgSJ1KsaPFiRSoRmvzr6PEjyI9M/pEsafIkypRS&#10;0P1r6fIlzJgyZ7Z04sScPXtS0v3r6fMn0KBCh9qL4M/fv6RKlzJt6jQpk39Sp/7zB8Cfv39at3Lt&#10;6vUr2LD+AADw9+8s2rRq165l8u8t3Lhy59Ktaxcuk3969/Lt6/cv4MB67zn5Z/gw4sSKFzNufJjJ&#10;v8iSJ1OubPly5SlMzp2LEuEf6NCiR5Mubfo06Hr/T/6xbu36NWzWTRo0kPDvNu7cunfz7u17tz8m&#10;TP4RL278OPLkypE7uffvOfTo0jX4+vYt2pw6efhw554nT505c6iF08Xh/Pkf/9azZx9Fnbp/8ufT&#10;r2//Pv78+v9FUfcP4D+BAwkWNHgQYcJ/UdT9c/gQYkSJEylWtPivHBUq/zh29PgRZEiRI0n+o9cE&#10;3Tp69erdu8fvX0yZM2nWtHkT581xDZr88/kTaFCgTP4VNXoUaVKl48r9c/oUalSpU6lG9edPQr1/&#10;W7l29foVbFgm/8iWNXsWbdqzTfb9c/vWHwB//v7VtXsXb169e/n6AwDA3z/BgwkXNmyYyT/Fixk3&#10;/3b8GHLkxUz+VbZ8GXNmzZs5V6b35F9o0aNJlzZ9GrVoJv9Yt3b9GnZs2bCZ/LP9z58TKf949/b9&#10;G3hw4cPXRfl3HHly5cuRM2ESYMA/6dOpV7d+HXv26vyaNPn3HXx48ePJlx/fZN8/9evZt/+hK1y4&#10;aHPq5LFvv06dOXMKFaIG8Fs4X7F+/PiHMKHCf1HWrfsHMaLEiRQrWryI8V8Udf86evwIMqTIkSQ7&#10;Rkn3L6XKlSxbunwJM+a/c1Om/LuJM6fOnTx7+vz5z56Tf0SLGj2KNKnSpUyRkmvA5J/Uqf/87dtn&#10;j166c+bIkaMyRcKTJ07KNmnCJK1aJv7+uX0L9/8tOglM6tq16+Sf3r18+/r927cJv3+ECxs+jDix&#10;4ikRojh2/CSK5MlOmEyZIkVKlChPOj+JImXKuNHlzplDl27dOnX0WgPw5++f7Nm0a9u+jTu3PwAA&#10;/P37DTy48OHDmfw7jjy58uXMmztHzuSf9OnUq1u/jj27dHRS/nn/Dj68+PHky3vf1+Sf+vXs27t/&#10;D989k3/06/9DJ0ECvX/8+/sH+E/gQIIFDR4ciE7KP4YNHT6E+HCcgwYOCDhwwKDBxgYSPEqIMICA&#10;AwcRIkz5l1LlSpYtXdpz4uTfTJo1bd7EmfNmE3//fP4E6pNDrFg/OPjyFe4bNWrRCj2FWihaNGr/&#10;1L6F8xUrloZ/Xb1+jZIu3T+yZc2eRZtW7Vq2/6Kk+xdX7ly6de3exRtXCrp/ff3+BRxY8GDChf+h&#10;kyLl32LGjR0/hhxZ8uR/+5r8w5xZ82bOnT1/Bs25XAMJ/0yfRp1a9erUTP69hh1b9uzYTP7dxp1b&#10;927euqUw+Rdc+HDixY0fR07c3JR/zZ0/hx4duj8A/vz9w55d+3bu3b1/9wcAgL9/5c2fR58+PZN/&#10;7d2/hx9f/nz67pn8w59f/37+/f0D/CdwIMF/5aj8S6hwIcOGDh9CTEjvyb+KFi9izKhxY0Ym/z6C&#10;DOnvyRN//06iTKlyJcuWJ81N+SdzJs2aNm/i//xXr1y5J0/2/Qv6j8oUAg0ASJHybynTpk6fMqX3&#10;5Mm/qlavYs2qdWtWJv++ggX7Q1e4cIUsadI0J1YsDuEK1YlbZ86cQtGiUcv77Vs4bn51cfgnePBg&#10;KejQ/UuseDHjxo4fQ478Twq6f5YvY86seTPnzpalnPsnejTp0qZPo06t+l+6KFH+wY4tezbt2rZv&#10;4/7nj8m/3r5/Aw8ufDjx4sHNNZDwbznz5s6fQ3fOZN+/6tavY89uncm/7t6/gw8vHvwUCf/Oo0+v&#10;fj379u7Vn5Pybz79+vbv2/cHwJ+/f/4B/hM4kGBBgwcRGvQHAIC/fw8hRpQ4MSI/fk3+ZdS4kf9j&#10;R48fQf67d8/JP5MnUaZUuZJlS5Pjyv2TOZNmTZs3ceaUeW7KP58/gQYVOpRo0H1N/iVVulSpOibo&#10;0P2TOpVqVatXr5Ib949rV69fwYYVO5brlHP//qFrsJYBE3P+/P2TO5du3X/+/qmLEuVfX79/AQcW&#10;PDgwk3+HESPW4CtcuEKWOmmqQ41aOGp18uSZMyfaN27cfIUWzY2bL1+6Ymn4t5r1aino0P2TPZt2&#10;bdu3cefGzYS3BCa/gQcXPhz4lClUyqXz9495c+fPm08x9496devXsWfXvp37P3pRovjjt++ePfP1&#10;6K1Lh469OXPlyJEbN44KlSlTpETR/+SJE///AJ04adKEicGDCBMelNDkn8OHECNKnEixokWJ5xpE&#10;+Mexo8ePIEN+pMLkn8mTKFOqPMnkn8uXMGPKnCkzCrp/OHPq3Mmzp8+fOtFJ+Ue0qNGjSI/6A+DP&#10;37+nUKNKnUq1qlV/AAD4+8e1q9evYL3Wq+fkn9mzaNOqXcu27b9166L8m0u3rt27ePPqnTvl3L+/&#10;gAMLHky4sOG/5Mj9W8y4sePHkCM7tufkn+XLmDNbltLE37/PoEOLHk069Lhy/1KrXs26tevXsFNL&#10;Qfevtu0mEhoECACAQYMBA5o0OVfuSYQBAQI0IAAgAIEBAwg0iPKvuvXr2P/t2yeBCZMp9v6J/x9P&#10;vvw/JuWYMEn3r7179xx8hftGLVq0QvgL+frHv79/gP9+aOBQkEOCH/8ULlQo5dy5fxElTqRY0eJF&#10;jBeZMPnX0eNHkCFFdpTS5N9JlClR0muSLp26dOro1aNZz969ffv48fPn799PoEGFDg1qLoqEJv+U&#10;LmXa1OlTqFGlTn1Kjtw/rFm1buXa1etXsFzRNYjwz+xZtGnVrk1Lr4m/f3HlzqVbNy6Tf3n17uXb&#10;129fek/+DSZc2PBhxIkVF1b35N9jyJElT5bsD4A/f/80b+bc2fNn0KH9AQDg799p1KlVr06dLl2U&#10;f7Flz6Zd2/Zt3P/OnZvyz/dv4MGFDyde3P93lHX/lC9n3tz5c+jRlU8x98/6dezZtW/nnl1dlH/h&#10;xY8nP74eE3P/1K9n3979e/VTzP2jX9/+ffz59e+nH2UdwH8CBxIsiC5ChAYRmDCJQo/ev4gSI44b&#10;ECHKv4waN2osJ0ECgJAhHTho0MABgQYECAAAEGAAgAABGgAIMKABEyb/dvLk6SvanEKFvvn68e8o&#10;0qRKly79oWuIECEa/lGtavUq1qxat2ZlwuQf2LBix5ItK5bJlCn7/rFt27aek39y59Kta/cu3rz/&#10;xjHx5+8f4MCCBxMubPgw4sSCy1H55/gx5MiSJ1OubFlyugYN/nHu7Pkz6NCgmfwrbfo06tT/ppv4&#10;++f6NezYsmfH3ifhH+7cunfz7u37t+56T/4RL278OPLj/gD48/fvOfTo0qdTr27dHwAA/v5x7+79&#10;O3jv5sxR+Wf+PPr06tezb/+PHLlx/+bTr2//Pv78+uc7sfcP4D+BAwkWNHgQYcJ/UdT9c/gQYkSJ&#10;EylGPCflX0aNGzl2/EeFioQmTCSUlNCEyRMpTFg+8fcPZkyZMKWg+3cTZ06dO3n29Hkzirp/Q4kW&#10;NXoUKVInDBw4oPcPatSo6CQAADDgX1atW7Xuk/KECZN06f6VpdKACZN/a9mu1cAt2hw7dqL54vAP&#10;b169e/nu/aGLm5JcuXRx+PEPcWLFixk3/3b8eDETJv8oV7Z8GXPmy1KkMBn3eRw50eXKmav3D3Vq&#10;1atZt3b9GrWTffv+1bZ9G3du3bt59/Z9G52Uf8OJFzd+HHly5cuPp2vQ4F906dOpV7defUqEf9u5&#10;d/f+fXuTff/Ilzd/Hn169FOi/HP/Hn58+fPp139f78k//fv59/cP8J9Agf4A+PP3L6HChQwbOnwI&#10;0R8AAP7+WbyIMaNGjOPGlfsHMqTIkSRLmjz5b8oUc/9aunwJM6bMmTRbNvH3L6fOnTx7+vwJNKeT&#10;e/+KGj2KNKnSpUjLUfkHNarUqVSrWo26zhwTKv+67mvCpEm9ehHQ/TuLNq3atWzbuj3rxP/ev7l0&#10;69q9izfvvwgRHAB44u+f4H3oojgAQI7cv8WMGzt+vLicBAESJPy7jPnyDw0afvz7DDq06NGkQ3PQ&#10;lWTWrFga/rl+DTu27Nm0a8f216TJv928e/v+DRx4Oib/6kmoV++f8uXMmzt/Dj36cyf79v27jj27&#10;9u3cu3v/Dj77uij/yps/jz69+vXs26enF8HBv/n069u/j//+k3L/+vsH+E/gQIIFBTqx90/hQoYN&#10;HT6ESGXcuH8VLV7EmFHjRo72nPwDGVLkSJIj/QHw5+/fSpYtXb6EGVOmPwAA/P3DmVPnTp46p0w5&#10;90/oUKJFjR5FmvRflCjp/j2FGlXqVKr/Va0+ZfJP61auXb1+BRt2K5N/Zc2eRZtW7dq048r9gxtX&#10;7ly6de3W3bcvHb9/ffs+qfdP8GDChQ0fRpxYsJN7/xw/hhxZ8mTKkJ1EGNBA84ABDaj8Ax1a9GjS&#10;ovkxKQeAAYN/rV2/hh1b9mza/6hEiMBE927evX3/Bh78twTi/4wfR55c+fLl9iJEmMJE+j/q1a1f&#10;x55d+/bsTu7d+xde/Hjy5c2fR59e/fh6T/69hx9f/nz69e3fn0+vAYN//f0D/CdwIMGCBg+ak/Jv&#10;IcOGDh8ujLLuH8WKFi9izKjxnxMnUf6BDClyJMmSJkOWKxdlZZQm/17CjClzpkx/APz5//uncyfP&#10;nj5/Ag3qDwAAf/+OIk2qdGnSKFHU/YsqdSrVqlavYv3nxIm9f16/gg0rdizZsl6Z/Eurdi3btm7f&#10;wlXL5B/dunbv4s2rF+8Uc//+Ag4seDDhwoYJO7n3bzHjxo4fQ44seXGTff8uY86seTPnzp4vp5Py&#10;bzTp0qZPn/bHhAEAAP7+wY4tezbt2rZvo5Mi5R/v3r5/Aw8ufHjwdFKk/EuufDnz5sydOAHARN0+&#10;JgECRJAQRQC5f96/gw8vfjz58uWf0KP3bz379u7fw48vfz799vec/Muvfz///v4B/hM4kGBBgwcL&#10;1mtA4F9Dhw8hRpQocdyUKf8wZtS4kf+jFHT/QIL0R49cEyZOnOz7t5JlS5cvXfJj8o9mTZs3cebU&#10;+e+eBAkR+P0TOpRoUaNH//kD4M/fP6dPoUaVOpVqVX8AAPj7t5VrV69fuzpxcu9fWbNn0aZVu5bt&#10;vyZN/P2TO5duXbt38eaVy+RfX79/AQcWPJiwXyb/ECdWvJhxY8eMn9T7N5lyZcuXMWfWjJmJv3+f&#10;QYcWPZp0adOfm/j7t5p1a9evYceWvfqclH+3cefWvZs3kwgDBpT7N5x4cePHkSdXjk6KlH/PoUeX&#10;Pp16devU00WJ8o97d+/fwX934oTJP3Xj0tGjJ8Efgyn/4MeXP59+ffv38T+hR+9ff///AP8JHEiw&#10;oMGDCBMqTOivyb+HECNKnEixosWLE+81IPCvo8ePIEOKFOmPCZN/KFOqXMlyirl/MGPKlOlvSoQI&#10;6dCV8/evp8+e6NA9mXLu3j9+/Mo5cfKvqdOnUKNKneq0XoR/WLNq3cq16z9/APz5+0e2rNmzaNOq&#10;XesPAAB//+LKnUu37twmTfz928u3r9+/gAML/seEyb/DiBMrXsy4sWPETP5Jnky5suXLmDNPZvKv&#10;s+fPoEOLHh26ib9/qFOrXs26tevXrZn8m027tu3buHPrps3kn+/fwIMLH068+O9zU/4pX868ufPn&#10;/8hFiACgOgAH48b5+8e9u/fv4MOL/+eOToqUf+jTq1/Pvr379+39kZvvpNy/+/jz699/v149gAMi&#10;RCD37969cwQI3PvX0OFDiBElTqRY8Qk9ev80buTY0eNHkCFFjuzI5N9JlClVrmTZ0uXLlfsaEPhX&#10;0+ZNnDl17nTiBN0/oEGFDh1Kxdw/pEmVLmWK9N69KRKYSCD3zyqTf1m1/qMnYco/sGHFjiVb1izY&#10;ekzI/WPb1u1buHD9AfDn799dvHn17uXb168/AAD8/SNc2PBhxIaZMPnX2PFjyJElT6bcmAmTf5k1&#10;b+bc2fNn0P/8+WPyz/Rp1KlVr2bd+t++fU3+zaZd2/Zt3LlvM/nX2/dv4MGFDyc+nP/JP+TJlS9n&#10;3tz58+RM/k2nXt36dezZtVMvR+Xfd/Dhxf/78SNWLA7//v34ocH9j3/x/aGjEqVJgwYDBDRoEOEf&#10;wH8CBxIsaPDfvSYRGhCIEKHev4j+qFCRUO8fxowaN3Ls6PHjx3Hk/pEsafIkypP3CDhg8u8fPQDn&#10;/tGsafMmzpw6d/L894QevX9ChxItavQo0qRKke4bEKDJun9SmfyravUq1qxat3LtmpVfAwb/xvqb&#10;Qu4f2rRq17Jti5YJk39y59Kta3ccuX969/Lt6/dvXyb/BhMmvE6CBCr/FjNu7Pgx5Mj/nkj4Z/ky&#10;5syaM/sD4M/fv9CiR5Mubfo0an//AAD4++f6NezYsmEzYfLvNu7cunfz7u37NhMm/4YTL278OPLk&#10;yv/du+fkH/To0qdTr279+j969J786+79O/jw4seHZ/LvPPr06tezb+++PZN/8ufTr2//Pv7885n8&#10;6+8f4D+BAwkWNHgQocFy4/41dPgQosMfP/7908CBgy6NGmPF4vAPZMiQDQT8M3kSZcqUUxw4GCBA&#10;Qrp9TZo0IADAnLkpU/719PkTaFChQ4kCtScAQFIADiI4IfDU3j+pU6lWtSp1H4Bx45jYA1DuX1ix&#10;Y8mWNXsWbdoo6tT9c/sWbly5c92es/cPb169e/n2vRcgAIMG9pw0MBygAYN/ixk3/3b8GHJkyZMd&#10;+2swwAkTzRGmSHDyD3Ro0aNJl5Yg4V9q1atZt6ZS7l9s2bNp17ZNm8k/3bt56/bnhMo/4cOJFzd+&#10;/HiTdf+YN3f+HPpzfwD8+ft3HXt27du5d/fuDwAAf//Ilzd/Hr15Jkz+tXf/Hn58+fPpt2fC5F9+&#10;/fv59/cP8J/AgQQLDqRH78m/hQwbOnwIMaLEf+fOSfmHMaPGjRw7euTI5J/IkSRLmjyJMiVKJv9a&#10;unwJM6bMmTRdMvmHM6fOnTx7+vyZcxy5f0SLGj2K1CgHXb586YoVi8OPf1Sr2pMQIMK/rVy7euW6&#10;DkADKVL+mT1rll6DAuWoUPkHN/+u3Ll069q9O3ddBAcBAkSIIGCAAwAAGggw9y+x4sWMG/9rEiHC&#10;v3/7Akz5hzmz5s2cO3v+/Dldkyb/Sps+jTq1aXvm7t0bQKBBhAYDBjT5hzu37t28cwtw4GDdv+HE&#10;/6kDACCCPXvmyv17Dj269OnUq1u/3mDAv+3cpZT7Bz68+PHky4N/ou6f+vXs27MfV+6f/Pn069u/&#10;X5/Jv/38+/MHGCXdP4IFDR5EmDAhFSZTpvyDGFHiRIoR/QHw5+/fRo4dPX4EGVKkPwAAxpk7t67e&#10;vXv+/r2EGVMmTCZM/t3EmVPnTp49ff6716TJP6JFjR5FmlTp0n/o0En5F1XqVKr/Va1exfqPHLlx&#10;/7x+BRtW7FiyYpn8Q5tW7Vq2bd2+dcvk31y6de3exZtXL10m//z+BRxY8GDChf+OI/dP8WLGjR0/&#10;htw4QgRz/yxfxpz5n5QGAST8Ax1a9D9+DQCMQ/1P9WrWrV2/hh27Nb0GAgDcbgAAQAQAAATQA7Du&#10;33Dixf+RA+BEAgECAJwHmCJBAr0nACKk+5dd+3bu3b1/Bx8++7knTZj4+5de/fr1/vw5ASAggIMG&#10;DSL4+5dfgoQBUf4B/CdwIMGCBRk0iECAQJR/Dh8+lBKhQQMHDSJI+adxI8eOHj+CDAmywYB/Jk/6&#10;KxchwhQq9P7BjClzJs2Z5ySk//uncyfPnjqplPsndCjRokaPFmXybynTpk2Z7PsndSrVqlavXr33&#10;5ImUf16/gg0r1qs/AP78/Uurdi3btm7fwvUHAIC/f3bv4sXrz169dOfOlRtHRYqTCBGcNGGieDHj&#10;xk2aOHHy5EkUKVKoUBk3jlw5c+fOpVtHr969ffv8/UtNL0qUf65fw44tezbt2v/KlaPybzfv3r5/&#10;Aw8u/N+UKeb+IU+ufDnz5s6ZM/knfTr16tavY8+Oncm/7t6/gw8vfjx570z+oU+vfj379u7fp6dS&#10;7h/9+vbv48+vv349CQQAAvg3kGDBgvsiRBgQwN8/hw8hPowQoAETJk0kOCG3Mf+ChHX/QIYUOVLk&#10;uAgSIkiQ8I9lS5cv/zUIEOHfP39N/v1z0KABAABT/gUVOjQoPQD3mDBgMCCCBAYAGjRwAoDeP6tX&#10;sWbVupVrV6/kAAwYUO9f2Sb79v1Tq7ZJEwAMGjQYAABAhCb/8ObV++TJAAENGpj79+9cuX+HESOm&#10;EiFCAwAAJDiR/I9yZcuWqUho0AAAOXL/QIcWPZp0adOnRzcY8I91a9f/zDE59492bdu3ceOO8I93&#10;b9+/eVMp9494cePHkSc/zuRfc+fPoe9zIkFCFClP9v3Tvp17d+/cx0VoIoEKlX/n0af352/fvnv3&#10;7NWjp05dOnTozAHw5+9ff///AP8JHEiwoMGDCAf6AwDA37+HECNKnAixnhMn/zJq3Mixo8ePIP+d&#10;mzLln8mTJv3tu2fPHr116dCdM2euHLlxVKbolBLlyRMnQJswGUq0KJMIESQwadLEyZOnUaRMoTJu&#10;HDly5s6hS5eOXj17+/z9G0u2rNmzUaKk+8e2rdu3cOPKhcvkn927ePPq3cu3L18m/wILHky4sOHD&#10;iAUz+ce4sePHkCNLntx4irl/mDNr3sy5s2fNESIQcECP3r/TqE/bi+CgwYAB9P7Jnk279r9yUp7o&#10;btKESYQIDQAwSfevuPHj/55I2PevuQQHDsg5AQAggr9/2LNrz14PAAMn/8Iz//n3b58DBw0AqF+/&#10;PsK/9//MARjXAACAKf/yM4nAv8E/gP8EDiRY0OBBhAkL7tu3bgAAAFQiRHDQgEC9f+jQMWHiREKT&#10;Bg0iOPlX0uRJlCfHNdnnhEGAAAAaNIjQwObNBgQCBKDnZFy9f0GFDiVadFyECA2UFogQgd4/qFGl&#10;TqVa1WpVBwP+beXatSsTf/7+jSVb1uzZslTU/mPb1q3bceX+zaVb1+5dvHWbkPvX1+9fwIH73mPC&#10;JIqEdE3Q/WPc2LHje/eiMPlX2fJlzJk1//MHwJ+/f6FFjyZd2vRp1P4AAPD3z/Vr2LFlv14XJco/&#10;3Ll17+bd2/fvf+PIkftX3P/4ceTJlS9n/k+KlHP/pE+nXt36dezS/e3bZ68evXXpJEgYZ44cuXHp&#10;qUyR0j5KlCdPnDhpUr8JE/z59e/X36QJQAlOBjppEiXKFCrkyJU7l06dvX37/P2raPEixowaL/rz&#10;1+QfyJAiR5IsafJkSCb/VrJs6fIlzJgyWU459+8mzpw6d/LsmZPJv3tNCBBo0EAAgKQAAjSQ4O8f&#10;1KhSp1Ktum9fEwAN+P3r6rWrBAkRGgQI0OBshCj/1pIjF6DBv7hy/61T9+/uPwYNqPzr+4/Jv8Do&#10;0DmQMKCBgwIFIkQgAABAhAhOADxpMIAKlXr7/jGRAACAAHL/RpMubfo06tT/qktTkRAgQIMITZhI&#10;+Wf7XxQCDRgwAAAgQgQHDRoEYLLvH/Lkypczb+48uT0n/6ZTr279+vV9//wR6L7vH/jw4seTL2+e&#10;vIMA/9azb99eSoQIUphEoffv3Ll/+vfz7+8foJQm/wgWNEhwXLl/Cxk2dPgQYkMn9/5VtHgRY0aN&#10;FaUwYeKPngQJUu7d+4euiYR1/1i2dPkSZsyX/gD48/cPZ06dO3n29PnTHwAA/v4VNXoUaVKj6KRI&#10;+fcUalSpU6lWtfpPCjp0/7h29foVbFixY/9FibLuX1q1a9m2dfsW7r8mTfj9s3sXb169e/n2tcvk&#10;X2DBgwdLaCKBXDnFUv41//bnzwmTdf8oV7Z8+d+9exGYdPb8GXRo0Z6blC7tBDXqJ6ufRHEdIYoU&#10;2bOn1K5NBTfucbvJjSP3m1w5cuWImzNu/Fzyc+iYo0v3PJ0TdP+oV7d+HXt27daZ/PP+3fs9ev78&#10;/TN/Hn169evR79vXhIkDKf/o1//HAL+Ef/v5PXkCsN6/gfYAGJTwL6HCKA4CNCBAoIEDKf8qVmTy&#10;L6NGf/v80WvSJMC/KOeiADgZIIIEAQQIoJMCIIITADQBBFj3L6fOnTx7+vRZr56ECBEYOAAAgEGD&#10;BgQaoEP3L6rUqVGnTJHApNy/rVy7ev0KNqzYf/ya/DuLNq3atWzP7tvnYP/AgAhN/tm9izev3r18&#10;7zIY8C+w4MGECZuTQIUKuXtMytn7B7nevX+UK1umXM7Jv82cO/+jUu6f6NGkS5s+TdqJvX+sW7t+&#10;DTt263v3mvy7/W/fPn//evv+DTy48OH//AHw5++f8uXMmzt/Dj26PwAA/P27jj279u3YzVGh8i+8&#10;+PHky5s/j/6fk3r1/rl/Dz++/Pn06/9z4qTev/38+/sH+E/gQIIFDR4cyITJP4YNHT6EGFHixIZM&#10;/l3EmFHjxggRJEQA+eSfuSf/JEg49+/fPnv/XL78V6+ek381bd7EmVPnTp42mfwDGlToUKJFjR4N&#10;GiXdP6ZNnT6FGlWqUyb//6xexZpV61auXPfta/IvQgMCAQIIEDCgQYN9+/69hRvX3oAGDfj9w5s3&#10;L4MBESL8AxwYMJN/hQ0b9idAQLl/ARpIgMxEwpN7/yxf/neOAYMGnRtECBBAyj/SpU2fRp36Hz0m&#10;DRowcHKO3z/atW3fxv2PCZN/vX3/Bh5c+HDiwJn8Q55c+XLmzZf729cgQJMm/6xfx55d+3bu/xwM&#10;+Bde/Hjy5cnT+3eO3Pp7//7RQxd/CpV/9e1L8PdP/37+48oB/CdwIMGCBg8SfFLvH8OGDh9CjNhw&#10;374m/y5izKhxI8eOHf0B8OfvH8mSJk+iTKlypT8AAPz9iylzJs2aMsfh//yncyfPnj5/Ag36rwk/&#10;fv+OIk2qdCnTpk7/NWmy7x/VqlavYs2qdes/Jkz+gQ0rdizZsmbPhmXyby3btm7fwoXrT4IEJ+bM&#10;MSFn7t8/deqi/AsseDDhwoYPI/7nz1+Tf44fQ44seTLlyo+jqPuneTPnzp4/g+bM5B/p0qZPo06t&#10;WvW+fU3+wY4tezZt2Oka4P6ne7duCQQARPknfDhxJv+OI0fujwABJvsApPsnfTr16tb/SZAQgMG/&#10;7t6/gw8vfkoDBgz8/Uuvfj379uuZMPH3bz79+vbv48+vvz6Tf/4B/hM4kGBBgwcJ8pPgwAEAdf8g&#10;pkv3j2JFixcxZqToYP/AP48fQYYUOZLkx3MRmqRswqRJhAhNYDJpwoQmTQnm/uXUuZNnT587n9T7&#10;N5RoUaNHkRL156/JP6dPoUaVOpUqVScA/Pn7t5VrV69fwYYV6w8AAH//0KZVu5ZtWirmzP2TO5du&#10;Xbt38eb9x+RfX79/AQcWPJiwXyZM/iVWvJhxY8ePISdmwuRfZcuXMWfWvJnzP3/+mPwTPZp0adOn&#10;UZ+OwkQCOXJR/sWWPZt2bdu3cf/bt6/JP9+/gQcXPpx48d9P6P1Tvpx5c+fPoTNn8o96devXsWfX&#10;rn3fvib/wIcXP558+AANGtD7t579vwgA0v2TP5/+Pyb/8OfXjz8KAAD/AO39G0iwoMGD/+rVk0DA&#10;QYOHDxkACODvn8WLF/n5+8exYwMAEerV+0eypMmTKE82aeLvn8uXMGPKnEmzJkwm/3Lq3Mmzp8+f&#10;OiM0AACAgQMHEaY4Kffk3Ll/UKNKnUoVqoMB/7Jq3cq1q9evYP/Zi9Dkn9mzaNOqXcuWrZN6/+LK&#10;nUu3rl25/vw1+ce3r9+/gAMLBowuij8A/vz9W8y4sePHkCNL9gcAgL9/mDNr3sw5sxR06P6JHk26&#10;tOnTqFP/Y/KvtevXsGPLnk3bNRMm/3Lr3s27t+/fwHMzYfKvuPHjyJMrX878Hz9+Tf5Jn069uvXr&#10;2LP/kyBByr/v4MOL/x9Pvrz5f/fuOfnHvr379/Djy5/f/gm9f/jz69/Pv79/gP8E/mPyz+BBhAkV&#10;LmTIcN8+J/8kTqRY0eJEfg0aBPD3z+NHBwT2/SNZ0uQ/Jv9UrmS5kl6TfzFlzqRZ0yZNek0AAEiX&#10;7t/Pf+YcOAAAoECDAQMEDHAg4d4/qFGlTqVatUmTff+0buXa1etXsGG5MvlX1uxZtGnVrkXLz9y5&#10;dOmmRGjQwEGECOT+7eXb1+/ffw4C/CNc2PBhxIkVLyYsIcI/yJElT6Zc2bLlKOr+bebc2fNn0J6Z&#10;/CNd2vRp1KlVk96nTt2UJv/8AfDn799t3Ll17+bd27c/AAD8/SNe3P/4ceTFo6xb98/5c+jRpU+n&#10;Xv0fk3/ZtW/n3t37d/DamTD5V978efTp1a9nX54Jk3/x5c+nX9/+ffz/7Nlz8s8/wH8CBxIsaPAg&#10;woPmzE355/AhxIgSJ1Ks+K9evSf/NnLs6PEjyJAiOT6p9+8kypQqV7JsmZLJv5gyZ9KsafPmzX37&#10;mvzr6fMn0KA/791rQAAAuX/16jlgQOAf1KhSoTL5Z/Uq1qxat3LtitVfkwYAADT5Z1YCAAAS/rFt&#10;6/Yt3Lhy2TZpsu8f3rx69/Lt6/evXib/BhMubPgw4sSKDUdx4oRBBAnm/lH+t+/ev8yaN2tmMOAf&#10;6NCiR5Mubfo06Cf/6P6xbu36NezYsmVLQffvNu7cunfz1s3kH/DgwocTL07cnwQqVPz9a97cHwB/&#10;/v5Rr279Ovbs2rf7AwDA37/w4seTLy/eSb16/9azb+/+Pfz48v8x+Wf/Pv78+vfz738fIBMm/wgW&#10;NHgQYUKFCwkyYfIPYkSJEylWtHjxHz16T/519PgRZEiRI0n+K1eOyj+VK1m2dPkSZsx/6tRF+XcT&#10;Z06dO3n29InTib1/Q4kWNXoUadKiTP41dfoUalSpU6fu2+fkX1atW7l29eqPSQMHDBhEMPcPbVq1&#10;aZn8c/sWbly5c+nWlTslQgQAAKjYawAAwJR/gwkXNnwYceLBTpzc//v3GHJkyZMpV7Ycmck/zZs5&#10;d/b8GXRoz1KkNInQoIGDBg0GAIjwRAoDBg0i/LN9+x+DAf949/b9G3hw4cN5Myn3r1w5Kf7+NXf+&#10;HHp06dOdTzn3D3t27du5d9/O5F948ePJlzdfvgm/f+vZr/cHwJ+/f/Pp17d/H39+/f4AAPAH8J/A&#10;gQQLGhzYZN++fwwbOnwIMaLEif+Y/LuIMaPGjRw7esTIhMm/kSRLmjyJMqXKf/6aNPkHM6bMmTRr&#10;2rz5L126KP96+vwJNKjQoUT/kSM37p/SpUybOn0KNeq/dOmk/LuKNavWrVy7esXq5N6/sWTLmj2L&#10;Nm1ZJv/aun0LN/+u3Llz791z8i+v3r18+/r9C3gvk3+ECxs+jDix4sWIqUiR8iSdgwZN/lm+jDmz&#10;5s2cMztxYu+f6NGkS5s+jTo1aSb/Wrt+DTu27Nm0Y48bV+6f7n/p0kmQEMFBBAkSGjRwIGGKPXv/&#10;/jkY8C+69OnUq1u/jn36k3Ll/ElQ9y+8+PHky5s/H36KuX/s27t/Dz/+eyb/6tu/jz+//vz+mKwD&#10;+E/gwH/+APjz90/hQoYNHT6EGNEfAAD+/l3EmFHjRoxM/n0EGVLkSJIlTYJk8k/lSpYtXb6EGVOl&#10;vyZN/t3EmVPnTp49ff6758TJP6JFjR5FmlTp0n/nzk35F1XqVKr/Va1exfqPHLlx/7x+BRtW7Fiy&#10;Zf+hQyfl31q2bd2+hRtXLtsm+/7dxZtX716+ffH6Y/JP8GDChQ0fRox43z4n/xw/hhxZ8mTKlSEz&#10;+ZdZ82bOnT1/Bt2ZSrly/0yfRp1a9WrWrf85cVLv32zatW3fxp1bd+0m+/79Bh5c+HDixY0LJ0du&#10;3D/mzZ03fyKBiYQIDRoQAOCgQYMIEcr9Ax9e/Hjy5c2fDz+OSj0n5KJEUfdP/nz69e3fr0+l3D/+&#10;/f0D/CdwIMGCBgUy+adwIcOGDh9CdKLuH8WK/gD48/dvI8eOHj+CDCnSHwAA/v6hTKlyJcuUTP7B&#10;jClzJs2aNm/G/2TybyfPnj5/Ag0qdOc9J07+IU2qdCnTpk6f/qP35Mm/qlavYs2qdSvXf+bMUfkn&#10;dizZsmbPok37b9w4cv/ewo0rdy7dunb/mTM35R/fvn7/Ag4seHDfJvv+IU6seDHjxo4T+2vybzLl&#10;ypYvY86c+d49J/8+gw4tejTp0qZDM/mnejXr1q5fw47teoo5c/9u486tezfv3r7/PXlS7x/x4saP&#10;I0+ufLlxJ/b+QY8ufTr16tavTz93bsq/7t6/f/cnZUq6Jk3GMXHSj0mDBgX+wY8vfz79+vbv16cS&#10;JYqTCE8ASvk3kGBBgwcRDhxH7l9Dhw8hRpQIkck/ixcxZtS4Uf+juihM/oUU+c8fAH/+/qVUuZJl&#10;S5cvYfoDAMDfP5s3cebUeZPJP58/gQYVOpRoUZ/+mvxTupRpU6dPoUZVSu/Jk39XsWbVupVrV6//&#10;0kWJ8o9sWbNn0aZVu/YfOXLj/sWVO5duXbt38f6jQsXcP79/AQcWPJhw4X/lylH5t5hxY8ePIUeW&#10;zLgJv3+XMWfWvJlzZ8z8mvwTPZp0adOnUaPet6/JP9evYceWPZt2bdhM/uXWvZt3b9+/gfemYs7c&#10;P+PHkSdXvpx5839PntD7N516devXsWfXXv2Jun/fwYcXP558efPi0aGT8o99e/fv4bO/J0GKlAEB&#10;0P3zt/9f//7/ANGhEyAgAAMm9+75axKgQZN06f5JnEixIkV16uj9mxLln8d/+5js+0eypMmTKFOS&#10;JEfun8uXMGPKnBmTyb+bOHPq3MnzJhN0EiSQ+0e0aFF/APz5+8e0qdOnUKNKneoPAAB//7Jq3cq1&#10;q1Ym/8KKHUu2rNmzaMPua/Kvrdu3cOPKnUu3bTopUv7p3cu3r9+/gAP/Mzdlyr/DiBMrXsy4seN/&#10;48aV+0e5suXLmDNr3vxvyhRz/0KLHk26tOnTqP+RIzfun+vXsGPLnk279usm/v7p3s27t+/fwHfz&#10;a/KvuPHjyJMrX758374m/6JLn069uvXr2Kcz+ce9u/fv4MOL/x8Pfsq5c//Sq1/Pvr379/D/PXlC&#10;75/9+/jz69/Pvz9+gFLQ/SNY0OBBhAkVLjxIj96TfxElTqRY0WKTCAEabET3z9+/KAwYRJAQRUqD&#10;AAEIRJAQBQADBhEaDGjAoECBBg3o/dvnxAmVdE4kpIsS5R89e/+ULq1Xjok9e/+kTqVa1apVcuP+&#10;beXa1etXsF6Z/CNb1uxZtGnLOkGH7t9buHH9AfDn799dvHn17uXb168/AAD8/SNc2PBhxIWZ/GPc&#10;2PFjyJElT2Zc78k/zJk1b+bc2fNnzOemTPlX2vRp1KlVr2b9j9y4cf9kz6Zd2/Zt3Ln/TZly7t9v&#10;4MGFDyde3P/4PylSzv1j3tz5c+jRpU//N24cuX/ZtW/n3t37d/DamfwjX978efTp1Zvf5+Tfe/jx&#10;5c+nX7/+vXtN/u3n398/wH8CBxIsaPCgQSb/FjJs6PAhxIgSH045d+4fxowaN3Ls6PHjvyhR1v0r&#10;afIkypQqV7I8OcXcv5gyZ9KsafMmTpr27Dn55/Mn0KBCh/qU4gAAUgYFGjCIEIGcE3rrmFBt4o8K&#10;v39a/52j8u/rvygRIkj4Z1bCvib7qJw79+8t3LhUmND99y+dv3969/Lt61dvOSr/BhMubPgwYsNM&#10;/jFu7Pgx5MiNm0SI8M/fv8yaM/sD4M/fv9CiR5Mubfo0an//AAD4++f6NezYsl8z+Wf7Nu7cunfz&#10;7m07XZR/wocTL278OPLkwsmNG/fvOfTo0qdTr2793zhy5P5x7+79O/jw4sf/kyIl3b/06tezb+/+&#10;Pfx/UqSg+2f/Pv78+vfz7/8PIBUq5f4VNHgQYUKFCxkaZPIPYkSJEylWtCjxXpN/Gzl29PgRZMiQ&#10;9+45+XcSZUqVK1m2dJmSyT+ZM2nWtHkTZ06bU8yZ+/cTaFChQ4kWNfovSpR0/5g2dfoUalSpU52O&#10;K/cPa1atW7l29fp16759Tf6VNXsWbVq1Z+/d8/cPbly5c+nW/edgwD+9e/n29buXCRMn6f4VNnwY&#10;ceLC5qb8/3P8GHJkyZMjM/l3GXNmzZs5Zx43rgk9Cf7+lTbtD4A/f/9Yt3b9GnZs2bP9AQDg719u&#10;3bt5987tr8k/4cOJFzd+HHly4eem/HP+HHp06dOpV3dOxZy5f9u5d/f+HXx48f+mnDv3D3169evZ&#10;t3f//t+TJ/T+1bd/H39+/fv5/4sCMAq6fwQLGjyIMKHChf+mTDH3L6LEiRQrWryIUSKTfxw7evwI&#10;MqRIj/ec/DuJMqXKlSxbtrx3z8m/mTRr2ryJM6fOmkz++fwJNKjQoUSLCp1y7ty/pUybOn0KNarU&#10;f1KkpPuHNavWrVy7ev2qldy4f2TLmj2LNq3atWmZ/HsLN/+u3Ll069q9a5fBgH98+/r9C7hvFCb0&#10;mqT7hzix4sWM/52T8i+y5MmUK1umzOSf5s2cO3v+/DmdBCf0/pk27Q+AP3//Wrt+DTu27Nm0/QEA&#10;4O+f7t28e/vWfa/Jv+HEixs/jjy58uHlxv17Dj269OnUq1t/LgUdun/cu3v/Dj68+PH/oqRL9y+9&#10;+vXs27t/D//fkyf1/tm/jz+//v38+/8DGCXKun8FDR5EmFDhQob/pEhB90/iRIoVLV7EmHEik38d&#10;PXr8oUHDj38lTZ5EmTKlPSf/XL6EGVPmTJo0791z8k/nTp49ff4EGpQnk39FjR5FmlTpUqZJpZw7&#10;90/qVKr/Va1exZr1nxQp6P59BRtW7FiyZc2GPTfl31q2bd2+hRtXLlwm/+zexZtX716+ff32ZUDg&#10;32DChQ0fPuyvybhx6ByjO3fO3Dl0lS2nW6eu3uZyUv59Bh1a9Oh//qI8eeKkCRPWrCP8gx1b9mza&#10;tW3/a0IvXTpyEs75A+DP3z/ixY0fR55c+XJ/AAD4+xdd+nTq1aPXe/JP+3bu3b1/Bx9e+7hy/8yf&#10;R59e/Xr27c1HUafu33z69e3fx59f/78n9OgB/CdwIMGCBg8iTPjPiZN7/x5CjChxIsWKFv89eVLv&#10;H8eOHj+CDCly5L8oUdL9S6lyJcuWLl/CVMnkH82aNm/i/8yp02a9J/9+Ag0qdCjRokXv3WvybynT&#10;pk6fQo0qtSmTf1avYs2qdSvXrlqloEP3byzZsmbPok2r9p8UKej+wY37j9+/unbv4s2rdy9edFL+&#10;AQ4seDDhwoYPF2bybzHjxo4fQ44sebJkBgT+Yc6seTNnzlLI/QstejTp0v/oMUmtenUEJq6ZNInt&#10;ZPYTJ07K/cutWzeTf75/Aw8ufDjx4VQkAPDn7x/z5s6fQ48ufbo/AADGmUOnrt6+ff7+gQ8vfvy/&#10;dVH+oU+vfj379u7fo59y7h/9+vbv48+vfz99J/YA2vs3kGBBgwcRJlT4z4k9e/8gRpQ4kWJFixf/&#10;NWni7/9fR48fQYYUOZLkvydP6v1TuZJlS5cvYcb8FyWKun83cebUuZNnT584mfwTOpRoUaNHkRKl&#10;9+RfU6dPoUaVOnXqvXtN/mXVupVrV69fwW5l8o9sWbNn0aZVuxatFHTo/sWVO5duXbt38f6bMuXc&#10;P79SmjS59++fPXJTpjBpUu4Jk3HjyI174gSdFCn1/mXWvJlzZ3pP/oUWPZp0adOnUZtm8o91a9ev&#10;YceWPZv2bAYE+P3TvZt3b9+9JQSXUO9fcePHkSdX/s+Jun/PoUeXPv05k3/XsWfXvp17d+7mnADw&#10;5+9fefPn0adXv569PwAA/P2TP58+fX/77K1Dh64cuXH/AJswiRLlyZMmCJkoXMhQYZMmTiJGiSJl&#10;ChUq48iVM4cuXTp19ezd8/evZEkp6f6pXMmypcuXMGOqbOLP37+bOHPq3Mmzp89/Tfz5+0e0qNGj&#10;SJMqXfqPCZN/UKNKnUq1qtWrUJ04sfevq9evYMOKHUv235Mn9f6pXcu2rdu3cOOulTCFyhQqePNS&#10;Gce37zhy5MaRG1yOHLlyiBGbW8zY3Llz4578m0y5suXLmDNntmfPyb/PoEOLHk26tOnQTP6pXs26&#10;tevXsGO7loIO3b/buHPr3s27t+9/UaJIeMLk3L/jyJMrX45cnYR1//Y9eWLun/Xr2LHbc/Kvu/fv&#10;4MOL/x9PXjyTf+jTq1/Pvr379/DfM2BQ75/9+/jz69cfZcoUgP8EDiRY0ODBf0/Q/WPY0OFDiA2b&#10;+PtX0eJFjBk1+pPChBy5c+ikOPF3796/f/fMAfDn799LmDFlzqRZ06Y/AAD8/ePZ0+dPoDzJkftX&#10;1OhRpEmVLmVa9Em9f1Gj+uN37549euvSnTtnrhw5KlPESonyxImTJmmZrGXblm0TJ06iSJAiZQqV&#10;ceTKmTOHLp06evb2Df5X2PBhxIkVG2byz/FjyJElT6Zc+TETJv80b+bc2fNn0KE1N2ly799p1KlV&#10;r2bd2vU/J07s/aNd2/Zt3Ll1767N5N/v3744/CNe3P/4ceTJj9N78s/5c+jRpU+nTv3ePSf/tG/n&#10;3t37d/DhuTP5V978efTp1a9nn14KOnT/5M+nX9/+ffz5/02ZYu4fwH8CBxIsaPDgP3/3/jF8woTJ&#10;vX8SJ1Lc1+QfxowaN3Ls6PFjRyb/RpIsafIkypQqV6qM4ADdv5gyZ9KsaTNdOglRxu375/Mn0KBC&#10;f9Jr8u8o0qRKlya9ly6dOnr16tm7t4+fv3Tpovzr6vUr2LBf9+2b8mSfPwD+/P1r6/Yt3Lhy59L1&#10;BwCAv3969/Lt61evlHP/BhMubPgw4sSKBze59+8x5MiSJ1OubPkxk3+aN3Pu7PmzZn/77NWjly4d&#10;unP/5cqNo0JlyhQpUSY4qd2ECe7cunU3ceLbSRQpUqZQGTeOXDlz6NKtW0ev3j1+/vz9q16dCZN/&#10;2rdz7+79O/jw2ps04ffvPPr06tezb+/+X5Mm+/7Rr2//Pv78+vfXZ/IP4D+BAwkWNHgQ4cB7Epg0&#10;lPCQSUSJEyU2sWjRSUaNTzhyjBJFSpQoUkiWjCJlSsqUVJ5EYMKkSUwnT55IsUll3Lhy5s6dS7eO&#10;nr19/vz9M3oUaVIm/5g2dfoUalSpU6FGQYfuX1atW7l29foV7D8qVMz9M3sWbVq1a9mavceESRN0&#10;/+jW/cfkX169e/n29fs3r797/wgXNky4ib9/ixk3/3b8GHJkyZMjS2hA7l9mzZs5d/aceZ8EJ+f+&#10;lTZ9GnXq0veY/HP9GnZs2bNpu6ZH78k/3bt59/b9W7c/AP78/TN+HHly5cuZN/cHAIC/f9OpV7d+&#10;ffoTev+4d/f+HXx48eO5M/l3Hn169evZt3ePnsk/+fPp17d/H3/++Uz+9fcP8J/AgQQLGjyI0OC4&#10;ceT+OfznL+K+e/XqqVO3Lh26c+U6khtHhcoUKVKiRHnyxIlKlU1atmQCE2aECExq2ryJ82aTnTud&#10;OHkC9EmUKFKKSpkyhQqVcUzJkStXToKEcufQoUu3bp06evTq2bN3794+fv7K/juLNq3atWz/MfkH&#10;N/+u3Ll069q9S4VKuX98+/r9Cziw4MF900X5hzix4sWMGzv2t2/fvXr00qErh5kKFQlNnniOAjp0&#10;FCmkp5g+TSV16nGsx5F7Ta6cbNnmap9zki7dv928e/v+DTz4vXNTmjRhwsQJFXRSpJj7Bz269OnU&#10;q1unfm/KiyfkyK37x+Sf+PHkxZcb54RJhAhRzElg8kSChAhMyFGRIiUKOntRmjgB6ITePyoSmBxs&#10;Uu/fwoVO7v2DGFHiRIoVLV7EaNFJgyn/PH4EGVLkSI8S/p1EmVLlSpVP6P2DGVPmTJo1bcKsV8/J&#10;P549ff4EGpSnPwD+/P1DmlTpUqZNnT71BwCAv3//Va1exZq1qpN9/7x+BRtW7FiyZb0y+ZdW7Vq2&#10;bd2+hauWyT+6de3exZtX7966TP79BRxY8GDChQ0DpkLF3D/GjR0/hhxZ8uR/TJj8w5xZ82bOnT1/&#10;xtykib9/pU2fRp1a9erV/lzvY/JP9mzatW3fxp2bCpVy/3z/Bh5c+HDixX+fm/JP+XLmzZ0/hx69&#10;OZN/1a1fx55d+3bsUdKl+xde/Hjy5f/5o0cuShQmTJpEIUePnr9/9e3f/0eFSrl//f0D/CdwIMGC&#10;Bg8K9Hdv3ZQpT6KQk5LOn791UiLYI0eFShMmTND9o0dv37+S+5o0+adyJcuWLl0+eSKh3r+aT+j9&#10;/8upcyfPnj5/Ag36U0qDJ/+OIk2qdClTpVLKlfsndSrVqlT9+WPybyvXrl6/gg3L9d49J//Ook2r&#10;di3bs/4A+PP3by7dunbv4s2r1x8AAP7+AQ4seDBhwEz+IU6seDHjxo4fJ2bybzLlypYvY86smTKT&#10;f54/gw4tejTp0p+Z/EutejXr1q5fw1YtRQq6f7Zv486tezfv3v+YMPknfDjx4saPI08unAmTf86f&#10;Q48ufTr16tCZ/MuufTv37t6/g6dCpdy/8ubPo0+vfj178+ao/Isvfz79+vbv46fP5B///v4B/hM4&#10;kGBBgwcHSkmX7l9Dhw7vnZsyxQkTJk6ooEO37/9fR48fQYb8SIWKuX8nUaZUufJfOQlMJMR0IoEc&#10;lSZNmDSh949nT589mfwTOpRoUX9NmvxTupRpU6dOpaDzF4Hev39R0v3TupVrV69fwYYVC3ZcAyb/&#10;0KZVu5Zt27T1nPyTO5duXbv//Plj8o9vX79/AQcW3Hffvib/ECdWvJhxY8T+APjz949yZcuXMWfW&#10;vNkfAAD+/oUWPZp06dBM/qVWvZp1a9evYatm8o92bdu3cefWvbs2k3+/gQcXPpx4cePAmfxTvpx5&#10;c+fPoUdf/uQJvX/XsWfXvp17d+//mDD5N558efPn0adXP54Jk3/v4ceXP59+ffvxmfzTv59/f///&#10;AP8JHEiwoMGBVKiU+8ewocOHECNKnNiQ3Lh/GDNq3Mixo8ePG5n8G0mypMmTKFOalMKkJZMmUso9&#10;eXLun82bOHPq3MnTJhUq5f4JHUq0aFF0TO79W8q0qdOnT5n8m0q1qtV/TJj828q1q9evX6mY+4dO&#10;wpMn5aSMK/eEHr1/cOPKnUu3rt266qIwiZIu3RMnVCJIGNxEApMGEv4pXsy4sePHUqSc89fkn+XL&#10;mDNr/mfO3JR/oEOLHk26tOnQ/vwx+ce6tevXsGOz9gfAn79/uHPr3s27t+/f/gAA8PevuPHjyJMX&#10;Z/KvufPn0KNLn07dOZN/2LNr3869u/fv2Pc1//lHvrz58+jTq19Pfl+Tf/Djy59Pv779+/GdOLH3&#10;r79/gP8EDiRY0OBBhASZMPnX0OFDiBElTqTYkAmTfxk1buTY0eNHkBuZ/CNZ0uRJlClVrqRCxdw/&#10;mDFlzqRZ0+bNmOPI/ePZ0+dPoEGFDvXpr8k/pEmVLmXa1OlTpVOmmPtX1epVrFm1bq06ZYq5f2HF&#10;jiX7zx4VCRL+rWXb1u1buGuZ/KNb1+7df0yY/OPb1+9fwIDHjftX2PBhc+aY2PvX2PFjx/72nWPS&#10;pIkTKlKe+PvX2fPnz/78SWnyz/Rp1KiZRGDwz/Vr2LFly1bHhEm5f7l17+bNm56TJk0kSDD3z//4&#10;ceTJlS9nnpzJP+jRpU+nXh26PwD+/P3j3t37d/DhxY/3BwCAv3/p1a9n3/6fvyb/5M+nX9/+ffz5&#10;5ftj8s8/wH8CBxIsaPAgQoT2nPxr6PAhxIgSJ1JsaM/Jv4waN3Ls6PEjSI1NmvD7Z/IkypQqV7Js&#10;+Y8Jk38yZ9KsafMmzpwymTD55/Mn0KBChxItCpTJv6RKlzJt6vQp1ClTzP2ravUq1qxat3K1SsXc&#10;v7Bix5Ita/Ys2rH7mvxr6/Yt3Lhy59J9S4WKuX969/Lt6/cvYL1Tppj7Z/jwP38RmpSTIsWeP3v+&#10;/lGubPky5syXmfzr7Pkz6H9MmPwrbfo06tT/qc1N+ef6NezXUiL4+2f7dronupnQ++f7t+9zEsaN&#10;+1eOyr/kypWvW/fkH/To0qfba0DgH/bs2rdz745dyrh/4seTL0++HJV/6tezb+/+Pfz4/5j8q2//&#10;Pv78+uv7A+APoL9/AwkWNHgQYUKF/gAA8PcPYkSJEyn+s+fkX0aNGzl29PgRZMZ7Tv6VNHkSZUqV&#10;K1mWVBflX0yZM2nWtHkTZ8x1Uf719PkTaFChQ4n6ZMLkX1KlS5k2dfoUalImTP5VtXoVa1atW7lW&#10;ZcLkX1ixY8mWNXsWrVh/TP61dfsWbly5c+lOmXLuX169e/n29fsXsF4p6P4VNnwYcWLFixkf/77n&#10;5F9kyZMpV7Z8GfNkKlTK/fP8GXRo0aNJe6ZCxdw/1avLNfH3D3Zs2bNp17Y9m8k/3bt59/7HhMk/&#10;4cOJFzduHJ2Uf8uZN2dubkoUJhKoP5Gg7l927du5d+eOzgkT8VP+lTd/Hv0/BwP+tXf/Hn58+RIk&#10;RIjwD39+/fv1m5sC8J/AgQQLGjyIMOE/Jv8aOnwIMaLEhv4A+PP3L6PGjRw7evwI0h8AAP7+mTyJ&#10;MqXKf+mi/HsJM6bMmTRr2nxJ78m/nTx7+vwJNKjQneik/DuKNKnSpUybOj16Tsq/qVSrWr2KNatW&#10;qkyY/PsKNqzYsWTLmv3KhMm/tWzbun0LN/+u3LVMmPy7izev3r18+/rFu6/Jv8GECxs+jDix4ilT&#10;zv17DDmy5MmUK1uGLCXdv82cO3v+DDq06M71nvw7jTq16tWsW7tOTYWKuX+0a9u+jTu3btpUqJj7&#10;B9xfkybk/hk/jjy58uXMlzPx9y+69OnUmTD5hz279u3cudN78i+8+PHi00n5hz69+vXs27t/D/+f&#10;gwH/6tu/jz9/fifnzv0D+E/gQIIFC56b8k/hQoYNHT6EGPEfk38VLV7EmFFjRX8A/Pn7F1LkSJIl&#10;TZ5E6Q8AAH//XL6EGVPmv3JU/t3EmVPnTp49fd5MJ+XfUKJFjR5FmlTp0HJU/j2FGlXqVKr/Va0+&#10;LUfl31auXb1+BRtWLFcmTP6dRZtW7Vq2bd2eZcLk31y6de3exZtX71wmTP79BRxY8GDChQX/+KbJ&#10;VSdLlt4c+RdZ8mTKlS1fxjxlyrl/nT1/Bh1a9GjSnp/Q+5da9WrWrV2/hr1aXZR/tW3fxp1b927e&#10;t6lQKfdP+HDixY0fRy58yhRzTKKMs/dP+nTq1a1fx579XxN+/7x/Bx+eCZN/5c2fR58+/T0n/9y/&#10;h//enpN/9e3fx59f/37+/f8BdDDgH8GCBg8iPGhuigQJ/x5CjChxIjop/y5izKhxI8eOHv8x+Sdy&#10;JMmSJk+K9AfAn79/Ll/CjClzJs2a/gAA//D3byfPnj5//qNS7h/RokaPIk2qdClRc1T+QY0qdSrV&#10;qlavQiVH7h/Xrl6/gg0rdizXceT+oU2rdi3btm7fpmXC5B/dunbv4s2rdy9dJkz+AQ4seDDhwoYP&#10;A2bC5B/jxo4fQ44s+TGHPKRIrcqTh0yIcP8+gw4tejTp0qWlSDn3bzXr1q5fw44tm/WTev9u486t&#10;ezfv3r5zp4vybzjx4saPI0+uvPi4ceX+QY8ufTr16tahS5Ey7h/37t6/gw8vfvx3J/f+oU+vfj0T&#10;Jv/ew48vf/58f03+4c+vP7+/Jv8A/hM4kGBBgwcRJlTIoMA/hw8hRpRYr945KhIiMJky5f9fR48f&#10;QYZMF+VfSZMnUaZUuZLlPyb/YMaUOZNmTZj+APjz949nT58/gQYVOtQfAAD+/iVVupRp039S0P2T&#10;OpVqVatXsWaVSm7cP69fwYYVO5ZsWa9UzP1Tu5ZtW7dv4cZVO8XcP7t38ebVu5dv37tMmPwTPJhw&#10;YcOHEScWzITJP8ePIUeWPJlyZcdMmPzTvJlzZ8+fQXvWMKdOIdNjThSixk2XrlgcfvyTPZt2bdu3&#10;cf+TIgXdP9+/gQcXPpx48d9N7v1Tvpx5c+fPoUdnjk7KP+vXsWfXvp17d+zjxpH7N558efPn0acf&#10;L0UKun/v4ceXP59+ffvyn9T7t59/f///AJkw+UewoMGDCBMy+cewoUOHTP5JnEixosWLGDNq/MeA&#10;gT9//0KKHElyH5MnT+jRkxIh3b+XMGPKnBlzXZR/OHPq3Mmzp8+f/5r4+0e0qNGjSJP+8wfAn79/&#10;UKNKnUq1qtWr/gAA8Pevq9evYMP+e2Lvn9mzaNOqXcu2rVkq5v7JnUu3rt27ePPKlYLun9+/gAML&#10;Hky4sF8p6f4pXsy4sePHkCMvZsLkn+XLmDNr3sy5s2UmTP6JHk26tOnTqFOLZsLkn+vXsGPLnk27&#10;dixu3J4hicabGrVwvnRx+PGvuPHjyJMrVy5FCrp/0KNLn069uvXr0Zv4+8e9u/fv4MOL/x/v/dyU&#10;f+jTq1/Pvr379+rHjSP3r779+/jz699fX4oUgOn+DSRY0OBBhAkVGnxC799DiBElMmHyz+JFjBk1&#10;bmTyz+NHkCCZ/CNZ0uRJlClVrmT5zwEDe/b+zaRZ0ya5cf907uTZ0+dPnvSe/CNa1OhRpEmVLv3X&#10;ZN8/qFGlTqVa9Z8/AP78/ePa1etXsGHFjvUHAIC/f2nVrmXb9l8Tf//kzqVb1+5dvHnlSkH3z+9f&#10;wIEFDyZc2G+Udf8UL2bc2PFjyJEVP6H3z/JlzJk1b+bc2fK+Jk3+jSZd2vRp1KlVj2bC5N9r2LFl&#10;z6Zd2/ZrJkz+7ebd2/dv4MF5a9CgK/9cOF8/OnTApeQbNejUvoXzFUvDP+zZtW/n3r27FCno/o0n&#10;X978efTp1ZNn8s/9e/jx5c+nXz++OSr/9O/n398/wH8CBxIsaPAgOXLj/jFs6PAhxIgSGUqRcu4f&#10;xowaN3Ls6PHjxijp/pEsafIkEyb/VrJs6fIlTCb/ZtKsWZPJv5w6d/Ls6fMn0KD/GjBIl+4f0qRK&#10;lfqT8O8p1KhSp1KVWu/Jv6xat3Lt6vUr2H9O7P0ra/Ys2rRq//kD4M/fv7hy59Kta/cuXn8AAPj7&#10;5/cv4MCC/zH5Z/gw4sSKFzNufPiJun+SJ1OubPky5sySndj75/kz6NCiR5Mu7dnJvX//qlezbu36&#10;NezYqus9efLvNu7cunfz7u37nz8mTP4RL278OPLkypcTZ8LkH/To0qdTr24d+g9duqjl4VMn3Ldv&#10;zAKF08VBA3oNP/6xb+/+Pfz48v9FiZLuH/78+vfz7+8f4D+BAwkKZPIPYUKFCxk2dPhwIblx/yhW&#10;tHgRY0aNGy2SIzfuX0iRI0mWNHky5JQp5/61dPkSZkyZM2nClILuX06dO3kyYfIPaFChQ4kWZfIP&#10;aVKlSpn8c/oUalSpU6lWtfovggNz5v519fr1K78mUv6VNXsWbVq1Z+s5+fcWbly5c+nWtfvvCb1/&#10;e/n29fsX8D9/APz5+3cYcWLFixk3/3bsDwAAf/8oV7Z8GfM/Jv84d/b8GXRo0aM7O7n3D3Vq1atZ&#10;t3b9GnWTff9o17Z9G3du3btpN/H3D3hw4cOJFzd+HPi6KFH+NXf+HHp06dOp/+PXpMk/7du5d/f+&#10;HXx47UyY/DN/Hn169evZq9cVjlu4b98CBfrGzVesWBx+/PMP8J/AgQQLGjx4UIqUdP8aOnwIMaLE&#10;iRQdMvmHMaPGjRw7evy4cRy5fyRLmjyJMqXKlSbJkRv3L6bMmTRr2rwZc8oUc/96+vwJNKjQoUSB&#10;TjH3L6nSpUyZMPkHNarUqVSrMvmHNatWrU3u/fsKNqzYsWTLmj3bxAEVKv/aun0L9//fuHH/6tq9&#10;izevXrv3nPz7Cziw4MGECxv+FyXdv8WMGzt27O8evXTnzpUbN+UJAH/+/nn+DDq06NGkS/sDAMDf&#10;v9WsW7t+/Y/Jv9m0a9u+jTu3btpN/P37DTy48OHEixv/zeSf8uXMmzt/Dj36cib/qlu/jj279u3c&#10;rZ+TIuWf+PHky5s/jz79v3tOnPx7Dz++/Pn069t/z4TJv/38+/sH+E/gQIIFDQrUwIHDj38N/3Xo&#10;4GOWLl2xOHD48U/jRo4dPX4EuTFKlHT/TJ5EmVLlSpYtTzL5F1PmTJo1bd7ESZNKuX89ff4EGlTo&#10;UKI/y5Ub90/pUqZNnT6FqpQKlXL//6xexZpV61auXbOOI/dP7FiyZZkw8fdP7T9//qQwaSKByVy6&#10;Tv7dxZu3yb5/ff3+9fuE3j/ChQ0fRpxY8WLGTxpEifJP8mTKlSXzk+DP3z/OnT1/Bh16X5N/pU2f&#10;Lu3P3jpz5MhNifKkCRMJtSNEaJBb9+7cERo0iNBAeAMHDhgcZ0BA+QDmAZwHEBA9wAACDiJcZ9LE&#10;yRMA/vz9Ax9e/Hjy5c2f9wcAgL9/7d2/hx9/X5N/9e3fx59f/37+9pkA/CdwIMGCBg8iTDiQyb+G&#10;Dh9CjChxIkWHTP5hzKhxI8eOHj9mNEeFyr+SJk+iTKlyJct/9pw4+SdzJs2aNm/i/8z5zx8TJv9+&#10;Ag0qdCjRnxxiIdXwj0O4b06/+fonVSoVc/+uYs2qdSvXrl6jRFn3byzZsmbPok2rliyTf27fwo0r&#10;dy7dunGnmPundy/fvn7/Ag7Mt1w5Kv8OI06seDHjxofHjSv3bzLlypYvY86s2TI5cv8+gw4tukkT&#10;fv/+UWFSr96/1q5f82PCBN2/2rb/Pan3bzfv3rylnPsnfDjx4saPI0+unEqDJk3u2aOXDt25c+Wo&#10;TInypEkTJkwkSIggXnyDCA3OR2igfr2DBg4YwCcgv8AABw4aBAggAAD//gAACggQYMAAAgQaRIgg&#10;gYmTKBKmTCFnDp06e/v2+fu3kf9jR48fQYbcyORfyZL+APjz949lS5cvYcaUOdMfAAASmORs4sTJ&#10;kyhSpFAhR84cunT07vHj54/ek39PoUaVOpVqVatQmfzTupVrV69fwYbdyuRfWbNn0aZVu5atWSb/&#10;4MaVO5duXbt3444jR+5fX79/AQcWPJjwv3pPnvxTvJhxY8ePIUf+569Jk3+XMWfWvJnzPw3hvoXm&#10;puGfL26nfXH4t3q1FHT/YMeO/YP2P9u3cefWvTv3kyfq/gUXPpx4cePHkQtn8o95c+fPoUeXPv25&#10;FHT/sGfXvp17d+/ftZcrR+VfefPn0adXv748Off/4MeXP59+ffv355ej8o9/f///AP8J/LdPggQm&#10;Tej9W8iwocOF+5ik+0eRYpR1/zJq3KhxHLl/IEOKHEmypMmTKMs1AMCSpQABAQIMIECgQQMJEpg4&#10;eRIlwrhx5dCpq7fPn79/SJMqXZqUCRN//6JKnUq1qtQn9er928q1q9evYMOK/cfkn1mz/gD48/ev&#10;rdu3cOPKnUvXHwAA/v7p3bt3yrl/gAMLHgzY3z576tKlO1eOHBUpkJ84acKksuXKTZxojiIlyjhy&#10;5MyhW0fvnj9///4x+ce6tevXsGPLnt2ayb/buHPr3s27t2/cTP4JH068uPHjyJMPp2LO3L/n0KNL&#10;n069uvV/9J48+ce9u/fv4MOL/x//b1+TJv/Sq1/Pvr179Ro4cPjxr779+/ajpPvHv79/gP8EDiRY&#10;0ODBg1GiqPvX0OFDiBElTqTokMk/jBk1buTY0ePHjVHS/SNZ0uRJlClVrjRpztyUfzFlzqRZ0+bN&#10;mOTIjfvX0+dPoEGFDiUK1NyUf0mVLlU65ck/qFGlTqUa1R86Cffu/ZOC7t9XsGHBmqPyz+xZtGnV&#10;rmXb1i26BnH/zaVb1y7dKePG0fvX1+9fwIH71mvS5N9hxIkVL0485dy5f5ElT6Zc2fJlzP+Y/OPM&#10;2R8Af/7+jSZd2vRp1KlV+wMAwN8/2LFjP6H3z/Zt3Ll17+bd2zaTf8GFDyde/P+fP3/37tWjp05d&#10;OnTnzJUjR24clSlTpETh/sRJkwhOxD+JIkXKlClUqIyjMm7KlChOmjChX59+EydOokiZMq4cwHPn&#10;0tGz5+8fwoQKFy5k8u8hxIgSJ1KsaBGiFHTo/nHs6PEjyJAiR/5LFyXKv5QqV7Js6fIlzH/3nDj5&#10;Z/Mmzpw6d/LU+UODhn9Cn6Dz5+8f0qRKlzJt6rTpkyfq/lGtavUq1qxat1Zl8u8r2LBix5Ita1Zs&#10;FHX/1rJt6/Yt3Lhy25ozN+Uf3rx69/Lt6xdvuXLj/hEubPgw4sSKFx9GJ+Uf5MiSI0co9+8y5sya&#10;N2/mx++JBHL/RpMuTTqdlH//qlezbu36NezYsus1YMDgH+7cunfjHieBCZMn/4YTL278OPF9+5j8&#10;a+78OfTozslR/2f9Ovbs2rdz7/6Pyb/w4f0B8OfvH/r06tezb+/+vT8AAPz9q2/ffpN9//bz7+8f&#10;4D+BAwkWNHhw4L4m/xg2dPgQYkSJExnec/IPY0aNGzl29PgR470m/Pjds1eP3jp06MyZI0eFypQp&#10;UaI4ccIEZ06dTJo4cfJESlAq48iZO3cuHT17+/w1/fcUatQn9Oj9s3oVa1atW7l2/ZdOipR/Y8mW&#10;NXsWbVq1/+w5cfIPbly5c+nWtXs37pN6//j29fsX8F9//vbtu2fPHhN06tal/0P3+Jw5c+XGjSM3&#10;jkpmKZulRHnyxImTJqOZlDZ9GrVpCUyaNHHy+smTKFGk1JZAhQo53eXMnUO3Tp26evXu7fP3D3ly&#10;5cv/nSNXDjp0c9Onn7NuvQk5dNvRpfP+fZ068ePpladXDz16e+vZ37tn7949e/fo16e/b9+9cuWm&#10;/PMP8J/AgQQLGjzIj98UKVKiRGEC8YnEiU+cPHniJKOTJ06cjPsHMqTIkSRLilwX5Z/KlSxVNpFC&#10;7p/MmTRr2rw5s56Ee/96+vz5z56Tf0SLGj2KNKnSpUz9NRgw4J/UqVSr/vN3blyECP7+ef0KNqzY&#10;sPeYOHnyL63atWzbopMi5f+f3Ll069q9izfvvyb79v376w+AP3//Chs+jDix4sWM/QEA4O+f5MmT&#10;mfy7jDmz5s2cO3u+XO/Jv9GkS5s+jTq16tH0ovx7DTu27Nm0a9t+vS7Kv928e/v+DTy48N1O7P07&#10;jjy5cn/79tmrR4/eOnTozJkjh50KlSlTpHh/8sSJkybkmZhnEiECk/Xs2TdpwkSCBCdPnkSJIiX/&#10;lClUxvkHSI5cOXPnDKJLl05dPYb27u3b5+/fRIoVKdZz4uTfRo4dPX4E2VGXLmp1+OiZEy7cj38t&#10;XTq59++HBl26uN3UpeHfTp49ff7c2WTfP6JFjR5FmlTpUn/+mvyDGlXqVKr/Va1ehcrk31auXb1+&#10;BRtW7D9//pr8Q5tW7dq05sxN+RdX7ly6de3KZcLE3z++ff3+BdxXAhPCTZo4cfLkSZQoUqZMoUJl&#10;HLly5s6hQ5duHb169/bt8+fv32jSpU2XG/dP9WrWrV2/bk2PCZN/tW3b9tfk327evX3/Bh5c+PB/&#10;DQIE+Jdc+XLmyv0xYfJP+nTq1a1fly5lyj/u3b1//17PiZN/5c2fR59e/Xr2/57Uq/dPvj8A/vz9&#10;w59f/37+/f0D/Cdw4EB/AAD4+6dw4UIm/x5CjChxIsWKFh+ik/JvI8eOHj+CDCly47kp/06iTKly&#10;JcuWLk+am/JvJs2aNm/i/8ypc2YTfv9+Ag0qdCjRokaBMmHybynTpk6fQo0qdSkTJv7+Yc2qdSvX&#10;f/787Qt7z149eurUrUuH7tw5BQqclckgRoUWLRNi3Kgh48SJJD7++jhypIi3cNxi6dLla7EvXRw4&#10;/Ij84x/lypYvU2bybzPnzp4/gw4t+t++fU3+oU6tejXr1q5fo2bybzbt2rZv486t+58/f0z+AQ8u&#10;fHhwc+am/EuufDnz5s6TSzl37h/16tavY7ceJV26f96/gw8vfjz58uao/Euvfj379u7b06PHJAq6&#10;f/bv/2Pybz///v4B/hM4kGBBgwcRFmwQIMA/hw8hRnzYxJ69fxcxZtS4kf/jxSfj/oUUOZIkSX5N&#10;mvxTuZJlS5cvYcb8JwUdun83/QHw5+9fT58/gQYVOpSoPwAA/P1TunQpk39PoUaVOpVqVatPy437&#10;t5VrV69fwYYVu5XcuH9n0aZVu5ZtW7dnx5X7N5duXbt38ebVO5eJv39/AQcWPJhwYcOAmTD5t5hx&#10;Y8ePIUeWvJgJk3+XMWfWvJlzZ8wcOHCbU4ePqEePVqxa5cqVJk185kSjRu1bbWrUvuny5YtbuG+/&#10;w4Xj5ktXLA0/fvxTvpw5cyb/oEeXPp16devX/9275+Rfd+/fwYcXP558dyb/0KdXv559e/fv//nz&#10;x+Rfffv38ds3Z27KP///AP8JHEiwoMGC9Jz8W8iwocOHD89JkfKvosWLGDNq3MjRnJNx46hMkRIl&#10;ypMnTpo0YcKypUuXTmI+iSJFyhQqVMiRMzfFyb+fP5n8G0q0qNGjSJMa9bfv3j179eilS4cO3Tlz&#10;5cg1GDDgn9evYMN+5ceESZR/aNOqXcu2Ldp0EiSk+0e3rt27dZkw+ce3r9+/gAMLHvyPnOF/iP0B&#10;8Ofvn+PHkCNLnky5sj8AAPz928yZM5N/oEOLHk26tOnToKmU+8e6tevXsGPLns2airl/uHPr3s27&#10;t+/fuKWg+0e8uPHjyJMrX06cyb/n0KNLn069uvXoTJj82869u/fv4MOL/9/OhMm/8+jTq1/Pvr16&#10;DeG+RXOVKtWKVKRS6U+1ShMfgHXmFCJYKBo1bgnDfftGzeHDcNx0xaLIQcM/jBk1/mPyz+NHkCFF&#10;jiRZ8p89e07+rWTZ0uVLmDFlrmTyz+ZNnDl17uTZ8x8/fk3+DSVa1CjRcuWo/GPa1OlTqFH/MfH3&#10;z+pVrFm1bmXC5N9XsGHFjiVb1iw6Kf/UrmXb1u1buGzVRYjQpImTJk+i7JUyZQqVcePIlTNnDl06&#10;xPTq2bu3b58/f/8kT6Zc2fJlyQ4GDPjX2fNn0KElRBj3z/Rp1KlVr54iRco/2LFlz5bNhMk/3Ll1&#10;7+bd2/fvfxLIkftX3P8fAH/+/i1n3tz5c+jRpfsDAMDfP+zZsd9z8s/7d/DhxY8nX967lHT/1K9n&#10;3979e/jx1UtJ98/+ffz59e/n398+wCf1/hEsaPAgwoQKFxJk8u8hxIgSJ1KsaDEiEyb/NnLs6PEj&#10;yJAiNzJh8u8kypQqV7JsqTLWt0Jz6tAcwcdVqlSrVqVKtcpVJ0uW6hSixk2Xr6RJdfkKF+4btW/f&#10;uOnSFSsWBw0//nHt2pXJv7Bix5Ita/Ys2n/27Dn55/Yt3Lhy59Kt65bJv7x69/Lt6/cv4H/8+DX5&#10;Z/gw4sSHzZmj8u8x5MiSJ1P+x+Qf5syaN3Pu/I8Jk3+iR5Mubfo06tT/9J78a+36NezYsmfDbtLE&#10;3r/cunfz7u37N/Dgux0QIHDvH/LkypczL0flH/To0qdTr/5PgoR/2rdz786dCZN/4seTL2/+PPr0&#10;/8w9efLvvT8A/vz9q2//Pv78+vfz9wcAIAB//wgWJJguyj+FCxk2dPgQYkSFTur9s3gRY0aNGzl2&#10;tOjE3j+RI0mWNHkSZUqRTfz9c/kSZkyZM2nWdMnkX06dO3n29PkTqE5/TZr8M3oUaVKlS5k2NcqE&#10;yT+pU6lWtXoV61QNGrhFy2OpU9gVlix1MnvWrCY+fOoUikYNLrVvc+eGC/eNWt5v3LjpisVBww/B&#10;/wgX/sfkX2LFixk3/3b8GPK/evWe/LN8GXNmzZs5d7bM5F9o0aNJlzZ9GvW/ffua/HP9Gnbs1+XK&#10;Ufl3G3du3bt5/7PHxJ+/f8OJFzd+3LgUKej+NXf+HHp06dOn23PyD3t27du5d/e+3Z+/KRLQ/TN/&#10;Hn169evZt3dvvgEDBvT+1bd/Hz9+f0z8/fMP8J/AgQQLGiR4r0mTfwwbOnzokAmTfxQrWryIMaPG&#10;jf/4NWnyL6Q/AP78/TuJMqXKlSxbuvQHAIC/fzRr0jRH5Z/OnTx7+vwJNKhOJvz+GT2KNKnSpUyb&#10;GmXi75/UqVSrWr2KNatUJv+6ev0KNqzYsWS9MvmHNq3atWzbun2b1v+eEyf/6tq9izev3r186zJh&#10;8i+w4MGECxs2rIFDrFi+fIWLlkdTp8kkLHVyhRlzp82c+eSpU2eO6EKFolH7Fi71t9Wsw3HzFYvD&#10;jx//atv+x+Sf7t28e/v+DTz4P3r0nvw7jjy58uXMmzs/zuSf9OnUq1u/jj37v337mvz7Dj68ePDk&#10;yElo4iR9+idOnrh/7z6K/CdOnjhx0qQJk/37JfgHWO/fQIIFDR4kmC5dlH8NHT6EGFHixIn8mvzD&#10;mFHjRo4dPW6UImXKP5IlTZ5EmVLlSpYmIzhwcO7fTJo1bc5UJ0GnhHv/fP4EGlToUAn+/P1DmlTp&#10;UqVOnNz7F1XqVKr/Va1eLSeBSROuTp5EkRIlChVy5swB8Ofv31q2bd2+hRtXrj8AAPz9w5sX77hy&#10;//z+BRxY8GDChf0y+ZdY8WLGjR0/hqyYyT/KlS1fxpxZ8+bKTP59Bh1a9GjSpU2DZvJP9WrWrV2/&#10;hh17Nb0nT/7dxp1b927evX3fZsLk33DixY0fR1481vJYvsJR+/YtXLhCfDR16vRCUydXq7x7dxW+&#10;UydLefLUqTNnTqFo7aNRo/YtHLdw9e1z8xWLA4cf//wD/CeQyb+CBg8iTKhwIcN/6tRF+SdxIsWK&#10;Fi9izCiRyb+OHj+CDClyJMl/+/Y1+adyJcuWK8mRG/dvJs2aNmve/3PybyfPnjybrPsndCjRokaJ&#10;MvmndCnTpk6fQo3K5B/VqlavYs2q9WqUKOX+gQ0rdizZsmbPohUroUGDcf/ewo0rd+6Ucv/u4s2r&#10;dy9fKhL+pvsneDDhwoKfPKH3bzHjxo4fQ46MTsq/ypYvW/YHwJ+/f54/gw4tejTp0v4AAPD3bzXr&#10;1VLS/Ystezbt2rZv447N5B/v3r5/Aw8ufHhvJv+OI0+ufDnz5s6RM/knfTr16tavY88+ncm/7t6/&#10;gw8vfjx57+ikSPmnfj379u7fw4+vngmTf/bv48+vf//9H9wAcgs3kFs4g9x8fStUJ0+eD346uVqV&#10;iiJFV500aeKTp//OHI9zCoUMGS0atW/huKVUmdKXLl0cNGj48c+fvyb/cObUuZNnT58//61bF+Vf&#10;UaNHkSZVupRpUSb/oEaVOpVqVatX/+3b1+RfV69fwYYVO/arvyb/0KZVu3Zck337/sWVO5duXSb+&#10;/uXVu5dvX79//zL5N5hwYcOHESc2TIVKuXNMpPj7N5lyZcuXMWfWvNlJgwZS/oUWPZo06Sbq/qVW&#10;vZp1a9erp5z7N5t2bduzpUg59493b9+/gQcXTu7JP+PHkR/3B8Cfv3/PoUeXPp16dev+AADw9497&#10;d+5P6v0TP558efPn0acXz+Rfe/fv4ceXP5++eyb/8OfXv59/f///AP8JHEjwH78m/xIqXMiwocOH&#10;EBPya/KvosWLGDNq3MjRYjkqVP6JHEmypMmTKFOKZMLkn8uXMGPKnCnzx49YHH78+6dBF7dv0ebM&#10;maCpk6tVqZImXeVKkyZLfPLUqTOnatVCWLFGo/btW7ivYLn5GqtLVywOHTpQ+Me2rdu3cOPKnfsv&#10;XTop//Lq3cu3r9+/gPMy+Ue4sOHDiBMrXvzv3j0n/yJLnky5suXLlJn828y5s+fN9+41eaJuHxUm&#10;qJmM+8e6tet/U8z9m027tu3buHPnZvKvt+/fwIMLHw6cHLlx/5L7ixKFybp/0KNLn069+r9xTbJL&#10;YVLun/fv/iYw/3HiRMq6f/+mNGjw5J/79/Dju9/HhMk4CVP+6d/Pv79/gP8EDiRIbtw/hAkVLkRo&#10;z96UceSmRPlX0eJFjBk1VvQnwd8/kCFFivQHwJ+/fylVrmTZ0uVLmP4AAPD3z+ZNm038/ePZ0+dP&#10;oEGFDuXJ5N9RpEmVLmXa1ClSJv+kTqVa1epVrFml0nvyz+tXsGHFjiVb1mu9J//UrmXb1u1buHHX&#10;jiNH7t9dvHn17uXb1+9dJkz+DSZc2PBhxIn//dAQKxY3aoXq5OHD54MmzJ00d3LVuZMmTZb48MlT&#10;unSdOnMKrS4ULRo12NS+zQ4Xjtvt275+9erFQ8M/4MGFDyde3P/4cXTopPxj3tz5c+jRpU9nzuTf&#10;dezZtW/n3t37v3v3nPwjX978efTp1Z9n8s/9e/jx5c+f0iCCFCn/9O//p+4JwH8CBxIsaPAgQoRM&#10;/jFs6PAhxIgSH5ozN+UfxowY0TGZ4s/fv5AiR5IsGaWJhCb+/rH8J8Hev5j/yjGx9+/ePXMSzv0j&#10;16ABk39ChxItKtQfEyZU/j2h9+8p1KhSp1J9am7Kv6xat3Lt+s+ek39ix5Ita/bsvn1N/rFt6/bt&#10;P38A/Pn7Z/cu3rx69/Lt6w8AAH//BhMezOQf4sSKFzNu7Pgx4n1N/lGubPky5syaN1O+1+Qf6NCi&#10;R5Mubfo06HP/Uv6xbu36NezYsmezTiflH+7cunfz7u37d+4p5879K278OPLkypczL86Eyb/o0qdT&#10;r27dOgdd3MJ9+0Yt2pw6efr0edGpk6b06Tux1+TeEvz4lvjwyVNnDv5ChebMKeQfYDSB0agV/HYw&#10;HLdcuXho+PEPYkSJEylWtGjx3Lkp/zh29PgRZEiRIzky+XcSZUqVK1m2dPnPnj0n/2jWtHkTZ06d&#10;N5n88/kTaFChQ4XWYzLlX9J/TP41dfoUalSpU6cy+XcVa1atW7l21YoOnZR/Y8mW/cePnxQm6/61&#10;dfvWrb8oTO7d+3cXL156TJg8eUKOyT/B9+6lk/DvH7kIi/81/3b8GHLkf0z+VbZ8GXNmzZbTRfn3&#10;GXRo0aM/RyhX7l9q1atZt3bN5F9s2bNp//MHwJ+/f7t59/b9G3hw4f4AAPD3D3ly5Ez+NXf+HHp0&#10;6dOpN6f35F927du5d/f+HXx2ek/+lTd/Hn169evZlx9H7l98+fPp17d/H398c1T+9fcP8J/AgQQL&#10;GjyI0GCUdOn+OXwIMaLEiRQrOmTC5J/GjRw7evzIkQMHXeGozamTJw8fS5pacuJUwo9MSzQt8bGk&#10;SVOnnZp6Wvr5k4/QPHnqGK2TJ2mdpXXmOJ1TKBq1cLhw+dDwL6vWrVy7ev0K9ty5Kf/Kmj2LNq3a&#10;tWzLMvkHN/+u3Ll069q9++/ePSf/+vr9Cziw4MGAmfw7jDix4sWMG/9jIkEClSdM0P27jDmz5s2c&#10;O29m8i+06NGkS5s+TVqduij/Wrt+DftfuilUqJAjZ+5cOnr07N3z9y+48OHEixv/R69BAwf/mjt/&#10;Dj36PyYR/lm/jj279u3W6z35Bz68+PHkwZOjQuWf+vXs27t/LwXdv/n069v3B8Cfv3/8+/sH+E/g&#10;QIIFDR486A8AAH//HD50yOTfRIoVLV7EmFHjRHRS/n0EGVLkSJIlTX5EN+XfSpYtXb6EGVPmyinn&#10;/t3EmVPnTp49fd4cR+7fUKJFjR5FmlQp0Sf16v2DGlXqVKr/Va1e/eevSZN/Xb1+BRtWLIdvhebU&#10;QZvHUidXq9ymSrVqVahQMDpp0mRJ015NlvhY0qTJ0mDChQfz4ZOnTp08jR03rhO5zpxC1MLNmqXg&#10;xz/OnT1/Bh1a9Ghz5qb8Q51a9WrWrV2/Rs3k32zatW3fxp1b9z979pz8Ax5c+HDixY0PZ/JP+XLm&#10;zZ0/h/6cHhN06P5dx55d+3bu3bE38efv33jy5c2fR5+evD17Tv69hx9f/nz69e3fj7+vQQMC//wD&#10;/CdwIMGCBe9J+KdwIcOGDh/+29fkH8WKFi9ipOiPCZN/Hj+CDClyJJN/Jk+iTPnPHwB//v7BjClz&#10;Js2aNm/6/wMAwN+/nj7/+WvybyjRokaPIk2qdGi5cf+eQo0qdSrVqlafkhv3byvXrl6/gg0rduuT&#10;ev/Ook2rdi3btm7PSjn3by7dunbv4s2rl26Tffv+AQ4seDDhwoYP/+PXpMm/xo4fQ47c+Ee4OXM6&#10;rXKlqZOrzp1cuVqVajTpVKFCuVjlqpOm1posweYj2xLt2rT54M6juw7v3r3z5KkjfM6cQt98DRmi&#10;4Me/5s6fQ48ufTp1c+ao/MuufTv37t6/g8/O5B/58ubPo0+vfv0/e/ac/Isvfz79+vbv02fybz//&#10;/v4B/hM4kGBBgwf/UZkyJcqTfw8hRpQ4kWLFf0327fu3kf9jR48fQX4k56SeFCZNmjD5t5JlS5cv&#10;YcaUOdOlAwcD/uXUuZNnz50SJPwTOpRoUaNHmfxTupRpU6dK/TFh8o9qVatXsV5lwmTfP69fwYb9&#10;5w+AP3//0KZVu5ZtW7dv/QEA4O9fXbv/6j35t5dvX79/AQcWvJeKuX+HESdWvJhxY8eHqZj7N5ly&#10;ZcuXMWfWPLnJvn+fQYcWPZp0adOfn9D7t5p1a9evYceWzZrJP9u3cefWvZt379v3nDj5N5x4cePH&#10;iX+bM2eVKFGrSEUntcpV9VXXU2VPBQqUi1XfO2kSP15TJ/PmXbnqtN4SHz55+MTnkydPHft15tTR&#10;P2dONGr/AL9x0+XDhwINP/4pXMiwocOHECGWK0fln8WLGDNq3Mixo0Um/0KKHEmypMmTKP/Zs+fk&#10;n8uXMGPKnEkzJpN/OHPq3Mmzp0+f48qV+/cvSpNx/5IqXcq0qdOmT+rV+0e1qtWrWLNaZcKE3r+v&#10;YJn8G0u2rNmzaNOqXWvWgYMB/+LKnUu3rtwoEiRI+ce3r9+/gAEz+Ue4sOHDiAnTixCBiWPHTZo4&#10;efIkShQpmKVQIVcOHbp19fb5+8eEyb/TqFOrPu0PgD9//2LLnk27tu3buP0BAODvn+/f/9BJ+Ue8&#10;uPHjyJMrX048Srp/0KNLn069uvXr0KOk+8e9u/fv4MOL/x/Pncm/8+jTq1/Pvr179E7u/ZtPv779&#10;+/jz66fP5J9/gP8EDiRY0OBBhAnrOXHyz+FDiBElQvTl6xs1Pnws8eGTx5ImkJZE+tFU8s8fGp1c&#10;rVrlyuXLTjE7uXK1yuYqV500WeKTJ0+dOnMKFYpWtCg1pNS+LQ3HLUmSWbE4aPjxz+pVrFm1buWq&#10;lRy5cf/EjiVb1uxZtGnFMvnX1u1buHHlzqX7r169J//07uXb1+9fwH2Z/CNc2PBhxIkVKx5Hjtw/&#10;yP/2RYhg799lzJk1b+aMOYo6df9EjyZd2vRp0emY/GPdujWTf7Flz6Zd2/Zt3LlpM2BQ4N9v4MGF&#10;Dx9OZf/cP+TJlS9nvpzJP+jRpU+nHt2Jk3r/tG/n3t079ydP6P0jX978+X/+APjz98/9e/jx5c+n&#10;X98fAABNnESRMoUKQCrkokShV+/ePX//FjJs6PAhxIgPndj7Z/EixowaN3LsaNFJvX8iR5IsafIk&#10;ypQimfxr6fIlzJgyZ9J0yeQfzpw6d/Ls6fOnTib/hhItavQo0qRKidJ78uQf1KhSp1KtGvWHL1/U&#10;Cs3Jw+crnzx18vBRo4ZGJ1ep1rJty9ZVp7hxNWmyxCdPnjpzCkWj5vcv4G+Cv4VLkiRXLA4afvxr&#10;7Pgx5MiSJ0cmZ/kf5syaN3Pu7PkzZib/RpMubfo06tT/qv/Vq/fkH+zYsmfTrm17NpN/unfz7u37&#10;N3Dg5caN+2f8uPF0TpgwoULFCRMmUaYwqc6kCb1/2rdz5y7l3Ll/4seTL2/+/Dkm5v6xb++eyb/4&#10;8ufTr2//Pv789BkwIPAP4D+BAwkWNCiQHBMm5P41dPgQYsSITP5VtHgRY0aL585J+fcRZEiRI0NS&#10;oVLuX0qVK1n+8wfAn79/M2nWtHkTZ06d/gAA8PcPaNB/TP4VNXoUqb999uzRW4fOXDly5KhMkRLl&#10;iRMnTZh09fq1iROxEaJIoTJuHLly5s6lU6eunr19/v7VtXsXb169d5vw+/cXcGDBgwkXNvyXyT/F&#10;ixk3/3b8GHLkxUz+VbZ8GXNmzZs5X2byD3Ro0aNJlzZ9OvS6KFH+tXb9Gnbsfz9+/LN92zYHDrp0&#10;cfsWrVChPHz4WNrUpg2NTq5WpXLufJWrVamoV1/VqZMmTZ24d9ekyRKfPHnqzCkUjdq3b+HCcePm&#10;y4cPIRx+/LN/H39+/fv58x8HcBy5fwQLGjyIMKHChQSZ/HsIMaLEiRQrWvxXr96Tfxw7evwIMqTI&#10;j0z8/TuJMqXKlSxbsjRHhcq/mTRr2rxZkx4TJuXSRan3L6jQf1TKlfuHNKnSpUz/3YsiYdw4f/+q&#10;Wr1qlcm/rVy7ev0KNqzYsV4dOCDA75/atWzbulVrr/9JEwkS0v27izev3r15m9z7Bziw4MGEAfvz&#10;x+Sf4sWMGztmfO7clH+UK1u+/M8fAH/+/nn+DDq06NGkS/sDAMDfv9Ws9zX5Bzu27Nm0a9u+HZvJ&#10;v928e/v+/dsfv3v27NFbh+5cueXjqEyREuWJdCcRmFi/jp1JkyZOnDyJEkUKFSrkyp07hy4dPXv3&#10;+PH7Bz++/Pn+mvy7jz+//v38+/sH+E8gk38FDR5EmFDhQoYHmfyDGFHiRIoVLV6MmE6KlH8dPX4E&#10;+TFWLG7R5sz59o3DypW+fIWDSa1QnTp5+PCxpKlNGxqufP5cFXSVJkuWOq1KlXTVKledNPGxpElT&#10;J6r/nTRZssQnT546haJFoxbOl65YECB00PDj31q2bd2+hRs37rhx5P7dxZtX716+ff3eZfJP8GDC&#10;hQ0fRpz4Hz16T/49hhxZ8mTKlSU32fdP82bOnT1/Bv353JQp/0yfRp1a9erTU5iQI/fE3D5zTpo0&#10;4edPnQQm9uz9Ax5ceDkmTJzQ+5dc+XLmy5n8gx5d+nTq1a1fxz7dgQMG9f59Bx9e/Hjw9Og1+Zde&#10;/Xr27ds7qfdP/nz69e3Tl0Ll337+/f0D/Cdw4MB06aL8S6hwIcN//gD48/dvIsWKFi9izKjRHwAA&#10;/v6BDEnvyb+SJk+iTKlyJUuTTP7BjClzJs2aNm/G/2TybyfPnj5/Ag3609++e/fqmWNyzhw5cuOo&#10;SJHyZKqTJkyuYs3apIkTJ0+iSKFCZRy5cufQqVNXzx4/f//evmXyby7dunbv4s2rl24/Jv/+Ag4s&#10;eDDhwoYBn5sy5R/jxo4fO/7xI5YvatTChePmS1csDrp0hYs2pw4fS5Y0aeJThw8aNGs0we7kytWq&#10;ValSrerUiQ8fTa5+/+7USZMlPnzmzOFjaflyPnnq1JkzJ9o3bro4PHgAgYeOcePIgQdfrpy58uXP&#10;oT+HDl269uvWqaMnvx79evbs3bu3b/8+fvsA8psyhZw/fv4QJvy3kGFDhw8hRmTI5F9FixcxZtS4&#10;kf/jP3r0nvwTOZJkSZMnUZZ0Yu9fS5cvYcaUOVMmOilS/uXUuZNnT58/zTWpx+9f0XT1/pljwsRJ&#10;BAkRzJkjF+GJv39XsWbVuhUrE3//wIYVO5ZsWbNn0Ypt0MABun9v4caVO3fuvShN/uXVu5dvX737&#10;mPwTPJhwYcOFmzz5t5hxY8ePF9Oj9+RfZcuXMf/zB8Cfv3+fQYcWPZp0adP+AADw9491a3RS/sWW&#10;PZt2bdu3cctm8o93b9+/gQcXPrw3k3/HkSdXvpx5c+fH0Un5N516devXsWfXTp3JP+/f/e27d89e&#10;PXrr0KU/V64cuXHvp0yREiXKkydOnDRpwoR/f///AJkIZPLCnMFz6NKtU6euXj179/bx4+fvn8WL&#10;GDNq3HjR3JQp/0KKHEmy5MhYsXSp5PBDgwZd4aLNqcOHjyVLfOrkQYMmBZ88fCxp0tSpk6ujRztZ&#10;ysPHkiZNnaJq0mTJEp860QrVycOVa506c+ZEoxbOl6wHD/z9W8u2rdu3cOO6ZfKvrt27ePPq3cvX&#10;rj0n/wILHky4sOHDiAn7U6cuApN/kCNLnky5smXJT+r928y5s+fPoEODXhclyr/TqFOrXs26tWvW&#10;/qhQodfkn+3buHPrzt1k37/fwIMLH068uPHjwSVIaFDun/Pn0KNLn+68SZN1/7Jr3869+z8m/8KL&#10;/x9Pfjw/e/XSnTtHzkmTf/Djy59PH74/f1KmUCFnDh06gOrsMflX0OA/fwD8+fvX0OFDiBElTqTo&#10;DwAAf/80bixH5d9HkCFFjiRZ0uRHf03+rWTZ0uVLmDFlrtzX5N9NnDl17uTZ0+fNcuP+DSVa1OhR&#10;pEmVDr3n5N9TqFGlTqVa1epTe07+beXa1etXsGG3+uO37569evXoqVsn4Zw5c+fOmTNXzm45cnnJ&#10;jePbl8rfKVSmSCHMA4IPHzx8LE5yxLFjI0ZMTAYB4kMJECNEjBjxYUKEDyREfyBB4sNp1KlRgxBh&#10;pEgRIyZMnDhhxAgSJUqS7IgQ4cc/4MGFDyde3P/4cCb/lC9n3tz5c+jRl99z8s/6dezZtW/n3r27&#10;hHL/xI8nX978efTjn9D71979e/jx5c+XT+/Jk3/59e/n398/wH8CBxIsaPAgk38KFzJs6LDhk3r/&#10;JlKsaPEixowaN1Z04qQBlX8iR5IsafKkSH78mvxr6fIlzJj/mPyrafMmTpvqovzr6fMn0KBChwZ9&#10;Uu8f0qT+APjz9+8p1KhSp1KtatUfAAD+/nHtSqXcv7Bix5Ita/Ys2rD1nvxr6/Yt3Lhy59JtW8/J&#10;v7x69/Lt6/cv4LxTzP0rbPgw4sSKFzMuTO/Jv8iSJ1OubPky5sj0nvzr7Pkz6NCiR5Pu7K/Jv9T/&#10;qlezbu1atYZYsmdz8BUu2pw5dfLwsaTJEnA+wofrEYNkTh4+fDQxZ+7HT51CherkqZ6nzpxC1ahR&#10;+/Yt3Lfw38Jx86UrlgIFFP6xb+/+Pfz48t8z+Wf/Pv78+vfz738f4L4m/wgWNHgQYUKFCxc2ifIP&#10;YkSJEylWtBgxSrp/Gzl29PgRZEiQ9Z48+XcSZUqVK1m2dPnyH5N/M2nWtHnTppR0/3j29PkTaFCh&#10;Q4n6lCKlwZN/S5k2dfoUatNzTZ78s3oVa9asTP519foVrNd7Tf6VNXsWbVq1a9NOMfcPblx/APz5&#10;+3cXb169e/n29esPAAB//wgXloLuX2LFixk3/3b8GHJidFL+VbZ8GXNmzZs5V14X5V9o0aNJlzZ9&#10;GnXoKOn+tXb9GnZs2bNptz4n5V9u3bt59/b9G3judFL+FTd+HHly5cuZF7/n5F906dOpV5ceK9aP&#10;f9s5cKMmrVD4OeMLzalTh4+mTus1abLEB358PmcyRKNWqFAdPn78WPIP0FKeOd/CUaMWLSE1at++&#10;hePmS1esiRQ5aPjxQ4q5fxw7evwIMqRIj0z+mTyJMqXKlSxbnuTX5J/MmTRr2ryJM2dOJ1T++fwJ&#10;NKjQoUR/SkH3L6nSpUybOn361J8/J0/4/buKNavWrVy7eu3K5J/YsWTLmi075dy/tWzbun0LN/+u&#10;3Lltx42L0OSf3r18+/r9y1dCOXX/Chs+jBjxlCZMnDh5EsHJlHHkKps7l45evXr2/P37DDq06NGk&#10;S482R+Wf6tX+APjz9y+27Nm0a9u+jdsfAAD+/vn+/YTev+HEixs/jjy58uHkxv17Dj269OnUq1t/&#10;jk7Kv+3cu3v/Dj68+O1O7v07jz69+vXs27s/X27cv/n069u/jz+//vnmpvwD+E/gQIIFDR5EmPAf&#10;vSf/HD6EGFHixIe+qBWqY0mjpTp1+GjS5EpkJ018+NSZM6dOHpZ40KioUyhcuG/R6uThkzNnnjrU&#10;fP0MF1QoN1+xOGj4kfTfUqb/mPj7F1XqVKr/Va1elcrk31auXb1+BRtWLFd/Tf6dRZtW7Vq2bd2+&#10;jRDl31y6de3exZt37hRz//z+BRxY8GDChf+ia/JP8WLGjR0/hhz5MZN/lS1fxpwZMzkJTMj9Ax1a&#10;9GjSpU2fRg3anLkGEv69hh1b9mzasZ9MieCPHhMm/3z/Bh7cd5R0//75+5dc+XLmzZ0/hx49ubon&#10;/6xf9wfAn79/3b1/Bx9e/Hjy/gAA8PdP/fom/P69hx9f/nz69e2/p2Lu337+/f0D/CdwIMGCBg8S&#10;LEflH8OGDh9CjChxIkMm/y5izKhxI8eOHjFSKfdvJMmSJk+iTKlyZDkq/17CjClzJs2aNl+m/5Py&#10;byfPnj55atDwbyhRDuGiRSuklFq0OnX48KlTx1KnqlU1WeLDJ8+caNSiFQpL5sScQtSoffsWrVCd&#10;PG7f1okWjRuHWLp84dUVS8OPf37/Av63j8m/woYPI06seLFhJv8eQ44seTLlypYjM/mneTPnzp4/&#10;gw4t+p89JlOm3PunejXr1q5fux5X7h/t2rZv486te/ftcUyY0PsnfDjx4saPI08+nMm/5s6fQ48u&#10;vbmUJk2iPHkSRV2UKE2aSJCArkmTcf/Oo0+vfj379vfIOZEgIUKDf/bv48+vfz//fxIASvD3j2BB&#10;gwcJ1nPipNw/hw8hRpQ4kWJFiw73Nfm3kf+jPwD+/P0TOZJkSZMnUab0BwCAv38vYTL5N5NmTZs3&#10;cebUSTNKun8/gQYVOpRoUaM/x5H7t5RpU6dPoUaVupTJP6tXsWbVupVr16tS0P0TO5ZsWbNn0aYV&#10;O47cP7dv4caVO5duXbfmqPzTu5cvt3DcdP0THMuXLw3/ECPWFS1PHkudUqVapUnTHMt18vDhY8lS&#10;Hj6f+eSZQy1c6dLNlHz7Fo71N2rRCs2ZUydP7Tq3C33zFYtDbw4afvwTPpz4cHJU/iVXvpx5c+fP&#10;kzP5N516devXsWfXXp3JP+/fwYcXP558efPh7TH5t559e/fv4bsfR+5fffv38efXv5//fir/AKX8&#10;G0iwoMGDCBMqHNhk37+HECNKnEixohN69P5p1GjPngQJTur5+/fP3j5//1KqXMlSpb90UZgwmTJF&#10;3b+b/+7da0Dgn8+fQIMKHUr0nzlzEqI8QfevqdOnT+81afKvqtWrWLNq3cq161Um/8KK9QfAn79/&#10;aNOqXcu2rdu3/gAA8Pevrl0m//Lq3cu3r9+/gPU6ufevsOHDiBMrXsy4MBVz/yJLnky5suXLmCMz&#10;+ce5s+fPoEOLHt35Cb1/qFOrXs26tevXqKmY+0e7tu3buHPr3k2b3Lh/wIML56BLF4d/yJMrT+6L&#10;GrVCeTRJt2RJUydX2Dt10mQpD5/v3+tE/wvHzZd5XEl0qV/vKxy1aNEKzZlPf04hauF8xYql4Z9/&#10;gP8EDiQ40Em9fwkVLmTY0OHDf0z+TaRY0eJFjBk1VmTyz+NHkCFFjiRZ0qRIJv9UrmTZ0uXLluWo&#10;/KNZ0+ZNnDl17tzpj0m6f0GFDiVa1OhRpE2aOHkSxamUKVTGkSNXztw5dOvo0at3b5+/f2HFjt1H&#10;LkqUev/Urv03zu0/uOfs2fP3b0q5f3n15rVnj1wTJk/K8eP3z/BhxIgbDPjX2PFjyJGfOKm3b58T&#10;Kff+bebcebM/CRKYjP5X2vTpJvfu/WPd2vVr2LFlz6btmsk/3Ln9AfDn799v4MGFDyde3P+4PwAA&#10;/P1j3pzJP+jRpU+nXt369ehM/m3n3t37d/DhxXOXgu7fefTp1a9n3979eSb/5M+nX9/+ffz55ze5&#10;988/wH8CBxIsaPAgQoRS0P1r6PAhxIgSJ1JsSKXcv4waN3LsyPGHLl++qEWbk4cPSj6WNHVq2UkT&#10;nzwyZdaZE+0bN126YgnZEYuDBg0/hmqI5ctXuG/UohVqWigaNWrhfPmK9eMf1qxat/5j8u8r2LBi&#10;x5It+4/Jv7Rq17Jt6/Yt3LVM/tGta/cu3rx69/K9G2Hdv8CCBxMubJiwuSn/Fv/z548fv333Jtur&#10;V48eZnXpNqM759mcuXLlyJEmN24cldT/U1ZLaS0lCuwnsp84qe1EAhMm/3bz7u37N/Dgv6Ok+2f8&#10;OPLkypczX36vSZN/0qdTpyclQgQmTaao++f9O/jw4r8zGPDvPPr06tWXk/LvPfx/UqhQOSelyRN/&#10;//bz/0cOILkITs79M3jwXzon/xg2dPgQYkSJEylCbOLvX8aM/gD48/cPZEiRI0mWNHnSHwAA/v61&#10;dMnkX0yZM2nWtHkTp0wm/3j29PkTaFChQ3s+UfcPaVKlS5k2dfr0374m/6hWtXoVa1atW6sy+fcV&#10;bFixY8mWNQs2yrp/a9m2dfsWbly5a6eY+3cX779YuvjqivXjX2DBgwP7ombJEilRpDQV/4oWrdAc&#10;yXPqVK4zZ04hzdGiUfvGzZevWAp4/PjxD3Xqfz9+aOAQyxe3cOG+1f4Wjhs3XRx+/PP9G3jwdU+e&#10;/DN+HHly5cuXM/n3HHp06dOpV7cenck/7du5d/f+HXx48d2jSPl3Hn169evZt3f/Hn58+f+irFv3&#10;D39+/fv59/cP8J/AgVPM/TuIMKHChQwbMmTiz9+/iRQrWryIMeNFBgT+efwIMuS/ekyYSPH3L6XK&#10;lSzPMWGy75/MmTKZSJjyL6dOKREi/PsJNKjQoUSLGj0a1Mm9f0yZ+gPgz9+/qVSrWr2KNatWfwAA&#10;+PsH9h8/fk3+mT2LNq3atWzbnmXyL/+u3Ll069q9i1euE3v/+vr9Cziw4MGE/9F78i+x4sWMGzt+&#10;DFkxk3+UK1u+jDmz5s2Vn9T7Bzq06NGkS5s+DVoKun+sW//joCu2rlga/tm+jfufBl/h8uRZRSpV&#10;pzmFihsvNCd58kLUwjl/zk2XLg46pvy7jj179h8cYsXyxS28r/GxOGj4hz69+vX/pEgx9y++/Pn0&#10;69uvz+Sf/v38+/sH+E/gQIIFDR5k8k/hQoYNHT6EGFHiw3RUJESI0MTeP44dPX4EGVLkSJIlTYZk&#10;4s/fP5YtXb6EGVMmTHLk/t3EmVPnTp49d0ZJ90/oUKJFjR5FipQBgX9NnT6FSs/JP6r/Va1exfqP&#10;Srl/Xb16ZfJP7Nh/TJj4+5dW7Vq2bd2+hRtXbZN6/+za9QfAn79/ff3+BRxY8GDC/gAA8PdP8b96&#10;9Z78gxxZ8mTKlS1fjszk32bOnT1/Bh1aNOcm/P6dRp1a9WrWrV3/Qyfl32zatW3fxp1bN20m/3z/&#10;Bh5c+HDixX87ufdP+XLmzZ0/hx5deRR1/6xfx55de3Zu4bh9DxfuW7RC5cvPmVNH/fo50aKF0xVf&#10;V6xYGsxR+Zdf/37++38A1CBwoIYf/w4iTKgQIRN//x5CjBixHhMp5y6eM3fO3Llz5j6aKydSwr+S&#10;Jk+iTKlyJcuTTP7BjClzJs2aNm/i/6Q5jsm5fz59pmMiIUoUdP+OIk2qdCnTpk6fQo36D50UKf+u&#10;Ys2qdSvXrlvNUfkndizZsmbPoi27j8m/tm7fwo0rdy5dBgz+4c2rd28Uc//+Ag4sePA/KuX+IU78&#10;j9+9cxEiNElHj16UCBHKjRs3RUqUKE+cNGEiejQTCef+oU6tejXr1q5R72OC7h/t2v4A+PP3bzfv&#10;3r5/Aw8u3B8AAP7+If+XLp2Uf86fQ48ufTr16v/27Wvybzv37t6/gw8vnjuTf+bPo0+vfj379ubN&#10;Ufknfz79+vbv488/n8m//v4B/hM4kGBBgwcRGmzi719Dhw8hRpQ4kWLDJ/T+ZdS4kf9jx44/YoXk&#10;oIvbN2rUohUqNGdOHZcv5xQqRI1brB/+qFCRcO5fT58/gQYVOpRoT35N/iVVuvTcOSbk/kWVOpXq&#10;VCb/sGbVupVrV69ftTL5N5ZsWbNn0aZVu/bfPidNmtz7N5duXbr+ItD7t5dvX79/AQcWPJjw4HtM&#10;9u37t5hxY8ePIUd+jE7KP8uXMWfWvJkzZifk/oUWPZp0adOnUf9j4ODeP9evYbueEuVfbdu3cee+&#10;PSXKP9+/gQcXPnx4uij/kCdXvpx5c+fIo6T7N536P38A/Pn7t517d+/fwYcX7w8AAH//0P8zZ47K&#10;P/fv4ceXP59+/X/q1EX5t59/f///AP8JHEiwoMGDBZn8W8iwocOHECNKXDiO3L+LGDNq3Mixo0eM&#10;TP6JHEmypMmTKFOOZPKvpcuXMGPKnEnTpRN7/3Lq3Mmzp04OsTT8+/FDQyxdvriFC0fN0Jw5hebM&#10;qUO1zpxChaJd6wGB37+vYMOKHUu2rFmy5Kb8W8t2ioR1/+LKnUu3blwm//Lq3cu3r9+/gPPWoyLh&#10;n+HDiBMrXsy4MeN0TKb4+0e5suXLlaVE8fevs+fPoEOLHk26tGnSVMj9W826tevXsGPHpvfkn+3b&#10;uHPr3s37dhRz/4ILH068uPHjyIM3aJDun/PnzqkwYbLun/Xr2LNr3z6lCbp/4MOL/x9Pvjx5JujQ&#10;/VvPvr379/Dh+3vh75/9+//8AfDn759/gP8EDiRY0OBBhAb9AQDg79/Df1SomPtX0eJFjBk1buT4&#10;z5y5Kf9EjiRZ0uRJlClHMvnX0uVLmDFlzqTZUsq5fzl17uTZ0+dPoDn3NflX1OhRpEmVLmVqlMk/&#10;qFGlTqVa1erVqE34/ePa1evXrz9i+SLLzRe3cGm5+eL2LVq0Onzk8qlTp9CcOnYyTJggSFyPWD/+&#10;DSZc2PBhxIkVJ3ZSb9+TJ03u/aNc2fJlzJeZ/OPc2fNn0KFF//N37lwUJk2o1PvX+p8/Jvz+zaZd&#10;2/Zt3Ll1z6bCBB26f8GFDydeXP94OgkSnkT519z5c+jRpU+nXt36cwn+/m3n3t37d/Dhxd9z8s/8&#10;efTp1a9n/0+KlHL/5M+nX9/+ffz550eI0CQKwCdOBjaREOUfwoQKFzJs6PCfv3RN/lGsaPEixowU&#10;p0wx9+8jyJAiR5IcyYTfvXrr0KEzR46KFAD+/P2rafMmzpw6d/L0BwCAv39C/z15Qu8f0qRKlzJt&#10;6vTpv3HjyP2ravUq1qxat3K1yuQf2LBix5Ita/Ys2Cjq/rFt6/Yt3Lhy57Kl9+Qf3rx69/Lt6/dv&#10;Xib/BhMubPgw4sSKCTfx9+8x5MiSI+uiVmgO5kLUvnH+Fs5XuG/RouXhY8kSn9T/cUYcmRZNmjRq&#10;4Xw92PfvNu7cunfz7u3bdwR//4YTL278OPLhTP4xb+78OfTo/+6Rc+KEyZNy+/5x7+7dO5N69f6R&#10;L2/+PPr06s3fu9fEyb5/8ufTr2//fn0pTMr96+8f4D+BAwkWNHgQYUKFBtNF4PcPYkSJEylWtGjR&#10;X5N/Gzl29PgRZMh/TJj8M3kSZUqVK1m2RNmkAZV/M2nWtHkTZ06dM8tR+fcTaFChQ4kCldCESVKl&#10;Sps4cfokypQpVKiQK8dkCj179vj98/oVbNh//gD48/cPbVq1a9m2dfvWHwAA/v7V/dekib9/e/n2&#10;9fsXcGDB/6ZMOfcPcWLFixk3/3b8ODGTf5MpV7Z8GXNmzZOd2Pv3GXRo0aNJlzb9GZ2Uf6tZt3b9&#10;GnZs2ayZ/LN9G3du3bt5977N5F9w4cOJE4/1bY4lS5o08Sn07Rs36dzCUaNmyE6eFBPQoMljJxo3&#10;DuM5aPjxr4k6df/Yt3f/Hn58+fPj+2Piz98//fv59/cP8J/Af/WkSIlA5d6/hQwbOmy4bkoTJkyk&#10;pPuHMaPGjRwzPnli7p/IkSRLmjyJEh0TKv9aunwJM6bMmS+jNGmCToK/fzx7+vwJNKjQoUSF1nPy&#10;L6nSpUybOn0Klcm/qVSrWr2KNes/Jkz+ef0KNqzYsWTLgo0SIcq/tWzbun0LN/+u3LX7mOz7hzev&#10;3r18++aNQu6f4MGECxf2x2Tdv8WMGztu7A+AP3//Klu+jDmz5s2c/QEA8ETKlHHkJEhAt47evX3/&#10;Wrt+DTu27Nmxnzyh9y+37t28e/v+DVw3k3/Eixs/jjy58uXEm/j7Bz269OnUq1u/Dr0clX/cu3v/&#10;Dj68+PHdmfw7jz69+vXs27tHz+Sf/Pn0//3Q9S1atG/fNPwAqIEDh0KFLGmylCdaNG4cNHCI1atX&#10;Dx/ZqM2pk3FOoW+6fvz4FzKkFCnk/p1EmVLlSpYtXbL0J0HCP5o1bd7E+W+cBHP/fP6jx2Tdvn9F&#10;jRpd94RJk3Hj7v2DGlXqVKr/VamOm/JP61auXb1+1epPihQm6f6dRZtW7Vq2bdumS9fE3z+6de3e&#10;xZtX716+e5vQ+xdY8GDChQ0fRszk32LGjR0/hhzZHxMm/yxfxpxZ82bOnTFTieDk32jSpU2fRp1a&#10;9egoUe79gx1b9mzatWWfc/JP927evX2TkyLl33DixY0P9wfAn79/zZ0/hx5d+nTq/gAA8PdP+3bu&#10;3bv742ePXrpz58qRozJFSpQoTpw0YRJfvvwmTZxEkTKFigQJ48wBRJdOXb169vb5+6dwIcOGDh9C&#10;VMivyb+KFi9izKhxI8eKTP6BDClyJMmSJk+GpFLuH8uWLl/CjClzZksm/27i/8ypcyfPnj1//OAQ&#10;C4KGf0aPItXArU4qUqlSWQoXjhpVqt/C+YoV68e/cUx0/PiB48cPXdy+faP27Vs4Xxw4/Isr95+5&#10;J//u4s2rdy/fvn75+vPH5B/hwoYP/7vnpEmTe/8eQ/7nb98/Jv78/fvnj4oECePIMfknejTp0qZP&#10;oyadzsm/1q5fw44N216TJ/v+4c6tezfv3r5/737ypFw5JlKk/EuufDnz5s6fQ4+u3B4Tf/+uY8+u&#10;fXt2f/723btXj966dOfOlys3btyU9lIk/Isvfz79+vbvTzFn7h///v4B/hM4kGBBgwcRDizXQMI/&#10;hw8hRpQ4kWLFf1Sa+Pu3kf9jR48fQXp0Qu9fSZMnUaa8x4TJP5cvYcZ06Q+AP3//cObUuZNnT58/&#10;/QEA4O9fUaNHkSZVupSpFHTo/kWVOpVqVav+9t2rRy9dunPmyo0TS2VKlChOmDCR0IRJW7cSmDBp&#10;4sTJkyhSqJArV+5cOnr29v0TPJhwYcOHBTP5t5hxY8ePIUeWzDhKun+XMWfWvJlzZ8+X/TH5N5p0&#10;adOnUadGHYsbt3DhiMT6N5t27X8aYllKtVvTHGrUCs2ZUydPHjIiRByR9SOWLufOOfz79+OHBg0c&#10;sGvQ8I97d+71mPwTP558efPn0adHz4/JP/fv4bs/x4TKP/v38ePf56RJEyf/APeVo8KPnxMn/xIq&#10;XMiwocOHDe8x+UexosWLGM1JkDDun8ePIEOKHEmypEmQUaKY+8eypcuXMGPKnEnTJZNx486hS0ev&#10;nj17+/z5+0e0qNGjSJMeZfKvqdOnUKNKnfqEHr1/WLNq3cq1q9evWtM1aPCvrNmzaNOqXcvWLLom&#10;/+LKnUu3rl26/iT828u3r9+/e5n4+0e4sOHD/gD48/evsePHkCNLnkzZHwAA/v5p3sy5s+fPoEM/&#10;oUfvn+nTqFOrXs269T8pUtD9m027tu3buG/zu1cv3bly5SRQmSIlypMnTZowWb5cApPnTJpId/Lk&#10;iZTrU6iMK1fu3Dl06ejV/7vHj5+/f+jTq1+/3om9f/Djy59Pv779+/D3NfnHv79/gP8EDiRY0ODB&#10;ghy4cQsXrgeHfxElTpyoq1ChOYWiUfv25k2ID2fyjJzzTZeGWLpUxuLwz+VLmDFj+pPg799NnDl1&#10;7uTZ0yfPfUz+DSXqLwoTder+LWXa1OnTpkyY/KNa1epVrFm1bvXHhB+/f2HFjh3rTwoTev/UrmXb&#10;1u1buHHlvkX35Mk/vHn17uXb1+9fwHv3SZBw799hxIkVL2bceDGTf5ElT6Zc2bJle03+bebc2fNn&#10;0KFFf67ngME/1KlVr2bd2vVr1fSiRJGg7t9t3Ll17+Z9u8m+ff+EDyde3P84uSn/lC9n3twfAH/+&#10;/k2nXt36dezZtfsDAMDfP/DhxY8nX978+Sb79v1j3979e/jx5c//9+QJvX/59e/n398/wH8CBxIc&#10;yOQfwoQKFzJs6PChQydO0tmrRy8dOnTlzJUrR24cSCpTRk6RIiXKkydOVjpp4tIlk5gyZ9KUwOTm&#10;zSZMJDhx8uRnlChSphCdQmUcOXLllpo7hw5dunTq6NWzd2/fPn/+/nHt6rXrDyb/xpIta/YHBw66&#10;gCXpIYgatUJz7NSxY2dOtHCxfvzr6/cv4MCBmdiz9+8w4sSKFzNu7HjxPib/6NFjIsXfv8yaN3Pu&#10;7PnfvXsS/P0rbfo06tT/qlezbtKk3r/YsmXXYxIlir9/unfz7u37N/DgwoVLKVfuH/Lkypczb+78&#10;OfTl+9ChmyLhH/bs2rdz7+59O5N/4seTL2/+/Ply4/6xb+/+Pfz48ufD9+eAwL/8+vfz7+8f4D+B&#10;AwkWNDhwirl/Cxk2dPgQ4j8m/v5VtHgRY0aLTP519PgRpD8A/vz9M3kSZUqVK1m29AcAgL9/M2nW&#10;tHkTZ06dTP719PkTaFChQ4n6bNJk3z+lS5k2dfoU6lJ//pr8s3oVa1atW7l25frkSb1/Y8mWNXsW&#10;bVq1Y+81+fcWbly5c+nWtQtXSrp/e/ny9ff3nr166tKlQ3eunI5ZSJBE/zD0zdc3yeHCUYt2ORq1&#10;cLo4/PP8GXRo0aOfPDn3D3Vq1atZt3b9evU4CeX+1bZ9G3du3bud0Pv3G3hw4cOJFzf+O4q5f8uX&#10;l2NS7l906dOpV7d+HXt27dTJkRtnr5yTf+PJlzd/Hn368/7WrRv3hEn8KFHI0ft3/z6Tff/49/cP&#10;8J/AgQQLGjw4sMm+fwwbOnwIMSLEdFH+WbyIMaPGjRw7bmRA4J/IkSRLmjyJMmVKJv9aunwJM6bM&#10;Juf+2byJM6dOe/YknPsHNKjQof4A+PP3L6nSpUybOn0K1R8AAP7+Wb2KNavWrVy7MvkHNqzYsWTL&#10;mj0blgmTf2zbun0LN/+uXLf06D35hzev3r18+/r969eJk3r/Chs+jDix4sWMC9N78i+y5MmUK1u+&#10;jFnyE3r/Onv+/JlDtDp18hTi9u/ft2/RIPDSxeGf7NmxYum6HUvDv928e/v+DXw3FSr/ihs/jjy5&#10;8uXL9z150uTev+nUq1u/jj37PyZM7P37Dj68+PHky5sPPy7Kkyb16jlB9y++/Pn069u/jz+//vzr&#10;ovwD+E/gQIIFDRr0p04duShMHEaJMm6dv38VLV7EaDGdBHP/PH4EGVLkSJIgndz7l1LlSpYtXbbk&#10;x+TfTJo1bd7EmVMnTgIM/v0EGlToUKJFjR6V4kSKFHL1/j2FGlXq1Kf/9JgwqfdP61auXbvumzLl&#10;31iyZcv6A+DP3z+2bd2+hRtX7lx/AAD4+5dX716+ff3+Bczk32DChQ0fRpxYMWEmTP49hhxZ8mTK&#10;lSObMzfl32bOnT1/Bh1adOgnT+r9Q51a9WrWrV2/Rp1Oyj/atW3fxp1bt65wvcP58sXh3/B/Tuz9&#10;Q55c+fJYderkmfONW6wECTpwIPLsW7hwuv59Bx9e/Hjy5cWjc/JP/Xr27d2/h88+HZMp/v7dx59f&#10;/37+/fUDjBIl3b+CBg8iTKhwIcOG/6hM+SdxIsWKFi9izKhxY8Z0Uf6BDClyJD165aI0YdLkyZNx&#10;6fj9iylzJs2aNmfe/5PwbyfPnj5/Ag3q8wm9f0aPIk2qdOlSJv+eQo0qdSrVqlajrlsHIECDCOPu&#10;3fsndizZsmbPok2r9p86JuP8/Ysrd+6/cVLo2bO3z9+/vn7/Ag4ceFwTfv8OI06M2B8Af/7+QY4s&#10;eTLlypYv+wMAwN+/zp4/gw4tejRpJv9Oo06tejXr1q5RM2Hybzbt2rZv485de9w4cv9+Aw8ufDjx&#10;4saLO3Fi7x/z5s6fQ48ufTpzc1T+Yc+ufTv37t1/+Aon/hv5cL5ixfrRhN+/9u7fw4cfS5cuDhx+&#10;cPClJBA1auEA6vo3kGBBgwcRJjR4j8k/hw8hRpQ4cSIVCRLO/dO4kf9jR48fQYakR48JvXJOJJQr&#10;949lS5cvYcaUORPmuib/cObUuZNnT58/gQb9ia6JPXvmpDRhwsSJEyro9v2TOpVqVatXsWb9x+Tc&#10;P69fwYYVO5Zs2Cjp/qVVu5ZtW7dumfyTO5duXbn87NFbhw6duXJUpkh5MrhJEyaHESNusthJlChT&#10;qFAZRyXCgAYMGAAY949zZ8+fQYcWPZr0v3pN/qVWvfpfuXH/YMeWPZt2bdnoovzTvZs3b38A/Pn7&#10;N5x4cePHkSdX7g8AAH//oEeXPp16devW9zX5t517d+/fwYcXz50Jk3/n0adXv559+/RSpKD7N59+&#10;ffv38efXn79Jk33/AP8JHEiwoMGDCBMKJDfun8OHECNKnEgRoq5w4b59CxdO14N/IEOKBEmtTp1o&#10;vjhw+PGvpct/GnR1Y6ZESTddHf7p3Mmzp8+fQH1K4Mfvn9GjSJMqXXrPiZN79Zgw+Ue1qtWrWLNq&#10;3aq1SZN0/8KKHUu2rNmzaMvuY+LP37+3cOPKnUu3rt27eOGOY2JOXZN/gAMLHky4sOHDiP8xYeLv&#10;n+PHkCNLnkxZshR0/zJr3sy5s2fP6cqVM4dOnb19TZrw+8e6tevXsGPLnh0lQIAGARr82827t+/f&#10;wIML902FSgR//powiRBh37/n0J+fm/KvuvXr2LNrt76vyb/v4MOL//cHwJ+/f+jTq1/Pvr379/4A&#10;APD3r779+/jz69+/n94TgP8EDiRY0OBBhAkF7mvS5N9DiBElTqRYMaITJ/b+beTY0eNHkCFFhmTC&#10;5N9JlClVrmTZ0iVKKuX+zaRZ0+ZNnDlravAVjhq1b990MflX1OjRot/y5KEWy2ksX750afhX1eo/&#10;BQoecNDwz+tXsGHFjiU7tkkTev/UrvU3Tso/uHHlykXHhAqVf3nz+vMnwd8/wIEFDyZc2PBhw/7O&#10;Sdj3z/FjyJElT6ZcOTITJvb+bebc2fNn0KFFjw5dr8mTffv+rUbHhB69f7Flz6Zd2/Zt3LijRJny&#10;z/dv4MGFDycunP+KuX/JlS9n3tz5c+dPntT7V936dezZtW/n/i9KlAARCAQQ4MRJun/p1a9n3979&#10;+/dO0qX798/fv39UqJT7198/QH9MpJz7Z/AgwoQKFx6MYu4fxIgSJ/oD4M/fv4waN3Ls6PEjSH8A&#10;APj7Z/IkypQqV7JkeU7Kv5gyZ9KsafMmzpj0njz55/Mn0KBChxIFyoTJv6RKlzJt6vQpVKhMmPyr&#10;avUq1qxat3K1KgXdv7Bix5Ita/Ys2R+xuHHz5YsDhR8//tGta5fuDw0cYsXi9o3at3DcuOnS8O/w&#10;4XtM/jFu7Pgx5MiSJ/+LUu6fOiZRouz7Z4/Jv9CiQ/vzJ4XJun//qlezVt2E3r/YsmfTrm37Nm7b&#10;+5ic++f7N/DgwocTL078ibl/ypczb+78OfTo0pePG8fE3L/s2rOPk+D9SZR/4seTL2/+PPr05+3Z&#10;Y8LvH/z48ufTr29//jhy//bz7+8f4D+BAwkWNHhw3Lgo/xg2dPgQYkSJExuSA+CEAAMHDiQ8ATDu&#10;X0iRI0mWNHmSpJN69f61dPnPXzkn6spNmVLvX06dO3n29NnTybp/Q4kWNeoPgD9//5g2dfoUalSp&#10;U/0BAODvX1atW7l29fr1K7lx/8iWNXsWbVq1a8mekyLlX1y5c+nWtXt3LhMm//j29fsXcGDBgwcz&#10;YfIPcWLFixk3/3b8OPETev8oV7Z8GXNmzZsrU/jx419o0aNH/+DAIRw11dS+feMW68c/2bL5Mfl3&#10;G3du3bt59/b9L126f8OJ/+PHxJ+/f//qNXnCj98/6dOpV/8Xhdw/7du5d/f+HXz47U6mTPl3Hn16&#10;9evZt3f//ny5KP/o17d/H39+/fv112sC8Mm+fwQLGjz4zx+Tcv8aOnwIMaLEiRQpUpnyL6PGjRw7&#10;evy4kdy4fyRLmjyJMqXKlf+mTPkHM6bMmTRr2rwZkwqAclSoNBgQwRwAJ078/TuKNKnSpUyb/otC&#10;j96/qVSrWr2KNWvWcxGaOHHCxN6/sWTLmvUHwJ+/f2zbun0LN/+u3Ln+AADw9y+v3r18+/r9+3eK&#10;uX+ECxs+jDix4sWEyY0b9y+y5MmUK1u+PJkJk3+cO3v+DDq06NGjmTD5hzq16tWsW7t+ndqJvX+0&#10;a9u+jTu37t21mfz7DfxfrHDfioeL9S/5jx/cqDmn9u2bLw7/qlv/50+CP3//unv/Dj68+PHkyUs4&#10;X+6f+vXs27v/Vy7Kv/n069u/jz+//vn0mDABSOXfQIIFDR5EmFDhwoH1mvyDGFHiRIoVLV6MOI4J&#10;E3P/PH4EGVKkkwj/TJ5EmVLlSpYtWaJj8k/mTJo1bd7EWdMclX89ff4EGlToUKI9yz35l1TpUqZN&#10;nT6Feo8KvX//UgAAQJcuQIR79OgNaPJP7FiyZc2K9efvnj1669KZM0du3LgpTM6d+5dX716+ff3+&#10;/esvwrh/hQ0fRnzYHwB//v49hhxZ8mTKlS37AwDA3z/OnT1/Bh1atOgo6f6dRp1a9WrWrV2fpmLO&#10;3D/atW3fxp1bd21/TZr8Ax5c+HDixY0fP86EyT/mzZ0/hx5d+vTmTfz9w55d+3bu3b1/z87k3/gf&#10;PzRwK1QoGjVq4XT9gw+fgy9u9XXp0vBP/37+L14A3PdvIMGCBg8iTKhwYZN6/x5CjChx4sN6TJj8&#10;y6hxI8eOHj+C3HjPiRN//06iTKlyJcuWLl36Y8KP37+aNm/i/8ypc+fNevWaPNn3byjRokaPEm1S&#10;z9+/pk6fQo0qdSpVqkz+Yc2qdSvXrl63opPybyzZsmbPok2rluyTc//ewo0rdy7dunX3Acir198/&#10;fwwiMGESpQGTceTKlTOHLh09e/bu+fsneTLlypYljyNH7h/nzp4/gw4tejSTev9Oo06tOrU/AP78&#10;/Ystezbt2rZv4/YHAIC/f75/Aw8ufDhx4k7s/UuufDnz5s6fQ08eJV26f9avY8+ufTv36/SePPkn&#10;fjz58ubPo0+fngmTf+7fw48vfz79+u+Z/Muvfz///v4B/hM4kGDBgv6Y/FOoUEO4OXPqzJkTLZwu&#10;Dv8wZtS4kf8jRib2/oUUOZJkSZMnUaZ0ku5fS5cvYcZs6c8fE3//cObUuZNnT58/c0qg949oUaNH&#10;kSZVupQp0SZN6P2TOpVqVatXsVJhYu5fV69fwYYV+0+duXIRJFCh8o9tW7dv4caVO9dtE3X/8ObV&#10;u5dvX7971zGhMmWKlCdRnjxxsrgJE8ePIUdm0oSykydPokjRPIUKFXLlQJ9Dh25dOSZM/qVWvZp1&#10;a9evYaemR69BAHL/IgQIEMEfgSj/gAcXPpx4ceLnpkz5t5x5c+fPoUePni7KP+vXsWfP7g+AP3//&#10;wIcXP558efPn/QEA4O9fe/fv4ceXP38+k3/38efXv59/f///AP8JdGLP3r+DCBMqXMiwIcJzU6b8&#10;m0ixosWLGDNq1MiEyb+PIEOKHEmypEmQTP6pXMmypcuXMFdy4OCLm01fsWIlcPKvZ08N3Lh9m0M0&#10;2jduujj8+PGvqdOnUKM2qfevqtWrWLNq3cq1qxRy/8KKHUu27Ngm9P6pXcu2rdu3cOOyNceEib1/&#10;ePPq3cs3LzomTJpQ+Ue4sOHDiA9LGfevsePHkCNLblyvSRMn+/5p3sy5s+fPnv1J8PevtOnTqFOr&#10;Xs06tZQmTO79m027tu3buHPnpvLkn+/fwIMLH068uG8J/5IrX868ufPn0JnTI+Bk3LgGDfYNmPKv&#10;u/fv4MOL/wevLkqUf+jTq1/Pvr379lLM/ZtPv779+/4A+PP3r79/gP8EDiRY0OBBhAP9AQDg799D&#10;iBElTqRYsSKTfxk1buTY0eNHkBqb+PP3z+RJlClVrmR5chw5cv9kzqRZ0+ZNnDlx+mvS5N9PoEGF&#10;DiVa1ChQJv+ULmXa1OlTqP846PLlK9w3rOG6dQvG48c/sP84UIv2LdZZXbpicdDw48c/uHHlzqX7&#10;z0m6f3n17uXb1+9fwH/vOXHi799hxIkVL04cpdw/yJElT6Zc2fJlyvbU/ftnToqUf6FFjx7tTwqT&#10;dP9U/0Pn5N9r2LFlz5Z97sk/3Ll17+a9e5wEc/+EDyde3P/4ceTFpaBD98/5c+jRpU+nXl26vyZU&#10;/m3n3t37d/Dhvfvzx+TfefTp1a9n3949+inm/s2nX9/+ffz59ds/B8AfQH9SGkS4F4AKlX8KFzJs&#10;6PDhwnpOnPyraPEixowaN2p8cu4fyJAiR5L0B8Cfv38qV7Js6fIlzJj+AADw9+8mzpw6d/Ls2ZPJ&#10;v6BChxItavQoUqFM/jFt6vQp1KhSn0pJl+4f1qxat3Lt6vWr13tOnPwra/Ys2rRq17I1y+Qf3Lhy&#10;59KtG1eDLl3cuIX79i1cOG7fqH3j9u3boBPfOGj451gD5H+SJ1OubPly5Sjm/nHu7Pkz6NCiR3c2&#10;J0EClX//qlezbu36tWpyUv7Rrm37Nu7cunfrjvLkH/DgwoGnYyJFir9/ypcrvyfhH/To0qdTj77v&#10;SRNyU6JEccLkO5MmTZ5MGWdO3b17/9bXa+LEyb5/8ufTr2//Pn78VMqV++cf4D+BAwkWNHgQYUKC&#10;9Zj8c/gQYkSJEyk+HOfEnr1/Gzl29PgRZEiRHZ2k+3cSZUqVK1m2dLkyADly6gY0+HdPgABy/3j2&#10;9PkTaFCe+5o0+XcUaVKlS5k2ZUrvyT+pU6lWteoPgD9//7h29foVbFixY/0BAODvX1q1a9m2dfv2&#10;LZN/c+nWtXsXb169dJn88/sXcGDBgwkHdmLP3j/Fixk3/3b8GHJkyPSePPl3GXNmzZs5d/aMmck/&#10;0aNJlzZ9WvQPDbp0cQv3mpsvX7E4aEiQQJcuZ0p0cfDNQcM/4cOJFzd+HPk/KeTI/XP+HHp06dOp&#10;S+f3pEm9f9u5d/f+HTz4dE6c/DN/Hn169evZtz/vr0mUf/Pp0/fnTwqTdP/49/cP8J9AgUzu3fuH&#10;MKHChQjVMZkyxd+/iRQrWrz4z58Efv86evwIMqTIkSQ7SqFChYm/fyxbunwJM6bMmTCZ/LuJM6fO&#10;nTx76kSHjgoTev+KGj2KNKnSpUyLkpvyL6rUqVSrWr2KlWqUBg3+AWhg7t+4cQX+mT2LNq3atWb9&#10;NWnyL/+uv3337tWj9y+v3r18+/rtey+ChCdRokyhMq7cuXTp6Nnj5++f5Mn+APjz9y+z5s2cO3v+&#10;DNofAAD+/pk+jTq16tWsV+9r8i+27Nm0a9u+jVs2k3+8e/v+DTy48N9M/hk/jjy58uXMmztfFyXK&#10;v+nUq1u/jj279n/+/DX5Bz68+PHkwf/Q8OPHv/Xs12t4/y/+Dw30f/z7V27cj38/NGgA+OPfQIIF&#10;DR5EmHAgFSpT/j2EGFHiRIoV/6VjMmWKv38dPX4EGVLkSI/37jH5l1LlSpYtXb6EqZKJv381bapj&#10;EsWfv389ff4E+vPJk3P/jB5FenSchHP/nD6FGlXq1H//TdKl+5dV61auXb1+Bcv13hQnEiSc8/dP&#10;7Vq2bd2+hQvXX5MmTKb8w5tX716+ff1GKVfunr9/hQ0fRpxY8WLGhvk1+RdZ8mTKlS1fxkz53oAB&#10;AswFcCCFHLkA/0yfRp1a9WrWqZ/Q+xdb9mzatW3XlmKO3r17/3z/Bh7ctz8A/vz9Q55c+XLmzZ0/&#10;9wcAwJRx5c6lo0fP3j5//7x/Bx9e/Hjx9Z78Q59e/Xr27d2/T8/k33z69e3fx59/Prlz/JgA/Cdw&#10;IMGCBg8iTKgQnRQp/x5CjChxIsWKFv/Zs+fkH8eOHj+C5MiNw7+SJk+e/PGDGzdd/17+G0dOw49/&#10;Nm/i/8ypcydPnuWk/AsqdCjRokaF+vMnhUm6f06fQo0qdSrVqv/8MeH3byvXrl6/gg0rdms6JlGm&#10;TGGC7h/btm7fwn07Tsq/unb/8XvSxJ69f37/Ag4seHBgKlSm/EuseDHjxo4fQ4Z8LsK6f5YvY86s&#10;eTPnzv+kSGAigd+/0qZPo06tOrUECfv+wY4tezbt2rZvy97X5B/v3r5/Aw8ufLjwcwDsAXDgxAkA&#10;f/+eQ48ufTr16tGloPunfTv37t6/g/+XLl0TCeX+oU+vXr0/AP78/Ysvfz79+vbv4/cHAIC/f/4B&#10;/hM4kCDBffbs0Ut3rhw5KlSmRHnixAkTixcvNnHCRP+ClClTqIwjV+5cunT06t3j949lS5cvYcZ8&#10;ac/JP5s3cebUuZOnTSb/gAYFyu9evXr00p0zR27cOCpTpER54sRJkyZMsGbV6oTrkyhSplChMq6c&#10;OXTr6NGzd8/fP3NUqPyTO5duXbt38eb9R4/ek39/AQcGzMEXN26+dOni8I9x41gc/kWWPPnHj2/f&#10;uP3T/I+KuX+fQYcWPZp0adOf0T35t5p169b+1JUrR+9fbdu16TWJ4s/fP9+/gQcXPpx4ceFM6v1T&#10;vpx5c+fPoUenxySKv3/XsWfXvp07dnpN/v2jR4+JFH//0KdXv559e/fp0zn5N59+ffv38efXr/+J&#10;lH//AP8JHEiwoMGDCBMK5BchQrp0/yJKnEixokWJ/iJE+Mexo8ePIEOKHAnSibp/KFOqXMmypcuX&#10;Lhs0iCABHToA/v7p3Mmzp8+fQHmOI/evqNGjSJMqXXqU3Lh/UKNKleoPgD9//7Jq3cq1q9evYP0B&#10;AODvn9mzaNOqXct2bTkq/+LKnUu3rlx//O7VU4cO3bly5MZRkUL4yZMmiJkolvDkn+PHkCNLnkz5&#10;nz0n/zJr3sy5s+fPoENrJjdu3L/TqFOrXs26tet/6NBJ+Ue7tu3aHGLF0uVLl65Y/4IL56Dhn/Hj&#10;yJMjl4Lun/Pn0KNLn069+nN0TMZFicKku5Mp5szV//tHvny5J//SU6HC5Ny/9/Djy59Pv779+++f&#10;nPvHv/8/gOUE/iNY0OBBhAn/+aPChMm5fxElTqRY0eJFfxHM/ePY0eNHkCFFjtzHxN8/lClVrmTZ&#10;0uVLlvWY2JNCZd++f//2/ePZ0+dPoEGFCk2XLkK6f0mVLmXa1GlSJ07K/aNa1epVrFm1br16Tso/&#10;sGHFjiVb1uxZs1QCNBinTh2Ae//kzqVb1+5dvHTPTfnX1+9fwIEFD/67j8nhKFH+LWbc2B8Af/7+&#10;TaZc2fJlzJk1+wMAwN8/0KFFjyZd2nRpKuX+rWbd2vVr2LFlrzY35d9t3Ll17+bd+9+6KP+EDyde&#10;3P/4ceTJlQ8fV67cP+jRpU+nXt369X/mzE351937d/DhxY8n7z3Kun/p1a9n3979+/VRmkwxZ8/e&#10;P/z59e/n/28fQAlO9v0raPAgwoQKFzJsqJDKlCn/6DV5cu/fP3RO/nHs6PEjSI/0mjzh9+8kypQq&#10;V7JsuZKJPXv/ZtKsafMmzpw6mdj75/Mn0KBChxItapQfPyZRIlD55/Qp1KhSp1Kt+i9dlH9at3Lt&#10;6vXrP3v2mvwra/Ys2rRq17JN20QCk7hNnEShQo7cOXr3/vHt6/cv4MCC/507JwEAgAb86tUDUO8f&#10;5Mj/6qn7Z/ky5syaN1+m9+Qf6NCiR5Mubfr0P3T/5KI0YVKv3r/Y/gD48/fvNu7cunfz7u3bHwAA&#10;/v4RL278OPLkypNLQffvOfTo0qdTr279+Thy/7Zz7+79O/jw/8pR+Wf+PPr06tezb+/+PBVz5v7R&#10;r2//Pv78+vf/GzcOILl/AwkO9MWNmwYN/xg2dPgQYsSIT+r9s3gRY0aNGzliZPIPZEiRI0mW/Mek&#10;3j+VK1m2dPkSZkyZLv1NkSDh3D+dO//dY/IPaFChQ4dSkXDu3D+lS5k2dfoUalSlT56Y+3cVa1at&#10;W7l29frk3Ll/Y8mWNXsWbVq1a//Rc/Lv3717Uuz9s3sXb169e/nmTefkX2DBgwkXNixYSrl/ixk3&#10;/3b8GHJkyZD9+ZNQ719mzZs1+7OXzty4cVOeOGFymgm6f6tZt3Zd796/KVMI0GsQ4d++fQDQ/fP9&#10;uwmAcf+IFzd+HHny4vua/HP+HHp06dOpV5cuRYqTf//8AfDn71948ePJlzd/Hr0/AAD8/XP/Hn58&#10;+fPpz39C719+/fv59/cP8J/AgQQLEpRy7p/ChQwbOnwI8R8Vc/8qWryIMaPGjRw7WpSCDt2/kSRL&#10;mjyJMqXKf1SomPsHMybMWLp0/fjxL6fOnTx7+vTZZN+/oUSLGj2KNClRek/+OX0KNarUqU6jkCP3&#10;L6vWrVy7ev0KNuy/e02e7PuHNq3atEz2/XsLN/8u3Hr1mDzZ9y+v3r18+/r9C/gvOSn/Chs+jDix&#10;4sWMx42b8i+y5MmUK1u+jDkzvSf//jFh8m+clH+kS5s+jTq1atPrmJz7Bzu27Nm0a8duQu+f7t28&#10;e/v+DTx4cCoSqPw7jjy58uXJ6TGJwu+f9On+njxx4u/fv3JOnERo0AAAun//0AGg9y/9vgAAAvx7&#10;Dz++/Pn05TP5hz+//v38+/sH+E/gQIIFB9Jj4g+AP3//HD6EGFHiRIoV/QEA4O/fRo4dPX4EGRJk&#10;k33/TJ5EmVLlSpYtTT6h90/mTJo1bd7E+S9Kun89ff4EGlToUKJFfUZZt+7fUqZNnT6FGlXqPyn/&#10;UnRw4KDh31auXb1+BRtWbBN//8yeRZtW7Vq2Z6Wc+xdX7ly6de3KNWfuyT++ff3+BRxY8GDA55iM&#10;G/dP8WLGjRc3SZfu32TK//xRYWLu32bOnT1/Bh1a9OjO6pr8Q51a9WrWrV2//pfOyT/atW3fxp1b&#10;9+7d6Cag+9ekSb1/VMj9Q55c+XLmzZ0vpzLl33Tq1a1fx06dyT/u3b1/Bx9e/Hjy//hNefLk33r2&#10;7d2/b++PChUmVMoxqfdP/37+9gYAjBCAAIF/5wAwiRABwLoA4/5BjChxIsWKE5n8y6hxI8eOHj+C&#10;DOnPCQB//v6hTKlyJcuWLl/6AwDA37+aNm/i/8ypc6dOJv9+Ag0qdCjRokaBNtn3bynTpv/87dt3&#10;7569evTUrUuXDh26c+W+liM3bhwVKlOmSPH3by3btm7fwo0rdy5bdFGiPHnipAmTvn0nMAkcuIkT&#10;J1GiSKEyrpw5dOjU1dvn7x/lypYvP3miIBYHDf8+gw4tejTp0qaZ/EutejXr1q5f+5PChMm+f7Zv&#10;486te7fue0z+AQ8ufDjx4saP+/M3hYm6f86fQ48u3fmUKeP+/avX5MmTff++gw8vfjz58ubPl9/H&#10;xN+/9u7fw48vfz79fUz+4c+vfz///v4B/hM4kKBAe02cOKn37986Kf78/fvHhN8/ixcxZtS4Mf8j&#10;vXFRmIR04kSCvX8nT/qLwoQJun8vYcaUOVNKOSoSJPj7t5NnT58/gQYVGpQJk39HkSZVupTpP3RS&#10;/kWVOlXqvScNBgwA0GTfP6//yAGgMo4KFSlSoqj7t5ZtW7dv3ZabMq5cOXPo1NmTYs7cP79/AQcW&#10;PJhwYX8A/Pn7t5hxY8ePIUeW7A8AAH//MGfWvJlzZ8+dmfwTPZp0adOnUaceLYFK63HkyJUzd442&#10;unTr6NWrZ++eP3//gAcXPpx4cePHkSdXnpzJP+fPoUeXPt0fP3726KU7Z06ChAgk+v0TP558efPn&#10;0af/x+Rfe/fv4ceXH38ck3r/8OfXv59/f///AP8J/Mfk3r+DCBMqXMiwYUJ7TZ7w4/evosWLGDNq&#10;NBfB3L+PIEOKHEmypMmTKEMysWfvn8uXMGPKnEmzJpN7/3Lq3Mmzp8+fPPnxk8Lk3L+jSJMercfk&#10;n9OnUKNKvWdOipQmTJhEKWfP3r+vYMOK9UfP37+z+5iU+8e2rdu3cNc1afKvrt27ePPq3cuXb5Qo&#10;6f4JHky4sOHD6qL8W8y4MWMpAJzYs9ckgoMIBAhEuPfvXzoHDgA8ufevtOnTqFOrXk1u3Lh/sGPL&#10;nk27tm3bTaYA8Ofvn+/fwIMLH068uD8AAPz9W868ufPn0KNDZ/KvuvXr2LNr387dOpN/4MOL/x9P&#10;vvx4f/vu2bNHb126c+bKlSM3jsoUKVHyP5FA759/gP8EDiRY0OBBhAkNMvnX0OFDiBElTnz4JAK/&#10;fxk1buTY0ePHj0z+jSRZ0uRJlCPNSUiX7t9LmDFlzqRZs+aTc/907uTZ0+fPn+fOMRn3z+hRpEmV&#10;LlVqj8k/qFGlTqVa1epVrFmnPnly7t9XsGHFjiVb1qyTdOn+rWXb1u1buHHJSaDiz98/vHn14j13&#10;jgkTCfv+DSb8zx86dFScMGHiZNw4df7+TaZc2fJlzJfJMRn3z/Nn0KFFjxvn5N9p1KlVr2bd2nVr&#10;J07o/aNd2/Zt3LntOfnX2/dv4E0CBEj3z/94gwYDIvg7B2Dfvn/RpU+nXt36denopEj51937d/Dh&#10;xY//zo9fEybo/AHw5+/fe/jx5c+nX9++PwAA/P3j398/wH8CBxIsaPBgQSb/FjJs6PAhxIgSGTL5&#10;Z/EixowaN3Ls2NGJvX8iR5IsafIkypQpmfxr6fIlzJgyZ740Z49ekyb/dvLs6fMn0KA/mfwravQo&#10;0qRJ0zEx9+8p1KhSp1KtajUquShR/nHt6vUr2LD//ElhQu8f2rRq17Jt6zatPwn+/tGta/cu3rx6&#10;9/Lte3fclH+CBxMubPgw4sRTpoz75/gx5MiSJzu25+SyvX+aN3Pu/I9fhAj2/pEu/a8JvX//qlez&#10;bu36NezYrdM1afLvNu7cunHv28ckSpN/wocTL278OPLkxseNo/LvOfTo0qdT39fkH/bs2rdndwIg&#10;XYMI4v39GzDlH/r06tezb+9+fb0nT/7Rr2//Pv78+umjkzAF4JR/A/0B8OfvX0KFCxk2dPgQoj8A&#10;APz9s3gRY0aNGzlq9NfkX0iRI0mWNHkSZUh/Tf61dPkSZkyZM2nSbLLvX06dO3n29PkTKFAm/4gW&#10;NXoUaVKlRvlJ2PcPKj1z/6hWtXoVa1atVZn88/oVbFixXusxGTfuX1q1a9m2dfsW7tt69Zj8s3sX&#10;b169d+01afKE3z/BgwkXNnwYMWIm9er9/3P8GHJkyZMpV7Z8GXK6Jv84d/b8GXRo0aP/nXvyD3Vq&#10;1atZrx4nodw/2bNp17Y9+54EKUyalCvn719w4cOJFzd+HPnxJk3o/XP+HHp0dBLs2ft33R8Tder+&#10;dff+HXx48ePJ/6vnxMk/9evZt3f//p+/Jv/o17d//z4DCREiDAAAsAGVAP78/TuIMKHChQwbIvTX&#10;pMm/iRQrWryIMWMEJvX+efzoD4A/f/9KmjyJMqXKlSz9AQDg75/MmTRr2ryJ0+Y9J/96+vwJNKjQ&#10;oUR71nPyL6nSpUybOn0KFSoTf/+qWr2KNavWrVy3+mvyL6zYsWTLmj1rlgqVKeiYSKBCjv/cFCZS&#10;/P27izev3r188TL5BziwYMH17v07/O8eEyn+/jl+DDmy5MmUK1t+7I/Jvn+cO3v+7NmcBHL/Sps+&#10;jTq16tWsUT95Yu6f7Nm0a9u+jTu3bt33nPi+t4+Jv3/Eixs/jjy58uX2mPx7Dj26dOn2mjhxsu+f&#10;9u3cu3v3zuTJv/Hky5s/jz69+vXkyTVp8u+fv3/069v/J8XJv/38++8HaA/dEyZRopD7l1DhQoYN&#10;HT5MOMWcuX8VLV7EmFGjPSb7/n0EGVJkyCkD/P1DSSVCBCYSJPyj50DAAAAA0P3DmVPnTp49dTJh&#10;8k/oUKJFjR4tKkECPX//nD516g+AP3///6xexZpV61auXf0BAODv31iyZc2eRZv27Loo/9y+hRtX&#10;7ly6dd2ik/JP716+ff3+BRw4MJN/hQ0fRpxY8WLGjO85+RdZ8mTKlS1fxmzPiZQm/zx7Ljfl32jS&#10;U6hIkEBlnb9/rV2/bj0lir9yEiREkLCv3Dhz5vbt+xecHz8J+9ZJYPLkCZV/zZ0/hx5d+nTq1ac3&#10;SfdP+3bu2/1JYcKE3j/y5c2fR59e/Xr25KT8gx9f/nz69e3fx08fHRMq//wD/CfwHxN79v4hTKhw&#10;IcOGDh36Y8KP37+KFi9eJCeh3L+OHj+CDCny4xQJTf6hTKlyJcuWLl/CZHkvHZN/Nm/u/2PCpNy/&#10;nj5/Ag1aD52/f/780ZMwRd2+KFEkpPsndSrVqlalOqlX7x/Xrl6/gv3qxIm5f2bPok2bdhyAe//e&#10;vmVQ4N6AuuX2MWjgz9+/vn7/Ag4sGDATJv8OI06seDHjf/uiNJHybzLlypP9AfDn7x/nzp4/gw4t&#10;erQ/AAD8/UutejXr1q5ftz435R/t2rZv486tezftcuP+AQ8ufDjx4saPH2fybznz5s6fQ48uXXq9&#10;J/+uY8+ufTv37t6v72vybzx5KuOmTIny7x+5CObM/ZMQhd6/+vT+4b8XJUqEf/4B/hP4T525fwf/&#10;oSvHJAK5fw8hQpzC5AkTCf8wZtS4kf9jR48fQW6kMuVfSZMm60lg4u9fS5cvYcaUOZNmTZjrmvzT&#10;uZNnT58/gQYV6m8KEybr/iVVuvTfkyfn/kWVOpVqVatXsTZpQu9fV69d7zlpcu/eP7Nn0aZVu3bt&#10;vX/8mvyTO5duXbt38ebVi9efv3rnIjCp949wYcOHESdWTJgeOnRN/kWWPJly5SZN7P3TvJlzZ8+a&#10;6TH5N5p0adOmpQAAQKUeFQYAAAgAMMBBAwYM9v0zB8DeP9+/gQcXPnw4Eyb/kCdXvpz58n376Jlr&#10;8o96devW/QHw5+9fd+/fwYcXP568PwAA/P1Tv559e/fv4bsvN+5fffv38efXv59/fSr/AM39G0iw&#10;oMGDCBMqVMjkn8OHECNKnEixYsV1Uf5p3Mixo8ePIENqtOfkn8mT/ySYM/dPQpN/MGPC9PfkiQR+&#10;/6QwmTLln8+fQIP6ZPKvqNGj/8w5+TeFiVMmU/w1OXfun9WrV++t+8e1q9evYMOK/ZquSZN/aMtJ&#10;KFfu3z9zT/7JnUu3rt27ePPqtbuPiT9//wILHky4sOHDiAfXa/Jk37/HkCNLfjxOyr/LmDNr3sy5&#10;s+d/Ucr9G23OHJNx/1KrXs26tevXrpn8m027tu3buHPr3s37HxUmUf4JH068uPHjyItLefKECRUm&#10;6f5Jn06depMpU/z92869u/fv2/1J/7Bn75/58+jT/3MCAMCAAVHW/Zs/n5yAf/8aNBgQAB0AgOX+&#10;DSRY0KBBelOmRIny5IkTiE2aMKEYIQITjBmZNHHy5EkUKVKmUBlHrslJJ02e/PPHhMk/mDFlzoTp&#10;D4A/f/907uTZ0+dPoEH9AQDg799RpEmVLmXadCkVc/+kTqVa1epVrFmlRln3z+tXsGHFjiVbtiyT&#10;f2nVrmXb1u1buHDRSflX1+5dvHn17uVbl96Tf4EFDyZceDA/c/T+LWbc2LFjJv8kT6Zc2fI9CRKm&#10;MGlSzrOTf/+cMEmXjt8/1KlVr2bd2nVqfvwkMKH3z/btf/SY/OPd2/dv4MGFDyceXP+ChHv/lC9n&#10;3tz5c+jQy0kgR+7fdezZtW//R6/JP/DhxY8nX978+X/kJDSp98/9e/jx5c+nX9+9uSb/9O/n398/&#10;wH8CBxIsaPAgwoQC/TVpQu4fxIgSJ1KsaNFiPSb06P3r6PHjPyb/RpIsafIkSiZM/rFs6fIlzJj8&#10;zjUBMG6cgwYOnvzr6fMnUKDqnPwravQo0qRKlxpFJyUCk6jk7tH7Z/Uq1qv+APjz9+8r2LBix5It&#10;a9YfAAD+/rFt6/Yt3Lhy4UZZ9+8u3rx69/Lt6/duk3v/BhMubPgw4sSKFTP55/gx5MiSJ1OuXNnc&#10;lH+aN3Pu7Pkz6NCa00X5Z/o06tT/qlezbn2ayb/YsmfTrm07NhN7Tf7x/uevyb/gwocTL278+D8q&#10;TJjU++f8OfR9TJj8q279Ovbs2rdz767dSbp/4seTL2/+PHrx/vxFYVLvH/z48ufTp8+Pib9/+vfz&#10;7+8f4D+BAwkWJEiPCRMp/v41dPgQYkSJEylGbHLu3D+NGzl29PgRZEiRI6M4ccLE3z+VK1m2dPkS&#10;Jkx7TJj8s3kTJz8J9uz98/kTaFChQKOgQ/cPaVKlS5k2RcogigMHBewBOPcPa1atW7XuY/IPbFix&#10;Y8mWNXs27L1zTZr8c/sWrj8A/vz9s3sXb169e/n29QcAgL9/gwkXNnwYceLDT+r9/3P8GHJkyZMp&#10;V3bM5F9mzZs5d/b8GXRoJv9IlzZ9GnVq1atXlxv3D3Zs2bNp17Z9GzY6Kf949/b9G3hw4cN7M/l3&#10;HHly5cuZH4/yxN8/6f+Y/LN+zp+/f9u5d/f+Hfw/chLo/TN/Hn168xL2/XP/Hn58+fPp17cvf8q4&#10;f/v59/cP8J/AgQQLEqTHJIo/f/8aOnwIMaLEh0zq1fuHMaPGjRw7djQnody/kSRLmjyJMqXKlSOp&#10;UJEg5Z/MmTRr2ryJM6dOm/uYlPsHVMK9f0SLGj2KNKnSpVSolPsHNarUf0yY/LuKNavWrVjtOfkH&#10;NqzYsWTLhi0HIEKDBgP4qQOw7v+fXHv2/tm9i9euPyb/+vr9Cziw4MGEAzM5XO+f4sWK/QHw5++f&#10;5MmUK1u+jDmzPwAA/P37DDq06NGkS49u4u+f6tWsW7t+DTu2aib/atu+jTu37t28ezP5Bzy48OHE&#10;ixs/fnwcuX/Mmzt/Dj269OnMzU35hz279u3cu3v/np3Jv/Hky5s/jx79uHFO/DmhYk6CBHX/6tu/&#10;jz+/fXMSJKQD+E/gQIIFDTah90/hQoYNHT6EGFGiw3NP/l3EmFHjRo7/xo1jYu7fSJIlTZ5EmXJk&#10;lCjm/r2EGVPmTJov/U2RIIHKP549ff4EGlToUKJAJUhI90/pUqZNnT6FGlWq0nP/55jY+5dVa9Z6&#10;Upw4+RdW7FiyZc2eLfvkyTl//9y+dcuEyT+6de3exVu3HJV/ff3+BRzYrzkAhQEIIBAhHTonThoA&#10;CDAOQADKAMb9w5xZM2YJ/v59Bh1a9GjSpU2XvleuyT/Wrf/5A+DP3z/atW3fxp1b925/AAD4+xdc&#10;+HDixY0fL87k33LmzZ0/hx5dOnMm/6xfx55d+3bu3bvva/JP/Hjy5c2fR58+PRVz/9y/hx9f/nz6&#10;9d2XG/dP/37+/f0D/CdwIMGCBgv6a/JvIcOGDh9CjPiPXr1///ZJkLDv3z9//z6CDCkS5DkJ5/6h&#10;TKlyJcuVT8z9iylzJs2aNm/i/8xZ0x6Tfz5/Ag0q9Oc+J03u/UuqdCnTpk6fPiUX5R/VqlavYr1q&#10;r8kTfv/o0XPybyzZsmbPok2rdu1Zf0+i/Isrdy7dunbv4s0b5Yk/f//+Ag78lwkTf/8OI06seDHj&#10;xo7RSZCw7x/ldE+e/MuseTPnzprrOfknejTp0qZNo0PHBECBcfv+/fNHLwKBBv/+TSHw758/CRLO&#10;oUuXTh294v+OI0+ufDnz5s6fH0fHxN6/6tX9AfDn7x/37t6/gw8vfrw/AAD8/Uuvfj379u7ft2fy&#10;bz79+vbv48+vnz6Tf/4B/hM4kGBBgwcRJjR4z8k/hw8hRpQ4kWLFilLQ/dO4kf9jR48fQYbUOI7c&#10;P5MnUaZUuZJlS5P7mvyTOZNmTZs3cda816SJhCYSJJj7N5RoUaLpmDAp949pU6dPoUZlSoXKP6tX&#10;sWbVupVrV69Z6zWJEIHeP7Nn0aY1i44Jkyn+/sWVO5duXbt38cqtx+RfX79/AQc+x2TcuH+HDzdp&#10;Yu9fY8ePIUeWPJly5cf8+Eko949zZ8+fQYcWPTr0vXtMyv1TvZp163/mzEmI8o92bdu3cefWvXvd&#10;Oib//vFj4s/fP+PHkSdXjlwKOnT/oEeXPp26dHr0ogwAEMHcP+/eIzSgQiUKgX//qIwb9499e/fv&#10;4ceXP59+fSno/uXP7w+AP3//AP8JHEiwoMGDCBP6AwDA37+HECNKnEix4kQm/zJq3Mixo8ePIDPa&#10;c/KvpMmTKFOqXMmSZb0n/2LKnEmzps2bOHFGSfevp8+fQIMKHUq0J5Vy/5IqXcq0qdOnUJPac/Kv&#10;qtWrWLNq3crV3zkp/8KKHfuPHpNx/9KqXcu2rVu35548+Ue3rt27ePPq3cv3nIRx/wL/UyfB37/D&#10;iBP/8zeFSbp/kCNLnky5suXLl/1J8Pevs+fPn/35m8JE3b/TqFE7cWLun+vXsGPLnk27tm3X5KKs&#10;W5fun+/fwIMLH068uHB0TOzZ+8e8ufPnzdGhc/KvuvXr2LNr3879+joJ9Zj8/xtPvrz58+f9NWny&#10;r7379/DjlwNAvz49dVPIlSt3zt8/gP4cNGhAhYCUdBHq1fvX0OFDiBElTqRY0eI4cv80avQHwJ+/&#10;fyFFjiRZ0uRJlP4AAPD3z+VLmDFlzqQpk8k/nDl17uTZ0+dPnOmi/CNa1OhRpEmVLl2aLso/qFGl&#10;TqVa1erVq0/o/ePa1etXsGHFjuU65dw/tGnVrmXb1u1btPWc/KNb1+5dvHn16o1C5V86dP8ED7bH&#10;hAmVf4kVL2bc2PFjxfXqMflX2fJlzJk1b+aMmQqTdOn+jSZNepyTf6lV22sSIcK+f7Flz6Zd2/Zt&#10;3LlnN6FH799v4MDtNXmyb//fP+TJlStn8s/5c+jRpU+nXt06vwj/tG/n3t37d/Dhwz958s/8efTp&#10;1f/bt+9cBCr/5M+nX9/+ffz55++TIAEdQHT/BhIsaPBgQSnlyv1r6PAhxIgPCRAAIIDcv4z/0gEg&#10;92+cAwcN6gFAJ8Gfv38qV7Js6fIlzJgyZ5qb8u/mTX8A/Pn75/Mn0KBChxIt6g8AgH3+ljJt6vQp&#10;1KhO7zHxZ/Uq1qxat3LtarXcFH9ix5Ita/Ys2rRpzUXx5/Yt3Lhy59KtW7dJPX969/Lt6/cv4MB6&#10;n6DzZ/gw4sSH+flr7Pgx5MiS1z3xZ/ky5syaN3Pu7A9dFHRMmPirxyQKP3//qlezbu36NWzY9yTw&#10;82f7Nu7cunfz3m3PiZMm9fwRL278uJNx4+41ebLP3717Evb5q279Ovbs2rdz7349SpRx/sb7M2dO&#10;AhV/6tezb++PnwQJ/PzRr0+/n7/8+vfz7+8foD+BAwkWJBiBnz+FCxk2dPgQYkSG9iRIKOcPY0aN&#10;Gzl2bELPX0iRI0mWNHkSpckpEsz5c/kSZkyZ/pyoU+cPZ06dO3nmrDdlyj5/Q/1NmQJg3AAAAJo0&#10;aQAAwIAGBAhM8XcVa1atW7l29fr16zon/siS3QfAn79/a9m2dfsWbly5+wAAwHEXL94fOHD8+IED&#10;cGAcGhIUNnw4gQYNCRg3/06gIUGHDhw6VLZ8GTNmWZs5d/b8mfMu0aNJlzY9+ldq1atZt1adDXZs&#10;2d2y1bZ9u7Y33bt59/ate1tw4cOJFxduDXly5cuZI5/2HHp06dOfH7J+3dAh7du5d9cuB3x48XLo&#10;0JFzHn16OXDYt3f/Hn57PPPp17d/f74e/fv59/cPUI+ePgQLGjyIsOClhQwbOny40JPEiRQrWpR4&#10;KqPGjRw7akQFMqTIkSRDljqJMqXKlShHuXwJM6ZMl5NG2Zw0adSkUZMmjZo0adSkUaMmGR01KSml&#10;SUybUppEidKkqZQmWaVEadIkSFy7ev0KlmuXsWTLmj1LNovatWzbulV7Jf+u3Ll068oFgzev3r18&#10;8xb7Cziw4MF/jxk+jDix4sPDGjt+DDly42SUK1u+jJnyss2cO3v+zDme6NGkS5sWPS+16tWsW6fW&#10;Bzu27Nm0ZeO7jTu37t347gG4d++f8OHEixs/jjy5PwAAcPx4Dj26dOkaqlu/jj17dQ7cu3v/Dp57&#10;rPHky5s/T16X+vXs27tf7yu+/Pn068vnhj+//v388YcDGE7gQIIFDYb7llDhQoYNFVKDGFHiRIoQ&#10;o13EmFHjxouFPH4EGVLkxzklTZ5EmdJkHZYtXb6EWceOnTw1bd7EmbMmH549ff4EytOPH0tFjR5F&#10;mtSPJqZNnT6FyrTTVKr/Va1enepK61auXb1uXRVW7FiyZcWmQptW7Vq2aUm9hRtX7ty3ouzexZtX&#10;r11Jff3+BRzY7yPChQ0fRkyYy2LGjR0/ZoxF8mTKlS1LtpJZ82bOnTV/AR1a9GjSoYmdRp1a9erT&#10;xly/hh1b9mthtW3fxp27NjLevX3/Bs5b2XDixY0fJw5P+XLmzZ0rlxdd+nTq1aPnw55d+3bu2vt9&#10;Bx9e/Ph++AD48/dP/Xr27d2/hx/fHwAAOH7cx59fv34N/f0D1CBwIMGCAjkgTKhwIUOEsR5CjChx&#10;IkRdFi9izKjxoq+OHj+CDOmRG8mSJk+iJBluJcuWLl+u/CZzJs2aNmdS/8upcyfPnjmjAQ0qdChR&#10;oIWOIk2qdCnSOU6fQo0q9WmdqlavYs1qNQ/Xrl6/guXKZyzZsmbPjrWkdi3btm7Xaoordy7dunE7&#10;4c2rdy9fvK7+Ag4seDDgVYYPI06s+HCqxo4fQ47smBTlypYvY6YsajPnzp4/b5YkejTp0qZHP0qt&#10;ejXr1qm5wI4tezbt2Fhu486te/dtK75/Aw8u/PeX4saPI09unBjz5s6fQ2dubDr16tavUxemfTv3&#10;7t61Iwsvfjz58uGVoU+vfj379PDew48vf/57efbv48+v336+/v4B5hM4kGBBgv0QJlS4kGE/fAD8&#10;+fs3kWJFixcxZtToD/8AABw/QIYUOXKkBpMnUaZUaZJDS5cvYcZsGYtmTZs3cdbUtZNnT58/efoS&#10;OpRoUaNDuSVVupRp06ThoEaVOpUq1G9XsWbVuhUrNa9fwYYV6zVaWbNn0aYtW4htW7dv4badM5du&#10;Xbt36dbRu5dvX7978wQWPJhw4cB8ECdWvJgxYkuPIUeWPBmyJsuXMWfWbLlTZ8+fQYfu7Ip0adOn&#10;UZdetZp1a9evWaeSPZt2bduzSeXWvZt379yigAcXPpw4cEnHkSdXvhz5I+fPoUeX7pxLdevXsWe3&#10;joV7d+/fwXO3Mp58efPnyX9Rv559e/fricWXP59+/fjG8OfXv59/fmH/AIUJHEiwoEFhyBIqXMiw&#10;YUJlECNKnEgxIryLGDNq3HhRnsePIEOK9JivpMmTKFOe7MeypcuXMPvhA+DP37+bOHPq3Mmzp09/&#10;AADg+EG0qNGjRzUoXcq0qVOlHKJKnUq1atRYWLNq3co1q66vYMOKHQvWl9mzaNOqPcutrdu3cOO2&#10;DUe3rt27eOl+28u3r9+/fKkJHky4sGHB0RIrXsy4ceJCkCNLnkw58pzLmDNr3oy5jufPoEOL/pyn&#10;tOnTqFOX5sO6tevXsFlbmk27tu3btDXp3s27t2/dnYILH068eHBXyJMrX848+arn0KNLnw49lfXr&#10;2LNrv06qu/fv4MN3/xdFvrz58+jJS1rPvr379+wfyZ9Pv759+Vzy69/Pv79+gFgEDiRY0KBAKwkV&#10;LmTYUOEXiBElTqQYkdhFjBk1brxozONHkCFFfhRW0uRJlClLImPZ0uVLmCyVzaRZ0+ZNmvB07uTZ&#10;06dOeUGFDiVaNGg+pEmVLmWqtN9TqFGlTu2HD4A/f/+0buXa1etXsGH9AQCA48dZtGnVqtXQ1u1b&#10;uHHbcqBb1+5dvHRj7eXb1+9fvroEDyZc2PBgX4kVL2bcWDE3yJElT6YMOdxlzJk1b778zfNn0KFF&#10;f6ZW2vRp1KlLR2Pd2vVr2KwLzaZd2/Zt2nN07+bd2/fuOsGFDydeXP94HuTJlS9njpzPc+jRpU9/&#10;bsn6dezZtV/X1N37d/Dhu3ciX978efTkXa1n3979e/ar5M+nX9/+/FT59e/n318/QFICBxIsaFCg&#10;qIQKFzJsmFASxIgSJ1KM+OgixowaN17k4vEjyJAiP2IpafIkypQlrbBs6fIlzJZfZtKsafMmTWI6&#10;d/Ls6VOnsaBChxItKlQY0qRKlzJFiuwp1KhSpz5VZvUq1qxar8Lr6vUr2LBd5ZEta/YsWrL51rJt&#10;6/Zt235y59Kta7cfPgD+/P3r6/cv4MCCBxP2BwAAjh+KFzNu3FgD5MiSJ1OGzOEy5syaN1+O5fkz&#10;6NCiP+sqbfo06tT/pn2xbu36NezW3GbTrm379uxwunfz7u1b97fgwocTLy6cGvLkypczRx7tOfTo&#10;0qc/L2T9Ovbs2q/P6e79O/jw3uuQL2/+PPryedazb+/+/Xo+8ufTr29fvqX8+vfn92MJoCWBAy35&#10;8WNJU0KFCxk2TNgJYkSJEylCdHURY0aNGzGu8vgRZEiRH1OVNHkSZUqTpFi2dPkSJktRM2nWtHlz&#10;piSdO3n29LnzUVChQ4kWDcoFaVKlS5kmxfIUalSpU59asXoVa1atV7909foVbFivxMiWNXsWLVlj&#10;a9m2dfuWrTC5c+nWtSsXWV69e/n2zasMcGDBgwkHhncYcWLFiw/L/3P8GHJkyY7zVbZ8GXPmy/04&#10;d/b8GXQ/fAD8+ft3GnVq1atZt3btL0AAALNp17Z9G3du3bt59/b9G3hw4cOJFzd+HHly5cuZN3f+&#10;HHp06cQFALAuAEB27du5d/f+HXx48ePJlzd/Hn169evZt3f/Hv72Af/o17d/H39+/fvp+wMAEIC/&#10;fwQLGjyIMKHChQwbOnToD4C/fxQrWryIMaPGjRw7evToD4A/f/9KmjyJMqXKlSxbunwJ0x8Af/9q&#10;2ryJM6fOnTx7+vz50x8AAP7+GT2KNKnSpUybOn0KNao/AP7+Wb2KNavWrVy7ev0KFqw/AAD8/TuL&#10;Nq3atWzbun0LN/+uXH8A/P27izev3r18+/r9CzhwYH/+APj7hzix4sWMGzt+DDmy5Mn+APjz9y+z&#10;5s2cO3v+DDq06NGkS4f2BwCAv3+sW7t+DTu27Nm0a9u27Q+Av3+8e/v+DTy48OHEixs37g+AP3//&#10;mjt/Dj269OnUq1u/jt0fAH//unv/Dj68+PHky5s/f94fAAD+/rl/Dz++/Pn069u/jz+/PwD+/vkH&#10;+E/gQIIFDR5EmFDhQoYJ/QEA4O/fRIoVLV7EmFHjRo4dPfoD4O/fSJIlTZ5EmVLlSpYtW/rzB8Df&#10;P5o1bd7EmVPnTp49ff70B8Cfv39FjR5FmlTpUqZNnT6FGlXqVKr/Va1exZpV61auXb1+BRtW7Fiy&#10;Zc2eRZtW7Vq2bd2+hRtX7ly6de3exZtX716+ff3+BRxY8GDChQ0fRpxY8WLGjR0/TlyOAIEAEer9&#10;w5wZM70GDQQ4MPdPtGh0DgQ0SJfu32rWrV2/hh1b9uzXVKgQCMBg3D/evX2riwDAgTlz/4z/Q+fA&#10;gYAG6f49hx5d+nTq1a1ff66uSRMCAND9Aw/eXpMAASJEuPdP/Xr16BwIaNAg3T/6/8qVIyAgQr1/&#10;/f0D/CdwIMGCBg8iTPhvXIQAA5w4sfdvIsV/UQCQ+6dxI0d0DgQ0SPdv5MhyBAQIiEDvH8uWLl/C&#10;jClzJsxy5RoE/wgQId2/nlMaBCDw5Mm+f0aPHkXnIECABun+QYVajoCACPX+Yc2qdSvXrl6/gv03&#10;bhyAKf/O/qMyQACTe//ewo2LzgGABunS/cv7rxwBAgEi1PsneDDhwoYPI06seBwAKf8e+5NCIECD&#10;BuX+Yc6cGZ0DAQIapPsnWnQ5AgIi1Kv3bzXr1q5fw44t+zUVALZtO/in2569JgECRNj3bzhx4ugc&#10;AGiQ7h9z5uUIBAgQod6/6tavY8+ufTv37fueDAjQoF69f+bNR4kCgNy/9u7dn3PgQECDdP/u3y9H&#10;QECEevUA/hM4kGBBgwcRJjRIAEBDh1H+TZnSIACBJ/v+ZdS4Ef+dAwEN0qX7N/JfOQIEBESo949l&#10;S5cvYcaUOZNmTZsvI0j5t/MfgXH/gAad0uBf0X9PmPxT6qTJP6cRIkj5N5VqVatXsWbVurVqkyhR&#10;/oV18uRfWbNlpzT4t9aJEyb//jlp8o/uvwhS/uXVu5dvX79/AQfmCwDdP8P/nDz5t5hxY8ZOmvyT&#10;/E9ClH//IkiR8o8zAXL/QIcWPZp0adOnUfPjB4DeP9f79hGwx6DcP9u3bTtx0uRf7whRovz7F0HK&#10;P+P/CIz7t5x5c+fPoUeXPv3fAHPm/mXPXq8egH3/wIf/96TJP/P/IkT59y9CBCn/4BMgR+5fffv3&#10;8efXv5+/fn//ABmsW8dEyr9/AwaQ+/fPXwB06P5JnPjPCZN/GCVIiPLvXwQp/0L+IzDun8mTKFOq&#10;XMmy5Up/DtQxkfKvZoNx/3L+a0Dln8+f/5w0+Uf0n4Qo/5JGkPKvKQEC5P5JnUq1qtWrWLNWpRLh&#10;n9ev/5w8efKvrNmzZZ04YfKvrYQoUf79iyDln91/BMb928u3r9+/gAML9kuFioR/iBMn3kfAnj0C&#10;5P5Jniz5SZN/mP9JiPKvcwQp/0ITIEDun+nTqFOrXs26tespDP7Jnv2vHoB9+/7p3v3PSZN/wCVI&#10;iPLvXwQp/5L/IzDun/Pn0KNLn069uvXr2J/vA0Dvn/d/UyL8/xtP3sG4f+j/pQPwr72Ac//ilys3&#10;4J/9+/jz69/Pv79/gP8ECpwyBYAAAOP+LWTI0MG4fxHTpQPg75+Ac/80/is34N9HkCFFjiRZ0uRJ&#10;kQDS/fu3bx+AAOXqkQMAgN4/nDn/CTj3z+e/cgX+8QNAj94/pFMi/GPa1OlTqFGlTqXapImEf1nH&#10;MWHy7x+Bcv/EjhUrQMC5f2nLDRjwbx+Aev/k/psS4d9dvHn17uXb1y9fewEADEj3z/BhfxEiPPnX&#10;2HFjAOj+Tf5XbsC/fQAA0PvXeUqECP9EjyZd2vRp1KlNn2vg798/CVL+0QMAYN8/3E50/+Pd+5+A&#10;c/+Elys34P/fPgD0/i3/NyXCP+jRpU+nXt369eno0DXw90+ClH/h/z0BIAAAgHP/1K9XDwDdP/j/&#10;yg34t28fAHr/9E+ZIuEfwH8CBxIsaPAgwoQE06Gzly6dBAL+9gEIEICcvXEA1P3r6PGfAAHn/pEs&#10;N2DAv30A6P1r+W9KhH8yZ9KsafMmzpw1BfCkYs9cAHPm/v0bx+QfUgbk/jFtylQAun9S/5Ub8G/f&#10;PgD1/nGdMiXCv7Bix5Ita/YsWrTnAOz75/atvwhP/tGtW1fAuX96y5Ub8I8fAHr/Bv+jIuEf4sSK&#10;FzNu7Pgx5MiSE/sDkO4f5n9Pmvzr7FnClH+i/5kL8O80AXL//1ZToRLhH+zYsmfTrm37Nm7ZBMqV&#10;++d7nIN/wocLlyDlH3Jz5gb8+0eA3L/o/6hE+Gf9Ovbs2rdz7+49O4B0/8b/EzDuH/opUyT8a+/+&#10;H4Fy/+b/o9Lg3z8A6ND96/8EYJN/AwkWNHgQYUKFCaUQuHfvX0RyACgCEAAAAIN/Gzn+I0CA3D+R&#10;VBo0+PdPALp/K/89cfIPZkyZM2nWtHkT5z8mUaL889mkAT9+/4gWLUqA3D+l/8Y1+PcPAAB0/6g+&#10;adLkX1atW7l29foVLFd0AAQAMAtAAIB7AADY+/dWghQp/+jW/UeA3D+948Y1+OcPQLp/g/89cfIP&#10;cWLFixk3/3b8WDE6AJMFALBs2Z+AdP84/4vC5F9o0f8IkPt3+h+VCP/8+QOA7l/sJ0+a/LN9G3du&#10;3bt59/b9LwKVfwDGjft3fIqEf8uZ/yNAgNw/6eMaNPjnD0C6f9v/PXHyD3x48ePJlzd/fjwDBlH+&#10;tS9HgMC/cgAACABwHwCDf/v5/yMAsNy/gf/GNfiHUAC6fwyfPHHyL6LEiRQrWryI0eK9ewDQ/fsI&#10;0kkDfv9KmjxJoNy/lVSoNPj3DwC6fzT/PWnyL6fOnTx7+vwJNKjQoTvRBTBnzl6UAfz+UaHy5N+/&#10;ewGmTLFXTsC6f1zpCSBnb5wAAfb+mT2LNq3atWzbukX7hP8AgXT70A2Y8i8vlSf/+t4LMOVeOQAA&#10;1v37R08AOXL2xgGw9y+y5MmUK1u+jDnzP3/1OgMoV+/ev3/oAJi7Vw4AAHr//j2h8i82PQDk7I0b&#10;J8Dev3/oBAg4Zy/KgH3/ihs/jjy58uXMk0sJoG6fdH7+/lm//o9AuX/c/z2h8u8fPXoCyNkbB8Ce&#10;vX//zgU4Z89elAH7/tm/jz+//v38++cHSIUKvXv2qABYt+5fEwL1+O3bx8/fv39PqFD5948eAHL2&#10;7I0TYO/fP3ToBJyzF2XAvn3/XL6EGVPmTJo1bf6TIOXfP3LkAqSz14SBP3///j2h8k8pPQHk7FER&#10;IMDev3//6AScO2cvSgB+/7x+BRtW7FiyZc1KkPJPrYQG6u6dOyeg3L9/T6hQ+fePngBy9uyNA2Dv&#10;32B0Ac7ZizJgAL9/jR0/hhxZ8mTKkKeou0ePHpMB/P6hEyDA3L1yAOj9Q/2Eyr9/9OgJIGePigB7&#10;9v79QyfgnD17UQbw+xdc+HDixY0fR068Xj0A4+6dC3Du3D/q1f8xIPdP+5MnVP79oyeAHDl74wTY&#10;+5f+nIBz9qIMGLDv33z69e3fx59fP34CBKYA/CfwX5MmBOrt47fvH8N/T6b8i0hPADl74wAAsPfv&#10;3zkB587ZizJg37+SJk+iTKlyJcuWLl/CjClzJs2aNm/iZMypcyfPnj5/Ag0qdCjRokaPIk2qdCnT&#10;pk6fQo0qdSrVqlavYs2qdSvXrl6/gg0rdizZsmbPok2rdi3btm7fwo0rdy7dunbv4s2rdy/fvn7/&#10;Ag4seDDhwoYPI06seDHjxo7nBgQAO1BLAQItABQABgAIAAAAIQA46GDHCQEAABMCAAATAAAAAAAA&#10;AAAAAAAAAAAAAABbQ29udGVudF9UeXBlc10ueG1sUEsBAi0AFAAGAAgAAAAhADj9If/WAAAAlAEA&#10;AAsAAAAAAAAAAAAAAAAAOgEAAF9yZWxzLy5yZWxzUEsBAi0AFAAGAAgAAAAhANDsgYAhBQAANB8A&#10;AA4AAAAAAAAAAAAAAAAAOQIAAGRycy9lMm9Eb2MueG1sUEsBAi0AFAAGAAgAAAAhAI8YmVPdAAAA&#10;BgEAAA8AAAAAAAAAAAAAAAAAhgcAAGRycy9kb3ducmV2LnhtbFBLAQItAAoAAAAAAAAAIQD2wLJA&#10;Fa8BABWvAQAUAAAAAAAAAAAAAAAAAJAIAABkcnMvbWVkaWEvaW1hZ2U2LmdpZlBLAQItABQABgAI&#10;AAAAIQCMH43x4AAAALUDAAAZAAAAAAAAAAAAAAAAANe3AQBkcnMvX3JlbHMvZTJvRG9jLnhtbC5y&#10;ZWxzUEsBAi0ACgAAAAAAAAAhAIRpeSOH6gQAh+oEABQAAAAAAAAAAAAAAAAA7rgBAGRycy9tZWRp&#10;YS9pbWFnZTUuZ2lmUEsBAi0ACgAAAAAAAAAhAElCQsXi5QAA4uUAABQAAAAAAAAAAAAAAAAAp6MG&#10;AGRycy9tZWRpYS9pbWFnZTMuZ2lmUEsBAi0ACgAAAAAAAAAhADb2j2wz5wAAM+cAABQAAAAAAAAA&#10;AAAAAAAAu4kHAGRycy9tZWRpYS9pbWFnZTIuZ2lmUEsBAi0ACgAAAAAAAAAhAEUxaJzO9QAAzvUA&#10;ABQAAAAAAAAAAAAAAAAAIHEIAGRycy9tZWRpYS9pbWFnZTEuZ2lmUEsBAi0ACgAAAAAAAAAhAFQH&#10;5Jd/wAQAf8AEABQAAAAAAAAAAAAAAAAAIGcJAGRycy9tZWRpYS9pbWFnZTQuZ2lmUEsFBgAAAAAL&#10;AAsAxgIAANEnDgAAAA==&#10;">
                <v:shape id="Picture 211" o:spid="_x0000_s1058" type="#_x0000_t75" style="position:absolute;left:38643;width:18993;height:14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vkjxQAAANwAAAAPAAAAZHJzL2Rvd25yZXYueG1sRI9BawIx&#10;FITvhf6H8Aq91exKK7IaxQpSb2XVFbw9Ns/dpcnLmkTd/vumUOhxmJlvmPlysEbcyIfOsYJ8lIEg&#10;rp3uuFFw2G9epiBCRNZoHJOCbwqwXDw+zLHQ7s4l3XaxEQnCoUAFbYx9IWWoW7IYRq4nTt7ZeYsx&#10;Sd9I7fGe4NbIcZZNpMWO00KLPa1bqr92V6vAfOSrU19Vdflevr4dtxc5Mf5TqeenYTUDEWmI/+G/&#10;9lYrGOc5/J5JR0AufgAAAP//AwBQSwECLQAUAAYACAAAACEA2+H2y+4AAACFAQAAEwAAAAAAAAAA&#10;AAAAAAAAAAAAW0NvbnRlbnRfVHlwZXNdLnhtbFBLAQItABQABgAIAAAAIQBa9CxbvwAAABUBAAAL&#10;AAAAAAAAAAAAAAAAAB8BAABfcmVscy8ucmVsc1BLAQItABQABgAIAAAAIQBjNvkjxQAAANwAAAAP&#10;AAAAAAAAAAAAAAAAAAcCAABkcnMvZG93bnJldi54bWxQSwUGAAAAAAMAAwC3AAAA+QIAAAAA&#10;">
                  <v:imagedata r:id="rId51" o:title=""/>
                </v:shape>
                <v:shape id="Picture 210" o:spid="_x0000_s1059" type="#_x0000_t75" style="position:absolute;left:19560;width:19266;height:14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iZiwgAAANwAAAAPAAAAZHJzL2Rvd25yZXYueG1sRE/LasJA&#10;FN0L/YfhCt3pxIhFUkeRolg3BaMbd5fM7SSYuRMyYx79+s6i0OXhvDe7wdaio9ZXjhUs5gkI4sLp&#10;io2C2/U4W4PwAVlj7ZgUjORht32ZbDDTrucLdXkwIoawz1BBGUKTSemLkiz6uWuII/ftWoshwtZI&#10;3WIfw20t0yR5kxYrjg0lNvRRUvHIn1aBWX6ll+7sD0/zM95X42k/uHWv1Ot02L+DCDSEf/Gf+1Mr&#10;SBdxfjwTj4Dc/gIAAP//AwBQSwECLQAUAAYACAAAACEA2+H2y+4AAACFAQAAEwAAAAAAAAAAAAAA&#10;AAAAAAAAW0NvbnRlbnRfVHlwZXNdLnhtbFBLAQItABQABgAIAAAAIQBa9CxbvwAAABUBAAALAAAA&#10;AAAAAAAAAAAAAB8BAABfcmVscy8ucmVsc1BLAQItABQABgAIAAAAIQCRTiZiwgAAANwAAAAPAAAA&#10;AAAAAAAAAAAAAAcCAABkcnMvZG93bnJldi54bWxQSwUGAAAAAAMAAwC3AAAA9gIAAAAA&#10;">
                  <v:imagedata r:id="rId52" o:title=""/>
                </v:shape>
                <v:shape id="Picture 209" o:spid="_x0000_s1060" type="#_x0000_t75" style="position:absolute;left:477;width:19132;height:14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8JwxgAAANwAAAAPAAAAZHJzL2Rvd25yZXYueG1sRI9Pa8JA&#10;FMTvBb/D8oTe6sYIVqOrWEEICIX65+DtkX0mwezbsLs1ybfvFgo9DjPzG2a97U0jnuR8bVnBdJKA&#10;IC6srrlUcDkf3hYgfEDW2FgmBQN52G5GL2vMtO34i56nUIoIYZ+hgiqENpPSFxUZ9BPbEkfvbp3B&#10;EKUrpXbYRbhpZJokc2mw5rhQYUv7iorH6dsoMOnn8JHn19tj0R3fL/VymLl8r9TruN+tQATqw3/4&#10;r51rBWmyhN8z8QjIzQ8AAAD//wMAUEsBAi0AFAAGAAgAAAAhANvh9svuAAAAhQEAABMAAAAAAAAA&#10;AAAAAAAAAAAAAFtDb250ZW50X1R5cGVzXS54bWxQSwECLQAUAAYACAAAACEAWvQsW78AAAAVAQAA&#10;CwAAAAAAAAAAAAAAAAAfAQAAX3JlbHMvLnJlbHNQSwECLQAUAAYACAAAACEA8UvCcMYAAADcAAAA&#10;DwAAAAAAAAAAAAAAAAAHAgAAZHJzL2Rvd25yZXYueG1sUEsFBgAAAAADAAMAtwAAAPoCAAAAAA==&#10;">
                  <v:imagedata r:id="rId53" o:title=""/>
                </v:shape>
                <v:shape id="_x0000_s1061" type="#_x0000_t202" style="position:absolute;left:795;top:477;width:323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dXVwgAAANwAAAAPAAAAZHJzL2Rvd25yZXYueG1sRE9Na8JA&#10;EL0X/A/LCL01Gw2kbXQVEQq1iNg0eB6y0yQ0Oxuya5L++64g9DaP9znr7WRaMVDvGssKFlEMgri0&#10;uuFKQfH19vQCwnlkja1lUvBLDrab2cMaM21H/qQh95UIIewyVFB732VSurImgy6yHXHgvm1v0AfY&#10;V1L3OIZw08plHKfSYMOhocaO9jWVP/nVKJCH8ZTI4zl9vhw+roVxOplYK/U4n3YrEJ4m/y++u991&#10;mP+awu2ZcIHc/AEAAP//AwBQSwECLQAUAAYACAAAACEA2+H2y+4AAACFAQAAEwAAAAAAAAAAAAAA&#10;AAAAAAAAW0NvbnRlbnRfVHlwZXNdLnhtbFBLAQItABQABgAIAAAAIQBa9CxbvwAAABUBAAALAAAA&#10;AAAAAAAAAAAAAB8BAABfcmVscy8ucmVsc1BLAQItABQABgAIAAAAIQAcvdXVwgAAANwAAAAPAAAA&#10;AAAAAAAAAAAAAAcCAABkcnMvZG93bnJldi54bWxQSwUGAAAAAAMAAwC3AAAA9gIAAAAA&#10;" strokeweight="2pt">
                  <v:textbox>
                    <w:txbxContent>
                      <w:p w14:paraId="681C905C" w14:textId="77777777" w:rsidR="005D6581" w:rsidRPr="008B1A7E" w:rsidRDefault="005D6581" w:rsidP="00AE665E">
                        <w:pPr>
                          <w:rPr>
                            <w:b/>
                            <w:sz w:val="24"/>
                          </w:rPr>
                        </w:pPr>
                        <w:r w:rsidRPr="008B1A7E">
                          <w:rPr>
                            <w:b/>
                            <w:sz w:val="24"/>
                          </w:rPr>
                          <w:t>A</w:t>
                        </w:r>
                      </w:p>
                    </w:txbxContent>
                  </v:textbox>
                </v:shape>
                <v:shape id="_x0000_s1062" type="#_x0000_t202" style="position:absolute;left:19719;top:477;width:323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XBOwgAAANwAAAAPAAAAZHJzL2Rvd25yZXYueG1sRE9Na8JA&#10;EL0X/A/LCN6ajRXUpm6CCAUjpbRReh6y0ySYnQ3ZNYn/vlso9DaP9zm7bDKtGKh3jWUFyygGQVxa&#10;3XCl4HJ+fdyCcB5ZY2uZFNzJQZbOHnaYaDvyJw2Fr0QIYZeggtr7LpHSlTUZdJHtiAP3bXuDPsC+&#10;krrHMYSbVj7F8VoabDg01NjRoabyWtyMApmP7yv59rHefOWn28U4vZpYK7WYT/sXEJ4m/y/+cx91&#10;mP+8gd9nwgUy/QEAAP//AwBQSwECLQAUAAYACAAAACEA2+H2y+4AAACFAQAAEwAAAAAAAAAAAAAA&#10;AAAAAAAAW0NvbnRlbnRfVHlwZXNdLnhtbFBLAQItABQABgAIAAAAIQBa9CxbvwAAABUBAAALAAAA&#10;AAAAAAAAAAAAAB8BAABfcmVscy8ucmVsc1BLAQItABQABgAIAAAAIQBz8XBOwgAAANwAAAAPAAAA&#10;AAAAAAAAAAAAAAcCAABkcnMvZG93bnJldi54bWxQSwUGAAAAAAMAAwC3AAAA9gIAAAAA&#10;" strokeweight="2pt">
                  <v:textbox>
                    <w:txbxContent>
                      <w:p w14:paraId="318A0B46" w14:textId="77777777" w:rsidR="005D6581" w:rsidRPr="008B1A7E" w:rsidRDefault="005D6581" w:rsidP="00AE665E">
                        <w:pPr>
                          <w:rPr>
                            <w:b/>
                            <w:sz w:val="24"/>
                          </w:rPr>
                        </w:pPr>
                        <w:r>
                          <w:rPr>
                            <w:b/>
                            <w:sz w:val="24"/>
                          </w:rPr>
                          <w:t>B</w:t>
                        </w:r>
                      </w:p>
                    </w:txbxContent>
                  </v:textbox>
                </v:shape>
                <v:shape id="_x0000_s1063" type="#_x0000_t202" style="position:absolute;left:38961;top:477;width:323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uQ8xAAAANwAAAAPAAAAZHJzL2Rvd25yZXYueG1sRI9Ba8JA&#10;EIXvgv9hGaE33bSCtdFVRChUkdJG6XnIjklodjZkVxP/vXMQvM3w3rz3zXLdu1pdqQ2VZwOvkwQU&#10;ce5txYWB0/FzPAcVIrLF2jMZuFGA9Wo4WGJqfce/dM1ioSSEQ4oGyhibVOuQl+QwTHxDLNrZtw6j&#10;rG2hbYudhLtavyXJTDusWBpKbGhbUv6fXZwBveu+p/rwM3v/2+0vJxfstGdrzMuo3yxARerj0/y4&#10;/rKC/yG08oxMoFd3AAAA//8DAFBLAQItABQABgAIAAAAIQDb4fbL7gAAAIUBAAATAAAAAAAAAAAA&#10;AAAAAAAAAABbQ29udGVudF9UeXBlc10ueG1sUEsBAi0AFAAGAAgAAAAhAFr0LFu/AAAAFQEAAAsA&#10;AAAAAAAAAAAAAAAAHwEAAF9yZWxzLy5yZWxzUEsBAi0AFAAGAAgAAAAhAAJu5DzEAAAA3AAAAA8A&#10;AAAAAAAAAAAAAAAABwIAAGRycy9kb3ducmV2LnhtbFBLBQYAAAAAAwADALcAAAD4AgAAAAA=&#10;" strokeweight="2pt">
                  <v:textbox>
                    <w:txbxContent>
                      <w:p w14:paraId="6C345B4C" w14:textId="77777777" w:rsidR="005D6581" w:rsidRPr="008B1A7E" w:rsidRDefault="005D6581" w:rsidP="00AE665E">
                        <w:pPr>
                          <w:rPr>
                            <w:b/>
                            <w:sz w:val="24"/>
                          </w:rPr>
                        </w:pPr>
                        <w:r>
                          <w:rPr>
                            <w:b/>
                            <w:sz w:val="24"/>
                          </w:rPr>
                          <w:t>C</w:t>
                        </w:r>
                      </w:p>
                    </w:txbxContent>
                  </v:textbox>
                </v:shape>
                <v:shape id="Picture 206" o:spid="_x0000_s1064" type="#_x0000_t75" style="position:absolute;top:14312;width:19132;height:16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S8wwAAANwAAAAPAAAAZHJzL2Rvd25yZXYueG1sRI9Pi8Iw&#10;FMTvC36H8AQviyZ1UaQaZVkQxD35B7w+mmdbbF5qk2r99kYQPA4z8xtmsepsJW7U+NKxhmSkQBBn&#10;zpScazge1sMZCB+QDVaOScODPKyWva8FpsbdeUe3fchFhLBPUUMRQp1K6bOCLPqRq4mjd3aNxRBl&#10;k0vT4D3CbSXHSk2lxZLjQoE1/RWUXfat1dAm/z9q991u/fFhTnydnJOwlloP+t3vHESgLnzC7/bG&#10;aBirKbzOxCMgl08AAAD//wMAUEsBAi0AFAAGAAgAAAAhANvh9svuAAAAhQEAABMAAAAAAAAAAAAA&#10;AAAAAAAAAFtDb250ZW50X1R5cGVzXS54bWxQSwECLQAUAAYACAAAACEAWvQsW78AAAAVAQAACwAA&#10;AAAAAAAAAAAAAAAfAQAAX3JlbHMvLnJlbHNQSwECLQAUAAYACAAAACEAPPwkvMMAAADcAAAADwAA&#10;AAAAAAAAAAAAAAAHAgAAZHJzL2Rvd25yZXYueG1sUEsFBgAAAAADAAMAtwAAAPcCAAAAAA==&#10;">
                  <v:imagedata r:id="rId54" o:title=""/>
                </v:shape>
                <v:shape id="Picture 207" o:spid="_x0000_s1065" type="#_x0000_t75" style="position:absolute;left:19162;top:14312;width:19215;height:16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0IdxgAAANwAAAAPAAAAZHJzL2Rvd25yZXYueG1sRI9BawIx&#10;FITvBf9DeEIvpWYr2JWtUaS06q1oe/H2TF53Fzcv2ySuq7/eFAo9DjPzDTNb9LYRHflQO1bwNMpA&#10;EGtnai4VfH2+P05BhIhssHFMCi4UYDEf3M2wMO7MW+p2sRQJwqFABVWMbSFl0BVZDCPXEifv23mL&#10;MUlfSuPxnOC2keMse5YWa04LFbb0WpE+7k5WwcfD+uon+icP+3Kl37rpwXQmV+p+2C9fQETq43/4&#10;r70xCsZZDr9n0hGQ8xsAAAD//wMAUEsBAi0AFAAGAAgAAAAhANvh9svuAAAAhQEAABMAAAAAAAAA&#10;AAAAAAAAAAAAAFtDb250ZW50X1R5cGVzXS54bWxQSwECLQAUAAYACAAAACEAWvQsW78AAAAVAQAA&#10;CwAAAAAAAAAAAAAAAAAfAQAAX3JlbHMvLnJlbHNQSwECLQAUAAYACAAAACEA5itCHcYAAADcAAAA&#10;DwAAAAAAAAAAAAAAAAAHAgAAZHJzL2Rvd25yZXYueG1sUEsFBgAAAAADAAMAtwAAAPoCAAAAAA==&#10;">
                  <v:imagedata r:id="rId55" o:title=""/>
                </v:shape>
                <v:shape id="Picture 208" o:spid="_x0000_s1066" type="#_x0000_t75" style="position:absolute;left:38404;top:14312;width:19044;height:16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ZawgAAANwAAAAPAAAAZHJzL2Rvd25yZXYueG1sRE89a8Mw&#10;EN0D+Q/iAt1i2Rnc4kYxISRQ6i5OOnQ8pKttbJ2MpTpuf301FDo+3ve+XOwgZpp851hBlqQgiLUz&#10;HTcK3m+X7RMIH5ANDo5JwTd5KA/r1R4L4+5c03wNjYgh7AtU0IYwFlJ63ZJFn7iROHKfbrIYIpwa&#10;aSa8x3A7yF2a5tJix7GhxZFOLen++mUVVK/1UtlcP370b1ng/geH+Zwr9bBZjs8gAi3hX/znfjEK&#10;dmlcG8/EIyAPvwAAAP//AwBQSwECLQAUAAYACAAAACEA2+H2y+4AAACFAQAAEwAAAAAAAAAAAAAA&#10;AAAAAAAAW0NvbnRlbnRfVHlwZXNdLnhtbFBLAQItABQABgAIAAAAIQBa9CxbvwAAABUBAAALAAAA&#10;AAAAAAAAAAAAAB8BAABfcmVscy8ucmVsc1BLAQItABQABgAIAAAAIQCn+sZawgAAANwAAAAPAAAA&#10;AAAAAAAAAAAAAAcCAABkcnMvZG93bnJldi54bWxQSwUGAAAAAAMAAwC3AAAA9gIAAAAA&#10;">
                  <v:imagedata r:id="rId56" o:title=""/>
                </v:shape>
                <w10:wrap anchorx="margin"/>
              </v:group>
            </w:pict>
          </mc:Fallback>
        </mc:AlternateContent>
      </w:r>
    </w:p>
    <w:p w14:paraId="649BA6BD" w14:textId="3CDD0BB2" w:rsidR="00AE665E" w:rsidRDefault="00AE665E" w:rsidP="004D0211">
      <w:pPr>
        <w:spacing w:after="0" w:line="480" w:lineRule="auto"/>
        <w:jc w:val="both"/>
        <w:rPr>
          <w:rFonts w:ascii="Times New Roman" w:eastAsia="Times New Roman" w:hAnsi="Times New Roman" w:cs="Times New Roman"/>
          <w:sz w:val="28"/>
          <w:szCs w:val="24"/>
        </w:rPr>
      </w:pPr>
    </w:p>
    <w:p w14:paraId="597F99BA" w14:textId="084A0B29" w:rsidR="00AE665E" w:rsidRDefault="00AE665E" w:rsidP="004D0211">
      <w:pPr>
        <w:spacing w:after="0" w:line="480" w:lineRule="auto"/>
        <w:jc w:val="both"/>
        <w:rPr>
          <w:rFonts w:ascii="Times New Roman" w:eastAsia="Times New Roman" w:hAnsi="Times New Roman" w:cs="Times New Roman"/>
          <w:sz w:val="28"/>
          <w:szCs w:val="24"/>
        </w:rPr>
      </w:pPr>
    </w:p>
    <w:p w14:paraId="2872D66D" w14:textId="67C4A5BD" w:rsidR="00AE665E" w:rsidRDefault="00AE665E" w:rsidP="004D0211">
      <w:pPr>
        <w:spacing w:after="0" w:line="480" w:lineRule="auto"/>
        <w:jc w:val="both"/>
        <w:rPr>
          <w:rFonts w:ascii="Times New Roman" w:eastAsia="Times New Roman" w:hAnsi="Times New Roman" w:cs="Times New Roman"/>
          <w:sz w:val="28"/>
          <w:szCs w:val="24"/>
        </w:rPr>
      </w:pPr>
    </w:p>
    <w:p w14:paraId="79BAC2D2" w14:textId="14BE33E9" w:rsidR="00AE665E" w:rsidRDefault="00AE665E" w:rsidP="004D0211">
      <w:pPr>
        <w:spacing w:after="0" w:line="480" w:lineRule="auto"/>
        <w:jc w:val="both"/>
        <w:rPr>
          <w:rFonts w:ascii="Times New Roman" w:eastAsia="Times New Roman" w:hAnsi="Times New Roman" w:cs="Times New Roman"/>
          <w:sz w:val="28"/>
          <w:szCs w:val="24"/>
        </w:rPr>
      </w:pPr>
    </w:p>
    <w:p w14:paraId="43926486" w14:textId="59DA047B" w:rsidR="00AE665E" w:rsidRDefault="00AE665E" w:rsidP="004D0211">
      <w:pPr>
        <w:spacing w:after="0" w:line="480" w:lineRule="auto"/>
        <w:jc w:val="both"/>
        <w:rPr>
          <w:rFonts w:ascii="Times New Roman" w:eastAsia="Times New Roman" w:hAnsi="Times New Roman" w:cs="Times New Roman"/>
          <w:sz w:val="28"/>
          <w:szCs w:val="24"/>
        </w:rPr>
      </w:pPr>
    </w:p>
    <w:p w14:paraId="1560EED0" w14:textId="5A25AF28" w:rsidR="00AE665E" w:rsidRDefault="00AE665E" w:rsidP="004D0211">
      <w:pPr>
        <w:spacing w:after="0" w:line="480" w:lineRule="auto"/>
        <w:jc w:val="both"/>
        <w:rPr>
          <w:rFonts w:ascii="Times New Roman" w:eastAsia="Times New Roman" w:hAnsi="Times New Roman" w:cs="Times New Roman"/>
          <w:sz w:val="28"/>
          <w:szCs w:val="24"/>
        </w:rPr>
      </w:pPr>
    </w:p>
    <w:p w14:paraId="099EF781" w14:textId="77777777" w:rsidR="00B704E7" w:rsidRDefault="00B704E7" w:rsidP="00B704E7">
      <w:pPr>
        <w:spacing w:after="0" w:line="480" w:lineRule="auto"/>
        <w:jc w:val="both"/>
        <w:rPr>
          <w:rFonts w:ascii="Times New Roman" w:eastAsia="Times New Roman" w:hAnsi="Times New Roman" w:cs="Times New Roman"/>
          <w:sz w:val="28"/>
          <w:szCs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86048" behindDoc="0" locked="0" layoutInCell="1" allowOverlap="1" wp14:anchorId="7D03C722" wp14:editId="32AE46F3">
                <wp:simplePos x="0" y="0"/>
                <wp:positionH relativeFrom="margin">
                  <wp:align>right</wp:align>
                </wp:positionH>
                <wp:positionV relativeFrom="paragraph">
                  <wp:posOffset>254635</wp:posOffset>
                </wp:positionV>
                <wp:extent cx="5391150" cy="695325"/>
                <wp:effectExtent l="0" t="0" r="0" b="0"/>
                <wp:wrapNone/>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695325"/>
                        </a:xfrm>
                        <a:prstGeom prst="rect">
                          <a:avLst/>
                        </a:prstGeom>
                        <a:noFill/>
                        <a:ln w="9525">
                          <a:noFill/>
                          <a:miter lim="800000"/>
                          <a:headEnd/>
                          <a:tailEnd/>
                        </a:ln>
                      </wps:spPr>
                      <wps:txbx>
                        <w:txbxContent>
                          <w:p w14:paraId="108FD1E0" w14:textId="44E28D2B" w:rsidR="005D6581" w:rsidRPr="00DC71A4" w:rsidRDefault="005D6581" w:rsidP="00AE665E">
                            <w:pPr>
                              <w:rPr>
                                <w:rFonts w:ascii="Times New Roman" w:hAnsi="Times New Roman" w:cs="Times New Roman"/>
                              </w:rPr>
                            </w:pPr>
                            <w:r w:rsidRPr="00DC71A4">
                              <w:rPr>
                                <w:rFonts w:ascii="Times New Roman" w:hAnsi="Times New Roman" w:cs="Times New Roman"/>
                              </w:rPr>
                              <w:t xml:space="preserve">Figure 3.9: Comparison of observed WSR-88D composite reflectivity mosaic (top) and ARPS Nature Run composite reflectivity (bottom) fields valid at 22 (A), 00 (B), and 02 (C) UTC on 20/21 May 2013 respectively.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03C722" id="_x0000_s1067" type="#_x0000_t202" style="position:absolute;left:0;text-align:left;margin-left:373.3pt;margin-top:20.05pt;width:424.5pt;height:54.75pt;z-index:251586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tsWDAIAAPwDAAAOAAAAZHJzL2Uyb0RvYy54bWysU9tuGyEQfa/Uf0C813uJN41XXkdp0lSV&#10;0ouU9ANYlvWiAkMBe9f9+g6s41jpW1Ue0MAMZ+acGdbXk1ZkL5yXYBpaLHJKhOHQSbNt6I+n+3dX&#10;lPjATMcUGNHQg/D0evP2zXq0tShhANUJRxDE+Hq0DR1CsHWWeT4IzfwCrDDo7MFpFvDotlnn2Ijo&#10;WmVlnl9mI7jOOuDCe7y9m510k/D7XvDwre+9CEQ1FGsLaXdpb+Oebdas3jpmB8mPZbB/qEIzaTDp&#10;CeqOBUZ2Tv4FpSV34KEPCw46g76XXCQOyKbIX7F5HJgViQuK4+1JJv//YPnX/XdHZNfQMq8oMUxj&#10;k57EFMgHmEgZ9RmtrzHs0WJgmPAa+5y4evsA/KcnBm4HZrbixjkYB8E6rK+IL7OzpzOOjyDt+AU6&#10;TMN2ARLQ1DsdxUM5CKJjnw6n3sRSOF5WF6uiqNDF0Xe5qi7KKqVg9fNr63z4JECTaDTUYe8TOts/&#10;+BCrYfVzSExm4F4qlfqvDBkbuqoQ8pVHy4DjqaRu6FUe1zwwkeRH06XHgUk125hAmSPrSHSmHKZ2&#10;mgVOmkRJWugOqIODeRzx+6AxgPtNyYij2FD/a8ecoER9Nqjlqlgu4+ymw7J6X+LBnXvacw8zHKEa&#10;GiiZzduQ5n1mdoOa9zLJ8VLJsWYcsaTS8TvEGT4/p6iXT7v5AwAA//8DAFBLAwQUAAYACAAAACEA&#10;VEbxYdsAAAAHAQAADwAAAGRycy9kb3ducmV2LnhtbEyPzU7DMBCE70i8g7VI3KhdFKomjVMhEFcQ&#10;5UfqbRtvk4h4HcVuE96e5QTH2RnNfFtuZ9+rM42xC2xhuTCgiOvgOm4svL893axBxYTssA9MFr4p&#10;wra6vCixcGHiVzrvUqOkhGOBFtqUhkLrWLfkMS7CQCzeMYwek8ix0W7EScp9r2+NWWmPHctCiwM9&#10;tFR/7U7ewsfzcf+ZmZfm0d8NU5iNZp9ra6+v5vsNqERz+gvDL76gQyVMh3BiF1VvQR5JFjKzBCXu&#10;OsvlcJBYlq9AV6X+z1/9AAAA//8DAFBLAQItABQABgAIAAAAIQC2gziS/gAAAOEBAAATAAAAAAAA&#10;AAAAAAAAAAAAAABbQ29udGVudF9UeXBlc10ueG1sUEsBAi0AFAAGAAgAAAAhADj9If/WAAAAlAEA&#10;AAsAAAAAAAAAAAAAAAAALwEAAF9yZWxzLy5yZWxzUEsBAi0AFAAGAAgAAAAhAA8S2xYMAgAA/AMA&#10;AA4AAAAAAAAAAAAAAAAALgIAAGRycy9lMm9Eb2MueG1sUEsBAi0AFAAGAAgAAAAhAFRG8WHbAAAA&#10;BwEAAA8AAAAAAAAAAAAAAAAAZgQAAGRycy9kb3ducmV2LnhtbFBLBQYAAAAABAAEAPMAAABuBQAA&#10;AAA=&#10;" filled="f" stroked="f">
                <v:textbox>
                  <w:txbxContent>
                    <w:p w14:paraId="108FD1E0" w14:textId="44E28D2B" w:rsidR="005D6581" w:rsidRPr="00DC71A4" w:rsidRDefault="005D6581" w:rsidP="00AE665E">
                      <w:pPr>
                        <w:rPr>
                          <w:rFonts w:ascii="Times New Roman" w:hAnsi="Times New Roman" w:cs="Times New Roman"/>
                        </w:rPr>
                      </w:pPr>
                      <w:r w:rsidRPr="00DC71A4">
                        <w:rPr>
                          <w:rFonts w:ascii="Times New Roman" w:hAnsi="Times New Roman" w:cs="Times New Roman"/>
                        </w:rPr>
                        <w:t xml:space="preserve">Figure 3.9: Comparison of observed WSR-88D composite reflectivity mosaic (top) and ARPS Nature Run composite reflectivity (bottom) fields valid at 22 (A), 00 (B), and 02 (C) UTC on 20/21 May 2013 respectively.   </w:t>
                      </w:r>
                    </w:p>
                  </w:txbxContent>
                </v:textbox>
                <w10:wrap anchorx="margin"/>
              </v:shape>
            </w:pict>
          </mc:Fallback>
        </mc:AlternateContent>
      </w:r>
    </w:p>
    <w:p w14:paraId="1321D518" w14:textId="7935377F" w:rsidR="00C82A96" w:rsidRPr="00B704E7" w:rsidRDefault="00C82A96" w:rsidP="00B704E7">
      <w:pPr>
        <w:spacing w:after="0" w:line="480" w:lineRule="auto"/>
        <w:ind w:firstLine="720"/>
        <w:jc w:val="both"/>
        <w:rPr>
          <w:rFonts w:ascii="Times New Roman" w:eastAsia="Times New Roman" w:hAnsi="Times New Roman" w:cs="Times New Roman"/>
          <w:sz w:val="28"/>
          <w:szCs w:val="24"/>
        </w:rPr>
      </w:pPr>
      <w:r w:rsidRPr="00C82A96">
        <w:rPr>
          <w:rFonts w:ascii="Times New Roman" w:eastAsia="Times New Roman" w:hAnsi="Times New Roman" w:cs="Times New Roman"/>
          <w:color w:val="000000"/>
          <w:sz w:val="24"/>
        </w:rPr>
        <w:lastRenderedPageBreak/>
        <w:t xml:space="preserve">Another method for validating the Nature Run is to compare upper air soundings between the Nature Run and Reality. Overall, the </w:t>
      </w:r>
      <w:r w:rsidR="00DC3DD6">
        <w:rPr>
          <w:rFonts w:ascii="Times New Roman" w:eastAsia="Times New Roman" w:hAnsi="Times New Roman" w:cs="Times New Roman"/>
          <w:color w:val="000000"/>
          <w:sz w:val="24"/>
        </w:rPr>
        <w:t>sounding extracted from the Nature Run at</w:t>
      </w:r>
      <w:r w:rsidR="00B055B4">
        <w:rPr>
          <w:rFonts w:ascii="Times New Roman" w:eastAsia="Times New Roman" w:hAnsi="Times New Roman" w:cs="Times New Roman"/>
          <w:color w:val="000000"/>
          <w:sz w:val="24"/>
        </w:rPr>
        <w:t xml:space="preserve"> </w:t>
      </w:r>
      <w:r w:rsidRPr="00C82A96">
        <w:rPr>
          <w:rFonts w:ascii="Times New Roman" w:eastAsia="Times New Roman" w:hAnsi="Times New Roman" w:cs="Times New Roman"/>
          <w:color w:val="000000"/>
          <w:sz w:val="24"/>
        </w:rPr>
        <w:t>12 UTC OUN compares well with Reality’s observed sounding</w:t>
      </w:r>
      <w:r w:rsidR="00B055B4">
        <w:rPr>
          <w:rFonts w:ascii="Times New Roman" w:eastAsia="Times New Roman" w:hAnsi="Times New Roman" w:cs="Times New Roman"/>
          <w:color w:val="000000"/>
          <w:sz w:val="24"/>
        </w:rPr>
        <w:t xml:space="preserve"> (figure </w:t>
      </w:r>
      <w:r w:rsidR="003D0B1A">
        <w:rPr>
          <w:rFonts w:ascii="Times New Roman" w:eastAsia="Times New Roman" w:hAnsi="Times New Roman" w:cs="Times New Roman"/>
          <w:color w:val="000000"/>
          <w:sz w:val="24"/>
        </w:rPr>
        <w:t>3.10</w:t>
      </w:r>
      <w:r w:rsidR="00B055B4">
        <w:rPr>
          <w:rFonts w:ascii="Times New Roman" w:eastAsia="Times New Roman" w:hAnsi="Times New Roman" w:cs="Times New Roman"/>
          <w:color w:val="000000"/>
          <w:sz w:val="24"/>
        </w:rPr>
        <w:t>)</w:t>
      </w:r>
      <w:r w:rsidRPr="00C82A96">
        <w:rPr>
          <w:rFonts w:ascii="Times New Roman" w:eastAsia="Times New Roman" w:hAnsi="Times New Roman" w:cs="Times New Roman"/>
          <w:color w:val="000000"/>
          <w:sz w:val="24"/>
        </w:rPr>
        <w:t xml:space="preserve">. Both show a notable inversion with a temperature maximum </w:t>
      </w:r>
      <w:r w:rsidR="00DC3DD6">
        <w:rPr>
          <w:rFonts w:ascii="Times New Roman" w:eastAsia="Times New Roman" w:hAnsi="Times New Roman" w:cs="Times New Roman"/>
          <w:color w:val="000000"/>
          <w:sz w:val="24"/>
        </w:rPr>
        <w:t>near</w:t>
      </w:r>
      <w:r w:rsidRPr="00C82A96">
        <w:rPr>
          <w:rFonts w:ascii="Times New Roman" w:eastAsia="Times New Roman" w:hAnsi="Times New Roman" w:cs="Times New Roman"/>
          <w:color w:val="000000"/>
          <w:sz w:val="24"/>
        </w:rPr>
        <w:t xml:space="preserve"> 850 </w:t>
      </w:r>
      <w:proofErr w:type="spellStart"/>
      <w:r w:rsidR="00653641">
        <w:rPr>
          <w:rFonts w:ascii="Times New Roman" w:eastAsia="Times New Roman" w:hAnsi="Times New Roman" w:cs="Times New Roman"/>
          <w:color w:val="000000"/>
          <w:sz w:val="24"/>
        </w:rPr>
        <w:t>hPa</w:t>
      </w:r>
      <w:proofErr w:type="spellEnd"/>
      <w:r w:rsidRPr="00C82A96">
        <w:rPr>
          <w:rFonts w:ascii="Times New Roman" w:eastAsia="Times New Roman" w:hAnsi="Times New Roman" w:cs="Times New Roman"/>
          <w:color w:val="000000"/>
          <w:sz w:val="24"/>
        </w:rPr>
        <w:t xml:space="preserve"> with an elevated mixed layer with nearly dry adiabatic lapse rates </w:t>
      </w:r>
      <w:r w:rsidR="00DC3DD6">
        <w:rPr>
          <w:rFonts w:ascii="Times New Roman" w:eastAsia="Times New Roman" w:hAnsi="Times New Roman" w:cs="Times New Roman"/>
          <w:color w:val="000000"/>
          <w:sz w:val="24"/>
        </w:rPr>
        <w:t xml:space="preserve">to just below </w:t>
      </w:r>
      <w:r w:rsidRPr="00C82A96">
        <w:rPr>
          <w:rFonts w:ascii="Times New Roman" w:eastAsia="Times New Roman" w:hAnsi="Times New Roman" w:cs="Times New Roman"/>
          <w:color w:val="000000"/>
          <w:sz w:val="24"/>
        </w:rPr>
        <w:t xml:space="preserve">500 </w:t>
      </w:r>
      <w:proofErr w:type="spellStart"/>
      <w:r w:rsidR="00653641">
        <w:rPr>
          <w:rFonts w:ascii="Times New Roman" w:eastAsia="Times New Roman" w:hAnsi="Times New Roman" w:cs="Times New Roman"/>
          <w:color w:val="000000"/>
          <w:sz w:val="24"/>
        </w:rPr>
        <w:t>hPa</w:t>
      </w:r>
      <w:proofErr w:type="spellEnd"/>
      <w:r w:rsidRPr="00C82A96">
        <w:rPr>
          <w:rFonts w:ascii="Times New Roman" w:eastAsia="Times New Roman" w:hAnsi="Times New Roman" w:cs="Times New Roman"/>
          <w:color w:val="000000"/>
          <w:sz w:val="24"/>
        </w:rPr>
        <w:t xml:space="preserve">. Additionally, the mid to low level moisture profile is captured well in the Nature Run when compared to Reality. The two thermal profiles also support very similar values of </w:t>
      </w:r>
      <w:r w:rsidR="00653641" w:rsidRPr="00C82A96">
        <w:rPr>
          <w:rFonts w:ascii="Times New Roman" w:eastAsia="Times New Roman" w:hAnsi="Times New Roman" w:cs="Times New Roman"/>
          <w:color w:val="000000"/>
          <w:sz w:val="24"/>
        </w:rPr>
        <w:t>surface-based</w:t>
      </w:r>
      <w:r w:rsidRPr="00C82A96">
        <w:rPr>
          <w:rFonts w:ascii="Times New Roman" w:eastAsia="Times New Roman" w:hAnsi="Times New Roman" w:cs="Times New Roman"/>
          <w:color w:val="000000"/>
          <w:sz w:val="24"/>
        </w:rPr>
        <w:t xml:space="preserve"> CAPE and similar magnitudes of CIN. It is noted that the Reality sounding does possess a warmer surface temperature and dewpoint, which accounts for the differences in CAPE and CIN values. The one notable difference between the two is the observed cloud layer with a shallow surface boundary layer with conditionally unstable lapse rates. This is not present in the Nature Run sounding, which does not have this shallow boundary layer. </w:t>
      </w:r>
    </w:p>
    <w:p w14:paraId="6F638B48" w14:textId="49216214" w:rsidR="00B055B4" w:rsidRDefault="00B704E7" w:rsidP="00AE665E">
      <w:pPr>
        <w:spacing w:after="0" w:line="480" w:lineRule="auto"/>
        <w:ind w:firstLine="720"/>
        <w:jc w:val="both"/>
        <w:rPr>
          <w:rFonts w:ascii="Times New Roman" w:eastAsia="Times New Roman" w:hAnsi="Times New Roman" w:cs="Times New Roman"/>
          <w:sz w:val="28"/>
          <w:szCs w:val="24"/>
        </w:rPr>
      </w:pPr>
      <w:r>
        <w:rPr>
          <w:rFonts w:ascii="Times New Roman" w:eastAsia="Times New Roman" w:hAnsi="Times New Roman" w:cs="Times New Roman"/>
          <w:noProof/>
          <w:sz w:val="24"/>
          <w:szCs w:val="24"/>
        </w:rPr>
        <w:drawing>
          <wp:anchor distT="0" distB="0" distL="114300" distR="114300" simplePos="0" relativeHeight="251513344" behindDoc="0" locked="0" layoutInCell="1" allowOverlap="1" wp14:anchorId="1218E7C8" wp14:editId="62E49B09">
            <wp:simplePos x="0" y="0"/>
            <wp:positionH relativeFrom="column">
              <wp:posOffset>3809</wp:posOffset>
            </wp:positionH>
            <wp:positionV relativeFrom="paragraph">
              <wp:posOffset>213994</wp:posOffset>
            </wp:positionV>
            <wp:extent cx="2738937" cy="2610549"/>
            <wp:effectExtent l="0" t="0" r="4445"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t="-1" r="51325" b="33129"/>
                    <a:stretch/>
                  </pic:blipFill>
                  <pic:spPr bwMode="auto">
                    <a:xfrm>
                      <a:off x="0" y="0"/>
                      <a:ext cx="2744307" cy="261566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61472" behindDoc="0" locked="0" layoutInCell="1" allowOverlap="1" wp14:anchorId="53B4EE03" wp14:editId="771CA266">
            <wp:simplePos x="0" y="0"/>
            <wp:positionH relativeFrom="column">
              <wp:posOffset>2823209</wp:posOffset>
            </wp:positionH>
            <wp:positionV relativeFrom="paragraph">
              <wp:posOffset>13970</wp:posOffset>
            </wp:positionV>
            <wp:extent cx="2447925" cy="2869465"/>
            <wp:effectExtent l="0" t="0" r="0" b="7620"/>
            <wp:wrapNone/>
            <wp:docPr id="404" name="Picture 2" descr="NR OUN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R OUN1200"/>
                    <pic:cNvPicPr>
                      <a:picLocks noChangeAspect="1" noChangeArrowheads="1"/>
                    </pic:cNvPicPr>
                  </pic:nvPicPr>
                  <pic:blipFill>
                    <a:blip r:embed="rId57" cstate="print">
                      <a:extLst>
                        <a:ext uri="{28A0092B-C50C-407E-A947-70E740481C1C}">
                          <a14:useLocalDpi xmlns:a14="http://schemas.microsoft.com/office/drawing/2010/main" val="0"/>
                        </a:ext>
                      </a:extLst>
                    </a:blip>
                    <a:srcRect r="18013" b="3894"/>
                    <a:stretch>
                      <a:fillRect/>
                    </a:stretch>
                  </pic:blipFill>
                  <pic:spPr bwMode="auto">
                    <a:xfrm>
                      <a:off x="0" y="0"/>
                      <a:ext cx="2452764" cy="2875137"/>
                    </a:xfrm>
                    <a:prstGeom prst="rect">
                      <a:avLst/>
                    </a:prstGeom>
                    <a:noFill/>
                  </pic:spPr>
                </pic:pic>
              </a:graphicData>
            </a:graphic>
            <wp14:sizeRelH relativeFrom="page">
              <wp14:pctWidth>0</wp14:pctWidth>
            </wp14:sizeRelH>
            <wp14:sizeRelV relativeFrom="page">
              <wp14:pctHeight>0</wp14:pctHeight>
            </wp14:sizeRelV>
          </wp:anchor>
        </w:drawing>
      </w:r>
    </w:p>
    <w:p w14:paraId="2145EE66" w14:textId="64CE0724" w:rsidR="00B055B4" w:rsidRDefault="00B055B4" w:rsidP="00AE665E">
      <w:pPr>
        <w:spacing w:after="0" w:line="480" w:lineRule="auto"/>
        <w:ind w:firstLine="720"/>
        <w:jc w:val="both"/>
        <w:rPr>
          <w:rFonts w:ascii="Times New Roman" w:eastAsia="Times New Roman" w:hAnsi="Times New Roman" w:cs="Times New Roman"/>
          <w:sz w:val="28"/>
          <w:szCs w:val="24"/>
        </w:rPr>
      </w:pPr>
    </w:p>
    <w:p w14:paraId="6E3D7DFB" w14:textId="4816FC6C" w:rsidR="00B055B4" w:rsidRDefault="00B055B4" w:rsidP="00AE665E">
      <w:pPr>
        <w:spacing w:after="0" w:line="480" w:lineRule="auto"/>
        <w:ind w:firstLine="720"/>
        <w:jc w:val="both"/>
        <w:rPr>
          <w:rFonts w:ascii="Times New Roman" w:eastAsia="Times New Roman" w:hAnsi="Times New Roman" w:cs="Times New Roman"/>
          <w:sz w:val="28"/>
          <w:szCs w:val="24"/>
        </w:rPr>
      </w:pPr>
    </w:p>
    <w:p w14:paraId="34DE86FD" w14:textId="57ED63E3" w:rsidR="00B055B4" w:rsidRDefault="00B055B4" w:rsidP="00AE665E">
      <w:pPr>
        <w:spacing w:after="0" w:line="480" w:lineRule="auto"/>
        <w:ind w:firstLine="720"/>
        <w:jc w:val="both"/>
        <w:rPr>
          <w:rFonts w:ascii="Times New Roman" w:eastAsia="Times New Roman" w:hAnsi="Times New Roman" w:cs="Times New Roman"/>
          <w:sz w:val="28"/>
          <w:szCs w:val="24"/>
        </w:rPr>
      </w:pPr>
    </w:p>
    <w:p w14:paraId="491DDC59" w14:textId="199B16DB" w:rsidR="00B055B4" w:rsidRDefault="00B055B4" w:rsidP="00AE665E">
      <w:pPr>
        <w:spacing w:after="0" w:line="480" w:lineRule="auto"/>
        <w:ind w:firstLine="720"/>
        <w:jc w:val="both"/>
        <w:rPr>
          <w:rFonts w:ascii="Times New Roman" w:eastAsia="Times New Roman" w:hAnsi="Times New Roman" w:cs="Times New Roman"/>
          <w:sz w:val="28"/>
          <w:szCs w:val="24"/>
        </w:rPr>
      </w:pPr>
    </w:p>
    <w:p w14:paraId="6DC87ED6" w14:textId="190207CF" w:rsidR="00B055B4" w:rsidRDefault="00B055B4" w:rsidP="00AE665E">
      <w:pPr>
        <w:spacing w:after="0" w:line="480" w:lineRule="auto"/>
        <w:ind w:firstLine="720"/>
        <w:jc w:val="both"/>
        <w:rPr>
          <w:rFonts w:ascii="Times New Roman" w:eastAsia="Times New Roman" w:hAnsi="Times New Roman" w:cs="Times New Roman"/>
          <w:sz w:val="28"/>
          <w:szCs w:val="24"/>
        </w:rPr>
      </w:pPr>
    </w:p>
    <w:p w14:paraId="6250EA36" w14:textId="1334AE49" w:rsidR="00B055B4" w:rsidRDefault="00B704E7" w:rsidP="00AE665E">
      <w:pPr>
        <w:spacing w:after="0" w:line="480" w:lineRule="auto"/>
        <w:ind w:firstLine="720"/>
        <w:jc w:val="both"/>
        <w:rPr>
          <w:rFonts w:ascii="Times New Roman" w:eastAsia="Times New Roman" w:hAnsi="Times New Roman" w:cs="Times New Roman"/>
          <w:sz w:val="28"/>
          <w:szCs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15392" behindDoc="0" locked="0" layoutInCell="1" allowOverlap="1" wp14:anchorId="6AF89564" wp14:editId="208F261B">
                <wp:simplePos x="0" y="0"/>
                <wp:positionH relativeFrom="margin">
                  <wp:align>left</wp:align>
                </wp:positionH>
                <wp:positionV relativeFrom="paragraph">
                  <wp:posOffset>436880</wp:posOffset>
                </wp:positionV>
                <wp:extent cx="5172075" cy="532130"/>
                <wp:effectExtent l="0" t="0" r="0" b="1270"/>
                <wp:wrapThrough wrapText="bothSides">
                  <wp:wrapPolygon edited="0">
                    <wp:start x="239" y="0"/>
                    <wp:lineTo x="239" y="20878"/>
                    <wp:lineTo x="21322" y="20878"/>
                    <wp:lineTo x="21322" y="0"/>
                    <wp:lineTo x="239" y="0"/>
                  </wp:wrapPolygon>
                </wp:wrapThrough>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532130"/>
                        </a:xfrm>
                        <a:prstGeom prst="rect">
                          <a:avLst/>
                        </a:prstGeom>
                        <a:noFill/>
                        <a:ln w="9525">
                          <a:noFill/>
                          <a:miter lim="800000"/>
                          <a:headEnd/>
                          <a:tailEnd/>
                        </a:ln>
                      </wps:spPr>
                      <wps:txbx>
                        <w:txbxContent>
                          <w:p w14:paraId="227AAF23" w14:textId="12736C66" w:rsidR="005D6581" w:rsidRPr="00DC71A4" w:rsidRDefault="005D6581" w:rsidP="003A51D2">
                            <w:pPr>
                              <w:rPr>
                                <w:rFonts w:ascii="Times New Roman" w:hAnsi="Times New Roman" w:cs="Times New Roman"/>
                              </w:rPr>
                            </w:pPr>
                            <w:r w:rsidRPr="00DC71A4">
                              <w:rPr>
                                <w:rFonts w:ascii="Times New Roman" w:hAnsi="Times New Roman" w:cs="Times New Roman"/>
                              </w:rPr>
                              <w:t xml:space="preserve">Figure 3.10: Comparison between the 12 UTC observed sounding from Norman, OK (left) and the 12 UTC Norman sounding taken from the ARPS Nature Run (right).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89564" id="_x0000_s1068" type="#_x0000_t202" style="position:absolute;left:0;text-align:left;margin-left:0;margin-top:34.4pt;width:407.25pt;height:41.9pt;z-index:2515153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xgADQIAAPwDAAAOAAAAZHJzL2Uyb0RvYy54bWysU9tuGyEQfa/Uf0C813uJt0lWxlGaNFWl&#10;9CIl/QDMsl5UYChg77pf34F1XKt9q8oDAmbmzJwzw+pmMprspQ8KLKPVoqREWgGdsltGvz0/vLmi&#10;JERuO67BSkYPMtCb9etXq9G1soYBdCc9QRAb2tExOsTo2qIIYpCGhwU4adHYgzc84tVvi87zEdGN&#10;LuqyfFuM4DvnQcgQ8PV+NtJ1xu97KeKXvg8yEs0o1hbz7vO+SXuxXvF267kblDiWwf+hCsOVxaQn&#10;qHseOdl59ReUUcJDgD4uBJgC+l4JmTkgm6r8g83TwJ3MXFCc4E4yhf8HKz7vv3qiOkYxPyWWG2zS&#10;s5wieQcTqZM+owstuj05dIwTPmOfM9fgHkF8D8TC3cDtVt56D+MgeYf1VSmyOAudcUIC2YyfoMM0&#10;fBchA029N0k8lIMgOvbpcOpNKkXgY1Nd1uVlQ4lAW3NRVxe5eQVvX6KdD/GDBEPSgVGPvc/ofP8Y&#10;YqqGty8uKZmFB6V17r+2ZGT0uqmbHHBmMSrieGplGL0q05oHJpF8b7scHLnS8xkTaHtknYjOlOO0&#10;mWaBT2puoDugDh7mccTvg4cB/E9KRhxFRsOPHfeSEv3RopbX1XKZZjdflg3qQIk/t2zOLdwKhGI0&#10;UjIf72Ke95nzLWreqyxHas5cybFmHLGs0vE7pBk+v2ev3592/QsAAP//AwBQSwMEFAAGAAgAAAAh&#10;AAERSOrcAAAABwEAAA8AAABkcnMvZG93bnJldi54bWxMj81OwzAQhO9IfQdrkbhRu1UThTROVYG4&#10;gugPUm9uvE0i4nUUu014e5YTHEczmvmm2EyuEzccQutJw2KuQCBV3rZUazjsXx8zECEasqbzhBq+&#10;McCmnN0VJrd+pA+87WItuIRCbjQ0Mfa5lKFq0Jkw9z0Sexc/OBNZDrW0gxm53HVyqVQqnWmJFxrT&#10;43OD1dfu6jQc3y6nz5V6r19c0o9+UpLck9T64X7arkFEnOJfGH7xGR1KZjr7K9kgOg18JGpIM+Zn&#10;N1usEhBnjiXLFGRZyP/85Q8AAAD//wMAUEsBAi0AFAAGAAgAAAAhALaDOJL+AAAA4QEAABMAAAAA&#10;AAAAAAAAAAAAAAAAAFtDb250ZW50X1R5cGVzXS54bWxQSwECLQAUAAYACAAAACEAOP0h/9YAAACU&#10;AQAACwAAAAAAAAAAAAAAAAAvAQAAX3JlbHMvLnJlbHNQSwECLQAUAAYACAAAACEAdUsYAA0CAAD8&#10;AwAADgAAAAAAAAAAAAAAAAAuAgAAZHJzL2Uyb0RvYy54bWxQSwECLQAUAAYACAAAACEAARFI6twA&#10;AAAHAQAADwAAAAAAAAAAAAAAAABnBAAAZHJzL2Rvd25yZXYueG1sUEsFBgAAAAAEAAQA8wAAAHAF&#10;AAAAAA==&#10;" filled="f" stroked="f">
                <v:textbox>
                  <w:txbxContent>
                    <w:p w14:paraId="227AAF23" w14:textId="12736C66" w:rsidR="005D6581" w:rsidRPr="00DC71A4" w:rsidRDefault="005D6581" w:rsidP="003A51D2">
                      <w:pPr>
                        <w:rPr>
                          <w:rFonts w:ascii="Times New Roman" w:hAnsi="Times New Roman" w:cs="Times New Roman"/>
                        </w:rPr>
                      </w:pPr>
                      <w:r w:rsidRPr="00DC71A4">
                        <w:rPr>
                          <w:rFonts w:ascii="Times New Roman" w:hAnsi="Times New Roman" w:cs="Times New Roman"/>
                        </w:rPr>
                        <w:t xml:space="preserve">Figure 3.10: Comparison between the 12 UTC observed sounding from Norman, OK (left) and the 12 UTC Norman sounding taken from the ARPS Nature Run (right).    </w:t>
                      </w:r>
                    </w:p>
                  </w:txbxContent>
                </v:textbox>
                <w10:wrap type="through" anchorx="margin"/>
              </v:shape>
            </w:pict>
          </mc:Fallback>
        </mc:AlternateContent>
      </w:r>
    </w:p>
    <w:p w14:paraId="14BD9F2A" w14:textId="6D4535FA" w:rsidR="00B055B4" w:rsidRPr="00C82A96" w:rsidRDefault="00B055B4" w:rsidP="00AE665E">
      <w:pPr>
        <w:spacing w:after="0" w:line="480" w:lineRule="auto"/>
        <w:ind w:firstLine="720"/>
        <w:jc w:val="both"/>
        <w:rPr>
          <w:rFonts w:ascii="Times New Roman" w:eastAsia="Times New Roman" w:hAnsi="Times New Roman" w:cs="Times New Roman"/>
          <w:sz w:val="28"/>
          <w:szCs w:val="24"/>
        </w:rPr>
      </w:pPr>
    </w:p>
    <w:p w14:paraId="729293A8" w14:textId="77777777" w:rsidR="003A51D2" w:rsidRDefault="00C82A96" w:rsidP="004D0211">
      <w:pPr>
        <w:spacing w:after="0" w:line="480" w:lineRule="auto"/>
        <w:jc w:val="both"/>
        <w:rPr>
          <w:rFonts w:ascii="Times New Roman" w:eastAsia="Times New Roman" w:hAnsi="Times New Roman" w:cs="Times New Roman"/>
          <w:color w:val="000000"/>
          <w:sz w:val="24"/>
        </w:rPr>
      </w:pPr>
      <w:r w:rsidRPr="00C82A96">
        <w:rPr>
          <w:rFonts w:ascii="Times New Roman" w:eastAsia="Times New Roman" w:hAnsi="Times New Roman" w:cs="Times New Roman"/>
          <w:color w:val="000000"/>
          <w:sz w:val="24"/>
        </w:rPr>
        <w:lastRenderedPageBreak/>
        <w:t xml:space="preserve"> </w:t>
      </w:r>
      <w:r w:rsidRPr="00C82A96">
        <w:rPr>
          <w:rFonts w:ascii="Times New Roman" w:eastAsia="Times New Roman" w:hAnsi="Times New Roman" w:cs="Times New Roman"/>
          <w:color w:val="000000"/>
          <w:sz w:val="24"/>
        </w:rPr>
        <w:tab/>
      </w:r>
    </w:p>
    <w:p w14:paraId="13F8BE48" w14:textId="2655FE5F" w:rsidR="00C82A96" w:rsidRPr="00C82A96" w:rsidRDefault="00C82A96" w:rsidP="003A51D2">
      <w:pPr>
        <w:spacing w:after="0" w:line="480" w:lineRule="auto"/>
        <w:ind w:firstLine="720"/>
        <w:jc w:val="both"/>
        <w:rPr>
          <w:rFonts w:ascii="Times New Roman" w:eastAsia="Times New Roman" w:hAnsi="Times New Roman" w:cs="Times New Roman"/>
          <w:sz w:val="28"/>
          <w:szCs w:val="24"/>
        </w:rPr>
      </w:pPr>
      <w:r w:rsidRPr="00C82A96">
        <w:rPr>
          <w:rFonts w:ascii="Times New Roman" w:eastAsia="Times New Roman" w:hAnsi="Times New Roman" w:cs="Times New Roman"/>
          <w:color w:val="000000"/>
          <w:sz w:val="24"/>
        </w:rPr>
        <w:t>A</w:t>
      </w:r>
      <w:r w:rsidR="00DC3DD6">
        <w:rPr>
          <w:rFonts w:ascii="Times New Roman" w:eastAsia="Times New Roman" w:hAnsi="Times New Roman" w:cs="Times New Roman"/>
          <w:color w:val="000000"/>
          <w:sz w:val="24"/>
        </w:rPr>
        <w:t>s mentioned</w:t>
      </w:r>
      <w:r w:rsidR="00AC4B93">
        <w:rPr>
          <w:rFonts w:ascii="Times New Roman" w:eastAsia="Times New Roman" w:hAnsi="Times New Roman" w:cs="Times New Roman"/>
          <w:color w:val="000000"/>
          <w:sz w:val="24"/>
        </w:rPr>
        <w:t>, a</w:t>
      </w:r>
      <w:r w:rsidRPr="00C82A96">
        <w:rPr>
          <w:rFonts w:ascii="Times New Roman" w:eastAsia="Times New Roman" w:hAnsi="Times New Roman" w:cs="Times New Roman"/>
          <w:color w:val="000000"/>
          <w:sz w:val="24"/>
        </w:rPr>
        <w:t xml:space="preserve"> special sounding was launched from OUN at 17 UTC to support forecasting operations that day</w:t>
      </w:r>
      <w:r w:rsidR="00DC3DD6">
        <w:rPr>
          <w:rFonts w:ascii="Times New Roman" w:eastAsia="Times New Roman" w:hAnsi="Times New Roman" w:cs="Times New Roman"/>
          <w:color w:val="000000"/>
          <w:sz w:val="24"/>
        </w:rPr>
        <w:t xml:space="preserve"> (</w:t>
      </w:r>
      <w:r w:rsidR="00AC4B93">
        <w:rPr>
          <w:rFonts w:ascii="Times New Roman" w:eastAsia="Times New Roman" w:hAnsi="Times New Roman" w:cs="Times New Roman"/>
          <w:color w:val="000000"/>
          <w:sz w:val="24"/>
        </w:rPr>
        <w:t xml:space="preserve">Figure </w:t>
      </w:r>
      <w:r w:rsidR="003D0B1A">
        <w:rPr>
          <w:rFonts w:ascii="Times New Roman" w:eastAsia="Times New Roman" w:hAnsi="Times New Roman" w:cs="Times New Roman"/>
          <w:color w:val="000000"/>
          <w:sz w:val="24"/>
        </w:rPr>
        <w:t>3.3</w:t>
      </w:r>
      <w:r w:rsidR="003A51D2">
        <w:rPr>
          <w:rFonts w:ascii="Times New Roman" w:eastAsia="Times New Roman" w:hAnsi="Times New Roman" w:cs="Times New Roman"/>
          <w:color w:val="000000"/>
          <w:sz w:val="24"/>
        </w:rPr>
        <w:t>b).</w:t>
      </w:r>
      <w:r w:rsidRPr="00C82A96">
        <w:rPr>
          <w:rFonts w:ascii="Times New Roman" w:eastAsia="Times New Roman" w:hAnsi="Times New Roman" w:cs="Times New Roman"/>
          <w:color w:val="000000"/>
          <w:sz w:val="24"/>
        </w:rPr>
        <w:t xml:space="preserve"> This additional sounding allows for a comparison of the warm sector environment shortly before convective initiation. The 17 UTC OUN sounding shows a thermal profile conducive to severe convection with nearly 5000 J/kg of </w:t>
      </w:r>
      <w:r w:rsidR="00653641" w:rsidRPr="00C82A96">
        <w:rPr>
          <w:rFonts w:ascii="Times New Roman" w:eastAsia="Times New Roman" w:hAnsi="Times New Roman" w:cs="Times New Roman"/>
          <w:color w:val="000000"/>
          <w:sz w:val="24"/>
        </w:rPr>
        <w:t>surface-based</w:t>
      </w:r>
      <w:r w:rsidRPr="00C82A96">
        <w:rPr>
          <w:rFonts w:ascii="Times New Roman" w:eastAsia="Times New Roman" w:hAnsi="Times New Roman" w:cs="Times New Roman"/>
          <w:color w:val="000000"/>
          <w:sz w:val="24"/>
        </w:rPr>
        <w:t xml:space="preserve"> CAPE and no surface based CIN. There is a slight capping inversion still in place as quantified by the small amount of mixed layer CIN. Although many of the small-scale details of the </w:t>
      </w:r>
      <w:r w:rsidR="00DC3DD6">
        <w:rPr>
          <w:rFonts w:ascii="Times New Roman" w:eastAsia="Times New Roman" w:hAnsi="Times New Roman" w:cs="Times New Roman"/>
          <w:color w:val="000000"/>
          <w:sz w:val="24"/>
        </w:rPr>
        <w:t xml:space="preserve">corresponding extracted </w:t>
      </w:r>
      <w:r w:rsidRPr="00C82A96">
        <w:rPr>
          <w:rFonts w:ascii="Times New Roman" w:eastAsia="Times New Roman" w:hAnsi="Times New Roman" w:cs="Times New Roman"/>
          <w:color w:val="000000"/>
          <w:sz w:val="24"/>
        </w:rPr>
        <w:t xml:space="preserve">sounding </w:t>
      </w:r>
      <w:r w:rsidR="00DC3DD6">
        <w:rPr>
          <w:rFonts w:ascii="Times New Roman" w:eastAsia="Times New Roman" w:hAnsi="Times New Roman" w:cs="Times New Roman"/>
          <w:color w:val="000000"/>
          <w:sz w:val="24"/>
        </w:rPr>
        <w:t xml:space="preserve">are </w:t>
      </w:r>
      <w:r w:rsidR="003A51D2">
        <w:rPr>
          <w:rFonts w:ascii="Times New Roman" w:eastAsia="Times New Roman" w:hAnsi="Times New Roman" w:cs="Times New Roman"/>
          <w:color w:val="000000"/>
          <w:sz w:val="24"/>
        </w:rPr>
        <w:t>smoother</w:t>
      </w:r>
      <w:r w:rsidRPr="00C82A96">
        <w:rPr>
          <w:rFonts w:ascii="Times New Roman" w:eastAsia="Times New Roman" w:hAnsi="Times New Roman" w:cs="Times New Roman"/>
          <w:color w:val="000000"/>
          <w:sz w:val="24"/>
        </w:rPr>
        <w:t xml:space="preserve">, the Nature Run 17 UTC </w:t>
      </w:r>
      <w:r w:rsidR="00DC3DD6">
        <w:rPr>
          <w:rFonts w:ascii="Times New Roman" w:eastAsia="Times New Roman" w:hAnsi="Times New Roman" w:cs="Times New Roman"/>
          <w:color w:val="000000"/>
          <w:sz w:val="24"/>
        </w:rPr>
        <w:t xml:space="preserve">extracted sounding at </w:t>
      </w:r>
      <w:r w:rsidRPr="00C82A96">
        <w:rPr>
          <w:rFonts w:ascii="Times New Roman" w:eastAsia="Times New Roman" w:hAnsi="Times New Roman" w:cs="Times New Roman"/>
          <w:color w:val="000000"/>
          <w:sz w:val="24"/>
        </w:rPr>
        <w:t xml:space="preserve">OUN sounding shows very similar features with a dry adiabatic layer underneath a slight capping inversion, and low-level moisture extending to nearly 850 </w:t>
      </w:r>
      <w:proofErr w:type="spellStart"/>
      <w:r w:rsidR="00653641">
        <w:rPr>
          <w:rFonts w:ascii="Times New Roman" w:eastAsia="Times New Roman" w:hAnsi="Times New Roman" w:cs="Times New Roman"/>
          <w:color w:val="000000"/>
          <w:sz w:val="24"/>
        </w:rPr>
        <w:t>hPa</w:t>
      </w:r>
      <w:proofErr w:type="spellEnd"/>
      <w:r w:rsidR="003A51D2">
        <w:rPr>
          <w:rFonts w:ascii="Times New Roman" w:eastAsia="Times New Roman" w:hAnsi="Times New Roman" w:cs="Times New Roman"/>
          <w:color w:val="000000"/>
          <w:sz w:val="24"/>
        </w:rPr>
        <w:t xml:space="preserve"> (</w:t>
      </w:r>
      <w:r w:rsidR="00AC4B93">
        <w:rPr>
          <w:rFonts w:ascii="Times New Roman" w:eastAsia="Times New Roman" w:hAnsi="Times New Roman" w:cs="Times New Roman"/>
          <w:color w:val="000000"/>
          <w:sz w:val="24"/>
        </w:rPr>
        <w:t xml:space="preserve">Figure </w:t>
      </w:r>
      <w:r w:rsidR="003D0B1A">
        <w:rPr>
          <w:rFonts w:ascii="Times New Roman" w:eastAsia="Times New Roman" w:hAnsi="Times New Roman" w:cs="Times New Roman"/>
          <w:color w:val="000000"/>
          <w:sz w:val="24"/>
        </w:rPr>
        <w:t>3.11</w:t>
      </w:r>
      <w:r w:rsidR="003A51D2">
        <w:rPr>
          <w:rFonts w:ascii="Times New Roman" w:eastAsia="Times New Roman" w:hAnsi="Times New Roman" w:cs="Times New Roman"/>
          <w:color w:val="000000"/>
          <w:sz w:val="24"/>
        </w:rPr>
        <w:t>)</w:t>
      </w:r>
      <w:r w:rsidRPr="00C82A96">
        <w:rPr>
          <w:rFonts w:ascii="Times New Roman" w:eastAsia="Times New Roman" w:hAnsi="Times New Roman" w:cs="Times New Roman"/>
          <w:color w:val="000000"/>
          <w:sz w:val="24"/>
        </w:rPr>
        <w:t xml:space="preserve">. As in the observed OUN sounding, the Nature Run profile shows ample amounts of </w:t>
      </w:r>
      <w:r w:rsidR="00653641" w:rsidRPr="00C82A96">
        <w:rPr>
          <w:rFonts w:ascii="Times New Roman" w:eastAsia="Times New Roman" w:hAnsi="Times New Roman" w:cs="Times New Roman"/>
          <w:color w:val="000000"/>
          <w:sz w:val="24"/>
        </w:rPr>
        <w:t>surface-based</w:t>
      </w:r>
      <w:r w:rsidRPr="00C82A96">
        <w:rPr>
          <w:rFonts w:ascii="Times New Roman" w:eastAsia="Times New Roman" w:hAnsi="Times New Roman" w:cs="Times New Roman"/>
          <w:color w:val="000000"/>
          <w:sz w:val="24"/>
        </w:rPr>
        <w:t xml:space="preserve"> CAPE with no surface based CIN. </w:t>
      </w:r>
      <w:r w:rsidR="00DC3DD6">
        <w:rPr>
          <w:rFonts w:ascii="Times New Roman" w:eastAsia="Times New Roman" w:hAnsi="Times New Roman" w:cs="Times New Roman"/>
          <w:color w:val="000000"/>
          <w:sz w:val="24"/>
        </w:rPr>
        <w:t>The</w:t>
      </w:r>
      <w:r w:rsidRPr="00C82A96">
        <w:rPr>
          <w:rFonts w:ascii="Times New Roman" w:eastAsia="Times New Roman" w:hAnsi="Times New Roman" w:cs="Times New Roman"/>
          <w:color w:val="000000"/>
          <w:sz w:val="24"/>
        </w:rPr>
        <w:t xml:space="preserve"> amount of CAPE in the Nature Run sounding is less than in Realit</w:t>
      </w:r>
      <w:r w:rsidR="00DC3DD6">
        <w:rPr>
          <w:rFonts w:ascii="Times New Roman" w:eastAsia="Times New Roman" w:hAnsi="Times New Roman" w:cs="Times New Roman"/>
          <w:color w:val="000000"/>
          <w:sz w:val="24"/>
        </w:rPr>
        <w:t xml:space="preserve">y; </w:t>
      </w:r>
      <w:r w:rsidRPr="00C82A96">
        <w:rPr>
          <w:rFonts w:ascii="Times New Roman" w:eastAsia="Times New Roman" w:hAnsi="Times New Roman" w:cs="Times New Roman"/>
          <w:color w:val="000000"/>
          <w:sz w:val="24"/>
        </w:rPr>
        <w:t xml:space="preserve">this is likely </w:t>
      </w:r>
      <w:proofErr w:type="gramStart"/>
      <w:r w:rsidRPr="00C82A96">
        <w:rPr>
          <w:rFonts w:ascii="Times New Roman" w:eastAsia="Times New Roman" w:hAnsi="Times New Roman" w:cs="Times New Roman"/>
          <w:color w:val="000000"/>
          <w:sz w:val="24"/>
        </w:rPr>
        <w:t>due to the fact that</w:t>
      </w:r>
      <w:proofErr w:type="gramEnd"/>
      <w:r w:rsidRPr="00C82A96">
        <w:rPr>
          <w:rFonts w:ascii="Times New Roman" w:eastAsia="Times New Roman" w:hAnsi="Times New Roman" w:cs="Times New Roman"/>
          <w:color w:val="000000"/>
          <w:sz w:val="24"/>
        </w:rPr>
        <w:t xml:space="preserve"> the Reality profile has a slightly higher surface temperature and dewpoint. </w:t>
      </w:r>
    </w:p>
    <w:p w14:paraId="48A88B59" w14:textId="45013C3E" w:rsidR="00C82A96" w:rsidRDefault="00C82A96" w:rsidP="004D0211">
      <w:pPr>
        <w:spacing w:after="0" w:line="480" w:lineRule="auto"/>
        <w:jc w:val="both"/>
        <w:rPr>
          <w:rFonts w:ascii="Times New Roman" w:eastAsia="Times New Roman" w:hAnsi="Times New Roman" w:cs="Times New Roman"/>
          <w:color w:val="000000"/>
          <w:sz w:val="24"/>
        </w:rPr>
      </w:pPr>
      <w:r w:rsidRPr="00C82A96">
        <w:rPr>
          <w:rFonts w:ascii="Times New Roman" w:eastAsia="Times New Roman" w:hAnsi="Times New Roman" w:cs="Times New Roman"/>
          <w:color w:val="000000"/>
          <w:sz w:val="24"/>
        </w:rPr>
        <w:tab/>
        <w:t>These comparison</w:t>
      </w:r>
      <w:r w:rsidR="008A203E">
        <w:rPr>
          <w:rFonts w:ascii="Times New Roman" w:eastAsia="Times New Roman" w:hAnsi="Times New Roman" w:cs="Times New Roman"/>
          <w:color w:val="000000"/>
          <w:sz w:val="24"/>
        </w:rPr>
        <w:t>s</w:t>
      </w:r>
      <w:r w:rsidRPr="00C82A96">
        <w:rPr>
          <w:rFonts w:ascii="Times New Roman" w:eastAsia="Times New Roman" w:hAnsi="Times New Roman" w:cs="Times New Roman"/>
          <w:color w:val="000000"/>
          <w:sz w:val="24"/>
        </w:rPr>
        <w:t xml:space="preserve"> of composite reflectivity, surface fields, and upper air soundings all demonstrate that, despite</w:t>
      </w:r>
      <w:r w:rsidR="00DC3DD6">
        <w:rPr>
          <w:rFonts w:ascii="Times New Roman" w:eastAsia="Times New Roman" w:hAnsi="Times New Roman" w:cs="Times New Roman"/>
          <w:color w:val="000000"/>
          <w:sz w:val="24"/>
        </w:rPr>
        <w:t xml:space="preserve"> a few</w:t>
      </w:r>
      <w:r w:rsidRPr="00C82A96">
        <w:rPr>
          <w:rFonts w:ascii="Times New Roman" w:eastAsia="Times New Roman" w:hAnsi="Times New Roman" w:cs="Times New Roman"/>
          <w:color w:val="000000"/>
          <w:sz w:val="24"/>
        </w:rPr>
        <w:t xml:space="preserve"> differences, the Nature Run is capturing the general mesoscale environment and evolution. The Nature Run was able to correctly capture the convective initiation across south central Oklahoma and the subsequent convective evolution from discrete storms into a linear complex. This gives high confidence that the Nature Run satisfies the requirements that the simulated atmosphere in this OSSE is representative of reality. </w:t>
      </w:r>
      <w:r w:rsidR="00DC3DD6">
        <w:rPr>
          <w:rFonts w:ascii="Times New Roman" w:eastAsia="Times New Roman" w:hAnsi="Times New Roman" w:cs="Times New Roman"/>
          <w:color w:val="000000"/>
          <w:sz w:val="24"/>
        </w:rPr>
        <w:t>Thus, it can be expected that the</w:t>
      </w:r>
      <w:r w:rsidRPr="00C82A96">
        <w:rPr>
          <w:rFonts w:ascii="Times New Roman" w:eastAsia="Times New Roman" w:hAnsi="Times New Roman" w:cs="Times New Roman"/>
          <w:color w:val="000000"/>
          <w:sz w:val="24"/>
        </w:rPr>
        <w:t xml:space="preserve"> experiments performed in this environment will give realistic results that </w:t>
      </w:r>
      <w:r w:rsidR="00DC3DD6">
        <w:rPr>
          <w:rFonts w:ascii="Times New Roman" w:eastAsia="Times New Roman" w:hAnsi="Times New Roman" w:cs="Times New Roman"/>
          <w:color w:val="000000"/>
          <w:sz w:val="24"/>
        </w:rPr>
        <w:t>will apply to</w:t>
      </w:r>
      <w:r w:rsidRPr="00C82A96">
        <w:rPr>
          <w:rFonts w:ascii="Times New Roman" w:eastAsia="Times New Roman" w:hAnsi="Times New Roman" w:cs="Times New Roman"/>
          <w:color w:val="000000"/>
          <w:sz w:val="24"/>
        </w:rPr>
        <w:t xml:space="preserve"> operational numerical weather prediction.</w:t>
      </w:r>
    </w:p>
    <w:p w14:paraId="587B9985" w14:textId="050AA814" w:rsidR="00B055B4" w:rsidRDefault="00B704E7" w:rsidP="004D0211">
      <w:pPr>
        <w:spacing w:after="0" w:line="480" w:lineRule="auto"/>
        <w:jc w:val="both"/>
        <w:rPr>
          <w:rFonts w:ascii="Times New Roman" w:eastAsia="Times New Roman" w:hAnsi="Times New Roman" w:cs="Times New Roman"/>
          <w:sz w:val="28"/>
          <w:szCs w:val="24"/>
        </w:rPr>
      </w:pPr>
      <w:r>
        <w:rPr>
          <w:noProof/>
        </w:rPr>
        <w:lastRenderedPageBreak/>
        <w:drawing>
          <wp:anchor distT="0" distB="0" distL="114300" distR="114300" simplePos="0" relativeHeight="251562496" behindDoc="0" locked="0" layoutInCell="1" allowOverlap="1" wp14:anchorId="385093E4" wp14:editId="2EB5A7CF">
            <wp:simplePos x="0" y="0"/>
            <wp:positionH relativeFrom="column">
              <wp:posOffset>3021330</wp:posOffset>
            </wp:positionH>
            <wp:positionV relativeFrom="paragraph">
              <wp:posOffset>165100</wp:posOffset>
            </wp:positionV>
            <wp:extent cx="2287270" cy="2795905"/>
            <wp:effectExtent l="0" t="0" r="0" b="4445"/>
            <wp:wrapNone/>
            <wp:docPr id="402" name="Picture 3" descr="NR OUN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R OUN1700"/>
                    <pic:cNvPicPr>
                      <a:picLocks noChangeAspect="1" noChangeArrowheads="1"/>
                    </pic:cNvPicPr>
                  </pic:nvPicPr>
                  <pic:blipFill>
                    <a:blip r:embed="rId58" cstate="print">
                      <a:extLst>
                        <a:ext uri="{28A0092B-C50C-407E-A947-70E740481C1C}">
                          <a14:useLocalDpi xmlns:a14="http://schemas.microsoft.com/office/drawing/2010/main" val="0"/>
                        </a:ext>
                      </a:extLst>
                    </a:blip>
                    <a:srcRect r="18181"/>
                    <a:stretch>
                      <a:fillRect/>
                    </a:stretch>
                  </pic:blipFill>
                  <pic:spPr bwMode="auto">
                    <a:xfrm>
                      <a:off x="0" y="0"/>
                      <a:ext cx="2287270" cy="279590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rPr>
        <w:drawing>
          <wp:anchor distT="0" distB="0" distL="114300" distR="114300" simplePos="0" relativeHeight="251587072" behindDoc="0" locked="0" layoutInCell="1" allowOverlap="1" wp14:anchorId="622D0121" wp14:editId="09F38D6A">
            <wp:simplePos x="0" y="0"/>
            <wp:positionH relativeFrom="column">
              <wp:posOffset>120650</wp:posOffset>
            </wp:positionH>
            <wp:positionV relativeFrom="paragraph">
              <wp:posOffset>270510</wp:posOffset>
            </wp:positionV>
            <wp:extent cx="2615565" cy="2463800"/>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r="50457" b="33110"/>
                    <a:stretch/>
                  </pic:blipFill>
                  <pic:spPr bwMode="auto">
                    <a:xfrm>
                      <a:off x="0" y="0"/>
                      <a:ext cx="2615565" cy="2463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944338" w14:textId="60C0D5AE" w:rsidR="00B055B4" w:rsidRDefault="00B055B4" w:rsidP="004D0211">
      <w:pPr>
        <w:spacing w:after="0" w:line="480" w:lineRule="auto"/>
        <w:jc w:val="both"/>
        <w:rPr>
          <w:rFonts w:ascii="Times New Roman" w:eastAsia="Times New Roman" w:hAnsi="Times New Roman" w:cs="Times New Roman"/>
          <w:sz w:val="28"/>
          <w:szCs w:val="24"/>
        </w:rPr>
      </w:pPr>
    </w:p>
    <w:p w14:paraId="1B4C8FDB" w14:textId="11047036" w:rsidR="00B055B4" w:rsidRPr="00C82A96" w:rsidRDefault="00B055B4" w:rsidP="004D0211">
      <w:pPr>
        <w:spacing w:after="0" w:line="480" w:lineRule="auto"/>
        <w:jc w:val="both"/>
        <w:rPr>
          <w:rFonts w:ascii="Times New Roman" w:eastAsia="Times New Roman" w:hAnsi="Times New Roman" w:cs="Times New Roman"/>
          <w:sz w:val="28"/>
          <w:szCs w:val="24"/>
        </w:rPr>
      </w:pPr>
    </w:p>
    <w:p w14:paraId="783C738D" w14:textId="6223B798" w:rsidR="00236AD8" w:rsidRDefault="00236AD8" w:rsidP="004D0211">
      <w:pPr>
        <w:spacing w:line="480" w:lineRule="auto"/>
        <w:jc w:val="both"/>
        <w:rPr>
          <w:rFonts w:ascii="Times New Roman" w:hAnsi="Times New Roman" w:cs="Times New Roman"/>
          <w:b/>
          <w:sz w:val="24"/>
        </w:rPr>
      </w:pPr>
    </w:p>
    <w:p w14:paraId="787131BF" w14:textId="3C2E8443" w:rsidR="00B055B4" w:rsidRDefault="00B055B4" w:rsidP="004D0211">
      <w:pPr>
        <w:spacing w:line="480" w:lineRule="auto"/>
        <w:jc w:val="both"/>
        <w:rPr>
          <w:rFonts w:ascii="Times New Roman" w:hAnsi="Times New Roman" w:cs="Times New Roman"/>
          <w:b/>
          <w:sz w:val="24"/>
        </w:rPr>
      </w:pPr>
    </w:p>
    <w:p w14:paraId="594D1E91" w14:textId="24FA6F45" w:rsidR="00B055B4" w:rsidRDefault="00B055B4" w:rsidP="004D0211">
      <w:pPr>
        <w:spacing w:line="480" w:lineRule="auto"/>
        <w:jc w:val="both"/>
        <w:rPr>
          <w:rFonts w:ascii="Times New Roman" w:hAnsi="Times New Roman" w:cs="Times New Roman"/>
          <w:b/>
          <w:sz w:val="24"/>
        </w:rPr>
      </w:pPr>
    </w:p>
    <w:p w14:paraId="7E5D4534" w14:textId="78BD03EF" w:rsidR="007A0687" w:rsidRDefault="007A0687" w:rsidP="004D0211">
      <w:pPr>
        <w:spacing w:line="480" w:lineRule="auto"/>
        <w:jc w:val="both"/>
        <w:rPr>
          <w:rFonts w:ascii="Times New Roman" w:hAnsi="Times New Roman" w:cs="Times New Roman"/>
          <w:b/>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88096" behindDoc="0" locked="0" layoutInCell="1" allowOverlap="1" wp14:anchorId="51E14666" wp14:editId="5F84CD7C">
                <wp:simplePos x="0" y="0"/>
                <wp:positionH relativeFrom="margin">
                  <wp:posOffset>213360</wp:posOffset>
                </wp:positionH>
                <wp:positionV relativeFrom="paragraph">
                  <wp:posOffset>245745</wp:posOffset>
                </wp:positionV>
                <wp:extent cx="5000625" cy="695325"/>
                <wp:effectExtent l="0" t="0" r="0" b="0"/>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695325"/>
                        </a:xfrm>
                        <a:prstGeom prst="rect">
                          <a:avLst/>
                        </a:prstGeom>
                        <a:noFill/>
                        <a:ln w="9525">
                          <a:noFill/>
                          <a:miter lim="800000"/>
                          <a:headEnd/>
                          <a:tailEnd/>
                        </a:ln>
                      </wps:spPr>
                      <wps:txbx>
                        <w:txbxContent>
                          <w:p w14:paraId="2AB97533" w14:textId="77CB8C52" w:rsidR="005D6581" w:rsidRPr="00DC71A4" w:rsidRDefault="005D6581" w:rsidP="003A51D2">
                            <w:pPr>
                              <w:rPr>
                                <w:rFonts w:ascii="Times New Roman" w:hAnsi="Times New Roman" w:cs="Times New Roman"/>
                              </w:rPr>
                            </w:pPr>
                            <w:r w:rsidRPr="00DC71A4">
                              <w:rPr>
                                <w:rFonts w:ascii="Times New Roman" w:hAnsi="Times New Roman" w:cs="Times New Roman"/>
                              </w:rPr>
                              <w:t xml:space="preserve">Figure 3.11: Comparison between the 12 UTC observed sounding from Norman, OK (left) and the 12 UTC Norman sounding taken from the ARPS Nature Run (right).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E14666" id="_x0000_s1069" type="#_x0000_t202" style="position:absolute;left:0;text-align:left;margin-left:16.8pt;margin-top:19.35pt;width:393.75pt;height:54.75pt;z-index:251588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wQKDAIAAPwDAAAOAAAAZHJzL2Uyb0RvYy54bWysU9tuGyEQfa/Uf0C817ve2Gm8Mo7SpKkq&#10;pRcp6QdglvWiAkMBe9f9+gys7VjJW9UXNDDD4Zwzw/J6MJrspA8KLKPTSUmJtAIaZTeM/nq6/3BF&#10;SYjcNlyDlYzuZaDXq/fvlr2rZQUd6EZ6giA21L1jtIvR1UURRCcNDxNw0mKyBW94xK3fFI3nPaIb&#10;XVRleVn04BvnQcgQ8PRuTNJVxm9bKeKPtg0yEs0ocot59Xldp7VYLXm98dx1Shxo8H9gYbiy+OgJ&#10;6o5HTrZevYEySngI0MaJAFNA2yohswZUMy1fqXnsuJNZC5oT3Mmm8P9gxffdT09Uw2hVVpRYbrBJ&#10;T3KI5BMMpEr+9C7UWPbosDAOeIx9zlqDewDxOxALtx23G3njPfSd5A3ym6abxdnVESckkHX/DRp8&#10;hm8jZKCh9SaZh3YQRMc+7U+9SVQEHs5L7HY1p0Rg7nIxv8A4PcHr423nQ/wiwZAUMOqx9xmd7x5C&#10;HEuPJekxC/dKazzntbakZ3QxR8hXGaMijqdWhtErJFAeBiaJ/GybfDlypccYuWh7UJ2EjpLjsB5G&#10;gy+Obq6h2aMPHsZxxO+DQQf+LyU9jiKj4c+We0mJ/mrRy8V0Nkuzmzez+ccKN/48sz7PcCsQitFI&#10;yRjexjzvo7Ib9LxV2Y7UnJHJgTOOWDb08B3SDJ/vc9XLp109AwAA//8DAFBLAwQUAAYACAAAACEA&#10;jWWVgN4AAAAJAQAADwAAAGRycy9kb3ducmV2LnhtbEyPwU7DMAyG70i8Q+RJ3FjSbozSNZ0QiCto&#10;GyBxyxqvrWicqsnW8vaYEztZ1v/p9+diM7lOnHEIrScNyVyBQKq8banW8L5/uc1AhGjIms4TavjB&#10;AJvy+qowufUjbfG8i7XgEgq50dDE2OdShqpBZ8Lc90icHf3gTOR1qKUdzMjlrpOpUivpTEt8oTE9&#10;PjVYfe9OTsPH6/Hrc6ne6md3149+UpLcg9T6ZjY9rkFEnOI/DH/6rA4lOx38iWwQnYbFYsUkz+we&#10;BOdZmiQgDgwusxRkWcjLD8pfAAAA//8DAFBLAQItABQABgAIAAAAIQC2gziS/gAAAOEBAAATAAAA&#10;AAAAAAAAAAAAAAAAAABbQ29udGVudF9UeXBlc10ueG1sUEsBAi0AFAAGAAgAAAAhADj9If/WAAAA&#10;lAEAAAsAAAAAAAAAAAAAAAAALwEAAF9yZWxzLy5yZWxzUEsBAi0AFAAGAAgAAAAhAKQvBAoMAgAA&#10;/AMAAA4AAAAAAAAAAAAAAAAALgIAAGRycy9lMm9Eb2MueG1sUEsBAi0AFAAGAAgAAAAhAI1llYDe&#10;AAAACQEAAA8AAAAAAAAAAAAAAAAAZgQAAGRycy9kb3ducmV2LnhtbFBLBQYAAAAABAAEAPMAAABx&#10;BQAAAAA=&#10;" filled="f" stroked="f">
                <v:textbox>
                  <w:txbxContent>
                    <w:p w14:paraId="2AB97533" w14:textId="77CB8C52" w:rsidR="005D6581" w:rsidRPr="00DC71A4" w:rsidRDefault="005D6581" w:rsidP="003A51D2">
                      <w:pPr>
                        <w:rPr>
                          <w:rFonts w:ascii="Times New Roman" w:hAnsi="Times New Roman" w:cs="Times New Roman"/>
                        </w:rPr>
                      </w:pPr>
                      <w:r w:rsidRPr="00DC71A4">
                        <w:rPr>
                          <w:rFonts w:ascii="Times New Roman" w:hAnsi="Times New Roman" w:cs="Times New Roman"/>
                        </w:rPr>
                        <w:t xml:space="preserve">Figure 3.11: Comparison between the 12 UTC observed sounding from Norman, OK (left) and the 12 UTC Norman sounding taken from the ARPS Nature Run (right).    </w:t>
                      </w:r>
                    </w:p>
                  </w:txbxContent>
                </v:textbox>
                <w10:wrap anchorx="margin"/>
              </v:shape>
            </w:pict>
          </mc:Fallback>
        </mc:AlternateContent>
      </w:r>
    </w:p>
    <w:p w14:paraId="151D5FC8" w14:textId="4D8A3FA9" w:rsidR="007A0687" w:rsidRDefault="007A0687" w:rsidP="004D0211">
      <w:pPr>
        <w:spacing w:line="480" w:lineRule="auto"/>
        <w:jc w:val="both"/>
        <w:rPr>
          <w:rFonts w:ascii="Times New Roman" w:hAnsi="Times New Roman" w:cs="Times New Roman"/>
          <w:b/>
          <w:sz w:val="24"/>
        </w:rPr>
      </w:pPr>
    </w:p>
    <w:p w14:paraId="7470EBAF" w14:textId="77777777" w:rsidR="00B704E7" w:rsidRDefault="00B704E7" w:rsidP="004D0211">
      <w:pPr>
        <w:spacing w:line="480" w:lineRule="auto"/>
        <w:jc w:val="both"/>
        <w:rPr>
          <w:rFonts w:ascii="Times New Roman" w:hAnsi="Times New Roman" w:cs="Times New Roman"/>
          <w:b/>
          <w:sz w:val="24"/>
        </w:rPr>
      </w:pPr>
    </w:p>
    <w:p w14:paraId="197ACA7B" w14:textId="0EB297A9" w:rsidR="0076158A" w:rsidRDefault="0076158A" w:rsidP="001A159F">
      <w:pPr>
        <w:spacing w:line="240" w:lineRule="auto"/>
        <w:jc w:val="both"/>
        <w:rPr>
          <w:rFonts w:ascii="Times New Roman" w:hAnsi="Times New Roman" w:cs="Times New Roman"/>
          <w:b/>
          <w:sz w:val="24"/>
        </w:rPr>
      </w:pPr>
      <w:r w:rsidRPr="0076158A">
        <w:rPr>
          <w:rFonts w:ascii="Times New Roman" w:hAnsi="Times New Roman" w:cs="Times New Roman"/>
          <w:b/>
          <w:sz w:val="24"/>
        </w:rPr>
        <w:t>3.5 WRF Control Run</w:t>
      </w:r>
    </w:p>
    <w:p w14:paraId="1C2C8A46" w14:textId="7D8051D2" w:rsidR="00087FD2" w:rsidRDefault="0076158A" w:rsidP="004D0211">
      <w:pPr>
        <w:spacing w:line="480" w:lineRule="auto"/>
        <w:ind w:firstLine="720"/>
        <w:jc w:val="both"/>
        <w:rPr>
          <w:rFonts w:ascii="Times New Roman" w:hAnsi="Times New Roman" w:cs="Times New Roman"/>
          <w:sz w:val="24"/>
        </w:rPr>
      </w:pPr>
      <w:proofErr w:type="gramStart"/>
      <w:r>
        <w:rPr>
          <w:rFonts w:ascii="Times New Roman" w:hAnsi="Times New Roman" w:cs="Times New Roman"/>
          <w:sz w:val="24"/>
        </w:rPr>
        <w:t>In order to</w:t>
      </w:r>
      <w:proofErr w:type="gramEnd"/>
      <w:r>
        <w:rPr>
          <w:rFonts w:ascii="Times New Roman" w:hAnsi="Times New Roman" w:cs="Times New Roman"/>
          <w:sz w:val="24"/>
        </w:rPr>
        <w:t xml:space="preserve"> examine the impacts of assimilating synthetic observations</w:t>
      </w:r>
      <w:r w:rsidR="008F5B17">
        <w:rPr>
          <w:rFonts w:ascii="Times New Roman" w:hAnsi="Times New Roman" w:cs="Times New Roman"/>
          <w:sz w:val="24"/>
        </w:rPr>
        <w:t xml:space="preserve"> a </w:t>
      </w:r>
      <w:r w:rsidR="00DC3DD6">
        <w:rPr>
          <w:rFonts w:ascii="Times New Roman" w:hAnsi="Times New Roman" w:cs="Times New Roman"/>
          <w:sz w:val="24"/>
        </w:rPr>
        <w:t>C</w:t>
      </w:r>
      <w:r w:rsidR="008F5B17">
        <w:rPr>
          <w:rFonts w:ascii="Times New Roman" w:hAnsi="Times New Roman" w:cs="Times New Roman"/>
          <w:sz w:val="24"/>
        </w:rPr>
        <w:t xml:space="preserve">ontrol </w:t>
      </w:r>
      <w:r w:rsidR="00DC3DD6">
        <w:rPr>
          <w:rFonts w:ascii="Times New Roman" w:hAnsi="Times New Roman" w:cs="Times New Roman"/>
          <w:sz w:val="24"/>
        </w:rPr>
        <w:t>R</w:t>
      </w:r>
      <w:r w:rsidR="008F5B17">
        <w:rPr>
          <w:rFonts w:ascii="Times New Roman" w:hAnsi="Times New Roman" w:cs="Times New Roman"/>
          <w:sz w:val="24"/>
        </w:rPr>
        <w:t>un of the forecast model is performed in which no observations are assimilated. Ideally, this control run</w:t>
      </w:r>
      <w:r w:rsidR="00647FFC">
        <w:rPr>
          <w:rFonts w:ascii="Times New Roman" w:hAnsi="Times New Roman" w:cs="Times New Roman"/>
          <w:sz w:val="24"/>
        </w:rPr>
        <w:t xml:space="preserve"> uses a different numerical model from the Nature Run to avoid the “identical twin” problem and</w:t>
      </w:r>
      <w:r w:rsidR="008F5B17">
        <w:rPr>
          <w:rFonts w:ascii="Times New Roman" w:hAnsi="Times New Roman" w:cs="Times New Roman"/>
          <w:sz w:val="24"/>
        </w:rPr>
        <w:t xml:space="preserve"> is sufficiently different enough from the Nature Run </w:t>
      </w:r>
      <w:r w:rsidR="00647FFC">
        <w:rPr>
          <w:rFonts w:ascii="Times New Roman" w:hAnsi="Times New Roman" w:cs="Times New Roman"/>
          <w:sz w:val="24"/>
        </w:rPr>
        <w:t xml:space="preserve">so </w:t>
      </w:r>
      <w:r w:rsidR="008F5B17">
        <w:rPr>
          <w:rFonts w:ascii="Times New Roman" w:hAnsi="Times New Roman" w:cs="Times New Roman"/>
          <w:sz w:val="24"/>
        </w:rPr>
        <w:t>that meaningful results can be obtained from the forecast experiments. If the control run and Nature Run are too similar, then drawing meaningful conclusions becomes very difficult. For this OSSE, the WRF-ARW is used for both the control run and the forecast experiments. To create the control run, a 237</w:t>
      </w:r>
      <w:r w:rsidR="00DC3DD6">
        <w:rPr>
          <w:rFonts w:ascii="Times New Roman" w:hAnsi="Times New Roman" w:cs="Times New Roman"/>
          <w:sz w:val="24"/>
        </w:rPr>
        <w:t xml:space="preserve"> </w:t>
      </w:r>
      <w:r w:rsidR="008F5B17">
        <w:rPr>
          <w:rFonts w:ascii="Times New Roman" w:hAnsi="Times New Roman" w:cs="Times New Roman"/>
          <w:sz w:val="24"/>
        </w:rPr>
        <w:t>by</w:t>
      </w:r>
      <w:r w:rsidR="00AC4B93">
        <w:rPr>
          <w:rFonts w:ascii="Times New Roman" w:hAnsi="Times New Roman" w:cs="Times New Roman"/>
          <w:sz w:val="24"/>
        </w:rPr>
        <w:t xml:space="preserve"> </w:t>
      </w:r>
      <w:r w:rsidR="00155C76">
        <w:rPr>
          <w:rFonts w:ascii="Times New Roman" w:hAnsi="Times New Roman" w:cs="Times New Roman"/>
          <w:sz w:val="24"/>
        </w:rPr>
        <w:t>2</w:t>
      </w:r>
      <w:r w:rsidR="008F5B17">
        <w:rPr>
          <w:rFonts w:ascii="Times New Roman" w:hAnsi="Times New Roman" w:cs="Times New Roman"/>
          <w:sz w:val="24"/>
        </w:rPr>
        <w:t>01</w:t>
      </w:r>
      <w:r w:rsidR="00AC4B93">
        <w:rPr>
          <w:rFonts w:ascii="Times New Roman" w:hAnsi="Times New Roman" w:cs="Times New Roman"/>
          <w:sz w:val="24"/>
        </w:rPr>
        <w:t xml:space="preserve"> grid-point</w:t>
      </w:r>
      <w:r w:rsidR="00155C76">
        <w:rPr>
          <w:rFonts w:ascii="Times New Roman" w:hAnsi="Times New Roman" w:cs="Times New Roman"/>
          <w:sz w:val="24"/>
        </w:rPr>
        <w:t>,</w:t>
      </w:r>
      <w:r w:rsidR="008F5B17">
        <w:rPr>
          <w:rFonts w:ascii="Times New Roman" w:hAnsi="Times New Roman" w:cs="Times New Roman"/>
          <w:sz w:val="24"/>
        </w:rPr>
        <w:t xml:space="preserve"> 3 km grid is </w:t>
      </w:r>
      <w:r w:rsidR="00155C76">
        <w:rPr>
          <w:rFonts w:ascii="Times New Roman" w:hAnsi="Times New Roman" w:cs="Times New Roman"/>
          <w:sz w:val="24"/>
        </w:rPr>
        <w:t>placed</w:t>
      </w:r>
      <w:r w:rsidR="008F5B17">
        <w:rPr>
          <w:rFonts w:ascii="Times New Roman" w:hAnsi="Times New Roman" w:cs="Times New Roman"/>
          <w:sz w:val="24"/>
        </w:rPr>
        <w:t xml:space="preserve"> over the state of Oklahoma </w:t>
      </w:r>
      <w:r w:rsidR="007B478F">
        <w:rPr>
          <w:rFonts w:ascii="Times New Roman" w:hAnsi="Times New Roman" w:cs="Times New Roman"/>
          <w:sz w:val="24"/>
        </w:rPr>
        <w:t>(</w:t>
      </w:r>
      <w:r w:rsidR="00AC4B93">
        <w:rPr>
          <w:rFonts w:ascii="Times New Roman" w:hAnsi="Times New Roman" w:cs="Times New Roman"/>
          <w:sz w:val="24"/>
        </w:rPr>
        <w:t xml:space="preserve">Figure </w:t>
      </w:r>
      <w:r w:rsidR="00547C80">
        <w:rPr>
          <w:rFonts w:ascii="Times New Roman" w:hAnsi="Times New Roman" w:cs="Times New Roman"/>
          <w:sz w:val="24"/>
        </w:rPr>
        <w:t>3.12</w:t>
      </w:r>
      <w:r w:rsidR="007B478F">
        <w:rPr>
          <w:rFonts w:ascii="Times New Roman" w:hAnsi="Times New Roman" w:cs="Times New Roman"/>
          <w:sz w:val="24"/>
        </w:rPr>
        <w:t xml:space="preserve">) </w:t>
      </w:r>
      <w:r w:rsidR="008F5B17">
        <w:rPr>
          <w:rFonts w:ascii="Times New Roman" w:hAnsi="Times New Roman" w:cs="Times New Roman"/>
          <w:sz w:val="24"/>
        </w:rPr>
        <w:t xml:space="preserve">with </w:t>
      </w:r>
      <w:r w:rsidR="00647FFC">
        <w:rPr>
          <w:rFonts w:ascii="Times New Roman" w:hAnsi="Times New Roman" w:cs="Times New Roman"/>
          <w:sz w:val="24"/>
        </w:rPr>
        <w:t>50</w:t>
      </w:r>
      <w:r w:rsidR="008F5B17">
        <w:rPr>
          <w:rFonts w:ascii="Times New Roman" w:hAnsi="Times New Roman" w:cs="Times New Roman"/>
          <w:sz w:val="24"/>
        </w:rPr>
        <w:t xml:space="preserve"> vertical levels</w:t>
      </w:r>
      <w:r w:rsidR="007B478F">
        <w:rPr>
          <w:rFonts w:ascii="Times New Roman" w:hAnsi="Times New Roman" w:cs="Times New Roman"/>
          <w:sz w:val="24"/>
        </w:rPr>
        <w:t xml:space="preserve"> (figure </w:t>
      </w:r>
      <w:r w:rsidR="00547C80">
        <w:rPr>
          <w:rFonts w:ascii="Times New Roman" w:hAnsi="Times New Roman" w:cs="Times New Roman"/>
          <w:sz w:val="24"/>
        </w:rPr>
        <w:t>3.5b</w:t>
      </w:r>
      <w:r w:rsidR="007B478F">
        <w:rPr>
          <w:rFonts w:ascii="Times New Roman" w:hAnsi="Times New Roman" w:cs="Times New Roman"/>
          <w:sz w:val="24"/>
        </w:rPr>
        <w:t>)</w:t>
      </w:r>
      <w:r w:rsidR="008F5B17">
        <w:rPr>
          <w:rFonts w:ascii="Times New Roman" w:hAnsi="Times New Roman" w:cs="Times New Roman"/>
          <w:sz w:val="24"/>
        </w:rPr>
        <w:t>. Thompson microphysics</w:t>
      </w:r>
      <w:r w:rsidR="00087FD2">
        <w:rPr>
          <w:rFonts w:ascii="Times New Roman" w:hAnsi="Times New Roman" w:cs="Times New Roman"/>
          <w:sz w:val="24"/>
        </w:rPr>
        <w:t xml:space="preserve"> </w:t>
      </w:r>
      <w:r w:rsidR="00087FD2">
        <w:rPr>
          <w:rFonts w:ascii="Arial" w:hAnsi="Arial" w:cs="Arial"/>
          <w:color w:val="000000"/>
        </w:rPr>
        <w:t>(</w:t>
      </w:r>
      <w:r w:rsidR="00087FD2" w:rsidRPr="00A46BF0">
        <w:rPr>
          <w:rFonts w:ascii="Times New Roman" w:hAnsi="Times New Roman" w:cs="Times New Roman"/>
          <w:color w:val="000000"/>
          <w:sz w:val="24"/>
        </w:rPr>
        <w:t>Thompson et al. 2008</w:t>
      </w:r>
      <w:r w:rsidR="00087FD2">
        <w:rPr>
          <w:rFonts w:ascii="Arial" w:hAnsi="Arial" w:cs="Arial"/>
          <w:color w:val="000000"/>
        </w:rPr>
        <w:t>)</w:t>
      </w:r>
      <w:r w:rsidR="008F5B17">
        <w:rPr>
          <w:rFonts w:ascii="Times New Roman" w:hAnsi="Times New Roman" w:cs="Times New Roman"/>
          <w:sz w:val="24"/>
        </w:rPr>
        <w:t xml:space="preserve">, the </w:t>
      </w:r>
      <w:r w:rsidR="008A203E">
        <w:rPr>
          <w:rFonts w:ascii="Times New Roman" w:hAnsi="Times New Roman" w:cs="Times New Roman"/>
          <w:sz w:val="24"/>
        </w:rPr>
        <w:t>MYNN</w:t>
      </w:r>
      <w:r w:rsidR="008F5B17">
        <w:rPr>
          <w:rFonts w:ascii="Times New Roman" w:hAnsi="Times New Roman" w:cs="Times New Roman"/>
          <w:sz w:val="24"/>
        </w:rPr>
        <w:t xml:space="preserve"> planetary boundary layer scheme</w:t>
      </w:r>
      <w:r w:rsidR="00087FD2">
        <w:rPr>
          <w:rFonts w:ascii="Times New Roman" w:hAnsi="Times New Roman" w:cs="Times New Roman"/>
          <w:sz w:val="24"/>
        </w:rPr>
        <w:t xml:space="preserve"> </w:t>
      </w:r>
      <w:r w:rsidR="00087FD2">
        <w:rPr>
          <w:rFonts w:ascii="Arial" w:hAnsi="Arial" w:cs="Arial"/>
          <w:color w:val="000000"/>
        </w:rPr>
        <w:t>(</w:t>
      </w:r>
      <w:r w:rsidR="008A203E">
        <w:rPr>
          <w:rFonts w:ascii="Arial" w:hAnsi="Arial" w:cs="Arial"/>
          <w:color w:val="000000"/>
        </w:rPr>
        <w:t xml:space="preserve">Nakanishi and </w:t>
      </w:r>
      <w:proofErr w:type="spellStart"/>
      <w:r w:rsidR="008A203E">
        <w:rPr>
          <w:rFonts w:ascii="Arial" w:hAnsi="Arial" w:cs="Arial"/>
          <w:color w:val="000000"/>
        </w:rPr>
        <w:t>Niino</w:t>
      </w:r>
      <w:proofErr w:type="spellEnd"/>
      <w:r w:rsidR="008A203E">
        <w:rPr>
          <w:rFonts w:ascii="Arial" w:hAnsi="Arial" w:cs="Arial"/>
          <w:color w:val="000000"/>
        </w:rPr>
        <w:t xml:space="preserve"> 2006</w:t>
      </w:r>
      <w:r w:rsidR="00087FD2">
        <w:rPr>
          <w:rFonts w:ascii="Arial" w:hAnsi="Arial" w:cs="Arial"/>
          <w:color w:val="000000"/>
        </w:rPr>
        <w:t>)</w:t>
      </w:r>
      <w:r w:rsidR="008F5B17">
        <w:rPr>
          <w:rFonts w:ascii="Times New Roman" w:hAnsi="Times New Roman" w:cs="Times New Roman"/>
          <w:sz w:val="24"/>
        </w:rPr>
        <w:t xml:space="preserve">, </w:t>
      </w:r>
      <w:proofErr w:type="spellStart"/>
      <w:r w:rsidR="008F5B17">
        <w:rPr>
          <w:rFonts w:ascii="Times New Roman" w:hAnsi="Times New Roman" w:cs="Times New Roman"/>
          <w:sz w:val="24"/>
        </w:rPr>
        <w:t>Dudhia</w:t>
      </w:r>
      <w:proofErr w:type="spellEnd"/>
      <w:r w:rsidR="008F5B17">
        <w:rPr>
          <w:rFonts w:ascii="Times New Roman" w:hAnsi="Times New Roman" w:cs="Times New Roman"/>
          <w:sz w:val="24"/>
        </w:rPr>
        <w:t xml:space="preserve"> shortwave radiation scheme</w:t>
      </w:r>
      <w:r w:rsidR="00087FD2">
        <w:rPr>
          <w:rFonts w:ascii="Times New Roman" w:hAnsi="Times New Roman" w:cs="Times New Roman"/>
          <w:sz w:val="24"/>
        </w:rPr>
        <w:t xml:space="preserve"> </w:t>
      </w:r>
      <w:r w:rsidR="00087FD2">
        <w:rPr>
          <w:rFonts w:ascii="Arial" w:hAnsi="Arial" w:cs="Arial"/>
          <w:color w:val="000000"/>
        </w:rPr>
        <w:t>(</w:t>
      </w:r>
      <w:proofErr w:type="spellStart"/>
      <w:r w:rsidR="00087FD2">
        <w:rPr>
          <w:rFonts w:ascii="Arial" w:hAnsi="Arial" w:cs="Arial"/>
          <w:color w:val="000000"/>
        </w:rPr>
        <w:t>Dudhia</w:t>
      </w:r>
      <w:proofErr w:type="spellEnd"/>
      <w:r w:rsidR="00087FD2">
        <w:rPr>
          <w:rFonts w:ascii="Arial" w:hAnsi="Arial" w:cs="Arial"/>
          <w:color w:val="000000"/>
        </w:rPr>
        <w:t xml:space="preserve"> 1986)</w:t>
      </w:r>
      <w:r w:rsidR="008F5B17">
        <w:rPr>
          <w:rFonts w:ascii="Times New Roman" w:hAnsi="Times New Roman" w:cs="Times New Roman"/>
          <w:sz w:val="24"/>
        </w:rPr>
        <w:t xml:space="preserve">, and the </w:t>
      </w:r>
      <w:r w:rsidR="008F5B17">
        <w:rPr>
          <w:rFonts w:ascii="Times New Roman" w:hAnsi="Times New Roman" w:cs="Times New Roman"/>
          <w:sz w:val="24"/>
        </w:rPr>
        <w:lastRenderedPageBreak/>
        <w:t>Rapid Radiative Transfer Model long wave radiation scheme</w:t>
      </w:r>
      <w:r w:rsidR="00087FD2">
        <w:rPr>
          <w:rFonts w:ascii="Times New Roman" w:hAnsi="Times New Roman" w:cs="Times New Roman"/>
          <w:sz w:val="24"/>
        </w:rPr>
        <w:t xml:space="preserve"> </w:t>
      </w:r>
      <w:r w:rsidR="00087FD2">
        <w:rPr>
          <w:rFonts w:ascii="Arial" w:hAnsi="Arial" w:cs="Arial"/>
          <w:color w:val="000000"/>
        </w:rPr>
        <w:t>(</w:t>
      </w:r>
      <w:proofErr w:type="spellStart"/>
      <w:r w:rsidR="00087FD2">
        <w:rPr>
          <w:rFonts w:ascii="Arial" w:hAnsi="Arial" w:cs="Arial"/>
          <w:color w:val="000000"/>
        </w:rPr>
        <w:t>Mlawer</w:t>
      </w:r>
      <w:proofErr w:type="spellEnd"/>
      <w:r w:rsidR="00087FD2">
        <w:rPr>
          <w:rFonts w:ascii="Arial" w:hAnsi="Arial" w:cs="Arial"/>
          <w:color w:val="000000"/>
        </w:rPr>
        <w:t xml:space="preserve"> et al. 1997)</w:t>
      </w:r>
      <w:r w:rsidR="008F5B17">
        <w:rPr>
          <w:rFonts w:ascii="Times New Roman" w:hAnsi="Times New Roman" w:cs="Times New Roman"/>
          <w:sz w:val="24"/>
        </w:rPr>
        <w:t xml:space="preserve"> are selected</w:t>
      </w:r>
      <w:r w:rsidR="00DC3DD6">
        <w:rPr>
          <w:rFonts w:ascii="Times New Roman" w:hAnsi="Times New Roman" w:cs="Times New Roman"/>
          <w:sz w:val="24"/>
        </w:rPr>
        <w:t>,</w:t>
      </w:r>
      <w:r w:rsidR="008F5B17">
        <w:rPr>
          <w:rFonts w:ascii="Times New Roman" w:hAnsi="Times New Roman" w:cs="Times New Roman"/>
          <w:sz w:val="24"/>
        </w:rPr>
        <w:t xml:space="preserve"> as these are </w:t>
      </w:r>
      <w:r w:rsidR="00AC4B93">
        <w:rPr>
          <w:rFonts w:ascii="Times New Roman" w:hAnsi="Times New Roman" w:cs="Times New Roman"/>
          <w:sz w:val="24"/>
        </w:rPr>
        <w:t>commonly-</w:t>
      </w:r>
      <w:r w:rsidR="00DC3DD6">
        <w:rPr>
          <w:rFonts w:ascii="Times New Roman" w:hAnsi="Times New Roman" w:cs="Times New Roman"/>
          <w:sz w:val="24"/>
        </w:rPr>
        <w:t>used WRF</w:t>
      </w:r>
      <w:r w:rsidR="008F5B17">
        <w:rPr>
          <w:rFonts w:ascii="Times New Roman" w:hAnsi="Times New Roman" w:cs="Times New Roman"/>
          <w:sz w:val="24"/>
        </w:rPr>
        <w:t xml:space="preserve"> </w:t>
      </w:r>
      <w:r w:rsidR="0032401E">
        <w:rPr>
          <w:rFonts w:ascii="Times New Roman" w:hAnsi="Times New Roman" w:cs="Times New Roman"/>
          <w:sz w:val="24"/>
        </w:rPr>
        <w:t>physics</w:t>
      </w:r>
      <w:r w:rsidR="00AC4B93">
        <w:rPr>
          <w:rFonts w:ascii="Times New Roman" w:hAnsi="Times New Roman" w:cs="Times New Roman"/>
          <w:sz w:val="24"/>
        </w:rPr>
        <w:t xml:space="preserve"> options</w:t>
      </w:r>
      <w:r w:rsidR="0032401E">
        <w:rPr>
          <w:rFonts w:ascii="Times New Roman" w:hAnsi="Times New Roman" w:cs="Times New Roman"/>
          <w:sz w:val="24"/>
        </w:rPr>
        <w:t xml:space="preserve">. </w:t>
      </w:r>
      <w:r w:rsidR="00087FD2">
        <w:rPr>
          <w:rFonts w:ascii="Times New Roman" w:hAnsi="Times New Roman" w:cs="Times New Roman"/>
          <w:sz w:val="24"/>
        </w:rPr>
        <w:t xml:space="preserve">Initial and boundary conditions for the control run, and all subsequent experiment forecast, are provided by the GFS forecast initialized on </w:t>
      </w:r>
      <w:r w:rsidR="00647FFC">
        <w:rPr>
          <w:rFonts w:ascii="Times New Roman" w:hAnsi="Times New Roman" w:cs="Times New Roman"/>
          <w:sz w:val="24"/>
        </w:rPr>
        <w:t>12</w:t>
      </w:r>
      <w:r w:rsidR="00DC3DD6">
        <w:rPr>
          <w:rFonts w:ascii="Times New Roman" w:hAnsi="Times New Roman" w:cs="Times New Roman"/>
          <w:sz w:val="24"/>
        </w:rPr>
        <w:t xml:space="preserve"> UTC</w:t>
      </w:r>
      <w:r w:rsidR="00087FD2">
        <w:rPr>
          <w:rFonts w:ascii="Times New Roman" w:hAnsi="Times New Roman" w:cs="Times New Roman"/>
          <w:sz w:val="24"/>
        </w:rPr>
        <w:t xml:space="preserve"> May </w:t>
      </w:r>
      <w:r w:rsidR="00647FFC">
        <w:rPr>
          <w:rFonts w:ascii="Times New Roman" w:hAnsi="Times New Roman" w:cs="Times New Roman"/>
          <w:sz w:val="24"/>
        </w:rPr>
        <w:t>19</w:t>
      </w:r>
      <w:r w:rsidR="00087FD2">
        <w:rPr>
          <w:rFonts w:ascii="Times New Roman" w:hAnsi="Times New Roman" w:cs="Times New Roman"/>
          <w:sz w:val="24"/>
        </w:rPr>
        <w:t xml:space="preserve">, </w:t>
      </w:r>
      <w:r w:rsidR="00DC3DD6">
        <w:rPr>
          <w:rFonts w:ascii="Times New Roman" w:hAnsi="Times New Roman" w:cs="Times New Roman"/>
          <w:sz w:val="24"/>
        </w:rPr>
        <w:t xml:space="preserve">24 </w:t>
      </w:r>
      <w:r w:rsidR="00647FFC">
        <w:rPr>
          <w:rFonts w:ascii="Times New Roman" w:hAnsi="Times New Roman" w:cs="Times New Roman"/>
          <w:sz w:val="24"/>
        </w:rPr>
        <w:t>hours</w:t>
      </w:r>
      <w:r w:rsidR="00087FD2">
        <w:rPr>
          <w:rFonts w:ascii="Times New Roman" w:hAnsi="Times New Roman" w:cs="Times New Roman"/>
          <w:sz w:val="24"/>
        </w:rPr>
        <w:t xml:space="preserve"> prior to the Nature Run. This also marks the beginning of the WRF </w:t>
      </w:r>
      <w:r w:rsidR="00DC3DD6">
        <w:rPr>
          <w:rFonts w:ascii="Times New Roman" w:hAnsi="Times New Roman" w:cs="Times New Roman"/>
          <w:sz w:val="24"/>
        </w:rPr>
        <w:t>C</w:t>
      </w:r>
      <w:r w:rsidR="00087FD2">
        <w:rPr>
          <w:rFonts w:ascii="Times New Roman" w:hAnsi="Times New Roman" w:cs="Times New Roman"/>
          <w:sz w:val="24"/>
        </w:rPr>
        <w:t xml:space="preserve">ontrol </w:t>
      </w:r>
      <w:r w:rsidR="00DC3DD6">
        <w:rPr>
          <w:rFonts w:ascii="Times New Roman" w:hAnsi="Times New Roman" w:cs="Times New Roman"/>
          <w:sz w:val="24"/>
        </w:rPr>
        <w:t>R</w:t>
      </w:r>
      <w:r w:rsidR="00087FD2">
        <w:rPr>
          <w:rFonts w:ascii="Times New Roman" w:hAnsi="Times New Roman" w:cs="Times New Roman"/>
          <w:sz w:val="24"/>
        </w:rPr>
        <w:t>un. The reason for this is to ensure that the control run is sufficiently different from the Nature Run</w:t>
      </w:r>
      <w:r w:rsidR="00647FFC">
        <w:rPr>
          <w:rFonts w:ascii="Times New Roman" w:hAnsi="Times New Roman" w:cs="Times New Roman"/>
          <w:sz w:val="24"/>
        </w:rPr>
        <w:t>, as discussed in section 3.6.</w:t>
      </w:r>
      <w:r w:rsidR="00653641">
        <w:rPr>
          <w:rFonts w:ascii="Times New Roman" w:hAnsi="Times New Roman" w:cs="Times New Roman"/>
          <w:sz w:val="24"/>
        </w:rPr>
        <w:t xml:space="preserve"> The </w:t>
      </w:r>
      <w:r w:rsidR="00DC3DD6">
        <w:rPr>
          <w:rFonts w:ascii="Times New Roman" w:hAnsi="Times New Roman" w:cs="Times New Roman"/>
          <w:sz w:val="24"/>
        </w:rPr>
        <w:t>Control Run</w:t>
      </w:r>
      <w:r w:rsidR="00653641">
        <w:rPr>
          <w:rFonts w:ascii="Times New Roman" w:hAnsi="Times New Roman" w:cs="Times New Roman"/>
          <w:sz w:val="24"/>
        </w:rPr>
        <w:t xml:space="preserve"> is then run for 42 hours until May 21, 06:00 UTC. </w:t>
      </w:r>
    </w:p>
    <w:p w14:paraId="1CB8133E" w14:textId="46EDE276" w:rsidR="007B478F" w:rsidRDefault="00B704E7" w:rsidP="004D0211">
      <w:pPr>
        <w:spacing w:line="480" w:lineRule="auto"/>
        <w:ind w:firstLine="720"/>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589120" behindDoc="0" locked="0" layoutInCell="1" allowOverlap="1" wp14:anchorId="10067BA8" wp14:editId="04CBEDCF">
                <wp:simplePos x="0" y="0"/>
                <wp:positionH relativeFrom="margin">
                  <wp:posOffset>992505</wp:posOffset>
                </wp:positionH>
                <wp:positionV relativeFrom="paragraph">
                  <wp:posOffset>25400</wp:posOffset>
                </wp:positionV>
                <wp:extent cx="3336966" cy="2541320"/>
                <wp:effectExtent l="19050" t="19050" r="15875" b="11430"/>
                <wp:wrapNone/>
                <wp:docPr id="244" name="Group 244"/>
                <wp:cNvGraphicFramePr/>
                <a:graphic xmlns:a="http://schemas.openxmlformats.org/drawingml/2006/main">
                  <a:graphicData uri="http://schemas.microsoft.com/office/word/2010/wordprocessingGroup">
                    <wpg:wgp>
                      <wpg:cNvGrpSpPr/>
                      <wpg:grpSpPr>
                        <a:xfrm>
                          <a:off x="0" y="0"/>
                          <a:ext cx="3336966" cy="2541320"/>
                          <a:chOff x="0" y="0"/>
                          <a:chExt cx="3336966" cy="2541320"/>
                        </a:xfrm>
                      </wpg:grpSpPr>
                      <pic:pic xmlns:pic="http://schemas.openxmlformats.org/drawingml/2006/picture">
                        <pic:nvPicPr>
                          <pic:cNvPr id="225" name="Picture 4">
                            <a:extLst>
                              <a:ext uri="{FF2B5EF4-FFF2-40B4-BE49-F238E27FC236}">
                                <a16:creationId xmlns:a16="http://schemas.microsoft.com/office/drawing/2014/main" id="{81027D34-ABEE-4348-B960-E8F8A30A9913}"/>
                              </a:ext>
                            </a:extLst>
                          </pic:cNvPr>
                          <pic:cNvPicPr>
                            <a:picLocks noChangeAspect="1"/>
                          </pic:cNvPicPr>
                        </pic:nvPicPr>
                        <pic:blipFill rotWithShape="1">
                          <a:blip r:embed="rId59">
                            <a:extLst>
                              <a:ext uri="{28A0092B-C50C-407E-A947-70E740481C1C}">
                                <a14:useLocalDpi xmlns:a14="http://schemas.microsoft.com/office/drawing/2010/main" val="0"/>
                              </a:ext>
                            </a:extLst>
                          </a:blip>
                          <a:srcRect l="20940" t="29684" r="23989" b="5721"/>
                          <a:stretch/>
                        </pic:blipFill>
                        <pic:spPr>
                          <a:xfrm>
                            <a:off x="0" y="0"/>
                            <a:ext cx="3336966" cy="2541320"/>
                          </a:xfrm>
                          <a:prstGeom prst="rect">
                            <a:avLst/>
                          </a:prstGeom>
                          <a:ln w="12700">
                            <a:solidFill>
                              <a:schemeClr val="tx1"/>
                            </a:solidFill>
                          </a:ln>
                        </pic:spPr>
                      </pic:pic>
                      <wps:wsp>
                        <wps:cNvPr id="221" name="Rectangle 5">
                          <a:extLst>
                            <a:ext uri="{FF2B5EF4-FFF2-40B4-BE49-F238E27FC236}">
                              <a16:creationId xmlns:a16="http://schemas.microsoft.com/office/drawing/2014/main" id="{60338F82-7616-4E29-8785-E90D97EAE763}"/>
                            </a:ext>
                          </a:extLst>
                        </wps:cNvPr>
                        <wps:cNvSpPr/>
                        <wps:spPr>
                          <a:xfrm>
                            <a:off x="997527" y="712520"/>
                            <a:ext cx="1233170" cy="109474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2" name="TextBox 6">
                          <a:extLst>
                            <a:ext uri="{FF2B5EF4-FFF2-40B4-BE49-F238E27FC236}">
                              <a16:creationId xmlns:a16="http://schemas.microsoft.com/office/drawing/2014/main" id="{ABA63299-AF5C-4030-9405-AD091C34F9CD}"/>
                            </a:ext>
                          </a:extLst>
                        </wps:cNvPr>
                        <wps:cNvSpPr txBox="1"/>
                        <wps:spPr>
                          <a:xfrm>
                            <a:off x="558140" y="1816925"/>
                            <a:ext cx="2158365" cy="375920"/>
                          </a:xfrm>
                          <a:prstGeom prst="rect">
                            <a:avLst/>
                          </a:prstGeom>
                          <a:noFill/>
                        </wps:spPr>
                        <wps:txbx>
                          <w:txbxContent>
                            <w:p w14:paraId="08B99AA8" w14:textId="77777777" w:rsidR="005D6581" w:rsidRPr="007B478F" w:rsidRDefault="005D6581" w:rsidP="007B478F">
                              <w:pPr>
                                <w:pStyle w:val="NormalWeb"/>
                                <w:spacing w:before="0" w:beforeAutospacing="0" w:after="0" w:afterAutospacing="0"/>
                                <w:jc w:val="center"/>
                                <w:rPr>
                                  <w:sz w:val="32"/>
                                  <w:szCs w:val="32"/>
                                </w:rPr>
                              </w:pPr>
                              <w:r w:rsidRPr="007B478F">
                                <w:rPr>
                                  <w:rFonts w:asciiTheme="minorHAnsi" w:hAnsi="Calibri" w:cstheme="minorBidi"/>
                                  <w:b/>
                                  <w:bCs/>
                                  <w:color w:val="000000" w:themeColor="text1"/>
                                  <w:kern w:val="24"/>
                                  <w:sz w:val="32"/>
                                  <w:szCs w:val="32"/>
                                </w:rPr>
                                <w:t>ARPS Domain</w:t>
                              </w:r>
                            </w:p>
                          </w:txbxContent>
                        </wps:txbx>
                        <wps:bodyPr wrap="square" rtlCol="0">
                          <a:noAutofit/>
                        </wps:bodyPr>
                      </wps:wsp>
                      <wps:wsp>
                        <wps:cNvPr id="223" name="Rectangle 7">
                          <a:extLst>
                            <a:ext uri="{FF2B5EF4-FFF2-40B4-BE49-F238E27FC236}">
                              <a16:creationId xmlns:a16="http://schemas.microsoft.com/office/drawing/2014/main" id="{6853ABAC-E603-462A-9747-2E5EF417629C}"/>
                            </a:ext>
                          </a:extLst>
                        </wps:cNvPr>
                        <wps:cNvSpPr/>
                        <wps:spPr>
                          <a:xfrm>
                            <a:off x="1163782" y="843148"/>
                            <a:ext cx="933450" cy="769620"/>
                          </a:xfrm>
                          <a:prstGeom prst="rect">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4" name="TextBox 8">
                          <a:extLst>
                            <a:ext uri="{FF2B5EF4-FFF2-40B4-BE49-F238E27FC236}">
                              <a16:creationId xmlns:a16="http://schemas.microsoft.com/office/drawing/2014/main" id="{60587B60-6406-4977-8E77-4A3D3F434ED7}"/>
                            </a:ext>
                          </a:extLst>
                        </wps:cNvPr>
                        <wps:cNvSpPr txBox="1"/>
                        <wps:spPr>
                          <a:xfrm>
                            <a:off x="593766" y="2042556"/>
                            <a:ext cx="2158365" cy="375920"/>
                          </a:xfrm>
                          <a:prstGeom prst="rect">
                            <a:avLst/>
                          </a:prstGeom>
                          <a:noFill/>
                        </wps:spPr>
                        <wps:txbx>
                          <w:txbxContent>
                            <w:p w14:paraId="5FE14024" w14:textId="77777777" w:rsidR="005D6581" w:rsidRPr="007B478F" w:rsidRDefault="005D6581" w:rsidP="007B478F">
                              <w:pPr>
                                <w:pStyle w:val="NormalWeb"/>
                                <w:spacing w:before="0" w:beforeAutospacing="0" w:after="0" w:afterAutospacing="0"/>
                                <w:jc w:val="center"/>
                                <w:rPr>
                                  <w:sz w:val="32"/>
                                  <w:szCs w:val="32"/>
                                </w:rPr>
                              </w:pPr>
                              <w:r w:rsidRPr="007B478F">
                                <w:rPr>
                                  <w:rFonts w:asciiTheme="minorHAnsi" w:hAnsi="Calibri" w:cstheme="minorBidi"/>
                                  <w:b/>
                                  <w:bCs/>
                                  <w:color w:val="00B0F0"/>
                                  <w:kern w:val="24"/>
                                  <w:sz w:val="32"/>
                                  <w:szCs w:val="32"/>
                                </w:rPr>
                                <w:t>WRF Domain</w:t>
                              </w:r>
                            </w:p>
                          </w:txbxContent>
                        </wps:txbx>
                        <wps:bodyPr wrap="square" rtlCol="0">
                          <a:noAutofit/>
                        </wps:bodyPr>
                      </wps:wsp>
                    </wpg:wgp>
                  </a:graphicData>
                </a:graphic>
              </wp:anchor>
            </w:drawing>
          </mc:Choice>
          <mc:Fallback>
            <w:pict>
              <v:group w14:anchorId="10067BA8" id="Group 244" o:spid="_x0000_s1070" style="position:absolute;left:0;text-align:left;margin-left:78.15pt;margin-top:2pt;width:262.75pt;height:200.1pt;z-index:251589120;mso-position-horizontal-relative:margin" coordsize="33369,254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hDVQkQUAAEETAAAOAAAAZHJzL2Uyb0RvYy54bWzsWG2PmzgQ/n7S/QfE&#10;dxpjA4ao2YokpKpU3a3anu4zIU6CCpgzziarqv/9Zmxg37LdvfbU9qRbaQkv9tjzzDPPDLx8daor&#10;50qorpTNzPVfENcRTSE3ZbObuX98WHmx63Q6bzZ5JRsxc69F5766+PWXl8d2Kqjcy2ojlANGmm56&#10;bGfuXut2Opl0xV7UefdCtqKBh1up6lzDpdpNNio/gvW6mlBCoslRqk2rZCG6Du4u7UP3wtjfbkWh&#10;f99uO6GdaubC3rQ5KnNc43Fy8TKf7lTe7sui30b+Fbuo87KBRUdTy1znzkGVD0zVZaFkJ7f6RSHr&#10;idxuy0IYH8Abn9zz5rWSh9b4spsed+0IE0B7D6evNlv8dnWpnHIzc2kQuE6T1xAks66DNwCeY7ub&#10;wqjXqn3fXqr+xs5eocenrarxF3xxTgbY6xFYcdJOATcZY1ESRa5TwDMaBj6jPfTFHuLzYF6xz56Y&#10;ORkWnuD+xu20ZTGF/x4pOHuA1NOMgln6oITbG6mfZaPO1cdD60FQ21yX67Iq9bUhKIQPN9VcXZbF&#10;pbIXt0Cn4QA6PMdlncDwCJB722nEFTE0TPq0WtF5mK0CbwVnXkDmgTfPgsRbURZnlK8WlEWfcbYf&#10;TQslYB+yebMZWO1HD7A4y5o+v5CPwcTw2tDjU+wTypcs8NJ5lnkBC2JvnkTEy+JVnDKSJonPPiNh&#10;IDSw5+HXeDFBCIzXNwBYOHIM11tZfOycRi72ebMTaddC2oKYGGPDTDvcGLqD5boq21VZVY6S+s9S&#10;79/v8xYo7BsU8WHvP+T8vZw5wwSbj0tZHGrRaCswSlQGyW5ftp3rqKmo1wLyRb3Z2EXOhYrGKSEJ&#10;nXuLkCwgVDzz0iTgHicZD0gQ+wt/YUMVTA+dAADyatmWY6yCB7t9Klakj9VVbpTukTjkU4QEadWp&#10;4h3AjLpISRJYbaRJFIMKAFaUJXHiOqCRIacmEjBFK6GLPZrGqAzI25B2IA5o91vkYExqYIXq9Gsh&#10;awdPAGzYqolofgWEss4NQ3DVqnGOEHTKCTHDOlmVG6SFcRWLiVhUyjHg6JNlFjh0MwqWrpreMeuK&#10;8RH8RAWE2tQNRIKr5wUHK9M5VTcMhV2i2dtK4A9KgHGBRKiEExpnzhHsx2pBRBiDtKcej/zICzKa&#10;eDGPQy9LyDLhWZrx6HEtGP0eIRgLSzd9hEZJwkPKXQfKB/dpOFQP1EasLz5lzOfAYawvPtAZkqyX&#10;ooGPA1ueSahGInuAaAO3GOjfN3ILHbf+mTN9XQlr/53YgsaCH9SS9y5f86IAMbJa0+3zjbA0Dgn8&#10;9U6adgkZblS3asAgWt6CC6Pt3sB52zaj+vE4VZjeaZzce/6lyeMMs7Js9Di5LhupznlWgVf9ynY8&#10;bP8WNHi6lptraFCUrhbStnB5U+wlKFShlZmMoyA7v1ua0iFNPwD75vLkRD9pkqbzNGI0Sbx0FWIN&#10;YsQDnQ+9dEkSf8GCVbJYPlqwEdW+YPenmKSOPoHHWF0hbHj/kXQNw9jHkoLZGPtRAl2OSaUhX6kf&#10;xiyC1gfzlfEwsQn99fo/pqvlj6lFuD99Wp/67nbYcs+oI/T8M7f765Bjq3fDL2RvI9ODltvSFBo0&#10;Y+f07PyeZGMD2W5qAv9J6RbFIQPKLbwMqoMXRDT1Eg4tD82wZ/V5RBNoeWy6Aw+MUsGv7Q97jmEL&#10;0Z8i3b5MMt+PGI8hHYFDccD8IL5LsoSxIOxrAofXj3+NY0+VBLVbj80GIXOyGmX6Yb+B3v5fE251&#10;Z//JmjC+OQ81If5Zk5SEMZ/DW1sUEGjcEs69OINDkLIlW8FLXbbk/zBJn10TEsbxEwBkKyUBDcPo&#10;brr+gJpgqtKNvjvfWBPMpwj4TmOkrf+mhB+Cbl+bGnLz5evib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Blot+jeAAAACQEAAA8AAABkcnMvZG93bnJldi54bWxMj09rwkAUxO+F&#10;foflFXqrm/gnSMxGRNqepFAtFG9r9pkEs29Ddk3it+/zVI/DDDO/ydajbUSPna8dKYgnEQikwpma&#10;SgU/h4+3JQgfNBndOEIFN/Swzp+fMp0aN9A39vtQCi4hn2oFVQhtKqUvKrTaT1yLxN7ZdVYHll0p&#10;TacHLreNnEZRIq2uiRcq3eK2wuKyv1oFn4MeNrP4vd9dztvb8bD4+t3FqNTry7hZgQg4hv8w3PEZ&#10;HXJmOrkrGS8a1otkxlEFc77EfrKM+crprudTkHkmHx/kfwAAAP//AwBQSwMECgAAAAAAAAAhAE9Y&#10;5z1dsgAAXbIAABQAAABkcnMvbWVkaWEvaW1hZ2UxLnBuZ4lQTkcNChoKAAAADUlIRFIAAAMgAAAC&#10;CAgEAAAAPPFCDAAAAARnQU1BAACxjwv8YQUAAAACYktHRAD/h4/MvwAAAAlwSFlzAAAASAAAAEgA&#10;RslrPgAAgABJREFUeNrs3XWYleXWBvDfnoKhSxCQEAEFAUEQTAxs7O5uj/mZx+4+6rE9dgfYhWIh&#10;YoEINqV0d07u7w+34wxMz87hvbkunV1vPu+6V69QOCxAgAABAgSoMtKCSxAgQIAAAQICCRAgQIAA&#10;AYEECBAgQICAQAIECBAgQEAgAQIECBAgQEAgAQIECBAgIJAAAQIECBAQSIAAAQIECAgkQIAAAQIE&#10;BBIgQIAAAQIEBBIgQIAAAQICCRAgQIAAAYEECBAgQICAQAIECBAgQEAgAQIECBAgQEAgAQIECBAg&#10;IJAAAQIECBAQSIAAAQIECAgkulhpoYLgHgUIECBAUiIjeQ9tqjs1UMemOukuO5kPNUCAAAECAkkm&#10;/Kihy/1qkTd8ZJntNNVf3eCeBQgQIEBSIBQOJ+uhzXWVa7RFWI6xVvoQ7eynXRC6CRAgQID1hUCW&#10;m6Rnlc2dx6z2L6Gi14XmesfPMu2qoS1kB0QSIECAALWdQF53h91sba8q2iBXusZGa7272g9m+UGa&#10;egrshk00C+5kgAABAtRGAil0ucNkutvVNq6yDXJ2qXZGgRUKfGa12WZqpY0BNgkC7QECBAgQN8RF&#10;4q5SV3d1DHaN66pEIfu60XKNS/kkXWMcBBZY7FMPa6atHTXQKrivAQIECFA7CGQ0MqU5RKiKFNJK&#10;C9/buYJvtdBCF6vM9qFhxukj3e5aBRlbAQIECBBDxMWF9Yk19o78PdSb/q1rpcPfw/zp9CrtbZYV&#10;PjPbct210U899YL7HCBAgACpaIGEjde56NXBMt2lX6VJ4UsDqri/Nugqz0TLfGi86bZV30B1ZAf3&#10;O0CAAAFSyQLJca3zS8QlFrhaewfrKLPc32V5zcfurJEFUegXKw1Tx3Tbq29bDdQJ7nuAAAECpAKB&#10;rHGvC2SVeG+xd4yTZ3c7l0oPhZ70hTO843hdonIUBSaY61urLdFbK71sUC59BQgQIECAJCCQu11Y&#10;itaf70dDLbK3HTUoVi5Ivif8ZBdfybK9PaJ6NHmm+80f/lBHW1vqHYTaAwQIECBZCSTfJQ6zdamf&#10;hf3gNRTqq7vNIu8ucKPNTJBpd3McHZOjWm2Rr32jodV21NxmGgSrIUCAAAGSi0D43HNO1b+MTwut&#10;MNVYX2ntEN2ELPCg+Xpp73ubRmo9YkVuK/1moklyZOups400DVZFgAABAiQLgeT7wCqHVfCtFYYZ&#10;bhNZVlltiYu0c6MztIjDZSiw2ExfW2aGDlrpL127IEYSIECAAIkmEL402yGV+N4yy4SFNPCuSS7z&#10;X2doGMfLETbHUsNlmKyBxvrpoI6WwToJECBAgEQRyEhzKkUgxankBq2sdmZcLJB1scos03yrnl/1&#10;kmVX9WWrH6yYAAECBEh2AmGJW9TR3eElMrTij9kW+NKTdrbSNuobKF2DoJF8gAAB1nskcfvaxrIt&#10;MNzeGiX0OFprbSOPOFwdK3zoNyuF9Ma2GgdJwAECBAgIJLaojr4ecp6rFSaFrj/FKum6o79Cq4yT&#10;7wdjrdRVe/VtJUt6sJoCBAiwXiFOLqwXpTm8Gr9bYqW2SXCZbvSt59cJ5+eZ4QAHydHAIruop5Wu&#10;AZEECBAgsECihwI/OLFav2yiSRJcpFyzbVRKNlim9prb0mA5fjLDMkO0k2t3dLJBsLoCBAgQEEhN&#10;EdZc+xS+SPN86uZSP/lWup7SZNvKVthfjhGmmOMF7a0wSCM01iFYaQECBAgIpLoUkspYIqRnqZ/8&#10;KaRjsdfZsu0HFikwzu/SFfhOd6t1t6mQFkGle4AAAQICqTzSLPSzrVL2Ir1qI81KeT/PN3YQLjXN&#10;uBl2jfx9oFXmGWmWlaborrEdbRjMbw8QIECcsdQymTZMNQLZ0ZSUJZBCC2xRqt1Q6Cu3VKJKpZlm&#10;NrIlmGalYe7RUDuEDFIXDYKpiQECBIgxJrtFDxN11dmAqJRox0kNbiInZS/6NJ+7tNRPftdQmypu&#10;rT26WelPYXzhZenyzDRAI9tL0zAoUQwQIEANkecDy2Tbo6h7RtjvbnSY/cwz1TAfauOgGk9bipsf&#10;5Tf5Keq0WSXNLqV+8rXGRS3oq4b6Ngc9IpbMr1YY5ldL1dFDWFu9kBW4uQIECFANjPKBE/xXCwPB&#10;Go8Z50iD0VJLW1noA3fYxJE1SnCKk4Tq4XXLUzR8PESTUuvN802OUpOVNJtjgEIrjFdolaE+V2iB&#10;XbCZdmvNcwwQIECAslForANtpYc5YKL/aOG2EpHc5o62l2d9nQoE0lgTI+yfkjdjql01L+X9FT4s&#10;w7VVfSJpZHuwuwJhYywz1/0ay9YfIb00FgqcXAECBCgHa0x3JA5ygyYGeM4uDi3le83s4jH71aAh&#10;U9x8JIe4XS8bp9yt+NMY25T6SUiGTjHaa5o0Ivs93ApfWYbfva+5FTrYHK2D6pIAAQKUgq/V0Qqd&#10;nWuozylzMHh3Dcy0SbITyFSrtXeuZ1LOjbVE2L6lfvKFZXHJnaqjjn0ify8Xtsgof1rpGZsoxG5C&#10;aFdqonGAAAHWN+R4yxERJbefPlbJLlPQp+vqq2QnkF/dakcba5+CM/6Gy1anjLPqo1ucj6YhGkVK&#10;Fw+Rp9CnxmGBaTqhUH07IqRtMLskQID1EvPU168YRZQ/km9z39SgZW1cCGS6vavVSjEZMNoBpbaT&#10;L7QqwR14G0PRdZ2jAHk+8jnmWGYTFNigyAHXqgwiDBAgQG3CCO2qINjb+tWyavccjFMhYeMUvRWz&#10;TDGoVHZe7BU7JNGR/l1beirIN0MB1hjmzYhWkq+zsEHqSU/QlMcAAQLEGjnGO6YK32+tlbF2TmYC&#10;STfcPFvF3eFTc0y2xt6lfrJa2JFJe9wZRR26Ni9aVlMU+tqrMkzTLkI4GXaShfQED+0KECBAdPCN&#10;/CqWBw40zk7VLEmIC4H009g4X6UggYTUK9V6Chuqns4pdCZ1dCuik4X+iLz7uSdkYIauNkSBzSPU&#10;UzeYaxIgQMohbJx9q5iW28VLFlbTKxEXAmloS+/ok5K3o/ROwvM8ZlBSjLqqDpoX1bX0ExbGXJPA&#10;HE9rjlyrIhUpYd21RSgoZgwQIOkxz48OquJv2ujg12o65OOUxvuT2f4vBW/HqwbLLuX9RvqaYXWp&#10;n6WajRXy19z3v3CQQuQZHeleNsv9WiJPYWSJNdAnEhUKbJR/8Is5OuoQXJMACcU7tqiGYtvf2GQl&#10;kEJvW22UwSmZVjpF31IvUbazHG6UQbVuAaZLR2akgw7kKkSuUVZElujH0pAvK2KlNNRdiCg1dklN&#10;x8GrWnhDK9nOCDorB0gQcv3p+Gr8rqMv5FQrSzPmBJJjuP72sFsK3o4frTagjM9628WDtqtBE4BU&#10;wV+uq7r2jLzey5rInR1hGhipnTQst3NROuDGKZt5Vz00cIxMq9xpkl6BJAuQEIyxvMiXUBW0tMKs&#10;avUJyYj9KTV0bIrejlnWlFmjmeU0RxhVRp/e2ozMSDlowyJf635WgZ9MibhwZppf1KItrI5dpElT&#10;ICykRamdxVLfBinQWD3dLAjkWIAE4VP7VcvT00BnI5KTQKam8CCpL2xfToXmlnb2gO2D4LLsSCxo&#10;RzsWXbt5CiN/5/vICFN85CSZVplYlFpMri6RlvbFtaFUjixtbLid12NnXoDE2sHdq/nLXbwgrxqd&#10;QmJOIF3ca1PdLNAkxRqZhIxydjlB0UynO8Zo2wbrdh2klRiaeTI+N8KpsjBDbtEni3xWlFL89zvL&#10;bVrinXyblZi6kp3UzrFeRgf0ESBhdnBhNX+5oUX+0DX5CKS/E9ymu9+1sZ/uMlOmocZkaUXleKWj&#10;tw0izpsAFaHAX2F3Nir2bqdiPXv+Qp4pCkq8M98IY4u9/t02JWg9z1bl5p3Uj6uNGPKn2dXyQwcI&#10;kDg01NN3yUgg7GYj87Uz0nHqOyzKMzRih3FCFdSu5K8l6gLUHJlr2R8ocoz9TexLSrz+w8vl1NHn&#10;WlRGO/6yUKhAVqT6p0DfErZU2ZpfbtGD2MWUgEACJAQ1mRW0gyHV+FXMCSTfCO9obbEjHO0RU1Lk&#10;VhSaoPQiwn/woaVaBas2zlg7raGvQ8q5T3l+jGSNVRZ/utilEctoiscqOYCgMJKPl6Z1UAsSIEFY&#10;4Y9KKTylYQOLLK7yuI2YE8inhjhZHxlCmOgWz2shzZZJnouT7x3HlcvnK91vMz2DVVtpSo6l5lUW&#10;svSt4rb6ed1C24HtFFSgRPyNtKK1kucPWwe3O0ACMMDoKtrb/6CRFiaUWbZQ9rqPKQr85Fj9ZUYe&#10;8f1096AbXOB085P6ViywQqdyw6F5ptdomvD6hLDXbZAio3jrGGC4eZFX6TIq9e+fc9vS+JiSZYAA&#10;ZSGzBgkcGTb3cZV/FeNneoWpJQIzTb3kY8O9Y4mXK6nbJQafylonwbQk0m1YwaiWAP8QyASHpkzR&#10;5YGWW1ntX7cTitTsBwgQT4zx4DpJKVXBDpZYnlwE8p2mWpZwNdRRV10dXe9BXyTtrSg0V5sKQqEN&#10;3OHLSBPCABUvtIyUOdZsaT6t9q+zNHNjQCEB4o43nF4j52lDDYxLJgJZ6a0ypmnQXx8PWZ2kt2KV&#10;Fyqs6AzZypYeNr1YXUOA2oDWdjO6Bq6AczVznQc84N4yiGiNP4OK9QBRRhO9a/T7DD0trvJvYohl&#10;WpZ5ShlOdV7S9rMNCVWiAUuaE53gPQNcGATTy0WenKR2WK59X+vXqL4ny/+ZpRCzPVNkozZ2sHSE&#10;feE1jc2zJUL21iZYIAGigHCNY2/tvWTf5CGQXHXLqT5vmMROjV8t1awS3+vpLROcIdu9KVZnH1+M&#10;MqOU+o5kxXJT1qo9qSoydQAdtIrYp/ledoB0zPGkU/Uzz3J87mpbOiAgkQBJgJ5e9GSRXN67Epmy&#10;MZThYR+U29g6mTXSL3WupE3RVlv/daYfbRmsv3Js0bY1NK/jiYXGuyFKtswmRav9Ba+og1F2sK2/&#10;K/K7mekt1+hj/5QdUBagtiDTGZZHJPPHnnV+Iglkge9dk6IXslDjKkx12EFPj7o3ZZq0xB+hJFcY&#10;1j3ewqhv8XiLwFFrtXtv60wzvR0hkY2CxRKgmiio8aoNFRvT3dKrlfhFDAnkN53LNcyTtypgmXeq&#10;VFBTz5n+z+Jq14AGWB+wWbl27Blmeds1BjrKRLNsXOYggQABylJ7P3F41LZW1++mRlyxCZHi31RQ&#10;AzxTXpLeiDwLHVKlX+ygl/eCFRygBmjjdDcY504P+90jQW5fgCriYB97PWpba6GvZYmzQOaYXG4e&#10;0woP2DlJC/EWyqliRWd9PTxp/1o5KilAPEnkdmtk4grv2rtUp+gkr1jtzCDsHmAtdPEvI6O4vbRK&#10;dHWLmQUyRZcSJYTrPgaTTa9y1nF88IbWVW5ScqjJ3gzWcPwN3VqGDA3UUcdxvnKxC/2vhF97hTdc&#10;p4tW1Wg6EaC2I2R0VBt5pntLrhl+9WuZhbExs0A+17dcLX5z7zrHMc50YIn3w2ZrUE577nggT5cq&#10;2xKt9K5yFef6ggKfBA6ZKqKXm4z0iukKi+j3T/eq79+6+cWDCixday7KpvaMfHeelbK1CkZbrVeY&#10;6ytXRXF7B7jRbabqZZkFri61sCEjVqcy02nlfiNTV/9zj+uNdawuRe+/6AYbO9kO3rFLBQOdYoPl&#10;xlSjSWJjW/rMjCCLphQU+tq2KWaFJP5oM+2sj1s8KstuMn3tLYMcJR1d7GC6vUp0S1jsPptpLMdE&#10;T+vtN3dUaz52gFTF23pGVf40cbWrTHG9Vh5wsxtKKfuOEYFM0UmTCr/V3n/87HJPOzIyV2ORl/zL&#10;dFfKNtmhehioV5wLDpf73WXV+N22RrrTXcE0iFKQZecUui5pco1NiPKy7iN8ruU+N1SaVa4oUrQy&#10;S8m26Wh316tvU0sdYVJSF+oGiD5WmuK0KCs+jdxsmdY4y799YnB8CKTQu7arpMDY3CNuM8OMyOtr&#10;HSXkNKv9aYgP3ecQ/47rFOxf5FeqCn1t7K2744yLO+GlihWSOmhtJ5+s5VpNFNoqPwG4OA6xhUYW&#10;e92nGrosqEtaj1DgDvVjMN6ufsSKzXCCG9WzczwIZLwlVWgF0do967zXFVvY32qfeMLhjrVP5ES+&#10;NVvvEjnyYQXFxvkUKqzhSQ0zoJqGYHt7OVFPdwYVISmNTK2MsTzlmvVnCHncbLvbJa4qV4DYIb+S&#10;0uw7i90hK4ZH0t35PrHTWnG1mBDI/2xVhTru8pBtsF187Eb3R7Y43VIdPGlzFPrWIq+borGjZaPA&#10;82Y7xCYaa2KasJA2tqjiXjes5uSKNCfq42JjSjH1AqQS9vGi6bqn0BEvMdoSrzvEBcGUmlqDHD/o&#10;X4lUiAKvOyCm9AGbeNy0tUoLY0AgP1hsYBS3l20fm/kx0gqjhZVOc7AuKDBRay2dZbh7Ipc5V9jL&#10;0sxRqIUshebrqq0jNNK7kh7C6rtbNrSHm13rYRu4Oim86MmAkerYKqWOuJ0MM1OGQBYb5lOdbO5K&#10;3YLlVotQR79KZdIVaFTlYbRVR7iUAc9RJ5BCrzpepyhvtXOxHi0M9XtEyLe3nTQZDpS/1i9Gm2U3&#10;2Qp8YoE3XGqRnpo6RjObxdA7HHaVOcIe8UYlWpGtH5ghPcWceo1s7QE7pMAMxV+M85mOLkyhbscB&#10;Ko/KRZJD0uOQsv2ebuu0Nok6gYyztIatsCtGf/3XeidtHfNt26K/BuMIeb7yu69daKUemmnvENk2&#10;jvqxpdkNBd5I2kYt8UcawilVk1DXmU73pUFJfZSLvGWk7QLyWO/xozkxT92Zb6TL13mKo7zXfEMN&#10;TkK9rY46drObU63wu8+EDfOa+raUqZ8dbFTswoSi0Dd2nJ9cGKzrFEZfZ/u3F6NuS0fP0v3FvTZ2&#10;bQ0y//PMiKz1kMbVyjwMkByYZaeYzyOaqksprRWjTCDL5Mfc/qgpkWxrW5xllUVetcTNCu1sA/tq&#10;p6lMq6IQjFqiQZVD97XbAkk97O+//khSAvnTM2bbx3412MYPXhTSXpp0c6T7d7BQU/gJqxfT7S/1&#10;gWEOL+VJjiqBhH1UpTkaiURTTbXVE9OMMdw8F1lqWy287doabrvAEzYNqkGKrNLRMc8PiQWy1U1S&#10;t9sfrrGn82qQqrvQOz5ynB1km+ljC1No3FeA4ljpdY2tiWna9iS32MRlxfqFxIhAVhuRgoHj9to7&#10;EH9a5j0/a2xhDbf4jS89laTT3uOPXCNckoJdmZJ1ANZUVzvQQTU4r1Eet7kbdcSb3rSdU3UNFmqK&#10;YYHZNnK1mfoa5sqY7Weyqx1Z5qT0qBLIRE1LZanUQEf0wqO+sLJGXYQe1r9YED9Ahg1S1DGQfPXz&#10;f7qqRvTBPI/6VySterF3XRaQRwpikeusMc00G/uXA2PW3H+yqxxln3KekShiTAUjpFIDe/vWqBo9&#10;oLOcEfOQVqDNxxp1HODVJDvyXHc4oEb0sdr9tonQR9jbayXIB0gVTLaRu9zgOZNN0b0SnQerg0mu&#10;dmQ59BFVAllujB614NbUUc8DVlVbVL4qz/bBCk95pGvnz6Q6okLPa+TgGmzhd9dLiwx6W+AK35Ya&#10;GA2QbFhu3lrvTLORRvrbVGdTY6TuTXSNI8p0XkWdQKZpWSu0mRYetdKxvqzWrwu8anAQQK8VKEwy&#10;4TrVSOfW4PcjXauPy9RHvtu0d1eFM68DJAPy5ay1MsfoBRrY3ctR3NMyN7vWFwqMdF2F9BFVAhlp&#10;s1oxwCZkK0O1cl21rJDRMh0ZDPIJEHXMcIO9tK727790n4sdFknu+EaB04J+vSmCptqtJaOaFTVK&#10;GmieiVHZy1I/e0HI7p5zm5ecXiF9RJFAlvs5xfodlYdGzjbVN9Uw/r7XfK2bvb4jTTglYyDJhRVu&#10;NKgG7quVnnGxLYvW6c/2VOCPartqAyQOOSZbUfRMdRPyaxS2GvayV4QcbWv7aOFGO1TiV1HztXyi&#10;eTXm+CUvumpZjTGsS7zo0mCFl8APGsWgZcz6hZke08FR1bZs17jNxsVSXOb7zl4e9Y1OrorSqK/l&#10;Zhiml12C2xVDNeIbv5hnkjkuibxXx8Ger3ZJ6W/etpvemG2M6yI96/at9O+jZIEsM8xBtcrzX70L&#10;84FFKdUEPB74XuOAQGpIH1dp5/Rq08cYVwo5r9jvP9XbCu8712qPeMJHFtVId/3Zoy73hnzjgtsV&#10;day0wDtestpEX+vjeMcUi4mE9LXIH9Xa8nRXW2I0+KhaLU+jJPM/0bJWNZJe4w2Lq3xx8nzriKTt&#10;npQ4Kk5dB1YoCaJZM11p17Wsjzxr1K+UkrPSEB85vkRn4TV+0dVNTrep8yywwkfe0smB2ldSccq1&#10;pujvaV4z2yDn6WKm14IFHzWskuNzq43U0Rr7yNRHn4jgL44+cv1aLSWtsU7aGetty83VtBpbiAqB&#10;hP3kwFplf7zmRrdUOabzk3e9FKz7WoN0c8yuQdg6GpjtSoPWoo+vvKqudIeXmzZfKMdPXtTYDWsJ&#10;lxV+Mtb5dkFDbbCtud5zkzMqUck11Whf2qDI8bVYv6K2KgWlul1GyNXKNsGCqiRyLDPKSqNspMCu&#10;ttBtLUUmvM6rX+1VDWWnkT0ttI3PDNZZy0QRyGQzalU64C8ecFsV/IB/42NdgqreWoSBbjG6Gusg&#10;Wgj70uN2dXQJWhjlCSfYwvuGlUogYTP9KM2nGlloDzuv04msiX10WCtW0cqJmvjOluWKobAnfWlb&#10;RxYbzpZW4hcla/fHm2C4NgZ4W/8oxVpqL/LM9aNZftZQY1s6R+cyrlm4RIp5pgO97rxqCPNCHxrk&#10;YMdU+5ijQiBD7BijSsjE3MZHdatGKDDXdK01CJ6DtZC6hWobaJpA91vY00Y6tVhTnDzfeU2+k22H&#10;lWWsteFeMkA7e9tKVqkCKMOJpf5ygCv0KqcJz0yv+s1N5XjKs433ms1s5kdLfWKuXf1LD2uMCzLx&#10;ysRq3xtngXwrddHertpU0MmiuUWedVLk7ob094BvbFflPRdoaOsaHXsUCGSSP5xRa25mrv/41FvV&#10;6IW1yHv+r9jrn90u3c0pNosv2igwO2VFRyLTj/M9Z5SbtIq8nuEtcy21vx1k4Acj3FKKRvmsEc4u&#10;StetGto4xZO6lNG5bJLrbOtGLcql3Av86EHtzbCj/naMPEf5AX2UgYkm+NB3xtjSC1pXcpbSFi53&#10;oZb2L6L+dr6zTTWUtfQaKnhRIJDfbF2L7I/xXnFbtRKSG9vHYwbog1zf+j9t/Gnyek4gK71Vi9SL&#10;eGGpPM+6SCvkmORz3+vnVC0j7qg1nnHsOg305nrVT67Vttr73dqvrnS9VpjjEY2dHik8nOB6h1Ui&#10;WbSHHg6Qq04KjANOJJb40weyTDTA8a52rvesrvQ1C9nfYyYUs/L3NtSZVS4MDVlhWY36hteYQFYb&#10;5oRac1vnudCR9qzWb7Pd4DK3ec4i93vXCY53j+erYVjWJnxteRA+rbJwudjVrne/Bgq9KctmbigR&#10;zJ+oroGmalg0R3C+t31lczfUqPNxupOF3KArJtjCbDc60adW+dnhlY4GZQejDMrwbkwXxgofmaGt&#10;zgaqqxHo6fVSUxDKQrMS0daQ7T3i+yo/aRnSjXBoIgnkM41qzTCaJZ7Rtgz/cGXQwI0OdKpZNnKv&#10;7ZGxVg+b9Q9j9QkmdlcJ891mmCttJ823ONCAdcLgn0hzj99kGWgny33sR5u6MgqpLCEn2ksBMmwo&#10;1wuGC9nPEUXOtOoqmvnraYe4VRbJ85FCs+TqiAKbOFrrEskHdWp4dba0sW9sXcVMrBwLbVKj/dbw&#10;nuZ6tyiUk+rId74PvFiuj7ciNHatoS6zTWDAFwmkeinc2r6gWL1DvDDHC47RGNuUqVE2tUgnJ1vs&#10;Lf/xqwLn2jtK+08r5hqrUwN1SgnxWOA+F6x3FLLap97XRrb6BgnZqEy5sL/HqiT8p/ulRKQry06G&#10;OrXSsdscyxV4QrMaqv81uqNhj2paa+yP73zhlBoOggrZMalnwicCqRs+TdPTiw6Os4IU1tqlFUQV&#10;j4v8v7kLLfUfY12tg82T9kpmuti17nHBepXKO8vNGjtB70qcdUs9jK30OIwP3aGNQ0q8t7sn/apf&#10;JbfwpnGayfSvGgbRa/Tr3/zgwlozT2CFDV0T9f6kwbSF1EW6fU0wLQGUWxVveGPXedk2nqpG77b4&#10;oZGbzXeLyevN6lngav3doG+lSLOBbX1QyS3PdKF6HlmrxLWbzkZW+ujWOMz/uUjDxMm3le5xULXK&#10;35MTExVU6cGt3OWdYVkgiVMWA9TzVQocZ7ZbTXOT1Qmx9xb4wAc+8IkVaz1Bywzzk1x/es/n+pns&#10;s/Vm7bxuc8dWScDOtJQKZFDY547Xxf/WqRuvb4DplVQi8kyOUpOeGriwPrFh1PyuiUXYGGPc6cp1&#10;gpU1xV6eMKXWOPnWPzTTx+sOifq6iD7qO9uZvtDI0Zprbos4Pj1DLNAPnxlpmW0108zmlvvIJxrJ&#10;1co8PbTRyFHrTULFK0a6pUpCei+vOtfdJuhbZtQw32Pusp07Ss21O9CJllYiC2+iF62JUoPTahPI&#10;VENLlM2lLgo97WbN7OaEqDucOtnYzIBAUhiHOc88G6XAkQ70vF/leMoidTXDXnpqt061SLTxha/d&#10;riX2sMZEkyw0VDuL1fcv3eUpEFqvkkrCXvWOm6p45bt6wn6+t1M5QnmN5/X0ZBnE1NEmhpXRliTs&#10;NxtpaKWH/WZH+9fYeVUjAinwnF2TOGhXFbzrBjc4sMY1maWhgT29aHAgh1MWPdT3UZRykWKN3nrj&#10;SAVm+sRcDwlpaQNkONwOUavOmGop+M58maY6I+JOCcnWSy8MliOkoRApYL1FGyO866ZqjJXrqEUF&#10;Irm+w71ltXqlftrYZsY4vFT75SuX6ae1xeq4PYqBh2oSyDumO7tWBIhn+Z8rS7SriyZCmlptTZDU&#10;m7LY0BY+ckQKlcbVQRddcJ6wMb7HBGfYx6U1qFH/G8s86WcDpCPkcA2kRTrxFkfd9XjFz/OCs6s1&#10;lTSsvo/sUo5cDWnhG2PLLE4+3Anml2L5LPCsay2U6zjNo5pMXa1tzfC2i2pF+5KlzhZ2UAz3MNij&#10;fqhhw7JURlrKqxlHuUBOStZWN8Ygg5BnrKftZ5AMaba0jfqRCuiq4nOL3aJ5JXwU43yktx3K0JZr&#10;L17Uo5q9yLIc4bkK0iB216WcQHlbHY102FrvFnrVpnaIST1WNQgk7Anb61ILbnWBN+V5OKZUWE/m&#10;epyHtcZYv7i1mEjbv5gozoiSHza2aFALyt8y9belR/0ux/ee1twGBkV02g0cXYnk9TW+wG7CdqmQ&#10;PvKN95ql+hnhfRdooECa5kkwnCv2+MRYd1RzxYQ0qDDlt265NNDUJj51yFpK21JvuCNG5bzVONM3&#10;zKwlBUFT3OTmGAdIsx3kBbuvpwTylc9sV6zp248eKbbkWhhctI7S7VFK/kj9JDiHeCfGrpYXo0f9&#10;LLDIXLleityVpb7RxQ5l/OY3kwyWY6R3jXeAnXxf4aCD1e4xw9521ECB510p1wAzNXFErVA7y8NK&#10;rzunBt3IcmtcSNDTraav1dKmUaQ5TVIQSJ4xLkgJzbEyj2o9A2PuwtnAD2ZGwfucihhuR08X031m&#10;lmjuPseLxYTlC+v0DSu0/zrdnUJ2KOpvHErhJill4WX/tVNMIwjNNKMozXeevYwog0BWO08n+/iP&#10;RY7Sx0z/sSoyVLVsvGmx2yKzStIdZzc5OlriQ9c51G612qU1UiO9akAfL68ze7CqGORmP6z11KRr&#10;EjM1qMoEcrdwtQJEyYl4THzYxUsu9ex6YcCva5S3KCHk265FpMX7u46N5Pb8gwneMGqt9xa4rSiH&#10;JNOR67hTMmxXSlC37OOr+K7Ez9aebah7XOrkOMaNVlvlN2/qZPN19vqJQgUeNtOdsnVxiwaurmBk&#10;2lIfu6zEd/6ql27iMN296gN7GlRLx66t8o4TaqDUFFrovBre++Z28lbRnJC/MM7HMVOUq0ggb5vi&#10;rqRwLEQDQzSJQ5Lhhh51lAccWsN+pqlK0ZXFuprtTk5d570Fvisamzrac6UQwH1VoOoNHFXhCvht&#10;rTGtsbpOz3hWG0/ZLq6qRgdDPedO823ivBKu1lXec5c1FtlXNpq4pVLCrezv9NDDeEN9YHdN9dZY&#10;uFa1+vmsRvbHX6vgD+Fy739FKk+WbdzhjxJlgl84UqdkIJB8nzu/1tAHayx0koZuj7Fo39DJbvaB&#10;h1OiIC25LJh1Rf4/3Q/2kV/KGv3Mkkpvf75bK4w4rIiDlZrvOde73lEJEKjd3WyVz7zpoRIEMkMz&#10;PUocT2WOrbH+fiqnRXgvPf1osq+8L0d9g2vYvjR58IVnXFEjp2qmPb3qpHIpYqHlFWxlT7f5pQSB&#10;1NE5ZmddJQIptIGOtUg8XaKHhR7yiEtinLd+tB0d4nFXVUNA5PhDngxd16tOptVdvhlVHAd2aoX0&#10;MNoFMT+Ple5xWRk1xPFAPXtbYGgJSnvdZtWis63db6y6Li5jvYYixYZLTLDSK7aqFZGske53mZ41&#10;2ka6Y33mh3KTgIepp1sFNFTPS8WKlxcaa7fkIBDCcTHn44UWjsMqNzqghqZnxdjIea7RpxJDQdfG&#10;nwZrYI1+mjtEW22DssQoouJrWT8Oa36U9g5M8JUomaezyMxSHIgVy4epsuzgDf0rdMQ10V++97zt&#10;wJSPD37pPpdVmF5QMTa2i6f0Loe483SoYEh2Y4cZXez1cptUa0R3DAgkVAsDwYVy9Fins2UscIQP&#10;jakGgeSr70WzfGGSM4T1KmaeZjhQa7RYDxtGxAe/+K/+MabsFR6xcY1G0UYDYavlFFWELNW+aFxu&#10;5bfwks9sKdflelbKeslwuus0tXNKr5FR7nNpFOgDBjrJIXYoU9KmVajOhGRZpbDo+n8X02LeKhHI&#10;H2bVOjfKAm87uwJOjw4W+qMC47N0rBHWXHe7yjHHTK8VS3f91VB15elrU/QxADRdLzO+oo98PzlN&#10;G1fGmEDm+81lCT/bHv70bVFC76fVmMz5pg9dX8Uczc4u8oBCO6doOD1slP+6pJq15+uiv64uNbyM&#10;SHOObyuxFnt70AVO0VFDzLBrDM+/SgQySf9ap+mull9mGVV0MdO8SjdNKbRKKLKIXtA+Ur1dRwcd&#10;SgQdV5oubI6XTcZXrkS+PbRHSL9Iu8uswD6pFn3c6iOD/V/Mk05f0zAJ0iv6aFU0wHeVCc6skhhd&#10;LtvvLq5yiv9M4xzrOZ2jMM89EVjmaRfrG7Xt1XWiW8qMy602ulhfh7KtmHvc41Abuc9mxLRqr0oE&#10;kqZFrdNtX1W3ml2Bqq6rZEX2lFuBQP/JE0YKOccxWGjHMo+wvs3QLeICmGc6JnnNVKxwr2YIax+p&#10;twhpaJeIBhNQSkUo8LMdXROHPS0327+dUo7jIh4oFPaTXYUwSqaNEPaRtHLb+/11pZ43zLGyqyyq&#10;wh4xVh8NY1R9H3vk2bTSY2Qrh2E2LUcsZ1SiDxl72t4E5/lOIxOSiUAKa5mQGOl/zl1rNGSs0ESh&#10;N53gHm86Qlv9tcZvfo98vqGtIwJkiLfcaZz/2F3LKgw4bakl+jo8Yu6OlYt8L3olYq+M0T1CHQdH&#10;Ams9dRIM3i0NdZzuJnPi4N48yfaecJIhCZ0ck+kQbztXulXedow6wp4wSjPbVlA9/q2vHGKpuj5y&#10;UpX2GVLH4boKp3CCe7SbhMywlbRiMYx1SbcyaGBLTfymj96Vopw4EEjYH7WoBv0vvCJrrdH0sUNH&#10;R3jGSk/Z22tCkdDWNM3VQdh02ztcuqU+9qhdbGOooXY1upqdtOoU9QDeJbLoVvkm4qT4zZtCWGmF&#10;tuo4SnOEbBH1UG4qqxzba+VkT8S8ALS99rZ3qEc8mEAbJE07IWn4Uj1bYKqv3OjZCkXWOPsbawv9&#10;fFjlvR7iJm0NTNnYah1TPGsvzaKmhPX1olGauarGmaG9fem7KlJ6DAkkx4RaMsL2b6yy1OlxrA//&#10;l4nusrc75OMrs1A/0vkobJSxblYgbAfboJUTDNFbHXvVeM9/iaX6RY3w9nYuWOFza+R43iIsU9+G&#10;BkVM8pbllINVDvN9mtLDtDLc7mSn+F8crJC6DvNCgs+3mSnesJu3HStLoSF2Md+sCuo0ZhttsHG2&#10;N6caQrSrcz1jZgJrYGqGhi7xqtvVtWeUSiKvt58/PemVGhPItZa43k7JQiBhLeOSrRQ//Olnt8Rx&#10;f42cZ6Bukcu+duh+Rzs6A2RFHsQBHva+9JhopX/d+CaRrjlHKMQ8H5vnWc+gUG4pc7W7FFUrtKlE&#10;ls5Ky+Jm38UGbTzuFIc4y+Ex15EXxL3v79rYwf+5zgrN9MaHfneydw0sN172o/sM1NTSaq7TkH4a&#10;e6HCuGDyopNLrTTU9ChtL90AA0w2s8bXJF2jKM4erDGBjDe/lvnKP7QszrMeelfg5S6ZojfAOa7R&#10;Mg5ujayIK+VEnCWMfO+Zt9a3Crzlzcjf/8zaTrN/pNNOi7Umq3wulPK9V9v4n/+5x1YxbkU+wkMu&#10;THCKSoYz9DNXJ5lmGuIcTXwfUWpKwwyPmWtf+xiprmxLyhl1VB42tNT0Gtu7iUShr5wd1S0e6kiz&#10;Sun7Ea7CGplrtFUxHvxXBfk5wy61rApkTEzmoEfz5pztI83jXHn+d85GaU6F04pqUL72feTRecfH&#10;6iJf60g2/Mb2EcJndo1TgkIs0da1ZnvVv2MqgL7Wz2kJP9d0M7ztDGHPGaCHH4XKFOwFnrGRizRA&#10;gb6mua+ajqiGusVsXkV88I12kZT5aKGeHCPWIZA09c2rpGUy3hkWuDTGszSrmIVVm5Cv0PFVrraN&#10;L9LUsXUStS75p1H6fkU19edaBZZ7xXJ/pWY+jAIzXFJLVI7MyDnGCsu965qEP185XjHSNToYYqLb&#10;hQ2xU5l3cIY5zi6qkfnZUAdVu+dS6md3RvvebWg3oxy31rsNHOUMQyIFw+XJtnFOs53B3rM4pm6s&#10;KhBIWy/apRbVD/zkT7cmOSkWCCe9CP4nFnJdkWhZiUkuSnh/p+ghts6lQiviVI1UHkYa63Id/e49&#10;12hmsTXlNBkpVKfo6WlrqUNqWYpNVdDfEL9E1QZJ19zKdZJ50xzk4QqVmQK3etJebpVpvBei7Fyr&#10;NnFupa6Rteimr5BfhdFDicH35lWxu2wyYCOb2tQmsmPsf61NKCylNX18Efa9fXW0wN320xEfa1xm&#10;FX6BTHPNj7zq4qb1mD5oZJBxUd7mgX42eZ13G1YYVQwb73FXuV09mY7zjRHJQSDpDvaYIf6sJeWE&#10;L9sn6WebLJcX0zKg2IrEcMLzilIFmdp4KcHHMMlEW1jian3si2U+dHAZ313sGo/Yej0d1FwaNjcy&#10;ym7OllaVssVCBRU8VUtcYA+HRYimldN8HcPzrmI33nnusEoXx+oR46yU2GO6XknvHgoRCOH1AA0M&#10;9kmCj2G0nTTzgnZOlYZhOtisjO9OtMAdMW2RkUoIK/B71J/TRnYxZJ1U+k8tKUOlXOY7Bb7whdG2&#10;L2an/BJTP0CVCGShC21thGFuscomutlP02p1mE08xltmx6RfmG/Yq6jBdoDajcRG41Yb5Qz8GJnI&#10;vtTH5QzS6qJ+NVN2y1aUUhV57hQy00VRTlnP0jqS6Vgc0/RYi1Tmm6zAq8aap7ltnC29WGOY2b5z&#10;fXIQSNg8LTRzgP0s85FFhnjdCgMN1lPbarR/TiTmW5X0/T9DJjg2mEMYIA74VBMbGU2kvme6NrqW&#10;+e2mWhgZKUKtOfLXqThKJQyx0NXqxiC9qIUfTVlrmnmGZdaoi5nmW+k5Y32vi8OcYBsd1VmLjCfZ&#10;PKbl31VqZfK9f0V0pSYOxbGm+li+N92miRNtL02HlBhQGTY8BapaVlqVwvnxQYPGVNLC59nLf6Tb&#10;Wh3ke0O3co9od2OjtOfX/GhFHBsKRVeOvGKY62KUQTfYPeaWIJDlmvnF0TYQNka++vbSzfF2L6Na&#10;Z4bbXBzTlVUFAinUei2dvZ5uuuFUcz3nXv+1xgCn65Lw6WoVY4yT41yFXnWMMjdKc84SgREE1lOV&#10;1IX8BK7IDO/Ld11Ej55lXkRZLFudjI7PP8/3DtMlxuVusUGBIT5wfcwGxmbKiKjjS7xtPH42TZZR&#10;9tZBLwfIrqCObZ5ORS1VE04gysyqqa+Tq50q3wTvu0o40l2zrwFJmkM0UdimSb9Ac7RO0QgTfGmf&#10;lM0giz8aGO0eFySMcve2QOsiN0y+7hWEXodHSTD9avVa9LFcXpKX9/6NKYa5Lobzxsn3qPfxiXl2&#10;UceWbtUMG1ZScGfGvJVQFFWe1mhnkJkmeVm+1Z5TzwGO1SaJaqn/wm/y9Ez6BZorU2HKavFpGgYW&#10;SKVxgGWuwoUJcv01c36JlZdbge6dEaUhrrn6lqCP39wtz7b2TXqn1jR3GRxT+vgr7gw7OE7navy+&#10;qwJvyFeghZ1iQiYxsJnbamtHFPrNN57wik0N1sKu6iVJtkVhlKtGY2Ugv+TwpHezlb/8A1QWjRyn&#10;jcsssKm0omHEicKHFbS/+N2cKCmF+cWifFO87A/76uktlznC7kmXnbXGZD9Kxzw/GOiAGO8v0xW2&#10;qsHv6zjBUzrp6w3fuiYG1zOG8ilNd93t5zd/etVvmhmon856JlwvLfB+CnRpCptng1o3QjhA2RRy&#10;kPoe8quf9HeV7gldezuU+/lYW0VhUnyhXO8UucJ+d73BztAU5/rFLTonpENvoTxhv5ta9OyFbaGD&#10;PN97Rv3IJNE2Do7LcIuaJtFs7g7Q28WedUzU7duMql3aqqO57WznaD+Z6XP3mWNjR2itbwLTfuda&#10;khIiJRTo8OsZ9rAHJvif2z2QwD4JdXzk1HLkwM+Or/E+ZvmP5tIjQ86Wu9MxxUandbePB1wbxw5h&#10;ucZYiY81lGaugUX7nu5quxut0JG2TdHswiyXuUIn2yeOQL6zpAYGSw897GG1ERYb4nf19XSUBvok&#10;wEkzQlZk6l4y40uZNTJfE09/AaqHri51gH01dk7RDMn4YnfvlfPpz5bXuIYqx236OkxG5Pn/SPu1&#10;Jm8e4Fe/x+kJmOpN862xI3Y3QLr0EnJpc7OdomtKlCiUhdZO9bguUY4tVVp653rdYTVm32x74GCz&#10;fGaeK9FWfUfbQNc4JvKFtUyBvPNZ0lJ4msZqiwImqDaae9D3fvQfAxJihywsN4i+0A41joDkauno&#10;IjfyMh9GhiwXt4K28EkcCGSa1/1kgLNsUKY43KpWrKoBvveKfxVT7Vb6XQNdaqDsVZpAvpKhf5RO&#10;JFMHx+NMy71jqZvN0N0ZNtcuLqbqZ9WeWxA/5PlIfpXmjyUXfjcipeehJ9p666WXHAe5yB1RiDZU&#10;Db+514nlHl1mVKTAP2v7IxuV0ndrB7/G+AlY5Snf28ZNWtaq9TNVZtHE0H+Q5hCX+ayoRf9y16tn&#10;nitr0BSzkgSy2hsOibqzqYEGTsUpJhrmXjPtrJkj1JOmTcwWToFx1ZycFk/kG+egFHYD5Wlv34AJ&#10;aoQ6bnaytx0Z5zv3pMMMivl+VlgTSSxd4mf7l+LdyDbLlJgG0kf70c21hjzCZlnuFQt9bENHOnmd&#10;b7Rysq8iCRDT/FcrF3vcZ46ONYEsUC9q9se6aGIrW1nkdb9b4Fi58uysn8GyYjCxY5wmMc7ejpb4&#10;2Dal4wgZQRvIGmML17tcB9vG1XbMt3sF36l5ILmufCPtjrCHhUp9IuvpZ1ZMCaSNOkkwyKumWOR1&#10;M7DYO+rYUF8XC7nODqV0M9vEcFfpLtd4W9ndC2aU2XM5agQS9p62MQ8gNXMywv6U70cf+cDdGjhA&#10;U/vJjmLr6LEa2jjpF0WaUC2ZuxKgJtjF3s5xuoPjVtWfa8sKIhzpfjC4hv6ITIe6Q0vdDfVnGa3h&#10;Qxr7wfYxVKM2Uc/P+qbkysiRY5W3LfaKRXbHAoWe0llTrPS1x123zp1s7WpTFFimg288ZAOHFuvd&#10;GyMCWWSsq+J0WUI2RhcHWekll/legcdlOFBTu9pAWg27XuaaqFcKLI/JFqZ0HXfQSjE6qOtau7nM&#10;426MW/vPipLHt/CeVTXW3Ps4xaNCclxTpnq4tYdi2oshZGvjU4xA8hT41CwfmSxDexm66et8zHKi&#10;3EgJaH3nOED/tUaCDdPZJjr70nM2sJ0dapyiUSkC+U2HBMweqy9PZ09jnGWes8jT8mzmPnVrIJ5W&#10;+8wjKbBMRtowSs0iEoPfEz6itbagjl286kW3e81NcegSFa6weK2uBlGpUNrFVn6ySTkxiGZWmV0j&#10;DbkidHeH/VOi99Y4kxXIM8Q8jWRp7jaNbFHMM9RGZ8NsF3nVzeZutllRT4MZhnreuTYxwgMuiRJt&#10;VoJAcry5VoZ2fBD2hgNkSLMVBik02hL/MVhzR8nWvlrtHqZplCJez+Yp7Z193V4xm1gXFl5HhSgs&#10;RakorDV2UAeX2c9VDnWBfWK8r8a+dkA5scdC/7E6StMvGtqm3M+zdPZLTAmksy1cYV+7xmCeR83x&#10;lxN7tPk+9Jo5+mvoSK1sWUYZ9sFuMb+oF/p1HnOFM+wiyzTXGOh2QzX1rMui1uW7EgTynbwKbnNs&#10;sMhiGxcTAWn6o6nplnjYGlmyhRyq1zpjH8vDBzqUMygnmZDqVegdYlYiOsfidRp9jNZjnWZx39ss&#10;7imwsdSVX3Kf84RinB7d2SZWl0MgBfJdHKeqrZAOpsc4lfcM4zyqaUJkXPlI19IlGlsp3yD3yrad&#10;euUqRR1NM6WIQHq613WO974tjdTZiRjjdZfpHbVjrPAZH+t+5yekm+7XVpWS+bWVrXCMsElGm+he&#10;9bTWzDEa6l7h6eRZZMOUyG1K/Tru2KUAtCpl3kxpHQ22SOlWlOsi03nSnIe9EzokKCOOFdndfCQv&#10;ptZBmj6O8IY+SdczvIGDnOZSp2tTyYzGlnoaakCxd84z1sPuU9dshdKcqzCq2ZEZFdHHbc6K8UiS&#10;svTvuZqXWViYhc1tjsvM84HFLlagqwYOt6H6Zf5ukeH+lxLCd1GQg1XOI59WinBVqfdSG+nOtdxt&#10;do1hinSuxRUcwwLjSwipWKK9dD/EsITgb7X0WX8k4eydrXWyVxVyRhvYZK3YYxPnOEahbAdIi8Ez&#10;kVH+UnrS6QYm5NLle9EOldCzGmjgLJxlldd9618yhO0k3UBbStO2xDaWSU9gi7rKY4XXalDcE6A2&#10;k+cAH8Z0D99aUW71VZo9vaZPnGIGaXb0c4wJZJon1E/KcsKuWlaxH+92Hjev2Lks9IeBBts9RnKv&#10;HAJZ7BGNKmjrHDussdzWVQiCNtXUv+Saj3dNttTl6sgzSFMb20tIU5mG6p0CNSCEFSbE7ovmgx9A&#10;jB7ZkJwYWiDDHFBBhGM7wy2Jm8Dt7ipbxDAjcYHr7Gz/mKV81Owp6m+UnavgsNzK1RZG7s0EH8gy&#10;1k3VGkZVQwKZ6BabuyRhXuRPLK2GqM/SFqf5qyCxwFifmus19yqwle6G6WxFBcM6kwF5JQbtpB5m&#10;mWDHQNbHyK3RyIcOiZnq0qjCOqm6WvjAsXGK03VygldsHjPKfE+3pG1tlGk7j/l3Fa50oVDk2wUe&#10;tK09HRPT2E5GWYfxqj0dlsBLt0jHGo3U+asgsbND8adl5nrRD9pr7GqtbRFpKFY3SYPV7yhMgX7B&#10;ZWOSmSkwcz41UU+a5THbeqG8SkTfDnaTfSuYWhg97OBzK2JGIJMcF5ezyFUgvcqOv0Lp1ZJRazwu&#10;08ExLz0tg0B+N82/EviQrPaqTaOWvtcRijrwznCjkW5CoR301VXPat6k2GG+LXRKYSFXaJMkTItM&#10;ZRQUS+sOx1As/GROJUR1R5u736VxioPU1SxmSe1DLCilb21071yuzyz2ivlaOMOuVQpkp5trdhWO&#10;MA1rfOAtzV0Wh84FZRDIDwYltIyt0HwXx0iob+RhC/yA+V4wTqEC3ewtpK+WSUMkqZ6DFa5V0xTT&#10;qh3TqepVWObrUmr4F3teTtGrH/VXECPhsMx269TTlIZTXR6H7KjqXsXKqmmvGeX6Sp1vdY55ma8t&#10;9JwV5upoY//yuIuM0qgKUmYHN/vO/pUmq8nmud7mTotirUeVCaTA7KKC+MTgM0tj2l6ghV3B4Zjk&#10;Z7+73RJZWtrVljIrbCcXWyzxQdzSJANUhJV+MM1in1f5l4s8b3UVf7PUolKqXMK2KZZU8bvXXRiT&#10;rJqwjyuZvFHf/l7TOynrtyuHea6wuZuj3qRppkkKvWSGpRZpYWvb2lhPaf6apH6YTIdWeiTwBhp7&#10;tVKtK5f52Cg57tBN77gpwhmlL+LpMYzbVwZTbR6Xlodp6KorLjTfZwqN8LI0G8rQxYHYJG6e3n+Q&#10;Y0FC408BiuNOL2go5NJqWJEDqqyjhwwodVxscUH9lWctjgmBFMqpdORxG28bm8KKzqu2iKKbfpIl&#10;hhmH5RajjcOl6a9jiTvXzeMme95wR1aSesPyTCzXH7HIB+oLG2ZDx9q0AgfkHBtE1XbNKH0ZNUxo&#10;Utsqn2gVZ2dSlraOxpFy5HjXMlOdjg6aauQojW0St+64adJTuhNv7cI4Zzmlmr/Njkk6cycdneWR&#10;GAw8TtfBN5WcllPPvl7XO0Wnvgz1nVtrbK9NstJL5gv7wzJ1HaSu7vojs1SCCNnWttq70LhKjslN&#10;s5dhZdpQ84W95luHCTtLj0rIzEWaxZ5AGgp7eJ0ZxfFDnkkJ23uGDPUdi0JL8ImJvnGyHFtr4SBt&#10;hbSMcSegUValsGugtiFNnSQrPm3lEac61+MxiFP28kulk1e28b4pMa7fniscg3zEod50vQ2rLZ9m&#10;mecVy421xnL7aeVc7WVU8n7s6CgXeblS+0+zpY/WeXeFP71jmu7q2dBDVRgF3j3KV7JUAqnjQpf4&#10;M5K9FH98p01M55BVVnA0wyFYaamffGaKk9WVp7tu6G37GBVTfWebJDj/miL1u3n9bY8nX1HkRm5z&#10;hGUxIJC2XrC8ktutp5ulMT3PFY7VwnNRXUsrve9t11VRuq20wve+imj+32hoa+1dpJ60anhLjvCU&#10;15xVyfW3Nr73XwUOd0KEgnLNE9Y8ITV7Zeyzie295sIEPR6jtUzA/JGyUV99bewux0xh871soTVe&#10;kWlvG2plL2nqR/H2ZaiX4m0AcxRYIreYSpKdsueylR+TjkQKjNU9Jm7mDjpWoYS1teEx7ZgwygqH&#10;mGBylNwuYcO86AtvVKpIucAKYXxiihGmWW2AhtjERbJrJKFaO85jBpca7aoI37vdSboXa3L/ofM1&#10;tIcDdIvBCPBqEUjIPi4ztVonWFOs8keSzgysoxM2iTwyE432oIma+Y9CW+mrm35q3qt0hV9j4N2O&#10;J8JeMNG+RUI3rJX91tLS2hY1aAglXRfUktjTsR61dZzSIiuHiW5ye0yERVheFUaBbWV8DMk13xjH&#10;WmCI3aN0rs/7zEHGVGhhrbbK+77ylXQs108nV2moa5TONc3xvnWCI9HcvlVwWC/0gLNLNJjK9aU9&#10;nW629/zP6XFLrS6XQGhue685PwGOiMW+cn4KiMkuusjwhHsssdBzhhlqOTZygDRb6UC17IiFxjsv&#10;xd0+811oj2Ka3MvrNABc46Yi++6wUqZ2ZNmpFKGRCLtsU0+72cykIpCVGsSoyWlIus8cWslvZ5vh&#10;t6j71f9RpRY5O4puuud84mZ5MkqtK1njCwuFscDLaKGu67REoxjEeVp6yPWG4Vc/u6icWpS0Ykf4&#10;jg9tVYI+VrpXodvU11M9c2NcFKkqT+Q+LvFnAloPviUjRcYAFZgoHGnZsTemm6DQS56x1DItZTtG&#10;I4T010JlowJp6qa4BRKSpnOJBM9tS6HJH4rExPOWrfP5LLetE7pOc8Q6V6ZtmYI9WqpPPX21SbLC&#10;zpBQzAo1B/mp0t9tYBsrYnaWn2scNfoo8IJP3GxDf0TE3l/Xb6lRCvGtz4zTLdInb3/b2CrG+WUt&#10;/Bf81+VGOUHPUieshouSeFe40xrnF6PrFT4yTFtXqa/Ql5bbP+4qVjn7ay7TVwkgkGm2rUJWQSKR&#10;6y0nFctZaacddlNoqVHyjfSIEBbK1gKD9EW6vuXWvs6wOsXr0BdZWOEZNDeo6O/9ShGGU/24zrs/&#10;enYtF0KBuWVWLO2lZ6lkkF6NFTnS6UlH0rHyDTT0rYMqHV8JxdBHsTxS7ltzTPVfBW6OqB+rjTLX&#10;B6DQGpDpRK0MiFR9xS/i9ZGHXaKrJ02zr331WsvuHuE+18rypWe0d2lRLHGpj32klbP1xAJ32dZe&#10;CbDQy93jyV5wcJzzvHMsi7sZVjNNO1SKDdHUYOwvD8z2hbD5hhiCkNaOi5xjJ83X+fVQvaqdYJgc&#10;+MayUmyOqgmhjUtRXfZfp5gv3+cWlLHVj72wznsLnOPsKlPIUgX2S7JrvMKCGPVq6KKlqXpU+vux&#10;sYQKjPZJVCZ3F3rOZ3Z3SETY1dXR3UIO0QrN7BJZD4kZP/aAvV0hw34+9o199baBlo7WOZLhuUpH&#10;O7nNRKfrF3lOfjHUKnWLKj/Ge8CW9k5I7Vi5BNLHG+ZWsqwoWpjtKy+liKD82vwKKgT+WpTtI8Oh&#10;ThfGKie4RgbWaBZJ1+1hL9TXAYW6pMTQq/Ie/g1itGoy13m9Z5nfPbxYFtg/+t6tfnSxrlXaa3oN&#10;emHFBh309KxrYyIyQrr7opIEstI3pdh5NUeeJ3zvmCjEHsIeN8Z1xXwaG3pDoVCMOmBVHT1koL79&#10;7K2fucKGOU1jfRyto1084XD7ud2bPrXadr423Z521jhCJ694z2H2SlDafEb5H3YwIs698pekUMrn&#10;bzbTtwrfrxf574uRRMlF3paDXC97DgUGSvdFOUIxNZAmPwmccJml6JQH6O8SxzrJwVoU2ReLIqLm&#10;NdMNtv06ouXTpOsM0NwNTjMpRi3zexpZyW+u1ComIfQZfnRjKT3BqqrIjPO45e4sUa8VSiL5kmNF&#10;saTpDAeCE8zzpi8caR/3O8ojzvWoKS4yxe+6O78oRrzUW4a7Ic5KfqUJhL5+i/MBvWT7FHFhha2S&#10;UQ2vY6goMNi0KNvsLLl432TzzUzxWYSFRhe5BZIPbdznYQ96xr26+9NQI82KHG22bs4wyLUlcvzz&#10;fWqfUlyNiUUXm3vRtTFa2ZVH3Zjc6Xy9akgfBX7wuhXG2C0ph9X+RR/vm1pKEki2Ds51qltMEvaj&#10;Uz1uims11a7EmLZZrtcmofRRIYHEW48ssFDLFOkDtdxQ+0RNo4STMNnoOGdyR/+xyHdJEt/Dpi53&#10;tOecp4XfdNTPERGXYQPNfO9JB9rbNnaM1KeMNdZpSVeNnm47s+V51iKDbRqF4ysoGlO1tNIUkhOJ&#10;8sVCDakJ/YzzuqX2tJOrrEjKXgIwwr90L7PmLVsHGyjUx69mum6tOaph73ndwLjNhawmgcQb03zp&#10;6pQRlblRyxL5B9/LTfFJGmkWm5fkidjt/dv2nnST3ddKFO2vr8d86gVb2cluOnpMvxjVXNQMR1ih&#10;wBRfecS/nFuhIFm1zjtzDS/mQPnFFxHaX+PESh7DJ0l4n5e63yyD7ag+erjHrGJV28mERTp6qBwR&#10;fIhs6fa1xilr0UeOF4x0np4JbxiUUZEwiC/GCtklRQTllFKqF2qO9+1a5J1PTaT7ybgUmKc4sAxa&#10;SHe6U/3kW0+4x/9ZqF1S2lMZmuBGS73vMfus48hY4tNi9sEU76zzNC/TpFhdTbprIs7jPyyutAUS&#10;G2oNV6GdSkmSfMsnOru9KA1lV/cWG8WVXOrnS04pt+fd3wm9h671u8+8qZEbk6JaLKMiIZkf18N5&#10;06C1uDZ58bGNbRaD7bZMUEJh9BBK+UaKaXrp5QAPedoVzrOBi5P2rjR2hB7mOGctG2OF/GIiJuS0&#10;dUg9pGepsZ3GvqikBv19sX4D0cMKj1Uhjfgf/OgZ2f6vRGpBOGlnY4ZkG2rPKqTsF8gx0lsaOMmW&#10;SfKMlUsgi33kgjgezESjXZkyjczDWka9nd1k39lJgORAC3t4WgP3ONNgWyTxkfYw06HrWK69S7hu&#10;Ki9wCirpeZisfQy65a10g6bVGKj2uUccafe16tbqqutN/5eE9yzT3fb0pYPLtFDmFd2/pcZZYoQm&#10;Vjq+qB4kyQkk7F49YpQoWJZGUycmGk0ssNSHUSlzWnurGfYOJHfSoJ/z3e4czf3Pf5JYtQn72c5R&#10;HL8wW16FFleO12PiwPpUuv+r8rVe6UX/V0pSfUu7m5Skd22RzDKTBZ4zxC52sUrYh1apr7ujbaZO&#10;kiUElEMg481zWVwPN50kzZco7fGZ44iob3VB0maMrJ9Ic5hPXWaVd1yS0HTJitwhO8nyu2l2i8LW&#10;2lpgfoXJ9LPklmjrFx2s8L7Tq0wfq9xo41K7ooUiciX58KXTddSvjE9Hy5PuXrtgCwOLygaTDRnl&#10;aSGD4txoe7htU6aIcJn8GKSwPa9f0lTIBvhLg31Ojj8dl+T9ybLwmKyoEEhjHb3jlApUmZE2iUHH&#10;hPFaVTn+scqN6ju/DKIY6F6zk7A96e+aerrM+qI09fzk+qRvq5pWHrfEV5jn+lzPlJmwPNQGMehY&#10;tUbfJJ+Osf4hWxONpaeAZVjH52XOz64aDjXak+Um0MzzRVTdzWvMNttsc21UxdqSVW6U7eIyJUcf&#10;s8xPwrvVx7xy+h6HLHO4jErnwyWdBVJoTJzDht+bVGpD4+TEKj1r3Gqh9Oue6kirNcNs/0HYEmOS&#10;2IX1F07zvdvl2LfGd6CN611n+3IioPN1j0rMZTFWeN3XfpSBHN39amN17Fep52u+u9V1STmKZ2GS&#10;ZgX20NI8izUsVQhna2SyZ6W5KqnXXUbZ9sCyOFdEL9O6TI9gsmGFX5Nq6G4yYYo5KZ+IvDYa29CI&#10;SKei5EV7z3nT+RY5ocbb2lBv35RDID9pUAmbbFWxFNqMiJBfJew334C53lcoU2eNPag5Qlr4zWwL&#10;XO2ySCVESMN19jXd59Ks9rUtnFqu3yIkI2b18jVTFbNc5WaHuKwU59u5Fii0p/f8nJoEEtYoJjOX&#10;y8aLDkiZFN6FfkzYxPhkx2iNbFfLzqm5MwyzLIrT8WKDZk6U6d/SHVNjrbuVJ+xVqhWQb47hLl5L&#10;HOYXffqJJRHr4NViFnV7Byi0xBBrNIxUe23kPmnq6FGCIDZAoWc9FXGiL9LCmUXxljwj/GqcAbbA&#10;rhUmEjezqxdtmXT3KsuDlhvvJgeU4nlpGengtbnX7Z7EjYEyyuZtcS3AmWuG41MmAylNVkxatIVr&#10;gQuLJjGZ1p1Y7O4/pqeEi/Vwr3nG0TUmkH2ttmAdAin0tSHq2lanorU617feMaFIcvzdYDHskGKC&#10;+zvn6K+5S2XbqMwxYP88YccXlQAuc58LnGFLuUZ4U317OqTSEcgMzY1NwvsUsim6ecnD7iwngvO5&#10;glQkkPkWxdVz+J2cFNJbp2keg2D3z8bHIDU4/ggXm9JYW1BHA6+nBIFkOsSzUdhOuiNLeTfXqw7W&#10;zL+9XML62Mf+RSJlmyJLrfgqyNPd61V6av6OXTRxlRHucICvZDnWVlVcXeEkVkzru9RtjnBdmU0V&#10;k/tJyijbEdEpjp0WC7yhVQoJnaH6xyDBbqEGMWjPGCAaaOYEw61OiTTz6M1L/07dEgOjZrlXc9tb&#10;5OhiOVqtbVeJqFe+mlR5DdTEZEfaqhrb2NV7JlRxiFj8MEhflznR46XWsSQ7Mso2IbvHUaAXmuD8&#10;ZGsNHHcde4GWKXQNyl45YbURB3jQyKjUWcR6bS6MWn7gUi9rZEv7YIF3jbCjw9BsrQZ/lUFjc3xr&#10;+2ofS68ydfSKsIllFibxHWviTv92kT2dkzJlDBUSSKbPY1BnWrbQSU+RKSAw10Rnx+DBf97BKV9G&#10;mGd4LYyAQCN9PWhg0j/iCz3n6ig5bXa0oVUeNd5AT+rmChtXW3HqbxMTakAgNVFPk729ZwN3GeVf&#10;8lyecupiGdjBDL/G7TB+lBGTzraxwSLTY9AHizVWmmWWlSksZvONc2ytbMdSx+nGVbJPbSIxxJqo&#10;xWrSXGuR/+jiB4e6SKcaCOIMWbWwQihayLSlTYxLueMu0wJpaHfPuyIuPt+wMRrEtW1jTQV9bKrF&#10;G7vfk+geaebQwR5CMpI+ebQ4chXW2mYsfQzymEFJLQZHudfWUeuRG7bIao2q4bBKLiR/h7nPPat1&#10;DPwaCSMQ9vC19x0UF6HzWqVnoCUDXjAoBkOfQu6wXBhf+RJhz7kL2Q4sIqz2dpaR1M1OhlmVpPPf&#10;ovGw7OT5JD/GUbq6KaqrMvXFeJbNjU3qQdGfOsOJLipVHOdVc7hWwgmkvpPcbbc4lBNOMTlpB9+X&#10;hkU2iUmw++/a9m5OAhMtwwe+LXoAx2uiqcNkyLZbkaafTOWXi22aQrZkdURgMtsfq/yiRYV9dBOF&#10;zU2oRJv46CPb9t53ehLftXttUwZ9ZFrlWzumIoGwmXY+LHPgSfTwpQ1TKIVtqWVRnLxQHrpAiRkH&#10;4y32ptdQ6IGiQq79IoMxN43EkRJprtduL3ea2RYk8cjhZ3ztiaQ9uv1c4LKEtLnZSG4S37cvjXBb&#10;GaI4wy5JHROtQJE+xN12i7EPPt+fWqSQn3+SKfZM0L57YUdh5BhlDRjrJltIl2NhpGvOITqiga1q&#10;QVJwcmEnzxvi9KSkyVWGe9gJto6yzRU9JK68dGc3GmdQUq6p39zrEMeWec3+TFqLshIEsql2PnRI&#10;TA9hhXdSqq9UKOF1DiHUtUvkVV3dvKOuNT6zEhM9IQ3zdI04t7pE2gDW0yvIg6kR2rrMybawTZIc&#10;T9hPlnnFNOTLd6l9o7zSNvSmfVNeEcmytzftkoSrf4ULzXRzmXHNPL8n9ZTWjIoW0CHusXtM7YOQ&#10;FqWMokxevGtgDAbp1ESIhGXI0MA+kXcuAqP9FrHwhvoULNVbFjIdaUN00iAm5FabsZ3T3aNzTFr5&#10;VxUFXnCjRlrZX0gje0U9XpnuSLdHzQoJJ2x9pOtiRFI22HnKPE+VUyK5WN1UtkDoqp2XnBhDz+UX&#10;uqdQDQjj7ZJExWRhw+281t35S5vZvqho67hI24lRfgG/uEiGVTrpIM02JZwedbSrkcNjca1oB1me&#10;KDrac953XBIcy1Q3+z9HyIxhsn1GFCNq2dKsqITSssA83aP+nCRjIu8af7i43JqybzVP6hLrCgkk&#10;zUluNCtqmeXr4mdLUqgKPdeapEqrCxvttAqu39/ZWntGYjd5FmOONxX40gcl9NZCgzRzaLH3WlSB&#10;Lld4zeG13AZprZOcpDiS1y22cwpFD7dwlOvcVWGdUOOoVxKtsiiJrsMc43T1vvka6FnkNyjdxvzG&#10;3klt1WdU5oHp7psYEkhqTbD7wW8uTaLjyVNQZZ0/U0u01AvLIrMb/sbHfvSZV4ooKc+WxezDTnaP&#10;/NWw1OThsIJaNwukdFdMMmC5PW2cQtct00BPWFUhPWRG3d/xjiv1lpcEnoNFlrrc1wbY0hj/riDl&#10;YZSlMel5EVcCYUdvpEAtZ3ywSvOkith8abTzavD7RmtpsCdisXlFQnKOl/1ZpA89787IX1sUmx45&#10;qGhm2spgncQRWaaZG+PJmGH58qNWaZSo1bFMQzN9WZR4Ek/kW+YDSxRgvg+stMgr2jt/Lefxuhjt&#10;XLclef/nShFIO7NNjlQlRB+FClJofkS65JpbvtRmUW962VTTor83s1OxTyZaDhZ7zpdF775mVRHF&#10;/O4tP60l5gZF5s9JuV6j5a2CxOMoI+zlSofFcB/tLPSpwSl+vwr1ttyyuNJGAb412SijTbCBAWjt&#10;AbNdKF8rM1xQwTa+MCiODW1jSCCNbVUkIqKPTTzp16gHzWKFCUkXJG4Ux+63XYpZHf/gl6Jm2Tle&#10;9MNa899muiMSOA0bGLHeQlqv01oidVyZIaPtpFPCj6Ojp93lhZgSSC9dLKgFlB+/DLBC04z2sjmo&#10;J0t9N2hqg6JnJ88Qb9lGvntsVk4HjgV+dWXSz5+pZIJ3LB/uA8xxv5uKab3JvAxft09S9aJKU5Bw&#10;n3xx8l93INZMP0aOcIEXIm1ZCk3XscSaynRHyigRpzvJpjVyHEYLrWxmYi0RvLEW67FW/Jb7Tr6V&#10;njNRXT2dhJ6l9IXLtI3HLHGUj13p+jJH876jW5FrOMUJJM/MGLYayXCqA13jvymhe7JxEuWMhc3U&#10;Nskf8LbFvPRHFT3OX5pf7DurXV+NkT955ickR34POyZNJl7qJU3Hf7Wu8q72FnvDPlF+dguMs9rv&#10;3sRSc7QQ1ssxBmpWznnu678mONQk3V1dBoUsMNJVKXA3K0Ug882PKRfWcaZz7ZsC097GWW1AEh1P&#10;nlddkEJJ0OlF/9+pxPs5HqzSdkbrrp7xVieoyKq14U6NQ5vRyligsbY/oxn47qCjj2Pqciv9KZnu&#10;3+a5o8bX6teiBO55XpCnwHR5Cu2jnZCtdUJWOddrmgaaaaafFz1kC79r6Ur/0mut3+R4Ss8UsD8q&#10;SSCFNikKg/7Fjkt1iGp7gz2c5lb9k36W3Sw5SeD7LqkD1YZ+V3lVfLR7yCr6byJwpJOtTgICWeid&#10;Ek9mLOyF3X3usChd6WZaRPojxFtxyZBhjVXVrppZ7GaL/CZfoZBCTewhU137aihUyZXwnRNc5lj1&#10;bGYqTvemNzT2uFba2btYd4M/zHRVSrgOKyV9Mo03OdLxlUlulePyqHqss1xstKvcndTadKEv7JBU&#10;tzWtlrQOqep51I1YrolCVlKs03nOs8gdMd5LXy/IixpVJ6oivMBmlrvKnVWoMZkrD8wxxHyzDLKr&#10;j21gqX0MrHIboG8dJxwZFdfAj+Zq5SA93Okyhd5yddFnxyjQS7OUeHIrRSAt7OVa19oE+R6zD4b4&#10;d1R13wxXOc9IA5NaJH7tvKSiuF/NqRWpseMtSqqpJqmBZ03xQpFiFzu1KboiP/4EkiNPgY0d4Y1K&#10;zSNZaKnXLPaesJCwxvpq6gTcYoqnDHWpsxxShX5o44z0lQ3dFCkLPNhjXnMmuuptuNNcaJYcFHpa&#10;ntVyU2QNVooD0h2Aa1yvk1+stp0F3rZU86geSm+7u9gHScy8k81NMgvpe62j3L47MfhGV1sEjFBF&#10;LNMv5vQRbdQx3so4NyN9W0gb7OyDUj9fIYx8w8wTtsAHMm0mw2kGKZSmkQ3xqbNs6Qpb66Ol/3nK&#10;SY6spEtsnFbO8EZR/LSNQ41wJtjftfbVOhLNm2q5sLdTpr1spY2IAxT6r7vlaOJGrewdZfqAYwz1&#10;upOT9mJ9r1FRg8LkQEjDpOoMXP3zaJTUg3qTDwXyq9HEpnoWQyiKOWdHONXiOK/ZRXrp4K+MtVAx&#10;u4T5PrHA6xHd/xfbaqm1h9TTLfLNh83TQSFetIOHpKOOix3hUZcY585K9e3KtKmpehWpn2la+tB8&#10;G6CtLb3ltMj+ftPHH+YnpGY+pgTCAUZ50ta+0sQVMRlB28HtrtDLVkl6sdI0TrIwf5gUquKv6ExS&#10;6Wjj5csPlyCJvwXQElf6wQz7x+EIttDKB1HLnNogAa7K4hN8lhguBz8ZjmXq6uFadbDGBa5dS0Gc&#10;5DnNjAatnF/sk3auspPrfW6vCvefY7JOhjuh2JO6h3tNiDjB9ne1/bSOyJgCDxgcg0ELCSeQNJe4&#10;2ywD1PWeE2JyONvZ1jneSsoJ6YX+UJhU4nqNtx0WjIhKABpq7M+YjEgdb04xygh71bSiOxzW07Ua&#10;4zbfuVz9uCR6NlLHvFqhKKSZ6AArtEFPVyFkC62KxHy9tSytqU6yZbH6tJecq7uTI87WLINMdZ4P&#10;nFzOPA941YdOEPK1PH0jikcbm/sj0ni0jb7edAZo7mXbJ2ziaUwJhJZ29L4W9ojUE0cf2W5ytntc&#10;nYQOjVxvOCapxHWBaSnVjbU8HTG1CuI21sd3ehtndTW38Ju3Sn1/jPpFIg1aFxugm+seN7oDUxzl&#10;gLjen9ReXX/R1uYel6+XTkrrZlaoudciSTw5xsvxhtauKfaN3+X402H2cKqeYB+3+NgweznZ5mVe&#10;pf6+N84lvvai7hH3XR17G+KYyDf2d7n2dlFXHw8lZGp8XAikwHCHe0u6n2I2or6e051ogwobjSVi&#10;GabZNKkepZC0pJpNUl2s8GGSVddUfOX72lWOW02ttia+XyltLjjEAB2LvU4v8YjWdZG97Sw9hUV6&#10;vG34Fb6MOOCal+vyy3aIIZG/H3e3pur431qR3h7uNcwjDrGHK7SySIYnzHOBsT4s0znX1YleNtiB&#10;JhazwJrJszxSQdLaBV7wtcvUSyn6qCKB/BRZ0N1t7I8YEQhbe9C1do5h85TqYbmVSSaul8qI+uid&#10;RCDHdFek2DEfJmSWx6odCQlVy8s92C/OcG+kJ3IqIkt9i2Pcgr6kXfGCwkq6hNIjxPyzjz1oa6F1&#10;nq6wLPvazTD/c7pj/W4jnfV3m17lxnaaylIoZLHvDYy8t5u7fBcJlof0tpnb3aCzE1NqIEKVCGS2&#10;HWTYQh3dfBrDUPd2erjd00nGxcOEbZpUR/SO1klHs9VDespVgWSZ53jHOzGue63jUiHHS3Noit7p&#10;9vp5JVIyF3vke8Zt7qxktX5DU0yW7yTHlNtWqa797eolt8qzvWYK7eUFF2jpUBtqYJWFyC6mYn+m&#10;lTTsYUbRe5myfWTnInusrsvNdp/lSd+PoziqQHYFxmgk0yjLbBnTNsNZbjDdfUl2qVbrFMO5jNXT&#10;3NNSzOCtTWhua1/Efa+ZLtDTVQ5OWVUh05q47e1XN7m20tGiQRoZ7lSbF8UmyhaW9Z3keQfaE2ku&#10;8i8Z3rO/o73jRXvZ1wF+LmZvboWhPi5W9pvpSJ+XuBaZ2mnsm5S6n1WwQHKt1ke2Nu5ybIyDnk39&#10;220GJ5HGH5abZA6ssNwU7MVae5CugVkJ2O8oOY6oFdU/scdjujqw0jGXbBmetam7Sy0PXOz7ErXn&#10;IV2LQuxZzsACUz3h/6x0l75O8IPNI0/qGgUKjHVUMRU0ZEsLjbBHiW0OiOvYq7haIGEN1VfHeY7W&#10;MMazG0L21MUlSSSyVxoSybxIFizzegXpgwFii8195ZU4k3ihx3WqdkvA9QPhiF7/onecUYVYU5o9&#10;bOzsUq9u2EMmVjAfsIW+7veK/b2nruyigPkSY2wgrI7Jphf7fk/tLV1rGxuuZZXUIgL5q3yKLF21&#10;innr9ZDT/eLRpCkwK7TcPkl16wqsTPlRo6mN/RzlTD/GdZ8hu1qdYmWXa4uccEyPv8B9dvYf93nG&#10;lVV6ZjNc6VlblvrZdC85z7GVuD9buFeu3dUpSrHPV1cTaRp6w5XF1ku4FAdQCz96SH7tJJD4op/L&#10;/Me0JDqiZHMYhVJakBRfhKEUmmnyD9KdpKdH43zPNzIzzvc9uuv+AGNi6vqb6H69ve97jzkxautq&#10;jXAlas7/JqL91fNkpEyQJlqYKM15zpHjlxJkM1QuJnrf+953r7185qlqVxfFH0k9TOJA73vOZUkh&#10;XD5OseyIVMIcy3y3ju+3la5Jf+QdPOE4b9kvjvtsLMv8OCbC0s47jova9JMOFloZs2Nd4XwD3KJh&#10;VEcdTPSQ+pXuex02Xati8ZJM3X1oK2EvO7OE72ae9x0ozR+RrYedJNd0U+OWpxZXAgnFuQSomasd&#10;pndSOGom65NkM7tD1BIL5F2LPbrO2mpQYbvsrexc7FUd3RNQXtfJ0S7SRr+47bG/hj4tI08oNjjc&#10;6ZHJGNGyZ2KlEhZ4XLZ7ozxk60tnaObeSle+zfGY9iUKJgf5wO821cwuxfIm09xgV3mobzd1EZLl&#10;azNsVhstkJBlVsVZC+/hYg/botSa3XhfqGQb3jTSipgmU8cPOQa7f513J1WQJLvKq14o9jrLplU2&#10;qEN2q3Eiwo7Guy/qQqtspCk0L+pTOspDelQFfqaQ4TFpQ5/nUfe5N8oDIX5zpv1cWunEhdUu1t4F&#10;JaRFQ9v5WgcrLY40TfwLbR1VCglKoSmjVTjSLFludVNcwyZpDvK6/7k2wcJ7pZFJ1+BxvK2SrLCx&#10;JkJl3VyZ3hUWSZ5eIktvudeq7Dte4PooVNIUmGx7p8btau3oVWemrPLQyl6+j8mWp7nXLVH3V8xQ&#10;17+rkDa90O/uL5r88Y+1/IRb1POOUyqQZUtSqj1RFQgk3WGutyLOKYRN3e4omzksoZGQNSYkXXeu&#10;NHVqxTz06qOkzt/chVXeQrhE79vq4wIPWebIyFCgWOMIH/rBNil619LUjZESmq9eVOf1jPGeAhOF&#10;qvScvaFLKZlcm7nRzZr63oJyXbOFPk+pLgNVkkDd9PChQ+J8iF2d6Wp9EuoXHG+NpgLUNoRKOBSq&#10;j/v84f/8zz12MVbfGBN7O3t4Wt+4tX9Jl54iI1ajm5c4ypP20MThVVJe8/Qu1arNspMF+rnN+bLx&#10;h+/su45zvlDzSPlhqqgDVcLBPophBkVZHHekzp5M6GX63JZJNjw0LD+oQ08atLK1x+1gmVz/jkNl&#10;yB4+jtlIBaVoz128GdUnujDKazfXarnSrSqWJBuNJ2x7D3nAhVVSCDaRU0YdxwY+drDOnvOkJ70r&#10;z+frEHNIXkqlxmRUdSl1cJ+zZaoTx6hEI/c4zhv2T1gkJKxJpZP44oOF3nVQILmTCJv5H1ZbHgcV&#10;axN9nOLJOLmxsmVbGMXtHeBMk3WJ2vYKnO97Ld1qOx/aNUpbXeYD51XjdwPdZYq9FRqgrQLholah&#10;m2vl88jgqL9wmZbF0npzjDDGoto7DwT+5W73KpDp/Di2Eu/sGBfpnKDs6HmGJZ2wzrXavoHUTrq7&#10;8rklcUgzqecmjzrNo3GikOjO8NgwyiQ7ygcu9rL7raxxqss/Z5pXzWqbBm6zzCume1QdW6tnrgGa&#10;aaKH3LXI4RBPGaiOb3wu7ENppnkipTpTV5lAGrlGrjVuNNLucTvMdKd6z60eTEgXoByr4jr/rTII&#10;1Zo69NqEV11jd93isKcubrDAsZ6xbcpdpcIqhqUrwhwdnWmhYXZydA22M9e1pjneoUIYpnOJ0V6V&#10;F6lbYzdh33nRLHtrbLRCY+0qrUTlElsa6nM9PWgPDXXXybNxrChKCIHwV0LvId6PI4FQ1z328WYl&#10;utFEH/PlJd0EuA8V1IphUrUJizzqcDfEKdG9rks0car/xYFCoq2sFPjRGrxmsmaOsYkNq72tPO9q&#10;pdBlLqmh7v6xrx3sci3tpNDXGteg6i0kZIB+vjNDC60UmGoT+69lgaQ51NOG6+0oLPc/7VJsMk61&#10;FYFN4m4LdHWmm/RMwAilV3UtMac6GfCrgdoHMjupsNIiR8WxTqqbW2U7xeMxdmStiXoO4ho3yBYy&#10;yECfOMNGnq92+V+hCS6XFoXrnq+dKzV2v6aW+sAtUfCcbF30d3d3+N2Za51nb539Zhz4wBJnpdiw&#10;4moTyGgr4u60OdcS9/tP3Kkr32ZJ1kA73woZKTX6cn1AWEjduO6xjquFneLxYoIq+vjNBHdEdYv1&#10;3K8bmkhzsnku9GYNZjumRynsHFKIww1zvLCG+kf1nDd1t6dcp4N2di0i5DSNkI+FVjs76RTVilBN&#10;GTTP6/ZOANudbLzX4u6Y+CHpnEVzfJqCvu/ajsa6Gx7n5Oq6rrWfk30dU3WlIKrEmCbkZ800k4a6&#10;2jvBUPMr/N1Cc82LYleutel/pQJhLb3gPe97P+ploQ2d5RK7+dmzJa7uWzoq9IYuKUcf1SSQZZ7W&#10;IyHDjDq42T3GxHWf881KutrQr4WjWnMbIDoEMsDVXorzXuu41r7O8UjM0ofD8uVEcXtNHOZxc4q9&#10;s7W5Jlga+Ve6b+M9e9jTDuvUv2REyemzzHORAHYjbbTRKgbloOna6umUEmJ3vKV2tMjoJBuYHTMC&#10;eduexjoqQdnK29vD/+LqPsuXHbdGeZXFJ3ZJut5cATjWzZ4xO+4Ucp3b/Nfllsdk+y2FvBbFMHq6&#10;QywxuQSlHOAMu0b+DTYW+VZbaZXVVivwnvMc5knd1xoyt8aQElP+qo/3LHZCXCIQxXtdFRpqsHry&#10;bBqnRjjRRTVIdpyr9Ypyx8uqmOzn2M9zJcpxYouX7FjpRs7xQkjzlCo3Kh+FtaamvoVjfeBUT8V5&#10;xdSxi/P8R2fnxsTuP9ozDomayvKNq2xRYmsZTrVrETG85FF3ec0D2sqxUIG+PnGG82Q40HPyi639&#10;N1xlq6iI3sW6x6nbRPG+3j9bbscUXvFVJpCllto6oRr5Ru5yua30jdP+ZuuQdKl1abWoBmSRD5Js&#10;WHBNkOUepxri9Lhn05zmFzNjtO2z/eQV/4rClla4ybe2Xqe/bctihLKRA+1huXP1k2eJazzlJudK&#10;Rzvs5gCHRor85unnxSgcV57pcWtW9GcxS3G8bVN6KEOVCeR3TavQ2jg22NrWHnJ/XDJeVliZdKbl&#10;KrNrUWvHyebXqqYsbV3qFKMdbbMotWqsimIRG9TTrEbkVOhHS4TN85w8N6/T7HxtFfEpk9SxU+QJ&#10;b2qZHSINDXeymSGu847rbI1pUbJeV/jQI3G6S9l+McNGKPRljUofU5BA6Jxw50m2y+3jkWp1qqkq&#10;Jpnov0l20/4wvhqty5MVb9g8Jb2/ZWN7DxvrKNc6Pa77DcfQ6ik0X261LfF851igkRaOt3clFNDN&#10;S3SkLd4cPaS1c/T2tUNtJcMsg6Jyfh9rHzcLpJ9tIzZIyPKodhlLAQIJmxvXaWilo6VbXW8nW8R8&#10;TyEFSVdvUahBFFvRJRr5NonavO3kQLpBBvkm7i3QW3jfV0XV0yGto+hq3t3/mWnjav76a9ne0lp6&#10;lLwGO2juEdtpYe+o2OJvus2gOFr1Wd60sboKdDcwprZj0hFIB8/FfahUaWJ9e5u7w5Mxt4Y+1j8J&#10;W4aEa1Ur99rZlj7+A9CO9qbTi/a71J1RdA32kl2D+zRRHZ2jeq55GjstagT5namOi+OdOth1frcF&#10;0iIi+Btr1g8C2VAbDzmp3Kla8UAdN9jfA86P8X6+tX0tmTweoLajo/eKUkTDnrZDFLe9okb2VCwG&#10;bIWjVlK4zBjHxnE89EqZBqw1M2RW1NrQxxfVsJxOkeXZJNAam7nCmybEdB+z/ZFizc0CrL9I01Lr&#10;yL82zpbj6agVFz6vQ7X1/dVGxuApCkXN7fOhSU6Om8W4xJnOM6LEe8tNSLpas5gRyAaO85upCT/0&#10;kD1s5mR/xnAfk61KQMuWipBfohQpQIDS0MjdXihjNl7VUGioD9ylebV+PcblVrok6ue3IEqTHwsN&#10;t4+ucbsvuebbzE6RSqG/5g/O1TBFW6NWi8Sb2yGqlanVP/ibrTQ6pnvITkLN4EUbxrlpX4BUxAK7&#10;1qAh+T+Y5AonVjNtY6Rj1fNklBsT0kw/Z/ssClJokl+cEuMp9jDLaz5SoKWbjLGrDkgX9rhlHrFJ&#10;ino6qmkF7u03fyTB4TfRz4NmxGz7k3RIQDC04qW4e1QEQ7IgpDaiMOEqVmGULNUfZDm6WiJ2lNMd&#10;5JoYjINu5wVHu9FFNW7f8qSt4hL/+N4Eb3tIrk7auN14f3UYn+gJWQ5P0VVeTQJpbkevJ4XouVkT&#10;z8bsUR1q7yQModemNu6zjLF/rSSQDt61LKFH0D1K7fmG2q1axcOr3K6/q2JAH1DHv93qrRoqshO8&#10;YUAc7A+aWyLXNy42y0229ZBlaOwMmzolRtcoiWXRrkmSfNnC1Z7yVIyiAsHQ2Fhjpfk61cozOzyG&#10;rccrh0ujotdOMN621UqXv8cfzoupaOwk26wabWEx+sTlbgxwrZ2k6+Umk+xrI8NBT3tVu74mhQkk&#10;LS6sXRn0crGbYxLU/8mqCpouJMruqj3EFoqM8al9SEuwpTjV4igcwSr32Mfgavzyfm97OMbzQ+sb&#10;7BLf1GALbWV5L07roa4j7GiJk91unt19UitWeTWRaWLMWrdV9RQO1M1zMRCq061Jworv6X5K0ZS/&#10;APHEFAuisJUbjHJytVI2PtDbVjE+xzqutptba1CjMtGqmB9lcezvd/Nt62EvaWWiL9zifqvXPwJp&#10;ondSREGguVsM8VLU3Vir1E9CXX+mfPsG8jFAOcgx27Y1Dg3ne8iPHrdZpX/xhweKaCtD/zh4KbJd&#10;Z7nrqkkhhUbJ0iOOd6aZq32kq73sYJKPjbW1md5JWSu82nc4ZLAHatBeLbrY1Dlu1S+q9kKB5x2e&#10;hFM3QrKSsLlKgGTCl672eBQI5EmXVnJsQtifnvayOfpF8hZz4yQUG7jWadJcVSVZlO8HH5thtOPi&#10;LMM2coQfzNTQUfYA7d2ob4pGAmvgJG0h17ik4cGT7e3flkZVUC/TLAlTTPMUBMH9AOViBVHJwMqs&#10;dLr4847yh7MMdKrd7GY338etVml7j3rDZcZXyuZYpUCOq/2f36x0rUvjXlO1qwv09VPRUL5NDEqK&#10;urq4WiDUsU1cR8tWxISnOd17jozaFmea42Mr9NWZJLJEXtChFk0jDBALZBnnM3tGYUvli7VVPtTc&#10;9kKG2MvVOMLUyG/S4phbtL03/dexLrN/Bdb5H06wJT72qG0TeId21bWYa3Avl5mq4/pFIDTzgp5J&#10;M+51Y2f6Pw2iFh/4zlyTTfaUPPUcoYk022gmlGCrZLa9AhdWgHLR375u0jXGbpHvXSnXdC/rLT0y&#10;02WDBLVZ7eQWt7jOaNeXW7PypFz1/eIxWyf0DpW8Ts3t5kFXJrzLeZwJZEfjveGUpDmZfU31oO2j&#10;1te/t7ek+8lUq7xoiYXqaqaVI2XaOGE+y3QBAlSk2j3gLCd4soZDkoqnpeT5zmqENLcFxjjZQNd7&#10;xUMuNS/hYeBsZ/rAy1q7qMzvTPKafzsmpqO3qoMczU3zRxzmGyUVgaQ5xDX21SppTuYsH7vafVEx&#10;3WcqFBLSU08cLGyWUcLmu0WeBhpgM/sJ2TSOabXLLQrkY4AK0dSDznaiJ2owhyNND3yr0CLPW2mh&#10;AixR13C5zrCTm9VzkuH2Iu7je9fGGo/Y086uskOJ6q3JbtDRZfINc79Ce0me5jkTLPWWnxVaqNAn&#10;6xuB0Na27nBL0vjks9zhDGOjUFua61X7FssxSEf7SMfMUzHeOPmG+shKrbTTxNHqSdM1xtfie7Ns&#10;F8jHAJWgkPv9y4meqHZuYpYHjHCC+gr1tYe9NMAopzlHO4WuUA8ZbvOJHeI2ELYsHf46n3lXI9s6&#10;xRNFtR2Tnayh6X61xGQH2Dbh0y8LTPCVEQqFfW6ZNnayrb3k+K/VKTd7qMaJ2se72De2T5oT2swg&#10;D7i7xsskpFDvMjSVbAwwAMfLN9e75htqhJB0PdTHvrqgRQxaHhZoFuXZbgFqK5q5z5Mut7uTqvmg&#10;17HYNfZE/aIt7Oh9z3nZeUXRz42dnOAzzXWdtzyqqZDrFDrJjjZysKUu0sZ/ZXndAnvontDuAHmm&#10;+8AYP1om12Fa6KulPTWWjlwhIyKJvesRgaQ7wBv6J1Ez4mPsaajja2imrpZTicLE+misKy5QiHyv&#10;mY//moUuOqNrZFG0iMo1WpGUxY0BkhPNXeRdF1jmKHWL0kYrr9XPNtz5a6lBGbq6zr80SBpH0AJ3&#10;edNjkayqbDfYxLfu95J8W7pbcxyfoGObq8APvlIgbJZvbKOHq2RLWyfZIMvBnrZjig1qiEKp6Nbe&#10;8Kndk2Y5bex4TzughnGJj6yuklH+93I4Byy0AqN8g4/8F3n62gy9DUCdanU3pdBzDk3Zzp0BEoHB&#10;/nCz59W3l9aOrbSLdaUr/eZo3Uu1z1smzfl95zxdPW6bYh6CM51itjCaaxB3O2M5wt433SKvaWCZ&#10;pQZrrpkHbVOOk6qPoUbYfX0jkCwnuE+/as4riwUu9IM3nFCjbSzTuQZ17c01RwdHYoXpmO1lkzDK&#10;lWhvV4RsoytCVUjLXapRrZqfUZta0ycrjrOrQq+b4l1dbF+p9bPGNUZ4RL8kP7fvnGxXN6+jt2cm&#10;YMLfSit9YJRvpAnZWCMc6Ej1pdu4EqI23cGeNjClbJCoNKvpZWM/G5g0J1XXSa7WQ98aiNr0qDmK&#10;GuiGbnYB80zDJK9jqXs19Vc2WwttbS+9ghtSmPAqlGjjVzm1dKBU8qCRRuiOW/yf9ypVubXcO85J&#10;cvoI+84pdnNTAkVurj99ExlL+5o1flPHYzoK2bRKtk/YaiF9DTHSrusbgbCNH5OIQBhoW+d5q9pW&#10;Ub6JMTqyllqinyOw2lh5+N5wYRO11tJhsmwWmdC8rnb+lbykus41x7u2TyJ3SG3H0V4wxBmV+GYT&#10;+xnqqKjVVMUCC51nVzcmgD4K8aM/jPK1BZppgrAj9ZYmU+8qO5l/NkTYEjs7yl26RGkQWAoRyEY+&#10;lZNEvvl6bna6/7i6mse02nvOj/lRZkfCfjs6X9ho8833uBUWawc2dnDkm5tEyhYXCic83z6aWGGp&#10;XYKYTtzQ3tGecFAlKDvTGY5znXuS9lxy3KWrG+Oa+FpgtGX+NAR/aqWB07WwdaSCvHqW9DLDDXGo&#10;Xc1znYEyU6ozb5QIpLU8dzs/ibx39ZzhfPsUC61VBZ9ZWckupNFBSEh/cIzVPrMKTHVdxJFWPxJ0&#10;n2ONL2TolDTFmzXDH35zVyDX42qDvOi1Cm2QGV71hZVykvY8pnjUW56IeVOfXy0VxkfGIt9vWiqw&#10;r84a2UlWDftCLPeRj2zoKt3Q0K2+dWJK9cSKEoE0cIXr/KFbEp3ado52jif0qsZvJ9kiQeeSoWGx&#10;bl7nRgjkR+OR706FLkRLzbCF3RHSqZo5XYlHWDgIo8cVG9nd/bbTs8xv/OA+44Qdab+otGOMDW7y&#10;pcdj1M8qzwRLPW+ZAp9prAGyHSob/2cAUbJ6JnhIE+foLuwXYS186yt7plRMMGoTXwrkJl2P2BP9&#10;4i6PlXtcYdN87xMnlxi+mS4jKQTb3xZd/4h98rIz7Imv/YyJTsAqnSMur/52iNgrtcnNFSC6tu7B&#10;ZhtaJoH84XSbOd1+SW7j5jgxyh0ZVphjircUWuVneTrbFtvYTWukRzUduNB0Y7xlNwPV9bhZlgjL&#10;0dwuntAgrjMSk4RAZtgg6UbDN3azAzzk3HJo7xU3CWntJLtp45SILr8iKf2QecLqaYw97IFcSzDL&#10;25GSx+HuBc2L8s/qOUwjZFe5iCxAbcXW+lpT5qez5LonqUPnsMTyGqmrqy1C2Lv+KMq2nOFna2Tb&#10;Vws3ytIwhtGVRe7W1rG+9rgNbe1orf3uM0dqJcuzuqTM0OqoEchwnZOwT2xzR3jEwdqWSXs3ONc+&#10;GnjCDE+a6WYZRni6HNJJHNLWMm6ztETLIttppYVgmtcjj8VIr8oU1tAeQgjppy9CmgbJs+splvm5&#10;RLPBkvhSfpIHcQv84lxtyjmHv5+GNQiprw4KLAGf+xXj/SJD2BzbFKm9u7oF9eIyniIsZKkR2rpR&#10;QcRv0DvyHG/ra0OcnCLPZ9QIpE6C++uXZbAfZbSXnFfGiebLso+NcCGGOcP+NvU/xzktCc9mkrnl&#10;6l1/h9rbF/UmW2IOCr3mT7DKUxoi357a2alEuK6BAOsDVrjCw5FE8b+fgjXqRFZWffnedFLSHv1K&#10;93jHrv6vXB290JseNU+ONbayLSb6XAbaa46WztMMaTZKyGydZs6Ro1Op+Yd1HOsmB6WIzyBKBLLc&#10;5CQ9wWbucrg+kTK+0jWavzFQH8dqqoG7knLm32jNqjhFrUnkMete9GD9Ihe/e9MY9xV7CMP2txFo&#10;aNcSCzstmH9Yq7CBAa71QJGbapkrjLS5U20v3dmWul9vWyblsY9zsXqut9taauBfz/BYv0fe+d3d&#10;DnSDG00R9iXSXK8dOiaFYE4vd5rQRrrKS5HVFCUCmaNh0gZumzvczTYt0431D7LdYbawDklb2ta4&#10;hjPL/prwwJaOtMK4Ys6KX70d+Wuy24u1fczTzDFFhJJmmyITPxhslZrIdLz9/RkhkDEe8ot9jHWz&#10;NvYzwHk6+ibpCGS1T43wna1cG0ktKfC735DvZfPBbJ0iKzfsNNdqqoUBLk/Be1SQMkcaJQKZqnkS&#10;l4Md7H3PubgSeVWbJHiqQUUIR3GWWoMSWSw7FDntfvNHsfdfN8FjRa8WSi+q7h8Q8d0S0quW1KWs&#10;H2ilrqn64APnOcYVNsZMr7lB2L229XGSHfGvHvWBjV1jMyMV4l0/mRWROp0iU1Eb2HodazkVO1cP&#10;83vK9MOKEoF8l9QNNpq5yuH6pFify3URisvjsJnNir3as0RIdbavi16Pdn3kr+XqRCZi/3WUh5do&#10;ZNe6nOy8wIpJBOrb2YN2U98jDnRFRLFq6xyHeswIXeQmzbEu9bM3vGKqLtLdbaY1GiFPQ9fbS7Z1&#10;k0v+xhrzk1whXBdL3GP2Oi30azmBrLEmYRPCK4ctXOw+PYqJub9dMqmjoeR6b50ZAvEgreJCfiOH&#10;FP19aFGd8kLD5Re9P8EdxX5ToNDmOjmo1Id8gsLo5XEEqCSynO54B2vuG2FzizmfN3S2j4QTqg5O&#10;sziioHwqbKVZGrtSlkIFyDAo4kRNq2C+zii3ereKMcNEo8CdmrskIYH9BBLIJLlJnjme5iBveNK/&#10;1xJjH5MyIeJ8E9yQRMl9oSIzu22JcT1hy0tokHtp5gvvlLqN1Wa6oFi+fRuHlrkkmwe1LFFDN08a&#10;rtDWnvG6s4p90tRhMd/7n/IwyVulqm+TLIqopRvbVTu7y6iGQF3jNq3dm2LjnwtkOSOlxtpGhUDS&#10;LLc8yb12zd3qKJ0cVkKjHmMPG6bMzUpPormP5RFLoxJ0UtcJOpfRVWmxN60uJkaGG1oGRRZovlZ9&#10;bj2Hl5tSkJXgVIjktqw2tzn4rpyiwuphXjkOsOF+tdxnspBr+1ITW44vGtlcv9qaeKGbrXFPyk0Y&#10;/9riFMt5jMoq76KX692a5B2ZujnXbfqX8IqmyQ56McUUYeSXKeg3cHGJ1+dYWcY3V3sl4tr4G4uc&#10;bHW5S3uvahBuCwfW4KEY56siOpydRJGEsjDLbzVy8uRaFjnXv7sh5HivnELE+bbQ3bW2QUjrmMXA&#10;1hjh9JSjj+WecXqKuXSjcrSZTnajR7VAvv46JiWVZDjZJFd4tIapsIlCvvxaPw29WTluqivXeeeP&#10;ckX0h36sxhH87okaJFGu0FfDyN8LUuBu/WF1sdadpVt+qyL2XrpVRVdmhMnCGOsHaVilY1HixCkG&#10;leOraB3jgtV8q2UZrr59UmC9z/CZkK428YvJftU9hbpgRdXOTneGmWCyly0wyB5JWNmc5niDfVQ0&#10;ZSO1MMzKdZIA1m+U33tt02rq1L/WoJVHpm5FWvW4JK7n/hsh2RWoU9/6l3Q5ttPTS0UW3xK9pSPb&#10;XZohZJMi4kwklrjeCB1Nd15SHE9FmOBdDbyln2V2tkU112wtIBBaRSoBtnSoXwwxzCmRDrLJhK7O&#10;86ydUzIcO9/mJRJsA8QCWbaI0paSvRisUFihwgrspMXy/Mdw48ywS5Ft0ahaQxJihy9trI1P3Ki5&#10;y70nL2p3Mbboq75fhJ2Ysp3pYuJw6+5qX3jMh7a1pQZJ5NXLcKr33eKOFLxVQfPDANFDvv/ziyXa&#10;VvB0pmtqBzsm9bk851+ele8ch7lMnRTyMDQ2wGe6pvCzHTPZvoPevvSVjzW00vnVnk4ebdR3t9N8&#10;mIJFham5yNLXqiQJkCyr6Tu76KefeggbZ41mumK1ccWqesbLl5/E2X9hz7lWa09pppkLUnA8ciip&#10;i7ATRiA0tKc9rVToOVe4KWkoZDM7uME2KeEjLe4QmZdSs5L/PupfLfdLUaZb+6RZBesz5ptlnALb&#10;28hC87HUqaZrY2ssMalYk81CPZJadXnO1a63o5e86KIUe6ZhlaUpnQcac+9SfZzhEVe5Pi6d9itG&#10;mpN85v04FExFE8u9lZQt5svHG67AXUWPSLu1emZt4IginTGkQ0rUuSQ3/iwlM63JWhUxz7tTE4Wu&#10;LFJJ8v2hQLYBCNm2RDA3PWkrE5a4wZuucywucaa6KWilfy4tBWkvjgTyl2g4zX+97OwkOeku/u3f&#10;2tg+hVqZhNE35ZbXGNu7tdjrL41f6/F5p+ihX23Lcjsm917LEx/SIOnntkVLoC2zdJ33VnilRM3/&#10;X9fws3XEfaGB7i3hRlxlJ/eU+E6Otyy1qQNTanWt8JorHFvk8Ug9FHrPLqYLaZoy3a8SQCCkOcKl&#10;eiRNMG43X7nWY8bbO0VuVJpwCjV5/ueos0vYnfvbv8Tn5xYTgX94u1w6f9udaxn/R7smqSk/z4JK&#10;3LMVXiuzfPIf4p29jqOjQCt91nqvniuLeiT/Qz6neMzpJd6ru4434MyUFF5N7JTSySUhA802yxJp&#10;TlA/BSvU4pYgtaGzvKh/klSH1nWN45ythWNS5Eb9qEUtbJneuJjetdE6oq8klptT4vV/LEjqc2ul&#10;vv0rsd7zNIm0FSkbWzqylC1tUCkLLGywD9cikNqA2Z6xKAWVqpIEcihY6n8eEyqlWDYgkCL08bpR&#10;5VSpxhd1HOd4z1RizFRy4AttdbA+o+FaTooWkSnXyYqN9JLh1EoIkTYx7bIcskEJ6yWc9FPPK0Ku&#10;BV7yjCyDk96JWVlF6iLPmpeSVmDckOVAL9ouaZouNrdx0ezwVLhRBQKU1KyTHYXa653wo5hodIkI&#10;yGLvp1isY21c4hNZTnFw0k5BrToWGOGKFDzuuGaQ9ZHtpUj7tcTjZatSxn+aa1YFjTsCJKOD4o8y&#10;uhDHDz85Srqrir0z2cK1IlGphXk+tZ+3/asW0Qfv6qZjQCAV2SAnm+HiJBmY2UduyhiNi3xebJRT&#10;YCekBvb3hYUJVjzu1dodxWIsuR7WM2Uct+vie6dqXWvIY7GRvlfgB8NTtENfnLuMdHalHzzgS2nW&#10;OMQWCbQB9vWYJ1yfEnXSIYUpmG2ywAi7rccE0iXhddE/+MijJdqajvOJ/yVho9OKUOBXyzztMyc5&#10;JoVm+JStWP3kNSs0N9+H/nRiiTHQAYGUg97uNkxYHS/I0czGCeqV1dS57nCCLimhqdRLwSK7ZRbH&#10;sFwz+Qm10BpLEthB+RVDDLZT5NUsy/CgrVJszCvM87T/aaCje+xVC8hjiN/NsqeBmsixSkbKFhMm&#10;RHY3iJhrA7zvW6cnrLPnwT70mktT4Da9qneST50vXcTHroq5wPKkzyVqqa0n3JqwZqKT3eo3lwsj&#10;bIQCaWY4L4Umbv91px/3lC4e1Ee9lBsSVRp9PGuEi20UmZpUJwX7dyWYQP55wI43xXNuT5iAa+JL&#10;S1OgBnSNjKAlYQnMNtzlSX6MzZzuauckLP067F1j1Itotyfa33RnpdjI1PEe8K6znVXtp3RhifzF&#10;EX4q+jvNPnrG+Xos96pRrq81k30S3mm9e7XmxkULhzvGsqQnkEK5KZ65H33ky7Bd0h/l1rLkJWzv&#10;p1hsnxLZe//RJmVKZ/+6y1fKd4ELq+CwLLDSn4YXCey3SiRyrLZtkTN4pqcd5/I4OoenuslGbqhF&#10;+WMJJpCwvmYlcP/tdfKTdkmvbX/krJQU8gUxzcJKflJN7BG2XKuJ4gJjHJZSum/YUpdVIepR6AdP&#10;+ErjorMMOaWEopFdLOa5yivOUOjfcXIiTXOVfSO15wGBREk03pbQ/lgb6OF9eyZ5QDZXOAXnlzBU&#10;o5TuNFrbMMG8FAtBp6nKZMdxHvWhTV1jM10r8f16DjXRy0IuL0YhxXvOzfCtMBrbucYkM92VtY4+&#10;Ek4gaeqabLEG0hLk49/YI2YnvVYWSsl6ihl2WksHDpBIvGKTFLI/pvrZL8ZXUi4s8Y0nrHCvXarQ&#10;66K+m2zrYmdqaYafFeJ1k4sUynnqaYKwR5xq1xo4u6bVSvpIOIFs6FYPuktDi2ydkAYL+7rHZw5I&#10;6syUt81PycWVJkAy4U/7pUgWU45RrrZGtpsqHGKwwC/+9IgM/7ZTNeyEThY7Rh3TzLUpNnBmkVjM&#10;sK2mWOZq5zvMSdXMhcxxq31qIX0kQRC9vousFjbbdQodFHdnUjOHuMaUpO6DOdF2gSafoggnEY2m&#10;p0wx6mznONMRGlao8//gWpNk29vx1RTubdxntbA0HfVHWilCsYl7jPWkQ9xqYJW7+RV6UZMUG2CX&#10;MgRCSD2dtwBzAAAvdklEQVR0dqOrbBD3+cDZrtfMV0muyXeN5IwHSC3rppk+PkqSVuozLUmh8WkZ&#10;9itn/HGeKRZ7yULfyPI/vWrwfDSuVJOgNH1185J/29GFVWwF84EvXF9Ln8OM5DmUDs72pM3jPjV7&#10;tWVJ/WDN9b19A8ZYCyPkp0BFQwMdfeGkhB9pjlH+LzKyNlWwdvB8mcXyvGou5hstwwxnuMv2GsZJ&#10;jNVzki08YV8P2KbSv1ruXeencPexlCEQtjTG1a6L4+z0KV71lTwnJPEtmm9xijZSjCW+MSglAsJb&#10;edEk3RJ6DN+71zSnODSmc0eiiUyF5svyurlF7/1mgrAGBqK9k61ykfPivgb66uka5zvayZW0ej6x&#10;QYLv/3pDIJlO94gb3BSXZm/TPO5VLfVzpk2S+BaFZAYOrFJcCg1SojZ/gPoJLCX8Cz94xpAk7va6&#10;TFiud4p1Ll7kTyfIlG7rovf2tzUaR9TLV9zpwISkvmS5zmAX+smJlbJDptk/ucRs7SUQ0p3uGh/F&#10;IR+r0HV+dql94u4yqw7W56boqX1NkqHYcU/dvZWABJXSsSZy52b4TBhLvSlHgQJbFPvWcY7USLMy&#10;XD+zPOmshPkNsmzvdY86w9kOr6CPxXJTa7UDOumoMd1xrtMg5m3Ax/jUo3YN5HBMrYQAyYDWTvRJ&#10;Augjv9jfs41SiCVeilhki22gBZq5UV1sWIWBSter68iEXtO2rrSTy33lLs3K+d5cjWvV4KukJxC6&#10;utRDto5pDfM8N+ob94yv9QsrTdc9uAxJgJC2FpgfowhIuBT7YCxmedE/TfcXqKM5VpjkHhsgTZ9q&#10;TzSfbd+E97DNtLMnXe1QFxpc5rf+0CSlu+2mIIGwuQ195KAY7uEbk72fIhM2QinqwJrmJxcH0jsp&#10;sJ2bfWfvKG3t56LC1jWes7gUy2MNwpo4pkh4ptlac/zuSDvVeCDUYe60zGE2SvB17eYF/3W+xfYp&#10;gwy/K5rHEhBI3JDuCNfrFrPchXxv2DxlEuveUTfFWnD/rZnWD+a4Jwk20rwKPaX+xmKThaUJC/vM&#10;t0Xv/6hxkWXRtRRXUvtI6Lu0krw0JV1b1cPeFnvSc45JOIlkOl83d3rbgyWiqb9ZjgWmOCMgkPhj&#10;U4cY4qqYibYJLkwZD/3P9inXy5rMllPQhD4ZsNyHZmhaxqeFJhUT6W+aWGTx/mmueqb+f3vnGRhV&#10;tbXhZzIppBBCSeihhd57EwQJnQDSiw0Er4UrIggISlUEQbw2rg0VBCnSpChSBCyg9CK9t1ACoSQQ&#10;Umbm++HcfCFMyJRz5syZWY8/JFP22bPOPvvdZe21KEA4/nTL9AXsR+tMAQl0cHBjwayA91x+htCL&#10;xfyH73iPSKC0ZsGIjHSgMi8xiKd4HLjBWVYRzyMYMPFijnYXAVGVWH7mIFVVKfsOqTpyrPMjQIf5&#10;0OGW5u6rAiTxIds4zyAKc8ba+heQlOUTt9mapfMNpmNmB1+NOCL5L3uYRiHCFalPFA14j9EKnPWK&#10;YggmZjIEf+7SmikK1dAZyrCEr5nKTsqxnRiqMEyHeee9SkDy0oJDKgnIJu5SSUcjeX2O4+dTSUVH&#10;CPHwso9kPiWZCJaw0PpKEE3vO1cUxkzqZP4V9MBs9ykW8xtPK1SfArxGV/6l0GHhQfTGAlzgRZbx&#10;tIYDrRCe5zr7KMQwKvpQ+/LggXgVvqKLKhvdiZTMklbGs7lCgk7PoSfRULVRWCIHaSbqYGeX/RUx&#10;WRwx/Il26PslqHTfjMVVQgkjVbGy/pHCorzNDB7XMLfoSeZzlc/cGEXDU9ZHPJbKFHFi4y939vIx&#10;tXXj2XSWeB2kbnX3zOkyFzz4ZLXnkEEKBkpShrKZ/0U7XIpF0ZF9YR5lnuJtoxkFmKLZoqmJj4jh&#10;bZ+TD48WEIsqD9QeBtCUsbrZVTDodglLXYJ06VjgXpIZTq8sAUI8gwAKMp+zCpcazDN8x36N5GM2&#10;AfTRcP4jAuIW/qQL/WjGuzqKLWXR5Qa6XgcY3sWvrOR1Fjkx51CXjgSwT4UVizx8RpoGv2cLOxnp&#10;o7tyPvWrFxDCf3jHo7MPZmcprX3En0NQljvMoiNdaeJx7b0KnViqeKmlmM0B9rr915xnLs/rJs6x&#10;CIgLmKlMW51Ftj1BKV0eIxS0ZjOHGOyREYv9acweTipebnMmMy5LAHh3zfOaUdtnW5kHC4hBhcUb&#10;sw5vkAlBcJS7zKKDSm7wrtOWDL5RodymVOYbt26lp7CDBj68zOzBAnKas14cR98+7pGhalBJPSN7&#10;Qw9jN8cZ7LHPTxgtVNgFgWAmco0X2MpVN/2S3wn24nRRuhaQYhg45Cs/Ngd2kaBYCDxvwp9AUsQM&#10;D5XXKI/bPP9/AnkUVNnwDudNKjGGOLa6wf8smVV08+lhrgf3qWG054SC5V3nkO5G82mYdLXl7y7K&#10;UJMRXBBD5EhdIlnjwfVrw40s4RmVlZARfEcv3iSOPSr/iltEUsun25lHD8pb8jfzuKdQaVc5yg1m&#10;c0lHOyF+6NVd1Uy6inYOoDUh9OB7UQqbpGLGwm0PrmEYfirWrxjDmUMBprFb5ecnn4+7uHi0gITS&#10;n4NM5QZ3uevyZnIZhnGKH+nHUd3cnoO6Pe1wlJ2qxgTqyRyeYRTfA1dZwCn2s4BdcugSOEVvWnHY&#10;o8P1BNCDharerRKMYy/PqLyQ5eunkTx8+S6GcXzIxwSSwW1aABYqUxyciJGVh2EM4zYtFI3so27j&#10;XEVX8uiyYSURymMqj32ew8BoLrOBA5QkkMOE0p5JGkZl9QTu8SqBTCGfRy+u+BHFJZUdIRowl2eZ&#10;xgSdue6LgChIMKNIBzLYyV0gng1EkUagNWkNhFETPwx2TqYukqKjzXQD0To9qmNwQyZFP57DyDws&#10;/Ict7GICB/gvz/j4qvQGUvlK0UAv6nTzkRhIIEplCZnNYPbwAu1UERE/n5/x6sKBIAAIyIy+moqZ&#10;FLZy0/r3CjbgRyrhmZICMfdlB8vKjxSjnG46YeQUSC4WGsQzWAggDhN+vEcVl9Ol6pvzzKKvovKR&#10;rNIi0CNk8CedVbZHA77jG15nI9MVl5ALzPPqfOdeIyD3EwQE0ynz7w7cA+6yhdOZs4yFlACSaEU+&#10;IJzSpHEcM1tZQKxucoTtI42GOm1Y7hub+VulxB9oxmf8TkUMlPHJZQszX3A7y7OhBPvZwSAV6mqk&#10;AGuypK9Si6q8yxMM5DWmKeqFmcp/KUo/ERC9E0ggEE7vLK8lYgb2cwwjZnZQlsPsx4SBngzQzS87&#10;R4ZuZkvZWU9jDRyQq1KWSRhJoTkjKH6fiCT5wJHMFXzKBIXjFKdTnraqCEg/3uK2G4ZzBmryDd3Z&#10;qujvOEcqg3S6QykCkgv/PEL/28Rtz2Ty8gP+GHUVsd8AimSQ1oIdtNZgeh/GAjKAeIbRlfJUAaAK&#10;/fmbMQylKgbCvFhIClKPwyp09eq4qtYkjU10c9PQojwbFBOQw/xEMtV9Xj7wjUOUewhhog6XNO7p&#10;uIFqs71osO59FWYpZ1lECpDOW+xmO368TB7u8iwjvbalVyEvN3RT23JUYhNxbjlJ4ccARtE3S/Je&#10;5znEZPpR1QfTR/mkgKSxmn/pUD5MLKCPbm+Q1r5jBSmY2Vms4TliWMINTLxDPGD2wjDUv7GNRRgZ&#10;oqM6P8FbpLnpKF4HfmcgI+jh4rDsFG/xLLGiHb4iIH6E8weVdOcvYeE6BXQaMjCB8x7UtDqyCT8i&#10;iQRaMo13SWBULuNH/SXymsOfDKYnxXRU54IEuE3KQ3iH13mJHTSgInWcvK6F7+kk8uExA0W3aORr&#10;XORV1ioWFMVdAmLRrZf5IW7RxoPqU4EY67/68wKb+IbjwA3GcgjzA1a+ywdctKvcdH7PdCffxEQV&#10;9h/sx8ATDNWVfADc5JzbrhXMFH4iP5PozCtOHic+xgkJb+pbAgIFeZuBbGG4KiGk1WIr8Sofs1JT&#10;/MI9tO6BDOU/FMLATYawgldoT3d23feZLxmTS5Stw5wHjtCXjvwEwGmGsYq+/KXR70rmkg7bSXUK&#10;s9GN1wuhCRNYwyC+duq6J5hEVyJEN7IMz32EutRhIx9SiW46cY29SBndngL5Z/7kqezjLKMxYWQV&#10;iZxkEdOZk7nEeYn5BPMZ5SkIRNyX7eEaE7kA7CYf5bhDEZoxnsXATcJZyAcM4ktN7toxjjFJd60k&#10;gudZzNNu3qGMYRzJfEJrB697gvH0pqOohi8KCBiIpQ6rmUplntdBkHQDfrpNmuTn0UHmOjOf6xho&#10;RWnKUo8bvEo/XuAR8pDGLGrwHgsZjx+QxEQqE0QFDGQwgjP0B+KwYKYqDchgHVcAA40oxgQsDGIG&#10;zQl2828yE67LM0O1+IBLmQuM7uv2BtGZdTzuwHeOM5Heqp+cFwHxaArwFJ34hFHE0cztD7mjnbBe&#10;d0AsrCPUg8UvT7aOoy9BbOU5avMi9/iW72hCI+4AsJ75nCWFETzKHjYzn6bZHqCsXUowE6nMOBox&#10;hGBK4M68iancJJ/u2kp5yrOSV91+3Up0YRZt7R5ImplLV5EPXxeQf0RkNLtZxkZeprjH1jKdrTTX&#10;7QxkJ308XJ6zko8BPMFuPmcIRrpSD/C3dsY9aEsK05nCR6QxnAa5lBXMAGryEj2x0IP+GNx0D42c&#10;YiX/1l1LMdKS9RpECfBjIF34ma523Z8TzOEO7UQvREAAAmhIHeYylt485qHuvRn8xTu6FRCjR89A&#10;cm4Tl4DIbKkC8pKXsfwbMFDMrrgAdVhJCj+ziz4U4ab1nEMyZhUDzVvISyldtpUmzCRBg+gAVejM&#10;V3S2446eYAJdaEeY6IUNIfZRAniWEWxkNL967K3Rc6hoiy7bRDTRNmdOEUQTTUm7w8pEEs1gZjGf&#10;jtzhO85xjO605312qmQZf0xc1WkXlMAyDa5roA0nOJnr504xnt709IFIajIDcZBqvMN2PucQPXMM&#10;/64VZrsznAie2zWWJ4YwPmEFhahLKOtYzCpVQmAUojgJurRSNK01Cr/SmPz8SSn8cxgYHGc/ZlbR&#10;mzhpzCIgtsecTSnNYsbwFI09qsNeRwFF4vYI2mKgP204Qn6qAUfoQ7oq17nMBcrq0kJBFOY0dzXw&#10;iwynAO/wX16mr833N3OaDoykmjRjEZCcKc4r/Mb3LGeYB22qXyVAhz41/+s0JVd0Vv4JovK/eaU6&#10;5CWSDJ3apwuDuayJ/E3iKmv4knMMtREhqwnxPCLNN5dZtoCB5sygBuP4kisec2P02wXfwCSRSt1M&#10;DI/zeWZYFX1RmjyauFwYqEM7PuJVZttc/itJiAyEREDsnYo9xXjuMJodHpBGNoWfdRvGBLaRQgtp&#10;Um7uDAdylVW6rHsBajGfNM2u34KGrH3gVQvLSdatH6QIiAZEM5T+zOUNtmu8HJDGKfrr1o5m0Gka&#10;LD1Tlpb8rcuah/I0X2SLR+be6z/Bsmw+bBbms4XB0qxEQBwjlndpwTd8yHVN62HMdhpBGpWQm9UD&#10;dWv5xjRirobXr0M8K+6Tj3lsYjIlpFnJs+4owbRlCjCaeZrNQ+5h1K1/g5ltOhY/eZizk+KGHYo8&#10;PMdZDfcfC9DxvjjK89jMJA+OU+E5iBeWTSJ4lTN8wiF6UFOD5ZiVlNat86CZX3nGTVnm9IfBJctY&#10;SM72iol1XMGCASO7aKJ4fS3Mp7sbUis35AqL+LdGew5GwtnMZYoAF5jPCZEPERBXKc0ENjGb/PSk&#10;ppuvfZNAHedDN+o2k6L68pHEPBfcsw+xKdtwxsxx6hFJIuuoS30V6pxIhBsWKoIZyVjCeFqj3bMa&#10;rGQQ3YGfiWWQxx0sFgHRIaF0oiWbeJc42rk1jYxR12FM5BRIzgJylx9dGBoYGflAzkEj1cjLbs4x&#10;n4qq1Nnilhbfm8sMo2K2aMfuogM1mcBywES0yIcIiJIiUoElvEYfWrnpmmnEU0ZM74WYKcy3FFah&#10;ZBMhFNG5dXrzFdc0u3pxvgBgoU5jimmDbKLbQQXG8BKLGe8mN8kbbKKnmN0ruatS6tkwQonXuW0K&#10;UVDzpc+b/KLKQqAIiI9Ti/epw8dMdIt7r0X2ELySEsSoFHm2ImVZrXPrWMhgBqs0XL61MJPqVJCG&#10;KgKiPCF0YSaRvM4Sbql6JX2Lh0hfzoRTXiXXcD8KcVO30bD+wcir1GAqqZrVYD/XeU5asAiIeiLy&#10;PK9wmNEcUfEqSQTq2A32LvdkEz1H1Btd92OjRmHRleuMutKXDM1azx3m0sFDE8yJgHiNwarwBrG8&#10;zxSOqtQdLKE65XRroc3cpJI0FA1mNzfY4gFx3FwhjfXU02jwlMYMCrrNUUYExIcx0J2plGMGs7mr&#10;QvnJup6BJFNKBEQDStGa11Taonff4GMRAzVq+6mcpo+OT1+JgOiK/PTmbS4wnFWkKC5Q+pZXiyxh&#10;aUAAjTDrehckg88ZQV2Nrp6XepyXZiQC4j6imMgLbGc4qxUVEaV9sEyYMOn8aKKQO0kkcUTH99nC&#10;tczUW+7nKNsli43DyEFCF6lBDfaylDUMVigF7RW2MfYhYuDnkLxk8BWLMACF6Je5OFDM7cFZBPUZ&#10;wC2mc4DXdD171Yo/6UxVaUQiIO6nFjXZzCwq8aICmZ1TSKB0Du/tZCkG2uAPFKMMuS93rWY6QykK&#10;rGG69TUz16y+7gV4gjyAPzU1yEktKEseRgP7dCwfWgbB8ZfoDyIg2jX9ltTiQ17jSRq5XJYhx2WI&#10;BBoSQQIGkllAaSyYaANAdA6T/xPUZwgAXTPXx01ssqbwXM9YDMANyhIBGGhHdeunChHtdDcgaEWA&#10;jlN57eAC+TW6dhJ/UluajwiIduRnLNv5km1AChWoQgDlnNhk8stxE9rCdQpmJovtTgZmNnMYuMYp&#10;ygDJNLcKSUnyAlCYg5wjGjBm6Vo6Wv/f33po6zh/YAGu8L71U2agXubnw+hHeJaRbqmH1D9R566k&#10;+iWRaWxRJaCiezhFKY1CKcJdionvoAiI1sZsQhXuAQn8zlYOUJQQ8vIoOBDqbguVctjMS2MnL2b+&#10;ldcqI/+bm5iAIxzmOHCFRMoAJvIQw6dMzME1MsD6eu3M0derVvHKYGWWoHIpDM3isGyihfV7VWmd&#10;rcRUvqaLzEJyRM0lmhS+I4IeurVNOBc5TmWNrh4kHkUiINoTAUARqgPJXCeddawF9lsTU2XQknyA&#10;gcgcjL+dcjmEjjdRjLI5XDfSet0W1k/GYwZS2EBT/uYN+tm5bV4g81/354O+nGVesYFDVkH7gI8e&#10;6CAjeEIEJEdCSMOk0jJTEWYyTrMO2HVaUJS9GtU/hTRpnCIgnkUYYUCMtQP+J37WblYTAFwimDKA&#10;mWhqAX6Zq79+Dxml2nvCwkhJ678qASn8yjuMdMlLLOv86enMf13gno1xZJTc+hzpywvEZ94dZfEj&#10;jFKKO0OYSXVTcM+8PMNCemmyi/OLZrsvIiCCXR3wP13w/1ao73ACC5DEBvYA8RSjJGaqkgbctdkN&#10;mJw8JhZMW0KYxXsu5MKzTQm5sQ7PUO+QrlLZ8Yzl+QcSTrlKdRbzBMFusU4N5nCK8m6/KxbSaC6N&#10;UwREP4RmLik1wwIkcgy4ygL8MDGaWhTCTO3M5ENBGPiLVKdHZ834jbX0FsNrjAU/ldba7zCJxjyj&#10;cKkGOrLZbYcTaxHEXxoISAJ76SSNUwREnxiAgjQGIA4DcJZTwGk+se5JpGGhMVuJdaHz6cFM2ik+&#10;BxEc5S6nczzn4wq/cpBPCVRB8ty3o2VBGzfwFCrJbFoExBv4RyBKW7uYdOvYL5W/SKMB1VwouQLl&#10;ZKNQcwrzOCP4QfHu6hSjGO5S+8htiOPNbJKO0KX+SvBQAggiiCDCaU1HOmTxkXIGE9/rPOWQ/glm&#10;PPX5wIbzgWvMoSW9VKlxZQqxxW1zcW2kKtl6HFcQARFyZADHeZvPuSym0FRCBvMTMxUt8y9+YYBK&#10;G91RhHHCbR15kib3xKjj9AkiIIKbKMw7PEM6r3NBjKEhdRnMDgXLO8q/eCQzBI3yWNzWTfzJ3iwR&#10;D9xHBtukWYqACLmRh1K8RFOWiyk0JQIU3I/aRwRvqHp6wl3dxF1iqOWG66Ry9b65TmudJ+ISARHc&#10;SGf2cFzMoCHtSWCXQmXdYwGDCVWxtkHsVnzPxjYxGOnHflWvYeZXBhFLT2Ywk33c4hYmFbzXREAE&#10;LyWSbkyUZSwNyUsatxUqaz23iVO1tv34S5XUzQ9ShaWE8rmq3oKXGEoGM6nJftbRi1hi6c82a6QI&#10;wTHEe80HMdCJqyxkuMSs0mzcFsMC2ipQUiqfU1nlfYNIN24xRzOUMaSoOCNIw8K7lCQWuMNBq6P8&#10;WuLljJQIiGAvXRnDFwySKagmBDGDvszlCZftb+E6L6tcW4vKJR/lZJZrnOAWF1TszA2kcMIajSyU&#10;BtZX93NKx2EoRUAEN1OAt3iDrxig4wREeqYYgxhPaZcjMCWQpLN5ZDq7SQHMLOY8AKfJd9+MIz/f&#10;Mlm1WU8RujGCFdkCWtZhTWaWHEEERMiVQrzF6zS3JrcV3M2T3GImFTOjnTnHRkKo4bG/8QKXsQAm&#10;FnLR+loKRykIQFH6YADCeIw8Wb51hm5Up78iNYgnHgsZLLD6WUUyhldYw61sAlKB2ZzKMVmCIAIi&#10;2JCQTrzNpIfmFxTUoxerGMaXLgVgN1Nc9fD5FgdOgpzI3AC/xCJ2k4E/YKFI5vjewBhrINGAHHY6&#10;YpjIpzS0JkJ4OCetOTUhgQU2Nt//JpUALBSjPQBzWcKTGB+YteWlPjekSYqACI7QmVTGM0GV4H5C&#10;bkTxJv8mzQUBucdma2ZKNYmmOFvpYPO9m3ya5QzFXX7PnEukU49BdLH+HeTAr/SjLct5jhn3he65&#10;w4IHzqmns5cU678zqGkjFlg9uhCS5fq7SLO55GcgmK3UlUYpAiLYj4GeZPAFozQ5/ysEYXHJZTWN&#10;A0xXvZaFKcM22tmchazkW7pk/hXK29ao0gAFnfalCmMKXXjyvn2QIJo8cNolD7OzZO8sQFCuJWeQ&#10;xBWbEeFaMZazMhsXAREck5AunGck7bN0A4L7rH+MiUx3YQ7iT5iT37wDdh8/7McIhtjcrUmmKlNU&#10;sEwJVmWTVn+iFSi3Ke+zkhQbHV8k9TkiAiICIjhGKKM4yCccpDsV5GSIW4kkjnW86dIuSFYvOrON&#10;E+NHbMbdMrGEIGZRxq5rRJCMyeY7FpXyK/qplJ9jAM3JIMDGoq2BqizlMQmrKAIiOEpVpvATM6jH&#10;cyIhbqQU4130NkplTZawNNvY8cD9u04Zm7OUOmxiu50CknNSqRhmMo++unEGD6BSju81ZAU7syzB&#10;CSIggp1E0JfWvM6jD3nABOUxu/j4NuUv/sr8O5iRWfYE/iGQujYDvf/BSorbfSVDDn5YrRnHeH7i&#10;XQfK8tzO8FH2iYCIgAjOUYjHmcxEu9wnBU8ghFkPdPT2cpliNLL703e5SBEbr/vxNDFMozNTaa17&#10;e9ZmBfEUk4ZlNxLJQshCB3ozVcLK6QhDtv/sJYPVFLH78yWolCUFwGaGsDDL3KkpX2LgtBdYszj1&#10;FM3UIgIi+BidKcs6MYMbBUAbzByjn907F3kpm7mJbuZHOrORtVnej/Kak0S12aqSW4AIiOATdGMj&#10;N8UMbuKWZt2Vn0OnNP5/vnGINFrzMmtItvm+vqmFgURplnYjeyBCNsoTzTp6iSHcQAZfUsnpkxyu&#10;zXxCuePUNy/SFAOVKchmOj1Uci5jAu6x3jpONdKaENUDr7hGEEVYwwDxRRQBEZzDSBeWY5bJqRvY&#10;zWY+00RA/HmaaZR3OBCjhb3UBvzpzuc8ajOQym2Os5NEEigNmMlPUwA28ANHqE4gLQknxKksire5&#10;xybuYMBAN1XiJ3RjMnFESuMUARGcozgXOSrZEVTHzKfUppkm1zYQxxZGs9DuTjiVW/gRzyn+BUBV&#10;CrElcw7ih5EM7pDKOn6nCPVoSnS2smOAS1xjF4vx5zTtaG3TwTjnGqxgE+Ux0RY/fuQNelBb8Vhg&#10;0VRjlcxB7G1HFosYQcjOUg4zVh4hldlBbz7T0Pk1mf6k8IGNocINfiODKBpnbrOPYCcduMQNOtHD&#10;+tpePmYm4aSzmddpTBghGAmgG+XsmMn8zfck0JH2dm/lJzKN5zLLTmcba0mmMp0VPoNyjkm8I3MQ&#10;ERDBWW4ziqFypFDl+ccgkpmnYvLW3DnMv6nKdAKBc1ykLntI5AabiaEuqzHSyvrJb2nOc1zmROaY&#10;/zALOcJLJLGBqwTTj1BqEujQ0ud+ZlOIXlS047Np/MAxxmZ79QKr2Elr+ihqlw/Iy0BpoiIggrN8&#10;SyXqixlU5CTtGcRwjYOArGQsvxDJGV7HTG2u0gojZakAZPBn5kZ7EI3uS/r0B6/yCAU5Q1MqU9fp&#10;X3Gb1WymIkNyiaR7nG9J4WkbAdvhPG/STlEJOcdYhlNLGqkIiOAc86lIPTGDipgYz89scSmQousc&#10;4BnWk4+plKIXJgLs3BbdzUmCMdOEQi7X4SbTCKID1XK0xV98QJw1s4ctLjCOSQqGX7SwnvW8ZUd4&#10;eF9HNtEFQRP8OECspgtY/3SV8fxAPi7wokN1qUMdxeoQwRv8yGrm0odHbMrHTIY9NOxKCWKZQAvq&#10;U06RLs1AM9ayiybSTHNtxYIgaEIaNTQfwRWiOMNZxivk17AWofRkPE/yEb9x/5JIKr/wfi7yAdCX&#10;0dzjEy4rVKNgOrPcZuIpQQREEDwC7c9v56E4LzOZ8prXxEhDRrI4Sxqpe2zidX5khB1BHw3EMIhy&#10;CsZxawTMkSaaC7KEJcjYwmc5zTxieJ0UblDAA9y2axFNEmtJwA84ipluNHBgaa0wyynr0NmSh0nr&#10;cMbQwg6XZBEQQXhgbLxfwVVuwfPI4GcW05YO/MH3+NOC7h5Qq2uMpgRxBAGNKefgHlE7/sNIhlNY&#10;EREpzONMZKqEdxcBERylKbMx6SbPnOA4m5nBLCoDexhIJJNpajPjhzsxMphUqjr9/QjeZAFfEsSb&#10;CtTGQByXWcQrcqRW1ikExyhGMgfFDF5MMP5cIR0IJJJSPMp4EjSvVYwL8vGPBD3BG1xlkUL16cYR&#10;ZiNnHURABIfIQ2MOKFLSBT5ljoTItjG+1ZYmTGE1I1nAHoIx8CRh7PWStvsaP3NBEReFgrzNdr72&#10;mnD1is8ZJ0wQIwi2CGI+zVxcSz7PfBZSnBt8TwkiZbyShVX8xhANnWcNFCeWCFLpQmkgnnX0Vjw0&#10;oTbkI4ml/MkJ0rGQz6WyQmjIN1SjgDRZW61ITqILtrHwX44yycnH7zwn2MR1qtOFosBPrCYaI2Ai&#10;hOZAOU3CmHsKibSl6wORnbS5z0dJJY3PaUk/L7JwMon8QTJ7KUAParpU1nJ+YBLR0imIgAj2Y+Ij&#10;TjslIaeYSBOqUJ2IzNdSuIsFSOMXTJwmxerdkkJfSvmcbZcykdVOd0lXCVZsrnCSD6mDhSjae+Vm&#10;8S22so6pLoUlsbCItSIhIiCCoxLyIWeZkEUG7GM6xXMZzZq4al1X3sI6JvqchHzHPH7MJgopQHCu&#10;Gfuus5LVRDIJEztIoA1FXXKm3MlOnvdqW6fzJn1cDI1oYREbeVfT8/oiIILuyOBDzjkoIfv4iOkO&#10;PGrfs5qJlPY5AVlICtush+bS2Us14AB18KdtjoEBDzGJpnTiR7YTTmHSuENZXnKhJtOoQpyXW3sx&#10;F3jFxR04C9OIkkRT2ZBNdOGh+FGPo/yQLZj3wyVnGt0dcsasSiqraeUzj2Yyd9jHzxznAldoRmlK&#10;UIp2tKIBdYjiLPM5RxHy2JhZnGEtIylFXarSnna0pD7zqOL0Fu81FvOEl2yd50xhlnOGei61MAOl&#10;mUMyVcUVRAREcKCJUI9jLCU/Je36/En28JyDj2oFVnPNxY1OfXCdJXzDKS5TmX8RRzOKEkUUUdZO&#10;PJwo6lKPk2xhNbcIIfS+45zFMbIGE2WIsgY3D+YW95yKZWUCrrOWo9RWKPyHpxJCYxZykTouSUg4&#10;9fiKaDmZLgIiOCYh9QnjcxIpQWiun95EAYfXm43U4ivuUt2r7XiNJXxFHgbQkVgee0gmjbzUpRlF&#10;uMA6fiSNk5wmEgNnOEx9UllE2yybwgn8RRIGwrD3YJeFdC7wEvmpTScOsYBbFMeI2WtjDwTTkNU0&#10;I8ClUsIJ5kcek2Ws/5+XyR6IYB/nWMZBGtGJwg/5VBojGOjUhuVF3mSywtmtPQULuzjE71TgcQeD&#10;85nYSyLwJ2aCiOcqtUkihiezdPXX2c0VdhPFZfrS0I5Sf+J30oF0phEInGA5twjjBmWpST2vjHCU&#10;wUyGuJy+K43hPC2p1kRABGc4ywoOEEuvHEa6ZuZylLedXCWezy+8rXk8JqUxs4ul3KUlNSnrQjn3&#10;AD8MmDDYdElNw8weZvGWHR5tSzjEKAIYw78obR1Pp2IhgV38hoWXvDAGbToz+bfLAnKJMTxvl0j7&#10;BhJMUXCAUgzlDJPIT9scBOY3Jju9ydifDMZ6lYRksIdlJBNHC5dzD/7PiSGnRZhAoCgGUu0oqzZ7&#10;CcCPWrxPNEm0pT5BQElK0olVjGe8B2QI8US20Ij6YoZMZA9EcJAISvM1yRR/YOP1IhNp79LorCY3&#10;+Yb6XuIVZGIJq2jLYCq6ZW/hBJPoQpMcVujv8SXrqUgodxhFLeoAVWlCTYJYzg6OUx0j4Edl/JmN&#10;hUpeNhPcRkMX90DgAEVEWrMgHmmCw1RjJOcYyd/3RSm18C1NXMwpYeApmjGOS15gpWO8T3Hepa3d&#10;DtCucpB8tLL5SF/hDCtZipGFmAGzdZfKQAQFacVUBnKc9zJnL515lH3S0G0QwxpSxAwyAxFcGXUU&#10;5BEMfMcuSlpPIJj4nl287LI7qIEa3OA7HnFbt6sGh1nEYprR2uURryMU5ShLSKVktj2SXbxDEok8&#10;zWMsoB4mfqMj4Vk+4U8+GrOadCK4QxA3mEN/isoM5AGKsI28djq0+wKyiS44zS3WsoautCSCo0xj&#10;gkIBScxMoQz9ddtRrWAZPampydn6QyzhMvVoSBXrUpaJscQSa31/LrvxoxoDbXz3ACsJ4QYmblGD&#10;AW4VP/VRxgsLVnOSofLwi4AIyoy1l5JMXuJpQxfFSj3DeB6nqy4tcog1dKGChjU4ygE2UIxulOYw&#10;+znIlMz5XDpHsFDpIVv69ziCP1W8bnX7HP/JYgfnSWAMYygjj74IiKDUTORvgqmp6EbxERYwQYcH&#10;tvYzjXFU9IB7soHtFOA6Lajkkvuwt/Az53lWkRb1NQUUHCzpG3HjFVwmH00VLzOKfLqTj3t8ygEG&#10;eIB8QD668zhm/MRPBgALZ4hWqEXV4GPq5hju0reQ1iV4KFdJ1lmNE/mAZpm7DZ7wcPvLA24ljWNU&#10;U6isOrRjLOfEqCIggu2HLUHzOuQliF90ZbV0FhLn9YHR9YqZKMW8ygz0pj3vcEfMKgIi2OoKr2te&#10;hwB6sFZHj2gGH3OOSRSU5uORGLnE3wqW14coNolZRUCEBwn1iDPIVYnUzRzkIGO56ETmRsFdBNKc&#10;i4qW2J0fiBcBkaYleGrT7M5mTB5fz0TmMo3mTBL58GjC8MPCVS5xibsKlFeFBszVQftUF/HCEjyW&#10;Klg4TYwH19DETj6lGpN9Lqe7/rAQwDx+oQ53uEgcrVx0O/enJ2OJ9/FT6SIgggc3zros4zUPdec1&#10;s4dl3ORZHpFbpQsOEEgSUXTkKJ9RzGWvrAgqsZ0SPp1eSpawBA+mIyc44ZGj2V28ydc0YbrIh06o&#10;x2E6MI093KQmxRVZxmrDDxyXGYggeCYRPMoujwufvZsl3KITLbw8k7h3UZBm7CQOP/xZxm1FHEUq&#10;EscSxsgMRBA8kxr84VHhs/cyltk04z3ai3zori1t5QgB+LORl+6LRuzKHOQMR2UGIgieSVXC2Ux7&#10;DxGPJSTSiVY2U8oKnk51QplPNa4QrVgwxHzEstSH5yAyAxE8vIF25JoH1COR2XxEI96jg8iHbtvS&#10;C6RQhA+oo+DGdyyJnBUBEQTPJC97FNnwdIVzjCSByXSSZStdU5wZnKa8ojPacGowXfMWKgIiCDap&#10;RKjGoVXOMY5YRlNMbobuWcZ+nlS0RH+eohgf4Zt5MURABA8ngLLM4BvNFrJWMZ729JYb4RXspzVF&#10;FC91KKfY5ZMSIgmlBI8nnaP8wnHeIp9br2vhBEs5wxDFAoELWrOPqTxHC8UP//3Gd8z0wQVOmYEI&#10;OpiDVGMIkWx061VTmcW7lGSKyIcXUZPRfMUZxcttRn5O+aA9RUAEnTTUnqwnyW3XO8gw4plKfwqI&#10;8b1MQjryFr8qXm5dlpHuc9aUcyCCTqhAMX6mh1vmHl+wh5609ekoR95LL8ryDXUIU7TU1mzlFoVk&#10;BiIInoiRPiznoBuudIlTvEs7kQ+v7fTqEM0nCpcaTiS/+6AtBUEnlKc3S1S/SgbLqSCZBb0af17i&#10;OFsVLjWOn7kpAiIInkor4lUe5WUwi9NuWSgTtCQvg5ircMrkSpR24y6dCIggOEgozzKHZNXKT+e/&#10;nGCiz61k+yINKWL16zOxlo+44XKJRnHjFQTPpgHlmc49lUrfxzEmkl/M7AMY6MkC9gLn+YHzrBWT&#10;iIAI3s8QzExVRUJMbKWlyIfPUJUXmMYxzNTleZ88xSECIvgcIYzBzCRWKb5huY2/Jb+gT9Gc3sxn&#10;L0nkJ0SRIYhZBEQQPJtgXqcdh3hN0eNgl5jNQKLEvD5FLAH8QBRmRSJZBbHBx+wnBwkFXUpIc5qz&#10;gznUJq8iJVpYQkMaiml9jDDewIQfVxURkNaslxmIIOiDGlg4olBZF9nP43J00CcxYiCI45x2uSSD&#10;z3WoIiCCbrlLIKUVmn+soCGFxaQ+Sz6askzMIAIi+A43iSJSofnHPuLEoD6MgY6c5BMuiSlEQATf&#10;YBNFFSnHzAoayPzDx8nPOIyM4k8xhQiI4BujxnOcVaCcyzL/EDBQhOd5kS99LhyJCIjgk3SmJF+4&#10;7D2TzPs0ViHNqaBHGlGBj8kQQ4iACN5OQXoR7rKAXCYPT4gxBSsvcZ4D0qHK7xW8n/Pcctn1dh1l&#10;CBRTClZC6cgeJ79r4CwpIiCCoA92UNNlAUmnpRhSyEJJrjiZnLYoFi6KgAiCfsaLrnGRw4pEQRK8&#10;h2gSnAzuHkJpRU60i4AIghuoxioX/bBuUlPiXwn3EUExVji5kW7xMVuJgAg6pgYtGONSalIjgRLA&#10;RMhGf3Zy1OFvZTCXzQT5lKUkmKKgY4z0oTwzCKOGkyX8hUnMKGSjKJ15n7ZcJgAwEmeXm/d+fqIf&#10;xWUGIgj6oS59Oen0ty/RSkwoPEAHWvM99WhFK9J5g69JzfU7a3iGOIwyAxEEPZGfX4lzsimnE085&#10;MaHwwMi6J22s2SnLc5FplCD2oYudZgKo44N2EgSdU4ObJDv53absFQMKNrvG/09uXJyBzOPyQz9/&#10;hIsEi4AIgt7IRz6ncxNW5CBXxYRCLtSiGR8/9JBgEg0IEwERBP0Ryx0nv1mcSj52dlhwjv6k8sdD&#10;hzFbfTAMowiI4BVcxuzkN41sFvMJuRJMP77hXI7vV6IE60RABEF/lOOQ0wcK20j4bsEu6tCa2dzN&#10;4d17pHFbBEQQ9EckbXiLg06dAw7lMNfEhIIddOcef+fw3jZu093nLCJuvIKXPNqBfExRulPFwZPl&#10;RSnFWQqJCYVcCaO+zYOnGeziC4YRLgIiCPqcSnehBRv4mKI8Tmny2v1NIxXZQF0xoWAHtnba9rOA&#10;ZJ6nvg/aQwRE8Bry0Z1YNrKCizxGK/wJs+tccAPOiPEEOwUkzfqv66y1zj7W059HfTSmswiI4GUi&#10;0o1uHGMJp0khnbq0zHIgLKdOQbYCBfuIZDVNMPAHC6hMEwCaUdZn7WGwWKRRCN45VrzHXjbjx6hc&#10;dkUu8T5v+OD6teA4aUzlGn740Y0mMvAQARG8m9tMJIRhFHhop/AOXakpxhLswMR2zDTysaCJIiCC&#10;j5LCF1wghDZUIJnLgJGq2VasF3GeEWIqQRABEYT7sZDE7xzlLBnUJZi/MRBOGC9kfiKR1xhMIzGV&#10;IIiACIItEvEnHMjgFulMoBePZb63npV8KLkJBcEhZBdI8BkKWDfK/SlIEV5kDh9ag09sYAU1RD4E&#10;QWYggmAfCXzNObqRzGJeoZb4tAuCCIgg2Es6O9kA9KG8GEMQREAEQRAE9yB7IIIgCIIIiCAIgiAC&#10;IgiCIIiACIIgCCIggiAIgiACIgiCIIiACIIgCCIggiAIggiIIAiCIAIiCIIgCCIggiAIggiIIAiC&#10;IAIiCIIgiIAIgiAIIiCCIAiCYJP/A1xgDCTbUPcVAAAAbHRFWHRjb21tZW50AEZpbGUgc291cmNl&#10;OiBodHRwOi8vY29tbW9ucy53aWtpbWVkaWEub3JnL3dpa2kvRmlsZTpVbml0ZWRfU3RhdGVzX0Fk&#10;bWluaXN0cmF0aXZlX0RpdmlzaW9uc19CbGFuay5wbmfb7y9EAAAAJXRFWHRkYXRlOmNyZWF0ZQAy&#10;MDA4LTEwLTMxVDA2OjIxOjQ5KzAwOjAwxkUkQwAAACV0RVh0ZGF0ZTptb2RpZnkAMjAwOC0wNC0x&#10;M1QwNTo1NDoyNyswMDowMIwD3ywAAABFdEVYdHNvZnR3YXJlAEltYWdlTWFnaWNrIDYuNi4yLTYg&#10;MjAxMS0wMy0wOSBROCBodHRwOi8vd3d3LmltYWdlbWFnaWNrLm9yZ3c5eX0AAAAYdEVYdFRodW1i&#10;OjpEb2N1bWVudDo6UGFnZXMAMaf/uy8AAAAYdEVYdFRodW1iOjpJbWFnZTo6aGVpZ2h0ADk4M28P&#10;IuoAAAAYdEVYdFRodW1iOjpJbWFnZTo6V2lkdGgAMTUxM0HtAC8AAAAZdEVYdFRodW1iOjpNaW1l&#10;dHlwZQBpbWFnZS9wbmc/slZOAAAAF3RFWHRUaHVtYjo6TVRpbWUAMTIwODA2NjA2Nw4Z+FEAAAAS&#10;dEVYdFRodW1iOjpTaXplADE3LjZLQgaD8goAAABmdEVYdFRodW1iOjpVUkkAZmlsZTovLy9tbnQv&#10;dXBsb2FkNi93aWtpcGVkaWEvY29tbW9ucy83Lzc4L1VuaXRlZF9TdGF0ZXNfQWRtaW5pc3RyYXRp&#10;dmVfRGl2aXNpb25zX0JsYW5rLnBuZ1S/rE0AAAAASUVORK5CYIJQSwECLQAUAAYACAAAACEAsYJn&#10;tgoBAAATAgAAEwAAAAAAAAAAAAAAAAAAAAAAW0NvbnRlbnRfVHlwZXNdLnhtbFBLAQItABQABgAI&#10;AAAAIQA4/SH/1gAAAJQBAAALAAAAAAAAAAAAAAAAADsBAABfcmVscy8ucmVsc1BLAQItABQABgAI&#10;AAAAIQA9hDVQkQUAAEETAAAOAAAAAAAAAAAAAAAAADoCAABkcnMvZTJvRG9jLnhtbFBLAQItABQA&#10;BgAIAAAAIQCqJg6+vAAAACEBAAAZAAAAAAAAAAAAAAAAAPcHAABkcnMvX3JlbHMvZTJvRG9jLnht&#10;bC5yZWxzUEsBAi0AFAAGAAgAAAAhABlot+jeAAAACQEAAA8AAAAAAAAAAAAAAAAA6ggAAGRycy9k&#10;b3ducmV2LnhtbFBLAQItAAoAAAAAAAAAIQBPWOc9XbIAAF2yAAAUAAAAAAAAAAAAAAAAAPUJAABk&#10;cnMvbWVkaWEvaW1hZ2UxLnBuZ1BLBQYAAAAABgAGAHwBAACEvAAAAAA=&#10;">
                <v:shape id="Picture 4" o:spid="_x0000_s1071" type="#_x0000_t75" style="position:absolute;width:33369;height:25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svNwgAAANwAAAAPAAAAZHJzL2Rvd25yZXYueG1sRI/BasMw&#10;EETvhfyD2EButRyXluJECXEgxdemKb4u1sY2sVZGkmPn76tCocdhZt4w2/1senEn5zvLCtZJCoK4&#10;trrjRsHl6/T8DsIHZI29ZVLwIA/73eJpi7m2E3/S/RwaESHsc1TQhjDkUvq6JYM+sQNx9K7WGQxR&#10;ukZqh1OEm15mafomDXYcF1oc6NhSfTuPRkHlm5eivn77S1kZHD9cORW6VGq1nA8bEIHm8B/+a5da&#10;QZa9wu+ZeATk7gcAAP//AwBQSwECLQAUAAYACAAAACEA2+H2y+4AAACFAQAAEwAAAAAAAAAAAAAA&#10;AAAAAAAAW0NvbnRlbnRfVHlwZXNdLnhtbFBLAQItABQABgAIAAAAIQBa9CxbvwAAABUBAAALAAAA&#10;AAAAAAAAAAAAAB8BAABfcmVscy8ucmVsc1BLAQItABQABgAIAAAAIQAHmsvNwgAAANwAAAAPAAAA&#10;AAAAAAAAAAAAAAcCAABkcnMvZG93bnJldi54bWxQSwUGAAAAAAMAAwC3AAAA9gIAAAAA&#10;" stroked="t" strokecolor="black [3213]" strokeweight="1pt">
                  <v:imagedata r:id="rId60" o:title="" croptop="19454f" cropbottom="3749f" cropleft="13723f" cropright="15721f"/>
                  <v:path arrowok="t"/>
                </v:shape>
                <v:rect id="Rectangle 5" o:spid="_x0000_s1072" style="position:absolute;left:9975;top:7125;width:12331;height:109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lUhxAAAANwAAAAPAAAAZHJzL2Rvd25yZXYueG1sRI9Ba8JA&#10;FITvhf6H5RV6qxtDERNdpQgFLx5qinh8ZF+ywd23Ibtq9Ne7BaHHYWa+YZbr0VlxoSF0nhVMJxkI&#10;4trrjlsFv9X3xxxEiMgarWdScKMA69XryxJL7a/8Q5d9bEWCcChRgYmxL6UMtSGHYeJ74uQ1fnAY&#10;kxxaqQe8JrizMs+ymXTYcVow2NPGUH3an52CbH40tvnc2U21u1fHU1Mczlwo9f42fi1ARBrjf/jZ&#10;3moFeT6FvzPpCMjVAwAA//8DAFBLAQItABQABgAIAAAAIQDb4fbL7gAAAIUBAAATAAAAAAAAAAAA&#10;AAAAAAAAAABbQ29udGVudF9UeXBlc10ueG1sUEsBAi0AFAAGAAgAAAAhAFr0LFu/AAAAFQEAAAsA&#10;AAAAAAAAAAAAAAAAHwEAAF9yZWxzLy5yZWxzUEsBAi0AFAAGAAgAAAAhALQCVSHEAAAA3AAAAA8A&#10;AAAAAAAAAAAAAAAABwIAAGRycy9kb3ducmV2LnhtbFBLBQYAAAAAAwADALcAAAD4AgAAAAA=&#10;" filled="f" strokecolor="black [3213]" strokeweight="3pt"/>
                <v:shape id="TextBox 6" o:spid="_x0000_s1073" type="#_x0000_t202" style="position:absolute;left:5581;top:18169;width:21584;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kQxAAAANwAAAAPAAAAZHJzL2Rvd25yZXYueG1sRI/NasMw&#10;EITvhbyD2EBvtRTTlsSJEkJLoKeWOj+Q22JtbBNrZSzFdt++KhRyHGbmG2a1GW0jeup87VjDLFEg&#10;iAtnai41HPa7pzkIH5ANNo5Jww952KwnDyvMjBv4m/o8lCJC2GeooQqhzaT0RUUWfeJa4uhdXGcx&#10;RNmV0nQ4RLhtZKrUq7RYc1yosKW3ioprfrMajp+X8+lZfZXv9qUd3Kgk24XU+nE6bpcgAo3hHv5v&#10;fxgNaZrC35l4BOT6FwAA//8DAFBLAQItABQABgAIAAAAIQDb4fbL7gAAAIUBAAATAAAAAAAAAAAA&#10;AAAAAAAAAABbQ29udGVudF9UeXBlc10ueG1sUEsBAi0AFAAGAAgAAAAhAFr0LFu/AAAAFQEAAAsA&#10;AAAAAAAAAAAAAAAAHwEAAF9yZWxzLy5yZWxzUEsBAi0AFAAGAAgAAAAhAONeGRDEAAAA3AAAAA8A&#10;AAAAAAAAAAAAAAAABwIAAGRycy9kb3ducmV2LnhtbFBLBQYAAAAAAwADALcAAAD4AgAAAAA=&#10;" filled="f" stroked="f">
                  <v:textbox>
                    <w:txbxContent>
                      <w:p w14:paraId="08B99AA8" w14:textId="77777777" w:rsidR="005D6581" w:rsidRPr="007B478F" w:rsidRDefault="005D6581" w:rsidP="007B478F">
                        <w:pPr>
                          <w:pStyle w:val="NormalWeb"/>
                          <w:spacing w:before="0" w:beforeAutospacing="0" w:after="0" w:afterAutospacing="0"/>
                          <w:jc w:val="center"/>
                          <w:rPr>
                            <w:sz w:val="32"/>
                            <w:szCs w:val="32"/>
                          </w:rPr>
                        </w:pPr>
                        <w:r w:rsidRPr="007B478F">
                          <w:rPr>
                            <w:rFonts w:asciiTheme="minorHAnsi" w:hAnsi="Calibri" w:cstheme="minorBidi"/>
                            <w:b/>
                            <w:bCs/>
                            <w:color w:val="000000" w:themeColor="text1"/>
                            <w:kern w:val="24"/>
                            <w:sz w:val="32"/>
                            <w:szCs w:val="32"/>
                          </w:rPr>
                          <w:t>ARPS Domain</w:t>
                        </w:r>
                      </w:p>
                    </w:txbxContent>
                  </v:textbox>
                </v:shape>
                <v:rect id="Rectangle 7" o:spid="_x0000_s1074" style="position:absolute;left:11637;top:8431;width:9335;height:7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QpLxgAAANwAAAAPAAAAZHJzL2Rvd25yZXYueG1sRI9Ba8JA&#10;FITvQv/D8gRvujGBUlNXkYLaQkGqpdTbI/tMFrNvQ3Zror++KxR6HGbmG2a+7G0tLtR641jBdJKA&#10;IC6cNlwq+Dysx08gfEDWWDsmBVfysFw8DOaYa9fxB132oRQRwj5HBVUITS6lLyqy6CeuIY7eybUW&#10;Q5RtKXWLXYTbWqZJ8igtGo4LFTb0UlFx3v9YBbPNt3v72r3T1XS3W51xZrLjVqnRsF89gwjUh//w&#10;X/tVK0jTDO5n4hGQi18AAAD//wMAUEsBAi0AFAAGAAgAAAAhANvh9svuAAAAhQEAABMAAAAAAAAA&#10;AAAAAAAAAAAAAFtDb250ZW50X1R5cGVzXS54bWxQSwECLQAUAAYACAAAACEAWvQsW78AAAAVAQAA&#10;CwAAAAAAAAAAAAAAAAAfAQAAX3JlbHMvLnJlbHNQSwECLQAUAAYACAAAACEAd0kKS8YAAADcAAAA&#10;DwAAAAAAAAAAAAAAAAAHAgAAZHJzL2Rvd25yZXYueG1sUEsFBgAAAAADAAMAtwAAAPoCAAAAAA==&#10;" filled="f" strokecolor="#00b0f0" strokeweight="3pt"/>
                <v:shape id="TextBox 8" o:spid="_x0000_s1075" type="#_x0000_t202" style="position:absolute;left:5937;top:20425;width:21584;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xAAAANwAAAAPAAAAZHJzL2Rvd25yZXYueG1sRI9Pa8JA&#10;FMTvBb/D8gRvza5Bi0ZXEYvQk6X+A2+P7DMJZt+G7Nak375bKHgcZuY3zHLd21o8qPWVYw3jRIEg&#10;zp2puNBwOu5eZyB8QDZYOyYNP+RhvRq8LDEzruMvehxCISKEfYYayhCaTEqfl2TRJ64hjt7NtRZD&#10;lG0hTYtdhNtapkq9SYsVx4USG9qWlN8P31bDeX+7Xibqs3i306ZzvZJs51Lr0bDfLEAE6sMz/N/+&#10;MBrSdAJ/Z+IRkKtfAAAA//8DAFBLAQItABQABgAIAAAAIQDb4fbL7gAAAIUBAAATAAAAAAAAAAAA&#10;AAAAAAAAAABbQ29udGVudF9UeXBlc10ueG1sUEsBAi0AFAAGAAgAAAAhAFr0LFu/AAAAFQEAAAsA&#10;AAAAAAAAAAAAAAAAHwEAAF9yZWxzLy5yZWxzUEsBAi0AFAAGAAgAAAAhAAP7JP/EAAAA3AAAAA8A&#10;AAAAAAAAAAAAAAAABwIAAGRycy9kb3ducmV2LnhtbFBLBQYAAAAAAwADALcAAAD4AgAAAAA=&#10;" filled="f" stroked="f">
                  <v:textbox>
                    <w:txbxContent>
                      <w:p w14:paraId="5FE14024" w14:textId="77777777" w:rsidR="005D6581" w:rsidRPr="007B478F" w:rsidRDefault="005D6581" w:rsidP="007B478F">
                        <w:pPr>
                          <w:pStyle w:val="NormalWeb"/>
                          <w:spacing w:before="0" w:beforeAutospacing="0" w:after="0" w:afterAutospacing="0"/>
                          <w:jc w:val="center"/>
                          <w:rPr>
                            <w:sz w:val="32"/>
                            <w:szCs w:val="32"/>
                          </w:rPr>
                        </w:pPr>
                        <w:r w:rsidRPr="007B478F">
                          <w:rPr>
                            <w:rFonts w:asciiTheme="minorHAnsi" w:hAnsi="Calibri" w:cstheme="minorBidi"/>
                            <w:b/>
                            <w:bCs/>
                            <w:color w:val="00B0F0"/>
                            <w:kern w:val="24"/>
                            <w:sz w:val="32"/>
                            <w:szCs w:val="32"/>
                          </w:rPr>
                          <w:t>WRF Domain</w:t>
                        </w:r>
                      </w:p>
                    </w:txbxContent>
                  </v:textbox>
                </v:shape>
                <w10:wrap anchorx="margin"/>
              </v:group>
            </w:pict>
          </mc:Fallback>
        </mc:AlternateContent>
      </w:r>
    </w:p>
    <w:p w14:paraId="5CC6EA51" w14:textId="76F98DCA" w:rsidR="007B478F" w:rsidRDefault="007B478F" w:rsidP="004D0211">
      <w:pPr>
        <w:spacing w:line="480" w:lineRule="auto"/>
        <w:ind w:firstLine="720"/>
        <w:jc w:val="both"/>
        <w:rPr>
          <w:rFonts w:ascii="Times New Roman" w:hAnsi="Times New Roman" w:cs="Times New Roman"/>
          <w:sz w:val="24"/>
        </w:rPr>
      </w:pPr>
    </w:p>
    <w:p w14:paraId="5618197D" w14:textId="2529F5BE" w:rsidR="007B478F" w:rsidRDefault="007B478F" w:rsidP="004D0211">
      <w:pPr>
        <w:spacing w:line="480" w:lineRule="auto"/>
        <w:ind w:firstLine="720"/>
        <w:jc w:val="both"/>
        <w:rPr>
          <w:rFonts w:ascii="Times New Roman" w:hAnsi="Times New Roman" w:cs="Times New Roman"/>
          <w:sz w:val="24"/>
        </w:rPr>
      </w:pPr>
    </w:p>
    <w:p w14:paraId="7596B81C" w14:textId="62A27806" w:rsidR="007B478F" w:rsidRDefault="007B478F" w:rsidP="004D0211">
      <w:pPr>
        <w:spacing w:line="480" w:lineRule="auto"/>
        <w:ind w:firstLine="720"/>
        <w:jc w:val="both"/>
        <w:rPr>
          <w:rFonts w:ascii="Times New Roman" w:hAnsi="Times New Roman" w:cs="Times New Roman"/>
          <w:sz w:val="24"/>
        </w:rPr>
      </w:pPr>
    </w:p>
    <w:p w14:paraId="3221F2FF" w14:textId="06237091" w:rsidR="007B478F" w:rsidRDefault="007B478F" w:rsidP="004D0211">
      <w:pPr>
        <w:spacing w:line="480" w:lineRule="auto"/>
        <w:ind w:firstLine="720"/>
        <w:jc w:val="both"/>
        <w:rPr>
          <w:rFonts w:ascii="Times New Roman" w:hAnsi="Times New Roman" w:cs="Times New Roman"/>
          <w:sz w:val="24"/>
        </w:rPr>
      </w:pPr>
    </w:p>
    <w:p w14:paraId="76391392" w14:textId="549C9FC8" w:rsidR="00AC622B" w:rsidRDefault="00DC71A4" w:rsidP="004D0211">
      <w:pPr>
        <w:spacing w:line="480" w:lineRule="auto"/>
        <w:jc w:val="both"/>
        <w:rPr>
          <w:rFonts w:ascii="Times New Roman" w:hAnsi="Times New Roman" w:cs="Times New Roman"/>
          <w:b/>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90144" behindDoc="0" locked="0" layoutInCell="1" allowOverlap="1" wp14:anchorId="47A3297C" wp14:editId="1E6ED6EC">
                <wp:simplePos x="0" y="0"/>
                <wp:positionH relativeFrom="margin">
                  <wp:posOffset>965835</wp:posOffset>
                </wp:positionH>
                <wp:positionV relativeFrom="paragraph">
                  <wp:posOffset>327660</wp:posOffset>
                </wp:positionV>
                <wp:extent cx="3429000" cy="542925"/>
                <wp:effectExtent l="0" t="0" r="0" b="0"/>
                <wp:wrapThrough wrapText="bothSides">
                  <wp:wrapPolygon edited="0">
                    <wp:start x="360" y="0"/>
                    <wp:lineTo x="360" y="20463"/>
                    <wp:lineTo x="21120" y="20463"/>
                    <wp:lineTo x="21120" y="0"/>
                    <wp:lineTo x="360" y="0"/>
                  </wp:wrapPolygon>
                </wp:wrapThrough>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542925"/>
                        </a:xfrm>
                        <a:prstGeom prst="rect">
                          <a:avLst/>
                        </a:prstGeom>
                        <a:noFill/>
                        <a:ln w="9525">
                          <a:noFill/>
                          <a:miter lim="800000"/>
                          <a:headEnd/>
                          <a:tailEnd/>
                        </a:ln>
                      </wps:spPr>
                      <wps:txbx>
                        <w:txbxContent>
                          <w:p w14:paraId="119D88DE" w14:textId="1E302140" w:rsidR="005D6581" w:rsidRPr="00DC71A4" w:rsidRDefault="005D6581" w:rsidP="007B478F">
                            <w:pPr>
                              <w:rPr>
                                <w:rFonts w:ascii="Times New Roman" w:hAnsi="Times New Roman" w:cs="Times New Roman"/>
                              </w:rPr>
                            </w:pPr>
                            <w:r w:rsidRPr="00DC71A4">
                              <w:rPr>
                                <w:rFonts w:ascii="Times New Roman" w:hAnsi="Times New Roman" w:cs="Times New Roman"/>
                              </w:rPr>
                              <w:t xml:space="preserve">Figure 3.12: Spatial coverage of the ARPS domain (black) and WRF domain (blue).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3297C" id="_x0000_s1076" type="#_x0000_t202" style="position:absolute;left:0;text-align:left;margin-left:76.05pt;margin-top:25.8pt;width:270pt;height:42.75pt;z-index:251590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pA5DAIAAPwDAAAOAAAAZHJzL2Uyb0RvYy54bWysU9tu2zAMfR+wfxD0vtjxkqwxohRduw4D&#10;ugvQ7gMUWY6FSaImKbGzrx8lJ1nQvhV7EUiROuQ5pFbXg9FkL31QYBmdTkpKpBXQKLtl9OfT/bsr&#10;SkLktuEarGT0IAO9Xr99s+pdLSvoQDfSEwSxoe4do12Mri6KIDppeJiAkxaDLXjDI7p+WzSe94hu&#10;dFGV5aLowTfOg5Ah4O3dGKTrjN+2UsTvbRtkJJpR7C3m0+dzk85iveL11nPXKXFsg7+iC8OVxaJn&#10;qDseOdl59QLKKOEhQBsnAkwBbauEzByQzbR8xuax405mLihOcGeZwv+DFd/2PzxRDaNVtaDEcoND&#10;epJDJB9hIFXSp3ehxrRHh4lxwGucc+Ya3AOIX4FYuO243cob76HvJG+wv2l6WVw8HXFCAtn0X6HB&#10;MnwXIQMNrTdJPJSDIDrO6XCeTWpF4OX7WbUsSwwJjM3Rqea5BK9Pr50P8bMEQ5LBqMfZZ3S+fwgx&#10;dcPrU0oqZuFeaZ3nry3pGV3OEfJZxKiI66mVYfQKq2P9/CCR/GSbbEeu9GhjAW2PrBPRkXIcNsMo&#10;8OKk5gaaA+rgYVxH/D5odOD/UNLjKjIafu+4l5ToLxa1XE5ns7S72ZnNP1To+MvI5jLCrUAoRiMl&#10;o3kb876PzG5Q81ZlOdJwxk6OPeOKZZWO3yHt8KWfs/592vVfAAAA//8DAFBLAwQUAAYACAAAACEA&#10;2tmCVd0AAAAKAQAADwAAAGRycy9kb3ducmV2LnhtbEyPwU7DMBBE70j8g7VI3KidQgINcSoE4lrU&#10;FpC4ufE2iYjXUew24e+7PdHj7DzNzhTLyXXiiENoPWlIZgoEUuVtS7WGz+373ROIEA1Z03lCDX8Y&#10;YFleXxUmt36kNR43sRYcQiE3GpoY+1zKUDXoTJj5Hom9vR+ciSyHWtrBjBzuOjlXKpPOtMQfGtPj&#10;a4PV7+bgNHyt9j/fD+qjfnNpP/pJSXILqfXtzfTyDCLiFP9hONfn6lByp50/kA2iY53OE0Y1pEkG&#10;goFscT7s2Ll/TECWhbycUJ4AAAD//wMAUEsBAi0AFAAGAAgAAAAhALaDOJL+AAAA4QEAABMAAAAA&#10;AAAAAAAAAAAAAAAAAFtDb250ZW50X1R5cGVzXS54bWxQSwECLQAUAAYACAAAACEAOP0h/9YAAACU&#10;AQAACwAAAAAAAAAAAAAAAAAvAQAAX3JlbHMvLnJlbHNQSwECLQAUAAYACAAAACEALeKQOQwCAAD8&#10;AwAADgAAAAAAAAAAAAAAAAAuAgAAZHJzL2Uyb0RvYy54bWxQSwECLQAUAAYACAAAACEA2tmCVd0A&#10;AAAKAQAADwAAAAAAAAAAAAAAAABmBAAAZHJzL2Rvd25yZXYueG1sUEsFBgAAAAAEAAQA8wAAAHAF&#10;AAAAAA==&#10;" filled="f" stroked="f">
                <v:textbox>
                  <w:txbxContent>
                    <w:p w14:paraId="119D88DE" w14:textId="1E302140" w:rsidR="005D6581" w:rsidRPr="00DC71A4" w:rsidRDefault="005D6581" w:rsidP="007B478F">
                      <w:pPr>
                        <w:rPr>
                          <w:rFonts w:ascii="Times New Roman" w:hAnsi="Times New Roman" w:cs="Times New Roman"/>
                        </w:rPr>
                      </w:pPr>
                      <w:r w:rsidRPr="00DC71A4">
                        <w:rPr>
                          <w:rFonts w:ascii="Times New Roman" w:hAnsi="Times New Roman" w:cs="Times New Roman"/>
                        </w:rPr>
                        <w:t xml:space="preserve">Figure 3.12: Spatial coverage of the ARPS domain (black) and WRF domain (blue).    </w:t>
                      </w:r>
                    </w:p>
                  </w:txbxContent>
                </v:textbox>
                <w10:wrap type="through" anchorx="margin"/>
              </v:shape>
            </w:pict>
          </mc:Fallback>
        </mc:AlternateContent>
      </w:r>
    </w:p>
    <w:p w14:paraId="43B76A09" w14:textId="0C6688D9" w:rsidR="00AC622B" w:rsidRDefault="00AC622B" w:rsidP="004D0211">
      <w:pPr>
        <w:spacing w:line="480" w:lineRule="auto"/>
        <w:jc w:val="both"/>
        <w:rPr>
          <w:rFonts w:ascii="Times New Roman" w:hAnsi="Times New Roman" w:cs="Times New Roman"/>
          <w:b/>
          <w:sz w:val="24"/>
        </w:rPr>
      </w:pPr>
    </w:p>
    <w:p w14:paraId="3266837F" w14:textId="0B658CFB" w:rsidR="00AC622B" w:rsidRDefault="00AC622B" w:rsidP="004D0211">
      <w:pPr>
        <w:spacing w:line="480" w:lineRule="auto"/>
        <w:jc w:val="both"/>
        <w:rPr>
          <w:rFonts w:ascii="Times New Roman" w:hAnsi="Times New Roman" w:cs="Times New Roman"/>
          <w:b/>
          <w:sz w:val="24"/>
        </w:rPr>
      </w:pPr>
    </w:p>
    <w:p w14:paraId="405DCBC6" w14:textId="390075FF" w:rsidR="0076158A" w:rsidRDefault="00DB0C83" w:rsidP="001A159F">
      <w:pPr>
        <w:spacing w:line="240" w:lineRule="auto"/>
        <w:jc w:val="both"/>
        <w:rPr>
          <w:rFonts w:ascii="Times New Roman" w:hAnsi="Times New Roman" w:cs="Times New Roman"/>
          <w:b/>
          <w:sz w:val="24"/>
        </w:rPr>
      </w:pPr>
      <w:r>
        <w:rPr>
          <w:rFonts w:ascii="Times New Roman" w:hAnsi="Times New Roman" w:cs="Times New Roman"/>
          <w:b/>
          <w:sz w:val="24"/>
        </w:rPr>
        <w:t xml:space="preserve">3.6 Comparing the Control </w:t>
      </w:r>
      <w:r w:rsidR="00DC3DD6">
        <w:rPr>
          <w:rFonts w:ascii="Times New Roman" w:hAnsi="Times New Roman" w:cs="Times New Roman"/>
          <w:b/>
          <w:sz w:val="24"/>
        </w:rPr>
        <w:t xml:space="preserve">Run </w:t>
      </w:r>
      <w:r>
        <w:rPr>
          <w:rFonts w:ascii="Times New Roman" w:hAnsi="Times New Roman" w:cs="Times New Roman"/>
          <w:b/>
          <w:sz w:val="24"/>
        </w:rPr>
        <w:t>and Nature Run</w:t>
      </w:r>
    </w:p>
    <w:p w14:paraId="1153015C" w14:textId="27D19627" w:rsidR="00DB0C83" w:rsidRDefault="00DB0C83" w:rsidP="004D0211">
      <w:pPr>
        <w:spacing w:line="480" w:lineRule="auto"/>
        <w:jc w:val="both"/>
        <w:rPr>
          <w:rFonts w:ascii="Times New Roman" w:hAnsi="Times New Roman" w:cs="Times New Roman"/>
          <w:sz w:val="24"/>
        </w:rPr>
      </w:pPr>
      <w:r>
        <w:rPr>
          <w:rFonts w:ascii="Times New Roman" w:hAnsi="Times New Roman" w:cs="Times New Roman"/>
          <w:sz w:val="24"/>
        </w:rPr>
        <w:tab/>
      </w:r>
      <w:r w:rsidR="00647FFC">
        <w:rPr>
          <w:rFonts w:ascii="Times New Roman" w:hAnsi="Times New Roman" w:cs="Times New Roman"/>
          <w:sz w:val="24"/>
        </w:rPr>
        <w:t xml:space="preserve">An adequate </w:t>
      </w:r>
      <w:r w:rsidR="00DC3DD6">
        <w:rPr>
          <w:rFonts w:ascii="Times New Roman" w:hAnsi="Times New Roman" w:cs="Times New Roman"/>
          <w:sz w:val="24"/>
        </w:rPr>
        <w:t>c</w:t>
      </w:r>
      <w:r w:rsidR="00647FFC">
        <w:rPr>
          <w:rFonts w:ascii="Times New Roman" w:hAnsi="Times New Roman" w:cs="Times New Roman"/>
          <w:sz w:val="24"/>
        </w:rPr>
        <w:t xml:space="preserve">ontrol run will have a few key differences from the </w:t>
      </w:r>
      <w:r w:rsidR="00DC3DD6">
        <w:rPr>
          <w:rFonts w:ascii="Times New Roman" w:hAnsi="Times New Roman" w:cs="Times New Roman"/>
          <w:sz w:val="24"/>
        </w:rPr>
        <w:t>n</w:t>
      </w:r>
      <w:r w:rsidR="00647FFC">
        <w:rPr>
          <w:rFonts w:ascii="Times New Roman" w:hAnsi="Times New Roman" w:cs="Times New Roman"/>
          <w:sz w:val="24"/>
        </w:rPr>
        <w:t xml:space="preserve">ature </w:t>
      </w:r>
      <w:r w:rsidR="00DC3DD6">
        <w:rPr>
          <w:rFonts w:ascii="Times New Roman" w:hAnsi="Times New Roman" w:cs="Times New Roman"/>
          <w:sz w:val="24"/>
        </w:rPr>
        <w:t>r</w:t>
      </w:r>
      <w:r w:rsidR="00647FFC">
        <w:rPr>
          <w:rFonts w:ascii="Times New Roman" w:hAnsi="Times New Roman" w:cs="Times New Roman"/>
          <w:sz w:val="24"/>
        </w:rPr>
        <w:t xml:space="preserve">un. Since this study focuses on the initiation of convection across Southern Oklahoma, then an important key difference between the Control </w:t>
      </w:r>
      <w:r w:rsidR="00DC3DD6">
        <w:rPr>
          <w:rFonts w:ascii="Times New Roman" w:hAnsi="Times New Roman" w:cs="Times New Roman"/>
          <w:sz w:val="24"/>
        </w:rPr>
        <w:t xml:space="preserve">Run </w:t>
      </w:r>
      <w:r w:rsidR="00647FFC">
        <w:rPr>
          <w:rFonts w:ascii="Times New Roman" w:hAnsi="Times New Roman" w:cs="Times New Roman"/>
          <w:sz w:val="24"/>
        </w:rPr>
        <w:t xml:space="preserve">and Nature Run will be the placement, timing, and coverage of convective initiation. As previously discussed, the Nature Run contains discrete convective initiation </w:t>
      </w:r>
      <w:r w:rsidR="00F91A12">
        <w:rPr>
          <w:rFonts w:ascii="Times New Roman" w:hAnsi="Times New Roman" w:cs="Times New Roman"/>
          <w:sz w:val="24"/>
        </w:rPr>
        <w:t>between 18</w:t>
      </w:r>
      <w:r w:rsidR="00647FFC">
        <w:rPr>
          <w:rFonts w:ascii="Times New Roman" w:hAnsi="Times New Roman" w:cs="Times New Roman"/>
          <w:sz w:val="24"/>
        </w:rPr>
        <w:t>00</w:t>
      </w:r>
      <w:r w:rsidR="00F91A12">
        <w:rPr>
          <w:rFonts w:ascii="Times New Roman" w:hAnsi="Times New Roman" w:cs="Times New Roman"/>
          <w:sz w:val="24"/>
        </w:rPr>
        <w:t xml:space="preserve"> and 1900</w:t>
      </w:r>
      <w:r w:rsidR="00647FFC">
        <w:rPr>
          <w:rFonts w:ascii="Times New Roman" w:hAnsi="Times New Roman" w:cs="Times New Roman"/>
          <w:sz w:val="24"/>
        </w:rPr>
        <w:t xml:space="preserve"> UTC across southern </w:t>
      </w:r>
      <w:r w:rsidR="00647FFC">
        <w:rPr>
          <w:rFonts w:ascii="Times New Roman" w:hAnsi="Times New Roman" w:cs="Times New Roman"/>
          <w:sz w:val="24"/>
        </w:rPr>
        <w:lastRenderedPageBreak/>
        <w:t xml:space="preserve">Oklahoma south and </w:t>
      </w:r>
      <w:r w:rsidR="00FB54D6">
        <w:rPr>
          <w:rFonts w:ascii="Times New Roman" w:hAnsi="Times New Roman" w:cs="Times New Roman"/>
          <w:sz w:val="24"/>
        </w:rPr>
        <w:t>west</w:t>
      </w:r>
      <w:r w:rsidR="00647FFC">
        <w:rPr>
          <w:rFonts w:ascii="Times New Roman" w:hAnsi="Times New Roman" w:cs="Times New Roman"/>
          <w:sz w:val="24"/>
        </w:rPr>
        <w:t xml:space="preserve"> of Oklahoma City. This convection is largely absent in the Control Run (</w:t>
      </w:r>
      <w:r w:rsidR="00F91A12">
        <w:rPr>
          <w:rFonts w:ascii="Times New Roman" w:hAnsi="Times New Roman" w:cs="Times New Roman"/>
          <w:sz w:val="24"/>
        </w:rPr>
        <w:t xml:space="preserve">figure </w:t>
      </w:r>
      <w:r w:rsidR="00547C80">
        <w:rPr>
          <w:rFonts w:ascii="Times New Roman" w:hAnsi="Times New Roman" w:cs="Times New Roman"/>
          <w:sz w:val="24"/>
        </w:rPr>
        <w:t>3.13</w:t>
      </w:r>
      <w:r w:rsidR="00F91A12">
        <w:rPr>
          <w:rFonts w:ascii="Times New Roman" w:hAnsi="Times New Roman" w:cs="Times New Roman"/>
          <w:sz w:val="24"/>
        </w:rPr>
        <w:t>a</w:t>
      </w:r>
      <w:r w:rsidR="00647FFC">
        <w:rPr>
          <w:rFonts w:ascii="Times New Roman" w:hAnsi="Times New Roman" w:cs="Times New Roman"/>
          <w:sz w:val="24"/>
        </w:rPr>
        <w:t>)</w:t>
      </w:r>
      <w:r w:rsidR="00FB54D6">
        <w:rPr>
          <w:rFonts w:ascii="Times New Roman" w:hAnsi="Times New Roman" w:cs="Times New Roman"/>
          <w:sz w:val="24"/>
        </w:rPr>
        <w:t xml:space="preserve"> with convective in</w:t>
      </w:r>
      <w:r w:rsidR="00F91A12">
        <w:rPr>
          <w:rFonts w:ascii="Times New Roman" w:hAnsi="Times New Roman" w:cs="Times New Roman"/>
          <w:sz w:val="24"/>
        </w:rPr>
        <w:t>itiation not occurring until 22</w:t>
      </w:r>
      <w:r w:rsidR="00FB54D6">
        <w:rPr>
          <w:rFonts w:ascii="Times New Roman" w:hAnsi="Times New Roman" w:cs="Times New Roman"/>
          <w:sz w:val="24"/>
        </w:rPr>
        <w:t>00 UTC to the north and east of Oklahoma City (</w:t>
      </w:r>
      <w:r w:rsidR="00F91A12">
        <w:rPr>
          <w:rFonts w:ascii="Times New Roman" w:hAnsi="Times New Roman" w:cs="Times New Roman"/>
          <w:sz w:val="24"/>
        </w:rPr>
        <w:t xml:space="preserve">figure </w:t>
      </w:r>
      <w:r w:rsidR="00547C80">
        <w:rPr>
          <w:rFonts w:ascii="Times New Roman" w:hAnsi="Times New Roman" w:cs="Times New Roman"/>
          <w:sz w:val="24"/>
        </w:rPr>
        <w:t>3.</w:t>
      </w:r>
      <w:r w:rsidR="00F91A12">
        <w:rPr>
          <w:rFonts w:ascii="Times New Roman" w:hAnsi="Times New Roman" w:cs="Times New Roman"/>
          <w:sz w:val="24"/>
        </w:rPr>
        <w:t>13b</w:t>
      </w:r>
      <w:r w:rsidR="00FB54D6">
        <w:rPr>
          <w:rFonts w:ascii="Times New Roman" w:hAnsi="Times New Roman" w:cs="Times New Roman"/>
          <w:sz w:val="24"/>
        </w:rPr>
        <w:t xml:space="preserve">). </w:t>
      </w:r>
      <w:r w:rsidR="00330749">
        <w:rPr>
          <w:rFonts w:ascii="Times New Roman" w:hAnsi="Times New Roman" w:cs="Times New Roman"/>
          <w:sz w:val="24"/>
        </w:rPr>
        <w:t>The ability of the simulated observations to correct these</w:t>
      </w:r>
      <w:r w:rsidR="00155C76">
        <w:rPr>
          <w:rFonts w:ascii="Times New Roman" w:hAnsi="Times New Roman" w:cs="Times New Roman"/>
          <w:sz w:val="24"/>
        </w:rPr>
        <w:t xml:space="preserve"> spatial and temporal errors regarding </w:t>
      </w:r>
      <w:r w:rsidR="00FB54D6">
        <w:rPr>
          <w:rFonts w:ascii="Times New Roman" w:hAnsi="Times New Roman" w:cs="Times New Roman"/>
          <w:sz w:val="24"/>
        </w:rPr>
        <w:t xml:space="preserve">CI </w:t>
      </w:r>
      <w:r w:rsidR="00330749">
        <w:rPr>
          <w:rFonts w:ascii="Times New Roman" w:hAnsi="Times New Roman" w:cs="Times New Roman"/>
          <w:sz w:val="24"/>
        </w:rPr>
        <w:t>will be a key area to watch in evaluating the OSSE</w:t>
      </w:r>
      <w:r w:rsidR="00FB54D6">
        <w:rPr>
          <w:rFonts w:ascii="Times New Roman" w:hAnsi="Times New Roman" w:cs="Times New Roman"/>
          <w:sz w:val="24"/>
        </w:rPr>
        <w:t xml:space="preserve">. </w:t>
      </w:r>
    </w:p>
    <w:p w14:paraId="617382A7" w14:textId="71721590" w:rsidR="00F91A12" w:rsidRDefault="00B704E7" w:rsidP="004D0211">
      <w:pPr>
        <w:spacing w:line="480" w:lineRule="auto"/>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579904" behindDoc="0" locked="0" layoutInCell="1" allowOverlap="1" wp14:anchorId="32A5254D" wp14:editId="1D37E278">
                <wp:simplePos x="0" y="0"/>
                <wp:positionH relativeFrom="margin">
                  <wp:align>center</wp:align>
                </wp:positionH>
                <wp:positionV relativeFrom="paragraph">
                  <wp:posOffset>14605</wp:posOffset>
                </wp:positionV>
                <wp:extent cx="4448175" cy="3667125"/>
                <wp:effectExtent l="0" t="0" r="9525" b="9525"/>
                <wp:wrapNone/>
                <wp:docPr id="540" name="Group 540"/>
                <wp:cNvGraphicFramePr/>
                <a:graphic xmlns:a="http://schemas.openxmlformats.org/drawingml/2006/main">
                  <a:graphicData uri="http://schemas.microsoft.com/office/word/2010/wordprocessingGroup">
                    <wpg:wgp>
                      <wpg:cNvGrpSpPr/>
                      <wpg:grpSpPr>
                        <a:xfrm>
                          <a:off x="0" y="0"/>
                          <a:ext cx="4448175" cy="3667125"/>
                          <a:chOff x="0" y="0"/>
                          <a:chExt cx="3789763" cy="3279963"/>
                        </a:xfrm>
                      </wpg:grpSpPr>
                      <pic:pic xmlns:pic="http://schemas.openxmlformats.org/drawingml/2006/picture">
                        <pic:nvPicPr>
                          <pic:cNvPr id="214" name="Picture 214"/>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24050" cy="1685925"/>
                          </a:xfrm>
                          <a:prstGeom prst="rect">
                            <a:avLst/>
                          </a:prstGeom>
                          <a:noFill/>
                          <a:ln>
                            <a:noFill/>
                          </a:ln>
                        </pic:spPr>
                      </pic:pic>
                      <pic:pic xmlns:pic="http://schemas.openxmlformats.org/drawingml/2006/picture">
                        <pic:nvPicPr>
                          <pic:cNvPr id="215" name="Picture 215"/>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1876508" y="7951"/>
                            <a:ext cx="1913255" cy="1677035"/>
                          </a:xfrm>
                          <a:prstGeom prst="rect">
                            <a:avLst/>
                          </a:prstGeom>
                          <a:noFill/>
                          <a:ln>
                            <a:noFill/>
                          </a:ln>
                        </pic:spPr>
                      </pic:pic>
                      <wps:wsp>
                        <wps:cNvPr id="218" name="Text Box 2"/>
                        <wps:cNvSpPr txBox="1">
                          <a:spLocks noChangeArrowheads="1"/>
                        </wps:cNvSpPr>
                        <wps:spPr bwMode="auto">
                          <a:xfrm>
                            <a:off x="119270" y="135172"/>
                            <a:ext cx="323850" cy="295275"/>
                          </a:xfrm>
                          <a:prstGeom prst="rect">
                            <a:avLst/>
                          </a:prstGeom>
                          <a:solidFill>
                            <a:srgbClr val="FFFFFF"/>
                          </a:solidFill>
                          <a:ln w="25400">
                            <a:solidFill>
                              <a:srgbClr val="000000"/>
                            </a:solidFill>
                            <a:miter lim="800000"/>
                            <a:headEnd/>
                            <a:tailEnd/>
                          </a:ln>
                        </wps:spPr>
                        <wps:txbx>
                          <w:txbxContent>
                            <w:p w14:paraId="6CD14BAC" w14:textId="77777777" w:rsidR="005D6581" w:rsidRPr="008B1A7E" w:rsidRDefault="005D6581" w:rsidP="00F91A12">
                              <w:pPr>
                                <w:rPr>
                                  <w:b/>
                                  <w:sz w:val="24"/>
                                </w:rPr>
                              </w:pPr>
                              <w:r w:rsidRPr="008B1A7E">
                                <w:rPr>
                                  <w:b/>
                                  <w:sz w:val="24"/>
                                </w:rPr>
                                <w:t>A</w:t>
                              </w:r>
                            </w:p>
                          </w:txbxContent>
                        </wps:txbx>
                        <wps:bodyPr rot="0" vert="horz" wrap="square" lIns="91440" tIns="45720" rIns="91440" bIns="45720" anchor="t" anchorCtr="0">
                          <a:noAutofit/>
                        </wps:bodyPr>
                      </wps:wsp>
                      <wps:wsp>
                        <wps:cNvPr id="219" name="Text Box 2"/>
                        <wps:cNvSpPr txBox="1">
                          <a:spLocks noChangeArrowheads="1"/>
                        </wps:cNvSpPr>
                        <wps:spPr bwMode="auto">
                          <a:xfrm>
                            <a:off x="2011680" y="135172"/>
                            <a:ext cx="323850" cy="295275"/>
                          </a:xfrm>
                          <a:prstGeom prst="rect">
                            <a:avLst/>
                          </a:prstGeom>
                          <a:solidFill>
                            <a:srgbClr val="FFFFFF"/>
                          </a:solidFill>
                          <a:ln w="25400">
                            <a:solidFill>
                              <a:srgbClr val="000000"/>
                            </a:solidFill>
                            <a:miter lim="800000"/>
                            <a:headEnd/>
                            <a:tailEnd/>
                          </a:ln>
                        </wps:spPr>
                        <wps:txbx>
                          <w:txbxContent>
                            <w:p w14:paraId="21FB1235" w14:textId="77777777" w:rsidR="005D6581" w:rsidRPr="008B1A7E" w:rsidRDefault="005D6581" w:rsidP="00F91A12">
                              <w:pPr>
                                <w:rPr>
                                  <w:b/>
                                  <w:sz w:val="24"/>
                                </w:rPr>
                              </w:pPr>
                              <w:r>
                                <w:rPr>
                                  <w:b/>
                                  <w:sz w:val="24"/>
                                </w:rPr>
                                <w:t>B</w:t>
                              </w:r>
                            </w:p>
                          </w:txbxContent>
                        </wps:txbx>
                        <wps:bodyPr rot="0" vert="horz" wrap="square" lIns="91440" tIns="45720" rIns="91440" bIns="45720" anchor="t" anchorCtr="0">
                          <a:noAutofit/>
                        </wps:bodyPr>
                      </wps:wsp>
                      <pic:pic xmlns:pic="http://schemas.openxmlformats.org/drawingml/2006/picture">
                        <pic:nvPicPr>
                          <pic:cNvPr id="220" name="Picture 14">
                            <a:extLst>
                              <a:ext uri="{FF2B5EF4-FFF2-40B4-BE49-F238E27FC236}">
                                <a16:creationId xmlns:a16="http://schemas.microsoft.com/office/drawing/2014/main" id="{E1C15458-93C2-4B21-9BEC-E80C3C5E79F6}"/>
                              </a:ext>
                            </a:extLst>
                          </pic:cNvPr>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7951" y="1685478"/>
                            <a:ext cx="1916057" cy="1594485"/>
                          </a:xfrm>
                          <a:prstGeom prst="rect">
                            <a:avLst/>
                          </a:prstGeom>
                        </pic:spPr>
                      </pic:pic>
                      <pic:pic xmlns:pic="http://schemas.openxmlformats.org/drawingml/2006/picture">
                        <pic:nvPicPr>
                          <pic:cNvPr id="539" name="Picture 539"/>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1900320" y="1685827"/>
                            <a:ext cx="1859611" cy="15939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2A5254D" id="Group 540" o:spid="_x0000_s1077" style="position:absolute;left:0;text-align:left;margin-left:0;margin-top:1.15pt;width:350.25pt;height:288.75pt;z-index:251579904;mso-position-horizontal:center;mso-position-horizontal-relative:margin;mso-width-relative:margin;mso-height-relative:margin" coordsize="37897,32799"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K6qkkBQAAWBYAAA4AAABkcnMvZTJvRG9jLnhtbOxY227jNhB9L9B/EPTu&#10;WFfLMuIsYsUOFti2Rnf7AbREW8JKokrRsdNF/71nSMlxLkWNFEjrYA3Y5nU4HM6cOeTlh31VWndc&#10;toWop7Z74dgWr1ORFfVmav/2ZTEY21arWJ2xUtR8at/z1v5w9eMPl7tmwj2RizLj0oKQup3smqmd&#10;K9VMhsM2zXnF2gvR8BqdayErplCVm2Em2Q7Sq3LoOc5ouBMya6RIedui9cZ02lda/nrNU/XLet1y&#10;ZZVTG7op/Sv174p+h1eXbLKRrMmLtFODvUKLihU1Fj2IumGKWVtZPBNVFakUrViri1RUQ7FeFynX&#10;e8BuXOfJbm6l2DZ6L5vJbtMczATTPrHTq8WmP98tpVVkUzsMYJ+aVTgkva5FDTDPrtlMMOpWNp+b&#10;pewaNqZGO96vZUX/2Iu114a9PxiW75WVojEIgrEbhbaVos8fjSLXC43p0xzn82xems+7mX40jqOR&#10;3830ojhGBUoM+4WHpN9BnaZIJ/h2lkLpmaX+2aMwS20ltzsh1UkyKia/bpsBDrVhqlgVZaHutYPi&#10;+Eip+m5ZpEtpKg9G99ygNzr6aVmLmrBBmkTjzCxGu/ok0q+tVYskZ/WGX7cNvBsxp83xePiQqo+W&#10;XJVFsyjKkk6Kyt3mEAlPPOkF+xgvvRHptuK1MmEneYl9irrNi6a1LTnh1YrDi+THzMVhIeQVHKmR&#10;Ra10XMATPrWKVief0JHxzRtfO07szQZJ6CSDwInmg+s4iAaRM48CBx6TuMmfNNsNJtuWY/usvGmK&#10;TnW0PlP+xTDoAMMEmA5U645pODB+BIW0P/UqwrXIQqRrK9NfYWSMQ1lJrtKcimsYsmvH4EOHtvqD&#10;oekMWoSMtdr9JDJYg22V0MY4JWTc2AucECFJIeOOxmFsQubg+HAJ2apbLiqLCjA9NNXi2R1MbfbW&#10;DyGta0EOoPdS1o8aIJNatP6kcVfEBowfonBGEQWYMTC2PESUBhs6j/OMKO97RGnoohM8KaLccTQK&#10;HVAPxE4UhxoiDfJQNnJj1/fCLhu5oyhyfO0gbx1auwacp+2hGLXT8IwYz0ts4XPOGg4AILHHGQZm&#10;MPHwhaB3JvaWRymjG0ZJ3VJ7NFMq0UDXPEk0UopdzlkG/UyyOZpq5Jx2KIC0CIBGeOaHbqS1eDgV&#10;3/PHPd55ceiBLhgM69Gyx7IT4a4VZZH1Ka+Vm1VSSgP8C/3ppD8aVtbWbmp7YD6OMcXfynD05yUZ&#10;VaHAaMuimtrjwyA2IQPO60zDr2JFaco98pJFDfJSSe1Xe83JvKg/qZXI7nFQUgDoYUMwbhRyIf+w&#10;rR3Y69Ruf98yIi3lxxrnFLsB0TmlK0EYeajI457VcQ+rU4ia2sq2TDFRmiKbJHGNtLUudEIh5Ywm&#10;SBFUgfsaD3gDP47/J34Moo58/N2RQSlOd+TxOTgy5Rd8z4frUFg/5jq4PFDU9lz2mG4vFt4snC+C&#10;AeDPA92eBYPZPIgHCwDv3IsWieePDN0eTVLJNb3/mB3Y9ui07HTEtoOhYdt0u/w2B5sPg3A8iP0E&#10;q888dxDP5slgPnYSPwnnUbzA6gbxnzHynrrJc74X0SX2vdyLXnsXIt/s83n3YKD5mSYFuOQEkQaK&#10;B1YArjZywqi7BoUxHhL+FS94F3ec0D/kwmV3x6EmBE8fKOf3aoB3kHcTHW/yauDGjuNTAujeB8aG&#10;LB6FDt4MRi69xtCIMPbj/+aao1/o8HypH1m6p1Z6Hz2uazr58CB89RcAAAD//wMAUEsDBBQABgAI&#10;AAAAIQCVvkoU0wAAAK0CAAAZAAAAZHJzL19yZWxzL2Uyb0RvYy54bWwucmVsc7ySTYvCMBCG7wv+&#10;hzB3m7aKyNLUyyJ4Ff0BQzJNg80HSVbWf78BWVhB9NbjzPA+73OYbvdjJ3almIx3ApqqBkZOemWc&#10;FnA+7ZdbYCmjUzh5RwJulGDXLz66I02YSyiNJiRWKC4JGHMOn5wnOZLFVPlArlwGHy3mMkbNA8oL&#10;auJtXW94/M+A/oHJDkpAPKgVsNMtlOb3bD8MRtKXl9+WXH5SwY0t3QWIUVMWYEkZvC9XlTYD8OcO&#10;7TwO7SuHZh6H5pXDeh6H9Z8Df3iy/hcAAP//AwBQSwMEFAAGAAgAAAAhAGJcfK7eAAAABgEAAA8A&#10;AABkcnMvZG93bnJldi54bWxMj0FLw0AUhO+C/2F5gje7m5bYGvNSSlFPRbAVxNtr9jUJze6G7DZJ&#10;/73rSY/DDDPf5OvJtGLg3jfOIiQzBYJt6XRjK4TPw+vDCoQPZDW1zjLClT2si9ubnDLtRvvBwz5U&#10;IpZYnxFCHUKXSenLmg35mevYRu/kekMhyr6SuqcxlptWzpV6lIYaGxdq6nhbc3neXwzC20jjZpG8&#10;DLvzaXv9PqTvX7uEEe/vps0ziMBT+AvDL35EhyIyHd3Fai9ahHgkIMwXIKK5VCoFcURIl08rkEUu&#10;/+MXPwAAAP//AwBQSwMECgAAAAAAAAAhAE2br1HtHAEA7RwBABQAAABkcnMvbWVkaWEvaW1hZ2U0&#10;LmdpZkdJRjg5YcUDTQP3AAAAAAALCwsGBwgTExMcHBwUHBYOEg0cJRwcLScAPigLOyscOS4TOy0c&#10;IjQcPDQkJCQsLCwlOSopLTsrNTMoNjc0NDQ8PDwcIyAseh8AQisARjMASzcKRTUUQDU0Qy0tRDk4&#10;UC0rYyY0aSImYzcrdSREUjRQcSpJdxwAFF4FF1cLGEsbJEUdKlocOlknLUksMEMtOUgmLlYpP1YA&#10;FmQaKmQOInAkLGwcVlccU08pSlYoV1YtUUklZkslZloiclAmWGQjSnEfdHwhbXUfT35FRUVLS0tE&#10;T0xTU1NaWlpRXVlseVdjY2Nra2t0dHR7e3tocXtNbGD/DgDxDQDxLQD/MAD/WAPxUwL/AFjxAFMt&#10;jxkakjwkqxNzmzJZpBI12AA3xwgR7QAT+wA55QAZ0wlgxQBlwQlm0QBr2ABx2A9y5QB47gcch1sR&#10;tEAWl20Qqm1wk2MA70QG4EUA/UkA9UcKzn2KpCz/iQjxgQf/vA3xuAmA/AiS8R6G2CKb/yC7/zyw&#10;8TjxzwD/ywb/3ADx3gDO8R7o7wf/6wD2/Qjb/yCOsHgHJIkdKYcAIJIAIpsaJ5QMIZ4cU4kZV5UW&#10;U5Acc4kRYLBYfYgJINUFHugAHP8AGvEIH9kJbdMAePEAf/8FduepI/GzJv/xAMn/ANXXDfHkDv+m&#10;QOywRPrOZ+TabvIajI0SqZERkK0Rr65okaJyra1po54A7IkA+pIMybEA7rIA/L0OnMUHqNYLss0A&#10;u/EB0dQA8d4E59UAxv8A2PEA/+sA5f9+xL2Dg4OMjIyTk5Obm5uPo5yfvIKPlq6Pmr6PpqCds6uk&#10;pKSrq6ulvLSlv7izs7O8vLygvoSs/aW59aWl/r+z7qCi1JXJ7qXM9aXP+qbS/ajb/7Dn/7rF7J+P&#10;mN6Rsdmlrcilsdulr/+VvufgiePukvHlpObzrvSP2NuOzdyl/dil0v+jz/yl/eel6/+g5Pil//el&#10;9f+a7crExMTLy8vT09Pd3d3qwuvu3e7g0OD4zvnj4+Pr6+v86vzy8vL///8h+QQAAAAAACwAAAAA&#10;xQNNAwAI/gD/CRxIsKDBgwgTKlzIsKHDhxAjSpxIsaLFixgzatzIsaPHjyBDihxJsqTJkyhTqlzJ&#10;sqXLlzBjypxJs6bNmzhz6tzJs6fPn0CDCh1KtKjRo0iTKl3KtKnTp1CjSp1KtarVq1izat3KtavX&#10;r2DDih1LtqzZs2jTql3Ltq3bt3Djyp1Lt67du3jz6t3Lt6/fv4ADCx5MuLDhw4gTK17MuLHjx5Aj&#10;S55MubLly4L3+dvMubPnz6BDix5NurTp06hTq17NurXr17Bjy55Nu7bt27hz697Nu7fv38CDCx/+&#10;el/JfQCSK1/OvLnz59CjS59Ovbr169iza9/Ovbv37+DD/osfT768+fPo06tfz769+/fw4383PtIf&#10;AM3EOVvI73k/f85HPPNfbUQMeNozSBhoGjFLKFjaPEc4WFqBrCXACCe9zAKGF2SYocaHIKphxhlk&#10;eAEHLLr0wgkjCWxGoYQT5gdNhAYSgd9/DCpoAAHBwLgZE8P4iBoR/HyGnD8k2YekS0TE1CRMSNCT&#10;lD9F9ATNEj0t00RP9Bzh05MSZdBIJ7/QIocYZqShx5ps6pFGGmaIIUcsvvzSSSMZCFQgUGCmNA8S&#10;MRWxpEvPMBETATza5AQxRO1ZkJJJAjDoSlQ6GdMR9UxZJU/PYMkTMVvyVI+XPfUJkZhkmommmm2u&#10;+Wac/nP6wsudef5jKk+3mkQPoDAVQZ9LVx5KQKg0OTFMowdBWp+kLu2z6Uu5qnSEPUnx86xOzBj6&#10;qRM9jfolRWLy4kssYayqRx/oousmnHLSOSueek6KK0vewnTEry39GdMDBGhLUzDHDpWrsiIRvJI9&#10;pEIbKL5F2XNtTtn2RAy3ovI670QbYFLmmWmem666r7YrK60CCconSwhfSu1L+io0w8sjQTCAp/8K&#10;g6xBBoOUc0pdWtorP0mlzJOWPQ1D8U71XhzRDGOOW+6bHn/sKqzukmyrvDtFS5Kzl2b6UtIFzZDB&#10;BmRvkEEGM4Aks8UzBWOzwMkyuyzWKLWscK90C7Vr/pbE6iRMMN0mnPVETItLbsdRpzu1yLxgskHa&#10;/5j8k9YjWds1TEIXNHYjmHSOSSONPP5RBQMILpMwbws1sNwFs75SsDBRfpLsP+39ad85/R34txIV&#10;7rS5H/exeBix0NK46CUDPTlLlUIp5UtcG7QB551U30nn8HpkwQAPx6Q73Abx47rO46dUqM93IwX7&#10;ThP3hPrupRLeiLiqopnmm3DGGcactPyCCeQEKYLyeKeS5r0kSjAx4EBmgInq8eKBs7oe8jhCBO7Z&#10;xGg+2Qw/7GGPeqwubxzZGUqW4S8moe8onSra0XTitp5kbmkZSMDZ0AbAj9AOIRugH7nKJYYe9jAM&#10;/vsr3i940QiE+OpkLLkhSZAwjwTeagOdeOAv6jTEd9WKI0UIgBJRgkGG+IMf++ggPeYBjWc8gxnL&#10;IAYxhoG6YDjBCU1gghyXsAQkHOGORcgjEfbIxz76cY95LMIdKxA3EG5EhCcB1QlbssWdnI8n39tJ&#10;C0VVgTta0pJ2zOQRkMBJJEgAAhOgwAImMMoJTEACEkBCHVepSjqu0pV0ZMISZOlKWdpSjhaQoy1n&#10;yUta0hKWDvhBD27AgxGE4JjH7MAIeLCDG/TgBzmgQCfrqEpOWoBhg0tiTJYAjUX+Y36/mKIvqPgu&#10;DdQwI0fQok3m8UcL/BGQgrxjK2fZhCa80W3C/hiGGpfBDDPOYx70qIc99lEkiziKIIgMYfm4uMKB&#10;bJCDEI2oRCdK0YpK1AIWzahGNxrRMNoDoxwNqUhHKtJhIIGkKE0pReGo0paqlAnBcKlMRwoNIkDj&#10;pjd9RhnNyFOeMoMZKlAAB2pA1KIqQAEqWAY/0ajUphLDqU9Vo1SnOlV9QmCNWJWqPqkqVaUqQBKr&#10;UEUb2uAGN7SBDWV1gypUsQpKPKIGP/2pUuPKDAvMw6IenaleIQrSvZK0r35N6RGWEdiWApaDirBF&#10;Lhabi10s1haeUEQCUlDYIwigAoXNLActINCBUjSMA2yJ5BC60I4ktCTDAFxB+EHNTrr2tbCN/q1s&#10;YQuB2dr2trh97SZrm9ve+va3viVCBYBL3OLG1gIWMC5uN6lc2LqzudD9bRF4m8ncNgABCGjACrSr&#10;XexmF7YNCO9vmctc3jLXt0dAQAtuwF4c4IAH7uUAe9nLguvaFgLylG1+o8tfJFC3v7/9L4CJWwEi&#10;DFi5Am4ADebL4Bu0oAUruMCAd0sAAR8YwPjt5Hlfu4TQruSIjyqtQg1JkkkSBGF31WxFCatijnqU&#10;xS2OcUfLKOO93rTGetUpjmdaD2agtBjJSAYyvEFkIiMjGcU4hkSLYeQjJ0PJE80rRWEsZY4eY8jf&#10;SAc6towOeaBDy+n4hjeOnFFmdPazOx4p/ozTDNE1s1miz0jxmyfq5mN4Ix1a5nI6xiHmJ2f2GcNw&#10;85xDyuIqRxRCK2vJtHAm4kM2usQBO/FJT+KPJsKkm0HzGtI0rRN6JFonlZZIM5wRDnGY+tThcEYz&#10;mgEOgYDDGeJwh6zXsQ5xOKPVEME0RV4djnXIGh7xCHY8Zp3qZihkHiSuia5VsuyWeDomzYa1O4Qd&#10;bGLf2iP0YEazcQINEttj0i5ZdIiTjZHTkqQJjCrItz9dH0u/ZNtEqQencyJQLrEbJ/xw90PAMepw&#10;+Pvfqmb1QJrRa2q7Yx3hMHauLQIOfpdaHOxgx8FpLY6E4zohyAYKvE2ycZ5h83UGaYap/q9dknos&#10;4xk90TdC1v2SPF7yCHl8dEbMPZImLMMgLDdJqC+tFHnb++c8yfeuV010gRPk1bGGh9KBHQ9bR6Tj&#10;C2m41EdNaoCv+uIK6bbGWwL1kzyb55g7uZW8DW5Fm1mgnaWHzMu99pAwgRk4LztJhA52pPicJ1/f&#10;CT0+bhO67xrrBSH4OuKhDnW0ox1KRzjgF7Jxflf938UuutSnbvSHZPwnXRdJ5kuSd2DFxB5i54nK&#10;D5LzljCR0eS+CM1FsgSUq1vu/1hGcly/DwEA4AEDWUJymkiE5RAACfiyPXNuhRwAEAsCyaGP7AEA&#10;uGAsZwBE0HfvmSOAgTSbH8GAQAAC/gCBJsxbIv54o+spYvvuCWQY2hcAASxALCck5/sWcT8A4F8Q&#10;o0W68wvpfQAwvoQHqJ8IQaIRe+cR9pAcobIMTpA6EDEPy8F9N/cQTuB/AMBEyaGA/0Bw7gAPhWd4&#10;iOcOCTcQ8+BGv0IMsycQ2/ZqyJAcUDBtr1AJleAO7FBxxbZ4B0GCEIAQyLd/trIcl5Vu/3AEz2F+&#10;BWEBzCcRBQgANNNNRDh/C0GEAyAQ8gd/SJAcIIRpDJgcqqUnynFvFjEPTCAzAvAAWSgQz0AEASAA&#10;RPA8AtEEZpgccDcQz1AEBCAABgABkSYQy1AB21cEiVYPzaGD/8AMSPAAAWAAdlUQ/sIAAQIwAEjg&#10;YdBQhMRwBP7HPZpmD8FgAXNIAEUwfv9QD0gwAAIAAQ84EHm4h4lmAM9hgf9QfMxBM/NQBKBYAePX&#10;bei3iI34elyIEqc3bpGSeiCxBKNXegLBDMnxgM4HAAQgEP5gezf4DwPQHM3Yic6BO/9gH0goEFfI&#10;hP9AhAJgHEBIfYn2jMxBSCZIEM+AiszhgxTxiABwhxGhdkVoEEUAjQOhfx0BhNW3EMsIAAmDfwqB&#10;ihaAELpHfb64EAPYEcv3hgQAANEIEcPgHKO4EPKHhcKwewXhcINXbQfnDAUxhawzkMrTbOBQaq2Q&#10;HK4AD+1wAACAAMA2cbZGg+oW/gAAMHoCIZMB6YzOgWkL6RwNdRDu15APYXtgUkbJwTYIIZNPQoQG&#10;gIPImHXnpxzPQozJAYgagXzClxyRdozK0Y0CcYTKwWnfuBw+OJDKQQBLIpXLcZPiQ31qOI/LQY71&#10;aAD+AI/LYQD0wQTNcZP/AA1XWYICQZbJYZb/4JXNsW3P4BzptnzL4TXQ4JbKAZddCXsqwU2o14su&#10;gUC4WBDsmG4PMJUCQYIAYDNrGZD7gHwA8DxSCTj7oIYGUZR/qRxScoSkYprVOJBvU3zRomt8CQAB&#10;QAybUVOsOREPOZMJQWIJaRDLtwT04A/14EYjsZBAeRB+GI//cJAMcYQllHvJ/mFX/rAPxNBICzEP&#10;fOdo1ygReAkAzDAPwymEBoGKELAkHpk3/HZ1TIl7CbFsI+lr8YCS7aAO8pAcOsCBLSkOlYcQREgz&#10;6pYchjKaAuGRY1iPyfEA4wmHyScRyJeMJmiauTgQR0iNOFN+TvkPZLmU1biTAKCXM/cAw2AP/jCc&#10;N8mOjSiVoUIPTvAMVomI3eYPTZAcpAKaTeAPFQkA6eZ+NmUQz2ABy7AZHkkx8icM/nCe48eA3EIM&#10;m/hF0xcwROB9lWZ7AoAk/OCeHCST5OijQJoc6tiV4mg6AnGMESkQ9SCU+zAPtscrHumkUCppG2oS&#10;lMmLcxNu3yeM/3CFx/KI/nqYj9yIJOzoKXf6D/J3c6uZEDxajQIgAETYRDsKAChnjRgqoyaYHAhK&#10;EJjmDwspAME5EDrqf7/3K/rHTur3gDK5HDc4kI0ZAFviD9mnfkWgaeeJTQP5DPdWfNrSmRAADYpo&#10;Ix4Uhpi2lp4Cmpnqmv8QDBVgAHRoAa7nmMoxl/TQBKi6BL/CD0hgAAbQBFJ5pv9wmCeaNxACihCQ&#10;OsAqDAQQAFhio5RKLdmGhUxgADMzKPvABHP4AEwwQGUIigOApFq4f+e5mNXoBIpIAOJmEEs4RtYI&#10;mcxABAYQABXwhlqZHIR0oQMxKv3qpKYqDIUqimipHMcCokAYjU9gkvDw/gEAYADSkATNYQ3J8Qrx&#10;kHCdWQBYY66axloVK65mupeeKhBBSq7fOACJZg9L0K8/2rF+CRHxuaZDG4iYKADcF2lSeXMdqoxN&#10;MADwyo6qJayaKRAVAAADgIqZ4n6dCQD+4olzCAFOsCT7eATEoIgQUKrKaKrJ0YxWuSTJ8TDQmRDw&#10;SDHPiKHYWTJsu22Twqm1d6KdGpoDUQRdWo0EEaQBMymmiSTniWncKBCF25UKulpre1AE8Y2l6pZe&#10;E7iN+6IViKcv0XqV2aeihU2ACo82M4/EsJDM6axBqlpuuTJu2UT2gLc1CQBV8pB2hKn/sJAYCo9P&#10;UrREi4UIgWnDmZ0d/muiyTEA9PGMfdmlhDm0Vil8xFCa1Oc1vUeiBTGQM8OJgRi01giKymEBr/qy&#10;jxswl2oc7Bgw85scAkAt2Ht7sYeOytGM/LC2gfl+BmGaxPuQfckrUom91uol8yB/Asy2SDIP+3t7&#10;SKKYyqFaqNgkS7iVg2nAgUk3qNiN8zCdFgOYxfgPHqkcWGJ7pMLBobuKpmmyE6kcAJUc3OJ+6LuQ&#10;FNCfzxgB0+AB3SsNzwgF8bAOKyukB0GEz1LAvpcc3SZ/wcAP9HChA7UPXLwPHikAvhpGy9CXAEAE&#10;HWQPYIt28rbG9RBQ9ODGb0wP57kMb9yZXBk5zfGAUdi+AHBz/lC2/mVZgtZolJgmlLhrD5N6jOnG&#10;DGR8k/B4wtvJED5anZFajZE8EMX3qcpYD0RIAMbBqdI4gQKxkNJKiQjhkShnuWTIwwKhdh66hH8a&#10;oZ5rtgOhiADAx6Giwghlmu+JEGvrYfxge3CJismoyuXKyhwqmSkBu3zaOgXpEaOVzOx2hMFQe3Kp&#10;u5eKaR55c88glAPxv6J8EM8YkMg3D7rXT9L7D6BpKPVwAS8Ln82BodVoadNHk/9glcwQfqxcfGCM&#10;x6cpECA6EMLnBGBEJVjpD6DJK0h5EOZaluPnfKQaqFP5U8rhfaZpHEFKz7z5lMTpD8ygGf8wnOlm&#10;j8q4kHz4Dxkt/qJYiND8Ky9raZ8GcYUQMFAa+qx7Ow+XKgDEIKcAzE4ai0YyKQBlhIoBIAxlaIDQ&#10;ULYQ0E8MMgzQIJVFcFPTp1M31ZkPQAzQIH9NgFM4tXwE8NT1/JQCkM/70JlPsseUDADcMrhFgo9a&#10;qNaaQQyZAppvGHtuyMfG0cTA0A40CwBJMA3XUALJ0Q3ZcA3TAAIAEAHxwA6Bi3NB+5rMx9IAINSv&#10;2BwDoG0ABVDnKQDDEMfdzI/PsCuzJ2/mGgxsjHYddGYSNZwrOpzEYmZIAo+8Mo/5uMfHyAT+0NDU&#10;coUW2E3YWZFLAIRvZJGIfHv0wA9hvXwPUA9fSsvHJpMDADTG/jyd15K/BnGV+yEQi2quhmKNdYlN&#10;w/kkqMvRb2NZHvYPl2qU/yDFRQiPCUPU/7DdNfzWngypzQE4oGyNNzjeId260vwSbxe7zswkWAOo&#10;xdcEzmcoyGcPzxiNgLyVEaKMiOnLAFABDIh7eLkMtE0fl5qWanjDymEx/qCTyXHefEwxRwgo5hoq&#10;A2kc03k00wkmsj0Qkby1B7EMJHzH34gkw2kz+o24t6zScgOQkO2lTWDLypFuRB69ENm4T/Ljmvm3&#10;RpQcKyN/3WS6x8y2AkHk89C3b12mTiy0au3Ck40Ew/Ar5ppuHLvKzvGgfLwcDzCK4sgc9knbA8Gs&#10;P/gc+5Co/gZxqYnm54NJxcsLADnQDtSQCMnxBt2ADchXANqgDdhwDW/Am/BQkgAAb8NJH05O4wwp&#10;ECAe4roGmn1MEB3OHJZ2hezbEC9+z5M9QMIgv8vhKQtJjvi4Ge45EKj4hE45rgxIzP6w40JuaSId&#10;34L+D1atEGNstm84kJa2fCsUpM32vaEyffShyIMpDCxaty1M6tu5JHasnZdOybjjDx6ppvUwqkyA&#10;csunWkcYkEtY7Y9N5i9Lf2nNHN3Eptjomt8O2csGqCrRBN2zeqrXdiCRK4C6lkzQmVJStseYOmSs&#10;0yDorHd3EMhXW5C7o8EQ0DvYigRhe/L8KJaGjh83kM9z/oWGcoyWppR4uO18PIrH+IbFVyVZi+xO&#10;gI4PWPGQTa/pfOysbrg1jHy4J6rOISXACqHOMQ/LFzDFp97mGi3MCO5SsuYpXfS7+Sxlu3/TtyTL&#10;ZzP1QMIUc4zPo/EsrBxtatPjuCTZOHwCIbZrWKFkzL/EHu4F0Xv5iLiAaHvCsHzooA7SAAXJYQzY&#10;kA22VwLbsA2QbgzJgQ7uHC1TKM9JLxBLD9DO/abF/tnUufZ6/plUPhFzCppHY63KIZpTK7ZXSCy2&#10;h6IH0U3yJyXCd3M835mAeIwoR9JzmxDnCQEpDOT0IasE4ZEm7g/JTqI3+tbsBg097lDTlyADIZPy&#10;bMdI/mLeJ2aa1Bj8SK9T5+kENyV/SAANdnxTXV6MN/WNnM3VOrWKmj/mBXGelmbtzD8Qzu+6zRLw&#10;BF8RAl/wpAd7mtrp24iMk70k00lIAFGvAAAB/v79GwYAgLCD9eodhBixAoABAgTw++cEAAGFzyAO&#10;UOjPn4WODRUWiRjR37yDEAQAIJbyYBGF9g5qBOARCUGD/wIAsHCzJkScNg82UcjyHzGFwzIqfJiy&#10;5795/nAy++dPIZKDJA0cZAoAWtatB1+i/CdMYcx/Co+kVRjMIJGQ/6A1hThxgEyECpcdTAjAaUp6&#10;Cg1MzUoWKESOe/29fPtvJwCDz9YuLftv39l/EBRC/pwc1a4TjgD2Sa5rT2ETiEfq8o3oOue+yaz/&#10;WRbMVysArl0BfN0dOaVsejI5Voh4HCJJJByTxKM2rYTCbtq6KVTCbds2bdhe7oAKmy5ywAqx9l34&#10;r95JxgTH0nsJwHZEAwDI8935APZ+iJ4hPAAggJ4KA+CI04JRaKy7ctuNK2YUYuifB+Xjz65/aKLs&#10;H5KCegwAtH7S76CJCvoHpKCoiouvfegq0B97opoMo3/quyAlzwjgrz4cNSToIH5eOjGieZgo6R96&#10;AAQgmJQ4guAgArlaj4mIoKlPgL9SIhIACGxaxqOwzsPQJpIE8BHIg9QyLyV+noGGTXuyDAYaxBAE&#10;/qA4fjwTgBloOArxyZTsQcKoCgcldD9+0FIpw0IXlUkrxBiFdD8i+LLnCEEhUuiyCzPt7Z9lFJLy&#10;HzrZWiLBhi5NicUCz8x0R80UahJFAJY46FMAnIBtpYPoHIAZf/ZZBgKMkErSn2VeitWzEFWj8B/i&#10;IKKJTIgCW8KfZ3Q0KFq+mCCCGX7a5IhEApX856VJ/8nytHlS3K3Jeeqr08gUs1zGn8BiDWwwZ5sS&#10;CZolnJrwCH+oNFUmzwAg4qF6nIgMJAHq2afU9MZtCYAQ6WQJJwLssYcksfaFyV72mHGiHpEkxsi/&#10;g3CbL0snRJqnCVxlQpKfb1/qE9aH7BnmxHXT/juovnPrM4ClfZgpojhii9jH2rF2u48fUCEi8iUB&#10;xoEnOgQAOAAbbRLBTjvusPEgUyP28wzRgAeGlyVbcfUHTSKgqQde4SI6GCtrkTjvH45CjVQ2hWit&#10;dbWBfwIAIzRZIpAhAi3wh54L/DrIRJlYYhKsIx76mdyDqyKWtX2mxiwnmewpjVx7ioNLMH8kvtIf&#10;m4G0eddlbHpz8IOyfObQpKgi4hmRnMD5IGZeCsCjlKKlZ58RbUJCgNPK24h1iPxhsYieupSXN3/C&#10;Ipx33wFwO1O2ZKLHoWcOXgaaeUx2MbAjmJGYCXvmGbH55/8MNFL/+dsHoq6nqP8VylEFRCBE/s7F&#10;P1T5RCEkAhn5iEI59bjFN4lriGhkgqGPoSdJEFlQp+qzl6cA4Eoy4YdSRkKQTG3kIPtAXKtsEpyV&#10;aSpLaVLO9UqTKQOwLnMy8VgLrQSWkjDLNiQhYViUVxrk8cRTJQmLQpDUmwmtxi4tzNTTQJKpLT7K&#10;STHM1MzQ1MLeKDErkDnIZAwymR0CIFTwwSIEDEKsFr6Fht1jjz3i00J9DdBi/+AHPWQTFVVlijyB&#10;Ud7omkUnLBqkHmDsYAy/siB9RTEJ4shaNRRSAq9Zo4UlGJsSHgiO/Wzoels0TF1wgsUB1AMak8Gi&#10;Qk5jKyxGZUINLNQqCaC8CnJRR2l0YmDG/tKZFsLrIYoEHAiltqqUBOY8VcwUEQyyILakSyarrONB&#10;/IFK0m0qlgZxiRDleBA9YjFCgWnhAFhXyExd6WeZytM/VJPMNmaKJQvC4i4Pwk7IkXOPEKpcLKXY&#10;qPoEQD1sQugz6ikcfD6wbxABFC4TCKlDNYqAE93PATH6vwVGJKIy2SLhUKOliGBINAASkANJaCSJ&#10;gixEpTMNRNCkL4mNJUyw2YdSzuSSAEBgCcOU5xEIIIAHNGFAKRJVeDRDhPjYYzci9dEShkoAJkzv&#10;qXyhHwQMIIABHMF61pzQlX5yLolNDxoPEEAFmKGs3cnyIEswgAGYgBty/QOumiIGEaZa/oRhDMgC&#10;AoBAsFwIG0A1xgLBmJ6EKhBXC5zQmhT7B4CSFaB6/PUBfaRHESoCAbkYrwhDNUAFBrOeD95ki+Sq&#10;h1AFQAAiCENGESHQW1L4Nm0GwyUDgAATWGdNCVHQUxbY6gP4BpHUTlVgxkPrYhYHkZ8NQBmYpEY0&#10;sOM1bihhi0rQRja6ATYAVCIcpORLqWLlpL9CYK2D5SBBHlBVqhwslq6ChgUq8oAinI85BaTlMICK&#10;kKEWoR6cIWaseGsPIgSAAMPQ1m00JaQF1ZVqQzlIfCsiWpkqhHVI5IvgWjgz9RRBAAGwwEPrOVgm&#10;aPU3FhAGYuIrAAPMjbhLQCtRl5BY/nhhUVDrY7FX3woAQe0GiyRCZwstoDx+wBWwDrbLXwfgYsUI&#10;FKovVEiQUrKPIwSgp31cClq7aj2P9m+j//OHALV50S9LhcxlJlRHIeplNMOGHi1ts6F0Gmc6w2a/&#10;dcZoVfD85Z9Iec8FzOmfNzpMcIgDOtNA9DWuoY1tcMPRjuZON8pGgHd8FzZMgWAB7wwpyxggsQnc&#10;tKAj7EVRR2QfXC41+j7tP9U8OVLcS/X/Tl2hj8ZaKmImC6nRrFFb75NSbP5z83o9ZVQPG6OhNjZ/&#10;9JxsQhmR2YRK4bMLBdRmsKMd1JCGNBLtte2M7QDwAsY6nAFeFL5kzv5DNqH8wZGH/ibw3KledrJn&#10;/WxhP7t90h7UvPdTa2Njz6K6LjOve61mcgJ7z/NYda/1jW9NM7xCcnI4bCZ0vohHJNoV58t+nbEO&#10;eLRDHdTA9jSugQ1sKFq6AECAK8TdDP4QwwnFhlS6B7UwLIPa2PE29sKN/WZpM4OXGIdIoPnD72GH&#10;+d9/FritCS5Pg+N5Hq819uqAHimZO/zdQMf51HU19SmlxBnsiEfH1fFxbWcb5OqARzzWEY5mkLvO&#10;VY81xHv99GcLndk8t/fPp67z0zU91v42M8C/nPRYL53oB4f6sKXO9UXBHd+Ol7bcGX9xxlsoJc0I&#10;xzrC3g6Pj10dnI+HO9jBdre//t3hkI/zPOixetavXvXzgD3s3Sd7aNTe9rfHfe51X/ur2xrvzPZ5&#10;5TUD8y7DWdBGDzzSz5xqw/udzlnv9YuETyjUM7v6ye59xbde+VCDwxnicEc8wg6PtId+HeJwRttF&#10;ff09s//LqueYPfYxf/rbjB8iwb9Idp39VNfD+KL2OcHDN75jIGZDvkQRQIwivFIDvAIUNeizNYeY&#10;vkFxv16rQFu7wFijPMZDNu8LB3FYh3VwhxA8v3AYt1TLwDZLQQSih8Trte1LNgl8Np9zwYojwOJj&#10;tgA6uj1bQFHTwb6bh/gTwiEkwiI0QiJcBv87wiVkwiYcwjZxwiiUwimcwtuh/sIrxMIitMIs5EIs&#10;3MIuBMMopAdmCMMydMIvJMJiKIZkQIY2RIZkSIZiOAYzlEI0pEMq3AeOScI7nEJmCMIozEM+5Jh6&#10;IENBLMJANMLao0NEvEJiIIY/NEQ6nIdCPMJ5cD4GxLUeDLjlE7VK4Qt+QIJQFMVRJMVSNMVTJEUI&#10;OIJRXEVUdMVXhEULsIBQbEVYfMVahEVcvEVbhABbdEVd9MVgHMVeNEVgFMZjPEVdVEVkNMZkDMZm&#10;DMUiqABkLEZqPEZidMUGuAAE4MYGaABrBMdQxEZmfEZbPIJlhEZWFMV0rMZULIJ0xEV23EVSXMVz&#10;FMZ6pEVyXEdRJAIL0MUj/gDIIyiCgRxIIjDIfpRFWawAC6gACGhICIDIiJTIiZzIByCCfMRIcJTH&#10;YySCacxIjFyCGky1AxygBJwoTfyz1IINfohEI7QAImTElhxCmZHJmhzClwTDmIxEnDxEm2RCRuRJ&#10;n+xCpDFDneTDoDzCFFDKFBDKIkTKpjTChBHKmEQCO4RJjjFKPCzCyppC14MGZmCGZSCGYRAGYQgG&#10;J2iCJmCCJVgCWiRIg0zIuITIuEzIgxzIgAzFJWCCtHQCJwgGYRgGRwRLNlG9N5M/IQxERHyABwiG&#10;nuzCrMxCYggUJhTJkSQ4lNwozHS6Tkm2pbM1J6C4CeQLz6w40ow403Q4/kGaPtSEiBmYgc50OO0Z&#10;tp+StgoogoPEzdy0y3dsRbbcS5n5S2FwxGXwOfdJH3u4P5lYhvlItv9AMox7hmTSusvkxE00STp7&#10;BlcbOGlrgtAUzVRZzfAUPnrgTK5jTXw7z1KTptnUu2GTpuuss+yszQfgsKljBukEugYsSeWDzzaL&#10;TmlLzz1rghP6TpkIUGY7UNgcz/KcugQ1NgfFsyKozD1bgvbczmezRGmzgPWqvPsUPpIcs/4Es+r8&#10;s2XAzwtlNiZotwJVIPGsPAjtNfJ0UcaDUTqTUPYEUGlTyWcjggfQzoj7z8rTzxDlT2NzuRx9tgpl&#10;0dGcUfOcPhkVvhot/rzYFNEvU1IelbYfZLYiEK4OPVHty0QSzUwxxbNhqM8HlbYrXdKIkFLma9Kp&#10;29EXfdNkY5phmytpq1MDxLVeO4IHuBug81AhDdMqjRTNrDOzRFJmQwL+m0B/qADdxM27BMi81Mvf&#10;7MvgHIZhWAbi1BPjdIj50z9IaVP1fFIGBbpRFTVU/bIb7TU1TTYkIL4pfbbm2FMg/dKIG9JcK9Jh&#10;+8tEfdVYFU0QVYlf2QeHoId5aBOwFMuxNMuzREu1XMu2RAKAJMjbhNRrhcs5xbh6kIAZyIANAFdw&#10;zQDXdDhV/TNzxag8tTUVTVMLVTppYwLW8tIPHdRd7TUnqDkUTbbN/llTU6tVXEVXPAtYOssADngB&#10;TMCETlBYhcWERhBX9GS8eRhIP9vSCcUzdn020PRVY2sCAqDYipNPQd1BPDNUOtNYLH02fu1XcvrT&#10;qfvX0+Q6b20ETLCFHPgFX8DZnP0FXuiEht2AcUVQxhuGJkhOhlPXWBtQaUNUlGU20vjYiAtUxsvV&#10;kkUgqm2zpGVaOk04FvXEKNVWfNuARuiEX5AFHaAFWoiFWDhbWsDZne0Eh82AoOW6I424Ivg/OsNa&#10;ZiMG5kTTZwuGAXhahwtSqa1XHsyJ93GqWMNYud3SrS3QOKXRr322DEjYX6AFOtgBOdDczU1btt1Z&#10;n33Nvp26va04/gOx0xXttZBl3GQbBsCdV69NPsN1S2u91rtEAr0ETsAkTuNM3EFxVdGlU0KtOMh1&#10;UtituBkQW8uVgzEIATFwXjEIg+iVg8793A0IXfdkPNKt27uNs8WNwZbVVyMdgPuYusHluqkl05NM&#10;36x4EWQNS7I8S7VkS4GkXUi9S3+UGcAkBp9DXIvNzIH1HwCOUVPFOAFuMwPeD9ck1/3YgLGlBTkQ&#10;gy7wADMwgzSgYDNw3jCYXlr4hbeN25RQ4AWuMwTGqOWsuKNNNe81top6NtkEPtzq0B8tzZGtM6vN&#10;zBdpE2E4rL5cy2kVSGwlAt70zSb4y8Dk3zcrWhV5WVJdWSch/uAZNl5Ry4BGoGIqFlegPQjK5QVf&#10;iIUwMIMyAIE0EGMxpmDo1WAO5gVM+OCICOHrpTMSnqioZThLsVMCVdAt5V48e4aeqjzzLV4EtNdh&#10;I151Y0l6SFZmRcseptb6jdSOzMu99Evd1ZP+HeEmPogMjeI//jOZXdhORthGGFfkdWAI/uIS0INT&#10;1oMxxuDojQVfSOMNuGNAvVVjs9thy9vVNTZYxVADGK/ylWGYjV2SXd86w+QXZMl6mIdnYAZmjV9F&#10;/mFstV3cjWRi2N33aRrwtGR/kdxyFbUZ2ABM2OKc1VmexYSfBWcu9uI0QANTRmVUtmDobeVXdmNZ&#10;Ld9ZHjY6/r7XfA3f2VzBiXqkXgbUX+bmYK7hYaYzbW5i2Wnfr3REs0RLtpxWRu7IftRNSX1kS8VU&#10;ava5ZyhMjkniPVPdyM1kOvNmcH7gzeVcz33bURYDM9ADPiiBPpDpmT7ld5YDWpBn4IVOgebTPEaz&#10;pc1aY1Ph6EurPrZnhqNO4WUUG24zObZkBFIzkRhE2VNmsczUYHBW+YXogCxIII5U3qRUjC5iwXwG&#10;NqGHYUACpXbTkY6zKd7iLo7eMDDjDf7ctybll47pmaZpm8bpcp7ntZ46hHY4fLY17W1htd6o7qw7&#10;wHpdjGuCavE1gqYzpkYzE37qiYJjdcvDejjWNnmGZYXf/maO1oi2AGCFWLZGM29maee9YDNu5Q62&#10;65ZOA5jW673GYDlwZVCOZYwT7DnWoFSj25T16TjrGdM+PsZmPD9mOHogAmIIMWiogEehbEiZ7i8L&#10;7ssuoMwWtEWtvCPwaoTMTYIMyFpky0rlS7/E1MCkZuIsa+NMH//bh/vL1X/4awRya3Sm4DF+Z3h2&#10;5ZuNBTlI53WubZlO5dv2hU6A5d2uuGL27WFzggi5uyLoZwS6U2kjKcZz6sEOhnqQViL4tOpeFBDH&#10;KKDGbo56al1uYnyVil8ZRM6mamUOS0cky7LE6r5MSybAcYimxUWe2En5VnC1YixOoG9WXjEQ43a2&#10;4Nvm/mD/BnAjR4MKGHCZfudY+AU1xuUFf2JjI2zLROyNsgAn8F8KRd1eu3Cue4ZZRIIiYMXxplb6&#10;rdbblOjvDm9srYDEagJ/3E/D7fIE6tUSz+6nVtmVPdlkCzNvruJPftghd+B0budU5utfuFm0lesK&#10;9gA9GPACF4NY4IVGCOqKg9LB/m1RG2TsfbahHrYy5zr3eezC5Oz3Rsz544f4zj/AFnF1M+g4U3E/&#10;N3FLDvR+VWxmO5QpRtiFRfT6ZpQGxu927oOaVvKd5QUml+sJruAkX+XprfI11unhBV9m6/VS69pO&#10;77UKfzZUZzwS/+NaHxR0R6Bb1nVG0e4/2/I1Zfde/uPWb1ZYXsB3ctbtQVFgmRDlZD9l2xaDm3Z2&#10;fPcFtJWDD4jruN5gX+hgbM/2iBt1bg91QbOHJWbiFB1zW0Nu4TP3Bs1zYd5zCt/4duePd98zFF5S&#10;U481epgAscV3SId0ck5w/mhjN0bet/bigN/rNBh4NCZnB6aFD0jbzvVcfEdwY6dnoPv2Brc1FgZ3&#10;W/tdY+v4yhuG5zzVkC/okS8g2jR5UX1qlWdRlk+1FHj5Tsj3mWdYiAdhb82At+/3g8h5gLd0An/0&#10;nnVYmP+FD9BZZ8f7nz3tqWt6fOt2URNWUme2qR+2qi93rC9grZ/sW28z7v56dw97rk82xY81DpgA&#10;/nu/d3233rZ3+7f/cdJ3Y2T/byMfY0dv9r/3VnuHAU/2WbhHasbTUqf/O5Q/eXh1V1vj4+m7ehdV&#10;d/4Y/v/RscpfFN2vMxdeWa9PtgyogLBF2Omf/dZ8+3DF/ux/+4jIgE44eAC/4NbW4Hh+W8Cn7ymW&#10;gCqGWyGvfa6DeoZD8XfdWByVNhievo/PeiLVc24fbpM/fBYFCCL/BhIsaPAgwoQKFzJMuARaw4gL&#10;Z2SYMSPhDAURNmxo5NHjhgwVLWbo2AgTSkwfP3IMWTADJl+0YskRY/NmGDmxfP3qpDKDwRkVRIq8&#10;KPEoUoYCkzJtWtBfEadSIx6hN3Xq0qta/2Xd/ip1yTOvWgdA8Cf2LEJhwdCyJZjVHwCzbZ/GnXu0&#10;yD67etvui7r378CugO0imbfXokWMDCZo6NgypFGKJlNSptyII1CCMzD9kiknDGjQOmnx9Nkos0HB&#10;g5uqXi0RqmuJSKzGDlw7YevaYG8jJMuPN1O1wJO+rbsXrlzgRZIPbz7Q3hHnXnNLTzr7r1GFHDY6&#10;xpx9RuOTmDqRL19eJeaCMzbw6jwzFvxYpH/x+pk9dfWG1PPv5339dn+rBQgYE2FJRwAE9uTH0DBr&#10;LahQcczNhVxzAz5oVz3RXcjahk0dUY9zKkzA0WWQRVaSeObxsiIv512G2kAwddKeLzXWSF8n/pfd&#10;d5CFzvUI3I+D/VdbkHYV2VaB1T0AAW0dFiSckwVF+BeFwx0Z5VTzIIHlUVde+KFz0EzgAAssOODA&#10;AisQs+YKDDjwyCOUULLKKrXYWYsteNqiCSOQvXQSeSyu6JNLSnFp21QStuWlXUUQUQSkjjpKBKUW&#10;UHoppplquqmmFlTHqFi7SbckRIdCyeWUxxkH5KGDadmqfrAydISCzXUwwSKQQLKImQs44UQTLixA&#10;gQ3FApHDDz8gmwOzOuQQQwUb3JeBAhVUIMELMLyw7QsSXMtpppaCOy6mFZB7LrpEiJsup57qBWpb&#10;SDzDDz/+2KvoXPBOJ12S0kEAgYFcnopl/qp6VcmqrHo9s0TCEDacEF7NZVAsjT39RBCKjTyC0oyC&#10;sogJBRykUO8/FC1GIksVubbcofou5PJZohL5qXQyN/cvMa0OHGXBdh3MG8wPG8QME0LzaLRBRfw2&#10;XCOU/CCTfPRhIu1AFK0EqMctYhLDBBIU4e0EE1TgwGN+xsYyqnsF7RUTzABNs3M2D2cBBMLo7GDa&#10;A/084apvI33WMk387dbggeG7Wgad1NIDTaNJrYFRKLakwXiCkjf1SBQR1VJROw5GxOEPrn30g00s&#10;47ePNZfqHN1O3N1qz3yH/nnhXhEjeOGjo37bZr/IwsNnOZE2aEgbVG7aeB0Lah9RIhmP/hJIngOG&#10;NsFqX+jEMLtbWXPAzRXxQNGm2t0yQXu3ZX5sugs9jOu5166+RI3w4osbIwSvE0+DNjKjTL4MWp7H&#10;crSBBDTPeCy6HNXSNzv+WO9B2NMewprzkOoUAQIMMxXesGQBYDWBCX2TXYVqtxVhjG9w8EsfcDbQ&#10;iV/Qgg0jCA3+6MMiFsphNPkLlOUwtzlMzI8nv5CatBCTmL1Qj2cNXNDOBCQd2MSte8NBwgO2hMFW&#10;WWBNa/rg+bDoGiaKcCrBKOHfTugaMWIkA/LzRSzYEAIYRu2H86NFTcSQk53gSHlaCwlR9sdCWvCx&#10;RvUpXkukd5YiOkmMZGRKgyB4Gy4O/meCNXuAhgSWQSPqTYtoQd9q+tLFqzzQfZ6MjdVWmMYXikY+&#10;PmzPTMIgx6i1yCfJM03mzLhCPtIyfyrhGOYEuRVCdsiQFyJG+2bmHH74RYJOBA4THlBMLCWxl+Wz&#10;5FkwORjobHIqTcjZJ8PIG1mysH41rKF85rMiGjrOlVfzkxBVuEdazidQP+yJjubCyw358kGBU2Rt&#10;iKm66jThAYcc4SQL+cwFbkWagKGHFKvZlLbVzlyROgJEkYCEJSyBCUxoQhOcEIwvDmMYxFgGM1a3&#10;vaMgZitm5KEvVMGDxsVnPvT5YR/hCRLOHcQixltnLX0INVpYbAP5Iqh06rkgouEz/jaadA4SRDqc&#10;YBDAXdKZhz+AqSgSwm6gVIImYF6l0IUeU2gCsdc+7FGPetBjHtB4BjOYsQxiDIOEG+UgE5w6UoaQ&#10;pCQJlMp69tceVfTgPfEx5Ut/WJrTNA9GQbkpO/vIE6jVkKc5MqxX5nkhoeZnYUV1zVElqFTgCKOp&#10;EZGLvfT2j3uR1l718ge9UkuvvAyEGEWwmz+YoC4mSLQeIm3mhfwRuywC1S6W3SpT5GY0eP3TUHS1&#10;K0t0iZAh5rVynWGFD/4qXdLYCEcvIgpDZGmjWr50Jvirz2mU6xTJPsgCwfjVedOr0Y2yt73sVQt8&#10;v7hR+ArDvG/9FVwtygSKLkGi/hKFKEQjBalOsQtTAaWdc6gZt83yZhgIKvCkKCUpST3qUQK+cBEs&#10;BRELWKAISCBCMP1xhH81oVZU5RIXDeoVFe+FqMC1jmGy6ZTivqwhZhQP9FR23LJhrTM1ckN04fNN&#10;cIazuuAlinj/AZNxvhNHNBoeoXRcta2ArmUdvfKVhdHWLZNQy13+MpjpG4wmkPDKa1oGmtP6jDVD&#10;Yx7zoAec62EPe+xjH/QKbUGEK9AER7KRDL4NMQhQgdjQowLmJcIRKrDZelSgCZSaxxGIgDsspRir&#10;K7b0XoD5Yus0SZtXobHDFiJL88BSiOqRTIpUJFhatiG6Q361DW+oQ4kYD4da/uNYeyx2XcQg+dNV&#10;RRpDf92cDO1TOsxAUGyWYGgIMEMY+9GtpCsARidVureJwrRe2LdppNDqfVoBNW4mYsAAoqewGUse&#10;k99ZI3bGotWNC15oRGNDHNknIs1NHnqwZpoSbY5zQ2wKeRcEbrQEm3zOITZSY1xQfsy5rPNAK5rZ&#10;qpbzdnC//R0xBFxjDwhwuFZH+eKhqn1Va7cFt9tGSBE87mmsBFXUemwyva+WIiavO7G0jA+Qaxia&#10;m+AkJ/O+Ix7/XdOM8bsjKZlp2fydZAiRPIJCK3jeht3nS/IjrGQ165rVuoyOOnsJcKXof48QKXYV&#10;AcATrehF0avljy6DzfNY/gayNf4MlUskGNnjkj4r2fSmsFgvID95RJRWON1+u+UK4aaNbmQxUo+z&#10;5kIesnTh0wb7gYbnlpfjHHdyQ3Py23MkwYxdjY70pAd9KgFnILDdBrum32u1cxYrWR2O9axrfa1r&#10;urKjz5tfsCMhwAMusIXLLlGKWhSj6CUCE4aR5me0mR5y3gee91IPA2T8UJ3EUt5Hi+2r9N0uTsAm&#10;4JWy9w0xcsaGT4gZe8jOU6Z73Y+vPObl/VctkAD+Zrg//vNvk8y71I2trHdQFFBLjJ5JlIjZSMXA&#10;cQjSNIHqtQzwXcqFAVhE+Rd/6ddFYVRGoVcTWICWeRRIMQPzvdnzQd/4/kUE1A3HPgRA9XHJ9x1K&#10;ZnXftZWgV5iOdLDVR4GgCNqZDBJH7WQWAp4fQiwZu+XUdr2HzqmSGOjf/vmcTrABBiDh/aWBFE6h&#10;FOIf5oFTYp2SaRxg1TgP6aEM9HSeZgjR0iUgU5gh25xOq5weYCBcczCBGjqHP6hgq1yTCxYTDEpF&#10;HrLFCfLGBgHLfoXd741L2R3B2aXdRnUUSDGf89EZc6DhWdjDMplf6hweSt1cS/FRfByhTeBfFd7f&#10;/hGZHGgBBnSiGVBhGuiBHqCiGSwhkcGHYsWcidRVv/EYjoUh6IVe84gXJHbJ39DgGrLWcChYc9hh&#10;dQjACmIJMGLJC25f/gw2UlcJk1OgllhhnVqx1Vt1ENj5XrnUDjH+YCWi3xlh4iZ+k/1FISqmASj6&#10;nJDRXxKeYiqqojzO4ycuIRO21I1oDb+ZWy0a3Su5UhjKnHfoUi9KREFaE/hxScQ0hw8Ch93lBzLW&#10;YRxGCTHuId85Y7woHHCU32XJihuCYwgdnh5BzbvtnClO4TzKYxXKkU4IWRaQQBJK4Tz2AU32QUpO&#10;ISja4zfBohaiBx6ZGxiqiOWQ2tF5R7gZnNEY46GknBxOIm+YXG1E5KH04YZIolWpyg5qBZgwpFMC&#10;SO0glFZUAAWi3QWqXQeemZpBQ/ONFZ2dli+K5AoxVvDwnCfGox7U/qRNqqI6suTjvSQ8yiNeBiY9&#10;fmIrxt9OApYsBp3m+GPHwFyTDSX0cKGUCJvQLCOXdFtzEJ5zJNIxJmOUUOWFWKXejdxwMGVzfKPT&#10;IQ1YXoU9wJlZnZXW3Z5b6R5GWRR/hZ3YjZ26rAundKVmqBNjmaQp/qUq0uRgtmIYbGIYZMEJwKNd&#10;BmZepuQqEqZOtmRM3do+okjl0EjiJd47/U9kFgVCHGSsIE0LtspWhmRz3E5+AIBnOomeXYgbWiRT&#10;0KdYCF5zrKZ6/o1WKeNENsVNBScS0iVxSudKZh5NLCcGOKddSqeD6mU9GqZ1uhR2DqBzyQQmrh/7&#10;mZNiko5CZmVz/lzfZYJIOA7HPXVmqzgSlswnRk5ji6JFQfbnXP0NNFwQlsDhVSwZ1AjnTaCjgx5o&#10;SwpZGGCACDCoGjwokkLoXroikVGXDHFe5bgfrGViT5Zb5+DHUoLocJznoQzJjAKHi0mHVHKJikZJ&#10;PSSUfSJFmlKZdPzWfiKNm35mAzrFDIxjLPDoScrkcfJlOS5nc6ZjkiIpThamhMIihV7OkzUOE0Ke&#10;KcmaSuzajpAnQ7BhlIgolhQGEAJHjULke3YIpnIJPUTSmr7Gi55FQYbplxoNqjpJv0yF/LBQgqpS&#10;/tUlSk4nco7GzX1GFmCAF7wjraZjraqkSqqjFfZckyreGwkp/gwx6qEGJGEJHVesoZY65N11qUam&#10;Jm/IaHPQobV2iGnVGTSgaakmxaj6mnOc6JuqavhgSXwixat6FxTOKjpSYWEKT+JpohxkQRbEG4HK&#10;66/qqZISZk7KXzgZIfyFIpFV6UrkGLRK6kLgp9D83aGUKbbexkc2B/W1ipfmh6NNWBFUa7k2RMiC&#10;5HBoWnNk39+ga5RQLIDSSIIOJ73KK1/yVK65XyxogQ/A2sFeHswCrIGy4sAu6oBaITvSkT5eDb7d&#10;FeEspTA+jMSS6Z+hUIL55m2QxbTuRXouiGUaxMguRNcqYHNA5WA0pNGwJ5cklVYA58u+Yzoq4Rw5&#10;1klw50ys/sEaGGqfxhsMVZ6PBmrAFuvOzipf2tKLWGjlTI3nOKxCHEHTNszTsms0Su3JUm1tIMji&#10;dkjWcmxCcu24qunmsqlzNK7FTl3ZTlqUbGxT6Cgc6S1KDmq9ltPU9FiNtEEqdCdJwlqQfgbb8u3P&#10;EiuhXh7/Sc11OU9KINDhBiPSnNhUzmnF1gZHAgeCkCiWHME8kODVaoVSHsTXJkT28uDnVitw0AMR&#10;cNQNhuDzVa9daNtldhqd6hG8xqSeDurMApGSAcqM/MIkTIKgCBZJUmlnNA7bNqh0QudgLqmxFlmL&#10;vMhFiASOkUd4eWj0Vq6siO2CgCbkpitwLIn6dojHPuCm/mSuVHAp9nYuqZov94aoB9cGNBDBxNXm&#10;NoodujzU8BXfegnDmYWg8+mgVkiwdFyuUxgQGuFusNqqTdjQH2HMAutKJuBazWpoHcFqTextSgam&#10;H0yxYK5ivb5tPkbZidzixThwlJim0OhwdeBoiaYqcPxL1C7IQm7Fqn7wCY8mVppxbZDxcMSpHlbd&#10;1Z2V7bkVB/Febr4wpEzgRBXfEQRTlPDw6bIvEPsskO7EH01LAZaJhTZmdf0QobDvnf5vAPfBFHdy&#10;J+OlXt6q5rlRqb3EeFCG0i7tZdJdwoixdGxtRypRdfyL8mowBDtFGzuFpdIFCYdwL7+G5K4GBa9G&#10;LpNf/p2JVVmpZVotAxIc2JewclOsB0plcoHWY3LC7Y6sR0ucSUugW7oNin0YkHf9b4PSpCd7ck2G&#10;8sxuKEhI2T8UYPSMJ3pCM6y4snNc7/JKo3NUAAT8py2LhR1LxUNqrwh/VkFLBdneBsvWhsoizUBj&#10;CRjnqCJrsq2awRz5DyZAluaIBDcbnR0NJQJbxBm97LwWJyd3MiJ8snFasRjMGyk/agO/BMq4sypH&#10;L/Q+DGda3xtXsBzfBt3stBrfclMEtFOA7lUazEE7xcX6x7UCGumap/c6CcSm7TTLKoOuoxyQRo5g&#10;BGIsANnQb9ZcTi5Fhgp5hlXX6klPMSKkNBXb5F5e/jOyXk7KZLO/IQRvcjBec3AFZLCsoK/1RXUs&#10;I1hQQYAzP8hUX8WmbsVD+zJp8oZ+Dgcix0ZO/6I/bwilSkSdztITOyfRRk1G05VXp9pQ7ptklnUq&#10;nWRxovRafzJLY3EWwzQCD514erGTRHar+DULAvZtXPYROUcFPbUGL81WJLZWGDUcI/UvRwRxQzY9&#10;u4Y9y2nLVK8PZ7Kvtq4jN4KNLQALcIytiXVs19Sr/jAUpqI5n7Mf5OVbvy11tdJcg+2l8jWs4DaW&#10;GPfZCHdP18aIresX2/dVaKtUIC9jxzFvMIONlqZQrwZ9J8wwo55YaNedDqgrRk0nQNZhsYAjkNqM&#10;/nh3oaCfc7XvKd5lebd1a5dSkVmXR1C4QWosfLeKyR5Kgq8GZlqwf1hQlooFpLmmWtJexLFVW03c&#10;mP0KBoavQmxvgN/GMuh3PrsGCCPNQk8WWqyHZs/lsg4PJihXXuWK8phHeNIV/fYv7pqBSZ80eq/j&#10;svKkPqJ4infpih9KiwvMtPGGbY9RfiwBJNW4V+yDf50d8V1gBr6XllmAR1mRBTQ3kWtucjcEdMhV&#10;YP8FPhvNp1YPWky3ohbtYNFVRyxCJNiRi2y4qPkjKmVyPArmSsZf0baT4bKcmiON2U6Rc8T5avD2&#10;XjQBBATzpxz6W7qFfvGXHye11/I6JVrJMPD3/hzXstCYLj2xBZTv0XSZOpp3YSPEgCP8I4fSdBmR&#10;CA/RUBh8OIiv9IGykSmdubmebVPLSkNHyXPPhbHXxhqHqD9Fd6bOQ1qBIPOppZtBg68TtK2X53Bo&#10;CZLP8eMmjKvDDVogHoY6aU8l2XrEAA1UxqNK5kQ4D6DQkBjIZBUT6xXCoiwuXY116+jGtyEDx6Mz&#10;d3UEQ7tHnYzje2Mn+WqsOm9sIFDDSoxT0pOPm2D5X5RJRAY4QAcIpMPTFaqNBxple6iDcrc7jj72&#10;PFIgrkOMO6yUu5O0OXA0eWyke20IwwMoujNlKkMUOi+fvHMX9soD98Os+56xxUl1tyul8kR4/jWJ&#10;PAa1YzbEz88Tk7eovzVgcZ7alzC7pjGXOH2HsHzU//tqhHzJChpSen2R+8y9n6F07HJtyLfQLAER&#10;HLjAI/sAztTbM8T3kaHG75goCX05j/k6txIDI31EKD1CoK3R+P2GAD5vLPj0WMCau8YyLMnh33fi&#10;gxDuDwYsVz3Yywrhb4gFHAFZGt96fdFZsl1atpkIjuC9lAy0JkWji0Wd8gItyOpzpjNLW+d33lGz&#10;GxfUIk0xbwjrrwY/WACx83RzPEPcQXoZb/3i535saOYbCj5gvDisBP+F7IMFZN2Ocx1ACBMWLJgT&#10;J02aMFG4hCESh0iOHCkysQgRixcxZtR4/pGihSP/QIYUOZJkSZIbOvmSE0aMmTR69PSR2QdmGjNi&#10;wsiJRctXz56/eGFqlMFk0ZBEjCZVupQpyCXQmkaVOlUkMyZUsWYNaVVr15D1ingVi1RsWWgEIJRV&#10;a5LsWqxtl/oD4M9tSbl06zbdFzavVCRQ+zZ1Mixw4ZJH6hkuC1fxVH/++O1j7HZGo1+xVrp8OZOm&#10;Hps4dfL06QuoUKJUiRBu3HXJs9V9ub7uGls2SXsfa5ecnFskPbS8p+7mLdzkXcXGgf+jhzs5SMTN&#10;QTYhBl3tc+pKiV8XmV0sSl+xWGqGOd7zzTCxdo72xavT0KyDtSd9Gp8qbfomny2hfvs6/vfa9n67&#10;Tzft/BMJucIO5A0a/agrYh/qmlhGQKyOsGdCkgrsz7DKeKFlpZZc8iyNEdMAbSfRSGMPkw20Cka1&#10;C0NqDcal8ptxpBqhs4cv6DJcbZ8B0rLxnx4NIzLBvuQabBlmnpmHHnv2wcuwZ66ijggpk2OCGSGZ&#10;cpBLIpsDc6oZNsDkFw/FAJFEm8yTg5Y3f1JxgxlaFIZLJlzjEj8GuVyQur2uKwJL6PwBkssK5ulv&#10;IjuVOjIvuQpKaAmHJKpoIyKKiAiJJZhowgkXiVkSmiejNGqZJjSkbj49kxL0Sz3FnCoDlC4LgyUQ&#10;zcjVRDhT7GRFOlt8cUYtWS3JTz3n/kGCOn52bM7L+AZ4gMsItfNnHuaMcrQubZPix5565nmGmWWG&#10;GQihhiq9FFMLLNh0CYSCEWaYJZt8kp9B14q1rr+KNcpVIfXNLWCpGuHlu5VuTXPXOIXa4LSu4r1z&#10;y35FwpHLZJdtNjnrtDMgSBup1a4ebIvidi2Tj3OCiXmgeWYZYoaJlIlJI7L00omOcOhdT0Fd5plR&#10;6yl1u+uQoIditmBNurEZzKQFPTmgjlqnONtzWK2IhST2aJCOvVhZQjUGrmj6Avh4RuniGzmuuY5j&#10;OzmBxPJnH3voafnlcg2ameaJMrLgOo63PkppgF/LICVf3kRPcZ6ACmpOt7C2Ueut/rsWUm2wr1tV&#10;u7KnnU5kkotzG0HReYPPykAfDHzoV1lfbQNefvkFcRR7/bUuuLOeeGuM9by8OX8GVmvy6zgX0gnP&#10;r/M9W9KRZL62kHkMlB/VVye89aUxwaQTXrjv3teGgXULd5AlDJx3LvkjNPiyoCfebBhNTx50u5zf&#10;tv7Xhk9ufbH+pf4fC+I1jGGEiknQcFI9oCQ03vgjbBfaX1Q2sIFGNCJ72ZtgBB+Xl4FMq3y7+xr6&#10;5icwu0TmW/So2zPE9TKYCaQgB1nIpCBSM75dCoBke9+F4refEI4EZWXpoWHyB5wHdmWI1LEACw0i&#10;KRjK0GbqwghFNOUuhXjqUwGc/hczCjiPeSDwWw2cUBGZMoMMzMphY8zADNAYmA1mrYNHo8cHhbSX&#10;lqFwXCoUIAtbeJCEvHCJEUnXDJ1YgZtlKmc6U0inDEIQeYWKXgY0IQL3ca+iuMiGXIrcfrzIw/ud&#10;bJON0VxygJcq/w0JSXIroRbpeLdytXCPM6NUuvR0RAHOMlSMXBKTUPgzA2rRhPSoBxcTuI8oPQZf&#10;aXzNGsmnujeyah8VYAinOoWQRCqSlgTEJTQc6UtI3usx2LnOJalTPBuBsznpS8oPvYLOwCAhUdBh&#10;lij9B8a+mNNGFSBIHhGSz0Pq7ZkwfIgfmUiRJjpRXQOlIUGJgLyztZFiy2EV/gPh+bZg0MdjXEKm&#10;DteGL/tp9DWAAw499TdKkMgzL8qbEUmFKFK0BW6Zegrl6agTM/qgZXo2umiOdmigTvpwp4apEHVM&#10;mlKRotQtQXWgSEk5yuOpzqgwImpUntqUYThhphCwkE0nqh1ANaqn6exqYJ7VnJZGb6hccuj1qBfV&#10;1yw1cE09KkyhQwxUxQctibGRTLWaSZ1ylJN8bUz/klO5kJZVSGO1kVpfg9jGsHVrbv1iRIFzqnTO&#10;rR70YFkKyRUzVuothumqAASMdleq5jWjbfOrYhSbFIuFCamp1cr5DttakeaQYiCNLVybswwicDaG&#10;FEGoRXBWSIZEs4rCIAYB/n92QCjRBQIQyNOMiDHa6+wjpyFRp1aumxfXFsU+gx3ldrEC25PKVqnC&#10;ophjBQTeAVGHGUXApXIjedq8NFd3MJJrfLZ6zq9id7/avY5kcZvWPvHptt+drXn7ZdvxBhg4qzUi&#10;BCzwWwlPmMIWqUCVpqtX6/YXK9mti3pJMlXIBg7EUhGsU8nrP0oGjrrFKnH1mgMNOD4YwQICcIZL&#10;axgPu+XFIcHr73qcLy45+EIvLQwawxeYIJeFnMXSkYtHnBvDNggCjJrRMjC8rALt2DEc5vF1bsqb&#10;dxLWRt0t8lORPEYkg8SYalmyWJrMTA3fZ8lLPqt2jgAB6cLIzMkZs37l/uvVQCv5mzX+T3WhLKQ+&#10;CwiifUGyGM/46DW7WaRx1tOf0SpUnNInz3Od0aIXOOd/cFkqpF7MdRibHAVv7c1JufGMME0ZSafZ&#10;jEn2SqshZuWjxbrArP2TqF+zBAhk+ULMILD6cjy6Qfdlye0Dzp3jyaVXw4jXapk1pM04RiGPcnxH&#10;a/TgfI25+Ah7xhMiMihFbeqmqPvW1wlibsSrOlwX5b5xRHRWZp1tDJ6R0tzO6ta+nenhLDswAYcQ&#10;BO4NnXO7BTKUtSw2xTWu4w5jy17uMsE/nLnnBvbY8uZSdEG4Glqr+cv+Vp2RBZ4bwHoX1RCYd0me&#10;QQQXvvCVlTLohKFY/kgpTtEgfuMqxqnCbuwC2zCfbDCxA4dy++4ZRqs+2suxEuZiGbzXySlCTcmq&#10;nWC4XEjPKAIjr3nAbQIdNckuuMXLkt/mjA06WBYp1SckYiE5nWJQp8qPWQ0cuuydmH3nJj8AH8kl&#10;F+GqWb/OMB7g8xnFO9zLI3up0S4W9K7Go7yZdtKJ3hy8w2jyrLL7VKT+UEFWmPQInSHffCvQIii+&#10;OT9lcHOIAYEKCInxLC9Z5NeN+65MGThhTY7c/VdtAYX+Pp0Ht+o2X/dEQ6fyw6EPMx5wQwHVXtOO&#10;N21yqC+blfOG+P1SO4wIwiXjp5xiwM+754kWWsNT5xnRp325G3/7/sdHRehZWXhtrkQdSyc488nZ&#10;f9rg7/z8x/yebvnWrp3WDzrmwf1shPfiL3TmL/cicDaQzvmog7YCh+7iY8UaMOHIr18IUPnQT1UA&#10;IwGbox4eQFoaMACrT/6uL7I87QFLR6GYygObAwMnxAEFkHpAzuNGEDpk5PVULUBmRAdbEAJfkDfq&#10;zQRzw9lYygaTAwcFxAiN4tpszQL9pwdJzACTIwiZUO8IQAWLEAqLxOyaZwK1IvmwsDnezY1YkD5S&#10;DUayTyTQaIww6IL27Qpl4/OkYgl30Hqgow3xjz78IQwthwwLo+LQ8OckKspqw+hY6g3jY6VsZA7/&#10;gUwkaIIqaBMv/ijSjnBrtPAPqw44nHANr8MQbaQeJHEQGVHHdC9YHFE2+GWULPE6SlFATowOZ4WC&#10;tKcTfPEXfdGCHEbS9lCk/LAAf7A5KDFMFlEtUHFGxq8xFDEJm5AGPzE32M5/ZExiBqwodlF7uid2&#10;xLFxgrERyqjWEkukLq9f+BBDUM0aeWP7miNaDpE+ptEVm5EqbpEVmc+utLHjJkQQ14IYpyIXxYiC&#10;tid21MMnYod7fMUcMWgYV6Mdm2IduXAUS8fQasP3qIMeUxERCa0VlS1L6sv2gMP1/Of+6EMgvUKM&#10;MnGC8LCMHq0oTmxWwFF2ZudNdJIhgeIhI1IipVEdYxAZjw84/v6P8grvOjxyRjSQH60PH7tw40wy&#10;HrGOeqiES7yQMr4RGINRKCDyHNssJBwsAxASdnJScU4EThrSJyNSD5lNHSvwIhcMOo6yMY5A/ZRS&#10;+u6jKYtRJM8uH6diFqFj9DgiUwyJCRJpkRrJl+xBkt4CMJsD1OgjK61Ngm5yHB3ye2Ky1sLnKtlM&#10;ghJydtASLXeyJxsm29zyLUdJMj8wvcDs3w6QPpay6UBSNQGNGmsjG9GNh/ahsi7rbgRCjzhLhkxP&#10;U4bLU2QpVH6GVCBTMVhTOyDRK2wyNHWSV9ZSMx/hK9VsBlRAAuiETDDBLJ3maaQmatCDcVTEHLfT&#10;KVXnOTES/sViiumAYwkQ8Doqyka+7wv3Cjdlo/lqIz8Lzlsqq2WY4bgIYuYoZYYIszBzhlM8RSCU&#10;E2iq0jAs8j7YyS2mU3bGczRF4zo1Ew/HiAEWwA7DU0MxozzL8zxrZxhTMxFFyj3nsjVXIxSjUjb1&#10;kj4AdCpJov5u8yRTp5xqkz1HrTdZZlxWCSGYIEGdyDCHyyAWiUm2qDGVokLp40LXAjQNJnGiZg50&#10;4kTiJDMrCA8ZgAIiSHtMFEWlRkXXw1eA8hopBkbhU0/ksTaOEThYsjbQojndIkeFiGUItI4mLjhf&#10;0S83Uk+lAtpgROnUAjLoJlzuRmb25uaAK1OKACAFRDdb/pKCcOFMbaVTufQ8Gach2eN7vNIBWAAh&#10;ZedEOzUn0hQ9H5Lf9LNYVFJG6WNOZYNKX2MfeYOm8LP/DKNdnmmKpKmKgmFQe3TgqKMWqQPuCLE3&#10;g2EoL2T1nkig/Ogh3CVYhdUgFoAFhmAS2qAN1kALsmBcu2Bct2AL2IAN3MANVEEW3PUWbsEWbGET&#10;PEETLiETaMAGqBNhbsVWzJMWTNMcW7Qv7WLU/A4yAi8y5mZu7KFhEeiXILayesmEnESLLBabMBbi&#10;comOsKhj66gJimAZVAhm7kgg8OhAkyifWumQ+smfaq5mAor0WA9gDDUq4LQwlpE66spGhM9N9xMq&#10;ffY1/nJRQHr2PkJwQqyDmBTWYSVWizQ2hSQOZhbAESBhElIhXDEAA0hABLi2a0VgBEbAB3iAB3Sg&#10;bMs2B9AWBmDABV4ACLgHcTCjU9OkU6fmF3zyYa5jQW9mUlVP9SQCoAC3Wv/JWh/ima61ZfcpcZHA&#10;AvLJIKbpnkxWXgTouGzplnAJhbDJYp1Em36pYYUpvrpp2ShSJGz1NWZ1NaQQOKIPLyekaEWIUB/F&#10;WMuO/eLyPvjUaGETRlBSLBTATA8mYRRGYfy1S62THDHBEdyWU1cVatCDNKomLGOxWIY2GYXk6qhj&#10;emWjLl+juUqwyHzVRWF3o3S0Nm5W1YJUNrovPnZX/jrN1Gk+BFdy5SZwglVB9Sd6shMiYQhgR0tT&#10;FE7YoxEGdnz7BXtpNT6sFzoIeDW6jTqaSyoZ7XtD8ljPzjCnKIBEZYsUqN/iClonJBqbI321gyO7&#10;giw74UziFn7jV37nl3nTgzR6MhKCwERPlHk71HECWO8gePpW8T2j9Uexb4cVA4Rlg75sRFFlcEdl&#10;9/Z8U1xgBlIhApAyAmc2BZHiRTmdREph7PfkMweBmDoWOFontCsqo4Q95ENS+IyFl37VsierVoa5&#10;NDRWdEaYlWKUNU655Ah8+Nm6uDBoFDosAALgkRBz2L/Cl+F0DzIG1GWIYSBUJkmfOCMEKcKkGJqc&#10;/nSAfAZoMrgrhDhZ97g5tBc6SndMGoGMoSY8zjiFhZeG0ZM9IAESzFI0XdU0inh0l6KO30pP1pc3&#10;PLgv6jRMIEAj4wPX7nEkW88e5CaRgTNv0AWKNYKQpphnjOuSMfhT+qSToxCYDRgwmWZ/EQaFT3lu&#10;c0JFyRESFiEhFbJ2BFZI5rhfqLCA8SwpP2qQ1aJ8iwQCcvexgtkMY7dmuySMsYuywkXiGHk4j8Ai&#10;LKAkcdFSBSQOb7ksthlxuvmUvxk04Ph+F8ERwLF70tNquGSdiwVRRVBO4Zk3bvc16Lkw8myL6axW&#10;5YtHn1J/+Jkp7lThFPo+crahxeKh49aUz3hE/uJ3bmm4VzphCCLhFzmxTYXEdVlll1eaVXI5N5S6&#10;MRJYFiGAg5s6hFs6iZHwiB/Rge+DHojAAhhqQnQ1n9fCcAxmpxVGolXYX9PjfjsBCIq6K09zYKG3&#10;OaI65HwQl/1xN/VOQJehCOoTCCGgpgmkVvOYfmJ61LQ6OIhmsC+EA2GkrA/7rEv4d20leDU7jSt6&#10;VH1RroFRGPG2JCDthhsjr+fufIXwQvzzNSCDCITpW5w2hQL1QJHUcP3ItyQs547AAiDbTiHAml/3&#10;nQu5r2J1NTAVhwKZPoiBCPS2mSkVcK21n/ZJZR0Xck12co9LZG8Jc6HBt/MxA/Z3p4FXs5f3/kRM&#10;8xeHYBW8p66rcBdhFTpKmlWebK+5xDA7y+aYufR+qwgEyZmlSJoUSV5EtoAM6JeEqZuwIjp5owkg&#10;LLoJKXAJV2cON1ihqbpVtnGv+3GxG9dae8MW26Xf4m/6erKXmz7aueEYFmIp1k/nqGNFlnJJ1mTv&#10;CZ+QlI+WQCJUmirE24T5dVWBfHg7+xdhRwh0YBKCIMkhwQZYYAHihYWyW15WYAFogAYWYAW0W7tl&#10;nJEqt8A91mPFZWN1ybsztmVoWSnmm4cnBAmI4ZE693P7TjEkuzkYPDe2DrZj22G/hcUnVnMzFnNz&#10;yWO5m7u3nGRnSV4ilyBmth+Le1EbWyqW/uypBYQJxnpCbFmL1aLHD6aUlzdFxbk9KEg8ZeFbU6HU&#10;J8ERrByPAKjGD3QBrjyPHPcgkkiPVDaaVjZxOWW4WnbXG2L2Rgm1cdpGrJQudY3OvZr7uE7NsZF1&#10;FZs/hZQqufH9uEQNsULTZxhhzHNxrLMTMvFw3Bctndd2RqooAU6eV3vNfzs3NlkxKDM5Ym/RXTM+&#10;khuJQ/zRoao/Flss6pw+ptqL7zkrrB1NQbV4g4IoJMjHOz0WnBeABcedZ1nAWGXfj+nfeQNPDJaE&#10;mhabsCjGV4iRk4hl+8jmCOqPfT1GqWPYXRBoBTgduQTlYaTfiV0tXkeGW5Xg05NODOd3/tP4PAC2&#10;PR6Gls/8nMz9uCfz2Gtj3Q1jcTEFUyJcZy58WJ98cgscc8UugU6LGZoLEDOne02CH+z9Z1d+IvVk&#10;3gXkdL+p2LWiYGSYNDtUHEf1girjMsxYV/wVYHmB4cfd4ZVd67PG6GXjaBu80hWEAU0eCP0eJER8&#10;q/Wuzvh6yGqXPuYc39ReQ6uz7UU1PS8oJeQgTTRDV8TATdajEUQC3vHZwOw7d66jj4GDoZ+N8O2Y&#10;Ou408Zvdr4n+b0Z6Qk46N1JXKjIgPMWTdlxYo1XEKynoTMIgV0ZERMxD4XmBRRqe708/pKN9g7Vj&#10;92UDBcXw9XnoMfL8l1p8jjDLjkoW/mVTdp8YwgKKAAnQHuz/Ekij14ATe0LcznhOPCp6n3vO2X4b&#10;R/g92xc7xFYAwoyZNGn0EDQjJkwsX7wy/Hv4jwjEiRQrWryIMWNGiRo7evwIEiPHkCRLlhxpMqXK&#10;f02WrXw5cVkTmDT/BRNWE+a+Bw9y+qR4hAgRCxaEGiVSBGmRpUeaHkECdYlUJlSZNGniJGuwrcKE&#10;DRtGLOyyZcyYPXsG7dm8eUUy+gPg76fFt3Hlgqx3xO5JvXKL1OVbUybgnE2I1czQqBMvXr8aO/61&#10;mFenyZEjN6YlJ0wYMZwFcg4jh9avTo0oohz88jRqwKpX+2zt2mTL2BmXMaGdUVgw/twY/T0gwFsl&#10;NCTBL8J+SBd18uL/5hFnDvE4dIvSp1MkNtN6x9k0Z2zARLly5MnkLf/yRStWZs0JNYOWs3B0I4cQ&#10;/bXV3rE6/o/69xv3v51h1jFzm3bDOLEfTwBm5Nx+0i0HGITBQbOEdv1ZuOBF2GVYEXc0IQaeYpWR&#10;R6Ji56WXWXvugRZLLKLxgskG9E10oXU1ckgjjvzpWJETw2hHIH7EIIgfAcDxCFGD+D0Il3JNMhek&#10;jUg+dCN0Q07JBDM5ZbBBI5iEWOKXYDKGnnoragYfLb5A1kmMM1Rk35QRyelRlQtaIFWeUO2551NO&#10;/elUEUcIulShQiWV1FGKLsqo/lAW7GbdMxVqZ9t+RtJJz3MY9vZkhJ0GJ5iUU9pZ3IFYalnTDFw2&#10;4uWXrL7a6pcm+lJmiy6q2ZhkmLCawZsQzTCDP6QGN2yGxeJnATRpKQvNWs7SAy209Uw7rT312GPP&#10;Ptnuwy0//PgDbrjgvhTMj9ZRiF+U2l0qJ14OuvWpXhLytqGoSB5Lm6lIMvGMT6pyuUHAAgvMqpgm&#10;OkYrZJJN5mrAvf6aQcQSyImvfxVPd3FsN2mHrnaSWtpTu3ktCe9ffM2L2zCQQicsxXLqNuUS/f70&#10;b8TA1txlwWCK2OauAzvcq6+qBqzBBMDeS2d+SVtkQdIbW6ck1Jpax+6U9oy8/ulFKMu1dWwwTxfn&#10;qC+vrCMS0Oh19ETAAqyzmGI2ImPEcst989CsKlKBzb5ymHHWS0eXdFfaRT1dpiDTefW7nJosb7y4&#10;+Whd4mJPKTiSS8wT29o5u835l0DPXfeqXjLyQtwP8/23SKnnSOfXhU8NnbtFhmz1fX7D6TjXucdW&#10;mHWyIz3l0zwigXnmonfeOdygh97ll5e8APfndSu+umnVU8m4jq7HjvV0kq9LO5L72G7vXLv71LVr&#10;HjJn+ORIQo4kEvTQZrfbJZLos95rryrrJS7A+jO67Y05fStf6vzSOrIx53fTGd/h5BS221EkfTmh&#10;IGqyJDWXTQl+w6sHbfg3/ibxjMdnQCNYqzrhP1ixamB6M+D1ChgcBMpJZdr5HtjINx0CPCB7HIqg&#10;CydiQZoEETBLONt0Oga89wmIR0fwoGu846XwMOYxj9GVCq/oPOhdkYVBw9j1rHc9GU5JXw3EIXRg&#10;uBICQGAfEESjSpjEw58MkS/EG1CBeNSyKfUOSUewR2xABJ7FNIZWhCwkm5DnqlY9D1aJFBjdvPhF&#10;wIUxjhkiI3QcSDL8PAACTnTfD+tzvgqGEjVNtE6o8GhGDu2RR0Vgo2tAdDBa0WKWtJxlwhZ2P84p&#10;Qoux2lX04pa24rhRmF8sAj/odCXr+BCS2tlk8TzJTPNRUpTTJKUfp5NM/h5hEknrw1Er/xjFKcqy&#10;lrVc02Jy+bZGKEICr3LbCqU3QNwMk1jFPKac6nVD6lkHAhCYGTShI0bcVVOIoxzMN6djSRwxUEcY&#10;RFJABwNLcaKHnOVkE3nS+apdtjOdjhQgMSNJpWK6ckqnZNk894IffqLqn8w5qDSdNFDAPDQ428MR&#10;PbrH0JXqaKZoi+ggx1nLFuEKl778ZZc0utF3fs5mHwXpSVfjUiSV9Iz6nI4FIOASDWqnj4uDKVWt&#10;IzwdEY6h/txpTLvj059OdJa2GqoVoxcxgSF1ix2dW1Mj+VTURJVHlZIgAfdzVXOxtDil1FpBYTJH&#10;veTVI+WaEhJ5JLPB/tpFVeGUKFDZOtQ2wbVXcd3AXDm6VKbSE6RzCuNIkaSuaKr2jBDAiVatI7+u&#10;DiaxdllsgKb0sZiVFUe2fQj/wqPWQt5Ss0DbX8A0mrzNBi2etOktapxrF67KKbVf9WtxigABIkmW&#10;N3U07FlXQlu5QPciDeURdXFUxO3KpX4hEuR5DGnF4jJPnRKwn2Y3G8y7fnG8P5HulM6r3+pa5wgQ&#10;yI56aZNe73r1r9Ypr46miqPu8si5/9pce6l4zvwtF2JHjYGsLkpC0Qp4v1/0L5Jy+8nRamcJELhj&#10;Eq0TWQXP9rB84W9FEsyjbA7vmTqCruY2R5kqxnfDHH6EJVyATrgy/pdY351wiTt54kmlmDc2tgiL&#10;pfzi6Th4gjQGb5drqx0J6yihEZ5flo0H5Ck6JsNwy+8/KIsJS8ggyTJasorxWuJrOhbLIwZokwHT&#10;BAjArsf7wSC4tFUPeswDGsz4ckrC+5MqTyS2SKopjgrrZOaw7WBC1uzpIOalTchgPAxb4adXWz0i&#10;/BlAmEbSY/vc0tNCxwkQSCXq8MOEoiilKVFBgqNNAunXbBXKOAqrjlrN2+lAMZBUtOh8mJsB8Gwi&#10;ByMi7qkxtmoO8ZROyNbRqxm8VT1PRxi1ppOkKeKEJQp0wQEOjolxxEEmEvvW0OGfmnPFMBlZBETT&#10;PudF6+wfWx8w/tv76TaOxgruAc+7VBA4d0gcDhFjA/HXJQl2TfghcNrsVZXqPra4k63sVYmIqMrD&#10;SIfdqTw7E5DgCzLm9Sg9JYS3uzhithIEKmDu/VgalCwHicVpYsOEMzSrDpU1vZlTPxDnLyOq4sAE&#10;XuVIlbe05wE3etJgjqT2TRk3OJ4OM/iZc/yQmefs5s1CZ76gLXvT6gty+NCaV1SAa2QGKZjA3ERs&#10;MdL+4whslxPWeXTTTK54t8x5BthfOx0Ik33GVF+J1mGdoRg7tPGrgfiPiwuSx5uVtO9e2hHMPKWz&#10;o503ai/OPCAQvkwDycVcprxGfg6Tb99ZR5ejmOsHA/Ffufkj/jI3lt4NTqe/60j0s4dON9mH+rB7&#10;jM8Tv71sg4NiyC+o5t50fo1J2/u2W585wPc7j3lEfCrvZ5Xeg8CRDhyb7MP+I+tfCYDFP6XPIx7k&#10;kcw+gLb9t+5Pifo4CrrQodNY2sEPPOEsynIWZcEMYxEWxPAVXaEbW5EVTnAVTVAVebIEfPInhbIU&#10;jbIoOIcfgSdjnrJ9IIFP0sdqH0d/qvdF9mcxI+huoJc6/Mch/jd6uCFxxeEP/LQneVIVVjGBWrEV&#10;N+EVXyEWY2EWZ6EsayEt14It+yAudbIfNIgcFEcS7acSYwd/RTd/R3c9LLgf+Lc0wpc0tScn24Rq&#10;xbFzxWF+/nQChrRhhq1XdriRhvIkJ21YVSnYhYPGNy7IXd8XhkY0JW/4f8yBhcHxG2xoT8okcFb4&#10;egBABE9hFU7gFcuAFvRgDy54g1mogpuIh9Uje8bCh7ghg3LSdTyCcYJnSgZmHQ8wAGzYd5oIhzM2&#10;AAQwAAYQAAYgALkIALvIi7yYiwIQAAEwizzBT0UhKEtgFTdBDJQ4D/XghP+QbtbVdsrHiaszHHUY&#10;iggGiKlTijoiiDVIG33VTK0oJ533V/7AD/uQaIv2DMtAhSHxFhtIFBZQAfVYj/yEj/mYjzzBj0bi&#10;j7VoiwGgi73IigDwi7doADrETxVgjEiAjE5QLsRgFvRQ/g/f8kZbyIWdaI3Mp23ZGBvdOIaEhyPL&#10;NHX48QysBx2HWI4wOB0VoBSCEhVS8Y4+R3H+oI6MRgzC4ARMcIGDMhT0eI8VcHP6SJREuUn9aCQD&#10;oJQBOZAGmYu36I8XUIwWAJPI+CjLyAzQYImJeIcauSB5FEmf2HIe6RqSx40i2UMZ11xcCR1iyRsq&#10;uX9+OIhT6JGMmBP7QA/tqDJIYAFI4JNEcY9FKZj4yI884Y8QoJS1GIwC0Iu7+JQGMIybBAHGCIlN&#10;cBPDwIyWSHW5B4VIQpLWqIegSFpm+TekWY0xxJbM4YWrgY5waTnbeIb/YJfPxyHvx354+Qw5uZNL&#10;MChJ/gGYQzmYg3mUhemPSamYv+iUwAiZOrRJLokUkAiRFiCRauGMZGkSnOkWakkn0bd5IFV6dGKa&#10;hKYdG1ccmjcX/mAt8/AMCTgMurGbvJkoQslP/fgbxVmYqLeGcvKdxbd4IshXqqgdNlkP0LAMKkOB&#10;fumb9Bic+CifwcmPqFecs1iLAGkAFTqhy0kAUrmQRPGcUEEVllkumGkWWnktz6g04qOdcuKWtBEX&#10;4iIu3kIE9pCO3JIt2GKj2EIt1BItO+osPcoszIIWZyGk67meCEgWCTgWCrgMC8ikDPgVRcAEX9Ge&#10;DuiANxGEwQCRWBqBEYgVEziBPtiDVIGMPGmBFuiQ/nzSJ1DhFEWRgb2pgUjBgUMhp/NIp/QImAxp&#10;j0IZlAu6j/NZmPRpmL9Rn8VJqLNIi4cqoYk5oYkJAZC5lBVqixV6i8FIqYtpqQIpkMD4lL/ImJyq&#10;i5wKAAEAAU65nANQn4L6oJLJp4T5pzpEqP7omjyyn7DYfHG4IIWodzZJD2lRoBLYkz95Vfqoqke5&#10;qsU6n6hHnK/6qubHnAx6c3m6kMBZlJL5p9VKn646qMqqRhFKi4qamI4KmeFKoZBJqZFaqZQKjJi6&#10;qZl6kJ4Kqp3qmAAwAKPKmI1pr/eKr/mqr/vKixBQr/wKsAGrr/8qsAQ5AAWLsAmrsA9gAArrsA/b&#10;/oujCrET64uI6ahKmZT2aa3EqqrGuqqteqoPenOU6ZDJ6BXTOQ+WaKIZwRPWCRPkF5uzGYIcMod6&#10;BxOwgY7quKvruaQqg6VNIBUIOhSBiazW6qrMSYwL2qAeK5zVypyEWgBJKa4QUKnuSrFXm6/wapDz&#10;6pjumqlfu66Xmq6Yeq6RCqnj+qjeirFKaX4Yq62vGrIbm6rIeqx8mqd5aqd1Oo9EwJC6xoEaqIGD&#10;IriA4idquoOHW6ZTEaZVQYFeOoFEgARbCoRZeqVUarlSirlNKhbLmKRGeKQIiKRJGhYNaAEPmBVe&#10;2oNBq6aBYihx6robiASMixWU6xXSmaRIqITV/rIP30J55/Ybqckh0YiKseifOhKANite/nFo9qBo&#10;jBa6RJAloHuERxik1VukSMqkDdgVQcilV1GBevIUfsm6G+i65XsoguIUO6i4jBuBVyqEUrqAnesE&#10;R0C9aJGESriETLgt3vKEfGGHcgKzESIuNDot0LIWaWGkozul7pkVkEuB36u6qzu+5Gu+FXy+hXIE&#10;FRAVR4CMVwGEXUGEWImES9AEzdiEvIt7vFEEaOkaPIGCHHK8KSazL6UjAYy8NIGdHQGWNzxBOWst&#10;ida8acGz87uAUkql3CuBEvilyMjEZoqm4jvBSeGcFkzFQjHFVYzFcvq3R5EoVcyhWZzFgFsB/ugb&#10;vg65vh5MuyfLgFhpFkd4v/nbhLsbLrOVohmRiSlMG/wAAbCJGzzBkjhSs3Q4s43jsilxfDycGkuT&#10;w6sXKSi5Ouapd0XwwjyML3fMGrwRDBwZG6gnlxkSyM1Fm4QMWSyMyNe5NEWwcKXsEYqHG9xZPau5&#10;OnynyqyjEp8MZirccbSBeqTsH1cSLjOqLTgaLQUoxNcrugo8pe6rpaiba3E0w+tWNp08yySxyBox&#10;DAA6zR2Bq66xonQCywc0yTeMLzREq6wZFEtQyA+BejqlPboWuEyRvnxSprL7g0AohCAcwpxbFhYA&#10;vLI5k+z3z6ghhtn8cEtzigT9EbY8GN0s/iffnH/hjLzjrF2gzH3SzBdCmcscomPTIcmDbBfP7BPm&#10;iNA7osivONIPYcmu4dBiFZogJdLi/BIliBr1cBaSBpKDEVgzNNHTIdIgXas71c8nrRHVrBHMgFNC&#10;jW6CxT4tvTQrnTQdnc3FMg/EYBXN1cHQEZ64BwEKBMhczRwD7dP9uYdITc2pcwQZTdaSaB2QnDpO&#10;zW0QbbPFQgRYkcqKpR2zqhfYtdPF5lph1slhTZenSdZaQ9SvRwS8jNDP0DTeYwEm3dBM/WQELdcx&#10;lM4WcciDQWDYDMNKPR1ZDdj+XNllPdgf8Y1Twg9EUNcnDXHyF5aa7NJwrXeTrcKhTRE2/jwYSNBi&#10;chJvWsbOYi3K4jnaHSGFU0LVwS1JPJ3adMLQsZzcsf1Gle1y0yG8tMEEEODaADLd1nHZn/3ZiWzc&#10;GsHWgWgBtA0gq93cjgXZ16N/cX2RvPHSGtPXvCNoAEx02o3W3B3QePzdGOHW+0EMR43Uqw3be1bK&#10;783eKfG//XXeg1E5tEFrddxg9S3dnO3bH53fl7zfGOHKp2zRg2FccifIPD3grnbdkR3VKhHdtMHa&#10;0KHQPhEMDaefvc0cmYjf5E3SGW4RttnQEJ4qOBMwpnZtzzWejo1bJa7eC45nCE7kPzHQ+bLXqDEM&#10;MK5bOufVoG2r/rEEhb0frJw0Z50T/nUD5hX2M22jPDPiGhBHnn+z3GaN5CSWEgZuFzdNGxu9GsQw&#10;maTIx4T45FbOeCMZozh+Eds8JfZR5SHx41fESIh0UdET4gAV1Emz4ZzX5i+kEusd54iNGlzOF18H&#10;Ad7n33te4zhS2oDe4pBFBE5AcBkAXCJUGbmyMCPiM1KXvNaR4DwS6S496alW6bkOE3i9GjquF4bX&#10;6fv3x8yxDEVwumQT6jMI4IBuE/H9Rf4QDI8i4R0xA5jgXsK1JgiTMArjXlZk5kJO6zaeEydZyk0e&#10;0SqB7npx2bTBDEYuF6eXevC22AI4hMSAEsueISDo7EmNvPuABFWyAbNCUbQEVNt+/m/gTtHYBlK3&#10;HkmWTlrFMop8Ydu0seY5QQ/Jh5Hlo+8L0t8nnd2kBdUfEW1kgiJyAB+2ovIG32wKHxsQp+UhAexH&#10;LtnqnueDEfLB8fEqYQ8aj3531vEA4vAZ7ut/QwRL/g+IoRhlsh4rgvJP31bdjm+7Eu76bYKQDu/M&#10;LdkEJ+d8sdvBEd58sQ+ISY15V+G6Q+4ZMfPfXfRLQwxZ/w/f0QnnYSZn8h5QL1RSf0jzsfBXv52O&#10;LOkEXesUkdWA0eDs0+wRQvYbH01B7x+anuFdn2oDPgNewgtMb/dPn/J5v+3erlmyHmnSuDTvXuDF&#10;zsMpThL8whulrhfDDRiNWvb6/uT4n97vFTHx1fMMiT8RSn8ide/0KN9WamJOsN5mfT+Xf2PuiAzx&#10;IDXyqS/jgyHoqDHqr0+OP6+Jsy92hY7j6149SFDtFfEdZNIiTY8mwH8rwu/tI8T3xg+OcpL8PAzn&#10;nDfiHfL9g0HnvPGZqAH7jO9nZy9HFw4Q/wQOJFjQ4MGBwYQhZNjQ4UOIESVO/HekHkWMGTUa5Adh&#10;mMMNmDr98kUrlpwwKcPIYRkrFi1avmT+4sWr082bmBptmLFRIxGfQQkCFVpU6LMlRpUuPWJv6dOn&#10;FjU2WQb1IbEmVin6K6LVIQQDXqESFauxiL+B/gCgLauWbVmNTj7CpVu2iNO6/nkHEllyl+GMRph4&#10;kTR5sqVLmDFn1uyEyXGjRhl66hVIlnJBy5eXItVc129nylIzNiF2mRkT0EM1PwibemJm1wSL8Eu7&#10;Fq7b2AydlM7dm+FZ32P/PSNykaA92v82NOo0WGZi6Ip9/aJu8/HOyZphaw/uk3N3pU3Ba0UyL+5c&#10;vc9Qx94OF8KA8Qjbx/78D3db2/GZVI0fnMjb/jYiCpoiiDDQwCIKJGICByxpjjqZIpRuOpqs02mD&#10;DFybT68NAzToOw/N2idEo8rTKBj08gIxtQ61ggACJGJEYgkambCRiSaacGJHJ4JRSBhhhiFmSGKW&#10;YebIZ56BBpp55qGHnnrq/rHHnn344ccfAB1qsTPxBLpPrC/BY+IZEtkrMyOuDvJnRC+hWUACG5ob&#10;jDoI6azOQuzM1PNMhtTjk6Ii2PwzoyWgOXEhyuZBIrctoXqAgCebhCbJZ45cZhkihxkGSGF85DHH&#10;Jmxcggkal5ARiSNSPSLBBA909VVXLYhPNPvyA9NW8AodlLtdIeKnq4gycCEGkeSs6VjGGrsww9j8&#10;abSsZz30s1eGiCHVguSolUjXjBS6jJ5F99Tr0TOj1QsJemrL0qowuzNR27rM5dOeIybKYAEXHMNp&#10;35yWzU5c0OSNb0V4BypiGSUL3pYZjTq9rJ56Aa7r0XXjE5iud2ut+Kl2/oM7Il2FoQ35IIgpyoBB&#10;yBxT+ToM/20WWA1DhiapkNkKdOSIqNJomGAuswdmFlcjYGPwLoaLW41vw7W7LnG2yugQS6Zohgkq&#10;WGA5yCDboGXwnGU0ZIJ7FaYCBYFz2iGdMxrGicv2ATrg1R7AK0SoxRpTXaWJpk/Qs5eqO0BwNaJa&#10;gQwKl8zl4H79WuGwSeT7n7X7log0jYhhm7I0JabrgQdApls//pLGT2/X3pa8qL/7gybcjJhhPUS3&#10;Fy945j+XIKJAJ9haIvTTG9qt8qwwN51XyiB4wDwSU7eKci+XZtd535TvvbLTG5fovzL3iThmxmku&#10;c5mI/XHidiJenx4h/rk0WiZ4yqT3yX2JXiQz+fiYF/1W0oM+H/Xqvc+ImOGN52eyg5f1xrMPbBUk&#10;f/tLX+vW0z4C5uVFDKPfeFCEt9H1B36n26BvThMUJxTBOAGiVwSpRbsyLYE3+6OItxxIPP0VDwIr&#10;9FAHi9LA+3mlY9FjoVBsmJv1CYUZRbhcf6TGvdn5L0D1+GHBXIgRA4qlidfTjAU8UqYpbuR3zVtg&#10;UHbYmyyGLIydwYpRiGAoI24vhvBCId2Q18OJAEkjbeQQo7roNwgg6nPjweEXl+JHzcExIpnrW+SK&#10;Yg8iPC44R1yjtugYoDGKrWcZeWS8cjObyxQBAkWsYXwuyMW8aVCQ/hpRnOR4phQn6BE89FAj3BRW&#10;Sc3UA40IWYb5RukQh2VEUTAETX0G6Q9+7MMeUaLHPJZUKWZgihib6lQwnJAjIkCAfZ3kI3oAaZRr&#10;NvKWEImd5HJZlG+u0pa8POE487IPYRDhCNhDCNK26RBDYiRwl4lkQxQEK3weiFVFUJWMaoQjHfWI&#10;U0NahiYfSE3wPDGbQlloZ+pJrRJK7olC6eZ4dhnIQcGyLsOwgBNGlE4DIYEJR2CCofZBBM+9syGn&#10;zAgj8/JQhKDrMkyAgBJFaUE9NtQnOqWnSiXiUpx9skSqDM5FU+O1V9r0pRU7Uj1qeTsK+nSlnJwI&#10;UOkC04NkLC9N/oBAK28KnnjyVCNizQshpdoQo54Nh0Vx1huDo1G9mNWRSrXkWYsST4pEFIKxcWdd&#10;nACBABYtPmGFHscKG5uK2hUhcC3YFpWCyPEwti5ypVZa96pYn1hOIwPsKV/npxdhQACrGRntVdhH&#10;Voygli56xeyH6Kow+ymFncGJ4mQD+yfJSrG1mZ3mRBL70twwIap5GQYEZFVB8JQRlBkcDyt3e5AP&#10;Si5tS9kdeKaVmlImMWB3fC5Bgoim23qltATZz2WIYVwsxue7OdSKauFi2e6u92zChQoiU5qb2tIl&#10;u/CCb16IYc7uNiS6qQ2vVsyWGsfmhRkvSu941uteiUBYLLk9/qty+0ZfqNAjkcEZMGh+W1kAX1WR&#10;ARbwQSmC1Zu5Zq11eQaDkdudBx9WKRL2SocDjFen3c0qxOFuWWysmQ/3qr95EQZVSdyQ62IExSOm&#10;zETrMg/jNRg8Me4xmmScGvkGOJxOW8JnoRKMEFPmx23zqpDDXBYnH5khFJaPZmgFmh59K8ovDs4y&#10;Hkjjh+DZKhYmsRwl19enkKo3WQZymXc1j9fSZbpqbgibD4JVmRoES/tg8lMsMMu82INcdPbgna/M&#10;1k93hqVHdkIF8ukqfqYqRqMCqECFVCRmKMlJUtoHliijVauMKjd87gxnCzbkumCY0Wg9M0OIMukp&#10;1aOYk6qU/jI35alnhopUpkLVPvFpgVMnqAKVlq1m+ME5KXdnwHpuCLmf4mdSp0hNaxomPY55qWUC&#10;yZk5mnaMUtWqV5n61PvWZ4L6uWoaWcCtWmkCEdRt3t4CucBlAjZdljHbYR9knhhxArYR5O8jAHxU&#10;OdrRj15tpFgzCUpTulKV36wVrPpj03sEz7hD7cWXX0aoJE7wZVOLpWAKU9nLZnZdVuea/1b5KazV&#10;VsPhwgwLzA0h9RDGESb5XKtCZNG+ibRuhRZu2nrP3AjZulJiG+Cv1zGpruEHEoxMGX7om99rRzX5&#10;CrRPVq0q1RhXVd0zjip7n0rvR7CAqajt9xn9/e+BXzXh/mdk+MHv/dIN4QcTiBAMehRhuJiN+kNq&#10;3puqi7czK0dod9rYdUnHnDJT7y7pgauwMVMGx5pJMUPtgyXYA9NKVqI0packzGQPc5hRUvbOnxSp&#10;YjapSQBkkqSEb0zjI9/4xWd+8ot//Cb9nh4PJ+kw5sEMYlTK8UV4Oj8sQFS7El0iqRwPrp+2eQJg&#10;3TcgAr0CRa8XYZM4/jbXFqEvs/pMcvtMRqfL9J0g0iagEWJYF39oAkNTKfGLiDTLDfMTDs0ggPTj&#10;tN74vPezMqGjC0B7rvkTu4LhNc0YNdBoGm2ZuHLZrSCDCPzjK0xDOfRTv94wqvYjCLWAgAqwAAvg&#10;JyTQ/hFhgDVooAfkOJeB664MrKuCSUG9AMGCmAElVEKxEEFqIUESgayGiDwDmbzToayI0Kxc8TIW&#10;fMAIZLmyWpN6mIdnwJROCUBUiaYKeBECqMDUAgAC4Bw5fBE6rEM6lMNHyUMI5JwXwTYcxJFUKhIl&#10;8UGiQYIRIjEkWEEOhBck1Iwt+wfD2RoMORwDU7onLLbgQAIaKghWKoJ0cZun6x0shAj7iw0ds7rL&#10;iEMXlDR+GKZJWYZNeaYlWBUisIA1fBQCGAADEABeBABf5EUBCAADGIABgMA9fAA7fBE33AoAMENn&#10;IhUkKBBbNJ5HKYBcLEZjjEM+TEY7REZqNEZiNIAA/gjGcQwA44lDGrxBfto4hSCGWJsHKblAamlA&#10;IoSXR7yMcJqBrckarWkZxCkKJ+yVesBE1+A7A0m4gYCGxRsK/RMjjUg919hAB0zFB3ANdnM37OMZ&#10;J4DGAqHBc9TFcexFAODFANBFAzCAXDzGOfRGbqTDNazDCqhBPzyCUUklhIGGZZwIPBNDMsS+TtnI&#10;WezIbtzGlmxJPMRFCAzHkARGYTTGF6nB25kRJugRIWEGJqmHWguQzKM/alnAJpukGciA5ViZx/BH&#10;qwjIXXEuD1kChCyIZUg6gyCGRBuZi3E0vTC9pxgtVdRJKxnDSiGGMySVVbHBF3kUpQyAciRGY8zD&#10;/pV0yaJ8zJjENtGiyancwWcgRHmUwZyMsM1UsgjbB7+ExWBAQ1q0Im5kycesQzzMxlw8SXEsR3Is&#10;xjm0QRxkS6p0xx6sh2wByEPkyl5ZMUcUhrDEmmLZF0wwS6hAy0GpvKMiQwAysYN4uI2BOMmpy7ns&#10;DLxEE50LviQ5rlSEkcF8ScN8TcQcxmycw9R8TPR8ShuMSrZEEYSBx6yciCH8o86EiBh8tKOyB3cr&#10;Q55hghiRxmlMTwI1HgOVQ9YkxnBUTHQ0rtvJONuETyURIVdqrE3UjBW4mpS5CWSxjjw5y94UyAPs&#10;NdsRKSa4r4NAJKJpgoM7m4tRS8oYw0lJpiF5/rZg4CdpoxFUubd7YjuMAzgm8E7KIIACvUNkJEqo&#10;XMcmaMd3pBJb6wyJNKzMHKT7fI0ygVGGACb+hIaMfMZqq8WXpMajPNIiTUYBqFB4yU66CEsHcIDA&#10;EImaoJNj6YQPTU5LFNHgGAYiuFCHOAIuLAiIpEuNYE6v6Lsa4TiBAhJYS5ImiRJKm1LqqaIXWdKq&#10;7EEnhdTeUFNsqlKHyE+DGK+JsMsZ4wcZ7VKgTMMBhYAzdaiQYQLIw0pMlYjh3AAaoIFiQZY7aYzI&#10;+Mei8CVqIdS4os6HiDyH8EAX3awR1Tz62M28CAbRYiA+ldJQOr0QCdTggAAAQFNtwTtaxKci/rA+&#10;pQhLsUwZG3AEOakQZNFVnvAK5fyTBOwMZrhOg6guYjufizlBkYmNdhULeoCAL+wdr7TPWC03To0I&#10;UJWIUgQPbNXWeVTEgrCHgnPYqRnXN72JIYiEOZHTZDlOyWDXEN0VX2ORWmzLhmgRf4DL3lm4g8BX&#10;VEyNj9k8+Dife5RW5qrHANHCEFlYVlWYrUSIU8yI4azYTuCE5hCCSZgTCqkQXe1Ydr1TkE1WS1oG&#10;eSWI/4KIZ7CAgR2Pi9kvak0NeoQLijkfI5yxgs3Ssu3Ug42Isb3WVSWnXjm5dvrTiAhafeHQYwmC&#10;VIjTXF0WuIDbp12cM5KIk+qiLuudixnF/nx1jfosC+ORW6cxVprFn7JS2diYWYVt284qmH0diFqa&#10;WKwJDGM5FuoQglVAV5ugU67p249dTqi9KoFApNX9VMc9iMUtmMPFqrSN0r6FAOg8G2sFtazlurNl&#10;PMp1DcvtDlVl2F5pPS2BCLotznO1EwgRAlWYDsa4EF4FUYV518uaB2EdCHvAEqejz9lVmMMt3m6L&#10;DU31itASUsnJL4Ya3tAL3oYI2QAJWOTFXN/cFUyCCE9ECHHVAKHFVQiZCTrxBSFIBV3oBQ9l2rrw&#10;20Hh3kV8uGcAEHsoqFYJxTwrDsMVELe9jMuri3rw1/Phv/il3/nNtNbNjRAeDwgIgM5A/irb7aJ6&#10;sDgkYJMZSICxvNWMPeAIiRA6+YEP2AEYgIEXqBoJYDslvrh9qrsYsYDY5RNgdV2CQDQL4A9mIAIm&#10;CMKIMGFtMRrczQ38ZdzW6B0sbS/5dT8UXroVNkXeCRCwiGH01aAqe7iYpIFHiIFN0Nsf/uHoAOJf&#10;IF11dWBswrnaS7ado9CCmWK42I6yO5CGbAjIFdSf+GDKON6yCNvekeBNXWPN9GSDgML+0F3kjdm2&#10;mWOLwQh9DAxP+IEfYAULSIVdKAmYcAnEiA6YMOAfoAS+dbMoPhNGTlytcNXpAWNLPsKzqwvjeeOz&#10;4Ycs8lT2Egsv9iwS6QhTpgztcUhZ/h3LByEJX5iFHqgAOrBlcr7lW44JmgCCR6jTy4DgPwnmlmUX&#10;IurgSs7c1Jjk3Z3aL55WyfU5fXaNnhUgEo6lNu48h1jlbqblwnADHmAJhz6Ml0iMxeiEGOgADshe&#10;uvBVPMUo6joCUE4NCwCVGykVarM3VWEVsiFIM8qN3/WK83LfvnnmNP7kvBBV0PjaRZqzhyloSAqW&#10;kBgJwigMh54DClCJlHDoc54JXaUABsDojHZa1jUhrUinJNkH8CmCaP2TPS0SI6EUWXMSKJGS27MS&#10;GbbZzkgyyrCHgabnfm5ruIDf3NjcF9RpyhDlXtkSwBAMwnAJhzZqDPAAEsCAMVCJ/pbIZepA3QyQ&#10;gPJ9YKh+Z57uQrqYmb5YAqy0gEg2aM/UiwMDjWm2CtawV37WoZn+kN4dD+ZVHRe7jM7u6Yf46b1m&#10;CaMWA9kWgy/IgizwgMFeCTl4CeulUw6QgHhdbLo4gsv2EHhW1rMmgmQuwfdpn4+GiDOmjEcp7rsO&#10;bTR+7oFo6UvCbiFKbcqw6VR2iAxgjtdOidk+b9lOiTHwgDiYA5fobUZYgBW44tuRWM2m7v6wa3vW&#10;DK5AUftYRVLkKMrY7F577KWogAfIam126+vOCzsrEwKPj/OqgLP+Z9b+i5DghZI4iTA4bzP4cDOY&#10;bZXQgg8o8R9YBU/AhN/OEfNQ/mv/HnD8jg/93l+9cLKHu2IJjIiOUnCr6F/sQmWlQIKaKmbrfh7u&#10;/oeE7Q4fD5DigmkWs/CvQogM33CUkG0Qv/IQF4OjRoxfWAUbkIAJWEglj/HxOG7IBo0VCaErIQLh&#10;5ujmzb9mGa9l8O6YLnKogOaBwFkPOW1PelbN0G4wNIjxHglf4HArx3IQT+/dfolfaAyemIcjBxRm&#10;7ZUZX0Q55g0p/Id6AHLNvsAlk+pzimO2Fu3nxnOBWFvf4HM+8vPLSHI+mQ99FAwq73BE/3BF5+1G&#10;3wlCNm0yFydQFx7KJmYvSVuHiHCDdbPGtvTLEPXTWXIjt/Op1uAoDxCa4vSg/sDnVwfgDCcJQ6/1&#10;EN/y6aDTXe8PYx+U6D5mynhOghgGkk31ST/2dk72rhUaeYcXjY5cUm9W8AvvEFmCriKj5dZqhBh0&#10;DacFlKB1RNfylYgJm9iAP3F2Sldp5B4PUu4NVYcIrHJnZaeMNWzRkdH4ddO5edA/aDb1fxhjHiIR&#10;JHgAiVcKVHdBsRQJwjh4MUj4o6aFXGeWV490r6j0efcNe3C8d2eaem+zdv5ls6YMfzfwM1mnHl27&#10;uMs4lBXeUh/tgpi5C/eQIxhyR5T26iYIJRxL5zCJKk/0W6eJ41xenteK1T7z3kinby0TkDc2zQjo&#10;/TYNOncaJFiGKxGQKC55/qsnCODk9z1/gNKGC3SDF7JQwsIB3bE3jA4X8YX/BZ1w6gAp9z/x+aRP&#10;jaZbe5+Ye6O/tRen8cl6j9752dRycpquWbgYfK3FogcIeLFA+Qab1Q19fNg26t2mBV7ABJ1Xe4Vp&#10;+/PzD715BqQX/Xq+NS6++2W/5vmywokIlSKoAEMD/CNvYcFKntjvDKynFqIQy8+F072G/MPg/ciY&#10;4eBveatQx6j/t+W3isqruMnOxNF/c+X/9bzgnOPvlbALVQvYD4Cw8G8gwYH+APgrqHAhw4YLDyZ0&#10;KHFiwybEKGLMqLEhkY0eP0608CAYyJIKnQwzqXIlx4EbNjSKGRNTJ168/n75yklrp69fvDptmMFy&#10;KMsiRI+anIcEqUp/Tvfts2evHlV6TYQxlai0obAjBItAy2oSybySHcVOXBIW7cYiEdlStAABK9y6&#10;E4OlLGrhbUGIdv3aHWgx8NCzhFVWeJD3MMHBjNl2nAFTpkyaNW/atNkJU6MMj+ES4fv56Lwloz8G&#10;oxvYn+G+oQlC83p6oVqzo2vP/rov9z8mEGTzRpua6DIiAhUChpvcLhNmwTO2fu4w8cXRTZZJZ9kx&#10;w2TKjTCBtxy+0QbP2QufV7k1PUNhqgMTqbeQyeKB0XMveWb7M27eR+zx9gwEELB31DBOIHXfcmgt&#10;CFd+BTJ0H4QQEOCc/nXYQehRZN2R551M5WUgVIYmSTiiQ+uZKAxJh9FDxBHCMPPMMEgYpdAR9Ej3&#10;IEgl1qUjb0jgmJs/EAxgokrEIHiUggj9xSRhZBn5jz81GgnBBRZ+1lyUGJ2VgZchzhCmmGJuSaJo&#10;ZSqE4ogqfjaPE0ww0YR+CxHDhHRa7jgaE3P+uFZuDxSJ5kbLNJHgQ04qh6hdR+xmJD9Umkihn4/t&#10;KahDPFqqXaYMqZkhmwVaIF9w15l1JnNY4sfnbA88EOSmyPnDD1R1GoqcogzeClcR/ES5D6QjUujq&#10;Yz6+al+xTGGKJjSmGfkpe/MQgQQxvM5GKkhuZYnqbHjmRgQEK25p/gER45JbLhFFFCFuEdURtaSp&#10;TDUI2bvp2QNcpASIyt+kxf567ErJlrlslM4WCE0T5+57mGMf7ZptcP5IOyoE/Y4I8D9EUFtrX7lm&#10;FS9aFj9Hj70jAgrgbQlnypq/Sq78j8BGDgPuiPUUYednTrDr0X+fWZvbMEXkOxs0EDyAJsAqZ+Vu&#10;k/MmvSU9S0VJZMaPIYEE01si3fK/LUMDtYkHlolEfUiRuRBeJVlgMmM9zwb2cxAYYDRFhIpFxNge&#10;I4V301F2miHcs9lDRKPF+rOX1luv/PLXSUZZuNpEvRS5iAUNB1IFV4u18Gx0PwcoUdAME7p7qYUu&#10;unsqBuOE6k40/tF6E0wsEfsSVSNxxBFFHHGcREigzNIyhhOkN1HCa2yi4pHGPRu2/hJR1uEkcs3s&#10;w1LyI2tUVNUTzBL0YF+PVN/vM3Vw0ICcUQbgyWReQe7t95jmpy1jc3BE9+5REU04EUxqwuSvuv76&#10;ny50xBjgMpbBjBg9AxrQmAc9uOe98FGkfAyL0VqIxxILtmtLz5CeiR6QvNNIcEQ3eh70EsdBtAhD&#10;XOZaYRHGhS7c2S6GRahdDGV4O91JRxjLYwkmNAMe9RGEYBsJIVFwFpxnyI833mKcSnY4G5qxZRiw&#10;s0BZMNgUjn1Mg0kEVgC61bIjBI2EQ2zZBu3Ctiym53fDYIYO/seFhGAQY3AUyQAvcvKTTgBxIDFr&#10;H2NQMr4TziYYECAiQ4ogx9M44T1oeZAVTdJIxBkpfluCQBdnQ8gC7UyMH7kke8pYlzPWrUD2eF0w&#10;RAUNYRxMZhJpxC9iQYue4HEhbtvkaM7Gm76dZh5EG0omc2NI5mDnkSARZgmNRIxCRa2SIPzi4zQJ&#10;neiZEUOgsVTaMMJKnvwkj/9AEh8P40fe1MNrwfEgL5s5Gk5uhFTE9Mg68xSlPUZNAF5c2S+dOcaV&#10;ITGadkEnIsfGkBk0ghev/MVmJkcQztHyM5XLjT0odpoHEABzFAEjb5gBSLGkcFxYzNtG99YsRfpN&#10;medsWcPs/qkRfmbHk3DhFmQsdcw5BrQnvOAMQ5ixxZPWEqSf8VV2iKaqklAUP9qqSzs1UlQNbWmh&#10;kZKnJUkqUZMaC58XZQpL0YimIjhPIhloRCd80gny1PSmz/wM+3gzpewUAQLIVElQZ4PD1XR0eHEt&#10;3oiMmMzZnHVlKNXaXp+jUrZUNZRoOgITJ8IdbRbkr/d8jBCXeUF+TGUe0HgGM4gxDPewrgmxo2EL&#10;yyUXlLZ1NA19zFExUlqcRgmUExLpY3iqV6ii1l+KFUul6tJXwhCWKcdbLGMamxV7LGOAl1WR6lrH&#10;hArMjoa36+wKm0uECpzLdkhYApzwRzpiLCOB8/AeP/hC/g8KsSS0ZFXl0spLmNvWJbAT+uBn7FGB&#10;qsmuuvjL3/6GQUADPiOB0KCHPfbxVMHCNoJkFCtTljBUj8KMwOoRJ28PA0+4VG2+ALQvdg+4wO0+&#10;0Cka6eVKKPkRJpgrVLkRr3kT9V9NRYlYGRpSoE5TD3rMYx75PWBwLTvc1GX2dbKzQO3Q5VwXSjd2&#10;cQJghRfIXw2PNcATQW9uZpuV2k5zSyoeytNK8kIfq/DHKzwxQWbJFijVBUhEgSiXmYxixpx2Imnm&#10;kpTrd559gLdYFnNKZCdb2csGw7izsx1zm/vCI0zXArCTHaFpZ+iq1dDHWh6Xus515T/froaAPjSh&#10;4wun/ktfutLJhe9040vdJQga05d+XZyM67pTs664qV6d//rnv//BOnWnE0bpKHzfAyIwvwrsigIn&#10;m98ZH/CnIJkygj9CD8uOrrik3iyil6voRTOa0VmGNrUZPVWK+KO/TvEHhydCYox4eZFuJgqYWUK0&#10;A0vEibzp2mfW7BB3L3lLYjZSPeL8KjObVlb1kCx+f91rBcY4xg0cOFXCh2SJnGXbT7Fef6XSvYEH&#10;XLL/BjYzDJhrXwPcCWSZ+K/za3Fc09jiBRz5yAk4wJOfnMK1XvlwAwji1PyP1TkmNZw+vdkjVBp2&#10;mLZAxykecuyiXLihK4Kwk8bnFvYZ2sjNn3sobHH9/jaw4N39r3rZ022JCEPBEuFmj4pe4HFvGAJa&#10;L+Qhc8OEnBEG3gxR+6W29G32fLdoclYyvj2C0BHlsy4W0LSoS+06VbOayyDhxwOnvpF5w0W1VheW&#10;mosQzI1wfaXoRgqxQTIMCLx1oua0pOAvOFfPd76bGbp6gXQp93vTPTgvNZJN9wnbcrPlmyZCPEbm&#10;YYEjjGutE1m95E9FFHsQySO0z82jRsN2W4X+I3k1Uj1NJCACzT3AdYd8YSHUetsmP2xZZYstTdSf&#10;jOzDQiC7O1oUjxTzfyRYEWcgwffta2ZgVTqSbPfnV3L8hbiW+dk/DDMGdKzpswcAZgTvjcj16cr+&#10;/qUY2LGEUmVI5bEZRsxf4qGdWNjVUDzAbxwaotFQp11a2cGP7h3G/QVP/bFEPYxMhqgbhBADBFRA&#10;VoTJYQjgecQgRUReAY7dUKQgCX0fCpFXgVQdRoAFRhhg7PlTVsieuT2ANAlKBKIZCToSACwDNEwF&#10;AkpElUXJDA7F5ZlZiMBg6vFGuEEI+YlFDj6PAxpID7IH+k1EPbzGRAyhcBQhUzCgSiABBFybibxh&#10;2jlhSRzEnt3OoqFLkFGXddEadmlXhrnMHcrglgjDIP2fF/pM9RWIGGYFGR7ODx5FDSpEZXAGF16I&#10;ShTH1eRhVswhKepUSaxgC2aKk5UYW1hRrEwF/j3YWXBhlp4hGpZBV7VBGnxVl+oIAzEww375F8tE&#10;iSA5VJlg4XMko0OA4SSC4Bh64PNgIlEQYEFgAk7ohC/MVCOMxhGCBH1MRN7BRVnBxYOxBJy1mKDs&#10;lh5SoZrtoUlUo0Q8hT00kALRWOjkGezwmXMF4qQNYv7YVzBul38to0o4wW88ovQFRzOyByUyRfM5&#10;kxoOBTM84z80gi+EQRiIwUaKgRzQwi/UUhzOTWdFI0Gw4rv5wz7sW9RJBYxRFrLlWRGgIVIwZEn8&#10;TabgUiviSjtSRE26YkrGoow9Ay3m456hSy76Ge5MFxP4zzAY0ALVwzCmFwQwmKUU5Dz5zEye/kc8&#10;ZgWjQNX7iEUe0pEcmEEapIEe6EEamEEYxEJOWZkF+FjShdi06aJSNtt7IUEv4gV2iY9YOGRJQFRJ&#10;jogVktY7Kp9hggQ5mgiPpOS+veRlsQ7s9JhcupBSDmKcoI5TUhADzYM9nMkS2GFCwtZVLoRvsQdX&#10;PqRgtgxYZsUzFIHp6A8NBAEGnIAJ2OZtgsAI5MCgZWCnKeBGmKNH+Ne2nRdv/KXlPMAERglhNiFP&#10;vhtifoQ3ZggANqZkVRwt1iJvVs2zkUsFiJ1oQhVpKkRwqqAkMgXpPU8FuuKrpcYKLEIbnAAXyGcd&#10;0GcXdMEWsIJ+rV+MQQPrMIVPBmBF3eBG/oBmVUaJCRofdBqVgqaTchaIeH7EEagVeJoUhAaRVmYH&#10;aiIFeh5O9zHGWKYBIiDCIZDoIfiBHphBLGzA1lXkkZgnhLThaZwkSCyD/1kKgtKfczaECBbENGaH&#10;hbYFBLzolgApYxSpaaYHgPJSGIlRKdYFQP1CGOjBiB6CIRiCiaJoLHCjQxwnSGgoe0yJjnrEOqoE&#10;P9ykoNRLgorpoawpQ+zgdBLpt1CoPR0phkqHJorF23XoKcLFDGACRk4plZLoiZoBLawol7aoSYxi&#10;gSDBubRpRuSkSZCTpeRfc+rkl21fxYTLXMypM9VplHwpUeip1iApW2RAJ9CClIroqhJq/hj4AmId&#10;VKKWxKJa3eY9BnMOBYXY6ogUX45eKlpwaHoUaUbIhYMiIyS2jZ0+h5KyxPCJUamixQYIlJT6QbVW&#10;ax+kQUfygkEtBBMOxYzKYF9+Bo4eRWKIZIb0amE+6giua0FA5IoNK0YQjRJaStaEZ3BA650OKbkx&#10;nhgxK1Kc6i+kqh5Yax/0AYqGAS10ghsO6EaQ6YM+R6UOBWieoJEsn6USFYPGlolcLLA8wOQtREPl&#10;nozinrkg62mQZ4HgaVY4Kwn9K1EE7E6kqlmagRiwpTZiArcuBK2WRKS+mSryRroSRf9BH5p0LDv+&#10;KoCZiMT6zQP85jPw3EAgwb5mBc3Q/h7TeupCKutCUm2zZqoYrSxaxKwr7UQsuBJBBUVG8CxI4CqE&#10;BEPFttsx8qGHCcrRwlW7SonGJpmJpGnUPMDXtofgFETzeBMRJEzfjibXgmrXrgTsaVKXIsU1+kIs&#10;hIFHvtJMwapDrK2xwW16HIHXfYaZ0a2gkCaP5i3eRhW9dW56sEq/LkQTnOA8rO5RPAqBkatJ2SvK&#10;Mi5vhOpQQAkzlKwiZgrkQo7AysFGJuwvYELmSgS4fgTiQsgzOEEFqGYXMkWwWIrcuqLeuiPqXozT&#10;GGiBsMquSskREFgMsga9FkQ4BZjdPsbLRqJdkEXgOM8SnGumbC5RoOrxIm8sEBTz/jrEw5oE9D6L&#10;3QCuYyGFSPApnPpqxnpvvFIEu0UJqwhmEfCpAELMAretJrkvY4RtenzwUajFErALP0Dw0DbsSmzA&#10;L/AvR8aCNh6qR/gsSGDtc6BSfAhrVoCm9kJsA5tYcUaJALNuRDmEf7YdWzCDBWDoDGtN7o5GCGfo&#10;7prE7PwK7xyO87KEn9ICR3KkRyovSAjxMPEwCBGD6ypRa9qo3Pjw9j7wluRv5xAAws1LbLDFPmBM&#10;BIcvCXWwg0lx2/QxSDjBEoiGk25KGA/FRZKlGdTsRnoxJoAEE7PTCQ8ujHYMBDCVGqtr0sKLJCPq&#10;lkAUwkmEgSGx8CZigAmt7i7u/mlAgwVgFshuiSGrMC9QriIv8s3yAgA3BCwjVQ8HaFZYslWqqSYj&#10;RQ2fpqyexycfcUu44hhj8cqc8hP/MTQDjv7MCBEsgfqWCSSbxAzsrxjQMiN/5JZ+hDY3GFr95mPg&#10;G5EcMANnsgMHxu2OCBRnBzIrcz2LhcgIYQofyzN/hjwvazSLBT88AxG4LgmbCDmDRCPQAuWKgVrW&#10;bOX6QiyBMSnvMnsEDvkicAI/AEA31RrvZGAgdPxOcDoqBP6AMltcMwQas9bw82P07nP4M4sQtEIw&#10;QwXcb3Bs8FHsr0aqpc3KQSzwQgx/hC6Xc4bO7kjp8ANwcrx5tFiY7j80M75u/u04kXTwxGiERNnc&#10;rHTLEPNhxDTvcjRatEhe+EMKMUEwQIVURMX3TEVbdw/2RN3ANRBn7qfE/ZsC9Vxey8hRb3MnxIIc&#10;yIFG+jQtBLVKSDBdZYcdmzFWIgU0JAbpBrM728UbB4eHkkwcu+kC94Y+p9NWb1NYo0lXE8ZLqx5o&#10;i8U+gFju8YMTwGWk4c5rS1psb6AG9qahFVrOUdeg6TaNmKosA3ZgVy5hi3NJEPXGnscRYHNw1N0v&#10;YzLG/rBdkHZwSCeEeA6djDFyZwX5aAT8Fss+8HVdEO9CejbvjvdpEDBSrPBvA7Yr8cJwEzdFF7Uy&#10;UrJYQAD3AnE7P3ddpGyB/qgnsKRjWbuIRJlw0jCpQ+Rry5x3P5f3bHx1bhS3aI1xSaT3T7tSRAu1&#10;STz4A6aHaJ8GXKJFBRjAOct3U3eMfUsEIaeHREpHdbsJEThB9borRm9Ei0z1Pxz4yoyWcS44yu74&#10;aIR0e313SfjpeFy4YcO3cZtzL4uFBRBAj3c0frNxYPR3hviodBDJQCOBMMC4QiyDJWrIOjdEMHi5&#10;1iT4Y4Q3WPNNHksHh4ehmmPEQJtLhI8rJ0/fEih1c4egie+onjcEEyQ3e5hhdgzJb8i4RAxDtNz0&#10;XXC2lBTBYh9OmTPGmedGg89GTie2nG+EJ7KFSbtomTBlDqPF0GA2kUZ2/n6vFOimx5sWiJmeXlPM&#10;A4g5ujxe9YYVuB5n3mdIuh+DapCfxh6bhKaXn7FmhLeaiAUvIlswN6mTOLzwOUM4boY8uyjZG5UR&#10;gbCfiJs7xKgeTpHm+mlQ+mkwgWY/DKafx3RvhDg2TqMSQY23FLI3u1U5d5QvSq1bHb2fx3eN+vAY&#10;u0dEt40U+mt9oWkHxrd/4oj4eoagOEZk+HNATKLbFlxQEqpv5a0Ls1yhbrAe97/f0i7BCxKMtz0c&#10;Opin25Yzj9amspFUuZCQe3bc+LVvSsLDB1ww+aJ3uMMzO94+9ayjIMk7eBrnDbkEw7v4A4gVgRPE&#10;erqJqxh9qjEJvD4t/uamcPdCwLNBQJZLVhYxoM5zHIErxzxKPwDFKzmUf7TrbcmYSwfRKsfB4M51&#10;UAtr2Hy6ea9yV7a4w3TTp9ef/+hzmGBtw9fsEFoLTRftJNoLLRpdQlc/LiUhwglvwM6Io4WA5Lum&#10;lrq8PzyRxj0osuBfqOQwHIz5WgDeD9HlM/ZpWHZ5RknKj/5pWJRc7+dd/1owXpgDqfVwntjRWOh0&#10;SYfZq0R9K/uycxTqLrU9xzPmtQkzaLyAKSRvTLnKOrn7gL7j5wZlZ7VDTD3/YfthlBRa1Lfoix7S&#10;SnblX+GWaGHJJ39usCZ7RL2ecL3cB4f0t7tEDLjxHQG7w4VXIrsA/jw/9Mf72IO/kQS/2QAEhCL/&#10;CBY0eBBhQoULGTZESMRhRIkTKVaEWBGjQybLMnb0+I+Yk48jKTbhSBIlw4spPT5bwvLjSoZMgsEk&#10;aK/JkZoKiQxb6M/fPn777NlUeKSeUYMWBrxUalPmU4X+APiTWpCq1asEo24d2dVrRycQjoTdCtZs&#10;2oJo1ZpU6zHk245u5Vqsi/AZk7sH2Rr0R2Qfy2VEigir18QCEcWLFVdg/FhxEclFLDDzivTqEgIW&#10;9lLsy9IqUH/8+Nmr6jVr2M+dH7Ke2ISsa5KJJR+xfQQJkiW7mTBp0sRJMOHChg0jRmwZM2bPoEGb&#10;R69ePXtCRXde/u21CTHZDuNuZ0jXe8LrXl3KHl+EX8WheHEHhpn9Mr2rzB4MCL8wKhLI+/kvtuCY&#10;sSIIi0zA07ZKzavxzLtvISYgQIJBjIgAah+i6qGHnnmae0a5ZYgpThhhhHPCid96222J3G6TbMD+&#10;XHxxstpuy43GFBWUKhifIjxoGJF2NIgJy37kSjZonGJtvBv3cSIx25CYhwkikHhGKSe022qJea7y&#10;BwIBhlzroCK08ogZvRpCcEsDr+JnoC/BdPOfJSAwE0786pxqtArtsSe6CzPUEJpnbnwqGGHg7O5L&#10;8H4c9CkjF4zoOmIELCIYq6B7pggdn3JCU6mWgGYrCABwL62c/mwr4ogYY2yRiMQYA9DQjso7U02p&#10;0JTKnjbhZPQuJOa8005gPfrLNREPbQLOjdzktaAZnCVpHghdO49UhCQlgomk6irUqyWovKrLK9Mi&#10;Qro9pxOKOn5EC00hYpDtyFFax7S11qfokXbXOo+AwEdh+fK3I3903avHQ/sdUtEdeZ0hgww2eHiG&#10;kaJ91KHBDiZosGxZ43arILey4AEifjNx5N5MPrk3E1E+GUUmUESRs5GitCDWjOJl6NanclZq4jqZ&#10;lasICHYC+E2iKdpn4LsQHXLpHxOOkFeHH4Z4pHspdsgfJ4gAlSAkjqh2L2O3etomJB6AYJm01VZb&#10;ubbbXjs5/mbidvuZuu0ONFAtRxJTYnx/qlepnY2aNd9dIajZ6J+FzdU1d+Es2E2y7+N1g0am3iDi&#10;j6yetqJ6sA2GiKGLFf0p+K5a5gED3AxGxVQtmDcjesqSFzXAjVrm3cLdtACCTolWHFh7Zu+szGPh&#10;NH1IXhvBxPKHSapneOsyGkYY+bxrukpxda4AgGWfq6dC2DOCHmvbbRLcJsjdFLjOCiDQHmD2jaZI&#10;eNeKdxP7CCUPj9EZMPm/ec+L3l6Ad73c4QhxT+FeUZJnlPrR7kDmg4nY1pe0H0EAAkIyGpvmRxHy&#10;seZmTLvYjpC3qIwsz3IZQMkHkdTBguDOKyHySpd8x6AC/iLkgTiTIGh2mJIc1QlpdcLgt4yWQxc2&#10;RHau6dmX1DckKy0rIwzLHEoYx7kjLoNOUqGgVCxgAL/dhxnBiBlMggjBNInPKCUckhGHBIEHcM1o&#10;STyiQzbXmTqK8Hjwg5ps2HiXG8omL17Jn02WcLZFCeMkMJGfDtF4vh6ixGNwYuGXzmY9oy1xjgu5&#10;410m+aNB3ueJX/rjSPYxQD8ShU8ZauSXCCcVx23lGRBQncJ0thr0KfKRJPFWnTA5pAc8QFtGC2Em&#10;E9LLuvQxQp8MD6eg6JoysqYJqHISERJYp2EqBYYHEpUJn2LLXI7klixBgiW/dM0d/ZKBRrsfMRUC&#10;jS8q/oUeIwMOcEhUTwsERzjDCdE+Q0S94vzzQ8cRKHLg5jaD2o05zGmOhhg6D4c6YQkYkuhEKTrR&#10;6ECnTxnVaHT4xNE+dZRPITXXSPfUhBraUDYcZNAW72RMo6wTXAAI5uSk4s1V8vCmKcEMnMwZoV/m&#10;1E3ZZGdCegqTYCzBQwP90D9zxM8QFSqfUQ1GPalaohKVzDcrQ9nLdqMbr6aIRq3CDY28RqOxkrWs&#10;t1HrWnHDVreqVZq1keYRKlBNlLpGpfdp4p02qZRAeqUCArDr1aBSPqCSJJwpQU+dYDokAjzAhcok&#10;ZisJdVJ/SXY7oWygaxYZHsxGSI5XoWw3DWBKtQSl/kIX5egoW2NGeh12b7B1jVApSQAXsnSoBfnr&#10;VZgZ2RHqT493ZU1nDQgwZNrEpUZhAgEgsBd6WEBGbb1NTQ1bO9l6hLVbeaWbHutCjuX2II3N3hG3&#10;i7Dg0pSw26HtnY4Lk74qBRoQCMBeinoVm1o3QXfa648eYNsO9ha8BhFvGs8rrM+6Ro17TK9sBuym&#10;vErlvUbhUvfuUl/qulZnAFjCbwqFnGc8xx7XDdbjSPcjAvh3fvtj53qVouI7HRiaieSmFe8zWjgR&#10;ayudlIqoyKkWC3ezuhGUGzFE5ITeeC1V/JGmbnxTqGEsgznQSU92r/Ld2rowkgF+4QGfoqzIcnlH&#10;/lmecQsZZGPd4cq0Sglsic1i5rME+YwZCUo95sGhD021CUxAsoAgwJsmCMc4y4EGdPYhYqX8EE4n&#10;xrIGtQyS39pEzEbbb4QirWAah+fHtNzKgynUUQxpiEMeAtFUS3RkFQnoMRUYgAXbfCS13DeChsaI&#10;BerMjA+JKM9dTRWq91MbJgOnw8QQ9Dyko66MAPjKHWQCERsNY48sm7yPvg+0RbkdKqMkuc38R1BS&#10;GaghU29EpQbrqXgNGVcRaK41Shmw+3mcYRcbdk345V3cbF84vza/4OSThoZc5FyniNwukhGTfVME&#10;JAT6w/QIMYPqg2Vma3nShHw40cr7I2pv9tLe/omwmyCwmIH7mUT7NE5yEi6dQiuxS/R29bjunWFZ&#10;2+U+o9l3oNJWhCWQyGVLOBWMUJWbJaQsOCFyNzOcQ2igZKS/LtxlowkScZgsvYPO3gvUxyw9BunY&#10;Z+zcZl0ybRRYx3lLrA4zoyXS6QxBQznHERGeT3RqFvHc4LqRE4qN9immEwS3RrH7l+FEdU2jRDSk&#10;qRAqO+onh569OdcmSRX9pfi9iAqOPl65Wb6O76s80017j7mF+A0BuhNN842WIZYibzSp3yX0Ozr3&#10;i1iP7smcyklnJetuKhAhzAPL8XcJrLSvkm17Yzhw3/QI1nf0JDjxw/MuNP7d8142vUWd995J/r2l&#10;yRxzsWt7jkUYQO4X4vsLMxK/V9k4g47Q4x3tI/kdXD7TrfyUcZIXzBGavnCrj97Gs9MJipbLPIpw&#10;HOoJg+yADPgkTPjgZfJ+ZKe+pB7cSPnMD7zaTynez4WcLjzmz/7qj39+h53mIeXkImvoSTi4j0gG&#10;0JFebiLq7T6OIJ2GhAMhS/0cMLcQ7SoScH4qbkf8jvqsjv5wb6i2LuMEEPxibSuw6E4Wy03iywXn&#10;hwa1DNmeYgkpLvq2Awd3kID+TlhEUC5EZeLkgh6wsPJcTrui0Dv4xk1iqbk66AnBqwmVQgWjLVm2&#10;8AJ1MA7vBAvfIrDi77TIRTVaLvhMUCKG/oHNrHBIlgECag8NZ4oJLQsm2pDv3KTSqNCPBJEOh0r7&#10;6nAhSITy+JAA/TAiILDqPAkCxshoGJHpNEsqigBsoDBZZEwSIzEHJxH/5q0z0lApvrAPt0IGsW9I&#10;hqHjXKgIVlDLEswojBD6jocVX9EVIXF9RHGO5iF1WIMWvU4TS3BsCkwZV6oX0TA97s7FUIIMow4P&#10;76MbfzAZ5/An8sTTHCpQQs1DQoREcq11rDEiBiO3OnAvMCUTSRCXOFEjAvATd2Qsro8OkcAfh2oc&#10;v4IfZeP06kIYzbEuiGAo9uGizq5umCEhDyIYyO3tXqX1PC66asTP6Ik4kGM5vmcZDpAi/oiwByls&#10;FguysPQRp7AEDpExQsYizYLnqLhRMZzE535u3fCp3QhKORYKQ8pFXXDMt+DEFFuxLpDgI3tyCYjA&#10;JbHL5Art6FjD+xxit4ipSy7SIyiQJWxxE7di/XTR4h7kiBqMnfxhGZAgldSRQ+RG1MCN1FQm51pn&#10;14rAMeZoGZgRIOVxwfTnGEmCGL0jKxui64QFAgbg+e6iCBrz+/7GKyWTLGGQJhlETrJInTQzwNQS&#10;JZqACM7QhSzxI9bwGsURMDGCFDXunSpiH4gAMo+oAgggNX8v34IQ7KRiNasNTnyFMwHGBsFLJXGF&#10;NG1zSDzRIRmkIT8iGveC+ChiHm7S/miCJhzDor1eEjct7xRT8R8jZF+q0yz84VxebiEBhsWk8YiK&#10;syNykSkZxDRHoiy34zkpoghmkmhgQzph6QjE0BtzKrEArwAzYkJg0U2CJhDVIionoyMJQ0aIgD+T&#10;8s3SE06QMwMnVBE9YgpZ4zonYh8swDKBMxTvAv0GSym+cSoCVM5QFOayznBINC3iMyJQyx7ogSbu&#10;7h/AEiXUEwiHpPkqdHVctCMekTVub/gswD6FxRlFUy6WgVLMojAT4j8RS0U9406I60d450LNQgI9&#10;gkLZqUfDco50FCO+1NrqhEwz4iDVgkg94jU/FFj8obtElJqc1D+nlCKiNCbu5MGG/oR3anMGEREj&#10;upSYBDVHwxROzpQcIwRRK+I9O8NKPwIa8hNYDEBJ1aILp9ImULEh+MFOJwJPsYu9JHU73Gcw32I3&#10;AzVLM4lQSUJM0ZOJDtQ7WrUicHRMYfUuHjUmJrMzBKBSFSlKdpIYigJTHlMtNDU7wdA4FVBUZQOD&#10;MDUsjNUjljLAGhVMJdRNaBUDPelBJwJb3yK7kKoebE5X32IAIMAqiCExsoSKaKYg4kkyLOA3twJa&#10;T3RcEeJTO0JWK2L8wsONSq8uTBRNN2I56mahvqdcwucqhUVaXbWD8vUPt7UcmQY8MyI4E3X4FCM6&#10;K+DmgLFOzsYykMIfBMVPF8Kk/hRiUVPyQ0/1IO41YDoVUlqqNX0KAmITaDiRCY7gRHIOrJBMIzdy&#10;QT0yuniSN3wDBNstbYatKCtkGxViOat1NA3GLCWCH47UJs6zIqBknnIiXrMV8HCWH6BBGBw2I0BG&#10;L1aCH5wSUClCOBQCEJULJQmiObfNZWN0bhtCbCUCBb3jl9LWW0miCZw1JdZl8AqPIkPN/9aO7e6S&#10;Z30WMipgZPH1iJCSaQhybZbq/0TkqaQKn+qJ1OpJnoCSOEZOOZjj8EzuKP/hRuhhGPaBRnv1dCbW&#10;IX5DoNKGb7mWJI4Ace62Io6AAAAjaeZhTjvCHmAzIbp1IpbALw1CZf2ibmGy/lAZa2vv45e4s29l&#10;BnCPSEhhQne/4lDglWjpiUSgyqn6KXT/qTiWSqkON9xUpqvcTkEN8SDqwQL0aDGOIDHUwjMlIk3l&#10;MCXClS/qdSucQAAqwAmq6S/clCHCtcSMVyKQl2bhVluYhAh6jGVTFIAJAlcjxGoZ7gEueCIKKEOH&#10;Knuddn4y2LNgN1vlFzFWcBiGx4QH520nYoRjlcAOIoQ9CQAEAo2GsyNe5yDKkyFuDmALAjOA9x+6&#10;cAUrGCOUeCI29ITrhLkYdKx+jsNyBOGcw+QuEoT9FbxuOCW2d1jAWCE2mIYNAnip5BksAI6QIJEk&#10;lzxiWH9LNTkx9OGgYYi//mQechgt9hQjStYgKvYjgmQw0nac/kJboMEClkEr6KF5j9Um5lOvIHYv&#10;fmooLqTWRM3f7jLgBM7XQG44kCN5KwJGu5hqwUkgq/SU1QuF+ReRr8RzCiIYDog0E7NB5NhHxcn8&#10;hOEX3zSH0+ww49ciCWJtDYKMg9Qy5uGeEIIgiUDG6uFXCaORKVMqflk22jbRkjBwUosevG0ZRo3D&#10;SGKUc8sCQSOVb6ycG2eVq/AghIFOQHPXlhZ11YKaG+R6bTdXiYowNqwJluBx5QIAHuDRAFkhOjRK&#10;iuIIILOY0TSRoskgnkuNHXkspYKWNwZIvUP/GtBGxzlwxTgj+DiZ0tko/vjhCIjAPrviZqslOlrL&#10;LOaZaW25jFMCeKtzH57Bw3AWg5cBgd9CAB7gvE6yIhwFmaUEIRK6j7WHCZzAHtiZeJ0XQD04f8OD&#10;PU3s80axdtkpnMn5iDyaQYAYJY6KGQgDBlfCPfxBGH5FJSw1ZinCy3gTJQSlqhMCNFslSrh4LyhV&#10;jpdaIrYLjZ4aI5owVYJhGTgWSqOZXk8nekGpn+/iotFQsHNrS3XmnL9kTbdakklCGP4MGshFUvrS&#10;ri7CHu73H+phL886LSA5Ima4TBXrrbUyrdNiGFANg+SY/5ZVYFyarytiVSGaGl2psu9ifzsj6Y5o&#10;XrXssZVCq4Vlsu9D/qCfIpGFwWsMwplDMfI4Yx9oIpp04x+coLVJ04lj16VT+yOsgvGGJbIbxVgD&#10;gACiL27/wY4r+rbVNlWZWko92JqTpZ5ZI7h9EZ61bL1Jqbx/pJSgtnqhlJ9RRVAswALsdwmsYh8y&#10;uwmeQTq5e1ln4rsDUyLClghG+r6Z9mByosJZoglqZgAGIPpeewv9gRncma4PIm8DtaLlG5wIGyNf&#10;XApLWTbyu2E9ODz6+yOSO3j+W2l6O0/pqCcgYhlSkXUeeATNwsfj+MxEmQnSAxpWmzsGJs88Z8Ud&#10;SFcGIL0dghmQ9wj+zLkVg5+pNyG20odoXJpzs0riWwqzPDxwfH44/toJG5slAtyFuhud5cISSdMf&#10;7umq7PLndG5n8RJVKuPJKUJr4HwiwlYr6kFrhDmBonIxkGC/P8KICYLLV7keiCwYGF0hWrwiRm9Y&#10;ZNxeTb0gfrszrlp6p1oDbXR5WeKz5SmrWIarCh3JZg9F2CzPHKgnxhdzpWpEOpeq6GlkwlefQnd2&#10;4+ZuDg+j9uSy+Zzl1CKgCOpoB1ZSCrYoy2U6WHSJQ9sCqNwhXidSM7xSCOIZ/EYniNlDIekI4GjE&#10;QXokJjoiTrawhVAqUNs7yq9jXR1g6LxEzVwwjuNo54ZDCLY5CvY56KEIcFodNyQvntQCCNIm7KEC&#10;hP2pxtefzBeg/tL31vYp3ALd1gtdrYgAjmtx2r1Dz6PWIZySMCxA4F9DSvz1NQsiUhFCfu287KJi&#10;0yWvIvxhiok26Izj5mJcx+XWg714x8V9uOQ8cWz0H540QopbwERmaZm5CCKPHpxAyR2iyVVZ2vNR&#10;5SecrT31IjRkDwliCfwRmf82gWk6uA7YIE7ssJGrtRMCac5uyDwdz3Jat/fxKlj9Pob7/NLvaW30&#10;ju+D6v0ibGsiOv+B/xb8HwQlbGN+IfD8S96bhCPUO77e2yfi5tuiCfaBHqeCGJZA7AZjw5DgN4FX&#10;UwhgAOoeJlja840+/NzP72Uj8e9jAbF5zqF+QL9E8Lctrp8P/sN32d4NovZZQ/O/OOW3Y/m/hPDH&#10;/S3+3OYs/93FY2lxF0qDn+7RWj2AfIlRnXk9ONZPMzzogQGt9e4A3iCGXyIe/yBIP8/kOPrv8eQZ&#10;lvO347h/hB9+FSDm/Rt4pN7AgwgTImSyTKHDhxAj/iMiEaGwYAqfIUHor8iSZ8yYHHm2bB8RfwMJ&#10;EGBSsaXLf/Q2vvzHr8jMmwf9AUCJ86ZOnj1bFtkXtKhRikaTzpwH4YHSp0+RQp1KFaHUqlWXCIS6&#10;hAiTYEuKECnCkBkSJED/EXv2LBgEJsSwVoW2RK7Eq3YP4s37siNfu0SG/atnAdpAJFtn1rP5N2ER&#10;fi7nyTzI/o+I4YTEljBcppmIsIMPBtRtfLDeEZ97sf5svDpvkbSkj8ZW+gwChNl/U+PGrXt3RcRU&#10;+S0TxgxywmFEmjAT5nXJkiZENLL0/VKy795YsVP3S71oEycH7Xn9x+TZTaLasR6x95IIs4PLiDTE&#10;+YDA6NimfTLm25r/Tr7pdfdQgAIixIxtBVJFYIJQLVggEpfF5s8wTDhh0EA1DVSEeQw+FNN1szlI&#10;GncdtkTPXk4QsURD8wjjBHsQ0WMBESruhgQ9L+1zBI1EIGEcffbhlt9MJObVn5H/5SVigkt2twwE&#10;FpSoVJNS3kTlbktEKGCG/9hjAVFVlnbablfiVCZgYQ60/kwRHr33zzxLWHBhQswhQcQRwQjjEURI&#10;mAcbacAR+edNod1Hmj1j9nVmS0fa1WhVi/KW5kPDQDlpT5FeqlCmf2XJIJf/PEMEjNCA2SGiIMbG&#10;6VSrQuXPl/s8EycRFbjp0JNImPpPE0f8KZ6AH/kGQZCz2bNfe6wl6d+grGrqUKt5VQptd9NeWm1W&#10;HBYI6j/Q0GjBjDh2uM+xqoYopT/+VJbmVxxNJNGgesIWnYBM2DobBKLhNq6ZyTJL1aMKOrupwAe5&#10;RS7BEF2bpsJTBZuguhzxdKIw/s5WZLmqNsHExs45d9ZZR4R8BJsk82jyySinjDKbUVZp0rNBBTPd&#10;YRgJ/tjEfLgNOxlp27rE8D8AVxV0gwjrVbQTECRadMJLT4mwwwVenNA+TBjandSN/azXMsx0zRY0&#10;0MwjNj311GPP2fvwg27FslXpz0kDB1VEXMY2kaATgu2ms74HV/Tz0FMB7vTSWj/FBAQ7Nx234kEV&#10;nlR5n/adEBFzCui40aqynWqVS3w2eVEd0ZitgHkKO0Dif108XDBNtO76xhu3vGy/ADZ9uVFLQGA1&#10;45jzzi/B9TKIdUIaMXi7u7E9FubxESFX0OK+H3SRbxUQoDRr5FoQzDDELLNM9953zUy4s6eurFzM&#10;F5U+TrnPHP1A62/ubPAJDs9R/PDL/9dQy5e4zBFo/hnQ+xBCDPDspgKnw83bPie88znKgcGRnLWK&#10;hgQI2G2AQJMgBqGnKfpFTYMDGcYFC3Q8x62nfxazkwU8Zw87QY5pG1zGCGdTves1pgJj+ceOZBc1&#10;CKrGh1Axlu2KdgQIGHCA9tsgAwXmQQEtUCJHIJ/l9MeX51XJceIRzL7m4Z6W4G8qIfGNBQZgQ9JQ&#10;5IwdEtxTdEIPtcllSEX7os8gULMB9kyJAgSeva4Gwn9AbYpkms2NUPgXfqTIMMQoghP4ISefKZEu&#10;YrQedSpQhCjJUY1K0QmbVDaWIgDQOa3L0zCW8Qxo0MMe+4CNdYr2RIIRAQKeG+C+8HgXhN1MeNp5&#10;/pvmskbFvARKSgybh1iCgRIuggQJcXHkBleJmzGWkTU8uSQQ/zVNoO2jHvSABkmIcREnaGwJIduk&#10;ySyAQxp58iyaaZ0TRNk9ZoTNbKm0WB9LZAEIJHOAQqRlRORYkVvWD4StJGEv7eKpK/LFJFIcF1mO&#10;6EU72oMe/xMjGZmUxmq6yqJGCaM1HzoPaHzve910AseQEE6xcLKTn0znOoXBPa6FjWzxVMgdL2Ub&#10;nL0PVfqEocD8+cGKBKNXFA1kbAoKTL64CCqvIRh0VMYmJCzhniGaqEAbuMukYDIoMkydPbA5D5CA&#10;1EWtqxrIxImyco4lZE5lwndE6b1SzsNsboyN/m326Lt68NOMtoTq1QIUDNQJVVKxaWKHrnUiKRZl&#10;HxaoKgkVy5sBzLN2VKWdXQq4tCH5Yx8chQYziEGMYQTDm1VbAklHZlKmnjOta2Vp99wKV2Y1ZXTR&#10;80cFGPu+u0akCXrdzmOZUAQYUaeEsxGs8eRSmZFABRrPJOTyCPBYJVGHGGEV7REwmknqBmV6RfuQ&#10;o65Jj65utrOf1ZhYw8lJ2yRmgLb9ywoJ5oTc+iaJCekWNOqhK4wBljQ8LVGTmCO6nIiwK3Q1CiRd&#10;eakiODaoZGpnKaFhXaNctSelK9qACfYACBg2eunli2fZm7cE3eYlMdnRDBuzjwoMVC64Ve5D/uoh&#10;0iZAQ09LQIlJ5nMEuDCDthVhprOUlyYDNxdN+nsw6BqMk/YuTVZFe8ADfIvenEIEu84y8nB7ggT3&#10;/WWWvMFxUKRc1LsIYxnDWEIwzvu2zFiZKjrWVG8n5WP+nK1s9Oiu2MAmKlWNMyFCDkqeZ5JfgWmU&#10;wg+oL4ad/JAIR7nDU+2JSLSME5ziJqmkwZuKFcIZiexDzHzRrsCsGKYjHNg1nkTrx5zqnDMD+SF7&#10;xkmqXfJChEE3yQ9g9MII7ZDtcXiwRkGOoLGC5dlAujGG1q9EilC57kzss978pseQUGzqDDJNnv4x&#10;Tn6NYIesmkhEvgmElkZZhBHAKUrMcF5S/iwwW0+5KNCwwHnl0uvMxSbYuIbIYtIYDFG2lBkLhpNN&#10;u/PLKnlaYTw+t7Wz3ZNr/+bCmoKywL6NR3Hbpc+TMne1gyKedVel3aQJ+F82bFCIHGHfmiJ3gYha&#10;JSQMAOA/mjieCa5qlrvkhEUTRiwFVp+G01ohwk0TvKn1FOQeVNpP0biGGSogRI1sRjxawoXsWkf2&#10;unc3OWeQyQG+699GxOAuwXpEhO4siS8c3Bt0uFz+eKmdWz3oTb840JXCP9J0O0EWKGWx42NOLd06&#10;QVFP0BJOzpe2C1whWq9I4Acka9+InOYEsPnNEULyS8k83k9BQhGaUHWjzPQvR6h8VV7N/iAeKtHr&#10;3Tm8lPbu+amk6EvChsjgr+7yhi6NIUVTCW00o9bvrHQY98532faRysJbZfGMt3iaHv/3pNBjGImt&#10;yuX7rnmqZJVBSwjw+8y+Gy5zjgCtMs0RLEAPv6ucI63vS/hr+XrYakr2SUECcZjxvc5eJLzKBllJ&#10;S3tSc2JkHpkBIDorkM615km14YNv+TYPcVY2qJQ26CIl82AhAtFvjpd2PFcVeadnxwNzjfFn3UEh&#10;3qRPxFcg1Id3A1B6RuEER6B0BmGB35cT48coK6hTT2N3mlJz6YdwcuEPO0IWYRFnHYVv7NdZw/B+&#10;yQY7oSVaHyMyJEN/9ZeEKXNapdYE/ubHLXdSSRYwDJyWcBB4dlTxgXq2dklRhUKzNv7ADLtDJmsC&#10;gwOkcN2BhiXCBHynFN7kBHFnKl4ISKjWgu9ihzCzNM9GYYnXhc1mX4pzWVvVUV5FBMTwLXBSHkUg&#10;EE5QASaxZgKjhlgIRqbmYBXIZFRxg0eIaL4hDJWIQcNAdNQhiQzCBAYggjfxDBbAWbA1hxFYh77H&#10;grHoggTjipMig0bhfY+GTXh0IKVkAd9TZeHxD2zSfB1Cin81FdDgVw7GhUZhi0qReVISH7M4KW8n&#10;INcoJU0QgodlJ9vmEHuYggOxeqqHhxwkMJDIh2xXjTixJtrDjgnCiQ4hDBCQcpfC/nHiWBTIuIW+&#10;AY1diIkC4gRch0ecVyAFWSXbiIotQYVcwye49X7/J3x/gQRXOI7mCIvOtTQDmSb+gIvqkyDjIo83&#10;BzcCE4qQ1zDSBzrHE45UkY4F8is3twyfOBsYqI2nWBT1EDt/+CafJUoXwSu+MWGAd5EDB49LhDBi&#10;lxD8oGSDUyCit3hJeRAmWXxKAQ3UFhW+wZJTIY0MUpM55ZW+AZYM4gTc+I8z4WizkWbgZ5RF6SjO&#10;OInOYg8e2TgMUjzAdxBvORtTmY9FcYg7QgSiqGorSYNsZ4yksZeE9gwzCTSCCGd01oPuF1LitWwl&#10;lTLJ5YFl+YwAGRFoGRtqqYJs/jmUofkPGOcsUVkaTdGUwCKStHaaahGYJ6YU9IAS6qeaseGAW7mZ&#10;vgEXi/cMZmVaoaZ/tKdOK6VaxOA1LwVPMXUQn8kgwZCZReGPCmEPFQA7mtExRWiEJaOEnGQBEkSO&#10;GCkXnSkwrvkmqZkUX2QZwmCYYedqsJmMjqKQyGIjEhmN7Kleo6mAzIgb9HCZpAOdQSGdGcGDbDGA&#10;BYg2auN7cCSakoUVmoaUEoYg6Mkg4uEcd4k8AnOQdFhFhKlMuIGbSKWbaekZwNecuDGex2gAJjaD&#10;BLOgK5efoGkXQklgCHMg1dkEeXKcz0A2cUV+HWIBklef4eZqI/aKkNU2uNF4/lt5n3KBHDupT/Ww&#10;n7NRmgwiDABKZUJaIihqkTDKpXaBZIRTNE9SK+D1TSTFJhWAdCdVJc9AIVCJMM/Hl2u0KMejpEjF&#10;pFhBdpWlTV7lg5KpbCGDS5MyDAOwokYBomFCpUBDlAwqFzI5RK4GAYb6EBAXl5TzpgQTp4mWFyY6&#10;n0n6hE/Bld3RaorDf8PpBOvETgoWNnh6alUyDDeZFHqaJssHnm0pF9lInkUjLRIBe0tzIl1KlWmi&#10;qRtqF53qobMxq0HXqlQxgabpO+JGDFfKPqDqNt/JqC9qF/s4awhjMBKhrGrWoe2ZqUUKl3LxoHQJ&#10;ddWaFLqortD6rmlCDCqq/hSkqim9YauNihVayK0E4xb+aaea0n3A55piCZ/imZcYmqzrmov2CHUp&#10;qau8I27LUKj0+rBddqvlgxXWJzDwpY1JIxGIeim8ial+tpiAmBfJh6TBZbFF0a644az2Cq9hMrGT&#10;GhQwe5LZaj6jWamXoqhhcjhjiBBa6SyISWgEa7J41RjRN6EOaxeiSh2+yjjleY4dMrEfdl1jwawn&#10;hq85m6cLWyUuqim5E7QHIaBVsq3jKjCKibMEZYYzcTw32xMbGRs8S6NSOynMMABXez8kaQ9AEWbb&#10;R3lhGp4ZmxVuOynoqikVVK4IgYL9OnNGizBgKqeh+qTISrcgd6dOmbkQ/hqxk/IMFKsQOBpRwqCm&#10;XjFfd0u4SDKaQ3spy0hERjRsDessT5lTrjm5m+oavnc8dcuuszsbGzu4qRsmzzCvXSIWIpR8XXGV&#10;Mpuvq+u0lku8ZBsmRUBHdxGszcqySISwpIG7xWoXLvu2hse5bPe7dPt0BMO8nUu8eqshz+AP7OJk&#10;94qtawm+5psmBbs8sHS9TVO7tLR8VTKjRpoXS6uy52u/BRK8RTO3z5omoFsBzwCUJOu8DzSa6nsp&#10;xKop9cSaetExHswxsGN7olQglXZzPislAmyub4R64cGkZcIMRDAjTVBVChx099sY/pu+ItohXLSE&#10;kwINKvocdzm/wcq1/lP7mkVTARBAvgNhD2CjTXzKFjzYgz8YDCmrW5ALpf5ZIikcm1QhKkwgeZ10&#10;wVTrEidiEv4gDFs8EDVcmAmMvpsWvQmSv2EyDwawtxPctc+LPk2DtiUyV9mBvft0uBgUtj88veYi&#10;IcwwD6aixjvcO2aCI0hxxREhaXLBwI3RxgLTuiXivc5CD+17oUTcoJDSNPsqJbbxtb9TIHYlyL6R&#10;uJNyrCfrG+54nF4xKFQiDKOBFEwgkv4gUi/yD5aMFWQcaRwsMADLxYhcJfRwxxeasHpcwa56dxQG&#10;AYScrvG4xrwjyzwspYlcPzuyD8h3YRSxD9CgWOIRTQPRBJDLfkQQ/gzM8FP/AHoH8QwA9MgQgcl/&#10;McyKA67dXFmhPMTlWMTYesQ5HCYVJq6YUiKd42RdXMfePMsMYldHoE4ag0NFYCcmdcziESFIURMj&#10;wQ9WOTL3RBFmpyf0AMO5Mm1VZw/amxSnLLIvbWwRLSX1EAB4PJLMwrX1y8evN9MJUmFyvMoPc8Qv&#10;4cmIW9O89MPe01ldgxBE8TZOMCgd/Xv1HBa4adJZDMNAsU7yRkwK8RjzkIBWodRGEdOT0rsTrc0d&#10;Ug/OfKEXzNMx6tNF489VomRau08XS0t0XCKw7MVKJRZ7KF9HWUs7RwS60p/gSCNC7BjINxYWYEBc&#10;ZNb6mMVHA8cU/srWFIrTzxy+cu2ldP2CsRdr2SElIRs9fd0hf22wvsMMbAJORUDOLxElHSg9iI0Q&#10;lNwRFxRQAwGkF+IPTeBJq6jZ12XZ3WrcJQLAicrZcF11n72oo3nEp10lDFfaDLIM83DQvpPBSc22&#10;7xMrO7kgTqAZabpv6fYjxKAirLN9OMPby4A6BDgYxN0TfhxxyJ1G3Bsb+/DWd+nZ9DvXatc0Ztsh&#10;1V3KCaLGnoS0ipOrk2LIgK14LtEEzFYZ65YZHLEcy9Bsl4qXT7qlVFHfOnff3t2z/A18jgvge1wV&#10;Hj4pJ34p6GfgBVIQNqjKilO0l+LgrB25PUEMZyafCWEWVuEv/if8FCAeJmj9vZriD8x9l4j63Pi6&#10;2mx2w1JS4AGTIPVGa0VedPMd2nn8tvLytmAyDFI65EqBj4qT5Q9eIkqe07SmrE7OqK+rka6cFFQ+&#10;FUBa1HOOG2hOHTh+XwPrHU3ncy9BDKfRLRWj3E9h5n1ckfw2Miaz5Vez5MDn5v8N2lWxtsJLMC8e&#10;HF/EOhWRSC75uAiz4t/85xR4ECYx1AjRBDPyyB1b5u8Zl6t4LqOS51Qh6YsXdW8emo+a6QvXh9ad&#10;IDdYeUTAD2DRiJgNFX9pTmwiMqNWahtDnAAkc/eGby9FNmZjNmez7QeYNrzHD+AO7mCYgGSNaiix&#10;NuAusMIq/r+5+Az2kN40XnA/w868A+XvZdQKges3p+uVDt24Guv8qo5cXiCeWGh1YQ/s7KZLzZiC&#10;uFU6SIggAZnEUG/dFFYjNVoiMzIZ3+xHeIRj3EljoYQmdYQ12x0WgJ3ZGU4q3/Es3/Is//FiEfNI&#10;WH+lJfMuT/JGYXRLkNeXKxec7Cx9rsJNIwBsTmg8u+tNyuiTMrVz2Sxq3hVEQD7z4J1pwcK58cxy&#10;FHdgIzYEWDbwhErdznvezg9jH+6pJO4JOu7kzvBAk3XnrvbpAu5j/zIE8+qyes03DukZGT1E/8z+&#10;i/T6KuKTFoPADuM2jRQLaDWKnbQCve62izB2bxT1WjSk/p7mmqLvtFbDgF8V/Gy3Ah/sJXdjFnAE&#10;e9TrC2/qlDukBEPmjwPUUsL6pc47fX+hnY/i0owVaj34k9KRYGf4dsEPHVM1Qug6qIqq9cYEOGTZ&#10;kc+0jZ/6aesssO8dTKwpiJ7jSzP7d0l9m5+9kFr3TU80f2HPBTrF3tN+fipzZEOLe4/6uTuSo673&#10;L1H7kJ/fTs/3Re9k2t/v+JrMS0/5TDnwAPFP4ECCBQ0eFMiMCUKGDQUScRhR4sOJFS1exHgQYkaO&#10;DDd2BBky40eRJRnuK2KyoTBhKl1G9EfyJUeZM20WFADh5k6QwoIh9AfAH0+BQYkcLVLkCJIlTJoE&#10;E0Zs/tkzaPTs8RvqEMk8oi9rduVYD8KDm19fEnOist4zszPbgoU78G3cuXHB1rV7MiVRn3lV4rUL&#10;2G/FnIPz0oPGbMmRYMGcNGHCZAkSJEK7Bs3qb1+9ec+YERvmGDLlI0WOnkat9MgSC0ucBBtGjFnV&#10;ev6yGj4YE/fFeWPLdh2W1qTSvV0F7zZ5fKdy5CGZD/ZXfCfa5jSrE3x+XWBh7TabEGnaxImwYcOW&#10;LZsNDZplophV7rOH+Pwwn5Anl0Z91ALSI/2RRGbiNahiQw+aeazah5+QUOquIWgg0Mmm7CyC6q/A&#10;GuRpQpc0xNAhDuGKritimuhQog+9KpGwCFMUqQli/mBijyf3kBvvH37sqYeeeRJbBjSfHrMPif6S&#10;yq9IIpLyb4nwXvtOqtnmqeeq2657BsKyTrNgH5X8eYYqJoZRqYgpiTqRReyqK9NMitT8J02GFGJT&#10;owbdHIy7OCs6AjVoYBzTphl3c7E9+DiDxjNiiGGpCUUlExK//CpITSmmIhMPNiefOdCeffq8iBkr&#10;iTrCHpWIAW8yelQ6giu46GSR1ZHuFMlVCbuCE1a55rTVIDtzbYgIThn6c6dgDWOCGTaDG8gffjbb&#10;0VD6RJNssdJMM/I0SSdVNFsnkIDAgq7yLLPWl545gi5erWtO1g7VfckCyt7tr7Rpiay2XtQsKJdX&#10;/nZfPXe7FfsdCAksLxrWzxhxW+IZNvsSFj4dPevx0EOXgGDfW0t6ZomZFLK4qI6v+9hDgC8KOSQL&#10;5kGZHnrqiVLTBG0DCRqN9cUV4Jymtfe0Bp2Itz8LfuXzsoMNQ+JUNSvcTZiKVzWpsZmKaKIeEKUb&#10;OaKSPaq6oqs7sljmc7cWGWADIJAS6DW1I4JltbXkqOCZ3M7rCKnVdOLF3ZyAIF/jSorJbI72yRIu&#10;fqjOGut0Czcxzq6R+LrmfgkgayJfu0sTbpcsj6sIts1sYhnkmsh71fOYIZ0qAw9cOcp9XoZ5oGUs&#10;UEpBl5YwFqzBEbcaTdzDVrPrmXMFu9eRCSCg/iLNtWPGW5MwX37owYLHqNjPIWAcrAoWjUzJyUgb&#10;cl5qUavAAgtEdYmeybticHfDkYPer/Ytsnie6oF3/Fzi8STO+5z315lkMJv3G9+c5744LWFPu6HY&#10;78ikplSBxR56U59B3ne2CBZkgpLrivwaR7nhRU4i/GjZ6mzTOpBUQEhESkoKleK5M21pgC9h3l3i&#10;tBXkcGshMjTTxx5YQYOE6HA8tKDiMjg/W12whY8rXnNQZo8R2oYfy9oHMW54MQAKLYB7Y5PckHME&#10;CJAIh62aG1HqAUEg6uaHQKRiDoe4QbR1kE3JExJplFfF9rzwQmw63m6KAIGffDFF0DiKvF7k/o9h&#10;5MkCLAwJPcjIQzOyD41HVCNRNEgzDgIMcmyCRhFUprIoXc6OLrziAvEYyp3ssSV+ZJFmNsOE/TSB&#10;K/wggsJCMsZHFoVwz6slBVu1RkrybXU4UlmzINaj8vjEMUCKTAXuMy8jLfI691PTJG8SQ5FQU5S9&#10;a44FIPA/LI4sfSBRZC6/uRsjojJFFqMHEWFlAftsr1Ep5B9SkOQfpjSFUk7AJ1TIcyj0MGMZBlId&#10;CSHZnQck0Uy0FNYn6UhOISJHm3brpq2WlawPpTOXtzvjI8vJu53QowjnQdSPsLdMZt5rMIdkBlVQ&#10;F1BS5mWjBLmkmhA6TYUKsKV+uuW6mgMh/kReE1b22E8R9kMEiHZEmrtT5JBMUwEUpnBa8urZuyij&#10;PXtSSlv4FFBjWMKS8gzDAhKTilRGR7rNjeyCz8CeZKK1vTl2tAJOeQ1XL2WgldmjbANlWi8bFFMz&#10;jfNtNa0mYHni13PuFAKyjOidirAno5nkqLgbRtRc1kRlLQuKmrIrjlimI5TtSD1dIp0/QXqorm7V&#10;mI3BZ4CAlC3IROYIUzRrdZAQjLF2yXQoC2NH1ckvl7JxrwZlEUZpetOMWHMnM43kbiB0wMQ29CVe&#10;iyDDbCWu2DaHhsixqHNwqdfu8DWVOV1oQon7kscWFjkPgEBjfRonH45LgbiTLqyWAVuA/l3wursJ&#10;Z0iKILs70q9D3k1Rew02XoIJdicZcy5uHvCA3GaIuyZ5Bn0RhzRbLcOLVbugAZuDXI6EioAPfqYH&#10;vysjA3fEuDeh7i7P+4CyOthWTiACeWIj1n4+g78WSfGEuSnfC1cXORpGDoczosXegrg6CyZwkYdr&#10;ReSMKMGGQXJeYeWEChxztQAqgnAuMt8KOmHHd7JwhygLRfjYVW050lGGmYsbIWOkaB/2L4aijE3x&#10;MjlpfTRTI3EDuSSTjFcwVi9BkIWRMEewbrxycjaL1FSn9oyeSKhAdRK2YWdeBAlrlrKt9vvfB/TZ&#10;XHWuo6dFQuERr/jTuXrGbgUS34oU/lp9h85Voh2p3eZMOsiVtoit7SImXnlYzixmE7tO3LYS2wTW&#10;ZtohcgDs4lwFo8cEYUlGXL27ziFay3FZgpFiJWlMDybZIJFeXvJoKyI3aMEtLpGwi13cdb+k2jLF&#10;dVygac441eggpK6IrHfHhJ7eadB2aSCKao1YNsd7Iu/eNflsdV+CPkDhKl5yqH9M8BSV1y8FRQLF&#10;f2MrLeVYIF6W9rMRF25bUecw4OVadZigcb98uyPjUaVmg/lZz4hWYsVsDGqRmT13xmt8vNJ1wx9u&#10;3oiTWNQhYXiKEOxQAgDA6QToFhGccPQgsqgJSNjPEoRBBHwxBiHCGGo8kdKaCq6c/lf/DsxQqN4m&#10;SbM8L/ZA+USYocJ4vUt7AHKKorAajKXImJ/o6dLpUqepc5G84Q1Ot9HtjJs3q8njeXECE5DwgAFA&#10;YABOf4AJVcW3uCMnMgdEy+rqUdRqEvLauAu6v08Pl60f5S/iYW1amYD4mRjeMMLdDWxyifDuQIAA&#10;tMeQutcOrHa7pAhDL9G0DdME8/QHGk6wQAAAkBMBAIAARQB+RQTcoHmUDO2od7uZTD4YaBjcIs8A&#10;63nUTzqtd8XsGcUNvnkIcgyNJdCJB7Xi9Tj86azeL6xkAkzzh2XYI+lzuvuzCNzrjpjIPpsIjQpK&#10;vTjRN8hTtZuQv9qrnVlDDlbj/qELbI4FQ8Dg078RNIyXYggO/L8MPAjzYaXpQ76KIKzr4DK7QMGs&#10;AbIKE7m4IBX+YwjdIwrbK8HqeMBaqkHk8L3Ng7gBW7wgZBMPtIsINIgjaIIKmD50m4gYrI566LyX&#10;cMKRuUFYeTyweK0jID0LPCWeAMLtQo7v4yE2rI6xQEKiU0KJYyg2oT8ECj+CYAIieAAAGIDxwkLk&#10;YKIj6DaeuMPduTReiTDcsAcqU8GdiLYf7DcmbLIcjCDluw7fK0QRzL9OVEPOKUO/+MKG6L6mG4CM&#10;cDntgJ0j+DKiOLbdGcU4Wbrbayue6EKTSEM42w1MrKAwVK4H2MT6+Sse7KHi/rMQNsnFJwxGgyiC&#10;eTAAABCxiWizdHmGViSKQImgJYjDOIGGCoSLYXgvSDzDneA93LggX8SdWbQLzYgPz1KPQnmQB8jD&#10;NvLEOTTHAppHsEi6hmCGI9gH6Ys0i5jGXTQ/75jEwtlHNskuwwAcuLjFkuC36uA15EBHxLG4ZHGY&#10;ZvmMZ0GmZaKXepmnepoM7RmLfNSdehxGDTQTbbSuEEQIpggGAhgAC1ApKGEpg8gv7dgHIrBC93tE&#10;xElINVnIwRCGgOyKh2yRg/SL42sOdewXevARZwuSISECSLGXa1ESuBoQJ6ErTfG0sfjJdSHGojBG&#10;7SvLkjBBhCg3xnNJhDiS/iVYsNbgHpwxEkvEDcUwDCjMmqA8qILcCVhigp50CR/kCWysobaEC+ga&#10;mdd6DQJ5EqvAihKpgAcISwyZSHtEybhQwBTxtd1Yy4kogtlwOrs8mnF8QmGwLdNRj846ENRRmRfE&#10;EL5kEbhDDmiwgMocTNM0SG5rj55TKiKxAAnrtQZkkcnEze4Yt5SkQ8NIxRRJTsPoTBgcn2VwOjyz&#10;FdoxjGXISqqaKqmCF6yrjs5IqdtaqcXilc3EyEGRuU3SEcRgzc46nR05ENWJzIF4jJnYB9tSjyVo&#10;gndMzZr7DJbgp8CDx/+sOQDtx1AkiuQpEth8DyJYKbtiHdxpvFyZTKVs/pDP9KSxJIhhe4mhTELc&#10;eM6J6L5/GAans8ZUwhcOnZVs4jl3Ig0i8EYzqZhqaTRH804TYgrvHEl4oUvUmFGOWAzuXA2qaoqq&#10;egpoWau7oyq8A5DAyQs3JIpAhMVlLM4HwNDuqFDlJEG/6MYnM4xNy4hgWIhgcLrjxJBUi7M6ZAjF&#10;LKJtwxC9ZDa7GL+42D4eklMzmUwFbRDZDAkPxQhAVQm8DDaJTDKe/AcmcDor7Y7XWdN7dJBwBFOM&#10;SMv36y869b/mKrssZRELeAA+7Y48/dOzlAhBNQle1Kl0SbJhuKHKEADErCRYuaC5cMo7+ZBKRdMW&#10;zYs6PTU0Ksc78dQU/m2QZAwsFiVLY3UIXpVDSOUaWSICFzQMZpg3h9CzSdXFg6hI/AMJXF1KZDWI&#10;Ccw0IDrEdXoA3eyQXwWlJfSLIhRGSvybWBIICACAALgxsKiSPgQA4TyIIhBWbV3HJ1qdnXSIbE3V&#10;bT1XTrWJERUR0lyOXELKDtEmc8UQw+TSzISLcV1Wd31XWerDPwQRCIGcChAAAQig7+jXgrVTCKA7&#10;SSUIguVEg51YhJ0JDe0KVF2vNrROWS3XJjxZkDBVs/RWhqDYENXYjf0Hf2g6AvDWZwgACEgLTwGA&#10;IO3Hei3UiwiNfXKSx2QZCV0drICZ5nQIm02ulJtYUL2JLYULl92Q/lySUjXRppwtkYdlN2T9WZEg&#10;1lhl0wUhAmPxh2f8l52Q1hUhgsujWoLwKCNrCAv4kcfgubn0HniSui1j2BKpVt7qjleEi1isWX29&#10;2QoS21Z5ALjtkCHEzKIbDM1FWWYViZ3kin8EAKPciWXIvGSBAAP4Gb0gztSFia0B1zfiXK3pEIzt&#10;ClG1CbU9xkcyXrThIzbp3fAyXb/w0+u4008UCXuQOn+wh+oDDH6YB8FkiGUYANilh9oFgOgUCHoI&#10;H5NsV4dAT6JQVt+F0waRW5VA1wX93YatJTeFlSJ4gExtkM/1WVINGtww3xKh0l7lGxhzAnpwuiA1&#10;0dYgAgipmGEI/iDq/FtmqIDLg8aeypjc1V2HAFuiaFsWSV4J6pBItIuhtdf73bhHukg12SP/7Y4S&#10;noi6LVUB7giFxZCBvNTZ6U+nI5te8Qd6GFmnMwD0ul9ieF2D2AcuIt8AWAIFeeGx/Ydsy5nJnQnS&#10;BUMWzh0MYVcLJAJHSxVVQjMdKZSaA6liMiZ8SislgZci4GK3yKWc1LQuYpNaTdflHIzLZBEQLdrl&#10;8RZmqD4AQFSNeAanqwB/IAZ5BYCxoEmECAYBgN2CsIcKsDyncwLrPRcLoDm2KNwNFF3Hi2PhwRAt&#10;BpEzsytioDvYmSokFY984qoZqzGV4qTaoF4eCmEGsuNocmAT/sPhhrBhmFUT/f1jk7hPfzgCpyvf&#10;MdlJp5MOfwiGBZNXAdCkDs2J+50HLpq+f9gWZYEVf1CmJj3hUDYTGsar6njfWmNUa1WfA+ZMCBhl&#10;/OplYqPbX7ZcFsHja30JOBaVZp4+yPU9AGBZfuCipptXJBCVI9iVhkCCptMSSKnFPNvC5phf5Iln&#10;t+yQ5p24wklLnDoXGyo9dowPzjpjmwMN+mCJnDumbMG7xWgNN26UkhK7/LAAewYKm/YzNgFgenOJ&#10;YaCW1/I9A/RDeSXnh4A0fPVDaCxq7Kjpn3iGZfBL6Z1o5KhoKrloOcGQnRZF9aWzWuroiABpkMC6&#10;I1GNpWjl/vDQu6wyra4Sq9BKKWFYLFquq5cJ4HoOWoxmXizW1Juoh+DItvCBFGGAVYjghz20ZAiJ&#10;aIaAsSWuYiTw3gaZXgwhTFjJZ/jpEHNGw1xlZ/X5aq2AAJbFEw8OiSkeVbvOWxYZYQSWQ2V5Bhk+&#10;CLwhWRtxAtDGkPbdmZ7tkMrWGqywLDLDLDPTLLVZGfZsT/j0rMc2iEXEkLu11VxiO6D77JCgWfKa&#10;57kVmmGYjZWpz3BNERQ+bcqdaofIvACQGn+wANFuDneuDsyVRdqeiGxTofieJzGuuzjyTrtbjYvQ&#10;bdyIyKzpbIHLlQSSbvTuCD/OYxLLnhMCSUlZEkuZikzZ/m6OYhHh1ecOse2L2IeABhN6SOwOUe/m&#10;UGFMcu/rIG2DIObqqN9HBaL/ZggmoJ4B7woDd97SBZbNQAx/epZFIQ16ER97YaokWZK4ckxMyZRN&#10;iYsQr3AMoU2TgAYqBAAxYXGBaGI2SXEWOXElj2qBKPHBQHIV56EoPwgXr261JHCOkHGbUteXQN2j&#10;ZUdCgZio7EiP/J6rxMoGH5AeoQoEmRLm5ukGyeWMgD4DyAmJxXIql1kMufKXnYgzvxuzbe5cAnOD&#10;AJ0xP4jpLh9Kt4hgplacJojolRHNyBGNXAace4yXPqE573F5WoqsrBTyADwoIbzkYBMezoh6sIAM&#10;dm3t/qD16+BzRMd0olSOXR8MCs8VPl7xcwGdLK/0Mq91Zc90Ti8ITVdLWAUZ7bPxQtlIkWIUqlzw&#10;IpgqrXT1lDqQKGd0jkgeANDrDQtO1iL03ej1BvlSNVmMlvpz3CB2TbtrlZyy0AGJAp4JYafnNHcJ&#10;f/9gsFCWdnzz0GDc+4jyLScYKsx15FG/Hulwz+Pq7piHEb8OYgg7I+n4QOqQyQYYHebsc8EbZy8I&#10;S1cLlK9haO9Ql/8HMe3qFLlw7Uj0jrAHCBCApSbatuOVm5fVOKnqEiF49TF2oVdZ6XbQlbfYA0/Y&#10;fBfmFPlw5NjvjGhBns9Y3swVh+8dqOeIoe+Qot8d/qZstqTvd2bHiHqva4E/3pkvEbWvjhns6Zpu&#10;dyq+Dk/HEK63+xL54jtRedz5+7g1+45YCqwHCX4Qn3UOVJg/1jkttT5m+bzQahyjQtz2V+3Ae+77&#10;9Q45+nFGSGrfy21cmKUBiX0AJLDobxhi/KOFeTCv+eoo942PeN6QV0fP+pbkldiPk873YsNXk8z3&#10;QsVvEKU5kY7p8rXXYzme9ciPi3g3E1M2CUue/YJHDqGSJ9X49ryLq62ij67y/u/3ftAgLfEvj/EH&#10;q/OXmIjhO472+oxI7TsBfoAh3tElfVpzRcsvMNPGX15Wk6qvjr4HiH8CBxIsSLDCgCMGFzJs6PAh&#10;/kSDRCJSrBjxiD2B/vjts0dvHrRnz5gtIzZMmLBgKlc6CdbSpUsnMmXGnGnzZhOZTXI62alz584l&#10;RSwSLWqUYBF/R5ceHeaEKdSoBZdAk2r1KkMmy7BydTgMggWpE7saREnWHwClZAmiVbt27Fqsz5bE&#10;vcqMSd2rwYSRhQDhad61/oYGLlokY2Gu9JAkDpy0MVNigCGvXfKMMuaBTYhljkoMrNjCKc+mDdy2&#10;LtzOFZc1UU3R3zK8rikGG9YXArPZS/cR1l2wyD7fRespFA61CD/jDom1Vr6UyWXnXfnZa2JbOsTP&#10;YaM+zuuUtNu4p+Omxj6QuXlhRYhYENbc/EAn/te5PnjwHj5De8WdI8ffkLh/FXXnH2sBUsREbgZC&#10;dAQRDTroYBFFHDGPggUtAxp3weVVYFfj1eVhh+XBN5pz+xyBRHDqTYZfE1t1dYRfFRYEoHQDykij&#10;jAz1F2BsOTaklY8MiRjkQhdWINUR9QR2F3imlSZYb/7tJV1LA/lTgWz+AdkhBAIkmONi2NlYoX5E&#10;GrSjf0yaSVCLaxI0pJsCGSkVEhTmNVeTeYHIVZkGbiZdmwNBQ8SK5kG3VhEDGBDkPIxJB2eAfcaJ&#10;Jn5qxvlnnP9A6uacUR2aFzR0dfjkh6R2haOWXxqHoEFLHBGedJatNcwDAGRZYajYbYqfPVGu/gmc&#10;gc/cuqZ8mWpqrEHMxGgUdfM8s0wRSLi0ExNLLIHEEdmu92BVRNlTwYPhOminRXvmSVajClIVa3QF&#10;EWOBkuatSxYzSAAAAD1yMoEYRPUyEwy5ieH5KJGSuglsgAPHWWymu5r5jF/OlpSSE9ViG6G4REiI&#10;xBI57UUMMcsw8ww089RTjz38uEWPw0Y5wRdR5o4Kq1yiBlindDgvxDJn2OncYREQPGAAAA9AAO4y&#10;GtIskBNFVAABAAIQoWFhlirXMna8GYuwf7lmOmXDS8cJcQXWMtGSMMSMTE89Knf1MlkMl2uqYHRj&#10;ZTV+SeacL0ODDSscEnyvZY8FfkENQQAG/hDgVwXgEmOPZM840WXRhlfQc2AcOoe1dPz4aqbeAXod&#10;J9iTiu0mNMtSFihXpVckM1ewS4WegVwbF3pDTdjuG+56QoNE44jfK4BfixNgNAEB7GtB4UYTcfpV&#10;tG9OpOfGBm7g78aSOCnVyP6T+gOZFRHwVdu/bvfMcX1nIOeQ7b4QMxaQP9sR3WM2TzAwCl+0i/9s&#10;1AQSDIC4/q1FMrqi3ueIdATB4SddmRpGMIyFEe8NZB5Cy4wF5oMVCBZFdlfxIFTMh5/2NYZSDbEH&#10;EWDmm/fNZmlNYIY9/AIAC0APKhwkWJCql6nrBShMDywU6OJFQQuGDzPD+JtU1je3GkoF/oRMcd0I&#10;D/gaJCCBiYV5noFY9Q8YCUAAGsSKCIVDQuMMxnoMhI8P42TAHZ7RWPS4oBH3gxXNnc+KUHHiUpyA&#10;Of+M8YpEEQYR+KWaPmZGi/9QFgQEaD+phNE3hNSNPx7pnJ/hB1Vrkh6R/OEPE80vU28sImWIYLM5&#10;3uc16IvdKaWypQBJkjxFGVS7OtPKxsiKIMHwywOACBUoijGTCcSVBRoErowRs5jiOoxHrmJJM9Fx&#10;KZvsCD0+EpJnleQkKYkJtax1LWwdYVvGfNB6LCBIZNUDAgTITD041hW8RQSPd0ylp1QVRRwSZR+E&#10;cs0sEzMvthROAEY7ETHsSBB+LGEY/kp52TMEmph8yvKSurzKoKLVoPFBxWDt1OQ+OlIPekBjmiJh&#10;BkiXIVKQmWQYJkUJSmCiEpz0BChNYMJLmSBTmbrKAtvUlje/Ga4IZYuKZgPKS4RhUpCJTCQlY5s9&#10;9qFQi5ITjpixZ1dGV0cnKZQo++SjFI3iqqpehaGBoSRBLLA4o9UHLN2KCAqZQITgHe0BnewgVxfi&#10;VczM1YgPXcsztmORJYRrmDqFUIR4eiJtLmGmMnWpTVaiEpQEkwhIMOlQSRoykYoUpJYdGUiPirKU&#10;aVJGTDVWOc9ZyC9KRaqmjGvM4AkVsMKnrlaR5LuECBnXroW1TCPU7whwr8UF4AFL/mjjPoixhAoY&#10;LQD3iloAAjAAoxHQKNCwwHqW0FyiTGQYSCglK9ekxMJYALsQoa1U9lIEC9yVggzRoXn3Yc7OIGGP&#10;VnHgEqkal97BB71XgwrP6KogHkbkGfoTnj9hZAABHHdxAAgABI4gDMFZAMHytMg8iFAPTT4DCUSI&#10;pUWIcIRrCc298yRSI+OCLQx/1z/+oKF5X/fLOKlXtJjhh/wU46j46km1TJlggJbpyKj4LZQKWqBR&#10;gtFPAAzAcM4Tp0O6BIG3QqQI9CDGcQVQZLAcoQnCYIZsGQK+4yKOxOYBb2JCHJe8LtIhYL6KlVNc&#10;kTO7psWDRO1/5Hha+b4FzpBJ/uN9paK75Cz0x1m2yDCWEIwKDIMfO5FcRB6wuBU3hB+BJPCAjzvl&#10;CyRPypQOwOJE2ZIKCECAUbMAMQR4JPatySyUCbQ97MjmJFrAy2qWiJr5AYEBdAaqfJJzO23MY10f&#10;ZdVWUViepcIMIpw1L75GUplfYy0VlstoEFAoX5GgW73+Yx/PEAZfn1Y8vxD4uMetAJAF4hdqfzhI&#10;vDRNE0RJkWNDxdavNrOa/THrzjCB2VbRWmrtPOe3KIidO74KClXoj2Jjhd3HSXZhPvnsNf/DXouq&#10;yLCLwAQkrMcJRHBv4RgdbHPbm5YSfym1qrVNblZA34WJ5LsfYnDIyJvWmQEk/pOPUsZ805ksK19K&#10;M3uJFX9gqwkM6uZEX1qE1gxjouUVkoJMSBl+HA8Ca2bGvdqYnWuFc35FeACuv0ws0gqMCJQlCUhJ&#10;No+xI9VA9k05rNU8784II4NcGaM7mRL3oty8KRF0zsy5Mg9idGsZFKqHyExkU6X4gwkaT3uAxvRU&#10;BJO7b0Qg8NGXQgQCZD2rQZKbfpF1drS/6dWJVI3hxxkVuPNa7qWnu4LOPRt86ybdhLJi3Y0S+xkh&#10;blfEeBoARt0hCwjg8Donkh5BX/kgsZ7zBZl9YD7f0K6Q3uQQmTt1FYR54ei41v4QMoafsZ7HLEP3&#10;WPXNhYj354EsgwgHdr5B/urhWAD4/t9EwlRn8jeQJ5vJRMaXq+cDoBoFM7+Dp5f5/2WYgrCOceCZ&#10;cJhIFQmEeijJMlgAgyCfAArHLd0LkmkEg1gApwEAwV2F/ATDDCkIBEIFAWKQQHggACCcfxTf/QlE&#10;CMaF8mVGlbyd/6GfQ0BfBAZILSkHfDnHuzRIAmoEPWye1hmHE1jAcRGbPR1OF0VeU+CFBzodqZnJ&#10;CGIGdFUAACwBADyYgvTKCh5f/qkGErgaUzRfzfWfgdjWbJgW3jGECraWc/CVEQqQ0NwLBAgDDRrE&#10;MLQGExCZgpTNyGVLN+XUXw0iIf6V02ghZAzD4lAIATAhdgih8bXgWrwg/mZkjwzSXI3dIVtIIkQg&#10;wfjNhr9FyvBND945VpcQj22w2Ynx3L1o4lpYwDIcFVIlVWdhhyY5WpsVwQxtxTwYABKBYBd2nto9&#10;XGc0XlSQ10vsRdpsoJUE4AxCSdKhYGf0iI/QwyhunHHYA4mtGjEUARYCgOiJiSs2xqpt0kI8g6IB&#10;0j8IgwBYgDSWWxdyYlcgjmv4HFeAGmRdU9M0SDDYjw0+I1l8ljhKByZViAG6ITAGRjA8ngbWDp8F&#10;yaoJA/uRiz9gYQUEUzoBgHfJiDxShuIZCz26Bop1VQ2qFXu4yD9iYldYY0I6h5g10Ix9XxQGxmcQ&#10;gIeJyUP6yKoFA/HM/hAzQMMDCEA3zkNwAMDdrUlHuk9Oek9IgiEzSt5rdBPfOaNK6l1MwqNwBJ+P&#10;qOEQzmRdlJ9fbCR/LCVHKuQ55dW9VEBGYBE/AIAYVkhSltA7EklTdsZ2jZ5FQIPPUSWNRdUoYaVv&#10;5KCMMMNfIqRXxkXFWMAFGGONkCVcjqMtudw/zMOXIFk9AEDMtWQw0hey1GVmLENhjiFAlgpkhiI9&#10;KQdnGohpkuJhkgeUESN+fGTSQeZACIP+EYR6aGNYzAMAfGJZBqNA8BcFeSZmuEfBjaZ48OVD5FxX&#10;KofSGQhzWp5M5oX66RYA1GFs0qZjuNRcFsUwNCRoasxz3ZMHOmaO/sRlYggnU96makQSIsoectYN&#10;ZN6lYTpnd/KgI+oGeuJfYuwDcXnbAwSDdh6FbBrI3pXEEUxXEz0eYWKRQCgJFv7ieQKnQFzVerbe&#10;TfZaVaVkX3LFS2KjcDxngNBnc05nXrTdMviDMFBO1OTSgFqEk2UK/L0IABBDgr6JUBrLfgaGYF6o&#10;a9DDSEpFgfaNcu5bV6ge3rVfKL0oWXyoceyoFzbGPDABdDGBZCTSco2bb0ppkJqJVlaGUVrAQxIA&#10;lN5gMBrScLJnZ1Qfgd6nRhRprkHml/KKks4WkSApa2bXU7GGNh1BBRhXkWGdecqdTGCblTbEMBzB&#10;oEof12FFE1zh/kguA2bqKOetkmYoaKYMjUGkWmNw4VXg2FRl4lpYKhpd5e/lSG1opomColgZjWT+&#10;GhEwAXGR1QCQVv48jZtMH1l4oAV8SeNQ6rv5AwEMQAAQj4AKxIwyJQTEJMYEw1Pq3TUSxWFUpXyO&#10;6nvqYGjqJ/A16mmuqm98xqtGBZAOwHE9gFghjgEwWxGcjJsqBz/QAzMA4tNInVUQgwCASwRBQxY2&#10;TLA2neGQKwHAVIbGidA8lv/8gxNUkRMcgYReRR5ixZAuBIeGaldYqHms5iC938Dmqbe2ntFcxYUQ&#10;TQAsAWIUHgRcQNRER5kuxKAEZblCgChx2luuVslNzT9cHb/G/lvyQEBw+MPkmBMAHA+9ukki9cO2&#10;2JSYWumqzUO0wmi7TqyRcgUaOkd0zsbKLgSawkfe6enmUF69GoDRuFrQAMDDXW1BMIEBWNkz0MMy&#10;PJaS+MMRAAC32pAAVCRnXGbH6SRk8Aamxg7RQADBOZpYXYABbCmRaGq1yQk00AO4hSPzOa5RiGhD&#10;QG2crkVqSgeJamuQZK15bG3HzgbU5O0rXaepHh8BCAALbu6zqV/UGI5fnIhGkgU9tOMSqMUSDACT&#10;okZjQMOwCgABXKtUGCFuMES6jRuoeQ/i4iEsFsYzEAHwCsiGwunzSe9CsJB0OGlmmO1UzKxwQKJ0&#10;QhKM4EtU/tSD7zImQcTQAKwlRMpQ0TyNcdVH1Hznq3SF1w7EPghAfpoHEvQtGBGPXxDuA3DvUtSK&#10;+T7ovQwbU4YrQSDBs3KFux3Hokos9dbgBP9G7kKFrrpfjlhs1tSp1fLHMBBYVPCD4pRcRCAOZ2jv&#10;QBCBAJlrx7gI4RgXPTzDvUZwzGBIfAhAuzqHow0tU+zDdcFt0O6m/rDfK37gQzzqvQYDPYyXWCpI&#10;8iJeYLQhgdpwQVDu9ELm1U6hBsvI1CqHQH7vbCzk6e4GXxmOFf+DEdKFCgvEEZyuMCyDPRyqG8et&#10;QtDDAHjfQ9RDb9lUMPgdvxDDsEZJhNWom7CMQX1Q3BYY/syGhwUMWFfYg37MkOH+QwUcD/FQXhsX&#10;xNotRAXs7w5Hbu1yRxo344tiMX8GCOd2cYWop3mEcbf6xjx87FFEmBEGQCkL77H4CBIomi4GraI8&#10;ALh858MlWEXQAwBQEUIAqG4xsAXkC5Be58ZWyD6YJHmJ4BEmEgR4mAWBo1zca5dYQAMPhNNcMvE0&#10;Tv46RyezLPBkplUMgzgfR/SecgUL482M8/L5yOU6B0saCMo5hyLqMVFYoQBUspWYn/5tcuFYYSwi&#10;ARO4RBEQQBMYl0e4ZUXsg0ULhLURQNMJQ3DIlKY8wPMqEP86BDu27nVZHL1a4dwWBdguzr26aT2I&#10;VZHx/l+QRPFCFA4ctnRUoNATN9nT1rMEa7GfScc/6zPkKsdBdq4H60nzLqtR2IOFQQ0+b2IrpsYy&#10;PKAFMEEpt5PImJwADUBzaKU/DAB0XeESuFiu9cxU14q3EVlYBMBRmteJJTX8kOt1ZtCzDAPkGqFC&#10;+MM0T67JVPN1DsZCEgU0JMXTFMAm/wMlsiwxJNQRBHZoLIX1Tq5QGwQqS3FshrKeNHWIejZl7CB+&#10;eG/2LgHUlDRDOPQAeJFhkGuECcSw/VYJHkGrvVesqtUoLwXZLhzCYo6s6mtrz3VEDEAExStvLmvT&#10;AC3l2UNDxgnTil69OESrGo51GjfWsK5bPQ1xU4Rf/hjXvdSbbau2QaTbEogVAXQpFCvwjyRyXSQ2&#10;U0gukdIzUdfOBV80aK/QfS8FacMHFXcGyhUAAHT1QCABuf40QxAR4zzNxnRMthQdeT/EtzxAaxfN&#10;Iz3Dp8XHfLyRExCYAHT3Q0AAXixQrUxcQQ3DZ9Qh1BE4dnT4vXS3gxoEb2Zy0ApNMOSVQQuEEWay&#10;ogWHLdv1P5STHA7AEtxFPXg2bPhDE3SJAQC5OrN332CgaLdTBUZuUNPzMCyDSMwDUrmNaLamb9RD&#10;fmuu6GSrdPy3LPHxvhLFhSTEUkjbcp3uWwetbrUdd1gnlyE4Q8StWmk4QRyNEXL00ihV9SqEOEeN&#10;/kBAkEwITZWpdZCcGB2a0wMIEjEE0kJA2V98xNgZXv0Aml8QuTkVWQWMV5XVhpbTA6dqNBEYc4Jl&#10;NYgbxVfo1lbs91LMmkJZGBG481IMG0/rCIFvNmbP1LUAIsZ8U2D5VGGdTREKVVEt7pHXIiv7xlKD&#10;OXYAG50qBxJAwBJ00X1eiNBA4VLMMDOYhEq81LWs+gx9cUHADScbZVJdJhIXhW4Nip+fxzYf14nY&#10;tjl1W/oaBAGQ7BsDABCZE4OMeZgbl5cIQy+b04o8114k1D/YQz0swQUQmlSAplJY0KzdC1lROLEO&#10;AEc7m9AMQL447wvt3CWbdTAFJQTkeGZQOFeR/mrsqDdFyPdQl2HMaBRIjEQ1WcC0iNzFCOIxSchg&#10;FZbHMPvIlAzKeHn0SUd/qyp8YGw2Nm1jWIefhqU0hlpYv7peeGAAcPFCfAsR3Ee2q/WjDm9qCUBB&#10;DUSqWgkBFIG+HtioU9F4XY7RhIek1kNiI7pBPA0zGHeQgOajBm1wbMZgkBW/7ENKUGnj+CmZ0tYz&#10;EIMwVAzFYaC2CU2lcXzqnsXVEZiR7ac5cVWPvs0S7LDNa3ZmX3FmH3UHUUc97DxJnMTPTxw3FXsx&#10;ET3HGL3P7wWKh0zSj93JcBaTciW1S4fUC0c/C0eb+EPifDeZBoNsCQPRGI2eR0VKGFeRPwQQ/j8D&#10;gl1ncezDcp1R4oyRpEJAlLT9QKD2wN2Lolg3gSFBAMgRzP7DhRhleUMNlAlwjRRO/UaSWjwDQBCA&#10;QMDJP4P/iA0wcIGAAQIAiB2hd5BiRYsXMWbUSERjR4//5hEYgCSYMAEQPqZUqfLBAH4rDUKz8GzJ&#10;RJgp/QWzYFNlkZcr/QHwd/Nm0KFEO/IrgpSpR3/87NWjB+0ZM2IWhAkLFsxJkyZMlixBguRI2SJF&#10;iKRVu5Zt2rNljyAJy4RJEydOtg4bRmzZMmbBjkCbR49ePXs/myZOyVFxY4/LmjiWnJEeksmKmTAz&#10;6I+JBYEPAQgAMMBCgNAQjhy9fLEkEQAW/vZ19FohAATRDyA4gQCBMUViAFDCJEJa9b+SFUMesfcM&#10;AO4BBCoQqWAAgOkm9f5BAwDtHxMCASw2QQIBQBMAsVenN2gP2j6BFwIDtrCMor8iuCHUSwhA4JHd&#10;1OdxQhj1kOqNQIoECubApgZCbyV6KrBgGCLsKW6yqzTryUGchFrwH6PS2+cIDx0z8LKn9omKnnmo&#10;YsYqYobJiquu6BJrLLKOsACttogoIq4lmMBrrwxJpMjEIomCDMnE5rFsyY4ys8gfJCywYAAAsGxu&#10;viVLEgaACjxCoojdoJkytM8s/Ice4ObJKCL6KBoAAp4MOq4iImwzIEJi6DnKHiuzxPIk/idwC2DA&#10;eYJ5aZ6lyENCAMSe9Ag7i6QT4CRhiEBCmHnS/OcZA3ATbYAjhjGoiYF06jTSg448kBkIBlj1owcI&#10;sOcmfpAgxlMLiLAgpqX+safNxPjxtSdIPwJxQWUvq2dEWYWDNlqM9pGqKmK0aoKIZyJtVVo3I/s2&#10;pSbFpSjKi+xBgoi4qmTC1iWz8meABzyywFJuDdrHAiwVtIi8IsK16FU5IdCVnt1ircjOimSq8oEs&#10;5/ynCWLMC402QXnbZ4nQAhhmq38qAE5OVaXdJzoiglmGiQoK2E2gUpMtojYFhSko3yOYIFlWbwl8&#10;4IFS7cmtXIMGejexsPzp1Ym0jE3s/ohhPypiw2Q7XLbqy8gduiOetTaIa4yYIMYeIuDUqJ5hymaK&#10;Vx7P8tHHuG4MC0i6vLILry6F0Wsvvvx6xm/BBivMnsH34ccf1YixuWuM5lmiaybwpQwaZJE8Dtap&#10;GSZPV4YHtGie0KBxktIjsIS1dAJgpigrjPxBzx96nNjun3qW2oc8QXXUKwADiNEYONiGyfIknYts&#10;Ii4m9pGpgud2cw41ysNcG/PF//l6NWJoq2ndyL8daFLMdGQCicOt/+iZpj3yCSZmCWRfMmgcp/6i&#10;8suln6KliYAGrSMy1bGiYp0gl3xBzyOtOhw/9pEiFa2IRS1yUV+IAaOsaGUrd+mK/ldqFJYb4cht&#10;PdqRdE7GIxGOkIRqadtb3gYXuMVNLmEpS9eWwD3qaeUfVgqYRdzzgPil5GFM2BbY8EQAC1RgN8Cy&#10;yMI6YpKjEAE9y0ACd4IxJgAsATEQ0lOiipClAHxvVYtaQgVwgxtBPeAITSDgR4RhGeJpzX6SGQgA&#10;DICazYnLe5JhBqSYWIHUScwJy1jjQSzwx3+oDyhXa58hJUMT+UmpjdJq5Ow696F6+MOP+SOGP44g&#10;jNAZ5AjPOAsR9riYRVqEhh463CkLp8DB1YOVhGFgA6kSjB2WK4aj/MfqlvAAAcxxdk2YThzBpBLm&#10;PGBLGdlHEwSCPI2UsoDAskeO/sRShCFWCTh0Oggx4hhIpWSJCGdcEDRudxpQTo8oR+CiLb0WKX8M&#10;EQK1sSa06pgecBLBCRZwAjGohBUfEsEuGJThQbiSEkKqxH3pKWhjmMEEdG7GiOh8JGV4A7C0OCF+&#10;EFLoPhoqyoXesl8LfYZCtbYE7ozSTm/0kS61CIFArqQ/KbnSSjOyOqcIAGbBOAkEiAgBnz0gkhfh&#10;BxPk1JLnEOABBkjNkp5xKp0Kg5xOM9pGiyDIE9UQAgaQ6oEG8k7J+PEfe1lCVB20j70tQ5YYGYbi&#10;OiK19SHSoGxtDMU2+syNJk0yz7xkEaIzloMcJWlF6NNQmIHW+W3UOD21pSJD/vrPrpVSKTolwGOJ&#10;mZZzSoqoPYljEjuqEWYA4F1NoBdS6KEtXvmIiAQQwFWbYjwkDGAAqF2JcghrELXK6lTAKddAoPat&#10;TV6ELAL15kUOeiK3KuasG3XWXDPqGH9AA1tPpQg9PvkPKtUjLUQyEmGDEcpRJhSGI10kEunRoyVM&#10;UKseoYfPnKKb3XyNmRppggEOsoTgSKYe5HmWh4rwKgFYdzXmjO0gnbukP4lGdPAkQG6l1TiMyESg&#10;TWXdcCcT3MS0d5SV2ShGv2UBZuwIGgIa7EbvSVjuhtS78kOiZPgxkI4kzTYAEOxFPPaRz3WOf/01&#10;zWTlSUT0pce/se2xrJhw/gTR8HJVAylxggMDS6r4rQLPmAcs/VaVBy6DiWt1bVEg3JQTLzJr6JSr&#10;tBIasCD36k6EnZiIQTo0JCB4cTJdDa06chU4lrciFM5IEwSAHQsU2DHBcM18DxQ8CDi4MT/eKBLo&#10;XKRggFEA1mSCdglk5KHhaixys3SVKm1putDNLqiVsGQ+zRQnQJp68DPufYfmD2Yk7SkMNXPabKkk&#10;ra3Zllt2zPCWGTJSW6S4yXoAmCCQ5vc5CgByGcsRdkTEGzLFH6LZcXoQ/V+R1q8CF1ANM8pCJD8f&#10;dTWSRic94qKeUDdm3ERpAqwXyYxZVpjPIZUONPqU3EUyAd2LlPXQlsDm/sUaVjK0kvdBlkEe/mak&#10;1x9ZUzAIspp1eik0+HGsaFysGPJU4N+TiXZsp10uMQ6gAk1YgtiMBRjO1FviBFDs4pBQASKDOsvK&#10;bTlSzoVOlW20y/JbRpUwvNGYy3zZ36I1SfntGGLUxmy20TeMX+xe0ey6KcyoUgUobjfj2TM0Aa6I&#10;PYhx9N8IoAlBv8zPCbtzafnDdFgiqp6QwAyOQIMIA2/MQE7eNbeI++WKKfdNarnQxG3U1OhkgjAq&#10;vjixjxKus060uGztGFolmjxWRzpMyENyu5OTGEtwzWfBFqEhFsHYchNNqjwEdp27XVYY5TyeyOMz&#10;nRIRCYRGykBI3zW0/jzb5Ve2cnoyjs69e3Td8qMuqm2Zd70nHVoXX6SbV0MEAnANVoLcvUroIYCj&#10;L4gI/jBNZikSNOEVKlDAIcL0LX5kdJ65a/W4SzDmsQ9hWOA/pxG/YsAYe61hj/bkrnti7g4T49vS&#10;zvIbsUOBb5RyD50KrlwMjXoSrzFsJwBIprJS4vkWSpaY4zwuglAAoC5qhOLEZIiepkgGcKFGTcR6&#10;BYwewPUg7wEkT2vOJ5gU7v6aIv9eC8dmyOsW595qLfC6i7AgUFwOcHES8O1gRQYd8CMKj7COgBgu&#10;b35M43/IIhgObzU+EJ1+0PdgxQDejynAKAWH5it+i9lc0AttL61M/lBcQlDvek5+as6WRM+WCpAH&#10;ZXBosutAbOchsE9i4OwBz3CU1okZRIPfXEMAEuu/kG+jOkkgVKoOkaICCGDl5Kf+7C8MCeoLjwXE&#10;GJF62nCRdmuh9o8NiU9WerBrplAxUkw0KuBdmOEhIKD3MsIGL4yfsGRqXAO+hgZyBBERbckJSOUC&#10;dsOHNiQnnrAiwKgSu0YpDgkSOcQYMSKqNor8CNAWF6fvNPENFyfGtAa2gM5DIMQ0BED5sOQBcLAi&#10;WHGuqAnQaqg5Qkr+LLETRyngjiCo9iy7hCFHdAImLOBnFkoYVLH2TEkSNWqh6G2j+o96EGuhPlF+&#10;AlJWisDx4JDp/iSDHtjPNLrRETEiHA+tAkRDcfTlS7Rm8GItDx2KCOTrjZrjjdKCIn5K/uqRIcsF&#10;L4pxH5Hxw/wx7kBRJcvlo4xQIdvMGVfFGr+LBlcDUzRPHSfSI9WwCIKhG7HjPi5wI9GxBoUttpjo&#10;GcAN6qiSPEAlLZjgAQIAjDSiHn0y1UDSHkRkz1juJVeMHz/ioVYlCuWnDNHp/9Bptu7xK5/kCMZQ&#10;VkJRa2buvwxiCb6CGCBOIIrtcbRwceASKjMiGLBHIE7iNCIGI1KSsIYBNihTGG/PasyyzA4N/LQm&#10;xBbqMEdpoKSQLpdELk2MNIdmL/nyiRgDCZrjAWRyVc7tv6Dx/r+8hS7EJBhsAwIQDVUyoh51cnEs&#10;ryAw6gov80BgUCXUMlIKcnFmc6FUMy4zc0HyEklMEwFRs1xAczNzxR8ms8qcszC7Jg0Jy1sAz4dm&#10;S0wcoiVwKhg2BDj/6yjmQUJw8hhdMj2Wsy6lcSPFU1woUn6UcaOqs0hEEztjazs1cR744auYoAtp&#10;yzKpx8L4snooYxkoR77kZF4eRgBIY2UgQEGmk0R6RUzsgRaRIjmJAkXTkrCuc95iMzWJUu5iKw61&#10;pkB9kCaHBkHRaQ0XiRk3CtwmlEJhQizyRxiIyAAgDo52k1dCFKscZwksIIr6U0rQ8jgnIz9Ls0lx&#10;70XLpQgd/iq23LJcArQnD/QpCYtH2xJCF+fL+PKRnsEJnmF71o8IHs0/mqdK9rNrVGMoauYZ1JRK&#10;tbQiVLSAypOw2JJ6dnCUsHRJwlRcxtTEcLQm83FHf5EM/1Rrcq5NkQKuAO984OSs9iGOYhSdoCFC&#10;8uuF7BMz8bNQN3OjLnGRFhVJPHNoqq/WslNcbHJCN3GRGhWd7CNIa/UmZCJTqgc9rmIihqGq6tOW&#10;+MlHdrE/B7WQmvRXNypWSaQ5u+ZV5cdaSWRW6ydQ++xWv2Ug/0siQCxSaTVIW/QmiCCN6BQ9/uSx&#10;glS2XmIZnIAetBVQ7/MyMvVLCXFZy4UaF4pbPcRHHXU0/mOLXGNrV9sSXesnSHmSKezBCUpMX57B&#10;NNrtM4n1fnA0WiOxSY+rWm8SIIOTjWLrOdO11hxWWhT2TCv1W2gUMScUW5liGBRqTQCASw1iRUiG&#10;GcrkQJBwav7EQT+kSqV1NSR0YFmUaL/lIBeHYBcEZR/WVmOrNhf2ZaVlQFN2NTnzRHMkHr/jj7RD&#10;UARAiEDKHixyvYggT1NiGJpgKMYmTYrAOPVVVbEmY7eVRcF1MgZRUWPrH02WagnLao2QbRFPXMUF&#10;aj2QbvHPL/9DJAJgAP5tAE4CSeOI4yRmN0Ty2DaHHtIITSviL4YigNYPMNxuPoThjzw2VSeDcGG1&#10;PPdW/jK01pH+timXRHEvI2YXynUJ0nCbFnG/BXc9RPjaRzBHYzcqsDbEJ2mgQU4cYjfG5w9xqsWU&#10;VHOXgGTsaSnM1R+6AiPowS93wimM9mNXQ0efllUjEHhXRXjTgyOhhX37bGWhJRPL1XezVn3fN0jd&#10;N/mWoVQFgAX5CjgmZBkoph7sJTTorS48JQBuClZwajzMrgIcpJ4soE04IqqIwUwz4vtic3Wppkn/&#10;k3rg90oJq1dfN+xsF0lGWDFMmMsm1ZZodmicNm8nVGoPhLrGJBUN4uYsgLqUV1d62K9UJmk0jDH8&#10;QRiYgO2ED213AwDQhvOCxVe6Ke2E1CO+Ai180oPF/rdJE/WElfZc0dcfU7hIVjgxdBedyJMQ7Rda&#10;ZliEg9Rb8QulSqdsH2Ykoqhd/2EJSOUZjsA96dQiqARSyIKIKgAJJmUYHEdqoOuPP4IsoNTBtPgs&#10;m7SNt9ZfQfBSE/dvdZaMEZaw0rh3SVZTJ7SF1WNlGFgAaqMhdqOCZ8dBOmwJtJByWISIUsdcH8of&#10;YCTNjqlukXN8MWJ2ZYVav3ihDNZvDXWTRbSTaQ5v0SmGy4WSZXRCgTkxJgQweiU2/OEZmHYl8CSS&#10;JoSfmMKAcyZpyEZQffmDV+OMF4kYRXYZpzR4MY5xn6SMtUx+ZSVpyxVgxUVgwzi2+LlI6gH9CFRo&#10;/rIP/9Iuv2DDnGO3aJu0mOWnX5n11fo5+OT5dqXQnlcFn31sjWUlX734vzx6XivCPzQ4MShGiqcm&#10;kjVCpQ/ChhcpZIfZ796Zds+0olUYnUg5QpkZhvX5W0JahBd6NUJYpCtCvl4YtMro3NaNpR+sSfe3&#10;azTamMV4okcJdHcGpzE6UqIaqnpaWrrYlmz0M0uaqCviVHb6RFFmKcBzM855i6HQpr/lk91Y55CZ&#10;pjcq36KZpLL6SbaaILsaWr56lOxyQs2XrA1CNwKwMbYiNjasPtpaklfDqrumZT86+Oo6mOm5MSS7&#10;W7A6tvq6mf9aVrxUjSeUsg1bdXjDQ8QHcLRj/qGZ+h+cWVwKO3AXinj18BtnrWst+hb3eklg+r/W&#10;FVFHFeWwdmjk+rS7SqVIxEeO7bFX2rkPImLXcbintrbheuxwW82Km/ou2rPPepGke5FGO0En9LOR&#10;O+BYkECGwYhem5clI6yFm6rl54kuLLvLhWHzl7c9O7EXKrhrkLpJbEJ/G7kr4hmQ90DCy7FdG7q9&#10;JqiJSyhTzb59brtXhU1BmbZ5tbeRxLwF+y6lZajlx7bjir8JfB50akG8tL0VOvkIC5q/hZ3Je6EG&#10;HIY5+kAyGylyenE4fJH8u2tmW/DGWGtgnMAror4IYEGoy0FUXMFZXEDxd0lExGVPbaPzOsO9/ltd&#10;PRxaEBQJ3eI6nIJEXHqhhJnIKWIOF+SrmmbJ94rBq7izZZzEF8dcF2rHqzG0bdzNp3xCe1xrQJMf&#10;4gI91I9/emWPFoUt5pZA4Fi+CZzsEkY9xgZTZoKh95WElxGTpYXODbDGI+W449zOCeTGiSLHyw/O&#10;QzPLZeUw51Py7CNTNsyvKsIh9QNnLkPUaZjMK6KqqC+A7ELS7ZbSiXmm7/m7hya80VDYh2bP5xnP&#10;31xdt1nLZwlTAFaWymsYymgemuBRzfjJ89vWKQLXERwtnETN2bpJQZ0pnlpreJd6iL3Ujlr2TP3O&#10;VTa2ZhyqHDwxmEF0xKJJ70IyXLzKuf0f/orKQzxpzRec3I95o0ybepBdUqGyhSxtbjaNbuqiburG&#10;gixoKzB+KyYob/JGb/QigiKo3GGC1ofGwmMLvg0zhEr2RH3kJ1b9ug/ip2v93/8BVrr1WcSd130d&#10;nQ51cXK1v989Un6+v30WGpbMb5hByqasLwiYL0De4/Vm42Uk4y3egvopvRs2tkx+aRH+ehf65v6O&#10;JKgL2Me7nWke4Bud+rCZzamUuefi/PKmbwZDLNdI5Ilis3N0rBcH5X1c7/e+2bn7Fi39W+xBwmu0&#10;3psi3VeDH/4CZpKmf3V7hwHc37m9JYpkGZYi54OilaiiL2KEK77CRpCthM6ikOWiLvAi/m/4wmfn&#10;wTD2AfEpIra/BcQPf6OiUzopf3FIvlyifEKDlVTbXQ6jibp/fK7P3vIVTUfYfsVB7U9WpCoI2GMu&#10;CCw46INE6G1O3yvyYvWdjB7o/iPWfXEC+2lhHylon43KfyOUHZ0gWm/5LvhJRCzMB/7P9+xrPu1J&#10;pB6Wn8kjzPBXDCoAgt68Z8+WERMmzImTJkyWIDlypEgRIhQrWpRYpMKRJUyYNHESbNiwZcyeQaNX&#10;bx8/f/9aunwJM6bMmTOHOaGJM6fOnTKLsOQJNChQYk2EGj1Kk8hPpEyT1qsncN48aNCeMbu6zCAx&#10;kcMQBvuqcGGTsR0bLjmLJO3DhxAx/mK0SNGCBbhwLUBrijfmviJ5+xpV6jfwTGhLBOMNRqReTsKG&#10;G88k4jgy0wcElkp+SQ+A5cj+NBvee7mvP372iFC1ulVYsIVmH0qkC1ciRCQcPX4VRoxYyZP17K3U&#10;qTp0YMjC+xK7Wbyvz+Q8m8xWW4F22bFjFX4NhpBr7qwkSxKkKnUePZS97alc6W/zziVzYcs+Iv0j&#10;9mG6TdIzr14oaOaBl/NHOg8S/+U0D0XIyRTggDKNFhRxCjIHAQH2MFePBZ6F1ll+TdVzxIN/CTaa&#10;PQJVZVBXqzGEVluwxUaEBWnV9hFIwtBHkkni9baPhpE56CFPNvUolH9A4lQEP0MC/sUEMzOFOCIz&#10;BqnG2lltTbQiRUXAd9ZY8xFjEBHzpKTjkTDxJSZO8zhX5ktFLDMTPQIe9gxN0BDz0j7ExOlSPVbS&#10;wxOPaQoWIZ/JLTHMhZdlaJibfya1aEyj6QnNQKilthprTKg1ZZWxXQkfbWfBWB1It81IHzEWdGfj&#10;jTiiB2RwjcrkZ6NEGPlqTEkm9yg9JB5UKUPwRUQlXEUtCtif9RDDxBEU0fbmn/5MJMxmHCLlzzzB&#10;AEtMgETQ2dIzRBwh10RFNLEEEQuVO88/BdLjzz716ChkrXhB8MBdxRXIj6GSISpYgvK6FGutxXLW&#10;rohSnWaVk7ml5hVYC1XAUGtp/kEE7GuaXowRxS+e1VGoMmaXm0PeRaqqeawOGfCf8f67hL3/tuRP&#10;BRa4RbHGannKcW0dUxeWqNhhR6pIC3N3VUkWHLnPMk4o+20Ty0zYkr+N7uPEt04MM6E9ZO7kzxLC&#10;MDOzBU4o5iYSwtSDhFwtQl3tUvuM9Mw+LoFNxJV1pxtTEXK/3BQEEChZHHb8HqpvX88UxnfKsvL9&#10;j+KBpcfPPvY8NWJVWJXYlWq9StQRWhNPGezFmmb8nKfTxXgdqbkd/e/K8iKBN+P/6B35PpLbMzlU&#10;4x2McMKXL7yVSAhpfl1Y1JFVVgVhcjaPMEhYycQwis0kda302FR32kWwuxk//sKUSwxFwdB2VxFQ&#10;x7RMMP8sj+BLcsl0xPmyC0Uvm8V5W0Thjg3u1zNMMO64PwWwTAMUE3aEkx7b5S4qVUmYVoSnOYU0&#10;oQIvc12tYDe/2bHvPxZszLGYIC4kBOMZG/wHNJrFt30EowLEKMJcihCMCQlDbFcpAp5eEr/QZMQ0&#10;MDnC9DIYFAtAYBjMGY/+GsO/vizjf4mTXQGP9MQhhcSJLxvYy5AgKCoKMDL2WIZzKHIEp+3NKNUD&#10;Uj2agASJBIMYS3AC1OpRNQq6xB7BmEgTlufD0PhwHxa44T8wCMQgQkB9zEni/o7YFKIAUItVZNzV&#10;GFmrDjYqj/OLInMkGRR+/jxjadAjxg/xMg/EeWgfFSlCttoVjCYwwwlUKsIwoGHJHmYxMhgsgjBe&#10;0rJABqUIEDhQcQyJREQy5UdNXGQxX/ZIY8oLk3/KYSUXxcwlQeN7ViJU7AxTRr/4w2n+eNcSjnDN&#10;9QmDCPYDSixfgsXQ5JIYFTjfEvyoy5wgAQJMxJUwH3fPo7iqkcr81zkf5ARuHVNg89NbBv8ZGivi&#10;5HogXNYIS4iXExrGH06wwPjiQgxYCsOLVGrCGM3JlHRehgl4KgISfnKreK4HAqL8ZT5F81KhHHCg&#10;/uynvJogUH7KS6HLpBUkxdRBexCFSkdwAjN8yp9Qgshc+fGHR4jx0Q8h/gWQkknpPywwvYdANE3+&#10;IAZSZ9IECHSokDHFCzCbMkWa7tSmtcLpTxfnxK1CEZo/qYcXmZYRTx4pm02Zx1gvg9A/uiwybm1J&#10;Hy81rmHJ7hngYkIfW1KP6NQxTiwJBgS25lK5HuWsTCnsv/wR2AGFlj+jZY7T3kqsZx4UmkTF6fSe&#10;VSbG+CV84XRMYHN5mWT+w3nLmAdLiECPfSyhCLUt0zyY8C12/WMvhakAPaNnrrk4AQKl3Qm50lPW&#10;pnAWKad9GT8wW1O1vooJ5dQpQVEb3jRBZUng7RFfj/JNzR7ltvBszExlQg+KZIsI9T2SPyxADPVU&#10;DQIWoJUK9bQECMjx/jLfG2cwssuU7R7FqvKyx1/Nu1a+UTi952Urhj/bXg/JFi9OqKdwAkvS0AyD&#10;kDrRk3xf4g8k+DIv3zXKf/0mHCQoaR9NgDC1fKyTd/JtWnwDrYcbteEMK1m8HH6ZkcUk0aY8owkW&#10;ePF8mZJkwxBzJ+OcpVCqNgwQKiRZMwaKPxBTXp5AQ4gQEE5pkJAjINsYADlKj53vjOc86znGJNyz&#10;n/8M6ED/GRpHELShD43oO5cm0Yxu9J6V4uhIO3oJy5C0pRkN6Utr2s+Z3rSnH/3pUPu5yqJGD+T2&#10;bOpDk1LUkX7GSQ09D8mBDxpXkh6rOR1pJgT41ulBFqLnYQFmIJpu/haoAHqmiRth+KTRy0iMo8P6&#10;AF7j2VTQkLNQ8gWAbGt729zutre/De5wi3vc5C63uc+N7nSre93sbre73w3veMt73vSut73vje90&#10;C0AAAOA3v/MN8IALfOAEL7jBC/5Vx+wDAChouMMfDvGIoyABFK+4xS+O8YprYOMc77jHP75xRoh8&#10;5CQvuclHnomUq3zlLG+5yjkB85jLfOY0jzkubo7znOt85zfvhc9/DvSgC/3nuii60Y+O9KQbfRZM&#10;b7rTnw71psNi6lSvutWvPnU4aH3rXO+617cOhrCLfexkL7vYvYD2tKt97WxPOxneDve4y33ubzfD&#10;Ge6O97zbPe98/j+DGdQA+MALfvCED/weDo/4xCt+8Yj/g+MfD/nIS97xhKi85S+P+cxbvhCc77zn&#10;Pw/6zg9i9KQvvelPT3pAqH71rG+961efhzwAQvaxj/3saV/729++9rzvve99f4fgC3/4xC++8K2A&#10;/OQrf/nMT/4Ung/96Et/+s+XgvWvj/3sa//6WOi+978P/vB7PxTkL7/5z4/+8o9i/exvv/vfv/5P&#10;yH/+9K+//edfivzrf//877/+TwGAASiAA0iAAUgOB4iACaiAC3iA5uCADwiBESiBD3gPFWiBF4iB&#10;GWiB+MCBHeiBHwiCHJgPdCYc9cBwM4CCKaiCK8iCGeCCLwiD/jEogy+4ATVogzeIgzlYg43Agz3o&#10;gz8IhD2ICUNIhEVohEdIhJ2ghEvIhE3ohEvIC1EohVNIhVUYhb+AhVmohVvIhVnoC18IhmEohmMI&#10;hrRghmeIhmmohmcYC23ohm8Ih3HYhnJAh3Voh3eIh3UYBnvIh33oh3/Ih2IgiINIiIVoiINoBomo&#10;iIvIiI2YiGkAiZEoiZNIiZGoB5eIiZmoB2qgiZfIiZjYB6EoiqNIiqUoin6AiqmoiqvIiqiICK8I&#10;i7Eoi7MIi4dgi7eIi7moi7doCL3oi78IjMHoi4JAjMVojMeIjMQYCMvIjM3ojM/IjHggjdNIjdVo&#10;jdNoB9mo/o3byI3dqI1VAI7hKI7jSI7hSAXniI7pqI7reI5R4I7vCI/xKI/veAX1aI/3iI/5aI+i&#10;wI/96I//CJD9SAoDSZAFaZAHOZCgoJALyZAN6ZALaQoRKZETSZEVKZGogJEZqZEbyZEZWQ4fCZIh&#10;KZIj+ZHnYJIniZIpqZInqQ8t6ZIvCZMx6ZL9QJM1aZM3iZM0iQ8A8EmccYIsCJRAOYNDSZQ6aJRG&#10;GYRJqZRIyJRN+YRPCZVWKJVS2YVVaZVkiJVZuYZbyZVy6JVemYdhKZaASJZleYhniZaOqJZqWYlt&#10;6ZadCJdxCYqmSJd02Yp3eZe0qJd7uYt96ZfCCJiBmYyD/jmY0GiYh3mNiamY3siYjVmOjwmZ7CiZ&#10;kjmPlWmZ+oiZmRmQm8mZCOmZnvmQoSmaFkmapdmRp4maJKmaqrmSremaMgmbsZmTszmbO2llZvaT&#10;QambKEiUvRmDRwmcN6iUw/mDTWmcRgiVydmEU8mcU2iVz7mFWSmdYsiV1ZmGX4mdbyiW23mHZemd&#10;foiW4VmIa0mei+iW5zmJcqmemliX7UmKeAmfqriX8ymLfmmfuRiY+QmMhMmfxniY/+mMiimg1diY&#10;BcqNkImg4ziZC5qOlumg8ZiZEYqPnEmh//iZF1qQoqmhDVmaHUqRqAmiG7maIxqSrmmiKRmbKQqT&#10;tMmi/jZpmwiUm7sZlL5JoxkQnDdKnDnaCMfJo5ignD/aCc0ppNBJpL8wnUfqC9appLSQnU3KnU8q&#10;B98ppWEgnlUqBuWJpeippWmwnl2qB+4Jpn0Qn2NKn2WKCPeJpoegn2tqCP3ppgAKp4EwoHOKBwZq&#10;p3aQoHlaBQzKpw/qp1EgoYF6BRVKqKKAoYe6oYkKCh7KqKYQoo+KCiQqqSdKqeegopeqDy2qqS+K&#10;ITEqoy1Yo715o8Gpo8TZo8cJpMoppM1ZpNCJpNO5pNbZpNkJpdw5pd9ppeKJpeW5pejppesZpu45&#10;pvFppvSZpvfJpvrppv0ZpwBKpwN6pwaqpwnKpwz6/qcPKqgSWqgVeqgYqqgb2qgeCqkhKqkkWqkn&#10;iqkqqqktyqmEgwKfqpuhKqqjepSlOpynapypmpyrypyt+pyvKp2xWp2zip21up236p25Gp67Sp69&#10;ep6/qp7B2p7DCp/FOp/Hap/Jmp/Lyp/N+p/PKqDRWqDTiqDVuqDX6qDZGqHbSqHdeqHfqqHh2qHj&#10;CqLlOqLnaqLpmqLryqLtui+eCq8pKK9FSa9Iaa9Jia9Oqa9Pya9T6a9XCbBYKbBdSbBgabBhibBm&#10;qbBnybBr6bBvCbFxKbF1SbF4abF8ibF9qbGCybGF6bGGCbKLKbKMSbKRabKUibKVqbKaybKb6bKf&#10;/gmzoymzpEmzqWmzrImzramzssmztWltQdEZ7xq0oDq0Mli0Rnu0QJi0TLm0TNu0Vvi0VRm1Uju1&#10;a1i1Vnu1eJi1ZLm1XNu1jvi1bRm2Yju2pli2eXm2tJi2aru2wti2bvu2zxi3iTm3dFu35Xi3eJu3&#10;8ri3mNm3fvu3CBm4oTm4hFu4HXm4iJu4Krm4sNm4jnubPBG5k0u5lQuDl6uDmRuEm4uEnfuEnwu6&#10;ocuFo0uGpWu6pxuHqZuHqwuIrXuIrwu7sUuJswuXtWu7t8uKuau7u6uLveu7v4uMwQuNw3uNxeuN&#10;x4u8ybuOyzuPzauPzxuQ0Su90+uQ1WuR14u9/tk7ktu7kt0rk9+bkz7rk5JLvkJrvr+JvjiovprL&#10;vsjpvssJv1Qov/NLv9Rpv9eJv3Cov6rLv+Dpv+MJwIwowANMwOxpwO+JwKuowLPIwA3swPsJwcco&#10;wcJLwQRqwQeKwQqqwerIwczrwRMKwhYqwgZJwiVswh+KwiKqwiLJwtzrwisKwzcpw4dEwzU8AzeM&#10;wzlsgztcnD1chD8MxEEshUMcnUUchkeMxEnshkvcnU3ch08MxVGsiFOcnlWciVeMxVmciltcn12M&#10;i18MxmFcjGMcoGVMjWeMxmlsjmvcoG0Mj28Mx3EskHOcoXXMkHeMx3nskXtcon2Mkn8MyIFc/pOD&#10;HEyFXMOIfL6KvMiMLISOnISQDIWSPMmU7IWWXIaYzIaavMmcrIeeHIigjIiiPMqkbIlV/Ilfisqn&#10;qMqrzMq16Mq8CMvDKMuzTMvRaMvYiMvfqMu7zMvt6Mv0CMz7KMzDTMwJacwQicwXqczLzMwl6cws&#10;Cc0zKc3T/Li4KXEnLXEZp9IrvXEZAHIv7XEnJ9Mz7XI1bdM1h9M5zXM7vdND59M/rXRBLdRRR9RF&#10;jXVHfdRfp9RLbXZN7dRtB9VRTXdTPdV9t3d9d3dXjXeFx9VdzXhfDdaTJ9ZirXllbdahh9ZpjXpr&#10;zdav59ZvnXuzJ9e0t3u4Z3u/h9d5bXx7/s3XzefXf019gR3Y20fYhS1+h43Y6afYiw1/jd3Y9wfZ&#10;ke1/k03ZBWjZl82AmZ3ZE8jZna2Bnw3aISjaoj2C4cs1AXBwqa3aq83are3arw3bsS3bsu1v/7Zt&#10;/pZttn3bs83bve3bv/3blQGjdSZtxR1pC0fcxq3ciIbcy+3cqkZnzy3dgNbc023deVbd163d7RLd&#10;gIYeqTYa231p2S3e003e5f3c543eiJZZKqVdJa1SEubeOCHf870k8B1P9W3fjoLfuqTf+w1j/R1I&#10;/w3gQkHgBX7gAJ7g+73g9t3g8/3g7h3h8S3gQDTh+V3hBR7gpu3fGT4/F97hHD7gHi47/iA+4iJu&#10;4STOOCae4iiu4S/hBC7+4cEg4/NTZi+OEzeO4wui4zseEzHu4zoB5EGe4zW+4j1O5OuD5EnO5E3u&#10;5E8O5VEu5VNO5VVu5VeO5Vmu5VvO5V3u5V8O5mEu5mNO5mVu5meO5mmu5mvO5m3u5m8O53Eu53NO&#10;53Vu53eO53mu53vO533u53/eI8PwAAJQAV4WNRAgAA+QU8ww6BDQX3zjBBeQ6CwGE/OA6Ir+Eowu&#10;AI4uO7RGAAAAOJBVBAaw6fIzN43uR8NAAIRu6H+yQgIwAOYTE0sAALckE5rO6S6h6qwuL8MAAQEQ&#10;AI/1D2ElAAQAZzOB66m+6oXOOA9W/k9OMAACQASmfuqbnuqN3uqv4uwwwwSrPkTIjuovsevMXitO&#10;sG0PkCdHQOoQEFUtkezi7u3Znib7gATr7mVMUOvgbu3wvunyfiSfvm3/Q+zG3u7uHu66vuz+Hk/M&#10;IACetAQB8FX2IABNUA+FYi/zIABn4wQC0JN8EwwG8Az2wAwBQEQwsQ8TX/EAcPG1DkcczzibxAyg&#10;PkcGQPH2EDcxgfEa7/L/wPAObwAJlybb8hRFINxzEyG2XukZ3/LT0/P18PBALyYEMTkb/y7kJCIV&#10;sGAvMQ8sT/Xu3vBO//MvQw8EAAHDEgwB8Az0UATRhvNcv/NNvwRhL/Zkz0RL8ADz/iBUMl/pbs/0&#10;Xx/3UH8klqUSKtES9kDz93FUba/z07MMArAMYA/4/nUBS4D30CA/zHD0CKL0Xf8Pjf/4f18r7aIS&#10;1QYNoMUM9QBsbab4S98SjU8M9hD3Be/eFVBPBEDpw676f0QcEeESFtBSjFMEogQfMRFWLvE8LcH7&#10;hvX7LwMAN5QWOZH8/1ABiEP7LmH7jJMvsbMPBFAPD4D0OLQ1098S1d8S1883BpBT6kKCPbQ1vj/+&#10;tX/7i+IP9UIETEQAtu4PAhDqLhH95E/+/wAQBIL9I1jQ4EGECRUuZHjQ3wNoRJoQhDCQohOER4oU&#10;tLCEYAUmBQU2JFnSZEInEBAi/kHSUGNBkB9DEhx50ubNhU0sKNxHoN4DYQlfEuwoU6RFnEmVEmzy&#10;ACE9APsybiTq8V9MmkGXbuXaUACzgkiOHLQwkSCxAFkLpuza9mawC/b+1RuwDKGFmf+Wpf1HYNha&#10;lW4FNwTwrKCAYEQGVACL0G/BYIEBNP63hOpgzAXtAajH8e9jx38JRiY4OezlzIOZCehsEBoAf6EB&#10;l6YsNvVgJCHL/ttMj2NekVr/kfZX+PRt3BOJzFwCQeo8AfNkE2Rb3DBB28i5OglA4AISqf8CJF5M&#10;2SDof2z/GceOWrvSB0yODIBAzCCRz6IPEhCunv0/JNx7Tyl/BkCqoNdi208//v+uA1DAAd/bBwDp&#10;mKrgoAeQegYAggSwi6BhCIgwsyYAMPHAgoAqaMPYPCxomAJGFMy0f/gBQABh6gmGQoRcBHGAfyas&#10;8J8mLpRxqyJ2Go0IglTs8cN/hgFSyLWMPNImegQAwAAHYWrpyRdjpNLCK29iJjC8/pkHAH4KOmKs&#10;g756cUoeySzTpjNjSxM7E32ME0pi6ByyyDtNeoaZep6xgAB/bBRgmHqEqdMgP6UMclJCCy1JAAGc&#10;qIcYAewbjsl/nPyzoEAvHdRKTUlaLTyDIPjy1B9VrbLV1MYkUskUNYTtHzlrxRWnZQhYpp5lDBDV&#10;oAxX/LVSIIe1icYJZy1i/taCAIAyRFvtlJahJQgIj54BwkPPIG1fFFFXJ1j99iB76GligNb+8acI&#10;CBSkNUpBC9LpXYT2oZeoidaE9QhsO9y2X6Z4BbgggVvb7R9hHnimnmEEgAZMENcFwLeGH1bInwCI&#10;qbagaznm91KQiXT3YQF4ZWIncs3VD13KLJ2w5UxFvk9AfPWldOFuXfZ5K+uOM2jif9BSa7TAjlYI&#10;PdLIyosYA2jSr2qpEWLPH8T8dVjr2darDc6umSBALhBNvNFEpxYsm8YHu77Pqn+CnnpryWqD8Ftm&#10;+nQbgM3q3fM84ar+L8CuA+d0cLAdXILU8xjsW2m7r3KiOKT+lRtq2jD3/pkAvLmV9G0TRdyvPyPp&#10;ZrzrCc3z5wgI2kyIv7kdzC5zm7DqC8UmokaC1KH+KYp3g5SFLG6Dgg+L+MuOR349By2wNuF/ij/e&#10;d9zTXtsgf+oRvx4CmqjXzeit4l44u4n4knbbhUqfqLxq8jn88StAorPuwTaPIO2pr34oehj+xKe/&#10;eiSNIJObCkcEGBze+cMAf7Gem7AXQKM87WhIkNlODEg+TzXwIw/U4NGcoDqU1W4hGLzKAKd3ktUc&#10;awkGaFMTvrQPATTBHhm7DnRytKPzIS9cz7DHMwZgFhsSBIc6HAYANqYmHNXDCaxBnj/oUQ8ACIMe&#10;UlkNMXYYHeyYxYc6/uIMQWJYDyYYAFY+Y0IAoMGPffBDaGQLI0HGCEQzegiNapSaE6BhDykapwg+&#10;2UchwyLGKE6xNcvwkD2WEID42W1iweBSPYrwAAUhASNQ/CEV/3HGGUayfTMhAgT+yEjRaNKOifQk&#10;KPl4tCbMwx7zIAINP/moHdZJlZyUYiv1GMquQSUY9tgLlCCInU3e0ZcytGXXymeQQdajkLDapTJb&#10;40pRvpAhIYpZhZbAK2hAQAAPWNYnHyAACHRpev5gwjkfsDnsgFOc5DQIM86Zzum9ZnBfIsY9KeO+&#10;gtgTnV3iZgVadrTBmaicGgSoGe9JUAIIwKBdC5cABkCEjW0moU+s5KBDB2qQgh50lGsZgACIwDbj&#10;zUqg+FSXREUqyZnso6Kmkt5KIerSrh0hogQ4Akr7KVHK1PShII3oRO32jHkutEnC6ag5P9pSo0rt&#10;NSjV6OA4ijebEhWn2uRqV736VbCGVaxjJWtZzXpWtKZVrWtla1vd+la4xlWuc6VrXe16V7zmVa97&#10;5Wtf/fpXwAZWsIMlbGENe1jEJlaxi2VsYx37WMhGVrKTpWxlLXtZzGZWs5vlbGc9+1nQhla0oyVt&#10;aU17WtSmVrWrZW1rXfta2MZWtrOlbW1te1vc5la3u+Vtb33729QEBAA7UEsDBAoAAAAAAAAAIQBU&#10;B+SXf8AEAH/ABAAUAAAAZHJzL21lZGlhL2ltYWdlMi5naWZHSUY4N2HFA00DhwAAAAAACwsLAgkH&#10;ExQTHBwcGRsVCRISDigRKCoPAz0pGDouGDYwJCQkLCwsJSgoLTM0KTU4NDQ0PDw8NzsxLDI1EBYh&#10;RT0vSjctaDgmMXcWAEIrAEgqAEs3BEY0EUM2OUUuN0ctOVYoLkQ9LUg3PkUyPkowLVAuKmsrHVgP&#10;SngdRW4cRUMuSkgtRlcsV1crQ0kxT1EvaFomR2YnTHcjV20wZ2cncHMocWwXAxZcChdOGiRKGilZ&#10;JSxHLTVGJjFWABZkABdrABd6EyluIytvLkNELElIKVdHKVBXJGlRJFFqImxuE2pjRUVFS0tLU1NT&#10;WlpaR1JPY2Nja2trdHR0e3t7XWll/w4A8Q0A/zAA8S0AiXkcoGkZ/1gD8lMC0nUR/wBY8QBTsjAS&#10;K5EYGrQOMawPG488Eqg+VpYYUYkZW6sNY7USWoUnbo0vc64ndooQGM8JNtgBN8gHEuwBE/sAE/MB&#10;OeUAN+IAAMY5YscBZtEAa9cBb9IPcuUAeO0IffYIecQgFYhYGoxyErBwELNDCs5DAP1JAfZHAe1E&#10;Cc18kIsaq5EVsa0UhZElka4tn6sd/4kI8YEHzK8N/7wN8bgJ6LULzZsQgPwIkvEej9AurNAqm/8g&#10;lfUgjuchu/88sfI4quY6uMcV0s0N/8sG8s0B/9wA8d4A59EFz/Ad6O4H/+sA9eIB9v0I8PcI7fQJ&#10;2/8g1fggyeohACKbACCSFSeOEiSyABqTGFSQG3WKElynEGS4ABz/ABryBR7lCR/RAH//AHjxBXXm&#10;CmvOsyb/qSPx/wDV8QDJ5A7/1w3xsET6pkDs2m7yzmfkGo6OELCLEZGqD66uCsyVAPqSAPaQAOyJ&#10;APy9AfO3Ae2yC821Cq3OAbrvB5nDAe/dAMb/AMD3ANjxAP/rAffjAOX/CNDPg4ODjIyMk5OTm5ub&#10;pKSkq6urtLS0vLy8tba8pb22kqGqpa/To6337pLx4Inj86705aTmxMTEy8vL09PT3d3d7d3t+M75&#10;6sLr4+Pj6+vr/Or88vLy////LAAAAADFA00DQAj/AP8JHEiwoMGDCBMqXMiwocOHECNKnEixosWL&#10;GDNq3Mixo8ePIEOKHEmypMmTKFOqXMmypcuXMGPKnEmzps2bOHPq3Mmzp0+D/gAA8PevqNGjSJMq&#10;Xcq0aVEmBADcu/evqtWrWLNq3cpVK5N/YMOKHUu2rNmzaMM6sfevrdu3cOPKnUu3LZN/ePPq3cu3&#10;r9+/eZn8G0y4sOHDiBMrHjyu3L/HkCNLnky5suXHT+r928y5s+fPoEOL3uzE3r/TqFOrXs26tevT&#10;TP7Jnk27tu3btuk9+ce7t+/fwH07SfevuPHjyJMrX858OZN/0KNLn069uvV/UdSp+8e9u/fv4MN/&#10;/2fC5J/58+jTq/9XjwGBc//iy59Pv358Jv/y69/Pv79/gP8EChxH7t9BhAkVLmTY8B+TfxElTqRY&#10;kR8/Jkz+/aOHDp2OBx1i6dIVLpCSaNGorQznS8M/mDFlzqQ580m9fzn32WPyz+dPoEGFDhXKhN8/&#10;pEmVJvUHwJ+/f1GlTqVa1epVrP4AAPD3z+tXsGHFjiVb1uw/cuMADPjX1u1buHHlzqU7V12Uf3n1&#10;7uXb1+9fwIH1MvlX2PBhxIkVL2Zc2J6Tf5ElT6Zc2fJlzJHXRfnX2fNn0KFFjybd2cm9f6lVr2bd&#10;2vVr2KmZ/KNd2/Zt3Ll1767NxN8/4MGFDyde3P/4ceBM/i1n3tz5c+jP10X5V936dezZtVv3FyEC&#10;uX/hxY8nX978efRN/P1j3979e/jx5VMpV+7fffz59e/nr58JQCb/BhIsaPAgwn8OHEQgR+7ev4gS&#10;J058Qu8fxowaN+7z5+8fyH9R0KH7Z/Lkv33p/jWp9+8lzJgvpTA5d26fhH86ddpjsu8f0KBChxIt&#10;+u+HBg0dKNSKpeupL26/Yv2ravUq1qxat1711+Qf2LBix5ItW7ZJk3v/1rJt6/afPwD+/P2ra/cu&#10;3rx67d578uTev8CCA/sbAOCwk3+K/zlwAOAxAAZSpPj7Z3kfgMyaCTx5cu8faH9TpjQQEIBAE3P/&#10;5v6xbt2aCQAATZr8U1fPCYDc9P7x7u3bt71xVO79K278OPLkxv2p++f8OfToz8cBqF59ABN6/7Zz&#10;7+79O/jt6tT9K1++XDkJAQQQkDBlyr/4VADQr/fvvr/8/vbxv+cfoD2B9QjWo3dQXUKFC58AAFBO&#10;XUSJ6uhVtFhvSpQoVOzZu/fx3j6R/Ejy83fy3z9//v61ZAJgwIB69/7VtFmTXhQCBAQQYFLO3z+h&#10;Q4kWNXpUqLp/S5k2dfoUatR/9wBUnfLv3zkqVMip+/cVbFixY+kBMGs2QARz/9i2dfu27ToqDAQA&#10;APCEHgAA5f719fsXcOC/9MZRobLvX2JzABin/1P3D3JkyZDvAQAw5V/mc1TI/fP8GbTne/X+lTZd&#10;Wp26f+YANPj3GnZsJgAC/PvHhAkA3QACRIhg7l9wJwCIFzcuwd8/5cuZL5cAYNy4f9Pp0fN3nZ6/&#10;f9u5d/93DwCAKP/Il5cAAH29f+vZt/+nTp0EAAP+/aNCBQAAe//49+cP8AmAgf7+GTyIkB49fv/o&#10;AXgIYNy/if+YMAGA8d6/jRvp7fsHMqTIkSRBnkNHj94TBw4GBGhg7t++fevU/UvHJIBOJvX++fQ5&#10;hUkAAETR/Tv6L106JgQEBIhQrty/qVPPnYsQIECTe/+6/rMHIKxYAAH+mf2H7omDAAMGSKD3L/9u&#10;XHdVCAgIQISIu3Ts/vn9Rw/AuH/mzDlhEGBAE3v2/jm+N06CBAICGEzx9y9zZntPBgwQ0ODcv9Gk&#10;zzUIgLrJvX+sBwwAADt27HL/atv+tw+A7t26o0T5B5xekwEDBERI9y+5cnINBAwY8GTfv+nUp997&#10;cu/ev+3cu3vffu/Jk3v/ytsDgD69+gD/0gF47+QfvQAACBD4h38KgP3o/vkH+E+gQH//DB6UAACA&#10;P3//HD78Zw8AgCn/7t0DAEAAgAj/PA4AwMDev3/0AACg8k+lBAAD/r186QBAg3810QEAQOXfzgEA&#10;JPwDCjQAgAj/jB5FmvTfAAAA/PFjwgQAgHT///7t2wcAQJR//6RIAQBA3T97AMxO+fePHAC29P79&#10;sxf33z9//+zeHQcAADp0//wBAPDk32AJAAb8Q2wOAIB1//z5AwDAyb9/AgQAYPLvX7lyAACY+/dP&#10;gAAATPaRA5B6nL9/TAAIEODvXzoAAMqV+5c7AoABA/79Bv67HAAA5/4dLwcAALl/zdX9g16vHgAA&#10;A/z9w47d3z9/ALxL+BeeAAEAA/75EwAAgJN//54AgO/vXzoAAMqV+2cOAIAn//wD3AcAQJMm/xoA&#10;APBv4T8nAADY+yfx3zoqBABg5PfPCYCO/v7dAwBgypR/9e41AaDS37+WLl++dAIAQLp//6YA/wAw&#10;5R/PdAAAlPsndKhQf/4AAHjyb+k/CQAG/PMHYKqTf1avWnUCYGu9f16//iMAIMK/smUJAJgw4d8/&#10;dRIAPHnSAECUf3b/PQEAwN+/e/cAAJjybzDhAACaAAAgwN69ev8eQ/7HBACACP8ulwOguZy/f1IA&#10;gJZC7xyA0hLooR4AAIAAev7qBQAgW8q/ffX+4f43AECEf75/A//3BAADBv+OI0+u/B89f/+eP28A&#10;oAEDBgAG+Pv3r149AACc7Ps3bhwAAOv+lQOgfoo6egDeM1FXDgAAKlTUqSsHAMCUKf8A/hM4kOA/&#10;der+OQEAwN+/fxIASPjnD0DFJv/+BQAAgP/BP3X/IgAAIMBevQEAADSgV88cAJdR6MVUN3NdunRM&#10;AOR04u9fz55PAADg98+fvwEACPxTurQBAAL/oEaV+o9fAAAECPz7JwFAgH9f+QEAIOFfWbNmpwAA&#10;sO5f23oMAAAY949uXQIAADT4988eAL9P6NkDIOVf4cLrBgwAEMDcP8eP/0kBMLnBvX+XL5sDAADd&#10;P89NAACw90+CBAAB/v3bFyAAgAb3/pEDMFsAun/+6tVTR2/fP3/79vHzJwUAgHPn1vn7t3w5FQAA&#10;6v2T3gBAAH//CBAA4OCfv3EAwD/5N578+HtP7t37t559e/fr7z15cu9fffv3/5075+9ff///AP8J&#10;HEiwoMGDCBMStGfvHLp/ECNKnEixosWL/9T928ixo8ePIEOKHLlR3b+TKFOqXMmypcuXKNX9m0mz&#10;ps2bOHPqpKnun8+fQIMKHUq0qE9+9P4pXcq0qdOnUKMqpbfvn9WrWLNq3cq1q1V1/8KKHUu2rNmz&#10;aMWq+8e2rdu3cOPCvVfvn927ePPq3cv3Lj1//wILHky4sOHDiAPT4/evsePHkCNLnmyv8r/LmDNr&#10;3pxZnbp69dTRq3fv3j91/tTt8+fvn+vXsGPLni273jl1/3Lr3s27t+/fvPnR+0e8uPHjyIvXW858&#10;Ob169ejVm06vHr162Olp3659nb9/4MOL/x9Pvrx5fvzo/VvPvr379/Djy7dH/5+6f/jz69//75w/&#10;gP7+DSRY8N6Te/f+LWTY0OFDiAz9AQDg799FjBk1buTY0eNHJlEARPlX0uRJlClVrmRZjso/mDFl&#10;zqRZ0+ZNnDCZ/OPZ0+dPoEGFDiXK856Tf0mVLmXa1OlTqEnVRflX1epVrFm1buVatRyVf2HFjiVb&#10;1uxZtGGd3PvX1u1buHHlzqXblsk/vHn17uXb1+/fvEz+DSZc2PBhxIn/SZGC7t9jyJElT6ZMeRy5&#10;f5k1b+bc2fNn0Jmd2PtX2vRp1KlVr65X78k/2LFlz6Zd2/Y/J/f+7ebd2/dv4MHpAYjwz//4ceTJ&#10;lS9nnryek3/RpU+nXt36dezXz0351937d/DhxY/356/JP/Tp1a9n3949+3tN/s2nX5/+vSb/9O/3&#10;B8AfQH//BhIsaPAgwoQK/QEA4O8fxIgSJ1KsaPGiRXv2nAwA4O8fyJAiR5IsafIkk38qV7Js6fIl&#10;zJgyVZIj9+8mzpw6d/Ls6fPnzXHk/hEtavQo0qRKlxKdcu4f1KhSp1KtavUqVCno/nHt6vUr2LBi&#10;x3Jl8u8s2rRq17Jt6xYtk39y59Kta/cu3rxzmfzr6/cv4MCCBwNm8u8w4sSKFzNWXK+JkyZOJlOW&#10;8O8y5syaN3PufPkJvX+iR5Mubfo0atH/TP6xbu36NezYsv9NOffvNu7cunfz7v0PQIN/wocTL278&#10;OPLi9J78a+78OfTo0qdTn26Oyr/s2rdz7+79e3Ym/8aTL2/+PPr05Jkw8ffvPfz48pn4Q9ekSbl/&#10;//wB8OcP4D+BAwkWNHgQYUJ/AAD4+/cQYkSJEylWtFhRipRyAAj88/gRZEiRI0l6jJLuX0qVK1m2&#10;dMnvnj169NKhMyelybhxVKhMkSIlStAnT5w4aXK0CROlS5VKYPIUapMmTqg6kUKFHDp09O75+/cV&#10;bFixY8mW/drE3z+1a9m2dfsWbly1TP7VtXsXb169e/nabbLvX2DBgwkXNnwYcWAm/xg3/3b8GHJk&#10;yZMbM/l3GXNmzZs5d/aMmck/0aNJlzZ9GvW/cuXG/XP9GnZs2bNp12Zym4kEJrt59/b9m0kT4cOd&#10;OHly/ImEc/+YN3f+HHp06cwl3Nvn71927du5d/feHZ2Uf+PJlzd/Hn36fwQcnPv3Hn58+fPp14+f&#10;Lso//fv59/cP8J/AgQQLGjxI0NyUfwwbOnwIMaJEhkz+WbyIMeNFJkz+efwIMqTIkSOnmPuHMiVK&#10;fwD8+fsHM6bMmTRr2rzpDwAAf/96+vwJNKjQoUSHMmHyBMCUf0ybOn0KNapUpkz+Wb2KNavWrVz/&#10;RUn3L6zYsWTLmj37b12Uf2zbun0LN/+u3H9MmPy7izev3r18+/r9e5fJv8GECxs+jDix4sHnpvx7&#10;DDmy5MmUK1t+/ITev82cO3v+DDq06M1M/pk+jTq16tWsW59m8i+27Nm0a9u+/e/JE3r/evv+DTy4&#10;8OHEfzP5hzy58uXMmzN3cu+f9OnUq1u/jp0evSf/unv/Dj68+PH/mPw7jz69+vXs2593QsDJv/n0&#10;69u/jz+//XLj/vkH+O/fDw4FC2r4l1DhQoYNHT5cWM/JP4oVLV7EmFEjRSb/PH4EGTLkPQnn/p1E&#10;mVLlSpb//DVp8k/mTJr+APjz90/nTp49ff4EGtQfAAD+/h1FmlTpUqZNnTJV9+TJAAD//6xexZpV&#10;61au//btc/JP7FiyZc2eRfuPyT+2bd2+hRtXLttx5f7dxZtX716+fe05cfJP8GDChQ0fRpxY8b99&#10;Tf49hhxZ8mTKlS0/Hkfu32bOnT1/Bh1a9OYm/v6dRp1a9WrWrV2fZvJP9mzatW3fxp17NpN/vX3/&#10;Bh5c+PB/UaKk+5dc+XLmzZ0/h76cyT/q1a1fx54duxR0/7x/Bx9e/Hjy/vw1+Zde/Xr27d2//xeF&#10;3j/69e3fx59f/79zAyIA/CdwIMGCBg8iLPhjIUMK/x5CjChxIsWKFh/ukzBlihQpU6SADBkyihQp&#10;UZig+6dyJcuWK5vs+ydzJs2aNm/+//P3RIqUfz5/Ag3qs8m9f0aPIjXqD4A/f/+eQo0qdSrVqlb9&#10;AQDg7x/Xrl6/gg0rdmzYKObMASDwby3btm7fwo37b9w4cv/u4s2rdy/fvv+Y/AsseDDhwoYPB3Zi&#10;7x/jxo4fQ44s2RwVKv8uY86seTPnzp4//zsn5R/p0qZPo06tejVpKen+wY4tezbt2rZvw2bybzfv&#10;3r5/Aw8unDeTf8aPI0+ufDnz5seZ/IsufTr16tavY49e78m/7t6/gw8vfvx3Jv/Oo0+vfj379eWo&#10;/Isvfz79+vbvx2fybz///v4B/hM4kGBBg//Ijfu3kGFDhw8hRlwIoME/ixcxZtSYkf9KBI8RmESI&#10;8ASdOXNSJERgIiFCy5b1/sWUOZNmTZs3ccZk8o9nT58/gQYVytOek39HkSZVupRp039M/kWVOpXq&#10;VCb/sGb1B8Cfv39fwYYVO5ZsWbP+AADw949tW7dv4caVOzcukyZNAFD5t5dvX79/AQf+16SJv3+H&#10;ESdWvJhx43RR/kWWPJlyZcuXIzP5t5lzZ8+fY3ETrUvXj3+nUaOWgg7dP9evYceWPZt2bdv/ppj7&#10;t5t3b9+/gQcXvtvJvX/HkSdXvpx5c+fHmfyTPp16devXsWefzuRfd+/fwYcXP568dyb/0KdXv559&#10;e/fv0e9r8o9+ffv38efXb5/JP///AP8JHEiwoMGDA9FF+cewocOHECNKZMjkn8V//jLuu2evHj16&#10;69ChO2euXDly5MZRmSKlpZQoT544mdmkiYQITHLq3JmzCZOfTZo4cfKkaJQoUqRMmUJl3Dhy5aKa&#10;Q0egwb+rWLNq3cq1q9erT+r9G0u2rNmzaNOqHcvkn9u3cOPKnUvX7T0n//Lq3cu3r94fgDUI1oAD&#10;h5N/iBMrXsy4MWJ/APz5+0e5suXLmDNr3uwPAAB//0KLHk26tOnTqEunixIgAIB/sP/583ev3rp0&#10;58qVIzduihQpT544adKEifHjyJs4cRJFyoQJVKiUO3cuXTp69e7x8/evu/fv4L9r//AVrvw3Jc64&#10;6dL145/79/Djy/+h4ce/+/jzM/nHv79/gP9+/OBQUMM/hAkVLlzYZN++fxElTqRY0eJFjBn/ObH3&#10;z+NHkCFFjiRZ0iOTfylVrmTZ0uVLmCqZ/KNZ0+ZNnDl17qzJ5N9PoEGFDiVa1ChQJv+ULmXa1OlT&#10;qFH/NeH3z+pVrFm1buWalck/sGHFjiVbluy6KP/UrmXb1u1buGrRRflX1+5dvHn17v3H5N9fwIEF&#10;DyZc+K+EBuT+LWbc2PFjyJEl/3tS799lzJk1b+bc2fNlJv9EjyZd2vRp1KL3Nfn3jxwTJvb+zaZd&#10;2/bt2vfuNfnX2/dv4MGD/9DAQf8WAH/+/i1n3tz5c+jRpfsDAMDfP+zZtW/n3t37d+5PzAEA4ODf&#10;efTp1a9n3z69OSr/5M+n/8P+P/z59e/P/8M/wH//9jX5Z/AgwoQKFzJsaDDWN2oSw3H490+XrnDR&#10;5tSZEy0atx//Ro6MxS1cOCVKcGn45/IlzJgyZ9KsadOJvX86d/Ls6fMn0KBC/zH5Z/Qo0qRKlzI1&#10;SqXcv6hSp1KtavUq1qhS0P3r6vUr2LBix5LtyuQf2rRq17Jt6/btvyf0/tGta/cu3rx67zL55/cv&#10;4MCCBwt2Yu8f4sSKFzNu7BhxE37/JlOubPky5szmpvzr7Pkz6NCiR3ce50DCv9T/qlezbu36NWzV&#10;Tfjx+2f7Nu7cunfz7v2vyb59/4YTL278OPLkT+j9a+78OfTo0qc7Z/LvOvbsGjTE0uWLWzhq1KIV&#10;mgMHgD9//9azb+/+Pfz48v0BAODvH/78+vfz7+8f4D+BAwkWZMIEAIBx/xg2dPgQYkSJDp3Y+3cR&#10;Y0aNGzl2JDfuX0iRI0mWNHkSZUqVITXEchlLw79/TJj8s3kTZ06dO3n29GmTyT+hQ4kWNXoUaVKl&#10;Qpn8c/oUalSpU6k6lYLuX1atW7l2lUAObDlzUqTcM2vW3r179ti2bVsPrr16c+nOpXcXL14J9Pj2&#10;pVePXj3BgwkLtmevnj3F9urZ/3Ps+N49e/coV6a8b985Kf84d/b8GfTnKef+lTZ9GnVq1atRM/H3&#10;D3Zs2bNp154tBd0/3bt59/b9G7huJv+IFzd+HHly5f/MTfn3HHp06dOpV3/ub0CDf9u5d/f+HXx4&#10;8dyb8OP3D3169evZt3f//l8Tf/7+1bd/H39+/fvNUfkH8J/AgQQLGjyIsKAEJ07o/Xv478cPDrF8&#10;haNWqNCcOnnwAPDn75/IkSRLmjyJMqU/AAD8/XsJM6bMmTRr2pR5bkoAAAD++fwJNKjQoUSDMvmH&#10;NKnSpUybJv0B9ce/f03u/buKNauGaJY6ufrqSlOdcD9+/DuLNq3atWzP/tAVjv8atWjU6ka7Sy2c&#10;rh//+vr9x4TJv8EcYvk6HO6b4nDhuMXSFS7anDl18ljOU6fOnELUvnHTpYuDhh//Sps+jfo0k3+s&#10;W7t+zZoevSf/atu+jTu37t38mvz7DTy48OHEi/9+ou6f8uXMmzt/Dj269On/mPy7jj279u3cu3u/&#10;vo7JlPHkyUuZgh69FClTpkiZIiV+/ChRptingp/KuP3k+pcDWE6gOYLnzqFDly7dlCfr1NGDSK+e&#10;PYoU7+37l1HjRo4dPXYcR+7fSJIlTZ5EmXIkk38tXb6EGdNlLF81dcXS8E/nznJU/v0EGlToUKJF&#10;gQZo4E/pUqb+/vnz9++fv3////z9w5pVK9YmESJIkBDh3D+y9uxFkCCBSQR//v69hRtX7ly6de3+&#10;Y/JP716+ff3+BayX3pN/hQ0fRpxY8WLGhTVw0MWNW7hv1KIVGjHCTh4+egD48/dP9GjSpU2fRp3a&#10;HwAA/v69hh1b9mzatW3LdmIOQIMG/3z/Bh5c+HDiv9Ghk/JP+XLmzZ0/h/6PyT/q1a1fx55dO3Uq&#10;5v59Bx/+u65CfDStQr+qE5850b598xXrxw8OsWL54sYNmgkTfDoBXJVqlStXlqLpisWtUCE+nVal&#10;SrVqVadOrlx1yujK1apOeQoVsqRppKU8eerMKRQu1r+WLl8y+SdzJs2aNm/i/8wpk0o5f/v22Qta&#10;T92+f0aPIk2qdClTo0/q/YsqdSrVqlavYs2q9R+Tf16/gg0rdizZsl7tOfmndi3btm7fwo0bN12U&#10;f3bv4s2rdy/fvnfPUfkneDDhwoYPIxbM5B/jxo4fQ44s+Z89J/8uY86seTPnzpgbNEiX7h/p0qZP&#10;o06tevU/Jv9ew44tezbt2rZhM/mnezfv3r5/A9d9z8m/4saPI0+ufDnz4xx06QpHrdAcOyVKqLHk&#10;pw8Af/7+gQ8vfjz58ubP+wMAwN+/9u7fw48vfz59+EyYACBH7h///v4B/hM4kGBBgwf/PXlC719D&#10;hw8hRpQ4cV2UfxcxZtS4Mf+jrnDUqH37Fk7Xv3+xfPkiUo0atW/cuMX6N5OmBl/fCtXJs7POnELR&#10;qFH7Fi4ct3DRotXJw2fNmTOa+Mz55osDh39Xsf77oYFDrFgcOOgKR40an06dVqUiRSoVKbekXFma&#10;w40btWh3qX37Fo6bLg3/ANtz8o9wYcOHESdWvJhwFHX/IEeWPJlyZcuXITux949zZ8+fQYcWPZp0&#10;6X8SzplTvdpcOXPlzJkrV85cOdu3bZMjV44cuXLkgAcHPo44uXHjyI1TzuRfc+fPoUeXPp06dXpP&#10;/mXXvp17d+/fwWun9+RfefPn0adXv778E3r/4MeXP59+ffv/mPzTv59/f///AP8JHEiw4EApDZw4&#10;+cewocOHECNKnPiPyb+LGDNq3EiO3Lh/IEOKHDmSyb+TKFOqXMlSpRN7/2LKnEmzZs0p5v7p3MlT&#10;5w8NHHRx4xaOWqFCYiZMIJOHD54JadLYmWOnTp4UKdb48dMHgD9//8KKHUu2rNmzaP0BAODvn9u3&#10;cOPKnUu3Ltxy4wQA+Me3r9+/gAMLDszkn+HDiBMrXsz4nxR0/yJLnky5MgcOvqjV0bQqledUq0KH&#10;dvVCE588c+ZE8/WvtevXP2Jr+PGvtu1/HHyFC/ctHDddPXpw+0ateLhwsf4p/6dLVzhq1L6Fo0Yt&#10;WqFo36hFi8bH1apUqVat/3LFZ06dOnPmRPsWjpsuDhx+/JtP/98Tev/y69/Pv79/gP8EDiRYcGAU&#10;CUwULmSosMnDJk4kOnlSsWKUKFI0TuFIxeM4kOTKjTRX8hwTe/9UrmTZ0uVLmDFlzvzH5N9NnDl1&#10;7uTZ0ydOJv+EDiVa1OhRpEmT2nPyz+lTqFGlTqVa9am/Jv+0buXa1etXsFoloPtX1uxZtGnVrn2i&#10;7t9buHHlzqVbF249Ag0a/OPb1+9fwIEFD/7H5N9hxIkVL2bc+LC6KP9+aNAQSxe3cOG+faNGLdpn&#10;0KCpjf4WLhw31L50xeKg4d+/J/T+zZ79QwMHDrF06+LdW1csDj/+/UhQXP+Bgh//lC9n/kNDLF/h&#10;vn2LVqhOHj6WtHdytcq7d1fhXWHCBEWTpT4A/Pn71979e/jx5c+n7w8AgHLp6Nnj988/wH8CBxIs&#10;aPAgQoNNzgFo8O8hxIgSJ1KsKJEevSf/NnLs6PEjyI8adOnqEStBgn8qV7Jk+SOWLl++YsXi8OMf&#10;zpw6cZIb9+8n0KBChxL9Ga5QoTp5+PCZMKFOtHAa/lGtarXqtzydOq0i5XWVK1edNPGpE40bt1hq&#10;Ofxr6/YtXLcSmNCty6SJk7xOnjyJEkXKlMBUqIwjV+6wuXPo0KVLp45evXv39u3z5+8fZsz1nvzr&#10;7Pkz6NCiR5PuXG7cv9T/qlezbu36NezYsv81uffvNu7cunfz7u37NpN/wocTL278OPLkyf01+ef8&#10;OfTo0qdTrw6dyb/s/vzx27fv3j179urRo6dOXbp06NCda2/OXLly5OaPG0eFypT8EqRE6f8E4JMn&#10;Tpw0MdiESUKFCxkubPKwiRMmT/5VtHgRY0aNGy8OcODgX0iRI0mWNHkS5T8m/vz9c/kSZkyZM39o&#10;4BBLly+d3LjdYvbtGzVq0QoVmjOnTh4+lpgy5cMnTx2pUwtFi0YtnK9YHLjG0tXDly9u3MJRizan&#10;Tp48ljR1cqsJriU+fPLUqTNnTiER1L59C8eNW7hv1AhHi1YIcaE6fCw1/3bsOI8lS5ooW7JsSVMn&#10;V6gA+PP3D3Ro0aNJlzZ92h8AAP7+tXb9GnZs2bNpu/bXRAIAc/949/b9G3hw4b+nTDn3D3ly5cuZ&#10;N3fur8k/6dOpV7f+T4MGDts1/PP+HfyTev/IlzdvnoOucN++RatjqZOrVfNTrXJlqU6daOE4oJMC&#10;UMq/gQQLGjz4Q4OGH/8aOnwIMaLEh0z+WbyIMaPGjRw7Wjwn5Z/IkSRLmjyJMqXIceT+uXwJM6bM&#10;mTRr2nTJ5J/OnTx7+vwJNKjQnUz+GT2KNKnSpUybOmXyL6rUqVSrWr2KdSqTf1y7ev0KNqxYrk7s&#10;/TuLNq3atWzb+mvyL/+u3Ll069q9O5dAgwb2/vn9Cziw4MGECzuxZ++f4sWMGztmzMGXr3DR5tTJ&#10;w4ePpU6d2NhwBRp0p06uSpfuhDo1ak2sLeWpU2eO7DmFolELF06XLyLhvkWLNqdOnTx5+Bi3pMnV&#10;quWrXFmqEy26dBHRqhe6jv36nDp5unuvkycPHz6dXK1KRSo9qVSr2rdPBb8UAH/+/tm/jz+//v38&#10;+/sDCACAv38FDR5EmFDhQoYGx5ETAODfRIoVLV7EmJEiB12+evTwFevHP5Il/3HQlVJXLA3/XL6E&#10;GTPmuSn/bN7EmVPnTpw/NHCIpUsXBF3cqNVBmlQp0kKFqOXJo6nTVKr/mvjkqVOIGrVodeqcIENG&#10;WjhfCf6dRZtWQ6xYHP69hRtX7ly6deEy+ZdX716+ff3+BZyX3Lh/hQ0fRpxY8WLGhaec+xdZ8mTK&#10;lS1fxpw5MpN/nT1/Bh1a9GjSpT0z+Zda9WrWrV2/hh2byT/atW3fxp1b927bTP79Bh5c+HDixX9P&#10;OfdP+XLmzZ0/h/6PyT/q1a1fx55du3UnDRpM+Rde/Hjy5c2fP/8DggcPHGL54sYt3Pxw3Hzpwh+L&#10;w49/PzQA1KArXLQ6fCwhTKhpoaZOndiwcSWxkyZLfC5asqRpI0dNlizx4ZOnzpySJk0WihaNGjUi&#10;h+rkyWNJk6tVqW7e/3SliU+ePIWohdPFwZevcOCkjZBTp04ePnwsWdIkVVOnTq46YdWkyZIlTZo6&#10;uVq1qpUpU6EiRVKkVpGjRIxuAPDn7x/dunbv4s2rd68/AAD8/QsseDDhwoYPIxbM5ByACP8eQ44s&#10;+XEsXZZ1ceDw4x/nzp4/c2bC5B/p0qZPk9YQa3UsXb6ozakjW/acOdGiUePGQ92/3r5/Aw/+jxo1&#10;PpYs8UnOJw9zPnz27PmQJ88caty4caAGJw+nTJlARVIkPhH5RDRUnEif3gT79iBEQKBAgQn9+kya&#10;MHHyJIoUKVMAUiFHzty5c+nU1bu3719Dhw8hRpTokMk/ixcxZtS4kf9jR4tSzv0TOZJkSZMnUaYU&#10;GUXdP5cvYcaUOZNmTZsumfzTuZNnT58/gQYVupPJP6NHkSZVupRpU6dM/kWVOpVqVatXsU5t4u9f&#10;V69fwYYVO/afuSn/0KZVu5ZtW7f/muzb949uXbt38ebVSxedAwcR/gUWPJhwYcOHCWvgwCEWD1q0&#10;dEWWFUuXLl/hvn2jtjlaoTl16uQRLZoPH0unUWtSramTq0Y1Vq1KNTvVqlS3b6/S7cpVJ9+/O7ly&#10;tYp4qlSrVrnq1EmTJhqNVqVKJUrUKEmLXLhItcqVq06awFvS1MlV+VXnU6VXn35Ve/erXGTK5MpV&#10;J/v2NXVytYpUf1H/AEWJIpWq4KqDpQD48/evocOHECNKnEjRHwAA/v5p3Mixo8ePIEP+u3evSQQA&#10;5/6pXMmypcuXMFcy+Uezps2bNX9wiOUr3Ldv1KIJHVqoULRCdfLksTOHWjMk375RK1SImi9u3Lx9&#10;+xaOmy9f1OrwGVunTrRwsX784MUrGzRCg8aIEVNGBDcO//L+8xUunC9dgH2FizanTp08eeoUivbt&#10;m65/kCNLniyZSrl/mDNr3sy5s+fPmOs5+Ue6tOnTqFOrXk3aib1/sGPLnk27tu3bsJ3c+8e7t+/f&#10;wIMLH078nz8m/5IrX868ufPn0KMrZ/KvuvXr2LNr3869O5N/4MOL/x9Pvrz58+Kd3PvHvr379/Dj&#10;y/9nz8m/+/jz69/Pv/8/gFPMmftX0OBBhAkVLjRIgACDfxElSvzBIVYsXRl9cQsX7tu3aHPq5MnD&#10;xySfPHVUzplTKNq3b740/PsBwYMHWbp0+eJGjVqhOXXy8NFU1KglTZo6uVqVitTTp6lSrXLlqpMf&#10;TZ9arOK6KtXXr6RSpVrlyuwqUqLUrmUrilSqVKTkkkpVd5WrVatS7U216sULV646ddJkyRIfTZ1c&#10;rWLcOBUpUZFJTU61yvJlRjZsdOLsatXnVa5cdSJdurQr1KhRAfDn799r2LFlz6Zd27Y/AAD8/ePd&#10;2/dv4MGFD/83Zf/KOQAC/i1n3tz5c+jRmd9z8s/6dezZtf/QwIGDLm7UCtXJk4ePH03p/fjJU8eP&#10;C0yd5HdyVd/+Kvz5V3XKMycawG/fuOnS8O+fLl3fqEWjFo4Dh3RS/lGsaPEixowaN1IcR+4fyJAi&#10;R5IsafIkSHLk/rFs6fIlzJgyZ7Jk8u8mzpw6d/Ls6fPnTSb/hhItavQo0qRKiTL55/Qp1KhSp1Kt&#10;avVpE37/tnLt6vUr2LBixTL5Z/Ys2rRq17JtizbKun9y59Kta/cuXrlO7v3r6/cv4MCCB/9Lly7K&#10;v8SKFzNu7PhxYgIEHPj7Z/nyDw6xfIUL9y1aoTl1RufhY8mSpk7/qjtp0sSnTp050ahRi2a70Jw6&#10;edBMmEBiAokXwl+QILHi+HESypcz/+DceYkXL2BQbwHjeosmTdisSpVqlStXqUSRT5VqlatO6lex&#10;T+V+FfxVrlx10mS/06pUpPbvT+Uf4CpXrmycyTOnUMJC0QrNqfMwj6VOrlZVrJiKFClRGzeS8khq&#10;RSqRI1eVdNXJlatVK1e5WrUqVcxSAPz5+3cTZ06dO3n29OkPAAB//4gWNXoUaVKlS/8xYVIOgIR/&#10;U6lWtXp1aqxY3wrl4aMJrCY+eQp9+8ZNCTNu3HTp0vAPbtx/HHSFo1ao0By90b7p0uWLWqE8ljRp&#10;6nRYkyY+fOrk//HzwVJkPpMn58kzJ1qhOnXy5OFjyRKfPHPmRAsX619q1av/TTn3D3Zs2bNp17Z9&#10;G/aTev949/b9G3hw4cN5Tzn3D3ly5cuZN3f+HDmTf9OpV7d+HXt27dunM/n3HXx48ePJlzcPnsk/&#10;9evZt3f/Hn58+euf0Pt3H39+/fv59/cP8J/AgQOZ/DuIMKHChQwbOkw4xdy/iRQrWryIMeNEKej+&#10;efwIMqTIkSQ/MvmHMqXKlSxbukQpQUKEcv9q1vRFbU4ePpYsadLUyZXQoZ00WTrKJ8+cQt+azslj&#10;qVMnV1SrWiXhKlWqVatcef0K1lWnsZ1cmT3bKW0nTXz4zCkUrf+OJUyYWmjSZKlOoUJz+hb6W2hO&#10;Hj58NGnq5Cpxp8WpSJFKlWqVZMmuVqW6fHmVq06d2KDxA9qSJT6aOrlytSp1qtWsU61KRYqUKFGk&#10;aou6LWqFq06aOvn2rckSn+F8LPE5nicPH02uUAHw5++f9OnUq1u/jj27PwAA/P37Dj68+PHky5un&#10;9+RJAwDp/rl/D989B27UCuXJo8nVqv2uXGkCOEcXt2/UqBWaUydPnTqFiMT6ETHiv3/cCuXJY0mT&#10;Jkt86tSJFm1OHj4l89SZU4gaN24cNHCIFTOmBllFCtWpw8dSJ56uXHXqZKkOtVix/h1FmlTpUib+&#10;/j2FGlXqVKr/Va0+ZfJP61auXb1+BRt26xN6/8yeRZtW7Vq2bc0y+RdX7ly6de3exZs3LpN/ff3+&#10;BRxY8GDCfpn8Q5xY8WLGjR0/hpxYyrl/lS1fxpxZ82bOnJn8Ax1a9GjSpU2fFk1u3D/WrV2/hh1b&#10;Nutx5P7dxp1b927evXEz+Rdc+HDixY0fD06OXAMmPzj4okaNzypSoqyLIuWqTrQ5fLzzqfNNV7hw&#10;0QrNqZOHDx9NnTS9txRf03xL9S194OPHkib+/TUBtGSJjyVNnVytSrjKlSY+mjS5ithJEx8+c6hx&#10;0/AtT54Vqz666tRJEx8+fjSh7KSyk6aWLTutUqWqlClToUBl/8oEapEjR40YAWXEho2NojRI0IAB&#10;gwXTFU6frpgQiRRVUqJEkcqaNZWrTp008eED4s2cOYXOSttm7RDbQ4TemjEjSBCguicA+PP3by/f&#10;vn7/Ag4s2B8AAOnQkaMS5cmTJkwkRIgsuUGEBpYjNGjggAHnAgUGBAgAYDTp0qQdBAgAYDUAAa4D&#10;DBhAgEGDBhEkMGnyJEqUKePImUOnTl29ff7+IU+u/B+Tf86fQ38eKxw1atGiUcv+LRx3btx8+dIV&#10;K1aCHxo4dIsWzU6eFBnmFCoUjVo4Xf/u48+vfz9//EwA/hM4kGBBgwcRJhzI5F9Dhw8hRpQ4kaLD&#10;Jv7+ZdS4kf9jR48fQf7b1+RfSZMnUaZUuZJly5JM/sWUOZNmTZs3ccpk8o9nT58/gQYVOpRoz3Hk&#10;/iVVupRpU6dPoUJtwu9fVatXsWbVupWr1XNT/oUVO5ZsWbNnw56b8o9tW7dv4caV2/YJvX938ebV&#10;u3fvDw66uHGjVigPH02XLjlo8ILFCxgwXsCQ3CJEiBYhWrQI0aKFDBknWqigQcMGDTY22NiwwYbN&#10;mjVoYLNh04hRI9uOJmRy5apTJz+aOnVytWpVKuOrOvHhk6dOoWjRChWaw0dTJ1ersGdPtX3Fqk6a&#10;+ITX5GpVKlLn0ZNKlWqVK/euVsWX70qTJkuWNGnqpIl/J1f/AFeRGiiqoChJCEUpJJWqISlHNlKl&#10;IkVKlEVRkjJKSmWJT505c6iF08Xhn8l/P37EykOKlChSrvJQCxeOm69YuwD48/evp8+fQIMKHUrU&#10;HwAA/v4pXcq0qdOnUKP+Y8Lkn9WrWLNq3cq1K9dYsb4VqmNJU6ezmvjUKcS2ULRvvnTJ1RVLw7+7&#10;ePPq/WfPnpN/gAMLHky4sOHDiBMrHiwF3b/HkCNLhuxv3z179dSpS4fuXLly48ZRoSJFypPTTpow&#10;YSIhQoQGDSLInk27tu0IEiLo3i0hgu8IEiIIH068uPHjESREWM5cQoTnEiJEkBChegQJ2LNLYCJB&#10;ApPvEpgw/4nApLx5Jk3Sq1fvxEkTJ/DhP5lPn36UKE/yR9kfRYp/gFIESpBSsOAUhAmnUGHYkMq4&#10;cVSojKNYkSK5ceQ0kitHrtxHkOZEjiQpslwUJ+dUqjTX0ty5c+bMlTNXzuZNm+R07hzXs+cUKkGp&#10;TCEqxaiUKEmfPHHSNEITJ02kSmVS1epVrFm1brXaJIKTJk2ejH0SJYoUtFPUUqHChIkUcuXKmaOL&#10;zu46dfTo1atn794+fvz8+ftX2LBhe06c/GPc2PFjyJEbPxn3z/JlzJk1W/6hK1yhPHksdVqVipQo&#10;UQwIiCLVmlSqVa9crXJVW5OlPIW+fatjqZMrV6lSkSJOKv/VKuSrUolizpzUKleuVq1KZSPRKuyr&#10;SIkStYpPnTqFvun6oYEbt2hz6tSZ014PHz+a5M+XzydPnhBqXKUi1V8UQFECBZJa1UmTpYSWNHVy&#10;RaNRo04SXVGsSLGTpoyaOrlKRepjqlUiR7rqZIlPnpR4Ptip4/JlnULRolH79i2cr1ixNPzr6fNf&#10;LF/fohGlxk3Dv6RK//kD4M/fv6hSp1KtavUqVn8AAPj75/Ur2LBix5IN+0MDBw4QdOj45/Yt3Lhy&#10;59J1++Puj3969/Lt25eDr2h8NHUqrMlSnW+6dGn45/gx5MiPp0wx9+8y5syaN3Pu7Pkz6NCamfwr&#10;bfo06tT/qlezZv2k3L/YsmfTrm37Nu7cunEz+ef7N/DgwocT/+fEnr1/ypczb+78OfTo0v85uffv&#10;Ovbs2rdz7+79O3cm/8aTL2/+PPr06tez/8fkH/z48ufva/LvPv78+vfz188E4D+BAwkWNHgQoUAn&#10;9v41dPgvVrQ5c+rU4WPJUqpUokSlcpVKVEhJIyWJEoUAgaJHkkSJSvWSVMyYqVKtctWpkyU+llaJ&#10;evTzpyRRpEitcpWKlChJkh41lUTKlStNKsREy6NJk6tVW1e5cqUpT6FoeTp1WpWKVFq1qVatctUJ&#10;riu5rlat2hJDkii9e1N1smSJT55CljR1MqzJEp8Za9Z0/1olStIjSZJIkUp1+fKqVKQ4d5b06BEp&#10;V67qhIv141/q1Ez+tXb9GnZs2bNj+wPgz98/3bt59/b9G3hwfwAA+Pt3HHly5cuZI4/17VsdS51W&#10;VV/lqhOfOUR8dfeuiwOHf+PJlzd/fvyPWL7ChaNWaE4d+XXmhPvxD39+/Bz4c/gB8J/AgQQLGhT4&#10;44cGDrF0OdQVSwOOf+Qq/ruIMaPGjRw7evwIMuRGJv9KmjyJMqXKlSxbppxC5Z/MmTRr2ryJM6fO&#10;nTKZ/PsJNKjQoUSL/mPiz9+/pUybOn0KNarUqf+a8PuHNavWrVy7ev0KtiuTf2TLmj2LNq3atWzb&#10;/muy7/+f3Ll06zL5hzev3r18++5l8i+w4MGECxs2/COxj1nULK1KlYqUKFKpKqda1cmSK1KkREl6&#10;BFqSJFGrOnXSZMlSBgYoNFly5YqUpNmSRIlK5UqTJle8eXfqtIoUKUmPiosihZzUqk6pSDkXBZ2U&#10;dFawSPDJUyd7IUuuUpEiJYoUKVGiJJmXJCq9elKkUq1y5aqTK1ed6tfXlIdQCT9+LPEBWIePJk2u&#10;XHWylNASnzx1HM6BGCKNH0sV+eSpU2dOIY5z8mhaJUqkSFKd5sz55kvDP5YtXb502cTfP5o1bd7E&#10;mdMfAH/+/v0EGlToUKJFjfoDAMDfP6ZNnT6FCjUWt3D/4XzFwsrtGzWuXcPhgvBP7FiyYjVwQItW&#10;w49/bd2+besrWh5LljR1wotXk6U6eSxpAgzYEp88eeZECxeLW7hw375x86UrViwOHDT8w5xZ82bO&#10;/5zcu/dP9GjSpU2fRp1a9WrWpdNF+Rdb9mzatW3fxp3bNpVy/3z/Bg7cnxRy5P4dR55c+XLmzZ0j&#10;99fk33Tq1a1fx579H5N/3b1/Bx9e/Hjy5b032fdP/Xr27d2/hx+ffT0pU6bw++evyT/+/f0D/Cdw&#10;IMGCBg8iTKgQoRR0/x5CjCiRyb+KFi9izKgRY5R0/z6CDPlDQyxdJn2h5BZu5TdqLqlFizYnzypJ&#10;XLBg/wmDgQuXRz4fccFiBQsWLpJSkRKllNSqTnzmFCqUh4+lTq5WrQLVoIAmS5o0uVqVihRZsqJE&#10;SXqk9pEkUalWwV3lSlMnV6tWpcrryhIfPqlEiXI159u3cNZGzLG0ahUpUY4fiyKVavLkVa46YbZk&#10;iQ9nznnyWLLEJ0+dQoXyuJL0yAIpUoW4cfsWbfY3buG+UctN7du3QnN+i8kwZ/icOnX4aHKVavkq&#10;TXnsFCoULRq1cL44cPinfTv37t7/PVH3bzz58ubPo/cHwJ+/f+7fw48vfz79+v4AAPD3bz///v4B&#10;/hM4kCBBDb7CUVP4jZo0adGiUfvGDcK9fxf/adAVjv8atWgfo1ETGc5XrB//UKb894PlP5f/fujS&#10;9W1OHj43+eSZE41aNJ+FgBaqU8dSJ1dHkbrqZCnPnDnUuOnS5Stc1XC+Yv34t/XHj39fwX5l8o9s&#10;WbNn0aZVu5ZtW7dpqZT7N5duXbt38ebVuxfvk3r/AAcWPJiwuib/ECdWvJhxY8eN7Tn5N5lyZcuX&#10;MWf+x+RfZ8+fQYcWPZp0ac9N9v1TvZp1a9evXTP5N5t2bdu3cefWvZt3b9+1qZT7N5x4ceNN/Pn7&#10;t5x5c+fPof/z9Y2ZEl++ouXh04l7p1SiJIkilYp8+fKr0KN35WrVqlSpSMUfxWJVqlSk8JMSJUpS&#10;f1H/AEmREkWKVCpNeeZEo0YtWqFCcyLOqcOgQB4+fvxo6uQqlShJIEmlSrXKlatOKPnkWVknWjRq&#10;0QoVmlOoEJ9Oq1alIkUqVSpXrjq9IqGpqKZOnVx1spQnz5w5haJR+/bNVywOsbLGosbH1apVrlzl&#10;8fXvXyxdaDn8+8fkn1u3P2LF+laojl1q1DRw4EYtml9qwY5Im1On8JxC1Hz9W8y4sePHkCMvNjfl&#10;n+XLmDNr3uwPgD9//0KLHk26tOnTqP0BANCESYQIDmITmE2bAAMGDhw02M27AYUGDRw0cOCAgXEC&#10;BAYoVx6g+YMBBgwcEHDgAAIUKBCg2K4ig3cxYt5A/8uWTZYGDbF8qVevKxaHBAn+yZ9Pv779+/jz&#10;659f78k/gP8EDiRY0OBBhAkVLmRo0Im9fxElTqRY0WJFJ/f+beTY0eNHkCFFjvznxN4/lClVrmTZ&#10;0uW/Jur+zaRZ0+ZNnDklMGHSxOdPoE2YNGnCpAkTJk2YLGXa1OlTqFGZRGBS1epVrFm1bpVgrl69&#10;f/f80ZPChIkUek3M/WPb1u1buHHlzqVb1y7bc1P+7eXb1y+Tf4EFDyYcWFoePnzq1OGjydWqVKsk&#10;p6KcatXly6lSKVJUg1Qq0KREixJFyjSpVKlVpyIlyvVrRTFEkUrlypUmPpY6pUolStJvUcFTrdLE&#10;J/8PHz6WLGliLknSIwQMMmnqVN3V9U6uXImSJErTN2rUokWjJk1aNPTffP34R42anTyFwnGjT9+X&#10;rlj58z/48c8/wH8CBxIsSJADh1ixEvxr2PCHhh//JlL8x+QfxowaN26MFSscuB7hdP0rya1QHTty&#10;5EALku5cuXHjpkh54oSJBAkRGjAgUCAAUAECABAtSjQA0gADGhBg4NQB1AZSp1KlGqFBhKwSmDAB&#10;4M/fv7Bix5Ita/YsWn8AAPj75/Yt3Lhy574dV67cv7x69/L9FytctDp1LHVyterwqk6aNHVq3EkT&#10;nzqFqH37Fo6bLg1M/nHu7Pkz6NCiR3O+16TJv9T/qlezbu36NezUTJj8q237Nu7cunfztt0gwL/g&#10;wocTL268OJN/ypczb+78OfTo0pUzITduHJUpUqI8eeKEyZN/4seTL2++vBN7/9azb+/+Pfz4TuzZ&#10;+2f/Pv78+vfz7+8f4L8n9f4VNHgQYUKFC+s9eSKB3j+JEylOdELvX0aNGZ2oU/cPZEiRI0mWNHkS&#10;pUl6T/61dPkSJhN//v7VtHlTgy6dunyFozanTlA+nVaRMnpUC6NUqUiJEkUKKqlUU1e56nRVU6dO&#10;rriu8rrKVVhXnTRpssSHD54SnVy56tTJUh1qeVy5IiUKL6lUqVx1cpWKlCjBg0WRIrUKloMAmixZ&#10;/+KTp06haJOpUQvH7Vu0aHXqzClE7ds3brF+/DN9GnVqDat//HP9Gnbs2Ez+1bZ9G3du3bt546Zi&#10;7l9w4cOJFzduXIoUdP+YN3f+HHp05kz+VbfuD4A/f/+4d/f+HXx48eP9AQDg71969evZt//x498/&#10;DfN//IslolChPJY09bcE0JJAgXzy5KkzJ9o3brEafitUJw+fiXzyWOSDMWOeOnXmRKO2rYguXRwS&#10;/DuJMqXKlSxbskQnRcq/mTRr2ryJM6fOf/ecOPkHNKjQoUSLGj3679y5BhH+OX0KNarUqVKZ/LuK&#10;NavWrVy7ev16lcm/sWTLmj1rz96Lcur+uX0L1/9tE3//6tq9izev3r1O7Nn7Bziw4MGECxs+jPif&#10;E3v/Gjt+DDmy5MnmqFD5hzmz5s2cO/tzwiR0kyZR/pk+jTq16tWsW7v2x+TevX20+fnz9y/3P1/f&#10;qFG7du1IHk2dVqU6vkpTnmjcuHHQ8E+Dhh8//ln/oYEDh1i6ujlTQi18oTp5+JjPk2dOoWiFCs3J&#10;w0dTJ1f06XfSxIePJU2u+vcH2OlFJ1erUh1c5cqVJk2WNLlalYoUKVEVRZFKlWrVxk6pJEl6JEkU&#10;AgZ8+OSpY+ibL126YnHgoEHDD5r/bN7EmfOmL198OnWqw02Dhn9FjR5FmlQKun9NnT6FGlXqVKr/&#10;T+05+ZdV61auXb16TZdOyj+yZc2eRYuWHhNzTe79gwvXHwB//v7dxZtX716+ff36AwDA3z/ChQ0f&#10;RpyYML0n/xw/hvz4hwYNsXxxC/eNGrVonal9CxeOm64f/0yfRo16HLl/rV2/hh1b9mzarceRI/dP&#10;927evX3/Bh78XzkqVP4dR55c+XLmzZ3/c+KkgZR/1a1fx55dO3Z+Tf59Bx9e/Hjy5c2f/8evyT/2&#10;7d2/hx9f/nz69ek32bfv337+/f0D/CdwIMGCBg8iLOjE3r+GDh9CjChx4rkpU/5hzKhxI8eOHjNS&#10;CflvJMl/9uz9S6lyJcuWLl+yZPJvJs2aNqOk/0v3byfPfxpi+eL2LVq0OXWOzklaKNq3cL6ecvtG&#10;TZCRaNEKzamTh48mTZ1crUpFamyqVKtcddKkyZKmTq7eulqVam6qVatSxVgkaa+kR1j+PnokSRSp&#10;VK4sWeKTpxA1Ppo0deqkKU84Xbo4/Ms8pUGDHN/m+NEkerSlPIUKffPF4R/r1j9i+QoX7hu1aIVu&#10;4472zdePH/9+Aw8ufHi6KP+OI0+u/N86CRKcTPknfTr16tav/2Pybzv37t6/gw//j8m/8ubPo0+v&#10;fn2TegD8+fsnfz79+vbv48/vDwAAf/8A/hM4kGBBgwf/PaH3j2FDhz84xJIYiwMHDRcv/vi3kf9j&#10;R48fNzbh949kSZMnUaZUuZKkE3v2/sWUOZNmTZs3cf6Tgg7dP58/gQYVOpRo0X8NGjCg949pU6dP&#10;oUZ9ei+CvX9XsWbVupVrV69f6TX5N5ZsWbNn0aZVu5bt2ib+/P2TO5duXbt38ebV+8/Jvn9/AQcW&#10;PJhwYcN/mfxTvJhxY8ePIUde7I8JvX+XMWfWvJnz5R8cenD7Fi4cN27hwnHz5SuWBg4ciDBjRi0a&#10;NWrRCuUuFI0atWi/61jq1EmTJkuW+PCxtFxT8z0t/PjR1MnVqlSksJNKtWpVKu+kSKUSP35VKvPm&#10;V6VXn2rFKlFcsGDhQqpTJ1f3V61y5apTJz7/AOsU+sYtVqx/CBP+46Croa4OHRwMsMPHkqaLlizx&#10;qTNnTh1LmlyJdPWqDZsUYpgxm6WjXDkdCmLu8AFBAQ8eU3JK2SklyhMn/4IKDbruyZN/SJMqXcoU&#10;KTkJ/6JKnUq1atUn9Oj928q1q9evYME6qfevrNmzaNOqXesPgD9//+LKnUu3rt27eP0BAODvn9+/&#10;gAMLHuyXyb/DiBMrXsy4sWPETP5Jnky5suXLmDNPZvKvs+fPoEOLHk3aM5N/qFOrXs26tevXqRkw&#10;GPCvtu3buHPr1j0lypMnToI7aUKcOJPjyJlIYMK8OZMmTZw8mR5FyhQq48iRM3cOXTp69erd/9vn&#10;75/58/+Y/FvPvr379/Djy59Pf34Tf/7+6d/Pv79/gP8EDiRY0ODBg032/WPY0OFDiBCb8PtX0eJF&#10;jBkzOtn3z+NHkCFFjiRZ0uO+Jv9UrmTZsqUGDbE4UNj3L1YsX9zCFcpjyZKmTq5W2WDBwoULGC9e&#10;sGDxwimLF1GjMnJV1dUqrKtcdeLqytWrFa7EjiW7apWrVKLUiiKVKtWqVankrnJFgkQfPZs6rSLV&#10;l1SqTp1cubIULRw3xNzCfaNGLdpjEdGofePGTZeGf5k1b9bcwAG6f6FFjw6NowGPKVOooPvX2vVr&#10;2LFly55S7t9t3Ll17+bdG/e6KP+EDyde3P/4ceTJhUtB98/5c+dMmPyjXt36dezZq/sD4M/fP/Dh&#10;xY8nX978eX8AAPj71979e/jx5f9QoCCWLl2+uIX79o0aQGrR5tQpWHBOoWjUvnHj5iuWhn8SJ1Ks&#10;WBGdlH8aN3Ls6PEjyJAbmfwrafIkypQm/d2jl+7cOXPkxlGZIuVmlChOnDRpwuQnkwhMhhJtYvTJ&#10;EylSqIwbR87cuXTr6tW7x8/fv6xat3Lt6q9BAwL/xpIta/Ys2rRq09Kj9+Qf3Lhy59Kta/cu3rxM&#10;mPzr6/cv4MCCB/9j8u8w4sSKFzNu7PjwuSn/JlOubPny5XJU/nHu7Pkz6NCiR5MmnS7Kv9T/qlez&#10;bu2ayb/YsmfTrv0vVqw5fjR16t3bVadOmvjwqTNnTqFCc5bPMXMiDx8+ljRp6rSKFHZR2kVF6B4B&#10;xovwL1a8eEEiwosXK9azX2FhhYUVFuZbWGHBQgQLFlaweBECYAsZMuzUMVhnzpxC1L6FcxjOly4O&#10;P8KFi1aIWiFNrlx1KjHNVywNGv6VNHkS5b9yDST8c/kSZkyZM2nWnGmOyj+dO3n29PkT6E8qVMz9&#10;M3oUaVKlS5kyZfIPalSpU6lWtTrVHwB//v519foVbFixY8n6AwDA3z+1a9m2dfv2HxN//+jWtXsX&#10;b169e+k+ofcPcGDBgwkXNnwYcDkq/xg3/3b8GHJkyZMZ23PyD3NmzZs5d/b8GbO5Bg0k/DN92nQ9&#10;Jun+tf73BN0/2bNp17Z9exwTJvb+9f5XrhyVf8OJFzd+HHly5cuZM2HyD3p06dOpV7fuj8k/7du5&#10;d/f+HXx47eem/DN/Hn169erPTaFHzwkTJ//o17d/H39+/fv5398HsMm/gQQLGjyIMCFCDty4fYs2&#10;p47EOiOscfMV7tu3aIUKzckDEmSdPJZKauoE64WrlZ06aeKThw8fSzRr1uy0alWqVKRE+SQFVJRQ&#10;UaSKGiUl6dEjLhgmjHLVqZOmqZYs8eFTZ040anUsebWUJ1q0OXMKUfOl4Z/atWynnPsHN/+u3Ll0&#10;/zkYMOCf3r18+/r9Czhw33VR/hk+jDix4sWME0uo9y+y5MmUK1u+jDmyk3v/Onv+DDq06NGf/QHw&#10;5++f6tWsW7t+DTu2PwAA/P27jTu37t28/TX5Bzy48OHEixs/HpzJv+XMmzt/Dj26dOZN+P27jj27&#10;9u3cu3u/Xo7Kv/Hky5s/jz69+vFOGjSY8u8fFSZTpvy7jz8/k33/+vsH+E/gQIIF69Vj8k/hQob/&#10;pEg590/iRIoVLV7EmFHjRiZM/n0EGVLkSJIl/zH5l1LlSpYtXb6EmfLclH81bd7EmVPnTp41pZz7&#10;F1ToUKJFjR5F+o/JP6ZNnT6FGvWHBg7/VWNx+xZtzpw8fPhYsqRJkyWyZPnw+RCnEDVusWL9+Pfv&#10;Bwddunxx+0ZNWqFCdOzkAcFHsOA6c6h9Q/wtWrRCderksaSp06pUqUiJwiyK1GZRj7h8/iyJ1KpG&#10;NGh0Qo1akyZLfPjkgZ2nzpxC0b6FC8dNVywOP/79Bh5cuD8J5f4dR55c+fLjESIwIPdP+nTq1a1f&#10;x559+j0n/7x/Bx9e/Hjy3p3s+5de/Xr27d2/h89eCrp/9e3fx59f//77/gAA9OfvH8GCBg8iTKhw&#10;oT8AAPz9iyhxIsWKFqmY+6dxI8eOHj+CDKkRnZR/Jk+iTKlyJcuWJ5n8iylzJs2aNm/i/5QZJd2/&#10;nj5/Ag0qdCjRng6O0vundCnTpk6fQo0Kdd++Jv+uYs2qdSvXrl6/gmXC5B/ZsmbPok2r1p6Tf27f&#10;wo0rdy7dum7NTfmndy/fvn7/Ag6st8m9f4YPI06seDHjxv+Y/IsseTLlypYv/zt3bsq/zp4/gw79&#10;+ccPDuEK5bGkafXqD3zq1ClELRw3X7p09egVLlqhOnX08Om0KhVxUqKOp1q1KhVzV5v69OGTx46d&#10;PNbRTMijXXudOnMKFZImjdq3b+G4+fIVi4OGf+7fw4//nsm/+vbv48+PH10DB/8A/hM4kGBBgwcR&#10;JvzH5F9Dhw8hRpQ48SGTfxcxZtS4kf9jR48apaT7N5JkSZMnT5YbN+5fS5cv/QHw5+9fTZs3cebU&#10;uZOnPwAA/P0TOpRoUaNHmfxTupRpU6dPoUZVyk9CAH/2mDABIMHeP69fwYYVO5Ys2HLj/qVVu5Zt&#10;W7dv4apl8o9uXbt38ebVu7cuAwIE/gUWPJhwYcOHESMuV47KP8ePIUeWPJlyZcuW/TVp8o9zZ8+f&#10;QYcW/Y/JP9OnUadWvZp1a9PnpvyTPZt2bdu3ceeW7eTeP9+/gQcXPpx48R8UuH2jFo35nDyWoFvi&#10;k6dQuFj/sGfXECuWL27fwIcLx02Xhn8KFPjwxS3cN/fhvkWbw0dT/U6a8HfqlIoUKVH/AEWlStVJ&#10;U6dOrhK66mRpQh4+EPnUkRatIjU+q0iJkiRJlChSqVaJdKWJz5xo4cJx4xYuHLeXvnTJ9MWtZrib&#10;OMNx4+ZLV48esTho+PGvqNGjSJMabeLvn9OnUKNKldoAgL9/WLNq3cq1q9evTP6JHUu2rFmxTP6p&#10;Xcu2rdu3cOOuZcLkn927ePPq3WuX3pN/gAMLHkyYsD8A/vz9W8y4sePHkCNL9gcAgL9/mDNr3syZ&#10;87oo/0KLHk26tOnT/+4BADDO379/UQIESCfhn+3buG/7u1ePHr1058yRG0eFihQpT5w4adKEifPn&#10;z5s0cfLkSRQpEujd48fP37/v4MOL/x9Pvnx5Jv/Sq1/Pvr379/DT+3NAgMC/+/jz69/Pv79/gP8E&#10;Dhz45Am9fwkVLmTY0OFDiBEj2nPi5N9FjBk1btS4b1+TfyFFjiRZ0uRJlCn/nZvyz+VLmDFlzqRZ&#10;02WTff907uTZ0+dPoEH/MUmgK9y3b9SUfgvXlJsvbtSkUvvGTdfVWLF8cQsH7hs1aoXq1JlDiJCR&#10;QnPq1OHT1m2eQoXq5KFbt06dPHnnzKEWzlcswLE4/PhX2LAUdP8UK47FLVw4X75i/aNc2fJlzJk1&#10;V27SZN8/0KFFjyZNWkq6f6lVr2b9z5+/fffs0VOXLh06c+UkEJAi5d9v4MGFDycunP8Jk3/JlS9n&#10;3tz5cif27P2jXt36dezZtWOnly4dOgkS/o0nX978efTkmfxj3979e/jw/QHw5+/fffz59e/n398/&#10;QH8AAPj7Z/AgwoQKFTbZ9+8hxIgSJ1KcuA8AACb/NnLkiE7Kv5A/Ro7UwOGkBg0cYrFkqSsWhx8/&#10;/tGsafMmTppM/vHs6fMn0KBCh/as9+Qf0qRKlzJt6vQp0nINJEj4Z/Uq1qxat3Lt2rVJk33/xpIt&#10;a/Ys2rRq165NFyXKv7hy59KtS1eduij/9vLt6/cv4MCCB/87N+Uf4sSKFzNu7Pgx4ib7/lGubPky&#10;5su6uIXjxi3Wv9CiR4crVCjPB0v/qlXz4ZOnzpxChaJ9+0YtWqFCc3bPqeM7D3DgderMiRYulixZ&#10;EHQx1+Xrua5YHDT8+PHvOvbs2rdz/2duyr/w4seTL2/+PPryUqSg++f+Pfz48ufTr2///b0GDQb8&#10;6+8f4D+BAwkWNHhQYBRy/xg2dPgQYkQp6dL9s3gRY0aNGzlqZPIPZEiRI0mWHEnF3D+VK1m2dPny&#10;nz8A/vz9s3kTZ06dO3n29AcAgL9/Q4kWNXq06L17Tv41dfoUalSpU6k6fZJDA4dYW3V19aqLg4Z/&#10;Y8mWNXsWrdlzUv61dfsWbly5c+m6HUfuX169e/n29fsXcF4nDahQ+XcYcWLFixk3/46y7l9kyZMj&#10;++N37169ekz+dfb8GXRo0aNJlzYtRUq6f6tZt3b9+jWTf7Np17Z9G3du3bv/+WvyD3hw4cOJFzd+&#10;HPgTev+YN3f+HHp05z98ReOjSZMr7du1r3C1CvwqV646abLEB30e9evrtK+Th098PnnqFKJG7Vs4&#10;X7pixeIAUMOPfwQLMvmHMKHChQwROnFi75/EiRQrWryIsSI6Kf86evwIEiSVJv9KmjyJMqXKlSxb&#10;lkSHrkGEfzRr2ryJMyfOdRHu/fsJNKjQoUSpmDP3L6nSpUybOnVK78m/qVSrWr2KNSvVdFH+ef0K&#10;NqzYsf/8AfDn75/atWzbun0LN/+uPwAA/P27izev3r15nzyh9y+w4MGECxs+TPjHv8WMmfx7DPmH&#10;Bg6xKnPQ8OOf5s2cO3v+3DmKun+kS5s+jTq16tWlndj7Bzu27Nm0a9u+DdtBA3v2/vn+DTy4cOD+&#10;9u27Z4+eunTnmp/7Bz269OnSmfy7jj279u3cu3v/Dr5Jk33/yps/jz59eib/2rt/Dz++/Pn06/+7&#10;5+Sf/v38+/sH+E/gQIIFDRaMsu7fQoYNHT6ECNGeAgXAomlaRUojqRWpVnXSpEkCJz9oPpgwccaO&#10;HTEnokWjFjPmN5rfwnHj5suXrlgcNPz48U/o0KFO7v1DmlTp0qRO7P2DGlXqVKr/Va1e/WfPyT+u&#10;Xb1+BWuPSb1/Zcvui8JErVp+//7x8/dP7ly6de3exUv3yQAJ//z+faLu32DChQlLoMKESZQp/xyX&#10;K0fl32TKlS1f/odOyj9//pqU23dOwpMn/v6dRp1a9WrU69Y1IfdP9ux9Tf7dxp1b927evXMz+Rdc&#10;+HDixY3/8wfAn79/zZ0/hx5d+nTq/gAA8PdP+3bu3b1zZ8Lk33jy5c2fR58e/Y8fGjgIEcJDV6xY&#10;Gv7dx59f/37+/fsDZPJvIMGCBg8iTKiwIJN/Dh9CjChxIsWKDxkQ+KdxI8eOHj+CDCnyX716Tv6h&#10;TKlyJcuWLl/CjMmEyb+aNm/i/8ypcyfPf0/q1fsndOhQdFLo/UtK7gm6f0yY/Iv6z1+6dOb8/cuq&#10;1Z6Tf16/gg0rdizZsl6loPundi3btmt/cItWxxJdunnmhAsXq0i0aOG4cfMV7hu1woapfQvHjVu4&#10;xo25QfblixaPWLE4YOagYfOPf54/gw4tevRnJkz+oU6tejXr1q5fs0YnZd2/2kz+4c6tWzeTff9+&#10;Aw8ufDhx4OWYpPunfDlzKej+QYcu4d+/ekzSpatHjt49Jv/+lQsg4R/58ubPo09PHh06Kf/ew48P&#10;34m9f/bv48+vfz///v4B/kMn5d8/dE+aMGlSrtw/hw8hRpQ48V8Tf/8wZtS4kf9jR38A/Pn7N5Jk&#10;SZMnUaZU6Q8AAH//YMaUOZMmP3vqnESJUo4cFSlRnjxx0oRJUaNFmzh58iSKlCnjyp07h06dvX3+&#10;/mXVunVrlCjq/oUVO5ZsWbNn0Ya15+RfW7dv4caVO5fuWyb/8ObVu5dvX79/8e5rQOBfYcOHESdW&#10;vJhx43/nzk35N5lyZcuXMWfWvJkzEyb/QIcWPZp0adOn/0VZt+5fa9evYceWPfuek3+3cd/2x4TJ&#10;P9+/gQcXPpy4OSr/kCdX/q9OJ1erXLmyVEhXrFgaNPzTvl17E3//wIcXP558+XtN/qVXv559e/fv&#10;2TNh8o9+ffv38een749Kk3T/ANP9o/dEwpR/CBP6a9Lkn8OHECNKnEixokWHTP5p3Mixo8ePHNMF&#10;iPCvpMmTKFOqLEmPnoQo9Jww+Uezps2bOHPq3Hkzwrl/QIMKHUq06D8p5f792+eEyr+nUKM+9fev&#10;Kj9+6aKU+8e1q9evYMP6A+DP37+zaNOqXcu2rVt/AAD4+0e3rt27eOsy+ce3r9+/gAMLHuyXCZN/&#10;iBMrXsy4sePHiamU+0e5suXLmDNr3lx5XZR/oEOLHk26tOnToMk1YPKvtevXsGPLnk279r9795z8&#10;2827t+/fwIMLH078yRN6/5IrX868ufPn0KWcO/evuvXr2LNr3/6Pyb/v4MOL//fnr8mUf+jTq1/P&#10;vv04cv/iy59Pv779+U3u/dvPv79/gP8EDiRIkMk/hAkVLmTY0OFCJkz+TaQ40Um9fxk1ZrTX8d9H&#10;kCFFjgyJrkmTcuXIjaPScgq5fzFlzqRZ0+bNf0yY/OPZ0+dPoEGFArUXoME/pEmVLmW69Mk4dFHR&#10;paO67t4/rFm1buXatVw5Kv/EjiVb1uxZtGnVknXiZMo/uHHlzqVbN64/JkzGMalXjok/f//+qXsC&#10;wJ+/f4kVL2bc2PFjyP4AAPD3z/JlzJk1WyZH7t9n0KFFjyZd2jToc1Om/GPd2vVr2LFlz27N5N9t&#10;3Ll17+bd23fuKef+DSde3P/4ceTJlQ9v0mDcP+jRpU+PzuTfdezZtW/nzj1dEylS/o0nX978efTp&#10;1a9n7y9ChH/x5c+nX9/+ffz/qJgz988/wH8CBxIsaPBgQX9N/jFs6PAhxH/06D35Z/Eixowa/5Eb&#10;9+8jyJAiR5IM+YTev5QqV7JsmZIfvyb/ZtKsafMmzpwzJUig9+8n0KBChxItavRoUSb/ljJt6vQp&#10;1Kj/njyp9+8q1qxat3LtqtVfgAb/xpIta/ZfkyZMovxr69YcEyZNmNB98e8u3rx69/LVK+Ef4MCC&#10;BxMubPhw4SdPJKT75/gx5MiSJ1OmTG7cuH+a/QHw5+8f6NCiR5Mubfq0PwD/APz9a+36NezYrZn8&#10;q237Nu7cunfzvt2EH79/wocTL278OPLkw5n8a+78OfTo0qdTf87kH/bs2rdz7+79e3YCDez9K2/+&#10;H7n0/9azb+/+Pfz48ttHQffvPv78+vfz7+8f4D+BAwkWJMiEyT+FCxk2dPgQYsR/48iR+3cRY0aN&#10;Gzl29NfkX0iRI0mWNMnEn79/K1m2dPmvHJV/M2nWtHkTZ80o6f719PkTaNCe/Pg5+XcUaVKlS5ky&#10;rffkX1SpU6lWtXoV61Um/7h29foVbFixY8GSIzfuX1q1a9m2dfu2bYAG/+jWtXu3rr0m//j29fsX&#10;cGDBg/k22fcPcWLFixk3/3bcOMK5c/8oV7Z8GXNmzZsvM/n3GfRnfwD8+ft3GnVq1atZt3btDwAA&#10;f/9o17Z9G/e/c1L+9fb9G3hw4cOJ/2byD3ly5cuZN3f+PHm5clT+Vbd+HXt27du5X2fyD3x48ePJ&#10;lzd/PjwBAv/Yt3f/Hn57Jv/o17d/H39+/f/qMfkH8J/AgQQLGjyIMKHCgvyaNPkHMaLEiRQrWrz4&#10;rxwVKv86evwIMqTIkf+Y/DuJMqXKlSxbxooVrtk0QSKQIEky5MEEJjybMBn3L6jQf/Yk3Lv3rwk/&#10;ekymTDnnREITf/XqPZli7p9WrVSaRGGCDt2/sWTLjt23z8m/tWzrlfsHN/+u3Ll06d5r8i+v3r18&#10;+/r9C/gvk3+ECxs+jDix4sVMmPx7DDmy5MmUK1uOHMDBv82cO3v+DDq06NGk/0059y+16tWsW7t2&#10;7YSJOXP/atu+jbs2OSfkyJUzdw7dOnr06tm7h9yf8n/M/9mzJ+UJkyYSqkv4hz37Pyb/unvv7g+A&#10;P3//yps/jz69+vXs/QEAIGVcOXPo1q2rZ8/fv/38+/MHyMTfP4IFDR5EmFDhwoJUyv2DGFHiRIoV&#10;LV6M6MTJvX8dPX4EGVLkSJIe0Un5l1LlSpYtXb6EmfKeAwL/bN7EmVPnTXNT/v0EGlToUKJFf65b&#10;x4TJvX/3IkSY8u8fOif//6xexZpV69Z/U879AxtW7FiyZP3x47ePH799/Pa9hXtv3z26dO3Zu2dP&#10;716+9/zuo9ekyT/ChQ0fRpxY8T8JU4YoURLolpJAgW5dvmVr1o4dCsjNCgRINLNbgcTMQJOazRo2&#10;rVuvYXMGTYoUZZjZUlCOHLly5Hz/Bj6O3PAI/4wfR57c+L59/v49hx5d+vTp/pr8w55d+3bu3NdF&#10;+Rde/Hjy5c2fR29+XZR/7d2/hx9f/vz35Mb9w59f/37+/f0D/CdwIMGCAwM0+KdwIcOGDh9CjChx&#10;4j9zU/5hzKhxI8eOGPftq5cOHUkJEsyVG0dlihQpUZ44adKECc2aEpgw/2ni5EkUKVOmSKj3byjR&#10;okaPIk06DoA/f/+eQo0qdSrVqlb9AQDg7x/Xrl6/gg0r9h+/Jv/Ook2rdi3btm7PSkGH7h/dunbv&#10;4s2rd+8/KejQ/QsseDDhwoYPI/7X5N69f44fQ478z98+e/Xq0UuH7ly5cuTIUZkieoqUJhGY/Eut&#10;ejXr1q3vUZEi5R/t2rZv22bC5B/v3r5/A//nzwmTf8aPI0+ufLnxKOr+QY8ufTr16tavY8e+LkqU&#10;f96/gw8vfrz3aHxcoXfViUQnV6veu3LVyVKePHXmRONWqFAnUqIAShIoSZQrPnkQ5uGjqZMrh646&#10;adJkiU+ePHUKRfsWzv+Xr1ga/oUUOVKkE3v/UKZUuZJlS5cvUUYYN45cTXLlcJo7txNdOp/p1NGj&#10;V8/evXv79vlj8o9pU6dPoUaVOjXqvib/sGbVupVrV69a00n5N5ZsWbNn0aZVq3ZABCZv4cZ9S+Vf&#10;Xbt38ebVu/fuOSZ/I4wbdy7dP8OHESdWvHgxk3+PIUeWPJlyZX78JJD7t5lzZ8+fQYf2B8Cfv3+n&#10;UadWvZp1a9f+AADw9492bdu3cefW/Y+KuX+/gQcXPpx4ceO/mfxTvpx5c+fPoUdfzuRfdevXsWfX&#10;vp27dSb/wIcXP558efP/mDQY9499e/fv4ccnN27cP/v38efXv59/f/3/AJkwkcCEyZN/CBMqXKjQ&#10;yb1/ECNKnEixosWLGCmiY8JRQoQITEKKHElyZJOTTJqo7NGjSJEjRUC0aAHDxQQXLmTIcCFDRgsZ&#10;cODUmTOnULRo1ML5ivXjn9OnUKNKnUq1qhN7/7Jq3cq1q9ev6pqIZUK2LBMJ/9KqXcu2rdsIUaTI&#10;nTJl3Dhy5MqZM3cOXbp068w5+Ue4sOHDiBMfZvKvsePHkCNLnkw5Mjly4/5p3sy5s+fPoD0zcGDv&#10;n+nTqFOrXs269T9zU/7Jnk27tu3buGvfixKgtxQmDPZFiQKAAL1///z54/fP35QmAKI3WPevuvXr&#10;2LNnpxKFnPdxVM79/xtPvrz58/4A+PP3r7379/Djy59P3x8AAP7+6d/Pv79/gP8EDiRY8B+TfwkV&#10;LmTY0OFDiAnvOflX0eJFjBk1buRYkd6TfyFFjiRZ0uRJlCHTRfnX0uVLmDFlzvz3xAEAAA10RnBi&#10;799PoEGFDp1iztw/pEmVLmXa1KnTKEykMpFQddw/rFmjMOHa1etXJhH+jSVb1uxZtGnVrkUbJd0/&#10;uHHlzqX771seTXk1rZLEBQsWLqQ08SFMuE6hcL64cfMV69+/Jvz4/aNc2fJlzJkrq2PCZBy9f6FF&#10;jyZN2ok9f6lV7+P3z/Vr2LFlzzZHhco/3Ll17+bd2/c/Jv+EDydenP94FCdOnix/EsW5FOjQp0yf&#10;4sTJuHHktJcrZ87cOXTh6f0jX978efTp1a9Hz48fk3/x5c+nX9/+/foNHKT7198/wH8CBxIsaPAg&#10;QoLrovxr6PAhxIgSJ1JseM/Jv4waN3Ls6PEjSI/+/O2LQk6dunTn6v1r6fLlS38A/Pn7Z/Mmzpw6&#10;d/Ls6Q8AAH//hhItavQo0qT1nvxr6vQp1KhSp1JtSqXcv6xat3Lt6vUr2KxR0v0ra/Ys2rRq17It&#10;KwXdv7hy59Kta/fuP3Lj/vHt67dvPSYSAAAIsO8f4sSKFzNu7Pgx43NSpPyrbPky5syaM0tw4vkJ&#10;6CdOnpAuLeUf6tT/qlezbu36Neon9P7Rrm37Nu7c/zhw+/aNWrTg1L5946aLw49/ypf/i5Iu3b/o&#10;0qdTr27dur0I9v5x7+79O3jwVMr9K2/+PPr06c9NmfLvPfz48ufTj0/l/pQpEtb96+8f4D+BAwkW&#10;NBiFSUKFC8f9c/gQYkSJEylWtPiPyT+NGzl29PgRZEiQEhyU+3cSZUqVK1m2dHmSyT+ZM2nWtHkT&#10;Z86ZTP719PkTaFChQ4FOOfcPaVKlS5kifULvX1QnTsb9++cPgD9//7h29foVbFixY/0BAODvX1q1&#10;a9m2dfs2Srp/c+nWtXsXb169c5n88/sXcGDBgwkX/svkX2LFixk3/3b8GLJiJv8oV7Z8GXNmzZSn&#10;nPv3GXRo0aOlMKFCBQAAKv9Yt24tRYoTCQ2i+Pt3G3fuCA3I/fPdoAGAAVP8+fv3T4IEf/+YN3f+&#10;HHp06dOhM/l3HXt27OPI/fP+HXx48ePBjyP3D3169et1UatThw8fS5o61e+kSZMlPvv558kDsE6d&#10;OYWohfMVK9aPfwyd3Lv3L6LEiRQjMvmHMaPGjRw7euQ4bhy5fyRLmjyJMmXJc1Om/HsJM6bMmTRj&#10;MmHyL6fOnTx7+tzpxJ69f0SLGj2KNKnSpUyZSkH3L6rUqVSrWr2K1WqTBlT+ef0KNqzYsWTLemXy&#10;L63atWzbun0LV/9tE37/6tq9izev3r18+/r9x+Sf4MH//AHw5++f4sWMGzt+DDmyPwAA/P27jDmz&#10;5s2bqZT7Bzq06NGkS5s+DZpKuX+sW7t+DTu27Nmsmfy7jfufP3777NmrR29dunPEy5UbN47KlClS&#10;pER58sSJkybUmVi/jt26BCZNmjhx8kSKlAhUxo0jZ+4cunX06NW7t++f/Pn069un78Tev/38+/sH&#10;+E/gQIIFDR4kyOTfQoYNHT6sF8FBgwbn/l3EmFHjRo4dPWJk8k/kSJIlTZ5EmVKkFHT/XL6EGRPm&#10;D26F8uThkzOPNF0/fGrgECsWB6JFOWj4l1SpE3v2/j2FGlXqVKr/Va3+kyCh3j+uXb3+S5cuyj+y&#10;Zc2eRZtWLdom+/69hRtX7ly6de3e/Tfl3Ll/ff3+BRxY8GDChQuni/JP8WLGjR0/hhz5cZQGUf5d&#10;xpxZ8+V6Tv59Bh1a9GjSTfj9Q51a9WrWrV2rtufk32zatc1JaOKkSRMmvX37luDv33DixY0fR55c&#10;+XAm/5w//+cPgD9//6xfx55d+3bu3f0BAODv33jy5c2fP8/k33r27d2/hx9fPnsm/+zfx59f/37+&#10;/e0D5NfkH8GCBg8iTKhwYUEm/x5CjChxIsWKFOlJkfKEyb+OHj+CDClyJMmO9pz8S6lyJcuWKSM0&#10;aGDuH82aNm/i/8ypc2dOJkz+AQ0qdCjRokaJOrH3bynTpk7/6QoXLlqhOXXy8MnKJ0+eOoUKUQvH&#10;LVw4btx0afindu3aJ/To/Ysrdy7dunbv4s377wm9f37/Ag4seDDhwn6jqPuneDHjxo4fQ44s+V+5&#10;ceP+Yc6seTPnzp4/g/7HT4qUKE9OO2nShMm/1q5fw44tezZt2eMaNPmnezfv3ryZ/AsufDjx4san&#10;mPunfDnz5s6fQ1+OTkqTJk4i/MuufTv37t6/Rzn3bzz58ubPoy/fxN+/9u79AfDn7x/9+vbv48+v&#10;f78/AAAA+vs3kGBBgwcL+vPX5F9Dhw8hRpQ4keI/fvya/NO4kf9jR48fQYbUSG7cP5MnUaZUuZJl&#10;S5PpovyTOZNmTZs3cdb01+RfT58/e5Jjcu9fUaNHkSZVuvRfuXH/oEaVOpVqVatXoU4x909CBAIE&#10;BtT7N5ZsWbNn/6mLEuVfW7dv4caVOzcuk3938eLV4Ovbt0KaOnWq44vwtzl88tSpM6dQtGjUvn0L&#10;NzkcN8u6Yv34t5nzZino0P0TPZp0adOnUadW/U/KuX+vYceWPZt2bduvp5z7t5t3b9+/gQcXPvzf&#10;uihR/iVXvpx5c+fPoUf/50/CP+vXsWfXvp17d+/azTWQ8I98efPn0ac/H4HeP/fv4ceX/57JP/v3&#10;8efXv1+/BHv/AP8JHEiwoMGDCBMSRCfln8OHECNKjOgPgD9//zJq3Mixo8ePIP0BAODvn8mTKFOq&#10;REmO3Lh/MGPKnEmzps2b/8aNK/evp8+fQIMKHUq0Z5N9/5IqXcq0qdOnUJM6qfevqtWrWLNq3YrV&#10;3JR/YMOKHUs2rD9///z5+/eP3z8q5f7JJddEir1/ePPqjZLun9+/gAMLHky4sN8n9P4pXsy4sePH&#10;kJtEiCDA3r/LmP/Vi0AAAIB7/0KLHk26dOgoDCRI+Me6NWsNuriF48ZN149/uHPr3s27t65ut4Lr&#10;4vDjn/HjyJMrX868OXJ/TJj8m069uvXr2K3Xq8dk37/v4MOL/x9Pvrz589+b7Nv3r7379/Djy59P&#10;v7799+mk/NvPv79/gP8EDiRY0OBBhAn/qWvQ4N9DiBElTqQ4sQm6fxk1buTYMaOTe/9EjiRZ0uTJ&#10;k1Sa+PP3z+VLmDFlzqRZ056Tfzl17uTZk6c/AP78/SNa1OhRpEmVLvUHAIC/f1GlTqVadWqTJvz+&#10;beXa1etXsGHF/mPC5N9ZtGnVrmXb1i1aJv/kzqVb1+5dvHnnMvnX1+9fwIEFDw7chN8/xIkVL2bc&#10;2PHjxkz+TaZc2fJlzJk1U2byz/Nn0KFFjyZd+vM5Kf9Ur2bd2vXrehECBADQgNw/3Ll17+bd23dv&#10;dFKk/CNe3P/4ceTJlS9Pvo4JE3Lj9v2jXt36dezUnzxh4G9cEwlMmEigF2DcP/Tp1a9n3979e/hR&#10;1Kn7V9/+ffz59e/n398/wH8CBTL5Z/AgwoQKFzJs6FDhvQYE/lGsaPEixowZ/UmQUO8fyJAiR46c&#10;Yu4fypQqV/7bt49JkycSJDBhQuXJv38SmDAxJ0FKEwlCnUiJMO4f0qRKlzJt6hTpPQkR6v2ravUq&#10;1qxZ/QHw5+8f2LBix5Ita/asPwAA/P1r6/Yt3LhvmTD5Z/cu3rx69/Lt+89fkyb/BhMubPgw4sSK&#10;/6VLF+Uf5MiSJ1OubPnyP3PmqPzr7Pkz6NCiR4dm8u806tT/qlezbu26NZN/smfTrm37Nu7cs5n8&#10;6+37N/DgwocT9z2O3L/kypczb95cAwcOGjT8+Gf9+j9zEQZE+ef9O/jw/9Q5adCgyb/06tf/awCg&#10;HBUq/+bTr2//Pv78+u3ba0AAYIQI45jUuxcBAIAIUQCg+/cQYsR/6BxIiEKFijl69qYMiBDh3790&#10;DAL8M3kSZUqVK1m2dDllihN69/7VtHkT5819EgAAECDAQYN7/po0aAAA3T+lS5k2dbrvyQAGDMb9&#10;s3rV6pMADRgwaBBh3z+xY8mWNXsWbdq0Dgb8c/u2yZN06f7VtXsXb169U5zw+/cXcGDBgKmU+3cY&#10;cWLFixkr/2byD3JkyZHRNfl3GXNmzZs5d1bnxEm6f6NJlzZ9erQ/AP78/XP9GnZs2bNp1/YHAIC/&#10;f7t59/b9m3e6KFH+FTd+HHly5cuZ/5tiztw/6dOpV7d+HXv2f1KkoPv3HXx48ePJlzf/z4mTe//Y&#10;t3f/Hn58+e79+bt33549CerQnSsHkBw5KlOiPHnSJGGTfwwbOnwIMWLDffua+PuHMaPGjRw7evyI&#10;kcm/kSRLmjyJMqVKklLQ/XsJM6bMmTRrxmTyL6fOchIiNPgpId2/oUSLGj2KdCg/fk0GNLD3L6rU&#10;f/YaNGDgxF8UAFwH/Pv6T4IEABH+mT27LkIDB1GiMGHA4P+fXLlM/tm1Oy5CAwYABAiQ4E9CAACE&#10;CzcY0KQJgABTnDABAEAAgXv/Klu+jDmz5s2Y1UVgArrBgAYRGjR4ss7fv9Ws/9Eb0KCBAycS/t2L&#10;gLvcv928e/v+DTx4731N/hk/jjy58uXGmzRpwMReBHr/qlu/jj279u3WGwz4Bz68ePH+9u37p24c&#10;E3IRIjSR0OSf/Pn069NvYu+f/v38/40DWO7fQIIFDR5EWLDJvn8NHT6EGFGiQ3LkIjSh9++JBI5R&#10;6Nn7F1LkSJIlTZb0B8Cfv38tXb6EGVPmTJr+AADw90/nTp49fe6cYs7cP6JFjR5FmlTp0n9M/j2F&#10;GlXqVKr/Va1CZcLk31auXb1+BRtW7FYmTP6dRZtW7Vq2bd3+8+ePyT+6de3exZtXr15/5ZgwkfJP&#10;8GDChQ0fRpz43717Tf49hhxZ8mTKlS1DfkLv32bOnT1/Bh26M5N/pU2fRp1a9erV+/Y1+Rdb9mza&#10;tWU/iRCByT/evf81CGDv33Dixf8x+Zdc+fLk/ggA2PdP+nTq1a1PXzdlXL19/rw7aQCAyT/y5f9F&#10;iNAgQgMC7dsDGMDk33z69e3fx9+kib9//f0D/CdwIMGCBg8iPMjkH8OGDh9CjCixob8mERw0cOCA&#10;QYMIDRqMG/dvJMmSJk+OdDDgH8uWLl/CjClz5r97ESL8/8upcyfPnj5//nxC7x/RokaPIk16lMm/&#10;pk6fQo0qdWpUJ/T8AfDn7x/Xrl6/gg0rdqw/AAD8/Uurdi3btmqb+PP3by7dunbv4s2r9x+Tf37/&#10;Ag4seDDhwn+ZMPmneDHjxo4fQ478b1+TJv8uY86seTPnzp7/oUMn5R/p0qZPo06tevU/cuTG/Yst&#10;ezbt2rZv4/6HDp2Uf75/Aw8ufDjx4r+d3PunfDnz5s6fQ2fe5B/16tavY8+uXfu+fU3+gQ8vfjz5&#10;8ubPi2fybz379u7fw48v/z2VcuWiMKHC7x///v4B/hM4kGBBgwcJPnli719Dhw8hRpQ4keLDJv7+&#10;ZdS4kf9jR48fQXIcN47cP5MnyVGx9+/fvXsOGjRw4ABAzQEMCpzT+Y9nT58/gQYVOtQnlQgSqDy5&#10;d+9fU6dPoUaVGpWKuX9XsWbVupWrVib/wIYVO5Zs2bL3XvxTu/afPwD+/P2TO5duXbt38eb1BwCA&#10;v39/AQcWPBgwk3+HESdWvJhxY8eH7Tn5N5lyZcuXMWfWPPmcFCn/QIcWPZp0adOn/5mjQuVfa9ev&#10;YceWPZv2PypUyv3TvZt3b9+/gQf/N2XKuX/HkSdXvpx5c+f/xo0j9496devXsWfXvr16E3//wIcX&#10;P558efPh9zX5t559e/fv4cePv29fk3/38efXv59/f///AP8J/Mfkn8GDCBMqXMiwocIp5sz9m0ix&#10;osWLGDNq/Bclyrp/IEOKHEmypMmTIqWc+8eypcuXMGPKnPmyXr0n/3Lq3Mmzp89/5SJEaNCAiYQH&#10;DQA0aMDkHJMoUggQeDJBgrl6EbJmTcfPiZMIDQJIkYAOHRN0TZyMkyDhn9u3cJ0wiRDB3r+7ePPq&#10;3au3HJV/gAMLHky48GAm/xIrXsy4sePE/iLcu/evsuXL/gD48/evs+fPoEOLHk3aHwAA/v6pXs26&#10;tWvV9pz8m027tu3buHPrnk1u3L/fwIMLH068uPHfUdKl+8e8ufPn0KNLn/4vSrp0/7Jr3869u/fv&#10;4P85/3Fi75/58+jTq1/Pvv2/J0/U/ZtPv779+/jz6/8nRQo6gP8EDiRY0OBBhAkHMvnX0OHDHz/+&#10;TaRY0eJFjPac/OPY0eNHkCFFirx3z8k/lClVrmTZ0uVLlUz+zaRZ0+ZNnDl13pSCDt0/oEGFDiVa&#10;1OjRf1KkoPvX1OlTqFGlTqX6FJ2Uf1m1buXa1etXsF6Z/CNb1uxZtGnVrmW7lgGBf3HlzqVbt+6U&#10;cf/07uXb1+8/dFL+DSZcuLC/ffvsLa5nL12TevXs8fP3z/I/Jv80b+bc2fNn0P/SNZEiZQq5CPcA&#10;+PP3z/Vr2LFlz6Zd2x8AAP7+7ebd2/fv3VTK/SNe3P/4ceTJlS8n7sTeP+jRpU+nXt36dH/+9t2r&#10;py4COnTnypEbR2XKFClSojxx0r4JE/jx5cdv0sTJkydRokiZQmUcQHLlypk7l26dBHv27vH75/Ah&#10;xIgSJ1KkyITJv4waN3Ls6PEjyIxNmuz7Z/IkypQqV7Js+c+Jk3v/ZtKsafMmzpw6aTL559NnOF3/&#10;hhItavQoUqP1nvxr6vQp1Kb+pvLbx+8e1nv2ttaj55WeunRi06Eri65cOSbn1ppr29bev7hy59Kt&#10;a/fuXCb/9vLt6/cv4MCC/0pJl+4f4sSKFzNu7PjxvylTzP2rbPky5syaN/9LJ4EevX+iR4v21+Qf&#10;6tT/qlezbu36dWsm/2bTrm37Nu7cunfrjtDA3L/gwocTL248uL90Upj8a+78OfTozqOg+2f9Ovbs&#10;2rdz/6dOXZR/4seTL2/+vHh/APz5++f+Pfz48ufTr+8PAAB///bz7+8f4D+BAwUy+XcQYUKFCxk2&#10;dIiQyT+JEylWtHgRY8aJTP519PgRZEiRI0l6ZPIPZUqVK1m2dPkyZZQo6/7VtHkTZ06dO3n+Y8Lk&#10;X1ChQ4kWNXoUaVAmTP41dfoUalSpU6k+ZfIPa1atW7l29fqVChVz/8iWNXsWbVq1a8uWo/IPbly5&#10;c+nWtXt3LpN/e/n29fsXcGC/UtKl+/dvHzoqTpxI/2DSZIo5c/b+VbZ8GXNmzZepUDH3D3Ro0aNJ&#10;U3Hi719qf//4TSl3794/2bNp1/7H5F9u3bt5+2vS5F9w4cOJFy8+5dw/KVTq1WPC5F906dOpV7d+&#10;HTt1f+ecOCn37x86eurU+ftXrsGLf+vZt3f/Hj57f03+1bd/H3/+f+P4//MP8J/AgQQLGjyI0J+/&#10;Jv8aOnwIMaLEhv4A+PP3L6PGjRw7evwI0h8AAP7+mTyJMqXKf/Se/HsJM6bMmTRr2nxpz8m/nTx7&#10;+vwJNKjQnemi/DuKNKnSpUybOj2aTsq/qVSrWr2KNatWqkyY/PsKNqzYsWTLmv3KhMm/tWzbun0L&#10;N/+u3LVMmPy7izev3r18+/rFy6/Jv8GECxs+jDix4ilTzv17DDmy5MmUK1uGLAXdv82cO3v+DDq0&#10;6M71nvw7jTq16tWsW7tOTYWKuX+0a9u+jTu3btpTppj7B/yfP39M9v07jjy58uXMmy9n8i+69OnU&#10;/zFh8i+79u3cu3dfF+Wf+PHkx5+T8u9funT7/rl/Dz++/Pn068tvMOCf/v38+/sH+E/gwH1MDJ77&#10;l1DhQoYLzU35F1HiRIoVLV7E+I/JP44dPX4EGZKjPwD+/P1DmVLlSpYtXb70BwCAv381bd7EmfPf&#10;E3r/fP4EGlToUKJFfY4j90/pUqZNnT6FGlXplHP//6xexZpV61auXa1KOfdP7FiyZc2eRZt2LBMm&#10;/9y+hRtX7ly6dd0yYfJP716+ff3+BRxYLxMm/wwfRpxY8WLGizVw8PXtm6AT0qJRCxfOlywOP/59&#10;Bh1a9GjSpaVIQfdP9WrWrV2/hh17dZN9/2zfxp1b927evXGfm/JP+HDixY0fR56c+Lhx5P49hx5d&#10;+nTq1Z9LkYLu33bu3b1/Bx9evPcn9P6dR59ePRMm/9y/hx9f/nwm/+zfx4+fyT/+/f0D/CdwIMGC&#10;Bg8iTPiPAYF9+/5BjChx4riKEejR+0eO37+OHj+CDPlRXZR/Jk+iTKlyJcuW/5r4+ydzJs2aNm/+&#10;//MHwJ+/fz5/Ag0qdCjRov4AAPD3bynTpk6f/mPybyrVqlavYs2qlWqTff++gg0rdizZsma/NvH3&#10;by3btm7fwo0rdy2Tf3bv4s2rdy/fvnfRSZHybzDhwoYPI06s+N++Jk3+QY4seTLlypYvQ2bC5B/n&#10;zp4/gw4tWnQCXdy43WIWjpuvWLE4/Pgnezbt2rZv45YdJUq6f75/Aw8ufDjx4r+Z/EuufDnz5s6f&#10;Q2c+rty/6tavY8+ufTv36+XKjfsnfjz58ubPoxdPhUq5f+7fw48vfz79+vGpmPunfz///kwAMvk3&#10;kOBAf/z+JVS4kKHCJv7+RZQ4UeKTev8wZtS4kf9jR48fQTppMGXKP5MnUab8d47JlH8vYcaUOZPm&#10;y3tO/uXUuZNnT58/d/q7Vy/duXNMnkRx0oQJEwkRGkSV6qBBVatXsTYA4M/fP69fwYYVO5ZsWX8A&#10;APj7t5YtWynp/sWVO5duXbt36fq7d6+eOnQSyo0bN0VKlCdOmjRhwkQCE8ePITNp4sTJkyiXpUyZ&#10;Mo4zuXLmzqFLl44ePXv3UN+rR09dunOvzZUjF6HcuXPr6u37t5t3b9+/gQf/zeRfcePHkSdXvpy5&#10;8Snnzv2TPp16devXsWf/py5KlH/fwYcXP558efP/9jVp8o99e/fv4ceXH1/Dj3/3o6z7t59/f///&#10;AP8JHEiwoMGDAqNEUfevocOHECNKnEjRIZN/GDNq3Mixo8ePG6Ok+0eypMmTKFOqXGnSnDkq/2LK&#10;nEmzps2bMcmRG/evp8+fQIMKHUoU6Lkp/5IqXao0Arl/UKNKnUp1KjoJEsxRMfevq9evXs9J+Ue2&#10;rNmzaNOqXcuWXgMHDv7JnUu37txyEvL+28u3r9+/fJ88IfevsOHDiBMbplKu3L/HkCNLnky5suV/&#10;TP5p1uwPgD9//0KLHk26tOnTqP0BAODvn+vXr5n8m027tu3buHPrnm1uyr/fwIMLH068uPHf5aj8&#10;W868ufPn0KNLX05u3L/r2LNr3869u/frTfz9/xtPvrz58+jTqyfPhMm/9/Djy59Pv77990yY/NvP&#10;v79/gP8EDiRY0OBADhy4zclTJ5UkSRZEpXLVyZKlOd/Cbdz4zSM3Xb58cSNJUpeuWBw0/PjX0uVL&#10;mC2Z/KNZ0+ZNnDl17vy3b1+Tf0GFDiVa1OhRpEGZ/GPa1OlTqFGlTv3nz1+Tf1m1buWq1Zw5Kv/E&#10;jiVb1uxZsUz8+fvX1u1buHHfjiNH7t9dvHn17uXb16+5Kf8EDyZc2DBhfvfs2aOnLh06c+XKUXkS&#10;IcK+f5kzM/nX2fNn0KFFjyZd+l+DAQP+rWbd2jVrclSo/KNd2/Zt3Llp+2OCDt0/4MGFDxfOhP/J&#10;P+TJlS9n3tz5839UypX7V90fAH/+/m3n3t37d/DhxfsDAMDfP/Tp0Z+T8s/9e/jx5c+nX9+9k3v/&#10;9O/n398/wH8CBxIsaLCgk33/FjJs6PAhxIgSFzL5Z/EixowaN3LseJHJv5AiR5IsafIkSpH7mjT5&#10;5/IlzJgyZ9Ks6ZIJk386d/Ls6fMn0J2xYoUrlEdTp6QkLGnq5Oppp6hRNWniU2dOoayFonGl9i1c&#10;uG/Uxn4LF46brlgcNPz48e8t3H9M/tGta/cu3rx69/6jR+/Jv8CCBxMubPgw4sBM/jFu7Pgx5MiS&#10;J//jx6/Jv8yaN3PWXK4clX+iR5Mubfq0aHL/TZrs++f6NezYsmGTIzfuH+7cunfz7u3b9z0n/4YT&#10;L278OPLkxu3Zc8Jk37/o0qdTr279Ovbs0Rs4cIDuH/jw4seHnzJFQrl/6tezb+/+/T8q5Mj9q2//&#10;Pv77TZr4++cf4D+BAwkWNHgQoT9/++zRW4dOgoRy46hIAeDP3z+NGzl29PgRZEh/AAD4+3cS5ckm&#10;+/61dPkSZkyZM2m2ZPIPZ06dO3n29PkzJ5N/Q4kWNXoUaVKlQ+05+fcUalSpU6lWtfr0npN/W7l2&#10;9foVbFixXMmNG/cPbVq1a9m2dfsWLRMm/+jWtXsXb169dTVo0BUu2pw6efJ88KOpk6tVixm7/9Kk&#10;yRKfPHnqVK4zZ04hzZqjUaP2DXTocNxI+zKtS9esWRB+/HP9GnZs2bNp106XLso/3bt59/b9G3hw&#10;3Uz+FTd+HHly5cuZ/7t3z8k/6dOpV7d+HXt1Jv+4d/f+/Tu6J02o/DP/j8m+f+vZty9H5V98+fPp&#10;17d//z6Tf/v59/cP8J/AgQQLGixYrhyVfwwb2mvi5N6/iRQrWrxYUd2/KOn+eazHxN+/kSPPMfl3&#10;7565CPf+UWnQwMm/mTRr2pxZz4kTJv+Y7PsHNKjQoUSLAi037p/SpUybOv1H78m/qVSrWr2KdWqT&#10;c/+6ev0K1h8Af/7+mT2LNq3atWzb+gMAwP/fv7l05zL5hzev3r18+/r9i9fclH+ECxs+jDix4sWE&#10;zVH5Bzmy5MmUK1u+DFlKun+cO3v+DDq06NGcqZj7hzq16tWsW7t+ndqJPXv/atu+jTu37t28//Fr&#10;0uSf8OHEixsfritcuGiF6vCxBN2Spk6uVqW6jj1VqFAwXHXSBD68JT7ky/OxhD49ej552td5XyeP&#10;/Dx16tufU4gat1mzFPwA+E/gQIIFDR5EmNCcOSr/HD6EGFHiRIoVHTL5l1HjRo4dPX4E+c+ePSf/&#10;TJ5EmVLlSpYpmfyDGVPmTJo1bdqUEiFCOX//fP4EGlToUKL/mvDj90/pUqZNnT59as7JlH//6NA1&#10;+ZdV61auXb1+BRt2q78GDQr8Q5tW7Vq2aP09mTLl31y6de3eveuPyT++ff3+BdyXCZN/hQ0fRpwY&#10;cblyEv49hhxZ8j9/APz5+5dZ82bOnT1/Bu0PAAB79dShM1eu3DgJT6I4aRKbyWzatJs0ceLkSRQp&#10;U8aRI1fuHDp19ezZ4/dP+XLmzJ3c+xdd+nTq1a1fxx7dyb1/3b1/Bx9e/Hjy3Zn8Q59e/Xr27d2/&#10;T8/k33z69e3fx59ff30m//wD/CdwIMGCBg8iTEgvSpR/Dh9CjChxIkQNGrh9i1aoTp6Oefjw8dOm&#10;DY1OrlalIqUyFcuWLVd10iSzE01NNi3x/8lTZ06hQtGiUQv6bWi4ouGSJKEViwOQf06fQo0qdSrV&#10;qePGkfundSvXrl6/gg2rlcm/smbPok2rdi3bf/XqOfkndy7dunbv4q3L5B/fvn7/Ag4sWHA5KlT+&#10;IU6seDHicuP8+fv3j54TJvbs/cusefO/KebM/QstejTp0qL9UaHCJMq9f65fw/7H5B/t2rZv486t&#10;ezfv2wwYEPgnfDjx4saHMxk3zkkTf/+eQ48ufXr0Jv7+Yc+ufTt37OvWRfknfjz58ubJlytH5R/7&#10;9u7f//MHwJ+/f/bv48+vfz///v4AAgDg719Bg+am/FO4kGFDhw8hRlzI5F9FixcxZtS4kf9jRX9N&#10;/oUUOZJkSZMnUYY0N+VfS5cvYcaUOZNmS35N/uXUuZNnT58/gea8J2EKFSpTpEiJsjTKkydOnDSR&#10;2oRJVatXsWJtstWJkydfo0R54oQJkylnqaSlMo4tuXHk4JIrN9dcXXPnzqFDp8DDAiEeAAvRhg0b&#10;NESICL15QyjOjBkp8sCRg4dPZUuaNHXS3EmTpTp5+PDRNFqTJdN86hSiVmhO6zqv58SORi2cr1gP&#10;Hvz4t5t3b9+/gQf3zeRfcePHkSdXvpy5cXtO/kWXPp16devXsV9XF+HcP+/fwYcXP5789yf0/qVX&#10;v559e/fv3auLEuVfffv38efXv59/f3//AJv8G0iwoMGDBp3Y+8ewocOHECNKnEjRIRMmDcb928ix&#10;o8ePIDeiQxfln8mTKFOq/Mfkn8uXMGO+XDfByZMoU6aMI0fvn8+fQIMKHSq0yb5/SJP6A+DP37+n&#10;UKNKnUq1qlV/AAD4+8e1qxN7/8KKHUu2rNmzaMOOI/evrdu3cOPKnUu3rbkp//Lq3cu3r9+/gPM2&#10;8fevsOHDiBMrXsy4MDly/yJLnky5suXLmCObm/Kvs+fPoEOLHk2687oo/1KrXs26dWsNsWLH+hat&#10;jqXbfObUsdSpk6vfnTTx4VMnGrVCc+rUsYNGRp1C1KiFo1aoTp7rfPjkqVPo27dYunxx/xvPzZcu&#10;Dhp+qP/Hvj17KuT+yZ9Pv779+/jnM/nHv79/gP8EDiRY0OBBhAL9NfnX0OFDiBElTqRY8V8Tev80&#10;buTY0eNHkP+olPtX0uRJlClVrmR5cpyTfzFlzqRZ0+ZNnDWZ/OPZ0+dPoEHtSZjyz+jRo+bO7dv3&#10;z+lTqFGlTqU6FR26BhH+beXa1etXsF39USH3z1+TJv/UrmXbVi06JuXK/aNb1+5dvHn17uVbt96T&#10;f4EF+wPgz98/xIkVL2bc2PFjfwAA+PtX2TKTf5k1b+bc2fNn0JqZ/CNd2vRp1KlVry4tJd0/2LFl&#10;z6Zd2/btf/6a/OPd2/dv4MGFD+/dhP/fP+TJlS9n3tz5c+RR0P2jXt36dezZtW+nTsXcP/Dh/2mI&#10;VZ6Dhn/p1a9Xr+vbnDmdXHXKU8f+nDp18vCx1J8PwDx16swpWCjaN266dMXysCCBhoj/Jv77wYGD&#10;Ll/cvlHr6PFbOG7cYmn4Z/IkypT/oqBD9+8lzJgyZ9KkyeQfzpw6d/Ls6fOnTib/hhItavQo0qRK&#10;lxqNwOQp1KhSp1KlKoEJVqxNtjZx4tXJk7Bho5CVYlbKlClU1o5rS45cuXLm5po7h+4uunXr1NGr&#10;59eevXv3zD158u8w4sSKFzNuvFgKun+SJ1OubPky5stSypX75/kz6H/3pkzx9+806tT/qlevZjDg&#10;H+zYsmfLHsfE37/cunfrJsfEn79/woX78ydlCpN9/5Yz/8fkH/To0qdTr279OnbqTfb9697dHwB/&#10;/v6RL2/+PPr06tf7AwDA37/4/86dk/LvPv78+vfz7+8f4D979pz8M3gQYUKFCxk2PMjkX0SJEylW&#10;tHgRY0Ry4/519PgRZEiRI0l6ZPIPZUqVK1m2dPkyJZN/M2nWtHkTZ06dNJ3Y+/cTaFChQ4n+1BBL&#10;l69w375Rixat0Jw6U/PkqTOnUCFq4XQpIEGFyj+xY8mWNXsWbdqyTe79c/v2370mT57s+3cXb169&#10;epn88/sXcGDBgwkXBszkX2LFixk3/3b8GHJkKhLQ/bN8GXNmy1TK/fP8GXRo0aNJlzZ92jQVcv9Y&#10;t3b9GnZs2bLXRfl3G3du3bt598Ztr8k/4cOJFzd+HHly4Q4c0Pv3HDp0e/aaRPl3HXt27du3S/D3&#10;D3x48ePJlye/r8k/9evZt3f/Hr76KOj+1bf/zx8Af/7+9fcP8J/AgQQLGjyIcKA/AAD8/Xv4jwmT&#10;fxQrWryIMaPGjRSjREn3L6TIkSRLmjyJUiSTfyxbunwJM6bMmSyb7PuHM6fOnTx7+vyJ89yUf0SL&#10;Gj2KNKnSpUWZ/HsKNarUqVSrWoXK5J/WrVy7ev33jQ+fTp0s5YkWjZuutdzChfsmaP9CBjx56taJ&#10;Fi7Wv7187TFh8i+w4MGECxs+jPgwlXHj/jl+DDmyZMf8ojQxZ44cuSb/Onv+/PneuHFNmDwx5++f&#10;6tWsW7t+zY+fBH//atu+jTu3btz3mjjZ9y+48OHEixs/fnzck3/Mmzt/Dj269OnUp6dr8i+79u3c&#10;u3v/Dp7Jv/Hky5s/jz79PyZM/rl/Dz++/Pn068OX0uDJv/38+/sH+E/gQIIFDR4k6C+KlH8NHT6E&#10;GFGiQ39M7v3DmFHjxo33mPjz90/kSJIlRfoD4M/fP5YtXb6EGVPmTH8AAPj7l1PnTp49ff4E6sSe&#10;vX9FjR5FmlTpUqb/okRJ90/qVKr/Va1exVqVyT+uXb1+7erP3z179eilO3fOXDly46hMmSIlypMn&#10;TprcZZJX7169TZw8eRJFihQJUqiMG0eOXLly5s49RpcuHT169erZu7dvnz/O/zx/Bh1a9L97Tv6d&#10;Rp1a9WrWrVvr0uXLVw8O/2zfxp2bAwdf376JUzJiBBk7eYznmRONG4cfGpxrSPBP+nTq1a2Pk/JP&#10;+3bu3b1/Bx8efBRz/8z/K8eE3D/27d2/hx+/SZN1/+zfx59f/37+/c0BfPLkH8GCBgmWKyeB3L+G&#10;Dh9CjChxIsWKFKmQI/dvI8eOHj+CDCly5Ed69Jig+6dyJcuWLl/CbMnkH82aNm/i/8yZsxyVfz5/&#10;Ag0qdCjRokLvOSDwbynTpk6fQo0qFeo4cv+uYs2qdSvXf+Se/AsrdizZsmH9Mfmndi3btv4A+PP3&#10;by7dunbv4s2r1x8AAP7+AQ4seDDhwoYPM/mneDHjxo4fQ468mAmTf5YvY86seTNnzOXKjfsnejTp&#10;0qZPo06N+smTev9ew44tezbt2rZfn5Pybzfv3r5/Aw/u6xvxcMZ9cfin3Mm9f86fQ4/+T5eub9/C&#10;cdPFgYMGDtiIUPv2jRuHf+bPo0+vfj379E7S/Ysvfz79+vbv79v3pIm9f/4B/hM4kGBBgwcREhw3&#10;jtw/hw8hRpQ4kWJFiw6Z3Pu3kf9jR48fQYYUOZJkSH9Nyv1TufJfvXrlpDRhwuTJEyro9v3TuZNn&#10;T58/ge7kJ+FfUaNHkSZVuhTpE3r/oEaVOpVq1apM/mXVupVrV69fu/Ljd68evXTnzJmLwoBAgwYA&#10;ADTw949uXbt38ebVu5cvvybl/gUWPPgfuXH/ECdWvJhxY8X+JKD7N5lyZcr+APjz949zZ8+fQYcW&#10;PdofAAD+/qVWvZp1a9evX5uj8o92bdu3cefWvZt2uihR/gUXPpx4cePHhzNh8o95c+fPoUeXPn06&#10;Eyb/sGfXvp17d+/fs0dZ9498efPn0adXn14DB/caKPz48Y9+ffv1f2iIFYvbN2r/AKlRCxfOF4d/&#10;CBNGMfevocOHECNKnEjRnwQnTur927gxirl/IEOaY8Jk3L+TKFOmrMfkn8uXMGPKnEmzJkx/VKgw&#10;Qfevp8+fQIMKHUqUKD8J/v4pXcq0qdOnUKNKPcdkyhR//7Jq3eoPHTp7Tf6JHUu2rNmzaNOmPceE&#10;3r+3cOPKnUu3blxy5P7p3cu3r9+/gANLcfKvsOHDiBMrXszYMBUA5Jo0aOCgARMAUv5p3sy5s+fP&#10;oDk/oUfvn+nTqFOrXs2a9T1z92JTifKvtu3buP0B8Ofvn+/fwIMLH068uD8AAPz9W868ufPn0KNH&#10;b7Lvn/Xr2LNr3869u/Un9Oj9/xtPvrz58+jTk08XJcq/9/Djy59Pv759+0yY/NvPv79/gP8EDiRY&#10;0ODBgkz+LWTY0OFDiBEZ/vjBIVYsDj/+/ePX5N/Hjxy4hSs0x2Shb9x0afjX0uVLmDH/pXPyz+ZN&#10;nDl17uTZ0+c9Jv+EDiVa1CjRclH+LWXa1OlTqFGlMi3HJAo/fv+0buXa1etXc//EjiVb1ixZe/aY&#10;/GPb1u1buHHhomMyxd8/vHn17uXbd68TdP8EDyZc2PBhxIkNS/D3z/FjyJElT6Yc2V+5cufOlXux&#10;jl49e/bu8fP3z/Rp1KlVr2b9b9w4Kf9kz6Zd2/Zt3Lln+5MCQMKUCBECnCMHYP/fP+TJlS9n3nx5&#10;uihR/k2nXt36dezZsd+TcO7fd/DhxYv3B8Cfv3/p1a9n3979e/j+AADw98/+ffz59e/nz58JwH8C&#10;BxIsaPAgwoQDmfxr6PAhxIgSJ0Jswo/fv4waN3Ls6PEjyI/qokT5Z/IkypQqV7JseZLJv5gyZ9Ks&#10;aVPmDw4cdPnypUvDjx8ahmr4YVSBgh8dODDV8OMf1KhSp1KtatWfBAn/tnLt6vUr2LBdx42TYO4f&#10;2rRq17Jt6xZtkybp/tGta/cu3rx699JN5+Qf4MCBy0mQQO4f4sSKFyNO16TJv8iSJ1Pm96SJvX+a&#10;N3Pu7LnzuSf/RpMubfo06tT/qk2bY9KknLl06f7Rrm37Nu7cunf/c3Lu3L/gwocTL278ePB9T540&#10;kUDvH/To0qdTr279OvR9Tf5x7+79O/jw4sd/LydAwD4nAhr8I0duwL/48ufTr29fvgQJTPY3aeIE&#10;oJMnEu79M3gQYUKFCxWOI/cPYkSJEyf6A+DP3z+NGzl29PgRZEh/AAD4+3cSZUqVK1m2ZElu3D+Z&#10;M2nWtHkTZ06Z6KT88/kTaFChQ4n+o/fkX1KlS5k2dfoUalSl48iR+3cVa1atW7l29frv3Lkp/8iW&#10;NVv2x49//zRw4KDhX1y5c+nWrSsl3T+9e/n29fsXcF975qY4ccKESZMn5NKl//P3D3JkyZKdoEPH&#10;ZMoUf/84d/b8GXRo0aNJd97HxJ+/f6vRMYkShcm9f7Np17Z9+7Y5JlT+9fb9G3hw4cN/k4vyD3ly&#10;5cuZN3f+/N84Kf+oV7d+HXt27duzk5NQjpwECejuRTj3D3169evZt3f/Ph2TdP/o17d/H3/+f+XK&#10;MfkH8J/AgQQLGjyIMCFBfxL+OXwIMaLEiRQrUmQgIII5evQA2PsHMqTIkSRLmhSZLsq/lSxbunwJ&#10;M2bMKFGejFvn75/Onf4A+PP3L6jQoUSLGj2K1B8AAP7+OX0KNarUqVSnNvH3L6vWrVy7ev0KNmsT&#10;JmTLmiXbJK2TtU+eRHkbRf+KlClU6lIhR65cOXN8m9T7Bziw4MGECxs+jDhwFHLk6NWzx8/fv8mU&#10;K1u+jDmz5ShRPMTioOGf6NGkS5s+jTo1k3+sW7t+DTu2bNbp0knY9y+37t28e/vm3STdv+HEixs/&#10;jjy5cuL2mjzZ9y+69OnUqd9jwuSfdu3nzjGZ4u+f+PHky5s/jz69evNPzP17Dz++/Pn069v/5wTd&#10;v/38+/sH+E/gQIIFDR48qE5dkyfpmIxr0uTfPyrk/l3EmFHjRo4dMdqjIsHfP5IlTZ5EmbLkk3P/&#10;XL6EGVPmTJo1bf5b9+TJP549ff4EGvTfEyb+/h1FmvQovQYEAAB48u9Jkyj/UczZA0Dv31auXb1+&#10;BeuViTly48ZNkRLFiZN69f69hRtX7ly6de36A+DP3z++ff3+BRxY8GB/AAD4+5dY8WLGjR0/dszk&#10;32TKlS1fxpxZM2Um/zx/Bh1a9GjSpUs7ufdP9WrWrV2/hh07NpN/tW3fxp1b927c6ZikS/dP+HDi&#10;xY0fR26cyT/mzZ0/h97cX5QoTfb9w55d+3bu3b1/586ESb1/5c2fR58+vTkm5P69hx9f/nz69eeX&#10;e/JP/37+/f0D/CdwIMGCBg8iTGiQib1/Dh9CjChxIkWK/vwx4fdvI8eOHj9+9BeFybp1/06iTKky&#10;JTp0TNb9+2ePChUmTfb9/8upcyfPnj5/Au3ZpMm9f0aPIk36rx4TJun+PYlA7h/VqlavYs2qdWtV&#10;fhIk8PsndizZsmbP+mvyby3btm7bOgHQgAEDAFT+EYjyby/fvn7/Ag7s954TJ/8OI06seDHjxv/I&#10;MYnyb/JkfwD8+funeTPnzp4/gw7tDwAAf/9Oo06tejXr1qvLUfknezbt2rZv484texy5f75/Aw8u&#10;fDjx4sWZ/EuufDnz5s6fQ4dOL8q/6tavY8+ufTv36vuc/Asvvh6TJk2kSHniZN2/9vzOOZHgxEkE&#10;f//2UWHC5N6//v4B/hM4cCA/Cf8QJlT4j1yEekz+Rfw3hUm5fxcxZtS4kf9jR48emdiz94/kP39R&#10;ojChx2TfP5cvYcaUOZNmTZsynaD7t5NnT58/gQYVGvQck3H/kCZVqnTfPib+/kWVOpVqVatXr9ar&#10;x+RfV6/+pjBB949sWbNn0aZVa9Zfk39v4caVO5duXbt38fqTsO9fX79/AQcWPDhwk3v3+FGp949x&#10;Y8eP90WIcO9fZcuXMWeuXG7KP8+fQYcGHQXAgAEMAAyIki7dP3MA6jFo0CCAvX8FpPzTvZt3b9+/&#10;fzNh8o84cX/+9t2rRy8dOnTnypEjd27fvnv0/mWXIOFJFHT/wIcXL94fAH/+/qVXv559e/fv4fsD&#10;AMDfP/v38efXv5+//ib/AO/9G0iwoMGDCBMqHMjkn8OHECNKnEixokUm/zJq3Mixo8ePIEGSG/ev&#10;pMmTKFOqXMmy5Lkp/2LKnEmzps2bOGUy+cezp8+fQIMK/cfk3z8nEp48+ce0qdOnUJ/u29ckir9/&#10;WLNq3Zr13JN/YMOKHUu2rNmzaMn6Y7Lvn9u3cOPKnfuW35Mm9f7p3cu3r9+/f+kxYfKvsOHDiBMr&#10;RkyOXBN+/yJLnky5suXLmDNTftLkn+fPoEOLHk26tOnQ9SSk+8f6HxUJTJyU+0e7tu3buHPrxm3P&#10;XpN/wIML98eEyb/jyJMrX44cnZR/0KNLn05d+j116NCVo8KAiQQCBAAM/9jXoAk/flEANPnHvr17&#10;9uOo/JtPv779+/jz688v5ck5gP8EDvznD4A/f/8ULmTY0OFDiBH9AQDg799FjBk1buTYcSOTfyFF&#10;jiRZ0uRJlCHpPfnX0uVLmDFlzqRJU12Ufzl17uTZ0+dPoECjqPtX1OhRpEmVLmVadMq5f1GlTqVa&#10;1epVrFHtOfnX1etXsGHFjh0rhQmTev/UrmU7hYm9f3HlzqVb1+7df02a0PvX1+9fwIEFDyYc+F6T&#10;Jk72/WPc+FyTf5ElS0aHjgmVf5k1b+bc2fNn0KEzm3vyz/Rp1KfPMWEy7t9r2LH/SZHy5N9t3Ll1&#10;7+bd2/fvf1Ka2PtX3P/4ceTJlS9nvnwcE37/pE+nXr06EyZN6v3j3t37d/DhxY/3HsUJk3/p1a9n&#10;3769PSdO/s2nX9/+/XpUyplr0gQAwCgACgwAYDCCv38NChSIQGWAPwn27P2raPEixowaN3Ls6LHc&#10;uH8iRfoD4M/fv5QqV7Js6fIlTH8AAOD4YfMmzpw5NfDs6fMnUJ4chhItavTo0FhKlzJt6nSprqhS&#10;p1KtKtUX1qxat3LNyu0r2LBix34NZ/Ys2rRqzX5r6/Yt3LhuqdGta/cuXrrR9vLt6/fv3kKCBxMu&#10;bHjwnMSKFzNurLgO5MiSJ1OOnOcy5syaN1/m4/kz6NCiPVsqbfo06tT/pjWxbu36NWzWnWbTrm37&#10;9mxXunfz7u1796rgwocTLy48FfLkypczT07qOfTo0qc/F2X9Ovbs2q1L6u79O/jw3h+RL2/+PHry&#10;XNazb+/+PXss8ufTr29fvpX8+vfz768f4BeBAwkWNDiQWEKFCxk2TGgMYkSJEylGFHYRY0aNGy8i&#10;8/gRZEiRHpWVNHkSZUqT8Fi2dPkSJkt5M2nWtHlzZj6dO3n29MmzX1ChQ4kW7YcPgD9//5g2dfoU&#10;alSpU/0BAIDjR1atW7ly1fAVbFixY79yMHsWbVq1ZmO1dfsWbly3uujWtXsXb11fe/n29fuXLzfB&#10;gwkXNiw4XGLFixk3/078DXJkyZMpR6Z2GXNmzZsvR/P8GXRo0Z4LlTZ9GnVq03NYt3b9GnbrOrNp&#10;17Z9m3Ye3bt59/atm09w4cOJFw9uCXly5cuZJ9f0HHp06dOfd7J+HXt27dZddff+HXx476vIlzd/&#10;Hn35VOvZt3f/nj0p+fPp17cvX1R+/fv5988PUJLAgQQLGhz4KKHChQwbJuQCMaLEiRQjYrmIMaPG&#10;jRetePwIMqTIj19KmjyJMqVJYixbunwJk6WxmTRr2rxJU5jOnTx7+tSJLKjQoUSLBlWGNKnSpUyT&#10;wnsKNarUqU/lWb2KNatWq/m6ev0KNuzXfmTLmj2Lth8+AP78/XsLN/+u3Ll069r1N26cv398+/r9&#10;Cziw4MGECxs+PM7fv8WMGzt+DDmy5MmUK1um4s/fv82cO3v+DDq06NGkS5v+R8Xfv9WsW7t+DTu2&#10;7Nm0a9f2N26cv3+8e/v+DTy48OHEixs/7m+cv3/Mmzt/Dj269OnUq1u/ToWKv3/cu3v/Dj68+PHk&#10;y5s//4+Kv3/s27t/Dz++/Pn069u378/fOH//+vsH+E/gQIIFDR5EmFDhQoYIqfjz90/iRIoVLV7E&#10;mFHjRo4dM6ITYM6cvSgB+P1DmfJegClT7JUDsO7fTHoAyNmjAgCAvX89ff4EGlToUKJFf44bMCDd&#10;vXMByv2DGhXqvQD/U+yVAwBg3b9/9ACQI2ePCgB7/8yeRZtW7Vq2bd3+W0eFCjoA6f7d/XdvwJR6&#10;99Kl4/dP8OB/9ACQs0eFigB7//6hEyDgnL0oAfb9w5xZ82bOnT1/5szEnD17TZoQ8PdPtWp0DQiQ&#10;+xdbdmx69ACQs0dFgD17//6hE2DOnr0oA/j9Q55c+XLmzZ0/X55O+j17VATYs+ePyTl79SJ8/xde&#10;fHh6AMjZs0dFgL1//9ChE2DOXpQB+/b9w59f/37+/f0D/CdwIMGCAusxYNBAyr9/5MgNSFevCQN/&#10;/v5hzPiPHgBy9qgIEGDv3z90AsyZsxdlAL9/Ll/CjClzJs2aNOsR/2gw5R/PKAzo3TNnDkC6f0aP&#10;/qMHgJw9e1QE2Psn9ZyAc/aiDBiw7x/Xrl6/gg0rduxXKg328eO3j9+/f/cGDJhS7146fv/u4v1H&#10;jx4AcvaoCLBn798/dALM2bMXZQC/f44fQ44seTLlypH58SPwpN69dffu/Qv9D12ECATK/UutOjU9&#10;AOTI2aMiwN6/2ugEmLMXZcCAff9+Aw8ufDjx4saF89vHj9++dQDU+WPCBJ29ehEi/MuuXTs9AOTs&#10;UREgwN6/f+gEmDNnL8oAfv/ew48vfz79+vbv488vvxwBAgIARqj379+TJxL+JaTXoIEABub+RYyI&#10;zoGABunS/dO4kf9jR48fQYYU2dGfFCkMBDCg4u9fyydM/sX8py6CAAbmzP3T+Q8dAwYCGqT7N5Ro&#10;UaNHkSZVunSoOgBPoT75N9WcAwEN0qX7t1XCk39f/6FzIKBBg3T/0P4rV46AgAj1/sWVO5duXbt3&#10;8doFsJcvAHP/AAf+R4DcP8P/JDz5t/gfOgcCGqT7N3lyOQICBESo949zZ8+fQYcWPRp0lCgEBBSQ&#10;oO7fv3sAYMcGoO7fPwlRovzTjc6BAAEN0v0TLrwcAQER6v1Tvpx5c+fPoUeXvlzClH/X/1EZEIDJ&#10;vX/f/0l48o/8P3QOBDRIl+5f+3/lCBAQEKHeP/v38efXv59/f///AP8xkfKv4L4oAwQ0aEDun0MJ&#10;T578m4jOgQABDdL927ixHAEBEerV+0eypMmTKFOqXInyyQABBAg4ufevpjlzDAQ0SPev5z8JUf4J&#10;/YeOgYAG6f4pVVqOgAABEer9m0q1qtWrWLNqzZqugQAH5v6JHTuWALl/aCVIiPKvLToHDgQ0SPev&#10;bt1yBAREoEfvn9+/gAMLHky48OB1AADc+8f4HoDHkAGoU/fvn4Qn/zL/Q+dAQIN06f6J/leOAAEB&#10;Eej9W826tevXsGPLnk27tu3buHPr3s27t+/fwIMLH068uPHjyJMrX868ufPn0KNLn069uvXr2LNr&#10;3869u/fv4MOL/x9Pvrz58+ht79vnr7379/Djy59Pv779+/jz69/Pv79/gP4EDiRY0OBBhAkVLmTY&#10;0OFDiBElTqRY0eJFjBk1buTY0eNHkCFFjiRZsuK+fylVrmTZ0uVLmCn9AQDg799NnDl17uTZ0+fP&#10;f+qiBADwz+hRpEmVLmXatCmTf1GlTqVa1epVrFmlMvnX1etXsGHFjiXrlck/tGnVrmXb1u1btPua&#10;/KNb1+5dvHn17qUbJd0/wIEFDyZc2PBhwE32/WPc2PFjyJElT2bcZN8/zJk1b+bc2fNnzEz+jSZd&#10;2vRp1KfpPfnX2vVr2LFj22Piz98/3Ll17+bd2/dv3Uz+DSde3P/4ceTJ/0lBh+7fc+jRpU+nLp0J&#10;k3/ZtW/n3p37vn0DGpz7V978efTmm/D71979e/jx4dOzV4/fv3/npPzj398/wH8CBxIsaNCglHTp&#10;/jH8J+HcuX8SJ/4zJ6FcPXvmzD14oMsXt3AiwVmjFu1kNGrcNPxr6fIlzJgyZ/6j1+Qfzpw6d/Ls&#10;uTPdk39ChxIt6g+AP3//ljJt6vQpVKb3njy59+8q1qz+zp375/Ur2LBix5Ita9YrPXvn1v1r69Yf&#10;XH/89tG9d89ePXp69arr6/fvX3qC6dUrXM/evXv7FvPzZ8/ev8iSJ1OubPky5syS1f3r7Pkz6NCi&#10;R5PuvK/ev9T/qlezbu36NezU9+z9q237Nu7cunfzrq3O37/gwocTL278OPLg6v4xb+78OfTo0qc3&#10;V/fvOvbs2rdz7+4du7p/4seTL2/+vPl79f6xb89enbp/8ufTr2+fvj116uz9688PID9+/wgWNHhv&#10;3b59//6t+/dv3z5//tSpW7euHj116uz986jO3z+RI0mWNHkS5b569f61dPkSZkyZMNWp8/cPZ06d&#10;O3n+o+fvX1ChQ/2tS3f06Dl06dD58/ev3r1/U6lWtaqOH7976fb98/oVbFiw6u79M3uWnr1/9erR&#10;+2ev3j+5c+nWtXvXrjt2e9+pc+eOnTt3/wgXNnwYcWLFiNX5//v3GHJkyZMpU+an7l9mzZs5cz73&#10;D3Ro0aDvPbl3719q1atZp7735Mm9f7Np7wsAQMI5ALvT/fsnBUDwc//+NQAAQIC/f/8aAHDu79+/&#10;JwCoo/vnAED2BlTq/fP+Hbx3cgAARAEAYMC6cgAAjBv37x85APPpA4jyz5w5APv5AzgH8B4AAFOm&#10;/PtXDgAAder+2QMAYACAiQLslQsAIKPGJv86evRYDwAAJv9KkgMAwNy/leYAAEj3L2YTAAL+/StX&#10;DgCAAAB69pzy798+evT+GY0CICkBKen+OX2aDgAAc+b++QMAYIAAAQC6SggAICyAAf/+qVMHAEC5&#10;f2ylAABw7/+fOnUAAFD59y9AAAB8+QoQcO8fAQCECzv4V2/AAACMGUeI4O8fPwYAKlcmAABAvXr/&#10;6PH7B/pfBAAA6v07jTp1OQCsWwN48u9fOgC0CQC4fbsJgN0AmjT5p44cAAABAgA4DkCKlH//6AUA&#10;AD26A3///p0DgD07gHH//g0AAEDCPyYAypsP8O8eAwYA2rcnQMDfv/n05wcAIOCffnsAADwB+E/g&#10;vygADB4EgO7fkycAHDqMEuUfAABO/l08B0DjRgBS/v3b16ABAJIky5WjAkDlSgD07AGASeXfEwAD&#10;/t385wCAhH89BwBg8k+CBABFiwYI8I8AgCn/nJoDAIDKP6r/Vak2aACAyT+u/PgxABAWAAECAADU&#10;+0cOwFpy//Y1AACAgb9/de1KAQAgQL16//yuCwBA8OAm/wz/2wdAsbl/jR039udvnzrK/P5dxjwO&#10;AIB6/zw3ABBg3z/STQCcRg3g3D96VKgAAGDvHzoAtc/98xcBwO7dBAD8TvfPHwAAT578Q/7PHz16&#10;//4FAMCkSRMA5+4FEDBuHAAA5v79Q4dOAADy5SX8+1cPwPoAANy7l/BP/nx06O79w4/fHAAAU/4B&#10;/FcPAAAn/w76AwBAwr+GDfcBABAlyr+KFiv6U9cAAAMG+/6hAwBgypR//+wBAPDkyb9/BAAMECBg&#10;QBN7/27i/8T55AkAAOn+kQMgtNy/f+kAIH3y7189AACm/IsqNaoEAFbt/cuq9d89AAAi/As7AACB&#10;f2b/RQAA4F+5cgAATKHnz549AACe/Mub118EAAAaNPD3bzBhwg0AIN6n7h9jxvwEAIjwb/K/AQAI&#10;/CNHDgCAcv7QgQYAgMq/0qb/3Xty796/1q5fw25978mTe/9u487979w5f/9+Aw8ufDjx4saP76t3&#10;7ty/5s6fQ48ufTr1f+r+Yc+ufTv37t6/g8dOb9++f+bPo0+vfj379u7/0fP3bz79+vbv48+vf766&#10;f/4B/hM4kGBBgwcRJgwAQMI/hw8hRpQ4kWLFevv+ZdS4kf9jR48fQWZU949kSZMnUaZUubKkun8v&#10;YcaUOXMmEwAM/uX8d6/eP58//5kDAEDAP6NHkSZVulTdP6dPoUaVGjUdgAD7/mXVupWrVnr+/oUV&#10;O5ZsWbNn69Xb949tW7dv4bpVp+5fXbt38eatq07dP79/AQcW7FcdOnX/ECdWvJhxY8eL/dH7N5ly&#10;ZcuXMWfWjPmegCj/QIcWPZp0adP79tH7t5p1a9evYceOvU/dvn3/cOfWvTv3uX+/gQf/fe/JvXv/&#10;kCdXvhw5vyhRnkSXPt2JEwIEnDh5sp17d+/fwYcXL76BBAINnqRXv559e/fv4Tdp8IR+ffv38efX&#10;n9/JE///AJ8IHEiwwZODCBMidPKkocOHECNKnAjRiZMnDZ5o3Mixo8ePIENqdNLgicmTKFOqXMmy&#10;pUkmEZ7InEmzps2bOHE6cfIkQpMnQIMKHUq0qNGjQBs0YcK0qdOmEpgwkUCVCRMJTCRIYCKBiVcJ&#10;EpiIZSJBApOzaNE2eMK2rdu3cOPKdRIhQpMnTp7o3cu3r9+/fSMweUK4sOHDiBMrXkw4QpMnkCNL&#10;nky5cmQnTzI/YcIkwpPPoEOLHk269JMGTp6oXs26tevXsF8QcPCktu3buHPrdvLEiZMnwIMHbxLB&#10;iXHjT5w4efLEiZMnTqJLn+7kifXr2LNr3/6EiYQn4MOL/x8P3smT8+jTo3fypP2TJk0iPJlP38mT&#10;+/jz69/P/4kTgE8EDnzSwMkThAgpMHnS0OHDJ06cEHBS8clFJ0+eOHnSMQo/fv9EjiRZ0uTJkf4A&#10;APD3z+VLmDFlzqRZ0yaTCADO/ePZ0+dPoEGFDo2i7t9RpEmVLmXa1OnTf+qi/KNa1epVrFm1buVK&#10;FZ2Uf2HFjiVb1uxZtGHLUfnX1u1buHHlzqXbdly5f3n17uXb1+9fwHmZUBk3jsrhw1MUK5bS2HEU&#10;yJCfTI7yxMkTJ5k1N+HcuQkT0Ewi/CNd2vRp1KlVry7N5N9r2LFlz6Zd+1+6dE6cRHDyxPfvJ1GE&#10;R5ESRf/KcSlTlCun0pzKOOjkpD+Z8s/6dezZtW/n3t36k3r/xI8nX978efT+/DH51979e/jx5c//&#10;F0XdP/z59e/n398/wH8AGvDbZ+9gvXXp0JlrWG7cOCpTpkiZYnEKlYzjNpLrSK4cSHMiz50j5+Qf&#10;ypQqV7Js6fKlS3NT/tGsafMmzpw6aTL55/Mn0KBChxINSoXcv6RKlyqV4O8f1Kj//AHw5+8f1qxa&#10;t3Lt6vWrPwAA/P0ra/Ys2rRq17Jda84cFQAC/tGta/cu3rx69/5j8u8v4MCCBxMubPjw3yjr/jFu&#10;7Pgx5MiSJ1NmHGXdv8yaN3Pu7Pkz6MxP6v0rbfo06tT/qlezLv2E3r/YsmfTrm37Nu7YTP7x7u37&#10;N/Dgwof3ZvLvOPLkypczb+4cOZN/0qdTr279OvZ/48aV++f9O/jw4seTL8/kH/r06tezb+8efZR0&#10;/+bTr2//Pv7885n86+8f4D+BAwkWNHhw4Dhy/xg2dPgQYkSJ/wI42PcPY0aNGzl29KhR3ZN/I0mW&#10;NHkSZUqVKc1N+fcSZkyZM2nWfMnkX06dO3n29Pnzn70m/4gWNXqUqJN7//5JkFDv3z9/APz5+3cV&#10;a1atW7l29eoPAAB//8iWJevvHr106c6VGzclypMnTpo0YXIXL94mTZw8iSKFyrhx5MqdS0fPnr17&#10;/v41/27SZBwACf8oV7Z8GXNmzZSb8Pv3GXRo0aNJl6ZS7l9q1atZt3b9+t89J/9o17Z9G3du3f+Y&#10;MPn3G3hw4cOJFzd+/DeTe/fsNa9Hb926dOionzNnrlx2cuTGUfFOZcoUKVKilI/y5IkT9U6atG/C&#10;BL6ECEzo17d/336TJk74O3kC8EmUgVIKTqGCcMoUKVKmOHw4Yd+/iRQrWryIMaPGiUz+efwIMqTI&#10;kSRLfmTyL6XKlSxbunz5r1y5Kf9q2ryJM6fOnTxvMvkHNKjQoUSLEmWi7p/SpUybOn0KFR26J/+q&#10;Wr2KNavWrf+Y/PsKNqzYsWTLfo3AYMq/tWzbun0LN/9u23RM7v27izev3r18+/rla07Kv8GECxs+&#10;jDjxYCb/Gjt+DNkxEyb/Klu+jDmzZszo0En5Bzp0aH8A/Pn7hzq16tWsW7t+7Q8AAH//atu+jTu3&#10;7t28dzNh0gBAun/Eixs/jjy5cuJM/jl/Dj269OnU/znZ9y+79u3cu3v//s8clX/ky5s/jz69en9M&#10;mPx7Dz++/Pn069u//57Jv/38+/sH+E/gQIIFDR4kWI7KP4YNHT6EGFHiRIZO7v3DmFHjRo4dPX7E&#10;yOTfSJIlTZ5EmVIlSSb/XL6EGVPmTJr/okRZ90/nTp49ff4EGpQnk39FjR5FmlRp0if0/j2FGlXq&#10;VKr/Ve3Zc/JP61auXb1+Bfuvyb5/Zc2eRZtW7dp/VAhI+BdX7ly6de3epXtuCg4cCTjEAgyYgwZ+&#10;9+wdpkdvXTp0jc+ZK0eO3LhxVKhMmSJFc5QoT544Ad1ENBPSpCU0+Zda9WrWrV2/Ts3k32zatW3f&#10;rl2uHJN9/3z/Bh5cuG8m/4wfR27cHwB//v49hx5d+nTq1a37AwDA3z/u3b1/Bx9e/Pjw5MaNAxDg&#10;33r27d2/hx//Hzp0Uv7dx59f/37+/f8BZPJvIMGCBg8iTDhQSrp/Dh9CjChxIsV0UaL8y6hxI8eO&#10;Hj+CDPmP3pN/Jk+iTKlyJcuWJqeY+ydzJs2aNm/i/8wpk8m/nj5/Ag0qdChRn0z+IU2qdCnTpk6f&#10;JmXybyrVqlavYs36T4oUdP++gg0rdizZsmbDMvmndi3btm7fuqVS7h/dunbv4s2rly6Tf37/Ag4s&#10;eDDhf1PO/UuseDHjxo4f/7MXoMG/ypYvY86seTPnykz+gQ4tejTp0qZPh2bybzXr1q5fw4692km9&#10;f7Zv486te/fuekzS/QsufPi/Keb+If/nb5+/f86f+wPgz9+/6tavY8+ufTt3fwAA+Psnfjz58ubP&#10;o09/nsm4cQCY/Isvfz79+vbv/4sSZd2//v4B/hM4kGBBgwcF3nPyj2FDhw8hRpTIkMk/ixcxZtS4&#10;kf/jv3HkyP0TOZJkSZMnUaZU+Y/cuH8vYcaUOZNmTZsvn9D7t5NnT58/gQYVurPJP6NHkSZVupRp&#10;06NM/kWVOpVqVatXsUpl8o9rV69fwYYVO5arPSf/0KZVu5ZtW7dqmfyTO5duXbt37Z6b8o9vX79/&#10;Af/154/fPsP37CWuV4/JP8ePIUeWPJnyP3RS/mXWvJlzZ8+fMwNo8I90adOnUadWvZr0E3r/YMeW&#10;PZt2bdu3YTP5t5t3b9+/gQffbc/JP+PHkSdXvpz5Pyb/oEeXPl06k3/XsfMD4M/fP+/fwYcXP558&#10;eX8AAESZQmVcuXPn0tGzt+9fffv38efXvx+/vyb/AB04AKDun8GDCBMqXMjwHxMm/yJKnEixokWK&#10;vnwVqiMmQ6Fv3zj8G0mypEmSGjTo0uVLly4OHH78m0mTyb+bOHPq1MlBVzhqQKmF0/WvqNGiT+jR&#10;+8e0qdOnUKNKnUr1X5Rz/Pz5+8e1q9evYMOKFdvE37+zaNOqXcu2rduzTP7JnUu3rt27ePPOZfKv&#10;r9+/gAMLHkzYL5N/iBMrXsy4sePHiP01+Ue5suXLmDNrtszkn+fPoEOLHi06XZR/qFOrXs26tWvU&#10;Udb9m027tu3buHP/Y/Kvt+/fwIMLH97bQQN6/5IrX868ufPn0P89qfevuvXr2LNr3869OpN/4MOL&#10;/x9Pvrx58Pec/FvPvr379/9+aJjPoX79Dh0g/NvPv79/gP8EDiRYEAcAf/7+LWTY0OFDiBEl+gMA&#10;wN8/jBk1buTY0eNHjlTKAQAQ4N9JlClVrmTZMqU9J/9kzqRZ0+ZNnP+Y/OPZ0+dPoEGFDv2XIBui&#10;N2/GCHKmoNy4cQqUKEnigwIFJ02aMOHalUkECWGZMGlStokTJ0+eRGErZcoUKuPIzS1n7ty5dHnV&#10;1bN3b98+fv7+DSZc2HDhJvv+LWbc2PFjyJElL2byz/JlzJk1b+bc+TKTf6FFjyZd2vRp1KKZ/GPd&#10;2vVr2LFlz27N5N9t3Ll17+bd2/c/J/b+DSde3P/4ceTJjTP519z5c+jRpUe/5+TfdezZtW/n3h07&#10;k3/hxY8nX978+X9N7t371979e/jx5c+P4uDJP/z59e/n398/wH8CBxJ8Uu8fwoQKFzJs6PAhwib+&#10;/lGsaPEixowa/9V78u9jvXoSnkRhIkWCBHP37N27Z8/ePXv27tm7d49ek386d+5k8u8n0KBBfxDV&#10;oIEDB1++uH2jZg2AP3//plKtavUq1qxa/QEA4O8f2LBix5Ita/YsWSZUAABo8u8t3Lhy59KtG5eK&#10;uX969/Lt6/cv4HRR/hEubPgw4sSKFzP+p0FDrMg//lGuzIEbNWpz6tSZY8SItn+iR5Mubfo06tT/&#10;qv812ffvNezYsmfTrm379j8m/3bz7u37N/Dgu6ec+2f8OPLkypczb248yrp/0qdTr279Ovbs0pn8&#10;6+79O/jw4seT/ycl3b/06tezb+/+PXsm/+bTr2//Pv77UdT96+8f4D+BAwkWNHiQIJN/Cxk2dPgQ&#10;YsR/5qb8s3gRY0aNGzlaTEegwT+RI0mWNHkSZcqRTfjx+/cSZkyZM2nWtPmvCT9+/3j29PkTaFCh&#10;U8z9M3oUaVKlS5kiZTLlX1SpUX/80BDLVzhq0aLNyZNHDwB//v6VNXsWbVq1a9n6AwDA3z+5c+nW&#10;tXsXb966+5owAACg3j/BgwkXNnwYMWEm/xg3/3b8GLLjH5N//LN82bKUdP84d/bMWQMH0Rr+lTZ9&#10;GnVq1atZtz7NhMk/2bNp/+Pgyxe3b7vD+fIVi0MsX9yIc/MV68c/5cuZN3fOnMk/6dOpV7d+HXt2&#10;7dKZ/PP+HXx48ePJe5eS7l969evZt3f/Hn58+f+Y/LN/H39+/fv597cPUF2UfwQLGjyI8CCVcv8a&#10;OnwIMaLEiRCf1PuHMaPGjRw7bqRi7p/IkSRLmjyJUiSTfyxbunwJM6bMf+ao/LuJM6fOnTx74gzg&#10;4J/QoUSLGj2KNOnQJvz4/XsKNarUqVSrWv3XxJ+/f1y7ev0KNqzYdFH+mT2LNq3atWzbmp3C5P8B&#10;BQo9ehARISJCBBB8QQDw5++f4MGECxs+jDixPwAA/P17DDmy5MmUK1uWPOUcgAAB/nn+DDq06NGk&#10;P+/b5+Sf6tWsW7t+Dfsfk3+0a9v+FysctWi8eX/T9S+48OHEg9Nz8iRKFClSplAZN46cOXPncAki&#10;sydTJliwLvGpU6gQtXDcdMXSoOHfD13gRozg46fTK1f0NeWpUyhaoUJ1+FgCqEmgJksFNR08yKdO&#10;nTwNHdYpRI2aLw3/LF7EeJHJP44dPX7kiA6dlH8lTZ5EmVLlSntO/r2EGVPmTJo1Xz6p90/nTp49&#10;ff4EGlTo0H9M/h1FmlTpUqZNnR6t9+TfVKr/Va1exZpVq1Z0Uv59BRtW7FiyZc2CLSfF3j22+/bx&#10;8xfX3z+6de3exYuXyT++ff3+BRxY8L9zUv4dRpxY8WLGjRETaLBv3z/KlS1fxpxZ8+Z/TP59Bh1a&#10;9GjSpU2DZvJP9WrWrV2/hq3anpN/tW3fxp1b927etTXE4vbtG7VCc+rk+fDBkiZNlwD48/dP+nTq&#10;1a1fx57dHwAA/v59Bx9e/Hjy5c2LZzIFgBMn/9y/hx9f/nz678eNK/dP/37+/f0D/CdwIMGC/pr8&#10;S6hwIcOG/35A/Pcjli9uFn1x+Kfxn5N6/z6CDKlBw7c6llytSrnKVSdLdaJFC8fNl69w1KgV/yo0&#10;B82MGZb45InmS4OGf0aN/vgRrlCepnXqzClU6JudTp1WYV3lqlMnS3UKfdMVLhy1QmajffvmK8G/&#10;tm39Nfkndy7dunbv4s0rVwq6f37/Ag4seDDhwn6d2PuneDHjxo4fQ44sefI/Jv8uY86seTPnzp4v&#10;73PybzTp0qZPo06tWvW6KP9ew44tezbt2rZhp5Pybzfv3r5/Aw++uwm/f8aPI0+O/IcGDf+eQ48u&#10;ncm/6tavY8+ufbv1Jg3Gjfsnfjz58ubPo0//j8m/9u7fw48vf/58Jv/u48+vfz9//U4A3vs3kGBB&#10;gwcPRln3j2FDhw81cOAQq9cDX9wwcgu3Mf8cN27hvkUrdCJCBDF8+OgB4M/fP5cvYcaUOZNmTX8A&#10;APj7t5NnT58/gQYV2rPeEwIA7t37t5RpU6dPoUZ16uTeP6tXsWbVunXrPSbj/oUVO5Ys2R9nf8QK&#10;F61QW7dz8sSdkGdOtG/hwnHzxeFf374cuEWbU6dOHsNzqH37xk1XrFjcChXKw6dPiGbNfIXTHI4b&#10;N1+6OGj48e/fD13cwoXjtvobtTmWOnVaNZv2qk588tTJw4d37zqFCoWL9Y84cXRS/iVXvpx5c+fP&#10;oSd3Yu9fdevXsWfXvp179Sb7/oUXP558efPn0adX/4/JP/fv4ceXP59+fff+mPzTv59/f///AP8J&#10;HEiwoMGDBes9+cewocOHECNKnNjwnpN/GDNq3Mixo0eMUtD9G0mypMmTKFP+Y/KvpcuXMGPKnOmy&#10;nAMJEv7p3Mmzp8+fQIP+Y/KvqNGjSJMqXVoUnZR//+rVk8CkKoWrFJgwocCV64MIFMJSYEK2LNkm&#10;aNFKqPevrdu2P35omDv3hwYOeGPF0sWX7w4F/wILDqyhMIdYunxxW/wt2pw6efjw0dTJleXLljt1&#10;atOGhiZNlwD48/evtOnTqFOrXs3aHwAA/v7Jnk27tu3buHPTloIOwIB/wIMLH068uHHg/u7VS5dO&#10;gjlz5MZRoTIlSpQnTppoZ8K9u3cmTZo4/3kSRQqEJEmUACozwRktWh7s3fPn75/9+/80aOAWrQ4f&#10;gJo6DdRkyVKdcOH+/dDAgUOsWLSG6Iql4d9FjBk1buSo0RcRItREfuPGgcM/lClTcijEp1MnV6tW&#10;uepU09VNV500abKUh1o4X7qExuLwz+hRpEab7PvX1OlTqFGlTqX6j1+Tf1m1buXa1etXsFnNTflX&#10;1uxZtGnVrmXb1u2/Jvv+zaVb1+5dvHn1zmXyz+9fwIEFDyZcuPC+Jv8UL2bc2PFjyJEZM/lX2fJl&#10;zJk1b67M5N9n0KFFjyZd+t84cv9Ur2bd2vVr2KwLMGDwz/Zt3Ll17+bd+x+Tf8GFDyde3P848R8a&#10;lHOIJWuILW7cwoX7Rq3QHOx18vDhzj1PnTmFCkUjXz4atW/huOniwOHHPSf//v34wSGWL27fqFGL&#10;VmgOwDl1Bg6cUygaNWrfuP2CoOHHj38/NHCIZVGXL27fqBXqOKcOH02dOrkq2UkTSksqLWlq6bIP&#10;AH/+/tGsafMmzpw6d/oDAMDfv6BChxItavQo0qFNpAB48u8p1KhSp1KtKtWcOSr/tnLt6vUr2LD/&#10;mPwra/Ys2rRq15adcu4f3Lhy587l4Cvct2jRCuWxpOmvJj5zwgXjwYPDj3+KFzNu/C/Wt29z8vCx&#10;ZIkPnzxzqHHT8O8z6NCiR4Nm8u806tT/qlezbu36dLoo/2bTrm37Nu7cumeTG/fvN/DgwocTL278&#10;+G8m/5Yzb+78OfTo0qczZ/LvOvbs2rdz7+7duz8m/8aTL2/+PPr06ssz+ef+Pfz48ufTd8/E37/8&#10;+vfz7+8f4D+BAwXWe/IPYUKFCxkm9MfvXsR69NalQ3funDlz5cg5aNDgX0iRI0mWNHkS5b8m+/b9&#10;c/kSZkyZMX/80BBLF7dw33hSk4akzJw5derkycMHqSVNmjo1deWqU1RNmixZ4pMnT506cwpF+8ZN&#10;V1hfRL5RixatUJ06efho0uQKbly4mvIUsnu3kAhq376F+0YtWqE5c+rkycMHceLEefLU/8ljyZKm&#10;Tp1cVe7UyVXmValKAfDn719o0aNJlzZ9GrU/AAD8/XP9GnZs2bNp136dLkoBAPv+9fb9G3hw4cOB&#10;O3FS719y5cuZN3f+nN6Tf9OpV7d+HXv26U38/fP+XVe0PJpcuVq1ylUnTZ3Yd3KVilQq+atcabKU&#10;J080Xf/IjRsH8J/AgQQF+vL1LVqhQtEaRvumS8O/iRQrWryIsSKTfxw7evwIMqTIkRzLUfmHMqXK&#10;lSxbunyJkoq5fzRr2ryJM6fOnTxpMvkHNKjQoUSLGj2KNCiTf0ybOn0KNarUqVSZ/LuKNavWrVy7&#10;es3K5J/YsWTLmj2LVmwUdf/aun0LN/+u3Ln/mPy7izev3r18++aN0KDBuX+ECxs+jDix4sVOJEhg&#10;QgFChB6UKVOg4KRJkyecn0SRAnoKDyVIVKhAs4ZNotWJFLmOYWOVbFedNNm2bckSn928e+fJU2dO&#10;oWjRqH0L58uXLl2+uBGhFq1QoTl18vCxpEmTq1WpVrmyZIlPnjpzCkWLRo3aNyLf2rsPBz/cN2rR&#10;Ctm3PycPH0uaNHUC6GpVKlEFC5JKtSrVwoWlAPjz90/iRIoVLV7EmNEfAAD+/n0EGVLkSJIlTYJ8&#10;sg5AgX8tXb6E6VJDLF01dXH4l1PnTp0/OMSKRYGChn9FjRbVEEvXUl2xfvzTECuWL27/4ax+w/ot&#10;nK4fsWJx46Zk1o9/Zc2eRZsWrQYOsWL5CveNGrVv34gUysMnz5w54ajVseRq1SpShUmlWpXYlaU6&#10;dvjwsRSZTx3KfCxZCgENmq5/nf/9+BErFgcN/0yfRp1a9WrWrf8x+Rdb9mzatW3fxh2bSrl/vX3/&#10;Bh5c+HDivaOk+5dc+XLmzZ0/hx49OZN/1a1fx55d+3bu3a0z+Rde/Hjy5c2fR5+eyT/27d2/hx9f&#10;/nz3TP7dx59f/37+/e8DJEfuH8GCBg8iTKjwH5N/Dh9CjChxIkWIVBo0cPJvI8eOHj+CDPkRB4dY&#10;PGjR8sUtXLhvLsOF8+WLW7hw36jh//ymk1qhOXXq5MnDh4+lokU1aerkqMaqpqtcueqkSVOnqp00&#10;abLEh0+erl678gkb1pIlPmbz1DGhRlOnTq9SkSKVSIsWUqlSrXLVqROfOnPq5OEjmE8fPob5WLLk&#10;R1MnV45XrUq1YtUqV50ua8qcuZOrValSkRIlmhTpVKlWnQLgz9+/1q5fw44tezZtfwAA+Punezfv&#10;3r5/Aw++W4KTAU7MkSM3joqUKE+cQG/CZDp16k2cYI8iZQqVcePKmUO3jh49e/v8/av35Mm/9u7f&#10;w2+vgUOtWrru49fli1u4b98AUqMWLZqIaYXqJKwz51usHz/+RYzIgYOvcOGk8bG0kf9PoWh5+PCx&#10;ZEmTJktp0oQoRC2cLw4cNPz4F+tboUJ5LGnqtHOnJkt5on375ktXLA4afvz4t5RpU6blxv2TOpVq&#10;VatXsWaVuq/JP69fwYYVO5ZsWa9R1v1Tu5ZtW7dv4cZV+6TeP7t38ebVu5dvX792mfwTPJhwYcOH&#10;ESdWPJjJP8ePIUeWPJlyZctM/mXWvJlzZ8+fQW9usu9fadOnUadWvfpfuij/YMeWPZt2bdv/oqhT&#10;9493b9+/gQcXzvseA+P/kCdXvjz5jx8aOOji9o0atWjRqFH7Fi4ct3Dfw3HjpiuWhn9Tzp379+OH&#10;hli6dHH7Ri1aoTlz6tTJw4ePJUv/ADV1crWqoMGCrlYpVAgqxqqHq1KRmjgxlUWLqzJqzOjK1apU&#10;pEKGTJWKFClRKFOKIpVq1SpULFikWuVKkyU+fCx1crVqVaqfP0kJHZoq1SpXSF11ckWjUSNNmixZ&#10;0kSVqiVNrlKlEsVVFKmvpFKlKgXAn79/aNOqXcu2rdu3/gAA8Pevrt27ePPq3cv337lzUwYA8Pev&#10;sOHDiBMrXmyYyb/HkCNLhswhli5u4ahRi1Zozpw6oOsUyqOptCZLlvKUCUStNbVosAsVmlMnD5/b&#10;uPPUKRQt2jdfHP7906WLWqHj0ahRE2ckWqFC0aJRoxYu1r/r2P9piBVLl/dYP/6J/x9Pvrx58eek&#10;/FvPvr379/Djy19fjsq/+/jz69/Pv79/gP/+NfH3z+BBhAkVLmTY8KA/f//++aO4jwk/fvs0btR4&#10;b989kCDt3bNn7949eylV2qvX0mVLejFlylQn4d9NnDl17uTZ0+dPnE38/SNa1OhRpEmVLl3K5N9T&#10;qFGlTqVa1WrUJ/X+beXa1etXsGG3NvH3z+xZtGnVrmX7z5w5Kv/kzqVb1+5dvHIJEGDwz+9fvxp0&#10;+eLGLdy3b9SiFSo0pw4fS5okT/bDJ0+eOnMKUePGgcMPDrF0JWHG7Fu0OXn4rLZkSZOrVbFju9Jk&#10;SdNtTZ06WapTh1q0QnPq5CHeh/+PHxKalHdalYrUc1KpXqUiVb16KuzZsZMSJYoUqVSrOrkiX97V&#10;KvSuXHXSRIKEJUt85M+3ZEmTJkuWNHValSoVQFKkRIkiZVAUQlGkREWCAUOSJFKpVlGs6KqTK1er&#10;Nm5M5dFjKQD+/P0rafIkypQqV7L0BwCAv38yZ9KsafMmzpz/nDihB2DAv6BChxItWvRHLF2+lvrS&#10;FUuDhn/npPyravUq1qxVNWjQ9S0aH02uxpJ1pUlTnjnRTMixYycPXLh85vLJUycPn7x55swpFC1a&#10;OF0//hEubPgfuXH/FjNu7Pgx5MiSF0tB9+8y5syaN3Pu7PkylXL/RpMubfo06tT/qkcz+ef6NezY&#10;smfTrm3bNZN/unfz7u37N/Dgu5n8K278OPLkypczb27cib1/0qdTr279Ovbs2Zn86+79O/jw4seT&#10;/y4F3b/06tezb+/+ffon9P7Rr2//Pv78+v/du+cE4D+BAwkWNHgQocAGC+n9c/hQQyxf4b59i1Zo&#10;Tp08lixp6uQKZCeRIjVZypOnUKE5dfK05OPHkiVNnTq5euGqkyVNmlyl8rkKaFCgrogWXZUKKdJV&#10;nZg27aTpzBkarla50nTVVVZXnTppssTHUidXY1110mQJrSU+ljS5WvV2VSq5c+muWsWGjSY+efjm&#10;4fM3T2A+ljR1MmzY1apUpBg3/3a8ItWqVJMpr3LVSVPmTpo0WdL0WVOnUwD8+ft3GnVq1atZt3bt&#10;DwAAf/9o17Z9G3du3bv/MWHyBMCUf8OJFzf+Q5eucNHm1MlTp04ePpo0dXJ13VWnTpo08QlBptA3&#10;X740/DMfbs6cPHzYt2efZ843Xbpi6dIVrlCdOnws9c8DcM6caHYskXC1alWqhalWuXLVyVKeOnOi&#10;RaNGLZyvWD9+/PsIMmTIJ/X+mTyJMqXKlSxbmmzi75/MmTRr2ryJM6fMKOn++fwJNKjQoUSL+mTy&#10;L6nSpUybOn0KNWpSJv+qWr2KNavWrVytMvkHNqzYsWTLmj2LNmyUdP/aun0LN/+u3Ll06TL5hzev&#10;3r18+/r9q3dcuX+ECxs+jDixYsJTzP17DDmy5MmUK0Nm8i+z5s2cO3v+nPnJkwZR/pnWpWtOp1Sk&#10;WrdOtaqTpTp1qHHTpeGf7h8cdEXLo0lTp+GdNBm3hDw58g+Wmjfnw8eSdD7Uq1vq1MnVqu2rXLmy&#10;VGdOoULUqIXjFq1OnThxTHzLYyl+fD556tivk4ePJT+aNHUC2KmTJlepUpESJYpUqlUNXbnq5Eqi&#10;xFUVKzaiYUmjJk2dPLpalUokKZKkUp1EmXKVq04tO5HopMmPJZp88vDRlFOTpTx56uQBGhQPAH/+&#10;/h1FmlTpUqZNnfoDAMDfP6r/Va1exZpV61Zy48YNAPBP7FiyY3/4+jYnTx5LmjTxmePL1z+6de3a&#10;ZfJP7169sXRx4xaO2mBq0aLNyWNJUyfGmizxmRPt2zdfHP5p4NChAwcOHiBw0KDh37dCc0zPiUaN&#10;2jdf/1y/hh1btmsm/2zfxp1b927evW8z+Rdc+HDixY0fRy7cyb1/zZ0/hx5d+nTqzZn8w55d+3bu&#10;3b1/B4+dyT/y5c2fR59e/fryTP69hx9f/nz69e3fh0/F3D/+/f0D/CdwIMGCBg8iRMjE37+GDh9C&#10;jChxIkWH5aj8y6hxI8eOHj9mLEflH8mSJk+iTKmyZBN+/17CjClzJk2ZP2L5/+LWrFmDA3Z+1qnD&#10;p5OrVKlcucozpw7TOXMKRQvH7Vu0aIXq1MnDx5IlTZr8WAorlk8ePpYsaXrxqZMmS24taerkaq6r&#10;VatS4U3lqhOfPHwsAeYj2BLhwpo6uXK1YtUqV5osWarDx1InV65WYV6VajPnzqlWuerUSZMmS6ZP&#10;W9LUydWqVKRew44t+7WNRKlI4c5NSpSk3qJcWeKTJ0+dQtG+hePGTRe3cM6dc/tGbfr0b+G+WQPg&#10;z9+/7t6/gw8vfjx5fwAA+Punfj379u7fw4//z4kTe//u48+vfz///v4B/hM48N+PH90O4cGUaVHD&#10;RmzYrJE4Y0YIE0d69HhAAf8CBAoPHjRo8CBChAYNIjRQuVKlA5cMGBCQKXNAzQA3AwDQuXNnAwAC&#10;AgQNMIAAAwcRJEhg0uRJlCnjxpEzh06dvX37/P3TupVrV672nPwTO5ZsWbNn0aYdy+RfW7dv4caV&#10;O5duW3tO/uXVu5dvX79/AQfOy+RfYcOHESdWvJixYSb/IEeWPJlyZcuXMUcmN+5fZ8+fQYcWPZo0&#10;aSf3/qVWvZp1a9evYatGJ+Vfbdu3cefWvbt2uij/gAcXPpx4cePBqZj7t5x5c+fPnWvQxY1anTp8&#10;NLlytSpVKgYFSIUXJYpUqlSrXKXvpMkSnzxz5hSq48fVqlT3U61a5Yo//07/AFeRGjgw1SpXCF3V&#10;WLTq1aqHqSKucuVKU5450cL58sWBW7Q6eSyJ7ORqlclVqVKmWsUSxp9PqkjJnElKlChSpFKtctWp&#10;p08obdp06uSqqNFOrlx10qSpUydXq1almkqVlFWrqVa96tRJEyYYnVyJXZWqbCpXrizlsTOnEDVq&#10;3GL9+Ee3Lrc5fPLmoRbrn9+///wB8Ofvn+HDiBMrXsy4sT8AAPz9m0y5suXLmDNr/seEyb/PoEOL&#10;Hk26tOnTHMJFm8PHkuvXlvjwyVMnmi4OGjT82827t+/e585N+Ue8uPHjyJMrX868ufPjTuz9m069&#10;uvXr2LNrr76Pyb/v4MOL/x9Pvrz58+jTo5Pyr7379/Djy5//j8m/+/jz69/Pv79/gP8EDiQ40Mm9&#10;fwkVLmTY0OFDiBEdMvlX0eJFjBk1buTY0eM/Jv9EjiRZUqQUKen+rWTZ0uVLmCupSGHC5N9NnDl1&#10;7uTJk4m/f0GFDhUaS5euWLGozZlTaA4fPp1SkRJVVRQCBpREbd1KyutXUqlWdbKUx2wePq5ISZL0&#10;yK0kSaRIpVrlqlMnTXn9uEqVihSpVInYaLLEh0+eOnwUK85T6JsvDT9+xPoVrlAdPnwsWdLU2bOn&#10;Tp00+fEjY02nValIkRLVmtSqVa408alThw8fTa5023DkiJUr4MFdrUqViv/U8eOpUq0iRUrSI0mS&#10;UmnSxKfOnGjUtH8LR4SbL/DgdcXiUL68hh8//q1n/+/Hew0cNPz4V9/+/fr+APjz988/wH8CBxIs&#10;aPAgQoP+AADw9+8hxIgSJ1KE+CNWLG7U5tTJw+djnjqFiOjSpUEDBw4afvz45/IlzJgyYcby5etb&#10;tDlzChWKFs6XrqC6YnH4Z/Qo0qRKlzJlik6KlH9Sp1KtavUq1qxat3K1yuQf2LBix5Ita/Ys2n/+&#10;ojAhR+4f3Lhy59Kta/cu3rxymfzr6/cv4MCCB/9rsm/fv8SKFzNu7Pgx5Mj/mvD7Z/ky5syaN3Pu&#10;7Hkzk3+iR5Mubfo06tT/qlf/Y/LvNezYsv8x+Wf7Nu7cunfnZvLvN/DgwocTL/5bSo4fP7jVqWPJ&#10;VapUq1alkmRdVKpUrjp1SiVKEnhJoki50qQJRYMMdeYUal8o2pw68gtFqx+tUCFNq1LxJ+UfoChJ&#10;okiJMnjwYCpXqRiuWtVJho1VpERVTGVpTqFo0fJ0SiVKUkiRIUWVJJVqlSuVnTq5crUqVapIEViw&#10;YJQHZ5460b59m6NpVVBLlvgU5aOmRQsaFmpoYcSGzZo2bdSoadPmD6ZMmUJR8kppkiRJpEhpCsfh&#10;X1q1a9muZfIPbly5c+nW/ecPgD9///j29fsXcGDBg/0BAODvX2LFixk3/3b8+PG+Jv8oV7ZcWQMH&#10;DrFicdDw419o0aP/xeL2LVq0QnPq8LFkiU+eOdGiUaMWzpeGf7t59/b9G7hvDrq4cfPlSxeHH/+k&#10;oEP3D3p06dOpV7d+HXt27dPvOfn3HXx48ePJlzd/nnw5Kv6kNHHPhIkTJi9ePLH3D39+/fv59/cP&#10;8J/AgQQLDmTyL6HChQwbOnz4j8m/iRQrWryIMaPGjRSb7PsHMqTIkSRLmjyJsiSTfyxbunwJM6bM&#10;mTRr/ntS75/OnTx7MvkHNKjQoUSLDnVi75/SpUybNv0BVQMHDrF0WdXlK6tWZkjq8NG0alWqVK4k&#10;YTmLhYskUatWdeqkyf8Sn7l8/Gjq1MmVKzcTGrxYATiwhRUWCq+wYIGF4hIwXMCAgQGDi8mTaVim&#10;USOGjc2b2bBhBFqLjRZ57PDh44qUKEmsWT+SJImU7NmpVnW63cnVqlWdenfSBNySpTyF8nyCIUpU&#10;Kj5z6jjPk6dOnULRqheaU2dOoUJzVLDpBL4TnznfdPmqU6dTKlGkSK1a1UmTJkt85sz55ovDv/38&#10;+/sH+E/gvyb+/h1EmFDhQob+APjz90/iRIoVLV7EmNEfAAD+/n0EGVLkyI8/dIUL902lL13hwkUr&#10;VCfPzDx15hRSYosDh389ff4EGlRoz1jf6liy1GlVKqZNma6C6mrVVKr/rjrlKUQt3NZohaJRCxdO&#10;VywNP/6dRZtW7Vom/9y+hRtX7ly6de3exTu3HJV/ff3+BRxY8GDChQVLSfdP8WLGjRnTY+Lv32TK&#10;lS1fxpw58z4n/zx/Bh1a9GjS/5j8Q51a9WrWrV2/hp3ayb1/tW3fxp1b927etZvU+xdc+HDixY0f&#10;R55c+XLhU8z9gx5d+nQm/6xfx55d+/bsVMr9+/dDQyxd3MyH+0Yt2hxLllZJ4oLFyhf6X6xYwfLo&#10;kST+kkQBFCUqlAtXq1IhREhKlCRJjx6JWuVqIkU/c75940Ztjh4+lixpYjBAE0lNrlalSklqJSlR&#10;Ll9K4oLlkShRqzTx/7GkaSdPPnUKAa3DZ2iePHMusRClVCkpUU5JkXKlyZKmqpos5cnDZyufOoXC&#10;WUpFilQqV5ryRKtTJ0+eOboo/Ij74x/dfxp8hftWaA7fQuG+UQscbcyJOYW+fQtHbU4ePo755Jnj&#10;6x/lypYvY85smUq5f54/gw4terQ/AP78/UutejXr1q5fw/YHAIC/f7Zv486t+98PX9QKAZ8zp06d&#10;OXOifeMW68e/5s0p6AoXLtqcPJY0dcqeXZOl7nzyzJEWjgOHf/80cEjPQcOPf+7fw48v/18satTm&#10;1MlTp06ePJYAWrLEh48lg3zy1JlDjRo3XRw0/JM4kSJFJv8wZtS4kf9jR48fQYYU2THKun8nUaZU&#10;uZJlS5cvWTq5949mTZs3cdpkgu5fT58/gQYVOtQnvSf/kCZVupRpU6f/mPyTOpVqVatXsWbVOtXJ&#10;vX9fwYYVO5bsWH9M/qVVu5ZtW7dv4caVO5euWnLj/uXVu5evk3v3/gUWPJhw4X++viUuVIjPKklb&#10;MDx6JEqUJMuXRZEilWrVKlKiQIsiNZpUKtOnUZsmZUFU69apXK0iJUqUJNuiSKVKtaqTpjx18gTP&#10;w4d48QIM/KQiRUpU81SrOnXSZIlPp1XXV6XSvkqTpjzfNPz74cuXHVekJEkiRWqVJk2W+OTJw0cT&#10;CUt1okX7tv8bN1//AH3p+vGvoEGDGnz5ojanzhxqsWL9+6dBly9dujT828jkn0cNsXyJ5PCv5L9Y&#10;sXxx48bh348furaNiBaNGjVf/3Lq3Mmzp8+fPek9+Ue0qNGjSJP6A+DP37+nUKNKnUq1qlV/AAD4&#10;+8e1q9evYMN2XRclyr9/PzSoVfvjx7+3cN/q+vZtTh4+fPxYssQnT505cwoVohbuGzVq0RJT++aL&#10;x4IF/yJLnky58mR//u6pO0duihQpT5wwYSIhgunTpxuojtCgdQMHDho0cOCAAQMCuAfoHhCgt4Df&#10;AIILByAgwIABBAgwaBBBApMmTZ5EmTKO3Llz6NTV2+fvn/fv4MOL/x9Pvom/f+jTq1/Pvj17Jv7+&#10;yZ9Pv779+/jz6//H5J9/gP8EDiRY0ODBg0/q/WPY0OFDiBElOrFn799FjBk1buTY0ePHf07s/SNZ&#10;0uRJlClVrvwnpUmUcf9kzrTHJF26fzmfoPvX0+dPoEGFDiVatGg6Kf+ULmXalMk/qFGlRo2VJ4+r&#10;VKIePRIlSlOdOnnyWLKkqdMqUmlJiSJFKlWqRYtqpKJbN9UqvHnxpkq1ihUrV6tWpSK1alUjGqRI&#10;pVq1SlOeQppSpSIlStJlUaJSubJkSZMrV6tSjSa9CkGDNposWeLjR5MmP3jwyBlTG9CtW7aWcODd&#10;oUMCAQwIDCAeIP+AAAABlAcY0LzAcwIEHjCgTt3B9QbZtW+P0CBCgwjhxUuQwIRJEydPpFAhR+5c&#10;Onr27vnz98/+ffz57XPQ1T8WwH9P6v0raPAgwoQKFTZp4o9Kk38SJ1KsaPEik38aN/oD4M/fv5Ai&#10;R5IsafIkSn8AAPj75/IlzJgyXf74Z/PmPyf16v3ToIvbt6DUohUqFO0otW/cdPmiRm0OH02dXFF1&#10;1YlPnTpz5kQLp4tbuG/fohUqO6JatXC+Ymn45/Yt3Lhy59KNS+/Jk3969/Lt6/cv4MB6mTD5Z/gw&#10;4sSKFzNu/K9evQYE/lGubPky5syYmfzr7Pkz6NCiR5Mu3ZnJv9T/qlf/U8dkCjly/v7Rrm37Nm4m&#10;TJo0ceKkiZPgT5w4eWI8CvIoUpYvn+J8CpXo46ZPJ8fEnr1/2rdz7+79O/jw4v89qffvPPr06tez&#10;b1+OCpV//8wxieLP378nTKRQMWcO4D+BAwkKlCDB3z+FCxk2dPgQYkSJD+85+XcRY0aNTfDh+zfH&#10;UqdOmjTVseRq1SpXK1my7NRJEx9NrlylspnIhiudnXh20qTJkiVNnYh20mSJjyVNnTq5crUKqiup&#10;mizx4ePHjyYSmjRZ4sMnT506hSxZcnV2VSpSpFK1JSUKriguVqxgefRIlKgYCFRo0sRnTjRqg6l9&#10;46YrVuJYHH78//j3GHJkyZC5FSoULRwHDv84d/b8GXQTfv9IlzZ9GnVq1atNn5vyD3Zs2bNp165N&#10;jty4f7t59/b9u/e+fU2o/DN+3Lg/AP78/XP+HHp06dOpV/cHAIC/f9u5d/f+vfsP8f/+/XjAAX0s&#10;Xb64tefmy5euWPN1+eIWDj9+br44/NAFUBe3gbH+GTyI8CA6Kf8aOnwIMaLEiRQblqNC5Z/GjRw7&#10;evwIMuQ/e06c/DuJMqXKlSxbuvxHhUoDJ/9q2ryJM6fOnEz++fwJNKjQoUSLGvXJ5J/SpUybOn0K&#10;NarUqVKb7Nv3L6vWrVy7ev0KNuw/J/b+mT2LNq3atWzNTZnyL/+u3Ll069q9668JlXVNmvz758Te&#10;v8GECxs+jDix4n9M/jl2/MMXN266dHHwxY2bj1mz/nn+DDq0aM8/OMTSpcsXt2/NkBgyNKdOHj58&#10;LNm2xCe3bj558lj6rSm4peGW+GhaRUqUclErKIkilSoVqemkUqVylSrVIyxWunMh1UmTeE2W+NSJ&#10;VqiQJU2W5DQwYECXfF0cNGjgoMuXfv26OPwD+E/gwIE/fnCIpUvhwlixNPyDGFHiRIoRyY37l1Hj&#10;Ro4dPX4EyZHJP5IlTZ5EmTKlPXtO/r2EGVPmTJov/Unw5+/fTn8A/Pn7F1ToUKJFjR5F6g8AAH//&#10;nD6FGlXqVKf/5Mj9w5pV61atP35o0PDj31iyZc2eHRtl3T+2bd2+hRtX7ly2UtCh+5dX716+ff3+&#10;BfxvHDly/wwfRpxY8WLGjf9JkODA3D/KlS1fxpz5sj0n/zx/Bh1a9GjSpU3/u+fk32rWrV2/hh1b&#10;9mzas5vw4/dP927evX3/Bh5c+D8n9/4dR55c+XLmzZ0fZ/JP+nTq1a1fn06OXBMmTJrU+xf+37ko&#10;/8yfR59e/Xr255n8gx9f/vwp5sz9w//vBwcOurgBDBetDh8+ljq5SpiwkyZNlvjkiViHzpsQfPhY&#10;0tTJFUdXq0iBJLVqlStNnU66crVqVapUpF6SSpWKlKiaorRs/yH1iAvPR5JEPQoqiZSrTnXqFPrG&#10;LZaGphyeavgndarUAQMc3OmzKhWprqRSubI0Z064WNHq5OHDJ0+dQt98xYr1g0MsXdzC4Q3HzVes&#10;Hz/+AQ4seDDhfU3+IU6seDHjJ/X+QY4seTJlykz8+funeTPnzp4/f27i7x/p0qZPo06dmsk9AP78&#10;/Ystezbt2rZv4/YHAIC/f75/Aw8ufLhvJv+OIz/+4wcHX9zChePGzRd16rFiafinfTv37t61M/kn&#10;fjz58ubPo08/vgk/fv/ew48vfz79+vb/PalX7x///v4B/hM4kGBBgwcROnBAwN8/hw8hRpQ4USKT&#10;fxcxZtS4kf9jR48fLzL5N5JkSZMnUaZUuZLlyib+/P2TOZNmTZs3cebU+a/Jvn8/gQYVOnRok33/&#10;kCZVupQp0yb+/kWVOpVqVatXsU7dt4/JP69fwYb994MaNU2pVoh6tFaSJFKrNFmSq4mujDRp8PDp&#10;1ElTnjxz5tThY0mTpk6uXHVS3EmTpk6PXUWO/OlFJ8udXGVetZlzKlKkRImSNHq0KFKpUrnSpKmT&#10;q06dVkmS9MiCJFGrcFsqtHtO7zq/gdeZM6cQtXDhdP34t5x58+XjGjD5FytcuG/UsGen9o2bLm7f&#10;s/XQFUtD+X/n0adXv549+nJT/sWXP59+fftOnDBh8uRff///AP8JHEiwIBVz5v4pXMiwocOHD6ec&#10;+0exosWLGDNq9AfAn79/IEOKHEmypMmT/gAA8PevpcuXMGO+9OfvXj1zEsyVKzeOyhQpToI2YfKA&#10;SBERSJEaMYKkqZJbt2zNmiVEwTp69vbt8/evq9eu/pj8G0u2rNmzaNOqJcvkn9u3cOPKnUu37lsm&#10;//Lq3cu3r9+/gPU6cDDgn+HDiBMrXsy4MeN69Zz8m0y5suXLmDNr3syZCZN/oEOLHk26tOl/TP6p&#10;Xs26tevXsGOrRifln+3buHPr1k1u3L/fwIMLH068uPHjx89N+ce8ufPn0KMz+Ue9uvXr2LHH+jZn&#10;Th4+ljR1/xpPvpMmS5by1Ekxo5P7Tq5crSJFX5R9+1u21CCVatUrgK5cddLkh88HTQkTdmLYyZWr&#10;ValSkSIlyaLFRxkfiVqlacIEPiFD1iGpKRWpVJYs1enUSVOhQro0aODAQZcubiKiRfvmyxeHf0GF&#10;DiXaIAITpEmVJpXyz+lTqFGlTqX6dBy5f1m1buXa1etXr1OmnPtX1uxZtGnVrl3L5N9buHHlzqVb&#10;V64/AP78/ePb1+9fwIEFD/YHAIC/f4kVL2bc2PE/Ken+Tab874cGDT/+bebc2fNn0KGplPtX2vRp&#10;1KlVr2Zdmt6Tf7Flz6Zd2/Zt3LKZ/OPd2/dv4MGFD+dNr/9BAwf/lC9n3tz5c+jRoaNDJ+XfdezZ&#10;tW/n3t37d/BMmPwjX978efTp1ftr8s/9e/jx5c+nX9/9uSn/9O/n398/wH8CB56b8u8gwoQKFzJs&#10;6PDhw3pP/lGsaPEixowaN16MxY0bkVj//v2IFcsXt2/RVq4sVCcPH0syNf1pYSlPHj6WLGmy5FNT&#10;J1erXBHt1ElTp1Wpli4l5ZSUKFJSp1IlJUrUIy6PLkRataqTJk2WLPEpa7ZOoULUwnFrG+4tN18c&#10;YtHl8OMfXrxP6P3r6/cv4MARHJgz9+8w4sSKFzNu7FgxOin/JlOubPky5syYx40j9+8z6NCiR5Mu&#10;XZrJv9T/qlezbu36NWt/APz5+2f7Nu7cunfz7u0PAAB//4YTL278OPJ/TP4xb+78OfTo0qc3Z/Lv&#10;Ovbs2rdz7+4duxR0/8aTL2/+PPr06seni/LvPfz48ufTr2///ZQGDZz86+8foLkp/wgW/MfkX0KF&#10;Cxk2ZIhOyj+JEydSoVLuX0aNGzl29PgRZEiRTJj8M3kSZUqVK1n+Y/IPZkyZM2nWtHkT5rkp/3j2&#10;9PkTaFCg6p5EidKkCZV/S5ne+/cUalSpU6lWtfqUyT+tW7l29foVrAZdurh9izYnjyVLmlytcuvK&#10;VYk9hcLF+vGDgy5u3L5R8/uNWrRCderkycPngybFmizx/8mTh0/kyHny8OFjSVOnVak4i/IsSlJo&#10;SaJESeKCBTVqLpMkSBCVapWrTppoW7LNB3edOYWifePGjdqcOYW+6dKl4V9y5cuVkxv3D3p06dOp&#10;/zvXAPs/7du5d/f+HXx47vWe/DN/Hn169evZn7/X5F98+fPp17d/H//8J/T+9fcP8J/AgQQLGjxo&#10;0B8Af/7+OXwIMaLEiRQr+gMAwN+/jRw7evwIEp2UfyRLmjyJMqXKlST5NfkHM6bMmTRr2rwZk8m/&#10;nTx7+vwJNKhQnlTM/TuKNKnSpUybOj0aoUEDc/+qWr2KNas9Juf+ef0K9uu4cf/Kmj2L9h+Tf2zb&#10;un0LN/+u3Ll06zJh8i+v3r18+/r9+4/Jv8GECxs+jDix4sHnpvx7DDmy5MmUK1t+3GTfv82cO3v+&#10;DDq06H9M/pk+jTq16tWnf/zQEMsXt3DhvoULxy03N1+6euuKFSvCv+HEixPXwCGWLl5EiIR7zi16&#10;9HDUq3PjFo5aoTlz8liypKnTqlWkyqdaJUrUIy7sJZEilcpVp06a6mvi1GaCJkuW+PABmKdOnTkF&#10;C0Wj9o0bN1+6OGj4F1HiRIoRmfzDmFHjRo4bGwj4F1LkSJIlTZ5EKZJKk38tXb6EGVPmzJZOnvzD&#10;mVPnTp49ff7c6eTeP6JFjR5FitScBAlMnDZx8uRJlCn/VKgA8Ofv31auXb1+BRtWrD8AAPz9Q5tW&#10;7Vq2bZ3Y+xdX7ly6de3exRuXSrl/9wIEEBBl3z/ChQ0fRpxYsWF6Uf49hhxZ8mTKlS1DdnLv32bO&#10;nT1/Bh1a9GYGBAj8Q51a9WrWrV2/fk2P3pN/tW3fxp1b927evX0zYfJP+HDixY0fR+6vyT/mzZ0/&#10;hx5d+nTm56b8w55d+3bu3b1/x97k3j/y5c2fR59e/fp/TP790+DLF7dw3HRp+PfvhwYNP/4B/Cdw&#10;IMGCBdGhk/JvIcOG/3Tp+hZtIrVv36hpWqVRY6qOq1a5CtlJ0wc+efLMKUQtHLdwLolAm5PHkqVO&#10;pmpc/7gQJgyXR6RWdeLDx86cOkbnzCkUjRrTaE6fQo1G7ds3IkS4+fKlKxYHDhp+/AsrdizZsUz+&#10;oU2rdi1bthIIUPkndy7dunX9/cvrby9ff+WamDN3bvBgdIYPn0uXTt25c1Sa/IsseTLlf0z+Yc6s&#10;ebM/JuroqVu3Dh26c+fMoS43joqUKE+eOGkimwnt2rQlSGCim0mT3k2cAH8i/EmUKE+iTJlChco4&#10;cuTKlTN3bsqTdfTo1bN3b5+/f96/gw8P3h8Af/7+oU+vfj379u7f+wMAYNy4KVKiPHnipEkTJv4B&#10;MhE40EnBJ1GmUBk3rhyTfw8hRpQ4kWJFivcAmDP3L/9CA3//QIYUOZJkSZMn/0VJ949lS5cvYcaU&#10;ObMlk383cebUuZNnT584GQwY8I9oUaNHkSZVunTplCnm/kWVOpVqVatXsWbNuq9Jk39fwYYVO1as&#10;P38SyJEbR25c23FTxo2jMpdu3SlUplCZspevFL9TpAQWLCVKFClRECdWHOWFhCdRnkR+EuVJ5cpR&#10;njyJEuVJZ8+fQYcW7eRJBHv/UKdWvZp1a9etY8XiRiTanDmFCkWrw8eSJt+aLFniU6dQoXCxNMTy&#10;FS7cN2rR5sypM31OIWrYsB2JVmhOHj7f+VjS1Il8efKaNHValSqVK0uW5hSaM39+oWjhfMXSH4uH&#10;gn//AP/58lVIEylRolKl0lSI2jduuiLqiqXhn8WLGC3+0MBRAwcOsUKG5EBSgwYKFH78W8mypcuX&#10;L53Y+0ezps2bOHGqa0Dgn8+fQIMKHUqUKJN/SJMqXco0qZN9+/5JnUq1qtWrWLP+Y8Lkn9evYMOK&#10;HevVX5N/aNOqXcuWrT8A/vz9m0u3rt27ePPq9QcAgL9/gAMLHkyYMBVz/xIrXsy4sePHUQQAAMDE&#10;3r/Ll/c1+ce5s+fPoEOLHt2Zyb/TqFOrXs26tWvU/pr8m027tu3buHPP9ufvnr169eitSzcuggMH&#10;/5IrX868ufPn0KE7cWLvn/Xr2LNr3869u3fv6qJE//lHvrz58+jP27Pn5J/79/Djy59Pv779f+em&#10;/NvPv79/gP8EDiRY0OBBgkz8/WPY0OFDiBElTvwngQKRIkSIFOFYxEgRkDwe+Chy5IgRlEeQrDxh&#10;5AQSI0iQKBkCwUeSJETCUYvW02dPauHC+eLAIdZRpEc5xIrFLVw4X/+kTqX6bxy5f1m1buXa1etX&#10;sF2fPKH3z+xZtGnVrmXb1u3ZBgAA8PtX1+5dvHn13mXC5N9fwIEFDyYc+Ik6df8UL2bc2PFjyI6Z&#10;/KNc2fJlzJkvl2vCRMI/0KFFjyZN2h8Af/7+rWbd2vVr2LFl+wMAwN8/3Ll17+bNm8k/4MGFDyde&#10;/P/fvgZMpkwxV8/fP+jRpf8bp4NDLF3ZfXHj7stXLF2+xOvSFYuDhn/p1a9n3579PSf/5M+nX9/+&#10;ffz555+b8s8/wH8CBxIsaPAgQoRTGjx58u8hxIgSJ1KsaNGiPXsS/nHs6PEjyJAiR5IkSU8CSiYq&#10;V7JsyaRJEycynTypyYSJlH86d/Ls6fMn0KBC/5178u8o0qRKlzJt6vSoE3v/plKtavUq1qy6dBXi&#10;o8kVWLArVqUqW3aVq06a+PCpM2dOnTxy58rlY9dunjmFClH7xk0XBw48Bg/WoYMKFQn/FjNu7Pjx&#10;YiZM6tm7d28fZn+a/3Hu7Pkz6NCey1H5Z/o06tT/ppkw+ef6NezYsmfTrm07doMGDNL96+37N/Dg&#10;woXba/LvOPLkypczn3Lu3L/o0qdTr279evUm/P5x7+79O/jw3s8xmTJFCnopUdZHeeL+iRMnTeY3&#10;YWL/Pn4A/vz96+8f4D+BAwkWNHgQ4UB/AAD4+/cQYkSJEyOWKzfuX0aNGzl29Pix4w8NI3/8YPIP&#10;ZUqVK1m2dPky5bhy/2jWtHkTZ06dO2tKQfcPaFChQ4kWNXoUaIQG5879c/oUalSpU6k6ufcPa1at&#10;W7NKIPeV3DixVMhOMSsFrZQoa5+0deKkSdwmTOjWtXsXL90me/c6cfLkSRTBUqRIkFDvX2LFixk3&#10;/27M5F9kyZMpV7Z8GXPmf/ua/PP8GXRo0aNJl/YcBd0+1fvu2XNdD3bsevTo1aN3G/dtdfTo1auX&#10;Qxa2bdaIf4v1j0MhPnw0kejUSZMfP3nqzJlTCHshRNSQBJImLVoh8ePHR/sWLhw3br50xYrFgYOG&#10;f/PpM/H3D39+/fvzT2ECkAkTCRLS/TuIMKHChQwbKlQX5Z/EiRQrWpQ4xYmTe+mY/PsIMqTIkSRL&#10;miQZoAG6KP/8+ZvChN6/mTRr2vwnQYK/fzz/kfv5L6jQoUSL/iMX4Z/Spf/GlSv3L6rUqf/KlXsi&#10;hd6/f1GimPv3bxy5f2TLmrXn5J/atWzbun0Ld/9tvSf/6tq9izev3n/+APjz9y+w4MGECxs+jNgf&#10;AAD+/jl+DDmyZMhMmPy7jDmz5s2cO3u+7M8fEw2xfHE7fdpXLA0a/rl+DTu27Nm0m/j7hzu37t28&#10;e/v+nZvJv+HEixs/jjy5cuIEGPx7Dj269OnUq1u//s+fvyb/unv/Dj68+PHky5tnwuSf+vXs27t/&#10;z+Sf/Pn069u/jz+//n/1nPwD+E/gQIIFDR5EmPBflHT/HD6EGFHiQw0cLP74l5HJnE6pRImSJElU&#10;qk5r1pzBEycPH0uWNLVpY8kSHz556tQxg4Tazm/fwoXjFtSXL12xjHL48U/pUqZLn5RDly4dunP/&#10;Vc2VK2eu3FZyXckxqfdP7FiyZc2eRZv2H78m/9y+hRuXHBN//u79w5tX7169Tqj829fk3Dkp5f4d&#10;HjdOihRy/xw/hhxZsj8J//6NGxDh32bOm/2hQ/eEyWgn5MjR+5da9ep/5sxN+Rdb9mzatf/Re/JP&#10;927evX3//k2P3r1/xY0XryeByb17/5w/hx5d+nTqTP5dx55d+3bu//wB8Ofv33jy5c2fR59evT8A&#10;APz9gx9f/nz68dNJkfJP/37+/f0D/CdwIMGCAjno8uWLGzddHP6NG0fuH8WKFi9izKhxY0Um/z6C&#10;DClyJMmSJkMy+adyJcuWLl/CjLmSwYB/Nm/i/8ypcyfPnj7/pUsX5R/RokaPIk2qdCnTpkyY/Isq&#10;dSrVqlavYv33hB69f16/gg0rdixZe07+/YsSxYkTCej+wY0rdy7dunbjjiP3by/fvnxjzdGkydUq&#10;UZIkkSKlqc6cQtG+fZMmIlq4WP8uY86sebNmek/+gQ4tejTp0qZF+2PC5B/r1q5fw44t2zU/fhL+&#10;8SPXhAkTf/9+A1/3hN+/f/v2MTH3b3m6dE3+QY8ufTr16tTtOfmnfTv37t6/cz8XIMK/8ubPo0+v&#10;vvy6dVH+wY8vP/4Tev/u48+vfz///v4B/hM4kOC/fU3+JVS40NyTfw8hRpQ4UWKUdP8wZtS4kf9j&#10;xyYA/Pn7N5JkSZMnUaZU6Q8AAH//YMaUOZNmTCb+/P3TuZNnT58/gQbVyYTJP6NHkSZVupRp06Pn&#10;pvyTOpUfv3v26tWjlw7duXJfyVGhMkVKlChPnjhp0oRJW7dv3TaR68TJhChSpkyhMo5cOXPnzqFb&#10;R8/ePX78/P1TvJhxY8eP1zVo8I9yZcuXMWfWvJnzv3LlpPwTPZp0adOnUadWvZoJk3+vYceWPZt2&#10;bdv/pKBD9493b9+/gQcXfq/JP+PHjftr0qTcP+fPoUeXPn16uij/sGfXvp17d+1N+P0TP558efPn&#10;/zH5t559e/fv4cd3z4TJP/v38efXf9+flHH/AMf9G0iwoEGC+yRI+MewocOHECNKnPhPgoQoUaZQ&#10;GVeunDl09P6JHEmypMmTJOkFaPCvpcuXMGPKlOmvyb+bOHPq3Mmzp88pTMj9G0q0qNGjSJMOlXDv&#10;n9N/TP5Jrfek6r+rWLNq3cqVqz8m5QD48/evrNmzaNOqXcvWHwAA/v7JnUu3rl259pz828u3r9+/&#10;gAML5nuvSZN/iBMrXsy4sePHiZ/Q+0e5suXLmDNr3ly5HJV/oEOLHk26tOnToKU0ePKvtevXsF2f&#10;m0Jl3Dhy5MqZM3fuHLp069TVs2fv3j5+/v4pX868ebp0Uf5Jn069uvXr2LNr396kyb5/4MOL/x9P&#10;vrz581POnfvHvr379/Djy//H5J/9+/jz5+cXhQkTgOn+DSRY0ODBf+PI/WPY0OFDiBEdOrH3z+JF&#10;jBk1bvzH5N9HkCFFjiRZ8mO5Kf9UrmTZ0uVLmDFltmTyz+ZNnDl17uT5r0kTf/+EDiVa1OhRpEX3&#10;BWjwz+lTqFGl/jsnRUoECer+beXa1etXsGH/oUMn5d9ZtGnVrmXb1u3bs0ye0KP3z+5dvHn17uW7&#10;l9wTfwD8+ftX2PBhxIkVL2bsDwAAf/8kT6Zc2bLkJ/X+bebc2fNn0KFFc55y7tw/1KlVr2bd2vXr&#10;1Ez+zaZd2/Zt3Ll113ZS799v4MGFDyde3P/47wgNnIxjXu4cOnX06N27t8+fv3/Z/zH51937d/Dh&#10;xY//t27dkydS/q1n3979e/jx5c+Xz4TJP/z59e/n398/wH8CBxIcR47cv4QKFzJs6PChvyb/JlKs&#10;aPEiRib+/P3r6PEjyH/kxv0rafIkypQqT0ZZ9+8lzJgyZ77kx6/Jv5w6d/Ls6dPnPibj/hEtavQo&#10;0qRKlzJt6uTev6hSp1KtavXqlCnn/nHt6vUr2LBiwQZo8O8s2rRq0dpz8u8t3Lhy59Kta/ctk396&#10;9/Lt6/cv4MB71TGh5+8f4sSKFzNu7PhxY3NMmADw5+8f5syaN3Pu7PmzPwAA/P0rbfo06tT///wx&#10;+ef6NezYsmfTrg2byb/cunfz7u37N3Dd9Og9+Wf8OPLkypczb46cyb/o0qdTr279OnbpBBj86+69&#10;+5Qp5/6RL2/+PPr06tebf1LvH/z48ufTr2//Pv77TJj86+8f4D+BAwkWNHgQIUFy48b9c/gQYkSJ&#10;Eyn+Y/IPY0aNGzl2dEKP3j+RI0mW/GeOyj+VK1m2XLnvX0yZM2VKQfcPZ06dO3ni3LevyT+hQ4kW&#10;NXr0qD0n/5g2dfoUalSpU6Uy+XcVa1atW7l29eoP7D179ciRi/IPbVq1a9m2dcs2QINxTP792/cP&#10;b169e/n29fsXcN8n9P4VNnwYcWLFiw1L/5Cw719kyZMpV7Z82bI9J07+dfb8GXRnfwD8+ft3GnVq&#10;1atZt3btDwAAf/9o17Z9G/c/Kej+9fb9G3hw4cOJ+14X5V9y5cuZN3f+HLpyKVLQ/bN+HXt27du5&#10;d79+r8k/8ePJlzd/Hn368QwI/HP/Hn58+e+Z/LN/H39+/fv5l6MC8AkVKv8KGjyIMKHChQwbHqz3&#10;5Mm/iRQrWryIMaPGf+amTPkHMqTIkSRLmvzH5J/KlSxbunz5I1y4OXw0dXKFs5MmPnnmFCpELZyu&#10;H/+KGj2K1KiTe/+aOn3adN8/KuP+Wf0nxdy/rVy7/pNS7t8/CRL+mT37b1+Tf2zbun0LF/8uvyb/&#10;6tq9izev3r189zL5Bziw4MGECxs+zITJv8WMGzt+DDmy5MYBGvy7jDmz5s2cO3v+DPrfOHL/Sps+&#10;jTq16tX3mjT5Bzu27Nmw6T35hzu37t28e/vG3WTfv+HE//kD4M/fv+XMmzt/Dj26dH8AAPj7hz27&#10;9u3cu3vHzuSf+PHky5s/X57fPXv26KVDZ64cOXJUpkhpIkGCkyZNmPgHyETgwCYFnTyJImXKFCrj&#10;yp1Dt25dPXv7/P1jwuTfRo4dPX4EGVJkR3Lk/p1EmVLlSpYtXZ5E16DBP5o1bd7EWZPcuH89ff4E&#10;GjQoFXP/jB5FmjRpvSZS/j2FGlXqVKr//6Sg+5dV61auXb1+BRs2LL0nT/6dRZtW7Vq2bf/1oDYn&#10;Tx4+luxa4sMnT506cwoV+hZN06pUrlytSpVYcapVq1y56tRJkyZLfPLYsTMn2jduvmLF+vFP9GjS&#10;pJn4+5da9WrWrV2/hv1vX5N/tW3fxp07974m/3z/Bh5c+HDixYfbc/JP+XLmzZ0/h87c3JR/1a1f&#10;x55d+3bu3AM0+Bde/Hjy5c2fR58efTkqVJwwefLEyfwm9Zncx59f//0mTZgAbPJvIMGCBg8iTDiQ&#10;irl/Dh9CjChxIkVzAPz5+6dxI8eOHj+CDOkPAAB//06iTKlyJcuW/9BJ+SdzJs2aNm/i/8wp08m9&#10;e/9+Ag0qdCjRokb/NeHH7x/Tpk6fQo0qdeo/Jv+uYs2qdSvXrv+iNIjybyzZsmbPojVHhcq/tm7f&#10;wo0rdy7dF//u4s2rdy/fu07q/QsseDDhwoYPI06cOJ0UKf8eQ44seTLlPK5WYXblalWqFalSrVrl&#10;qlMnTZZO++GTp86cOdG++eLw4x/t2j906eLGLdw3ar5/A/8WjpuvWBo0/EuufDlzJ/b+QY8ufTr1&#10;6tavQ2fybzv37t6/g2fybzz58ubPo0+vPj2Tf+7fw48vfz59+PSe/Muvfz///v4B/hM4kGBBgwUZ&#10;ONj3j2FDhw8hRpR47hw5c+fMnTO38f/JOH/87Nlr8o9kSZMnUaZUeXIKAQn2HDiQ8o8mvyhRnpQD&#10;0GAAAAAM/gUVOpQoUQnlyI2jsnSKFCn+/kWVOpVq1ar+APjz949rV69fwYYVO9YfAAD+/qVVu5Zt&#10;W7dv/zm5949uXbt38ebVu5cuk39/AQcWPJhwYcOAmfxTvJhxY8ePIUdWzK/JP8uXMWfWvJnzvwYN&#10;0P0TPZp0adOnqZQr9491a9evYceWPft1EwlScOOOEkXCvX+/gQcX3sTfP+PHkSdXvpx5c+fKqZj7&#10;N516devXsev6Fq1QoTyaXKUSJUnSo0ekNOWZM4earx//muDA8YN+/X/38efXv5//fX7/AMmNG0il&#10;IJUpCBNKWbhQgr1/ECNKnEixosVyVKj828ixo8ePIEP+Y/KvpMmTKE8y+ceypcuXMGO+ZPKvps2b&#10;OHPq3Mkz57p1Uf4JHUq0qNGjSI06cEDvn9OnUKNKnUq16j90Uv5p3cq1q9evX9FFicIEwDgpAgIE&#10;oLIPXRR15coJAECAAYABAwKU+8e3r9+/gAMLDvyk3r/DiBMrTuwPgD9//yJLnky5suXLmP0BAODv&#10;n+fPoEOLHk36H5N/qFOrXs26tevXqNFJ+Ue7tu3buHPr3k2b3Lh/wIMLH068uPHjwMmN+8e8ufPn&#10;0KNL/3duyr/r2LGfOzchAIBz/8KL/x8/Pkq6dP/Sq1/Pvr379+v37aPCZN+/+/jz69/PHz8TgP8E&#10;DiRY0OBBhAkVHoyy7t9DiBElPuTAgVsdS5pcbeSTp5MrV5o0FfpGjVo4btxi/WPZ0qUTe/b+zaRZ&#10;0+ZNnDfVRSj3z+dPoEGFDh1X7t9RpEmVLl16bsqUf1GlTqVa1erVf0z+beXa1etXsGG3opPyz+xZ&#10;tGnVrmXb1u3bf0z+zaVb1+5dvHnvRnBw7t9fwIEFDyZc2PC/e07+LWbc2PFjyJElL/bX5N9lzJk1&#10;b+bc2TOTf6FFjyaNDl06evSY+PvX2rU/dOUA+PP3z/Zt3Ll17+bd2x8AAP7+DSde3P/4ceTJyY37&#10;19z5c+jRpU+n3vwJvX/ZtW/n3t37d/DZm/j7V978efTp1a9nX97JvX/x5c+nX9/+/X9Uyv3j398/&#10;wH8CB1Kh8oRfAAAN/jFs6PAhxIgO/TEJAADAuX8aN24sF+UfyJAiR5IsafIkSSb/VrJs6fIlzJj/&#10;mvjz9+8mzn/kxv3r6fMn0KD/OISLFm1Onjx8li7Nk6dOoWjRvoXzpYvDjx//tv4j5/Uf2LBix4Jl&#10;8u8s2rRq17Jtu3bKFHP/5tKta/cuXrpUypX75/cv4MCCBwNmwuQf4sSKFzNurLgJP37/JlOubPky&#10;5syaN292cu8f6NCiR5Mubfp0aSb/Dsb9a+36NezYsmfTbs3kH+7cunfz7u37d24m/4YTL26cuD9+&#10;++7Va05vXTp00s+ZK1eO3LhxVKhEYVLuH/jw4seTD++Pyb/06v/5A+DP37/48ufTr2//Pn5/AAD4&#10;++cf4D+BAwn6u0cv3bly5cZRkRLFSZMmTCIwsXiRSYQmTjhGiSJlCpVx48iZO5dOXb169vb5+/cS&#10;ZkyZM2cy+XcTZ06dO3n29HnTX5N/Q4kWNXoUaVKlRJn8c/oUalSpU6k6jbLuX1atW7l25aouShMm&#10;ESI0cECgAQMHDvz9c/v2nwQJERgQsNvA3D+9e/fu2xcBQBR6Efjx+3cYcWLFixk3/3acmMk/yZMp&#10;V7Z8GXNmyVPM/fP8GfRnbnUsdVq1KlWqVa468eFTKFqhOXVo58nDh08e3XXmFKIWzpcvDv+IO7Fn&#10;719y5cuZJ2fyD3p06dOpV7dOvVw5Kv+4d/f+HXx48eCb+Pt3Hn169evZt3f//l8Uder+1bd/H39+&#10;/fv59+8PkNy4fwQLGjyIMKHChQmfNJDyL6LEiRQj2osgRcqUjVQ6jiMHslw5cyTPmTyHDl26lenW&#10;MUmnjh69evbu3ePnL+e/nTx7+vwJ9F+6KP+KGj06xdy/pUybOn0KNarUqVCZ/LuK9Z8/AP78/fsK&#10;NqzYsWTLmvUHAIC/f2zbun0LF//uk3r/6tq9izev3r186z6h9y+w4MGECxs+jDgwk3+MGzt+DDmy&#10;5MmNm/j7hzmz5s2cO3v+/I+Jv3+kS5s+jTq16tX//DH5Bzu27Nm0YUcAAIDcv928e/v+DTy4cOBM&#10;mPw7jjy58uXMmy9/Qu+f9OnUq8f6liePpk6dNPGhRu3bt3C6fJnnFo5aNGrfvvnS8C++fPlP6tX7&#10;hz+//v38+/sH+E/gQIIFCz6h90/hQoYNHT6EGFGhE3v/LF7EmFHjRo4dPf4bV67cP5IlTZ5EmVLl&#10;SpYs9zX5F1PmTJo1bd7EaXNKAyf/fP4EGtTnPSZO/h1FmlTp0qXlJND7F1XqVKr/Va1ejcqE3r5/&#10;Xb1+BRtWrFgqVJqQM9eE3D+2bd2+hRvXLZN/de3+8wfAn79/ff3+BRxY8GDC/gAA8PdP8WLGjR07&#10;ZvJP8mTKlS1fxpx5MpN/nT1/Bh1a9GjSndNF+Zda9WrWrV2/hp3aX5N/tW3fxp1b9+7cTP79Bj6l&#10;yb59/4wfR55c+XLmytNJ+Rdd+nTq1aVTodJgQIAGEZgwOXfv33jy/9JFiAAAQIN7/9y/hx9f/vx/&#10;95w4+Zdf/37+/f0D/CdwIEGCTfz9S6hwIcN/sbhxo1ZoDsWKFAsVihaN2rdw3HRx4PBvJMmS/6Ks&#10;W/dvJcuWLl/CjClz5r8n6v7h/8ypcyfPnj5/4pSC7h/RokaPIk2qdCnTf+ekSPkndSrVqlavYs2q&#10;9d89J/++gg0rdizZsmbPjiUXIQKTtm7bNmni5EkUKVTGjSt3Dh29evbs3dvHz9+/woWb1PuneDHj&#10;xo4XM/kneTLlypYvV2bybzPnzp4/gw692d+/0qZPlz435R/r1q5fw37tD4A/f/9u486tezfv3r79&#10;AQDg7x/x4saPIze+bl2Uf86fQ48ufTr16v/QoZPybzv37t6/gw8vfnuUdP/Oo0+vfj379u7PUyn3&#10;bz79+vbv489vn96Tf/4B/hM4kGBBcxLq/VO4kGFDhw8XUin3j2JFixcxZtS4kf9ilHT/QIYU+c/e&#10;lAgNGgQIAICBAwIEGjQg0MAJuXr//pETEGHcP58/gQZt0mSKAAEMIjRowOTJFHPq9u37N3VqunQR&#10;GghoMECdun9fwYL94SscNWrRClHj8I9tW7dv4caVcu7cP7t38ebVu5dvX75MmPwTPJhwYcOHBdtr&#10;IuVfY8ePG9d78o9yZcuXMWfWvPkfE3r/QIcWPZp0adOnUacmXY7KP9evYceWPZt2bduy0TWI8I93&#10;b9+/gQcHzoTeP+PHkSdXbpzJP+fPoUeXPl36OSn/sGfXvp17d+/ftdN78o98efPn0Z/3B8Cfv3/v&#10;4ceXP59+ffv+AADw949/f///AP8JHEiwoBQp6P4pXMiwocOHECP+e/KE3r+LGDNq3Mixo8eLTP6J&#10;HEmypMmTKFOOZPKvpcuXMGPKnBmTSrl/OHPq3Mmzp8+fPZ3Y+0e0qNGjSJMqXUq0yb5/UKNKnUq1&#10;qtWp6JhEaNBgHLoo/8KKHUu2bNknTgAECPCvrdu3cOPKnUv3XzopUv7p3cu3r9+/gAP/RSdFyr/D&#10;iBMrXqx43757/yL/I0eOQAMnUwBMmfKvs+fPoEOLHk1a9JN69f6pXs26tevXsGPLns3anpN/uHPr&#10;3s27t+/fwHnXa8Dgn/HjyJMrX67cn4R69f5Jn069uvUnEpho3+5kyr1/4MOL/x9Pvjx4J+P+qV/P&#10;vr379/D/pWPCRN26dOns/dvPv79/gP8EDiT4zx8Af/7+LWTY0OFDiBEl+gMAwN8/jBk1buSokQmT&#10;fyFFjiRZ0uRJlCGZMPnX0uVLmDFlzqT5b9++Jv907uTZ0+dPoEH/2bPn5N9RpEmVLmXadCmTf1Gl&#10;TqVa1epVrFeZ/OPa1etXsGHFju3K5N9ZtGnVrmXb1i3aclT+zaVb1+6/Hz9ixeLwTwMHDrEEx+Kg&#10;QcM/xIkRm4vQIMA/yJElT6aMDl2EAQACOGjQIEADev/MMWHSZN0/1KlVr2bd2vVr1f7uqVN3rkkT&#10;Jk327fvX2/dv4MF772vQwP+JE3VNGPj719z5c+jRpU+nXj2KOnX/tG/n3t37d/DhxXu/dy9AgwgN&#10;CggQIEHCP/jx5c+nX9/+ffz0/TWIMM4fQH/qJEhhQuUfwoQKFzJk6I8Jk38SJ1KsaJEKuX8aN3Ls&#10;6PFjRyb/RpIsuW+fhHL/VrJs6fIlTJj1JPj7Z/Mmzpw6c/oD4M/fv6BChxItavQoUn8AAPj75/Qp&#10;1KhSn95z4uQf1qxat/7z52+fPXv16KVDd86cuXLkxlGZ4jZKlCdPnDSpy+SuhAgRmPDt27dJEydO&#10;nkSJImUKYirjyJUzd+4cunT06tm7d4+fv3+aN3MmR27cv9CiR5Mubfo06n//UqSg++f6NezYsmfT&#10;ls3kH+7cunfz7u37t28m/4YTL278OPLkyokz+ef8OfTo0qdTr/58irl/2rdz367hx7/w4seTLy+e&#10;XhMAAPb9a+/+fft7ERo0EHDvH/78+vVPaeAfYAMCAAgKENAggAR//xg2dPiQIb8GACgyYODkX0aN&#10;GzkKAMDk3z9/Tf79o9KgAQAADf7xs2evXjp0/v7V/GcPgDkmAAAESNeESQShTAD4+3cUaVKlS5k2&#10;deqUCYAAESIQePLv37kmTfb98/qPAYMBDQgQiCBBwhN//9i2dVuvXoMIAyIMiBChQYQIEpg4cRJF&#10;ChUqDBo0kBDhiYR/ixk3/3bsWEKDAAGa0PN3bt26f5s5d/b8GXTo0A0G/DN9GrVpKRGa/HP9GnZs&#10;2bGpMPHn719u3bt3Uyn3D3hw4cOJFxdeT8I/5cuZN1fOj186c+UkMDFn7t8+J+P+dff+Hbx3CefM&#10;RZAggUl69euZNHHfxImTJ0+i1JciJQoAf/7+9fcP8J/AgQQLGjyIcKA/AAD8/XsIMaLEiRDLjRv3&#10;L6PGjRw7evwI8p+Te/f+mTyJMqXKlSxb/nPi5N6/mTRr2ryJM6fOf0yY/PsJNKjQoUSLGgXK5J/S&#10;pUybOvXnr96UJk3O/bv6jx69JxKeRInQJKy/f2Tp0XvyL63atWzbun0L9/+fP39N/tm9izev3r18&#10;+96Nsu6f4MGECxs+jJgwk3+MGzt+DDmyZMn8+DX5908KgwYNIjCJYu+f6NGkR59rECHCv9WsV+9j&#10;0qCBEyf/atuuzeSf7t271wEAUO8fAHP/ihs/jtyfP3vp7Nlr0qABgHr/qlu/jj279icNCBBg8i+8&#10;+PHky49nwuSf+vXs27t/Dz9+eyb/6tu/jz+/fv1PBgAACIDcP4IFDR5EmFChgwH/HD6EGFHiRIoP&#10;y1H5l1FjhHT/PH4ESaXcP5IlTZ5EmdLkk3r/XL6EGVPmzJf79jX5l1PnTp49ff78eQ+AP3//jB5F&#10;mlTpUqZN/QEA4O/fVKr/Va1epfqEHr1/Xb1+BRtW7Fiy/5j8Q5tW7Vq2bd2+TcuEyT+6de3exZtX&#10;7166TJj8AxxY8GDChQ0f/lev3pN/jR0/hhxZ8mTK/8yZo/JP82bOnT1/Bh36Hz16T/6dRp1a9WrW&#10;rV2jdmLv32zatW3fxp27NpN/vX3/Bh5c+PDh+/Y1+Zdc+XLmzZv7i0AAQAAAAAI0QPdP+3bu2pn8&#10;Ax9e/Hjy5c2fJ8+EAQMA6f79kwAAgJN/9e3fx59f//76TpwAvPdvIMGCBg8iTKiwIJN/Dh9CjChx&#10;IsWKEe0xYRLBQYMIDho0iBBBwr+SJk+adDDgH8uWLl/CjClzJksm+/7h/8ypcyfPnj59SkH3byjR&#10;okaPIjXK5B/Tpk6fQo0KdQq5f1avWvUHwJ+/f16/gg0rdizZsv4AAPD3by3btm7fsmXyby7dunbv&#10;4s2rly6Tf37/Ag4seDDhwn7tOXHybzHjxo4fQ44s+Z+6KFH+Yc6seTPnzp4//ytXbty/0qZPo06t&#10;ejXrf1SolPsnezbt2rZv4879z5w5Kv9+Aw8ufDjx4saBN9n3bznz5s6fQ4/O3B+Tf9avY8+ufTt3&#10;7vfuOfknfjz58ubPo09Pnsm/9u7fw48vfz79+FPMmfunfz///v4B/hM4kGBBgwSfPKn3j2FDhw8h&#10;RpQ40eGTev8wZtS4kf9jR48fN547N+VfSZMnUZqcMmXcvX/7SBAgAMDJP5s3cebUuZNnz5xTmNSr&#10;9++fOSn/kCZVupRpU6TjyP2TOpVqVatXqzL5t5VrV69fwW6l96RcOQlRmPxTu/afPwD+/P2TO5du&#10;Xbt38eb1BwCAv39/AQcWPBgwk3+HESdWvJhxY8eH0Un5N5lyZcuXMWfWPHkcOXL/QIcWPZp0adOn&#10;/1EpV+5fa9evYceWPZv2vyhR0v3TvZt3b9+/gQf/J0VKun/HkSdXvpx5c+f/qFAx9496devXsWfX&#10;vr06k3/fwYcXP558+fD3nPxTv559e/fv4cO/d8/JP/v38efXv59/f/z/AJn8G0iwoMGDCBMqPDjl&#10;3Ll/ECNKnEixosWL/6JESfevo8ePIEOKHEny4zhy/1KqXMmypcuXMFn689fkn82bOHPq3Mmzp8+e&#10;Dgb8G0q0qNGjRJk4meLkn9OnUKNKdXpuyr+rWLNq3cpVK5N/YMOKHUu2bFl1TP6pXfvPHwB//v7J&#10;nUu3rt27ePP6AwCAyhQpUZw0GcyksGEmTZo4iSJFCpVx5aY0WbeOXr17+/z928y5s+fPoEN3loLu&#10;n+nTqFOrXs26tekm+/b9m027tu3buHPr/tfk3r1/wIMLH068uPHj/5o0+ce8ufPn0KNLn87ciRN7&#10;/7Jr3869u/fv4P89/3lC75/58+jTq1/Pvv15Jv/iy59Pv779+/PpPfnHv79/gP8EDiRY0OBBg/fu&#10;OfnX0OFDiBElTqT4kMk/jBk1buTY0eNHjlLQoftX0uRJlClVrmT5b8qUc//8MZnyz+ZNnPSioPvX&#10;06eUKOXKMaH3z+hRpEmT1nvyz+lTqFGlTqVadSqTf1m1buXa1etXsGHBMmBg799ZtGnVrlVrLkKU&#10;KP/kzqVb1+7df/aa/OPb1+9fwH2Z+PtX2PBhxIkVF/YXJYqUKOT+Tab8zx8Af/7+bebc2fNn0KFF&#10;+wMAwN8/1KlVr2aN2om9f7Flz6Zd2/Zt3LGZ/OPd2/dv4MGFD+/N5P/fceTJlS9n3tw5cib/pE+n&#10;Xt36dezZp1OhUu7fd/DhxY8nX978vyZN/P1j3979e/b+5Pvbt++evXr56a1blw4dQHTozpkzV+4g&#10;OXLjqFCJEGHKFClSolCM8uSik4xNNjZh4vEjyJAiRTYp2STCv5QqV7Js6fIlTCpUyv2rafMmzpw6&#10;d/K0iU7Kv6BChxItavQo0qH3mNBrqk7dunRS06Greu7qOXNay3HlSu7ruHHkxo2jYvbslCkS0qX7&#10;5/Yt3Lhy5/7zl27ckydMmDSZcu7evX+CBVOhYu4f4sSKFzNu7PjxOnLknLyIIGEKOXL7/t1zwkSC&#10;hAhPpIzb16TJv9T/qdetI2fvH+zYsmWr+2dbggR7/3b/c2LvH/DgwocTL278OHLjTyJI+ef8OfTo&#10;0qc7b8KEiRN//v5x7+79O3gm/v6RL2/+PPr06snbs+fkH/z48ufTrw/fHwB//v7x7+8f4D+BAwkW&#10;NHjwoD8AAPz9c/gQYkSJDpn8s3gRY0aNGzl2vMjkX0iRI0mWNHkSZch7Tf61dPkSZkyZM2m2vNfk&#10;X06dO3n29PkTqM4mTfb9M3oUaVKlS5k2/ceEyT+pU6lWtXoVa1apTJj88/oVbFixY8mWBcvkX1q1&#10;a9m2dfsW7pQp5v7VtXsXb169e/napVLuX2DBgwkXNnwY8WB+Tf41/3b8GHJkyZMpP54yxdw/zZs5&#10;d/b8GbRmKlTM/TN9+vS+KFOmNJHghEm5e/f+1bZ9G3du3bWZ/PP9G3jwf0yY/DN+HHly5crLjfv3&#10;HHr05/Qk3Pt3HXv2f/aYNJFQ798/debQRbj3D3169erTpWvi7198+fPno4vA4F9+/fv59/cP0J8/&#10;J+P+GTyIMCHCclP27ePH75/EiRQrWryI0SKTfxw7evwIMiRHfwD8+fuHMqXKlSxbunzpDwAAf/9q&#10;2ryJM+c/cuT++fwJNKjQoUSL+jwn5Z/SpUybOn0KNapScuP+Wb2KNavWrVy7WiU37p/YsWTLmj2L&#10;Nu1YJkz+uX0LN/+u3Ll067plwuSf3r18+/r9CziwXiZM/hk+jDix4sWME3Ook4rUKkuW4hjh8C+z&#10;5s2cO3v+/HnKlHP/Sps+jTq16tWsTT+h9y+27Nm0a9u+jXv2uij/evv+DTy48OHEf1OhUu6f8uXM&#10;mzt/Dl35lCkTyP27jj279u3cu3vP3mTfv/Hky5tnwuSf+vXs27t3v6/Jv/n069O/1+Sf/v38+/sH&#10;+E/gQIIFDR48yGDAP4YNHT6E6PAck3H27P3DmFHjRo7opPwDGVLkSJIlTZ78x+TfSpYtXb6EudIf&#10;AH/+/t3EmVPnTp49ffoDAMDfP6JFjR5F+o/JP6ZNnT6FGlXq1Kb/Udb9w5pV61auXb1+xfqE3j+y&#10;Zc2eRZtW7VqyT+r9gxtX7ly6de3ehXvPiZN/ff3+BRxY8GDCfZkw+ZdY8WLGjR0/hpyYCZN/lS1f&#10;xpxZ8+bKP3TpolanTiFuvnzNGqIr3OrV3HRx+PFP9mzatW3fvi1FCrp/vX3/Bh5c+HDivpn8Q55c&#10;+XLmzZ0/X15u3D/q1a1fx55d+3br5Lz/Ax9e/Hjy5c2DnzLl3D/27d2/hx9f/vz3UtD9w59f/34m&#10;TP4B/CdwIMGCBg0y+adwIUOGTP5BjChxIsWKFi9i/Behwblz/z6CDBlyipN/Jk+iTKlyZcp6T/7B&#10;jClzJs2aNm/+/3tS7x/Pnj5/Ag36zx8Af/7+IU2qdCnTpk6f+gMAwN+/qlavYs1qz8m/rl6/gg0r&#10;dixZr0z+oU2rdi3btm7fpmXyby7dunbv4s2rly6Tf37/Ag4seDDhwn/JjRv3bzHjxo4fQ44s+Z89&#10;J07+Yc6seTPnzp4///PHhMm/0qZPo06t+p+GcK7D+frBIdy32t98/cude4q5f75///4h/Me/4saP&#10;I0+u/HiUKOv+QY8ufTr16tavR2fybzv37t6/gw8v3vuUc//Oo0+vfj379u7TlytH5R/9+vbv48+v&#10;n/64ceQA/hM4kGBBgwcRJixIbtw/hw8hRmzSZJ89JlP+ZdS4cf8jP35M0v0TOfIJvX8nUaZEScXc&#10;P5cvYcaUOZNmTZvjIjTQqZMBAwcOCAQdMHRogAADGgBQupSpUgEBoA4gQMBBhAgSmDh5IqVJEyfl&#10;0Kmzt2+fv39n0aZVe9bJvXv/4MaVO5duXbt3/zH5t3evPwD+/P0TPJhwYcOHESf2BwCAv3+PIUNu&#10;4u9fZcuXMWfWvJnzP3tO/oUWPZp0adOnUYeu5+Rfa9evYceWPZt263pP/uXWvZt3b9+6/d2zRy9d&#10;unPmyI2bsjzKEycRmESXPl16BCbXmzhx8oR7FClSplART65cOXPn0KFbR4+evXv79vn7N59+ffvz&#10;0UmR8o9/f///AP8JHEiwoMGDCO05cfKvocOHECNKlKgrXDhuGjT828jxnxN7//790KAhlq5YGv6p&#10;XMmypcuVTu79m0mzps2bOHPq9OeviT9/++7ds1ePnrp06JKWK0eO3LhxVKZMkRKl6hMnTpo0YcK1&#10;q9evTCKMG0elrNkpaNNOkRJFilspUaRIiUK37pMoeJ/o3avXyRMngJ1EcEK4cBMniJsodtLESRMn&#10;TJhE+Ue5suXLmDNXnjJFCrp06dapG02vdL3TqE/bs1fPnmsm/2L723evnm116dCdM1euHLlx46hM&#10;kSIlSpQnTpw0Wd5EwgQm0KNLh/6E3Lh/2LNr3869u3Z1Eu7d//tHvnz5e07+qV/Pvr379/Djy//X&#10;YMCAf/jz69+ff50TgE7+DSRY0OBBhPTMNRn3z+FDiBEjqosS5d9FjBk1buTY0eM/J/bs/SPpD4A/&#10;f/9UrmTZ0uVLmDH9AQDg799NnDf5NfnX0+dPoEGFDiXac8q5f0mVLmXa1OlTqEmlnPtX1epVrFm1&#10;buVaNcq6f2HFjiVb1uxZtGGZ/GPb1u1buHHlznXLhMk/vHn17uXb1+9fvEyY/CNc2PBhxIkVH9ag&#10;K9y3aIUKfXCVitRlUqlWudLEJ0+eOYWiUfPFjVs41OG+UWNN7Vs4X7p0xeLAQcOPf7l162byz/dv&#10;4MGFDyde/P+fPXtO/i1n3tz5c+jRpS9n8s/6dezZtW/n3v0fP35M/o0nX948+XLlqPxj3979e/jx&#10;/zH5V9/+ffz59f9jwuQfwH8CBxIsaPAgQoTrovxr6PAhxIgSJ0JkwuQfxowaN3Ls6PEjyI0OCBDw&#10;9+8kypQqVUaJMuUfzJgyZ9KsaY8Jk386d/LsyZMJk39ChxItavQo0qT/JJw79++pPwD+/P2ravUq&#10;1qxat3L1BwCAv39ix4qdYu4f2rRq17Jt6/YtWib/5tKta/cu3rx66TL55/cv4MCCBxMu/JfJv8SK&#10;FzNu7PgxZMVM/lGubPky5syaN1dOFyXKv9CiR5Mubfo06tD/TJj8a+36NezYsl3/4GbbdjhqusNx&#10;o1bHkiZNJCx1crXqeKpUq1x10qSJT548deYUqm49GnZq4bj54hbuezhuvnTFiqXhx7/06Zn8a+/+&#10;Pfz48ufT/7duXZR/+vfz7+8f4D+BAwkWNFiQyT+FCxk2dPgQYsR/+/ZFYHIRY0aNGtH98/gRZEiQ&#10;+5r8M3kS5cl7TZ74+/cSZkyZM18y+XcTZ06dO3n29MnkX1ChQ4kWNXqUqBQpEZ7s+/cUalSpU6lW&#10;tXr1aZMGDaj88/oVbNiw95j4+3cWbVq1a9milYLuX1y5c+nGjRIl3T+9e/n29fsXcLoo/wgXNlzY&#10;HwB//v41/3b8GHJkyZMp+wMAwN8/zZs1M/n3GXRo0aNJlzb92Z6Tf6tZt3b9GnZs2avtOfl3G3du&#10;3bt59/Z92xyVf8OJFzd+HHly5cPPTfn3HHp06dOpV7cOXQo6dP+4d/f+HXx48eO5M2HyD3169evZ&#10;t2evQVc4atEKFZpTJw8fPnnylOgEsJMmSwQtaTqIMKGlhZb48MmTp47EiXXmWLRYKGOhaNGofQuX&#10;KxcPDT/+mTyJMqXKlSxZnjs35Z/MmTRr2ryJM6dMJv96+vwJNKjQoUT/2bPn5J/SpUybOn0KtSmT&#10;f1SrWr2KNWvWe1Ga/PsnJcK/sWTLmj2LNm1aJv/aun0LN/+u3Llw06WL8i+v3r177TlxYq5cOXLj&#10;qEyJ8uSJEycSyP17DDmy5HTppqT7hznzOCacG3j+Bzq06NGk/0kg9y+16tWsW7tOrS7Kv9m0a9u+&#10;PZvKlCn/evv+DTy48Cb3/hk/jjy5PwD+/P17Dj269OnUq1v3BwCAv3/cu/9TF+Wf+PHky5s/jz69&#10;eCnn/rl/Dz++/Pn067ufcu6f/v38+/sH+E/gQIIFDRZk4u/fQoYNHT6EGFHiQif1/l3EmFHjRo4d&#10;PWJk8k/kSJIlTZ5EmXKkPSdO/r2EGVPmTJi6okXLs2qVK1I9U3UCGtTVKqKrHDmisUqpq06dND19&#10;2kmqK1f/q6yuctVJkyU+XbvmyVNH7JxCc+YUihaN2rdw3HwNGSKEgwYg/+zexZtX716+e8uVG/dP&#10;8GDChQ0fRpxYMJN/jR0/hhxZ8mTK/+zZc/JP82bOnT1/Bt2ZyT/SpU2fRp1atepx5Mj9g73PSbly&#10;/2zfxp1b927cT+jR+xdc+HDixY0Ll0KFyj/mzf8x+Rdd+nTq1a1fx56dugMHA/59Bx9e/Hjw/urV&#10;Y8Lv33r27d2/d8/k33z69e3fp8+EyT/+/f0D/CdwIMGC/5o02fdvIcOGDv/5A+DP37+KFi9izKhx&#10;I0d/AAD4+ydy5D0n/06iTKlyJcuWLlEy+SdzJs2aNm/i/8w5k8m/nj5//vPH7149eunSnTNXbhyV&#10;KVOkRHnixEmTJkyuYs3apIkTJ0+eSJBCZdw4cubOpaNXr949fv7+wY0rdy7dunSZ/Murdy/fvn7/&#10;At7L5B/hwoYPI06seHFhdFKk/IsseTLlybFi+Yo2Z863b750xYrFQZeucNSizcnDZzWfOnz8sGGz&#10;5pUrV51cuVqVKtUqV5o0WerkahXxVa46ddLEJw9zS5qeW4rOJ0+dOYUKUQvnS1esBw8SaPjxbzz5&#10;8ubPo0+fngqVcv/ew48vfz79+vbfM/mnfz///v4B/hM4kGBBgwTp0Xvyj2FDhw8hRpT40Mm+fxcx&#10;ZtS4kf9jR47npEj5N5JkSZMnUaLkx4RJhCfkyDGJIKGJhHr17p1DF8GevX/+zkmQsm/fP6NHkSZV&#10;yuRfU6dPoUaVOpVqVagNGjhY949rV69fwX6VwsTcP7Nn0aZVi/ZJuX9v4caVO1euBH7/8ObVu5cv&#10;3nXrovwTPJhw4X/+APjz949xY8ePIUeWPNkfAAD+/mXWPOXcP8+fQYcWPZp0ac/qovxTvZp1a9ev&#10;YcdWTS/KP9u3cefWvZt3b9tS0P0TPpx4cePHkScXnk7KP+fPoUeXPp16defpovzTvp17d+/fwYfX&#10;zq/JP/Pn0adXf16Dhn/v/2nQxS1cOG73uYWjVqhOHT3/APlo6tRJkyZLfBIq5IPmBLVCderwsaSp&#10;oiVLfOpEo1Zojsc5haJR+/YtXDhuKFH68qUrFgcNGij4+0ezps2bOHPqtMnkn8+fQIMKHUq06M99&#10;Tf4pXcq0qdOnUKNGZaLun9WrWLNq3cr1qhR0/8KKHUu2rNmzZv01aVLun9u3cOPKnUu3rl0m//Lq&#10;3cu3L18p6P4JHky4sOHDiBMrJjxlSgMn/yJLnky5suXI/vxJmBDhn+fPoEOHZsLvXr169NKdM1du&#10;nGsqU6I8me2kyb/buHPr3s279+5x5P4JH+4PgD9//5IrX868ufPn0P0BAODvn/XrTP5p3869u/fv&#10;4MNv/39S75/58+jTq1/Pvr15KuX+yZ9Pv779+/jzy2fyr79/gP8EDiRY0OBBhAajrPvX0OFDiBEl&#10;TqTYkEq5fxk1buTY0eNHkBnLUflX0uRJbuG46frxz+WPfzFl/osVrU4dPp1SpVqlSRMfS5Y0abJU&#10;lE8ePkmT1qEWjttTbrdudeNW1Re3b9SiFSo0p87XOnPERvvmKxYHDhp+/GPb1q1bf0z+zaVb1+5d&#10;vHnnMvnX1+9fwIEFDyb8l8k/xIkVL2bc2PFjyIyZ/KNc2fJlzJkvkxv3z/Nn0KFFjyZdurQTcv9U&#10;r2bd2vVr2LH/OVlnj546denQnStXbtw4KlSkSInyxP+4kyZNmCxn3rwJlXTnmvyjXv0fOnRS/k2J&#10;8ESChAhMJKz7V978efP0pjRpwiQKOn//5M+Xv29fAwL/9O/n398/wH/pnDRpYu4fwoQKEapDd47J&#10;v337/lGsaPHfuIz/NnLs6PEjyJAiR3Zk8u8kSn8A/Pn75/IlzJgyZ9Ks6Q8AAH//dv7bt8/Jv6BC&#10;hxItavQoUqFM/jFt6vQp1KhSpzZtsu8f1qxat3Lt6vXrv3VR/pEta/Ys2rRq15Zl8u8t3Lhy59Kt&#10;axeuE3v/9vLt6/cv4MCC90ZJ9+8w4sMaNHBo/OMf5MiS/3HgFu7btzp58hTq7LnznNB1Rs8p9O0b&#10;t9T/3Hzp0sVBx5R/smfTrv1DgwYOsXTxjuWbg4Z/wocTL/7Pnr0m/5Yzb+58ebkp0qdPpzKFCnbs&#10;Ev5x7+79O/jw4sd7Z/LvPPr06tezb+/+Pft9T5rYs7eOiRN7//bz7+8f4D+BAwkWNHgQYUKFCwVK&#10;MWfuX0SJEylWtHixIrlx/zh29PgRZEiRIJn8M3kSZUqVK1m2JEDgX0yZM2mam/IPZ06dO3n+m1Lu&#10;X1ChQp+sW/cPKdImTfz9c/oUalSpU6lWteqUXpN/W7n6A+DP3z+xY8mWNXsWbVp/AAD4+/f2nxQp&#10;6P7VtXsXb169e/n+K1eOyj/BgwkXNnwYceLBTP41/3b8GHJkyZMpN5aC7l9mzZs5d/b8GXRme07+&#10;lTZ9GnVq1atZm2byD3Zs2bNp17Z9O3YTf/949/b927cGbt+IEw/3Dfm3cL7CfYsWLQ8fS5b45Mkz&#10;R5qZDycKFYr2TYmCf+PJlzd/Hn169erRMZFw7tw/+fPp17d/n8k//fv59/cP8J/AgQQH0pvShEmU&#10;KOn+OXz40FyUfxQrWryIMaPGjeiYUPH3L6TIkSRLmvznT0oTf/9aunwJM6bMmTRr2mzJ5N6/nTx7&#10;+vwJNKjQfU3+GT2KNKnSpUz/MWHyL6rUqVSrWr2KdSqTBlLW0atX794+f//Kmj2LNq3atWeb1PsH&#10;N/+u3Ll06/47dy7Kv718+/q7d88evXTozJUrR46KlChPnDhpwiSyZAlMnDyJIkXKlHHlygHw5++f&#10;6NGkS5s+jTq1PwAA/P17DTu27Nm0a9ueQo5cPXXozpWjAnzKlChRnjxx0qQJk+XMmzNp0sTJkydS&#10;qk8ZR65cOXPn0qmrZ8/ePn//ype/1+Sf+vXs27t/Dz++eib/6tu/jz+//v387U8BeO7fQIIFDR5E&#10;mFAhQSb/HD6EGFHiRIoTNejSxY1bj1j/PH4E+cNXoVSkTGqiFi5aIZZz5hSKFi4crQZTNHCIlZMD&#10;hx8cdOny5UvXUA4c/h1FepRJvX9NnT6FGlXqVKr/U6WQ+5dV61at/qgwQfdP7FiyYu9JsGfv3z8q&#10;Ufz5+ydl3D+6de3exZtX710n6f79BRxY8GDAUpio+5dY8WLGjR0/huzYH7opU+w9eXLu32bOnT1/&#10;Bh1a9GjO5CRMQS0lSpQnTpw0acJE9mzatZs0ceLkyZMoUaRMmUJlHLly5sydQyfh33LmzZ0/hx59&#10;HDly/6xfx55d+3bu3bGbaxDh33jy5c2fR59e/XhyTOr9gx9f/nz69eWnk3Du337+/f0D/Cdw4JMn&#10;4/4hTKhw4T9/APz5+ydxIsWKFi9izOgPAAB//z6CDClyJMmSJpn8S6lyJcuWLl/CVMmEyb+aNm/i&#10;/8ypc+fNe/ec/AsqdCjRokaPIj365Em9f06fQo0qdSrVqk7rPfmndSvXrl6/gg27NYq6f2bPokWr&#10;gdu3tr5+/IsVLdqJMuE4cIill4MubuH+huOmi8O/woYPI06seN8+Jv7+QY4seTLlypYvQ17HRIq/&#10;f54/gw4tevRoevSa/EutejXr1q5fw1bN74W/f+uYMJHg7x/v3r5/Aw8ufDjx4sTTPfmnfDnz5s6f&#10;P/enTh25KEyuR4lCTp2/f96/g//XpN6/8ubPo0+vfj16J/f+wY8vfz79+vTtOfmnfz///v4B/hM4&#10;kGBBgwcHEiDwj2FDhw8hRpQ4cWIUKf7+ZdS4kf9jR478mNiz949kSZMnTdKjJyEKvX8vYcaM6Q+A&#10;P3//cObUuZNnT58//QEA4O9fUaNHkSZVunSpPSf/oEaVOpVqVatXofpr0uRfV69fwYYVO/brkyf0&#10;/qVVu5ZtW7dv4b5t0sTfP7t38ebVu5dvX7vjyv0TPJhwYcOHEROOxe3bN2rfvvmK8I9yZcuUo/Hh&#10;Qy2WBs8/fvwTPVoDh1g9evSKxeFfa9evYceWPTu2uSdP/uXWvZt3793+qFBhgu5f8ShRyv1Tvpx5&#10;c+fPoUd/vm8fEynq/mXXvp17d+/fwXMfJ0XKP/Pn0adXv559e/fvzzFhMsXfPyb1/uXXv59/f///&#10;AP8JHEiwoMGDTJjc+8ewocOHECNKhDjl3L+LGDNq3MixI8cmTe79G0mypMmTKFOqvAcAAAEGAqLw&#10;+0ezps2bOHPq3EkTXZMm5JhIeMIvSpR0/5Iq/YfOiZR/UKNKnUq1atR9TP5p3cq1qz8A/vz9G0u2&#10;rNmzaNOq9QcAgL9/cOPKnUu3rl27UtD928u3r9+/gAML3juOHLl/iBMrXsy4sWPFTJj8m0y5suXL&#10;mDNr1syEyb/PoEOLHk26tGnQTfb9W826tevXsGPLZs3kn23bGmJ9i0at9zdd/4IH9/Wt+Ddu3HT9&#10;+Me8OfNxU6b8m069uvXr2LNr116u3JN/4MOL/x9PPnwTevT+qV/Pvr379/Djr5/CBN2/+/jz69/P&#10;v79/gP8EDiT4Lwq5fwkVLmTY0OFDiOeYTPHn799FjBk1bkzX5N9HkCFFjiRZ0qTJdUz+rWTZ0uVL&#10;mDFdnpvyz+ZNnDl17uTZ82aTev+EDiVa1OhRpEjPAQBA4AkAAOP+SWjQgB49KgPGkRvXdYqUKE+c&#10;jG3CxOxZtE2aOHHyJEoUKlTGkStnzok5c//07uXb1+9fwIDtRaDyz/BhxIkR+wPgz98/yJElT6Zc&#10;2fJlfwAA+PvX2fNn0KFFjx7N5N9p1KlVr2bd2jVqJv9kz6Zd2/Zt3LWnmDP3z/dv4MGFDydenP/4&#10;vSZN/i1n3tz5c+jRpTNn8s/6dezZtW+//oMDh1ixdHEjzy3cN2rUwq2/doTbj3/xNXz7Fuvf/R8a&#10;9P/4198/wH8CBxIsONAek38KFzJs6PAhxIgPpzBJ9+8ixowaN270J8Hfv5AiR5IsafIkSpRRypX7&#10;5/IlTJfkyDEh9+8mzn9O0P3r6fMn0KBAmUwxly6dvX9KlzJtuhQdOiZT/P2ravUq1qxat2alUq7c&#10;v7Bix5Ita/YsWrNPzP1r6/Yt3Lhy57q1J0WCBHP/9vLt6/cv4MCC+T6h9+8w4sSKFzNu7FixPQD0&#10;6JUDEMGflAED/P3r7Pkz6NCiO99z4uQf6tT/qlezbu26tb0m/2bTrm37tj8A/vz96+37N/DgwocT&#10;9wcAADlyVKZEefLESZMmTKZTn97EiZMnUaZQIVeu3Ll09Ozt+2f+PPp/66L8a+/+Pfz48ufTb7+v&#10;yb/8+vfz7+8f4D+BAwlKkNJEAhOFCps4cfhEihQq48iRM3cOnbp69uzx8/cPZEiRI0mWBGluypR/&#10;K1m2dPkSZkyZ/+rVe/IPZ06dOX9wiPVTg4Z/Q4kWNVpUgwZq1ML9c/pvHLl/U6lWtXoVa1atU5nc&#10;+/cVbFixY8n+KydBArl/a9m2dfsWbly5bc1F+XcXb169e/n29YvXXIQpU/4VNnwYcWLF/5jU//v3&#10;+PE4Cef+VbZ8GXNmzZv9+WNy719o0aNJlzZ9GvXpcxHK/XP9GnZs2bNp1/7Hb4o5Cen+9fb9G3hw&#10;4cElSPD3D3ly5cuZN3f+XLk/Jv+oV7d+HXt27du18wMwBUCEc+cA+Pt3Hn169evZt09Ppdw/+fPp&#10;17d/Hz/9dFH+9fcP8J/AgQL9AfDn75/ChQwbOnwIMaI/AAD8/buIMaPGjRw7coyy7p/IkSRLmjyJ&#10;MqVIKub+uXwJM6bMmTT/jSP3L6fOnTx7+vwJNKjOKefO/TuKNKnSpUybOv03bhy5f1SrUvXFjRsH&#10;Dv+6ev0KNqxYsU7s/TuLNq3atWzbovXX5P+f3Ll069q9+49ek398+/r9Cziw4MGE/55jQuWf4sWM&#10;/02h8i+y5MmUI59jQuWf5s2cO3v+DDp0Z378mPj7hzq16tWsW7t2vY8JE3//atu+jTu37t28e/+T&#10;8G+fBAnkmPj7hzy58uXMmztXPo7cv+nUq1u/jp36vSb/unv/Dj68+PHkyadj4u+f+vXs27tXf++e&#10;kyb1/tm/j//fOQlOmEgBWK4cgCgNGvxDGIHJP4YMzQEAQO/fRIoVLV7EWJHJP44dPX4EGVLkSJHk&#10;mKTzB8Cfv38tXb6EGVPmTJr+AADw90/nTp49ff4E+pPJP6JFjR5FmlTp0qJMzJUrR47cOCr/VKZM&#10;kSIlSpQnXZ00acJE7FiyY5s0cZL2SZQoU6aMg1uu3Dl06dKpq2fv316+ff3+BRxY8GAm/wwfRpxY&#10;8WLG6tSdo+Ikir9/lS1fxpxZ8+bNTP59Bh1a9GjSoPc1aSLF3z/WrV2/hh1b9ut0Tf7dxp1b927e&#10;vW/7k8JE3T/ixY0fR57ceBN1/5w/hx5d+nTq1a1fh76uSZN/3b1/Bx9e/Hjy55z8Q59e/Xr27d2r&#10;p8KESbl/9e3fx8/E3z/+/f0D/CfwHz1y5J4wYeJkyrlz/P5BjChxIsWKTOr9y6hxI8eO9Jgw+Sdy&#10;JMmSJk+iTJmSCpVy/17CjClzJk16T/7h/8ypM6c/JgHSpfvnz1yTCBEaRPDnT4AECfb+QY0qdSrV&#10;qlahmpsy5R/Xrl6/gg0rFqy/c0z8AfDn7x/btm7fwo0rd64/AAD8/curdy/fvn7/9q335B/hwoYP&#10;I06seDFhdVH+QY4seTLlypYvX2bybzPnzp4/gw4tWvS+Jv9Oo06tejXr1q6ZpGsi4R9t2k7Q/cut&#10;+54TevT+AQ8ufPi/J0yk2LPH5B/z5s6bp5Pw4l49J04irPunfTv37t6/gw8v3vs5J//Oo0+v/p89&#10;e02e8Psnfz79+vbv489vnx+/F/4A/hM4kGBBgwcRJlR40N8UJunS/ZM4Tso/ixcxZtS4kf9jx39S&#10;yP0TOZJkSZH+ojBR949lS5cvYcZkWY7JlH83cebUuZNnT58/cTpxwkRCBHP/kCb958+fkyn/oEaV&#10;OvUfv3XrojSJIoFJkyZO6v0TO5ZsWbNnxUpBh+5fW7dv4caF688fE3r/8ObVu1evvwFT/gX+x29A&#10;g3MAADgBIAHdACZM/P2TPJlyZcuXKTNh8o9zZ8+fQYfuXI9Jkyb/UKdW7Q+AP3//YMeWPZt2bdu3&#10;/QEA4O9fb9+/gQcXPjy4FHT/kCdXvpx5c+fPkT+p9496devXsWfXvn07k3/fwYcXP558efPmz035&#10;t559e/fv4ceXv15dlH/38efXv59/f///AP8JZPKvoMGDCBP+S5fOnD0JU6RIYXKvSRMqTDJG+cex&#10;o8ePIEOK5FivngR6/1KqVPnk3Ll/MGPKnEmzps2bOGemS+fkn8+fQIMKHUpUaD0mUfz9W8q0qdOn&#10;TZ+Y+0e1qtWrWLNq1UqOSbl/YMOKHUu2rNmzYuk1+ce2rdu3cOPKnUu3bttx4yKU+8e3r9+/gAML&#10;FkylXLl/iBMr3tfkn+PHkCNLllyvSZN/mDNr3sy5M2YpDCJEcOAEgLp/qFOrXr3aCb1/sGPLnk27&#10;tu3Z/v79o9fEiQQn5sz9G068uD8A/vz9W868ufPn0KNL9wcAgL9/2LNr3869u3fuTP6J/x9Pvrz5&#10;8+jTj2fyr7379/Djy59Pn/69Jv/y69/Pv79/gP8EDiRY0GDBKef+LWTY0OFDiBElLiQ37t9FjBk1&#10;buTY0eNFf03+jSRZ0uRJlClNlovQssm+CFL+zaRZs6Y/f0+c7PvX0+dPoEGD8mPi799RpEmVLmXa&#10;1OnTpVLIkftX1epVrFmpMDn3z+tXsGHFjiVb1iuTev/UrmXb1u0/f1KkMFn3z+64cVP+7eXb1+9f&#10;wIEFD/5Ljsm5f4kVL2bc2PFjyI/9OZnyz/JlzJmdOKHyz/Nn0KFFjyZd+t+4ceT+rZZCjtw/2LFl&#10;z6Ytm4k/f/907+bd2/fveg4ABPDn7//fP3MEIuzbF+HJv3/3mjT5V936dezZtW/n3t37E3X/xIv3&#10;B8Cfv3/p1a9n3979e/j8AMynX9/+ffz59e/n398/QAACBxIsaPAgwoQKFzJs6PAhxIgSJ1KsaPEi&#10;xowaN3Ls6PEjyJAiR5IsafIkSoP8+P1r6fIlzJgyZ9L0BwAAjh86d/Ls2VMD0KBChxIFyuEo0qRK&#10;lx6N5fQp1KhSn+qqavUq1qxWfXHt6vUr2K7cxpIta/bs2HBq17Jt61btt7hy59KtK5ca3rx69/LF&#10;G+0v4MCCB/8tZPgw4sSKD89p7Pgx5MiO61CubPky5sp5NnPu7PnzZj6iR5MubVq0pdT/qlezbq1a&#10;E+zYsmfTht3pNu7cunffduX7N/Dgwn+vKm78OPLkxlMxb+78OfTmpKZTr279+nRR2rdz7+5du6Tw&#10;4seTLy/+Efr06tezR8/lPfz48ufDx2L/Pv78+u1b6e8foBWBAwkWHPgFYUKFCxkmJPYQYkSJEx8a&#10;s3gRY0aNF4V19PgRZMiOyEiWNHkSJUllK1m2dPmSJTyZM2nWtClTXk6dO3n2zJkPaFChQ4kK7XcU&#10;aVKlS/vhA+DP3z+pU6lWtXoVa1Z/AADs8/cVbFixY8mWNTuWnz+1a9m2dfsWrtp9APb5s3sXb169&#10;e/n29ft3Lz9/gwkXNuxvH4B9+/w1/3b8GHJkyZMpV7Z8GfM+APv8dfb8GXRo0aNJlzYdmp8/1atZ&#10;t1a9DwCAff5o17Z9G3du3bt59/b9ex+Ae/6IFzd+HHly5cuZM+fnD3p06dP5+bN+3fo+AAD2+fPX&#10;z1/48Pz8lTfvrx8/fv7Yt3f/Hn58+fPp14e/D8A9f/v59/cP0J/AgQQLGjyIMKHChQn37QOwz5/E&#10;iRQn8vOHMaPGjRw7evwIMmTIfQD27fOHMqXKlSxbunwJMybKfzRr2ryJM6fOnTx7+vwJNKjQoUSL&#10;Gj2KNKnSpUybOn0KNarUqVSrWr2KNavWrVy7esW5DwC9f2T/TYnwL61aBuP+uf2XDv+Av3//BKD7&#10;h7dcuQL/+vr9Cziw4MGEC/89R4DAOXvnApz7Bzky5Abj/llOlw6Av38Czv37/K/cgH+kS5s+jTq1&#10;6tWsTwNA9+/fvn0Anvy73aSJk3+8e/8TcO6f8H/lBvzbB6BevX/Mp0T4Bz269OnUq1u/fl0KAQL7&#10;/v2rR2Dfvn//CJD7hz49+gABzv17X27AgH/7AND7h//flAj/+vsH+E/gQIIFDR5EmPCfv3v1qAyw&#10;Z+/fxH9NIkTw90/jRo0Czv0D+a8cgX/7AACg908llQgR/r2EGVPmTJo1bcrcN8DeP54SpvyjBwDA&#10;vn9FnRz9l1TpPwHo/j0tV27AP37/AOj9w/pvSoR/Xb1+BRtW7FiyX/cNGGDv3z8JU/69Jecgnb1y&#10;5QKs+5dX7z8B5/79/VduwL99+wDU+5d4ypQI/xw/hhxZ8mTKlS37C2BuH4AnT/59bvLk32jS/wQI&#10;QPdPdbkBA/7xA0Dv3+x/UyL8w51b927evX3/3g0AQIR/xaVEiPCv3oB9/5wTIPdP+nTpAM79w/6v&#10;3IB/+/YBoPdP/JQpEf6dR59e/Xr27d27b9Lk33z6/ppE8PdP//79AM4B/CewXLkB//YBoPdv4b8p&#10;Ef5BjChxIsWKFi9izKhxI8eOHj+CDClyJMmSJk+iTKlyJcuWLl/CjClzJs2aNm/i/8ypcyfPnj5/&#10;Ag0qdCjRokaPIk2qdCnTpk6fQo0qdSrVqlavYs2qdSvXrl6/gg0rdizZsmbPok2rdi3btm7fwq3q&#10;DwCAff7u4s2rdy/fvn7/3mXSAAA6dP4OI06seDHjxo4ZM/EneTLlypYvY86sefITdP4+gw4tejTp&#10;0qY/S/CnejXr1q5fw469WoK/2rZv486tezfv2uOo+AsufDjx4saPIw/+JJ2/5s6fQ48ufTr15k7o&#10;+cuufTv37t6/g8/OxB/58ubPo0+PHl0Uf+7fw48v/72Eev7u48+vfz///v4B+hM4cCATfwcRJlS4&#10;kGFDf07UqfM3kWJFixcxWmTCxP9fR48fQYb0R4AAPX8nUaZUuRKlBH8vYcaUOZOmzCnk/OXUuZNn&#10;T58//THxN5RoUaNHh0qIMMWJP6dP/SVI0KFHtm3WsGLd5u2XLFn+wIYVO5bsOCZM6vlTq9ZcFH9v&#10;4caVO5duXHtUIjh5sjdKFClTAE+hQmUKAH/+/iVWvJhxY8ePIfsDAMDfP8uXMWfWvJlzZ8//7jkJ&#10;AOBfadOnUadWvZo1ayb/YMeWPZt2bdu3ccdusu9fb9+/gQcXPpx4byb/kCdXvpx5c+fPkftr8o96&#10;devXsWfXvp36lHP/wIcXP558efPnwTux9499e/fv4ceXP589EydRojzRH+VJf///AJ8IHPjEyRMn&#10;TxImdOLkiZOHECNKfCjhn8WLGDNq3Kix3pN/IEOKHElyZDom/1KqXMmypcuXMF0y+Uezps2bOHPq&#10;/CcFHbp/QIMKHUq06FAmTP4pXcq0qdOlVBpIbeDvn9WrWLNiZfKvq9evYMOKBVuOyr+zaNOqXcu2&#10;7b8m9+79m0v33xMJTKJMiRLF37+/gKVESMAhli9fPpxxCydIUARB0aJRCxdO149/mDNr3sy5sz0J&#10;TJo02ScF3b/TqFOrXs1atRRz/2LLnj3bHwB//v7p3s27t+/fwIP7AwDA37/jyJMrX868ufPn/85N&#10;ARDgn/Xr2LNr3869O3d7Tv6J/x9Pvrz58+jTqx/P5J/79/Djy59Pv777fU3+6d/Pv79/gP8EDiRY&#10;0GDBek/+LWTY0OFDiBElLnxC799FjBk1buTY0ePFJv7+jSRZ0uRJlClVjmzC799LmDFlzqRZ0+ZL&#10;Jv907uTZ0+dPn/Se/CNa1OhRpEn/2bPH5Im9f1GlTqVa1epVrP+Y/OPa1etXsGHF/ptiztw/tGnV&#10;rmXbdi0TJv/kzqVb1+5dcg0i/OPb1+/fvk7s/SNc2PBhxISbNEn3z7E/CRLQRamH7t9lzJk1b9a8&#10;jgmTJk2YmPPnLwoTJk6eNGmy799r2LFja9DAgYIuX9zC7f5GzTe1cLr+DSde3P/4ceTJ/9GTIOHc&#10;P+jRpU+nXl26P39M/m3n3t37P38A/Pn7V978efTp1Zv398T9e/hOnjxxQoCAkyf59e/n398/wCcC&#10;BxIsaPBghAkEHDxp6PAhxIZOnjxx8uQixowaN3LMyESCEydPRpIsafIkyidOnDxp6fIlzJgvGzyp&#10;afMmTidPdvLs6fMnUJ5NIjwpavQo0qRKlzItyiTCkydOnlCtavUq1qxatTZw8uQr2LBix5Ita/Zr&#10;g7Rq17Jt6/Yt3AYRIjRo8OQu3rx69/Lt6xdvgyeCBxMubPiwYSYNFjNmHCHCk8iSJ1OuHNmJhAhM&#10;mDzp7Pkz6M9OnDwpzYTJkyf/TZg8ae3ayZMnTpw8aSDhNm4mTCQw6e2bSRMmTJowaWLcuJMmTZww&#10;b+7kiYToT6Y/cfLkOvbs2rdzb9DAyZPw4sM7eWL+PPrzDSRIYOLefQMG8h00aPLEiZMn+vfrl/AC&#10;4BOBAwkWbMCESYQnTho0efIQYsQnTho0kCCByRONGzU2cPIEZAMmLyI0ceLkSUqVK1m2dMnSiRMH&#10;FBY4WHCTgIMnO3k+cfIEaFChQ4kWJSphwhOlS5k2dfrUqQSpT6hWtXqVqhMCTpw88foV7JMo/Pj9&#10;M3sWbVqz9548ufcPbly5/86d+3cXb169e/n29fv3Lj1759T9M3wYcWLFixk3//6n7l9kyZMpU/bn&#10;j1/mfffu2fNcD3Q9eqPpqTN9GrU6eqtX16tnD/Y92bPV+bP9D3du3bt59/bt+569f8OJFzd+HHly&#10;5cPt2fv3HHp06dOpV7f+XN0/7du5d/f+HXz47er+lTd/Hn169evZm1f3D358+fPp17d/P766f/v5&#10;9/cP8J/AgQQLErxX75/ChQrVqfsHMaLEiRQl1tu3T52/dfTU/fv4r546e/z40fun7t8/f/7o1fsH&#10;M6ZMmf72qVP3j56/fzx7+vwJNKhQf/To/TuKNKnSpUyV0qPn75/UqVSrWv1Hj9+/rVy7evWaDh26&#10;c+fW7fuHdt86evXU8eP37//fPnX/6tq9izcvXn7q1K1bp+7ev8GECxs+jDixYXfs2Ll7B3mdO3fs&#10;/lm+jDmz5s2cOd9Tp67ev9GkS5s+jdq0un+sW7t+/drfuX+0a9umfe/JvXv/evv+Dbz3vSdP7v07&#10;jvwfvwAAmgMQUK8ePXMAqjNRd24AgO3o1KmLAiD8FHroGAA4T66eEwDsydWrhy6KOXP8/P27j38f&#10;gP370akDSI8AAAcO/h1EmFBhEwAC/j2EGFHixIj76P3DmFHjxowOAAD4589fFAAAyP1DmVLlSpYt&#10;/dGj90/mOQA1p/DzZ28cFSr/fP4EGlToUKJBGQBw8E/pUqZM7QGAOu7fVKr/Va1e/XcPAAApUv7V&#10;u/dPrNgoAABIoEfP375yTPy9fcvP3z66dO/dxWvv3j17ff3aqxeY3jp6hQuro6dOHT3G6hzTUxdZ&#10;3Tp1lS1fxnx5nbp0ADw3Scfv32jSpU2bjgIAgDp1/8wBANDk32zatW3PDgCggb9/vZ8AAODv33Di&#10;xY0fL94AAAMG/5w/f77O3j3q9u7Zs3dPu7179+zdA18PAAAn9u7ds3fP3j179+7Zs1ev3j/69emr&#10;UycBQJR//f0D/Cfw3j0AAKT82wdgoYR//54AiDjuH8WKFCUAyMhg37+OHj9+XAdg5L5/Jk/eW+fv&#10;3z1//v7BjAmzAQAC/27e/4wAQIA9e/9+Ag36j966dQAATPmndClTpv4EAADQ5B/Vqlb9qVP3718U&#10;AF4BDPj3zx8BAGYBSPinVq0/ev/ewo0rdy5cdOnsMSC3b5+/cgAATPgnOB0AAE78+TsHAMCUf47r&#10;UUkXAUCAAP8uXyZHjh6/e08AgH7y7585AKan+CMHAEC5cv/+UQHA5B/t2rXXSTjHz9+TJwAATPn3&#10;jwoVAACesIMCYPm4f87p0QNA5Z85JkzS+dvHBAB3c//+MZliz54/egEAAPDn7x+/AQAa3IsfAECE&#10;f/bNAQAgxR85cgAAAij3j2DBf/cGAFDo5F9Dhw3HAZB47l69fxcv2hMAgP/Jvn30AAB48o8kFQAA&#10;yJmTIgUAgHT/YMb8d+/JvXv/cObUuRPnvSdP7v0T+u/ePQEAIvzbB4Dpk3//BgCQOjWAFCn+/v2r&#10;B4BrV64CBKD7N5bKgAEA0AJo8I9tW7cNABT4x4QJACdNAAC4d+/fv3RNBgAQLJjAP8PlAABQ94/x&#10;PyoAANiz9+9fBAAE/mWeAgDAuX+f/z0BMJo0aXr0/qVW/U8KANevAUiw94/2PwkABvz7588fAABP&#10;/v2LEAFAAH//9gFQHuXfv3v16v2T/u+cAwcAsAMIcO/ev39OAAjw5+9fOQAAyP375w8AgAb/4DcB&#10;AMDfvydPAADw94//AAD/ACX8+xclCgAA9f7xmzKlgQAAECGe+/dvAAAJEv5pLAego8eP5/YJAMDk&#10;n0l/AABE+MeSnr9//9atAwCgyb+bOHE2aQIAwL1//6hQAQBg3T8nAJLW+5cOgFMp//4NACBBwj96&#10;DQAE8Ofv3z8mAML6IwcAgLl/aNMBAEDl378nAAI8Mbdv37+76QDoNffvXwMABAj8q3cvHYDDiBOP&#10;+8e48T90ACJLBsDg3L/L/wYA2Mx5M4N/oJsAEPCv9D9zAACk+9ekCYDXsGHfWwegdpR/uHP/mwIA&#10;wL17/4JPAUD83r9zAACsW/fPAQAn/6KnAwDA3L/rDQAQ+MedOzkAA/6d/zsHAMC5ev/Sq/9XDoD7&#10;ff/+7RMgAACTf/fqAdjf4N8/gA0ADCRI8Mk/hP/MmQPQkFy9fxH/SQFQ0aJFevT+/aMHwOO6fyFF&#10;jiSpzt8/lP/uAQAw7t8/BwAC8PtX8x85CQEA7NwZ5R89AgQARPj3zwkAAAL8+RsAoEGDf1EHABgw&#10;4N9VrFmvqlP3Dx0AAObo0QMQAAABf06cAADg718UAHHpqftXDsBdc/+mAOCb7t8/BgAAOPhX2DC6&#10;dPX+/Tt3LgAAAvb+TY4CAAC9f5nPAQAw5d/nz+QAAFi37t/p0/fuAWDNesqUf/8kAACwb9+/f+MA&#10;AChX7t89cvf82bPXAP8AAHP/lC+XAsC5BH///jEAAEDAP+xRAGwn988egClT/o0n7+8JAABO/q1n&#10;/69ePQIABKD7V98cAADj/u3fBwAAwAjrJEgAAODev3VSpAAAUO4fxH9PAAAIYO8fxowa/9UD4PGj&#10;x3X//lEBAODcv5T0AAB48o8BAwAC/v07FyUKAADr/vHs+e/ek3v3/hEtavQo0XtPntz7968egKgS&#10;/lH99+QJAADpnADoSu/fv3QAxkr5968AgAAB/rFt21YAgLhyAQyw9+8uXrxTAACo9+/vFACCy/0r&#10;TAAAYsQMAAC49+9xAwCSAfjz908CgMyZAwAAYO/fP3UAAJT7Z9o0FQD/qlervvfvNex/6dIBAPDk&#10;H+5/AwAM+PfPnz8BAIYDCBAAwIB//6gAaG7v378GAAAQ+Ge93r17//5JAOD9u/dz/8abAwAg3b9/&#10;9wAAmPLvvQQABf79K1cOAIB1//4RIAAAIACBAQIAAODv3zkAC8nxMwcAIkQGAAA4cfLvHzoAGzdK&#10;+UcPQEiRIdet++evAACVKgcAAODvX8x1/2jSrBcAQE6dAKj8+0eOHAChQwE8+ffPHACl6f75EwDA&#10;iZN//5wAAODP3z8nAAAQAPD1q5R/Y+sJAHAWbQR//6RIAfAWLgAn//4BAODEyb9/9QD07Svh3r0A&#10;AAgXBlCu3D/Fi//5/wMAgME/yf+aAABg719mJgA4dwYQ4d+/cuUAAEj379+9ewAATPn3b9w4ALNp&#10;z/b3z14AALt5q/v3OwAA4QAG/FsHAIA5c//+qTMHADoAKv+o+/MnAICTf//q1QPwHYCTf+P/UQEA&#10;IEAAfv/u1fv3Hv4/CQAASPh339+AAQD4AxgAEIBAf/+oADiI8OCAAfbUPQEAMaJEAPv+nQOAMSNG&#10;e/86ogMA4N69fyRLmjz5jx6/fyxZUgEAEwABf/9q2rMHICeAAQECACDw798TAET9/SsHIOm5f/8c&#10;AHj6NAAAAOfO2UsHAEATfvz28ePnz586df4AAHDyL63af+YAuEX37/8fOgB06wJgwsTfv3UA+pr7&#10;908KgMH7/hk+vM4JgMWMF0f5B9nfAACUK0/5h7lJEwCcO3Pm988BgNGkAUTw5+/fv3sCALh+Te6f&#10;7HIAatsGMMDev38SJAD4Dfz3uX//6AE4jlwAOnT/zgGI8i96dAIAqluvTo/eP3UAunvv7uCf+H9M&#10;AJg/H8Hfv3/37gkAAD8+uX//BgC4jz+/g3/8+/MHOABAgH8F76n7lzChAwANHTr5F5EePQAVLQJA&#10;90/jxo33nty790/kSJIlRd578uTeP5YtXf47d+7fTJo1bd7EmVPnzn/37J1D90/oUKJFjR5FmvSf&#10;un9NnT6FGlXqVKr/VZvS8+fv31auXb1+BRtW7Nh/6v6dRZtW7Vq2bd2iVfdP7ly6de3exZtX7jkA&#10;AMz9AxxY8GDChQ0frrfv32LGjR0/hhxZ8mJ1/yxfxpxZ82bOnS+r+xda9GjSpUPbswcAQAN0/1y7&#10;vlfv32zas82ZG0fv327evX3//k3P3z/ixY0fR07cnj0q5v49hx5dunR6/v5dx55d+3bu3evVu/dP&#10;/Hjy5c2TV6fu33r27P35+0eP3r1999btq1ePnrp1//wD/CdwIMGCBumhW/dvIcOGDh9CjOiQH71/&#10;Fi9izKhxI8eOHNXx8ydS5L+SJk+iLOlvJUt+LvfBvHfPnj16/27i/8ypcyfPnj7/qVO3zt+/okaP&#10;Iv13zp+/f06fQr335N69f1avYs1q9d6TJ/f+gQ0r9t+5c//Ook2rdi3btm7f/qtn71y6f3bv4s2r&#10;dy/fvv/U/QsseDDhwoYPI04cWN2/xo4fQ44seTLlyo7V/cuseTPnzp4/g9as7h/p0qZPo06tejXp&#10;ffT+wY4tezbt2rZvw6bn7x/v3r5/Aw8ufDhvdf+OI0+ufDnz5s6Rq/snfTr16tavW/dHj166dP7+&#10;gQ8vfjz58uXp8funfj379u7fw4+vnp6/f/bv48+vfz//e/cA2vs3kGBBgwcRHtzH75+6fw8hRpQ4&#10;kWLFf/bOrfu3kf9jR48fQYb06I/eP5MnUaZU+c+fP3r/YMaUOZNmTXr+/uXUuZNnT58//fmj949o&#10;UaNHkSZVqtQfvX9P7dn7N5VqVavn/mXVujXrvSf37v0TO5ZsWbNnx/oDAMDfP7dv4caVO5duXbtN&#10;qABo8o9vX79/AQcWPDhdlH+HESdWvJhxY8ePDzP5N5lyZcuXMWfWvJkyk3+fQYcWPZp0adOf7Tn5&#10;t5p1a9evYceWvfrclH+3cefWvZt3b9+3ndj7N5x4cePHkSdXPpzJP+fPoUeXPp169edM/mXXvp17&#10;d+/f/0WJku5fefPn0adXr36KuX/v4ceXP59+ffvvndj7t59/f///AP8JHEiwoMF06aL8W8iwocOH&#10;ECP+a7Lvn8WLGDNq3MgRHYAG/0KKHEmypMmTJOs9+ceypcuXMGPKnCnT3JR/OHPq3Mmzp899+5r8&#10;G0q0qNGjSJMipULun9On/9a9eHGunr9/WLP+8wfAn79/YMOKHUu2rNmz/gAA8Pevrdu3cOPKnUu3&#10;LpMmAMb928u3r9+/gAMLpmLun+HDiBMrXsy4seN/9pz8m0y5suXLmDNr3jyZ3pN/oEOLHk26tOnT&#10;oNFJ+ce6tevXsGPLns2aHLl/uHPr3s27t+/fuJvs+0e8uPHjyJMrX06cyb/n0KNLn069unXoTP5p&#10;3869u/fv4P9N/5ly7p/58+jTq1+/nty4f/Djy59Pv779+/Cd2PvHv79/gP8E+uO3z+A9e/bq0aOn&#10;bl26dOgknjNnrlw5KlSa/OPY0eNHkCFF/ntS799JlClVrmTZ8h6ACP9kzqRZ0+ZNnDXpPfnX0+dP&#10;oEGFDiU69NyUf0mVLmXa1OnTpEz+TaVa1epVrFmvMuH3z+tXsF/rNflX1qw/AP78/WPb1u1buHHl&#10;zvUHAIC/f3n17uXb1+9fwH/9+WvCAEC9f4kVL2bc2PFjyE32/aNc2fJlzJk1b+b879yUf6FFjyZd&#10;2vRp1KlDl6Pyz/Vr2LFlz6Zd2/U4cv907+bd2/dv4MF1TzH3z//4ceTJlS9n3tw4k3/RpU+nXt36&#10;dezSmfzj3t37d/DhxY/vzuTfefTp1a9n3149k3/x5c+nX98+fXNU/u3n398/wH8CBxIsaPAgwSf0&#10;/jFs6PAhxIgSGTL5Z/EixowaN3L8JwXdv5AiR5IsafLkPwAN/rFs6fIlzJgyX9J78u8mzpw6d/Ls&#10;6bOnOSr/hhItavQo0qRDmfxr6vQp1KhSpzq9d6/Jv6xat26VMsXfv7Bi/QHw5+8f2rRq17Jt6/at&#10;PwAA/P2ra/cu3rx69/Ldmy5dlAAA/hEubPgw4sSKF/9j8u8x5MiSJ1OubPny4ynm/nHu7Pkz6NCi&#10;R5PmPOXcv9T/qlezbu36NezUUtL9q237Nu7cunfzrh0l3b/gwocTL278OPLgTP4xb+78OfTo0qc3&#10;Z/LvOvbs2rdz7+4dO5N/4seTL2/+PPp/VKhMQZfuH/z48ufTr2+/PpN/+vfz7+8f4D+BAwkWFBhl&#10;3T+FCxk2dPgQokIm/yhWtHgRY0aN/6iU+/cRZEiRI0mW/Ceggb9/K1m2dPkSZsyW6p78s3kTZ06d&#10;O3n25GmOyj+hQ4kWNXoUqVAm/5g2dfoUalSpTKeUK/cPa1atW9FJ+ffPnz8J/v75A+DP3z+1a9m2&#10;dfsWblx/AAD4+3cXb169e/n29dt33LhyAAbsu1evHr116M6d/ytXjtw4KlOkVI7yxImTJpuZdPb8&#10;GbSTJ1GklJZArtw5dOjW0bO3z98/2bNp17Z9G3du2U7u/fP9G3hw4cOJFzfu24m9f8uZN3f+HHp0&#10;6cub7Pt3HXt27du5d/d+3Ym9f+PJlzd/Hn169eOZ/HP/Hn58+fPp13/P5F9+/fv59/cP8J/AgQQL&#10;FmTyL6HChQwbOnz4j5zEfxQrWryIMaPGjUz+efwIMqTIkSQ9SkH3L6XKlSxbunyZksm/mTRr2qTp&#10;zx+/e/bs0VOnLh26c+bKGR03jkoTJlKaRnnyxInUJk2YWL2KNWvWJlydeG3QgN6/sWTLmj2LNm3Z&#10;dVH+uX0LN/+u3Ll069I1N+Wf3r18+/r9C1ivhHXnyo2jghjxuMWMyZErFyGCuXPo1NGzZ+8eP3//&#10;Onv+DDr0Z39N/pk+bVodAH/+/rl+DTu27Nm0a/sDAKAev3+8e/v+DTy48OHBnzwpB6DBv+XMmzt/&#10;Dj36cif1/lm/jj279u3cyY37Bz68+PHky5v/54/Jv/Xs27v3x8+evXrq0p0zV64cOSpTpEQBGCXK&#10;EydNmkSIwEThQiYRmDRp4kRilChSpEyhknEcuXLlzn1El44evXr17O3bx+/fSpYtXa5k8k/mTJo1&#10;bd7EmXMmE3//fP4EGlToUKJFfTL5l1TpUqZNnT6FqpTJP6r/Va1exZpV69aqTP59BRtW7FiyZf+Z&#10;M0fl31q2bd2+hRtXblsm/+zexZtX7169VMz9AxxY8GDChQ0DZvJP8WLGjR0/hvwv3ZN/lS1fxpxZ&#10;8+Z/DhyQ+xda9GjSpU2fHp0uyj/WrV2/hh1b9mzZ5aj8w51b927evX3jZvJP+HDixYczYfJP+XLm&#10;zZ0/f87k33Tq1P0B8Ofv33bu3b1/Bx9evD8AAPz9Q59e/Xr27d2/d8+EyRQATv7dx59f/37+/e8D&#10;ZPJvIMGCBg8iTPhvyrl/Dh9CjChxIsV/9Z78y6hxI8eOHj/+Y8LkH8mSJk+iTKlyJUuSTP7BjClz&#10;Js2aNm/C/0Qn5R/Pnj5/Ag0qdCjPKPT+IU2qdCnTpk6fImXybyrVqlavYs2qlSqTf16/gg0rdizZ&#10;f0+e0Pundi3btm7fwo3Llsm/unbv4s2rN28Tfv/+Ag4seDDhwuvWRfmneDHjxo4fQ/7H5B/lypYv&#10;Y86smTITBlH+gQ4tejTp0qZHkxv3bzXr1q5fw44tG7Y9J/9u486tezfv3reZ/AsufDhx4UyY3Pun&#10;fDnz5s6fM2/S5N6/6tat+wPgz9+/7t6/gw8vfjx5fwAA+Punfj379u7fw48PnwkTCQDI/cuvfz//&#10;/v4B/hM4kCCTfwcRJlS4kGHDf0/q/ZM4kWJFixcx/kMn5f9fR48fQYYUOfIfEyb/UKZUuZJlS5cv&#10;YaJk8o9mTZs3cebUuZOmuSn/gAYVOpRoUaNHgTqp949pU6dPoUaVOpUpk39XsWbVupVrV69YmfwT&#10;O5ZsWbNn0f6LEkXdP7dv4caVO5duXbhM/uXVu5dvX799n9T7N5hwYcOHESeuV+/JP8ePIUeWPJny&#10;Pyb+/mXWvJlzZ8+f/0UhwORfadOnUadWvRq1uSn/YP/gEEtX7VgcNPzTvZt3b9+/gfOu9+RfcePH&#10;kSdXvrw4k3/PoUeXPv25kyj/sGfXvp079ynlyv0TP568PwD+/P1Tv559e/fv4cf3BwCAv3/38efX&#10;v59/f///AP8JHPjvXpMmBADc+8ewocOHECNK9OePyb+LGDNq3Mix4z8m/v6JHEmypMmTKP+RG/ev&#10;pcuXMGPKnHmvSZN/OHPq3Mmzp8+fQP/5Y/KvqNGjSJMqXcq0KLlx/6JKnUq1qtWrWKM6ufevq9ev&#10;YMOKHUu2K5N/aNOqXcu2rdu2/v798+ePyT9///752/uvr9+/gAML7hslyrp/iBMrXsy4sePHipn8&#10;m0y5suXLmC9HSfevs+fPoEOLHr1vn5N/qFOrXs26tet/Tuz9m027tu3buHP/Izcgwr/fwIMLH068&#10;+PAfGpJzoMBBw48f/6JLn069uvXr1u05+ce9u/fv3c05/zl3Dh26dOnU0atnz969ff78/ZvPxN+/&#10;+/jz69+/3x4TgOj+DSRY0KBBdFL+LWTYcKE/AP78/aNY0eJFjBk1bvQHAIC/fyFFjiRZ0uRJlCbP&#10;SZEiAMA/mDFlzqRZ0+Y/evSe/OPZ0+dPoEGF/mPyz+hRpEmVLmVqdIq5f1GlTqVa1epVek+e/OPa&#10;1etXsGHFjiX7z56Tf2nVrmXb1u1buGmplPtX1+5dvHn17uVbl4m/f4EFDyZc2PBhxIGZ/GPc2PFj&#10;yJElT27M5N9lzJk1b+bc+Z8UKen+jSZd2vRp1KlVl2byz/Vr2LFlz5Y9xdw/3Ll17+bd27c/f0z+&#10;DSde3P/4ceTJ/0VJ98/5c+jRpU+n/k9dgAb/tG/n3t37d/DhtTP5V978efTp1a9nX95fk3/x5c+n&#10;X9/+/fhO7v3j398/wH8CBxIsaFBgOSb7/jFs6LChPyb/JlKsSNEfAH/+/nHs6PEjyJAiR/oDAMDf&#10;v5QqV7Js6fIlTJdTzJkDMOAfzpw6d/Ls6fNfuXJU/hEtavQo0qRK/zH55/Qp1KhSp1J1+oTev6xa&#10;t3Lt6vXrOSlS/pEta/Ys2rRq17L9ly7Kv7hy59Kta/cu3rhS0P3r6/cv4MCCBxPuKwEdunOKFys2&#10;5/ixuXLlzJWrbJlcOXKaN2seN44cuXGiRVMpLeEf6tT/qlezbu36dWom/2bTrm37Nu7c//btS+d7&#10;3Tp1ws01oWfceL3k9urVs2fvHvTo+6bz27ePn7/s/v798/fvO/h/TP6RL2/+PPr06MeR++f+Pfz4&#10;8ufTd8/kH/78+vfz7+8f4D8q5f4VNHgQYUKFC//5E9DgX0SJEylG9HeR3757G+/5+/cRZEiRIiX4&#10;+3cSZUqVK1m2dHkywj+ZM2nWtHkTp8xzTv719PkTaFChQ/8x+XcUaVKlSZn8c/rUHwB//v5VtXoV&#10;a1atW7n6AwDA3z+xY8mWNXsWbdqzTsqVA9DgX1y5c+nWtXv3nxQp5/719fsXcGDBg/01+XcYceLE&#10;Ghhr//jxD3JkyZMlN9n3D3NmzZs5d/ZMbty4f6NJlzZ9GnVq1av/maPyD3Zs2bNp17Z9G3aUdf94&#10;9/b9G3hw4cN5M/l3HHly5cuZN3eOnMk/6dOpV7d+HXv26Uz+dff+HXx48ePJd7fn5F969evZt3f/&#10;fj2Tf/Pp17d/H/99c1P+9fcP8J/AgQQLGjxIkMm/hQwbOnwIMeI/c1T+WbyIMaPGjRwtAmjwL6TI&#10;kSRLmjyJMuSTev9aunwJM6bMmTRbMvmHM6fOnTx7+sRpz8m/oUSLGj2KNOk/Jv+aOn0K9SmTf1Sr&#10;+gPgz9+/rVy7ev0KNqxYfwAA+PuHNq3atWzbun3blv+JFCkAnvy7izev3r18+/5z4sTev8GECxs+&#10;jDgxvSf/Gjt+DDmy5MmNmfy7jDmz5s2cO/+jYs7cv9GkS5s+jTq16tX/xpX7Bzu27Nm0a9u+DduJ&#10;vX+8e/v+DTy48OG8mfw7jjy58uXMmztHzuSf9OnUq1u/jj37dCb/unv/Dj68+PHku99z8i+9+vXs&#10;27t/v57Jv/n069u/j/8+Oin/+vsH+E/gQIIFDR4kyOTfQoYNHT6EGPFfuij/LF7EmFHjRo4WAzT4&#10;F1LkSJIlTZ5EGfJJvX8tXb6EGVPmTJotmfzDmVPnTp49feK85+TfUKJFjR5F+kMpDhxN/P2DGlXq&#10;VKr/Vf/5A+DP3z+uXb1+BRtW7Fh/AAD4+5dW7Vq2bd2+heuWiQQJAMz9w5tX716+ff3+Y8Lk32DC&#10;hQ0fRpz437kp/xw/hhxZ8r8fPzRw4KDhxz/OnTsz+Rda9GjSpDX4ohZNdbRvuv69hv06Srp0/2zf&#10;xp1b927evX3/k4Lu33DixY0fR55c+fAm+/49hx5d+nTq1a0/Z/JP+3bu3b1/Bx9+O5N/5c2fR59e&#10;/Xr25pn8gx9f/nz69e3fh8+vyT/+/f0D/CdwIMGCBg8KZPJvIcOGDh9CfJguyr+KFi9izKhxY8Um&#10;/v6BDClyJMmSJvk1+adyJcuWLl/CVEmgwb1/Nm/i/8ypcyfPnv+e1PsndCjRokaPIk0qlIm/f06f&#10;Qo0qdSrVf/ec/MuqdSvXrll/aAjLYSyHDh0a/Eurdi3btm7T+gPgz9+/unbv4s2rdy9ffwAA+Psn&#10;eDDhwoP9+btXbx06c+XKjaMiJcoTJ06aNGGiefPmJk4+P5ESpcmAAQD4/UutejXr1q5f/2PC5B/t&#10;2rZv485tWxc1anPqzBAzhxo1Xf+OI0+uHLkGDbF0QY/FgcO/6tb/MfmnfTv37t01cIglngMHDf/O&#10;o0fvxJ69f+7fw48vfz79+vb/PaH3bz///v4B/hM4UKA/fvz23bNXrx49euvSoUN3zpy5cuXIkRtH&#10;hf+KhH8fQYYUOZJkSZMgmfxTuZJlS5cvYcZcyeRfTZs3cebUuZOnTSb/gAYVOpRoUaNH/41zwuRf&#10;U6dPoUaVOvUpk39XsWbVupXr1nVR/oUVO5ZsWbNnw44j949tW7dv4caV+4/JP7t38ebVu5ev3QYN&#10;0P0TPJhwYcOHESf+96TeP8ePIUeWPJlyZcdM/mXWvJlzZ8+fM++TwOTJvn+nUadWrfpH69YaYCdI&#10;0ORfbdu3cefW/e9HAgD+/P0TPpx4cePHkSf3BwCAv3/PoUeXPp16devTy1ERIADAP+/fwYcXP548&#10;eH9N/qVXv559e3/77NWrpy7dOXM68FOZEuVJBCf/AJ00YUKwoEEmTRI+iRJFypQpVMiVK3cuXTp1&#10;9e7t88exyb+PID/+0MUtnEluvmJp+MeypcuXLpv48/evps2bOHPq3Mmz5z8n9/4JHUq0qNGjSJMK&#10;ZfKvqdOnUKNKnUrVKZN/WLNq3cq1q9evWZn8G0u2rNmzaNOqJcvkn9u3cOPKnUu37j8n+/7p3cu3&#10;r9+/gPsy+Ue4sOHDiBMjVhfln+PHkCNLnkzZ8b4m/zJr3sy5s+fP/5j8G026tOnTqFOPbtJAyr/X&#10;sGPLnk27tu1/T+r92827t+/fwIML393E37/jyJMrX868+b97Tv5Jl+6knD91TLKX+8e9u3fv9CQ8&#10;/4mybh0VJk2aOPnHvr379/A5cIjly1c2AP78/dvPv79/gP8EDiRY0OBBgf4AAPD3z+FDiBElTqRY&#10;UaKUcwAADPjX0eNHkCFFjvy4Lso/lClVrmTZ0uU/Jv9kzqRZ0+ZNnDll+oo2x2chbv+E/uNmqM7R&#10;aNF8/WPalKkGDgqk/qNa1epVrFm1btXqz98+J/X+jSVb1uxZtGnV/ovCxO3btxKYzJ3bxG4TJ3md&#10;POEbxa8UKVMET6FCZdxhcuTKlTPX+JwEfv8kT6Zc2fJlzJklM/nX2fNn0KFFjybtmck/1KlVr2bd&#10;2vXrf0/q/aNd2/Zt3Ll132byz/dv4MGFDxdOz//JP+TJlS9n3tw58nUv/k2nXt36dezZz0n51937&#10;d/DhxY/vPsUBk3/p1a9n3979e/j/ntT7V9/+ffz2/e33x48fQH/89hG8Z/CgvYQJ69WjFyGClCYS&#10;JOz7Z/EixowaN3KsJ+GJv38io0iQ8u8kypQqV7L81yQKzCn/ZtKk+UODBg6xdPnyFS7ct2iF5ADw&#10;5+8f0qRKlzJt6vSpPwAA/P2ravUq1qxat3LN2qQcAAAR/pEta/Ys2rRqzZIj9+8t3Lhy59KtW+/J&#10;v7x69/Lt6/cvYL0aBmv4Z/ifL1/hvn3jposDh3+S//3w5YtaoTlzjBh5xuEf6NCiR5Mubfo0aif/&#10;9/6xbu36NezYsmfT/sfkH+7cunfz7u0btxR0/4YTL278OPLkyodLSffvOfTo0qdTr279OZN/2rdz&#10;7+79O/jw/6Ks+2f+PPr06tezT8/kH/z48ufTr0//Sb1/+vfz7+8f4D+BAwkWFMjE3z+FCxk2dPgQ&#10;orkp/yhWtHgRY0aNFM0RiPAPZEiRI0mWNHkyZBN+/P61dPkSZkyZM2n+a8KP3z+dO3n29PkTaJR0&#10;/4gWNXoUaVKlRZn4+/cUKlQNGjjo8hXuW7RoherkwQPAn79/Y8mWNXsWbVq1/gAA8PcPbly5c+nW&#10;tXuXLpMoAABE+fcXcGDBgwkXDhxl3T/Fixk3/3b8GLK5Kf8oV7Z8GXNmzZs5d6YcK1y0aIVIU/Ph&#10;Y8c/1atZt3b9GnZs2f+Y+Pt3G3du3bt59/b9+x+Tf8OJFzd+HHny4VLQ/XP+HHp06dOpV3f+hN4/&#10;7du5d/f+HXx47Uz+lTd/Hn169evZ/5OC7l98+fPp17d/nz4Tf/z29e8P8J5AewTr2auHsB69heoa&#10;rlOXLh26iROdpPuHMaPGjRw7esTI5J/IkSRLmjyJ8p+5Kf9aunwJM6bMmS3rEWjwL6fOnTx7+vwJ&#10;VGcTf/7+GT2KNKnSpUyb/mvCj9+/qVSrWr2KNes4cv+6ev0KNqzYsWGZ/DuLFu2PWL7CUStUaP9O&#10;Hj56APjz9y+v3r18+/r9C9gfAAD+/hk+jDix4sWMGytmEgEAgHP/Klu+jDmz5s2Xmfj7Bzq06NGk&#10;Q//48S+16tVUzP17DTu27Nm0a9u+jfs2Eyb/evv+DfyHBg0/iv87jjy58uXMmzP5Bz269OnUq1u/&#10;jh06k3/cu3v/Dj68eO5R0v07jz69+vXs27t/D/8fk3/069u/jz+//v3010UB+E/gQIIFDRakYu7f&#10;QoYNHT6EGNGhk3v/LF7EmFHjxoxTzP0DGVLkSJIlTYJk8k/lSpYtXb6E+c/clH81bd7EmVPnTpsD&#10;HPwDGlToUKJFjR4N2oQfv39NnT6FGlXqVKr//5r48/dP69Z//vzx2xfWnr169eipU5cuHTp058y9&#10;LUeO3Di6VKY8ifJP716+ff3+BfzXnz9zTPb9+8GBQyxf3L5RixZtTp08eAD48/dP82bOnT1/Bh3a&#10;HwAA/v6dRp1a9WrWrV2rVhdlAAAA/v7dxp1b927evXMz+Rdc+HDixY0L15Bcw79/T+r9gx5d+j8N&#10;4aIVwh6NGjcO/7x/Bx9e/PjxP35oQP/jxz/27d23Z8Lk33z69f/94MDB1zdq0aIBLFRoTp08BuvU&#10;mVOIGjcO/x5CjChxIkQJTC5iZNJko5OOT55ECRkF3b+SJk+iTKly5T8m/17CjClzJs2aL6Ok//un&#10;cyfPnj5/Ag0qdOg/Jv+OIk2qdCnTpk6PqnvybyrVqlavWiVH7h/Xrl6/gg0r9muUdf/Ook2rdi1b&#10;tVTK/Ysrdy7dunbvxmXyby/fvn7/9tWggQMHDT/+IU5sjsq/xo4fQ44sebLjAA3+Yc6seTPnzp33&#10;7fP3jx6VJ+PG/Uv9r4k/f/9ew44tezbt2rb/Mfmnezfv3r5/A9etLsq/4saPI0+ufDlz4z84xIrl&#10;i9s3aoVAgJiTJ48eAP78/Qsvfjz58ubPo/cHAIC/f+7fw48vfz79+vHJjQMgQMC//v4B/hM4kGBB&#10;gwcPMvm3kGFDhw8hRvzH5F9Fixc1+CqUx/+SJo+aLM3x9Y9kSZMnUaYs+YMbNTt8+GjSZIlPnjp1&#10;Cn3jpouDBg3/gGro0SPanDp5kCatM6dQ06bRvlGLNjUatW9Xr1KLNqdO1znRqHHT9ePHP7Nn0aZl&#10;8o9tW7dv2aZLF+VfXbt38ebVu/dek39/AQcWPJhw4b9P6P1TvJhxY8ePIUeWPPkfk3+XMWfWvJlz&#10;Z8+X6T35N5p0adOnUadWrfrclH+vYceWPZt2bduwyY37t5t3b9+/gQffzeRf8X/+kO/bd89evXr0&#10;6KVDd466uXLkyI2jsn3KFClSooR/8oRJBCdOmjRhsp59e/dMmsRv4sTJE/tRokiZQoX/OHL/AMsx&#10;aPCvoMGDCBMqPGiu3L+HECNGbOLP37+LGDNq3Mixo8d/TP6JHEmypMmTKEXSe/KvpcuXMGPKnEmz&#10;pYZYvsKFoxat0Jw6Hz7wseSnDwB//v4pXcq0qdOnUKP6AwDA37+rWLNq3cq1q1etUc4BIEDgn9mz&#10;aNOqXcv2bL16T/7JnUu3rt27eP8x+ce3r9++P378G0y4sOHDg8eR+8e4sePG4ebw6eSqcidLeeZE&#10;i/aNmy4OP0Jr4LBLHAgQfDqtSsU6Vac80b59ixYtjyZXq3Kv0qSpk29Nmjq5cmVpTp48ljQpt5Qn&#10;zxxq4XT9m069+j8m/7Jr3849uzlzUe7t/+Pnr/y/8+jTq1/P/jy9J//iy59Pv779+/Gf0PvHv79/&#10;gP8EDiRY0OBBhAkVCmTyz+FDiBElTqRY0aE9J/80buTY0eNHkCFDopPyz+RJlClVrmTZ8qQ5Kv9k&#10;zqRZ0+ZNnDKZ/OPZ0+dPoEGF/lP35N9RpEmVLmXaFCmDBvXq/aNa1epVrFm1bv3H5N9XsGHFjiVb&#10;1ixYJv/UrmXb1u1buGrtOflX1+5dvHn17uVrV4MubtyoFZpTJ0+JEn00aboEwJ+/f5ElT6Zc2fJl&#10;zP4AAPD3z/Nn0KFFjyZdOjSTcgAkSPjX2vVr2LFlz3ZdrhyVf7l17+bd2/fvf0z+DSde3P/4ceTJ&#10;h0tJ98/5c+gaNHyro8lVKuypVmmqEy1cOF+xOMTyxY3bt2/UxrRowcfS+zyFCnH7V/9HuHB5Oq1K&#10;1T8VwFWdOmni06nTqlWuOmnKkycaxIjRCkWj9i0cN26x/nHs+I/Jv5AiR5IsafIkypBTzv1r6fIl&#10;zJgyZ9Js+cTev5w6d/Ls6fMn0KBC/zH5Z/Qo0qRKlzJtavSek39Sp1KtavUq1qxZ00X55/Ur2LBi&#10;x5It+xWdlH9q17Jt6/YtXLVM/tGta/du3R8/OPDV8O8v4MCA/TX5Z/gw4sSKFzM+LKGBOXP/JlOu&#10;bPky5sya/zH55/kz6NCiR5MmPW4Kagn//1azbu36Nex/UZjQrt2kiZMmTnY7eeLkCfDgUZ5EKR5F&#10;gpMoUpZLmTKFCnQq46aTI1fuuoQcGrZvT6Dhuy5d3L5RKzQnRAgyevjoAeDP37/48ufTr2//Pn5/&#10;AAD4++cf4D+BAwkWNHgQYUKBTJ4AmDLlX0SJEylWtHhRohQp6P519PgRZEiRI+09+XcSZUqVK//9&#10;cKkrHDWZ1L5xi/UP578mvLj19OWLwz+h/3784BatDh9LS5nyqRMt2rdw3MJ9K1RoTp08aEqUmDEj&#10;A5IkPHg8ceKkSRMma5k8eBDhwQMKEHpAEPHhQwgWLvjG8FuDxgxAgQKVEXPYzDPFwYTk/7B37569&#10;Jv8oV7Z8GXNmzZspS0n3D3Ro0aNJlzZ9GrQTe/9Yt3b9GnZs2bNp1/7H5F9u3bt59/b9G3hufk3+&#10;FTd+HHly5cuZM1cX5V906dOpV7d+Hbt0dVH+dff+HXx48eO7O7H3D3169evZt3f/j8k/+fPp17d/&#10;H//8Jw2kSPkH8J/AgQQLGjyIMCGTfwwbOvznzx+/ifvu3bNnb8oUcv86evwIEiSTfyRLmjyJMuVJ&#10;J/f+uXwJM6ZMmVLQ/buJMyfOHxxi+fLFLdy3CNakSYtWKKnSaNQETZCTIQMaPn76APDn75/WrVy7&#10;ev0KNqw/AAD8/TuLNq3atWzbuk3Lr/9JAwDp0v27izev3r18++Jt0mScv3+ECxs+jDhx4nNS/jl+&#10;DDmy5Mk/Kv/goCtctEKFRswpFO0bN26xNPw7jVrXt0J1+Ljmk6cQtW+0w3HTFa5QoTyWLNFo0yZP&#10;NG6xfvw7/u/Hv38/fmjQwIFDLA4cuFGLVkfTqlWkSKX6/n1VJz91ClGjFq3QnPXRon3zxeHHv/n0&#10;nvy7jz+//v38+/sH+O/fk3r/DB5EmFDhQoYNDTa590/iRIoVLV7EmFHjxn9M/n0EGVLkSJIlTX70&#10;1+TfSpYtXb6EGVOmzHpP/t3EmVPnTp49feKs9+TfUKJFjR5FmnRolHT/nD6FGlXqVKr//5j8w5pV&#10;61auXb1mHeeACZN/Zc2eRZtW7Vq2/5j8gxtX7ly65cpR+ZdX795//vz647dv3717TP4dRpxY8WLG&#10;ip3Y+xdZ8mTK/35c1pBZQwIOnRXo+BdadOgfpX9o4KDLFzdu36LNqVMnT54WEWRo0mRJ924+Z87Q&#10;0KTpEgB//v4dR55c+XLmzZ37AwDA3z/q1a1fx55d+3br6KQEAPBP/Hjy5c2fR3+eyT/27d2/hx9f&#10;/r9x5f7dx59fv/4f/WMB/FbHkqtVBl1pSqjwQ546cwoVohYu1r+KFjX4CkeNWrSO1MLp0sWBQ6xY&#10;3KJFK1To26wIEcJ9o0btW7hwvmJp//j378cPbtR+Uvv2LRw3bt/q8OFjqZOrVU5XdcpTh4+lqnz4&#10;5KlT6Nu3WP++gj035R/ZsmbPok2rdi1ZJ/v+wY0rdy7dunbvwm2y7x/fvn7/Ag4seDDhwv+Y/Eus&#10;eDHjxo4fQ1bc5B/lypYvY86sefNme07+gQ4tejTp0qZPh97X5B/r1q5fw44tm/UUc/9u486tezfv&#10;3v+a+PP3bzjx4saPI0/+Dx2DBg3+QY8ufTr16tav/2Pybzv37t6/gw+/PV2Uf+b//dAQK5au9u59&#10;wecmX76v+rrux+LAQcO//v4BPqn3j2DBHxo0cFC4kIMGhxxixdKly5cvXUMU/Pi3kf/jvx8aNMTS&#10;pcuXL27cvkUrNKcOHz6aOrlaNZPmzFeYMLXQpKkPAH/+/gUVOpRoUaNHkfoDAMDfP6dPoUaVOpVq&#10;VahTmhBwECXKEydNmIQVG7ZJ2SdRpEwZR46cOXTr6N3z5+9fXbt37TL5t5dvX79/Aff98YNDrFgP&#10;6v1TvJhx438cdIWjVmjOnDp5LGlytbkTnzx8QPPJAyJPnULUqOn6t5p1a9evW/+Q/e+fhh49wn2j&#10;tjtcOA7/gP+LFctX8W9z+PCxZIlPnkJz5mhytYq6K1ea8lDzpStWrB8/NGj48Y98efNO7P1Tv559&#10;e/fv4cf/54/JP/v38efXv59/f/v/AM9N+UewoMGDCBMqXMiw4b8m/P5JnEixosWLGDNKZPKvo8eP&#10;IEOKHEmS5D0n/1KqXMmypcuXMFcy+Uezps2bOHPqpMnkn8+fQIMKHUr035Rz/5IqXcq0qdOnSvcR&#10;cODgn9WrWLNq3cq16z8m/8KKHUu2rNmz/34ogNBBli5dvriF+0YtWrRCc+ro3at3TqFC0ahR+0b4&#10;W7hw3Hzp4sAhSrp/kH/80MAhli5f3LiF+/aNmmfP38L5iqVBw79zTdT9W83634/XGmL5CkctWrRC&#10;dfLwsaRJk6tVqVKtcuWqk6ZOnTRt2kTiw5o+APz5+0e9uvXr2LNr3+4PAAB//8KL/x9Pvrz58+jH&#10;O0EHgMC/9/Djy59Pv778e/ec/NvPv79/gP8EDiRYUCAHDuGiRRMRzpcvDv8kTqT4T4MGbtLg4MH0&#10;50+bNGJwkSNJZYqUKE9UMonyz+VLmDFlzoypIZy0OSBAzClEjduPf0GFDv3HoZAlV65SkWK6ytVT&#10;V50s5ZkzJ1q4b9/CceOmS8M/sGHFhm3i799ZtGnVrmXb1u2/e03+zaVb1+5dvHn1zi1H5d9fwIEF&#10;DyZc2PBhxP+a7PvX2PFjyJElT6bcmMk/zJk1b+bc2fPnz/uc/CNd2vRp1KlVrzbN5N9r2LFlz6Zd&#10;+zWTf7l17+bd2/fvf+am/CNe3P/4ceTJlRsf4MDBP+jRpU+nXt369X9M/m3n3t37d/Dcf2jgwCFW&#10;LF26fN26FS7cN2rUohWaM6dOHj759eepM6cQwEJzBs4pFC0atW/cfMVKkECDhgYaNMSK5YtbOGrR&#10;5sypk4cPyJAg89QpOacQNSLcfPnS5dKXL27cwoX7Ri0azkJ1+FjS5FOTJUt88hDNw8eSJU1Kl14C&#10;4M/fv6hSp1KtavUqVn8AAPj75/Ur2K/87NFLh86cOXLjpkiJ4uRtEyZy5zJp4uQJXilTxpEzd+5c&#10;OibjADD5Z/gw4sSKFzNOjA6dlH+SJ1OubPky5n9M/nHu7Pkz6NCiOY8j9+806tT/qlf/+8HhtS5u&#10;1OrwsWSJDx89cESI+OaLw7/gwocPj1WID59OrpYz78RnDjVfGjT8+PHvOvbs2rUz+ef9O/jw4seT&#10;L++d3pN/6tezb+/+Pfz46sk5MWfffrn85PbvH+cfIBWBAqcULCgFYcIoCxc+cejQSUSJTppUtFgx&#10;QhONTZx0fPLR3z+RI0mWNHkSZUqRTP61dPkSZkyZM2nS9MfkX06dO3n29PkT6E4m/4gWNXoUaVKl&#10;RJn8c/oUalSpU6n+UxflX1atW7l29fp1awAGDP6VNXsWbVq1a9n+a+LP3z+5c+nWtXtXA4dYunxx&#10;8xvu261A1KhFi1ZoTp08efhY/7KkCXJkTZYo8+GTp86cQoWiUQvnKxYHDrp8EQn3DTW1QnPy8NGk&#10;yVVsV500abLEJ0+eOnN4FyokIho1at/CfaMWDXmhOXXyNM/DB7olPtOp57GkSZMrV50saerUyZWr&#10;VKUA+PP3D3169evZt3f/3h8AAP7+1bd/H39+/fv532cCsAkAKv8KGjyIMKHChQjHjSP3L6LEiRQr&#10;Wrz4j8m/jRw7evz478cPDSR//DuJMqWUdP9aunwJ85+GWLG4fSs0pw4fPppc+ezEh0+hcLFyRIny&#10;L6nSpUybatAVjppUauF8xfrxL6vWrVy7bmXyL6zYsWTLmj2LNiw6Kf/aun0LN/+u3Ll0244j9y+v&#10;3r18+/r9CzhwXib/Chs+jDix4sWMGxtm8i+y5MmUK1u+jDkzk3+cO3v+DDq06NGemfw7jTq16tWs&#10;W59usu+f7Nm0a9u+jfseE3r06t3bx8/fv+HEixs/jtz4gAgRokh5Dj269OlSpkyRMmWKFClTukuR&#10;MiW8+PFTJNy79y+9+vXs27PXoCGWLm7fqEWLVmhOnRQpLPkHaMmSJoIEO3VylVBhJ4adNFnikydP&#10;HYpzCkWjxo2bLl9EvlGLFm1OnTp5+Fiy1MnVylUtV7myVKfQzELRoomglpNatEJzfM6pEzTP0KF8&#10;+OSpM2cOH02dOrlaFXWVK6r/VFddRQXAn79/Xb1+BRtW7Fiy/gAA8PdP7Vq2bd2+hRt3rT0nDgCo&#10;+5dX716+ff3+5RslSrp/hQ0fRpxY8eJ7Tv49hhxZ8mTIPyz/w5xZ878m+/59Bq3B1zdq0aIVmlOo&#10;0Jw6rS25SkVKdqpUrjTlKVTom65/5qZM+Rdc+PDgHDj48sUt3Ddqzb9x4/BP+nTq1a1fp87k33bu&#10;3b1/Bx9e/HZzU/6dR59e/Xr27d2fp1Lu33z69e3fx59f//75TP4B/CdwIMGCBg8iTKhQIJN/Dh9C&#10;jChxIsWKFpn8y6hxI8eOHj+C3MjkH8mSJk+iTKmS5BN6/17CjClzJs2a/5j8/8upcyfPnj5/7mwg&#10;dN2/okaPIk2qdCnTJ/Xq/YuagAPVDhp+/MuqdavWH7W4UaM2J48lTZ1WrUqlNpGWVW5XuXLVyRVd&#10;V500WcqrVy+fPHMKRQssmNo3X7446OrBjVq0aIXm1KmThw8fS65WpVql2ZUmPnUKRQtNjZoIaqZN&#10;f0udOlqhOa5fz6nDx5ImTZ1crSIlarcoUqlSrUolnBSpUQD8+funfDnz5s6fQ4/uDwAAf/+uY8+u&#10;fTv37t6xm5sSAMC/8ubPo0+vfv35HxwoUOig4R/9+vZ/4P+nfz///v4B/ksn5V9BgwcRJlS4sCCT&#10;fw9/xIrF7Ru1OpY6dXLlqv8Tnzx8QPLRtCpVyVSrOlniM2fON27hbjFjxk0Xh383ceLUpetbNJ/f&#10;YsX6N5RoUaNHkSZl8o9pU6dPoUaVOpUpuXH/sGbVupVrV69fsU45949sWbNn0aZVu5YtWSb/4MaV&#10;O5duXbt38cZl8o9vX79/AQcWPJhwBCmHESeeMkWKlCmPIUemQmXKFCpUpmSmsplzZyrjQFMZF+Ff&#10;adOnUadWvbq0FHT/YMeWPZt2bdv/mPzTvZt3b9+/gfNm0qABuX/HkSdXvpx5c+cUPHjQwCGWLl/c&#10;sPvSFUvDjx//wIf/90NXuEJ5LFnS5MrVKvfvVyVi04m+JvuW8uSpk4ePJU3/ADUJFGiJj8E8debM&#10;KcQwWjRq3yJGFFFoTp48fCxp6tRplUePmvLUqTOnUDRq38KF48YtXBFr0WIWKjRnTp2bdfLo3KmT&#10;jyVNmjq5WpUqFSlSokSRIpWqqdNSAPz5+0e1qtWrWLNq3eoPAAB//8KKHUu2rNmzaMVKQQcgwL+3&#10;cOPKnUu37lsNsXz56tHDV6x/gAP/06DLl2FfujT8+/fjB4dYkGNx4KDhx7/LP3500DXLx49/oEOL&#10;Hk26NGgOunzp0sWNG5FwhfLIzlMnWrQ5efjw0dSptyZXwF114jOnTp08fPLMoRYtWh5LllqQIRON&#10;W6x/2LNr3869u/fv35n8/xtPvrz58+jTqx8/rty/9/Djy59Pv77991LQ/dvPv79/gP8EDiRY0OBB&#10;hAaZ/GPY0OFDiBElTqTYkMk/jBk1buTY0eNHkEz+jSRZ0uRJlClVlmTyz+VLmDFlzqTpkkq5fzl1&#10;7uTZ0+fPf0z+DSVa1OhRpEmLRokQ4ck/qFGlTqVa1WrVHxogCBGiyxe3cN/EfgvHzddZtLp0xeLG&#10;7Ru1QnPm1KmTh48lvHg1aerUhoYrwK46WSJsSVMnxIg1WeKTp84cyJHrTK6Tx3KeOnXmFDLyZo8f&#10;P5o6uVqlyIKFFalXkGD9YUSRI0ZOzD6RQcYM3GjOtGnTyHemTKFMrVClav+Vq06aNFmypKmTK1er&#10;pKciVZ1UqlSrXLlCBcCfv3/hxY8nX978efT+AADw98/9e/jx5c+nX/99k3QAGPzj398/wH8CB/6L&#10;5YsbQl++Yv345/AhxIj/mDD5Z/EiRg0cNmr49+9HLF26fHELR63QnJRz6ESj9u1luCRD/tGsafMm&#10;TpvfCtXJ4zNPnaBCP+QpWidatFjU6lhylSoVKVKiSKWqmuqVpTpw+HDlmidPnTp5+PAxIU4ch39q&#10;//34weGthn9y59Kta/cu3rz/mPzr6/cv4MCCBxPuO8Xcv8SKFzNu7Pgx5MRR0v2rbPky5syaN3Pu&#10;XJnJv9CiR5Mubfo06tT/opn8a+36NezYsmfTrs3kH+7cunfz7u37t24m/4YTL278OPLkw8uN++f8&#10;OfTo0qdT/8fEn79/2rdz7+79O3jt5Ro0kPDvPPr06tezb6/+B4dYsYbQouWLG/78vvZzC/cN4Ddq&#10;hQrNMTinUKE5dfI05GPJkiaJEjt1alRjVUaNq1x19NixUydNmiyVLKlJUyeVKzVpsvSSj4xGrlat&#10;SiVKFClFNWqkWrXKVSdNmizx4WPJkiZNnTq5cvrUaSdXU1dVXQWjVStXnbh21dTJ1apUpMiKMksq&#10;VdpUq1AB8OfvX1y5c+nWtXsXrz8AAPz98/sXcGDBgwkX/stkHIAm/xg3/3b8GHJkyY/3NWnyD3Nm&#10;zZv/4eAQC3QsDrF8cTPNLdy3aKujUft2ZJaGWLF06eLwD3du3bg1cPhRyJIlTZb41DFuvNCcOXXi&#10;xDFRiFo4X7Goc/sWLY8lS51crfLu3ZWrTnwKffsWLty3b+C+teemS8M/+fPnm5vyD39+/fv59/cH&#10;kN+9evXopTtnrty4cVSmSInyxIlEJv8qWryIMaPGjRwrPnESJYqUkSOnTKGCksq4leRalntpLua5&#10;mehqoku3bp06ejzr1bN3L2jQJ+r+GT2KNKnSpUybOjXKxJ9Uqfz88ePnb98+fvu67ru3755YsfbK&#10;mjVbL61aevTq1aNHT/+d3Lnr1K1Lty6vhHTo+vY9B/icucHlzJUrR45cOXLkxjl+TCVy5CmUp0i5&#10;jDmK5s1POnuW8C+06NGkS5s+jXp0E3//Wrt+DTu27Nn/0En5hzu37t28e/v+96RevX/Eixs/jjy5&#10;cuL0HDj/Bz269OnUf3CIpcuXdu26YnHgoIEDh1jkY3HQ8OMHjxw5fvz7wSGWLl3cwn2jFi1/oTlz&#10;6uQByIePJU2dDB5EeNCVK1AsHDlatAhUJIoUQ4UyhUpjq1euPH50tSoVKZIlU7lytYqUKFGSXEoS&#10;JYpUKBcuSK1y1amTJp6dXK0CuirV0KGkjBpNtUqpUleuajhy5MpVJ03/mixZ0tSpkytXqVKREkUq&#10;1dhUq1alKgXAn79/bd2+hRtX7ly6/gAA8PdP716+ff3+BRx4L5MmAMb9Q5xY8WLGjR0nZvJP8uTJ&#10;/vzds0dvHTpz5sqR0wFhSJIkR44UIdJDNREiIoiMgD1CRIQRJk7czpAhkK0FCzz89hAkW7Zt1Arl&#10;4ZOcT6Fwsb4VKmQnDx9LltKkCVHomy8OP378+xeO2nhqhebUycPH0no+eeoUihaNG4d/9e3fx29/&#10;HLl//f0D/CdwIMGCBg8iLHjPyb+GDh9CjChxIsWGT+j9y6hxI8eOHj+CzOjE3r+SJk+iTKlyJcuW&#10;//wx+SdzJs2aNm/i/8ypcyaTfz5/Ag0qdCjRokaZ/EuqdCnTpk6fQl3qZN+/qlavYs2qdes/ek/+&#10;gQ0rdizZsmb/SUGH7h/btm7fwo0rl60/BgwI/Murd+9eDRxixdIl2Fc4aoXmzKmjeM6cQoWiQY5G&#10;7ds3X7F+/JuiQ4cGDhxi6fLlKxy1aHPm1KmTh4+l1pped3K1KhVtUqRS4V6lWzcoGKt+p0pFavjw&#10;VMZXIUeeihRzUc6fiyKVKhUpUdZFkSKVKtWq7qm+p1qxYpUrTZYs8eFjSVMnV6tSwYdPipSo+qJI&#10;kUq1apWrTv4BrhHox4+mTp1cJXTVqZOrVatSRUy1imIqi6UA+PP3j/9jR48fQYYUOdIfAAD+/qVU&#10;uZJlS5cvYf6jR+8JAwD1/uXUuZNnT58/dTL5N5RoUaNENcTyxe1btGhz6kSVGrVQHj6WLPGxQ+3W&#10;rW/fqEWjFu4bNbNno9Wpk4dtnULUqIXzxeFf3X+6uIUL943vtiLhwnHTpYtb4Vj/ECPmwO0bNWrR&#10;IH/jFivWP8uXMWfWnC7KP8+fQYcWPZp06X/2JkhgwqRJa9dRYEeRMpv2lClUcOMet5tcb3LlgJcz&#10;N/zcOXTHjzc59495c+fPoUeXPp15E37/sGfXvp17d+/fwf/z1+RfefPn0adXv559e/NM/sWXP59+&#10;ffv38edn8o9/f///AP8JHEiwoMGDCAc2iSKlYcMoEKM8mfjEiUWLTZw02ciRicePID1GYEKypEmT&#10;TZyodPLkSZQoUqbIpDJuHLly5cyZO4cOnRQpVP4JHUq0qNGjSIUSINAgilMpUKMqGJKkahIlWAEB&#10;QoIkg4oZYNHMWDOj7IwTGcSUCXTrlgIdCiD0mDVLly9u1ObkycPHkiVNrgIH7qTJUqfDrlIpVuyK&#10;z5w5dfLk4WPJEqcXrjKvWpUqFanPqVa5WrUqFSlRqFGTWs16darXqVatckWb9qpVqXKnWrVihatO&#10;moJbGq6pk/HjrlatSiWquShSpFJJJ0U91aIaNVKlWsW9uytXnTq5/3K1qryrTq5crUqVqhQAf/7+&#10;yZ9Pv779+/jz+wMAwN8/gP8EDiRY0OBBhAnJkRsnAMA/iBElTqRY0WJEf03+beTY0SPHHxo4xNLl&#10;yxe3cNSiFWI5p44lTZosWeLDx5KMM3361KmTJw8fS5Y0dXJVtGgnS3zqFKJGLZwvDv/++fIVbU6d&#10;OoXChfPgI9y3b+HCcdOl4d9ZtGnVrmXbFm05Kv/kzqVb1+5dvHnllhv3z+9fwIEFDyZc2C+Tf4kV&#10;L2bc2PFjyJETM/lX2fJlzJk1b+Zsmck/0KFFjyZd2vRp1KGb8PvX2vVr2LFlz6ZNm8k/3Ll17+bd&#10;2/dv3U/o/SNe3P/4ceTJlRNvcu/fc+jRpU+nXv2fOXNNzp1Dl27dOnX06tmzd+/ePn7+/P1j3979&#10;e/gFCjD4V99+fQ66fHHj9o0awGiF5tQpmIePJU0KF/rhU6fOnELRvnGryO0btWhl0KDJ40dTp5Cd&#10;NGnq5GoVylWuOmmyxIdPnTmFZtKMFq3QnDx5+Pjxo+mDJ0+bXKVKRSpVqlWpRIkiRSrVKldSpa5a&#10;lYoUVqyrtnJd5crVqrCrXJF11YkECTx56rBtWycPXLiWOrlalepuKlJ6RfHtK0pShAgxJJFKlWoV&#10;4lWuXHVy5WoVZMipJk8uBcCfv3+aN3Pu7Pkz6ND+AADw9+806tT/qlezbu36X5Qo6gAE+Gf7Nu7c&#10;unfzvk3vyb/gwocTLx5cgwZd4aLN4aNJU6fo0TVp4lNnTog9mjR16uTqO3hXnca7Kq8pT6Fv6rnF&#10;+ufevQYOGv7R/2duyr/8+vfz7+8f4D+BAwkWJEil3D+FCxk2dPgQYkSF48j9s3gRY0aNGzl2tMjk&#10;X0iRI0mWNHkSZcqQTP61dPkSZkyZM2m6ZPIPZ06dO3n29PkTaE4n9/4VNXoUaVKlS5kyZfIPalSp&#10;U6lWtXpVahR0/7h29foVbFixXJ/U+3cWbVq1a9m2/UeP3pN/c+nWtXsXb965BAg4uPcPcOAfHHRx&#10;CxeOWrRCc+o0/87Dx5ImTZ0oU9ZkKU+eOdGiFZpTB3SePHz4aNLUaYUrV51Ya+q0KtUq2a5crVrl&#10;CnfuTp1cuVqValVw4cJdsTHuatUqV506rSJFKtWqVa46abLUyZWrVatcdfLeSZMl8Zo6dXK1ipQo&#10;9aJItU+VatUqNmws5ZlDjVq0OXXy5KkDsE6dPJY6uTp4cBUpUqIaiiIFMVWqFakqkrqYKuOqThxd&#10;eezUSZOmTq5SlQLgz9+/lSxbunwJM6ZMfwAA+PuHM6fOnTx7+vz5jwmTdAAa/DuKNKnSpUljcQtH&#10;LVqhqYWiffPlK5aOcf+6ev3q9QcHXdy4hTvLLZYGDb6+FeLTyf+V3LmuNGnKU6iQCGnU+vb99i2c&#10;YMHUokmTVoeP4jxz5lDjxuGf5MmU/1Ep9y+z5s2cO3v+DDpzlHX/Sps+jTq16tWsS08x9y+27Nm0&#10;a9u+jTs2k3+8e/v+DTy48OHEeTP5hzy58uXMmzt/npzJv+nUq1u/jj279u3Un9T7Bz68+PHky5s/&#10;f57Jv/Xs27t/Dz++/PZTzv27jz+//v38+98HGCXdP4IFDR5EmFDhP3/+mvyDGFHiRIoVLUKMEKHB&#10;uX8dPXLw9S3anDl18vCx1MmVq1UtXb101amTJkt86tSJVqgOH0uafHbq5Eqo0BWuVqUiRSoVKVKp&#10;Uq2CGtXVVKr/q6xeXeWqkyWulvjkyaNGDY1OZS3lyWNJrSU+fPLMyWOp09xOmuxqsmRJU6dVqVKt&#10;Ahw41eDBq1y96tSJjQ1LjR3z4WNJUyfKrlZdxuzKVSpSojyLIhU69IpUq0ybduWqkyY+rS29hv1a&#10;UydUAPz5+5db927evX3/Bu4PAAB//4wfR55c+XLmzf8xYTIFgJN/1a1fx35dQyxdvr59K5THUidX&#10;q8x3slRHfZ0TZAxR48aNwz/6HMKFizanTp08fPwD5MOnDjVfvmJxCxdtTp48ljRpspSnDkVLnVas&#10;yqhxlStNmizVqcNnJJ88eewUovbtWzhfGv7BjCnzX5R0/27i/8ypcyfPnj5vNrn3byjRokaPIk2q&#10;dKgUdP+eQo0qdSrVqlafMvmndSvXrl6/gg0rViuTf2bPok2rdi3btmeZ/Isrdy7dunbv4s0rN4q6&#10;f37/Ag4seDDhwoWZ/EuseDHjxo4fQ15Mpdy/ypYvY86seXNlKef+gQ4tejTp0qZDM/mnejXr1q5f&#10;w1bdpEkDKv9u69JViE8nV6t+A3flqlMnS3zyzClEjVq4WP84fKtTx1Kn6tZdYXfVabsmEpa+g9ck&#10;frymTuY1oe/kahV7V6408Ymfp06dOdQK5bGECVMIS3kAFvpGjSC1aNEKJZyTh48lTZo6uXLVqVOq&#10;VKREiSKVav9Vx46uQLpaNXKkK1dsZliyxMeSJU2dXK2SuSoVKZukUuVMRYonz1SpSJFKNXSFq06a&#10;kCK1xMeSJqeW+PDJMzUPH0uaPAHw5+9fV69fwYYVO5asPwAA/P1Tu5ZtW7dv4cbl16QJEwDl/uXV&#10;u1fvD13hokWbk8eSJsOG+dSpw8eSJU2dIGvSxCcEtHC6NGj4t1kXtTp1+FgSzadOnTmFon1T/Y2b&#10;rli6vkWLVoh2oWjfvnH7VuiDJU2aXLlaNdxV8U585lDz5YvDj3/PoUeXHt3JvX/XsWfXvp17d+/X&#10;mfwTP558efPn0acfH0XdP/fv4ceXP59+ffdM/uXXv59/f///AP8JHEiwoMGD/5j8W8iwocOHECNK&#10;ZMjkn8WLGDNq3Mixo8eLUtD9G0mypMmTKFOqVMnkn8uXMGPKnEmzJsxx5P7p3Mmzp8+fQHVSKfev&#10;qNGjSJMqXWqUyb+nUKNKnUq16tMpUxo4+cfVl686rkiJGiuKVCpXfKLNWVuImi8OcH19K1SHj6W7&#10;lvhY2mtJk9+/mix94EPYkmFLmhJbspQnDx9NnVZJTpVqlStNmvhYssSnTrRo3HyJjqVL1whNrlKn&#10;7qSJj2vXljTJnj3b1apVpHKnSrWqt+9VroILX0U8E4xOmiwp19TJ1apU0FORmk4qlfVVq1Kt2r7d&#10;VSc/fPiA/8CTp3yd83MK1VnPvs6c9+/r1IEDwJ+/f/jz69/Pv79/gP8EDhzoDwAAf/8ULmTY0OFD&#10;iBHRSZFCAIC9fxk1bswYK1y0OXz4dFpV0pUlS9F+/GPJUkMsX7506eLA5N9NnDfDRZszp06ePHXm&#10;RIs2h4+mTkmTarKUZ863b740/KNa9Z89Jxx8+aJWx5ImTZYs8SE75xsHDv/UrmXb1i2Tf3HlzqVb&#10;1+5dvHKZ/OPb1+9fwIEFD+7rxN4/xIkVL2bc2PFjxEz+TaZc2fJlzJk1b57M5N9n0KFFjyZd2jRo&#10;Jv9Ur2bd2vVr2LFlr55y7t9t3Ll17+bd27fvJv7+DSde3P/4ceTJlRMnN+7fc+jRpU+nXv05uXH/&#10;tG/n3t37d/DbmfwjX978efTp1ZM/cIBCgm/fos2ZY8lVKlKkUqVyxacOwDmFohH8posDt2/fos3J&#10;k4ePJk2dJnbSZOkiRkt+NpLwY8mSppAiRXYq6WoVSlea8uSxpElTJ1edOmmyZIlPnjpzLLlyNQFU&#10;qEyf+vSBk4ePJU2aOjFl6srVqlWpSFGlmirVKleatnZy5bUTWFdiXa0quyoVWlJq17J14UKLlkSJ&#10;FNGNVClSJEqq/PDJ43fOnGjUvoULxy3cN2qKFX9r/I0aZMjTAPjz9+8y5syaN3Pu7NkfAAAMGkSQ&#10;wMSJkyf/UqiMK3fuXDp69vj9q237Nu7cuqeYMxcAwL/gwocP5+Ar3Lfk4Xz9a+78OXTnTP5Rr26d&#10;ugZdvsJ9606t0Jw64uvMKRSN2jdu3GL9+MfB17dv0aKZQRKNGrVv4XT56t8foC4NP/4VNHgQYUKD&#10;TP41dPgQYkSJEyk6ZPIPY0aNGzl29PgxY5N9/0iWNHkSZUqVK//5a/IPZkyZM2nWtHkTJ0wm/3j2&#10;9PkTaFChQ3sy+XcUaVKlS5k2dfoUKZVy/6hWtXoVa1atW7c24fcPbFixY8mWNXs2rDkq/9i2dfsW&#10;bly5bM1N+XcXb169e/n2xevE3j/BgwkXNnz4nwZdunyF/6NWqE6aNA0O+LF82ZIlPnbqdO6cB3To&#10;OYXs1KmzJ08fS5Y0tdbkh0/s2Hn48LGkSVMnGLBcddKkyZKmTp1crTKeKtWqVa5cdbLEp070OnPm&#10;1OGjqVN27a5WrXqxylUnTXzIa+q0KlUqUqnYt0+1ypWrVanor1rlSpMlS3z4WPIP0JIlTZ1crUpF&#10;ipSohQtJOSSVKhWpiakSaUmVipTGjaIkeRTlyhKfPHnmUOMWS4NKDrF0ueTDR5MmPoWo2fwWLpw3&#10;AP78/fsJNKjQoUSLGvUHAIC/f0ybOn0KNarUp/vqrTtHrkmTKFSkRHkC1kkTJmQlmD0bQYKECGzb&#10;RmjQwP8BAwJ0BwwIgDeAgAYA+vr9CzhwXwGECRuoICCxgAo5OAhZAhkQEiTaevVKgOOf5s2cO3v+&#10;3JnJv9GkS5s+jTq16tH7mvx7DTu27Nm0a9uG3cTfv928e/v+DTy48H/3nPw7jjy58uXMmzt/fpzJ&#10;v+nUq1u/jj27dupM/nn/Dj68+PHky5v/Tm7cv/Xs27t/Dz++fPlO7v27jz+//v38+/sH+E/guSn/&#10;DB5EmFDhQoYG0Un5F1HiRIoVLV6UKAXdP44dPX4ECTKWr3DRos3hY6mTK5YOCqxaRUrUTFKpXLnq&#10;lFOTJT49e+bho8nVKqJFV7ly1clVJ02aVq1KFTXVKlf/VWOAWuWqUydXq7y6WhV2VSc+dQoVovaN&#10;G7U6efJY0uRq1apUdeuSwkvqBapOllylAhyY1ODBqVKxYvXq02JMnTq5WhXZ1eROmixfttTJ1SpS&#10;nT2LkhRa1GhSqUynWkRjVSrWpEiJgg07laU8deYUKkSNW6wf/3z/ptYpVapVrvgUCufLVywNPxIA&#10;8Ofv33Tq1a1fx55duz8AAPz9Ax9e/Hjy5c2f/8eEib9/7d2/hx9f/nz68jlw+DaHjyZXq/wDdNWp&#10;k6aClvzwmUMtXDhfsTRw4KBBw7+KFi9W9OePyb+OHj+CDCnyoz9/9uidKzduypQoT5o0kSBTQoQI&#10;DW7i/8ypc2dOCg5+MmDggAFRAkaPDhhAgECBAQUGEIg6gABVBg2uRogggUmTrk6eRJEyZawEcuXM&#10;nTuHbu05dG7RnYsrN645c+fM4c1bbi/fveT+AgY8hcm4woYPj6OieLHiKVSmQIYsZQplylIuY74c&#10;RUqUzp47P4kS5UmUJ08iPEmt+omT1q5fN2nipIkTJ01u427CpAkTJk2YAA8eXAITCRIiSEiufHkE&#10;CRGeQ48OvUGE6g2uY8fuoIGD7g0cgHfAgIEDBubPM2jQgAADAgQYEGBAYD79+vQHEBhAgMCAAQQA&#10;DhA4kGDBAQECDAgwIMCAAA8bDAgwkWJFiwEECAgQQP9AAI8eAQgIMFJAAAECAgAAIIClAAAvYQ5w&#10;AIAmTQEAcOYUAIBnT58/gfoc4ABAUaNHkR4VAEBAAKdPBwQYMJVqgQEDGjggwIArgwYOGjhoMJZs&#10;WbNkHaRNy4AtWwIEHBAgNZduqlWrXHXqpMlSnkLUwoUrxKfTqlWpECdetdiVq1WkREUWRSrVqk6X&#10;Xdlo5MrVKs+iJD0i1akTnzpzwmmIFevbnDyv+cTW1MnVKtuucLvqpElTiz+rSAUPLoo4cVKpVnXq&#10;pIk58040GjXS1KmTK+vXrXfSvt1VKu+pSIVPNX78qk6aLFnys6eEH0vvNcXXZClPnjmFolH7xo1b&#10;LA3/AP8JHKiBW7RCCKNR8/Xjn8OH/gD48/evosWLGDNq3MjRHwAA/v6JHEmypMmTKFP+Y8Lkn8uX&#10;MGPKnEmzJk0NGnxRq2NJU6efmvJ8i6VBw49/SJMqXcpU6bp1Uf5JnUq1qtWrWLNq3cq16hN1/8KK&#10;HUu2rNmzaMc2sfevrdu3cOPKnUu3rt276qL828u3r9+/gAP/Y/KvsOHDiBMrXsy4sWEn9v5Jnky5&#10;suXLmDNrvszkn+fPoEOLHk26tOnT/5j8W826tevVUaKs+0e7tu3buHPX3tekyb/fwIMLH048OBNy&#10;5Pz9W868ufPmHHz5ojYnTx5LrlKR2k6KAIFU4MOn/yJFPpV5V5ryRKNGrY4lTZpWiZovqb4oUqRS&#10;6SfFn1QqgKs6dVqVymAiFokYLWRDQ0WGMickIlEyREESjEo0GjlxwoSJECFDtoABo0UJlBHOdFqV&#10;ihQpUTFJpUrlyhKfPDnzWNLkypUNR45WuepU1GhRTZ1WLV3latUqUqQkTSXlymonTXzy1Jkzp1Ah&#10;EdGojSX7LRw3tL50xeKgQcM/uHH/aYilyy4HDv/07uXrD4A/f/8EDyZc2PBhxIn9AQDg799jyJEl&#10;T6Zc2bI/Jkz+bebc2fNn0KFFj/6nQVe4aHPm5OGjydUq2K46WaoTLlasH/907+bdezc5cuP+DSde&#10;3P/4ceTJlS9n3tx4E37/pE+nXt36dezZq/tjwgTdP/DhxY8nX978efTpz9eL8M/9e/jx5c+n/y/C&#10;vn3/9O/n398/wH8CBxIsaPDgQSf3/jFs6PAhxIgSJ1KMyOQfxowaN3Ls6PEjyJD/mPwrafIkyntO&#10;/rFs6fIlzJgvmfyrafMmzpw6d9Zssu8f0KBCgfoqNGdOtGh8NGmy1GnVKlKiJFGlioBBpVGitpJK&#10;lYoUKVGiSJFNtapTJ018+LgSJUnSo7iPJJEitaqTpU6uOnVylUoU4FSpXqlIkedwHj6dXLnqpEkT&#10;nznfYsUKF65QHk2dXK3q7Opzp9CaOpHupEnTGjf/pESxFiVJkqhUnTppyhOtkCVXrlatcqWJRps2&#10;nVytSmXcOKnkypenIkVKlCRJokhp0lSIWjhfumJxj/VAA3gNP378K2/+PPr06tf7A+DP37/48ufT&#10;r2//Pn5/AAD4++cf4D+BAwkWNHiQYCxf4cJRoxYNIrUiwIBp+HcRY0aNGzlu5KCLW8iQvmJxMMlB&#10;w49/K1m2ZBkrXLRCMwtFoxaOwz+dO3n29BklSrp/Q4kWNXoUaVKlS5k2NcrkX1SpU6lWtXoVa9Zy&#10;Uf519foVbFixY8mWNTuWyT+1a9m2dfsW7j8n9+79s3sXb169e/n29fuvyb5/gwkXNnwYcWLFixEz&#10;//n3GHJkyZMpV7Z8GfM/Jv84d/b82V+Tf6NJlzZ9GrVpJv9Yt3b9GnZs2ayj0Pt3+za3Opo69fa9&#10;ipQo4aQ6uUolSpQk5ZJEkSKFoMEWUaRWrXJ13VUnV646abLEJ88c8Xk6pRIlCb0kUaJIpXIvSpSk&#10;R/Pni0q1ypWrTjTOaFoFkJRAUqs6ddKkyVIePq5SiRIlKaIkURRJkUq1ypVGjatWuUqVSlEMUaJS&#10;rVrlqpOlPHXqFJqjyZVMV500abKU4swZV6Qk+RQlapWroa46Ge3katWqVKlISXr0SFKqVJa+cfiH&#10;NSuTf1y7+uO37949e/XoqUuHDt05c+XGUXk7Rf+KlChPnNhtgjdvXiYA/Pn7Bziw4MGECxs+7A8A&#10;AH//Gjt+DDmyZMexvn2bw0dTJ1ecO2myVIcIN26+SvvSxYHDj3+sW7t+Dfvfj1i+woWLNqdOnt11&#10;qMX6/ZvDv+HEixs/jjz5vx8amjf/8c8cFSr/qlu/jj279u3cu3v/np3Jv/Hky5s/jz69+vXl791r&#10;8i++/Pn069u/jz+/fvlM/vkH+E/gQIIFDR40yMSfv38NHT6EGFHiRIoV/zXh90/jRo4dPX4EGVLk&#10;Ryb/TJ5EmVLlSpYtXb7814TfP5o1bd5k8k/nTp49ff7syeTfUKJFjR5FmnQoDwUcvvFx5WpVKqr/&#10;VEVJkkSqkyVLq0RJeiRJlChSrizxsQMHDooGKPLkKVSoDh9LfOrcrTOnUKE6nTqtWpVqlatUqUiJ&#10;QkxKMalUq1Z1WrUqFSlRpEitWuVqU4lOlurUifbNV7Q6lix1WiVK0mpJoiRJEhVbNqlUq1y56uRq&#10;1apUvXu7UnOCz/A8c+rkyWPJkiY+eZzn4ROdjybqMv5o8sNHux/ufPLk4eNHU6dVpEiJkpRelCtX&#10;hbhp+Bdf/nz685n8w59f/37+/f8B9AfAn79/Bg8iTKhwIcOG/gAA8PdvIsWKFi9ipPgjVixqc/Lw&#10;4ZMnT51o33xRiKVSJYcf/17ChPlj5r+aNm/e/4zFLVw4atEK1ckjNE8hbrE4cPinVOmPpv+eQo0q&#10;dSrUHxo0cOCgyxdXX7E0aOCgYOy/smbPok2rdi3btm7fovXX5B/dunbv4s2rdy/fvOQioPsneDDh&#10;woYPI06seDGTf44fQ44seTLlf0z+Yc6seTPnzp4/g87cZN+/0qZPo06tejXr1qqZ/Istezbt2rZv&#10;486t+58Te/9+Aw8unMm/4saPI0+uHHmTff+eQ48ufbr0Hz80YM/OIVasWbYKWVqVKhUpUaJWdUqf&#10;flWq9qlIkUqVihT9VK5cdcq/pkGITqkAihIoSdIjg48kiVK4SpMmS3w0kZL0iCJFUaRSpXLVSf/T&#10;qlSkQJJKRYokqVSnXuSZU6hQnU6kREmSOVOSKEk3RZHSmYrnKp+rXAXt1MmVq05H+URL08JV0zxz&#10;8mjS1KmTpjx1sGbFOmdOIRVtOoXtpIlPnULUwoX7NkfTqlRv37qylGfOHGrcNPzTu5dvX75N/P0T&#10;PJhwYcOH/QHw5+9fY8ePIUeWPJmyPwAA/P3TvJlzZ8+f//0Q/Y/0vx+xfHFTzc3XrAb/YMeWDVsD&#10;h1i3b2v48Y93b9//OISLNmdOnjx8NCXXxCdPnTzP6xSi9i0cN266OPz7p4FDdw4afmgQr+FfefPn&#10;0ac3/4QevX/v4ceXP59+ffv38eeXX+/JP///AP8JHEiwoMGDCBMqJEiO3L+HECM+3MfE3r+LGDNq&#10;3Mixo0eOTP6JHEmypMmTKP8x+ceypcuXMGPKnEmzZZN9/3Lq3Mmzp8+fQIPylHCO3r+jSJMqXcq0&#10;qdOnUP9FSfevqtWrWJn828q1q9evYL0+ofevrNmzZn+o1aCBA4dYcHXp8sWNW7i71KJF47NqlSIM&#10;XLhgGTzYypfDX6yIcuWqUydLeerMKVSnDh8/mjq5WrVqUQMErTqJ7uRqFSlJqCWJEiVJkihRkh7J&#10;FrVqlatOr1yt2s2bFKlVq/ikSvXKEp/jeEzU4aNJ0ypSoiRJl/RIkqhUq7KvcuWqkyZL4DV1/3Ll&#10;qlMnTZYs5akTLRq1PJ0mXZAkaVWhaIXm6C/0Ldw3gN++USP4jVq0aIVOpOiTZ87DQtTmdEqVStTF&#10;VXwsbcxTZw61cOF8xdLwz+RJlClROrH3z+VLmDFlzvQHwJ+/fzl17uTZ0+dPoP4AAPD3z+hRpEmV&#10;Gv0R69s3atGofePmy1c4atEKzeE6pxA1ZrN+/PhX1uxZtGnVluVWiI8mTa5WrXKlSZMlvHg7dXK1&#10;yu8qV6468SnETVe4cNSiRaP2zZcvXRw0/KNc2fJlzP+Y+PP3z/Nn0KFFjyZd2vRp1KHPSfnX2vVr&#10;2LFlz6ZdW7aUc/907+bd+58UKVH+DSde3P/4ceTJlQ/n1+Tfc+jRpU+nXv0fk3/ZtW/n3t37d/Dh&#10;tTfZ98/8efTp1a9n3/58lHL/5P+75+/fffz59e/n398/wH8CBxIsaPDgPynn/jFs6PAhk38SJ1Ks&#10;aPFixSnn/nHsqIEDh1ixfPkK9+0btUJ8XK1KlYqUKEmiVnXqRErSo0dduHDx4oJUqqBBRUl6ZPSR&#10;qFSpRDFNtaqTn0LcuEWbU8eSpk6dPjUooMlPp06uVqVKReosKVGiJEl69EiSqLik5qZypUlTJ1d6&#10;9WrKM+dvoW/hvhHmtg1EJ1KiFosiJUoUqcirXFGm3MkS5sx86swpVGfVqlSpOtX5NmeOpVX/q1yN&#10;iOWaQ6zYsrl9oxbtdjRq4aIVKjRnjIo6dQoVmlMnDx8+derk4eM8T7RovnRx+Gf9Ovbs2rNPOffv&#10;O/jw4seT9wfAn79/6tezb+/+Pfz4/gAA8PfvPv78+vfzv68BoK9v36LNqVMnT8I6c6IpofXjxz+J&#10;EylWtHhxooZwhQrx6eQqVciQq1x10nTSkiU+ljRp6vSykyaZlvjkqTOnUCFq4bjpisUBKFANP/4V&#10;NXrUKJN/S5k2dfoUalSpU6lWhUqO3D+tW7l29foVbFixX6Oo+3cWbVq1as9F+fcWbly5c+nWrXvP&#10;yT+9e/n29fsX8D8m/wgXNnwYcWLFixkX/3Zy719kyZMpV7ZcGV0TJhIkSKGSbp29f//oOfl3GnVq&#10;1atZt3b9Gnbs1FTK/bN9G3duJv949/b9G3jw3+TIJUigKxy1QssLzcmjqdMqUqQkPeJyHfsjUalE&#10;SfIuSVR4UqRMRVhxnkX69C5gwHARw0WMGvNp2KAxI0Mg/YEAiREDEA2aMw0KaDqoqdOrVakkPXoo&#10;KqJEUZKwYJFkyVKdPHnq8LFkSZMmS3nqWLKkyZVKV506uRplQZIoUqRSreqkyZJOPnzy+PRZ6JtQ&#10;at++haOmaRWppaRcRdOg4cePf1T/MfmHNasGDbG4RZsDdk4hbr64fYsWrdCYE9G4hQsXrf9QoTl1&#10;5sz59uOf3r18+/r965fcuH+ECxs+jDixPwD+/P17DDmy5MmUK1v2BwCAv3+cO3v+DLrzD126vkUr&#10;NKfOnDmFqHGL9eOfbNlM/GnQ4OtbtDl5+Pj+nadOnTnRvvnS8C/5vx8aODjX8C+69H8/OMS6zuHH&#10;Dw0cYsXS5Ss8t0KF+Ghy5aqTpvWa+Myh9u0btUJz6swpVCgatXCx/vkH+E/gQIL/mPxDmFDhQoYN&#10;HT6EGFFiQynn/l3EmFHjRo4dPX7k6OTeP5IlTZ5E+Y9clCj/XL6EGVPmTJox6z35l1PnTp49ff78&#10;x+TfUKJFjR5FmlTpUqJN7v2DGlXqVKr/VakyufdP61auXb1+BRtW7FiyZbeOI/dP7Vq2bZvw4/dP&#10;7ly6de3WjRWrUCdSW2KkSrVKlCTCjwwflpRKMSlRokg9ThV51SpXlVetSpU51aoVpEiJAg2alChJ&#10;pUWRQo16lSY+cwrNgV1H9uw6BAjU6ZRKt+5VvVe5ctXJEh9Lljq5WrXKlSZNeaJx88UtXLhveTqt&#10;SpWd1PZUqzp1sqRpRadOlizVmZN+TqFC0aiFi/VP/vx/GsKFi1ZIfzRu3P4B/PdPA7dwBnX9+8fk&#10;H8N/P3yFC0ctGjUO/y7G4vZtoy9fHMSZsJNnZJ1o3H78S6lyJcuWLl+qTBflH82aNm/i/8zpD4A/&#10;f/9+Ag0qdCjRokb9AQAwhZw5dOvq1bvn7x/VqlVjhQv3beu2aF69Ugv77Zu3bro4/PinVi0FXd++&#10;FarDx1KnunY1WcrLJ0+dOdR06frx74eGwoY1/PineDHjxo5//ODAIYEGXd++RZujuQ7nOdG4/fgn&#10;ejTp0qX3NfmnejXr1q5fw44tezbt102aPHnipAnvJkx+Aw8u/HeT4k2cPHkSJYqUJ1KkTIk+hQp1&#10;KuOuXydHrhx3c+bOnUOHLh0Tf//Oo0+vfr36e0ym/Isvfz79+vbv/6P35B///v4B/hM4kGBBgwaZ&#10;/FO4kGFDhw8hRpS40Mm9fxcxZtS4kf8jRwn+/oUUOZJkSZMnUaZUuZJlyHJU/sWUOZOmBCdOnjjR&#10;2YRnEyY/gQal0KPHiA8kkCL98KLEixUwYLhwEaNGDRcuYpAilYprKlKiwIoiRSpV2VSk0KJNtVaU&#10;KEU1RIlK5cpVJ7upRImStFeSKFKkUrnqxCdPYT58LCV25WpVAQeXOq2SvCpVKledOq0StVlUqlSd&#10;NIW2lCfPHGq+/v379s3SKlKSJIkSpSlPHTtzChWKVkgEtXDcuPnS9eNfcePHkf/jwEGXrlj/oEfn&#10;ECuWBg3/sP9j8o97d+/cOcQS/+Nf+R8/OOzq4UtXggT//umiNp9aOA7/8OfXv59/f/7/AO85+Uew&#10;oMGDBv3ds7cOHbpy5KhEAeDP37+LGDNq3Mixo0d/AAD4+0eypMmTKPv9W8mS5b0mTf7JnEmTZodg&#10;2AQJAsSzzIYNKIIeGOqAgYOjRxsoVRqhAYUGUKM6mOqAAQECA7IOCBBAAICvAAQACBBgwIACBBw0&#10;iMCESRMnUaRQIUeuHLp19e758/evr9+/6aL8G0y4sOHDiBMrXsy4MeIm9/5Jnky5suXLlpv4+8e5&#10;s+fPoEOLHk36X5N9/1KrXs26tevX/57Q+0e7tu3buHPrdnLv3r/fwIMLH068uPHj/5zY+8e8ufPn&#10;0KNLn+7cH5N/2LNnpydl3L/v4MOL/x9Pvrz58+j/oZPyr7379/CZ/JtPvz79WHXqWEoliQsXgKJE&#10;5dHkatXBg6lSkWLIMNXDVIsW1UiVatWqVKlIbdyYyuPHj6tSiSJJUlEMUaRIrVqlKc8cTalSiZJU&#10;U5IoUaRcaeLDx9JPTZ1cuVpVFEGDNp2UdtLU1BIfPnmiFYpGjRu3WL64hePmy1ctDf/EjiVb1iyT&#10;f2nVrmW71t8+e+rQoTtXjsqUKE6cNGESIYIDAoEHBAjQAMBhxIkRBwggIECAARUkEyAQwcFlBw00&#10;R2jQucGDCKFDSyDNxMmTJ1KmkDun7t49f/9k/5MiJV26KP907+bd2/dvJv+ED/cHwP+fv3/JlS9n&#10;3tz5c+j+AADw98/6dezZtW+/bm7KlH//fmggX/7HP/TpNXCLVqeOH02u5MvvZClPHfx15swpFI0a&#10;QGoCv3HzxSNBgn8KFzJs6PAhxIj+mjT5Z/EixowaN3K86M+evXXmyE2REiGCkyZMJERoGaEBzJgy&#10;Z8KM0OAmzpwOdu5kwIAAAwJCGzj5Z/Qo0qRKlypl8u8p1KhSp1KtavXqUyb/tnLt6vUr2LBbn9T7&#10;Z/Ys2rRq17J1Ys/ev7hy59Kta/cu3rz/nNj75/cv4MCCBxMGHIUJlXL06P1r7NhxE3X/JlP+x+Qf&#10;5syaN3Pu7PkzaNDqovwrbfo0aib//1azbv3jx79/4cLl0eRqFe5VnfhY6uRqFXDgiyysWGFhBfLk&#10;E1YwX/HiBYkVJF7AcGHdRYwaNWxw586GDSNGNFqsSrXKlStNeaLxSZWKFPz4pFZ10uRqFSlSovaL&#10;IpUKYKpVLCY0cNAAoQMGDhg0JEBgQcQECVBUPAEIo7NcCezx8+fvX0iRI0mWNGmSyT+VK1m2dPkS&#10;ZsyWUtD9s3kTZ06dO3c6cWLvX1ChQ4kWNRqUyT+lS/0B8OfvX1SpU6lWtXoVqz8AAPz98/oVbFix&#10;Y79KQYfuX1q1a9n+08CN2pw5fDS5WrUqVapVrjR16qRJk6U8hb5x06Xrxw8NsSjo/3Ici8OPf5Mp&#10;V7Z8GXNmy/WePPn3GXRo0aNJlzb9mQmTf6tZt3b9GnZs2f/27WtA4F9u3bt59/bdm8k/4cOJFzd+&#10;HHly5cKZ/HP+HPo/Jv7+Vbd+HXv2607u/fP+HXx48ePJO7Fn71969evZt3f/Hn78f0/q/bN/H39+&#10;/fv5m5sCcIo9Jvv+GTyI8B+Tdf8aOnwYJYq6fxQrWryIMaPGjRwz1nPyL6TIkSSb8OP3L2VKDRp8&#10;UauTh4/MPHn4WNKEM+cqUjx7JrLhylUnV65WGV3lylWnpUw1Oe0E1ZXUqVI7abLEJ08ePh86ebVk&#10;Kc8cank6dXKVipQoUmxTrUpFSv+UXFGkJEkSRYpUqlUFGMDSpMlSnjnRCkej9i2cL12xYmngoEHD&#10;v8mUK1u+jDmzZib/Onv+DDq06NGkQZMb9y+16tWsW7t2PWWKuX+0a9u+jTu3vydM/vn+7Q+AP3//&#10;ihs/jjy58uXM/QEA4O+f9OnUq1vXgP2f9u3/IGTLFq0On/HjLZm3xCdPnjqFon3zpUsXtTl5+Gi6&#10;fz9PtG/hwlEDOCfPwDp15hwsNIIatW/cYmn4F1HiRIoVLV6kmC5KlH8dPX4EGVLkSJL//DVp8k/l&#10;SpYtXb6EGfNfunQNGvzDmVPnTp49eTL5F1ToUKJFjR5FmjQok39NnT6F2tRfOXv/Tazy+5dV69at&#10;Tfb9AxtW7FiyZc06sWfv31q2bd2+hRtX7tx/Tuz9w5tX716+ff2amzLl32DChQ0fLnxPggR6/xw/&#10;hhxZ8mTKlS1P5tfk32bOnT07uXfvm6ZUoiSdFuVK9WpXnVxrgq3JUp5C4WLF0kVtzpkUmnz/1mTJ&#10;Ep88dYwfz8NHUydXrlY9X+WqUydLfCxd16SpE4lOmrx/t8SnTh1LrlytWuXK1apUqUiJgi/qERf6&#10;kiRxeTSKwQBLlvgArFOIWjhu3HzpihWLA0MNP/5BjChxIkRu3DStWqWpkC5d/z6CDCly5JN6/06i&#10;TKlyJcuWLlOui/JvJs2aNm/i/8SJDp2Ufz5/Ag0q9Oe5Jk3ORWEiody/pk39AfDn7x/VqlavYs2q&#10;das/AAD8/QsrdizZsmI1cEir4YcuItGizakjd26dOXMKFYoWjdq3cL50xYrFQUOscNEKFZpTZ3Gd&#10;OXMKUfvGTRdlXbE01HvybzPnzp4/gw4tevO5KVP+oU6tejXr1q5f/6P35Mm/2rZv486tezfvf+TI&#10;NWDybzjx4saPIz/O5B/z5s6fQ48ufTp15kz+Yc+ufTv37UyaPHlizp+/J0ycODkXwd+/9u7fw48v&#10;f76Te/f+4c+vfz///v4B/hM4kGDBgk7s/VO4kGFDhw8hnpsy5V9FixcxZtS48f8JvX8f/01psu9f&#10;SZMnUaZUuZJlSSb/YMaU+U8XtTlzTowYoUTDP58//2ngMJSDhn9HkR79oYFDrFi6fPlypiRcuG/U&#10;Cs2pkydPHa9fvebJY0lTJ7OdNKW1tNbVqlSk4KZa4cpVKlJ3SaVKtWpVp1WpSD3CgsWKFS6SUrly&#10;1YmxpTl58vDxYylDAxQoon0L50tXrFgafvwTPZp0adOnUadOTaXcP9evYceWPZt2bdj8mvzTvZt3&#10;b9+/f69bF+VfcePHkSdP3kTCOCdS/kWP7g+AP3//sGfXvp17d+/f/QEA4O9fefPn0adXX55fk3/v&#10;4cd//4NDrFi+uIX7Ro0/tW//AMNx8xUrFgcN/xIqXMiwHJV/ECNKnEixosWLEMlp/Mexo8ePIEOK&#10;HPkvnRQp/1KqXMmypcuXMP9FidLgyb+bOHPq3MlzJ5N/QIMKHUq0qNGjSP/5Y/KvqdOnUKNKnUq1&#10;qtWqTvbt+8e1q9evYMOKHUv2nxN7/9KqXcu2rdu35qZM+Ue3rt27ePPqxetvHJN/gAMLHky4sOHD&#10;gJn8W7xYgy5fvjhw+Ef5XxR16v5p3syZcyxdoH2J1hWLA4dYvnxx+0ZNkBFDhurk4WOptiVNmjrp&#10;3t1JkyU+loJrGk58eCdXq1KlIgWjkihRpKKTkkRdEqlUq1ZJ2i6JVKc8ljp1/3LlSlMeaty4hVvP&#10;rQIDBkE4+PpWqH79OYWiUaMWzhcHgP8EDvynQRc3bt+oRWPYkNo3brH+TaRY0eLFieeYSIkS5clH&#10;JyGbMCFZkokTJ/9UrmTZ0uXLlUz+zaRZ0+ZNnDn/MfnX0+dPoEGF/uMXgcnRKfvq8QPgz98/qFGl&#10;TqVa1epVfwAA+PvX1etXsGHFdj035d9ZtGnV/tPAQRe3cN++UaP7LRw3bro4/PjX1+/fv1PO/SNc&#10;2PBhxIkVLyY8rly5f5ElT6Zc2fJlzP/IjRv3z/Nn0KFFjyZd+h8TJg7G/WPd2vVr2LFf33Pyz/Zt&#10;3Ll17+bd2/e/fU3+DSde3P/4ceTJlS9nvrwJP37/pE+nXt36dezZtf9rcu/fd/DhxY8nX978dyb/&#10;1K9n3979e/VN9u37V/+flHHj/v2T8M8/wH8CBxIsaPAgwn9M/jFs6PChFHTo/lH894MDB13cwlGb&#10;w4ePpk4iNVmyxIdPnjqFokWj9g0cNCNz5tTJw8eSpk6dXKUi5TMV0FSrVrnSZNTVqlWplpJq2lQU&#10;1BiKREl69IiLlaxYtmKRRMoVHz5zqPkKl8cSWj5zuHH48eMf3H/+HDgYII2Pq1R697rSNGdOuFga&#10;/nGIFUtXLA0aYvnyFe4btWjRClEuRC2crh8//nHu7Pkz6HpP/pEubfq06XX/L5jw++f6NezYsmUz&#10;+Wf7Nu7cunfz/sfkH/DgwocTL268XAQA/vz9a+78OfTo0qdT9wcAgL9/2rdz7+79u/Yp5/6RL2/+&#10;PPr06teTd2LvH/z48ufTr2//Pvwn9Oj96+8f4D+BAwkWNHgQIcEp5sz9c/gQYkSJEylW/NeggQN0&#10;/zh29PgRZMiP9J78M3kSZUqVK1m2dPmv3pN/M2nWtHkTZ06dO3nuZOLP3z+hQ4kWNXoUaVKl/5rc&#10;+/cUalSpU6lWtfqUyT+tW7l29foV7Nd7UZgwabLuX1q1a9m2dduWyT+5c+nWpVKu3D+9/zj48sXN&#10;F7dv1KJFm8OnkyvFrjpp/3L8WJMlPmlKWLKkqZOrVatSpSJFKlXoVaNXuVqVCnVq1alWrUolCrao&#10;GzZEPbL9SNQqV6t4k5L0O1UqS4W++Yr148c/5cuZK6dCpYEGPpo6Ve+kyRKfOtGiUZvjp5Mr8a46&#10;WcoTLVw4XT/+/fuhQQOHWPM5/PjxD39+/PWYkPMPkFy5gebMSZBQjt6/hQwbOnz4hN6/iRQrWrx4&#10;0cm+ff86evwIMqRIkU32/TuJMqXKlSxZ1pMAwJ+/fzRr2ryJM6fOnf4AAPD3L6jQoUSLGg3qZN+/&#10;pUz//fjBQRe3qVN9WbWqSxeHH/+6ev0KNuw/Jv7+mT2LNq3atWzbmnViz//ev7l069q9izev3n9R&#10;0qX7Bziw4MGECxs+/M+BAwL2/jl+DDmy5MmSm+z7hzmz5s2cO3v+DPofk3+kS5s+jTq16tWsW7Nu&#10;4s/fv9m0a9u+jTu37t3/nOz7Bzy48OHEiTuhQi55ueXmzJ17ji56uunr0qlLhz07Oib/unv/Dj68&#10;+PHg0zEph/6Jkynl7Nn7Bz++/PnxuXGbw4eEq1X8O1kCmCfPnGgFC1I7QohQHT6aNFnKE7HOnDx8&#10;LFrikzHPxjx8+GjqFFIkpxKWLPnR5CoVKZapUq1a5WrVqlSiJEkSRYpUqlWpfPpcFXSVq1RFV6Ra&#10;JenRI0mu+PCxFFWTJUv/fPLkqVNnTrRvvnxx+BdWLAddZWP9+OHAwZ05c+rUyRO3zhy6dfhY4pNH&#10;bxoQcwpR48Ztwz/ChX9o0NDhxz/GjR0/fszEn79/lS1fxpzZ8r16L178Ax1a9GjSoaWgQ/dP9WrW&#10;rV2/fh0l3T/atW3fxp1btz8A/vz9Ax5c+HDixY0f9wcAgL9/zZ0/hx5denMm/6xfx/7vhwYNHDR8&#10;//FP/Hjy5c2f/8fk33r27d2/hx9fPnsm/+zfx59f/37+/e8DbLJv37+CBg8iTKhwIcN/DBgQ+Cdx&#10;IsWKFi9eZPJvI8eOHj+CDCly5EYm/06iTKlyJcuWLl/CfNnEn79/Nm/i/8ypcyfPnj7/Ndn3byjR&#10;okaPHm3C7x/Tpk6fQoXahN+/qlavYs2qdStXq/6aNDH3byzZsmbHhguXp9MKVanevl3VyZImTZ1c&#10;rVpVw5EjV500AQZsabAlTZ06uUqs2FUnV45ddYrsytWpF65cdcrcyRXnVZ5XpRIlWhQpUqJIoU6V&#10;apUrTa79+OmUSpKkRxYmSZIkSlQnadS+AacmzZAcOW+OHx/UzJmzWQvIjaMyZYoUKU+eOGmiPQKB&#10;f969a9DAIZau8uVjdUiQQAOEWLE0/Isvfz79+vbpM/mnfz///v4B/hM4kKBAJv8QJvTnb1/Dfffs&#10;1ZNIj566dFEwnjNXjv/cOCofp0iREuVJSSdOmjRx4qQJE5cvXU5gMpOJBCZNcDpx8o9nT58/gQbt&#10;6Q+AP3//kCZVupRpU6dP/QEAwISqEydPnkSZMq5cOXTo1tG7x+9fWbNny/pr8o9tW7dv2XKINZdD&#10;3VgcNPz494PvP79/AQf+x+RfYcOHESdWvJixYSb/IEeWPJlyZcuXIzP5t5lzZ8+fQYcWzZkBgwH/&#10;UKdWvZp1a9evXduz9+Rfbdu3cefWvZt3b99MmPwTPpx4cePHkf9j8o95c+fPoUeXPp15Oin/sGP3&#10;t90fP377wO+7N96evXvn0e+bIoFJe/fv4TNpwqSJv3/38efXv3+/OSn/AKVImUKQCpVxCMmRK1fO&#10;nDkpUv5JnEixokWL/pr828ixo8ePIP/p0hWOWrQ5eSxZ0sSyk6uXnfjYYOOqps1Vq1LpTMUiUShT&#10;plIJXeWqqKtOSEm4Wsq06dJOq0SJkkRVkihSpFKtSuXK1YsXfPho6kS2kyY+fPIUCheOWqFC0cKF&#10;86VLF7dweMMR+fYtnC9fsX78G0y4MGFyDST8W8y48WJ+Tf5Jnky5suXLmCf7Y/Kvs+fPoEOLHv25&#10;3pN/qFOrXs26tevXqMc1+Ue7Nu0mTZjo3r27SRMnT55EkTKFyjhy5MqZO2euublz6dTRA+DP37/r&#10;2LNr3869u3d/AAD4//tHvrz58+jT/0vHQwMHDrp8cQv3jRq1aIXm1Kljx04dgHXmGIpWkBq1b+F8&#10;xYoF5N9DiBEl1nNyjx69dOfKlRs3booUKU+eNCHJxORJlCebOHHyJIoUmFSojCNnzia6dOqY1Ktn&#10;z969ffz8Df1X1OhRpEmVLi3K5N9TqFGlTqVa1SrUBg0G/OPa1etXsGHFjhVbr96Tf2nVrmXb1u1b&#10;uHHlMmHyz+5dvHn17uX7j8k/wIEFDyZc2PBhwOik/GPc2PFjyJDJjftX2fJlzJk1b+bcuTM6Kf9E&#10;jyZd2vRpJv9Ur2bd2jVrX9Tm8NGkqZMr3Lk7abKUp06hQtSoiZHBx/+SJU2dOq1KRYqUKFGSpIsS&#10;pYVFqlWuOnXSZMmSnw9+/HRylYrUefSi1KuX1P4RF/iPRKXq5OfDhzz589SZMycawDyuVrmyZKmQ&#10;JUt5vn3j8E9DrG+FCs0ZYSjaN126NPzr6PEjyAYOzv0rafIkypQqV7JUWW7cv5gyZ9KsafOmTSpU&#10;zP3r6fMn0KBChw5l8u8o0qRKlzJtqtQfAH/+/lGtavUq1qxat/oDAMDfv7Bix5Ita/YflXL/1q79&#10;wUFXuHDfqH0Lp0uDhn969/Lt6/ev3nJU/hEubPgw4sSKFxPm1+Qf5MiSJ1OubPlyZCb/NnPu7Pkz&#10;6NCb/e3bd+8evXT/6MxRiRCBwL/YsmfTrm37Nu7b6tRF+ef7N/DgwocTL278OBMm/5Yzb+78OfTo&#10;/pr8q279Ovbs2rdzr35uyr/w4seTL1/eHJV/6tezb+/+Pfz48uXTe/LvPv78+vfz7+8f4D+BAjlE&#10;izZBU0JLdepw46DLF7dw4b5FK1SnTp48fPikaVEnTx4+ljR1cnVyVSqVqVatctUJpqtVM2muSpWK&#10;VE6dO1OREiVK0qNHkiykSrWqkyZLfJj6sfQ0z5w50b6Fs8oNKzddvubM4cNnTjQ+lizVOZLgX1q1&#10;a9m2dTDgX1y5c+nWtXsXr91zU/719fsXcGDBgwVToVLuX2LFixk3/3b8+DGTf5MpV7Z8GXNmy/4A&#10;+PP3D3Ro0aNJlzZ92h8AAP7+tXb9GnZs2f+c2Pt3G3du3bt59/Z9Wwq6f8OJFzd+HHly5cPRSfn3&#10;HHp06dOpV7f+nF+Tf9u5d/f+HXx48dvTNTD/D3169f6iRGHShN8/+fPp17d/n74/ckz4S5AAUMq/&#10;gQQLGjyIMKHChQyZMPkHMaLEiRQrWvzX5J/GjRw7evwIMqRGc1P+mTyJMqVKleem/HsJM6bMmTRr&#10;2rx5056Tfzx7+vwJNKjQoTx/cIgViwOHBxpi+Qr37Ru1aIXq5Lmap04dPn40ee30iUQnTZosmbXE&#10;J08ePpo6uXWrKf+uq1WpUpEiJSovqb2i+ooiBViUYFGPHnHhsoXFqk6dNGmyZImP5DpzClmegzna&#10;N26F5niWxo3Dv9GkS0tJ9y+16tWsW59rECHCv9m0a9u+jTu3btvppPz7DTy48OHEiw9vgnzdv+XM&#10;mzt/Dj169Cb+/lm/jj279u3csfsD4M/fv/Hky5s/jz69en8AAPj7Bz++/Pn06/9j8i+//v38+/sH&#10;+E/gQIIFCzbZ90/hQoYNHT6EGFEhlXL/LF7EmFHjRo4dLdJ78k/kSJIlTZ5EmVLkuAYNmPyDGdOf&#10;BH7/bN4sR+XfTp49ff706cSJv39Fjf4jl/TfUqZNnT6FGlXqVKr/TJj8w5pV61auXb3+Y/JP7Fiy&#10;Zc2eRZtW7Lkp/9y+hRtXrlx0EqRI+ffPH5N/ff3+BRxY8GDChf/6a/JP8WLGjR0/htw4Vjhqc+bk&#10;sdRJsyZNJeJE88XBl69v1AoVmlNHdZ05c/Lw4WPJkqYVrl69ctXJEh8+lixp0mTJEh9LxTW5WpVK&#10;eSpSzUU9h/5c0nQuXB5NihBBiyhSrjppAg/ekiU+fPLMKUStUJ48fPjkmUNNly4OP/7dx5//PpVy&#10;//wD/CdwIMGCBCM4cFDuH8OGDh9CjChxokN6T/5hzKhxI8eOHjP6Y8LkH8mSJk+iTKlyZUkn9v7B&#10;jClzJs2aNmX6/wPgz9+/nj5/Ag0qdChRfwAA+PundCnTpk6f/mPybyrVqlavYs2qlSqTf16/gg0r&#10;dizZsl+f1Pundi3btm7fwo2r9tyUf3bv4s2rdy/fvnajRIgQ5R/hf/z4MfmneLFiJv8eQ44sebJk&#10;Jv7+Yc6cmQoVc/8+gw4tejTp0qZPo2bC5B/r1q5fw44t+x+Tf7Zv486tezfv3rbPTfknfDjx4saP&#10;Iyfur0mUdevMMZFAhRx16uXIYc+efRz37t65Uxknngr58uanTKFCZYqEf+7fw48vf758DbrCUaNW&#10;qE4eS5oAdurkalXBVa5cvcgzJ1o4Xbo0/Pj3g4MuXb7CfaNWaP/OnDp18nzgY4kkHz555hQqNIdl&#10;HZd1+FjqtCoVKVKicIqStFOSKFGSsATFwkWSqFQ1athY5cpVJ02aLFniMzVPnjpzCkX7Fi6cL6++&#10;YmnQ8I9sWbNmzVH5t5ZtW7dv1zZoEOBfXbt38ebVu5fvXXtO/gUWPJhwYcOHA6OTwuRfY8ePIUeW&#10;PJny4yjp/mXWvJlzZ8+fN/sD4M/fP9OnUadWvZp1a38AAPj7N5t2bdu3cdN78o93b9+/gQcXPrw3&#10;k3/HkSdXvpx5c+fImfyTPp16devXsWefPo7cP+/fwYcXP558ee9MIkSQQO9fe/fv4ft7woTJFH//&#10;8OfXv/8fE3v/AO39G0iw4EB16pj8W8iwocOHECNKnEhRgoR/GDNq3Mixo8d/TP6JHEmypMmTKFOK&#10;PDfln8uXMGPKnEmzpksq5v7p3Mmzp8+fQIP+Y/KvqNGjSJMq/cEhllNd3L5FmzOnTp48derM2cq1&#10;EDVqD2Jp+Ee2LNkfHDjE8sUt3DURIpoJGvRmTp06cwpFoxauL7dv36jNGZzHkqZOrlatSiVKFKlU&#10;kEmJekSZsiRSq1x1atOGhKdOoDVp8sMnT546qOfMKUTtW7hwvnTF0vDjn+3buHP/Y/Kvt+/fwIP7&#10;TpeuQYN/yJMrX868ufPnyfc1+Ue9uvXr2LNrp97E37/v4MOL/x9Pvrx58VTK/VvPvr379/Djt/cH&#10;wJ+/f/jz69/Pv79/gP8EDhzoDwAAf/8ULmTY0OHDcuP+TaRY0eJFjBk1TqT35N9HkCFFjiRZ0iRI&#10;Jv9UrmTZ0uVLmDFXSkH3z+ZNnDl17uTZ02YDBw7S/SNa1OhRpETvqZsyRQITJ+P8rVvHBJ2/f1m1&#10;buX6z5+/Jv/EjiVb1uxZtGnVrmXC5N9buHHlzqVbl1+Tf3n17uXb1+9fwHnNTflX2PBhxIkVL2Zc&#10;uMm+f5ElT6Zc2fJlzP+Y/OPc2fNn0KFDa9BAjx4T1KmZNGHNhEmTJhGaMKFd27ZtCj1ETJjwYQKI&#10;CCNEiChS5P/IkSTJe/gKF61QnTp5+Fjq5CpVKlLZU6USJUrSo0eSSK1a1UmTJT7p+fjxUwKNJT7x&#10;89SZM6dQoWjRqH0Lx40bQF2xOPz4Z/AgwoQGmfxr6PAhxIgQJRAY9+8ixowaN3Ls6PEik38iR5Is&#10;afIkSpJM/rFs6fIlzJgyZ758Qu8fzpw6d/LkOY4cuX9ChxL1B8Cfv39KlzJt6vQp1Kj+AADw9+8q&#10;1qxat3KNku4f2LBix5Ita/Ys2HJU/rFt6/Yt3Lhy57Ld1+Qf3rx69/Lt6/dv3if1/hEubPgw4sSK&#10;FxNm4Pjev8iSJ1OubPky5sv37kVg4vmz5yZNnJAm/eR0lNT/UlZPoeKayrhx5GaTK1fOHG5z586h&#10;Q5fudzp16ugRr2fv+L19yvfx8+ePCZN/0qdTr279OvZ7Tv5x7+79O/jw4sdzPzflH/r06tezb+/+&#10;PXon+/7Rr2//Pv78+vf/Y/IP4D+BAwkWNHgQ4blzUv41dPgQYkMOEzX8CzeHjyVLmjp1cvXRVadO&#10;mj7wyZNnTrRv3HS11NUjHLVCefL46bQqFSlRoh55sUHplCtXbVp8SJOnTp0xgwQRGvMG6hs5U6nS&#10;KRSNGhEi38Jx4+ZLly4OGn78M3sWbdqzTP61dfsWbty4DQT8s3sXb169e/n2tcvkX2AnTpgUNnwY&#10;seEITBg3/2HCpElkyZMl/LN8GXNmzZs5d85Mxdw/0aNJlzZt2hwVKv9Yt3btD4A/f/9o17Z9G3du&#10;3bv9AQDg719w4cOJFzfe5F9y5cuZN3f+HHpyfgwGFACwbt0/fwQAnDv3D3x48ePJlzf/D52Uf+vZ&#10;t3f/Hn58+eyb+Pt3H39+/fv59/cP8N8/AgT/GTyIMKHChQwbNkSHTsq/iRQrWryIMaPGjRyZMPkH&#10;MqTIkSRLmvzH5J/KlSxbunwJM6ZKc1P+2byJM6fOnTx72nRy75/QoUSLGj2KNOk/Jv84cKNGLZrU&#10;QnOqFor2zVesf1y7ev36NV26KD80mP3x45/af+HmzOFjKf8un7mrSIm6myrVqr17SflN5eqDpcGW&#10;+NSJhhhxIT5sLLBgYQHSo8mSKotaZSnPnDmFonmORo3at3DcuIX7hpqa6tXUvn0Lx61HD126YnHQ&#10;8OPHv928e/v+zeSf8OHEixs3nq4Bg3/Mmzt/Dj269On/pDC5LkGCv3/cu3v/zp3Jv/Hky5s/jz69&#10;+vH+mjT5Bz++/Pn068NHJ+Wf/v38+/sH+E/gQH8A/Pn7l1DhQoYNHT6E6A8AAH//LF7EmFHjRib/&#10;PH4EGVLkSJIk0wEAQK7JOADk/r2EGVPmTJo1bVIp90/nTp49ff4EGnQnk39FjR5FmlTpUqZGCTz9&#10;F1XqVKr/Va1exYp13Dhy/7x+BRtW7FiyZc2a5dekyT+2bd2+hRtX7j8m/+zexZtX716+fe2em/JP&#10;8GDChQ0fRpxYsBN7/xw/hhxZ8mTKkzVo0EUkWh5LfPjMqcNH0+jRlvjUicaNG4d/PzTo4sbtG7Vo&#10;hebcnhPtm69cuY58o1ZoTh3ieSxp6pRceXJNzTWtSrWq0/Tpmizx4ZOnTiEiSpB8R2It3Phwviyt&#10;SpXKlatOnTTxqTNnTqFo38L50qUr1n5dsfwD5CCQQyxdBn0hTKhrYaxYDx5o0PBvIsWKFi9abLLv&#10;H8eOHj+CBCmBwJR/Jk+iTKlyJUuWTP7BjClzJs2YTfz5//uncyfPnj5/Ag36jwmTf0aPIk2qdKnR&#10;e07+QY0qdSpVqv4A+PP3byvXrl6/gg0r1h8AAP7+oU2rdi1btvuapENnjhy5cVOkRHnSZC+Tvn79&#10;OnESZfAUKuTMnTuXjp49fv8e7yMXAQAVevQASLC3z9+/zp4/gw4tejRpJ/b+oU6tejXr1q5fp2by&#10;bzbt2rZv486tmzYDAgT+AQ8ufDjx4saPH5ciJd2/5s6fQ48ufTr16tXvOXHybzv37t6/e/fnr8m/&#10;8ubPo0+vfj379v/OTfknfz79+vbv488vv8m9f/4B/hM4kGBBgwcREvzxg8ODWBxiceNGrdAcixfr&#10;ZJxTqP8QNW4cYvnixi3cN2rRCs1RuRIRIiOF5tTJw4ePJZt88vDhY0lTT589LQXNk6fQN6PhuHHz&#10;pYvDj39P/0VJ9+9HuHDRCmUtRI0aNw4cNPz4N5ZsWbNnyf5Qu5btPyZM/P2TO5duXbt2n9D7t5dv&#10;X79/AUcA4M/fP8OHESdWvDgxEyb/IEeWPJlyZclN7t37t5lzZ8+fQYcW/Y8Jk3+nUadWvZo1aib/&#10;YMeWPZs2bX8A/Pn7t5t3b9+/gQcX7g8AAH//kCdXvpw583JU/kWXPp16devX/xGIEsUfuQEBqPwT&#10;z+RfefPn0adXv569eSb/4MeXL9+fv3v36tFLh85cuXL/AMmNozJFSpQoT544acKkocOHDiM0mejk&#10;SRQpU6hQIUfO3Dl06dKpo2fv3j5/KP+pXMmypct/9howYPCvps2bOHPq3MmTpxMn9v4JHUq0qNGj&#10;SJMqVUrvyZN/UKNKnUp16r17Tv5p3cq1q9evYMOK/Xduyr+zaNOqXcu2rduzTfz9m0u3rt27ePPq&#10;/cckVjhq0QIH/qbrn+EfGjpw8OUrXLhvkMNJ5sbNV7hv36RFk0YNG7Yi0QoVmkN6Tp3Tc6JF+0at&#10;tWtq0QrJpkY7WrRvsf7p3s17yrl/wIHr4sbN148f/5IrX868ufPny5s0YeLkyZMoUrJPoTJuHDly&#10;5cyd/0OXLp26evXu7fPn75/79/Djy5//vl4DAgT+6d/Pv79/gP8EDiQokAmTfwkVLmTY0OHCJ/Xq&#10;/aNY0eJFjBk1YmTyz+NHkCFFjiTJ5N9JlClVrlzpD4A/f/9kzqRZ0+ZNnDn9AQDg799PoEGFDh0a&#10;Zd0/pEmVLmXatOk5AACkSPlX1eo/ek/+beXa1eu/Hz80cIgVi4MGDT/+rWXb1u3bf0z+zaVb1+5d&#10;vHn10r3n5N9fwIEFDyZc2PBfdA0iRPjX2PFjyJElT6ZM2YmTff80b+bc2fNn0KFFi14XJco/1KlV&#10;r2a9ul69J/9kz6Zd2/Zt3Ll1/zs35d9v4MGFDyde3P/47yb+/i1n3tz5c+g//k2nXt36Pw1EqBWa&#10;0937nELRolEL5yvcN2rUoq2PVmjOnDp27NSpU6gQtXC6YvHiVSQcwG8CBwoMx02XLg3/FjJs6PAh&#10;RHLj/lGsaPEixowaN2KMEiXdv5AiR5IsafIkypQimRAgEOUfzJgyZ9KsKbNcuXHjyEn45/Mn0KBC&#10;h0ZZt+4f0qRKlzJt6pQpk39Sp1KtavVqVSnp/nHt6vUr2LD//AHw5+8f2rRq17Jt6/atPwAA/P2r&#10;a/cu3rx5mfzr6/cv4MCC/dZjwgTAAAYE/jFu7LgclR8aOFCOFcsXZl+6Yuny5UuXrliiOfz4Z/o0&#10;6tT/qk/7a/LvNezYsmfTrm0bdroo/3bz7u37N/DgwnePa9Ckyb/kypczb+78OXToTZr4+2f9Ovbs&#10;2rdz7+7dOzopUv6RL2/+PPrz69ZF+ef+Pfz48ufTr2//37kp//bz7+8f4D+BAwkWNHiQYJN9/xg2&#10;dPgQokMNunz54sDhX0aN/374KsRHUyeRJDq5MmmykyZLeebMiRat0Jw6eWjmqZMHZx4+O/PksWOn&#10;ELVwuhIkaPLjhwalS3/8+PcUalSpU6lGRSflX1atW7l2zerP37579eipS5cO3b5/a9m2dbuWCRNz&#10;/+jWtXsXb169e/nabdAAwD/BgwkXNnwYMRN//xg3/3b8GHJkKejQ/bN8GXNmzZs5a2byD3Ro0aNJ&#10;lx5Nbtw/1atZt3b9+p8/AP78/bN9G3du3bt59/YHAIC/f8OJFzd+/DiTf8uZN3f+HHp06cylKOAQ&#10;S1d2X764cfPlS5cuX750xYql4V969evZt3dP78k/+fPp17d/H3/++eWo/PMP8J/AgQQLGjyIEGGU&#10;BlKk/HsIMaLEiRQrWrz4j8m/jRw7evwIMqTIkSSnTDn3L6XKlSxbrvTn78W/mTRr2ryJM6fOnTOZ&#10;/PsJNKjQoUSLGv3pxN6/pUybOn0K9SmHb3nyaHKF1dWqrStSef26apUrTZYs8cmDNk+dtWvz8HkL&#10;N//PHGrUvoXzpStWLA4/+v77+5fJv8GECxs+PLhJE3//Gjt+DDmy5MmQz035hzmz5s2Y+fGT8C+0&#10;6NGkS5s+jTr16CdPGkj5Bzu27Nm0a9P216Tev928e/v+DXzKuXP/ihs/jjy5cuXrmqhTR4+evX3/&#10;qlu/jj27duzopPz7Dj68+PHk//kD4M/fv/Xs27t/Dz++fH8AAPj7hz+//v389acDmC7KP4IFDR5E&#10;mFDhwoJN9mngEFGihn8VLV7EmFHjRovlqPwDGVLkSJIlTZ4MScXcP5YtXb6EGVPmTJYSGpQr90/n&#10;Tp49ff4E+qTeP6JFjR4tyuTfUqZNnT6FGlXqVKr/T56o+5dV61auXbsy+RdW7FiyZc2eRZv2H78m&#10;/9y+hRtX7ly6dd0+ofdP716+ff3+3ftD17c5fDRp6uSqkyZLjS190BRZsiU+efLUwTxHc505nT3X&#10;AR16TrRv38Jx86Ur1moOGn78gw2byT/atW3fxk07SpR1/3z/Bh5c+HDiwdNJ+Zdc+XLmze812Veu&#10;3D/q1a1fx55d+3buAxz8I0euXr1/5c2fR3+eHDkJTpowcSJBPrp/9e3fx59ff30q5coB/CdwIMGC&#10;Be9NcULuH8OGDv/Ve/JvIsWKFi9izEiRXpR/Hj+CDCly5D9/APz5+6dyJcuWLl/CjOkPAAB//27i&#10;/8ypc2fOKVPM/QsqdCjRokaPEv2hYemPf/+Y/IsqdSrVqlavYpUq5dy/rl6/gg0rdixZr1HU/Uur&#10;di3btm7fwk3boIEUKeXMnUOXTp26evbu7fP3bzDhwoYPE27i7x/jxo4fN2bybzLlypYvY86seTNn&#10;J07s/QstejTp0qWZ/EutejXr1q5fw479756Tf7Zv486tezfv3rajrPsnfDjx4saPIycezpKrVKlI&#10;rUi1qhMePBNkTCBTBw6cB3QKAQpUrdo3aubPm/8WLhw3br506YrFgYMGDf/u4//XZN+//v4B/hM4&#10;kKBAJ/b+JVS4kGFDhw8h/qv35F9FixcxZvxXjv/KP4//mtD7N5JkSZMnUaZUebIBgwj/YMacUu5f&#10;TZs3cdZM9+RfT3Lkxv0TOpRoUaP/zjVhsm/fP6f/xpEjZ+6JPybn/mX1J0XCvXv/wNZb949sWSb7&#10;9v1Tu1btPSf/4MaVO5duXbtx9zX5t5dvX79/Af/zB8Cfv3+HESdWvJhxY8f+AADw949yZcuXMVtu&#10;0sTfP8+fQYcWPZp06c9M/v3TEEuXLl+vdcWOpeFfbdu3cefWnduJvX+/gQcXPpx4cePAm+z7t5x5&#10;c+fPoUeXvpyBg337/mXXvp17d+/fwYf/x+RfefPn0adXv559e/dNmvD7N59+ffv37zP5t59/f///&#10;AP8JHEiwoMGDCAvac/KvocOHECNKnEixYZR1/zJq3Mixo8eNTZgw6TFmzBkYE2qgWsXyRScaE2TI&#10;YPOChB9LfHLmsSOmTLRo1IJS+0Y0XDhu3Hzp0hWLg4Z/UKNKhfqk3r+rWLNqxfqk3r+vYMOKHUu2&#10;rNl/+5r8W8u2rVu3T9L9m0u3rl26Us7928u3r9+/gAH7Y+LECZMGEf4pXvzPHJN/kCNL9vdkyr/L&#10;mC+XK0fln+fPoEOL/rcuyr/TqFOrXs16NT8mTOj9++ePChMmTdA1+ce7t+/fwIML983kn/HjyJMr&#10;X/7PHwB//v5Jn069uvXr2LP7AwDA37/v4MOL/x8fngmTf+jTq1/Pvr379/9+ePDgQ5ev+/d1cfjH&#10;v79/gP8EDiRY0OBBgUz+LWTY0OFDiBElNmTyz+JFjBk1buTY8SIBBv9EjiRZ0uRJlClV/rt3z8k/&#10;mDFlzqRZ0+ZNnDmZMPnX0+dPoEGF3qtXz97Ro/eU3tvXdB8/fk7o0dtXdd+9KFGc1Pv3j4kECfb+&#10;/fOX7t9ZtGnVnq3HJN3bt+vWqVunzi49vHnz1uNLz6+6denSoSN8zvA5c+bKlSPXmNw4Juj+TaZc&#10;2bJlDeEKFZrTOdq3WLH+EbG0ipQk1KRc5WHNus6cQtHmzKmjJ0+eOnN0F4rWTEm4cNy4+fKlK//W&#10;8Q4cNGj48ePfc+jRpU+PzoTJP+zZtW/n3t37d/D//DX5V978+fNMpkgYN+7fe/jx5cP352+KOX//&#10;9P+71+QfwH1N/hEkaI5JunT+/jFs+G9fvX3/Jk40F+UfRnIBIvzr6PEjyJAiO547N+UfypQqUz6R&#10;wOQlzJdS/tGsafMmzpw6d9I8J4UcOSr/hhItavQoUqRM/jFt6vQp1Kj//AHw5+8f1qxat3Lt6vWr&#10;PwAA/P0ra/Ys2rRm7Tlx8u8t3Lhy59Kt+/YHB126fPnSxUGDAgU8/hEubPgw4sSKFxdm8u8x5MiS&#10;J1OubDkyk3+aN3Pu7Pkz6NCbGRD4Z/o06tT/qlezbu36Hz16T/7Rrm37Nu7cunfz7s2Eyb/gwocT&#10;L278OPJ/T+jR++f8OfTo0v3Vu/fv+vV7T5gwoULFXLkm6Jj8K2/+PPr06tezp2LuH/z48ufD9xWt&#10;Dh9Lmvbv51MHYLRo3HrE+vEPYcJ/Pxg2/KGBA4dYE2NxsMhBw491Uf519PgRZEiRI0EyYfIPZUqV&#10;K1m2dPlS5T0J//7xc3KTyb966Pz5+/cT6D96TZpM+XcUaVKlS5kiXRflX1SpU//5a/IkigQqVP51&#10;9fr1q7kAEf6VNXsWbVq1ZdOlk/IPbly5cZ/U+3cXb169e/n29fv3X70n/wgX/ufPH5N7/xg3/3b8&#10;GDJkJ/b+VbZ8GXPmzP4iAPDn719o0aNJlzZ9GrU/AACYNHHyRMqUKePKnUtX7949f/949/ZNbty4&#10;f8OJFzd+HHly4hqYM//3XIqUc/+oV7d+HXt27dup+2vyD3x48ePJlzd/XjyTf+vZt3f/Hn58+ewd&#10;EPh3H39+/fv59/cP8J/AgQT/oUMn5Z/ChQwbOnwIMaLEiUyY/LuIMaPGjRw7evwXRZ26fyRLmjyJ&#10;MqVKe07+uXzpUsq4cf9q2ryJM6fOneTG/fsJNOg/bpZWkTqKNFWnOnWoxfoHVYMGXT18xdLwL6vW&#10;rVy7crXnZN8+fv7K/juLNq3atWzZMmHyL/+u3Ll069q9OzddOif/+u5r0uSf4MGEC9dj8oTJvXv/&#10;Gjt+DDmyZMn+mPy7jDmz5s2cM6MLEOGf6NGkS5s+LZoevSf/Wqc7d86c7HK0yzFZ9y+37t28e/v+&#10;zVvKkydOihs/3iQ5k3/Mmzv/t4/Jv+nUq1u/Xn3KuX/cu3v/Dj78OAD+/P07jz69+vXs27v3BwCA&#10;v3/069u/j7/+E3r0/vkH+E/gQIIFDR5EONDfvnv16DFhUs5cuXFUpkyREuWJE45NmHwEGbLJSCdP&#10;okiZQoXKuHLm0KVTp67ePX7+/t1UF+XfTp49ff4EGlQoT39M/h1FmlTpUqZNnR6t14DBP6r/Va1e&#10;xZpV61au/8yZo/JP7FiyZc2eRZtW7VomTP69hRtX7ly6de3+i5Iu3T++ff3+BRxY8D0n/wwfNmwu&#10;SpR/jR0/hhxZ8uRzU/5dxpw5Vjhu/zx/Bh0adBN//0yfRp1a9Wp/TP69hh1b9mzatWUzYfJP927e&#10;vX33XreuCZN05CRQoSLB3z/mzZ0zYfJP+nTq1a1fx55du3Qm/7x/Bx9e/Hjw6wI0+Jde/Xr27d2z&#10;p/IEXZN/9e3fx59f/37+9c8BZMIkyr+CBg8iTKjQ4D1y5Pj9Y/Jv4j8nTKSUo+dvYxNz/z6CDCly&#10;JEmS/gD48/dvJcuWLl/CjCnTHwAA/v7h/8ypcyfPnEz+AQ0qdCjRokaPCmXC5B/Tpk6fQo0qdWrT&#10;cuP+Yc2qdSvXrl6/Zq3n5B/ZsmbPok1L1p+/fffq0Vu3Dt05c+XGUck7pUmECP/+Ag4seDDhwoYP&#10;/+PHr8m/xo4fQ44seTLlypabNEn3bzPnzp4/gw4tWgo6dP9Oo06tejXr1vsk/Iste3bsKUyYoEP3&#10;bzfv3r5/A99Nzsm/4saPI0+u/HiTff+eQ48ufTr1f0z+Yc+ufTv37t63M2Hybzx58ujGnTNnjokU&#10;KUz2wWfC5Mm9f/bv48+v/9yUKf8A/hM4kGBBgwcRJmTC5F9Dhw8hRpQ4MWK9ABH+ZdS4kf9jR48f&#10;mfwTOZJkSZMnSzLx949lS5cvYcaUORMmPSZSxjFhYq7eOSoS/gUVOpRoUaNBpzSR8O+fFClOyDHx&#10;B8Cfv39XsWbVupVrV6/+AADw949sWbNn0ZZl8o9tW7dv4caVO9ctEyb/8ObVu5dvX79/80pB949w&#10;YcOHESdWvLjwOSn/IEeWPJlyZcuXIVNp4ORfZ8+fQYcWPZp06X/06D35t5p1a9evYceWPZu2Eyf1&#10;/uXWvZt3b9+/gU85d+5fcePHkSdXvvwfk3/PoUeXHl3KuH/XsWfXvl37OHL/wIcXP558efFO7v1T&#10;v559e/fv/zH5N59+ffv38eef74+KlAj/ACMwaRKF3j969Jig+8ewocOHECNKnNiQyb+LGDNq3Mix&#10;4z8mTP6JHEmypMmTKE3eC9Dgn8uXMGPKjPmk3r+bOHPq3Mmz579z56T8G0q0qNGjSJMqXUp0nxQp&#10;EsZRoTJFipQoT544acKVidevYME2aTIl3b+zaNOelXIOgD9//+LKnUu3rt27eP0BAODvn9+/gAML&#10;9otOyr/DiBMrXsy4sWPE6p48+Ue5suXLmDNr3ly5yb5/oEOLHk26tOnToamQ+8e6tevXsGPLns36&#10;SYMp/3Lr3s1bN5N/wIMLH068OPB06cbZe4Lun/Pn//xJ33fPnr169LLTU7cuHbrv6M6d/zNHvpx5&#10;cujJjRtHZYr7KVLiy5cSJcqTJ06cNJEgpQk5gFSoRGlCLgITCRL8/WPY0OFDiBElTpxiztw/jBk1&#10;buTY0aO/Jv9EjiRZ0uQ/f/6Y/GPZ0uVLmP/GkftX0+ZNnDl13nxS799PoEGFDv3pzx8TpEwk/GPa&#10;1OlTqFGl3mNi794/rFm1buXa1etXsFuZ/CNb1uxZtGnV/mvSZN8/uHHlzqVb1+5cfwEa/OPb1+/f&#10;vvskNGnyz/C/KOv+LWbc2PFjyJH/pUsX5d9lzJk1b+bc2bNnf/eY8PtX2vRp1KlVr1a9bx8Te//8&#10;AfDn799t3Ll17+bd27c/AAD8/SNe3P/4ceTEpaD719z5c+jRpU+n7nwcOXL/tG/n3t37d/DhtzP5&#10;V978efTp1a9nfz7Kun/x5c+nX9/+ffzxJTQo988/wH8CBxIsyOQfwoQKFzJs6FCdEyf/JlKsaPEi&#10;xowaN3L8x4TJv5AiR5IsafIkyn9UypX75/IlzJgyZ9L01+Qfzpw6d/LMuU/KlCdS/hEtavRoUXLj&#10;/jFt6vQp1KhOo9D7Z/Uq1qxare7b1+Qf2LBix5Ita/ZfPSdO/rFt6/Yt3Lhy59Kdy6QJk7x69/Ll&#10;26SJk8CBn0QpHEXKlClUmDBJ9+8x5MiSJ1OuPDlAg3+aN3PuvLnek3+iR5MeLWGKlNT/qqOwfuLa&#10;CezYTWY3YWL7Nu4I/3bz7u37N/Dgwn2rY2LO3L/kypczb+78OfTkT56Q+/fPHwB//v5x7+79O/jw&#10;4sf7AwDA37/06tezb5+eyb/48ufTr2//Pv75T+jR++cf4D+BAwkWNHgQYUIm/xg2dPgQYkSJEx02&#10;2fcPY0aNGzl29PgRo4MG6v6VNPnPnDkq/1i2dPkSZkyZM12Si/IPZ06dO3n29PkT6E8mTP4VNXoU&#10;aVKlS5n+G0eO3D+pU6lWtXoVq78m/7h29foVbFgm/8iWNXu2bLlx/9i2dfsWbly3UdL9s3sXb169&#10;dvnxa/IPcGDBgwkXLkwvyj/Fixk3/3b8GHLkx/uY2LvHz5+/f5s5d/b8GXRo0f+oUCn3D3Vq1atZ&#10;t3bNekCDf7Np17ZNe1+Tf7t59/b9G3hw4buZ/DN+HHly5cuZN6dCRcK4f9OpV7d+HXt27dSfOGny&#10;HTyTCAD8+ft3Hn169evZt3fvDwAAf//o17d/Hz99Jv/49/cP8J/AgQQLGjyIcCCTfwwbOnwIMaLE&#10;iQ3v3WvyL6PGjRw7evwIciOTfyRLmjyJMqXKlSUJOPD3L6bMf1SolPuHM6fOnTx7+vypM0q6f0SL&#10;Gj2KNKnSpUyXMmHyL6rUqVSrWr2K9R+5ceP+ef0KNqzYsWT/MfmHNq3atWzbNrl37/+f3Ll06/4z&#10;R+Wf3r18+/r9y1cKun+ECxs+jJgwP35N/jl+DDmy5MmT6z35hzmz5s2cO3v+7JnJv9GkS5s+jTq1&#10;6tPnzk35Bzu27Nm0a9umHaDBv3/8+P0750SCPSbEmUhwMqVevX/Mmzt/Dj269OnOndj7hz279u3c&#10;u3vXfs6JlH/ky5s/jz69evTpnjypV8/evXv76vv7hz8/fn8A/PkD+E/gQIIFDR5EmNAfAAD+/j2E&#10;GFHixH/1nvzDmFHjRo4dPX7UyOTfSJIlTZ5EmVIlSXTopPyDGVPmTJo1bd6UyeTfTp49ff4EGlQo&#10;TwYE/h1FmlTpUqRM/j2FGlXqVKr/VZ+Q+5dV61auXb1+BRvWqz8mTP6dRZtW7Vq2bd3+K0eFyj+6&#10;de3exZtX7z8m//z+BRxY8OB/9epFmVLOnpMpU+79gxwZsjkq/yxfxpz5yZNyTfwx2fdP9GjSU879&#10;Q51a9WrWqPftc/JP9mzatW3fvn3PyT/evX3/Bh5c+HDhTP4dR55c+XLmzZ0zYfJP+nTq1a1fx56d&#10;eoAG/7x/Bx9e/Hjy5c2f/xcl3T/27d2/hx9ffjknTuj9w59f/37+/f0D/Cdw4MB9TZr888dv3757&#10;9+zt+ydxokR/APz5+6dxI8eOHj+CDOkPAAB//06iTKly5b9x5P7BjClzJs2aNm/G/7zn5B/Pnj5/&#10;Ag0qdGhPKlTK/UuqdCnTpk6fQlXqr8m/qlavYs2qdStXqwQI/AsrdizZsmKZ/Eurdi3btm7fpiU3&#10;bty/unbv4s2rdy/fvnftOXHybzDhwoYPI06s+J+5KVP+QY4seTLlypb/MfmneTPnzp4/dw5XqA6f&#10;0qX11JkzJ9o3XT/+wY59z1yT2k2Y1Pun+5+Tff9+Awd+7x4TKlP8/Uuejom9f/+YMLn37186JuTI&#10;1WPybzs9ehHIqSvHpEkTJk7+oU+vfj179vua/Isvfz79+vbv47/P5B///v4B/hM4kGBBgwcPMmHy&#10;j2FDhw8hRpQ40WGABv8wZtS4kf9jR48fQYb8R8XcP5MnUaZUuZKluihR/sWUOZNmzHNS/uXUuZNn&#10;T585/f0TOvRfE3//kCb95w+AP3//oEaVOpVqVatX/QEA4O9fV69fwYb958TeP7Nn0aZVu5Zt27Pm&#10;qPyTO5duXbt38ead++QJvX9/AQcWPJhwYcOA6UX5t5hxY8ePIUeWvNifAwL/MGfWvJlz5ihT/oUW&#10;PZp0adOnn5Tz5+9fa9f/0DGZ4s/eP9u3cefWvdv2vn3+/P0TPpz4cHVRovxTvpx5c+fPoUf/d27K&#10;lH/XsWfXvp17939M/oUXP558efIawhniw0dTJ1erVrmSr8kSHzvRooXzVUvDP///AP8JHEiwoJN7&#10;/xIqXMgwyrlz/9Ix+UexosWK5CQ4+cexY0d/Tf6JHEmypEmT/pj8W8mypcuXMGPKhFlvwr+bOHPq&#10;3MmzZ85xTsiZO6dO3b+jSJMqXcq0qdOkARr8m0q1qtWrWLNq3cr1Xzkq/8KKHUu2rNmz/5gw+ce2&#10;rdu3bPk1+Ue3rt27ePPqpdvk3r+/gP/5A+DP37/DiBMrXsy4sWN/AAD4+0e5suXLlP3t22ePHrpz&#10;5siRGzdFSpQnTpw0YcJ6ApPXsJs4cfIkipQp48iRK3cunTp79+75+0e8eHEp6P4pX868ufPn0KMv&#10;Z8Lkn/Xr2LNr3869O3ZzVP6J/x9Pvrz58+jTi6fXwMG/9/Djy58PvxyVf/jz69/Pn786gE4EDnTy&#10;xKDBKFEmSEjnz98/iOPI/aNY0eJFjBn/SUH3z+NHkCFFjiRZ0qTJek+e/GPZ0uVLmDFl/mPii1qh&#10;QnPq7Kwzx2ehQtKoUeMWrlOqVK5cWdLk6tUqqK46aaJK1Q8frHzy5JkTLZwuDf/EjiVbViyTf2nV&#10;rmXb1u1buGn3NflX1+5dvHnz2nvyz+9fwIEFDyZceDC9J/8UL2bc2PFjyIzLUflX2fJlzJk1b+bM&#10;OUCDf6FFjyZd2vRp1KlV/0Mn5d9r2LFlz56dLso/3Ll17+bd2zduKen+DSde3P/4ceTJyQHw5+/f&#10;c+jRpU+nXt26PwAA/P3j3t37d/DhxXNn8s/8efTp1a9n3948lXLl/s2nX9/+ffz56/vzt88eQHrp&#10;nkiRUo7cOCpTFkqJ8sQJRCdNmFCsaNFikyZOnDx5wqTJlClUxo0jZ84cunTq1NW7t8/fv5gyZ9Ks&#10;aVOmuQYS/vHs6fMn0J7mmDCRQO8f0qRKly71N+UpE3T/plKtatWqlHP/tnLt6vUr2K1R1v0ra/Ys&#10;2rRq17Jt25bekyf/5tKta/cu3rq6wvENR2QOH02aOhHWpIkPnzx16syJFk2PK1KiJIkSterVqlWp&#10;Nqda5eoz6E6aLPHJk6dOIWr/37j58hVLw7/YsmfLbrLvH+7cunfz7u37N24m/4YTL278OHIm/5Yz&#10;b+78OfTo0qHfc/LvOvbs2rdz754dnZR/4seTL2/+PPr06QM0+Of+Pfz48ufTr29ffhMmTJ786+8f&#10;4D+BAwkWNEjQX5N/Cxk2dPgQYsSF5cb9s3gRY0aNGzmuA+DP3z+RI0mWNHkSZUp/AAD4+/cSZkyZ&#10;M2nW/FfvyT+dO3n29PkTaFCdT+jR+3cUaVKlS5k2dfrvSb16/6hWtXoVa1atW/8x+fcVbFixY8mW&#10;/TelgZN/a9m2dfsWrjkmTKJIkTIF7xQqVMb17UuOXLlyEQg7+XcYcWLFi/+R/5vyD3JkyZMpV4b8&#10;hN4/zZs5d/b8GXRo0aLTRYnyD3Vq1atZt/6XxxUpUqlSuVq1IlXuVKtWddJkiU/wPHUKUaNWaM6c&#10;aL7Chfv2jZuGcIUK1dHDB3se7drr1Jkzp1A0at+46dLF4cc/9evZr3di7198+fPp17d/H398Jv/4&#10;9/cP8J/AgQQLDmTyL6HChQwbOnwI0aG/Jv8qWryIMaPGjRfXRfkHMqTIkSRLmjx5koADf/9aunxZ&#10;zwm/ffdq2rtZj55OdevWpUMHFN25oebQofuHNKlSpP78MSn3L6rUqVSrWr1KNUo5clOm+PsHNqzY&#10;sWTLivXnj8m/tWzbun0LN//uP38A/Pn7hzev3r18+/r96w8AAH//Chs+jDix4sX/yo37Bzmy5MmU&#10;K1u+DJnJv82cO3v+DDq0aM5M/pk+jTq16tWsW59m8i+27Nm0a9u+/c9JAyr/evv+DTy48HJUqPw7&#10;jjy58uXMmzv/t+7cOXNOmEQ5R45ck3/cu3v/7t2JvX/ky5s/jz69+vXs2aOTIuWf/Pn069uvz40b&#10;H02aLGkC6MrVqlUvVh086KqTJkt8HObJU2fOnELUwunS8E/jRo4aNXAAySHWSJKxOHDQ8E/lSpYt&#10;Vzqx90/mTJo1bd7EmVMmk389ff4EGlQok39FjR5FmlTpUqZLmfzz52/fvnv/9+zVo7duXTp058yV&#10;A0tuHBWyU6ZIQRslyhO2Ttw2gctkAhO6detKkHDu316+ff3+BRz4LwMH9/4dRpxY8WLGjR3/Izfu&#10;32TKlS1fxpx5shQAnSMAAEBgCoEn6AAA2PePCgAmU6YAGOCPnoApU/7dxp1b927et6Os+xdc+HDi&#10;xYv7A+DP3z/mzZ0/hx5d+nR/AAD4+5dd+3bu3b1//xcl3T/y5c2fR59e/XryTP69hx9f/nz69e3D&#10;Z/JP/37+/f0D/CdwIMGCBg0y+adwIcOGDh9C/Cehgbl/Fi9izKhx4zhy5P6BDClyJMmSJk+OHEfu&#10;H8uWLl/CbNlk37+aNm/i/8ypcyfPnjmplPsndCjRokaPCtXAgUOsaHo0uVq1ipSoqqn48CkUjRq1&#10;Itu2fQvHjZuvsro4/Eurdi3btm7fwk3rxN6/unbv4s2rdy85KlT+AQ4seDDhwob/MfmneDHjxov9&#10;MfkneTLlypYvV2bybzPnzp4/gw4t+rM5c1P+oU6tejXr1q5ZO3BA7x/t2rZv486te/c/dFL+AQ8u&#10;fDjx4saD03MAgAE5cvfGOXli7x/16tbXEQAwzp+/f96/gw8vfjz5f0z+oU+vfj17fwD8+fsnfz79&#10;+vbv48/vDwAAf/8A/hM4kGBBgwcRMvm3kGFDhw8hRpTIkMk/ixcxZtS4kf9jR4v3nPwTOZJkSZMn&#10;UaYUac/JP5cvYcaUOZPmPwYO6v3TuZNnT58/qZgz949oUaNHkSZVuhQpOSn/oEZt4u9fVatXsTL5&#10;t5VrV69fwYYVOxasFHT/0KZVu5Yt23B1NJF69EjSqk538WqylKdOoULUfGn414Qfv3+HESdWvJgx&#10;YiaPIY/7N5lyZcuUndz7t5lzZ8+fQYcuR4XKP9OnUadWvZr1Pyb/YMeWPVs2k3+3cefWvZu3bib/&#10;gAcXPpx4cePHiduz9+Rfc+fPoUeXPj16Awfp/mXXvp17d+/fwf9LF+VfefPn0adXvz5duggMyvn7&#10;N38+vSf/0KED8ORff///AP8JHEiwoMGDCBFGWfevocOHEB/6A+DP37+LGDNq3Mixo0d/AAD4+0ey&#10;pMmTKFOq/Mfkn8uXMGPKnEmzpkt6Uf7p3Mmzp8+fQIPqPDfln9GjSJMqXcq0qdFzU/5JnUq1qtWr&#10;WP+dk0DF379//MgxaeAAgFkq/9KqXcv2nxR06P7JnUu3rt27eO3yk+Dvn9+/gAMLHvyXyb/DiBMr&#10;Xsy4sePHjKOs+0e5suXLl6nxcSVKkiRRqVKREkWaVCc+eepEixZOl4Z/sGPDbrJv37/buHPr3s17&#10;txMp/4ILH068uPF/VMr9W868ufPnz81RofKvuvXr2LNr3/6Pyb/v4MOL/x9Pvvx3c1P+qV/Pvr37&#10;9/Djy5//j8m/+/jz69/Pv/9+gBEcoPtX0OBBhAkVLmT4j96TfxElTqRY0eJFjBHtOfnX0eNHkCFF&#10;jiTJ5N9JlClT+mvyz+VLmDD9AfDn799NnDl17uTZ06c/AAD8/SNa1OhRpEmV7mvyz+lTqFGlTqVa&#10;1Wm5cf+0buXa1etXsGG1TjH3z+xZtGnVrmXb1iyVcv/kzqVb1+5dvP/MUfnX1+/fvk2cAABAj94/&#10;xIkV/4uSLt0/yJElT6Zc2bLkJk3O/ePc2fNn0KE/M/lX2vRp1KlVr2bdWvUTdf9kz6Zd+98PDhx0&#10;cePmKxYHDv+ED//3w/+48X/JlS9X/oQevX/RpU+nXt269Qj0/m3n3t37d/BUyv0jX978efTozU2Z&#10;8s/9e/jx5c+n/6/JvX/59e/n398/wH8CBw5MF+UfwoQKFzJs6PAhxIT+Jt6zV29dunQSzJkjR44K&#10;SClSokR58sRJkyZMVrJsybJJEycyn0SJIuXmzQgNzP3r6fMn0KBChxL956/Jv6RKlzJt6vQpVKVM&#10;/lGtavUq1qxar94zV66chH9ix5ItW9aJvX9q1fJj4s8fAH/+/tGta/cu3rx69/oDAMDfv8CCBxMu&#10;bPjwOSn/FjNu7Pgx5MiSF0tB9+8y5syaN3Pu7PmyE3v/RpMubfo06tT/qkc/offvNezYsmfTrv1v&#10;HLl/unfz7v2kXDkCAAb4+2f8OPLkypczb378CZV/0qdTr279Ovbs1pn86+79O/jw4sf/Y+LP37/0&#10;6v+Zo/LvPfz48ufL1xUuWqE5dfbnqVMH4Jxo0ahx8xWLw48f/xj+Mzdlyj+JEylWlMjEn79/Gzl2&#10;9PgRZMiOUqSg+3cSZUqVK1milIIO3T+ZM2nWtHmTJhMm/3j29PkTaFCfTPz5+3cUaVKlS5k2dfr0&#10;aRN//6hWtXoVa1atW7MyaVDuX1ixY8mWNXsWbVgm/9i2dfsWbly5c9sy+XcXb169e/n21UvF3D/B&#10;gwkXNjzYnpN/ixn///MHwJ+/f5MpV7Z8GXNmzf4AAPD3D3Ro0aNJlzY9xdw/1atZt3b9GnZs1U32&#10;/bN9G3du3bt597bN5F9w4cOJFzd+HLlwJv+YN3f+HHp06cynmPt3HXt27dmnPLEHALyTf+PJlzd/&#10;Hr2EBg3oRYgAoNw/+fP/1Wvi719+/fv59/cP8J/AgQQLGhTI5J/ChQwXpmMCEWKTiU8qWoyCEaOE&#10;fxw7euxIbty/kSRLmiwZyxe1OnwsudSkyZIlPnzy1Jkzp1C0aNTCcdPF4cePf0T/UTFn7p/SpUyb&#10;KmXyL6rUqVSrWr1alQqVcv+6ev0KNqxYr+TGjfuHNq3atWzbqmXC5P+f3Ll069q9S9fJvXv/+vr9&#10;Cziw4MGECxd+Qu+f4sWMGzt+DDnyYyYNxv27jDmz5s2cO3u+zOSf6NGkS5s+jTr1aCb+/rl+DTu2&#10;7Nm0a9u+/Y/Jv928//kD4M/fv+HEixs/jjy5cn8AAJBDl67ePX/+/lm/jj279u3Wndz7Bz68+PHk&#10;y5s/D57Jv/Xs27t/Dz++fPZM/tm/jz+//v38+98HyOTfQIIFDR5EmHCglHT/HD6EGFGiQ3/+mJAD&#10;kLFJE3//PEphwABAgHENADBg0EAAk3X/XP4b0ODcP5o1yUVo0CBAgCfl/v0EGlToUKJFjRKN0ERp&#10;hAj/nD6FGlXqVKr/UqmU+5dV61atP6LxcUWKlChSnVy56pTWEh+2bd2yzVOnULRwvnxx+JfXiT17&#10;//z+BRzYL5N/hQ0fRpxY8eLE5MiN+xdZ8mTKlS1PrlfPnr165KJIAR1hChUq40yPI1eunDnW59Ch&#10;S5dunTp69Ort2/dP927evX3/5v2EHr1/xY0fR55c+XLmzZtTMfdP+nTq1a1fx579upMGU/59Bx9e&#10;/Hjy5c1/b+Lv33r27d2/hx/fvT/6/PbZa3Ju3bp06fwB/CdwIMGCBg8iTKjwIJN/Dh/+8wfAn79/&#10;Fi9izKhxI8eO/gAA8PdvJMmSJk+eLDfuH8uWLl/CjCnTpb999+qp/0uXLoqTcuOoTJkiRYqTok6Y&#10;IE2qtEmTJ06lSJlChRy5cubQraNnz949f/++gg0b1p6Tf2bPok2rdi3btmeZ/Isrdy7dunbvxn1C&#10;7x/fvn7/Ag4seDBfJv8OI06sWDGBBgHsMWGC7h/lypYvY86seXNlJv8+gw4tejTp0qY/Tzn3bzXr&#10;1qx1faMWLlasfz98fYumu1ChaOF+h/tGLRrx4tS+hfMVK5aGf86d2LP3bzr16tank5OiXfuU7t6/&#10;T6EyhQp58uOoUBlHRYKEf+7fw3d/7tyUf/bv48+vfz9//U0A8vs3kGBBgwcRJlS48J8UdOj+RZQ4&#10;kWJFixcxZsxobv/KP48fQYYUOZJkyZFRGkj5t5JlS5cr6z35N5NmTZs3cTbh949nT58/gQYV6pPe&#10;k39HkSYdV+5fU6dPoUaVOpVqValM/mXV+s8fAH/+/oUVO5ZsWbNn0foDAMDfP7dv4caVK1cKun93&#10;8ebVu5dvX793paD7N5hwYcOHESdWPJjJP8ePIUeWPJly5cdO6v3TvJlzZ8+fO/vjd69ePXrr0J0r&#10;t3qchHv/YMeWPZt2bdu3YTP5t5t3b9+/d0cYMGDcP+PHkSdXvpx58+P11Klbx4TJP+vXsWfXvp27&#10;9ijp/oUXP578v1jh0HMrVId9nULUwsXSwIFDLF2+fOniwOHHP///AP8JHPjPSb16/xIqXMiwocOH&#10;EP/Zs+fESZOLGCMwacKkSZNy/0KKHEmypMmTJZ3Y+8eypcuXMGPKnEnzHxVz5v7p3Mmzp8+fQIMK&#10;FVrvyb+jSJMqXcq0qVOmUxpE+Ue1qtWrVOs9+ce1q9evYMM24fevrNmzaNOqXXuWX5N/cOPKnUtX&#10;rhN7//zp3bvPn79/gAMLHky4sOF/Ef4pXvzPHwB//v5Jnky5suXLmDP7AwDA37/PoEOLHj26yb5/&#10;qFOrXs26tevXqJvw+0e7tu3buHPr3k2byb/fwIMLH068uHHgTP4pX868ufPn0KMrZ/KvuvXr2LNr&#10;3869+r4m/8KL/x9Pvnx4CQ0aTPnHvr379/Djy58fnwmTf/jz69/Pv79/gP8EDnTCpEkTJgkVLmRI&#10;hMiEDx9EiBhRUcQIIiI0EiEiwqNHIg+YjCRJUoI6df9UrmTZ0uVLmDFl/ntC799NnDl17uTZ0+fN&#10;J/T+DSVa1OhRpEmVLv1Hbty4f1GlTqVa1epVrFm1MvnX1etXsGHFjiUrlkoDJ//UrmXbli2Tf3Hl&#10;zqVb164UdP/07uXb1+9fwHqb+PtX2PBhxIkVL0bMb8I/yJElT6ZcWTKTf5k1//MHwJ+/f6FFjyZd&#10;2vRp1P4AAPD3z/Vr2LFly2byz/Zt3Ll17+bd+zaTf8GFDyde3P/4ceTB6z3519z5c+jRpU+n7pzJ&#10;P+zZtW/n3t07dyb/xNubYO7fefTp1a9n3979P3pP/s2nX9/+/fn8GjQAQO8fwH8CBxIsaPAgwoQE&#10;/TVp8u8hxIgSJ1KsONHJvn8aN3LsqEFXuHDR5tTJw+fkyTx56hQqRC2cr1ga/tGsabNmFHXq/vHs&#10;6fMn0KBChxL9F0Xdv6RKlzJt6vQp1KRR1v2ravUq1qxat3Lt+s8cFSr/xpIta/Ys2rRq1/6r9+Qf&#10;3Lhy59Kta/cuXrrkGjD55/cv4MCAmfwrbPgw4sSKx5H75/gx5MiSJ1OezKTev8yaN3Pu7Pkzk33q&#10;1K1Tp46eunX/69KpS4eu3Llz6NClW0evXj166dCZK0eOHJUpEp5EKV78iRMA/vz9a+78OfTo0qdT&#10;9wcAgL9/2rdz7+7dO5N/4seTL2/+PPr045n8a+/+Pfz48ufTb2+Oyr/8+vfz7+8f4D+BAwkWJFjv&#10;yT+FCxk2dPgQokMm/yhWpHjvHpNy/zh29PgRZEiRHs9N+XcSZUqVK1n+o0dFgoQIBAQAaHBzAIEB&#10;Dc45cRLBQQMC9/4VNXoUaVKk9Z48+fcUalSpU6lWncrkX1atW3/o0vVtzpxC3H784BDrW6E5a9cW&#10;iiYNLjVq38Jx8+Ur1o9/e/nylZIu3T/BgwkXNnwYcWLF/6Sg//v3GHJkyZMpV7b8WAq6f5s5d/b8&#10;GXRo0aP/pZMi5V9q1atZt3b9Gnbsf/ya/LN9G3du3bt59/atu1wDJv+IFzd+HHly4/ci+Pv3HHp0&#10;6dOhM/l3HXt27du5a5cg5V948ePJlzd/Hj35c1P+tXf/Hn58+P4A+PP3D39+/fv59/cP8J/AgQP9&#10;AQDg75/ChQwbOmR4756TfxQrWryIMaPGjf/q1XvyL6TIkSRLmjyJMuQUc/9aunwJM6bMmTRblqPy&#10;L6fOnTx7+vzJ856Tf0SLGjW6r0kTKv+aOn0KNarUqOTG/buKNavWrVy7er0q5dy/sWOfNIjQIEKE&#10;BhLM+fsHN/+u3H1NJERoECGCgyn/+vr9Cxiwv3+ECxs+bJjJv8WMG8fixu1boTx1CkW7XGhOnTnf&#10;vnH4B/rfjx8cYsXShRp1LA3/WrtuLQUdun+0a9u+jTu37t26mTD5Bzy48OHEhfsbN64clSdM/jl/&#10;Dv35PilRqjNp8iT7Eyfcm3j3ziS8+PHky5OPEIGJ+vXs26uXIIFJkyZO6jt58iRKFCn8p1ABSGXc&#10;OHLkypkzdw5dunTr1NWrZ+/eRH78/P3DmFHjRozjyP0DGVLkSJIlTZ5ESfJcgwj/XL6EGVPmzJj7&#10;mPzDmVPnTp45mfwDGlToUKJFiZKj8k/pUqZNnT6FGpVpOin//6xexZpVa1Z/APz5+xdW7FiyZc2e&#10;ResPAAB//9y+hRtXLtxz56b8w5tX716+ff3+/VeuHJV/hQ0fRpxY8WLGhZ/Q+xdZ8mTKlS1fxhxZ&#10;Srp/nT1/Bh1a9GjQ6aT8Q51a9erV/ppIkfLv3759/2zfxp1b9+0p5/79Bh5c+HDixY3/jkLv33Lm&#10;zZ3/W7cu3T/q1a1fjxKBADp0/7x/B4+uCQECAJr882cPHTpyT5hEaMCAQQQCAQQIiBDBib1/UhoA&#10;lCDhH8GCBDVwK1RnYSFfHP5BjChxIkWKsbgpwYUr1oZ/Hj+CDClyJMmSIpkw+adyJcuWLl+yvMeE&#10;yZNy5G7e/xw3jooUJ/9+Ag0qdCjRokZ/Nrl37x/Tpk6fQo0qdSrVqk7PTfmndSvXrl6/gg0r1mu6&#10;CA3+oU2rdi3btmvVSbj3by7dunbvzm3i7x/fvn7/Ag4MuMm9f4YPI06seDHjxofpPfkneTLlypYr&#10;+wPgz9+/zp4/gw4tejRpfwAA+PunejXr1q5ZU6FS7h/t2rZv486te/c/KVLQ/QsufDjx4saPIw/O&#10;5B/z5s6fQ48ufXpzJv7+Yc+ufTv37t63kxv3bzz58ubPo09/fgoTJlGYoPt3zokTJvT+4c+vfz//&#10;/v4B/hM4kOA/J/b+JVS4kGFDhw8VRnAAAICTceMiOGggQP/CP48fQYYU+dEfk3IAGjT4t5JlS5cv&#10;YcaU+UPHjh3/cObUuZNnT58/e/pr0uRfUaNHkSZVulRCEwAApkz5N5VqVatXsWbVirXJvn3/wIYV&#10;O5ZsWbNn0aYVS+/JP7dv4caVO5duXbty6TVg8I9vX79/AQcGHAXdP8OHESdWbPhJvX+PIUeWPJly&#10;5XoRIvj7t5lzZ8+fQYcOfc/JP9OnUadWndofAH/+/sWWPZt2bdu3cfsDAMDfP9+/gQcXDvzJk3r/&#10;kCdXvpx5c+fP/zlxsu9fdevXsWfXvp17dSb/wIcXP558efPnwzP5t559e/fv4cd/HyXdP/v38efX&#10;v59///3/AJvs+0ewoMGDCBMqXEiwib9/ECNKnEixosWLENFJ+cexo8ePIENSaUCy3r+TKFOqXMmy&#10;pUt0UqT8m0mzps2bOHPqxJkuSpR/QIMKHUp0qBMnDBoAEDDg3Lkm/yJE+Ue1qtWrWLNq3cr1CT16&#10;/8KKHUu2rNmzaNOqHcuvyb+3cOPKnUu3rt27c+01YPCvr9+/gAMLFnyvSZN/iBMrXsx4yrl/kCNL&#10;LleOCRMJT/z5+8e5s+fPoP8xufevtOnTqFOrXv3Pnz8p5P7Jnk27tu3b//wB8Ofvn+/fwIMLH068&#10;uD8AAPz9W868ufPnzZkw+Ue9uvXr2LNr306dCZN/4MOL/x9Pvrz58+GZ/FvPvr379/Djy2fP5J/9&#10;+/jz69/PXz8TgP7+DSRY0OBBhAkVImTyz+FDiBElTqRY8SGTfxk1buTY0eNHkBrNUflX0uRJlCZ/&#10;aPjX0qVLdU2aMGnSYMAAAgQcRIji799PoEGFDiVK1B4TJvv+LWXa1OlTqFGlTh1H7t9VrFm1bs1q&#10;b0ADCf7+/XMSYN8/tGnVrmXb1u1buP+iqFP3z+5dvHn17uXb1+/fvEz+DSZc2PBhxIkVLz68rwGB&#10;f5ElT6Zc2fJlCRL+bebc2fNnKuX+jSZd2vRp0/74/WPNmsk/2LFh22uCDt0/3Ll17+bd2/c/fhHQ&#10;/SNe3P/4ceTH/QHw5+/fc+jRpU+nXt26PwAA/P3j3t37d/DemTD5V978efTp1a9nX54Jk3/x5c+n&#10;X9/+ffz/6tV78s8/wH8CBxIsaPAgwoPr1kX55/AhxIgSJ1KUyOQfxowaN3Ls6PGjRyb/RpIsafIk&#10;ypQqSTL55/IlzJgyZ9Ks+ZLcuH86d/Ls6fPfDw4cYuny5UtXrFgcfvxr6vRfugYE/lGtavWq1XIB&#10;GjSI4u8fWLD+IhCIYI4KlX9q17Jt6/Yt3Lht6TGI0qABgAYRGhAYMCCAun+CBxMubFgwAQkSovyL&#10;MsDfv8iSJ1OubPkyZsxR0qX75/kz6NCiR/9rQABABHv/9v6xbu36NWzXBWY3+Gf7X716EiI0kFDu&#10;H/DgwocTL278OPLg/hoM+OfcuboI5v5Rr279OvbsVKg48ffvO/jw4sNTKffvPPr06tezV8/kH/z4&#10;8uOTe/LvPv78+vfz5y8FILl/AwkWNHjQoD8A/vz9c/gQYkSJEylW9AcAABUqUqI8ceKESUiRIZs4&#10;eRJlyhQq5MyhS8eEyb19/v7VtHkTZ06dO3XWc+LkX1ChQ4kWNXoU6b9z56b8c/oUalSpU6lW/Tdu&#10;HLl/W7l29foVbNivTP6VNXsWbVq1a9muZfIPbly5c+nWtXs3LpN/e/n29fsXcGDBfKmU+3cYcWLF&#10;ixk3/06crkGDe/8oV7ZsmQqVBgQY/PP8GbRnexEARBk37h8/Kk2YMHly719s2bNp17ZHrt4/3bt5&#10;994thcGAceP2MalXzgEBAgBeMPj3HHr05+cA+EMnQUIDAQC4M2DwRMC4f+PJlzd/Hn169evRk3vy&#10;D378+Pfs3bs3RYAAAAwiOHECkBy5fwQJPnlCIEI9cv8aOnwIUYqUJ00ANLjYAN2/jRw7/rNnT0KA&#10;CA3q/TuJMqXKlSxbumTZYMC/mTT/2WvS5EmTKf96+vwJNGjQexL+GT2KNKlRKuX+OX0KNarUqVGZ&#10;/LuKNWvWc0yo2LP3L6zYsWTLmh1bbsIEf//aun0LN/9uW38A/Pn7hzev3r18+/r96w8AAH//Chs+&#10;jDixYXpPnvx7DDmy5MmUK1v+V44KlX+cO3v+DDq06NH/qFAx98/fPnv16tFLh+5cudnjxlGZIiVK&#10;lCdPnDRpwiS48OHCmxh38uRJFCkSJEShMm4cuXLlzJlDhy7dunXq6tm7t48fP3/+/pk/jz49en9M&#10;/rl/Dz++/Pn069Nn8i+//v38+/sH+E/gQIIFCzL5l1DhQoYNHT6EqHDKuX8VLV7EmFHjxotM6DFo&#10;EHJAAAlT0tWr1wAAgwZO+PH7F1PmTJo1Z/LjJwFAhHT/fP70SY7cEwYOIpyjR4/BgH3//gUI4EDK&#10;P6r/Va1WlSIggr1///wx+ReWCZMIDQAAINCggYMAAgBI+Re3QZMoBAIE+Jd3X4QBAwg8+RdY8GDC&#10;hQ0fRlyYCZMIDAbYi1KuXD0CDRg8+ffPXgQCDQgMGABAgr9/pU2fRp36n799++qlO1eOihQpUZ40&#10;YSKhXLl6T/79Bh5c+HDg9OgNAOCggQMHEf49hx5d+nTq1ak7GPBP+3bu3J98l+Lv33jy5c2fH++v&#10;SRMn/9y/h/+eSrl/9e3fx59f//0m+/4B/CdwIMGCBgWeOxfF3r97TP5B/OfP37+KFu05YcLknL9/&#10;Hj+CDCly5D9/APz5+6dyJcuWLl/CjOkPAAB//27i/8ypcydOc1Om/AsqdCjRokaPIv0XRZ26f06f&#10;Qo0qdSrVqv+ePKH3byvXrl6/gg0r9h8TJv7+oU2rdi3btm7fomXyby7dunWdoLtHZcqUKEyopHMy&#10;blyUfS+iMHny5B/jxo4Z37vn5B/lypYvY85c2R9nfvv23bMnul49evTUrVs3IR261q3PwT5nbna5&#10;2rbJ4cY9bvc4Kr5/TwkuXArxKMaNM0H3bznz5s6fQ4/enMm/6tavY8+uffv2ffuclGsgAN2+feOY&#10;DAAQgQABf//ew4/fgACBCOf+4c+/70mDBhMATmCy719Bg0z+JVS4UIKEJv+kRJAwMUKEBgCo+PP3&#10;7/9fPQkOIkRgAoBkBHv2/qVUuZJlS5cro0RxAACAAwIOHDw55+9fT58/gf5jwoTfP6NHkSZVupRp&#10;06P+mvyTOpVqVatXqVKJ0IDrP69fwYYVO5bs1wYB/qVVu5Zt27XqIkSQMGUKkwhNmDiRsjcKvX9/&#10;//pj8o9wYcP/xpX7t5hxY8ePITd2Yu9fZcuXMWfWbHnfvib/QIcWPZp0adOm/QHw5+9fa9evYceW&#10;PZu2PwAA/P3TvZt3b9+7x5Ej9494cePHkSdXvvwfE3/+/kWXPp16devXsf9r0sTfP+/fwYcXP558&#10;+X9MmPxTv559e/fv4cdfz+Rfffv38efXv/+fv3//AP/9IzdOArp/69ZF+cewocOHECNKnPiPH78m&#10;/zJq3Mixo8ePIDVGUfevpMmTKFOqXHmSyb+XMGPKnEmzZs19+5z828mzp8+fO+0RaNDgn9GjRiMA&#10;GPevqdOn/5j8m0q1arp0AKYAoPevq9evYMP+kyKFAAACDAgMWLs23b+3cOPKhbtPAIEoUf7p3cu3&#10;r9++TJj4+0e4sOHDiBMrXmyYyb/HkCNLnky58r8mTRoQKHfvHBMmT/75c9KEH79/qFOrXs0atYMA&#10;/2LLnk27tu3bs/3p3u0vSgR+/oL7+0e8uPHjyJMrL/6k3r/n0KNLn04duj9/TP5p3869u/fv4L37&#10;/5MQBYA/f//Sq1/Pvr379/D9AQDg75/9+/jz678vJV06gP8EDiRY0OBBhAn/MfnX0OFDiBElTqTo&#10;kAmTfxk1buTY0eNHkBmZMPlX0uRJlClVrmT57949J/9kzqRZ0+ZNnDn/ReH5z+dPoEGFDiVa9F+9&#10;ek7+LWXa1OlTqFGlMn1S799VrFm1buXaNSuTf2HFjiVb1uzZs/v2NfnX1u1buHHfRojQYIC9f3nz&#10;EmDwz+9fwH6Z/CNc2PBhxIkVLzYcxQmAAAH8/aPcZMAAB/fu1XPihEmUc/7+jSZd2vRp1P+aNNn3&#10;z/Vr2LFlz6ZdGzaTf7l17+bd2/dv4LvTNWnQIP+AFH//lC9n3ry5gwL/pE+nXt36dezZpUsY98/7&#10;d/DhxY8nTz5Kun/p1a9n3949eyb/5M+nX9/+/fv3yFFh8uQJwHL+/vkD4M/fv4QKFzJs6PAhRH8A&#10;APj7Z/EixowaLzq5d+8fyJAiR5IsafLkPyb/VrJs6fIlzJgyWTJh8u8mzpw6d/Ls6fMmEyb/hhIt&#10;avQo0qRK/6lTF+Uf1KhSp1KtavXqP3Lkxv3r6vUr2LBix5L9t25dlH9q17Jt6/Yt3Lhrndj7Z/cu&#10;3rx69/LFy+Qf4MCCBxMubNjwvn1N/jFu7Pgx5MiM/ZU7d87fv8yaN29m8u8z6NCiR5MubXo0FQn/&#10;qgEAIMBgwAB//2bTrm37Nu7cs504sffvN/DgwocTL248OJN/ypczb+78OfTozqdMMfdvnzpz6dI5&#10;aeA9AgAAERr8K2/+n4MB/9azb+/+Pfz48tf7i+IkQgQmUf7x7+8f4D+BAwkWNHjw3xRz/xg2dPgQ&#10;YsSHTP5VtHgRY0aNGaWQ+/cR5Ed/APz5+3cSZUqVK1m2dOkPAAB//2jWtHkTZ00m/3j29PkTaFCh&#10;Q3sy+XcUaVKlS5k2dXqUX5Mm/6hWtXoVa1atW//Zc+LkX1ixY8mWNXsW7T9z5qb8c/sWbly5c+nW&#10;/TduHLl/e/n29fsXcGDB/86dm/IPcWLFixk3/3b8OHGTff8oV7Z8GXNmzZX9Mfn3GXRo0aNJly69&#10;b1+Tf6tZt3b9GnZs2a2Z/LN9G3du3bt599ZNxZy5f8OJFzd+HHly5f+ePKn3D3p06dOpV7d+XXqT&#10;e/+4d/f+HXx48eO/lytH5V969evX25NAjkl8Kv6aMGHQoAG9f/v59/cP8J/AgQQLGjyI8N+6CAyb&#10;RKD3L6LEiRQrWoxIpdy/jRw7evwI0iOTfyRLmjyJMqVKJ/f+uXzpD4A/f/9q2ryJM6fOnTz9AQDg&#10;75/QoUSLGh3K5J/SpUybOn0KNapSfk3+Wb2KNavWrVy7WlX35Mm/sWTLmj2LNq3af+ikSPkHN/+u&#10;3Ll069q9+2/cOHL/+vr9Cziw4MGE/1GhYu6f4sWMGzt+DDnyv3Llxv27jDmz5s2cO3vG3MTfv9Gk&#10;S5s+jTo16X1N/rl+DTu27Nm0ad+75+Sf7t28e/v+DTw4byb/ihs/jjy58uXMk08xZ+6f9OnUq1u/&#10;jj37vydP6P37Dj68+PHky5sPH2Xdv/Xs27t/Dz++fPfp0kn5hz+//v388+8DOGUKkwYFAAho0KDe&#10;P4b/AgQgQABAgwYRIjho0GBAgAgdo0hgQCBCBHP/TJ785+/JuXRMmDRxwuTfzJnpJESp90/nTp49&#10;ff78R27cP6JFjR5FmvQok39NnT6FGlVq0yn/Es6d+5dV61Z/APz5+xdW7FiyZc2eResPAAB//9y+&#10;hRtX7lsm/+zexZtX716+fe3Si/JP8GDChQ0fRpxYcDkqVP49hhxZ8mTKlS3/I5f532bOnT1/Bh1a&#10;9L8pU879Q51a9WrWrV2//idFCrp/tW3fxp1b927e/8aNK/dP+HDixY0fR558OJN/zZ0/hx5d+vTn&#10;95z8w55d+3bu3b17v3fPyT/y5c2fR59e/XrzTP69hx9f/nz69e3Pn3Lu3D/+/f0D/CdwIMGCBg8i&#10;jBJF3b+GDh9CjChxIsWHVMr9y6hxI8eOHj+C5HjvnpN/Jk+iTKlypUl/TiRIiBBhCrko9+79/8up&#10;cyfPnv/8OSDwb6gTCeb+IU2qdOk+CRKokIsw7h/VqlavYqVqjsq/rl6/gg0rFiyTf2bPok2rdu1Z&#10;KUyYkIsw7h/duv/8AfDn7x/fvn7/Ag4seLA/AAD8/UuseDHjxon9NfkneTLlypYvY84s2dyUf54/&#10;gw4tejTp0p6nnDv3bzXr1q5fw44t+5+Uc+f+4c6tezfv3r5//3vyhN6/4saPI0+ufDnzf1GirPsn&#10;fTr16tavY8/+b8qUc/++gw8vfjz58ubBM/mnfj379u7fw2dvz8m/+vbv48+vf//+e/cANvk3kGBB&#10;gwcRJlRYkMk/hw8hRpQ4kWJFiVLOnfu3kf9jR48fQYYU+U+KFHT/UKZUuZJlS5cvVZaj8o9mTZs3&#10;cebUuTMnk38/gQYVOpRoUaNHjTog8I9pU6dPoULdJyFKFClXpUzROkVKV69SokR54sQJkyj/0KZV&#10;u5Zt27VM/sWVO5duXbt3zUVI948vX38A/Pn7N5hwYcOHESdW7A8AAH//IEeWPJkyZHVR/mXWvJlz&#10;Z8+fQWeeUu5fadOnUadWvZp16Sf16v2TPZt2bdu3cef+96RevX+/gQcXPpx4ceP/mjTZ9495c+fP&#10;oUeXPv3fkyf0/mXXvp17d+/fwf+LEmXdP/Pn0adXv559+/NM/sWXP59+ffv359d78o9/f///AP8J&#10;HEiwoMGDBu/dc/KvocOHECNKnEjxIZN/GDNq3Mixo8ePHKWgQ/evpMmTKFOqXMnynxQp6P7J/Jcu&#10;HZMmTJpQOXcu3b+f9siRG0cu3b+jSJMqXao0XZR/UKNKnUq1qtWrVZn828q1q9evYMOKHSuWAYF/&#10;aNOqXct2rT8JEciR+0e3rt27ePPSrdfkn9+/gAML9svkn+HDiBMrXsx48ZMIAPz5+0e5suXLmDNr&#10;3uwPAAB//0KLHk26dOhy4/6pXs26NWt/++zZq0cvHbpz5syRGzduipTfT544cdKEiXHjESQwWb68&#10;ifMmT55EkUJ9yjhy5cydO4duHT179/bt//P3r7z58+jLM/Hn75/79/Djy59Pv/6/Jv78/dvPv79/&#10;gP8EDiRY0ODBgUyY/GPY0OFDiBElTmToxMm9fxk1buTY0eNHkP+ePKn3z+RJlClVrmTZ8iQTczFj&#10;6tBRzqZNcjl15hzX0yeVcVSEDp1CZcrRKU+c/GPa1OlTqFGlSr13z8k/rFm1buXa1etXrUz+jSVb&#10;1uxZtGnVnpWCDt0/uHHlzqVb1+7df1OmjKP3z+9fwIEFC77HhImEcuWcjPvX2PFjx/ec/KNc2fJl&#10;zJk1b87M5N9n0KFFjyZd2vRp0w0crPvX2vVr2LFlM2Gy799t3Ll17+bN5N9v4MGFDw/eJP/K8SfJ&#10;nThp0pwJEwlMpE+nXp0JuX3/tGsfJ8E7OXJMngDw5+/fefTp1a9n3969PwAA/P2jX9/+ffz0paT7&#10;198/wH8CBxIsaPAgwoJN/P1r6PAhxIgSJ1JsyOQfxowaN3Ls6PFjRib/RpIsaXKkP3/37NWrpy4d&#10;OnPlyJEbR2WKlCg6ozhp4rMJk6BBI0SQwOQokyZKmzhx8iQK1ChSplCpSo5cOXPm0KFLt45evXr2&#10;7N27t4+fv7T+/rH916TJvn9y59Kta/cu3rz/mjTh9+8v4MCCBxMubBgwk3+KFzNu7Pgx5MjjxpX7&#10;Z/ky5syaN3PufDldlH///Pm7Z4+eunT/586ZI0du3BQpsqM8cdKECe7cunM36e0kwpMoUqhQGUfO&#10;3Lp/ypczb+78OXTnUdKl+2f9Ovbs2rdz316vnBQJEsj9K2/+PPr06tejv8ekXL9/8uUz+Wf/Pv78&#10;9801qWcP4Ll/A/05mXIQXRQn6PipU8ekiRN//yhWtNhk3z+NGzl29PgRZEiRIJk0GPcPZUqVK1m2&#10;RCmF3D+ZM2nWtEmTHJV/O3n29PkTaNCd9eo9+XcUaVKlS5ke9QfAn79/U6lWtXoVa1at/gAA8PcP&#10;bFixY8mCZfIPbVq1a9m2dfs2LZN/c+nWtXsXb169dJn88/sXcGDBgwkX/svkX2LFixk3/3b8GLJi&#10;KVLQ/bN8GXNmzZs5d/7HhMk/0aNJlzZ9GnVq0UyY/HP9GnZs2bNp14bN5F9u3bt59/b9GzgVKuX+&#10;FTd+HHly5cuZGzc35V906dOpV7d+HTt1Jv+4d/f+HXx48d+joEP3D3169ev/1SsnRUoTJkyejEuX&#10;zt8//fv5998PkAqVcv8KGjyIMGFBf/f+OaS3759EifUkOHlizhw9dOPMPWHC5Ik5Cf9KmjyJkl+T&#10;Jv9aunwJM2bMKOmYPPmHM4q6fzx7+vwJNKjQoUSFTmnw5J/SpUybOn26VJ2EJvz4/buKNavWrP78&#10;MfkHNqzYsWTLmg27b5+Tf2zbun0LN/8uW38A/Pn7hzev3r18+/r96w8AAH//Chs+jDhxYSb/Gjt+&#10;DDmy5MmUHTP5hzmz5s2cO3v+jNlfk3+kS5s+jTq16tWk/TX5Bzu27Nm0a9u+HfvJk3r/evv+DTy4&#10;8OHE/zFh8i+58uXMmzt/Dj05Eyb/qlu/jj279u3crzP5Bz68+PHky5s/T4WKuX/s27t/Dz++/Pnt&#10;yZH7hz+//v38+/sH+E/gQIID/TX5l1DhQoYNHT5keK9ePX//LP6bMuXcP44dPX4EGVIkRypUzP1D&#10;mVLlypTjxjXh90/mTJo1bd5k8k/nTp49/zFh8k/oUKJFjRodV+7fUqb+nkhJJ0GCv3//Va1exVrV&#10;X7p0/7x+BRtW7D8J6P6dPWuOSQR///6lWxehQYN/de3exZs3b7knT5xIkPJP8GDChQ3/K1duyj/G&#10;jR0/hhxZcmN//pj8w5xZ82bOnTH7A+DP3z/SpU2fRp1a9Wp/AAD4+xdb9mzatf/xa/JP927evX3/&#10;Bh5cN78m/4wfR55c+XLmzY3Te/JP+nTq1a1fx55dOr0n/7x/Bx9e/Hjy5b8zYfJP/Xr27d2/hx9f&#10;PRMm/+zfx59f/37+/e0DZMLkH8GCBg8iTKhwYUF/Tf5BjChxIsWKFi9OmWLuH8eOHj+CDClyZMcp&#10;5v6hTKlyJcuWLl+qvNfkH82aNm/i/8ypc6dNKlTM/QsqdCjRokaPBp0yxdy/pk7/kZPybyrVqlav&#10;Ys1qlcm/rl6/gv3HhMm/smbPok2b9tyUf27fwn1LjsmUf/78jXNyTsIUevT8/QssePA/KVIkTJHC&#10;ZDFjJ/b+7dvH5B/lypYv82tA4B/nzp4/gwbtjwkTKfb+oU6terXqclT+wY4tezbt2rZv/2Pybzfv&#10;3r5/A9/tD4A/f/+OI0+ufDnz5s79AQDg7x/16tavY/93bsq/7t6/gw8vfjz57uui/Euvfj379u7f&#10;w09/bsq/+vbv48+vfz//+ucATvk3kGBBgwcRJlRIkAmTfw8hRpQ4kWJFiw+ZMPm3kf9jR48fQYYU&#10;uZEJk38nUaZUuZJly5UcwhWaEy0aNgj/cObUuZNnT58/p0w5949oUaNHkSZVurRolHX/oEaVOpVq&#10;VatXpdJ78o9rV69fwYYVO9YrFSrl/qVVu5ZtW7dv01KhYs7fOnJMzJn7t5dvX79/AQcO3MTfP8OH&#10;ESdmwuRfY8ePIUeObM/JP8uXMV+m9+RfZ8+fQYcWPZp06X8OBvxTvZp1a9eum5gz9492bdu3cZ+b&#10;8o93b9+/gQcXPvwfk3/HkSdXvpz5cX8A/Pn7N516devXsWfX7g8AAH//wIcXP578vynn/qVXv559&#10;e/fv4acvR+Vfffv38efXv59/fSr/AMn9G0iwoMGDCBMqHDiu3L+HECNKnEixokWITJj828ixo8eP&#10;IEOK3MiEyb+TKFOqXMmypcuTTJj8m0mzps2bOHPe/OZqlaU6dciYiOZLg1ENP/4pXcq0qdOnUJVK&#10;kYLun9WrWLNq3cq161Un9/6JHUu2rNmzaNOSTSfln9u3cOPKnUu3Ltxx48j928u3r9+/gAPvlSIF&#10;3b/DiBMrXsy4sWPFTuz9m0y5smUmTP5p3sy5s+fPTP6JHk2aNJN/qFOrXs26tevXsP8xIPCvtu3b&#10;uHGXY8I7gr9xEsaN+0e8uPHjyNNF+ce8ufPn0KNLn/6Pyb/r2LNr3879uj8A/vz9/xtPvrz58+jT&#10;q/cHAIC/f/Djy59P/1+Tff/y69/Pv79/gP8EDiRYkOCUc/8ULmTY0OFDiBEVRkn3z+JFjBk1buTY&#10;0WKUdf9EjiRZ0uRJlClF+mvS5N9LmDFlzqRZ0+ZLJkz+7eTZ0+dPoEGF7mTC5N9RpEmVLmXa1KkG&#10;X76cKYlWlRq1b+F8xdLwz+tXsGHFjh0rRQq6f2nVrmXb1u1buGqb+PtX1+5dvHn17uV719yUf4EF&#10;DyZc2PBhxIPJLf7X2PFjyJElT24sRQq6f5k1b+bc2fNn0JyjrPtX2vRp1EyY/GPd2vVr2LGZ/KNd&#10;27ZtJv907+bd2/dv4MGF/3PAgP8evX/JlS9n3uTeP+jRpU+nXl06vSf/tG/n3t37d/Dh/zm598/8&#10;efTp1a//5w+AP3//5M+nX9/+ffz5/QEA4O8fwH8CBxIsaJDJv4QKFzJs6PAhRIVP6v2raPEixowa&#10;N3Ks6OTev5AiR5IsafIkypBN9v1r6fIlzJgyZ9JsSe/Jk386d/Ls6fMn0KD//DVp8u8o0qRKlzJt&#10;6vQoEyb/plKtavUq1qxWudXJMyccNWqBlHzjposDBw0//rFt6/Yt3Lhy2UqRgu4f3rx69/Lt6/dv&#10;Xib/BhMubPgw4sSKDZMb9+8x5MiSJ1OubDkyOXLj/nHu7Pkz6NCiOU+ZYu4f6tT/qlezbu369eop&#10;5/7Rrm37NhMm/3bz7u37N3Am/4YTL168ib9/ypczb+78OfTo0iU0IEfuH/bs2rf/k0LlH/jw4seT&#10;Lx/enpN/6tezb+/+Pfz4/6Ko+2f/Pv78+vf/8wcAoD9//wgWNHgQYUKFC/0BAODvX0SJEylW/Mfk&#10;X0aNGzl29PgRpEYm/0iWNHkSZUqVK0sy+fcSZkyZM2nWtAmTyT+dO3n29PkTaNCd5qZM+XcUaVKl&#10;S5k2dfrvnhMn/6hWtXoVa1atW6kyYfIPbFixY8mWNftPF7dw4bjF+vf2LZVy/+jWtXsXb169e6NE&#10;WfcPcGDBgwkXNnw4MJN/ixk3/3b8GHJkyY6pmPt3GXNmzZs5d/acuVw5Kv9IlzZ9GnVq1aSpUCn3&#10;D3Zs2bNp17Z9e/Y4cv949/b9u0kTf/+I12PChMo/5cuXRylX7l906dGd3Pt3HXt27FLS/fP+HXx4&#10;8ePJlzcvJcKTJ//Yt3f/nj29COfO/bN/H7+/ffvs0UMHsNy4KVOiOGnCRILCCBEaRIjQIGKEBhQr&#10;WqToICOBCAQ6EhgAMoBIAQIACAiAcgABAg0iRJDQxEkUKVSokDOHjp69ffv++fwJ1B+Tf0SJ+gPg&#10;z9+/pUybOn0KNapUfwAA+Pv3zx+/e/forUPXJMq4cVSkRHnipEkTJkwkMHkLt/+Jkyh0p1AhZ+5c&#10;unT07PH7Bziw4MGECTP5hzix4sWMGzt+nJjJv8mUK1u+jDmzZspM/nn+DDq06NGkS3+mUq7cv9Ws&#10;W7t+DTu27H/0njz5hzu37t28e/v+/c9fkyb/ihs/jjy58uLcmnPz9ePfvx/U/1m//k8Kun/cu3v/&#10;Dj68+PFRoqj7hz69+vXs27t/n57Jv/n069u/jz+/fvtS0P0D+E/gQIIFDR5EmHCgOXNU/j2EGFHi&#10;RIoVH44bR+7fRo4dPX4EGVKkR3NU/p1EmTJlE3To/r2EGVPmzH1MopT7l1MKun89ff70SW7cP6JF&#10;jR5FmlTpUqbnGkSI8E/qVKr/VadGIUfu31auXb1+5UpOipR/Zc2eRZv2bJR06f69hRtX7ly6de3+&#10;Y/JPr15/APz5+xdY8GDChQ0fRuwPAAB//xw/fvzE3j/KlS1fxpxZ82bKTP59Bh1a9GjSpU1/5tfk&#10;32rWrV2/fr3Pnj116MyRozJlSpQnTpowAR6ciYQmTZw4efIkihQpU6iMk1Du3Ll06urd8/dP+3bu&#10;3b1/B889Srp0/8yfR59e/Xr27f+lixLl33z69e3fx59f/797TpwA/CdwIMGCBg8iPPjjH8N/Tl40&#10;YSJxIsWKFis2ydjkyZMmTqKAlCJyyhQqVJgwkUKunDlz586hS7eOXj179u7t//Pn7x/Pnj5/Ag3a&#10;k8m/okaPIk2qdClTpE/o/YsqdSrVqlavYp1qztyUf16/gg0rdixZr+XKUfmndi3btm7fwo3bFp2U&#10;f3bv4rWbTgK5f37/Ag4seLDfcxLs/UuseHFiek/+QY4seTLlypYvY77XYMCAf54/gw79r1yEcffu&#10;/UutejXr1q0loPsnezbt2rZlm5sy5R/v3r5/Aw8ufPi/Jv+OH/cHwJ+/f86fQ48ufTr16v4AAPD3&#10;bzt37kz+gQ8vfjz58ubPg18X5R/79u7fw48vfz57dFH+4c+vfz///v4B/hM4kOA/dFL+JVS4kGFD&#10;hw8hJnRy719FixcxZtS4kf+jRSZM/oUUKdIfv3v2UNajpy4dOpfnzJUrR47mOCpTcE6REiXKE59P&#10;nDhpMjRCBCZHkSY9KkECE6dPnzaRKtVJ1SdRsEqRMoXrlB1KboUVI4aNI0eNzmjTpkBdDg8dZs2C&#10;ICtWLA66dHHT6yvWjx//fvz4N5hwYcOEm/j7t5hxY8ePIUeWvG9fk3+XMWfWvJlzZ8+XmfwTPZp0&#10;adOnUaf+589fk3+vYceWDfvcuSn/cOfWvZt3b9z2nDj5N5x4cePHizfZt+9fc+fPoUeXPp16OSr/&#10;sGfXvp17d+5NmtT7N548eSb/0KdXv559e/fv4f9rMGDAP/v38ee/Py5KlH//AP8JHEiwoMGD+yT8&#10;W8iwocOH+5o0+UexosWLGDNq3PgvSrp0/0L6A+DP37+TKFOqXMmypUt/AAD4+0ezZk0m/3Lq3Mmz&#10;p8+fQHOOI/evqNGjSJMqXcq06Lhy/6JKnUq1qtWrWKNOMfevq9evYMOKHUu2K5N/aNOqXcu2rdu3&#10;apkw+Ue3rt27ePPq3UuXCZN/gAMLHky4sOHBvqJFyyPq0aMVqVKtWuXKlaU6haJp3hyNGjdfvsJ9&#10;+0atNLVv4bjpisWBg4Yf/2LLnh2byb/buHPr3s27t+9/9+45+Ue8uPHjyJMrX06cyb/n0KNLn069&#10;uvV//vw1+ce9u/fv3c2Z/6Pyr7z58+jTq/8XBd2/9/Djy58/354TJ//y69/Pv79/gP8EDiRYUOC5&#10;JuTIlTuHLp26evXs3fP3z+JFjBk1boxSrpy/ffeY0Fu3Lh26c+bKkWNJhcoUKTGjPHnixEkTnEx0&#10;7uTZk0mTJk6EOnkSRcrRKVOojGtQoMA/qFGlTpXKj18TKvf+beXa1etXsPwkSLD3z+xZtGnPMmHy&#10;z+1buHHlzqVb9185KlT+7fUHwJ+/f4EFDyZc2PBhxP4AAPD3z/Fjx/Se/KNc2fJlzJk1b6YcRd0/&#10;0KFFjyZd2vRp0E/o/WPd2vVr2LFlz2bd5N4/3Ll17+bd2/dv3Ez+DSde3P/4ceTJlRdnwuTfc+jR&#10;pU+nXt36cyZM/m3n3t37d/Dhuf/44YtaHT5+1H/IY0lTJ/iuVq1y1cmSJTvRvoULx80/QG4CfXHj&#10;9u3gt3C6dMXiwEHDj4j/JlL8x+QfxowaN3Ls6PHjv3r1nvwrafIkypQqV7IsyeQfzJgyZ9KsafPm&#10;P378mvzr6fMnUJ/lylH5Z/Qo0qRKl/5zsu4f1KhSp1Kt6sRJvX9at3Lt6vUrWLD1nvwra/Ys2rRq&#10;16ItV+7Jvn9y59Kta/cu3rx65zogQMDev8CCBxMuLAXdv8SKFzNu7PgfEyb/JlOubLkyEyb/NnPu&#10;7Pkz6NCi/9lz4uQfan//APz5++f6NezYsmfTru0PAAB//3bz3k1u3L/gwocTL278OPLgTP4xb+78&#10;OfTo0qc3Z/LvOvbs2rdz7+4dO5N/4seTL2/+PPr045n8a+/+Pfz48ufTd1/vyZN/+vfz7+8f4D+B&#10;AwkWNFiQCZN/Cxk2dPgQIkQOunyFsxiOWh1LnTiSsNTJ1SqRq1x1cuWqUydLefLUqTNnTqFC0ahR&#10;+/YtXLhvO3eGC8dNFwcNGv4VNfqPyT+lS5k2dfoUatR/9Og9+XcVa1atW7l29XqVyT+xY8mWNXsW&#10;bdp/+/Y5+fcWbly5cMmRm3IPrz299ur17UsPMD11g88xqWfvHj9+/v41/3Zsj8k/yZMpV7Y8+d69&#10;Jv84d/b8GXRo0aL9Mfl3GnVq1atZt1b95Em9f7Np17Z9G3du3btrS2jQoNw/4cOJFxd+T4IEf+PI&#10;/XP+HHp06dOnkCPn71927du5a3fixN4/8ePJlzd/Hn05Kv/Yt3ff3h8Af/7+1bd/H39+/fv5+wMA&#10;EIC/fwQLEoyi7p/ChQwbOnwIMaJCJv8qWryIMaPGjRwtMvkHMqTIkSRLmjwZksm/lSxbunwJM6bM&#10;lf6a/LuJM6fOnTx7+sR5bsqUf0SLGj2KNKnSpUSZMPkHNarUqVSrSo0Vi5tWX7E4cIgFNly0OXM+&#10;aOq0alWqtWtXudKkif9Pnjpz6tqdUyhvoWjUvoX7CzgcN1+EdcXiwEHDjx9N/jl+DDmy5MmUK/9L&#10;ly7Kv82cO3v+DDq06M1M/pk+jTq16tWsW//bt6/Jv9m0a9u+jTt3bX9M/vn+DTz4P3RMmKz7hzy5&#10;8uXLn9T7Bz269OnUq1u3zuSf9u3cu3v/Dr77uHHk/v0bx6RcuX/s27t/Dz9+e3/q6tUjd+6f/v38&#10;+/8DGKVBgyj/DB5EmPDguHFP/j2EGFHiRIoSqZT7l1HjRo4ZqVCJUm4cFXX/TJ5EmVLlypPlnKz7&#10;F1PmTJn+APjz90/nTp49ff4EGtQfAAD+/h1FepTJP6ZNnT6FGlXqVKb//pr8w5pV61auXb1+xeqv&#10;yT+yZc2eRZtW7Vqy6aT8gxtX7ly6de3ehavuyT++ff3+BRxY8OC+VMqV+5dY8WLGjR0/hpyYCZN/&#10;lS1fxpxZs+YfHGLp8uUrHLU5dficLtGpkybWmjp1cuWqkyZNfGzftp0nz5w5hQpFAw6c2nBq376F&#10;Q56cG7dcuXho+Bdd+nTq1a1fx44OnZR/3b1/Bx9e/Hjy3Zn8Q59e/Xr27d2//3fvnpN/9e3fx59f&#10;/378TP4B/CdwIMGCBg/+28dkYRN0/x7+49fkH8WKFi9izKhRI5N/Hj+CDClyJMmQ585N+adyJUty&#10;L16U+ydzJs2aMtcx/2Hi5B/Pnjwl2Psn9F+Te//+NWkSocm/f+UaNJDwbyrVqlav/muy7x/Xrl6/&#10;gg3LFZ2Uf2bPok2r9t8+CfXq/Ysrdy7dunT37WPyby/fvn7/+QPgz9+/woYPI06seDFjfwAA+Psn&#10;ebJkJv8uY86seTPnzp4vr4vybzTp0qZPo06tenS6KP9ew44tezbt2rZfUyn3bzfv3r5/Aw8ufDe5&#10;cf+OI0+ufDnz5s6RR1Gn7h/16tavY8+uffs/f0yY/Asvfjz58ub/afAV7ts3atHq8LGkSVMnV/Zd&#10;ffoEQ5Ol/poAatJkiY8mTZ0QatJkiWFDS3wg8slTp04eixfz1NGocf9OIWrhcOHyoeFfSZMnUaZU&#10;uZKlOXNT/sWUOZNmTZs3ccZk8o9nT58/gQYVOvSfPXtO/iVVupRpU6dPmTL5N5VqVatXsWa16s8c&#10;k3H/wIYVO5ZsWbNjmfxTu5ZtW7dv4batV+/JP7t38ebVu5dvX7947TVoQOBfYcOHEScuPGXKP8eP&#10;IUeWPPnfPSf/MGfWvJkzZntOnPwTPZp0adOnm+z7t5p1a9f+APjz9492bdu3cefWvdsfAAD+/gUX&#10;/u9ek3/HkSdXvpx5c+fHx5H7N516devXsWfXPn0cuX/fwYcXP558efPfndj7t559e/fv4ceXv15K&#10;un/38efXv59/f///AP8JZOLP37+DCBMqXMiwocN/95w4+UexosWLGCn++FanzipRpFalIkUq1SpX&#10;rlapTMWSZaRILlatcqWpps2bOGta4pMnT508QIPWGTo0T546SAsVohZO144dCoD8m0q1qtWrWLNq&#10;LVeOyr+vYMOKHUu2rNmvTP6pXcu2rdu3cOP+s2fPyb+7ePPq3cu3r14m/wILHky4sOHDh6mUK/fv&#10;yZN/kCNLnky5smUn9uz928y5s+fPoDvbs8fE37/T/vw1+ce6tevXsGPLnk37tQMHA/7p3s27t+/d&#10;95gw+Ue8uPHjyJMz+ce8ufPn0JmbkyLln/V//vjxu1ePnrp04NGd/zM3jooUKVGeOGHCJEKEf/Dj&#10;y58P3x8Af/7+6d/Pv79/gP8EDiRY0OBAfwAA+PvX0OE/c1P+TaRY0eJFjBk1Toyi7t9HkCFFjiRZ&#10;0uTHKOr+rWTZ0uVLmDFlrmTyz+ZNnDl17uTZ82YTfv+EDiVa1OhRpEmHMvnX1OlTqFGlTqXqtN6T&#10;J/+0buXa1etXDrq4hYsWbU4eS5osreWTp06dPGfOtOjkalUqvHhX7d3ryu9fv50s8clTp86caNGo&#10;UfvWmNpjat8kTw6XJAmuWBw0/PjX2fNn0KFFjw5Njty4f6lVr2bd2vVr2KmZ/KNd2/Zt3Ll17/5X&#10;r56Tf8GFDyde3P/4ceJM/i1n3tz5c+jRo5MbN+7f9evjxjVhYu9funHj6v0jX97fP/Tp1a9HLyVd&#10;un/x5c+nX9/+P38S9v3j378/QCb/BhIsaPAgwoQKFxpkwGDAv4gSJ1KsONGfPyb2/nHs6PEjyI9M&#10;/pEsafIkypLnzj355/IlzJgyYUqRgu4fzpw6d/7zB8Cfv39ChxItavQo0qT+AADw9+8pVH9N/lGt&#10;avUq1qxate67d68eE3TnzJUrN47KFClSnrB10qQJk7hy58Zt0sSJkydRpEyhMm4cuXLn0KWjR6/e&#10;PSb+/jFu7Pgx5MiSJzNm8u8y5syaN3Pu7Bkzk3+iR5Mubfo06tT/pJn8a+36NezYsmfTdp0uSpR/&#10;unfz7s2bAwdd4b5906XrH/IfGnz5ChfO17doderk4cPHkqY2bWi46r7q+ypXrjRpcuVqVSpSqVKt&#10;WtVJkyVNnebT76SJD588eerMKUQNILVv4Xz50sWDhwcNP/41dPgQYkSJEyeOG1fuX0aNGzl29PgR&#10;ZEYm/0iWNHkSZUqVK//Vq/fkX0yZM2nWtHmTZhN//3j29PkTaFChQc1NmfIPaVKlS5ku9eevyZNy&#10;TfxJkRLB379/TCRI+PcVbFixYtU5YXLuX1q1a9mmZfIPbly5c+nWtXsX71wHDgjc+/cXcGDBgwFL&#10;kICO3D/Fixk3/3bc2Mm9f5MpV7Z8uTKTf5s5d/b8uTM6dFL+lTZ9GvU/fwD8+fv3GnZs2bNp17bt&#10;DwAAf/94914X5V9w4cOJFzd+HLlwJv+YN3f+HHp06dObM/l3HXt27du5d/d+Xd2Tf+PJlzd/frw/&#10;f/fs0UuHzpy5cuOoTJESJcoTJ02aMPEPkAmTCEwKGmzSxInCJ0+iSHk4hQqVceTKlTN3Dl06dfTo&#10;2bu3z5+/fyRLmiTJr8m/lSxbunwJM6ZMluemTPmHM6fOnTz//eCgi5tQX744aIgVK1y0OXX4WLKk&#10;SROfOXZmWOXDx5KmTp1crfq6ypUrTXn4WOrkKm2ntZosWcpTqP9QHj506eapU2fOnGjfuOniECGC&#10;jnLlyBkmNy7xOCqMqUx5PEWKZClRpES5HOWJ5s1PnHh20qRJhCakmzA53SQ1k9VNmLh+DTu27Nmz&#10;IzC5zUQCk928e/v+DTy48CYSJDj5hzy58uXMmztf7sTev+nUq1u/jj079nRSpPz7Dj68+PHky5sX&#10;74/fuCdPJDT5Bz++/Pn05zfx9y+//v38+/sH+E/gQIIFDR4cGCGCA3P/HD6EGFHixH/lnDj5l1Hj&#10;Ro4dMzL5F1LkSJIlSd5j8k/lSpYtXaqsV6/JuXLjqEiR8sQJE549ewLw5+/fUKJFjR5FmlSpPwAA&#10;/P2DGpUcuX//Va1exZpV61auVfc1+RdW7FiyZc2eRRv2npN/bd2+hRtX7ly6bceR+5dX716+ff3+&#10;BZy3npN/hQ0fRpxY8WLGhes9+RdZ8mTKlS1fxiyZyT/OnT1/Bh2aM44OsUyb1qXLF7dv1KgVqpMn&#10;Dx/afPLUwY27kJkTefhoAh7cT506c+rk4ZOcDx48cg5ZEyfuGjREggQ1aybomTNbQiBAyPFP/Hjy&#10;5c2fR1+eyT/27d2/hx9f/vz295z8w59f/37+/f0D/CdwIMGCAyOs+6dwIcOGDh9CXBhl3b+KFi9i&#10;zKhxo0Z6T578CylyJMmSJk+iTPmPyb+WLl/CjAnzibp/Nm/i/8ypcyfPnj5xPnnSQMq/okaPIk2q&#10;9KiEdf+eQo0qdSqTf1avYs16td6Tf16/gg0rdixZsVLS/Uur1h8Af/7+wY0rdy7dunbv+gMAwN+/&#10;vn6jrPsneDDhwoYPI04s2NyUf44fQ44seTLlyo7RRfmneTPnzp4/gw6t+Um9f6ZPo06tejXr1qbN&#10;Tfknezbt2rZv484tG52Uf75/Aw8ufDjx4r7rOfmnfDnz5s7//fihK5aGf9Y1cKNWqA6f7nzqFKrD&#10;h48mV+Y7WbLEJw97Pu75oJFR5xv9QnXy8LGk3xKfOtEAchMY7hu1bwe/hfOlKxYHDQ8h/vj3z16T&#10;fxcxZtS4kf9jx4xM/oUUOZJkSZMnUYrk1+RfS5cvYcaUOZNmTSb1/uXUuZNnT58/c045949oUaNH&#10;kSZVupRoOQn7/kWVOpVqVatXsVpl8o9rV69fwX6lUu5fWbNn0aZVu5Zt27PkyDVg8o9uXbt38ea1&#10;22QdEyZN7Nn7N5hwYcOD00lgsljKP8ePIUeWPJlyZcv/0En5t5mzPwD+/P0TPZp0adOnUaf2BwCA&#10;v3+vYTfx9492bdu3cefWvZu2lHP/gAcXPpx4cePHgZMb9495c+fPoUeXPp05k3/XsWfXvp17d+/Y&#10;p5j7N558efPn0adXP54cuX/v4ceXP59+ffvvz0n5t59//1j/AH354vCvYCxfvjj8W7hQV7Q6dfhY&#10;6tRJU6FCderMmcPHkiVNmixZ4kMyzxxq1L6ppBYIibRo1Kh9+0Yt2pw6dfLo1DlnDjVfsYIK5aDh&#10;n9GjSI82ufevqdOnUKNKndqUyb+rWLNq3cq1q1es/pj8G0u2rNmzaNOqXTvWHzlyTOj9m0u3rt27&#10;eO2OI/evr9+/gAMLHkw4cL16Ev4pXsy4sePHkCMvbuLvn+XLmDNr3myZHr119OqVYyJBwr9//phE&#10;MGdOQpN/sGPLnk27Nmx/5sw9YdJknD169BoQ+Ee8uPHjyJMr/zdunIR/0KNLnx7diZN0/7Jr3869&#10;u/fv4MNn//fX5J/58/4A+PP3r7379/Djy59P3x8AAP7+6d/P5J9/gP8EDiRY0OBBhAmb8PvX0OFD&#10;iBElTqTYcMq5fxk1buTY0eNHkBmZ/CNZ0uRJlClVrizpxN4/mDFlzqRZ0+ZNmFPO/ePZ0+dPoEGF&#10;DuU5jtw/pEmVLmXaFCm3QnXyWKKqqZMrrJ20WsrDxyufPHUKfeOmy+ysIbFicWDLVle4b9+oRStU&#10;124hat+46dKl4d9fwIEF/zsX5d9hxIkVL2bc+B+Tf5ElT6Zc2fJlzJOZ/OPc2fNn0KFFjyb9mV6T&#10;f6lVr2bd2jVrc1T+zaZd2/Zt3Ll1797HhEm9ev+EDyde3P/4ceTGo6j719z5c+jRpU+fzoTJvn/Z&#10;tWenF0GCP3//+JV7wsSJk3H2/q1n3959ewYE/s2nX9++fXtN/u3fH0UCwCcCnZir9+8gwn/3/lGh&#10;IqHJvn8SJ/7bx+QfxowaN3Ls6PEjSI5M/pEs6Q+AP3//VrJs6fIlzJgy/QEA4O8fzpxM/vHs6fMn&#10;0KBCh/Zk8u8o0qRKlzJt6hTpk3r/plKtavUq1qxa/9lz8u8r2LBix5ItaxYsk39q17Jt6/Yt3Lhr&#10;n9D7Z/cu3rx69/Lta1fKuX+CB/+LpUuXL12xNPxr7Pjxvx++qFmyREqSqE5zonEu5Pmz52jfvlEr&#10;Te3bN27/vnzF0kHlH+zYsmH/0MBBly9f3MLxDufLly4OGv4RL278+D8mTPz9a+78OfTo0qMz+Wf9&#10;Ovbs2rdz746dyb/w4seTL2/+PPr05aU0oXIvXbp/8ufTr2//Pv78+vfzz88EoD9//wgWNHgQYUKF&#10;CKmU+/cQYkSJEylWnKjOyT+NGzl29PgRJEgCBP6VNHkS5T8m9uz9c/kSZsyX6dJJ4PcPZ06c95r8&#10;8/nzHxMm/4gWNXoUaVKlS5kabbLvX9So/gD48/cPa1atW7l29frVHwAA/v6V/adO3ZN/a9m2dfsW&#10;bly5//z5a/IPb169e/n29fs3bxN//wgXNnwYcWLFi/+d/5vyD3JkyZMpV7Z8OTKTf5s5d/b8GXRo&#10;0Zyb7Pt3GnVq1atZt3Z9+gm9f7Np17Z927YGbrt96dLF7Vu0aIWIz5lTB3nyOdGiffPFAXqHDjic&#10;kPt3HXt27du5d/f+j8q4f+PJlx/vLwqTev/Yt3f/nj2Tf/Pp17d/H39+/fWZ/PMP8J/AgQQLGjyI&#10;MKHCdOmYTPH3L6LEiPvOnZMQwd+/jRw7evwIMqTIkSRJjjv5L6XKlSxbunzZ8tyUfzRr2ryJM6fO&#10;m0zO/fsJNKjQoUSLGiXAYN+/pUybMn0S5Z/UqVSrWpWaLgKTrVyZNGniJGyTJ2SdSJFCZVy5c+jS&#10;paNnb/+fv390656b8i+v3r18+/r9mzeKuX+EC//zB8Cfv3+MGzt+DDmy5Mn+AADw9y/zP3Lkxv37&#10;DDq06NGkS5v+ly6dlH+sW7t+DTu27Nmtmfy7jTu37t28e/u+TcXcv+HEixs/jjy58uH+mvx7Dj26&#10;9OnUq1uHzuSf9u3cu3v/Dj78dif3/pk/jz69+n8aNPjypSuWrvmxfHELR42aIT158tQBWKjQnDoF&#10;7ciRYyTCLQ7/HD6EGFHiRIoVKfpj8k/jv3RMqPwDGVLkSJIimfxDmVLlSpYtXbLcR84JEyZOykUZ&#10;90/nTp49ff4EGpTnPSdF7/1DmlTp0qVUIkhw4oTcP6r/Va1exZpV61auXa+WY8Lv31iyZc2eRZs2&#10;bb0n/9y+hRtX7ly6//btY/JP716+ff3+BRx4b4QG6P4dRvxPSpR/jR0/hhxZ8uN6T5hcbnLv32bO&#10;nT1/Bv1vnwQJ9/6dRp1a9WrWq52Y+xdbdmx/APz5+5db927evX3/Bu4PAAB//4z/c+Lk3j/mzZ0/&#10;hx5d+vR/VKiY+5dd+3bu3b1/B6+dyT/y5c2fR59e/XryT+r9gx9f/nz69e3fh78uyj/+/f0D/Cdw&#10;IMGCBg8iFMjkH8OGDh9CjChxYkMm/y5izKhRoy9qc/Lk4ZOn0DduJk9+ixatDh9LlvS0aDFhDDVu&#10;4W5y//MVS8eTfz5/Ag0qdCjRokWpjPundCnTpk6fKmXybyrVqlavUvXn79wTJk3G2bP3byzZsmbJ&#10;0mvS5B/btm7fwo0rl62/KUyYpPundy/fvn7/AnYS4d49JxHK/UuseDHjxo4fQ478mMq4f5YvY86s&#10;eTPnzkz+gQ4tejTp0qb/MWHybzXr1q5fw44tu7WTBlP+4c6tezfv3r5/40Yn5R/x4saPI09e3FyT&#10;f86fQ48u/ZyUf9avY8+e3R8Af/7+gQ8vfjz58ubP+wMAAB06c+TGSYkf5YmTJkzu48ffpImTJ1EA&#10;TplChVy5c+jUqbN3z98/hw8hRvznxMm9fxcxZtS4kf9jR48X/TX5N5JkSZMnUaZUOZLJP5cvYcaU&#10;OZNmzZfkyP3TuZNnT58/gQbdyeRfUaNHkSZVupSpUSb/oEaV+k8DtzmdXHXqVEgXt3DhuHH7Fi0a&#10;NW7cYuH4x+8JEyb0/nXgRi1atEKFon3zxYHDP79+/fmT4O9fYcOHESdWvJix4ilTxv2TPJly5cnr&#10;1jGR4u9f585OJDxp8o90aX/+qEQ49491a9evYceW7ZrJvX+3cefWvZv3OSbjxv0TPpx4cePHkSf/&#10;V69ek3/PoUeXPp16devXrddz8o97d+/fwYcXP/4fk3/n0adXv559e3RSpPyTP59+ffv38eenP65B&#10;k3//AP8JHEiwoMGDCBNScfKvocOHECNKjIjOyb+LGDNq3PhPgoR/IEOKHAnSHwB//v6pXMmypcuX&#10;MGP6AwDA37+bOHPq3Mmzp88o6dL9G0q0qNGjSJMq/Tdlirl/UKNK5WfPXr106MqRo0JlSpQnTpow&#10;GUuWbBMnT6JMocK2nDl06urVu8fvn127TP7p3cu3r9+/gAPvfULvn+HDiBMrXsy4sWF/Tf5Jnky5&#10;suXLmC/HChfu2zcisf6JHk16dCw+mjTxqRONWqE5c+qkCfHhzZto3DRw0OWrty4O/4ILH06ceBRz&#10;/5IrX868ufPn0J9LKfevuvXq9po0ebLvn/fv4MOD/0fHRMK5Fy/Q/VvPvr379/Djx5cy7p/9+/jz&#10;37fX5Ak/gPz+DSRY0OBBhAkVLixIzokTf/8kTqRY0eJFjBk1Upxiztw/kCFFjiRZ0mRJJv9UrmTZ&#10;0uVLmEz+zaRZ0+ZNnDl13lTXwME/oEGFDiVa1OhRoUzSpfP3z+lTqFGlTn36RJ26f1m1buXadYq5&#10;f2HFjiXrD4A/f//UrmXb1u1buHH9AQDg799dvHn17uXb12+Tf4EFDyZc2PBhxIKdOLH3z/FjyJEl&#10;T6Ycmck/zJk1b+bc2fNnz0+e1PtX2vRp1KlVr2Zdel+Tf7H9zd53z569evXoqUuH7txvc+XIkRtH&#10;xf/4lClSpERh/uSJkybRozOhXj2CBCbZtUdg0p1JEydOnkQhL2UKFR0+mDFDMoEZN2rxv0UrNMf+&#10;nGjhdGn4198/wH8CBxIsaFBdkyb/FjJs6PAhxIgSIT5h0qRJvX8aN3Ls6PFjRynn/pEsafIkypQq&#10;V9arx+QfzJj//EVhQu8fzpw6d/Ls6fMn0KA4+UmQQMXJi3H/ljJt6vQp1KhSm/pLl27cEyZMmkiR&#10;EiXCvn9ix5Ita/YsWrJM/P1r6/Yt3Lhy456b8u8u3rx69/Lt65evAwL/BhMubPgw4sSKEadjMuUf&#10;5MiSJ1OuzOQf5syaN3PO7I/Jv9CiR5P2B8Cfv3//qlezbu36NezY/gAA8PfvNu7cunfz7u2byb/g&#10;wocTL278OHLhTJj8a+78OfTo0qc/T5cuyr/s2rdz7+79O/jvTpzU+2f+PPr06tezb29+XZR/8ufT&#10;r2//Pv5/vrhx08UB4I9/Awc6sfcPYUKFCjVQ4/PQzrdY/zp00CXkCDduunT98/jxhwaRP/6VNHkS&#10;ZUqVJpns+/cSZkyZM2nWnDmOyblz/3j29PkTaFChPZkw8fcPaVKlS5k2dfp06RN0/6juY/IPa1at&#10;W7l29foVbFiw6KT8M3sWbVq1/ujRIxelCZMmT56MS8fvX169e/n23ftEAr1/gwkXNnwYceLCTuz9&#10;/3P8GHJkyZMnM/l3GXNmzZs5d/a8mR4BB/7+lTZ9GnVq1atZs/ZHzokTJkzu/bN9G/dte1GeOHHS&#10;hElwJhIkMPl3HHly5cudpPv3HHr06P4A+PP3D3t27du5d/f+3R8AAP7+lTd/Hn169evX+2vyD358&#10;+fPp17d/Pz4TJv/49/cP8J/AgQQLGjwocMqUc/8aOnwIMaLEiRQnOnFy75/GjRw7evwIMqTGclT+&#10;mTyJMqXKlSw56PLlK9y3cOG4+fIVi4K/fzx7+vwX69u3cLo0aPiHVINSDf80+NomYdu2cL40/LuK&#10;NavWrVy7apVC5Z/YsWTLmj1LNh2TCPTo/XsLN/+u3Ll069qFm84JFXr8mDD5Bziw4MGECxs+XPjJ&#10;uX+MGzt+DDmy5MmUK0PmF4VJBCdOppy79y+06NGkS5s+jbr0lClU/rl+DTu27Nm0ZUtJ9y+37t28&#10;e/v2zWTcuClSojhpIkECk+XMlzdx8iSKFClUxpUzh06dunr3/P37Dj68+PFUADRoMECAvX/s27t/&#10;Dz++/Pnx9/37x08CEyb/+vsH+E9gOSr/DB5EmFDhQoRN0v2DGFGiRH8A/Pn7l1HjRo4dPX4E6Q8A&#10;AH//TJ5EmVLlSpYs00X5F1PmTJo1bd7EGdOeEyf/fP4EGlToUKJAmzTh90/pUqZNnT6FGhUqEyb/&#10;/6xexZpV61auXa9OOfdP7FiyZc2eRVtWF7dv38KF40Dh31y6dedqKFToWyy+3L59C+crViwN/wwf&#10;dpLjxz/GjR0/hhxZcmR79pj8w/zPnDkmVJqo+xda9Oh/95o8ufdP9erV5aL8gx1b9mzatW3fvu1P&#10;gr9/vX3/Bh5c+HDiwOnRa/JP+XLmzZ0/hx5dunN+T5rQ+5ddOxMJVKg82fdP/Hjy5c2fR5/+vBQp&#10;5/69hx9f/nz69edTKfdP/37+/f0D/CdwIMGCBv9FibLuH8OGDh9CjChx4r979wAQYNCAQYMGAAac&#10;+ydyJMmSJk+iNPkkXbp/Ll3SoydhyromT8yZ/2NS7h/Pnj5/Ag36Uwq6f0aPIk3qD4A/f/+eQo0q&#10;dSrVqlb9AQDg7x/Xrl6/gg0rVuy4cv/Ook2rdi3btm7PmqNC5R/dunbv4s2r1y4TJv/+Ag4seDDh&#10;woYNM2HybzHjxo4fQ44smfGTev8uY86seTPnzp4xM/knerRoDrFOa/in+p8GDeGoRYtG7ds3brF+&#10;/Mute8q4f75/Aw8ufDjx4sapIPcXpQm9f86fQ48O3R8Tf/+uY8+ufTv37t6vM7Fn7x/58ubPo0+v&#10;fj378k3o/Ysvfz79+vbv45/Pj18UJvQA/hM4kGBBgv4k/FO4kGFDhw8hRowo4V9FixcxZtS4Ef9j&#10;OSr/QIYUOZJkSZMnQTLx949lS5cvYcaUObOlFADmzP0jEKFJOgECJPj7N5RoUaNHkSaNki7dP6dP&#10;oUaVOpUqVXtN/mXVupUrV38A/Pn7N5ZsWbNn0aZV6w8AAH//4MaVO5duXbt2n9T7t5dvX79/AQcW&#10;vFcKOnT/ECdWvJhxY8eJ7zlx8o9yZcuXMWfWvHkzEyb/QIcWPZp0adOnQzPx9491a9evYceWPbs1&#10;k3+3f/zQEK5OnTnRon3zxeFf8eIadCXnwOFfc+fP/5kzF+VfdevXsWfXvp17d3pN/oUXP558efFR&#10;opD7t559e/fv4ceX3z6dBHr/8OfXv59/f///AP8JHEiwIEFzT578W8iwocOHECMu5PekSRN6/zJq&#10;3MixI0cmTiI8YdKkyb+TKFOqXMmypcuU6pz8m0mzps2bOHPaRCfln8+fQIMKFerP37599urRW4eu&#10;qbly5chRmTpFihQnEerV+8e1q9evYMOKDVsuihMJAABEsPevXAMAAPiVA3Dvn927ePPq3au3HBUq&#10;/wILHky4sOHDh/1J+Me4sePHj/0B8Ofvn+XLmDNr3sy5sz8AAPz9G026tOnTqFOnZvKvtevXsGPL&#10;nk3bdZN9+/7p3s27t+/fwHeXGzfun/HjyJMrX868OXN/TZr8m069uvXr2LNrp87kn/fv4MOL/x9P&#10;3vsPXbq4fVsfzpevWRT+yZfPgRq1b9GoUfsWjlssgBx+/PhX0OBBhAnpNfnX0OFDiBElTqRY0Z8E&#10;f/80buTY0ePGek3+jSRZ0uRJlClVmqRHj4kTJkya3Lv3z+ZNnDn/2XPi5N49f0z2/SNa1OhRpEb9&#10;Mdn3z+lTqFGlSuUXhQk9ev+0buXa1etXsP+mSPhX1uxZtGnVrmW79tyTf3HlzqVb1+7duxL+7eXb&#10;1+9fwIEF83Vi799hxIkVL2bc2LHiKQz+/WvQYAqVAP78/ePc2fNn0KE703vy5N9p1KlVr2bdmjUT&#10;f/9kz6Zd27Y/AP78/ePd2/dv4MGFD/cHAP+Av3/JlS9n3tz58+dM/k2nXt36dezZtVNn8s/7d/Dh&#10;xY8nH/4JPXr/1K9n3979e/jx4dtz4uTfffz59e/n398/wH8CmfwraPAgwoQKC/7goEsXt3Dhvn0L&#10;F84XRl+6vn0TdCJcLA4aNPz4Z/IkypQqV7Lcx+QfzJgyZ9KsafPmv3pMnvjz9+8n0KBChxINysSe&#10;vX9KlzJt6vQp1KhNqUT5Z/Uq1n/3nDS59+8r2LBfqUz5Z/Ys2rRqx41jcu4f3Lhy+fGjd47clChN&#10;mjBhIkECvX+CBxMubPgw4sSCJUyZYu8f5MiSJ1OubPlyZSb/NnPu7Pkz6NCc/T1p0oRcvX//qlez&#10;bu36NezYqu0x8ffvNu7cunfz7u1bd4QnT/gxaPDv35MnDf4xb+78OfTozP01afLvOvbs2rdz7859&#10;CpV79NKlO2eOHJUpUaI8cdKECfz48AH48/fvPv78+vfz7+8foD8AAPz9M3gQYUKFCxkuvNfkX0SJ&#10;EylWtHgRo0Qm/zh29PgRZEiRH5n8M3kSZUqVK1m2dIlOipR/M2nWtHkTZ06d//bta/IPaFChQ4kC&#10;1cVBg4Z/S5k2dfoD6j+p5HRo+PEPa1atW7l29epVAr9/Y8mWNXsW7Vl7Tpzc+/cWbly5c+nWrStl&#10;3D+9e/n29fsXcGC95Jrc+3f4npMm9v41/3b8GHLkf/v2Mfl3GXNmdUyYSPH3D3Ro0aNJlwZ9jwmT&#10;f6tZt3b9GnZs2bDpSZAQpYm/f7t59/b9G3hw4f/4SfD3D3ly5cuZN28+hQqVf9OpV7d+HXt27db3&#10;Nfn3HXx48ePJlzc/nh+/Jg3SOWjQpAmAf/Pp17d/H39++1HS/fMP8J/AgQQLGjw4sF6TJhIk3Nv3&#10;L6LEiRT9AfDn75/GjRw7evwIMqQ/AAD8/TuJMqXKlSxbqvS3b9yTdOfOmSM3bsqUKFGePHHShInQ&#10;oUSbNHHiJIoUKVOokCNn7ty5dPTq3fPn759Wek/+ef0KNqzYsWT/+WvyL63atWzbun37z//fvn32&#10;6K1Dd65cOXJUpkiJ8uSJEydNmESgQuWf4sWMGzt+DDnyv3TppPy7jDkz5li+uHHzBTrWv9H/NGjQ&#10;peuf6tWsVceKpeGf7H9TzP27jTu37t28e/vG3aTev+HE7ZmbMuUJk+VPqFCR4O+fdOn7njSp9y+7&#10;9u3cu3v/Dh48vSb/yps/jz69+vXp9+170qTev/n069u/j//+E3JPmjQBaO/fQIIFDR5EmPDgk3P/&#10;HD6EGFHiRIoVJ9Jr4u/fRo4dPX4EGVKkRykSJND7l1LlSpYtXaa8J0HCP5o1bd7EmVPnTpzlqPwD&#10;GlToUKJFjR41KsVBAynp0gHY90/qVKr/Va1exUq1HJV/Xb1+BRtW7Niv5Kj8Q5tWrVp/APz5+xdX&#10;7ly6de3exesPAAB///z+BRxY8GDCg6eY+5dY8WLGjR0/hpyY3Lh/lS1fxpxZ8+Z/6Kb8Ax1a9GjS&#10;pU2fRh2aSrly/1y/hh1b9mzatf+VKzfu327euzn8/hdc+HDixY0f//eE3j/mzZ0/hx5dunMm/v5d&#10;x55d+/bt46T8Ax9e/Hjy5c2fR3+eCRMnTer9gw/fSbp/9e3fx59/35MnTeoB/CdwIMGCBg8iREiv&#10;SZN/Dh9CjChxIsWK6pr8y6hxI8eOHj+CDJkR3TgJ/v6hTKlyJcuWLl/+8yfhH82aNm/i/8xZk8m/&#10;nj5/Ag0qdCjRoPSYIDXnr146c+PGSXnihAnVqk6iUCFH7hy9e/++gg0rduxXCRIInAPQYJ89ewDo&#10;/Ysrl98AJ//u4s2rdy9fvPec/AsseDDhwoYPIyZMr0mTf479AfDn7x/lypYvY86sebM/AAD8/Qst&#10;ejTp0qZPm3Zi7x/r1q5fw44tezbrKOn+4c6tezfv3r7/TTn3bzjx4saPI0+ufDnxKOnS/YsufTr1&#10;6tavY/83Zcq5f96/gw8vfjz58t+b8Punfj379u7fw19vjsq/+vbv48+vv74/JkwA8vs3kGBBgwcR&#10;JlSI0N+UKUzS/ZM4kWLFc0/+ZdS48f/fvihMmND7N5JkSZMnUaZUufIfE3v/YMaUOZNmTZs3/zG5&#10;949nT58/gQYVOnTovgj+/jVpcu8fE3//oEaVOpVqVatS9zVR949rV69fwYblSq/JP7Nn0aZVu5Zt&#10;W7f/mIzbt+9fXbt38ea1a44JFSr+/v2rx6RcuX+HEf/b56ABAQH79v1z0ORfZSYMJDD5t5lzZ8+f&#10;QXtm8o90adOnUadWvXo1PyblAPjz9492bdu3cefWvdsfAAD+/gUXPpx4cePHjTP5t5x5c+fPoUeX&#10;zpyJv3/XsWfXvp17d+/fwYcXPz47k3/nz/O7Vy9dOnTmyI2bIkVKFCdOmjDRv19/kyb/AJ08kTKF&#10;ChMmTcz9W8iwocOHECNKXMjkn8WLGDNq3LixHpNx/0KKHEmypMmTIadM+ceypcuXMGPKjHmOCZNx&#10;/3Lq3Mmz505//pjYi8KE3r+jSJMqXcq0qdOnUP+Nm/KvqtWrWLNq3cr13xQq/8KKHUu2rNmzaPc9&#10;abLun9u3cKlI+Ue3rt27ePHyS0fFiZMXTJ6Mo+fP37/D9SQwYRKBiRMm5Pbtk5Dun+XLmDNntteE&#10;SpMm/v6JHk26tOnTqFOjbtLk3r/XsGPLnk07XZR/uHPrzt0EQIAIEQYAAMDk3r1/5QIMIMAcAAAB&#10;5/5Jn069uvXr18eRI/evu/fv4MOL/x9P3gkAf/7+qV/Pvr379/Dj+wMAwN+/+/jz69/Pvz9/gEz+&#10;DSRY0OBBhAkVEmTyz+FDiBElTqRYseKTev80buTY0eNHkCFDMvlX0uRJlClVrjRpLgITJunS/aNZ&#10;0+ZNnDl14mTyz+dPoEGFDvXn5Im/f0mVLmXa1OlTqP/4MfHn799VrFm1buWK1V6TJ0/2/SNb1uxZ&#10;tGnVSiH3z+1buHHlzqVb1+5duPz4SfD3z+9fwIEFDyZM2B4TJv8UL2bc2PFjx+mYRPH3z/JlzJmb&#10;NFn3z/Pnf+SaMGkSJUo5e/9Ur2bd2vVr2K79SWCyb98/3Ll1797NJAK/f8GFDyde3P/4ceTFpUgx&#10;98/5c+jRpU+/5+TfdezZtftr0kQAun/oAABwIOXfkwb/1K9n3979e/jt1UWJ8s/+ffz59e/nf/8e&#10;wCZNovD75w+AP3//FjJs6PAhxIgS/QEA4O8fxowaN3Ls6JHjvib/RpIsafIkypQqR95r8u8lzJgy&#10;Z9KsadNmE3//dvLs6fMn0KBCg/pj8u8o0qRKlzJtmtSfEyZNmvhj0sRJOSpUyv3r6vUr2LBiwzL5&#10;Z/Ys2rRq/41jYu8f3Lhy59Kta/cuXrhSyP3r6/cv4MD+pDChR+8f4sSKFzNu7Pjxv3pNmvyrbPky&#10;5syaN3Pu7NlyOglM0P0rbfo06tT/qlez/tdE3b/YsmfTrv0PHTomU/z96+37N/Dgv6lIOOfvH/Lk&#10;ypczb+78OfR/U6JE+Wf9Ovbs5Jjs++f9uz0nTpg0kWLuH/r06tezb++efTkqVP7Rr2//Pv78/9A5&#10;+ecf4D+BAwkW/HcPwLl9+5hEiBAFgDlz//75Gxfl3Ll/Gzl29PgRpEcmTP6VNHkSZUqVKKdMceLk&#10;X0yZMf0B8OfvX06dO3n29PkTqD8AAPz9M3oUaVKlS5kqRSflX1SpU6lWtXoVa1RzU/519foVbFix&#10;Y8mSZfIPbVq1a9m2dfv2rT0n/+jWtXsXb169e+n6a/IPMGB/Ev4VNjyFnD9/4yRQ//n3GHLkf1Kk&#10;/LNMj545KRGkkJsyhUmEKeOeSJBQ7t8/evamTIny7x+9e/9o17Z9G3du3bt5277H5F9w4cODm5NA&#10;7l9y5cuZN3f+HHr05Uzs/bN+HXt27du5d/du3Z69Jk72/TN/3ry6Jk3+tXf/Hn58+fPpm3vy5F9+&#10;/fv/rWMCkIkUf/8KGjyIMKFChBGYSCD3L6LEiRQrWryIMaNFKkyYOHEyrh6TdOn+mTyJMqXKlf/8&#10;mXvShAoVdBKiPLH3L6fOnTx5nnPi5J/QoUSLGiU6LkqUf0ybOn3qdNw4AFP+/atXb1w6CQ4I0KO3&#10;71+UAPv+mT2LNq3atWuZMPkHN/+u3Ll06/5Tx6Tev718+/L1B8Cfv3+ECxs+jDix4sX+AADw9y+y&#10;5MmUK1u+XJlKuX+cO3v+DDq06NGcpaD7hzq16tWsW7t+/ZrJv9m0a9u+jTu3bt3povz7DTy48OHE&#10;ixv/bc/Jv+XMm/9LV++f9OnU/zlhMkUCv3/cu3v/7p3Jv/Hky5s/f27KlH/s27dvwqRcuX/069u/&#10;jz+/fvtPnpgDWK9JFH//DBpsUu/fQoYNHT6EGFHixIdUpkz5l1HjRo4dPX4E+c+fFClM1P1DmVLl&#10;ypVM7P2DGVPmTJo1bd70J8EfPSZPnvD7F1ToUKJFjR49ysTfP6ZNnT6FGlXqVKr/VZk+IUfu31au&#10;Xb1+BRuWqz9z5uz928cE3T+2bd22dVKv3j+6de3exWuXXpMm//z+BRz4nxMp9P4dRoxYCgAGTpgw&#10;aRBBggB//yxfxpw5MxNz5tKlo1fP3j7S/v6dRp1a9WrWTCJIcOLk32zatW3P9gfAn79/vX3/Bh5c&#10;+HDi/gAA8PdP+XLmzZ0/h+78Cb1/1a1fx55d+3bu1Zv4+xde/Hjy5c2fR4+eyT/27d2/hx9f/vz5&#10;5aj8w59f/37+/f0D/CdwIMF/6aT8S6hwIcOGDh9CVMjkH8WKFi9izOjPnwRyTP6B/Eflyb+SJk+i&#10;TKlS5T0mU/z5+ydzJk2ZVG7+/8upcyfPnj5/Ag3a8x6Tf0aPIk2qdCnTf+SYMCn3byrVqlavYp1K&#10;Tsq/rl6/gg0rdmxXf1Ga1Kv3by3btm7fwo0rNy66Jk3+4c2rdy/fvn7/Av7rr8mUf/+c0PuneDHj&#10;xo4fQ47sxIm6f5YvYzYnRcq/zp4/gw79mYk/f/9Oo06tejXrf/cAOIkg+x+TCP9u486tO7eUcv9+&#10;Aw8ufDjx4saFM2Hybznz5v4A+PP3bzr16tavY8+u3R8AAP7+gQ8vfjz58ubJM/mnfj379u7fw4+/&#10;nsm/+vbv48+vfz9//v4ANvk3kGBBgwcRJlSokEq5fw8hRpQ4kWJFiw/LUfm3kf9jR48fQYYUudEf&#10;k38nUaZUuZIlS3TomDAh92+fBAn3/uXUuZNnz3/+nDzx5+9fUaNHkSb9R6/JP6dPoUaVOpVqVatT&#10;m6j7t5VrV69fva5jIkWKv39n0aZVu5ZtW7T8+DHx949uXbt38eY9x2TcvXtM/gUWPJhwYcOHESc2&#10;XI7KP8ePIUeWPJlyZcv/yDVpwu9fZ8+f/zFh8o90adOnUadWnRqdFCZP7Nn7N3u2BAn/cOfWvZt3&#10;birk/gUXPpx4ceH+yDEAACDCuX/PnzuJMEBABClSzgGw9+8fOXJTpEiJEuXJEydP/qVXv559e/fv&#10;4cf3J4GKv3/37/sD4M/fP///AP8JHEiwoMGDCA36AwDA37+HECNKnEix4kQm/zJq3Mixo8ePIDPy&#10;a/KvpMmTKFOqXMmSZT0n/2LKnEmzps2bOHFKQfevp8+fQIMKHUq0J5Vy/5IqXcq0qdOnUJPuc/Kv&#10;qtWrWLNq3bqVXjp7Tf6JHUtWrD8pTe7d+8e2rdu3cOO6lbBv37+7ePPq3cu3r9+/d6UwoWfPHpN7&#10;/xIrXrz4nhMn9+79m0y5suXLmDNrvhyl3L/PoEOLBm2vyZN9/1Kr/hclSpN/sGPLnk27tu3buGH7&#10;YyJBQoR6/4ILH068uPHjyIvTe/Fi3b/n0KNLjx4lyr/r2LNr3869u/fr45qg/yNH5Z/58+jTq1ev&#10;zomTf/Djy59P/9++cQ0AABgw5d4/gP8EDizXwCA9APSmSNi3799DiBElTqRY0eJFjFTM/ePI0R8A&#10;f/7+jSRZ0uRJlClV+gMAwN8/mDFlzqRZ0+ZMf0z+7eTZ0+dPoEGF7jwn5d9RpEmVLmXa1KnTdFL+&#10;TaVa1epVrFm1anVi799XsGHFjiVb1uxXKej+rWXb1u1buHHlrqX35N9dvHn17uXbt68/KUwkMKFH&#10;79/hcUzo0fvX2PFjyJElT44cxdw/zJk1b+bc2fNnzOmYTPlX2vRp01Gm/GP9rxwTdU+emPtX2/Zt&#10;3Ll17+bd+3Y9Jkz+DSf+z//fFCbr/i1n3ty5EydN/k2nXt36dezZtW//F2HfP/DhxY8nX978+fH+&#10;/DWh8s/9e/jx5cuX8M/+ffz59e/n3x8/QHtMJEiI4u8fwoQKFzJE6OTevX8SJ1KsaHFiOgAAGNT7&#10;59GjBAL0pNBjYBIAAAIS6NH75/IlzJgyZ9KsafNmOin/du70B8Cfv39ChxItavQo0qT2AAD44fQp&#10;1KhSNVCtavUqVqoctnLt6vXr1lhix5Ita3asrrRq17Jtq9YX3Lhy59KNy+0u3rx6994N5/cv4MCC&#10;/X4rbPgw4sSGqTFu7PgxZMbRJlOubPny5EKaN3Pu7HnznNCiR5MuLboO6tT/qlezTp3nNezYsme/&#10;5mP7Nu7cum1b6u37t28/loYTL67pOPLkypcf7+T8OfTo0p27qm79Ovbs1ldx7+79O/juqcaTL2/+&#10;PHlS6tezb+9evaj48ufTrx9fEv78+vfzz/8I4COBAwkWNPiIS0KFCxk2VIgFYkSJEylCtHIRY0aN&#10;GzF+8fgRZEiRH4mVNHkSZcqSxli2dPkSZkthM2nWtHlzJjKdO3n29KlTWVChQ4kWFQoPaVKlS5ki&#10;lfcUalSpU5/ms3oVa1atWPt19foVbNh++ADYs/cPbVq1a9m2dfvWHwAAOH7UtXsXL14Ne/n29ft3&#10;LwfBgwkXNiw4VmLFixk3/1asC3JkyZMpR/Z1GXNmzZsxc/P8GXRo0Z7DlTZ9GnXq0t9Yt3b9GnZr&#10;arNp17Z9e3Y03bt59/atu1Bw4cOJFxc+B3ly5cuZJ6/zHHp06dOh57F+HXt27db5dPf+HXz47pbI&#10;lzd/Hn15TevZt3f/fn0n+fPp17cv31V+/fv599cPcJXAgQQLGhyYKqHChQwbKiQFMaLEiRQhirqI&#10;MaPGjRclefwIMqTIj49KmjyJMmVJLixbunwJsyWWmTRr2rw504rOnTx7+tz5JajQoUSLCiWGNKnS&#10;pUyRGnsKNarUqVCFWb2KNatWq8i6ev0KNmxXZWTLmj2Ltiy8tWzbun27Vv+e3Ll069qVmy+v3r18&#10;++7tBziw4MGE++ED4M/fv8WMGzt+DDmyZH8AAOD4gTmz5s2bNXj+DDq0aM8cSps+jTp16VisW7t+&#10;Dbu1rtm0a9u+TduX7t28e/vezS248OHEiwcPhzy58uXMkX97Dj269OnQqVm/jj27duvRunv/Dj58&#10;90Lky5s/j778nPXs27t/z76O/Pn069uvY8dOnv38+/sHmEfgQIF8DB5EmFChQUsNHT6EGNGhJooV&#10;LV7ESLHTRo4dPX7c6ErkSJIlTY5clVLlSpYtVaaCGVPmTJoxSd3EmVPnzpuifP4EGlSoT0lFjR5F&#10;mtToI6ZNnT6FypTLVKr/Va1epYpF61auXb1qtRJW7FiyZcV+QZtW7Vq2aYm9hRtX7ty3xuzexZtX&#10;711hff3+BRy4LzLChQ0fRkxY2WLGjR0/ZgxP8mTKlS1LlpdZ82bOnTPnAx1a9GjSovudRp1a9ep+&#10;+AD48/dP9mzatW3fxp3bHwAAOHD8wBFc+A8cxYv/wJE8eQLmzZ0715BA+nTpHaxfx55du3VZ3b1/&#10;Bx/e+y7y5c2fR1/+13r27d2/Z59N/nz69e3L95Zf/37+/fMD3CZwIMGCBgdaq2ZtIcOGDh9Oiyhx&#10;IsWKEQ9hzKhxI8eMcj6CDClyJEg4Jk+iTKnyJJ6WLl/CjNlSD82aNm/i/6TZZyfPnj5/8rwkdCjR&#10;okaFekqqdCnTpklPQY0qdSrVqKiuYs2qdSvWUl6/gg0r9uuosmbPok1rdtKoUZNGTRo1ae6oUZPu&#10;jho1ae+kUZQoTZpEidKkwpMoTZpEafGkxo4pTYIkeTLlypYld8mseTPnzpqzgA4tejRp0FdOo06t&#10;ejVqMK5fw44t+3Wx2rZv485d+xjv3r5/A+89bDjx4saPD0+mfDnz5s6VL4sufTr16tLjYc+ufTt3&#10;7PO+gw8vfvx3febPo0+vHj2+9u7fw4+P7x4Af/7+4c+vfz///v4B/hM4cKA/AAD8/VO4kGFDhw8h&#10;RpQ4kSJFfwD8/dO4kf9jR48fQYYUOZIkSX8A/Pn7t5JlS5cvYcaUOZNmTZv+APj7t5NnT58/gQYV&#10;OpRo0aL+AADw949pU6dPoUaVOpVqVatX/QHw949rV69fwYYVO5ZsWbNm/QEA4O9fW7dv4caVO5du&#10;Xbt38foD4O9fX79/AQcWPJhwYcOHD/vzB8DfP8ePIUeWPJlyZcuXMWf2B8Cfv3+fQYcWPZp0adOn&#10;UadWvZp1a9evYceWPZt2bdu3cefWvZt3b9+/gQcXPpx4cePHkSdXvpx5c+fPoUeXPp16devXsWfX&#10;vp37agHo/oX/98TJP/PnJUz5t/6fuQD/4BMg94/+uHEN/uXXv59/f///AP8JHEiwoMGDA8cRIHDv&#10;n70B5/5JnChRwpR/GM2ZG/DvH4Fy/0L+G9fgn8mTKFOqXMmypcuUAND9m/kvwDgmAyKgQ/evp8+e&#10;BMj9G/qPSoN//gCgQ/ev6ZMm/6JKnUq1qtWrWLPeuwfA3r+vTJiQ+0eA3L+zaM8SIFDun1sqDRr8&#10;+wcA3b+7/544+ce3r9+/gAMLHkz4HAB79v4pVqxOHQB//yJL/keg3L/L/6g0+PcPAIB0/0I/ceLk&#10;n+nTqFOrXs269eonUv79YzLl3z0AAOr92y1BipR/wIP/I1Dun/Fx4xr8+wcg3b/n/540+Ue9uvXr&#10;2LNr3579yZR/TKT8/xsfJcK+f+rUBaD3r737fwTI/Zv/j0qEf/gBoPvH/8kTgE3+DSRY0OBBhAkV&#10;GhwXgMDDJ/v+/QswbhyTARLQ/ePYkSMBAuX+jRzXoMG/fwDS/WP570mTfzFlzqRZ0+ZNnDQdOJji&#10;ZEADc/+ECmVC7t8/AuX+LWW6lAC5f1H/UWnwzyoAdP+0PnnS5N9XsGHFjiVb1uzZAeP+rWX7bx0A&#10;f/7+zaX7j0C5f3mpUGnwz58AdP8E/3vS5N9hxIkVL2bc2PFjyJETR5Dyz/I/AuP+beY8pcE/0P+e&#10;MPlX2kmTf6kjRIjyz/Vr2LFlz6Zd2zbsAeXK/eM9zsE/4MGBT2nwz//4kydM/v1z0uTf838Sovyj&#10;Xt36dezZtW/nfh0Aun/h/0l48s+8EydP/q1n/89Jk3/x/0WQ8u9fBClS/u0nQO4fwH8CBxIsaPAg&#10;woQGpRC49+/hQ3/2Jk4kMMXev4wa/zlx0uQfSAlSpPz7F0HKv5T/CJD75/IlzJgyZ9KsafMfkydP&#10;/vlz0oDfv6BCh/570uQf0n8Rovz7FyGClH9SCZAj9+8q1qxat3Lt6lWrP3tixUZ4Yu8fAQLk/v3z&#10;FwAdun9y5/5z0uQf3ggRpPz7F0HKv8D/CIz7Z/gw4sSKFzNujNifvciRI0SxZ88fgHT/Nv+LwuQf&#10;6ND/nDT5Z/qfBCn//1ZHkPLvNQEC4/7Rrm37Nu7cunfz9jeg3D8JT578K+7Eyb/kyv85cdLkH/QI&#10;UqT8+xdByr/s/wiM++f9O/jw4seTLx/+yRMJ/9ZLkSDhHz978uUToGLvH/78/5w0+ecf4L8IUf4V&#10;jCDlX0ICBMj9c/gQYkSJEylWnEiFCoF/Gzk2acDvX0iRI/85afIPpQQJUf79izDlX8x/BMj9s3kT&#10;Z06dO3n29PkTaFChQ4kWNXoUaVKlS5k2dfoUalSpU6lWtXoVa1atW7l29foVbFixY8mWNXsWbVq1&#10;a9m2dfsWbly5c+nWtXsXb169e/n29fsXcGDBgwkXNnwYcWLFixk3/3b8GHJkyZMpV7Z8GXNmzZs5&#10;d/b8GXRo0aNJlzZ9GnVq1atZt3b9GnZs2bNp17Z9GzfOfQB49/b9G3hw4cOJFzd+HHly5cuZN3f+&#10;HHp06dOpV7d+HXt27du5d/f+HXx48ePJI9+371969evZt3f/Hr4/AAD8/bN/H39+/fv59/cP8N8/&#10;JgwA0KP3L6HChQwbOnwI0SGTfxQrWryIMaPGjRwrPqH3L6TIkSRLmjyJMiSTfyxbunwJM6bMmS2Z&#10;/LuJM6fOnTx7+rw5jty/oUSLGj2KNKnSoU/o/XsKNarUqVSrWn3qxN6/rVy7ev0KNqzYrUz+mT2L&#10;Nq3atWrVPfkHN/+u3Ll046Zz8i+v3r18+/r9Cxgwk3+ECxs+jDix4n9P6NH7Bzmy5MmUK09mwuSf&#10;5s2cO3v+56TBk3+kS5s+jbo0k3+sW7t+DTv263Hl/tm+jTu37t28/zH5Bzy48OHE791r0sTfEydS&#10;pEzZ9yMBBw66kgSihh37t3C+OPz7Dj68+PHhx1H5hx59k3r/2rt/Dz++fPjjxv27jz8/fn8A/PkD&#10;+E/gQIIFDR5EmNAfAAD+/j2EGFHiRIoVLV78t6/JAAD+/P0DGVLkSJIlTZ4syeTfSpYtXb6EGVPm&#10;TJZO7v3DmVPnTp49ff7EyeTfUKJFjR5FmlQpUSb/nD6FGlXqVKr/VZ1OMfdP61auXb1+BRtWqxN7&#10;/8yeRZtW7Vq2bc06OadOrlx6de3etVtP716+9uzVq2dP8ODB9+wdvmePyT/GjR0/hhwZMr0n/yxf&#10;xpxZM+Z7Evb9Ax1a9GjSpU2fLs3k32rWrV2/hh37X5R16/7dxp1b927eupkw+Rdc+HDixYM7aTAg&#10;SpR/zZ0/hx6dyT/q1a1fx579erlx/7x/Bx9e/Hjy/5r48/dP/Xr27d0zYeLvnwYOHIQM8eUrXDhr&#10;I6YBjBaNGrVwvjT8S6hwIcOGDZ+k+5cunQQJUv5hzKhxI8eOG+01+SdyJEmS/gD48/dvJcuWLl/C&#10;jCnTHwAA/v7h/8ypcyfPnj5/Av1Xz0kAAP+OIk2qdCnTpk6dMvkndSrVqlavYs2qdSqTf16/gg0r&#10;dizZsl+Z/Eurdi3btm7fwk27r8m/unbv4s2rdy/fulLQ/QsseDDhwoYPIw7cZN+/xo4fQ44seTLl&#10;xk72/cuseTPnzp4/g87M5B/p0qZPo06Nmt6Tf65fw44tWzYTev9u486tezfv3r53M/knfDjx4saP&#10;I/8nBR26f86fQ48ufXp0Jkz+Yc+ufTt37eoGDGjA4B/58ubPm2/i7x/79u7fw4/v/tyUf/bv48+v&#10;fz//f08A1qv3j+C/e1GiSOC3L505cuSa+Ps3cWK5CLF0+eLG7f+ZhCIQkCBBJC0atXCxYv1TuZJl&#10;S5cvYTa5949mTZs3cea8KeFfT58/gfoD4M/fP6NHkSZVupRpU38AAPj7N5VqVatXsWbVuvUfOikA&#10;APwTO5ZsWbNn0aZFu6/JP7dv4caVO5duXbtvmfzTu5dvX79/AQfW66/JP8OHESdWvJhxY8P2nPyT&#10;PJlyZcuXMWeWHEXdP8+fQYcWPZp0ac9N/P1TvZp1a9evYcdW3YTfP9u3cefWvZt3b9tM/gUXPpx4&#10;cePF6T35t5x5c+fPoZdjwkTdP+vXsWfXvp179+tM/oUXP558efPn/005d+5fe/fv4ceXD58Jk3/3&#10;8efXv5+/Ewb/AJv8G0iwoEGCTu79W8iwocOHC+/dY+KkIhNz5tJF+cexo8ePIENy9Efyn8l/U8yZ&#10;+8eynJR/MGPKtDfliRMePDpQ2OWLW7if36gJFfrN17+jSJMqXcq06b99+5jU+0e1qtWrWLNefbLu&#10;n9evYMP6A+DP37+zaNOqXcu2rVt/AAD4+0e3rt27ePPq3cv3XzkqAAL8G0y4sOHDiBMrTlzvyb/H&#10;kCNLnky5suXLkJn828y5s+fPoEOL3nzPyb/TqFOrXs26tevT9J78m027tu3buHPrnu2k3r/fwIML&#10;H068uPHfTP4pX868ufPn0KMvb+Lvn/Xr2LNr3869u3Um/8KL/x9Pvrz58uqi/FvPvr379/DZ34sw&#10;4Z/9+/jz69/Pv/8/gEz8/SNY0OBBhAkVUjFn7t9DiBElTqQokQmTfxk1buTY0aO9BgT+jSRZ0iTJ&#10;J/X+rWTZ0uXLf+mePPlXsyY6dBEiNGFi7t9PoEGB7nPiREK6f0mVomNy79/TfVKYMJGCDp29evf+&#10;beXa1esPDRo4UNDlyxc3buG+fQvHjZuGf3HlzqVb1+7duEzu3fvX1+9fwIEFAy5Xbso/xIkVL/7n&#10;D4A/f/8kT6Zc2fJlyvz43ePc2fO9egAA2LtX2vRp1KlVr2bd+p6UKQAG3KNd2/Zt3Ll179Zt7sk9&#10;4MGFDydeHP/4vnvJlS9n3ry5hHvRpU+nXt36dezR0Tm51937d/DhxY8n393ck3vp1a9n3979e/jp&#10;mdC7V9/+ffz59e/nX18CwHsCB97bd+8gwoQKFzJsmFDCvYgSJ1KsaPEiRokS7nHs6PEjyJAgzzm5&#10;Z/IkypQqV6JEV28CvXsyZ9KsafMmTpxMpkyhMuWnlKBRhg59YtSok6RJmzBtwuQpVCYSJESQIuUe&#10;1qxat3LtupUJk3r3xpIta/bsvXJRokiREuUFgwYOHDRAd+8u3rx4n5i75/cvYMD1IhBOd+8eOgn3&#10;FjNuvG9Kk3uSJ1OWHEHKvcz2Itx70uRzBHT3RpMubfo0atL/OHAkaJAggYYgQWrJSnDvNu7cunfz&#10;7q3bnoR7wocTL278uPF6EiTsu+f8OfTo9+wBsGfvHvbs2u/x++f9O/jw4O89eULvHvr06u+RI3fv&#10;Pfz48ufTr2///nt0586ZO+cf4DmB6M4VRHcwXcJ19OrVs/fwXkSJEylWtBhRXbp7Gzl29PgRJMd9&#10;90iWNHkS5clz91i2dOly3z2ZM2nWtHmTJj1093j29PkTaFChQ3mqS3cPaVKlS5k2dfoUKTp796hW&#10;tXoVa1atW6meu/f16757Y8nuu3dv3z21a/fd27fvXty4+/bd23cPb9689vjaO3cPcGDBgwkXNnw4&#10;8Ll7ixk3/3b8GPJjeujuVd53D/O9c+fudfb8GXToe/vu3UuHDl26e6tZt3b9+l46dOjO1Ua37l7u&#10;e+nS3dt3Dzg6e/eIFzd+HHly5fTSpbv3fN896dOpV7d+/R46dPbudff+HXz4e+js3TN//p49e+jM&#10;mSt3bt06dObo37N/L526e/v59/cPMJ06defqnaN3L6HChQvtrVuHDt29iRTvqUt3b926dPfUpbsH&#10;MqTIkSRLkrTXLqXKle3uuXwJM6bMmTRj0jt37p7OnTx7+vz585w9e/eKGj2K1Ci5e0ybOmVKz8m9&#10;e/+qWr2Kteq9J0/u/fsKNuy/c+f8/TuLNq3atWzbun37j/+evXPq/tm9izev3r18/fnlty/wvcHp&#10;6hmuR4+eusWMGy9ep46eZMn1Ktu7fG+f5n3+Ovv7Bzq06NGkR6v7hzq16tWsW7t+jfpevX+0a9u+&#10;jTu37t207dn7Bzy48OHEixs/Dlzdv+XMmzt/Dj26dObq/lm/jj279u3cu19X9y+8+PHky5s/j168&#10;un/s27t/Dz8+/Hv1/tm/b1+dun/8+/sH+E/gQIIE961Tp27dv3/+1NGjp05dvX8VLd5T50+dun31&#10;6v0DGVJkPXr//qnjx+8fPX//XL6EGVPmTJr76NH7l1PnTp49ffKkR8/fP6JFjR5F+o8ev39NnT51&#10;Wk+dOnr/9u6lw4p1nbp/Xb3uu/dP7Nh79P6dRZtW7dq06uj5+xeXXr1/df/ZW0fv316+ff3+BfzX&#10;HTt27ty9U/fOHbt/jR0/hhxZ8uTJ6/5dxpxZ82bOnevt+xda9GjSo/2d8+fv32rWre89uXfv32za&#10;tW3Pvvfkyb1/vX3//nfu3D/ixY0fR55c+XLmxNXVO0fv33Tq1a1fx55d+z91/7x/Bx9e/Hjy5cP7&#10;Q+9v375769bZs1evnj169eurw69unTr+/fsDpKeOHkF69Q7aS5jw3r6G/PxB/Cdx4kR79v5hzKhx&#10;I8eOHj9itHfvH8mSJk+iTKlyJUl1/17CjClzJs2aNmGq//uncyfPnj5/Ag26U92/okaPIk2qdClT&#10;o+r+QY0qdSrVqlTv2fundatWder+gQ0rdizZsvvW3VuXjh+/f27vrVOnbt09ev/u4s2rV286denS&#10;3aPn7x/hwoYPI06s2B89ev8eQ44seTJlyfTo8funeTPnzp7/0eP3bzTp0qZPj16HLp2/f/78rfP3&#10;75+/dev83VPn7x/v3r5/A/+9j96/4saPI0+ufDnzf+zYuXP3bvo6d+z+Yc+ufTv37t6/Z1f3bzz5&#10;8ubPoy+/j96/9u7fw49/7h/9+vbp33ty796//v4B/hM4kOC/e0+e3Pu3kOHCcQAgAnBw796+fQAw&#10;ZszI5P9fx3QAQIYMycDfv30MAKRUCUCKlH8vYcIcAACAAAH+6NGLAICnv38/gQYNSgUAAHv/kCZV&#10;upRpUn/0/kWVOpWqVCcAsGYFEODeP69fwYYVO9YfPXr/0P5rAoBtWwANGvyTywRAgAD/8ObVu5dv&#10;X75OAAj4N5jwP3/++PHzx2/fPQEAADCxN9lePcv16GXWrI6eunX06KkTHQBAgwbr1qlTrZreuiYA&#10;YMeGvY5ebdv16NGrt3u3Pd+/gdu7N3z4un38kPtTvvzfP3//oEeXPp169HMAsKP7948AAAAR1P0T&#10;P558efPlAKRXn/7cP/fv4cd3/wRA/frjyAEAoO5ff///AP8JHEiwIMEnABL6+8cwCoCH/NT9m0ix&#10;4sRzAACg+8eRAIAI/0KKHBlyX71/KFOiVKfuXgAA9P7JnElzAAAJ//4NGACgp8+e6v79IwCgqNGj&#10;VP4pXcqUKRUADRr8m/rPnrqr6vz928q161YBAJj8Gzs2HQAAT578W8u27T9/9OgFAMDk3z8JEgAM&#10;+Me3b98GAAAw+Ee4sGF/69b5+1cOgGMATf5JRgegMoAA/zJn9qfO37/PoEOLHv35XDp1BACoXg2g&#10;3L/X/8YBmE07wL5/uO8B2M3b3r/f/5w4AUC8OABz/5JHAcC8OQF//v79QwegunUAEv5p5wegu3cA&#10;Aur9/xv/jwKA8+gdpPvHnj2TAP7qAZhPH0CAAPv+/ZMCoL9/gACc/CP4b10AAAkVpvvX8F8UABEl&#10;EvD37x4AjBk1AlD3z+PHf+kAjCQ50py5f//OAWDZEoC9fzH/MQFQ02aEfzl15rz35N69f0GFDiUa&#10;9N6TJ/f+LWX6bwoAABIATL337585AFnH/fvXBMBXe//+PQFQlp4/f1MArKWyjwAABgzsza1Xj95d&#10;devU7d1LDgAAAQAAMFmXDgCAJk3+/bPXhECAAAIYSPH3r149AJk1A5jyLwAAJkz+/VMHAEC5cv/+&#10;CQDQpFy5BgLW1bsXJQqBAAym+PvX27dvfwIAMPhXHP8dAABT/i2vBwDAuH/RqQAAYO8fPXoAAIyj&#10;QiBAACb+/v3jR4/eP/RRAKzf98/9e/f3AACQIuXfPwYAGqRLFyEAQCb77DFhEoBBun//+PEDACDK&#10;v4jnAABI98+fPwAAmvz7N25chAECBkhIl+7fvyYAVrIE4O/fvn1TGAggEIUfv38690UZMCDAFHQA&#10;AJgz96/evn9K/6EDAECCv39Spfr7Z/UfPScDAjRoQO4f2HsAxkohRyBAlCj/0DUIIOHevX/q6AEA&#10;MG6clAEDpPjz9+/vvigECAhwIMXfv8T/0jEZEGDAAAnn/v1jAgDAgH9SAHDuDMDeP3/+qDQIQMDJ&#10;vXv//1azZi0BAIB9+/7tAwAgwr/cudExGTAgQAR0//6RIwfg+PEIEf5FAMDgH/R/9Z4UENCgwTh/&#10;/7b780cuQoAADc6dQwfgPHoA5fwJAACgyT8JACLYq29vHAAA5MjZiwAAYAB7TpwAMHgQADoAAMbZ&#10;c1iPAIAB/v5VtPiPHDkAAOz98/iPX5QAA6SgQwcAgLl/6wC0jPLvHzkAM839s3nznxMAAAYMuPcP&#10;6L0oUQgIYDDF3z+l/+oBcJruX1Sp/9TRU5du375/W7lufQIAgL9/Y9EBABDlX1p0TAYEcNug3L9/&#10;6s6dAwDg3L97APhO+ffPnxQpAwJEoQcA8bh//xgA/2jQ4F/kf/7o0fv3LwKAAZsB2PtHBYADBwAA&#10;SPl3+p+9JwMENKBCxd+/f/4ECADgxFwDAREi1Pv3Gzi6dPb+FS/ODwCACP+YRwAQwN8/6QAANPl3&#10;HfsAABEi/PP+/bs/cwDIT/n3bwAAAgT+/bsHAIAUKf/+NQEg5V9+/fr9/fMP8B86dAAATPm3L0AA&#10;AA7cuVMHIKKUfxSZMAng75+/fxw5kgMAsty/f/7+mTTZAAAAf/7+SQEAIN2/mRIABPiHcwAAAvT+&#10;3bsHAICUf0SL8nMAIKkEf/+aOm3qBIDUeur8/bt6tQkAAPb+eSUAoMG/ffsEAJDw71y6dAAAkPsH&#10;N//uv3tP7t37hzev3r147z15cu+f4MFSAABIRw+A4nH//kkAALmeP3MAKkf5h1kAAAAD/vlLFwAA&#10;gAH+/k0BgDp1hHv/Wrt+/QQAgHsCBAAgNwUAAHTo/v2jR8/fv3/7GgAg8C85PQAAyP17/g8dAADn&#10;zv379wQAAH/+/p0DAGBAunT+7NELACBKlH3/pAAAsG/fv/n0/50DAEDKv3r1GAAAOMDfP4JSAADY&#10;908hAwAN/v2LEgUAgCb+6AHA2OTfv3316v0DmQ7ASJID0v1D+W8cAAD16v2jBwBAAHQ1AdyUYs9e&#10;AwAA+P0jRw4AAHr/jDIBEODfP3LkAAA4988fOnT/9/75KwdAq7l//5gACBDg31h/BAAAaHLvHzkA&#10;ben9iwIAwLhx/swBACDAn79/9Pb9+7dvHwAADv4dRoyYHj0AACLY2xchAgAA9/6NA5C5Ab0pADwL&#10;MEcPAAAHDv6piwIAQJMm++wNABAgwD9/BAAMUKfOXxQAAMz9+9cEwIR9/uzZG0fv3z4AzaX8+/cE&#10;wHR/9e79iwAAQIR6/9ABAG/u33jy/+4BANDg3799TAAAoPdPfjkAAc7587ePAQAJ//wDpAIAgL1/&#10;BusBADDuX716AABQ4efPiRMAAf79YwJgI5V9/MzZs/fPHAAA6ND9S3kOAEt0/8YBALBv379zAADQ&#10;//v3bx8AAFL+AX0CAIC/f0b/OQEg4R9TBgAa1Psndeq/ewCunvunNUoUAADG+TMHYKyAf/+eAEir&#10;FgABAvf+wY1LBQDdcv/u/tsXAECUKPv+SQEA4N69f//uAUhs7h/jxo4b+1Nn7x9lyugAADj37985&#10;AACm/Av9D509f//q1QMAIMo/dU2aAAjw7x8VALbt/aMCYLcUf+kAAAdw7x89AADIkfunXLk6df/u&#10;AQAghRw5AFGaAKCiHQAAev/uBQgAgEE5f0wAoKf3zxyA9gzu+RsAAMCAf/bvo0tn7x//f/QABgAw&#10;gN+/f+QAACj3j6E9AACa/JMoMR0AAOTI/dO48f9fAAAfJfjz9++fFAAA0qX79y8dAABSpPzzB4Bm&#10;TQAD9v3TufNfOQA/mfz71wRAUXv//pEDsDTKv39NAgTg949q1X9TAACIEuVfV6//9jUAAIDev3/1&#10;AABw8o/tvwEAAtxz4gQAgHT26qVLBwCAlH9//zIBAIDAvn3/ECdO7E8AAMePAYz79w8dAABT/mX2&#10;BwBAg39NmgAAYO/fOXLkAAAg949163/3nty79492bdu3ad978uTeP9//okQBAKDcvXsBAgCI8G8f&#10;AOfPAQRIl+5f9XMAsGcv0IQevX/fwf+jJwVA+X37/qVXnz4AACb/ypUDQKABgAD/8JMDsJ///ib/&#10;AP8JjAIAAL9/CP85AQDgn0N/AgA0+UexCYAA/zJmZACgo0eP+/b9G0nyHxMAKFMCePKvZcsBACT8&#10;+6dOHQAA5P79CxAAAJN//9QBGEru37979uz9W8r0nz1yAwAAOHfu3z8HABr82xoFAIB7//7VAwBg&#10;3L+zDgA0+PcvQgQABP79u3cPAAAp//41aACAwD5/BAAIHjy43r99AABIkfKvMRMAkCNLpncOAIBy&#10;/zLvAwDgyb/P9Pz9+5cuHQAATP6pXr1agAAADf7JjhIFAIB6/xwAAEDg3z9yAILT+7cPAAApUv6l&#10;EwCAyb/n/yIACBDgHxMAAPz9244OAABy//7Z/2MAoHx5Kv/+jQPAvt6/fwEANGnyr969KADy699/&#10;7p9/gP8E/hsHwOBBABH8/WNID8BDiBCZ/KPIAECDfxn/TQEAYN+/AAEAjCQ5MoC/KQBUrvvX0uU/&#10;JgAC/KNJswmAAAH+/VMXAAA5cucACLD3z+g4AADq/WMqAECTf1Gj1gMAwB4DBgCa3Kv3z+vXf08A&#10;ABigziwVAGmlqKN3DsDbJ//+BQAAYMC/f/YCAOD7z286AQIAACB3r94/xP8aAGDcuPG+ff/+mQNQ&#10;+d4/zJk1b6bn79/nf/4EAHhizhwAAFT+rf7XBMBr2K/J/UMHwHaUf/YIAADQ4N85AACePPH37/8f&#10;AABMmPxj3tw5c3Xq/lEBAIDev38BAAA4948BAwAM/v0jAADAgH/q/o0D0J7cPSYAAAT4988fAPxO&#10;/u3nnw4dwHr/pAAo2GDfv4T/mgAAsO8fxCgAAKj7Z9HiEwAA+PH75/GjR3/mAAAYMODfvwYABPxr&#10;+Y8JAAD37v2rafOfOQAAyP3r+Y8fEwAAnjzx9+9oAAAACPxr6gAAgADp/jkRsG/fv6z/7t1rAACA&#10;lH9ix/47FyAAgAHq/rH9Rw4AgHP/5p4DAODJvwYNAAD453fCBAAA7v37N2UKAAAB6P1r7PhxY3MA&#10;AFChks7fv8yZpwAAQO8f6HEAAJj7FyAAAAb///6dY8AAQAB//2bT/nfvyb17/3bz7u17970nT+79&#10;K+4EAPLkygHsGwfgObl//54AqE7v3z8mALbb++f9u/cGUej5K39OAIAI/9azZ38OAIBz/+Y3AGA/&#10;yr9/+wAAiMAPoD17EQAAOPcP4QAABPz9c/gvAIAB/vzZYwAAALp///gBABDlX8iQDgAIQIfOH790&#10;T9D9c/ny3759AAA0+PdPnToAAKL8+2fPHgAATf6lEyAAAAB+/9ABcIru378nAKj6+/ev3r17//5J&#10;YYKOHz9/9AgACODP3796AACM+/c2AAAm/+hKAQBg3z969AAAIPfPHwDBEfzVGzAAAAB6/+oB/3Ac&#10;ZZ8UAJPP+SsHAIADB//+lQMAoFy5f6ObADBdzp8/dVHKlfuHDgAAJ/78qRsAAAC9f7vV/fPtuwEA&#10;AEzs/ftnj8qTf/8GDAAQwB6/JwCok/tXD0D2cf/+NQDgwMG/f+MAAKhX798UAAAI3HMvAQCAdev+&#10;OQEA4Jw/f+UAAGgC8B86dFTs+fMXBYDCff8aAGjQ4N+/dAAATJnyr96+KQA6UvHnr94UKlT+mTxp&#10;sgEAAPz+/fMXAACDfzTrAQAQwd6/f/fKSfj3jx49AADI/Tv6bwAAJv/+BQgAIIC6f/vQoWtS798U&#10;AFyb7POXTt2/f/4AAJjgz9+/f/wAAIgS5f/fP3VSAAgQACAAv398/zUA0ODfv3TpAACY8i+xYiYA&#10;GgOQ8m9fvX+UK/9rAABAk3+c0QH47MSfugEASqfzZw6A6in87o0DAFuCunoDANh28u/fvXr/ev9r&#10;AAAAOnT//KV7gu6f8n8EAEiR8i+69OnU/6nz9y97dicAuncf9y/8uXMAAEzxt27AAAAA/P0jByA+&#10;vX/0ANin8q8eAAASJPgDSI8AAADnzv37NwBAA3oNHdJbt+4fAwAO/l0018TeP3oAPI779y8CAJLq&#10;0E0BkHLKv30AXEbht48cAJrn+PnD+e9funIEAAAYN+7fUKL/yAEAUM6fFCkAAJz798+fP37//AQA&#10;kMBP679/487du/fv3hMAAKJE+fcvCgAA6dLxawIAAL1//+gxSefPnzlzAgAw+PcPHboAAAKk+5dY&#10;8b8mAAAIqLcvAgABAu6peyJg3z/O/8oBAE2A3j/Spf0xAQCgSRN//1y/rgcAwBN/5swBAPDk3z8p&#10;UgAASMevCQDi6uhRAZAcwLh79NTdu+fPHz119KxbjwAAwLlz6+j9Aw8eHQAAVPyNGwcAwLh//5o0&#10;ASCg3j0GAAAEuPdP/379954AvHfvH8GCBg8SvPfkyb1//5gAiEjvH0V/VKgAAECuAYCO/v798xcA&#10;AAAG//gBABAhwr+WLlv6K9eEQYAAAhxI/9n3byfPnk0ACPgn9F86AEbp/UtKr4GACOnSMQEg4B/V&#10;f/QaAABA4B9Xew0ENGhgrgmAAP/OkgMAgN6/tm3poZNQoEAABk3M/curNy85cgAAlPsn+F8UAADo&#10;/Ut8jkAACfQCBADA5N+/JgAABPinWQAAAE7+ga63b9+/f+meNBgwQMCAJ/X+wf4nBQCAff/+oQMA&#10;4Ny/3gEAMPn3L0oUAAD2/funTp0DARHQNWgAwMG/f1IAYEfn71+UAd6lpAMAgBy5f+ajDACg/ty/&#10;f/WaNBkQgECTcv78/ftXT0IABw4AnmsAgMA/g//U/VO48F4UAgAGDJBAZd8/i//QSQgwQP/CuXP/&#10;QEoBMHLfv3oAAIwb9++fAwAN/sVsACDAvQkTAjgo948nT3tMCggQ0GCcv3//0KFrQiDAgAjlyv37&#10;Vw8AgHHj/mWlMgBA1yj7/tlz4oSAAAISyPHj949t23/1AABw8o/uv3MAAFD5t9ffuAYBBgxoIKXe&#10;v39SpAAAsO/fv3TpAAA494/yv3MRBgRw8OQJun+f7TlxQkAAASf+/qVG5wBAawn/ygEAQI/ev3/q&#10;6AHQPcDfP9/16gEAMO5f8X9UBgAAQOVf83/pAAAgR+7fv3v1/mXX/i8KAAAN/oX/V6+ehAAOzjUA&#10;AIDAv39NAMSPL8CBlH37/q1jAIB///7/AAkQ+EcwHZMBAwIwaGLun8N/EQA8+UexosWLFen5+8eR&#10;4zkAIAGU+0eyZDkCAZrYEyAAQJN//xoAAODg3z8pAHLa+/fvHpMAAQiUawJAwL179swBAFDun9On&#10;/9SpowcAwLh/WLP+kwKg671/YNWpkzAgQAMq/9L+IwegLb1//yQAGDDgn927/9RFAMC3L19z/wL/&#10;s8ckQAAJEtD9W/yPAAEAkCMDIPDv35QGAwYACCBBir9/oEHTkxAgwAAm6v6p/lcvSoMAAhw4mLLv&#10;n+0BAwDo3q373r/f6NBFEDCgSb1/yJkAuPev+T9/AKJLjy7An79/5QBo367dyb/v//hF/xkgwIED&#10;Kf/Sq6cnIcAAJuvW/fvnD4D9+/gBPPnHv/8/gPsAAJDwz+C/evT8/WO4z0mAAA0alPtX0SK6CAEG&#10;RKhX799HkCHvPbl3799JlClVnrz35Mm9fzFlzvx37tw/nDl17uTZ0+dPoP/u1TuH7t9RpEmVLmXa&#10;1Ok/df+kTqVa1epVrFm1SqXHj98/sGHFjiVb1uxZtP/U/WPb1u1buHHlzm2r7t9dvHn17uXb1+9d&#10;ewAASPlX2PBhxIkVL2Zcb98/yJElT6Zc2fJlyOr+bebc2fNn0KFFc1b3z/Rp1KlVm/bnr0EAAADU&#10;/aP97569f7l1/+MnQAAAdf+EDyde3P+4cXr+/i1n3tz58+X+/DEAcO7fdezZtWenx+/fd/DhxY8n&#10;X75evX3/1K9n3949e3Xq/s2nX3++P3/06NXz988/QHrr1tn7Z/AgwoQKDapDp+4fxIgSJ1KsaHEi&#10;P3r/NnLs6PEjyJAiQ9Lz9+8kypQqV7JsyY8fvX8yZ9KsafMmzpz+1Km79+8n0KBC//k79+8o0qRH&#10;7z25d+8f1KhSp0K99+TJvX9at3L9d+6cv39ix5Ita/Ys2rRq7dk7h+4f3Lhy59Kta/fuP3X/9vLt&#10;6/cv4MCCB++l58/fv8SKFzNu7Pgx5Mj/1P2rbPky5syaN3O2rO4f6NCiR5Mubfo0aH//9P6xbu36&#10;NezYsmezpsfvH+7cunfz7u37N251/4YTL278OPLkyomr++f8OfTo0qdLv1fvH/bs2rdz7+49Oz1/&#10;/8aTL2/+PPr06sfT8/fvPfz48ufTr2/P3r1/+vfz7+8f4D+B/9Sp+0dv3z+FCtXRW1cvXbp/E/3R&#10;q1fv3z5//zh29PgRZEd659T9M3kSZUqVK1mm5EfvX0yZM2nWtHkT50119HiqU0dPXVChQ4kOpUdP&#10;HT2l9Oo1bUoP6j+pU6lWtXoVa1Z/9OjtU/cPbFixY/2d+3cWbdqz957cu/cPbly5c+Hee/Lk3j+9&#10;e/n6O3fuX2DBgwkXNnwYceJ/9e6d/0P3D3JkyZMpV7Z8+Z+6f5s5d/b8GXRo0aM3q/t3GnVq1atZ&#10;t3b9GrW6f7Np17Z9G3du3bTV/fP9G3hw4cOJF/ftj94/5cuZN3f+HHp05fT4/bN+HXt27du5d7eu&#10;7l948ePJlzd/Hr14df/Yt3f/Hn58+Pfo+ft3H39+/fv5978PkB6/fwQLGjyIMKHChQTp+fsHMaLE&#10;iRQrWrSH8Z/GjRw7euRYrx69f//83Vu3jp46fur+uXwJM6bMmTT/1Tu37p/OnTx7+vwJtKc/ev+K&#10;Gj2KNOk/f/7U3du3796+qVSrTuW3Lyu/rVy3qvP3L6zYsWTLmj3rzx+9f2zbun0LN/+u3Ln0/Pn7&#10;p87fv718+/b1d+6f4MGEBd97cu/ev8WMGztefO/JE3r3Klu+fI8cuXucO3v+DDq06NGk76FTV87c&#10;vdWsW7t+Dbv1vnu0a9uufe6e7t28e/v+Dbz3vnvEixs/fu6e8uXMmzt/Dj269OXn7lm/jj279u3c&#10;u18/dy+8+PHky5svv++e+vXs1ddDdy++/Pn069u/T3/fvf370dUDeG/fPYIFDR5EmFDhwnPo0qFL&#10;lw5dOorp0KFLl1FjxnXpPH4EGVIkunQl0aU7d0/lSpYtXb58ue8eOnT17t3EmVPnzpv77v0EGvQe&#10;Onr3jB5FmlTpUqZNjaKzd0/qVKr/Va1exapOXbp7Xb1+BRtW7Nh75+6dRZtW7Vq2be+tK3fu3ly6&#10;de3exZvXbr1zfc+hOxcY3TnC59CdO4cO3blz6M49Pofu3mTKlS1fxowu3b17+/bdAx1a9GjSpUXX&#10;q4fu3mrWrV2/hh0b9r506u7dtocu3T3evX37JndP+HDiwuk9uXfv33LmzZ0z58fv3nTq1e/ZAwDA&#10;3j3u3b1/Bx9e/HjyTKYAiHBP/Xr27d2/hx8fnZN79e3fx59f/37+/esDlHBvIMGCBg8iTKhwIUEJ&#10;9x5CjChxIsWKFh/SY3JvI8eOHj+CDClyY7ko906iTKlyJcuWLk82SXdvJs2aNm/i/8ypc6aEez5/&#10;7rsndCjRokaPIi0q4R7Tpk6fQo0q9Z4TJ+f23cuqdSvXrl67RiG37x7ZsmbPok2rdu29JunuwY0r&#10;dy7dunL33ctrztyTe37/Ag4seDDhe0zs3UuseDHjxo4fkwPQ4B7lypYvY858b9+9zp4/30vX5B7p&#10;ffdOo059b9++e/f23Ystezbt2rZpk4tybzfv3r5577snfDjx4sLp0WNybznz5s6fQ48OnZ6Ee9av&#10;q4tAj9697t6/2wNgz9698uX37bun/h6/f+7fw48vf358fwAA+Punfz///v4B/hM4kGBBgwcNMpEC&#10;4Mk/hw8hRpQ4kWLFc1P+ZdS4kf9jR48fQYbMyORfSZMnUaZUuZJly5L+mvyTOZNmTZs3ceaUWe/J&#10;P58/gQYVOpRoUZ/mpvxTupRpU6dPoUZV6uTeP6tXsWbVupVrV6tM/oUVO5ZsWbNn0Ypl8o9tW7dv&#10;4caV+0+KlHT/8ObVu5dv375Uyv0TPJhwYcOHEScW7MTeP8ePIUeWPJmyOnVR/mXWvJlzZ8+f/zXZ&#10;9490adOnUadWvQ5AhH+vYceWPZt2bdn1nvzTvZt3b9+/gQcHfm7KP+PHkSdXvpy5P39N/kWXPp16&#10;devXrTPx9497d+727EV5wiTdP/Pn/QHw5+9fe/fv4ceXP5++PwAA/P3Tv59/f///AP8JHEiwoMGD&#10;Bpk4ATDln8OHECNKnEix4jhy/zJq3Mixo8ePIEP+49fkn8mTKFOqXMmypUuT9pz8m0mzps2bOHPq&#10;nJkuyr+fQIMKHUq0qNGf5aj8W8q0qdOnUKNKXdpk37+rWLNq3cq1q9erTP6JHUu2rNmzaNOOZfKv&#10;rdu3cOPKnftPihR0//Lq3cu3r1+/5Mj9G0y4sOHDiBMrHuzE3r/HkCNLnky5sj17Tv5p3sy5s+fP&#10;oP85qfevtOnTqFOrXm0PQIN/sGPLnk27tu3Z9Z782827t+/fwIMLD25uyr/jyJMrX868uT9/Tf5J&#10;n069uvXr2K1TIfevu/fv35n8/xtP3h8Af/7+qV/Pvr379/Dj+wMAwN+/+/jz69/Pv79/gP8EDiTI&#10;RAKAcv8ULmTY0OFDiBGloPtX0eJFjBk1buTY8V+9J/9EjiRZ0uRJlClVilwX5d9LmDFlzqRZ0+ZL&#10;c1P+7eTZ0+dPoEGF7hxH7t9RpEmVLmXa1OnRJuPIlaNK1dzVc1nPoUOXDh26dOnWqVNHzyy9evXs&#10;rV17794+uPv4+aP7zy6Tf3n17uXb1+9fwHqZ/CNc2PBhxIkV/5syZZw9yPUk06OsTt26dek0o+OM&#10;7txnc6HNlSNNzjS5cU+m/GPd2vVr2LFlz2bdhMlt3LlzN+HN28nvJ8GjDJdSXP/KFORUxlGh0uTf&#10;c+jRpU+nXv3fE3r/tG/n3t37d/D+ADRo4sS8kydRokiZMoXKOHLlyp2jT9+cuXL5y5HjP84/wHFU&#10;qEwpWPCJk38KFzJs6PAhxIgQzU35Z/EixowaN3K0yOQfyJAiR5IsaXLkvSb/VrJsyfIcE3r/ZtL0&#10;B8Cfv386d/Ls6fMn0KD+AADw9+8o0qRKlzJt6vQpkwYA1v2ravUq1qxat3J9Uu8f2LBix5Ita/Ys&#10;2n/opPxr6/Yt3Lhy59Kt2/bclH969/Lt6/cv4MB6yY37Z/gw4sSKFzNubJhKuX+SJ1OubPky5syS&#10;mfj75/kz6NCiR5Mu7ZnJv9T/qlezbu36NWzVTP7Rrm37Nu7cum8z+ef7N/DgwocHNzflH/Lkypcz&#10;b+78OfIn9f5Rr279Ovbs2qkz+ef9O/jw4seT/xcl3b/06tezb+/+/T8AEf7Rr2//Pv78+u/Te/IP&#10;4D+BAwkWNHgQYcKD5qj8c/gQYkSJEyk6ZPIPY0aNGzl29LiRib9/I0mWJMnkX0qVKf0B8OfvX0yZ&#10;M2nWtHkTpz8AAPz98/kTaFChQ4kWJbpvXxMCAO79c/oUalSpU6lWbeLvX1atW7l29foVbNh/5aj8&#10;M3sWbVq1a9m2dWuW3Lh/c+nWtXsXb169c6mY+/cXcGDBgwkXNvx3yrl/ixk3/3b8GHJkyYuZ/LN8&#10;GXNmzZs5d77M5F9o0aNJlzZ9GrVoJv9Yt3b9GnZs2a+Z/LN9G3du3btzm5NyD3hwe/b2/TN+HHly&#10;5cuZG39C71906dOpV7d+PTqTf9u5d/f+HXz4f1LQ/TN/Hn169evZ/wPQ4F98+fPp17d/nz69J//4&#10;9/cP8J/AgQQLGjyI8KC5Kf8aOnwIMaLEiQ2Z/LuIMaPGjRw7Ypwypdy/kSRLlvQnQUIUevT+ufQH&#10;wJ+/fzRr2ryJM6fOnf4AAPD3L6jQoUSLGj2K9Cg9ek8CAPgHNarUqVSrWr36j8m/rVy7ev0KNqzY&#10;sVuplPuHNq3atWzbun0LF/8tFXP/6tq9izev3r1860pB9y+w4MGECxs+jDhwlHT/Gjt+DDmy5MmU&#10;GzP5hzmz5s2cO3v+nJnJv9GkS5s+jTq1atJM/rl+DTu27Nm0/6lTJ0WKhH+8e/v+DTy48OBM/hk/&#10;jjy58uXMjUdR9y+69OnUq1u/Hp3Jv+3cu3v/Dj78vynm/pk/jz69+vXs/wlo4O+f/Pn069u/j5++&#10;uif/+vsH+E/gQIIFDR5EmFCguSn/HD6EGFHiRIoOmfzDmFHjRo4dPWK016TJP5IlTZ70x+TfP3/+&#10;JPz75w+AP3//bN7EmVPnTp49/QEA4O/fUKJFjR5FmlRp0nPnpggA8E/qVKr/Va1exZr1H5N/Xb1+&#10;BRtW7FiyZbtKQfdP7Vq2bd2+hRtXrtoo6P7dxZtX716+ff3efULv32DChQ0fRpxY8eAo9P49hhxZ&#10;8mTKlS0/ZvJP82bOnT1/Bh16M5N/pU2fRp1a9WrWppn8gx1b9mzatW3/o0Kl3D/evX3/Bh5c+HAm&#10;/4wfR55c+XLmxqOs+xdd+nTq1a1fj87k33bu3b1/Bx/+3zhy/8yfR59e/Xr2/wI02PdP/nz69e3f&#10;x09fXZR//f0D/CdwIMGCBg8iTCjQ3JR/Dh9CjChxIkWHTP5hzKhxI8eOHjEy8efvH8mSJk9OKffv&#10;X5Mm5v798wfAn79/Nm/i/8ypcyfPnv4AAPD3byjRokaPIk2qNOm4cREaNGji5AnVKFKkUMk6jlw5&#10;c+jSpVtHr569ff78/Uurdi3btkz+wY0rdy7dunbv4oX7hN6/vn7/Ag4seDDhwn2f0PuneDHjxo4f&#10;Q46s2Im9f5YvY86seTPnzpaf1PsnejTp0qZPo04tmsm/1q5fw44tezZt10z+4c6tezfv3r5/52by&#10;bzjx4saPI0/+b9w4cv+eQ48ufTr16taZ/MuufTv37t6/Z5eC7h/58ubPo0+vnjyTf+7fw48vfz79&#10;f+TG/cuvfz///v4B/hPoj989g/YKNLj3j2FDhw8hRpToUF2UfxcxZtS4kf9jR48dzVH5N5JkSZMn&#10;UaYcKSHKFCrkzJkrN7McOZs3x42jQmXKFClRnjgR2oRJUaNG0f1TupRpU6VM/kWtV68JEyZOAPjz&#10;949rV69fwYYVO9YfAAD+/qVVu5ZtW7dv4b6dMqUcgAH/8ObVu5dvX794pZizR28dOnTmxpGjMkWK&#10;lChPnDRpwoRyZctMmjhx8uRJFClUQJMjV87cuXPpUNOjV8/evX37/Pn7N5v27Cb7/uXWvZt3b9+/&#10;gQfP3WTfP+PHkSdXvpx5c+NN/P2TPp16devXsWeX7uTeP+/fwYcXP558ee9M/qVXv559e/fv4atn&#10;8o9+ffv38efXv78+k3//AP8JHEiwoMGDCMmRG/evocOHECNKnEiRyb+LGDNq3JjRn0d/+/bdu2ev&#10;nkl6T9D9W8mypcuXMGOulOCkSRMmOHPq3ImziRMnT55EGSplyhQq48aRI2dOihN06NKto1fP3r2r&#10;/vz928q1q9evXQc0WPevrNmzaNOqXXt2XZR/cOPKnUu3rt27ds1R+ce3r9+/gAML5svkn+HDiBMf&#10;ZsLkn+PHkCNLnjwZXZR/mDNj9gfAn79/oEOLHk26tOnT/gAA8PevtevXsGPLnk17dpQo5gAw+Me7&#10;t+/fwIML5x1F3b/jyJMrX868eTkq/6JLn069unXq/vjdu2dPAjpz46RI/4nSpAmT8+iZNGnixMmT&#10;KFGkUJlPrpy5c+nUqatnb58/gP8EDhzI5N9BhAkVLmTY0CFCJv8kTqRY0eJFjBknNvH3z+NHkCFF&#10;jiRZ0iOTfylVrmTZ0uVLmCqZ/KNZ0+ZNnDl17qzJ5N9PoEGFDiVa9F+5clT+LWXa1OlTqFGlMvXX&#10;5N9VrFm1buW6dYq5f2HFjiVb1uzZsEz+rWXb1u1buHH/qYvyz+5dvHn17uX7j4EDc/8EDyZc2PBh&#10;xITXRfnX2PFjyJElT6Y82RyVf5k1b+bc2fPnzEz+jSZd2jRpJkz+rWbd2vVr2LCb3PtX23ZtfwD8&#10;+fvX2/dv4MGFDyfuD/8AgCZNmCxnzqSJkydRokgZR+5cOnr07u3z98/7d/DhxY/37sQJOQAR/q1n&#10;3979e/jx1zu598/+ffz59e/nP44cwH8CBxIsaPAgwn/8mvxr6PAhxIgSJ/5jwuQfxowY/fnbZ69e&#10;PXrr0qEzZ7IcOXLjqEyZIkVKlChPZjpx0qQJk5w6d/LMGYFJEydCnTx5EuWolKRTplBpSmUcOXLl&#10;ypkzd+4cOnTp1q1TR69evXti7+3z5+8fWib/1rJt6/Yt3Lhy2TL5Z/cu3rx69/Lte5fJv8CCBxMu&#10;bPgwYsFM/jFu7Pgx5MiS/507N+Uf5syaN3Pu7PmzZib/RpMubfo06tP/VMr9a+36NezYsmfv2yfh&#10;H+7cunfz7u37n4Ry/4YTL278OPLk/xowGPfvOfTo0qdTrx49XZR/2rdz7+79O/jw4MtR+Wf+PPr0&#10;6tezN8/kH/z48ufHZ8LkH/78+vfz778foD9/TP4VNGjQHwB//v41dPgQYkSJEyn6AwDA3z+NGzl2&#10;9PiRIz9+9uqlQ2eOHLlxVKRIeeIEZhMmMyNEGAegyT+dO3n29PkTqM4m/v4VNXoUaVKlS6mY+/cU&#10;alSpU6lW/XfPyT+tW7l29foV7D8mTP6VNXsWbVq1a9m2LcvkX1y5c+nWtXsXb9x0Uf719fsXsF9/&#10;/vjds3e4Hj1169Kh/0N37py5cuXOnUN3DrM5zeaYrPv3GXRo0aNJlzb9mck/1atZt3b9Gnbs1Uz+&#10;1bZ9G3du3bv/OXFC7l9w4cOJFzd+HPlwJv+YN3f+HHp06Ez8/bN+HXt27du5p0sX5V948ePJlzd/&#10;/h+Tf+vZt3f/Hn789RIYRPl3H39+/fv5988P0N8Tcv8KGjyIMKHChQwVpnPyL6LEiRQrWrwYkcm/&#10;jRw7euTIhMm/kSRLmjyJ0uSUKeX+uXz50h8Af/7+2byJM6fOnTx7+gMAwN+/oUSLGj2KNKnSpE2a&#10;RAEQ5Z/UqVSrWr2KVSqTf1y7ev0KNqzYf1LQ/TuLNq3atWzb/qP35P+f3Ll069q9i/cfEyb/+vr9&#10;Cziw4MGEC/dl8i+x4sWMGzt+DDkxOin/Klu+jDmz5s2cK0dR9y+06NGkS5s+jTo0k3+sW7t+DTu2&#10;7Nmtmfy7jTu37t28e/978oTev+HEixs/jjy58uJM/jl/Dj269OnSm+z7hz279u3cu3tXpy7Kv/Hk&#10;y5s/jz79Pyb/2rt/Dz++/PntmzBw8i+//v38+/sH+E/gQIIDyY37l1Dhvx8NG/6DGFHiRIoVLUqs&#10;9+TfRo4dPX4EGXJjk38lTZ5EaXLdOib0/r2EGVPmTJowmTD5l1PnTn8A/Pn7F1ToUKJFjR5F6g8A&#10;AH//nD6FGlXqVKr/VakyYdIEAJV/Xb1+BRtW7NiuTP6dRZtW7Vq2bf89ofdP7ly6de3exfsPnZR/&#10;ff3+BRxY8OB/TJj8Q5xY8WLGjR0/hoyYyT/KlS1fxpxZ82bK56b8Ax1a9GjSpU2fBv2k3j/WrV2/&#10;hh1b9mzWTP7dxp1b927evX3jZvJP+HDixY0fR/4vShR1/5w/hx5d+nTq1aEz+Zdd+3bu3b13d2Lv&#10;33jy5c2fR5+eHr0n/9y/hx9f/nz6/5j8w59f/37+/f0D/PfvCYEm/w4iTKhwIcOGCstR+Sfx3w8O&#10;sS7G4qDhH8eOHj+CDCnSY70n/06iTKlyJcuWJ5n8iylzJs2a/pqM//uncyfPnj5/oosS5R/Rokb9&#10;AfDn7x/Tpk6fQo0qdao/AAD8/cuqdSvXrl6/gv3KhEkEAOf+oU2rdi3btm7RMvkndy7dunbv4v3n&#10;xN6/vn7/Ag4sePC/c1P+IU6seDHjxo7/MWHybzLlypYvY86sefNkJv8+gw4tejTp0qY/m6PybzXr&#10;1q5fw44te7UTe/9u486tezfv3r5vM/knfDjx4saPI08+nMm/5s6fQ48uffq/KFHW/cuufTv37t6/&#10;g9/O5B/58ubPo0+P/gm9f+7fw48vfz59e/ac/Muvfz///v4B/hM4cGATf/8QJlS4kGFDh/+kEGDy&#10;j2JFixcxZtR48f/clH//gGiIFUtXyVgcfvxTuZJlS5cvYbKs9+RfTZs3cebUubMmk38/gQYVOhTo&#10;lCZN/P1TupRpU6dLndy7949qVav+APjz949rV69fwYYVO9YfAAD+/qVVu5ZtW7dv4br116QJAwD0&#10;/uXVu5dvX79/8zL5N5hwYcOHESf+14TfP8ePIUeWPJnyv3JU/mXWvJlzZ8+f+TVp8o90adOnUadW&#10;vZo1aSb/YMeWPZt2bdu3YZcb9493b9+/gQcXPpy3k3v/kCdXvpx5c+fPkUtgMp16devXsWfXPr1J&#10;BCZNmIRn0oRJefPn0adXX37CBHT/4MeXP59+ffv35TP5t59/f///AP8JHEiwIMEo6v4pXMiwocOH&#10;EO/dc/KvosWLGDNq3PjPyb1/IEOKHEmypMl/4wZI+MeypcuXMGPKfGmPgs0GFCJQgPCgJ5MmToI6&#10;efIkipSjUqZMoTKOnNNy5sydQ0c1HT169erd28rP37+vX+05+Ue2rNmzZf1RmTJFitsoT+I6mduk&#10;CZO7TCL828u3r9+/f9NJqPevsOHDiBP7a/KvsePHjf0B8Ofvn+XLmDNr3sy5sz8AAPz9G026tOnT&#10;qFOrRl3vyZMBAPz9m027tu3buHP789fkn+/fwIMLH078H5N/yJMrX868uXPk48j9m069uvXr2LPf&#10;c+Lkn/fv4MOL/x9Pvrz5f/6a/FvPvr379/Djy18/jty/+/jz69/Pv79/gP/+Ndn3z+BBhAkVLmTY&#10;0CCTfxElTqRY0eJFjBKZ/OPY0eNHkCFF/osSJd0/lClVrmTZ0uVLlUz+zaRZ0+ZNnDelpPvX0+dP&#10;oEGFDt23r8k/pEmVLmXa1Om/J/X+TaVa1epVrFn/mRsQ4d9XsGHFjiVbVuyPHxrUanig4d9buHHl&#10;zqVb1+6/fU3+7eXb1y/fceT+DSZc2DDhJvz+LWbc2PFjyPuakPtX2fJlzJenlPvX2fPnzv4A+PP3&#10;z/Rp1KlVr2bd2h8AAP7+zaZd2/Zt3Ll1404nRUoAAP+EDyde3P/4ceT/6tVz8s/5c+jRpU+n/o/J&#10;P+zZtW/n3t07dirl/o0nX978efTp6z158s/9e/jx5c+nX9/+v31O/u3n398/wH8CBxIsaPAgwXHl&#10;/jFs6PAhxIgSJzJs4u8fxowaN3Ls6PEjRib/RpIsafIkypQqSTL55/IlzJgyZ9L8J0UKun86d/Ls&#10;6fMn0KA8mfwravQo0qRKk0459+8p1KhSp1Kt6s8fk39at3Lt6vUr2H9R0v0ra/Ys2rRq1/5LNyDC&#10;v7hy59Kta/du3R//9v5j8u8v4MCCBxMubPgvPwnnFi9Gh+4cusiS0aWrnO4f5syaN2t2cu8f6NCi&#10;R5MuHVqKFCf//v6xbu36NZN/smfTnu0PgD9//3bz7u37N/Dgwv0BAODvH/Lkypczb+78eXNzVKgA&#10;APDvOvbs2rdz7/5v3boo/8aTL2/+PPr0/5j8a+/+Pfz48ue3l4LuH/78+vfz7+8f4LooUf4VNHgQ&#10;YUKFCxk2/FfvyT+JEylWtHgRY0aJVMz98/gRZEiRI0mW9MjkX0qVK1m2dPkSpkom/2jWtHkTZ06d&#10;O2sy+fcTaFChQ4kW/SdFCrp/S5k2dfoUalSpTZn8s3oVa1atW7VSMfcPbFixY8mWNQuWyT+1a9m2&#10;dfsW7j8p6P7VtXsXb169e//VC9DgX2DBgwkXNnwYcWAm/xg3/3b8GHJkyZMZ+2PyD3NmzZs5d/aM&#10;+Um9f6NJlzZ9GvXpdEzq/XP9GrZrdFH+1bZ927Y/AP78/fP9G3hw4cOJF/cHAIC/f8uZN3f+HHp0&#10;6dDHlSsHIMA/7du5d/f+Hfy/c+em/DN/Hn169evZ/2PyD358+fPp17cPP0q6f/v59/cP8J/AgQQL&#10;GkQnRcq/hQwbOnwIMaLEif/URfmHMaPGjRw7evyIccq5fyRLmjyJMqXKlSSZSHk5ZYqUKVKm2Lxp&#10;k4rOnTzH+fzpk9w4ckSLEi2HtJyEf0ybOn0KNarUqU2Z/LuKNavWrVy7/pMixUmUsWTHNnmCNi1a&#10;J0+eOHnrpP+JEydNnDS5i/cukyZMmDRhAjgwEwn/Chs+jDix4sTjyP17DDmy5MmUKz9m8i+z5s2c&#10;O3v+/I+KuX+kS5s+jTq16n/7BDT4Bzu27Nm0a9u+DZvJv928e/v+DTy4cN5M/hk/jjy58uXMjT8p&#10;9y+69OnUq1u/vi8Ck+3cuzORwCS8+CYS/pk/7w+AP3//2rt/Dz++/Pn0/QEA4O+f/v38+/sH+E/g&#10;QIIFDR4cKMWcOQAF/j2EGFHiRIoV/5EjN+7fRo4dPX4EGfIfk38lTZ5EmVLlypJP6v2DGVPmTJo1&#10;bZ6bMuXfTp49ff4EGlTo0H/ppPxDmlTpUqZNnT5FKgXdP6r/Va1exZpV61aqTP59BRtW7FiyZc2C&#10;ZfJP7Vq2bd2+hRt3LZN/de3exZtX716+dek9+RdY8GDChQ0fHszk32LGjR0/hvyY3Lh/lS1fxpxZ&#10;8+bKTP59Bh1a9GjSpf+NI/dP9WrWrV2/hq0aQAQmtW3fxn27ye7dTiREaILu3/B69/4dR4783j1y&#10;95jc+xdd+nTq1a1fxx6dyT/u3b1/Bx9ePPd6T/6dR59e/Xr27f8x+Rdf/nz685n8w5/fHwB//v4B&#10;/CdwIMGCBg8iROgPAAB//x5CjChxIsWKFik+MWcOQIN/Hj+CDClyJMl/VKiU+6dyJcuWLl/C/Mfk&#10;H82aNm3+/9Cg88e/nj5/Av3p5N6/okaPIk2qdGk5KlT+QY0qdSrVqlavYv13bsq/rl6/gg0rdizZ&#10;rlHS/Uurdi3btm7fwk3L5B/dunbv4s2rd29dJv/+Ag4seDDhwoYBM/mneDHjxo4fQ46s2J6Tf5Yv&#10;Y86seTNnzEz+gQ4tejTp0qTNUfmnejXr1q5fw1bN5B/t2rZv486t+1+5cf9+Aw8ufDjx4r8BNPin&#10;fDnz5s6f/5MiZdy/KBGuX29yzt+/7v/qRaD3bzz58ubPo0+vfjyTf+7fw48vfz599/ac/Muvfz//&#10;/v4B/hM4cCCTfwcRJlSYkMk/hw/9AfDn719FixcxZtS4kf+jPwAA/P0TOZJkSZMnUaY82YQcOQAS&#10;/sWUOZNmTZs3/0mRku5fT58/gQYVOnRfk39HkSZN+oPpj39PoUaVKrWJv39XsWbVupVrV3Ljxv0T&#10;O5ZsWbNn0aZV+6/cuH9v4caVO5duXbtvn9D7t5dvX79/AQcWvJfJP8OHESdWvJhx48NM/kWWPJly&#10;ZcuXMUtm8o9zZ8+fQYcWPZrzPSf/UKdWvZp1a9eqmfyTPZt2bdu3bZ+b8o93b9+/gQcXzpvJP+PH&#10;kSdXvpz5P3NT/kWXPp16devXowOI8I97d+/fwYcXP577k3r/0KdXv559e/fv0TP5N59+ffv38eef&#10;b8/JP///AP8JHEiwoMGDBpn8W8iwocOGTP5JnOgPgD9//zJq3Mixo8ePIP0BAODvn8mTKFOqXMmy&#10;5UomVKgAcPKvps2bOHPq3PnvyRN6/4IKHUq0qNGj9pz8W8q0qdOnUKMuZfKvqtWrWLNq3fqPSrly&#10;/8KKHUu2rNmzaNP+G0fun9u3cOPKnUu3rtsn9f7p3cu3r9+/gAPrZfKvsOHDiBMrXszYMJN/kCNL&#10;nky5suXLkZn828y5s+fPoEOL3nzPyb/TqFOrXs26dWom/2LLnk27tu3a5yIw2c27t+/fvpswaUK8&#10;iZPjTp48kfCvufPn0KNLn/4PnZR/2LNr3869u3fsAhr8/xtPvrz58+jTqx//pN6/9/Djy59Pv779&#10;90z8/dvPv79/gP8EDiRY0OA/e07+LWTY0OFDiD8kSmzCxKKEfxk1buS48QkTkCGZAPDn799JlClV&#10;rmTZ0qU/AAD8/aNZ0+ZNnDl17szJ5MkTAFL+DSVa1OhRpEn/NWly799TqFGlTqVaVV2Uf1m1buXa&#10;1evXrEz+jSVb1uzZfz/+rWXbtu0Uc+b+zaVb1+5dvHn17v1Hpdw/wIEFDyZc2PBhwE7s/WPc2PFj&#10;yJElT2bM5N9lzJk1b+bc2TNmJv9EjyZd2vRp1KlHM/nX2vVr2LFlz6bd+p6Tf7l17+bd2/fv3Uz+&#10;DSde3P/4ceTH0Un519z5c+jRpU9vzuTfdezZtW/n3v2fuij/xI8nX/6fv3337NWrR0/dunTnzM0v&#10;R27cOCpUpkxxEOEfwH8CBxIsaPAgwoT/ntT75/AhxIgSJ1Ks6JDJv4waN3Ls6PFjRntO/pEsafIk&#10;SpQ/fmwAggNHk38yZ9KsafOmTH8A/Pn75/Mn0KBChxIt6g8AAH//ljJt6vQp1KhSoTKpCoDcv6xa&#10;t3Lt6vXrPyZM/pEta/Ys2rRq/6Gb8u8t3Lhy59Kt+5bJv7x69/Ll+8PXN2rUvn3jpuEf4sSIpaBD&#10;9+8x5MiSJ1OubPnyvynn/nHu7Pkz6NCiR3N2cu8f6tT/qlezbu36NWom/2bTrm37Nu7cumkz+ef7&#10;N/DgwocTL/6byb/kypczb+78OfTk+5r8q279Ovbs2rdfZ/LvO/jw4seTH59Oyr/06tezb+/+fXoJ&#10;TObTb9LEiZMn+qNIkTIFIJVx46iQK1fOHDqF69TRq2fP3j1+/uw5+XcRY0aNGzl2vDiggb9/I0mW&#10;NHkSZUqV/5zU+/cSZkyZM2nWtPmSyT+dO3n29PkTqM57Tf4VNXoUadKiPzQ0deqUwj+pU6lWtXpV&#10;qj8A/vz98/oVbFixY8mW9QcAgL9/a9m2dfsWbly5cJk0aAAA3T+9e/n29fsX8D8mTP4VNnwYcWLF&#10;irl9/wukJFysWP8oV7Z82bIGDbF06YoVS4OGf6NJ/2PyD3Vq1atXa/D1LVrsaN98/bN923YUder+&#10;9fb9G3hw4cOJF/8nJd0/5cuZN3f+HHp05U38/bN+HXt27du5d7fO5F948ePJlzd/Hr14Jv/Yt3f/&#10;Hn58+fPbM/l3H39+/fv59/cP8N8/fk3+GTyIMKHChQwRMvkHMaLEiRQrUkwn5Z/GjRw7evwIUqMT&#10;e/9KmjyJMqXKlf6a/HsJM6bMmTRrviTQwN6/nTx7+vwJNKjQf0/q/TuKNKnSpUybOj3K5J/UqVSr&#10;Wr2KVeq+Jv+6ev0KNuy/HxrKcjh7tkOHB//aun0LN/+u3Lb+APjz9y+v3r18+/r9C9gfAADnzpUj&#10;R2XKlChPnDRhAjky5CaUn0SRMmXcOHLmzqWjZ8/ePn//Sps+jXpfEwIEANj7Bzu27Nm0a9v+x4TJ&#10;v928e/v+Dbw3jm/f5uhRMWMONWq6/jl/Dj36cw0adPnypUsXBw4//nn/zuSf+PHky5fnEMsXt3Dc&#10;uPni8C++/PhP6tX7hz+//v38+/sH+E/gQIIFCzph0qQJE4YNHT6E2ERiEycVn1yMEkWKlCkdqVAZ&#10;R45cuXIS/P1DmVLlSpYtXb5EyeTfTJo1bd7EmVMnTSb/fP4EGlToUKJFfzL5l1TpUqZNnT6FmtQf&#10;k3//Va1exZpV69arTP59BRtW7FiyY9dF+ZdW7Vq2bd2+TTvF3D+6de3exZtX7z8m//z+BRxY8GDC&#10;fhs0SPdP8WLGjR0/hhz53xN6/yxfxpxZ82bOnS0z+Rda9GjSpU2fDr2vyT/WrV2/hv3vxw8NtTVw&#10;wI37wT/evX3/Bh783w8cAPz5+5dc+XLmzZ0/h+4PAAB//6xfx55d+3bu3fndu1ePXjoqEcw3YJKe&#10;SZMmTpxEiTKFCpVx5cydS0ePnr19/v4B/CdwIEGCTJj8S6hwIcOGDhVq8PXtW7RCJ8pE+/Yt1r+O&#10;Hj+C9PjjB4dYJjn8+PFvJct/TP7BjClzJs0fNv/h/8ypM6eTe/f+AQ0qdCjRokaPIv33pN6/pk6f&#10;Qo0qdSrVpkz+Yc2qdSvXrl6/ZmXybyzZsmbPok2rliyTf27fwo0rdy7dum+Z/Murdy/fvn7/Av7X&#10;pJ6/f4YPI06seDFjxEz+QY4seTLlypTVRfmneTPnzp4/g9Zsjsq/0qZPo06tevU/Jv9ew44tezbt&#10;2q8lNDD3bzfv3r5/Aw8u/N+Tev+OI0+ufDnz5s6PM/knfTr16tavY5e+L4K/c038+fsnfjz58ubL&#10;79vn5B/79u7fw4//Q0MHAP78/cuvfz///v4B/hM4kGBBgf4AAPD3j2FDhw8hRpQ4EeK5KQIEAPi3&#10;kf9jR48fQXrkd6+eunTmzJWTQGWKlChRnjxpMpNJTZs3mTRp4uTJkyhRpPDwMYvoLB8+Ety7x8/f&#10;P6dPoUaVOvWpP39M/mXVqvUHh1ixdIWNpeFfWbNn0Z5two/fP7dv4caVO5duXbv/nNj7t5dvX79/&#10;AQcWvJfJP8OHESdWvJhx48NM/kWWPJlyZcuXMUtm8o9zZ8+fQYcWPbozk3+nUadWvZp1a9f/muz7&#10;N5t2bdu3cee2zeRfb9+/gQcXHnxdlH/HkSdXvpx58+P1nvyTPp16devXsf9j8o97d+/fwYcXz71J&#10;Ayr/0KdXv559e/fv/z2p949+ffv38efXv58+E3//AP8JHEiwoMGDCP/da/KvYb16Ev5JtEeP3r+L&#10;GDNq/OdPHToJEiL8G0mypMmTJX/80BBL1y8A/vz9m0mzps2bOHPq9AcAgL9/QIMKHUq0qNGjRMmN&#10;AwAgwL+nUKNKnUq1atR9Tf5p3cq1q9evYP8x+Ue2rFmz/Pjds0dvHTpz5sqRo0JlSpS7T5w0acKE&#10;iQQmgAMDflDEiGEjSJT40EGOXDkdOdLRq1fv3j5//zJr/sfkn+fPoEOLHk26tOnPTfb9W826tevX&#10;sGPLXs3kn+3buHPr3s27920m/4ILH068uPHjyIUz+ce8ufPn0KNLn96cyb/r2LNr3869u/d/Tu79&#10;/xtPvrz58+jTm2fyr7379/Djy49P78m/+/jz69/Pvz9+gEz+DSRY0OBBhAn/NeHH799DiBElTqRY&#10;0UmDKP80buTY0eNHkCH/PaH3z+RJlClVrmTZ0iQTf/9kzqRZ0+ZNnP/sOfnXs6c9JxGioLNnj8k/&#10;pEmVKmVy79/Tp/74+WPyz+pVrFmx/vgRK5YubuG2AfDn799ZtGnVrmXb1q0/AAD8/aNb1+5dvHn1&#10;7sU7xRwAAAP+DSZc2PBhxIkL03vyz/FjyJElT6b8j8k/zJk1b+bc2fPnfxq6RZtTulC4H/9U64pW&#10;qFC0cOE4/KNd2/a4ceX+/fPHb9++e/bq0VOXLv8dunPmypUjR24cFSpTpEyP8uSJEydNtDdh0t37&#10;d/DdmzSJ4GTfP/Tp1a9n3979+39M/s2nX9/+ffz59dNn8s8/wH8CBxIsaPAgwoRM/P1r6PAhxIgS&#10;J1JsyOQfxowaN3Ls6PHjPyf1/pEsafIkypQqTzL55/IlzJgyZ8rc1+Qfzpw6d/Ls6TMnk39ChxIt&#10;avQo0n0S7Nn75/Qp1KhSp1KN4sDJv6xat3Lt6vUr2H9P6v0ra/Ys2rRq16b1J0FCk3tM/P2ra/cu&#10;3rx69/6j9+QfYHPmnvxrQu+Jk8SKFzNOPO4f5MiRm/jz9+8y5syXNWjgwCFWLF3cuIWjFu0QAH//&#10;/v6xbu36NezYsmf7AwDA37/cunfz7u37N/DeUcwBAEDgH/Lkypczb+5cOTop/6ZTrz79x7/s2rdz&#10;757dX5N/4seTL2/+PPr04nVRK+Q+mq9//zRo4FaoDv5Chbj9+Ocf4D+BHHT5GjJEyI9/Cxk2dPgQ&#10;YkSJE5/U+3cRY0aNGzl29PjxH5N/I//588dv37579+zZq0ePnrp16dKhO3fTnLly5cj1HDeOCpUp&#10;Q5mQ+3cUaVKlS5k2dXqUSbp/U6lWtXoVa1atU5n88/oVbFixY8mW/feE3j+1a9m2dfsWblsm/+jW&#10;tXsXb168T9L98/sXcGDBgwn7bWLuX2LFixk3/3b82NyUf5MpV7Z8GXPmyVQcMPn3GXRo0aNJlzb9&#10;jwqTCExYt3b9mnWTJkya1LZ920lu3bqf9HbihMq/f1Mi7Nv3D3ly5cuZN29Or4m9f9OpV7d+HTv2&#10;eunSrWPyD3z48D80aIilyxe3cN++USs0Bw4Af/7+1bd/H39+/fv5+wMAEIC/fwQLGjyIMKHChQid&#10;mAMAoMG/iRQrWryIMWPFclT+efwI8ofIfyRLmjxZ8sePfyztOfkHM6bMmTRr2rwJU4Mvbjx1/fj3&#10;w5evcNSiRaMWLpyuf0z/ceAQjpo0aUqUOOPwL6vWrVy7ev0KNqyTe//Kmj2LNq3atWzb/mPyL/+u&#10;3Ll069q9G3fKuX98+/r9Cziw4MF8o6T7hzix4sWMGzt+jJjJv8mUK1u+jDmz5n9R1P37DDq06NGk&#10;S4tm8i+16tWsW7tu7cTev9m0a9u+jTv37Cb+/vn+DTy48OHEz035hzy58uXMmztHXo6BhH/Uq1u/&#10;jj279u3Vm/Dj9y+8+PHky5s/j/5fk337/rl/Dz++/Pn0o6j7hz+//v38+/sH+E8gk38FDR7UoIGD&#10;Ll/hvlGjVmhOHTgA/Pn7l1HjRo4dPX4E6Q8AAH//TJ5EmVLlSpYtVTIhBwAAk381bd7EmVPnzptU&#10;yv0DGlToUKJFjaqL8k/pUqZNnT6FGlXqP13/urhdjfXj39atP2KFC1eojp05J05g0/BP7Vq2bd2+&#10;hRtXbpN9/+zexZtX716+ff3+Y/JP8GDChQ0fRix4yrl/jR0/hhxZ8mTKjaOk+5dZ82bOnT1/Bp2Z&#10;yT/SpU2fRp1a9ep/Udb9gx1b9mzatW3PZvJP927evX3/9v2E3j/ixY0fR55cOfEm/v49hx5d+nTq&#10;1c1R+Zdd+3bu3b1/z46OQIR/5c2fR59e/Xr25pvw4/dP/nz69e3fx5//X5N9+/4B/CdwIMGCBg8e&#10;nHLuH8OGDh9CjCixIZUm/y5ixKhBA4dYvsJ9ixZtTp08egD48/dvJcuWLl/CjCnTHwAA/v7h/8yp&#10;cyfPnj5/8mQyBQCAJ/+OIk2qdCnTpkmloPsndSrVqlavYj035R/Xrl6/gg0rdizZslxjhYsWbU6d&#10;OnOMGOn1by7dunbv4s2rd++/Jv7+AQ4seDDhwoYPI/7H5B/jxo4fQ44smbEUdP8uY86seTPnzp4v&#10;R1H3bzTp0qZPo06tejSTf65fw44tezbt2v+koPunezfv3r5/A+/N5B/x4saPI0+OPEq6f86fQ48u&#10;fTp150z+Yc+ufTv37t7/maPybzz58ubPo08/nh6BBv/ew48vfz79+vbhN9m37x///v4B/hM4kGBB&#10;gwcRNtm3719Dhw8hRpQ4cVy5fxcxZtS4kf9jx4z1JDj5N5IkyR+xfIWjVqjQnDx89ADw5+9fTZs3&#10;cebUuZOnPwAA/P0TOpRoUaNHkSY1ysQJAABT/kWVOpVqVatXpz6h949rV69fwYYVW47KP7Nn0aZV&#10;u5ZtW7dvzXLg9o3uN26xmjTh949vX79/AQcWPJjwPyb/ECdWvJhxY8ePISNm8o9yZcuXMWfWTPmJ&#10;BCafQYcWPXrKP9Om6Tlx0qSJE9evYcN+IqHJEydPcDt5spt3791OnkR5Mpx4ceJOniRP7sTJEydO&#10;njiJ4IR6dSdNnGR30sRJ9ybfzf0TP558efPlpZz7t559e/fv4cd3L6FJfSdOmjhp4oQ//yf/AJ08&#10;GUjwSZSDCKNIWbhQwrl/ECNKnEixokWITP5p3Mixo8ePIP+Zo/KvpMmTKFOqXFnyXoEG/2LKnEmz&#10;ps2bOGU24cfvn8+fQIMKHUq06L8m/vz9W8q0qdOnUKOSG/evqtWrWLNq3ZqVyb+vYMFqiOUrHLVC&#10;hebkyaMHgD9//+LKnUu3rt27eP0BAODvn9+/gAMLHky4sGAmEgAAKPevsePHkCNLnvzYyb5/mDNr&#10;3sy5s2cq5f6JHk26tOnTqFOrXq2aCZN/sGPLnk27tu3buGEz+ce7t+/fwIMLH06cN5N/yJMrX868&#10;uXPkUtL9m069uvXr5ciNG0eFyhR6/8KL/x9Pvrz58+GZ/FvPvr379/Djy1+fLsq/+/jz69+vf4o5&#10;gP8EDiRY0OBBhAWb+PvX0OFDiBElQpxy7t9FjBk1buTY8SKTfyFFjiRZ0uTJf+ao/GPZ0uVLmDFl&#10;svQ3wME/nDl17uTZ0+fPnE348ftX1OhRpEmVLmX6j4k/f/+kTqVa1epVrOem/OPa1etXsGHFguU3&#10;blyTdP/UJkjAQRe3cNSiRZtTJw8eAP78/ePb1+9fwIEFD/YHAIC/f4kVL2bc2PFjyIz9NWkAAMC6&#10;f5k1b+bc2fPnzUz+jSZd2vRp0j9Uq/7X2nVrKef+zaZd2/Zt3Ll17+a9mwmTf8GFD/+nIf9WLF2+&#10;lOviwEHDj3/RpU+nXt16dSb/tG/n3t37d/DhxWtn8s/8efTp1a9nb14Kun/x5c+nX9/+ffz59f9j&#10;8s8/wH8CBxIsaPAgQoTrovxr6PAhxIgQqZT7Z/EixowaN3LM6MTev5AiR5IsaZIkFXP/VrJs6fIl&#10;zJgrmfyrafMmzpw6d/4zR+Uf0KBChxItajRogAb/ljJt6vQp1KhSmTbhx+8f1qxat3Lt6vXrPwlM&#10;xpIt2+Ssk7RpnzyJ4lYK3ClyqVAZN45cubzmpjz55/cv4MCCBxMu/C+KhHQaOHDQ5Svct2iFCsmB&#10;kyYNAH/+/nHu7Pkz6NCiR/sDAMDfv9T/qlezbu36NWzW9Z4QAABg37/cunfz7u37924m/4YTL278&#10;OPLk/56o++f8OXTn3MJR5xbrH/bs2rdz7+79O/jsTJj8K2/+/D8Ovnxx+0bt/bdv1KIVql8/GrVw&#10;un786+8f4D+BAwkWHMjkX0KFCxk2dPgQYsSETP5VtHgRY0aNGytGSfcPZEiRI0mWNHkSZcp/TP61&#10;dPkSZkyZM2m2VBflX06dO3n25DmO3D+hQ4kWNXoUadEn9P41dfoUalSpUKmU+3cVa1atW7l2vcrk&#10;X1ixY8mWNXv2Xzkq/9i2dfsWbly5bQM0+HcXb169e/n29Yu3CT9+/wgXNnwYcWLFi/8x//Hn719k&#10;yZMpV7Z8eV2Uf5s5d/b8GXRo0Zx/aIgVyxe3b9SijRgxp04ePQD8+ft3G3du3bt59/btDwAAf/+I&#10;Fzd+HHly5cuPo4sSAACAf9OpV7d+HXt260z+dff+HXx48d41lNfw458Te//Yt3f/j1sdS5roW8pT&#10;iNs//fv59/cP8J/AgQQHxvLli5svXQx9OdTF4Z/EiRKZMPmHMeO/HxpiefTIQdc3atHmzMmThw+f&#10;PCzrFKIWTtePH/9q2ryJM+c/Jv96+vTnj9++e/fs1aOnLl25ck/+OX0KNarUqVT9NfmHNavWrVy7&#10;esUaZd2/sWTLmj2LNq3atWz/MfkHN/+u3Ll069q9C3ddk3Pmzvk1dy6w4MGC0Z1Dh+4cOnRRopw7&#10;Zy5yucnkKpMbN46K5imcp0j5/PnJkyhRnpg27SS16gnp/rl+DTu27Nmxx5H7hzu37t28e/vGzeSf&#10;8OHEixsfzkGXLl+6Ymn4Bz16OSr/qlu/jj279u3WA0Ro0oRJkyZMmphn0oRJEyZNmjB5Dz++fCYS&#10;yKGLEEFCFCZS0kkAKCHCk33/mvDj90/hQoYNHT6EGPEfk38VLV7EmFHjxorqovwDGVLkSJIlTZ4E&#10;+UNDLF26uIX7Jq3QiBF18vDRA8Cfv389ff4EGlToUKL+AADw90/pUqZNnT6FGrVpOSr/AgAA+JdV&#10;61auXb1+5crk31iyZc2eRZv2XxN//9y+haurkKVOruy60lQn3I8f//z+BRxY8GC/scJFq1MnT546&#10;jefMKfTNF4cf/yxfZsIkFrdv1KhFA11IdDRqpcPpihWOGrVohVy/LhSNWrRo1GyH88Xh327evX3z&#10;ZvJP+HDixYWrUxfl33LmzZ0/hx59X5N/1a1fx55d+/bqT+j9Ax9e/Hjy5c2fR5/+H5N/7d2/hx9f&#10;/nz67ek9+Zdf/37+/f0D/CdwIMGCBguem/JvIcOGDh9CjCiRITly/y5izKhxI8eOF5n8CylyJMmS&#10;IjnoShlLw7+WLv+Zo/JvJs2aNm36//PHb989e/Xo0UuXDt05c+XKkRs3zkGDf06fQo0qdepTfhEi&#10;MLFnz9y/rl67UjEXwZ+/f2bPok2rdi3btv+Y/Isrdy7dunbvxqX35B/fvn7/Ag4seDBfDbF8hQv3&#10;jVq0QnM+fMjDx1IfAP78/cuseTPnzp4/g/YHAIC/f6ZPo06tejXr1qmplAMQIMC/2rZv486te7dt&#10;f/6a/AsufDjx4saP/2Pybznz5hp8RZtTJw/1PHOoafinfTv37t6/b4/1rRAfTZo6ddLEJ8+cOdG+&#10;cdMVS4OGf/80hBsxog4fP5oAahJoiU+eOYUQzqmzkGHDOXXqzCkUrU4ei3XmFIr2zf+XLw3/QIYU&#10;KZLJP5MnUaY0mS6dlH8vYcaUOZNmzXtO/uXUuZNnT58/cz6h949oUaNHkSZVupRp039M/kWVOpVq&#10;VatXsUat9+RfV69fwYYVO5Ys2XNS/qVVu5ZtW7dv4aolJ8FJXSdN8DZhwqQJE79/AQcWLDgCE8NM&#10;mjRh0qSJE8dOnkSJIkXKlClUqIwjR65cOXPmzqFDly6dOnr1xkXZt4+fv3+vYceWPZs27QEN/Pn7&#10;t5t3b9+/gQcX/o/JP+PHkSdXvpx58+NM/kWXPp16devXo9d78o97d+/fwYcXP567Bl3cvn2jVmhO&#10;nToTJljSpOkSAH/+/uXXv59/f///AP8JHEiwoEB/AAD4+8ewocOHECNKnPhQCjoAAwb828ixo8eP&#10;IENytGfPyb+TKFOqXMmy5T8m/2LKnBkzlq+bN3Vx+Mezp8+fPclNoacuHTp058yRIzeOCpUpSU60&#10;aAEDBosXHyaAEMGVSI8eDyhQYEKhBxEQIPhocrUq1apVnfIUikYtWrQ6ljq52utKkyVNnQILtlSn&#10;Tp48lhJbyjNnDjVfP/5JnkxZMpN/mDNr3oz53Lkp/0KLHk26tOnT9Z78W826tevXsGOvfkLvn+3b&#10;uHPr3s27t+/f/5j8G068uPHjyJMrH27Pyb/n0KNLn069unXr6KT82869u/fv4MOL/+dejsq/8+jT&#10;q1/Pvv15Jv/iy59Pv779+//SSfnHv79/gP8EDiRY0ODBfwQa3Lv3z+FDiBElTqRY8R+Tfxk1buTY&#10;0eNHkBqZ/CNZ0uRJlClVkrTn5N9LmDFlzqRZ0+bLH7F8hQtHrdCcPHk+fOijSdMlAP78/WPa1OlT&#10;qFGlTvUHAIC/f1m1buXa1etXsFyfnAPAgME/tGnVrmXb1m3adeui/KNb1+5dvHn1/mPyz+9fwIEF&#10;Dybsl0q5f4kVL06sgVodP64ku9LEp04hatTC+eLw44cGDbF0+RJnwgSfTqtSrU7VqU44buEKFeKj&#10;aVWqVKtWaerkylUnTZpcDdeUp/9OHUudOmnSxIdPnTnRwmn4V936dSb/tG/n3l17vXpOnDQhT57J&#10;efTp1a+XwKRJEyfxnTxx8uTfffz59e/n3/8+wCf1/hEsaPAgwoQKFzJs+I/Jv4gSJ1KsaPEixoj2&#10;nPzr6PEjyJAiR5IkmU7Kv5QqV7Js6fIlTJXmpvyrafMmzpw6d9Zk8u8n0KBChxIt+o/ek39KlzJt&#10;6vQp1KUOGqhT9+8q1qxat3Lt6vUfk39ix5Ita/Ys2rRjmfxr6/Yt3Lhy57a95+Qf3rx69/Lt6/dv&#10;3h+xfPn6Fm1OnTwgQOCxpOkSAH/+/lGubPky5syaN/sDAMDfv9CiR5Mubfo0atL/TcwBiBDhH+zY&#10;smfTrm079rlzU/7x7u37N/Dgwv8x+Wf8OPLkypczNy4F3b/o0qdH5zbHkqtU2lO5sjSHWrhwujho&#10;4BDLly9u4b4NChGCj6ZOrjpZsjTH1z8NuqhR49MJ4KpUA1Ot6nRQU6dOrhhqylOoUB0+E/PUqTNn&#10;TrRwvmLF+vEPZMh/TP6VNHkSZUqVK1mWnGLuX0yZM2nWtHkTZ0wn9f719PkTaFChQ4kWNfqPyT+l&#10;S5k2dfoUalSl95z8s3oVa1atW7l27ZpOyj+xY8mWNXsWbdqx6KT8c/sWbly5c+m6ZfIPb169e/n2&#10;9fvvnpN/gwkXNnwYcWLCERqc/zv3D3JkyZMpV7Z8+R+Tf5s5d/b8GXRo0ZyZ/DN9GnVq1atV+/PH&#10;bx89JvZo26t3ux493brVqVv3O11wdMPPnTNnrlzycuTIjRtHBfq4f9OpU9cQKxa3b9EKzQkRIg0f&#10;PnoA+PP3D3169evZt3f/3h8AAP7+1bd/H39+/fv542cCcByAJk3+GTyIMKHChQwPknv4L6LEiRQr&#10;Wrz4j8m/jRw7evz48QeHWCQ5/PiH8l8Udf9aunypQcO3PJpcpbqZalUnPoW+feOmKyi3b9+oUTNE&#10;RoYMPkzpfIsV659Uqbp0zbHUqZOrTp00WbKUJ0+nTqvKuupkydIcauF8cQsX7v8btbnUwoXT9eOf&#10;3r1M/vn9Cziw4MGEC/udcu6f4sWMGzt+DDmyYif1/lm+jDmz5s2cO3v+/I/Jv9GkS5s+jTq16tH7&#10;mvx7DTu27Nm0a9u2vS7Kv928e/v+DTy4cN7oovw7jjy58uXMmx9n4u+f9OnUq0v/8YODdg3/unv/&#10;7t0fk3/ky5s/jz69+vJMIpAj9y++/Pn069u/j/8fk3/8+/sH+E/gQIIFDR40KOHcwnT/HD6EGFHi&#10;xH9O7P3DmFHjRo4cn6j7F1LkSJIiNUDgEUvXSpYtuX2LVmjOiRNi9PDRA8Cfv389ff4EGlToUKL+&#10;AADw90/pUqZNnT6FGrUpkyj/AKJE+ZdV61auXb1+1Tplirl/Zc2eRZtW7dp7Tf69hRtX7twfdX9o&#10;0BXu295w3GL9A/zPCY5YhTlw+PFP8T8NGsLN4aOpkyvKnTRZqhMt2jduvrh9ixZtzpw6aFq0WHMG&#10;jSBnHjzQs2dvnz/a/zj44sbN125uvmLN6dRp1XDiwzXxmcPt27dCc5wX+vaNm64O/6z/49fk33bu&#10;3b1/Bx9e/HYp6P6dR59e/Xr27d2fd2Lv33z69e3fx59f/37+/5gA/CdwIMGCBg8iTChwX5N/Dh9C&#10;jChxIsWKFdVF+adxI8eOHj+CDLlxXZR/Jk+iTKlyJUuTTu79iylzJs2aNm/+/2PybyfPnj5/Ag3K&#10;00mEKVP+IU2qdCnTpk6f/pPAZCrVqlObYM3qZOuTJ/T+gQ0rduxYJv/Ook2rdi1btU7s/Ysrdy7d&#10;unWjpPundy9fvho4xIrli9uRIt8Of6OmePE3atHKfDhxIgUfPnoA+PP3bzPnzp4/gw4t2h8AAP7+&#10;oU6tejXr1q5fr2bSBAAVKv9u486tezfv3rijREn3bzjx4saPI09O78m/5s6fQ4/u/Ieub9SiUaP2&#10;zReHfz80aOiR7du3cNy4xfqnfn2scNHm1MkjX36dOdGifQun/1uhQnUA1uGzhg0bTZbqUOPGgcM/&#10;hw8d/uAQi0PFDr64caOWJ/8PLFOUIkWqVGmRokZnygQKhCSDihNIYCY54gOCE5tMmPzTuZNnT58/&#10;gQbVGSXdP6NHkSZVupRpU6NO7v2TOpVqVatXsWbVuvUfk39fwYYVO5ZsWbNf+TX5t5ZtW7dv4caV&#10;K5fek3938ebVu5dvX7946T35N5hwYcOHESce/KTeP8ePIUeWPJnyPyb/MGfWvJlzZ8+ZozR48uRf&#10;adOnUadWvZr1Pyb/YMeWPZv2uHHk/uXWvZs3byb/gAcXPpx48eFO7P1Tvpx5c+fOpZz7N516deoa&#10;OOjy5Svct2iAIhw6NKdOeTEPHoxQP6ZOCveWLPUB4M/fP/v38efXv59/f3//AAEA8PevoMGDCBMq&#10;XMjwoD8mEQCcO/evosWLGDNq3GjxyRN7/0KKHEmypMmT6KT8W8mypcuXLTn44sbNly9dGv5x4EaN&#10;moho0ah948Yt1r+jSH/o+laoDp+nfOoUovatajhu3MJFi1aHjyUabNj4qRONW6wfP/6pVfvjhwYN&#10;HOLG9UUt2hxNq1alIpWqr99UrvgUCkf4G7Vo0ahRC8ctloZ/kOs9+Ue5suXLmDNr3kz5Cb1/oEOL&#10;Hk26tOnToJ3c+8e6tevXsGPLnk279j8JU6hMmUKl9xQqwIMLDz6OyrjjyJMjJzeOnPPnz8cx+Ue9&#10;uvXr2LNr376d3pN/4MOL/x9Pvrz58+HrPfnHvr379/Djy2cfRd2/+/jz69/Pv/8/gEz+DSRY0OBB&#10;hAkJTmnQpMk/iBElTqRY0eLFf0z+beTY0ePHcuXG/SNZ0uTJk0z+rWTZ0uVLmC6d3PtX0+ZNnDlz&#10;TjH3z+dPoD5/aIilixu3b9EKzakjRkwESyQmtODDJ8/Vq2jQpNCk6RIAf/7+jSVb1uxZtGnV+gMA&#10;wN8/uHHlzqVb1+5dufecMABAj94/wIEFDyZc2HDgdeuY0PvX2PFjyJElSzYn5d9lzJk1b9b8g0Ms&#10;X764hfsWbU6dOiDqzIn2jRs3XbF+/KNNO9a3QnPy5OHDJ8+caN++heOmK/8Wt0KF8liyJOPMGWq+&#10;dE2fHisWBw0/tP/QEEvXd13cqEWro2nVqlSkUq1KtWpVJz956sypUz/P/TqFCn3TpeEfwH8C10X5&#10;Z/AgwoQKFzJsaPBJvX8SJ1KsaPEixowSndz75/EjyJAiR5IsafLkPyb/VrJs6fIlzJgyV/pj8u8m&#10;zpw6d/Ls6dNnvSf/hhItavQo0qRKidpz8u8p1KhSp1Kt+lRKun9at3Lt6vUr2H9M/pEta/Ys2rRq&#10;y5JzIEHCv7hy59Kta/cu3n9M/vHt6/cv4HTpJDApbPiw4SYSIjRxwoSJhH+SJ1OubNmyv8z89u1r&#10;cu8f6NCiRf/4oeE0Bw7/sVbr0hXLh4J/smfL/qHhNodYvriFC/ct2pw6efjw0dTpOHLkmiylSUND&#10;k6ZLAPz5+2f9Ovbs2rdz7+4PAAB//8aTL2/+PPr06suvizIAgD9//+bTr2//Pv789pn4++cf4D+B&#10;AwkWNHiwILlx/xg2dPjwoQaJHLgVymMJoyU+eThyDPFhTqFo1Kh94xbrX0qVur5FK1RoTp05hahx&#10;46YrVk5uhQrVqVMISa5c4b4V/RYunC9dHH78c6or3Dep4ahSjcZHk6ZOrlyt8rqqE586fMiW5ZOn&#10;TrRo3DT8c+sWnZR/c+nWtXsXb169c53Y+/cXcGDBgwkXNvzXyb1/ixk3/3b8GHJkyZMp/2PyD3Nm&#10;zZs5d/b8OTOTf6NJlzZ9GnVq1artOfn3GnZs2bNp17YNe1+Tf7t59/b9G3jw3VPO/TN+HHly5cuZ&#10;/2PyD3p06dOpV7ce/RyDCBH+dff+HXx48ePJ/2PyD3169evZt3ePHp2Uf/Ppa9DQgUN+/flj9fcP&#10;MBaHgRp+/DuIEKETe/8aOvz3Q4MGDhQpatDAgUOsWLp0+fqoa4eCfyRLkvzBgUMsXbp8+eLGLRy1&#10;QnXy8OGjqZOrVTx7rnLVqVEjGZo0XQLgz9+/pUybOn0KNapUfwAA+PuHNavWrVy7ev2q1dyUAAD+&#10;mT2LNq3atWzXMvkHN/+u3Ll069r9N8Xcv718+/r9++OHr291NK1KhTjVqsWLXZHQxCfPnDnRuGn4&#10;hznzPw26fPniFo6br1g/fvzToCEWN2rUolELp6tHj3DfqNkOF06Xhn+8Y8UKRy34t3DEw3ELV2jO&#10;nDyaVqVKtWqVqzx1+Fjnk6fOnGjhdOn68S+8eHQS+P07jz69+vXs27v/12Tfv/n069u/jz+//vlN&#10;9v0D+E/gQIIFDR5EmFDhQib/HD6EGFHiRIoVHzL5l1HjRo4dPX4ECdKek38lTZ5EmVLlSpYm+TX5&#10;F1PmTJo1bd6MSaXcP549ff4EGlQouQj8+P1DmlTpUqZNnf5Tx6BBg3//Va1exZpV61au/5j8AxtW&#10;7FiyZc2CXRfl378fPzTE0uWL29xwdb/dxXs33F5u3Hz50qUrFgcNP/4dfkLv3+LFP35o4MAh1uRY&#10;HCxr0PBDgwYOsTzHUgDhxz/SpUn/+MEhVixd3MKFoxZtTp08fPj46eRq1W7eu11hwtRCk6Y+APz5&#10;+5dc+XLmzZ0/h+4PAAB//6xfx55d+3bu3bGPe1JgwLp19e75+5de/Xr27d2/T8/k33z69e3fx5//&#10;X5R1//wD/CdwIMGCP2L5CheOWqE8mlZBXOWqk6uKrjyV8MMnz5w53zT8CylyJMmS/zTE0qXLl69Y&#10;sShQ8PWNGs1w4WL9/8v5T5eucD65RZszp06dOYWoIbXkalWqVKtWdcoTLRq1b998xcoaS4OGf16/&#10;en1S7x/ZsmbPok2rdi1ZJv/ewo371p+/ffvu4bVXrx69vurSpUOH7tw5c4bLlSNHbhxjKlSmQG4i&#10;5R/lypYvY86seTPnzv8i+PsnejTp0qZPo04tmsm/1q5fw44tezZt2vec/Mutezfv3r5/A9ftj8m/&#10;4saPI0+ufHlxJv+eQ48ufTr16v+kpPunfTv37t6/g99uj4ADB//Oo0+vfj379u7/Mfknfz79+vbv&#10;45evDoIGDrEAxtLli9u3b9SoRSs0h2FDhoWiRaT27Vs4i9y4+dIVS/+Dhijq/oX88UODBg6xdPlS&#10;yY1buHDcYPrSpeFfzX/npvzTuZPnvx8cdHH7Ro1aoTl18vCxZEmTq1VPn7rqNLUTJ04lNGnqA8Cf&#10;v39fwYYVO5ZsWbP+AADw949tW7dv4caVO9ftlHMAAvzTu5fvXn/37tWjh84cuXHjpkiJ8qRJYyaP&#10;IUN28iRKlAhTqIwjZ87cuXTr6tnbt8/fP9OnUac2rUGXrnDfqB3pxYHDj3+3cefG7etboTp5LAUP&#10;rkmTJUuFvlGLtjwaIiPRqIWLFetfdevXsWfXbp1Djx7fqIX/5svXP/PmNWjgsD5aHkuWOsW3lMeS&#10;pU6u8Lvq1MlSHWr/AHX90KCBAwcNP/4pXMjwn5N7/yJKnEixosWLGP/5a/Kvo8ePIEOKHEmy47kp&#10;/1KqXMmypcuXMGPK/NeE37+bOHPq3Mmzp8+bTP4JHUq0qNGjSJMm3dfkn9OnUKNKnUq1KlQm/7Jq&#10;3cq1q9evWZn8G0u2rNmzaNP+o1Lun9u3cOPKnUv3rT8CDhz828u3r9+/gAML/hfhn+HDiBMrXqz4&#10;h2MNHiL06OXLF7dw36hFK1RoTp06eUKLrjOnUKFo0aipVv3tWzhuujhw4MFkyr9/P35o4KDLF7dw&#10;4b5Ri1aouPFo1MJx46arAw8n/6JL/6GBA4dYurh9oxYt2pw6efhY/+rUydWq8646dfKkqb17TZxm&#10;TADgz9+/+/jz69/Pv79/gP4AAPD3z+BBhAkVLmTYEOGTdAAK/KNY0eJFjBk1XuTHr8k/kCFFjiQZ&#10;0t++ffbqrUN3btasQIDKTECSJAkFJ010MuHZk8mDB0REgAgBo0ULGjJmnJhFjlw5c+jS0atXz5yU&#10;f1m1buXa1atXX9RGjCgUjVo4Xf/UrmX7j0MhS65cpaKbapUrvHg7WeLDJ88cat/C+fKlK5aGf4kV&#10;L07chN8/yJElT6Zc2fLlf/ec/OPc2fNn0KFFj+Zsjso/1KlVr2bd2vVr2LH/Ndn3z/Zt3Ll17+bd&#10;2zaTf8GFDyde3P/4ceTI9zX519z5c+jRpU+n/pzJP+zZtW/n3t07dib/xI8nX978efT/yI371979&#10;e/jx5c9/P8CBg3/59e/n398/wH8CBxIsOJDJv4QKFzJs6HDhDw0aOHCIVUuXrVvhNn6jFq3QnDl1&#10;6uThY9JknjpzCrFsWShaNGrfwvnSxYHDj31N/v3QoCGWLm7fqEWLVmhOnTxKl+apM6dQoWjUthHR&#10;FSsWh6yxdPnyxY1bOGrRxhaak8eSpk5qO2ni4/YtH0uaOtHV5KcPAH/+/vHt6/cv4MCCB/sDAMDf&#10;v8SKFzNu7Pgx5MVOzgFw8O8y5syaN3PurLlePSf/RpMubfo06tP/vsJ9I8ItVqwf/2bTrk3b17dC&#10;dfLwrhON27/gwof/K0flH/Lkypczb57cly9qc+zk+fChTqFvuv5x7+6du4ZofFy5SkXq/CpX6jtZ&#10;yjOHGjVfvrhx8xUr1r/8+vfzZ+IP4D+BAwkWNHgQYcJ/9pz8c/gQYkSJEylWdFiOyj+NGzl29PgR&#10;ZEiRI/852fcPZUqVK1m2dPkSJZN/M2nWtHkTZ06dOvk1+fcTaFChQ4kWNRqUyT+lS5k2dfoUqlIm&#10;/6hWtXoVa9aq/rj623ePnJR/Y8mWNXsWbdqyAxw4+PcWbly5c+nWtfuPyT+9e/n29ft37w8NHGLp&#10;MuyrmxJm3xhT/4sWrdCcOXXy8OFjCTMfPnnqzJlTB/ScQtGiUQvHTRcH1RxkQYgVy5cvbuGoRZtT&#10;p04eS7t57+bDJ0+dOnPmFBLxjVtyX764hXP+jRq1aNEKFZqTx1J27drz8OFjCbwlTePHdzoFwJ+/&#10;f+vZt3f/Hn58+f4AAJAi5YmTJkz49+8PsImTJ1GkUKEyjtw5dOvq1bvn75/EiRQrVmRiDoCEfxw7&#10;evwIMqTIj+nSRfmHMqXKlSxbuvxB4Z/MmTRr2ryJUyY5cv96+vwJNGjQHxy+zcmTh49SPCBAFPqm&#10;65/UqVSpcqujSZOrValSrfrayVKdQuFixeLAQcO/tWzbum3L5P+f3Ln++O2zVy8vPXXp0J07Z85c&#10;OXLjClOZMkWKlCiMnzxx0iRyZCaUKzf5hzmz5s2cO3v+jJlckylTqJg2PS71OHKsyZV7Xc6cbHPn&#10;aqO7jS6d7nTr6Kn7TY9evXr2itu7d2/fPn789vl7Dn3fvXv27NWr1+Tev+3cu3v/Dj68+O1M/pk/&#10;jz69+vXs27f31+Sf/Pn069u/jz8//QhM+jcB2ERgEycFnTxBGEWhFIZTHE6hQmXcxHHkypUzZ+7c&#10;uQjo0qVTR49ePXv37vHz5+/fSpYtXb5kuS7KP5o1bd7EmVOnzQEOHPwDGlToUKJFjR79x8Sfv39N&#10;nT6FGlXqDw7/sXT5wsqNW7hAgah9jRat0Jw6dfLwsZTWkiZLbfm8zRO3zpxo0aiF46aLw15dvnpw&#10;Cxf4W7Q5dfJYsqTJ1WJXnTppssSHT546debMKTQiGjVq38KF+0Yt2uhCc0zXqZOHjyXWrVnn4aNJ&#10;U6dOmixZ0qSpk6tVpQD48/dP+HDixY0fR57cHwAA/v49hx5d+nTq1fndq6dOHTpz5cZRmTIligQq&#10;AJz8Q59e/Xr27d2vN2duyj/69e3fx59f/z8m//wD/CdwIMGCBg8epGLuH8OGDh9C1KDLFzdu36LV&#10;4aPJEkc+c6AdOeIr1o9/Jk+iTBluzhw+mjrB1CQzT6Fvsf7h/8ypcyfPnEz+AQ0qdCjRokaPAl0X&#10;5R/Tpk6fQo0qdSpTcuP+Yc2qdSvXrl6/gsXK5B/ZsmbPok2rdi3bskz+wY0rdy7dunbv3vXX5B/f&#10;vn7/Ag4seLBfJv8OI06seDHjxoeZ/IsseTLlypYv/6P35B/nzp4/gw4t2vMABw7+oU6tejXr1q5f&#10;/2vCj9+/2rZv486N+8cPDRx0+eIWbvg3aoEARYtWaM6cOnme87GkSVOn6tU1abKknQ+fPHXmzCkU&#10;jVo4X7Fi6fLV49s3atQKzamTh48mTa7uu+qkSZMlPnMAFopWiCBBEdGoUfsWjhq1aIUKzamTh09F&#10;ixf55NHIx/9Sp06uXHXS1MlVyVWpSgHw5+9fS5cvYcaUOZOmPwAA/P3TuZNnT58/gQblyeQJACn/&#10;kCZVupRpU6dLyZEb949qVatXsWbV+o/JP69fwYYVO5asVyno/qVVu5Zt2h8/Yvn6Fm1OnTp5LHXS&#10;a8lSnW+6PFCg8I9wYcOHDceKFS7anDqP6xSixi3WP8uXMWfWjJnJP8+fQYcWPZp0ac/ppPxTvZp1&#10;a9evYcdWPY7cP9u3cefWvZt3b9+2mfwTPpx4cePHkSdXPpzJP+fPoUeXPp16detM/mXXvp17d+/f&#10;wW9n8o98efPn0adXT74Jv3/v4ceXP59+/XoSnjxx4qRJfyb/AJkIHEiwoMAmTZw4eRIlihQpUyJS&#10;oTLOQYMG/zJq3Mixo8ePIP852bfvn8mTKFOqTPnjB4dYvrh9o0YtWrRCZcTkyaOHj09LQDVp6uSq&#10;qNFOSDtpssQnT546debMKRTtmy9funwR+UYtWrQ5derk4aNJk6uzrlapXdXJ0pxCcOFKE/Gtbl1q&#10;heborZOnL5+/gPnkmTOnDh9Nmjq5crVqlatOriK7WrUKFQB//v5p3sy5s+fPoEP7AwDA37/TqFOr&#10;Xs26tevUTJgAIPevtu3buHPr3o2bCpVy/4ILH068uPHj/5j8W868ufPn/zRo4EBdw7/r2LM/Ufev&#10;u/fv4Dn4/+LG7Vu0Onw0derkatUqV5ry5CkULta6KFH+6d/Pv79/gP/+aYhVMBaHH/8ULmTY0KFD&#10;Jv8kTqRY0eJFjBklopPyz+NHkCFFjiRZ0uM4cv9UrmTZ0uVLmDFlqmTyz+ZNnDl17uTZ0+dNJv+E&#10;DiVa1OhRpEmVMvnX1OlTqFGlTqX6lMk/rFm1buXa1StWJ/f+jSVb1uxZtGn3NfnX1u1buHHlzn1b&#10;IEIEc+jSoePb1+9fv+fQnUN37hy6c+fQnWPc2LFjCfbs/aNc2fJlzJZ/cODgK9y3aIXmzKmjx9Ka&#10;NZ1Ur2at2tVrV51kz9ZkiU+eOrnrzClUiFq4cLp8EflGLf9atDl16uTJw4ePpU6dXK2ivsqVpTrR&#10;tG8XEc17oUJzxI+fUyfP+Tx88qyvkyePpU6uXK1KVX/VKleuVu3fjwoAQH/+/hEsaPAgwoQKF/oD&#10;AMDfv4gSJ1KsaPEiRon8mjQAgO4fyJAiR5IsaXKkFCno/rFs6fIlzJgy+TX5Z/Mmzpw6//34wYGD&#10;hh//hhIt6sTev6RKlybVwEEXN2rRohXi02lVqqxZV3XiM2cONV8azk2Z8u8s2rRpf2jgEEuXL1/c&#10;uPni8O8u3rx69/LNy+Qf4MCCBxMubPgw4HNT/jFu7Pgx5MiSJzOmUu4f5syaN3Pu7PkzaMxM/pEu&#10;bfo06tT/qlezLs3kH+zYsmfTrm37Nm4m/3bz7u37N/Dgwnsz+Wf8OPLkypczN+7E3r/o0qdTr279&#10;uj8m/7Zz7+79O/jw3R1EiEDvH/r06tezb+/+vRN79v7R//fj/o9/+vfz7/8PYAJd4cJFm5OHjyVN&#10;mlytWpWI0SqJrihWrNhJkyZLmjh2tMSnzpxCI0lGo8aNWyxdRLh9ixatUB2ZeWha0uRqVc6cnfjM&#10;KRQNKFAR0YgWjUYtWrRCc+rkcZqnTlQ+fCxZ6uRqFSmtWlOlWrUqVdhUpEoB8OfvX1q1a9m2dfsW&#10;rj8AAPz9s3sXb169e/n2vUvvCQMA9v4VNnwYcWLFixE//3lC719kyZMpV7Z82Z6Tf5s5d/b8GXTo&#10;zU34/TN9Whe1Onw0aerkqpMm2bNdpSJ1O9WqTpbyzJlDTde/cuPG/TN+HLlxX77CfaMWDTr0b9w4&#10;/LN+HXt27duxM/n3HXx48ePJlzf/3RyVf+vZt3f/Hn58+eupmPt3H39+/fv59/cP8J/AgQQFMvmH&#10;MKHChQwbOnwIMSGTfxQrWryIMaPGjRyZ/PsIMqTIkSRLmgzJ5J/KlSxbunwJU+UTev9q2ryJM6fO&#10;nf+Y/PsJNKjQoUSLBm2AFN2/pUybOn0KNarUJ/Xq/fungUMsXbpiydKw757YevXo0VuXLh26cwpw&#10;CRIjJv/FmjVsbNy4USMvCy2r+rpy1SmwYE2WCvM5jJhPnjpzCkWjBpnat3DcdOmK5atHOGrRohWa&#10;M6cOH0uWOq1KlWqVK1eaLOWZUyiabGrUiHy7jTuc7nDfqEUrBBz4nDp8LGnS1MnVKlKimjcnlWpV&#10;qumpSI0C4M/fv+3cu3v/Dj68eH8AAPj7hz69+vXs27t/nx6dlAEA/tm/jz+//v389TsB6OTeP4IF&#10;DR5EmFChuij/HD6EGFHiRIoOmfzDmPFHrGh5NLlytWqVq06aTHbS1GkVKZapVrnSZKlOnWi6Ys3a&#10;sWPDj389ff705etbtEKFon37xi2Whh//nD6FGlXqVKj/TP5dxZpV61auXb1eLUfl31iyZc2eRZtW&#10;7dgp5v69hRtX7ly6de3efcvk316+ff3+BRxY8GC+TP4dRpxY8WLGjR0/ZoJO8uTJ5yyjO5dZc2Zz&#10;58x9Bh36cznS5cyVQ52aXLlyEv69hh1b9mzatV9LSfdP927evX3/Bv6PyT/ixY0fR55cuXEJDRqU&#10;+xdd+nTq1a1fx/4kR44fGmLp8hXel65YHX78Q59ePQdf1Ozw4aOp06pVqezfT2TDlatOnTQB1GRp&#10;IJ88fCwhTIiQD8M8debMKVQoGrVv4S5iFBGtUJ06efLwsaSpU6dVJl1ZypOnTp05haJRo/YtXDgi&#10;4L59/6Omk1q0noUKzQkqtE4ePpY0aerkalUqUqKeiiKVairVVKUA+PP3byvXrl6/gg0r1h8AAP7+&#10;oU2rdi3btm7fpiU3LgCAf3bv4s2rdy/fuz9i6erRY1esH/8OI/73gwPjWBx+/IsseTJlyuik/Mus&#10;eTPnzp45/9AgWgMFDRx8fYsWbQ7rOnwsWdKkiU+haIUK5bGkydWq3q40WeJTp1Chb9EKnTBjhho3&#10;XRr+QY8OnQMHX+G+hdP1bzv37t6/gw+/ncm/8ubPo0+vfj378uTI/Ysvfz79+vbv448/5dy//v4B&#10;/hM4kGBBgwcRJjTI5F9Dhw8hRpQ4kWJFh0z+ZdS4kf9jR48fQYZk8o9kSZMnUaZUudIkk38vYcaU&#10;OZNmzZdS0P3TuZNnT58/gf5j8o9oUaNHkSZVarRJhAhU/kWVOpVqVatXr/5QsJVDLF2+uIUN60tX&#10;LA4cNPz4t/bHDw7cqM3hY8mSpk538d51lYhNJ7+dNGmylIcwH0uaECfWZIkPnzx56syRPLlQoWjU&#10;MFMTYahOnjx8NHVytSpV6VWuLOWpU6dQNGrhfMWKpYvbtyKH5uSuk4c3H9+WgGuyNNwSHz6WNGnq&#10;5GrVqlTPSUUnlYp6qlWrSgHw5+9fd+/fwYcXP568PwAA/P1Tv559e/fv4cdfT8UcAAH/8OfXv59/&#10;f///AP/9+xHLl68ePXzF+vGvocMfsXxJ9KVLw7+L/35o2Pij47+PIP/90KBAwb+TKFOqXMkSpQYO&#10;HGLp8uWLCDdqdfLozFNnjk+fdfIIraNJkytXnfzwWZpnzpxo1L59q8OHjwwyZKJ906Xhn9evYMOK&#10;HUu2LFkm/9KqXcu2rdu3cNOOI/evrt27ePPq3cu3rpRz/wILHky4sOHDiBMHZvKvsePHkCNLnky5&#10;smMm/zJr3sy5s+fPoEMz+Ue6tOnTqFOrXm2ayb/XsGPLnk279usp5v7p3s27t+/fwP8x+Ue8uPHj&#10;yJMrN/4kQgQp/6JLn069uvXr1n9ogODBQyxdvriF/xs/npuv8750xeKgQUOsWNy+FaqTp34ePnws&#10;6bekSVMngGzYuCLoypMlPpYUaurUsJMmTZYs8cmTp84cjHPqbOQ4x2M0akUO1eHDx5ImV6tSrVzp&#10;qpMmPnzgWAPWC1uzZoLMiBkhY8aMFDNk0KDhwkULGDBakFjRlMTTD1E/kFjxgsVVF1lj1LhxwwYb&#10;LYwA+PP3z+xZtGnVrmXb1h8AAP7+zaVb1+5dvHn10o2SDkCAf4EFDyY8+IcGxBp+/GPc2HFjDbF0&#10;6erRI5aGf5k1/9Ogy9dnX7o0/PvBgUMsX9xU+2Kti8OPfxo06PJla5aGf7l17+bd27cGDbq4hQvH&#10;Lf9cOCLU6vDJU6cOtW+F8mhy5WpVKuyrtK9ypSnPHD58LFnik2dOoUJ8LFlqMWZMuFj/5Mv/Uf/f&#10;ffz59e/n398/wH//mPwraPAgwoQKFzIsSKXcv4gSJ1KsaPEixohS0P3r6PEjyJAiR5Is2ZHJv5Qq&#10;V7Js6fIlzJgqmfyrafMmzpw6d/LsyeQf0KBChxItavSoUCb/ljJt6vQp1KhLx5X7Z/Uq1qxat3L9&#10;x+Qf2LBix5Ita1bslAYNnvxr6/Yt3Lhy58rVwIGHECG6uIUL9+3vt3DcfHErHO5wOG7hwlGLVmhO&#10;nch5+FiqXFmTpk5sbLjq3LmTptCaOpHWpMkSnzz/dVazZp3ndR4+svPkqTPHRBo/mjR1crUqlZbg&#10;pFKlWuWqUyc+c6gVmlOnTp7oefDwqW5pk6ZO2l2tWpVqRapUq1x16qTpvB9NnVytSpWKFClRpEil&#10;qr9q1SkA/vz96+8f4D+BAwkWNHgQ4UB/AAD4+/cQYkSJEylWtAjRSToABP519PgRZEcNunxx83Uy&#10;1o9/K1m2ZPlDg4YHD/7VtGnzB4dYO2Np+PePgy5dvriF+0YtWtJo1L754sYtXDgltP5VtXoVa1as&#10;HMJ9o/Y1WrRCYwuJqJOHT55ChXxRq6PJVapUpEiJIpUK7ypXlurY4cPHUmA+eerU4WPJEghx4mL9&#10;/3P878ePWJM5aPh3GXNmzZs5d/bM5F9o0aNJlzZ9GnVoKub+tXb9GnZs2bNpt5aS7l9u3bt59/b9&#10;G3jw3Ez+FTd+HHly5cuZNzfO5F906dOpV7d+HXt2Jv+4d/f+HXx48eO9M/l3Hn169evZtz9Pbtw/&#10;+fPp17d/H/8/Jv/49/cP8J/AgQQLGjwocFyDBkz+OXwIMaLEiRQj/tDAIdYQWrR8cQsHMqQvXb64&#10;fftGLVq0QoWiuSxEp06emXwsWdKEM2enRjVW+fzpqpPQoUI1abJkiY9SpZaaOn3KJ2qeEH86uXKV&#10;ipQoUolu3EgFdpUrTZr45DnLx48fS5raun3byf+V3FV0X7Bi5aqTpr18NXVytSpVKlKiCpM6nCrV&#10;qlMA/Pn7Bzmy5MmUK1u+7A8AAH//Onv+DDq06NGkPTNBB6DBv9WsW7v+8SOWL27cfOnSxeGf7t28&#10;e+tmwuSf8OHE//04/i+5hli6mvviRm1OnenT5xSSJu1buCQ7/nn/Dj68+O/R8vA5jz6P+jx69ET4&#10;8GECCCJEHogAUeKFi/0xYtQAeEOLFhuJ2IgZc0bhmTRp4jy0Y2dOkWzZNPzDmFHjRo4dPX4E+Y/J&#10;P5IlTZ5EmVLlSpJTzv2DGVPmTJo1bd6EGSXdP549ff4EGlToUKI8mfxDmlTpUqZNnT6FmpTJP6r/&#10;Va1exZpV61auTP59BRtW7FiyZc2GbeLv31q2bd2+hRv3Xzkq/+zexZtX716+/5r48/dP8GDChQ0f&#10;RizYXIMGEf49hhxZ8mTKlSVr4BBL1hBatHx9/qxLly9u4cJ9o0YtWqE5c+q8hl0nDx/almxrwq2p&#10;U6dGNVatShU81SrixYu76tRJ0/LlnTq5gh7dVadOmqxbktFoVapUpESJIrUoRoxVq1y56qRJkyX2&#10;mjq9d+Vq1Xz69F3dX5V/FYxQoVwB7CRwoKZOrlKRSihqISlSqR6uWoUKgD9//y5izKhxI8eOHv0B&#10;AODvH8mSJk+iTKlyZUkm5AAw+SdzJs2aMn9w/8ip4R/Pnj5/+vTXpMm/okaPIi3KIRZTpr6+RSsk&#10;tdCcqtGiffNFIcGPf16/gg0bNlaePJosWeJTZ86cOnXywIX7oc4catw4cIj1rVAdPp06uVqVavCq&#10;wqtc9SlEbTE1adIKQZZGLZyuHz/+Yc78z1wUe/TWoUN3rhy5cVSmTIny5ImTJkxew47NpEkTJ09u&#10;S5EyZRw5cuXMoUtHr149e0z+IU+ufDnz5s6fI5eC7h/16tavY8+ufTv1KOr+gQ8vfjz58ubPowfP&#10;5B/79u7fw48vfz799kz+4c+vfz///v4B/hM4kGBBgkz+JVS4kGFDhw8hLmzi719FixcxZtS48f/f&#10;uSn/QIYUOZJkSZP/nNy7949lS5cvYcaUyTKdAwcN/uXUuZNnz38/NHAQOlTDj39HfyTVsJQpBwge&#10;PHDgsIFDLF26fIX7Ri1a12iF5tSpw4esJbOa0KZV26mTq0YrasStEcNFXbssWMCAwWLFCxJ/SbwQ&#10;bGFFYcOFX7wgsUKChRUWLKywMNkCCxapVrnq1ElTZ02dXK0SvSpV6VSkUKNOlWpVa9cuMmVy5apT&#10;J023NXVytWpVqlSkRIlKlWrVKlerUpUC4M/fP+fPoUeXPp16dX8AAPj7t517d+/fwYcXz12CBAcS&#10;qIwbR87cuXT06tXb5+9fffv38efX/++eEyf/AP8JHEiw4L8fGjgojMVQly5fEH1xC0etYrRoRcR9&#10;ixatULRvujT8G0ny348fsXTpCpfHkktLdQrl4UOTZp46b96YiPYtnK9YsThwiBWuUJ48ljq5Wrq0&#10;k1M+hcKF4+arqi9dWDn828q1679yVP6JHUu2rNmzaNOK5dfkn9u3cOPKnUu3rtso49KlQ8cX3blz&#10;5gKXG0yO3LjD46gonsJ4ihQpU6JEkRKl8pPLT5xo3twkwrp/oEOLHk26tOnTqEFHYMKkCZMmsGPL&#10;ju2kiZMmTnLr3u3kiZPfT4ILFx4lypMoyJMrjyClufMp0KNTmU5lnPXr5LKTK8e9nLnv5s6J/z+H&#10;rjy6dOjXrVOnjp77evCZ/JtPv779+/jz66/fhN8/gP8EDiRY0OBBhOik/GPY0OFDiBEl/ntCj94/&#10;jBk1buTY0SPGegwYOPhX0uRJlCk1xPLFLVy4b9/ChfOly6YuXzl16YrFQcM/KejQ/fv3QwMHXbq4&#10;hftGLVqhQnPq1MnDx5IlTZ1cbeW6tVMnV2FdrQLlYtXZValSqUqVilQquHBXzZ3ryq5dVqlI7eW7&#10;KlUqUqJESSIsSZQoUqlMsWCRapWrTposWdLUydWqVak0bybVuXOqVKtEuyLtikajRp06adJkybUl&#10;TZo6uUqVStRtUrlzp0pVCoA/f/+EDyde3P/4ceTJ/QEA4O/fc+jRpU+nXt06dCZOAEz51937d/Dh&#10;/d27V08dunPlyJGjQkVKlCdPnDSJwISJBAlM9Otv0sQJQCdPokiZMoUKOR0LhNCiFSwYsF+6JnIL&#10;F44aRmrRCo0wNKdOnTx56lDTlSDBjx///mnQpSvcN2p2+FiyxKcOtXBz8uThY0kTUDVqQsyhxk0X&#10;Bw4//nEIRy1atDp8LFnSZFWTJT51ClGjxi2Whn9ix5ItK5bcuH9q17Jt6/Yt3Lhq7zn5Z/cu3rx6&#10;9/Lta/cJvX+CBxMubPgw4sSCn9T75/gx5MiSJ1OubPmfPyb/NnPu7Pkz6NCiR3Nm8u806tT/qlez&#10;bu36NZN/smfTrm37Nu7ctJvs++f7N/DgwocT/7cuyr/kypczb+78+b8o6dL9q279Ovbs2rdX58fg&#10;+7/w4seT/6FBAwcOsXRx+0YtWrRC8gtFo0btG7X838KF8xUL4I9/Us6d+6FBA4dYvnyF+xat0ByJ&#10;dfLw4WMJo6ZOrlatSvXx4yqRI1eBguHK1apUqUi1bJkKJsxVM1PVtFmTVM6cqVKREvVTFCmhqVKt&#10;SnVU1YsXq1Z1ssQHqiVNnVatSnX1KilSoriSIpUq1apVrlx16kSDDRs/fixp0tQJLlxNrlKlIiVK&#10;FClSqfjyLQXAn79/gwkXNnwYcWLF/gAA//D3D3JkyZMpV7Z8+Z8/f00kACj3D3Ro0aNJlzYdmsk/&#10;1atZt2b9g4MuX9y4dQt3m1u4cN+oUZM2p04dOocQlTExaJAZMWIC2RoyJEl0H0WoFxEx4kP2DyBE&#10;9HjQo0h4EyFCyDBhAoSgcLE0/HOv6xs1auHCfaMWbU4ePvvz1JkDsBA1atx+/DuIMKFChOPI/XsI&#10;MaLEiRQrWnxoz8m/jRw7evwIMqTIjU/q/TuJMqXKlSxbujzp5N6/mTRr2ryJM6fOnf/8NfkHNKjQ&#10;oUSLGj2KNCiTf0ybOn0KNarUqVSZ/LuKNavWrVy7es3a5N6/sWTLmj2LNu2/ek/+uX0LN/+u3Ll0&#10;/005d+6f3r18+/r9C3gvAQIM/hk+jPiHBg0cOMTS5Ssyt3Dfos2pUyeP5jx15nguBDrat2++OPz7&#10;x0OBglisdfnixu1btDl16vDhY0mTbkuaNHXq5GpVKlLEiadKtSq5q06fYKxalSp6KlLUSaVKtSq7&#10;q1WpSIn6Dj48qVSpSIk6TyqV+lSrVqV6/37FCled6muyhF9TJ1erUvkHmEogKVEFRZEilWrVKlcN&#10;XbGBqEliJ1erLLpy1cnVxlUdXX38uGpVKQD+/P1DmVLlSpYtXb70BwCAv381bd7EmVPnTp7/7Nlz&#10;0gDAun9FjR5FmlTpUqNM/j2FGlUqVA3/sXRx+xYtmqE5dezMAQu20Jw8fPjkmUONmZJv36hFi/Yt&#10;3Ldv1Kh9C8eNGrU6efjwyVOo0DdfHH78QyyL2zdqjalZI+JLF4d//zj48qVLw48f/zT4+hZtzug5&#10;haJ948ZNwz/WrV2/do1OgpR/tW3fxp1b927e/+g9+Rdc+HDixY0fRx7cib1/zZ0/hx5d+nTqzZvs&#10;+5dd+3bu3b1/Bx/+nz8m/8yfR59e/Xr27d2fZ/JP/nz69e3fx59fP5N//f0D/CdwIMGCBg8iPOjE&#10;3r+GDh9CjChx4j97Tv5hzKgxoz9+9+7Zs1dP3bp06M6dM2euHLlxLqlMmSKFSZMm9P7h/8ypcyfP&#10;nj5xEiDA4B/RokU1xNKlyxdTbuG+faMWrVAdPlb9WLLEp0+ePHbszCkULVy4WP9+aFAgRIguXb64&#10;UZszp04ePpY0dcqbV5OlTn5drUpFanCqVK40WeKj2M+mTzBcuVq1KhXlypRXuXK1ipSozp4/dyaV&#10;ajTpVKtWuXK1alWq1q1XrHDlqlMnTZZua+rkajfvVatIiQouihSpVMaPp3JUo4ar5q5WQV/lylWn&#10;6p1cYe+kvZMrV6tQAfDn7x/58ubPo0+vfr0/AAD8/Ysvfz79+vbv4/+XLl0UAgAA3vs3kGBBgwcR&#10;JiTI5F9Dhw8hOuSgyxe3b9GiFZpTh/9jxzpz+FjSpMlSHkO3bn37Ro3aN2ovqUmLVohOnTw389SZ&#10;UyhatG++OPz7p0FDOGpHkW4rQk0aNaffvoXT9eNf1aqxfIUL9+1bOG66fvz4N5ZsWbNn00n5t5Zt&#10;W7dv4caVu9YclX///OXdt+8evXXr0qVDh+5c4XPmEJdTXI5c43GPx1GRTGVK5SlSMGN2ImHfP8+f&#10;QYcWPZp06X9NmKRu0oRJE9dMmsSWPduJkyZOmjRxspt3795PnDxx8oR4ceJRojxR/kTCP+fPoUeX&#10;Pp16devPmfzTvp17d+/fwYcXz+RfefPn0adXv579eSfk0MVHl46+OnX06NXTb4//Pf//APfxG+iv&#10;4L+DCBP+a+Lvn8OHECNKnEjxX7lyVP5p3Mixo8ePIDUSIOBgXbqT6FKi0yEEl7OXzpo9CwQIkBkx&#10;aNCcYcOTzZkzKWbMEJNBDJJAs2aNWwDBQw9btriFo1aoDh8+lixpcrWq6ypXnTRZ0qSpk6tVaDt1&#10;yhOt0Jw6efLwsWSpD4lOeF2tSkWqL6lUq1ylSkWqsOHCqUgpXkwqVSpXnSJLXkU5VapVrlyRIKFJ&#10;k6XPn/lY0tSpdGlXq1KlEsVaFKnXr0WRml3JhQtRpFKlWsXblW9XnVy5WkV8latVq1IpLwXAn79/&#10;0KNLn069uvXr/gAA8Pevu/fv4MOL/x9P/l+5clQGAPjHvr379/Djy2/vj8m/+/jz68evIZYugL64&#10;hQv3jVq0QnMUFppjSdNDTZYs8VEhZs6cQoXmbKxTh48lTSFFWspTpxA1auF8cfj3z5evaHPqzClE&#10;jRo2I9F06qT2zdePf0GFBv1RtOg/pEmVLmWq9ByVf1GlTqVa1epVrFHLUfnX1etXsGHFjiXblYm/&#10;f2nVrmXb1u1buHH/MflX1+5dvHn17uVrl8k/wIEFDyZc2PBhxIGb+PvX2PFjyJElT6ZMmck/zJk1&#10;b+bc2fNnzU/o/SNd2vRp1KlVk26y799r2LFlz6Zd+1+5ck2mSJESxXeUJ0+cDHfSxP84E+TJlS9n&#10;zqRBAwb/pE+XzkGXL27cwn2jFq3QnDl18vCxpMn8eT988uSpMyfaN1+6dMXyxS2ckkCBCtXh40cT&#10;QE2aLGnq5GoVQoSuNPHJ47BOnULUvn2jFi1aoTl27OTJw4cPCT9+NnVKlYoUylSuSLFkmWoVzJip&#10;UpEiJUoUKVKrXLla5dMV0KBBO3X68IFPnqRK8/Bp6tRSp1WrUpGqalUU1qyiKrFgIUkSqVSrxpJ1&#10;1cmVq1Vq1aZq27YUAH/+/tGta/cu3rx69/oDAMDfv8CCBxMubPgw4n/jxpUDAOAf5MiSJ1OubDky&#10;vyb/NnPu7LnzDw0cYpHWxY1aoTn/derk4aPptSVLdfhYotFGkyZLljRp6uTblatVwoW70pRnTiFq&#10;1ML50vDvny9f1ArNmRPNl691UTjEisWBg4Z/4seTL2/+PPry5Mb9a+/+Pfz48ufTb1+Oyr/8+vfz&#10;7+8f4D+BAwkWJMjkX0KFCxk2dPgQYsSETP5VtHgRY0aNGzlaZPIPZEiRI0mWNHkSZcgm/P61dPkS&#10;ZkyZM2nSZPIPZ06dO3n29PlTZxR1/4gWNXoUaVKlRJ3c+/cUalSpU6lW/YcOnZR/W7l29foVbNit&#10;BAg4+HcW7b8fHmL54sbtG7VohebUqZOHDx9Lmjr17aTJEp86deYUovYN8TdqhQrN/8mgQgUfTZ0o&#10;V6bsalVmV500dbZkiU/o0HnywJGDJ0+fPXswffqESQImTJ5WpbK9alUqUbtJkVrlqlNwV65WpUpF&#10;ilSqVKuYr3L1/PmqVNNTrbK+yhUNGhLQ1Ck0p06dOePH16nDR5OrVetXpXJPSlR8+fElSXpBKlX+&#10;VftdueoEsJMrV6sKFkyFEGEpAP78/XsIMaLEiRQrWvQHAIC/fxw7evwIMqTIkf+kSEEHIMC/lSxb&#10;unwJMybLek7+2byJM6dOmxo06AoXbU4eS5Y0aeqEVJMmPnX0tMC0aVMnV1SrulrlytWqras65ZlD&#10;LVw4X7F+/PunQYOvtbo4/Pt3Tv/Kv7l069q9izev3rnjyv37Cziw4MGECxv+O47cv8WMGzt+DDmy&#10;5MVM/lm+jDmz5s2cO3u2zOSf6NGkS5s+jTr1aCb/Wrt+DTu27Nm0a7tucu+f7t28e/v+DTx4cCb/&#10;ihs/jjy58uXMj0tJ9y+69OnUq1u/Ht1JvX/cu3v/Dj68+H/r1kX5hz69+vXs27tHT4CAA37/6tv/&#10;wSGWr3DhvkUDWGhOHYJ5+FiypKnTwoWa+NSpUyjaxEJz5tTJk4cPHz9+NJFwFbLTyE6rTJrs5Eql&#10;q04tXWqC6WrVTJo1XbFhQ8PVKp6dOqUSJYpUqlSuOnXS1GnV0qWunDrtpMmSJU3/mlytIiVKqyhS&#10;XVOlWrWKDRtLeQpFi0Yt2pw6bevk4aOpkyu6rlatIkVK1F6+qfyuSBVYcOBVrjq5crVKsatOrlyt&#10;SpWqFAB//v5dxpxZ82bOnT37AwDA3z/SpU2fRp1a9ep/TpzQAzDg32zatW3fxv1PAwfevDX8A74u&#10;yj/ixY0fR05cgwZd36LlseRK+vROmjTxqRPNBB4+fCxpAh8+vCVLmsxbqhMtGjVq4XT9+Bdf/vx/&#10;5qj8w59f/37+/f0D/CdwIMF/U879S6hwIcOGDh9CTEil3L+KFi9izKhxI8eKTP6BDClyJMmSJk+i&#10;BMnkH8uWLl/CjClzZksm/27i/8ypcyfPnj5/4nRi7x/RokaPIk2qdOlSCUyeQo0qdSrVqlajSjD3&#10;byvXrl6/gg279Qm9f2bPok2rdi3bf/XqOfkndy7dunbv4pXLgEGDev/+Av7BQRe3b9+oRSs0p06e&#10;PHwsaeokeXInTZby5JkTrdCcOp7z8AltSZMmVxJcddJkyZImV6lSrXLlahVt2q5u43a1alWq3qtW&#10;uXK1avgqV23a0HC1alWn5qtSpVrlylUnTZYsdXKlXXsnTZa+8+FjSZMrV6tWpSKlfj2pVKlWrbLB&#10;RhOfOoUK1cmjf38dPpYAauo00JWrValIiVIoilTDVKlWpJJIimKqVKtcddK4sf+TJo8eXaEC4M/f&#10;P5MnUaZUuZJlS38AAPj7N5NmTZs3cebU+a9JE3UAGPwTOpRoUaNFOejiFu5b03DcfMWKpcEclX9X&#10;sWbV+oMDh1i6YnH4oUGDrnCF+HRytdbVqlWuNGnKMycaEWmF8ObNO2dOoWiF5gSukydPnUKFvvnS&#10;8I9xY8f/yJH7N5lyZcuXMWfWPFlKun+fQYcWPZp0adOfqZj7t5p1a9evYceWvZrJP9u3cefWvZt3&#10;b9+2mfwTPpx4cePHkScfzuRfc+fPoUeXPp16dedO7P3Tvp17d+/fwYcPz+RfefPn0adXv579+Snn&#10;/sWXP59+ffv340dZ949/f///AP8JHEiwoEGD+/Y1+cewocOHECNKZNigYrp/GDNqiMXtW7RohebU&#10;4WOpUydXKFO66sRSk6U8eQoVmpOHj01LmjR16uSq5wpXmlytWpWKFKlUqVYpXbrKlVOnq6KuSpVq&#10;latOmrJmtcRHjRoar151ssSHj6ZOaDVpspQnj6ZOruJ2skS3rqVOrlbp1Zuqr99VgAOzYWOJj+HD&#10;hy1Z0tTJlePHjlOlIkVKlChSmDGvSLVqVarPqVa56mSptKbTlixpWq2p0ykA/vz9m027tu3buHPr&#10;9gcAgL9/wIMLH068uPHj/5gwOQcgwr/n0KNLn/5cgwZf3wrNqZOne5050cKF/9OlQAEHDho0/PjH&#10;vj17Drq4ffsWrf43brFi+aJWiI8mgK4EdiLYSZOmPHPqfNhjx84ciBALFaL2jVqhORnzWOKYZ86c&#10;aOFi/SNZ0uQ/Kub+rWTZ0uVLmDFlrnxC799NnDl17uTZ0+fNKef+DSVa1OhRpEmVDmXyz+lTqFGl&#10;TqVa1apTJv+0buXa1etXsGG3MvlX1uxZtGnVrmXb1uyTev/kzqVb1+5dvHnzMvnX1+9fwIEFDyb8&#10;d4q5f4kVL2bc2PHjxFLS/aNc2fJlzJk1//Pnj8k/0KFFjyZd2jToCBEamPvXurUGX9QK1cmThw8f&#10;S51c7V61ypWrTsE1WeKTp/9ONORz+Fjq1NzVc+jPX7hKlYoUqVSrtG9f5cq7q07hXbla5cr8eVed&#10;LFnKY6fOHD5t2tDo1EkTnzp18uzPU6cOwDlz8lgqaKkTQoSaNLlK5TDVqoirXK1aleriRVedNGla&#10;s8YSyJB8NHVyZdLVqpQqVZIiJeolqZiiSJFakcpVp06udnbqZIkPUEtC+RAlqskVKgD+/P1r6vQp&#10;1KhSp1L1BwCAv39at3Lt6vUr2LD/mDAZB6DJv7Rq17Jtq0GDL1/R7Fjq5OquK0185kSLVghJmWjf&#10;uHHj8O/wPw0adHGjFm1OnTp5Js+h5uvyN2pz8vDho+mzJT55RvPRRMJVp9T/qjVZspRnTp08fPLk&#10;4WOJT545hQpRCxfrH/Dgwv9JQffvOPLkypczb+78eJN7/6ZTr279Ovbs2qdLQffvO/jw4seTL2/+&#10;O5N/6tezb+/+Pfz48tUz+Wf/Pv78+vfz738fIJN/AwkWNHgQYUKFCwk+ofcPYkSJEylWtHjxIpN/&#10;Gzl29PgRZEiRHamY+3cSZUqVK1m2PCkF3T+ZM2nWtHkT50wm/3j29PkTaFChPJs0aTDuX9JYsajV&#10;4aOpU1RXU6m66qTJEp88derMifbNl69o0fJY6nTWVVq1ajuR6PRWU9xOc+nOddUJL15Xe/lqsqRJ&#10;kyU+fOZQi5bH0p8/LTRZ/6oTjRq1aJOjFbI8p04eS5o0dXL1udOqVaRIk0q1CnVqV6tYp1q1ylWn&#10;TmvW+PFjCTefTq5W9V6VCnjw4KSIF09FSpQoUqRWuOqkCXp0TZaoW+JznU8e7Xw0dToFwJ+/f+PJ&#10;lzd/Hn169f4AAPD3D358+fPp17d//x8TJlEARPkH8J/AgQQLCuTA7Vu0QtGizeGjqZOrVRRddbLE&#10;J2MLMoWocePG4Z9IX9Gi1cnDJ2VKS5b41KGmS1csXb6+FcqTx5KmnXnm+OSjacWqoamKplrVqZMm&#10;PnXyOM1TZ060b9x06Yql4Z/WrVy1PqH3L6zYsWTLmj2LNmwTfv/aun0LN/+u3Ll020ZJ9y+v3r18&#10;+/r9Czgvk3+ECxs+jDix4sWMCTP5Bzmy5MmUK1u+HJnJv82cO3v+DDq06NGco6z7hzq16tWsW7t+&#10;/ZrJv9m0a9u+jTu37tpUyv37DTy48OHEi/+ecu6f8uXMmzt/Dn05k3/Uq1u/jj27dupPnkSY8i+8&#10;L1+FNLlKhT79Kled+PCpUyjaN18aNPz7p4HbHEuWOvkH2ElgJ00FDWqy9MHSQoYNGWrS5MeSJk2d&#10;XK3C6MqVpTx1PBYqRI1boTx89uwJUSdaoTotW84pFHNOHT58LGnS1EmnzlSpSIkCmmrVUFdFjbpa&#10;lXSVK1eNaFjiw0eTpk7/nVytwroqFSmupFJ9TUWKVCqyqVatcpXW1QpXnTRZgmuJDx9NnTTd5ZNH&#10;7948fPoA8Ofv32DChQ0fRpxYsT8AAPz9gxxZ8mTKlS1f/seESRMAVP59Bh1atK5v36LV4ZM6tSU+&#10;fCxp6hTbVadOmjRZCvEmWrhYsf795vBtzpw8fIznQY68TjRuvnzpihWLW7Q5c+rkyVNnTrRo3wrl&#10;+dDJlatVqcyvcuWqkyY+c6iFC+fLly4O/+zfx5/fvhN7//wD/CdwIMGCBg8iRMjkH8OGDh9CjChx&#10;YsMo6v5hzKhxI8eOHj9iZPJvJMmSJk+iTKly5Ugm/17CjClzJs2aNmEy//mncyfPnj5/Ag0qdKeU&#10;dP+OIk2qdCnTpk6dMvkndSrVqlavYs1KdRy5f16/gg0rdixZr1TM/Uurdi3btm7fqmXyby7dunbv&#10;4s07V4qUBk/+Adala06nVKIOiyKVapWmPNGifQunS8OPf/846PpWh48mTZ06abIkerQlTZosof5g&#10;aTWf1pYsadJkyVKePHz4aHLlahVv3p068alTpxC1cOFicaOmfNs2Ink0dYoeXROfPNbz8OFjSRP3&#10;7ppcpUpFSpQoUqlWoUfvylWnTq7er4q/qhENTZYsacrfyZWrVakApkpFiiCpVAdXrUq1MNWqVa46&#10;aZJIog8fixbz1MnDx/9Sxzx56oTMM3IkHgD+/P1TuZJlS5cvYcb0BwCAv383cebUuZNnT5/3nDiJ&#10;AMDcP6NHkRr9oYsbtTlz8ljq5MpVp06a8lCLNqdOnTx8LFny4ycPiG27NPxQ+++fr2h16ljSpMkS&#10;nzp1ClGjVohvoWjUwnHTxY1wOMPhuHHzpQvciDyWLGnq5Ipy5U6W7FDTpetfZ8+fQYduwu9fadOn&#10;UadWvZp1aSb/YMeWPZt2bdu3Yz+h9493b9+/gQcXPpw3k3/HkSdXvpx5c+fPjzP5N516devXsWfX&#10;Tp3JP+/fwYcXP558efPfpaD7t559e/fv4ceXL7+Jv3/38efXv59/f///AP8JJEfun8GDCBMqXMjQ&#10;4Lhy/yJKnEixosWLEpn828ixo8ePIENupEKFQpN//36EC5fHFSlRMEWRWmWpULQ8efjkmfMtli9f&#10;36LNqZOnKB9LmjRZWqqpaVNLUD/w4WOpalVNWC1ZysPHkiZXq8KmWuVKkyVLndJqslSnTjRfGv79&#10;ixaNhCtXq1zp7WSJj6W/ljRp6tRJk2FNljS5WrUqleNUqyJLjuyqsmXLmWB00mSpUydXq1alGj2a&#10;lOlUpFKnIsU6VSpXrjp10uTHT4k4dXLPmVMoWrQ5wIMHL0S80Bw5APz5+8e8ufPn0KNLn+4PAAB/&#10;/7Jr3869u/fv4NdF/4niAAC9f+jTq0cfK1y0OXz4dFpFf1WnTnzC/eOgy5cvgNy+RYtGjVo4CP8U&#10;LlQYrlCdOnwk8skzZ060Onw0bdxoiU+dQt++6fpX8t8PlP/u9QhHjdocPpo6ddJUUxOfOt9ixfrX&#10;0+dPoEGZ/CNa1OhRpEmVLi3K5N9TqFGlTqVa1SrUJ/X+beXa1etXsGHFbmXyz+xZtGnVrmXb1q1Z&#10;Jv/kzqVb1+5dvHnnMvnX1+9fwIEFDyZc2O+Uc/8UL2bc2PFjyJEjM/H3z/JlzJk1b+bc+TK5cf9E&#10;jyZd2vRp1KLHkfvX2vVr2LFlz3bN5N9t3Ll17+bd+3a5cg0q6PL1bf/OHD+rSJESRYpUKkt1Cs3h&#10;Uz1PIW6+vn2LNqdOHj6WLHUi30mTJfTp1X/ww8eSJvjxNVmir0lTJ1f582vKY6kTwE6uBrrqZMlS&#10;njnRuNXRpGmCCxcwYLx4QeIDRowkNr4g4ZHEixUsVpBkYRKGCxgwXNSoYeOlDRo2GNGk2YhRI1Ch&#10;TPEk5fMnqRg1tGi5cSMGUhcwWDBdQYLEh6gRQIwQIYIIkSJEiogQUaSICCNGkCBRYjZQIEAA/Pn7&#10;5/Yt3Lhy59Kt6w8AAH//9vLt6/cv4MCCzU2ZMgCAv3+KFzNWzMHXtzl8+GhyZdnSnDmx/nHu7Lkz&#10;k3+iR4vm9i1atEL/qgtFaz2Hj6ZOsmVrspSn0Ldvvjj8+6Hht4Yf9J78K+6rUB4+fPLkqVNnTrRw&#10;P378q279OvbsTP5x7+79O/jw4sd3Z/LvPPr06tezb+8evRN7/+bTr2//Pv78+ucz+ecf4D+BAwkW&#10;NHgQYcKETP41dPgQYkSJEyk6ZPIPY0aNGzl29PgRZMYp5v6VNHkSZUqVK1mybOLvX0yZM2nWtHkT&#10;p8xy4/719PkTaFChQ3uWG/cPaVKlS5k2dZqUib9/U6lWtXoVK9YfHJw5c1DBUKFCc+bw6bQqVdpU&#10;nfLMcVuoULRvvmJxo0at0Jw8efho0tQJsCZLgwfzMWzYTwlOmiw1/9b0WFMnV5Mnr0q1apWrTnzy&#10;WNL0GbQmS6P55OHTyZWrF6tWuepkyZKdPJY0dbLtCveqVLt3k/JNKlWqVa46adJkSVNy5Z1cNV+V&#10;CnoqUtOpV6d+QxEp7du1i5L0XVQnS3zy5KkzpxC1b+HC+Qr3DX78cNTof7NPjZo0AP78/fMP8J/A&#10;gQQLGjyI0KA/AAD8/XsIMaLEiRQrWhxXrlwAAP86evz4Ude3aHPm1DkZTde/lSxbuvzH5J/MmTQ1&#10;aNDFLVy4b9SoFaqTh4+loXzyzClELVw4XRr+cdDlyxc3bs6UhOPGzVescN+oef3GzZcuDf/Kmj2L&#10;Nm1ZJv/aun0LN/+u3Ll03TL5hzev3r18+/r9m7fJvn+ECxs+jDix4sX//DH5Bzmy5MmUK1u+jBky&#10;k3+cO3v+DDq06NGdmfw7jTq16tWsW7t+jZpKuX+0a9u+jTu37t27m/j7Bzy48OHEixs/HtwclX/M&#10;mzt/Dj26dOblqPy7jj279u3cu2N3cu+f+PHky5s//+8Hh/W6uH2T9uZNgwN86tvX1KmTpjp15tQB&#10;WKdOHoJ15kSjVmjOnDp18uThY0mipT58+Fiy5IdPnjx8LFnqBONTp06WTGrq1MnVylUtU6VatcqV&#10;Jj55bN6sk8eSJp48O7kCymLVKlea+PDJ40eTq1WrUqValUqq1FX/q1KlWpU1aydNlizxsRRWrKZO&#10;rlalIkVK1Nq1pNymSkVKrlwtiVLdTUVKLylRfSWJcqWJT548c6J988VBcSxf3BxHizZnTqFo1Cx/&#10;CxduGwB//v59Bh1a9GjSpU37AwCgweoGDhi8JkBgwIAAAQDcxo1bQIAAA3wTYNAgggQJTJw8kTJl&#10;3Lhy59DRe2LOHAAA/6xfx55d+3bu2Jn8Ax9ePPgfHHyF+5aeGrVo7dtT+xYuHDdfvjj8+8eBW7Ro&#10;c+oAFJNhTqFC0aiF06VhoYYf/x5CjChxokQm/y5izKhxI8eOHjEy+SdyJMmSJk+iTDmyCb9/Ll/C&#10;jClzJs2a//w1//mncyfPnj5/Ag0qVCeTf0aPIk2qdCnTpkeZ/IsqdSrVqlavYs0qdVy5f16/gg0r&#10;dizZsmWb7Pundi3btm7fwo271tyUf3bv4s2rdy9fu+em/AsseDDhwoYPC35S7x/jxo4fQ46sIZYv&#10;X+GizanDR48eBwUugf4k+tMfTHjUqEmT5kya1q3PiCGD5gztM2xu416zBs0MFSpmAKchnEaNCZlc&#10;udKkyZKmTp1crVqVavoqV5o0WeKTZ06h7oXq8NHUyRX58qvOr1jlSpOlPHksdXKVihT9VKTup0q1&#10;yhX/Vf4BrhLoqpMlS3z4WNK0cGEnV6tSkSIlimLFiqRIpdK4iv+RjVSpSJESJYqUKEknJZHqxCfP&#10;nDnRvuni8OPfvx8aOHDgtmpVqlSd6lD79i0cN27ZAPjz949pU6dPoUaVOtUfAAD+/mXVupUrV3/7&#10;6q07V64cFSlPmjCRsHZtBLdvIzSI0KCBAwIECgTQKwBAX79/AQcWLCBAgAEDCkRwECECEyZNnESZ&#10;QoUcuXLOmt15I0fOnDmFpFELF46brlodOGhQzSGWLl/UqNGpkyFDoWrVvoXzxeFfb9+/gQcX7pvJ&#10;P+PHkSdXvpx5c+P+mvyTPp16devXsWefzsTfP+/fwYcXP558+X/7nPxTv559e/fv4ceXr57JP/v3&#10;8efXv59///v/AJn8G0iwoMGDCBMqXEhwHLl/ECNKnEixosWLF5vs+8exo8ePIEOKHNnxnJR/KFOq&#10;XMmypUuU6KT8m0mzps2bOHPSjLLun8+fQIMKFapBF7dv36LV4aOpk1MHBVytWpUqFSlSq1x10sTV&#10;kh8+YMPmsaTpldlVaF2p7cRWE59OnV6tmrvKlV0XoVa56sTXlV9XqwIH7sSnTp050ahRm8M4j6VO&#10;rlZJTkU5FanLK1Z1smSpUydXq1alIkW6dKpVq1y56tTJletVsFe56tRJk+1OuDtZ6uRqFSlRwEWR&#10;EiWpuKjjpFIpT7WoxqpU0EmREiVKknVRnfjkqVOoELVwvjj8/xtPnpsmUqREkXKVh1q4cL5iaegA&#10;wJ+/f/jz69/Pv79/gP8EDhzoDwAAf/8ULmTY0OFDiBH/PXlC799FjBk1avS3z149denSnTNXbty4&#10;KSmlRHnixEkTCTFlyoxQM0IDCg106nTAwCcBoAQKDBhgIMBRAQIALGXKoAIAqFGlAggQYMAAAgQY&#10;NIgggYkTJ0+kTBlX7tw5dPTs7fvXlsk/uHHlzqVb1+5duPua/OPb1+9fwIEFD+7L5N9hxIkVL2bc&#10;2PFhe07+TaZc2fJlzJk1b57M5N9n0KFFjyZd2jRoJv9Ur2bd2vVr2LFlryY37t9t3Ll17+bd27fv&#10;Jvv+DSde3P/4ceTJlRNHJ+Xfc+jRpU+nXv15uij/tG/n3t37d/DbpZz7V978efTp0f/QxY3anDl5&#10;LHVy5WrVKgYFUpES1V8UQFKrVrkq2EmTJT588uSxY4dPp1USU6VatcoVRoydNK1KlYoUqVSpVrkq&#10;WWPRKlcqV6VKtcrVqlWuOvGZE+3bN266uBXKw4ePpU6uVq1KZdQoKVKpUq14UWIF1KhSp754QeLF&#10;ixY9GjXq5Oor2E5iO2myZKlTJ1erUpEileotqbhySaVaZfdVJheuVqXqS0oU4FSpXPHJU6dQtGjf&#10;fGn45/gxh0KWNFG2w40DBw0a/nHGAcCfv3+iR5Mubfo06tT//gAA8PfvNezYsmfTrm37nxMn+/7x&#10;7u37N/DgwocH16AhXCE9mlytau6qUydN0jX54VOHWrhwujjo8uVLly4O/8aTL/+PHz8m9uqpO1eu&#10;3LgpUZ44YWJfgoQI+vc3iBABYIMGERoUNGjQgQMGDBwwYEAAIsQBEwNUrAhAQEYBAQIMIMCAgYMG&#10;EZg0efLEyQsq5MyhQ7eunr19/v7VtHkTZ06dO2sy+fcTaFChQ4kWNfqz3pN/S5k2dfoUalSpU5cy&#10;+XcVa1atW7l29YqVyT+xY8mWNXsWbVq1Y8tR+fcWbly5c+nWtWu3yb1/e/n29fsXcGDBfNNJ+XcY&#10;cWLFixk3/z6sLso/yZMpV7bs758/zZs38/PMbx8/flPI7bu3717qevTWoTt3zhy5cVSk1H7yxAkT&#10;3REEGKhwAHgB4cIJEGhAgFRy5alSrXLVCbomPnUKRbOeR5OrVam4c1/lCnx4UqLIiyKVapWrTp1c&#10;0XC0ytUq+aQkSSLVqROfPHO+xfoB8IevaHXy8DloSZOrVQwbMnTVqVOLPa1IWbwoKmNGUqlcdfqo&#10;KaQmGm3aaOrkKqVKlZ00aerUyZWrValqkrqZKmfOVa46afqJqYUmTZ2KujrqSpOmPHbmFKIWLpwu&#10;Dv+qWv0Rbk6erXO++frxL6xYfwD8+fuHNq3atWzbun3rD/8AAH//6tq9izev3r18/zFh8i+w4MGE&#10;Cxs+jPhwrFjfCuXx08mV5E6aLPG5zCdPnWjfuHHzFUvDv9GkS5v+t29fk3+sW7t+DTu27Nm0Z/vb&#10;Z8+eOnTnyFGRIuWJEyYSIhhvgJyB8uXKHTB4zsCB9OkNqltvEKGB9u0RGnj/HqGB+PHkHZh30MAB&#10;g/UOGDAgwCA+gfn06Q+4j39AgAEB+g8A6EBAAAEADB5EmFDhQoYNGzYAEFHiRIoVLV7EKLEBAI4d&#10;PX4EGVLkSJIdBzAAkFLlSpYtXb6ECbNBAAA1bd7EmVPnTp0BAggIEIBAgwABBhwdUGDAAAJNmzJg&#10;QIDBVKr/DqxabZBV69YGERpEaNAgQoMGERpEiNAgQoMIDSJEaBBX7twGDhrcbeCgQQMHfftGcMCA&#10;QQMGDBo0iBBBApMmTp48iSJlChVy5cqZywFEG6I0afh4cpWK1GgGBESRQk0qVapVrjq91mQpz5xo&#10;4cLN8dPJ1SreqVKRSpVq1SpXrlKJQo6cVKpXnVy5YmWDkatV1UlJwp5Kk6Y8c77F+ufLF7U5eczX&#10;qcPHkqZO7d23t8SHT4k/q1KRwk9K1P79pFIBdNVJE0E/mjq9otGokaZOnVxBjAixE0VNnTq5SqVx&#10;I8dUq1xpssRnpJ4PefLwSanSTqFC0ahR+8bNly8O/27i//zHwde3aIUKRfum6x/Rov/8AfDn7x/T&#10;pk6fQo0qdao/AAD8/cuqdSvXrl6/gv3HhMm/smbPok2rdi3btRw4hItWx1Knup008YkWjhs3X7E4&#10;/PunYbCGf4YPI05suF69J/8eQ44seTLlypYvY84sWUq6f54/gw4tejTp0qCZ/EutejXr1q5fw44t&#10;+7U/fvz27UvnxJ69er7pAVenLh1x4ujOIU9+zhxzc+WelyMnXfq4COOuj6Oifbv2Kd6/f5cifvwT&#10;KebPR5EiJYoUKVHew48vH74EJ1HuR3nyJEqUJ/4BPhE4UGCUJ1GeRFH4xMkTh0+iRJQYRUrFilOm&#10;SJmycf8KFY8ex4UcR46cBHLlzKU0dw5dS3Tp1qmjV89eTXv37u3jt9Nfz38/gQYVOpRo0Z9M/iVV&#10;upRp0idP6P2TOpVqVatXp95z4uRfV69fwYYV6/WJlH9n0aZVu/YsB1/f5uTJY6lTKlKkRIkiQIAU&#10;qVSrAK9KNXhV4U6W8hT69q2OpU6dXJEiJYqyKFKpMK9KRUpUZ1KpXHValYp0Ii2rUK8ilUpTnULU&#10;qEWjFi4WB27cqEXTHW3OnDp5+PCx5MePpk6dNPnhw+eEGlepSEUXNV0UKVKrOlmyxIe7JU2dXtFw&#10;5MhVJ/Ou0KfvpIk9+06rUpEiJYr+KvurXHXSxCdPHf//AOeAKESwYKFo1L59CxeOm69YHDj8+Eex&#10;ooZYvsKF48Yt1r+PIEH6A+DP37+TKFOqXMmypUt/AAD4+0ezps2bOHPq3PmPCZN/QIMKHUq0qNGj&#10;SGN9K5THkqanlvJE+0Y1HDddGjT8+PGvq9evYL+iQyfln9mzaNOqXcu2rdu3cNM+qfevrt27ePPq&#10;3cv3Ljkq/wILHky4sOHDiBMrXpwuyr/HkCNLnky58j8m/zJr3sy5s+fPoENrdnLvn+nTqFOrXs26&#10;tevVTP7Jnk27tu3buHPr3v2Pyb/fwIML/x0lyrp/yJMrX868eXJ/TZr8m069uvXr2KvvmzJFwr/v&#10;4MOL/w8fjpr5OXbsaFpFipSo9wQYjCJFv759UqlWdbI0p1AhgHP4WOpEStJBhKJIkUqVatXDh646&#10;dVqVitTFRDBssOGIBo0YMSnWrBFTphkuBR48CKHl7JmgMWPIpFGz5w8mTH8+YeLEKU+eFmc0rUpF&#10;ipQopKRWrXKliU+dOnnyWOrkylUNR45WueLqqlMnTZ1cuUpFyiypVKtWkSIl6dEjUas6ddLEp86c&#10;QtH0UiPy7Vs4wOG4cfOly3AsDho0/Pjxz/Hjfxo4xIrF4cePf5k1b/YHwJ+/f6FFjyZd2vRp1P4A&#10;APD3z/Vr2LFlz6Zd+x8TJv907+bd2/dv4MGF/9AVLv9aHT58LGnS1MnV806W8kSLpUHDP+zZtW/X&#10;Xq4clX/hxY8nX978efTp1a8n7+TeP/jx5c+nX9/+/flRyJH7198/wH8CBxIsaPAgwoQKFxI8J+Uf&#10;xIgSJ1KsaPEfk38aN3Ls6PEjyJAiNza59+8kypQqV7Js6fIlSyb/ZtKsafMmzpw6d/L8x+Qf0KBC&#10;h96TYJTev6RKlzJt6jSpBHT27P2ravUq1qxatTbx9+8r2LBff4Sj9o0bt0J5+OTh06nTKlKiJNGV&#10;RIBBJVF69ZLq67dvqlWdNGmyxIePK1KSJD1q/EgSKVKrOmnyo+mypU6pSJFK5ZnNGj988uSpw0cT&#10;akv/lvIU+qbrBwcOvr7N4WNJk6ZOund30tTptyY/fmawWZWKlKjkyUmtWtXJUp1CeTRpcmW9kw1G&#10;jFxx577qeypS4sePT0WKlChJ6klp0lSnELVv3HzR1wUhFn78HDho6N8f4I9/AwkW/HHw4D+FCxky&#10;9AfAn79/EylWtHgRY0aN/gAA8PcPZEiRI0mWNHnSHBMm/1i2dPkSZkyZM2my/BHLV7hw1KLl0eRq&#10;1SpXnSzV+aZLl4Z/S5k2dcp03Dhy/6hWtXoVa1atW7l29XqVyT+xY8mWNXsWbdqz+/Yx+fcWbly5&#10;c+nWtXsX710m//j29fsXcGDB/5zYs/cPcWLFixk3/3b8GPK/Jvv+VbZ8GXNmzZs5d9bM5F9o0aNJ&#10;lzZ9GnVq1f+Y/HP9Gnbse07+1bZ9G3du3biZ/PP9G3hw4cOJ+3Zy719y5ck1hAv3LZodPnwsWVp1&#10;XZMrUqRESfL+HYGDSqJEkSKVCj0p9etJpVrlypUmPnxciXp0H78kUqRWdXIFcFWqgaQkSRIlatUq&#10;PyfE1KnDh0+nVRRddepkKU80X9Tq1LHUaVWqkSRXuXLVKaXKTpo0JbIhKqakmaJIudKkiU+eQnk0&#10;uXK1ypUmSzPOnOnkKpWopaJIOU1FKmoqUlRJpUpFSpQkSaQ6dSoUThcHDWTJMvmHNq3atWzbumXr&#10;D/+AP3//6tq9izev3r18/QEA4O+f4MGECxs+jPiHBg66dHHjFi7ckV69fvy7jDmz5s2cOWuIpSt0&#10;LA4a/pk+jTo1ag7f6vCxBJtPnkLcNGj4hzu37t26p0w59y+48OHEixs/jjy58uXEmfx7Dj269OnU&#10;q1u37k+Cv3/cu3v/Dj68+PHky4tn8i+9+vXs27t//8/JvXv/6tu/jz+//v38+/8D2GTfP4IFDR5E&#10;mFDhQoYJmfyDGFHiRIoVLV7EmPEfk38dPX4Eua/JP5IlTZ5EmfIkk38tXb6EGVPmzJZP6v3DmdPX&#10;HD6WfFrSpGmVKKKiVrlKJUqpJKaSSJFC0GDLI0n/pEitSpV11datrjpp4sOnTh5Lq0RJkvTokSRJ&#10;okiRWpVKlCRJj+zaFbXKlatOM9DU0fTqVapUq1a56tRJU55CfDqlSkVK1GTKpFKlWuVKs+ZVq1yl&#10;SqUohiRRokidTtXJEh8+eebk0dRJtiballScOdMplaRHjyRJIrVK+CpXxV2lIpU8uaRHjyStWsXn&#10;G4d/1a0z+Zdd+3bu3b1/7+4PgD9//8yfR59e/Xr27f0BAODv33z69e3fx39fAzdq0QoBnDOnTp05&#10;hYj8+vXjH8OGDh9CjNjwR6xY3L5Ro/ZtIzdfuj7qisXhH8mSJkty0KVyZaxYP/7BjClzJk11EiTc&#10;//uncyfPnj5/Ag0qdCjRnkz+IU2qdCnTpk6fQv3XhNy/qlavYs2qdSvXrl61MvkndizZsmbPov3X&#10;ZN++f27fwo0rdy7dunb/Odn3by/fvn7/Ag4seDBgJv8OI06seDHjxo4fQ/7H5B/lypYv/2PybzPn&#10;zp4/g/bM5B/p0qZPo06tmnSUdf/+/fj2rY4mV7ZdrUpFajfvVZZcpRIlShJxSaJWrUKAIJErTZYs&#10;8eGTh4+l6nnqzCkUbXueTqtSkRIlfjypVKlEiZKk/tEjSaRWwXflqhONNqtIicpPyhWf/nwA5uHj&#10;ipQoSQcRShIlihSpVKtcRZS4ylWqVIpiSBK1qv9TJ0t88syJNtLSKpOdOmlSaSmFDBmNEmmRKdMG&#10;DZs0WrSgAcOFCxgsWKywMHRFURJEHjBRulQCE6dPm0R1MjXCkyhRpEiZQoUKuXLmwKJLp46ePXv3&#10;9vHjt49f231vAfjz949uXbt38ebVu9cfAAD+/gUWPJhwYcOCOXDjFm1OHj6WIEPOM0eEL1+xdGWO&#10;xYHDP8+fQYcW/VmDrnDhos2pk4f1nG++dMXWFUvDP9u3cefWvZs373NTpvwTPpx4cePHkSdXvpy5&#10;cSb/oEeXPp16devXsUf3FyVKhHv/wIcXP558efPn0acHz+Rfe/fv4ceXP/9fE378/uXXv59/f///&#10;AP8JHEiwoMGDTfb9W8iwocOHECNKnAiRyb+LGDNq3Mixo8ePIP818fevpMmTKJn8W8mypcuXMF0y&#10;+Uezps2bOHPqpMlDhwZdhSxZcpWqaFFSkpKS6tSJjytSokRJmipqFZ+rfBA0QFFnTrRohQpFG0u2&#10;bJ48rlalSrUqlVtRkkSREkVXFClSqVbpTUWKVKpVqzr9kbAqleFVeaJRCzdnDp9VoiRJnixZlGVR&#10;pEilWtWpcydXq1KJJkXJlKMWeVLnqVOoNZ9OsPnUqZOHj20+nTq5cpHpVSdNwDVd8tPHj3FNnVyt&#10;IkVKlKTnklKl4sNNw7/r2LNrz87kn/fv4MOL/x//zx8Af/7+qV/Pvr379/Dj+wMAwN+/+/jz69/P&#10;H38sgN++1bHUadXBVa46Waojghs3X9x8+dLFgcOPfxk1buTY8d+PWL7ChYs2p04elHWocfihweU/&#10;mDB//NCg4d9NnDl17tz5QwOHWEFjafjxj9y4cf+ULmXa1OlTqFGlTqXqlMk/rFm1buXa1etXsFr9&#10;+ZPwz+xZtGnVrmXb1u3bs0z+zaVb1+5dvHn/NfHn799fwIEFDyZc2PDhf034/WPc2PFjyJElT6Yc&#10;mck/zJk1b+bc2fNn0KH/Ndn3z/Rp1KmZ/GPd2vVr2LFfM/lX2/Zt3Ll17/7xQ4ECbnU6rVqVyv/4&#10;cVKkUnXSlCqVKEmPpIsSlaqTJkt8LFlC0SCDHz558rhKVX5Vp06a+OTJo8mVq1XxO60iVV+UJFGk&#10;9JNKtUoTQFepUpESZZBUqlSuPJWwlOfhnGiF+HRatSpVKlEaN3LkSCrVKleuOrlaZdIVyk6a0pzg&#10;w8dSnjp5LFnS1EmTJT46+eTpmYcP0BZn+BAt2odPHjt26uTho2mVqKiSpqbiw4eaLw3/tnLt6rUr&#10;E3//xpIta/YsWn8A/Pn75/Yt3Lhy59Kt6w8AAH//9vLt6/cvYL4cuHGbw0dTJ1edOmniYycaEV2S&#10;fenSxeHHj3+aN3Pu7HkzB1/cuH2LVmhOnTr/eepEi/XvNezXHGZz+Gf7Nu7cuv/9+KFBAwcOsXQR&#10;18Xhxw8NCnTo+Of8OfTo0qdTr279OnbpTP5x7+79O/jw4seTD8/k3r/06tezb+/+Pfz48v8x+Wf/&#10;Pv78+vfz/8cE4D+BAwkWNHgQYUKFA5vw+/cQYkSJEylWtHiRIpN/Gzl29PgRZEiRI0n+c3LvX0qV&#10;K1ky+fcSZkyZM2nKbOLvX06dO3n29MnzxwYOHHbYimZpVapUpESJWvXUVSdLllyRIiVKUlZJorim&#10;cuWqkyZNKhqo6NSKFClRkiQ9cvtIEqlUrujS1aTJFSlJkh5x4fJIFCnBqV65SkUKceLEqVC9/+BT&#10;B/IcPq5IiZJ0WZIoUZI4cxb1mVToVKlWrXJ1ulNq1Z0s1XnTQlNsPnXydOrkalUnPrt356nze86c&#10;QjLOdOqkSZMlPnXmFKL2vFAdTatIkRIlipSrPHPmUPOl4V948ePJj2fyD3169evZt//nD4A/f//o&#10;17d/H39+/fv9AQAA0N+/gQQLGjyI8GAsbuG+hePGTRcHIP4oaLio4ce/jRw5atDAgYMGDf9KmjxZ&#10;UoOvcNSoRSs0Jw+fmXkKfePmy5cuDf96+vwJNKhQoD846PKF1JcuDho0QECH7p/UqVSrWr2KNavW&#10;rVyr7mvyL6zYsWTLmj2LNq3ZclKajPMH9//fPXv/6tq9izev3r18+95l8i+w4MGECxs+/I/Jv8WM&#10;Gzt+DDmy5MmMm/D7hzmz5s2cO3v+DLozk3+kS5s+jTq16tWsW/97Uu+f7Nm0azP5hzu37t28e+92&#10;cu+f8OHEixsf/kMDh+UcYjmPpWvXLlu3ounptGoVqe2dSJESJUqSKFKpUq0676qTelfsO7nv5KYB&#10;AlepSJESJUqSflH8RUkCKImUK1eWLKWS9EjhI1GpVrmC2ElTp1SkLJJKtSrVxo2oXuQpNGeOplSi&#10;JJ1EeVIUKZYsU62C6UrmTFedbN7sZGlOoT0wUqVaxWdOHj5F+eSpM6fQ0jl1nM6BqmJNJ6r/nTTl&#10;KfRNly9fczSlIhWW1KpOmizxqVOHmi8O/9y+hRsXLhN//+zexZtX715/APz5+xdY8GDChQ0fRuwP&#10;AAB//xw/hhxZ8mTKjn9w4BArFocEFP59Bh368w8OsUyb5vDj32rWrX/E4vatUKE5dfJYwm2JT505&#10;vecU+qZLw49/xY0fR55cufEfsXTpihWLwz/qUdat+5dd+3bu3b1/Bx9e/Hju9Zz8Q59e/Xr27d2/&#10;h9+e3Lh/9e3f/7eOSbp//f0D/CdwIMGCBg8iTCiQyb+GDh9CjChx4j8m/y5izKhxI8eOHj9idLLv&#10;H8mSJk+iTKlyJcuT46Yw+SdzJs2aNm/i/8ypc+e/J/T+AQ0qdCiTf0aPIk2qdGnSJ/X+QY0qdWrU&#10;Hxo0cMgaS5evrr64cQv3LVyhQmfYpCIlau1aLla+wLXCRVSnPHnqzClEbU6ePHz8aOrkarCjCQhc&#10;uerUSZOrVaQkQZYkatSkUaYue8lcKVKkTJgyZXIkulEjR4q2KFLEZjVrNmtofKiTR5OmVaREScot&#10;6dEjSaRSAQ++ypUmTZY0uVq1qlMnTZosWeKTJ8+cQpZMsZAkKVWeOXPq1MmTZ040at++UYtWqBC1&#10;9oUyoLFkiQ+fOtHCcavTqVMqUaIAknKliaAmS3zqUKMWTheHfw8hRpQY0cm9fxcxZtS4kf+jPwD+&#10;/P0TOZJkSZMnUab0BwCAv38vYcaUOZNmLF03OXD4x8FXuG8/v4XjRkvBP6NHkRrVwCFW01gcNPyT&#10;OpWqVF3U5uTJY4mrJq+aLOXJw4csnzx16swpVIhaOF0cfHGT6ytW3bocNPz4t5dvX79//zmxZ+9f&#10;YcOHESdWvJhxY8ePEauL8o9yZcuXMWfWvJlz5nHl/oUWPVp0PQlR/Pn7t5p1a9evYceWzdofk3+3&#10;cefWvZt3739M/gUXPpx4cePHkScX3oTfP+fPoUeXPp16dev+mGRn0uRfd+/fwYcXP558efPeo6T7&#10;t559e/dM/sWXP59+ffv0o6T7t59//3//AH9o4EAwlkFdunwp5BYu3LeH1ArV6STq0aMwGLBo3IjF&#10;ypePVrCQSkUqVapVrjTxmVOnDh8/mjq5WrVqUQMEnTpp0tRpVSpSkoJKEiVKklFJj5KKWuWqaadO&#10;rlZJTUV1laZChVyJEuUqz5w5dA6NqMOnU6dUotJKWitJFKlUcFOtctWpkyZLlvhY0sSXryVLfPLk&#10;mTMnmiZSjyxIktTp27dCkCF/4/aNmuVvmKMVKjRHTIY6deaInlPIkitSpESJSmWpjus5cwpR++bL&#10;V6wf/3Lr3s2b9xN6/4ILH068uHF/APz5+8e8ufPn0KNLn+4PAAB//7Jr3869u/YfunR9/6NG7Rs3&#10;Xbq4faMWrZD7QtG+MfPxr779+/d/6P/xr79/gP8EDhTIrVAeTZo6uXLVyaEmPnnyWOrUydVFV500&#10;abJUh5ovbt++USMZjpsuXRw4aPjX0uVLmDH/NeHH799NnDl17uTZ0+dPoEF1ppPyz+hRpEmVLmXa&#10;1OlSKub+TaVa1So/Jkz+beXa1etXsGHFcvXX5N9ZtGnVrmXb9h+Tf3HlzqVb1+5dvHnlOtn3z+9f&#10;wIEFDyZc+K8/JufIkWPShAm5f5ElT6Zc2fJlzJk1W5aC7t9n0KFFM/lX2vRp1KlVo5aC7t9r2P9+&#10;/NDAIZYuX9y4hQv3rdCcOnXy8OGTZ//OcU2kJHHhggVLGAySRJGiLkrSIy7ZJaVaRUrUd1KrOlkq&#10;9O3bnDx5NLliD6rBAU2WNGlytSpVKlL5SYkSJekRwEcCRYkilepgKleaNHVy5WrVKled+FB0lSqV&#10;pW++NnojkscVKVKiRpIqWTLVqlSpVq1y1emlJkuW+OSpU2eOJk2rVlmaQy1aNEurJElaQYeOrqS+&#10;uHHzFcvXN2pSpX77VogOnTliTtSpU6hQnTp8NHXSpMmSJT586hQqRC2cLw4//tGta/cu3rpS0v3r&#10;6/cv4MCC/QHw5+8f4sSKFzNu7PixPwAA/P2rbPky5syVf+j69o1aNGrhfHHj9i3anDr/qlXPiabE&#10;lgYN/2bTrm37Nu7ZvqLl0aSp06rgrlx1cmX8uKtVype70jQnXCxfvr5FKxSNWrhwujj8+Of9O/jw&#10;4v8x+Wf+PPr06tezb+/+Pfz15qb8q2//Pv78+vfz768foBR0/wgWNHiw4BQJ9v41dPgQYkSJEynu&#10;a/IPY0aNGzl29PiPyT+RI0mWNHkSZUqVI53s+/cSZkyZM2nWtPmyHpN/O3n29PkTaFChQ4kW5Tnl&#10;3D+lS5k2ZfIPalSpU6lWnUrF3D+t/35wiKVLly9u4cJRK1SoTidSj7hgwWIFLpZHpEiJkvQIryRJ&#10;lVyk8vs3lShJjwg/IrWKVOJVrlz5/5kTDnK0OnksadJ0CUEBTZo6dXK1KlUqUqNJiTJ9WpSkR48k&#10;iRKVypUlS5o6dXLlqpOlPHPmUKNWaE7wOdTksEglCrkoUqKYMye1qpMmTZYs8cnDh48l7XzqRCvU&#10;KVX4VJ3yRKtTx5ImTXMoaHD/3v0PXeG+UStUaE6hb9+oSZMG0JCZE3PmRItGrVChOnwaOswzJ1y4&#10;WP8qWryIMaPGKeb+efwIMqTIkf4A+PP3L6XKlSxbunwJ0x8AAP7+2byJM6fOmxx06fKlK5YGX9++&#10;RZtTJ4/SPHXmFFKCS4OGf1SrWr2KNSvVH76i5cmjydWqVKTKkkqVapWrtWs7dXIF1/+VJj556tQp&#10;FC0vtW/fwnHTFUvDv8GECxs2zOSf4sWMGzt+DDmy5MmUH5Mb9y+z5s2cO3v+DDq05yjr/pk+jTp1&#10;6ink/rl+DTu27Nm0ae9r8i+37t28e/v+/Y/Jv+HEixs/jjy58uXEm+z7Bz269OnUq1vfZ87cv+3c&#10;//mT8C+8+PHky5s/jz69+vXjqZj7Bz++/PlM/tm/jz+//v35x5ED+O8fB13cwn2jljDaHD6aUqWS&#10;xIULFisVv3zBwoXLI46SJIkSRYpUKBiuXKkqVcrUylCRIlWqtAhUI0eOGjVidEYMM2a3bpXJIEOo&#10;jAgFNB3V5GrVqlSkJEkSFVWSKKr/oiRhwfIoVSo+efLwsaRJrFg+dczy0ZRWkyW2qlZIEhVXFKlU&#10;qzrxwcvHkia+mvjUmRM4cLRvc1yREiWKlKs838JRgxyOwz8m/yxftszBV7hoczzPoeYrXDhq1AqN&#10;OUGnEDdu4ajNycNHdp5CHP7dxp1b927eusmN+xdc+HDixY37A+DP3z/mzZ0/hx5d+nR/AAD4+5dd&#10;+3bu3b1n5+Dr2zdqheacRx+N2hEP/9y//8eBgy5f9X3p0hVLwz/+/f0D/CdwYKxv3+ZY6uRqoatO&#10;lvLUiSgxIh8+mjq5ctXJFUdXmvjkmTMn2jduumLp0uVrZawf/17CjAmTyb+aNm/i/8ypcyfPnj5/&#10;6hxH7h/RokaPIk2qdCnTpE/o/YsqdSrVqkzu/cuqdSvXrl6/erXn5B/ZsmbPok2r9h+Tf27fwo0r&#10;dy7dunbfNtn3by/fvn7/Av7L5N4/f/7MmXsSpQmTxuv+QY4seTLlypYvY86sWTIVc/8+gw4tmsm/&#10;0qZPo06tGjW5cbFicaM2Jw+fPHk0rUqlmxQpUZJEAQdOKtUqV65SpSKlPFUqUqRGsVglPRV1UqRE&#10;YceeKhWpVKlWddKkp9C3b9SiRSs0pw57AgUs+dEkv9OqVJK4cHkkihSpVKQAkhIoSdIqPnzmJJxT&#10;J08ePnzyzLHUqZOrValSrXK1kf/UClKpXLnqNLKTJT588uSpU+gbN26xdPnixs2XL255XK3SuarT&#10;HF0//gUV+o/JP6NHOXDwRW1OnTqFCoXjoCtcNKvRBB3x9a1QoTlzChWKxo3bP7Nn0aZVu5atOSr/&#10;4MaVO5duXX8A/Pn7t5dvX79/AQcW7A8AAH//ECdWvJgxYw26wlErNLkQNW6+uGX2Fetfk33//v3Q&#10;FY5aoTlz7NRRPadQoWjfuHH4N5v2Dw23f/zT/e/HD13hqEUTHu0bN1++uHEL9435tzlz+HRyNb1T&#10;J1euOvGpEy1aOF3hqFGLFo3aN24c/qVXv349k3/v4ceXP59+ffv38eenP8XcP///AP8JHEiwoMGD&#10;CBMqJOjE3r+HECNKnPiviT17/zJq3Mixo8ePHO05+UeypMmTKFOq/Mfkn8uXMGPKnEmzps2XTu79&#10;28mzp8+fQH8y+Ue0qNGjSJMqXcq0qdOnRseV+0e1qtWrTfz5+8e1q9evYMPqqqOp0Ro9ejStSpWK&#10;lFtJj+KKWkU3Fam7qfKu2rvKld9VqVKRGpzqRapUpEQpXiypsSRSpESRIpVKU55C0TIXmjOnjuc6&#10;cwgUqMNHkyZXrlatSkWKVKpVq1y56tSJj6VOuC1ZyhMtHDdu4cJ9o5an06pUqUgpJ5XKlatOfkh0&#10;0mSpuqbrlvLkmVOIGrVv3LjF//pH/h83btH4aOrkSpOmObr+/eBGn5uuf/+Y/Nu/nwM3gNyoFSIY&#10;7t+/H76+UWNIjVsvI3bqTKwzJ5qvfxk1buTY0eNHjeik/CNZ0uRJlCn9AfDn799LmDFlzqRZ06Y/&#10;AAD8/ePZ0+dPoDw1+KJGrdCcOXXqzJlTiBq3WP+kTmUSy5evb9Hq5LGkyatXS5b48MkzJ9o3XT9+&#10;/PungcNbDhp+/KNb1+7duhr0atAVLVoeS4EFB+aTp04exInnFCoU7Ru3WD/+TaZcmTKTf5k1b+bc&#10;2fNn0KFFj/YsBd0/1KlVr2bd2vVr2K2b3PtX2/Zt3LlrP3ky7t9v4MGFDydePP94vSf/lC9n3tz5&#10;c+j/mPyjXt36dezZtW/nXt3JvX/hxY8nX958+XNR/q1n3979e/jx5c+nX98+e3Lk/u3n398/wCb7&#10;9v0raPAgwoQFY8XiQI0an1SStmB49EiUKEkaH3F8JEmSqFSpSIkqKYoUylQqU61quSoVzFWrUq0g&#10;JermTVKrSInq6ZPUqlWuNPGpM6cO0jxKl+YhwKBOKlFSRZFKtcqVq06aLOWx1KnTqlRiV3XqlIea&#10;rli6uHGLpikVqbikUqVa5aqTpbyaSLjqlCdPNGrUvoUrXJgbh3+KF//TwI1btDp15kSLFesfZg66&#10;fPnSpeHfPyb/Rv/TxS0cam7//1Zr0OCLW7hwsX780CVuxJw6c+ZEC6fhH/DgwocTL25cuLoo/5Yz&#10;b+78OXR/APz5+2f9Ovbs2rdz7+4PAAB//8aTL2+e/I8fGmJx+xatEPxCc+YUihaNWjhfsRL8698f&#10;IAVd374VqsPHUieFrjp10qTJkiU+eeoU+qZL179/Pzh05KBBw49/I0mWNHlSgy9f36hR+0Ztzpw8&#10;lizxsXmzTjRuHDj88/kTaFCf/pr8M3oUaVKlS5k2dfoU6tIo5ejVu7cPq79/W7l29foVbFixY5vs&#10;+3cWbVq1a9PuY6LuX1y5c+nWtXs3Lr0n//j29fsXcGDB/5j8M3wYcWLFixk3/3Z8uMm9f5MpV7Z8&#10;GTNmJv84d/b8GXRo0aNJlzZ9unO5cf9Yt3b92sm9e/9o17Z9G3e4Qnby5LFjB48nU4pcVDJeSVHy&#10;5JFEkSKVCjopUdNFkbJOKlV27dpXkSKlaIIo8alSdeq0ipQoUZLYixJFilQqV5r41MmTh09+Ppb4&#10;ayoAkIGmVaQKGnSlSVMnV6lIkUqVapXEVZ0sWarzjcO/H+HC8VlFSpIkUaI05TmZp06dPHk+zIn2&#10;7Vs4br5i/fiHM6dOnRw4hKNG7Vusf0T/cdDlK1asf0z/MfkHVQMHDv+qWuUQK5YuXRr+/dOgIVY2&#10;Ity46dL1L20sX2xj/XsLN/+u3Ll06dpz8i+v3r18+/r1B8Cfv3+ECxs+jDix4sX+AABoALlBhAaU&#10;HTAggBlzgQIVKhj4nCBBBw6klywRIssWLly0gnTg9y+2bCaxwoWLViePJU28e1uyxIdPnjx15lDz&#10;5SvBv38aOMR6HosDBw3/qlu/jj17dg4cdHH7zs2XL10//pk/jz69+n/2nPx7Dz++/Pn069u/jz8/&#10;/Sf1/vkH+E/gQIIFDfrzt++evXr01q1Dx6QcunMVzZkrZ64cOXLlyJEbF3IcFSpTpkhBGUXKP5Yt&#10;Xb6EGdNfk3r/bN7EmVPnTp7qmvj7F1ToUKJFjR5lsk+pUn77+D3l50/q1H///vz98+fv31auXb1+&#10;BQvWyb1/Zc2eRZtWrdoI6P69hfvPn79yT8j9w5tX716+ff3+BRxYcF5zVP4dRpxYsQR16urVs3dv&#10;Hz9+/v5dxnzZFzdu1Kjl0eTK1SpXpV2tcpVa9apUqRQpikEq1WxStUXdJpU71e7dpHz/FhV8Sw1R&#10;pFa5cqXJjyZXpEhJgi5JFClSqVZ14pOHDx9LljRpskSKlKQCDjhp6pTe1apVrjp1EiVJkqhUlizV&#10;yZM/T506c6gB9PXvHzVqllwhdMWHz5xo1L6F48YtXDgiujho0PBvI8eOHjvGiuXLV6x/Jk9q0PDj&#10;H8uWTP7BjCnz3w8NNv/h/8T544eubkXC6frx4x8HanOOzvkW6x/Tpk6fQn3K7169defKlSMnRcIT&#10;J0yYSIjggAGBAWYDCACgVq2AAAEGFChAgAADBgD8+fundy/fvn7/Ag7sDwAAf/8OI06s+J+/WsGC&#10;adNW68C4KVOiOGEiIQLnBp4dNHDgoAHpCA0iRHgwAcKEBg8eNIgdAUGDBg4KICAwoECBAQMCBBAg&#10;XLgBAwKOR5DApIkTJ1GmjCNnDh06dfX2+funfTv37t6/g+9O78m/8ubPo0+vfj379u7fq3dy7x/9&#10;+vbv48+Pv8m+f/4B/hM4kGBBgwcRJkToZN8/hw8hRpQ4keK/KPT+ZdS4kf9jR48fndy7949kSZMn&#10;UaZUuZLlPyf2/sWUOZNmTZs26U1x4oRJkyZOzu3b9+/fvidR/iVVupRpU6dPoUaVOvXfuSn/sGbV&#10;upXJP69fwYLVpWuOplWkRK1axUeTq1Wp4K5KlYpUXVKpUq1KlWrRohqpUq1KRYqwKFGkEJNKtZhx&#10;KlKiIEdWFEMUqVSuXGnik6dTqlSiJIWWJEoUqVWa+PCxtNqSJk2dJEl6VAABpk63cXfS1KlTqlSa&#10;qH3jxi1ccePhuPmK9e9frFi6OPz794N6Ag0/fvzTrp3JP+/fwYcXP578eCb/0P/zx8+ePXrpzJUb&#10;N2VKlCdNmBioUCHBAQr/AA0ACBAAgMGDAAQAWAhAgIAAAQYMKECgIoOLDhpo3MgxgsePEkI2cfLk&#10;yZRx5tLZ8+fvn8uXMJn8m0nTHwB//v7p3Mmzp8+fQIP6AwDA37+jSJMqXcoUab0nT/5J/fej6o9/&#10;WLP++8Ehlq5fv8JRK2Qnjx49debMKVQoWrRv3MJRmzu32jZsPHToOEeOipQnT5owkSAhguEGERo0&#10;iNCgceMIDSJLduCAAQMCDAgM2DwgQAABAEKLFi1AQIABAxxEaNAggoQmTp5IkTJlXLlz6ejRs7fv&#10;n+/fwIMLH068uPHj/5rs+8e8ufPn0KNDb+Lvn/Xr2LNr3869u/d/Tfz9/xtPvrz58+jT/3tC75/7&#10;9/Djy59Pv8m9e//y69/Pv79/gP8EDiRY0OBBJ/b+LWTY0OFDiBElLly37gm5fxk13nPipMk5KU7+&#10;jSRZ0uRJlClVrmSJTso/mDFlzmTyz+ZNnDd98eHjKpUkLlwkSdLEx5KmTq5crVqVitRTqKmkLloU&#10;I9VVrFmxrkrV1euqValIjSW1KAYptKtWacozR1OqVKJESaIrSlQqV5b4WNKkqZOrVYEFI2igRtNh&#10;TZY0abKUJ88cyHOoceMWyxc3zN266eLwz/Nn0J793au3Dp05c+SoSIjipEkTCREaOCAwwHYAAQIA&#10;7ObdG4CAAAEGDC9QgP/AcQbJHTho0LxBhAbRI0RoEMH6dQkSmDDRceRIEiW3HpSjRy+HrF+x/q1n&#10;3979e/j/JEhwIuHJP/z59e/n358JwH8CB/oD4M/fv4QKFzJs6PAhRH8AAPj7Z/EixowaN15EJ0XK&#10;v38/NHAoqUHDj38qV/7T9W3OnDx+NHWq2UkTnzx15hQqFI0aUGrRhlIL54tHggT/ljJt6vQp1KhS&#10;/TFh8u8q1n/+7qk7R44KFSlRnjRhYlaChAgRGkSI0CBCgwYRGtCta7eBAwYO9jIg4PcvgQGCBwQo&#10;LEBAgMQBBgxg4KCBBAlMmjyJMmUKFXLmzqmrV+8ev3+iRTPx9+806tT/qlezXs3kH+zYsmfTrm37&#10;Nm7YTP7x7u37N/Dgwnk7qffvOPLkypczb+7k3r1/0qdTr279Ovbs2v85sffvO/jw4seTLy+eXzkq&#10;TZpE+ef+vft7TOj9q1/fXpN/+vfz7+8f4D+BAwkWNHgQIcJ1Uf41dPgQIpN/EylW/PEPY6FCmlal&#10;IkVq1SpNfPJY0tSpkyuVqUi1FCWKFKlUkSK5SHUTZ6pWqFCF8gkq0qJFjogycpSIUSI2bGjASEUq&#10;lStXmvJEs5QqFSmtokSRIpWqkyZNrlatInX2bKpUqxA0EBAAboABcwcUKMCAAAEGDBw4IODAwQMI&#10;DRooaHAYcWLFhyM0/5bwuMkTyVLGkTunzp49fv84d2byD3Ro0aNJlzZ9evSTdf9Yt3b9Gnbs2E2a&#10;7Pt3G3du3bt532byD3hwfwD8+ft3HHly5cuZN3fuDwAAf/+oV7d+HXv26uTGjfv3/fsP8T/+lTf/&#10;j0O4aHXq+OnkatUqV646WeLDx1J+PnzqFKIG8JvAcNx09cCB45/ChQwbOnwIMeK+Jk3+WbyIMaPG&#10;jRw7WmTC5J/IkSRLmvS3z546dObMkRs3JYoTJ02YRGjQwIEDBjwJMCBAIEKAf0SLGj2KNClSJv+a&#10;On0KNarUqVSrNpUwjhy5cufQpaNHr96/sWTLmj2L1om9f2zbun0LN/+uXCf37v27izev3r18+/r9&#10;++9JvX+ECxs+jDix4sLjpPx7DDkyZHRP/lm+bJmJP3//Onv+DDq06NGkS49W9+Sf6tWsWzfx5++f&#10;7Nmyf/y7rUHDtzp8NHX6rYmPJlepipMipSoRI1KkRDknRSqVdOmrXHXqpElTp06uuq/6/t2V+E7k&#10;y2MK4WrVKleuLNWJlmfVKlKiRJFKhX9Vp06rUokCKEqgKFKkUqVapQgBgk2WLPHRU2dOoWjRqH0L&#10;141aoUJ14NiZE40atXC+EvxDmVLlyh8JEvyDGVPmTJpM/t3EmVPnTp49feqcgu7fUKJFjR5FijRK&#10;FHX/nD6FGlXqVKf/TP5dxeoPgD9//7x+BRtW7FiyZf0BAODv31q2bd2+hct2ijlz/+zexZv3H4dw&#10;0erUsdTJ1SrChDsdRqyJT51o38KF48bh3z8mP34k+PFP82bOnT1/Bv35nhMn/0yfRp1a9WrWrU0z&#10;YfJP9mzatW3fxp37nz9/DQb8Ax5c+HDixYkz+Zdc+XLmzZ0/hx49OZN/1a1f/8fk33bu3b1/9+7E&#10;3j/y5c2fR59evZN79/69hx9f/nz69e3f/+ek3j/+/f0D/CdwIMGCBguWkyLFCbp/Dh9CdHiPyb+K&#10;Fi3WkyCB37+OHj+CDClyJMmSIus9+adyJcuWTfz5+ydzpkwN3KhF/8sZrdCcOnn4AOXTaRWpoqJI&#10;kUrE6NWrValIQU0lddUqV646YdXUqZOrrq5WuQortpMmS3zy5MFTopOrTpo08ZlDLU+nTqlIiRJF&#10;au8qV6tSiQosODApUqtcMTjQSZMmS3nqFIommRq1cNy4hQv37Vs4btx06eLwbzTp0qZHa0j9bzXr&#10;1q5fM/knezbt2rZv485dexy5f75/Aw8ufPhwKVLO/UuufDnz5s6Tv/gnfTo/AP78/cuufTv37t6/&#10;g/cHAIC/f+bPo0+vfv35KOrU/Ysv/5+GWLp84cevi0OscIUAFspjqZOrVQdXddJkyRIfPnkKfdPF&#10;QZcuX9y+fSMSLv8cN1+xNPwTOZJkSZMnUZak9+TJP5cvYcaUOZNmTZdMmPzTuZNnT58/gQb9d+9e&#10;BAL/kCZVupRpU6ZM/kWVOpVqVatXsWaNyuRfV69f/0kx949sWbNn0Zp1cu9fW7dv4caVO9eJPXv/&#10;8ObVu5dvX79/Af97Uu9fYcOHESdWvLgcFSr/0jHx949yZXPlnDih8o9zZ8//njxR9490adOnUadW&#10;vZp1antO/sWWPZt2k337/un6Ru0bN27R8mjqNLyTJk2dkCfXpKlTKlLPnyfS4spVJ+vXO2nS1Il7&#10;d02WLGnqNN5VefOuOmnis56PHxKa4PPhk6dOtDqaNLlylYpU//7/AFOlIiWqIClRWLA8EiWKVCoE&#10;DhJp0sSnTqFo0ahp/MZNl65YIDVo+EeypMmTJjnEisXhn8uXMGPKdMnE37+bOHPq3Mmzp8+c5aj8&#10;G0q0qNGjSJGOG0fun9OnUKNKnRqFir9/WLP6A+DP37+vYMOKHUu2rFl/AAD4+8e2rdu3cP9p0PCv&#10;rt1/FDp00PWt0Jw6gPMIFlynzpxo37jpCheuUB0+ljR1mqypDjVq4cJxC0etkOdCc0LPGREt2jdu&#10;ujj8W826tevXsGO7Xhclyr/buHPr3s27t+9//po0+Ue8uPHjyJMrX/6PHr0GDP5Jn069uvXr1pn8&#10;2869u/fv4MOL/x+/ncm/8+jTn693bsoUJkykNEn3r779+/jrO7HHb59/gPfu2SNYzyA9eurWpWOI&#10;ziG6cxHNmStXsRw5jOQi2LP3z+NHkCFFjiRZ0uS/J/X+rWTZ0uVLmDHNUaHyz+a/ckx0UvnX0+dP&#10;oP/2NWnyz+hRpEmVLmXa1CnTfU3+TaVa1aqTe/d0+VlFStTXVZpcrSK7ytVZtK46ddLEZ06ePJo6&#10;dWJkw5WrTnk1abJkiQ8fS4EF8+FjSVOnTq5WLXbVWJMlPpYkW9JEQpMmS3788OFcJ0+eTq5Eu1q1&#10;KtVpUqJUi+JixQqWR48kiVLEAIElS3nqRKP2LVw4br50xYrFgf+DBg0//i1n3tz5Pw4c6mjSxCea&#10;Ll3/tG/n3t27k3v/xI8nX978efTpyaOT8s/9e/jx5c+fb84clX/59e/n318/wHQSJKD798/fv4QK&#10;/QHw5+8fxIgSJ1KsaPGiPwAA/P3r6PEjyJAaNPz4Z/IkkB7RotWxpOmlpZgy+eTJU2dOtG/cYsXi&#10;Fq1OHkuahmriU2dOnTp5+DDN43ROoULRRHz7xk0Xhx//tnLt6vUr2LBe0UmR8u8s2rRq17Jt6/bf&#10;viZN/tGta/cu3rx69/5Dh65BhH+CBxMubPiwYSb/FjNu7Pgx5MiSJy9u8u8y5syaN1OhQu4f6NCi&#10;RTfh9+806tT/qlezbu3k3r1/smfTrm37Nu7cuv89qffvN/DgwocTL26OCpV/ypczb+68uT17TMz9&#10;++fv3r1/2rdz7+79O/jw4v/5i+DESZP06ZmwZ0+BQo8IFCgE0rRKlKT8olJ1smQJIB+BeerUmVOo&#10;EDVfP35o4PAwli9nSgoVqsPHUsaMfPLMKRStUKE6efho6uTK1SqVrjpZssTHkiaZMju96NTJVU5X&#10;nTppsmSpTidXqYimWpWKlChRpEilSkUKqiRJXB6JQlDAkiU+dQp94+bLl65YsThoMPvjxz+1a9m2&#10;VRsunKZVqyxFixXrX169e/n2jaLuX2DBgwkXNnwY8WB6T/41/3b8GHJkyZLRoZPyD3NmzZs5ay5X&#10;TsqTKFPG/TNt2h8Af/7+tXb9GnZs2bNp+wMAwN8/3bt59/a9WwMH4Rr+6SJSqFAdPpaY83HuPE+e&#10;OnXmRKMWzlesWBp0fStUB3we8ePH15lTiBq1b+G49XrwD358+fPp17d/H/45KVL+9fcP8J/AgQQL&#10;GjyIkGA9J07+OXwIMaLEiRQr/jNnroGEfxw7evwIMiRIJv9KmjyJMqXKlSxblmTyL6bMmTRrxqxH&#10;xcmUfzx78hw3rgkTf/+KGj2KNKnSpU7u3fsHNarUqVSrWr2K9Z8Te/+6ev0KNqzYseamTPmHNq3a&#10;tWzbtn3i5P+f3Ll069q9izdvXn9M/vn9C/hfLGqFCgsSlESXLm7cqFGbA7nQN27cdP34hzkz5h8a&#10;OHCIpcuXMyXgwFGLVqhOntV56swpVGjOnDp1+Gjq5Cp3p06aLPHhY6nTqlSpVq1yRaKTq1SkmqdK&#10;tcqVK02uUq0iJUkSFy6PJIlatcrVKledNHXqtCoVKQQOMmSoU4haOF+xYnHQ8OPHv/38+/sH+E/g&#10;wIG6voXT9ePfQoYNHT5cOOXcP4oVLV7EmFHjRov3nPwDGVLkSJIlS6ZLF+XfSpYtXb58+QQdlXX/&#10;bN70B8Cfv389ff4EGlToUKL+AADw90/pUqZNnS79oUHqj3//sXqEC/eN2lauXL+F48bN11iyY3Vx&#10;0ODr27dobaN9CxdOl4Z/dX/8+Jd3XZR/ff3+BRxY8GDCfc1NmfJP8WLGjR0/hhz5X70nT/5dxpxZ&#10;82bOnT3/GzeuAZN/pU2fRp1adWom/1y/hh1b9mzatW27ZvJP927evX379rdunRQmEsr9Q/7v3j/m&#10;zZ0/hx5d+r8m+/b9w55d+3bu3b1/B//Pib1/5c2fR59e/XpzU6b8gx9f/nz69e2Pm/LvnxMnU9IB&#10;ZPJvIMGCBg8iTKhwIJN/Dh9y0KUrVixd1AoVMiJOnK5/Hj+CDCny3w8NsXSh9MXNmRJq1KIVmlMn&#10;D82aNmvy/7GkaSdPSz4tdUpFShRRUStKpUpFaunSVKtWuUqVShIWK1axSErVaWsnTZbqFJozh48m&#10;S2gYHDjwjZsvXbE4cPjx74eGuhp+/Murdy/fvn7/AtY7jty/woYPI06seDHjw/6Y/IsseTLlypYt&#10;06P35B/nzp4/gwbt7x9pJv78/UvtD4A/f/9ew44tezbt2rb9AQDg7x/v3r5/Aw/em8m/4v9+aOCg&#10;XMOPfz84xIrli1u4b9Suf/vGTReHf/9+/Pgnfjz58uem/Euvfj379u7fw09Pbty4f/bv48+vfz//&#10;/v8A0nvy5F9BgwcRJlS4kOE/KVIaPPk3kWJFixcxXmTyj/9jR48fQYYUOZIkxyb/UKZUuZJlS5cv&#10;YcaE2WTfvn83cebUuZNnT58//zmx949oUaNHkSZVem7KlH9PoUaVOpVq1X/+qDSpV+/fPyb/wIYV&#10;O5ZsWbNnwTL5t3atBl/cuOnSxeFf3Sf16v3Tu5dvX796f3CIpUsXt3DUmiEpVKhOHj6WIEeWDJlP&#10;ZT6WLGnSbIlzZ1ekRIUWxYKSKFGpUJNSrXpVa0lYrFjBIikVnzyWLHXqZGnOt0KF+PDJQ42BAQOx&#10;kMfyFY75N2rUvoULx02Xhn/XsV/noEsXt3DfwIMPF46bLg3/0KdXv549+nJU/sWXP59+ffv38dNn&#10;8o9/f///AP8JHEiwoEGC/Pg1+cewocOHECMyfELun0WL/gD48/evo8ePIEOKHEnSHwAA/v6pXMmy&#10;pcuXKu05+Uezps2aGmLF8sUt3DdqQIN++8aNm69YP/4pXcqUKblx/6JKnUq1qtWrWKOOI0fun9ev&#10;YMOKHUu27D9zU6b8W8u2rdu3cOPK/ffkSQMp//Lq3cu3r1++/pj8G0y4sOHDiBMrXvzPX5N/kCNL&#10;nky5suXLmDNjbrJv37/PoEOLHk26tOnT/5zc+8e6tevXsGPLPjdlyr/buHPr3s27N25/T54woeLv&#10;n/HjyJMrX868uXEm/6JL//Hjn/Xr/6KkS/evu3fvGmL5/+LG7Ru1b9TSU/sWzpcuXb58hftGTZCR&#10;aNHm1MnDx5J/gJo6uVpV0KCrTposLdSkqdPDTq5WTaSYykUkSRkliZLEhcujR6JIpVrlatXJTnXy&#10;8NGkyVUnTXmo+fLF4ce/fxIcODjgi1qdPEGF1pkTLdo3Xxz+LWX6I5avcOG+UYtWyKrVaNG+6frx&#10;499XsGHFjkXXBF26dfTo1bNnb98+f/7+zZ0rQYK/f3n17uXb129eJv8EDyZc2PBhxP+Y/GPc2PFj&#10;yJEZ09v37x+VJhLKAfDn799n0KFFjyZd2rQ/AAD8/WPd2vVr2LFZp4vyz/Zt3Lh//OAQy1e4b9So&#10;RSNO7f9buHDcYv3419z58+dUyv2jXt36dezZtW+nPo4cuX/hxY8nX978efT/yo0b98/9e/jx5c+n&#10;X/9fkyYOqPzj398/wH8CBxIsaFDgvib/FjJs6PAhxIgSJ/7b1+QfxowaN3Ls6PEjyJAgm/Dj9+8k&#10;ypQqV7Js6fLlPyf3/tGsafMmzpw610mQwOQn0J9S/hEtavQo0qREmfjz9+/pP39OnDRhMu4f1qxa&#10;t3Lt6lUrk39ix5ItKwUdun9q1WrQEMtXuG+F6tThY+kunzx56swpFO1buHDcwlGDZiRatDl18vCx&#10;1OnxqlSkJk9OlWqVK02aO7lytepzKlKiR5OKoUgSakn/XKyw5uL6kahUrvjwqUONGzU+mnZr4lPI&#10;FwcO/4b/S/fgQQVqeTq5WuV8latOlubM+aZLw7/s2n9w8BUu3Ddq0QqRLx/tm64fP/6xb+/+PXx6&#10;T/7Rr2///r97EiQ4ifAP4D+BAwkWNHiQyT+FCxk2dPgQ4j8m/yhWtHgRY0aNTPYB8OfvX0iRI0mW&#10;NHkSpT8AAPz9c/kSZkyZM12Wo/IPZ06dO3Fq4KBLly+hQnXF0qDhx49/S5k2dSoF3T+pU6lWtXoV&#10;a1apU8yZ+/cVbFixY8mWNftvHDly/9i2dfsWbly5c/9JkMCA3D+9e/n29fu3rz0n/wgXNnwYcWLF&#10;ixn//7vn5F9kyZMpV7Z8GXNmzZmb8OP3D3Ro0aNJlzZ9GvU/J/f+tXb9GnZs2bNpt2byD3du3bt5&#10;98Y97skTfv/+1WPyD/m/KOj+NXf+HHp06dOdM/l3HXt27VPOnfv3/d+PWLF8cfsWrY4lS506uXLf&#10;qZMmTZby1LE/p1A0RCHy5OED0JKmTp1cuVqVipTCVatcOXTVKaKrVatSkbqIkZSojaJqaCH1iItI&#10;LFi4mMTCRVIqTXz4zKHmiwM3atSiUQsXS8O/nTz/EfhZyM+qVKSKkkrlStOcOeE4xPoWLWo0auF0&#10;cYgVyxe3cN+oefX6jZuuHz/+mT2LNq3ae07+uX0LN/+uXCf2/tm9izevXr1M/vn9Cziw4MGE/zH5&#10;hzix4sWMGztGxwSAP3//Klu+jDmz5s2c/QEA4O+f6NGkS5s+LZpKuX+sW7t+DTu27Nmsn9D7hzu3&#10;7t28e/v+jTvKunX/ihs/jjy58uXM/1ExZ+6f9OnUq1u/jj37vwgRGJj7Bz68+PHky4+v9+Sf+vXs&#10;27t/Dz++/H/2nPy7jz+//v38+/sH+E/gQIIFDR4c2IQfv38NHT6EGFHiRIoV/zW590/jRo4dPX4E&#10;GVIjk38lTZ5EmVLlSpVMzv2DGVPmTJo1bcJk8k/nTp49qZQr90+o0B8/OMTiFm1OHaZ8OrmC6qqT&#10;Jqr/mixd5ZMnDgg+fDR1cuVq1dhUpMymQrvKVSdXq9yuShWX1NxUrlKREpVXlBYtpB5x4fJIUirC&#10;hSVJEuXK1Zxv3HRp+BH532TKlf8xYdKgjB9Xq1J9XuWqE59Chb59y+NH02pNlvIU+ubLV6wf/zRw&#10;iBVL125dHH78+BdceHB/44wfp0JlyhQpUqI0+Rdd+nTq1Z/Q+5dd+3bu3bs38efv33jy5c2fR4++&#10;Cb9/7d2/hx9fvnwm6gD48/dP/37+/f0D/CdwIMGCBgf6AwDA37+GDh9CjCixYZR0//79+KdxI8eO&#10;Hj+CBOnk3r+SJk+iTKlyJcuSTuzZ+ydzJs2aNm/i/8z5b8q5c/9+Ag0qdCjRokb/NWjAIN2/pk6f&#10;Qo0qFSq9J/+uYs2qdSvXrl6//qv35B/ZsmbPok2rdi3btmyb+PP3by7dunbv4s2rd+8/J/v+AQ4s&#10;eDDhwoYPA2bybzHjxo4fQ44seXG9JuP+Yc6seTPnzpspcNAlmgMHXbpiadDwb/U/HgoUxIqtKxy1&#10;2tS+hQv37Vu0PJ1cuerUSRPx4sUt7QlhyZKmTq5WpSIlnVSqVatSYU+1alWq7t5XpQqfatWqVOZT&#10;kYoQSdIjLlwekXIl39UqUqLup0qlqU60cLoAatDwj2DBfz84JOSQIEGDA3b4WJIokU+eOoUKReOj&#10;yf9VR4+a+BT69k2Xhn//fmjQwCFWLA4afvz4N5PmTHtO/uXUqZMJk38/gQYVOvRnlHX/kCZVupQp&#10;Uyf27P2TOpVqVatXrzqx949rV69fwYYVew+AP3//0KZVu5ZtW7dv/QEA4O9fXbt38ebVW9eJvX9/&#10;AQPWEMtX4cK6ECOOFYvDj3+PIUeWPPlfE3//MGfWvJlzZ8+fMTuxZ+9fadOnUadWvZr1Pynp0v2T&#10;PZt2bdu3cef+16ABgXr/gAcXPpx4ceJO7v1Tvpx5c+fPoUeX7i/CP+vXsWfXvp17d+/fvTPx5+9f&#10;efPn0adXv559+39N7v2TP59+ffv21ZEbt38cFf//AKcIlEJQSpSDUSJEWbhQShQpUv5JnEixosWL&#10;GCnaY7Lvn8ePIEOKFKlBg69wIubUWVno2zdq1L5948YtHLcjiBDNqcOzJ885c+oIFZqHj6WjfJJa&#10;0sS06Z4QfPhY0uQqFamrpFKtcuVq1apUpESJIpWq7KpUaNOuWss21YpUpLjI5ZJKU6e7eDVZ4sMn&#10;T51C1MLp0vXjn+HDsXT58qWLAwcCBODwsUTZEh8+eerMmZPHkqZOoDtlsjBDRZlbt3ZQWT0OAgQF&#10;CjwoUFCunLlzuNHpTpfO3r/fwH9LOXfun/HjyJMrPy7hSZQo/6JLn069uvQo69b92869u/fv4MFH&#10;/6H3r7z58+jTq1/vD4A/f//iy59Pv779+/j9AQDg759/gP8EDiRY0KBBJv8ULlT44wcHX9zChePG&#10;zddFbr506eLw499HkCFFjvzH5N9JlClVrmTZ0iVKJ/v2/aNZ0+ZNnDl17vz3hB69f0GFDiVa1OhR&#10;pP8cOCCw799TqFGlTqU6lck/rFm1buXa1etXsFiZ/CNb1uxZtGnVrmXblm0Tf/7+zaVb1+5dvHn1&#10;7v3XZN8/wIEFDyZMuMm+f4kVL2bcuDGTf5ElT6Zc2fLlyveobF5nzxwVJkzQ/SNd2vRp0t++WXK1&#10;QpQk2KJIreqkiQ+fOrnrmCBEqA6fTp005clTZ/9OHT6WNC1fbsm5JT6WNHXq5Mp6p06fXmji3snV&#10;qlThU60ivypVKlKiJK0XJYpUKvipVq3q5Mr+KlKkJFlI5YoUQFGiUuWZU6hOnTwKF+apU2dOIWrc&#10;uMX6Z/Hivx8//nH816RBkB+xqFErNGdOoZQp58wp9I0bt2xHwnHjpkvXv5w6c/7o+e8n0KBChfJj&#10;8u8o0qRKlzJt0oTfv6hSp1KtGnWKOXP/tnLt6vUrWLBS0P0ra/Ys2rRq1/oD4M/fv7hy59Kta/cu&#10;Xn8AAPj75/cv4MCCB/tl8u8w4sQaYvnixs2XL12SY3HQoOEf5syaN3POzOQf6NCiR5Mubfp06Cb/&#10;/vz9a+36NezYsmfT/ufk3r1/unfz7u37N/Dg/xgwIPDvOPLkypczZ87kH/To0qdTr279OnboTP5x&#10;7+79O/jw4seTL0+eiT9//9azb+/+Pfz48uf/c7LvH/78+vfz5+8E4L5/AwkWNHjwYBN//xg2dPgQ&#10;YkSJEx3688fkX0aNGzn++0GNmqVVFkRJMilJFKlVmlh26uTKFY1GjTRZ4mPJEh+defLwsdSpkyuh&#10;Q1116uQKaSelrlydetEJalRXU1dVXZVKVNaskiSJ8koq1apOmsiS7ZRKkqRHFh5JkpQqVZ5ChaLV&#10;LTSnTl69c+YUohYunC4N/wgXNky4XgMC/zRw/+AQSxe3cJMnc9MVyxc3bsB66NLF4V9o0aNJlzZN&#10;2km9f6tZt3b9GvZqf/+Y/LN9G3du3ePIkfv3G3hw4cOJE59izh+/e/v2/XP+HHp06dOf+wPgz98/&#10;7du5d/f+HXx4fwAA+Pt3Hn169evZn2fyD358+fPp17d/Pz6Tf/v59/cP8J/AgQQLGjxYkMm/hQwb&#10;OnwIMaJEhk38+fuHMaPGjRw7evz4jwGDAv9KmjyJMqVKlUzU0asH0969ffz82fyHM6fOnTx7+vzJ&#10;5J/QoUSLGj2KNKnSpUqb+PP3L6rUqVSrWr2KNeu/Jvz+ef0KNqxYsU32/TuLNq3atWub8PsHN/+u&#10;3Ll069q9G7dJuXL/+vr9C9ivLl3fohGRkyfxnEJz6vCxZKmTq1WrbDhytMqVq06cO2vS1Cm0q9Gd&#10;Sndy5WqVK1edWrty9WqFK1edandyhXuVblepRPkmlSq48OCrXMGAUeJDCRIrmluIYCH6ihUviFi/&#10;fn2EESMmHhgxgkSJkiEQyJEzd+4cunTq6tm7d48fAwL+/tm3/+Pfvx8/OHAA2MGDAnPmyjX5l1Dh&#10;QoYNHTqs5+TfRIoVLV7EaNEJE44cJUhoEjKkEydPTD6JklLlFCpUyJErV86cOXTp1tGjV8/ePp73&#10;7vH7F1Ro0Cjr/h1F+s8fEyb/nD6FGlXq1Kf//gD48/dP61auXb1+BRvWHwAA/v6dRZtW7Vq2Z5n8&#10;gxtX7ly6de3ejcvk316+ff3+BRxYMF8m/wwfRpxY8WLGjQ8z+RdZ8mTKlS1fxiyZAYMC/zx/Bh1a&#10;9GjSpUnbs+fk32rW//zts1ePHr106M6ZIzduHJUpUqI8Ae6kSRMmxY0zkcBE+XLmzZ0/jxCByXTq&#10;1a1fx56diQQm3b13j8BE/Hjy5c2fRz9eAhP27ZswaRK/iZMmTpo0cSLBiZMmTpwAbOKkSZN0/w4i&#10;TJjQn79//pr4+ydxIsWKFi02MYdu4zlz5sqRC0lu3DgqU6ZEYaJyJcuWLl8yicBEApOaNm/i/8xp&#10;U4K/fz51cfsWrVCdOnwsaeoEK1MmUJhosIElVeqpU62usgoFYxXXValSrVrlamwnV2ZXuEqrdm3a&#10;TqlEiZIkSZQoUqlSrUq1apUrEiT48NHUydWqwqs01aEWLty3b+HCcePmyxe3cN+oYRZB7Vs4btx0&#10;afgnejTp0U0aTPmnejVr1fec/Istezbt2rZvz27C7x/v3r5/Aw8uvLe6KP+OI0+ufDnz5s6PTzn3&#10;bzr16UyY/MuuXbu/ffXo0VuH7lw5cuPGUZminsqU9lGeOAHgz9+/+vbv48+vfz9/fwAAAvD37989&#10;e/TopTtHjgoVKVKiPHHShElFixWbZHziRP/ClHHjyJU7h67evXv7/qWM1a1bOJfhuIWTyc2XLlmx&#10;YnHQ8I9nT58/mfwTOpRoUaNHkSYdyuRfU6dPoUaVOpWqUyb/sGbVupVrV69fszpwMOBfWbNn0aZV&#10;u5bt2nr1nPyTO5duXbt38ebVu5cJk39/AQcWPJhw4X9M/iVWvJhxY8ePISdOF+VfZcuXMWfOTI7c&#10;P8+fQYcWPZp0adOmzU35t5p1a9evYTP5N5t2bdu3cev69q3QnDp5LHUSPny4Jj5r1rhSvnxVKlLP&#10;SVH6wMKChUSkUq1ytd1VJ02aSHQSP558J1euVpEiJYm9JFHvRUkStaoTCRJ8+FjSZIkPnzr/AC25&#10;cqVpjkFLlvhQo6aLAwddviJyI0KN2jdfvmL9+Mexo8eO9hoQ+EeypEmS/pj8W8mypcuXMGOyPCfl&#10;n82bOHPq3MkT570ITIKq+0e0qNGjSJMqVcrkn9OnUKNKnUo1qj8A/vz928q1q9evYMOK9QcAgL9/&#10;aNOqXcu27T96Uf7J/ZeAgy5f3LiF+0at0Jy/fw8hQiRIULNAzG7dGjJkAYQoT5w0mcyksmXLEZw8&#10;eRJlCpVx5MiZQ4eOXr179/b9W826tevXsFkz+Ue7tu3buHPr3l2byb/fwIMLH068uHHgDhwM+Me8&#10;ufPn0KNLny69Xr0n/7Jr3869u/fv4MOL/2fC5J/58+jTq1/P/h+Tf/Djy59Pv779+/DRSfnHv79/&#10;gP8EDiRYUCC5cf8ULmTY0OFDiBElSkQn5d9FjBk1buTI5N9HkCFFjhTJ4ducPHksderkyqWrTjE1&#10;8alTJ1ohMTMsaeLZydUqUkFFDZUkKVIkC6RSrXLVtJMlPXw++PFjSZOrVVmzpiLVVZQoSWElPeJS&#10;9hGpVZo+fMjDx22eOXMKaUpFipQmTXU6ddIULVqsHz80xPLlK9wIadG++fKl4d9jyJElMyDg799l&#10;zJk1b+bc2TNncuP+jSZd2vRp1KlRT5ly7t9r2LFlz6ZduzaTf7l17+bd2/dv3v4A+PP3z//4ceTJ&#10;lS9n3twfAAD+/k2nXt36dez/FCiIpUuXL27hvlGLVr5QHfTp68wpFI0atW/hfOnS8M/+ffz576uL&#10;8s8/wH8CBxIsaJCgP3/87tWjpy5dOnTmypEbR4XKFClRokR48sQJyCYimzApafIkyiZOnkhpOWUc&#10;uXLm0NFMp67ePX78/vH8x+Qf0KBChxItavRo0AYNBvxr6vQp1KhSp1KdWq/ek39at3Lt6vUr2LBi&#10;xzJh8u8s2rRq17Jt66/Jv7hy59Kta/cu3rjnpPzr6/cv4MCBy437Z/gw4sSKFzNu7Nhxuij/JlOu&#10;bPkyZib/NnPu7PkzZ26F8ljqZNqVq1X/rlx16qSJT505cwoVihZtjAw+fvxo0tTJVargokRJkiSq&#10;UiUtFlq56uS8k6boJDRpcrWKFClR2rdrl+Td+6PwjySNgrUnzYgRdeawrzNnTrRoheZToxYuHDdf&#10;sWJxiOULYLg8mgh+OESNW6xYP/41dPgQopMGUv5VtHgRY0aNGzlqLEflX0iRI0mWNHnS5JQp5v61&#10;dPkSZkyZM2cy+XcTZ06dO3n21OkPgD9//4gWNXoUaVKlS/0BAODvX1SpU6lWtfpDgQIOsbjq8uUr&#10;3Ldv0QrNKVSIGrVv4bjpiqVBwz+5c+nWtSv33JR/e/n29fsXcGDBfJn8M3wYcWLFixk3/z7M5F/k&#10;yP783btXj146dObIkRtHZUqUKE+eOGnShElq1atVN3Hy+kkUKVSoRIgw4F9u3bt59/b9G/hvevSe&#10;/DN+HHly5cuZN3f+nAmTf9OpV7d+HXt2f03+dff+HXx48ePJdz8n5V969evZt29vjso/+fPp17d/&#10;H39+/frVRfkH8J/AgQQLGjQogYnChQwbOmRChMgETZo6ddKkyU+eOoWifftILVqhOXVK5iETIg8f&#10;PpYsaer0KpVMUqJEkSpV6hSsT59O+XwF1JWrVatSkTqKFKkoUZKaPnokaYUoUaRcabLEJ08ePlz5&#10;5Jkzp9C3cGTJ+vIVS1ehQnz41Cmkyf+Vq04mev27izevXr33GhD4Bziw4MGECxs+XNjclH+MGzt+&#10;DDmy5MhUqJT7hzmz5s2cO3v2zOSf6NGkS5s+jbq0PwD+/P17DTu27Nm0a9v2BwCAv3+8e/v+DTz4&#10;vynn/hk//oODruW6OPx7Dj269OnUp5Mb9y+79u3cu3v/Dj67PSf/yps/jz69+vXszTP5Bz++/Pn0&#10;69u/D99egwYE/vkH+E/gQIIFDR5EmLBgunRR/j2EGFHiRIoVLV7EyITJP44dPX4EGVKkPyb/TJ5E&#10;mVLlSpYtTZ6b8k/mTJo1bdo0N+XfTp49ff4EGlTo0KH1nvxDmlTpUqZNnT5dGosatQ//efIU0vXv&#10;HwddvriFA/st2pw8efjwsWRJTYs8bflY0qSp01xXq+yucpW3015Xq1alWhU4FSnCokSRQpyYVKpU&#10;pEg9ghwjQqtWnTRZwpw5c55Chah9C8dN9GhfvqJFm1OHmi9dsWL9e1Lv32zatW3fZsBg375/vX3/&#10;Bh5c+HDiwM9J+Zdc+XLmzZ0/dz5uHLl/1a1fx55d+/btTP59Bx9e/Hjy5cX7A+DP3z/27d2/hx9f&#10;/nx/AAD4+5df/37+/f0D/PeE3r+CBg8iTKhwIcOCU8z9iyhxIsWKFi9ijLguyr+OHj+CDClyJMmO&#10;/pr8S6lyJcuWLl/CTKmuAc1/Nm/i/8ypcyfPnjzPnZvybyjRokaPIk2qdClTJkz+QY0qdSrVqlb9&#10;MfmndSvXrl6/gg2r9dyUf2bPok2rVq25Kf/ewo0rdy7dunbv3rXn5B/fvn7/Ag4seLBgJv9+xPLF&#10;jVu4b9HmzKlTZ86cOnws+fGjSdMnGJosgQ5tKU8ePpo6uXLVabUmS51WpUpFavZsUaJI4c6dWxRv&#10;SZK4YHl0gZQrV500abJkiQ+fPHWez4kWjdo3br6oRctOzReHHz/+gQ8PPsq6f+bPo0+v/kmDKFH+&#10;wY8vfz79+vbvz0cn5R///v4B/hM4kGBBgwcLjhtX7l9Dhw8hRpQ4cWITf/8wZtS4kf9jR48a/QHw&#10;5+9fSZMnUaZUuZKlPwAA/P2TOZNmTZs3/zXZ949nT58/gQYVOpRnlHX/kCZVupRpU6dPkZ6b8o9q&#10;VatXsWbVupXqvib/wIYVO5ZsWbNnwZ5r0CDCP7dv3+5jQo7cP3RN/uXVu5dvX7956dFjMoXfv3/l&#10;ylH5t5hxY8ePIUeWPJkyEyb/MGfWvJlzZ8/+mPwTPZp0adOnUacWfW7KP9evYceWLfvclH+3cefW&#10;vZt3b9+/f99z8o94cePHkSdXrlyDBl3cvlGTTq3IL13cwlGjFq1QoTp5wIOvw8ePJvOdYL1w1Ym9&#10;JkuW+MS3ZElTfUv3LXVytSpVKlL/AEUJJEVQlEGDpBIqlPToERcuFxK56tRJk0VLlvjwqTMnWrQ6&#10;fELmKRSu0JyThbhx+MeypUsp5/7JnEmzps19DQYM+Mezp8+fQIMKHfozXZR/SJMqXcq0qdOlUib4&#10;8/evqtWrWLNq3cq1yb5/YMOKHUu2rFmx/gD48/evrdu3cOPKnUvXHwAA/v7p3cu3r9+//5j8G0y4&#10;sOHDiBMrJuzk3r/HkCNLnky5suXH5Mj928y5s+fPoEOL3lzPyb/TqFOrXs26tevT5Ro0YPKvtu1/&#10;6STY+8ebNzop/4ILH068ePFyTv4pX/6PHLlx/6JLn069uvXr2LNrZ8Lkn/fv4MOL/x9P/h+Tf+jT&#10;q1/Pvr379+jNTflHv779+/jxo5PChAk9gP+mjPtX0OBBhAkVLmTY8CC/Jv8kTqRY0eJFjBZjcaNG&#10;bU4ePpb88OHzQc43Xb7ChaNWqNCcOnlk5qlTh48lnJo8rXDV01UnS3z4WLKkSZMlS3wsLdXkatWq&#10;VKlIiRJFipQorFlJbRXVteuWLTAwVErVSdPZs5Ys8eGTZ040anUszbWUp1A4vNx0cfjX1+/ff1PM&#10;/SNc2PBhxP8cECBw799jyJElT6Zc2XJkdVH+bebc2fNn0KE9M/lX2vRp1KlVr2Zt2om9f7Flz6Zd&#10;2/bt2f4A+PP3z/dv4MGFDyde3P8fAAD+/i1n3tz5c+j/mPyjXt36dezZtW+vzsTfP/DhxY8nX978&#10;efBTzP1j3979e/jx5c9nry7KP/z59e/n398/wH8CBxL8Ny5ChCb/FjI0J+UfxIj/nNT7Z/Eixowa&#10;MZqL8u8jSJDjxpH7Z/IkypQqV7Js6fIlEyb/ZtKsafMmzpz/mPzr6fMn0KBChxLteW7Kv6RKlzJt&#10;2vTeuH9SpTJZp07dvX9at3Lt6vUr2LBi/TX5Z/Ys2rRq17L99+MHB13hos3Jk8dSJ1d6O3V6gacQ&#10;tx8cOPgKR41aoTmKCzGekycPHz6WSHSq3EmTpTx8LHHmzIePpdCaOq1KZZoUalH/klZLEiVK0qPY&#10;WGZzmcSCBSlSqVx10uTbtyVLfPjkmVOI2rdo0erkqTOHmi9fGv5Rr269Ojly/7Zz7+79+78oDRo8&#10;+Wf+PPr06tezb4+e3pN/8ufTr2//Pv7595z86+8f4D+BAwkWNHgQ4cEn9f41dPgQYkSJEx/6A+DP&#10;3z+NGzl29PgRZEh/AAD4+3cSZUqVK1n+Y/IPZkyZM2nWtHkzJpN/O3n29PkTaFChPKOs+3cUaVKl&#10;S5k2dXoUnZR/U6lWtXoVa1atU6VEiPDkX1ixU8r9M3vWH5N/a9m2dfvWLZVx/+jWrUuFSrl/e/n2&#10;9fsXcGDBgwkzYfIPcWLFixk3/3b8j8k/yZMpV7Z8GXNmyeem/PP8GXRo0aNJf97npNw/1f/4Raj3&#10;D3Zs2bNp17Z9+x+Tf7t59/b9GzhwDbq4caMWbU4ePpo0dVr1fJUrVy/yzKHGLVasH/9+cNDlyxe3&#10;cN+iFZozp06ePB8stW/PJ08d+Xny1MlzP48lTZ1WpSIFkJSogaIkGZQkSpQkLAwZcpEkSosWF6lW&#10;ueqkSZOljZb45MlTZ06haN+4cQv3jdq3cLFi/fgHM6bMmOXG/buJM6fOnf/8NWgw4J/QoUSLGj2K&#10;NCnRek7+OX0KNarUqVSf+mvyL6vWrVy7ev0KdmsUdf/Kmj2LNq3atWf9AfDn7/+f3Ll069q9izev&#10;PwAA/P37Cziw4MGE/zH5hzix4sWMGzt+nJjJv8mUK1u+jDmzZspO7P37DDq06NGkS5v+bG7Kv9Ws&#10;W7t+DTu27NVPGjSQ8i/3PydOzP37Dfy3lCn/ihs/jjy5cSpS/jl/Dn3KlHP/qlu/jj279u3cu3tn&#10;wuSf+PHky5s/j/4fk3/s27t/Dz++/PnszU35hz+//v38+/sH+E/gQHNRokix1yTKOIYNGZIjN04i&#10;OYoVLZIrR45cOY4dy5krF9JcOXMlTTL5l1LlSpYtXf77oUGmBl3hqBUqVCcPH0uaOv10FbTT0BJ5&#10;5kQLp0uXhh//fnDQpcsXt2//1KLNmVOnTp4SfLx6zVOnEDWy1ArNKVSnDh8+mlytIkVK1Ny5kiSJ&#10;EiWJCxa+XB6JShXqxQtXhTt10qTJEh/GeRzXmVMo2rdw4bj50sVBwz/OnT1//mduyj/SpU2fRk3a&#10;gYMC9v69hh1b9mzatW3Dvufk327evX3/Bh58t5Ny9/4dR55c+XLmzZ0nl4Lu33Tq1a1fx569uj8A&#10;/vz9Ax9e/Hjy5c2f9wcAgL9/7d2/hx9f/j0n/+zfx59f/37+/e8DZPJvIMGCBg8iTKiQIJN/Dh9C&#10;jChxIsWKD8mN+6dxI8eOHj+CDKmxSYMGUpowoeLvH8uWLlmOm/JvJs2aNm2q/2PCpN6/nj5//pMi&#10;hdy/okaPIk2qdCnTpk6ZMPkndSrVqlavYv3H5B/Xrl6/gg0rdixXc1P+oU2rdi3btm7fop1y7h/d&#10;unbv4s2rd+8/Jv/+Ag4seDDhHxxiIdbFjVqhOXPy8InMJw/lOpbrzJkzYto3bro0aPgn+oeGWLF0&#10;cQv3bdqJE0hOhJiQZ3aeOnOifQun+xs1anN+57GkqdOqVMZJiRJFKlUqUqIeceHyaLqkVK48SZDw&#10;qRP3Tpo0WeLDJ0+eOubnFIr2LVw4brpicfjxbz79+vb9Nfmnfz///v4B/hMYJUoDJ/8QJlS4kGFD&#10;hw8T7mvyj2JFixcxZtRIsf/Jvn8fQYYUOZJkSZMip5j7t5JlS5cvYcZs6Q+AP3//cObUuZNnT58/&#10;/QEA4O9fUaNHkSZVui7KP6dPoUaVOpVqVaf+mPzTupVrV69fwYbdyuRfWbNn0aZVu5atWSrl/sWV&#10;O5duXbt38caV0KBBuX9/AQcWDNifP3IS6P1TvJgxY3RR/kWWPJnyPyb/MGfWvJlzZ8+fQYeWIOFf&#10;adOnUadWvfofk3+vYceWPZt2bduvz035t5t3b9+/gQcXvpsJun/HkSdXvpx5c+f/mPyTPp16devX&#10;/2ngsD2Wr3DUokUrND4aNfPR0FP7xo1bDxz/4MeXr0EDh1i+uGE7ciRcuG//AKkJHPjtW7iD3MKF&#10;o1Zozpw8lix1crVqFamLpFalSiVK0iNJICWJSuWqUydNmtZ8kIFJk0tLfPLUmVlnTqFo1L5x4+ZL&#10;VywN/4IKHUo0KJN/SJMqXco0qT9/DQL8m0q1qtWrWLNqpcqvyb+vYMOKHUu27Fcm/9KqXcu2rdu3&#10;cNs2Mfevrt27ePPqxcvPHj166c6ZowLAn79/iBMrXsy4sePH/gAA8PevsuXLmDNrNjfln+fPoEOL&#10;Hk26tOd7Tv6pXs26tevXsGOvZvKvtu3buHPr3s3b9hRz/4ILH068uPHjyINHaNDg3L/n0KNLn/6P&#10;n4Qn5Mj92879n70oTJrs//tHvrz58/+Y/FvPvr379/Djy59PnwmTf/jz69/Pv79/gP6Y/CNY0OBB&#10;hAkVLiR4bso/iBElTqRY0eJFiE7u/ePY0eNHkCFFjvzH5N9JlClVrmS58gcHXTFjxdIVi8PNWDk1&#10;/OPJ5N9PoEGB/tCggcOvIkUKLY1GDRy4bOKwYXNWFRs3btQKzZmTx5IlTa5WrSJVNlUqUaIecWEr&#10;KVUqV500abLkx48lP34+WOLLJ0+dOnMEF4pG7Vs4btx8xeLw499jyJElP2byz/JlzJk1Z24woN4/&#10;0KFFjyZd2vRp0Ezu/WPd2vVr2LFlt2byz/Zt3Ll17+bdO/eTev+EDyde3P+48XHlyv1j3ty5PwD+&#10;/P2jXt36dezZtW/3BwCAv3/hxY8nX978OHL/1K9n3979e/jx1a+L8s/+ffz59e/n3/8+QCb/BhIs&#10;aPAgwoQKCUpJ9+8hxIgSJ1KsaPGhgwYN1P3r6PEjyJAi/9Ubx6RJk33/VrJs6ZKlP39N/tGsafMm&#10;zpw6d/LsyYTJv6BChxItavToPSf/ljJt6vQp1KhSl56b8u8q1qxat3Lt6vWqk3v/xpIta/Ys2rRq&#10;/zH55/Yt3Lhy59L9Z87clH969/rr69cfP3/+/hEubLiwr2h1+PCxZInPBzuFClH7xo2br8xEdIWT&#10;VqhOnTx8LLlalSoVqdT/pFKxJiVKVKpOmjRZ4pPnNp/cJdDw4ZPnd506cwoRj0btWzhuvnzpiqXh&#10;x7/o0qdTj87kH/bs2rdz3x7FQZN/4seTL2/+PPr04pn8a+/+Pfz48ue/Z/LvPv78+vfz7+8f4D+B&#10;AqOs+3cQYUKFCxeSGzfuX0SJE/0B8OfvX0aNGzl29PgRpD8AAPz9M3kSZUqVK6Wg+/cSZkyZM2nW&#10;tPny3JR/O3n29PkTaFChO/0x+XcUaVKlS5k2dYr0Cb1/U6lWtXoVa1atUx10tfcPbFixY8mWNXvW&#10;7L59Tv61dfsWbly5c+nWtcuEyT+9e/n29fsXsD0n/wgXNnwYcWLFiwmf/5vyD3JkyZMpV7Z8GbKT&#10;ff84d/b8GXRo0aP/Mfl3GnVq1atZt/537tyUf7Np17Z9ezaHcNGizcnDR1Mn4cI1keCTJ88cad+4&#10;+dKlq1ePcNQK5bHux1Uq7alESZIkKpUr8a4ytfhwHsSJEyZMhAgxAQQIEyDogxgBYoQIJEi+fQsH&#10;kJsvXbpicfjxL6HChQwVMvkHMaLEiRQpNgjwL6PGjRw7evwIMiOTfyRLmjyJEqW/lSz98Xu5LyaT&#10;fzRr2ryJM6fOnTelnPsHNKjQoUSJlqNC5Z/SpUz9AfDn75/UqVSrWr2KNas/AAD8/fsKNqzYsWSf&#10;0PuHNq3atWzbun2Ldv8cuX//7Nm79y+v3r18+/r929eek3+ECxs+jDix4sWFndj7Bzmy5MmUK1u+&#10;DJkAAwb8/nn+DDq06NGkS5O2Z8/Jv9Ws//nzx2/fvXv27NWjR0+dunTo0J07Z85cueHkxhk3ToXK&#10;lOXLpUiJAj36k+lPnFh30iS79iYSJPz7Dj68+PHky+9r8i+9+vXs27t/Dz/9uSn/6tu/jz+//v38&#10;6zcBeO/fQIIFDR5EmFDhPyb/HP74EUuihn8VLV7EmFEjOnRS/n0EGRIkB126fHFDGSuapU6uXK6C&#10;CdOVq06dNH3gkyfPnGjffMnSFbRHuGhz+PDR5EqVKC8YMFiwcAMDiwn/E1qk4ZNHT506cwpFi1ZI&#10;rFhDhgqdPSuN2jciRMJx4+ZLV6xYHDT8w5tX7169TP79BRxY8ODBDQKo+5dY8WLGjR0rvjdF8mTJ&#10;UixfjhBFswQJTsj9Ax1a9Oh/TP6dRp1a9T8m/1y/hh1b9mza//zt23fvnj179ej9VpcuSpRz58yV&#10;I0duHBXmU6Q8ifJEuhMnTZowwZ5dwrhx/7x/B+8PgD9//8yfR59e/Xr27f0BAODv33z69e3fx9+E&#10;3z/+/f0D/CdwIMGCBg8i/Pdk3D8mBAiMGwAgij9//y5izKhxI8eO/9JF+SdyJMmSJk+iTDmyyb5/&#10;Ll/CjClzJs2aLgkw/2DwbyfPnj5/Ag0qVOi6dVH+IU2qdCnTpk6fQo3KhMm/qlavYs2qdes/Jv++&#10;gg0rdizZsma/npvyby3btm7fwo0rd62Te//u4s2rdy/fvn7/Mfn3T1e4cNQOfwunWDE3XRz+QY4s&#10;efJkdOii/MusefM/atTm1MlTp06hQpZSkSKVahXrVKlWrUolO1WnD3xu58kz5xu13tSamWixyZWr&#10;RCu2dMHChcsjUaRcWcqTh06h6oWiRaP2LVy4b9S+RwsvPhq1b9/CESHiy5euWBw0aPjxbz79+vbt&#10;M/mnfz///v4B/hM4MEqDCEwQJlS4kKHCJk2YNGHCpAm6fxcxZtR4sf9Jkyfm/oUUOZLkPyb/UKZU&#10;udJflChPosSUMnPKFCpUxpEzdy4dPXr27u3z949o0X/7mjT5t5RpU6dPoS49N+VfVatXsWbN6g+A&#10;P3//wIYVO5ZsWbNn/QEA4O9fW7dv4caVy+RfXbt38ebVu5ev3QgNpFD59y8dgwDl/iVWvJhxY8eP&#10;FZub8o9yZcuXMWfWvLkyk3+fQYcWPZp0adOgGRAg8I91a9evYceWPXs2OnRS/uXWvZt3b9+/gQcX&#10;zoTJP+PHkSdXvpz5Pyb/oEeXPp16devXoZ+b8o97d+/fwYcXP567k3v/0KdXv559e/fv/1GI5etb&#10;NPuF5uTRr38ONW7/ADn8G0jw348fGmLp0hWLAwcN/yKmS/cgli5dvnTpihXLF7c5fPhY0kTSkiZN&#10;qUSJkiSJFKlOrmKuSkUzVacPlnJa4qMnmk+fdTqlokRU0qNHkkgpJbVKU5450aJR+0btm9Vv4bj5&#10;8sUtnNdvYMN+CxeOm68ePXTF4pDgx7+3cOPKnfuWyb+7ePPq3cu3QYB/gAMLHky4sOHD/5j8W8y4&#10;sePHi5n8m0y5suXLmDNrnuyPCZN/oEOLHk26NOh1Uf6pXs26tWvX/gD48/evtu3buHPr3s3bHwAA&#10;/v4JH068uPHjTP4pX868ufPn0KM7cQKggYQnABw4QPevu/fv4MOL/x8ffhy5f+jTq1/Pvr379+mZ&#10;/JtPv779+/jz66fPgAABgP8EDiRY0OBBhAkTlis37t9DiBElTqRY0eLFi/6aNPnX0eNHkCFFjvzH&#10;5N9JlClVrmTZ0uXJc1P+zaRZ0+ZNnDl1znRi799PoEGFDiVa1CiHHt8K1WFaqA4fTVGj8qkTjRsH&#10;Dv+0/ojly1e4b9HEjv3mi8OsWUm4fYtWyK2hOXksaepUt64mTZ06uVq1ypUmwJ0EayKsyRKfOiOi&#10;1WFcZw41yNTCWUpFyjKpVK46ddJkyVKeOYWifePGTZcuX6lT64rVWpcv2Nxkz+bmy5cuXRQodNDw&#10;499v4MGFDw/exP/fP+TJlS9nzrzBgHX/pE+nXt36dezYIzT51937d/DhuzPx5+/fefTp1a9n3979&#10;PyZM/s2nX9/+ffzz6z35198/wH8CBxIsaNAfAH/+/jFs6PAhxIgSJ/oDAIAKOXPo0tGjZ4+fv38i&#10;R5IsSZLJv5QqV7Js6fLlyyYRIvyTIGDKv5w6d/Ls6fMn0H9Tzv0ravQo0qRKlzI1yuQf1KhSp1Kt&#10;avVqVAYECPzr6vUr2LBix5IlS4VKuX9q17Jt6/Yt3Lhy5e5r0uQf3rx69/LtW27cOHKCB0sgV+7w&#10;YXPlyplr7Pjxucjn0KE7dw4d5szpNnNOt+6zunXr1FF5Qu80PXX/9Faro+f6NezX9erRo1ePHr16&#10;uunV602PXr3gwoU3sffvOPLkypczb848VixuRKLlscSHT6E6fDRx726Jzxxq1Hz90MBBFzdu36gV&#10;mjOnDvw50b5p03aEWrQ5dfLk4cMHoKVOAwkS1HRwVapUqzp1svTQEp86deZE+5bLWcZnRLDJisWB&#10;AzVNpESJSpWqk6Y80b61/BbOVywNP2hqsHnzJgcOsXjq8vkzVlAOHB480PDjX1KlS5k2Zdrk3j+p&#10;U6lWtWpVCgMm/7h29foVbFixYpn8M3sWbVq1Z5vs2/cPbly5c+nWtXv3HxMm//j29fsXcGC++5r8&#10;M3wYcWLFiv0B//Dn719kyZMpV7Z8GbM/AAD8/fP8GXRoz/7u3bNHL925cuTIUYkQRcqUcePKmUO3&#10;rt69e/z+9fb9G3hw4b2nBPDnj0qDev+YN3f+HHp06dOZP6H3D3t27du5d/f+PTuTf+PJlzd/Hn16&#10;9eQdFCjwD358+fPp17d//74UKej+9fcP8J/AgQQLGjyIMKFCgvecOPkHMaLEiRQn+vPX5J/GjRw7&#10;evwIMqTIf+em/DuJMqXKlSxbujzpxN6/mTRr2ryJMydODhx8EQkXjptQanPyGOWD1BIfPnUKFfrm&#10;S0MsX+HCfaMWrdCcOlznzCkEDdqRQnPq5OHDxxIfPpY0udXUKf9uJ02aOrly1UmTJUtzovn9S+0b&#10;N10cNGj4UUXdv3/hwhXi4yqyJUvRuH37posDBw0//nn+DDr0j9E/NGjggFqD6tU/mDD5Bzu27Nm0&#10;az+p9y+37t28e/tuEOCf8OHEixs/frxJEybMmzNx8i+69OnUq0tvsm/fv+3cu3v/Dj68+H9MmPw7&#10;jz69+vXsz/tj8i++/Pn069f3B8Cfv3/8+/sH+E/gQIIFDR486A8AAH//HD6EGFGixHpO/l3EmFHj&#10;Rn/77KlTl+5cuXFUpkyJEsVJEyYRIjRoEEECkwg1Izhp0oTJTp49mzR5ElSKFCrjyJkzdy6dOnv3&#10;/Pn7F1XqVKr//5rs+5dV61auXb1+BauVyT+yZc2eRZtW7dqyDAgQ+BdX7ly6de3exYs3ShR1//z+&#10;BRxY8GDChQ0btufEyT/GjR0/hvyYH78m/yxfxpxZ82bOnT3/Ozfl32jSpU2fRp1a9Wgn+/69hh1b&#10;9mzatW3/Y/Ijlq9w4ahFAx6cGrVohQpFi0aNWywNsXz5CvftGzVq0aLNmVNnDiFCRgrNqZOHDx9L&#10;5fnkKVQoDx8+lty75xOfT548hcJx4+ZLl65YGv4B/CdQYJR0//7p0sUtHENuunRx+CdxIsWKFi9S&#10;/KHxH8d/TZr4+ydyJMmSJk1GWfdvJcuWLl/CjBAAHbp/Nm/i/8ypc2dOJkz+AQ0qdCjRokKd3Lv3&#10;bynTpk6fQo0q9R8TJv+uYs2qdStXrEz+gQ0rdixZsv4A+PP3by3btm7fwo0r1x8AAP7+4c2rdy9f&#10;vuik/AsseDDhwoYP/xsXIIC/f/6oADBn7h+Tf5YvY86seTPnzP722aNHbx26CU6cNEnNZDXr1k1e&#10;O4kSRcoUKlTGlTN3Dl26dPTq2dvn7x/x4saJM/mnfDnz5s6fQ4+u/F4DAgT+Yc+ufTv37t6/f3/y&#10;pN6/8ubPo0+vfj379u3rPXnybz79+vbv2793r8m//v4B/hM4kGBBgwcRJix4bso/hw8hRpQ4kWJF&#10;h032/dO4kf9jR48fQYb8x4QDt2/UqEVTSY0bB5caOOjiNpNmOG43dfnyxS3ct2+F5gSFBs1IoTlz&#10;6iTVk4dpnUJP50QtNJXqnELUsFL7xo3Djx//wIYFK+XcP7NmfYVTy41brH9v4caVO5duXbhOnNSz&#10;V4/eOnTozpkzR47cuHFUpkyREoXxEydOmjCRHEECE8uXMWe+3MSJkydRpISeQqVJAwkS/qVWvZp1&#10;a9esmTD5N5t2bdu3cdd+Uq/eP9+/gQcXPpy4cAlRpEihQuVfc+fPoUeX7pzJP+vXsWfXrt0fAH/+&#10;/oUXP558efPn0fsDAMDfP/fv4ceXL58cuX/38efXv59/f3r/AAFMmcIAQJR9/xL6Y/KvocOHECNK&#10;nEjRIZN/GDNq3Mixo8ePGpn427fPHr106M6VKzdu3JQpUqLIfOLESZObTHLq3MmziRMnT4JGGdqA&#10;AYN/SJMqXcq0qdOnT504sfevqtWrWLNq3cq1a1d6T578G0u2rNmzZu3Zc/Kvrdu3cOPKnUu37r9z&#10;U/7p3cu3r9+/gAPrbeLvn+HDiBMrXsy48T8mscJVs0Z5WzZemHl1uIfDQzBx4q5dgwatmWlozZo9&#10;a8b62TNctGzZKvItWrRCuHMXivbtmy9d3LiFGx6OmnFq375RixbtW6x/0KNLp2Lun/Xr2LNr3869&#10;u3YnTuz9/xtPvrz58+jTq19PvgEAAP/iy59Pv759+kyY/NvPv79/gP8EDiRYUOATevT+LWTY0OFD&#10;iBEfMvlX0eJFjBk1bmTyz+NHkCFFivQHwJ+/fylVrmTZ0uVLmP4AAPD3z+ZNnDl16pSC7t9PoEGF&#10;DiVK1F8AAAEC+PvX1Ok9J/+kTqValeoPDVmz/vjX1etXsGH/MflX1uxZtGnVrmVrdl+Tf3HlzqVb&#10;1+5dvHHTNeD7z+9fwIEFDyZcuLATJ/f+LWbc2PFjyJElT56sLkqUf5k1b+bcmXO9ek/+jSZd2vRp&#10;1KlVr/53bso/2LFlz6Zd2/Zt2Ez8/ePd2/dv4MGFD/9Hwf9XuGrRlBdiHo0atXC+YnELR806tWjZ&#10;CxWaM8fOnDnRon3jFqsWMGBFwn2j1t59+3DcuMX68e/fD/z4/+3/8UMDwB//BhIsSHAcuX8KFzJs&#10;6PAhxIgOo0Sh9+8ixowaN3Ls6PEjxggDBpz7Z/IkypQqV6KUIKEcuXHm/tGsafMmzpxR1q375/Mn&#10;0KBChxIVyuQf0qRKlzJtuvRJOn//plKtavUqVn8A/Pn75/Ur2LBix5It6w8AAH//1rJt6/btWyf1&#10;/tGta/cu3rx5mQAAYM/ev8CC/62L8u8wYsQ/Fv/790MDBw6xYumKFUuDhn+aN3Pu7Fkzk3+iR5Mu&#10;bfo06tT/o+05+ef6NezYsmfTru36XIMIEf7x7u37N/DgwocPb9Jk37/kypczb+78OfTo0dNFifLv&#10;Ovbs2rdrp0fvyb/w4seTL2/+PPr0/85J+ef+Pfz48ufTr+++Cb9/+vfz7+8f4D+BAjXo8qVL149/&#10;Cxk2/KdLFzUQdfJUtFinzpxChah94/aNWjSRhUjOqXMyT546dubMKUSNWyxevHpws3nzpq9YHDj8&#10;+PcTaFChQ4mWo/IPaVKlS5k2dfqUaZQo6f5VtXoVa1atW7l2tTrFgQMJ/8iWNXsWbVq1/iT8c/sW&#10;bly5c6WkS/cPb169e/n29cuXyT/BgwkXNny4sJRz/xg3/3b8GHLkf/4A+PP3D3NmzZs5d/b82R8A&#10;AP7+lTZ9GnXq1Ez+tXb9GnZs2bHRMQAAIN0/3bt3n5vy78cPDcM1cNB1PBYHDrqY64r1PJaGf9Op&#10;V7d+vTqTf9u5d/f+HXx48dzVRfl3Hn169evZt3d/nlwDJkz+1bd/H39+/fv5828CsAm/fwQLGjyI&#10;MKHChQwZopMi5Z/EiRQrWqy4bl2Ufxw7evwIMqTIkST/nZvyL6XKlSxbunwJM2WTff9q2ryJM+dN&#10;Db64hePGjcO/oUSHxqJWx5IlTSQ0OX2qyVKeOoUKUftGrdCcOly71skDNmyeOnUKRQunS4MGChza&#10;cogFl/8DBw0//tm9izev3r13z035Bziw4MGECxs+THjKlHP/Gjt+DDmy5MmUKz9u0EDAv82cO3v+&#10;DDo0k3+kS5s+jTr1Pyno0P17DTu27Nm0a89m8i+37t28e/vmPY7cv+HEixs/jvyfPwD+/P17Dj26&#10;9OnUq1v3BwCAv3/cu3v/Dh48k3/ky5s/jz49+SgA2rs39y++/PnkdGjgECu/Ll/cuPkC6EtXLF8F&#10;demKxYGDhn8NHT6EGPHhvib/LF7EmFHjRo4dL6KT8k/kSJIlTZ5EmVIklQZOnPyDGVPmTJo1bd68&#10;yYSJlH89ff4EGlToUKJFi6KTIuXfUqZNnT51mi5dlH//Va1exZpV61auXf+dm/JP7FiyZc2eRZtW&#10;rJN7/9y+hRtXLtwfdf/dxXv3xw9fhfho6uRK8ApXqwwbduVKk6U8eeYUmlMnz2TKk/lcvpynzpw5&#10;0aiF08WBAwUdOXScRn3u32rWrV2/Xk2FyhMntZvcbiJBAhPevX3/Bs67yXAnT55EQd5k3D/mzZ0/&#10;Zy5Bwj/q1a1fx55d+3bu1xs0GLDv33jy5c2fR4++XJR/7d2/hx9fvhR06P7dx59f/37+/fcDbOLv&#10;H8GCBg8iTGjQHJV/Dh9CjChx4j9/APz5+6dxI8eOHj+CDOkPAAB//06iTKly5Uom/17CjClzJs2a&#10;NmFO/1HAIZaunr64AfXlS5cuX0Z16YrF4R/Tpk6fQoVa78m/qlavYs2qdStXq+am/AsrdizZsmbP&#10;og0bpUGUKP/ewo0rdy7dunbv/mPyby/fvn7/Ag4seDDhKVPM/UuseDFjf/72Qb5nr149ehIkPPin&#10;eTPnzp4/gw4t+t8+Cf9Oo06tejXr1q5PO7H3bzbt2rZv48YdK1o0PppcAQe+6kWq4sZXrXKlyZKl&#10;PHWe54kuPQ+f6tbzFIoW7Vs4bro4cEjwAweOH//O/2Pybz379u7fr2fC5B/9+vbv48+vH785Kv8A&#10;/hM4kGDBf06cnPu3kGFDhw8hRpQ4saEECQ7I/dO4kf9jR48fP04p949kSZMnUaaccu7cP5cvYcaU&#10;OXPmvig3nzxxEmHfP58/gQYVOhTouSbmzqFTii7dunXq6EWtZ8/ePn78/P3TunWrPwD+/P0TO5Zs&#10;WbNn0ab1BwCAv39v4caVOzeuP39N/uXVu5dvX79/AeuNkkMDh1i6dPlSvNiXLl2xNPyTPJlyZcuX&#10;J6eL8o9zZ8+fQYcWPbozuXH/UKdWvZp1a9evUT9pMGXKP9u3cefWvZv3lBdMgAcXDrxJEyfHnUj4&#10;t5x5c+fPoUeXPp26FCno/mXXvp179+5M/oUXP558efPn0af/56/JP/fv4ceXP59+ffdP6v3Tv59/&#10;f///AP8JHEhQoIZwc/z46eTK1aqHD1+sWpWq4qpVrjppsmSJT56PIOuIrJOHj0mTeeZQo/YtnC9d&#10;sWJxSPDjn82bTP7p3Mmzp0+dTZrs+0e0qNGjSJMqPXpuyr+nUKNKjTrOyb+rWLNq3cq1q9evWMeN&#10;a9Dkn9mzaNOqXatWgpN/cOPKnUu37r8p5sz928u3r9+/gAGri/KvsOHDiBMrXmw4nZR/kCNLnky5&#10;8j9/APz5+8e5s+fPoEOLHu0PAAB//1KrXs269ep69Z78m027tu3buHPrpu0ExwYOsYILj8WBw49/&#10;yJMrX868eXNzVP5Jn069uvXr2LNPp1Lun/fv4MOL/x9Pvrx3Jg3GjfvHvr379/Djy39C75/9+/jz&#10;32fyr79/gP8EDiRY0OBBhAkVFowSJd0/iBElTqRIkck/jBk1buTY0eNHkP/8NflX0uRJlClVrmRZ&#10;8gm9fzFlzqRZ0+bMWOHm8OnUydXPn52EkujUyVUnpJ00WeKTx+nTPHWkzplTp04erFjrFKJG7Rs3&#10;X7pixeKg4cePf2nTMvnX1u1buHHbPnlS799dvHn17uXbVy86Kf8EDyZc2LAUc/8UL2bc2PFjyJEl&#10;/7Nnj4CDf5k1b+bcuXO9ff9E/7vXhNw/1KlVr2bd+h8Vc+b+zaZd2/Zt3LjpPfnX2/dv4MGFD/e9&#10;Lv/KP+TJlS9n3vyfPwD+/P2jXt36dezZtW/3BwCAv3/hxY8nX378uXNT/q1n3979e/jx4/+g/6OJ&#10;v39AgPzj398/wH8CBxIsaPCgQXLk/jFs6PAhxIgSJzaccu4fxowaN3Ls6PEjRgkNzJn7Z/IkypQq&#10;V7J0Yu8fzJgyZ8aUMO4muZzkypnree4nOnTp0q1bR69evXv39u3z5+8f1KhSp1KtavXfkyf0/nHt&#10;6vUrWLBM/pEta/Ys2rRq17L9t6/Jv7hy59Kta/cu3rhR1P3r6/cv4MCC/f7Q9a1QHj58/FjiM4da&#10;oUJ5PliqXJlPnjx15nAuVChatEKiC80pbdp0IWr/376F4+ZLV6zYHDT8+GfbdpN/unfz7u1btxQp&#10;6P4RL278OPLkyo+ni/LvOfTo0qf/ayKBCZMIUdL96+79O/jw4seTFy+ggT8J45gwoeLvH/z48uf/&#10;88eEib9/+utNmUIO4D+BAwkWNPiP3rh/Cxn+o1Ku3D+JEylWnHjvnoRy9Zjc+/cRZEh7Tv6VNHkS&#10;ZUqVK03Se/IPZkyZM2nW/OcPgD9//3j29PkTaFChQ/0BAODvX1KlS5k2XTpuHLl/U6lWtXoVa1ar&#10;PzR01fDjB5N/Y8mWNXsWbVq1ZKmY+/cWbly5c+nWtQs3Srp/e/n29fsXcGDBexs0QIfuX2LFixk3&#10;/3b8uMm+f5MpV7ZMmck/zZs5d/b8GXToz/5I77t3r15qdevSoUPHhIm9f7Np17Z9+zaTf7t59/b9&#10;G3hw4cP/3XPyD3ly5cuZN3f+HPmTF02oN3FyHfsT7U6edPf+PUr4J+PHU3jQoEl6JutHfFjxPsKq&#10;V50sWUoT4c0c/XNORBgBMEIgagSjGTxokNq3cAy5+dKlK1YsDhp+/LuIsQm/fxw7evzY0Um9fyRL&#10;mjyJMqXKlf/oPfkHM6bMmTT/7WPyL+c/Jv96+vwJNKjQoUSFFmjgZN2/pf/sMfH3L6rUqVTRoZNg&#10;759WcuTG/fsKNqzYsf/MRdj3L63aceTI/XvC5P/cv7l00zVpou6ckyZOnjz5B9hek3+ECxu+5+Sf&#10;4sWMGzt+DHmxPSf/Klu+jDmz5n/+APjz9y+06NGkS5s+jdofAAD+/rl+DTu2bNhSpKD7hzu37t28&#10;e/vO/SO48H/Emfw7jhz5j+XM/zl/Dj269OnRo6T7hz279u3cu3v/nv0JvX/ky5s/jz69+vXkHTSQ&#10;ImUclSlSoth/4sRJkyZM+vsHyETgQCZNDDpx8iSKFIZTJPj7F1HiRIoSmfzDmFHjRo4dPX4EGdKJ&#10;k3v/TJ5EmVKlSib/XL6EGVPmTJo1bf6z1+TfTp49ff4EGlTozijp/h1FmlTpUqZNjybQVcdVKlL/&#10;VVekYtWJDZsPftR8wKNGzYQ6c8oAopZWrdpv38KF4+bLly5dsTho0PDj316+e53s+xdY8GDCgp/Y&#10;+5dY8WLGjR0/hvyvnpN/lS1fxpz53zhy/zz/uyfB3D/SpU2fRp1a9erTTAhE+Bdb9pRz/2zfxn07&#10;3Th/vZn8A16u3Lh/xY0fR5783zkp6iRIKPdP+rgmTZj4+8fvCRPuTKj8Ax9evPh0TJik+5de/b99&#10;Tf69hx9f/nz69eMz+Zdf/37+/f0D/OcPgD9//w4iTKhwIcOGDv0BAODvH8WKFi9itOjEib1/Hj+C&#10;DClyJMmSH5n8S/mDA4dYul6+jMXhx7+aNm/i/8ypE+eTev9+Ag0qdCjRokaBOrn3bynTpk6fQo0q&#10;dSkBB/bs/cuqdSvXrl6/gg37j8m/smbPok2rdi3btm6bNNn3by7dunbv3mXyby/fvn7/Ag4sePA/&#10;e07+IU6seDHjxo4fI46S7h/lypYvY86cWUKRIhFSdFqVihTpFatetenUiQaFNpYs8eGTJ48dMWWi&#10;RaOmW/e33uHCcfOla3gsDT/+IU+u/J8Te/+eQ48uHfqTev+uY8+ufTv37t7/3XPybzz58ubN15OQ&#10;7h/79u7Zo2Min4kEf//u48+vfz///v8A2rP3xIGEfwcRmnOy719Dhw8bMvmnTp25fxf/mTNH5f9f&#10;R48fQYb8ty7KP5P+mjSRUu9fS5cvYcaMWa8eE3T/cObk1+RfT58/gQYVOvQnk39HkSZVupTpP38A&#10;/Pn7N5VqVatXsWbV6g8AAH//wIYVO5asWCZM/qVVu5ZtW7dv4a5l8k9DLF/c8PrypStWLA3/AAcW&#10;PJhw4cJN9v1TvJhxY8ePIUde3MTfP8uXMWfWvJlzZ8sEHPjz9490adOnUadWvXq1P39N/sWWPZt2&#10;bdu3cefWzYSJv3+/gQcXPnw4k3/HkSdXvpx5c+fP/9lz8o96devXsWfXvp16lHX/wIcXP558efFM&#10;fBnq48rVqlQ1Vkxo0SJC/Rac2LD50CJCH0v/APkIzGNHzIlo0ahR+8YwnENu3HzpihWLg4Yf/zJq&#10;3JjxCb1/IEOKHBnSib1/KFOqXMmypcuX//g1+Uezps2b/KIw2cnkn8+fQIMCZWLvnz8nTp74+8e0&#10;qdOnUKP+S/fk379xAyL828p165MoUdb9G0uPChUnTMj9W8uWrTlzU/7JnUu3rt1/66L828u3r9+/&#10;gP/akyChCZPD4/z5s+ckAr1/kCNLnky5suXITP5p3sy5s+fP//wB8Ofvn+nTqFOrXs26tT8AAPz9&#10;m027tu3btZkw+ce7t+/fwIMLH84bBw4IsXz54sacm65YGv5Jn069uvXr2KUz+ce9u/fv4MOL/x/v&#10;ncm/8+jTq1/Pvr179AQY/JtPv779+/jz69//b98+gE3+DSRY0OBBhAkVLmTIhMk/iBElTqRYkYmT&#10;J040bnTSxMnHJiGbMCHZxKSTJuTI/WP5L8q4cf9kzqRZ0+a/ehKkROHZk+eTJ1GeDCVa1GgUpFGk&#10;LJUyxekUKlHHTR1Hrkm6f1m1buXaVQM3bt+ofQvnS4OGf0wsrRL1yK0kUa78zOWTZ06hOnz4WLLk&#10;h08ewHXqzAmE5Nu3cOG4cfPVWJeuWLE4aNDw499lzJkzo4sixbPnKaEjRKBSetzp0+T+rWbd2vVr&#10;2LFlr/bX5N9t3Llz2zM3pUmTf8GFDycuvP9cuSZSmDQh9+/fOSn//j2RIiUduilM/P3j3t379+7+&#10;mJD7949cAAn/1K9n3979e/Xnzk35V9/+ffz5/9F78s8/wH8CBxIsaPAgQoTmnDBhsu8fxIgSJ1Ks&#10;WJHJv4waN3Ls6PGfPwD+/P0rafIkypQqV7L0BwCAv38yZ9KsaZMmEyb/dvLs6fMn0KBCf3AQIsSH&#10;Ll++dMWK9eMf1KhSp1KtanUqk39at3Lt6vUr2LBcmfwra/Ys2rRq17I1S4DAv7hy59Kta/cu3rz/&#10;7Nlz8u8v4MCCBxMubPgwYiZM/jFu7Pgx5MiSJ/97Uq/ev8ya/6Vr4sRck3TpmExRx+SJEyf//1az&#10;bu3anpN/smfTrm37Nu7csqWk++f7N/DgwDVwK5QnDx8+eepE8+VLAxE+nVx16mRpTp3sc7bPKRTt&#10;GzVq0QqRj2aeGrVvz5L48qXrfaxYHOZr+PHjH/78+vfz788EIJN/AwkWNHgQYUKFCwcy+fcQYkSI&#10;/pj8s3gRY0aNGzEyGeeE3D+RI+k9ecLE3z+VKscxcSLB3j+Z//w5kfLvH7kBEf719PkTaFChPdGh&#10;k/IPaVKlSZ3Y+/cUalSpU6lWtXr137kp+/YxUefvX1ixY8mWNUuWyT+1a9m2dfv2nz8A/vz9s3sX&#10;b169e/n29QcAgL9/gwkXNnyYsL8mTf41/3b8GHJkyZMfa9AQCzMHDR48QOCg4V9o0aNJlzZ9GvU/&#10;Jv9Yt3b9GnZs2bNdM/l3G3du3bt59/aNmwCBf8OJFzd+HHly5cv/1av35F906dOpV7d+HXt27UyY&#10;/PP+HXx48ePJl//3hB69f+vZt3ffnhw5CU+aMGESJcoUCej+/aMCkMqUJxGe7PuHMKHChQwbOnw4&#10;xdy/iRQrWqTILVodPpo6duRThxo1XxFw/DuJ8t8PXb5a+uLmy5eumTRpxorFQcGDHzx7/vsJNKjQ&#10;oUSJMmHyL6nSpUybOn0Klek4J+eYnDv3j8m/rVy7diU37p/YsWTLmj07Nl2Uf2zbuv1nTv/Kv7lR&#10;okz5h7fekydOqDhpEuXfv3IBIvw7jDix4sWMD6NDJ+Wf5MmUJz+x9y+z5s2cO3v+DDr0v3VR/pk+&#10;vc+Jk3H/Wrt+DTu2bCf7/tm+jTu37t37APjz9y+48OHEixs/jtwfAAD+/jl/Dj269Of0njz5hz27&#10;9u3cu3vHzkGXL1/cuPni8IMcuXH/2rt/Dz++/Pn03TP5hz+//v38+/sH+E/gQIIDmfxDmFDhQoYN&#10;HT5MyIDAP4oVLV7EmFHjRo7/1q2L8k/kSJIlTZ5EmVLlSiZM/r2EGVPmTJo1bf6LQo/eP549ff4E&#10;GlToPSf/pkSJ8k/pUqZNnT6F+pRKuX//Va1evarh27dCfDS5WuXKlSZNlvjUiRbtW5Fvvjj8gxtX&#10;7tx/PzTc/fFPr156T/79BRxY8GDChQUzYfJP8WLGjR0/huyYHJMmU9JFicJE3T/OnKNEYOIkChMm&#10;6P6dRt2EHrp/rV2/hh1b9mt6T/7dxp0bd7p0/v79Bh5c+D9zASL8Q55c+XLmzZGnSxfl33Tq1ak7&#10;qfdP+3bu3b1/Bx9e/D97Tv6dR49eHRN//9y/hx9ffvwn9P7dx59f//79/iIABODP37+CBg8iTKhw&#10;IUN/AAD4+ydxIsWKFieamzLlH8eOHj+CDCmSo4ZYuk7q4vDvHxUq5v7BjClzJs2aNm/G/2TybyfP&#10;nj5/Ag0qtCeTf0aPIk2qdCnTpkcZEPgndSrVqlavYs2q9V+6dFL+gQ0rdizZsmbPok3LhMm/tm7f&#10;wo0rdy7df1HUqfundy/fvn7/Ar7n5B/hf+jq1WMi5R/jxo4fQ44smTE5cv8uY858ORyfVaQ+k5Ik&#10;OlUqS990xfIVLhy1EdHCxfonezbt2rZr05PQZPduJr5/Aw8ufPjwJhIk/EuufDnz5s6fL5cihdy/&#10;6vacOPmnfTt37v6Y1PtHT4KEff/Oo0+vfj379fua/Isvfz79+vbnnwsQ4R///v4B/hM4kGDBgurU&#10;Rfm3kGFDhk/o/ZM4kWJFixcxZtQokf/JP48fQf5zcu5fSZMnUaY8KQXdP5cvYcaUOVMCAH/+/uXU&#10;uZNnT58/gfoDAIAfP3v00JkzR26clChPnDhhMpXq1CZOojBp0oQKOXPn1tGjZ4/fP7Nn0aZVu5at&#10;WSlS0v2TO5duXbt38eaVu6/JP79/AQcWPJhwYcBM/iVWvJhxY8ePISf254DAP8uXMWfWvJlzZ8//&#10;zp2T8o90adOnUadWvZp1ayZM/sWWPZt2bdu3cf+Lsm7dP9+/gQcXPpz4PSf/kCdH7k+ChH/PoUeX&#10;Pp169XJU/mXXvv3fnE6rUpEilcqVpTnhfPnS9eNfe/dM/sWXP59+ffv/7Dn5t59/f///AP8JHEiw&#10;oMGCTJj8W8iwocOHECMynMKECbl/GP01afKvo8ePIP/dS/evpMmTKFOqXGmSyb+XMGPKnEkzJroA&#10;Ef7p3Mmzp8+fOunRe/Lv3z4JUqRQmUKl6bin/P5JnUq1qtWrWKemY9KEXj17YMPau0f2Hj9+/v6p&#10;XctWLRN//+LKnUu3rlwq5v7p3cu3r9+//gD48/evsOHDiBMrXszYHwAA/v5Jnky5suXJUtKl+8e5&#10;s+fPnP3dq1cvHTpz5MZNmSIlipMmTZjInj27SRMnT55IkPBkyjhy5cyZQ5eOnr179/j9W868ufPn&#10;0J/Xe/KvuvXr2LNr3879OpN/4MOL/x9Pvrz58+DvNSDwr7379/Djy59Pv/4/c+am/NvPv79/gP8E&#10;DiRY0OBBhAkNMmHyz+FDiBElTqRY8V+UdOn+beTY0eNHkCHvOflX0mRJek+e/GPZ0uVLmDFlmpvy&#10;z+ZNnLHq8LGUJ1y4f0GFDiXaxN8/pEmVLmXalF+Tf1GlTqVa1epVqkyY/OPa1etXsGH/3WtC5dyT&#10;J+eYqPvX1q1bJkz+zaVb1+5dvHn17p3L5N9fwIEFDyYcOF2ACP8UL2bc2PFjxvQkUInS5N9lzJk1&#10;b+bc2bNmJv9EjyZd2vRp0fxeUKEiIR2Tf7Fj+ztH5QkT3EwiMGHSpEkUCef+DSde3P/4ceT+APjz&#10;98/5c+jRpU+nXt0fAAD+/m3n3t37d+5O7t37V978efTp1a9nX75JE3//5M+nX9++fH/79tmjtw4d&#10;wHPlypEbN0VKlIRPnDRh4pCJhAhMJlJs0sSJkydPokSRMoXKuHHkypk7h27dOnr17O3z9+8lzJgy&#10;X/pr8u8mzpw6d/Ls6fMmvQYO/hEtavQo0qRKlzL9V64clX9Sp1KtavUq1qxatzJh8u8r2LBix5It&#10;a/aflHTp/rFt6/Yt3Lhy7zX5Z/euXSp6//Ht6/cv4MCC0Un5Z/gw4sSKFyNm4u8f5MiSJ1Ou/I/J&#10;v8yaN3Pu7PkzZyZM/pEubfo0atP/9pgwqffv3zkmUaKk+2f7Nu5/TJj86+37N/DgwocT/3fvnrp0&#10;58qRGzeOihQJ/6ZTr279Ovbq9AJE+Of9O/jw4seP99fkH/r06tezb+/+/b96EsaN+2f/Pv78+vfz&#10;X9cE4L9/+/Y1+XcQoRNy/xg2dPgQYkSJ/gD48/cPY0aNGzl29PjRHwAA/v6VNHkSZUqTTP61dPkS&#10;ZkyZM2m+ZMLkX06dO3n29PkTqE5zU/4VNXoUaVKlS5f627fvXjom69CdO1euHDkqVKR0jfLESROx&#10;TZiUNXuWSRO1Tpw8iRJFihQq48aVK2fuHJUGDf719fsXcGDBgwkX/kePHpN/ixk3/3b8GHJkyZMp&#10;R4jg719mzZs5d/b8GbQUdOj+lTZ9GnVq1avvOfn3GjZsf/6aSPl3G3du3bt5714X5V9w4cOJFzc+&#10;vAm/f8uZN3f+HPo/Jv+oV7d+HXt27deZMPn3HXx48efM+ft3/jw6JlP8+fv3Hn58+fDPPXnyD39+&#10;/fv59/cP8J/AgQSZMPmHMKHChQwbOmRIL0CEfxQrWryIMWNGf03+efwIMqTIkSGfMDmJMuVJev9a&#10;unwJM6bMmS6Z3Pv3jx8/Jv96MkGH7p/QoUSLGj36r569f0z/oZMwrgkAf/7+Wb2KNavWrVy7+gMA&#10;wN+/sWTLmj1Llsm/tWzbun0LN/+u3LZMmPy7izev3r18+/rFO47cv8GECxs+jDixYsL0nvx7DDmy&#10;5MmUK1t+bK6BhH+cO3v+DDq06NGk/+3b1+Sf6tWsW7t+DTu27NlRoqT7hzu37t28e/v+LQUdun/E&#10;ixs/jjy58n9M/jl/Dh06PyZMzP27jj279u3c/40r9y+8+PHky5sf7+Tev/Xs27t/D/8fk3/069u/&#10;jz+//vtMmPwD+E/gwH/pmJCTMmVKvX//0jGRIAHdP4oVLV7EWPGcFCn/PH4EGVLkSJIl/zFh8k/l&#10;SpYtXb6E6bJegAb/bN7EmVNnznRSfP6MEpTJP6JFjR5FmvTcOQlMmDj5F1XqVKr/Va1exXrVnzly&#10;T54wcSKFXL1/Zc2eRZtW7b17TNQx+UfuyZN//6SQA+DP3z++ff3+BRxY8GB/AAD4+5dY8WLGjRUz&#10;+RdZ8mTKlS1fxjyZCZN/nT1/Bh1a9GjSnqec+5da9WrWrV2/hq0anZR/tW3fxp1b927etcc1aPJP&#10;+HDixY0fR55c+b969Z78gx5d+nTq1a1fx579yZN6/7x/Bx9e/Hjy5aecO/dP/Xr27d2/h/+PyT/6&#10;9e3fry/FyT/+/f0D/CdwIMGCAseR+6dwIcOGDh8ydHLvH8WKFi9izPiPyb+OHj+CDClyJEgmTP6h&#10;TPnvHpN/Ll/CjClzJs1/+6jg/xw3jlw5cz6Z/AsqdCjRokaP/mPC5B/Tpk6fQo0qFeq9AA3+Yc2q&#10;dSvXrU/o/QsrdizZsmbP/jt3bsq/tm7fwo0rdy7dunGZ0Pundy/fvn73+vPH7565J0zMmTsnoYmU&#10;ff8e/zMnBYA/f/8uY86seTPnzp79AQDg7x/p0qZPoya9r8m/1q5fw44tezZt1/6aNPmnezfv3r5/&#10;Aw++O8q6f8aPI0+ufDnz5sfNUfknfTr16tavY88ufUoDJ/++gw8vfjz58ubP/1u3Lsq/9u7fw48v&#10;fz79+vadOLn3bz///v4B/hM4kGBBgwcFTjl37l9Dhw8hRpQ48R+TfxcxZtSY0f8fE3P+/P0TOZJk&#10;SZMix5H7t5JlS5cvYbZ0Yu9fTZs3cebU+Y/JP58/gQYVOpSozylSzO3b989fOidMnDip949qVatX&#10;sWbVutUqk39fwYYVO5Zs2X9MmPxTu5ZtW7dv4brdF6DBP7t38ebVi5deE3r/AAcWPJhwYcP/zp2b&#10;8o9xY8ePIUeWPJkyY35TmjShQq6cuXPo0K2jV+/ePn+n/6VWvZp1a9f/mOwD4M/fP9u3cefWvZt3&#10;b38AAPj7N5x4cePHh6uL8o95c+fPoUeXPr15vSdP/mXXvp17d+/fwWt3Yu9fefPn0adXv569eXLk&#10;/sWXP59+ffv38ceP0kDKP///AP8JHEiwIBNz5cgpHEeFypSHUqREeULxSZOLTDJq3MhknJMITJhI&#10;GMmkJJMmKJ2ofMKSZZSXUmJKmUKTik0q43LmJEfOnLlzQIGiGzo03Tp69e7d2+fvn9On5po4Gdek&#10;ib9/WLNq3cq1q9evU8yZ+0e2rNmzaNOq9cfkn9u3cOPK/adO3ZN/ePPq3cv3Hzly/wILHky4sOHB&#10;Tuz9W8y4sePHkP8x+Ue5suXLmDNr/ieFSZN/oEOLHk26tOnTqEcz+ce6tevXsGPL/tekCb9/uHPr&#10;3s27t+/d/AI0+Ee8uPHjxv35kxLBnDl1UdT9m069uvXr2LP/S5cuyr/v4MOL/x9Pvrz58/+eRPjH&#10;vr379/Djy5+fjsk/fwD8+fvHv79/gP8EDiRY0ODBg/4AAPD3z+FDiBElOixH5d9FjBk1buTY0SPG&#10;dFKk/CNZ0uRJlClVrizZxN8/mDFlzqRZ0+bNmFTM/ePZ0+dPoEGFDuXppAGVf0mVLmWqlMk/qFGl&#10;TqValWo5JuX+beXa1etXsGHFjuVaLoK5KOTIRbH3r964CBH+zaVb1+5dvHn1/qNiztw/wIEFDyZc&#10;2LC/Jv8UL2bc2PE/f/6Y/KNc2fJlzP/IjfvX2fNn0KFFf35S799p1KlVrz7tz1+Tf7Flz6Zd2/bt&#10;2PbsvVj3z/dv4MGFDyde3P/4cCb/lC9n3tz5c+j/nDix98/6dezZtW/nnt1fgAb/xI8nX/5fE/Tk&#10;/q1nLwXdP3/x/82nX9/+ffz269Vr8s8/wH8CBxIsaPAgwoQGqUig8u8hxIgSJ1KsSPGeBAnp/v3z&#10;B8Cfv38iR5IsafIkypT+AADw9+8lzJgyZ76kUu4fzpw6d/Ls6fNnznJUqPwravQo0qRKlzI1yuQf&#10;1KhSp1KtavWqVCno/nHt6vUr2LBix3Jl0oDcv7Rq17JVy+Qf3Lhy59Kta5fekyf/9vLt6/cv4MCC&#10;BxP+x4TJv8SKFzNu7Pgx5H9UypX7Z/ky5syaN3P2x+Qf6NCiR5P+588fE3P/5cz9a+36NezX5Mb9&#10;q237Nu7cum8/offvN/Dgwof/5sevyb/kypczb+78eXImTP5Rr279Ovbs2rdz387E37/w4seTJ++P&#10;37579+zVo6duXbp06M6ZK8eEibp/+vfz7+8f4D+BAwkWNBigwT+FCxk2XFjvyT+JEylOZPIPY0aN&#10;Gzl23MjkX0iRI0mWNHkSJUl/5SRI+PcSZkyZM2nWtPmPXpMm/3j6A+DP3z+hQ4kWNXoUaVJ/AAD4&#10;+/cUalSpU59GWfcPa1atW7l29fo1KxVz5v6VNXsWbVq1a9maZfIPbly5c+nWtXtX7hN6//j29fsX&#10;cGDBg/lGaHDuX2LFixkr/2byD3JkyZMpV7ZsjgmTJv84d/b8GXRo0aNJl2bC5F9q1atZt3b9Gva/&#10;ceXK/bN9G3du3bt5+2vyD3hw4cOJF2fiz98/5cuZN/9Hbtw/6dOpV7d+nXoUdf+4d/f+HTz3ffuc&#10;/DN/Hn169evZ+3Ny7tw/+fPp17d/H39+/fmb2PMH8J/AgQQLGjx4UIoUdP8aOnwIMaLEiREDNPiH&#10;MaPGjRnrOfkHMqTIkOvOnUN37hy6dCzV0aNXr549e/f22eTnz9+/nTx7SvgHNKjQoUSLGj0qtFyT&#10;KP+aOn0KNarUqVSjNomyzx8Af/7+ef0KNqzYsWTL+gMAwN+/tWzbun27tv/JvX9069q9izev3r11&#10;o6RL9y+w4MGECxs+jFgwk3+MGzt+DDmy5MmOndz7hzmz5s2cO3v+jLlBAyrlypGjMkVKFCZMJDhp&#10;0oSJbNlS/tm+jTu37t28b/s7J+Gf8OHEixs/jjy58uRMmPx7Dj269OnUq1v/N65cuX/cu3v/Dj68&#10;eH9M/pk/jz69+vVM/rl/Dz/+e3Lj/tm/jz+//v34o6QD+E/gQIIFDQrkx6/JP4YNHT6EGDEivSf/&#10;LF7EmFHjRo4dN/p74qTJyCZMTJ40KWHfP5YtXb6EGVPmlCnm/t3EmVPnTp49dwZo8E/oUKJFh95z&#10;8k/pUqZNnT6FGlUpk3//Va1exZpV61auVdFJiPJP7FiyZc2eRZtW7T8JAPz5+xdX7ly6de3exesP&#10;AAB///z+BRxYsF8m/wwfRpxY8WLGjRE7sWfv32TKlS1fxpxZM2Um/zx/Bh1a9GjSpUE38fdP9WrW&#10;rV2/hh1bdYQG9P7dxv2PHLlx/3z/Bh5c+HDixYHXa/JP+XLmzZ0/hx5denQmTP5dx55d+3bu3b3/&#10;G0eO3D/y5c2fR59evT8m/9y/hx9f/nwm/+zfx5//fjkq//wD/CdwIMGCBg/+k5LuH8OGDh9CZLhv&#10;X5N/Fi9izKhx40Z6T/6BDClyJMmSJk+W9NfkH8uWLl/CjClzJkxyNv/h/8ypcyfPnj55BmjwbyjR&#10;okaJ7mvybynTpk6fQo0qdWkTf/+uYs2qdSvXrlzVMWFi7x/ZsmbPok2rdq1ZJvfu7ePHzx9dfwD8&#10;+fundy/fvn7/Ag7sDwAAf/8OI06sePFhJv8eQ44seTLlypYjN/Hn7x/nzp4/gw4tevS/ffua/Eut&#10;ejXr1q5fw17N5B/t2rZv486te3dtBg72/Qsu/N+4ceT+IU+ufDnz5s6fK5eC7h/16tavY8+ufTv3&#10;7UyY/Asvfjz58ubPo/9Hbv2/9u7fw48vf76/Jv/u48+vfz//J/QA0vs3kGBBg//KUfm3kGFDhw8h&#10;NpSC7l9FixcxZqy4b/9fk38fQYYUOZIkyXpP/qVUuZJlS5cvYb5k8o9mTZs3cebUuROnOXNU/gUV&#10;OpRoUaNHiwZo8I9pU3L0/kWVWs9cE6vo/mXVupVrV69fwWZ1su9fWbNn0aZVuxatOiZR/sWVO5du&#10;Xbt36d57stdJ3yZ/mzD5N5jwYH8A/Pn7t5hxY8ePIUeW7A8AAH//MGfWvJkzZib/QIcWPZp0adOn&#10;RTP5t5p1a9evYceWzdqevSf/cOfWvZt3b9+/dTP5N5x4cePHkSdXTpwAg3/PoT+fMsXcP+vXsWfX&#10;vp17d+xP6P0TP558efPn0adXn54Jk3/v4ceXP59+ffv/yI0b949/f///AP8JHEiwoMGC/pr8W8iw&#10;ocOHEJv48/evosWLGP+Vo/Kvo8ePIEOK/CgF3b+TKFOqXHly374m/2LKnEmzpk2b9pz828mzp8+f&#10;QIMKDcrkn9GjSJMqXcq0qVJ06KT8m0q1qtWrWLNeDeDgnxQmTCQwsYeuCTp0/9KqXcu2rdu3cOP+&#10;e1Lvn927ePPq3csXrxNy+/4JHky4sOHDiA3Te/Lkn+PHkCM79gfAn79/mDNr3sy5s+fP/gAA8Pev&#10;tOnTqFP/2+fkn+vXsGPLnk27Nmwm/3Lr3s27t+/fwHWvWxfln/HjyJMrX868OXIm/6JLn069uvXr&#10;2KUTYPCvu/fu5Mgx/xlPvnx5J//Sq1/Pvr179+Si/JtPv779+/jz69+vnwkTgP8EDiRY0OBBhAn/&#10;lRs37t9DiBElTqRY0R+Tfxk1buTY0SM9JkzQnZviZNw/lClV/itH5d9LmDFl+vPHJIKEKP907uT5&#10;b8q5f0GFDiVaNOi+fU7+LWXa1OlTqFDtOflX1epVrFm1buW6lck/sGHFjiVb1uxZCRKaNHHyJEoU&#10;dP/kzqVb1+5dvHYDNBjn799fwIEFDyZc2PDhw1HU/WPc2PFjyJEl25Mihck/zJk1b+bc2fPne06c&#10;/CNd2vRp0v4A+PP3z/Vr2LFlz6Zd2x8AAP7+7ebd2/fvf+ui/CNe3P/4ceTJlS83zuTfc+jRpU+n&#10;Xt06dHPmpvzj3t37d/DhxY/3zuTfefTp1a9n3949egIE/s2nX9/+ffpM/u3n398/wH8CBxIsaNAf&#10;k3r/FjJs6PAhxIgSJz7016TJv4waN3Ls6PEjyH/lqFD5Z/IkypQqV7L8x+QfzJgyZ9KsWdMfOXJM&#10;KEDoAUyXrlg/zE35Z/QoUqTqmjT518QfFXL/pv67V44J1nNTzP3r6pXeuX9ix5Itu29fk39q17Jt&#10;6/bt23tO/tGta/cu3rx69+pl8u8v4MCCBxMubJgJk3+KFzNu7Pgx5MiMBTT4Z/ky5syaN3Pu7Pnz&#10;Pyno/pEubfo06tT/qaMwMWfuH+zYsmfDvkdu3DgqU6ZIifLkiZPgTpoQZ2LceJMm5uj5++ePCZMI&#10;TaY3cWJdwr/s2rP7A+DP37/w4seTL2/+PHp/AAD4++f+Pfz48v+Vo/LvPv78+vfz7+8f4D+B+5r8&#10;M3gQYUKFCxk2PEgO4j+JEylWtHgRY0aKTP519PgRZEiRI0l6ZEDgX0qVK1m2VMnkX0yZM2nWtHkz&#10;ZpR06f719PkTaFChQ4kW/XnPiZN/S5k2dfoUalSp/8xRofIPa1atW7l29fqPyT+xY8mWNXvWLIdv&#10;0aLNqfOWzqBBzZwJufcP775/T5pIsWfv3z97Eur9M9xk3z9/5MhN/0n3D7I9e06omPt3+R+6Jv/+&#10;3WvS5F/of/aoUGFC7l/qffuaNHkihd+/f0wk/LN9G3du3brvOfn3G3hw4cOJFzdenMk/5cuZN3f+&#10;HHp0Jkz+Vbd+HXt27du5Xw/Q4F948ePJlzd/Hn169f+mmPv3Hn58+fPp0/eHToqUf/v59/cP8N+/&#10;clT+GTyIMKHChPb8pUsX4Z/Eif+Y/LuI8aI/AP78/fsIMqTIkSRLmvQHAIC/fyxbunwJ8x8Vc/9q&#10;2ryJM6fOnTxt0nvyL6jQoUSLGj2KVOiUKeb+OX0KNarUqVSrPuXX5J/WrVy7ev0KNuxWBgT+mT2L&#10;Nq3as0z+uX0LN/+u3Ll09zFpEiXKv718+/r9Cziw4MF97Tlx8i+x4sWMGzt+DPmfOSpU/lm+jDmz&#10;5s2c/zH5Bzq06NGkS4fWFa2OJU2sNfnhk6fOnDnRvvn68S+37t377P37DdzJvX/Eixv/90QCEyb8&#10;/jmnx8Tfv3TpmFh3cu+fdgn/ujtxou6f+H33yjv5hz69+vXs2e9z8i++/Pn069u/j/8+k3/8+/sH&#10;+E/gQIIFDR48yITJP4YNHT6EGFHiRIcCGvzDmFHjRo4dPX4EGfLfFHP/TJ5EmVLlSpb1njz5F1Pm&#10;TJox00X5l1PnTp49ff7M2WTfP6JF//kD4M/fP6ZNnT6FGlXqVH//AAD4+5dV61auXf9FUfdP7Fiy&#10;Zc2eRZt2LDop/9y+hRtX7ly6dd9GiZLu316+ff3+BRxYMF97Tv4dRpxY8WLGjR0jZkDg32TKlS1f&#10;pizB3j/OnT1/Bh06tL0m/0yfRp1a9WrWrV2vpvfkyT/atW3fxp1b9+5/56ZM+Rdc+HDixY0f/8fk&#10;33LmzZ0/f84h3Jw5fDS5WrXK1XZNfeoUokYtnK9YP/6dR59ePXon9v69hx8/Pj8m/+z/e5Lu337+&#10;/f8B3MfEHxUpUv4hTPiPX5N/Dh9CjChRIr8m/y5izKhxI8eOHjsy8fdvJMmSJk+iTElyX7lxVKRI&#10;kODvH82aNm/i/8ypc2fNAA3+AQ0qdCjRokaPIk36j9y4f06fQo0qdSpVf02a/MuqdSvXrPac/Asr&#10;dizZsmbPhnWy7x/btv/8AfDn7x/dunbv4s2rd68/AAD8/QsseDDhwv+a7PuneDHjxo4fQ468mNy4&#10;f5YvY86seTPnzpedOLH3bzTp0qZPo06tmvS6KP9ew44tezbt2rZf82tA4B/v3r5/A+99bsq/4saP&#10;I0+ufDm/JxIk2PsnfTqTexKYSPinfTv37t6//5vCpAl5JubPoz8vYT2T9u7bN4kvf758J06aOMmv&#10;f3/+J04AOhE40EkTJk2a/FO4kGFDhw8h/pNwzpwQIbNs2Zq1Q/9HR3Ifx40jR26cgh0ndyiwBSjD&#10;jBlr2NhgY4MNGxtsaKxJkSEDoFs7eFAZN5TKOKNHjZIbR47cOAn2/kWVOpWqOiZMmjS5949rV69f&#10;wXr11+RfWbNn0aZNq+7JP7dv4caVO5du3bnrovzTu5dvX79/AfMlR+5fYcOHESdWvJgx4wAN/kWW&#10;PJlyZcuXMWfW/M8clX+fQYcWPZp06X9MmPxTvZp169VM/v3zZ49eOnTmzJH7t5t3b9+/gUdhMpz4&#10;8AgA/Pn7t5x5c+fPoUeX7g8AgHLkxk2REiXKEydNmIQXH75J+SdPIkyhMm5cOXPo0tGzZ4+fv3/3&#10;8efXv59//yn/AM39G0iwoMGDCBMqJNikCb9/ECNKnEixosWLEdFJ+cexo8ePIEOKHMnRXgMG/1Kq&#10;XMmypUpzVP7JnEmzps2bOGuqc1IvghMn/4JKQfevqNGjSJMq/Tfl3L+nUKNKnUq1qtWrV+05cfKv&#10;q9evYMOKHfuPCYdw1KhJK8S2ULRo0qhR+xYunC4cczRpsmRpzpw8fjQJ1uSnjyU/iC0ptsQnT545&#10;0bjF+ke5suXLlZn828y5s+fPoEOL3syvyb/TqFOrXr2a3pN/sGPLnk27tu3btdVF+ce7t+/fwIML&#10;911u3L/jyJMrX868uXPnARr8m069uvXr2LNr387937kp/8KL/x9Pvnz5dBKYNGnyJIqU91GiTBlH&#10;rtw5dOjW1bO3z98/gP8EDiRY8Am9fwkVLmTY0OFDcgD8+ftX0eJFjBk1buToDwAAf/9EjiRZ0uRJ&#10;lCKZ/GPJ0h8/e/bqpUNnrty4cVSmRInixGcTJkGFCpXQ5MnRKFKmUCFHrpw5dOnUqbN3z98/rFm1&#10;buXaFSsTJv/EjiVb1uxZtGnJlqPyz+1buHHlzqVb1+26Bg7+7eXb1+9fvuTG/SNc2PBhxIjHUbF3&#10;z95je/Xq0aOsbl09f/80by5H5d9n0KFFjyb9Twq6f6lVr2bd2vVr2LFj13vy5N9t3Ll17+bd+9+D&#10;cIbq1NHDx/84Hz166tSZUyhatHCGXJEitWqVq1WptGtf5cpVJ/CdNFnikydPnTpzon3zFUuDhn/x&#10;5c+nz+Tfffz59e/n398/wH//9jX5Z/AgwoQKFd5r8u8hxIgSJ1KsaJFivSf/NnLs6PEjyJAdzVH5&#10;Z/IkypQqV7Js2XJAg38yZ9KsafMmzpw6d/5DJ+Uf0KBChxIF6u8ov3NR/jFt6vQp1KhSmUo59+8q&#10;1qxat3LtWg6AP3//xpIta/Ys2rRq/QEA4O8f3Lhy59Ktaxcuk3969/Lt6/cv4MB6yRH+Z/gwYsP+&#10;/O2zVy8dunPnypGjMkVKlChPnDRpwkSCBCaiRTcp7eRJlCj/U6ZQGUeunLlz59Klo1fP3r59/Pz9&#10;6+37N/DfVMr9K278OPLkypczL36uQYR/0qdTr259Ojly/7Zz7+79+/cp5/6RL2/+/PkoT9b9a+/+&#10;Pfz48v9FSffvPv78+vfz7+8f4D+BAwkWLEjvyZN/Cxk2dPgQYsQfRArl4cNHU0ZNlvjwyVOnzpxC&#10;hb7l0eQKpatVqVi2ZLnKlatOMzVpssQnT5450aiF46ZLF4cf/4gWNVq0ib9/S5k2dfoUalSp//w1&#10;+XcVa1atW7f6a/IPbFixY8mWNXu2rD0n/9i2dfsWbly5bs9N+XcXb169e/n29et3QIN/gwkXNnwY&#10;cWLFixVL/zBnDh06dfXq3bu3z5+/f5s5d/bceV+Tf6NJlzZ9GnXq0ePI/XP9GnZs2bNpmwPgz98/&#10;3bt59/b9G3hwfwAA+Pt3HHly5cuZNz/O5F906dOpV7d+HXt0KubM/fP+HXx48ePJl/8n5dy5f+vZ&#10;t3f/Hv4/f/vu2atXbx06dObKkSMHcByVKVIkOHHyxEmTJkwaOnzYsEkTJ08qRpEyhQqVceTKmTN3&#10;7hy6KBGY/DuJMqXKlSujPEmX7p/MmTRrzvTHhIk5c/7++fwJNGhQc1L+GT2KNKnSpUajqPsHNarU&#10;qVSrWr2KFau6KFH+ef0KNqzYsV45UJvDJ22eCXw0derkyv9Vp06a+PDJU2eONGrUOqUS9eiRJEmk&#10;Ohk+fNjVqsWuOmmyZClPnjqFon0L58tXLA3/Onv+7NnJvX+kS5s+jTq16tWkJZB7PS72OCq0p0yR&#10;gltKlChPej9xAtxJkyYS/hk/jjy58uXMmy+/1+Sf9OnUq1u/jp06Oin/unv/Dj68+PHkyQ9o8C+9&#10;+vXs27t/Dz9++nVT6kv4hz+//v38+/cHyOTfQIIFDR5EmHCguSn/HD6EGFHiRIr+APjz90/jRo4d&#10;PX4EGdIfAAD+/p1EmVLlSpYt/91z8k/mTJo1bd7EmVNmlHXr/v0EGlToUKJFjf57Qo/eP6ZNnT6F&#10;GlXq1H//Tfz5+5dV61auXb16pdKgyT+yZc2eRZv23JQp/9y+hRv3LTkpUv7dxZtX795//iSo+xdY&#10;8GDChQ0HjqLu32LGjR0/hhxZ8uTJ66JE+ZdZ82bOnT3/+2ZpVSrSrly9WJVK9apVrjRZ4sOnzpxC&#10;3woV0rRq1Ss+eXzXmRMu3Jw5efxoQu5HuSVLfPI8n1Mo2rdwvnzF0vBP+3bu253Y+xde/Hjy5c2f&#10;Rx+eyT/27d2/hx+fyT/69e3fx59f//78/poA/CdwIMGCBg8iJLguyr+GDh9CjChxIkWKBBr4+6dx&#10;I0d6T/6BDClyJMmSJkVSMfdvJcuWLl/CjOkSnYR/Nm/i/8ypcydPfvya/AsqdCjRokaP/vMHwJ+/&#10;f06fQo0qdSrVqv4AAPD3byvXrl6/gg37b12Uf2bPok2rdi3btmad2LP3by7dunbv4s2r95+Te/f+&#10;AQ4seDDhwoYP/2PybzHjxo4fQ478T0qEKP8uY86seTNnc06cpEN3brS50uVOk0s9bhwVKlOkSCH3&#10;bzbt2rZv//Mn4R/v3r5/Aw/O+wm9f8aPI0+ufDnz5s6dp4sS5R/16tavY89OrdOqVKlcuVqVakWq&#10;8qlWueqkyRJ7Pnz01ClUiBq3WBpiccvPjcO/WN8AfotWaE5BgwULJSwUjdq3cL5ixdLwj2JFixaf&#10;2Pu3kf9jR48fQYYUuZHJP5MnUaZUuZLJP5cvYcaUOZNmzZn+mPzTuZNnT58/gfJUF+VfUaNHkSZV&#10;upQpUwIM9v2TOpUqvyZXmzjRqvVJ1ydRwEaRMlbKFLNTIkQYN4VtWypU7v37t28fk3938ebVu5dv&#10;371OGgAIEKDJP8OHDaNzMg4dun3/IEeWPHkyk3+XMWfWvJlz53/+APjz9490adOnUadWvdofAAD+&#10;/sWWPZt2bdu3/5mb8o93b9+/gQcXPpw3E3/+/iVXvpx5c+fPof9j8o96devXsWfXvr06k3/fwYcX&#10;P558+X9PGkj5t559e/fv4ZejQuVfffv38efXv59/kyf/AKcIXPcPnZQoUfz9W8iwocOGT+z9m0ix&#10;osWLGDNq3LgRnRQp/0KKHEmyJEkOHPi4WtnJlatVq1asWuWqpqtOmizp5MMnT545cwpR4xbrx7+j&#10;SJNqiOWLm9OnULn50hVLw48f/7Jq3crVib1/YMOKHUu2rNmzYJn8W8u2rdu3cJn8m0u3rt27ePPq&#10;zcvkn9+/gAMLHkwYcL0n/xIrXsy4sePHkCETaLDvn+XLmDNr3sy58z8qEpg0GT3un+nTqFOrXp06&#10;3RQpT56UK+dvigNy+wAAQPfvn7oBAgQAANDkXzkAAMz9W868uXPn46KXK2fO3Dl0Tej92869u/fv&#10;3/0B//Dn75/58+jTq1/Pvr0/AAD8/ZtPv779+/jz/xtH7p9/gP8EDiRY0OBBhAiZ/GPY0OFDiBEl&#10;TmzI5N9FjBk1buTY0SNGJv9EjiRZ0uRJlP+aRKDyz+VLmDFlziQ3btw/nDl17uTZ0+dPnv78/SPK&#10;5N9RpEmVJnVi799TqFGlTqVa1erVq+ikSPnX1etXsGHBcuNWqE6dOZY6dXLlasUquKtcueqkyVKe&#10;PHX01pkzJ9o3bro0/CNc2PDhwz8U//jX2PFjyJGd3PtX2fJlzJk1b+Zcmck/0KFFjyZd+sW6dOnO&#10;nTNXjty4cVSoTJFSW0qUJ+b+7ebd2/dv4L4jMGlSvP+4EydPnkRhLmXKFCrjxpEjV66cOezo0KVb&#10;p44evXr17N3bx4+fP3//1K9fP24cuX/x5c+nX9/+/foEGtj7198/wH8CBxIsaPAgQoLmqPxr6PAh&#10;xIgSJzqk5wTAgChRmgBg0GAcAADlJAAY948JEwD7/BUAMOAlACb/ZtKsafPmTSno/vHs6fMnUKD+&#10;APjz9+8o0qRKlzJt6tQfAAD+/lGtavUq1qxa/0lB9+8r2LBix5Ita/Yrk39q17Jt6/Yt3Lhrmfyr&#10;a/cu3rx69/K1y+Qf4MCCBxMubPifhAbl/jFu7Pgx5MjkJv+rbPky5syaN3PGbE7Kv9CiR5MuLbrJ&#10;vX//qlezbu36NezYsl2PK/fvNu7cunfj9ufbHz9++4bjAIboDR5MyjMtqlQpUyY1Z8iQAUGIUKFo&#10;0ah9+xaOmy4O/8aTL2/+PPr06v85sffvPfz48ufTr1+OChV//v7x7+8f4D+BAwkWNEiQyT+FCxk2&#10;XLivyT+JEylWtHixIpN/Gzl29PgRZEiRH82Zo/IPZUqVK1m2dMmSgQN7/2jWtHkTZ06dO/+dm/IP&#10;aFChQ4kWNTqU3hMBS8eVG/cPKj1+/6hW/cePnAACBMr98/oVbFixY//VozKOXNpyTP61dfsWblx/&#10;APz5+3cXb169e/n29esPAAB//wgXNnwYcWLF/57Q//v3GHJkyZMpV7b8mMk/zZs5d/b8GXTozUz+&#10;lTZ9GnVq1atZm2byD3Zs2bNp17b9L0IDdP949/b9G3jwceTI/TN+HHly5cuZN0/+RMo5dNPRpUtH&#10;71927du5/2vi71948ePJlzd/Hn368lTM/XP/Hn58+fP/xfLFjRu1PJpWkZIEUNKjR5JIWZoz5xu3&#10;WLp48OKlK5ZEDhQ1/LuIMaPGjRw7esTo5N6/kSRLmjyJMmU5KlT+uXwJM6bMmTT/MfmHM6fOnTqZ&#10;/PsJNKjQoUSFMvmHNKnSpUybOn3KFB06Kf+qWr2KNavWrVkdOKj3L6zYsWTLmj2L9h86Kf/aun0L&#10;N/+u3LluJTRYt2/KlAABGDAAIEBAg3EDnNTz5y8KACb7/jl+DDmy5MmUIUuQcO+f5s2cO3P2B8Cf&#10;v3+kS5s+jTq16tX+AADw9y+27Nm0a9u+/a/Jvn+8e/v+DTy48OG8mfw7jjy58uXMmzs/7q/Jv+nU&#10;q1u/jj279un3mvz7Dj68+PHky/9z0EDdv/Xs27t/D59KuXL/6tu/jz+//v3880sBKOXfQIJN9v1D&#10;mFDhwib+/j2EGFHiRIoVLV6cKAXdP44dPX4ECTIWtTp8OnVy1cnVqlSkXKbSxKfOnDnUfP3414Qf&#10;v389ff4EGlToUHRNyJVDWs7c0qXnzJ07h04qOib/9/5dxZpV61auXctRofJP7FiyZc2eRfuPyT+2&#10;bd2+dcvk31y6de3exWuXyT++ff3+BRxY8GDA9Og9+ZdY8WLGjR0/btzAAb1/lS1fxpxZ82bO/9JJ&#10;+Rda9GjSpU2bfgJAteoC4/z5+/cvnZR//vwBAEDv3zkpUu79Ax5c+HDixY0bj6Lu33LmzZ039wfA&#10;n79/1a1fx55d+3bu/gAA8PdP/Hjy5c2fR/+PyT/27d2/hx9f/nz2/pr8w59f/37+/f0D/CdwIMF/&#10;9Zz8S6hwIcOGDh9CTEjvyb+KFi9izKhx4z8GDiSY8yfyH8mSJk+iLDnFnLl/Ll/CjClzJs2a//z9&#10;/8u5D52Ufz5/MvH3byjRokaZ+PundCnTpk6fQo0q1akUdP+uYs2qdetVXd++UaujKRUXLFi4kNKk&#10;thNbTXzqRKNGLZwvDf+a8OP3by/fvn7/AuYb5dy5f4YPI06s+J8Te/8eQ44seTLlyuWoUPmneTPn&#10;zp4/g/7H5B/p0qZPm2Zyz1691vTUrUsnGx26c+fM4S5Hrhw5cuPGUQlOZYqU4hL+IU+ufDnz5s6f&#10;M793r8m/6tavY8+ufXv2Bg3S/Qsvfjz58ubPo/+XLsq/9u7fw48vfz799vWc/Nu3b4q/f/4B/hM4&#10;kGBBgwcRJhQYJd0/hw8hRoToD4A/f/8wZtS4kf9jR48f/QEA4O9fSZMnUaZUufIfk38vYcaUOZNm&#10;TZsv6zn5t5NnT58/gQYVujNdlH9HkSZVupRpU6dH0Un5N5VqVatXsWb9l85JkwgECAAA4IABAAYM&#10;yP1Tu5ZtW7VTzp37N5duXbt38ebFW+7Jv3/8+Pn75+9fYcOHESc2zORfY8ePIUeWPJlyZclR0v3T&#10;vJlz584aollKRYr0qlSiHqV+lMpSnjqFCoXzFeufBtv/cP9r4s/fP9+/gQcXPhw4OnRMqPxTvpx5&#10;8+bjmDSR3oRJkyYSyv3Tvp17d+/ezU2Z8o98efPn0adX/4/JP/fv4ceXP5++e3NU/uXXv59/f///&#10;AP8JHEiwoMGDCAcy+cewocOHECNKhNjAAbp/GDNq3Mixo8eP/9RF+UeypMmTKFOqXElyX5N/MGPK&#10;nEmzps2bEpjo3MmkiU8nUYJGafKvqNGjR/0B8Ofvn9OnUKNKnUq1qj8AAPz928q1q9evYMP+Y/Kv&#10;rNmzaNOqXcu2bLoo/+LKnUu3rt27eOOWo/Kvr9+/gAMLHky4bzkq/xIrXsy4sePH/85J+Ue5MuVx&#10;EiQAAFDun+fPoENLQYfun+nTqFOrXs1adT0n/2LLnk27tu3ZTP7p3s27t+/fwIML/x1F3b/jyJMr&#10;Tx5rjqVVpESJIuVqVarrqTTlqTNnTrRo33T9/xtPnryTe/f+qV/Pvr379+6ZODn3r779+/jz66dS&#10;7p9/gP8EDiRY0OBAc1Om/GPY0OFDiBEl/mPyz+JFjBk1buRoEZ2UfyFFjiRZ0uRJlClV/mPyz+VL&#10;mDFlzqQpM4IDdP907uTZ0+dPoEH/1Xvyz+hRpEmVLmXa1Og9J/+kTqVa1epVrFmZ/OPa1etXCVKi&#10;PHki5d9ZtGj9AfDn799buHHlzqVb164/AAD8/ePb1+9fwIEF/2Pyz/BhxIkVL2bc2LA5Kv8kT6Zc&#10;2fJlzJkljyv3z/Nn0KFFjyZd2vM4cv9Ur2bd2vVr2P/MTflX2/btf+skAACQ7t9v4MGBR0mX7v/f&#10;ceTJlS9n3jz5uXMSmvj7V936dezZtVtn8s/7d/DhxY8nX978+Cjq/q1n3979vx+xYnGbkyfPHGrU&#10;wn0LFy0awG/ffHELF46bL18c/jFs6PBJvXr/JlKsaPEiRowS+P3r6PEjyJAiqZT7Z/IkypQqVZqb&#10;MuUfzJgyZ9KsafNfE37/dvLs6fMn0KD/0kX5Z/Qo0qRKlzJt6vTpPyb/plKtavUq1n/+9t2zZ4/e&#10;unToxo6N4ODcv7Rq17Jt6/Yt3H/7mvyra/cu3rx69/Kt64/Jv8CCBxMubPgwYib/FjNu7Nhxk33/&#10;JlN+EkUKAH/+/nHu7Pkz6NCiR/sDAMDfv9T/qlezbu36tT0n/2bTrm37Nu7cumePI/fvN/DgwocT&#10;L278txR0/5Yzb+78OfTo0pdPOffvOvbs2rdz7/6vHJV/4seTF28vQoQG6pmwb++eSQR69P7Rr2//&#10;Pv78+uvbc+IE4D+BAwkWNHjQIJN/Cxk2dPgQYkSJEyFGofcPY0aNGzl2zBgrli9uI7np0sXhxz+V&#10;K1dGUafuX0yZM2nWtGmTiRR//3j29PkTKFAq5f4VNXoUadKk56ZM+fcUalSpU6lW/fek3j+tW7l2&#10;9foV7D91Uf6VNXsWbVq1a9m2/ceESRO5Tpw8iXI3yhQq48iVK2cOHbp19OrVs7fP3z/Fixk3/3bc&#10;OEKDcv8oV7Z8GXNmzZspM/n3GXRo0aNJlzYNmsk/1atZt3b9GnZrKU6oUCH3D3du3bt3P6n3Dzg6&#10;dBHO/fMHwJ+/f8uZN3f+HHp06f4AAPD3D3t27du5d/eeLso/8ePJlzd/Hn168VPO/XP/Hn58+fPp&#10;13f/hN4//fv59/cP8J/AgQQLGiwYJd2/hQwbOnwIMeI/cuP+WbyIEeO5Jg0aAAjg75/IkSRLmjyJ&#10;MiXJdRLOnfsHM6bMmTRr0rxnL6e9ejx70vtJj8m/oUSLGj2KNOk/J0yaOnUqgcq/qVSrWr16VYOv&#10;b9EKFZoDdk6haNG+cdPFQcO/tWyjSJDAJP+u3Ll040pggjev3r15I5D7Bziw4MGE/1GhIoEJEwkS&#10;mDh+DDmyZMkRxo37hzmz5s2cO2uWIMGcuXPo/pk+jTq16tVM/rl+DTu27Nm0a9u+/Y/Jv928e/v+&#10;DTy48OASHJT7hzy58uXMmzt/jpzJv+nUq1u/jj27dupM/nn/Dj68+PHkw08x9y+9+vXs26cfJ0EC&#10;EyYSJEj5988fAH/+/vkH+E/gQIIFDR5EaNAfAAD+/j2EGFHiRIoVzVH5l1HjRo4dPX4EmTHKun8l&#10;TZ5EmVLlSpYlm+z7F1PmTJo1bd7EGdNJvX89ff4EGlTo0H/jyv1DmlTpUn5MmPgbAIDBP6r/Va1e&#10;xZo1Kz969P59BRv2XJR/Zc2eRZtW7Vq2aZn8gxtX7ly6de3+a+LP3z++ff+Vo/JP8GDChQ0L/sGN&#10;G7VCc+rkgRy5zpxo0aiF86WLw48f/zz/Izdu3D/SpU2fJs3k32rWrV2/hh379ZQp5/7dxp1b927e&#10;uKecO/dP+HDixY0fJ86EyT/mzZ0/hx7deRN//v5dx55d+3bu3b1//95k3z/y5c2fR59e/fr0EhqQ&#10;+xdf/nz69e3fxx+fyT/+/f0D/CdwIMGCBg8iFMjkH8OGDh9CjCjxIZVy/y5izKhxI8Z9Tf6BDPnP&#10;HwB//v6hTKlyJcuWLl/6AwDA37+aNm/i/8ypc+e4cv9+Ag0qdCjRokZ/OrH3bynTpk6fQo0qdSmT&#10;f1avYs2qdSvXrleb8PsndizZsmbPov1Hxdy/tm7fwnU75cm9AAAkSPindy/fvn7//jM3IEKDAYb/&#10;IU6ceMqEf44fQ44seTLlypKZ/MuseTPnzp45N2EiWsK/0qZNkxv3bzXr1q5fx/o2J08ePnws4eaj&#10;O0+dQtGoUfsWzlcsDv+OI6dSrty/5s6fQ2/O5B/16tavY8+uHTsVKub+gQ8vfjz58uHHkSP3bz37&#10;9u7fw2/PhMm/+vbv48+v/36TffsA/hM4kGBBgwcRJlSo0Em9fw8hRpQ4kWJFixSZNBj3j/9jR48f&#10;QYYUOZIjk38nUaZUuZJlS5coJTCROZNmTZpNmjjR6eRJlChSgE6ZQmXcOHLkyplLR8/fP6dPoUaV&#10;CpXJP6tX//kD4M/fP69fwYYVO5ZsWX8AAPj7t5ZtW7dv4caVgu5fXbt38ebVu5dv3Sb+/gUWPJhw&#10;YcOHEQdm8o9xY8ePIUeWPLkxk3+XMWfWvJlz58tTzv0TPZp06dJTotADsDrKP9evYceWLVtCBHP/&#10;pEhpECDdP9+/60nw9494cePHkSdXvhw5k3/PoUeHTm7cv3/+/PHbd89ePXrf1dFbty5dOnr/0KdX&#10;n54cuX/v4ceX/49DuHDUouWxpIl/f0v/AC3xGZgnT506c+YUohaOmy4NGv5J/OeEHr1/GDNq3IiR&#10;yb+PIEOKHEmy5Mhx48r9W8mypcuXMFmao0Lln82bOHPq3ImTCZN/QIMKHUq0qFAn9uz9W8q0qdOn&#10;UKNKnTo1yrp/WLNq3cq1q9evXZs0oPKvrNmzaNOqXcu2LJN/cOPKnUu3rt27cZn828u3r9+/gAML&#10;Hkx4L5N/iBP/8wfAn79/kCNLnky5suXL/gAA8Pevs+fPoEOLHu2k3r/TqFOrXs26tevTTP7Jnk27&#10;tu3buHPPZvKvt+/fwIMLH07cN5N/yJMrX868uXPkUtD9m069uvXr/+45cfIEAAAJ+/6J/x9/7skT&#10;BwQKOGjA/ty/9/D/RWAg5Z99f04aNBAAAAATgPaY/CNY0OBBhAkVLlTI5N9DKVKYTKQ4UQK6fxk1&#10;buTY0ePGceX+jSRZsqSuQnxcuVq1SlMnV51karLEx+bNm3ny1JlTiFo4Xbo0/CPq5N69f0mVLmWa&#10;lMk/qFGlTqVa1SpVcln/beXa1etXsFzRSZDg5IkTJ+jUojPXttxbcuTGjaNSd8oUKVKi7I3yxC8T&#10;Jv8EDyZc2PBhwk/q1fvX2PFjyJElT6ZcufKUc/80b+bc2fNn0KE/O2lA5d9p1KlVr2bd2vVpJv9k&#10;z6Zd2/Zt3LlnN7n3z/dv4MGFDyde3P/48X9M/i1n/s8fAH/+/k2nXt36dezZtfsDAGCKlChPnDAh&#10;X758EydPokyhQoWcOXTq7O3b5+/fffz3m/D7198/wH8CBxIsaPAgwoJM/jFs6PAhxIgSJzZk8u8i&#10;xowaN3Ls6BEjk38iR5IsafIkSpFR0v1r6fIlzJgvyzU51wQATgAEdjYQIGAAv3///I0b5yDCAAAB&#10;nDAd0OAf1KhR6dFrAGBdhAj27P3r6vUr2LBix5L9yoTfPn7+/P1r6/Yt3Lhy58alYu4f3rx68+qq&#10;o8mVqMCkUrly1amTpTp18jDOw+cxZD556hSK9s2XLw7/NjuxZ+8f6NCiR4Nm8u806tT/qlezbr26&#10;XDkq/2bTrm37Nu7ct5n86+37N/DgwocTL947Cj16/5Yzb+78OfTo0qdPH0fuH/bs2rdz7+79e3cn&#10;Dab8K2/+PHrz69ChO+feXLly5MbRH0eFypT8+aXwj+IfYJQoEp4ULOjESROFTZg0dPgQYkSJDSVI&#10;aHKxiRMnT6J0ZILuX0iRI0mWNHkSZUqTTP61dPnPHwB//v7VtHkTZ06dO3n6AwDA3z+hQ4kWNWrU&#10;HJV/S5n+87fvXr169NKdO1eOHLlxU6ZEifLkiZMmTMiWNUu2SRMnT55EcTuFCrly5syhSyeh3r17&#10;/v719fsXcGDBgwXza/IPcWLFixk3/3b8ODGTf5MpV7Z8GXPmyVHo/fP8GXRo0aNB7ys35Zy/f6tZ&#10;t2byz984CRIcOPl3G3fu21EaDPAX5cmTf8OJFzd+HHly5cWZ/HP+HHp06dOpV3c+5dw/7du5b+dW&#10;hw+fPHnmzMmjyVKePHOitS/0fs6cOvPnzykUjVo4X744/PMP0Ik9e/8KGjyIsCATdAzRnXsI8Zy5&#10;iRQplruI8eK5c/86evzY8dy5Kf9KmjyJMqXKlSmb+PsHM6bMmTRr2ryJ81+UdOn++fwJNKjQoUSL&#10;GjVqjsq/pUybOn0KNapUqFEaSPmHNavWrVjrOfkHNqzYsWTLMvH3L63atWzbun27Vv9dlH9069ql&#10;Uu6f3r18+/r9Cziw4L9M/hk+/M8fAH/+/jl+DDmy5MmUK/sDAMDfv82cO3v+/HkcuX+kS5s+jTq1&#10;6tWkyZH7Bzu27Nm0/d2rV4/eOnTmypEjN46KlChPnBhvwiS5cglMmjtvHqGJEydPnkSJImXKFCrj&#10;xpUrdy58unX06tmzd8+fv3/s27t/D5/Jv/n069u/jz///Cf1/vkH+E/gQIIFDR5EiJDJP4YNHT58&#10;uC9CAAFRLP7DmFHjRo4dPX7MyOTfSJIlTZ5EmVLlSCno/r2EGVOmTF/R6tTJk7NONF8//v3ToMsX&#10;N6JFffmKpUHDP6b/nNiz90/qVKr/Va1exZr1HxMm/7x+BesVHTop/8yeRZtW7Vq2apvs+xdX7ly6&#10;de3exZv3nxR06P79BRxY8GDChQ0fPoxOyj/GjR0/hhxZ8uTIURpE+ZdZ82bOmes9+Rda9GjSpU03&#10;4fdP9WrWrV2/hs263pN/tW3fJjfu327evX3/Bh5c+HDgTP4dR/7PHwB//v49hx5d+nTq1a37AwDA&#10;3z/u3b1/Bw9+yrl/5c2fR59e/Xr25aec+xdf/nz69e3fxx+fyT/+/f0D/CdwIMGCBg8iFBhFnb97&#10;9uzRS4eunDly5MZRmSJFypMnTpw0YSJyJEmRTU4+SRlFyhQqLskxsfdvJs2aNm/i/8ypcyaTfz5/&#10;Ag0q1GcEAACo/EuqdCnTpk6fQlUa4UmUKFSo/MuqdSvXrl6/dpWS7h/ZsmbPmv3BjdqcOm7nUNOl&#10;4R/dHxo44NWg98ePf37/+n1Sr96/woYPI06seDHjfREirLt3bx+/yv4uX0aHLsq/zp4/gw4tenRo&#10;J/f+oU6tejXr1q5fw/435dy5f7Zv486tezfv3r5903vybzjx4saPI0+uHLmUBk/+QY8ufTr0ek/+&#10;Yc+ufTv37k32/Qsvfjz58ubPj9/n5B/79u7/2bu3b76/f/bv23ey7x///v4B/hM4kGBBgwcR/mPy&#10;j2HDf/4A+PP3j2JFixcxZtS40f8fAAD+/oUUOZJkyZJR1P1TuZJlS5cvYcZUGWXdP5s3cebUuZNn&#10;T5tM/gUVOpRoUaNHkQptsu9fU6dPoUaVOpXqvyb8/mXVupVrV69fwWZl8o9sWbNn0ZKNAADAuH9v&#10;4caVO5duXbt0mTD5t5dvX79/AQf+G2XdP8OHESfWEG7OnDp8LFniM2dONGrfYsXSpcsXt3DfvnHj&#10;FutfadOnn9Sr9491a9evYceWPZv2vyf1/uXWvZt3b9+/ged2Yu9fcePHkSdXvpx5839UypX7N516&#10;devXsWfXvn27PSf/wIcXP558efPny09p8ORfe/fv4bev9+Rfffv38efX3wTdP///AP8JHEiwoMGD&#10;CMc5afKvocOHECM+pMKkIpMmTZg0cRIhwpNxUqTY+0eypMmTKFOaZPKvpct//gD48/evps2bOHPq&#10;3MnTHwAA/v4JHUq0qFGjTuz9W8q0qdOnUKNKXerk3r+rWLNq3cq1q9erTP6JHUu2rNmzaNOOZfKv&#10;rdu3cOPKnUu3LZN/ePPq3cu3r9+/eP01+Ue4sOHDiAlHCBCg3L/HkCNLnky5smXKTJj828y5s+fP&#10;oEN/foKOn79/qFOrTq0hXJ06mjp14vMtXDhuuMPp1v0tmm9q1Lhx+Ee8ePEn9Oj9W868ufPn0KNL&#10;n/7vCb1/2LNr3869u/fv2J/U//tHvrz58+jTq1/P/t84cuT+yZ9Pv779+/jz69fvr8k/gP8EDiRY&#10;0OBBhAkNUmng5N9DiBElRmTyz+JFjBk1boyi7t9HkCFFjiRZ8mMTf/9UrmTZ0uVLmC2ZMPlX0+ZN&#10;nDl13mTyz+fPf/4A+PP3z+hRpEmVLmXa1B8AAP7+TaVa1erVq038/ePa1etXsGHFjuXKxN8/tGnV&#10;rmXb1u3bf/6Y/KNb1+5dvHn17q3L5N9fwIEFDyZc2PBfJv8UL2bc2PFjyJEV33Pyz/JlzJk1W47Q&#10;oEG5f6FFjyZd2vRp1KaZMPnX2vVr2LFlz47txN4/3Ll17/7HgRu3b9IKzZlTx/+48TmFokWjFo7a&#10;8+fcOPyjXr36E3r0/m3n3t37d/DhxY//94TeP/Tp1a9n3979e/RP6P2jX9/+ffz59e/n/48cwHHj&#10;/hEsaPAgwoQKFzJsyOQfxIgSJ1KsaPFiRSoRmvzr6PEjyI9M/pEsafIkypRS0P1r6fIlzJgyZ7Z0&#10;4sScPXtS0v3r6fMn0KBCh9qL4M/fv6RKlzJt6jQpk39Sp/7zB8Cfv39at3Lt6vUr2LD+AADw9+8s&#10;2rRq165l8u8t3Lhy59Ktaxcuk3969/Lt6/cv4MB67zn5Z/gw4sSKFzNufJjJv8iSJ1OubPly5SlM&#10;zp2LEuEf6NCiR5Mubfo06Hr/T/6xbu36NWzWTRo0kPDvNu7cunfz7u17tz8mTP4RL278OPLkypE7&#10;uffvOfTo0jX4+vYt2pw6efhw554nT505c6iF08Xh/Pkf/9azZx9Fnbp/8ufTr2//Pv78+v9FUfcP&#10;4D+BAwkWNHgQYcJ/UdT9c/gQYkSJEylWtPivHBUq/zh29PgRZEiRI0n+o9cE3Tp69erdu8fvX0yZ&#10;M2nWtHkT581xDZr88/kTaFCgTP4VNXoUaVKl48r9c/oUalSpU6lG9edPQr1/W7l29foVbFgm/8iW&#10;NXsWbdqzTfb9c/vWHwB//v7VtXsXb169e/n6AwDA3z/BgwkXNmyYyT/Fixk3/3b8GHLkxUz+VbZ8&#10;GXNmzZs5V6b35F9o0aNJlzZ9GrVoJv9Yt3b9GnZs2bCZ/LP9z58TKf949/b9G3hw4cPXRfl3HHly&#10;5cuRM2ESYMA/6dOpV7d+HXv26vyaNPn3HXx48ePJlx/fZN8/9evZt/+hK1y4aHPq5LFvv06dOXMK&#10;FaIG8Fs4X7F+/PiHMKHCf1HWrfsHMaLEiRQrWryI8V8Udf86evwIMqTIkSQ7Rkn3L6XKlSxbunwJ&#10;M+a/c1Om/LuJM6fOnTx7+vz5z56Tf0SLGj2KNKnSpUyRkmvA5J/Uqf/87dtnj166c+bIkaMyRcKT&#10;J07KNmnCJK1aJv7+uX0L9/8tOglM6tq16+Sf3r18+/r927cJv3+ECxs+jDix4ikRojh2/CSK5MlO&#10;mEyZIkVKlChPOj+JImXKuNHlzplDl27dOnX0WgPw5++f7Nm0a9u+jTu3PwAA/P37DTy48OHDmfw7&#10;jjy58uXMmztHzuSf9OnUq1u/jj27dHRS/nn/Dj68+PHky3vf1+Sf+vXs27t/D989k3/06/9DJ0EC&#10;vX/8+/sH+E/gQIIFDR4ciE7KP4YNHT6E+HCcgwYOCDhwwKDBxgYSPEqIMICAAwcRIkz5l1LlSpYt&#10;Xdpz4uTfTJo1bd7EmfNmE3//fP4E6pNDrFg/OPjyFe4bNWrRCj2FWihaNGr/1L6F8xUrloZ/Xb1+&#10;jZIu3T+yZc2eRZtW7Vq2/6Kk+xdX7ly6de3exRtXCrp/ff3+BRxY8GDChf+hkyLl32LGjR0/hhxZ&#10;8uR/+5r8w5xZ82bOnT1/Bs25XAMJ/0yfRp1a9erUTP69hh1b9uzYTP7dxp1b927euqUw+Rdc+HDi&#10;xY0fR07c3JR/zZ0/hx4duj8A/vz9w55d+3bu3b1/9wcAgL9/5c2fR58+PZN/7d2/hx9f/nz67pn8&#10;w59f/37+/f0D/CdwIMF/5aj8S6hwIcOGDh9CTEjvyb+KFi9izKhxY0Ym/z6CDOnvyRN//06iTKly&#10;JcuWJ81N+SdzJs2aNm/i//xXr1y5J0/2/Qv6j8oUAg0ASJHybynTpk6fMqX35Mm/qlavYs2qdWtW&#10;Jv++ggX7Q1e4cIUsadI0J1YsDuEK1YlbZ86cQtGiUcv77Vs4bn51cfgnePBgKejQ/UuseDHjxo4f&#10;Q478Twq6f5YvY86seTPnzpalnPsnejTp0qZPo06t+l+6KFH+wY4tezbt2rZv4/7nj8m/3r5/Aw8u&#10;fDjx4sHNNZDwbznz5s6fQ3fOZN+/6tavY89uncm/7t6/gw8vHvwUCf/Oo0+vfj379u7Vn5Pybz79&#10;+vbv2/cHwJ+/f/4B/hM4kGBBgwcRGvQHAIC/fw8hRpQ4MSI/fk3+ZdS4kf9jR48fQf67d8/JP5Mn&#10;UaZUuZJlS5Pjyv2TOZNmTZs3ceaUeW7KP58/gQYVOpRo0H1N/iVVulSpOibo0P2TOpVqVatXr5Ib&#10;949rV69fwYYVO5brlHP//qFrsJYBE3P+/P2TO5du3X/+/qmLEuVfX79/AQcWPDgwk3+HESPW4Ctc&#10;uEKWOmmqQ41aOGp18uSZMyfaN27cfIUWzY2bL1+6Ymn4t5r1aino0P2TPZt2bdu3cefGzYS3BCa/&#10;gQcXPhz4lClUyqXz9495c+fPm08x9496devXsWfXvp37P3pRovjjt++ePfP16K1Lh469OXPlyJEb&#10;N44KlSlTpETR/+SJE///AJ04adKEicGDCBMelNDkn8OHECNKnEixokWJ5xpE+Mexo8ePIEN+pMLk&#10;n8mTKFOqPMnkn8uXMGPKnCkzCrp/OHPq3Mmzp8+fOtFJ+Ue0qNGjSI/6A+DP37+nUKNKnUq1qlV/&#10;AAD4+8e1q9evYL3Wq+fkn9mzaNOqXcu27b9166L8m0u3rt27ePPqnTvl3L+/gAMLHky4sOG/5Mj9&#10;W8y4sePHkCM7tufkn+XLmDNbltLE37/PoEOLHk069Lhy/1KrXs26tevXsFNLQfevtu0mEhoECACA&#10;QYMBA5o0OVfuSYQBAQI0IAAgAIEBAwg0iPKvuvXr2P/t2yeBCZMp9v6J/x9Pvvw/JuWYMEn3r717&#10;9xx8hftGLVq0QvgL+frHv79/gP9+aOBQkEOCH/8ULlQo5dy5fxElTqRY0eJFjBeZMPnX0eNHkCFF&#10;dpTS5N9JlClR0muSLp26dOro1aNZz969ffv48fPn799PoEGFDg1qLoqEJv+ULmXa1OlTqFGlTn1K&#10;jtw/rFm1buXa1etXsFzRNYjwz+xZtGnVrk1Lr4m/f3HlzqVbNy6Tf3n17uXb129fek/+DSZc2PBh&#10;xIkVF1b35N9jyJElT5bsD4A/f/80b+bc2fNn0KH9AQDg799p1KlVr06dLl2Uf7Flz6Zd2/Zt3P/O&#10;nZvyz/dv4MGFDyde3P93lHX/lC9n3tz5c+jRlU8x98/6dezZtW/nnl1dlH/hxY8nP74eE3P/1K9n&#10;3979e/VTzP2jX9/+ffz59e+nH2UdwH8CBxIsiC5ChAYRmDCJQo/ev4gSI44bECHKv4waN2osJ0EC&#10;gJAhHTho0MABgQYECAAAEGAAgAABGgAIMKABEyb/dvLk6SvanEKFvvn68e8o0qRKly79oWuIECEa&#10;/lGtavUq1qxat2ZlwuQf2LBix5ItK5bJlCn7/rFt27aek39y59Kta/cu3rz/xjHx5+8f4MCCBxMu&#10;bPgw4sSCy1H55/gx5MiSJ1OubFlyugYN/nHu7Pkz6NCgmfwrbfo06tT/ppv4++f6NezYsmfH3ifh&#10;H+7cunfz7u37t+56T/4RL278OPLj/gD48/fvOfTo0qdTr27dHwAA/v5x7+79O3jv5sxR+Wf+PPr0&#10;6tezb/+PHLlx/+bTr2//Pv78+uc7sfcP4D+BAwkWNHgQYcJ/UdT9c/gQYkSJEylGPCflX0aNGzl2&#10;/EeFioQmTCSUlNCEyRMpTFg+8fcPZkyZMKWg+3cTZ06dO3n29Hkzirp/Q4kWNXoUKVInDBw4oPcP&#10;atSo6CQAADDgX1atW7Xuk/KECZN06f6VpdKACZN/a9mu1cAt2hw7dqL54vAPb169e/nu/aGLm5Jc&#10;uXRx+PEPcWLFixk3/3b8eDETJv8oV7Z8GXPmy1KkMBn3eRw50eXKmav3D3Vq1atZt3b9GrWTffv+&#10;1bZ9G3du3bt59/Z9G52Uf8OJFzd+HHly5cuPp2vQ4F906dOpV7defUqEf9u5d/f+fXuTff/Ilzd/&#10;Hn169FOi/HP/Hn58+fPp139f78k//fv59/cP8J9Agf4A+PP3L6HChQwbOnwI0R8AAP7+WbyIMaNG&#10;jOPGlfsHMqTIkSRLmjz5b8oUc/9aunwJM6bMmTRbNvH3L6fOnTx7+vwJNKeTe/+KGj2KNKnSpUjL&#10;UfkHNarUqVSrWo26zhwTKv+67mvCpEm9ehHQ/TuLNq3atWzbuj3rxP/ev7l069q9izfvvwgRHAB4&#10;4u+f4H3oojgAQI7cv8WMGzt+vLicBAESJPy7jPnyDw0afvz7DDq06NGkQ3PQlWTWrFga/rl+DTu2&#10;7Nm0a8f216TJv928e/v+DRx4Oib/6kmoV++f8uXMmzt/Dj36cyf79v27jj279u3cu3v/Dj77uij/&#10;yps/jz69+vXs26enF8HBv/n069u/j//+k3L/+vsH+E/gQIIFBTqx90/hQoYNHT6ESGXcuH8VLV7E&#10;mFHjRo72nPwDGVLkSJIj/QHw5+/fSpYtXb6EGVOmPwAA/P3DmVPnTp46p0w590/oUKJFjR5FmvRf&#10;lCjp/j2FGlXqVKr/Va0+ZfJP61auXb1+BRt2K5N/Zc2eRZtW7dq048r9gxtX7ly6de3W3bcvHb9/&#10;ffs+qfdP8GDChQ0fRpxYsJN7/xw/hhxZ8mTKkJ1EGNBA84ABDaj8Ax1a9GjSovkxKQeAAYN/rV2/&#10;hh1b9mza/6hEiMBE927evX3/Bh78twTi/4wfR55c+fLl9iJEmMJE+j/q1a1fx55d+/bsTu7d+xde&#10;/Hjy5c2fR59e/fh6T/69hx9f/nz69e3fn0+vAYN//f0D/CdwIMGCBg+ak/JvIcOGDh8ujLLuH8WK&#10;Fi9izKjxnxMnUf6BDClyJMmSJkOWKxdlZZQm/17CjClzpkx/APz5//uncyfPnj5/Ag3qDwAAf/+O&#10;Ik2qdGnSKFHU/YsqdSrVqlavYv3nxIm9f16/gg0rdizZsl6Z/Eurdi3btm7fwlXL5B/dunbv4s2r&#10;F+8Uc//+Ag4seDDhwoYJO7n3bzHjxo4fQ44seXGTff8uY86seTPnzp4vp5PybzTp0qZPn/bHhAEA&#10;AP7+wY4tezbt2rZvo5Mi5R/v3r5/Aw8ufHjwdFKk/EuufDnz5sydOAHARN0+JgECRJAQRQC5f96/&#10;gw8vfjz58uWf0KP3bz379u7fw48vfz799vec/Muvfz///v4B/hM4kGBBgwcL1mtA4F9Dhw8hRpQo&#10;cdyUKf8wZtS4kf+jFHT/QIL0R49cEyZOnOz7t5JlS5cvXfJj8o9mTZs3cebU+e+eBAkR+P0TOpRo&#10;UaNH//kD4M/fP6dPoUaVOpVqVX8AAPj7t5VrV69fuzpxcu9fWbNn0aZVu5btvyZN/P2TO5duXbt3&#10;8eaVy+RfX79/AQcWPJiwXyb/ECdWvJhxY8eMn9T7N5lyZcuXMWfWjJmJv3+fQYcWPZp0adOfm/j7&#10;t5p1a9evYceWvfqclH+3cefWvZs3kwgDBpT7N5x4cePHkSdXjk6KlH/PoUeXPp16devU00WJ8o97&#10;d+/fwX934oTJP3Xj0tGjJ8Efgyn/4MeXP59+ffv38T+hR+9ff///AP8JHEiwoMGDCBMqTOivyb+H&#10;ECNKnEixosWLE+81IPCvo8ePIEOKFOmPCZN/KFOqXMlyirl/MGPKlOlvSoQI6dCV8/evp8+e6NA9&#10;mXLu3j9+/Mo5cfKvqdOnUKNKneq0XoR/WLNq3cq16z9/APz5+0e2rNmzaNOqXesPAAB//+LKnUu3&#10;7twmTfz928u3r9+/gAML/seEyb/DiBMrXsy4sWPETP5Jnky5suXLmDNPZvKvs+fPoEOLHh26ib9/&#10;qFOrXs26tevXrZn8m027tu3buHPrps3kn+/fwIMLH068+O9zU/4pX868ufPn/8hFiACgOgAH48b5&#10;+8e9u/fv4MOL/+eOToqUf+jTq1/Pvr379+39kZvvpNy/+/jz699/v149gAMiRCD37969cwQI3PvX&#10;0OFDiBElTqRY8Qk9ev80buTY0eNHkCFFjuzI5N9JlClVrmTZ0uXLlfsaEPhX0+ZNnDl17nTiBN0/&#10;oEGFDh1Kxdw/pEmVLmWK9N69KRKYSCD3zyqTf1m1/qMnYco/sGHFjiVb1izYekzI/WPb1u1buHD9&#10;AfDn799dvHn17uXb168/AAD8/SNc2PBhxIaZMPnX2PFjyJElT6bcmAmTf5k1b+bc2fNn0P/8+WPy&#10;z/Rp1KlVr2bd+t++fU3+zaZd2/Zt3LlvM/nX2/dv4MGFDyc+nP/JP+TJlS9n3tz58+RM/k2nXt36&#10;dezZtVMvR+Xfd/Dhxf/78SNWLA7//v34ocH9j3/x/aGjEqVJgwYDBDRoEOEfwH8CBxIsaPDfvSYR&#10;GhCIEKHev4j+qFCRUO8fxowaN3Ls6PHjx3Hk/pEsafIkypP3CDhg8u8fPQDn/tGsafMmzpw6d/L8&#10;94QevX9ChxItavQo0qRKke4bEKDJun9SmfyravUq1qxat3LtmpVfAwb/xvqbQu4f2rRq17Jti5YJ&#10;k39y59Kta3ccuX969/Lt6/dvXyb/BhMmvE6CBCr/FjNu7Pgx5Mj/nkj4Z/ky5syaM/sD4M/fv9Ci&#10;R5Mubfo0an//AAD4++f6NezYsmEzYfLvNu7cunfz7u37NhMm/4YTL278OPLkyv/du+fkH/To0qdT&#10;r279+j969J786+79O/jw4seHZ/LvPPr06tezb+++PZN/8ufTr2//Pv7885n86+8f4D+BAwkWNHgQ&#10;ocFy4/41dPgQosMfP/7908CBgy6NGmPF4vAPZMiQDQT8M3kSZcqUUxw4GCBAQrp9TZo0IADAnLkp&#10;U/719PkTaFChQ4kCtScAQFIADiI4IfDU3j+pU6lWtSp1H4Bx45jYA1DuX1ixY8mWNXsWbdoo6tT9&#10;c/sWbly5c92es/cPb169e/n2vRcgAIMG9pw0MBygAYN/ixk3/3b8GHJkyZMd+2swwAkTzRGmSHDy&#10;D3Ro0aNJl5Yg4V9q1atZt6ZS7l9s2bNp17ZNm8k/3bt56/bnhMo/4cOJFzd+/HiTdf+YN3f+HPpz&#10;fwD8+ft3HXt27du5d/fuDwAAf//Ilzd/Hr15Jkz+tXf/Hn58+fPpt2fC5F9+/fv59/cP8J/AgQQL&#10;DqRH78m/hQwbOnwIMaLEf+fOSfmHMaPGjRw7euTI5J/IkSRLmjyJMiVKJv9aunwJM6bMmTRdMvmH&#10;M6fOnTx7+vyZcxy5f0SLGj2K1CgHXb586YoVi8OPf1Sr2pMQIMK/rVy7euW6DkADKVL+mT1rll6D&#10;AuWoUPkHN/+u3Ll069q9O3ddBAcBAkSIIGCAAwAAGggw9y+x4sWMG/9rEiHCv3/7Akz5hzmz5s2c&#10;O3v+/Dldkyb/Sps+jTq1aXvm7t0bQKBBhAYDBjT5hzu37t28cwtw4GDdv+HE/6kDACCCPXvmyv17&#10;Dj269OnUq1u/3mDAv+3cpZT7Bz68+PHky4N/ou6f+vXs27MfV+6f/Pn069u/X5/Jv/38+/MHGCXd&#10;P4IFDR5EmDAhFSZTpvyDGFHiRIoR/QHw5+/fRo4dPX4EGVKkPwAAxpk7t67evXv+/r2EGVMmTCZM&#10;/t3EmVPnTp49ff6716TJP6JFjR5FmlTp0n/o0En5F1XqVKr/Va1exfqPHLlx/7x+BRtW7FiyYpn8&#10;Q5tW7Vq2bd2+dcvk31y6de3exZtXL10m//z+BRxY8GDChf+OI/dP8WLGjR0/htw4QgRz/yxfxpz5&#10;n5QGAST8Ax1a9D9+DQCMQ/1P9WrWrV2/hh27Nb0GAgDcbgAAQAQAAATQA7Du33Dixf+RA+BEAgEC&#10;AJwHmCJBAr0nACKk+5dd+3bu3b1/Bx8++7knTZj4+5de/fr1/vw5ASAggIMGDSL4+5dfgoQBUf4B&#10;/CdwIMGCBRk0iECAQJR/Dh8+lBKhQQMHDSJI+adxI8eOHj+CDAmywYB/Jk/6KxchwhQq9P7BjClz&#10;Js2Z5ySk//uncyfPnjqplPsndCjRokaPFmXybynTpk2Z7PsndSrVqlavXr335ImUf16/gg0r1qs/&#10;AP78/Uurdi3btm7fwvUHAIC/f3bv4sXrz169dOfOlRtHRYqTCBGcNGGieDHjxk2aOHHy5EkUKVKo&#10;UBk3jlw5c+fOpVtHr969ffv8/UtNL0qUf65fw44tezbt2v/KlaPybzfv3r5/Aw8u/N+UKeb+IU+u&#10;fDnz5s6ZM/knfTr16tavY8+Oncm/7t6/gw8vfjx570z+oU+vfj379u7fp6dS7h/9+vbv48+vv349&#10;CQQAAvg3kGDBgvsiRBgQwN8/hw8hPowQoAETJk0kOCG3Mf+ChHX/QIYUOVLkuAgSIkiQ8I9lS5cv&#10;/zUIEOHfP39N/v1z0KABAABT/gUVOjQoPQD3mDBgMCCCBAYAGjRwAoDeP6tXsWbVupVrV6/kAAwY&#10;UO9f2Sb79v1Tq7ZJEwAMGjQYAABAhCb/8ObV++TJAAENGpj79+9cuX+HESOmEiFCAwAAJDiR/I9y&#10;ZcuWqUho0AAAOXL/QIcWPZp0adOnRzcY8I91a9f/zDE59492bdu3ceOO8I93b9+/eVMp9494cePH&#10;kSc/zuRfc+fPoe9zIkFCFClP9v3Tvp17d+/cx0VoIoEKlX/n0af352/fvnv37NWjp05dOnTozAHw&#10;5+9ff///AP8JHEiwoMGDCAf6AwDA37+HECNKnAixnhMn/zJq3Mixo8ePIP+dmzLln8mTJv3tu2fP&#10;Hr116dCdM2euHLlxVKbolBLlyRMnQJswGUq0KJMIESQwadLEyZOnUaRMoTJuHDly5s6hS5eOXj17&#10;+/z9G0u2rNmzUaKk+8e2rdu3cOPKhcvkn927ePPq3cu3L18m/wILHky4sOHDiAUz+ce4sePHkCNL&#10;ntx4irl/mDNr3sy5s2fNESIQcECP3r/TqE/bi+CgwYAB9P7Jnk279r9yUp7obtKESYQIDQAwSfev&#10;uPHj/55I2PevuQQHDsg5AQAggr9/2LNrz14PAAMn/8Iz//n3b58DBw0AqF+/PsK/9//MARjXAACA&#10;Kf/yM4nAv8E/gP8EDiRY0OBBhAkL7tu3bgAAAFQiRHDQgEC9f+jQMWHiREKTBg0iOPlX0uRJlCfH&#10;NdnnhEGAAAAaNIjQwObNBgQCBKDnZFy9f0GFDiVadFyECA2UFogQgd4/qFGlTqVa1WpVBwP+beXa&#10;tSsTf/7+jSVb1uzZslTU/mPb1q3bceX+zaVb1+5dvHWbkPvX1+9fwIH73mPCJIqEdE3Q/WPc2LHj&#10;e/eiMPlX2fJlzJk1//MHwJ+/f6FFjyZd2vRp1P4AAPD3z/Vr2LFlv14XJco/3Ll17+bd2/fvf+PI&#10;kftX3P/4ceTJlS9n/k+KlHP/pE+nXt36dezS/e3bZ68evXXpJEgYZ44cuXHpqUyR0j5KlCdPnDhp&#10;Ur8JE/z59e/X36QJQAlOBjppEiXKFCrkyJU7l06dvX37/P2raPEixowaL/rz1+QfyJAiR5IsafJk&#10;SCb/VrJs6fIlzJgyWU459+8mzpw6d/LsmZPJv3tNCBBo0EAAgKQAAjSQ4O8f1KhSp1Ktum9fEwAN&#10;+P3r6rWrBAkRGgQI0OBshCj/1pIjF6DBv7hy/61T9+/uPwYNqPzr+4/Jv8Do0DmQMKCBgwIFIkQg&#10;AABAhAhOADxpMIAKlXr7/jGRAACAAHL/RpMubfo06tT/qktTkRAgQIMITZhI+Wf7XxQCDRgwAAAg&#10;QgQHDRoEYLLvH/Lkypczb+48uT0n/6ZTr279+vV9//wR6L7vH/jw4seTL2+evIMA/9azb99eSoQI&#10;UphEoffv3Ll/+vfz7+8foJQm/wgWNEhwXLl/Cxk2dPgQYkMn9/5VtHgRY0aNFaUwYeKPngQJUu7d&#10;+4euiYR1/1i2dPkSZsyX/gD48/cPZ06dO3n29PnTHwAA/v4VNXoUaVKj6KRI+fcUalSpU6lWtfpP&#10;Cjp0/7h29foVbFixY/9FibLuX1q1a9m2dfsW7r8mTfj9s3sXb169e/n2tcvkX2DBgwdLaCKBXDnF&#10;Uv41//bnzwmTdf8oV7Z8+d+9exGYdPb8GXRo0Z6blC7tBDXqJ6ufRHEdIYoU2bOn1K5NBTfucbvJ&#10;jSP3m1w5cuWImzNu/Fzyc+iYo0v3PJ0TdP+oV7d+HXt27daZ/PP+3fs9ev78/TN/Hn169evR79vX&#10;hIkDKf/o1//HAL+Ef/v5PXkCsN6/gfYAGJTwL6HCKA4CNCBAoIEDKf8qVmTyL6NGf/v80WvSJMC/&#10;KOeiADgZIIIEAQQIoJMCIIITADQBBFj3L6fOnTx7+vRZr56ECBEYOAAAgEGDBgQaoEP3L6rUqVGn&#10;TJHApNy/rVy7ev0KNqzYf/ya/DuLNq3atWzP7tvnYP/AgAhN/tm9izev3r187zIY8C+w4MGECZuT&#10;QIUKuXtMytn7B7nevX+UK1umXM7Jv82cO/+jUu6f6NGkS5s+TdqJvX+sW7t+DTt263v3mvy7/W/f&#10;Pn//evv+DTy48OH//AHw5++f8uXMmzt/Dj26PwAA/P27jj279u3YzVGh8i+8+PHky5s/j/6fk3r1&#10;/rl/Dz++/Pn06/9z4qTev/38+/sH+E/gQIIFDR4cyITJP4YNHT6EGFHixIZM/l3EmFHjxggRJEQA&#10;+eSfuSf/JEg49+/fPnv/XL78V6+ek381bd7EmVPnTp42mfwDGlToUKJFjR4NGiXdP6ZNnT6FGlWq&#10;Uyb//6xexZpV61auXPfta/IvQgMCAQIIEDCgQYN9+/69hRvX3oAGDfj9w5s3L4MBESL8AxwYMJN/&#10;hQ0b9idAQLl/ARpIgMxEwpN7/yxf/neOAYMGnRtECBBAyj/SpU2fRp36Hz0mDRowcHKO3z/atW3f&#10;xv2PCZN/vX3/Bh5c+HDiwJn8Q55c+XLmzZf729cgQJMm/6xfx55d+3bu/xwM+Bde/Hjy5cnT+3eO&#10;3Pp7//7RQxd/CpV/9e1L8PdP/37+48oB/CdwIMGCBg8SfFLvH8OGDh9CjNhw374m/y5izKhxI8eO&#10;Hf0B8OfvH8mSJk+iTKlypT8AAPz9iylzJs2aMsfh//yncyfPnj5/Ag36rwk/fv+OIk2qdCnTpk7/&#10;NWmy7x/VqlavYs2qdes/Jkz+gQ0rdizZsmbPhmXyby3btm7fwoXrT4IEJ+bMMSFn7t8/deqi/Ass&#10;eDDhwoYPI/7nz1+Tf44fQ44seTLlyo+jqPuneTPnzp4/g+bM5B/p0qZPo06tWvW+fU3+wY4tezZt&#10;2Oka4P6ne7duCQQARPknfDhxJv+OI0fujwABJvsApPsnfTr16tb/SZAQgMG/7t6/gw8vfkoDBgz8&#10;/Uuvfj379uuZMPH3bz79+vbv48+vvz6Tf/4B/hM4kGBBgwcJ8pPgwAEAdf8gpkv3j2JFixcxZqTo&#10;YP/AP48fQYYUOZLkx3MRmqRswqRJhAhNYDJpwoQmTQnm/uXUuZNnT587n9T7N5RoUaNHkRL156/J&#10;P6dPoUaVOpUqVScA/Pn7t5VrV69fwYYV6w8AAH//0KZVu5ZtWirmzP2TO5duXbt38eb9x+RfX79/&#10;AQcWPJiwXyZM/iVWvJhxY8ePISdmwuRfZcuXMWfWvJnzP3/+mPwTPZp0adOnUZ+OwkQCOXJR/sWW&#10;PZt2bdu3cf/bt6/JP9+/gQcXPpx48d9P6P1Tvpx5c+fPoTNn8o96devXsWfXrn3fvib/wIcXP558&#10;+AANGtD7t579vwgA0v2TP5/+Pyb/8OfXjz8KAAD/AO39G0iwoMGD/+rVk0DAQYOHDxkACODvn8WL&#10;F/n5+8exYwMAEerV+0eypMmTKE82aeLvn8uXMGPKnEmzJkwm/3Lq3Mmzp8+fOiM0AACAgQMHEaY4&#10;Kffk3Ll/UKNKnUoVqoMB/7Jq3cq1q9evYP/Zi9Dkn9mzaNOqXcuWrZN6/+LKnUu3rl25/vw1+ce3&#10;r9+/gAMLBowuij8A/vz9W8y4sePHkCNL9gcAgL9/mDNr3sw5sxR06P6JHk26tOnTqFP/Y/KvtevX&#10;sGPLnk3bNRMm/3Lr3s27t+/fwHMzYfKvuPHjyJMrX878Hz9+Tf5Jn069uvXr2LP/kyBByr/v4MOL&#10;/x9Pvrz5f/fuOfnHvr379/Djy5/f/gm9f/jz69/Pv79/gP8E/mPyz+BBhAkVLmTIcN8+J/8kTqRY&#10;0eJEfg0aBPD3z+NHBwT2/SNZ0uQ/Jv9UrmS5kl6TfzFlzqRZ0yZNek0AAEiX7t/Pf+YcOAAAoECD&#10;AQMEDHAg4d4/qFGlTqVatUmTff+0buXa1etXsGG5MvlX1uxZtGnVrkXLz9y5dOmmRGjQwEGECOT+&#10;7eXb1+/ffw4C/CNc2PBhxIkVLyYsIcI/yJElT6Zc2bLlKOr+bebc2fNn0J6Z/CNd2vRp1KlVk96n&#10;Tt2UJv/8AfDn799t3Ll17+bd27c/AAD8/SNe3P/4ceTFo6xb98/5c+jRpU+nXv0fk3/ZtW/n3t37&#10;d/DamTD5V978efTp1a9nX54Jk3/x5c+nX9/+ffz/7Nlz8s8/wH8CBxIsaPAgwoPmzE355/AhxIgS&#10;J1Ks+K9evSf/NnLs6PEjyJAiOT6p9+8kypQqV7JsmZLJv5gyZ9KsafPmzX37mvzr6fMn0KA/791r&#10;QAAAuX/16jlgQOAf1KhSoTL5Z/Uq1qxat3LtitVfkwYAADT5Z1YCAAAS/rFt6/Yt3Lhy2TZpsu8f&#10;3rx69/Lt6/evXib/BhMubPgw4sSKDUdx4oRBBAnm/lH+t+/ev8yaN2tmMOAf6NCiR5Mubfo06Cf/&#10;6P6xbu36NezYsmVLQffvNu7cunfz1s3kH/DgwocTL07cnwQqVPz9a97cHwB//v5Rr279Ovbs2rf7&#10;AwDA37/w4seTLy/eSb16/9azb+/+Pfz48v8x+Wf/Pv78+vfz738fIBMm/wgWNHgQYUKFCwkyYfIP&#10;YkSJEylWtHjxHz16T/519PgRZEiRI0n+K1eOyj+VK1m2dPkSZsx/6tRF+XcTZ06dO3n29InTib1/&#10;Q4kWNXoUadKiTP41dfoUalSpU6fu2+fkX1atW7l29eqPSQMHDBhEMPcPbVq1aZn8c/sWbly5c+nW&#10;lTslQgQAAKjYawAAwJR/gwkXNnwYceLBTpzc//v3GHJkyZMpV7Ycmck/zZs5d/b8GXRoz1KkNInQ&#10;oIGDBg0GAIjwRAoDBg0i/LN9+x+DAf949/b9G3hw4cN5Myn3r1w5Kf7+NXf+HHp06dOdTzn3D3t2&#10;7du5d9/O5F948ePJlzdfvgm/f+vZr/cHwJ+/f/Pp17d/H39+/f4AAPAH8J/AgQQLGhzYZN++fwwb&#10;OnwIMaLEif+Y/LuIMaPGjRw7esTIhMm/kSRLmjyJMqXKf/6aNPkHM6bMmTRr2rz5L126KP96+vwJ&#10;NKjQoUT/kSM37p/SpUybOn0KNeq/dOmk/LuKNavWrVy7esXq5N6/sWTLmj2LNm1ZJv/aun0LN/+u&#10;3Llz791z8i+v3r18+/r9C3gvk3+ECxs+jDix4sWIqUiR8iSdgwZN/lm+jDmz5s2cMztxYu+f6NGk&#10;S5s+jTo1aSb/Wrt+DTu27Nm0Y48bV+6f7n/p0kmQEMFBBAkSGjRwIGGKPXv//jkY8C+69OnUq1u/&#10;jn36k3Ll/ElQ9y+8+PHky5s/H36KuX/s27t/Dz/+eyb/6tu/jz+//vz+mKwD+E/gwH/+APjz90/h&#10;QoYNHT6EGNEfAAD+/l3EmFHjRoxM/n0EGVLkSJIlTYJk8k/lSpYtXb6EGVOlvyZN/t3EmVPnTp49&#10;ff6758TJP6JFjR5FmlTp0n/nzk35F1XqVKr/Va1exfqPHLlx/7x+BRtW7FiyZf+hQyfl31q2bd2+&#10;hRtXLtsm+/7dxZtX716+ffH6Y/JP8GDChQ0fRox43z4n/xw/hhxZ8mTKlSEz+ZdZ82bOnT1/Bt2Z&#10;Srly/0yfRp1a9WrWrf85cVLv32zatW3fxp1bd+0m+/79Bh5c+HDixY0LJ0du3D/mzZ03fyKBiYQI&#10;DRoQAOCgQYMIEcr9Ax9e/Hjy5c2fDz+OSj0n5KJEUfdP/nz69e3fr0+l3D/+/f0D/CdwIMGCBgUy&#10;+adwIcOGDh9CdKLuH8WK/gD48/dvI8eOHj+CDCnSHwAA/v6hTKlyJcuUTP7BjClzJs2aNm/G/2Ty&#10;byfPnj5/Ag0qdOc9J07+IU2qdCnTpk6f/qP35Mm/qlavYs2qdSvXf+bMUfkndizZsmbPok37b9w4&#10;cv/ewo0rdy7dunb/mTM35R/fvn7/Ag4seHDfJvv+IU6seDHjxo4T+2vybzLlypYvY86c+d49J/8+&#10;gw4tejTp0qZDM/mnejXr1q5fw47teoo5c/9u486tezfv3r7/PXlS7x/x4saPI0+ufLlxJ/b+QY8u&#10;fTr16tavTz93bsq/7t6/f/cnZUq6Jk3GMXHSj0mDBgX+wY8vfz79+vbv16cSJYqTCE8ASvk3kGBB&#10;gwcRDhxH7l9Dhw8hRpQIkck/ixcxZtS4Uf+juihM/oUU+c8fAH/+/qVUuZJlS5cvYfoDAMDfP5s3&#10;cebUeZPJP58/gQYVOpRoUZ/+mvxTupRpU6dPoUZVSu/Jk39XsWbVupVrV6//0kWJ8o9sWbNn0aZV&#10;u/YfOXLj/sWVO5duXbt38f6jQsXcP79/AQcWPJhw4X/lylH5t5hxY8ePIUeWzLgJv3+XMWfWvJlz&#10;Z8z8mvwTPZp0adOnUaPet6/JP9evYceWPZt2bdhM/uXWvZt3b9+/gfemYs7cP+PHkSdXvpx5839P&#10;ntD7N516devXsWfXXv2Jun/fwYcXP558efPi0aGT8o99e/fv4bO/J0GKlAEB0P3zt/9f//7/ANGh&#10;EyAgAAMm9+75axKgQZN06f5JnEixIkV16uj9mxLln8d/+5js+0eypMmTKFOSJEfun8uXMGPKnBmT&#10;yb+bOHPq3MnzJhN0EiSQ+0e0aFF/APz5+8e0qdOnUKNKneoPAAB//7Jq3cq1q1Ym/8KKHUu2rNmz&#10;aMPua/Kvrdu3cOPKnUu3bTopUv7p3cu3r9+/gAP/Mzdlyr/DiBMrXsy4seN/48aV+0e5suXLmDNr&#10;3vxvyhRz/0KLHk26tOnTqP+RIzfun+vXsGPLnk279usm/v7p3s27t+/fwHfza/KvuPHjyJMrX758&#10;374m/6JLn069uvXr2Kcz+ce9u/fv4MOL/x8Pfsq5c//Sq1/Pvr379/D/PXlC75/9+/jz69/Pvz9+&#10;gFLQ/SNY0OBBhAkVLjxIj96TfxElTqRY0WKTCAEabET3z9+/KAwYRJAQRUqDAAEIRJAQBQADBhEa&#10;DGjAoECBBg3o/dvnxAmVdE4kpIsS5R89e/+ULq1Xjok9e/+kTqVa1apVcuP+beXa1etXsF6Z/CNb&#10;1uxZtGnLOkGH7t9buHH9AfDn799dvHn17uXb168/AAD8/SNc2PBhxIWZ/GPc2PFjyJElT2Zc78k/&#10;zJk1b+bc2fNnzOemTPlX2vRp1KlVr2b9j9y4cf9kz6Zd2/Zt3Ln/TZly7t9v4MGFDyde3P/4PylS&#10;zv1j3tz5c+jRpU//N24cuX/ZtW/n3t37d/DamfwjX978efTp1Zvf5+Tfe/jx5c+nX7/+vXtN/u3n&#10;398/wH8CBxIsaPCgQSb/FjJs6PAhxIgSH045d+4fxowaN3Ls6PHjvyhR1v0rafIkypQqV7I8OcXc&#10;v5gyZ9KsafMmTpr27Dn55/Mn0KBCh/qU4gAAUgYFGjCIEIGcE3rrmFBt4o8Kv39a/52j8u/rvygR&#10;Ikj4Z1bCvib7qJw79+8t3LhUmND99y+dv3969/Lt61dvOSr/BhMubPgwYsNM/jFu7Pgx5MiNm0SI&#10;8M/fv8yaM/sD4M/fv9CiR5Mubfo0an//AAD4++f6NezYsl8z+Wf7Nu7cunfz7m07XZR/wocTL278&#10;OPLkwsmNG/fvOfTo0qdTr2793zhy5P5x7+79O/jw4sf/kyIl3b/06tezb+/+Pfx/UqSg+2f/Pv78&#10;+vfz7/8PIBUq5f4VNHgQYUKFCxkaZPIPYkSJEylWtCjxXpN/Gzl29PgRZMiQ9+45+XcSZUqVK1m2&#10;dJmSyT+ZM2nWtHkTZ06bU8yZ+/cTaFChQ4kWNfovSpR0/5g2dfoUalSpU52OK/cPa1atW7l29fp1&#10;6759Tf6VNXsWbVq1Z+/d8/cPbly5c+nW/edgwD+9e/n29buXCRMn6f4VNnwYceLC5qb8/3P8GHJk&#10;yZMjM/l3GXNmzZs5Zx43rgk9Cf7+lTbtD4A/f/9Yt3b9GnZs2bP9AQDg719u3bt5987tr8k/4cOJ&#10;Fzd+HHly4eem/HP+HHp06dOpV3dOxZy5f9u5d/f+HXx48f+mnDv3D3169evZt3f//t+TJ/T+1bd/&#10;H39+/fv5/4sCMAq6fwQLGjyIMKHChf+mTDH3L6LEiRQrWryIUSKTfxw7evwIMqRIj/ec/DuJMqXK&#10;lSxbtrx3z8m/mTRr2ryJM6fOmkz++fwJNKjQoUSLCp1y7ty/pUybOn0KNarUf1KkpPuHNavWrVy7&#10;ev2qldy4f2TLmj2LNq3atWmZ/HsLN/+u3Ll069q9a5fBgH98+/r9C7hvFCb0mqT7hzix4sWM/52T&#10;8i+y5MmUK1umzOSf5s2cO3v+/DmdBCf0/pk27Q+AP3//Wrt+DTu27Nm0/QEA4O+f7t28e/vWfa/J&#10;v+HEixs/jjy58uHlxv17Dj269OnUq1t/LgUdun/cu3v/Dj68+PH/oqRL9y+9+vXs27t/D//fkyf1&#10;/tm/jz+//v38+/8DGCXKun8FDR5EmFDhQob/pEhB90/iRIoVLV7EmHEik38dPXr8oUHDj38lTZ5E&#10;mTKlPSf/XL6EGVPmTJo0791z8k/nTp49ff4EGpQnk39FjR5FmlTpUqZJpZw790/qVKr/Va1exZr1&#10;nxQp6P59BRtW7FiyZc2GPTfl31q2bd2+hRtXLlwm/+zexZtX716+ff32ZUDg32DChQ0fPuyvybhx&#10;6ByjO3fO3Dl0lS2nW6eu3uZyUv59Bh1a9Oh//qI8eeKkCRPWrCP8gx1b9mzatW3/a0IvXTpyEs75&#10;A+DP3z/ixY0fR55c+XJ/AAD4+xdd+nTq1aPXe/JP+3bu3b1/Bx9e+7hy/8yfR59e/Xr27c1HUafu&#10;33z69e3fx59f/78n9OgB/CdwIMGCBg8iTPjPiZN7/x5CjChxIsWKFv89eVLvH8eOHj+CDCly5L8o&#10;UdL9S6lyJcuWLl/CVMnkH82aNm/i/8yp02a9J/9+Ag0qdCjRokXv3WvybynTpk6fQo0qtSmTf1av&#10;Ys2qdSvXrlqloEP3byzZsmbPok2r9p8UKej+wY37j9+/unbv4s2rdy9edFL+AQ4seDDhwoYPF2by&#10;bzHjxo4fQ44sebJkBgT+Yc6seTNnzlLI/QstejTp0v/oMUmtenUEJq6ZNIntZPYTJ07K/cutWzeT&#10;f75/Aw8ufDjx4VQkAPDn7x/z5s6fQ48ufbo/AADGmUOnrt6+ff7+gQ8vfvy/dVH+oU+vfj379u7f&#10;o59y7h/9+vbv48+vfz99J/YA2vs3kGBBgwcRJlT4z4k9e/8gRpQ4kWJFixf/NWni7/9fR48fQYYU&#10;OZLkvydP6v1TuZJlS5cvYcb8FyWKun83cebUuZNnT584mfwTOpRoUaNHkRKl9+RfU6dPoUaVOnXq&#10;vXtN/mXVupVrV69fwW5l8o9sWbNn0aZVuxatFHTo/sWVO5duXbt38f6bMuXcP79SmjS59++fPXJT&#10;pjBpUu4Jk3HjyI174gSdFCn1/mXWvJlzZ3pP/oUWPZp0adOnUZtm8o91a9evYceWPZv2bAYE+P3T&#10;vZt3b9+9JQSXUO9fcePHkSdX/s+Jun/PoUeXPv05k3/XsWfXvp17d+7mnADw5+9fefPn0adXv569&#10;PwAA/P2TP58+fX/77K1Dh64cuXH/AJswiRLlyZMmCJkoXMhQYZMmTiJGiSJlChUq48iVM4cuXTp1&#10;9ezd8/evZEkp6f6pXMmypcuXMGOqbOLP37+bOHPq3Mmzp89/Tfz5+0e0qNGjSJMqXfqPCZN/UKNK&#10;nUq1qtWrUJ04sfevq9evYMOKHUv235Mn9f6pXcu2rdu3cOOulTCFyhQqePNSGce37zhy5MaRG1yO&#10;HLlyiBGbW8zY3Llz4578m0y5suXLmDNntmfPyb/PoEOLHk26tOnQTP6pXs26tevXsGO7loIO3b/b&#10;uHPr3s27t+9/UaJIeMLk3L/jyJMrX45cnYR1//Y9eWLun/Xr2LHbc/Kvu/fv4MOL/x9PXjyTf+jT&#10;q1/Pvr379/DfM2BQ75/9+/jz69cfZcoUgP8EDiRY0ODBf0/Q/WPY0OFDiA2b+PtX0eJFjBk1+pPC&#10;hBy5c+ikOPF3796/f/fMAfDn799LmDFlzqRZ06Y/AAD8/ePZ0+dPoDzJkftX1OhRpEmVLmVa9Em9&#10;f1Gj+uN37549euvSnTtnrhw5KlPESonyxImTJmmZrGXblm0TJ06iSJAiZQqVceTKmTOHLp06evb2&#10;Df5X2PBhxIkVG2byz/FjyJElT6Zc+TETJv80b+bc2fNn0KE1N2ly799p1KlVr2bd2vU/J07s/aNd&#10;2/Zt3Ll1767N5N/v3744/CNe3P/4ceTJj9N78s/5c+jRpU+nTv3ePSf/tG/n3t37d/DhuTP5V978&#10;efTp1a9nn14KOnT/5M+nX9/+ffz5/02ZYu4fwH8CBxIsaPDgP3/3/jF8woTJvX8SJ1Lc1+Qfxowa&#10;N3Ls6PFjRyb/RpIsafIkypQqV6qM4ADdv5gyZ9KsaTNdOglRxu375/Mn0KBCf9Jr8u8o0qRKlya9&#10;ly6dOnr16tm7t4+fv3Tpovzr6vUr2LBf9+2b8mSfPwD+/P1r6/Yt3Lhy59L1BwCAv3969/Lt61ev&#10;lHP/BhMubPgw4sSKBze59+8x5MiSJ1OubPkxk3+aN3Pu7PmzZn/77NWjly4dunP/5cqNo0JlyhQp&#10;USY4qd2ECe7cunU3ceLbSRQpUqZQGTeOXDlz6NKtW0ev3j1+/vz9q16dCZN/2rdz7+79O/jw2ps0&#10;4ffvPPr06tezb+/+X5Mm+/7Rr2//Pv78+vfXZ/IP4D+BAwkWNHgQ4cB7Epg0lPCQSUSJEyU2sWjR&#10;SUaNTzhyjBJFSpQoUkiWjCJlSsqUVJ5EYMKkSUwnT55IsUll3Lhy5s6dS7eOnr19/vz9M3oUaVIm&#10;/5g2dfoUalSpU6FGQYfuX1atW7l29foV7D8qVMz9M3sWbVq1a9mavceESRN0/+jW/cfkX169e/n2&#10;9fs3r797/wgXNky4ib9/ixk3/3b8GHJkyZMjS2hA7l9mzZs5d/aceZ8EJ+f+lTZ9GnXq0veY/HP9&#10;GnZs2bNpu6ZH78k/3bt59/b9W7c/AP78/TN+HHly5cuZN/cHAIC/f9OpV7d+ffoTev+4d/f+HXx4&#10;8eO5M/l3Hn169evZt3ePnsk/+fPp17d/H3/++Uz+9fcP8J/AgQQLGjyI0OC4ceT+OfznL+K+e/Xq&#10;qVO3Lh26c+U6khtHhcoUKVKiRHnyxIlKlU1atmQCE2aECExq2ryJ82aTnTudOHkC9EmUKFKKSpky&#10;hQqVcUzJkStXToKEcufQoUu3bp06evTq2bN3794+fv7K/juLNq3atWz/MfkHN/+u3Ll069q9S4VK&#10;uX98+/r9Cziw4MF900X5hzix4sWMGzv2t2/fvXr00qErh5kKFQlNnniOAjp0FCmkp5g+TSV16nGs&#10;x5F7Ta6cbNnmap9zki7dv928e/v+DTz4vXNTmjRhwsQJFXRSpJj7Bz269OnUq1unfm/KiyfkyK37&#10;x+Sf+PHkxZcb54RJhAhRzElg8kSChAhMyFGRIiUKOntRmjgB6ITePyoSmBxsUu/fwoVO7v2DGFHi&#10;RIoVLV7EaNFJgyn/PH4EGVLkSI8S/p1EmVLlSpVP6P2DGVPmTJo1bcKsV8/JP549ff4EGpSnPwD+&#10;/P1DmlTpUqZNnT71BwCAv3//Va1exZq1qpN9/7x+BRtW7FiyZb0y+ZdW7Vq2bd2+hauWyT+6de3e&#10;xZtX7966TP79BRxY8GDChQ0DpkLF3D/GjR0/hhxZ8uR/TJj8w5xZ82bOnT1/xtykib9/pU2fRp1a&#10;9erV/lzvY/JP9mzatW3fxp2bCpVy/3z/Bh5c+HDixX+fm/JP+XLmzZ0/hx69OZN/1a1fx55d+3bs&#10;UdKl+xde/Hjy5f/5o0cuShQmTJpEIUePnr9/9e3f/0eFSrl//f0D/CdwIMGCBg8K9Hdv3ZQpT6KQ&#10;k5LOn791UiLYI0eFShMmTND9o0dv37+S+5o0+adyJcuWLl0+eSKh3r+aT+j9/8upcyfPnj5/Ag36&#10;U0qDJ/+OIk2qdClTpVLKlfsndSrVqlT9+WPybyvXrl6/gg3L9d49J//Ook2rdi3bs/4A+PP3by7d&#10;unbv4s2r1x8AAP7+AQ4seDBhwEz+IU6seDHjxo4fJ2bybzLlypYvY86smTKTf54/gw4tejTp0p+Z&#10;/EutejXr1q5fw1YtRQq6f7Zv486tezfv3v+YMPknfDjx4saPI08unAmTf86fQ48ufTr16tCZ/Muu&#10;fTv37t6/g6dCpdy/8ubPo0+vfj178+ao/Isvfz79+vbv46fP5B///v4B/hM4kGBBgwcHSkmX7l9D&#10;hw7vnZsyxQkTJk6ooEO37/9fR48fQYb8SIWKuX8nUaZUufJfOQlMJMR0IoEclSZNmDSh949nT589&#10;mfwTOpRoUX9NmvxTupRpU6dOpaDzF4Hev39R0v3TupVrV69fwYYVC3ZcAyb/0KZVu5Zt27T1nPyT&#10;O5duXbv//Plj8o9vX79/AQcW3Hffvib/ECdWvJhxY8T+APjz949yZcuXMWfWvNkfAAD+/oUWPZp0&#10;6dBM/qVWvZp1a9evYatm8o92bdu3cefWvbs2k3+/gQcXPpx4cePAmfxTvpx5c+fPoUdf/uQJvX/X&#10;sWfXvp17d+//mDD5N558efPn0adXP54Jk3/v4ceXP59+ffvxmfzTv59/f///AP8JHEiwoMGBVKiU&#10;+8ewocOHECNKnNiQ3Lh/GDNq3Mixo8ePG5n8G0mypMmTKFOalMKkJZMmUso9eXLun82bOHPq3MnT&#10;JhUq5f4JHUq0aFF0TO79W8q0qdOnT5n8m0q1qtV/TJj828q1q9evX6mY+4dOwpMn5aSMK/eEHr1/&#10;cOPKnUu3rt266qIwiZIu3RMnVCJIGNxEApMGEv4pXsy4sePHUqSc89fkn+XLmDNr/mfO3JR/oEOL&#10;Hk26tOnQ/vwx+ce6tevXsGOz9gfAn79/uHPr3s27t+/f/gAA8PevuPHjyJMXZ/KvufPn0KNLn07d&#10;OZN/2LNr3869u/fv2Pc1//lHvrz58+jTq19Pfl+Tf/Djy59Pv779+/GdOLH3r79/gP8EDiRY0OBB&#10;hASZMPnX0OFDiBElTqTYkAmTfxk1buTY0eNHkBuZ/CNZ0uRJlClVrqRCxdw/mDFlzqRZ0+bNmOPI&#10;/ePZ0+dPoEGFDvXpr8k/pEmVLmXa1OlTpVOmmPtX1epVrFm1bq06ZYq5f2HFjiX7zx4VCRL+rWXb&#10;1u1buGuZ/KNb1+7df0yY/OPb1+9fwIDHjftX2PBhc+aY2PvX2PFjx/72nWPSpIkTKlKe+PvX2fPn&#10;z/78SWnyz/Rp1KiZRGDwz/Vr2LFly1bHhEm5f7l17+bNm56TJk0kSDD3z//4ceTJlS9nnpzJP+jR&#10;pU+nXh26PwD+/P3j3t37d/DhxY/3BwCAv3/p1a9n3/6fvyb/5M+nX9/+ffz55ftj8s8/wH8CBxIs&#10;aPAgQoT2nPxr6PAhxIgSJ1JsaM/Jv4waN3Ls6PEjSI1NmvD7Z/IkypQqV7Js+Y8Jk38yZ9KsafMm&#10;zpwymTD55/Mn0KBChxItCpTJv6RKlzJt6vQp1ClTzP2ravUq1qxat3K1SsXcv7Bix5Ita/Ys2rH7&#10;mvxr6/Yt3Lhy59J9S4WKuX969/Lt6/cvYL1Tppj7Z/jwP38RmpSTIsWeP3v+/lGubPky5syXmfzr&#10;7Pkz6H9MmPwrbfo06tT/qc1N+ef6NezXUiL4+2f7dronupnQ++f7t+9zEsaN+1eOyr/kypWvW/fk&#10;H/To0qfba0DgH/bs2rdz745dyrh/4seTL0++HJV/6tezb+/+Pfz4/5j8q2//Pv78+uv7A+APoL9/&#10;AwkWNHgQYUKF/gAA8PcPYkSJEyn+s+fkX0aNGzl29PgRZMZ7Tv6VNHkSZUqVK1mWVBflX0yZM2nW&#10;tHkTZ8x1Uf719PkTaFChQ4n6ZMLkX1KlS5k2dfoUalImTP5VtXoVa1atW7lWZcLkX1ixY8mWNXsW&#10;rVh/TP61dfsWbly5c+lOmXLuX169e/n29fsXsF4p6P4VNnwYcWLFixkf/77n5F9kyZMpV7Z8GfNk&#10;KlTK/fP8GXRo0aNJe6ZCxdw/1avLNfH3D3Zs2bNp17Y9m8k/3bt59/7HhMk/4cOJFzduHJ2Uf8uZ&#10;N2dubkoUJhKoP5Gg7l927du5d+eOzgkT8VP+lTd/Hv0/BwP+tXf/Hn58+RIkRIjwD39+/fv1m5sC&#10;8J/AgQQLGjyIMOE/Jv8aOnwIMaLEhv4A+PP3L6PGjRw7evwI0h8AAP7+mTyJMqXKf+mi/HsJM6bM&#10;mTRr2nxJ78m/nTx7+vwJNKjQneik/DuKNKnSpUybOj16Tsq/qVSrWr2KNatWqkyY/PsKNqzYsWTL&#10;mv3KhMm/tWzbun0LN/+u3LVMmPy7izev3r18+/rFu6/Jv8GECxs+jDix4ilTzv17DDmy5MmUK1uG&#10;LCXdv82cO3v+DDq06M71nvw7jTq16tWsW7tOTYWKuX+0a9u+jTu3btpUqJj7B9xfkybk/hk/jjy5&#10;8uXMlzPx9y+69OnUmTD5hz279u3cudN78i+8+PHi00n5hz69+vXs27t/D/+fgwH/6tu/jz9/fifn&#10;zv0D+E/gQIIFC56b8k/hQoYNHT6EGPEfk38VLV7EmFFjRX8A/Pn7F1LkSJIlTZ5E6Q8AAH//XL6E&#10;GVPmv3JU/t3EmVPnTp49fd5MJ+XfUKJFjR5FmlTp0HJU/j2FGlXqVKr/Va0+LUfl31auXb1+BRtW&#10;LFcmTP6dRZtW7Vq2bd2eZcLk31y6de3exZtX71wmTP79BRxY8GDChQX/+KbJVSdLlt4c+RdZ8mTK&#10;lS1fxjxlyrl/nT1/Bh1a9GjSnp/Q+5da9WrWrV2/hr1aXZR/tW3fxp1b927et6lQKfdP+HDixY0f&#10;Ry58yhRzTKKMs/dP+nTq1a1fx579XxN+/7x/Bx+eCZN/5c2fR58+/T0n/9y/h//enpN/9e3fx59f&#10;/37+/f8BdDDgH8GCBg8iPGhuigQJ/x5CjChxIjop/y5izKhxI8eOHv8x+SdyJMmSJk+K9AfAn79/&#10;Ll/CjClzJs2a/gAA//D3byfPnj5//qNS7h/RokaPIk2qdClRc1T+QY0qdSrVqlavQiVH7h/Xrl6/&#10;gg0rdizXceT+oU2rdi3btm7fpmXC5B/dunbv4s2rdy9dJkz+AQ4seDDhwoYPA2bC5B/jxo4fQ44s&#10;+TGHPKRIrcqTh0yIcP8+gw4tejTp0qWlSDn3bzXr1q5fw44tm/WTev9u486tezfv3r5zp4vybzjx&#10;4saPI0+uvPi4ceX+QY8ufTr16tahS5Ey7h/37t6/gw8vfvx3J/f+oU+vfj0TJv/ew48vf/58f03+&#10;4c+vP7+/Jv8A/hM4kGBBgwcRJlTIoMA/hw8hRpRYr945KhIiMJky5f9fR48fQYZMF+VfSZMnUaZU&#10;uZLlPyb/YMaUOZNmTZj+APjz949nT58/gQYVOtQfAAD+/iVVupRp039S0P2TOpVqVatXsWaVSm7c&#10;P69fwYYVO5ZsWa9UzP1Tu5ZtW7dv4cZVO8XcP7t38ebVu5dv37tMmPwTPJhwYcOHEScWzITJP8eP&#10;IUeWPJlyZcdMmPzTvJlzZ8+fQXvWMKdOIdNjThSixk2XrlgcfvyTPZt2bdu3cf+TIgXdP9+/gQcX&#10;Ppx48d9N7v1Tvpx5c+fPoUdnjk7KP+vXsWfXvp17d+zjxpH7N558efPn0acfL0UKun/v4ceXP59+&#10;ffvyn9T7t59/f///AJkw+UewoMGDCBMy+cewoUOHTP5JnEixosWLGDNq/MeAgT9//0KKHElyH5Mn&#10;T+jRkxIh3b+XMGPKnBlzXZR/OHPq3Mmzp8+f/5r4+0e0qNGjSJP+8wfAn79/UKNKnUq1qtWr/gAA&#10;8Pevq9evYMP+e2Lvn9mzaNOqXcu2rVkq5v7JnUu3rt27ePPKlYLun9+/gAMLHky4sF8p6f4pXsy4&#10;sePHkCMvZsLkn+XLmDNr3sy5s2UmTP6JHk26tOnTqFOLZsLkn+vXsGPLnk27dixu3J4hicabGrVw&#10;vnRx+PGvuPHjyJMrVy5FCrp/0KNLn069uvXr0Zv4+8e9u/fv4MOL/x/v/dyUf+jTq1/Pvr379+rH&#10;jSP3r779+/jz699fX4oUgOn+DSRY0OBBhAkVGnxC799DiBElMmHyz+JFjBk1bmTyz+NHkCCZ/CNZ&#10;0uRJlClVrmT5zwEDe/b+zaRZ0ya5cf907uTZ0+dPnvSe/CNa1OhRpEmVLv3XZN8/qFGlTqVa9Z8/&#10;AP78/ePa1etXsGHFjvUHAIC/f2nVrmXb9l8Tf//kzqVb1+5dvHnlSkH3z+9fwIEFDyZc2G+Udf8U&#10;L2bc2PFjyJEVP6H3z/JlzJk1b+bc2fK+Jk3+jSZd2vRp1KlVj2bC5N9r2LFlz6Zd2/ZrJkz+7ebd&#10;2/dv4MF5a9CgK/9cOF8/OnTApeQbNejUvoXzFUvDP+zZtW/n3r27FCno/o0nX978efTp1ZNn8s/9&#10;e/jx5c+nXz++OSr/9O/n398/wH8CBxIsaPAgOXLj/jFs6PAhxIgSGUqRcu4fxowaN3Ls6PHjxijp&#10;/pEsafIkEyb/VrJs6fIlTCb/ZtKsWZPJv5w6d/Ls6fMn0KD/GjBIl+4f0qRKlfqT8O8p1KhSp1KV&#10;Wu/Jv6xat3Lt6vUr2H9O7P0ra/Ys2rRq//kD4M/fv7hy59Kta/cuXn8AAPj75/cv4MCC/zH5Z/gw&#10;4sSKFzNufPiJun+SJ1OubPky5sySndj75/kz6NCiR5Mu7dnJvX//qlezbu36NezYqus9efLvNu7c&#10;unfz7u37nz8mTP4RL278OPLkypcTZ8LkH/To0qdTr24d+g9duqjl4VMn3LdvzAKF08VBA3oNP/6x&#10;b+/+Pfz48v9FiZLuH/78+vfz7+8f4D+BAwkKZPIPYUKFCxk2dPhwIblx/yhWtHgRY0aNGy2SIzfu&#10;X0iRI0mWNHky5JQp5/61dPkSZkyZM2nClILuX06dO3kyYfIPaFChQ4kWZfIPaVKlSpn8c/oUalSp&#10;U6lWtfovggNz5v519fr1K78mUv6VNXsWbVq1Z+s5+fcWbly5c+nWtfvvCb1/e/n29fsX8D9/APz5&#10;+3cYcWLFixk3/3bsDwAAf/8oV7Z8GfM/Jv84d/b8GXRo0aM7O7n3D3Vq1atZt3b9GnWTff9o17Z9&#10;G3du3btpN/H3D3hw4cOJFzd+HPi6KFH+NXf+HHp06dOp/+PXpMk/7du5d/f+HXx47UyY/DN/Hn16&#10;9evZq9cVjlu4b98CBfrGzVesWBx+/PMP8J/AgQQLGjx4UIqUdP8aOnwIMaLEiRQdMvmHMaPGjRw7&#10;evy4cRy5fyRLmjyJMqXKlSbJkRv3L6bMmTRr2rwZc8oUc/96+vwJNKjQoUSBTjH3L6nSpUyZMPkH&#10;NarUqVSrMvmHNatWrU3u/fsKNqzYsWTLmj3bxAEVKv/aun0L9//fuHH/6tq9izevXrv3nPz7Cziw&#10;4MGECxv+FyXdv8WMGzt27O8evXTnzpUbN+UJAH/+/nn+DDq06NGkS/sDAMDfv9WsW7t+/Y/Jv9m0&#10;a9u+jTu3btpN/P37DTy48OHEixv/zeSf8uXMmzt/Dj36cib/qlu/jj279u3crZ+TIuWf+PHky5s/&#10;jz79v3tOnPx7Dz++/Pn069t/z4TJv/38+/sH+E/gQIIFDQrUwIHDj38N/3Xo4GOWLl2xOHD48U/j&#10;Ro4dPX4EuTFKlHT/TJ5EmVLlSpYtTzL5F1PmTJo1bd7ESZNKuX89ff4EGlToUKI/y5Ub90/pUqZN&#10;nT6FqpQKlXL//6xexZpV61auXbOOI/dP7FiyZZkw8fdP7T9//qQwaSKByVy6Tv7dxZu3yb5/ff3+&#10;9fuE3j/ChQ0fRpxY8WLGTxpEifJP8mTKlSXzk+DP3z/OnT1/Bh16X5N/pU2fLu3P3jpz5MhNifKk&#10;CRMJtSNEaJBb9+7cERo0iNBAeAMHDhgcZ0BA+QDmAZwHEBA9wAACDiJcZ9LEyRMA/vz9Ax9e/Hjy&#10;5c2f9wcAgL9/7d2/hx9/X5N/9e3fx59f/37+9pkA/CdwIMGCBg8iTDiQyb+GDh9CjChxIkWHTP5h&#10;zKhxI8eOHj9mNEeFyr+SJk+iTKlyJct/9pw4+SdzJs2aNm/i/8z5zx8TJv9+Ag0qdCjRnxxiIdXw&#10;j0O4b06/+fonVSoVc/+uYs2qdSvXrl6jRFn3byzZsmbPok2rliyTf27fwo0rdy7dunGnmPundy/f&#10;vn7/Ag7Mt1w5Kv8OI06seDHjxofHjSv3bzLlypYvY86s2TI5cv8+gw4tukkTfv/+UWFSr96/1q5f&#10;82PCBN2/2rb/Pan3bzfv3rylnPsnfDjx4saPI0+unEqDJk3u2aOXDt25c+WoTInypEkTJkwkSIgg&#10;XnyDCA3OR2igfr2DBg4YwCcgv8AABw4aBAggAAD//gAACggQYMAAAgQaRIgggYmTKBKmTCFnDp06&#10;e/v2+fu3kf9jR48fQYbcyORfyZL+APjz949lS5cvYcaUOdMfAAASmORs4sTJkyhSpFAhR84cunT0&#10;7vHj54/ek39PoUaVOpVqVatQmfzTupVrV69fwYbdyuRfWbNn0aZVu5atWSb/4MaVO5duXbt3444j&#10;R+5fX79/AQcWPJjwv3pPnvxTvJhxY8ePIUf+569Jk3+XMWfWvJnzPw3hvoXmpuGfL26nfXH4t3q1&#10;FHT/YMeO/YP2P9u3cefWvTv3kyfq/gUXPpx4cePHkQtn8o95c+fPoUeXPv25FHT/sGfXvp17d+/f&#10;tZcrR+VfefPn0adXv748Off/4MeXP59+ffv355ej8o9/f///AP8J/LdPggQmTej9W8iwocOF+5ik&#10;+0eRYpR1/zJq3KhxHLl/IEOKHEmypMmTKMs1AMCSpQABAQIMIECgQQMJEpg4eRIlwrhx5dCpq7fP&#10;n79/SJMqXZqUCRN//6JKnUq1qtQn9er928q1q9evYMOK/cfkn1mz/gD48/evrdu3cOPKnUvXHwAA&#10;/v7p3bt3yrl/gAMLHgzY3z576tKlO1eOHBUpkJ84acKksuXKTZxojiIlyjhy5MyhW0fvnj9///4x&#10;+ce6tevXsGPLnt2ayb/buHPr3s27t2/cTP4JH068uPHjyJMPp2LO3L/n0KNLn069uvV/9J48+ce9&#10;u/fv4MOL/x//b1+TJv/Sq1/Pvr179Ro4cPjxr779+/ajpPvHv79/gP8EDiRY0ODBg1GiqPvX0OFD&#10;iBElTqTokMk/jBk1buTY0ePHjVHS/SNZ0uRJlClVrjRpztyUfzFlzqRZ0+bNmOTIjfvX0+dPoEGF&#10;DiUK1NyUf0mVLlU65ck/qFGlTqUa1R86Cffu/ZOC7t9XsGHBmqPyz+xZtGnVrmXb1i26BnH/zaVb&#10;1y7dKePG0fvX1+9fwIH71mvS5N9hxIkVL0485dy5f5ElT6Zc2fJlzP+Y/OPM2R8Af/7+jSZd2vRp&#10;1KlV+wMAwN8/2LFjP6H3z/Zt3Ll17+bd2zaTf8GFDyde/P+fP3/37tWjp05dOnTnzJUjR24clSlT&#10;pETh/sRJkwhOxD+JIkXKlClUqIyjMm7KlChOmjChX59+EydOokiZMq4cwHPn0tGz5+8fwoQKFy5k&#10;8u8hxIgSJ1KsaBGiFHTo/nHs6PEjyJAiR/5LFyXKv5QqV7Js6fIlzH/3nDj5Z/Mmzpw6d/LU+UOD&#10;hn9Cn6Dz5+8f0qRKlzJt6rTpkyfq/lGtavUq1qxat1Zl8u8r2LBix5Ita1ZsFHX/1rJt6/Yt3Lhy&#10;25ozN+Uf3rx69/Lt6xdvuXLj/hEubPgw4sSKFx9GJ+Uf5MiSI0co9+8y5syaN2/mx++JBHL/RpMu&#10;TTqdlH//qlezbu36NezYsus1YMDgH+7cunfjHieBCZMn/4YTL278OPF9+5j8a+78OfTozslR/2f9&#10;Ovbs2rdz7/6Pyb/w4f0B8OfvH/r06tezb+/+vT8AAPz9q2/ffpN9//bz7+8f4D+BAwkWNHhw4L4m&#10;/xg2dPgQYkSJExnec/IPY0aNGzl29PgR470m/Pjds1eP3jp06MyZI0eFypQpUaI4ccIEZ06dTJo4&#10;cfJESlAq48iZO3cuHT17+/w1/fcUatQn9Oj9s3oVa1atW7l2/ZdOipR/Y8mWNXsWbVq1/+w5cfIP&#10;bly5c+nWtXs37pN6//j29fsX8F9//vbtu2fPHhN06tal/0P3+Jw5c+XGjSM3jkpmKZulRHnyxImT&#10;JqOZlDZ9GrVpCUyaNHHy+smTKFGk1JZAhQo53eXMnUO3Tp26evXu7fP3D3ly5cv/nSNXDjp0c9On&#10;n7NuvQk5dNvRpfP+fZ068ePpladXDz16e+vZ37tn7949e/fo16e/b9+9cuWm/PMP8J/AgQQLGjzI&#10;j98UKVKiRGEC8YnEiU+cPHniJKOTJ06cjPsHMqTIkSRLilwX5Z/KlSxVNpFC7p/MmTRr2rw5s56E&#10;e/96+vz5z56Tf0SLGj2KNKnSpUz9NRgw4J/UqVSr/vN3blyECP7+ef0KNqzYsPeYOHnyL63atWzb&#10;opMi5f+f3Ll069q9izfvvyb79v376w+AP3//Chs+jDix4sWM/QEA4O+f5MmTmfy7jDmz5s2cO3u+&#10;XO/Jv9GkS5s+jTq16tH0ovx7DTu27Nm0a9t+vS7Kv928e/v+DTy48N1O7P07jjy5cn/79tmrR4/e&#10;OnTozJkjh50KlSlTpHh/8sSJkybkmZhnEiECk/Xs2TdpwkSCBCdPnkSJIiX/lClUxvkHSI5cOXPn&#10;DKJLl05dPYb27u3b5+/fRIoVKdZz4uTfRo4dPX4E2VGXLmp1+OiZEy7cj38tXTq59++HBl26uN3U&#10;peHfTp49ff7c2WTfP6JFjR5FmlTpUn/+mvyDGlXqVKr/Va1ehcrk31auXb1+BRtW7D9//pr8Q5tW&#10;7dq05sxN+RdX7ly6de3KZcLE3z++ff3+BdxXAhPCTZo4cfLkSZQoUqZMoUJlHLly5s6hQ5duHb16&#10;9/bt8+fv32jSpU2XG/dP9WrWrV2/bk2PCZN/tW3b9tfk327evX3/Bh5c+PB/DQIE+Jdc+XLmyv0x&#10;YfJP+nTq1a1fly5lyj/u3b1//17PiZN/5c2fR59e/Xr2/57Uq/dPvj8A/vz9w59f/37+/f0D/Cdw&#10;4EB/AAD4+6dw4UIm/x5CjChxIsWKFh+ik/JvI8eOHj+CDCly47kp/06iTKlyJcuWLk+am/JvJs2a&#10;Nm/i/8ypc2YTfv9+Ag0qdCjRokaBMmHybynTpk6fQo0qdSkTJv7+Yc2qdSvXf/787Qt7z149eurU&#10;rUuH7tw5BQqclckgRoUWLRNi3Kgh48SJJD7++jhypIi3cNxi6dLla7EvXRw4/Ij84x/lypYvU2by&#10;bzPnzp4/gw4t+t++fU3+oU6tejXr1q5fo2bybzbt2rZv486t+58/f0z+AQ8ufHhwc+am/EuufDnz&#10;5s6TSzl37h/16tavY7ceJV26f96/gw8vfjz58uao/Euvfj379u7b06PHJAq6f/bv/2Pybz///v4B&#10;/hM4kGBBgwcRFmwQIMA/hw8hRnzYxJ69fxcxZtS4kf/jxSfj/oUUOZIkSX5NmvxTuZJlS5cvYcb8&#10;JwUdun83/QHw5+9fT58/gQYVOpSoPwAA/P1TunQpk39PoUaVOpVqVatPy437t5VrV69fwYYVu5Xc&#10;uH9n0aZVu5ZtW7dnx5X7N5duXbt38ebVO5eJv39/AQcWPJhwYcOAmTD5t5hxY8ePIUeWvJgJk3+X&#10;MWfWvJlzZ8wcOHCbU4ePqEePVqxa5cqVJk185kSjRu1bbWrUvuny5YtbuG+/w4Xj5ktXLA0/fvxT&#10;vpw5cyb/oEeXPp16devX/9275+Rfd+/fwYcXP558dyb/0KdXv559e/fv//nzx+Rfffv38ds3Z27K&#10;P///AP8JHEiwoMGC9Jz8W8iwocOHD89JkfKvosWLGDNq3MjRnJNx46hMkRIlypMnTpo0YcKypUuX&#10;TmI+iSJFyhQqVMiRMzfFyb+fP5n8G0q0qNGjSJMa9bfv3j179eilS4cO3Tlz5cg1GDDgn9evYMN+&#10;5ceESZR/aNOqXcu2Ldp0EiSk+0e3rt27dZkw+ce3r9+/gAMLHvyPnOF/iP0B8Ofvn+PHkCNLnky5&#10;sj8AAPz928yZM5N/oEOLHk26tOnToKmU+8e6tevXsGPLns2airl/uHPr3s27t+/fuKWg+0e8uPHj&#10;yJMrX06cyb/n0KNLn069uvXoTJj82869u/fv4MOL/9/OhMm/8+jTq1/Pvr16DeG+RXOVKtWKVKRS&#10;6U+1ShMfgHXmFCJYKBo1bgnDfftGzeHDcNx0xaLIQcM/jBk1/mPyz+NHkCFFjiRZ8p89e07+rWTZ&#10;0uVLmDFlrmTyz+ZNnDl17uTZ8x8/fk3+DSVa1CjRcuWo/GPa1OlTqFH/MfH3z+pVrFm1bmXC5N9X&#10;sGHFjiVb1iw6Kf/UrmXb1u1buGzVRYjQpImTJk+i7JUyZQqVcePIlTNnDl06xPTq2bu3b58/f/8k&#10;T6Zc2fJlyQ4GDPjX2fNn0KElRBj3z/Rp1KlVr54iRco/2LFlz5bNhMk/3Ll17+bd2/fvfxLIkftX&#10;3P8fAH/+/i1n3tz5c+jRpfsDAMDfP+zZsd9z8s/7d/DhxY8nX967lHT/1K9n3979e/jx1UtJ98/+&#10;ffz59e/n398+wCf1/hEsaPAgwoQKFxJk8u8hxIgSJ1KsaDEiEyb/NnLs6PEjyJAiNzJh8u8kypQq&#10;V7JsqTLWt0Jz6tAcwcdVqlSrVqVKtcpVJ0uW6hSixk2Xr6RJdfkKF+4btW/fuOnSFSsWBw0//nHt&#10;2pXJv7Bix5Ita/Ys2n/27Dn55/Yt3Lhy59Kt65bJv7x69/Lt6/cv4H/8+DX5Z/gw4sSHzZmj8u8x&#10;5MiSJ1P+x+Qf5syaN3Pu/I8Jk3+iR5Mubfo06tT/9J78a+36NezYsmfDbtLE3r/cunfz7u37N/Dg&#10;ux0QIHDvH/LkypczL0flH/To0qdTr/5PgoR/2rdz786dCZN/4seTL2/+PPr0/8w9efLvvT8A/vz9&#10;q2//Pv78+vfz9wcAIAB//wgWJJguyj+FCxk2dPgQYkSFTur9s3gRY0aNGzl2tOjE3j+RI0mWNHkS&#10;ZUqRTfz9c/kSZkyZM2nWdMnkX06dO3n29PkTqE5/TZr8M3oUaVKlS5k2NcqEyT+pU6lWtXoV61QN&#10;GrhFy2OpU9gVlix1MnvWrCY+fOoUikYNLrVvc+eGC/eNWt5v3LjpisVBww/B/wgX/sfkX2LFixk3&#10;/3b8GPK/evWe/LN8GXNmzZs5d7bM5F9o0aNJlzZ9GvW/ffua/HP9Gnbs1+XKUfl3G3du3bt5/7PH&#10;xJ+/f8OJFzd+3LgUKej+NXf+HHp06dOn23PyD3t27du5d/e+3Z+/KRLQ/TN/Hn169evZt3dvvgED&#10;BvT+1bd/Hz9+f0z8/fMP8J/AgQQLGiR4r0mTfwwbOnzokAmTfxQrWryIMaPGjf/4NWnyL6Q/AP78&#10;/TuJMqXKlSxbuvQHAIC/fzRr0jRH5Z/OnTx7+vwJNKhOJvz+GT2KNKnSpUybGmXi75/UqVSrWr2K&#10;NatUJv+6ev0KNqzYsWS9MvmHNq3atWzbun2b1v+eEyf/6tq9izev3r186zJh8i+w4MGECxs2rIFD&#10;rFi+fIWLlkdTp8kkLHVyhRlzp82c+eSpU2eO6EKFolH7Fi71t9Wsw3HzFYvDjx//atv+x+Sf7t28&#10;e/v+DTz4P3r0nvw7jjy58uXMmzs/zuSf9OnUq1u/jj37v337mvz7Dj68ePDkyElo4iR9+idOnrh/&#10;7z6K/CdOnjhx0qQJk/37JfgHWO/fQIIFDR4kmC5dlH8NHT6EGFHixIn8mvzDmFHjRo4dPW6UImXK&#10;P5IlTZ5EmVLlSpYmIzhwcO7fTJo1bc5UJ0GnhHv/fP4EGlToUAn+/P1DmlTpUqVOnNz7F1XqVKr/&#10;Va1eLSeBSROuTp5EkRIlChVy5swB8Ofv31q2bd2+hRtXrj8AAPz9w5sX77hy//z+BRxY8GDChf0y&#10;+ZdY8WLGjR0/hqyYyT/KlS1fxpxZ8+bKTP59Bh1a9GjSpU2DZvJP9WrWrV2/hh17Nb0nT/7dxp1b&#10;927evX3fZsLk33DixY0fR1481vJYvsJR+/YtXLhCfDR16vRCUydXq7x7dxW+UydLefLUqTNnTqFo&#10;7aNRo/YtHLdw9e1z8xWLA4cf//wD/CeQyb+CBg8iTKhwIcN/6tRF+SdxIsWKFi9izCiRyb+OHj+C&#10;DClyJMl/+/Y1+adyJcuWK8mRG/dvJs2aNmve/3PybyfPnjybrPsndCjRokaJMvmndCnTpk6fQo3K&#10;5B/VqlavYs2q9WqUKOX+gQ0rdizZsmbPohUroUGDcf/ewo0rd+6Ucv/u4s2rdy9fKhL+pvsneDDh&#10;woKfPKH3bzHjxo4fQ46MTsq/ypYvW/YHwJ+/f54/gw4tejTp0v4AAPD3bzXr1VLS/Ystezbt2rZv&#10;447N5B/v3r5/Aw8ufHhvJv+OI0+ufDnz5s6RM/knfTr16tavY88+ncm/7t6/gw8vfjx57+ikSPmn&#10;fj379u7fw4+vngmTf/bv48+vf//9H9wAcgs3kFs4g9x8fStUJ0+eD346uVqViiJFV500aeKTp//O&#10;HI9zCoUMGS0atW/huKVUmdKXLl0cNGj48c+fvyb/cObUuZNnT58//61bF+VfUaNHkSZVupRpUSb/&#10;oEaVOpVqVatX/+3b1+RfV69fwYYVO/arvyb/0KZVu3Zck337/sWVO5duXSb+/uXVu5dvX79//zL5&#10;N5hwYcOHESc2TIVKuXNMpPj7N5lyZcuXMWfWvNlJgwZS/oUWPZo06Sbq/qVWvZp1a9erp5z7N5t2&#10;bduzpUg59493b9+/gQcXTu7JP+PHkR/3B8Cfv3/PoUeXPp16dev+AADw9497d+5P6v0TP558efPn&#10;0acXz+Rfe/fv4ceXP5++eyb/8OfXv59/f///AP8JHEjwH78m/xIqXMiwocOHEBPya/KvosWLGDNq&#10;3MjRYjkqVP6JHEmypMmTKFOKZMLkn8uXMGPKnCnzx49YHH78+6dBF7dv0ebMmaCpk6tVqZImXeVK&#10;kyZLfPLUqTOnatVCWLFGo/btW7ivYLn5GqtLVywOHTpQ+Me2rdu3cOPKnfsvXTop//Lq3cu3r9+/&#10;gPMy+Ue4sOHDiBMrXvzv3j0n/yJLnky5suXLlJn828y5s+fN9+41eaJuHxUmqJmM+8e6tet/U8z9&#10;m027tu3buHPnZvKvt+/fwIMLHw6cHLlx/5L7ixKFybp/0KNLn069+r9xTbJLYVLun/fv/iYw/3Hi&#10;RMq6f/+mNGjw5J/79/Dju9/HhMk4CVP+6d/Pv79/gP8EDiRIbtw/hAkVLkRoz96UceSmRPlX0eJF&#10;jBk1VvQnwd8/kCFFivQHwJ+/fylVrmTZ0uVLmP4AAPD3z+ZNm038/ePZ0+dPoEGFDuXJ5N9RpEmV&#10;LmXa1ClSJv+kTqVa1epVrFml0nvyz+tXsGHFjiVb1mu9J//UrmXb1u1buHHXjiNH7t9dvHn17uXb&#10;1+9dJkz+DSZc2PBhxIn//dAQKxY3aoXq5OHD54MmzJ00d3LVuZMmTZb48MlTunSdOnMKrS4ULRo1&#10;2NS+zQ4Xjtvt275+9erFQ8M/4MGFDyde3P/4cXTopPxj3tz5c+jRpU9nzuTfdezZtW/n3t37v3v3&#10;nPwjX978efTp1Z9n8s/9e/jx5c+f0iCCFCn/9O//p+4JwH8CBxIsaPAgQoRM/jFs6PAhxIgSH5oz&#10;N+UfxowY0TGZ4s/fv5AiR5IsGaWJhCb+/rH8J8Hev5j/yjGx9+/ePXMSzv0j16ABk39ChxItKtQf&#10;EyZU/j2h9+8p1KhSp1J9am7Kv6xat3Lt+s+ek39ix5Ita/bsvn1N/rFt6/btP38A/Pn7Z/cu3rx6&#10;9/Lt6w8AAH//BhMezOQf4sSKFzNu7Pgx4n1N/lGubPky5syaN1O+1+Qf6NCiR5Mubfo06HP/Uv6x&#10;bu36NezYsmezTiflH+7cunfz7u37d+4p5879K278OPLkypczL86Eyb/o0qdTr27dOgdd3MJ9+0Yt&#10;2pw6efr0edGpk6b06Tux1+TeEvz4lvjwyVNnDv5ChebMKeQfYDSB0agV/HYwHLdcuXho+PEPYkSJ&#10;EylWtGjx3Lkp/zh29PgRZEiRIzky+XcSZUqVK1m2dPnPnj0n/2jWtHkTZ06dN5n88/kTaFChQ4XW&#10;YzLlX9J/TP41dfoUalSpU6cy+XcVa1atW7l21YoOnZR/Y8mW/cePnxQm6/61dfvWrb8oTO7d+3cX&#10;L156TJg8eUKOyT/B9+6lk/DvH7kIi/81/3b8GHLkf0z+VbZ8GXNmzZbTRfn3GXRo0aM/RyhX7l9q&#10;1atZt3bN5F9s2bNp//MHwJ+/f7t59/b9G3hw4f4AAPD3D3ly5Ez+NXf+HHp06dOpN6f35F927du5&#10;d/f+HXx2ek/+lTd/Hn169evZlx9H7l98+fPp17d/H398c1T+9fcP8J/AgQQLGjyI0GCUdOn+OXwI&#10;MaLEiRQrOmTC5J/GjRw7evzIkQMHXeGozamTJw8fS5pacuJUwo9MSzQt8bGkSVOnnZp6Wvr5k4/Q&#10;PHnqGK2TJ2mdpXXmOJ1TKBq1cLhw+dDwL6vWrVy7ev0K9ty5Kf/Kmj2LNq3atWzLMvkHN/+u3Ll0&#10;69q9++/ePSf/+vr9Cziw4MGAmfw7jDix4sWMG/9jIkEClSdM0P27jDmz5s2cO29m8i+06NGkS5s+&#10;TVqduij/Wrt+DftfuilUqJAjZ+5cOnr07N3z9y+48OHEixv/R69BAwf/mjt/Dj36PyYR/lm/jj27&#10;9u3W6z35Bz68+PHkwZOjQuWf+vXs27t/LwXdv/n069v3B8Cfv3/8+/sH+E/gQIIFDR486A8AAH//&#10;HD50yOTfRIoVLV7EmFHjRHRS/n0EGVLkSJIlTX5EN+XfSpYtXb6EGVPmyinn/t3EmVPnTp49fd4c&#10;R+7fUKJFjR5FmlQp0Sf16v2DGlXqVKr/Va1e/eevSZN/Xb1+BRtWLIdvhebUQZvHUidXq9ymSrVq&#10;VahQMDpp0mRJ015NlvhY0qTJ0mDChQfz4ZOnTp08jR03rhO5zpxC1MLNmqXgxz/OnT1/Bh1a9Ghz&#10;5qb8Q51a9WrWrV2/Rs3k32zatW3fxp1b9z979pz8Ax5c+HDixY0PZ/JP+XLmzZ0/h/6cHhN06P5d&#10;x55d+3bu3bE38efv33jy5c2fR5+evD17Tv69hx9f/nz69e3fj7+vQQMC//wD/CdwIMGCBe9J+Kdw&#10;IcOGDh/+29fkH8WKFi9ipOiPCZN/Hj+CDClyJJN/Jk+iTPnPHwB//v7BjClzJs2aNm/6/wMAwN+/&#10;nj7/+WvybyjRokaPIk2qdGi5cf+eQo0qdSrVqlafkhv3byvXrl6/gg0rduuTev/Ook2rdi3btm7P&#10;Sjn3by7dunbv4s2rl26Tffv+AQ4seDDhwoYP/+PXpMm/xo4fQ47c+Ee4OXM6rXKlqZOrzp1cuVqV&#10;ajTpVKFCuVjlqpOm1posweYj2xLt2rT54M6juw7v3r3z5KkjfM6cQt98DRmi4Me/5s6fQ48ufTp1&#10;c+ao/MuufTv37t6/g8/O5B/58ubPo0+vfv0/e/ac/Isvfz79+vbv02fybz///v4B/hM4kGBBgwf/&#10;UZkyJcqTfw8hRpQ4kWLFf0327fu3kf9jR48fQX4k56SeFCZNmjD5t5JlS5cvYcaUOdOlAwcD/uXU&#10;uZNnz50SJPwTOpRoUaNHmfxTupRpU6dK/TFh8o9qVatXsV5lwmTfP69fwYb95w+AP3//0KZVu5Zt&#10;W7dv/QEA4O9fXbv/6j35t5dvX79/AQcWvJeKuX+HESdWvJhxY8eHqZj7N5lyZcuXMWfWPLnJvn+f&#10;QYcWPZp0adOfn9D7t5p1a9evYceWzZrJP9u3cefWvZt379v3nDj5N5x4cePHiX+bM2eVKFGrSEUn&#10;tcpV9VXXU2VPBQqUi1XfO2kSP15TJ/PmXbnqtN4SHz55+MTnkydPHft15tTRP2dONGr/AL9x0+XD&#10;hwINP/4pXMiwocOHECGWK0fln8WLGDNq3Mixo0Um/0KKHEmypMmTKP/Zs+fkn8uXMGPKnEkzJpN/&#10;OHPq3Mmzp0+f48qV+/cvSpNx/5IqXcq0qdOmT+rV+0e1qtWrWLNaZcKE3r+vYJn8G0u2rNmzaNOq&#10;XWvWgYMB/+LKnUu3rtwoEiRI+ce3r9+/gAEz+Ue4sOHDiAnTixCBiWPHTZo4efIkShQpmKVQIVcO&#10;Hbp19fb5+8eEyb/TqFOrPu0PgD9//2LLnk27tu3buP0BAODvn+/f/9BJ+Ue8uPHjyJMrX048Srp/&#10;0KNLn069uvXr0KOk+8e9u/fv4MOL/x/Pncm/8+jTq1/Pvr179E7u/ZtPv779+/jz66fP5J9/gP8E&#10;DiRY0OBBhAnrOXHyz+FDiBElQvTl6xs1Pnws8eGTx5ImkJZE+tFU8s8fGp1crVrlyuXLTjE7uXK1&#10;yuYqV500WeKTJ0+dOnMKFYpWtCg1pNS+LQ3HLUmSWbE4aPjxz+pVrFm1buWqlRy5cf/EjiVb1uxZ&#10;tGnFMvnX1u1buHHlzqX7r169J//07uXb1+9fwH2Z/CNc2PBhxIkVKx5Hjtw/yP/2RYhg799lzJk1&#10;b+aMOYo6df9EjyZd2vRp0emY/GPdujWTf7Flz6Zd2/Zt3LlpM2BQ4N9v4MGFDx9OZf/cP+TJlS9n&#10;vpzJP+jRpU+nHt2Jk3r/tG/n3t079ydP6P0jX978+X/+APjz98/9e/jx5c+nX98fAABNnESRMoUK&#10;QCrkokShV+/ePX//FjJs6PAhxIgPndj7Z/EixowaN3LsaNFJvX8iR5IsafIkypQimfxr6fIlzJgy&#10;Z9J0yeQfzpw6d/Ls6fOnTib/hhItavQo0qRKidJ78uQf1KhSp1KtGvWHL1/UCs3Jw+crnzx18vBR&#10;o4ZGJ1ep1rJty9ZVp7hxNWmyxCdPnjpzCkWj5vcv4G+Cv4VLkiRXLA4afvxr7Pgx5MiSJ0cmZ/kf&#10;5syaN3Pu7PkzZib/RpMubfo06tT/qv/Vq/fkH+zYsmfTrm17NpN/unfz7u37N3Dg5caN+2f8uPF0&#10;TpgwoULFCRMmUaYwqc6kCb1/2rdz5y7l3Ll/4seTL2/+/Dkm5v6xb++eyb/48ufTr2//Pv789Bkw&#10;IPAP4D+BAwkWNCiQHBMm5P41dPgQYsSITP5VtHgRY0aL585J+fcRZEiRI0NSoVLuX0qVK1n+8wfA&#10;n79/M2nWtHkTZ06d/gAA8PcPaNB/TP4VNXoUqb999uzRW4fOXDly5KhMkRLliRMnTZh09fq1iROx&#10;EaJIoTJuHLly5s6lU6eunr19/v7VtXsXb169d5vw+/cXcGDBgwkXNvyXyT/Fixk3/3b8GHLkxUz+&#10;VbZ8GXNmzZs5X2byD3Ro0aNJlzZ9OvS6KFH+tXb9Gnbsfz9+/LN92zYHDrp0cfsWrVChPHz4WNrU&#10;pg2NTq5WpXLufJWrVamoV1/VqZMmTZ24d9ekyRKfPHnqzCkUjdq3b+HCcePmy4cPIRx+/LN/H39+&#10;/fv58x8HcBy5fwQLGjyIMKHChQSZ/HsIMaLEiRQrWvxXr96Tfxw7evwIMqTIj0z8/TuJMqXKlSxb&#10;sjRHhcq/mTRr2rxZkx4TJuXSRan3L6jQf1TKlfuHNKnSpUz/3YsiYdw4f/+qWr1qlcm/rVy7ev0K&#10;NqzYsV4dOCDA75/atWzbulVrr/9JEwkS0v27izev3r15m9z7Bziw4MGEAfvzx+Sf4sWMGztmfO7c&#10;lH+UK1u+/M8fAH/+/nn+DDq06NGkS/sDAMDfv9Ws9zX5Bzu27Nm0a9u+HZvJv928e/v+/dsfv3v2&#10;7NFbh+5cueXjqEyREuWJdCcRmFi/jp1JkyZOnDyJEkUKFSrkyp07hy4dPXv3+PH7Bz++/Pn+mvy7&#10;jz+//v38+/sH+E8gk38FDR5EmFDhQoYHmfyDGFHiRIoVLV6MmE6KlH8dPX4E+TFWLG7R5sz59o3D&#10;ypW+fIWDSa1QnTp5+PCxpKlNGxqufP5cFXSVJkuWOq1KlXTVKledNPGxpElTJ6r/nTRZssQnT546&#10;haJFoxbOl65YECB00PDj31q2bd2+hRs37rhx5P7dxZtX716+ff3eZfJP8GDChQ0fRpz4Hz16T/49&#10;hhxZ8mTKlSU32fdP82bOnT1/Bv353JQp/0yfRp1a9erTU5iQI/fE3D5zTpo04edPnQQm9uz9Ax5c&#10;eDkmTJzQ+5dc+XLmy5n8gx5d+nTq1a1fxz7dgQMG9f59Bx9e/Hjw9Og1+Zde/Xr27ds7qfdP/nz6&#10;9e3Tl0Ll337+/f0D/Cdw4MB06aL8S6hwIcN//gD48/dvIsWKFi9izKjRHwAA/v6BDEnvyb+SJk+i&#10;TKlyJUuTTP7BjClzJs2aNm/G/2TybyfPnj5/Ag3609++e/fqmWNyzhw5cuOoSJHyZKqTJkyuYs3a&#10;pIkTJ0+iSKFCZRy5cufQqVNXzx4/f//evmXyby7dunbv4s2rl24/Jv/+Ag4seDDhwoYBn5sy5R/j&#10;xo4fO/7xI5YvatTChePmS1csDrp0hYs2pw4fS5Y0aeJThw8aNGs0we7kytWqValSrerUiQ8fTa5+&#10;/+7USZMlPnzmzOFjaflyPnnq1JkzJ9o3bro4PHgAgYeOcePIgQdfrpy58uXPoT+HDl269uvWqaMn&#10;vx79evbs3bu3b/8+fvsA8psyhZw/fv4QJvy3kGFDhw8hRmTI5F9FixcxZtS4kf/jP3r0nvwTOZJk&#10;SZMnUZZ0Yu9fS5cvYcaUOVMmOilS/uXUuZNnT58/zTWpx+9f0XT1/pljwsRJBAkRzJkjF+GJv39X&#10;sWbVuhUrE3//wIYVO5ZsWbNn0Ypt0MABun9v4caVO3fuvShN/uXVu5dvX737mPwTPJhwYcOFmzz5&#10;t5hxY8ePF9Oj9+RfZcuXMf/zB8Cfv3+fQYcWPZp0adP+AADw9491a3RS/sWWPZt2bdu3cctm8o93&#10;b9+/gQcXPrw3k3/HkSdXvpx5c+fH0Un5N516devXsWfXTp3JP+/f/e27d89ePXrr0KU/V64cuXHv&#10;p0yREiXKkydOnDRpwoR/f///AJkIZPLCnMFz6NKtU6euXj179/bx4+fvn8WLGDNq3HjR3JQp/0KK&#10;HEmy5MhYsXSp5PBDgwZd4aLNqcOHjyVLfOrkQYMmBZ88fCxp0tSpk6ujRztZysPHkiZNnaJq0mTJ&#10;Ep860QrVycOVa506c+ZEoxbOl6wHD/z9W8u2rdu3cOO6ZfKvrt27ePPq3cvXrj0n/wILHky4sOHD&#10;iAn7U6cuApN/kCNLnky5smXJT+r928y5s+fPoEODXhclyr/TqFOrXs26tWvW/qhQodfkn+3buHPr&#10;zt1k37/fwIMLH068uPHjwSVIaFDun/Pn0KNLn+68SZN1/7Jr3869+z8m/8KL/x9Pfjw/e/XSnTtH&#10;zkmTf/Djy59PH74/f1KmUCFnDh06gOrsMflX0OA/fwD8+fvX0OFDiBElTqToDwAAf/80bixH5d9H&#10;kCFFjiRZ0uRHf03+rWTZ0uVLmDFlrtzX5N9NnDl17uTZ0+fNcuP+DSVa1OhRpEmVDr3n5N9TqFGl&#10;TqVa1epTe07+beXa1etXsGG3+uO37569evXoqVsn4Zw5c+fOmTNXzm45cnnJjePbl8rfKVSmSCHM&#10;A4IPHzx8LE5yxLFjI0ZMTAYB4kMJECNEjBjxYUKEDyREfyBB4sNp1KlRgxBhpEgRIyZMnDhhxAgS&#10;JUqS7IgQ4cc/4MGFDyde3P/4cCb/lC9n3tz5c+jRl99z8s/6dezZtW/n3r27hHL/xI8nX978efTj&#10;n9D71979e/jx5c+XT+/Jk3/59e/n398/wH8CBxIsaPAgk38KFzJs6LDhk3r/JlKsaPEixowaN1Z0&#10;4qQBlX8iR5IsafKkSH78mvxr6fIlzJj/mPyrafMmTpvqovzr6fMn0KBChwZ9Uu8f0qT+APjz9+8p&#10;1KhSp1KtatUfAAD+/nHtSqXcv7Bix5Ita/Ys2rD1nvxr6/Yt3Lhy59JtW8/Jv7x69/Lt6/cv4LxT&#10;zP0rbPgw4sSKFzMuTO/Jv8iSJ1OubPky5sj0nvzr7Pkz6NCiR5Pu7K/Jv9T/qlezbu1atYZYsmdz&#10;8BUu2pw5dfLwsaTJEnA+wofrEYNkTh4+fDQxZ+7HT51CherkqZ6nzpxC1ahR+/Yt3Lfw38Jx86Ur&#10;lgIFFP6xb+/+Pfz48t8z+Wf/Pv78+vfz738f4L4m/wgWNHgQYUKFCxc2ifIPYkSJEylWtBgxSrp/&#10;Gzl29PgRZEiQ9Z48+XcSZUqVK1m2dPnyH5N/M2nWtHnTppR0/3j29PkTaFChQ4n6lCKlwZN/S5k2&#10;dfoUatNzTZ78s3oVa9asTP519foVrNd7Tf6VNXsWbVq1a9NOMfcPblx/APz5+3cXb169e/n29esP&#10;AAB//wgXloLuX2LFixk3/3b8GHJidFL+VbZ8GXNmzZs5V14X5V9o0aNJlzZ9GnXoKOn+tXb9GnZs&#10;2bNptz4n5V9u3bt59/b9G3judFL+FTd+HHly5cuZF7/n5F906dOpV5ceK9aPf9s5cKMmrVD4OeML&#10;zalTh4+mTus1abLEB358PmcyRKNWqFAdPn78WPIP0FKeOd/CUaMWLSE1at++hePmS1esiRQ5aPjx&#10;Q4q5fxw7evwIMqRIj0z+mTyJMqXKlSxbnuTX5J/MmTRr2ryJM2dOJ1T++fwJNKjQoUR/SkH3L6nS&#10;pUybOn361J8/J0/4/buKNavWrVy7eu3K5J/YsWTLmi075dy/tWzbun0LN/+u3Lltx42L0OSf3r18&#10;+/r9y1dCOXX/Chs+jBjxlCZMnDh5EsHJlHHkKps7l45evXr2/P37DDq06NGkS482R+Wf6tX+APjz&#10;9y+27Nm0a9u+jdsfAAD+/vn+/YTev+HEixs/jjy58uHkxv17Dj269OnUq1t/jk7Kv+3cu3v/Dj68&#10;+O1O7v07jz69+vXs27s/X27cv/n069u/jz+//vnmpvwD+E/gQIIFDR5EmPAfvSf/HD6EGFHixIe+&#10;qBWqY0mjpTp1+GjS5EpkJ018+NSZM6dOHpZ40KioUyhcuG/R6uThkzNnnjrUfP0MF1QoN1+xOGj4&#10;kfTfUqb/mPj7F1XqVKr/Va1elcrk31auXb1+BRtWLFd/Tf6dRZtW7Vq2bd2+jRDl31y6de3exZt3&#10;7hRz//z+BRxY8GDChf+ia/JP8WLGjR0/hhz5MZN/lS1fxpwZMzkJTMj9Ax1a9GjSpU2fRg3anLkG&#10;Ev69hh1b9mzasZ9MieCPHhMm/3z/Bh7cd5R0//75+5dc+XLmzZ0/hx49ubon/6xf9wfAn79/3b1/&#10;Bx9e/Hjy/gAA8PdP/fom/P69hx9f/nz69e2/p2Lu337+/f0D/CdwIMGCBg8SLEflH8OGDh9CjChx&#10;IkMm/y5izKhxI8eOHjFSKfdvJMmSJk+iTKlyZDkq/17CjClzJs2aNl+m/5PybyfPnj55atDwbyhR&#10;DuGiRSuklFq0OnX48KlTx1KnqlU1WeLDJ8+caNSiFQpL5sScQtSoffsWrVCdPG7f1okWjRuHWLp8&#10;4dUVS8OPf37/Av63j8m/woYPI06seLFhJv8eQ44seTLlypYjM/mneTPnzp4/gw4t+p89JlOm3Pun&#10;ejXr1q5fux5X7h/t2rZv486te/ftcUyY0PsnfDjx4saPI08+nMm/5s6fQ48uvbmUJk2iPHkSRV2U&#10;KE2aSJCArkmTcf/Oo0+vfj379vfIOZEgIUKDf/bv48+vfz//fxIASvD3j2BBgwcJ1nPipNw/hw8h&#10;RpQ4kWJFiw73Nfm3kf+jPwD+/P0TOZJkSZMnUab0BwCAv38vYTL5N5NmTZs3cebUSTNKun8/gQYV&#10;OpRoUaM/x5H7t5RpU6dPoUaVupTJP6tXsWbVupVr16tS0P0TO5ZsWbNn0aYVO47cP7dv4caVO5du&#10;XbfmqPzTu5cvt3DcdP0THMuXLw3/ECPWFS1PHkudUqVapUnTHMt18vDhY8lSHj6f+eSZQy1c6dLN&#10;lHz7Fo71N2rRCs2ZUydP7Tq3C33zFYtDbw4afvwTPpz4cHJU/iVXvpx5c+fPkzP5N516devXsWfX&#10;Xp3JP+/fwYcXP558efPh7TH5t559e/fv4bsfR+5fffv38efXv5//fir/AKX8G0iwoMGDCBMqHNhk&#10;37+HECNKnEixohN69P5p1GjPngQJTur5+/fP3j5//1KqXMlSpb90UZgwmTJF3b+b/+7da0Dgn8+f&#10;QIMKHUr0nzlzEqI8QfevqdOnT+81afKvqtWrWLNq3cq161Um/8KK9QfAn79/aNOqXcu2rdu3/gAA&#10;8Pevrl0m//Lq3cu3r9+/gPU6ufevsOHDiBMrXsy4MBVz/yJLnky5suXLmCMz+ce5s+fPoEOLHt35&#10;Cb1/qFOrXs26tevXqKmY+0e7tu3buHPr3k2b3Lh/wIML56BLF4d/yJMrT+6LGrVCeTRJt2RJUydX&#10;2Dt10mQpD5/v3+tE/wvHzZd5XEl0qV/vKxy1aNEKzZlPf04hauF8xYql4Z9/gP8EDiQ40Em9fwkV&#10;LmTY0OHDf0z+TaRY0eJFjBk1VmTyz+NHkCFFjiRZ0qRIJv9UrmTZ0uXLluWo/KNZ0+ZNnDl17tzp&#10;j0m6f0GFDiVa1OhRpE2aOHkSxamUKVTGkSNXztw5dOvo0at3b5+/f2HFjt1HLkqUev/Urv03zu0/&#10;uOfs2fP3b0q5f3n15rVnj1wTJk/K8eP3z/BhxIgbDPjX2PFjyJGfOKm3b58TKff+bebcebM/CRKY&#10;jP5X2vTpJvfu/WPd2vVr2LFlz6btmsk/3Ln9AfDn799v4MGFDyde3P+4PwAA/P1j3pzJP+jRpU+n&#10;Xt369ehM/m3n3t37d/DhxXOXgu7fefTp1a9n3979eSb/5M+nX9/+ffz55ze5988/wH8CBxIsaPAg&#10;QoRS0P1r6PAhxIgSJ1JsSKXcv4waN3LsyPGHLl++qEWbk4cPSj6WNHVq2UkTnzwyZdaZE+0bN126&#10;YgnZEYuDBg0/hmqI5ctXuG/UohVqWigaNWrhfPmK9eMf1qxat/5j8u8r2LBix5It+4/Jv7Rq17Jt&#10;6/Yt3LVM/tGta/cu3rx69/K9G2Hdv8CCBxMubJiwuSn/Fv/z548fv333JturV48eZnXpNqM759mc&#10;uXLlyJEmN24cldT/U1ZLaS0lCuwnsp84qe1EAhMm/3bz7u37N/Dgv6Ok+2f8OPLkypczX36vSZN/&#10;0qdTpyclQgQmTaao++f9O/jw4r8zGPDvPPr06tWXk/LvPfx/UqhQOSelyRN///bz/0cOILkITs79&#10;M3jwXzon/xg2dPgQYkSJEylCbOLvX8aM/gD48/cPZEiRI0mWNHnSHwAA/v61dMnkX0yZM2nWtHkT&#10;p0wm/3j29PkTaFChQ3s+UfcPaVKlS5k2dfr0374m/6hWtXoVa1atW6sy+fcVbFixY8mWNQs2yrp/&#10;a9m2dfsWbly5a6eY+3cX779YuvjqivXjX2DBgwP7ombJEilRpDQV/4oWrdAcyXPqVK4zZ04hzdGi&#10;UfvGzZevWAp4/PjxD3Xqfz9+aOAQyxe3cOG+1f4Wjhs3XRx+/PP9G3jwdU+e/DN+HHly5cuXM/n3&#10;HHp06dOpV7cenck/7du5d/f+HXx48d2jSPl3Hn169evZt3f/Hn58+f+irFv3D39+/fv59/cP8J/A&#10;gVPM/TuIMKHChQwbMmTiz9+/iRQrWryIMeNFBgT+efwIMuS/ekyYSPH3L6XKlSzPMWGy75/MmTKZ&#10;SJjyL6dOKREi/PsJNKjQoUSLGj0a1Mm9f0yZ+gPgz9+/qVSrWr2KNatWfwAA+PsH9h8/fk3+mT2L&#10;Nq3atWzbnmXyL/+u3Ll069q9i1euE3v/+vr9Cziw4MGE/9F78i+x4sWMGzt+DFkxk3+UK1u+jDmz&#10;5s2Vn9T7Bzq06NGkS5s+DVoKun+sW//joCu2rlga/tm+jfufBl/h8uRZRSpVpzmFihsvNCd58kLU&#10;wjl/zk2XLg46pvy7jj179h8cYsXyxS28r/GxOGj4hz69+vX/pEgx9y++/Pn069uvz+Sf/v38+/sH&#10;+E/gQIIFDR5k8k/hQoYNHT6EGFHiw3RUJESI0MTeP44dPX4EGVLkSJIlTYZk4s/fP5YtXb6EGVMm&#10;THLk/t3EmVPnTp49d0ZJ90/oUKJFjR5FipQBgX9NnT6FSs/JP6r/Va1exfqPSrl/Xb16ZfJP7Nh/&#10;TJj4+5dW7Vq2bd2+hRtXbZN6/+za9QfAn79/ff3+BRxY8GDC/gAA8PdP8b969Z78gxxZ8mTKlS1f&#10;jszk32bOnT1/Bh1aNOcm/P6dRp1a9WrWrV3/Qyfl32zatW3fxp1bN20m/3z/Bh5c+HDixX87ufdP&#10;+XLmzZ0/hx5deRR1/6xfx55de3Zu4bh9DxfuW7RC5cvPmVNH/fo50aKF0xVfV6xYGsxR+Zdf/37+&#10;+38A1CBwoIYf/w4iTKgQIRN//x5CjBixHhMp5y6eM3fO3Llz5j6aKydSwr+SJk+iTKlyJcuTTP7B&#10;jClzJs2aNm/i/6Q5jsm5fz59pmMiIUoUdP+OIk2qdCnTpk6fQo36D50UKf+uYs2qdSvXrlvNUfkn&#10;dizZsmbPoi27j8m/tm7fwo0rdy5dBgz+4c2rd28Uc//+Ag4sePA/KuX+IU78j9+9cxEiNElHj16U&#10;CBHKjRs3RUqUKE+cNGEiejQTCef+oU6tejXr1q5R72OC7h/t2v4A+PP3bzfv3r5/Aw8u3B8AAP7+&#10;If+XLp2Uf86fQ48ufTr16v/27Wvybzv37t6/gw8vnjuTf+bPo0+vfj379ubNUfknfz79+vbv488/&#10;n8m//v4B/hM4kGBBgwcRGmzi719Dhw8hRpQ4kWLDJ/T+ZdS4kf9jx44/YoXkoIvbN2rUohUqNGdO&#10;HZcv5xQqRI1brB/+qFCRcO5fT58/gQYVOpRoT35N/iVVuvTcOSbk/kWVOpXqVCb/sGbVupVrV69f&#10;tTL5N5ZsWbNn0aZVu/bfPidNmtz7N5duXbr+ItD7t5dvX79/AQcWPJjw4HtM9u37t5hxY8ePIUd+&#10;jE7KP8uXMWfWvJkzZifk/oUWPZp0adOnUf9j4ODeP9evYbueEuVfbdu3cee+PSXKP9+/gQcXPnx4&#10;uij/kCdXvpx5c+fIo6T7N536P38A/Pn7t517d+/fwYcX7w8AAH//0P8zZ47KP/fv4ceXP59+/X/q&#10;1EX5t59/f///AP8JHEiwoMGDBZn8W8iwocOHECNKXDiO3L+LGDNq3Mixo0eMTP6JHEmypMmTKFOO&#10;ZPKvpcuXMGPKnEnTpRN7/3Lq3Mmzp04OsTT8+/FDQyxdvriFC0fN0Jw5hebMqUO1zpxChaJd6wGB&#10;37+vYMOKHUu2rFmy5Kb8W8t2ioR1/+LKnUu3blwm//Lq3cu3r9+/gPPWoyLhn+HDiBMrXsy4MeN0&#10;TKb4+0e5suXLlaVE8fevs+fPoEOLHk26tGnSVMj9W826tevXsGPHpvfkn+3buHPr3s37dhRz/4IL&#10;H068uPHjyIM3aJDun/PnzqkwYbLun/Xr2LNr3z6lCbp/4MOL/x9Pvjx5JujQ/VvPvr379/Dh+3vh&#10;75/9+//8AfDn759/gP8EDiRY0OBBhAb9AQDg79/Df1SomPtX0eJFjBk1buT4z5y5Kf9EjiRZ0uRJ&#10;lClHMvnX0uVLmDFlzqTZUsq5fzl17uTZ0+dPoDn3NflX1OhRpEmVLmVqlMk/qFGlTqVa1erVqE34&#10;/ePa1evXrz9i+SLLzRe3cGm5+eL2LVq0Onzk8qlTp9CcOnYyTJggSFyPWD/+DSZc2PBhxIkVJ3ZS&#10;b9+TJ03u/aNc2fJlzJeZ/OPc2fNn0KFF//N37lwUJk2o1PvX+p8/Jvz+zaZd2/Zt3Ll1z6bCBB26&#10;f8GFDydeXP94OgkSnkT519z5c+jRpU+nXt36cwn+/m3n3t37d/Dhxd9z8s/8efTp1a9n/0+KlHL/&#10;5M+nX9/+ffz550eI0CQKwCdOBjaREOUfwoQKFzJs6PCfv3RN/lGsaPEixowUp0wx9+8jyJAiR5Ic&#10;yYTfvXrr0KEzR46KFAD+/P2rafMmzpw6d/L0BwCAv39C/z15Qu8f0qRKlzJt6vTpv3HjyP2ravUq&#10;1qxat3K1yuQf2LBix5Ita/Ys2Cjq/rFt6/Yt3Lhy57Kl9+Qf3rx69/Lt6/dvXib/BhMubPgw4sSK&#10;CTfx9+8x5MiSI+uiVmgO5kLUvnH+Fs5XuG/RouXhY8kSn9T/cUYcmRZNmjRq4Xw92PfvNu7cunfz&#10;7u3bdwR//4YTL278OPLhTP4xb+78OfTo/+6Rc+KEyZNy+/5x7+7dO5N69f6RL2/+PPr06s3fu9fE&#10;yb5/8ufTr2//fn0pTMr96+8f4D+BAwkWNHgQYUKFBtNF4PcPYkSJEylWtGjRX5N/Gzl29PgRZMh/&#10;TJj8M3kSZUqVK1m2RNmkAZV/M2nWtHkTZ06dM8tR+fcTaFChQ4kCldCESVKlSps4cfokypQpVKiQ&#10;K8dkCj179vj98/oVbNh//gD48/cPbVq1a9m2dfvWHwAA/v7V/dekib9/e/n29fsXcGDB/6ZMOfcP&#10;cWLFixk3/3b8ODGTf5MpV7Z8GXNmzZOd2Pv3GXRo0aNJlzb9GZ2Uf6tZt3b9GnZs2ayZ/LN9G3du&#10;3bt5977N5F9w4cOJE4/1bY4lS5o08Sn07Rs36dzCUaNmyE6eFBPQoMljJxo3DuM5aPjxr4k6df/Y&#10;t3f/Hn58+fPj+2Piz98//fv59/cP8J/Af/WkSIlA5d6/hQwbOmy4bkoTJkykpPuHMaPGjRwzPnli&#10;7p/IkSRLmjyJEh0TKv9aunwJM6bMmS+jNGmCToK/fzx7+vwJNKjQoUSF1nPyL6nSpUybOn0Klcm/&#10;qVSrWr2KNes/Jkz+ef0KNqzYsWTLgo0SIcq/tWzbun0LN/+u3LX7mOz7hzev3r18++aNQu6f4MGE&#10;Cxf2x2Tdv8WMGztu7A+AP3//Klu+jDmz5s2c/QEA8ETKlHHkJEhAt47evX3/Wrt+DTu27Nmxnzyh&#10;9y+37t28e/v+DVw3k3/Eixs/jjy58uXEm/j7Bz269OnUq1u/Dr0clX/cu3v/Dj68+PHdmfw7jz69&#10;+vXs27tHz+Sf/Pn0//3Q9S1atG/fNPwAqIEDh0KFLGmylCdaNG4cNHCI1atXDx/ZqM2pk3FOoW+6&#10;fvz4FzKkFCnk/p1EmVLlSpYtXbL0J0HCP5o1bd7E+W+cBHP/fP6jx2Tdvn9FjRpd94RJk3Hj7v2D&#10;GlXqVKr/VamOm/JP61auXb1+1epPihQm6f6dRZtW7Vq2bdumS9fE3z+6de3exZtX716+e5vQ+xdY&#10;8GDChQ0fRszk32LGjR0/hhzZHxMm/yxfxpxZ82bOnTFTieDk32jSpU2fRp1a9egoUe79gx1b9mza&#10;tWWfc/JP927evX2TkyLl33DixY0P9wfAn79/zZ0/hx5d+nTq/gAA8PdP+3bu3bv742ePXrpz58qR&#10;ozJFSpQoTpw0YRJfvvwmTZxEkTKFigQJ48wBRJdOXb169vb5+6dwIcOGDh9CVMivyb+KFi9izKhx&#10;I8eKTP6BDClyJMmSJk+GpFLuH8uWLl/CjClzZksm/27i/8ypcyfPnj1//OAQC4KGf0aPItXArU4q&#10;UqlSWQoXjhpVqt/C+YoV68e/cUx0/PiB48cPXdy+faP27Vs4Xxw4/Isr95+5J//u4s2rdy/fvn75&#10;+vPH5B/hwoYP/7vnpEmTe/8eQ/7nb98/Jv78/fvnj4oECePIMfknejTp0qZPoyadzsm/1q5fw44N&#10;216TJ/v+4c6tezfv3r5/737ypFw5JlKk/EuufDnz5s6fQ4+u3B4Tf/+uY8+ufXt2f/723btXj966&#10;dOfOlys3btyU9lIk/Isvfz79+vbvTzFn7h///v4B/hM4kGBBgwcRDizXQMI/hw8hRpQ4kWLFf1Sa&#10;+Pu3kf9jR48fQXp0Qu9fSZMnUaa8x4TJP5cvYcZ06Q+AP3//cObUuZNnT58//QEA4O9fUaNHkSZV&#10;upSpFHTo/kWVOpVqVav+9t2rRy9dunPmyo0TS2VKlChOmDCR0IRJW7cSmDBp4sTJkyhSqJArV+5c&#10;Onr29v0TPJhwYcOHBTP5t5hxY8ePIUeWzDhKun+XMWfWvJlzZ8+X/TH5N5p0adOnUadGHYsbt3Dh&#10;iMT6N5t27X8aYllKtVvTHGrUCs2ZUydPHjIiRByR9SOWLufOOfz79+OHBg0csGvQ8I97d+71mPwT&#10;P558efPn0adHz4/JP/fv4bs/x4TKP/v38ePf56RJEyf/APeVo8KPnxMn/xIqXMiwocOHDe8x+Uex&#10;osWLGM1JkDDun8ePIEOKHEmypEmQUaKY+8eypcuXMGPKnEnTJZNx486hS0evnj17+/z5+0e0qNGj&#10;SJMeZfKvqdOnUKNKnfqEHr1/WLNq3cq1q9evWtM1aPCvrNmzaNOqXcvWLLom/+LKnUu3rl26/iT8&#10;28u3r9+/e5n4+0e4sOHD/gD48/evsePHkCNLnkzZHwAA/v5p3sy5s+fPoEM/oUfvn+nTqFOrXs26&#10;9T8pUtD9m027tu3buG/zu1cv3bly5SRQmSIlypMnTZowWb5cApPnTJpId/LkiZTrU6iMK1fu3Dl0&#10;6ejV/7vHj5+/f+jTq1+/3om9f/Djy59Pv779+/D3NfnHv79/gP8EDiRY0ODBghy4cQsXrgeHfxEl&#10;Tpyoq1ChOYWiUfv25k2ID2fyjJzzTZeGWLpUxuLwz+VLmDFj+pPg799NnDl17uTZ0yfPfUz+DSXq&#10;LwoTder+LWXa1OnTpkyY/KNa1epVrFm1bvXHhB+/f2HFjh3rTwoTev/UrmXb1u1buHHlvkX35Mk/&#10;vHn17uXb1+9fwHv3SZBw799hxIkVL2bceDGTf5ElT6Zc2bJle03+bebc2fNn0KFFf67ngME/1KlV&#10;r2bd2vVr1fSiRJGg7t9t3Ll17+Z9u8m+ff+EDyde3P84uSn/lC9n3twfAH/+/k2nXt36dezZtfsD&#10;AMDfP/DhxY8nX978+Sb79v1j3979e/jx5c//9+QJvX/59e/n398/wH8CBxIcyOQfwoQKFzJs6PCh&#10;QydO0tmrRy8dOnTlzJUrR24cSCpTRk6RIiXKkydOVjpp4tIlk5gyZ9KUwOTmzSZMJDhx8uRnlChS&#10;phCdQmUcOXLllpo7hw5dunTq6NWzd2/fPn/+/nHt6rXrDyb/xpIta/YHBw66gCXpIYgatUJz7NSx&#10;Y2dOtHCxfvzr6/cv4MCBmdiz9+8w4sSKFzNu7HjxPib/6NFjIsXfv8yaN3Pu7PnfvXsS/P0rbfo0&#10;6tT/qlezbtKk3r/YsmXXYxIlir9/unfz7u37N/DgwoVLKVfuH/Lkypczb+78OfTl+9ChmyLhH/bs&#10;2rdz7+59O5N/4seTL2/+/Ply4/6xb+/+Pfz48ufD9+eAwL/8+vfz7+8f4D+BAwkWNDhwirl/Cxk2&#10;dPgQ4j8m/v5VtHgRY0aLTP519PgRpD8A/vz9M3kSZUqVK1m29AcAgL9/M2nWtHkTZ06dTP719PkT&#10;aFChQ4n6bNJk3z+lS5k2dfoU6lJ//pr8s3oVa1atW7l25frkSb1/Y8mWNXsWbVq1Y+81+fcWbly5&#10;c+nWtQtXSrp/e/ny9ff3nr166tKlQ3eunI5ZSJBE/zD0zdc3yeHCUYt2ORq1cLo4/PP8GXRo0aOf&#10;PDn3D3Vq1atZt3b9evU4CeX+1bZ9G3du3bud0Pv3G3hw4cOJFzf+O4q5f8uXl2NS7l906dOpV7d+&#10;HXt27dTJkRtnr5yTf+PJlzd/Hn368/7WrRv3hEn8KFHI0ft3/z6Tff/49/cP8J/AgQQLGjw4sMm+&#10;fwwbOnwIMSLEdFH+WbyIMaPGjRw7bmRA4J/IkSRLmjyJMmVKJv9aunwJM6bMJuf+2byJM6dOe/Yk&#10;nPsHNKjQof4A+PP3L6nSpUybOn0K1R8AAP7+Wb2KNavWrVy7MvkHNqzYsWTLmj0blgmTf2zbun0L&#10;N/+uXLf06D35hzev3r18+/r969eJk3r/Chs+jDix4sWMC9N78i+y5MmUK1u+jFnyE3r/Onv+/JlD&#10;tDp18hTi9u/ft2/RIPDSxeGf7NmxYum6HUvDv928e/v+DXw3FSr/ihs/jjy58uXL9z150uTev+nU&#10;q1u/jj37PyZM7P37Dj68+PHky5sPPy7Kkyb16jlB9y++/Pn069u/jz+//vzrovwD+E/gQIIFDRr0&#10;p04duShMHEaJMm6dv38VLV7EaDGdBHP/PH4EGVLkSJIgndz7l1LlSpYtXbbkx+TfTJo1bd7EmVMn&#10;TgIM/v0EGlToUKJFjR6V4kSKFHL1/j2FGlXq1Kf/9JgwqfdP61auXbvumzLl31iyZcv6A+DP3z+2&#10;bd2+hRtX7lx/AAD4+5dX716+ff3+Bczk32DChQ0fRpxYMWEmTP49hhxZ8mTKlSObMzfl32bOnT1/&#10;Bh1adOgnT+r9Q51a9WrWrV2/Rp1Oyj/atW3fxp1bt65wvcP58sXh3/B/Tuz9Q55c+fJYderkmfON&#10;W6wECTpwIPLsW7hwuv59Bx9e/Hjy5cWjc/JP/Xr27d2/h88+HZMp/v7dx59f/37+/fUDjBIl3b+C&#10;Bg8iTKhwIcOG/6hM+SdxIsWKFi9izKhxY8Z0Uf6BDClyJD165aI0YdLkyZNx6fj9iylzJs2aNmfe&#10;/5PwbyfPnj5/Ag3q8wm9f0aPIk2qdOlSJv+eQo0qdSrVqlajrlsHIECDCOPu3fsndizZsmbPok2r&#10;9p86JuP8/Ysrd+6/cVLo2bO3z9+/vn7/Ag4ceFwTfv8OI06M2B8Af/7+QY4seTLlypYv+wMAwN+/&#10;zp4/gw4tejRpJv9Oo06tejXr1q5RM2Hybzbt2rZv485de9w4cv9+Aw8ufDjx4saLO3Fi7x/z5s6f&#10;Q48ufTpzc1T+Yc+ufTv37t1/+Aon/hv5cL5ixfrRhN+/9u7fw4cfS5cuDhx+cPClJBA1auEA6vo3&#10;kGBBgwcRJjR4j8k/hw8hRpQ4cSIVCRLO/dO4kf9jR48fQYakR48JvXJOJJQr949lS5cvYcaUORPm&#10;uib/cObUuZNnT58/gQb9ia6JPXvmpDRhwsSJEyro9v2TOpVqVatXsWb9x+TcP69fwYYVO5Zs2Cjp&#10;/qVVu5ZtW7dumfyTO5duXbn87NFbhw6duXJUpkh5MrhJEyaHESNusthJlChTqFAZRyXCgAYMGAAY&#10;949zZ8+fQYcWPZr0v3pN/qVWvfpfuXH/YMeWPZt2bdnoovzTvZs3b38A/Pn7N5x4cePHkSdX7g8A&#10;AH//oEeXPp16devW9zX5t517d+/fwYcXz50Jk3/n0adXv559+/RSpKD7N59+ffv38efXn79Jk33/&#10;AP8JHEiwoMGDCBMKJDfun8OHECNKnEgRoq5w4b59CxdO14N/IEOKBEmtTp1ovjhw+PGvpct/GnR1&#10;Y6ZESTddHf7p3Mmzp8+fQH1K4Mfvn9GjSJMqXXrPiZN79Zgw+Ue1qtWrWLNq3aq1SZN0/8KKHUu2&#10;rNmzaMvuY+LP37+3cOPKnUu3rt27eOGOY2JOXZN/gAMLHky4sOHDiP8xYeLvn+PHkCNLnkxZshR0&#10;/zJr3sy5s2fP6cqVM4dOnb19TZrw+8e6tevXsGPLnh0lQIAGARr82827t+/fwIML902FSgR//pow&#10;iRBh37/n0J+fm/KvuvXr2LNrt76vyb/v4MOL//cHwJ+/f+jTq1/Pvr379/4AAPD3r779+/jz69+/&#10;n94TgP8EDiRY0OBBhAkF7mvS5N9DiBElTqRYMaITJ/b+beTY0eNHkCFFhmTC5N9JlClVrmTZ0iVK&#10;KuX+zaRZ0+ZNnDlravAVjhq1b990MflX1OjRot/y5KEWy2ksX750afhX1eo/BQoecNDwz+tXsGHF&#10;jiU7tkkTev/UrvU3Tso/uHHlykXHhAqVf3nz+vMnwd8/wIEFDyZc2PBhw/7OSdj3z/FjyJElT6Zc&#10;OTITJvb+bebc2fNn0KFFjw5dr8mTffv+rUbHhB69f7Flz6Zd2/Zt3LijRJnyz/dv4MGFDycunP+K&#10;uX/JlS9n3tz5c+dPntT7V936dezZtW/n/i9KlAARCAQQ4MRJun/p1a9n3979+/dO0qX798/fv39U&#10;qJT7198/QH9MpJz7Z/AgwoQKFx6MYu4fxIgSJ/oD4M/fv4waN3Ls6PEjSH8AAPj7Z/IkypQqV7Jk&#10;eU7Kv5gyZ9KsafMmzpj0njz55/Mn0KBChxIFyoTJv6RKlzJt6vQpVKhMmPyravUq1qxat3K1KgXd&#10;v7Bix5Ita/Ys2R+xuHHz5YsDhR8//tGta5fuDw0cYsXi9o3at3DcuOnS8O/w4XtM/jFu7Pgx5MiS&#10;J/+LUu6fOiZRouz7Z4/Jv9CiQ/vzJ4XJun//qlezVt2E3r/YsmfTrm37Nm7b+5ic++f7N/DgwocT&#10;L078ibl/ypczb+78OfTo0pePG8fE3L/s2rOPk+D9SZR/4seTL2/+PPr05+3ZY8LvH/z48ufTr29/&#10;/jhy//bz7+8f4D+BAwkWNHhw3Lgo/xg2dPgQYkSJExuSA+CEAAMHDiQ8ATDuX0iRI0mWNHmSpJN6&#10;9f61dPnPXzkn6spNmVLvX06dO3n29NnTybp/Q4kWNeoPgD9//5g2dfoUalSpU/0BAODvX1atW7l2&#10;9fr1K7lx/8iWNXsWbVq1a8mekyLlX1y5c+nWtXt3LhMm//j29fsXcGDBgwczYfIPcWLFixk3/3b8&#10;OPETev8oV7Z8GXNmzZsrU/jx419o0aNH/+DAIRw11dS+feMW68c/2bL5Mfl3G3du3bt59/b9L126&#10;f8OJ/+PHxJ+/f//qNXnCj98/6dOpV/8Xhdw/7du5d/f+HXz47U6mTPl3Hn169evZt3f//ny5KP/o&#10;17d/H39+/fv112sC8Mm+fwQLGjz4zx+Tcv8aOnwIMaLEiRQpUpnyL6PGjRw7evy4kdy4fyRLmjyJ&#10;MqXKlf+mTPkHM6bMmTRr2rwZkwqAclSoNBgQwRwAJ078/TuKNKnSpUyb/otCj96/qVSrWr2KNWvW&#10;cxGaOHHCxN6/sWTLmvUHwJ+/f2zbun0LN/+u3Ln+AADw9y+v3r18+/r9+3eKuX+ECxs+jDix4sWE&#10;yY0b9y+y5MmUK1u+PJkJk3+cO3v+DDq06NGjmTD5hzq16tWsW7t+ndqJvX+0a9u+jTu37t21mfz7&#10;DfxfrHDfioeL9S/5jx/cqDmn9u2bLw7/qlv/50+CP3//unv/Dj68+PHkyUs4X+6f+vXs27v/Vy7K&#10;v/n069u/jz+//vn0mDABSOXfQIIFDR5EmFDhwoH1mvyDGFHiRIoVLV6MOI4JE3P/PH4EGVKkkwj/&#10;TJ5EmVLlSpYtWaJj8k/mTJo1bd7EWdMclX89ff4EGlToUKI9yz35l1TpUqZNnT6Feo8KvX//UgAA&#10;QJcuQIR79OgNaPJP7FiyZc2K9efvnj1669KZM0du3LgpTM6d+5dX716+ff3+/esvwrh/hQ0fRnzY&#10;HwB//v49hhxZ8mTKlS37AwDA3z/OnT1/Bh1atOgo6f6dRp1a9WrWrV2fpmLO3D/atW3fxp1bd21/&#10;TZr8Ax5c+HDixY0fP86EyT/mzZ0/hx5d+vTmTfz9w55d+3bu3b1/z87k3/gfPzRwK1QoGjVq4XT9&#10;gw+fgy9u9XXp0vBP/37+L14A3PdvIMGCBg8iTKhwYZN6/x5CjChx4sN6TJj8y6hxI8eOHj+C3HjP&#10;iRN//06iTKlyJcuWLl36Y8KP37+aNm/i/8ypc+fNevWaPNn3byjRokaPEm1Sz9+/pk6fQo0qdSpV&#10;qkz+Yc2qdSvXrl63opPybyzZsmbPok2rluyTc//ewo0rdy7dunX3Acir198/fwwiMGESpQGTceTK&#10;lTOHLh09e/bu+fsneTLlypYljyNH7h/nzp4/gw4tejSTev9Oo06tOrU/AP78/Ystezbt2rZv4/YH&#10;AIC/f75/Aw8ufDhx4k7s/UuufDnz5s6fQ08eJV26f9avY8+ufTv36/SePPknfjz58ubPo0+fngmT&#10;f+7fw48vfz79+u+Z/Muvfz///v4B/hM4kGDBgv6Y/FOoUEO4OXPqzJkTLZwuDv8wZtS4kf8jRib2&#10;/oUUOZJkSZMnUaZ0ku5fS5cvYcZs6c8fE3//cObUuZNnT58/c0qg949oUaNHkSZVupQp0SZN6P2T&#10;OpVqVatXsVJhYu5fV69fwYYV+0+duXIRJFCh8o9tW7dv4caVO9dtE3X/8ObVu5dvX7971zGhMmWK&#10;lCdRnjxxsrgJE8ePIUdm0oSykydPokjRPIUKFXLlQJ9Dh25dOSZM/qVWvZp1a9evYaemR69BAHL/&#10;IgQIEMEfgSj/gAcXPpx4ceLnpkz5t5x5c+fPoUePni7KP+vXsWfP7g+AP3//wIcXP558efPn/QEA&#10;4O9fe/fv4ceXP38+k3/38efXv59/f///AP8JdGLP3r+DCBMqXMiwIcJzU6b8m0ixosWLGDNq1MiE&#10;yb+PIEOKHEmypEmQTP6pXMmypcuXMFdy4OCLm01fsWIlcPKvZ08N3Lh9m0M02jduujj8+PGvqdOn&#10;UKM2qfevqtWrWLNq3cq1qxRy/8KKHUu27Ngm9P6pXcu2rdu3cOOyNceEib1/ePPq3cs3LzomTJpQ&#10;+Ue4sOHDiA9LGfevsePHkCNLblyvSRMn+/5p3sy5s+fPnv1J8PevtOnTqFOrXs06tZQmTO79m027&#10;tu3buHPnpvLkn+/fwIMLH068uG8J/5IrX868ufPn0JnTI+Bk3LgGDfYNmPKvu/fv4MOL/wevLkqU&#10;f+jTq1/Pvr379lLM/ZtPv779+/4A+PP3r79/gP8EDiRY0OBBhAP9AQDg799DiBElTqRYsSKTfxk1&#10;buTY0eNHkBqb+PP3z+RJlClVrmR5chw5cv9kzqRZ0+ZNnDlx+mvS5N9PoEGFDiVa1ChQJv+ULmXa&#10;1OlTqP846PLlK9w3rOG6dQvG48c/sP84UIv2LdZZXbpicdDw48c/uHHlzqX7z0m6f3n17uXb1+9f&#10;wH/vOXHi799hxIkVL04cpdw/yJElT6Zc2fJlyvbU/ftnToqUf6FFjx7tTwqTdP9U/0Pn5N9r2LFl&#10;z5Z97sk/3Ll17+a9e5wEc/+EDyde3P/4ceTFpaBD98/5c+jRpU+nXl26vyZU/m3n3t37d/Dhvfvz&#10;x+TfefTp1a9n3949+inm/s2nX9/+ffz59ds/B8AfQH9SGkS4F4AKlX8KFzJs6PDhwnpOnPyraPEi&#10;xowaN2p8cu4fyJAiR5L0B8Cfv38qV7Js6fIlzJj+AADw9+8mzpw6d/Ls2ZPJv6BChxItavQoUqFM&#10;/jFt6vQp1KhSn0pJl+4f1qxat3Lt6vWr13tOnPwra/Ys2rRq17I1y+Qf3Lhy59KtG1eDLl3cuIX7&#10;9i1cOG7fqH3j9u3boBPfOGj451gD5H+SJ1OubPly5Sjm/nHu7Pkz6NCiR3c2J0EClX//qlezbu36&#10;tWpyUv7Rrm37Nu7cunfrjvLkH/DgwoGnYyJFir9/ypcrvyfhH/To0qdTj77vSRNyU6JEccLkO5Mm&#10;TZ5MGWdO3b17/9bXa+LEyb5/8ufTr2//Pn78VMqV++cf4D+BAwkWNHgQYUKC9Zj8c/gQYkSJEyk+&#10;HOfEnr1/Gzl29PgRZEiRHZ2k+3cSZUqVK1m2dLkyADly6gY0+HdPgABy/3j29PkTaFCe+5o0+XcU&#10;aVKlS5k2ZUrvyT+pU6lWteoPgD9//7h29foVbFixY/0BAODvX1q1a9m2dfv2LZN/c+nWtXsXb169&#10;dJn88/sXcGDBgwkHdmLP3j/Fixk3/3b8GHJkyPSePPl3GXNmzZs5d/aMmck/0aNJlzZ9WvQPDbp0&#10;cQv3mpsvX7E4aEiQQJcuZ0p0cfDNQcM/4cOJFzd+HPk/KeTI/XP+HHp06dOpS+f3pEm9f9u5d/f+&#10;HTz4dE6c/DN/Hn169evZtz/vr0mUf/Pp0/fnTwqTdP/49/cP8J9AgUzu3fuHMKHChQjVMZkyxd+/&#10;iRQrWrz4z58Efv86evwIMqTIkSQ7SqFChYm/fyxbunwJM6bMmTCZ/LuJM6fOnTx76kSHjgoTev+K&#10;Gj2KNKnSpUyLkpvyL6rUqVSrWr2KlWqUBg3+AWhg7t+4cQX+mT2LNq3atWb9NWnyL/+uv3337tWj&#10;9y+v3r18+/rtey+ChCdRokyhMq7cuXTp6Nnj5++f5Mn+APjz9y+z5s2cO3v+DNofAAD+/pk+jTq1&#10;6tWsV+9r8i+27Nm0a9u+jVs2k3+8e/v+DTy48N9M/hk/jjy58uXMmztfFyXKv+nUq1u/jj279n/+&#10;/DX5Bz68+PHkwf/Q8OPHv/Xs12t4/y/+Dw30f/z7V27cj38/NGgA+OPfQIIFDR5EmHAgFSpT/j2E&#10;GFHiRIoV/6VjMmWKv38dPX4EGVLkSI/37jH5l1LlSpYtXb6EqZKJv381bapjEsWfv389ff4E+vPJ&#10;k3P/jB5FenSchHP/nD6FGlXq1H//TdKl+5dV61auXb1+Bcv13hQnEiSc8/dP7Vq2bd2+hQvXX5Mm&#10;TKb8w5tX716+ff1GKVfunr9/hQ0fRpxY8WLGhvk1+RdZ8mTKlS1fxkz53oABAswFcCCFHLkA/0yf&#10;Rp1a9WrWqZ/Q+xdb9mzatW3XlmKO3r17/3z/Bh7ctz8A/vz9Q55c+XLmzZ0/9wcAwJRx5c6lo0fP&#10;3j5//7x/Bx9e/Hjx9Z78Q59e/Xr27d2/T8/k33z69e3fx59/Prlz/JgA/CdwIMGCBg8iTKgQnRQp&#10;/x5CjChxIsWKFv/Zs+fkH8eOHj+C5MiNw7+SJk+e/PGDGzdd/17+G0dOw49/Nm/i/8ypcydPnuWk&#10;/AsqdCjRokaF+vMnhUm6f06fQo0qdSrVqv/8MeH3byvXrl6/gg0rdms6JlGmTGGC7h/btm7fwn07&#10;Tsq/unb/8XvSxJ69f37/Ag4seHBgKlSm/EuseDHjxo4fQ4Z8LsK6f5YvY86seTPnzv+kSGAigd+/&#10;0qZPo06tOrUECfv+wY4tezbt2rZvy97X5B/v3r5/Aw8ufLjwcwDsAXDgxAkAf/+eQ48ufTr16tGl&#10;oPunfTv37t6/g/+XLl0TCeX+oU+vXr0/AP78/Ysvfz79+vbv4/cHAIC/f/4B/hM4kCDBffbs0Ut3&#10;rhw5KlSmRHnixAkTixcvNnHCRP+ClClTqIwjV+5cunT06t3j949lS5cvYcZ8ac/JP5s3cebUuZOn&#10;TSb/gAYFyu9evXr00p0zR27cOCpTpER54sRJkyZMsGbV6oTrkyhSplChMq6cOXTr6NGzd8/fP3NU&#10;qPyTO5duXbt38eb9R4/ek39/AQcGzMEXN26+dOni8I9x41gc/kWWPPnHj2/fuP3T/I+KuX+fQYcW&#10;PZp0adOf0T35t5p169b+1JUrR+9fbdu16TWJ4s/fP9+/gQcXPpx4ceFM6v1Tvpx5c+fPoUenxySK&#10;v3/XsWfXvp07dnpN/v2jR4+JFH//0KdXv559e/fp0zn5N59+ffv38efXr/+JlH//AP8JHEiwoMGD&#10;CBMK5BchQrp0/yJKnEixokWJ/iJE+Mexo8ePIEOKHAnSibp/KFOqXMmypcuXLhs0iCABHToA/v7p&#10;3Mmzp8+fQHmOI/evqNGjSJMqXXqU3Lh/UKNKleoPgD9//7Jq3cq1q9evYP0BAODvn9mzaNOqXct2&#10;bTkq/+LKnUu3rlx//O7VU4cO3bly5MZRkUL4yZMmiJkolvDkn+PHkCNLnkz5nz0n/zJr3sy5s+fP&#10;oENrJjdu3L/TqFOrXs26tet/6NBJ+Ue7tu3aHGLF0uVLl65Y/4IL56Dhn/HjyJMjl4Lun/Pn0KNL&#10;n069+nN0TMZFicKku5Mp5szV//tHvny5J//SU6HC5Ny/9/Djy59Pv779+++fnPvHv/8/gOUE/iNY&#10;0OBBhAn/+aPChMm5fxElTqRY0eJFfxHM/ePY0eNHkCFFjtzHxN8/lClVrmTZ0uVLlvWY2JNCZd++&#10;f//2/ePZ0+dPoEGFCk2XLkK6f0mVLmXa1GlSJ07K/aNa1epVrFm1br16Tso/sGHFjiVb1uxZs1QC&#10;NBinTh2Ae//kzqVb1+5dvHTPTfnX1+9fwIEFD/67j8nhKFH+LWbc2B8Af/7+TaZc2fJlzJk1+wMA&#10;wN8/0KFFjyZd2nRpKuX+rWbd2vVr2LFlrzY35d9t3Ll17+bd+9+6KP+EDyde3P/4ceTJlQ8fV67c&#10;P+jRpU+nXt369X/mzE351937d/DhxY8n7z3Kun/p1a9n3979+/VRmkwxZ8/eP/z59e/n/28fQAlO&#10;9v0raPAgwoQKFzJsqJDKlCn/6DV5cu/fP3RO/nHs6PEjSI/0mjzh9+8kypQqV7JsuZKJPXv/ZtKs&#10;afMmzpw6mdj75/Mn0KBChxItapQfPyZRIlD55/Qp1KhSp1Kt+i9dlH9at3Lt6vXrP3v2mvwra/Ys&#10;2rRq17JN20QCk7hNnEShQo7cOXr3/vHt6/cv4MCC/507JwEAgAb86tUDUO8f5Mj/6qn7Z/ky5sya&#10;N1+m9+Qf6NCiR5Mubfr0P3T/5KI0YVKv3r/Y/gD48/fvNu7cunfz7u3bHwAA/v4RL278OPLkypNL&#10;QffvOfTo0qdTr279+Thy/7Zz7+79O/jw/8pR+Wf+PPr06tezb+/+PBVz5v7Rr2//Pv78+vf/GzcO&#10;ILl/AwkO9MWNmwYN/xg2dPgQYsSIT+r9s3gRY0aNGzliZPIPZEiRI0mW/Mek3j+VK1m2dPkSZkyZ&#10;Lv1NkSDh3D+dO//dY/IPaFChQ4dSkXDu3D+lS5k2dfoUalSlT56Y+3cVa1atW7l29frk3Ll/Y8mW&#10;NXsWbVq1a//Rc/Lv3717Uuz9s3sXb169e/nmTefkX2DBgwkXNixYSrl/ixk3/3b8GHJkyZD9+ZNQ&#10;719mzZs1+7OXzty4cVOeOGFymgm6f6tZt3Zd796/KVMI0GsQ4d++fQDQ/fP9uwmAcf+IFzd+HHny&#10;4vua/HP+HHp06dOpV5cuRYqTf//8AfDn71948ePJlzd/Hr0/AAD8/XP/Hn58+fPpz39C719+/fv5&#10;9/cP8J/AgQQLEpRy7p/ChQwbOnwI8R8Vc/8qWryIMaPGjRw7WpSCDt2/kSRLmjyJMqXKf1SomPsH&#10;MybMWLp0/fjxL6fOnTx7+vTZZN+/oUSLGj2KNClRek/+OX0KNarUqU6jkCP3L6vWrVy7ev0KNuy/&#10;e02e7PuHNq3atEz2/XsLN/8u3Hr1mDzZ9y+v3r18+/r9C/gvOSn/Chs+jDix4sWMx42b8i+y5MmU&#10;K1u+jDkzvSf//jFh8m+clH+kS5s+jTq1atPrmJz7Bzu27Nm0a8duQu+f7t28e/v+DTx4cCoSqPw7&#10;jjy58uXJ6TGJwu+f9On+njxx4u/fv3JOnERo0AAAun//0AGg9y/9vgAAAvx7Dz++/Pn05TP5hz+/&#10;/v38+/sH+E/gQIIFB9Jj4g+AP3//HD6EGFHiRIoV/QEA4O/fRo4dPX4EGRJkk33/TJ5EmVLlSpYt&#10;TT6h90/mTJo1bd7E+S9Kun89ff4EGlToUKJFfUZZt+7fUqZNnT6FGlXqPyn/UnRw4KDh31auXb1+&#10;BRtWbBN//8yeRZtW7Vq2Z6Wc+xdX7ly6de3KNWfuyT++ff3+BRxY8GDA55iMG/dP8WLGjRc3SZfu&#10;32TK//xRYWLu32bOnT1/Bh1a9OjO6pr8Q51a9WrWrV2//pfOyT/atW3fxp1b9+7d6Cag+9ekSb1/&#10;VMj9Q55c+XLmzZ0vpzLl33Tq1a1fx06dyT/u3b1/Bx9e/Hjy//hNefLk33r27d2/b++PChUmVMox&#10;qfdP/37+9gYAjBCAAIF/5wAwiRABwLoA4/5BjChxIsWKE5n8y6hxI8eOHj+CDOnPCQB//v6hTKly&#10;JcuWLl/6AwDA37+aNm/i/8ypc6dOJv9+Ag0qdCjRokaBNtn3bynTpv/87dt37569evTUrUuXDh26&#10;c+W+liM3bhwVKlOmSPH3by3btm7fwo0rdy5bdFGiPHnipAmTvn0nMAkcuIkTJ1GiSKEyrpw5dOjU&#10;1dvn7x/lypYvP3miIBYHDf8+gw4tejTp0qaZ/EutejXr1q5f+5PChMm+f7Zv486te7fue0z+AQ8u&#10;fDjx4saP+/M3hYm6f86fQ48u3fmUKeP+/avX5MmTff++gw8vfjz58ubPl9/HxN+/9u7fw48vfz79&#10;fUz+4c+vfz///v4B/hM4kKBAe02cOKn37986Kf78/fvHhN8/ixcxZtS4Mf8jvXFRmIR04kSCvX8n&#10;T/qLwoQJun8vYcaUOVNKOSoSJPj7t5NnT58/gQYVGpQJk39HkSZVupTpP3RS/kWVOlXqvScNBgwA&#10;0GTfP6//yAGgMo4KFSlSoqj7t5ZtW7dv3ZabMq5cOXPo1NmTYs7cP79/AQcWPJhwYX8A/Pn7t5hx&#10;Y8ePIUeW7A8AAH//MGfWvJlzZ8+dmfwTPZp0adOnUaceLYFK63HkyJUzd442unTr6NWrZ++eP3//&#10;gAcXPpx4cePHkSdXnpzJP+fPoUeXPt0fP3726KU7Z06ChAgk+v0TP558efPn0af/x+Rfe/fv4ceX&#10;H38ck3r/8OfXv59/f///AP8J/Mfk3r+DCBMqXMiwYUJ7TZ7w4/evosWLGDNqNBfB3L+PIEOKHEmy&#10;pMmTKEMysWfvn8uXMGPKnEmzJpN7/3Lq3Mmzp8+fPPnxk8Lk3L+jSJMercfkn9OnUKNKvWdOipQm&#10;TJhEKWfP3r+vYMOK9UfP37+z+5iU+8e2rdu3cNc1afKvrt27ePPq3cuXb5Qo6f4JHky4sOHD6qL8&#10;W8y4MWMpAJzYs9ckgoMIBAhEuPfvXzoHDgA8ufevtOnTqFOrXk1u3Lh/sGPLnk27tm3bTaYA8Ofv&#10;n+/fwIMLH068uD8AAPz9W868ufPn0KNDZ/KvuvXr2LNr387dOpN/4MOL/x9Pvvx4f/vu2bNHb126&#10;c+bKlSM3jsoUKVHyP5FA759/gP8EDiRY0OBBhAkNMvnX0OFDiBElTnz4JAK/fxk1buTY0ePHj0z+&#10;jSRZ0uRJlCPNSUiX7t9LmDFlzqRZs+aTc/907uTZ0+fPn+fOMRn3z+hRpEmVLlVqj8k/qFGlTqVa&#10;1epVrFmnPnly7t9XsGHFjiVb1qyTdOn+rWXb1u1buHHJSaDiz98/vHn14j13jgkTCfv+DSb8zx86&#10;dFScMGHiZNw4df7+TaZc2fJlzJfJMRn3z/Nn0KFFjxvn5N9p1KlVr2bd2nVrJ07o/aNd2/Zt3Lnt&#10;OfnX2/dv4E0CBEj3z/94gwYDIvg7B2Dfvn/RpU+nXt36denopEj51937d/DhxY//zo9fEybo/AHw&#10;5+/fe/jx5c+nX9++PwAA/P3j398/wH8CBxIsaPBgQSb/FjJs6PAhxIgSGTL5Z/EixowaN3Ls2NGJ&#10;vX8iR5IsafIkypQpmfxr6fIlzJgyZ740Z49ekyb/dvLs6fMn0KA/mfwravQo0qRJ0zEx9+8p1KhS&#10;p1KtajUquShR/nHt6vUr2LD//ElhQu8f2rRq17Jt6zatPwn+/tGta/cu3rx69/Lte3fclH+CBxMu&#10;bPgw4sRTpoz75/gx5MiSJzu25+SyvX+aN3Pu/I9fhAj2/pEu/a8JvX//qlezbu36NezYrdM1afLv&#10;Nu7cunHv28ckSpN/wocTL278OPLkxseNo/LvOfTo0qdT39fkH/bs2rdndwIgXYMI4v39GzDlH/r0&#10;6tezb+9+fb0nT/7Rr2//Pv78+umjkzAF4JR/A/0B8OfvX0KFCxk2dPgQoj8AAPz9s3gRY0aNGzlq&#10;9NfkX0iRI0mWNHkSZUh/Tf61dPkSZkyZM2nSbLLvX06dO3n29PkTKFAm/4gWNXoUaVKlRvlJ2PcP&#10;Kj1z/6hWtXoVa1atVZn88/oVbFixXusxGTfuX1q1a9m2dfsW7tt69Zj8s3sXb169d+01afKE3z/B&#10;gwkXNnwYMWIm9er9/3P8GHJkyZMpV7Z8GXK6Jv84d/b8GXRo0aP/nXvyD3Vq1atZrx4nodw/2bNp&#10;17Y9+54EKUyalCvn719w4cOJFzd+HPnxJk3o/XP+HHp0dBLs2ft33R8Tder+dff+HXx48ePJ/6vn&#10;xMk/9evZt3f//p+/Jv/o17d//z4DCREiDAAAsAGVAP78/TuIMKHChQwbIvTXpMm/iRQrWryIMWME&#10;JvX+efzoD4A/f/9KmjyJMqXKlSz9AQDg75/MmTRr2ryJ0+Y9J/96+vwJNKjQoUR71nPyL6nSpUyb&#10;On0KFSoTf/+qWr2KNavWrVy3+mvyL6zYsWTLmj1rlgqVKeiYSKBCjv/cFCZS/P27izev3r188TL5&#10;BziwYMH17v07/O8eEyn+/jl+DDmy5MmUK1t+7I/Jvn+cO3v+7NmcBHL/Sps+jTq16tWsUT95Yu6f&#10;7Nm0a9u+jTu3bt33nPi+t4+Jv3/Eixs/jjy58uX2mPx7Dj26dOn2mjhxsu+f9u3cu3v3zuTJv/Hk&#10;y5s/jz69+vXkyTVp8u+fv3/069v/J8XJv/38++8HaA/dEyZRopD7l1DhQoYNHT5MOMWcuX8VLV7E&#10;mFGjPSb7/n0EGVJkyCkD/P1DSSVCBCYSJPyj50DAAAAA0P3DmVPnTp49dTJh8k/oUKJFjR4tKkEC&#10;PX//nD516g+AP3///6xexZpV61auXf0BAODv31iyZc2eRZv27Loo/9y+hRtX7ly6dd2ik/JP716+&#10;ff3+BRw4MJN/hQ0fRpxY8WLGjO85+RdZ8mTKlS1fxmzPiZQm/zx7Ljfl32jSU6hIkEBlnb9/rV2/&#10;bj0lir9yEiREkLCv3Dhz5vbt+xecHz8J+9ZJYPLkCZV/zZ0/hx5d+nTq1ac3SfdP+3bu2/1JYcKE&#10;3j/y5c2fR59e/Xr25KT8gx9f/nz69e3fx08fHRMq//wD/CfwHxN79v4hTKhwIcOGDh36Y8KP37+K&#10;Fi9eJCeh3L+OHj+CDCny4xQJTf6hTKlyJcuWLl/CZHkvHZN/Nm/u/2PCpNy/nj5/Ag1aD52/f/78&#10;0ZMwRd2+KFEkpPsndSrVqlalOqlX7x/Xrl6/gv3qxIm5f2bPok2bdhyAe//evmVQ4N6AuuX2MWjg&#10;z9+/vn7/Ag4sGDATJv8OI06seDHjf/uiNJHybzLlypP9AfDn7x/nzp4/gw4terQ/AAD8/UutejXr&#10;1q5ftz435R/t2rZv486tezftcuP+AQ8ufDjx4saPH2fybznz5s6fQ48uXXq9J/+uY8+ufTv37t6v&#10;72vybzx5KuOmTIny7x+5CObM/ZMQhd6/+vT+4b8XJUqEf/4B/hP4T525fwf/oSvHJAK5fw8hQpzC&#10;5AkTCf8wZtS4kf9jR48fQW6kMuVfSZMm60lg4u9fS5cvYcaUOZNmTZjrmvzTuZNnT58/gQYV6m8K&#10;Eybr/iVVuvTfkyfn/kWVOpVqVatXsTZpQu9fV69d7zlpcu/eP7Nn0aZVu3btvX/8mvyTO5duXbt3&#10;8ebVi9efv3rnIjCp949wYcOHESdWTJgeOnRN/kWWPJly5SZN7P3TvJlzZ8+a6TH5N5p0adOmpQAA&#10;QKUeFQYAAAgAMMBBAwYM9v0zB8DeP9+/gQcXPnw4Eyb/kCdXvpz58n376Jlr8o96devW/QHw5+9f&#10;d+/fwYcXP568PwAA/P1Tv559e/fv4bsvN+5fffv38efXv59/fSr/AM39G0iwoMGDCBMqVMjkn8OH&#10;ECNKnEixYsV1Uf5p3Mixo8ePIENqtOfkn8mT/ySYM/dPQpN/MGPC9PfkiQR+/6QwmTLln8+fQIP6&#10;ZPKvqNGj/8w5+TeFiVMmU/w1OXfun9WrV++t+8e1q9evYMOK/ZquSZN/aMtJKFfu3z9zT/7JnUu3&#10;rt27ePPqtbuPiT9//wILHky4sOHDiAfXa/Jk37/HkCNLfjxOyr/LmDNr3sy5s+d/Ucr9G23OHJNx&#10;/1KrXs26tevXrpn8m027tu3buHPr3s37HxUmUf4JH068uPHjyItLefKECRUm6f5Jn06depMpU/z9&#10;2869u/fv2/1J/7Bn75/58+jT/3MCAMCAAVHW/Zs/n5yAf/8aNBgQAB0AgOX+DSRY0KBBelOmRIny&#10;5IkTiE2aMKEYIQITjBmZNHHy5EkUKVKmUBlHrslJJ02e/PPHhMk/mDFlzoTpD4A/f/907uTZ0+dP&#10;oEH9AQDg799RpEmVLmXadCkVc/+kTqVa1epVrFmlRln3z+tXsGHFjiVbtiyTf2nVrmXb1u1buHDR&#10;SflX1+5dvHn17uVbl96Tf4EFDyZceDA/c/T+LWbc2LFjJv8kT6Zc2fI9CRKmMGlSzrOTf/+cMEmX&#10;jt8/1KlVr2bd2nVqfvwkMKH3z/btf/SY/OPd2/dv4MGFDyceXP+ChHv/lC9n3tz5c+jQy0kgR+7f&#10;dezZtW//R6/JP/DhxY8nX978+X/kJDSp98/9e/jx5c+nX9+9uSb/9O/n398/wH8CBxIsaPAgwoQC&#10;/TVpQu4fxIgSJ1KsaNFiPSb06P3r6PHjPyb/RpIsafIkSiZM/rFs6fIlzJj8zjUBMG6cgwYOnvzr&#10;6fMnUKDqnPwravQo0qRKlxpFJyUCk6jk7tH7Z/Uq1qv+APjz9+8r2LBix5Ita9YfAAD+/rFt6/Yt&#10;3Lhy4UZZ9+8u3rx69/Lt6/duk3v/BhMubPgw4sSKFTP55/gx5MiSJ1OuXNnclH+aN3Pu7Pkz6NCa&#10;00X5Z/o06tT/qlezbn2ayb/YsmfTrm07NhN7Tf7x/uevyb/gwocTL278+D8qTJjU++f8OfR9TJj8&#10;q279Ovbs2rdz767dSbp/4seTL2/+PHrx/vxFYVLvH/z48ufTp8+Pib9/+vfz7+8f4D+BAwkWJEiP&#10;CRMp/v41dPgQYkSJEylGbHLu3D+NGzl29PgRZEiRI6M4ccLE3z+VK1m2dPkSJkx7TJj8s3kTJz8J&#10;9uz98/kTaFChQKOgQ/cPaVKlS5k2RcogigMHBewBOPcPa1atW7XuY/IPbFixY8mWNXs27L1zTZr8&#10;c/sWrj8A/vz9s3sXb169e/n29QcAgL9/gwkXNnwYceLDT+r9/3P8GHJkyZMpV3bM5F9mzZs5d/b8&#10;GXRoJv9IlzZ9GnVq1atXlxv3D3Zs2bNp17Z9GzY6Kf949/b9G3hw4cN7M/l3HHly5cuZH4/yxN8/&#10;6f+Y/LN+zp+/f9u5d/f+Hfw/chLo/TN/Hn168xL2/XP/Hn58+fPp17cvf8q4f/v59/cP8J/AgQQL&#10;EqTHJIo/f/8aOnwIMaLEh0zq1fuHMaPGjRw7djQnody/kSRLmjyJMqXKlSOpUJEg5Z/MmTRr2ryJ&#10;M6dOm/uYlPsHVMK9f0SLGj2KNKnSpVSolPsHNarUf0yY/LuKNavWrVjtOfkHNqzYsWTLhi0HIEKD&#10;BgP4qQOw7v+fXHv2/tm9i9euPyb/+vr9Cziw4MGEAzM5XO+f4sWK/QHw5++f5MmUK1u+jDmzPwAA&#10;/P37DDq06NGkS49u4u+f6tWsW7t+DTu2aib/atu+jTu37t28ezP5Bzy48OHEixs/fnwcuX/Mmzt/&#10;Dj269OnMzU35hz279u3cu3v/np3Jv/Hky5s/jx79uHFO/DmhYk6CBHX/6tu/jz+/fXMSJKQD+E/g&#10;QIIFDTah90/hQoYNHT6EGFGiw3NP/l3EmFHjRo7/xo1jYu7fSJIlTZ5EmXJklCjm/r2EGVPmTJov&#10;/U2RIIHKP549ff4EGlToUKJAJUhI90/pUqZNnT6FGlWq0nP/55jY+5dVa9Z6Upw4+RdW7FiyZc2e&#10;LfvkyTl//9y+dcuEyT+6de3exVu3HJV/ff3+BRzYrzkAhQEIIBAhHTonThoACDAOQADKAMb9w5xZ&#10;M2YJ/v59Bh1a9GjSpU2XvleuyT/Wrf/5A+DP3z/atW3fxp1b925/AAD4+xdc+HDixY0fL87k33Lm&#10;zZ0/hx5dOnMm/6xfx55d+3bu3bvva/JP/Hjy5c2fR58+PRVz/9y/hx9f/nz69d2XG/dP/37+/f0D&#10;/CdwIMGCBgv6a/JvIcOGDh9CjPiPXr1///ZJkLDv3z9//z6CDCkS5DkJ5/6hTKlyJcuVT8z9iylz&#10;Js2aNm/i/8xZ0x6Tfz5/Ag0q9Oc+J03u/UuqdCnTpk6fPiUX5R/VqlavYr1qr8kTfv/o0XPybyzZ&#10;smbPok2rdu1Zf0+i/Isrdy7dunbv4s0b5Yk/f//+Ag78lwkTf/8OI06seDHjxo7RSZCw7x/ldE+e&#10;/MuseTPnzprrOfknejTp0qZNo0PHBECBcfv+/fNHLwKBBv/+TSHw758/CRLOoUuXTh294v+OI0+u&#10;fDnz5s6fH0fHxN6/6tX9AfDn7x/37t6/gw8vfrw/AAD8/Uuvfj379u7ft2fybz79+vbv48+vnz6T&#10;f/4B/hM4kGBBgwcRJjR4z8k/hw8hRpQ4kWLFilLQ/dO4kf9jR48fQYbUOI7cP5MnUaZUuZJlS5P7&#10;mvyTOZNmTZs3cda816SJhCYSJJj7N5RoUaLpmDAp949pU6dPoUZlSoXKP6tXsWbVupVrV69Z6zWJ&#10;EIHeP7Nn0aY1i44Jkyn+/sWVO5duXbt38cqtx+RfX79/AQc+x2TcuH+HDzdpYu9fY8ePIUeWPJly&#10;5cf8+Eko949zZ8+fQYcWPTr0vXtMyv1TvZp163/mzEmI8o92bdu3cefWvXvdOib//vFj4s/fP+PH&#10;kSdXjlwKOnT/oEeXPp26dHr0ogwAEMHcP+/eIzSgQiUKgX//qIwb9499e/fv4ceXP59+fSno/uXP&#10;7w+AP3//AP8JHEiwoMGDCBP6AwDA37+HECNKnEix4kQm/zJq3Mixo8ePIDPac/KvpMmTKFOqXMmS&#10;Zb0n/2LKnEmzps2bOHFGSfevp8+fQIMKHUq0J5Vy/5IqXcq0qdOnUJPac/KvqtWrWLNq3crV3zkp&#10;/8KKHfuPHpNx/9KqXcu2rVu35548+Ue3rt27ePPq3cv3nIRx/wL/UyfB37/DiBP/8zeFSbp/kCNL&#10;nky5suXLl/1J8Pevs+fPn/35m8JE3b/TqFE7cWLun+vXsGPLnk27tm3X5KKsW5fun+/fwIMLH068&#10;uHB0TOzZ+8e8ufPnzdGhc/KvuvXr2LNr3879+joJ9Zj8/xtPvrz58+f9NWnyr7379/DjlwNAvz49&#10;dVPIlSt3zt8/gP4cNGhAhYCUdBHq1fvX0OFDiBElTqRY0eI4cv80avQHwJ+/fyFFjiRZ0uRJlP4A&#10;APD3z+VLmDFlzqQpk8k/nDl17uTZ0+dPnOmi/CNa1OhRpEmVLl2aLso/qFGlTqVa1erVq0/o/ePa&#10;1etXsGHFjuU65dw/tGnVrmXb1u1btPWc/KNb1+5dvHn16o1C5V86dP8ED7bHhAmVf4kVL2bc2PFj&#10;xfXqMflX2fJlzJk1b+aMmQqTdOn+jSZNepyTf6lV22sSIcK+f7Flz6Zd2/Zt3LlnN6FH799v4MDt&#10;NXmyb//fP+TJlStn8s/5c+jRpU+nXt06vwj/tG/n3t37d/Dhwz958s/8efTp1f/bt+9cBCr/5M+n&#10;X9/+ffz55++TIAEdQHT/BhIsaPBgQSnlyv1r6PAhxIgPCRAAIIDcv4z/0gEg92+cAwcN6gFAJ8Gf&#10;v38qV7Js6fIlzJgyZ5qb8u/mTX8A/Pn75/Mn0KBChxIt6g8AgH3+ljJt6vQp1KhO7zHxZ/Uq1qxa&#10;t3LtarXcFH9ix5Ita/Ys2rRpzUXx5/Yt3Lhy59KtW7dJPX969/Lt6/cv4MB6n6DzZ/gw4sSH+flr&#10;7Pgx5MiS1z3xZ/ky5syaN3Pu7A9dFHRMmPirxyQKP3//qlezbu36NWzY9yTw82f7Nu7cunfz3m3P&#10;iZMm9fwRL278uJNx4+41ebLP3717Evb5q279Ovbs2rdz7349SpRx/sb7M2dOAhV/6tezb++PnwQJ&#10;/PzRr0+/n7/8+vfz7+8foD+BAwkWJBiBnz+FCxk2dPgQYkSG9iRIKOcPY0aNGzl2bELPX0iRI0mW&#10;NHkSpckpEsz5c/kSZkyZ/pyoU+cPZ06dO3nmrDdlyj5/Q/1NmQJg3AAAAJo0aQAAwIAGBAhM8XcV&#10;a1atW7l29fr16zon/siS3QfAn79/a9m2dfsWbly5+wAAwHEXL94fOHD8+IEDcGAcGhIUNnw4gQYN&#10;CRg3/06gIUGHDhw6VLZ8GTNmWZs5d/b8mfMu0aNJlzY9+ldq1atZt1adDXZs2d2y1bZ9u7Y33bt5&#10;9/ate1tw4cOJFxduDXly5cuZI5/2HHp06dOfH7J+3dAh7du5d9cuB3x48XLo0JFzHn16OXDYt3f/&#10;Hn57PPPp17d/f74e/fv59/cPUI+ePgQLGjyIsOClhQwbOny40JPEiRQrWpR4KqPGjRw7akQFMqTI&#10;kSRDljqJMqXKlShHuXwJM6ZMl5NG2Zw0adSkUZMmjZo0adSkUaMmGR01KSmlSUybUppEidKkqZQm&#10;WaVEadIkSFy7ev0KlmuXsWTLmj1LNovatWzbulV7Jf+u3Ll068oFgzev3r188xb7Cziw4MF/jxk+&#10;jDix4sPDGjt+DDly42SUK1u+jJnyss2cO3v+zDme6NGkS5sWPS+16tWsW6fWBzu27Nm0ZeO7jTu3&#10;7t347gG4d++f8OHEixs/jjy5PwAAcPx4Dj26dOkaqlu/jj17dQ7cu3v/Dp57rPHky5s/T16X+vXs&#10;27tf7yu+/Pn068vnhj+//v388YcDGE7gQIIFDYb7llDhQoYNFVKDGFHiRIoQo13EmFHjxouFPH4E&#10;GVLkxzklTZ5EmdJkHZYtXb6EWceOnTw1bd7EmbMmH549ff4EytOPH0tFjR5FmtSPJqZNnT6FyrTT&#10;VKr/Va1enepK61auXb1uXRVW7FiyZcWmQptW7Vq2aUm9hRtX7ty3ouzexZtXr11Jff3+BRzY7yPC&#10;hQ0fRkyYy2LGjR0/ZoxF8mTKlS1LtpJZ82bOnTV/AR1a9GjSoYmdRp1a9erTxly/hh1b9mthtW3f&#10;xp27NjLevX3/Bs5b2XDixY0fJw5P+XLmzZ0rlxdd+nTq1aPnw55d+3bu2vt9Bx9e/Ph++AD48/dP&#10;/Xr27d2/hx/fHwAAOH7cx59fv34N/f0D1CBwIMGCAjkgTKhwIUOEsR5CjChxIkRdFi9izKjxoq+O&#10;Hj+CDOmRG8mSJk+iJBluJcuWLl+u/CZzJs2aNmdS/8upcyfPnjmjAQ0qdChRoIWOIk2qdCnSOU6f&#10;Qo0q9WmdqlavYs1qNQ/Xrl6/guXKZyzZsmbPjrWkdi3btm7Xaoordy7dunE74c2rdy9fvK7+Ag4s&#10;eDDgVYYPI06s+HCqxo4fQ47smBTlypYvY6YsajPnzp4/b5YkejTp0qZHP0qtejXr1qm5wI4tezbt&#10;2Fhu486te/dtK75/Aw8u/PeX4saPI09unBjz5s6fQ2dubDr16tavUxemfTv37t61Iwsvfjz58uGV&#10;oU+vfj379PDew48vf/57efbv48+v336+/v4B5hM4kGBBgv0QJlS4kGE/fAD8+fs3kWJFixcxZtTo&#10;D/8AABw/QIYUOXKkBpMnUaZUaZJDS5cvYcZsGYtmTZs3cdbUtZNnT58/efoSOpRoUaNDuSVVupRp&#10;06ThoEaVOpUq1G9XsWbVuhUrNa9fwYYV6zVaWbNn0aYtW4htW7dv4badM5duXbt36dbRu5dvX797&#10;8wQWPJhw4cB8ECdWvJgxYkuPIUeWPBmyJsuXMWfWbLlTZ8+fQYfu7Ip0adOnUZdetZp1a9evWaeS&#10;PZt2bduzSeXWvZt379yigAcXPpw4cEnHkSdXvhz5I+fPoUeX7pxLdevXsWe3joV7d+/fwXO3Mp58&#10;efPnyX9Rv559e/fricWXP59+/fjG8OfXv59/fmH/AIUJHEiwoEFhyBIqXMiwYUJlECNKnEgxIryL&#10;GDNq3HhRnsePIEOK9JivpMmTKFOe7MeypcuXMPvhA+DP37+bOHPq3Mmzp09/AADg+EG0qNGjRzUo&#10;Xcq0qVOlHKJKnUq1atRYWLNq3co1q66vYMOKHQvWl9mzaNOqPcutrdu3cOO2DUe3rt27eOl+28u3&#10;r9+/fKkJHky4sGHB0RIrXsy4ceJCkCNLnkw58pzLmDNr3oy5jufPoEOL/pyntOnTqFOX5sO6tevX&#10;sFlbmk27tu3btDXp3s27t2/dnYILH068eHBXyJMrX848+arn0KNLnw49lfXr2LNrv06qu/fv4MN3&#10;/xdFvrz58+jJS1rPvr379+wfyZ9Pv759+Vzy69/Pv79+gFgEDiRY0KBAKwkVLmTYUOEXiBElTqQY&#10;kdhFjBk1brxozONHkCFFfhRW0uRJlClLImPZ0uVLmCyVzaRZ0+ZNmvB07uTZ06dOeUGFDiVaNGg+&#10;pEmVLmWqtN9TqFGlTu2HD4A/f/+0buXa1etXsGH9AQCA48dZtGnVqtXQ1u1buHHbcqBb1+5dvHRj&#10;7eXb1+9fvroEDyZc2PBgX4kVL2bcWDE3yJElT6YMOdxlzJk1b778zfNn0KFFf6ZW2vRp1KlLR2Pd&#10;2vVr2KwLzaZd2/Zt2nN07+bd2/fuOsGFDydeXP94HuTJlS9njpzPc+jRpU9/bsn6dezZtV/X1N37&#10;d/Dhu3ciX978efTkXa1n3979e/ar5M+nX9/+/FT59e/n318/QFICBxIsaFCgqIQKFzJsmFASxIgS&#10;J1KM+OgixowaN17k4vEjyJAiP2IpafIkypQlrbBs6fIlzJZfZtKsafMmTWI6d/Ls6VOnsaBChxIt&#10;KlQY0qRKlzJFiuwp1KhSpz5VZvUq1qxar8Lr6vUr2LBd5ZEta/YsWrL51rJt6/Zt235y59Kta7cf&#10;PgD+/P3r6/cv4MCCBxP2BwAAjh+KFzNu3FgD5MiSJ1OGzOEy5syaN1+O5fkz6NCiP+sqbfo06tT/&#10;pn2xbu36NezW3GbTrm379uxwunfz7u1b97fgwocTLy6cGvLkypczRx7tOfTo0qc/L2T9Ovbs2q/P&#10;6e79O/jw3uuQL2/+PPryedazb+/+/Xo+8ufTr29fvqX8+vfn92MJoCWBAy358WNJU0KFCxk2TNgJ&#10;YkSJEylCdHURY0aNGzGu8vgRZEiRH1OVNHkSZUqTpFi2dPkSJktRM2nWtHlzpiSdO3n29LnzUVCh&#10;Q4kWDcoFaVKlS5kmxfIUalSpU59asXoVa1atV7909foVbFivxMiWNXsWLVlja9m2dfuWrTC5c+nW&#10;tSsXWV69e/n2zasMcGDBgwkHhncYcWLFiw/L/3P8GHJkyY7zVbZ8GXPmy/04d/b8GXQ/fAD8+ft3&#10;GnVq1atZt3btL0AAALNp17Z9G3du3bt59/b9G3hw4cOJFzd+HHly5cuZN3f+HHp06cQFALAuAEB2&#10;7du5d/f+HXx48ePJlzd/Hn169evZt3f/Hv72Af/o17d/H39+/fvp+wMAEIC/fwQLGjyIMKHChQwb&#10;OnToD4C/fxQrWryIMaPGjRw7evToD4A/f/9KmjyJMqXKlSxbunwJ0x8Af/9q2ryJM6fOnTx7+vz5&#10;0x8AAP7+GT2KNKnSpUybOn0KNao/AP7+Wb2KNavWrVy7ev0KFqw/AAD8/TuLNq3atWzbun0LN/+u&#10;XH8A/P27izev3r18+/r9CzhwYH/+APj7hzix4sWMGzt+DDmy5Mn+APjz9y+z5s2cO3v+DDq06NGk&#10;S4f2BwCAv3+sW7t+DTu27Nm0a9u27Q+Av3+8e/v+DTy48OHEixs37g+AP3//mjt/Dj269OnUq1u/&#10;jt0fAH//unv/Dj68+PHky5s/f94fAAD+/rl/Dz++/Pn069u/jz+/PwD+/vkH+E/gQIIFDR5EmFDh&#10;QoYJ/QEA4O/fRIoVLV7EmFHjRo4dPfoD4O/fSJIlTZ5EmVLlSpYtW/rzB8DfP5o1bd7EmVPnTp49&#10;ff70B8Cfv39FjR5FmlTpUqZNnT6FGlXqVKr/Va1exZpV61auXb1+BRtW7FiyZc2eRZtW7Vq2bd2+&#10;hRtX7ly6de3exZtX716+ff3+BRxY8GDChQ0fRpxY8WLGjR0/TlyOAIEAEer9w5wZM70GDQQ4MPdP&#10;tGh0DgQ0SJfu32rWrV2/hh1b9uzXVKgQCMBg3D/evX2riwDAgTlz/4z/Q+fAgYAG6f49hx5d+nTq&#10;1a1ff66uSRMCAND9Aw/eXpMAASJEuPdP/Xr16BwIaNAg3T/6/8qVIyAgQr1//f0D/CdwIMGCBg8i&#10;TPhvXIQAA5w4sfdvIsV/UQCQ+6dxI0d0DgQ0SPdv5MhyBAQIiEDvH8uWLl/CjClzJsxy5RoE/wgQ&#10;Id2/nlMaBCDw5Mm+f0aPHkXnIECABun+QYVajoCACPX+Yc2qdSvXrl6/gv03bhyAKf/O/qMyQACT&#10;e//ewo2LzgGABunS/cv7rxwBAgEi1PsneDDhwoYPI06seBwAKf8e+5NCIECDBuX+Yc6cGZ0DAQIa&#10;pPsnWnQ5AgIi1Kv3bzXr1q5fw44t+zUVALZtO/in2569JgECRNj3bzhx4ugcAGiQ7h9z5uUIBAgQ&#10;od6/6tavY8+ufTv37fueDAjQoF69f+bNR4kCgNy/9u7dn3PgQECDdP/u3y9HQECEevUA/hM4kGBB&#10;gwcRJjRIAEBDh1H+TZnSIACBJ/v+ZdS4Ef+dAwEN0qX7N/JfOQIEBESo949lS5cvYcaUOZNmTZsv&#10;I0j5t/MfgXH/gAad0uBf0X9PmPxT6qTJP6cRIkj5N5VqVatXsWbVurVqkyhR/oV18uRfWbNlpzT4&#10;t9aJEyb//jlp8o/uvwhS/uXVu5dvX79/AQfmCwDdP8P/nDz5t5hxY8ZOmvyT/E9ClH//IkiR8o8z&#10;AXL/QIcWPZp0adOnUfPjB4DeP9f79hGwx6DcP9u3bTtx0uRf7whRovz7F0HKP+P/CIz7t5x5c+fP&#10;oUeXPv3fAHPm/mXPXq8egH3/wIf/96TJP/P/IkT59y9CBCn/4BMgR+5fffv38efXv5+/fn//ABms&#10;W8dEyr9/AwaQ+/fPXwB06P5JnPjPCZN/GCVIiPLvXwQp/0L+IzDun8mTKFOqXMmy5Up/DtQxkfKv&#10;ZoNx/3L+a0Dln8+f/5w0+Uf0n4Qo/5JGkPKvKQEC5P5JnUq1qtWrWLNWpRLhn9ev/5w8efKvrNmz&#10;ZZ04YfKvrYQoUf79iyDln91/BMb928u3r9+/gAML9kuFioR/iBMn3kfAnj0C5P5Jniz5SZN/mP9J&#10;iPKvcwQp/0ITIEDun+nTqFOrXs26tespDP7Jnv2vHoB9+/7p3v3PSZN/wCVIiPLvXwQp/5L/IzDu&#10;n/Pn0KNLn069uvXr2J/vA0Dvn/d/UyL8/xtP3sG4f+j/pQPwr72Ac//ilys34J/9+/jz69/Pv79/&#10;gP8ECpwyBYAAAOP+LWTI0MG4fxHTpQPg75+Ac/80/is34N9HkCFFjiRZ0uRJkQDS/fu3bx+AAOXq&#10;kQMAgN4/nDn/CTj3z+e/cgX+8QNAj94/pFMi/GPa1OlTqFGlTqXapImEf1nHMWHy7x+Bcv/EjhUr&#10;QMC5f2nLDRjwbx+Aev/k/psS4d9dvHn17uXb1y9fewEADEj3z/BhfxEiPPnX2HFjAOj+Tf5XbsC/&#10;fQAA0PvXeUqECP9EjyZd2vRp1KlNn2vg798/CVL+0QMAYN8/3E50/+Pd+5+Ac/+Elys34P/fPgD0&#10;/i3/NyXCP+jRpU+nXt369eno0DXw90+ClH/h/z0BIAAAgHP/1K9XDwDdP/j/yg34t28fAHr/9E+Z&#10;IuEfwH8CBxIsaPAgwoQE06Gzly6dBAL+9gEIEICcvXEA1P3r6PGfAAHn/pEsN2DAv30A6P1r+W9K&#10;hH8yZ9KsafMmzpw1BfCkYs9cAHPm/v0bx+QfUgbk/jFtylQAun9S/5Ub8G/fPgD1/nGdMiXCv7Bi&#10;x5Ita/YsWrTnAOz75/atvwhP/tGtW1fAuX96y5Ub8I8fAHr/Bv+jIuEf4sSKFzNu7Pgx5MiSE/sD&#10;kO4f5n9Pmvzr7FnClH+i/5kL8O80AXL//1ZToRLhH+zYsmfTrm37Nm7ZBMqV++d7nIN/wocLlyDl&#10;H3Jz5gb8+0eA3L/o/6hE+Gf9Ovbs2rdz7+49O4B0/8b/EzDuH/opUyT8a+/+H4Fy/+b/o9Lg3z8A&#10;6ND96/8EYJN/AwkWNHgQYUKFCaUQuHfvX0RyACgCEAAAAIN/Gzn+I0CA3D+RVBo0+PdPALp/K/89&#10;cfIPZkyZM2nWtHkT5z8mUaL889mkAT9+/4gWLUqA3D+l/8Y1+PcPAAB0/6g+adLkX1atW7l29foV&#10;LFd0AAQAMAtAAIB7AADY+/dWghQp/+jW/UeA3D+948Y1+OcPQLp/g/89cfIPcWLFixk3/3b8WDE6&#10;AJMFALBs2Z+AdP84/4vC5F9o0f8IkPt3+h+VCP/8+QOA7l/sJ0+a/LN9G3du3bt59/b9LwKVfwDG&#10;jft3fIqEf8uZ/yNAgNw/6eMaNPjnD0C6f9v/PXHyD3x48ePJlzd/fjwDBlH+tS9HgMC/cgAACABw&#10;HwCDf/v5/yMAsNy/gf/GNfiHUAC6fwyfPHHyL6LEiRQrWryI0eK9ewDQ/fsI0kkDfv9KmjxJoNy/&#10;lVSoNPj3DwC6fzT/PWnyL6fOnTx7+vwJNKjQoTvRBTBnzl6UAfz+UaHy5N+/ewGmTLFXTsC6f1zp&#10;CSBnb5wAAfb+mT2LNq3atWzbukX7hP8AgXT70A2Y8i8vlSf/+t4LMOVeOQAA1v37R08AOXL2xgGw&#10;9y+y5MmUK1u+jDnzP3/1OgMoV+/ev3/oAJi7Vw4AAHr//j2h8i82PQDk7I0bJ8Dev3/oBAg4Zy/K&#10;gH3/ihs/jjy58uXMk0sJoG6fdH7+/lm//o9AuX/c/z2h8u8fPXoCyNkbB8CevX//zgU4Z89elAH7&#10;/tm/jz+//v38++cHSIUKvXv2qABYt+5fEwL1+O3bx8/fv39PqFD5948eAHL27I0TYO/fP3ToBJyz&#10;F2XAvn3/XL6EGVPmTJo1bf6TIOXfP3LkAqSz14SBP3///j2h8k8pPQHk7FERIMDev3//6AScO2cv&#10;SgB+/7x+BRtW7FiyZc1KkPJPrYQG6u6dOyeg3L9/T6hQ+fePngBy9uyNA2Dv32B0Ac7ZizJgAL9/&#10;jR0/hhxZ8mTKkKeou0ePHpMB/P6hEyDA3L1yAOj9Q/2Eyr9/9OgJIGePigB79v79QyfgnD17UQbw&#10;+xdc+HDixY0fR068Xj0A4+6dC3Du3D/q1f8xIPdP+5MnVP79oyeAHDl74wTY+5f+nIBz9qIMGLDv&#10;33z69e3fx59fP34CBKYA/CfwX5MmBOrt47fvH8N/T6b8i0hPADl74wAAsPfv3zkB587ZizJg37+S&#10;Jk+iTKlyJcuWLl/CjClzJs2aNm/iZMypcyfPnj5/Ag0qdCjRokaPIk2qdCnTpk6fQo0qdSrVqlav&#10;Ys2qdSvXrl6/gg0rdizZsmbPok2rdi3btm7fwo0rdy7dunbv4s2rdy/fvn7/Ag4seDDhwoYPI06s&#10;eDHjxo7nBgQAO1BLAwQKAAAAAAAAACEAYg+apNKLBADSiwQAFAAAAGRycy9tZWRpYS9pbWFnZTEu&#10;Z2lmR0lGODdhxQNNA4cAAAAAAAsLCwMJBBMTExwcHBkbFQ0YDRMsCSgoEAI9KBg2LyQkJCwsLCgp&#10;JDM4LSgsOy0zNCo0ODQ0NDw8PDg7Mi4zLBAZHUc6LlE6EStNCDZuCgBCKwBLNwJGMxBENjhGLTtU&#10;KS1GOj1FMj5JMCxPLSxpKQ5dFE5NBEt5HU5vFnZyEkVDLktJLFNMK0RYKlhXKkNIMUlVNFBfNGVa&#10;J3ROJUZnJUx3IlhuMGdmJ3VpInd3I2d4L2tWAQEVXQMRThkmSy00RScuUAAWZA8YZBMocyIrcy1G&#10;RihRUyRqViRUaiJubQtsYkVFRUtLS1NTU1paWmNjY2tra3R0dHt7e1Zbaf8OAPENAOwQBP8wAPEt&#10;AN8wB4d5HZF4EYpqHP9YA/FTAuJSCeBuDP8AWPEAU4UjAS2RFjCqDxahIVKLGlaXFkuHEFusDGSz&#10;E1WFJHCOL3evK2qGFxjPCTXXARHsABP7ABP2ADnlADfjAGLGAmbRAGvYAW/NEnLlAHjuB333CH3F&#10;JB2FWg+3RBiTdRGpbQnSQwHuRAD9SQD4RwjMe4qGHZaOGq2UFLGqE4WVKIquMaG0If+JCPGBB++B&#10;Cs2wDf+8DfG4CeazDcmZFYD8CJLxHovmHJDRLq3QKpv/IJX1II7nIbv/PLHyOKnmOavNGNLRDf/L&#10;BvLOAf/cAPHcAOfPBc7wHefuCP/rAPfkAfb9CPD3CO30Cdv/INP2IMjpIQAimwAgkhEmjBAirBl4&#10;jRdbnwwhygAc/wAa8QQe6gB//wB48QV15glqzXR6jbMm/6kj8f8A1fEAyeQO/9cN8bBE+qZA7Npu&#10;8s5n5BaPkBCzjBSPqRG2qQD6kgD2kADsiQD8vQLwtQDtsgrRoAmt0AC78QqaxADw3QDG/wDY8QD/&#10;6wH45ADl/wrRwoODg4uLi5OTk5ubm6SkpKurq6a9trS0tLy8vLS2uY+dsKWtyKWx256mwO6S8eCJ&#10;4/Ou9OWk5sTExMvLy9PT093d3e3d7fjO+erC6+Pj4+vr6/zq/PLy8v///ywAAAAAxQNNA0AI/wD/&#10;CRxIsKDBgwgTKlzIsKHDhxAjSpxIsaLFixgzatzIsaPHjyBDihxJsqTJkyhTqlzJsqXLlzBjypxJ&#10;s6bNmzhz6tzJs6dPg/4AAPD3r6jRo0iTKl3KtOk/f00IALh375/Vq1izat3KtetWJv/Cih1LtqzZ&#10;s2jTinVi75/bt3Djyp1Lt65bJv/y6t3Lt6/fv4D1MvlHuLDhw4gTK15MWBy5f5AjS55MubLly5Cf&#10;1PvHubPnz6BDix7N2Ym9f6hTq17NurXr16iZ/JtNu7bt27hv03vyr7fv38CD/3aS7p/x48iTK1/O&#10;vDlzJv+iS59Ovbr16/+gqFP3r7v37+DDi/8Hz4TJv/Po06tf/6/eAgLl/smfT7++fflM/unfz7+/&#10;f4D/BA4kKFDcuH8JFS5k2NDhw39M/k2kWNHiRX78mjD594/euXPkmvwjSVLclH8pVa5k2dJlyyf1&#10;/s3cZ4/JP5w5de7k2ZMnE37/hA4lOtQfAH/+/i1l2tTpU6hRpfoDAMDfP6xZtW7l2tXrV7D/xokD&#10;MODfWbRp1a5l29ZtW3VQ/s2lW9fuXbx59e6ly+TfX8CBBQ8mXNjwX3tO/i1m3NjxY8iRJS9eB+Xf&#10;ZcyZNW/m3NnzZSf3/o0mXdr0adSpVY9m8s/1a9ixZc+mXfs1E3//dO/m3dv3b+DBdTP5V9z/+HHk&#10;yZUnXwfl33Po0aVPpw7dnwQJ4/5t597d+3fw4cU38ffP/Hn06dWvZz+FHLl/8eXPp1/fPn0mTP7t&#10;59/fP8B/AgcSJNiAgYRx4+79a+jw4UMo6v5RrGjxIj9//v5x/Afl3Ll/Ikf+25fuX5N6/1aybLky&#10;ChNz5vZN+GfTpj0m+/7x7OnzJ9CgP5n8K2r0KNKkSpcyPeqvyb+oUqdSrWrVapMm9/5x7er16z9/&#10;APz5+2f2LNq0ateevffkyb1/cufK9TcAAF4n//b+W7AAAGAAC6JE8ffv8D4AihcTePLk3r/I/qRI&#10;YSAgAIEm5cr96+zZMxMAAJo0+aeunhMA/6rp/Wvt+vVre+Km3Ptn+zbu3Lpv+6P37zfw4MKBiwNg&#10;3PgAJvT+MW/u/Dn06MzVqftn3To5chMCCCAwQYqUf+KnAChf7x96f+r97Wt/7729+PXm16NnXx3+&#10;/PqfAABADqA6gQPpFTRIr54UKFCm2LN3D+K9fRP5VeTnD+O/f/78/fPIBECAAPbu/TN50iQ9KAQI&#10;CBjAhJy/fzNp1rR5E+dMdf949vT5E2hQof/uATAq5d8/c1OmjFP3D2pUqVOp0gNw9WoACeX+dfX6&#10;FazXdVMWCAAA4Ik6AADI/XP7Fm5cuXDpiZsyZd8/veUA9E2n7l9gwYMD3wMAQMo/xeamjP/79xhy&#10;5Mf36v2zfNmyOnX/ygFg8A90aNFMAAT4948JEwCrAQSQIKHcP9lOANS2fXuCv3+7effmPQEAFSro&#10;iKdb167dP3r+/jV3/vzfPQAAovyzfn0CAO31/nX3/v2fOnUTAAz492/KFAAA7P1z/979EwDz/f2z&#10;fx8/PXr8/tEDABCAQHH/Cv5jwgSAwnv/GjZUx++fxIkUK1qUaO6cOnpPFiwYEIBBuX/8+K1T9y8d&#10;kwAsmdT7BxOmFCYBANg89y/nv3TpmhAQEEACOXL/ihY1Z05CgABN7v17+s8egKlUAQT4h/XfuScL&#10;AgwYMIHev7FkxzEIMODJk33q/rl1qw7/gLh/5849WQAAQJN/fPvae/JkgAAG4/4ZPmzvyYABAhiY&#10;+wc5sjkGASo3ufcv84ABADp79kzun+jR//YBOI36NBQo/1rTazJggAAJ6/7Zvk2OgYABA57s+wc8&#10;OPB7T+7d+4c8ufLlyO89eXLvn3R7AKpbvx7gXzoA3J38oxcAAAEC/8pLAYD+3L/17Nf7+wc//gQA&#10;APz5+4c//z97AABIAfjv3j0AAAQAkPBP4QAAC+z9+0cPAIAp/yxOADDg38aNCwA0+BcyHQAAU/6d&#10;HABgwj+WLAMAkPBP5kyaNf8NAADAHz8mTAAASPfv3759AABA+fdPihQAANb9swdAqpR////GAcBK&#10;798/e13//fP3T+zYKQAAnDv3zx8AAE/+vZ0AYMA/uuUAAFj3z58/AACe/PsnQACAJv/+kSMHAEC5&#10;f/8ECADAZN84AJXF+fvHBIAAAf7+pQMAgBy5f6UlABgw4N9q1qvJAQBw7t9scgAAjPuXW90/3vXq&#10;AQAwwN8/4sT9/fMHQPmEf80JEAAw4J8/AQAAOPn37wkA7v7+pQMAgBy5f+UAAHjyT/0+AQCaNPnH&#10;AACAf/X/PQEAwN4//v/WAZxCAABBfv+cAEjo7989AACkSPlX714TABb9/cuoceNGJwAApPv3TwoA&#10;AFL+oUwHAAC5fy5fuvTnDwCAJ/9u/v+bAGDAP38Afjr5J3SoUCcAjtb7p3TpPwIAJPyLGpUAAAoU&#10;/v1TNwHAkycMAED5J/bfEwAA/P27dw8AACn/3sINAKAJAAAC7N2r928v339MAACQ8G8wOQCGyfn7&#10;FwUA4yj0zAGIPIEe5QEAAAig569eAACeo/y7V+8f6X8DAEj4p3o1639PACxY8G827dq2/6nz92/3&#10;bgYAGCxYAGCAv3//6tUDAMDJvn/ixAEAsO4fOQDWpaijB2A7k3XkAACYMkWdOnIAAEiR8m89+/br&#10;1an75wQAAH///k0AMOGfPwD+ATb59y8AAAAL/qn7xwAAAAH26g0AAIABvXrlAGSEQo//ozqP69Kl&#10;YwKApBN//1CifAIAAL9//vwNAEDgX02bDAAQ+LeTZ89//AIAIEDg378JAAL8U8oPAIAJ/6BGjSoF&#10;AIB1/7DWWwAAgLh/X8ESAACAwb9/9QCkfaLOHoAo/+DGhTsOAIB0//Dm1fvPHAAA5/79KwcAwLl/&#10;h5sAAGDv34QJAAL8+8dPgAAADO79GweAs4Bz//zVq6eO3r5//vbt4+cvCgAA5syt8/ePNu0pAADU&#10;+7ebAYAA/v4RIACgwb9/4gAkf/KPeXPm957cu/ePenXr16nfe/Lk3j/v38H/M2fO3z/z59GnV7+e&#10;fXv39uyZO/ePfn379/Hn17//n7p//wD/CRxIsKDBgwgTKvyn7p/DhxAjSpxIsaLFh+r+adzIsaPH&#10;jyBDblT3r6TJkyhTqlzJsiQ/ev9iypxJs6bNmzhj0tv3r6fPn0CDCh1KtKe6f0iTKl3KtKnTp0nV&#10;/ZtKtarVq1iv3qv3r6vXr2DDih3rlZ6/f2jTqkWLDp27t+7QyW33r67du3jz3qXH75/fv4ADCx5M&#10;2J7hf4gTK17MWLE6dfXqqaNX7969f+r8qdvnz9+/z6BDix5NenQ9c+r+qV7NurXr17Bb86P3r7bt&#10;27hz267HuzdvevXq0atHnF49evWS01vOfPk6f/+iS59Ovbr16/z40fvHvbv37+DDi/8fb6/8P3X/&#10;0qtfz/6fOX/+/smfT//ek3v3/unfz7+/f4D/BA4k6A8AAH//FC5k2NDhQ4gRJTKBAgDKP4wZNW7k&#10;2NHjR3JT/o0kWdLkSZQpVa4cyeTfS5gxZc6kWdPmzZf3nPzj2dPnT6BBhQ7lqQ7KP6RJlS5l2tTp&#10;U6TkpvyjWtXqVaxZtW6l6uTeP7BhxY4lW9bsWbBM/q1l29btW7hx5bJl8s/uXbx59e7l+y9KlHP/&#10;BA8mXNjw4cPixv1j3FjIY8hC/k2mXNnyZcyXndj719nzZ9ChRY+uV+/JP9SpVa9m3dr1Pyf3/s2m&#10;Xdv2bdy56QGQ8M/3b+DBhQ8nHrz/npN/yZUvZ97c+XPoz81J+Vfd+nXs2bVv9+evyT/w4cWPJ1/e&#10;PPl7Tf6tZ9+e/b0m/+TP9wfAn79/+fXv59/fP8B/AgcSLCjQHwAA/v4xbOjwIcSIEidKtGfPyQAA&#10;/zZy7OjxI8iQIv8x+WfyJMqUKleybOnS5Lhx/2bSrGnzJs6cOnfOFDfuH9CgQocSLWr0KFAp5v4x&#10;ber0KdSoUqcyjXLuH9asWrdy7er1K1Ym/8aSLWv2LNq0asky+ef2Ldy4cufSrfuWyb+8evfy7ev3&#10;L18m/wYTLmz4sGEhtHb5auwrWJAgQBw4eODk8oR/mjdz7uz5M2jNT+j9K236NOrU/6pXl2by7zXs&#10;2LJn0679T4q5f7p38+7t+zfwfwAY+Ptn/Djy5MqXM0dO78m/6NKnU69u/Tr26+Wm/Ovu/Tv48OLH&#10;d2fy7zz69OrXs2+PngkTf//m069vn4m/c02akPv3D6A/AP78/TN4EGFChQsZNvQHAIC/fxMpVrR4&#10;EWNGjRmjRCEHgMA/kSNJljR5EqVIKOn+tXT5EmZMmfzu2aNHL925clGaiBM3ZYqUKFGgFH3yxImT&#10;JkubMHH61OkEJlOpNmniBKuTKFPGnTtH756/f2PJljV7Fm3asU38/XP7Fm5cuXPp1nXL5F9evXv5&#10;9vX7F7DeJvv+FTZ8GHFixYsZF/9m8g9yZMmTKVe2fDkyk3+bOXf2/Bl0aNGcmfwzfRp1atWrWf8j&#10;R07cP9mzadeWvWHXLm7evFGj5g04OF+7OGzYIORfcuXLmTRnMoFJdOnTqVdn0gR7didOnnR/MqHc&#10;P/HjyZc3fx69+An39vn79x5+fPnz6c8/F+Vffv37+ff3D/CfwIEDCTQ49y+hwoUMGzp8uDAdlH8U&#10;K1q8iDGjxo0ay0n5BzKkyJEkS5oEyeSfypUsW65kwuSfzJk0a9q8eVNKuX88e/L0B8Cfv39Eixo9&#10;ijSp0qX+AADw9y+q1KlUq1q9ivUqEyZPAEj5Bzas2LFky5oFy+Sf2rVs27p9C/f/H5R0/+ravYs3&#10;r969/9ZB+Qc4sODBhAsb/seEyb/FjBs7fgw5suTJi5n8u4w5s+bNnDt7vmxOyr/RpEubPo06terR&#10;T+j9ew07tuzZtGvbfs3kn+7dvHv7/g08+G4m/4obP448ufLl/548ofcvuvTp0oXQ8sUNnHZu3HzR&#10;4iBEyL/x5MubP/+Pyb/17Nu7fw//vZN7/+rbv48/v/799Og9AfhP4ECCBQ0eRPiPyT+GDR0+hBhR&#10;IkMnBJr8w5hR40aOHT1uJDfl30iSJU2eRJlSJcp6Tv69hBlT5kyaNV8y+ZdT506ePO0xMfdP6FCi&#10;RY0e/eevSZN/TZ0+9QfAn79//1WtXsWaVetWrv4AAPD3T+xYsmXNnkWb9qy6J08GAPgXV+5cunXt&#10;3v23b5+Tf339/gUcWPDgf0z+HUacWPFixo0Pixv3T/JkypUtX8Zsz4mTf509fwYdWvRo0qX/7Wvy&#10;T/Vq1q1dv4YdW7W4cf9s38adW/du3r1tN/H3T/hw4sWNH0eeXDiTf82dP4ceXfp06s6Z/MOeXft2&#10;7t29/4MCJd0/8v84cPAFztv69eC4+aLFQYiQf/Xt38efX/8/Jv/8A/wncCDBggYPDoxy7h/Dhg4f&#10;Qowo0Z+/Jv8uYsyocSPHjv+g0PsnciTJkiZPjqS1yxdLX0IGSPgncybNmjZv4v/MKZPJv54+fwIN&#10;KnQo0Z77JkiREiWKlChOnz6FEiUKFCbn/mHNqnVr1ib7/oENK3Ys2X8caKFFu8HfkyhR/sGNK3cu&#10;3Cb3/uHNqxevPwD+/P0LLHgw4cKGDyP2BwCAv3+OH0OOLHky5cqToZQrB4DAv86eP4MOLXr0P3Hi&#10;xv1LrXo169auX/9j8m827dq2b+POPduJvX++fwMPLnw48XJTpvxLrnw58+bOn0OP/s9clH/Wr2PP&#10;rn079+7Wo6T7J348+fLmz6NPL57Jv/bu38OPL38+ffdM/uHPr38///7+Af4TOJCgQCb/ECZUuJBh&#10;Q4f/du3yRi1aRWoXsR3ZRWv/w4Z/H0GGFDmSZEkm/1CmVLmSZUuW5Kb8kzmTZk2bN3HKZPKPZ0+f&#10;P4EGFfpvnLh/R5EmVbqUadOjABj8kzqValWrVadI0CqBiQQJT86VKxdlggQmEySkTVvvX1u3b+HG&#10;lTuXblsm//Dm1buXL98NHHbtAmcoT2E7dggdofVPCAcOu7h5oxaNsiHLdOxktoMJlCtWp06VEs2K&#10;T7Ro1KJF82YEXGvXr73FBseNG60N/5j8073bHwB//v4FFz6ceHHjx5H7AwDA3z/nz6FHlz6devXp&#10;TJw4ATDlX3fv38GHFz/+X5Mm/v6lV7+efXv379NB+Teffn379/Hnn8/kX3///wD/CRxIsKDBgwOj&#10;nDv3r6HDhxAjSpxIseI/KeX+adzIsaPHjyBDanRy75/JkyhTqlzJsqVJJv9iypxJs6bNmzhlMvnH&#10;s6fPn0CDCh3ak8m/o0iTKlXKYZevp1CfcuMGzptVb+DAcfO1ixaHDRv+7XPyr6zZs2jTql17lsm/&#10;t3Djyp1Ld246KP/y6t3Lt6/fv3mZ/Bv8z5/hfffs1aNHb126c+bKkSM3bpy4KVIyR4kC5ckTJ6Cb&#10;NJkggYnp06hNN2HCukkTJ06eyIYCJUoUKVKmiBM3jpzvcucIMPhHvLjx48dpeTNkiI6dPHyi88lD&#10;Jxo4Wv+ya9/+70m9f+DDi/8fT768+fPgmfxbz769+/fvhXDYtYsbNUN2+GDCpAkGKICxBMYCVTDW&#10;wViuFMbqxIePHT6YQIGKFcsVq1MZU6Viccrjx4+sWLkiCQpTHjrRonnj5muXr127wBmyIweAP3//&#10;dO7k2dPnT6BB/QEA4O/fUaRJlS5l2tTp0nRQAgQA8M/qP3787tVTl84cOXLjxEmJEuXJEydOmjBh&#10;29ZtEydOoESZMGHKFHLmzKVLR6/ePX7+/g0mXNjw4cJSzP1j3NjxY8iRJTNm8s/yZcyZNW/m/K/J&#10;vn3/RI8mXdr0adSpVf9zYu/fa9ixZc+mXdv2ayb/dO/m3dv3b+DBdzP5V9z/+HHkyZUvZ26cyT/o&#10;0aVPp17d+vXoTP5t5979Hwdf4LyNJz8eHDduvnbtokWLA4cNQv7Np19/fhN+//Tv59/fP8B/AgcS&#10;LFiQyb+EChcybOiw4Too/yZSrGjxIsaME89F+efxI0hatLyRBMfNl69duzb8a+nyJUwm/2bSrGnz&#10;Js6cMycwGPfvJ9CgQv8JoeXr6K5dtDb8a+r0KdSoT+r9q2r1KtasWrdyrcrkH9iwYseG5bALXDQ7&#10;djDFYlWKEty4p0Dx4YOHAqZOjS5cIHXKVSxQnTph4pPn8GE+mEDFcsXq8anIrFKlYsHqMitXml3F&#10;igXq8+dOmEaTBuWK1anU/6lRAfDn7x/s2LJn065t+7Y/AAD8/evt+zfw4MKHEw/+pBwAAAv+MW/u&#10;/Dn06NKdm5Py7zr27Nq3c+++r8m/8OLHky9v/jz69OrTS5Fi7h/8+PLn069v/z7+f07s/evvH+A/&#10;gQMJFjR4EGHCgkz+NXT4EGJEiRMbTiH3D2NGjRs5dvT4EWOUc/9IljR5EmVKlStJMvn38t+GXdzA&#10;ebPpDRw3X7Q2bBDyD2hQoUOJEn1C719SpUuZNnX6lCmTf1OpVrV6FetVJ/b+dfX6FWxYsWO7NuH3&#10;D21atRs20NpF619cuXPp1i0n5V9evXv59vX7N6+4BRP+FTZ8GHFixYsZG/9uwo/fP8mTKVe2fBlz&#10;5n9N9u379xn0ZyEbaO3axQ2ct2h08uThgwlTJ1CzQXWK5YpV7twvJrFy9TsWKOHCY7lyxYrVKeWn&#10;WLly7orVKemlqJc6dYqVq1ixQInohAkTH/F58tixkycPJlCuXJ1yzwqUHz0A/Pn7dx9/fv37+ff3&#10;D9AfAAD+/hk8iDChwoUMGypkwgQAAHH/Klq8iDGjxo0Xndj7BzKkyJEkS5ocJ+6fypUsW7p8CTOm&#10;zJkymTD5hzOnzp08e/r8CRQnk39Eixo9ijSp0qVMiTL5BzWq1KlUq1qFGuXcv61cu3r9OmGcWHLl&#10;okS5hxatvXv27t2zBzf/Ltx6dOvarUcvr169E+j5/UuvHr16hAsbJmzPXj179jwEwwY5WDBbCezZ&#10;u4c58719nM1B+Qc6tOjRpEdLMfcvterVrFu7fs2aib9/tGvbvo079+0o5/75/g08uPDhxH0z+Yc8&#10;ufLlzJs7/1dOyr/p1Ktbv449+3R/Axj8+w4+vPjx5MubB9+EH79/7NuzF0LLFzhq1KIZooMJlH5Q&#10;nTDxAWgnWjRvu4T8Q5hQ4cIm/vz9gxgxopANtGj54gbOG7Vo0QzRARnNmzdutHaBo2bIkJ08alB0&#10;gtkJFKhYsVzddBULVCeeoGK5YhWU1alSRU8dZcXKVSxQTZ2CogADxp9O/5gw8cGEqRMorqA6fcXE&#10;Rw8Af/7+nUWbVu1atm3d+gMAwN8/unXt3sWbV+/eu+akBAAA4N9gwoUNH0ac2DCTf40dP4YcWfLk&#10;f03u/cOcWfNmzp09fwYdGjQTJv9Mn0adWvVq1q1dm2byT/Zs2rVl06P35N9u3r19/wYenF+Tf8WN&#10;H0eeXPny4k/U/YMeXfp06tWtX8ee/R+Tf929f//OwZe3aNHo2EGf3hA1X//cv4cf//06JlLs378f&#10;Rcr+/VGiAJQiJYqUKAYNQoEiZeGUhlPEQRwnkRzFchbLmTN37ly6dFKeqFNHbyS9evZO3kt57x/L&#10;li5fwowJU9y4fzZv4v/MqXMnT5tM/gENKnQo0aJG/5Gb8m8p06ZOn0KNyjQAA39Wr2L198+fv3//&#10;/P3z928s2bJkm0iQMGGCBHP/3tqzJ2HCBCYS/Pn7p3fvPyFCOADesEEIh12+fO3ateEf48aOH0Nu&#10;zOQf5cqWL2O2vGHzZiH/PoP+p+7BBg4caO3yxc0bNWrR6Nixk2c2n06gQMVypTsW71igQGHik8eO&#10;nTzG+WBK3ml5J1DOMUHvJL2TCBGdrvcB4M/fv+7ev4MPL348eX8AAPj7p349+/bu38OP395JOQAM&#10;GPzLr38///7+Af4TOJDgv3PnovxTuJBhQ4cLhUT8N5FiRSb/MGbUuJH/Y0ePGKeU+zeSZEmTJ1Gm&#10;rPfkyT+XL2HGlDmTZk2bLpn807mTZ0+fP4EG1TmFnL99++wlradu3z+nT6FGlTqVqtMn9f5l1bqV&#10;a1evX8GGFfuPyT+zZ3eBo7Z2rTdw3Hzt2sWBw4Z/d/Hm1bs3rz0n/wAHFjyYcGHDhw+ng/KPcWPH&#10;jyFHljy5sTkp/zBn1ryZc2fPmJn8Ez2adGnTojek3iDkX2vXru05+Tebdm3bt3Hnps2AQbp0/4AH&#10;Fz6ceHHjx/8x+beceXPnz6FHl86cyT/r1oVw4OALHDVDdOzYycMHUyfznUDFiuXKVaxYoDrloUPH&#10;jp08edh8iMaNGwcO/wBp1drlyxc3cN6oRTNkiI6dh3r48MHUqaLFTn788Nm40Y/HTqBChuyEiY/J&#10;PHxSggDBJo+dOQD8+ftHs6bNmzhz6tzpDwAAf/+CCh1KtKjRo0iJMmECYNy4f1CjSp1KFaq3PJ1i&#10;aQXViQ8dOtz+if335Am9f2jTql2LdoPbDUL+yZ1Ll+46KP/y6t3Lt6/fv3mZ/BtMuLDhw4gT/xM3&#10;bty/x5AjS55MubLly//sOfnHubPnz6BDix7NGYq6f6hTq17NurXr16id2PtHu7bt27hz697Nezct&#10;btyMCBrerDiuWx7IlSPHnFw5ctCjQx83jty4ceTGad/OXdw4ceLGif8bz+Sf+fPo06tfz759e3pP&#10;/smfT7++/fv488+n9+Sff4D/BA4kWNDgwYNP6P1j2NDhQ4gRJf5j8s/iRYwZNW7keDEKAydO/o0k&#10;WdLkSZQpVf5j8s/lS5gxZY4bJ+7fTZw5depk8s/nT6BAhQz9V9ToUSEbOmxgGsHWrl2+pIKjFs2Q&#10;ITpZtRriaoiOHT5hw9ZAk+cOHbRo8/Bh2xZTJ1BxY81tJEECI1asSFHYtMlPJ8CY0KCpkcfOHAD+&#10;/P1j3NjxY8iRJU/2BwCAv3+ZNW/m3NnzZ9CbyYkTAODfadSpVasWsmsXOHDcaAmh3UPIP9y5df9j&#10;8s/3b+DBhQ8n/i//yrl/yZUvZ97c+fPkTP5Np17d+nXs2f8xYfLP+3fw4cWPJ1/evPcn9P6tZ9/e&#10;/Xv48eX/gzKByX38+e834d/ECUAnAp8QJAgFSpSEUhZOaSju4ThyEstRNMfE3r+MGjdy7OjxI8iQ&#10;/2j54sYNHEpuvjhwYPLvJcyYMmfSrGkTJpN/Onfy7OnzJ9CgQe05+Wf0KNKkSpcybXrUX5N/UqdS&#10;rWr1KlapE8796+r1a9cNu3Zx+GfWrBButP6xbeuWLZR1/+bSrWv3Lt68dOktYMDgH+DAggcTLmz4&#10;8D8m/xYzbtxYiBBa4KIZMhQtmjdfG/5x7uyZszoo/0aTLj1aCAda/7t2+Wrtixvs2OC80aZGLRpu&#10;3EcI0bGT57ed4HSG07FjJw9y5HaW5+HTqROoRjtAxapu/bqrWLE6dQIFKhZ4UJ3Gkwdl3nynTpgw&#10;sWEDgo60bQL8+ftn/z7+/Pr38+/vDyAAAOTS0bPH719ChQsZNnT4EGITcwAY/LP4bxc1QxsNUePG&#10;4V9IkSNJljRJj96TfytZtnT5EmbMf0z+1bR5E2dOnTtrjhP3D2hQoUOJFjX6jwmTf0uZNnX6FGpU&#10;qVOXTmByFSuTJk64OnnyBAqUKFLITpkibhw5teXMnTuXLp06evbs3du3z5+/f3v31nvyD3BgwYMJ&#10;FzZ8GDA5cf8YN/92/BhyZMmTG2/gQAtz5g1C/nX27LnJvX+jSZc2fRp1atWjmfxz/Rp2bNmzadeu&#10;7a/JP927eff2/Rt4cN5M/hX354/fvn337tmzV48ePXXq0qU7d85c9nLlyJEb912cuClTpJSfEAVK&#10;+ifrnThp0oRJfCBGQhiBAIFJfv378zfxD7CJEyZP/hk8iDChwoUMEQ5YsOCfxIkUK1q8+I/Wrl20&#10;Nmz4BzJkyA0cgPDixS0anZXUqIGjZidPHj4089ihYyhaNDt5etoxZMibL1q0dvk6ejRJLl9MuXED&#10;5y0qNWrRDNGhY8dOnjx8umL6ChYTnzxk+fjx06mTiE5s2WJ62yn/LihQserWBdUpL6i9oDphEgEq&#10;VixXrAq7AgUKkx1qhvh06hTLleTJrCpXduUqlmZQoGJ5BgUqEwB//v6ZPo06terVrFv7AwDA37/Z&#10;tGvbvo07t27a/phMAFDun/DhxIsbP468uBQp5v45fw49uvTp1P01+Yc9u/bt3Lt7x/6k3r/x5Mub&#10;P48+/bkoUf65fw8/vvz59Ovbd8/kn/79/Pv7B/hP4ECCBQ0WNBfl30KGDR0+hBhR4kJx4/5dxJhR&#10;40aOHTsKEfJP5EiS/5j8Q5lS5UqWLV2+hJmSyT+aNW3exJlT506eTP79BBpU6FCiRY0GZfJP6VKm&#10;TZ0+harUib1//1WtXsWaVetWf03+fQUbVuxYsmXDEnDgwN4/tm3dvmUrxJcvb9SkRTMULRo4Wr7A&#10;UYsWzZCdPHxAxUIMChSmEYQIefP1T7LkDRx2+eIGDpw3ztSiGTJE55A0b+C8naYWzZAhOnTs2MmD&#10;pg0mTJ1AgerUiQ+fPHbs5OHDB1MnULFisUJ+6hQrVq5cxQIFqlMnUKBixYLhSrurWN1juQIfXjz4&#10;WOXLg4rlagUr9q5cxYoFqlMnTHns2KGT35AdPpg6AewksBOoWAYPIozlauEqAP78/YsocSLFihYv&#10;YvQHAIC/fx4/ggwpciRJkRvAGbKTJw+KMgAAgOPA4R/NmjZv4v/MqbMmEyb/fgINKnQo0aL/ykn5&#10;p3Qp06ZOn0JVyuQf1apWr2LNqvVfFHPm/oENK3Ys2bJmz6IFy+Qf27Zu38KNK3cu23Hi/uHNq3cv&#10;375+/+KVYu4f4cKGDyNOrHgxY8JM/kGOLHky5cqWL2OOzOQf586eP4MOLXo0aSb/TqNOrXo169au&#10;UzP5J3s27dq2b+OWLcXcv96+fwMPLnz4Pyb/jiNPrnw58+bIExhgwGCJN2rWrXvjtouDkH/ev4MP&#10;L/67kA0bhPxLn15IBF26uHmLRscOn/qYOoFydepUqf6nALKKFasTHzvRvHHj5osbN3DeqFEzRMeO&#10;Ght+/HTqBCr/liuPrFi5EumKVUmTJ0+lPMWKZUtWp07FSMWKJs1TN3Hm1HmqVM9TrFzF+IQJEx8+&#10;nWIlVbpUKahOmPz46QQqVixVs2aRIjWJEaNFixQp2qICgD9//9CmVbuWbVu3b/0BAODvX127d/Hm&#10;1buXr10m5gBI+DeYcGHDhxEnPsyEyT/HjyFHljyZ8j8o6/5l1ryZc2fPn/35a/KPdGnS/vbds2eP&#10;nrp058yRky1O3BQpUaJAgfLEiZMmv5kwmcCEePHiTZg4eRKFuZQp48aVM2cunbp69/b9076de3fv&#10;37cz+TeefHnz59GnVz8+irl/7+HHlz+ffn3776Gs+7eff3///wD/CRxIsKDBgwgNMvnHsKHDhxAj&#10;SpxIsSGTfxgzatzIsaPHjyCZ/BtJsqTJkyhTqizZxN+/lzBjypxJs+a/clL+6dzJs6fPn0D/Ndm3&#10;75/Ro0iTKjW6gdaup9y8UTtkxw4fTFjXVKhwABMfPnkMGfJG658QDrTS7vLFjRu4t96oyZ1LzZtd&#10;cOB80RLyr6/fvlHOnftHuDBhIRs47PLlixs4cN6oRYtmiI6dy3ToGIpGLVo0Q4bo5OGT5gao07Fi&#10;sVrNunVrV7Bju2J1qnap25Rylyo1QxGl36VKmTLFaMaMU6xOnSrFvNSpU6xcSWd1qpT165Sya6dU&#10;qtSpF5Mmsf9i5ap8eVan0qtn5aq9q1ixQIGKpQqAP3//8uvfz7+/f4D/BA4kWFCgPwAA/P1j2NDh&#10;Q4gRJU78d++eEwkAzP3j2NHjR5AhRXZk8s/kSZQpVa5kqdKclH8xZc6kWbOmP3787tmjl+5cuXLk&#10;mPwjWtToUaRJlS79N4XcP6hRpU6lWtXqVaj2nPzj2tXrV7BhxY7l6qTeP7Rp1a5l29btW7RO9v2j&#10;W9fuXbx59e7l+88fk3+BBQ8mXNjwYcSJBTP519jxY8iRJU+mXJnJP8yZNW/m3NnzZ81O7v0jXdr0&#10;adSpVf+z5+Tfa9ixZc+mXfuflHLl/u3mzXuDL2/RohmiU9z/eB4+mDqBYg6qEyY+0aVHJ1D9UDRv&#10;1LRHM5QHE6ZO4TP56cPH/Pk8d6JF4/bP/XshCRJwoLVrly9u3MApcebMG0Bv1KIZokPHjp08fDAx&#10;xMSHT56IEe0YimaIDkY7efhg6oipU6dPMUCBihXLlStWKk+xbMmK1alTrGayOmXzVKmcpU7x5Mnq&#10;56lTrIaeKnoKBgxWSl3Fauo0FqtTUkuVomTVaqlSp1i5chUrFihQbmzYwMTnbB8/fjp1AuXWbSdM&#10;nTph4sMnjx06cwD48/fvL+DAggcTLmzYHwAA/v4xbuz4MeTIkif/kyLFHAAB/zZz7uz5M+jQnO85&#10;+Wf6NOrU/6pXs1YNZd2/2LJn065t+/a/dFH+8e7t+zfw4MKH8xY37h/y5MqXM2/u/DnyceP+Ua9u&#10;/Tr27Nq3U2fy7zv48OLHky9v/vx3Jv/Ws2/v/j38+PLZM/ln/z7+/Pr38+/vH+A/gU32/TN4EGFC&#10;hQsZNmzI5F9EiRMpVrR4EeNEKOv+dfT4EWRIkSM7Orn3D2VKlStZtkS5ASZMbtTMmKnRCScmPnww&#10;9cxjiA+fWKxOFTXKylUsV0tZsXIVq1OnPHYwgXJVoMCCVqy4dmXlylWsTp342DFryJs3X7s4COFA&#10;i9YubuC8UYsWzRAdO3n4YMLUCXAnNxIkrKCwYgWMFStgrP9w/NgxDMkrKFe2vIIFixgsWLRo8eIF&#10;ixUrtpw6VQp16lKnWJ9ixerUqVKzS506xQo37lO7d7NyxQr4KeHDT7FipUMRq1OnWLFyxepUdFas&#10;XLE6db1U9lKnWMUCBQoTnzx0DJUPEQ29N27cfPniBg4+fG/gdtHicH+DkB4A/Pn7B/CfwIEECxo8&#10;iBChPwAA/P17CDGixIkUK1r8x4QJOQAT/nn8CDKkyJEkP04h9y+lypUsW7p82ZLJv5k0a9q8iTPn&#10;TCnm/vn8CTSo0KFEi/p0Uu+f0qVMmzp9CjWqUinm/lm9ijWr1q1cu1pl8i+s2LFky5o9izZtWCb/&#10;2rp9Czf/rty5dN0y+Yc3r969fPv6/Qs47xN6/wobPow4seLFjBkz+Qc5suTJlCtbvixZSrl/nDt7&#10;/gw6tGjOUc79O406tWrVQnYZ4sMHVKxYmAz58rULHDVDvA2FiEbtEJ9OnWKxOh4LFChMfPjksWPH&#10;kDdvhuxYtxMN3C4O3IX8+86hQwcGZ+7c4YMJU6dOfOxEAwfOW7T51KJFM5QHk34+/Pt3AghKYKxY&#10;rlgdPJWQFStXDWGA6uSnUydQsVyxwpiR1SmOHFm5AgmS1SmSp1ixOnWqVKlTkya9KFXqVKlTp1i5&#10;ipVTp6tYrk6dKnWK1dBTp0odRZpU6dFTTU8l2sJK6tSp/66sXnXFSisrV7FigcKEiY8dQ9GoefNm&#10;hJsvWhv+vYUbV25cfwD8+fuXV+9evn39/gXsDwAAf/8MH0acWPFixo3pPXnCAEC6f5UtX8acWfNm&#10;y0z8/QMdWvRo0qVNj+bX5N9q1q1dv4YdezUTf/9s38adW/du3r1tM/kXXPhw4sWNH0cu/Am9f82d&#10;P4ceXfp06s2Z/MOeXft27t29fwePnck/8uXNn0efXv368kz+vYcfX/58+vXt34cfxdw//v39A/wn&#10;cCDBggYPIkTI5B/Dhg4fQowocaLDceL+YcyocSPHjh4xihv3byTJkiV90cGEqRMfOuBoceMGzpu3&#10;Xf82bP8AR6dTLFc+V7gClSeaIUN06Biixm3XLiH/nkIVQgscHTt28uSxQyeaHTt5+GDqBAoOnAoZ&#10;OmHy06mTK1es3sKN+9ZVLFd2WeHNq9cVKEydQIGKJViwK1esLpxKnJiVK1aOT0GOfIoV5VOWT5XK&#10;nPkU586cWYFewcoV6dKkWaFGfWo161KuKVWqJEmSpUuTLuFepHuRot6NGu0IvkPGhBtOYsBInlyE&#10;CBgwREjY42e6Hz588tihY8hQNG/gfNHiwOGBvX/mzftLv2/fvfb16KU7V64cOXFTpADw5+8f//7+&#10;Af4TOJBgQYMHD/oDACDduXFToDx50oTJBAkXMTKQwID/owQGDBosEElgwIAAAQCkVLlS5YIBAwDE&#10;BCAgQM0ABQgsYMBAwgQmTZ5AgSJF3Lhy59Spq7fP3z+nT6H+Y/KPalWrV7Fm1YqV3JR/X8GGFTuW&#10;bNmvTP6lVbuWbVu3b+GqZfKPbl27d/Hm1bu3bhN//wAHFjyYcGHDh//ta/KPcWPHjyFHljyZMmMm&#10;/zBn1ryZc2fPnzMz+TeadGnTp1GnVr2atLhx/2DHlj2bdm3bt2834fePd2/fv4EHFz68tzkp/5An&#10;V76ceXPnyM1J+Ted+j9QkLx4weKlVKdou3b9E/+PGihQp0qVOhXLjh1f4OhgAjX/xSNM4Djk38WN&#10;2y4h/wD/CdxAi5s3b9HydALFkGEnP3zy2LFjyJshO5gyZWJQYQULFiNGfAhBYkQMGTJezHgxYwaO&#10;ly9vyLyxo+aOLW5yJnLjppGinz8XKVq0iNEKTq6SKl2qFBSmp5g6gQIVK5arq65Yad16qiurrzBc&#10;uYpFlqyrs2hdsVp7qm0pSnBLyS0FCZIXLHghsYoFqlMnP5j48Mljp7BhO3kSK85jp/GZEnbs6NGT&#10;p3IeO3ToGKLGjZaQf6BDix5NerQ/AP78/VvNurXr17Bjy/YHAIC/f7hz697Nu7fv3/+YMPlHvLjx&#10;48iTK1/OvLnz58bt2XPyr7r169iza9/Ovbv379ilmP/7R768+fPl/e3bZ4+eOnXpzpkjR06cuClT&#10;okR5wt9JE4BMmEyQIIEBAwkJFS5k2FDCBAkRJU6QUFHCBAkZNW7k2NGjhAkSRI6cIMHkBAkSJkhg&#10;KWHCS5gTmEyYwMTmBCZMJDDh2ZNJE6BBgzpx0sTJ0aNPlC5dCgXKE6hQpEKJUtXqhChZs0rh2lXK&#10;FLBhp4gTN2WKOLRp0Y4TN87tOHLjyM2lW87uXbx2yUFxYs6v33KBy5kzV64cuXLkFC9WPM7xY3GR&#10;I0uZUnmKFClRNGuG0vnJEyehJTRx0sS0aSapVa9m3dr1a9VNJDhp0uTJ7SdQoEThLcX3lClMmEgZ&#10;R47/XDlzyc+lS6eOHr169ezd28ePnz9//7Rv327PiZN/4cWPH7+BGzU+sVixKlXqFCtXnTrR4bDh&#10;gbh//3zV6eTKP0BXAmOB6tSJjx1D4MBRoxbtEJ08mDpRBGXxIgECmDB16tgJE6ZOoGLFcuWKlatY&#10;KlmxZHnqJStXsWK5qmnTJqtTpXZSolSqy5ZSpU4RZeUqFqhYSl25iuX0qStWUqe6ihULFKhOmPhw&#10;7dRJhiNQsWK5csXqbClKaimVYuWKFatSlCBBmrFoEStWpbxg6eulFCtXnUARBtUpj7cNijlwoLXL&#10;ly9u3MBRrtzNCDhvmqlRi+aZGmhw3GgJ+Wf6NOrU/6pT+wPgz9+/2LJn065t+zZufwAA+Pvn+zfw&#10;4MKHEy/+JF26f8qXM2/u/Dn06NKnU6/OXIqUcv+2c+/u/Tv48OLHky/vncm/9OrXs2/v/j18+E/I&#10;/atv/z7+/Pr38+/vH+A/gQMHMvl3EGFChQsZNvznxJ69fxMpVrR4EWNGjRv/Obn3D2RIkSNJljR5&#10;EmVJJv9YtnT5EmZMmTNp1vzH5F9OnTt57mvyD2hQoUOJFh3K5F9SpUuV7tr1D2pUqVB9UcuTBxQo&#10;TNEM0aFDIs6dO3n4lMWEKQ8dOnn48MlDJ1o0Q3by1LVrx1CeTrFiIUDAiNUpwYJZFTbM6tSpUosZ&#10;n/865QpyLFeuWFWu7MpVLM2xQMVyxQr0KR2KWJVmdepUKdWrVZ9yfYqVq1igQHWynQkTqFi7ee8G&#10;BcrNjlixQBUH1Ql58uSgmMdyxYqVjkaNYrmKFQtUJ+2dMPHJQ4eOoWjUqIGjRetfevXr2f9j8g8+&#10;fCHz6f+zfx9/fv377/sDANCfv38ECxo8iDChwoX+AADw9y+ixIkUK1q8iJHJv40cO3r8CDKkyJEk&#10;S5r0OC7lv5UsW7p8CTOmzJk0a75k8i+nzp08e/r8CTRoTylT/hk9ijSp0qVMmzp9apTJv6lUq1q9&#10;ijXrPyb+/P37Cjas2LFky5o9+68Jv39s27p9Czf/rty5dOMy+Yc3r969fPv6/Qs48L8m+/4ZPow4&#10;MZN/jBs7fgw58mMm/ypbvnxZCDVqhqKB4/AvtOh/QjaY3iDkn+p/Ss746dTJjx8+nUDZtt2JT548&#10;mDCBcsXqVKnhlIpTKoWcBwMelEq5chXLlStQmOzYMdQpFitWsWJ1AhUrPKjxoDqBcnUqvfpYndq7&#10;x5QnTyxUKyjZt1+q1Kn9+1m5AuhKoMBYoDp1woQJlCtXrFi5ghhLIiiKFDv9cdFJIyiOHTt2AhlS&#10;ZKYabzqdPIkJUx47Le3QiQZulxAh/2zexJlT585/Tfz9AxpU6FCiRf0B8Ofv31KmTZ0+hRpVqj8A&#10;/wD8/cOaVetWrl29ejUn5d9YsmXNnkWbVu1atm3dmnVy794/unXt3sWbV+9evn393k0H5d9gwoUN&#10;H0acWPFixFPK/YMcWbJkf1HGjfuXWfNmzp09fwat2V+Tf6VNn0adWvXqf0z+vYYdW/Zs2rVt34bd&#10;ZN8/3r19/wYeXPhw3/WiSJHC75+/Jv+cP4ceXfp06tWtX58e5dw/7t29f2fyT/x48uXNny8PJd0/&#10;9u3dv4cfnxu3TpCwYPFy6pSjGtS4AdzAgUM0TKBiuXJ1ihIkL14gQSoVCxMoV6xYnWIVy040cOC0&#10;VTCQp5MrV6dKlaJUihUrUHmoUfMm0xs3Wrt2+f/ytYsWNTt8QIFiJbQTuF27wFGLptQb021GqEGl&#10;5g0ctTygXGE9dYpVLEyY+IBydaoUWUqUSp1ipbYU21OsYsUCJbeTiFixXJ06VYoSJUiQKJ2K1alT&#10;LFeGQeXJQ+cMiliuWLE6xQpTNG+WfXHzRm0zNW/guO3a8G806dKmT5N+ou4f69auX8OO7Q+AP3//&#10;buPOrXs3796+/QEA4O8f8eLGjyNPrly5E3v/nkOPLn069erWr2PPrl06k3/ev4MPL348+fLmz6Mf&#10;P4Xcv/bu38OPL38+/fryn9T7p38///7+Aapr8o9gQYMHESZUmNCek38PIUaUOJFixX9M/mXUuJH/&#10;Y0ePH0GG1Nhk3z+TJ1GmVLlSJZN/L2HGlDmTZk2bN3Hm1BlzCrl/P4EGFdrEn79/R5EmVbqUKVJy&#10;U/5FlTqV6j9qp7xUqYIFyyk+3MCB48aN1j+zZ4UYweTqFCtWoOhw8zbXGzhfHP7l1buXr14CBIQI&#10;+TeYcOHCGzZwA8eN1j/HjyELkfyP8j8O3KLZybPZkC8G//4JES16wy46dECxOlWKUmvXlCDFjl2q&#10;FCQst29DYtWpE6hYsVytcDWceCzjoDolT+4njx07fDpF3wSCjjdu3MBRo2Mnjx071DZs4ECLPK1d&#10;52lt2PCPfXv37+H/KyflX3379/Hn1+8PgD9//wD/CRxIsKDBgwgT+gMAgAmTCQwYLFhAoKJFAgsy&#10;MtjIsSPHBSBBEiAwoGTJACgZEFhJYMECBhImTGji5EkUKeLEkTOXTp29ffv8/RtKtKjRo0iTKl3K&#10;1Gi9J/+iSp1KtarVq1izat1q1Ym9f2DDih1LtixZJ/f+qV3Ltq3bt3Djyv3nxN6/u3jz6t3Lt++/&#10;Jur+CR5MuLDhw4gnMGHSpLHjx02YNGnCpAkTJk2YaN7MubPnz6CZSGBCurTp06hTq55Qrl49f/v8&#10;1YsCA0YUek3K/dvNu7fv38CDCx9OvPhuc1L+KV/OvDmTf9CjS59OnRYtbt6iGdrO3VA0auDA+f+i&#10;9e+fNzRoavA55OufeyHeotmZbycaOGqG6Oi3wz+PHYB06AxS8ovbQYQHwYHjxs0XrQ3/JE6kWFHi&#10;ggX2/m3k+G+XL1+7aG34V9IkB3DRVFLjtuHfS5gxZcIUIuQBB2958oBideqUK6CnKA09FSuWK1an&#10;lJZi2vSUK1eg/OSh440aNUN3+PgRAcprLLBgZcUC1QlTHrR37Nyh09ZQtBDU5FLzxo3Whn/8+Nmr&#10;l84cOXHipkR54oSJBMQMFhAY0DiAAAEAJE+WLCBAgAEDGBBY0LkzA9ChRY+WwEDC6QlMmADw5+/f&#10;a9ixZc+mXdu2PwAA/P3j3dv3b+DBe4sjR+7/33HkyZUvZ97c+T8m/vz9o17d+nXs2bVvv9ekyT/w&#10;4cWPJ1/e/HnwTJj8Y9/e/Xv48eXPb88gwD/8+fXv59+fP0Am/wYSLGjwIMKEChcOZDJOnLgpUqJA&#10;efLECZMn/zZy7Ojxo0cn9v6RLGnyJMqUKp3Ys/fvJcyYMmfSrGnz5r8n9f7x7OnzJ9CgQus9eTKB&#10;3r+kSpcqdULvH9SoUJ2oU/fvKtasWrdy7er16z8O3MCRBcdNV4V/ateybcvEn79/cufOpQbqFF5X&#10;fAzxjRaNGrhd/wYT/jcuQqxYp0oxdoUJUx5D1DqdomSZUqlTrkCBiuXZFWhXsUB1yhONFq19/03+&#10;sW7t+jXs2K/3MSDw7zbu3Lpx0+Lm7bc3cL42/Ctu/DjyXXbsgHLlClQecOCE/KsuhBYtbt6ocZcm&#10;LYSh8NGoUfPmDZyvXRw4/Gvv/h8Hbt6oRTNkiI6d/Pr358/jH2AePXbs0DEUTQmuXbs4CPn3EGJE&#10;iRMpQowS5dw/jRs5dvT4USOTfyNJ+gPgz98/lStZtnT5EmZMfwAA+Pt3E2dOnTt54mTyD2hQoUOJ&#10;FjV6FCi/Jv+YNnX6FGpUqVOZnosS5V9WrVu5dvX6Fey/e06c/DN7Fm1atWvZtv1nzhwDCf/o1rV7&#10;F29evEz+9fX7F3BgwYMJF+7L5F9ixYsZN/+2Z48JuXX/KFe2TLmJv3+bOXf2/Bl0aCf27P0zfRp1&#10;atWrWbd2/c+JvX+zade2fRt37nJTpvzz/Rt4cOHD/TlhcrxJEyj/mDd3/hx6dOnRhQj5dx17dn9M&#10;7t3b952fP3//yJcnr04dlH/r2bd3/749Bw60aAkxJ+XfP1rc+IPzBtAbtWiG6BikY4iOQjqGGkaL&#10;Rs0bN267Nvy7iJHJv40cO3r8CBLkggX37v07eZIbNz6uSrk8dSpWJz50vIG7yW3Xhn+0aFEzxIcV&#10;JUhEIZXqxAcTJj58MHV62glTHjrUuNGi9S+r1n9Rzv37Cjas2LH/NtDy5YsbOHDeqLmNRi3/blxv&#10;dOt6A8eNVgIn//r6/Qs4sGDB6dJF+Yc4seLFjBnTY1Kuyb1/lCn7A+DP37/NnDt7/gw6tGh/AAD4&#10;+4c6terVrFujpvfkn+zZtGvbvo07t2xx4/75/g08uPDhxIv7Fjdu3L/lzJs7fw49uvR/5KZM+Yc9&#10;u/bt3Lt7//7PiRMGUv6ZP48+vfr16fk1+Qc/vvz59Ovbv4//H78m//r7B/hP4ECCBQ0eRJhQ4UKC&#10;Tfbt+xdR4kSKFS1exJjxnxN7/zx+BBlS5EiS5qRI+ZdS5UqWLV2+VDlF5j+aNf/Zs/fv3wae/3z+&#10;BBpU6FCiTP4dRZpUKZR06f49hRpV6tR//xysbvj3j5sdTGxK7Nr1T+xYsmXNnkULZd0/tm3dvoUb&#10;Fy6tJQwYZJDF6tQpV6465fG2gcNgIf8MH0acWPFixos37OIGDhy0JOC4Xcbsa9dmzpuJSADN4N/o&#10;0UI4cKDFQfXqDa2FvP4XW3ZsJv9s38adW/du3v+Y/AMeXPhw4sWNN6kHwJ+/f82dP4ceXfp06v4A&#10;APD3T/t27t29f9f+hN4/8uXNn0efXv168k34/YMfX/58+vXt34fvxJ69f/39A/wncCDBggYPIiQY&#10;5dy5fw4fQowocSLFiv8YMFhA7x/Hjh4/ggz58Z4Ee/9OokypciXLli5f0mvybybNmjZv4v/MqXMn&#10;z51N/Pn7J3Qo0aJGjyJNqvSfk33/nkKNKnUq1apWnzL5p3Ur165ev4INy5UJvX9mz6JNq3YtWib/&#10;3sKNK7dJuXL/7uLNq3cvX7z3nPwLLHgw4cKGDwdm8m8x48aOH0PewIEWrV20/mHGvGDAv86eP4MG&#10;Xa4cuXHkTpcjp3oc63HixE2JPUUK7Si2oRwhYcfOoUN26BiiFggECD18MHVKnhwTHzrUnlPzBs4X&#10;h3/W/42bIOQf9+7ev4P//oQevX/mz6NPr379+if1/sGPL38+/fr2/QHw5+8f//7+Af4TOJBgQYMH&#10;D/oDAMDfP4cPIUaUONEhk38XMWbUuJH/Y0ePGJn8EzmSZEmTJ1GmHMnkX0uXL2HGlDmTpksm/3Dm&#10;1LmTZ0+fP3MuWDDgX1GjR5EmVapUCpQnT5xEddKEKlUmV7EymcCEa1cmTZo4eTIWShQpU8SNG1fO&#10;3Ll09OrVu7fP3z+7d/8x+beXb1+/fwEHFjyY8OAm/vz9U7yYcWPHjyFHlvyvyb5/lzFn1rx5cxN+&#10;/0CHFj2aNGkn+/6lVr2adWvXr2Gn3tfkX23bt3Hntt1k3z/fv4EDn8KECYQjRoAcMWIkQpMmTKAz&#10;acKE3D/r17FnZ/KPe3fv38GHZ8Jkn79/59GnV79ePZN/7+HHly+fwYJz//Dn14/f3gQp/wClSJly&#10;7p/BgwgTKly4UAq5fxAjSozIgZZFDkL+adzIsWPHdVD+iRxJsqTJkyhTioxy7p/Lly6ZMPlHs6bN&#10;mzhz1vQHwJ+/f0CDCh1KtKjRo/4AAPD3r6nTp1CjSv1Hbsq/q1izat3KtavXq+ei/BtLtqzZs2jT&#10;qiXL5J/bt3Djyn3r7x69dObMlRsnboqUKIChQHHipEkTJoiZSGDCuHGTx0+eRIkyRZy4ceXMpVtX&#10;r949fv7+iR5NurTpfwsWDPjHurXr17Bjy54tmx69J/9y697Nu7fv38CDC2fC5J/x48iTK1/O3B+T&#10;f9CjS59Ovbr169DNSfnHvbv37+DBk/+b8q+8+fPo06tfz759+3RQ/smfT7++/ftM/unfz7+/f4D/&#10;BA4kWNBgwXRR/i1k2NChBIgTmkyk2IQJEwlMNG7k2LGjBCYhmzRx8kSKlH8pVa5k2dJlk33/ZM6k&#10;WbMmOQYT/u3k2dPnT6BBhQItN+XfUaRJlS79t4HW0w3/pE6lWvXflCnl/m3l2tXrV7BhwzL5V9bs&#10;WbRp1a5F6w+AP3//5M6lW9fuXbx5/QEA4O/fX8CBBQ8m/I+Jv3+JFS9m3NjxY8iJn9D7V9nyZcyZ&#10;NW/mXJnclH+hRY8mXdr0adSh7Tn519r1a9ixZc+m3bocAwYT/u3mvbsek3T/hP97cu7/33HkyZUv&#10;Zy6OCRN7/6T/I0duyj/s2bVv597d+3fw4Zkw+Vfe/Hn06dWv98fk33v48eXPp1/f/ntzUv7t59/f&#10;P8B/AgcSFGhOCj16Tpg4+efwIcSIEidSrGgx4r4m/zZy7OjxI8iQIkM28ffvJMqUKlfya/LvJcyY&#10;MmfSrGnzXxQJ/P7x7OnzJ9CgQnlKMffvKNKkSpf+YzBgwL+oUqdSrWr1Klaq66D86+r1K9ivtHzt&#10;2vDvLNq0atFOqPfvLdy4cufSrWv3bZN9//by7ev3L+DAff0B8OfvH+LEihczbuz4sT8AAPz9q2z5&#10;MubMmv01+ef5M+jQokeTLv2Zyb/U/6pXs27t+jVs1U34/att+zbu3Lp3865Nbsq/4MKHEy9u/Djy&#10;4E4YMJDy798UJlKk/Ktu/TqTff+2c+/u/Xu9ekz+kS9v/l+UKOb+sW/v/j38+PLn06/PhMm//Pr3&#10;8+/vH+A/gQMHMvl3EGFChQsZNnR40JyUfxMpVrR4EWNGjROjmPv3EWRIkSNJljT5j8k/lStZtnT5&#10;EmZMmE32/bN5E2dOnf+Y/PP5E2hQoUOJCj0HBco/pUuZNnX6FGpTfxPI/bN6FWtWrVYnTCAw7l9Y&#10;sWPJljV7Fq3Ye07+tXX7Fq6QDXP/1bV7F+9dJ/v+9fX7F3BgwYMJA45y7l9ixYsZN/92/HixPwD+&#10;/P2zfBlzZs2bOXf2BwCAv3+jSZc2fRr1lHL/WLd2/Rp2bNmzWZ+L8g93bt27eff2/Ts3k3/DiRc3&#10;fhx5cuXEoaT79xx6dOnTqVe3/nxB9nr/uHf3/h18ePHjxe/b1+RfevXr2bd3/x5+fPlMmPyzfx9/&#10;fv37+dtzAvCfwIEECxo8iDChQHNS/jl8CDGixIkUKzpscu+fxo0cO3r8CDLkPyb/Spo8iTKlypX/&#10;zJmT8i+mzJk0a9q8+Y/Jv508ezax9y+o0KFEiwb1x4/fv6VM/5mb8C+q1KlUq1q9OpXJv61cu3r9&#10;6vUcgwX/ypo9izat2rVsyzL5Bzf/rty5dOvalcvkn969fPv6/Qs4cN8o6f4ZPow4sWLF5MSJ+wc5&#10;smR/APz5+4c5s+bNnDt7/uwPAAB//0qbPo06tWom/1q7fg07tuzZtFvzmxDAnz0mTAAwsfcvuPDh&#10;xIsbPz6cnLh/zJs7fw49uvTpzZn8u449u/bt3Lt7x76AAIF/5MubP48+vfr168uVm/Ivvvz59Ovb&#10;v48/f35/TZr8A/hP4ECCBQ0eRMjk30KGDR0+hBhR4kJzUv5dxJhR40aOHT1edHLv30iSJU2eRJlS&#10;5T8m/1y+hBlT5kya/9atg/JP506ePX3+BPqPyT+iRY0eRZpU6VKmRJkw+RdV6lSq/1WtMvH3T+tW&#10;rl29emUA4N9YsmXNnkWbVu0/Jv/cvoUbV65bJv/s3sWbV+9evn3vMmHyT/BgwoUNHxZMD8o/xo0d&#10;P4YM2R8Af/7+XcacWfNmzp09+wMAwN8/0qVNn0aNeh2Uf61dv4YdW/bsf/cAABDn798/KAECpJvw&#10;T/hw4sP93atHj146c+XGiZsyJUqUJ06cNGnCRPv27U2aOHnyBEqUCfTu8ePn79969u3dv4cfPz6T&#10;f/Xt38efX/9+/vX9AVxAgMC/ggYPIkyocCFDhk+e0PsncSLFihYvYsyoUWM9J07+gQwpciTJkfv2&#10;NfmnciXLli5fwowp8585Kf9u4v/MqXMnz54+bzbZ928o0aJGjyJNqvQfk39On0KNKnUq1X/27Dn5&#10;p3Ur165ev4L1GuXcv7Jmz6JNq3Yt27RNmuz7J3cu3bp27UZJ928v375+//nzt++ePXrq0qU7V47c&#10;BAJRovyLLHky5cqWKTNh8m8z586eP4Pu7MSevX+mT6NOrXo1a9X00qU7N2HCv9q2b+POrds2k3++&#10;fwMPLly4PwD+/P1Lrnw58+bOn0P3BwCAv3/Wr2PPrl17k33/voMPL348+fH7AABg8m89e/bnovyL&#10;L38+/fr27+OXz+Qf//7+Af4TOJBgQYMHEQqs9+RfQ4cPIUaUOJFiQ3IMJkz4t5H/Y0ePH0GGFCmy&#10;SZN9/1CmVLmSZUuXL2HCTAcFyj+bN3Hm1JlTnToo/4AGFTqUaFGjR5H+MyflX1OnT6FGlTqVatMm&#10;+/5l1bqVa1evX8H+Y/KPbFmzZ9GmVfvPn78m/+DGlTuXbl27dMtJ+beXb1+/fwEHFvw3SpRz/xAn&#10;VryYcWPHjyEnvseAwYB/lzFn1ryZc2co4/6FFj2adGnTUdKl+7eadWvXr2HHfs3kX23bt3Hn1o17&#10;Srl/v4EHFz6c+D9/APz5+7eceXPnz6FHl+4PAAB//7Bn176du/Z795z8Ez+efHnz59GnH/+E3j/3&#10;7+HHlz+ffn335qL807+ff3///wD/CRxIsKBBg+LG/VvIsKHDhxAjSlzohMGUKf8yatzIsaPHj1DW&#10;/RtJsuRIf/zu3atXj8m/lzBjypxJs6bNmzijREn3r6fPn0CDBmXyr6jRo0iTKl3KtOk/f03+SZ1K&#10;tarVq1izSn1C75/Xr2DDih1Ltuw/Jv/Sql3Ltq3bt3DVMvlHt67du3jpOnFy75/fv4ADCx5MOPC5&#10;KP8SK17MmPGUJv8iS55MubLly5gzRzZnjoGEf6BDix5NujTpdRLu/VvNurXr17CnlCv3r7bt27hz&#10;69ZN78m/38CDCx9OvDjwdFD+KV/OvLnz5//8AfDn75/169iza9/Ovbs/AAD8/f8bT768+fPlnzyh&#10;96+9+/fw48ufT989k3/48+vfz7+/f4D/BA4kKBCKun8JFS5k2NDhQ4gKndj7V9HiRYwZNW7kWHEB&#10;g3r1/o0kWdLkyZL+9u27Z4+eunTmZJr7V9PmTZw3mfzj2dPnT6BBhQ4lWrRJk33/lC5l2tSpUyb/&#10;pE6lWtXqVaxZtf675+TfV7BhxY4lW9bsVyjr/q1l29btW7hw7U2Zwu/fXbz/mPzjy1fCvn/kmjBh&#10;ku7fv3Hi/i1m3NjxY8iMndz7V9nyZcyWndj719nzZ9ChRY8m/c+ek3+pVa9m3doek3r/ZMveB4XJ&#10;7dv8/v3j5+/fb+DBhQ8nXjz/+JMATP4tZ/5E3T/o0aVHnzCFCRMoUf5tJ0duyj/w4cWPJ/8vXZR/&#10;/vw1IbfP3IQnT/z9o1/f/n389detazLuH8B/AgXua/LvIMKEChcybJiQyb+IEidSrGjxnz8A/vz9&#10;6+jxI8iQIkeS9AcAgL9/KleybOmSJRMm/2bSrGnzJs6cOmemSwflH9CgQocSLWr0aFAm/5Yyber0&#10;KdSoUpsy+Wf1KtasWrdy7Xp1AYF/YseSLWv2LNq0av/Vq+fkH9y4cufSrWv3Lt68TJj86+v3L+DA&#10;ggcT/vekXr1/ihcvPheF3r/I456c+8eEyb/M//ylS1fO37/Qou05+Wf6NOrU/6pXs25tOsq5f7Jn&#10;065t+zZtJv928+7t+zfwf+mi/Ctu/Djy5MqXI2fC5B/06NKnU69u/Tr1c1HW/evO5B/48OLFM9n3&#10;7zz69OrXs0dPjkm6f/Ln049y7h9+/BP+/avHBGC6dPXG0bvH5N8/cgEk/HP4EGJEiRMdnjsX5V9G&#10;jRs1OrH3D2RIkSNJljR5EuW/c1H+/TsHhQmTJuTI/bN5E2dOnTv/NfH3D2hQoUOJFvUHwJ+/f0uZ&#10;NnX6FGpUqf4AAPD3D2tWrVu58rNHzwkUKOTGTYkC5ckTJ02YtHXbtomTJ0+gRJEijpw5c+fU2dvn&#10;719gwYMHQ4Gi7l9ixYsZN/92/BhyYntO/lW2fBlzZs2bOV9m8g90aNGjSZc2fRr0PgYE/rV2/Rp2&#10;bNmzadf+Z86clH+7eff2/Rt4cOHDiTNh8g95cuXLmTd3/vwflHXr/lW3fh17du3b7zn59x38d39M&#10;mPwzfx59evXr2Zeb8g9+fPnz6deX38TfP/37+ff3D/CfwIH/9jX5hzChwoUMGzpcyITJv4kUK1q8&#10;iHGivylN0qX7R+/JBCn/Spr016TJv5UsW7p8CTOmzJkrmfy7iTOnzp08c6YLIOGf0KFEixo9KpQe&#10;vQlQ6Dlh8i+q1KlUq1q9ipWqBHP/unr9Cjas2H9QyP37t8/JlH9s27pl6+//n1x+/NJBIfcvr969&#10;fPv69QfAn79/hAsbPow4seLF/gAA8PcvsuTJlCtLZvIvs+bNnDt7/gx6MxMm/0qbPo06terVrE1P&#10;KfcvtuzZtGvbvo1b9joo/3r7/g08uPDhxHuPY8Dkn/LlzJs7fw49uvR/9+45+Yc9u/bt3Lt7/w4+&#10;/JMn9P6ZP48+vfr17NtHMWfun/z59Ovbv4//H5N//Pv7B/hPoEB//ppI+ZdQ4UKGDR2KG/dP4kSK&#10;FS1epOjk3j+OHT1+BBnyH5N/JU2eRJlS5UqUTJj8gxkTppN6/2zetGlP5z+ePX3+BOrzXJMm5MiN&#10;EzdFqZRx/5w+hRpV6lSq//+YMPmXVetWrl29fu1qLwCDf2XNnkWbFu0TcefcnksXd929f3Xt3sWb&#10;Vy85clP+/QUcWPBgwoUNHw7sxImUf40dP4YcWbJjf0yYiGNSjxwTf/7+/VP3BIA/f/9Mn0adWvVq&#10;1q39AQDg799s2rVt3549btw/3r19/wYeXPjw3uakSPmXXPly5s2dP4eunMk/6tWtX8eeXft261LM&#10;/QMfXvx48uXNnwffhIG4f+3dv4fvnsk/+vXt38efP3+6JlGiAPwncCDBggYPIkyocKE/CRL+QYwo&#10;cSLFihYv/ptSrty/jh4/ggwpcqS/Jv9OokypcuU/evSe/Iv5L0+eU16weP8phQlTtF3/fgL9N07c&#10;v6JGjyJNqvToE3r/nkKNKnXqU378mvzLqnUr165ev2aFAYPev7Jmz6JNq3Yt27ZrmfyLK3cu3bp2&#10;7/578qTev75+/wIOLHgwYH8BGPxLrHgx439NmjCB8m8y5XJMmDRhonnCv86eP4MOLRr0hH+mT6NO&#10;rXo169arnzyZkO4f7dq2b+POrVv3OHHi/gH3B8Cfv3/GjyNPrnw58+b+AADw92869erWr09n8m87&#10;9+7ev4MPL757E378/qFPr349+/bu36dn8m8+/fr27+PPr78+k3/+Af4TOJBgQYMHESYkwMDeP4cP&#10;/42T+I9iRYsXMWbUuNH/IpRz/0CGFDmSZEmTJ1GeZMLkX0uXL2HGlDmT5j9x48b907mTZ0+fP4H6&#10;a/KPaFGjR5EmZeLP3z+nT6FG/Uduyj+rV7Fm1boVK5R0/8CGFTuWLFh+/Jz8U7uWbVu3b9/We/KP&#10;bl27d/Hm1btXL5N/fwEHFjyYcGHDg8eNE/ePcWPHjyFHlgw5AIN/lzFn1ozZXpN/n0GHFj2adGnT&#10;n5vs+7eadWvXr2HHhi3BnLl/t3Hn1r2bd2/fupn8Ez5cuD8A/vz9U76ceXPnz6FH9wcAgL9/17Fn&#10;1779n7ko/8CHFz+efHnz58Uz+beefXv37+HHl8+eHLkp//Dn17+ff3///wD/CRxIcCCTfwgTKlzI&#10;sKHDhwkJEPhHsaLFixgrMvnHsaPHjyBDivxXj8m/kyhTqlzJsqXLlyv5NWnyr6bNmzhz6tzJ8x+5&#10;KVP+CR1KtKjRo0j/MfnHtKnTp1CjSm1qzt86JlCyRmkigYnXJkzE/RtL9p+9Cffu/WvCjx4TKVLM&#10;OZnQxF+9ek+klPvHl++UJlCYnDv3r7Dhw4X37XPyr7Fje+T+SZ5MubJly/ea/NvMubPnz6BDiw7N&#10;5J/p06hTq17NujUTJv9iy55Nu7bt27hnB2jwr7fv38CDCx9OvLjxf1LM/VvOvLnz59ChO2FSrty/&#10;69iza78+zsm4ceTKmf87t44evXr27t3bx4+fv3/w/9mzF+UJkyYT8k/4x7//P4BM/g0kONAfAH/+&#10;/i1k2NDhQ4gRJfoDACCKOHLlzq1bV8+ev38hRY4UycTfP5QpVa5k2dLly5RTyP2jWdPmTZw5de6s&#10;6cTJvX9BhQ4lWtToUaRC00H519TpU6hRpU6l2vQeAwL/tG7l2tXr1nJS/o0lW9bsWbRpx65bx4TJ&#10;vX/3JEiQ8u9fOif/9O7l29fv339SzP0jXNjwYcSI/fHjt48fv3389k2mfG/fPcyY7dm7Z8/zZ9D3&#10;RN+j16TJP9SpVa9m3dr1PwlSpEyhPUXcbdzixokbN07cOHHjxI0jXtz/uHFy5MaNIzeO3PNx5KST&#10;GzeO3Djs2bWLG9ddwj/w4cWPB79vn79/6dWvZ9++vb8m/+TPp1/fvv11UP7t59/fP8B/AgcSLGjw&#10;IMJ/66D8a+jwIcSIEic+HCfuH8aMGjdy7Ojx48cADP6RLGnyJMqUKleybPmvnJR/MmfSrGnzpsx9&#10;++qlO+dzwoRy5MRNkRIlCpQnTpowaeqUyQQmTJo4eQIlihQpE+r96+r1K9iwYseKA+DP37+0atey&#10;bev2LVx/AAD4+2f3Lt68evfy/cevyb/AggcTLmz4MOLAUc6d++f4MeTIkidTrvwvyrlz/zZz7uz5&#10;M+jQov81uXfvH+rU/6pX//O3z169evTSnTNHjty4cVOk8JYSpYkEJv+GEy9u/Pjxe1OiRPnn/Dn0&#10;6NCZMPln/Tr27Nr/+XPC5B/48OLHky8PHoq6f+rXs2/v/j38+PLlr4MC5R/+/Pr38+/vH+A/Jv8I&#10;Fvy3AVSpUl4gUTrlylUsUJ0oVsSEiU8eO3boGIrmjRstWv9IljR5EmXKf07s/XP5EmZMmTNp1nQp&#10;QZy4cTvHkfNZzlzQc+mIplNHj149e/fu7dvnj8k/qVOpVrV6FWvWq/ua/PP6FWxYsWPJgk0H5V9a&#10;tWvZtnX7Fi7cAQyY1LV7t+6Uf3v59vX7F3DgvuaYFJYgTpy5dP8YN/92/Bhy5MhM/lW2fBlzZs2b&#10;+fGbMO5faNGjSZc2fdofAH/+/rV2/Rp2bNmzafsDAMDfP927eff2/Rv4vynl/hU3fhx5cuXLmRdn&#10;8g96dOnTqVe3fj06k3/buXf3/h18ePHcmfwzfx59evXr2f9jwkDcP/nz6de3f3+cOHH/+Pf3D/Cf&#10;wIEECxo8iLAgEyYTmDB58i+ixIkUJzq59y+jxo0cO3r8CDJkx3NMSk6QIIGJypUsW7JsApNJk5lO&#10;nDRxgjPnkycSnvh8AgUKEhc1PHnCZCeaN27cwHnzBo6bVG/Uqlql5i0ruK3guPmiRYsDByH/ypo9&#10;izatE3v/2rp9Czf/rty56prYZYI3L5MJ//r6/Qs4sGAJUKIYliJFnLhx48iVK2fuXLp068w5+Yc5&#10;s+bNnDtvZvIvtOjRpEubPo269Lhx4v65fg07tuzZtGUvYGDvn+7dvHv7/g08+L9yUv4ZP448ufLl&#10;zJPfgyJAQIAoTBbsgwIFAAF6//7588fvn78oTQCYZ7Dun/r17Nu7dz8Fyrj54qaY+4c/v/79/P0B&#10;AOjP3z+CBQ0eRJhQ4UJ/AAD4+xdR4kSKFS1e/Mfk30aOHT1+BBlS5MZ7Tv6dRJlS5UqWLV2epPfk&#10;30yaNW3exJlT58x0UP79BBpU6FCiRf89aQAAAAOmEpzY+xdV6lSq/1WlmDP3T+tWrl29fgULFgoT&#10;skwmnBX3T+1aKEzcvoUbl4mEf3Xt3sWbV+9evn31Qkn3T/BgwoUNH0ZMiw4fPp06YbJDR7JkQ9SM&#10;1KrFgdauXb58cQMHzps3cOB8cfiXWvVq1v/UMWEijt4/2rVt377txJ4/3r338fsXXPhw4sWNl5sy&#10;5d9y5s2dP4ce/R+Tf9WtX8d+HYoTJ0+8P4ESPsr48VLMS3HiRJy4ce3JkStXztw5+vT+3cefX/9+&#10;/v39A/wncCA/fk3+IUyocCHDhg4ZMmiQ7h/FihYvYsyoceO/dVD+gQwpciTJkiZPgrzn5B/Lli5f&#10;wowpc2ZMf/72Qf8Zp05dOnP1/gENKlSoPwD+/P1LqnQp06ZOn0L1BwCAv39Wr2LNqnUr13pP/oEN&#10;K3Ys2bJmz4KdQu4f27Zu38KNK3cuWyjp/uHNq3cv375+/+KNcu4f4cKGDyNOrPjfOHH/HkOODLke&#10;kwkAAATY928z586eP4MOLfqzuShR/qFOrXo169asJziJ/WT2EydPbuOO8m83796+fwMPLnz3E3r/&#10;jiNPrnw58+VCNkDnIJ3Dhn+0vHmLZmh7iUCBpEmj5g0cOG6+zqPftYvWhn/u38OP/96eBHv/7uPP&#10;r3///inkAP4TOJBgQYMGzUmR8o9hQ4cPIUZ0OIWiFCkT1v3TuJH/Y0ePHqEwETmSpLh/J1GmVLmS&#10;ZUuXL/8x+TeTZk2bN3Hm1JlzAgNy/4AGFTqUaFGjR4Ey+beUaVOnT6FGlcqUyT+rV7Fm1bqVa1Yp&#10;5v6FFTuWbNmwT+j9U+vEibh///wB8OfvX127d/Hm1buXrz8AAPz9EzyYcGHDhxFDSfePcWPHjyFH&#10;ljyZMZN/lzFn1ryZc2fPmJn8Ez2adGnTp1GnHs3kX2vXr2HHlj27tRRz/3Dn1r2bdxQmU6YAADDl&#10;X3HjxqNEcTKBARR//6BHly6Bwbh/1xkwADBAij9///5NmODvX3nz59GnV7+efXom/+DHlx9f3Lh/&#10;9/Hn17+ff35x/wDH/RtIsKDBgwj/0eGTJw8dQ9R8SfS1a8O/ixgxOrl375/HjyBDemTyr6TJkyhT&#10;qlyZUpy4cf9iypxJs6ZNmeakSPnHs6fPn0CD+mTC5J/Ro0iTKl2K1Ik9e/+iSp1KtarVq1izZo1y&#10;7p/Xr2DDih1LtuzYJgym/FvLtq3bt3Djyl3L5J/du3jz6t3Lt+/dJvz+CR5MuLDhw4gTK178j8m/&#10;x5D/+QPgz9+/y5gza97MubNnfwAA+PtHurTp06hRTyH3r7Xr17Bjy55Nu/UUcv9y697Nu7fv38Bz&#10;M/lHvPg/f/z22bNXj966dOaikyMnTtwUKVKiRIHy5ImT702YiP8fT378BCZNmjhx8iRKFAlTxIkb&#10;V87cuXX06NW7t++ff4D/BA4kWNDgPyf2/i1k2NDhQ4gRJS5k8s/iRYwZNdaTwMCjuX8hRY4kWdLk&#10;SZQimfxj2dLlS5gxZc5kGeXcP5w5deoEZwcTKKCgOnUCVbRoJ0x5DBnyBs4pN1++dtHi8M/qVatO&#10;7Nn719XrV7BhxY4l+2/ChHr/1K5l+y9dOij/5M6lW9fuXbx2m+z719fvX8CBBQ8mXPifFHPm/i1m&#10;3NjxY8iRJU+enA7KP8yZNW/m3Nnz585QGED5V9r0adSl6zn519r1a9ixZTfh98/2bdy5de/mjdue&#10;k3/BhQ8vN6H/iZMmTZgsZ858gr9/0aVPp17d+nXs0Zn84979nz8A/vz9I1/e/Hn06dWv9wcAgL9/&#10;8eXPp1+/PpN/+fXv59/fP8B/AgcSLFiQyb+EChcybOjwIcSE/Jr8q2jxIsaMGjdytMjkH8iQIkeS&#10;LGmyJL0oUZ4w+efyJcyYMmfSrOnSnpN/Onfy7OlTpwQGDMr9K2r0KNKkSpcyVcqEyb+oUqdSrWr1&#10;alUn9v5x5UoNFKtSpU6dYhULFCY6u3b9a+v2Ldy4ct8+oUfvH968evfy7ev3L+B/T+j9K2z4MOLE&#10;ihczLgxF3b/IkidTrmz5MubM/8iJE/fvM+jQokeTLm369D9+/1GiQHni2kmTJkz+0a5t+zbu3Lp3&#10;5xbHoMm/4MKHEx/O5B/y5MqXM28updy/6NKnU69u/br0c1GaNHEi4R/48OLHky9vHoq5f+rXs2/v&#10;/j37Jv7+0a/vD4A/f//28+/vH+A/gQMJFjR4UKA/AAD8/XP4EGJEiRD9+WvyD2NGjRs5dvT48R8/&#10;fk3+lTR5EmVKlStZlhwn7l9MmTNp1rR5E2fMdFD+9fT5E2hQoUOB+mvyD2lSpUjHMbn3D2pUqVOp&#10;VrX6j5y4f1u5dvX6FWxYsVullPs3QQIBAgPq/XP7Fm5cuf/UQYHyD29evXv59vXLl8k/If8IFxZy&#10;eEPixEL+Nf92/BhyZMmSo5w79w9zZs2bOXf2/Bn0vyjm/pU2fRp1atWrWZeWYu5fbNmzade2fRt3&#10;7n/roED59xt4cOHDiRc3fvwfPxj/mDd3/hx6dOnTqUMvx2DCP+3buXf3/r27BHr/yJc3fx59eSb/&#10;2Ld3/x5+fPgT7P2zfx9/fv37+ffHD/BclH8ECxo8iPCgPwD+/P17CDGixIkUK1r0BwCAv38cO3r8&#10;CNLjuHHi/pk8iTKlypUsW/4TJ47cv5k0a9q8iTOnzplN9v37CTSo0KFEixr96aTev6VMmzp9CjWq&#10;03JS/lm9ijWr1qv+/P3z5+/fP37/ppD7h1Zckyj2/rl9Cxf/Srp/dOvavYs3r969dJ/U+wc4sODB&#10;hAsbbiJBggB7/xo7/ldPwgIAAOz9+ydkl6/NtDb8+/zZVzQ7efjwwcSHTwYGBw4YikbNm2xv4Lhx&#10;84Ub965dtDhs2CDkn/DhxIsbHy6lXLl/zJs7fw49uvTp0f0xYfIvu/bt3Lt7516vHpN9/8qbP48+&#10;vfr17NuXb7Jv37/59Ovbv48/v/79/OunAxjl30CCBQ0eRJhQ4cKD6hgw+BdR4kSKFS1WbHLu30aO&#10;HT1+3Ojk3j+SJU2eRJky5ZQm/vz9gxlT5kyaNW3etOfk306ePX3+9OkPgD9//4weRZpU6VKmTf0B&#10;AODv31Sq/1WtXq3apAm/f129fgUbVuxYsv+YMPmXVu1atm3dvoWrlsk/unXt3sWbV+/eukz+/QUc&#10;WPBgwoUHN+H3T/Fixo0dP4Yc+TGTf5UtX8acWfNmzpaZ/AMdWvRo0qVNnw5t7gEtX9y4+dq1ARwf&#10;UKBi3Y4FSjeoTpg6/QbeaZODAQMAHNAgp06hQtKoeePmixYtDhuE/MOeXft27t3/nYsS5d948uXN&#10;n0efXj36dU2aiBO37998+vXt35//5MkCf+KcAJzAhMkEegHE/UuocCHDhg4fQowIRZ26fxYvYsyo&#10;cSPHjh4/ZmTybyTJkiZPokypcuXJewwI/IspcybNmjZt+v+bMKHev54+fwIFKqXcv6JGjyL9t28f&#10;kyZPJkxgwmTKk3/+JjBhUm4ClCYTvjqJIkHcv7Jmz6JNq3Zt2XsTJNT7J3cu3bp27foD4M/fv75+&#10;/wIOLHgwYX8AAPj7p3gx48aOGTNh8m8y5cqWL2POrPmfvyZN/oEOLXo06dKmT/9Llw7Kv9auX8OO&#10;LXs27X/lyk35p3s3796+fwP3zeQf8eLGjyNPrny5cib/nkOPLn069erWoTP5p3079+7ev4PXTouW&#10;IT6dQIGKFYtVokSYqIGLH5+bLw4c/uHPr38///7/AJaTMADKP4MHESb8p84JAwZN/kWUOPEfAwDk&#10;pkz5t5H/Y0ePH0GGFOmxHgMCEyaIY1LvngQAACRAAXDuX02bN/+dW8DkyZQp5dTZmzKAAYN//9YR&#10;CPCPaVOnT6FGlTqVqhQpTujd+7eVa1evXfdNAABAgIAFEu75a8KAAYBz/+DGlTuX7j4oAwgQEPeP&#10;b1++TwIwWLCAgYR9/xAnVryYcWPHjx8zGPCPcuUmT9Kl+7eZc2fPn0FLccLvX2nTp1GbnkLuX2vX&#10;r2HHlg2byT/bt3HfPtfkX2/fv4EHFz5cnRMn6f4lV76cefPk/gD48/ePenXr17Fn177dHwAA/v6F&#10;Fz+efHnx6aBA+beefXv37+HHl/9PSrly//Dn17+ff3///wD/CRxIMEqUc/8SKlzIsKHDhxD/OXFy&#10;75/FixgzatzIEaM/f/dC2rM3Qd05c+TGjZsiBcqTJ01iNvlHs6bNmzhz1ty3r4m/f0CDCh1KtKjR&#10;o0CZ/FvKtKnTpr7oYALlqmpVUHzy2LFjCBytf2DDigUb5dy/s2jTql3Ltm1aJv/iyiU3QQKDuxPS&#10;/dvLt6/fv4D37tvXZAADe/8SK/5njwGDBU78QQFAecC/y/8mTAAg4Z/nz+sYMGgABcqEBQT+qVbN&#10;5J9r1+IYMFgAIECACf4mBADAWwAAAAwGNGkCIIAUJ00AABBAYN+/59CjS59Ovbp0dRImTGDCYACD&#10;7wyerP/z96+8+X/1BixY72TCv3sS4pP7R7++/fv48+u3v6/JP4D/BA4kWNDgwX9NmjBgYm8CvX8R&#10;JU6kWNHiRYkLBvzj2NGjR3/79v1TJ47JOAkSmkxo8s/lS5gxYTax98/mTZz/xJH719PnT6BBhf5s&#10;su/fUaRJlS5linTcOAlN6P17MsEqFHr2/m3l2tXrV7Bf/QHw5+/fWbRp1a5l29atPwAA/P2jW9fu&#10;Xbx1pZgz98/vX8CBBQ8mXPgfk3+JFS9m3NjxY8iKmTD5V9nyZcyZNW/mXJkJk3+hRY8mXdr0adT/&#10;/Plj8s/1a9ixZc+mTdsfOSZMovzj3dv3b+DBhQ//d+//npN/yZUvX+7LWzRD0fN0ol6dTx5D1Lhx&#10;o/XP+3fw4J/Q+1fe/Hn06dWvP8/k33v48eXPp1+//r59Tf7t59/fP8B/AgcOfCJBApN/Chf+YxCg&#10;3r+IEif+Y/LvIsaMF/0RALDvH8iQIkeSDJlOijh7+/jx8+eEAQAm/2bS/CdBAgMJDAjw5AlgAJN/&#10;QocSLWr0aJMm/v4xber0KdSoUqc6ZfLvKtasWrdy7ZqViYQFDBaQZSCBAQNx4v6xbev2LVy2DAb8&#10;q2v3Lt68evfy/XdPgoR/ggcTLmz4MGLET+j9a+z4MeTIkiEz+Wf5MubMmjdz1uyEnj8A/vz9K236&#10;NOrU/6pXs/YHAIC/f7Jn065te3YTf/7+8e7t+zfw4MKH/2Py7zjy5MqXM2/uHDkTJv+mU69u/Tr2&#10;7Nr/7WvS5B/48OLHky9v/vy/c+ei/Gvv/j38+PLn0/83bpy4f/r38+/vH+A/gQMJFjRI8Ny5KP8Y&#10;NnT4EGJEiRMbOrn3D2NGjRs5dvSosck/kSNJljR5EiXKffua/HP5EmZMmTNp1oTJ5F9OnTt59vT5&#10;E2jPKeTIQWEyhd8/pUuZNnX6FKrTJ0/s/bN6FWtWrVu5dsXaxN8/sWPJljV7Fm3asuLEjfv3Fu64&#10;Kfb+/bt3bwEDCQwWAPAbYAEBc4P/FTZ8GHFixYsZH/+eImHCFCj37v2zfBlzZs2bNU8p9w90aNGj&#10;SZcezeRfatWrWbd27foek3+zaf/zB8Cfv3+7eff2/Rt4cOH+AADw9w95cuXLmSdn8g96dOnTqVe3&#10;fh26PSf/uHf3/h18ePHjuZuLEuVfevXr2bd3/x7+v3JTpvyzfx9/fv37+ff/B3DKFHL/Cho8iDCh&#10;woUM/0WJYu6fxIkUK1q8iDHjP3Hixv37CDKkyJEkS5oE2cTfv5UsW7p8CTMmy31N/tm8iTOnzp08&#10;ee7b1+Sf0KFEixo9ijQpUSb/mjp9CjWq1KlUo0opV+6f1q1cu3r9CjbsPyhQ1v07izat2rVs27pN&#10;G8X/3L+5dOvavYs3r1679eo9+Qc4sODBhAv/IzeBgWImEyRIAMCAARNzTKBEIUDgCYUJ5epJ+Pw5&#10;nb8mTSQwCBBlwrlzTNIxcSJuwoR/tGvbdsKEAQN7/3r7/g08OHBy4v4ZP448ufLlyZn8ew49uvTp&#10;1J/7k3Dv3r/t3Lv7A+DP37/x5MubP48+vXp/AAD4+wc/vvz59OHbc/Ivv/79/Pv7B/hP4ECCBQmO&#10;E/dP4UKGDR0+hBhRIZR06f5dxJhR40aOHT3+g5Iu3T+SJU2eRJlS5cp/TpzY+xdT5kyaNW3exPnv&#10;yRN1/3z+BBpU6FCiRf9FiXLu31KmTZ0+hRpVKlMm//+sXsWaVetWrljtOfkXVuxYsmXNnj17756T&#10;f23dvoUbV+5cum+Z/MObV+9evn39/uUb5dy5f4UNH0acWPFixv+iRDn3T/JkypUtX8acmfK5KP88&#10;fwYdWvRo0qVHM/mXWvVq1q1dv4YdG/aCAv9s38adW7duKeL+/QYeXPjwf+ei/EOeXLlyf/v22YNe&#10;z166JvXq2ePn79/2f0z+fQcfXvx48uX/pWsSJYqUcRLuAfDn7998+vXt38efX78/AAD8AfwncCDB&#10;ggYFTiH3byHDhg4fQowocaETe/8uYsyocSPHjhr9+dt3r546CefOmSM3TtwUKVKiRIHyxAnNJkxu&#10;4v/MibNJEydPnkCBEkXKFHHjyJErZy7dugn27N3j928q1apWr2LNmpUJk39ev4INK3Ys2bJemzTZ&#10;928t27Zu38KNK/efEyf3/uHNq3cv375+/+Zl8m8w4cKGDyNOXLjek3+OH0OO7NgfZX77+N3LfM+e&#10;vXr16IGmpy4dadLnTpMjx8Qc63KuXdv7J3s27dq2b+OmzeQf796+fwMPLnw48Cjp0v1Lrnw58+bO&#10;n0P/J0VKuX/Wr2PPrn0793/pJtCj9288+fH+mvxLr349+/bu38N3z+Qf/fr27+PPr38///0SADYo&#10;949gQYMHESYk6C9dFCb/IEaUOJFiRCjn/mXUuJH/Y0ePH/+pUwflX0mTJ1GmVFnSHwB//v7FlDmT&#10;Zk2bN3H6AwDA3z+fP4EGFeqTyT+jR5EmVbqUadOjTP5FlTqValWrV7FKZfKPa1evX8GGFTu2K5N/&#10;Z9GmVbuWbVu3aKFAWfePbl27d/Hm1bv3HxMm/wAHFjyYcGHDhwEzYfKPcWPHjyFHljzZMZN/lzFn&#10;1ryZc2fPU6aU+zeadGnTp1GnVk2a3JR/r2HHlj2bdm3bspn8072bd2/fv4H3jpIu3b9/+85NceJk&#10;ApMmUsqVs/ePenXr17Fntz5lSrl/38GHFz9+ihN//9D7+8dPCrl79/7Flz+f/j8m//Dn17/fX5Mm&#10;/wD/CRxIsKBBg1LM/YsypV49Jkz+SZxIsaLFixgzVvRnzokTcv/+naOnTp2/f+QYMPnHsqXLlzBj&#10;tvTX5J/Nmzhz6vwnrue/n0CDCh1KtChQf/6a/FvKtKnTp1CX+gPgz9+/q1izat3KtatXfwAA+PtH&#10;tqzZs2j/0Xvyr63bt3Djyp1Lt609J//y6t3Lt6/fv4DzpoPyr7Dhw4gTK17MuHC6KP8iS55MubLl&#10;y5glM2Hyr7Pnz6BDix5NujMTJv9Sq17NurXr17BTM2Hyr7bt27hz697N2za/Jv+CCx9OvLjx48il&#10;SDH3r7nz59CjS59O3XmUc/+ya9/Ovbv37+C32/9z8q+8+fPo06tfz/78lCnl/smfT7++/fv45U+Z&#10;Uu6ff4D/BDLZ98/gQYQJFS5kqJDJP4gRJU78x4TJP4wZNW7kyHEdlH8hRY4UaS7Kv3/p0u3719Ll&#10;S5gxZc6kGZPBgH85de7k2bPnPiZBzf0jWtToUaPlpPxj2tTpU6hRpU79x+TfVaxZtW7letUfAH/+&#10;/o0lW9bsWbRp1foDAMDfP7hx5c6l++8JvX959e7l29fvX8B5xY37V9jwYcSJFS9mXFiKuX+RJU+m&#10;XNnyZcyRo5j719nzZ9ChRY8m7ZkJk3+pVa9m3dr1a9ipmTD5V9v2bdy5de/mXZsJk3/BhQ8nXtz/&#10;+HHkwtNB+dfc+XPo0aVPpx4lyrl/2bVv597d+3fw2pvs+1fe/Hn06dWvZ3/enJR/8eXPp1/f/n38&#10;88WJG/fPP8B/AgcSLGjw4MEoUc79a+jwIcSIEidShPik3r+MGjdyZMLkH8iQIkeSLMnkH8qUKlUy&#10;+efyJcyYMmfSrGnz34IF+/b96+nzJ1BxQiXQo/dvHL9/SpcybeqU6Too/6ZSrWr1KtasWv818ffv&#10;K9iwYseS/ecPgD9//9aybev2Ldy4cv0BAODvH968evfy/cfkH+DAggcTLmz4cOAm+/4xbuz4MeTI&#10;kiczbuLvH+bMmjdz7uz5M2Ym/0aTLm36NOrU/6pJn4sS5R/s2LJn065t+/a/fU2a/Ovt+zfw4MKH&#10;E+/NhMm/5MqXM2/u/Dl05ePG/atu/Tr27Nq3c4cCJd2/8OLHky9v/jx68Uz+sW/v/j38+PLnvxdH&#10;7h/+/Pr38+/vH+A/gQMJDiRHTtw/hQsZNnT4EKLCKVPI/bN4EWNGjRs5dsw4pdw/kSNJlmTC5F9K&#10;lSn98fv3EmZMmTCb+Pt3E2dOnE/q/fP5E2hQoUOJFjXqhIEUKf+YNnX69J85JlL+VbV6FWtWrVXv&#10;Ofn3FWxYsWPJlg3r7169dObMMXkCxUkTJkwmSJDAAG9evXslMPD7F4A/f/8IFzZ8GHFixYv9Af8A&#10;4O9fZMmSoaT7dxlzZs2bOXfW7O/evXrqzk0gJ06clChQnjhp0oQJkwlMaNe2zaSJEydPoPSOIkWK&#10;OOHjyJUzdy5dOnr07N1zfq8ePXXpzFUnR26cBHLmzK2rt+9fePHjyZc3f748k3/r2bd3/x5+fPns&#10;pZgz9w9/fv37+ff3D/CfwIEE1UGB8i+hwoUMGzp8CPHfviZN/lm8iDGjxo0cO16Eku6fyJEkS5o8&#10;iTIlFCjq/rl8CTOmzJk0a75k8i+nzp08e/r8CZQnlHT/iho9ijSp0qVMj5YrN+Wf1KlUq1q9ilXq&#10;uHHi/nn9Cjas2LFky4Y1J+Wf2rVs10oY9y//rty5dOvSPTdhQrkp5f75/Qv477ko/wobPow4seLF&#10;jBurY7Bgwb/JlCtbpkxuguZ/nDt7/gy685Mn4/6ZPo06terTU8iR+wc7tuzZtGvbvv2Pyb/du/0B&#10;8Ofvn/DhxIsbP448uT8AAPz9ew4dOpN/1Ktbv449u/bt1MtJ+Qc+vPjx5MubPw+e3JR/7Nu7fw8/&#10;vvz57MeJ+4c/v/79/Pv7B/hP4ECC/5r4+5dQ4UKGDR0+hKiQCZN/FS1exJhR40aOFZkw+RdS5EiS&#10;JU2eRCmSyT+WLV2+hBlT5syWTP7dxJlT506ePX3+27evyT+iRY0eRZpU6VKiTP49hRpV6lSq/1Wt&#10;/vPnr8k/rl29fu1artyUf2XNnkWbVm1ZJv78/YMbV+5cunLFjRv3T+9evn39/gUcuJyUf4UNH0ac&#10;+DC/e/bs0VOX7lw5cuSmPJEgYd8/zpyZ/AMdWvRo0qVNn0b9j8GAAf9cv4Yd+/W4KVP+3cadW/du&#10;3rf9MTl37t9w4sWNF2fC5N9y5s2dP4ceXfq/KeTI/cPuD4A/f/+8fwcfXvx48uX9AQDg79969uvN&#10;RfkXX/58+vXt38cfv8m9f/39A/wncCDBggYPIizoZN+/hg4fQowocSLFhkz+YcyocSPHjh4/ZmTy&#10;byTJkiZPokypkuS+Jk3+wYwpcybNmjZvwv9kwuQfz54+fwINKnRoTyb/jiJNqnQp06ZOkTL5J3Uq&#10;1apWr2LN+q9evSf/voINK3Ys2bJmvzL5p3Yt27Zu38KN+48fvyb/7uLNqxcvOXJT/gEOLHgw4cKA&#10;xzVpsu8f48aOH0N2PG6cuH+WL2POrHkzZ873nPwLLXo06dKmT5O2Z88Jk33/XsOOLXs27dq2b79m&#10;sGBBun++fwMP/luKlAnk/iFPrnw58+b/powb92869erWqzdp4u8f9+7ev4MPL767P3/77NFbd27C&#10;BHLipkQB4M/fv/r27+PPr38/f38AAALw949gQYJN9v1TuJBhQ4cPIUZUyORfRYsXMWbUuJH/o0Um&#10;/0CGFDmSZEmTJ0Hac/KPZUuXL2HGlDmT5T0n/3Dm1LmTZ0+fP3OOEyfuX1GjR5EmVbqUaVEmTP5F&#10;lTqValWrV7FKZfKPa1evX8GGFTv2nz17Tv6lVbuWbVu3b+H+S5cOyj+7d/Hm1buXb1+7TP4FFjyY&#10;cGHDhxH/u3fPyT/HjyFHljyZcmQm/zBn1rx587knTab8E/2Pyb5/p1GnJjflX2vXr2HHlj17NpN/&#10;t3Hn1r2bd2/d5MhN+TecuL0mTu79U76ceXPnzNX9g5LuX/V6TPz9067dXJN/9+6Vk3Dv3xQGDJz8&#10;U7+efXv19Zw4YfKPyb5/9/Hn17+f/31y/wDF/RtIsKDBg//oPfnHsKHDhxAjMmxi7p/Fixgz+gPg&#10;z9+/jyBDihxJsqRJfwAA+PvHsiVLJv9iypxJs6bNmzhjlpPyr6fPn0CDCh1KtGe5Kf+SKl3KtKnT&#10;p1CTRkn3r6rVq1izat3KteqUcv/Cih1LtqzZs2jFOrFn75/bt3Djyp1Lt+4/f02a/NvLt6/fv4AD&#10;C/5nz56Tf4gTK17MuLHjx//IkZvyr7Lly5gza97M+V+5clP+iR5NurTp06hTi2byr7Xr17Bjy55N&#10;+589e07+6d7Nu7fv38B7M/lHvLjx48iTK1ceRYIEcv7+SZ9Ovbr169j/NeHH75/37+DDi/8fP76c&#10;Eyn/zp1r8q+9+/fw48ufT7/+e38MGBT4x7+/f4D/BA4kONDfEylS/i1k2NDhw4f+mPyjWNHiRYwU&#10;/TVp8s/jR5AhRYYkR27CP5QpVa785w+AP3//ZM6kWdPmTZw5/QEAYK+eunPlyJETN+EJFCdNlDJh&#10;2rRpkyZOnDyBEkWKuHHjyJk7p66ePXv8/o0lW7ask3v/1K5l29btW7hx1Tq598/uXbx59e7l29cu&#10;k3+BBQ8mXNjwYcSCmfxj3NjxY8iRJU92zOTfZcyZNW/m3NkzZnpQoPwjXdr0adSpVa/+d+5clH+x&#10;Zc+mXdv2bdz/oEBZ98/3b+DBhQ8nXvz/nzhx4/4tZ97c+XPo0aUvZ/LP+nXs2bVv5979X716T/6N&#10;J1/e/Hn06c0z+dfe/Xv48eXPn09uypR/+fXv55+fHEBx/vz9+0fPCRN79v4xbOjwn5Ry5f5RrGjx&#10;IsaK/qZMYQLl3r+QIkf+Y/LvJMqUKleybOnypcoFCwj8q2nzJs6cNpmIE+ekib9/QocSLWqUaBN/&#10;/5Yyber06dJ166D8q2r1KtasV8mRm/LvK9iwYv/5A+DP37+0ateybev2LVx/AAD4+2f3rjkp//by&#10;7ev3L+DAgvky+Wf4MOLEihczbmzYX5N/kidTrmz5MubMkstJ+ef5M+jQokeTLu2ZX5N//6pXs27t&#10;+jXs2KrvTZAyZYqUKFGg8Iby5IkTJ02GN2Fi/Djy5MmbMHfi5Al0KFCeOGHCRAr2KdqniOs+Tty4&#10;8OTGlytfzhz6c+rPpUu37v06dfTo1atfz569e/ekSJnCD6A/f/8IFjR4EGFChQmZMPn3EGJEiRMp&#10;VpzI5F9GjRs5dvT4EaRGe07+lTR5EmVKlStZrlQnwdw/mTNp1rR5E+fMJ/T+9fT5E2hQoUOFqoMC&#10;5V9SpUuZNnX6FGpUf0z+VbV6FWtWrE7s/fP6FWxYsWPJljULlgkTBuL+tXX7Fm5cuW3PnYPyD29e&#10;vXv5/mPyD3BgwYMDr6Pg5AkUKVLEjf+j9w9yZMmTKVem3GTfP82b/QHw5+9faNGjSZc2fRq1PwAA&#10;/P1z/dqJvX+zade2fRt3bt2zxY379xt4cOHDiRc3/ruclH/LmTd3/hx6dOnLm/j7dx17du3buXf3&#10;fn3cuH/jyZc3fx59evXjy0n59x5+fPnz6de3/34dlH/7+ff3D/CfwIEECxo8iBBhOSn/Gjp8CDGi&#10;xIkPp4j7hzGjxo0cO3rMyOSfyJEkS5o8iTLlSH9N/rl8CTOmzJk0a9r814Tev508e/r8CTTovynk&#10;/hk9ijSp0qVMmyIV5+Sf1KlUq1q9ijWrVSb/unr9CjasWHsTpPw7ixZtOXP79v17Czf/rty5dOvS&#10;PXeOgYR/fPv6/Qs4sF9/U8b989ekyb/FjBs7XnyOCTly/ypbvow5s+bNnDtbrvfkn+jR/gD48/cv&#10;terVrFu7fg3bHwAA/v7Zvs3kn+7dvHv7/g08+G4m/4obP448ufLlzI1HSfcvuvTp1Ktbv479nz8m&#10;/7p7/w4+vPjx5L034fcvvfr17Nu7fw8/PZR0/+rbv48/v/79/OtPAVju30CCBQ0eRJhQ4cKC5aT8&#10;gxhR4kSKFS1WhJIu3T+OHT1+BBkyJJN/JU2eRJlS5UqWJ5n8gxlT5kyaNW3exDlTAhOePX3+BBo0&#10;6AQmRYs2QdrEyVInT5w6hRI1ytQo/1KkTMEqTuu4ceTIlQNbzty5c+nSrVunjl49tvbs3btX7smT&#10;f3Xt3sWbV+/evFHO/QMcWPBgwoUNF45Cjtw/xo0d/9snRYq/f5UtX8acOfOCAf88fwYdGrQ4Jv7+&#10;nUadGvU4Jv78/YMN258/KVKY7PuXW/c/Jv98/wYeXPhw4sWNC2+y79/y5f4A+PP3T/p06tWtX8ee&#10;3R8AAP7+ff9nzlyUf+XNn0efXv169v/s2XPyT/58+vXt38effz6Tf/39A/wncCDBggYPIiw4Tty/&#10;hg4fQowocSJFh0z+YcyocSPHjh4/ZmTybyTJkiZPokypkqQTe/9ewowpcybNmjZtmv9jMmWKv38+&#10;fwINKnQo0aJAm9z7p3Tpv3tNnjzh928q1apWrTL5p3Ur165ev4INy5XJv7Jmz6JNq3Yt27ZTJpz7&#10;J3cu3bpyp5D7p3cv375+/wIOLHiw4Cnj/iFOrHgx48aOHa+D8m8y5cqWL2POTNlek3+eP4MOLXo0&#10;6dKeFyyo9281a9b27DWB8m827dq2b9+e4O8f796+fwMPDnxfk3/GjyNPrnw5c+NQzv2LLv2fPwD+&#10;/P3Lrn079+7ev4P3BwCAv3/m/zFh8m89+/bu38OPL389FCjp/uHPr38///7+Af4TOJCgQCb/ECZU&#10;uJBhQ4cPETbZ949iRYsXMWbUuJH/ojkp/0CGFDmSZEmTJ0My+beSZUuXL2HGlMmSyT+bN3Hm1LmT&#10;581zTKT4+zeUaFGi9pgw+beUaVOnT6FGlRp1ijhx/7Bm1bqVK1Z/T5qUKzduXJN/Z9GmTXtPnLgm&#10;TJ6U8/ePbl27d/Hm5cdvgr9/fwEHFjyYsOB7TZzs+7eYcWPHjyFHjizuyT/LlzFn1ryZc2fPndM1&#10;+TeadGnTp1GnVs3kX2vXr2HHlj37HxMm/3Dn1r2bd2/fv3VHYfDkX3Hjx5EnV76ceXF/UKL8kz6d&#10;enXr16f7Y3LvX3fv38GDv8fEn79/59GnV3/eHwB//v7Flz+ffn379/H7AwDA3z///wD/CRxIsKDB&#10;gwgNOrFn75/DhxAjSpxIseI/KFDS/dvIsaPHjyBDemTyr6TJkyhN+vN3z149eunMmStHbpy4KVKk&#10;RIHy5ImTJkCZCB1KdGgTJ0+eQIkSZUKUKeLEjRtHjlw5c1jPpUtHj169evbu7dvnr+y/s2jTql37&#10;756Tf3Djyp1Lt67du3GZ/NvLt6/fv/egMGFi7p/hw4gTK17MWFyUf5AjS55MubLly5ahlPvH+R85&#10;JuP+iR5NurTp002arPvHurXr17Bjy55dDgqUf7hz68ZdrtyEcf+CCx9OvLjx48iTI58ybty/59Cj&#10;S59Ovbr169Pp0WNy7p/37+DDi/8fTz48k3/o06tfz759e3JT/smfT7++/fv489u/t2DBP4D/BA4k&#10;WNDgQYQJDYob98/hQ4gRJU78N+7JP4wZNW7kiNEfk38hRY4k6Q+AP3//VK5k2dLlS5gx/QEA4O/f&#10;TZw5de7k2dMnk39BhQ4lWtToUaRCmTD519TpU6hRpU59So6cuH9ZtW7l2tXrV7Bfnzyp98/sWbRp&#10;1a5l29asuSj/5M6lW9fuXbx55zbZ98/vX8CBBQu2x+TfYcSJFS9m3NjxPyfp/k2mXNnyZcyZ9+17&#10;0sTeP9ChRY8mXdp0aXHixv1j3dr1a9ixZc+mzZrJvX+5de/m3dv3b+DBhf/214T/3D/kyf/Vq0cu&#10;ShMmTJ48mXJu3z/s2bVv597de3Z+E/6NJ1/e/Hn06c0/UffP/Xv48eXPn8/k3338+fXv599/P0B+&#10;/O7Vo5fOXLlyUBYQYMAAAAAG/yZSrGjxIsaMGjf+49eE3L+QIkf+GyfuH8qUKleybKnS34Rz/2bS&#10;rEnTHwB//v7x7OnzJ9CgQof6AwDA37+kSpcyber06dNyU/5RrWr1KtasWrdSTQcFyr+wYseSLWv2&#10;7FgmTP6xbev2Ldy4cufOZcLkH968evfy7ev3b14o6/4RLmz4MOLEihcXZvLvMeTIkidTngyl3L/M&#10;mjdz7uz5M2h/E5w4qffv9Gko/+X+sW5djgkTcf9m065dux6Tf7p38+7t+zfw4Lz9TZkyId2/5MqX&#10;M2/u/Dl06Pwm+Ptn/Tr27Nq3c+/u3RwTKVL8/Stv/ry/c+fsNfnn/j38+PLn069f3xwTev/28+/v&#10;H+A/gQMJFjRIcNy4fwsZNnT4EGJEiVGc/LN4EWNGjRs5drw4BcC4JgwYLGDABECUfytZtnT5EmbM&#10;lk/o0ft3E2dOnTt59ux5r9w9oVOg/DN6FGlSfwD8+fv3FGpUqVOpVrXqDwAAf/+4dvX6FWxYsWKb&#10;7Pt3Fm1atWvZtnV79gk9ev/o1rV7F29evXXTQYHyD3BgwYMJFzZ8+DATJv8YN/92/BhyZMmTGzP5&#10;dxlzZs2bOXf2jJlfk3+jSZc2fRp1atLpnPxz/Rp2bNmzade2fY/JP927eff2zZsclH/DiRc3fhx5&#10;cuXEyTGBwo/fP+nTqVe3fr3cP+3buXf3zt2ePSb/yJc3fx59evTnmEjx9w9+fPnz6def7+TcP/37&#10;+ff3D/CfwIEECxo8KHCCv38MGzp8CDGixIf+yJErV44cjHX06tmzd4+fv38kS5o8iTKlyn/ixEX5&#10;BzOmzJk0a9q8GdOfFAATpEiQMKDcOAD7/hk9ijSp0qVJ00GB8i+q1KlUq1q9avXeBHP/unr9Chas&#10;PwD+/P07izat2rVs27r1BwD/gL9/dOvavYs3r968/pj8+ws4sODBhAsbBszkn+LFjBs7fgy5cRN+&#10;/P5Zvow5s+bNnDtzVgcFyr/RpEubPo06tWrSTP65fg07tuzZtGu/Lifln+7dvHv7/g38t78JE/4Z&#10;P448ufLlzJGLEzeh3L/p1Ktbv449+/QmTdL9+w4+vPjx5Mub/57Oyb/17NmTmzBh3L/59Ovbn5+u&#10;SZN//Pv7B/hPoEB+T5rY+5dQ4UKGDRmae/JP4kSKFS1exJixYjkmTciVS5fu30iSJU2eRJlS5T8n&#10;5sz9gxlT5kyaNW3C3PfkSZMJ9P79BBpU6FCiRY3+3Nfk31KmTZ0+hRpVqtNy/wAA7HMigME/ceIG&#10;/AMbVuxYsmXDTpjARG2TJk6cPJlw799cunXt3sV7V9y4f339/gUM2B8Af/7+HUacWPFixo0d+wMA&#10;wN8/ypUtX8acWXPmceL+fQYdWvRo0qVNfz4X5d9q1q1dv4Yd+1+9J/9s38adW/du3r193xY3btw/&#10;4sWNH0eeXPnyf+bMSfkXXfp06tWtX8cuPUq6f929fwcfXvx48PbKSXHihAmTJk/GpUvn7998+vXr&#10;Ozl3jokUKf7+AfwncCDBggYPIkyoUOA+Jv78/Yt4jgkUKEzu/cuocSPHjh3LMZnybyTJkiZPokxZ&#10;chyUfy5fwowpcybNmv/ERf/5p3Mnz54+fwIN+nPcBHLjJkw4d0+CuX9On0KNKnUq1arpmKT7p3Ur&#10;165ev/4jR47Jv7Jmz6JNq3YtW7T+JvyLK3cu3bp27+K9u0AAg3L16gGw928w4cKGDyNOXDgdlH+O&#10;H0OOLHkyZcpQoDwRt87fv86e/QHw5+8f6dKmT6NOrXq1PwAA/P2LLXs27dq2b9tu4u8f796+fwMP&#10;Lnw47yZMjiNPjrxJEyfOnzyBIh1KlChSpkwRp30cOXLlvjep9288+fLmz6NPr349eSjjxtGrd2+f&#10;v3/27+PPr38///xQAEJJ949gQYMHESZUuLAgk38PIUaUOJFixYfp0k3Y94//Y0ePH0GG/Ngk3T+T&#10;J1GmVLmSZcuT9po82fePZk2bN2/eY8LkX8+e5swxkeLvX1GjR5EmVbqUadOkT8r9kzqValWrV7Fm&#10;/efk3D+vX8GGFTuWbNmw9Og1eZKOibgmTf79mzLuX127d/Hm1bvX7r0pE/z9EzyYcGHDhwc/MfeP&#10;cWPHjyFHljyZ8r91T57807yZc2fPn/89YeLvX2nTp0vTY0AAAIAn/544efKkXD0A9P7l1r2bd2/f&#10;vJmUGydOnJQoUJw4qVfvX3Pnz6FHlz6duj8A/vz9076de3fv38GH9wcAgL9/59GnV7+efXv2TP7F&#10;lz+ffn379/HLZ/KPf3///wD/CRxIsKDBgwgROrn3r6HDhxAjSpxIkSKTfxgzatzIsaPHjemYpEv3&#10;r6TJkyhTqlyZksm/lzBjypwJ0x8UKE3u/dvJs6fPn0CDCv3JhEm9f0iTKl3KlGk5JuP+SZ1KtarV&#10;q1itkoPyr6vXr2DDih1LtqzZsEzu/VvLtq3bt3DjxvXnjwm/f3jz6t3Ll68/KEzWrftHuLDhw4bP&#10;nWOy7t8/e1OmMGmy75/ly5gza97MubPmJk3u/RtNurTpf/WYMEn374mEcf9iy55Nu7bt27hl85sw&#10;gd+/38CDCx9O3F+Tf8iTK1+u3AkABgsWAJjyjwCUf9iza9/Ovbv37fecOP/5R768+fPo06v/R44J&#10;lH/w4fsD4M/fv/v48+vfz7+/f4D+AADw98/gQYQJFS5kqLDclH8RJU6kWNHiRYwRxY3719HjR5Ah&#10;RY4kSZLJP5QpVa5k2dLly5f0oPyjWdPmTZw5de6kuc/JP6BB6zFp0iRKlCdO1v1jys+ckwlOnEjw&#10;92/fFCZM7v3j2tXrV34T/o0lW/bfOAn1mPxj+08KE3L/5M6lW9fuXbx58zKxZ+/f33/+oEBhQo/J&#10;vn+JFS9m3NjxY8iRGzs598/yZcyZNW/m3JmzuQni/o0mXbr0vn0T/P1j3dr1a9ixZcuuV4/JP9y5&#10;/Ulhku7fb+DBhQ8nXjz/uL8m/5QvZ97c+XPo0aVP9zdh3z/s2bVv597dO/cm9+7xm1Lv33n06dXv&#10;kyDh3j/48eXPpw+fnJR/+fXv578fCkAAAwYsADAASrp0/8oBqLeAAYMA9v4NiPLvIsaMGjdy5MiE&#10;yb+QIf3523evHr10586ZIzdunLl9++7R+2dzwoQnUM796+nz509/APz5+2f0KNKkSpcybeoPAAB/&#10;/6ZSrWr1KtasV53c++f1K9iwYseSLeuVyb+0ateybev2Ldy4TP7RrWv3Lt68evfuHSfuH+DAggcT&#10;Lmz4MGBzUv4xbuz4MeTIkic3ZvLvMubMmjdz7vyPyb9/TiY8efLvNOrU/6pXq963rwkUf/9m065t&#10;m7a5J/928+7t+zfw4MKH//bHZN+/5MqXM2/uXDm/J03q/atu/Tr27Nq102PC5B/48OLHky8/fty4&#10;Jvz+sW/v/j38+PLn03//pMm//Pr38+/vH+A/gQMJFjR4kGC9Cen+Nfw3ZQITJ+T+VbR4EWNGjRsz&#10;2rPX5F9IkSP9MWHyD2VKlStZpjwX5V9MmTNp1px5T925c+SmLGAygQABAAP2MWjCjx8UAE3+NXX6&#10;tKm4Kf+oVrV6FWtWrVu1Rnli7l9Ysf/8AfDn719atWvZtnX7Fq4/AAD8/bN7F29evXv56mXyD3Bg&#10;wYMJFzZ8GDC9J/8YN/92/BhyZMmTJ6uD8g9zZs2bOXf2/PkzFHX/SJc2fRp1atWrSUsx9w92bNmz&#10;ade2fRu2PSf/ePf2/Rt4cOHCozBhUu9fcuXLpTCx9w96dOnTqVe3/q9JE3r/uHf3/h18ePHjwd9r&#10;0sTJvn/r2Ztr8g9+/PjnzjGZ8g9/fv37+ff3D/CfwIEECxokB+WfwoUMF5pjwkTcv4kUK/6LEuXJ&#10;v40cO3r8CDKkyJH/ojSx9y+lypUsW7p8CfOlOCb8/tm8iTNnTiZMmtT7BzSo0KFEixo9KhSKEyb/&#10;mjp9CjVqVHtOnPy7ijWr1q31ppAr16QJACgACgwAgFaCv38MCBCQIGX/gL8J9uz9u4s3r969fPv6&#10;/Qt4nLh/hAn7A+DP37/FjBs7fgw5smR/AAD0EII5s+bNmzd4/gw6tGjPHEqbPo06dWlarFu7fg27&#10;9a7ZtGvbvk3bl+7dvHv73s0tuPDhxIsHB4c8ufLlzJF7ew49uvTp0KlZv449u3br0bp7/w4+fHdD&#10;5MubP4++PJ317Nu7f8/ejvz59Ovbn58nv/79/PvnB8hH4ECCBQ0KxJRQ4UKGDRV2ghhR4kSKEEFd&#10;xJhR48aLsTx+BBlS5EdXJU2eRJnSJCuWLV2+hNny1EyaNW3enFlK506ePX3qpBRU6FCiRYVCQppU&#10;6VKmSL08hRpV6lSo/1isXsWaVavVKl29fgUb1qsYsmXNnkVbtthatm3dvl17TO5cunXtzh2WV+9e&#10;vn3zJgMcWPBgwoCXHUacWPFixPAcP4YcWbJjeZUtX8acuXI+zp09fwbtud9o0qVNn+6HD4A/f/9c&#10;v4YdW/Zs2rX9AQDQQ8hu3r19+94QXPhw4sWDc0CeXPly5shpPYceXfp06LusX8eeXft1X929fwcf&#10;3js38uXNn0dPHtx69u3dv1/vTf58+vXtz6eWX/9+/v3zA4wmcCDBggYFGkqocCHDhgrpQIwocSLF&#10;iHYuYsyocSPGPB4/ggwp0iOfkiZPokxZEhPLli5fwmzZaSbNmjZvzv8EpXMnz54+dcYKKnQo0aJC&#10;XSFNqnQp06SsnkKNKnUq1FNWr2LNqtVqqa5ev4IN25US2bJmz6ItC2kt27Zu3671Incu3bp252LJ&#10;q3cv3755qwAOLHgw4cBiDiNOrHgx4mKOH0OOLNnxscqWL2PObHkY586eP4PmnGw06dKmT49epno1&#10;69auV8OLLXs27dqx5eHOrXs3b9z5fgMPLnx48H7GjyNPrrwfPgD+/P2LLn069erWr2P/N2WKv3/e&#10;v4MPL348+fLmz6NH72/Kv/bu38OPL38+/fr27+P/N8Wfv3/+Af4TOJBgQYMHESZUuJChQn/i/P2T&#10;OJFiRYsXMWbUuJH/I0d/4sT5+zeSZEmTJ1GmVLmSZUuX/6b4+zeTZk2bN3Hm1LmTZ8+e/sSJ+zeU&#10;aFGjR5EmVbqUaVOnQ6f4+zeValWrV7Fm1bqVa9eu/vyJ8/ePbFmzZ9GmVbuWbVu3b/9N8efvX127&#10;d/Hm1buXb1+/fwHzPRegXDl7UALw+7eY8b0AUqTYIwdg3T/L9ACMszcFAAB7/0CHFj2adGnTp1GL&#10;FjdgQLp75wKQ+zeb9ux7AaTYIwcAQLp//+gBECfO3hQB9v4lV76ceXPnz6FH/5duypRzANL90/7v&#10;3gAp9e6lS8fvX3nz/+gBEGdvyhQB9v79MydAgDl7UAbw+7eff3///wD/CRxIsKDBgwiZlLNnr0kT&#10;Av7+SZR4jgGBcf8yasxIjx6AcfamCLBn79+/cwLK2bMHZQC/fzBjypxJs6bNmzPT6bxnb4oAe/b8&#10;MTFnr56Eo/+SKk1KD4A4e/amCLD379+5cwLK2YMygB+/f2DDih1LtqzZs2brLVjAIMq/f+PGDUhX&#10;r8kCf/7+6d37jx6AcfamCBBg79+/cwLKlbMHJQC/f5AjS55MubLly5brLWAQ5Z9nKAvU3StXDkC6&#10;f6hT/6MHYJw9e1ME2PtH21yAcvagDBiw75/v38CDCx9OvHjwKQz28eO3j9+/f/cGDJBS7146fv+y&#10;a/9Hjx6AcfamCP+wZ+/fv3MCytmzB2UAv3/w48ufT7++/fvz+fFbAKXePYDr7t37V/DfOQkSCJD7&#10;19BhQ3oAxo2zN0WAvX8ZzQkoZw/KgAH8/o0kWdLkSZQpVZrkt48fv33rAKjzx4TJOXv1JEj419On&#10;T3oAxtmbIkCAvX//zgkoV84elAH8/k2lWtXqVaxZtW7l2tUqOQIEBEyg9+8fFCgT/q1Vx4CBgAXl&#10;/s2de26BAAbp0v3j29fvX8CBBQ8m/NdflCgLBCyY4u/f4ydM/k3+p06CgAXlyv3j/O/cggUCGKT7&#10;V9r0adSpVa9m3bq0OgCxZT/5V7vcggAM0qX713vCk3/B/51bIID/AYN0/5T/I0eOgAAJ9f5Np17d&#10;+nXs2bVjB9DdO4By/8SP/0dg3D/0/yY8+df+37kGAhik+1e/PjkCAgRIqPfPP8B/AgcSLGjwIMKE&#10;A6FAISBgAJN1//7dA2DxIgB1//5NgALlH8hzCwQIYJDuH0qU5AgIkFDvH8yYMmfSrGnzJs6YE6T8&#10;6/lvyoAATO79K/pvwpN/Sv+dWyCAQbp0/6b+I0eAgAAJ9f5x7er1K9iwYseS/Tchyr+0+6AUEMCA&#10;wbh/cic8efLv7rkFAgQwSPfv719yBARIqFfvH+LEihczbuz4MeMnBQQQIODk3r/M5cotCMDg3L/Q&#10;/yZA+Wf637kF/wIYpPvn2jU5AgIESKj37zbu3Lp38+7tu3c6BgIalPtn/PhxAuP+MZ8wAcq/6OcW&#10;LBDAIN2/7NnJERAgoV69f+LHky9v/jz69OfXAQBw7x/8ewDm0wegTt2/fxOe/Ov/D+C5BQIYpEv3&#10;D+E/cgQICJBQ719EiRMpVrR4EWNGjRs5dvT4EWRIkSNJljR5EmVKlStZtnT5EmZMmTNp1rR5E2dO&#10;nTt59vT5E2hQoUOJFjV6FGlSpUuZNnXKcd8+f1OpVrV6FWtWrVu5dvX6FWxYsWPJljV7Fm1atWvZ&#10;tnX7Fm5cuXPp1rV7F29evXu57vv3F3BgwYMJFzb81x8AAP7+Nf92/BhyZMmTKVf+pw6KAAD/OHf2&#10;/Bl0aNGjRzP5dxp1atWrWbd2/Ro1k3+zade2fRt3bt20mfzz/Rt4cOHDiRf3va/JP+XLmTd3/hx6&#10;dOVQ0v2zfh17du3buXe33mTfP/HjyZc3fx59evFN9v1z/x5+fPnz6dd3z+Rffv37+ff3D/CfwIH0&#10;nvw7iDChwoUL7THx5++fxIkUK1q8iDEjRSb/Onr8CDKkyJH/opgz9y+lypUsW7pkyYTJv5k0a9q8&#10;aXPfvgAMyv37CTSoUKBN+P07ijSp0qVK6dmrx+/fP3NR/lm9ijWr1q1c/0VJl+6f2H8TzJn7hzbt&#10;P3MTytWzV67/HJMJ/+ra9efvn969fPv6/Qs4ML0m/wobPow4sWLE6Z78eww5smR/APz5+4c5s+bN&#10;nDtnvvfkyb1/pEub9mfO3L/VrFu7fg07tuzZq+nZM7fun+7d/nr747cv+L179urRO35cnfLlzJnT&#10;e06vnvR69u7d24ednz979v55/w4+vPjx5Mub/67un/r17Nu7fw8/vvp99f7Zv48/v/79/PvbB3jP&#10;3j+CBQ0eRJhQ4UKC6vz9gxhR4kSKFS1ehKju30aOHT1+BBlSJEd1/0yeRJlS5UqWLU+q+xdT5kya&#10;NW3WvFfv306eO9Wp+xdU6FCiRYfaU6fO3j+m/Pz5+xdV6tR7/+v27fv3b92/f/v2+fOnTqy6evTU&#10;qbP3Ty09f//cvoUbV+5cuvvq1fuXV+9evn398lWnzt8/woUNH0b8T52/f40dP/a3Lt3kyebMpTvn&#10;z98/e/f+fQYdWjQ9fvzupdv3T/Vq1q1Zq7v3T/Zsevb+1atH75+9ev98/wYeXPhw4r/V/UOeXPly&#10;5s2dP0euzt8/6tWtX8eePTs/ev+8fwcfPry5f+XNny9/78m9e//cv4cf3/29J0/u/cOff18AABPM&#10;AQQgMN2/f1EAIDT37x8DAAAE+Pv3jwGAiv7+/XsCYOO5fwsAgGQwpd6/kiZPlhwHAAAUAAAGrCMH&#10;AMCUKf/+jf8DoHMnACj/ypUDIHQoAHP3AACQIuXfP3IAAKhT988eAAADAGAVYI9cAABevzb5J3bs&#10;2HoAADD5p3YcAADl/sEtBwBAun92mwAQ8O8fOXIAAAQAIFiwlH//9tGj928xFACOCURJ928y5XQA&#10;AJQr988fAAADBAgAIHpCAACmAQz490+dOgAAyP2LHQUAgHv/1KkDAGDKv38BAgAIHlyAgHv/CABI&#10;rnzBv3oDBgCIHp0Bg3//+C0AoF07AQAA6tX7R2/fv/L/JAAAUO8f+/buyQGILx/Ak3//0gHITwAA&#10;f/5NAAIQCMCJk3/qxgEAECAAAIcAokT5969eAAAXMS7w9+//nzkAH0ECEPfv3wAAACb8YwKAZcsA&#10;/+4tWACAJk0CBPz907lTZwAAAv4FrQcAwJN/R/9BAbCUKYBz/548ATB1KhQo/wAAcPKPazkAX8EC&#10;iPLv3z4GDACkTUuO3BQAb+ECoGcPQN0p/54AGPCP778FACb8EzwAAJN/EyYAUKw4QIB/BABI+Te5&#10;HAAAU/5l1pyZAQMATf6F5sdvAQDTAAgQAACg3r9xAGCP+7ePAQAAC/z90707CgAAAerV+zd8XQAA&#10;x5E3+bf83z4Az8v9kz5duj9/+9Rl5/ePe3dxAADU+zeeAYAA+/6lbwKAfXsA5v6pmzIFAAB7/84B&#10;0G/unz8J/wABCBRIAIDBdP/8AQDw5Mm/h//80aP3718AAEyaNAFg7l4AAeLEAQBQ7t+/c+cEAFjJ&#10;csK/f/UAyAwAoGbNCf9y6jyXzt6/nz/LAQAg5d+/egAAOPnH1B8AABP+SZW6DwAAKFD+ad2q1Z86&#10;BgAWLNj37xwAAFKk/PtnDwCAJ0/+/SMAYIAAAQOa2PvHt2/fJ08AAEj3bxyAw+T+/UsHoPGTf//q&#10;AQAg5Z/ly0wACPjHmfM4AADSpfv3jwkAAOvW/RsAgMC/1/8kAADwjxw5AACk0PNnzx4AAE/+CRfu&#10;TwIAAAwY+PvHvHlzBgCi71P3r3p1fgIASPjH/d8AAAT+jf8bBwBAOX/m0qUDAGDKv/fw/917cu/e&#10;v/v48+u/f+/JE4D3/g0kWPCfOXP+/i1k2NDhQ4gRJU7cV8+cuX8ZNW7k2NHjR5D/1P0jWdLkSZQp&#10;Va5kSZLevn3/ZM6kWdPmTZw5df6j5+/fT6BBhQ4lWtToT3X/lC5l2tTpU6hRlwYAMOHfVaxZtW7l&#10;2tVrvX3/xI4lW9bsWbRpxar719btW7hx5c6l61bdP7x59e7ly5cJgAX/BP+7V+/fYcT/ygEAIODf&#10;Y8iRJU+mrO7fZcyZNW9u17mzMAAB9v0jXdr06dL0/P1j3dr1a9ixZdert+/fbdy5de/OrU7dP+DB&#10;hQ8nDlz/nbp/yZUvZ948ubpz6v5Np17d+nXs2a37o/fP+3fw4cWPJ19+/D0BUP6tZ9/e/Xv48fft&#10;o/fP/n38+fXv589/H0B1+/b9K2jwIMKC/sz9a+jwYcN7T+7d+2fxIsaMFvlBgfLkI8iQTpwQIODE&#10;yZOUKleybOnyJUyYDCYQYPDkJs6cOnfy7OmzCYMnQocSLWr0KNKjTp4wbeq0KYMnUqdSnerkCdas&#10;Wrdy7ep1qxMnTxg8cfLkLNq0ateybevWCYMncufSrWv3Lt68cplIeOL3L+DAggcTJuzEyRMJTZ4w&#10;buz4MeTIkiczZtCECebMmjNPYMJkAmgmTCYwmTCByQQm/6onTGDi+jWTCUxm02bC4Anu3Lp38+7t&#10;+4kECU2eOHli/Djy5MqXJ5fQ5An06NEXLFDw4McPBdqfcO/u/Tv48E8kNHli/jz69OrXn3fy5P0T&#10;JkwkPKlv/z7+/Pr3P2HgBOATgQMJFjR4ECEMAgyeNHT4EGJEiU6eOHHyBGPGjE0kOPHo8YkTJ0+e&#10;OHHyxElKlSudPHH5EmZMmTOfMJnwBGdOnTtxOnnyE2hQoE6eFH3SpImEJ0uZOnnyFGpUqVOpPnHy&#10;BGvWJwycPPHqlQGTJ2PJln3ixAkBJ2uftHXy5ImTJ3Oh8OP3D29evXv59s3rDwAAf/8IFzZ8GHFi&#10;xYsZM/+RAMDcP8mTKVe2fBlzZijq/nX2/Bl0aNGjSZf+pw7KP9WrWbd2/Rp2bNmqz0X5dxt3bt27&#10;eff2fZvclH/DiRc3fhx5cuXDxZH79xx6dOnTqVe3/pzJFHHipnTvLgU8+CjjyUMxb/5JeihPnDxx&#10;8h5+E/nzmzCxz0TCP/37+ff3D/CfwIEECxo0yOSfwoUMGzp8CPFfunROnEhw8iSjxidQOkKJAiWK&#10;yChSSpacgnKKuJXjWkKRImSDzJkbhPy7iTOnzp08e958Uu+f0KFEixo9itSfPyb/mjp9CjWq1Kn/&#10;oKj7hzWr1q1cu3r9B4ABv332ytZbl+5cubXkxImbIkX/ShQpdKVMuSsu77i948j5LQfYnLlxTv4Z&#10;Pow4seLFjBszLifln+TJlCtbvoxZMpN/nDt7/gw6tOjPU8b9O406NeoJ/v65fv3PHwB//v7Zvo07&#10;t+7dvHv7AwDA37/hxIsbP448ufLk5cpNASDgn/Tp1Ktbv449+z8m/7p7/w4+vPjx5Mt3h7Lun/r1&#10;7Nu7fw8/vnz1UNb9u48/v/79/Pv7B/jv35N6/wweRJhQ4UKGDQ0+ofdP4kSKFS1exJhRIpN/HT1+&#10;BBlS5EiSHpn8Q5lS5UqWLV2+TMnk30yaNW3exJnznzhx5P79BBpU6NCfG2jt2uXLFzemTH35osVB&#10;yD+q/1WZ/MOaVetWrl29YoWS7t9YsmXNnkWbdiyTf23dvoUbV+7cf+LG/cObV+9evn39/gvAYN8/&#10;woUNH0acWLFhdU/+PYYcWfJkypUtVy4n5d9mzp09fwYdejOTf6VNn0adWvXqf/aa/IMdW/Zs2E7u&#10;/fs3YUK9f//8AfDn799w4sWNH0eeXLk/AAD8/YMeHbq/e/TSpTNHTpwUKE+eOGnShMl48uSbNHHy&#10;BEqUKeLEjSNnLh09e/bu+fuXv0kTcQAmAPwncCDBggYPIhTYhN+/hg4fQowocaI4cv8uYsyocSPH&#10;jv/uOfknciTJkiZPovzHhMm/li5fwowpcybNmi2Z3P+7Z68eT3rq1qU7J9RcuXLkjo4bJ24K0ylS&#10;pESJAmUqlCdPnGB10mRrEyZeJ0hgInYs2bJkmzRxotbJkydQ3kaJK0XKlClSpESJImUvXwn7/gEO&#10;LHgw4cKGDwNm8m8x48aOH0OOLJkxk3+WL2POrHkz53/kyEn5J3o06dIbaPnixg0ca3DcfPnaxUHI&#10;v9q2b+O+zeQf796+fwMPDpzJun/GjyNPrnw583TpnvyLLn069erWr/9j8m879+7ev4MPv13CAin/&#10;zqNPr349+/bp0zG5928+/fr27+PPrx9/uSj/AP4TOJBgQYMHEf5j8o9hQ4cPGzJh8o9iRYsXMWa8&#10;eO7/XJR/H0GC9AfAn79/J1GmVLmSZUuX/gAA8PePZk2bN3Hm1LlTJxMmDACk+zeUaFGjR5EmHcrk&#10;X1OnT6FGlTr1n5N9/7Bm1bqVa1ev/8pN+TeWbFmzZ9Gm9dekyT+3b+HGlTuXbl27bpn807uXb1+/&#10;fwEH1ktuyj/DhxEnVryYcWPDTu79kzyZcmXLlzFnlszkX2fPn0GHFj2atGcm/1CnVr2adWvX/6BA&#10;WfePdm3aQnZx87abNzhu3HzR2vCPeHHjx5EfZ/KPeXPnz6FHh/6E3j/r17Fn176duz17Tv6FFz+e&#10;fHnz5/812fePfXv37+HHhw8OXB41BRzwiRaNwz///wD/CRxIsKDBgwbNSfnHsGFDf/723bNHkR69&#10;denOaTRXjty4ceLETZkiRUqUk1CgPHnipGWTl0xixpzQ5J/Nmzhz6tzJ0yaTf0CDCh1KVCg5ckz2&#10;/VvKtKnTp0uZ/JtKtepUfwD8+fvHtavXr2DDih3rDwAAf//Sql3Ltq3bt3DdjhMnDkCAf3jz6t3L&#10;t6/ff+fORflHuLDhw4gTK/7H5J/jx5AjS55M2XGUdP8ya97MubPnz+mgQPlHurTp06hTq17N+h+9&#10;J/9iy55Nu7bt27hjSyn3r7fv38CDCx9OvDeTf8iTK1/OvLnz58mZ/JtOvbr169iza6fO5J/37+DD&#10;i/8fT/5flCjn/nHg5o2ae2rewHHz5YvWhn/48+vfz78/f4BM/g0kWNDgQYQHp5D719DhQ4gRJU5s&#10;yOTfRYwZNW7k2PGfFHP/RI4kWdLkSZT/7glg8M/lS5gxZc6kWdMlk385de7k2dPnT6A6mfwjWtTo&#10;UaRJlRJ9Qu/fU6hRhQjhQMsXN27gwFEz1DUaNWrgdm34J8Ss2XpM0v1j29btPynl/s39548fv395&#10;9foD4M/fP8CBBQ8mXNjwYX8AAPj719jxY8iRJU+mLJmJOHEAmPzj3NnzZ9ChRf+DAmXdP9SpVa9m&#10;3dr1PSf/ZM+mXdv2bdyymfzj3dv3b+DBhf8TN27/3D/kyZUvZ97c+XPo/8aJ+1fd+nXs2bVv5179&#10;Cb1/4cWPJ1/e/Hn04Zv8Y9/e/Xv48eXPb8/k3338+fXv59/fP8B/Apn8K2jwIMKEB4Vs2MCBw4aI&#10;tLh5o2bxojdw3Lj5slXhH8iQIkeSLGlSJJN/KleybOnypUtzUv7RrGnzJs6b/vzx2+fznr2g9eox&#10;+Wf0KNKkSpcy/WdOyr+oUqdSrWr1alQADP5x7er1K9iutLhRo2PnLB1q4GgJ+ef2Ldx/T+j9q2v3&#10;Lt68evfyrcvkH+DAggcT/idECAdavsBRo0MnD5/IeejQuXaEWjRDdOjYyZOHD+jQmEaPBhXLFavU&#10;/6pZuXIV6zUoUJ0+YKptmw9u3HnsGPLmzdeGf0z+Ed/AgcMGAP78/Wvu/Dn06NKnU/cHAAAUKVPE&#10;kTNnLh09e/v+kS9v/jz69OrP+2uyYAEAdf/m069v/z7+/P+YMPnnH+A/gQMJFjR40OA4cf8YNnT4&#10;EGJEiQyZ/LN4EWNGjRs5/ntCj94/kSNJljR5EmVKlf+gmOPnz98/mTNp1rR5EyfOJv7+9fT5E2hQ&#10;oUOJ9mTyD2lSpUuZNnX6NCmTf1OpVrV6FWtWrVSZ/PP6FSxYIbR8+eIGDm1atNzYsvXlaxctDhs2&#10;CPl3F+8/f03+9fX7F3BgwYP/Mvl3GHFixYsZL/9OB+VfZMmTKVe2fDkylHX/OHf2/Bl0aNH/mPwz&#10;fRp1atWrWZtewIDeP9mzadeW7SuaHT6YeGPik4dOtGjcOPwzfhw58if1/jV3/hx6dOnTqTdn8g97&#10;du3buWvfQMtXeF/gvEUzZIdPehixXLFyf6pU/FPzWbmK1QlTnjx28mDqBBBUrFiuCrJilSoVi1MM&#10;G55ixcpVLFCgMPHJY4eOHTt57OTBFIsVq1MkUQHw5++fypUsW7p8CTOmPwAA/P27iTOnzp08e/rc&#10;OYUcAAAB/hk9ijSp0qVMkdpz8i+q1KlUq1q9+o/Jv61cu3r9Cjas2H/+9tmrV09dOnPlyI0bN0X/&#10;ShQoUJ48cdKkCZO9fJlIYMJkAhMmTQo3ceLkyRMojKNIkTJF3LjJ5MqZM5cus7p69u7t28fP37/R&#10;pEubLt1k37/VrFu7fg07tuzVTP7Zvo07t+7dvHvfZvIvuPDhxIsbP45cOJN/zJs7fw49uvTpzZn8&#10;u45dyC5w3rxR+/7dmzduvnbR4oCewwYh/9q7fw/fvRN7/+rbv48/v/79+Jn8A/hP4ECCBQ0eLHjP&#10;yT+GDR0+hBhRYkMm/yxexHhRyC5fvnbtovVP5EiSJUU6uXfv30qWLV2+hBkTCoMn/2zexJlT506e&#10;Pf89qfdP6FCiRY0eRZpUaBN//5w+hQp1wwZa/77ARbPDh0+nWK68emUVNqwrV5xkgOrEZ80aByBA&#10;iLgBAYIjUnXtkprFaRYpS5YuraAUuNTgU6xcwXCV2FUsUJ348Mljxw4dOnnyYOoUyxWrU51PsUIF&#10;wJ+/f6VNn0adWvVq1v4AAPD3T/Zs2rVt38ad2zaTKQAANPkXXPhw4sWNHx8uxdw/5s2dP2fOgcOu&#10;XbQ4/MOeXXv2dFD+fQcfXvx48uXNn0d//skTev/cv4cfX/58+vXt/2uy799+/v39A/wncCDBggYP&#10;IizI5B/Dhg4fQowokaEUc/8uYsyocSPHjh4vQln3byTJkiZPokypciSTfxto0drla+YuWrQ2/P/L&#10;qXMnz54+e0ZJ928o0aJGjyJNapTJv6ZOn0KNKjUqFHX/rmLNqnUr165XmfwLK1Ysh11maf1Lq3Yt&#10;27Zpy0n5J3cu3bp27+KVm24Bg39+/wIOLHgw4cJ/m/Dj928x48aOG2/YwM0btcrevHHj8G8z586e&#10;/zXhx+8f6dL/NnDY5YsbN2/UosGGbcgQHTt5+OC2QycPn06dQMXaocgV8ViujrNKrjy5K1exYrly&#10;xeoUdVasXLmKFQsU91jevYOasKMTeUyY+KDPox4TqPadOmHiw0cPAH/+/uHPr38///7+Af4TOHCg&#10;PwAA/P1TuJBhQ4cPIUZsuM8JAQAA6v3TuJH/Y0ePH0FyZPKPZEmTJ1GmVPkvSrp/L2HGlDmTZk2b&#10;N3HeZMLkX0+fP4EGFTqUaNGeTP4lVbqUaVOnT6FGTcrkX1WrV7Fm1bq1apR0/8CGFTuWbFmzZ9Gm&#10;/cfkX1u3b+G+3bDLWzQ6d+8aogaOFq1/fwEHDqwOyj/DhxEnVpx4Crl/jyFHljyZcmXJT+r907yZ&#10;c2fPnztPKfePdGnTp1GnVk2ayT/Xr2HHlj2b9r9yU/7l1r2bd2/fv3UHYPCPeHHjx5EnV768eBN/&#10;/v5F37CLGzdqhujY4YMJE6hY38GD6oQpDx1q1HwJ+bdeiJAN7zf8kz//XxN//v7l17+ff3///wD/&#10;CRTCgQOtXc+SUIsWjQ4dO3ny8JlIMY9FPhgxdQIFKharj65iiYzlqqRJV7FAgerEstMNESI+fBBB&#10;U8QKCRJEjAABAoA/f/+CCh1KtKjRo0j9AQDg75/Tp1CjSp1KtWpUKeYABAjwr6vXr2DDih3rdd8+&#10;J//Sql3Ltq3bt/+Y/JtLt67du3jzzqXn5AkUKFGiSJkibty4cuXMnUunrp49e/f4+ftHubJly/6Y&#10;MPnHubPnz6BDix5NmjOTf6hTq16N+ty5KP9iy55Nu7bt2/ac/NvNu7fv38CD735S75/x48iTK1/O&#10;vLnz5/+Y/JtOvTotbtzAeaMWrbuhaNGoef/z5WvDv/Po06tXX+/Jv/fw48ufT7++ffvnovzbz7+/&#10;f4D/BA4kWNDgwYLkoti713DfPn7+JPr7V9HiRYwZMzL519HjR5AhQwr5V9KkSXNR/q1k2dLlS5gx&#10;WRJgsG/fP5w5de7k2dPnz39M/g0lWtToUaRJlRJl8s/pU6hON9CitYubN2rRtBoyRMeOHTp0DEXz&#10;Bs7XWV+7dAXZ0JYDrV2+uHnzRi2aITp28uThg6kTKFCxYrkiXNhVLFCJOy3GxCcPH0ydJHfCVLky&#10;nzx8MHUSIQJTHjuFAPjz98/0adSpVa9m3dofAAD+/s2mXdv2bdy5ddtmIgWAEyf/hA8nXtz/+HAh&#10;4Lx5o+aN24Z/0aX/EyeO3D/s2bVvz75rFzdw4HzRIs/h33n05/0x+dfe/Xv48eXPb++k3j/8+fXv&#10;59/fP0BzUqT8K2jwIMKEChcybPjPH5N/EidSrGjxIsaMEqOc++fxI8iQIkeSLOnRib1/KleybOny&#10;JcyYMmf+Y/KPFjdv1KhF6xnNGzduHP4RLWr0KNKkR/c5+ef0KdSoUqdSrVp1HZR/Wrdy7er1K9iw&#10;W9NF+Wf2LNq0ateyNduE37+4cufO3eCL1r+8Qjb86+v3L2Am/wYTLmz4MOLEhJkwECfuH+TIkidT&#10;rmz58j8m/zZz7uz5M+jQoZn8K236tBAh/7S4UaPDBxOmTqBcuWJl27arWLFAgYqxhw8daoYM2clj&#10;nA41at6WM/cGDpw3b9SiUScRyJAhOtrp2OnunQ4dO3n48PGzSQIoULFiuWofC1SnTn740K/hwAGa&#10;PHbmAPDnD+A/gQMJFjR4EGFCfwAA+Pv3EGJEiRMpVrQYsd4TAgDu3fv3EWRIkSG9eaNjhw8mlZj4&#10;2DHkjRatfzNp/mty719OnTt59vTp8x4Tcf+IFjV6FGlSpf+Y/HP6FGpUqVOp/oOSLt0/rVu5dvX6&#10;FWxYsf/SRfl3Fm1atWvZtnV71om9f3Pp1rV7F29evXOb7Pv3F3BgwYMJFzZ8WPAGX+C8Uf9zHMIb&#10;N1pC/lW2fBlzZs2bNftj8g90aNGjSZc2ffp0vSf/WLd2/Rp2bNmzW99z8g93bt27eff2jTvKuX/D&#10;iRc3LgS5EFrLl2/Y8A96dOn/mPyzfh17du3buV8n10CChH/jyZc3fx59evX/mPxz/x5+fPhChPyz&#10;fx9/fvvnovz7B7BevQlMChosCAGCBAkRgDyQIAEIEAkPIjwAghGjESBAjBiRoA2ct5EkvVGLhtKQ&#10;SkN0WtKxwweTTEx82qDphLOTnz58/HQCBRRUrKFDXbmKhTQpUlCdmjrt5GfNGhB26EwD4M/fv61c&#10;u3r9CjasWH8AAPj7hzat2rVs27p9qzb/yjkAA/7ZvfvPly9wfH0J+Qc4sODBhAP7u1cvXboJ5cqN&#10;EzdlihQoUJ44aYKZiebNnJk4+fwESpQoU6aIG1duQrl06ejZu+fP37/ZtGvbvo17Nr0n/3r7/g08&#10;uPDh/5gw+Yc8ufLlzJs7fw4deZN9/6pbv449u/bt3P/ta/IvvPjx5MubP48+fDkp/9q7fw8/vvz5&#10;9ONv2EDLl/79uzgIAfhP4L8m/P4dRJhQ4UKGDR0eZPJP4kSKFS1exJgx474m/zx+BBlS5EiSJUEy&#10;+ZdS5UqWLV2+TMnk30yaNWnS4uaL1j+ePXfR+hdU6NCg4sb9Q5pU6VKmTZ0qLbBgwT+q/1WtXsWa&#10;VevWf0z+ff23C5w3cOC4+QLnLRodOpg6dcLEx44dOtHAcePmy9euDf/8CgEshN+DHxs2cKC1S7Fi&#10;Wrt8cQMHzhs1ytEsWzaUWbMhOnTsfL7DBgQf0qXz5LGTJw8fP5g6vX6NSXanWLVjzYIBSncsV719&#10;x8JEh06eTp1AxUIOSjmoTs2dN8fEJ48d6nn45AHgz98/7t29fwcfXvx4fwAA+PuXXv169u3dv4e/&#10;vkkUAE/+3cefX/9+/v31AyxXbsq/ggYPIkyocOE/Jv8eQowocSLFig+lmPuncSPHjh4/grTnxMm/&#10;kiZPokypciXLliWZ/IspcybNmjZv4v+MmQ7Kv54+fwINKnQo0Z7jxP1LqnQp06ZOnz4VInUD1Q1C&#10;hPzL+o/Jv65ev4INK3Ys2bJemfxLq3Yt27Zu38KF64/Jv7p27+LNq3cv37tM/gEOLHgw4cKGATPx&#10;928x48aNfe36J3ky5cqV6z35p3kz586eN/vjd88eaXrr0p0zZ65cuXHjGjBg8G827dq2b2+gtWsX&#10;N2rUokWj5o2bL1+0NmygtcubNzt5+OQhMW0at127aNHiwEGIEA60fHHj5o1aNEN2+PDppB5TnmjR&#10;uHED542aIUN06thBgSJPHj55ANqhYyhaNEN07OThwwdTp06gQMWK5YoVK1euYsUC1Qn/E6ZOoEDG&#10;EhGLJElQJ0HFUhnLVctYL2GCkimzkwg/nXDm7MSHTx460ejw6dQJVNGinTqBiuXKFSunp6CeYuWK&#10;aixQmQD48/ePa1evX8GGFTvWHwAA/v6lVbuWbVu3b9tu4MCBli9fzkoIADANHDgO/wAHFjyYcGHD&#10;gJ04qfePcWPHjyFHlkzvyT/LlzFn1ryZs2Um/0CHFj2adGnT/8Sl/readWvXr2HHlj17NZN/t3Hn&#10;1r2bd2/ft8lN+TeceHHjx5EnVz58Srl/z6FHlz6denXr158z+bede3fv38GHFz+eO5N/59GnV7+e&#10;fXv375n8kz+ffn379/Hnp8/kX3///wD/CRxIsKDBgwShqPvHsKHDhxAjSvzH5J/FixgzatzIEaME&#10;CBDM/Ru5gYPJDUL+qVzJkqUQWuDARbPDBxOmTjg7YcpjpycdQ9R8OXnwAAIQIEZCGDES4oPTDyBA&#10;uHAhQwaOGzdk1KhRQolXQGAFASpDVk0aEDYwYeoEKpYrV7HiguoEKpZdu67yumLF6pRfv6xYuRpM&#10;2NUKV4gTJ2bFuHHjU5BZuYoVi5XlFa5ixQIFqhMmPqA7xXJFOlYsUJjy2MmDCROo17Fiy3ZFmxWr&#10;U7hNAfDn75/v38CDCx9OvLg/AAD8/VvOvLnz59Cjc6BFnRaHDf+yZ3+yDkCBf+DDi/8fT768efJM&#10;mPxbz769+/fw4/+bQu6f/fv48+vfz98+E4D/BA4kWNDgQYT/ntSr98/hQ4gRJU6kWNGiQyb/NG7k&#10;2NHjR5AhNU4h98/kSZQpVa5k2dIklHT/ZM6kWdPmTZw5dcpk8s/nT6BBhQ4lWtToTyb/lC5l2tTp&#10;U6hRpTL5V9XqVaxZtW7lepXJP7BhxY4lW9Ys2HHj/q1l29btW7hx/zH5V9fuXbx59d7lsMuXL3De&#10;qFEzUaHCgTyJ7RgyFM0bN1pC/k0WImTDBg4caNHa5csXN26+dtHa5YvbaW6+dtHasEHIP9hQ0qX7&#10;V9v27du0fPnatcvXb27eqA0f7s3/uDdw4LxRi1ZGQ548fDB1AgXKlStW2bVv567d1XdWrE6VIk++&#10;xaVS6dWX2tKlS6lTrFidok+/1KlTrFjFAhXLP8BYAge6KlgwlqsVrBaeasjqIcSHpyZOZMXKFUZW&#10;rFAB8OfvH8iQIkeSLGnypD8AAPz9a+nyJcyYMmfSdMnEyQAn5caNEzclCpQnToY2YWL06NEmTpZC&#10;iSJlijhx5MqdW0ePnr19/v7Ve/LkH9iwYseSLWv2XxN+/9aybev2Ldy49Og9+Wf3Lt68evfy7WuX&#10;3JR/ggcTLmz4MOLEgvc1+ef4MeTIkidTruwYyrp/mjdz7uz5M+jQmp/U+2f6NOrU/6pXs27t2jST&#10;f7Jn065t+zbu3LpnM/nn+zfw4MKHEy9unMm/5MqXM2/u/Dn05U32/atu/Tr27Nq3/0sH5R/48OLH&#10;ky9v/h8Uder+sW/v/v0GWr64cQMXzRB+O3b4dALlHyAoUJ0IdtKzYEGBPHYMRfPmjRstWrt8ceMG&#10;zhs1atE4GqLzkY4hQ9GogfPF4V9KlSqFCNnAIcitW764cQPnDWc0Q3R4GjIUzZAhOnbyFOWTB6kd&#10;O4bo2MmDqVNUUKBGvXB11RUrrVu5dnXFCuwpsadKlS17ilVatWtPnWLFKhULFqdYnTpVCm+pU3v5&#10;lvL7t9SpU6wIE3Z1ONaNRo1ixf8CFQtyZFesWLmyHCtWJ0ybN/vpA8Cfv3+jSZc2fRp1atX+AADw&#10;9w92bNmzade2ffufOXNRBgDw9w94cOHDiRc3HpzJP+XLmTd3/hy68ynk/lW3fh17du3b/9lz8g98&#10;ePHjyZc3fx68uSj/2Ld3/x5+fPnz2ZOb8g9/fv37+ff3D/CfwIEE/zXx9y+hwoUMGzp8CFGhP3//&#10;/vm7uI8JP377OnrseG/fvZEj7d2zZ+/ePXssW9qrBzMmTHo0a9ZUN+Gfzp08e/r8CTSo0J1N/P07&#10;ijSp0qVMmzp1yuSf1KlUq1q9ijUr1Sf1/nn9Cjas2LFkvTbx9y+t2rVs27p9+6//XLkp/8DZpUaN&#10;jp9OfDFhymPnkB1MmEDFcoU4VixQoDp1wsQncmQ7hgoUWJCHDyZQsTq7+hwLlGhPfvzwOZ3HjiFq&#10;vv657rGBwy5fvriB81aNmm5q0QwZKlGmjJw8fPhg6oQclPLlyzthes4nTx4+mKp3AhUruytXrLq3&#10;WnEqvHhW5MubP4U+vfr16VmxOgU/vnz4K1a4uo//PitWp/r7B1hK4CmCp1ixchUrFqhOfvjgAQEi&#10;Tx47dCxepGNH40Y60ah9pOYNXDcA/vz9Q5lS5UqWLV2+9AcAgL9/NW3exJlT506e/5w4oQdgwD+i&#10;RY0eRZpUaVFzUf49hRpV6lSq/1WnNvH3T+tWrl29fgX7b5y4f2XNnkWbVu1atmWjnPsXV+5cunXt&#10;3sUbdwq5f339/gUcWPBgwn2Z/EOcWPFixo0dP4aMmMk/ypUtX8acWfPmykz+fQYdWvRo0qVNnwbt&#10;xN4/1q1dv4YdW/bs2Uz+3cadW/du3r19545y7t9w4sWNH0eefPgTev+cP4ceXXp0Onz45DFkiBs3&#10;b96oIUJEws54O3ToGKLDpxOoWLFcsYLvyhWoTvXtgwLViY8dTJhAAXTF6tQpBAgaTHKlMBZDhqA6&#10;5clDJw+finny2KFDjVq0jobo0LHDBxOmTp1AgYrlaiWrli5diegEKhZNV6xO4f/EyeoUz56sWLly&#10;FQsUUVCxYrlipVTpqVOLFuE4JbXUqapWWbE6pZUVK1devbIKK5bVqbJmz5YtpbbUqVNbtpxidWru&#10;XFZ2T50qVeoUK1esWJ0K7CpWp06Y+OShYyhaNCPgfO2itWHDv8qWL2Ou7A+AP3//PoMOLXo06dKm&#10;/QEA4O8f69auX8OOLXv2PyZMngCQ8m83796+fwMPzvsJvX/GjyNPrnw5c+VM/kGPLn069erWoT+p&#10;92879+7ev4MPL357E3//zqNPr349+/buz0NJ928+/fr27+PPr38+k3/+Af4TOJBgQYMHESZMyORf&#10;Q4cPIUaUOJGiQyb/MGbUuJH/Y0ePH0FmhJLuX0mTJ1GmVLmSJUsm/2DGlDmTZk2bN2WKI/ePZ0+f&#10;P4EGFcpTSrl/R5EmVfpv1y5vhqBGAwdu1y5w0aJRo+YNHDdfhjBhgsHqVFmzp1jF4mPIEB07efLY&#10;sRONGy0O//Dm/bfBly9v0ejk6aRBQ4UUsUCBwoTJDh07fDqBkjwZlCvLl2OB0typEyhQsWKxEj2a&#10;1SnTp1i5cgVKRCxWr2G7YnWK9ilWrFy5irU7livfp06VEn7qVCnjxk+dsmSJxSnnrFy5iuWKVXXr&#10;162fKlWKUndKkCBREi8eEiRKpdCXOrV+/SIcrFy5ijWffv1YoDp1wrQfEx8+/wDz2LFDJxo1cNx2&#10;7ZLAYYOQfxAjSpw40R8Af/7+adzIsaPHjyBD+gMAwN+/kyhTqlzJsqXLceLEDQDwr6bNmzhz6tx5&#10;k8m/n0CDCh1KtOjQdVD+KV3KtKnTp1CVMvlHtarVq1izat1alcm/r2DDih1LtqxZsE7u/VvLtq3b&#10;t3Djyl3L5J/du3jz6t3Lt69fu0z+CR5MuLDhw4gTD2byr7Hjx5AjS55MubLjKeX+ad7MubPnz6BD&#10;h2bi75/p06hTq17NuvVpclP+yZ5Nu7bt27hlk5vyr7fv3kLy5OkUqxQlSqVKgfLG4Z9z5+AM2QHl&#10;qjorVrH4GDI0QhOo75gw5f+Jxm0Xh3/o/wmhBQ4cNUN06NjJQ7++HTr489NRo4bBAYCgYrEieIpV&#10;LEx2okUzZAdTLFanJE48xYrVqVOsNMaKBYoPpk6gRI6M5cokKxapXK1cGcsVK5gwY4ECFcuVK1as&#10;Tp0q1fPUz5+shLpixerU0RWsXMVy1dSpU1ZRo56iSrXU1VKUKEGC5MWrF0qsXMUiCwpUJ7RpO2Fi&#10;25YtH7hwbaDIU9duHjt0DBmiBs4XrQ3/BA8mXNhwYX8A/Pn719jxY8iRJU+m7A8AAH//NG/m3Nnz&#10;Z9Ch/zlxYu/fadSpVa9m3dq1a3/87tmjt25dunPlyI0TJ26KFChPnDRpwoT/yQQJEyQsZ86cgQQG&#10;EhhMn76AwQLsCwhsJzDAewDwAQCMJ0+eAQABAdQHGEBgAQMGEyYwafIkihRx4saVO6fOHsB9+/z9&#10;K2jwIMKD9pz8a+jwIcSIEidSdMjkH8aMGjdy7OjxI0Z7Tv6RLGnyJMqUKleyJMnkH8yYMmfSrGnz&#10;Zkwm/3by7OnzJ9CgQofyHCfuH9KkSpcyber06VMn9/5RrWr1KtasWrdWPRflH9iwYseSLWsWbDoo&#10;/9au5RAtGrd/cv9tEPLv7r8E3g7VMWRIyL/A/zp08MWNm7c7mDDtaAQKVCc+fOhQ48aBQ7duhvRg&#10;AiVLVixXol2BAuUnzx0+/34wYcqDCVSsWK5cLSgQCxQmO3bo0LGTJw+f4JiGE8fkx08nUMpBdWre&#10;CROmTqBAxaoey5UrVqe2b5+xiBV48K5igcLE5zwfTJ1AsY/l3r2r+Kzmu6ofCxSoTvo7jdg0C2Ao&#10;ULFiuWJ1CmFChQtnTJp0ihIkiV4oeoF0yhUmTHSogePGDVxIbyOplYwWzVBKlYSQSDNEB6YdmXbo&#10;0DEUDdyuDf949vT5E+hPfwD8+ft3FGlSpUuZNnXqDwAAf/+oVrV6FWtWrVv/MWHyD2xYsWPJljV7&#10;Fm1atWvFmjMn5V9cuXPp1rV7F29evXvpOrH3D3BgwYMJFzZ8WPA+Jv8YN/92/BhyZMmTKVe2fC7K&#10;P82bOXf2/Bn0Pyb/SJc2fRp1atWrWZd2cu9fbNmzade2fRt3bttM/vX2/Rt4cOHDiRc3/o/JP+XL&#10;mTdXHiVKun/TqVe3fh379ClRmDD59x18+H+0MGEq5QU9JFasDHHzRetf/A2+wBmykyePCD+Y8tjJ&#10;AzAPn4F88uShY8hOHj4M+eTJg6kTqIkTY8UCBYrAglmxOnoEBSqWSFckT5U6ifLkqVOsTrl8eYoV&#10;K1c0abK6iZNVoi2serJyFYvVqaFEh7I6Wipp0lOnWLmKBaoTJkx8OoGKhTXWjkaxQIGKFYvVqbGs&#10;WMUChTaW2rWudChSxOr/FCVKp1y5igWqEx87derQsWOHDjUOHP4ZNixEyIYNHBo75iCBFq1du3xZ&#10;vuxrFy0OQv55/gw6tGjR/gD48/cvterVrFu7fg3bHwAA/v7Zvo07t+7dvHsz+Qc8uPDhxIsbP448&#10;ufLlw89FifIvuvTp1Ktbv449u/bt1Zn8+w4+vPjx5MubP//PHxQm48b9ew8/vvz59Ovbv48/PpN/&#10;/Pv7B/hP4ECCBQ0abLJv3z+GDR0+hBhR4kSK/5rw+5dR40aOHT1+BBnSI5N/JU2eRJlS5UqWLV3+&#10;Y/JP5kyaNf8x+ZdT506ePX3yZPJP6FCiRY0e/ceBwy5u4LxRg4rEGTVv/+C8XeVGzU6nTrFcfY0F&#10;ClSnTnzs8PHjBxOmTrFesWKFoQGXUnVLnTrFylUsvrFAxYrlSrBgUJ1iuULsKhYoUJ0cY4p1qtTk&#10;U6xYnWLlylWsGztAuWIV+lQp0qVPnT7FSrWrWLFAvY4VW/bs2ZwgwIDhptNu3r07gYrlSrjwWI9k&#10;yLjhoAYKFGicp4G+Jk0aM4i0DbmXfZ+/f929fwcfPjyTf+XNn0efXv0/fwD8+fsXX/58+vXt38fv&#10;DwAAf//8A/wncCDBggYPIiy4r8m/hg4fQowocSLFihYvYoQYJV26fx4/ggwpciTJkiZPogx5z8m/&#10;li5fwowpcybNmjLJTf/xF6UJTyZMnDAJ+sTev6JGjyJNqnQpU6ZM/kGNKnUq1apW/zH5p3Ur165e&#10;v4INK3Zrk33/zqJNq3Yt27Zu37Jl8m8u3bp27+LNq3cv339P6v0LLHgwYSb/DiNOrHgxY8VO7P2L&#10;LHlyZA60OHD4p3kz53++Pgv5R8sQKFasFG1hFasT6055qOXp1AlULFaUKEGCRGk3pVK+KUHygmU4&#10;Fh4VKnz4EGI5kAcfLkCHvgLGhxEjYIAA4QIEdxAvXuDAceMGiBLmSyhJX6KNGx1btnTZ0gJTHjr2&#10;6djJwwcTpk6gAILqxCdPQT6YYrE6tZDhKVasXEWMGIsiqE6iYrhydYr/UseOkECWYuXKFahOmPiA&#10;YsWKEg0uoDq5csWKVSxMeQ4dirYzGjVv3rj52vCPaFGjR5EebeLvX1OnT6FGleoPgD9//7Bm1bqV&#10;a1evX/0BAODvX1mzZ9GmVbt27ZRy/+DGlTuXbl27d/Hm1bt3LpN/fwEHFjyYcGHDhxEnJkxuyj/H&#10;jyFHljyZcmXLk6Ok+7eZc2fPnekx8fePdGnTp1GnVq16n5N/r2HHlj2bdu1/TP7l1r2bd2/fv4EH&#10;1+3k3j/jx5EnV76ceXPjTer9kz6denXr17Fn176d+3Qp5f6FFz+ePJN/59GnV7+evfop5P7Flz+f&#10;Pn1udOjksWPIWx4+/wD55KH1jwMtDhzsOfn3786pU5C8SKREiRUmTHzoRIvmDRw3DrS8eYtmyBA1&#10;buDASVtggE8eQ4bAcfNFi4MQIf/+Cdn5r6fPf7Ro+QJnKA+fo3mi7fr3T4iQXdy8UZtKjU8oGJ34&#10;GDIEDpw3b+DCRsvTyRWrU6dKqV1bihKkt5RKyT3FKpbdu3ZhxNrLty+oTpgCB+6Tx06dOnTK1OgU&#10;qzEoTIbo2KFDJ5ovWr4y++LG2deuDRv+iR5NurTpf1PI/VvNurXr17D9AfDn75/t27hz697Nu7c/&#10;AAD8/RtOvLjx48iTJ2fyr7nz59CjS59Ovbr169ijM/nHvbv37+DDi/8fT768+fBQ0v1bz769+/fw&#10;48ufD9/JvX/48+vfz18/E4Dn/g0kWNDgQYQJCdJ78s/hQ4gRJU6k+I/JP4wZNW7k2NHjR5AZndz7&#10;V9LkSZQpVapk8s/lS5gxZc6kWdPmTZw5X44T98/nT6BBndy798/oUaRJlS4VsmGDhwf/pE6lKlWI&#10;kA0b/m2NRscrn1iuWMXiwwfcP7QJvHkzFCIauF2+5HIDVxccN26+dm3419fvX8B9CSz4V9iwYXDg&#10;8oAC1YkOLVr/JE+mXHmyEMwbaO3aRWvDhn//mPwjXfofB2+dOrEqRYlSKdixS1GiXZsSJC+5KZ2K&#10;BYoPnzx5MIGC4cr/+PHjsUB14pMnjx3oefLo0WOnkBFq3qhtp+aNG4d/4cULIV/+33n06dWvV0/v&#10;yT/48eXPp1/fHwB//v7t59/fP8B/AgcSLGjwoEB/AAD4++fwIcSIEic+XAcFyr+MGjdy7OjxI8h/&#10;UNat+2fyJMqUKlH683dPnblxUqJEeeKECZMJEnbyZCBBAoOgEhgQJdqAAYMFShcQKOC0wIABAaZO&#10;FQDgKlYAAgIMGECAwAIGDCYwceLkCRQp4saZM3dOXb19/v7RrWv3Lt68epv4++f3L+DAggcLZuLv&#10;H+LEihczbuz4MeR/TP5Rrmz5MubMmik/qffvM+jQokeTLu3Enr1//6pXs27t+jXs2LL/ObH37zbu&#10;3Lp38+7t+1+UJlDE/Stu3B6TdOn+MX9y7h/06NKnU69u/Tp27Oui/Ovu/Tt4Jv/Gky9v/p8QDr68&#10;RTNkiA78+HQMGZJGDZwvXxy4RaNjByAbNi7seNsl5N8/Q65OlSrFitUrV6xcuXr1KhYoTHnsGDLk&#10;LAktWrtIltxFixYHIf9YtnT58qUEBub+1bT5z1/Oe/XWnSM3btwUH0s2JDCaIMACAgOYBgggQEAA&#10;qVIHDChAACsBBgQWdF3QYEGDBgzIli0LgUEFBhAqVGDgoIIDBx48hDjyQ8ECBQqeOYuzZo8ePZg6&#10;FTaMCRMfPnkY5//Rk8dOZDqGoh0Jx43bLlob/nX2/Bl0aNGdmzTxN6XJP9WrWbd2/ZrJP9mz/QHw&#10;5+9fbt27eff2/Ru4PwAA/P0zfhx5cuXLjzupV+9fdOnTqVe3fh37Pyb/uHf3/h18ePHjudN78uRf&#10;evXr2bd3/x5+eiZM/tW3fx9/fv37+f+rB7AeAwL/Cho8iDChwoRM/jl8CDGixIkUK1p0yOSfxo0c&#10;/6ljImXcOH//Spo8iTIlEyZNmjhx0sSJzCdOnDy5CSUnlChQoviUAlTKlKHiihYdx8SevX9Mmzp9&#10;CjWq1KlU/z2p9y+r1q1cu3r9Sm7KlH//yjGB4s/fvydMokwpV+7/n9y5dOVOmODvn969fPv6/Qs4&#10;sN8Nu3b54obYFy1a/+45+Qc5suTJTfbt+4c5M2ZueTDxMWRo17/RpEub/mcLiTdvvnb9ey1ECC1f&#10;3LxFM4Sbjp3du+kYMkTNGzdutIT8O46cyb/lzJs7fw79ORQGT/5Zv47dOjVXkCB58VIKVB46dAxF&#10;8+ZLyL/17H1hwuSK1SlWrurbjwUKE6Y8dKiBA0jr30CCBJvw+5dQ4UKGDDfQ8sUNHDhq1KJFM5RR&#10;40Y6HekYMnSIGrhcQYQI+ZdS5UqWLV2yHDdO3D+aNW3exGlz374mU/79BPrTHwB//v4dRZpU6VKm&#10;TZ36AwDA3z+q/1WtXsWatSqTf129fgUbVuxYsl3PRfmXVu1atm3dvoWbltyUKf/s3sWbV+9evn3/&#10;2XPi5N9gwoUNH0acWPG/KVMYOPkXWfJkypUtV2byT/Nmzp09fwYdWrRmJv9Mn0adWvVq1q1dv3bd&#10;ZN++f7Vt38adW/du3r3/ObH3T/hw4sWNH0deToqUf82dP4ceXfp0f02mrGvS5N8/J/b+fQcfXvx4&#10;8uXN/2PyT/169u2f1Kv3T/58+vXt35d/aBENL/1LAYyFKQ9BO4a8cUvIzRfDXbQeQqTFQYiQfxYv&#10;Wmzi7x/Hjh4/ggwJ0h+DAQP+bQCXJ9apU5C8eKEUK0+eaN7Acf/bxYHDv57/wB06lAdULFB0vHnz&#10;tWEDrV2+fHmLym0XBw5C/mHNqjXrOHH/voL9t4EDWQ4dhPxLq1atEA4caO3iJncuXW6+7vraRYsW&#10;ByH//jH5J3gw4cKGDx+2Z8/Jv8aOH0OOLLmxvwn+/P3L7A+AP3//PoMOLXo06dKm/QEA4O8f69au&#10;X8OOzXrcuH+2b+POrXs37962oaz7J3w48eLGjyNPLjzKuXP/nkOPLn069erW/4kbN+4f9+7ev4MP&#10;L378vwkTFpD7p349+/bu37e35+Qf/fr27+PPr38//3/3ADr5N5BgQYMHESZUuJDhwib8+P2TOJFi&#10;RYsXMWbU+M//yb1/H0GGFDmSZEmTH5n8U7mSZUuXL1eOG9eECZMm9f7l/GcOyj+fP4EGFTqU6E8m&#10;/5AmVbpUSrly/6BGlToVKrg8fLDSMeTN14YN/8DWe/KPbFmzZ9GmVUtW3Lh/b+HGlTuXLlxudjCB&#10;AoUAQYNBG/4FFjyYcGHDhxEH9mXHDyjHoDz54YMJFKhZMGLFAoUJUx5D0UBTo+bNF61du3yl9hVE&#10;FwchQv7Flj2bdm3ZTPz5+7ebd2/fv4EDZ+LvX3Hjx5EnV66cyT0A/vz9kz6denXr17Fn9wcAgL9/&#10;38GHFz+e/Hcm/9CnV7+efXv379Mz+Teffn379/Hn10+/CT9+/wD/CRxIsKDBgwgT/ntSr96/hxAj&#10;SpxIsaLFfwsWEPD3r6PHjyBDigzJ5J/JkyhTqlzJsqVLk0z+yZxJs6bNmzhz6typs4k/f/+CCh1K&#10;tKjRo0iT/muy75/Tp1CjSpXaZN+/q1izat26tYm/f2DDih1LtqzZs2L37WPyr63bt3DjMvlHt67d&#10;u1DWrfvnjQ8oUJgwRdvwr7Dhw4gT/+PX5J/jx5AjS55M2TGTf5gza97MebMQDhz+iR5NWhwDJv9S&#10;q07NofWGf7Bj72vyr7bt27hz695NTgotWr68RRvuzRudPMjpRIvGTci/59CjN5nO5Mm/69iza98+&#10;pVy5f+DDi/8fT758eSnm/qlfz769+/fw/QHw5++f/fv48+vfz7+/P4AAAPj7V9DgQYQJD/rzd69e&#10;OSbmyJETNyVKFCcZmzDh2JFJkyZOnkCBEkXKFHHjypUzl24dPXv79vn7V9NmTX9M/u3k2dPnT6BB&#10;hfJk8s/oUaRJlS5l2vQok39RpU6lWtXqVaxSFywY8M/rV7BhxY4lW5ZsvXpO/q1l29btW7hx5c6l&#10;y4TJP7x59e7l29fvPyb/BA8mXNjwYcSJBZ+L8s/xY8iRJUseJ+7fZcyZNW/m3Nnz58/mpPwjXdr0&#10;adSpmfxj3dr1a9ixZc9mTW7KP9y5de8uV07KP+DBhTP5V9z/+HHkyZUzYfLP+XPo0aVPZ/LP+nXs&#10;2bUzYMDE+3fw36P8I1/e/Hn06dWXFzfu33v48eXPp1+fvhQp5v7t59/fP8B/AgcSLGjw4D8m/xYy&#10;bOjwIcSIDv0B8OfvH8aMGjdy7Ojxoz8AAPz9K2nyJMqUKv9FSffvJcyYMmfSrGnz5RRy/3by7Onz&#10;J9CgQnfWe/LvKNKkSpcybeoUKZN/UqdSrWr1KtasUukxYLDgH9iwYseSLWv2rNlz56L8a+v2Ldy4&#10;cufSrWuXCZN/evfy7ev3L2B/Tf4RLmz4MOLEihcTNiflH+TIkidTpmxOyr/Mmjdz7uz5M+jQoes9&#10;+Wf6NOrU/6pXs27Nmsm/2LJn0679r96Tf7p38+7t+zfw4Lsn1Ptn/Djy5MqXM//3hN6/6NKnU68u&#10;YUG5cv+2c+/u/Tv48OK9n4vy7zz69OrXc6DlfsO/+PLn048vTty4f/r38+/vH+A/gQMJFjQokMk/&#10;hQsZNnT4EGJDfwD8+ft3EWNGjRs5dvToDwAAf/9IljR5EmXKf0z+tXT5EmZMmTNpumTyD2dOnTt5&#10;9vT5M2eUc/+IFjV6FGlSpUuJpoPyD2pUqVOpVrV6FaoUBgyc/PP6tZyUf2PJ/mPyD21atWvZrj0X&#10;5V9cuXKnTCH3D29evXv59vX7F3BgJkz+FTZ8GHFixYv/Mf/59xhyZMmTKVe2/NiclH+bOXf2/Bn0&#10;Z3VPoEBp0mTKP9Wr7/1z/Rp2bNmzadd2zeRfbt27eff2/Rv47yb7/hU3fhx58n9M/jV3/hx6dOnT&#10;o/ubMMHfP+3buXf3/h1893Hi/pU3fx59+n/mGDCQ8A9+fPnz6de3f19+vSf/+Pf3D/CfwIFChNCi&#10;xeGfwoUMGy681+SfxIkUK1q8iDEjxSf0/nn8CDKkyJEkQfoD4M/fv5UsW7p8CTOmTH8AAPj7hzOn&#10;zp08e56L8i+o0KFEixo9ijQovyb/mjp9CjWq1KlUnTL5hzWr1q1cu3r9mnVKuX9ky5o9izat2rVk&#10;JTBgUO7/n9y5dOvatcfE3L+9fPvyFSfun+DBhAv/Y/IvseLFjBs7fgw5smQmTP5Zvow5s+bNnP8x&#10;+Qc6tOjRpEubPg3anJR/rFu7fg07tuzZrJvs+4c7t+7dvHv7/v2Pyb/hxIsbP448ufLkTP45fw49&#10;uvN9TZr8u449u/bt3Lt7177v3IR/5MubP48+vXryTP65fw8/vvz4DAT8u48/v/79/Pv7B/hP4JQm&#10;/wweRJhQ4UKGBp08+RdR4kSKFS1exEjRyb1/HT1+BBkyZLkJE5icbOLkyRMoUqZMAeDP3z+aNW3e&#10;xJlT505/AAD4+xdU6FCiRY06sfdP6VKmTZ0+hRpV6RRy///uBQggAMq+f129fgUbVuzYr/Sg/EOb&#10;Vu1atm3dvk3r5N4/unXt3sWbV+9eugsIEPgXWPBgwoUNH0aMmB69J/8cP4YcWfJkypUtX2bC5N9m&#10;zp09fwYd2l+Tf6VNn0adWvVq1qXNRfkXW/Zs2rVt38Ydu8m9f719/wYeXPhw4v+Y/EOeXPly5s2d&#10;/zt3Lso/6tWtX8eeXfs/Jv+8fwf/j0m9f+XL74sywcm5c/7+vYcfX/58+vGZMPmXX/9+/v39A2Ty&#10;byDBggYPHpxAYMq/hg4fQoTo7x9FfxYv+iPXpFw5cx49ngsp0ly6dOrMmZvS5B/Lli5f/mPybybN&#10;mjb9Mf9RR0/dunXpzpkrJ7QcOXFTokB58sRJk6ZMnkJ9OmECk6pMmmBt4mTrk65PoEB5AkWKlClT&#10;xI0bR45cOXNSnqyjR6+evXv7/P3Lq3cv373+APjz928w4cKGDyNOrNgfAADixEmJAuXJEydNmjDJ&#10;rFmzk85PoEiZIk4cOSb/TqNOrXo169as7wEoV+6fBAb+/uHOrXs3796+f/+Dku4f8eLGjyNPrnx5&#10;cSb/nkOPLn069erWoS8gQOAf9+7ev4MPL378eClSyv1Lr349+/bu38OPH39fkyb/7uPPr3+/fn/+&#10;AE4YN07cOHEHxUkRJ25KQ4cPpUyRMkVKRYtRMEqJspH/YxQoUKJAETmSJBQYE55AebLyCZQnL2G+&#10;hALlSU2bN3Hm1OnkiQR7/4AGFTqUaFGjR/8x+beUaVOnT6FG/UeP3pN/V7Fm1bqVa9etT+j9EzuW&#10;bFmzZ9GmNcuEyT+3b+HGlTvXib1/d/Hm1bt3Lz0GBP4FFjyYcGHDhw8z+beYcWPHjxk72bfvX2XL&#10;lzFn1ryZ8z8mTP6FFj2adGnTof01+beadWvXr1/7A+DP3z/bt3Hn1r2bd29/AAD4+zeceHHjx49P&#10;KfePeXPnz6FHlw5FAAAATOz90659X5N/38GHFz+efHnz4Jn8U7+efXv37+HHX++vyT/79/Hn17+f&#10;v31//wD93bNXrx69denESViw4J/DhxAjSpxIsWJFJ07s/dvIsaPHjyBDihw5Uh0UKP9SqlzJsiVL&#10;e/ac/JtJs6bNmzhz6tz5z5yUf0CDCh1KtKjRo0CZ+PvHtKnTp1CjSp36bwKTq02yatXqpKtXJ0/C&#10;in0CpWzZKGjRSoEChcm/t3Djyp1Lt+5cceP+6d3Lt6/fv4AD+33yhN6/w4gTK17MuLHjx4gZAADA&#10;75/ly5gza96MmQmTf6BDix5NurToJ+rU/VvNurXr17Bjv2byr7bt27hz68ZNrgmTCf+CCx9OvHhx&#10;fwD8+fvHvLnz59CjS5/uDwAAf/+ya9/OvXt3Jv/Ci/8fT768+X/7GEyQIqVcPX//4suf/28KuX/4&#10;8+vfz7+/f4D/BA4k+O+ek38JFS5k2NDhQ4gKzUn5V9HiRYwZNW7kWFEKgydP/o0kWdLkSZQpVaq0&#10;Z2/CP5gxZc6kWdPmTZw46U3gycTnT6BBmTRp4sSokydJmzSJ8s/pU6hRpU6lWtXqP3NP/m3l2tXr&#10;V7BhxW51Yu/fWbRp1a5l29btPyb/5M6lW9fuXbxzo+yNIsXvlCkT/g0mXNjw4cFMmNSzd+/ePsj+&#10;JP+jXNnyZcyZLZOb8s/zZ9ChPTNh8s/0adSpVa9m3dp1agYMFqT7V9v2bdy5deu21+Tfb+DBhQ8n&#10;LsX/nLl/yZUvZ97c+fPmTfj9o17d+nXs2a2bYxJFShTw4KGMf1L+iRMnTdQ3YdLevfsJAPz5+1ff&#10;/n38+fXv5+8PAEAA/v4RLGjwIEKD5MiJ++fwIcSIEidSrPiQyb+MGjdy7OjxI0iN4sj9K2nyJMqU&#10;KleyNBnl3L+YMmfSrGnzJs6YEhiYM/fvJ9CgQocSLerk3r+kSpcyVTphHNRx4qZOqSrlapSsUaBw&#10;feLVSZOwYZmQLWv2LFqyTdY2ceL2CVwoUKJEmTCh3r+8evfy7duXyb/AggcTLmz4MOLE//Y1+ef4&#10;MeTIkidTruwYyjl++zbfs+e5HujQ9ejRq0fvNOrT/+ro0avn2t49fvz8+ftn+7ZtJv928+7N294/&#10;KOX+ES9u/Djy5MWZ+Pvn/Dn06M+lMKk+YUK6f9q3c+/u/Tv47uqg/Ctv/jz69OWlOHFyLx2Tf/Ln&#10;069v/z7+/PcDMDgHBeA/f/6kTKD3D2FChQv/TZjg71/Ef+Mo/rN4EWNGjf/GSfj3EeQ/ceTI/TN5&#10;EuU/cuSeSKH37x8UKOX+/RM37l9OnTvtOfn3E2hQoUOJFgVa78k/pUuZNnX69J8/AP78/bN6FWtW&#10;rVu5dvUHAIC/f2PJljV7tiwTJv/YtnX7Fm5cuXPZ+vPH5F9evXv59vX7F7DeJv7+FTZ8GHFixYsZ&#10;G/9m8g9yZMmTKVe2fDkygQX/OHf2/Bl0aNGjSf/z56/JP9WrWbd2/Rp2bNmzmTD5dxt3bt27eTP5&#10;9xt4cOHDiRc3fvxfPSf/mDd3/hx6dOnTmUNJ9w97du3buXfXzuRfePHi/YkTV87evX/r16cz9w9+&#10;/H/mpPyzfx9/fv377z8hB/BcunTnzBksR45cOXIMxzkcx6Tev4kUK1q8iDGjxn/8mvz7CDKkyHFM&#10;/Pm79y+lypUsVzqZ8m9fE3PmopD7h1OcuChRxv37CTSo0KH+Jvz7Jy7AhH9MmzL1d+7cEyZUnYwb&#10;R++f1q1c/5kzJ+Wf2LFky5r9R+/Jv7Vs27p9Cxf/rjp19/7ZvWu33gQm9+79+ws4sODBhAsz+Yc4&#10;seLFjBv/8wfAn79/lCtbvow5s+bN/gAA8PcvtOjRpEuLThclyr/VrFu7fg07tuzV4sSN+4c7t+7d&#10;vHv7/p2byb/hxIsbP448ufLiTP45fw49uvTp1Ks/XzDgn/bt3Lt7/w4+vPh/6dJB+Yc+vfr17Nu7&#10;fw8/PhMm/+rbv48/v/79/P89AUiP3j+CBQ0eRJhQoT0n//5BgeLEyYRz/yxexJhR40aOF8WN+xdS&#10;5EiSJU2OZPJP5UqWLV2+/EfvyT+aNW3exJlTp01/TJj8AxpU6FCiRY0K5cdvwj9/45pMmPBP6tR/&#10;/+ue8Pv3b98+JuX+fU2Xrsk/smXNnkWbFq09J//cvoUbV+5cuOYCSPiXV+9evn395l23Dso/woUN&#10;F35C799ixo0dP4YcWfLkf/ua/MOcWXO5J/88fwYdWnRoKOn+nUadWvVq1k0A+PP3T/Zs2rVt38ad&#10;2x8AAP7+/QYeXPhw4Ez8+fuXXPly5s2dP4eenAmTf9WtX8eeXft27tbNSfkXXjw/fvfs1atHL905&#10;c+Tcj5syRUoUKFCePHHSpAkT/v39A2QisAlBJ04oQIkiRcoUcePIlTNn7tw6evbu8ePn7x/Hjh4/&#10;ggyZjgGDfyZPokypciXLli7/kSMX5R/NmjZv4v/MqXMnz55MmPwLKnQo0aJGjyL9F+XcuX9On0KN&#10;KnUq1XtN/mHNitVfkybk/oENK3Ys2bL/hHDYsOHfv3RQ/sGNK3cu3bpym/D7p3cv375+//5j8m8w&#10;4cKGDyNObJgJk3+OH0OOLPmxvyjixP3LrHkzZ837Jkz4J3o06dKmT6NO/W/CBChQpEwRR45cuXP0&#10;/uHOrXs379666QVg8G848eLGjyNH7q/Jv+bOn0OPLn06dSlMxv3Lrn079+7ev2efcO8f+X9M/qGv&#10;92T9v/bu38OPL1++PybkAPjz928///7+Af4TOJBgQYMHBfoDAMDfP4cPIUaU6NDek38XMWbUuJH/&#10;Y0ePGO85cfKPZEmTJ1GmVLmy5BN6/2DGlDmTZk2bN2OSm/KPZ0+fP4EGFTqUZxQGT/4lVbqUqVJz&#10;UqaIEzduHLly5cyZO5duHT169uzd28fP3z+zZ9GmTZcOyj+3b+HGlTuXbl27d5s02fePb1+/fwEH&#10;FjxYijlz/xAnVryYcWPH/5j8kzyZcuXK/KAwYZLuX2fP/3x5o+YNHLhdG/6lVv1P3Lh/r2HHlj2b&#10;dmwn9v7l1r2bd2/f/5j8Ez6ceHHjx5ELJyflX3Pnz6FHlz6denXoTP5l176de3fv3/81aeLvX3nz&#10;59GnV78e/b4ADP7Flz+ffv1/5qJEkQBD3T///wD/CRxIsKDBgwbPnYvyr6HDhxAjSpxIsWJDJk/o&#10;0fvHsaPHjyBDigw57ok/AP78/VvJsqXLlzBjyvQHAIC/fzhz6tzJE+eTev+CCh1KtKjRo0iFSjFn&#10;7p/Tp1CjSp1KtepTJv+yat3KtavXr2C3Oqn3r6zZs2jTql3LtqwEBk+mTBFHztw5dfTo3bvHz5+/&#10;f4D/MflHuLDhw4gTK/63bt2TJ1H+SZ5MubLly5gza87MhMm/z6BDix5NurTpf+LGjfvHurXr17Bj&#10;y/bX5J/t27hz697dhB+/f8CDCx/+b5y4f8iTK1/OvLlyKOv+SZ9Ovbp16fz4NfnHvbv37+DDh//f&#10;x0Tcv/Po06tfz769+/fwndz7R7++/fv48+uXIsXcP4D/BA4kWNDgQYQFAzD419DhQ4gO7Tn5V9Hi&#10;RYwZNW7kWJHJP5AhRY4kWdLkyZDqmNDz98/lS5gxZc6kWXNmOSZMAPjz98/nT6BBhQ4lWtQfAAD+&#10;/i1l2tTp03/+mPyjWtXqVaxZtW61yuTfV7BhxY4lW9YsWHr0nvxj29btW7hx5c51y+TfXbx59e7l&#10;29cvXgIL/g0mPFiKFHP/FC9m3NjxY8iRGT+p98/yZcyZNW/m3NlzZyZM/o0mXdr0adSpVf8bJ07c&#10;P9ixZc+mXdv2Pyb/dO/m3dv3byf06P0jXtz/+PF/5ab8Y97c+fPm+/5Np16depRz/7Rv597du/Z9&#10;+5r8I1/e/Hn06dPbc/LP/Xv48eXPp1+fPpN/+fXv59/fP8B/AgcSLCjQH8J79uqNGwflH8SIEidS&#10;rGiRYgAG4pj8+7fvH8iQIkeSLGnyJMqST+j9a+nyJcyYMme6nDBh37+cOnfy7Onzp097Tpz8K2r0&#10;KNKi/gD48/fvKdSoUqdSrWrVHwAA/v5x7er1K9h/Uc79K2v2LNq0ateyNbsOyr+4cufSrWv3Ll65&#10;UaKc++f3L+DAggcTLvz3npN/ihczbuz4MeTIixcQ+Gf5MubMmi8z+ef5M+jQokeTJjflyZQp//9W&#10;s27t+jXs2LJnt6735Mm/3Lp38+7t+zfwf+WkSPln/Djy5MqXM//H5B/06NKnU69u/Tr27P+c3Pvn&#10;/Tt47/v+TRH37/y/KOX+sW/v/l8Ucv/+TZjw7z7+f/ua/OvvH+A/gQMJFjTIr8k/hQsZNnT4EGJE&#10;iEz+VbR4EWNGjRs5MmHyD2RIkSNJljR5UmQABv9YtnT5EmZMmTNp1vwnbtw/nTt59vT5E+i9Jk3+&#10;FTV6FGlRek/+NXX6FGpUqVObNtn3D2vWf/4A+PP3D2xYsWPJljV71h8AAP7+tXX7Fm5cuXPbMvl3&#10;F29evXv56uV3z549eunOlSM3btwUKVGaTP+Y4MRJEyaTKVdm0sTJEyhRpEiZIo6cuXPr1tWzt8/f&#10;PyZM/rV2/Rp2bNmzab8eN+5fbt27eff2/Rt47nMMGPwzfhx5cuXHx4n79xx6dOnTp08p9w97du3b&#10;t9drEuVfePHjyZc3/y/KuX/r2bd3/x5+fPnz59N78uRffv37+ff3D/CfwIEDmfw7iDChwoUMGzp8&#10;CPEfE3//Klq8iDGjxo0c/+1r8i+kyJEkS5bc1+SfypUsW7p8CTPmS3tO/tm8iTOnzp08cZaT8i+o&#10;0KFEixo9ihRpAAb/mjp9CjWq1KlUq1IlN2WKEyZPnjj52iQsk7Fky5od26QJkyb/2rp9Czf/rty5&#10;baWU+4c3r969fPv6LQfAn79/hAsbPow4seLF/gAA8PcvsuTJlCtbvvzvXJR/nDt7/gw6tOjRnJ3c&#10;u/cvterVrFu7fg37XxN+/P7Zvo07t+7dvHv/Y/IvuPDhxIsbP/4PCgMo/5o7fw49uvRyU6b8u449&#10;u/bt3Lt7Z/IvvPjx5MubD++k3r/17Nu7fw8/vvz589NFifIvv/79/Pv7B/hP4MCBTP4dRPjPGx1M&#10;mEDFAgWq08ROoCxeBNUJEx+OeezQMUTNmzduvmht+JdS5UqWLVc6sfdP5kyaNW3exJlTJpN/PX3+&#10;BBpUKJN/RY0eRZpU6VKmS5n8gxpV6lSq/1WtSqX35N9Wrl29fgUbVqxYAg32/UObVu1atm3dmjM3&#10;rpy5cubK3X0izh8/e/aa/AMcWPBgwoUND46yYIK9BQui/IPMDwqUJ+QANBgAAMCCf509fwYNegK5&#10;ceKmnJYSJYq/f61dv4YdO7Y/AP78/cOdW/du3r19//YHAIC/f8WNH0eeXPnyf07u/YMeXfp06tWt&#10;X4fO5N927t29fwcfXjx3Jv/Mn0efXv169u3N82vyT/58+vXt38f/jwGDdP/8A/wncCDBggYJTiFH&#10;7h/Dhg4fQowoceLDJhOiYMQIBcqEe/8+ggwpsom/fyZPokypciXLli5VSjH3bybNmjZv4v/MWVMI&#10;rZ4cNmzgYCdWKRaWLJ3qZAicN2/UohmKFo0aNW4c/mEVonUDBw4bhID9J2Ts2H//+I0Tp3YK2ylS&#10;3sKNIlfuBHv/7uLNq3cv377kpkz5J3gw4cKGDyP+x+Qf48aOHztm8m8y5cqWL2O2zOQf586eP4MO&#10;LXo06HTpoPxLrXo169auX7dewIDev9q2b+POrXs373/novwLLnw48eLGjZ+DAoUJAHFRAkCfsu8c&#10;FHXkyAkAQGABgAEDApD7J348+fLmz6M//6Tev/bu38N/7w+AP3//7uPPr38///7+AfoDAMDfP4MH&#10;ESZUuJDhPyb/IEaUOJFiRYsXIZ6L8o//Y0ePH0GGFDmS4zhx/1CmVLmSZUuXL1GOE/ePZk2bN3Hm&#10;1PnPnJR/P4ECNWduQgAA5v4lVbp0KZR06f5FlTqValWrV6fu2zeFyb5/X8GGFTuWLFgm/9CmVbuW&#10;bVu3b+G2hbLuX127d/Hm1VtXCC1avrxFM2QnTx4+mBBj4rOYMQg8ePLksWPHkKFo1MBx87VrF4cN&#10;Qv6FFj2atGh1Esj9U72adWvXr8WR+zebdm3bt2+bkyLlX2/fv4EHFz78H5N/x5EnV76cefPj56L8&#10;kz6denXr17Fn1779H5N/38GHFz+efPnxEhqY+7eefXv37+HHl//vnpN/9/Hn17+ff3///wD//fPX&#10;5J/BgwgTKlzIsCGTfxAjSpx47lw6evSY+PvHsaO/c+QA+PP3r6TJkyhTqlzJ0h8AAP7+yZxJs6bN&#10;mzjHifvHs6fPn0CDCh3K8wm9f0iTKl3KtKnTp0ib+PtHtarVq1izat1K1cm9f2DDih1LtqzZf1PI&#10;/VvLtq3bf1OmPOEXAACDf3jz6t3Lt69ef0wCAABg7p/hw4fLQfnHuLHjx5AjS54Mmcm/y5gza97M&#10;ufO/Jv78/RtN+t84cf9Sq17NurXrf7swuXJVqhQrPnbo0IlGDRwtIRw40Nq1i1aEceP+KV/+T4iQ&#10;DdChCxHyj8m/69iza9/Ovft2KVLK/f8bT768+fPoyU8hR+6f+/fw48ufD58Jk3/48+vfz7+/foBN&#10;+PH7V9DgQYQJFS5k2LChk3v/JE6kWNHiRYwZLzJZIO7fR5AhRY4kWdLkRyb/VK5k2dLlS5gxVzL5&#10;V9PmTZw2/fG7d8+evXr01q07V9RcOXLkxokTN2UKFCbk/k2lWtXqVar+mPzj2vWfPwD+/P0jW9bs&#10;WbRp1a71BwCAv39x5c6V6+8evXTmyJETNyUKFCdNmjCRwMTwYSYSmjhhDAVKFClTxIkbV85cOnX1&#10;6tnb5+/fZ9ChRY8ezeTfadSpVa9m3dr1aX9N/s2mXdv2bdy5ddNm8s/3b+DBhQ8n7hv/yrp/yZUv&#10;Z96cuTooTZhIkMBgAQEGBBgw8PfP+/d/EyZIWDBgAAEG5f6tZ89+3z4JAKDQm8CP3z/8+fXv59/f&#10;P8B/AgcSHMjkH8KEChcybOjwIUIp5f5RrGjxIjc7nTrFitXJkC9w4KhFM2QoGkpq0VZGo0bNGzdf&#10;tIT8q2nTiT17/3by7OlzJ5N/QocSLWr0KFKj5MhN+ef0KdSoUqdSldrE37+sWrdy7er1K9iw/6Co&#10;U/fvLNq0ateybev27dtx4v7RrWv3Lt68evfmfcIgyr/AggcTDmxPQpQoUhZPaSxuHGRy5MpRNmfZ&#10;3Llz6TanWwdjnTp69OrZu3ePn7/U//9Ws27t+jXsf+mg/Ktt+7aUcv928+7t+zfw4MKHA2fy7zjy&#10;f/4A+PP37zn06NKnU69u3R8AAP7+ce/u/Tt48E/q/Stv/jz69OrXsy//hN6/+PLn069v/z7++Ez+&#10;8e/vH+A/gQMJFjR4EKHAJv7+NXT4EGJEiRMp/mPi719GjRs5dvT4EeQ/f03+lTR5EmXKkhIAABj3&#10;D2ZMmTNp1rR5syYTJv949vT5E2hQoUCf0Pt3FGlSb94O0bGTh0/UqHnoROPGjcM/rVu5dvW69Um9&#10;ev/IljV7Fm1atWvZ/ntC719cuXPp1rV7F29cJ/b+9fX7F3BgwYMJF/4njhy5f4sZN/92/BhyZMmT&#10;J+9r8g9zZs2bOXf2/LmzFAZO/pU2fRp16XtMnPxz/Rp2bNmyyU2g9w93bt27eff2jZsJvX3/iBc3&#10;fhx58uRTpjQZV67JuH/TqVe3fh17dSb/uHf/5w+AP3//yJc3fx59evXr/QEA4O9ffPnz6devz+Rf&#10;fv37+ff3D/CfwIEECxZk8i+hwoUMGzp8CDFhOij/Klq8iDGjxo0cK/pr8i+kyJEkS5o8WZLJv5Us&#10;pzTZt++fzJk0a9q8idNmuij/evr8CTSozylTGAwIwEBCkybl7v17CvVfOgkSAABgcO+f1q1cu3r9&#10;+u+eEyf/ypo9izat2rVpm2zgsOH/n9wNG/7ZvYs3r969fPlCWbfun+DBhAsbPow4seJ/T9T9eww5&#10;suTJlCtbfhzl3L/NnDt7/gw6tOjR/8xFifIvterVrFu7fg079r97Tv7Zvo07t+7dvHv71j1OggQm&#10;xIsTb9LEyRMoUaaIE0fO3Dl69ezZu7ePn79/3Lk3qfcvvPjx5MuLZ/Ivvfr17Nu7Z8/kn/z59Ovb&#10;v49fvr9//Pv7B/jvXzkp/wweRJhQYUJ/APz5+xdR4kSKFS1exOgPAAB//zx+BBlSJMh166D8Q5lS&#10;5UqWLV2+/HfuXJR/NW3exJlT506eNaGk+xdU6FCiRY0eRRpUHLl/TZ0+hRpV6lSo//Se/MOaVevW&#10;rOUm1PsXVuxYsmXNip1C7t9atm3dvoUbV+5aKOn+3cWb9589KRIYMAgQAMCCBQQIMGBAgIGTcfb+&#10;/RsngIG4f5UtX8bcpIkUAQEIMJAgYcKTKeXW7dv3T7XqdOkkMBBQQUCwYL520cK9S7cv3rto0eKw&#10;4d9w4sWNH0c+XIo5c/+cP4ceXfp06tWpM2HyT/t27t29f9dur0mUf+XNny9f78k/9u3dv4cfX/78&#10;f0zo/cOfX/9+/v39A/wncCDBggYPIiQ35R/Dhg4fQowocSJFiOcYSPincSPHjh4/emRC7x/JkiZP&#10;oiTJ5B/Lli5fwowJ01yUfzZv4v/MqXMnz5446T35J3Qo0aJGi/oD4M/fv6ZOn0KNKnUqVX8AAPj7&#10;p3Ur165euUaJcu4f2bJmz6JNq3btvydP6P2LK3cu3bp27+KNy+Qf375+/wIOLHhwXyb/DiNOrHgx&#10;48aLp5D7J3ky5cqWL2POfNmJvX+eP4MOLXo06dKem+z7p3o169auX8NufY6JBAYMxJ2D8m/3bg7g&#10;qEULTg0cHUygYiFPDmr5chcuAAgQgIlPHjt0DBmKFo2aN3DcuO3aRWs8h/IcNgj5p349+/bu00WJ&#10;8m8+/fr27+PPrx//uShRAP4TOJBgQYMF9+2794/hP3LkBjBwIgWAFCn/MGbUuJH/Y0ePHzs+qVfv&#10;X0mTJ1GmVLmSZUuXJ+05+TeTZk2bN3Hm1LnzZj0GC/4FFTqUaFGjRf1NqFfvX1OnT6FGfTKBSdWq&#10;E5xIufePa1evX8GG5epE3D+zZ9GmVbuW7b90TJioW5cunb1/d/Hm1btXrz8A/vz9EzyYcGHDhxEn&#10;9gcAgL9/jyFHljw5MhMm/zBn1ryZc2fPnzEzYfKPdGnTp1GnVr363759Tf7Flj2bdm3bt3H/s2fP&#10;yT/fv4EHFz6cuHAm/5AnV76ceXPnz50z+TedenXr17Fn106dyT/v38GHFz+e/Hhf1OjQ4eNmByj3&#10;oDrxoUPN14YN//Dn17+f/z8h/wCFJBBC8F85CQwC/FvIsKHDh+fOSRgAIMACCRICMKj3zxwTJk3W&#10;/RtJsqTJkyhTqjRpT526ck2aMGmyb9+/mzhz6tx5cx8DBk6cqGuywN+/o0iTKl3KtKnTp1DUqftH&#10;tarVq1izat3KFeu9ewEYiC0gQMCECf/Sql3Ltq3bt3DjtvXHQII4f/7UTYjCZMq/v4ADCx482B8T&#10;Jv8SK17MuPEUcv8iS55MubJlykz+ad7Med++CeT+iR5NurTp06frTfD3r7Xr17Bjw/YHwJ+/f7hz&#10;697Nu7fv3/4AAPD3r7jx48iTG7/nxMm/59CjS//nz98+e/bq0Ut3zly5cuTGif+bIqU8FChPnjhp&#10;wp6J+wkSJDCZT59+kyZOnDyBAiWKFIBSpEwRN45cOXPmzqWjV8/evXv8/P2jWNHiuHHi/m3k2NHj&#10;R5AhRf6LEuXcP5QpVa5k2dIlSyb/ZM6kWdPmTZw5cTL519PnT6BBhQ4l6pPJP6RJlS5lipSDL1/e&#10;otGhYyhaNG++OPzj+k/IP7Abdu3ylYTIP7Rp1a5l29ZtWnpNAADY98/uXbx270lgwEDAvX+BBQ8e&#10;LIXBYQYEACwWIICBgAn+/k2mXNnyZH4MBAAAsGCBk3+hRY8mLQAAk3///DX5928KAwYAADD4t+/e&#10;PXrrzvn71/ufPQDlmgAAICD/XZMmEhgwaALA3z/o0aVPp17d+vXrTAAEkCCBwJN//8w1abLv3/l/&#10;BAgMYECAAIMJE574+1ff/v169SQwGCBhAEAJEhhIkDCBiRMnUKJMmbKAAYMJEp5M+GfxIsaMGScw&#10;CBCgCT1/5tKl+2fyJMqUKleyZLlgwL+YMmfGjCKhyb+cOnfy7MlzChN//v4RLWrU6BRy/5Yyber0&#10;KdSm9Sb8q2r1Ktaq/PilK0duApNy5f7tcyLuH9q0atempWCunIQJE5jQrWuXSZO8TZw4efIECuAo&#10;UaAA8OfvH+LEihczbuz4sT8AAPz9q2z5MubMlsmJE/fvM+jQokeTLm36n5N7//f+sW7t+jXs2LJn&#10;/3Pi5N6/3Lp38+7t+zfwf0yY/Ctu/Djy5MqXMzfO5B/06NKnU/fnr56UJk3M/ev+jx69JxOeQJHQ&#10;5Ly/f+rp0Xvy7z38+PLn069v/58/f0z+8e/vH+A/gQP/7dpFh08eOtQMNTQUzdsuIUL+VbR4ESOU&#10;df84dvT4EWRIkR6Z/DN5EmVKlStZsuTHr8m/f1EWMGAggQkUe/949vTZ0xwDCRL+FTVadB8TCQyc&#10;OPn3FOpTJv+oVq2qDgCAev8AlPv3FWxYsf782Utnz14TBgwA1Pv3Fm5cuXPpPpFAgACTf3v59vX7&#10;ty8TJv8IFzZ8GHFixYsPM//59xhyZMmTKVN+MgAAgHH/OHf2/Bl0aNELAvwzfRp1atWrWZ8mN+Vf&#10;bNkS0v2zfRv3FHL/ePf2/Rt4cN9P6v0zfhx5cuXLj+/b1+RfdOnTqVe3fv36PQD+/P3z/h18ePHj&#10;yZf3BwCAv3/r2bd3/579E3r0/tW3fx9/fv37+f9jAvCfwIEECxo8iDDhQCZM/jl8CDGixIkUKzpk&#10;wuSfxo0cO3r8CDLkv3r1nvw7iTKlypUsW7r8V67clH80a9q8iTOnzp3/6NF78i+o0KG7dtHBxKpU&#10;KVasMEXz9e+fECEbOGz4hzWr1q1andj7Bzas2LFky5oVy+Sf2rVs27p9Cxf/7r59Tf7ZvYs3r169&#10;/iQQABAAAIAADM79O4w48WEm/xo7fgw5suTJlCMzWbAAQLp//yQAAODkn+jRpEubPo1atBMn9/65&#10;fg07tuzZtGvDZvIvt+7dvHv7/g2ctz0mTCQsYCBhAQMGEiRM+Ac9uvToCwb8u449u/bt3Lt7v85k&#10;37/x5MubP48+ffoo5/65fw8/vvz58Zn8u48/v/79/PdLATju30CCA/0B8Ofv30KGDR0+hBhRoj8A&#10;APz9w5hR40aOGZn8AxlS5EiSJU2eDMnk30qWLV2+hBlT5kp7Tpz8w5lT506ePX3+/KcOCpR/RY0e&#10;RZpU6VKm/8iRE/dP6lSq/1WtXsWa9d+UKeT+fQUbVuxYsmXN/itXbso/tm3dvoUbV+7ctk32/cOb&#10;V+9evn395vXH5N9gwoUNH0acOPG9e07+PYYcWfJkypUtR2byT/Nmzp09fwYd2rOUcuX+nUadWvVq&#10;1q1d/3vypN4/2rVt38adW/du20/q/QMeXPhw4sWNHx9uzpyUf82dP4fuXIqUKfv+8WNCgAAAJ/+8&#10;fwcfXvx48uXDS2FSr96/f+Wi/IMfX/58+vXhixv3T/9+/v39A/wncCBBgUz+IUyocCHDhgjpPSFH&#10;bgIUJv8uYvznD4A/f/8+ggwpciTJkib9AQDg7x/Lli5fwmzJ5B/NmjZv4v/MqXMnzXNR/gENKnQo&#10;0aJGjwIVN27cv6ZOn0KNKnUq1X9TyJH7p3Ur165ev4IN+w8KlHT/zqJNq3Yt27Zu/0GBku4f3bp2&#10;7+LNq3fvvylTyv0LLHgw4cKGDyMWzOQf48aOH0OOLNnxPSf/LmPOrHkz586d791z8m806dKmT6NO&#10;rbo0k3+uX8OOLXs27dqypZgz9283796+fwMPLvwfFCjp/iFPrnw58+bOnysXN+4f9erWr2PPrn37&#10;dX/+mvwLL348+fLmz6NPj34BgX/u38OPL/89kyZSnPzLr38///75AZaT8o9gQYMHESY8yORfQ4cP&#10;IUaUKFEdk38XMf7zB8D/n79/H0GGFDmSZEmT/gAAmCIlChQnTWAykTmTSZMmTqBEiTJFHDkpTtat&#10;o2fv3j5//5AmVbqUaVOnSqOc+zeValWrV7Fm1Tq1yb59/8CGFTuWbFmzZ/81uXfvX1u3b+HGlTuX&#10;7r8mTf7l1buXb1+/fwHndeLE3j/DhxEnVryYceN/T57Q+zeZcmXLlzFn1kyZyT/Pn0GHFj2aNGh6&#10;T/6lVr2adWvXr1/fu+fkX23bt3Hn1r2b920m/4AHFz6ceHHjx4lHOXfuX3Pnz6FHlz6d+j8pUsz9&#10;88dEyj/v38HTg3LuX3nzUaCQI8eE3j/37+HHj1/vyT/79/Hn17+ff//9/wCZ/BtIsKDBgwgTKlyo&#10;cMGCe/8iSpxIsSLFchKgQPnHsaPHjyBD/rPX5J/JkyhTqjzJxN+/lzBjypxJ86U/KFCiQBn3r6fP&#10;f/4A+PP3r6jRo0iTKl3K1B8AAP7+SZ1KtapVqU7s/dvKtavXr2DDit3K5J/Zs2jTql3Ltu1ZJv/i&#10;yp1Lt67du3jlMvnHt6/fv4ADCx7cd8oUcv8SK17MuLHjx5D/NWni75/ly5gzW/bH2d++fffs1RtN&#10;b926dOdSmytXjpzrceJiT5EgQYqUKFGg6IbypLeT302CN2FCvLjx48iRN1neRMK/59CjS59Ovbr1&#10;KVPI/dvOvbv37+DDi//nfi7Kv/Po06tfz769+/T3mNCbr07dunT4053bb66/OYDlBJIjSHDcQXHi&#10;xokTN8XhQylSJqRL98/iRYwZNW785y+duCdPmDBpIsXcvXv/VKqcMqXcP5gxZc6kWdPmzXXjxjmB&#10;IWGClHHj9v2754TJhAkSnkQRt8+Jk39Ro65bN87eP6xZtWpV98/rhAn2/o3958TeP7Rp1a5l29bt&#10;W7hunzCI8s/uXbx59e6124QJEyf+/P0jXNjwYcRM/P1j3NjxY8iRJTO2Z8/JP8yZNW/m3BmzPwD+&#10;/P0jXdr0adSpVa/2BwCAv3+xZc+mXTs2k3+5de/m3dv3b+C6mfwjXtz/+HHkyZUvJ36vyT/o0aVP&#10;p17d+nXo95r8497d+3fw4cWP796kyb5/6dWvZ9/e/Xv4/5gw+Vff/n38+fXv51+fCUAm/wYSLGjw&#10;IMKECgsy+efwIcSIEidSrChFSrl/Gjdy7OjxI8iQG6eQ+2fyJMqUKleybIlyX5N/MmfSrGnzJs6c&#10;NKVIKffvJ9CgQocSLfpzypRy/5YyZboPihQpTSY4YULu3r1/Wrdy7er1q1Ym/8aSLWv2HxMm/9ay&#10;bev27Vty4v7RrWuXLr0J9/7x7ev3nz0mTSbU+/dPXblzEu79a+z48eN06Zr4+2f5MmbM5yQs+Of5&#10;M+jQokf78+dE3L/U/6pXs15NTsq+ffz4/att+zbu3Lp352by7zfw4MKHE//tD4A/f/+WM2/u/Dn0&#10;6NL9AQDg7x/27Nq3c/83bty/8OLHky9v/jz68Oai/Gvv/j38+PLn028/Tty//Pr38+/vH+A/gQMJ&#10;FiQ4Ttw/hQsZNnT4EGLEhUyY/LN4EWNGjRs5drTIhMk/kSNJljR5EmVKkUyY/HP5EmZMmTNp1nxZ&#10;78k/nTt59vT5E2hQKVLM/TN6FGlSpUuZNj36hN4/qVOpVrV6FWtWquug/PP6FWxYsWPJlgU7ZQq5&#10;f2vZtnX7Fm7ctVKkTBj3D29evXv59vX7V2+Tff8IFzZ8mAmTf4sZN/92/Pjxvib/KFe2XPlek3+b&#10;OXf2/Bl0aNGj/y0Y8A91atWrWas2x0ScPXv/aNe2fRv3uSj/ePf2/Rt4cOHD/zH5dxx5cuXLmR/3&#10;B8Cfv3/TqVe3fh17du3+AADw9w98ePHjyf9j8g99evXr2bd3/z49lHX/6Ne3fx9/fv376T+hB/Cf&#10;wIEECxo8iDChwCf1/jl8CDGixIkUKzq858TJv40cO3r8CDKkyI1MmPw7iTKlypUsW7o8yYTJv5k0&#10;a9q8iTOnTprlpPz7CTSo0KFEixqNEuXcv6VMmzp9CjWqVKZM/lm9ijWr1q1cu2YlJ+6f2LFky5o9&#10;izYt2XHjxP17Czf/rty5dOu+lSLF3L+9fPv6/Qs4sGC/Uc79O4w4sWImTP45fgw5suTJTP5ZvowZ&#10;M5N/nDt7/gw6tOjRpP9JWHDu3L/VrFu3luLkn+zZtGvbvl27npN/vHv7/g08uPDh/57U+4c8ufLl&#10;zJv/8wfAn79/1Ktbv449u/bt/gAA8PcvvPjx5Mvbc/Ivvfr17Nu7fw9fPZN/9Ovbv48/v/799Zn8&#10;A/hP4ECCBQ0eRJhQIJN/DR0+hBhR4kSKDseJE/dP40aOHT1+BBnynz0nTv6dRJlS5UqWLV3+88eE&#10;yT+aNW3exJlT586aUsr9AxpU6FCiRY0ehQJF3T+mTZ0+hRpV6tSm/0z+XcWaVetWrl29apVi7t9Y&#10;smXNnkWbVm1ZcuSm/IMbV+5cunXtwhUnbtw/vn39/gUcWPDgv+PE/UOcWPHiJk322WMi5d9kypUr&#10;8+PHJN0/zp2f0PsXWvRo0VPK/UOdWvVq1q1dv4YtTgID2rQX3F5AQPcA3rwDBBjAAMBw4sWHCwiQ&#10;fAABAgskSJjAxMmTKE2aOCF3Tp29e/f8/QMfXvx48E7u3fuXXv169u3dv4f/j8k/+vT9AfDn799+&#10;/v39A/wncCDBggYPCvQHAIC/fw4fPmzi7x/FihYvYsyoceM/e07+gQwpciTJkiZPgqzn5B/Lli5f&#10;wowpcybLek/+4f/MqXMnz545/d2zRy9dOnPlxomTohTKEycSmECNKjWqBCZWmzhx8mQrlChRpEwJ&#10;O44cuXLmzp1bR4+evXv79vn7J3cu3bpyz0WJ8m8v375+/wIOLPifPSdO/iFOrHgx48aOHyd+Yu8f&#10;5cqWL2POfNnJvX+eP4MOLXo06dL+/DXx52/fvXv26tFTl+4cbXLkxo0TJ26KFClRoAB/4sRJkyZM&#10;jiNPrpyJBHHipkCPLmU6dSlRoETJHgVKlChQvoN/AuUJ+SdQnqBH7+SJk/ZOJDiJL7+Jk/pN7jtp&#10;4qSJEyZMAEL5N5BgQYMHERKUIiXKuXTp1qmTSI9iPYsXLdqzV8//Xkcm/0D623evXkl16c6ZK0eO&#10;3Dhx4qZIiRIFCpQnTpw00cmEiQQmP4EG/flknLh/R5EmVbqUaVJ1E+7d+zeVKtV7Tv5l1bqVa1ev&#10;X8GG/cdgwIB/Z9GmVYt2nRMn/+DGlTuXbl165ZqI+7eXb1+/ftVBgfKPcGHDhxEnVrz4nxN79v5F&#10;9gfAn79/lzFn1ryZc2fP/gAA8PePdGnS/Jr8U72adWvXr2HHVi3F3D/bt3Hn1r2bd2/bUcz9Ez6c&#10;eHHjx5EnFw5l3T/nz6FHlz6denXnTP5l176de3fv38FvZ8LkX3nz59GnV7+efXkmTP7Flz+ffn37&#10;9/HLZ/KPf3///wD/CRxIsKDBgwgFMvnHsKHDhxAjSpz4z549J/8yatzIsaPHjyAzMvlHsqTJkyhT&#10;qlz5b9++Jv9iypxJUyY5clP+6dzJs6fPn/+Y/BtKtKjRo0j/MWHyr6nTp1CjSp1KdR2Uf1izat3K&#10;tavXrUyY/BtLtqzZs2jTql1rdgEBAv7+yZ1Lt25dKFCk/NvLt6/fv4DtMWHyr7Dhw4gPM2Hyr7Hj&#10;x5AjS55M+d8Ec+b+afYHwJ+/f6BDix5NurTp0/4AAPD3r7Xr1lLK/ZtNu7bt27hz657N5J/v38CD&#10;Cx9OvPhvJv+SK1/OvLnz59CVM/lHvbr169iza99encm/7+DDi/8fT768efDpoED5x769+/fw48uf&#10;z54Jk3/48+vfz7+/f4D/BA4kKJDJP4QJFS5k2NDhw4RM/k2kWNHiRYwZNf5btw7KP5AhRY4kWdLk&#10;SZBM/q1k2dLlS5gxZf7bt08CE5w5de7cee7fT6BBhQbd1+TfUaRJkd5r8uTfU6hRpU6FyuTfVaxZ&#10;tW7l2tUrk39hxY4lW9bsWbJRokh4su/fW7hx5c6lW9fu3bdNGDCY8s/vX8CBA99j4u/fYcSJFS9m&#10;jDjKuX+RJU+mHBkKlHT/NG/m3NnzZ9DpoPwjXdp0aX8A/Pn719r1a9ixZc+m7Q8AAH//dO/WzeTf&#10;b+DBhQ8nXtz/+G97Tv4tZ97c+XPo0aUvt+fk33Xs2bVv597d+/VyU/6NJ1/e/Hn06dWPNyfl33v4&#10;8eXPp1/fPvwo587949/fP8B/AgcSLGjwIMJ/TJj8a+jwIcSIEidS/MePX5N/Gjdy7OjxI8iQ/9Kl&#10;g/LvJMqUKleybOnynzlzUv7RrGnzJs6cOnfSZPLvJ9CgQocSLWr0nz17Tv4xber0KdSoUp8y+Wf1&#10;KtasWrduvQelyb9/UST8K2v2LNq0ateuZfLvLdy4cufSrSs3XToo//by7dvXnhMn5ciRGyduihQo&#10;T544cTJh3L/IkidTTpdOSrp/mjeLY+JZggQG/0aTLm369L8J/+P+sW7t+jXs2KzVQfln+zbu3Lpt&#10;T5Ei5R/w4MKHEy/e5N6/5MqXM/cHwJ+/f9KnU69u/Tr27P4AAPD37zv4f+qg/Ctv/jz69OrXsy8f&#10;xdy/+PLn069v/z7++FLM/evvH+A/gQMJFjR4EGFBJv7+NXT4EGJEiRMpNnRS719GjRs5dvT4EaRG&#10;Jv9IljR5EmVKlStL2nPi5F9MmTNp1rR5E+c/deqg/PP5E2hQoUOJFv03ZQq5f0uZNnX6FGpUqf/I&#10;kRP3D2tWrVu5dvX6FSuTf2PJljV7Fm1atf/s2XPyD25cuXPp1rU7l8k/vXv59vX7FzBgcePG/TO8&#10;zwk5cv8YN/92/BhyZMdP6NH7dxlzZs2bOWOOMmXKP9Gj/zH5dxp1atWrWbd2/Vr1ggUD/tW2fRt3&#10;btv+6tVjwu9fcOHDiRcnzuRfcuXLmTdXzoTJP+nTqVe3Xr1Jk33/uHf3/v2fPwD+/P0zfx59evXr&#10;2bf3BwCAv3/z6d9z8g9/fv37+ff3D/CfwIEEBTL5hzChwoUMGzp8mJDJv4kUK/7zx+9ePXrp0pkr&#10;R07cFClSokB54sRJkyZMWrp82aSJEydPnkyIMkWcuHHlzKWjV6/ePX7+/hk9ijSp0qVKmfx7CjWq&#10;1KlUq1qNyuSf1q1cu3r9Cjbs1nNRovw7izat2rVs27r9V67/3JR/dOvavYs3r969/5w4ufcvsODB&#10;hAsbPoz435Qp5P45fgw5suTJlCs7ZvIvs+bNnDt7/gz6X716T/6ZPo06terVrFM72fcvtuzZtGvb&#10;vm37XJQo/3r7/g08uHDh/JgwkfBk3DgmEiY0mVCv3j1z5yTYs/fPn7kJUfbt+wc+vPjx5Jn8O48+&#10;vfr17Nu7f6+eAYMF6/7Zv48/v/78UZiUA/hP4ECCBQ0SfELu30KGDR0+dDiB3z+KFS1exEhx3Too&#10;/zx+BBnynz8A/vz9Q5lS5UqWLV2+9AcAgL9/NW1KMfdP506ePX3+BBpUpzoo/4weRZpU6VKmTY3S&#10;g/JP6lSq/1WtXsWaVWqUc/+8fgUbVuxYsmW9povyT+1atm3dvoUbV206KP/s3sWbV+9evn3t8mvy&#10;T/BgwoUNH0acWDFhc1L+PYYcWfJkypUhM/H3T/Nmzp09fwbNmck/0qVNn0adWvXq0vua/IMdW/Zs&#10;2rVt377NRN0/3r19/wYeXHjvKOf+HUeeXPly5s2Z+2vShNw/6tWtX8eeXft27kz+fQcfXvx48VHO&#10;/UOfXv169u3dv4evXooUBk7+3cefX/9+/vf9AfQ3gcKEfwYPIkyYkAm/e/Xq0Utnrhw5cRanSIHy&#10;ZKOTJv8+ggwpciTJkiPFjfuncqU/AP78/YspcybNmjZv4v/0BwCAv38+fzL5J3Qo0aJGjyJNOvRJ&#10;vX9On0KNKnUq1apOp5D7p3Ur165ev4INq5XJv7Jmz6JNq3YtW7NQ1v2LK3cu3bp27+KNO4Xcv75+&#10;/wIOLHgw4b7kpvxLrHgx48aOH0OOvLjclH+WL2POrHkz58z+mPwLLXo06dKmT4dm8m8169auX8OO&#10;Lbs1k3+2b+POrXs3796+dTP5J3w48eLGjxcfJ+4f8+bOn0OPLn36dCfj/mHPrn079+7ev/9zss4e&#10;PXXq0p0zR46cOHFTpkSJAuUJfSdNmjDJr39/kynpAJpr8o9gwX/nzkX5J0XCkwkTJDCZsO5fRYsX&#10;LdKT0qT/CRMo5/z9EzlS5L59DAj8U7mSZUuX/9I5adKk3D+bN3HaVHfOHJN/+/b9EzqU6D9xR/8l&#10;VbqUaVOnT6FGXcrkX1Wr/gD48/ePa1evX8GGFTvWHwAA/v6l/bdvn5N/b+HGlTuXbl27cJn807uX&#10;b1+/fwEH3ttk3z/DhxEnVryYceN/66D8kzyZcmXLlzFnnszkX2fPn0GHFj2atGcn9v6lVr2adWvX&#10;r2GnhpLuX23bt3Hn1r2bd+/b5aT8Ez6ceHHjx5Ejt2evyT/nz6FHd05OSnXr1qdImbJ9+4R/38GH&#10;Fz+efHnz4Zn8U7+efXv37+HHl/9+35Mm9uyta+LE3j///wD/CRxIsKDBgwgTKlzIUKCUcuX+SZxI&#10;saLFixgtjhP3r6PHjyBDihwZksm/kyhTqlzJsqVLAgT+yZxJs2Y5Kf9y6tzJs+c/KeT+CR069Mm6&#10;df+SJmXCxN+/p1CjSp1KtarVq0/pNfnHtas/AP78/RtLtqzZs2jTqvUHAIC/f3D/RYly7p/du3jz&#10;6t3Lt+8/cuSm/BtMuLDhw4gTKybM5J/jx5AjS55MubLjKOf+ad7MubPnz6BDa7bn5J/p06hTq17N&#10;uvVpJv9iy55Nu7bt27hlN/H3r7fv38CDCx9O/N85JlL+Kf8nZcq/59CjS59Ovbp16+eYTDBn7p/3&#10;7+DDi/8fz+Sf+fPo06tfr56elCZMoEBJ96++ffvloPzbz7+/f4D/BA4kWNDgQYHnmEzx98/hQ4gR&#10;JU785y9KE3//NG7k2NHjR5AhRY7UyMTeP5QpVa5k2dLly31N/s2kWdPmTZw5/zFh8s/nT6BBhQ4l&#10;WhQoEwZR1tGrV+/ePn//pE6lWtXqVaxUm9T719XrV7Bhxf4zZw7KP7Rp1fq7d88evXTnypEjJ25K&#10;lChPnDhpwsTv3wlNnDyBEiWKFHHkyAHw5+/fY8iRJU+mXNmyPwAA/P3j3NnzZ9ChRY+WMm5cPXXn&#10;zJGb0lqKFChQnjxx0qQJE9y5dTNp0sTJkydRhEsRN47/HLly5tKpq2fP3j5//6RLv9fk33Xs2bVv&#10;597d+3Um/8SPJ1/e/Hn06cdLMffP/Xv48eXPp1//PZN/+fXv59/fP8B/AgcSLFiQyb+EChcybOhQ&#10;oTkmUvz9q2jxIsaMF5nU++fxI8iQIkeSLEkyCrl/KleyXOlvCpNz/2bSrDnz3gR79v79mwLFn79/&#10;UcT9K2r0KNKkSpcidZLuH9SoUqdSjRqFibp/Wrdy7er1K9iwX/2dkyLF3pMn5f6xbev2Ldy4cufS&#10;bTtugpS8UaBAeeLESZMmTAYTLmy4SRMnTp48gQIlihQpU8SNI1eunLlzE/5x7uz5M+jQosWNG/fv&#10;NOrU/6pXs27tOnU5CRL+0a5t+zbu3Lp30x7HpN6/4MKHEy9ufHi6Ceb+MW/u/Dn0J0/E/atu/Tr2&#10;f/4A+PP37zv48OLHky9v3h8AAP7+sW/v/j38+PLnM/ln/z7+/Pr38+9/HyATJv8IFjR4EGFChQbv&#10;3XPyD2JEiRMpVrR40eKTJ/X+dfT4EWRIkSNJdrTn5F9KlStZtnT5EqZKKOv+1bR5E2fOm1Ok/PP5&#10;E2hQoUOJEt23j4m/f0uZNnX6FGpUqUvXMYnyD2tWrVu5dvVKj16Tf2PJljV7Fm1atWT5wej3bx0T&#10;JhP8/bN7F29evXv59vX712+6J/8IFzZ8GHHixP7Wrf8TB6UJEyZQoIxT5+9fZs2b/zWp9w90aNGj&#10;SZc2PdrJvX+rWbd2/Rr2a3tO/tW2fRt3bt27eesmQOBfcOHDiRc3fhw5cihR/P1z/hx6dOnR+TGx&#10;Z+9fdu3buW+nR28CFHr/yJc3b94fAH/+/rV3/x5+fPnz6fsDAMDfP/37+ff3D/CfwIEECxoUaM/J&#10;v4UMGzp8CDGixIX+mjT5hzGjxo0cO3rU+OQJvX8kS5o8iTKlypUqmzTx9y+mzJk0a9q8iTOmOHL/&#10;evr8CTSo0KFEfTL5hzSp0qVMmyZlwsTev6lUq1q9ijVr1nJPnvz7Cjas2LFh/U2ZwuTcv7VQoJD7&#10;Bzf/rty5dOvavVt33z4mUdT9+ws4sODBhAsbFiwuSpR/jBs7fgw5suTJlCubY8JEir9/TOr9+ww6&#10;tOjRpEubPv2PCZN7/1q7fg07tuzZsaWY+4c7t+7dvHv77u3Eyb1/xIsbP448ufLl9wAAWNAAQBR+&#10;/6pbv449u/bt3Kufa9JkHJMJT/hBgZLun/r1/845ifIvvvz59Ovbl7+Pyb/9/Pv7B+gPgD9//wwe&#10;RJhQ4UKGDf0BAODv30SKFS1exJgxY5Rz/zx+BBlS5EiSJT2KGzfu30qWLV2+hBmzJRMm/2zexJlT&#10;506ePXsyYfJP6FCiRY0eRZp0aJN9/5w+hRpV6lSq/1WfMvmXVetWrl29fhUnRco/smXNnkWbVu3a&#10;teTIPfkXV+5cunXlNqFH799evn39/gUcWDBfKUzO/UOcWPFixo0dP4b8D8q4f5UtX8acWfNmzuaY&#10;SPHn799o0qVNn07X5N9q1q1dv4YdW7bsdUz+3cadW/du3r11m5PyT/hw4sWNH0eefHiTev+cP4ce&#10;Xfp06tTNAQBA4AkAAOL+MZHAgB69KQXEkRM3ZYqUKFCeOIHfhMl8+vWb3HfyBAqUKVPEARxHrpyT&#10;cuX+IUyocCHDhg4d2pMw5R/FihYvWvQHwJ+/fx4/ggwpciTJkv4AAPD3byXLli5fwowZk8m/mjZv&#10;4v/MqXMnT5tM/gENKnQo0aJGh0opV+4f06ZOn0KNKnWq1HtNmvzLqnUr165ev4LVyuQf2bJmz6JN&#10;q3ZtWXpP/sGNK3cu3bp259pj8m8v375+/wIOLBiwFCbp/iFOrHgxY8b+Jvj7J3ky5cqWL2POnBkK&#10;OXL/PoMO/XncOCbj/qFO/c/JuX+uX8OOLTs2Eynl0qWz9283796+eZ87x0SKv3/GjyNPrnw5c+VT&#10;yJH7J3069erWr2PPfv1JuX/ev4MPL348+e/2okyYUO4f+/bu38OPL39++yf0/uHPr38///7+Af4T&#10;OJAgQXsA1KkjB0CCvygDBvj7N5FiRYsXMU6858T/yT+PH0GGFDmS5Eh7Tf6lVLmSZUt/APz5+zeT&#10;Zk2bN3Hm1OkPAIBx46ZIgfLkiZMmTZgkVZq0iRMnT6BImTKOHDlz6ejZ2/ePa1ev/9ZB+TeWbFmz&#10;Z9GmVTt2X5N/b+HGlTuXbt23E6I0mcCEL98mTgA/iRJlirhx48qZO6eunj17/Pz9kzyZcmXLlyWX&#10;kyLlX2fPn0GHFj2a9L969Z78U72adWvXr2HHXi1u3D/bt3Hn1r2bd2/bTO79Ez6ceHHjx/+RmzBh&#10;3D/nz6FHlz6denXo5aD8076de3fv38GH315OghQp/9CnV7+efft/TOr9ky9f3ARz//Dn17+ff3//&#10;/wD9+WNy75/BgwgTKlzIsCFDcxLI/ZtIsaLFixgzavzHT0q5Cen+iRxJsqTJkyaZMPH3r6XLlzBj&#10;ypxJ86U/Jv9y6tzJs6fPn0B/7gMgBYAEc+YA+PvHtKnTp1CjSnU6hdy/q1izat3KtWvWdFD+iR1L&#10;lqw/AP78/VvLtq3bt3DjyvUHAIC/f3jz6t3Lt6/fvlDW/RtMuLDhw4gTKx48pdy/x5AjS55MufK/&#10;ceL+ad7MubPnz6BDi94sxZy5f6hTq17NurXr1/+mTCH3r7bt27hz697N27YTe/+CCx9OvLjx48L9&#10;NfnHvLnz59Cj/6PX5J/169iza9/Ovbv37OaYTP/5R768+X9Spvxbz769+/XmmEz5R7++/fv48+vf&#10;f58fP4BM/P0jWNDgQYQJFSrcx4SJv38RJU6kWNHiRYwZ/034t2/ChHFM/P0jWdLkSZQpVZoUN+7f&#10;S5gxZc6kCfNek385de7k2dPnT6BA0zHx98/oUaRJlRq9d89Jk3r/pE6l+s8cEydMoJAjBwAKAwn/&#10;xEpg8s+s2XIAANT719btW7hx5b5l8s/uXbx59e7l25evOCbp/AHw5+/fYcSJFS9m3NixPwAA/P2j&#10;XNnyZcyZNWdm8s/zZ9ChRY8mXfozk3LkyI0bJ27KFClSokSB8sT2EydOmjDh3dt37yZNnAx/AgX/&#10;ihQp4pSTI2fuXLp06urZ+1fd+nXs2bVv596dyT/w4cWPJ1/evDp15qY4geLv33v48eXPp1+/PpN/&#10;+fXv59/fP8B/Avc1aRLF37+EChcybOjwIcN0Tf5RrGjxIsaMGin6i8JE3b+QIkeSLGlyZBN1/1ay&#10;bOnyJcyYMmfSbLmuSZN/Onfy7OnzJ9Cg5pz8K2r0KNKkSpcencKECbl/UqdSrcrE37+sWrdupTdu&#10;3BMmTJxIMWeO37+0ateybeuWSb1/cufSrWuXHhMm//by7ev3L+DAggVPmULuH+LEihczbkzvyb/I&#10;kidL9tckQLp0//yVayJBAgMJ/vwJmDDB3r/U/6pXs27t+nXqclKk/Ktt+zbu3Lp35/Znjok/AP78&#10;/Stu/Djy5MqXM/cHAIC/f9KnU69u/Tp26/We/Ovu/Tv48OLHk++uDsq/9OrXs2/v/j18+Ez+0a9v&#10;/z7+/Pr379/XBOA/gQMJFjR4EGFCJumaTPj38KGTc/8oVrznhB69fxs5dvT47wmTKPbsMfl3EmVK&#10;lOmYMLlXz4mTCev+1bR5E2dOnTt59sxpzsk/oUOJFv1nz16TJ/z+NXX6FGpUqVOpRuXHj4m/f1u5&#10;dvX6FWxYsWPB+pPCJF26f2vFRfn3Fm5cuXPp1rX7L8q4f3v59vW71x8UJur+FTZ8GHFixYXJMf+R&#10;8g9yZMmTKVe2fBlzZCdOmEyQUO5faNH//PlzIuVfatWrWf/jt24dlCZQJjBp0sRJvX+7eff2/Rv4&#10;7ijnzv0zfhx5cuXJ/fljQu9fdOnTqU/3N0DKP+3/+AWQYA4AACcAJpwbwITJP/Xr2bd3/749Eyb/&#10;6Ne3fx9//vr1mDRpAvCfwIEE/QHw5++fwoUMGzp8CDGiPwAA/P27iDGjxo0cO26Mcu6fyJEkS5o8&#10;iTKlyCf1/rl8CTOmzJk0a9Zk8i+nzp08e/r8CRSoOSn/iho9ijSp0qVMi6qD8i+q1KlUq1q9ilUq&#10;k39cu3r9CvbfunXl7FGQEiUKk3tNmkxhAhf/yr+5dOvavYs379x69SbQ+wc4cOAn5sz9O4w4seLF&#10;jBs7fqw4XTon/ypbvow5s+bNmesxgeLvn+jRpEubJv2k3L/VrFu7fg07duxxTMj9u407t+7dvHv7&#10;zk2vyb/hxIsbP448ufLlzImLEyeB3L/p1Ktbv449e/Yp5Mj9+w4+/L4m/8qbP48+ffp6TZr8ew8/&#10;vvz59N9HWSBBAgMnANT9A/hP4ECCBQk6ofdP4UKGDR0+hNjQ379/9Jo4meCkXLl/HT1+9AfAn79/&#10;JU2eRJlS5UqW/gAA8PdP5kyaNW3exGmTyT+ePX3+BBpU6NCeTP4dRZpU6VKmTZ06vdfk31Sq/1Wt&#10;XsWaVatWKeb+fQUbVuxYsmXNfh037t9atm3dvoUbV+5af03+3cWbV+9evn31kpMQuMk+CVH+HUac&#10;OLE/f0+c7PsXWfJkypUr82Pi799mzp09fwYdWvToz1HGjfuXWvVq1q2nMDH3T/Zs2rVt38adWzaT&#10;ev98/wYeXPg/f1GiMFH3T7k4cVL+PYceXfp06tWtX58+jom5f929fwcfXvx48uP9OZHyT/169u2d&#10;OJnyT/58+vXt38ef/584/v/8A4wybty/ggYPIkx4kIk/f/8eQowocSLFegsABODH79+/cgsY7Nsn&#10;4cm/f/eaNPmnciXLli5fwowpc+YTdf9u3v/0B8Cfv38+fwINKnQo0aL8ACBNqnQp06ZOn0KNKnUq&#10;1apWr2LNqnUr165ev4INK3Ys2bJmz2oVAGAt27Zu38KNK3cu3bp27+LNq3cv375+/wIOLHguP37/&#10;DiNOrHgx48aO/QEA0EMI5cqWL1/eoHkz586eNXMILXo06dKhaaFOrXo169S7XsOOLXs2bF+2b+PO&#10;rfs2t96+fwMP3hsc8eLGjyMn7m058+bOnzOnJn069erWpUfLrn079+7ZDYEPL348+fB0zqNPr349&#10;ejvu38OPL/99nvr27+PPX58P//7+AfIROJDgQEwHESZUuBBhJ4cPIUaU6BBURYsXMWasGIv/Y0eP&#10;H0F2dDWSZEmTJ0myUrmSZUuXK0/FlDmTZs2YpXDm1LmTJ05KP4EGFToUKCSjR5EmVWrUS1OnT6FG&#10;dYqFalWrV7FSrbKVa1evX7mKETuWbFmzY4ulVbuWbdu0x+DGlTuXbtxhd/Hm1bv3bjK/fwEHFux3&#10;WWHDhxEnNgyPcWPHjyEzljeZcmXLlyfn07yZc2fPnPuFFj2adOl++AD48/ePdWvXr2HHlj3bHwAA&#10;+/zl1r2bd2/fv4H75uePeHHjx5EnV+5vH4B9/qBHlz6denXr17Fnn86Pnz/v38GH974PwL59/tCn&#10;V7+efXv37+HHlz9/H4B9/vDn17+ff3///wD9CRxIsKDBgwb58fPHsKHDhw33AQCwz5/FixgzatzI&#10;saPHjyBD7gNwz5/JkyhTqlzJsqVLlvz4+ZtJs+ZMfvz86dzJ098+AAD2+RtKlCg/f0iT9uPHz5/T&#10;p1CjSp1KtarVq1L3Abjnr6vXr2DDih1LtqzZs2f37QOwz5/bt3Df8vNHt67du3jz6t3Lt2/ffQD2&#10;7fNHuLDhw4gTK17MuDHhf5AjS55MubLly5gza97MubPnz6BDix5NurTp06hTq17NurXr17Bjy55N&#10;u7bt27hz66a8DwC9f8D/SZHwr7jxBeL+Kf+XDoC/f/8EmPtHnRy5Av+ya9/Ovbv37+DDb/83R4CA&#10;OXvmBpj7x749+wbj/slPlw6Av38Azv3b/49cAYD/BA4kWNDgQYQJFRYEcO7fv337ADz5V7FJEyf/&#10;NG78J8DcP5D/yBX4tw9AvXr/VEqR8M/lS5gxZc6kWbNmFAIE9v37V4/Avn3//hEg98/oUaMAAJz7&#10;15TcgAH/9gGg98/qPykS/m3l2tXrV7BhxYa9V2/KAHv2/q3910SCBH//5M6VC8DcP7z/yBH4tw8A&#10;gHr/BE+RIOHfYcSJFS9m3Nix4n0D7P2jPEHKP3oAAOz719nJ53+hRf8TYO7faXLkBvzjB4DeP9j/&#10;pEj4V9v2bdy5de/mfXvfgAH2/v2bIOX/3/FxDdLZI0cuwLp/0aX/E2Du3/V/5Ab827cPAL1/4aVI&#10;kfDP/Hn06dWvZ9/evb8A5fYBePLk3/0mT/7t5/9PAEAB5v4RJDdgwD9+AOj9a/hPioR/EidSrGjx&#10;IsaMFQEAmPDvYxQJEv7VG7DvH0oC4/6xbMkSgLl/Mv+RG/Bv3z4A9P7xlCJFwr+gQocSLWr0KFKk&#10;TZr8a+rUXxMJ/v5RrVoVwLl/WsmRG/BvH4B6/8b+kzLhH9q0ateybev2Ldy4cufSrWv3Lt68evfy&#10;7ev3L+DAggcTLmz4MOLEihczbuz4MeTIkidTrmz5MubMmjdz7uz5M+jQokeTLm36NOrU/6pXs27t&#10;+jXs2LJn065t+zbu3Lp38+7t+zfw4MKHEy9u/Djy1v4AANjn7zn06NKnU69u/fpzJgwAmDPn7zv4&#10;8OLHky9vnjwTf+rXs2/v/j38+PLXPznn7z7+/Pr38+/vH6A/fxP8FTR4EGFChQsZGpzgD2JEiRMp&#10;VrR4EaK4Kf44dvT4EWRIkSM5PknnD2VKlStZtnT5EqUTev5o1rR5E2dOnTtpMvH3E2hQoUOJDj0H&#10;xV9SpUuZNlU6oZ4/qVOpVrV6FWvWrEz8dfX6FWxYsWP9OVGnzl9atWvZtnXLlgkTf3Pp1rV71x8B&#10;AvT89fX7F3BgvxP8FTZ8GHFixYiljP/z9xhyZMmTKVf2x8RfZs2bOXfOPEGCFCf+SJcurY4JP3+r&#10;Wbd2/Rp2a3FMmNTzd/t2OSj+ePf2/Rt4cN/2pkhw8gQ5FChRpDSXMmWKFAD+/P2zfh17du3buXf3&#10;BwCAv3/jyZc3fx59evXr/9lzEgDAP/nz6de3fx9//vxM/vX3D/CfwIEECxo8iDDhwSb+/jl8CDGi&#10;xIkUKzpk8i+jxo0cO3r8CDKjvyb/Spo8iTKlypUsS0ox9y+mzJk0a9q8iTOmE3v/evr8CTSo0KFE&#10;ezJxAgXKk6VQnjh9CvWpkydOnli16sTJEydcu3r9ynXCv7Fky5o9i/ZsvSf/2rp9Czf/Ltx0TP7Z&#10;vYs3r969fPvuZfIvsODBhAsbPvwvSrp0/xo7fgw5smTITJj8u4w5s+bNmKcw+CzB37/RpEubLs3k&#10;n+rVrFu7ft2a3JR/tGvbvo07t+5/Te7d+wc8+D8oE5hAkQIFir9/zJtDmeDvn/R/UNL983fuHJNz&#10;/7p7/w4+vHjx9iYwadJkX5Rz/9q7fw8/vnz4Ucr9u48/f35/APz5A/hP4ECCBQ0eRJjQHwAA/v49&#10;hBhR4kSKFS1e/GdOCoAA/zx+BBlS5EiSJUnac/JP5UqWLV2+hBlT5kom/2zexJlT506ePW3ua/JP&#10;6FCiRY0eRZpUaL0n/5w+hRpV6lSq/1WdPqH3T+tWrl29fgUbVmsTf//MnkWbVu1atm3NNuH3T+5c&#10;unXt3sWbVy6Tf339/gUcWHBgek/+HUacWPFixv/s2WPyxN4/ypUtX8acWfPmf0z+fQYdWvRo0qX/&#10;TSlX7t9q1q1dv4btmgmTf7Vt38adW/e4BRP+/QYeXDhwJ/b+HUeeXPny402apPsX3d+ECeeg0Dv3&#10;T/t27t29d1/XhMl4JuX8+YPChImTJ02a7PsXX/58+vGZ+PuXX/9+/v39A/wncCDBggbpTZhg7h/D&#10;hg4fQozo0J8/Jv8uYsyo8Z8/AP78/QspciTJkiZF+nuiciVLJ0+eOCFAwMmTmjZv4v/MqXMnz55P&#10;JEwgsOAJ0aJGjxJ18uSJkydOn0KNKnUqVCYTnDh5onUr165evz5x4uQJ2bJmz6I1y+AJ27Zu3zp5&#10;Incu3bp2785tIuEJ375+/wIOLHgwXyYSnjxx8mQx48aOH0OOHJmBkyeWL2POrHkz586WGYAOLXo0&#10;6dKmTzOQIIEBgyeuX8OOLXs27dqvGTzJrXs3796+ezNhIHz4cAkSniBPrnw5c+ROJjhgwuQJ9erW&#10;r1t34uQJdyZMnjxpwuQJ+fLmnzipMGE9eyZMJjCJL59JEyZMmjBpol+/kyZNADoRONDJkwkHnyRU&#10;uJBhQ4cMGTBw8oRiRYpOnmTUuFH/I4MJTECGhLCAZAMGTp6kVLnyCQUmT2DGlCnTCQMmTCQ8ccKg&#10;yROfP4E+ccKAwYQJTJ4kVZqUgZMnTxkwYcKgSdUnV7Fm1bqVa1cGT8CGFTuWbFmzZ8VOmPCEbVu3&#10;b+HGhTuB7hO7d/HmteuEgBMnTwAHFvwECj9+/xAnVrwY8b0nT+79kzyZ8j9z5v5l1ryZc2fPn0GH&#10;zkzPnjl1/1CnVr2adWvXr/+p+zebdm3btv3547d737179oDXE16PXnF66pAnV66OXvPm9erZk36P&#10;enV1/rD/076de3fv38GDv2fvX3nz59GnV7+efXl79v7Flz+ffn379/HHV/ePf3///wD/CRxIsKDB&#10;gwgFqvvHsKHDhxAjSpzYUN2/ixgzatzIsaNHjOr+iRxJsqTJkybv1fvHsiVLder+yZxJs6bNmf7s&#10;8eOnzl86eur+CfVnT909fvzo/VP3758/f/To/ZtKteq/duiyolu37h89f//Cih1LtqzZs/7o0fvH&#10;tq3bt3DjvqVHz9+/u3jz6t37j56/f4ADCx48ON25w+bW7fvHeN+6evXW8eP379++df8ya97MuTNn&#10;furUrVun7t6/06hTq17NurVr1Or+yZ5Nu7bt27hzy763Tl29f8CDCx9OvPhwdf+SK1/OnLk/c/+i&#10;S58e/d6Te/f+ad/Ovbv2e0+e3P/7R778P34DAKgHIKBePXrlAMhnos7cAAD4z6lTBwWAf4BS6J1b&#10;AMDguHpOACwcV6/eOSjlyvHz98/ixX0ANGo8p44eAQALFvwjWdLkySYABPxj2dLlS5gu99H7V9Pm&#10;TZw2GwAA8M+fPygAAIz7V9ToUaRJlfqjR+/fU3MApErh58+euClT/m3l2tXrV7BhvRIAsODfWbRp&#10;09YD0FbcP7hx5c6l++8eAABRovyrt+/f379QAACYQI+ev33kmPhjzJifv32RI9+jXNnevXv2NG+2&#10;V88zvXX16I2mp46eOnX0VKtj3Zr1OnWxZcemp872bdzr1KUD0LtJOn7/hA8nXrz/OBQAANSp+1cO&#10;AIAm/6RPp15degAADPz94/4EAAB//8SPJ1/ePHkGABYs+Nfevft19u7Nt3fPnr17+e3du2fvHsB7&#10;9+oBAODE3r179u7Zu2fv3j179urV+2fxokV16iYAgPLvI0iQ9+4BABDlHz8AKif8+/cEAExx/2bS&#10;nDkBAM4F+/7x7OnT5zoAQtm1a/fv6L976/79s+fP37+oUqMyAEDgH1asEgAIsGfvH9iwYv/RW7cO&#10;AAAp/9aybetWAAAATf7RrWvXHz16//5BAeAXwIB///wRAGAYwIR/ihX7U/fvMeTIkidDPpfO3oJx&#10;+/b5IwcAwIR/otMBAODEnz9z/wAASPnnut6UdBIABAjw7/btcePU8bv3BADwJ//alQNgXIq/cQAA&#10;kCP3798UAEz+Ua9efd0Ec/78PXkCAICUf/+mTAEAYJy/KADWi/vnnh49AFP+/ZMipdwUAADM/ev/&#10;D6C/BQAGDKDnTwIAAf78/eM3AACDexMDAJDwD2M5AACi+Bs3DgAAcv9Ilvx3bwAAlU7+tXTZUhwA&#10;mebu1ft386Y9AQCY7NtHTwAAJ/+ITgEAQFy5KFEAAEj3D2rUf/ee3Lv3D2tWrVux3nvy5N4/sf/u&#10;3RMAQMK/fQDYPvn3bwAAuXMDRIni79+/egD49uUrQMC5f4OnDBgAADEABv8YN/92LAHAgH9MmABw&#10;0gQAgHv3/v1L12QAANGiCfwzTQ4AAHX/WP+bAgCAPXv//kkAQOBfbikAAJj79/vfEwDDiROnR+9f&#10;cuX/ogBw/hzABHv/qP+bAGDAv3/+/AEA8OTfPwkSAATw928fAPVQ/v27V6/eP/n/zC1YAAA/gAD3&#10;7v37B9AJAAH+/P0jBwDAuH///AEAwOCfxCYAAPj79+QJAAD+/nkcAGDCv39QoAAAUO8fPylSGAgA&#10;ABNmuX//BgCYMOGfTnIAevr8aW6fAABM/hn1BwCAhH9M6fn792/dOgAAmvy7ihVrkyYAANz792/K&#10;FAAA1v1zAiBtvX/pALiN8u//3wAAEyb8U8cAQAB//v79YwIgsL9xAACU+4d4HQAAU/79ewIgwJNy&#10;+/b9u5wOgOZy//4xAECAwL9699IBOI06tbh/rFv/OwcgtmwAC8z9u/1vAIDdvHcv+Ae8CQAB/4r/&#10;KwcAQLp/TZoAeA4d+r11AKpD+Yc9+z8pAADcu/cvvBQA5O/9MwcAwLp1/xoAcPIvfjoAAMr9u88A&#10;AIF//PmPAwhgwD9z5gAAMFfv30KG/8gBgLjv3799AgQAYPLvXj0AHRn8+8cAwEiSJJ/8Q/mvXDkA&#10;LcfV+xfznxQANW3apEfv3z96AHyu+xdU6FCi6vz9Q/rvHgAA4v79WwAgAL9//1X/jZsQAMDWrVD+&#10;0SNAAICEf/+cAAAgwJ+/AQAYMPgXdwCAAQP+3cWb9646df/OAQBQjh49AAEAEPDnxAkAAP7+QQEQ&#10;mZ66f+QAXC73TwoAzun+/VsAAMCCf6VNnztX798/c+YCACBg799sKAAA0PuX2xwAAFL+/f49DgAA&#10;der+HT9+7x4A5sylSPn3bwIAAPv2/fsnDgAAcuT+3Rt3z589ewwAADD3T/36KADcT/D3798CAAAE&#10;/MMPBcD+cf/sAQQgRcq/ggb9AQDw5B9DhvsGAIgoEYAAf/7MAQAg7h/HfQAASKA3YQIAAPv+rYsS&#10;BQAAcv9e/nsCAEAAe/9u4v/M+a8egJ4+e677908cAADm/iGlBwDAk38LFgAQ8M+fOShQAABY928r&#10;13/3nty7928s2bJmx9578uTev3/1AMCd8G/uvydPAABI5wQAX3r//qUDIDjKv38FAAQI8G8xY8YC&#10;AECODGCAvX+WL1+WAgBAvX+epQAITe4faQIATp9eAADAvX+uGQCIDcCfv38TAODGHQAAAHv//qkD&#10;AIDcv+LFpwBIrjy5vX/On/9Llw4AgCf/rv8bAGDAv3/+/AkAIB5AgAAABvz7NwUAe3v//jEAAIDA&#10;v/r17t37928CgP7+AQIAYO5fwXIAAKT79+8eAABS/kWcAGDAv3/kyAEAsO7/3z8CBACEBBAgAAAA&#10;/v6ZA7ByHL9yAGDCXAAAwJMn//6dA7BzZ5R/9AAEFRp03bp//gYAUKp0AAAA/v5FXfePKtV6AQBk&#10;1Qpgyr9/48YBEDsWwJN//8oBUJvunz8BAJw4+ffPCQAA/vz9cwIAAAEAf/9G+Te4ngAAhxFL8Pcv&#10;ShQAjyEDcPLvHwAATpz8+1cPQOfOE+7dCwCAdGkA5Mj9U736nz8AABb8k/2vCQAA9v7lZgKAd28A&#10;Ev79I0cOAIB0//7duwcAgJR//8SJAzCd+nR//+wFALCdu7p/3wMAEA9gwL91AACUK/fvn7pyAOAD&#10;mPKPvj9/AgA8+fevXj0A/wABCHTyr+C/KQAABAjA79+9ev8iSvw3AQCACf8y+hswAIBHAAMAiPT3&#10;bwqAkyhPDhhgj94TADBjygSw7585ADhz4rTXrt2/cwAE3Lv3r6jRo0j/0eP3r2nTKQCiAhjg759V&#10;e/YAaAUwIEAAAAT+/XsCoKy/f+QAqD33798CAHDhBgAA4Nw5e+kAAGjCj98+fvz8+VOnzh8AAE7+&#10;KV78rxyAx+f+/TsHoLJlAEyY+Pu3DoDncv/+RQFAet+/06jXOQHAujVrKP9i+xsAoLZtKf9yN2kC&#10;oLfv3v7+LQBAvDgACf78/ft3TwCA59DH/ZtODoD16wAG2Pv3b8IEAODDg/839+8fPQDo0wM4d+6f&#10;OQBQ/smXfw6A/fv2x437948BAIAABApk4u/fwX9MACxkKMHfv3/37gkAUBGAAAHj/v0bAMDjR5AL&#10;/o0kOXIAgAD/VN5T98+lywUAZM508s8mPXoAdO4EcO7fT6BA7z25d+/fUaRJlR699+TJvX9RpU79&#10;Z87cP6xZtW7l2tXrV7D/7tkzd+7fWbRp1a5l29btP3X/5M6lW9fuXbx59cql58/fP8CBBQ8mXNjw&#10;YcT/1P1j3NjxY8iRJU9urO7fZcyZNW/m3NnzZXMAAJT7V9r0adSpVa9mXW/fP9ixZc+mXdv2bdjq&#10;/u3m3dv3b+DBhfNW98//+HHkyZUbt2cPAAAG5/5Nn36v3j/s2bGXKyeO3j/w4cWPJ09enb9/6dWv&#10;Z98O3Xv47ezZm1Lu3338+fXrp+fvH8B/AgcSLGjw4MF69e79a+jwIcSID9Wp+2fx4kV//v7Ro3dv&#10;3711++zZq7du3b+UKleybKmS3rl1/2bSrGnzJs6cNvnR++fzJ9CgQocSLUpUHT9/SpX+a+r0KdR/&#10;/v7982eVH1Z++7beu2fPHr1/YseSLWv2LNq0/9SpW+fvH9y4cuf+O/fvLt68d+89uXfvH+DAggcD&#10;vvfkyb1/ihcz/mfO3L/IkidTrmz5MubM/+rZM5fuH+jQokeTLm369D91//9Ws27t+jXs2LJnr1b3&#10;7zbu3Lp38+7t+zdudf+GEy9u/Djy5MqJq/vn/Dn06NKnU6/ufB+9f9q3c+/u/Tv48Nrp+ftn/jz6&#10;9OrXs29vXt2/+PLn069v/z5++er+8e/vH+A/gQMJFjQ40B89eunS+fv3EGJEiRMpUqS3719GjRrb&#10;tUPnDmRIdO7+lTR5EmXKlPT8/XP5EmZMmTNp3rtn719OnTt59vTZk9++f+r+FTV6FGlSpUv/2TO3&#10;7l9UqVOpVrV6lao/ev+4dvX6Few/f/7o/TN7Fm1atWvp+fv3Fm5cuXPp1vXnj94/vXv59vX7FzBg&#10;f+r+FbZX719ixYsZm//79xhy5Mf3nty79w9zZs2bOXfO7A8AAH//SJc2fRp1atWrWTeZAqDJP9mz&#10;ade2fRt37nRQ/vX2/Rt4cOHDiRfvzeRfcuXLmTd3/hx6dOVM/lW3fh17du3buVe35+RfePHjyZc3&#10;fx59eHNS/rV3/x5+fPnz6bd3Yu9ffv37+ff3D/CfwIEECxJk8i+hwoUMGzp8CFEhk38UK1q8iDGj&#10;xn9QoKT7BzKkyJEkS5aUUu6fypUqhWx4mSCBkH80a9q8iTOnTSf2/vn8CTSo0KFE06WD8i+p0qVM&#10;mzp9+q/Jvn9Uq1q9ijWr1nMAGPz7Cjas2LFky4qt9+Sf2rVs27p9Czf/LtxyUv7ZvYs3r969fPft&#10;a/IvsODBhAsbPmx4yrh/jBv/W8eEibl6/v5ZvvzPHwB//v55/gw6tOjRpEv7AwDA37/VrFu7fg07&#10;tuzZTJoAEPcvt+7dvHv7/g18Srl/xIsbP448ufLlzP/Zc/IvuvTp1Ktbv449e3R6T/55/w4+vPjx&#10;5Mt7Pxfln/r17Nu7fw8/vvpx4/7Zv48/v/79/PvbB9hk3z+CBQ0eRJhQ4UKCTP49hBhR4kSKFS1C&#10;ZPJP40aOHT1+BPlPipRy/0yeRJlS5cqV48T9g/lPyAaaG4Tc/JdT506ePX36dGLv31CiRYf6Q7pP&#10;6T179urRo6duXbp0/+esmitXjhy5KVOa/AMbVuxYsmXN/ntS799atm3dvoUb9x4ACf/s3sWbV+9e&#10;vnnpPfkXWPBgwoUNH0Z82JyUf40dP4YcWfLkxkz+XcacWfNmzp03M+H3T/Ro0qPrNfmXWrU/AP78&#10;/YMdW/Zs2rVt3/YHAIC/f719/wYeXPhw4sP9+WuyAEC9f82dP4ceXfp06k32/cOeXft27t29fwf/&#10;z5yUf+XNn0efXv169u3Ll5vyT/58+vXt38efX764cf/8A/wncCDBggYPIkQopdy/hg4fQowocSLF&#10;hkz+YcyocSPHjh4/ZmTybyTJkiZPokypkiSTfy5fwowpcybNmEz+4f/MqXMnz57/hHTowEFBkFoc&#10;jnLYIOQf06ZOn0KNKtXpE3r/rmLNqnUr165XmfwLK3Ys2bJmz/6Lcu4f27Zu38KNK/cfAAb/7uLN&#10;q3cv37566T35J3gw4cKGDyNOjNiclH+OH0OOLHkyZcdM/mHOrHkz586eM9+71+Qf6dKmTUeR4u8f&#10;69b+APjz92827dq2b+POrdsfAAD+/gEPLnw48eLGjxtPlw5KAAD/nkOPLn069erW/zH5p3079+7e&#10;v4MPL167lHL/zqNPr349+/bu35+XYu4f/fr27+PPr38//SjpAP4TOJBgQYMHESYUCCXdP4cPIUaU&#10;OJFiRYdM/mXUuJH/Y0ePH0FqZPKPZEmTJ1GmVLmyJJN/L2HGlDmTZs1/U6ZIOZfuX0+fP4EG7SlE&#10;CIddvrglVeqLFgchQv5F/cfkX1WrV7Fm1bq1KpR1/8CGFTuWbFmzYJn8U7uWbVu3b+H+m1LuX127&#10;d/Hm1bv3nwAG/v4FFjyYcGHDhwere/KPcWPHjyFHljxZcrkp/zBn1ryZc2fPmJn8Ez2adGnTp1GL&#10;lkKO3D/Xr2HHPhfl3z9//ib4++cPgD9//4AHFz6ceHHjx/0BAODvX3Pnz6FHlz6d+nRx4sgBGLDP&#10;Xr169NadM2eOHLlx4qZIibIeyhMnTprEZzKffn37Tp5AiRJFyoRx/wDJmTt3bh09e/v8/VvIsKHD&#10;hxAjSlzoxN6/ixgzatzIsaPHjxed2PtHsqTJkyhTqlxJssm+fzBjypxJs6bNmzCd2PvHs6fPn0CD&#10;Ch3Kk8m/o0iTKl3KtKlTpEz+SZ1KtarVq1izTmXyr6vXr2DDih37b5zZf2jTql27dsMubuDixuXG&#10;zZevXbtocdjwr6/fvkz+CR5MuLDhw4gFRzn3r7Hjx5AjS57cmMm/y5gza8bszx+/e/bs0VOnLt05&#10;c+XIqRY3ZUoTJlFiQ3nyxIntJk2Y6N7Nu3fvJsCdCGcgod6/48iTK1/OvHnydVD+SZ9Ovbr169iz&#10;Yy8n5Z/37+DDi/8fT977hHXmyImbwp69uPfwx8mXIKGcuXPq6Nmzd4+fP4D/BA4kWNAgQX9N/i1k&#10;uFAdAH/+/k2kWNHiRYwZNfoDAKAev38hRY4kWdLkSZQmnzwhB4DBP5gxZc6kWdMmTCf1/u3k2dPn&#10;T6BBx4n7V9ToUaRJlS7954/JP6hRpU71x8+evXrq0pkrR47cuClSokAh+8RJkyYSJDBh25aJBCZN&#10;mjihCwVKlChSpkwRJ24cOXLmBJ9LR49evXr29u3j98/xY8iRHTP5V9nyZcyZNW/mbJmJv3+hRY8m&#10;Xdr0adShmfxj3dr1a9ixZc9uzeTfbdy5de/m3ds3bib/hA8nXtz/+HHk/8qVm/LP+XPo0f9x8MWN&#10;Gzhv2bWD87WLg5B/4cWPJx+eyT/06dWvZ9+e/ZRy/+TPp1/f/n388pn849/fP8B/AgcSLGjQYLon&#10;/xYybOjwIcSI/xosGPfvIsaMGjdy7JgxHZR/IkeSLGnyJMqUKMlN+efyJcyYMmfSdMnkH86cOnfm&#10;ZMLkH9CgQocSLVqUyb+kSpX6A+DP37+oUqdSrWr1KlZ/AAD4++f1K9iwYseSLUuWCRMpAJz8a+v2&#10;Ldy4cue2ZfLvLt68evfy7ftPirl/ggcTLmz4MOJ/9Z78a+z4MeTIkif/Y8LkH+bMmjdz7uz5M2jM&#10;TP6RLm36NOrU/6pXkz4X5R/s2LJn065t+zZsKOr+8e7t+zfw4MKH82by7zjy5MqXM2/uHDmTf9Kn&#10;U69u/Tr2f0+e0Pvn/Tt48Bs47PLF7fx5X7s4cBDy7z38+PLnM/ln/z7+/Pr362/CD+A/gQMJFjR4&#10;EOG6dVD+NXT4EGJEiRP/Mfl3EWNGjRs5drzIhACUfyNJljR5EmVKk+PE/XP5EmZMmTNp1pxpz8k/&#10;nTt59vT5E6hOJv+IFjV6tCgTJvf+NXX6FGpUqU+bNLn3D2vWrP4A+PP3D2xYsWPJljV71h8AAP7+&#10;tXX7Fm5cuXPpzmXCZAKAcf/49vX7F3BgwXyZ/DN8GHFixYsZ//97Uu9fZMmTKVe2fPnfuSj/OHf2&#10;/Bl0aNH/mDD5dxp1atWrWbd2/fo0k3+zade2fRt3bt2zy0n59xt4cOHDiRc3/ttJvX/LmTd3/hx6&#10;dOnLmfyzfh17du3buXe/zuRfePHjyZc3f/4fFCjq/rV3/17Irl3cwHnzBg4/N1+0Ngj5B/CfwIEE&#10;CxoUyOSfwoUMGzp86PBJvX8UK1q8iDGjxnr1nvz7CDKkyJEkS/5j4u+fypUsW7pcuWHDv5k0a4Iz&#10;USCDNF++/vn8CTSo0KFEfZaT8i+p0qVMmzp9CtVpvSf/qlq9ijWr1q1Vmfz7Cjas2LFfnUD5hzat&#10;2rVs2UohR+7/n9y5dP0B8Ofvn969fPv6/Qs4sD8AAPz9O4w4seLFjBs7ZnyvSRMCAO79u4w5s+bN&#10;nDv788fkn+jRpEubPo36HxN//1q7fg07tuzZ/8aJ+4c7t+7dvHv7vtekyb/hxIsbP448ufLl//wx&#10;+Qc9uvTp1Ktbvw59nLh/3Lt7/w4+vPjx3J3c+4c+vfr17Nu7f4+eyb/59Ovbv48/P35///75A+iP&#10;yT9///75Q/hP4UKGDR0+VAgFyrp/FS3+o8UNnDeOHMFx80WLFgch/0yeRJlSpUom/1y+hBlT5kyZ&#10;UNL9w5lT506ePX3u2+fk31CiRY0eRZr0nxN7/5w+hRpV6tSo/76oUTN0ZkAFb7Ro/QMbVuxYsmXN&#10;mmXyT+1atm3dvoUbV609J//s3sWb9245J+bMnTuXLp06evXs2bu3z5+/f42Z+PsXWfJkypUr22Ny&#10;7t9mzp09ez4X5d9o0qVH+wPgz98/1q1dv4YdW/ZsfwAA+PuXW/du3r19/wbu21yUKAIA/EOeXPly&#10;5s2d/6NH78k/6tWtX8eeXfs/Jv+8fwcfXvx48t6llPuXXv169u3dv6f35Mk/+vXt38efX/9+/v/s&#10;AXTybyDBggYPIkyocOAUcv8eQowocSLFihYfMvH3byPHjh4/ggwpciOTfyZPokypciXLlieZ/Isp&#10;cybNmjZv/v+LEuXcv567wIHzJtQbOG7cfNHyIOQf06ZOn0KN6pTJv6pWr2LNqjWrlHL/voINK3Ys&#10;2bL+/DH5p3Yt27Zu38L9ByXdv7p27+LNq7cuLV++dm3Y8E9dAAb/DiNOrHgx48aODzP5J3ky5cqW&#10;L2POLNlfk3+eP4MOLXo0ac9O7v1LrXo1ayEcXtPyBc4bbW/gfNES8m83OSb7/gEPLjy4Pyb/jiNP&#10;jtwfAH/+/kGPLn069erWr/sDAMDfv+7ev4MPL348efFSypUDMOAf+/bu38OPL/8fOXJT/uHPr38/&#10;//7+Af5j8o9gQYMHESZUSPAJvX8PIUaUOJFiRXNRovzTuJH/Y0ePH0GGFPkvHZR/J1GmVLmSZUuX&#10;J6Oc+zeTZk2bN3Hm1Dlzwrlz5oAGBVqOaNFy5MiVI7eU3Lhx5MiNkzpVqjhx48aJ06p1StcJ/8CG&#10;FTuWbFmzZ8My+beWbVu3b+HG/bdvX7pc0JzlzSvoiLZgtmx5qEevnj3Dhu8lVryPMb99+/j5k+zv&#10;3z9//zBn/sfkX2fPn0GHFh1a3Lh/p1GnVr2adevTTP7Flj2bdm3bt/9NIfePd2/fv4EHF/7PHwAG&#10;/5AnV74cuT/n/PZFv3fP3z/r17Fnzz7hX3fv38GHFz+evHcJ/9CnV7+effv0QnaBo0bNm7dnQYT8&#10;069fCAda/wB9ceMGzps3atQMGaLDME+nWBBdxcrDbZdFix0gbNiQgAOtjyA50Nq1ixYtDkL+MfnH&#10;sqU/AP78/ZtJs6bNmzhz6vQHAIC/f0CDCh1KtKjRo0WdkCMHgMG/p1CjSp1Kteo/KVLM/dvKtavX&#10;r2DD+mvyr6zZs2jTql1btsm+f3Djyp1Lt67dceLE/dvLt6/fv4ADCx78r9yUf4gTK17MuLHjx4ih&#10;rPtHubLly5gza95Mmcm/z6BDix5NurRp0Ez+qV7NurXr17Bjr2byr7bt27hz6xbCm/e/f7S4UaMW&#10;rXg0at68gcMWhIOQf9CjS59Ovbp16Ez+ad/Ovbv3797LSf/5R768+fPo06snz+Sf+/fw48ufT/8f&#10;uSn/8uvfz7+/f4D/BA4kCIDBP4QJFS5k2NDhQ4RP6v2jWNHiRYwZNW6kyOTfR5AhRY4EuYHDLl/c&#10;okWzwwcTJj558hA6QmsXN2/eqBmiQ8fOT6B5+GDC1CmWK1anSi1d6qoTH6h88tz5UKcOHUNZtdLh&#10;aiiaN2++Nvxj8s/sWX8A/Pn719btW7hx5c6l6w8AAH//9O7l29fvX8CB/zKJEgXAk3+JFS9m3Njx&#10;439OnNj7V9nyZcyZNW+m9+TfZ9ChRY8mXfozk3+pVa9m3dr1639TypX7V9v2bdy5de/m3fufOHL/&#10;hA8nXtz/+HHkyYU7sffP+XPo0aVPp17dOZN/2bVv597d+3fw2pn8I1/e/Hn06dWvL8/k33v48eXP&#10;/7eB1v1du2jtp+ULHEBv1AZS8+YNHDdfu3Zx6OHkH8SIEidSrGhRIpN/Gjdy7Ojxo8dzUf6RLGny&#10;JMqUKkky+efyJcyYMmfS/JcOyr+cOnfy7OnzZ84ADP4RLWr0KNJ/vnxRs4OpE9ROmOxEA0frH9as&#10;Wv89qffvK9iwYseSLWv2K5N/ateybeu27YZd3Lx5i2boriE7duR8yJOHD2A/fjoRLgzqcCdMmDrF&#10;cuWKFWTIpyanSsUC1StXmjXH6uw5FihMeehQo8aN1gYh/0I2bKDli1s2AP78/att+zbu3Lp38/YH&#10;AIC/f8KHEy9u/Djy5MeZTJgAoNy/6NKnU69u/fo/Jkz+ce/u/Tv48OL/lZPy7zz69OrXs29/nsm/&#10;+PLn069v//4/KOnS/evvH+A/gQMJFjR4EGHCglHO/XP4EGJEiRMpVnTYZN8/jRs5dvT4EWRIjUz+&#10;lTR5EmVKlStZmmTyD2ZMmTNp1rR5MyaTfzt59vTJk8MuX9zAFS3KDSlScEu5+dq1ixaHDUL+Vf3H&#10;r8k/rVu5dvX6FSxXJv/IljV7Fm1atOmg/HP7Fm5cuXPpum3i719evXv59vX7l1+Tf4MJFzZ8GHHi&#10;wQQY3P/79xhyZMmPN3ijw6dT5k6Y+OShQycaOFr/SJc2XfpJvX+rWbd2/Rp2bNmrmfj7dxt3bt27&#10;dQvhsGsXN2qG7PDBhOlTjFiuWDV3/ry5q1id8uSxkwdTJ1DbY8VyxepUqlQsTpU3f56VK1exOvHJ&#10;Q8dQ/GjRDNHJk6dTLFeqAPjzB/CfwIEECxo8iDChPwAA/P17CDGiRIj+/N2rt+5cOXLkxE2JAuWJ&#10;EydNmjA5iRJlEycsn0SB0mTAAAD8/tm8iTOnzp08/zFh8i+o0KFEixo9+m8KuX9Mmzp9CjWqVKZM&#10;/lm9ijWr1q1c/zmxZ++f2LFky5o9izat2n9P6P17Czf/rty5b/3x47fvnr169ejRW5fu3Dlz5cqR&#10;IzdunLgpUyb8eww5suTJlCtbhszkn+bNnDt7/gw69GYm/0qbPo06terVrE0z+Qc7tuzYtHyB84Y7&#10;tzdw4Lhx8wV81y5atDhs+Ic8uXJxTpj8ew49uvTp1KtHZ/Ivu/bt3Lt7774Oyr/x5MubP48+/Xhx&#10;4/65fw///S5w9H35osVByL/9/Pv7B8jk30CCBQ0eRJhwIAMG5/49hBhR4r8N3KgZopORjiFq4Gj9&#10;AxlS5MiQT+r9Q5lS5UqWLV2+RMnk30yaNW3epAUOnKE8nVyxAgo0lh06efLsYfAhxixWrE49ZcXK&#10;latY/6D88LGTNQ+fTqBifXXFSiwrUqRasEKb1lWsWKBAdeqEKY8dOnTy5OGDqVMsVqX8ljq1CoA/&#10;f/8MH0acWPFixo39AQDg799kypUtX8acWfNlclMECADwT/Ro0qVNn0ZN2l+Tf61dv4Yd298+e/Xq&#10;qUtnrhy5ceOmSIHyRIITJ02YHEeenEkT5k+gQIkiRcqUcePKmUuXTh29e/v8fW/yT/x48uXNn0f/&#10;j4k/f//cv4cfX/58+vXt/3Ny799+/v39A/wncCDBggYPEmTybyHDhg4fQowokSGTfxYvYsyocSPH&#10;jheZ/AspciTJkiZPohTJ5B/Lliw5+PIFjhrNmt7Acf/ztWsnLVocOGz4J3Qo0aL/nOz7p3Qp06ZO&#10;n0JtyuQf1apWr2LNilUdlH9ev4INK3YsWa/7mvxLq3btrl3cuO3isMsX3V1C/uHNq3cvk39+/wIO&#10;LHgwYb9NGET5p3gx48aOH0OO/O9JvX+WL2POrHkz586Wm/j7J3o0adJChHDYBS4aHT58QLlidepU&#10;qdq2WcWKtQkEnzx+QIGK0SjUHwciRLjpBKoT805+OoFyxerUqVKXLsyYsWhRDhgsVrxwJd5VrFig&#10;zndKnx4Te0ygXLk6JV8+KgD+/P3Lr38///7+Af4TOJBgQYH+AADw949hQ4cPIUaUOBFiFHMAAAz4&#10;t5H/Y0ePH0GG7LgOyj+TJ1GmVLmS5T8m/2DGlDmTZk2bN3HmxDllCrl/P4EGFTqUaFGjRf352+ek&#10;3j+nT6FGlTqVatV/UJhk1ap1AhOvXpuEbeKErJMnZ6GkjRJFSlspU6aIkztuHDly5fCam8DvX1+/&#10;fwEHFjyYcF8m/xAnVryYcWPHjxMz+Td58gZf4LxR06zZGzhfvmhx2CCEtJB/p1GnVr36Sb1/r2HH&#10;lj2bdm3ZTP7l1r2bd2/fvek5+TeceHHjx5EnH75uwj/nz6E737ALHLhd/7Bn175duzko/8CHFz+e&#10;fHnz4KUsaPKPfXv379sLkS//X3379/Hnr/+k3j///wD/CRxIsKC/g/748fPHb5/DexAj2ps4sV49&#10;ehIkRGkyYcK+fyBDivwnZAMtWr64eYtmhw8fTJ06gQIVq6YrV6xysprk4MUqUJ06uRBxo1MnUKBi&#10;uWLFqlWpp6VOuYrFilUpSlhLaS11ipUrFi9eyNjRiQ+fPGjt2KFDJ08eTKBiuTpF9xSrWKEA+PP3&#10;r6/fv4ADCx5M2B8AAP7+KV7MuLHjx5AjO25CDgAACf8ya97MubPnz5vHjftHurTp06iF/FvNunXr&#10;ek/+yZ5Nu7bt27hz696tGwqUdf+CCx9OvLjx48iT/3Ny75/z59CjS59Ovbr1f0z+ad/Ovbv37+C1&#10;R/8596+8+fPo06tfz758lHT/4sufT7++/fv44zP5948DB4C7fHEjSNDXLg4b/i1k2NDhQ4gMoaz7&#10;V9HiRYwZNW7EyOTfR5AhRY4kOfJJvX8pVa5k2dLly5RM/P2jWZMmLV+7dnHY8M/nT6BBhf4rJ+Xf&#10;UaRJlS5l2vRouQUS/k2lWtXqVaxZtVJtwo/fP7BhxY4lW9bs2X9N+PH719btPyEbOOzy5QucN2rR&#10;ohkyRMdOHj6dBHfChKlTLFeJWeFgxMrV41iRXU2ezMqyK8yZWW3m7MqzK1ahWbmKVVpEpk6YVGPi&#10;wyfP6zx8OoGKVTtWJz558ADw5+/fb+DBhQ8nXtz/uD8AAPz9Y97c+XPo0aVPh84ECgAAUP5t597d&#10;+3fw4btDWffP/Hn06c1v2MCBg5B/8eXPn19Oyj/8+fXv59/fP8B/AgcSLGjwIEKCTZrs++fwIcSI&#10;EidSrGjxHxN//zZy7OjxI8iQIkf+Y/LvJMqUKleybHkyyrl/MmfSrGnzJs6cMp/Q++fzJ9CgQocS&#10;LeqTCQdaSpduEPLvKdSoUqdSrfovyrl/Wrdy7er1K9iuTPzx22fW7L209tbaq+fWLb246uauU5fu&#10;7rm855yk++f3L+DAggcT9gtByL/Eihczbuz4cTkp/yZTrmz5MubMk+sRYPDvM+jQokeTLm0adBN/&#10;//7+sW7tmvWGDbR8cQMXzY4dPrrz0IkWDRytf8KHEy/+rwk/fv+WM/8nhMMuX9y4eaMW7fp1Ona2&#10;0zFkiBo4b9Ho5MmDqZMbN6BisXfl3hWr+K7mxwJlP5YrVvr1u3IVC2AsUAM7FQR1ECEoEZ0YdsKE&#10;iU+ePJg6gbLYqRMmTHz0APDn719IkSNJljR5EqU/AAD8/XP5EmZMmTNp1pTJRAIAAOb+9fT5E2hQ&#10;oUN/MvH3D2lSpUuZNnU6pdw/qVOpVrV6FWtWrVu1MmHyD2xYsWPJljV7Fi1YJv/YtnX7Fm5cuXPp&#10;smXyD29evXv59vWLF0q6f4MJFzZ8GHFixYsZ//9j8g9yZMmTKf8T4subN2rSpFED58sXh3+jSZcm&#10;vQ7KP9WrWbd23XpKuX+zade2fRt3bttO7v3z/Rt4cOHDg0sp9w95cuXLmTd3jpzJP+nTqVe3fh37&#10;v3JS/nX3/h18ePHjvQ9Y8A99evXr2bd3/z59E378/tX/J4QDB1/gqEWjA9COnTyYYrlyFSshKEx8&#10;7Bgy5G2XkH8UKwr5hzEjxib+/P37CPKfP3/89t07aa+eB13Bgj17meuWAgXlyClQUAQXLiVKSpSw&#10;kycPHz6YOnUChRRUJ0yY+PDBBCqWVFeuTpW6eiqrVlasXHmNFQsUKE+e3oTQ1CltWlBs23bC1Ef/&#10;DwB//v7ZvYs3r969fPv6AwDA37/BhAsbPow4sWLD6qAMAADA37/JlCtbvow5c2Um/zp7/gw6tOjR&#10;/57U+4c6terVrFu7fg07NmwmTP7Zvo07t+7dvHv7tj2BifDhTJoYd4L8yRMozKGc+wc9uvTp1Ktb&#10;/8fkn/bt3Lt7/w5eO5R0/8qbP48+vfr17Nu7/8fkn/z59Ov/4+DLlzdDdOz4B2jHDp1o3Db8Q5hQ&#10;4cJ/6p78gxhR4kSKE8eN+5dR40aOHT1+5Ahl3T+SJU2eRJny5BRy/1y+hBlT5kyaLpn8w5lT506e&#10;PX3+Kzfl31CiRY0eRZqUaAAG/5w+hRpV6tSp//v2+ftHb8oTceL+ff3XhB+/f2UT7OLGzZshOnby&#10;YMLUqRMfOnQM3Y3mjRuHf339CtkQOLCQf4UN/2PyT/Fixo0dP4aseEgFWrt2cQPnjVo0zobofKZj&#10;x04ePnw6gUKdGjUmTHxc88EUu1MnUKA63cZ9GxOmTr17ixDRSXgmAP78/UOeXPly5s2dP/cHAIC/&#10;f9WtX8eeXft27tjHiQMgQMA/8uXNn0efXv15Jv/cv4cfX/58+v+Y/MOfX/9+/v39A/wncCDBggYP&#10;IizIhMm/hg4fQowocSLFig2Z/MuocSPHjOnSQfknciTJkiZPorzX5B/Lli5fwowpk+UTev9u4v/M&#10;qXMnz54+fwL9x+Qf0aJG/23YsAsctWiGDNGxY4cOnWjRwNH6p3Ur165c6T35J3Ys2bJmz6JNm9ac&#10;lH9u38KNK3cu3bpvx4n7p3cv375+/wLWy+Qf4X/+Du/bd89evXr06KU7Z25yOXLjxombolmKlChR&#10;oIB+8oSJBCdOmjRhono169ZMmsBu4sTJk9pQoESRMmW3uHHkFjD4J3w48eLGjxMvR+4f8+bOnTfx&#10;5+8f9erWr2PPrn37Pyb/voMPL/6fEA61dvlK7wuct/bewHHbxWEDfQ4bEjzYwIEDrV2+AHLzRo1a&#10;NDp28uThwwdTJ1CxYrmSONFVrFigOmXExIf/Tx47fDBh6jQSUyeTmDDx6dQJFCgRIjph4iMHgD9/&#10;/3Dm1LmTZ0+fP/0BAODvX1GjR5EmVbqUKVIo5gAQIPCPalWrV7Fm1Vq1Xr0n/8CGFTuWbFmz/5j8&#10;U7uWbVu3b+GqFTfuX127d/Hm1avXn70mTf4FFjyYcGHDhxEnDszkX2PHjyE3LlcOyr19/Pxl/reZ&#10;c2fPn0FvpvfkX2nTp1GnVr269BN6/2DHlj2bdm3bt3Hn/sfkX2/fvWlxA+eNeHHi4MBx88XhX3Pn&#10;z6FHb27PyT/r17Fn176de/fu56L8Ez+efHnz59GnH19uyj/37+HHlz+fvnsm//Dn17+ff34h/wA3&#10;CBTyr6DBguqe/FvIsKHDhxAjMlzAoF69fxgzatzIsaPHj/+Y/BtJsqTJkyhTqiTJ5J/Ll0KEcKDl&#10;ixs4b96oGaJjJ4/PPHwwCeXDJ48dQ9GiGTJ06BCiI742SOVAa5cvbtzAeaNmiI6dr3ny8MHUqROo&#10;WLFcxVobC1Snt28xyeWDCZRdUJ0wYeLDN4/fPB8+yLFDZw4Af/7+KV7MuLHjx5Aj+wMAwN+/y5gz&#10;a97MubNnzUzIAZgw4Z/p06hTq17N+jQ5clP+yZ5Nu/ZsIUI2bPjHYRctWhyE/BtOfDiTf8iTK1/O&#10;vLlz5FHS/ZtOvbr169izp4MC5Z/37+DDi/8fT768ee9M/qlfz769+/fw46uXYu6f/fv48+vfz7+/&#10;fYBP7P0jWNDgQYQJFS5k2PAfk38Rd4EDRy3axWjUqIHbxUHIP5AhRY4kWRLkPSf/VK5k2dLlS5gx&#10;Y6aD8s/mTZw5de7k2fPmuSj/hA4lWtToUaRCmfj719TpU6hQfVHzRuvfVaxZr/pr8s/rV7BhxY4l&#10;+3UCg3Ll/q1l29btW7hx5f5j8s/uXbx59e7ly1ecFMAT/g0eLIQDB1/eotnhgwlTJ1CgYsVixerU&#10;5cusWM2g8OFDiA+hP4D4QOLIESNBjgQ50rp1EiRHkCApQYEECBAldNeoYcNGG+AobNhAoUb/DRoK&#10;fzp1AgUq1nNQnfz44VO9eo0aa/DYmQPAn79/4cWPJ1/e/Hn0/gAA8PfP/Xv48eXPp18/PpMnAKRI&#10;+dffP8B/AgcSLChwgzc7fPhgwsTHDjVqtP5R/Bclyrl/Gjdy7KiRFjhw1Kh548bhH8qUKv/Zc/Lv&#10;JcyYMmfSrPnSyb1/Onfy7OnzJ9BxTZpMmSIlCpSkT5w4adKECdSoUqcyadLEiZMnWqNEkTJlijhx&#10;48iVM3cuXbp19OrVu+fWXpN/cufSrWv3Lt68cqOk++f3L+DAggcTLuzXib1/ihczbuz4MeTIkif/&#10;g+ALHLXMmr1xo/XvM+jQokeTLs2vyb/U/6pXs27t+jVs2Oqg/Ktt+zbu3Lp387atDsq/4MKHEy9u&#10;/HhwJ/b+MW/u/Dn06NL/Mfln/Tr27Nq3c7/+hEGUKP/Gky9v/jz69Or/Mfnn/j38f/788au/7949&#10;e/akSBn3D+A/gQMJFiTI5F9ChQsXCqHFjRo1Onn48MlDhw63XeCoRfNo5Jo3X9y8eYtGB6UhlSoP&#10;GYr2klq0aIbo2LFZogwdOoYM0fFpB2hQO3n4YMLUKVYsCapixXL1NBYoT578+GFDoQ8KrXnszAHg&#10;z98/sWPJljV7Fm1afwAA+Pv3Fm5cuXPp1rUbl18TBgDSpfv3F3BgwYNpecvTCVSsWKBAYf/KY8jQ&#10;rn+T/zlxIs7fP82bOXf2/PmzuSj/SJc2fRp1atWkmfxz/Rp2bNmzaf+TYs7cP927eff2/Rt4cOH/&#10;6D35dxx5cuXLmTd3fvxJvX/TqVe3fh17du3Tm9z79x18ePHjyZc3f548B27eqFEzQo2aN260aAn5&#10;dx9/fv37+ffPD9Bfk38ECxo8iDChwoUL6z35BzGixIkUK1q8GNGek38cO3r8CDKkSI5Q0v07iTKl&#10;ypQcaNHiIOSfzJk0ZzL5hzOnzp08e/rMKa4BEyb/iho9ijSp0qVM/zH5BzWq1KlUyZGb8i+r1q3/&#10;/Hn1x2/fvnv3mPw7ixatkA1sObh9uyH/7gYOdGnR2oWXFi0gunb54gYYMDhq0QwZokPHkOLFdvhg&#10;wuTHDx8baPjkwYPHDh07fPx0+vwZFKhYpEuXfiEBhytQnVq79pMmTQ07dgoB8Ofvn+7dvHv7/g08&#10;uD8AAPz9O448ufLlzJs7T34uSgAA/6pbv44duy9Dhux4t2OIGjVv3Dj8O48+PZN/7Nu7fw8/vvx/&#10;4sj9u48/v/79/PvfB8jk30CCBQ0eRJhQ3IQJ/xw+hBhR4kSKFS3+Kyfl30aOHT1+BBlS5EYn+/6d&#10;RJlS5UqWLV2ebLLv30yaNW3exJlT586ZQnbt4gbO21Bw4IzQEvJP6VKmTZ0+hRr1X5N//1WtXsWa&#10;VetWrlztOfkXVuxYsmXNnkUrdl+Tf23dvoUbV+7cXbuS2PqXV+/evRs2CPkX+B8Hbr42bPiXWPHi&#10;f038+fsXWfJkypUtX/6XbgEDBv88fwYdWvRo0qX/MfmXWvVq1qpp7YK9i4OQf7Vt37adDso/3r19&#10;907AgRatXcV3+UKe3Bc35uDAefMGzpu3I9eiGcKePdp2Q93pfAdPx04ePuX5YHKzAxSoWLFAgeoE&#10;ClQs+vXt1weVv9N+/v0xAcS0Zg0IO4asAfDn7x/Dhg4fQowocaI/AAD8/cuocSPHjh4/gtwopcmC&#10;BVCgPHHShAlLlhAgPGjiZCaUKFLEjf8bV+7cunr3/Pn7J3Qo0aFM/iFNqnQp06ZO/z2p928q1apW&#10;r2LN+m+fk39ev4INK3Ys2X9MmPxLq3Yt27Zu38KNm9aJvX927+LNq3cv377//DH5J3gw4cKGDyNO&#10;LNiclH+OH0OOLHky5cqVOezyxW0zN1+7OAj5968Jv3+mT6NOrXo169ammfyLLXs27dq2b+PGfc/J&#10;v96+fwMPLnw48d9M/iFPrnw58+bOkTP5J3069em7fPmi9W879+7evUsx9288+fLmz6NPT34fgQUL&#10;/sGPL38+/fr27/9j8m8///4bANLyBc6bN0N8EOaxYycauF0chPyTOJEivSf/MP7bsIH/wwaPH2nt&#10;8uWLGzdwJ096U0mNWjSXhmDSkVnCTJ48fHDyyZPHTk87efgEFToUU6xYrhi1eAQqVlOnrqC6ioUp&#10;D6ZOnWJlBbWVK9dOX79i4oMHDwkIZwoB8OfvX1u3b+HGlTuXrj8AAPz907uXb1+/fwEH5uvkHIAF&#10;/xAjFgIuWuNo3nxt+DeZcmXLly/fu+fkX2fPn0GHFj36H5N/p1GnVp3a3z179OitO2eu3DjbU6RE&#10;gfLEiRMmUP4FFz6ceHHjx/8xYfKPeXPnz6FHlz6dOvMm/v5l176de3fv38H/u9fkX3nz59GnV7+e&#10;fXlyU/7Flz+ffn379/HPF8KBFq1d/wB3+dpFiwMHIf8SKmyy75/DhxAjSpxIsaJDJv8yatzIsaPH&#10;jyBB7nPyr6TJkyhTqlzJ8iSTfzBjypxJs6ZNmEz+6dzJcyctb9Socduw4Z/Ro0iTGi0n5Z/Tp1Cj&#10;Sp1KFeqABQv+ad3KtavXr2DD/mPy758QWt4MGYoWDRw4b9ToYMLUqS4mPnny0IkWzVA0atTA7eJA&#10;uDBhBUVoKd7li5tjx+DAeaNGLZohOpjtaM7DOY+dz3Ts2MlDmk+fEZhSp+bDujWmTqBiy+5EG1Ss&#10;26A6wQAVK5YrVsBZxYrViU+0aHYwYQIVq7lzV9BdxQJFvVMnTNgxddqeCYA/f//Ci/8fT768+fPo&#10;/QEA4O+f+/fw3/OzRy/duXLlxomTEgWKE4BOnDRhUtAgkyZOniyMIkXcuHLmzKVjIg4Ak38Z/+3y&#10;Rs2bN3C0/o0kWdLkSZQjz52L8s/lS5gxZc6k+Y/JP5w5de7k2dMnTnHj/g0lWtToUaRJ9zVp8s/p&#10;U6hRpU6lWtWqUyb/tG7l2tXrV7BhtdJ78s/sWbRp1a5l29bsOCfl5MolV3fc3bvi9E7hy1fK379R&#10;BA+GUrjwE8SInSx2AqECBMiRITRhIqHJ5SZOND/h7O/fZ9ChRY8mXdr0Zyb/VK9m3dr1a9ixY/tj&#10;8s/2bdy5de/m3Rs3k3/BhQ8nXtz/+PHgTP4tZ968Oa1dtP5Np17dunV1UP5t597d+3fw4bsPaNDg&#10;33n06dWvV8+Bgy9v3sBx27WLwz/8+WmB42+kG8Bu0egQNATuIDU6duhEiwbOG7VodPLkwWQRUx46&#10;dLzt2uWLm7eQ1KgBAhTtJDVv3qixjGaIjp08efjwwYSpE6icsXaC6tkJEx9MmDp1AgVKBKikoDox&#10;BeXUaayoUkFRrUq1E58Pfjp1AuW1EyY+fOxEo2YHEyhQrta6iuU2litWcl25YuXqLl5XsUBlAuDP&#10;37/AggcTLmz4MGJ/AAD4++f4MeTIkidTpizkspB/TJoAmPLvM+jQokeTLi1anLhx//9Ws27t+jXs&#10;2P+Y/Ktt+zbu3Lp314ay7h/w4MKHEy9uXB0UKP+WM2/u/Dn06NKnL2fy7zr27Nq3c+/u/fq5KP/G&#10;ky9v/jz69OrHixv37z38+PLn069PXwj+/P/289/PBOA/gQMJFjR4EGFChQOZ/HP4EGJEiRMpVrTI&#10;5F9GjRs5dvT4EeRGJv9IljR5EmVKlSSb7Pv3EmZMmTNp1hzChB69evf28fP3D2hQoUOJFh06QIIE&#10;KFGYNnX6lKmCJEmQlEBSokbWGiWQKCnyNYkSsSVulN1xwwYFQoS87fr3Fu5bIRx27fLFzVs0Onbs&#10;5PFrJxo4cN68UYtmiA4dO3ny2P9o48dPp05+MOWxY4cOHTt5+PDB1AkUqFiuXLEyzcpV6ligOrUG&#10;BSpWLBixaNe2TdtVbt2xePMGBSpWcBiuiLuKdRxUp06Y8tCJFs2QITt8MHWy3glTJ1CxYrlyxeoU&#10;K1auyMcCBSoUAH/+/rV3/x5+fPnz6fsDAMDfP/37+ff3D/CfwIEECxo0aO9JAAAJNmz4BzGixIkU&#10;K1qMCAVKun8cO3r8CDKkyHtO/pk8iTKlypUsTTq59y+mzJk0a9q8WU6KlH88e/r8CTSo0KFEeTL5&#10;hzSp0qVMmzp9irSclH9Uq1q9ijWr1q1Up5D7Bzas2LFky5o9ixYsk39s27p9Czf/rty5dNsy+Yc3&#10;r969fPv6/QuYyb/BhAsbPow4seLCTP45fgw5suTJlB0/ofcvs+bNnDt7/vyPyb/RpEubPo06dekF&#10;DBis+wc7tuzZtGNz8OWLGp08fPhg+t0peCdQxDthylPi2rVd//4J4bBrly9w3qIZooO9jp08fLrz&#10;yVNnmrfx3qJFM2SIDh07efKgQIEJUydQsWKB6tQJEx8+mDr5BwgqVixXBVmdQshKoatYsUA9BBUr&#10;1gpXFS1exJgx1sZYoFyxWsHK1chYsUCBwoSJDx9MnVx2wsTHTh4+NTuBAhVLp05XPX2yAooKgD9/&#10;/4weRZpU6VKmTf0BAODv31Sq/1WtXsWa9Sq3aHTs6NGDpoYAAIbAgdvwT+1atm3dvoWrtkkTfv/s&#10;3sWbV+9evumi/AMcWPBgwoUNA2byT/Fixo0dP4b8b0q5cv8sX8acWfNmzp09W2byT/Ro0qVNn0ad&#10;WvQ4cf9cv4YdW/Zs2rVdSzH3T/du3r19/wYeXLhuJv+MH0eeXPly5s2dH2fyT/p06tWtX8eeXbuE&#10;KN29f5cSPooU8uXNT5kiRcqUKVLcT4EfX/4UceKmiBMn4d9+/v39A/wncCDBggYFRjn3byHDhg4f&#10;Qoz4j8m/ihYvYsyoceNFJgwYiNuwixtJbr52cfinciXLliuF0Nq1ixZNmrtu3v/kIOSfkAi6dHH7&#10;Fo2OnTx5+PDpBApUrFisTkFl5coVKEx56ESjRs2bN3DeqBkyROdOHjQoMGHqBCqWq7ZuY8VyJdcV&#10;q7quXLHKe2rvKVZ+/7Jy5QrGK1esDiNOzOoU41KOS51idWryZFYsVIEC1QkTHz6dYsVyJdpVrNKg&#10;OvnhkwcTpk6gQMWKLTuWK1anbt82BcCfv3++fwMPLnw48eL+AADw92858+bOn0OPLv2fECEPzgEI&#10;8G879+7ev4MP/50Jk3/mz6NPr349+3/jxP2LL38+/fr278dn8m8///7+Af4TOJBgQYP/oKxb949h&#10;Q4cPIUaUOJEiQyb/MGbUuJH/Y0ePHzGKI/ePZEmTJ1GmVLmSZJRz/2DGlDmTZk2bN3HCZPKPZ0+f&#10;P4EGFTqUaE8m/5AmVbqUaVOnT6Ey+TeValWrV7Fm1VqVyT+vX8GGFTuWrNcp5f6lVbuWbVu3b/8x&#10;+TeXbl27d/Hm5bDLF7clChSYMESHjiHD1Lxx28XhX2PHQjZElsyBMocNQjBz4LCLMy0OGzb8E/0P&#10;Srp0//5toMWNGjVDdvLwwdSpEyhQnTphypOHDjVuvriBEz58uLdohsrU4MMHUydQoGK5csWKenXr&#10;10+dYrXdVXdWp8CfKtXC0inz508tEiFiRXv3K1iwaNHixYwZOHDsqNGGv5tG/wAdOXpEkJPBVStg&#10;wXLFMJbDhw9duTpF8RQrV65YaUQFwJ+/fyBDihxJsqTJk/4AAPD3r6XLlzBjypS5YZevm75o/dvJ&#10;s0k6AAv+CR1KtKjRo0iNMmHyr6nTp1CjSp36L8q5f1izat3KtatXrEz+iR1LtqzZs2j/Ndm375/b&#10;t3Djyp1Lt65dt0z+6d3Lt6/fv4AD65VS7p/hw4gTK17MuLFhKOn+SZ5MubLly5gza5bM5J/nz6BD&#10;ix5NurTpz0z+qV7NurXr17Bjy2byr7bt27hz697N+zaTf8CDCx9OvLhx4OTE/VvOvLnz59Cj/2Pi&#10;z9+/69iza9++XQiHXdzAUf+jFi2aITplCBDIwKd9Hjp0qHHb8O+fECEbONCitau/L4C+wIHzVhAc&#10;N3AJFXLbxWGDEIj/JEJJl+7fRYwZhWzgwIHWLl++wHnzRi2aIZQoo1Fj6c1lNEN0zIDgwwdTJ1Cg&#10;XLHi2dOVK1ZBhQZ1VTSWK1esTi0t1bRpi0uUpE6ltGjGjFOnWLE61dUrK1dhxbpidcpsKbRpT7Fi&#10;GyNVKlZxWblixerUXbx3WbniyzdWLFerAPjz98/wYcSJFS9m3NgfAAD+/k2mXNnyZcyZNVNmIg5A&#10;k3+hRY8mXdr0adL7mjT519r1a9ixZc/+58TeP9y5de/m3dv3vXtO/g0nXtz/+HHkyZUPLzfl33Po&#10;0aVPp+6P37169eilM1eOnDhxU6REgfLEyXkm/9SvZ9/e/Xv48dU/cQIFShT8+KVImdJfHEBxAscR&#10;JGewHEJzCs+dS+dw3Tp19CbWq2fv3r19++49offvI8iQIkeSLGny5Ecm/lau5OePHz9/+/bx22dz&#10;371993butOfz5896QofSo1evHr2k6pYuXaduHVSoE9Kdq1rVHFZz5baSK0eO3Lhx5MaNE2f27JS0&#10;aaWwlRLlLVwocuc+qWt3wr+8evfy7ev3L+C9Tfz9K2z4MOLEihf/OxflH+TIkidTrmz535N69f5x&#10;7uz58+cNtMB5K+0tGh07/3w6sW7daQ8DBgUw8clDhxo1cLs2cKC1a5cvbuC8eaNmPJqh5MmjUaPm&#10;jduuXRv+Ua9uPcqPHx02cKC1y5cvbuDGcwMHjhq1aNEM0aFjJw/8PHbs0IkWjY6dPHn4YOrkCCAM&#10;RgMHTppECiHCVAtRoWLlCiJEVqxOnSp1ESPGU6dYdex4CiQrUi1auGJ1qlTKlKdOsWJ16lQpmTNp&#10;1jx1ihWOUaNc9YwFCmgsV6yIFnUVCykopUpDAfDn719UqVOpVrV6Fas/AAD8/fP6FWxYsWPJlv3K&#10;pAkAcf/YtnX7Fm5cuW2Z/LN7964/f/fs0Vt3rlw5cuOmSIkCBcoTJ06aMP9x/BgykyYTnDiBAiWK&#10;lCniyJUrZy6dunr29u3z9w91atWrU587B+VfbNmzade2fRt3bHHj/vX2/Rt4cOHDife+5+RfcuXL&#10;mTd3/hx68if0/lW3fh17du3buVd3Yu9fePHjyZc3fx59+n/+mPxz/x5+fPnz6de3/57JP/37+ff3&#10;D/CfwIEECxo8aJDJv4UMGzp8CDGixIZO9v27iDGjxo0cO/6j9+SfyJEkS5o8ifJflHPn/rl8CdMl&#10;LVq+vFGjFi2aITp28vDp1AmUUFCdMBnlg5TPggUF7NCJRg0cOF/cwFEzZMdOnjx27ND5aiesHTqG&#10;DFHjxuGf2rVChGxIkGD/Awdau4rkysUNnDdq0Qz5pZMncGA7hgzZyYM4sR06jOnYycOnk2RQlDm1&#10;iBXLlWZXrDqzOgUaNKvRpEmfOl0q9SlWrE65PsUq9qnZp1jZPrVixalTrFid+n2KlXBWp4qXOo78&#10;+ClWrFw5jwXdjfROnUDFigUqeydQ3Ll36oQJE5885PPYkQPAn79/7Nu7fw8/vvz5/gAA8Pcvv/79&#10;/Pv7B/hP4ECCBQeqU/dkAYB6/xw+hBhR4kSKD5n8w5hR40aOHT1yJCfu30iSJU2eRJnyn78m/1y+&#10;hBlT5kyaNV2mg/JP506ePX3+BBr0n70JE5gwaZI0qRMoTaFEgRpVipQp/1WrisM6TqtWcl3LfTVn&#10;7tzYdOmYmPuXVu1atm3dvoWbtgm/f3Xt3sWbV+9evn3/+WvyT/BgwoUNH0acWPFgJv8cP4YcWfJk&#10;ypUtM/mXWfNmzp09fwa9uQmUKKVLQ0EN5cnqJ05cu27ipMls2kxs38ZtWwIT3r19+27iRLiTJ0+g&#10;QIkiRfkUceLGkSNXrpy5c+eiRJnyT/t2DuDo5OETPo8dOnTs2OGDqRMo9uw7YYLPR/58PgQIQEBS&#10;Qr/+GjVkALwhcOANGzUOorBRo0QJQYIiTBEnTkGQIERsFcmlpFkzXLiaCQpx5owhOibp2LGThw8f&#10;TJ1ewsSEiQ+fPHSiGf+ic2dnHj6YfmLqBCrWrBixYrlipXQp01OnWLE6dYoV1VNWT7HKemprqVNe&#10;WYE9JVYsq7KsVqxg5SoW27axXLE6VWruqVJ275Y6dYpVrFigQHXqxKZGDT6GDyP202lxJ0yY8tih&#10;Q8dQtGjWAPjz928z586eP4MOLdofAAD+/qFOrXo169auX/8bN05cAAD/buPOrXs37964/TX5J3w4&#10;8eLGjyM3HsXcv+bOn0OPLn36P3pP/mHPrn079+7ev2MnN+Uf+fLmz6NPr349eXLi/sGPL38+/fr2&#10;78Nn8m8///7+Af4TOJBgQYMHERpk8o9hQ4cPIUaUOLEhk38XMWbUuJH/Y0ePHzE24fePZEmTJ1Gm&#10;VLlyJZN/L2HGlDmTZk2bMZ/Q+7eTZ0+fP4EG3dnk3j+jR5EmVbqU6b9y5YKYScNmTVU2fzZt2iNH&#10;TiE8oWCxEnvqFCtXsWKBihULVCdMmPjkOUSHT4ECC2K50quXVV9WrkCB8sMnzx06hgxFA0fr3z8h&#10;QjjQ2uWLW2Vw1KLRsbN5s548Ntq0wYSpEyhQsVC7Uh2LNWtQoDrFjhXLlatYrlyxYvXKlStWv1md&#10;OrXiVHHjxlklP7WcefNTpUqdkj6d+nRWp7CfKrW91KkVK0i5csXqVHlWrlilP7W+VClKpeCXOsXK&#10;VSxQoDrxyWNHDgUK/wBL0DFkiFq0aIYSKjREh46haN4iegPnixcAf/7+adzIsaPHjyBD+gMAwN+/&#10;kyhTqlzJsqXLf1CgrAMQ4J/Nmzhz6tzJ8ya9J/+CCh1KtKjRo0Wd2PvHtKnTp1CjSv1XTsq/q1iz&#10;at3KtavXq1PI/RtLtqzZs2jTqh0rbty/t3Djyp1Lt67dt0z+6d3Lt6/fv4ADC9bL5J/hw4gTK17M&#10;uPFhJv8iS55MubLly5gzS3Zy75/nz6BDix5NunRpJv9Sq17NurXr17BXR0n3r7bt27hz695d+0m9&#10;f8CDCx9OnPgGbuCSc/NFzRAdM2ZA8MmTh491PHno2OHTqZOrU6dKif8vxSpWLFfoWal3BYoPH0yg&#10;XJ06VaBAA0un8rPaz8pVLICd+PCxk4cPnzx06BiK5m2XL3DgvFGLZshOnjx8+GDC1AkUqFghXY0c&#10;uSLWSVcpWZ1iyZKVK1anZJ5iVdPVzZuxQIGK5coVq1NBT3Hh0uXU0VOllCo91ZTVKahRT7Gi6ooV&#10;K1esWLlyxcqr11NhT5UiS/bUqS6JWLmKxYrVKbinWM1ldcru3VKnWMUC1akTJj557BiKFi2EN3Dc&#10;fC3exYHDBiGR/02mXNkfAH/+/m3m3NnzZ9ChRfsDAMDfP9SpVa9m3dr1639MmKQDwODfbdy5de/m&#10;3Rs3OXH/hA8nXtz/+HHkxpn8Y97c+XPo0aUzn0Lu33Xs2bVv597d+3Uo6/6NJ1/e/Hn06dWPl1Lu&#10;33v48eXPp1/f/nsm//Tv59/fP8B/AgcSLGjwIEIm/xYybOjwIcSIEhky+WfxIsaMGjdy7Ojx4pN6&#10;/0aSLGnyJMqUKlUy+efyJcyYMmfSrAlTirl/Onfy7OnzJ1CdUNL9K2r0KNKkRblxwxTLVSxMhgz5&#10;4rALHLVChULQoWMomh07fDrFKms2Vic+eday5YPpbZ5o0ejw4dMJFF5MBw4wKJOHD6bAfjr54ZOH&#10;Dp1ohugwNmQoGjU6diZTtsMHU6dOoEDFiuWKFehTrFi5imUaBqhO/6BixXLF6hTs2KdYnapdm5Wr&#10;WLFc8XbF6jfwU8JPLVqU4xTyUqeWs2re3JWrWKBAuXLF6jp2Vqe2c+/u/fuWLafGkz/F6jx6Vq5c&#10;nSrlvtQpV7E6dcKUx46haNSoGQHnC+AuDhs2/DN4EGFCg/4A+PP3D2JEiRMpVrR40R8AAP7+dfT4&#10;EWRIkSNJ/mPCRAoAJ/9YtnT5EmZMmS2jnPt3E2dOnTt59tzJ5F9QoUOJFjV6NCiUdP+YNnX6FGpU&#10;qVOZNrn3D2tWrVu5dvX6FWuUc//IljV7Fm1atWvJMvn3Fm5cuXPp1rV79y2Tf3v59vX7F3BgwXyZ&#10;/DN8GHFixYsZN/92fBiKun+TKVe2fBlzZs2amfzz/Bl0aNGjSZcGPYXcP9WrWbd2/Rq26ijm/tW2&#10;fRv3bW7RotGx8zsaN1q+wIGjFs2QoWjUqBmhgymWK1asTlV3BQoTJjrR7OTxbscQNXC+Nmz4dx79&#10;+Q27vNHJkIGBBj+d6HfCxIdOtGh06OThA5CPQIGdQBk8CKoTJkydQDmM5coVq1MUK7Jy5SqWiE6d&#10;QLn66IqVyJEkR7qK5coVK1anSpU6xerUqVI0T52aNKlFqVKnep5i5SqWq6GuWLFyxeqU0lOsTpV6&#10;+pSS1KmQqkKiRKmU1lNcTynSwSpsWFdky5aNhRaUWlCdOmHiw8f/Dp1o3sBx4wZkFy0OQv75/Qs4&#10;MGB/APz5+4c4seLFjBs7fuwPAAB//ypbvow5s+bNnPk1acIEALl/pEubPo06terSTu79ew07tuzZ&#10;tGvPZvIvt+7dvHv7/p3byb1/xIsbP448ufLlxJn8ew49uvTp1Ktbhw5F3b/t3Lt7/w4+vPjtTP6Z&#10;P48+vfr17Nu7N8/kn/z59Ovbv48//3wm//r7B/hP4ECCBQ0eRJjwYJRz/xw+hBhR4kSKFSsy+ZdR&#10;40aOHT1+BLlR3Lh/JU2eRJlS5cqSU8j9gxlT5kxf3rxRixaNGjdatLhRM2Qomi9f/3wZwhTLlasV&#10;p065AtWpEx87/4a8UYuWlRo3If+8ft3FjRs4cL52eTNkyE4ePp1iqVDB4ISrTnzsdorlitUpvn1P&#10;sQLMypWrWKBiHY7lyhUrxoxdxYIcyxUryq4su1rB6tTmU6xcsToV+hQr0qVJnzrFilUp1q1LnYId&#10;+1SrVitY3XYVS7crVr19nwLOitWpUqUoHacESTkkSs1LPS91Sjor6tRduWKEw5WrWN1BfQcfvlMn&#10;TOX58Mljhw4dQ9S8cfNFixaEHv/s38efX/8/fwD8AfT3byDBggYPIkyo0B8AAP7+QYwocSLFihYv&#10;nosShQAAe/8+ggwpciTJkiCZ/EupciXLli5ftrTn5B/NmjZv4v/MqZMmk38+fwINKnQo0aI/mfxL&#10;qnQp06ZOn0JV6sTev6pWr2LNqnUr16pM/oENK3Ys2bJmz6IFy+Qf27Zu38KNK3duWyb/7uLNq3cv&#10;375+/+KVYu4f4cKGDyNOrHjx4ib+/kGOLHky5cqWL0cmJ+4f586eP4MOLZrzOHH/TqNO/W/XLkOx&#10;SsFmBeoQh9q1/+GmZcgQKFesfrtyJcKOHT7G+eSxY4gat127NvyLzoGDL2/U6OTho117Hjve8/AJ&#10;z0eNmgYHMHUCxYrVqVOsYnXiw8dONDp8QLlyxWr//lP+AZ4SyIqgq054+GBS2AlULIeuXLFaYerU&#10;KVasXGVkdYr/4ylWrmLFcjWS1alSJ1GeUrnyFCtWp1ixojCJVM1VN1+5csWKZ09Wp4CeKlWKUlGj&#10;lCAlpVTqVFNWrFy5ihULVNVOV7FixbR1q58aJNqgSTN2rJk4iBBZ68ZtFwchQv7FlTuXbl25/gD4&#10;8/ePb1+/fwEHFjzYHwAACxhImNDEiRMoUaaIK2fOXDp69vj907yZc2fPn6eUKxcAwD/Tp1GnVr2a&#10;NWom/2DHlj2bdm3btM1F+bebd2/fv4EH383kX3Hjx5EnV76cuXEm/6BHlz6denXr16M32fePe3fv&#10;38GHFz/+n78m/9CnV7+efXv37+GjZ/KPfn379/Hn17+/PpN//wD/CRxIsKDBgwgTKhQ4hdy/hxAj&#10;SpxIsaJFi034/dvIsaPHjyBDiuRYbsq/kyhTqlzJsuXJclL+yZwpk8+pU5AgUSqFCZxPbrv+/duw&#10;gY8rVqxcxYrViQ4tb3xAgYrBKVasTnTo7Nog5J9Xr0Jo+fLmjVo0Q3Ts8OGDqS0fPnbs0KFGzZCe&#10;PHkYFIjlipVfV6D0GLqDCROoWK5YsTrF+BQrV65iSXZFuXKsTp1AxXLF2RWrz6BbqHJFurQrVqhR&#10;u3IVC1Ss165ix5ody5Xt265YsTrF+9QKVq5iCR/uqrhxVsiTnzpVqtSpU6UoQYKEpTqWUq5ixQLF&#10;vROmPnzCi/8fPz6P+TxqSujJw759Hjt06ETz5ovWhn/48+vfz3+/P4AA/Pn7V9DgQYQJFS5k6A8A&#10;AH//JE6kWNHiRYwV99VbZ24cEyZQpkSB8sSkkyZMmExg2XKChAkTJMykKYEBgwULCOwc0DPATwEM&#10;AAwlWtTo0aECAiwdMGDBAgYMJExg4gRKlChTxDmJko4ePXv8/o0lW9bsWbRmmfxj29btW7hx5c5l&#10;y6/JP7x59e7l29fv37xN/P0jXNjwYcSJFS/+d8/JP8iRJU+mXNnyZcyQmfzj3NnzZ9ChRY/uzOTf&#10;adSpVa9m3dr1a9TjxP2jXdv2bdy5de/e7eTeP+DBhQ8nXtz/+PHg5qL8Y97c+XPo0aUzPxfl33Xs&#10;mE5R4s7KDrd/4cX7stPJlStWrEBF+8eBAzhpefjwsWMnCTRDdPTTMWSIGkBfG/79E7KLmh0/fkDF&#10;cuXQIahOfOjcsWORDh9QsVy5alDAFShMefIYopMHE6hYKlWCatmyEx9MmDrRBGXzZqxYoGLFcuWT&#10;FatTp1gRncHIFdKkrmLF6tQJU548fDpRBQUqVixXWlmxOuXVK6uwrsa6YiErFlq0rtayOnWqVKlT&#10;cuWasmTp0qVSpU6VogTJC5bAXkqB4mPHDh1DiqMxbmzosSE6diZTrhOoBB06djbn6WyHDh1D1MDt&#10;2vDvNOrU/6pXq/YHwJ+/f7Jn065t+zbu3P4AAPD37zfw4MKHEy9u/B8TJv+WM2/u/Dn06NKnU69u&#10;vbk/f03+ce/u/Tv48N79+bNH7xw5cVKkQHnSpMmE+BMkSGBg/z5+/BIYMJDAACADgQIlMDC4AGHC&#10;BQQYNiQwgACBAQQGDCBwESOBBQw4SpAwgUkTkU6eQIkiBeWEceTKmTN3DmbMc+bOmbN501y5cubK&#10;9fRJDmhQoOOIFi0qhYk4pUuZipvyFOpTKVOkVK0aRUrWrFG4duUKJQoUsWPFPoEC5QmUJ08kPHH7&#10;9okTuXPpNmnipIkTJ0349m3CpAkTJk2YFDZseAKTCRMkTP9w/BiyhAkSKFe2XJmBBM0MOHf2zGBB&#10;aAYLGCwwfRq1aQYMCCwgQGABgQUEaNe2XXsAgQEECAwYQGBAcOHDiQ8IEGBAgAEBBgRwzmBAAOnT&#10;qVevLiCAgADbAwAI8F1AAAABAAgwbz4AgAABALQfsECAAADz6dcXAAB/fvwCBADwDxCAwIEEBQZY&#10;ACChwoUMFwoAICCAxIkDKlq0WKAAgwYEFnj8uKBBAwYkS0KAUCElhAgVKihogKDBggY0FyxoQGDB&#10;ggoE/PDJAzRoHz+dOoGKhRRUp6WgQMV6CjUWKFCxqsZyhTUrq1OlunbNoaiU2FKnTrmK1SktKFCx&#10;YoF6Gyv/bixXdOvGigUKVKdOmPr68SPjTydQsVy5YsXqlOJTpRqfYgX5FCVIkGYsWnSqVClKXrB4&#10;xgLplKtYsUDxieaL1q7Vvnxx4wYOnDdv1GrbvnaEWrTdhgzR+W3IUDRq4HZt+Ic8ufLlzJf7A+DP&#10;37/p1Ktbv449u3Z/AAD4+wc+vPjx5MubP/+PCZN/7Nu7fw8/vvz59Ovbv+9+3Too//r7B/hP4ECC&#10;BQ0eRJhQ4cKFT9T9gxhR4kSKFS1elNjE3j+OHT1+BBlS5EiSJU2qg/JP5UqWLV2+hPmPyT+aNW3e&#10;xJlT506eNZ3Y+xdU6FCiRY0eRZrUKJN/TZ0+hRpV6lSq/1Wt/mPyT+tWrl21QoGy7t9YsmXNnkVL&#10;dl+TJv/cvoXrdsMGPqcoQcKL9xQfWrv80vq3wRcQQYLwdIrlSrErUJjyPM5jhw41Q3Ts2MmTOQ+m&#10;Tp1AgYoVOjQBAqBMx0INClSsWK5cv2Z16lQp2rRP3WblitVu3qxc/f59qtRw4olaJNqSKNGWLTqc&#10;54CuI0cOHNWtz5jx4sWMFy9kxHDhAgSIDyNiwIAhoVEs9uxdnSpFST6lUq5iuWLF6tR+VjkeAXzk&#10;6hQkL15KlWLFylWsTnz4YOrUCRMdWrT+/ROygQOtjrt2+QopEogvbibBgfOmEhw4br52cfgncybN&#10;mjZt+v8D4M/fv54+fwINKnQoUX8AAPj7p3Qp06ZOn0KN6o8Jk39Wr2LNqnUr165ev4INi3XcOHH/&#10;zqJNq3Yt27Zu38KNq7YJv3927+LNq3cv3755/TFhcu4f4cKGDyNOrHgx48aL60n4J3ky5cqWL2P+&#10;J2Hfvn+eP4MOLXo06dKm/zm5928169auX8OOLXs2bCb/buPOrXs3796+fwP/x+Qf8eLGj99z8m85&#10;8+bOn0N3zuQf9erWq+8yBAoUK1d0OPwLL/4fLUOGMGHiE80QeyNz7MDPk4cPJkx88uSxw2c//zx2&#10;APLBhKlTJ0yY+OTJ06kTggajYrmS6CoWKIuxMMZydar/VMdSlCiVOsWK1SmTJlmlTOmKZcuWrGBu&#10;ScSKJs1Tp0rl1Fnq1KlSP3+ychWLKKhOnfh06gQqVlOnjXTEigWKatVOoLBmBdWpEyhQsWLtcOQo&#10;VllQZ9Fi4pPHjh06b6OB48DhX127d/H+YyJkQ18OHGgF5jBYyD/DhxEnVrz4nz8A/vz9kzyZcmXL&#10;lzFn9gcAgL9/n0GHFv1ZSOl/p1GnVr06dZN9+/7Flj2bdm3bt3Hn1r2b92woUNL9Ez6ceHHjx5En&#10;V76ceXEm/6BHlz6denXr17GTg/KPe3fv38GHFz+efHnxTP6lV7+efXv37/85uXfvX3379/Hn17+f&#10;f/9//wCb7PtHsKDBgwgTKlzIMCGTfxAjSpxIsaLFixgz/mPyr6PHjyD9NflHsqTJkyhTnmTyr6XL&#10;lzBjwtywy9eum9y8RTNEhw6IOHXsCLVDJxo4cNSo2cHUqROmp0/52KFjyBAdPphAxXLlCgEDRadK&#10;iS11qiyrs2dPqVXLitWpU65ixXJFty7dWKA6gYrF1xWrU4AB51DkipXhU6dKKV6s+NQpVpBduYoV&#10;CxSoTqBiad4cC5Rnz45ugBrdqbTp0qBSg4rFmlUpSpS6NGoEqnan2538+OHDO08eOt580eIgRMi/&#10;48iTK//H5J/z5/747bt3z149eurSnTtnrhw5cVPCS/+JEgXKEyfom6hfv54JAH/+/smfT7++/fv4&#10;8/sDAMDfP4D/BA4kWNDgQYQImfxj2NDhQ4gRJU6kWNHixYflpkz519HjR5AhRY4kWdLkyZBM/q1k&#10;2dLlS5gxZc5see9ek385de7k2dPnT6BBhepk8s/oUaRJlS5l+o+JP3//pE6lWtXqVaxZtf5rwu/f&#10;V7BhxY4lW9bsWbJM/q1l29btW7hx5c6l+68Jv3959e7ly+TfX8CBBQ8mLJjJP8SJFS9OLOTfY8iQ&#10;N3DgQGuXL8y7dhVRQMuQHdB0DGECFSuWK9SxYnXqhAkTqFixXLlixerUqVK5TzDgUarUqVOsXLFi&#10;5Qr/FChMefJ0AtW8UydQoGJNpw4q1vVYrEpRolSq1ClXsUDxyVNezodYrk6dotS+fSn48E+dclU/&#10;1v1YoPTH4t/fP0BQAge+qdHp4EFMCjF16gQqFkRQoGKB6mSxk4w/nTBxxMQnD0iQduh42/XvJMqU&#10;KleyTMnkH8yYMmfSrPnPHwB//v7x7OnzJ9CgQof6AwDA37+kSpcyber0KVQm/6ZSrWr1KtasWrdy&#10;7erV6pRy5f6RLWv2LNq0ateybev2rL8m/+bSrWv3Lt68evfiHSfh3L/AggcTLmz4MOLEipn8a+z4&#10;MeTIkif/Y/LvMubMmjdz7uz5M+Ym+/6RLm36NOrU/6pXs07N5B/s2LJn065t+zbu3P+c2Pvn+zfw&#10;4Ez+ES9u/Djy5Meb7Pvn/Dl050K8GTJExxA3If+2c+/OfQM3PnzcJHoVC5Sr9LFAYbJjh04ePp1c&#10;nTpVihL+/PkheelPBuACDKw6FeyEyU40b506uTr10BUmTKBiVQSFCVOeTrFYlaL0sRSoPHRI2smT&#10;h4+rU6dKWboAidKpU65igQIVCydOV65i9YwFqhMmUK5csTJ6lJUrV7GYMgUFqtOfGLFiuWJ1Cuup&#10;UqVOsXIVKxaoTpj45MGEiVUORaxAtW3bCVMeOnQMGTpEDZwvX7T+9fX7F3BgwU38/TN8GHFixYv9&#10;Af/w5+9fZMmTKVe2fBmzPwAA/P3z/Bl0aNGjSZOm9+RfatWrWbd2/Rp2bNmzabN+Qo/eP927eff2&#10;/Rt4cOHDifeu9+RfcuXLmTd3/hx6dOfjxv2zfh279X1M7P3z/h18ePHjyZcfz+RfevXr2bd3//4f&#10;k3/z6de3fx9/fv376TfZB/CfwIEECxo8iDChwoITzNH7BzGixIkUK1q8iDHjPyjp/nn8CDIkk38k&#10;S5o8iTLlySf0/rl8CTOmzJlChNAyBIrVKVasFuGwY8gQNWq7omECFSvpKUqQIHnxAqnUqVisSpWi&#10;BMkLpFKvXrFhYIHbLmrU7IAqBcmLWi+UYtnJA9f/TjRw4KjRoZOHD5871PjwcXXqlKw73LhRs+MH&#10;VKzFnQqRMEQtmuRohgzRwYQp1qlSpU65ctWJDyhWp0qZPl2KlepTrFm5cgWqE6ZPI1y5KkUpNyRI&#10;XnpDosSKFahOxGMZB1UDDShXp5qzwkQNnHRv3qhZt+4NnK8N/7p7/w4+/Hcn9v6ZP48+vfr1/gD4&#10;8/cvvvz59Ovbv4/fHwAA/v75B/hP4ECCBQ0eRFhwnLh/DR0+hBhR4kSKFS1exAiRiT9//zx+BBlS&#10;5EiSJU2eRBnSXJR/LV2+hBlT5kyaNWVKMfdP506ePf9FiQLl31CiRY0eRZpU6VB+Tf49hRpV6lSq&#10;/1X/MfmXVetWrl29fgUbVmuTff/MnkWbVu1atm3PQiH3T+6/e/7+3cWbV+9evn39/gXcN4q5f4UN&#10;H0bM5N9ixo0dP4bsWIq5f5UtX8acGbMQO6BAlYIEiZIfbtwUQPn3T0i0aJhinaIUWzalUqxYdcoT&#10;jVs0Q70NRaMGbteucAwMdIrlSnksPobA7drFYRc4btW5+fr3j8Mu7tyo0bFjhw6dQ+A2/EOPfoMv&#10;cN6ovZ8WIho1cOB8gTPEpxMo/pjsAMQEKlYsV65YnSpFaWGpUqdOlYpY6hQrV7EuYhQBClQsV6xO&#10;gTzFylWsTpgwgYqlElOePHbO1AAFyhXNWHyiGf/K6W0XN3A+f3LzRUuIkH9GjyJNqvSfFHP/nkKN&#10;KnUqVX8A/Pn7p3Ur165ev4IN6w8AAH//zqJNq3Yt27Ztoaz7J3cu3bp27+LNq3cv3751mfwLLHgw&#10;4cKGDyNOrHixYXHj/kGOLHky5cqWL2OuDEXdv86eP4MGbQ7Kv9KmT6NOrXr16ntO/sGOLXs27dq2&#10;/zH5p3s3796+fwMPLny3k3v/jiNPrnw58+XnmjCJHmVKunT2/v2j5+Qf9+7ev4MPL348+fLmvU8h&#10;9289+/bumfyLL38+/fr26Y8b928///7+Af77ZyjWKUoHS8Wy423DP4cPH+6TAGTEBYsXW8SIQeL/&#10;SJAgUKKElCJlyhRxJ8eRI6fg1q1nDApw8zbTGzhftP7l/CfkX8+eu7hx2/VPiJBd4Kh580WL1oZ/&#10;T/9t2EBr1y5qeTp1iiVrBag81Kjt8uWLGzdv3uhgcnWqFCW3bylBguTFCyRKlCBB8rKXkqtYf2O5&#10;crXCVeHCsVwldhULVGNQnTDloWOHDx8/bFzkMQSOMzU7mEBjssONA61dp3f5Ur2LA4d/r2HHlj37&#10;3zhx/3Dn1r2bd29/APz5+zeceHHjx5EnV+4PAAB//6BHlz6denXr1pn8076de3fv38GHFz+efHnv&#10;TP6lV7+efXv37+HHlz/fvRRz//Dn17+ff3///wD/CRxIsKDBgk7u/VvIsKHDh//GQYHyr6LFixgz&#10;atyIsd6TfyBDihxJsqTJf0z+qVzJsqXLlzBjylzZ5N6/mzhz6tzJcyeTe/+CCh1KtKjRo0iTKl3K&#10;VKi4cf+iSp1KtQk/fv+yat3KtatXreai/BtLtmxZWrTysCpFqVSsWNHygIoFig8fahv+6eXGTVoI&#10;O3ai+RrMzRu1w97A7eLwr7Hjx5AdEyDwr7Lly5Vp0eIg5J/nz6BDhxbCgcMucKhTc/MVQci/17D/&#10;gcOEydWpUrhzU9oNqbfv3liCY/FSyhUoUHwwgYq1wpXz585jxQLVyQ8fPnns2MnDnXucENTAcf/j&#10;Bi6aHTt0vHnj8E/IBg7w43MQ8q++/fv489tPB+Wff4D/BA4kWNAgQX8A/Pn719DhQ4gRJU6k6A8A&#10;ACnjyp1bV6/ePX//RI4kWdLkSZRM/q1k2dLlS5gxZc6kWdOmy31N/u3k2dPnT6BBhQ4lWhSoEydP&#10;njhh2qQJE6hRpU6F2sRqEydPnkDh+iRKFClhpUwhO0Xc2bPjxpFjW66cOXPnzqVj4u/fXbx59e7V&#10;e4+JlH+BBQ8mXNjw4X/0nvxj3NjxY8iRJf9j8s/yZcyZNW/m3NnzZSf3/o0mXdr0adSn/U3w98/1&#10;a9ixZc+mXdv2bdy5XZOb8s/3b+DBJzhx8sT/yfEmyZswYd7c+XMJQIxMp34EyJEjEaBsj/LkSZR/&#10;4cX/o0WnEyj0mPLQ8UWLGzdw4LzNn4+rCIddvrjt3w/OP0Bw4Ljt4vDvIMKECg8SWODvH8SI/7gZ&#10;MtQplitQdDhw+OfxI8iQIkd6ZPJvgy9fhvhg4kMnVixWpShROmXTZqmcOneeOuUqFig+dAwZikaH&#10;TycRsZa6auo0FqhOfPLksWPVKh06hqYZoeb1Kzha/8aSLWv2LNq0ZO85+ef2Ldy4cP3dq7fu3Lly&#10;46ZAAeDP37/AggcTLmz4MGJ/AAD4++f4MeTIkic/vtekyb/Mmjdv3mePXjpz5MiJmxLlSRMm/0wm&#10;SGDAoAHsBQ0aMKht+zbuBbp1EyAw4PeAAAIAEAcgQECAAAMGECCwQIIEJkyaOIESZcq4ceTOrat3&#10;z5+/f+LHk18X5R/69OrXs2/v/j38+PLbN9n37z7+/Pr389/fBKC/fwMJFjR4EGFChQv/Ndn3D2JE&#10;iRMpVrT47wm9fxs5dvT4EWRIJ/fu/TN5EmVKlStZtnT5z4m9fzNp1rR5E2dOnTX9Mfn3EyhQelHE&#10;/TN6FGlSpUuZNnX69N+5KP+oVrV6lck/rVu5duVKCxw1aobolDVb1lA0auDAcaMlhJufUaNwuOID&#10;7l9eOrFYnTrFihWoTqAIE+6EiU8ePXToDP9K4otb5Mi+KO/aRYuDkH+bOXf23HkBA3X/SJc2fbr0&#10;Lmp5MHnyxCcah3+zade2bZsJB0OgQJkq9Rt4KUqnOmHq1AmUqlWkGD16lCZNmxQaMlQ/sCGBBe0G&#10;AggQwAAAAAEAyJcvLwAAgADrDRiw8J6AhAbzGzCwf5+BBAYS+PefAHACEydPnkSRMs6cunv3/P17&#10;+C9KlHTpoPy7iDGjxo0cmfz7CNIfAH/+/pk8iTKlypUsW/oDAMDfv5k0a9q8iZNmOSlS/vn8CTSo&#10;0KFEi/5zYs/ev6VMmzp9CjWqVH9Nmvy7ijWr1q1cu2L1Z8/eOnPjpESRIMFJEyYTJLiVwCD/rty5&#10;dONKYICXgQQGfPkuWMBggeAFBBYQOMygyb/FjBs7fgz5MZN/lCtbvow5s+bNnCkz+Qc6tOjRpEub&#10;Bv2k3r/VrFu7fg07thN79v7Zvo07t+7dvHv7/ufE3r/hxIsbP448eXEoTKaQo0fvn/Tp05uo+4c9&#10;+z8m/7p7/w4+vPjx5MuDT8AhPQcPT/65fw8/PpN/9Ovbr7/Lly9w3qIZAmhIoKFo1Lxx8+WLw79/&#10;6ZgYMfJBxAeKFCF8CGHkgwiOMGDEaPFC5AwcJXPk0LGjjQ1AzZoFcfJP5kyaNW3erMlEAgOePBcs&#10;aLBAaAMGDCRImDChiRMoUsSRI2cuHb17//z8+fuXVetWrrt87Uqwaxc4cNzARbNjh87atXbsfMiT&#10;xw4dQ4ai3Y1G7ds3brs4/PsnRMgub9Ho2EGch89ixnzyPIYc2Y4dOoaiIXnmyxctDkL+fQYdWvRo&#10;0p+dOLH3T/Vq1q1dv1bN5N9s2v4A+PP3T/du3r19/wYe3B8AAP7+HUeeXPly5sijnDv3T/p06tWt&#10;X8ee/R+Tf929fwcfXvx48t3rPXnyT/169u3dv4cfXz0TJv/s38efX/9+/v3/Ady3jwGBfwYPIkyo&#10;cKFCJv8eQowocSLFihYvPmTybyPHjv+Y+PsnciTJkiZJOrn3byXLli5fwozpxJ69fzZv4v/MqXMn&#10;z54+/z2p928o0aJGjyJNWk6KFHtM9v2LKnXqvybr/mHNqhUKFHX/voINK3Ys2bJmyQoRsosbOG9u&#10;vXHT9eAf3bp27zbhx+8f3758N3QqBWkwJVDRfHHYsEHIv8aOHZOrwYoVpcqnQNGh8+9fNFCsSpWi&#10;RKlULD55TqPOw2d1HjrUaP2LzeQf7dq2b+POjXsBgX3/fgMP/ptDHlCgXLkCxceOIUPRvPna8G86&#10;9eq7qEUzxKdTp1iuXIHCZMeOIW/caAmhRWuXL1+7dvnyZQQcfW6+fNHiIOQf//7+Af4TsosbOG/U&#10;qEUzZIhOQ4cN7USUKJGOIWrNinDgIOT/X0ePH0GGFPlRipRy/1CmVLmSZUt/T5j8kznTHwB//v7l&#10;1LmTZ0+fP4H6AwDA3z+jR5EmVbr0aBN//v5FlTqValWrV7H+Y/KPa1evX8GGFTuWazooUP6lVbuW&#10;bVu3b+H+89ekyT+7d/Hm1buXb99/6dIxYPCPcGHDhxEnRszkX2PHjyFHljyZcuXGTP5l1ryZc2Z/&#10;5Ow1Ec3vX2nTp0832fePdWvXr2HHlu3Enr1/t3Hn1r2bd2/fv/85sfePeHHjx5EnV15OipR/z6FH&#10;lz49+r0JE+j9076de3fv38GH776B1i7zuzgI+bf+H78m/+DHlz/fyb17//Dn17+f//4N/wA3+PK1&#10;64eUfwgT/tuwYRc4aoboSLRDsaIdOoYMRaMGDpwvDv9CimTyr6TJkyhTqkzpj8GAfzBjytxABxSr&#10;UjhLsQKVhw4dQ9G8+RLyr2hRWqBOnSrF9JSrp1BjgZqKKY8hatw4cPjHteu/J/X+iR1LtqzZDbR2&#10;ceMGzhs1atHiyp1LNxo1b76IPPjHt6/fv4ADBz53Lsq/w4gTK16M2FyTJuagMJlA7p9ly/4A+PP3&#10;r7Pnz6BDix5N2h8AAP7+qV7NurXr16uZ/JtNu7bt27hz655d78m/38CDCx9OvLjx3+akSPnHvLnz&#10;59CjS5/+j96TJ/+ya9/Ovbv37+D/jf8bx4DJv/Po06tfz349k3/w48ufT7++/fv44TP5x7+/f4D/&#10;BA4kWPBfkyZPnpTz5+8JEydOzEnw98/iRYwZNW7k6OTevX8hRY4kWdLkSZQp/zmx98/lS5gxZc6k&#10;aU6KlH85de7k2dPnzyf0/g39J6XJvn9JlS5l2tTpU6hJmfyjWtXqVShMmEz519XrV7BhxXZ1diPW&#10;2Vid+Nhha4fOW7iGolGjW9ebN3Dcdu3i8M/v339M/g0mXNjwYcSIozBw4uTf4390XLmi5MUyJVeu&#10;MNGJ5g0cN267Nvz758uOnU6sKHnB0toLpU7U6OShncdONGrRdEejxo3WP+DBg08h98//+HHkyZX/&#10;E8KBFq1dvriB81bdOjjs2bFz4+aL1gZ+Tf6NJ1/e/Hn06Netg/LP/Xv48eXLbzJBnJMo//Tr9wfA&#10;H0B//wYSLGjwIMKECv0BAODvH8SIEidSrAhxX5N/Gjdy7OjxI8iQGslN+WfyJMqUKleybGlyHMx/&#10;MmfSrGnzJs6c/9JFifLvJ9CgQocSLWr0HxQoDKD8a+r0KdSoUqMy+Wf1KtasWrdy7er1nz8m/8aS&#10;LWv2LNq0ateyXetk375/cufSrWv3Lt68ev85sffvL+DAggcTLlxOipR/ihczbuz4MWTH/sQx+Wf5&#10;MubMmjdz7myZyb/QokeTfkKP3r/U/6pXs27t+p+dU4toVKni5VQnQ7v+8e7t+zfw4L2d2Ptn/Djy&#10;5MqXL1/gPE4nV6xYuXIVCxSoTpjo0PHmi9a/8OLHky9v/jz6f+aYRIHy4P2DChAeBAFiH8gDCBCc&#10;OPnnH+C/f0KEcKC1y9cuhQt30XLokMMGIUL+VfzH5F9GjRs5dvT48R+TfyNJljR5EuU/fhKYtJSy&#10;rx4/AP78/bN5E2dOnTt59vQHAIC/f0OJFjV6FOlQc1L+NXX6FGpUqVOpNpVi7l9WrVu5dvX6FWxW&#10;ceTI/TN7Fm1atWvZtv03Tpy4f3Pp1rV7F29evf+YMFkg7l9gwYMJFzZM+J6Tf4sZN/92/BhyZMmT&#10;/+1r8g9zZs2bOXf2/Bl0aNBN+PH7dxp1atWrWbd2/fpfk3v/aNe2fRt3bt27aTP59xt4cOHDif9u&#10;sm/fP+X/oogT9+/fBF7gqNP6dx17du3buXNn8g98ePHjo5w79w99evXr0wvx5s1Q/Gjgdu3a8O8f&#10;vSf/+Pf3D/CfwIEECxo8KMXcv4UMGzp8CLEhrWh5+jBgYCCPRjq0aAn5BzKkyJEkS5o8+W/DBl/e&#10;otnJw4fPHheY+NgxZCgatZ3euHHbBRSoL1/BgDzo8C/pPyFMmzL9BzWq1KlM/lm9ijWr1q1c/zH5&#10;Bzas2LFky5olJwGAP3//2rp9Czf/rty5dP0BAODvn969fPv6/atXirl/hAsbPow4seLFhJ3Y+wc5&#10;suTJlCtbvgz5CT16/zp7/gw6tOjRpP9JKVfun+rVrFu7fg079j8JEhac+4c7t+7dvHvvpvfkn/Dh&#10;xIsbP448ufJ/9Z78ew49uvTp1Ktbv479OhN//v55/w4+vPjx5Mub/9fk3r/17Nu7fw8/vvz1TP7Z&#10;v48/v/79/PffAwiFCZMm6/4dRJhQ4UKGC5n8gxhR4sQp5Mj9w5hR40aM3AzRoWMI3D+SJUnac/JP&#10;5UqWLV2+hKlyypR/NW3exJlT5z9atKjZ4cPHzpIlEpr8Q5pU6VKmTZ0+TRruQ6NE/1UbKWr0Jg0F&#10;Cm42xYoFSmwnPnSinY1GzRs3Dhto0dq1KwgRDhs2/MObV+9evnmd3Lv3T/BgwoUNHz7cZN8/xo0d&#10;P4YcOXK9CQD8+fuXWfNmzp09fwbtDwAAf/9Mn0adWvVq0072/YMdW/Zs2rVt34bNxN8/3r19/wYe&#10;XPhw3k7s2fuXXPly5s2dP4f+D0q6dP+sX8eeXft27t3/LVhAwN4/8uXNn0efHn2Tff/cv4cfX/58&#10;+vXt/2PyT/9+/v39A/wncCDBggYPIkyosIk/f/8eQowocSLFihYv/nOy7x/Hjh4/ggTpZMq4kuTI&#10;lUtpbuW5lulerkunLh3NmueY/P/LqXMnz54+f/JMN4EcuXJPnEghZ8/ev6ZOn0KN+o/Jv6pWr2J9&#10;Uq/ev65ev4INK9brvib/zqJNq3Yt27ZnmfyLK3cu3bp1ae3aRYvWv75+/y1YoO4f4cKEae1KzOEf&#10;Y8b2nPyLLHky5cqWLW/gZuTQITue7eThwwcTJj556Hjzxo2br10chAj5J/tevQkT/uHOrXs379xR&#10;zp37J3w48eLGjx+Hsu4f8+bOn0OPLt0fAH/+/mHPrn079+7ev/sDAMDfv/Lmz6NPr748k3/u38OP&#10;L38+/frvmfzLr38///7+Af4TOJBgwYJM/iVUuJBhQ4cPISpssm/fP4sXMWbUuJH/Y8d/CxYQ+DeS&#10;ZEmTJ1GiZPKPZUuXL2HGlDmTJksm/3Dm1LmTZ0+fP4EGBdrEn79/R5EmVbqUaVOnT/812fePalWr&#10;V7FibcLvX1evX8GGDduE3z+zZ9GmVbuWbduz/po0KfePbl27d/Ey8fePb1+/fqOcO+crj6tTpVy5&#10;ovOPcWPHjyEz9sfkX2XLlzFn1ry5chN//0CHFg3aH7999+7Zq0dv3Tlz5sqRGyduihQpUaBAeeKk&#10;SW8JBP4FFz6cuPB9Tf4lV76ceXPnz5n8k/5vwy5u3Hz5ogUuWndq1Lhx+DeefPnyTP6lV+/P3z73&#10;9+7Zqzefnjp16aDkN1eO3Dhx/wCnTJEiJUoUKE8SOnHSpIkTJ02YSJwocQKTi0wmMGnC0YmTfyBD&#10;ihxJsmRIfwD8+fvHsqXLlzBjypzpDwAAJkyaOHHy5EkUKeLGlTt3bh29e/z+KV3KVKk/Jv+iSp1K&#10;tarVq1ilMvnHtavXr2DDih3blcm/s2jTql3Ltq1btEz+yZ1Lt67du3jzzl2wYMC/v4ADCx5MuLDh&#10;wvbsPfnHuLHjx5AjS55MuTITJv8ya97MubPnz/+Y/BtNurTp06hTqx6dLsq/16/9yfa3r7bte7jt&#10;2bvHu/c+KROYCB9OvDiTJkya+PvHvLnz59Chl4tCXYr1KVPEaR83jhy5cuWiRP/5R768+fPo0ftr&#10;8q+9+/fw48ufT7+9uHH/8uvfn79JOYD29u37V9DgwX9M/i1k2NDhQ4hMmPyjWNHiRYwZmfzj2NHj&#10;x4/jGEz4V9LkyZL8mvxj2dLlS5gxZbb0x+TfTZw5de7k2TNnvSf/hA4lWtToUaRJhYpr8s/pU6dN&#10;mjChWrVqkyZOnjyBEkXKFHHjxpErZ67c2XLm0qmjB8Cfv39x5c6lW9fuXbz+AADw98/vX8CBBQ/+&#10;dy7KP8SJFS9m3NjxY8T1nNyjRy+dOXLkxImTEiXKkydNRDMhXdp06SZNnDyBEiWKlClTxI0rV/tc&#10;OnVM6tWzZ+/ePn7+hP8jXtz/+HHkyZUTZ/LP+XPo0aVPp179OQMGA/5t597d+3fw4cWHr1fvyT/0&#10;6dWvZ9/e/Xv48Zkw+Vff/n38+fXv/8fkH8B/AgcSLGjwIMKE/85F+efwIcSIEiWOE/fvIsaMGjdy&#10;7Ojx48dzUf6RLGnyJMqUTP6xbOnyJcyYMmeyLCflH86cOnfiFOfkH9CgQZn8K2r0KNKkSpkw+ef0&#10;KdSoUqcy8ffvKtasWrUyWHDuH9iwYseSLWv2bFly4v6xbev2Ldy4cuNOmVLuH968evfy7evXL5N/&#10;ggcTLmz4MOLC/gD48/fvMeTIkidTrmzZHwAA/v5x7uz5M+jQ/6aQ+2f6NOrU/6pXs25tmtyUf7Jn&#10;065t+zbu3LL5Nfnn+zfw4MKHEy/+m8m/5MqXM2/u/Hlyf/v23btHL925clMYMCDw7zv48OLHky9v&#10;vrw6dVD+sW/v/j38+PLn06/PhMm//Pr38+/vH+A/gQMF+mvyD2FChQsZNnT4EKE5Kf8oVrR4ESPG&#10;clP+dfT4EWRIkSNJlixJ78k/lStZtnT5EmZMmEz+1bR5E2fOf+qg/PP5E2hQoUOJFgXK5F9SpUuZ&#10;NnX69J8Te/+oVrV6FeuCAf+4dvX6FWxYsWPDmpPyD21atWvZbtj1dteGf3Pp1rX7b8oUcv/49vX7&#10;F3BgwYKZ/DN8GHFixYsZJ//2B8Cfv3+TKVe2fBlzZs3+AADw9w90aNGjSZf+58TeP9WrWbd2/Rp2&#10;bNVRzv2zfRt3bt27efe2fS7KP+HDiRc3fhx5cuH8mvxz/hx6dOnTqVd3no5B9n/buXf3BwUKkyb8&#10;/pU3fx59evXn/Y1j8n7ChCj/6Ne3fx9/fv37+fdnApDJv4EECxo8iDChPyb/Gjp8CDGixIkUG5aT&#10;8i+jxo0cO3Y0J+WfyJEkS5o8iTKlSpX2nPx7CTOmzJk0a9qsycTfv508e/r8ec/Jv6FEixo9ijSp&#10;0qHpmPx7CjWq1KlUqz6Ncu6f1q1cu3otx0CChH9ky5o9izat2rVn00X5Bzf/rty5czlw2PAvr969&#10;fPc2+bvun+DBhAsbPowYcRN//xo7fgw5suTJj/0B8Ofvn+bNnDt7/gw6tD8AAPz9O406terVrP8x&#10;+Qc7tuzZtGvbvh27yb5/vHv7/g08uPDhvKeQ+4c8ufLlzJs7f46c3pN/1Ktbv449u/bt1MUxYMDk&#10;n/jx/ibw+4c+Pbkp/9q7fw8/PnwnTvz9u4//37j9//r7B/hP4ECCBQ0eRJhQYUEmTP49hBhR4kSK&#10;Ff8x+ZdR40aOHT1+BJmxnJR/JU2eRJky5bkJUaL8++ePyT+aNW3exJlT506eNv01+RdU6FCiRY0e&#10;RXq0Cb9/TZ0+hRr1H5N//1WtXsWaVevWrP4kSBD3T+xYsmXNnkVbdgq5f23dvoUb95+EBQvI/cOb&#10;V+9evn39/tVL78k/woUNHy7MYdcuWv8cP4Yc2bE/Jkz+XcacWfNmzp09Y3ZS799o0qVNn0adurQ/&#10;AP78/YMdW/Zs2rVt3/YHAIC/f719/wYeXPg/Jv+MH0eeXPly5s2PM/kXXfp06tWtX8cu/Um9f929&#10;fwcfXvx48t3NSfmXXv169u3dv4efHooECVD+3f/Hjx+Tf/39A/z3b8K/ggYPIkyIkIm/fw4fPpwy&#10;pdy/ihYvYsyocSPHjh6ZMPknciTJkiZPovzH5B/Lli5fwowpcyZLc1L+4f/MqXMnz54+dfprAmXd&#10;OnNMKEwhN27pOHLjnkKFKm4q1apTp4jLOmUr165SpEyZImXCv7Jmz6JNq3Yt27VO9v2LK3cu3br/&#10;mPzLq3cv375+//qFAmXKv8KGDyNOrHgx4nJT/kGOLHkyZcgMGAT4p3kz586eP4MOzdmek3+mT6NO&#10;/Y8D6w3/XsOOLRv2uShM/uHOrXs3796+f+uGku4f8eLGjyNPrty4PwD+/P2LLn069erWr2P3BwCA&#10;v3/ev4MPL348vSf/zqNPr349+/bu0TP5J38+/fr27+PPP5/Jv/7+Af4TOJBgQYMHERoUN+5fQ4cP&#10;IUaUOJFiQyYSJEyg94//Y0ePH/09YcJEir9/J1GmVPmPiT17/2DGlAlTnTom/3Dm1LmTZ0+fP4EG&#10;nTDhX1GjR5EmVbr0H5N/T6FGlTqValWrT81J+beVa1evX8GGFbt1Srl/Z9GmVbuWbVu3/5j8kzuX&#10;bl27d/HmxTvB3z+/fwEH/kevSZNz6dbZ+7eYcWPHjyFHhpwuXRN//zBn1ryZc2fPmpn8Ez2adGnT&#10;o9OlY8DgX2vXr2HHlj2btut9Tf7l1r2bd2/fv3M38fePeHHjx5EnV778+BRy/6BHlz6denXr0v0B&#10;8OfvX3fv38GHFz+evD8AAPz9U7+efXv378mJ+zeffn379/Hn1z+/3pN//wD/CRxIsKDBgwgTCmTy&#10;r6HDhxAjSpxI0WGUc/8yatzIsaPHjyAzMmjQIN2/kyhTqlx58p46KVImMHEizt+6dUzO+fvHs6fP&#10;n//8+Wvyr6jRo0iTKl3KtKlTJkz+SZ1KtarVq1j5NfnHtavXr2DDih3LtZyUf2jTql3Ltq3bt2ib&#10;7PtHt67du3jz6t37j8m/v4ADCx5MuPA/evSYKF6suAmTJkyaNJHQpAmTy5gza2YiQQKTzxKYNBnt&#10;5MkTKFGiTPjHurXr17Bjx/bXZNy/27hz697Nu/dtJv+CCx9OvDhxCQTE/VvOvLnz59CjS1/O5J/1&#10;69iza9/OHTuTf+DDi/8fT768+fPjn9D7x769+/fw4YsbN+6f/fv4/QHw5++ff4D/BA4kWNDgQYQG&#10;/QEA4O/fQ4gRJU6kCCXdP4wZNW7k2NHjR4zkpvwjWdLkSZQpVa4kua/JP5gxZc6kWdPmzZhP6v3j&#10;2dPnT6BBhQ7lucDovX9JlS5l2tTpU6hP792TwMTqVatNmjjhyvXJVyhho4yVMsXsFHHixq0dR45c&#10;ObjlzJk7dy7d3XTq1NHjW8/e33v7BO/j588fEyb/FC9m3NjxY8j3nPyjXNnyZcyZNW+mbE7KP9Ch&#10;RY8mXdr0adBO9v1j3dr1a9ixZc/+x+Tfbdy5de/m3fufOXNR/g0nXtz/+HHkyf8x+dfc+fN/TP5N&#10;p16dur0p9/b9+3fuSZN1/8SrS7eOHj176e/t28fP3/t/8f8xYfLP/n38+fXvZ/LPP8B/AgcSLGhw&#10;IAMA/xYybOjwIcSIEhcy+WfRiRMmGjdy7LhRApOQTZgwaWLyJMoJ/1aybOnyJcyYMl1OKffvJs6c&#10;OnfuLDdlyr+gQof6A+DP37+kSpcyber0KVR/AAD4+2f1KtasWrc2+ef1K9iwYseSLeuV34IBAwCk&#10;S/fPHwEA5sz9q2v3Lt68evf+OxflH+DAggcTLmz4cOAm/v4xbuz4MeTIkiczJmD5H+bMmjdz7uz5&#10;8+dz56L8K236NOrU/6pXs27tmgmTf7Jn065t+zbuf0z+8e7t+zfw4MKH8zYn5R/y5MqXM2/u/Dly&#10;J/f+Ua9u/Tr27Nq3/2Py7zv48OLHky//L106KP/Ws2/v/j38+P+Y/Ktv/779cUya8Pf3D+A/gQMJ&#10;FjR4EOE/Jkz+NXT4EGJEiUz+VbR4EWPGjOkYLPj3EWRIkSNJljT5LwoTlRMm+Pv3EmZMmS+Z/LN5&#10;E2dOnTt59rTpr0mTf0OJFjV6FOnQc1H+NXX6FGrUqP4A+PP3D2tWrVu5dvX61R8AAP7+lTV7Fm1a&#10;tUz+tXX7Fm5cuXPnpgMAYFwTcQDG/fP7F3BgwYMJF55C7l9ixYsZN/92/BiyYib/KFe2fBlzZs2b&#10;Ky8YMOBfaNGjSZc2fRo1anHixv1z/Rp2bNmzade2bZtfkyb/ePf2/Rt4cOH/mPwzfhx5cuXLmTc3&#10;bk7KP+nTqVe3fh17dulO7P3z/h18ePHjyZf/x+RfevXr2bd3//4fPXpQ/tW3fx9/fv37/zGRAjBK&#10;FChQ/P07iDChwoUMGzpcyITJv4kUK1q8iLHJvn8cO3r8CBLkBAJS/pk8iTKlypUsWTL5BzOmzJk0&#10;Yzbx5++fzp08e/r8CTToPyZM/hk9ijSp0qVG7zn5BzWq1KlUqfoD4M/fv61cu3r9CjasWH8AAPj7&#10;hzat2rVs2e5jsu7/XLlx48RJiQLlSZO9TPr69evECZTBUqaMI2fOXDp69vj9e7xvnAQAU+jRAzDB&#10;3j5//zp7/gw6tOjRpJ3Y+4c6terVrFu7fp2ayb/ZtGvbvo07t27aCwgQ+Ac8uPDhxIsbP348SpR0&#10;/5o7fw49uvTp1KtXv+fEyb/t3Lt7/+7dn78m/8qbP48+vfr17Nv/Myfln/z59Ovbv48/v/wm9/75&#10;B/hP4ECCBQ0eRHiQyT+GDR0+hBhR4j979pz8w5hR40aOHT1yhJLu30iSJU2eRJlS5UkmTPz9gxlT&#10;5kyaNJ/Q+5dT506ePX0yAODP3z+iRY0eRZr0KBMm/5w+hRpV6lSo/03u3fuXVetWrl29fgX7jwmT&#10;f2XNnkWbVq1ZJv/cvoUbV65cfwD8+fuXV+9evn39/gXsDwAAf/8MH0acWLHiclP+PYYcWfJkypX/&#10;EYACxd+4AQGm/APN5N9o0qVNn0adWjVpJv9cv4YN25+/e/fq0Ut3rhw5cuPETZESBQqUJ0+cNGGS&#10;XPly5RKaPHfyBEoUKVOmjBtXzty5dOnU0bN3b58/8v/Mn0efXv0/ewwWLPgXX/58+vXt38eP34kT&#10;e//8A/wncCDBggYPIkyo8GC9J0/+QYwocSLFiffuOfmncSPHjh4/ggwp8p85Kf9OokypciXLli5P&#10;NvH3bybNmjZv4v/MqfMfk38+fwINKnQo0X/37jn5p3Qp06ZOn0J1KsXcv6pWr2LNqnUr16xNmjBx&#10;8uQJlChmpUwRN24tuXLmzqVLp46evXv7/Pn7p3cv375+/+6tx4AAgX+GDyNOrHhxYiZM/kGOLHky&#10;5cqSn9Sr928z586eP4MO/ZnJv9KmT6NOrXo1k3+uX8OOLVu2PwD+/P3LrXs3796+fwP3BwCAv3/G&#10;jyNPrlw5lHX/nkOPLn06dermAACIEuUf9+7/6j35J348+fLmz6NPP57Jv/bu38OPL38+fff3nPzL&#10;r38///7+Af4TOJBgQYLnGEiQ8I9hQ4cPIUaUOHGiEyf7/mXUuJH/Y0ePH0GGDLkOCpR/J1GmVLlS&#10;Zb16T/7FlDmTZk2bN3Hm/GdOyj+fP4EGFTqUaFGfTfz9U7qUaVOnT6FG/cfkX1WrV7Fm1br1Hz9+&#10;Tf6FFTuWbFmzZ8uOE/ePbVu3b+HGlTsXLhQo6f7l1buXb1+/fwEH1suEAAEo/xAnVryYcWPF5MiJ&#10;Ezduwj/LlzFn1rwZyrp1/0CHFj2adGnTpJn8U72adWvXr1tHSfePdm3bt3Hn/ucPgD9//4AHFz6c&#10;eHHjx/0BAODvX3Pnz6FHj87kX3Xr17Fn127dHhMmAAYsIPCPfHnz5Kb8U7+efXv37+HHV++vyT/7&#10;9/Hn17+ff//7/wDTQflHsKDBgwgTKlxIUByDJk3+SZxIsaLFixgzZmzSxN+/jyBDihxJsqTJkyfP&#10;RYnyr6XLlzBjwly3Dsq/mzhz6tzJs6fPn//MSflHtKjRo0iTKl1KtMm+f1CjSp1KtarVq/+Y/NvK&#10;tavXr2DD/vPnj8m/s2jTql3Ltu3ac1H+yZ1Lt65duf787btXj566dOnO7ftHuLDhw4SZMCn3r7Hj&#10;x5AjS55MufJjBgwA/NvMubPnz6BDM/H3r7Tp06hTq45y7ty/17Bjy55Nu/ZsJv9y697Nu7dv3uPE&#10;/RtOvLjx48j/+QPgz9+/59CjS59Ovbp1fwAA+PvHvbv37+DBM//5R768+fPo06tfXz7KuX/w48uf&#10;T7++/fvw6T35x7+/f4D/BA4kWNDgQYQCyU3519DhQ4gRJU6k2BAKgyhR/m3k2NHjR5AhRY78x+Tf&#10;SZQpVa5k2dLlS5hSpJj7V9PmTZw5b/rzN+HfT6BBhQ4lWtTo0Z9M/i1l2tTpU6hRpS51Yu/fVaxZ&#10;tW7l2tXrPyb/xI4lW9bsWbRpxzL519btW7hx2zZp4u/fXbx59e7l21evOSn/BA8mXFgwP35M/P1j&#10;3NjxY8iRJU+m3PjJEwlR/m3m3NnzZ9Cf/TWp98/0adSpVa+WYs7cP9ixZc+mXbv2Oifq1NGjZ2/f&#10;P+DBhQ8nXnz/+Lko/5QvZ97c+fN//gD48/fP+nXs2bVv597dHwAA/v6NJ1/e/Pny6dJB+dfe/Xv4&#10;8eXPp+++yb5/+fXv59/fP8B/AgcSLEiQ3JR/ChcybOjwIcSIC6eU+2fxIsaMGjdy7GhxAgNy5P6R&#10;LGnyJMqUKp/U++fyJcyYL5n8q2nzJs6cOnfy7OnzyRN1/4YSLWr06FEm/5Yyber0KdSoUqf+49fk&#10;H9asWrdy7er1K9Yn9P6RLWv2LNq0atf+Y/LvLdy4cufSrWsXLpN/evfy7etXLxQo6/4RLmz4MOLE&#10;ig+ni/LvMeTIkiffa7KPHLl/mjdz7uz5M+jQogcs+DduXL16//9Ws27tuvW4cUycNGHyZALudP92&#10;8+7t+zfw3VPIkftn/Djy5MnvSXEy7h/06NL/1Xvy7zr27Nq3c++OnR6Uf+LHky9v/vw/fwD8+fvn&#10;/j38+PLn06/vDwAAf//28+/vH+A/gQMJSpFS7l9ChQsZNnT4EKJCJv8oVrR4EWNGjRsrRjH3D2RI&#10;kSNJljR5MiQUdf9YtnT5EmZMmTNZMmAQJQq5cubOpVOnrp69e/z8/TN6FGlSpUeb+Pv3FGpUqVCZ&#10;/LN6FWtWrVu5dvX61YkTe//IljV7Fi1aJv/YtnX7Fm5cuXPp/rvn5F9evXv59vX7F3BeKOv+FTZ8&#10;GHFixYsZ//9j8g9yvXoSokyo948fPwn//o0T9w90aNGjSZcO3WTfP9WrWbde7cTeP9mzade2fRt3&#10;7n/1nvzz/Rt4cOH/yE35d/xfE3r/mDd3/hx6dOnToTNgIOFfdu1SyP3z/h18eO/pnvwzT46cuH/r&#10;2bd3//6fuSZM9u37d/+fuHHjyj3xB5CJuX8E/UVhYs/ev4X11v17CJHJvn3/KlqseM/Jv40cO3r8&#10;CDIkx31N/pk8iTKlypX//AHw5++fzJk0a9q8iTOnPwAA/P37CTSo0KFBmzTx9y+p0qVMmzp9ClUp&#10;k39Uq1q9ijWr1q1Vndj7Bzas2LFky5o9G7bJvn9s27p9Czf/rty5bBcw2Lfvn969fPv6/Qs4sOB/&#10;TP4ZPow4seLFjBs7ftykCb9/lCtbvowZM5N/nDt7/gw6tOjRpP/Zc/IvterVrFu7fg07NZR1/2rb&#10;vo07t+7bTZj4XrfOnJMJUPz9O87k35QJUKCMa8Lkn/Tp/8pN+Yc9u/bt3Ltnf1Lvn/jx5MuPf1Lv&#10;n/r17Nu7fw8//r99Tf7Zv48/f/4n6f75B/hP4ECCBaOY+5dQ4UKGDR069MekSRMmDCb8w5jxXzkm&#10;/zx+BOnviZR/JU2WLFduyj+WLV2+hPlPHZR/NW3exJlTZ05+TJjQ+/fP3xQmTJqca/JP6VKmTZ0+&#10;hcqUyT+q/1WtXsWa9Z8/AP78/QMbVuxYsmXNnvUHAIC/f23dvoUb9y0TJv/s3sWbV+9evn3t1qv3&#10;5N9gwoUNH0acWDFhJv8cP4YcWfJkypUhM/mXWfNmzp09fwatmcCCf6VNn0adWvVq1q3/3bvn5N9s&#10;2rVt38adW/du3kyY/AMeXPhw4sXv1atnT7nye83v7YO+jx8/J/To7cO+7x4UKE7q/fvHZMIEe//+&#10;+Uv3T/169u3V12OSTr78devUrVOXn95+/vzrAaRHrx49eurWpUt3bqG5hubKlSNHbhzFceKYnPun&#10;cSPHjh4/cmTybyTJkiZPovx3Lsq/li5fwowpcyZMJkz+4f/MqXMnz54+fwL956/Jv6JGjx5lImWC&#10;OHH/nkKNKhWqP39Syvn7p/XfvSb/9jX5J1ZsOSbp0vn7p3btv3319v2LG7cclH92xw2Q8G8v375+&#10;/wLea85clH+GDyM+/GQCk8aOG0f5J3ky5cqWL2POLNlclHHjpvwLLXo06dKmTTP5p3o169auX//z&#10;B8Cfv3+2b+POrXs3797+AADw92848eLGjxO358TJv+bOn0OPLn069eblyk35p3079+7ev4MPv53J&#10;v/Lmz6NPr349+/NM/sGPL38+/fr278dfQOAf//7+Af4TOJBgQYMHESb8R4/ek38PIUaUOJFiRYsX&#10;MTJh8o//Y0ePH0GGFDny3xN69P6lVLmSZUt/9e79kynz3hMmTKZMKUeuyTkm/4AGFTqUaFGjR6eU&#10;+7eUaVOnT6E2ZfKPalWrV7Fm/bcOyj+vX8GGFTuWbFgmTP6lVbuWbVu3b+GuvcfE3z9+TvAy+Vfv&#10;nD9//wAH/kevSRMp/xAnVryYcePE66D8kzyZ8j9/TZ5AmTBlyj/Pn0GDLhdAwj/Tp1GnVr3adLp0&#10;Uf7Flj1b9pN6/3Dn1r2bd2/fv4H/q/fkX3Hj//z5Y3LvX3Pnz6FHj+7E3j/r17Fn167dnwQA/vz9&#10;Ez+efHnz59Gn9wcAAJMmTp5EkSJFHDlz6erdu+fvX3///wD/Cfw3Tpy4fwgTKlzIsKHDhwijRDH3&#10;r6LFixgzatzIsaK/Jv9CihxJsqTJkyhHMvnHsqXLlzBjypzZcgGBfzhz6tzJs6fPn0D/nTsX5Z/R&#10;o0iTKl3KtKnTp0yY/JtKtarVq1izav0HRZ26f2DDih1LtqxZe07+qV2rNoo4cf/iyp1Lt67du+PE&#10;/dvLt6/fv4D7MvlHuLDhw4gT/7PnZN8+fv4i+/tHubLly5gzY2bC5J/nz6BDix5NGnS6dE7+qd7X&#10;pMm/17Bjy67H5AmTe/f+6d7Nu7fv37/9MflHvLjx48iTGz8XQMK/59CjS59O/bk6dVD+aU9nzly5&#10;7+TCk/9jsu6f+fPo06tfzz59lCfwnziZT99JEydNmjD5x7+/f4D/9jH5V9DgQYQJD0ox98/hQ4gR&#10;JU4UB8Cfv38ZNW7k2NHjR5D+AADw98/kSZQpVZ58Qo/eP5gxZc6kWdMmTX/77tWjx4QJuXLkxE2R&#10;IiUKlCdOlDZh0tTpUyZNmjh5AiWKlClTxJErdy6dOnX17vHz98+sOij/1K5l29btW7hx1/pj8s/u&#10;Xbx59e7l29duPQYL/g0mXNjwYcSJFS/+V67clH+RJU+mXNnyZcyZNTNh8s/zZ9ChRY8mXfoflHTp&#10;/q1m3dr1a9ix7zn5V9t27XJQoPzj3dv3b+DBhZuT8s//+HHkyZUvR97E3z/o0aVPp17dX5N/2bVv&#10;597d+3fuTJj8I1/e/Hn059eta8Ik3bgJU6ZM8PfP/n38TJj849/fP8B/AgcSLGjwIMKEApn8a+jw&#10;IcSIEh+uC8DgH8aMGjdy7LhxypNzTf6RLGnyJMqUKleSNMeECZR/MmfSrGnz5sx748bx+8fkH9B/&#10;TphEIUfPH9Im5f4xber0KdSoUf0B8OfvH9asWrdy7er1qz8AAPz9K2v2LNq0Zpn8a+v2Ldy4cufS&#10;fcuEyb+8evfy7ev3L2C95MT9K2z4MOLEihczNlzPyb/IkidTrmw5sj9/++7Vo7duXTpz5ciJm2Ja&#10;ihMJ/xL+sW7t+jXs2LJn0/7Hj1+Tf7p38+7t+zfw4MKHN2mS7h/y5MqXM2/u/HmUc+f+Ua9u/Tr2&#10;7Nr3Tfjn/Tt471KYMDl37h/69OrXs2+PfpyTf/Ln069v/z79Jvv+8e/vH+A/gQMJFiTI5F9ChQsZ&#10;NnT4kCETJv8oVqx4Tpy5cuWYRInCZF9IJkye3Pt3EmVKlSvNSZHyD2ZMmTNp1rR58x8TJv949vT5&#10;E2hQoUDrBZDwD2lSpUuZNnXK5F9UqVOpVrVKlYm/f1u5dvX6FWxYsV/pMYkijgmTcvXMTZnwD25c&#10;uXPp1oUrpcmEf/+iRHEyjok/AP78/TN8GHFixYsZN//2BwCAv3+TKVe2fJkyk3+bOXf2/Bl0aNGd&#10;mTD5dxp1atWrWbd2jTrKuX+zade2fRt3bt20zUX59xt4cOHDiRc3/nsKAyf/mDd3/hx6dOnTqf+j&#10;Rw/KP+3buXf3/h18ePHjnTip9w99evXr2bd3/16KOXP/6Ne3fx9/fv3/mPzzD/CfwIEEC/6LIu6f&#10;woUMGzpsKG7cv4kUK1q8iLGik3v/Onr8CDKkyH9M/pk8iTKlypUsTfqbEkWCBCZNoND7R48ek3P/&#10;evr8CTSo0KFEfTL5hzSp0qVMmzr9x4TJv6lUq1q9ijXr1XsBGPz7Cjas2LFin9T7hzat2rVs27r9&#10;Z87/XJR/dOvavYs3r969fOvuixJlgrgpU6REiQLlyRMnTRozeQw5cuQmTaSk+4c5s2bMUcwB8Ofv&#10;n+jRpEubPo06tT8AAPz9ew07tuzZr89F+Yc7t+7dvHv7/p1bHRQo/4obP448ufLlzI032fcvuvTp&#10;1Ktbv45d+pRx/7p7/w4+vPjx5Ls/YSDln/r17NuvZ/Ivvvz59Ovbj58unTh7T879A/hP4EB/Bffd&#10;s2ev3kJ69NStS3dO4jlz5spdJJdx3MZx4sRNkRJSShSSJaNAgfLkiRMnTSZEaTJuyhQoTcZJYDJh&#10;gr9/PX3+BBpU6FCiUsqV+5dU6VKmTZ0+9dfk31Sq/1WtXv3nzx+Tf13/7dqVxxUrVpgMGQK3S8g/&#10;tm3FjfsXV+5cunXtzn1S799evn39/t3rzx8Twkwm/EOcWPFixo0d32Ni794/ypUtX8acWfNmzpeZ&#10;/AMdWvRo0qVN/2vSZN8/1q1dv4YdW/ZrfwEY/MOdW/fu3PsmNGnyT/g/KOv+HUeeXPly5s3/pUsH&#10;5d906tWtX8eeXbt2f/eY8PsXXvx48uXNnze/bx8Te//8AfDn7998+vXt38efX78/AAD8AfwncCDB&#10;ggYFRjn3byHDhg4fQowokaG4ceP+YcyocSPHjh4/ZmTybyTJkiZPokypsiSUdf9ewowpcybNmjZf&#10;Tv9gQO4fz54+f/Zk8m8o0aJGjyJNus6Jk39On0KNKnUq1apWr/5jwuQf165ev4INK3bsvynkyP1L&#10;q3Yt27Zu3/pr8m8u3bp279LdF0XKkyJ27HQChYkOuH+GDyP+N07cv8aOH0OOLPkxFHr/LmPOrHnz&#10;5X37mvwLLXo06dKmT/+z58TJv9auX8OOLXs27dq0mTRhons37969mwB3ItzJEyjGoUSRImUKEybp&#10;/kGPLn069erWqQdg8G879+7eudd78m88+fLkJ0iREmX9eijun8B3In9+k/pNmODPr1/Cv/7+Af4T&#10;OJBgQYMHESJUx6RcuX8PIUaUOJFiRYsPnzwZ9+//nz8A/vz9EzmSZEmTJ1Gm9AcAgL9/L2HGlDnz&#10;JZN/N3Hm1LmTZ0+fOZ/Qo/ePaFGjR5EmVbq0KJN/T6FGlTqValWrUZvs+7eVa1evX8GGFbt1AQN1&#10;/9Cm/Veu3JR/b+HGlTuXbl27ccdB+beXb1+/fwEHFjxYMBMm/xAnVryYcWPHj/+JGzfuX2XLlzFn&#10;1rzZX5N/n0GHFj2aNJN/p1GnVo2anLh/r2HHlj2bdmwo6f7l1r2bd+/c/Pg1+TeceHHjx5Ejpwfl&#10;X3Pnz6FHlz6duvR9TOzd4+fP3z/v38GHFz+efPl/U6aQ+7eefXv37+HHfz+AwT/79/Hnv7+vyT//&#10;/wD/CRxIsKDBgwgRMvH3r6HDhxAjSpw4ccqUCeL+adzIsaPHjyBDbnzipInJk0wkAPDn75/LlzBj&#10;ypxJs6Y/AAD8/dvJs6fPnzuZ/BtKtKjRo0iTKi3K5J/Tp1CjSp1KterTe/ec/NvKtavXr2DDiu3K&#10;5J/Zs2jTql3Ltu1ZAgv8/ZtL99+UKeT+6d3Lt6/fv4AD84WS7p/hw4gTK17MuLHjxkyY/JtMubLl&#10;y5gza/43Tpy4f6BDix5NurTpf0z+qV7NurXr103u3ftHu7bt2//ITfnHu7fv38CD+45y7p/x48iT&#10;KzfOj1+Tf9CjS59OvXr1ek/+ad/Ovbv37+DDg/9n8q+8+fPo06tfzz69OXNS/smfT7++/fv47Qdg&#10;8O8fP4D8/plzMsEeE4RMJjiRUq/eP4gRJU6kWNHiRYlO7P3j2NHjR5AhRXo05yTKP5QpVa5k2dIl&#10;y3RPntSrZ+/evX05/f3j2ZOnPwD+/P0jWtToUaRJlS71BwCAv39RpU6lWvVfvSf/tG7l2tXrV7Bh&#10;uTL5V9bsWbRp1a5la/bcuSj/5M6lW9fuXbx56TL519fvX8CBBQ8m7HcBgX+JFS9m3Fgxk3+RJU+m&#10;XNny5Sfj/m3m3NnzZ9ChRY8G7Y8Jk3+pVa9m3dr1a9j/yE2Z8s/2bdy5de/m/Y/JP+DBhQ8nXvz/&#10;X716UKSQq+dEipR7/6RPl15uyj/s2bVvf/KEXBN/TPb9I1/evBRz/9SvZ9/evfp9+5z8o1/f/n38&#10;+fPfc/LPP8B/AgcSLGjwIMKEBZn8a+jwIcSIEidSZMLkH8aMGjdy7Ojxo8YADP6RLGnyJMqUKley&#10;bPkPSrp/MmfSrGnzJk5yTpzQ++fzJ9CgQocSLbqvSZN//vjt23fvnr19/6ZSneoPgD9//7Zy7er1&#10;K9iwYv0BAODvH9q0atey/Sdu3L+4cufSrWv3Ll6595z86+v3L+DAggcT9jtlCrl/ihczbuz4MeTI&#10;i/01+Wf5MubMmjdz7nyZAIF/okeTLm16NJN//6pXs27t+jVs1ePEiftn+zbu3Lp38+7tG7c9J07+&#10;ES9u/Djy5MqX/ysnRcq/6NKnU69u/fo/Jv+2c+/u/Tv48OLH3yvX5HwTJvX+sf/nZN+/+PLl37vH&#10;ZIoUf//2p2NiD+C/f0yY3Pv3Lx2TcePqMfn3kB49CePUjWPSpAkTJ/84dvT4ESTIfU3+lTR5EmVK&#10;lStZrmTyD2ZMmTNp1rR5kwmTfzt59vT5E2hQoT0DMPh3FGlSpUuZNnX6FOq/KeX+VbV6FWtWrVvV&#10;QYHyD2xYsWPBmovyD21atWvZtkXr719cuf+a+Pt3F+8/fwD8+fv3F3BgwYMJFzbsDwAAf/8YN/92&#10;/BjyPyf2/lW2fBlzZs2bOVsuN+VfaNGjSZc2fRq16CdP6P1z/Rp2bNmzadd+TQ/KP927eff2/Rt4&#10;cN3+FhD4dxx5cuXLkUOR8g96dOnTqVe3/oScP3//uHf/d46JFH/2/pU3fx59evXl9+3z5+9ffPnz&#10;5auDAuVffv37+ff3D/CfwIEECw40J0XKv4UMGzp8CDHiPyb/Klq8iDGjxo0cO3r85+Tev5EkS5qE&#10;Ys7cv3RM/rl8CfPluAlO/tm8edNfk388e/r8CRSoPyb/iho9ijSp0qVMldaj8C+q1KlUq1q9OlWc&#10;k3HlzKlT9y+s2LFky5o9i3ZsAAb/2rp9Czf/rty5dOva/Uduyr+9fPv6/Qs48D8mTP4ZPow4sWF+&#10;Tf45fgw5suTJlB03ufcvs+Z//gD48/cvtOjRpEubPo3aHwAA/v65fg07tmt/+/bZo3fOXLlx48RJ&#10;iQLliRMnTZgYp8AkufImTpw8gRJFirhx48iZS6fO3r17/v55//49yrl/5MubP48+vfr15Zkw+Qc/&#10;vvz59Ovbvy+/3JR//Pv7B/hP4ECCBQ0eRPiPHoMF/xw+hBhR4kNyU/5dxJhR48aN6px8BOnkyciR&#10;UKBImJDOn79/LcWN+xdT5kyaNW3+i3Lu306ePX3+BBpU6NCh9p48+ZdU6VKmTZ0+/cfk31Sq/1Wt&#10;XsWaVetWrv+Y/AMbVuxYsmXNngW7r8k/tm3dvoULt56Tf3Xt3sWbV+9evnrpPfkXWPBgwoUNHx5M&#10;bso/xo0dP4YcWfLkyQEY/MOcWfNmzp09fwYd+t+5KP9Mn0adWrXqdFD+vYYdW/Zs2rVfR0n3T/du&#10;3r19/wY+DoA/f/+MH0eeXPly5s39AQDg79906tWtX8eefTqTf929fwcfXvx48t2nkCP3T/169u3d&#10;v4fP3p+/ffbopXsSJQq5ceKmAJQiMAqUJ04OOmnCZCHDhg2bNHHi5MkTJk2kSJkiTty4cubOpVOn&#10;rp49fv7+oUypciXLlinLMZjwbybNmjZv0v8sx4TJBHr/fgINKlSoPylGmZz7p3Qp06ZNo5j7J3Uq&#10;1apWr0qFsu4f165ev4INK3YsWbL0njz5p3Yt27Zu38L9x+Qf3bp1DRkCxYpVLD586FDzxWEXN27e&#10;qCH2Bg4ct10bhPyLLHky5cqWJzfZ928z586eP4MOLXozk3+mT6NOrXo1k3+uX8OOLXs27dqz7zn5&#10;p3s3796+fwPnfS7Kv+LGjyNPrnw5c+YBGPyLLn069erWr2PPXr0JEyZP/oEPL348+fLh/TX5p349&#10;+/bu38NXT07cv/r27+PPr3//OgD+APr7N5BgQYMHESZU6A8AAH//IEaUOJFiRYv/6j35t5H/Y0eP&#10;H0GGFLnxCT16/1CmVLmSZUuXL/89qVfvX02bN3Hm1LmT5z8m/4AGFTqUaFGj/6RIcPKPaVOnT6FG&#10;LceECZQoUaRklTJlijivXseNI0dOQlkn/9CmVbuW7b9xUv7FlTuXbl27cZ/Q+7eXb1+/fwEHFjx4&#10;cDooUP4lVryYcWPHj/8x+TeZ8j9DrEplLnWKlSvPsUCHjgUKVCdMefLYoWMomjdu3Ght+Debdm3b&#10;t287sfePd2/fv4EHFz6cN5N/x5EnV76cOZN/z6FHlz6denXr1P01+bede3fv38GH774Oyj/z59Gn&#10;V7+effv2Cxb4+zeffv16Tvjtu7ffXv96/wDpCVS3bl26dOcSmltY7ty5fxAjSoTozx8Tcv8yatzI&#10;saPHjxyjjBsnRYq/fyhTqlzJsqVKf/6Y/JtJs6bNmzhz/vMHwJ+/f0CDCh1KtKjRo/4AAPD3r6nT&#10;p1CjSp36j5y4f1izat3KtavXr1iZ/BtLtqzZs2jTqiXL5J/bt3Djyp1Lt+5bJv/y6t3Lt6/fv/+c&#10;SJjyr7Dhw4gTKyY3Zcq/x5AjS55MubLlf+vMmSvnhAkUc+PGNflHurTp06ad2PvHurXr17Bjy55N&#10;m/a5KFH+6d7Nu7fv38D/MflHvHjxDRs47PLla5dzX97o5OFDvTqfPHns0KFjiJo3b+C4+f+iteGf&#10;+fPo06s/78Tev/fw48ufT7++/fdM/unfz7+/f4D/BA78x+TfQYQJFS5k2NBhQyb//Pnbt+/ePXv1&#10;6K1bl+6cuXLlyJEbJ07clClSpERhCQXKE5hOZDahyWQCE5w5c06YYO7fT6BBhQ4lWnToggX3/i1l&#10;2tTpU6hRpf4bJ+7fVaxZtW7l2vVqFABhJQAAQEAKgSfnAADY908cgAlSpAAo4I+egChR/u3l29fv&#10;X8B7oaz7V9jwYcSJE/sD4M/fP8iRJU+mXNnyZX8AAPj719nzZ9ChRY/+ByXdP9SpVa9m3dr1a9RM&#10;/s2mXdv2bdy5ddNm8s/3b+DBhQ8nXvz/N5N/yZUvZ97c+fN/ExiU+1fd+nXs2bWLGzfu33fw4cWP&#10;J1/evHhx4/6tZ9/e/Xv2Tfb9o1/f/n38+fXv549/CkBy/wYSLGjwIMKECgmCi0XpgiRJpUDR8QYO&#10;HLVoGqmBA+eLw7+QQoRs4EDr5K6Uu2ix5MBhw7+YMmfSrOnk3r+cOnfy7Onz57gpU/4RLWr0KNKk&#10;Sv8x+ef0KVSnQv5RpeqPyb+sWrdy7eqVK5N/YseSLWv2LNq0Zs2Zk/LvLdy4cufSrTt3AYN6//by&#10;7ev3L+DAgv+di/LvMOLEihczboyY3gIAC8aNuyfuyRN7/zZz7ryOAABx/vz9K236NOrU/6pX/2Py&#10;7zXs2LJn+wPgz9+/3Lp38+7t+zdwfwAA+Ptn/Djy5MqXM//H5B/06NKnU69u/Xp0Jv+2c+/u/Tv4&#10;8OK333Py7zz69OrXs2/v/rw9J//m069v/z7+/P8WMKj3D+A/gQMJFjRocEq5cv8YNnT4EGJEiRMh&#10;jovyD2PGJv7+dfT4ESSTfyNJljR5EmVKlStRRjn3D2ZMmTNp1rT5jxsdOnx4GgL3Exy3Xf+a7Nsn&#10;hNYubuDAeaMWDSo1atw4/LN6FWvWf0y4dhX3D2xYsWPDOrn3D21atWvZtnVLbsqUf3Pp1rV7F2/e&#10;f0z+9fX7F/BfJv8IFzZ8GHHiw0z+Nf92/BhyZMmTKUe2Z8/JP82bOXf2/Bm0ZwYM1v0zfRp1atWr&#10;Wbf+lw7KP9mzade2fRt3unQSFpDz9w84cHVQ/p07B+DJP+XLmTd3/hx69OZQ1v2zfh17duz+APjz&#10;9w98ePHjyZc3f94fAAD+/rV3/x5+fPnz/zH5dx9/fv37+ff3D/DfP3pQ/hk8iDChwoUMGxo0J+Wf&#10;xIkUK1q8iDGjRHNS/nn8CDKkyJEk/5mbMMXfv3/8xjFhsACAzCn/atq8ifNfFHPm/vn8CTSo0KFE&#10;hfKb4O+f0qVMmzp9upTJv6lUq1q9ijWr1q1Yoaz7Bzas2LFky47d4AscNUN06NjJk4f/j1w+eera&#10;ITFnDp29hqJFo+aN2y5ahDn8O4w4sWLFTqL8eww5suTJlP9NIfcvs+bNnDt3Ljdlyr/RpEubPo06&#10;9T8m/1q7fg07tuzZrctJ+Yc7t+7dvHv7/g08+D8m/4obP448ufLlyRkwOPcvuvTp1Ktbv479H70n&#10;/7p7/w4+vPjx5Lvbc/Ivvfr17Nu7fw+fyb/59OvX99fkn/79/Pn7AwjAn79/BQ0eRJhQ4UKG/gAA&#10;8PdP4kSKFS1exLivyT+OHT1+BBlS5EiO5MT9Q5lS5UqWLV2+RCml3D+aNW3exJlT506aU8j9AxpU&#10;6FCiRY3+Kzfl31KmTZc2cQIAAD16//+sXsX6D0q6dP+8fgUbVuxYsmCbNDH3T+1atm3dvm3L5N9c&#10;unXt3sWbV+9evE/U/QMcWPBgwoUBb+DAYRc3b9HoPLaTR7Idynn4XAaxZk0eO3boRItGzRs4cNxM&#10;76LFQcg/1q1dv24tgd4/2rVt38adewq5f719/wYePHg5KVL+HUeeXPly5s3/Nbn3T/p06tWtX8f+&#10;Lx2Uf929fwcfXvx48uW9++PHb5+9eurSpZtQjty4cVPsR4kCBcqTJ06aAGzCZCDBggSbNHGi8AkU&#10;KFEePpTAoNy/ihYvYsyocSPHf/6a/AspciTJkiZPohTJ5B/Lli5fwowp8+W9cuTITf/4p3Mnz549&#10;ndj7J1QoPyb+/AHw5+8f06ZOn0KNKnWqPwAA/P3LqnUr165ev5qL8m8s2bJmz6JNq3ZslHP/3sKN&#10;K3cu3bp23zqx928v375+/wIOLHjvE3r/DiNOrHgx48b/xI37J3ky5cpPyJEjAGCAv3+eP4MOLXo0&#10;6dKfn0z5p3o169auX8OO7ZrJv9q2b+POrXv3Pyb+/P0LLvxfuSn/jiNPrnw5c+QcOHiLJn06NW++&#10;NgihRWvXLm7gnilRAg4cN26+fO2ipX69eg8bmvjz928+/fr27+PPXz9KlHP/AP4TOJBgQYMHBUY5&#10;d+5fQ4cPIUaU+JAJk38XMWbUuJH/Y0Ym/vz9EzmSZEmTJ1GmVKmyib9/L2HGlDmTZk2bNJkwIPeP&#10;Z0+fP4EGFTqUJ5N/R5EmVbqUaVOnSJn8kzqValWrV7FWnVLuX1evX8GG9WrPyT+zZ//5A+DP3z+3&#10;b+HGlTuXbl1/AAD4+7eXb1+/fwEHllLuX2HDhxEnVryYceEm+/5FljyZcmXLlzFHZvKPc2fPn0GH&#10;Fj26M5N/p1GnVr2adevTUsr9kz2bdm3aUp7YA7DbyT/fv4EHFz58AgMG9CRIAEDuX3Pn/+ox8feP&#10;enXr17Fn174dO5N/38GHB5+OSfnyTZo4cfKEPXso799P+Deffn3648T907+ff3///wD/CRwokI4r&#10;SpS8KDzFJ1o0cL5oCRGyYQMHWrQ4KChX7p/HjyBDemTyr6TJkyhTqlyZcsoUcv9iypxJs6ZNmePE&#10;ifvHs6fPn0CD+mTC5J/Ro0iTKl2K1Mm9e/+iSp1KtarVq1izZn1C75/Xr2DDih1LtuzYJgzE/VvL&#10;tq3bt3Djyl3L5J/du3jz6t3Lt+9dJv7+CR5MuLDhw4gTK178j8m/x5D/+QPgz9+/y5gza97MubNn&#10;fwAAjDuXrt49f/7+qV7NurXr16qd3PtHu7bt27hz695Nm8m/38CDCx9OvLhx4Ez+KV/OvLnz59Cj&#10;L2fyr7r169iza99ePUq6f+DDi/8fTx68P39MxgFY36SJv3/woyxYACCAOAYAFixgIIDJOoD/BP4b&#10;IMHcP4QJx0lgwCBAgCfk/k2kWNHiRYwZNWKU0MSjBAn/RI4kWdLkSZQmp5D719LlS5gxZQqh5Ysb&#10;N3DUou2kRg2cr10c/g0l+s+JPXv/lC5l2lQpk39RpU6lWtXq1arjxon719XrV7BhxX6tV8+evXrj&#10;oERhK0HKlCni5IobR45cObzmzp1Ll26dOnr06u3b98/wYcSJFS9G/IQevX+RJU+mXNnyZcyZM08p&#10;98/zZ9ChRY8mXXq0EwZS/q1m3dr1a9ixZa9u4u/fbdy5de/m3Vu3P+D89tlrYm7/3bp06fz9Y97c&#10;+XPo0aVPpx6dyT/s2f/5A+DP3z/w4cWPJ1/e/Hl/AAD4+9fe/Xv48eOTE/fP/n38+fXv54/fH8B9&#10;9+qpS5cOihNy4qZIkRIlipOITphQrGiRiZOMT6JEkTJl3Dhy5dKto2fP3j1//1aybNnSnpN/MmfS&#10;rGnzJs6cM5n86+nzJ9CgQof2fELvH9KkSpcyber0KVIm/6ZSrWrVKgEGAeoxYXLuH9iwYseSLWv2&#10;bFgm/9aybev2Ldy4ctdKMffvLt68eX3lAcWK1alTsfhg6tQJFKhOmPIYMhSNGmRq3ryB80Vrw7/M&#10;mv85sWfvH+jQokeDHhfl9Gkp/6pXs5YyRcqU2LHFTZkibsqECf928+6925w5Kf+GEy9u/Djy5Meb&#10;8Pvn/Dn06NKnU69u/V+Uc+f+ce/u/Tv48OLHkydfTsq/9OrXs2/v/j1891AYQPln/z7+/PbrPfnn&#10;H+A/gQMJFjRIsAm/fwsZNnT4EGLEhvSe/LN4EaM4cv84dvT4EWRIkSNJhmTyD2XKf/4A+PP3D2ZM&#10;mTNp1rR50x8AAP7+9fT5E2jQoFHO/TN6FGlSpUuZNjUa5dw/qVOpVrV6FWtWqUz+dfX6FWxYsWPJ&#10;enVS719atWvZtnXL1h+/e/bs0Vt3zhw5veIm3Pv3F3BgwYMJFzb8l8k/xYsZN/92rFjCgAHi/lW2&#10;fBlzZs2bOVuup07dOiZM/pU2fRp1atWrU0NJ9w92bNmwN3DzRu0QHz6YOmHKE41a8GiGonmjRUvI&#10;hg1CmDP/9xx6dCf16v2zfh17du3buXf/Z8+ekyZOmpQvL4FJEyZNmpD79x5+fPnz6def78TeP/37&#10;+ff3D/CfwIEECxo8eHBKuXL/Gjp8CDGixIkUK1as9+Sfxo0cO3r8CDLkRykMoPw7iTKlypP1nvx7&#10;CTOmzJk0m/D7hzOnzp08e/rUya/Jv6FEixo9WtSJvX/+mjrd58/fv6lUq1q9ijXrPwn/unr95w+A&#10;P3//ypo9izat2rVs/QEA4O//n9y5dOvatdtk37+9fPv6/Qs4sOC9Tfj9O4w4seLFjBs7Pszkn+TJ&#10;lCtbvow582Qm/zp7/gw6tOjRpDsz+Yc6terVrFu7fo16X5N/tGvbvo2b9gQGDKT8+w08uPDhxIsb&#10;J86Eyb/lzJs7fw49+vMmTJo0YYKdCZAPIkTAgCEi/IcPIkRQ+PAhBJAIEZi4fw8/vnz4E9Sp+4c/&#10;v/79/Pv7B/hP4ECCBQs+ofdP4UKGDR0+hBhR4RN6/yxexJhR40aOHT3+GydO3D+SJU2eRJlS5UqW&#10;LZn8gxlT5kyaNW3erDmFgZN/PX3+BPqTyT+iRY0eRZo0yrl/TZ0+hRpV6tSm/038/cOaVetWrl29&#10;buVH4d9YsmXNnkVblsk/tm3/+QPgz98/unXt3sWbV+9efwAA+PsXWPBgwoULM/mXWPFixo0dP4as&#10;mMk/ypUtX8acWfNmyvWe/AMdWvRo0qVNnw7N5N9q1q1dv4Yd+zWTf7XtUSj3T/du3r19/wYe/B+9&#10;J/+MH0eeXLlxfgwYAFD3T/p06tWtX8eevbq/Jk3+fQcfXvx48uXHO9n3T716O6BixQJlyNCuf/Xt&#10;38efX//++lDUAVT3byDBggYPIkyocOE/KOr+QYwocSLFihYvQoSy7h/Hjh4/ggwpciTJf+WmTPmn&#10;ciXLli5fwowp81+9J/9u4v/MqXMnz54+f+4cx4DJv6JGjyI9yuQf06ZOn0KNKm7cv6pWr2LNqnWr&#10;Vib1/oENK3Ys2bJmmexTp26dOnX01K2Lqy7dOXLmzJ07l24dvXr16KU7V47cuHFTpEx4AmXx4idO&#10;APjz928y5cqWL2POrNkfAAD+/oEOLXo0adJM/qFOrXo169auX6dm8m827dq2b+POrXt2uSn/fgMP&#10;Lnw48eLGf9tz8m858+bOn0OP/pzJv+rWq9+7x4Tcv+7ev4MPL378d3NS/qFPr349+/b+6E1hwkQC&#10;AQEAGOAfQGAAA3NOADqRsIABgXv/ECZUuJDhwnpPnvyTOJFiRYsXMVqU8M3/GzgO/0CGFDmSZEmT&#10;J0NCSZfuX0uXL2HGlDmTZs1/Uc7907mTZ0+fP4EG1Rnl3D+jR5EmVbqUaVOn/9JFifKPalWrV7Fm&#10;1bqV6z9+Tf6FFTuWbFmzZ9GmLUuOAZN/b+HGlTuXbtx7Evz907uXb1+/e5n8EzyYcGHDhwtPiPKP&#10;cWPHjyFHljz5sTkp/zBn1ryZ82Z/APz5+zeadGnTp1GnVu0PAAB//2DHlj2btux795z8072bd2/f&#10;v4EH/1ev3pN/x5EnV76ceXPnx6WU+zedenXr17Fn1z6d3JR/38GHFz+efHnx95z8U7+ePft9TZpM&#10;+Teffn379/HfHyfuX3///wD/CRxIsKDBgwgLRjH3r2HDJwwkMJAggcGEcv7+adzIcV+TCRIYSJDQ&#10;QMq/kyhTqlTp75/LlzBjwmTyr6bNDRs46KRFa5dPWhw2bPhHtKjRo0iTGo1y7ty/p1CjSp1KtarV&#10;qkyY/NvKtavXr139iRNHbsoTJv/Sql2rdl8UKHCZNHlC94mTu03y5mXCt6/fv4D/SpDApLDhw4gL&#10;T5jApEkTJ5CdPHkCBUqUy1KkTBEnbtw4cuXKmTuXLt06dfXq2bvHmh8/f/9iy55NO/a4cf9y697N&#10;u7fv38CD9zbHQMK/48iTK1/OXPk+Jv+iS59Ovbp0Jv+ya9/Ovbv37uOm/P8bT768+fPo06svny7K&#10;v/fw48ufL98fAH/+/unfz7+/f4D/BA4kWNDgQH8AAPj719DhQ4gRH5ozJ+XfRYwZNW7k2NHjP3Lk&#10;pvwjWdLkSZQpVa4k+YTeP5gxZc6kWdPmTZhRzv3j2dPnT6BBhf5MF+XfUaRJlSr11yRKlH//9u37&#10;V9XqVaxZrUox98/rV7BhxY4lW9YrFHX/1K5l2/bfunXp/s2lW9cuFAkE0qX719fv33NNCBAA0OSf&#10;P3vnzo17wkQCgwULJBAIIEBAhQoZ4tgxUSFBgmjUwHHzVdq0r12pd9HisEHI63+xZc+mXXu2FHPm&#10;/u3m3dv3b+DBhQdnwuT/33HkyZUvZ578HhMmT8iNo05dnLgpUZz8497d+3fw4cWP597k3r1/6dWv&#10;Z9/e/Xv48eWvNyfl3338+fXv59/fP8B/AgcSLPgvnQQG/xYybOjwIUSH6ibc+2fxIsaMGi028ffv&#10;I8iQIkeSHNnk3r+UKleybOnyJUyV9J78q2nzJs6cOP0B8OfvH9CgQocSLWr0qD8AAPz9a+r0KdSo&#10;T6dMKffvKtasWrdy7er1X5Qo5/6RLWv2LNq0ateSZfLvLdy4cufSrWsXbhN///by7ev3L+DAfseJ&#10;+2f4MOLEihczViyFCRMoE879M+fECRN6/zZz7uz5M+jQojc7sffvNOrU/6pXs26NWkIDAACeiBMn&#10;gQEDARP+8f7ni5qh4NHAceBGzZAhOnby8MHU6XkmEmoEHDhAh46h7NGiUfPmDRw3X+J37aJFiwP6&#10;DUL+sW/v/j38f1PIkftn/z7+/Pr38++/HyC/Jk3+FTR4EGFChQsnNAEAQIqUfxMpVrR4EWNGjRib&#10;7Nv3D2RIkSNJljR5EmVKkfSe/HP5EmZMmTNp1rQpkx6DBf949vT5E2hQoFDO/TN6FGlSpUaf1Pv3&#10;FGpUqVOpVq0nQYK/f1u5dvX6FWzYsPec/DN7Fm1atWn9AfDn719cuXPp1rV7F68/AAD8/fP7F3Bg&#10;wYCfPKn3D3FixYsZN/92/PifEyf7/lW2fBlzZs2bOVdm8g90aNGjSZc2fTo0k3+rWbd2/Rp27NdQ&#10;0v2zfRt3bt27effe3WTfP+HDiRc3fhx5cuFN/P1z/hx6dOnTqVd3fi7KP+3btYOLFs0OJlCxXJU3&#10;HysWKPXqbTBwj4cPnzx26NAxFI2aN3C+fO2iBZDDhoEENwj5hzChwoUMz0WJ8i+ixIkUK1q8iNFi&#10;uihR/nn8CDKkyJBOnCxgAAAAgXPnmvyTAOWfzJk0a9q8iTOnzif06P37CTSo0KFEixo9ijQovyb/&#10;mjp9CjWq1KlUq0a1J2HBv61cu3r9ChbsvSZN/pk9izatWinm/rl9C5f/HDkmTCY88efvn969fPv6&#10;/cfk3r/BhAsbPow48T9//qKM+wc5suTJlCv/8wfAn79/nDt7/gw6tOjR/gAA8PcvterVrFuvZsLk&#10;n+zZtGvbvo07t2wmTP75/g08uPDhxIv/ZvIvufLlzJs7fw5dOZN/1Ktbv449u3bsTPz9+w4+vPjx&#10;5MubJ8/kn/r17Nu7fw8//nom/+rbv48/v/79/GnRAvgtUA1MBTHxoUONGiZQDR1iokPHl5B/1OjY&#10;wZjRDAkSIUgoGGBBZAMIQzYI+ZdS5UqWLV22tMeEyb5/NW3exJlT506ePcWN+xdU6FCiRYfaG8CA&#10;ib9//5wI2PdP6lSq/1WtXsWaVes/KOrU/QMbVuxYsmXNnkWbdiyTf23dvoUbV+5cunXj7mNA4N9e&#10;vn39/gUceMKEf4UNH0aceAq5f40dP4YcGbI/fv8sW2byT/NmzfeapEv3T/Ro0qVNn0b9j5+Ec/9c&#10;v4YdW3ZsfwD8+fuXW/du3r19/wbuDwAAf/+MH0eeXDlyJkz+PYceXfp06tWtP2fC5N927t29fwcf&#10;Xvy/evWe/EOfXv169u3dv/+XLh2Uf/Xt38efX//+/Ez+AfwncCDBggYPIkx4kMm/hg4fQowocSJF&#10;h0z+YcyocSPHjh41cqCWBxMoV65ObXEDClSnTpj42IkGjhatfzZv4v/MqXOnzXQMCPwLKnQo0aHl&#10;AjBgAMXfv6ZN/UkoIKGcFCn/rmLNqnUr165etdIjAIUBAwAMJDAgMGBAAHX/3sKNK3fuWwITJkD5&#10;B2WAv39+/wIOLHgw4cKFoaRL928x48aOH0P2J4EAAAn37v3LrHkz586bBxQowOAf6X/16k2QwGAC&#10;uX+uX8OOLXs27dq2X/tjMOAfb97qJJT7J3w48eLGj0+Z4sTfv+bOn0N/PoXcv+rWr2PPrh07k3/e&#10;v4P/Pu7Jv/Lmz6NPr159lHH/3sOPL3++fH8A/Pn7p38///7+Af4TOJBgQYMD/QEAMGVKFChPmkRk&#10;MpEikyZOnkCRImX/yrhy59IxYXJvn79/J1GmVLmSZUuW9Zw4+TeTZk2bN3Hm1PnPnDkp/4AGFTqU&#10;aFGjR/+JEzfuX1OnT6FGlTo1KpN/V7Fm1bqVa1evXZn8EzuWbFmzZ9GmHcvkX1u3b+HGlTu3rS9f&#10;huzksWPIW19Agqhx27DhX2HDhxEnVrw4HQMG9/5Fljx58pQpDAgs+LeZc+fN9iQAgCJO3D9+U5ow&#10;YfLk3j/Xr2HHlm1vXL1/t3Hn1o07ygIC4sTtY1KP3AICBAAwWfCPeXPnzM0B8HduwgQGAgBkX7Dg&#10;iQBx/8CHFz+efHnz59GXH/fkX3v37u/Zu3dPigABABZIeOJk3Lh//wD/CfznxAkBCfXG/VvIsKHD&#10;KFGeNAHAoCKDc/8yatz4z569CQEYSKD3r6TJkyhTqlzJUiWDAf9iyvxnr0mTJ02k/NvJs6fPnz/v&#10;TfhHtKjRo0SnkPvHtKnTp1CjPmXyr6rVq1fNMZliz96/r2DDih1LNiw5ChT8/VvLtq3bt2v9AfDn&#10;75/du3jz6t3Lt68/AAD8/RtMuLDhw4TpPXnyr7Hjx5AjS55M+R+5KVP+ad7MubPnz6BD/5sypdw/&#10;f/vs1atHL905c+RiixM3RUoUKFCePHHSpAmT38CDA2/ipPiTJ1CiTJgAZYo4cePIkStXzty5dOvW&#10;qatn794+fvz8+f/7R768+fPm/TX5x769+/fw48ufL5/Jv/v48+vfz7+/f4D/BDL5V9DgQYQIhfjy&#10;Fo0OHTt8JPKxY8cQuF0b/m3k2PFfFHP/RI4kWdLkSZQkmdBbwMDlgAAToqyrV48BgAUMnPDj98/n&#10;T6BBhQLdt48JAAbp/i1lunTcuCcLFkgwR4/eAgL7/v0LEGBBlH9hxY4VGyWABHv/1DL515YJEwkM&#10;AAAgwIBBgwECAET515dBEygEAgT4V5ifhAEDFjz519jxY8iRJU+mHJkJEwkLBtiDQo5cPQIMFjz5&#10;98+eBAIMCAwYAGCCv3+xZc+mXfufv3376qUzR25KlChQnjRhMoH/HLl6T/4tZ97c+XPm9eoNALCA&#10;wYIFEv5t597d+3fw4cEvGPDP/Hn06J+sj+Lv33v48eXPf++vSRMn//Tv579/CkBy/wYSLGjwIMKC&#10;Tfb9a+jwIcSIDs2Zg2Lv3z0m/zb+88fvH8iQ9ZwwYWLO37+UKleybOnynz8A/vz9q2nzJs6cOnfy&#10;9AcAgL9/QocSLWp0aDkpUv4xber0KdSoUqf+g6JO3b+sWrdy7er1K9h/T57Q+2f2LNq0ateybfuP&#10;CRN//+bSrWv3Lt68eucy+ef3L2DATs7dmyJFChQmU9I5ESfuyT4YUJg8efLvMubMl+/dc/LvM+jQ&#10;okeTBu3vNL99//vu2Wtdrx49eurWraOQ7hxu3OZ2myvnm1w5cuQUKCjTxk2iLYkStbFho0SSIEE8&#10;/JBiPQp27FC2b2dy7h/48OLHky9vXjyTf+rXs2/v/j18+Pv2NSHHQMC5ffvEMRkAAKAEAgT8/TN4&#10;ECEDAgQkmPv3EOK+Jw0gSJDAhN8/jRuZ/PP4EeSECU3+RZEwAaUECQwATPHn79+/ehIaSJDABEBO&#10;Cfbs/fP5E2hQoUOBQoGyAECABQQYMHhizt8/qVOpVv3HhAm/f1u5dvX6FWxYsVz9Nfl3Fm1atWvZ&#10;pp0igcECBv/o1rV7F29evXUXDPj3F3BgwYMDq5MgYYIUKUwkNP9h4iRKZCj0/lWu7I/JP82bOf8T&#10;R+5faNGjSZc2PdqJvX+rWbd2/Ro26337mvyzfRt3bt27efP2B8Cfv3/DiRc3fhx5cuX+AADw9w96&#10;dOnTqUcXN27cP+3buXf3/h18+H9M/Pn7dx59evXr2bd3/69JE3//6Ne3fx9/fv37/zFhAvCfwIEE&#10;Cxo8iDDhQCb/Gjp8CDGixIn//P27OE7chHP/1q2D8i+kyJEkS5o8ifIfP35N/rl8CTOmyw0bOHiz&#10;gylnTj52ooHbtUvIv6FEixaFou6f0qVMmzp9CpUpk39Uq1q9ijWrVq379jn5Bzas2LFkwdojwIDB&#10;v7Vs10oAIO7/n9y5dP8x+Yc3r9506QBIAUDvn+DBhAsb/idFCgEABBYQGAAZcrp/lCtbvlx5nwAC&#10;UKD8+ww6tOjRopkw8fcvterVrFu7fg17NZN/tGvbvo07t+5/TZowIDDunjkmTJ788+ekCT9+/5o7&#10;fw49evMFA/5Zv449u/bt3LH7+w7eHxQJ/PyZ9/cvvfr17Nu7f6/+Sb1/9Ovbv48/f31//pj8A/hP&#10;4ECCBQ0eRFjQ3wQoAPz5+xdR4kSKFS1exOgPAAB//zx+BBlS5Mco6dL9Q5lS5UqWLV2+/Mfk30ya&#10;NW3exJlTJ00mTP79BBpU6FCiRY3+ZMLk31KmTZ0+hRpV6r97//ec/MOaVetWrl29fv0HRew/smXN&#10;nkWbVu3af/bsOfkXV+7cuNH4uCpV6tQpUJj8YsoT2A6daN58+drwT/Fixoyf1PsXWfJkypUtX57M&#10;5N9mzp09fwYdOvS+fU7+nUadWvXq1BIkMBhg79/s2QQW/MOdWzduJv98/wYeXPhw4sWBQ3ECIEAA&#10;f/+cNxkwYMG9e/WaNGECxZy/f929fwcfXvy/Jk32/UOfXv169u3dv1fP5N98+vXt38efX3/9dE0k&#10;AJQQIIq/fwYPIkyYkMGAfw4fQowocSLFig4niPuncSPHjh4/ggQJJd2/kiZPokypEiWTfy5fwowp&#10;c+bMe+OmMP958oScv3/+APjz928o0aJGjyJNqtQfAAD+/kGNKnUq1ahO7t37p3Ur165ev4IN+4/J&#10;v7Jmz6JNq3YtW7NMmPyLK3cu3bp27+KNy4TJv75+/wIOLHgw4X/q1EH5p3gx48aOH0OO/G/cOHH/&#10;LmPOrHkz586e/61bB+Uf6dKmTW/gsOEf69auX8OO3dqJvX+2b+POrXs3b9xM/gEPLnw48eLGje/b&#10;1+Qf8+bOn0OPztwfOXPm/P3Lrn37dib/voMPL348+fLmx0+ZoB4AAAILBgzw928+/fr27+PPP9+J&#10;E3v/AP4TOJBgQYMHESYcyORfQ4cPIUaUOJFiRClSyv3bt67/XLp0ThhIYMAAAAAJEv6lVPlvwYB/&#10;L2HGlDmTZk2bL/1BcSJBAhMo/4AGFTqUaFGjQaWU+7eUaVOnT6E6ZfKPalWrV7FmxRpl3D+vX736&#10;A+DP3z+zZ9GmVbuWbVt/AAD4+zeXbl27d+ky+beXb1+/fwEHFsyXyT/DhxEnVryYcWPD/Jo0+TeZ&#10;cmXLlzFn1vzPnhMn/0CHFj2adGnTp/+VKyflX2vXr2HHlj2b9j9x4sb9072bd2/fv4EH/2fOnJR/&#10;x5EnV76ceXPnyJvs+zedenXr17Fnp+6PyT/v38GHFz+ePPl9+5r8U7+efXv37+HHZ8/kX3379/Hn&#10;17+ff/4p/wDLlftHsKDBgwgTKlz478mTev8iSpxIsaLFixgnNrn3r6PHjyBDihxJEiQ5clP+qVzJ&#10;kqW9CeOYyJzCrwmTBQwY0PvHs6fPn0CDCh0adJ2Eo04o1PvHtKnTp1CjMp1C7p/Vq1izat2alcm/&#10;r2DDih1LtqyTe//SqvUHwJ+/f3Djyp1Lt67du/4AAPD3r6/fv4AD+2Xyr7Dhw4gTK17MuDC/Jv8i&#10;S55MubLly5gjq3vy5J/nz6BDix5NuvS/c1Gi/FvNurXr17Bjy/4nTty4f7hz697Nu7fv3/+mTCn3&#10;r7jx48iTK1/O/B85cuL+SZ9Ovbr169izT2/i75/37+DDi/8fT/77vib/0qtfz769+/fv791z8q++&#10;/fv48+vfz/8+E4D/BA4kWNDgQYQJDUopV+7fQ4gRJU6kWNHivydP6P3j2NHjR5AhRY70CGXdP5Qp&#10;Va5k2dLly5Xp0kX5V9PmTZw5be6TIoUJgwEAAixYUO/f0X8BAixYAIABAwkSFjBgMCCABKxQJiwg&#10;IEFCuX9hxf7z58RcOiZMmjhh8s+t23QToNT7V9fuXbx59f4bJ+7fX8CBBQ8mLJjJP8SJFS9m3Bix&#10;lAnmzP2jXNmyPwD+/P3j3NnzZ9ChRY/2BwCAv3+pVa9m3Vo1k3+xZc+mXdv2bdyx6UH519v3b+DB&#10;hQ8n3pv/3JQp/5QvZ97c+XPo0f+No/7P+nXs2bVv5979nxQp5v6NJ1/e/Hn06dX/ixLl3D/48eXP&#10;p1/f/v1/4sSR+9ffP8B/AgcSLGjwIEKDTP4xbOjwIcSIEh3ec/LvIsaMGjdy7Njx3j0n/0aSLGny&#10;JMqUKksy+efyJcyYMmfSrClTijlz/3by7OnzJ9CgQv9BgbLuH9KkSpcyber0qdIp5P5RrWr1Ktas&#10;WrdevXfPyb+wYseSLWs2rD8nE9ZOkDIOyr17/+bSrWv37twFA/7xdTKh3L/AggcT3jdhwpRxEsT9&#10;a+z4MeTIjctN+Wf5MubMmjdnZvLvM+jQokeTBh2FCZNx/xLE/Wvt+p8/AP78/att+zbu3Lp38/YH&#10;AIC/f8KHEy9uXLi/Jv+WM2/u/Dn06NKXl5Py7zr27Nq3c+/u/boUc+b+kS9v/jz69OrX/4tizty/&#10;+PLn069v/z7+f0+e0PvnH+A/gQMJFjR4EOHBKFHW/XP4EGJEiRMpVvwnRYq5fxs5dvT4EWRIkRyZ&#10;/DN5EmVKlStZorTn5F9MmTNp1rR58+a9e03+9fT5E2hQoUOJ/mTyD2lSpUuZNnX6lGkUc+b+VbV6&#10;FWtWrVu5/osS5dw/sWPJljV7Fm1asuSm/HP7Fm5cuXPp1p3L5F9evXv59vX7F3BgwAsI/DN8GHFi&#10;xYr3Tf+AAiVK5ChSKEexfBlKFChQnjhxwgTKP9GjSZc2fbo0k3+rWbd2/Rp27HIS0v2zbdsfAH/+&#10;/vX2/Rt4cOHDifsDAMDfP+XLmTd3rlzdk3/TqVe3fh17du3TpZD79x18ePHjyZc3//1JvXr/2Ld3&#10;/x5+fPnz/z2pV+9ffv37+ff3D/CfwIEECw5s0mTfv4UMGzp8CDGixH9PntD7hzGjxo0cO3r8+A8K&#10;lHX/Spo8iTKlypUsTTL5BzOmzJk0a9qUWe/Jv508e/r8CTRo0Hv3nPw7ijSp0qVMmzpNyuSf1KlU&#10;q1q9ijWr1Sjnzv37Cjas2LFky5r9FyXKuX9s/6VLx6T/CZMmU8yZS/cvr71x48SNS/cvsODBhAsT&#10;Tgfln+LFjBs7fgw58mMm/ypbvow5s+bNnDtzXkDgn+jRpEubLu1vgoRx4/65fg07tuzZrus1+Yc7&#10;t+7dvHEz+Qc8uPDhxIsbL/5EAgB//v45fw49uvTp1Kv7AwDA37/t3Lt7/76d3JR/5MubP2/e3757&#10;9+rRS3fOXLly48SJkxIl/5MnTpw0AchEoEAJE5gcRNjEiZMnT6BEgShF3Dhy5cyZO7eOnr17+/b5&#10;+xdS5EiSIZn48/dP5UqWLV2+hBnzXxN//v7dxJlT506ePX3+Y8Lk31CiRY0eRZpU6VAnTu79gxpV&#10;6lSq/1WtXv3nxIm9f129fgUbVuxYsl6ZlEObltxatuPcvnUrTu7cKeKm3MUrZYoUvlKeOPkXWPBg&#10;woUNHz58756Tf40dP4YcWfJkyo+Z/MOcWfNmzp09f+Yc5dy5f6VNn0adWvVq1v+kSBFH799s2rVt&#10;3759jwmTCeTIORH3T/hw4sPvOfmXXPly5s2dP4funMk/6tWtX8eeXft27tsZLFj3T/x48uXNn2fC&#10;ZN8/9u3dv4cfn8k/+vXt38dvvwkU/k/8A3TipEkTJgZhMEmocCFDJuP2/YsYUdyEiuPGMXkCwJ+/&#10;fx4/ggwpciTJkv4AAPD3byXLli5froyS7h/NmjZv4v/MqXMnzSb+/gENKnQo0aJGjwJl8m8p06ZO&#10;n0KNKpUpk39Wr2LNatWfv3v26tVTl+5cOXLjxombIiVKFChQnjhpIrcJk7p1JUiYwGQvXyZNnDh5&#10;IhgKlChSpIhLPI5cOXPnzqVbR69ePXv27t3bx88fZ3//Pv9r0mTfv9KmT6NOrXo1639NmvD7J3s2&#10;7dq2b+POPZvJv96+fwMPLnw4cXHiyP1Lrnw58+bOn0NXng7Kv3/+/N2zR09dOnPmyo0bJ05KlPJQ&#10;njhpwmQ9+/bsm8B3IuEJFCn2xY0rt+4f//7+Af4TOJBgQYMHCUJJl+5fQ4cPIUaUOFFiPXJRJkwY&#10;94//Y0ePH0GGFPnxHhNy/f6lTMnkX0uXL2H+8+evHBN79sz90+nPiRSf56A4OcdPnTomTZz4+7eU&#10;adMm+/5FlTqValWrV7FmvcqEgbh/X8GGFTuW7Nco4/6lVbuWbdu146b8kzuXbl27d/HKrVfvyT+/&#10;fwEHFjzYrz8A/vz9U7yYcWPHjyFH9gcAgL9/lzFn1rz5MhN//0CHFj2adGnTp0Ez+beadWvXr2HH&#10;ls2ayT/bt3Hn1r2bd+/bTP4FFz6ceHHjx5ELjxLl3D/nz6FHlz6devV/TJj8076de3fv38GH186E&#10;yT/z59GnV7+efXv0TP7Flz+ffn379/FPmULuX3///wD/CRxIsKDBgwgNlpPyr6HDhxAjSpxIESKT&#10;fxgzatzIsaPHjVDOnftHsqTJk//qkYsSpQkTJk/EpUvn75/Nmzhz3pwyhdy/n0CDCh3609+9f0jp&#10;7fvHlGm9CU6elCtXz5y4ck+YMHlSjsm/r2DDiuXXpMm/s2jTql27Fko6Jk/+yYWi7p/du3jz6t3L&#10;t69fvlIYOPlHuLDhw4gTF1Y3oQk/fv8iS55MebI/f0z+ad7MubPnz6A379vn5J/p06hTq15t2h8A&#10;f/7+yZ5Nu7bt27hz+wMAwN+/38CDCx/+m8m/48iTK1/OvLlz5Ez+SZ9Ovbr169izS/fX5J/37+DD&#10;i/8fT768d39N/qlfz769+/fw469/8qTev/v48+vfz7+/f4D/mDD5V9DgQYQJFS5kWJAJk38RJU6k&#10;WNHiRYwTmfzj2NHjR5AhRY6cMqXcP5QpVa5k2dLly5Tjxv2jWdPmTZw5de606a/JP6BBhQ4lWtTo&#10;0Hv16vn71/SfFCnm/k2lWtXqVaxZp0qRUu7fV7BhxYIVJ64Jv39p1a5l29Ytk39x5c6l+48Jk395&#10;9e7l27evOHL/BA/29yRKugkT/P1j3NjxY8b+0qX7V9nyZcyZ/00498+z53JMJPj79y/dOgkMGPxj&#10;3dr1a9iwyT154mRClH+5de/m3fsfOXJS/g0nXtz/+HHkyYn788fk33Po0aVPp/7cHwB//v5t597d&#10;+3fw4cX7AwDA3z/06dWvZ/+PX5N/8eXPp1/f/n388fk1+dffP8B/AgcSLGjwIMKC9J78a+jwIcSI&#10;EidSbEjvyb+MGjdy7OjxI0iNTJj8K2nyJMqUKleyLMmEyb+YMmfSrGnzJs6YTJj86+nzJ9CgQocS&#10;9emPyb+kSpcyber0KVQpUsr9q2r1KtasWrdytSql3L+wYseSLWv2LNqx95r8a+v2Ldy4cufSfTtl&#10;Srl/evfy7ev3L2C9UqSU+2f48L9xUf4xbuz4MeTIkh8z+Wf5MubM/5gw+ef5M+jQokWbk/LvNOrU&#10;/6jHMZHyz58/cU7MTZBCj56/f7p38/4XJcoEKVGYEC/uxN4/fvyY/Gvu/Dl0fgwI/Ktu/Tr27Nn9&#10;MWESxd6/8OLHkx9Pbsq/9OrXs2/v/j38f0z+0a9v/z7+/PT9AfDnD+A/gQMJFjR4EGFCfwAA+Pv3&#10;EGJEiRP/mZPyD2NGjRs5dvT4EeM6KP9IljR5EmVKlStJmpPyD2ZMmTNp1rR5E6Y5Kf949vT5E2hQ&#10;oUN7MmHyD2lSpUuZNnX6FCkTJv+oVrV6FWtWrVupMmHyD2xYsWPJljV7Nuw9J//YtnX7Fm5cuXOl&#10;SDH3D29evXv59vX7Ny+Udf8IFzZ8GHFixYsN0/+D8g9yZMmTKVe2fFnylCnk/nX2/Bl0aNGjO0+Z&#10;Us5funFMypX79xp2bNmzadeu3cTfP927efdmwuRfcOHDiRcvbs/JP+XLmS+n9+RfdOnTqVe3fh17&#10;9n8LBvzz/h18ePHim5Qr9w99evXr2ZuT8g9+fPnz6de3f/8fk3/7+ff3D/CfwIEEC/oD4M/fv4UM&#10;Gzp8CDGiRH8AAPj7hzGjxo0c/0kx9y+kyJEkS5o8iTIkuSn/Wrp8CTOmzJk0W04Z9y+nzp08e/r8&#10;CTSnOHL/iho9ijSp0qVMjTJh8i+q1KlUq1q9ijUqEyb/unr9Cjas2LFkuzJh8i+t2rVs27p9C1f/&#10;rToo/+ravYs3r969fKNEOfcvsODBhAsbPoxYsJN7/xo7fgw5suTJlB+ni/Ivs+bNnDt7/gx6szhx&#10;4/6ZPo06terVrE1HiWLun+zZtGvbvo07d20n9v75/g08OBMm/4obP448uXIm/5o7f/6cyb/p1Ktb&#10;v449u/bt/xYQ+Ac+vPjx48kxOS/Bn7gJ4sT9ew8/vvz56aD8u48/v/79/Pv7B/iPyT+CBQ0eRJiQ&#10;oD8A/vz9gxhR4kSKFS1e9AcAgL9/HT1+BBnyX5N9/0yeRJlS5UqWLU1KMfdP5kyaNW3exJlTJpR0&#10;/3z+BBpU6FCiRX1CWfdP6VKmTZ0+hRpVqb8m/03+XcWaVetWrl29XmXC5N9YsmXNnkWbVu1YJkz+&#10;vYUbV+5cunXtwjUn5d9evn39/gUcWHCUKOf+HUacWPFixo0dI27i799kypUtX8acWXPlclL+fQYd&#10;WvRo0qVNhx6X+t9q1q1dv4Yde3WUKOf+3cadW/du3r1964ay7t9w4sWNM2HyT/ly5s2dP2fyT/p0&#10;6tSZ/MOeXft27t29fwf/j8ECevT+nUefXn2Te//cv4cfX/58+PSe/MOfX/9+/v39A/wncCBBJ/f+&#10;IUyocCHDhv/8AfDn7x/FihYvYsyocaM/AAD8/QspciTJkv+Y/EupciXLli5fwlT5pN6/mjZv4v/M&#10;qXMnz5pO7v0LKnQo0aJGjyIN2mTfv6ZOn0KNKnUq1ab0njz5p3Ur165ev4IN+89fkyb/zqJNq3Yt&#10;27ZuzzJh8m8u3bp27+LNq5cuOXH//gIOLHgw4cKGo0Q5928x48aOH0OOLJkxk3+WL2POrHkz586Z&#10;x4n7J3o06dKmT6NOTXrcOHH/XsOOLXs27dqvpUgp9283796+fwMPLty3FHP/jiNPrpwJk3/On0OP&#10;Ln06k3/Wr2PH3sTfv+7ev4MPL348+fITGIwb9289+/bu/0WZ8m8+/fr27+Onb8/Jv/7+Af4TOJBg&#10;QYMHERKEou5fQ4cPIUaU+M8fAH/+/mXUuJH/Y0ePH0H6AwDA3z+TJ1GmVPmPyT+XL2HGlDmTZs2X&#10;TP7l1LmTZ0+fP4HqZPKPaFGjR5EmVbq0KJN/T6FGlTqValWrUMtJkfKPa1evX8GGFTv23z0nTv6l&#10;VbuWbVu3b+GmZcLkX127d/Hm1buXr90p5P4FFjyYcGHDhxFDgbLuX2PHjyFHljyZsmMm/zBn1ryZ&#10;c2fPnzdPKfePdGnTp1GnVr3aNDly4v7Flj2bdm3bt2NPmULuX2/fv4EHFz6cOHBx4/4lV76ceZMm&#10;/v5Fr8eEyZR/17Fjh0KO3D/v3707ufePfHnz5aOk+7eefXv37+HHlz8/ioQnT/7l17+ff356/wAl&#10;mDP3r6DBg/727bNH71w5cVKkQHHShMmEixIkMJDAQIIEBiBDihy5oCQDAigJDBgQoGUAAQIABJgZ&#10;YAABAgwkSJjQxAmUKFOmjCt3Tp29ffv+KV3K1F+Tf1Ch+gPgz9+/q1izat3KtatXfwAA+Pv3zx+/&#10;e/fqrTvXBIo4cVOiQHnipEkTJkwmMNnLt4kTKIClTBlXzly6dPTs8fvHuLHjx5AhM/lHubLly5gz&#10;a95cmcm/z6BDix5NurRp0Ez+qV7NurXr17Bjr55Cjty/27hz697Nu7fvf/SePPlHvLjx48iTK1/+&#10;j1+TJv+iS59Ovbr169ilRzn3r7v37+DDi/8fTx4KFHX/0qtfz769+/fw1TP5R7++/fv48+vffz/K&#10;OYD/BA4kWNDgQYQJCZYrN+XfQ4gRJU6kWPGhOHHj/m3k2NHjR5AhRXosN+XfSZQpUzY5d+7fS5gx&#10;Zc7cxwQKuX85o6T719PnT5/jxP0jWtToUaRJlS5lao6BBAn/pE6lWnUqlHHj/m3l2tXrV67jokT5&#10;V9bsWbRpz0JJl+7fW7hx5c6lW9fuPyb/9Or1B8Cfv3+BBQ8mXNjwYcT+AADw98/x48dP7P2jXNny&#10;ZcyZNW+mzOTfZ9ChRY8mXdr0Z35N/q1m3dr169f77NlTd67cuClSpEB54qQJE+DBmUxoUtz/yRMo&#10;UKJEkTJF3ARy5sylU1fvnr9/2bVv597d+/ftUNKl+1fe/Hn06dWvZ/8vHRQo/+TPp1/f/n38+f/d&#10;c+LkH8B/AgcSLGjwIMKEApswacLkIcSIEidKbGLRCcYmT55AgRLloxQpU6YwYRJlHLly5laeS7eO&#10;Xj179u7t4+fvH86cOnfy7JmTyb+gQocSLWr0KFKiT+j9a+r0KdSoUqdSfVqunJR/Wrdy7er1K1it&#10;5MhN+Wf2LNq0ateybZs2XZR/cufSlZtuwrh/evfy7ev3r15zE+z9K2z4cGF1T/4xbuz4MeTIkidT&#10;vseAAIF/mjdz7vyPnARx9+79K236NOrU/6knnPvn+jXs2LJdl5Mi5R/u3Lp38+7t+/e/Jv+GD/cH&#10;wJ+/f8qXM2/u/Dn06P4AAPD37zp27Ez+ce/u/Tv48OLHc18H5R/69OrXs2/v/j36c1D+0a9v/z7+&#10;/Pr30z8XBeA/gQMJFjR4EGFCgU7u/XP4EGJEiRMpVnzIhMk/jRs3+uN3z17IevTUpTt30lw5cuTG&#10;tRQ3RUpMKVGgQHly84kTJ014SpDABGhQoUAnTGByFCnSJkuXOnH6BErUKFGkVJUyZYq4cePIkRtX&#10;zty5dGPX0atXz969e03u/XP7Fm5cuXPjNvH3D29evXv59vX7d9++Jv8IFzZ8GHFixYsJM//59xhy&#10;ZMmTKVe2/M+fvyb/OHf2/LmzOXNS/pU2fRp1atWl7Tlx8g92bNmzactusm/fP927eff2/Rt4cHJT&#10;/hU3fhx5cuXJmzSp9w969OhM/lW3fh17du3buXf/x2DAgH/jyZc3T14cFCj/2Ld3/x5+/H/7Jvyz&#10;fx9/fv37mjT5B/CfwIEECxo8iDAhlHTp/jn0B8Cfv38UK1q8iDGjxo3+AADw9y+kSJFM/pk8iTKl&#10;ypUsW5oUN+6fzJk0a9q8iTOnTHHk/vn8CTSo0KFEi/qUUu6f0qVMmzp9CjWqUib/qlq9ijWr1q1c&#10;rzJh8i+s2LFky5o9izYsEyb/2rp9Czf/rty5dN0y+Yc3r969fPv6/ZuXyb/BhAsbPow4seJ/9+45&#10;+Qc5suTJlCtbvgyZyb/NnDt7/gw6tOh//vw1+Yc6terVqcuVm/IvtuzZtGvb/gfl3L/dvHv7/v3b&#10;nhMn/4obP448ufLlzMs1GTeOnLlz6dTVq2fvnr9/3Lt7/w4+PBRy5PztuweD3rp16c6ZK0dunPwp&#10;U6REuQ/lyRMnTpr4B8hE4ECCBZk0aeJEoZMnUKI8lCJlijgGAwb8w5hR40aN/Pg1mXLv30iSJU2e&#10;RMlvwgR7/1y+hBnzJRMm/2zexJlT506ePf+RmzLl31B/APz5+5dU6VKmTZ0+heoPAAB///+sXrVK&#10;78k/rl29fgUbVuxYrlDU/UObVu1atm3dvkX7hN4/unXt3sWbV+9euk3u/QMcWPBgwoUNHwbM5N9i&#10;xo0dP4YcWXJjJkz+XcacWfNmzp09X2bC5N9o0qVNn0adWjVpJv9cv4YdW/Zs2rVfM/mXW/du3r19&#10;/wb+r169J/+MH0eeXPly5s2NM/kXXfp06tWtX8f+jx+/Jv+8fwcf/js5clP+nUefXv169v+crPsX&#10;X/58+vXtO3FS799+/v39A/wncCDBggYP/qv35B/Dhg4fQowo8SE5ck/2/cuocSPHjh4/ggypcQHJ&#10;ev9OokypcmWUc/9ewowpcybNf0yY/P/LqXMnz51MmPwLKnQo0aJGjyL9Z8+Jk39O/QHw5+8f1apW&#10;r2LNqnWrPwAA/P0LKzbsOHH/zqJNq3Yt27ZuzzL5J3cu3bp27+LNO5fJv75+/wIOLHgwYb9M/iFO&#10;rHgx48aOHydm8m8y5cqWL2POrJlyvSdP/oEOLXo06dKmT4NmwuQf69auX8OOLXt2ayb/buPOrXs3&#10;796+cTP5J3w48eLGjyNP/o8evSf/nkOPLn069erWnzP5p3079+7ev4MP/2/fPif/zqNPrx79uHFS&#10;7sG3J99evfr16eGnp26/OSb1ANq7x4+fv38HEdpj8o9hQ4cPITa8d6/JP4sXMWbUuJH/I0d/TP6F&#10;FDmSZEmTJ0k+eVLvX0uXL2HGlDmTZs2XExgwIPePZ0+fP3nemzDBn7hx/5AmVbqUaVMp48b5+zeV&#10;alWrVJ04sfePa1evX8GGFUtuyj+zZ9Ge9QfAn79/b+HGlTuXbl27/gAA8PePb1++UNT9EzyYcGHD&#10;hxEnFszkX2PHjyFHljyZsmMm/zBn1ryZc2fPnzMz+TeadGnTp1GnVj3aX5N/r2HHlj2bdm3bsM1J&#10;kfKPd2/fv4EHFz6cNxMm/5AnV76ceXPnz5Mz+TedenXr17Fn1/5v374m/8CHFz+efHnz5/+lSwfl&#10;X3v37+HHlz+ffnsm//Dn17+ff3///wD/CRxIcN++Jv8SKlzIsKHDhwv9MflHsaLFi//STZiw7p/H&#10;jyBDhnxS75/JkyhTqlzJkiWTfzBjypxJs6bNmeLEjfv3TxwTcuT+CR1KtKjRo0P9qatXb5y5f1Cj&#10;Sp36DwoDBlD+ad3KtetWceKe/BtLtqzZs2jNTiH3r63bt3DbTpkChZy4Ker+6d3Lt6/fv3vJOVn3&#10;r7Dhw4b9AfDn75/jx5AjS55MubI/AAD8/dvMeTOTf6BDix5NurTp06D9NfnHurXr17Bjy57N2l+T&#10;f7hz697Nu7fv37jTRflHvLjx48iTK19OXN2Tf9CjS59Ovbr169GnkCP3r7v37+DDi/8fT747Eyb/&#10;0qtfz769+/fw1TP5R7++/fv48+vf/48ePYBP/g0kWNDgQYQJFf47dy7KP4gRJU6kWNHiRYhM/m3k&#10;2NHjR5AhRf67d8/JP5QpVa5k2dLlSib/ZM6kWdPmTZn7mOxscu7fz3/8mvwjWtToUaRJlSpl8s/p&#10;U6hRpU6lGtWcOSn/tG7lOo4JE3L/xI4lW1bsOiZMnPxj25btBHv/5P5rcu/fvyZNJDT5948cAwYT&#10;/g0mXNjw4X9N9v1j3NjxY8iRGZ+L8s/yZcyZNf/bN6FevX+hRY8mXZr0vn1M/q1m3dr1P38A/Pn7&#10;V9v2bdy5de/m7Q8AAH//hA8XzuT/33HkyZUvZ97c+fF1UP5Np17d+nXs2bVPTwfl33fw4cWPJ1/e&#10;/Pcp5P6tZ9/e/Xv48eWvHyfu3338+fXv59/fP8B/AqGoU/fvIMKEChcybOjwnz8mTP5RrGjxIsaM&#10;Gjf+u3evyb+QIkeSLGnyJMp/5sxJ+efyJcyYMmfSrPmvXDkp/3by7OnzJ9CgQncy+Wf0KNKkSpcy&#10;bfrPnj0n/6ZSrWr1KtasVpn86+r1K9iwYseC9VeOibh/ateybev2Ldy2TP7RrWv3Lt68eu/Wq/fk&#10;H+DAggcTLmz4MGLB9hgwIPDvMeTIkic/liLlH+bMmjdz7vzvnpN/okeTLm1atD0n/07+sW7t+jXs&#10;2E32/att+zZufwD8+fvn+zfw4MKHEy/uDwAAf/+WM/93r8m/6NKnU69u/Tr26OLG/evu/Tv48OLH&#10;k+8ubty/9OrXs2/v/j389E7s/atv/z7+/Pr3868fBWC6fwMJFjR4EGFChQSZ+PP3D2JEiRMpVrR4&#10;8d8+J07+dfT4EWRIkSNJ/qtX78k/lStZtnT5EmbMf+LEjft3E2dOnTt59vT5jxy5Kf+IFjV6FGlS&#10;pUuJMvn3FGpUqVOpVrX6z549J/+4dvX6FWxYsV+Z/DN7Fm1atWvZsp1Cjty/J0/+1bV7F29evXud&#10;2LP3D3BgwYMJFxZszx4Tf/8Y+//z1+RfZMmTKVe2fBlzZsoNGgz49xl0aNGjQd9jwuRfatWrWbd2&#10;zeRfbNmzadeOXS5KlH+7//njx++ePXrr0hU/Z47cuClRokB54oQJEwkS/lW3fh17dX8A/Pn79x18&#10;ePHjyZc37w8AAH//2Lf/V07KP/nz6de3fx9/fvlQ1P3zD/CfwIEECxo8iBAhFHX/Gjp8CDGixIkU&#10;GzL5hzGjxo0cO3r8mLEJv38kS5o8iTKlypUlmfx7CTOmzJk0a9qEWe/Jk388e/r8CTSo0KH/0qWD&#10;8i+p0qVMmzp9CvVflCjn/lm9ijWr1q1cu/4bN07cv7Fky5o9izat2rFM/rl9Czf/rty5dOv+q1fP&#10;yb+9fPv6/Qs4sF8m/wobPow4seLFi8eJE/cvcmRx4powsfcvnThx9f55/uzvn+jRpEuLjpIu3b/V&#10;rFu7fg37n78J+/7Zvn2byb/dvHv7/g08uPDhvhcsIPAvufLlzJsv9+ePib1/1Ktbv479OpN/3Lt7&#10;/w6+uzlzT/6ZP48+vXr0UaKc+wc/vvz5//wB8Ofvn/79/Pv7B/hP4ECCBQ0O9AcAgL9/DR36a/JP&#10;4kSKFS1exIhx37179ZicM1eOHDlxU6REifJEpZMmTZi8hBnzZZMmTpw8gRJFyhRx4saRM3cuHT16&#10;9e4x8fdP6VKmTZ0+hRpVKZN//1WtXsWaVetWrlaZ/AMbVuxYsmXNnhXL5N9atm3dvoUbVy7bdFCg&#10;/MObV+9evn39/v1nzpyUf4UNH0acWPFixv+ePKn3T/JkypUtX8ac+Z84ceT+fQYdWvRo0qVNf2by&#10;T/Vq1q1dv4Yd+1+9ek/+3cadW/du3r11N/H3T/hw4sWNH0d+vJwUKf+cP4ceXXp0f/6aPCHXxF+U&#10;KBL8/fvHZMKEf+XNn0ePXp0TJub+vYcfX/57Jv/s38efX/9+/v39A/wnUOCCgvf+IUyocCHDhBMm&#10;nBv3byLFihYvWnRy7x/Hjh4/gvTI5B/JkiZPojRpzlyUfy5fwoz5zx8Af/7+4f/MqXMnz54+f/oD&#10;AMDfv6JG10H5p3Qp06ZOn0KNupTJv6pWr2LNqnUrV6tM/oENK3Ys2bJmz4JV9+Qf27Zu38Jl68/f&#10;PXv00p0rV46cuClSokCB8sRJkyZMDh+WwGQx4yZNnEB+8gRKlMpSpkwRN44cuXLmzqVTR4+evXv7&#10;/Pn7p3o1a9X+mvyLLXs27dq2b+OWbU6KlH++fwMPLnw48eL/yJET92858+bOn0OPLv0fEybjyJEb&#10;p32cuO7ipoCfImW8lCjmo0CJAmU9lCfu3z9xIt9JkyYSmuBvwmR/k/5MADJh0oRJQYMHESZUqFAC&#10;E4dMJjCROJFiRYsXMWZsMmH/gpN/H0GGFDmSZEmRTuz9U7mSZUuXL2G+TBclyj+bN3Hm1LmTZ8+c&#10;/viJe/JkQpN/R5EmVbpUaRN//6BGlTqValWrV7FKlSChgbl/X8GGFTuW7D9yTpz8U7uWbVu3apn8&#10;kzuXbl27de0x+beXb1+/f/fWq9fEHDlxU6JEeeKESWPHjgH48/ePcmXLlzFn1rzZHwAA/v6FFi1u&#10;3D/Tp1GnVr2adWvT+5r8kz2bdm3bt3Hnln3PyT/fv4EHFz6ceHHf4sb9U76ceXPnz6FHV17PyT/r&#10;17Fn176de3fr9Z78Ez+efHnz59GnH8/kX3v37+HHlz+ffv335aT807+ff3/+/wD9+du3z57BevXo&#10;qUvH8Jw5c+WaNEn3r6LFixgzatyIkcm/jyBDihxJsqRJkPec/FvJsqXLlzBjypQpYd2/mzhz6tzJ&#10;sydOKOv+CR1KtKjRo0iP0nvy5J/Tp1CjSp1KtarVf0z+ad3KtavXrk/U/RtLtqzZs2jTql1b9skT&#10;BlH+yZ1Lt67du3QnrPvHt6/fv4CZ/BtMuLBhwvWe/FvMuLHjx5AjP46S7p/ly/4A+PP3r7Pnz6BD&#10;ix5N2h8AAP7+qV4NZd2/17Bjy55Nu7bt1+Wk/NvNu7fv38CDC9+dDsq/48iTK1/OvLnz40/q/ZtO&#10;vbr169iza59eTsq/7+DDi/8fT768+e/novxbz769+/fw48tfb8/Jv/v48+vfz7+/f4D/BA4kSLCc&#10;lH8JFS5k2NDhQ4X2mvyjWNHiRYwZNVpk8s/jR5AhRY4kWfIjvyb/VK5k2dLlS5gxZTKx98/mTZw5&#10;de7kaVOKuX9BhQ4lWtToUaRByU3Y98/pU6hRpU6lWnUqk39ZtW7l2pXrFHL/xI4lW9bsWbRp1ZId&#10;N44Bk39x5c6lW9fu3CbrJjBpYs/eP8CBBQ8GnG4CE8RR/i1m3NjxY8iRJU/+dy7KP8yZ/QHw5+/f&#10;Z9ChRY8mXdq0PwAA/P1j3bqJv3+xZc+mXdv2bdyxo5j719v3b+DBhQ8n3nv/nLh/yZUvZ97c+XPo&#10;yZn8o17d+nXs2bVvry6l3D/w4cWPJ1/e/Hnw48b9Y9/e/Xv48eXPZ28uyj/8+fXv59/fP8B/AgcS&#10;LGhQYDkp/xYybOjwIcSIDpvc+2fxIsaMGjdytMjkH8iQIkeSLGnyZEh/TP6xbOnyJcyYMmfSZOlv&#10;3Dgm9P7x7OnzJ9CgP8WN+2f0KNKkSpcybaq0Xr0J/6ZSrWr1KtasWqk28ffvK9iwYseS/UqP3jp6&#10;9coxmTDh3z9/TCSUKzehyb+8evfy7es3r79y5Z4waSLOXr16DBb8a+z4MeTIkif/Eyduwr/Mmjdz&#10;1uzESbp/okeTLm36NOrU/6pF+2vy7zVsfwD8+ftn+zbu3Lp38+7tDwAAf/+GE2fy7zjy5MqXM2/u&#10;HHkTfv+mU69u/Tr27NqnRzH37zv48OLHky9v/juTf+rXs2/v/j38+Oud2Ptn/z7+/Pr38+9vH6AU&#10;c/8IFjR4EGFChQsJihv3D2JEiRMpVrR4EaPEclL+dfT4EWRIkSNDmoPyD2VKlStZtnT5j8k/mTNp&#10;1rR5E2dOmkz+9fT5E2hQoUOJFgVKr8k/pUuZNnX6tGm5Kf+oVrV6FWtWrVu57mPCpF69f2PJljV7&#10;Fm3as1DU/XP7Fm5cuXPp0mXCZN8/vXv10pMwwZ+/f/zIPWHixIk4e/8YN/92/NjxggH/KFe2fPmy&#10;vSb/OHOGMuFJaCfl6v0zffrfvX9Tpkxosu9fbNn/9jH5dxt3bt27eff2/Xs3k3/DifsD4M/fP+XL&#10;mTd3/hx6dH8AAPj7dx07k3/buXf3/h18ePHcmfwzfx59evXr2bc//6TeP/nz6de3fx9//n/2nPzz&#10;D/CfwIEECxo8iDAhk38MGzp8CDGixIkNn9D7hzGjxo0cO3r8iDGKuX8kS5o8iTKlypUsTZaT8i+m&#10;zJk0a9q8eZMJE3//evr8CTSo0KBM/hk9ijSp0qVMmyJl8i+q1KlUq1q9ijVr1ShNptxLl+6f2LFk&#10;y5o9izat2rVs0zbhx+//n9y5dOvavYvX7hRy//r6/Qs4sODBgdU5+Yc4seLFjBs7dryAwL/JlCtb&#10;/sfEnr1/nDt7/tw5XboJ/P6ZPm36XpN/rFv/Y8Lkn+zZtGvbvo07t27aTfb9+/3bHwB//v4ZP448&#10;ufLlzJv7AwDA37/p/9Spe/Ivu/bt3Lt7/w7+nz9/Tf6ZP48+vfr17Nufb+Lvn/z59Ovbv48//z9z&#10;Uv75B/hP4ECCBQ0eRJiQyT+GDR0+hBhR4sSGTfb9w5hR40aOHT1+xPiE3j+SJU2eRJlS5UqWJfc5&#10;GfdP5kyaNW3exJnz3xRx/3z+BOrTHxQm9f4dRZpU6VEm/5w+hRpV6lSq/1WhMvmXVetWrl29fgUb&#10;Vmu6dEyk+PuXVm3afebMTZDg799cunXt3sWbV+9evnzF/f0XWPBgwoUNHy5sTso/xo0dP4YcWfJj&#10;Jub+XcacWfNmzp09L1jA799o0qVJP4HyT/Vq1q1dq04ngcls2kyaNHGSu8kT3k6iRJkijpy5c+nS&#10;0bO3z98/5s3NSfkXXfp06tWtX48Opdw/7t3/+QPgz98/8uXNn0efXv16fwAA+PsX/9+4ceL+3cef&#10;X/9+/v39A/yXLl2UfwYPIkyocCHDhgeZ/IsocSLFihYvYow4pdy/jh4/ggwpciTJjv6a/EupciXL&#10;li5fwlTJ5B/NmjZv4v/MqXNnTSf3/gENKnQo0aJGjwrlx++JhHH/nkKNKnUq1apWrfpj8m/rv3RM&#10;pvwLK3Ys2bJjmfxLq3Yt27Zu37bdN84JEyZOyEER928v375+/wIOLLjvPSeG7/1LrHgxY8ZTJExw&#10;4mTcv8qWL2POrHkz586eMZNjwu8f6dKmT6NOrVp1vSf/XsOOLXs27dr/9u1j8m83796+fwMPLpy3&#10;BAbn/iFP/i8KlH/On0OPLn069HpPmGBvcu8f9+7ev4MP/2/fhAn3/qFPr349+/bsn5D7J3++fH8A&#10;/Pn7p38///7+Af4TOJBgQYMD/QEA4O9fw39OnNz7N5FiRYsXMWbU+G//ypRy/0CGFDmSZEmTJ0My&#10;+beSZUuXL2HGlLnySb1/N3Hm1LmTZ0+fN9dB+TeUaFGjR5EmVUqUyT+nT6FGlTqVatWnTP5l1bqV&#10;a1evX7vygwKlCb1/Z9GeNffkX1u3b+HGlTuXLt0p4v7l1buXb1+/eZn8EzyYcGHDg/35M/eESRNx&#10;9uz9kzyZcuXJ9Jo0+beZc2fPn0GH3uxPChMm6f6lVr2adWvXr51IuHfPiQRy/3Dn1r2bd2/fv4H7&#10;niLuX3Hjx5EnV76cOZN/z6FHlz6devV/TJj8076de3fv38GH5+5EgpR/59GnV7+efXv3589F+Tef&#10;fn379/HTL9fkX3///wD/CRxIsKC5KP8SKlzIkKE/AP78/ZtIsaLFixgzavQHAMC5c+XGiYtCEsoT&#10;J01SMlnJkkmTJk6eQJEiZco4cubOqVNn756/f0CDCh36z4mTe/+SKl3KtKnTp1CT+mvyr6rVq1iz&#10;at3KtSqTf2DDih1LtqzZs2HHjfvHtq3bt3Djyp3blsm/u3jz6t3Lt69fvEz+CR5MuLDhw4b5QWHC&#10;RN2/x5AjS4bsz98Ef/8ya97MubPnz6A9S5Ey7p/p06hTn163jkkUf/9ix3Yy4UmTf7hz+/M3RYK5&#10;f8CDCx9OvLhx4Uzu/VvOvLnz59DNMREn7p/169iza9/Ovfu/evWa/P8bT768+fPo06tfr76ek3/w&#10;48ufT7++/fv/mPzbz7+/f4D/BA4kWNDguShR/i1k2NDhQ4gRJTYUJ6HJP4wZNW7k2NHjx39TnPwj&#10;WdLkSZQpUZ5z8s/lS5gxZf6bMOHfTZw5dd70B8Cfv39BhQ4lWtToUaT+AADw98/pU6hRpU6lWhVK&#10;unT/tG7l2tXrV7Bh/0mRUu7fWbRp+dmzVy/dOXLjpkyRAuWJkyZM9O7d28TJEyhSpgwmV+6cunr1&#10;7vH717gxk3+RJU+mXNnyZcySn9D719nzZ9ChRY8m3dlfk3+pVa9m3dr1a9iqmfyjXdv2bdy37Tlp&#10;Uq/eP+DBhQ8nXhz/OJRy/5QvZ97c+XPo0aFHIffP+nXr9po0ebLv33fw4cWHP8dkgjkYMM79Y9/e&#10;/Xv48eXLjyLu3338+fXjt9fkCUB+/P4RLGjwIMKEChcyNCjOiZN/EidSrGjxIsaMGitKKVfuH8iQ&#10;IkeSLGmyJJN/KleybOnyJUwm/2bSrGnzJs6cOm+qY7DgH9CgQocSLWr0qFAm6dL5++f0KdSoUqc+&#10;faJO3b+sWrdy7Sql3L+wYseS9QfAn79/ateybev2Ldy4/gAA8PfvLt68evfy7eu3yb/AggcTLmz4&#10;MGLBTpzY++f4MeTIkidTjszkH+bMmjdz7uz5s+cnT+r9K236NOrU/6pXsy69r8m/2P5m77tnz169&#10;evTUpTtn7nc5cuPGiZtiXIqUKFGgMH/yxEmT6NGZUK8+YQKT7NolMOnOpIkTJ0+gkI8iZYq4ceTI&#10;QWFS7h/8+PLn069vn766Jk3+8e/vH+A/gQMJFjR4EKHBJ0yaNKn3D2JEiRMpVpwoxdw/jRs5dvT4&#10;EWTIevWY/DN58p8/KEzo/XP5EmZMmTNp1rR50yW/CROmOIEh7l9QoUOJFjV6FOlQf+nSiXvChEmT&#10;KFGgSNj3D2tWrVu5dvWqlYm/f2PJljV7Fu1Zc1L+tXX7Fm5cuXPpyl1A4F9evXv59vX7F7DfdEyk&#10;/DN8GHFixYuZ/P9z/BhyZMmP/TH5dxlzZs3+APjz9w90aNGjSZc2fdofAAD+/rV2/Rp2bNmzaTP5&#10;dxt3bt27eff2jZsJk3/DiRc3fhx58uLp0kH59xx6dOnTqVe3Xt2Jk3r/uHf3/h18ePHjua+D8g99&#10;evXr2bd3/z69k3r/6Ne3fx///XNO/vX3D/CfwIEECxo8iJAgk33/Gjp8CDGixIkRxTExZ+6fxo0c&#10;O3r8CHIjEyb+/pk8iTKlypUsW6Z8cu6fzH1M/tm8iTOnzp08e/r86fNclH9Eixo9itQfPXrjoDRh&#10;0uTJE3Hp/P27ijWr1q1Zn0yg9y+s2LFky5o9O9aJvX9s27p9Czf/blwm/+ravYs3r969fO/680eP&#10;wAJ//wobPow4seLFjBn7G+fECRMm9/5Zvoz5sj0oT5w4acIkNJMJE5j8O406terVTtL9ew07dmx/&#10;APz5+4c7t+7dvHv7/u0PAAB//4obP448ufLly/01+Qc9uvTp1Ktbvx6dCZN/3Lt7/w4+vHjvUqSY&#10;+4c+vfr17Nu7f+/eiZN7/+rbv48/v/79/OuTAzjl30CCBQ0eRJhQIUEm/v49hBhR4kSK/pj48/dP&#10;40aOHT1+BAkyypR/JU2eRJlS5cl0TCTQo/dP5kyaNW3exJlzZjonU+jxY8Lk31CiRY0eRZpUKdIn&#10;5v49hRpV6lSq/1WtXsU6lR8UJhKcOJFi7t4/smXNnkWbVu1atFKkTPkXV+5cunXt3q0bJd0/vn39&#10;/gUcODCTKYWjQHHiZMIEJo0dN27i5AmUKFGmiCNX7pw6dfXu+fsXWvRo0qWnAGDAYICAev9cv4Yd&#10;W/Zs2rVn7/v3j98EJkz+/QYOnNyUf8WNH0eeXPnxJun+PYcePbo/AP78/cOeXft27t29f/cHAIC/&#10;f+XNn0efXv369emg/IMfX/58+vXt34dvz4mTf/39A/wncCDBggYPGmzShN+/hg4fQowocSLFiUyY&#10;/MuocSPHjh4/gtQoxdy/kiZPokypciVLk0z+wYwpcybNmjOdpP/7p3Mnz54+fwIFas8ek39G/5Ur&#10;x2RKE3X/nkKN+u+eEyf3/mHNmpUclH9ev4INK3Ys2bJl/U3w928t27Zu38KNK9ctPXpN/uHNq3cv&#10;375+/wLmy+9JE3r/DiNmMmHKlCf7/kGOLHky5cqWL1eOEsXcv86eP4MOLXp06Cnk/qFOrXo169au&#10;W0OBsu4f7dq2b+POrXv3v3v3ABBYAGEBAwYABpj7p3w58+bOn0N3/iRdun/WrdOjN0HKuiZPypVj&#10;Qu4f+fLmz6NPfz7KuX/u38OP7w+AP3//7uPPr38///7+AfoDAMDfP4MHESZUuJAhQ3Hk/kWUOJFi&#10;RYsXMUYsN2X/yj+PH0GGFDmSJEgmTP6lVLmSZUuXL2HCZMLkX02bN3Hm1LmTp80n9f4FFTqUaFGj&#10;R5EKZfKPaVOnT6FGjSpF3D+rV7Fm1bqVa1evU8D6g9KE3j+zZ9GmReuPib9/b+HGlTuXbl27b5nY&#10;s/ePb1+/fwEHFjyYcN8m9P4lVryYcWPHjyEv5scPChN6/zBn1rxZs78J/0CHFj2adGnTp09P+Lea&#10;dWvXr2HHdk1uyj/bt3Hn1r2bd2/bTPz9Ez6ceHHjx5EnHx4FQLly/whIaJIuQIAJ/v5l176de3fv&#10;36GkS/ePfHnz59GnV6/eXpN/7+HHly/fHwB//v7l17+ff3///wD/CRxIsKBAfwAA+PvHsKHDhxAj&#10;SpT4pN6/ixgzatzIsaPHi1HOnftHsqTJkyhTqix5z4mTfzBjypxJs6bNmzeZMPnHs6fPn0CDCh3a&#10;k4m/f0iTKl3KtKnTp0mZ/JtKtarVq1iz/itXDsq/r2DDih1LtqzZs/Sa/FvLtq3bt2yhQBn3r67d&#10;u3jz6t3L9266CfT+CR5MuLDhw4gTKy735Mm/x5AjS55MufJjfk+aNKH3r7Pnz6BDg2biRMITJk2a&#10;/FvNurXr17Bjy26tzsm/27hz697Nu7fudFH+CR9OvLhx4/783btnrx69denOnTNHjty4KdilRIni&#10;REK9ev/Ci/8fT768+fPmyUFxMgEAAAn2/pFjAAAAP3IA7v3bz7+/f4D/BA4kWJAguSlT/i1k2NDh&#10;Q4gRI/qb8M/iRYwZM/oD4M/fP5AhRY4kWdLkSX8AAPj719LlS5gxZc6cyeTfTZw5de7k2dMnzib7&#10;9v0jWtToUaRJlRYlJ07cP6hRpU6lWtXqVav+mjT519XrV7BhxY4l65XJP7Rp1a5l29bt27T2nPyj&#10;W9fuXbx59dql1+TfX8CBBQ8mXNjwYX8T/P1j3NjxY8iN6zX5V9nyZcyZNW/mjJkePSZOmDBpcu/e&#10;P9SpVa/+Z8+Jk3v3/DHZ98/2bdy5deP2x2TfP+DBhQ8nTpz/HxQm9Oj9Y97c+XPo0aX/kzLh33Xs&#10;2bVv597de3dzT/6NJ1/e/Hn06dNP+Nfe/Xv48eXPp+/eib1/+fXv59/fP8B/AgcSLGjwn5QF//41&#10;YCBlSgB//v5RrGjxIsaMFek9efLvI8iQIkeSLEmSib9/KleybOnSHwB//v7RrGnzJs6cOnf6AwDA&#10;37+gQocSLWr06FEm/5Yyber0KdSoUpky+Wf1KtasWrdyzfqEHr1/YseSLWv2LNq0aO05cfLvLdy4&#10;cufSrWsXLpN/evfy7ev3L+DAe9NF+Wf4MOLEihczVryPyb/IkidTrmz5MuZ/9Zg88efvH+jQokeT&#10;Li2aiT17//9Ws27t+jXs2LJdT4Hy7zbu3P/uOWly7x/w4MKBT5Hy7zjy5MqXixPHxNy/6NKn8+NH&#10;z9w4KVCaNGHCZMIEev/Gky9v/jz69OrHT5Aixd6/+PLn069v/z5++0z+8e/vH+A/gQMJFjR48J+/&#10;J02ajKv3D2JEiRMpVrR4EaI9Jv7+dfT4EWRIkSNJgpTw5Am/BQz+/XvyhME/mTNp1rR5U6a/Jk3+&#10;9fT5E2hQoUOFSplyj166dObKjZsiBQqUJ06aMLF61SoAf/7+dfX6FWxYsWPJ+gMAwN8/tWvZtnX7&#10;Fu7be07+1bV7F29evXv52mXyD3BgwYMJFzY8mMk/xYsZN/92/BhyZMnpokT5dxlzZs2bOXf2/G/f&#10;vib/SJc2fRp1atWrS48T9w92bNmzade2ffvfBH7/ePf2/Rt4cOD2nDi59w95cuXLmTd37jyKuH/T&#10;qVe3fh17du3TxzW59w/8PSdN7P0zfx59evX/9u1j8g9+fPnqmDCJ4u9ffv37+ff3D/Dfv3tMmPw7&#10;iDChwoUMGzpkSG/CBChN/P27iDGjxo0cO3r8x2+Cv38kS5o8iTJlSilTpvx7CTOmzJk0a9qUua/J&#10;v508e/r8CTSo0J/8+DVhkI4BhCZNAPx7CjWq1KlUq0qFku6f1q1cu3r96rVekyYTJtzb9y+t2rVs&#10;/QHw5+//n9y5dOvavYs3rz8AAPz9+ws4sODBhAsL9rdP3JN05syVGydOihQoUJ48cdKEiebNnJs0&#10;ceIESpQoUqaMG1fOnLl09Ord8+fvn2x6T/7Zvo07t+7dvP/5a/IvuPDhxIsbP/7P37599uitO2eO&#10;HLlxU6REgfLkiZMmTZhImDLln/jx5MubP48+/b906aL8ew8/vvz59Ovbhy+l3L/9/Pv7B/hP4ECC&#10;BQ0eLNik3j+GDe2VkyLlCROKT6ZMmeDv38aN+540qfdP5EiSJU2eRJkyJb0m/1y+hBlT5kyaMvft&#10;e9Kk3j+ePX3+BBoU6JNxT5o0sfdP6VKmTZ0+her0ibl//1WtXsWaVetWrlrpNfH3T+xYsmXNnkWb&#10;tmyUCRPo/YMbV+5cunXh2psw4d9evn39/gUcWPBfclP+HUacWPFixo0dN46ygEGUdesA7PuXWfNm&#10;zp09f95Mbso/0qVNn0adWrXpcVP+vYYdO7Y/AP78/cOdW/du3r19//YHAIC/f8WNH0eeXPly5VLK&#10;/YMeXfp06tWtX4c+Ttw/7t29fwcfXvw/c1L+nUefXv169u3dv0c/pVy5f/Xt38efX/9+/v/GARwn&#10;7h/BggYPIkyocGHBJ/T+QYwocSLFihYlMvH3byPHjh4/fhQX5R/JkiZPokypciXLlUyYOGlS7x9N&#10;mk7S/f/LqXMnz577njxpUu8f0aJGjyJNqlQpvSZN/kGNKnUq1apWr6pr8m8r165ev4INK3bs1nPi&#10;Jvj7p3Yt27Zu38KN+8/fhH927+LNq3fvXSb//gIOLHgw4cKGB9Njoricv3rpyokTF+WJEyaWLzuB&#10;MmXcOHP07v0LLXo06dKhJ0wgYA4Ag3327AGg9282bX4DmvzLrXs3796+dd9z8m848eLGjyNPrtx4&#10;PSZM/kH3B8Cfv3/Wr2PPrn079+7+AADw9288+fLmz6NPj96JvX/u38OPL38+/fruoaT7p38///7+&#10;Af4TOJBgwX9Rzv1TuJBhQ4cPIUaUuBBKunT/MGbUuJH/Y0ePH/9JkWLuX0mTJ1GmVLmSpckm/P7F&#10;lDmTZk2bN2WWm/KPZ0+fP4EG5emPCRN+/5AmVbqUaVOnT5v6kyKFSbp/V7Fm1WruyT+vX8H+2weF&#10;CRN6/9CmVbuWbVu3b+H+Y2LvX127d/Hm1buX7z8m9/4FFjyYcGHDhxEj3ifB378mTe79Y+LvX2XL&#10;lzFn1rz58r4m6v6FFj2adGnToek1+beadWvXr2HHlj37H5Mp+/b9072bd2/fu8sxmTLF379/9ZiQ&#10;I/ePefN/+xZIICBg375/C5r8086EAAwm/8CHFz+efPnxTP6lV7+efXv37+HD98eEHAB//v7l17+f&#10;f3///wD/CRxIsKBAfwAA+PvHsKHDhxAjSozI5J/FixgzatzIseNFJv7+iRxJsqTJkyhTqlzJsqVL&#10;kkz+yZTJ7169dOnOlRsnTkqUKE+cOGnCpKhRJk2SOnkSRcoUJkyalPtHtarVq1izat1Klcm/r2DD&#10;ih1Llmw9JuL+qV3Ltq3bt3DVSpHyr67du3jz6t2r1xwTJuL+CR5MuLBhwv78MbEHhQm9f5AjS55M&#10;ubLly5gz/xMn5Z/nz6BDix5NuvQ/KVP+qV7NurXr17Bj73vSZN2/27hzT4nyr7fv38CDB/d3booT&#10;J0yYPBGnzp+/f9DrTWDCRAITJ0zG7ds3Id2/7+DDi/8Xb6/JlCZN/P1bz769+/fw48uP36TJvX/4&#10;8+vfz79/OoBQ/g0kWJBgEwABJEggAAAAk3v3/pELMIDARQAABJj719HjR5AhRYoUN27cP5QpVa5k&#10;2dLlSycA/Pn7V9PmTZw5de7k6Q8AAH//hA4lWtToUaRHmfxj2tTpU6hRpU5tyuTfVaxZtW7l2tWr&#10;1yf1/o0lW9bsWbRp1apl8s/tW7hx5c6l+7acBCZM0qX719fvX8CBBQ8OzOTfYcSJFS9m7M/JE3//&#10;JE+mXNnyZcyZ//Fj4s/fP9ChRY8mXTq0vSZPnuz719r1a9ixZc+OMu7fbdy5de/m3dv3b+C5+fGb&#10;4O//33HkyZUvZ968uT0mTP5Np17d+nXs19MxgeLv33fw4cU3abLu33n0/8Y1YdIEChRy9v7Np1/f&#10;/n38+e/7m8BkH8B9/wYSLGjQIBMJ/P4xbOjwIcSIEidCjBKl3L+MGjdy7OjxnpN/IkeSLPnPiRMA&#10;6f6dAwBgQZR/Txj8q2nzJs6cOnfiVAcFyr+gQocSLWr0qNB7TZpA4ffPHwB//v5RrWr1KtasWrf6&#10;AwDA37+wYseSLWv2bNl9Tf6xbev2Ldy4cueyvefkH968evfy7ev3798m/v4RLmz4MOLEihcr9sfk&#10;H+TIkidTrmxZsj8nTJo08cekiRNyU6aQ+2f6NOrU/6pXq2by7zXs2LJn/5vCpN6/3Lp38+7t+zfw&#10;4LmjjPtn/Djy5Mr9RWFCj96/6NKnU69u/Tr2f/SYMPnn/Tv48OLHky9v/vz3dBOYnPvn/j38+PLn&#10;06//r4m6f/r38+/vH+C/c+eYSPH3D2FChQsZKpwywZy/fxMpVrR4EWNGjRv/SYEC5V9IkSNJjmOy&#10;719KlfacOGHSJIq5fzNp1rR5E2fOm+SmTPn3E2hQoUOJ/jvn5F9SpUuZLr0HwNy+fUwkSIACoFy5&#10;f//8iYNiztw/sWPJljV7tiwTJv/YtnX7Fm7ct1KkOHHyD29evP4A+PP3D3BgwYMJFzZ82B8AAP7+&#10;Nf92/BhyZMmTI5+L8g9zZs2bOXf2/BlzOSn/SJc2fRp1atWrVzP59xp2bNmzade2bduek3+7eff2&#10;/Rt4cOG7/TX5d/y4vwn/mDeXMs6fP3ETpvyzfh37vyhR/nWnR69cFAlRxkmRwkSCFHFPJkwg9+8f&#10;PXtSpED590/dvX/7+ff3D/CfwIEECxo8iBDhPSb/Gjp82LDchHH/Klq8iDGjxo0cO15kYu+fyJEk&#10;S5o8iTKlSpH27Dlxsu+fzJky1TVp8i+nzp08e/r8CbTckyf/iho9+m8dEyZR/P17CjWq1KlUpUpg&#10;MmHcv61cu3r9Cjas2LFgpzBh4sSJuHpM0qX7Bzf/rty5dOv+81fuSZMpU85NgPLE3r/BhAsbNmzO&#10;iZN/jBs7fgzZsTgoUP5Zvow5M2Zx4gBI+fevXj1x6SYwIECP3r5/UALc+wc7tuzZtGvXZsLkn+7d&#10;vHv7/v1PHZN6/4obP27cHwB//v45fw49uvTp1Kv7AwDA37/t3Lt7/w4+/Hdx4/6ZP48+vfr17Nub&#10;j3Lun/z59Ovbv48/f34m//r7B/hP4ECCBQ0eRJhwYDoo/xw+hBhR4kSKFR3ac/JP40aO/9LV+xdS&#10;5Mh/TphImcDv30qWLV22ZPJP5kyaNW2WkyLl306ePJswIUfu31CiRY0eRZq06JMn5eo1geLv39Sp&#10;/03q/cOaVetWrl29fgXLdYoUKf/MnkWbVu1atm3/+YsShYm6f3Xt3sWLl4m9f339/gUcWPBgwv4m&#10;+KPH5MkTfv8cP4YcWfJkypSZ+PuXWfNmzp09fwYdWnTmJ+PG/UOdWvVq1q1dp/ZXrpy9f/uYnPuX&#10;W/du3U7q1fsXXPhw4sWH02vS5N9y5s2d/3MShd4/6tWrRwFAwAkTJgwkTAjg79948uXNm2dSrly6&#10;dPTq2dsX398/+vXt38efn4mECU6cAPwncCDBggL9AfDn7x/Dhg4fQowocaI/AAD8/cuocSPHjh4/&#10;dnyi7h/JkiZPokypciXJJv7+wYwpcybNmjZv3v9k8m8nz54+fwINKlQouSn/jiJNqnQp06ZOj6aL&#10;8m8q1apWr2LNqpUqk39ev4INK3asP38TxjH5p/bflCf/3sKNK3cuXbr3mEjx5+8f375++U4J/G8w&#10;4cKGDyNOrHjx4XtM/kGOLHky5cqW/5GbMIHcv86eP4MOLbrzuCj/TqNOrXo169an/UFpUq/ev9q2&#10;b+POrXs3793nmjT5J3w48eLGjyNPrjy5vyZS/v1zQu8f9erWr2PPrn27Eyfq/oEPL75clCj/zqNP&#10;r359eib+/P2LL38+/fr2/9kD0EQC/39NADL4N5BgQYMFo5D7t5BhQ4cPIUaU6JAJk38XMWb0B8D/&#10;n79/H0GGFDmSZEmT/gAA8PePZUuXL2HGlAmTyT+bN3Hm1LmTZ8+bTP4FFTqUaFGjR5Ei9dfkX1On&#10;T6FGlTqVKtUp5P5l1bqVa1evX8FmJTflX1mzZ9GmVbuWbVl/TP7FlTuXbl27ds+dY8Jk3L99Eybc&#10;+zeYcGHDh//5c/LEn79/jyFHljz5H70m/zBn1ryZc2fPn0F3bqLuX2nTp1GnRr2OSZQo/v7Flj2b&#10;dm3bt2Xz48fE3z/fv4EHFz7cHBNx9+41+beceXPnz6FHlz4dOrkp/7Bn176de3fv38H/G9ekCb9/&#10;59Gn/8eEyT/37+HHlz+f/vxzUZg8sWfvX//+/wAnTPhHsKDBgwgLThn3r6HDhxAjOvQ3bgEAABLM&#10;/du48QmDAQIkRIliDoC9f//IkZMSJQoUKE+eOHnyr6bNmzhz6tzJs6e/CVP+CR3qD4A/f/+SKl3K&#10;tKnTp1D9AQDg75/Vq1izat3KVSuTf2DDih1LtqzZs2D5NfnHtq3bt3Djyp07t56Tf3jz6t3Lt6/f&#10;v3+jnPtHuLDhw4gTK15MeAq5f5AjS55MubLly5D3OfnHubPnz6BDixZNL529Jv9Sq16d2l+UJvfu&#10;/ZtNu7bt27hrT9i375/v38CDCx9OvLhx31GY0LNnj8m9f9CjS5d+z4mTe/f+ad/Ovbv37+DDe/+H&#10;Qu6f+fPo05+31+TJvn/w4/+DAqXJv/v48+vfz7+/f4D/BA4kKNAfkwkTJNT719DhQ4gRJU6kGJEe&#10;Eybr/m3k2NFjRyhQ/o0kWdLkSZQpVY4U1+TcuCn/ZM6kWdOmTXVOnPzj2dPnT6D/9oljAABAgCn2&#10;/i1l+o8cA6j0ANCTMmHfvn9ZtW7l2tXrV7BhxUop98+sWX8A/Pn719btW7hx5c6l6w8AAH//9O7l&#10;29fvX8B9/TH5V9jwYcSJFS9mXNhclH+RJU+mXNnyZcyY00X519nzZ9ChRY8mTdqJvX+pVa9m3dr1&#10;a9ipo5z7V9v2bdy5de/mXbvek3/BhQ8nXtz/+PHj/qIwmcCEHr1/0cUxoUfv33Xs2bVv5959O5Ry&#10;/8SPJ1/e/Hn06cWnYyLl33v48eFDkfLP/j9yTNQ9eVLuH8B/AgcSLGjwIMKECgfWY8LkH8SI//xJ&#10;YbLuH8aMGjc6cdLkH8iQIkeSLGnyJMp/Evb9a+nyJcyYMmfShOnPX5Mp/3by7Onz588J/4YSLWr0&#10;KNKkSovaYzJhAhR//6ZSrWr16lQn9+796+r1K9iwXtMBALCg3r+0aScQoBeF3oIFBAAAIDCBHr1/&#10;evfy7ev3L+DAggeni/Lv8GF/APz5++f4MeTIkidTrmwPAIAeQjZz7uzZ84bQokeTLh2aA+rU/6pX&#10;s0ZN6zXs2LJnw95l+zbu3Lpv++rt+zfw4L65ES9u/Dhy4uCWM2/u/Plyb9KnU69ufTq17Nq3c++e&#10;PRr48OLHkwdv6Dz69OrXo6fj/j38+PLf26lv/z7+/Pbz8O/vH2AegQMJDuRzEGFChQsPYnL4EOJD&#10;P5goVrTYCWNGjRs5YgT1EWRIkSM/xjJ5EmVKlSddtXT5EmZMl6xo1rR5E2fNUzt59vT5c2cpoUOJ&#10;FjUqlFJSpUuZNlUKCWpUqVOpQvVyFWtWrVuxYvH6FWxYsV6rlDV7Fm1as2LYtnX7Fm7bYnPp1rV7&#10;d+4xvXv59vW7d1hgwYMJFw6cDHFixYsZI/9e9hhyZMmTIcOzfBlzZs2W5XX2/Bl06M75SJc2fRq1&#10;6X6rWbd2/bofPgD27P2zfRt3bt27eff2BwBADyHDiRc3bnxDcuXLmTdPzgF6dOnTqUOndR17du3b&#10;se/y/h18ePHffZU3fx59evPc2Ld3/x4+e3Dz6de3f3++N/37+ff3D9CbQGoECxo8iJBgtIUMGzp8&#10;uNCQxIkUK1qcSCejxo0cO2q0AzKkyJEkQ+Y5iTKlypUn+bh8CTOmTJeYatq8iTOnzU48e/r8CZQn&#10;qKFEixo9OjSW0qVMmzpd6iqq1KlUq0plhTWr1q1cs576Cjas2LFfS5k9izatWrOU2rp9Czf/rltI&#10;dOvavYuXrpe9fPv6/csXi+DBhAsbFlwlseLFjBsrFgM5suTJlCMXu4w5s+bNl495/gw6tOjPw0qb&#10;Po06delkrFu7fg2b9bLZtGvbvk0bnu7dvHv71i0vuPDhxIsHz4c8ufLlzJX3ew49uvTp/fAB8Ofv&#10;n/bt3Lt7/w4+vD8AAHoIOY8+vXr1G9q7fw8/fnsO9Ovbv4+fPq39/Pv7B0hL4MCBuwweRJhQ4UFf&#10;DR0+hBjRITeKFS1exEgR3EaOHT1+3OhN5EiSJU2OpJZS5UqWLVNGgxlT5kyaMA3dxJlT506cdHz+&#10;BBpU6E87RY0eRZrUaB6mTZ0+hcqUz1Sq/1WtXp2KSetWrl29bu0UVuxYsmXDgkKbVu1atmhjvYUb&#10;V+5cuK7s3sWbV+9dVn39/gUc2O8pwoUNH0ZMuNRixo0dP15MSfJkypUtT4aUWfNmzp0zewEdWvRo&#10;0qGxnEadWvXq01Vcv4YdW/ZrMbVt38ad23Yx3r19/wbO+9hw4sWNHyc+TPly5s2dK08WXfp06tWj&#10;L8OeXft27tnhfQcfXvz47/LMn0efXr35fO3dv4cf/30/+vXt38ffDx8Af/7+AfwncCDBggYPIkTo&#10;DwCAHg4fQowopAdFigkuYsyocePFDh4/ggwp0mOtkiZPokxpkhfLli5fwmz5aybNmjZv0v/MpnMn&#10;z54+dXYLKnQo0aJBtyFNqnQp06TWnkKNKnXq02lWr2LNqtVqoa5ev4IN63UO2bJmz6ItK2ct27Zu&#10;37LFI3cu3bp25erJq3cv3755+wAOLHgw4cCZDiNOrHjx4VCOH0OOLNmxqsqWL2PObHkV586eP4Pu&#10;jGo06dKjW6FKrXo1KlOuX8OOLft1JVOmKpmqZKoSb1OmKgE3ZaoS8UqlLFmqVMmSpUrOK1mqVMkS&#10;9UqVLFXKbqlSpO7ev4MP3/0L+fLmz6Mvn2U9+/bu36+3In8+/fr254/Jr38///76ARoTOJBgQYMC&#10;kSVUuJBhQ4XEIEaUOJEiRGUXMWbUuPH/IjOPH0GGFPkxXkmTJ1GmLDmPZUuXL2Gy1DeTZk2bN2vi&#10;07mTZ0+f+O4B8OfvX1GjR5EmVbqUqT8AAPz9kzqValWrV7Fm1bqVK1d/APz9EzuWbFmzZ9GmVbuW&#10;LVt/APz5+zeXbl27d/Hm1buXb1+//gD4+zeYcGHDhxEnVryYcePG/gAA8PePcmXLlzFn1ryZc2fP&#10;n/0B8PePdGnTp1GnVr2adWvXrv0BAODvX23bt3Hn1r2bd2/fv4H7A+DvX3Hjx5EnV76ceXPnz5/7&#10;8wfA3z/r17Fn176de3fv38GH9wfAn79/59GnV7+efXv37+HHlz+ffn379/Hn17+ff3///wD/CRxI&#10;sKDBgwgTKlzIsKHDhxAjSpxIsaLFixgzatzIsaPHjyBDihxJsqTJkyhTqlzJsqXLlzBjypxJs6bN&#10;mzhz0hRw7p/Pf0+c/BtKdIKUf0j/lQvwrykBcv+iihPH4J/Vq1izat3KtatXrOIIELD3z94Ac//S&#10;qk07Qcq/t+XKBfj3jwC5f3j/TZHwr6/fv4ADCx5MuDBgAOf+Kf4XQFyTARLSpftHuTJlAuT+af43&#10;hcG/fwDSpftH+kmTf6hTq17NurXr17Dv3QNg759tJkzG/SMw7p/v374JEBj3r/gUBgz+/QNw7p/z&#10;f0+c/JtOvbr169iza99uDoA9e//Ch/9Xpw6Av3/o0/8jQO6f+39TGPz7BwDAuX/4nzhx8q+/f4D/&#10;BA4kWNDgQYQJ/z2J8u/fBCn/7gEAUO/fxQlRovzj2PEfAXL/RIoTx+CfPwDp/q3898TJP5gxZc6k&#10;WdPmzZpPovybIOXfTygS+P1Tpy4AvX9Jlf5bMO7f039TJPyjCiDdP6xPnjT519XrV7BhxY4lC1Zc&#10;AAJpn+z79y+AOHFMBkhI98/uXbsECJD711ccAwb//AFI98/wvydN/i1m3NjxY8iRJTtmwCCKkwEM&#10;yv3jzJnJuH//CJD7V9p0aQLj/q3+N4XBP9gA0v2j/eRJk3+5de/m3dv3b+DBB4j7V9z/+L91APz5&#10;+9fc+T8C5P5NnzKFwb9/ANL94/4PSpN/4cWPJ1/e/Hn06dWvHy8hyj/4/wiI+1ffvhQG//T/e8Lk&#10;H8B//5w0+WdQgoQo/xYybOjwIcSIEic2HECO3L+M4hb86+ixoxQG/0Y+ecLk378nTf6x/DcByr+Y&#10;MmfSrGnzJs6cNAGc++fz34Qn/4Y6cfLkH9Kk/5w0+ef0n4Qo//5JiBLlH9YC4v5x7er1K9iwYseG&#10;jULg3r+0af3Za9uWwBR7/+bS/efESZN/eidEifLvn4Qo/wb/IzDuH+LEihczbuz4MeR/TJ48+efP&#10;CQN+/zZz7vzvSZN/ov9JgPLvnwQJ/1H+sSYwbty/2LJn065t+zZu2v7s8eYt4Ym9fwQIjPv3z1+A&#10;c+f+MW/+z0mTf9IlSIjy75+EKP+2/yMg7h/48OLHky9v/rx4f/bWr5fwxJ49fwDS/av/DwqTf/r3&#10;/3PSBOA/gf8mRPl3UEKUfwsJEBD3D2JEiRMpVrR4EaO/AeT+TXjy5F9IJ07+lTT5z4mTJv9YSogS&#10;5d8/CVH+1fxHQNw/nTt59vT5E2jQnk+eTPh3NMqECf/42XPqlMAUe/+oVv33pMk/rf8kQPn3VUKU&#10;f2MJEBD3D21atWvZtnX7tu2UKQT+1bXbhAG/f3v59v33pMk/wRMmQPn3T0KUf4v/Ef8Y9w9yZMmT&#10;KVe2fBlzZs2bOXf2/Bl0aNGjSZc2fRp1atWrWbd2/Rp2bNmzade2fRt3bt27eff2/Rt4cOHDiRc3&#10;fhx5cuXLmTd3/hx6dOnTqVe3fh17du3buXf3/h18ePHjyZc3fx59evXr2bd3/x5+fPnz6de3fx9/&#10;fv37+ff3D/CfwIEECxo8iDChwoUMGzp8CDGixIkUK1q8iDGjxo0cO3r8CDKkyJEkS5o8iTKlypUs&#10;W7p8CTOmzJk0a9q8iTOnzp08e/r8CTSo0KFEi57cByCp0qVMmzp9CjWq1KlUq1q9ijWr1q1cu3r9&#10;Cjas2LFky5o9izat2rVs27p9Czf/btV9+/7ZvYs3r969fPv6AwDA37/BhAsbPow4seLFg5ksAECP&#10;3r/JlCtbvow5s2bMTP55/gw6tOjRpEub/vyE3r/VrFu7fg07tuzVTP7Zvo07t+7dvHvfZvIvuPDh&#10;xIsbP448uLhx/5o7fw49uvTp1Js/ofcvu/bt3Lt7/w4+uxN7/8qbP48+vfr17Msz+Qc/vvz59OvT&#10;V/fkn/79/Pv7B/hPYDon/wweRJhQ4UKGDRsy+RdR4kSKFS1e/PeEHr1/HT1+BBlSJEgmTP6dRJlS&#10;5cp/Thg8+RdT5kyaNWUy+ZdT506ePX3yFEfu31CiRY0eRZr0H5N/TZ0+hRp1374m/0z8PXESJYqU&#10;ff+8epUi7t9YsmXNnkV7VtyUf23bNqn3T+5cunXt3q0rTtw/vn399vUHwJ+/f4UNH0acWPFixv4A&#10;APD3T/JkypUtX8acWfM/fk0GAPDn799o0qVNn0adWjVqJv9cv4YdW/Zs2rVtv3Zy799u3r19/wYe&#10;XPhuJv+MH0eeXPly5s2PM/kXXfp06tWtX8ceXUq5f929fwcfXvx48t2d2PuXXv169u3dv4ef3ok5&#10;dfXr08OfX3/+ev39A6wnsJ49e/Xq2UuoUOE9ew7v2WPybyLFihYvYrxI78m/jh4/ggz58d6Eff9O&#10;okypciXLli5ZMvkncybNmjZv4v/8B2Xdun8+fwINKnRoUCZM/iFNqnQpU6ROGBSAAuUf1apWr2Jl&#10;8m8r165ev4L1Sk7cv7Jmz6JNq3btvyb+/P2LK3cu3bpMmPj7p/cfuSj//v7jN4Hfv8KGDyNOrDjx&#10;k3T/0qWbMCHKv8qWL2POrBmzvSb/PoMOHdofAH/+/qFOrXo169auX/sDAMDfv9q2b+POrXs3797/&#10;6j0JAOAf8eLGjyNPrnz5cib/nkOPLn069erWr0Nn4u8f9+7ev4MPL348dyb/zqNPr349+/buz+9r&#10;8m8+/fr27+PPr39+lHP/AP4TOJBgQYMHESb812TfP4cPIUaUOJFiRYdO9v3TuJH/Y0ePH0GG1Mjk&#10;X0mTJ1GmVJmS3pN/L2HGlDlzJhN6/3Dm1LmTZ0+fP3ky+TeUaFGjR5Em/Rfl3Ll/T6FGlTqVqlQm&#10;TP5l1bqVa9et6gYMYLDgX1mzZ9GebeLvX1u3b+HGlfvWnJR/d/Hm1buXb99/T+rV+zf4370nTybw&#10;25eu3LhxTfj9kyyZnAR//zD/SzehCRMoUOz9Ez2adGnTp1GbbnLvX2vXr2HHlg17wj/bt3Hn9gfA&#10;n79/v4EHFz6ceHHj/gAA8PePeXPnz6FHlz6d+r9zUQAA+Lede3fv38GHFx9+X5N/59GnV7+efXv3&#10;79Ez+Teffn379/Hn1z/fX5N//wD/CRxIsKDBgwgT/rPn5J/DhxAjSpxIsaJDKOr+adzIsaPHjyBD&#10;amzi75/JkyhTqlzJsqXJJvz+yZxJs6bNmzhzymTyr6fPn0CDCg1K78m/o0iTKl3KlBwTJur+SZ1K&#10;tarVq1izTmXyr6vXr2DDih37T4o5c//Sql3Ltq1btkyY/JtLt67du3idLGjyr6/fv4D9Ntn3r7Dh&#10;w4gTF753j4mTx0zKlUsX5Z/ly5gza9582Z+/f6D/SSlX7p9pclH+qV7N2p4UJ06iRNnH5J/t27hz&#10;697Nu7fuffuY1PtHvLjx48iTH3+y7p/z59Cj+wPgz9+/69iza9/Ovbt3fwAA+P/7R768+fPo06tf&#10;z/4fOXEAAvybT7++/fv48+vPX+/JP4D/BA4kWNDgQYQJFQpk8s/hQ4gRJU6kWNHhPSf/NG7k2NHj&#10;R5AhNdJ78s/kSZQpVa5k2dKkk3r/ZM6kWdPmTZw5ZTL519PnT6BBhQ4l6rOJv39JlS5l2tTpU6hJ&#10;mfyjWtXqVaxZsaqD8s/rV7BhxY79ek/ChH9p1a5l29btW7j/mPj7V9fuXbx59e6dUq7cP8CBBQ8m&#10;XHgwEyb/FC9m3NjxY3sSCPyjXNny5cpP6v3j3NnzZ9D/0j158s+06XPnJEhowqTcP9ixZcfe58TJ&#10;hHT/dO8+x8TeP+D8oDBhEuX/3Dl79e79Y97c+XPnTP5Np17d+nXs2bVbZ3Lv3j/w4cWPJ19+fLly&#10;Uv6tZ9/e/T9/APz5+1ff/n38+fXf58fvHsB7AgcSrAcAgL17ChcybOjwIcSIEu9FkQJgwL2MGjdy&#10;7OjxI8iP5Z7cK2nyJMqUKkvuu+fyJcyYMmVOuGfzJs6cOnfy7GnznJN7QocSLWr0KNKkQss9uef0&#10;KdSoUqdSreqUCb17Wrdy7er1K9iwWifcK2v23r57ateybev2LVy2E+7RrWv3Lt68evfWnXDvL+DA&#10;ggcTHmzOyb3Eihczbux48bl6Eujdq2z5MubMmjdvhiFFyhQpoqOQhmLa9JPU/6mdsGbd5HUTJrJn&#10;M5kwQUKUKPd28+7t+zdw30yY1Ltn/Djy5MrvkYPi3PmEBQ2mMzh37/q+ffe2c9/+hNy98OLHj6/H&#10;QIKEdPfunZtw7z38+PukNLln/z5++xKi3OtvD6CEe1CaFKRw7l5ChQsZNnTYcMI9iRMpVrR4EWNG&#10;ivYm3PP4EWRIkSNF1psw4V5KlStZprQHwJ69ezNp1rzH719OnTt57rz35Am9e0OJFr03btw9pUuZ&#10;NnX6FGpUqUrPmStnDmtWc+fMdT33NV3YdfTq1bN39l5atWvZtnWbVl26e3Pp1rV7F+/cfff49vX7&#10;FzBgc/cIFzZseN89xYsZN/92/JgxvXP3KFe2fBlzZs2bKdNLdw90aNGjSZc2fRr0OXv3WLd2/Rp2&#10;bNmzWZu7d/v2vnu7ee+7d2/fPeHD993bt+9e8uT79t3bdw969Oj2qNszdw97du3buXf3/j27uXvj&#10;yZc3fx79eXrp7rXfdw/+PXPm7tW3fx9//nv77t1LB/DcuXT3Cho8iDDhvXTnzpl7eG7dvYn30qW7&#10;hxHjOXv3Onr8CDKkyJHq0qW7hzKlypUsW648d87evZk0a9q8ee+cvXs8e96zZ+9cuXLjzKVLZ66c&#10;0ntM76VTdy+q1KlU06lTZ66eOXr3unr9+tXeunXnzt07i/aeunT30rm9py7/3b25++7ZvYs3r969&#10;e83d+ws4sODBhAsb/kvPnLl7jBs7fgw5cmRz9uzdu4w5s2bM4+55/gzaMz0n9+79O406terT9548&#10;ufcvtuzZ/8yZ8/cvt+7dvHv7/g08+D969syp+4c8ufLlzJs79wed377p96qnq4e9Hj166rp7/959&#10;nTp65MnXO28v/b197Pf5e+/vn/z59Ovbr6/un/79/Pv7B/hP4ECCBQ0WvFfv30KGDR0+hBhR4kJ7&#10;9v5dxJhR40aOHT1eVPdP5EiSJU2eRJlypLp/LV2+hBlT5kyaLtX9w5lT506ePX3+zKnu31CiRY0e&#10;RXr0Xr1/TZ02Vafu31Sq/1WtXqXKb506dev+fVVHj946dfb8/UOL9p46f+rU7atn799cunXrrWvX&#10;bh0/fv/U+fsXWPBgwoUNH+ZHj94/xo0dP4Yc+TE9ev7+XcacWfPmf/T4/QMdWnRoeqXp2duXTvXq&#10;df9cv953799s2vfo/cOdW/du3rrV0fP3Tzi9ev+M/7O3jt4/5s2dP4ceXbpzdf+sX8eeXft27t2t&#10;r/sXXvx48uXNn69379969u3dt/dnzp+/f/Xt37/35N69f/39A/wncCDBf/eePLn3byHDhv/Mmfsn&#10;cSLFihYvYsyoUaK6eubo/QspciTJkiZPovyn7h/Lli5fwowpc+ZLfzb97f/bd2/dOnv26tmrJ5Qe&#10;UXVG1a1Tp3TpUnrq6EGlV2+qvapV7+3Lys8f139ev361Z+8f2bJmz6JNq3YtWXv3/sGNK3cu3bp2&#10;78JV928v375+/wIOLJivun+GDyNOrHgx48aH1f2LLHky5cqWL2OWrO4f586eP4MODfpevX+mT5tW&#10;p+4f69auX8OOfW/dvXXp+PH7p/veOnXq1t2j92848eLG27VDp3wd83X26Pn7J3069erWr2P3p07d&#10;v+7ev4MPLx48PXr8/qFPr349+3/0+P2LL38+/frx151L5++fP3/qAPr798/funX+7qnz949hQ4cP&#10;IT7cR+9fRYsXMWbUuJH/40Z1/0CGFDmSZEmTJ0eq+7eSZUuXL2G23EfvX02bN3HmNPePZ0+fPO89&#10;uXfvX1GjR5EWvffkyb1/T6E+FQeAKoAF9+7t2weAa9euTP6FTQeAbNmyC/z927cAQFu3AKJE+TeX&#10;Lt0BAAAIEOCPHj0JAAD7+zeYcOHCUwAAsPePcWPHjyE39kfvX2XLlzFbfgKAc2cAAe79Ez2adGnT&#10;p/3Ro/eP9b8mAGDHBsCAwT/bTAAECPCPd2/fv4EHB+4EgIB/x5H/87fcHz9+++4JAACAiT3r9upl&#10;r0ePe3d19NSto0dPXfkAABgwWLdOXXv365oAkD8fgIB19PDnr0ePXj3//wDr1bNHsKBBe/cS7tu3&#10;bh+/h/4iSvz3z9+/ixgzatyI0RyAj+f+/SMAAIAEdf9SqlzJsiU5ADBjwjT3r6bNmzhrPgHAk6c4&#10;cgAAqPtHtKjRo0iNPgHA1N+/p1AASPWn7p/Vq1itmgMA4Ny/rwQASPhHtqxZsvvq/VvLdq06dfcC&#10;AKD3r67duwMATPj3b8AAAIADA1b37x8BAIgTK57yr7Hjx4+nACBAAJ3lduvUqUunzt+/z6BDfxYA&#10;YMK/06fTAQDw5Mm/17Bj//NHj14AAEz+/ZswAcCAf8CDB2cAAMCCf8iTK/e3bp2/f+QASAfQ5J/1&#10;cwCyAwjwr3t3f+v+if8fT768+fHm1qkjAKC9ewDk/sn/Jw6A/fsB9v3bfw+Af4AABNr7V/BfkyYA&#10;FC4EUO7fQygAJE4k4M/fv3/nAGzkCGDCP5D8AIwkCUBAvX8p/zUB0NKlBHX/ZMpkMsDfPwkSAOwE&#10;IOXfz5/0AgAgWnTKP6T/1gUA0NRpun9R/0EBUNUqAX//7gHg2tUrAHX/xI79lw7AWbRny5X7988c&#10;ALhxAdj7V9dfEwB59Ur419dv33tP7t37V9jwYcSF7z15cu/fY8j/pAAAMAHA5Xv//pUD0Fncv39N&#10;AIy29+/fEwCp6fnzJwXA6yn7CABYsMDe7Xr16O2mt07d79/jAAAQAAD/AJN16QAAcOLk3z97TQgE&#10;CCBgQRR//+rVA9DdOwAp/wIAYMLk3z91AACQI/fvnwAATciRYyBgXb17UKAQCLBACkB//wYSJOhP&#10;AIAF/xaeAwBAyr+I9QAAEPfv4hQAAOz9o0cPAABxUwgECMDE379//OjR++cSCoCY+/7RrEnzHgAA&#10;UaL8+7cAAIN06SQEYLLPHhMmARak+/ePHz8AAKD8q2oOAIB0//z5AwDAyb9/U6ZIGCBgwIR16/79&#10;awLgLVwA/v7t2ydlgQACUPjx++eXH5QBAwJIOQcAQLly/+rt++f4XzoAACb4+2fZsr9/mv/RczIg&#10;AAMG4/6RvgfgdJRx/wQCQIHy7xyDABPu3funTh0AAOLERRkwIIo/f/+G74uyYIGABVH8/Wv+Lx2T&#10;AQIGDJhg7t8/JgAADPgXBQD48ADs/fPnbwqDAASc3Lv37z18+BMAANi37x8/AAAk/OvfH+A5JgMG&#10;BJBw7t+/ceMANGwoQcI/CQAW/LP4z96TAQEYMBDn719If/7GSQgQgIE5c+cAtHQJoJw/AQAANPk3&#10;AYAEezvtiQMAYNw4exIABLDnxAkApUsBnAMAQJw9qfUIABjg719Wrf/GjQMAwN4/sf/4QQkwIMq5&#10;cwAAlPu3DkBcKP/+jQNwt9w/vXv/OQEAYMCAe/8I34MChYCABVL8/f9z/K8eAMnp/lW2/E9d5nX7&#10;9v3z/NnzEwAA/P0zfQ4AACj/WJ9jMiBAbAbk/v2jZ84cAADm/t0D8FvKv3/+okQZEOCJOgDLxf37&#10;twAAAwb/qP/zp07dv38SAAzwDsDevykAFiwAACDKP/X/7D0ZIIDBlCn+/tUXIACAE3IMBEiQALDe&#10;v4EEz6Wz9y9hQn4AADD4B1ECgAD+/lkEAKDJv40cBwCQIOGfyJEj/ZUDgFLKv38DABAg8O/fPQAA&#10;okT5968JgCj/evr06e+f0H/nzgEAIOXfvgABAEz4908dgKlR/llt0iSAv39cuUoBAMDev7H/0gEA&#10;MG7cv39RAACgR+//XxQAANL9uzsBQIB/fAcAIEDv3717AABE+Yc4Mb8FABpP8PcvsuTITgBYrqfO&#10;37/Nm5sAAGDvn2gCABj848dPAIAJ/8ytWwcAwLh/tGv/u/fk3r1/vHv7/s373pMn9/4ZPx4FAIB0&#10;9AA4F/fv3wQA1Ov5KwcgO5R/3AUAADDgn790AQAAGODvnxQA7NtLuPcvvvz5TwAAuCdAAIBxUgAA&#10;AHju3L9/9Oj5+/dvHwMABP49pAcAwLh/Ff+dAwDAnLl//54AAODP3z9zAAAMSJfOnz16AQBAgbLv&#10;XxQAAPbt+5dT5z9zAABE+Vev3gIAA/z9QxoFAIB9/5wuAMDg3z8o/1AAAGjijx4Ark3+/dtXr94/&#10;sukAnEU7IN0/tv/EAQBQr94/egAABDiXF8DeKPbsMQAAgN+/ceMAAKD3TzETAAH+/Rs3DgAAc//8&#10;nTt3758/cgA8l/v3jwmAAAH+nfa3AACAJvf+jQMQW90/KAAAiBPnrxwAAAL8+ftHj9+/f/v2AQCw&#10;4N9y5szp0QMAQIK9fRIkAABw7584AN0Z0JMCQLyAcvQAAFiw4J86KAAANGmyz94AAAEC/PM3AMCA&#10;dev8AYQCAIC5f/+aAJDAz589e+Lo/dsHYGKUf/+eAMjor969fxIAAJBQ7985ACbL/Uup8t89AAAY&#10;/Pu3jwkAAPT+4f8kByCAOX/+9i0AMOEf0SkAANj7p7QeAADi/tWrJwDAFH7+nDgBIODfPyYAvk65&#10;56+cPXv/ygEAcO7cv7bmAMA9908cAAD79v0zBwAAvX//9gEAEOUfYSgAAPj7p/ifEwAT/kFeAIBB&#10;vX+WL/+7B2BzuX+eoUABAECcv3IATgv49+8JgNauARAgcO8f7dpTAOAm92/3v30BAECBsu9fFAAA&#10;7t379+8egObl/kGPLj26P3X2/mHHfg4AAHP//pkDAEDKv/L/ztnz969ePQAAoPxT16QJgAD//k0B&#10;oN/evykAAAIAEMVfOgAHAdz7Rw8AgHHj/kWMqE7dv3sAAEQZNw7/AJQmAKaEBACA3r97AQIAWEDO&#10;HxMAL+n9KweA5oJ7/gYAADDgX0+f6c7Z+zf0H70AAAjs+/dvHAAA5P5FtQcAQJN/V6+mAwBg3Lh/&#10;X8H+CwCA7AR//v79iwIAQLp0//6lAwAgSpR//gDk1QtgwL5/fwH/IweAMJN//5oAUGzv3z9yACBD&#10;+fevSYAA/P5l1kwAAIN/nz+XAwAAChR/5QCkrrcaAAAn/2D/GwAgwD0nTgAASGevXrp0AABE+Td8&#10;OBMAAAjs2/ePefPm/gQAkD4dgLh//84BACDlX3d/AAAw+NekCQAA9v6ZGzcOAIBx/+DH/3fvyb17&#10;//Dn178f/70n/wCf3PtH8B8UKAAAkLt3L0AAABL+7QNAsSKAAOnS/dtoDoDHjwOa0KP3r6TJf/Si&#10;AFi5b9+/lzBfCgDA5B85cgAIMAAQ4J/PcQCCCg3a5J9RKAAA8PvH9J8TAAD+SfUnAECTf1ibAAjw&#10;r2vXBQDCihW7b9+/s2j/MQHAti2AJ//ixh0AYMK/f+rUAQAw7t+/AAEAMPn3Tx2Aw+P+/btnz96/&#10;x5D/2Rs3AAAAc+b+/WsAgMG/z1AAALj37189AADE/Vu9AACDf/8kSABA4N+/e/cAAIjy7x8DBgAI&#10;7PO3AIDx48fr/dsHAECUKP+iMwFAvbp1euYAACD3r/s+AACe/P8bT8/fv3/p0gEAwOSf+/fvBQgA&#10;wOCffShQAACo968BAIAACPz7Nw7AQXr/9gEAECXKv3UCADD5V/GfBAABAvxjAgCAv38hzQEAMO7f&#10;P3sLAKxcOeXfP3EAZNb79y8AgCZN/tW7BwXAT6BBzf0jWvSfOABJlQKQ4O/fU3oApE6dyuTf1QUA&#10;GPzj+k8KAAD7/gUIAMDsWbMB/kUB0HbdP7hx/zEBEODf3btNAAQI8O+fugAAxo0zB0CAvX+JxQEA&#10;UO/fYwEAmvyjTLkeAAD2FiwA0ORevX+hRf97AgDAAHWppwBgHUUdPXMAZD/59y8AAAAD/v2zFwDA&#10;73/B0wkQAAD/wLh79f4t/7cAwHPo0Pft+/evHADs9/5t597dOz1//8T/8ycAwJNy5QAAmPLP/b8m&#10;AOTPlz/u3zkA+aH8s0cAAEAADP6ZAwDgyRN+//4BAMCEyb+IEidGVKfu3xQAAOj9+xcAAABz/xYs&#10;ALDg3z8CAAAM+KfunzgAMsfdYwIAQIB///wJAADAyb+gQtOlq/cvCoCkDPb9a/qvCQAA+/5RhQIA&#10;gLp/WrU+AQCAH79/YseK9VcOAIABA/79YwBAwL+4/5gAAHDv3r+8ev+VAwBg3L/A//YxAQDgyRN/&#10;/xYHAABgwb/ICwAACJDunxMB+/b96+xZHQAA4v6RLk1vQoAA/wumCADA5N+/cQAAmPtn2xwAAE/8&#10;MWAAQMC/f/4mTAAA4N6/f1KkAAAQgN6/6NKnRy8HAMCUKen8/evePQoAAPT+kRcHAEC5fwECAFjw&#10;75+5BQsABPD37z7+f/ee3Lv3D+A/gQMJFvx378mTe/8YOgHwEGJEAPvEAbA47t+/JwA40vv3jwkA&#10;kfb+lTRZkgEUdf5YmhMAQMI/mTNnmgMAwNw/nQwA9ITy798+AAAk8LNnTwIAAOb+NR0AgIC/f1P/&#10;DQAwwJ8/ewsAADj37x8/AACg/DNrdgEAAefO+fOX7sm5f3Pp/tu3DwAABv/+qVMHAACUf//s2QMA&#10;oMm/dAIEAP8AwO/fOQCTz/379wRAZn///tW7d+/fvyhMzvHj548eAQAB/Pn7Vw8AAHH/aAcAwORf&#10;7igAAOz7R48eAADi/vkDcJyBv3oDBgAAQO9fPQDToeyLAgC7OX/kAABo0ODfP3IAAJAj9w99EwDr&#10;yfnzpw4KOXL/zgEA4MSfP3UDAACgB/CfQHX/ChZkAAAAE3v//tmb8uTfvwEDAASwx+8JgI3j/tUD&#10;AFLcv38MACxY8O+fOAAA6tX7JwUAAAL3ak4AAGDdun9OAAAo588fOQAAmvw7d26KPX/+oAB4uu8f&#10;AwAMGPz7lw4AAClS/tXbJwWA2Cn+/NWTMmXKv7Vs1zIAAID/379//gIAWPAvbz0AACTY+/fvHrkJ&#10;//7RowcAwLh/jP8NAMDk378AAQAEUPeP37lzTer9kwIgdJN9/tKp+/fPHwAAFPz5+/ePHwAAUKD8&#10;+6cuCgABAgAE4Pcv+D8GABb8+5cuHQAAUv45f84EgHQAUf7tq/cvu/Z/DAAAaPIv/DkA5J34UzcA&#10;gPp0/soBeC+F3z1xAOpPUEdvAID9Tv79A7iv3j+C/xgAAJAunT9/6Z6k+xfx3wAAUaL8w5hR48Z/&#10;9Pz9AwnSCQCSJMf9Q2nOHAAAUvytGzAAAAB//8YBwEnvHz0APaf8owcAAAwY/ugRAADAnLl//wYA&#10;YEBP6lR6/+vW/VsAYME/ruWa2PtHD8BYcf/+SQCQVt05KQDcSvm3D8BcKPz2jQOQ1xw/f33//UtH&#10;jgAAAOLE/UOc+N84AADI+YsSBQAAc//++fPHj58AABP4ff73T5y5e/f+3XsCAAAUKP/+RQEAIF06&#10;fk0AAKD37x89Jun8+StXTgCABf/+nTsXAECAdP+cP//XBAAAAfX2SQAQIMA9dU8C3PsXPjw/8k8A&#10;ALDnT/2/f+bq+ePHj1wAAE3+3a8HAMATf+XKAQQA4Mm/f1GiAACQjl8TAA7V0ZsCYCIAcffoqbt3&#10;z58/eurogQQpAQAAc+bW0fP3b+W/cwAASPEnThwAAOL+/f9r0gSAgHr3FgAAEODev6JGi957cu/e&#10;v6ZOn0Jteu/Jk3v//jEBoJXev67+pkwBAGAcAwBm/f375y8AAAAL/vEDAECChH9279r1R87JggAB&#10;BCyIsu8f4cKGmwAQ8G/xv3QAHtP7J5keAwES0qVjAkDAv87/6DEAAIDAv9L2GAhgwKBcEwAB/sEe&#10;BwAAvX+2bdM7N2HAgAALnJT7J3y48HHjAAAg92/5PygAAND7J90cgQAT6AUIAIDJv39NAAAI8G+8&#10;AAAAnPxLX2/fvn//0j1hMGCAgAJP6v3L/y8KAAD7AP77dw4AAHP/EAYAwOTfPyhQAADg9++fOnUN&#10;BEg4x4D/AYAF//5FATDynL9/UAakjJIOAABx4v7FhDIAQE1z//7Va9JkQAACTcj58/fvX70JARYs&#10;MMcAAIF/T/+p+zeV6j0oBAAMGDBhyr5/X/+dmxBgwARz5v6ljQKA7b5/9QAAECfu378FABj808sA&#10;QIB7EiQEaEDuX+HC9ZoUECCAgTh///6dO9eEQIABEsiR+/evHgAA4sT9Ez1lAADTUPb9s+fECQEB&#10;BCaM48fvX23b/+oBAODkX+9/5gAAmPKPuD9xDAIMGMAgSr1//6JEAQBg379/6dIBAGDuX/d/5iQM&#10;CLDgyZNz/9Dbc+KEgAACTvz9k3+uAQD7E/6RAwCAHr1//wD/qaMHoOAAf/8S1qsHAIC4fxD/TRkA&#10;AMCUfxj/pQMAYNy4f//u1ftHsuQ/KAAAMPjH8l+9ehMCLDDHAAAAAv/+NQHAk6eABVH27fu3bgGA&#10;o0iREiDwr2k6JgMGBFjQpFy7q+0kAHjyr6vXr2C90vP3r2xZcwDSAiD3r61bcgQCNLEnQACAJv/+&#10;MQAAYMG/f1EACLb37989JgECLCDXBICAe/fslQMAgNy/y5j/qVNHDwAAcf9Ci/4XBYDpe/9Sr1s3&#10;YUAABuL+yf43DoBtev/+TQAwYMC/38D/qZMAoLjx4uX+Kf9nj0mAABMmnPtH/R8BAgCyawdA4N8/&#10;KQwGDP8AEGBCFH//0qdXNyFAgAFM1P2b/68eFAYBAixYIGXfP4D//g0YAMDgQYP3/i08d05CgAFO&#10;6v2jyATAvn8ZM04B0NFjR3Xq/v17QkDAgAFMzP1j2ZIflAECGjSI8s/mTXUTBAxgsm7dv3/+AAwl&#10;WhTAk39Jlf7bBwDAhH9R/9mj5+/f1X1OAgSQIIHcP7BhzzEQMEBCvXr/1K5le+/JvXv/5M6lW1fu&#10;vSdP7v3j29fvP3Pm/g0mXNjwYcSJFS/+d6+euXP/JE+mXNnyZcyZ/6n719nzZ9ChRY8mXbozPX78&#10;/q1m3dr1a9ixZc/+p+7fbdy5de/m3ds3bnX/hA8nXtz/+HHkyYXbAwBAyj/o0aVPp17d+vV6+/5t&#10;597d+3fw4cVvV/fP/Hn06dWvZ9/+vLp/8eXPp18/vj9/DAIAAKDuH8B/Au/Z+2fw4D9+AgQAUPfv&#10;IcSIEidOXPfvIsaMGjO2a4euXbt37wgAMPfvJMqUKlPS4/fvJcyYMmfSrFmv3r5/Onfy7OmTpzp1&#10;/4YSLTrUnz969Or5++eU3rp19v5RrWr1Klaq6s6p++f1K9iwYseSDcuP3r+0ateybev2Ldy36v7R&#10;rWv3Lt68ev/x41fvH+DAggcTLmz4sD916u79a+z4MeTG5vz5+2f5MuZ7T+7d++f5M+jQnu89eXLv&#10;H+rU/6r/mTPn7x/s2LJn065t+zZue/bMnfvn+zfw4MKHEy/+T92/5MqXM2/u/Dn06Mnp+fP37zr2&#10;7Nq3c+/u/fs/df/Gky9v/jz69OrJq/vn/j38+PLn06/v3h+9f/r38+/vH+A/gQMJFjRYkB6/fwsZ&#10;NnT4EGJEiQvV/bN4EWNGjRs5dryo7l9IkSNJljRZ8l69fytZtnT5EmZMlvT8/bN5E+fNduh49uTZ&#10;7l9QoUOJFhVKz98/pUuZNnX6FKo9e/f+VbV6FWvWq+rU/aPH71/YsOrorauXLt0/tf7o1av3b5+/&#10;f3Pp1rV7ly69c+r+9fX7F3BgwYMB86P3D3FixYsZN/92/NixOnqT1amjpw5zZs2b19FTp46eOnqj&#10;R9czbZpe6n+rWbd2/Rp2bNn+1KnbR+9fbt27ef8z58/fP+HDid97cu/eP+XLmTdXfu/Jk3v/qFe3&#10;7s+cuX/buXf3/h18ePHj/9W7Z+7cP/Xr2bd3/x5+/H/q/tW3fx9/fv37+fevD1Ddv4EECxo8iDCh&#10;woUE1f17CDGixIkUK1qEqO6fxo0cO3r8CDKkRn/0/pk8iTKlypUsW5qkx++fzJk0a9q8iTOnTHX/&#10;evr8CTSo0KFEfar7hzSp0qVMmzK9R8/fv6lUq1q9ijXrVHr8/nn9CvYfOnTuypZFh67dv7Vs27p9&#10;65b/nr9/dOvavYs3r157fP/5/Qs4sGDA9erR+/fP37116+ip46fun+TJlCtbvoz5Xz1z6/55/gw6&#10;tOjRpEP7o/cvterVrFv/8+dP3b19++7tu407921++3rz+w38tzp//4obP448ufLl/vzR+wc9uvTp&#10;1Ktbv67un3Z1/7p7/w7en7l/5MubJ3/vyb17/9q7fw+//b0nT+jdu48//71x4+75B3hP4ECCBQ0e&#10;RJgQ4Tl15MrdgxhR4kSKFSXuu5dR40aN5u59BBlS5EiSJUXuu5dS5UqW5u69hBlT5kyaNW3ehGnu&#10;3k6ePX3+BBpUKE9z94weRZpU6VKl++49hRr1ab1z//esXsWaVetWrln33QML9ly9e/vunUWbVu1a&#10;tm3dmjuX7ly6dOfS3U137lw6vn35rksXWPBgwoXPpUN8Lp25e40dP4YcWbLkfffOnat3T/Nmzp09&#10;a953T/Ro0vfO1buXWrVqduzKsYMdm9092rVt38ad+5y9e7333QMeXPhw4sWFq1OX7t5y5s2dP4ce&#10;/Z65e9WtX8eeXfv2e+rIlbsXXvx48uXNnydfz9x6c+fMvT9nTr65c+bMnTtnztw5c/3NATx3byDB&#10;ggYPIjyX7t69ffvuQYwocSLFihLr1Tt3byPHjh4/ggwJcl+6dfdO3jOX7h7Lli5djrsncyZNmfSe&#10;3P+7928nz54+efLjd28o0aL37AEAYO8e06ZOn0KNKnUqVSZSAEi4p3Ur165ev4INe87JvbJmz6JN&#10;q3Yt27ZlJ9yLK3cu3bp27+LNK3fCvb5+/wIOLHgw4b70mNxLrHgx48aOH0NOTA7KvcqWL2POrHkz&#10;58pN0t0LLXo06dKmT6MOPeEe69b77sGOLXs27dq2Z0+4p3s3796+fwO/58SJuXvGjyNPrnz5cijj&#10;7kGPDt1HggQbEmBPYM/eve7ev4MPL/5ek3T3zqNPr349+/T77sEvV+7Jvfr27+PPr3//PSb2AN4T&#10;OJBgQYMHEY4DwOBeQ4cPIUaUeG/fPYsXMd5L1+T/Xsd990CGFHlv37579/bdU7mSZUuXL1uOg3KP&#10;Zk2bN2vuu7eTZ0+fO+nRY3KPaFGjR5EmVZqU3oR7T6Guk0CP3j2rV7HaA2DP3j2vXvftuzf2Hr9/&#10;Z9GmVbuWrVp/AAD4+zeXbl27d/Hm1buXSRQAT/4FFjyYcGHDhxGbk/KPcWPHjyFHljyZMmMm/zBn&#10;1ryZc2fPn0Fj9tfkX2nTp1GnVr2adel6T/7Flj2bdm3bt3HHLiflX2/fv4EHFz6ceG8n9/4lV76c&#10;eXPnz6EnZ/KPenXr17Fn1769OpN/38GHFz+efPl/UaKk+7eefXv37+HDn0LuX3379YXk37BByD//&#10;/wD/CRxIsKDBgwKd2PvHsKHDhxAjSlSnDsq/ixgzatzIseO/Jvv+iRxJsqTJkyjXAZDwr6XLlzBj&#10;ypwJs96Tfzhz6tzJs6fPnz7NSflHtKjRo0iTKvXnr8m/p1CjSp1KtSpVJv7+ad2q1Z49KE+YpPtH&#10;tqw/AP78/VvLtq3bt3DjyvUHAIC/f3jz6t3Lt6/fv4CZOAEg5Z/hw4gTK17MuLG4cf8iS55MubLl&#10;y5gz/+PX5J/nz6BDix5NurRpz/ac/FvNurXr17Bjy16dDsq/27hz697Nu7fv2+Sm/BtOvLjx48iT&#10;Kx/eZN+/59CjS59Ovbr150z+ad/Ovbv37+DDb/9n8q+8+fPo06tf/y9KFHP/4sufT7++ffvjxv3b&#10;v1/IBoAbNggh+M/gQYQJFS5c6MTeP4gRJU6kWNGiPXtO/m3k2NHjR5Ah/zmp98/kSZQpVa5kaQ8A&#10;g38xZc6kWdPmTZr1nvzj2dPnT6BBhQ4VWk7KP6RJlS5l2tSpP39N/k2lWtXqVaxZr04Z98/rV7Bg&#10;mfwjW9YfAH/+/q1l29btW7hx5foDAMDfP7x59e7l29fvX8BMJgAg98/wYcSJFS9m3DjKuX+RJU+m&#10;XNnyZcyZ/9V78s/zZ9ChRY8mXdq053VQ/q1m3dr1a9ixZa8uJ+Xfbdy5de/m3dv3bXHj/g0nXtz/&#10;+HHkyZUPbyJuHDno0MtNN1fd3Llz6c6dS5dunTp19MTTq1fP3vnz9+7tY7+Pnz/4/+Qz+Vff/n38&#10;+fXv52+fCcB/AgcSLGjwIMJ/U6aMs+ewHkR6EtWpW7cuHcZzGs+ZM1fu40dyIseRHCfuiZR//zaw&#10;bLlBiJB/MmfSrGnzJs4mTHby7NmzCVCgToY+KQrlaJSkUaQwnSJuypQm/6ZSrWr1Ktas/57Q++f1&#10;K9iwYseS9QeAQRMnap08gQIlihQpU8SNI0fOHF685cqR60tuHGBxgsVNmSLl8OEnTv4xbuz4MeTI&#10;kidLLiflH+bMmjdz7uwZM5N/okeTLm36NOrS//ea/Gvt+rVrc0zo/att2x8Af/7+8e7t+zfw4MKH&#10;+wMAwN+/5MqXM2/u/Dn06EwYAFj37zr27Nq3c+/u/Um9f+LHky9v/jz69Or/nYvy7z38+PLn069v&#10;//57c1L+8e/vH+A/gQMJFjR4EOG/ceL+NXT4EGJEiRMpNpxC7l9GjRs5dvT4EWRGJv7+lTR5EmVK&#10;lStZlmTyD2ZMmTNp1rR5MyaTfzt59vT5E2hQn0z+FTV6FGlSpUh/KODw9OmGDUL+VbV6FWtWrVut&#10;Pqn3D2xYsWPJljULlsk/tWvZtnX7Fu4/KOn+1bV7F29evXv/AZDwD3BgwYMJFzY8mN6Tf4sZN/92&#10;/BhyZMmRy035dxlzZs2bOXe+zORfaNGjSZc2fZo0E3//WLd23ZrJP9mzZfsD4M/fP927eff2/Rt4&#10;cH8AAPj7dxx5cuXLmTd33nzfviYDAOz7dx17du3buXf33sTfP/HjyZc3fx59evX/yE359x5+fPnz&#10;6de3f//9OHH/+Pf3D/CfwIEECxo8iPDflHL/Gjp8CDGixIkUG0ox9y+jxo0cO3r8CDIjk38kS5o8&#10;iTKlypUlmfx7CTOmzJk0a9qEyeSfzp08e/r8CbQnk39Eixo9ihSpEA60djm1VaSWrQ4dEgyxZ2/f&#10;v61cu3r9Cjbs1if0/pk9izat2rVszTL5Bzf/rty5dOva/Rfl3L+9fPv6/Qs48D8ADP4ZPow4seLF&#10;jBPTe/IvsuTJlCtbvoz5cjkp/zp7/gw6tOjRnZn8O406terVrFujliKF3L/ZtGvX9jdhAhR69P75&#10;9gfAn79/xIsbP448ufLl/gAA8PcvuvTp1Ktbv479Oj16TwIA+Ac+vPjx5MubP/+Pyb/17Nu7fw8/&#10;vvz566eQ+4c/v/79/Pv7B/hP4ECCBQ1OKfdP4UKGDR0+hBhRYZRz/yxexJhR40aOHS1CSfdP5EiS&#10;JU2eRJlSJJN/LV2+hBlT5kyaLpn8w5lT506ePX3+zMnk31CiRY0eRZr0nzp1UaJM+BdV6lSq/1Wn&#10;CqHli9tWrr52cdiw4d/Yf0z+nUWbVu1atm3PQlH3T+5cunXt3sUrl8k/vn39/gUcWPA/KeX+HUac&#10;WPFixo3/AWDg799kypUtX8acubK6J/88fwYdWvRo0qVJl5PyT/Vq1q1dv4atmsk/2rVt38adWzdt&#10;e02a/AMeXPhwf0z+/fPnb8K/f/4A+PP3T/p06tWtX8ee3R8AAP7+fQcfXvx48uXNlzdnTgoAAP/c&#10;v4cfX/58+vX/MfmXX/9+/v39A/wncCDBggYP/oty7h/Dhg4fQowocSJFhlDO/cuocSPHjh4/gsz4&#10;hN6/kiZPokypciXLklDo/YspcybNmjZv4v+MyeQfz54+fwINKnRoTyb/jiJNqnQp06ZOkTL5J3Uq&#10;1apWr2L9N2UKuX9ev4INK/arEA4cdvnipnatr120NvyLK5fJv7p27+LNq3dvXSjr/gEOLHgw4cKG&#10;ATP5p3gx48aOH0P+N2Xcv8qWL2POrHnzvwAM+P0LLXo06dKmT49WB+Uf69auX8OOLXu27HJS/uHO&#10;rXs3796+cTP5J3w48eLGjyMXzsSfv3/On0OPLoXcv39NmpT7988fAH/+/oEPL348+fLmz/sDAMDf&#10;v/bu38OPL38+/fnixElgwMCJkyf+AUKJEmVKQXHjyJU7ly7dOnr27O3z5+9fRYsXMWZk8o//Y0eP&#10;H0GGFDmSJMcn9f6lVLmSZUuXL2HGTPmE3j+bN3Hm1LmTZ0+bTuz9EzqUaFGjR5EmFfqk3j+nT6FG&#10;lTqValWnTP5l1bqVa1evX8FqZfKPbFmzZ9GmVbu2LJN/b+HGlTuXbt1/4sSN+7eXb1+/f4XQ2uWL&#10;W2HDvhDvosVhwz/Hj/8x+TeZcmXLlzFnnhwl3T/Pn0GHFj2atGcm/1CnVr2adWvX/8aJ+zebdm3b&#10;t3HT9sfvXm97Axjc+zeceHHjx5EnL64Oyj/nz6FHlz6denXq5ab8076de3fv38FrnwBFypRx5cqR&#10;U09uXHv34sRNmSJFShQoT5zkb8KEf//+/wDP/RtIsKDBgUz+KaxXrwkTJk4A+PP3r6LFixgzatzI&#10;0R8AAP7+iRxJsqTJkyhTopQihRyAAf9iypxJs6bNmzGjlLNHb925c+XEiZsiJUoUKE+cNGnCpKnT&#10;p0yaOHHy5AmUKFOyjhtHrpw5c+nC0qNXz969ffv8+fvHti3bJvv+yZ1Lt67du3jz6pXbZN+/v4AD&#10;Cx5MuLDhv038/VvMuLHjx5AjS17cZN+/y5gza97MubPny0z+iR5NurTp06hTj2byr7Xr17Bjy55N&#10;2zWTf7hz697Nu7fvf+PGiftHvLjx48U5cNgFzpvz5+C4+aLFgcMGIf+ya9fO5J/37+DDi/8H76+8&#10;v3377t2zV68ePXpPzv2bT7++/fv488+f4KRJE4BMBA4kWFBgEydOnjyBAiVKFClSpogTN45cuShO&#10;zp1Lt45ePXv3RPrz98/kSZQpVaIksGDdP5gxZc6kWdOmzHVQ/u3k2dPnT6BBhQYtN+XfUaRJlS5l&#10;2vQok39RpU6lKpUJk39ZtW7l2tWr13NQ/o0lO9YfAH/+/q1l29btW7hx5foDAMDfP7x59e7l29fv&#10;X79QoJQDsODfYcSJFS9m3PgwFHX/JE+mXNnyZczkpvzj3NnzZ9ChP/vjd++evQnnyomLEgVKkyZM&#10;ZM9m0qSJEydPoECJMsX3OHLlzKVTp67/nr19/v4tZ86cyT/o0aVPp17d+vXoTP5t597d+3fw4cVz&#10;b+Lv33n06dWvZ9/e/Xkm/+TPp1/f/n38+ecz+dffP8B/AgcSLGjwIEKDTP4xbOjwIcSIEv+RIzfl&#10;H8aMGjf+E7KLGzdw3qiR9GaSmy9aG/6xbOny5T9/Tf7RrGnzJs6cOKWY++fzJ9CgQocS9cnkH9Kk&#10;Spcyber0nzoo/6ZSrWr1Ktas/xYsKPfvK9iwYseSLRt2HZR/ateybev2Ldy4cMtN+Wf3Lt68evfy&#10;tcvkH+DAggcHZsLkH+LEihczbty4yb1/kidL9gfAn79/mjdz7uz5M+jQ/gAAaNKECerU/0yaOHkC&#10;BUoUcePMpaNH794+f/928+7t+zfw3U6cjAMg4R/y5MqXM2/uHLmTe/+mU69u/Tr27OLG/evu/Tv4&#10;8OLH/+PX5B/69OrXs2/v/h8TJv/m05/vz98+e/Xq0VuXDuC5cuQIjhsnbooUKVGiQIHyBKITJ02a&#10;MLF4EWNGixKYNHHi5EnIkFCgRDEpRcoUlVPEjRtHjly5cubMnTuXbt06dfTq2bN3796+ff78/TPK&#10;5F9SpUuZNnX6FKpSJv+oVrV6FWtWrVurMvn3FWxYsWPJljULlsk/tWvZtnX7Fu4/c+ak/LN7F29e&#10;IbR8ceMGzltgcIN97eIg5F9ixYsZK/9m8g9yZMmTKVemPIXcP82bOXf2/Bn0vn0T/pU2fRp1atWr&#10;/00g9w92bNmzade2/Y/BAnH/ePf2/Rt4cOG+00H5dxx5cuXLmTd33pzclH/TqVe3fh179ulM/nX3&#10;/h28dyZM/pU3fx59evXo/flj8g9+/Pj+APjz9w9/fv37+ff3D/CfwIED/QEA4O+fwoUMGzp8yJAf&#10;P3v10p0rN26cuClRojxxArIJk5ESJIgD0OSfypUsW7p8CVNlE3//atq8iTOnzp1Syv37CTSo0KFE&#10;i/675+Sf0qVMmzp9CvUfEyb/qlq9ijWr1q1cu1Zl8i+s2LFky5o9izZsOij/2rp9C9f/rT9//O7Z&#10;u1uPnrp16fqaM1euHDlz5s6ZO1zOnLlyTNb9eww5suTJlCtbfszkn+bNnDt7/gw69GYm/0qbPo06&#10;terV/5w4GfcvtuzZs4VwoOWLm+7dvmjR4iDkn/DhxIsXZ/IvufLlzJs7b97E37/p1Ktbv449e7p0&#10;UP55/w4+vPjx5P8x+Yc+vfr17Nu7Rz9hQZR/9Ovbv48/v377/p6MA/hP4ECCBQ0eRJjwYDon/xw+&#10;hBhR4kSKDpn8w5hR48aMTJj8AxlS5EiSJUdKkULu30qWLP0B8Ofv30yaNW3exJlTpz8AAPz9AxpU&#10;6FCiRY0eNdqkCRQAUP49hRpV6lSq/1WfMvmXVetWrl29fv0X5dw/smXNnkWbVu0/ek/+vYUbV+5c&#10;unX/MWHyT+9evn39/gUcWLBeJv8MH0acWPFixo0Nn4vyT/JkypUtX8acWfITev88fwYdWvRo0qU9&#10;M/mXWvVq1q1dv4atmsk/2rVt38adW/e/J0/o/QMeXLjwDbR8cUOO3NcuWhs2/IMeXfp06v+Y/MOe&#10;Xft27t25N9n3T/x48uXNn0evTh2Uf+3dv4cfX/78f0z+3cefX/9+/v3vA2yywMm/ggYPIkyocCHC&#10;ceL+QYwocSLFihYvVqz35B/Hjh4/ggwpkmOTfyZPokx5Up06JvT+wYwpcybNmjGZMP/5p3MnT38A&#10;/Pn7J3Qo0aJGjyJN6g8AAH//nkKNKnUq1apWqzJh0gTAlH9ev4INK3YsWa9M/qFNq3Yt27Zu/z2h&#10;928u3bp27+LN+y9dlH9+/wIOLHgw4X9MmPxLrHgx48aOH0OOnJjJv8qWL2POrHkz58rmpPwLLXo0&#10;6dKmT6MO/aTev9auX8OOLXs27dZM/uHOrXs3796+f+dm8m848eLGjyNP/g8KFHX/nkOP/k+IkF3c&#10;wGHHzs3XLg4b/oEPL348+fBM/qFPr349+/bsndj7J38+/fr27+OnR+/Jv/7+Af4TOJBgQYMHBzL5&#10;t5BhQ4cPIUZcaIDADyH/MGbUuJH/Y0ePGstN+TeSZEmTJ1GmVImy3pN/L2HGlDmTZs2XTP7l1LmT&#10;Z09/TcT9EzqUaFGjR89BgfKPaVOn/gD48/ePalWrV7Fm1brVHwAA/v6FFTuWbFmzZ9GeZcJEAgBz&#10;/+DGlTuXbl27cJn807uXb1+/fwH/c2LvX2HDhxEnVrz4n7ko/yBHljyZcmXL/pgw+beZc2fPn0GH&#10;Fj16M5N/p1GnVr2adWvXp8tN+Tebdm3bt3Hn1j3bib1/v4EHFz6ceHHjv5n8U76ceXPnz6FHX87k&#10;X3Xr17Fn1779HxQo6/6FFy9eyC5u3Lyl9waOva9dHIT8kz+ffn379Jn807+ff3///wD/CRxIcOAT&#10;ev8SKlzIsKHDh/bsOflHsaLFixgzavzXxN+/jyBDihxJcmStWnQ0WPiQhxq1Df9iypxJs6bNm//M&#10;SfnHs6fPn0CDCh0atN6Tf0iTKl3KtKlTpEz+SZ1KtarVqVKaNPH3r6vXr2DDenVy796/s2jT+gPg&#10;z9+/t3Djyp1Lt65dfwAA+PvHt6/fv4ADCx4c2F+TJgsA0PvHuLHjx5AjS2bM5J/ly5gza97M+V8T&#10;fv9Cix5NurTp0//ITfnHurXr17Bjy+bXpMm/27hz697Nu7fv37eZ/BtOvLjx48iTKx9OTty/59Cj&#10;S59Ovbr1507u/dvOvbv37+DDi//fPoGJ+fPo06tfz769+SYSmDRhQp9JEyb48+vfz78/foAUKJz7&#10;V9BgwV3cwHljyBAcN1++aHEQ8s/iRYwZNWZk8s/jR5AhRY4UCUXdP5QpVa5k2dLlvXtO/s2kWdPm&#10;TZw5/zm598/nT6BBhQ4NSosatTwaLDjI483bhn9RpU6lWtXq1X/1mGzdKoHJVyZNxDoh6+TJEyhR&#10;1EaRImWKuHFxyZUrZ+7c3XT06NWrd88vP3//BAu25+TfYcSJFSP2N0WKlCiRoTyh7MRykyZMNDOR&#10;8M/zZ9ChRYtON6HeP9SpVa9m7a/JP9ixZcP2B8Cfv3+5de/m3dv3b+D+AADw98//+HHkyZUvZ958&#10;eb0nTwYA8PfP+nXs2bVv5+7PX5N/4cWPJ1/e/Pl/TP6tZ9/e/Xv48deLG/fP/n38+fXv53/PCUAn&#10;/wYSLGjwIMKEChf+89fkH8SIEidSrGjxIkRx4/5x7OjxI8iQIkdybLLvH8qUKleybOnyJUom/2bS&#10;rGnzJs6cOmky+efzJ9CgQocS/RclSrp/SpfS4gbOG1So4Lj5osWBg5B/Wrdy7er1K5N/YseSLWv2&#10;rNko6f6xbev2Ldy4cvfta/LvLt68evfy7fvvSb1/ggcTLmz4MGFavsCB8yZIwIJ/kidTrmz5MubM&#10;kpn86+z5M+jQokeT7ryvyb/U/6pXs1Ytbty/2LJn05bdhN+/3Lp38+6tWwhwIfuajPtn/Djy5Mil&#10;kPvn/Dl05/4A+PP37zr27Nq3c+/u3R8AAP7+kS9v/jz69OrXp08XJUoAAP/m069v/z7+/P/q1XPy&#10;D+A/gQMJFjR4ECGTfwsZNnT4EGLEhVPK/bN4EWNGjRs51nvy5F9IkSNJljR5EmXKf/uc/HP5EmZM&#10;mTNp1nQpjtw/nTt59vT5E2hQnU38/TN6FGlSpUuZNjXK5F9UqVOpVrV6FatUJv+4dvX6FWxYsf+i&#10;REn3D60QX77AeXPrDRw4br5ocRDyD29evXv59s3L5F9gwYMJFzZcWIq5f4sZN/92/BhyZH/+mPyz&#10;fBlzZs2bOf+Dku5faNGjSZc2HZrDLl+7WG84N0DCP9mzade2fRt3btlM/vX2/Rt4cOHDiffmN8Fc&#10;8uTnzpk79xz6uXTT0/2zfh17duxO7v3z/h18eO9CyG+g5Ytbem67OPz7FyWKE3//6Ne3f5/JP/37&#10;+e/3BxCAP3//Cho8iDChwoUM/QEA4O+fxIkUK1q8iDHjxXJTpgAA8C+kyJEkS5o8+W/dOij/Wrp8&#10;CTOmzJn/mPy7iTOnzp08e96Mcu6f0KFEixo9inQdFCj/mjp9CjWq1KlUq/6r9+Sf1q1cu3r9Cjas&#10;1inl/pk9izat2rVs25pl8i//rty5dOvavYtXLpN/fPv6/Qs4sODBfZn8O4w4seLFjBv/ixLl3L9/&#10;tMB580aNmjdv4Hz52sVByL/RpEubPo3aNJN/rFu7fg07Nuwp5f7Zvo07t+7dvG0z+Qc8uPDhxIsb&#10;/xfl3L/lzJs7fw59Oa3pQv5ZrxeAwb/t3Lt7/w4+vPjtTP6ZP48+vfr17Nub98fkn/z59Ovbv49f&#10;/pN6//r7B/hP4MB/QjjQ2uXLFzdv0RxSowbOF61/FSumm2Dv30aOHTeei/JP5EiSI/0B8Ofv30qW&#10;LV2+hBlTpj8AAPz9w5lT506ePX3+7CmOHDkAAf4dRZpU6VKmTf+ZMyfl31Sq/1WtXsWa9R+Tf129&#10;fgUbVuzYrlDS/UObVu1atm3dnosS5d9cunXt3sWbV+/ef+qg/AMcWPBgwoUNHwYsxdw/xo0dP4Yc&#10;WfJkxkyiXJYiJYqUKFI8f/Y8RfToKeKmTBE3Rdxq1uPEjYMdGzY52uQm/MOdW/du3r19/87N5N9w&#10;4sWNH0ee/F+UKE6AJEESPfqRI0mMBAkCIcKTJ068f3fSxImTJk6anEd/nkkTJkyaMIEfn8mEf/Xt&#10;38efX39+ceP+AfwncCDBggYPIvzH5B/Dhg4fQowo8d+Ucv8uYsyocSPHjv/4AWDwbyTJkiZPokyp&#10;ciSTfy5fwowpcybNmi+Z/P/LqXMnz54+edLa5WvXLiAK/iFNilQIB1q0fHEDB84bNWqG6NAxZCcP&#10;1zx0uHEIG3ZDDwlMzjKBIAHCg7YQJECAUKECAyZNJvzLq9cfAH/+/gEOLHgw4cKGD/sDAMDfv8aO&#10;H0OOLHkyZclRypUDUOAf586eP4MOLfrfuHHi/qFOrXo169au/zH5J3s27dq2b+OW/aTev96+fwMP&#10;Lny4OSlS/iFPrnw58+bOn0P/ly7Kv+rWr2PPrn079+pRzv0LL348+fLmz6MPz+Qf+/bu38OPL39+&#10;eyb/7uPPr38///7+Af4TyORfQYMHESZUuNCgL2/UpEmjNjHcEV+7OHAQ8o//Y0ePH0GGDMnkX0mT&#10;J1GmVJlynLh/L2HGlDmTZs2XTP7l1LmTZ0+fP/+JG/ePaFGjR5EmVUoUgAQmT6FGlRq1SVWrEyQ0&#10;OfePa719/8CGDXvv3rh7E+79U7uWbVu3b+HGVcvkX127d/Hm1SuEA4dd3gzREUzn2hEO/xD/20DL&#10;Fzdvj6lRixaNTmU6dviAcsWK1SnPsQxx4waOtC8gu3b5Ur16NTfXu3bREvKPyT/bt/0B8OfvX2/f&#10;v4EHFz6cuD8AAPz9U76ceXPnz6FHf/6kXDkADP5l176de3fv3/9NmVLuX3nz59GnV7/+H5N/7+HH&#10;lz+ffv33Tu7907+ff3///wD/CRxIsCC5KVP+KVzIsKHDhxAjSvxnTsq/ixgzatzIsaPHi1DS/RtJ&#10;sqTJkyhTqhzJ5J/LlzBjypxJs+ZLJv9y6tzJs6fPn0B1MvlHtKjRo0iTEhXC9J9TWuDAUYtGNRo1&#10;at6wGaG14Z/Xr2DDih1L1iuTf2jTql3Lti3bclP+yZ1Lt67du3jlMvnHt6/fv4ADC/5HTty/w4gT&#10;K17MuPFhAAz+SZ5MubLly/+iRBH3D4qEz5+bmPP3r/S/ehLo/VvNurXr17Bjy17N5J/t27hz68Yt&#10;ZAOtXeDARbPDBxOfPHkIHaHVoZYvX+CoRTNkiI5163byaMcEyhWrU6XCh/9nhcmOHTroDYWIFo2a&#10;+/fuo8mnBg7crg3/mPzbz98fAID+/P0jWNDgQYQJFS70BwCAv38RJU6kWNHiRYwWm4wbB2DCP5Ah&#10;RY4kWdLkPyhQzv1j2dLlS5gxZe5r8s/mTZw5de7kabOJv39BhQ4lWtTo0XHixP1j2tTpU6hRpU6l&#10;+o+cuH9ZtW7l2tXrV7BZn9D7V9bsWbRp1a5lW5bJP7hx5c6lW9fu3bhM/u3l29fvX8CBBfNl8s/w&#10;YcSJFSsWssHxBiFCaHHzRo1aNMzUvIEDxw1YkA3/RI8mXdr0adSjmfxj3dr1a9ixYZuT8s/2bdy5&#10;de/mbZvJP+DBhQ8nXtz/+L9yUv4tZ97c+XPo0ZcLkPDP+nXs2bVnF7IL3HduuzgI+Vfe/PnyT+r9&#10;Y9/e/Xv48eXPZ8/k3338+fXv/ydECEAOtHxx83boUB4+mDDxyZOH0BFu4KhFi2aIjp08Gjfy6YgJ&#10;E6hYrlidKlmq1ClXoDqx7OSHz4c8MvPYqVkzjx07dAx58+Zrwz8m/4b+E7KhBwB//v4xber0KdSo&#10;Uqf6AwDA37+sWrdy7er1K1ivTKZMAeDkH9q0ateybev235Mn9P7RrWv3Lt68eu05+ef3L+DAggcT&#10;9svkH+LEihczbuz43xRy5P5Rrmz5MubMmjdz/idu3L/QokeTLm36NOrQ/0/q/Wvt+jXs2LJn027N&#10;5B/u3Lp38+7t+3duJv+GEy9u/Djy5MqJM/nn/Dn06NKdb9jA4Tp2DrS4eaPm/bs3cNx8+drVwcm/&#10;9OrXs2/v/v16Jv/m069v/z7+++YkMOnvHyATgQMJFizYhEkThU2cNHTy5MmEfxMpVrR4EWPGf+ei&#10;/PP4EWRIkSNJehTA4F9KlStZtvxHixY4Q3kw1cTEhw41bhz+9fT589+Tev+IFjV6FGlSpUuJMvH3&#10;D2pUqVOpQhXCYRc3b4YM2cmTxw6daNEQhTBEx06ePHz4YHL7tlPcTpgwgYrlyhUrvXv1woLFYgUM&#10;GBNAFS7cCTFiTHzy0P/x5s0XByFPmECwDAQzAH/+/nX2/Bl0aNGjSfsDAMDfP9WrWbd2/Rp27NdM&#10;njwBEOVfbt27eff2/fufEyf3/hU3fhx5cuXL1UH59xx6dOnTqVd/zuRfdu3buXf3/v2flHLl/pU3&#10;fx59evXr2bf/N4XcP/nz6de3fx9/fvlO7P3zD/CfwIEECxo8iBAhk38MGzp8CDGixIkNmfy7iDGj&#10;xo0cO3rEyOSfyJEkS5rkQGuXSl+7dtHy5Quct5k0wXHztYsWBw4b7jn5BzSo0KFEixoVyuSf0qVM&#10;mzp96vRclH9Uq1q9ijWrVqpM/nn9Cjas2LFk/6mD8i+t2rVs//nbd8//Xr169NStS2eunF5y48SJ&#10;mzJFipQFEv4ZPow4sWIO3LhFs4Opk+ROmOwYAkfrn+bNnP89qfcvtOjRpEubPo06NJN/rFu7fg0b&#10;thAOvnyB8xaNTh4+fPa46AQ8eCdQxInHOg6qE5/lnUC5eu6KFatT1FOlYnGKlXbtrrp7dxULFKY8&#10;dKhR4+aLFof1HHaBozYNgD9//+rbv48/v/79/P0BAAjA3z+CBQ0eRJhQ4cKETBwCGPdP4kSKFS1e&#10;xPiPCZN/HT1+BBlS5Mh/56T8Q5lS5UqWLV2iZPJP5kyaNW3exPkvyrlz/3z+BBpU6FCiRY3+k2Lu&#10;31KmTZ0+hRpV6lIn//f+XcWaVetWrl29XmXyT+xYsmXNnkWbdiyTf23dvoUbV+5cum6Z/MObV+9e&#10;vRx2+eIWWPBgcN68gQPHjZsvWhw2CPkXeV+Tf5UtX8acWfPmy0z+fQYdWvRo0qPPRfmXWvVq1q1d&#10;v049gcls2k2aOHHyRDeUKFGkSBEnbsq4ceXKnUO+Th29evbs3ePnz56Tf9WtX8eeXfv26gMY+PsX&#10;Xvx48uJpUbPDhw8mTHzy2KFDx1A0cLuE/MOfX/8/J/X+AfwncCDBggYPIkz4j8m/hg4fQowYUQiH&#10;Xbu4UTNkhw8mTJtixHLlihUrV65ixXLFaiUrV7E65cljJw8fTJ1Agf+K5YrVqVKpUrE4JXQoUVZG&#10;XYHClIeOIUPUvIHzJtUbHT6dMgHw5+8f165ev4INK3asPwAA/P1Lq3Yt27Zu38J1y4QBAwDn/uHN&#10;q3cv375+/zFh8m8w4cKGDyNO/K/clH+OH0OOLHkyZcdM/mHOrHkz586e/0FRp+4f6dKmT6NOrXo1&#10;639R0v2LLXs27dq2b+OO3cTfv96+fwMPLnw48d5M/iFPrnw58+bOnydn8m869erWr2PPrp06k3/e&#10;v4MP/48WLV/cwKFPD44b+/bcfPnaRYvWBiH/7uPn1+Qf//7+Af4TOJBgQYMHBTL5t5BhQ4cPIT5M&#10;F+VfRYsXMWbUuLH/ohN7/0CGFDmSZEmT/pr8U7mSZUuXL2GqJMDA3j+bN3HmtLkrmh1MnYB2wsQn&#10;Dx061Hxt+LeUaVOmT+r9kzqValWrV7FmlcrkX1evX8GGFftv1y5u3qLRyYMJ06YYsVyxknuqVKlT&#10;d0+xYhULFKY8eezkwdQJVCzDrlyxYpUqFYtTjyFDZuUqVqxOmPLYobN5s508mGLFYjUaFQB//v6l&#10;Vr2adWvXr2H7AwDAnDly46ZIkQLliZMmTIAHB96E+BMoUaSIEzeunLl09OzZ2+fvX3Xr17Hva0KA&#10;AAB7/8CHFz+efHnz/5gw+beefXv37+HH/ydu3D/79/Hn17+fv30m/wD/CRxIsKDBgwj/PalX75/D&#10;hxAjSpxIsaLFf06YNGnCpKPHjyBDNhnZxInJJyihQIkSRYrLKVPEjRtHjtwEf/9y6tzJs6fPn0Bz&#10;MvlHtKjRo0iTKl1alMm/p1CjSp1KtapVqEz+ad3KlSstX+DCehvrDZxZbmh9qd21ixaHDUKE/JtL&#10;d64/Jv/y6t3Lt6/fv3uZ/BtMuLDhw4gPp4Pyr7Hjx5AjS57cWEq5f5gza9a8axctDqA3CPlHurTp&#10;00z+qV7NurXr17BVM5CQ7p/t27hz/xPCLRqdPMCB2zFEjRs3Dv+SK1/O/Am9f9CjS59Ovbr169CZ&#10;/NvOvbv37/84cP/gFs0OH0zoMeUxZMhOnvcwOsVyxYrVqVKn8rNi5SpWJ4B++NghyAcTqFgJXbli&#10;1TBVqhasWJ1iVZGVK1exQHXqhIlPHjp08ozkgwkUq1IpS51CBcCfv38xZc6kWdPmTZz+AADw98/n&#10;T6BBhQ4lWpTfvXv16KWbIsEpAyZRmTRp4sQJFChSpkwRR66cuXT06Nnb5+/fWbRp1TJh8s/tW7hx&#10;5c6l+29KuX959e7l29fv37xM/g0mXNjwYcSJ/zm5d+/fY8iRJU+mXNny5X9P6v3j3NnzZ9ChRY/m&#10;zOTfadSpVa9m3do1aib/ZM+mXdv2bdy5ZzP519v3b+DBhQ8n7pv/yT/kyZUjp+ULnDfo0b2B41bd&#10;l69du2jR4rBByD/w4cX/a1LP3z/06dWvZ9/evXom/+TPp1/f/n379KD849/fP8B/AgcSLGjwYLkp&#10;/xYybLjQl7eI4Lhxo8VByL+MGjdyZPLvI8iQIkeSLPlxAoNy/1aybOny3wZf4KjRpOaN264N/3by&#10;7Omz55N6/4YSLWr0KNKkSocy+ef0KdSoUDfsAhctWp5Ork6VouSVUqlYfOzYwfOgzxsYsGCxauvK&#10;VaxYnfz0sWMnTx4+fDrFiuXKFatTp1ixSpWqBStWrhYzjhULVKfImPjkycPnMiZQrlidOlXqFKtV&#10;APz5+2f6NOrU/6pXs27tDwAAf/9m065t+zbu3Lpvm5MSIACAf8KHEy9u/Hhxf/fqqTtH7vmEKVKi&#10;QIHy5EmT7Ey2c+/OpEkTJ0+eQIESRcqUcePImXMypd69e/z8/atv/z7+/Prt+/PHBOA/gQMJFjR4&#10;EOG/Jvz4/XP4EGJEiRMpVrT4z4m9fxs5dvT4EWRIkRuZ/DN5EmVKlStZtjzJ5F9MmTNp1rR5E6dM&#10;Jv949vT5E2hQoUN7Mvl3FClSDhx8gfNGDSo1b97AgePmy9euXbRocdiwQcg/sWPJjm2y719atWvZ&#10;tnX7li2Tf3Pp1rV7F+/ddVD+9fX7F3BgwYP71nvyD3Fixb58ef/zBs4XrV27fO3a8A9zZs2bmfzz&#10;/Bl0aNGjSXtuwmDKP9WrWbdeLUTIP9mzade2XftJvX+7eff2/Rt4cOG7mfj7dxx5cuX/NuziRo1O&#10;njydXLEqRQl79lKsOnXCA4IPJlCcOK14FSvWpj9/+GDy4wcTH/mYQMVyxYrVqVKmGC2aAHCChFOn&#10;WLFyhTCWQlAMG3Z62AkTJlCuXLFidSojKgD+/P37CDKkyJEkS5r0BwCAv38sW7p8CTOmzJkwx4kD&#10;ACDAv508e/r8CTRoz31O/hk9ijSp0qVM/zH5BzWqVKn8+N2zR2/duXLlyI0TNyWKWChPnDRpwoTJ&#10;BCZs27Jt0sT/yZMnUKJEmTJl3Dhy5c6lU1ev3r19/v4ZPvyPyb/FjBs7fgw5suTJjJvs+4c5s+bN&#10;nDt7/oyZyb/RpEubPo06tWrSTP65fg07tuzZtGu/ZvIvt+7dvHv7/g1cN5N/xIv/2+ALHDhqzJl7&#10;8waOm69dtKrT4rBByL/t3Lt73+7k3r/x5MubP48+vXkm/9q7fw8/vvz49J78u48/v/79/PvjB8jk&#10;30CCBTccFMJhly+Gvjj8gxhR4sR/Tfz5+5dR40aOHT1+dMIAyj+SJU2eRJlS5cp/T+j9gxlT5kya&#10;NW3ehMnE3z+ePX36FCKEgy9w0ezw4QMqlitWTVmdgnqKlStX/5tidOKTx4+fTS4ogHgjSpSIWGXN&#10;gkIbi1WrVqUoXKJEqdRcU6lQrXCV11UsUKA6dcIUmE8ewnw6xXLF6tTiU6xQAfDn799kypUtX8ac&#10;WbM/AAD8/QMdWvRo0qVNnyYtpRwAAAP+vYYdW/Zs2rVj03vyT/du3r19/wb+j8k/4sWNH0eeXPly&#10;5s2ZixM37t8/f/z27btnrx49denSnTNXjhy5cePETZkiJcp6KE+eOHHSRH4TJvXt38dfv0kTCU72&#10;AfwncCDBggYPIkz4j8m/hg4fQowocSJFh0z+YcyocSPHjh4/ZmTi7x/JkiZPokypciVJJv9ewqTF&#10;zRu1mja9gf8D52sXBw4bfgoR8m8o0aJGizqx928p06ZOn0KN6pTJv6pWr2LNqjXrvib/voINK3Ys&#10;2bJgmfxLq3atWlrcuPmiResf3bp279LdN8GevX9+/wIOLHgwYSgLnPxLrHgx48aOH0P+96Tev8qW&#10;L2POrHlzZn8TJjS5x8Tfv9KmT5sWwoHDLm7eotnhw6cTKFCxbsdyxcoVb96kXriK1SlNGhB8Puxx&#10;ESNGixYyYrSILj1Gi+otulDKXmr7KVauYMCC5SoWqE588uSxY6cOHTp58mACFcvVqfr1Wa0C4M/f&#10;v/7+Af4TOJBgQYMHEQ70BwCAv38PIUaUOJFiRYsToZQDAID/wD+PH0GGFDmSJMhzUf6lVLmSZUuX&#10;L/01+TeTZk2bN3Hm1LmT504pUsz9EzqUaFGjR5EmVfrvSb1/T6FGlTqValWrV/8x+bf1nz9//Pbt&#10;u3fPnr169OipW5cu3Tlzb8uVI0duXF1x4qZMkbKXybh/fwEHFjyYcGHDf5mk+7eYcWPHjyFHlryY&#10;yT/LlmlxA+eNWmdv3sD5okWLg5B/p1GnVr1a9RN6/2DHlj2bdm3bs5n8072bd2/fv30/SfePeHHj&#10;x5EnV068Sbl/z6FHFyKE1i5uvoT8076de3fu5aT8Ez+efHnz59GLn7KAyT/37+HHfy+EPv1/9/Hn&#10;17///hQm/wAlMBlIsKDBgU2aMGnCsKGTJhCdSJw48YlFJ06m/PsnRcK+ff9CihS5gcOuXb7AeYtm&#10;J08eTJg6dQJFE1QsV6xysmo1CQYpV7GCghraCZTRWK5YnSrFtNQpV7FcuTpVqqrVUqdOsSL16JGj&#10;EX4w8RmbJ48dO3Ty5MEEypWrU3BPuQLVB4A/f//y6t3Lt6/fv4D9AQDg75/hw4gTK17MuLFiJ+UA&#10;AGDwr7Lly5gza958mdyUf6BDix5NurRpe07+qV7NurXr17Bjy54tO0qUdP9y697Nu7fv38CD/3Ny&#10;75/x48iTK1/OvLnzf0z+SZ9Ovbr169ilSzH3r7v37+DDi/8fT747lHT/0qtfz769+/fw0zP590+I&#10;EFq+uIHbv5+bL4C0NvwjWNDgQYQJCUJR98/hQ4gRJU6kGJHJP4wZNW7k2JGjE3v/RI4kWdLkSZQi&#10;m/j719JlSyEcZNKiteHfTZw5de40J+XfT6BBhQ4lWvQnuQUT/i1l2tTpU6hRpTJtwo/fP6xZtW7l&#10;2tXr139N9u37V9ZsWSEcaPnyxQ0ctWiG6NDJw4cPpk6g9HbqFMsVK8CscDBi5cpwLMSJY7lixcrV&#10;Y1aRXU12xcqy5VOZM7NyFSsWKBGd/GAizYdPnjx2VGMCFcsVK9ixOvHBA8Cfv3+5de/m3dv3b+D+&#10;AADw98//+HHkyZUvZ95cOZNxAAAw+Vfd+nXs2bVvvz6F3D/w4cWPF8+BFocN/9SvZ79eHZR/8eXP&#10;p1/f/n38+fXnf/KEHsB/AgcSLGjwIMKECv812ffvIcSIEidSrGjx4j8m/zZy7OjxI8iQG6WY+2fy&#10;JMqUKleybGkSSrp/MmfSrGnzJs6cMpn828CBwy5f3Lj5KkqLg5B/Spcyber0KVMo6/5RrWr1Ktas&#10;Wq8y+ef1K9iwYseKfULvH9q0ateybesWbRN//+bSnUuLmy9ftP7x7ev3L2C+5ab8K2z4MOLEihcX&#10;PkdAwr/IkidTrmz5MmbJTfjx++f5M+jQov9x2OXrtC9a/xv+sW7t+vW/Jvv2/att+98GDrR8ceMG&#10;jhq1aMKjGTJEJw8fTMr55MHUCRSoWK5wPHJl3VUsV9pZce/OypWrWK7Gsypv3pWrWOpjuXIV632s&#10;HTA6dcJknw/+PPrzYOoECiAogZj48MEDwJ+/fwsZNnT4EGJEif4AAPD3D2NGjRs5dvT4kSMTKQAA&#10;PPl3EmVKlStZtkwZ5dw/mTNp1pRJi9auXbSE/PP5E+hPc1L+FTV6FGlSpUuZNnXa1ImTe/+oVrV6&#10;FWtWrVu5/mvi719YsWPJljV7Fm3af0z+tXX7Fm5cuXPbRjn3D29evXv59vX7Fy8Udf8IFzZ8GHFi&#10;xYsJM/8RwoEWrV2TaXEQIuRfZs2bOXf27DnKuX+jSZc2fRp1atNM/rV2/Rp2bNmxoaT7dxt3bt27&#10;efe+DUHIP+HDh3MwLuRfcuXLmTdPXm7KP+nTqVe3fh27dHoEGPzz/h18ePHjyZf/3mTfvn/r2bd3&#10;v4EDrV3evB2ic98QNWrgaP3zD/CfwIEEBzbZt++fwoX/NnDY5QscOG/Uolm0aIiOnY0b6USLRicP&#10;JkydQO1oFCtlLFcsWbl86cpVrFigYsVixeqUTlasXMX6CSqoUKGbJsTohBQTJj588uTh0wmU1E6d&#10;MGHioweAP3//unr9Cjas2LFk/QEA4O+f2rVs27p9Czf/rlsmTgAAkPIvr969fPv6/bv3Cb1/hAsb&#10;Pow4sWJyU/45fgw5suTJlCtbvmy5SRN+/zp7/gw6tOjRpEv/Y/IvterVrFu7fg07dmom/2rbvo07&#10;t+7dtZ9MYAI8uPDhxKX8O36cnhMnTZo4eQ49evQnE5o8cfIku5Mn3Lt75+7kCZQn5MubL+/kiXr1&#10;Tpw8cQL/gYQg9IMAgQDBiZMmTZw4AdjEiZMmBcv9Q5hQ4UKGC6OY+xdR4kSKFS1epDihyUYnTpo4&#10;aeJEpMgnTp6cRPkEykqWUKK8fDnB3D+aNW3exJlTJ00m/3z+BBpU6FCi/8pN+ZdU6VKmTZ0+TXqP&#10;wIJ//1WtXsWaVetWrlab8OP3T+xYsglo+fIFzhs1Q3wwYeqECVMeO9GigaP1T+9evn3/NfHn799g&#10;woM3cNjlyxc4b9SoRYNsiI4dO3SiRfPGjRs1Q3bs5MHUpg0o0rFMx3KVWnUsUJ06gYrlitXs2adO&#10;sWLlylUsUKA6dQIVXDgMUKA6dcKEic/yTqCcg+rUCZMfPnoA+PP3T/t27t29fwcf3h8AAP7+nUef&#10;Xv169u3dr2cyAQAAcv/s38efX/9+/vidANz3byDBggYPIkw4hdy/hg4fQowocSLFihYrMmHybyPH&#10;jh4/ggwpcuRGJv9OokypciXLli5fnmTybybNmjZv4v/MOTNKun8+fwINKpTcOHHipkyRQu8f06ZO&#10;n0KNKpUpk39Wr2LNqvXqrl3gvIEF58sXLSH/zqJNezYdlH9u38KNKzeulHL/7uLNq3cv3756m/j7&#10;J3gw4cKGDxeWYu4f48aOH0OOLJkxk3+WL2POrHkz53/lpvwLLXo06dKmT4f2N2DBv9auX8OOLXs2&#10;bddN+PH7p3v3vw27uHmLZsgQHTuYQMVKHgsUJj52DBny5kvIv+rWr2Nn4s/fv+7ev3vfwGGXL3Df&#10;vlGLFo2aN27caG3osAscNWqG6JSpwQcTf0ydAIKKNXAgqE5+EHaK5YohK1alIJY6NXEiK1auYmWM&#10;BQr/lCg3bka86eQHUyeToFCm7ISJjx4A/vz9kzmTZk2bN3Hm9AcAgL9/P4EGFTqUaFGjQv01YQAA&#10;wLp/T6FGlTqVatWoTP5l1bqVa1evX/9FMfePbFmzZ9GmVbuWbVu2TJj8kzuXbl27d/Hm1SuXyT+/&#10;fwEHFjyYcGHDfpn8U7yYcWPHjyErjnLuX2XLlzFn1ryZc2fP/5j8Ez2adGnTtMBRM7TaUDRq4Hz5&#10;EvKPdm3btddB+bebd2/fv31PIfePeHHjx5EnV37cib1/z6FHlz6duvQp5f5l176de3fv37Mz+Tee&#10;fHnz59Gn/1duyj/37+HHlz+f/vsBDP7l17+ff3///wD/CRxIsGDBJvz4/VsohIMvX+CoGaJjJ08e&#10;TKBiudroKhYoTHzsGDIEjta/kyeFbNgg5J/Ll/8mMJlJs2aTm05yOnnCkwqVKECjSJlCdIq4HwqK&#10;FLH1TMkRQ3To2MnDhw+mq50waeWTJw8fTJ06gXLlitWps6zSql3rylUsUKA6yXVB4U2nu51A6d3r&#10;qQ+eNQD8+ftHuLDhw4gTK17sDwAAf/8iS55MubLly5gp13tCAACAff9Cix5NurTp06OZ/FvNurXr&#10;17Bj/3ui7p/t27hz697Nu7fv376ZMPlHvLjx48iTK1/OnDiTf9CjS59Ovbr169ihM/nHvbv37+DD&#10;i//nDiXdv/Po06tfz769+/fw/zH5R7++/fv0OXDw5c0QHYB2BNqhY8ibr38JFS5k+E8dlH8RJU6k&#10;WJGiuHH/NG7k2NHjR5Adn9D7V9LkSZQpVaKcQu7fS5gxZc6kWfMlk385de7k2dPnz3/kpvwjWtTo&#10;UaRJlRYNsODfU6hRpU6lWtUq1Cb8+P3jumEXN27UDNnJw6dTJ1CxQHXC1JYPHzuGqPnyJeTfXSEb&#10;9O7919fvPyb+/P0jXNjwYcSJEQ/hQCQJN3DgqEUzRMfOZTt58tixk8dzHj6YOo0GFcuVq1idOmHC&#10;1KkTqFixY4MC1cn2bdygdIMSIcKPn059APjz98//+HHkyZUvZ97cHwAA/v5Np17d+nXs2bVbPwcl&#10;AAAA/8SPJ1/e/Hn05Zn8Y9/e/Xv48eX/c2Lv3338+fXv59/fP8B/AgcSLGjw4EAmTP4xbOjwIcSI&#10;EidSZMjkH8aM/vzx23fvnr169NSlI0fuyb+UKleybOnypb8m/2bSrGnzJs6cM6Gs++fzJ9CgQocS&#10;LWr06D8m/5YybeqUgy9v3qLRsWPVKh1D3mj96+r1K9iu65qYK2fuLNq0ac+Za3vO3Dlz585BgWLO&#10;XLm85PaO6ztOnLgpgqUQlhLl8OEnT6BAeeLYsZPIkiek+2f5MubMmjdnFjfuH+jQokeTLm0aNJN/&#10;/6pXs27t+jXsf+Sm/Ktt+zbu3Lp32w4goQlwJk2aMGnShEkTJk2YNGnC5Dn06NKZTBh3ToKECVCY&#10;REk3YYIEJ/z+NeHH7x96IRx27eIGzls0Q/KjeQNnnxs3Xxz+8e/fH6AQgQL/FTRokMk/hQsZNnT4&#10;EKJCdVD+bdjAgZYvbuCoUYtmiI4dO3lIYsLUKVbKWKBAxQLVqROfPDPz8LGJCVMnnTtBgerkxw+m&#10;TkM7iRDRCWkfAP78/XP6FGpUqVOpVvUHAIC/f1u5dvX6FWxYsV7JTREAAMA/tWvZtnX7Fm5bJv/o&#10;1rV7F29evf+a+Pv3F3BgwYMJFzZ8GPFhJkz+Nf92/BhyZMmTKVduzORfZs2bOWdWpw7KP9GjSZc2&#10;fRr1vib/WLd2/Rp2bNmsn9D7dxt3bt27eff2/Rv4Pyb/iBc3XjyBL3DUDBmiYwe6HTp0onHb8A97&#10;du3bs9N78g98ePHjyZc3f/68OSn/2Ld3/x5+fPnz248b9w9/fv37+ff3D/DfPyb/Cho8iDChwoX/&#10;yk35BzGixIkT/fnjt++evXr06KVLd85cOXLkxokTt4DBv5UsW7p8CZMlPwkSmNizV+6fzp06p5ST&#10;4M/fv6FEixoVgvSf0qVMmzp9yuSf1KlUq1IVgnXDBlq+unalxUGI2LE/HmzgwIHWLl/gvFGjFo3/&#10;jp08efjwwdQJVKxYrvq6igUYFKhOmDDxyWMncR4+mBo37tQJVCdMlDt1AgVKhIhOnfzoAeDP37/R&#10;pEubPo06tWp/AAD4+wc7tuzZtGvbvj17CjkAAQL8+w08uPDhxIsD9+evyb/lzJs7fw49+j8m/6pb&#10;v449u/bt3Lt7986Eyb/x5MubP48+vfr145n8ew8/vvz36dJF+Yc/v/79/Pv7B3jPyT+CBQ0eRJhQ&#10;IcEn9P49hBhR4kSKFS1exPiPyT+OHT0K2bWLmzdq0QwZopPSUDRv3nb9gxlT5syZ9Z78w5lT506e&#10;PX3+/Gkuyj+iRY0eRZpU6dKi4yY4geqkydQm/0yYNGGSVetWrl27SmASlkkTsmSdnHXyBAqUKFGk&#10;SJkyRdy4ceTIlStn7ty5dOnU0asnDsq+ffz8/UOcWPFixo0bD2Dgz98/ypUtX8acWfPmf0z+fQYd&#10;WvRo0qVNg2byT/Vq1quFCOGwyxc3cN5se4tmyFA03t7A+aLFgQMtWh4gCNmwgQMtX9zAefMWzRAd&#10;O3n48MHUCVSsWK68f3cVKxYo8qA6YcLEJ08ePpg6ve+ESb58Pnw6gQK1YkUnPnnmAATgz9+/ggYP&#10;IkyocCFDfwAA+PsncSLFihYvYsxYMco5AAMG/AspciTJkiZPirRnz8m/li5fwowpc+Y/Jv9u4v/M&#10;qXMnz543x0mhpy7duXPmyo0TJ27KFClRoEB54sRJk6pMrmLNmrUJEyb/voINK3Ys2bJmz35l8m8t&#10;27Zu15ozJ+Uf3bp27+LNq7fek39+/wIOLHgwYb9P6P1LrHgx48aOH0OOLPkfk3+WL1+mxQ0cOG/e&#10;qIEO7Q2cLw4c/qFOrXo1a3tO/sGOLXs27dq2b98+F+Uf796+fwMPLnx4b3JT/iFPrnw58+bOkTP5&#10;J3069erWqW/ILuQf9+7c00X5J348+fLmz6MfT4DBvXv/3sOPL38+/fr2/zH5p38///7+Af4TOJBg&#10;QYMGmfxTuHChkA20dvnyBc5bNEN0MNKxk4f/I0c7hqJR8zbSGzhsRzhs2MCBA61d3MCB80YtmiE6&#10;duzk4cMHUydQoGK5EuoqVlFQoDol7YQJEx8+mDp1AgWqEyZMfLDmsWMnz4cPcuzQKQTAn79/Z9Gm&#10;VbuWbVu3/gAA8PePbl27d/Hm1bv37hNzABYs+DeYcGHDhxEnJrxuHZR/jyFHljyZcuV/TP5l1ryZ&#10;c2fPnzNPIfePdGnTp1GnVm3PiZN/r2HHlj2bdm3bt18z+bebd2/fu+vVc+KkSfHiTJAnV76c+QQm&#10;TZo4ke7kiZMn/7Bn176de3fv2J/U+zeefHnz59GnV7+e/T8m/+DH/0eLmzdq9715AweOGzdf/wB3&#10;0eLwr6DBgwgTGrTn5J/DhxAjSpxIsWLFc1H+adzIsaPHjyBDbiwn5Z/JkyhTqlzJ0iSTfzBjypxJ&#10;E6aQDTg3/NvJkye9J/+CCh1KtKjRo0IXMFCn7p/Tp1CjSp1Kteo/Jv+yat3KtavXr2C1MvlHtuyG&#10;Dbu4gaMWrS0dO3n48MFEt1MnUKA6dcLEx44hOnYC24lDwtuuXRs4eKDlixs3cN6oRTNEh46dy3n4&#10;YMLUCZTnz6A6YRpNejQfTKBSp+6EiY/rPHn48AEBYk0eO3MA+PP3r7fv38CDCx9O3B8AAP7+KV/O&#10;vLnz59CjN29SDoAECf+ya9/Ovbv379rNmf+T8q+8+fPo05ffwKH9hn/w48dn8q++/fv48+vfXz/K&#10;OYD/BA4kWNDgQYT0njz519DhQ4gRJU6kWLEhk38ZNW7k2NHjR5AZpZT7V9LkSZQpVa5kWdJJvX8x&#10;Zc6kWdPmTZw5df5j8s/nv127wFGLVpQaNW/cdtHasEHIP6hRpU6lSvWek39ZtW7l2tXrV7Bg00X5&#10;V9bsWbRp1a5la/ZclH9x5c6lW9fu3bhM/u3l29fv3w2+fNHasOHfYcSJ7zn519jxY8iRJU92LIGB&#10;OXP/NG/m3NnzZ9Ch/zH5V9r0adSpVa9mbZrJP9iwhXDg4MtbNDp5+PDB1KkTKFCxYrlider/FCvk&#10;sUD5sVMHDx49eNaMiBMunC5btnQF465NGzRniAIFinPGTBkzaNCkYe/GTZo0aNCoaYOiRg0Ubfz4&#10;6QQKFMBYAkF1woSJTx4+Cl24WJPHzhwA/vz9q2jxIsaMGjdy9AcAgL9/IkeSLGnyJMqUJZmIA9Ck&#10;yb+YMmfSrDlzAy1aHDb86+nT57ig/4YSLWqUKAcOtJbS2kWLFgch/6ZSncrkH9asWrdy7eoVKxR1&#10;/8aSLWv2LNq056JE+ef2Ldy4cufSrWvXLZN/evfy7ev3L+DAeqWY+2f4MOLEihczbmzYSb1/kidT&#10;rmz5MubMmjf/Y/LvHy1w1KhFK13amzdf/xz+sW7t+jXs2K73Nfln+zbu3Lp38+7dex2Uf8KHEy9u&#10;/Djy5MPTQfnn/Dn06NKnU3fehN+/7Nq3c/e16x94X968bfhn/jx68/6Y/Gvv/j38+PLnu2fCYNy4&#10;f/r38+/vH+A/gQMJFjRIkMk/hQsZNnT4ECLECeYopvt3EeOGDbvARbPDBxOmTqBiuWJ18lTKU6xY&#10;xhDlx040OnTy8OGThw41atx49uwJzhu1aNGkkQhEBylSO3mYNmVq506ePHxkyAAFKlZWV7FigerU&#10;yQ8fsXxq1EiTx84cAP78/XP7Fm5cuXPp1vUHAIC/f3v59vX7F3BgwX6ZQAEABco/xYsZN/92vNhX&#10;NDp07NihQ82Xr3+bN0uRUu5faNGjSYfeAA4cNWreuNHasOFfbNmy7zn5dxt3bt27efe+7cTeP+HD&#10;iRc3fhx5OSdOxpEzdy6dOnX06t3b5w/7P+3buXf3/h28d35N/pU3fx59evXr2ZePcu5ffPnz6de3&#10;fx9/fCf2/vX3D/CfwIEECxo8iDChQoNMOHDzRi1itGjUvHGjReufxo0cO3r86HFfk38kS5o8iTKl&#10;ypUr1UH5BzOmzJk0a9q8GXMdlH88e/r8CTSoUJ5O7v07ijRp0g0cNvx7CjWqVKlM/lm9ijWr1q1c&#10;rzphMGXKv7Fky5o9izat2n8TmLh9C9f/bZO5dJ3YffKE3r+9fPv69cvkn+DBhAULoQUump08eTB1&#10;igUZMihMfCpXBoGHTjRv1KjRsQPaULRo1EqbpubNGzVqhlrTKWHGkGxDdGrbtm0nDx9MmDqBkhED&#10;VKxYrorHAtWpkx9MmNJQsGFDTR47cwD48/cvu/bt3Lt7/w7eHwAA/v6ZP48+vfr17NunZ9IEwJQp&#10;/+rbv48/f31fhvh0AtgJVCdMeQwZ4vZP4T8oUNL9gxhR4kSItLhxAweOG61/HT1+7EjvyT+SJU2e&#10;RJlSJckm/P69hBlT5kyaNcWNG/dP506ePX329Bd03z179NSpS3fOXDly48aJmyJFShQo/1WfPHHi&#10;pMnWJv+8fgUbVuxYsmW9Qkn3T+1atm3dvoUbV62Te//s3sWbV+9evn39+uXAwYg3aoULewPni8M/&#10;xo0dP4YcWfI/fk3+XcacWfNmzp09e6b35N9o0qVNn0adWjVpek/+vYYdW/Zs2rVfP6n3T/du3r19&#10;/wb+j8k/4sWNH0eeXHlxKAygQPkXXfp06tWtX8f+j8k/7t29fwcvTty4f+XNn0ePnsk/9u3dv4cf&#10;XwitXfUf2KK1yxc4cNQMATQkUCAdOnUMGYqm0BAdO3ke5qmRxg6dihbt5MmokQ+mTp1AxYqlA8Ks&#10;Wa5YuXLlqEIFER8m/PGDYmYeO3MA+P/z928nz54+fwINKtQfAAD+/iFNqnQp06ZOnyr1x0QCAHPm&#10;/mHNqnUr138cDGECFWssqE586NDh9m/tPydO7P2LK3cu3bp276aL8m8v375+/wIOvJfJv8KGDyNO&#10;rHjxPynlyv2LLHky5cqWL2PO/K/ek3+eP4MOLXo06dKen9D7p3o169auX8OOrdrJvX+2b+POrXs3&#10;796+edPi5s3bBCSAAClJXqTClObOxU2JLl3cFHHWr2O/Pk4c93Hev48Tx+Qf+fLmz6NPr379enpP&#10;/sGPL38+/fr278ev9+Qf//7+Af4TOJBgQYMHoaj7t5BhQ4cNhXDY8I9iRYsXmfzTuJH/Y0ePH0Fu&#10;lNKgSZN/J1GmVLmSZUuX/5j8kzmTZk2b5MiJ+7eTZ0+fPpn8EzqUqBCjG5AmFbJ06YYNHDjUojWV&#10;FpBau3b50uqLm7dohuiEFWuIrCE7efhgUssHBZo8d+DSoWMnDyY/fjDl7QSKbyy/fh05osBqBYUY&#10;nTr56bQYExo0NezYmQPAn79/lzFn1ryZc2fP/gAA8PePdGnTp1GnVr3a9D0nCwDQo/ePdm3bt3FT&#10;o8OnEyjfnTDxoePN2z/jxtWpY0LvX3Pnz6FHly69XJR/17Fn176de/frTP6FFz+efHnz5/9FOXfu&#10;X3v37+HHlz+ffv1/66D807+ff3///wD/CRxIsKDBgk/q/VvIsKHDhxAjSlzo5N6/ixgzatzIsaPH&#10;jxs5+AJHraQRat640RIi5J/LlzBjypxJM6Y/Jv9y6tzJs6fPn0CB1nvyr6jRo0iTKl3K1Kg9J/+i&#10;Sp1KtarVq1GjpPvHtavXr15piRUrRMi/s2jT/mPyr63bt3Djyp3rdhyDCRP+6d3Lt6/fv4AD/2Py&#10;r7Dhw4gTp0s3gYnjx5AfN5kgoYkTJkwm/NvMmbOQDRs4cKBFujSH07RS7+LFupfrIMG4gZtN2xu1&#10;aIZy69ZNxw4fTJj8+OGDoo0fP3368LGTx0+n56Cix5oey5WrWNixu9oeCxQmTJ3Cd//ykyZNDTt0&#10;CgHw5++f+/fw48ufT7++PwAA/P3bz7+/f4D/BA4kWNDgQYProAwA4M/fP4gRJU6MuMuQITt28vDh&#10;Y8eOIWrgaP0jWbJkE3//VK5k2dLlS5jjxP2jWdPmTZw5df6LMuHfT6BBhQ4lWhSKOnX/lC5l2tTp&#10;U6hRpf47F+XfVaxZtW7l2tXrVSf2/o0lW9bsWbRp1Y51cu/fW7hx5c6lW9fuXbgbNuzi5s2vXyPc&#10;aAn5V9jwYcSJFS9mzOTfY8iRJU+mXNmyZXtO/m3m3NnzZ9ChRXPe1+TfadSpVa9m3ZoWrSJE/s2m&#10;Xdu2kA1ChGzgwIEWrQ0b/g0nXvz/H5N/yZUvZ97c+XPl5hZIkPDP+nXs2bVv5979H5N/4cWPJy9e&#10;CAcOGzb8Y9/e/ftzUf7Np1+fvhAO+Wnt4t/fP0Bf3AZyAweOG8Ij4ahRi+aQGkRq0SYaMkTnIkY7&#10;fPhg4sPHD5o2oEaC6tTJTydQKmOxbBnLlatYMmWCqtnpJs5OmPysWQPCDp1pAPz5+2f0KNKkSpcy&#10;beoPAAB//6ZSrWr1KtasWquWkxIAwL+wYseSJbuLGjVDaqmB8+WWlpB/cufSZfLvLt68evfy7ftP&#10;Srl/ggcTLmz4MGLBTP4xbuz4MeTIkv8xYfLvMubMmjdz7uz5879zE/j9K236NOrU/6pXs/7XZN+/&#10;2LJn065t+zbu2E32/evt+zfw4MKHEy/+TwgtX77AMWfuy9eDf9KnU69u/Tr27NOZ/Ovu/Tv48OLH&#10;kydvz8m/9OrXs2/v/j189fya/Ktv/z7+/Pr306JVBCCRfwMJFiRIaxeHfwsXcuDGTYiQfxMpVhwn&#10;gR+/fxs5dvT4EWTIf+oWMGDwD2VKlStZtnT58h+TfzNp1rQ5kwM3cDvBcaP1D2hQoUHXQfl3FGnS&#10;o0I2cKBFa5cvqVOlcuMGDqs3b9S4cj2CyBAdO2Pp0DF0lk5aO2vZ0rGTJw8fTJg6udkBKlbevKBA&#10;xfL7NxYowbEIgwLVqRMmTJ06gf9yDKpTJ0yY2LABQceQNQD+/P3z/Bl0aNGjSZf2BwCAv3+rWbd2&#10;/Rp2bNmtxT0pMGDdunr3/P3z/Rt4cOBC/hU3fhy5cSb/mDd3/hx6dOn/oKz7dx17du3buXf/56/J&#10;P/HjyZc3fx79PyZM/rV3/x5+fPnz6ddv/6TeP/37+ff3D/CfwIEECxosyOSfwoUMFfrzt2/fvYn2&#10;6tWjh1FdunTnzpkzVy4kOXLjxok7OWWKlJVNovx7CTOmzJk0a9q8ScsXt508d3EQIkSCv39Eixo9&#10;ijSp0qVEmfx7CjWq1KlUq1q1es/Jv61cu3r9CjasWK7+mPw7izat2rVs255l8i//rty5cndx87Xh&#10;n969fPv2hZLun+DBhAsbPox4sL0FjP85fgw5suTJlCv/Y/Ivs+bN/4Rw2OXLlzc6dvLYoUMnGjcO&#10;/1q7ft2a3pN/tGkLuS3k3z8hGzjQ2rXLF7fhxMEZ9+aNGrVozA05N1TCjJ081KvbuX49j3Y+fPJ4&#10;984HEyhQsRrtiAUqlvr1sVy5jwWKDyZQoGLFAgWqk/5OoPr7B9hJICY+ePB8MCTNGoB+/f49hBhR&#10;4kSKFS36AwDA3z+OHT1+BBlS5EiPUswBCPBP5cp/HTrsgknL37179dSdK0dOnLgpUaA8aRKUyVCi&#10;RJ08gQJFgpQp4saVK2cu3bp6//b27fP3T+tWrl29anVy799YsmXNnkWb9l89J//cvoUbV+5cuv+Y&#10;MPmXV+9evn39/gUcOK+Te/8MH0acWPFixo3/+WvyT/JkypUtX8acWbI5Kf88fwYdWvRo0qVJb9jl&#10;i9tqbr52cRDyT3YTfv9s38adW/du3r1tM/kXXPhw4sWNH0eOfF+Tf82dP4ceXfp06s+Z/MOeXft2&#10;7t29Y2fyT/x48uM57NpF69969kL+vYcfH/4Ucv/s38efX/9+/vf9ASTQoMG/ggYPIkyocCHDfxL+&#10;QfwnhNauirRocQPnLVq0PJg+8rFjx5A3brtoodzwbyXLf/YkOKknRMgGDrRucv/IyWGXL27cwIHz&#10;JpQaUaLRjkYzZIgOU6YlKtTgI1Vqnjx27OTJygcT1658vnaKFcvVqh0xQKGNFcsVW7axOuWxw6dT&#10;J1Cx7oLKm7cT376dMGHiY8cOnTklHADw5+8f48aOH0OOLHmyPwAA/P3LrHkz586eP4Pe/CQdgAH/&#10;TqPe5c0bNWrefG34J3s27dq2bfPj1+Qf796+fwPv7e/ePXv01qUzV67cOHFTJESBAuWJkybWmWDP&#10;rp1JEydOnjyBEkWKFHHjxpErdy4dvXr1ykX5J38+/fr27+P/x4TJv/7+Af4TOJBgQYMHESY02ITf&#10;P4cPIUaUOJFixX/7nPzTuJH/Y0ePH0GG1Fhuyj+TJ1GmVLmSZcuUQjhw2OWLpi9atDgI+bdzZ5N9&#10;/4AGFTqUaFGjR4Ey+beUaVOnT6FGlSp1X5N/V7Fm1bqVa1evWZn8EzuWbFmzZ9GKZfKPbVu3bX2B&#10;A8dNyD+7djls+LeXb9+948T9EzyYcGHDhxETLrBgwT/HjyFHljyZcuV/TP5l3gAuWjRq1MBx80bN&#10;UJ48nVBj4pMnD51o3mDD5kZrQ23bG4QoUMCB9y5fv4H74gbOmzdq0aIZUm6ITnPnz+3YyTM9zwc/&#10;mLDz4ZOHO3c+mDqBEg+qEybzoGKljxVKBCj3sVyxku/KFSg+hgzlwYQJVCz//wBBCRwosJPBTpj4&#10;8MmThw8mP30A+PP3r6LFixgzatzI0R8AAP7+iRxJsqTJkyhTknRiDsCCfzD/CeEWzZDNaN52CfnH&#10;s6fPn0CB1qvn5J/Ro0iTKl3K9B+Tf1CjSp1KtapVqOSm/NvKtavXr2DD/mPC5J/Zs2jTql3Ltq1b&#10;s0z8/ZtLt67du3jz6v1nz8m/v4ADCx5MuLDhv+Sm/FvMuLHjx5AjS268gZblXZhpbRAi5J/nz/+a&#10;7PtHurTp06hTq15Nmsm/17Bjy55Nu7Zt2/ya/NvNu7fv38CDC+/N5J/x48iTK1/O3DiTf9CjS5fu&#10;jRo1b7Ro/dvOvft2f/747f+7Ny7Kv/Po06tfz759+gENGvybT7++/fv45wvZsOGff4D/BA4kCGHD&#10;Bg7cDNGhEy0aOG+G7OTBVLEinzx27ESjY8cOnWjRvPmixYHWSZRBbO1i6YsbOJgwvVGLZsgQHTp2&#10;7OThycfnTz557NjJk4cPHz9+RnRi2gkTJj58ME3tBApUrFigtHbiCsorqE6YRICKFcsVK7SsYsXq&#10;lCdatDydOoGKFcvVXVes9LJyFSsWKMCdOoEiTDgTAH/+/i1m3NjxY8iRJfsDACBKlCdOmjDh3Llz&#10;EydPoESZMkXcOHPn1tWrd8/fP9ixZc+ezaQcgAn/dP/zRS2aIUPRwNH6V9z/+HHkyZX/S5cOyj/o&#10;0aVPp17d+j8m/7Rv597d+3fw2seN+1fe/Hn06dWv99ekyT/48eXPp1/f/n388Jn849/fH0B+++zV&#10;K0hPXbpz5syVK0dunLiIU6RIiRIFCsYnT5w4aeKxCZOQIpv8K2nyJMqUKleyLDmuiRQpU2bOFGdT&#10;3Lic48jx5Fnup7mg54aeS2c03Tp16ugxpVevnr2o9oZs4OChVq0OHTYI8ed137179uzVq9fk3r+0&#10;ateybev2Ldy0TP7RrWv3Lt68evfu9dfkH+DAggcTLmz4sGAJTBY3adzYCWQnTyZDqRzlspTMUqZM&#10;EedZ3Dhy5MqVM2dOwrl0/+nU0aNXz969ffz8+fvnCxw3If928+7tu/c6KP+GEy9u/Djy5MUHNGjw&#10;7zn06NKnU6fFDRw3Xxw4CPnn/fs/DrR2AcmWjRodO3boUKMGLpqdPHns2DFEzZu3aHbs8OnPB6Ad&#10;OnSo+aK1yxc3buAY4sIFDiJEb96oUYsWzRAdO3by8PGICWQnUCM7lcTEJw8fTH78dAIlAhSoTjNp&#10;dgJ1M1ZOnaBAdeoECiioTnxEdIp11JWrWKA6deJDxxsdPqBAxXJ1FasrVltZufLqKlZYsbFAZQLg&#10;z98/tWvZtnX7Fm5cfwAA+Pt3F29evXv59uV3r546defKkRM3RYoUKBOmAP9w8g/yvw20KNPa8A9z&#10;Zs2bOXfOXK6clH+jSZc2fRp16n9M/rV2/Rp2bNmzW08p9w93bt27eff2fc+Jk3/DiRc3fhx5cuXL&#10;hzP59xx6dOnTqVe3/nwdlH/buXf3/h18ePHbx4n7dx59evXr2bd3/0/Ihg0cNtQX8g8/k3/7+ff3&#10;D/CfwIEECxo8iPAgk38MGzp8CDGixIkT/TX5hzGjxo0cO3r8qJHJv5EkS5o8iTLlSCb/Wrp8CZMW&#10;rX80a9q8eZPek388e/r8CTSoUJ8DFiz4hzSp0qVMlW7w5csbNWreuPnyRUvIv39COHDwZoiOoRDb&#10;tnmLFo0aOF9swXl7Cy7/LjVqhuzw4dMpL6Y8hgyB8+WLmzdq1KIdOlSmjJ3FdAxFoxYtmiE6dPLw&#10;uYwJUydQsTq7+hwrNKhOmEp36gQK1ApQrFu7BhUrlqvZsWqDuo37th8RfHpj+s2HT548dKJFs8MH&#10;FKhYrlzFAgU9lqvprKpbr+4qeyxQmQD48/cvvPjx5MubP4/eHwAA/v65fw8/vvz59OkLuS/kH5Mn&#10;AKL8A/hP4ECCBQ0eREhw3Dhx/xw+hBhR4kSK/5j8w5hR40aOHT1ijHLu30iSJU2eRJmS3pMn/1y+&#10;hBlT5kyaNW26ZPJP506ePX3+BBpUZ7oo/4weRZpU6VKmTY2KG/dP6lSq/1WtXsV6VchWIRuECPkX&#10;Vuw/Jv/MnkWbVu1atm3dnmXyT+5cunXt3sWbVy+Tf339/gUcWPBgwn+Z/EOcWPFixo0dI27C799k&#10;ypUr+9r1T/Nmzp0715vw5IkTJ01MM0GdWvXq1E2aOHHyBAqUKFGk3J4iTlwDBgz+/QYeXHhwWrS4&#10;eaMW7ZAd5nSoeePmyxctWr64eaNDB9N2TB8IEQK34d948v+EcNjFjRs4b9QM2eHDB9N8PnS8eQPn&#10;zRu1aHToALRjJw8KNH4OYuKTx46hhnTs5OHDB1MnUKBiuXLFaiMrVx5BdcLUqRMoULFiwYilciVL&#10;la5ewowlUyYoULFigf8SAWpnrJ6gQGHCxMeOIUN28uThgwkUU0yYOoGK5YoV1VNWT7Fy5SoWKFCh&#10;APjz928s2bJmz6JNq9YfAAD+/sGNK3cu3bp278plwgTAuH9+/wIOLHgw4cBTppD7p3gx48aOH0P+&#10;x+Qf5cqWL2POrJkyFHX/PoMOLXo06dLpoED5p3o169auX8OOLVs1k3+2b+POrXs37962z0X5J3w4&#10;8eLGjyNPLlzcuH/On0OPLn069elCrl//p337dib/voMPL348+fLmz4Nn8m89+/bu38OPL38+k3/2&#10;7+PPr38///74ATL5N5BgQYMHESYc6OTeP4cPIUaUOJHivib/MGbUuJH/Y0ePGgkwYFDuXLpzJ1Gm&#10;VKng2TNnZwKZKYMGjZlBz27levbMmaBAZdK8eePIzZs0HwgR8ubrX1On/zZwoLVrly9u3LxFM7R1&#10;azRv4MB5o0YtmiE6dOzkyWOjjR8/neB2wpQnjx06dvLw4YOpEyhQsVgFPsWKlSvDsUB1UgwKVKxY&#10;K1zFkjyZsivLly3H0rwZVCxXK1iFduUqVixQnTphymPHEDXXhvJg6jSbNijbsXC70h2Ld29VAPz5&#10;+zeceHHjx5EnV+4PAAB//6BHlz6denXr16Pza/IAwLl/38GHFz+efHnxUaKc+7eefXv37+HH59fk&#10;X3379/Hn17+/vhN7/wD/CRxIsKDBgwjNSZHyr6HDhxAjSpxIsWJDJv8yatzIsaPHjyAzmpPyr6TJ&#10;kyhTqlzJsuQUcv9iypxJs6bNmzhzxmTyr6fPn0CDCh1KtKhPJv+SKl3KtKnTp1CjMvlHtarVq1iz&#10;at1qlcm/r2DDih1LtuxXJ/b+qV3Ltq3bt3D9MflHt67du3jz6rW7gAEDev8CCx5MWHC/fv82JPgn&#10;hAMHX96i0bFDOQ8fTJ1AxdoMqhMfEoQIfaP175+QDRto+eIGjlq019EMGbJDm7YhaeC86aYWzZAh&#10;OnTs2MmDAgUmTJ1AKe+ECROfPHn4YMLUqROoWK6yszrFnZUrV7Figf8aPz5WrBWu0qtfz559rPfv&#10;QcVytYKVfVeuYsUC1akTJoB58vAhyCePnTx8MC3sBApULIgQXU2M5coiK1arAPjz98/jR5AhRY4k&#10;WdIfAAD+/q1k2dLlS5gxZbJMcMQCAGy+fG3419PnT6BBhQ7t+eQJvX9JlS5l2tTpU3tO/k2lWtXq&#10;VaxZpzbh98/rV7BhxY4lS06cuH9p1a5l29btW7hx0zL5V9fuXbx59e7lW7fclH+BBQ8mXNjwYcSB&#10;p5T719jxY8iRJU+mXLkxk3+ZNW/m3NnzZ9ChNTP5V9r0adSpVa9m3ZrJP9ixZc+mXdv2bdlM/u3m&#10;3dv3b+DBdz+h98//+HHkyZUvZ/6PyT/o0aVPp17dunQJECCc+9fd+3fw4bsLoQUOXDQ7fDBh6tS+&#10;PSb4mPjwsWPoCBEi//5toLWLG0Bu36oViiNnDcI1bP68acgmTZlAzpo1EwToYomMJWq4+IACE6ZO&#10;oGKRBAWqEyZMnUCxjOXSFUxWp2aeYsXKlatYOnfGWuHqJ9CgQoGyKurKVaykrFitcBXrKShQnTDx&#10;qdoJVKxYoEB14pPHTh5MmDqBAhXr7FlXateyOnUKFQB//v7RrWv3Lt68evf6AwDA37/AggcTLmz4&#10;cGFf3qhRM2SoTAkBAA5588bhH+bMmjdz7uwZsxMn9/6RLm36NOrU/6rVQfnn+jXs2LJn03bN5B/u&#10;3Lp38+7t+5+4ceP+ES9u/Djy5MqXMyfO5B/06NKnU69u/Tp0clP+ce/u/Tv48OLHc5dS7h/69OrX&#10;s2/v/j189Ez+0a9v/z7+/Pr386/PBOA/gQMJFjR4EGFChUzONXTo0FxEiRMjljNXDmNGjRjJdSRX&#10;jlxIkePIkZvwD2VKlStZtnSJMkq6fzNp1rR5E2fOf0z+9fT5E2hQoUN/TmDAgNw/IbR2Nd1Fa8M/&#10;qVOpVuXAjRs1Q3a45vFqx1A0amO9caP1rwIRIr7AeYtmiA4dO3n4+Ol0F1SsV65cxYoFClMeOtGo&#10;FTYczZAhOnn4oP9pgwlTJ1CxXFWuHAtULM2uOHd2xYrVKdGiWZVm5Qo16hWuXLFy/Rr261OzS5U6&#10;xcoVK1anTrFa8SpWLFCdMPHh06lTLFfLXcWKBQoTnzx8MGECdT1Wdu2xXLHyfgq8KQD+/P0zfx59&#10;evXr2bf3BwCAv3/z6de3fx9//vu+otnJAzBPHhQ2AACI5svXv4UMGzp8CDEiwyZN/P27iDGjxo0c&#10;O56L8i+kyJEkS5o8GZLJv5UsW7p8CTPmPynlyv27iTOnzp08e/r8eZPJv6FEixo9ijSp0qHjxv17&#10;CjWq1KlUq1p9KsXcv61cu3r9Cjas2LFbmfw7izat2rVs27p9i5b/yb+5dOvavYs3r969TP75/Qs4&#10;sODBhAsDZvIvseLFjBs7fpw4yrl/lCtbvow5s+Z/TP55/gw6tOjRpEE3efDAgi9w3ryBe+2L1oZ/&#10;tGvbvo07N+4eEXTpAkctGp08fIr76QQqFitWp0o5P+XKFShMeehQ8+YNHDdu4KhFi2boTh40bTBh&#10;6tQJVCxX7Nu3ZwU/vvxT9E+xuo8fPwtUrPr7B8hKoMBTBQ2WOpVQYUJWLER16oSJD59OsSy6chVL&#10;o0ZQoDr54RMSE6hYJU2WdMXq1MqVpgD48/dP5kyaNW3exJnTHwAA/v79BBpU6FCiRYly4EYtWjQk&#10;ggAAEPJP6lSq/1WtXsValQmTf129fgUbVuzYf+Wm/EObVu1atm3domXyT+5cunXt3sX7L0q6dP/8&#10;/gUcWPBgwoUN+2XyT/Fixo0dP4YcWbG4cf8sX8acWfNmzp0tRzH3T/Ro0qVNn0adWrVoJv9cv4Yd&#10;W/Zs2rVtv2byT/du3r19/wYeXDiTf8WNH0eeXPly5seZ/IMeXfp06tWtQ5dS7t927t29fwcf/h+T&#10;f+XNn0efXv36f0I40Orx4MGSaPXtUwPHbdeGf/39A/wnUIiQfwYPIjTIgRYtDhw2bPgn8d8DDx5o&#10;+QJHzZAdO3kwdeoUy5UrViZdxerUiY+daOB8weQGbiY4b96oGf+ig8IGJkydOoEC5Wooq6JGjyJl&#10;deoUK1aunrJidWrqKRaWTrHKyuoU165euZpKZWnSpUWLGC1qJMIGChRtbuzAgeMFXRktWIhYsQIG&#10;jBUi/oqAIULEChgxYrSQ8WIGjhyOVWzZAsCfv3+WL2POrHkz587+AADw92806dKmT6NOTVoI63+u&#10;X0NJByDAv9q2b+POrXt3biZM/gEPLnw48eLG/40b92858+bOn0OPvpzJv+rWr2PPrn37vyf06P0L&#10;L348+fLmz6NPH57Jv/bu38OPL38+/fZTyP3Lr38///7+Af4TOJBgQYJRzv1TuJBhQ4cPIUaUqJDJ&#10;P4sXMWbUuJH/Y0ePF5n8EzmSZEmTJ1GmVMnkX0uXL2HGlDmT5ksm/3Dm1LmTZ0+fOMWN+zeUaFGj&#10;R5Em/cfkX1OnT6FGlQp1Ay1avriB+7YEAgQTdOzYoWPIUDRv3HZx+Ld2rZANHOByoEVrV91dtDZs&#10;oOWLL99dtDZsEPKPMJR06f4lTixECC1f3MBRixaNTmVD0bx587UZnDfPn72BEw2OmqEyNfjwwdSp&#10;EyhQrlyxkj2bdu1Tp1i50u2K1alTpYCXajGp1Cnjxkt1UV7q1ClWp6BDLzX91ClXoDp1ArU9Vnfv&#10;3WXFcgXDlStW59Gnd+WKFatT70+xcuWKVX1UAPz5+7eff3///wD/CRxIsKDBgwL9AQDg75/DhxAj&#10;Spw4cYMvbtx8+aIl5J9Hj07SASDwr6TJkyhTqlyZkgmTfzBjypxJs6bNf1PK/dvJs6fPn0CD7mTy&#10;r6jRo0iTKl36z4k9e/+iSp1KtarVq1izRmXyr6vXr2DDih1LtuuUcv/Sql3Ltq3bt3DTRkn3r67d&#10;u3jz6t3Lt29dJv8CCx5MuLDhw4gTC2byr7Hjx5AjS55MuTKTf5gza97MubPnz5qZ/BtNurTp06hT&#10;jx4n7p/r17Bjy55N+x+Tf7hz697NuzduIRx2cQMHzhu1aIfOVKhwgA+fPHYMGYoGbteGf9iFbNjA&#10;gQOt77t8cf8DR56bL1/cwKnnxs3XLg4bNgj5Rz9KunT/8uvfn1+IEIAbONDa5YsbN2/UqEVjGI0a&#10;NW8RwYHzFs3QmRJ58vDB1AlULFeuWI0k6YrVSZQoXa10xcrlqVIxY7a4RMnmTUqKcuQ4dYoVq1NB&#10;hZ5i5cpVLKRJY7li1ZTVqVOsXLlitYLV1VOnWG3desrrV6+sWLkiG8uVq1UA/Pn719btW7hx5c6l&#10;6w8AAH//9O7l29fvX8AbONDiwEHIP8SJm5wDwODfY8iRJU+mXHkyEyb/NG/m3NnzZ9D/oKT7V9r0&#10;adSpVa8uLYHJa9ivmzRxUvsJFChRpEzhPW5cOXPnzqVTR8//3r19+/z9+9fEn79/0aVPp17d+nXs&#10;2aMz+dfd+3fw4cWPJ99dirl/6dWvZ9/e/Xv46aGk+1ff/n38+fXv59+/PkAm/wYSLGjwIMKEChcS&#10;ZPLvIcSIEidSrGjxIpN/Gjdy7OjxI8iQHJv4+2fyJMqUKley/Eduyr+YMmfSrGnz5r8m/vz96+nz&#10;J9CgPzds4LCLGzhq0aLRsZMnj5oGDQ5g4sMnjyFD3nb9+ydkwwYOtHb5KuuLGzhvateyBQeOmy9a&#10;G4TQ/Wf3X5Rz5/7x7dtXyAYOtGjt8sUNnDdq1KIZouPYEORo1CZHi2aIjh00NTBh6gQKVCxWoke7&#10;YmX69GlX/6pjuWLF6hTsUrJn01hE6fbtUqUWzZhx6hSrU6WGlzp1ipWr5MlZnSrlvBSl6NJLnarO&#10;IlUqVqxcced+6lSpUqfGn2Ll6vz5WOpVAfDn7x/8+PLn069v/74/AAD8/evvH+A/gQMJFjR4EKFB&#10;JuMAMPn3EGJEiRMpVpTor0mTfxs5dvT4EWTIf0/o/TN5EmVKlStZ7tvX5F9MmTNp1rR5E6c/f+Wg&#10;2KO37tw5c+TGiZsiRQqUJ0+cNGHyFGpUJk2aOHlyNUoUKeLGjSNX7lw6evXq2WPyD21atWvZtnX7&#10;Fm2Uc//o1rV7F29evXvpQlH3D3BgwYMJFzZ8GDFgJv8YN/92/BhyZMmTKTdm8g9zZs2bOXf2/Bk0&#10;k3+jSZc2fRp1atWlm/j79xp2bNmzadf+Z07KP927eff2/Rv4Pyf37v0zfhx5cuX/OHBzzg2ct2h0&#10;8mDC1Al7JzYNGiDAxCePnWjRwNESsoHWLvW+uIFzD84btWjz6VOj5g0cN260hPzzD/CfwIFRzp37&#10;90/IBg60Gjbc5YsbN3DeqFGLZsgQHTscO9KJBtIQHTp5+GB6I2LHjhs4Xsx4AbNFCxYtWNiEsSJn&#10;ThgrevpccWHFhRVEiV44inTFigsXWLBgxepUqalTT51i5YoVq1OlunrtSims2FKlTr2YNMkVK1eu&#10;Yrl1xSr/rlxWrmK5igUqL6hYqgD48/cvsODBhAsbPozYHwAA/v45fgw5suTJlCs/lsBkwYQp4sSN&#10;K2cuHb169fb5+4c6terVrFv/u+fEyb/ZtGvbvo079z8n9/75/g08uPDhxOvVe/IvufLlzJs7fw49&#10;Obkp/6pbv449u/bt3Kvza/IvvPjx5MubP48+PBRx6dKde3/OnLly9MmRG4dfnH5xU/pLAShFYBSC&#10;UKBEgZLwycInThw2ceKkiYR1/yxexJhR40aOHT1alMCESRMmTUyeRHnSSRMnTZy8hBnTyRMnNZ/c&#10;xJkTyhMoPX3+lBBF6FApRY1OQTpF3FKm45yOIxeVXDmq/+XMXTV3Tuu5dF3XrVOnjt7YemWZ/EOb&#10;Vu1atm3dvlXbhN8/unXt3sWbV++/c1H+/QUcWPBgwoX/PaFH799ixo0dL+ZAi9YucNSiRTt0iE4e&#10;TJ1AfQbVSfSfBg0O8MlDxxA1atx2caC1y5cvbuC8eaOWO5ohOnQM/Y5GzRs4Xxs2/EOePLmQDREU&#10;KKC1a5cvbuDAeaMWLRo17tGiGTJEx46dPOXL27FDxxAdO3kwYerUCdSjG67su2KVv9V+Vv39A2TF&#10;yhVBV6xOITxVaiHDU6weuoookdWpU6wstWjBitWpUh49njrF6hTJUiZPmjyl8hSrlqxcubrBiJEr&#10;V7FA4f8EFcsVq549XbmKBQpUp6KgQGUC4M/fv6ZOn0KNKnUqVX8AAPj7p3Ur165ev4INu5WJEwBS&#10;/qFNq3YtW3/37tVTd84cuXHjxE2JAuXJEydNJDBhMmECk8KFmzRx4uQJlChSpEwZR67cuXTp6Nm7&#10;5+8f586eOTfx92806dKmT6NOvW4dlH+uX8OOLXs27dquyYn7p3s3796+fwMPrvuek3/GjyNPrnw5&#10;8+bGoaj7J3069erWr2PPLv1JvX/ev4MPL348+fLm//lj8m89+/bu38OPL38+eyb/7uPPr38///7+&#10;Af4TOJAgk38HESZUuJBhQ4cJm+z7N5FiRYsXMWb8tw7/yj+PH0GGFDmS5D8o6dL9U7mSJUsOvriB&#10;8+aNmiE6dPLw4dMJVE9QnYBiEspnwQICdugYoubNG7ddu3yBo0YtmiFD0aIZMkSHjh06dAwZiubN&#10;F4d/Z9GeFSJkwwYOtIrkysUN3Ddq1KJFM0THTt++hgDTsZOHMJ88eezQUWzHDh9MnTqBAhWL0wtX&#10;ly+z0ryZ1SnPrECHBn2K9KlSp0udYsXqVGtWr0/Fjs2KlakVK06dYnWKd29Wp4CfKjWceKlTx1kl&#10;Z+XKVaxYbqCDkh6LeixQoGJl1w6qEyY+38HjAeDP3z/z59GnV7+efXt/AAD4+zeffn379/Hn1//P&#10;n78m/wAnACD3r6DBgwgTKlxokMm/hxAjSpxIsSJEf/zsjXOSLt25cuTGiZNCEgqUJ06aqGTCsqVL&#10;Jk2aOHHyBEqUJ0+YmPvHs6fPn0CDCh36T9y4f0iTKl3KtKnTp0jtOflHtarVq1izat1K9Um9f2DD&#10;ih1LtqzZs2Cd3PvHtq3bt3Djyp1L95+/Jv/y6t3Lt6/fv4AD62Xyr7Dhw4gTK17MuDGTf5AjS55M&#10;ubLly5Kb3PvHubPnz6BDi/5X78m/06hTq17NuvU/KebM/ZtNu/Y/Wty4UYtmyBCd33by8MHUqROo&#10;WKA6YeLDvDmfBQsI0DFEDRw3buC8RbPDpzsmPnzy2P/JQ768HUOGvNH6x769kA0bOHToQGuXL19K&#10;nj3jBo5aNICG6Ay0k4fPwYN57NjJ07ChHUOG6NCpYycPH0ydNHYCJSpGLJCxXLliVfLUSZSsVK5U&#10;ecrlqVIxS7E6VbMmK1anWO1kdcrnqRUrTp1i5YrVUVdJXbFieqpUKUpRKZWiesrV1VixQIFqY8OG&#10;H0ydxIrF1AnU2bOYMHXqhIkPnzx27MwB4M/fP7x59e7l29fvX38AAPj7V9jwYcSJFS9m/M+evScM&#10;AKT7V9nyZcyZNW+2zOTfZ9ChRY8mXXp0OSn/VK9m3dr1a9iqmfyjXdv2bdy5de/+d25ClH/BhQ8n&#10;Xtz/+HHk/+g9+dfc+XPo0aVPp97cib1/2bVv597d+3fw2Zvs+1fe/Hn06dWvZ9/+nz8m/+TPp1/f&#10;/n38+fXPZ/LPP8B/AgcSLGjwIMKEB5n8a+jwIcSIEidSfOjE3r+MGjdy7Ojx4z97Tv6RLGmypD9+&#10;9+7Zs1dP3bp058yZK1eO3DhxOqdIkRKFSZMm9P4RLfqPAzhDdOwwtUPnKR07fDB1AmXVKiY+Wrdu&#10;JeA1GjVph+iQzeOnE1q0fvzwaeuWTx460aL5+mf334YNHPbS2uXLFzdw3qghadYsGmJDdBbbycMH&#10;E6ZOkjFR5mM5Dx1q0QzRoVPHTh4+fDCRxuTpE4xY/6pduWLlmtWp2LJZsTp1ihXuU7p3nyp16lSp&#10;U8JZES9unPiKFa6Wu4rl/DmrU9JPlSpF6fr1UqVOsYrlHRSoTm9s2MDEh0+ePn78dGrfCRT8Tp0w&#10;YeKTJ48dOoamAfDnD+A/gQMJFjR4EGFCfwAA+Pv3EGJEiRMpVrT4L106KAQA3Pv3EWRIkSNJlgTJ&#10;5F9KlStZtnT5sqW4cf9o1rR5E2dOnf/2Nfn3E2hQoUOJFjX6M12Uf0uZNnX6FGpUqUvLSfn3z1/W&#10;ffvuqVu3Ll26c+fMlTVXDi05teTGtRX39u0UuVLoSoly966TCfv+9fX7F3BgwYMJ/2vChEkTJoub&#10;NP9m0gRyZMlOnDRx0qSJE82bOXN+4uSJkyejSY+GAuVJ6icT/rV2/Rp2bNmzadd2zeRfbt27eff2&#10;/Rt4cCb/iBc3fhx5cuXLjTsZdw76uXTT1amjR69ednvb73Xfxw+8P/H/yJc3/6+Jv3/r2bd3/x5+&#10;/H/kyE35J2TDhl27vNHhAxCTQEx87NChkyePH1CxGjYE1SkiJj4UK9ohQKDBGTNp0rBh88aRyDeO&#10;HLl5wyaNyjRo0KgpI8iWLXLkxv2oYMtWLlw8cQkShEsQIEAkypShY0dPnjx8+GB6iqkTqKmgOnXC&#10;xIdPHjt07OT5ygdTp06gysZyxQoVDFZsWbViBTf/rly4p+ravcsqL6tTfPmyYnUqsGDBrFasYPXK&#10;leLFrlidegy5lGTJpyqzchUrFqhOfvywceGCj+g8pPPcyYOaj2rVeegYihaNGjVv2wD48/cvt+7d&#10;vHv7/g3cHwAA/v4ZP448ufLlzJv/K1duygAA/6pbv449u/bt1v0x+Qc+vPjx5MubJz+l3L/17Nu7&#10;fw8//r96T/7Zv48/v/79/PvbB2huyj+CBQ0eRJhQ4UKC5Kb8gxhR4kSKFS1ehMjE3z+OHT1+BBlS&#10;5EiS/5j8Q5lS5UqWLV2+TMnk30yaNW3exJlT506aTfz9AxpU6FCiRY0ePcrk31KmTZ0+hRpVatMn&#10;//T+XcWaVetWrl2vNtn3T+xYsmXNnkX7jxw5JkpKvH0LQkYMuiBAfAjxQQQMGCv8+oUBQwQMEYU/&#10;HKbwIcQHBgwWYAIVy9VkV6xYuXIFClQnP3z45LFjh44hb7v+nRbCgQOtXdy4gfNGzdBs2nTsoLBh&#10;Yw8fTJg6gQIVS3gsULGMg0LeCdPyTpg6Pe8Uy5WrWK5YXb9+asUp7t1PsQLvitV4VqfMnzdfSv0p&#10;9u3dv2dfSn6pUytWuMLvitV+/vtPATx1qhTBUqcOnmLlKhbDTpj45Fnz4UMeO4aiRTOkkQ5HQ3Q+&#10;0jEUjRpJat7AZQPgz9+/li5fwowpcyZNfwAA+P/7p3Mnz54+fwIN+m/KFHICAPxLqnQp06ZOnyrl&#10;1+Qf1apWr2LNqhVrlHT/voINK3Ys2bL/1kH5p3Yt27Zu38KNq3acuH927+LNq3cv3752x4n7J3gw&#10;4cKGDyNOLJjJv8aOH0OOLHky5cqNmfzLrHkz586eP4PWzOQf6dKmT6NOrXo169JN+P2LLXs27dq2&#10;b+PGzeQf796+fwMPLny4byjq/iFPrnw58+bOkTu592869erWr2PPTuvZMyR+OnXCxIePn06dMOWZ&#10;M8dPLFasTsGHz8pVrFiu7scChQlTHjp2AGICVaDAAlesECZM6KpTJz526BiK5s2bLyH//gnhwIH/&#10;1i5f3MB580aNmiE7evikTInJRps2nUCBijUzliubN23GigUKVKxYrlgFZXXqFCpTqFbNIkUqFalJ&#10;ky5MmmTq1KlSpU5l1bqVa6lSp8CGFRuWVdlTZ9GezZFDhCJWp+CeYsXqVF1WrE6dKrWXb6lTrGKB&#10;AtWJT547dBCHMLQ4mjfH1CBHjjbZGzdfl3fR6gDAn79/n0GHFj2adGnT/gAA8PePdWvXr2HHlj37&#10;X5Qo5wAE+Lebd2/fv4EH513PyT/jx5EnV76cufIn9P5Flz6denXr1/+Zi/KPe3fv38GHFz+euzhy&#10;/9CnV7+efXv379GLG/ePfn379/Hn17+fPpN//wD/CRxIsKDBgwgTKvzH5J/DhxAjSpxIseJDJv8y&#10;atzIsaPHjyBDamyy75/JkyhTqlzJsmVLJv9iypxJs6bNmzhnQkn3r6fPn0CDCh3a00m9f0iTKl3K&#10;tOk/Wr587aLFLRodM2ZcYOrkh49Xr3no2MGEydWpU6XSljrlKpart6zisorVqVMeTKBcsSpQoEGq&#10;U4BZCWblKhaoTp3yKM5DJ1o0b+B8cdjlyxc3cNSiGaJDx06ePHwwdeoEqnSsWK5Sw4jF2pUrVrBj&#10;w3ZFm5Xt27ZPnWLFylWsWK5csTpF/FSiRFtYnTpVqrnzU9BZsTpVqnqpU9hZad/O6hQrV+Bdsf8a&#10;f6p8qfOn0utQ5Kp9e1an4rOa74rVqful8pc65SpWJ4CdMPHJY8dQtGgholED52vXLloRJUbksEGI&#10;kH8ZM/oD4M/fP5AhRY4kWdLkSX8AAPj719LlS5gxZc6k+e/JE3oABvzj2dPnT6BBhfZcB+XfUaRJ&#10;lS5l2nSpk3v/pE6lWtXqVaz/yk3519XrV7BhxY4l21WKuX9p1a5l29btW7hpp5D7V9fuXbx59e7l&#10;W5fJP8CBBQ8mXNjwYcSAmfxj3NjxY8iRJU9uzOTfZcyZNW/m3NnzZ8xO7P0jXdr0adSpVa9ePYHJ&#10;a9ixZc+mXdt27Anl/u3m3dv3b+DBdz+h98//+HHkyZUn50DNkCFq1MBxo2bIECFCJOzk4c7djiE7&#10;mDqBAuWK1Sn0p1jFAgUq1ntX8WNh4sMHlCtWp04hQNBgEsBTrAaycmUwVic+fOzk4ePQDkRD1MB5&#10;o0YtWjRDdvLw4YMJU6dOoGLFcmWSFUpWrmDEAhXrpStWp2bOZMXqFE6crFi5chULFNBOoEDFcuWK&#10;1amkpxQpynHqKdRSUk+xYnXq6lVWWl1xZeX1K9hTYseeKmXW7KlTW7awanvq7SlWcuWWKnXqFKu8&#10;eV25itWpEyY+eewYihbNCDhuvnzt2sVhg5DI/yZTrjzZHwB//v5x7uz5M+jQokf7AwDA37/U/6pX&#10;s27t+jXsf02aqAOw4B/u3Lp38+7tO3c5Kf+GEy9u/Djy5MeZ+Pvn/Dn06NKnU/83bty/7Nq3c+/u&#10;/Tv47FHS/Stv/jz69OrXsy8/pdy/+PLn069v/z7++Ez+8e/vH+A/gQMJFjR4EGFCgUz+NXT4EGJE&#10;iRMpOmTyD2NGjRs5dvT4EWRGJ/b+lTR5EmVKlStZsmTyD2ZMmTNp1rR5U2YUc/949vT5E2hQoTyh&#10;rPt3FGlSpUuTeusEChQmQ4a47fLF7du0aSTo2KFDR5o0OnxAxTIby5WrWLEwYeLDB1NcuXzsGMqD&#10;CRMoV6z4IkDA4E0nUIMJg+rEx44dQ3by8P/hkyePHUPUDNGxbNlOHj6YMHUCBSqWK9GsSJN25SqW&#10;iE6gYrV2xepUbNmzY7Ni5SpWbt2uXLHy7ftU8EWLZpwyXupU8uSsmDd3FQu6K1esqFc/dR17du3a&#10;t2w5xepU+PCsWLlixerUKVauTpVyX+oUq1idOmHiY4eOIWrUjIDzBXAXhw0b/hk8iDChQX8A/Pn7&#10;BzGixIkUK1q86A8AAH//Onr8CDKkyJEk/zFhYg6AhH8sW7p8CTOmzJbixv27iTOnzp08e+5k8i+o&#10;0KFEixo9GnRKuX9Mmzp9CjWq1KlMn9D7hzWr1q1cu3r9ilWKuX9ky5o9izat2rVkmfx7Czf/rty5&#10;dOvavfuWyb+9fPv6/Qs4sGC+TP4ZPow4seLFjBs7Pvyk3r/JlCtbvow5s2bNTP55/gw6tOjRpEuD&#10;llLun+rVrFu7fg1bdZR0/2rbvo07979dduyAcuUqFp9o0WjRAkct2qFDHwxFo0aHD59OsVy5ioUd&#10;VCc+eezYoWMofB4+5O1QA0ctWjRDhryBo2XBwoNBdOzkwYSpUyc/fOhEAxiNWrRo1LwdpGYoDx8+&#10;eRw65IOpUydQsWK5csWK1SmOrFx9jAUDVCdQsUyyOpVSJStWp1y6ZOUqliuarlidwslK56lSpU4x&#10;YjTj1NBSp4yycpXUVSxQTWOxYnXqFCuq/1RPlcJ6SutWrl21btlySuzYU6zMukKb9lQptqdYuQLV&#10;qROfPHQMRaNGzQg3X7Q4CBHyT/BgwoUF+wPgz98/xo0dP4YcWfJkfwAA+PuXWfNmzp09fwb9jwkT&#10;cQCa/EOdWvVq1q1dp5Zi7t9s2rVt38ad+zaTf719/wYeXPjw3lHO/UOeXPly5s2dP0fu5N4/6tWt&#10;X8eeXft26lHO/QMfXvx48uXNnwfP5N969u3dv4cfX/789Uz+3cefX/9+/v39A/wnkMm/ggYPIkyo&#10;cCHDhgaf0PsncSLFihYvYsyYkcm/jh4/ggwpciTJj1PK/UupciXLli5fpoxy7h/NmjZv2v/cwI2a&#10;HT58OmHKE80XUXDRDCFFGsJbND6gYsVidYoVq1iYMPGxQ8cQV0PRqFGLRo0aOFr/zqI9S+tbggQM&#10;MvDh02kuJkx56FDLa8gOXzp+83QK3AkTYUx8MHUCpThWLFesTkGGzIqVK1exVoDqhAkUqFixXIFm&#10;JXo0aVaxXKF2xapUqVOuX7++dOlFqVKnbp9i5SoW71iufsdidepUqVOsWJ0qpXw5pebOn5eKfmr6&#10;KUU6WGHPjt0V9+7dY4EHJb4TJkx56Bii5g0cOCC+dtHa8G8+/fr26/sD4M/fv/7+Af4TOJBgQYMH&#10;EQ70BwCAv38PIUaUOJFiRYv/mDCBAgD/yj+PH0GGFDmS5Eco6f6lVLmSZUuXL1sy+TeTZk2bN3Hm&#10;nAlF3T+fP4EGFTqUaFGfTfj9U7qUaVOnT6FGVQol3T+rV7Fm1bqVa1erTP6FFTuWbFmzZ9GmDcvk&#10;X1u3b+HGlTuXrlsm//Dm1buXb1+/fwHnhbLuX2HDhxEnVryYMWMm/yBHljyZcmXLlyVPIfePc2fP&#10;n0GHFs1Zirl/p1GnVo3aVzRDhqLFBrdrFzdvt6lRi0YNHDVqFEC5YnWKeHFXnfLkMUQnD588eewY&#10;8kbrX3Xr1YUI2QWOGh0+GTIw0ACKfKdOfOwYomOHDx9MneBjAgUqVv36oPB3wtSpEyhQ/wBjuWJF&#10;kOCpg6dYuXIFSgSoWK5YSZxIcaKri65ixXLlihWrUiBPiTxVqmSpU5YstShV6tQpVqxcxXJF0xWr&#10;mzdP6WTF6lSpn5SCCg0KqSgkSkhLlTrF9NSiHKxYuZpKtWqsq6CygurUCRMmPnny2DFEzRs4X76A&#10;0OKw4Z/bt3DjxvUHwJ+/f3jz6t3Lt6/fv/4AAPD3r7Dhw4gTK17M+B8TJk0ATPlHubLly5gza67s&#10;pN6/z6BDix5NuvRoJv9Sq17NurXr16md2PtHu7bt27hz695Nm8m/38CDCx9OvLhx4FDU/VvOvLnz&#10;59CjS1/O5J/169iza9/Ovbt360z+if8fT768+fPo049n8q+9+/fw48ufT7+++yjp/unfz7+/f4D/&#10;BA4kWNDgwYJM/i1k2NDhQ4gRJTYUN+7fRYwZNW7k2PHilHL/RI4kWZIDOHDUDK305ssXLW7RDEWj&#10;Rs3XBm50OsWKteLUT1auhMYClYeaIUN07NAx5M0brX9R/wkRskHIvw2+qFEzRCePH1A8eFTg4QoU&#10;pjx5+GDqBMoVK1au5MZyVdeuq1ig9OqN5YrVX8CuBLM6VZiVK1exVrBidcoxK1esTk2ezMrVZcys&#10;WLlidepUqVKnTpUiTfrUaVOmWJw6xYpVLNiuWM2mfeoUK9ysTpUqRck3JUjBKQ2nVIr/UqlSp5Sf&#10;YtW8OSMcrlzFog4KVCzs2WOB6tQJ03c+fPLYIW8omjdwvnbtgrBByD/48eXPp+8PgD9///Tv59/f&#10;P8B/AgcSLGhwoD8AAPz9a+jwIcSIEidSvOfEiQQA5f5x7OjxI8iQIjs24ffvJMqUKleybLmSyb+Y&#10;MmfSrGnzZswm/P7x7OnzJ9CgQofyZPLvKNKkSpcybeoU6RN6/6ZSrWr1KtasWqcy+ef1K9iwYseS&#10;LWvWK5N/ateybev2Ldy4a5n8q2v3Lt68evfy7Ws3yrl/ggcTLmz4MOLEiZv4++f4MeTIkidTrvx4&#10;3Lh/mjdz7uz5M2jN4sj9K2369OkN/+CiRTNEJ5q3Xb58gaNGLRq3f/92UcsDyhXwFaxcgeJj6Lih&#10;aNTAceO2S8i/6NL/7aJm6LqhaN6o0aGThw+mTrG4cGFwIlYnPpgwgXLFitWpUvJP0T/F6r4rULFi&#10;uerfHyArgQNjgQIVC2EsVwtjxXK14lTEiKxcsbJ48VTGU6w4njrF6lQpkSNPlTR5ilXKFaxctYz1&#10;0hUrmTNP1bRZqhQlnZQg9aREqVRQoaeIsmLlCilSTi9iNW0KCmpUqJ2oYrLKh08eO3QMGYpGDRy3&#10;XRw4QLj3D21atWvZ/vMHwJ+/f3Pp1rV7F29evf4AAPD3D3BgwYMJFzZ8eB0UKAsA0P/79xhyZMmT&#10;KVeGzORfZs2bOXf2/LnzPSf/SJc2fRp1atWkmfxz/Rp2bNmzadd+zeRfbt27eff2/Ru47if1/hU3&#10;fhx5cuXLmRdn8g96dOnTqVe3fh07dCb/uHf3/h18ePHjuzP5dx59evXr2bd3/x69FHP/6Ne3fx9/&#10;fv379zPxB/CfwIEECxo8iDDhwHHi/jl8CDGixIkUHYob9y+jxo3/hHDYRScWK1auOtHxRcuXSl8b&#10;/v2jRctQJ1esWLlytQKUHUN2evakQ43brl0b/hk1ymEXuGh2+Dh1moeOHTt8+GDC1ClNGgYZ+GDq&#10;5MoVq7GuYoEC1QmU2rWxXLF6Czf/LtxYnfhg6tQJFKhYfF25YrUC1alTrFi5OszqlOLFrBo7PlUq&#10;suRTlCtTZoWZFYUXnFvEiAFjhejRpEtfOH26xYUWrFvMeD0jh+wuW9w0coPb0RtHmzaJEvXJU6fh&#10;xGvUaNOmhvIaIEqQeG4k+gMgDBhMYII9e5Pt2514d/IEShQpUsSNI0cOgD9//9q7fw8/vvz59P0B&#10;AODvn/79/Pv7B/hP4ECCBQ0OLCdFygAA/v49hBhR4kSKFSEy+ZdR40aOHT1+7EjvyT+SJU2eRJlS&#10;JUkm/1y+hBlT5kyaNV8y+ZdT506ePX3+BKrTib1/RY0eRZpU6VKmRZn8gxpV6lSq/1WtXsUKlck/&#10;rl29fgUbVuzYrkz+nUWbVu1atm3dvkUrpdw/unXt3sWbV+/evU38/QMcWPBgwoUNHw5MTtw/xo0d&#10;P4YcWTJjcuL+XcaMGRw4Q3RiUaJUqhQrTN7+nUbNgRsdUKBcsYLtqlMnEnowdeqECVMeOtTA+aJF&#10;69/wDb58eYtmiE4ePs2b57ETPc/06WbMNDjgCVQsVqxOnWIFCpMdO4bo8OnkihWrU+3dvz/FypUr&#10;UHz2YOqUvxOoWP1dAXTFikUqVqxcIUTI6hRDVq5iQXTlihWrU6UuXjylceMpVqxOnWLFSgQrVyZP&#10;onTFauXKUy5dlipFaeZMSF5uev+hxIqVq56uYoEKGrRTJ0ydjh71gwkTHz9Oa6ThI5VPnqp26ESL&#10;Rg2cL1ochAj5J3Ys2bJmx/oD4M/fv7Zu38KNK3cuXX8AAPj7p3cv375+/wIOLG7cuAAA/iFOrHgx&#10;48aOFTP5J3ky5cqWL2O2nC7Kv86eP4MOLXp0Zyb/TqNOrXo169auUTP5J3s27dq2b+POPbvJvn++&#10;fwMPLnw48eL//DH5p3w58+bOn0OPLl05k3/Wr2PPrn079+7XmfwLL348+fLmz6NPL34KuX/u38OP&#10;L38+/fr1m/j7p38///7+Af4TOJBgQYMGyU35t5BhQ4cPIUZcSG7KP4sXLRrq1In/FSWPpTp1Asdt&#10;l5B/J33x6QQqliuXsTBFi+bHT4xZsWKBwoQp2i4OQv4FDcrBlzdv0QwZorOUTh4+T/PYsWMoWjRD&#10;dtasYYAglitWX1m56mSHGh06efzEcsXqVFu3rOC6csXKVV1XoDBhAhWLL19XfwGzWOWKMOFYrlgl&#10;ZuXKVaxYoGLFcsWKcmXLlV25YsXqVOcVrFzFEj3aVWnTrFCfOsXq1KlSr19TggQJS20vlFi5igWK&#10;dydMv4H/5sMHU3FMfJDnUV4DRR7nz/PYsWPIEDVwvmht+Lede3fv3737A+DP3z/z59GnV7+efXt/&#10;AAAwkM9gQX0C9wcE0A+Af//+/wAFBAgwoCCBBQwkTJjAxMmTKFLEiSNnLp26J+XKCQDwr6PHjyBD&#10;ihz5kcm/kyhTqlzJsuXKclP+yZxJs6bNmzhlMvnHs6fPn0CDCh3ak8m/o0iTKl3KtKlTpE34/ZtK&#10;tarVq1izav3nr8m/r2DDih1LtqzZs1+Z/FvLtq3bt3DjymXL5J/du3jz6t3Lt6/fu+LI/RtMuLDh&#10;w4gTK1bcZN+/x5AjS55MubJlyOWk/NvMubPnz6BDbzYn5Z/p0/+8sfLC2gulWHTAgeNG659tOnRc&#10;lSp1yhUmTNFogbPTKVasFqRigTK0a9cGIUL+SZe+gZYvcOC8RbPDp5N375gw8f/Jk4cOtWh08ujR&#10;w6DArFWrSJEStYeQmT2bNpGaxOgSI4CLFjFa9MiRmzdvHDVqpChRo0Zu3OzY4UbHRR05NGrEQYGU&#10;K5AhXbEiSdKVK1CdVIJiGcvlS1cxY7JidcqmzRWuXMXiydPVT6CuWA0deqrUUaSlKEGChMUpFkqu&#10;YsUCBapTJz988mzlupXPV7B57Iwto8FOHrRp89ihQyeaN260hPyjW9fuXbx3/QHw5+/fX8CBBQ8m&#10;XNiwPwAA/P1j3Njx48f+9tVbZ44cuSlRnjRhMsGzZwmhRUtgIIEBgwUECAwYECCAAACxZc+mXdu2&#10;gAABBgwgIKGBBAlMmDRxAiX/ypRx48qdW1fvnj9//6RPp17duvRx4/5t597d+3fw4bcz+Vfe/Hn0&#10;6dWvZ1/eH5N/8eXPp1/f/n388pn4+9ffP8B/AgcSLGjwIEKC+5z8a+jwIcSIEidSrNiQyb+MGjdy&#10;7OjxI0iNTP6RLGnyJMqUKleyLClu3L+YMmfSrGnzJk6cTfb96+nzJ9CgQocS9WlOyr+kSpcyber0&#10;adJzUf5RrWqIFSQvWkt18rbhH1iw3vi4cnWq1ClXeXyxjZYHU6e4MuL48sUNHDhq1Lz52vDvLwdu&#10;1OjQydMplitXsWKB6uQnD51o0ahFs4OpU6hQDQq4itUpTx46huxgAuXqNKvU/6xcsY4FqhNs2KBA&#10;xaptG1SsWK52szrlmxXwF5xcES9ePFYsUJ348MHkvBOoWLFcUWdl/RT2U6y2b3flCsYrV7HGx3Jl&#10;3hUrVqdOsWJ16n2pUpTml6pfihIkL1j2ezkFCiAmPnzy5LFjh05CQ4boNLTzME/EPHbs0DFTgo4d&#10;jXk45rFDh44hauB2bfh3EmVKlStV+gPgz98/mTNp1rR5E2dOfwAA+Pv3E2hQoUOJFjX678kTev+Y&#10;NnX69Km/ffbqqUuXzlw5cuLETZkSBQqUJ06cNJlwFq2ECRMktHUrgUHcuAvoErBLYEDeAQH4ChAA&#10;AHDgBQMAFDZ8GECAAAMGEP8gsICBhAlMnDh5EkWKOHLmzJ2jZ2/fP9FM/pU2fRp1atWrWZe+5+Rf&#10;bNmzade2fRu3bCb/ePf2/Rt4cOHDedtz8g95cuXLmTd3/hw6cib/qFe3fh17du3bqzP59x18ePHj&#10;yZc3fx78OHH/2Ld3/x5+fPnz5zfZ9w9/fv37+ff3D/CfwIEEBZ6L8i+hwoUMGzp8mDAdlH8UKXLg&#10;48pVp07g/nn86NGbHUygQHUy9C8lLVrgpBky5I0atRJpMNnMk4eOIW+7hPj0Fc0OJlCgYrk66ipW&#10;LFB+7uThAzVPnk6gYrlytaCAK1CY7NgxRMcOH0xkyebJwyet2j5+Orl9+xb/lNxYsVzZZcXqlN5T&#10;rHYwcgU4cCxQnfjwyWOHD6ZOoBrHeuwqMqvJp1hZdoU5VixQoEQwgbEChggRK0qbXnFhheoLF1aw&#10;WNFiwqVLp0pBguQld25KrjDRoWMoGjVvxIlToxYtmqHlhug4d16HEIlDdKrbuX6dDh1D0cDt2vAv&#10;vPjx5MuT9wfAn79/7Nu7fw8/vvz5/gAA8Pcvv/79/Pv7B/hP4ECCBQc2abLv30KGDR0+hBhR4kSK&#10;FS0u9MePHxN79daZI0duihQoT5wwQTlhggSWLRlIkMCAgQQGNW3WXMBgwU6eBHz6HBA0wNChAAQc&#10;FRAgwAACTRlIkMCkyZMn/06YTBlX7ty5dfXs7fP3T+xYsmXNnkUrlsk/tm3dvoUbV+5ctvWe/MOb&#10;V+9evn39/gWMl8k/woUNH0acWPHiwkz+PYYcWfJkypUtX4ZMbso/zp09fwYdWvTo0U3u/UOdWvVq&#10;1q1dv06dLso/2rVt38adWzdtdVD+/QYeHLgQIf+MG9+1S4g/5s359ehRq9scPqJmzdoBZ5YoTWvW&#10;IAqW4NagMmXUqEGjQn2KEylOZDgQX778AvULEMDPgACoTnzsALQjME8ePn78dOoEClSnhpgwdQIl&#10;cSKoTp1AYYylcaMrVqxOlQpZKseiUyZNsnIFChNLTJ1AwYQZa+ZMVzZvxv/KCaoTz54xNoEK6soV&#10;K1anjiItVeoUU1alns5gxOgUJUqQIHnxggULpFKsYsXCZAicr7K+uHEDB84bW2rUosGNiyhENGmG&#10;DNHJq5eOIWrgdm34J3gw4cKGC/sD4M/fv8aOH0OOLHkyZX8AAPj7p3kz586eP4MO/Y8Jk3+mT6NO&#10;rXo169auX8OOjXrfvib/buPOrXs3796+f/v2t69ePXXnyo2bEiXKkyZMJkiIzmD6gurWr19nsKAB&#10;dwbevzOQwGA8eQkMzqOXwGA9+/brFzBYIH++fAIL7hPIr1//gP7+AQ4IMCBAwQELAgQQAIBhQ4cP&#10;IUaUOHEiAwAXMWbUuJH/Y0ePGBkAEDmSZEmTJ1GmVDlywAIAL2HGlDmTZk2bNhkEALCTZ0+fP4EC&#10;DQCAaNGiAgIEKMAgQIABTwcUIDCVKoEFCwgs0Lp1K4MFDMCGFStBAgMJDBhIYMBAAgMJEhhIYCCB&#10;gQQJDBhUYLCXL4MFDRgwaDCYMGECEAgsWADBwgEEjxFkOJHhROUTGkwsWdKs2aBBgcys+fNHUyhQ&#10;pzt1IkCAT2vXrTF1AgUqlivbsTp1iuWKd+/esYADdzWcOKtTpZBTolQqB5dSz0udOuUqFqhOnUDF&#10;0r59uytXrMC7chUrFihQnTDx4YPJjx8ZfzqBiuXKFSv7p0qVolSq1ClX/wBZsTpFCRKkGYsWsTp1&#10;ChKWh1i8nIpFMRaoTnyi0eLAgRatXbt8ceMGDpy3kyi3GfFGrWW0aIZiRotGzRu3XRv+6dzJs6fP&#10;nv4A+PP3r6jRo0iTKl3K1B8AAP7+SZ1KtarVq1iz/mPC5J/Xr2DDih1LtqzZs2jTgq1X78m/t3Dj&#10;yp1Lt67du3jzyo2S7p/fv4ADCx5MuDBgJv8SK17MuLHjx5AjS37sjx+/ffvSObFnr55neqDVqUtH&#10;mvQ5c6hTmyvHuhy51+TGyZYtToK42+Km6N6tW4rv37+jCB/+JIrx41CiRIESJQqU59CjS4c+wQmU&#10;61CePIEC5Yn37+CfQP95AuUJlPNPnDxZ/wSK+/dQosiXL0VKFCn4pUzZv1+cf4Dixo2bMI5cOYTm&#10;zJ07ly7dunXq6NWzV9HevXv7+G301/HfR5AhRY4kWfIjk38pVa5kmfLJE3X/ZM6kWdPmzZn3nDj5&#10;19Pnz5/e+MQ6RQnS0VKnXOXZtYuWkH9PHtCiJQ1TLFdZtYLik8ernWjgohkyRIeOnTx8MGHq1AlU&#10;LLixFhDo1AnU3budQMXi64oVK1euWLE6VdhwYVauFLNizMrV48esTpWiTIlSqS1bTm3ezMpVrFiu&#10;RI92FSuWLFesTq0+1YqVq1ixQIHqhCkPH0ygQOF4FMu3b1esSlEiDon/UilXrk6dKtX8FA5GjFyx&#10;guQFixcvpVixctWJD59OoDphMiTEvJANHGjtYu/LFzf48Y1wA1ffmzdq+b3t5+aLFkAh/wYSLGjw&#10;oEF/APz5++fwIcSIEidSrOgPAAB//zZy7OjxI8iQIv8xYfLvJMqUKleybOnyJcyYMlOeOxflH86c&#10;Onfy7OnzJ9CgQnc+qffvKNKkSpcybeo06bgp/6ZSrWr1KtasWrdy7ZoOyr+wYseSLWv27D8m/9ay&#10;bev2Ldy4cueydXLvH968evfy7ev3L+C+TP4RLmz4MOLEihczbvyPyb/IkidTjgwFyrp/mjdz7uz5&#10;82Z/TZr8K236dGlq/9RYQfLiGhKkU9F87aK1YcM/Ib6oFapRw0EnUMIxYcpj/DidaIbs5GnunE8n&#10;UNJBxapencCCULG2cwcFKpar8OFZnSpl/nypU+pZsTrl3j0rVq7mz2d16j7+RCy2JOrfH2AjRQMV&#10;LVKkaNEjRgsXNVw0aRKjSZw2VdyEB88eUaJmzdrRKFbIkKxOlTJZilWsWKBisXLJypUrHYoUsSoF&#10;CScrVq5cgfLDJ09QTJj4GKJF61/SfxuYcqD1FOpTILt8VeV2FSs3X7tobfj3FWxYsWPH+gPgz98/&#10;tWvZtnX7Fm5cfwAA+Pt3F29evXv59vX7jwmTf4MJFzZ8GHFixYsZN/92XJgcuSn/KFe2fBlzZs2b&#10;OXf2fNnJvn+jSZc2fRp1atWmoYwb9w92bNmzade2fRt3btzmovzz/Rt4cOHDif9j8g95cuXLmTd3&#10;/hx68ib3/lW3fh17du3buXfXzuRfePHjyZc3fx59evX/mPxz/x5+/HsT6NP7dx9/fv37+d+fAPCc&#10;PXv/Cho8+C8aKFClIEEqxYeDRCH/Ku7aZchQNEN29Oj5IIeOHTt58vA5ySdPHjp5+Lh8mScPpk40&#10;QYHqhBMTJgQNRsX6CRSU0FhEXbk6VSppKUqUSpU6BTVqVFZUXVm1yoqVK1ZcWSXawiosK1euTp0q&#10;hRbtqVOsSrl9e4r/FStXsUB16sSHTydQsfr2ddMIlOBYsVyxYuUKFKhOoBo7bhzLlQ5FilyxOsUq&#10;FqjNoDrxyUMndGhqtP6ZPn1aiOoNrDcIEQJhAwdatHfZvk2Lg5B/vHv7/g08uD8A/vz9O448ufLl&#10;zJs79wcAgL9/1Ktbv449u/bt5Zgw+Qc+vPjx5MubP48+vfr14sWJG/cvvvz59Ovbv48/v/799Jv4&#10;A/hP4ECCBQ0eRJjQ4L59TP49hBhR4kSKFS1exHiRyT+OHT1+BBlS5D8n9uz9Q5lS5UqWLV2+hPmv&#10;yb5/NW3exJlT506ePXUy+RdU6FCiRY0eRZpU6T8m/5w+hRr1npN//1WtXsWaVStWJv+8fgX71Vc0&#10;O3aoCfmXVm3aDeDy5AEFClO0aIYMkYhjx04evnwwYeJDh04ePoX55MlDxw4fxo3z6KmDCRQoBA0Y&#10;uWKVObOrWJ1juXLF6lQp0qVLsUKdWnVqV61bx4rlyhUr2joUscKN+1Qp3r15nzpVSvgpVrFAHe/U&#10;CROmTrGcP3/eaEesWKCsW+/UCdT27Z06gQIfS/wON25inY8FqtN6TJj45LFjx9D8aN5o0fqXX/9+&#10;/v+YAPz3TwjBDQYPCvmncCHDhg4fKvQHwJ+/fxYvYsyocSPHjv4AAPD3byTJkiZPokyp0ok9e/9e&#10;wowpcybNmjZv4v/MqTOmFCnm/gENKnQo0aJGjyJNqnQok39On0KNKnUq1apV/U3w928r165ev4IN&#10;K3Ys2bBM/qFNq3Yt27Zu/zm5d+8f3bp27+LNq3cv339N9v0LLHgw4cKGDyNObJjJv8aOH0OOLHky&#10;5cqW/zH5p3kz5877mvwLLXo06dKmSTP5p3o169auW2/g5o0OHTt0okUzRIdOiTh27uQJziePnWiG&#10;DNGxo3w58+WG6OTpFGt6hgaLTp0qVeoUd1bev586VWr8qfLlY8UC5Wo9q/auXMWKBWp+rFiuWLE6&#10;pV+HIlb+AbI6dapUQYMFT51itdBVLIegQHXqBCpWRYsVQWV0dAP/VMeOnUCGBDWyUyyTrk6VorRF&#10;kaJYL2WB6jSzEyY+eezYMUTNGzhfHDj8EzqUaNF/TP4lVbqUaVOnT5v6A+DP3z+rV7Fm1bqVa1d/&#10;AAD4+zeWbFmzZ9GmVdvEn79/b+HGlTuXbl27d/Hm1QtX3YQJ9/4FFjyYcGHDhxEnVryYMJN/jyFH&#10;ljyZcmXLl/81GfePc2fPn0GHFj2adOnQTP6lVr2adWvXr/812bfvX23bt3Hn1r2bd+9/Tvb9Ez6c&#10;eHHjx5EnV36cyT/nz6FHlz6denXr1/8x+bede3fv/5j8Ez+efHnz58sz+beefXv37+H/48BhFzdv&#10;1KIdOlQikCH//wCpUQNHyxc1O3Y6gYoVC5TDTpj42KFjx04eTJ1AxXLlCsMCLqVChjx1ipWrkydZ&#10;qVyp0hUoVzBjxpoJqlOnWKxyumJ1qmdPVjkexXLFitWpU6WSKi11qimrp65cxQJFNZbVq1hBxdrq&#10;SAYoUJ3CihULqiyoWK5csTpVqpSbHTsctXGDpo2NuzXy1gABosSRIE6cNBnchInhw4gRT2DCuHGT&#10;x04iS3gCBUqUKFKmTBlHrpznc+nU0bNn796+ffz47dvHj9++fQD8+ftHu7bt27hz697tDwAAf/+C&#10;Cx9OvLjx48iZ/FvOvLnz59CjS59Ovbp15+akSPnHvbv37+DDi/8fT768efBM/qlfz769+/fw48tf&#10;7w8KFAn3/unfz7+/f4D/BA4kWNDgQYQJBTL519DhQ4gRJU7814Qfv38ZNW7k2NHjR5Ah/zXZ98/k&#10;SZQpVa5k2dLlSib/ZM6kWdPmTZw5de7818TfP6BBhQ5l8s/oUaRJlS5NyuTfU6hRpU6lKoQDh12+&#10;uIHjCk7JM27cohkyFM2bHUygQLli6yoWKFCdMPHB1AnUXVCxXJ3ie6ICj1KlTg1m5cpVLFCgOvHB&#10;BApUrFigMPHBFMvV5VidQIHq1IkPqFOURFM6xcp0rE6p2YgA5YoVq1OUZFMqVbv2qVOsWLlyFSsW&#10;KOCxhA8nHgv/1HFQokQ5qtHJ+XPonUDFcuUq1vVYoLR3ArHHz3c/fMSLz5PHziFwHP6tZ9/e/Xv4&#10;7Zn8o1/f/n38+f/5A+DPH8B/AgcSLGjwIMKE/gAA8PfvIcSIEidSrGiRyb+MGjdy7OjxI8iQIkeS&#10;5DhOnLh/KleybOnyJcyYMmfSdMnkH86cOnfy7OnzJ1Cd/vxN+Gf0KNKkSpcyber06VEm/6ZSrWr1&#10;Ktas/5r48/fvK9iwYseSLWv27L8m/P6xbev2Ldy4cufSjcvkH968evfy7ev3L+DA/5rs+2f4MOLE&#10;TP4xbuz4MeTIj5n8q2z5MuZdu7hx87XhH+jQ/zZwKE3rNIce/z2m3IrG5zUfO3w6gYplOxYoUJj4&#10;8MEEyhUrVqdOlSpuvBQPBjxKlTp1KpYrVq5iYcKUJ0+nWK62dwIFKhaoWOJjgQIVy5UrVqdKlTrl&#10;ylWsWKA6YcqTh44nFqdKUervH2ApgaVOnWLFylXCWAtjgQLVCVQsVxNdxbIYC1RGjX9kdPL4EWQn&#10;UKA6lewEClQnlZ1qvOmECSYmP3zu5LFph040bhv+9fT5E2hQoT6Z+Pt3FGlSpUuZ+gPgz98/qVOp&#10;VrV6FWtWfwAA+Pv3FWxYsWPJljXL5F9atWvZtnX7Fm5cuXPpsp1Cjtw/vXv59vX7F3BgwYMJ+2Xy&#10;D3FixYsZN/92/BhyYyb3/lW2fBlzZs2bOXf2/I/JP9GjSZc2fRr1Pyb/WLd2/Rp2bNmzabduwu9f&#10;bt27eff2/Rt4cN9M/hU3fhx5cuXLmTd3/s/JvX/TqVe3zuRfdu3buXf3zr2Jv3/jyZcnD86QITqG&#10;vHH49x5+fPngwNlwEysWqE6dQPUHBbBTJz506PDpFCuWq1OlSlF6CDEiDwYnSrEChREjHzrRovGJ&#10;xeoUK1AkY5mMBQpUJ0ydXJ2iBLMUq1iYanbChBOTK1enLLGABIkSpVOnWBk16iqp0qSxOmHCBAqU&#10;K1ZUq7qKhTUWqK2dOm2KASpsLFeuWJll5cpVLFBsO3XChIn/D59ONx7FAtWpE6hOnTDZqVOHDh1D&#10;3rjRovUvseLFjBs7/sfkn+TJlCtbvvzPHwB//v55/gw6tOjRpEv7AwDA37/VrFu7fg07dmx/Tf7Z&#10;vo07t+7dvHv7/g08eO4o5sz9O448ufLlzJs7fw49uvJ9Tf5Zv449u/bt3Lt7304uShNx/sr/u2fv&#10;n/r17Nu7fw8/vnz2TP7Zv48/v/79/P8xAfhP4ECCBQ0eRJhQ4cAm/P49hBhR4kSKFS1epMjk30aO&#10;HT1+BBlS5EiS/57U+5dS5UqWTP69hBlT5kyaMp3c+5dT586cHLxRA+rr31CiRGkd/fdPiK87sWIl&#10;2sLKVSdX/1Vj8aGTJw+mTqBclaIUVuzYUpS8YEFLhsGJTnzc5jkEzlenUqUoUSp1ChQmTKD8guqU&#10;Jw8fUK5YnULMCtQcOnQOHaLmzQ4oVqUsW2pRilWnTnzy8MHUCRSoWKVjgeqUuhOmTq5YsToV+xQr&#10;2q5su4qVGxSoTqJcxIrFqtTw4ZQolTrlKlYsUJ0w8eETKxYlGlxYgcLuKhaoTnno0DFkKFo0auDA&#10;+eLwT/169u3du2fi7998+vXt38fvD4A/f//8A/wncCDBggYPIjToDwAAf/8eQowocSLFihXtOfmn&#10;cSPHjh4/ggwpciTJkh2hrFv3byXLli5fwowpcybNmi7rOf/5p3Mnz54+fwINKvTnOHH/jiJN+m8d&#10;k3T/nkKNKnUq1apWqzL5p3Ur165ev4L9x+Qf2bJmz6JNq3Yt27JO9v2LK3cu3bp27+LNS1ecFCb/&#10;/gIOLHgw4cKGDyP+94Tev8aOH0Nm8m8y5cqWL2O2/KTev86eP4MOLdozrWidXLFipShHLD55XtsB&#10;Z6cTKFCxWFGiBGk3JEqUSrEqVYqSl+JeKFFaxOBANG++fIGjhqmUl+peIK3CgycPdzZxEF0zY2bP&#10;Jk6P3gQKxMaRozdmnj1rViZNo0Rb7t8IYSga/2iGANKxYydPHj6dYrmKBQoUJj6dXLE6dapUxYqn&#10;TrlitdH/VaxYoDp1+jTClatSlFCi9LISEiVWrEB1woQpFitWpbq48ROLFatTrEDxoUONaDSj1JB6&#10;47brX1OnT6FGherk3j+rV7Fm1brVHwB//v6FFTuWbFmzZ9H6AwDA3z+3b+HGlTuXLt10UP7l1buX&#10;b1+/fwEHFjyYMF8n9uz9U7yYcWPHjyFHljyZcmN1UP5l1ryZc2fPn0GH9jyF3D/Tp1GfrjcBij9/&#10;/2DHlj2bdm3bt2P7Y/KPd2/fv4EHF/6PyT/jx5EnV76ceXPnx5vw+zedenXr17Fn177dHxPvTJr8&#10;Ez+efHnz59GnV79+PJR0/+DHlz+fyT/79/Hn178/P5R0/wD/CRxIsKDBg0KEUItVihKlU6cc1Yjm&#10;zde/f+DygIrFMVYpSpC8QIJEyVUnUK5OnaJEqdQrPnbsOKuQgJohTJhilaJECRIlSqdcYaJTx5Ah&#10;atx2cfNGrSk1cNTwgALFqtSpWHR8+aJGZw8fPnnyVJtmJBq1s2gNYYoVi1UpSpROuXLVCVMsVqdK&#10;6d17ihWrU6VKnWIVKxaoTp08iYgV61SpUpQiQ/LiBdKpWLFAxdrcqbOdMm1kuTpF2hUfcNxScwPn&#10;jZpr1+C40fpHu7bt27htP6H3r7fv38CDC/cHwJ+/f8iTK1/OvLnz5/4AAPD3r7r169iza9++ndyU&#10;f+DDi/8fT768+fPo06tfP74JP37/4sufT7++/fv48+vfTz9dFID/BA4kWNDgQYQJFR6UUu7fQ4gR&#10;JfJjwuTfRYwZNW7k2NEjRn9N/o0kWdLkSZQp/zH519LlS5gxZc6kWdOlk33/dO7k2dPnT6BBd/pj&#10;Ym7cOCZNmIz719TpU6hRpU6lWtWq1Cjn/m3l2tUrk39hxY4lW9Ys2Sjn/q1l29bt27cb+PA55QUL&#10;FkisWK1JwuHfP27c7HSKxapUKUqQFEOiRIlVpzx5MIGi3MmQN267dmFrYABTLFeuWJ061QoUHz6G&#10;fK0G5821LyG0ds2m5Y1OnjyYdPPxtksIBw60dvnyBc7/mzdq1kJEo+bNGzduhviAihXLlStQfPh0&#10;4h6L1alSlMSXKnXK/KlS6U+xitUe1HsRsWK5csWq1P37p1jF6tQpFkBXAkHlyUOnjI1YrlgxZIXJ&#10;ULSI4HyB82bRIjhuvjj86+jxI8iQHqOk+2fyJMqUKlf6A+DP37+YMmfSrGnzJk5/AAD4++fzJ9Cg&#10;QocSJSqO3L+kSpcyber0KdSoUqdSZcrkH9asWrdy7er1K9iwYruWk/LvLNq0ateybev2Ldso5/7R&#10;rWv3bl0pTOz96+v3L+DAggcT3tfkH+LEihczbuz4H5N/kidTrmz5MubMmic72ffvM+jQokeTLm36&#10;cz0m//9Ws27t+jXs2LJn067NWoq5f7p38+7N5B/w4MKHEy8+fEq5f8qXM2/unBYtbuDAeeMTK5Yr&#10;V3xo/ete78m/f74wYWJVihJ6SqVOsXIFyo4db+C47QIXLZqh/NG8ceM2DeCCA51AFeQDbsMGIf8Y&#10;buCwaxctWv8oUqRFixu1aHb4dLQTbdc/kf82+AJHDSXKOR/s0KFGjRs4Q3Zo2qFDBxMoV6x4sjpV&#10;CmhQSpRKFS16ylUspUtjwYgVC1QsV6yougLVqRMmrZg6dcKUx46dOmdqdIp1NhYoOobYGqK2yxc3&#10;buDoguPmi9aGDf/49vX7F/A/KeX+FTZ8GHFixf4A+P/z9w9yZMmTKVe2fNkfAAD+/nX2/Bl0aNGj&#10;R0c59w91atWrWbd2/Rp2bNmzVzP5dxt3bt27eff2/Rt4cN7kxP0zfhx5cuXLmTd3vhzKun/TqVe3&#10;bj3KuH/buXf3/h18+PD7mvwzfx59evXr2f9j8g9+fPnz6de3fx9//Cb7/vX3D/CfwIEECxo8KJBf&#10;uXL/Gjr852/Cv4kUK1q8iDGjxo0cO1acUu6fyJEkSzL5hzKlypUsW64UN+6fzJk0a8rcRY1OJ1c8&#10;QdnxBs6Xr39EOdDiwOFek3/gTn35ckWLFjCXLu1B5Axarlu3PJgrV46cWAURFABRoEQJkgoFonl7&#10;+5b/2y4OQoT8u4v3Li1aG/5t2EDLmyE7eQrT8cbh3z8OHHZxAweOGh8+sVatiIXJkCFw3LiB+wzO&#10;UB5QrE6VKkUptWpKkLxAgkQpdilKpU7Fuo3b1QpXvGP5dgXcVSxQoDoZx8TnDh07dvKkqeEHEx8+&#10;hqjR4YOdDx1uHHZ53+UrvK9dHDj8O48+vfr1/8aJ+wc/vvz59Ov7A+DP37/9/Pv7B/hP4ECCBQ0e&#10;FOgPAAB//xw+hBhR4kSKFJ/Q+5dR40aOHT1+BBlS5EiSHJn8Q5lS5UqWLV2+hBlTZktx4/7dxJlT&#10;506ePX3+5PmE3j+iRY0eRcrk3j+mTZ0+hRpValR7/07+XcWaVetWrl3/MfkXVuxYsmXNnkWbVmyT&#10;ff/cvoUbV+5cuRPu/fPnrxy5J1CcMAG87t9gwoUNH0acWPFixo0LTyn3T/JkypWZ/MOcWfNmzp03&#10;jxP3T/Ro0qX/0QIFCctqLJRA0fH1T/Zs2v6A2GFFCRIkL5RA0fHmzZevXRv+HUeeXPkG5gQI0NoV&#10;nRaHf9WrCxHyT7sQIdzAgdv1TzwtWhz+nUePXoiQDRy80eGDCVMnTB/A7dqwgdZ+Wru8AfTGJ9ap&#10;UpQOIjwIaSEkSqUgefGCZSIkVqBAxYrlyhUMVx4/xgoZCxRJkp345KGTp1MnT39q2KEGbmY0O3ww&#10;8f/hQ8fXBlq0dgHd5WsXrQ0b/iFNqnQp03/lpvyLKnUq1apW/QHw5+8f165ev4INK3asPwAA/P1L&#10;q3Yt27Zu375twu8f3bp27+LNq3cv375+/95l8m8w4cKGDyNOrHgx48aIpZj7J3ky5cqWL2POrPmy&#10;E3v/PoMOLXr0vyb27P1LrXo169auX7O25+Qf7dq2b+POrfsfk3++fwMPLnw48eLGfzu592858+bO&#10;n0N/zuQf9erWr2PPrn079+7ev1sXR+4f+fLmzzfx5+8f+/bu38OP377clH/27+PP/y/PKS9VAFaB&#10;BAmUNzt58hgyBG7DP4cOfYXABApUnjzcuHmjtpH/GjhfHP6FFDmSpMgFBP6lVLmS5T8hQjhwEPKP&#10;Zk2b/4QI+bdzw4Zd4KIZOuTNGzdfQIT8U7r0H7c8eWKdOlWqFCWrVyFlhUSJUilKWMBWwUKJVadO&#10;mEDFcrXCVVu3bWOB6jTXjx8+eezY4YOJLxsS0sBx4wYumh3Dhgzt+ieEAwdajyFzECLkX2XLlzFn&#10;/ncuyj/Pn0GHFj3aHwB//v6lVr2adWvXr2H7AwDA3z/bt3Hn1r2bN28m/4AHFz6ceHHjx5EnV76c&#10;OJN/z6FHlz6denXr17Fnpx7l3D/v38GHFz+efHnz45vc+7eefXv379c/eSLuX3379/Hn17//fr0n&#10;/wD/CRxIsKDBgwj/MfnHsKHDhxAjSpxIsaGTe/8yatzIsaPHjuag/BtJsqTJkyhTqlzJsqVLkuPG&#10;/ZtJs6bNJvv2/dvJs6fPn0B5novyr6jRo0c5cDBEh060Xb58GQLlipUrTJioCfn3b4M3b4c+GPK2&#10;y5dZbuC8qQXHzRctIf/iyp1LNy6BBf/y6tUrRIg3OnYMeePA4Z/hw4gTHxbCgQMtWrt8cfPla9cG&#10;Jv8ya/4nxFunTqxOUaJUqnRpSqhRQ1q92osXLF4gnYrVqRMfPp1ArXDFu3fvWKA6+eHDJ48dO3mS&#10;57EzJwQ1cNC9RYtGjZsQIf+yC9nAvbuQf+DDi/8fT168Oij/0qtfz769e38A/Pn7R7++/fv48+vf&#10;7w8AAID+/g0kWNDgQYQJEzL519DhQ4gRJU6kWNHiRYwQ/TX519HjR5AhRY4kWdLkSZFPyNGrZ+/e&#10;PX7+/s2kWdPmTZw5de5ssu/fT6BBhQ4Nuo+Jun9JlS5l2tTp06T0nvyjWtXqVaxZtf5j8s/rV7Bh&#10;xY4lW9bs1yb3/q1l29btW7hwmfyjW9fuXbx59e7l29fv37rkxP0jXNjwYSf37v1j3NjxY8iOOeza&#10;9SsbsFxBPHigp25dunPmzN3790+IkH+p/3nj08k1n06gQPHx5o0DLVq7dO96JsEXLV/BuQ0HVxz/&#10;HDduuzj8Y97c+XPmBBb8o16d+q5o0Tq5chXLDi1a/8SPJ1/e/AYOHIT8Y8+eyb9/GzZw8+bNVzRQ&#10;oFiVokSpFMBTAk+VKkXpIKVSpSgxpFSKVSxQmOzYoUOHTycYrjZy5BgLVCc+efLYKWnSTp1CRrx5&#10;o0YtGjVvvjj8q2nzJs6cOnfWtOfkH9CgQocSLeoPgD9//5Yyber0KdSoUv0BAMDgKgMJDLYu6Erg&#10;K4EBBMaOZcBAwoQmTpxAiTJlHDlz5tLVs8fvH968TP7x7ev3L+DAggcTLmz48F97Tv4xbuz4MeTI&#10;kidTrmw58pN6/zZz7uz5M2d//vbds1eP3rp1/+mYlDtn7nW5cuTKkRs3jty4ceJ2i5syRYqUKMKh&#10;RPln/Djy5MqX+2tS7x/06NKnU69uXV0Tf/+2c+/u/Tv48Ez2kSfPbx+/9Pz8sW//z5+/f/78/atv&#10;/z7+/Pr1O7n3D+A/gQMJFjR40CCFc/8YNvznzx85J+P+VbR4EWNGjRs5dvT40WK5Kf9IljR5coI6&#10;dfXq2bu3jx8/f/9o1rRZk4MvcNSi9ewpjZo3btx2bfh3NFcuJeB8Cfn39N8uO51AVcVkaBc3b9So&#10;RYtmiM4hsc6U7PLFDW1acGvXctvF4V9cuXPpxl2wYN8/vXv/cYsWLQ8mTHm8CRHyD/G/DYs3/P9z&#10;/BhyZMn/IAjZRY0an1iuXHVy5YpVKUqUTrlyxerUqVKrS1FyXeoUK1axOvGxU4caNUN2+HQSEQt4&#10;LFfDXcWKBaqTnzzL79ixQwe6oWghqFWvDm7Xhn/buXf3/h08d3/36q0zR47cuCgTnjhhwmSCBAYL&#10;CAywH0AAAP36BQQYAHBAgYEEFiwA4M/fv4UMGzp8CDGiRH8AAPj7hzGjxo3//O2zZ4/eOXPkxEmR&#10;AsVJkwkSWjJ4+XLBAgY0Jdi8iTMngwYNFvhcQCDogAEBAgg4GmDAAAILGDCQMIFJkydPoEgRN67c&#10;uXPq6t3z9y+s2LFky5o9S5bek39s27p9Czf/rty5dOvajevE3r+9fPv6/Qv4b5N9/wobPow4seLF&#10;jBv/c7Lvn+TJlCtbvoz5HxR6/zp7/gw6tOjRTu7d+4c6terVrFu7fg37nxN7/2rbvo07t27d9KQ4&#10;ccLECRMn5vjx+/eP3xMo/5o7fw49uvTp1Ktbv/7PnJR/3Lt7/87kn/jx5MuX3wUOHLVohui4d2/I&#10;UDRq4MBxo/VvQ55Hj3DEAsgH3D+C4Ph06gSqUyc+d/JggoiJD588FenQGaTEFzeOHH354hbS1y5a&#10;G/6dRJlSJcoFDOr9gxlT5syYHMDV4YMJUx5qHP79BBpUKFAhQiBwiAYKFKtSTUudOkWJEqRS/6Cs&#10;xnLFSqtWV11jgfLkiQ8dauDAUaNmiE4ePh86dQIVS5aqUXUdrUGjQW8Gvgf8+jUAwYAAwgIAHEac&#10;GIAAAQECDBhAQDKBBZUbMMCcObMEBhI8f54woYmTJ0+kiCuXzp4/f/9cv4bN5N9s2v4A+PP3T/du&#10;3r19/wYe3B8AAP7+HUeeXPly5sjrPXnyT/p06tWtX8eO3d+9J+LEmRs3BcqTJ02YTJCQXgID9gwk&#10;MIAfXwID+vQX3F9AYAGBAf0HAAwQQACAggYNBkg4YMACBg4lTGji5EmUKFPEkTOXjh49e/v+gQwp&#10;ciTJkiZPokz5r8m+fy5fwowpc6bMJv7+4f/MqXMnz54+fwL918Tfv6JGjyJNqnTpvyf0/kGNKnUq&#10;1apWm9y7928r165ev4INK3bsPyf2/qFNq3Yt27Zu36Jdt+7JuH92795z4qSJuShO/gEOLHgw4cKG&#10;DyNOfC7Kv8aOH0Nm8m8y5cqWKXPgRs2QITqeP382FM0bOHC+OHCjxufRoxmx8vj6J9uOq1KUKLFi&#10;FcsV71i+QXXik8eOIUPOkvhKrjz5ruYcNvyLLn06deoMGKT7p3079+7bfVGzg2k8H2ob/qFPr/6f&#10;v3321pkrV27clAkWOGTIgAEB/wIGABoIEEAAAIMHDQoAsBBAgAADIBYoQIDiAosWGWTUyMD/AQMG&#10;Ehg4YOCAZMkPJEyYKFECUAhB2LAFq8VByD+bN3Hm1Lnz34QJTiY8+TeUaFGjR5Ey+beUqT8A/vz9&#10;kzqValWrV7Fm9QcAgL9/X8GGFTuWLNhzUaL8U7uWbVu3b+HG/fekXr1/d/Hm1buXb1+//po0+TeY&#10;8D9/9tSZGzdlShQoT5owkTxBQmUJDDBLYMBAAgPPn0E3YLCANGkCp1ETGLB6QADXAgQEkB1gwIAF&#10;CxhMmMCkiRMoUqRMGVfuXLp69e7x+7d8OZN/z6FHlz6dOnUm/7Bn176de3fv38FjZ/KPfHnz59Gn&#10;V0/eSb1/7+HHlz+ffn0n9+7907+ff3///wD/CRxIsKDBgwed2PvHsKHDhxAjSnzIj9yUJk2g/NvI&#10;ceM9JvT+iRRpr8m/kyhTqlzJsqXLly/XQflHs6bNm0z+6dzJk+eGDbt8gaMWzZDRo9GSUvMGzhct&#10;IULAHcpD1YwZEoaogaPFlU4oVKlIiZ00iRGjRY8eKXrjxkYZJHCDCBGygYPduxs2CPnHt6/fv4Al&#10;MAhAOMCAwwMIKFa8YEEDBgwWMJhMefIDBpgza94sobOECUyaKDBhIoUON2vY7NmTJ48dO3lif+DD&#10;J48dOnTs6LZDJ1o0b75obRi+wdc3Q3byKOeDqblzPtDzSJ8u3Y4dOoaiIYHGjdsuDhv+if8fT768&#10;+fPimzTZ96+9+/fw48tvz+Sf/fv+APjz96+/f4D/BA4kWNDgQYQD/QEA4O/fQ4gRJU6kCHGcOHH/&#10;NG7k2NHjR5Ah/zXZt+/fSZQpVa5k2dLlviZN/s2kWdPmTZw5dc5kwuTfT6BBhQ71t8+eunPlyo0T&#10;JwWKEydNJkyQwGDB1asECCxYICHAP7BhxY4lW5Ysk39p1a5l29btW7hx004QN24cOXPn0tGjV+/f&#10;X8CBBQ8m7MTeP8SJFS9m3Nixk3v3/k2mXNnyZcyZNW/+96TeP9ChRY8mXdp0aHFR/q1m3Zr1uSf/&#10;ZM+WzcSfv3+5de/m3dv3b+DBc3PY5cv/uC8iFf4tZ97ceRN//v5Np06dg6E82elEM2SIjiHw1MDR&#10;+lfevLhxfPjEcuUqFihMmPLQkWYn1in8p1i5itXfFUBXAge6itWJj6Fdu+w5+efwIcSIEidGJMdA&#10;wr+MGjdy5EhrF0haG/6RLGnyJElfvujw4ZPHkC9fGzb828ANHDhv1KJFM0SHzgc6Qg1Fi+YNHDdf&#10;tTZs+Of06T9a4KgdomPVTp6sWrdyzWrHDh1D0ZA88+WL1oZ/ateybev27VooUNT9q2v3Lt68eusy&#10;+ef3rz8A/vz9K2z4MOLEihcz9gcAgL9/kidTrmz58mQp5cr96+z5M+jQokeT/sfkH+rU/6pXs27t&#10;+jXqe06c/Ktt+zbu3Lp3867NhMm/4MKHEy9u/Djyf/78MRjw7zn06NKnU5/O5B/27Nq3c+/u/Tt4&#10;7Ez+kS9v/h+Tf+rXs2/vvr0Te//m069v/z7+/E7u3fvnH+A/gQMJFjR4EGFChE7q/XP4EGJEiRMp&#10;kosSxcm5fxs5dtx4j8k/kSNH1pswgd8/lStZtnT5EmbMmBt8gfN20xs4XRD+9fT5E2gTf/7+FTVq&#10;NM8pSEspgTJEzRs3br5obfh3Feu/cWVYsaIECRIlV5gwGfLFLdYpSpQgQSp1ylUnuXNB1QXViY8d&#10;bxw4+GvyD3BgwYMJFya8YMA/xYsZM//2FS0aHcl0DEWLRo0brX+bOXf2fAgTplisWMXKEy0auF0c&#10;/gnZtYsbONngvHkzQg33N27cdtGixWGDECH/iBf/t8EXOG/UokUzRAd6dDvTqdvJc91OdjqGqOHK&#10;RYvWhn/jyZc3fx59+ShRzP1z/x5+fPnz3TP5dx+/PwD+/P3zD/CfwIEECxo8iNCgPwAA/P17CDGi&#10;xIkUIUJRp+6fxo0cO3r8CDLkPyb/Spo8iTKlypUsS9J78uSfzJk0a9q8iTOnTCZM/vn8CTSo0KFE&#10;i/67d08CgX9Mmzp9CjUqVCb/qlq9ijWr1q1cu1Zl8i+s2LH/opT7hzat2rVs1Tq59y//rty5dOva&#10;vevEnr1/fPv6/Qs4sODBhP89qfcvseLFjBs7fkxuypR/6Zj4+4c5MzlyTpxM+Qc6tOh/T56o+4c6&#10;terVrFu7ft2aFi1f3MDZtr0rgZN/vHv7/t1k375/xIsT39XpVKnlrvL4+gc9unTptlDEiuXKVR5v&#10;tP55pxUtT55O5DHxoUPHkHpD0dpTo+YNnK8N/+r/Y/Ivv/79/Pv7B/hP4EAJDMr9Q5hQIUJwoE6d&#10;okTpVKc8dOgYogaO1j+OHTlSo8anEyiSJGOdBNWJDx87hrz52iBECAeaG4TchFCL1k4OHIT8AxpU&#10;qFAOu7iBo5Y0miGmTOk8hUrHzlQ6/1UNRfOGK8iGDf+8fgUbVuzYsOLEjfuXVu1atm3dQpni799c&#10;uv4A+PP3T+9evn39/gUc2B8AAP7+HUacWPFixoid3Lv3T/JkypUtX8ac+R+Tf509fwYdWvRo0p3X&#10;QYHyT/Vq1q1dv4Yd+5+/Jk3+3cadW/du3r19/6NHj8GCf8WNH0eeXHlyJv+cP4ceXfp06tWtO2fy&#10;T/t27trrmZMihQmTKE3S/UOfXv169E7s8dsX/949e/Xr3adHT906/unSATwn0BzBcuXIISQ3buE4&#10;Cfbs/YsocSLFihYvYsz470m9fx4/ggwpciTJclOm/Ev5jxyTllP+wYwpc+a/fU2a/P/LqXMnz54+&#10;fwL1yWHXLl9GaW34p3Rfk39On0KN6uTevX9Wr1qlReufkH9ev4IN+48D2XJS/qFN+2/DBlrcqBmi&#10;I5eOHTt58tixQ4eOoWjewIHzxeEf4cJM/iFOrHgx48aMzTGQ8G8y5cqT7bCCBMkLpFKg8tChYyia&#10;N19C/qFObceVq1OlSp1i5Wr27FigOnXiY8eQN19ChPwLLvyfk3v/jiNPrly5EA67fIED540atWjW&#10;DWE3FM0Qd0OHDIE3FI0at1sP/qFPr349+/bty5Wb8m8+/fr279NPN2HCuX//APr7N5CgPwD+/P1T&#10;uJBhQ4cPIUb0BwCAv38XMWbUuJH/I0Ym/0CGFDmSZEmTJ0My+beSZUuXL2HGlLnyXJQo/3Dm1LmT&#10;Z0+fP//ta9LkX1GjR5EmVbqU6b906RhI+DeValWrV7FeZfKPa1evX8GGFTuWLNcm/9CmVbuW7ZQp&#10;4/7FlTt3bhN+//Dm1buXb1+/Tu7d+zeYcGHDhxEnVrz435N6/yBHljyZcmXL5aZM+beZc2fPnz3b&#10;s8ek3L9//u7d+7eadWvXr2HHjr2BQ20OQv7l1u1PghMnTYADZzKc+HAJTJiI+7eceXPnz5tz4ODL&#10;164fUv5lzy6Ew65d4KhFM0SHfHnzhgxFi+YNHDhfHP7Fl8/kX3379/Hn169/wYB//wD/CRwo0Fee&#10;WKwSsgKFKQ8dQ9GiUfMGbte/ixe98WFVqhQlSqVcdRoJqqRJUJjy0KEGjhatfzBj/oOi7p/Nmzhz&#10;6hTCYZcvX+C8eaMWrahRakiTKvUGbpeHB/+iSp1KtapVq+fORfnHtavXr2C9kiMX5QkUKeL+qVXr&#10;D4A/f//iyp1Lt67du3j9AQDg75/fv4ADCx78l8m/w4gTK17MuLHjw/ec/JtMubLly5gza55sLkqU&#10;f6BDix5NurTp0//qOXHyr7Xr17Bjy55N+1+5cgwm/NvNu7fv38B/M/lHvLjx48iTK1/OnDiTf9Cj&#10;S59OHTq9KU6k/NvOfbs4cU2Y+P/7R768+fPo06t3cu/ev/fw48ufT7++/fv/nNj7x7+/f4D/BA4k&#10;WNBgwXJSpPxj2NDhQ4gRIz5x8s/iRYwZNW7k2LGjPyb/RI4kWfKfOnVQ/q1k2dLlS5grzSGxU9MO&#10;HUM5c9Lh2dPQT6CGokWj5g0cN267Nvxj2pTJP6hRpU6lWrWqBAbjxv3j+m8XHz6sKEGCROnUqViY&#10;8hjyxo2br11C/v2LFo0PKFaQvOzdeyoPH8B88tChk8dwHjuHvHHjwOHfY8j/pJj7V9nyZcyZ/23g&#10;sGuXL27gvI2mVtrbadTgvHkDB46bLw5DnPyjXdv2bdy5c6dLB+Xfb+DBhQ8f/uT/3JR1/5Qv9wfA&#10;n79/0aVPp17d+nXs/gAA8PfP+3fw4cWP/87k33n06dWvZ9/e/fl1UP7Np1/f/n38+fXPLydFCsB/&#10;AgcSLGjwIMKE/+o9efLvIcSIEidSrGjxnzhxDJr86+jxI8iQIkMy+WfyJMqUKleybOnSJJN/MmfS&#10;rGnTpr9166IwmUDuH9B/9/4RLWr0KNKkSv812bfvH9SoUqdSrWr1KtZ/Tuz96+r1K9iwYseWkyLl&#10;H9q0ateybetWnJR//5w4kZKOyb+8evfy7ev3L+C8TP4RLmz4sBN79v4xbuz4MeTIjR3hKGX5VCxM&#10;eTbboUPHULTQ1LyB4wbuNDhu/9x87eLAQci/2LL/NfH37zbu3Lp38959jgHwf8LBdTp1CpIXL5BO&#10;YcJEJ5o3cNx8+drw7zo4O3YwsSpFiVKpUp2i+QIXjQ4dO3boRAPn6/0uWv/m06//T9y4f/r36xfi&#10;H6CQfwMJFvy3gQOHXb64gXP4ECI3iRJ9+aLFocc/Jv84dvT4EWTIkPToPfl3EmVKlStX+vv3kok/&#10;f/9o+gPgz98/nTt59vT5E2hQfwAA+Pt3FGlSpUuZIm3yD2pUqVOpVrV6Fao5Kf+4dvX6FWxYsWO5&#10;jhMn7l9atWvZtnX7Fu4/ek+e/LN7F29evXv59v0XJQoDJ/8IFzZ8GHFixEz+Nf92/BhyZMmTKVdu&#10;3ORfZs2bOXf2/Bl0aNGhm+zb9w91atWrWbd2/Rr2Pyf2/tW2fRt3bt27zUmR8g94cOHDiRc3/s/f&#10;FCf16v37x+RfdOnTqVe3fh17dCb/uHf3/v1JvXr/yJc3fx59evKxFl3AgsVLqVh87Bgy5I3WP/37&#10;/wnxD/CfwIEECwpscu+fwoUMGzp8+HABAQLg6PAB5erUqVIcWYHKkycauF0chPw7iZKDSlq0OPii&#10;tWsXh380a9q8iRNnuSn/evoUwoGW0KEJ/hk9enTDBg67fDl9CtXXrqm7aHHgIOSfVib/unr9Cjas&#10;WLH8+DX5hzat2rVs26J9Mu7/n1y5/gD48/cvr969fPv6/QvYHwAA/v4ZPow4seLFhu05+Qc5suTJ&#10;lCtbvgx5nLh/nDt7/gw6tOjRnMWNG/cvterVrFu7fg37XzkpUv7Zvo07t+7dvHv/e/KEAZR/xIsb&#10;P448+XF/TP45fw49uvTp1Ktb/+evyb/t3Lt7/w4+vPjx5Mc32bfvn/r17Nu7fw8/vvx/Tu79u48/&#10;v/79/PubAyhFyj+CBQ0eRJhQYUF/T54wmeLv30SKFS1exJhR40Qm/zx+BBkSSrp0/0yeRJlS5Uoh&#10;fFwtmlGqFChDvv7dxJlT506eOp/Q+xdU6FCiRY0aFdGggYZYrE6dYsUKFCY+/3YMgQNHa8M/rl29&#10;fgUbVuxYruceeCByS60uW2178eK1Sy4tDhIk+PuXV+8GWrR20QIcmMPgwRs2/EOc+B+Tf40dP4Yc&#10;WfLkf0z+XcacWfNmzpfp7fv3b0qTCeQA+PP3T/Vq1q1dv4Yd2x8AAP7+3cadW/du3rfTQfkXXPhw&#10;4sWNH0cefEq5f82dP4ceXfp06s3FjRv3T/t27t29fwcf/h85ceL+nUefXv169u3d/2vSZMGUf/Xt&#10;38efXz/+fU3+AfwncCDBggYPIkyocF+Tfw4fQowocSLFihYvWmzCj9+/jh4/ggwpciTJkv+c3Pun&#10;ciXLli5fwlw3YQKTmjZrRv/5p3Mnz54+f+pk4s/fv6L//Dlx0oSJOA7cfPni8G8q1apWr2LFyuQf&#10;165ev0Y5d+4f2bJmz5rdsAEcNW/gfNGixcEXLXpP/uHNq3cv375+8UJJ928w4cKGDyM2vIvaGQYM&#10;DnSK5coVKFB2uP3LrHkz586eP4PWTAscNUN16pgBQccQNW+uXYPztWs2bV0PHgCRwOEf739CNgAP&#10;DlyIkH/GjyM/zuQf8+bOn0OPLv0fk3/Wr2PPrn07dyb7APjz9288+fLmz6NPr94fAAD+/sGPL38+&#10;/frwyU35p38///7+Af4TOJBgQYMFo5z7t5BhQ4cPIUaUuFBKuXL/MGbUuJH/Y0ePH/+JGzfuX0mT&#10;J1GmVLmS5b8JExiM+zeTZk2bN3HatOfkX0+fP4EGFTqUaNF/95z8U7qUaVOnT6FGlTpVahN+/P5l&#10;1bqVa1evX8GG/efk3j+zZ9GmVbuWbVuzTP7FlTuXbl27ccU9ecLv3796TP4F/geFiC/DG/4lVryY&#10;cWPHjpn8kzyZcmUp5sz907yZc2fNtKLRES06GjhatP6lpvfkX2vXr2HHlj279ZRy/3Dn1r2bd+/c&#10;QqjxAQWKQHE73jb8U76ceXPnz6FHV84tGh071+nY4YOpUydRMUB1wpQnD51o56l588aN1i73vuD7&#10;OmJrwz/79/Hn15+fyT///wD/CRxIsKDBgwaZ/FvIsKHDhxAjnmMCwJ+/fxgzatzIsaPHj/4AAPD3&#10;r6TJkyhTqiw5hdy/lzBjypxJs6bNl0/o/dvJs6fPn0CDCt0JZd26f0iTKl3KtKnTp/+mlCv3r6rV&#10;q1izat3K9Z8ECQvK/RtLtqzZs2jN1nvyr63bt3Djyp1Lt+4/e07+6d3Lt6/fv4ADCx4suAk/fv8S&#10;K17MuLHjx5Aj/2ty75/ly5gza97MubNlJv9Cix5NurTp06aZmPvHurXr17Bjy2bN5J/t27hzTylX&#10;7p/v38CD+/aWh49xQ7v+KV/+r56Tf9CjS59Ovbp16OPE/dvOvbv37+D/bf/YQC0PJlCgMmRg4OOf&#10;+/fw48ufT7/++21t3CTar8PNDoA3bMiQgQNGrFigFGKyE82hQ2rgdnHY5cuiryS6OAgR8s/jR5Ah&#10;RX5s4s/fP5QpVa5k2bJlE3//ZM6kWdPmzZtM1AHw5+/fT6BBhQ4lWtSoPwAA/P1j2tTpU6hRmUJJ&#10;98/qVaxZtW7l2tWqk3v/xI4lW9bsWbRpxTqxZ+/fW7hx5c6lW9fuPynmzP3j29fvX8CBBQ/+x4DB&#10;gnT/FC9m3Njx48b0nvyjXNnyZcyZNW/m/K/ek3+hRY8mXdr0adSpVadu4s/fP9ixZc+mXdv2bdz/&#10;nOz719v3b+DBhQ8n3pv/yT/kyZUvZ97c+XPk9ZqI+1fd+nXs2bVjZ/LP+3fw4cWNG/fP/Hn06dWv&#10;P2/PyT/48eXPp1/fPvwJ9P7t59/fP8B/AgcSJEiLFjhq1LhtaNfuwYJ/EidSrGjxIsaME8OBkBXr&#10;o6tYoPzgoUABUydQKlV2wpTHULSY1LyB27Xh3z8hHCB42CBEyL+gQocSLSrUiT17/5Yyber0KVSo&#10;Tuz9q2r1KtasWrfeA+DP37+wYseSLWv2LFp/AAD4++f2Ldy4cue6dWLvH968evfy7ev3L94m/v4R&#10;Lmz4MOLEihcTdmLP3r/IkidTrmz5MuZ/UdKl++f5M+jQokeTLv2PAQMC//X+sW7t+jXs2LCd3Ptn&#10;+zbu3Lp38+7t25+Ef8KHEy9u/Djy5MqXK2fiz9+/6NKnU69u/Tr27P+a3Pvn/Tv48OLFqxsn7vyU&#10;9FLWr4/iHgp8KBKg0KcfBUqUKP/28+/vH+A/gQMJFjRI0B6Tff8YNnT4EGLEhkz+VbR4EaMTe/b+&#10;dfT4EWRIkR7vNfl3EmVKlStZtjzJ5F9MmTNp1qwpZNcuWrQ2/PP5cwGBf0OJEhXCAemGf0uX2psw&#10;ZYo4qVOoThF3Vdw4reS4litnztw5senW3ft3Fi0HbkjKlMnzlg+mTnMx8cljyFtecNx8cfj39++E&#10;J1Cg/DN8GHFixYehqP9T9w9yZMmTKVeu/ITeP82bOXf2/Bm0PwD+/P0zfRp1atWrWbf2BwCAv3+z&#10;ade2fRv3bCb/ePf2/Rt4cOHDezP5dxx5cuXLmTd3jtzJvn3/qFe3fh17du3b/z2hR+9fePHjyZc3&#10;fx79vwXr9/1z/x5+fPnz5TP5dx9/fv37+ff3D/CfwIEEBTL5hzChwoUMGzp8CDEixCb+/P27iDGj&#10;xo0cO3r8+K/Jvn8kS5o8iRJlk33/Wrp8CTNmTCb/atq8iTOnzp057035uc5euSlMmJz7hzSp0qVM&#10;mfx7CjWq1Cf06P3bAC5aNG/efP37Cjas2LFf9zX5hzat2rVs27pFy+T/n9y5dOvarbuB1q5dGzb8&#10;+wv4XxMGU/4ZPmyY1q7FHP45dryvyb/JlCtbvow5Mwcj3rxFowM6Gh06efjwyUMnWjRftGhx2PAv&#10;tux/TZr4+4c7t+7dvHFLMWfun/DhxIsbP348yrl/zJs7fw49unR/APz5+4c9u/bt3Lt7/+4PAAB/&#10;/8qbP48+vfryTP65fw8/vvz59Ou/Z/Ivv/79/Pv7B/hP4ECCBQs28efv30KGDR0+hBhR4j8n9+79&#10;w5hR40aOHT1+/LdgAYF/JU2eRJlSpUom/1y+hBlT5kyaNW26ZPJP506ePX3+BBpU6FChTPz5+5dU&#10;6VKmTZ0+hRr1n5N9//+sXsWaVatWJ/v+fQUbVuzYsU38/UObVu1atm3dvlXrzx+Tf3Xt3sWbl8k/&#10;vn39/oWSLh0HO65OnXLlis6Gf40dP4Yc+Z+/Jv8sX8acWfNmzpaZ/AMdWvRo0qVNh67HgMA/1q1d&#10;v27Nz8k/2rVt38adW7eTev/+CaEFzps3cOC8GaKTPFo0cBz+PYce/bm/f0z+XceeXft2cePG/QMf&#10;Xvx48uXLSynnj9+9ffv+vYcfX/58+vD9AfDn799+/v39A/wncCDBggYPCvQHAIC/fw4fQowocaJD&#10;Jv8uYsyocSPHjh4xMvknciTJkiZPokw5ksm/li5fwowpcyZNl038+f/7p3Mnz54+fwIN+m/BAgL/&#10;jiJNqnQpU6ZM1NGrJ9XevX38/GH9p3Ur165ev4INy+Qf2bJmz6JNq3Yt27Zsm/jz928u3bp27+LN&#10;q3fvvyb8/gEOLHgwYcJN9v1LrHgx48aNm/D7J3ky5cqWL2POPLkJOXL/PoMOLXr0vyb+/qFOrVq1&#10;FHPmfNkB5cpVp07R/uHOrXs3b9z+mvwLLnw48eLGnThp0oQJ8+YSmECPLl16kyZOrkt4EiWKlO7i&#10;xJEjZ87cuXTq6tm7d4/fAgL+/sGPLx++P3P2zY1r8m8///7+Af4TOJBgwYL1nPxTqFAIB1ocOGzY&#10;4AucN3DgfHH4t5H/Y8eOTpiEDDlhQhOTTpo4cfKE5RMoL2FKmTJl3Dhy5MqZO5duHT169eztE3rv&#10;Hr9/R5EehbLuX1On//wxYfKPalWrV7FmreoPgD9//8CGFTuWbFmzZ/0BAODvX1u3b+HGlduWyT+7&#10;d/Hm1buXb9+7TP4FFjyYcGHDhxELZvKPcWPHjyFHljy5MZN/lzFn1ryZc2fPmBcsGPCPdGnTp1Gn&#10;Vr1atT17Tv7Flv3P3z579ejRS3fOXLlx4sRNkRIFyhPjTpo0YbKcOZMJTKBHlz6denUJEphk176d&#10;e3fv35lMYDKe/HgJTNCnV7+efXv36ScwkT+/SX37Tpo4adLEyQQn/wCdNHHipImTJk3S/VvIsKHD&#10;f/78NfH3r6LFixgzZmxS7pxHc+XKkRtHcpw4cVOkSIHCpKXLlzBjymQigckEJjhz6tzJU6e/f0CD&#10;ChXqjx69evaiiLu3bx+/p/7++fP3716Tf1izat3K5J/Xr2DDih3LhMm/s2jTql3Llsm/t3DjypXr&#10;hIGUf3jz6sV7z8m/v4ADCx5MuHDgJvz+KV7MuLHjx5AXq4Pyr7Lly5gza97MubIUc/9Ciw7NhMm/&#10;06hR+9tXjx69defMkRsnTtwUKbinSNkN5YkTAP78/RtOvLjx48iTK/cHAIC/f/7u2aNHL125ceKm&#10;RIkC5YmTJkzCi/8P36S8kycTpIgTN46cuXP17t3b96++/fv48+vf/4/JP4D/BA4kWNDgQYQJBTL5&#10;19DhQ4gRJU6k6JDJP4wZNW7k2NHjx4wMGAz4V9LkSZQpVa5kubJePSf/ZM6kWdPmTZw5de5kwuTf&#10;T6BBhQ4lWvQfk39JlS5l2tTpU6hJ00H5V9XqVaxZs44b98/rV7BhxY4lW9as2XJS/q1l29btW7hM&#10;/s2lW9fuXbx59c4dJ+7fX8CB/9pjUphJuX+JFS9m8s/xY8iRJU9mwuTfZcyZNW/mzOTfZ9ChRYu2&#10;x4DAP9SpVaP2x+Tfa9ixZc+mXRu2uSj/dO/m3dv3b+C870lgUlz/3T/kyZUvZ97cuXMm/6RPp17d&#10;+nXs1f0B8Ofv33fw4cWPJ1/evD8AAPz9Y9/e/Xv48f/Re/LP/n38+fHvs0cvHcB05syRGyduypQo&#10;UaA8cdLkIZOIEiVKcPLkCRQpU8SNG1fu3Dl69e7d2/fvJMqUKleyRMnkH8yYMmfSrGnzZkwm/3by&#10;7OnzJ9CgQnkyYDDgH9KkSpcyber0qdN69Z78q2r1KtasWrdy7eqVCZN/YseSLWv2LNp/TP6xbev2&#10;Ldy4cueyPRflH968evfy5TtO3L/AggcTLmz4MOLEic9F+ef4MeTIkicz+Wf5MubMmjdz7my53JR/&#10;okeTLm3PHpN//6pXs2by7zXs2LJn02bC5B/u3Lp38+7N5B/w4MKHE19AwN+/5MqXM2/u/Dl05+PE&#10;/atu/Tr27Nq3a5cixdy/8OLHky9v/vx5Jv/Ws2/v/j38+O79AfDn7x/+/Pr38+/vH+A/gQMH+gMA&#10;wN8/hQsZNnT48J85Kf8oVrR4EWNGjRspqoPyD2RIkSNJlvTnj989e/TWpUtnrhy5ceKmTJESBQoU&#10;CU+eOPHZBGgTJkOJFjXaxMmTKEuliBtHrtw5qenU1bvHj98/rf+Y/PP6FWxYsWPJlv3KgMGAf2vZ&#10;tnX7Fm5cuXHr1XvyD29evXv59vX7F3BgJkz+FTZ8GHFixYv9Nf/59xhyZMmTKVe2/NhclH+bOXf2&#10;/PkzOXH/SJc2fRp1atWrWbNOB+VfbNmzade2zeRfbt27eff2/Rt4bnNS/hU3fhx5vXrjJvj79xz6&#10;cyb/qFe3fh17dX/77NVjwuRfePHjyZc338TfP/Xr2bdv74RBlH/z6de3fx9/fv34yU35B/CfwIEE&#10;Cxr8tyGhkH8MGzp8+E+KlHL/Klq8iDGjxo0bmfz7CDKkyJEkS4r0B8Cfv38sW7p8CTOmzJn+AADw&#10;9y+nzp08e/r8J27cv6FEixo9ijSp0qHmpPx7CjWq1KlUq1qFyuSf1q1cu3r9CjbsVib/ypb15+/e&#10;vXr00p0rN27/nLgpUqBAefLESZMmTPr6/eu3iZPBT6BEmTKFAQMC/xo7fgw5suTJlCfTo/fkn+bN&#10;nDt7/gw6tOjRTJj8O406terVrFv7a/IvtuzZtGvbvo07trko/3r7/g08ePByU/4ZP448ufLlzJs7&#10;d64Oyr/p1Ktbv459ApPt3Lt7/859wr/x5MubP/8vHZR/7Nu7f+/P3719/Pb5u3//n/79/Pv7B/jv&#10;H5N/BQ0eRJhQ4cJ/Tu79gxhR4sSJ9xgQ+JdR40aOHT1+BOmxnJR/JU2eRJlSCK1dLTf8gxlT5sx/&#10;U6aQ+5dT506ePX3+/Mnk31CiRY0eRZrUqD8A/vz9gxpV6lSq/1WtXvUHAIC/f129fgUbVuw/Keb+&#10;nUWbVu1atm3dnh0n7t9cunXt3sWbV+9ce07+/QUcWPBgwoUNA2byT/Fixo0dP4YcWbE9BgwW/MOc&#10;WfNmzp09f/acLh2Uf6VNn0adWvVq1q1dM2HyT/Zs2rVt38btj8k/3r19/wYeXPhw3uak/EOeXPly&#10;5szLSfkXXfp06tWtX8eePXu9J/+8fwcfXvx48uXJM/mXXv169u3/0XvyT/58+vXt38eff36UCf78&#10;AfwncCDBggYPHnxS7x/Dhg4fQlywYN++fxYvYsyocSPHjhnNRfknciTJkiY57EpJ6x/Lli5fshQn&#10;bty/mjZv4v/MqXPnTib/fgINKnQo0aJC/QHw5+8f06ZOn0KNKnWqPwAA/P3LqnUr165e/z2h928s&#10;2bJmz6JNq3aslHL/3sKNK3cu3bp2366D8m8v375+/wIOLHivvyb/DiNOrHgx48aOD6tjIPkf5cqW&#10;L2POrHmzZnPmpPwLLXo06dKmT6NOrZoJk3+uX8OOLXs2bX9N/uHOrXs3796+f+M2J+Uf8eLGjyNH&#10;Xk7Kv+bOn0OPLn069erV7Tn5p3079+7ev4MPD57Jv/Lmz6NP/8+ek3/u38OPL38+/fru/TX5p38/&#10;//7+Af4TOJBgQYFQ1v1TuJBhQ4dQGECB8o9iRYsXMWbUuPH/4rko/0CGFDlypBAOHDZs+LeSZUuX&#10;LMWJI/ePZk2bN3Hm1Kmzib9/P4EGFTqUaNGg/gD48/ePaVOnT6FGlTrVHwAA/v5l1bqVa1ev/5rs&#10;+zeWbFmzZ9GmVTsWyrp/b+HGlTuXbl27b81J+beXb1+/fwEHFrx3X5N/hxEnVryYcWPHh80xYCDh&#10;X2XLlvcxGTfu37km/0CHFj2adGnQ9OgxkcLv3z9y5Kb8kz2bdm3bt3Hn1r2bCZN/v4EHFz6cePF/&#10;TP4lV76ceXPnz6EnNyflX3Xr17Fnz25Oyj/v38GHFz+efHnz5u85+beefXv37+HHlx+/ib9/9/Hn&#10;17//XpN//wD/CRxIsKDBgwgT/mtC7p/DhxAjSpxI0WGUc/8yatzIsSM/BgMG/BtJsqTJkyhTqjSZ&#10;Dsq/lzBjyoy5gRatDf9y6tzJU2eUCf78/RtKtKjRo0iTKm2y75/Tp1CjSp1KFao/AP78/dvKtavX&#10;r2DDivUHAIC/f2jTql3Ltu0/Jv/iyp1Lt67du3jlOrn3r6/fv4ADCx5MuO+4cf8SK17MuLHjx5AT&#10;13Pyr7Lly5gza97MuTI5BgyY/BtN+l+6Cfb+qVZ9Lsq/17Bjy549m5yTf7hz/xs3Tty/38CDCx9O&#10;vLjx48iZMPnHvLnz59CjS//H5J/169iza9/Ovbt1c1L+if8fT768efPnojBhQu+fFHH/4sufT7++&#10;/fv488/n1+Sff4D/BA4kWNDgQYQJCzbZ98/hQ4gRJfpj8s/iRYwZNW7kuDFdOidT7P0jWdLkSZQp&#10;VZaUUu7fS5gxZc78t4AAgX3/dO7k2dPnT6BBeaqD8s/oUaRJjwrZ5WvXhn9RpU6lKpXJP6xZtW7l&#10;2tXr16xO7v0jW9bsWbRp1Zr1B8Cfv39x5c6lW9fuXbz+AADw98/vX8CBBQ/+x+TfYcSJFS9m3Ngx&#10;Yib+/k2mXNnyZcyZNU+WYu7fZ9ChRY8mXdr0Z3VQ/q1m3dr1a9ixZa8WJ0FCk3+5dZeL8s/3739O&#10;6v0jXtz/+HHkxstB+dfcuXNx4sb9o17d+nXs2bVv596dCZN/4cWPJ1/e/Pl/TP6tZ9/e/Xv48eWv&#10;Nyfl3338+fXv339PHMB/AgUyWadO3b1/ChcybOjwIcSIEv01+WfxIsaMGjdy7Mixyb5/IkeSLGny&#10;H5N/KleybOnyJUyX/po0+WfzJs6cOnfy1Dlu3L+gQocSLfrvCQMGT/4xber0KdSoUqc6pffkH9as&#10;WrdmpbVr14Z/YseSLSv2npN/ateybev2Ldy4bJ/U+2f3Lt68evfyxesPgD9//wYTLmz4MOLEiv0B&#10;AODvH+TIkidTrvyPyb/Mmjdz7uz5M2jNTP6RLm36NOrU/6pXl4ay7h/s2LJn065t+zbsc1H+8e7t&#10;+zfw4MKH844iQcKTf8qXSyH37zn0f0z+Ua9u/Tr261PE/evu3fuUKeT+kS9v/jz69OrXs2/PhMm/&#10;+PLn069v//4/Jv/28+/vH+A/gQMJFjR4kKA5Kf8YNnT4EGJEiQ33OSH3D+M/fhLq/fP4EWRIkSNJ&#10;lvzH5F9KlStZtnT5EubLJvz+1bR5E2fOf0z+9fT5E2hQoUOFkiP35F9SpUuZNnX6lCk5cf+oVrV6&#10;Fes/fwwYBPj3FWxYsWPJljUbtp6Tf2vZtnX7j0NcDv/o1rV7166/Jv/49vX7F3BgwYP9QlH3D3Fi&#10;xYsZN/92rNgfAH/+/lW2fBlzZs2bOfsDAMDfP9GjSZc2ffofk3+rWbd2/Rp2bNmsmfyzfRt3bt27&#10;efe+7cTeP+HDiRc3fhx5cuHlpPxz/hx6dOnTqVd3/oQBgyj/uP9z4qTcP/HjxUeJ8g99evXr2aef&#10;EuVffPnzpUgx9w9/fv37+ff3D/CfwIEECxo8KJAJk38MGzp8CDGixH9M/lm8iDGjxo0cO1osJ+Wf&#10;yJEkS5o8idJkOShQothrAkWczJkyx40Th3Oczp08x5EbN46c0KHkypE7Wo5cuaVMmfx7CjWq1KlU&#10;q1qt2mTfv61cu3r9+o/Jv7Fky5o9izbtWXtNmvx7Czf/rty5dOvOLSfln969fPv61cuAAQF7/wob&#10;Pow4seLFjA3fc/IvsuTJlIVwuPwvs+bNnDc7IXfvn+jRpEubPo06Neko5/65fg07tuzZtGH7A+DP&#10;37/dvHv7/g08uHB/AAD4+4c8ufLlzJvfc/IvuvTp1Ktbv45dOpN/3Lt7/w4+vPjx3Zn8O48+vfr1&#10;7Nu7Rz9O3L/59Ovbv48/v/75TRgwABilCZMp/v4dRJjwoDgp/xw+hBgxojomTOr9w5hR478oUcb9&#10;AxlS5EiSJU2eRJmSCZN/LV2+hBlT5sx/TP7dxJlT506ePX3eLCfl31CiRY0eRZpU6VAp5v49hRpV&#10;6lSq/1Wt/mPyT+tWrl29fgUbFmwTfv/MnkWb9h8/KVKiRIEy4d9cunXt3sWb964/Jkzu/QMcWPBg&#10;woUNC/bX5N9ixo0dP2YMBQoDJ/8sX8acWfNmzp0v72vyT/Ro0qX/CRHyT/Vq1q1bN9n3T/Zs2rVt&#10;38adu7YUc/98/wYeXPhw4sD9AfDn799y5s2dP4ceXbo/AAD8/cOeXft27t3XQfkXXvx48uXNn0cf&#10;3l+Tf+3dv4cfX/58+u6Z/MOfX/9+/v39A/wncCBBgVPI/UuocCHDhg4fQkw4gQEDcv8uYsyoEaM/&#10;f+Mm0PsnciRJkueg/EupciXLf0z+wYwpcybNmjZv4v/MOWHCv54+fwINKnToPyb/jiJNqnQp06ZO&#10;j5qT8m8q1apWr2LNqnUqk3P/voINK3Ys2bJm/zH5p3Yt27Zu38KNC5fJv7p27+Kta8+Jk39+/wIO&#10;LHgw4cKAxTGBUu8f48aOH0OOLJkxk3+WL2POrPmyP38MAvwLLXo06dKmT6MWza/Jv9auX8OOLXt2&#10;ayb/buPOrXs3796+dzcp92848eLGjyM3zs8ePXrpzJWbAsCfv3/Wr2PPrn079+7+AADw9288+fLm&#10;z6MvJ+Uf+/bu38OPL38+e3tO/uHPr38///7+Af4TOJCgQCb/ECZUuJBhQ4cPE0op949iRYsXMWbU&#10;uJH/ogQGDMz9EzmSZEmT//hNeDJu3D+XL//Zg8Kkyb5/N3Hm1PmPyT+fP4EGFTqUaFGjR5kw+beU&#10;aVOnT6FG9cfkX1WrV7Fm1bqVa1VzUv6FFTuWbFmzZ9GGdXLvX1u3b+HGlTuX7j8m//Dm1buXb1+/&#10;f/0y+TeYcGHDg/01afKPMWN//vbZq0cv3blz9/5l1ryZc2fPn/8x+TeadGnTp1GnHs3kX2vXr2HH&#10;hs1gQL1/t3Hn1r2bd2/ft5nc+zeceHHjx5EnJ87kX3Pnz6FHlz6dOvQn9f5l176de/fu4siR+zee&#10;fHl/APz5+7eefXv37+HHl+8PAAB///Dn17+ff39x/wDH/RtIsKDBgwgTKhy4Dsq/hxAjSpxIsaJF&#10;iEz+adzIsaPHjyBDboyS7p/JkyhTqlzJsqVJBjDX/ZtJs6bNmzj/1RPHxImTe/+CCh1KVKg/f03+&#10;KV3KtKnTp1CjSp3KhMm/q1izat3Ktes9J//Cih1LtqzZs2jDmpPyr63bt3Djyp1Lt62Te//y6t3L&#10;t6/fv4D/MflHuLDhw4gTK/5XrpyUf5D/+fP3z5/ly/z8+fvHubPnz6CZ/BtNujSTf6hTq17NunVr&#10;J+P+yZ5Nu7bt27hnM/nHu7fv38B/Q1ng5J/x48iTK1/OvLlxJv+iS59Ovbr169OZ/NvOvbv37+DD&#10;i//3DmXdv/Po06tfv36cOHH/4suf7w+AP3//8uvfz7+/f4D/BA4kWFCgPwAA/P1j2NDhQ4gRo5z7&#10;V9HiRYwZNW7kWNGclH8hRY4kWdLkSZQh/TH519LlS5gxZc6k6fIJvX85de7k2dPnT6A5Fwy198/o&#10;UaRJlS5l2pTpvn1O/k2lWtXqVaxZtW7lyoTJP7BhxY4lW9asPSf/1K5l29btW7hx1ZqT8s/uXbx5&#10;9e7l29euk33/BA8mXNjwYcSJ/zH519jxY8iRJU/+Z85clH+ZNW/m3Nnz539M/o0mXZoek3+pVa9m&#10;3ZreEyaxm0SB8uSJEycSmjhp0oQJkyZMhDN58uT/33HkyZUvZ87k33Po0aVPn84gwD/s2bVv597d&#10;+3fsTP6NJ1/e/Pnz/tSv98fP/T74TP7Np1/f/n38+fXbj2LuH8B/AgcSLGiwILkpU/4xbOjQHwB/&#10;/v5RrGjxIsaMGjf6AwDA37+QIkeSLGnyCb1/KleybOnyJcyYKsWN+/fPnr17/3by7OnzJ9CgP+05&#10;+Wf0KNKkSpcybXrUib1/UqdSrWr1KtasUhdw5ffvK9iwYseSLWu2rD17Tv6xbfvPnz9+++7ds2ev&#10;Hj166tSlO3fOnLly5cgRHifu8OEpU6QwZhwlCpTIkp9QfuLkspMmmjc3mTDhH+jQokeTLm16X5N/&#10;/6pXs27t+jXs2KrNSfln+zbu3Lp38+5tu8m9f8KHEy9u/Djy5P+Y/Gvu/Dn06NKn/zt3Lsq/7Nq3&#10;c+/u/fs/Jv/Gky//j8m/9OrV14MChQmTKU6aTJgAZd2//Pr38++vHyATJv8IFjR4EGFCJv8YNnT4&#10;ECJEBgPU/bN4EWNGjRsv3pPyEeTHKCNJSoBycsIEJ+P+tXT5EuY/Jv9o1rR58x+Tfzt59vT5E2jQ&#10;f/727bt3z569evSYqksHBYo5c+XIjRsnbsoUKVKiPIHyBKwTJ02aMDF7doI4cf/YtnXrD4A/f//o&#10;1rV7F29evXv9AQDg719gwYMJFzbchN8/xYsZN/92/BhyZMVPxP1jsmCBuAEAoPjz9w90aNGjSZc2&#10;/S8dlH+rWbd2/Rp2bNmsm+z7dxt3bt27eff2fZvAggX/iBc3fhx5cuXLl69bB+VfdOnTqVe3fh17&#10;du1MmPzz/h18ePHjyf9j8g99evXr2bd3/x69OSn/6Ne3fx9/fv376Tu5B/CfwIEECxo8iDDhPyb/&#10;Gjp8CDGixIn/0qWL8i+jxo0cO3r8+I/Jv5EkS/5T1wSKv3//yjEp9y+mzJk0a9q8+Y8Jk388e/r8&#10;CTQok39Eixo9ihTpEwkSmDh9CjWqVKhNmjBpwoRJk3P/unr9CrZrkyZPyv07izat2n9M/rl9Czf/&#10;rj8oUJ5AuRslipS9U/qOK2cuHT169u7t8/cvseJ/+5o0+Qc5suTJlCtDNifln+bNnDt79uwPgD9/&#10;/0qbPo06terVrP0BAODvn+zZtGvbvs3kn+7dvHv7/g08+G4JDKKI+/cv3YIA5P45fw49uvTp1J+X&#10;k/Ivu/bt3Lt7/w5eO5N/5MubP48+vfr15RcQIPAvvvz59Ovbv48fvzlzUv75B/hP4ECCBQ0eRJhQ&#10;IUImTP49hBhR4kSKFf8x+ZdR40aOHT1+BJmxnJR/JU2eRJlS5UqWJZ3c+xdT5kyaNW3exPmPyT+e&#10;PX3+BBpU6L9166D8Q5pU6VKmTZ3+Y/JP6lSq/1T57dv3T+tWrl29fgXLlQmTf2XNnkWbVi2Tf23d&#10;voUbVy6DAP/s3sWbV+9evn3/MfkXWPBgwoUDM/mXWPFixo0dP4ac2B8TJv8sX8acWfNmy+ug/AMd&#10;WvRo0qT9AfDn799q1q1dv4YdW7Y/AAD8/cOdW/du3r2Z/AMeXPhw4sWNH3fiBACDCVAALFhw7t90&#10;6tWtX8ee/bq4cf+8fwcfXvx48uW/M/mXXv169u3dv4evnsD8f/Xt38efX/9+/vzJASQ35R/BggYP&#10;IkyocCFDhv6aNPkncSLFihYvYvzH5B/Hjh4/ggwpciRHc1L+oUypciXLli5fonRi7x/NmjZv4v/M&#10;qXPnPyb/fgINKnQo0aL/1Kl78m8p06ZOn0KN+o/Jv6pWr2LNqnUr165VmTD5J3Ys2bJmzzbx928t&#10;27Zu375lECDdv7p27+LNq3fvXglN/gEOLHgwYcBM/Pn7p3gx48aOH0OO/I8Jk3+WL2POrHmz5XpO&#10;/oEOLXo0adL+APjz928169auX8OOLdsfAABTxpU7l44ePXv8/P0LLnw48eFM/iFPrnw58+bOnTeR&#10;IOHfBAFR/mHPrn079+7ev/+TYu4f+fLmz6NPr359eSb/3sOPL38+/fr24S8gQOAf//7+Af4TOJBg&#10;QYMHESKcMoXcP4cPIUaUOJFiRYsW9zVp8o//Y0ePH0GGJCdO3DiTJyeMI7dyZTly5MrFlDnTXE1z&#10;586ZM3eOZ890P4GuE7pO3bp19KY8UUePqTp6T6FGlfq0Xj169OrRo1ePK716X+nRqzeWLNkm9v6l&#10;VbuWbVu3b+H+Y/KPbl27d/Hm1fuPHr0n/wAHFjyYcGHD/9SZO3cuXZN6/yBHljyZcmXLlykzYfKP&#10;c2fPn0GHdnLvX2nTp1GnTh1lAZN/r2HHlj2bdu3aTP7l1r2bd2/dTfbt+zeceHHjx5EnV/6PCZN/&#10;z6FHlz6d+vN9Tf5l176de/fu/gD48/ePfHnz59GnV7/eHwAA/v7Flz+ffnx/9+7Zo5fOHLlx/wDH&#10;TaEAJcoUceLIlTu3rt69e/7+SZxIsaLFixKlBPDnbwqDev9CihxJsqTJkyhDPqH3r6XLlzBjypxJ&#10;0yWTfzhz6tzJs6fPnzkXECDwr6jRo0iTKl3KlGmUKOf+SZ1KtarVq1izatV6z4mTf2DDih1Ldqw/&#10;f03+qV3Ltq3bt3Djyv1nTsq/u3jz6t3Lt6/fu07s/RtMuLDhw4gTK/7H5J/jx5AjS55M+V+9ek/+&#10;ad7MubPnz6A9P6H3r7Tp06hTq17NOjUTJv9iy55Nu7btJ/X+6d7Nu7fv3wwE/BtOvLjx48iRN2nC&#10;pLlzJk7+SZ9Ovbr16U327fvHvbv37+DDi/8f/48Jk3/o06tfz759eib/4sufT79+fX8A/Pn7x7+/&#10;f4D/BA4kWNDgwYP+AADw98/hQ4gRJUqs5+TfRYwZNW70t8+eOnXpzJEbN0WKFChQnDRhIkECAwYS&#10;JjCRUFOCkyZNmOzk2bNJkydBo0SZIm5cuXLm0qmzd8+fv39RpU6l+q/Jvn9ZtW7l2tXrV7Bamfwj&#10;W9bsWbRp1a4tu4AAgX9x5c6lW9fuXbx4oUBR98/vX8CBBQ8mXNiwYXtOnPxj3NjxY8iP+fFr8s/y&#10;ZcyZNW/m3NnzP3NS/o0mXdr0adSpVY92su/fa9ixZc+mXdv2Pyb/dO/m3dv3b+D/7Nlz8s//+HHk&#10;yZUvZ64cSrp/0aVPp17d+nXs1Zs08ffP+3fw4cWLh7Lu33n06dWvZ89gwLlz/+TPp1/f/v36TJj8&#10;49/fP8B/AgcSLGjwn5N79/4xbOjwIcSIEif+Y8LkH8aMGjdy7JiRyb+QIkeSLFnSHwB//v6xbOny&#10;JcyYMmf6AwDA37+cOnfy7NnzXJR/QocSLWr0KNJ/4gIE8PfP3xQA5cr9Y/LvKtasWrdy7arV3z57&#10;9OitOzfBiZMmapmwbeu2CVwnUKBEkTJlijhy5cydS5eOXj17+/z9K2z4cGEm/xYzbuz4MeTIkhfv&#10;Y0CAwL/Mmjdz7uz5M2jQT57U+2f6NOrU/6pXs27t2nW9J0/+0a5t+zbu2/fuNfnn+zfw4MKHEy9u&#10;/J85Kf+WM2/u/Dn06NKXN9n37zr27Nq3c+/u/R+Tf+LHky9v/jz6f/fuOfnn/j38+PLn05cfxdy/&#10;/Pr38+/vH+A/gQMJFjQo0ImTevbq0Vt37pw5c+TGjRMnboqUKFGgdHzixEkTJiMlTGByEmVKlSib&#10;OHHyBEoUmVKmNGEwYcI/nTt59vT5sycTJv+IFjV6FGlSo0/q1fv3FGpUqVOpVp06AUqUKFOm/PP6&#10;FWxYsWO/Mvl3Fm1atWvX+gPgz98/uXPp1rV7F29efwAA+Pv3F3BgwYMHixv3D3FixYsZN/92rA6A&#10;FCkLAEDZ9w+zPyb/OHf2/Bl0aNGjOzP5dxp1atWrWbd2nZqJv3377NFLd84cOXLixEmREgVK8CdO&#10;nDQxzgR5cuXLmzhx8gQ6FOkMFiz4dx17du3buXf37t2JE3v/yJc3fx59evXr2bOn9+TJP/nz6de3&#10;X9+ePSf/+Pf3D/CfwIEECxo8iDDhP3NS/jl8CDGixIkUKzps4u+fxo0cO3r8CDLkPyb//vk7eZLf&#10;Pn779t17aS+mvXo06dm0qW5dup3pzvk8R45ck39Eixo9ijSpUqRTyv17CjWq1KlUq1qd6sSJvX9c&#10;u3r9Cjas2LFkuzIAAOCf2rVs27p925b/CZN/dOvavYs3r90n9Oj9+ws4sODBhAsPZvIvseLFjBs7&#10;fszkn+TJlCtbtuwPgD9//zp7/gw6tOjRpP0BAODvn+rVrFu7dh3l3L/ZtGvbvo0bt78AAAIE8Pcv&#10;uHB7Tv4ZP448ufLlzJsfZ/IvuvTp1Ktbv45d+r4m/7p7/w4+vPjx5LunY4D+n/r17Nu7fw8/fnwn&#10;Tu79u48/v/79/Pv7B/hP4ECCBQuqgwLl30KGDR0+dFiv3pN/FS1exJhR40aOHf+Zk/JP5EiSJU2e&#10;RJlSJBN//1y+hBlT5kyaNf8x+ZdT506ePX3+/LdvX5N/RY0eRZpU6dKk4sb9gxpV6lSq/1WtXqUK&#10;BQq9f129fgUbVuxYsmW9ShgwwNw/tm3dvoUb1+2ECeTGiSv3T+9evn39/oWybt0/woUNH0acWDFi&#10;Jv8cP4YcWfLkyE/S+fuXWfNmzp09+wPgz98/0qVNn0adWvVqfwAA+PsXW/Zs2rVrO7H3T/du3r19&#10;//7NBAAAe/b+HUf+T92Tf82dP4ceXfp06s6Z/MOeXft27t29f89uz8k/8uXNn0efXv168uYYSJDw&#10;T/58+vXt38efP3+TJvv+AfwncCDBggYPIkyoMGE6KFD+QYwocSLFifToPfmncSPHjh4/ggwp8p85&#10;Kf9OokypciXLli5PNuH3bybNmjZv4v/MqfMfk38+fwINKnQo0X/79jX5p3Qp06ZOn0J1Sm7Kv6pW&#10;r2LNqnUr16xQoKT7J3Ys2bJmz6JNq3aslAULJvyLK3cu3bp27/qb8G8v375+/wKOki7dv8KGDyNO&#10;rHhxYib/HkOOLHkyZclRzP3LrHkz586e//kD4M/fv9KmT6NOrXo1a38AAPj7J3s27dq2bTP5p3s3&#10;796+f/s+twAAgHT/jiNHbk7Kv+bOn0OPLn06dedM/mHPrn079+7ev2dXB+Uf+fLmz6NPr349+XEM&#10;mDD5J38+/fr27+PPn79JE37/AP4TOJBgQYMHESZUmPBclCj/IEaUOJHixHXroPzTuJH/Y0ePH0GG&#10;FPnPnJR/J1GmVLmSZUuXJ5vs+zeTZk2bN3Hm1PmPyT+fP4EGFTqU6D9//pr8U7qUaVOnT6E6NSfl&#10;X1WrV7Fm1bqVa1YpUsz9EzuWbFmzZ9GmVUuWAQMB/+DGlTuXbl27TP7l1buXb1+//6KcO/ePcGHD&#10;hxEnVoyYyT/HjyFHljw5srhx/zBn1ryZc+d//gD48/ePdGnTp1GnVr3aHwAA/v7Flj2bdu3aTP7l&#10;1r2bd2/fuaEAED683D/jx5GPG/ePeXPnz6FHlz6d+b4m/7Bn176de3fv37Ofi/KPfHnz59GnV7+e&#10;/BQGTpz8kz+ffn379/Hnz8+ESZR//wD/CRxIsKDBgwgTKkx4LkqUfxAjSpxIcWK6dFD+adzIsaPH&#10;jyBDivxnTsq/kyhTqlzJsqXLk07u/ZtJs6bNmzhz6vzH5J/Pn0CDCh1K9J8/fxPSnTtnrpxTcub+&#10;SZ1KtapVqVOmPHHCtYnXJhMmMBlLtqzZs2ObqHXy5AmUt03E/ZtLt67duRMm/NvLt6/fv4ADCx7s&#10;lwGDAfv+KV7MuLHjx4/JQflHubLly5gzRzl37p/nz6BDix5NWnQTf/9Sq17NurXr1eWm/JtNu7bt&#10;27j/+QPgz9+/38CDCx9OvLhxfwAA+PvHvLnz59ChM/lHvbr169iza99eXUq5f+DDi/8fT768+fPg&#10;6z35x769+/fw48uf376clH/48+vfz7+/f4D/BA4k+A8KAyhQ/i1k2NDhQ4gRJU78x+TfRYwZNW7k&#10;2NHjR5BSpJT7V9LkSZT+/O1jec9evXr0JkyQ8M/mTZw5de7k2dPnv30T/g0lWtToUaRJlQ51Yu/f&#10;U6hRpU6lWtXqPyb/tG7l2tXrV7BhtzL5V9bsWbRpyzJh8s/tW7hx5c6lK7fclH959e7lm9eJk3L/&#10;BA8mXNjwYcSJFROeMGHBuH+RJU+mXNmyZSnk/m3m3NnzZ9BSzJn7V9r0adSpVaveB8X1kydOJOz7&#10;V9v2bdy5dd8218ScuXPBz6Vbt07/HT3k9ezZ28ePn79/0aVL9wfAn79/2bVv597d+3fw/gAA8PfP&#10;/Hn06dWj9+evyT/48eXPp1/f/v34UNb949/fP8B/AgcSLGjwIMJ/6aD8a+jwIcSIEidSdDhO3L+M&#10;Gjdy7OjxI8iMTxhIkfLvJMqUKleybCmFCcyYMmM2aeLkppMJ/3by7OnzJ9CgQocSjRLl3L+kSpcy&#10;bdqUyb+oUqdSrWr1Ktas//wx+ef1K9iwYseSLev1Sb1/ateybev2Ldy4/5j8q2v3Lt68evfytcvk&#10;H+DAggcTBtykyb5/ihczbuz4MeTG5qT8q2z5MubL4p786+z5M+jQokeTLu1ZnDgG/03+sW7t+jXs&#10;2LAnOPln+zbu3Lp3/5NSrty/4MKHEy9u3Li6J/+WM2/u/Dn06MzTRfln/Tr27Nq3//MHwJ+/f+LH&#10;ky9v/jz69P4AAPD37z38+PLnx69X78m//Pr38+/vH+A/gQMJFizoxN4/hQsZNnT4EGJEheWm/LN4&#10;EWNGjRs5drw4hdw/kSNJljR5EmVKkUwYiBP3D2ZMmTNp1rT5hN4/nTt59tzJ5F9QoUOJFjV6FGlS&#10;pVCgpPv3FGpUqVOnMvl3FWtWrVu5dvX69Z+/Jv/IljV7Fm1atWvJPqH3D25cuXPp1rV79x+Tf3v5&#10;9vX7F3BgwXyZ/DN8GHFixYadOP+h9w9yZMmTKVe2PPlclH+bOXf2/DlKuX+jSZc2fRp1atWr/9mz&#10;t2DBP9mzade2XdtfvX3/eP+712TcP+HDiRc3fvzflHLl/jV3/hx6dOnS6T35dx17du3buXfHvg7K&#10;P/HjyZc3f/6fPwD+/P1z/x5+fPnz6df3BwCAv3/7+ff3D/CfwIEEzZmT8i+hwoUMGzp8CFFhE3//&#10;Klq8iDGjxo0cK44b9y+kyJEkS5o8iVKkFHP/Wrp8CTOmzJk0W05gUK7cv508e/r8CTSoE3v/iho9&#10;itToBHFMxzkdR66cVHNUz51Ll27dOnr17NnbB9afv39ky5o9izat2n9PntD7Bzf/rty5dOky+Yc3&#10;r969fPv6/Qv4374m/wobPow4seLFjAtDUfcvsuTJlCtbvoz5H5N/nDt7/gw6tOjRnZv8O406terV&#10;p6NESfcvtuzZtGvbvk07HZR/vHv7/g38X5MJTJhIgJLun/LlzJs7fw49+vMADPxNEMeEyZR/3Lt7&#10;/87dHxMm/v6ZpydFyrh/7Nu7fw//Hz1x/+rb/zeFHLl//Pv7B/hP4ECB9+5NIFePyb1/DR0+tOfk&#10;30SKFS1exJiRIr0n/zx+BBlS5Mh//gD48/dP5UqWLV2+hBnTHwAA/v7dxJlT586c4sSN+xdU6FCi&#10;RY0eRSqUyT+mTZ0+hRpV6tSm/1PK/cOaVetWrl29fs0KJd0/smXNnkWbVu1asgwYnDv3T+5cunXt&#10;3sXbZN8/vn39/u3L5N9gwoUNH0acWDFif4333bNnr149euvSnTvHhIm9f509fwYdOjSTf6VNn0ad&#10;WvVq1q3/3XPyT/Zs2rVt38adW/aTCU18N3ESXPgT4k6eHEeeHMryJ82fOIHeRHoTJtWtV5fwT7t2&#10;exPo/QP/L4qECRLE/UOfXv169u3TN+H3T/58+vXnO6n3T/9+/v39A/wncCDBggYJ0nvybyHDhg4f&#10;/tvH5B/Ff0z+YcyocSPHjh4/dhzAwMm6fyb/2YPh7x/Lli5fnjs3wd6/muPGif/7p3Mnz54+/5WT&#10;sO8f0aLixo3794SJuX9On6Zr0kSdOSdNnDx58m+rvSb/voINe8/Jv7Jmz6JNq3atWXtO/sGNK3cu&#10;3br//AHw5+8f375+/wIOLHiwPwAA/P1LrHgx48aLo0Q5928y5cqWL2POrJkyk3+eP4MOLXo06dKf&#10;oaT7p3o169auX8OOvfoJvX+2b+POrXs37962FzCIEkXcFClRoCB/4sRJEybOn0OH3mS6EydPoETJ&#10;LmWCv3/ev4MP/53Jv/Lmz6NPr349+/bunTi5928+/fr2799n8m8///7+Af4TOJBgQYMHERa01+Rf&#10;Q4cPIUaUOJFiQyjp/mXUuJH/Y0ePH0H+Y/KP5LhxTP7VY+Jv374J//6NE/ePZk2bN3HmrOlk3z+f&#10;P4EG/fnE3j+jR5EmVbqUadN/9Zz8kzqValWr/8SN+7f1370J5f6FFTuWbFmzZ9GSZUJAwj+3b6WY&#10;+zeXbl266cT508vkX19y5Kb8EzyYcGHD/8xFUTdhArl/j8U1acLE3z9+T5hkZjLlX2fPnz+nY8Ik&#10;3T/Tp//ta/KPdWvXr2HHlu2ayT/bt3Hn1r37nz8A/vz9Ez6ceHHjx5En9wcAgL9/z6FHlz49uhMn&#10;9v5l176de3fv38FrZ/KPfHnz59GnV7++/JN6/+DHlz+ffn379+M7ufePf3///wD/CRxIsKDBgwj/&#10;LVhw796/hxAjSpxIsaLFi/+Y/NvIsaPHjyBDihxJskmTff9SqlzJsmVLJv9iypxJs6bNmzhz/rPn&#10;5J/Pn0CDCh1KtKhPKOv+KV3KtKnTp08lOHFCYdy/q1iZ/Ptn7t+/KRLM/RtL9h+5Kf/Sql3Ltq1b&#10;tU7s/ZtLt65duk/q/dvLt6/fv4ADC/53z8m/w4gTK1Zcb0K6f5AjS4Z8jollJhP8/dvMubPnz6BD&#10;/7NnD8qCCf9Sqy7nZN+/17Bjv2byT526cv9y/ytXbsq/38CDCx/+Lx2Uf8j9NWkSpd6/59CjS58+&#10;vV49Jun+ad/Or8m/7+DDi/8fT758eCb/0qtfz769+3/+APjz96++/fv48+vfz98fAIAA/P0jWNDg&#10;QYQGmTD519DhQ4gRJU6k+JDJP4wZNW7k2NHjx4xN9v0jWdLkSZQpVa4s2cTfP5gxZc6kWdPmTZgE&#10;Fvjz98/nT6BBhQ4lWrSoP39N/i1l2tTpU6hRpU6lyoSJv39ZtW7l2rUrk39hxY4lW9bsWbRp/9lz&#10;8s/tW7hx5c6lW9ctlHX/9O7l29fvX75M/vnz98/wvyhMJjx5IkHCBCf7xo1r4mQCv3+ZNZeT8s/z&#10;Z9ChRY/+/ITeP9SpVa9O7cTeP9ixZc+mXdv27X/8mvzj3dv3b35QmAxn8s//+HHkyZEzsffPnxMn&#10;T/z9o17d+nXs2f+le/Lvn7gAE/6NJz/+CRQo6/6tpzdlihMm4/7Np0+/XDkp//Tv59/fP8B/66D8&#10;K2jwIMKEChPamzChCQwmTMT582fPiQR6/zZy7OjxI8iQHJn8K2nyJMqUKv/5A+DP37+YMmfSrGnz&#10;Jk5/AAD4++fzJ9CgQoEyYfLvKNKkSpcyber06L17Tv5RrWr1KtasWrdWZfLvK9iwYseSLWs2LJN/&#10;ateybev2Ldy4awks+Gf3Lt68evfy7ev33759Tf4RLmz4MOLEihczbsyEyb/IkidTrmyZiZMnTjZz&#10;dtLECegmopswKd3ktJMm/+PG/Wv9D4o4cf9m065t+/a/ehOiQOntu/eTJ1CeEC9u/DiU5FCiMI8i&#10;5bmUKdLFURc3rkm6f9q3c+/u/Tt3Jv/Gky9v/jz6f+ak/Gvv/j38+PLdn4MS5f59KfolSJjiH6A4&#10;gQLH/TN4EGFChQsZNjTor8k/iRMpUrRXTkqTJv84dvT4sSM5ck2iMGky7t8/c1H+/XsSJUq6c1KY&#10;+Pt3E2dOnTj9MRn375+4ARL+FTV6FGlSpUXNmZPyD2pUqVOp/qP35F9WrVu5dvX6FWzWck6YMNn3&#10;D21atWvZtm3L5F9cuXPp1rX7zx8Af/7+9fX7F3BgwYMJ+wMAwN8/xYsZN/92zJgJk3+TKVe2fBlz&#10;Zs2T6dF78g90aNGjSZc2fTo0k3+rWbd2/Rp2bNmtmfyzfRt3bt27efe+TYDAP+HDiRc3fhx5cuX/&#10;7Nlz8g96dOnTqVe3fh17diZM/nX3/h18ePHjyf97Uq/eP/Xr/6Vr4qRck3TpmEhRx+SJEyf/+Pf3&#10;D/CfQIH2nPw7iDChwoUMGzo8GCXdv4kUK1q8iLEik38cO3r8CDLkv3NR/pk8iTKlypUsUzJh8i+m&#10;zJk0a9q8iTNnTCb/evr86dMfk39Eixo9ijSpUSbinIz7BzUqvSdPmPj7hxWrOCZOJtT7Bxaskyj/&#10;/o0LIOGf2rVs27p9q/b/3Lko/+ravWvXib1/fPv6/Qs4sODBhP+Zk7JvHxN1/v45fgw5suTJkZn8&#10;u4w5s+bNnP/5A+DP37/RpEubPo06tWp/AAD4+wc7tuzZtGP7a9Lkn+7dvHv7/g08uG5z5qT8O448&#10;ufLlzJs7R87kn/Tp1Ktbv449O3Um/7p7/w4+vPjx5L0TIPAvvfr17Nu7fw8//r969Z78u48/v/79&#10;/Pv7B/hP4ECCBQ0yYfJP4UKGDR0+hBjx35N69f5dxJhRY8Zx4yY8acKECRQoUiac+/dvyhQpTyQ8&#10;2fdP5kyaNW3exJlTSrl/PX3+BBpU6E8m/4weRZpU6dJ/66D8gxpV6lSq/1WtTmXC5N9Wrl29fgUb&#10;VqxXcU7MMTFn7h+Tf23dvn07Ttw/unXt3sWbt246KP/8/gX8r1yUf4WhQJHyT3G9J0+cTHHSBMq/&#10;f+QCSPiXWfNmzp09Zz53Lso/0qVNl35i799q1q1dv4YdW/bsf+ug/MOde58TJ+L+/QYeXPhw4k72&#10;/UOeXPly5s33AfDn79906tWtX8eeXbs/AAD8/QMfXvx48uHpPXnyT/169u3dv4cfX/24ceL+3cef&#10;X/9+/v39A/wnkMm/ggYPIkyocCHDg0z+QYwocSLFihYvRlxA4B/Hjh4/ggwpciTJf+vWQfmnciXL&#10;li5fwowpcyYTJv9u4v/MqXMnz54+/0GhR+8f0aJGjyJNqvSek39SoED5J3Uq1apWr2K9OoXcv65e&#10;v4INK/Yrk39mz6JNq3btP3pP/sGNK3cu3bp25zJh8m8v375+/wIO/HccEyZT0kGBMkHdv8aNoUhg&#10;4gQKEybn/mHO3ITeuX+eP4MOLXo0aHpP/qFOrTp1unT+/sGOLXv2P3MBJPzLrXs3796+c6dLB+Uf&#10;8eLGizup92858+bOn0OPLn36P3tO/mHPnl0dE3//voMPL368+Cf0/qFPr349e/b+JADw5+8f/fr2&#10;7+PPr3+/PwAAAPr7N5BgQYMHCZaTIuVfQ4cPIUaUOJFiwylTyv3TuJH/Y0ePH0GG3MjkX0mTJ1Gm&#10;VLmS5Ukm/2DGlDmTZk2bN2MuIPCPZ0+fP4EGFTqU6L906aL8U7qUaVOnT6FGlTqVCZN/V7Fm1bqV&#10;a1ev/6CoU/ePbFmzZ9GmVXvPyT+3/87Vq8ckyj+7d/Hm1buXr91x4/4FFjyYcGHDg5n8U7yYcWPH&#10;j//Rm9CEMmUmTZhk1ryZc2fPnJtMmPCPdGnTp1GnVm06SpRx/2Dfc+LkX23bt2/7Y1LvH70JE/b9&#10;Ez6ceHHjx43va/KPeXPnz6FHd24ugIR/17Fn176d+3V16qD8Ez+e/Pgn9P6lV7+efXv37+HHT8/k&#10;X3379/85MfePf3///wD/CRxIsGCUc/8SKlzIsKHDCQD8+ftHsaLFixgzatzoDwAAfvzs0TtXrtw4&#10;cVGgPHHihInLly6bOIHCpEmTKePKmVtHj549fv+CCh1KtKjRo0GjREn3r6nTp1CjSp1Ktem+Jv+y&#10;at3KtavXr2C3MvlHtqzZs2jTql1L1h8DAv/iyp1Lt67du3jz/jNnLsq/v4ADCx5MuLDhw4iZMPnH&#10;uLHjx5AjS578D8q6df8ya97MubPnz/ec/BtNerS/CRP+qV7NurXr17DJTflHu7bt27hz22byr7fv&#10;38CDC/9nz8m/48iTK1/OvLlyJkz+SZ9Ovbr169inS2HCZNy/7/yaNP/5R768+fP/7qX7x769+/fw&#10;48tvz+Sf/fv48+vfj/9cAIAS/g0kWNDgQYQD6dF78u/fvglRokyRMsWiOIz+/m3k2NHjR5AhOaZj&#10;0oRePXspVd6zZ+/ePn78/P2jWdMmTSb+/u3k2dPnT55Tyv0jWtToUaRJ/QHw5+/fU6hRpU6lWtWq&#10;PwAA/P3j2tXrV7BdoaRL98/sWbRpzfq7V69eunPlxomTIiUKFCdNmjDh27dvkyZOnjyZMOGJFHHj&#10;yJUrdy4dPXv37vH7V9nyZcyZNWeu9+TfZ9ChRY8mXdp0aCb/VK9m3dr1a9ixVd9jQODfbdy5de/m&#10;3dv373/lykn5V9z/+HHkyZUvZ97cORMm/6RPp17d+nXs2f9BSZfu33fw4cWPJ1/+npN/6dWnp/fk&#10;yT/48eXPp1/ffjkp//Tv59/fP8B/AgcS/NfE37+EChcybOhwX5N/EidSrGjxIsaKTJj86+jxI8iQ&#10;Iv/dazLF3JMn5pio++fy5UsmTP7RrGnzJs6cOnfypMnkH9CgQocSLSp0XQAG/5Yyber0KdSm9CZM&#10;gdLkH9asWrdy7er161Ym/8aSLWv2LNqx/phMmTIhHZN/cuX6MzflCZO8TCQwYdKkCZQJ5v4RLmz4&#10;MOLE/gD48/fvMeTIkidTrmzZHwAA/v5x7uz5M+jOTu7d+2f6NOrU/6pXs25tukkTf/9m065t+/Zs&#10;f/v22au37pw5cuTGiZMSBQryJ06aMGnOZIIEJtKnN2nixMmTJ1CgRJEyRZy4ceTKmTu3bh29evb2&#10;+fvn/j38+O79Nfln/z7+/Pr38+9vHyA9Bgv+FTR4EGFChQsZNvxHjtyUfxMpVrR4EWNGjRs5MmHy&#10;D2RIkSNJljR58l+UdOn+tXT5EmZMmTPvNfl3E+fNKTv/9fT5E2hQoT6FFP3371yUf0uZNnX6FGpT&#10;Jv7+VbV6FWtWrf6Y/PP6FWxYsWPJhmXC5F9atWvZtl1rjwmTev/+mWMCBUq6f3v59v3HhMk/wYMJ&#10;FzZ8GHHif/fuqf9LZ67cOHHipESZ8A9zZs2bOXfWTC+AhH+jSZc2fRo1an9N/rV2/Rp2bNmzaf+r&#10;N0GcuH+7eff2/Rt48HVN/v3bt6/JP+XLnYz79xx6dOnTqVf3B8Cfv3/buXf3/h18ePH+AADw9w99&#10;evXr2adn8g9+fPnz6de3f18+Eyb/+Pf3D/CfwIEECxo8iFBgOSn/Gjp8CDGixIkT/e3bdy8dk3Xn&#10;zJkjR27clClRSkJ54qSJyiZMWrp8yaSJTCdOnkCBEiXKFHHiyJErZ24KAwn/iho9ijSp0qVMm/6j&#10;R4/Jv6lUq1q9ijWr1q1cJUjw9y+s2LFky5o9izbKuXP/2rp9Czf/rty595z8u4sXrz9/TaL8+ws4&#10;sODBhP9tECLk3791UP45fgw5suTJkJvw+4c5s+bNnDv/Y/IvtOjRpEubPk2aCZN/rFu7fm2unL9/&#10;tGmfYxLln+7dvHv3NufEyb/hxIsbP448ufJ/TJj8ew49uvTp1KtPpxdAwr/t3Lt7/w4evL8m/8qb&#10;P48+vXr0T5i4fw/fPb1/9Ovbv48/v/76TO79A/iPHz8m/wwyOXfu30KGDR0+hPivnr1/Ff+dmyCu&#10;CQB//v59BBlS5EiSJU36AwDA3z+WLV2+hNmSyT+aNW3exJlT506bTJj8AxpU6FCiRY0eDSpu3D+m&#10;TZ0+hRpV6tSm//Se/MOaVetWrl29fsVKjsGEf2XNnkWbVu1atm3/7dvX5N9cunXt3sWbV+9evlCg&#10;pPsXWPBgwoUNH0Yc5dy5f40dP4YcWfLkf0z+XcacOTM/JkzK/QMdWvRo0qX/iSP3T/Vq1q1dv2bt&#10;5N4/2rVt38ad+x+Tf719/wYeXPhw4EyY/EOeHHk6JuOiSJFS79+/dEwmTDj3T/t27t29bz8XJco/&#10;8uXNn0efXv36f0yY/IMfX/58+vXt068XgME//v39A/wncCDBgv/SRUmoEApDJv8eQowocSJFc+Ym&#10;MGHi5B/Hjh4/ggwpcqRIf+XGPXnCxEmUcfX+wYwpcybNmvfuMf9Rx+TfuCdP/v2LMg6AP3//jiJN&#10;qnQp06ZO/QEA4O8f1apWr2KtyuQf165ev4INK3asVyZM/qFNq3Yt27Zu36aVYu4f3bp27+LNq3dv&#10;3XNR/gEOLHgw4cKGDwMWx6DJv8aOH0OOLHky5cr/6tVz8m8z586eP4MOLXo06SdP6v1LrXo169au&#10;X8OWYs7cv9q2b+POrXv3Pyb/fgMPLhx4FCf/jiNPrnz5cnHj/kGPLn069erSm9z7p3079+7ev/9j&#10;8m88+fLmz6NPb54Jk3/u3/+7x+Qf/fr27+PPr//fvin+AYoTN45cOYNM/iVUuJBhQ4cP/zFh8o9i&#10;RYsXMWbUiPH/XgAG/0CGFDmS5Mgn9P6lVLmSZUuXL/+ZMyflX02bN3Hm1LmTZ8+cTOj9EzqUaFGj&#10;Q/3543ev3BMm5cqZm9Akyr5/V/+ViwLAn79/X8GGFTuWbFmz/gAA8PePbVu3b+Gy3dfkX127d/Hm&#10;1buXr11/TZr8EzyYcGHDhxEnHgxl3T/HjyFHljyZcuXH5ab807yZc2fPn0GH1iyFgZN/p1GnVr2a&#10;dWvXr/+tWwflX23bt3Hn1r2bd2/fTpzc+zeceHHjx5EnVy7FnLl/z6FHlz6devV/TP5l176d+3Z/&#10;TMr58/ePfHnzHGil3/CPfXv24sb9kz+ffn379+k7sfePf3///wD/CRxIsCBBJv8SKlzIsKHDhwml&#10;RCm3b98/f+mcMHHipN6/jyBDihxJsqTJkEz+qVzJsqXLlzD/MWHyr6bNmzhz6tyZc18ABv+CCh1K&#10;tOhQek3o/VvKtKnTp1Cj/jNnTsq/q1izat3KtavXr1f5SWnSZMo4cuXMnTu3jl69e/v48ftHt67d&#10;u3jz0mWyD4A/f/8CCx5MuLDhw4j9AQDg75/jx5AjS3as7sm/y5gza97MubNnzPWcOPlHurTp06hT&#10;q15d2om9f7Bjy55Nu7bt27HHjfvHu7fv38CDCx/OGwqDKP+SK1/OXDmTcuTGSRc3ZYqU61GiQHny&#10;xIn3Jk2YiP8fT56JOCcSmDCZwJ6JeyZN4juZ7+SJ/SdQ8kfZH0WKf4BTBE4RV7DguHHlypljyPDc&#10;w4fp1tGrd+/ePn//NG4s18SJuCZN/P0jWdLkSZQpVa6UUq7cP5gxZc6kWdOmPyb/dO7k2dPnP3Xq&#10;nvwjWhScHT586FCj5ovDP6hR/40b98/qVaxZtW7F6sTeP7BhxY4lW/Yfk39p1a5l29bt239RmDT5&#10;V9fuXbx59e7l2xcvk3+BBQ8mXNjw4X9NmvD719jxY8iRJU+GzC8Ag3+ZNW/mvNmfvygSypVTB0Xd&#10;P9SpVa9m3dr1v3TpoPyjXdv2bdy5de/m/e+JhH/BhQ8nXtz/+HHk6Zj88wfAn79/0aVPp17d+nXs&#10;/gAA8PfP+3fw4cV7Lzfl33n06dWvZ9/ePfpzUaL8o1/f/n38+fXvr9/EH8B/AgcSLGjwIMKEA6eU&#10;++fwIcSIEidSrOjQCYMp/zZy7OiRI5N/IkeSLGnypElyTMj9a+nyJcyYMmfSrOmSnIRyUMaNg2Lv&#10;Xz1xEiT8K2r0KNKkSpcy/TelXLl/UqdSrWr1KlZ/Tf5x7er1K9h//vwx+Wf2X7RoriB5gcSKD59o&#10;voT8q2t3nLh/evfy7ev3L98n9f4RLmz4MGLC/vw1+ef4MeTIkidTdmzPHpN1/zZz7uz5M+jQokeD&#10;ZvLvNOrU/6pXs279z4kTe/9m065t+zbu3Lb9BWDw7zfw4ML/NSk+7h/y5FHO/fPn/B/06NKnU68+&#10;vV69Jv+2c+/u/Tv48OLFT5kw5R/69OrXs2/vvv29CRPS/fvnD4A/f//28+/vH+A/gQMJFjR4UKA/&#10;AAD8/XP4EGJEiQ6nkPt3EWNGjRs5dvSIkdyUKf9IljR5EmVKlStLMvn3EmZMmTNp1rQZM8q5fzt5&#10;9vT5E2hQoTuZMBj3D2lSpUuTMvn3FGpUqVOpVqX35Mk/rVu5dvX6FWxYsWP/MWHyD21atWvZtnX7&#10;9t8UcuT+1bV7F29evXv9Mfn3F3BgwYP/+fPHpBy5chv48P85BckLpFN8+IAT8g9z5n/jxP3z/Bl0&#10;aNGjQT+h9w91atWrWaPmx6/JP9mzade2fRv3v35MmPzz/Rt4cOHDiRc3XpyJv3/LmTd37twfv333&#10;7tmzR0/dunTpzpkrR44JE3X/yJc3fx59evXoAzD49x5+fPnw6z35dx9/fvxM/vX3D/CfwIEECxo0&#10;yOSfwoUMGzp8CDFiQ3/kJkz4hzGjxo0cO3r8+I9ekyb/SvoD4M/fv5UsW7p8CTOmTH8AAPj7hzOn&#10;zp08cUJZ9y+o0KFEixo9ilTolHLl/jl9CjWq1KlUqz5l8i+r1q1cu3r9CnbrE3r/ypo9izat2rVs&#10;y0pgYO7/n9y5dOvOZfIvr969fPv6/VuOCRMn/wobPow4seLFjBs7ZsLkn+TJlCtbvow58z9x5Mj9&#10;+ww6tOjRpEv7a/IvterVrFu7frBhA61d/2rbvn17nLh/vHv7/g08uG8o6v4ZP448uXLj+/Y5+Qc9&#10;uvTp1Ktb9+fEnLl/3Lt7/w4+vPjx5Mc3sefvn/r17Nu7f/8+SpRz/+rbv48/v/79+QMwAPhP4ECC&#10;BQfWc/JP4UKGC9eZgwjxXDqK6ujRq1fPnr17+zzy8+fv30iSJZn8Q5lS5UqWLV2+VEmuCZR/NW3e&#10;xJlT506eOZtA2ecPgD9//4weRZpU6VKmTf0BAODv31Sq/1WtXp3a5N4/rl29fgUbVuzYrlDSpfuX&#10;Vu1atm3dvoWrlsk/unXt3sWbV+9eu07u/QMcWPBgwoUNHwbMgMEUcuTGTZESBQoTJhOaXGaSOXOU&#10;f509fwYdWvRoz/7MTfiXWvVq1q1dv4YdGzYTJv9s38adW/du3r3/iSNH7t9w4sWNH0ee3B+Tf82d&#10;P4ceXTqMf9WtX8dufZy4f929fwcfXvx3KOn+nUefXv368/z4NfkXX/58+vXt26f35N9+/v39A/wn&#10;cCDBggYPIvzn74mTJg6bMIkoMeKEff8uYsyocSPHjlKklPsnciTJkiZPojQZgMG/li5fwnR5z8m/&#10;mjZv4v/MqXMnz5pM/gENKnQo0aJGjwI9NwHKv6ZOn0KNKnUq1ar/JgDw5+8f165ev4INK3asPwAA&#10;/P1Lq3Yt27ZpmfyLK3cu3bp27+Kd68SevX9+/wIOLHgw4cJ/mfxLrHgx48aOH0Ne3MTfv8qWL2PO&#10;rHkz58oSGNT7J3r0v3HjxP1LrXo169auX8NeXa/Jv9q2b+POrXs37968mTD5J3w48eLGjyNP/k/c&#10;uHH/nkOPLn069er+mPzLrn079+7emfwLL348efHkpvxLr349+/bu10dJ928+/fr278/ft6/Jv/7+&#10;Af4TOJBgQYMH/9F78o9hQ4cPIUaUODGivyb/MGbUuJH/Y0ePHzmOE/mPZEmTJ1GmVIkyAIN/L2HG&#10;lAlzX5N/N3Hm1LmTZ0+fN5v4+zeUaFGjR5EmRaqOCRN7/6BGlTqValWrV6UyuXdvHz9+/sD6A+DP&#10;3z+zZ9GmVbuWbVt/AAD4+zeXbl27d+cy+beXb1+/fwEHFtyXiT9//xAnVryYcWPHj//x49fkX2XL&#10;lzFn1ryZ82Um/0CHFj2adGnTp0MvWLDvX2vX/8SJG/ePdm3bt3Hn1r3bdpRz/4AHFz6ceHHjx5Ef&#10;Z8LkX3Pnz6FHlz6d+r9x1/9l176de3fv3/01+TeefHnz59E/oUfvX3v37+H/IzflX3379/Hn138/&#10;yrl//wD/CRxIsKDBf/v2NfnHsKHDhxAjRqz35J/FixgzatzIsSNHJv9CihxJsqTJkyhLlis35Z/L&#10;lzBjypxJU2YABv9y6hxH75/Pn/XKNRl67p/Ro0iTKl3KtKlRJ/v+SZ1KtarVq1irqmMC5Z/Xr2DD&#10;ih1LNuy9J2idqG3CtgmTf3DjwvUHwJ+/f3jz6t3Lt6/fv/4AAPD3r7Dhw4gTF2byr7Hjx5AjS55M&#10;+TGTf5gza97MubPnz5nr1XPyr7Tp06hTq17N+jSTf7Bjy55Nu7bt27EJLPjHuzdvKVLK/RtOvLjx&#10;48iTKy/+hN6/59CjS59Ovbr169aZMPnHvbv37+DDi/8f/2+cOHH/0qtfz769+/f+mvybT7++/fv4&#10;m/jz96+/f4D/BA4kSG7KP4QJFS5k2FBhlHP/JE6kWNGixH37mvzj2NHjR5AhQ9pz8s/kSZQpVa5k&#10;2ZIlk38xZc6kWdPmTZw1z52L8s/nT6BBhQ4lKjTAgn9RmCxlYu9ck3Pn/k2lWtXqVaxZtW7996Te&#10;P7BhxY4lW9asWCfj9v1j29btW7hx5cKl9+TJP7x59e7F6w+AP3//BA8mXNjwYcSJ/QEA4O/fY8iR&#10;JU/+t8/JP8yZNW/m3NnzZ81M/o0mXdr0adSpVZNetw7KP9ixZc+mXdv2bdlM/u3m3dv3b+DBhfMm&#10;sOD/33Hkx8eNY9Lc+fPnTv5Np17d+nXs2MdB+dfd+3fw4cWPJ1+ePBMm/9SvZ9/e/Xv48f+REyfu&#10;3338+fXv59/fH0Am/wYSLGjwIEJ6TJicMyfFibh/EidS/Eduyr+MGjdy9OePiYQJUP6RLGnynxRz&#10;/1aybOny5cp9+5z8q2nzJs6cOnXac/LvJ9CgQocSLWq0KJN/Spcyber0KdSoTJg0aeLkCRQo5/5x&#10;7er1K9iwYsEGYDDF37+0ateybev2Ldy4caGo+2f3Lt68evfytRclCpN/ggcTLmz4MOLE95w4+ef4&#10;MeTIjv0B8OfvH+bMmjdz7uz5sz8AAPz9K236NOrU///WQfnn+jXs2LJn064Nm8m/3Lp38+7t+zdw&#10;3eXKSfln/Djy5MqXM2+OnMm/6NKnU69u/Tp26QQI/Ovu/Tv48N6Z/Ctv/jz69OrX+2NS7x/8+PLn&#10;069v/z5++v6aNPnnH+A/gQMJFjR4EOFBclOm/HP4EGJEiRMp/mPyD2NGjRs5dvQoThyTJhOa7Pt3&#10;8l85Kf9YtnTpUl2TJv+a+Jsy7l/Of/fIMfFpTkq5f0OJ0jP3D2lSpUv37WvyD2pUqVOpVq16z8k/&#10;rVu5dvX6FWxYsEz+lTV7Fm1atWvZMmHyD25cuXPp1rV7V24ABv/49vX7F3BgwYMJF/4X5dw/xYsZ&#10;N/92/PgxFCblyv2zfBlzZsv3xokTN0WKlChQnjxxctpJE9VMWLNu0qQcPX///DFhIqFJ7iZOeE/4&#10;9xv4b38A/Pn7dxx5cuXLmTd37g8AAH//qFe3fh37P3JT/nX3/h18ePHjyXvf1+RfevXr2bd3/x6+&#10;+nHz/9W3fx9/fv37+d9nAvCfwIEECxo8iDDhwAUE/jl8CDGixIdM/lm8iDGjxo0cLUJJl+6fyJEk&#10;S5o8iTKlSpL3nDj5BzOmzJk0a9q8+a/clCn/evr8CTSo0KH/mPw7ijSp0qVMmy71ty7quXT3/lnd&#10;9+9Jkyj27P37Z29CvX9km+z752/cOCnp/rm1Z8//yZRy/+r+O9fk3797TZr8+/vP3pQpTMb9O7xv&#10;X5MmT6Tw+/dvwoR/lCtbvowZ8z0n/zp7/gw6tOjRpEcz+Yc6terVrFu7fs2Eyb/ZtGvbvo07t+7a&#10;ARj8+w08uPDhxIsbP478n5Ry/5o7fw49unTp/s5FifIvu/bt3LOTm/IvvPjx5MuTt+cvXToJ/9q7&#10;/8fkn/z58v0B8Ofvn/79/Pv7B/hP4ECCBQ0O9AcAgL9/DR0+hBjx35Ry/yxexJhR40aOHS/Se/JP&#10;5EiSJU2eRJlypBQp5f69hBlT5kyaNW3C5Nfk306ePX3+BBpUKM8FBP4dRZpU6VKkTP49hRpV6lSq&#10;/1X3MWkCBco/rl29fgUbVuxYsl7tOXHyT+1atm3dvoUb91+5KVP+3cWbV+9evn3/MfkXWPBgwoUN&#10;H0acePA+e/8cP3Zy799kypX/PZnAhAm/f53pMfH3L106JqWd3PuXesI/1k6cqPsXe9892k7+3cad&#10;W/fu3fuc/AMeXPhw4sWNHzfO5N9y5s2dP4ceXToTJv+sX8eeXft27t2xC2DwT/x48uXNn0efXv36&#10;f1LK/YMfX/58+vXt13vy5N9+/v39A/z3Lx2UfwYPIkyocCFDg032/Yso8Z8/AP78/cuocSPHjh4/&#10;gvQHAIC/fyZPokyp8h8Udf9ewowpcybNmjZhnv+L8m8nz54+fwINKpQnFCjp/iFNqnQp06ZOnya1&#10;5+Qf1apWr2LNqnVr1QUE/oENK3Ys2bAT7P1Lq3Yt27Zu3dpr8m8u3bp27+LNq3cvXnpPnvwLLHgw&#10;4cKGDyP+Z06KlH+OH0OOLHky5X9M/mHOrHkz586eP4MO/c+JvX+mT6NGzY/Jv9b/nqT7J3s27X/7&#10;mPibEiXKv96+//Fr8m848eLGjx/n1+Qf8+bOn0OPLn26dCb+/mHPrn079+7es+8jJ25KlAkT/P1L&#10;r349+/bu38NXH4DBv/r27+PPr38///7+Af4bJ+5fQYMHESZUuNBfkyb/IEaUOBGiPSf/MGbUuJH/&#10;Y0ePGJ3s+zeS5D9/APz5+7eSZUuXL2HGlOkPAAB//3Dm1LmT578m+/4FFTqUaFGjR5EKJSfuX1On&#10;T6FGlTqVqlMnTuz907qVa1evX8GG3boOyj+zZ9GmVbuWbVuz/Bgs+DeXbl27d+mak/KPb1+/fwEH&#10;FszvyYQJ9v4lVszk3gQmE/5FljyZcmXL/6QwabKZSWfPnz1PEM2EdGnSTVCnVp3aiZMmTmDHlg37&#10;iRPbt203YdKkyT/fv4EHFz6c+L8J5solL0duXHPnz8eJGydunLhx48SJGyeOe3fv3qeIEz9F3BRx&#10;U8SlnyKOfXv248SNGydugr1/9/Hn16+OCZMm/wCb3PtHsKDBgwgN+mvyr6HDhxAjRlT35J/Fixgz&#10;atzIsePGdVD+iRxJsqTJkyhJjhv3r6XLlzBjypxJk2YABv9y6tzJs6fPn0CDCv1Xbsq/o0iTKl3K&#10;tOk/Jkz+SZ1KtepUJv/++bNHL925cuXG/RtLtqzZs2ihMFnLdq0EAP78/ZtLt67du3jz6vUHAAC5&#10;ceKkRIEC5YmTJkwSK07cpPGTJxKkTBEnjly5c+no2bPHz9+/z6BDix5NurSUcv9Sq17NurXr17BV&#10;N2nC75/t27hz697Nu/ftc1H+CR9OvLjx48iTC7fXYMG/59CjS58OvdyUf9iza9/Ovbv37eqc0P+j&#10;8OTJv/NQzv1bz769+/fw/0kx96++/fv48+vfz79/f4D2nDj5V9DgQYQJFS78x+TfQ4gRJU6kWNHi&#10;RYz/mPzj2NHjR5AhRY7kyK/JP5QpVa5kyZIelH8xZc6kWdPmTZw21UH519PnT6BBhQ79SU7cP6RJ&#10;lS5l2tTp06cBGPyjWtXqVaxZtW7l2vWfOSn/xI4lW9as2XQTmDRp8gRKFLhQoEgRN46cuXPn1tW7&#10;t8/fP8CBBQ/+94TeP8SJFS9m3NjxOAD+/P2jXNnyZcyZNW/2BwCAv3+hRY8mXdr06dBM/q1e7Y+f&#10;PXv10p0rR06cuClSoEBx0rsJE+DBg09o8sT/OJQoUqaMG0eu3Ll06tTZu+fv33Xs2bVv536dCZN/&#10;4cWPJ1/e/Hn048lN+dfe/Xv48eXPp99+HQMG//Tv59/fP8B/AseJ+2fwIMKEChWKm2Lvnr2I9urV&#10;o2dR3Tp7/v5x7Ehuyr+QIkeSLGnyX5Rz/1aybOnyJcyYMmfOrPfkyb+cOnfy7Onz5z8m/4YSLWr0&#10;KNKkSpcy/cfkH9SoUqdSrWr1KtR9Tf5x7er1K1iw95z8K2v2LNq0ateyVVvvyb+4cufSrWv37txy&#10;U/7x7ev3L+DAggcPHsDgH+LEihczbuz4MeTI/85F+Wf5MubMmi3768zPHJR/okeTLm36NGrR/1LM&#10;/Wvt+jXs2LJnkwPgz9+/3Lp38+7t+zdwfwAA+Ptn/Djy5MqXMzfO5B/06NKnU69u/Tr0cdr/ce/u&#10;nbs/f/vs1Ut3zpw5cuOmSIkCBcoTJ02aMJkwgQl+/E32O3kCBSAUKVKmiBtHrpw5c+nS0atnb98+&#10;fv7+VbR4EePFKeT+dfT4EWRIkSNJdjTHQMI/lStZtnS5cty4fzNp1rR586YUc/949vT58yeUJ+v+&#10;FTV6FGlSpf+gpPv3FGpUqVOpVrV69Sq9J0/+dfX6FWxYsWP/Mfl3Fm3af7vo2KETLRq4Xf/oChHC&#10;YVdeWhs2/PP7F3BgwYMJN/H3D3FixYsZN/92/Pifvyb/KFe2fBkzZn9N/nX2/Bl0aNGjSYu25+Rf&#10;atWrWbd2/Xq1OSn/aNe2fRt3bt27dw9g8A94cOHDiRc3fhz58Qnlyp07p65evXv39vnz9w97du3b&#10;te9r8g98ePHjyZc3D17cuH/r2bd3/x5+/HIA/Pn7dx9/fv37+ff3D9AfAAD+/hk8iDChwoUMDTL5&#10;BzGixIkUK1q8CHFKuXL/Onr8CDKkyJEk/0UxZ+6fypUsW7p8+c/fvnv26tVbd+5cOXLjxombIiUK&#10;BSdOnjhp0oSJ0qVMlTZp4uSJVChRpEyZIm4cuXLmupqLwoDJv7Fky5o9exbKk3Tp/rl9Czf/7lt/&#10;TJiUK+fvn969fPv2LRfln+DBhAsbPiwYirp/jBs7fgw5suTJlCmrgwLln+bNnDt7/gz6H5N/pEuT&#10;phYrFiVIlFjFioUpD53ZdmrbpmPIUDRv4HzREiLkn/DhxIsbP/7Pyb1/zJs7fw49uvTpzCeMuy4u&#10;u7gp3KVIiQI+ChQoT8o/cYLeSZMmE/65fw8/vvz59OvPv9fkn/79/Pv7B/hP4ECCBQmei/JP4UKG&#10;DR0+hBgx4gAG/yxexJhR40aOHT1aXCdF5IR/JU2eRJlSpUom/1y+hBlT5kyaLstJ+ZdT506ePX3+&#10;9AfAn79/RY0eRZpU6VKm/gAA8PdP6lSq/1WtXsX6756Tf129fgUbVuxYsl2hrFv3T+1atm3dvoUb&#10;998TevT+3cWbV+9evn39/mviz98/woUNH0acOPEUBk3+PYYcWfJkyuakSPmXWfNmzprHRYnyT/Ro&#10;0qVN//M3Qd0/1q1dv4Ydm/UTev9s38adW/du3r19+1YHBco/4sWNH0eeXPk/Jv+cP/9HjVWpUl4g&#10;UTrlSnss7t1jgeqEiU+ePHboGKIGzpevDf/cv4cfX/58J/b+3cefX/9+/v39A/z3j8m/ggYPIkyo&#10;kMm/hg4fQowocSJFif6a/MuocSPHjh4/bkwH5R/JkiZPokypcuXKAgz8/Yspcya9J/9u4v/MqXMn&#10;z545p5T7J3Qo0aJGjyItmm7Cv6ZOn0KNKnUqP35N/mHNqnUr165e//kD4M/fv7Jmz6JNq3YtW38A&#10;APj7J3cu3bp27+L9tw7Kv75+/wIOLHgw4b5O7Nn7p3gx48aOH0OO/M/JvXv/LmPOrHkz586e/zH5&#10;J3o06dKmT6P+F4UBlH+uX8OOLXt2OSdO0p0zp7scb3K+xwEXJ27KFClRooz7p3w58+bO//mb8G86&#10;9erWr2Of/oTev+7ev4MPL348+fLl00GB8m89+/bu38OP/4/Jv/r2/9GJxWr/flexAMYSOHAgKFCd&#10;+CTMY4dONGrgwPmiteFfRYsXMWbE+MT/3j+PH0GGFDmSZEmPTP6lVLmSZUuXTP7FlDmTZk2bN3Ha&#10;9MfkX0+fP4EGFTr0Jz0o/5AmVbqUaVOnT58SaMDvX1WrV/k10drESdeuT8A+gTIWShSzUaSklSJB&#10;gjgpb+FOmXLv3799+5j807uXb1+/fwH7ddIAQIAATf4lVpz43JMp587t+zeZcmXLlpn807yZc2fP&#10;n0H/8wfAn79/p1GnVr2adWvX/gAA8PePdm3bt3Hn1v2vnJR/v4EHFz6ceHHjv5n48/ePeXPnz6FH&#10;lz79H5N/17Fn176de3fv2Jn8Ez+efHnz59H/e8Igyj/37+HHlz+f3JQp//Dn17+ff3///wD/CRw4&#10;sMkTKQjX/TsXBQoUf/8iSpxIceITe/8yatzIsaPHjyBDhjwXJcq/kyhTqlzJsuU/Jv9iypTpzVsd&#10;O3bo6LSThw8mTJ2CdsKEiU+eo3boGKLmzRs4brs4CPlHtarVq1irOrH3r6vXr2DDih1LtiuTf2jT&#10;ql3Lti2Tf3Djyp1Lt67du3aZ/NvLt6/fv4AD96335J/hw4gTK17MuHHjBQv2/ZtMubLly5gza/43&#10;ZQKTJqDF/RtNurTp06hNp5MS5ckTcuT+RVkwjh8AAOb+/VNXQIAAAACa/CMHAEC5f8iTK1++XJxz&#10;cuTKlTN3rgm9f9iza9/Onbs/AP78/f8bT768+fPo06v3BwCAv3/w48ufT7++/X/ixv3bz7+/f4D/&#10;BA4kWNDgQYJM/i1k2NDhQ4gRJTJk8s/iRYwZNW7k2PEik38hRY4kWdLkyX9NGEz519LlS5gxZY4T&#10;J+7fTZw5de7k2dPnTn/+/g1l8s/oUaRJkTqx98/pU6hRpU6lWtWq1XNRovzj2tXrV7Bhxf5j8s/s&#10;2X/gqEWLRo2aN3C+5HLj5isaHTp29Oql09dQtGjUvHkDB84XLQ4bNvxj3NjxY8j/nNz7V9nyZcyZ&#10;NW/mXJnJP9ChRY8mXZpJOtTmzJUjN06cuClTpEiJAsX2k3L/dO/m3dv3794SmDQhTtz/iZMnT6As&#10;jyJFyhRx0ceRI1fO+rlz6dapo0evXj179/bx4+fP3z/06dOLEzfu33v48eXPp19//gIG9v7t59/f&#10;P8B/AgcSLGjw4MByU/4xbOjwIcSIEhvScwJgABQoTQAsYCAOAAByEwCI+8eECYB9/gYAIEBgAAAm&#10;/2bSrGnz5s0o5/7x7OnzJ1Cg/gD48/fvKNKkSpcyberUHwAA/v5RrWr1KtasWv9FOffvK9iwYseS&#10;LWv2K5N/ateybev2Ldy4a5n8q2v3Lt68evfytcvkH+DAggcTLmz43wQG5P4xbuz4MeTI4yb/q2z5&#10;MubMmjdzxlwuyr/QokeTLi26yb1//6pXs27t+jXs2LJdiyP37zbu3Lp34/bn2x8/fvuG77tn7/jx&#10;evXU0WtOT506NoxWWLLkio8hb+DAeaPm3Rs3brs2/ONAa9cuX+rVc2vvaxctWhw4bPhn/z7+/Pqd&#10;2PvnH+A/gQMJFjR4sCC5KVP8+fv3EGJEiRMpUmTyD2NGjRg3/PPocV+TfyNJljR5EqVJJv9YtnT5&#10;EmZMmTNhkiM35V9OnTt59vT5s+eCBfX+FTV6FGlSpUuZ/jMn5V9UqVOpVrV6lSq9JwIEBBA3Ttw/&#10;ser8/TN79p+/cQIIECj3D25cuXPp1v1Xb4q4cXvJMfn3F3BgwYP9AfDn719ixYsZN/92/BiyPwAA&#10;/P2zfBlzZs2bOf97Qu9faNGjSZc2fRp1aCb/WLd2/Rp2bNmzWzP5dxt3bt27eff2jZvJP+HDiRc3&#10;fhz5PwkMzv1z/hx6dOnTxY0b9w97du3buXf3/n37kyjmzpU/ly4dvX/r2bd3/6+Jv3/z6de3fx9/&#10;fv37708pB/CfwIEECxo8iDDhQDquIF0AA4aSKzvgvHmjFi1jNG/euHH4BxKkkA0cSm7YwCFlyg0b&#10;hPx7CTOmzJlO7P27iTOnzp08e5KbMuWf0KFEixo9ivQfk39Mmzp96pTJv6lUq1q9itUqk39cu3r9&#10;Cjas2LFgz52L8i+t2rVs27p923b/AYN6/+ravYs3r969fP+di/IvsODBhAsbPix4AoN1/KRICRBg&#10;wQIAAgQwEDfAST1//qAAYLLvn+jRpEubPo2a9IQJ9/65fg07Nmx/APz5+4c7t+7dvHv7/u0PAAB/&#10;/4obP448ufLl/5rs+wc9uvTp1Ktbvw6dyb/t3Lt7/w4+vPjt/pr8O48+vfr17Nu7P3+vyb/59Ovb&#10;v48//78FDNb9A/hP4ECCBQ0anEKO3D+GDR0+hBhR4kSIUaL8w5ixyb5/HT1+BNnE3z+SJU2eRJlS&#10;5UqWKKOY+xdT5kyaNW3ejMmNG7Vo0bz52rWLVjQ7fChYs8ZNKThv3qhRMxQtGjVq/+Bo/cOKVYiQ&#10;DRuE/AMbVuy/c03GkUNLrtzatebKmTsXNy6Te//s3sWbV+9evuSmTPkXWPBgwoUNH/7H5N9ixo0d&#10;N2byT/JkypUtX67M5N9mzp09fwYdWvRnevSe/EOdWvVq1q1ds2bQQN0/2rVt38adW/fuf+mi/AMe&#10;XPhw4sWLPwGQPPkAcfz4/fuXLso/f/4AAKD3z1yUKPf+fQcfXvx48uXLQ1H3T/169u3Z+wPgz98/&#10;+vXt38efX/9+fwAAAPT3byDBggYPIkz4j8m/hg4fQowocSLFhv6a/MuocSPHjh4/gsxYz8m/kiZP&#10;okypciXLkvSe/IspcybNmjZv/v9bsABGOX8+/wENKnQo0aBSypX7p3Qp06ZOn0KN+s/fv6r7zkX5&#10;p3UrE3//voINK5aJv39mz6JNq3Yt27Zu1UZJ928u3bp27+LN+88QHz6dQGGyE80Q4WjUuDHgx++f&#10;EA6+uHED541aNGrevHHj8G8z586e/0ExZ+4f6dKmT6P+58Tev9auX8OOLXs2uSlT/uHOrXs3796+&#10;/zH5J3w48eLEmdyzV285PXXr0kE/d86cuXLWyY0jN26cOHFTvk+REmX8hH/mz6NPr349+/bq791z&#10;8m8+/fr27+PPf59Bg3X/AP4TOJBgQYMHESZMB+VfQ4cPIUaUOJFiw3pP/u3bJ8X/3z+PH0GGFDmS&#10;ZMmQUNL9U7mSZUuW/gD48/ePZk2bN3Hm1LnTHwAA/v4FFTqUaFGjR/8x+beUaVOnT6FGlbq0npN/&#10;V7Fm1bqVa1evV9NB+TeWbFmzZ9GmVTv2XJR/b+HGlTuXbt1/6Zw0kUCAAAAADRYIWLBg3D/DhxEn&#10;NizFnLl/jyFHljyZcmXK5J78+8ePn79//v6FFj2adGnRTP6lVr2adWvXr2HHdg1l3T/bt3Hn1r1b&#10;t5Bd4AzlycOHTx47dvIkt0PnUAhr1rx5o0bNW3Vuvrhx8+Vr14Z/38GHF//93DkmU/6lV7+ePXtx&#10;TJrEb8KkSZMJ5f7l17+ff//+/wDLSZHyr6DBgwgTKlz4j8m/hxAjSpxIseLDclP+adzIsaPHjyBD&#10;ihz5j8m/kyhTqlzJsuVKCA3O/ZtJs6bNmzhz6vynDsq/n0CDCh1KtKjRn/ua/FvKtKnTp1CjSp3A&#10;pKpVJk2yOoHCFUqTf2DDihXrD4A/f//Sql3Ltq3bt3D9AQDg75/du3jz6t3L9x+Tf4ADCx5MuLDh&#10;w4DTQfnHuLHjx5AjS57MmNyUf5gza97MubPnz5jJTflHurTp06hTq/5nLsq/17Bfi5swAQCAcf9y&#10;697NO8q5c/+CCx9OvLjx48XrOfnHvLnz59CjO2fyr7r169iza9/Ovbt2KOr+if8fT768+fPjhQjZ&#10;BY6aITp58vDhgwkTn/v38+QZwYZNHoB27NAxZCgaNXC+dnHgIOTfQ4gRJUpk4sTcP4wZNW7k2HEK&#10;uX8hRY4kWbJkOSlS/q1k2dLlS5gx/zH5V9PmTZw5de6seS7KP6BBhQ4lWtToUaRJ/zH519TpU6hR&#10;pU6NKmHBuX9ZtW7l2tXrV7D/6j35V9bsWbRp1a5lW/aek39x5c6lW9fuXbxM/u3l29fvhChQnjyJ&#10;8s/w4cP+APjz98/xY8iRJU+mXNkfAAD+/m3m3NnzZ9Ch/zH5V9r0adSpVa9mXbrclH+xZc+mXdv2&#10;bdyxxZH719v3b+DBhQ8n3lv/3Lh/yZUvZ97c+fN/5aT8o17d+r91EwAASPfP+3fw36GkS/fP/Hn0&#10;6dWvZ4/enLkJTfz9o1/f/n38+esz+dffP8B/AgcSLGjwIMKECv9BUffvIcSIEidSfLiBFi1f3qgZ&#10;spMnDx9MIvmQLMkHBBs2efLYoWPIUDRq4MBx8+VrF4cNQv7x7OnzZ88J/P4RLWr0KNKkU8j9a+r0&#10;KdSoUctJkfLvKtasWrdy7fqvCb9/YseSLWv2LNp/6aD8a+v2Ldy4cufSrWv3H5N/evfy7ev37z9/&#10;++7Zs0dvXbpzihVLaGDuH+TIkidTrmz58r99Tf5x7uz5M+jQokdz9sfkH+rU/6pXs27t+jWTf7Jn&#10;065du8m+f7p3P4ESBYA/f/+GEy9u/Djy5Mr9AQDg7x/06NKnU69u3Z6Tf9q3c+/u/Tv48NrFjftn&#10;/jz69OrXs29vPsq5f/Ln069v/z7+/PKlmPvnH+A/gQMJFjR40CC5Kf8YNnTI0J4ECQwoMrF4ESOT&#10;CfTo/fP4EWRIkSNJfrTnxMk/lStZtnT50iWTfzNp1rR5E2dOnTtxQqH3D2hQoUOJFg0qRMiGXdzA&#10;eXNKDao3b4YM0bFzFYQZM3ToGIpGjRo4bmPJ+trFYcM/tWvZtl3LJIq/f3Pp1rV79+4Ucv/49vX7&#10;FzBgc1Kk/DN8GHFixYsZ//97Uu9fZMmTKVe2fPmfOij/OHf2/Bl0aNGjSf9rwqRJaidOnjyJEgWK&#10;lCnixpEjV85cunX06tWzt8/fP+HDiRc3XlwCA3L/mDd3/hx6dOnTmTP5dx17du3buXf3jp3JP/Hj&#10;yZc3fx59+ShOpkwZ9w9+fPnz5z+p9w//uXMSzP3zBxCAP3//Cho8iDChwoUM/QEA4O+fxIkUK1q8&#10;iDEdlH8cO3r8CDKkyJEcpZj7hzKlypUsW7p8ifIJvX80a9q8iTOnzp00oaT7BzSo0KFEixr9N07c&#10;v6VMmzY114QBAwAB/P27ijWr1q1cu3rNum6COXP/ypo9izat2rT37Lm1Vy//rlx6dOkx+Yc3r969&#10;fPv6/eeEieDBgydM+Yc4seLFjBsz3kDLF7jJ4HzR+rfBly9v3qhRQxIhgpHRRoAAMQIkterUDyBI&#10;YAI7tuzZsSWM+4c7t+7dvP9NmTKBCZMJE5gYP448uXLlEsSJ+wc9uvTp1KtLnzChXDlz5/55/w4+&#10;vPjxTP6ZP48+vfr17Nu7f/+Pyb/59Ovbv48/v/78ExaQA/hP4ECCBQ0eRJhQIJN/DR0+hBhR4kSK&#10;Dpn8w5hR40aOHT1ulFLu30iSJU2eHCluwgQmTCZMiPLvnz8A/vz9w5lT506ePX3+9AcAgL9/RY0e&#10;RZpU6dJyU/49hRpV6lSq/1WtPoWy7t9Wrl29fgUbVuzWJvv+nUWbVu1atm3dnnVS799cunXt3sWb&#10;9584cv/8/gUcmB8TJv4GAFjwT/Fixo0dP37Mjx69f5UtXzYH5d9mzp09fwYdWvRnJv9Mn0adWvVq&#10;1v+a+PP3T/bsf+Sm/MOdW/du3r1xR+PDpxMoTHboGDIUjRo3Wv82bOBAS7qtJEl27aLFQfsG7hy8&#10;f08ghMk/8uXNn0efXj16KVLM/YMfX/58+vXjSzFn7t9+/v39A/wncCDBggKZMPmncCHDhg4fMmzi&#10;z9+/ihYvYsyocSPHjh2b7PsnciTJkiZPokx5cgKDcf9ewowpcybNmjZfMv/5p3Mnz54+fwINupPJ&#10;v6JGjyJNqnQp0ink/kGNKnUq1aj7mvzLqvWfPwD+/P0LK3Ys2bJmz6L1BwCAv39u38KNK3cuXXHk&#10;/uHNq3cv375+/+J1Yu8f4cKGDyNOrHgxYSb/HkOOLHky5cqWITfh928z586eP4MO/W9KuX+mT6NO&#10;fVrKk3sBAEyY8G827dq2b+P+V24AAwkDfv8LLly4FAn/jiNPrnw58+bOlzP5J3069erWr1dvwmT7&#10;hH/ev38fJ+4f+fLmz6NP/49arFKlvHihFCuPIUPRqHGjJYQDB1q7AO6iFYEcuX8HESb8J0TIP4f/&#10;mPyTOJFiRYsXMVqcMqX/3D+PH0GGFDnyo7hx4/6lVLmSZUuXK5kw+TeTZk2bN3HWbLJv3z+fP4EG&#10;FTqUaFGjRp3U+7eUaVOnT6FGlQqVCQNx/7Bm1bqVa1evX7Ey+TeWbFmzZ9GmVUt2AhO3b+HGhduk&#10;iRO7Tp5AgRKFrxQpU8SJGzeOXLl09Pz9U7yYcWPHjJn8kzz5nz8A/vz907yZc2fPn0GH9gcAgL9/&#10;p1GnVr2adeso5/7Flj2bdm3bt3HHbuLvX2/fv4EHFz6ceG8m/5AnV76ceXPnz5Mz+TedenXr17Fn&#10;ny7F3D/v38GHDy8FCj0A56H8U7+efXv37idIKPcvShQGAdL907+/Hgx//wD/CRxIsKDBgwgTGmTy&#10;r6HDhw7Hifv3z58/fvvu2aNXrx49eurWrUuXjt6/kyhTohw37p/LlzBjypz5z06sU6coQaIUiw43&#10;bkL+CR36T4jRJ/To/VvKtKnTpUz+SZ1KtarVq1itihNH7p/Xr2DDih37tdyUKf/Sql3Ltq3btUyY&#10;/JtLt67du3jrOrFn75/fv4ADCx5MuLBhw1DW/VvMuLHjx5AjS4bchMGUf5gza97MubPnz5iZ/BtN&#10;urTp06hTqybN5J/r17Bjy55Nu7bt266Z/NvN+58/AP78/RtOvLjx48iTK/cHAIC/f9CjS59Ovbp1&#10;J/X+ad/Ovbv37+DDa/9n8q+8+fPo06tfz948k3/w48ufT7++/fvxmfzbz7+/f4D/BA4kWNCgwCjn&#10;/i1k2NDhw3/3nDh5AgDAhH3/NG409+TJAgIEFjCQIMHcP5Qp/0lYEOXfS39OGDAQAAAAE3tM/u3k&#10;2dPnT6BBhQZl8s9olChMlC5VOuHcP6hRpU6lWlWqOHL/tG7l2tXrVyEcONCitQucN2rUvHnjtouD&#10;kH9x5f5zcu/eP7x59e7Fy+TfX8CBBQ8mXHjwOMT/FC9m3Njx48XnJkxw8sSJk3OZz5XjTM7zuHHi&#10;xE0hLUVKlChQVEN50poJk3+xZc+mXdv27Cf16v3j3dv3b+DBhQ8nTlz/irl/yZUvZ97c+XPozp0w&#10;mPLP+nXs2bVv597dOpN/4cWPJ1/e/Hn04pvc+9fe/Xv48eXPp1/f/j8m//Tv/+cPAEB//v4RLGjw&#10;IMKEChf6AwBAShQoT5wwqWjRYhMnT6BImTJlXLlz6uzt2+fvH8qUKJvw++fyJcyYMmfSrOmSyb+c&#10;Onfy7OnzJ1CdTP4RLWr0KNKkSpcWZfLvKdSoUqdSrfoUSrp/Wrdy7eqVK7km5poAKAuAAFoGAgQM&#10;4Pfvnz9x4hZIGAAgQJMmTgYw+Of371916hgAWCdBgj17/xYzbuz4MeTIkhsz4bePnz9//zZz7uz5&#10;M+jQn6eU+2f6NOrU//+4RYtmyBC1Xf9mb9jFDRw4b7qpRetNjZo3brtoCfln/LgTe/b+MW/u/Dlz&#10;Jv+mU69u/Tr27NfJkZvy7zv48OLHky8/nsm/9OrXs2/v/j38+Omh0KP37z7+/Pr38+/vH+A/gQMJ&#10;Fiwobtw/hQsZNnT4EGLEh04YSPl3EWNGjRjXnTtnDmQ5ciPFlRQ3ZYoUlSqjtITy8uWEJzNnOnHS&#10;BGcTJjt59vT5E+jOCROaFG3ixMkTKEuZnPv3FGpUqVOpVrV6lSqTf1u5/vMHwJ+/f2PJljV7Fm1a&#10;tf4AAPD3D25cuXPp0i035V9evf/87btXrx69dObMkRs3TpwUKVCgPP954qQJE8mTKUtu0sTJkydQ&#10;OEuZMo5cuXLn0k2od++ev3+rWbd2/Rp2bNj8mvyzfRt3bt27efe+zeRfcOHDiRc3fjw4FHr/mDd3&#10;/hx6dOf7ykkx5+9fdu3bmfzzJ44JkwVO/pU3f748FAYE/EF58uRffPnz6de3fx//fCb/+Pf3D/Cf&#10;wIEECxo8iPCfFHP/Gjp8+HCDoU6sWJ065coOnTx5+HjMY8eQoWgkSVKj5o3bLg5C/rl86cSevX80&#10;a9q8SZPJuZ3nzPn8aa6c0KFDyRk9atScuX9Mmzplas6clH9Uq1q9ijWrVqxN/P37Cjas2LFky5o9&#10;+w9KunT/2rp9Czf/rty5dOvWLTfln969fPv6/Qs48F8oDKL8O4w4seLD9Zz8eww5suTJlJv4+4c5&#10;s+bNnDt71qwOyr/RpEtPIfcvterVrFu7fg07tmsm/2rb/ucPgD9//3r7/g08uPDhxP0BAODvn/Ll&#10;zJs7dy5u3L/p1Ktbv449u/bp48b9+w4+vPjx/u7Zs0dv3bly5MaNEyclCpQnTuo3YYI//wQm/Pvz&#10;ByihiRMnT55AgRJFipQp4sSRI2dOYrp19OrZs7ePn79/HT1+BBmSyT+SJU2eRJlSJckn9f69hBlT&#10;5kyaNW2+ZPJP506ePXvuYxBAABSi/4weRZpU6VKmTY8y+RdV6lSq/1WtXsUaNcq5f129fv3KLQ8o&#10;V2VdgeoESu1aTHkMGYpGjZo3b+DAcdvFQcg/vn3/ObFn799gwoUNH0acWPE/Jkz+PYYc+fG5c1H+&#10;XcacWfNmzp03N9n3T/Ro0qVNn0adWvW/KOfO/YMdW/Zs2rVt38aN+1yUf719/wYeXPhw4sKhSIDy&#10;T/ly5s2V13vyT/p06tWtX2/C79927t29fwcfvnu9J//Mn0c/Ttw/9u3dv4cfX/58+vGZ/MOf/58/&#10;AP78AfwncCDBggYPIkzoDwAAf/8eQowoceJEKeb+YcyocSPHjh4/YpRi7h/JkiZPokypciVJJv9e&#10;wowpcybNmjZhQv9R5++ePXv00p0jV27cOHFTpESJ8uSJEydNmECNKhVqkyZOrj6BEkXKlK7jmNj7&#10;J3Ys2bJmz6JNK5bJv7Zu38KN25YBAABT/uHNq3cv375+/+aV8AQKlClT/iFOrHgx48aOGUdJ928y&#10;5cqUO/gCZwcTpk6eO2EKLZoPHW/efKHetYsWaw5C/sGODftJvXr/buPOrXs3796+90mQsO7evn38&#10;jvtLnvzcOSj/nkOPLn069erTndz7p3079+7ev4MPL/6fFHPm/qFPr349+/bu38OHT+/Jv/r27+PP&#10;r38/f/1RADJ48o9gQYMHCdZ78o9hQ4cPIUZssu9fRYsXMWbUuPH/4j4n/0CGFPnP3r19J/39U7lS&#10;pZN9/2DGlDmTZk2bN2Ey+beT5z9/APz5+zeUaFGjR5EmVeoPAAB//6BGlTqVKlUo6v5l1bqVa1ev&#10;X8FmhbLuX1mzZ9GmVbuWbVkm/+DGlTuXbl27d+M22fePb1+/fwEHFjz4XxN+/xAnVryYcWPHjxEz&#10;+TeZcmXLlydLAABA3D/Pn0GHFj2adOnRTJj8U72adWvXr2G7hrLuX23bt2tzi2bIjp07d/hg4mOH&#10;GjhwtIT8U76ceXPnyp/Uq/ePenXr17Fn176d+78n9P6FFz+efHnz59GHd2LvX3v37+HHlz+ffv1/&#10;U8iR+7eff3///wD/CRxIsKDBgwgTFrTn5J/DhxAjSpxIseJEKQye/NvIsaPHjfWe/BtJsqTJkyib&#10;nPvHsqXLlzBjymwpzkmTfzhz6tzJU+cUJkCZNGnCpIkTCRKeiIsSxd6/p1CjSp1KNSqTf1iz/vMH&#10;wJ+/f2DDih1LtqzZs/4AAPD3r63bt3DjxnVi75/du3jz6t3Lt69dJ/f+CR5MuLDhw4gTC2byr7Hj&#10;x5AjS55M2TGTf5gza97MubPnz5iZ/BtNurTp06hTqx7tr8m/17Bjy579WkKAAOT+6d7Nu7fv38CD&#10;/2bC5J/x48iTK1/OXPmTdPz8/Zs+fYM3Onny8NnOnXseOtR27f/6R768+fPozT+hR++f+/fw48uf&#10;T7++/X9P6P3bz7+/f4D/BA4kWNDgQYJP6v1j2NDhQ4gRJU6k+E/cuHH/NG7k2NHjR5AhRYr01+Tf&#10;SZQpVa5k2dIlyykMnPyjWdPmTZtM/u3k2dPnT6BQ1P0jWtToUaRJlRJt4u/fU6hRpU6lWlUqEyb/&#10;tG7l2tXrV65M/o0l+88fAH/+/q1l29btW7hx5foDAMDfP7x59e7ly7eJv3+BBQ8mXNjwYcSBmfj7&#10;19jxY8iRJU+m/M8fk3+ZNW/m3NnzZ9CamfwjXdr0adSpVa8mzeTfa9ixZc+mXdv263tO/u3m3dv3&#10;790SGDAg98//+HHkyZUvZ958ORMm/6RPp17d+nXs1p3Y+9fde55YrE6NdxULVCc+duwYosaNlpB/&#10;8eXPp1+//hN69P7t59/fP8B/AgcSLGjwIMKCT+j9a+jwIcSIEidSbPiE3r+MGjdy7OjxI8iQ/8aJ&#10;E/fvJMqUKleybOnyJUwm/2bSrGnzJs6cOnFOkdDkH9CgQocKZfLvKNKkSpcyjXLuH9SoUqdSrWoV&#10;qhMn5ezZi5LuH9iwYseSLWvWngR//v6xbev2Ldy4bJn8q2v3nz8A/vz96+v3L+DAggcT9gcAgL9/&#10;ihczbuzYMZN/kidTrmz5MubMk5n86+z5M+jQokeT7nzPyb/U/6pXs27t+jVs1Uz+0a5t+zbu3Lpx&#10;S2FizhwUCf+GEy9u/Djy5MqH13vy7zn06NKnP3fCgMGEf9q3c+/u/Tv48N79MWHy7zz69OrXs2+/&#10;3sm9f/Ll04nF6lSpU6di5aH2D+A/gQMJFjR48CAUder+NXT4EGJEiRMpVvwHRd0/jRs5dvT4EWRI&#10;jVDU/TN5EmVKlStZtnT5j9yUKf9o1rR5E2dOnTt5/qPXJN06evXq3bvH719SpUuZNnX6FOpTcQya&#10;/LN6FWtWrEz+dfX6FWxYseLI/TN7Fm1atWvZpvXnb0K9f3Pp1rV7F29eJv/49vX7F3Dgv032/TN8&#10;2B8Af/7+Nf92/BhyZMmTKfsDAMDfP82bOXf27JnJP9GjSZc2fRp16tFM/rV2/Rp2bNmzabem9+Rf&#10;bt27eff2/Ru4bib/iBc3fhx5cuXImfxz/s+fEyj/qFe3fh17du3b10H59x18ePHjwU+YMGDAP/Xr&#10;2bd3/x5+/Pb8mjT5dx9/fv37+fffD7DJvn8ECRqyQ4fbv4UMGzp8CDHiQyjr1v27iDGjxo0cO3r8&#10;+A+Kun8kS5o8iTKlypUkoaT7BzOmzJk0a9q8ifOfOSlS/vn8CTSo0KFEixr9Z8/Jv6VMmzp9CjWq&#10;1KlPxzFg8i+r1n/+9u2zRy+duXLjxk2RMuHJEydsmzRhAjf/LhN//+ravWv33AQmfPv2dfIvsODB&#10;hAsbJtyE37/FjBs7fgw5shQJUCpXfgIls2YnTKRIiRIFCpQnpJ9AiSJFnGpy5sqdS7dunTp6tAH4&#10;8/cvt+7dvHv7/g3cHwAA/v4ZP448uXLlTP45fw49uvTp1Ks/Z/Ivu/bt3Lt7/w4++7ko/8qbP48+&#10;vfr17Mvfc/Ivvvz59Ovbv1+fyb/9/P+dAzhhAr1/BQ0eRJhQ4UKE56L8gxhR4kSKE8UxYNBgQYMG&#10;Cxh8ZDBB5AQJAwgsWCBBwpR/LV2+hBlTpj0nTv7dxJlT506ePXc+6AaO24Z/RY0eRZpU6VKmRqGs&#10;W/dP6lSq/1WtXsWaVes/KOn+fQUbVuxYsmXNfo1y7t9atm3dvoUbV+7cf+eiRPmXV+9evn39/gUc&#10;+N+9Jv8MH0acWPFixo0dKybHYMI/ypUtX8ac+TKTf509fwYd+jOTf6VNn0adWjXqKEz+vYYdW/Zs&#10;2rVtyzYn5d9u3r19//btD4A/f/+MH0eeXPly5s39AQDg79906tWtX7/O5N927t29fwcfXjx3Jv/M&#10;n0efXv169u3Nk5vyT/58+vXt38efXz69J//8A/wncCDBggYPIhzI5B/Dhg79PXni7x/FihYvYsyo&#10;kWI5Kf8+ggwpciTJkv/qkSP35Mm+fy7/TZFCgAGAKFH+4f/MqXMnz5z0njz5J3Qo0aJGjyI1CgGc&#10;N24b/kGNKnUq1apWr0aNki7dv65ev4INK3Ys2bL/opz7p3Yt27Zu38KNq1aKuX927+LNq3cv375+&#10;/6WDAuUf4cKGDyNOrHgx43/+mvyLLHky5cqWL2POXLkcgwn/PoMOLXo0adFM9v1LrXo169aqmfyL&#10;LXs27dq2aUuZ8G83796+fwMPLty3uSj/jiNPrny5cn8A/Pn7J3069erWr2PP7g8AAH//voMPL358&#10;eH78mvxLr349+/bu38P/d++ek3/27+PPr38///72AYoj949gQYMHESZUuJCgOSn/IEaUOJFiRYsT&#10;9zX5t5H/Y0eO6picO/ePZEmTJ1GmTDlO3D+XL2HGlDmTZk2XUsz9+3eOQc8FTMr58/ePaFGjR//5&#10;+7cOCpR/T6FGlTqVatWpTP5l1fpPyIYEGzhwoDWWg5B/Z9GmVbuW7doo5879kzuXbl27d/HmxcuE&#10;7wQmfwEHFjwYsBQpU8il8/ePcWPHjxtLKfePcmXLlzFn1ryZ8z96UKD447fvnj3T9eitS3eOtbly&#10;5MaNEyduyhQpUqJA0f3kiRPfvps0YTKceHHjxCc0+beceXPnz6FHlz79uTkGEv5l176de3fv3Kcw&#10;+TeefHnz58kz+beefXv37+G/h3LuX3379/Hn17+f//1z/wCj/BtIsKDBgwb9AfDn75/DhxAjSpxI&#10;saI/AAD8/dvIsaPHjx3r1XPyr6TJkyhTqlzJ8t+6dVD+yZxJs6bNmzhzypRi7p/Pn0CDCh1KtKjP&#10;ceP+KV3KtKnTp1Cb2nPyr6rVq1irRmni75/Xr2DDih0LVhy5f2jTql3Ltq3bt2ijnPtHt26TCQwC&#10;BACwgMGAAU2alCv3RMKAAAEYEAAQgMCAAQQYRPlHubLly//27ZvAhIkUe/9Cix5N+h8TckyY+ODA&#10;ujWt17tix6ZFa8O/27hz697NG7cUc+b+CR9OvLjx48iTI2fC5J/z59CjS5/uPEqTf9iza89Or0m6&#10;dOrSqf+jV698PXv39u3jx8+fv3/w48ufT19+OSgTmvzbz7+/f4D/BA4kWNDgQYQJFQ4cJ+7fQ4gR&#10;JU6kWNHixYnnGEj419HjR5AhRYKk18TfP5QpVa5kiZLJP5gxZc6kWZMmvSf/dO7k2dPnT6BBeap7&#10;8s/oUaRJlSb1B8Cfv39RpU6lWtXqVaz+AADw98/rV7BhxYJNlw7KP7Rp1a5l29bt23/mzEn5V9fu&#10;Xbx59e7lWxfKun+BBQ8mXNjwYcSBpZT719jxY8iRJU+GrA7KP8yZNW/WXI9JuX+hRY8mXdp0aCnl&#10;/q1m3dr1a9ixZa+Gsu7fbdy5dZ+TIIGBhCZMoNCj98//+HHj4gZIgPLP+XPoz8lNmADAOgABCxZI&#10;YLCAAIMFCwAACAAAQIAADAAIEFBhwwZv4Hztok/f1/1d+Wlx2CDkH8B/AgcSLGjQoBRz5v4xbOjw&#10;IcSIEidKZMLkH8aMGjdy7KiRiRQp+/6RLFmynpN/KleybOnyJcyY/8Qx8efvH86cOnfy7OnzJ9Cg&#10;OstN+Wf0KNKkSpcybepUaToGDP5RrWr1KtasWJn86+r1K9iwXpv4+2f2LNq0atem3TfhH9y4cufS&#10;rWv3rtx6T/7x7ev3L+C//gD48/fvMOLEihczbuzYHwAA/v5Rrmz5MmbL5cpN+ef5M+jQokeTLv1v&#10;3Dhx//9Ws27t+jXs2LJXO7H37zbu3Lp38+7t+zYUdf+GEy9u/Djy5MbNRfnn/Dn06NL/TZkyoQmT&#10;CdonNGHyJAqT8E/8/Stv/nz5KOf+sW/v/j38+PLns39C7x/+/Pr38+/fH6CTBQPp/TN48OC5CQAA&#10;DPj3EKIQIf8oUtz34EgICmnS8MmTR0OFAwcMRfMGjltKbr5YtvS1ixaHDTOF/LN5E2dOnTellCv3&#10;D2hQoUOJFjV61CgTJv+YNnX6FGrUp1GiMBF3Vdw4reTIlav3D2xYsWPJljV7FqyTffv+tXX7Fm5c&#10;uXPp1rX79lyUf3v59vX7F3BgwYP/pmPA4F9ixYsZN/923FiKhH+TKVe2fHlyk33/OHf2/Bl0aNBS&#10;oPwzfRp1atWrWbc+Xe/JP9mzade2XdsfAH/+/vX2/Rt4cOHDifsDAMDfP+XLmTd3zlycuHH/qFe3&#10;fh17du3b/0mRUu5fePHjyZc3fx59+Cb+/rV3/x5+fPnz6bd3cu9ffv37+ff3D/CfwIEEB5Kb8i+h&#10;woUMGzp8qHBdOSZT/lnk14RJk3r1JJz7BzKkyJEkS5o8CdKJvX8sW7p8CTOmzH8SJDQA8MTfv537&#10;zkFZAGDcuH//NnCjhtSbLyH/NtCi5YsanTx8MFnFhKaCgAMHDEX7Si2sN2/guHHzhXbXLlq0OHDY&#10;IOT/n9y5dOvalTulXLl/fPv6/Qs4sODBgf01afIvseLFjBs7dpyOyb96E+rV+4c5s+bNnDt7/tzZ&#10;yb59/0qbPo06terVrFu7Pr0Oyr/ZtGvbvo07t+7dt+kxWPAvuPDhxIsbL/6E3L/lzJs7f77cib1/&#10;1Ktbv449u/Yp4sT9+w4+vPjx5Mubt+fkn/r17Nu7b+8PgD9//+rbv48/v/79/P0BAAjA3z+CBQ0e&#10;RGhQihRz/xw+hBhR4kSKFf9BgZLu30aOHT1+BBlS5EYm/0yeRJlS5UqWLU8y+RdT5kyaNW3erCmO&#10;3D+ePX3+BBpUaNB9+9L5+5c06ZN6/5w+hRpV6lSq/1WdOrn3T+tWrl29fgXL1YmEAAzMDhjAYMo/&#10;tv82gItGR64hcOAM5cGEqdNevp1AifqgBsCBA3ns2KFjSHE0at68gePGzdeuXbRoccC8YYOQf509&#10;fwYdeooECUxMn0adWvVq1q1XT2DC5N9s2rVt38aN254ECVKY/P4XXPhw4sWNH0du3Mm9e/+cP4ce&#10;Xfp06tWtX4de78k/7t29fwcfXvx48uDrMVjwT/169u3dv3dfLso/+vXt38dPH8q6f/39A/wncCDB&#10;ggYPDnTiBMq/hg4fQowocaLDcuWgYITS5B/Hjh4/gvzoD4A/f/9OokypciXLli79AQDg7x/NmjZv&#10;4v+0CQWKun8+fwINKnQo0aL/nDix928p06ZOn0KNKnUpk39Wr2LNqnUr165XmfwLK3Ys2bJmz5aV&#10;Uu4f27Zu38KNK3duXCf3/uHNq3cv375+/+Jtwu8f4cKGDyNOrHgx4XNR/kGGvGGXL1+7doGjgwlU&#10;LFeePceKBWo0qFAfFgAA0IdPHjt0XhuKRs0bOG7cdtHioHv3hg1C/gEPLnw48XNRovxLrnw58+bO&#10;n0N3ng4KlH/Wr2PPrj27EycAmKjbxyRAAAkToAgY9289+/bu38OPL1/+E3r0/uHPr38///7+Af4T&#10;OJBgQYMHDd5z8o9hQ4cPIUaUOJEixHoMCPzTuJH/Y0ePHz+KkyLlX0mTJ1GmjHLuX0uX9MQ1YeLE&#10;yb5/N3Hm1LlTJz8m/4AGFTqUaFGj/+5NmCCB3z+nT6FGlTr1nz8A/vz907qVa1evX8GG9QcAgL9/&#10;Z9GmVbs2rRMn9/7FlTuXbl27d/H+a9LE3z+/fwEHFjyYcGG/TP4lVryYcWPHjyErZvKPcmXLlzFn&#10;1oz5Sb1/n0GHFj2adGnTpJn4+7eadWvXr2HHlr2aib9/t3Hn1r2bd2/ft89F+Tec+L9ddDBh6gQK&#10;VCznz52Dkj59hYMBA9T0yZPHDh06hqJ5A8fNly9aHDYIEfLvnxD3/+DHlz+f/r9zUaL807+ff3//&#10;/wD/CRxIsKDBgwPTQYHyr6HDhxAjQnTihMm/dOLS0aM3wd8CKf9CihxJsqTJkyhTPqFH75/LlzBj&#10;ypxJs6bNmzD9NfnHs6fPn0CDCh1KFOg9BgT+KV3KtKnTp0/9MWHyr6rVq1izSin3r6vXr1/9SZEg&#10;Id05cv7+qV2r9ty5J1LM3fvHjx85J07+6d3Lt6/fv4D31pPwr7Dhw4gTK/7nD4A/f/8iS55MubLl&#10;y5j9AQDg75/nz6BDiwbdpIm/f6hTq17NurXr1/+YMPlHu7bt27hz695dm8m/38CDCx9OvLhx4Ez+&#10;KV/OvLnz59CdN/H3r7r169iza9/OXTuTf+DDi/8fT768+fPhmfxbz769+/fw48tfnyCXEkN08hui&#10;xo0aJoCxBLpyFQsUHz6GaIHLwwfTQ0x+MKFw4ADARQAGzpyZ5o3bLlocOGwQ8s/kSZQpVa40eS5K&#10;lH8xZc6kWdPmTZw2/Y3j6YTcP6BBhQ4lCrRevQESJIj7d++eOQIE7v2jWtXqVaxZtW7l+oQevX9h&#10;xY4lW9bsWbRp1ZJl8s/tW7hx5c6lW9eu3HsMCPzj29fvX8CBBTtxcu7fYcSJFSueUu7fY8iRJU9+&#10;fO+elAlNmIz715nJP9Ch/9GbEOXfadSpVa9m3fp0PSbj/s2mXdv27dv+APjz98/3b+DBhQ8nXtz/&#10;HwAA/v4tZ97c+fPmTJj8o17d+nXs2bVvp86EyT/w4cWPJ1/e/Pl//vwx+dfe/Xv48eXPp/9v374m&#10;//Tv59/fP8B/AgcSLGiQyb+EChcybOjwIcSHTP5RrGjxIsaMGjdWZPLvI8iQIkeSLFmSljdvddDY&#10;AOUSFKY8hsBFM2SImjdwHP5t6Lnhn5ANu4bu8uWLGzhw3Z4pSXJEgYIAASAwkPDvKtasWrdetedE&#10;AgMCEiTU+2fW35QpE+r9a+v2Ldy4cufSpStu3L+8evfy7cv3HoEFTP79owfA3L/Eihczbuz4MeTI&#10;/57Qo/fvMubMmjdz7uz5c+d9BQI0WffvNJN//6pXs27t+jXs2LJd82Ow4B9uf1LG/evt+zfw4MJ7&#10;M2Hy7zjy5MqXixv37zn06NKnU5fO5B/27NnXTZgw5R/48OLHky9v/t+TCf/Ws2/v/r17fwD8+ftn&#10;/z7+/Pr38+/vDyAAAP7+FTR4EGHCg0yY/HP4EGJEiRMpVnTIhMk/jRs5dvT4EWTIf/fuOfl3EmVK&#10;lStZtnT5jx69J/9o1rR5E2dOnTiZ/PP5E2hQoUOJFiXK5F9SpUuZNnX6FKpSJv+oVrV6FWtWrVc7&#10;eLPDBxOmTm7cgDILqhMfO9G40aL1D25cuXPp1o3LQMA/vXv59u0rpUGDAQImpNvXpAkDAgDIlf+T&#10;IuVfZMmTKVe2fBkzZXsCAHQGwECCEwKj7f0zfRp1atWm9wEQJ46JPQDk/tW2fRt3bt27efeGok7d&#10;P+HDiRc3fly4OXv/mDd3/hx69HsBAixgYO8JA+0BGCz49x18ePHjyZc3f168PwYDnDBxL0HKBCf/&#10;6Ne3fx9//gkT/vX3D/CfwIEEC04h9y+hwoUMGzpkyOSfxIkUJfpzMuWfxo0cO3r8+LHJun8kS5o8&#10;ifKkPwD+/P17CTOmzJk0a9r0BwCAv388e/r8CdQnEyb/iho9ijSp0qVMizJh8i+q1KlUq1q9ivUf&#10;PXpP/nn9Cjas2LFky/4zZy7Kv7Vs27p9Czf/7lsm/+ravYs3r969fPcy+Qc4sODBhAsbPhyYyb/F&#10;jBs7fgw5cmNveTqBisWKVaktWzzl+ZzHjiFq4Hbt+oc6terVrFv/szchgIR/tGvbvl17HQAGUaL8&#10;+w38Nz0GA8pNmfIvufLlzJs7fw6d+ToJDAYMYCBBAIEFAAAwEFDun/jx5Mub/9dEgoR///YFmPIv&#10;vvz59Ovbv48ff7omTf75B/hP4ECCBQ3aK3fv3oAFDBwOGNDk30SKFS1epBigQYN1/zx+/KcOAAAJ&#10;9uyVI/dP5UqWLV2+hBlTJoMB/2zejELu306ePX3+BLrzibp/RY0eRXpUHLl/TZ0+hRpVKlQm//+s&#10;XsV6FUq6f129fgUbVqzYKUykSPmXVu1atm3V+gPgz98/unXt3sWbV+9efwAAiCtnbl29ffv8/UOc&#10;WPHixEyY/IMcWfJkypUtX/53r0mTf509fwYdWvRo0v/OnYvyT/Vq1q1dv4Yd+9+4ceL+3cadW/du&#10;3r13M/kXXPhw4sWNH0d+nMk/5s2dP4ceXfr05kz+XceeXft27t2v+/JFh0+nTn748LGjBFA0cLt2&#10;/YMfX/58+vXt/5Mgodw//v39A/wncGAUBgEm/EuocOE/fgwAiIv4byLFihYvYsyo0SI9CQA+AmAA&#10;AIAEAAAE0AOw7h/Lli7/jQPwZAIBAgBuBv+QMmECvScAJKT7J3Qo0aJGjyJNqlSouSdNmPj7J3Uq&#10;Var+/DkBICDAAgYMJPj7J3bChAFQ/qFNq3Yt2wUMIBQoAOUf3bp1o0hgwGABAwlR/gEOLHgw4cKG&#10;DxtmMOAf48b+yEmQIGUKvX+WL2POrDmzuQnp/oEOLXo06Cnk/qFOrXo169armfyLLXv2bCb7/uHO&#10;rXs379697z15EuUf8eLGjyMn7g+AP3//nkOPLn069erW/QEA4O8f9+7evfuzVy+dOXPkxE2J4kSC&#10;BCdNmMCPL39+kyZOnDx5AiVKlClTAIoTN45cOXPm0q2jV+/evn3+/kWkBwXKP4sXMWbUuJH/Y8d/&#10;5MhN+TeSZEmTJ1GmVPlPipRy/2DGlDmTZk2bNJn807mTZ0+fP4EGBcrkX1GjR5EmVbqUqVEm/6BG&#10;lTqValQhQmhxA7eVG7ddHP6F3bULnDduQmhx4+ZNiSBvtP7FlTuXbl27d//Vm0AAwD+/fwED3idB&#10;woAA/v4lVrxYsYQADJgwaTLByTjLEias+7eZc2fPncVJmCBhwoR/p1GnVv2PQQAG//75Y/Lv3wIJ&#10;EgAAkPKPd2/fvOkBsMdkwYIBEiQsANCgwRMA9P5Flz6denXr17FnHwdgwIB6/8A32bfvX/nyTpwA&#10;WMCAQQEAABg4+Teffn0oUAYAYMCg3L9//wDNkftHsGDBKRIkMAAAYIKTh/8iSpw4ccoEBhIAkCP3&#10;r6PHjyBDihxJEiSDAf9Sqlz5rxwTc/9iypxJs2ZNCf9y6tzJM+cUcv+CCh1KtKhRokz+KV3KtOk+&#10;JxMmQInyZN+/q1izat2adZyEJhOmTPlHtqxZf/727bt3z149eurUpTt3rhwAf/7+6d3Lt6/fv4AD&#10;+wMAwN+/w4gTK16MuJ4TJ/8iS55MubLly5j/mZMi5Z/nz5797btnzx69denOmStXjtw4cVOkyI4C&#10;5ckTJ7ibMNnNuzcTCRImMGnSxMmT41CiSJkiTty4ceXMnUuXjl49e/v8/dvOvbv371CgpP/7R768&#10;+fPo06tHz+Sf+/fw48ufT78+fSb/8uvfz7+/f4D/BA4kWLAgk38JFS5k2PAfLW7UqBmyk8ciHTrR&#10;wNES8s/jR5D/pJT7V9LkSZQpVa48KUECgQX06P2jWZOmPQkLGgwYQO/fT6BBhf4jF+XJ0SZMmEiQ&#10;wAAAk3X/pE6l+u/JhH3/tE5YsGCcEwAAJPj7V9bsWbP1ABB48u+fvyb//u1bsIABALx5807w989v&#10;OQDiGAAAMOXf4QkQIEhg8M/xY8iRJU+mXFnyvn3pBgAAMEWChAUMCNT7d+4cEyZOmDRhwECCk3+x&#10;Zc+mPVtck31OFgQIAIABAwkMhA9nQCD/QAB6TsTV+9fc+XPo0cUxoE6dgAQJ9P5t597d+3fw4cEz&#10;GPDP/Hn06Jn48/fP/Xv48eXDn1L/3338+fOLI/fPP8B/AgcSLGjw4L8m4/4xbOjwIUSG95gwgTIh&#10;XZNz/zZy7Nhx3z4oTP6RLGnyJMqU//wB8OfvH8yYMmfSrGnzpj8AAPz96+nzJ9CgPtdBgfLvKNKk&#10;Spcyber0n7hx4/5RrWr1KtasWrf+ixLF3L+wYseSLWv2bFh/+/bZq0dvXboJE8SVGzdOHN4pUqRE&#10;iQIFypMnTpw0KdyECeLEihcrbtJEgpPITppAgSJlyrhx5MylU2dv3z5//0aTLm36NOrS//78Nfnn&#10;+jXs2LJn0679msm/3Lp38+YNzpAdPsIxEefDx44dQ952Cfnn/Dn0f1HO/atu/Tr27Nq3X2fyb18T&#10;AgQYMBAA4DyAAAyY+Pvn/j38+PLn8+PXBAADfv/2898/AeAECQwCBGBwkAGUfwvHjQvA4F9Eif/U&#10;rft38d8CBlP+dfzH5F/Ic+cYTBjAYAEBAgwYEAAAgAEDJwCeMBgwZUq9ff+YTADwc9w/oUOJFjV6&#10;FGlSolMmBAjAQEITJlH+Vf0HhQCDBQsAAJAgYQEDBgGY7Pt3Fm1atWvZtkVrz8k/uXPp1rVrd98/&#10;fwQILNj3D3BgwYMJFzZMmEGAf4sZN/9uHEWChChMoND7Z87cP82bOXf2HKXJP9GjSYsWR+5fatWr&#10;Wbd2vdrJvX+zade2fRv37ChMmPijN2FClHv3/p1zMmHdP+XLmTd3/ry5PwD+/P2zfh17du3buXf3&#10;BwCAv3/jyZc3f578uShR/rV3/x5+fPnz6f+Lcu7cP/37+ff3D/CfwIEECxokCAXKun8MGzp8CDGi&#10;xIn/mjTh9y+jxo0cO3r8CDIjk38kS5o0OaHJhHHkWkb5B9OfPydM1v27iTOnzn/37klowiSo0KFE&#10;ixoN2iRpUidMmT55+gSKVAlRqlqNIiVr1ilcuYoTh8SGmy1bEiVS1MhNmzKBAjXDpcD/nFxz5+qe&#10;S4c3nZNz//r6/Qs4sODBf5n8O4z48D16/vz9eww5suTJlCPz49eECYMo/zp7/rcg9IR/pPk9eVLv&#10;n2p7AFpP+Ac7NhQGAxgsWNCggZR/vHkz+Qc8uL99/ug1aRLAXxRzUAA4DyBhggACBM5FASDBCYDt&#10;AASs+wc+vPjx5MuXr1dvggQGCxoIEECAAQMCEs6d+4c/v378UqRMANiE3D+CBQ0eRJhQ4cJ//Jr8&#10;gxhR4kSKFSHu27dgwAAJTf59BBlS5EiSJUEyGPBP5UqWLVuWmzBlyrh7TMjZ+5ez3r1/PX3+7EnO&#10;yT+iRY3+m0Lu31KmTZ0+hdrUib1//1WtXsWaVavVe/ea/AP7b98+f//MnkWbVu1atv/8AfDn799c&#10;unXt3sWbV68/AAD8/QMcWPBgwoHLTZnyT/Fixo0dP4Yc+Z+TevX+XcacWfNmzp09/3PipN4/0qVN&#10;n0adWvXqf0yY/IMdW/Zs2rVt347N5N9u3r19/5YgYYIE4lD+lXvyb8IEc//+7bP3T/r0f/XqOfmX&#10;Xft27t29fwevnck/8uXNnye/a5cdTJ46dcqTh9p8cBz+3cefX/99KOn+AfwncCDBggYPIhzI5B/D&#10;hg4fQowoUeK+fU7+SWBQQICAAAIGMGCwb9+/kiZP2hvAgAG/fy5fvlwwQIKEfzZv2v9k8m8nT57+&#10;BAgg9y8AgwlGmUx4cu8f06b/zC1YwGAqAwkBAkT5p3Ur165ev/6jx4QBgwVOyvn7p3Yt27Zu/zFh&#10;8m8u3bp27+LNq9cuk39+/wIOLHhwYH/7GARo0uQf48aOH0OOLPkfgwD/LmPOrHmzZnr/zI0Lfe/f&#10;P3rnTkuZ8m816wn+/sGOLVscuX+2b+POrXs37if1/gEPLnw48eLB9+1r8m858+bOn0OPHt0fAH/+&#10;/mHPrn079+7ev/sDAMDfv/Lmz6NPb14c+3/u38OPL38+/fr/mvDj928///7+Af4TOJBgQYMHBzZp&#10;su9fQ4cPIUaUOJHiPyZM/mXUuJH/Y0ePH0FqZPKPZEmTJ1GmTOlvwgQn5coxGVfu3z916qD807mT&#10;Z0+fP4EG/efPX5N/R5EmVXqUFi1q0ajRyTM1jx1D1Lhx4PCPa1evX6Go+zeWbFmzZ9GmLcvkX1u3&#10;b+HGlTt37r59Tf7l1buXb9+86RgE/jeY8OAJBABA8efvX2PHjZn8kzx5sj8CBJjsA5DuX2fPn0GH&#10;/jdhQoAF/1CnVr2adWspDBYs8PePdm3bt3HbZsLkX2/fv4EHFz6cOHAm/5AnV76cefPm/CYsWCBA&#10;3T/r6dL9076de3fv37UzGPCPfHnz59GnV1/enIQm75swaSJBQhP7TJow0a9/Qrl//wD/CRxIsKDB&#10;gwOf1PvHsKHDhxAjNvTnr8m/ixgzatzIsWNHJwD8+ftHsqTJkyhTqlzpDwAAf/9iypxJs6bMKeXK&#10;/dvJs6fPn0CDCv3H5J/Ro0iTKl3KtOlRJkz+SZ1KtarVq1izSmXC5J/Xr2DDih1Ltuw/f/6Y/FvL&#10;tq3bt3DjwoXCZMK4cVD+6d3Lt6/fv4AD/9u3r8m/w4gTK/5Hixs3cHT8dJo8mU8eQ958+eLwr7Pn&#10;z5+f0PtHurTp06hTqzbN5J/r17Bjy55Nm/a+fU3+6d7Nu7fv3QEYMKD3r7jxfxIApPvHvLnzf0z+&#10;SZ9OXToUAADs/dvOvbv37//q1f+bQGABg/PnFwAI4O+f+/fv+fn7R78+AwAS6tX7x7+/f4D/BA4k&#10;WPAfEyb+/i1k2NDhQ4gRJTZk8s/iRYwZNW7keJGBBAAAFoyUIMUJuSfmzP1j2dLlS5gsFwz4V9Pm&#10;TZw5de7k+c+ehCb/hA4lWtToUaRIndT719TpU6hRpTr156/JP6xZtW7l2tUr13NQ/AHw5+/fWbRp&#10;1a5l29atPwAA/P2jW9fuXbx1o5gz98/vX8CBBQ8mXPgfk3+JFS9m3NjxY8iKmTD5V9nyZcyZNW/m&#10;XJkJk3+hRY8mXdr0adT/+PFr8s/1a9ixZc+mXfvfhAlR/u3m3dv3b+DBhf+zZ8//yT/kyZUjpxWN&#10;TydQnTrxwdTJunVMfOwYosaNG61/4cWPH/+E3j/06dWvZ9/evXom/+TPp1/f/n38+Pfta/LPP8B/&#10;AgcSLGiQHwMGAfz9a+hwwQJ+/yZSrPiPyb+MGjdqpNfkH8iQIkeSLDmSXhMAANKl++fyXzkGDAAA&#10;GCBhwAABAxZMuPfvJ9CgQocSbdJk37+kSpcyber0KdSlTP5RrWr1KtasWq/yK2cuXTopEhiQlSBh&#10;3L+0ateybftvwYB/cufSrWv3Lt68cidI+Of3L+DAggcTJgxF3b/EihczbuyYMZN/kidTrmz5MmbJ&#10;+9Spk9Lknz8A/vz9K236NOrU/6pXs/YHAIC/f7Jn065tezaUdev+8e7t+zfw4MKH/2Py7zjy5MqX&#10;M2/uHDkTJv+mU69u/Tr27NqnM2Hy7zv48OLHky9v/p89e07+sW/v/j38+PLn/ytXTsq//Pr38+/v&#10;H+A/gQMJFhxYr96TfwsZNqRFi06nU5QolSoFik8eO9R8+fJGjZo3Xxs2/DN5EmXKJ/X+tXT5EmZM&#10;mTNfMvl3E2dOnTt59uy5b1+Tf0OJFjV6tOi9ewwIABj3r169BQsI/LN6FatVJv+4dvX6FWxYsWO9&#10;+mvCAACAJv/YTgAAYMI/uXPp1rV7F6/cJk32/fP7F3BgwYMJFwbM5F9ixYsZN/92/Bgy4ydOnCyQ&#10;MKHcP83/9t379xl0aNALBvwzfRp1atWrWbc2/eTcP9mzade2fRs37ijn/vX2/Rt4cOHAmfwzfhx5&#10;cuXLlfubMGWKv3/Tp/sD4M/fP+3buXf3/h18eH8AAPj7dx59evXr0TupV+9ffPnz6de3fx//Pyb/&#10;+Pf3D/CfwIEECxo8iFAgEyb/Gjp8CDGixIkUGzJh8i+jxo0cO3r8CPIfPXpP/pk8iTKlypUsW/4j&#10;R27Kv5k0a9q8iTOnzn/q1EH5BzSoUFq0vEWzw8eOL1//hPx7uiHqBiH/qlq9ivWqE3v/unr9Cjas&#10;2LFfmfw7izat2rVs27bdt8//yb+5dOvavYvXHxMJC/pKKPcvsODBgpn8O4w4seLFjBs7XixFggQA&#10;AKbYkwAAgJR/nDt7/gw6tGjOTpzc+4c6terVrFu7fq2ayb/ZtGvbvo07t+7bUaI0kSCBQQMGDAYA&#10;kPAkyoIFDCT8ew7934IB/6pbv449u/bt3KszIfePHLko/v6ZP48+vfr17M9LMfcvvvz59Ovbp8/k&#10;n/79/Pv7B/hP4ECCA5vw+5dQYUJ/APz5+xdR4kSKFS1exOgPAAB//zx+BBlS5Mcm+/b9Q5lS5UqW&#10;LV2+/Mfk30yaNW3exJlTJ00mTP79BBpU6FCiRY3+89ekyT+mTZ0+hRpV6tR//+nSQfmXVetWrl29&#10;fgX7b9w4cf/MnkWbVu1atm3/pUsX5d9cunXt3sWbVy9dJ/f+/QUcWPBgwoUDM/mXWPFixo0dP358&#10;756Tf5UtX8acWfNmzpeZ/AMdWvRo0qVNnyY9JUqUJ+kWMGjyT/Zs2rVt38Zd24kTe/98/wYeXPhw&#10;4sWBM/mXXPly5s2dP4feXJw4cv+s/0uXbsIECQskTJjAgMGCCVLs2fv3b8GAf+3dv4cfX/58+u+f&#10;kCPnb4K6f/39A/wncCDBggYPEpRS7h/Dhg4fQoz4kMm/ihYvYsyoMaM/Juv+gQz5zx8Af/7+oUyp&#10;ciXLli5f+gMAwN+/mjZv4v/MaZPJv54+fwINKnQoUZ9M/iFNqnQp06ZOnyL116TJv6pWr2LNqnUr&#10;13/3nDj5J3Ys2bJmz6JN+8+cOSn/3sKNK3cu3bp2/40bJ+4f375+/wIOLHjwv3PnovxLrHgx48aO&#10;H0NW3GTfv8qWL2POrHmzZX9M/oEOLXo06dKmTe/b5+Qf69auX8OOLXu2ayb/buPOrXs3796+d08h&#10;R+4f8eLGjyNPrnz5PydO6v2LLn069erWr2Of3mTfv+7ev4MPL348efDjxon7p349+/VPJjCRIF8C&#10;AQALGDCQIIHcv/7+Af4TOJBgQYMHERoUN6Wek3FQoKzz949iRYsXMWa0OIX/3D+PH0GGFDkyJJN/&#10;J1GmVLmSZUsn6v7FlOkPgD9//3Dm1LmTZ0+fP/0BAODvX1GjR5EmNcrkX1OnT6FGlTqVqlMm/7Bm&#10;1bqVa1evX7Hec+LkX1mzZ9GmVbuW7T96T578kzuXbl27d/Hm/Veu3JR/fwEHFjyYcGHD/8SJG/eP&#10;cWPHjyFHljz5X7lyUv5l1ryZc2fPn0FrbrLvX2nTp1GnVr3atL8m/2DHlj2bdm3btu/dc/KPd2/f&#10;v4EHFz7cN5N/x5EnV76ceXPny6WUK/ePenXr17Fn177935Mn9f6FFz+efHnz59GPd2LvX3v37+HH&#10;lz+fPnxz5qT807+fP39//wCjSEnXpIk4Jk/8MWHAgMC/hxAjSpxIsaJFilOgQHEi4QmUfyBDihxJ&#10;siRIceP+qVzJsqXLly2Z/JtJs6bNmzhvqoPC5J/Pn//8AfDn75/Ro0iTKl3KtKk/AAD8/ZtKtarV&#10;q1SZ/NvKtavXr2DDit3qr8m/s2jTql3Ltq3bs/SePPlHt67du3jz6t37Lx0UKP8CCx5MuLDhw4j/&#10;jRsn7p/jx5AjS55MufK/KVPK/dvMubPnz6BDi/5HjtyUf6hTq17NurXr16mb8PtHu7bt27hz667N&#10;r8m/38CDCx9OvHjxffua/FvOvLnz59CjS2/O5J/169iza9/Ovbv2KeXK/f8bT768+fPo06v/9+QJ&#10;vX/w48ufT7++/fvyn6j7x7+/f4D/BA4kWNDgQYQEz52L8s/hQ4gRJTq0NwEKlAEBzv3758/fP5Ag&#10;z50DIGDAggn37vlrEoBBk3Tp/s2kWdNmTXXq6P2TAuXfz3/7mOz7V9ToUaRJlRYdN+7fU6hRpU6l&#10;KpXJP6xZtW7l2hUrk3MTJoz7V9asWX8A/Pn719btW7hx5c6l6w8AAH//9O7l29fvXib/BA8mXNjw&#10;YcSJBe9r8s/xY8iRJU+mXNlxuihR/m3m3NnzZ9ChRf8rJ0XKP9SpVa9m3dr163/ixJH7V9v2bdy5&#10;de/m/U+KlHL/hA8nXtz/+HHkyf+NGyfu33Po0aVPp17dOvQm/v5t597d+3fw4bnza/LP/Hn06dWv&#10;Z89+374m/+TPp1/f/n38+ekz+dffP8B/AgcSLGjwIMKEUsyZ++fwIcSIEidSrPjvyRN6/zZy7Ojx&#10;I8iQIjtGSffvJMqUKleybOlSJT16T/7RrGnzJs6cTSQEYODz3L+gUBYsYDABShQGAQIQkDABCoAF&#10;CyQsIMBgAQECCyTQ+3fvyZMp6ZwwSQcFyj969v6xbVuPHBN79v7RrWv3Ll6848T96+v3L+DAggEz&#10;+Wf4MOLEihcfdnLu3L/Ikif7A+DP37/Mmjdz7uz5M2h/AAD4+2f6NOrU/6pPM/nn+jXs2LJn067t&#10;ut6Tf7p38+7t+zfw4LrNSZHy7zjy5MqXM2/u/N84ceL+Ua9u/Tr27Nq3/5Mixdy/8OLHky9v/jz6&#10;f1KkmPvn/j38+PLn06//T5y4cf/28+/vH+A/gQMJFjR4sCCTfwsZNnT4EGLEhvuc/LN4EWNGjRs5&#10;crx3r8k/kSNJljR5EmVKkkz+tXT5EmZMmTNpxpRiztw/nTt59vT5E2jQf1CgqPt3FGlSpUuZNnWa&#10;VEq5f1OpVrV6FWtWrVbt2XPyD2xYsWPJlgUbZQEAtQsGMCAgQcI4J/TWMbHbxN8Ufv/4/jM35V/g&#10;f1AkSJjwDzGTfU32Tf8xZ+5fZMmTpzBp0uTfv3T+/nX2/Bl06M7kpvwzfRp1atWrUzP59xp2bNmz&#10;acNuIkHCP3//ePfm7Q+AP3//iBc3fhx5cuXL/QEA4O9fdOnTqVeXzuRfdu3buXf3/h189nRQ/pU3&#10;fx59evXr2ZcfJ07cP/nz6de3fx9//n/ixo37B/CfwIEECxo8iDBhlCjp/jl8CDGixIkUK/6LEuXc&#10;v40cO3r8CDKkyH9TppD7hzKlypUsW7p8mZLJv5k0a9q8iTNnzXtN/vn8CTSo0KFEid675+Sf0qVM&#10;mzp9CjUqUyb/qlq9ijWr1q1cs0opV+6f2LFky5o9izbtPyhQ0v17Czf/rty5dOvajSuO3L+9fPv6&#10;/Qs4sGC/+/Y1+Yc4seLFjBsrtmfP37/JlCtbvoz5H4MB/zp7/gw6tGcmTJyk+4c6terVrFGXk/Iv&#10;tuzZtGvbps3kn+7dvHv7/s1bnLgm9Cb4+4c8uT8A/vz9ew49uvTp1Ktb9wcAgL9/3Lt7/w6eu78m&#10;/8qbP48+vfr17Mubk/Ivvvz59Ovbv48//pRy5f75B/hP4ECCBQ0eRHhQijlz/xw+hBhR4kSKFf89&#10;eULv30aOHT1+BBlS5D8oUNL9Q5lS5UqWLV2+/CdFSrl/NW3exJlT506eNpn8AxpU6FCiRY0Kvefk&#10;31KmTZ0+hRo16r17/07+XcWaVetWrl29ZmXyT+xYsmXNnkWb1qwUc+b+vYUbV+5cunXt/osSJd0/&#10;vn39/gUcWPBgv+PE/UOcWPFixo0dP27M5N9kypUtX8acWfNmzQsG/AMdWvRo0qGjMKHXZN0/1q1d&#10;v4b9z5yUf7Vt38adWzduJv98/wYeXPjw4ekmOKH3T7lyfwD8+fsXXfp06tWtX8fuDwAAf/+8fwcf&#10;Xrz3e03+nUefXv169u3dnycn7t98+vXt38efX//8KOfOAfwncCDBggYPIkz4D0q6dP8eQowocSLF&#10;ihb/PXlS7x/Hjh4/ggwpcuQ/KFDW/UupciXLli5fwvwXJcq5fzZv4v/MqXMnz543mfwLKnQo0aJG&#10;jw615+Qf06ZOn0KNKlXqvXtO/mHNqnUr165ev2pl8m8s2bJmz6JNq/ZsFHPm/sGNK3cu3bp27/6L&#10;EuXcv75+/wIOLHgw4b/mpPxLrHgx48aOH0N2zOQf5cqWL2POrHkz580LBvwLLXo06dKl/TURJ+4c&#10;a3OuXZ+LnW72unXq6uEmF+Uf796+fwP/5w/KkydOmjBJnlzCv+bOn0OPLn36vyb00qUbN8GcPwD+&#10;/P0LL348+fLmz6P3BwCAv3/u38OPL999vSf/7uPPr38///7+Af77J47cP4MHESZUuJBhQ4NQ1Kn7&#10;N5FiRYsXMWbU+O//CT16/0CGFDmSZEmTJ/85cXLvX0uXL2HGlDmT5r8nT+r907mTZ0+fP4EG/QcF&#10;Srp/R5EmVbqUaVOnSJn8kzqValWrV7FSrffkX1evX8GGFTt27L17Tf6lVbuWbVu3b+GuZfKPbl27&#10;d/Hm1bsXb5Rz5/4FFjyYcGHDhxH/ixLl3D/Hj//x+zeZcmXLlzFntnwuyj/Pn0GHFj2adOnRTP6l&#10;Vr2adWvXr2HHhr2AwD/bt3Hn1q07yrh/v4EHFz78Hz0mx5Enl8CEOZMmz51Ef+LECbl/17FjZ/KP&#10;e3fv38GHFx9+ygQA/vz9U7+efXv37+HH9wcAgLhy59TV27fP3z///wD/CRxIcOC6KP8SKlzIsKHD&#10;hxATSjH3r6LFixgzatzIsaITe/b+iRxJsqTJkyhT/nNiz96/lzBjypxJs6bNf02a+PvHs6fPn0CD&#10;Ch3678mTev+SKl3KtKnTp1D/QYGi7p/Vq1izat3KtetVJv/Cih1LtqzZs2PpPfnHtq3bt3DjypV7&#10;716Tf3jz6t3Lt6/fv3qZ/BtMuLDhw4gTKz4c5dy5f5AjS55MubLly/+kSDH3r3OUJk3u/ftnb5wU&#10;KUyakHvCRJy4ceKeODkXJUq9f7hz697Nm96Tf8CDCx9OvLjx48WZ/FvOvLnz59CjS58ufQEBfv+y&#10;a9/OvTv3CeAn1P/7R768+fPo0/9zou6f+/fw48t3z+Sf/fv48+vfz39/OYBOAPjz98/gQYQJFS5k&#10;2NAfAAD+/k2kWLGiv3321p07V27clCZMoEB54sRJkyZMVK5kqbJJEydOnjyBEkXKlCnixpErdy5d&#10;OnX17N3z98+o0Sjp/i1l2tTpU6hRpS5t4s/fP6xZtW7l2tXr139N/Pn7V9bsWbRp1a5l+48Jk39x&#10;5c6lW9fuXbxxnTix98/vX8CBBQ8mXPjfkyf1/i1m3NjxY8iRJTOeIGWKlCmZNU8R19mzuHHjxI0j&#10;TW7cOHKpU5dj3bqcOXPinvyjXdv2bdy5deu2Z8/JP+DBhQ8nXtz/+HHhTP4tZ97c+XPo0aU/j3Lu&#10;3D/s2bVv597d+/d/UKBMeMLE3D/06dWvZ59e3YR1//Y9eVLu3338+fPbc/LPP8B/AgcSLGjwIMKE&#10;BJn8a+jwIcSIEidSrEixwYJ6/zZy7Ojx40coUqT8K2nyJMqUKv89OffvJcyYMmfCbOLvH86cOnfy&#10;7OkvCpNx48ydi+LE3717//7dKwfAn79/UqdSrWr1Ktas/gAA8PfvK9iwYsd+HTfuH9q0ateybev2&#10;Ldon9f7RpeuP37179uitS2fOXDly46ZIKRwFyhMnTpowZuL4MeTHTZw4gTIhShQpU8SNI1eu3Ll0&#10;6ujZ22f6H+rU/6pXs26dmsm/2LJn065t+zZu2UyY/Ovt+zfw4MKHE+/dpMm9f8qXM2/u/Dn06P+c&#10;OLH37zr27Nq3c+/uHTuTf+LHky9v/jx68vSe/Gvv/j38+PLnz793z8m//Pr38+/vH+A/gQMJFjTI&#10;5F9ChQsZNnT4EGLDKOfO/bN4EWNGjRs5dvwnRUq5fyNJljR5EuVIf/f+tXzChMm9fzNp1tzX5F9O&#10;nTt59vT5E6hPJv+IFjV6FGlSpUuZLmXQ4Nw/qVOpVrV6NV26CVDE7fv3FWxYsWPB0mvyD21atWvZ&#10;qr2XLp06evXq2bu3j5+/deug/PP7F3BgwYD37ZPyZJ8/AP78/f9z/BhyZMmTKVf2BwCAv3+bOXf2&#10;/HmzFHP/SJc2fRp1atWrSTe59w92bNmzade2fRs2k3+7eff2/Rv4bn/77NWjly7dOXPkyImbMkWK&#10;lChQKDix3oRJdu3btzdx8t0JlChRpEwRJ24cuXLn0q1bR8/ePX7+/P2zb58Jk3/7+ff3D/CfwIEE&#10;Cxo8SLBJE37/Gjp8CDGixIkU/zVpsu+fxo0cO3r8CDLkRib/Spo8iTKlypUn701gAnOCTCY0a9qs&#10;2SRnTic8ez75+RMKlChQoEQ5ihRKFClMmU55IoEJkyZUnTx5EiXrFHHiyJUzZy7dOnr29vnz9y+t&#10;2rVsmfx7Czf/rty5dOvanQvl3Ll/fPv6/Qs4sODB/6ZMKfcvseLFjBs7fpz4HhMmTc79u4z5H5N/&#10;nDt7/gw6tGjO/u79O4069ekm/v65fg07tuzZtGvbpj2Bwbh/vHv7/g08OO99E5yY+4c8ufLlzJHf&#10;Y/IvuvTp1Ktbvx6dHr0n/7p7/w4+vPju/gD48/cvvfr17Nu7fw/fHwAA/v7Zv48/v377T+j9A/hP&#10;4ECCBQ0eRJjwH5N/DR0+hBhR4kSKDpn8w5hR40aOHT1+zMjk30iSJU2eRJlSJUlx4sb9gxnT3757&#10;9erRo7cu3Tlz5ciRGyduihQpUaJAgfLkiROmTJs8fcpEqlQJ/xKYXMWaVWvWJl27OnHyROwTKFCi&#10;nI0iRcqUKeLcjhtHjtyECeTMnTuXbt06dfTq1bNn7969ffz8Hf6XWPFixo0d/2PyT/JkypUtX8ac&#10;ecoUcv88fwYdWvRo0qU/p4PyT/Vq1q1dv4btb9++e/XopTNXrtw4cVMmNHkSHMpw4lCiHJeSXPkU&#10;5szFPRc3Tvo4ctWrl8Nuzkm6dP+8fwcfXvx48vfMSWnShAkTJ1PORYlS7t98+vXt38ef//49KTCe&#10;ABw3bt0/Jv8OIkx4kJw4J0wmTIBSbgKTJxMmSGAybkqUKFDO2YPSxIkTev+mTGCiskm9fy5dOrn3&#10;bybNmjZv4v/MqXNnTicMpPwLKnQo0aJGg074p3Qp06ZOmz6h928q1apWr2LNOrVePSf/voINK3Ys&#10;2a/+APjz928t27Zu38KNK9cfAAD+/uHNq3cvX7xO9v0LLHgw4cKGDyMOzOQf48aOH0OOLHlyYyb/&#10;LmPOrHkz586eMTP5J3o06dKmT6NOPXrKlHL/XsOOLXs27dq2/zFh8m83796+fwMPLnx3kyb+/iFP&#10;rnw58+bOnfuLvo/Jv+rWr2PPrn079ylTyP0LL348+fLmz6MXb07Kv/bu38OPL38+ffhM/uHPr38/&#10;//7+Af4TKBBKunT/ECZUuJDhP3/0xkGBwoRJEyjj6NHz94//Y0eP/6ZMIfePZEmTJ1GmVOnv3jop&#10;Up5EGRclnT9/66JIsDduypQmTJic+0eP3r5/R/c1afKPaVOnT6FCffJkQr1/V5/Q+7eVa1evX8GG&#10;FTs2bBQGUP6lVbuWbVu3bKOQI/ePbl27d+3688fkX1+/fwEHFjzY7717Tv4lVryYcWPHif0B8Ofv&#10;X2XLlzFn1ryZsz8AAPz9Ez2adGnTopn8U72adWvXr2HHXs3kX23bt3Hn1r2bt20m/4AHFz6ceHHj&#10;x4Mz+beceXPnz6FHl848SpRz/7Bn176de3fv3/8xYfKPfHnz59GnV7+ePBMm/+DHlz+ffn379+Uz&#10;+beff3///wD/CRxIsKDBgwKnTCH3r6HDhxAjSpxI0WG5Kf8yatzIsaPHjyA5MvlHsqTJkyhTqjwZ&#10;JV26fzBjxrxnTooUJ0yYOJly7ty+f0CDCh1KVOiUKeX+KV3KtKnTf+QmMJlA1cmEcVOaNGHShN6/&#10;r2DDgmXyr6zZs2j9NWnyr63bt3Djxo1yzp8Eev/+QUn3r6/fv4ADCx5MuPBgcQya/FvMuLHjx5AZ&#10;13Pyr7Lly5gz//Pnj8m/z6BDix5NujToffua/FvNurXr17BX+wPgz9+/27hz697Nu7dvfwAA+PtH&#10;vLjx48iJM/nHvLnz59CjS5/enMm/69iza9/Ovbt37Ez+if8fT768+fPo049n8q+9+/fw48ufT9/9&#10;kyf0/unfz7+/f4D/BA4kWNAgQSZM/i1k2NDhQ4gRJS5kwuTfRYwZNW7k2NFjRib/RI4kWdLkSZQp&#10;p0wh98/lS5gxZc6kWfPlOHH/dO7k2dPnT6BBezL5V9ToUaRJlS5FGoXJUyZNopB78sTcP6xZtW7l&#10;2tUr1ilTyP0jW9bs2bPnmNz719btW7hx4zL5V9fuXbz/mDD519fvX8CBA08p9+/chCdPyEURR+4J&#10;PXr/JE+mXNnyZcyX1UFhAiVduidOpkiYULoJDCYMJPxj3dr1a9ixo0Qx56/JP9y5de/m/a9cOSn/&#10;hA8nXtz/+HHkw/35Y/LP+XPo0aVPd+4PgD9//7Rv597d+3fw4f0BAODv33n06dWvP8/k33v48eXP&#10;p1/fPnwm//Tv59/fP8B/AgcSLGiw4L4m/xYybOjwIcSIEhfua/LvIsaMGjdy7OgRoxMn9v6RLGny&#10;JMqUKlf+Y8LkH8yYMmfSrGnzJkwmTP7x7OnzJ9CgQof6ZPLvKNKkSpcybep0ypRy/6ZSrWr1Ktas&#10;WqmKG/fvK9iwYseSLWs2rL8m/9aybev2Ldy4cttKkVLuH968evfy7esX75Qp5f4RLmz48D97UyZM&#10;+Of4MeTIkic7ZvLvMubMmv8xYfLvM+jQokePFifuH+rU/6rLlWNi7x/s2LJj+9tnjkmTJk6mRHni&#10;7x/w4MKF+/MXpcm/5MqXL2ciocG/6NKnU69eXR0TJuT+ce/u/ft3ek6aNJkwody/9OrXs2/v/j17&#10;Jv/m069v/z7++f4A+PP3D+A/gQMJFjR4ECFCfwAA+Pv3EGJEiRP/+WPyD2NGjRs5dvT4EaM/Jv9I&#10;ljR5EmVKlStJ2nPyD2ZMmTNp1rR5E6Y9J/949vT5E2hQoUN7NmnC719SpUuZNnX6FOo/Jkz+VbV6&#10;FWtWrVu5VmXC5F9YsWPJljV7Fu1YJv/YtnX7Fm5cuXOlSCn3D29evXv59vX7N++Ucv8IFzZ8GHFi&#10;xYsN7/9z8g9yZMmTKVe2fFnylCnl/nX2/Bl0aNGjO0uRUu5fatX//EloQi5KlHr/7Pn7dxt3bt27&#10;eetm8g94cOHD/zFh8g95cuXLmTMvJ+VfdOnTpUeR4O9fdu3pnnRnQu9fePHhzU0QJ+4fuSn/2Ldv&#10;v27dk3/z6de3b48BgX/7+ff3D/CfwIEEC0YR9y+hwoUMF5Kb8i+ixIkUK1q8iPEfk38cO3r8CDIk&#10;R38A/Pn7hzKlypUsW7p86Q8AAH//atq8iTPnP3tO/vn8CTSo0KFEi/q85+Sf0qVMmzp9CjWqUnVQ&#10;/lm9ijWr1q1cu1pdB+Wf2LFky5o9izbtWCZM/rl9Czf/rty5dOu6ZcLkn969fPv6/Qs4sF4mTP4Z&#10;Pow4seLFjBsf9tfkn+TJlCtbvow5sxQp5v55/gw6tOjRpEt/jnLun+rVrFu7fg07Nut7Tv7Zvo07&#10;t+7dvHvjnjKF3L/hxIsbP448+fApU8r9ew6dXBN//6pbv449u/bt2Jn8+w4+vPh/TJj8O48+vfr1&#10;689F+Qc/vvz45aRAYTIh/5MJ6v75B/hP4ECCBQ0KPOeEycIo/xw+hBjxX4MB/yxexJhR48YJEyRI&#10;+BdS5EiSI8tJ+ZdS5UqWLV2+hPmPyT+aNW3exJmTpj8A/vz9AxpU6FCiRY0e9QcAgL9/TZ0+hRr1&#10;Xzoo//+sXsWaVetWrl2t0nvyT+xYsmXNnkWbVuy5KP/cvoUbV+5cunXdmovyT+9evn39/gUceC8T&#10;Jv8MH0acWPFixo0NM2HyT/JkypUtX8acWTITJv88fwYdWvRo0qU/32vyT/Vq1q1dv4YdW4oUc/9s&#10;38adW/du3r1vR0n3T/hw4sWNH0eenHi9J/+cP4ceXfp06tWhT5lS7t927t29fwcffrsUKeX+nffX&#10;pIm4f+3dv4cfX/58+Uz8/cOfX/9+Jkz+AfwncCDBggYL0nvybyHDhgzTRfkncSLFihYvYsyo8d+C&#10;Af8+ggwpcuRIJ+bM/UupciXLluak/IspcybNmjZv4v/8x+Qfz54+fwINytMfAH/+/iFNqnQp06ZO&#10;n/oDAMDfv6pWr2LN+o/clH9ev4INK3Ys2bJe00X5p3Yt27Zu38KNq5bclH927+LNq3cv3752yU35&#10;J3gw4cKGDyNOPJgJk3+OH0OOLHky5cqOmTD5p3kz586eP4MOrZkJk3+mT6NOrXo169an7Tn5J3s2&#10;7dq2b+POLUWKuX++fwMPLnw48eK/n9D7p3w58+bOn0OPzlwdlH/Wr2PPrn079+7Yp0wh9288+fLm&#10;z6NPP16KlHJMnoiz928+/fr27+PPr/9fE37/AP4TOJAgQSZM/iVUuJBhw4b3nPyTOJHiRHtO/mXU&#10;uJH/Y0ePH0GG/LeAwD+TJ1GmVJmynJQJE/7FlDmTZs1zUf7l1LmTZ0+fP4H+Y/KPaFGjR5EmJeoP&#10;gD9//6BGlTqValWrV/0BAODvX1evX8GG/TeF3D+zZ9GmVbuWbVuz5ab8kzuXbl27d/HmlTtu3D+/&#10;fwEHFjyYcGG/4sb9U7yYcWPHjyFHXsyEyT/LlzFn1ryZc2fLTJj8Ez2adGnTp1GnFs2EyT/Xr2HH&#10;lj2bdu3X9J78072bd2/fv4EHjxLF3D/jx5EnV76cefPjTuz9kz6denXr17Fnp54Oyj/v38GHFz+e&#10;fHnw4sSR+7eefXv37+HHXx8lirh/9/Hn17+ff3///wD/CRTo5N6/gwgTKmTC5J/DhxAjSpTor8m/&#10;ixgzYvTX5J/HjyBDihxJsqTJfwsI/FvJsqXLl/XqmZsyQQITKVL+6dzJs6fPdFD+CR1KtKjRo0iT&#10;/mPyr6nTp1CjSm3qD4A/f/+yat3KtavXr2D9AQDg75/Zs2jTqv0X5dy/t3Djyp1Lt67dt+PE/dvL&#10;t6/fv4ADC947pdy/w4gTK17MuLHjw1LK/ZtMubLly5gza6bMhMm/z6BDix5NurTpz0yY/FvNurXr&#10;17Bjy17NhMm/27hz697Nu7dv3Oug/BtOvLjx48iTK48S5dy/59CjS59Ovbp16E3u/dvOvbv37+DD&#10;i//vfi7Kv/Po06tfz769+/TixI37R7++/fv48+unDwVKOoD/BA4kWNDgQYQJCz6p98/hQ4gRmTD5&#10;V9HiRYwZNTL519Hjx49M/o0kWdLkSZQpVa78t2CBP3//ZM6kWXMfkydP6NGLIiHdP6BBhQ4lKnQd&#10;lH9JlS5l2tTpU6j/mvj7V9XqVaxZtf7zB8Cfv39hxY4lW9bsWbT+AADw98/tW7hx5f5zYu/fXbx5&#10;9e7l29fv3Snl/g0mXNjwYcSJFQ+Ocu7fY8iRJU+mXNny4yjp/m3m3NnzZ9ChRXNmwuTfadSpVa9m&#10;3dr1aSZM/s2mXdv2bdy5dc9mwuTfb+DBhQ8nXtz/OPBzUf4tZ97c+XPo0aVHiXLu33Xs2bVv597d&#10;O/Ym/v6NJ1/e/Hn06dWXNyfl33v48eXPp1/ffnxx4sb949/fP8B/AgcSLGjwYJQo6f4xbOjwIcSI&#10;Eic+fELvH8aMGjcyYfLvI8iQIkeSZPLvJMqUKZn8a+nyJcyYMmfSrPlvAQF79v7x7Onz5zhx/4YS&#10;LWr0KNKi9J78a+r0KdSoUqdS/ddk37+sWrdy7er1nz8A/vz9K2v2LNq0atey9QcAgL9/cufSrWv3&#10;XxN///by7ev3L+DAgvdGOffvMOLEihczbuz4MJR1/yZTrmz5MubMmic/offvM+jQokeTLm36874m&#10;/03+sW7t+jXs2LJns2bC5B/u3Lp38+7t+zduJkz+ES9u/Djy5MqXFzcn5R/06NKnU69u/XqUKOf+&#10;ce/u/Tv48OLHd2fy7zz69OrXs2/vXn25Kf/m069v/z7+/PrrjxsnDuA/gQMJFjR4EKHAKFHM/XP4&#10;EGJEiRMpVowIJd0/jRs5dmTC5F9IkSNJljTJ5F9KlStXMvn3EmZMmTNp1rR58x+DBenS/fP5EyhQ&#10;fxP+FTV6FGlSpUjrPfn3FGpUqVOpVrX6z4m9f1u5dvX6Few/fwD8+ft3Fm1atWvZtnXrDwAAf//o&#10;1rV7F+8/Jv/49vX7F3BgwYP7PlH3D3FixYsZN/92/BixE3v/KFe2fBlzZs2bKTu59w90aNGjSZc2&#10;fRp0vSdP/rV2/Rp2bNmzaf/zx4TJP927eff2/Rt4cN1MmPwzfhx5cuXLmTc/Tm7KP+nTqVe3fh17&#10;dihQ0v3z/h18ePHjyZf/zuRfevXr2bd3/x4++3Hi/tW3fx9/fv37+d8fB3DcuH8ECxo8iDChQoJS&#10;pJj7BzGixIkUK1q8ODHKuX8cO3r8yITJv5EkS5o8iZLJv5UsW7Zk8i+mzJk0a9q8iTPnvwkLypX7&#10;BzSoUKH8mkT5hzSp0qVMmyq15+Sf1KlUq1q9ijXrvyf0/nn9Cjas2LH//AHw5++f2rVs27p9Czf/&#10;rj8AAPz9u4s3r969/5j8+ws4sODBhAsbBuzk3r/FjBs7fgw5suTFTfb9u4w5s+bNnDt7vtzE37/R&#10;pEubPo06terR66BA+Qc7tuzZtGvbvv2PX5Mm/3r7/g08uPDhxHszYfIvufLlzJs7fw5d+Thx/6pb&#10;v449u/bt3KNESfcvvPjx5MubP49ePJN/7Nu7fw8/vvz578WN+4c/v/79/Pv7B/hP4ECCA8eNE/dP&#10;4UKGDR0+hKhQipRy/yxexJhR40aOHTNKKfdP5EiSJZkw+ZdS5UqWLV0y+RdT5syZTe79w5lT506e&#10;PX3+BNqEwZQp/4weRZr0nzhx/5w+hRpV6tSn//ec/MOaVetWrl29fv0HJd0/smXNnj3r7x69dObM&#10;kRMn5QkAf/7+3cWbV+9evn39+gMAwN8/woUNH0b8j8k/xo0dP4YcWfLkxk38/cOcWfNmzp09f8bM&#10;5N9o0qVNn0adWjVpJv9cv4YdW/Zs2rVfm4sS5d9u3r19/wYeXPi/e06c/EOeXPly5s2dP0fOhMk/&#10;6tWtX8eeXfv26uLG/QMfXvx48uXNn4cCJd0/9u3dv4cfX/789kz+3cefX/9+/v39A/wnUOAUcv8O&#10;IkyocCHDhg4TkiM35R/FihYvYsyokeKUKeT+gQwpciTJkiZPjhQ37h/Lli5fMmHi7x/Nf/78Rf9h&#10;0mQCk54+nfwLKnRok33/jiJNivQJvX9On0KNKnUq1apWnzCAAuUf165ev3LlN8Gfv39mz6JNq3bt&#10;vib/3sKN+9afvXXlxo2TAuVJEyZ+JQBmIHgwYcESGDCQwGAxgwUMFkBeQIDAgMoDAmAOICAA5wEE&#10;FkgIPaGJkycA/Pn7p3o169auX8OO7Q8AAH//buPOrXv3vib/fgMPLnw48eLGgTP5p3w58+bOn0OP&#10;vpzJv+rWr2PPrn07d+tM/oEPL348+fLmz4cvN2XKv/bu38OPL38+/X/2nDj5p38///7+Af4TOJBg&#10;QYME/TFh8o9hQ4cPIUaUOLHhlHL/MGbUuJH/Y0ePH6FAWfePZEmTJ1GmVLmyJJN/L2HGlDmTZk2b&#10;MqWU+7eTZ0+fP4EGFdqTHLkp/5AmVbqUaVOnSMWJI/ePalWrV7Fm1br16rhx/8CGFTu2SRN+//5N&#10;YVKv3j+3b+HyY8Lk3D+7d/89qfePb1+/faOY+zeYcGHDhxEnVrx4CoMmTe7Vo5funDlz5KZIgfKk&#10;SRMmTCZMkDB6NAMJDFBLYLCaNYMFr18TkE1gwIIFDQYEECAAQG/fAgIEGDCAAAEGEiRMYOIEygQp&#10;UsaVO6fOHj9+/v5l176de3fv37Mz+Td+vD8A/vz9U7+efXv37+HH9wcAwAQm95s4cfIESpQo/wCn&#10;jBtX7lw6evf48fNH78m/hxAjSpxIsaJFiEz+adzIsaPHjyBDbmTyr6TJkyhTqlzJ0iSTfzBjypxJ&#10;s6bNmzHFjRv3r6fPn0CDCh1K9F+9J0/+KV3KtKnTp1Cj/vPXpMm/q1izat3KtatXrFHO/RtLtqzZ&#10;s2jTqn3yRN2/t3Djyp1Lt65duEz+6d3Lt6/fv4AD941y7p/hw4gTK17MuDFicuSm/JtMubLly5gz&#10;Tx7H+Z/nz6BDix5NunRoclP+qV7NmvW+CROYNKH3r7bt27hr72OS7p9v31DW/RtOvDhxceP+KV/O&#10;vLnz59CjSyfHAIB16wIEBAgwgAABBgwmTP9g4uQJFAnixJE7p67ePn/+/smfT7/+fCZM/P3bz7+/&#10;f4D/BA4c+KRevX8JFS5k2NDhQ4j/mPyjSNEfAH/+/m3k2NHjR5AhRfoDAMDfP5QpU0ox98/lS5gx&#10;XfrbZ09dunTmyI2bEsXnEydNmAwlOrSJE6RQokARN25cuXPr6N3z5+/fPyb/tG7l2tXrV7BhtzL5&#10;V9bsWbRp1a5la5bJP7hx5c6lW9fu3bhTypX719fvX8CBBQ8m/I/ekyf/FC9m3NjxY8iR//Fr0uTf&#10;ZcyZNW/m3NkzZijp/o0mXdr0adSpVUOBou7fa9ixZc+mXds2bCb/dO/m3dv3b+DBe0NJ98//+HHk&#10;yZUvZ94ceblyUv5Np17d+nXs2aePGyfu33fw4cWPJ1/evPhyUv6tZ9+evZQn/+TPp1/f/nx/5ybc&#10;u/cvCkBz/wYSLEiw3JR/ChcybOjwIcSIEs8xqPjvIsaMGjFKESeO3r+QIkeSLBmyXpMm/1aybOny&#10;ZUsp5sz9q2nzJs6cOnfy/MfkH1Cg/gD48/fvKNKkSpcyberUHwAA/v5RrVr1Cb1/Wrdy7er1K9iw&#10;Wpn8K2v2LNq0//z5u3evHj116tKdM1eO3Lhx4qZIkRIFCuAnTppIcGL4CZQoUaRImSJO3BRxUqRA&#10;cdKECebMmJs4cQIlihRx5MyZS0fPnr9//6pXs27dmsm/2LJn065t+zZu2VHOnfvn+zfw4MKHEy/+&#10;Lx0UKP+WM2/u/Dn06NL/3XPi5B/27Nq3c+/u/Xv2J+n8+ftn/jz69OrXs1//5Im6f/Ln069v/z7+&#10;/POZ/OvvH+A/gQMJFjR4ECFCKOr+NXT4EGJEiRMpPixXTso/jRs5dvT4EaRGcuTE/TN5EmVKlStZ&#10;tkx5Lso/mTNpzpRA7l9OnTt59uzJj9+TCeP+FTV61Gi6KP+YNnX6FGpUqVOp2mOwYME/rVu5dtUq&#10;bgITJk/+lTV7Fm1as/v2Mfn3Fm5cuXPhjrP7D29evXv59vX79x+Tf4MH+wPgz98/xYsZN/92/Bhy&#10;ZH8AAPj7dxkz5ib7/nX2/Bl0aNGjSf/b1+RfatWrWbd2/Rp26ntO/tW2fRt3bt27ede+54Qfv332&#10;6qlbd+5cuXLjpkyRIgUKFCdOmFS3fp1JEydOnkTxPkXcuHLmzKWjZ2+fP/X/2Ld3/4QevX/z6de3&#10;fx9/fv3/0kWJAvCfwIEECxo8iDDhP3tOnPx7CDGixIkUK1qE+KTev40cO3r86NGfv3377tmz18Qc&#10;vXXpzrk0V64cOXHixombMkVKlJ1RoDx54iRokyZMiho9itToBCZNmjh5+uQJFChRqk6YMmWcVnLl&#10;zJ1bp04dPXv39vn7hzat2rX/zI0jBxf/brm5c83Ztdtk3Lm959L5/btOnWDB9AoXrocYsb3FjO/d&#10;s3fvnr17lCtT3rfvHjlyUv55/gw6tOjRn/nxkxIlChQoTFo/eQ37iZMnT5zYdvLEiRNx/3r7/g08&#10;uPDf6aD8O448+fEmUcb9ew49uvTp1KHXm3Dvn/bt3P/Zc/IvvPjx5MubP48+vT8GAwb8ew8/vvx/&#10;/syJkyDB37/9/Pv7B/hP4ECC/+4xcfLk30KGDR0+PBclyj+KFS1exJhR48Z/Tfbt+xfSHwB//v6d&#10;RJlS5UqWLV36AwDA3z+aNWsy+ZdT506ePX3+BJqz3pN/RY0eRZpU6VKmRelB+RdV6lSq/1WtXsUa&#10;dR2Uf129fgUbVuxYsl2d2PuXVu1atv727bNXjx69defOlSs3Tq+4KVKkRAH85IkTJ00MM0HMRIIE&#10;Jo0dO27ShMmECU6ePIECJcpmKVKmiAM9bhy5cuZMn0uXTl091vbu7dvn799s2rVp13Pi5N9u3r19&#10;/wYeXDhvJ/b+HUeeXPly5sqb7PsXXfp06tWtX8fuz1+Tf929fwcfXvx48t2Z/EOfXv169u3dv//n&#10;z1+Tf/Xt38dvv1w5Kf/8A/wncCDBggYPMmHi7x/Dhg4fQmw4gQnFJk2cOHnyBAqUKFKkTJkibhy5&#10;cubOnUu3jl69e/v2+fP3bybNmjbJif/7p3Mnz54+f/akx4TJv6JGjfpr8m8p06ZOn0KNKnXqPwYB&#10;AvzLqnUrV63+mDD5J3Ys2bJmz4qNIuUf27Zu376t58TJv7p27+LNq3cv339P6tX7J9gfAH/+/iFO&#10;rHgx48aOH/sDAMDfv8qWLTP5p3kz586eP4MOrflclH+mT6NOrXo169amzUn5J3s27dq2b+POLbuc&#10;lH++fwMPLnw48eK+m/D7p3w58+bOn0OPvpwJk3/Wr2PPrn079+7WmTDx9288+fLmz//z528f+3v2&#10;6tFTp25dunPmzJUrR47cuHHiAE6ZMkGKlChRoCR88sRJw4b+/kWUOJFiRYsUmfzTuJH/Y0ePH0GG&#10;/LdvX5N/J1GmVLmSZUuXJ5n8kzmTZk2bN3Hm/OfPH5N/P4EGFQq0XDkp/5AmVbqUaVOkUcyZ+zeV&#10;alWrV6tCSZfuX1evX8GGFTuWbLkp/9CmVbuWbVu29OgxgXLuX127/5j807uXb1+/fwEHFvyPQYAA&#10;/xAnVrw4cRN79v5FljyZcmXLkZ+I+7eZc2fPnvk1afKPdGnTp1GnVr36X5Rz5/7F9gfAn79/t3Hn&#10;1r2bd2/f/gAA8PePePHiTP4lV76ceXPnz6EnJyfuX3Xr17Fn176de/Vx4v6FFz+efHnz59GHF0fu&#10;X3v37+HHlz+ffnsm/v7l17+ff3///wD/CRxIsGBBJkz+KVzIsKHDhxAjKmTC5J/FixgzatzIseNF&#10;Jv9CihxJsqTJkyhFMvnHsqXLlzBjypz57949J/9y6tzJs6fPn0BzMvlHtKjRo0iTKl36z58/Jv+i&#10;Sp1KVWq5clL+ad3KtavXr//oOflHtqzZs2jRmosS5Z/bt3Djyp1Lt245J+LETZESBQqUJ0+cNGnC&#10;pLDhw4edKH4CJUoUKVOmjBtXToqTf5gxM/nHubPnz6BDi/7sb9+9e/bq0UuX7tw5c+XIjWMwYMC/&#10;27hz68bNjwkTKP+CCx9OvLjx4OkmTEj3r7nz59CdM2Hyr7r169iza9/O/d+47//C+/8D4M/fv/Po&#10;06tfz769e38AAPj7R79+fSb/8uvfz7+/f4D/BA4kWJDgFHL/FC5k2NDhQ4gRFU4p98/iRYwZNW7k&#10;2NFilHP/RI4kWdLkSZQpRTL519LlS5gxZc6k+ZIJk385de7k2dPnT6A5mTD5V9ToUaRJlS5lapTJ&#10;P6hRpU6lWtXq1ahM/m3l2tXrV7Bhxf6zZ8/JP7Rp1a5l29btW7RM/s2lW9fuXbx59f7jx6/JP8CB&#10;BQ8OTI7clH+JFS9m3NjxPyb+/k2mXNnyZcxMmPzj3NnzZ9ChRY9OF+XfadSpVa9m3Tq1OgkSmjRx&#10;4uQJFNxRpEiZIk7cOHLlyp1LV5z/Xj179/bt8+fv33Po0aVPp/58AQEC/7Rv597d+wQJ4v6NJ1/e&#10;/Hn0UqJE+dfe/Xv475kw+Vff/n38+fXv5/9vAsBx4/4R9AfAn79/ChcybOjwIcSI/gAA8PfvIsaL&#10;95z86+jxI8iQIkeS7Bgl3b+UKleybOnyJcyUUdL9q2nzJs6cOnfyrPmk3r+gQocSLWr0KNKgTP4x&#10;ber0KdSoUqc6ZcLkH9asWrdy7er1K1YmTP6RLWv2LNq0ateWZfLvLdy4cufSrWsXLpN/evfy7ev3&#10;L+DA/+zZc/LvMOLEihczbuz4MJN/kidTrmz5MubM//jxa/LvM+jQokGXKzflH+rU/6pXs279j8m/&#10;2LJn065t+x8TJv928+7t+zfw4MLpPfln/Djy5MqXM0/epIm9f9KnU69u/Tr27NqpNyBAYN+/8OLH&#10;ky9Pbsq/9OrXs2/v/t+ECf/m069vvz4TJv/28+/vH+A/gQMJFjR4cGC5J0/+NfQHwJ+/fxMpVrR4&#10;EWNGjf4AAPD3D2RIkOmg/DN5EmVKlStZtjTppN4/mTNp1rR5E2dOmU7s/fP5E2hQoUOJFvXZxN8/&#10;pUuZNnX6FGpUpUz+VbV6FWtWrVu5WvXXpMk/sWPJljV7Fm1asUyY/HP7Fm5cuXPp1n3L5F9evXv5&#10;9vX7F7BeJv8IFzZ8GHFixYv/1f+r9+RfZMmTKVe2fBlzZCb/OHf2/Bl0aNGj/+3b1+RfatWrWasm&#10;R27KP9mzade2ffufPSb+/P3z/Rt4cOHBo0Q59w95cuXLmTd37tyek3/TqVe3fh17duv+/EmZcO5f&#10;ePHjyZc3fx59+vAMFiyg9w9+fPnz5/tj4u9ffv37+ff3D/Bekyb/Cho8iPAgEyb/Gjp8CDGixIkU&#10;//Fr0uSfRn8A/Pn7BzKkyJEkS5o86Q8AAH//WrpsWW7Kv5k0a9q8iTOnzplN+P37CTSo0KFEixr9&#10;ycTfv6VMmzp9CjWq1KVM/lm9ijWr1q1cu15l8i+s2LFky5o9i1asPSdO/rl9Czf/rty5dOu6ZcLk&#10;n969fPv6/Qs48F4m/wobPow4seLFjA0z+Qc5suTJlCtbvvyPHr0n/zp7/gw6tOjRpDsz+Yc6terV&#10;rFu7fv1v374m/2rbvo3b9rhxE5o4+f37iZMnxIsTh4L8iZMnTpw0acIkevQJEyjU+4c9u/bt3LOn&#10;Swfln/jx5MubP48ePb8m/9q7fw8/vvz58KNEkfIvv/79/Pv7B/hP4ECCBQ0eHChhwQJz/xw+hBjR&#10;oboJFSfc+5dR40aOHT1O8Ofv30iSJU2WdOLk3j+WLV2+hBlTZrkJTJrcdAIFShQoUKaMK1cOgD9/&#10;/4weRZpU6VKmTf0BAODv31Sq/1PFkfuXVetWrl29fgWblck/smXNnkWbVu3askz+vYUbV+5cunXt&#10;wmXyT+9evn39/gUceC+Tf4UNH0acWPFixobpPXnyT/JkypUtX8acWTITJv88fwYdWvRo0qU/M/mX&#10;WvVq1q1dv4atmsk/2rVt38adW/fuf+rUQfkXXPhw4sWNH0cenMk/5s2dP4ceXfr0f/v2NfmXXft2&#10;7trHjRP3T/x48uXJ33PyT/169uudrPsXX/58+vXnM/mXX/9+/v39A/wncCDBggKZ/EuocCHDhg4f&#10;MoQChdy/ihYvYsyocSPHjhcnMGAg7h/JkiZPopRC7h/Lli5fwow5ZQLNdP9u4v/MqfPmkyf0/gEN&#10;KnQo0aJGzUX5p3Qp06X+APjz928q1apWr2LNqtUfAAD+/oENCzZKun9mz6JNq3Yt27ZmmfyLK3cu&#10;3bp27+KVy+Qf375+/wIOLHhwXyb/DiNOrHgx48aOETP5J3ky5cqWL2POPPlclCj/PoMOLXo06dKm&#10;PzNh8m8169auX8OOLZs1k3+2b+POrXs3797//Plr8m848eLGjyNPrvzfunVQ/kGPLn069erWr0Nn&#10;8m879+7ev4MPL/7fvXtO/qFPr349+/bu1ftr8m8+/fr2xTXZt+8f//7+Af4TOJDgPyb+/iVUuJBh&#10;Q4cPHzL5N5FiRYsXMWa0OGX/CjlzTKT4+zeSZEmTJ1GmVLnSCQMGUf7FlDmTJs0m6v7l1LmTZ0+f&#10;O6WY+zeUaFGjQ6NEMfePaVOnT6FGlTruyT+rV7Fe9QfAn79/X8GGFTuWbFmz/gAA8PePbVu2T+r9&#10;kzuXbl27d/HmlcvkX1+/fwEHFjyYsF8m/xAnVryYcWPHjxHza/KPcmXLlzFn1ryZMr8m/0CHFj2a&#10;dGnTp0OTmzLlX2vXr2HHlj2bdmsmTP7l1r2bd2/fv4HrZvKPeHHjx5EnV7783717Tv5Flz6denXr&#10;17H/S5cuyj/v38GHFz+efHnvTP6lV7+efXv37+H/u3fPyT/79/Hn17+ff34m/wD/CRxIsKDAe/ea&#10;PFG3bwqTh0zE/ZtIseI/KeX+adzIsaPHjyBBMvlHsqTJkyhTqjw5bpy4fzD9QYHCZN2/mzhz6tzJ&#10;85+4JkCjMCH3r6hRfhOYOHESZd2/f1IYMHjyr6rVq1ir7mPCRNwEKf/Cih1LtqxZsePE/VvLtq3b&#10;tfbsSRE3TgqUf3jz6t3Lty9efxP8/RtMuHBhfwD8+fvHuLHjx5AjS57sDwAAf/8ya87cxN+/z6BD&#10;ix5NurTpz0z+qV7NurXr17Bjr2byr7bt27hz697Nuza9J/+CCx9OvLjx48iD13vyr7nz59CjS59O&#10;3bm4ceP+ad/Ovbv37+DDa/9nwuSf+fPo06tfz779eSb/4sufT7++/fv4/9Wr9+Sff4D/BA4kWNDg&#10;QYQHz52L8s/hQ4gRJU6kWNEhk38ZNW7k2NHjR5D/7t1z8s/kSZQpVa5kmZLJP5gxZc6kWVMKAwlR&#10;ovzj2fOfuif/hA4lWtToUaRImfxj2tTpU6hRpT4tV07KP6xZsZ5jIsWfv39hxY4lWxZKkwlN/P1j&#10;+2+CvX9x/5FjYu/fvXvlJpj7N44BAyb/BA8mXFiwPyZMpvx7Qu/fY8iRJU+m/LiclH+ZNW/m3Pmf&#10;PSf/RI8mXdr06X37mvxj3dr163/+APjz98/2bdy5de/m3dsfAAD+/g0nPpz/yT/kyZUvZ97c+XPk&#10;+5r8o17d+nXs2bVvp36vyT/w4cWPJ1/e/Hnw5qL8Y9/e/Xv48eXPZ58uyj/8+fXv59/fP8B/AgcS&#10;FCjFnLl/ChcybOjwIcSICpkw+WfxIsaMGjdy7PjPn78m/0aSLGnyJMqUKv+tWwflH8yYMmfSrGnz&#10;5j9z5qT86+nzJ9CgQocS7cnkH9KkSpcyber06T979pz8q2r1KtasWrdiZfLvK9iwYseSHVuPiZR/&#10;av8x+ef2Ldy4cufSpcvkH968evfy7et377lzUf4RLmz4nz9/UJis++f4MeTH/qAwuXfvH+bMmekx&#10;YfLkyTgm/0bfu5duwr9//+MksP7n+jXs2LL/Mfln+zbu3Lp3304H5R/w4MKHEwcugRy5f8qXM2/u&#10;/DmTf9KnU6/+zx8Af/7+ce/u/Tv48OLH+wMAwN+/9OrTM/nn/j38+PLn06/vnt6Tf/r38+/vH+A/&#10;gQMJFjRYkN6TfwsZNnT4EGJEiQvFjft3EWNGjRs5dvR4sdyUfyNJljR5EmVKlSShpEv3D2ZMmTNp&#10;1rR5EyYTJv949vT5E2hQoUP/7dvX5F9SpUuZNnX6FOq/c+ei/LN6FWtWrVu5dv1nzpyUf2PJljV7&#10;Fm1atWOZ/HP7Fm5cuXPp1v13756Tf3v59vX7F3Bgv0z+FTZ8GHFixYv/Mf+ZMGHKEybn/lW2fBlz&#10;Zs2bMzP59xl0aNGjSZcWrU4dlH+rWbd2/S+dlClTxo0rZy4dPXr27vn79xt4cOHDif+jx4DBgn/L&#10;mTd3/vwfEwn/qFe3fh17dur1nvzz/h18ePHex02Z8g99evXr2bePcu5ffPnz6fsD4M/fP/37+ff3&#10;D/CfwIEECxoc6A8AAH//GjpsyOSfxIkUK1q8iDGjxHNR/nn8CDKkyJEkS3o8J+WfypUsW7p8CTOm&#10;Sinm/tm8iTOnzp08e9oUN+6f0KFEixo9ijTp0Cf16v17CjWq1KlUq1r9569Jk39cu3r9Cjas2LH/&#10;7t1z8i+t2rVs27p9C/f/X7lyU/7ZvYs3r969fPv+K1dOyr/BhAsbPow4seLBTP45fgw5suTJlCv/&#10;s2fPyb/NnDt7/gw6tGcm/0qbPo06terVqukxOXfun+zZtGvbvo17dhN//v75/g08uPDhxH/bs+fk&#10;n/LlzJs7fw49unTm+xgwIPAvu/bt3Ltnvzfhn/jx5MubP/9vX5N/7Nu7fw+fvT8mTP7Zv48/v/79&#10;TP75B/hP4ECCA/0B8Ofv30KGDR0+hBhRoj8AAPz9w5jxn78m/zx+BBlS5EiSJT2SE/dP5UqWLV2+&#10;hBlT5Thx/2zexJlT506ePW0+qfdP6FCiRY0eRZpUaBRz/5w+hRpV6lSq/1WfNtm3799Wrl29fgUb&#10;Vuy/fU2a/EObVu1atm3dvv1Xr96Tf3Xt3sWbV+9evv/G/f0XWPBgwoUNH0b8r1y5Kf8cP4YcWfJk&#10;ypUdM/mXWfNmzp09fwb9z549J/9Mn0adWvVq1qmZ/IMdW/Zs2rVt254iRQqUJ/98/wYeXPhw4v+a&#10;7Nv3T/ly5s2dP3c+zkm9KEyaNGHyT/t27t29fwcfXnx3BgwG/EOfXv169uonTPgXX/58+vXtM/mX&#10;X/9+/v3zA/TXpMm/ggYPIkyIkAmTff8eQowo8Z8/AP78/cuocSPHjh4/gvQHAIC/fyZP/qv35B/L&#10;li5fwowpcybLKeX+4f/MqXMnz54+f+KcUu4f0aJGjyJNqnQp0Sb7/kGNKnUq1apWr0J9Qu8f165e&#10;v4INK3ZsVyb/zqJNq3Yt27Zu0d5z4uQf3bp27+LNq3fvP3r0nvwLLHgw4cKGDyP+J04cuX+OH0OO&#10;LHky5cr/yJGb8m8z586eP4MOLXozk3+mT6NOrXo169b/7Nlz8m827dq2b+PObZvJv96+fwMPLnz4&#10;cHHkyP37B6WJuH/On0OPLn269Cf16v3Lrn079+7etzNhQu8f+fJM/qFPr349+/bu38Nfv2DBgH/2&#10;7+PPr/8+lAkTAEb5N5BgQYMHDzL5t5BhQ4cPF9KTIIFJRSZNMDZ58gT/CpQoH6NMGVfu3Ll19fb5&#10;+8eEyT+XL2HGdOkPgD9//3Dm1LmTZ0+fP/0BAODvX1Gj/85F+beUaVOnT6FGlboUSrp/V7Fm1bqV&#10;a1evV6Gk+zeWbFmzZ9GmVTuWyT+3b+HGlTuXbt23Tu7907uXb1+/fwEH3svkX2HDhxEnVryYseF6&#10;Tpz8kzyZcmXLlzFn/rduHZR/n0GHFj2adGnT/6RIMfePdWvXr2HHlj3737hx4v7l1r2bd2/fv4Hn&#10;ZvKPeHHjx5EnV778X716T/5Flz6denXr16kz+bede3fv38GHDy9u3Lh/5//tkyDB3j/37+HHlz//&#10;PRR16v7l17+ff3///wD//UvH5J/BgweZ/FvIsKHDhxAjSpzocMGCAv8yatzIsWPHKeL+iRxJsqTJ&#10;kkz+qVzJsqXLlU6c1PtHs6bNmzhtPnlC75/Pn0CD/vMHwJ+/f0iTKl3KtKnTp/4AAGjiBEoUKVOm&#10;jIMChV69e/f8/RtLtqzZs2jTnnVi75/bt3Djyp1Lt65bJ/X+6d3Lt6/fv4AD62Xyr7Dhw4gTK17M&#10;2DCTf5AjS55MubLly5KZ/NvMubPnz6BDi+ZM78mTf6hTq17NurXr1//OnYvyr7bt27hz697N+x8U&#10;KOn+CR9OvLjx48iT/xvH/J/z59CjS59OvbpzJv+ya9/Ovbv37+D/1f+r9+Sf+fPo06tfzz49k3/w&#10;48ufT7++ffvkxIn7x78/f4DpnDBhMmWKEyZMoEhh0pBJE3r/JE6kSDGKOXP/NG7k2NHjR3NMyv0j&#10;WdIkk38pVa5k2dLlS5gxWS5YQODfTZw5de7EOY4Jk3H/hA4lWtSoUSb/lC5l2tTpUnPmovyjWtXq&#10;VaxWp0wh98/rV7Bh//kD4M/fP7Rp1a5l29btW38AAPj7V9fuPyb/9O7l29ffPnv26K07V47cuHFT&#10;pESB8sSJkyZMJE+m3MTJZQlQokwRJ24cuXLm0qlTV8/ePn//VK9m3dr1a9ZN+P2jXdv2bdy5de+m&#10;zeTfb+DBhQ8nXtz/OHAm/5QvZ97c+XPo0Zkz+Vfd+nXs2bVv5259HRQo/8SPJ1/e/Hn06f+ZMyfl&#10;33v48eXPp1/f/r8nT+j949/fP8B/AgcSLGjwIEJx4sb9a+jwIcSIEidSbMjkH8aMGjdy7Ojx4796&#10;9Zz8K2nyJMqUKleiZOLvH8yYMmfSrGmzZrkpU/7x7OnzJ1Cf9JgwIZcOSr1/Spf+m0KO3L+oUqdS&#10;rfrvHpQJ4sT5++f1K9ivTP6RLWv2LNq0ateyPbvgLb9/cufSrWtXrr0mTSZMSPfvL+DAggcHbnLv&#10;H+LEihczRuzPH5N/kidTrmyZsjlzUv5x7uz58z9/APz5+2f6NOrU/6pXs27tDwAAf/9m097X5B/u&#10;3Lp38+7t+3duJv+GEy9u/Phxf/zu2bNHb905c+TGUZ8iJQqUJ9qdSGDi/Tt4Jk2aOHHyBAqUKFOm&#10;jCNnzty5dPTs3ePH7x/+/Pr3+2vyD+A/gQMJFjR4EGFCgUz+NXT4EGJEiRMpPmTyD2NGjRs5dvT4&#10;MWO6KFH+lTR5EmVKlStZ/itXTso/mTNp1rR5E2fOf06c2Pv3E2hQoUOJFjX6T5y4cf+YNnX6FGpU&#10;qVOZMvl3FWtWrVu5dvX6jx69J//IljV7Fm1atWeb7Pv3Fm5cuXPp1qVrToqUf3v59vX7FzBfKUzG&#10;jXtSbl85J02a8P/zp24CE3v2/lW2fJkcEyZO6P3z/Bl0aNBM/pU2fRp1atWrWbdG3aDBgnr/aNe2&#10;fRt3bXr0mvzz/Rt4cOHCndT7dxx5cuXLk0eZ8g96dOnTqUdPly7KP+3buXf/5w+AP3//yJc3fx59&#10;evXr/QEA4O9ffPn0nvyzfx9/fv37+fe/D5DJv4EECxo8iDChQoJM/jl8CDGixIkUJfrbd+9evXJM&#10;zJUbN07clChRnph00oSJypUsmzRx4uQJlChTpogbR87cOXXq6tnj5++fUKFM/hk9ijSp0qVMmx71&#10;x+Sf1KlUq1q9ijXrVHNSpPz7Cjas2LFky5r9R47clH9s27p9Czf/rty5/5gwkTJFnN5xfPmSI1cu&#10;cGBzhM2dO5cu8bp16ug5rge5nj179+7tu7yP3z5+UqSM88fPn+jR/0qbPo06terVppn8ew07tuzZ&#10;tGvb/keP3pN/vHv7/g08uPDfTuz9O448ufLlzJszPxclyr/p1Ktbv449e7km9fj9+56u3r9yTJg4&#10;kTBBQrly4yQ88fcvvvz59OvLZ+Lvn/79/Pv7B/hP4ECCBQ0eRCiQAYMG5/49hBhR4sSJ96A0+ZdR&#10;40aOHTXuY/JP5EiSJU2WbPLk30qWLV2+XEmP3pN/NW3exPnPHwB//v79BBpU6FCiRY36AwDA3z+m&#10;Tc9F+RdV6lSq/1WtXsUqlck/rl29fgUbVuzYrkz+nUWbVu1atm3dnj0X5d9cunXt3sWbVy9dJv/8&#10;/vW37949e/XorUt37ly5cuTGiZsSWUoUKFCePHHipEkTJp09f/48oVw5c+bOpVunTl29evbu7ePH&#10;z98/2rVt38adu3Y5KVL+/QYeXPhw4sWN/xs3Ttw/5s2dP4ceXfr0f02a+PuXXft27t29f+fO5N94&#10;8uXNn0efXj15e07+vYcfX/58+vXty/enTp0EJv/8A/wncCDBggYPIvz3pN6/hg4fQowocaLEdVCg&#10;/MuocSPHjh4/gvTob8oUek3+oUypciXLlU32/YspcybNmjZv4v/MOXPChAbk/gENKnQo0aJAmzRZ&#10;928p06ZOn/5j8m8q1apWq/KzVy+dOXPknDT5J3Ys2bJmxfrzF0XKlHHlzp1TZ4/Jv7p2//kD4M/f&#10;v75+/wIOLHgwYX8AAPj7p3gxuSn/HkOOLHky5cqWH/tr8m8z586eP4MOLXrzvib/TqNOrXo169au&#10;T5MT92827dq2b+POrXv2PSf/fgMPLnw48eLGf9tz8m858+bOn0OPvtwfv3337NWrR49eugnmypUz&#10;Z65cOXLmyY1LP04ce3FT3r+XIj8K/fpQokDJD+UJ//5OADoR2IRgEyZNmCRkMmECE4cPIUaE2IRi&#10;EycXn2SEshH/SpQoUqRMmPCPZEmTJ1GmVImSyT+XL2HGlDmTZs2X95z807mTZ0+fP4EGDTqB3D+j&#10;R5EmVbqU6dEn9P5FlTqValWrV63Se/LkX1evX8GGFTuWbNl/TP6lVbuWbVu2T+r9kzuXbl27d/Hm&#10;1UvXiRMGU/4FFjyYcGHDgfnxa/KPcWPHjyH/Y/KPcmXLlyurg/KPc2fPn0GHFg36Sb1/p1H7A+DP&#10;3z/Xr2HHlj2bdm1/AAD4+7eb9xRy/4AHFz6ceHHjx4HXe/KPeXPnz6FHlz6deT0n/7Bn176de3fv&#10;37FLKfePfHnz59GnV7+ePL0n/+DHlz+ffn379+HTe/KPf3///wD/CRxIsKDBgwj/+Wvyr6HDhxAj&#10;SpxIseJDc1L+adzIsaPHjyD/qVPn5J/JkyhTqlzJMiWTfzBjypxJs6bNmzH3NfnHs6fPn0CDCh06&#10;tAmUf0iTKl3KtKnTpFDS/ZtKtarVq1izYq335Mm/r2DDih1LtqzZs/+Y/FvLtq3bt26jpPtHt67d&#10;u3jz6t3L126UKAye/BtMuLDhw4gLm2vy5J/jx5AjR2byr7Lly5gt32vyr7Pnz6BDix4dWkq5f6hT&#10;+wPgz9+/17Bjy55Nu7ZtfwAA+PvHu3eUc/+CCx9OvLjx48iDn4vyr7nz59CjS59Ovfk6KP+ya9/O&#10;vbv37+CzQ/9J96+8+fPo06tfz768uSj/4sufT7++/fv446eL8q+/f4D/BA4kWNDgQYQF7zn519Dh&#10;Q4gRJU6kWPGhOSn/NG7k2NHjR5Abo5T7V9LkSZQpVa48yeTfS5gxZc6kWdMmTH5N/u3k2dPnT6BB&#10;hQp1IuXfUaRJlS5l2hRplHP/pE6lWtXqVaxY/flz8oTfP7BhxY4lW9bsWbNM/q1l29btW7dSzP2j&#10;W9fuXbx59e7la1ecOAlN/g0mXNjwYcSFJ5BT98/xY8iRI0tpwsSJkycSnEgRN85zOXPp6NWrZ8/f&#10;P9SpVa9m3do163JT/s2m7Q+AP3//dO/m3dv3b+DB/QEA4O//33HkT+r9Y97c+XPo0aVPZz5O3D/s&#10;2bVv597d+3fs56L8I1/e/Hn06dWvJ+/k3j/48eXPp1/f/n345MT949/fP8B/AgcSLGjwIMJ/5aT8&#10;a+jwIcSIEidSbEjvyb+MGjdy7OjxI8iQG8tJ+WfyJMqUKleyRMnE37+YMmfSrGnzpkwm/3by7Onz&#10;J9CgQnn6a/LvKNKkSpcyber0qQQo/6ZSrWr1KtasU6WU++f1K9iwYseSLfv1XJN/ateybev2Ldy4&#10;b5n8q2v3Lt68eMdNYDLuH+DAggcTLmz4MGLA5coxmPDvMeTIkidTjvxEygR/9Jgw+ef5M+jQnqGk&#10;+/fP37/U/6pXs27t+jXs2KnVPfln+7Y/AP78/evt+zfw4MKHE/cHAIC/f8qXN+H37zn06NKnU69u&#10;/fmUcv+2c+/u/Tv48OK3l5vy7zz69OrXs2/v/jyTf/Ln069v/z7+/POnkPvnH+A/gQMJFjR4ECFC&#10;clP+NXT4EGJEiRMpNkwX5V9GjRs5dvT4EWTIjeak/DN5EmVKlStZotzX5F9MmTNp1rR5UyaTfzt5&#10;9vT5E2hQoT2Z/DN6FGlSpUuZNnX6zx4TKVLu/bN6FWtWrVu1iiP3D2xYsWPJljV7dqw4Jkzo/XP7&#10;Fm5cuXPp1n3L5F9evXv59vWbN0qTJlCePIGiDgqUJk0mTP8416SJuH+TKVe2fBlz5nvjnEyYIGHB&#10;P9GjSZc2fRr1vwkT/P1z/Rp2bNf1nDgh9w93bt27eff2/Rs47n1N/hU37g+AP3//mDd3/hx6dOnT&#10;/QEA4O9fdu1M/nX3/h18ePHjyXuHku5fevXr2bd3/x5+enHj/tW3fx9/fv37+ddnAvCfwIEECxo8&#10;iDDhwCjn/jl8CDGixIkUKzoUN+6fxo0cO3r8CDKkxnJT/pk8iTKlypUsW7pEWU7Kv5k0a9q8iTOn&#10;zXFT/vn8CTSo0KFEfTL5hzSp0qVMmzp9qpTJv6lUq1q9ijWr1q1W7TH5Bzas2LFky44VN+6f2rVs&#10;27p9Czf/LtwpUf7ZvYs3r969fPvadbLvn+DBhAsbPoy4CT16/xo3tmdvwgQn9fz9+2dvn79/nDt7&#10;/tzZXzooTJhIkaLun+p/9uwxIPAvtuzZtGvbvv2vXLkJUJ6c+wc8uHDh95o0+Yc8ufLlzJs7fw5d&#10;OZN/1Kv7A+DP37/t3Lt7/w4+vHh/AAD4+4c+PZN/7Nu7fw8/vvz57Z3c+4c/v/79/Pv7B/hP4ECC&#10;/6aU+5dQ4UKGDR0+hJiQyT+KFS1exJhR48aKT+j9AxlS5EiSJU2eBDml3D+WLV2+hBlT5kyW48T9&#10;w5lT506ePX3+BKqznJR/RY0eRZpU6dKkTuj9gxpV6lSq/1Wt/mPyT+tWrl29fgUbliuTf2XNnkWb&#10;Vu1atm3TMvkXV+5cunXt0iU35d9evn39/gUcWLBgf0zS/UOcWPFixo0dP27SxMkTKJWjSJkibtw4&#10;cuXMpVtHj169e/v8/UOdWvW+cVCg1PsXW/Y/cbX/3TZnz56/f1LI/QMeHLg9e+OaMHlCjh+/f82d&#10;P3/OgMA/6tWtX8f+xEm9ffucRLn3T/x48uL9TZjARP0/9u3dN7l37998+vXt38efX//++kz+Afwn&#10;UKA/AP78/UuocCHDhg4fQvQHAIC/fxYvMvmncSPHjh4/ggy5kcm/kiZPokypciVLk1HO/YspcybN&#10;mjZv4v+MyeQfz54+fwINKnRozyb3/iFNqnQp06ZOnyKNcu4f1apWr2LNqnUr1Snk/oENK3Ys2bJm&#10;z6IVa07Kv7Zu38KNK3euXCb/7uLNq3cv377/mPwLLHgw4cKGDyMezOQf48aOH0OOLHky5ccS1v3L&#10;rHkz586eOZeT8m/0P3/++PHbd2+1vXr16MFWl272OXO2y5UjR24c73HixE0JLmV4lOJRoCB/ovyJ&#10;k+ZOJjBh8m869erWr2PPfh1Kun/ev4MPL348+fH3mjT5p349e3pRJEhg0kSKun/27+PPr//+ggH/&#10;AP4TOJBgQYLkovxTuPBflClTzEVp8sTfP4sX/40bJ8H/ibl/H0H+S+fkX0mTJ1GmVLmSZcuUTfz9&#10;kynTHwB//v7l1LmTZ0+fP4H6AwDA3z+jR5n8U7qUaVOnT6FGXcrkX1WrV7Fm1bqVq9Un6v6FFTuW&#10;bFmzZ9H+2+fkX1u3b+HGlTuXrlsm//Dm1buXb1+/f/NCWfePcGHDhxEnVryYsJRy/yBHljyZcmXL&#10;lzFLLiflX2fPn0GHFj1a9LonT/6lVr2adWvXrpn8kz2bdm3bt3Hnps3kX2/fv4EHFz6ceHHgUKL8&#10;U76ceXPnz6FHlz6devV/UNat+7ede3fv38GH/y6l3D/z59GnV7+e/Xom/vz9kz+ffn379/HbX0Dg&#10;X3///wD/CRxIsB4TJlH8/VvIsKFDc0yY7PtHsSJFJhKk/NvIMYoECf9CihxJsqTJkyhTjnRy759L&#10;l/4A+PP3r6bNmzhz6tzJ0x8AAP7+Cf3Hj1+Tf0iTKl3KtKnTp0mZ/JtKtarVq1izaqXqxN6/r2DD&#10;ih1LtqzZf/Se/FvLtq3bt3DjymXL5J/du3jz6t3Lt+/dJ/X+CR5MuLDhw4gTC45y7p/jx5AjS55M&#10;ubJlyOWm/NvMubPnz6BDh44Spdy/06hTq17NejWTf7Bjy55Nu7bt27KZ/NvNu7fv38CDCx8OPN2U&#10;CRIkNLH3r7nz59CjS59Ovbr169KZ+PP3r7v37+DDi/8fH37cuH/o06tfz769e/ZQ0v2bT7++/fv4&#10;8+dfQOCff4D/BA4kKJCek38JFS5k2PDfFHL/JE6cyOTfRYz/mjTx98/jR5AhRY4kWdLkxyb1/q1c&#10;6Q+AP3//ZM6kWdPmTZw5/QEA4O/fz3/16j35V9ToUaRJlS5lapTJP6hRpU6lWtXq1ahN+P3j2tXr&#10;V7BhxY79dy7KP7Rp1a5l29bt27RM/s2lW9fuXbx59dJ1cu/fX8CBBQ8mXNjwXyjq/i1m3NjxY8iR&#10;JU9uXG7KP8yZNW/m3Nnz539M/P0jXdq06XpMophjba6cuXLmzJUrR65cOXLkJvzj3dv3b+DBhQ/3&#10;zeT/33HkyZUvZ97c+fPl4piY+1e9ejomE6BAOffP+3fw4cWPJ1/e/Hn0/85FifLP/Xv48eXPpy+/&#10;3JR/+fXv59/fP8B/AgcSHLiPyb+EChcybOjwIUQCBP5RrGjxIpRy/zZy7Ojx478p5P6RLPmP3z5z&#10;EiQ0SUePHhQJEsiJEyclChQoT5w0YeLzJ5MJ5v4RLWr0KNKkSonuY3LuH9So/gD48/fvKtasWrdy&#10;7erVHwAA/v6R/ZcuXZR/ateybev2Ldy4//bta/LvLt68evfy7esXL5N/ggcTLmz4MOLEgstN+ef4&#10;MeTIkidTrvyYyb/Mmjdz7uz5M2jNTfz9K236NOrU/6pXsy79hN6/2LJn065t+zbu3P+mTGFi7h/w&#10;4MKHEy9u/Dhwfk3+MW/u3Jw5JuP+Ua9u/bp1Jv+2c+/u/Tv48OK7M/ln/jz69OrXs2/v/t8+J02a&#10;3Ptn/z7++/4k0PvnH+A/gQMJFjR4EGFChQsP3oOxb98/iRMpVrR4EaPFc1H+dfT4EWRIkSM/Ohn3&#10;D2VKlStZtnT58t+CBff+1bR5s6YUKP949vT5E6hPKVD+FTV6FGlSpUrTQfn3FGpUqVOpVn0KJd0/&#10;rVv/+QPgz98/sWPJljV7Fm1afwAA+Pv39l+5clP+1bV7F29evXv5/lOnDso/wYMJFzZ8GHHiwUz+&#10;Nf92/BhyZMmTKTcWN+5fZs2bOXf2/Bm0Zib/SJc2fRp1atWrSzP59xp2bNmzade2DduJvX+7eff2&#10;/Rt4cOHA6TV5su9fcuXLmTd3/hy683FS/lW3LmXCun/buXf3/n07k3/jyZc3fx59evXj602Z8A9+&#10;fPnz6de3f99+OiZS/P3zD/CfwIEEC0aB4u+fwoUMGzp8CDGixIkRp4z7hzGjxo0cO3r0SO/Jv5Ek&#10;S5o8iTIlSSjl/rl8CTOmzJk0a7pkwCDdv508d05hwmTdv6FEixo9ilRKk3P/mjp9CjWq1KhMzp37&#10;hzWr1q1cu3b1B8Pfv7Fk//kD4M/fv7Vs27p9Czf/rlx/AAD4+4f335Qp5f75/Qs4sODBhAv/K1dO&#10;yr/FjBs7fgw5smTGTP5Zvow5s+bNnDtbjmLun+jRpEubPo06teh9Tf65fg07tuzZtGu/ZvIvt+7d&#10;vHv7/g1cdxN+/4obP448ufLlzI1PYcKk3L0J/6pbv449u/bt3Ls7qbfvyZMm9/6ZP48+vfr0TP65&#10;fw8/vvz59P/5M2cOCpMmU+r9A/hPoD8m/P4dRJhQ4UKGDR0enMLk3Ll/FS1exJjRYroJE55A+RdS&#10;5EiSJU2eRJlS5cgJ/v69hBlT5kyaNW3ec/JP506ePX3+BPovShRy/4weRZpU6VKmTY9KkNAEyhMn&#10;/1WbwIDyT+tWrl29fgX7z1+6Jv/MnkWbVu1as1KklPsXV+5cunXt1mXC7169defOlRs3JQoAf/7+&#10;HUacWPFixo0d+wMAwN8/yv+ePKH3T/Nmzp09fwYd+p84ceP+nUadWvVq1q1do2byT/Zs2rVt38ad&#10;WzYUdf98/wYeXPhw4sV903vyT/ly5s2dP4cefTmTf9WtX8eeXft27tab+PsXXvx48uXNnz9fr4mT&#10;ff/cu/fHZN8/+vXt38efX//+/RL8AfwncCDBggYPCmTybyHDhg4fQvx3b5wTJ0yekNv3byPHjh2Z&#10;1Kv3byTJkiZPokxZ8t69Jk72/YspcybNmjZpRv9hQu4fz54+fwINKnQo0aL/1k3g928p06ZOn0KN&#10;GtVfk39Wr2LNqnUr139MmPwLK3Ys2bJmz6Id24TBlH9u38KNK3cu3bpuyU35p3cv375+/+6d0IQJ&#10;4cKFmzhJ/ARKlCmOx5FjIoWePXv8/mHOrHnzP38A/Pn7J3o06dKmT6NO7Q8AAH//Xv9r0sTfv9q2&#10;b+POrXs3739SpJj7J3w48eLGjyNPPpzJv+bOn0OPLn069eZO7P3Lrn079+7ev4PPfi7Kv/Lmz6NP&#10;r349e/NM/sGPL38+/fr278dn8m8///7+Af4TOJBgQYMFpzAhR+5fQ4cP/zWhR+9fRYsXMWbUuJH/&#10;o0Z/TPz5+zeSZEmTJ0vWixJFwpR7/2DGlDlT5jopTZgwiZLuX0+fP4EG9fnkSbl/R5EmVbqUadNz&#10;TKb8kzqValWrV7FShdKkybkJ/v6FFTuWbFmzZ9GmPVvPyT+3b+HGlTuXbl0m//Dm1buXb1+//5gw&#10;+TeYcGHDhxEnVlwYCgMo/yBHljyZcmXLlyHvY7LvX2fPn0GHFu0Zyrh/p1GnVq3aH5N1/2DHlj1b&#10;tj8A/vz9072bd2/fv4EH9wcAwJMoUsSNmzDh3Dp69/j58/ePenXr17Fn1279yRN6/8CHFz+efHnz&#10;58Mz+beefXv37+HHl7++ib9/9/Hn17+ff3///wD//SM35Z/BgwgTKlzIsOFBJv8iSpxIsaLFixgl&#10;MvnHsaPHjyBDiqxXr8mTe/9SqlzJ8l+UKOP+yZxJs6bNmzhz3vQ3YYK/f0CDCh1KVByTcv+S/qPX&#10;JN2+f1CjRl33hEkTceLu/dvKtavXr2C/ipPyr6zZs2jTqi3rL0oUJun+yZ1Lt67du3jxpkvXxN+/&#10;v4ADCx5MuLDhw4ab0PvHuLHjx5AjS57M5J/ly5gza97M2R8TJv9Cix5NurTp06hHT2Hg5J/r17Bj&#10;y55Nu7ZrKFDu/dvNu7fv38B7m3Pyr7jx48iTj4sS5Z/z59CjO/cHwJ+/f9iza9/Ovbv37/4AAP/w&#10;96+8+fPo0fvjZ49eOnPmyI2bIiUKFChOnDRhwr9/f4BNmjiBEkXKlAkTxJU7l05dvXr29vn7V9Hi&#10;RYwZNW6syK/JP5AhRY4kWdLkSZBM/q1k2dLlS5gxZbKcQu7fTZw5de7k2dMnTib/hA4lWtToUaRJ&#10;hzL519TpU6hRpUIVx6TcP6xZtW7lirXck39hxY4lW9bsWbRm/fmb8M/tW7hx/91z0qTJvX959f7z&#10;t+8fE3/+/v3zN2XCBHHjmPxj3NjxY8iRJTtO5+TfZcyZNW/WbK/Jk33/RI8mXdr0adSpSz95Qo4c&#10;kyhR/s2mXdv2bdy5de+mbY+Jv3/BhQ8nXnz/uD9/++7dq0dvXTpz0cmREydOyvUoE/5t597d+3fw&#10;4aWUK/fP/Hn06dWvZ98ePTkGE/7Np1/f/n38+fX/m9LEH8B/AgcSLGjwYEEn9P4xbOjwIcR7TJj8&#10;q2jxIsaK/gD48/fvI8iQIkeSLGnSHwAA/v6xbOnyJcyYMmdGOXfuH86cOnfy7Olv37169NKlM1eO&#10;nLikU6RAgeKECZMJTZhQrTqBCZMmTpw8gRJlyjhy5Mylo2dv37+0ateybes2LZN/cufSrWv3Lt68&#10;c6Gk++f3L+DAggcTLuzXH5N/ihczbuz4MeTIi5n8q2z5MubMmuk1aeLk3r/QokeTLl26HpN//6pX&#10;s27t+jXs2LD5Mfln+zZu2+aYTPnn+zdw4PucNGniZB+5Kfz4OXHy7zn06NKnU68+/R6Tf9q3c+/u&#10;vdyECeL+kS9v/jz69OrXszcPBUq5f/Ln069v/z7+/PrpMxEnDqC5c+no1bNnb58/f/8YNnT4EGLE&#10;h0z+VbR4EWNGjRuf0KP3D2RIkSNJljR5UuQ5Bgz+tXT5EmZMmTNpujzX5F9OnTt59vTJ09+Ef0OJ&#10;FjV6dCgTf/+YNnX61B8Af/7+VbV6FWtWrVu5+gMAwN8/sWPJljV7Fm3aJ/To/XP7Fm5cuXPp1v0X&#10;Jcq5f3v59vX7F/BffvfqpTNHjtyEKVKiQP958qRJEyaTJ09gcplJE81OnjyJ8lnKFHHkyJkzdy4d&#10;vXr3+PHz9w92bNmzZzux9w93bt27eff2/Rv3PSf/iBc3fhx5cuXLizP59xx6dOnTn9+794RJun/b&#10;uXf3/h28d38T/P0zfx59evXr2bdfv4/JP/nz/UFhok7dP/37+ff3D/CfwH9MmPw7iDChwoUMGzr0&#10;x4Qfv38UK1q06C8KE3r/Onr8CDKkyJEkS4o89+TJv5UsW7p8CTOmzJku902YcO+fzp08e/r8CdQn&#10;k39Eixo9ijRpUntN/jl9CjWq1KlUq0qtx2DBv61cu3r9Cjas2K70oECZoO6f2rVs27p9q7b/yb59&#10;/+ravYs37zgp//r6/QvYHwB//v4ZPow4seLFjBv7AwDA37/JlCtbvow5s+Ym+/b9+ww6tOjRpEub&#10;/vfkCb1/rFu7fg07tuzXTP7Zvo07t+7dvHvzduIknb169NKdO0euHDly48Q5nyIlupQoUaA8eeIk&#10;u5Mm3Lkz+Q4+vPgJTMqXb8JkghMnT9pDgRJFinwpU8SNG0cufzlz586lA5hOHb169u7t2+fP3z+G&#10;DR06ZPJP4kSKFSnug8LE3D+OHT1+BBlSpEcm9uz9Q5lS5UqWLV2+ZLmPyT969JhE8fdP506ePX3+&#10;/Hfv3gR//4weRZpU6VKmTZkwofdP6tSp//WYPHni799Wrl29fgUbVuzYsVHIkfuXVu1atm3dvoUb&#10;l+2+c+ekTPiXV+9evn39/uXL5N9gwoUNH0aMmJy4f40dP4YcWfJkypH9LSDwT/Nmzp09fwYd+rOU&#10;cv9Mn0adWvXqf0z8/YMdW/Zs2rGZ/MOdW/dufwD8+fsXXPhw4sWNH0fuDwAAf/+cP4ceXfp06tWZ&#10;/MOeXft27t29f8/epMm+f+XNn0efXv168/78NfkXX/58+vXt38d//8mTev/8A/wncCDBggYPIkR4&#10;z8m/hg4fQowocSJFh1DS/cuoUaO/jvfs1VOXLt05c+TGjZsyZYK/fy5fwowpcyZNmk+emP/7p3Mn&#10;z54+fwIN2lPcBHL/jiJNqnQp06ZN6P2LKnUq1apWr2KNCqXcv65dyTEh928s2bJmz6JNq3YtW7Pj&#10;xomzR+7Jv7p27+LNq3dvXn/r1ol7wmQwFCjj6P1LnJjJvn+OH0OOLHky5chN9v3LrHkz586eO6eD&#10;8m806dKmT6NOrRr1AgL/XsOOLXs27dq2bTP5p3s3796+fzcx92848eLGj9uzN8Hcv+bOn0P3B8Cf&#10;v3/Wr2PPrn079+7+AADw9288+fLmz6NPr57Jv/bu38OPL38+ffdMmPzLr38///7+Af4TOJCgQHr0&#10;nvxTuJBhQ4cPIUaE6MRJvX8XMWbUuJH/Y0ePF+k9+TeSZEmTJ1GmVEkSCr1/L2HGlDlTJpN9/3Dm&#10;1LmTZ0+fP6dM+TeUaFGjR5EmTbrvyRMn9v5FlTqValWrV/8xYWLvX1evX8GGFTuW7FdxUJw4qVfP&#10;ybl/b+HGlTuXbl27d/HeXQflX1+/fwEHFuyPHr1xUJgkhgJFXDp//yBHljw5croJ5f5l1ryZc2fP&#10;nzc7ufePdGnTp1GnRs2PyT/Xr2HHlj2bdu3ZBBb8072bd2/fv4EHFx7FSZQo4+r9U76ceXPnyukx&#10;YVLvX3Xr17Fj3ydFyj/v38GD9wfAn79/59GnV7+efXv3/gAA8PePfn379/Hn17+fyT///wD/CRxI&#10;sKDBgwgTMmHyr6HDhxAjSpz4sFw5Kf8yatzIsaPHjyA/PnlS75/JkyhTqlzJsqXJdFH+yZxJs6bN&#10;mzhzznRi75/Pn0CDChXaRN2/o0iTKl3KtKnTc07+SZ1KtarVq1ippmMixd+/r2DDih1LtqxYKFDS&#10;/VvLtq3bt3Djyp37b4qUf3jz6t3Lt6/fv4AD/00H5Z/hw4gT06NHDkoTJk2ePBGXjt+/y5gza97M&#10;OfO9Cf9Cix5NurTp06Sf0PvHurXr17Bjx2byr7bt27hz697N+zY9egACSJAg7t69f8iTK1/OvLnz&#10;59D/qWMizt+/69iz/xMXhZ49e/v8/f8bT768+fPnxTXh96+9+/fu/QHw5++f/fv48+vfz7+/P4AA&#10;APj7V9DgQYQJFS5kyOTfQ4gRJU6kWNEiRCZM/m3k2NHjR5AhO4oTN+7fSZQpVa5k2dJlSydO7P2j&#10;WdPmTZw5de6kWW7KP6BBhQ4lWtTo0aBN/P1j2tTpU6hRo4z7V9XqVaxZtW7leo/JP7BhxY4lW7bs&#10;lAkTzP1j29btW7hx5c6lR48JPXJOJpAj98/vX8CBBQ8mXFjwuib/FC9m3NjxY8iRJU+OfK6JPXvl&#10;ojRhwsSJkynn9v0jXdr0adSpVa/+x8TcP9ixZc+mXdv2bCjr/u3m3dv3b+DAmfwjXtz/+HHi/OzR&#10;W3fuXLlx4qREeVK9SRMm2bVrb9LdCRQoUqZMETdFwgAGCxYAEPfP/Xv48eXPp1/f/r96Tf7t59//&#10;H0By4v4RLGjwIMKEBs9B+efwIUSI/gD48/fvIsaMGjdy7OjRHwAA/v6RLGnyJMqUKlXua/LvJcyY&#10;MmfSrGkTJhMm/3by7OnzJ9CgPaNEOffvKNKkSpcybeq0aZMm+/5RrWr1KtasWrdSHSfuH9iwYseS&#10;LWv2bFgm/9aybev2Ldy146JE+Wf3Lt68evfy7TuBH79/ggcTLmz48D0nTu7VY8LkH+TIkidTrmz5&#10;suUmTdL96+z5M+jQokeTDr2PiT9///9Ws27t+jXs2LJn02Ytjkk5dU3+8e7t+zfw4MKHE//HhIm/&#10;f8qXM2/u/Dl051HO/atu/Tr27Nq1pyNHrtw5dfbuMWHC7x/69OrXs2/v/j2UAAEYBGDg7x/+/Pr3&#10;8+/vH+A/gQMJDpwyRYI/f02YSJCw719EiRHNSfl3EWNGjRs5YtzX5F9IkSNJ+gPgz98/lStZtnT5&#10;EmZMfwAA+Pt3E2dOnTt59uxJ78k/oUOJFjV6FGlSofuaNPn3FGpUqVOpVo3qxIm9f1u5dvX6FWxY&#10;sWGZMPl3Fm1atWvZtnWLdgq5f3Pp1rV7F29evXSZ/PP7F3BgwYP/qlPX5F9ixYsZN/92/Bhykyb0&#10;/lW27E9clH+bOXfufI7JlCn/SJP252+Cv3+rWbd2/Rp2bNmx/ZmbsO9fbt27eff2/Rs4byZM7P0z&#10;fhx5cuXLmTd3zrxekyf79v2zfo4JPXr/uHf3/h18ePHjx0OBIuVfevXr2bd3/779lHL/6Ne3fx9/&#10;fv35nzypB/CfwIEECxo8iDDhPyhQAjAgEECAEyfp/P27iDGjxo0cO3J0ki7dv3/+/v2bMoXcv5Us&#10;/TGJYu6fzJk0a9q8ORNKuX88e/r86Q+AP3//iho9ijSp0qVM/QEA4O+f1KlUq1q9ihWruSj/unr9&#10;Cjas2LFku9J78uSf2rVs27p9C5f/LRMm/+ravYs3r969fPkyYfIvsODBhAsbPoxYcJRz/xo7fgw5&#10;suTJlB0z+Yc5s+bNnDtvtsfkn+jRpEubPo069T8o5P6pYwIFyr5/9pj8u437tj9/UZis+wc8uHDg&#10;Tej9O448ufLlzJs7Z76Pibl/1Ktbv449u/bt2p+U+wc+vPjx5MubP48+vDhxTMr9ew//vbgJ9J9A&#10;+Yc/v/79/Pv7B/hP4ECCBf/Zs8eE3z+GDR0+hBhR4kNx4/5dxJhR40aOHTmKEwfl30iSJU2eRJlS&#10;JclxAJwQWNCgwYQnAMT9w5lT506ePX3udFKv3j+iRf/5I+dEHTkpUur9gxpV6lSq/1WpOln3T+tW&#10;rl39AfDn799YsmXNnkWbVq0/AAD8/YMbV+5cunXt2h0n7t9evn39/gUcWPBec1Gi/EOcWPFixo0d&#10;K2bC5N9kypUtX8acWbNmJkz+fQYdWvRo0qVNg35C799q1q1dv4YdWzZrJv9s38adW/du3fuY/AMe&#10;XPhw4sWNH/+XLt0/5s3/8WPiz9+/f/WaPOHH79927t29/4My7t948uXNn0efXj15J1Kk/IMfX/58&#10;+vXt38cPnxyUf/39A/wncCDBggYPIkwosF6TJ/v+QYwoceI/f0zI/cuocSPHjh4/ggQ5Rcq/kiZP&#10;okypcuXJceL+wYwpcybNmjZv/v+TIuUfz54+fwINKnRozykAyE2ZwoAAg3IAnDjx928q1apWr2LN&#10;+g8KPXr/voINK3Ys2bJlzUlo4sQJE3v/3sKNK9cfAH/+/uHNq3cv375+//oDAMDfv8KGDyNOrHjx&#10;Yinl/kGOLHky5cqWL0MeJ07cv86eP4MOLXr0ZyZM/qFOrXo169auX79mwuQf7dq2b+POrXt3bSf2&#10;/gEPLnw48eLGjwdn8m858+bOn0OH7m+CP3//rmPPrn079+7evU8IT+4f+fLmz6P/Rw7Kv/bu38OP&#10;L38+/fb0mDCZ8m8///7+Af4TOJBgQYMHERqs1+RfQ4cPIUaUOJGiQ3FMmJT7t5H/Y0ePH51I+DeS&#10;ZEmTJ1GmVJnyHJN/L2HGlDmTZk2Z5ab807mTZ0+fP4EG1UnuyT+jR5EmVbqUadN7U+j9iwIAwLl0&#10;ASTco0dvQJN/X8GGFTv2qz9/++zRW5euXLlx4sRJYWLO3D+7d/Hm1buXL19/EsT9EzyYcGHC/gD4&#10;8/ePcWPHjyFHljzZHwAA/v5l1ryZc2fPnz9DSfePdGnTp1GnVr2a9JRy5f7Flj2bdm3bt2X7a9Lk&#10;X2/fv4EHFz6cOHEmTP4lV76ceXPnz6Erb+LvX3Xr17Fn176du3Um/8CHFz+efHnz/5gw2fePfXv3&#10;7+HHlz+ffpN6//Dn17+fP/56/wCZMPlHsKDBgwgTKlxo8J4TJ/7+SZxIsaLFixgzZvTHhB+/fyBD&#10;ihxJsqRJkfXqNXmy75/LlzBjynzZpJ6/fzhz6tzJs6fPnz+Z/BtKtKjRo0iTGj0X5Z/Tp1CjSp1K&#10;terTJ+b+ad3KtavXr2DB7gNAtqy/f/4WSGDCBAqDCeLGkSNXLt06evbs3fP3r6/fv4AD9xU3bty/&#10;w4gTK17MuLFjJvX+SZ5MuTJlfwD8+fvHubPnz6BDix7tDwAAf/9Sq17NurXr16+d2PtHu7bt27hz&#10;695NG0q6dP+CCx9OvLjx48LpPXnyr7nz59CjS59OnToTJv+ya9/Ovbv37+C1M//5R768+fPo06tf&#10;X95fk3/w48ufT7++/fhM7v3bz7+/f4D/BA4kWNDgQYQEnaT719DhQ4gRG/rzB4PfP4wZNW7k2NHj&#10;x4wT6P0jWdLkSZQpVa5kSbJJE3r/ZM6kWdPmTZxTmJT719PnT6BBhf5TV46chAlTpvxj2tTpU6hR&#10;pU51yoTeP6xZtW7l2tXr1nVMpkiREuUJlCdPnKxtwsTtW7hxmTRxUvfJEyhQokSRMmXKOHLlBJtL&#10;t44cEyb/FC9m3NjxY8iRFdOjx0DAuH8MAgSQ4I8AlH+hRY8mXdp0aXNSpPxj3dr1a9ixZctOB+Xf&#10;bdy5dev2B8Cfv3/BhQ8nXtz/+HHk/gAA8PfP+XPo0aVPp06dyT/s2bVv597d+/fsTuzZ+1fe/Hn0&#10;6dWvN29OipR/8eXPp1/f/n38+Jkw+dffP8B/AgcSLGjwIEKDTP4xbOjwIcSIEic2vNfkH8aMGjdy&#10;7OhRY5N6/0aSLGnyJMqUKldGGffvJcyYMmfGbELvH86cOnfy7Onzp85yTJjY+2f0KNKkSo+eY8Kk&#10;yZR/UqdSrWq1ahRx/7Zy7er1K9it9Zo0cbLvH9q0ateybcvW3wR//+bSrWv3Lt68eu9GacLk3r/A&#10;ggcTLmz48GFxT/4xbuz4MeTIkicznvDvMubMmjdz7uxZszoCTsSJY8Bg3wAp//9Ws27t+jVs1+qg&#10;QPln+zbu3Lp3894dpdy/4MKHEy/uD4A/f/+WM2/u/Dn06NL9AQDg7x/27Nq3c+/u3TuTf+LHky9v&#10;/jz69OOb+PP37z38+PLn068PX9y4cf/28+/vH+A/gQMJFjR4EKFAf02a/HP4EGJEiRMpVnzI5F9G&#10;jRs5dvT4EaTGek/+lTR5EmVKlStROkn3D2ZMmTNp1rR50+Y9J078/fP5E2hQoUChkPt3FGlSpUuZ&#10;NnW61J66f//KRYnyD2tWrVr9RWGS7l/Yf+ec/DN7Fm1atWnNPfn3Fm5cuXPliptQ7l9evXv59vX7&#10;l2+Uc+f+FTZ8GHFixYsZJ//212TKP8mTKVe2fBlzZX/+mPzz/Bl0aNGjSZf+LKXcP9WrWbd2/Rp2&#10;7NbmAPDjJ4WBhHsBpkz59xt4cOHDiQOv58TJP+XLmTd3/hz68yfm/lW3fh17dn8A/Pn79x18ePHj&#10;yZc37w8AAH//2Ld3/x5+fPnymfyzfx9/fv37+fe/D5DJv4EECxo8iDChwSjp0v17CDGixIkUK1qs&#10;eM+Jk38cO3r8CDKkyJEdmfw7iTKlypUsW7pEmQ7Kv5k0a9q8iTPnTSjl/vn8CTSo0KFEi/4sN2HC&#10;lH9Mmzp9CjUq03FR/lm9ijWr1q1cu3KF8uSf2LFkxaZjEiWKv39s27K9N+H/n9y5dOvanbvvSZNx&#10;UqBAccIkMJMmTZ5IEVdO3b17/xrXa+LEyb5/lCtbvow5s2bNU8iR+wc6tOjRpEubPl26HpN/rFu7&#10;fg07tuzW4pzYs/cvt+7dvHv7/g1895N0/4obP448ufLlzJMHGDdO3QAJ/+4JEDDun/bt3Lt7/659&#10;X5Mm/8qbP48+vfr16uk9+Qc/vvz59P0B8Ofvn/79/Pv7B/hP4ECCBQ0O9AcAgL9/DR0+hBhR4sSJ&#10;TP5dxJhR40aOHT1iZPJP5EiSJU2eRFnSiT17/1y+hBlT5kyaNWnSe/Lk306ePX3+BBpUKE8m/4we&#10;RZpU6VKmTY+ai/JP6lSq/1WtXsV6Ncq4cf+8fgUbVuxYsmL5PWlS799atm3dvoULN50TJ//s3sWb&#10;V+9evn3v+msC5d9gwoT9+YvCJN0/xo0dP2Zy794/ypUtX6asjokUKf7+fQYdWvTof/4m8PuXWvVq&#10;1q1dv4adOsqUKUz8/cOdW/du3r19/+bN5N9w4sWNH0ee3Pi5c1OY0PsXXfp06tWtX8cefVyUf929&#10;fwcfXvx48uChMGDwDwCDcv/EiSvwT/58+vXt35fvr0mTf/39Adx37149ev8OIkyocCHDhfckTHgC&#10;BYqUKeLImUuXjp49fv7+gQzpD4A/f/9OokypciXLli79AQDg7x/NmjZv4v/MqTMnvyb/fgINKnQo&#10;0aJGgTL5p3Qp06ZOn0JtyuQf1apWr2LNqnUr13VQoPwLK3Ys2bJmz6L9589fk39u38KNK3cu3bpv&#10;y035p3cv375+/wIGPGWKlH+GDyNOrHgx43/pmEiR4u8f5cqWL2POrLnyvXtM/oEOLXo06dKmT4dm&#10;4u8f69bqmEDx5+8f7dq2b9t+8sTcv96+f/sWN8Hcv+LGjyNPrvxfk3Tp/kGPLn069erWr0+/J8XJ&#10;hAnm/P0LL348+fLmz5/316QJEyn/3sOPL38+/fpQyJG75+8f//7+Af4TOJBgQYMHEQrk1+RfQ4cP&#10;IUaUOJEixHsDBgggF6D/QRRy5AL8EzmSZEmTJ1GWfELvX0uXL2HGlBkzSjl69+7907mTZ0+d/gD4&#10;8/ePaFGjR5EmVbrUHwAAUsSRM5eOHj17+/z907qVa1evX73Wc/KPbFmzZ9GmVbu2LJN/b+HGlTuX&#10;bt2348zxY/KPb1+/fwEHFjyYsLkoUf4lVryYcWPHjyH/s2fPyT/LlzFn1ryZc+fL48T9Ez2adGnT&#10;p1Gn/kcuyj/Xr2HHlj37tT9/UZik+7ebd2/fv4EHF/7PHxN+/5AnV76ceXPnz5GnYwJFihQm5/5l&#10;176de3fu4qL8Ez/+H78nTezZ+7eefXv37+G7nzJFyj/79/Hn17+ff//+/wDNSVj3r6DBgwgTKlzI&#10;8F+UCUwm8PtHsaLFixgzYpwwYd+/jyBDihxJsqTJkPua/FvJsqXLlzBjyoxpDsA9AAuaNAHwr6fP&#10;n0CDCh0KNMq5f0iTKl3KtKnTf+nSNZlA7p/Vq1ix+gPgz9+/r2DDih1LtqxZfwAA+PvHtq3bt2z3&#10;2bNHL505cuOmTJEC5YkTJ0wCCxbcxAmTCVGkSJkibhw5c+nS0at3j9+/y5gza97MWbM9J/9Cix5N&#10;urTp06GZ/FvNejW/e/Xq0Utnrtw4ceKmSIkC5YkTJ02aMBlOvLiT40+gRJEyZYo4cuXOraNHz94+&#10;f//KTZnyr7v37+DDi/8fT/4fPXpP/qlfz769+/fw46+fUu6f/fv48+vfz7+/fYDnnvwjWNCgQX/q&#10;yJGj98/hQ4f0mkDx5+/fRYwZNW7k2NHjRib1/o0kWdLkSZQpVdJjAsXfP5gxZc6kWTMmvSb//tGj&#10;xySKv39BhQ4lWtToUaHpnPxj2tTpU6hRpU6d+iTKP6xZtW7l2tXr16z8JEhIl+7fWbRp1a5li9af&#10;BAn/5M6lW9fuXbx57TpR98/vX8CBBQ8mXJgwAwkSJpw7B2DfP8iRJU+mXNmyZHHj/m3m3NnzZ9Ch&#10;O48T98/0adSo/QHw5+/fa9ixZc+mXdu2PwAA/P3j3dv3b+DBhQcnN+X/33HkyZUvR+6P37166s6d&#10;M0dunLgpUbQ/edLEOxPwE578I1/e/Hn06dX/s+fk33v48eXPp1/f/n3448SJ+9ffP8B/AgcSLGjw&#10;IEKC585F+efwIcSIEidSrPgwyrl/Gjdy7OjxI8iQG88xEQcFCpOUTqSUK1fvH8yY5J78qzllChNz&#10;/3by7OnzJ9CgQofufGLuH9Kk/8gx/ef0KdSoUqf+8zeFCRNz/7Zy7er1K9iw/iSU+2f2LNq0atey&#10;bbuPib9/cufSrWv3Lt68dusxsRdlyr59//7t+2f4MOLEihczZpwunYR0/yZTrmz5MubJTpyQ++f5&#10;M+jQokeTLh3aXJR//6pXs27t+jXs2LCnBGAgTp06APf+8e7t+zfw4MJ9m5Py7zjy5MqXM2+efB+T&#10;6FCg/Ktu/bo/AP78/evu/Tv48OLHk/cHAIC/f+rXs2/v/j3891PI/atv/z7+/Pr3869fDqCUfwMJ&#10;FjR4EGHCf+mg/HP4EGJEiRMpVrT4UBw5cv84dvT4EWRIkSP/lSs35V9KlStZtnT5EqZKKOv+1bR5&#10;E2dOnTtvQmkipZw9e/+IFjV6FOm/fROc7Pv3FGpUqVOpVrV6leoUKVL+0Wvy5N6/f+ec/DN7Fm1a&#10;tWjpNXnC719cuXPp1rV7ty4Te/b+9fX7F3BgwYMJM7H3D3FixYsZN/92/BgyP35MoEiY8g9zZs2b&#10;OXf2/PlfOij/SJc2fRp16n/27DX59xp2bNmzade2PbvJBCa7mziBMmXcOHP07v0zfhx5cuXLmf8z&#10;Z24CAAAM+NWrB6DeP+3b/9VT9w98ePHjyZcPT+/JP/Xr2bd3/x5+/H/nxkFpwsSevX/7/QHwB9Df&#10;v4EECxo8iDChQn8AAPj7BzGixIkUK1qsGOXcv40cO3r8CDKkyI3ixv07iTKlypUsW/4jN+WfzJk0&#10;a9q8iTOnzplSypX7BzSo0KFEixo9+m/cOHH/mjp9CjWq1KlUnT6p9y+r1q1cu3r9upXJv7Fky5o9&#10;i/Yfk3r/2rp9Czf/rty5dOvG9SdlwgRz//r6/XePyb/BhAsbNjxlgjlz/xo7fgw5suTJlBs/eVLu&#10;n+bNnDt7/gw69BNz5v6ZPo06terVrFu7/kfPyb9/9+5Fsfcvt+7dvHv7/s17nZN/xIsbP448efEo&#10;5P45fw49uvTp1KtP9+dvQr1/3Lt77+7PXrpy4sRJeeKEiXom5/65fw8/fr17/6RIIUCPgYR/+/YB&#10;AHju30CCTQCM+5dQ4UKGDR0q3Nfk30SKFS1exJhR48UoUZz8++cPgD9//0yeRJlS5UqWLf0BAODv&#10;30yaNW3exJkT5xN6/3z+BBpU6FCiRX1GMfdP6VKmTZ0+hfpvCrl//1WtXsWaVetWrl2tRjl37t9Y&#10;smXNnkWbVu0/KVLK/YMbV+5cunXt3o3bZN8/vn39/gUcWHBfek/+HUacWPFixoehjBv3T/JkypUt&#10;X8acWfO/e02e7PsXWvRo0Uz2/UOdWnXqevWYPNn3T/Zs2rVt38adG/e4KP98/wYeXPhw4sXFiZPy&#10;T/ly5s2dP4ceXTq9J//+MWHyT1yUf929fwcfXvz47+uYmPuXXv169u3dq29C7998+vXt38efX7/+&#10;KROmAPwncCDBggYJ0mMChd+/hg79PXnihN+/f+WcOJHAgAGAc//+nQNA7x/JfQEABPD3byXLli5f&#10;wmzJ5B/NmjZv4v/MqXPnTnpM/AHw5+8f0aJGjyJNqnSpPwAA/P2LKnUq1apWr1ptsu8f165ev4IN&#10;K3Ys1yf0/qFNq3Yt27Zu/0FJ928u3bp27+LNq3cvXSjr1v0LLHgw4cKGDyP+FyXKuX+OH0OOLHky&#10;5cqPm/j7p3kz586eP4PeHMXcv9KmT6NOrdp0uXJP/sGOLXs27dq2b9M2x0ScuH++fwMP/rtJunT/&#10;jiP/528Kk3L/nkOPLn069erWr0dX1+Qf9+7ev4MPL378v3RO/qFPr349+/bu378/R+HcvyZN6v2b&#10;Mu4f//7+Af4TOJBgQYMHB06R8o9hQ4cPIUZsyORfRYsXMWbUuJH/Y8d//qQ8efKPZEmTJ1Ga9Ddl&#10;CpMp5JjU+zeTZk17ASQEIEDgnzkATCRIALBugLh/R5EmVbqUqVIm/6BGlTqValWrV7H6cwLAn79/&#10;X8GGFTuWbFmz/gAA8PePbVu3b+HGlRuXyT+7d/Hm1buXb9+7Tfb9EzyY8D9//O4ltlePnrp16dKd&#10;O1euHDnL48SJmzJFSmd//0CHFj2adGnTp1GHPgcFypMnTpowkS17AhPbtps4cQIFSpQp4siVO3eO&#10;Xr19/v4lV76c+ZMn9P5Flz6denXr17FLZ/KPe3fv38GHF+8vChMm+/6lV7+efXv37e8x+Teffn37&#10;9/Hn1+/PnxQm/wDV/RtIsKDBgwOlSBH371+9Jk+e7PtHsaLFixgzatzIUeM+Jv7+iRxJsqTJkyhT&#10;7mPyr6XLlzBjypxJ06U9J02a1Pv3b10Uf/7+/WPC75/Ro0iTKl2K1B+9cU+aNGHSxMkEe/+yZvUH&#10;hQmTc//Cih1LtmwUclMmTPD3r63bt3Djyp1Ldy4TJv/y6t3Lt6/ff+ei/BtMuDDhe08YDBgAoMm+&#10;f5D/kQMwRdyUKVGiQFH3r7Pnz6BDgyYnRRw5cuXOqbMXpVy5f7Bjy55Nu7bt2/4A+PP3r7fv38CD&#10;Cx9O3B8AAP7+KV/OvLnz59CfM/lHvbr169iza99efcKU7+LGjf8jV86c+XPp1tGrV8/ePn/+/smf&#10;T7++/fv48+vfz38/E4D/BA4kWNDgQX/8+Nmjl85cuQkTJEz4V9HiRYwZNW7kWJHJP5AhRY4kWZKk&#10;OCb1/q1k2dLlS5gxWzK598/mTZw5de7kidNekyf8+P0jWtToUaRJy0ko98/pU6hRpU6lWtXqVahM&#10;7Nn719XrV7BhxY4ly+TeP7Rp1a5l29btWn78ojAx98/uXbx26zH519fvX8CB75WLEqUJkyZQyNmz&#10;98/xY8iR/dHz98/yPibk/m3m3Nnz53VNmvwjXdr0adSpVa9eDQVKun+xZc+mXdu2Oij/dO/mvTsK&#10;gCb27DWRsED/AgECEu79+7duwQIAT+79o17d+nXs2bWPEyfu33fw4cWPJ1++fBMpAPz5+9fe/Xv4&#10;8eXPp+8PAAB///Tv59/fP8B/AgcSLGjwH5N/ChcybOjwIcSIC5n8q2jxIsaMGjH623fPnj1669KZ&#10;K0eO3DhxU6REgeLyyQR6/2bSrGnzJs6cOnUy+efzJ9CgQocSBfpEAr9/Spcyber0KVSoTP5RrWr1&#10;KtasVMtNSJfuH9iwYseSLWvW7BNz/9aybev2LVy45swxEffvLt68evfy3WuPyb/AggcTLmz4MOLE&#10;igk/eWLuH+TIkidTrmz5spN06f5x7uz5M+jQosdNmOLP37/U/6pXpzZnjgmTCfv+0a79z9+5c1Oc&#10;MGHiRJw4df7+ES9u/Djy5MjHMRH37zn06NKnixPn5B/27Nq3c+/u/bt3J07o/Stv/jz69OrtOfnn&#10;/j18+P6aBAiQ7h/+BQsGSPBnDiCAffv+FTR4EGFChQsNnosS5V9EiRMpVrR4cSI/fk2YnPMHwJ+/&#10;fyNJljR5EmVKlf4AAPD3D2ZMmTNp1rRZk8k/nTt59vT5E2jQnUz+FTV6FGlSpUuZMnVi719UqVOp&#10;VrV6FStWJv+4dvX6FWxYsV7L2aPXpMk/tWvZtnX7Fq5bJv/o1rV7Fy/edEzK/fP7F3BgwYMJFwY8&#10;DgqUf4sZN/92/BjyP39RmND7dxlzZs2bOXfG7G+Cv3+jSZc2fRp1atWrWZsWJ+VfbNmzade2fRu3&#10;FCni/vX2/Rt4cOG97Tkxbu9fcuXLmf/jJ0GCvX/Tqf9rQu9fdu3buXf3/h0893RNmvwzfx59+vP7&#10;9jGB0uRffPnz6de3fx9/fXHipvzzD/CfwIEECxokuK/Jv4UMGzr858+fEwHnGEiQMMHfvwFS/nn8&#10;CDKkyJEkQ9Z78uSfypUsW7p8CVPluQlSpPy76Q+AP3//evr8CTSo0KFE/QEA4O+f0qVMmzp9CtWp&#10;vyb/qlq9ijWr1q1cq/pj8i+s2LFky5o9ixZtk33/2rp9Czf/rty5dOky+Yc3r969fPv61ctvwr5/&#10;hOmV+4c4seLFjBs7Tszkn+TJlCtbllyPiThx/zp7/gw6tOjRpEfXq8fkn+rVrFu7Xm2vSZMn/P7Z&#10;vo07t+7dvHk3oUfvn/DhxIsbP448ufLlxNcx+Qc9uvTp1Ktbv/7P3JN/3Lt7/w7+u7gJ5P6ZP48+&#10;vfrz9yZEYdKEHDl//+rbv48/v/79/Pc3AdiE3j+CBQ0ePDfBnr1/Df0xUafu30SKFS1exJhR4796&#10;Tpz8AxlS5EiSJf/5a/JP5UqWLVsumCBBwgAADKYE8Ofv306ePX3+BBqUp78mTf4dRZpU6VKmTP1J&#10;YFLv31Sq//4A+PP3T+tWrl29fgUb1h8AAP7+nUWbVu1atm3X3nPyT+5cunXt3sWbV249J//8/gUc&#10;WPBgwoULM/H3T/Fixo0dP4YcGbK/Jv8sX8acWfNmzpunTJFyjsmEKePGSWESxd8/1q1dv4YduzWT&#10;f7Vt375d794/3v/uMYnyT/hw4sWNH0eeXDlxf0z2/YMeXfp06eUmjPuXXft27t29fwfPHQqUcv/M&#10;n0efXv169u3du7/nRP69fTD8/cOfX/9+/v39A/wncOBAe0z+IUyocOFCe02cONn3byLFihYvXmTy&#10;5B/Hjh4/ggwpciTJjuOaNPn3z9+/li5f/ovi5B/NmjZp2v8794TJkyfk/gENKnQo0aJGgUopV+4f&#10;06ZOn0KNao/Jvn9Wr2LNilXKAH//vk6RIIHJhAn/6DUQMAAAgHP/3sKNK3cu3bhMmPzLq3cv375+&#10;+U6YQM/fv8KGC/sD4M/fv8aOH0OOLHkyZX8AAPj7p3kz586eP4P2vA7Kv9KmT6NOrXo169LnovyL&#10;LXs27dq2b+PGzeQf796+fwMPLnz48HtO/iFPrnw58+bOn9tzEqXJv+rVyUn5p327lCkTJkxZ5+8f&#10;+fLmyUuB4o/chAkSJuwjJ65cuX37/uHnx2/CvXUTAE548mTKP4MHESZUuJBhQ4cMm6T7N5FiRYr+&#10;ojBhQu//X0ePH0GGFDmSZMlxUf6lVLmSZUuXL2HGbHmOyZR/N3H+Y2LP3j+fP4EGFTqUKFF/TPjx&#10;+7eUadOm4yaQ+zeValWrV7FWlTKhyT+vX8GGFTuWbFmzYu+lY/KPbdt9TJiQ+zeXbl27d+ud8/fP&#10;nz96E6So2wcFyoR0/xAnVryYMWIn9er9kzyZcmXLlZ04KfePc2fPnz+LA3DvX+nSCwbcG7Ca3L4F&#10;DPz5+zebdm3bt3HbZsLkX2/fv4EHF/5vH5QmUf4lV748uT8A/vz9kz6denXr17Fn9wcAgL9/38GH&#10;Fz+efPnx5qT8U7+efXv37+HHV09O3D/79/Hn17+ff//+/wCZ/BtIsKDBgwgTKlRY78m/hxAjSpxI&#10;saLFh/ua/NvIcYo4KVKg/Ps3TkK5cv8mQKH3ryW9fzDvQYEi4Z/Nm//UlfvH8985ckwkjPtHtGhR&#10;KTCgMJnwr6nTp1CjSp1KtSrUKVL+ad26td4EJv7+iR1LtqzZs2jTqi27rsm/t3Djyp1Lt67du/6k&#10;MGGy7p/fv4D/PXli7p/hw4gTK17MuHGTJvT+SZ4s+Z4TJ/bs/dvMubPnz6BB3/vHr8m/06hTq17N&#10;urXr1639+atnTgKTev9y697Nu7fv37npnTvX5J/x48iTK2/SxN6/59CjS5/+nB6Tf9iza9++PQoA&#10;AFPqTf9ZAACAAAADFjBYsGDfv3IA7P2bT7++/fv48TNh8q+/f4D/BA4kWLDgvn30yjX519Dhw4f+&#10;APjz98/iRYwZNW7k2NEfAAD+/o0kWdLkSZQpT44T98/lS5gxZc6kWdPllHL/dO7k2dPnT6BBgzL5&#10;V9ToUaRJlS5lynQdlH9RpU6lWtXqVaxR7Tn519Xrvwnlyv2b0OTfWbRn/T15MsHfvyhMpEj5V9fu&#10;Xbx1mfzj29fvP3JP/klhUpiJFH9OypX719ix43vr/k2mXNnyZcyZLadr0uTfZ3ITyJH796/ck3+p&#10;Va9m3dr1a9ixW+9j4s/fP9y5de/m3dv3b931mjzh98//+HHkyY2Pi/LP+XPo0aVPp179HxRy/7SX&#10;K8dE3D/w4cWPJ1/efHkm/9SvZ9/e/Xv48eXP/zeFCZR/+fXv59/fP8B/AgcSHBjlyRMmU5ik++fw&#10;IUSITaRI8ffvIsaMGjde9DfBnr1/IkeSLPnPCQAAAwZAWffv5ctxAf79Y8BgQIBzAMj96+nzJ1Cg&#10;9KRIgQLlyRMnSps0YeJUggQmUqcyaeLkyRMoUaJImSJuXJOwTpo8+eePCZN/ateybavWHwB//v7R&#10;rWv3Lt68evf6AwDA37/AggcTLmz4cOEp5f4xbuz4MeTIkiczhrLuH+bMmjdz7uz582cm/0aTLm36&#10;NOrU/6pVn4vy7zXs2LJn065t+zW9J/928+7t+3fvfeXo/Stu/Dhy5Ez+MW/u/Dn0e0yYSGHShBx2&#10;J//+OWGSLh2/f+LHky9v/jz68fz4TWBC7x/8+P/oMfln/z7+/Pr38+/vH+A/gQP/TZhw719ChQsZ&#10;NnT48GG5CePG/bN4EWNGjf/oNfn3EWRIkSNJljT5b9yEJvX+tXT5EmZMmTNptizX5F9OnTt59vT5&#10;E2hQoTn9NWky7l9SpUuZNnX69Gk9JvTo/bN6Fes/Jv+4dvX6FWxYJkz+lTV7Fm1atf7MNQEwZQoD&#10;Bgue/LN7F2/evOqc/PP7F3BgwYMJ/z0XRQITxePu0f/79xhyZMj+APjz9w9zZs2bOXf2/NkfAAD+&#10;/pU2fRp1atWrU0NZ9w92bNmzade2fRt2k3v/ePf2/Rt4cOHDhzP5dxx5cuXLmTd37ryclH/TqVe3&#10;fh17du3T00H59x18ePHjyZc3D57JP/Xr2bd3/149E3tN/tX/56/JP/37+ff3D/CfwIEEC/6bwoRJ&#10;vX8MGzrcx4TJv4kUK1q8iDGjxo0YnaT7BzKkyJEkS5oE6c8fFCb1/rl8CTOmTJn8mPj7hzOnzp08&#10;e/rUSY8Jkyj+/hk9ijSp0qVMmyptYs7cv6lUq1q9ijWr1q1coThxwsTfv7Fky5o9izZtWntMmPx7&#10;Czf/Lr8J9uz9u4s3r969eaGcO/cvsODBhAsbDrwAyoIFBOoBMPcvsuTJlCfvY/Ivs+bNnDt7/gxa&#10;8z1zTZr8O406tT8A/vz9ew07tuzZtGvb9gcAgL9/vHv7/g08uHDgT+z9O448ufLlzJs7P87kn/Tp&#10;1Ktbv449u3Ym/7p7/w4+vPjx5MmTE/cvvfr17Nu7fw8//bko/+rbv48/v/79/O0zAfhP4ECCBQ0e&#10;FAjlib9/Df8x+RfRnD9//yxexJhR48Z/4ybQ+xdS5EiSISfs+5dS5UqWLV2+hBmzpRRx/2zexJlT&#10;506d6phA8efv31CiRY0eRVqUSb16/5w+hRpV6tSp/+UmkPuXVetWrl29fgUbNuuUKROi/EObVu1a&#10;tm3dvoXLdh8Tcv/sTrj3T+9evn39/gUceMoUcv8MH0b8jwmTf40dP4Yc2bE9J/8sX8acWfPmy+QC&#10;SGDAYIA/dQDW/UNtz94/1q1ds/bH5N9s2rVt38adW/dtJr3r/QMeHLg/AP78/UOeXPly5s2dP/cH&#10;AIC/f9WtX8eeXfv27E38/QMfXvx48uXNnwfP5N969u3dv4cfX/58Jv/s38efX/9+/v37AxQ37h/B&#10;ggYPIkyocCHBclL+QYwocSLFihYvRmTybyPHjh4/ggQpTpwTf06mlJswQd2/li5fwozpstyECen+&#10;4f/MqXMnzyb0/gENKnQo0aJGjyIlau7Jv6ZOn0KNKvWfOHFMyv3LqnUr165ev2aFAqXcv7Jmz6JN&#10;q7asPykSJEz5J3cu3bp27+LNq9fuhAnp/gEOLHgw4cKGDyMGbM4cE3v/HkN+XC+KEyf/LmPOrHkz&#10;586bnzwx5+8f6dKkmTD5p3o169auV5Ob8m827dq2b9MuB2A3AAEEJKQ758QJAwABxAEIoBzAuH/O&#10;n0N3PsHfv+rWr2PPrn079+33yDX5J378P38A/Pn7p349+/bu38OP7w8AAH//7uPPr38///77ATL5&#10;N5BgQYMHESZUSJDJP4cPIUaUOJFixYr7mvzTuJH/Y0ePH0GGDDml3D+TJ1GmVLmSZUuT48T9kzmT&#10;Zk2bN3HmlOmvyT+fP4EGFTqU6D969f792zdhwr5///z9kzqVatWp5iaY+7eVa1evX70+KfePbFmz&#10;Z9GmVbuWLVp7TP7FlTuXbl25+5w4ufePb1+/fwEHFix4HJR/hxEnVrxYsb0mT/j9o0fPyT/LlzFn&#10;1ryZc2fPmv09gfKPdGnTp1GnVr2aNZQn/vz9kz2btmwmTPz9072bd2/fv4EHPzdhwr5/x9M9efKP&#10;eXPnz6E3r+fkX3Xr17Fnz37uHBMABcTt+zdenQQCDP79i0Lg3z9/EiSYO5cunTp69//l17+ff3//&#10;/wD/CRxIsKDBg//OMan3r2FDfwD8+ftHsaLFixgzatzoDwAAf/9CihxJsqTJkyWZ/FvJsqXLlzBj&#10;ymTJ5J/Nmzhz6tzJs2fPe07+CR1KtKjRo0iTJo1y7p/Tp1CjSp1KtapTceP+ad3KtavXr2DDat3X&#10;5J/Zs2jTql3LNu29Jk0mNJkwody/u3jz4k3HhAm5f4ADCx5MuDDgKVP+KV7MuLHjx5AjS25cr4kE&#10;CfT+ad7MubPmc0yYSPH3r7Tp06hTq17N2nQ9Jv9iy55Nu7Y5JuPG+fvH+1+TJvb+CR9OvLjx48iT&#10;KyfOj98Ecv+iS59Ovbr169it37vHhNy/7+DDi///V67cBCj/0qtfz769+/fw1alr8u8fPyb+/P3b&#10;z7+/f4D/BA4kGOXcuX8JFS5k2HAhPXpRBgCQUO7fxYsMGEyZAoXAv39TxIn7V9LkSZQpVa5k2dJl&#10;lHT/ZMr0B8Cfv385de7k2dPnT6D+AADw98/oUaRJlS5lqpTJP6hRpU6lWtXqVaj2nPzj2tXrV7Bh&#10;xY4dW+/JP7Rp1a5l29bt27dQ0v2jW9fuXbx59e6lO4XcP8CBBQ8mXNjwYcD2nPxj3NjxY8iRJU/2&#10;Zy7KP8yZNf+jx0TcP9ChRY8mXbq0uSdP/q1m3dr1a9ixZc82N0HcP9z/1E3w98/3b+D//Elhku7/&#10;33HkyZUvZ97cuXN/E/z9o17dunV//qQwUffP+/fvTpyU+1fe/Hn06dWvZ9++PDko69al+1ff/n38&#10;+fXv55/fHEAm9uz9K2jwIEKD5845+efwIcSIEidSrAhx3YR6TP5x7OjxI0iQ/po0+WfyJMqUKskB&#10;aOlSnTop48qVM+fv378FDBhMIRBlnYR69f4RLWr0KNKkSpcybSpu3L+oUf0B8OfvH9asWrdy7er1&#10;qz8AAPz9K2v2LNq0atemZfLvLdy4cufSrWv3bToo//by7ev3L+DAggWng/LvMOLEihczbuzY8RN6&#10;/yZTrmz5MubMmidLMffvM+jQokeTLm36cz0n//9Ws27t+jXs2LGhTPmX7ty/3LrtMWEy5R/w4MKH&#10;Ey9uPHi9ekz+MW/u/Dn06NKnP5/CJF26f9q3bxfn5B/48PaaSJCw7x/69OrXs2/v/j189U3o0ftn&#10;//59e02e7Nv3D+A/gQMJDmTyD2FChQsZNnT4ECI/Cf8oVrR4EWNGjRs3QnnyD2RIkSNJ/tu3z5yE&#10;Kf9YtnT5EmZMmTNb7psw4dy5fzt59vT5s2cUcuT+FTV6FGnSowQIABAw7l/Uf+kAjPsnbsECCfUA&#10;nJvgz98/sWPJljV7Fm1atWvNSfn39q0/AP78/bN7F29evXv59vUHAMA+f4MJFzZ8GHFiw/eY+P9z&#10;/BhyZMmTKVd2TE6KP82bOXf2/Bl06NDloPgzfRp1atWrWbdu3aSeP9mzade2fRt3btlPzvnz/Rt4&#10;cOHDiRf3ve6JP+XLmTd3/hx6dH/noJxjwsRfPSZQ+Pnz/h18ePHjyZO/N4GfP/Xr2bd3/x7+e3tO&#10;nDSp5w9/fv37nYgTB/Bekyf7/N27N2GfP37+Gjp8CDGixIkUKzaEAkWcv43+ypWbMMWfyJEkS/rj&#10;N2ECP38sW/Lz18+fzJk0a9r0x4+fv508e/r8uVMCP39Eixo9ijSp0qVG7U2YQM6f1KlUq1q92oSe&#10;v61cu3r9CjasWLBSJpTzhzat2rVs/TlRp87/n9y5dOvanVtPipR9/vr6kyIFgLgBAAA0acJAAIAB&#10;DAgQkOIvsuTJlCtbvow5c+Z1Tvx59rwPgD9//0qbPo06terVrPcBANAjtuweQnrYvo37doLdvHv7&#10;/r0hQYfhxIsbPz68lvLlzJs7X84ruvTp1KtL/4U9u/bt3LNn+w4+vPjx37uZP48+vXrz29q7fw8/&#10;vntr9Ovbv4+f/rT9/Pv7BzhN4ECBhQweRJhQ4cE5DR0+hBjRoRyKFS1exFgRz0aOHT1+3KhH5EiS&#10;JU2K7JNS5UqWLVVmghlT5kyaMEPdxJlT586bqnz+BBpU6M9VRY0eRZrUKCqmTZ02bYVK6lSq/6as&#10;XsWaVavVSqa8VqpkqpKpSpVMVapUqpIpU5XcmqoU11IlunUtVbJUSW8lS5X8WrJUqVIkwoUNH0ZM&#10;+Mtixo0dP2acRfJkypUtS7aSWfNmzp01jwEdWvRo0qGNnUadWvXq08hcv4YdW/ZrYrVt38adu7Yy&#10;3r19/wbOm9lw4sWNHyceT/ly5s2dK58XXfp06tWj68OeXft27trxfQcfXvx4fPcA3Lv3T/169u3d&#10;v4cf3x8AAD2E3MefX7/+Df39A9wgcCDBggI5IEyocCFDhLQeQowocSLEXRYvYsyo8aKvjh4/ggzp&#10;kRvJkiZPoiQJbiXLli5frvQmcybNmjZnUv/LqXMnz545owENKnQoUaCGjiJNqnQpUjpOn0KNKvWp&#10;napWr2LNajUP165ev4Llymcs2bJmz4714wcT27Zu38LF1Gku3bp2784FpXcv375+9cYKLHgw4cKC&#10;XSFOrHgx48SsHkOOLHky5FOWL2POrNlyqc6eP4MO3ZkS6dKmT6MuDWk169auX6/2Ins27dq2Z2PJ&#10;rXs37965qwAPLnw48eBijiNPrnw58mLOn0OPLt35serWr2PPbn0Y9+7ev4Pnnmw8+fLmz49fpn49&#10;+/bu18OLL38+/frx5eHPr38/f/z5AOYTOJBgQYMD+yVUuJBhw374APjz949iRYsXMWbUuNH/HwAA&#10;PYSEFDmSJMkNJ1GmVLnyJAeXL2HGlOmSVk2bN3HmtLmLZ0+fP4H29DWUaFGjR4lyU7qUaVOnSsFF&#10;lTqVatWo3rBm1bqVa1ZqX8GGFTv2azSzZ9GmVWvWUFu3b+HGdUuHbl27d/HWtbOXb1+/f/nmETyY&#10;cGHDgvkkVryYcePEmCBHljyZcuROlzFn1rz5MijPn0GHFu05VmnTp1GnNu2KdWvXr2G3ZjWbdm3b&#10;t2mf0r2bd2/fuksFFz6cePHglJAnV76ceXJIz6FHlz79uRfr17Fn134dS3fv38GH716FfHnz59GX&#10;F7OefXv379kXkz+ffn378o/l17+ff3/9/wCHCRxIsKBBgckSKlzIsGHCZRAjSpxIMSK8ixgzatx4&#10;UZ7HjyBDivSYr6TJkyhTnuzHsqXLlzD74QPgz9+/mzhz6tzJs6dPfwAA9BBCtKjRo0c3KF3KtKlT&#10;pRyiSp1KtWpUWlizat3KNeuur2DDih0L1pfZs2jTqj3Lra3bt3DjtgVHt67du3jpetvLt6/fv3yp&#10;CR5MuLBhwdESK17MuHFiQ5AjS55MOTKdy5gza96M2Y7nz6BDi/6cp7Tp06hTl+bDurXr17BZY5pN&#10;u7bt27Q76d7Nu7dv3aCCCx9OvHjwWMiTK1/OPLmr59CjS58OnZX169iza79+qrv37+DDd/8vRb68&#10;+fPoyVNaz769+/fsIcmfT7++ffle8uvfz7+/foBYBA4kWNCgwCoJFS5k2FChGIgRJU6kGLHYRYwZ&#10;NW68eMzjR5AhRX4cVtLkSZQpSyZj2dLlS5gsl82kWdPmTZrwdO7k2dOnTnlBhQ4lWjRoPqRJlS5l&#10;qrTfU6hRpU7thw+AP3//tG7l2tXrV7Bh/QEA0EPIWbRp1ard0NbtW7hx23KgW9fuXbx0ae3l29fv&#10;X767BA8mXNjwYF+JFS9m3FgxN8iRJU+mDBncZcyZNW++7M3zZ9ChRX+mVtr0adSpS0dj3dr1a9is&#10;Dc2mXdv2bdp0dO/m3dv3bjvBhQ8nXlz/eB7kyZUvZ46cz3Po0aVPf47J+nXs2bVf79Td+3fw4buD&#10;Il/e/Hn05GOtZ9/e/Xv2ruTPp1/f/nxW+fXv599fP8BTAgcSLGhQYKmEChcybJiQEsSIEidSjAjp&#10;IsaMGjde9OLxI8iQIj9iKWnyJMqUJauwbOnyJcyWYmbSrGnzJs1iOnfy7OlT57GgQocSLSp0GNKk&#10;SpcyRZrsKdSoUqc+XWb1KtasWq/C6+r1K9iwXeWRLWv2LFqy+daybev2bdt+cufSrWu3Hz4A/vz9&#10;6+v3L+DAggcT9gcAQA8hihczbtx4A+TIkidThszhMubMmjdfpuX5M+jQoj/vKm36NOrU/6Z9sW7t&#10;+jXs1txm065t+/ZscLp38+7tW7e34MKHEy8unBry5MqXM0ce7Tn06NKnPzdk/Tr27Nqv0+nu/Tv4&#10;8N7tkC9v/jz68nnWs2/v/v16PvLn069vXz6m/Pr38++vH2AngQMJFjQoEFRChQsZNkwYC2JEiRMp&#10;RnR1EWNGjRsxsvL4EWRIkR9PlTR5EmXKkqVYtnT5EiZLSjNp1rR5kyYknTt59vSp00tQoUOJFhWK&#10;BWlSpUuZIq3yFGpUqVOhirF6FWtWrVeLdfX6FWzYrsfIljV7Fm3ZYWvZtnX7dm0yuXPp1rUrd1le&#10;vXv59tULD3BgwYMJA5Z3GHFixYsP5/9z/BhyZMmQ+1W2fBlz5n74APjz9w90aNGjSZc2fdofAAA9&#10;hLR2/Ro27A2zade2fXs2B927eff2rZtWcOHDiRcXvgt5cuXLmSf39Rx6dOnToXOzfh17du3WwXX3&#10;/h18+O7eyJc3fx59eWrr2bd3/359NPnz6de3L99Qfv37+ffXD5COwIEECxocaCehwoUMGyrMAzGi&#10;xIkUIfK5iDGjxo0X/fjBBDKkSD+YSpos6ccPpk4sW7p8CZMlqJk0a9q8OTOWzp08e/rc6Sqo0KFE&#10;iwplhTSp0qVMk556CjWq1KlPS1m9ijWrVquUunr9CjasV0hky5o9i5asl7Vs27p9yxb/i9y5dOva&#10;lVslr969fPvqFQM4sODBhAMXO4w4seLFh485fgw5suTHwypbvow5c+VknDt7/gya87LRpEubPk0a&#10;nurVrFu7Vi0vtuzZtGvHzoc7t+7dvHX3+w08uPDh/fAB8Ofvn/LlzJs7fw49ur8AAQBYv449u/bt&#10;3Lt7/w4+vPjx5MubP48+vfr17Nu7fw8/vvz59OuXF4AfgP79/Pv7BwhA4ECCBQ0eRJhQ4UKGDR0+&#10;hBhR4kSKFS1exMiwQL9+/zx+BBlS5EiSJf0BAODv30qWLV2+hBlT5kyaNWv6A+Dv306ePX3+BBpU&#10;6FCiRYv6A+DP3z+mTZ0+hRpV6lSq/1WtXvUHwN8/rl29fgUbVuxYsmXNmvUHAIC/f23dvoUbV+5c&#10;unXt3sXrD4C/f339/gUcWPBgwoUNHz7sDwAAf/8cP4YcWfJkypUtX8ac2R8Af/88fwYdWvRo0qVN&#10;n0aN2p8/AP7+vYYdW/Zs2rVt38adW7c/AP78/QMeXPhw4sWNH0eeXPly5sj9AQDg79906tWtX8ee&#10;Xft27t27+wPg79948uXNn0efXv169u3b+wPgz98/+vXt38efX/9+/v39A/wncCDBgf4A+PuncCHD&#10;hg4fQowocSJFiv4AAPD3byPHjh4/ggwpciTJkib9AfD3byXLli5fwowpcybNmjX9Af8A4O8fz54+&#10;fwINKnQo0aJGj/oD4O8f06ZOn0KNKnUq1apWrfrzB8Dfv65ev4INK3Ys2bJmz6L1B8Cfv39u38KN&#10;K3cu3bp27+LNq3cv375+/wIOLHgw4cKGDyNOrHgx48aOH0OOLHky5cqWL2POrHkz586eP4MOLXo0&#10;6dKmT6NOrXo169auX8OOLXs27dq2b+OWTY4AgQAS6v0LLjy4OgkSBCwo92/58nMNBDBIl+4f9erW&#10;r2PPrn07d+xTphAIsEDcv/Lmz9NjIGBBuXL/3v87t2CBAAbp/uHPr38///7+Af4TOJBgQYPqmjQh&#10;AODcP4cO7TUJEECChH3/MGbEeG7/gQAGDNL9E/mPHLkFAiTU+7eSZUuXL2HGlAlTnIQAA5w4sfeP&#10;Z89/UACM+zeUaNFzDQQwSPePKVNyCwQIkEDvX1WrV7Fm1bqVa1Zy5BgECCAh3T+zUhgEIPDkyb5/&#10;b+HCPbcgQAAG6f7lzUtugQAJ9f4FFjyYcGHDhxEn/jduHAAp/yD/mzIgABN7/zBn1nyugQAG6dL9&#10;E/2PHAECASTU+7eadWvXr2HHlj1bHIAo/3D7i0IgAAMG5P4FFy783AIBAhik+7d8OTkCAiTUq/eP&#10;enXr17Fn174d+xQA378v+Dfenr0mAQJI2PePffv25xoIYJDuX/365AgECCCh3j///wD/CRxIsKDB&#10;gwgTFtz3ZEAABvXq/Zs4EQoUAOP+ady40dyCBQEYpPtHkiS5BQIk1Kv3r6XLlzBjypxJMyYBADhz&#10;QvknRQqDAASe7PtHtKjRcw0EMEiX7p/Tf+QIEBAgod6/q1izat3KtavXr2DDapUQ5Z/ZfwTE/VvL&#10;VgqDf3D/PWHyr66TJv/ySpAQ5Z/fv4ADCx5MuLBhwE2gQPnH2MmTf5AjQ5bC4J/lJ0+a/Pv3pMm/&#10;z/8kQPlHurTp06hTq17N+jSAc/9i/3vy5J/t27hvP2nyr/c/CVH+/ZMQJcq/4wXE/VvOvLnz59Cj&#10;S5/Ojx8Aev+y79tHwN4Ccv/Ci/8P78RJk3/oJUCB8u+fhCj/4v8jIO6f/fv48+vfz7+/f4D/BpQr&#10;98+gwXr1AOz719DhvydN/k38NwHKv38SJET515GAOHH/RI4kWdLkSZQpT/pbsG4dkyj//g0YMO7f&#10;P38Bzp3719PnPydN/g2VIAHKv38Sovxj+o+AuH9RpU6lWtXqVaxW/TVYN0HKP7AMxP0j+4/BlH9p&#10;1f5z0uTf238ToPyjKyHKP7wECIz719fvX8CBBQ8mDHiKhH+JFf9z8uTJP8iRJUN24qTJP8wSoED5&#10;909ClH+h/xEQ98/0adSpVa9m3Tq1FCkT/s2mTXsfAXv2CIz719t37ydN/g3/NwH/yj/kEqL8Y06A&#10;gLh/0aVPp17d+nXs2aUs+Nfd+796APbt+1fe/D8nTf6tnzAByr9/EqL8o/+PgLh/+fXv59/fP8B/&#10;AgcSLGjwIMKECPcBoPfv4T8pEv5RrLhA3L+M/9IB+OcRgLl/IsmRG/DvJMqUKleybOnypcopUwAI&#10;ACDuH86cOReI++czXToA/v4JMPfv6D9yBf4xber0KdSoUqdSfQog3b9/+/YBCDCunjgAANT9K2v2&#10;nwBz/9b+I1fg3z4A9Oj9qytFwr+8evfy7ev3L+DATZpM+GdYHBMm//4RIPfvMeTHAQKY+2eZ3IAB&#10;//YBqPfv8z8pEv6RLm36NOrU/6pXp7YXAMCAdP9m0/YnQcKTf7p36wZw7h/wf+QG/NsHAAC9f8ql&#10;SJDw7zn06NKnU69ufbo5Bv+2w4jyjx4AAPv+kXdi/h/69P8EmPvnnhy5Av/2AaD37/4/KRL+8e/v&#10;H+A/gQMJFjR4ECHBc+cY/Ps3Ico/if+eAAAgQIC5fxs5bgRw7l/If+QG/Nu3DwC9fyulSJnwD2ZM&#10;mTNp1rR5c2a6c/bSpZtAwN8+AAECjLMnDoC6f0uZ/hMgwNw/qeQKFPi3DwC9f1v/SZHwD2xYsWPJ&#10;ljV7dqwAtVPqlQtQrty/f+KY/LO7YNw/vXv1Cjj3D/A/cgP+7dsHgN4/xVOmSP/49xhyZMmTKVe2&#10;bNkcgH3/OHf2J+HJP9GjRwsw9w81OXID/u0DQO9f7H9SJPyzfRt3bt27eff2/Rv4bX8A0v0z/u9J&#10;k3/LmU+Q8g/6v3IB/lUnQO5f9ilTGPzz/h18ePHjyZc3D54AOXL/2Itb8A9+fPgTovyzX67cgH//&#10;CIz7B/CfwCkM/hk8iDChwoUMGzpMCCDdv4n/BIj7h1GKlAn/Onr8R4Dcv5H/pjD49w/AuXP/Wj5p&#10;8i+mzJk0a9q8ifNmFAL37v37OQ6AUAACAABY8C+p0n8ECJD7B3UKAwb//gk49y/rvydO/nn9Cjas&#10;2LFky5r9xwQKlH9smzDgx+//n9y5cwmQ+4f33xQG//4BAHDun+AnTZr8O4w4seLFjBs7VnwOgAAA&#10;lAEIAHAPAAB7/zpPiBLln+jR/wiQ+4danDgG//wBSPcv9r8nTf7Zvo07t+7dvHvjPgcguAAAxIn7&#10;E5Dun/J/UJj8ew79H4Fx/6r/E8fgnz9/ANL9+/7kSZN/5MubP48+vfr17P9JmPIPgDhx/+pLmfAv&#10;v/5/BAiQA/hPoDgGDP75A5Du38J/T5z8gxhR4kSKFS1enEiAAJR/HckRIPCPHAAAAgCcBLDg30qW&#10;/wiQ+xfznzgG/2wCSPdP55MnTv79BBpU6FCiRY0SvXcPwLl/TZ06YcDv31Sq/1UJjPuXdcoUBv/+&#10;ATj3T+y/J03+nUWbVu1atm3dvoUbN+25AOXK2YMygN+/KVOe/Pu3L4AUKfbICVj3TzE9AePsiRMg&#10;wN4/ypUtX8acWfNmzpafECCQbt+5AVL+nZ7y5N/qewGk3CMHAMC6f//oCRg3zp44Afb+/QYeXPhw&#10;4sWNH//nr95yAOTq3fv37xyAcvfIAQBA79+/J1P+facnYJw9ceIE2Pv3z1yAAObsQRnA7998+vXt&#10;38efX//9KAHUAdwnkJ+/fwYP/iMw7h/Df0+m/PtHj56AcfbEAbBn798/cwHM2bMHZcC+fyZPokyp&#10;ciXLlimlSFF3z94UAevW/f9rQqAev337+Pn79+/JlCn//tETMM6ePXEC7P37d+6cAHP2oAzYt+8f&#10;165ev4INK3Ys2X8Tovz7N25cgHT2mizw5+/fvydT/uGlJ2CcvSkCBNj79++cAHPm7EEZwO8f48aO&#10;H0OOLHky5QlS/mGewEDdvXLlApT79+/JlCn//tETMM6ePXEA7P2LfU6AOXtQBgzg9283796+fwMP&#10;Lty3FHX36NFjMoDfv3MCBJS7Rw4AvX/Wn0z5948ePQHj7E0RYM/ev3/nBJizZw/KAH7/3sOPL38+&#10;/fr25derB0DcPXMBAJoz949gwX8Lxv1T+OTJlH//6AkYN86eOAH2/mU0J8C3nD0oAwbw+zeSZEmT&#10;J1GmVImSAAEp/2D+a9KEQL19/Pb90/nviZR/P+kBGGdPHAAA9v79MxegXDl7UAbs+zeValWrV7Fm&#10;1bqVa1evX8GGFTuWbFmzZ9GmVbuWbVu3b+HGlTuXbl27d/Hm1buXb1+/fwEHFjyYcGHDhxEnVryY&#10;cWPHjyFHljyZcmXLlzFn1ryZc2fPn0GHFj2adGnTp1GnVr2adWvXr2HHlj2bdm3bt3Hn1r2bd+iA&#10;ADtQSwMECgAAAAAAAAAhAAV+fgSG+AAAhvgAABQAAABkcnMvbWVkaWEvaW1hZ2UzLmdpZkdJRjg5&#10;YcUDTQP2AAAAAAAABAkACwgLCwsAAxQACBAAAhkUFBQcHBwAKRsAMyUAPigkJCQsLCw0NDQ8PDwA&#10;QisARjMASzcAElEAFF4AFmQAGXJFRUVLS0tTU1NaWlpjY2Nra2t0dHR7e3vxDQD/DgDxLQD/MADx&#10;UwL/WAPxAFP/AFg12AAR7QAT+wA55QBgxQBm0QBr2ABy5QB47gcA70QA/UnxgQf/iQjxvwXxsQz/&#10;vA2A/AiS8R6b/yCw8Ti7/zzxzwD/ywbx3gD/3ADO8R7o7wf/6wD2/Qjb/yAAIJIAIpsAFssAGvEA&#10;HP8AbNoAdesAePEAf/+pI/GzJv/xAMn/ANXXDfHkDv+mQOywRPrOZ+TabvIA7IkA+pIA7rIA/L0A&#10;u/EA8d4Axv8A2PEA/+sA5f+Dg4OMjIyTk5Obm5ukpKSrq6uzs7O8vLzgiePukvHlpObzrvTExMTL&#10;y8vT09Pd3d3qwuvg0ODu3e74zvnj4+Pr6+v86vzy8vL///8AAAAAAAAAAAAAAAAAAAAh+QQAAAAA&#10;ACwAAAAAxQNNAwAH/oB6goOEhYaHiImKi4yNjo+QkZKTlJWWl5iZmpucnZ6foKGio6Slpqeoqaqr&#10;rK2ur7CxsrO0tba3uLm6u7y9vr/AwcLDxMXGx8jJysvMzc7P0NHS09TV1tfY2drb3N3e3+Dh4uPk&#10;5ebn6Onq6+zt7u/w8fLz9PX29/j5+vv8/f7/AAMKHEiwoMGDCBMqXMiwocOHECNKnEixosWLAu3k&#10;2cixo8ePIEOKHEmypMmTKFOqXMmypcuXMGPKnEmzps2bOHPq3Mmzp8+fQIMKHfrSTik7AJIqXcq0&#10;qdOnUKNKnUq1qtWrWLNq3cq1q9evYMOKHUu2rNmzaNOqXcu2rdu3/nDjfjU6Kg8AjUQ5PsjrcS9f&#10;jhnQ/K15YfBJNBoMmyyzQXFJNxkclyxsmLLkyXnTRK6M9y9jxQcQiLm8kQMZ0igv3PmINA8pu65d&#10;XYg1G5aGN8nyYOiVZkMvMx16vcngq/arwsCMp3KjIRaG2K7QcIgVWowtD2WIIS8E+zUA6Kt0046V&#10;AU7u3bzQ+OZVJjgvOMR7KW81n1d9U2+aw8JA11XvWAgg4B4tHpCh3SHd1fWdK3agdxx5cSRzh4O6&#10;nDEdex70Al9xzoFnHysbwpJBf60wFwsDCFxIixgGDnNfgqLAuEoc8T24H4nFxEFhLhb2UkaG7+n3&#10;ISzbcThjja5k/hDhKybC0sAB6604xoGGyAiKlakMN95+dyRD428D6kIGkLuEOORxHu5y31E7slIe&#10;LGa68qSQs4gxpYsILqhgmqg0aeMrzyUTZy7A9TKGde8hqcuaqQT6C6OjTEieea98CYsDBygayxh3&#10;CvOinjGCusp/RG6JjJ+6tGcoomVqigukp2DQ5aOsiGcbbq80GMsDB7QJy6FUFnKHqFcSm4p0psqm&#10;jBtRpkqmLpxq6OotsJoia3K1+qrKbbDYelyvtozpy0Z3xBEHHJ/y2QmWqJihorKlJqNeL+LyYmcv&#10;lp7pCn/YslJtKRq40e2/pGAwAMGo1LtIHnfYce4bbqSBBhpn/phRRhlkcCqGBx50wMHHG2ygQQYk&#10;Y2DyBSinrPLKKJuMAckO5KkuJ+yeomq8fx6DLC/A2tupLnA4QPLQI2cw8tFGa6D00kxrIHLTIkcd&#10;cshOTx0yBxtgPTXWIHPgwMdcZ7212FaXbbbUVUe99NNOK/0AjmrSF8sGaSTbSgYH25IGyw6w3PLL&#10;SVfNQQcdcGznGGRcbMYZE7vhxhtwxGHHapYUOUjNNBub8LOZ5GHu56CHHvoDopdu+umoi+5wHKSn&#10;7vrrsMduOhkayG777ah3jPvuvMfBgRi9By/73mkUj4bEEyevPMXMn+H889A/v7gZ1FNfRvXXW3zx&#10;9tx37wDG/uB3L77i15dffvXoU1+x+otXDP0Dbggvf+ytz297/fbjnoEZ+fOOf/+yM5gDABi8WRUC&#10;YYBKE+Y2sUBSkIFVmbhD0yZIQaU1oIIYzKAGMWi0C27wgyAMoQiXdgEHjPCEKKTgAx6Qwham8AEX&#10;cKEMRYgBoR1Ng0kL3A1RqMOl6ZBkFlRaD2U4RCEakWk2NGIRZ8jEIDbxhB58Ygr79sElPjGKUjyh&#10;AxDQACtmMYRpQuC+4NbAzmnuFPfaRBwCdjv+ERB2q3PjG+eoOonR0X7Fu+P8jqdH+cHhDJ9bHeoE&#10;ScDVCVKQciTk6RRZOkaCzpFmiJzk+ig8OVISdJa8ZOjs/nCG+KXOkf3LpCZBhwYyiHKUoWPOkghh&#10;uVwoqUpnzNzMSsEiTqxxlY7Ig8BgUTcvUapMv9TFG3CZC136opdMmqXeWoFMVwwzFs1sxRsYR4tb&#10;GsJRu3gld2LJQG6SogPZUWPtImFMXioDDsHMReSEQ0xc3GGXvIgmK9KgzFrI8xT3VMUb4DaqWMDB&#10;DPlkhTULgU1dmGxoJcOAN81YT1F0wAy2HCckyvmKgAYDnezMKC/eecxYuKGhs7DoKESKn3b2E04A&#10;raZEWQnSV2TgDOg8l7nesFBMlFEUHDhDRE2qCI6aU1DpxMUzebHPXvg0nh5tKTSZGYuhVjQWcTAD&#10;GlTa/s5r8SJgsFQqJW4aig1MVZzENENSvmqHAACAAYKYUFIEdoGlIEADJDIrUxgFBw4wIAAHeMAY&#10;DFgIkgoCDhzjaSPSkJQWcacDDQjAABCAgXDq4QEAOIAi1gkJyEp2YRv7qiTMih6nCsIMGEBAABjw&#10;0qbyUw9lGKsgNgZRSYhhKQe4ADwZYQcNICApP0pKUB9hBjFAUANJUWZqAfDVjel0EH4dBHDfRYik&#10;oGcAsJXtIA7wlJ8hyKyzdcRwjyuIPEAXAQsza3wYAADwHuK2MWPEa9d6OeqW1xDJRYQZNNCAAeQ1&#10;u2Oo7wHgOgg7eE2uaVjlGHiF1wtoVg95EMNdUwQd/jI0BT15IAMGFrxSBHdgwZzTgwcAILAxYMC9&#10;1kXDBQYQgAccWA8iHsAAHoCr7irYvhooQ93gAJWgDpcprdWDGRygYgwEMw8XDgACMkyjqvI1F1jd&#10;plYnwVVQbCC7lxjoIM6QlOOu17xxgG4DBOFepQSgAbGhcVMyvFqn7FYPyd0wAM7ciDEkRZ52IC9T&#10;VMRZRXi2EdR9ACMICwDDQoKmAACSU+8AWaakl0mn3UBSuhSHpITpERloygAEW4hCr1WhAbAEeglB&#10;3i0vQtEA6BJSABCm+FIZAXwSc4bEzJQBuKbRTyEpZJnbCDckBYIdKOwiAI2oOsMSAHRKRKST0ilQ&#10;/gOgTfE1xLCYEoAWK3Qph3awUhCAUS4zm1J5cABTasSBMQuCykxhQGzscNulhCkPsUUwU5rpZqZo&#10;dr1KGQBdsm3oqd6Y2WnKdVOWZOykmFcP5GbKo9cIN6vugm5Z9c6SOcEtsPYVt4KQ8wAE0e4pjVrP&#10;dmhAUnAlVgBAEBHrbYBg8rDjRCR32IpQJqjTpOgAmGEjb8jpnyltCFg/+hDthnIjtiuIoiJY4wDY&#10;gHni4AFar8LniwB3jiEBdASD2rqIEHOSO10JuwAbE+B2LJpzCV2tE4Ln4M5QHoAuzziUW1uFyDVa&#10;yZkUIdkBumtXxHC/GlA++zkRcgZAfFgdaPhW/iINDzDDaoBLakGoeQx56DZxPzsGPl+Asgl+Qx7s&#10;0FYAhBO4AThDHoZNKch+3PAaoGfG3ywIyA5AYtoOAHReW7c4dOAMz+6PmEkHB+jqGc1tzwO43UN4&#10;zQ/b6yhWCtT1UHm4DbcDeWh3i0xPz9SDp8jXPG0tEK5khSeJzZOQsiBs3efgPwC6gnA+7oMuCMV/&#10;Vc1LPwT3GXDkQcDBtl/2gGbFW4bEOgA3gDa3HtB7BgdkHuAcIFoMwAHQoXFxx2lnJV9VBnBJwQFj&#10;gAAD4Bv5tWJLonSCQHiukXUIpgEMcABCpk3QBW09pwEHMAAMgHiD8AYjhgDukhRL4nP6ZnSf/vV9&#10;K6ZZHVcGHHAAB2AgYgCBiWF4VYYBo+VnkFGCDdApbiAGPLZYGIArdQZ0SnFZcbABAoh8eZKAerB7&#10;lzMGPNYruPJsSoF8SRElZ3ABJegA3AVwF6ZiD1BXTQEH3Dcl1EUmiiZvevCETHEAw0UXsOYrufZv&#10;eqCCi9WCABAh6CcIz0ZMeSBnDgAdmmGEfiZtS7Zp5ZcUreUBmIJXJjYIimcUcycIOrJYh0J6o2Z0&#10;VkdelwVZQMddInaGOcZnY9ABEFhQl0MIWvh2AHB7sEgIYtYB1VYI7TZVgKYfPKcH0JWGtciJCxh2&#10;aKZmuIJutzcI2nZZgqBvuJJ6gqBxAzAr/s4ViG0nCMPFOW4QgjdnbRNnCNSFZQ2YhUkBJM5ICNqH&#10;iNJHC16VcHsyRjtVCIA2JQpVBtSlB1JHcbcmCMO2JM+mc4QwbMg4ZXKlFJ4GaCGYFDFzb5ZodV0W&#10;B+MYbq6RB+J1CHLWAB7QYpVYiMFXXksBhnoHhGsWfli4XuaRf9OmB7C2FL5hBg25jnqQkdMGAOcY&#10;iEZxB9B1AOoybEsRTvpWbs61FC3ybF0GAMclbUuhHyj5ZnkAaB7AkXOFZhHZjYYAaLXRbuFEb0th&#10;h0hpidzXIv1midvXlGtmaUkxce1WN5AVH3FgVqt2a1i5FBcAa8fVckHlXQCAhFt5W+f4/my4kZGK&#10;IpYMAAercQdqthQeYAeSKW1uIJmSOUnmwkiRo20DgE5pYFYMADm112po8AZvoHEHYJrDZhRw0JTl&#10;5hpoAHFdeWvQZQdixQCgRin6thSI0m5bSWaFQHhTJW0tEpt9NwgdF0nplAdpcFu1YX6CIG3ZAWse&#10;mCLth2DkFQBdwnlopm+95GbRBF3K8WwbGYIAmRTxYXV6Bp16IG3vMppXdwij5mm26Gh/9Y3cqQfe&#10;CY8VRpDzOAv1WH332Aq0GGX9CWtiUFauRl5Axl560HvsCADGUZbfaAjQ5WqHkGVn9QZ3UHl103GL&#10;iW48KQi7uH1v+XJwkAe3dQD0RHgQ/qVqh7CbEvlLbXWOIecGu9kBxrl2CtWTXIlpoJgGeAFqS+Jr&#10;gWiXqxFpmaYH5DUAggFq0VhUHdcshNBuGnAHb/BdglB5GaCC/pYG0rYecnaV4LYb3OcAcDB6JAld&#10;GCAxZBAYaaBmHhAxt8UAxZMGZyCejDNsAHWnxaNvbeqPPHk8gFdeZFBKbVc82pgGHUZ6DjYALxdn&#10;EqoHd0BdA1AGngMkKzcIoNYl3bZ2iiaUOraATAoA9KkH1GUdsGZ0w7VKTfqkSXF7FCqhHvJsCMCo&#10;jrNeHKCo5ZUGpqlvZ2CawjqsxAoHokl4bgAfhfUwjYdOh2cutic5lrWluJUHarZ2/uslkoOwXf14&#10;W4V6jh3HH4KKoYT3HNw3LYMgbbXxbJQibT/jjOcyCNxnn9kYXCOpU+C2FNFICISHKEFJosOGG+h2&#10;aKCIkxdYkYoHl7p2nsemB0AXG/pGJgE3qYjAZ0whMOxpnNPxrwS5cfzZTtq0CzInoKGycJvQSgZK&#10;TDb3Wr6hcXFAXXEHhUkRAJHRXU5xdzKZFKdKCIrXS8OVHfr2VeS1dtKGTNLGKmBJou04qot3CB6w&#10;lfSZZx0LALihsW5QqbkoCJQIo/sHAOn1fqK1FBFilYMwlUrBSQNZkgNSmRpGbAgCs4NQaNYmqsDK&#10;sGIXq4MAXTHTVgGwJGpWN+nI/gEvNwj6FiFWJyQyuhRQpnj6iit8R5OCIJ4chYGo6hRodYiFoG2A&#10;qLngGFxlFZjV6ILqFp+I2LB1eJ0KFXfghigaO7pNoXWE15mEoG1NEQC9tF5LVrQaemh3gFhbCVE2&#10;Z216xn0XImboyrMu+FrQRRzUlV6o6BppQHgRwpmuMWpUWgiKtxdaCwBLqgeg1kzPBpC/RJHHlRRx&#10;V3kRkgZmoBFpEIK4RGj0Cmu1kQZy5hoOdmIaOAjGyRR6hqyftbTmOwiVF5ZA14iJ0G5LsaTFp5Jl&#10;IL+DUL8fe03aigsd0CZNVnU1FQpixAjxuGx2RbV6oG3rNSA3yZOOxX3BZghi/naACNiT7aZTNdpd&#10;Hem9i6aMdyHA9sq0U9KJiuAGHCBXP4mT5GVeOZesYzi6xLiAVucbOjmW/+uUeesUE5ebT3zCXaJv&#10;n5eTBtuklFqhPeoaHadTfIYoVjcbWsapHisGEemk1HqOcfjATwE3lQe5ZeYU1lGKdiAw2oZW85qV&#10;TWcIZqUcbNpzG6do/xbDWgy6g+BmCFCXimwItyUkVMy02XGuT2wc+nZ6hDBqTWGnBwuIj8BnjEF6&#10;lDqrIGyBpagH69VLY9wIppfIfWu9OduwaFZ5XTLIJYmzaVV5Pxi57xVxPAket7Vlv5hW+kYcZRzF&#10;oHywINxztxUAnQJo6wFu/rK6s23bzMjJAAPgAKBmHbEnCN+bzAgWlMeDBkCHAGfgp+q8N8S2zs98&#10;p7T7OEfMgFkbwdhbjragKyQbChfsCRu8CPFodZQIWc+8S7MHkM8cG+66MEqBS7EBtyypnV2bXrxW&#10;epFFCAQ9u0mhXLr1WBddJZVmr6KMYDOMgW6ggW+sB4k4fgaCaVMloumlZtiGnocwbLMSsPLaJe02&#10;H7C5tAy7G3a3vemlb+YhnU88Gni7vZdVmRYCd0LduU1buQSbCO7FMJX3VUR9CMZZBhzVkcapy5Za&#10;c/Q6y+6BleuVY5T4iSmYlOKGCGO9mlNb1G47y7UBlcjYi37XtdfbCMv2/mzGsV6jQXzc6xoyXZLZ&#10;oXi4ErR45rUk3Xdf7Y3kl4V6a7cCyWGH8Abl9nHDTMikO7rEEQcTHJB6wJXMaAjip2MX2kywth6K&#10;ZyAOtpDkmQh1aBSERxfpKAik7Vx1w5Q0R7tp8soAZ1Yi13EcEAfSIZuDQCNn8E415ABocDO7ICn7&#10;XCwmqwn/rAjxONpKsZRKgQFLQtwq2VrfywiVd3+eIwa1Qbv0dMxdDAAXUozpCB3imZDVSga+Rl33&#10;0QBPthE2ydh6kHOQjSgGmJNqJjDgNh3DdY4Aro2MSXgXgtPmKDCc1IR6oHiIJ23dm5OvJlcdoBHM&#10;MiVi5gB3EDTcixsA/r5s64HI5apLhOkalpqmT6fKHSB5o7dlHhy6Ua1xATByiLGQ86m0kS1tiZEH&#10;gLUe2fpOFQ1oAySTZHB7tHuVdlAGRmGcA2KB9TrZaYWTdXs5EbmQNvvIFh5hM+sa420Hw2Yd+Yqz&#10;Ao0btvkAdzBjpCoJTdliiqd57eZpPVrHJu5oJAfElG0IsqyfP7jKo8sA5kK7UxXGzJwmeRpZJ6bS&#10;JW4HqbckDGOcHoCl5rGrq/EGhdZaqGkHcPC8qrwBbK54+qFmDdBOWqZLZ8ykp8owdzC0DLPIceA5&#10;Fl7ZpwFqnh5Z5oKKZaAebznBgPzL2DtWumGJxmpW6EwGcLcaDlM8/vWHASjzehrgANzcC/pMCP3M&#10;ZBkMCtedCNkdghiqB0TZwDjeWsZr0aHGwbOqH/mqFBdQN0Gtn0lBFzLrOWN9pEzRAKKW7zLcFAdA&#10;KZT7iVjZHJphrzPJkxIJzvZKeOa7sIwLxfC2FK4BkyRmqoTwUdHpFL1ElEpxeSK9sM1bryW4FE/Z&#10;FPohs7o27wjcfR3HFEHFZ1FCXZeFtQI3tQzjBh33VXOsFOn18mMO2d2oZqvk8MjE8ko5CEC3r4bg&#10;04n8lljulj7vGqaMhWl50XXTbcv8CJZGIVB5VhV6W7enpBvuZRyr6Ibw2MGZwxGftoXtsFgY0k1x&#10;XH3Mvdy1lebL/qFOISRAz5O75PESGRtxXMdRaB6ptXRt77HLpn/dxZYq0vcDoPMUSce8yJWFoKFL&#10;0SmP+Za/jjxpgE4HygEpfAvSre3djsHVnQnfjgjZ7V5RQngNMFTsCscYqqV8HYB45QAe8EuAd4Zk&#10;kMf/7aCInJOJ9V5WnoIfNgANENgRmn7ROWEkNoD9MeAVXu8BnpNUR3El2KbzTP0NIorZKgiUF4J0&#10;YQY0yAAawF1moM0PwGd0ovEk+mFCdgGnMQhioF8ZAE/UD+CprN0YgAaAwBDwkKZnqHfmMDDwYHYo&#10;1oAQcHCBZjgGAOBmmJcxkFmoh/ZwMMCAUXaoiglAdrgBami3/sEwcOAgZmfYAMCgd/fGkamrlwe5&#10;2MDxdjhaytBx6HGQKaaHATCgKpaJsZq5WewZa5iRuayKjgDAoWrWwIiWqWH4mYntMJZXbM8vf0j2&#10;bkCDDYXS5PmUCp3ChYZgZYKDboMtDvEAjPmVacMuAAiYvXOQ5tMFQx0yxVm4TZNCXh3/vbtlydC1&#10;bIYCAMiwcFo/ABANJbKV4ZweODtvvrGjodYkDGfQlWHAUcNJnxkEDXBARt/Qoi0NiZGEIENPBr5U&#10;PdgZQJ+dC2AzgDsE58KiB01VkRGEQKoeMx6KZkrYLpMHhmkeLLoQ6hFeDncWxtGLDg07hpQrW75c&#10;OU83dHkA/mjFDHph58+hS18eadry46mh37BODZuhnbexa9smfDt3aDekdVMmCmBwat6+i8umbTz5&#10;nWnzKmsAgDp56DQlHUiHnfi6ZYPaS9sR2h3z0b0AHIWvbCbm+dCrFZ7RuD63ZoWj19ePzzC67/al&#10;x+On/N1/52Un4HC9dVdGJnWZRlyBsN2BnIOXuSEIAAc0Vlk8AUh4SBkBDPAah3oQKGCDIuoR4ImG&#10;+KeiGSSeyJ8qkqkIWh76ceKZfTmKeGNuMYLGoogp0pjbi0QqxF18wgAQImgmHskQhFAyRMY9PVkm&#10;hgfESJileioaGd+THA55omtEnuEljXFk0OQZk00p2maq/twXHp0S9njbj5i5saWIcYAHp2lgwhlh&#10;oIaIaWgxhRo66JSNFvhod25geOJsRJpJY3pT6inKm4ly0qOd2olaIJ62cWrZpGoC+ullkRL5Ko1J&#10;tvrLooHG+qWjIrrxRq++9sqrG8IKm8awaRyLbLLKLssssrYKiKmKaG4KmSrv0cqJnIeQKh23/5la&#10;G6qVIepgHFdiux26I6r77JR5tAslrifKO+CursURhx367ntHv3n8C/CBt71LJBxNSoimwBxyOiO2&#10;83G2Y50RO2hjcuJSRm6BcJyrLm7o0sshyBJK+bG6Imt3cm5BckgwjRufiQalalZ7iJvo2qEtjgob&#10;5218/jhbrIEb+A5NdNFDm2Gw0UovzXTTSqeBhtNST0111UybYXXWWjuN9dZefx1H12CPXfUbZ5CN&#10;9tRip8220Wu3nbUd+CINd9Vn3Du13HWbe/beRuu99LF+Z11GGUIPnrUbNBvSMK0PzznxqJELuKZy&#10;GlyOeeaaZ+5ABpl7vnnooo9O+uUPPHA56KWvrjrrq2Pe+ugNvE567LTfnvnsoduOe++ix94A76UL&#10;v/vtxGuAgQO+F7887rr/3nz0pD/v+/GaW5968Bpgv330tjtwwfCfS2+75xlQ7zro3F8/vukPxJ5B&#10;/BlgQD/9F9x/wen6P+BA//434IAGCHCABCygABkQ/r7upU56CsSd6mTmE0996nHbmly3LIgfOOBE&#10;OVp7QNKGBjjEFa0DHhChCYf2ALKFcHApXNoKT1i0ELYQhmA7AwbS9kK4zdCFNHTaDnu4tAt8UIQr&#10;zMDblKa3HMZNaXD4odOAlYYznMEMZSDDGMaQpQ50gAMb2EDq6ne//ekvgGI8Hf7oJ7/LbYADWvSA&#10;B8RwxcKZAU3F6hW+QvhCsogBiWNTotQEZjOHhQqDPCPkehRHJHAJyAOA6Vh+1KXIKUUSSm9oDrYm&#10;eSRM/gcDOzvPBtLEIQdgAH+kLOUZMRA/Na6xjXAcgxzpyCuD3eFAZoAGjRrAgGrQqnGtqhjEOumb&#10;/p6tBw3wUZEmz9OBRjpSIcc0JiTV9YYNXvKZULoAMLtDkET+S0XEJJIDGCCcVgXScYO8pnwMeR5e&#10;8ohIHTDPMhfSzBPFc53oqiQ1pwklDEDwP59MJJEQSaMHMECChhpnL3O2D3MODJ3hMQNB70QkDizo&#10;neiYJ4csCtF6WpJWGHVQR6+jTw71k0YfLY4GE8mAYn5KnYnyJeQUahthnqcM4ZQnkUZK0Yrek6PQ&#10;3GirSvqtKXFSpKDMqIrsIM0TYYABPi3oQwNFQZ3pCKbSIUNN6akinOb0EEDFT1fj89X1nBRdYT1P&#10;WXODgT4JiCJESiuNXHqiqiQ1UQadIEJlqhu8/nYHi/6kUdC2OifwmfKUaVQjB9hIwjdekQxkMMMc&#10;z3CsWMJBX9s0zVm7c1nt2JOsO6VRSCWkVRFpgFVGPZEGEIDQQLHUUHCV6nn0qh049lVFowXstlLL&#10;iTzoa2NvcMOxpEjFKmIxSx7Q4mG7mLr5gXGwzA1jZz81VnxKt61q/Y9Eb1pUj0YUAZlNTl1beleG&#10;npOqyfGAK0hKJLHYVha4hVNrP9Vd6UTzuYSi3wOEuk/8XJdGjJztiTqAgPvuUqV2pY94F0pe4/QX&#10;vTRS73orh672wim+yYFDUxNFYd2QoQOzFGp18dNOIvGVwSryQICx9V3WlnOqIgoxiZX64XdC/ni6&#10;P1VXdHnaKpoG6oYccrGKymBLZ9JIDAcQcKtWC9XwJjg1nUGDGwy2ZNvsV8gqcut6b1xjzqILy/Cl&#10;FZADlYEYr2fKJ+rmi0VEhlug+KmBWvFrAfDFUTYXjRpYpWIbC1lexcGcob1oW6MMJy5jmL6GErSh&#10;MpybL8OJxxIis4gMXSoilUHNu2Szu9wsMYXmwVy+naIVs8jF7dlvzqh8HwnHQIYyoOnJcchvtxCN&#10;GVjHZ7M07vKW52rrT9Vyx2I+j6M5dAcJbxLQxTkDpcVJ4FxXkNg1OjDPzAW1MTyAuKGOn5yZi8oM&#10;dJGNYhBDqtOj5w7LRtheXe+KLnxoQgcK/tITplWKVcQmDnHAnVSO68EKhIarYAvJbTYwszED2+6w&#10;myF5uMOfoHYG4RZ3i9tTLrbz5zk7wxHPxZIlZs2tB4DWetC3VveR3q3Ue6/Hx/UWLWkL5AaB7DvZ&#10;HH8pi0+kcYoZHA5uQEPCP13cas+vuRegs8RdOceK26E3sl5PGliebi1ja8Y4XqmlORRvCZk3k0TS&#10;QMp88wZ9uxvp/f7ly0V0dHMXnNNRLBwWi4vcnZcSfA8wJRpBt0bEKhbVZZgjGpxsx1b/GzRm3njS&#10;sTXwag4YzCI/z4jPLO+JLkzllX5uwGvz+OuAHOOludG/8EVz39qcioztthu32EUvym/U/jwnLNxX&#10;ScJu013Vd0/DG8iggb2vp+i3ob1tAk/1VoUdTlF3kKI9K3vbJJNGd2C8OJ/+3w1oBdPdibx0dk35&#10;2hNJt+bqLdTQENxPg5qLosfAA04uSY9vCtctT9Tup+Rg319VRL3n0BguAP7/5CEADdg38jn0hguU&#10;gS5pcEBvnM9kzqYdOhZ9tmF73fFXtJIBpZc/bUdK9SM/qhN6h9VGb9RKjCVHdocGdfQGG5Mvs/Re&#10;icJ0WfYpMXck6VcgHnARNPIGGHB1ucFWRAIA9edu9wd1YgAHXqQBF9AnAGgaPlgch1eAsHGA2lFb&#10;6zV1c0J95gIHvaV5NjdFhWNFV+R5/gt3WNwHO9ZWP22HLnFgHUqXKCaYXoXXfNZEJA/gAa5mXYon&#10;IgDwhUeGOsjzORFobcpVP/ZzbQz4cMzlAFvSAe+zbF/HIbI1hLFRhNeBglu1YCcSVcpGgolCa1CS&#10;iBlEfqUlIr/GITP4MW7QARvAKx3YKx4IQvpyB3YAgpVVbq6VaSV2XoWYGocoHZNIUcOnIsEmfoLX&#10;KrhXILK4HiOIVScSgzSiieoihCQIhKFxjLpBcq4YGrCYHO23VcsoIbqIeOVXaJUYVxyDH3FAbqmo&#10;IpgoIcaHLcWYa8kIcAJ4HeDIjJXhjMZhZbaljv8RiY9Ij4Hiiw2mjfFhi/4lIn2W/ok0iC5koEvS&#10;ZY6XUZC2kU3rWHkY946AFY/4MY+OKJFwco/wlo/20Y1ghV1HQn8dQ44td5CZgY7SkYAKCRrtWBxD&#10;tV7+WCDzBYb1CCc/w3sX+VooaQg2+ZD/IY60IpD3FJKU8ZOwERQm2YwMGXwnkpAnQo0lN5FTso9T&#10;coTaxY/yll0OcgAAOY4D2XRBKRoj+YxkSJTZgnE2qRtJKSIRaY1NCSWN2GDxFx5kaZMsaZUNcJTh&#10;8ZF/x5X+VmW9FpbsNZYYV5JniW5d53drmZECEpWRNpWgVZUFcgtqCCd3SZh56XVKVZdbVZHvRJa5&#10;kZgcIoZpCZrtBiedGVSL6SDB/qgiCNAAYHkkPal0lOlyNtWXlrGUMElRvAgtgymahYmLUOmWF2ea&#10;BYKaJ8IADfCbRyKZuwmbgSibs4kxuulIm3kbuPkfaXABqrdYqZaBj3V3G1gsn9iB5gKZ0veSTDZ7&#10;O9ZzYJSHDqiH7UlKRsaUjHkkxfmC+JGc4aeKzeeVxiGdKvKZFNWftQGNEoIGGECFVfh5xnVcoaeD&#10;3SM/b6gKbsCe7mlKE0qhpCRYF6qhFqqh+WNWgaIBMXOKl/lIwblWjSkgAsSGiXKfvbmc+WmJzhkZ&#10;XLdMARobDRkyNPqKH/gZaQCd+KGSTacdASqXH2qi/ISi/xFAyvQpLZp7CSWI/jEqozVjg7zpSJ81&#10;LzpqGh5gh6SklSISpLZZHAGak0P6pEiZpPjxAA2wglnpk/tZGi96GlPKENC3XjZKhCQqKFpKeWZo&#10;pbkRoNLojfHpIGZ5Imu6fiz6peUIp8jYqLqBpxLye7YVqZYFKz9KeWGqlr4RoEkoldVYqGkaH0tV&#10;pSpyRW+qp7H5i3T6D4kKoH8pK3w6lqnKn0Y6JZ6qmKBaIIYKpgNBjIuaKGhoXI96jrQaa6yqEKdq&#10;bpW6kLHal5oammMaKE56HTbJlqF6JEmBqSIGrIbyAIVTOMRqkOIKeYdpkoR4p7DKTbJqbtD6d2YK&#10;J675qYxorthUn2XJANgY/pndOpnkKpLGahkyiazR0IqUqq5lxq7r5a6ECa9TQoDzKiJPiaZHwgGn&#10;8KuoGqUFkpkySovpuqxE0ncmubC72bBQYqe5eiIS24/3mhsdgEAX+5r+CpQymxpoSadlii7gA4Gp&#10;VGdxx0oT922QdaT4EbIK6adCWq2BMnlvSSQCa1osextfAZ8q8gZ3QFMHoqwESbNdCbDjsq1EOZxb&#10;NRL/Ije8pXnAJVzDZYVT62c0srTRN7L4CZxTUrSleVT1qh286n4nBnDF4LcBA7gAM0v94i+mSCll&#10;YKDFwAGnwwF1BgfZQa0q4lJyKqcZkrAKWaTRCahDGx9vm6ldmxvT5kZZ/kK6Fthtp4u6qgdHqztc&#10;WHRF04agVniFoTeHWrhc79mh/GqrMKKv/AS1tkEGCJCh7Slno4SHxXuHyWtfhKAHp4MBOxhOndA/&#10;HTAVWXtQzLmKIuK5YRmYgAVUNmmT27usoFt7jGW+5otq6TuF6XtF7eu+7dtKYtAB2amdjsWdrScs&#10;vpI0pAiCESGqnNuLvYsfeishZnBsEOkA03YBGQASCgEHDvCHF+AGCxhk1wuj11G5lPGwA6sHpJlT&#10;3wvA53GyRnuLtIKzIRwetZm3v1sbZyC8u5rADnAG75cZ99MB+IAuj0O5W1saVsXBhzCgH7y5uiog&#10;I7yOcdubOXXCRPwf/ip8Hd0bUwb3J8KyeZyntluEhRggQJSTwB5kGuhqwVD6ZuS7EJErsqxZnq+I&#10;wt1hxMx4tGKqLktMqBojwJBXitX3hFNkBoz1fhtghcjVcLfLgHTWsxQ4unTnWPhrBqqpsWjAlyhR&#10;sJ/ylDtMxgoBxgOLpYAVgpbKxPgxqQqJxGdKUXIsT+QluHeMeU3ohE8IhfYLrubbAdeZoAuaXIJM&#10;vIS8bXL3RhfAAY1ld3VkMEPXtXBwleqCq5IsJ5R8IovIwW+8VdfarHMsIJ+8jszKVbbVASuKYR2a&#10;njtbWKoUdxSoRYn1Rn+IakELS+FJWXpKytoRBzv5Kcz8KQKrzC1G/m8iUkV1t2odaIqga82g4bSG&#10;uMYD6KqF+M96cNCUMW8dE8piVcdjds8ichBY2Sod2yr0zMOVmXhn+HmhFsh5iG2ptG2p5214toHq&#10;TBoJrRp4y0wDfR3U7MYlXNER/Sk4KiEb+x8WzYjwnCiCGigYDbAZzBCZO6hMNnNny3meB3qi53D4&#10;A6GAhdPH2snxscEknMaOpNOtYtMOEtCDGMknwtOG4tMUKU31zCFQTDEsLR0qXRlOrFNTvR4+HJYH&#10;zdYKkdU1jcZ1otbJYcbnEdaB0s7lkswZraoSQp340dVSSlE2WxrKo0pXWIEXWL9S5J2SxaMwZZNV&#10;Xc0y/SljTXhv/mWT8kojHYkuga2xgx3UhI0ZjMa7Lm0ojM0eUIRwjiWFBzrL3KeDo7dcZsRze20c&#10;ck2UdG1b8twqh13UHALT/6guRF0wZa3aFywgmYx/X8u05vafcOLZUALcJnnQDR3PX/0pxq2RmVLB&#10;KvLXcELAgebcqV3Jb+2f1D23tnV+rWLaAiLaVo0t3p0oxP0pHgyxHCK+60Ha2JLeU2Jh2Kuf7a0K&#10;Nlm3iv1ODQ7Y2hyvBT2E3a3gxXHMrYLW/y0h823eFN3f8HIp652xAhK+pRrfgBXgl/i/J7Ld+E0r&#10;+m0o3tYxG46yuwLf4aF12GLjkltw+uKjCC45F36TRNLGHE5R/itOVAGpuwXY3eNJK5fcKgVut0r5&#10;0PFRzOji3yoSy8ZLP61o1g4+zRSOHyq7VUeO3ix8HX3tveqy1R0j5Z9C5cd9076dHFdJ5KUh3g4y&#10;1mGO5AXC5tKR2BSV3KOp5tIR6EKMLmEGWHGeKMx9nsRn58ahmo+cXjT5X0wq5Bj83JZhk44uIG4d&#10;KIXum+iS6K8aYZbepG2KLfUtrW816cWhmpguiXwCMFBy19CdHEINT0RC41R7nYgMS8Gc56Hx4oky&#10;lG461+rC6Ft16qcp4SYuysRpnBHWzdxcSpoOG/yt64WU5zbJ7QJincNlXGmndqUHgYbFRhboSnW3&#10;gbHUz7nx/uz/seem2uTR1915bSjzvlY0/ec3Tu2HnhxvDhtKzhDh7ucA32j+LiAQ/oOl2ISaF1xU&#10;uHCA3NTo/naY47MZQOYnSOtHAuoVzuz6Pq33jusML+2ufR0C1OJgquqYYfALkeGbfkFEDs1rFe34&#10;EfMUoy94/FtTpAEm32Ak736sDuPFTfRTwu85re0KL+YFEkAon08vfxkO/8Xg3e3FwevoMOi7KvCh&#10;gebL9OsxnvQOEvJOzuwf3yr33SrhnvJwHR9rivWLRvWWYfWlAeoJ38RXHh497snlrYhzj1/ocvbR&#10;x6HYjvh66ADH+SnH/t0qnxybeQENIPRVBuXTcbmUMfZ6/jnGgnnpNML2OZXdRyLjIlL4fZr2gOX4&#10;+y34wwb5A98AgG8o0m0bHl4bed/pW68Ktm/YZW8cSx9ROZ9JxQ4ap3+wGs74ibL6M270HEL7Ty8g&#10;54Pizn/5TpLjDGG9Gp3g2pv5IFX312H8rS78r/8f4e+xPJ78hqLZn2L+3RHE/14gGuCr+R18Eyzb&#10;dwdc2TeFp5tY43ydMwsIeXqDhIWGh4iJeQCCiY6PkIdmHJGVlo8Xl5qbeh5lnKChmxtpoqacmaeq&#10;lmJkq6+wjqmxtIQab7W5jmUeurljY76aGXDCl7PGlRsMGcmrGI2rdhrUGhvXGxwcHdweHmLgwGQP&#10;ZGXm/mUPcY6L0b7szolxGQ/wmPWPHZ/3vhpu+6HI/mkSE0ygwIAGK91KuKpMB4abxoiBOIgYRT3Q&#10;Lurp0ACDRkgX2iUMeEEbB2zXqGVglOwdQ4T/LpC5A5HDmY+nFuJMBHPnIA+ufOrq6bOf0EtmHh49&#10;JPGiTogY7Gj0wIAozpAXA7o5wxUNmjRg3bhJw9KYy5EU3WigxJADmqWbLMIdZBUn0Lmx6n40ineX&#10;0r5kelHkCzGDuotiqvbVC48xobPuyqKl6BBihwf6+j4yvFjzXc2qHFPc4A+0pL94eV0k5RTXxTEM&#10;6OEVbYw2ZF23Y76eCLGy6URRO/f9/BugZtbFCSUF/u0b4oa3g0tTRuBAOEXbkiOL1E2ReMLAyQ9t&#10;uCB1Lm2GnsKDOp9QQyn1yzU3b3sT6gPXFM1Qtw4R+/Zaue3DXi4dmEFRU+oVQthSD2SQjTbdfBPO&#10;GGSUU4YZZnQVlhtvwAFHHHbYkceIr+ST4CYDCoRceGew1Vd8DN3xQH0v4YQGAg3wV+MlAdLSIzx5&#10;pEiLWxQRdKIt0i1lxwNenYGhORUCI5EY3nBjEjbVZKAlBlxicMGXYIYp5phgdtngkccc9x6LLuLV&#10;IkVweHQdTmngqONklvwIi57J2CEnRO51F9SRcpkH14h32CFkcTL19VyCb2oWKUPyZIXTG3bOppF/&#10;/i1l988bzVBUaEImojnqUovek6pp3i21YnKT4oXGBhRVOudHcWRqqKU8epoLn8akQStFwVlmoKmH&#10;7aopmpW04ih04c0KmrQQxfHnjhrZcUCOy96ap68AAgBUhmhwCOJ/taDR5kjo3mMTs8UqKy+zjhiJ&#10;F5HqqQuasBT5eVFGGuWxbV8OJDkSlwVBAqwqi1DZwUkqcUnmlxhoac0235STYRpvnPsIjNgy9GqC&#10;AM+LKr2ROHsvjclR25daFN1xbULxXnQAA30VGLAboSoMro8/P3JHHHC4gYaTZEjETUoZSDwxBg88&#10;YM0G3BBEBrnm3tFuaE6teWLJcK3aGMqQ2DvX/rv5DvuyBjHPbNCpEA2Ml84awdHzIwufkvevHnAw&#10;FhpmlEGGwxBvOTHFFVNDdQcZX/hVhyIaIrYqT504eTKX10b2I2bDhXZ4/GoGM0R5uC1Q5RQNwO1c&#10;pV5kdyV7ixJ7LcCskocdcbyRBuCCj+HNSRto0LSXYcpWWDFoZi6M8r4wv1TnS32eXOh9vU666f+M&#10;DJHqOWcG593rBL2n+Mm0apDznNScIPq1sE+L+zvVvnKCo1cPvkBBXiR96qvDlV7d90PE7EAxwFjQ&#10;rT//oknyNAM/WDTwI/Jj3bHCUz+82Ioh+aPIAS/CPbyYLyHW89nWXlFAWOzvfP8aIWgeYDWN/p3h&#10;Kxz6UIhU6A7s+eSBGkGQBOnHNs1cMGSPSRTR3qC7JgWudxKpkjZSIrwtOY1MLMRJB+fyQYP8MHw0&#10;1Bv5jHHCg/AKTQ8ABpU88DAmOpF4hxNTlyw2NQh5IxwVytAL0yCWDxHNhjvB4W76woEJJucNPeyL&#10;n3ZnxCNGaUreIOPDlmhGLQ3vAk88nAOeVrEMVONBGJMQhS5ELjoSUYZaq9egONi/5yWsVnh8zBYZ&#10;tkpfaO8fGUQgs9A3ItzB4Q1iMaLgkjbGRUKsiRLTTBgrRMwLcVKOXvHKhjj0STuCKEQiGlEWhaFD&#10;uGywOIAEjR0cgA0IRQgcLbQQMr/iyQ6B/lKakdAj507Jv75Aj1IBPEQJNTHPVSzIIDL74pHUKYor&#10;LsUB4EwkNwZqEuChpBoqceTwuhTJNB4OjWl8gEMv4L2lXPM3oAJN6fSZkGpSRG5z8Sg8YddKU9RT&#10;FXD7hz+9OEv7MZBe/PRF6/4YSLzEEogGGRxOtqVAuIg0ISuVZ0llN9RacAYiIcSpemIKiqSGDabM&#10;+l94nGoylkIEPB/BUbKW8lOD+CsSJyXpNHOhPoFk01v77EtG77TUqFb0N1R9KloTMh+KMKAByIOL&#10;TrOVykGEFaxFpQXYDEI9pYaHqZw4a7fSiiapJieuJ5urQUAWitsN8W9OMkOFwKFEM1bM/ksOKBhe&#10;sHqRr4qwU2Nt30VcZtjkIHYTFZTrAhs7yuIE9SivLURulVOSRnZpoohj4zW2wbhwmKOTMTxXHhrQ&#10;AGgtRTXZiqch/npaPDEkVta13Npe2lLaJgiyuOWoQc6AgReWq0MgCuU+HNAAlh2lrgwxLd4Cywnq&#10;Gic/qMnu+vpSWNky9khV9KF0hbJbuqxWbRcJrUSBy+AGO/gCDlhXfPuqB/tisbX3IC2Gf1PgSvQ3&#10;srM9ksrCY4cB31C8AoktRB7QgNoKhbITFitqNwyPvWKww6/AMSRYu5SbahdN7zSNtUzT4Q6rmCEY&#10;aAA7XyzhhNyBMRZWBH0duEeI5LO7/nPB7lF8vF8gL9k08l2sfs1q4n1koAGCgYuWnUzhKAtwyjlG&#10;jItVWmbQ6PgRa/bJRrF8oiCD5srclWW16lyPM+dXKHnGX5vh3KvUvu8ijrUiodnqExgLBdD/7fOX&#10;/0zhjxS5tJ2GxwYa0OSdnAHBpIMyo7/l6Lxc5KKfmrSYj2Jpn2D6x0eKYHL2HGgaO4PXq2lATY/C&#10;YwwuutWbcLMmOtzFfRz5sH2Br1BKDFU0dVUzwJ71QZAdi2xbpgGyNkixASTEW45ld1wxpKq53Whf&#10;J+NREPlwW1OTZrjcllHMunZfuOxfmrGbyh/xQAPunAg0XICMVwpeExf64DCt0ZKK/sMk4zxgvPn+&#10;W8YG8baKvCbuUheH3z6B7lzuzeF88yY8GgcxknvqbniIYeCywgAnzetJD6X34pVY94y9GmphoE4g&#10;k2BWynei4aWQnMjMsjG08VfhCkvz6XnQ2h2mbocn/2urY/5ObPDybBQCFufVFQh475HSfdT64z3/&#10;zsnhMvaSW3vtH59kw+eeRqdJ7LcMhdpFjiroi5ShAdWZS9etavGdm3XYBinrP4qunlsfRd8faTvS&#10;0aR0107+eChOyBnuynXE+1rZ0121KQZfj8EKBPLaTLtBwOFSPieI8W7vdXvw03JnoIHzgvd81kMP&#10;9sKLG9Xn670o/Gxb1QuE+DiB/oPuLU/5ejNf9ga5p9c14gbcw0Wxmee94f+RaFVBes7JObqc1Rru&#10;fqsH9pen9D5eyZ26MQBnc8G+ZN8sfCnXXxNn93533jrV8gskwJeyfPiGJiK3dNCnIs61ewKRK6Uk&#10;FPLXdxdmFqInCtLWfgwBa3/kf/8AgB/xgPN2JAX4fOp3D/AGgaSDAPB3fRo4FBgnDKBXCZU3ffTB&#10;LB7oE5F2FKSXfglSgXamgwbRbAKCE3mAgnghefoXdtrRUXAngwnBftgkgB8xU0uRgz1IgM43gAf4&#10;DxgYhDhBhHOhfFfRgkm4euDHhYDCcepBhRrkR0shbwZ4IjyYheGlQfwXE/dn/gpeyHYrmAs6J4F3&#10;aAlSyITRR3sJkgZQqBFASCfA94Enkn8jeGL7l0I7lYJLYYT10IcuOIGhsIVHyBBlVxxuuBOJ+BGh&#10;iIWNeGix94jwwIHwoHgJcTNFuIeq9XXbtw+jODaignVpw0fudRSlmIoJ4ojapnIJgXyFposMAYsj&#10;J4uPRot+2IQJKIgCgQEslyD6ghclCBfj9obB6HFySGCIsWlmRohx04A+IX6XKIa4oYmgECgUIXdl&#10;kjgXwwFvtEmdhF7qtR5/yH3e+BHZuBTbKIKQ0o/DOIcQgXrOIH3JSIlHgY64iITruI+R8HOwNDO3&#10;Y267EzhJ4ztWwjSP5FCV/tRGjDNMjsMxHmMa3eePaCgU1xhiJ5KSBQmOFIF+62cw5YgXYWaC9FeL&#10;ZJdXCZGT7jA0t4Ru5sBZixQxxAOP8WhJ2cA4wFCSHVKNwiCMTmGTiEaQVXgkMFlVxGgQIWgQ/3iT&#10;cwGUCqhKEulX7MgJGVAeI3UnFzkWSKM0DxMxdceU2eANm/RCbvAhUnkafaGQlYaV34iSgtmVcGF6&#10;/xCH9XCL97AtZ6kKZHk+53Y0mQUlwOABaWl//kYRazUXIMcwQ4NLvDM4CBc8H0kmXNI0i1gU5Phi&#10;qMiNu9hlmoGYZvea+8CJ/4AjfYkTkSkQUtNNxDVx4JSZOxl8aXGIFzF0/gFjB3AgBraJE1DjcAzl&#10;SAiFEhIXIRJCEBRSIceFIV1BTmIRQzb3THmgmD74GE4nTVJHdYmCO7gTB/D5IR4yn7dERPbJIeEp&#10;FmCxn2CRTMnEFQCabkmBAU8CJYckJeA0RopEUAVlUEyUJQpVSXn3YBU3G48ZCVuZDIHIEDjik5dm&#10;fM2jjr9CnGlCEb+oEY53FDSJE3KhniESn/Wpn4R0NBlyRLu0kZwlUFaScAi1cGd0AauZHEr5NIiT&#10;d3nXNAqVpNSZJT0accFjncDZoNqgAQ8wUImUnRMiDtzZnd75ncpER+HZTOMJTVOHTiU6mxe6Y0F6&#10;D6x4D3fVmjiRomWJ/paP+YLptFqFGWOAsYRCwXdwYZ5ZeSInypVHQY0muqb1YIz7wFwrKYQgyoLO&#10;mIlpiggdlqGDphkImYvRdoUoR3CiMKjmd5i7eQ+gagy6RhHMFY07oZwWGIGZmDjagJdXcwZ0BAeR&#10;04y98ZyRx4zwkKlQwZZ6xamwSUHIGapL4Yr3oIamyqcJwV5sqGd3homRYW5H0zulKTwNtZQXU1xj&#10;4DhZIzkXsaIdWKwHIo7QOao44aue+ag7oawG2RdryZnkKgxfyRAP4AB1+BGsaoa+J6l6cwdDyTtJ&#10;NKXYKiaTJFGpOY+yCpW22nvqmhDuyhCKKol4carq8Zm/EbGQqBl+/moQlmgMgHqJShaTraqZz+iJ&#10;cXCRRaSRvtM3TJOtDmcxTfkN3WoGMGSr38Bf84oeZQidk2oKE7tv7BqAuAavyLgPQ0YRluoMF9AA&#10;zBqGniai4fKziGCoe2JLRuMkZTCwHvklMzIXpQoRNyiTeDFiJ7KvmtGZw3qsR3sPvVkPS5sMZyas&#10;UKsRtFkIdkqn/UG1iMCYDBGQO7GhG0tFPWsaclocH/uueNGxAnG4pIqo+6ABDaCr2TeNKpS3FUai&#10;y7YaqnopF/AAz+oTuLkpnpGvv+G4QsartScqHqpoCRF1RGMGGGCVYNkAkDt/NAOsJuuvq6sLgLkT&#10;ZnsUo1u5OCG4/sWBuqDhkIo7F58IJE/2okSEWYaESB3pkQzHYA83D7T7DxzgADtLeJoKkSPKt+A6&#10;GHC6E2O7E2UAYSD5WUlanVEanBOXnVKyneeAIeMEFg/gBuS7CcMrSEOLKwGsk8cKcRHKUHT3YBgw&#10;SSEpksWlnVfTSbVqq9EkCk54m4A3PEiqpBDXo08KpSchpQM1wvP7DW+UoNp5Z82rtyc7p86wwhph&#10;vESLN+0JozF6boQEoAVqoAgaUFWyow7aNHQbhRpwpQkqEWIkJUmzxMRkIeWwpefQnceEvwFaxUfj&#10;n+T0pfy5O54aCm9LsjuhAWUgps8UTSRiDMHbhI26gQMHTfBJ/jREM5/2Gb3hyZ/K9J86jL87fA5N&#10;vMT1Cw4VinniO7UEbGZtixN9tF2jNcQaEQdPHCUbKUZiwEIoTCU5eqUCVSULSlAMKqUhPFxQGsoa&#10;EHhHgryEKhS/ew9B+26d+w9jAHOn/A8UqX0tLI3/YLVn04tCobECEYNrO7gJgrbGehSpXA8P60qt&#10;vA9/F8jADCjna5Y8ya/s4ihrrIh9cczLm8271sWbCxoXbMxPa4tvgSi2FL1gIaCWmURKxEgJdb2H&#10;c6+kbJjtsb3QXMvga8tFQc+keLtFYq7nSbZnO8C9KzLJDM4aQaWQlL0RZxLfpKUzp0ziSZ6QcAbM&#10;BcYkWM2D/nAHmou3G20Jn/aXz/wRgPsRqxzLUet6pngvBV1jjFwP/5sMaWB98gyWK425mIs3H724&#10;rcuSeVqMhbtCg/nPgTo/lNHSq2i69/AGMq3NP6jLtMy7GSfQp8DNh8C4VzkcPx3UpIvSwJjLfke5&#10;q5jVzgAH7xeT0vSicUzHM5pZhnRIl6xIBXUND4ABGmCuNt3RkaC8IdoXyIoTQedBSD3UM53ShG1N&#10;ofsPVOkMJS0MdlDWzOu1C+ZwCZ2aSzo1mERciQRODt2d37k7YoFHd92/g5C4e40Xd+vXYE2HXA3Q&#10;RSuQO5QfPe0L2PwrDIAA+/K9pV2cUJ1iuD2LFv3VOXPY/r8hzLjr2l1tTYHtDHHrC+LqpgwJF7wM&#10;qbs7hoTFz5qjihoRssay2s3MiMa9FG2aDMutC/VqEAhg26LT23zYr9QtEOPt2yad3UZNEX67rlp9&#10;3wxinU2qEj6qpO47oZAU4AkMJlFEESNdD399EecNGjV4zxxdp3gNCYl93b89k/NdE0493FRdvi6Z&#10;HA/Qn/uZn8xkn/Qpn/DpnmSqNVB3xsMn1sFi3cbw3rmw4JpB2svD3hHJENp949gdrhfeFiu9bxuu&#10;W9Xm3XOx2LoQtsJw4PWQh7F40tOd42pHERgLChUg3SEVzv4Y5DYl1RSeaR5uGkieC9FdC2VeCzTe&#10;F3rN/uNRPr4MMdvd5uUVMOfrfc1aftAYjW1ezuZgXthc5c/wcOax0OC5+dxGp7qrYBWhzbO1guh6&#10;MOdXDt8+Beiroc+aYcrEK9T4XWUQQej3YOO+4OQjt+emoOgRftOOIMPwAOqJAOmRjqtHTunRgSaY&#10;Xtx+bmeizQlwHgusXgtrHuqGfhRfnI6u2t5aKNz14OmX4Op0Duv+4+IMMcunS+pY3trFcdrxc+dj&#10;7eimMOzwIOqHQu331eaEnBD17QuCTgjM/uoA50HQ3h47fbziLumyGR7YjhO+TGcBM++cgIK5Tk/8&#10;jiI47uZqfKiw4Op1DtjwGu+/4e22ftymce8f0dzO/uDwmJNVDaC7PaZjpg7huV7Myh3bjwDpADLk&#10;hKDqGmHVxWHxA83UaAoaFN8nAd/NF/F+DN/d+Jy5Hu+JNw8PE14Jze4jM18iyU0sGh9+Q5/oRW7v&#10;6Kq+P15DUG5XDWDpUV/IOh/Nx1jUAKwZL41kR29b3J7b1v4buJwaqW0WSZ9zH8Gogr2Z5A40ud7X&#10;LN16RD0XEm9BYV/t9Z4cco/aycnxa99ebZ94X3/19rwPd09N2s6ZeZ8L5+72J/LrDv7Ls1n4lXb2&#10;X27169UARZ/pWf/23Rbh9tDPiqzSfP3vr5C0Fb76QtH3H5Hgmt+JK+YA797yufCJi+7CyZDGQqHk&#10;/tDY43i/6fF9mJZvaiKf8A+vKiMr/D53vrmf8y7d+X8L4wQN/MvI/INttKAh485u+7WQZE/v/bTw&#10;u88/+baY4TjB/Rdt/XqI/S6v/ZJy/PSu+y/sAJgf+/XghOVfsgLx+JN1/4CgJzhIWGh4iJio4ZbY&#10;6PgIaXgRSVlp+RiXcbnJWTjZCRqK+ClaypkRZ6raiLaxCkr6uhkra6nhwFGrS6sbuYGWmAeQ1zso&#10;TFzsyJuMuJHmWBEtHc1sWOZRXbqYHbrMvQqn+d15gTxe633emQGnztnqLhkvP0+40eBaT5l+znEW&#10;PIzZsXn8uG0zFA2CQgkMFSo8RwabPkga3kx8/lTwIqRwGpV17PbxEqqQidLk05eRGwZz9To00EBy&#10;lEZ/evLksRMHzhs3ac4ETDYwXkpmFQlVWCjBiNKlRhhKgDBujJiYhthRJTT0qqA34rTqyeq1nNdG&#10;VsfqMXkRbDIMdi56aIDB7NeZDy5cwIAhQwYNGjZo+FksqDu1usrqOZrUSJLFjBcvlVDhm5gxZg1f&#10;JRyT41ixchut7Fy1nVm0EzEXTjVRDFy5pmt5KAOQpS7B6lqvYisIQmLGTXr7ZtwUQuRsHshUFq3V&#10;dkfNXuOCTvT5+SDLWt3ALK2RejwyDZR/865qcmyBgM/dcV4Pwx09uhUn8e0lvu/fwYcz6wB7/uzI&#10;sNIPvbkelmz96aHegHoUZZZ1aWl0kD5lNOAAaxpJNR5Q5Y2TCXZ6JLVYE/F9CKIX9D1lXzEcmGEW&#10;bvwZOMh/KQrYn4r9ITiWixpO5MxFZ0Ao4UURVRjYhd8wR9BhSr0XXxhKLhkGiE0kEZxwzNA0loyX&#10;sdgigMlhOV1bA9LoFVcLXvTLRWg00ECPE5nRAZC90DaOjfVMUoFiHnrBZJ5OQkkiM2VWCWNI4E2k&#10;IKBc6rFffxlYZBaRRV5EpT5uNMCAmvqckQsicNayKTekzanHAnbiqSQYpoKhp4h8SpnMBoxsFuhH&#10;g+oj55aHatcZmFo5KpRGHaA40RuUWloP/jyaCilLp9kYCyoESJJ6arSoKqkqlKwW06BW0dmKZaEB&#10;3oqcdNnu2hWoF+F3URwNIEDsPN4aouwq8TKDKXYSIFmqtKcuKeKTRlzby6JmzZoMwe5qedW2LOIq&#10;17hXZXijPmIYN9EdDDDgRsZppIEGGmd8bIYZZYxMBhljnCxGyh6s3EHLHLy8Qcx+8aWBXnrhhbNd&#10;Ou/Mc4QXiXlsrKrMm0wZbaLEHr5h6Lsvtb1ZW+JpA0/N5buXCd2ZwF8+YxbESF8k3kR5oEmzzC+/&#10;3HLLK6ec8sklkzFyyGac0TEaG2f8xhtwwBFH33bYZBMkBoPiNbzIvkJ0MT8i7eydSzM9/m2TT0LN&#10;jJVXbnao1VQpbKCuoLkqlx3omTsRhRetKxfn8Yju5myHV2N6s6M+DsYWW0TLr7//Rl2L6jENvkvm&#10;CFPFGZYO58r1WKxHXM/iEzHAborriT16IYmLIswFe3HQgQdjkGGG3W/EgXUnYYNap9Km2o57k6rW&#10;xwzwwWPOZRrD/16+WcfLlaNZ5425pqM97wCp8xLzCHG9UAjjAAw8wAAeGIABAGCCFKzgACI4gAMg&#10;AAEMgFBd8qIB7nmvDOFzAxz+pofXYCd9HlqSvqjVr1VVQ37ooBqWPqWt/I2lf/3hoVeWp4/qzcMM&#10;mRqgXBKFtDzcwQ464QkazPC6oQEA/i8XeMADHIBFLELIARBCkxe/eLEwbnCMDXzgBSsIAAYcYIIY&#10;zCAH0eSAD/aFAx6YWBnoNj4UcuITHLoTqVL1NPjFr12/OxQOE6ZDr/jwOX8aSx6EOJhEJgMNRdQH&#10;9I7IqIk44C542UtfYhZFUyTQejjpSRnE4AEO+CUDGKjiFbPIxVh2EY5frGUHxbjBMkIQjW3UIAcZ&#10;gMUHgHADHHjAxBKgAAscQQlLCNGHnsanp2SDhrKg5tCs6amT5PBQjZRON7XyyIv4Th3MsmT0xrK/&#10;2rSOU6E8hx3e8EQyiEEDD6hZK60ISzjKspZc9OItLzZGBzTQgWfkZQACUAACGIAA/gJoKAHusr0O&#10;TAZ8aHDD+CR5CGyqQqPYg6R07DcwjFKFA8AY0De5lR4D1kNz6lDiJc2yyEcdYpSdoKk66lXTd6Kh&#10;DGNI5QZYec9XOqCDX9xnLcFIKVzmkoFmDAAFMcjAX3oQoiGs4wPuWNETinSajvToc8qJyENFypsl&#10;tWFKf3Y/6+UhJ27wmBlMhkpV2tMuWgwj9KA3xl9ejFKoM8tYSWe4rVrCpudg0zmk4ZDEQoACFJhA&#10;Gt4qhg6sMqha7GdRLcvPo4aRUnnV4EAzmEEHNnCDew2mXfKSgZi1LGUlm5v4+KZHj/zQq6A5ZDyI&#10;AbjcKvEOF4jDEu2AE5z0bbg5/tmbcfOG3LxlbLka25hz7Va3utHtYyADmdxCRsKRkYxkJcMAB952&#10;svCiTCpsqyMqV4ZeD3QvbWnjXgfOdjZiqlJm9PXLzGjGF0/arC42YyVQcdbKVvJsZ3UpsBUPjM8r&#10;ChWWlcXsUZGaVLsCVIx3zauFc4lhzyJgoGVkYAM6HNoHEtSMJC4xBM0IABQ/MMVnbDEADpriBvRy&#10;w3i962aJmlkHo0nCFb4wB8/plb/KNLDkESw3nHeomb6TY29V7ypdqUV/UoqLt3wwLWdpWR3zda8S&#10;9rGFHUBaojKYwbO0MlF5jOYK99jHGgSzLz3L4TiLVrQiJvGITVziNp4Yg21M/jGLLejnAzRgghJE&#10;o6EPjehEK3rRE5Qxox8N6UhLuoJqnLSlLy3pSmN605weNKc//dQPD5SMeU1zlXF8VAeruqheHKpd&#10;f6zXDpp2mNybKFYtGofYJuJiRh4HugBIZAv1GnZTSfL84HWHnLyBY2d4qzwjK1m/UBGf/ezyhH8s&#10;YSu32sr91LK20fxLL3O4AXlecaFBje4KOtXPFRQ0G/0swaae+IJ4rredRUznOcs5zuvasJd9XGNT&#10;3zipO36wLMcMSwUjGMEXiGNdBrwzAAPYv6jt7170W7aM1zdm8O34e9mbtgtoIL1rQyXb2CbelL9t&#10;5dptuciuG7JmU5e6MOfu/hgeQF6WtRdmMaNZfwEM8aBDnIpzdG/3UE6Gq8qtY2nA295yfYfAiYKj&#10;u0bA9LyiQmBbr53Y4/o8JmbsY4vtJnHYSU+uewF/zG3mH4su06Vr3ZaXLLzl1fl7ed7zi/+cikLv&#10;+9A7qRf8mu1s3UMvysP7trjF3AMZoBvTnbvcvBl3uMBdYtQBV4xxPufX1dAtcIurXCfS3OYoQ6/I&#10;7473+9Zs7znzu+v/jrMMOIAvPyWm2szrNriR0PEm6YAJ/Xb5gp0DA2VVx8VQ4xWwax2BXgcFYX2d&#10;n7C/guqlyAP15wE4nOwt9Bzz2Bk8gAHtglcq5D2v3eeb+p7j1+J5AXrD/l8P/6BvMv70h/jD609/&#10;K+J//6cFsAMqXjYchzaFd3i6Bzdr5zGPhzd683S5ZgeXN2yPEE6gcD7fMQ524ADJY3wMkElaETtf&#10;M1PNV1MiqA6/In3VBBrXNxY4NQ+UdCi1EnYYgHwniBWhcDLqNA5ioE3nQCmv4hUfCFhbF4ESSILn&#10;cFI0CAuggQHhgoSVYDT6AFYDwlK3olJNqBxAyFXDF308yADFdxXXUBM28VvCpWyhxxPd533Nhl3c&#10;ZTLlV3fs9TIPECjPN1hFOA7p1ISWoIKhQAYClIeUAIb1YFv9MYVcIoN/KAjKIU84OA55kAEXsAFD&#10;aAlD9Q9jcXP910mA/hd4gkdfhMdehtc2iFcy2hVzZ/AAVyeERaYVnoOIegga/9OKkYCF5zCI0lGI&#10;WIJEVsiHEjEOezgdPsgNXLSFX8iLQTSDzCeJjUCH3JCLsVgJvggLVeiMh1CB7nCLnXGNBtKMNKgc&#10;T8gNcMAx0KgHMcUMD9AAFOMVi3gR21gTdliHyagLBTKNlyCOnHAG5TKPhlActJJWz5GNA3KIiNga&#10;blAG3PMdqjUPR1gwDVBsP9iQ+sCK7QiPQZMcE3mC9XgKw5iPg+A9/Cg8SMiO0tcaF9A9TCh8+iBk&#10;ldMAxXgV1TgP+7OMlBCTM7SRlWB90mF9XliTaPAA+hAHDyCNttiP/rhoktxIDow4DyY4DhnQAH7Y&#10;kpRBJjopCDMJCVR5kjUJCUD0ihdQlPmIkYjSgQNSi1wSkmE3krVhkZfAeQbRAJV0FVk3ESkpkap4&#10;OViJCfjYGQVpl4PwlQxTWztobH5pluSQlo4gj/MAl9zAAfhgFmvZEsASbEFSmBu1l48Ag51hB3JY&#10;mX3ZlbU1lAvTmYO5R+pQltngkvfRAHgZE0o5EY5pDO5ok7CZhZWZCP9IFWWgmvPYl8fYH2OJi7xp&#10;lJygeQETmtlwg+PgAf/nV5U4EfsYgpP5mtBZCl+pFVGohMC4kbtZP4CZZIJpbK1xmAYRluowi8kg&#10;Bso5FiSlEac5/pfChlK0aQgsSIi01YpfaTn9YZ3gUp+dcJ9EgZ3qgGTZwB09uUNS6Q7laZWOkKC6&#10;sAHUeRWGtTAaOY32GZTP4ZuguZ+nAJytooHuEIjf8CA+4xUa0KHzEKDRSZckYX0bCp96cKLP8UgP&#10;qZsTEZ4Dkp9kWZxJ1hreWQsK+Q0Q+qNYpD//GQ8fmoruGRNa2aKFUJ6MdAEeIJ2FFERRWg03SpQZ&#10;ugk8Kgty+Q3yuSxooj/jGQ9mgAEs85ALuk4aUThLSgjsiZNiYEyQiaXzMJxyYaUsEpEi2Ql52gus&#10;GQ9nwJ3JMCmVMhYd4KB38D1wEwtoSpExATRsWgjKl2R2oAEO/jqbBEGlzOCCNKilXNIaeKgLrkmL&#10;gVoMwkKo9CMoyJiiIWGbdimqLBKQsfiVlgoKXhqYOXoon1qizJCY1viZtaAuQPaeGrGoshkJjLoK&#10;d0qbXDogF1ChSDirh6KsA9KpWFI8lkCOyeCc83CZzHAHH0ZIEYOskRkStgqpzNofZUCqwRmENuqW&#10;t9qKdZoIPtoLx8mtuRkY4GpWHVGsUTqupgCkkDoI2coiveWM0colgAqSYnqCNUoJ6hkVMqoOa5oN&#10;+oqqsqKqSEoSRiqwB0KkWIIG+HqRB4Sf79qduGqILOoI6FoLL3qB9KkLFrsiqYqiGhsS6tixgsCn&#10;nSOneYiw/iBrsreisoE5tIngp9nAsS0Fs7XAAAMQrlNas5JJFW7aotUKGhiIjj5LstIxrYpStPq5&#10;CUdbDd6IfUsrCzI7rOJkDv+asSSxrTkbqyK5AXHLrkNmIF0rHXQLkihrCK9aDOZ6DnuoRk+bHlfH&#10;tlEbEr0qsPLarHqABlxZCOTznVv7Veu6MF/LJaCaCG+7LEHbi+qAtnX5EbF6uFNprCbSswJ7raKZ&#10;BgKmMwKGARowBnwrpe2Kn5arjc8adpqLCJLKDXhbDHtINgEoXwOYXqH4PS5HXQpoUQwIfMEXCbQ6&#10;HchXuu1JEhCbs3NBgxNISsaQBmJAkgbysyyyqQ2ru8ZG/rCOQLW60KrBa3wIwH1wt4ZlMHcoY347&#10;R0wys342kzOu63oEGhKGUb3V2wnpC5/Sqwqw6Au/GhM3CYLk67kDoq4c4ACo2IQGnAjrWwvdGrjG&#10;R0D7yiCZNMCn2wu8u5cIbAoU6wiS1R/je7e4+xwY8DG7SoMbwJyW0KS9wCtIyQ0vdbEd0SAjnKlZ&#10;yrBLisKlsMOOkAFQ2Rnca7diCcOOhAwOm4diGwk4yw1xYLZX+Q3QY8HEExM8JMRUUZq0ecSikMSO&#10;QE8sCU4ubKNR7IHCdFpDfC6pe8VszAxKOhgbiLkP3BHYO8Yx0Z9sesahwMGC08f6oMBPfLvSUYUu&#10;24p+/usISSsQW+y+53AxRYyx1wuZgUwSloyVhQwKIGWPDHwReszDUPw5d/GkyLABdhyLihsJZMsN&#10;TtwrXPixNBsSnOfJupy9otwJwCsJdAwKdiCy3ADMkCDM9WAG4pAHHsDKpoyEnEsJAYvMlFsMlGKg&#10;vtwRvEzCCvrNNZS9iYiEy0wIZQDK8aDF2NwZ5uwOmWnBxBwT1BwJgMvFtzwOXHTDotsRktrLmzzO&#10;ybwJ9hwJ4Ee77qDCHbyd/COhlanBiEDQveDG1SCMIOwW6PjP/DrO5EyD1jzQZUou7CwXF6oRcCDQ&#10;5/DQh+DOIOHH2WCOWcvPGgGXGU2sG629J0jLsEDD/heRxha40JuRy3tpr5ZA0uI8J/J8AQ3AxGnb&#10;nBgdzmm6fJBqy8YGyZYQB85KFT19zT89s5Caw41Q1CgYRF+sknhMEijsz0/dqGe90YscdlgcCh3p&#10;qMd8qQYS1skAjo1gBtKcj19dm3xNmcY4WEqkfU20Md4nMvRrv+rVAebolGDstk7tr2q9Cie9Ouks&#10;F35NCZrtDofs0zcE2K9gB2OgPatrDztdmVXdCJ4t0TSKfxO3iZ9kvHUUXnGDAbhg0anBxDQd1Wya&#10;0FyS0ll5xO3b2lwNEQ/gAW1B2nYRQhnAAc9gBxegyXsJ15Sg1WIXDztbC4sJx7ar24jrOvK8Dxt9&#10;/t0D4ruioAEwrRHEzSmWXRLdPX0w8jFwsNd3sc9sqtqJUN5iXQ8mvAouQde9rQ/Ow9v6MNWQyt5y&#10;Qc81dQGoHQ93/SaYTRIQPn02DQn5jQi/fcn1gMGy8BYSrtA3y4sFXg+ozKYU3hmyTDggXgwoniws&#10;3hEJbgrufZtmjQkwPpr6QK+6MAbdkdsOIkAkPg8aDp8r7RWSvEfi7QhGLko4fhEuPuMW/gg5TQkm&#10;fs/uwLKyMKA/Xg9kK+Tx8Kg5G9EGYsWh8MohUb7x4NaqHElSrtePfaxOTo9xCcvF8CAAzNT6AKRf&#10;7qsb7dFJluVWLd0fweSlsOaEGNqqUAaJDqlj/q4pcm4JjKutDV0MZsAjP6wRe07Z5NoRUD6NVA7o&#10;910Kb4DVGuHoyWDloCHjM36+Nn3qGaUOg/wNC14MZ5ImmH4Rmj7ZSv4Ir46VGN4f2PsKj8vr8RnB&#10;2ZDq2MjoptBTbo4Iae6Kw9fqzBDcqjCoXD5EQb7pRxoSf86mnE1WvTBPpn7s1WDMHxkP1d6xnr6H&#10;VqsLdXQOportY1pEfK4OoP7tSx12Hd4JqpTrcH6BAT4WbgDfr1Dmbs7u6sCKNgFc1fAADg6sPpzn&#10;9cCC9g4REgupyel6AFh0amNru2c3FgVbUmcQQV0KxDQR+P4N61w1y14KgZ69q/4JDN83ht0x/s1G&#10;MjnH2DyXX+7HM/c3YHjhANPO0uNgMac68fNQ8dveth8x1B1L61NJdjpx2NjVhqjkMup3M/5LV/z3&#10;uppIvA9g8qVgqOo9DirPDckuF6teCmZg2s7O2pt7f7HnSWZze5ORvLtHN02nN30DvZXg7rPQUhIf&#10;0zpS70wP3utp9myq4jTJCYDzW2V4hh2TDaRcpBpQ7HpA5Gvv8qJgikMLB2OQARhPm/vdt3X+ktM9&#10;ne5A+JCN5idh8dC30Ui+4Szi6aZwByNXD3cwf14f9KwcYBLXfqiliRa3iRiHX+v3APZFe33xSbQ3&#10;M/YV/c/v/Oo3/cmfAQ/fCHfAARcgBm8g/sMCa/qF0PipP0jvO+/u8Cmx/w0H36Luf+X94eu6AOyZ&#10;R/QSGIa6dQf7v//A9Xm5BghxgnBxhHCHcG+Jb4yMbm9ukZFlGGmSlpeRmJhulpuaoJ2So4+NZhcZ&#10;HGRuZ2VoZxwXGGJ6tXcPY7W6u7y9vr/AwcLDxMRxGcW9HrnJzc69Gm7PzxfT1rwMCNfb09Xc379o&#10;G7p5AHngwuXn6Oy1G2jt8fLbHGfzxd73+r5mHfvFZDz8I4bBzsCDbjQcFPbGjAcNHDps2FBm3a48&#10;HZAt3PjtmDUxzDgSizYwn0gE2kRaM6kyWJpxtdQNlNly2IY0NXNaq5eTpU5uZfz9JEPr/meGOD/R&#10;vVGY1JnPpj/tYLAWECqvmyVrZrMq7GnThOTMzQTQwMGDBxgyaOiwjIyZM2nexLF4kCTXu7qw1vSK&#10;d1jVoUV1Hu37bClhYHH41nKD4cIFe4fb5Zk6rYxAvO+ytkQZeZfie3nu2IHjBo2ZMmM8SNSQ4YKD&#10;1w0QiP1XDgGD27cb6NbtYPdu3NmCo8xtVpbaiMvKmEETdy6wDHA6Q9WAc690gIFzjsleEwPS6wyZ&#10;gtejoQywNxkwvNEjlft4Z5Ot9evLAd6/z/psg8evJ4+d0WmcYQYZqXGwgQYYYPBAb9kgcMAAAwQQ&#10;AAAUBgDhAAcc4OBwuPmm22z7lHPa/nYeGIjgBQs6cNuGGaLkYocexqgbbi5m+OCFEDpgGwNlPWDc&#10;BhGBVMYZaLgBhx10vXeNXS3xd912SUFp1HdK9gKHeJFl4OMFQvmSxgPSeGZQldRYAwt9kO3jpDz6&#10;6eRfHG8EWAZRHZjYGGwN3jgAhQBYeKGNLwLXAI++9eahoby9dtaPHCyzXBog6kMTN/6R9gpqYpS4&#10;QXop+pYboTEiiihwDdaoJ4R+togAbz5mkAGQHohBxpCWxIFkZBqsZx2ZvYAUpXsqDcbrLuhJt0GX&#10;wJjxAJW6lAHTsPhY81JfHZihmUptJpNHpaW1sl2dmypoaDY24oihhsPtSCioiO7W/m67iZq1ICqw&#10;juGKXNuCM6mkkV47jH+QmEYnB6w11qmnMhZaloc0omTjqRdaiO5tiiaowbGxzgqXIne0A11P0O7i&#10;ARlJ+TplyLXAodFdeZRGCQfDnJKkLhfMjHIva/IyLV7VsvNmIpGggcYDNdlW8IIzOqjnwxzCGOrC&#10;MvLodI8+YnBxB7IuZ6Qdd9gMjF4h9jvPvv6qlAecAQ6oaXoopghvwry5y/Cgg67ootIPT1yWA8Zd&#10;3dajGES3K8oemPeTyYIJHrLKd8WxwQUQcaBrMIl5rUcHJN8cTM7ErswRaWm8ctqc24mRVp0GHuhq&#10;eo055vrrsMuSlloXA0n0ZofC/t0hjIr+iLW9RLpha7418USb2PKQfR94xaZzB9qtEFViwSjCVjep&#10;UsOtfVkDgHxzz4dnLhizwzJuFRkXGJ5MBvb9cqbmwHCui/kiPTARkB2wFesY/CtHZJFGOtKtviE/&#10;dCDtd29pDpIspyTwhY2B6FCemsCzM5GEBnTRy5SJWoM0HgXAeyjjgBgUMUCVyCop3rkZ/ZKSh5o5&#10;4w2UAUZQ4Bc/a3hEJQWUBwY6ZsIG5FBJhRsLBPWFPH38UCTvk04DAADCkLGGerGTxSr2MbKkCCtk&#10;N2zKGZ6VjA1YKxhgoaEvciiVJjXlihx5Q2zE+AvE8WuI35CgEcEzn+s4gImD/nNidRDTgQvsUR5V&#10;NIrioBWHGOrEMQ9AVrTSsSw28sKQzSgjDs84OZEw4ACO7IWUHihEjhyRIzO8zhKbCK1cEaM++gji&#10;yVCWxUPqwQxcJEYZsASMocFxWDm8AyQX8kl0MMmSCLgltP7CyeMJM469XAgxO9OAD+YRWh+zSfsA&#10;qb6cRBOLnvOeH5NhBxcSIzOZ1EMO4zPJpIBNJINKUzhDWcx2zmSXhNkkM/FoxpuhMVm0bEcHqlmT&#10;a0Jrhd5LzCA3N01hnJON40xmmZJiPJVgoAEwC2ctkvjGTi5El+DhH3ga0L1nDqsgi5zHPq04UF61&#10;EoRu8KYv5pKHDADrawUV/uM44Vm2mjhQJGMwi0RrIQ6LuvMfhQSPGyPDUVJ+lIfDUM899km8fpaU&#10;TCfN4ynQQJc4mCFBjXnpL1r4VPj9UKFOaYoqVQKHNe40jD8dWxHnEVXCjJWZHTUbWH+iUmHAYUsa&#10;GBM6NlC1KPr1r4DFKlZXR7sHdFVJAH2mG/j6xTNcgANhegZaM/nVeh4uJCppACZ32ry0Jm+t8kgs&#10;YTjwRSXG1YI0rVJdi3EKWZRhlpGdRgfUObZtieY/g1hE4FSYTY/q4Q4acJ1eK6NIhF5jrslArjXk&#10;CcxjQrW3n3XuNOQ4D8Ncp6GRyYMDNqsSSaLsiHYA0tDIMNxmYNepvG2K/nJ5IcKdVracQ7lMSwZV&#10;2kxi1Jg+HchkI3NQwtxBszWxA3TJpNA8cABM0zhvS/xZvgGLZL0XwYB8HfneBzeFncGC6E7FmV/Q&#10;gDYeFezMLw8TB7OS1cFKmitFk6Fgh5KPV6KF7z42JV3wJDJ/HMjx/Q6kgR4TFqsOsJqFk7JijpCh&#10;LBuG8EU+TMQaSyuWhxkxYcrKgJrEWLWSKSAqf5JClF3ZkwsZwwWEZtX08JNX6VPOW4QmNEww4hCC&#10;sNUduqbkX9Q5GWiIaEtKzN1w3rk/TI5joNHR0+vckzBuGFRNrPvdeHjgsWI4bC/AOb70JuXPunjJ&#10;pjZwpAeUl8DcwPQu/jDg5HbsF519pmyH1VrqZ+QZPCCVThpUVJNTo1kecTiDmP/oCzhsYIsxDdan&#10;yfTljYg6HBeYMKi3cexarLYlnW1JNoZNwz9T12eDBkeRCUPq65xBNzUJMbSUDIcLDPsOyrlAa3nd&#10;kliHjNGudJNSe9FqMMuHDLfbSLd/0taNqOjMMl11dDdiBj13Zt+dKQOSW1LoRuuDEo7x4jnikEjI&#10;6iEODqhkd6itJHgb1YSYfSWK6nuYHz7grQfZYVLuWxMNNADKAcevzA9SR+moXDpHzrdIGh4yTOch&#10;zw9oDbub4u5/otjYSeG5B3bYwmDfpcIcKXpNWqgThTvAvQKPx7Xj/mEZWHOcK2LwYU22veyNuKHe&#10;+rj5u/Np2ZxMxnCJmV9qrYLwsDr060jPyX9TbdyZV1SZyj6M1N0q9pbUvOcbTsbgyeRx35oNA5xu&#10;b0yabY26N4PytTh026XNdzGq3cNo/1e2v8HckoOHAw2Y+z4wPO7EF8PyvIr2x2vysl2Qobh4+fzl&#10;F/zizWcWAb2HX5f/7tl7DNX019lAA47+8MDf2vVJRSq0Gu97rrT4LosnBub1wGDH+5sB4nNk99Px&#10;MzfgfetN3sjxCbP9aWiAAWw/yDJbD/2uhD4p1JcxV+IQC+kTRvPat2CSlnc5oXzMB02yAFixM1hq&#10;0UjAgH6Cdn/E/nBC19F+z5ABL1cTpfd89QcMsEcmtqZ/TSFmGBB+WTKANaQSpnRpP3EGvSFRGmAG&#10;XXNckgaBlDJ63BBI0mGBzoABDGBwHKFRN8OD2CeBOhGCQ2YVY5ABRjgQ4xeAKqhx3rcQeQBg4bRl&#10;1pAHOucLNrgNXfgNOtgZRJhcDOB8B7F+ZdeBvvCBVZJ/SQgVz7YLaICCIrGCC1WHsTV7HHFJEnV9&#10;xVAnGOAAA/aFWYiD24ByyLeDZVgTFOhwajhGTVhr8Vc/gjU7q9NjebgPV+YB9gN5XGGHdoeH6pUU&#10;t0GHvDJS1/AlpLWFYRGJ9GaI14CKO2hjDBByGxGG9PeIvaB6/uOBhBa0LbhVCIfwBh1gi/oQgkuo&#10;C5VgFVIWUhzRX+3mis3wAA1gjJrTiNugIDZDiNMFi9Ygi2JoYwhgghsBjrmoi54hjSKxWNeBhmPz&#10;FC1kEWlwgAsBjVAoEvYoEtm3EahHj2Tijs5wCqzIjc9AkDtBW4nYGf9mUySHS+iIM5rji0pojfdw&#10;ASWlCrwwhnnhdMOwffnIEQC4EWgAbpk0f6H2iurYihtBaeFoRwjQkAtxU+f4kBx2MxIJFRuoD2+A&#10;CmNAJGSAIL2QAVJYEyy5eypRlC03lBxRhZ2nOV3HDj5hkM0glc/QjHhBTkqEABz5D36YYjSZjjY5&#10;iVyRk/vg/gYlEhHBVgZAmBNduTktgYU6QR2kmBKOdHgEhJJZNw8ZgHdQwXLMhABDdxBwOZMPqZHg&#10;cJMjqFU/YVhNIZPJlZK/0Jb1uJULcRuZOCy29R9q2Q5R6Y1T6ZnPoHuE4V1/eZkHgZQc+JWG+Q3i&#10;Fk+KeYSQUwb+JxKO+XqQ6QuSKZgIiUMN8Jp3sSV/lSBVA3DHhZd+dx+3CQ79hhexYYry8JHvwYvQ&#10;t5rc0Jp9QZZNkQZ9tIwtYY6KN5sDkZu0UR5J0QGp9x78cQHgeZK8QJXF4J5GKR2ydxiXFHwDAZ3g&#10;QXVf6WyaY514QRTXAQcYsJYHgYjFEJL6UJsiQQa79RNp/qBo44Ef+hkPnXmb8JlczCOWXKFZ6zkQ&#10;PZactEGddNWfGgoVJhll5DgQ2DiN9pmgMLmgZphZTcl+MYN7BGSCF5oOoBmKnYGYTVFUNZEYfCkd&#10;Wgiis3gz/nkXJ0oYWtii8wCQweAARqoL3qkSdpkTfAgOaUAGXMo/IMGlXco/peMBZKoa+QMu99Nj&#10;rJEeWjIMcikPykIXORoMc9qRFARzfWGF3TGlRmSaaiiiqYinZtMfcxaMh1AiioAIcSYIXMMVaUB5&#10;QniHHFGlIlFwUGGZ4IABbCEGIJEamRIrnNqpY8Clr6VmZ/A/aWAJb0YIjdoVaUck1VGnW7Wj8dkZ&#10;PBcZ/lk6he8hlPtZkyiTpOwwBsAZnI4xWJaYHmtKWGyqIHcxBmw4D9jpliphoDtHoE3SADHaDM+6&#10;EQKqD2RgIAgmq1xIqxh6Ha92HQxwWiLIK0/4p5pzqyL1opyJF8pCBrrWOhogBmUwpM0AoN3QErjY&#10;EsDKEWGXTPt4ixTJDpkhrsZ5EID6C5YqSur6htDkpNPZn4LKDgo6r3gRB3USabWQBmPQR77Zr9kq&#10;rSKxoi3ho/oFodyAoAtxsOhAWoBmoeTqjJHBeocBpLo6HjB7sUiaseiwsVBZJQ4IDk8pqbeYoiJx&#10;JVaRq9vwszUVrzWbl/LwsL7gr6YVbygjs0CLMue6/g9Eiw5YGwwBew1XirMLAaUHEVSXGkzf0K4L&#10;sUUHIayOcbN0ird2+iQJu6ETa29d26EdWLbOAK/yIJ7MViU6ew1kt7cp27cHQZo/MSiUSQxye5q7&#10;SXyauzztCLlQwbPVRybbWn+E2wyGGw+IW5xKggF++gyN66oqEaluJ50x2wA22gyXOxCseJysRoCd&#10;Qa3M+bdUSLtHup+li2dCCw6puxJKkgEnW7jJa2ctEa28pC/PAzqXQiCpkT8Tsaat4zoLsrvOkLv7&#10;4LYbwbDtqbewKx1jaxWgKxKS65C9erzFcLrtMJjzQL+64LwgFr1jNL0lyw1W9Vra+6k45gA8tjoJ&#10;/qKAsMM3s3MxObapo6oczGEkcTCDuqBGdHkN5KsP1Kt16juuRqq/y5sTeqoSGNdj9xPB+sOp/DMr&#10;ptpmCsSnntGrvhoyYasPvza1hPGt8sCyGdkSWqsPPdbCX/pabwEXkQBnC7Q+FlsMUFsMsfA6jGlN&#10;zhlBIdywPIwZldsUTKkTQFMaryAgBFzAZHqmqcNXBfO9UfTAExEkQpJAj8BS5Wq87+q/9NDF7Jl8&#10;etwMbigMlYgiDAw7Nbak7WCVh6yUz5ANziWimIe+SzbC4IGfTWEHJpaaD3g22Bs93wIu3htYCaIW&#10;fJXGO8ZjanrKP8bGf9VXlciAx0o7p1zKb5xj/rRMy7Icy7XzxkAyyrVMy6iDxmcazKpxxsNcpmSa&#10;KZ8KqqG6zMsgpmAKw2pmBkn8P8whshmQqqHDZmNMJN+AmhS6DW9AOiRipjpmyq4iWIOMSIg0rOnM&#10;wPaThcOzLVKbeVesC4assIF5yK3bDOnUgzQMDGlQogPHu3N0HaB4GGW1wWl4vqIBOmvGZticqqPQ&#10;CKvKNU2VgtuS0VyDW3aQW8PoCJcQ0UJzqgJyqhAtw2YZDSKtzaZB0i4tzacqzTIt00hcqjY9J2X8&#10;zM8spi8cCyARqsZspjjWy2n6KjtmILX8ACy9zTF9GqNj02CKAX18XOfcGKqsgAi8PxPsP7Aa/heJ&#10;atHCVMK8lwxjYK3CkLQ6PNXWQMkEoWHayq+CSZzFJxlZLL2GVs+L5rKYLFFjmLZ4kcP3YD+l3MsR&#10;IczFXKa3eQes2jXHdNBUKx28+p4YYC3HhNb3INbO4M3PQAY6hbtPzEs0DMkqWb2G9tkOSmuE6WdJ&#10;sbh48bpkm3iIzA5nixeODUZB5xi3ywusfb+Zy9vowGfOUNst4ZfnW9eRPLxeZ64vmNqq9hOWTRiu&#10;DQ5xKEaxjQ4q2xdsrQt2ABlO4tf6JK8aC97OEBukUAqr2gkjzbpQEbEWZNyjPRDxy23/7LoLJ7+J&#10;N4a7zRXR/Q2jezPZfQ1s2xSa7bjCwN4J/irX4c0ODCCIp6ymauEqtUPLcP0P3j3X2AaixUZ38+0M&#10;Vod4roffz6tFZs0O/Y0y/71cAfwTmK0H3CkM+52DTNsOsz0NC0kmBl7cNmsGaVAIKfnHXKG/nC2+&#10;Efq1OXHPVlHh6FDiITPg6DDEh9G+wFBuQ/Ti23Dd8RDgB5qBZELldG2zqsM2oAzhbyzBs/IoFnwr&#10;A2sV+jsGhWffSZYURr7euZ3kG86Pvc0Oz00t4l3g060LXP4RnssNWC5L9a0k9mvhWCxMoVEIcSI6&#10;qLG9nrzG1dPODKjCEUymwBMXJXSX7XiezE1hcB7iSYHkmTrhvLLiyZDfVjHjUhzjPDXi/uggu/fg&#10;5NtgyTPaGWneuwQ9D6p+EW/CCKka01wqBuByzn4VyrSDPxlDK1szob+7fB5+36F+HaTO36ZOJlDO&#10;DWcw51Bh5THTOnh36FzILW8mCAHDycQ+CwMR5/x865EBxBdute3A7lr3MwFjGpjiyazDN8eeFhB8&#10;zG6hxEdym6gn0JGhv9IN5yleddwet9deJZTaDn/OiIG+i2hh1YC1KO1crP7uYxngAD126bKiHIKL&#10;DtWeDNPGeAYPwjYLorKekO05Gt1COqqxQQvcxv6OPxFROgFfwZDgHFeh5W6OdT/xwavd8NzgtSgT&#10;8eyABiVYwOMs1KhTzt3b4LWTz1Sx/vC8sEAXPUE6cfLFUOMdt/JdLu+y7eo/HiIynzYjwj81X/UI&#10;ctW9AevF++aAcR15Hg/zDC3A6zPH7MIvDM0yTc3V/AikkAaqEQ/0DoctSPfNoHxkbxUZruuIrrEI&#10;nvaGZrvRbvc6YfTOjfRRa9rD4u0JB/rFkPfsV+fiHpAkiVj+WPa7frh3jvk2h62bT/Sdr/U1sfgc&#10;jNdVMuh3Afanb/o/MRl1nuvJsHfP1RKiHRPuvQsnrodP15u3z9e/gveiHrW+ryTAzxXCTwwT33Ky&#10;UOfwPgxRDB7xbfYRuBDVreY2Vo3Vr9pFr/st0etxu/3v4fnBT/zDEP5j/ROA8Kah/kdYaHiImKjX&#10;gACn+AgZKTlZeIdBiUmZB5CX6Vm42fk5mhE3eopKeJHK6unQUNYqm7o6a3t7WIvrSSa2+0vm8Xuo&#10;8TZ8PDrmi3xsxoGLtsFse3E3LQmXgevAQHaNa/l9GDpNfo1hJ56ap6s+ym3mjssuX69qb6iMn1km&#10;zFy871uwgKjOPLuVRhrBSe3w2bl0a0MDbQsz5YHozhwyjcwaVkx08WMkbmcwxcFw4UIHe2gypHzp&#10;USSumO56yVTUbxrAm7gG8pRkEFeaQT8N2XGwMNytMw0aFH0UUh7HYVOP0bz58KmhBgzSUELzAA0h&#10;Df7EwcGwk1BWrdQI+tT69pgG/jdsW+WsiyjoLUF1xVAMGNVWngYD8BoKrK7qLsW/rsqM81crV7qS&#10;xlxIV+gC5WseLng9BNlwK8cCl2m9i2yu6FNmVq4mpNdWtroZxC4kPYrwaz24fzG+9Xsm3tl1GTAw&#10;FqlDZEJulg+zdBAR8d2e6AWMW7SM69R0z7i8oJC6otbUo+Ga/hONBweYCfb2xAi5aIyJOZWzf+09&#10;Qb7FGZiCmkF0uZRzQTyKwEGUeJggZg92Pzm4y1xxaEbIBt4omJeAoiWEy1o/uXEBGZu5t8sDDIzx&#10;mn7A4bcRix3hNRRexrWXCAYoKqLiKHlocKMi/GE4CYP1oPYUkcNskFAshNyR/iNbsa3mRoKzeCjT&#10;GB1c4IhITUoiEX14bdlKcLOI2VZdHBaHgCiJeLBdImBScsYDpikSJZCavGmLkT/pucsGGnipwWd2&#10;6mHebmcK5uVHF5Qhn6K7oMFVivWQGaaLyOCpzpNPMYAAJBeoiUgaztliRzWSxDhoJELKA+FNrd7i&#10;wQag6iFGj3YeCqWUs2Bq1U+8JqLbar9+QikrxRo77DTkoekpJBuUNMwZ4UGCa6qJKLXPqyLxeU0a&#10;D4wxhgfQKlitYeWO5mu6uzQQgKRSWeobvL9QWWSbm3b6iGPJgpRoIoVaqwi2+HArE8HTxCGGGGRo&#10;AJ6Bu9X5sK6y7HsLBoJq/vlLAweMWBfFmsg7D8jnjcqTwSJx2my+yLxB8iGaAmyIwPaYXJG26tyB&#10;xgWNFrKBkkVB/Nq5rHg8y4T/YVwiAnN2PKnIgjltC9BwlaUVAwc80gHViBDNs8OQLAszIjIPae+e&#10;Wgf0hs4uO3BhUT+uJjQt2bWMD9EScd3ru7PGu/cv/2qlT3FXg/RpysO8B3bYRvXrDs0LOa5O2hfm&#10;McYDHIhhhx1xxKH55pvDEQfocIxOOhxvnI76G26o7kbrrreeRuyyx45G7bbfXjsZdD+F6i14s1Lq&#10;zrf5Halov0MFtSzHpvLyTwrjpbEiG9iaCAca2tJB2TidrTi9ZNcFuTp2/nDwUgd3ePAABhmoz/76&#10;GbwPf/wZaPC+Bvbfj7+f+W/Avwb8/8+BDViPfwEU4J+oEzdUHA8VGfCaozJWGOM1rW8hoyAutIMX&#10;D7StaoM7RBkYd4gG7iIN+rFZquywu2skrihk0N5NMPiU0BhqWrtS10241oDkIS0jOjRWD1lhk7p4&#10;wGeS6aAeKHeBDFgwZh7DEiYCp7jFEQSGp+HeTRK4kJMgkIYT44n3FpK+YWjsYmxZIEh+iIrloaJW&#10;eOmAA4tiNeZ0xgM0kgQGjtaKtC0tElCMIiG0GJAVPsiFMpEaT2QYNC6iiycWu+ExHoAAQvLEjIhQ&#10;o47QiIoh4oUD4ypi/s54VMdJmAEDS8wEhTIhBlL6sRCIxIcgS2bFQkpMJl+sixlmmYmcweQCIAwI&#10;HChpymNsgAHA7KLe7lPKWXDgjT/ZgG20MpiJ4PETZLiABjY4CjFcTxIXEV7YWmmPV74wliJ5mxd7&#10;+ZSssSJ8BOEAOeuBtzQwQoLHZIYlR8GBZ2oFSXW5Q/GM5QbyeTNIhftEBrK0yjw8gCDilIkJH5dC&#10;wKCzKB0g4iicMR/qBeR37KInD5NZKZC2QjV1IalW4jBPW6TNopQwJCYOusrMMFSSH2EnPjigUZms&#10;SojY/AQatlmUHaVkj/BERg5FOrx6tgipqYApbRD6lDekFFE5jQQV/j1Ripje4zrvrIhN7eFGaE7U&#10;eVXFBBZ/sqOeyuN3DhiAPou0UKUe454GnWZRssoWN/xTMBqgqSHiUE2OYQIdWuWNW4g6zrpwUqzU&#10;6eMoXIoXNm4UGQ84AFBv8gC1InOz0ygoWwjLFnk6ZTEvEQMF80A+DHhgoJPAgDW0WkxFONZsdQmr&#10;VmJri4dCAj2guEMcVIeGM5ShDMpArDsy0El7/G6YcS2jPehqEUyeAreoUKWTmrKRK6nPja9lh2Y9&#10;Yd2YUvcQkq2iYpkpk/EeIhv4a6///PS/DaDEf/eLHwbui5Jd7vIBu3QAL9U3PwFmrVbWC0gAkxqt&#10;qd72udIlVoM//qFeCDPVlQ1Aij3tAIcWJpEDD0CvhAsbYUI8jy1frcdiF8zQDaTudbCbne3OELvW&#10;vWF0m8tcHm4cTFVF2H8VCW/GAPAlBk/4kkMeRYhzTOIGNFccbjiDXRVYWMMGRJMk9utCbPuUI+uh&#10;eWvFRkSjhct6uBYZDgDAa1EsV6o82BNapkSbK+NfIL25swSpaF10a+DkTnIhXHYHbpj03AwYVx4Z&#10;COUtHBAAD+/wo5x9UZD74oCxolm87VR0Tbt6ZUsjeB9/q9skLreLOCjHuCGCSh7s4Nsn78Kpw6is&#10;Ih05wUZfyjBzhoQHGiDpLEf5yFguEqbrrGkSEeSnm4bKZWxh/gZejgEOHeCvfi/g32e/BL8YeICe&#10;Vw3VPiFgyUUxYydunIc7+HbNCyI3JmptOK10wAFhNgx/7xs/+wGQA9nzQMJqRQYyDNcMZzgDGmI8&#10;Y9ChGtz74DVLYVnbYE922K/2MyXGnIk7hLIlGjB0KuzMjAywVhZMMWK3iSHtkD/7AdGeNi9Tct8L&#10;mDtIK2cIrTfZgHZ/6caZC93p3EC7fpuhDPkGV8I8wKYODLB/9HtfyvMr8qRLm9oArl/+GEaQEU9N&#10;sddO70LOmh83Z8IO6Evi/AJqzbfOgsrI2IBggdNR5xrCx6PoMyhariq4Q2JsHy9pAy77cvHcWOKd&#10;I93NcZ6G/pxFvazb+nVAem3DfWCdzi6XxAd5aVo9zBgNGPiuLDQ4DX4a1czuUI7R18f0o7/E2S+J&#10;NuEj0ekzFrk6cn8EIJlWUgfg/dExtc4+ZlsyK1da7QGBbJdba3E9PJ4D2RZHeYUp9m0A4OCXAp3n&#10;MifxO4Qb3N/Gie4TcVbolnv1mTCnruuCgQYYvu61z/Ux8LyPEssD8XsmiO8dLsoLnC3ZxA/I8Ydx&#10;4kcSM3vZo3f/rQeAAeh/AiiAABRf/MNt+HQB34IK2dd6iqB9LSVzi/YU4TdotLdKtaQO6tc444cP&#10;7AdraDOBWacJnSEo9BN86oB7uACCt6ABDOAAZWAGM0iD/jPYbzd4gzXIb2ewgziIO/8GhGcHXtzH&#10;HBMYgSxHhF/RcCF4Ww1werAXU683MNeXLR4IVgpXcAvhfUWVCb90ORdwgSoYhq2Acc0QR1ohBvZj&#10;dA+QhCzDTQ+oespChQvHFg/QAJaHgX4ETvXgdjU1h2DFfBRoD7ylXKNABmOwcfLAgZhAdlSRdlm2&#10;OnBgY61AiJUEh5aYhJOAfvuwUzfxCoGIF50IMHsoD33oVVZYDy0oiPVQib8HJFc1DPf3C2Wmag90&#10;C6Q4DpeYi5lYGWO4EKIoEk1RdYZBd2HTiuqweAGxiOJQhuS3D8eoDujGGn/4CeAyDWWGh8J2iyl0&#10;hG/I/ouRIHVaoYEy0RTJJxq4CDNu2Hsj6BaoKA+NmHj4IIWeZicYxQwreAuVxY58KAYJ2ArjSAjd&#10;GHffCAnNGENfRhBcQUavoY4xtYXu8JAF446dB4oVoWXoGI2DQmzMsIyTMEyjNUljgIULMlECCQkm&#10;+Qj5pxXQeDINkIh5tY8Y8n5mgZDpN5HqAI/tFxAodBt9pzoEqQ6ptwuwSDwRpJPzgBsoCYG6aAjO&#10;hBczeTIMUHxws4TW4gZVeQ0YeWk8xXv7AJDf0AFNxzBPyBPJiAoNJRg55IzCMZCyNgxpoRVmuQ/G&#10;UYt4YYqD0jvH8Ab8lzVZA3R/+QD2dm+1Ai6FCS6H/phviclzw8WYMqiDOOiD/lY7gSc7OAc7rhMr&#10;qaOZm4k6oxNwpQOapRM6NEY6oxk6p+k5qbk5HZCN2rgPxRgQ+PgUUMlxszcLZTaVxeY73uiWv8Bq&#10;cYmVFWEcQFkPaGktcplNG7BzjclziakwhulzxTWYP/eX1dmX/Gc9QkeAAXiA8EVf+mM/C0g/aog/&#10;8+Ne4yk/6Vk/6sme8MM+7fM+DkCWdPia5icOm1gREWkLG8kMZTafrrgLScmUb0ecNXJmWnGXC4EA&#10;DPCKNykaQokL4SgeHckZFambk2Kf30Ch8tCQxwChM3EANbkYmYNhpkNjeCOgBYqJ08B2RWGcH4Ey&#10;/hgim9bCn8eAeQ1aWxbqmvgAjDNDjQShlbJAm7LAAcaBD2+QPmIZP3lzkgMakE4qZeDzo/KwoEAi&#10;i4qToKmQk7tBlDxhkEfJoxmqQlO6D0GaRzHZgMFSD8hpTE2qorvIeHfmoOIQowpyozGVpajwpVw6&#10;p9ewp1Z3oQSRpx8BmyqFpqcwGEBmD2y6SG56HxuQPbUig2iwOnHAi9KoCEHEFgiALwqiigDzomQ4&#10;ktnRp9PwqRaJqjfxoU9he8fAkrZQZkI4DYw6NLxpTwDAg8QlBh5gPUWHdLsEYP5Db/hmBv82Y9aA&#10;qYlwpTxRp+Khkn4UqqywTHbSpTfxrGBKjzKx/qrfhwxmKguI5ouPEpwBaqtLpSMY5gbBxXO7KnS+&#10;Cm3C2gEJo2/+lgZvwDlvikqtqaCd6qzDCDAbCgnXuhv4aWL+mqo7WhG0Sp/PQR80N5o3F3i52nO7&#10;yia9qoa/mhIOcABiKgvbejjlOldQ+gDpKlyHKAZCxz9Gh7EwAW/wam9jMFz06gagI32jcKdVw6/U&#10;kU+FBbApaY6r0bPHsLOTloU3MaQ6eWo2F7E7Z7IUi7JqCHohR3r/JZbylp0Ddpgx+28zGwc1awgd&#10;YKT14LGNAbJqhq8yZSyhg3O5qgwV2z8qK3LwFmDZiRbzSqn2eran0Kw6+7MAQ7Ce4JSvSKbi/jC0&#10;3Lqw+XmoFVFycvte9AZ0halv/Ha3Ape3k6BXRukOY0uubXmrlYtu4aa2gTeDGLABQFdARpd0LSus&#10;jkuYMQtjkWgHOPYJe7sbgRtTf5sJtqsgQXskfXuwh7sQrxqPQKKWazqubOmonWtPHFuwxJK0qpMG&#10;/TZcxVWxAXSxKZe69yVvEpGztbuQijOjsqB5GFKtMqG7w5tGe8d3nTOapsM60Bt40jiPeZcqsWq8&#10;XJi85ooMX/kR4ysSSQsHa6tg1OG/fmSNzFDA1MG7v5DAmKV0DzxtTPd582Oe+7MB/kgQ/IutGIJo&#10;peoJR4u8yFO5SikdIroPJvUUd0C7r4HC/gYcrqjQwgrswWX3vYCKsL/IvMCrIBdwANQFwrvJufqr&#10;l4lrDxpXF3YwwLsRw4qzrC74klJaFw1swzp8w1A4KB6wwtPgBhgwXIc4BgZbQ0EcsnmrsMeVmzIB&#10;B3tFHXDpR01sC2xMHbirDlK8ivg7xR41KFKFueKQB2wCdAljRinam9BwvASBV1qhVwyKIXDMxPra&#10;VGcsGuUrEue7wXZcx105KEcVqCG8lCPspPYIfgdaFPKkyArym350s8NwyjIcxb67yfDHhHg8KGXm&#10;ytOQNiSYv2PMkTPMDC3KE5ACkuKxyoqTyr5Zl4axwLtQuGuZrXdMv/UbAIMbJk4UpyI8/si3oKmY&#10;7KIVBiTDHDbFvGrHjBeS/BEC68yFWMnaDCQYcAAYLA729g2CrLzI4MbnXDIO4M6GccirtKW4AFrk&#10;y8v4N6qW3MyXTLR2AralXMSQDMS5bLbMIKGG+xRkoGTrLM6D8qcVI8qszBan+soZmc6smqyo4AZn&#10;iA/evLkOzTfMkNGxXBRjEGcYkgEbrTge3Qq+/BrkXBE2TcWwbM8gEW6a45mwUzs8uHPgAnRPW3Q6&#10;CgllkM/ioaYskcNIZs3zLLRgbItacWtTfRsagNVAwtO0ULnXkMwsyNRF6x5855nQW9QF6hegh70w&#10;UXIPjF/wcz8AVG8eMAaR62+RaAaF/pwIgwo9iroPyIXLVS3EvfvMT3FrJnwTCAPY1HElXnfXAnS1&#10;gpm1jtlvADdjmyN9rbq7Af0L/WzQ6vAnVfteG3ABX21KAhe7srsPP+wvtrkbiDbWkCDH51a2K80d&#10;i10UHMBudiLYu5EHt2RzRK1zTNu0Sa2dBQS1cB3TQGIGT10RpJ3V6TTQdkTT68gKeZkqGiOr34AB&#10;4V0mKr0YTsrI6MsTEhHZPDHcu/HelHAlFiZnXHnQP9HSp7DPiAs8agMw3HDWH3vYnXzNtrDfEl0U&#10;GiB71CrNeAHKwzAhgzLShVDPH/0R+U0KDM2Kjn0IzQEz4dfgqOCtjYrYuowM/6zO/jyRAQ0Q4uvA&#10;ObF7CmUtE9EqN3Yy4SLmyAVdFODMCkvsSxx+CBhQy6LRAROBD94h2jVSSiS8opdy222qFRZIEKqN&#10;XxBMte8jfzyb5IZw41rHFhVexTcR0a1AyUAK5EbxAE+MzA5A3+5wFP9500sOpUzO5bLcbQ3wwm9J&#10;3iBRc28AalqV241X32wRvmEuE2DuCebslVxNCHAQFqlS0sHsDqOU59W13QRa4GFcFz1aEXaY42+p&#10;5o+A6EBS6LVq43VR6mgNOJUuCWEtDho8CcEzKHlQpfZQKnCeCjiN6VYt4P3E6NdghwGuyhoOjrgu&#10;HqMOZadO6Kzu00+R6oz46dfA/ulmdeYycQAKHTmrLQ4ofi1z7qRd/kfVLg6vkN24cOCeMOZhg+zT&#10;JeF3xuwgzRaBjgjP/g3Tfm5PzgwDIOnAQT4pkQFlYAqUN97qwO1NnthkOxzi/g3CSBAF7wnWbS08&#10;3tAY0uXy7mgkFtAWz8lkbgZnISsKcgAN0AlODR57PglxwICEsJf3ZTny4PCH4e15C+6SR8TywAAN&#10;UMMEn4RCJ7mTmQYyRmMvTnCvAfFQvsNymuIv1OKFoNMEzQq/pBkZ4ACle9E3cfMlcVB5kDPCngis&#10;KVvv/ghmsHHnDvOeLPOGIdv4MBkNn4QcECABVEDgaV/UZuX6RW3ys72X/bJ7/q3ZW3s6kohqBcn1&#10;ENbuGJ/0kYAz6kDjjxBQ1xkgIZ1GAXIHaWAZu2Eiz6ALd/AnxC7qiJXNyrSEKP2kZn/xbKG5BGEc&#10;nD9rrNABrG0s4Eai7cvWwbWcTcuuQ/fccf1sMVjNetflZeDVNdicXqwMPjedgvmXFPuXfInZe83X&#10;MhuJnPPZUToJb0AGduDnba4stJ0cFbVvHQ/5+m0rM28IGYAAl+ElIGLsrHRKh6DxPJPPZL/rB5/S&#10;TsL9qM8AKRjPraDoANP/mg4IeoKDhIWGh4iJiouFF4yPkJGHZQ8cHB2YHpoeYmOdY6ChZGNkpaZk&#10;ZaVlq6ypnmKamJYbGxoa/hm4GLoYFw6HcA9lhhfEGQ8PksmHZxzKhh1mztLTeo7UvxiNedfczh0D&#10;Dh5jhnkXb9NwGGKGZB7dhRsPbokZcIIeD+aFeQDb74n8/P3bl22gwUJmOhxcqIcBA4EMH1mjtgFN&#10;xIvOOJzBWI2jxzwFPVIro1DktImDgHV4EIcQmQyDQJrUg6bZNY0zTx7sIIxQxZzdygBwcAHiIDM2&#10;pz0wWsadwQ0eMBgdVE+PG0dvLrSM2Y9jwItxYAKVRnKsMwQNLujKYGvDpQ5ixKg6gyaNGzhx7EyV&#10;hlLahjRmgf7E2DfwtXKGIyVMLLHQVYtoHgAWpCGaIMQm0WzgBo1x46cW/gmlkepZkhsAaRHdCSmt&#10;A5lCZQ1qNHPBniENb8rZTvPAjL83XTF+jQhHbOlF7Y4vcpjnjh04b9ygOWPGFawOHGjdyqCLmPfv&#10;xHaxpXWJU6cyZpBd0zBPecTBEWW6dyZ/PsKS9gf15d0TzkQx+HVkUhqb3WRZfvodhJshY2CwFYL7&#10;oGacYxooA8cZ/sR130E4ufGAU4RocMYFB+oBBwfeYRDcRcMx5EaFELq0ToyCIMAAi3Y890Ya05lR&#10;iieYzEgNezS+85dwrBWJSH0QxgZhYWMk1cEF3GFwByGFXfQiNzjRmOU1RR2ShlobYLJBTwgCwACI&#10;sAX4iB2VaKVHBu0d/uVmN50J0gFrbxwz2ZIrxhfoQQQqqUcnSiKAgKGLZHAOo9McyeKXkK5WpJNj&#10;3ZHBBaEhUhgHGdhBCBy2YTnTltfkGSOlzlx1JyF2oIEeGhnYlIcZjx43AAJoIlRgJIV6eAGMhCxm&#10;EE+EcOBBHFFeUCdAgy7U4kLMGCpXootCikhV2jpD5KTdGmIpjU0ZJsYGI2KQayODiKpHHmI4kJSn&#10;M71B7DQclIggq8mgUVsyU14Q55+eDdCAvlg+y4iTe1VrkAevEcKdGGY8qMi0DGFsEFKGetArhAxk&#10;G67EFo/8yIIsJhmuHSrbV25OY8A1JhxlYJDeGFNZE0c+gsBB1CL8/hpUHJcbefkPBqVKg8a9ZpHB&#10;Sy8HJ+IGBhNebPMiDg+EKDUaH9T1Py8XqWqMippMCAbumn3yuguNazbLl76KUW9j3DJqBw5IRggy&#10;dnAAIAYabOYB0+yaFBZnCNsXNCPbxNFyMkyONZq7u7J5CLeKjDYO1vO+cy3X0Xod+j9kCEljlzSG&#10;rLYgVq7+COYMwa22HVXnF7ZJlOZxJtX+5m3MBtvYMWYHtCqy+D+HG1jk8YiMUcwFRVPTAZsdZJB4&#10;RB1srscBCFjODgadEpLHGVNmQHAimh209TRfD9R+N+vTCF+Mqq9OmuuNJr2Q7GY7fqn3HFlcVsjg&#10;CDOkbRBi+Ba9/kzCv2mMbV/T0AAHrpQG/TmjZoTAjn/OB5aQHOAAACzEGeKRAbjUjRhnOuAiaqI+&#10;7Unjfe+A4TUgZihJpU5kZmOe2jJQsoPQbnXJixGmRKJDMM0kDx/yACZkYYnsbCAD2rHFdrhjjOg9&#10;aRoeuAAHpeE8f8Ahi4KInx428B0NXOkdVxkE9+T2izJ4YouPSJ9BQHGY0bnPjni6nn0USD8cmqyI&#10;JuMhRna2ROxgp4lOpIUipWgLXDBSkRsw3SCwc5A4XGAUoQhFJ+LCybhwYhOgnJ4SM2GeT5ACFasw&#10;gxnOQBc01MUNbnjDG0gVB2axMSKA1MlMUpFKVa6ylTVLg11i/jlLvNRShRCkj4keYEFnLCUNm8qA&#10;GPyxNImZLj1skwao/rTGmRRqjpJUhgy5MU58WTFGjlJS/dSWy3ChjSPVQc8qf0mXVgrznrAkps2i&#10;44Z7upIDrdubiAwSBwd0Mi6gMKUoTnkKVbSCFT96hSdHechZRLGRuNjUr3DHUeX4b3W51AAvMPAA&#10;ZHpjWBy0w0SgaQhg9BByfenmgDb6iDywJXBv4QQpygCVOu7FIOX0S/jQ2cz55GGdOcQfIwIKIZQt&#10;4wIdOGM1zIABgr3BAwqTRAMRZKyZtNMZX2VIEJMKU0H00yMTQdchPNSBcxYCDrL62GX0MQhFdQ4j&#10;qIoEy6KT/gbqrOIVSswm5PAYQ8KuJ6sIeieN7IDUPyp1EfdrqmBj4rx1uAEmUwMeTS7gPJO+qXb2&#10;yVpH0eqerY4MkCydCSbsQBuA8PRxtCmTBNd6yboe4K5aItwiTCu6n97Rt91wKo0iC6E4NOBGIH2s&#10;8YBbGj4uKWB1cp5aWuIJafB2PqIl4mhL4zazKVYS6jEJEjGwAc9KbIsXkGoGXBiTMOnBrvXSrSK6&#10;mzHDktO+0xCkksJar+O6jr+MArBHnDuNyxqCtdjR43XdI0evbtcz9C3SHVDkLKoUVRH5ygnzqluI&#10;asaEvNMBFRoM6F74msReyYhwb72CX2l812hFcoN/k6vc/gXGaAOI9csF/LaBkebrDLaASBlcGS8O&#10;yNU933SwdpUTueW9BhiTITAj0pETpi4ir4K4gxYNwdN8mcEtnB0EAw5AU4wMTRKYYVGL2bdmZRB3&#10;VUpCQwMa8N8a27ipOZbGHcwwhjNIdRAEbKvznLiSpeH2OFheMmmZLGDVgsiSzeDAUBkhqkZHQr8S&#10;iR5t9KiIkJX5ImeORJNXLJw2J8PSi6bRGRrgCxrbuXAx0gAcM0YGZZVqXOBDEIo1/GDGjFrXhcni&#10;BqLhhjEsSxF9QmFOhLvbTRHDjNLw9ExCDYlf/5bFzDWioVB9kTI4oNXsfPUwimTDwIxrZ+ZNDLUV&#10;HcD5/nD7HVQlb9HcEI9mOk8DVOoEeROhAYtkW0F5XtK/O03mmYy1pu8mh6nFufBIJByXSipDA8JL&#10;VnEnSH6zNonb/LWVNKQ7JwdPdbvd83CulTRW8eiFW4/iAA0csHpTsWRg5ieSBiDg0xH5qCRKzpWB&#10;g87nYA2wksaQGldbXEA3njRQujsmgeVjskBZMMTZnZg8NIfn2jTdNvj150E0yCicCgzqTDJmnMfu&#10;ccbDttqnvl8liaEBaIcU1pUz927QPFN9sbogsoIzX8edIXUXBFSbCElGZrRKuwCP4hfPePDoguKe&#10;Uekh2imGeWkgnKrlNENsLl+GqBhoa1cz0JUR+HeU/n6GDgBtt06fGNYL1e+K6JvZxfv3hZSeRKy0&#10;5zBjSctj3sHqo3e4e8qRs2lgQBiOu6VHaJgTzs9E6neub/AZPn3hb1tJHGhA5+V+9IvHSNKM+TyW&#10;LtzrkaO1+mw/zgbYi3RxPk3pORGjRxxwgO17LUl8BlAhK8oByEur4WgGgJ/RduTWALMndN3Xfggy&#10;dmZhbYPgYYbheqVnZZ7heopAQLAjeK7DYTPhAAigehmTJA8gF/IkT/QEdf8QVGyGfgO4PEqyAQ1w&#10;aNpigWZBg8nAgGPhgHPFGBJoEi9WgaVhBmzxUzZoELcjEvRnf0DVF0XYc6F3EOKnOEqSAQ2gfEqi&#10;/oNK1YSQgINAgYVkYIXmV34MgWmlcXp5gG8PsDlxgG/glwhaCG9gaBAeCIIMQRTZsCn+l4MCWG17&#10;qAg654JFQoUhBClYiD9vyAhcmBNpRg8oSHUihxEZyIOGU1twcxUrN26rk10e8QAHQIcQ5whvqIIv&#10;BABv8HsLsW5wtjwNgHnaEoWPdYiLkIhHVHv9Jom8JhLMZosYcQdZBBg14wF3wEyQAIvXkGQm8QAf&#10;OBYOQFIK2IB9yDgA0B2MtxaBUyYmRAZmUBdvkBdGkWgQsohP0gDs1y3Ql4Vio3kfETTuFYFAUXpS&#10;xo5awgvTZBWcAmRHFn0j440cwYmemDH+EIrP/rgI75MHOsIj1eEJSpQdt/A03/EARBEeN+UWmdAJ&#10;qLBKdoEXekF7SvIADXCPkPKHFkeMifBAOfh3SASEt+gR5YaSsUNXgsAyGKAsO2c2dxAHbyCEQMGP&#10;recZokgfAbkMtmIHNtlP1XGQsOABs7Ad0th41Ege00OR6HEGdjFLGSkutVcaDhA1ahNyryaSiECS&#10;XVh7YnCVhNGOJnF3OxkRxvYOb2YfAbN4uhA4HolLnZiWVfeT0MKCi9BVGRMH0CEdfgUKo6SQC8mQ&#10;4PGQauFIEqlT2JiNFxkHpoiEDHCJkOIfCdiMbjmXIgGOiJBAdimGC9GGx1FyWdGIkAAnenl+/opz&#10;AGSZfoHRk9QXEUcIIWdGkEPZV6tQOgmpHblgmIpHjTj1lDvlmHcBmT91XBlnKHngAKlJgDGCLFVH&#10;lijyUo4YhhghizXYNlQCf8qQWqnobgjQmoA3FiSBHbWQAXgJKM3ZPKxoH7smLToCmLl5HUmZC403&#10;ZwGHgN2XhjTiMbAHCWNSQV33iASKPeiYkpIgXWF3GV9IRpTpDMaYTPOBAaz5mbgTlXWRBul5CLAJ&#10;CfKHIBGKIAzQAKbpnEdXOv0ZMYkBbo9gL5sSh+9gByxanQwBnaM5ZUjZAWnQIJqlUpZRK2WAIQah&#10;jxM6oJ5BoeJpe2ORdxuqcOt5CP4ZZwd4/hwOQZ0zeJkciCBRaqGRMFsiUY4HsY4YsaVlyAic5SOR&#10;9Czl0GURQaTu4SD2gaQsUkukIkv5JEz+QkQNGSFPmpcGaiiamB8O8XHXl4Af6h7Mx6WRACp9mghc&#10;iRFtyRCJWqaK8GW7FUkX8Z4QEomekQEVGhFr4UiPRB40ehlNyqcRIZrkAqOJwRx1ZqgqqqWxGhhh&#10;RUCEyg1gahCRuhCHSquQRX4iwXdHKQuLpAHAOmAlChSemqTJsKtm6ael1qghkpzKMZv5YSOGeJk2&#10;iiCfo6iS4C/5iavMyg1iehG9mp2JQGW+hlCqsEoZSm8HihHvmBieynMU6KvQKnoRkYsI/pKlEIKt&#10;r9p9YOke3QqP1LAzyWpd43oN98oQKEp3imA9SrKtZrGSzXUA9mqkS3oxpyo+HUuGMUJHRdJYjpWA&#10;2Fka5wqakuCd+7Ow1NCwC5EcjBEW3JEP3rEBtuEf7TkfZGoWJ2sWGoCxF/GD+KqeT6irGmsfBfuv&#10;flSy3YeWBDuOz8oN0hQRuToQRMsQ1pqTdaE/tBEe1Kock+qzDzpzQguqt1qgThituCSt2KOZVNq0&#10;p3WZFjsfIuut4iRSHZC2kuCKCxEqIjFEZpGHZrO0Y0GxpbEBZ3sQWVRSlGq0bDuehpJhIyu3/eIW&#10;OcWYFUkXwnQXcJAjetcNXvke4coY/ndrsN3wBmSwFAbhtweRtQvBlzNXttqSsssHt2OhuNxWHMbw&#10;BrA7tRzasWurpJPLne5RNuvRZ35lHddhnrUwRYnXeI5nWTx1U4HjABL5lJ9Qkb/kSp1LTLSUI7/n&#10;ttLgBh0AB/Mwr8fhr+g6ED9bVjkBshERqDNRa0r0WKdrFrY7FhxwAIQrDR4ARaQyJ1aKoE56tAMx&#10;uolQt/ZBssrAr9KyKTHZY3baVz2SCqPgSUxkUc+LUYjnm9IbwtMYkRKpdGNSsw/wEsdqujurstKw&#10;v2jmsvm1wi8EfOMzpYRBVWHLKOwLFD3MGP0rYEqED2iQNpy6sfkqKOSLmQgCwfPh/sDJcMTWqZxC&#10;ib48Qh0XQAny4BZogAHz4AEOoFJwGrItXKrTQL/s43ry+w4SvAsYMKswI4NmI7OG8cOJ0b//GwmR&#10;sQpDJcUGjKqRS7xTSMOMAcWS8LuQCh34s2po4CHV4aV60BJqwbeBYcdKNhBpoISQI8PS4MfUALhB&#10;WK74s7W7NIiG0QH+Ow12gG+yhghO/Mceu8TDG6aMMsY3xA3OihFUNYKyXL+MMAYOkLTH8bB4Ow2W&#10;TB+c7AyenF8FPBNRIcxmI7hAIc2Mgcp5jBzWQ5kawBMSBQqlaxCXl8TS55oxArPDZ8jWFxgsA8fi&#10;JsrzQceoayS0C78z8cov28wi/iFz4sYxiYHGhuEBqSwNJ9J/ReUGsECRQNKPhGJ2HRqAS6zA+Jgf&#10;d+AQ5FrNuJutNALPRfsPo9GormfP+UXJ8yvHmUjSHuHPgQHQ1/w6+EwIj5pb4vx/5FuIN1okcYDO&#10;w8gYENh9yewRGt2+A0EJzmbK1fbRCdusIu2wRK02LHQxtlmneLq8mDSsFoVRS/kdCg0UKk21LT0I&#10;L92mndfQonaqV8uSMQIHM0YNWrgB7NyV/2PWBpEbeqABUjuTy/bNyrDGQGFkFocGiDmNoRqRlkBK&#10;27sKrPRKs5QXVTkIbmouAf3JhBzJ8jILiSRFh+fGIhzCD4B2Ys2H5PvV7qYk/jKGXGrNgzua1OEC&#10;0YRAypccHyttpkChvp+M2gfBuuLW2MGa1fF3ADOqzJFNE/XkSu8Kvr4XuugAgp1dU6eqqTBGI2kw&#10;ZxWdGJZECwmo2oNAzbB8EOlU2nfNELZsFldR1/iD2x4B2mYxBrzNDSDNGKg4y+O8ECF6RUWyavJi&#10;QkGKBrMUmaBXGg8gUnid2nED15LL3TPBwFRL2+9AQL8dLnCgyRhR1iaB3q+9CLLtGS+d3NBIvg0G&#10;iDRiBqx2BqkAIApZJXkjwsqBBrUWkkUiu0CdMQDmegbOsAhud8ZLmzxywT8yrM6LC//pHmSQ3oe1&#10;WJwtvKZKvvxsok3Caosw/rD5YUkLzn0dzqrkfBDkDds5AbUHbhiqyijYi7mixK6pxLluMOP/MLo/&#10;3tsPXOMQNuS9/C6nytqhXSRkUHSJQLlKkhVtXszHweJIDNPaVuBq7mJkfhPzLIXdMuE5UQYIgOgL&#10;HOjRGdOkdhDHTHJuB3eLgOX5oS4qHuUCfhDMHXQ5seVHM+jUIOpIXqjuUQZAXuqOjrcYLpCnCsOP&#10;GyNv54kxPh+WuekxgtJm/A4gCeqA7t3QfJ2FHudXOh9lAA5Ew+EHHMgPc9E82dMe0QEN4IkVrhx8&#10;resQwutqaxC2rUsz8b7OgMgcIe7GDuXuYQarbk7MDsj6uhBMPh8QLnYG/kjhR80YP61c1i0I3D7F&#10;C6FWBG4S5h7FpI4v8Xru+qkcZ7DukENA5D7r7q7EDIHp7tHe9gGDB7jMyjHp4UYjTa3nRrLDbrjX&#10;xd6sw34R8S7fx+4eC09n5EAMZxQHAlG9D7C3qN7s734Qt64cn54fGlCFjdLVKCveAQshG77REaHx&#10;aZcTKW98Bd8aB0/pqxdaDK8nY4CTCkoMHFBBK4/zEr8Q610amTyFQK8I5pyZR7fvNIHD/v66eul6&#10;Te9iJx8RPXvzCX8caHAALu84l5RF20BGuWz3sYzAbPzkZnH0iWVQQJPn/zDw3ULTiYH4fT60ZA73&#10;UX/Ic1+j0P6mjG8Q/qOb962WAWigO/Oo75AOVKd69ixv0mUojovPKIj7WK7LGPENvO9R8pMHFLHf&#10;Dao/ppuvHL1v6EjG22cQwGl/+te2EIGvHHxuHxzZ1voBSYpE2YOtCRRpGJYqbvMuOWxflhwBDAeU&#10;F3YtDSOSDx0wcHXPlpkP779/HN89H1cBl/bhBuBQJt2XO0Tu5uSr9te91FiplYCgJzg4GJd2iJaG&#10;toh21nhmVkY2JvaQR4iZqbnJmZmHMdYpOkpaaqoJl3G6ytqZttEa23khu4p2waGBcYHRe0lKG/t2&#10;YXeRN6ZK6lFW24lh19y8HE3dmgFXnY15xqHtnek24PBNXh2smQfw/lsumL7ufc6uTSmv7dBw9m1c&#10;P3qRxg9wU6qAzV4RnEUwzxk30AQhiwNM1oU3eoJZUkamHIY7BzNN61hNA0WQptDAItnKzYEGKEnG&#10;w+SOX0xyL1uWEhPKpqkGDdDo06kHzj6g5N5oIDrKzVGgNTuawfCgzBlc7wY1JTXmZDAOGT154OAB&#10;ooeu3zBU7TgWKasN/9RmMui205uVceVd1TNTXl54dTul7ZuJQYO22u4eJJMMcC2ligkxZko0TwZi&#10;ZB6MJETLTpqznOIMDdYh5yBIF8ScEaNKDFlMaDJogNhqo82/jTdt8Kn4cW1BcAaw3G2O095yw7MZ&#10;rtuBGXDBl40j/t0gGrgpuLV12zxOUmiGDh08dODggJcGXhcurM7kmXCwOxgyoLmTpj0G5RX14NQ0&#10;BsObqRoannq2SRz51HOfdJhwMCBgRhnY228G1jKUJ+rINCFNDyIonWDY8EXUHdg9OIhJwC0IWV9p&#10;mBEJGWckqAc0eVzgAWfpYUaISRho4EYmtBRIyFTreCAGJ3CIcdZGbuRR1QVLycMjiB2Y0dhA0sFB&#10;F4iymLVJcd9oSc2Hat2WIQP+OYeUlyByM+KS11mJSQe7iDRIGv5gYuaO0QlCDCFvJEbIeBds0EEm&#10;GFTGywMeCOKGkvyMcaeBHwEWB5+1xeEbm7EAiE6FemnKoXRs/kmHAAOcNWMmPzha2gmau5GoU6mN&#10;ndHLBhnop6MpD+jBaCZj5DnIRYN8EiheNT2gwYZ5uJlBVJKSkyubTdbFnoF2VIrqKphKOKo2XEbj&#10;qk6nAheqhUCZ4UZy1W5iRrC1sbrmuYTYgcaGtZbiwQbgPQAlIWk8wJEgZfwpRgfJ5issJmaoiShF&#10;UspDj7ONuvWJtFW6S8q1MHFKHMbV2IHBg9eAyoC4NiHTXjcUE1LGobst3O7JopTaQbEv5ojySe2c&#10;MYYZ8lq1MwY7YxLpokE6XFu3LU3roMucZAAbthRmW0vQBjINKgIit3SNZLgpTYbKtbHcktGWil2G&#10;yYTcWsoZ/mpGmAnHQlv6bF1ik5QHtUpz8q3T9WxbC7u7yQZuyD/pJMbQdztkeGNSt3o4J3P7atUp&#10;vJKBMCZu10NG4g82rNjcINWddOOEgJkp1NXwLUsalTeGZeDkEKuTh6ajynmUy7okuiZzd5B4Grdz&#10;UoYqckIdLeaaG1g7UBrMWl55v/cFeu6ZkK73prO3gobZwHneEQJWf+MhUAGPUkYvTQMXd1+Ltyw9&#10;nrK8OIiHP4/SwQMXnI9Ox5h7/WAcUan1ojhcDzB2a58eMFS6p5HDDNrbDfcO4r1yPJAak7EYne4g&#10;hg14wAH0kcdkmteL9mTANRoo4QbsxQEOcMcDHnANo8hQ/gYzrCgRbnjDG+AAhzjkMA487KEdfngH&#10;IN5hiHdAkhEvgaROJNGIQ3yD/hhnQPddCQ1x+NfWtjRBUYSGTX7TCfyqVcD2IbB67EBdLFL2oCwC&#10;hAHfGxxRxtDAQWRQD3EIDRniKDIj2oGHcLChG9ygiEdEogxlKBwlvPOdFG6ghCNs5Kwc2YtZhXCS&#10;vOhFJcnTvExqcheV7MU4gPKAEy6yhMtrpAjlM8lUqnKVuwgheVrJSU3KEoS0ZKUqPxmLSGVgA2O6&#10;WjngZCWwlQhVYZTek7KksS0lMxqZS6OB2ChBAG6gPJdxwwNaJ4gH9DKaUawPKBORhj/WEIc53KM5&#10;f4jO/iCq0w5EDGIehvjOI8oTL3hZYimWKE8kEZGd/FSjXp7Ijk8F83ko8SdJipk7cyVwb8tsRvo6&#10;98w2dkotQkFUvTCxp4AYtDEbbUVHAfNRb0SsHhy4ooHWR5SQBgShonvUxQZYCzO2gjbbiyg346KB&#10;M+ThARlgkR4YqNFuehOKUVRpNi4njzE+CKllOlcAQic9mhJCps2g6iqOaSCjZiMPDBCcG9lxB1Fy&#10;AIUp5E53WAgkMYDnAg8bKT+0qha49kOocm0GU8uBVRAVL67nYmnjHmrV9zW0Fkp1oHS4KtHC8KM1&#10;jHDEilA0SElMglE3dFxQu1lXhGAWOCglh1QPC9CU/vYVqrkD7GBPd9pYCFQ6mY1aV2/KDlWR6a10&#10;Fe1md3NXZj1sN1/ka7UAQFrRJe9XqY1GOkDYHg3Yi3djiGEi3hCHIo4ibzUFDhwa4NWJlgON1YDD&#10;LS5bVNuGF7ehZdbxWBuX1n7Dry57QxrOIKvCeUeRJSxuVSuUBzvAwQ2NkIQY5svIWMpShBsIJZBg&#10;eIY03DCJEFNvLNyAXdiWo2vZkA94DejgeY23Nm5lB3etlGHL/ja4LuvAn1TogTGQgQwoSvAh7BtT&#10;GI9ij+5F0SQCNtblCbh59hOha1IIFkPCUIbhhC477VpewKSBJxImx0M9epAQg0TKkbsth5PsjTKo&#10;/gtEVNawpdhLMYUqUcaxCGw5UqyHO+jwDYCEhCQOyZ0cj9CSs8xkJF1zQhQH7AIxTLAbcihdt6CB&#10;yTTh8Tbft4g0cKXCMOVWbYeJYfTWQ7ZcTu+5gNu4D5aHMMIhcyvMTA4xE2eP+1XEGQjJKLPKmXma&#10;DA9y8VzWA/cZDTWMgx0arQkzNACX7KBaNf51QmBSkGYA6TJBjG3sC3OUH5R2pluSLQswj63RoGZF&#10;tb1RWMBQuB1BLHV/bzzfE855xwMm4XLN2h0NNABtHixPNZpdjdYc+9FEjTRwiEXKUj6SknXudyZ5&#10;OjZLV+upLvPTBdh9T09bW+HeoF5jhqstGvPX/s2EJOQGGiDXLIrIG9yQa2/tXe/2QVsUDxCnDXHI&#10;QyAyOBbUqfSz++oAV/rb3W5poSMht4prn0Ln2RB2Y54ckDFgXNmyKFxZOjA/4mC5ccimd9H40XJn&#10;+5aYDYjuyjcx8oqQE4eHTjiuP81wbXxsNy4liQcaQFDFGpdtG9NmQPYKcvaJXNLyUF3AX16tcJWC&#10;7SGP8dcX/ndvWBAweUVJB9Cu0RbP8BB/PHk52WlEQpjhmhnoVzY24FOwLv1wTbfy0+sR9awKHFUR&#10;LMXgW3IGhN838DsP+2xrk+2OcKABqyOHA+KsyGAzcs6SpHMmHfCAB+AvGsNg/Slym7vOb/jz/vKw&#10;jtSbWi1olmLfvSf3zPvNCvNs1fVeh3RjVouSDTjAZvXIuiYyQGx5dDb54o37suvhfNHjnfSJ7cQd&#10;dvjDI0bDATqG5SQzQDBShFrG1319BxjURRIa4AB45Et9IVfr1zgdFjZO937NV3uGNX+WUno68UcC&#10;dERD9ENlQyfawn2kwHPBARxjhzUNsGV24UBJ9w3CJDofN4GeV4HsEH90B32kl12KkXrLw0iqt3oK&#10;ZIB9cXoHgQENcF4NWBdycgGPxAx5gBgHF4CykFFRRIMFRYEQBX8XyHw7qIE9qGT6YUM3NHx+R4Ry&#10;pxjYVFANsFtf1Rj5pV8cYD8dkCMeYlKt/iCDEbh582aDXGiBd0cNcrhmbBZIkJAiN/ZfiJRC41dK&#10;MqdJadcSG9gYObh9BGiCJeho1WUTD+AA58EO5tcKyLcKV2hApNgRothkIMUPXSQdD/AduveIvnd9&#10;IdRIJkRWZwUkL0RIMgQJ4VROV1dldSF9XyOJaMhQmLiJGGgT99BBLsgmQfQrD+SKjQN3Nbh8N1gO&#10;ToQiZcAo/4V7i2RKtHhwJIEvjlBkZnhrysiERKF3xmg9aYgSEgiILXEPmbeKu+E/hVIez5gSXlgt&#10;ezJuFxBz/odKj+RI+aZcYgVk6IZWaWVIjKJiKxYVFRcJkLUiZ9B1IEYUaIB7YzVWuieE/t/wBgvY&#10;HTihYrNWZDtURO/gYKo4V33xjo2BioOoiaJwgtFQkxmIEjyRh/lYGxjwD80RDZboLmSAdLa2jky0&#10;TubUQ+TEZuJ0CIf4WN1ISCs2Wd9YOIsIFoiEbkCWAQzIkcojBorHCIz3Z60IkBExZYIYF5SoGNco&#10;Ujc5ZuwoC3soN0DBE5wGjS7nDaF3MhC3G/Dmli2BgCRRjZKDO2yiijOpGPRIgnbZaZL5jzqIEl1F&#10;lKFoJZAZDRt3OIJZG0BFMcZ2mCBhildieX44lnXhmIDBmQMojyThmV94mQwAg3BomfEmlucCdIqR&#10;LidjbOCHEnhpCr4WZYWpFq0JPX04/oTJqBOE6YBA0VUbqV3A4QFstWK9aJapaQrQ6S6qwSa/OZpE&#10;IZzZcYyioIKq6Zdx0VWUCZQ26Z5kRBJalpsg0Z5ER3YOsIheCWQYwD+mIJqH81nAIZ5xIU9B9ENP&#10;CZVsFpx8aZ7R4HP4yYnsKSoTqkzx+VI6AZoNBhShgqFe5igTsQnbtgoFejdlJx30CUoDZpA+lpAl&#10;xGst4XDDeZ6doAEOSltsAjhvWaHMSA45OQpAWgu9iRSvSRCvJaG7gQa1t6GcYKJKg6LAoaJFqJhA&#10;MaMP2gxXyg9sODVnKJ1iYqFz+aHENabK4I/qU6PsoJzv+XMtOAjNUqJuejKFZyAf/kYQ0yRLy2gT&#10;5QkSEHgKsVcPR1gb6akW0xmmkRmbIEGngEGcAQGXfQkiaKYJRKoJU3o3HFCF0kGiBIF+uEkSWtoR&#10;jUoKi7qlXlobpfmlpsqTYpqoHQGqcWGUR4oAGvCTnlob0ACdAzoKT+oygFobdhoQTmSrslerB+Gn&#10;ppBihIhDfoQIghRZK0YJW8lCHymLjSR8bPKqNtFVqjp1P0qXk+kt6acYs4kSD4AAAICuBwB8MOKe&#10;MCkIMWM/0HFwI7SEY2A/17dJoSQ6JcUmm3psSPR6MlqsBBEHzDkKsGKLI0RKDFlWK5RWLpSdfeYI&#10;NDRO5WQpvqqttnmol9iqBxGh/oDhnQTxFRrAACtxAOjKAPwnrjFlsC2RQm2RMj8EB2f6PlL4ny6T&#10;rYrhr0HXPMbRHej2kRxwm9mAsW/XsgTyhndDqnqJAEPbrRfasQSBAdyKFLyqqCw2QmngAQ8wAADg&#10;GwEAAAjgM1V1tCCRKIdxsyeTs4ABrAfhO9mABhUXQ5Dli9DBD/zqfShBqRSjqzqBXZkZnWX0rchU&#10;pqPApWybtrL3ABzAl3lgBgR5sugKuKYgl0V6AU7rDc3UOGvbF5aKFmuZDXtLWPjYlkDRpC4jugeB&#10;mRsLm86phoBxundLuojyJw8AAAFAtZywky0RoEG3hO7Cp7thtQHxL4UrCOBJ/lKze5xAobkGFLsg&#10;0QAIsLKBmzGFK6QSIR2pWw5rux0O4LXU2Qm7O5xlSw3aayDBWxshWw9hmQE06w3mywpFm6Ro2007&#10;SxTYNb15KbjWO7jZJx19e6cDOwgm1gAAcAB/J759Khk4yg4AXC03yibZ0xJxsEHKmw1wyg6Y2n4t&#10;4bm5M7x+iwAMPHreyr/Gq1m7IWrhJ8KYICfnegCtcKwtQXmgKA9RSjHo2xjk2hF3MJJOlrTVIL/F&#10;RhQffDfq25MMsMJPy6qui42wZ8EAgcOYgAEqAQBiOAqi6hJoQMPykMI4m7+1YXctQQbkxzA/TA1L&#10;m4pEYcQno8MAkV9xYIhT/okI2CXAYAi1TKyFwMG59YCqmnAGGTAtABCjV5ymAWEGhVwNaHwufdwY&#10;iQkQdtDD3wC/q6DBQHG4ILHGFBOrb2yI3wZnsTiLM3dnC7lIouQADFDHG7zE8fi6fbEBX0wQH2uj&#10;GyAGCHAAD0CxRraOmXCaRFEM4FsOQcwmjKwYjrwog1wOk3wKiiy1uVsPbWwlb/BmAQPKc0aQomxu&#10;y7WLQ+ZnRkaA2PXEKfWh1wuurVwXhJqAk+s4GLABXRVKpCRJ/SanNgFf4ZfKwwzLioHFYIULwBwN&#10;yMvF7uux6kwQgGklYSlrRFZrgVYXpxzOljzO/SufO0y+WOPMHoS5gpJg/ug6z+hjxts7BowATmjZ&#10;eDVUhhdtE8QMKRX9lw/w0EP60c3AzAERxcY1SvpGSYtLMegsHQ4NHIJqXBKdoROMyCgB1AFhnKYA&#10;yXFgBuj6u7WBeShhBnkmSqN00/nmGpF8EBOXaOFk0nAglNG4dMqqQ31UhmzmXuKk1l4NSONkawyt&#10;B97xDfDS1YAylSL9CKfGKL3Y1YmA14+Q138s0OWQerKE0qN4AV+dci2pNLIMHKecqX3B063Lyihh&#10;zEpMEke9CWdLBui6xY/JUyaMgjqxuCF51cujKJvparOUsI5EQqTEf8qlkKUMz/GsSaC7CrJS1XhW&#10;1faSi/KVSL3t2wwL/mR06M+Zm7jykMDAm8SKAdnA4djwGbUAEcY+2hI7ugpqZR/o+tIdidurupic&#10;YNDWDWV1scdq1xFtKxMsja333NAMMNhIodKCVcL0TMb1eN2slyccgK7NrRaTt5rmLAjjTZvlHRd4&#10;u7zpndyQKj2VbCWnHN/k6d6AN938QMTgPWWsd0eCoAG3S9AjXJ+lywnQTN7+WxfCjN4Hod45akAz&#10;DRgP0ACf7RYoTuF4DBIrrr9Uune4cQFee9jZcAaPmiXuinWqvA27qY0GPuPdXQ2XXA8dLMRR5MCK&#10;8QAMENM64eJlJtRTteVY8dQYnsa1UAy44b0DcNxwi13oiuSDMCjr/pkQIPhDx5HJOY69yBHZgXrm&#10;2QDlLN4+ykzabggcXcyxNo4WMg7mCS4LxTAgBXzAAZEHPBEqDgC2s2Nihk7njl6QkXTfR46cJh4X&#10;WS52Ge0NF86mLtO8XGbl6GPp9F3h9SDo1CvgSn0B+ZAHJ1t/5YAGA8AAh3IG3guQf8ydrMsJmZOS&#10;EruS+KdySRTDmUDqrEgqffHq8hDdsbXm7Xg49ntvSujR+9vqScXkTQzuiT7reHGyVvwNQY5LF3Cy&#10;wa4n7K3jm/AAhzRfIbl745ZK5bHgudbRcfhAomjD8lDT39C76ik9ze6ADPDlSHHqq8ztMurfRi7i&#10;OimigYzMo56y/r/iALecLRwj6oeODuq15+lb7S/TF1P+DecN5CNfnaIz5+ml7bsR8kFd34aZz0Xq&#10;7ikeDZ4RI3EAtl4CH+wuCmagrnrSAAcQAFPLy8A34XY8CpX75PkOsiovYnHh57EA6ikf3u1D4Kyz&#10;6wS6781Z2SSR1Iqx3AxuXNfpAW+ArmtZGePBE+FBBkAveYJsMBmPsh1kEh3v8ehR1M2A7SKvp2qB&#10;wQER7ewgwREvPbHKOg0A9Wos9TnX5e0Q+aKg2USxz+X3oxqUBujqAKpqDG/Qteiq6wsoCmVA95aT&#10;AfdwsgOwARyh+PiNp/729eSw8NLR8kVeF8+rDWLwhK59JDJb/oaAZGoUB63ROq2JRO8B9vij3T69&#10;bCBJOPsduemU3fBGLdp9891mnw23cgZgCwC8oiNogK4sUQYFDFwMgMubIAbi0Bmqj65hQeSc8ADN&#10;egty3xK67xa3rzt9UfsysXU8BAhlGIMYGQ8YGhobGxyNHR0eHmJiY2NkZGVlZmdnaGhpbm9vcHB5&#10;eqeoqaqrrK2sF66xsrO0tbancRm3u7y7GQ0dvcLDem4axLJ5AKbIs8rMzcKw0dSxaRvVxNPZqB7B&#10;eRkA4hnQp3YP4hipeWIMCA0AAxhv6wENHLJuGQ7xeh4aee5wG6gqj4NFCPERRDZGzMKHp84o1AZx&#10;WBkPFYVt/kiTsaOebR5DrrKjTmS1XxNN7npzbOGzjC9VogIp0xYabDVT0eR2gYMdPXYuiAtA6MIF&#10;BwgApFy374C4Axri6MkwwEGtDEl/OrjwIGevPCW90qIkVpjEZjvL6ikTTK2qDWjcopVbESzdWxru&#10;NcvD106cOKLcuEnj6YwZM5kuVWo4SUykRx0acWBkCGGiDJiLGt3MubNnrstghs6Z9u4pM23Flq5G&#10;BoNRDRwcHBggDsABeA5jPdDggEFtpwww0gLtEI0ZXaZd2U2uiizzWGiW9lrtFXVyuM93Uc8+nbur&#10;vNJ3aXhwYRDmDIkULeIAOVLjxZYuadrEqdMYDIRBiYIT/sfOnXK8xASRgDJtJxdbahlYzRtkeLDB&#10;UQ9sNQY9ssByRwcRNqBhV7V4IJRVemygwU/enbIcd2KQUeIqN81l2lmmcXDGirMoSGOFN6aSF07D&#10;ZABHRsY8RKBLo9VkY1kNJrgiSAGhIZwtHjQwgCl3OEjjHWFl54GKOerRIjIX/HeHf2Pa4Zdff/FH&#10;yppwiOLmG6EINthgaZBoU3hlydhlK0fuqUqfdG3QAI/C+AhkSwQNmSgAZJyRxij/iQRoTpUo6d2J&#10;yDAg5Y95PPBjiSSV6EEZe35JzIOEpJrqeayyell6sCayQQaE0mIqXRyY4ecqk+7aq1qC1sqLoRWx&#10;JGSR/sc2ImIGrn1WXiGKsCcJJmagEUockQ634paWcoclNXY0kJSKb3DoXajedUBql9eUGOQt7ZrW&#10;ga676lSvdn5y0ACihX4KkbFEAriowK3kYUebaRhGRkOPcHDZIEY9QJ6zRxWC3nqQSGKJJp0I9kZ/&#10;BC+kbrfZxZElMmnwAwAGefyqkh3IcTfvnvFyl8su79418r2nuNylz17py28vxP47dDaKDpR0NRsp&#10;Z3AccAyGhmFlLOxYw4tokFmzFBtlnqyMQDKJJYh98rEd5ehZFtAe3VyNBw8cEIADY6zotsz05lgz&#10;d4ACfNeoPPcceC1s19TBvsgU/ZDfSiMbMEQauOFV/l9tSq2w1d48kDWzXHM18bMXh60xGZtYy5+d&#10;LnIHR8zUwBHhAU+qzvpzaut9dHJjALp6ctwGzvLgNfp5+OzD+vvQ7o/X5Tg3GVDo3ZEGIzx11Q15&#10;M5nWzHZNiKzSUkJ6x28UnhHj1JyBTmqqP8AeZHXHOCO7t5s2a8it3E1X7zz/Dnws4qsUJfG+kEpF&#10;kDcw0dAvGhkQ4PNqEhDAuGFqiCHD1a6Xgf5BJGfVMAgAYscdwxwGMebCVVy65AZhMacMn/tMCo0C&#10;wLKkaHAYQN3+eOWn/yXOeAshYOMOSI2lUQMDAimRBRfyLe/sjRpxcEAAcrOnIVIDO+wyYRNX5Bye&#10;/iVwhq7QX47E0ICTDUuBx2thNHyYweVlQ4t8O5cXk3MranAAHUz82XU4QsL4dQmNz6niva6IRVZg&#10;AIw04uIab6G4hdiPG2TsoRmr4cSHNJIbh2SOGfBEjDGgo31TNE3k9oTBel2Ah25pyOAK2cdTkLJE&#10;gkycBuJIkDtIjI6IXCTSZBmNRyptkHR5gxjpYh1unIEfXMrkXTZZx8HZkhuiDJwGnFdKVBAzR2No&#10;ANDskIZjoiJXBVQeKClSoiJmh3wn5GA03MCPdQmTLsvcEzj9hEfmJJNnz2zmKZrWpWgWzpqn2Fks&#10;t4mMRIJpRTpkThrsSBcJEsQBDRAnjfDZCwxM/owQmOHe+jRmiYpe4qIYzah8MFG1jsqno5kIaSYQ&#10;E1KSimGXN/pkiZKkTMnJExVQhOZWatkR/M2Sn8TwJze900k2SvEu78yGbFCaHYZ+0URjciBhIEi9&#10;xkxCEk+NaiSmKgmqWtWqGXvEY7QKmUdsAJc5amdyLjI4er5UD9jsEhkaEMJhMLRSOzQgRIzajDYm&#10;B0YowmQ2GhAcP2FKLn9UJ0FTilOvIChwMX2pPm9EBge0VRodCWoZCysMnbp1Rb18Th4micpg7tUB&#10;7+sSuu4Swz0FdFdALNFhecaBEcrzDnHogGdpVAa2RkOs3GDpPuXqyBWtFqiuecAY0Pccm1aD/gEM&#10;IC6NIqmW1HbptOykbE0ye6/a7ZFi5nFpjszQABAho7QVoe5keZsoujKElWqB2Yj0cB+Fyitv2cgA&#10;A7ybI+iWBbeyg2EQucPZwKWVZ+YVCXfp2yMcEgSvNyXvLamoV7dIAhUGoSSu4JvBBgQgtDda532l&#10;qxbm7sm5HZTwjWYWuACHZMDRiOdC7DpGWiqSw7XwsLzMKRcSn6Ka7hXhQjBwgANwcrBG8pOMw7rf&#10;7CC4Xov1ZCnP0N1otDYjR3yxgrlhX/dZ+S3kyE5is0EG34g4OVEm2Y1MBkMZMic6gzOur5bc5F7A&#10;9oFmQMTVIrO5zHQGlrZIYteMol1bWDan/i4mRk+ZY1a5bPkUKDSwofGcDTNoQBwUmiQgXXEGDZxB&#10;DMzsCIvXJmSirgi83Nl0l9TsJxN7BA0agnMZGEZBiHkGWhsQ2xhG2glQkAJb0AgfQTzQYFr8eRi/&#10;3oWoh9lnt6gYFeGjMTqLnUEM9IY2892KGUgUMg85gB8BuICZH3Jkt5g6GqO9F6izE+Y96dGTMA51&#10;dxUh6zI4ClLpdgWvdz1bXwd6L/c2y5fdckqxpLNgGNi3Sv5tyAdoCB5SOsA7uruVMtihQU5yAG0W&#10;3l1lP0S83vaTN/eoaNOUu0vnRm28n4MGhMrExtkIuTPyDeiRx+K32Rk3vzuOig7IvCz9/lbaQK8t&#10;paFo6h0I+PkAOBAHrohLmi6fBcwzvqeN14vg5AbyiiSL2m3zLA18lQkGmB0Nqq886clgOS90m0bT&#10;3HwV5uN6TjJgdY+44aQIpQ0AGJA3vnRAA7cZAIUHQlbTfLsZTt9V89wl9ZWi1098nKEbsq6SB9Q7&#10;GgbdRbC/IvZdeD05f48FiGNR9F7n5OyTY8W84qAhADwA7KyI/F0yT4zA+wnqz9GwWnOco5zXa/EM&#10;kAkZBL4Lstdi8gGq/C1Ujvni/z4RqNdG8h+itl+I4/FdPzyn9/TXXcGeObLPUd/hmenBvYHxJiGD&#10;p3mB8a9PORuAE6LxbZG7SauE9baI/qkZEHqbtg/j8qrxK/ypcezkVFn7ypUjfZEBancv35d77/dT&#10;xFB+Ybd8rAB8tfBfZbd6vFBNrhVkJbJl0cRXtNcLxJd/1AdWRjQxW7FnJvgZfwQY1fB/N8KAkmcm&#10;gAEnS0U1C8MYWzUZWYM9nWOCweV+PAMH4iITcKAIA9Ft5qdNzIdhRbV+txAUHVgR+0cLhWYiBhcA&#10;moIeZSBdd7ABZGAKvIYGDvhPpVYv20cQ1YQIXlOAMTZ+ENYXfoEwS1UYnPBBIYVR8OEYjYFV3tBV&#10;7CEZkjErmnMZnHOCr2YxYOMIYuM9HFU6nxAKp1NYQ1YvQIiAL+NEH6ccwhd8YThP/oz2HFH4J8Mw&#10;PxjoHf2nBw/wDpqCXI7Via4ABz1xFNeGUAyghn6WdJ/IC7c4dk+YDWjwWLPwIJxRgoT4LBAVOuvh&#10;h11FVU5FCZb0GhglUvPxQfVRH1PjKI74F9myXGyYI6SHADXBAdBHDJdYMJkoeeVIC6Xod0zIC4lW&#10;ICtSih7iAQOVFAAQdAPAABvQfXZQBhvQGxJXGwEwAANwAPO1d7uQBodwARtgkLbwSWSgAQG4hLvi&#10;exXxABHJP8xBCQ61i83keoHTjTWhARbXDIPWgOd3EjRHFx4JgsOQbO/3jt3nCmjwCxpCG1b4C05R&#10;G+8QDw2QARPCDA8wAA2ghLfg/gYXUAp5cBMPcIG3UB4i0hsjyRy5aHnStxBaw5TBkx2dsoklUn2D&#10;Ey7eKBOuRIu8kH3kyJUQdo6zkHjZwYKjCGwBZxJT2QqDxwtiYHC0cRsaMl9c4YOnICUNQJatMA9l&#10;UBu20V0PkAEdMAZokJI3hlC1ISWsuI7QVJUr9gD2R0My43lnNROlFC4+ZiTL55arAIG3YJo1gpYL&#10;UnhySQ02V2RQuCK2JwtksAFi4ABkcCEdcAa7yAAH4AAiyAp3cAFxIA4C+RsIhQAIkJe+qXBboQGS&#10;oES3EQ8PUAa3QWCeWC9wJRK1GQf8NJeqQAZL2Zl8Ukp30AChWYkDEYkPqJa//ueeGFkiw0Ya1XAG&#10;FzCZAwGeq8B2wLYInJkMmtIAhfUgGpAUIGEHaDAGD8Jz4qIpAWCYteEAzxRtS1IvHygkHaCQhAMq&#10;+pkRHZpTsvGN/zkM4faeqqkHqIkjJWKE04dEF4BJeYCfYugdoNcRb9AbAtqQevBoA3ALaHABtKIB&#10;rpGhs2Vwwcl0fnKhEPFVfdgwOJgemOEAJ7oXHzpXpZQH6FkTuSOYp3mkBQGfR0gQVXoaF+kVQ5QH&#10;WtMBFZQ95REZGBAMZOA1HGkvJbJ5LxN0DdCQZwBpY+cwzcJsGNBFFborpKZpFyCN9NGIHsMf3eSl&#10;fTSmX5GlWup4PKGJJ0kN/pCqenLhlSRZBnRkBpIDB5sAM5pjCnnAAY4qOHU6pbFgB0Lpi6V5AQ86&#10;p9qBANtopvVSqB0BqbWwkmfFq7wgJTmBqn4JWeZ4oikan96hpDJRojmRoRfgAdsEqfsHhAOwHWVw&#10;bQCAndRwBxJ3q/RJqFHZERwArs/hrOT5Ec0kqe6Yn5aKhAsBqbqaE6TpEWhzl0yJBq7xO/M3qGXB&#10;XXNDc2UgFFNCEEX3aKmKq7uSZCZxUsg2rudirsa0rj1aEz7prsd6qTRVIijnFmbZrOjBDPfxI2aQ&#10;mEbhry4ED6anQODAFf8oo8B2n2JgeijbJR3beKcwswCQmeeasPsDrLvA/q7+Y5nGeppgapLxuiKH&#10;VhYlWRYo9BrQkAdv4Kt0cYtwUxv3GRTwoDK0egtkEAwzm6fqt7AMGRKHwA8bAABEaTc+CzxAewvC&#10;GpJYmTp+drSxkKyuAKnpmBPjKBYhg66UKRbAyJN8JQ50w5Vfi1a2sSIHISKCOIjDGLmSqz2gJRZk&#10;8A6SgwBdKxdUK09vawtxKxMDhbFGi6x2WxB665gywaI2I7EveRctsw+00QAqYk1b+Win+xAPYAb6&#10;MQp/gTasGiABkXkksa264gYHoIATmK6eWUpCi7Pc8ADuMTazhp94i7QLVqc8qxL9lSO6VLNuEQdY&#10;iU+CkLYAUKyAFbyk/isk24YG7nAf7AUA2rZmzEunfRS6J+e6rVCdF2WDzSIGMnS9d5u7qMCeboFf&#10;ObF0JfKxSLpAGSEGQgEAMHvAsJlSGTEG8qtdeZC2juUpj1amY1u/p4DA9YK/MnF62UAdpxox9CLA&#10;mLiJ3xvCdIF/2dG0FAi+C7FWCACxgFXBC5URHiCUpvcJDDAAguAGPwEARCvD9WunwGPCAzfBTfl7&#10;zOKpBFyaV1wMrMmS98PDAqW8csGrDGUGF9BdIEzB9AsRYuCNvWi4UqFSd6C2ACbCqFCj9wLF4be5&#10;ykoLaaCmWbwOWdy3DWxoc+sdZwDGgyyRFeEBb4QAsEpaPvxpqikG/un5Bnkzv3AAAFyqyCI8m7uC&#10;xwKGyDqasfBahLzHxXLhyXd1ygrLxI5UmOkZc+rLE6o5BhWLCq1hB+ZTDOc7x3S8ozEZOKAcEsOV&#10;wu86IFnsgjcMyXuizFX7wx3hivTYACO6YajVVdvLjhKsB2awAeSBkNKrBzMbyRb8y9c3OMPsES2z&#10;tkVbt6a7iRQplclhx89Rhpy8vBVxDr4RmWIwy7RAwjWsCWWQAWWbU7J6yCqFCyGiFCX2yyEixXuS&#10;zh7BsG5FWS58lgtBw89sduScHfEcuPLsEWPgAGaQB9FkmMHhz1kUzDlC0dQQDgMNX7IajjnyuU9U&#10;yDwj0eODwj9k/tF/nJabyKxqwamqodLNoNFhDM1uxwHlwQEXIRsEiZiqCyQ8natefCpKHCaowAA2&#10;/QoObV37o9MDpL+rQM9Y/M4LkX4207YemqTVnNQ4nBFxgBrq4Wx5yVcZ0NGVFQkKugHjKn567R3z&#10;Gg0dAADjwQx7CtEO/FISmE8FXS++uQreGRJkdhLoe9YaiwyNjX1bHBI2/UKunJ1yYT54GsvR8KOx&#10;oYq+WW9wx603MthdZ3qhdW0TK095gACzYQ/9nE9XHdGDkgoQIwaKLWhkrQqBVbqZTQxgzRwlBNKC&#10;TdMbHdpO+7zIUC45OXenKHEDoFcYcGsa9wZnYDHXxtLNQAZV/oEBGJEGcuzLV4qnCIWe9cgevd0l&#10;eK0iXggQHpABrNwLiVsNAP2laE0QU8gcrNvKLT3fqHzPbtEB81UNteUUA7ABApQHh+MbA/A+n1tN&#10;DPCg4qAhCilxON0MvNEyP4EBlKhkVzobDvATFJ6c9cgA5P3JBwAWEePNd+DU+KQPZ5TNQJ3cw7C3&#10;cuHMb3kjy50cRK2OfncAxY1oUb224AAPofm5HDAAsnUGlpwBZMAp4QDdw0AGy+DXepDJXL7YHREU&#10;j91DctMAjDacp4jbU50jRWwOp/EoDsCWjnTZtuDE2Hssm6jKSKLHbb0nRW4aR77MdMEPb83HAIA4&#10;ynEBCBAA/qqaI/qSB3CAAYSrIXX+aPtNC28wAKU6TzN+L3SVBrhdj+xcDfwwlK2QoRtSnfsT2am3&#10;u4Z66rvw34Ac4ANh1mqB1O3aJUtrGp0L15uqAb4R47QQBwPgyLOQRAfwxk1UevUYd3OXFAPg5VnG&#10;DbaaCnYQAIAuFxpw5rHdXeKicMO9C77xyKeQyWrb1axA3c5U7iQqPno+wLjODbYuFrDd6zky4MkB&#10;uM5dExhg3gCwF8kupbQgcaTyuRdwGwygOSQWB0EJAOBdFYF9mraVCkHM48kxnMbeC3YAkWhaj12h&#10;D6XH1rOADuieT/HgAB5Q6T1xL7Du1fZq8sZd8bfu4+2c/h03K2Y0AuThu+QekYsQ/Ogk+iDibvP8&#10;cAyfiwGPPgZmEAdOjQqYAQC68AYI4NqsAAf3qDliAKoKVAa4nSVGCQAInhzh04UZFA6/gXSpEDcD&#10;D0kmY3qqixTLKS6ucce3vAoSOm0dgQEb4HLz/sI43x0lMugJDpMlYsCJzLSaMgxGiQ4DYPOmuK3q&#10;2iXEjgCWXo89Nl8YgMGh2ZO28AaGzRvXPe2GjZD0UC6LXvbMYQdMzRXdfgocwOFHIZQWt3i9XA1o&#10;MDf88ABS7FBIYQ+OFfti4e6osHObTAziCe/G7dP1bswlogHMH+hd4udiEcOXMpWXi/UHDwAB8OYo&#10;SrCV/p8jsQgAvAsbYmBzCNABtAEYABDiqmAH748Kd3AGyqkpY/ATjfARDEDr9ULQgKAnOEhYWDg2&#10;ABDgoNHhcfFmKOgAQCZ5iUl4wIDQMOBgl2n49oBw0IAxJrrK2uo6yHAg+uCwcfFg+aqrF3fRsUuI&#10;EfqaB5AHrFt8jCx6wfwMnAEHTS2Z51yd/ZoRp+09qvEtPpiHMc6ch3bREL4bp7EOkEZ8AWCMLWiW&#10;cXHLceedx8yZZc82Hfilx0MZQXkOPMAAYMMGBMQALNQDzwECexwBONQzQMy5kcQedHt15oC9BrjQ&#10;mCFzUtIDABn05Lm4K48bOHY4AHBQTgy+Vmkw5HHg/uDAUJLiGsjKlKYMmjwZcJJcqktYMmNMbXId&#10;h7UrMq1iiZkr+40sWmRu2q1FdufsW0wXNlAyE42DylyvMKh0g+1M3Uh6xGR4gCYbYA62NhAEBuDT&#10;MoWD7KLxGFLXAZFnMrgBwK5DhgYbEXCTN3ecG26GzriViYBBAwek7W0OKwlOPQZukIrcJTuRvQ1j&#10;DuPV1aFuKQQOUlOL5YoDmcfjij7D8K8i9XHKzuF2nskoeEx25I4HJv48q7bqW5Vvz9CZymG6NKhE&#10;qKu3bKRIL2TQsIFoGZBxwXHPxPFALIkw8N0qZyiCjwd8wcGAB4lk9ooDHOiRwRsMAMABgGSQUUYD&#10;/g2M8WB28CHjAUe/EXLBdoJ8tkhpDTAgBhoPTNPKTAGQhgACoQBm0ipwOOVALBucwQFPyASURwcN&#10;BHBATCuK4pQredBCH3dFjtUlK90xVQwZZqCBhhtvwBHHHTK+0uCVcToHh3lXrjInfGlscCd5dp4H&#10;SSJn7GKGUzUho4EpnHTEUZAAjPEANX4x2gB+umQQUYR86YHUTEHKaIeM/unxQBqRCUKGB6ommUEH&#10;FPVZ0koaMWBlGRdYOQgZoHnwhhu+coBBBmGKQgZtB2ig0QH9PdCqGGai8UYcBJXXQAZHaaDPi9AU&#10;uxFeb/bp1LeSwHOBGyMJtmlfKrYyJknFcADv/gYaZEAvBhjwg2+++NqLgQYAbgCvqg+MYeYZaKSx&#10;ZqjivpXnXG+8BitdERuCBp8TExLHn+Mhu4Eiw2JS6I0NQPMGGmeUQYYYYnTAGDwNAPCABua24oEq&#10;hbwsRhx2wGFPpMBslIamhJRYBkf/YfAAacJVaQgCG8SRwUYeGEJaBvZebGQiAZwxhgayITD1IGk8&#10;IMYYU+mx8wYMOGAzNGY4pocbJqoEgGwMxHLAAAccENtsNx4QyQVndDCoNnck6wA/DAzQAGGwxrKw&#10;JBwY6GXkkmC3leXQtJuTHXHA4UYaJpuBMtkesCzRvPbqy7q99P7LgSNlF3zwTm1qXkjDb7GH/vUl&#10;up/HZO+CQH1lB2RkQFulHw+dtyfajqNyZB1QngkciVuqwY2EdABaYlsFsAFfzhKSBwIXmBrZQ/4i&#10;7UAZsj1mBgBwpIHpAJKYaMZmwhvyNvcACKmHDpShHHaLiR3GIIYNJM0ByDPf71yBhjKMwQMhYh9S&#10;TMSJAQTAHgwQxAO1dIHFgQaDH0QLaXBXGe+NxAMbWF541iWmr7hLhgApIUPu8LnQjY4MCDwdvPxV&#10;r3uxLl/B+o9EYke22ZWhDAKp3U7Y5CYUMmNP+zOEDecSPOG94VDwmZ5N9GaiASAAA2LgkSDGoBLm&#10;hI0pCEzEkkRhhw2g4ROgOZQdYuM4Qejt/oPxQwUhxkcIu+QhDRvcm4lqAwANDICLemiAMwoFgOcF&#10;kBJFU2EV9YC0qsVnGWjoBNiGhgAxmmIjZeiQnEjiBr5poGw/mphTYMiKsVUsjwARwwNouQrMaacr&#10;nDOcxsaTBxzC4Q2iO9nAECiG06FOXvMK4hCfyQ/Xve6IsVOVykbERIEYJg1qWlObhHfFt5jBUhd7&#10;2JU4ULg8cKAUiFSEQ7RWLSkyo2z1eIALBRE7BzAuEWo0EVaKNjJdXEBZhShbIdxgmjg8qBN8S5w+&#10;IwOADkzDVPOYiP0K0QFkRRQA9+yTHdIQB+aYJg2GeQDlCGgiOJQhjQycGwDc0IG2tSec/rvohCTh&#10;w4mOSuINDsDFreTZijI8oHCtUAu7aHiOXmbDDoy8GE0zEUzPDVOHZzgZysbQQx+2zF/NfMgzgwUg&#10;DnjAWWUg6lqeWpZx7o938EGnIfKggQc8gG4cNOlaEDiGn6wiIw1IA1wj48ntvAE0M5NEKamnrMIK&#10;wqC588QnHlCGNywDQXS1B+M8EBxVuEEM/3CDOSihgQDAEj5mhNFDT3QBDYzBDTKaY3A8MiBBSAkB&#10;kALqSNDqijNk6XEA1MUdNLAQHd1CENbhhWLh4rOijhaqSOVOc6sBh6ZODLdd+c7OSnYyBCbHkmWh&#10;LlPKQM6JsbU9bpXEO/wT1wdwAFdd/sFqQzo4iwAMQIV2oAQA1kiIl2EgvPlwymwW8oa5GYKxhRib&#10;XD+0kmlwALz2WIRwfnSB31o2ZSKhhH9tS5L68kMMZuBAUkzEnHSFh3EiGQN+ysMBDHvnLbKxRBwc&#10;gN/zOIW9wJDINR7wiOFSwzOuMGoMVXxUIF9ivE7d3wcX3Avq5cZM1HjAV11XRK7+C2Dw6oCVrVk2&#10;rI6IRNk0GJq42U02xUFnURxEGWIsXou1lbujSMNyu2JQp9wzDS+zCnFlOggapQFig/DPSuhGGhFj&#10;9RJ5GIZOWjSPjKHtZZZ9yIj0VoY4gsYkZNhgZBogZGqIRgMc+Cgt+HZI/wprF4fh/odO1eNdVpRo&#10;ABt4Q7DMOh7SlPYZ68RAiPJwjWroqMdvJvRzv6HUalARnEbeRY6L4p/UPqQQd8AxgARhh15L7K1R&#10;9dzn3tCr0BWzqmYg3VWxqrJkqsrKLGNM6rhaL6tdYHX86A803w3vJ/PLavSq93+kLC+JbIBeV5Lj&#10;xRBIqoOQJzZqZsWHOHABNuMTA6S5oB8lQWBRIGIZFxiGGTTgVzFggBIbUBFPleWBuHBkALPeHQbs&#10;Yjf7BoABrZJ2Jrpmk2K/pTanqAp8ZK2NM6yr4g7YlCPMgLsHaE6XWvo1QIz+jIoJL9fE1gUc2pYH&#10;OEDpfAPMwBj2LIgMoGF1IsbT/v4Azktc4zra1h4zHM6O7WxrW3QJ7LfCVzRotVmEEHDwgD4/0RwI&#10;1s2u5HGV8l5+U0nwY3iHkRf75PqT4wpipQx4wB1Ebg+ivwUNjFaEI8lwalawpoqpFhMtPNG4myOg&#10;5NlIQ089gOMypHcMCPeFMjnw9mQqN3O8RDozsoi1csi8Gr1Zd3IuwEJB8HRD7xHo1wPfJzRsaEUb&#10;mMfEGKsRAASLAZaOTE9R2AnpXmIjQAG8mAKQi7zShjZ3uxueC6FOZeEtSKaw1lrQ0AGkMGAMmb8U&#10;jSeWnrccI4QDyDQ1SINL2gB0ekAiG2AU9GEHXGYGbScJqVJU9ccQtlcNwUYN/uAlPMTTO0xXDVAz&#10;QBuXWm6xDNeAAZJ1DGeAZrmzPxF3MUrHfG8HH2AXFzfCfo3nZKRXPbHRY4wjcchHCA9yEh0AX8Dw&#10;BsnhZMFiLAHgf6uwaXuThIYgDZfkY2sBhKDRHqSheM6BdeOifZfjcugngdRAgdtygn0SXUv3S5sT&#10;FWNwf652LxixI/wAax6Ugl0HK7jXHs13MRH3Buu2AbMTgKvgIUGICXngAYcUJ2AnCh3wFHpgF99g&#10;PTRRFhigW1tDEk9YRRhwf2KhG4nAZ3NhhfDhBgVHCGPzgLRHJl+4C4hYTp3oUWdYFkMlRGlQM4K3&#10;P5QhPHaoHnj4fOdXDXdA/hqicA1Tcl+rkDLr8ShZ13kZoBI2+A2m11NMYYn7E42pESIbZGeeiADO&#10;px6rwU1p4I2igyYOkCZrhyYmw21mUHGmOENNOAgqGDFEFjEYCB5Mgh8csA/JJYfCI0D7g4vnITP/&#10;xovVwAmiIFQe8YeHwIPbEwDTEDPiYEtU2BW60gAQGA3MCCsacJBlIQZJMgC0JB1ooRHaeB6/5S/6&#10;ZpJyVZImCS9V5ghSFIba8JLMICHCM2xYU4ZXkgcDESPZoXv6qGQRo1Yr8o+7eA6MIy5jQAl0aAjF&#10;KCaz0UjL5w17skEAAkT8IFca0os90xUYeUm6CCg3QhCdkQEGYkvu1xTZ/tg7W8SKYIiKzxCTyOBF&#10;vXMGohgx5gQrtuAACNOTvTM5+xOU8LEBVwh3AfkcY5QJZUAJcXgJDtgKnyEGnwRsA8MRsnFICGBp&#10;Y5ghP+GK2cCVVeSV5yEbHuEAHbABZdALi2UOfXmWLiiU7ZNUbYkOsBkditknHSY88HglZiBXxceX&#10;tFmb/AUeQxkx7pgNZaCDmPCIgrmUmCkJHiBfhPkMZ3CVDrBf43YYLRIAmTg8ZSCYRRMAMbWVygkr&#10;5aUeR0FXsaEsGSAYehA0rMkMGuGeM7Vur8mO1iCbreBvvXNmNEmXfcIBY7CZK0KeWGOBQpmR6kGc&#10;2cAJGUkJ2jk0zPlW/i/zk724PGVgC3WTCR52lf2SbxKxQbZUn4YgnMIzoOdhB+vmMi9zNzeCFKN2&#10;lr65IveCj0cXol4Yop85MfvZOyx4MbqxhX2Sn/oJoW/RmREzaN7BIJkQLkE1pIXwBgMgnreVB4kQ&#10;eHFQeQPwWh2ROFHKmSLZO/t4JXCwMmLgBgeUIA/FOF5aDRoBo/CBmDMKk/eZE3K6Vwf6ggkJH/0I&#10;K6MiPDg6MYwJH9PYJwlaDXbgCd8SJK5QoMTgHAl0GRzVnB9SboxBnRrAPjwmFn56MTMpPOhIC3dD&#10;kauQJBN6JYKRd+LwlmwZooJqpNC5In+ZhwEKmGoaMToaqBaJoK4K/g1zY4M4GFTAGTFVsRuClwjM&#10;Ni9iYKffoKlEeUnWkze0+p4MQKorwjJdCAypujl0KgpRCCucSqDAeiW4eZFcCh+A2h6seiWAdA6G&#10;uhGSBISvompNuiJbcgaJcH71EAAteElHWkVat6IDkw0acY2wAqdxWqPko60vJDy2iDXmOjFZ2DtF&#10;2rDyWhbouiKEmg2HkwgOcBJnsBEN0J+XsKj7c6L+Eyb1sIjqAXv7iqd34gEaQAbM0QAI1yV5UEa6&#10;kCQDeydxMRLY6pYJiwn5dzFg2rAtqx41iTUagKsrwpSB6qDngbGK8VABcAEbUTeyOgiwuj9bMhMB&#10;NQgzIYjn8UZV/uSwwoOYGcA4jbdKBLMPqKcLCaKUcBeyEwi0PwYW+6OaWKOKE8OjWGOxfbK354GJ&#10;eRi32kAKnjCZBZsJWrs/yJIIa2QHM3GqKtumd8K44FQXs2G1XwMAgzcIdzC2lwC3vTNWPVu3q+Cz&#10;cIK38dke6rqCUOm3T3unV7J5w6mr2jAGF9BTOEYo4DoxltoidTMNGHBwAlq5uQm7nGcHZ7BF/MEf&#10;l8aHi5MkmZAgt3se17BeTJVaBlt7Idp557CsLlu4eZq8+BeqzsGv53q+aBG1yHtJlWFlxmkPnZBI&#10;5zStfaKnvfMdHmAGGuEJ9kUbB1m9+0MGJmFPkJUNqfskp2tF/o1LrurBsBeTv30ieXlovZG4vhp5&#10;wephm++LEaSIEXXDAKwrhfd7J0jLeZfAMvsgBlPCDgGGAMg3wI0LfGiDAdCqjqbrvdK4tO0Rl1jT&#10;wb0jtBZ8Jdx6sRsMPOUrPDIDXHlQwOl4Jz98m2tZZJIAoK13EpbKN7HAEmLQJQlitPCxDG6AC7IL&#10;jAzMXDssPH9rv53quzF6sN/QvmtRwXcyx+TrwRjBWpbqDxFDtFpExdOFCW8wgIWwAf7Ffu6kXrQh&#10;EnEMFjGDiSu7wI7sFWosxBm8FpIMxG8MH997Dq6rHnWcruO7IhN8MSM6MX+clj9axa8gLwkHKUnR&#10;EafwI05G/snaUAuMSDYYYMK+RskK3AqeLA5DHDFBejEj28qkS8poQczpisTjYcq/+8DnEcG9I4+X&#10;9EFo4AHqoHW5WxfHc0g02MNiTA56MEERNKe/jMYwsntYE75XYqtYI8zi4K3t0cwXu8zt0bdVJLET&#10;U81Yw5vYjAwWCKA6chypYgenwMkP21O8zG9B1r1323QRO83jUbYRM8/f8M/jESNEvD/Kl8f9HDH1&#10;nIFYeycdvQtknFrXMAy2Yi5k4AlmvKcdYIS10MuVHNHAZtKAwsPCc9F7WkUbDR4obbtVtM+Nm6wQ&#10;nM+dnMdGDCddUxfZ8WKJmseY9A9mwCs//Vbr7MviENDJ/nwxtXsxTSvPVaTKgos1d6zPcxvWSU3N&#10;Sz1TeSzWyBAHHiCSzYYGKhHIdbi9hEDSg8jV9lmfN6m/0ijT4xG4GG3WN91daQ3X43HUS+zW4wHK&#10;he3BbMwMZLAhgwUAJKwHvfItBxPHthImCGKtwJzO4mCXli3E1noeiQ3U+yPFqJbWzwweKIzUwqPW&#10;TO3BqJzASEMGGBBKloM+loUA6gVtlLA2/DDOxNgBx9AL23HDRafO9SmufZLR2nDPd5K+YH0xeRvX&#10;Hs2fct3clG3bHJ3H77w5ATI3pqA3v3QAKxffykJQUgJi9gBEufAGZOAvXHoGYnAMLwsphqGYJjUG&#10;XYja/jlcemx9SuB0y9Sw2+iNt8eLFtkNDZX9sAwerOUNHt3N2l3p2ehAvx7hlIZgIRpiLQl3CobE&#10;CHeArxdkaaewH3Ajuh5gDqZEiMD5BgECCagb2Ftdn9G8IhZeDUQO4ec9F0ZODSXK04RbRRB7SZgN&#10;HxFO2x4M3ldxJpL7uYJwB6BBICfTJA+wQQMwObGjB3O0CMYyGxr1Pxw7CKj3AObiDEZRBkrsO27g&#10;ngm+S99wubH94Zv62M6h5NDA5BLuz4HuHKFI3sID24LswbM9ErrBcLmsB7p5AXAwVxpiCbcygh3m&#10;4kOFDTbLAUETpC9mIpVwBv3CC5ESYRowKA3DMvcC/p16Tt3iEM/erdgLi+hJXkWFPtSOXUXXHdYc&#10;jr5hzNvvK9TnkAEitBIBEBsesUqyzogDggYZ4MUXUL5x1SX0Mn6dSQZ8Igyuhu2tMC8KdE+0DtHf&#10;0Ogn3c6bqrPY3eshXl21Hex7DStS3h7r7ueX9NckYRcXwjihRBtxrgdOQlwsdL+w5Cu0wRemVEI3&#10;odmDYAfhhe52K8dIvhZ7Wdb6+O7svj/GXOXMOsWL3jv6Du8eTOXbcgHFwQ/dkA6uDScnkiv8sNC5&#10;oV64xg/UU/E+Xp8Y3ic8O9FYA+m53qc4nBqDvgs+DyurHeWHDR5kHfRka+zZIKZG7w0MF2NO/1au&#10;/i6J9mSjOe0NZw0rX+3oX8rYTV70Df58u+4w9t4n+K4eWk30lyT3VV0Io2HnzwBerB4mO3/G9Tn0&#10;ZMjKao81V172EWv1DIM1/V6Xbn8ncx0xdY/dD+4NfW73hnDIGr4LW2Rlb/P1p1ifvn4nTI/r40nh&#10;IU/RhN+tbP8WpL8/gyuk7yvKWCPklx9A7ICqF6BxegDFEVjd4qDeoOj4aF/48v7rH1/R8+7k++P6&#10;a6z1qXHrveOil1T7l1+Ig48MKhMKqY6wv/8Nvg0rkb3vFwPyEaOBqT/ki8/6a9H80v/8c4HM0k/s&#10;6iH+tk8IY+BIXREiYGYq3u8NcA8IeoKDhIWG/oeIiYJnHIqOj5CRgheSlZaRG2iXm5yEeRidoZwa&#10;bqKmhZSnqoceZKuviHAZsLSIGHa1tGUdub0ab729bhrBxZFkDQ/GehgZGhoZAHnGedK0GXHLpma8&#10;2qKp3p0baeGdn+Whv+iK4OuQYq7ul2/E8p3Y9pK7+Zek/PP1/uUy08CBMTKgBFWbVmwhLQx3BDra&#10;J5FdRUUayF08ZCfhxkPqJLb72OojojezTCq6pZIQt5aHxsE8JGumKDQOGhR7085hQ2uwLjCEScaD&#10;zXM2Q8KMk9JmBjgVR24saVMPvaqFMuCa+RKrnkxeBTENe8mNAwbFKCoEGsznK6kmx4ixeccj/kx/&#10;M2tWfRoVJlWbV8mynMkoLIczZOuStQSnAYJicC5s1eO2V2VVcD+KGWPTTtO7wPJ+hslXpN94gAN6&#10;hWiz8KEyF2Jj6ADV0dBgHcyQRbo4kh3HxTZgULb2dq7LpzJPRd1S78wMoWEGdprNdMu/ohcPhuma&#10;0B1nW+2MyRD7AXM3GGKrx6Cxlocyi5X3NpSnwYFgcS6MufBAE3Ja/31TVQfwzTQdabXBNAxW+Fin&#10;EnYwObfaZC11J4gbD+iGyCcXaHAGBhhEJ8gbD8BRRgaNvAJhVfLNV4h9xVzggQYdGBXgKzd20qJE&#10;uaW2V3UKqgbTdv/smM+KKkmIFWuEbUDI/n5AKiLGBiISQkYGHbjRAQbGhbJZfC5G0sAAO6VXT46q&#10;oLmJkf8cZlMaTlL3Zpw2EckPm/LAg5WSVXHZWkAbaNClKR4YpYpcYIb5CAP3FYOGR2qaEqkleOYD&#10;1kxo0DkkhSplilWHG4Qq6gYclGoqBx2g2sGqrBbqqgdixCrrZmPUSsYYZOSqaxm8wnYaVmMJFhFh&#10;Dqg3Vy2fZDAsh+1VUlSiiirC6DIepDRpKNdKUqk9MmGa4kx2moTGt+Cekca5aKSLxhnrnuGuGfDC&#10;y6sZvepqb634yjXrq67W2IFB1zG31GgsDrpRpnkY/IoZD3AwhgZiRKZhJWp5te1i0y4j/hllbFkG&#10;QDMahMpBoZuRYQa7brwRhx0KD3KxO3hxR25LTMq85LACvRzOe8DatWTLEsHpzR1n6EnZBWakUUok&#10;XYWls1cwLmMGKNlyUg0ccLyRBhrw3iqGB6kGCk166pW9HgYOPENqjSWXcbLScKwMdC+lwdT0kHP/&#10;Y8bMNOftzdPaIGmSZ/H5nY/Q8tgR6GyRWPhptI5kvIwYD2DQ8XGXi5JHHA+84ca69JLx9aocBJpB&#10;BiCarXozzqzdQaxkuI2yyixD0iBMZRg6k1A23Q0T7w6aJPhHHRU+p0CBQuIpWYBXFbU3cGQOoPTY&#10;+qz5HXF4ni69tRYaNjSok626bCA6/pABqajCmuvJaKQMhx13GA7Ls3XKL0/Fv9sfI9aeu+EGuu46&#10;g7zKoKtayapfrDLVqJ7xDGecLnwgSp3ZHvCA8annAc3KR/EEo791IO4fYrhAghDxQYtBTloI6GAn&#10;3kA9HLWQExtUSR6wdwEAElAuYCvdBk4nQQteAESnC1mpXrcZXrErDW+IW/wegSibNM8buftZRToQ&#10;RAamDX2qWhXJYmWrXM0LXu5S17n8l7Ikxm1ld4hfwi6xgQqOD4itS1/bjkg7FQ4ihquxYzgWJBE3&#10;xEZ3huBjPmZYiSfOxDFRgswDXpgmRl6CTyYx5CBmmL3/ce2Go9Mh+MTnw/Q8QG1D/iQZrmSHBqUl&#10;UW7hkORBAIm3IeFsJm46BCU9lwYBlgGHYdth+Hwom9ZtYFVto9cF3PA+PZZDlcHQEsH+gYGJFeJA&#10;nBCDJkhYIEHYoQzTFERkflilRCDTJI7pZi82QAZHSsqclYCmSr6JrDtERmnpOgOvvOa9UjGQh5zk&#10;JRzVJqohahFWXMRV7MqQoTAqzX1xg98a7dFEJ+7ulTCJJTXcqbVL4jCHDuxh2bpxET9dxEQcIA+o&#10;hCQQDo3BOJCERB7cIIbwlWEYF6gmGi6QAQqmZzYbkFEHcloKP74hD3aAg8I8ekJDNIABGRTGBe6A&#10;Tmw1NRKC/N2njGkboFbyf1tr/he95omvA4LNAanSZAPxqVFeWjCCVQyZyFTlKlqNsgyBYlcp/WdG&#10;NC40H+x8CFW90a2jOKByaH1gWvkpMixmsUZtlRW+7NWreAUQDcTRoBmqFRssmQFIUb2IHTxA01Zk&#10;Iw7WS0QeNjCGM1TOAR6ACj00MAY4aICC/KnOSodiB5OhYTKm/SF5MLC0QoSrqHo4KmImd9KnWs24&#10;j1je7h7n0IbM0A5xyBott/au0N1KX94DUalCdU+ymvW7P4SjM/hpqn8q1osEBddetRGzPsHPDvCN&#10;g3z594b+nSur7apurwhYQH15FWysCmupHLDeSqz0YbLhABlGWIjMfuQNRfnh/mtDdFdB3GEMOYXN&#10;BcQQMk1oBRFmmIv+eqsHCh7idsAdxFmcGYyZWq7AokWuI8bFIuYu1yZfcm58+ee/rL5rnteNlfcA&#10;1jestNeJMD5FaGsB0ptCDA1+SwNJW2IHMTigDMP5oRiyMYYHeMBdGMjmIFBcC7TVMCsMTvEDGiCw&#10;YNRXxpao2iP2VuM633gmRmtuS4CXFHHueSN8fkUcuCFSy3JKEg6WBxw6oAEQiQGuHqgOHDhLZD3E&#10;QQzp6QDQ6paLp9ihP4Q4spobcCxtyPkSp1YE/tZpY6naZHiAVi+D0uzqihA1FHdAA2V/yIEy0HoT&#10;btDUOuywnpcCVQwdOIMH/siGATKk4WnQKYY/MMCZQfQ1xYLAQANY+ZMkyxLOiaDfncf951e3mdWt&#10;/JHTAN3BPKQBw7IhJ4lfkWhJ5SYPQt3hvPOwHxY/4mlKyYVMyuAAIF0K24LQQAP41hZwSyLViWho&#10;rcmN7pnwzM4Vr9OhJy6QWysCwhwg25O9fQgpwyIPHngAh8tThmePgRtk68DGHQFwP6+CA9PEgKAE&#10;IVGEb6ABwu42NRx+iBxTPOPlngmBWh1JkueiZhjvuMHisItCfxmi2gg2jmQ0qDygqgwzjwTA500L&#10;iZYo4RlwekPKgHVDdKABy/SY2idJdEPkmeNJx7tJlh71j+S1F4HWs0gY/gIHQsvmyr8uR7054Ya4&#10;v6UTGSkG30s8rkavKixoqCkHQK0HOKQN0+0RQwOWjLm5FwcWk29JHv5eC9YHZUD+RrrfTbjujha6&#10;17XhDT9KKArYkJ0WT7u2e1DzMDO4YRoXeIPieKsSN3CApj/VQ0c4kAcHOKBUZPBysTzQANcPYqcJ&#10;q/sjII6IHs1EMX2PZFU4EHv16132R89H1jZEenQs3hI7NP0kxCHmWhjdEDwRU37UfyX1AGXQJZT2&#10;AOERMR1SEMaAYfshBuJnGxM4CD2nEsEieHnXEhe4gbPHdBoIE7p3OEG3CR7AcLnwNDhXDKITCZFh&#10;THmgAdyGa/W3IWtW/mm54CHS1wEVGGNJdnDN4XgXsXrp9xEdCH8X4X2vV3tVQYQCYXKhgAYd8AD6&#10;5zKdcISvIG5MlHydwFlkEHKFElIzqFIh1H6KkAZrphPFkB8awDI9uCEAwDIJM4d0WId2eIcxCGV4&#10;uId82Id+yIdpkHZ/OIiEWIhzmB+GmIiKiIdCsYiOuIgbYAaPOImJ2IiUeIl7aImYuImMyImemImf&#10;GIpzSGyiqIhoICiD6AbQlWFp0AwLVop3qImG2GuwmAdlQH2EiCFnUIi59QAOoEbvNga3xCWKaAYi&#10;tIgccBa1OIcElQZvyBEBAADSOI3UWI3WeI3YmI3auI3c2I3e+I3g/hiO4jiO5FiO5niO6JiO6riO&#10;7NiO7viO8BiP8jiP9FiP9niP+JiP+niObQcLdgAAFBCQAjmQBFmQFLAACJmQCrmQDJmQEfCQEBmR&#10;EjmRD1kEFnmRGJmRGnmRSNCRHvmRIBmSHskEJFmSJnmSKFmSXLCSLNmSLvmSK/kFMjmTNFmTNjmT&#10;XZCTOrmTPNmTOqkFQBmUQjmURBmUWHCUSJmUSrmURwkDTvmUUBmVUvmUKFCVVnmVWJmVVnkCXNmV&#10;XvmVYNmVKzCWZFmWZnmWY9kCarmWbNmWbrmWLxCXcjmXdFmXcokDeJmXermXfJmXOvCXgBmYgjmY&#10;fwkEhnmYiJmY/op5mEHQmI75mJAZmY7pA5RZmZZ5mZhZmTywmZzZmZ75mZtJA6I5mqRZmqY5mjWQ&#10;mqq5mqzZmqopA7AZm7I5m7QZmyNwm7iZm7q5m7gZAr75m8AZnMLpmx9QnMZ5nMiZnMZZAszZnM75&#10;nNDZnFAwndRZndZ5ndQpBdq5ndzZnd6pnU4QnuI5nuRZnuJJBeiZnuq5nuyZnlbwnvAZn/I5n/Cp&#10;BvZ5n/iZn/ppn2zQn/75nwAaoP4pBwRaoAZ6oAhaoHSwoAzaoA76oAs6B3FoDNFDARVwoRiaoRq6&#10;oRDQoR76oSAaoh4qASRaoiZ6oihKokawoizaoi76oiyaBDI6/qM0WqM2OqNNkKM6uqM82qM66gVA&#10;GqRCOqRECqRhcKRImqRKuqRICgZO+qRQGqVS+qRbUKVWeqVYmqVWmgVc2qVe+qVgyqUxMKZkWqZm&#10;eqZkmgJquqZs2qZuuqYqEKdyOqd0WqdyygJ4mqd6uqd8iqcu8KeAGqiCOqiAegMvcAOImqiJeqiK&#10;iqiMiqg5EKmSOqmUWqmSugOYmqmauqmciqlE8KmgGqqiOqqgOgSmeqqomqqqeqpC0Kqu+qqwGquu&#10;+gO0Wqu2equ4Sqs9sKu82qu++qu8agPCOqzEWqzGOqwzkKzKuqzM2qzKSgLQGq3SOq3UGq0icK3Y&#10;mq3auq3X/goC3vqt4Bqu4vqtJlCu5nqu6Jqu5hoF7Nqu7vqu8NquUzCv9Fqv9nqv8/oE+rqv/Nqv&#10;/rqvVRCwAjuwBFuwAnsFCJuwCruwDJuwa/CwEBuxEjuxD9sGFnuxGJuxGnuxddCxHvuxIBuyHosH&#10;JFuyJnuyKEuydAAAibcK1WChGxqzMSuiNFuzKXqzNwujOruzN9qzPuujQBu0RTq0Q8ukRnu0U5q0&#10;SqulTNu0Yfq0T4umUju1b1q1VmunWJu1fbq1W0uoXvu1jRq2Yhu2llq2ZtupaIu2pLq2bLuqbvu2&#10;shq3cpurdEu3wHq3eHuseru3ztq3flutgBu43Dq4gzuu/oZ7uOqauIobr4zbuPj6uI/7r5I7uQZb&#10;uZbbsJibuRS7uZu7sZ77uSIbuqKbsqRLuiurfy8rs6qboTXbuiCKs7Brojs7uy7qs7Zbo0GbuzxK&#10;tLwrpEf7u0qqtMIbpU1bvFgKtcjrpVO7vGZqtc7bplkbvXTKtdSrp197vYI6ttortmbbvZSatuCr&#10;qWw7vqL6tuabqnKbvrBat+xrq3j7vr66t/JbrH5bv8wauPg7rYS7v9l6uP4broobwOjauAT8rpB7&#10;wPU6uQrcr5bbwASbuRC8sJw7wRH7uRacsaKbwSBbuhxssqc7dDC7uqrruiQMAbF7wrSbwkZwuyyc&#10;BLr7/sJN0LsyDLw0HAbDe8NgYLw6vAXJ28PM+8Mx8LxCnALSW8QqUL1IjL1K7ALb28SJ6r1QnAPh&#10;O8XkW8VEcL5YPATqu8VC0L5eDL9g3APzO8Y2YL9mPAP5m8YkwL9s/L9uDAICHMcmUMB0HAUIfMcL&#10;nMdP4MB8XAUR/MdXQMGCfMGE3AYafMh10MGK/ME/EcIiPLMl3LonHLsqTLstfLswrLsy3Ls1DLw4&#10;PLw7bLw9nLxAzLxD/LxGLL1IXL1LjL1O7MRR7L1THL5WTL5ZfL5crL5e3L5hDL9kPL9nbL9qnL9s&#10;zL9v/L9yLMB1XMB3jMB6vMB97MCAHMGCTMGFfMGI/qzBitzBjNxwjvzIGhrJkjzJOFvJs3vJtpvJ&#10;ubvJvNvJv/vJwhvKxTvKyFvKy3vKzpvK0bvK1NvK1/vKTRzL3TvL4FvL43vL5pvL6bvL7NvL7/vL&#10;8hvM9TvM+FvM+3vM/pvMAbzMBNzMB/zMChzNDTzNEFzNE3zNFpzNGbzNHNzNHvPN4Iyh4myz5Jyz&#10;5qyz6Pyz6gy07Ey07oy08Jy08uy09By19iy1+Hy1+oy1/My1/gy2AK29An22BK22Br22CA23Ch23&#10;DF23Dp23EK23Ev23FA24Fk24GI24Gp24HO24Hh25IC25In25JI25Js25KA26Kh26LF26Lo05MB3T&#10;/hUw0zRb0zZ90y+a0z270zzd00X600Yb1EI91Fpa1EZ91Gea1FW71Ezd1H361F4b1VI91ZZa1VZ9&#10;1aOa1W671Vzd1bn61Xcb1mI91s5a1mZ91tya1oa71mzd1vH61nAd1/4615Vb13Z91xSb156713zd&#10;1yn718gCkILNoYQdooadoogNo4p9o4zto4792JC9pJI9pZRd2ZYNppiNppr9ppxtp5792aA9qKI9&#10;tqRd2qbNqahNqqq9qqwtq6792rD9q7J9rLRd27ZNrbid27otrrytrr7928B9r8L9r8RtsMbdsMid&#10;3Mqtscwtss793M9IH9I93axb3a973Sea3Ym9/t242927+91DGt7iPd7EW97He95fmt6Zvd7Q297T&#10;+957Gt/yPd9kW9/fe9+bmt+pvd/o29/r+9+3GuACPuD0W+D3e+D6m+DauuAM3uAD/OAGHOH2OuHD&#10;XeEPfOESnOESu+Ec3uEb/OEnC93TE9gxbeInjuIlquK1y+I06uIvDuNBKuPBS+NQauM3juNdquPN&#10;y+Ns6uM/DuR5KuTZS+SNauRHjuSZquTly+So6uRPDuW1KuXxS+XEauVXjuXWquX9y+Xg6uVfDuby&#10;KuYJTOb8auZnjuYOq+YVzOYY6+ZvDuclK+cnN+IkfqF2/qF4Lrt6HqN8jqN+/qOAHuiC3qSE/k6l&#10;hr6liJ7oip6mjA6njn6nkB7pkl6oYvuoY/uolj6pmC6+ml6qnM6qnj6roB7qoh6spI6spv6sqJ7q&#10;qt6trE6urr6usB7rsp6vtA6wtn6wuJ7rul6xvM6xvj6ywB7sIV4IL2uQGF+QDbnxHE+RHu/xGxny&#10;Ii+SJF/yKXnyKA+TKq/yN9nyLu+TMB/zRTnzNM+UNm/zU5nzOq+VPN/zYfnzQI+WQi/0b1n0Rm+X&#10;SJ/0fbn0TE+YTu/0ixn1Ui+ZVF/1mXn1WA+aWq/1p9n1Xu+aYB/2tTn2ZM+bZn/2w5n2aa+cbN/2&#10;0fn2cI+dcj/331n3dW+eeJ/37bn3fE+f/n7/9/sZ+IEvoIRf+Al6+IgPoYqv+BKKugOwj5Af+ZI/&#10;+ZRf+ZZ/+Zif+Zq/+Zzf+Z7/+Z6fQkMnh8tY+ob4j6Rv+qrvh6i/+q7fh63/+rJvh7E/+7YPVHF4&#10;+7df+7r/+rzf+6v/+8Bv+sI//IO4DOTnIsk/H8vfG82/GM+/GxU/E9EfFtXvFdePFdkPXNt/FNMv&#10;gt+veuEvQ+NvEt1P/eX/EecP/lWo/unP/O8/hPFfEesv/u2/EfVP/vcv//tP//MvEYCQB5CnV2h4&#10;iJiouMjY6PgIqSdIGFlpeYmZqZgnpun5CbopRhlaamrpQXq6ypqY2goLy6kaWws6a5sb/vqq24uZ&#10;5+ErfMk7bMwIfKy8zNzs/AwdLT1NXW19jZ2tvc3d7f0NHi4+Tl5ufo6err7O3u7+Dh8vP09fb3+P&#10;n6+/z9/v/w8woMCBBAsaPIgwocKFDBs6fAgxokR2ZBAMcPBGURoHAxiUOXSmQYAGaMZ5YBCAQSeN&#10;HD2CZDCApLc0GBAAOHMIDoYBF+MoCjmypCEyKDFqE8PxAAafiDYAGLMIqMyhCAIYxUamAc8HQjto&#10;PaDBTlSRUwtVtJqRmxgAHAx5qHqBaaIzKMvqOXtVLdtCeThYbEAmal2hZoumveYBgGIADAzp5OlA&#10;7NwGAOziPYzNjoYDIzHrcQr1J0zL/lXzWrO5GMAGPV4HIAgrOOghomjdnQFQBs6GAXcQxRnQAQ4Z&#10;AGkKuXkKx0MAOOHEHEAT58yAwIjsABceQOjxMckHMOeGxsNtnIXiHOjwJg4ayYe2J19e6EyA3BsO&#10;sLd2IbdOBKrOOEAQGiLuKfeddPTxhg0a0MXRwXJ5XGBGHG444IAibgTAnQfexTcAffZt8wYCDbSl&#10;xxgDnLEfLXoMCJ8e8nl4HzZvMNBAB4VswEAacZQRAHntIUdgfLjp9uE1YjRwhx129KaHeeipx+SP&#10;GQLwnRkDmEFkjNTkgcAG6UEH0n/UCQhki2YEgGV9WkqTh5J3pEHcg2dISKGFQFJZ/oiVMLbzAIl6&#10;ILCSIV4ZosEFhWSAgSEPrAYOBozqkYEGiQxaSKGHJlqIA492AwBhGkjaCKKGaJqpn4B2cwcAbhhi&#10;BwJwAKiIBpjqQSqtj57KzQEfHfIGAFqKmimjDpga4DV55HgBibBKcmIiwOqxaKmGLJvNsWn0WUgD&#10;gToQDCLPRkurqYFW40EDzoLKyLckDjttsdV08MAirb7q7qWKCkssNx00hkivv84KLruFUKtOj4Rm&#10;gMgDNhZSxgADB1hucwj4BMcBZiSCLcMHFMIAxBV+06khA4hxAQIO+HhIx4YcKUl2hmwwqzZx4FnI&#10;A4EhMOYh1Hrw8U2ExozNbd8Z/gKniioXwnPLPmqAcDYa2KhwkwAclmwiO5urR8iVAm3N09AuvEFk&#10;eqQxwKqI4OyWuYIs3bQ1GiLwmmQjX3DAAyhPO2bEWXvK9TQMdJDBAQ3sWsgFUKFttceFNLv1Nnkc&#10;MG4hRVs9Jst6GNz4OnaoKujHhqhkCBoAFIImVeIkpljkHAcqOiEAXGzWxiCTt/kAY7yxltmHXGn6&#10;5rp34Lk2GMRbCMkc13u5j2Rs7LtbwVfzxgAADEAYXw6ge8jrQzHPeSHAZxMSIVUfx14GbYusPPe/&#10;E4+NGQ0QErUkTkkPOyKlm4WAHpsf9v01aKCIhgfwp3bcWUtx7Fe/5emve6x5/h41BhAAD7yBR7Az&#10;nh6OhsDtLfB3DqyGfGKUh+spQnux26Cg2JeO5nnveaArROsul0DZfcMMCMCSGXSViBbq4YW8K+Hs&#10;CrE5dGEAe6SLoQlXyI0NIEAybygSwURmxP05r1pxeIMHDiCXPGDAASrKWvoWyD8UUsMOB/jO+Hxl&#10;iEgl4n53UV/nskFGM5JoDAxAwxvIMIADHoKNClQha8RorA4F0RBDXGMUp/ZGbASAfRyIVxMlg8E9&#10;Ki9/fuxfNi7ANQy8TxGYuwslGWjJdAiCbwlbmB4aNrC8dVAbiNOD5Q6RMT1YKZUrw5o3tJaHAAQK&#10;XpRLWyF8VqnzXcMvchmO/mICoJj8nS1AluukrLpxgUdtMUpnqxzWgKmHZ17jNgBA5mJmdphYtquW&#10;vyRl0LqZmkG47EaGquYUk/ezbnAra7sEZCuTlsul9U0aXTLdGNC5GGXqTHF5YFw29ymNzaEsDxlA&#10;0iKuJgmtHbQdAvtT5CiVzXZ+a1PdwGHx+HUIjFoKUgDj6DYk+gAhEpGk95LWw7RBzEPkAQ40fZUH&#10;5JLGtgUsX9yIpiQaSk1EaBNa+BqnsWoKh+sxZ1n5dFZJXWrRaiFVqYLQ4wbaeYiNQvWJgQxMStO4&#10;Uq1Ci6fX0AAj43UHpCKgAzi1V82K+tJsvAURmgxqVnXKqFjiah0GIlJv/jwAKusEhwzrvFABafYN&#10;DSAAOmg4j/dA9Ru2DueA24lDkLiRhzfA4SlvEMuL4kBYs2mgW+5ZS4GulKVscCCPSbqDiqg1WuOU&#10;qUBoSi1i3BAHOHQgZBlwlZLY47UVIce08UFTHHazJmvEzzlo0AkDKBHbFWHIsjSTT5oOYFdsVA1a&#10;DUiDHRpGnehWNjGnvW5yodEB77qBbr2RDxlA2z3xDtdM8znuAM4LjV6JIQ5Wqh/eCEVaAJABDsR1&#10;UX2Ry0pT6qEmcPgtgGVbQPpeN7vnIAoAHmC2DbBvIykhnIsGI46+oIQBvDAr0RzQ4ZfIphtwSg2o&#10;yjAaH10AXXRZMf5q2pONdOImcYaYsSFqTBoAmKYaSgzAAS5QnJml84BfjQ+IqYLjnvrpigGIi6Jo&#10;/OQbD1kbGbNDkRsQIHB9uDLVOwuGs9HbACAgA3KBcUx8JGYgl7k0nrEGGrTiEh4XDss29mSUrwEn&#10;uSg5NUx+lJxnQ+eJKHrRjG60ox8N6UhLetKUrrSlL43pTGt605zutKc/DepQi3rUpC61qU+N6lSr&#10;etWsbrWrXw3rWMt61rSuta1vjetc63rXvO61r38N7GALe9jELraxj43sZCt72cxutrOfDe1oS3va&#10;wQ4EADtQSwECLQAUAAYACAAAACEAOOhgxwkBAAATAgAAEwAAAAAAAAAAAAAAAAAAAAAAW0NvbnRl&#10;bnRfVHlwZXNdLnhtbFBLAQItABQABgAIAAAAIQA4/SH/1gAAAJQBAAALAAAAAAAAAAAAAAAAADoB&#10;AABfcmVscy8ucmVsc1BLAQItABQABgAIAAAAIQDviuqpJAUAAFgWAAAOAAAAAAAAAAAAAAAAADkC&#10;AABkcnMvZTJvRG9jLnhtbFBLAQItABQABgAIAAAAIQCVvkoU0wAAAK0CAAAZAAAAAAAAAAAAAAAA&#10;AIkHAABkcnMvX3JlbHMvZTJvRG9jLnhtbC5yZWxzUEsBAi0AFAAGAAgAAAAhAGJcfK7eAAAABgEA&#10;AA8AAAAAAAAAAAAAAAAAkwgAAGRycy9kb3ducmV2LnhtbFBLAQItAAoAAAAAAAAAIQBNm69R7RwB&#10;AO0cAQAUAAAAAAAAAAAAAAAAAJ4JAABkcnMvbWVkaWEvaW1hZ2U0LmdpZlBLAQItAAoAAAAAAAAA&#10;IQBUB+SXf8AEAH/ABAAUAAAAAAAAAAAAAAAAAL0mAQBkcnMvbWVkaWEvaW1hZ2UyLmdpZlBLAQIt&#10;AAoAAAAAAAAAIQBiD5qk0osEANKLBAAUAAAAAAAAAAAAAAAAAG7nBQBkcnMvbWVkaWEvaW1hZ2Ux&#10;LmdpZlBLAQItAAoAAAAAAAAAIQAFfn4EhvgAAIb4AAAUAAAAAAAAAAAAAAAAAHJzCgBkcnMvbWVk&#10;aWEvaW1hZ2UzLmdpZlBLBQYAAAAACQAJAEICAAAqbAsAAAA=&#10;">
                <v:shape id="Picture 214" o:spid="_x0000_s1078" type="#_x0000_t75" style="position:absolute;width:19240;height:16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CpXwwAAANwAAAAPAAAAZHJzL2Rvd25yZXYueG1sRI/dagIx&#10;FITvhb5DOIXeadYfpG6NIoLQi9748wCHzTFZujnZJtFs374pCF4OM/MNs94OrhN3CrH1rGA6qUAQ&#10;N163bBRczofxO4iYkDV2nknBL0XYbl5Ga6y1z3yk+ykZUSAca1RgU+prKWNjyWGc+J64eFcfHKYi&#10;g5E6YC5w18lZVS2lw5bLgsWe9paa79PNKTCr69KbxeFrNe+y/QnB3OY5K/X2Ouw+QCQa0jP8aH9q&#10;BbPpAv7PlCMgN38AAAD//wMAUEsBAi0AFAAGAAgAAAAhANvh9svuAAAAhQEAABMAAAAAAAAAAAAA&#10;AAAAAAAAAFtDb250ZW50X1R5cGVzXS54bWxQSwECLQAUAAYACAAAACEAWvQsW78AAAAVAQAACwAA&#10;AAAAAAAAAAAAAAAfAQAAX3JlbHMvLnJlbHNQSwECLQAUAAYACAAAACEAtIQqV8MAAADcAAAADwAA&#10;AAAAAAAAAAAAAAAHAgAAZHJzL2Rvd25yZXYueG1sUEsFBgAAAAADAAMAtwAAAPcCAAAAAA==&#10;">
                  <v:imagedata r:id="rId40" o:title=""/>
                </v:shape>
                <v:shape id="Picture 215" o:spid="_x0000_s1079" type="#_x0000_t75" style="position:absolute;left:18765;top:79;width:19132;height:16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ywWwwAAANwAAAAPAAAAZHJzL2Rvd25yZXYueG1sRI9Bi8Iw&#10;FITvwv6H8Ba8iKZVXKQ2FVkQFj2phb0+mmdbbF5qk2r990ZY2OMwM98w6WYwjbhT52rLCuJZBIK4&#10;sLrmUkF+3k1XIJxH1thYJgVPcrDJPkYpJto++Ej3ky9FgLBLUEHlfZtI6YqKDLqZbYmDd7GdQR9k&#10;V0rd4SPATSPnUfQlDdYcFips6bui4nrqjYI+Piyi46Tfu/ypf/m2vMR+J5Uafw7bNQhPg/8P/7V/&#10;tIJ5vIT3mXAEZPYCAAD//wMAUEsBAi0AFAAGAAgAAAAhANvh9svuAAAAhQEAABMAAAAAAAAAAAAA&#10;AAAAAAAAAFtDb250ZW50X1R5cGVzXS54bWxQSwECLQAUAAYACAAAACEAWvQsW78AAAAVAQAACwAA&#10;AAAAAAAAAAAAAAAfAQAAX3JlbHMvLnJlbHNQSwECLQAUAAYACAAAACEASfcsFsMAAADcAAAADwAA&#10;AAAAAAAAAAAAAAAHAgAAZHJzL2Rvd25yZXYueG1sUEsFBgAAAAADAAMAtwAAAPcCAAAAAA==&#10;">
                  <v:imagedata r:id="rId54" o:title=""/>
                </v:shape>
                <v:shape id="_x0000_s1080" type="#_x0000_t202" style="position:absolute;left:1192;top:1351;width:3239;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IYavQAAANwAAAAPAAAAZHJzL2Rvd25yZXYueG1sRE9LCsIw&#10;EN0L3iGM4E5TFVSqUUQQVET84XpoxrbYTEoTbb29WQguH+8/XzamEG+qXG5ZwaAfgSBOrM45VXC7&#10;bnpTEM4jaywsk4IPOVgu2q05xtrWfKb3xacihLCLUUHmfRlL6ZKMDLq+LYkD97CVQR9glUpdYR3C&#10;TSGHUTSWBnMODRmWtM4oeV5eRoHc1ceRPJzGk/tu/7oZp0cNa6W6nWY1A+Gp8X/xz73VCoaDsDac&#10;CUdALr4AAAD//wMAUEsBAi0AFAAGAAgAAAAhANvh9svuAAAAhQEAABMAAAAAAAAAAAAAAAAAAAAA&#10;AFtDb250ZW50X1R5cGVzXS54bWxQSwECLQAUAAYACAAAACEAWvQsW78AAAAVAQAACwAAAAAAAAAA&#10;AAAAAAAfAQAAX3JlbHMvLnJlbHNQSwECLQAUAAYACAAAACEAtJiGGr0AAADcAAAADwAAAAAAAAAA&#10;AAAAAAAHAgAAZHJzL2Rvd25yZXYueG1sUEsFBgAAAAADAAMAtwAAAPECAAAAAA==&#10;" strokeweight="2pt">
                  <v:textbox>
                    <w:txbxContent>
                      <w:p w14:paraId="6CD14BAC" w14:textId="77777777" w:rsidR="005D6581" w:rsidRPr="008B1A7E" w:rsidRDefault="005D6581" w:rsidP="00F91A12">
                        <w:pPr>
                          <w:rPr>
                            <w:b/>
                            <w:sz w:val="24"/>
                          </w:rPr>
                        </w:pPr>
                        <w:r w:rsidRPr="008B1A7E">
                          <w:rPr>
                            <w:b/>
                            <w:sz w:val="24"/>
                          </w:rPr>
                          <w:t>A</w:t>
                        </w:r>
                      </w:p>
                    </w:txbxContent>
                  </v:textbox>
                </v:shape>
                <v:shape id="_x0000_s1081" type="#_x0000_t202" style="position:absolute;left:20116;top:1351;width:3239;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COBwwAAANwAAAAPAAAAZHJzL2Rvd25yZXYueG1sRI/disIw&#10;FITvF3yHcATv1lQFV6tpEUFQWRb/8PrQHNtic1KaaOvbm4WFvRxm5htmmXamEk9qXGlZwWgYgSDO&#10;rC45V3A5bz5nIJxH1lhZJgUvcpAmvY8lxtq2fKTnyeciQNjFqKDwvo6ldFlBBt3Q1sTBu9nGoA+y&#10;yaVusA1wU8lxFE2lwZLDQoE1rQvK7qeHUSB37c9Efh+mX9fd/nExTk861koN+t1qAcJT5//Df+2t&#10;VjAezeH3TDgCMnkDAAD//wMAUEsBAi0AFAAGAAgAAAAhANvh9svuAAAAhQEAABMAAAAAAAAAAAAA&#10;AAAAAAAAAFtDb250ZW50X1R5cGVzXS54bWxQSwECLQAUAAYACAAAACEAWvQsW78AAAAVAQAACwAA&#10;AAAAAAAAAAAAAAAfAQAAX3JlbHMvLnJlbHNQSwECLQAUAAYACAAAACEA29QjgcMAAADcAAAADwAA&#10;AAAAAAAAAAAAAAAHAgAAZHJzL2Rvd25yZXYueG1sUEsFBgAAAAADAAMAtwAAAPcCAAAAAA==&#10;" strokeweight="2pt">
                  <v:textbox>
                    <w:txbxContent>
                      <w:p w14:paraId="21FB1235" w14:textId="77777777" w:rsidR="005D6581" w:rsidRPr="008B1A7E" w:rsidRDefault="005D6581" w:rsidP="00F91A12">
                        <w:pPr>
                          <w:rPr>
                            <w:b/>
                            <w:sz w:val="24"/>
                          </w:rPr>
                        </w:pPr>
                        <w:r>
                          <w:rPr>
                            <w:b/>
                            <w:sz w:val="24"/>
                          </w:rPr>
                          <w:t>B</w:t>
                        </w:r>
                      </w:p>
                    </w:txbxContent>
                  </v:textbox>
                </v:shape>
                <v:shape id="Picture 14" o:spid="_x0000_s1082" type="#_x0000_t75" style="position:absolute;left:79;top:16854;width:19161;height:15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6blwgAAANwAAAAPAAAAZHJzL2Rvd25yZXYueG1sRE/Pa8Iw&#10;FL4P/B/CE7zN1FJkq0aZ4sDhZXPdwdujeTZlzUtJMu3+e3MQPH58v5frwXbiQj60jhXMphkI4trp&#10;lhsF1ff78wuIEJE1do5JwT8FWK9GT0sstbvyF12OsREphEOJCkyMfSllqA1ZDFPXEyfu7LzFmKBv&#10;pPZ4TeG2k3mWzaXFllODwZ62hurf459VEIv55uMcTrvCHH5evatc9VkXSk3Gw9sCRKQhPsR3914r&#10;yPM0P51JR0CubgAAAP//AwBQSwECLQAUAAYACAAAACEA2+H2y+4AAACFAQAAEwAAAAAAAAAAAAAA&#10;AAAAAAAAW0NvbnRlbnRfVHlwZXNdLnhtbFBLAQItABQABgAIAAAAIQBa9CxbvwAAABUBAAALAAAA&#10;AAAAAAAAAAAAAB8BAABfcmVscy8ucmVsc1BLAQItABQABgAIAAAAIQBrQ6blwgAAANwAAAAPAAAA&#10;AAAAAAAAAAAAAAcCAABkcnMvZG93bnJldi54bWxQSwUGAAAAAAMAAwC3AAAA9gIAAAAA&#10;">
                  <v:imagedata r:id="rId63" o:title=""/>
                </v:shape>
                <v:shape id="Picture 539" o:spid="_x0000_s1083" type="#_x0000_t75" style="position:absolute;left:19003;top:16858;width:18596;height:15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pe6wgAAANwAAAAPAAAAZHJzL2Rvd25yZXYueG1sRI/NasMw&#10;EITvhb6D2EJvjdwG58exHEIh4GvTHprbIm0sE2tlLNV23z4KFHocZuYbptzPrhMjDaH1rOB1kYEg&#10;1t603Cj4+jy+bECEiGyw80wKfinAvnp8KLEwfuIPGk+xEQnCoUAFNsa+kDJoSw7DwvfEybv4wWFM&#10;cmikGXBKcNfJtyxbSYctpwWLPb1b0tfTj1NA9nrWZ71Zz5n79lznhg4ro9Tz03zYgYg0x//wX7s2&#10;CvLlFu5n0hGQ1Q0AAP//AwBQSwECLQAUAAYACAAAACEA2+H2y+4AAACFAQAAEwAAAAAAAAAAAAAA&#10;AAAAAAAAW0NvbnRlbnRfVHlwZXNdLnhtbFBLAQItABQABgAIAAAAIQBa9CxbvwAAABUBAAALAAAA&#10;AAAAAAAAAAAAAB8BAABfcmVscy8ucmVsc1BLAQItABQABgAIAAAAIQBNype6wgAAANwAAAAPAAAA&#10;AAAAAAAAAAAAAAcCAABkcnMvZG93bnJldi54bWxQSwUGAAAAAAMAAwC3AAAA9gIAAAAA&#10;">
                  <v:imagedata r:id="rId64" o:title=""/>
                </v:shape>
                <w10:wrap anchorx="margin"/>
              </v:group>
            </w:pict>
          </mc:Fallback>
        </mc:AlternateContent>
      </w:r>
    </w:p>
    <w:p w14:paraId="276838EE" w14:textId="27225710" w:rsidR="00F91A12" w:rsidRDefault="00F91A12" w:rsidP="004D0211">
      <w:pPr>
        <w:spacing w:line="480" w:lineRule="auto"/>
        <w:jc w:val="both"/>
        <w:rPr>
          <w:rFonts w:ascii="Times New Roman" w:hAnsi="Times New Roman" w:cs="Times New Roman"/>
          <w:sz w:val="24"/>
        </w:rPr>
      </w:pPr>
    </w:p>
    <w:p w14:paraId="645CCA64" w14:textId="30389BE2" w:rsidR="00F91A12" w:rsidRDefault="00F91A12" w:rsidP="004D0211">
      <w:pPr>
        <w:spacing w:line="480" w:lineRule="auto"/>
        <w:jc w:val="both"/>
        <w:rPr>
          <w:rFonts w:ascii="Times New Roman" w:hAnsi="Times New Roman" w:cs="Times New Roman"/>
          <w:sz w:val="24"/>
        </w:rPr>
      </w:pPr>
    </w:p>
    <w:p w14:paraId="56CD468D" w14:textId="27F808B0" w:rsidR="00F91A12" w:rsidRDefault="00F91A12" w:rsidP="004D0211">
      <w:pPr>
        <w:spacing w:line="480" w:lineRule="auto"/>
        <w:jc w:val="both"/>
        <w:rPr>
          <w:rFonts w:ascii="Times New Roman" w:hAnsi="Times New Roman" w:cs="Times New Roman"/>
          <w:sz w:val="24"/>
        </w:rPr>
      </w:pPr>
    </w:p>
    <w:p w14:paraId="1C188277" w14:textId="48923B1D" w:rsidR="00F91A12" w:rsidRDefault="00F91A12" w:rsidP="004D0211">
      <w:pPr>
        <w:spacing w:line="480" w:lineRule="auto"/>
        <w:jc w:val="both"/>
        <w:rPr>
          <w:rFonts w:ascii="Times New Roman" w:hAnsi="Times New Roman" w:cs="Times New Roman"/>
          <w:sz w:val="24"/>
        </w:rPr>
      </w:pPr>
    </w:p>
    <w:p w14:paraId="7351D0A4" w14:textId="382D9FED" w:rsidR="00F91A12" w:rsidRDefault="00F91A12" w:rsidP="004D0211">
      <w:pPr>
        <w:spacing w:line="480" w:lineRule="auto"/>
        <w:jc w:val="both"/>
        <w:rPr>
          <w:rFonts w:ascii="Times New Roman" w:hAnsi="Times New Roman" w:cs="Times New Roman"/>
          <w:sz w:val="24"/>
        </w:rPr>
      </w:pPr>
    </w:p>
    <w:p w14:paraId="24BE1360" w14:textId="5183040D" w:rsidR="00F91A12" w:rsidRDefault="00F91A12" w:rsidP="004D0211">
      <w:pPr>
        <w:spacing w:line="480" w:lineRule="auto"/>
        <w:jc w:val="both"/>
        <w:rPr>
          <w:rFonts w:ascii="Times New Roman" w:hAnsi="Times New Roman" w:cs="Times New Roman"/>
          <w:sz w:val="24"/>
        </w:rPr>
      </w:pPr>
    </w:p>
    <w:p w14:paraId="2A3F56BE" w14:textId="1DB72CAD" w:rsidR="00AC622B" w:rsidRDefault="00AC622B" w:rsidP="004D0211">
      <w:pPr>
        <w:spacing w:line="480" w:lineRule="auto"/>
        <w:jc w:val="both"/>
        <w:rPr>
          <w:rFonts w:ascii="Times New Roman" w:hAnsi="Times New Roman" w:cs="Times New Roman"/>
          <w:sz w:val="24"/>
        </w:rPr>
      </w:pPr>
    </w:p>
    <w:p w14:paraId="3102FD93" w14:textId="1739B9FF" w:rsidR="00AC622B" w:rsidRDefault="00B704E7" w:rsidP="004D0211">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16416" behindDoc="0" locked="0" layoutInCell="1" allowOverlap="1" wp14:anchorId="5540B6F3" wp14:editId="03F7DB0E">
                <wp:simplePos x="0" y="0"/>
                <wp:positionH relativeFrom="margin">
                  <wp:posOffset>574675</wp:posOffset>
                </wp:positionH>
                <wp:positionV relativeFrom="paragraph">
                  <wp:posOffset>101600</wp:posOffset>
                </wp:positionV>
                <wp:extent cx="4307840" cy="847725"/>
                <wp:effectExtent l="0" t="0" r="0" b="0"/>
                <wp:wrapThrough wrapText="bothSides">
                  <wp:wrapPolygon edited="0">
                    <wp:start x="287" y="0"/>
                    <wp:lineTo x="287" y="20872"/>
                    <wp:lineTo x="21301" y="20872"/>
                    <wp:lineTo x="21301" y="0"/>
                    <wp:lineTo x="287" y="0"/>
                  </wp:wrapPolygon>
                </wp:wrapThrough>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7840" cy="847725"/>
                        </a:xfrm>
                        <a:prstGeom prst="rect">
                          <a:avLst/>
                        </a:prstGeom>
                        <a:noFill/>
                        <a:ln w="9525">
                          <a:noFill/>
                          <a:miter lim="800000"/>
                          <a:headEnd/>
                          <a:tailEnd/>
                        </a:ln>
                      </wps:spPr>
                      <wps:txbx>
                        <w:txbxContent>
                          <w:p w14:paraId="115134E4" w14:textId="3B83AD81" w:rsidR="005D6581" w:rsidRPr="00DC71A4" w:rsidRDefault="005D6581" w:rsidP="00F91A12">
                            <w:pPr>
                              <w:rPr>
                                <w:rFonts w:ascii="Times New Roman" w:hAnsi="Times New Roman" w:cs="Times New Roman"/>
                              </w:rPr>
                            </w:pPr>
                            <w:r w:rsidRPr="00DC71A4">
                              <w:rPr>
                                <w:rFonts w:ascii="Times New Roman" w:hAnsi="Times New Roman" w:cs="Times New Roman"/>
                              </w:rPr>
                              <w:t xml:space="preserve">Figure 3.13: Comparison between modeled composite radar reflectivity in the Nature Run (top) and the WRF Control (bottom).  Images are valid at 19 UTC (A) and 22 UTC (B) on 20 May, 2013.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40B6F3" id="_x0000_s1084" type="#_x0000_t202" style="position:absolute;left:0;text-align:left;margin-left:45.25pt;margin-top:8pt;width:339.2pt;height:66.75pt;z-index:251516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PamDQIAAPwDAAAOAAAAZHJzL2Uyb0RvYy54bWysU21v2yAQ/j5p/wHxfbHjJU1ixam6dp0m&#10;dS9Sux+AMY7RgGNAYme/vgdO0qj9No0P6OCO5+557lhfD1qRvXBegqnodJJTIgyHRpptRX893X9Y&#10;UuIDMw1TYERFD8LT6837d+velqKADlQjHEEQ48veVrQLwZZZ5nknNPMTsMKgswWnWcCj22aNYz2i&#10;a5UVeX6V9eAa64AL7/H2bnTSTcJvW8HDj7b1IhBVUawtpN2lvY57tlmzcuuY7SQ/lsH+oQrNpMGk&#10;Z6g7FhjZOfkGSkvuwEMbJhx0Bm0ruUgckM00f8XmsWNWJC4ojrdnmfz/g+Xf9z8dkU1Fi+kVJYZp&#10;bNKTGAL5BAMpoj699SWGPVoMDANeY58TV28fgP/2xMBtx8xW3DgHfSdYg/VN48vs4umI4yNI3X+D&#10;BtOwXYAENLROR/FQDoLo2KfDuTexFI6Xs4/5YjlDF0ffcrZYFPOUgpWn19b58EWAJtGoqMPeJ3S2&#10;f/AhVsPKU0hMZuBeKpX6rwzpK7qaI+Qrj5YBx1NJjTnzuMaBiSQ/myY9Dkyq0cYEyhxZR6Ij5TDU&#10;wyjw6qRmDc0BdXAwjiN+HzQ6cH8p6XEUK+r/7JgTlKivBrVcTWeReEiH2XxR4MFdeupLDzMcoSoa&#10;KBnN25DmfWR2g5q3MskRmzNWcqwZRyypdPwOcYYvzynq5dNungEAAP//AwBQSwMEFAAGAAgAAAAh&#10;AORma9TdAAAACQEAAA8AAABkcnMvZG93bnJldi54bWxMj8FOwzAQRO+V+AdrkXprbVATmhCnQlRc&#10;QRSo1Jsbb5OIeB3FbhP+nuVEjzszmn1TbCbXiQsOofWk4W6pQCBV3rZUa/j8eFmsQYRoyJrOE2r4&#10;wQCb8mZWmNz6kd7xsou14BIKudHQxNjnUoaqQWfC0vdI7J384Ezkc6ilHczI5a6T90ql0pmW+ENj&#10;enxusPrenZ2Gr9fTYb9Sb/XWJf3oJyXJZVLr+e309Agi4hT/w/CHz+hQMtPRn8kG0WnIVMJJ1lOe&#10;xP5Dus5AHFlYZQnIspDXC8pfAAAA//8DAFBLAQItABQABgAIAAAAIQC2gziS/gAAAOEBAAATAAAA&#10;AAAAAAAAAAAAAAAAAABbQ29udGVudF9UeXBlc10ueG1sUEsBAi0AFAAGAAgAAAAhADj9If/WAAAA&#10;lAEAAAsAAAAAAAAAAAAAAAAALwEAAF9yZWxzLy5yZWxzUEsBAi0AFAAGAAgAAAAhAK2c9qYNAgAA&#10;/AMAAA4AAAAAAAAAAAAAAAAALgIAAGRycy9lMm9Eb2MueG1sUEsBAi0AFAAGAAgAAAAhAORma9Td&#10;AAAACQEAAA8AAAAAAAAAAAAAAAAAZwQAAGRycy9kb3ducmV2LnhtbFBLBQYAAAAABAAEAPMAAABx&#10;BQAAAAA=&#10;" filled="f" stroked="f">
                <v:textbox>
                  <w:txbxContent>
                    <w:p w14:paraId="115134E4" w14:textId="3B83AD81" w:rsidR="005D6581" w:rsidRPr="00DC71A4" w:rsidRDefault="005D6581" w:rsidP="00F91A12">
                      <w:pPr>
                        <w:rPr>
                          <w:rFonts w:ascii="Times New Roman" w:hAnsi="Times New Roman" w:cs="Times New Roman"/>
                        </w:rPr>
                      </w:pPr>
                      <w:r w:rsidRPr="00DC71A4">
                        <w:rPr>
                          <w:rFonts w:ascii="Times New Roman" w:hAnsi="Times New Roman" w:cs="Times New Roman"/>
                        </w:rPr>
                        <w:t xml:space="preserve">Figure 3.13: Comparison between modeled composite radar reflectivity in the Nature Run (top) and the WRF Control (bottom).  Images are valid at 19 UTC (A) and 22 UTC (B) on 20 May, 2013. </w:t>
                      </w:r>
                    </w:p>
                  </w:txbxContent>
                </v:textbox>
                <w10:wrap type="through" anchorx="margin"/>
              </v:shape>
            </w:pict>
          </mc:Fallback>
        </mc:AlternateContent>
      </w:r>
    </w:p>
    <w:p w14:paraId="2AF9FDA7" w14:textId="0851A0A0" w:rsidR="00F91A12" w:rsidRDefault="00F91A12" w:rsidP="004D0211">
      <w:pPr>
        <w:spacing w:line="480" w:lineRule="auto"/>
        <w:jc w:val="both"/>
        <w:rPr>
          <w:rFonts w:ascii="Times New Roman" w:hAnsi="Times New Roman" w:cs="Times New Roman"/>
          <w:sz w:val="24"/>
        </w:rPr>
      </w:pPr>
    </w:p>
    <w:p w14:paraId="5384B6D9" w14:textId="3836BDEC" w:rsidR="00F91A12" w:rsidRDefault="00F91A12" w:rsidP="004D0211">
      <w:pPr>
        <w:spacing w:line="480" w:lineRule="auto"/>
        <w:jc w:val="both"/>
        <w:rPr>
          <w:rFonts w:ascii="Times New Roman" w:hAnsi="Times New Roman" w:cs="Times New Roman"/>
          <w:sz w:val="24"/>
        </w:rPr>
      </w:pPr>
    </w:p>
    <w:p w14:paraId="7DF1B10C" w14:textId="32A6A9B8" w:rsidR="007B478F" w:rsidRDefault="007B478F" w:rsidP="004D0211">
      <w:pPr>
        <w:spacing w:line="480" w:lineRule="auto"/>
        <w:jc w:val="both"/>
        <w:rPr>
          <w:rFonts w:ascii="Times New Roman" w:hAnsi="Times New Roman" w:cs="Times New Roman"/>
          <w:sz w:val="24"/>
        </w:rPr>
      </w:pPr>
    </w:p>
    <w:p w14:paraId="3EC9D1AF" w14:textId="77777777" w:rsidR="00D82839" w:rsidRDefault="00D82839" w:rsidP="004D0211">
      <w:pPr>
        <w:spacing w:line="480" w:lineRule="auto"/>
        <w:jc w:val="both"/>
        <w:rPr>
          <w:rFonts w:ascii="Times New Roman" w:hAnsi="Times New Roman" w:cs="Times New Roman"/>
          <w:sz w:val="24"/>
        </w:rPr>
      </w:pPr>
    </w:p>
    <w:p w14:paraId="01E373B9" w14:textId="37255738" w:rsidR="00DB0C83" w:rsidRDefault="00F91A12" w:rsidP="007818CD">
      <w:pPr>
        <w:spacing w:line="480" w:lineRule="auto"/>
        <w:ind w:firstLine="720"/>
        <w:jc w:val="both"/>
        <w:rPr>
          <w:rFonts w:ascii="Times New Roman" w:hAnsi="Times New Roman" w:cs="Times New Roman"/>
          <w:sz w:val="24"/>
        </w:rPr>
      </w:pPr>
      <w:r>
        <w:rPr>
          <w:rFonts w:ascii="Times New Roman" w:hAnsi="Times New Roman" w:cs="Times New Roman"/>
          <w:sz w:val="24"/>
        </w:rPr>
        <w:lastRenderedPageBreak/>
        <w:t>A</w:t>
      </w:r>
      <w:r w:rsidR="00885745">
        <w:rPr>
          <w:rFonts w:ascii="Times New Roman" w:hAnsi="Times New Roman" w:cs="Times New Roman"/>
          <w:sz w:val="24"/>
        </w:rPr>
        <w:t xml:space="preserve"> </w:t>
      </w:r>
      <w:r w:rsidR="00330749">
        <w:rPr>
          <w:rFonts w:ascii="Times New Roman" w:hAnsi="Times New Roman" w:cs="Times New Roman"/>
          <w:sz w:val="24"/>
        </w:rPr>
        <w:t>qualitative</w:t>
      </w:r>
      <w:r w:rsidR="00885745">
        <w:rPr>
          <w:rFonts w:ascii="Times New Roman" w:hAnsi="Times New Roman" w:cs="Times New Roman"/>
          <w:sz w:val="24"/>
        </w:rPr>
        <w:t xml:space="preserve"> metric for </w:t>
      </w:r>
      <w:r w:rsidR="00330749">
        <w:rPr>
          <w:rFonts w:ascii="Times New Roman" w:hAnsi="Times New Roman" w:cs="Times New Roman"/>
          <w:sz w:val="24"/>
        </w:rPr>
        <w:t>assessing</w:t>
      </w:r>
      <w:r w:rsidR="00885745">
        <w:rPr>
          <w:rFonts w:ascii="Times New Roman" w:hAnsi="Times New Roman" w:cs="Times New Roman"/>
          <w:sz w:val="24"/>
        </w:rPr>
        <w:t xml:space="preserve"> the difference between the Nature Run and the Control </w:t>
      </w:r>
      <w:r w:rsidR="00330749">
        <w:rPr>
          <w:rFonts w:ascii="Times New Roman" w:hAnsi="Times New Roman" w:cs="Times New Roman"/>
          <w:sz w:val="24"/>
        </w:rPr>
        <w:t>R</w:t>
      </w:r>
      <w:r w:rsidR="00885745">
        <w:rPr>
          <w:rFonts w:ascii="Times New Roman" w:hAnsi="Times New Roman" w:cs="Times New Roman"/>
          <w:sz w:val="24"/>
        </w:rPr>
        <w:t xml:space="preserve">un </w:t>
      </w:r>
      <w:r w:rsidR="00155C76">
        <w:rPr>
          <w:rFonts w:ascii="Times New Roman" w:hAnsi="Times New Roman" w:cs="Times New Roman"/>
          <w:sz w:val="24"/>
        </w:rPr>
        <w:t>involves using the</w:t>
      </w:r>
      <w:r w:rsidR="00885745">
        <w:rPr>
          <w:rFonts w:ascii="Times New Roman" w:hAnsi="Times New Roman" w:cs="Times New Roman"/>
          <w:sz w:val="24"/>
        </w:rPr>
        <w:t xml:space="preserve"> root mean squared error (RMSE). Figure </w:t>
      </w:r>
      <w:r w:rsidR="00547C80">
        <w:rPr>
          <w:rFonts w:ascii="Times New Roman" w:hAnsi="Times New Roman" w:cs="Times New Roman"/>
          <w:sz w:val="24"/>
        </w:rPr>
        <w:t>3.14</w:t>
      </w:r>
      <w:r w:rsidR="00885745">
        <w:rPr>
          <w:rFonts w:ascii="Times New Roman" w:hAnsi="Times New Roman" w:cs="Times New Roman"/>
          <w:sz w:val="24"/>
        </w:rPr>
        <w:t xml:space="preserve"> shows RMSE for surface pressure, temperature, dewpoint, and both wind components. These RMSE values indicate sufficient differences between the Nature Run and Control </w:t>
      </w:r>
      <w:r w:rsidR="00330749">
        <w:rPr>
          <w:rFonts w:ascii="Times New Roman" w:hAnsi="Times New Roman" w:cs="Times New Roman"/>
          <w:sz w:val="24"/>
        </w:rPr>
        <w:t>R</w:t>
      </w:r>
      <w:r w:rsidR="00885745">
        <w:rPr>
          <w:rFonts w:ascii="Times New Roman" w:hAnsi="Times New Roman" w:cs="Times New Roman"/>
          <w:sz w:val="24"/>
        </w:rPr>
        <w:t>un based off control RMSE values used in previous mesoscale OSSE studies (</w:t>
      </w:r>
      <w:proofErr w:type="spellStart"/>
      <w:r w:rsidR="00885745">
        <w:rPr>
          <w:rFonts w:ascii="Times New Roman" w:hAnsi="Times New Roman" w:cs="Times New Roman"/>
          <w:sz w:val="24"/>
        </w:rPr>
        <w:t>Gasperoni</w:t>
      </w:r>
      <w:proofErr w:type="spellEnd"/>
      <w:r w:rsidR="004A0F24">
        <w:rPr>
          <w:rFonts w:ascii="Times New Roman" w:hAnsi="Times New Roman" w:cs="Times New Roman"/>
          <w:sz w:val="24"/>
        </w:rPr>
        <w:t xml:space="preserve"> et al. 2013, Liu et al. 2009, Tong and </w:t>
      </w:r>
      <w:proofErr w:type="spellStart"/>
      <w:r w:rsidR="004A0F24">
        <w:rPr>
          <w:rFonts w:ascii="Times New Roman" w:hAnsi="Times New Roman" w:cs="Times New Roman"/>
          <w:sz w:val="24"/>
        </w:rPr>
        <w:t>Xue</w:t>
      </w:r>
      <w:proofErr w:type="spellEnd"/>
      <w:r w:rsidR="004A0F24">
        <w:rPr>
          <w:rFonts w:ascii="Times New Roman" w:hAnsi="Times New Roman" w:cs="Times New Roman"/>
          <w:sz w:val="24"/>
        </w:rPr>
        <w:t xml:space="preserve"> 2005). With a control run that is sufficiently different from the Nature Run any improvements in the OSSE forecast experiments can be attributed to the impacts of the synthetic observations.  </w:t>
      </w:r>
    </w:p>
    <w:p w14:paraId="6C1B4653" w14:textId="1CD6A85C" w:rsidR="001F3064" w:rsidRDefault="001F3064" w:rsidP="007818CD">
      <w:pPr>
        <w:spacing w:line="480" w:lineRule="auto"/>
        <w:ind w:firstLine="720"/>
        <w:jc w:val="both"/>
        <w:rPr>
          <w:rFonts w:ascii="Times New Roman" w:hAnsi="Times New Roman" w:cs="Times New Roman"/>
          <w:sz w:val="24"/>
        </w:rPr>
      </w:pPr>
    </w:p>
    <w:p w14:paraId="76E8080C" w14:textId="72058233" w:rsidR="001F3064" w:rsidRDefault="00B704E7" w:rsidP="007818CD">
      <w:pPr>
        <w:spacing w:line="480" w:lineRule="auto"/>
        <w:ind w:firstLine="720"/>
        <w:jc w:val="both"/>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88448" behindDoc="0" locked="0" layoutInCell="1" allowOverlap="1" wp14:anchorId="6FAB15DC" wp14:editId="569B6A2C">
            <wp:simplePos x="0" y="0"/>
            <wp:positionH relativeFrom="margin">
              <wp:posOffset>432435</wp:posOffset>
            </wp:positionH>
            <wp:positionV relativeFrom="paragraph">
              <wp:posOffset>137795</wp:posOffset>
            </wp:positionV>
            <wp:extent cx="4622165" cy="3467100"/>
            <wp:effectExtent l="19050" t="19050" r="26035" b="19050"/>
            <wp:wrapNone/>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622165" cy="346710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44314670" w14:textId="13718F0A" w:rsidR="001F3064" w:rsidRDefault="001F3064" w:rsidP="007818CD">
      <w:pPr>
        <w:spacing w:line="480" w:lineRule="auto"/>
        <w:ind w:firstLine="720"/>
        <w:jc w:val="both"/>
        <w:rPr>
          <w:rFonts w:ascii="Times New Roman" w:hAnsi="Times New Roman" w:cs="Times New Roman"/>
          <w:sz w:val="24"/>
        </w:rPr>
      </w:pPr>
    </w:p>
    <w:p w14:paraId="013D71FC" w14:textId="050E0A74" w:rsidR="001F3064" w:rsidRDefault="001F3064" w:rsidP="007818CD">
      <w:pPr>
        <w:spacing w:line="480" w:lineRule="auto"/>
        <w:ind w:firstLine="720"/>
        <w:jc w:val="both"/>
        <w:rPr>
          <w:rFonts w:ascii="Times New Roman" w:hAnsi="Times New Roman" w:cs="Times New Roman"/>
          <w:sz w:val="24"/>
        </w:rPr>
      </w:pPr>
    </w:p>
    <w:p w14:paraId="1F220712" w14:textId="294FB62C" w:rsidR="001F3064" w:rsidRDefault="001F3064" w:rsidP="007818CD">
      <w:pPr>
        <w:spacing w:line="480" w:lineRule="auto"/>
        <w:ind w:firstLine="720"/>
        <w:jc w:val="both"/>
        <w:rPr>
          <w:rFonts w:ascii="Times New Roman" w:hAnsi="Times New Roman" w:cs="Times New Roman"/>
          <w:sz w:val="24"/>
        </w:rPr>
      </w:pPr>
    </w:p>
    <w:p w14:paraId="0479535F" w14:textId="439C8A88" w:rsidR="001F3064" w:rsidRDefault="001F3064" w:rsidP="007818CD">
      <w:pPr>
        <w:spacing w:line="480" w:lineRule="auto"/>
        <w:ind w:firstLine="720"/>
        <w:jc w:val="both"/>
        <w:rPr>
          <w:rFonts w:ascii="Times New Roman" w:hAnsi="Times New Roman" w:cs="Times New Roman"/>
          <w:sz w:val="24"/>
        </w:rPr>
      </w:pPr>
    </w:p>
    <w:p w14:paraId="776EA906" w14:textId="5F0FB073" w:rsidR="001F3064" w:rsidRDefault="001F3064" w:rsidP="007818CD">
      <w:pPr>
        <w:spacing w:line="480" w:lineRule="auto"/>
        <w:ind w:firstLine="720"/>
        <w:jc w:val="both"/>
        <w:rPr>
          <w:rFonts w:ascii="Times New Roman" w:hAnsi="Times New Roman" w:cs="Times New Roman"/>
          <w:sz w:val="24"/>
        </w:rPr>
      </w:pPr>
    </w:p>
    <w:p w14:paraId="10527093" w14:textId="5C42B6EC" w:rsidR="001F3064" w:rsidRDefault="001F3064" w:rsidP="007818CD">
      <w:pPr>
        <w:spacing w:line="480" w:lineRule="auto"/>
        <w:ind w:firstLine="720"/>
        <w:jc w:val="both"/>
        <w:rPr>
          <w:rFonts w:ascii="Times New Roman" w:hAnsi="Times New Roman" w:cs="Times New Roman"/>
          <w:sz w:val="24"/>
        </w:rPr>
      </w:pPr>
    </w:p>
    <w:p w14:paraId="5C33C703" w14:textId="06706251" w:rsidR="001F3064" w:rsidRDefault="00B704E7" w:rsidP="007818CD">
      <w:pPr>
        <w:spacing w:line="480" w:lineRule="auto"/>
        <w:ind w:firstLine="720"/>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689472" behindDoc="0" locked="0" layoutInCell="1" allowOverlap="1" wp14:anchorId="064F7F57" wp14:editId="2344FBC5">
                <wp:simplePos x="0" y="0"/>
                <wp:positionH relativeFrom="margin">
                  <wp:posOffset>470535</wp:posOffset>
                </wp:positionH>
                <wp:positionV relativeFrom="paragraph">
                  <wp:posOffset>469265</wp:posOffset>
                </wp:positionV>
                <wp:extent cx="4562475" cy="482600"/>
                <wp:effectExtent l="0" t="0" r="0" b="0"/>
                <wp:wrapThrough wrapText="bothSides">
                  <wp:wrapPolygon edited="0">
                    <wp:start x="271" y="0"/>
                    <wp:lineTo x="271" y="20463"/>
                    <wp:lineTo x="21284" y="20463"/>
                    <wp:lineTo x="21284" y="0"/>
                    <wp:lineTo x="271" y="0"/>
                  </wp:wrapPolygon>
                </wp:wrapThrough>
                <wp:docPr id="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482600"/>
                        </a:xfrm>
                        <a:prstGeom prst="rect">
                          <a:avLst/>
                        </a:prstGeom>
                        <a:noFill/>
                        <a:ln w="9525">
                          <a:noFill/>
                          <a:miter lim="800000"/>
                          <a:headEnd/>
                          <a:tailEnd/>
                        </a:ln>
                      </wps:spPr>
                      <wps:txbx>
                        <w:txbxContent>
                          <w:p w14:paraId="6DD7A810" w14:textId="3590728C" w:rsidR="005D6581" w:rsidRDefault="005D6581" w:rsidP="001F3064">
                            <w:r w:rsidRPr="00DC71A4">
                              <w:rPr>
                                <w:rFonts w:ascii="Times New Roman" w:hAnsi="Times New Roman" w:cs="Times New Roman"/>
                              </w:rPr>
                              <w:t>Figure 3.14: RMSE values between 12 UTC 20 May 2013 to 06 UTC 21 May 2013 from the WRF Control run</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4F7F57" id="_x0000_s1085" type="#_x0000_t202" style="position:absolute;left:0;text-align:left;margin-left:37.05pt;margin-top:36.95pt;width:359.25pt;height:38pt;z-index:251689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9VkEAIAAPwDAAAOAAAAZHJzL2Uyb0RvYy54bWysU9tu2zAMfR+wfxD0vtjxnEuNOEXXrsOA&#10;7gK0+wBZlmNhkqhJSuzs60vJaRpsb8P0IFAiecRzSG2uR63IQTgvwdR0PsspEYZDK82upj+e7t+t&#10;KfGBmZYpMKKmR+Hp9fbtm81gK1FAD6oVjiCI8dVga9qHYKss87wXmvkZWGHQ2YHTLODR7bLWsQHR&#10;tcqKPF9mA7jWOuDCe7y9m5x0m/C7TvDwreu8CETVFGsLaXdpb+KebTes2jlme8lPZbB/qEIzafDR&#10;M9QdC4zsnfwLSkvuwEMXZhx0Bl0nuUgckM08/4PNY8+sSFxQHG/PMvn/B8u/Hr47ItualvMVJYZp&#10;bNKTGAP5ACMpoj6D9RWGPVoMDCNeY58TV28fgP/0xMBtz8xO3DgHQy9Yi/XNY2Z2kTrh+AjSDF+g&#10;xWfYPkACGjuno3goB0F07NPx3JtYCsfLcrEsytWCEo6+cl0s89S8jFUv2db58EmAJtGoqcPeJ3R2&#10;ePAhVsOql5D4mIF7qVTqvzJkqOnVolikhAuPlgHHU0ld03Ue1zQwkeRH06bkwKSabHxAmRPrSHSi&#10;HMZmTAK/T8lRkgbaI+rgYBpH/D5o9OB+UzLgKNbU/9ozJyhRnw1qeTUvyzi76VAuVgUe3KWnufQw&#10;wxGqpoGSybwNad4nzjeoeSeTHK+VnGrGEUsqnb5DnOHLc4p6/bTbZwAAAP//AwBQSwMEFAAGAAgA&#10;AAAhAN+Be7jdAAAACQEAAA8AAABkcnMvZG93bnJldi54bWxMj8FOwzAMhu9IvENkJG4s2SjbUppO&#10;CMQVtAGTuGWN11Y0TtVka3l7zAlOlvV/+v252Ey+E2ccYhvIwHymQCBVwbVUG3h/e75Zg4jJkrNd&#10;IDTwjRE25eVFYXMXRtrieZdqwSUUc2ugSanPpYxVg97GWeiRODuGwdvE61BLN9iRy30nF0otpbct&#10;8YXG9vjYYPW1O3kDHy/Hz32mXusnf9ePYVKSvJbGXF9ND/cgEk7pD4ZffVaHkp0O4UQuis7AKpsz&#10;yfNWg+B8pRdLEAcGM61BloX8/0H5AwAA//8DAFBLAQItABQABgAIAAAAIQC2gziS/gAAAOEBAAAT&#10;AAAAAAAAAAAAAAAAAAAAAABbQ29udGVudF9UeXBlc10ueG1sUEsBAi0AFAAGAAgAAAAhADj9If/W&#10;AAAAlAEAAAsAAAAAAAAAAAAAAAAALwEAAF9yZWxzLy5yZWxzUEsBAi0AFAAGAAgAAAAhAMHj1WQQ&#10;AgAA/AMAAA4AAAAAAAAAAAAAAAAALgIAAGRycy9lMm9Eb2MueG1sUEsBAi0AFAAGAAgAAAAhAN+B&#10;e7jdAAAACQEAAA8AAAAAAAAAAAAAAAAAagQAAGRycy9kb3ducmV2LnhtbFBLBQYAAAAABAAEAPMA&#10;AAB0BQAAAAA=&#10;" filled="f" stroked="f">
                <v:textbox>
                  <w:txbxContent>
                    <w:p w14:paraId="6DD7A810" w14:textId="3590728C" w:rsidR="005D6581" w:rsidRDefault="005D6581" w:rsidP="001F3064">
                      <w:r w:rsidRPr="00DC71A4">
                        <w:rPr>
                          <w:rFonts w:ascii="Times New Roman" w:hAnsi="Times New Roman" w:cs="Times New Roman"/>
                        </w:rPr>
                        <w:t>Figure 3.14: RMSE values between 12 UTC 20 May 2013 to 06 UTC 21 May 2013 from the WRF Control run</w:t>
                      </w:r>
                      <w:r>
                        <w:t xml:space="preserve">.  </w:t>
                      </w:r>
                    </w:p>
                  </w:txbxContent>
                </v:textbox>
                <w10:wrap type="through" anchorx="margin"/>
              </v:shape>
            </w:pict>
          </mc:Fallback>
        </mc:AlternateContent>
      </w:r>
    </w:p>
    <w:p w14:paraId="69D39FA8" w14:textId="21534763" w:rsidR="001F3064" w:rsidRDefault="001F3064" w:rsidP="001F3064">
      <w:pPr>
        <w:spacing w:line="480" w:lineRule="auto"/>
        <w:ind w:firstLine="720"/>
        <w:jc w:val="both"/>
        <w:rPr>
          <w:rFonts w:ascii="Times New Roman" w:hAnsi="Times New Roman" w:cs="Times New Roman"/>
          <w:sz w:val="24"/>
        </w:rPr>
      </w:pPr>
    </w:p>
    <w:p w14:paraId="7916CB84" w14:textId="77777777" w:rsidR="001F3064" w:rsidRPr="00087FD2" w:rsidRDefault="001F3064" w:rsidP="00273762">
      <w:pPr>
        <w:spacing w:line="480" w:lineRule="auto"/>
        <w:ind w:firstLine="720"/>
        <w:jc w:val="both"/>
        <w:rPr>
          <w:rFonts w:ascii="Times New Roman" w:hAnsi="Times New Roman" w:cs="Times New Roman"/>
          <w:sz w:val="24"/>
        </w:rPr>
      </w:pPr>
    </w:p>
    <w:p w14:paraId="16B69027" w14:textId="23493EE5" w:rsidR="0076158A" w:rsidRDefault="0076158A" w:rsidP="001A159F">
      <w:pPr>
        <w:spacing w:line="240" w:lineRule="auto"/>
        <w:jc w:val="both"/>
        <w:rPr>
          <w:rFonts w:ascii="Times New Roman" w:hAnsi="Times New Roman" w:cs="Times New Roman"/>
          <w:b/>
          <w:sz w:val="24"/>
        </w:rPr>
      </w:pPr>
      <w:r w:rsidRPr="0076158A">
        <w:rPr>
          <w:rFonts w:ascii="Times New Roman" w:hAnsi="Times New Roman" w:cs="Times New Roman"/>
          <w:b/>
          <w:sz w:val="24"/>
        </w:rPr>
        <w:lastRenderedPageBreak/>
        <w:t>3.</w:t>
      </w:r>
      <w:r w:rsidR="00DB0C83">
        <w:rPr>
          <w:rFonts w:ascii="Times New Roman" w:hAnsi="Times New Roman" w:cs="Times New Roman"/>
          <w:b/>
          <w:sz w:val="24"/>
        </w:rPr>
        <w:t>7</w:t>
      </w:r>
      <w:r w:rsidRPr="0076158A">
        <w:rPr>
          <w:rFonts w:ascii="Times New Roman" w:hAnsi="Times New Roman" w:cs="Times New Roman"/>
          <w:b/>
          <w:sz w:val="24"/>
        </w:rPr>
        <w:t xml:space="preserve"> WRF OSSE Experiments</w:t>
      </w:r>
    </w:p>
    <w:p w14:paraId="7A6DE2AC" w14:textId="5A7A3E93" w:rsidR="00087FD2" w:rsidRDefault="00087FD2" w:rsidP="004D0211">
      <w:pPr>
        <w:spacing w:line="480" w:lineRule="auto"/>
        <w:ind w:firstLine="720"/>
        <w:jc w:val="both"/>
        <w:rPr>
          <w:rFonts w:ascii="Times New Roman" w:hAnsi="Times New Roman" w:cs="Times New Roman"/>
          <w:sz w:val="24"/>
        </w:rPr>
      </w:pPr>
      <w:r w:rsidRPr="00330749">
        <w:rPr>
          <w:rFonts w:ascii="Times New Roman" w:hAnsi="Times New Roman" w:cs="Times New Roman"/>
          <w:sz w:val="24"/>
        </w:rPr>
        <w:t xml:space="preserve">In most OSSEs, the design and characteristics of the proposed observing system have already been established, but occasionally there is opportunity to investigate the characteristics and configuration of </w:t>
      </w:r>
      <w:r w:rsidR="00330749">
        <w:rPr>
          <w:rFonts w:ascii="Times New Roman" w:hAnsi="Times New Roman" w:cs="Times New Roman"/>
          <w:sz w:val="24"/>
        </w:rPr>
        <w:t>an</w:t>
      </w:r>
      <w:r w:rsidRPr="00330749">
        <w:rPr>
          <w:rFonts w:ascii="Times New Roman" w:hAnsi="Times New Roman" w:cs="Times New Roman"/>
          <w:sz w:val="24"/>
        </w:rPr>
        <w:t xml:space="preserve"> observing system</w:t>
      </w:r>
      <w:r w:rsidR="00330749">
        <w:rPr>
          <w:rFonts w:ascii="Times New Roman" w:hAnsi="Times New Roman" w:cs="Times New Roman"/>
          <w:sz w:val="24"/>
        </w:rPr>
        <w:t xml:space="preserve"> that, if implemented, could result in significant forecast improvements</w:t>
      </w:r>
      <w:r w:rsidRPr="00330749">
        <w:rPr>
          <w:rFonts w:ascii="Times New Roman" w:hAnsi="Times New Roman" w:cs="Times New Roman"/>
          <w:sz w:val="24"/>
        </w:rPr>
        <w:t xml:space="preserve">. In this study, experiments are not only performed on the current </w:t>
      </w:r>
      <w:r w:rsidR="00AC4B93">
        <w:rPr>
          <w:rFonts w:ascii="Times New Roman" w:hAnsi="Times New Roman" w:cs="Times New Roman"/>
          <w:sz w:val="24"/>
        </w:rPr>
        <w:t>vision</w:t>
      </w:r>
      <w:r w:rsidR="00AC4B93" w:rsidRPr="00330749">
        <w:rPr>
          <w:rFonts w:ascii="Times New Roman" w:hAnsi="Times New Roman" w:cs="Times New Roman"/>
          <w:sz w:val="24"/>
        </w:rPr>
        <w:t xml:space="preserve"> </w:t>
      </w:r>
      <w:r w:rsidRPr="00330749">
        <w:rPr>
          <w:rFonts w:ascii="Times New Roman" w:hAnsi="Times New Roman" w:cs="Times New Roman"/>
          <w:sz w:val="24"/>
        </w:rPr>
        <w:t>of the</w:t>
      </w:r>
      <w:r w:rsidR="005563D2" w:rsidRPr="00330749">
        <w:rPr>
          <w:rFonts w:ascii="Times New Roman" w:hAnsi="Times New Roman" w:cs="Times New Roman"/>
          <w:sz w:val="24"/>
        </w:rPr>
        <w:t xml:space="preserve"> 3-D </w:t>
      </w:r>
      <w:proofErr w:type="spellStart"/>
      <w:r w:rsidR="00330749">
        <w:rPr>
          <w:rFonts w:ascii="Times New Roman" w:hAnsi="Times New Roman" w:cs="Times New Roman"/>
          <w:sz w:val="24"/>
        </w:rPr>
        <w:t>M</w:t>
      </w:r>
      <w:r w:rsidR="00F278F3" w:rsidRPr="00330749">
        <w:rPr>
          <w:rFonts w:ascii="Times New Roman" w:hAnsi="Times New Roman" w:cs="Times New Roman"/>
          <w:sz w:val="24"/>
        </w:rPr>
        <w:t>esonet</w:t>
      </w:r>
      <w:proofErr w:type="spellEnd"/>
      <w:r w:rsidR="00F278F3" w:rsidRPr="00330749">
        <w:rPr>
          <w:rFonts w:ascii="Times New Roman" w:hAnsi="Times New Roman" w:cs="Times New Roman"/>
          <w:sz w:val="24"/>
        </w:rPr>
        <w:t xml:space="preserve"> but</w:t>
      </w:r>
      <w:r w:rsidRPr="00330749">
        <w:rPr>
          <w:rFonts w:ascii="Times New Roman" w:hAnsi="Times New Roman" w:cs="Times New Roman"/>
          <w:sz w:val="24"/>
        </w:rPr>
        <w:t xml:space="preserve"> are also carried out to identify the optimal configuration of the network that will yield the </w:t>
      </w:r>
      <w:r w:rsidR="0024313E">
        <w:rPr>
          <w:rFonts w:ascii="Times New Roman" w:hAnsi="Times New Roman" w:cs="Times New Roman"/>
          <w:sz w:val="24"/>
        </w:rPr>
        <w:t>most significant</w:t>
      </w:r>
      <w:r w:rsidR="0024313E" w:rsidRPr="00330749">
        <w:rPr>
          <w:rFonts w:ascii="Times New Roman" w:hAnsi="Times New Roman" w:cs="Times New Roman"/>
          <w:sz w:val="24"/>
        </w:rPr>
        <w:t xml:space="preserve"> </w:t>
      </w:r>
      <w:r w:rsidRPr="00330749">
        <w:rPr>
          <w:rFonts w:ascii="Times New Roman" w:hAnsi="Times New Roman" w:cs="Times New Roman"/>
          <w:sz w:val="24"/>
        </w:rPr>
        <w:t xml:space="preserve">improvements to a short term convective forecast. </w:t>
      </w:r>
      <w:r w:rsidR="00562A04">
        <w:rPr>
          <w:rFonts w:ascii="Times New Roman" w:hAnsi="Times New Roman" w:cs="Times New Roman"/>
          <w:sz w:val="24"/>
        </w:rPr>
        <w:t xml:space="preserve">A graphical interpretation of the OSSE system described here is given in </w:t>
      </w:r>
      <w:r w:rsidR="0024313E">
        <w:rPr>
          <w:rFonts w:ascii="Times New Roman" w:hAnsi="Times New Roman" w:cs="Times New Roman"/>
          <w:sz w:val="24"/>
        </w:rPr>
        <w:t>F</w:t>
      </w:r>
      <w:r w:rsidR="00562A04">
        <w:rPr>
          <w:rFonts w:ascii="Times New Roman" w:hAnsi="Times New Roman" w:cs="Times New Roman"/>
          <w:sz w:val="24"/>
        </w:rPr>
        <w:t xml:space="preserve">igure </w:t>
      </w:r>
      <w:r w:rsidR="00547C80">
        <w:rPr>
          <w:rFonts w:ascii="Times New Roman" w:hAnsi="Times New Roman" w:cs="Times New Roman"/>
          <w:sz w:val="24"/>
        </w:rPr>
        <w:t>3.15</w:t>
      </w:r>
      <w:r w:rsidR="00562A04">
        <w:rPr>
          <w:rFonts w:ascii="Times New Roman" w:hAnsi="Times New Roman" w:cs="Times New Roman"/>
          <w:sz w:val="24"/>
        </w:rPr>
        <w:t>.</w:t>
      </w:r>
    </w:p>
    <w:p w14:paraId="67B5A4A6" w14:textId="77777777" w:rsidR="00562A04" w:rsidRDefault="00562A04" w:rsidP="004D0211">
      <w:pPr>
        <w:spacing w:line="480" w:lineRule="auto"/>
        <w:ind w:firstLine="720"/>
        <w:jc w:val="both"/>
        <w:rPr>
          <w:rFonts w:ascii="Times New Roman" w:hAnsi="Times New Roman" w:cs="Times New Roman"/>
          <w:sz w:val="24"/>
        </w:rPr>
      </w:pPr>
    </w:p>
    <w:p w14:paraId="76ACE0BF" w14:textId="281C1F12" w:rsidR="00562A04" w:rsidRDefault="00B704E7" w:rsidP="004D0211">
      <w:pPr>
        <w:spacing w:line="480" w:lineRule="auto"/>
        <w:ind w:firstLine="720"/>
        <w:jc w:val="both"/>
        <w:rPr>
          <w:rFonts w:ascii="Times New Roman" w:hAnsi="Times New Roman" w:cs="Times New Roman"/>
          <w:sz w:val="24"/>
        </w:rPr>
      </w:pPr>
      <w:r>
        <w:rPr>
          <w:noProof/>
        </w:rPr>
        <w:drawing>
          <wp:anchor distT="0" distB="0" distL="114300" distR="114300" simplePos="0" relativeHeight="251783680" behindDoc="0" locked="0" layoutInCell="1" allowOverlap="1" wp14:anchorId="21372BC2" wp14:editId="287B699E">
            <wp:simplePos x="0" y="0"/>
            <wp:positionH relativeFrom="margin">
              <wp:align>center</wp:align>
            </wp:positionH>
            <wp:positionV relativeFrom="paragraph">
              <wp:posOffset>9525</wp:posOffset>
            </wp:positionV>
            <wp:extent cx="5114925" cy="2878786"/>
            <wp:effectExtent l="0" t="0" r="0" b="0"/>
            <wp:wrapNone/>
            <wp:docPr id="405" name="Picture 4" descr="ResearchPresentation_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earchPresentation_060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114925" cy="2878786"/>
                    </a:xfrm>
                    <a:prstGeom prst="rect">
                      <a:avLst/>
                    </a:prstGeom>
                    <a:noFill/>
                  </pic:spPr>
                </pic:pic>
              </a:graphicData>
            </a:graphic>
            <wp14:sizeRelH relativeFrom="page">
              <wp14:pctWidth>0</wp14:pctWidth>
            </wp14:sizeRelH>
            <wp14:sizeRelV relativeFrom="page">
              <wp14:pctHeight>0</wp14:pctHeight>
            </wp14:sizeRelV>
          </wp:anchor>
        </w:drawing>
      </w:r>
    </w:p>
    <w:p w14:paraId="6136F566" w14:textId="51377092" w:rsidR="00562A04" w:rsidRDefault="00562A04" w:rsidP="004D0211">
      <w:pPr>
        <w:spacing w:line="480" w:lineRule="auto"/>
        <w:ind w:firstLine="720"/>
        <w:jc w:val="both"/>
        <w:rPr>
          <w:rFonts w:ascii="Times New Roman" w:hAnsi="Times New Roman" w:cs="Times New Roman"/>
          <w:sz w:val="24"/>
        </w:rPr>
      </w:pPr>
    </w:p>
    <w:p w14:paraId="14712732" w14:textId="41DD09A4" w:rsidR="00562A04" w:rsidRDefault="00562A04" w:rsidP="004D0211">
      <w:pPr>
        <w:spacing w:line="480" w:lineRule="auto"/>
        <w:ind w:firstLine="720"/>
        <w:jc w:val="both"/>
        <w:rPr>
          <w:rFonts w:ascii="Times New Roman" w:hAnsi="Times New Roman" w:cs="Times New Roman"/>
          <w:sz w:val="24"/>
        </w:rPr>
      </w:pPr>
    </w:p>
    <w:p w14:paraId="57C7BB08" w14:textId="245F15AC" w:rsidR="00B704E7" w:rsidRDefault="00B704E7" w:rsidP="004D0211">
      <w:pPr>
        <w:spacing w:line="480" w:lineRule="auto"/>
        <w:ind w:firstLine="720"/>
        <w:jc w:val="both"/>
        <w:rPr>
          <w:rFonts w:ascii="Times New Roman" w:hAnsi="Times New Roman" w:cs="Times New Roman"/>
          <w:sz w:val="24"/>
        </w:rPr>
      </w:pPr>
    </w:p>
    <w:p w14:paraId="6ECF334F" w14:textId="1DF05703" w:rsidR="00B704E7" w:rsidRDefault="00B704E7" w:rsidP="004D0211">
      <w:pPr>
        <w:spacing w:line="480" w:lineRule="auto"/>
        <w:ind w:firstLine="720"/>
        <w:jc w:val="both"/>
        <w:rPr>
          <w:rFonts w:ascii="Times New Roman" w:hAnsi="Times New Roman" w:cs="Times New Roman"/>
          <w:sz w:val="24"/>
        </w:rPr>
      </w:pPr>
    </w:p>
    <w:p w14:paraId="2846C491" w14:textId="2D13FC1C" w:rsidR="00B704E7" w:rsidRDefault="00B704E7" w:rsidP="004D0211">
      <w:pPr>
        <w:spacing w:line="480" w:lineRule="auto"/>
        <w:ind w:firstLine="720"/>
        <w:jc w:val="both"/>
        <w:rPr>
          <w:rFonts w:ascii="Times New Roman" w:hAnsi="Times New Roman" w:cs="Times New Roman"/>
          <w:sz w:val="24"/>
        </w:rPr>
      </w:pPr>
    </w:p>
    <w:p w14:paraId="2D7A2059" w14:textId="72BB850D" w:rsidR="00B704E7" w:rsidRDefault="00DC71A4" w:rsidP="004D0211">
      <w:pPr>
        <w:spacing w:line="480" w:lineRule="auto"/>
        <w:ind w:firstLine="720"/>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0" distB="0" distL="114300" distR="114300" simplePos="0" relativeHeight="251690496" behindDoc="0" locked="0" layoutInCell="1" allowOverlap="1" wp14:anchorId="14764589" wp14:editId="218F9CF4">
                <wp:simplePos x="0" y="0"/>
                <wp:positionH relativeFrom="column">
                  <wp:posOffset>146685</wp:posOffset>
                </wp:positionH>
                <wp:positionV relativeFrom="paragraph">
                  <wp:posOffset>177800</wp:posOffset>
                </wp:positionV>
                <wp:extent cx="4972050" cy="350520"/>
                <wp:effectExtent l="0" t="0" r="0" b="0"/>
                <wp:wrapNone/>
                <wp:docPr id="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50520"/>
                        </a:xfrm>
                        <a:prstGeom prst="rect">
                          <a:avLst/>
                        </a:prstGeom>
                        <a:noFill/>
                        <a:ln w="9525">
                          <a:noFill/>
                          <a:miter lim="800000"/>
                          <a:headEnd/>
                          <a:tailEnd/>
                        </a:ln>
                      </wps:spPr>
                      <wps:txbx>
                        <w:txbxContent>
                          <w:p w14:paraId="38D4EB02" w14:textId="7955717D" w:rsidR="005D6581" w:rsidRPr="00DC71A4" w:rsidRDefault="005D6581" w:rsidP="001F3064">
                            <w:pPr>
                              <w:rPr>
                                <w:rFonts w:ascii="Times New Roman" w:hAnsi="Times New Roman" w:cs="Times New Roman"/>
                              </w:rPr>
                            </w:pPr>
                            <w:r w:rsidRPr="00DC71A4">
                              <w:rPr>
                                <w:rFonts w:ascii="Times New Roman" w:hAnsi="Times New Roman" w:cs="Times New Roman"/>
                              </w:rPr>
                              <w:t>Figure 3.15:  A graphical interpretation of the UAV OSSE system.</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4764589" id="_x0000_s1086" type="#_x0000_t202" style="position:absolute;left:0;text-align:left;margin-left:11.55pt;margin-top:14pt;width:391.5pt;height:27.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wbDwIAAPwDAAAOAAAAZHJzL2Uyb0RvYy54bWysU9tuGyEQfa/Uf0C817veeNt4ZRylSVNV&#10;Si9S0g/ALOtFBYYC9q779R1Yx7Gat6g8IGBmzsw5M6yuRqPJXvqgwDI6n5WUSCugVXbL6M/Hu3eX&#10;lITIbcs1WMnoQQZ6tX77ZjW4RlbQg26lJwhiQzM4RvsYXVMUQfTS8DADJy0aO/CGR7z6bdF6PiC6&#10;0UVVlu+LAXzrPAgZAr7eTka6zvhdJ0X83nVBRqIZxdpi3n3eN2kv1ivebD13vRLHMvgrqjBcWUx6&#10;grrlkZOdVy+gjBIeAnRxJsAU0HVKyMwB2czLf9g89NzJzAXFCe4kU/h/sOLb/ocnqmV0McdWWW6w&#10;SY9yjOQjjKRK+gwuNOj24NAxjviMfc5cg7sH8SsQCzc9t1t57T0MveQt1jdPkcVZ6IQTEshm+Aot&#10;puG7CBlo7LxJ4qEcBNGxT4dTb1IpAh8Xyw9VWaNJoO2iLusqN6/gzVO08yF+lmBIOjDqsfcZne/v&#10;Q0zV8ObJJSWzcKe0zv3XlgyMLuuqzgFnFqMijqdWhtHLMq1pYBLJT7bNwZErPZ0xgbZH1onoRDmO&#10;mzELfJE1SZJsoD2gDh6mccTvg4ce/B9KBhxFRsPvHfeSEv3FopbL+WKRZjdfFjXqQIk/t2zOLdwK&#10;hGI0UjIdb2Ke94nzNWreqSzHcyXHmnHEskrH75Bm+PyevZ4/7fovAAAA//8DAFBLAwQUAAYACAAA&#10;ACEA40I1gdoAAAAIAQAADwAAAGRycy9kb3ducmV2LnhtbExPyU7DMBC9I/EP1iBxo3ZTqEKIUyEQ&#10;VxBlkbhN42kSEY+j2G3C3zOc6GmW9/SWcjP7Xh1pjF1gC8uFAUVcB9dxY+H97ekqBxUTssM+MFn4&#10;oQib6vysxMKFiV/puE2NEhGOBVpoUxoKrWPdkse4CAOxYPswekxyjo12I04i7nudGbPWHjsWhxYH&#10;emip/t4evIWP5/3X57V5aR79zTCF2Wj2t9ray4v5/g5Uojn9k+EvvkSHSjLtwoFdVL2FbLUUpsxc&#10;Kgmem7U8drKsMtBVqU8LVL8AAAD//wMAUEsBAi0AFAAGAAgAAAAhALaDOJL+AAAA4QEAABMAAAAA&#10;AAAAAAAAAAAAAAAAAFtDb250ZW50X1R5cGVzXS54bWxQSwECLQAUAAYACAAAACEAOP0h/9YAAACU&#10;AQAACwAAAAAAAAAAAAAAAAAvAQAAX3JlbHMvLnJlbHNQSwECLQAUAAYACAAAACEAHIosGw8CAAD8&#10;AwAADgAAAAAAAAAAAAAAAAAuAgAAZHJzL2Uyb0RvYy54bWxQSwECLQAUAAYACAAAACEA40I1gdoA&#10;AAAIAQAADwAAAAAAAAAAAAAAAABpBAAAZHJzL2Rvd25yZXYueG1sUEsFBgAAAAAEAAQA8wAAAHAF&#10;AAAAAA==&#10;" filled="f" stroked="f">
                <v:textbox>
                  <w:txbxContent>
                    <w:p w14:paraId="38D4EB02" w14:textId="7955717D" w:rsidR="005D6581" w:rsidRPr="00DC71A4" w:rsidRDefault="005D6581" w:rsidP="001F3064">
                      <w:pPr>
                        <w:rPr>
                          <w:rFonts w:ascii="Times New Roman" w:hAnsi="Times New Roman" w:cs="Times New Roman"/>
                        </w:rPr>
                      </w:pPr>
                      <w:r w:rsidRPr="00DC71A4">
                        <w:rPr>
                          <w:rFonts w:ascii="Times New Roman" w:hAnsi="Times New Roman" w:cs="Times New Roman"/>
                        </w:rPr>
                        <w:t>Figure 3.15:  A graphical interpretation of the UAV OSSE system.</w:t>
                      </w:r>
                    </w:p>
                  </w:txbxContent>
                </v:textbox>
              </v:shape>
            </w:pict>
          </mc:Fallback>
        </mc:AlternateContent>
      </w:r>
    </w:p>
    <w:p w14:paraId="15BB53D7" w14:textId="4E8C1880" w:rsidR="00B704E7" w:rsidRDefault="00B704E7" w:rsidP="004D0211">
      <w:pPr>
        <w:spacing w:line="480" w:lineRule="auto"/>
        <w:ind w:firstLine="720"/>
        <w:jc w:val="both"/>
        <w:rPr>
          <w:rFonts w:ascii="Times New Roman" w:hAnsi="Times New Roman" w:cs="Times New Roman"/>
          <w:sz w:val="24"/>
        </w:rPr>
      </w:pPr>
    </w:p>
    <w:p w14:paraId="6F94C595" w14:textId="77777777" w:rsidR="00B704E7" w:rsidRDefault="00B704E7" w:rsidP="004D0211">
      <w:pPr>
        <w:spacing w:line="480" w:lineRule="auto"/>
        <w:ind w:firstLine="720"/>
        <w:jc w:val="both"/>
        <w:rPr>
          <w:rFonts w:ascii="Times New Roman" w:hAnsi="Times New Roman" w:cs="Times New Roman"/>
          <w:sz w:val="24"/>
        </w:rPr>
      </w:pPr>
    </w:p>
    <w:p w14:paraId="658D6708" w14:textId="2883A34B" w:rsidR="00DB0C83" w:rsidRPr="00330749" w:rsidRDefault="00DB0C83" w:rsidP="004D0211">
      <w:pPr>
        <w:spacing w:line="480" w:lineRule="auto"/>
        <w:ind w:firstLine="720"/>
        <w:jc w:val="both"/>
        <w:rPr>
          <w:rFonts w:ascii="Times New Roman" w:hAnsi="Times New Roman" w:cs="Times New Roman"/>
          <w:sz w:val="24"/>
        </w:rPr>
      </w:pPr>
      <w:r w:rsidRPr="00330749">
        <w:rPr>
          <w:rFonts w:ascii="Times New Roman" w:hAnsi="Times New Roman" w:cs="Times New Roman"/>
          <w:sz w:val="24"/>
        </w:rPr>
        <w:t xml:space="preserve">Prior to performing any experiments with the </w:t>
      </w:r>
      <w:r w:rsidR="0024313E">
        <w:rPr>
          <w:rFonts w:ascii="Times New Roman" w:hAnsi="Times New Roman" w:cs="Times New Roman"/>
          <w:sz w:val="24"/>
        </w:rPr>
        <w:t xml:space="preserve">simulated </w:t>
      </w:r>
      <w:proofErr w:type="spellStart"/>
      <w:r w:rsidRPr="00330749">
        <w:rPr>
          <w:rFonts w:ascii="Times New Roman" w:hAnsi="Times New Roman" w:cs="Times New Roman"/>
          <w:sz w:val="24"/>
        </w:rPr>
        <w:t>CopterSonde</w:t>
      </w:r>
      <w:proofErr w:type="spellEnd"/>
      <w:r w:rsidRPr="00330749">
        <w:rPr>
          <w:rFonts w:ascii="Times New Roman" w:hAnsi="Times New Roman" w:cs="Times New Roman"/>
          <w:sz w:val="24"/>
        </w:rPr>
        <w:t xml:space="preserve"> observations, an initial experiment is performed where only the simulated FNL and </w:t>
      </w:r>
      <w:r w:rsidRPr="00330749">
        <w:rPr>
          <w:rFonts w:ascii="Times New Roman" w:hAnsi="Times New Roman" w:cs="Times New Roman"/>
          <w:sz w:val="24"/>
        </w:rPr>
        <w:lastRenderedPageBreak/>
        <w:t xml:space="preserve">Oklahoma </w:t>
      </w:r>
      <w:proofErr w:type="spellStart"/>
      <w:r w:rsidRPr="00330749">
        <w:rPr>
          <w:rFonts w:ascii="Times New Roman" w:hAnsi="Times New Roman" w:cs="Times New Roman"/>
          <w:sz w:val="24"/>
        </w:rPr>
        <w:t>Mesonet</w:t>
      </w:r>
      <w:proofErr w:type="spellEnd"/>
      <w:r w:rsidRPr="00330749">
        <w:rPr>
          <w:rFonts w:ascii="Times New Roman" w:hAnsi="Times New Roman" w:cs="Times New Roman"/>
          <w:sz w:val="24"/>
        </w:rPr>
        <w:t xml:space="preserve"> observations are input into the WRF forecast. This serves two purposes. The first is to investigate the impact of assimilating </w:t>
      </w:r>
      <w:r w:rsidR="00A022C6" w:rsidRPr="00330749">
        <w:rPr>
          <w:rFonts w:ascii="Times New Roman" w:hAnsi="Times New Roman" w:cs="Times New Roman"/>
          <w:sz w:val="24"/>
        </w:rPr>
        <w:t xml:space="preserve">simulated observations from the current </w:t>
      </w:r>
      <w:r w:rsidRPr="00330749">
        <w:rPr>
          <w:rFonts w:ascii="Times New Roman" w:hAnsi="Times New Roman" w:cs="Times New Roman"/>
          <w:sz w:val="24"/>
        </w:rPr>
        <w:t>observing network. Ideally, the impacts from assimilating synthetic observations from</w:t>
      </w:r>
      <w:r w:rsidR="00A022C6" w:rsidRPr="00330749">
        <w:rPr>
          <w:rFonts w:ascii="Times New Roman" w:hAnsi="Times New Roman" w:cs="Times New Roman"/>
          <w:sz w:val="24"/>
        </w:rPr>
        <w:t xml:space="preserve"> current</w:t>
      </w:r>
      <w:r w:rsidRPr="00330749">
        <w:rPr>
          <w:rFonts w:ascii="Times New Roman" w:hAnsi="Times New Roman" w:cs="Times New Roman"/>
          <w:sz w:val="24"/>
        </w:rPr>
        <w:t xml:space="preserve"> observing networks should </w:t>
      </w:r>
      <w:r w:rsidR="00A022C6" w:rsidRPr="00330749">
        <w:rPr>
          <w:rFonts w:ascii="Times New Roman" w:hAnsi="Times New Roman" w:cs="Times New Roman"/>
          <w:sz w:val="24"/>
        </w:rPr>
        <w:t xml:space="preserve">result in a positive adjustment from the Control Run toward the Nature Run and </w:t>
      </w:r>
      <w:r w:rsidR="00940922" w:rsidRPr="00330749">
        <w:rPr>
          <w:rFonts w:ascii="Times New Roman" w:hAnsi="Times New Roman" w:cs="Times New Roman"/>
          <w:sz w:val="24"/>
        </w:rPr>
        <w:t>mimic</w:t>
      </w:r>
      <w:r w:rsidRPr="00330749">
        <w:rPr>
          <w:rFonts w:ascii="Times New Roman" w:hAnsi="Times New Roman" w:cs="Times New Roman"/>
          <w:sz w:val="24"/>
        </w:rPr>
        <w:t xml:space="preserve"> the impacts </w:t>
      </w:r>
      <w:r w:rsidR="00A022C6" w:rsidRPr="00330749">
        <w:rPr>
          <w:rFonts w:ascii="Times New Roman" w:hAnsi="Times New Roman" w:cs="Times New Roman"/>
          <w:sz w:val="24"/>
        </w:rPr>
        <w:t xml:space="preserve">of assimilating real observations into an operational data assimilation system. This would indicate that the data assimilation system is giving realistic results. The second purpose is to provide a </w:t>
      </w:r>
      <w:r w:rsidR="0024313E">
        <w:rPr>
          <w:rFonts w:ascii="Times New Roman" w:hAnsi="Times New Roman" w:cs="Times New Roman"/>
          <w:sz w:val="24"/>
        </w:rPr>
        <w:t>baseline</w:t>
      </w:r>
      <w:r w:rsidR="0024313E" w:rsidRPr="00330749">
        <w:rPr>
          <w:rFonts w:ascii="Times New Roman" w:hAnsi="Times New Roman" w:cs="Times New Roman"/>
          <w:sz w:val="24"/>
        </w:rPr>
        <w:t xml:space="preserve"> </w:t>
      </w:r>
      <w:r w:rsidR="00A022C6" w:rsidRPr="00330749">
        <w:rPr>
          <w:rFonts w:ascii="Times New Roman" w:hAnsi="Times New Roman" w:cs="Times New Roman"/>
          <w:sz w:val="24"/>
        </w:rPr>
        <w:t xml:space="preserve">for comparing experiments containing the </w:t>
      </w:r>
      <w:r w:rsidR="00330749">
        <w:rPr>
          <w:rFonts w:ascii="Times New Roman" w:hAnsi="Times New Roman" w:cs="Times New Roman"/>
          <w:sz w:val="24"/>
        </w:rPr>
        <w:t>UAV</w:t>
      </w:r>
      <w:r w:rsidR="00A022C6" w:rsidRPr="00330749">
        <w:rPr>
          <w:rFonts w:ascii="Times New Roman" w:hAnsi="Times New Roman" w:cs="Times New Roman"/>
          <w:sz w:val="24"/>
        </w:rPr>
        <w:t xml:space="preserve"> observations. Since comparing the results from the OSSE experiments to the Control Run would lead to overly optimistic conclusions, the results are instead compared to a WRF </w:t>
      </w:r>
      <w:r w:rsidR="00330749">
        <w:rPr>
          <w:rFonts w:ascii="Times New Roman" w:hAnsi="Times New Roman" w:cs="Times New Roman"/>
          <w:sz w:val="24"/>
        </w:rPr>
        <w:t xml:space="preserve">based on today’s complete suite of available observations. </w:t>
      </w:r>
      <w:r w:rsidR="0024313E">
        <w:rPr>
          <w:rFonts w:ascii="Times New Roman" w:hAnsi="Times New Roman" w:cs="Times New Roman"/>
          <w:sz w:val="24"/>
        </w:rPr>
        <w:t>Making i</w:t>
      </w:r>
      <w:r w:rsidR="00330749">
        <w:rPr>
          <w:rFonts w:ascii="Times New Roman" w:hAnsi="Times New Roman" w:cs="Times New Roman"/>
          <w:sz w:val="24"/>
        </w:rPr>
        <w:t xml:space="preserve">mprovements to this forecast is much more challenging and provides a more realistic assessment </w:t>
      </w:r>
      <w:r w:rsidR="00A022C6" w:rsidRPr="00330749">
        <w:rPr>
          <w:rFonts w:ascii="Times New Roman" w:hAnsi="Times New Roman" w:cs="Times New Roman"/>
          <w:sz w:val="24"/>
        </w:rPr>
        <w:t xml:space="preserve">of the magnitude </w:t>
      </w:r>
      <w:r w:rsidR="008D7487" w:rsidRPr="00330749">
        <w:rPr>
          <w:rFonts w:ascii="Times New Roman" w:hAnsi="Times New Roman" w:cs="Times New Roman"/>
          <w:sz w:val="24"/>
        </w:rPr>
        <w:t xml:space="preserve">3-D </w:t>
      </w:r>
      <w:proofErr w:type="spellStart"/>
      <w:r w:rsidR="008D7487" w:rsidRPr="00330749">
        <w:rPr>
          <w:rFonts w:ascii="Times New Roman" w:hAnsi="Times New Roman" w:cs="Times New Roman"/>
          <w:sz w:val="24"/>
        </w:rPr>
        <w:t>Mesonet</w:t>
      </w:r>
      <w:proofErr w:type="spellEnd"/>
      <w:r w:rsidR="008D7487" w:rsidRPr="00330749">
        <w:rPr>
          <w:rFonts w:ascii="Times New Roman" w:hAnsi="Times New Roman" w:cs="Times New Roman"/>
          <w:sz w:val="24"/>
        </w:rPr>
        <w:t xml:space="preserve"> observations could </w:t>
      </w:r>
      <w:r w:rsidR="007F26E9" w:rsidRPr="00330749">
        <w:rPr>
          <w:rFonts w:ascii="Times New Roman" w:hAnsi="Times New Roman" w:cs="Times New Roman"/>
          <w:sz w:val="24"/>
        </w:rPr>
        <w:t>have on</w:t>
      </w:r>
      <w:r w:rsidR="008D7487" w:rsidRPr="00330749">
        <w:rPr>
          <w:rFonts w:ascii="Times New Roman" w:hAnsi="Times New Roman" w:cs="Times New Roman"/>
          <w:sz w:val="24"/>
        </w:rPr>
        <w:t xml:space="preserve"> NWP. </w:t>
      </w:r>
    </w:p>
    <w:p w14:paraId="28E342B8" w14:textId="3980B84F" w:rsidR="005563D2" w:rsidRPr="00330749" w:rsidRDefault="00087FD2" w:rsidP="004D0211">
      <w:pPr>
        <w:spacing w:line="480" w:lineRule="auto"/>
        <w:ind w:firstLine="720"/>
        <w:jc w:val="both"/>
        <w:rPr>
          <w:rFonts w:ascii="Times New Roman" w:hAnsi="Times New Roman" w:cs="Times New Roman"/>
          <w:sz w:val="24"/>
        </w:rPr>
      </w:pPr>
      <w:r w:rsidRPr="00330749">
        <w:rPr>
          <w:rFonts w:ascii="Times New Roman" w:hAnsi="Times New Roman" w:cs="Times New Roman"/>
          <w:sz w:val="24"/>
        </w:rPr>
        <w:t xml:space="preserve"> </w:t>
      </w:r>
      <w:proofErr w:type="gramStart"/>
      <w:r w:rsidR="008D7487" w:rsidRPr="00330749">
        <w:rPr>
          <w:rFonts w:ascii="Times New Roman" w:hAnsi="Times New Roman" w:cs="Times New Roman"/>
          <w:sz w:val="24"/>
        </w:rPr>
        <w:t>In order to</w:t>
      </w:r>
      <w:proofErr w:type="gramEnd"/>
      <w:r w:rsidR="008D7487" w:rsidRPr="00330749">
        <w:rPr>
          <w:rFonts w:ascii="Times New Roman" w:hAnsi="Times New Roman" w:cs="Times New Roman"/>
          <w:sz w:val="24"/>
        </w:rPr>
        <w:t xml:space="preserve"> allow for this comparison</w:t>
      </w:r>
      <w:r w:rsidR="00330749">
        <w:rPr>
          <w:rFonts w:ascii="Times New Roman" w:hAnsi="Times New Roman" w:cs="Times New Roman"/>
          <w:sz w:val="24"/>
        </w:rPr>
        <w:t>,</w:t>
      </w:r>
      <w:r w:rsidR="008D7487" w:rsidRPr="00330749">
        <w:rPr>
          <w:rFonts w:ascii="Times New Roman" w:hAnsi="Times New Roman" w:cs="Times New Roman"/>
          <w:sz w:val="24"/>
        </w:rPr>
        <w:t xml:space="preserve"> each of the 3-D </w:t>
      </w:r>
      <w:proofErr w:type="spellStart"/>
      <w:r w:rsidR="008D7487" w:rsidRPr="00330749">
        <w:rPr>
          <w:rFonts w:ascii="Times New Roman" w:hAnsi="Times New Roman" w:cs="Times New Roman"/>
          <w:sz w:val="24"/>
        </w:rPr>
        <w:t>Mesonet</w:t>
      </w:r>
      <w:proofErr w:type="spellEnd"/>
      <w:r w:rsidR="008D7487" w:rsidRPr="00330749">
        <w:rPr>
          <w:rFonts w:ascii="Times New Roman" w:hAnsi="Times New Roman" w:cs="Times New Roman"/>
          <w:sz w:val="24"/>
        </w:rPr>
        <w:t xml:space="preserve"> OSSE experiments </w:t>
      </w:r>
      <w:r w:rsidR="007B478F" w:rsidRPr="00330749">
        <w:rPr>
          <w:rFonts w:ascii="Times New Roman" w:hAnsi="Times New Roman" w:cs="Times New Roman"/>
          <w:sz w:val="24"/>
        </w:rPr>
        <w:t>contains</w:t>
      </w:r>
      <w:r w:rsidR="008D7487" w:rsidRPr="00330749">
        <w:rPr>
          <w:rFonts w:ascii="Times New Roman" w:hAnsi="Times New Roman" w:cs="Times New Roman"/>
          <w:sz w:val="24"/>
        </w:rPr>
        <w:t xml:space="preserve"> the synthetic observations from current observing networks (FNL and </w:t>
      </w:r>
      <w:proofErr w:type="spellStart"/>
      <w:r w:rsidR="008D7487" w:rsidRPr="00330749">
        <w:rPr>
          <w:rFonts w:ascii="Times New Roman" w:hAnsi="Times New Roman" w:cs="Times New Roman"/>
          <w:sz w:val="24"/>
        </w:rPr>
        <w:t>Mesonet</w:t>
      </w:r>
      <w:proofErr w:type="spellEnd"/>
      <w:r w:rsidR="008D7487" w:rsidRPr="00330749">
        <w:rPr>
          <w:rFonts w:ascii="Times New Roman" w:hAnsi="Times New Roman" w:cs="Times New Roman"/>
          <w:sz w:val="24"/>
        </w:rPr>
        <w:t xml:space="preserve">). </w:t>
      </w:r>
      <w:r w:rsidR="005563D2" w:rsidRPr="00330749">
        <w:rPr>
          <w:rFonts w:ascii="Times New Roman" w:hAnsi="Times New Roman" w:cs="Times New Roman"/>
          <w:sz w:val="24"/>
        </w:rPr>
        <w:t>The first series of</w:t>
      </w:r>
      <w:r w:rsidR="00DB0C83" w:rsidRPr="00330749">
        <w:rPr>
          <w:rFonts w:ascii="Times New Roman" w:hAnsi="Times New Roman" w:cs="Times New Roman"/>
          <w:sz w:val="24"/>
        </w:rPr>
        <w:t xml:space="preserve"> 3-D </w:t>
      </w:r>
      <w:proofErr w:type="spellStart"/>
      <w:r w:rsidR="00DB0C83" w:rsidRPr="00330749">
        <w:rPr>
          <w:rFonts w:ascii="Times New Roman" w:hAnsi="Times New Roman" w:cs="Times New Roman"/>
          <w:sz w:val="24"/>
        </w:rPr>
        <w:t>Mesonet</w:t>
      </w:r>
      <w:proofErr w:type="spellEnd"/>
      <w:r w:rsidR="005563D2" w:rsidRPr="00330749">
        <w:rPr>
          <w:rFonts w:ascii="Times New Roman" w:hAnsi="Times New Roman" w:cs="Times New Roman"/>
          <w:sz w:val="24"/>
        </w:rPr>
        <w:t xml:space="preserve"> experiments will focus on identifying the optimal maximum flight level for the </w:t>
      </w:r>
      <w:r w:rsidR="00AE14EF" w:rsidRPr="00330749">
        <w:rPr>
          <w:rFonts w:ascii="Times New Roman" w:hAnsi="Times New Roman" w:cs="Times New Roman"/>
          <w:sz w:val="24"/>
        </w:rPr>
        <w:t>UAV</w:t>
      </w:r>
      <w:r w:rsidR="005563D2" w:rsidRPr="00330749">
        <w:rPr>
          <w:rFonts w:ascii="Times New Roman" w:hAnsi="Times New Roman" w:cs="Times New Roman"/>
          <w:sz w:val="24"/>
        </w:rPr>
        <w:t>. In these experiments, hourly flights from</w:t>
      </w:r>
      <w:r w:rsidR="00F278F3" w:rsidRPr="00330749">
        <w:rPr>
          <w:rFonts w:ascii="Times New Roman" w:hAnsi="Times New Roman" w:cs="Times New Roman"/>
          <w:sz w:val="24"/>
        </w:rPr>
        <w:t xml:space="preserve"> 1</w:t>
      </w:r>
      <w:r w:rsidR="00155C76" w:rsidRPr="00330749">
        <w:rPr>
          <w:rFonts w:ascii="Times New Roman" w:hAnsi="Times New Roman" w:cs="Times New Roman"/>
          <w:sz w:val="24"/>
        </w:rPr>
        <w:t>10</w:t>
      </w:r>
      <w:r w:rsidR="005563D2" w:rsidRPr="00330749">
        <w:rPr>
          <w:rFonts w:ascii="Times New Roman" w:hAnsi="Times New Roman" w:cs="Times New Roman"/>
          <w:sz w:val="24"/>
        </w:rPr>
        <w:t xml:space="preserve"> </w:t>
      </w:r>
      <w:proofErr w:type="spellStart"/>
      <w:r w:rsidR="005563D2" w:rsidRPr="00330749">
        <w:rPr>
          <w:rFonts w:ascii="Times New Roman" w:hAnsi="Times New Roman" w:cs="Times New Roman"/>
          <w:sz w:val="24"/>
        </w:rPr>
        <w:t>Mesonet</w:t>
      </w:r>
      <w:proofErr w:type="spellEnd"/>
      <w:r w:rsidR="005563D2" w:rsidRPr="00330749">
        <w:rPr>
          <w:rFonts w:ascii="Times New Roman" w:hAnsi="Times New Roman" w:cs="Times New Roman"/>
          <w:sz w:val="24"/>
        </w:rPr>
        <w:t xml:space="preserve"> sites</w:t>
      </w:r>
      <w:r w:rsidR="00330749">
        <w:rPr>
          <w:rFonts w:ascii="Times New Roman" w:hAnsi="Times New Roman" w:cs="Times New Roman"/>
          <w:sz w:val="24"/>
        </w:rPr>
        <w:t xml:space="preserve"> (</w:t>
      </w:r>
      <w:r w:rsidR="0024313E">
        <w:rPr>
          <w:rFonts w:ascii="Times New Roman" w:hAnsi="Times New Roman" w:cs="Times New Roman"/>
          <w:sz w:val="24"/>
        </w:rPr>
        <w:t xml:space="preserve">Figure </w:t>
      </w:r>
      <w:r w:rsidR="003D0B1A">
        <w:rPr>
          <w:rFonts w:ascii="Times New Roman" w:hAnsi="Times New Roman" w:cs="Times New Roman"/>
          <w:sz w:val="24"/>
        </w:rPr>
        <w:t>2.</w:t>
      </w:r>
      <w:r w:rsidR="007B478F">
        <w:rPr>
          <w:rFonts w:ascii="Times New Roman" w:hAnsi="Times New Roman" w:cs="Times New Roman"/>
          <w:sz w:val="24"/>
        </w:rPr>
        <w:t>1</w:t>
      </w:r>
      <w:r w:rsidR="00330749">
        <w:rPr>
          <w:rFonts w:ascii="Times New Roman" w:hAnsi="Times New Roman" w:cs="Times New Roman"/>
          <w:sz w:val="24"/>
        </w:rPr>
        <w:t>)</w:t>
      </w:r>
      <w:r w:rsidR="005563D2" w:rsidRPr="00330749">
        <w:rPr>
          <w:rFonts w:ascii="Times New Roman" w:hAnsi="Times New Roman" w:cs="Times New Roman"/>
          <w:sz w:val="24"/>
        </w:rPr>
        <w:t xml:space="preserve"> are launched to a designated flight level. These flights begin prior to the top of the hour according to the expected flight duration (for example, a flight that is expected to last 15 minutes will launch 15 minutes prior to the top of the hour so that</w:t>
      </w:r>
      <w:r w:rsidR="00330749">
        <w:rPr>
          <w:rFonts w:ascii="Times New Roman" w:hAnsi="Times New Roman" w:cs="Times New Roman"/>
          <w:sz w:val="24"/>
        </w:rPr>
        <w:t>, as in</w:t>
      </w:r>
      <w:r w:rsidR="005563D2" w:rsidRPr="00330749">
        <w:rPr>
          <w:rFonts w:ascii="Times New Roman" w:hAnsi="Times New Roman" w:cs="Times New Roman"/>
          <w:sz w:val="24"/>
        </w:rPr>
        <w:t xml:space="preserve"> the</w:t>
      </w:r>
      <w:r w:rsidR="00330749">
        <w:rPr>
          <w:rFonts w:ascii="Times New Roman" w:hAnsi="Times New Roman" w:cs="Times New Roman"/>
          <w:sz w:val="24"/>
        </w:rPr>
        <w:t xml:space="preserve"> tradition of radiosonde launches, the data are considered valid at the top of the hour</w:t>
      </w:r>
      <w:r w:rsidR="005563D2" w:rsidRPr="00330749">
        <w:rPr>
          <w:rFonts w:ascii="Times New Roman" w:hAnsi="Times New Roman" w:cs="Times New Roman"/>
          <w:sz w:val="24"/>
        </w:rPr>
        <w:t xml:space="preserve">. These experiments </w:t>
      </w:r>
      <w:r w:rsidR="00155C76" w:rsidRPr="00330749">
        <w:rPr>
          <w:rFonts w:ascii="Times New Roman" w:hAnsi="Times New Roman" w:cs="Times New Roman"/>
          <w:sz w:val="24"/>
        </w:rPr>
        <w:t>d</w:t>
      </w:r>
      <w:r w:rsidR="005563D2" w:rsidRPr="00330749">
        <w:rPr>
          <w:rFonts w:ascii="Times New Roman" w:hAnsi="Times New Roman" w:cs="Times New Roman"/>
          <w:sz w:val="24"/>
        </w:rPr>
        <w:t xml:space="preserve">o not </w:t>
      </w:r>
      <w:proofErr w:type="gramStart"/>
      <w:r w:rsidR="005563D2" w:rsidRPr="00330749">
        <w:rPr>
          <w:rFonts w:ascii="Times New Roman" w:hAnsi="Times New Roman" w:cs="Times New Roman"/>
          <w:sz w:val="24"/>
        </w:rPr>
        <w:t>take into account</w:t>
      </w:r>
      <w:proofErr w:type="gramEnd"/>
      <w:r w:rsidR="005563D2" w:rsidRPr="00330749">
        <w:rPr>
          <w:rFonts w:ascii="Times New Roman" w:hAnsi="Times New Roman" w:cs="Times New Roman"/>
          <w:sz w:val="24"/>
        </w:rPr>
        <w:t xml:space="preserve"> the time needed for the transmission of data from the launch site to the central data collection site. Experiments at designated</w:t>
      </w:r>
      <w:r w:rsidR="00330749">
        <w:rPr>
          <w:rFonts w:ascii="Times New Roman" w:hAnsi="Times New Roman" w:cs="Times New Roman"/>
          <w:sz w:val="24"/>
        </w:rPr>
        <w:t xml:space="preserve"> </w:t>
      </w:r>
      <w:r w:rsidR="00330749">
        <w:rPr>
          <w:rFonts w:ascii="Times New Roman" w:hAnsi="Times New Roman" w:cs="Times New Roman"/>
          <w:sz w:val="24"/>
        </w:rPr>
        <w:lastRenderedPageBreak/>
        <w:t>maximum</w:t>
      </w:r>
      <w:r w:rsidR="005563D2" w:rsidRPr="00330749">
        <w:rPr>
          <w:rFonts w:ascii="Times New Roman" w:hAnsi="Times New Roman" w:cs="Times New Roman"/>
          <w:sz w:val="24"/>
        </w:rPr>
        <w:t xml:space="preserve"> flight</w:t>
      </w:r>
      <w:r w:rsidR="00F0312E">
        <w:rPr>
          <w:rFonts w:ascii="Times New Roman" w:hAnsi="Times New Roman" w:cs="Times New Roman"/>
          <w:sz w:val="24"/>
        </w:rPr>
        <w:t xml:space="preserve"> altitude (MFA)</w:t>
      </w:r>
      <w:r w:rsidR="005563D2" w:rsidRPr="00330749">
        <w:rPr>
          <w:rFonts w:ascii="Times New Roman" w:hAnsi="Times New Roman" w:cs="Times New Roman"/>
          <w:sz w:val="24"/>
        </w:rPr>
        <w:t xml:space="preserve"> begin at 3 km</w:t>
      </w:r>
      <w:r w:rsidR="00330749">
        <w:rPr>
          <w:rFonts w:ascii="Times New Roman" w:hAnsi="Times New Roman" w:cs="Times New Roman"/>
          <w:sz w:val="24"/>
        </w:rPr>
        <w:t xml:space="preserve"> AGL</w:t>
      </w:r>
      <w:r w:rsidR="005563D2" w:rsidRPr="00330749">
        <w:rPr>
          <w:rFonts w:ascii="Times New Roman" w:hAnsi="Times New Roman" w:cs="Times New Roman"/>
          <w:sz w:val="24"/>
        </w:rPr>
        <w:t>, stepping down to 2</w:t>
      </w:r>
      <w:r w:rsidR="008D7487" w:rsidRPr="00330749">
        <w:rPr>
          <w:rFonts w:ascii="Times New Roman" w:hAnsi="Times New Roman" w:cs="Times New Roman"/>
          <w:sz w:val="24"/>
        </w:rPr>
        <w:t xml:space="preserve"> km</w:t>
      </w:r>
      <w:r w:rsidR="005563D2" w:rsidRPr="00330749">
        <w:rPr>
          <w:rFonts w:ascii="Times New Roman" w:hAnsi="Times New Roman" w:cs="Times New Roman"/>
          <w:sz w:val="24"/>
        </w:rPr>
        <w:t>, 1</w:t>
      </w:r>
      <w:r w:rsidR="008D7487" w:rsidRPr="00330749">
        <w:rPr>
          <w:rFonts w:ascii="Times New Roman" w:hAnsi="Times New Roman" w:cs="Times New Roman"/>
          <w:sz w:val="24"/>
        </w:rPr>
        <w:t xml:space="preserve"> km</w:t>
      </w:r>
      <w:r w:rsidR="005563D2" w:rsidRPr="00330749">
        <w:rPr>
          <w:rFonts w:ascii="Times New Roman" w:hAnsi="Times New Roman" w:cs="Times New Roman"/>
          <w:sz w:val="24"/>
        </w:rPr>
        <w:t xml:space="preserve">, and </w:t>
      </w:r>
      <w:r w:rsidR="00F278F3" w:rsidRPr="00330749">
        <w:rPr>
          <w:rFonts w:ascii="Times New Roman" w:hAnsi="Times New Roman" w:cs="Times New Roman"/>
          <w:sz w:val="24"/>
        </w:rPr>
        <w:t>400 feet</w:t>
      </w:r>
      <w:r w:rsidR="0024313E">
        <w:rPr>
          <w:rFonts w:ascii="Times New Roman" w:hAnsi="Times New Roman" w:cs="Times New Roman"/>
          <w:sz w:val="24"/>
        </w:rPr>
        <w:t xml:space="preserve"> (123 m)</w:t>
      </w:r>
      <w:r w:rsidR="00F278F3" w:rsidRPr="00330749">
        <w:rPr>
          <w:rFonts w:ascii="Times New Roman" w:hAnsi="Times New Roman" w:cs="Times New Roman"/>
          <w:sz w:val="24"/>
        </w:rPr>
        <w:t xml:space="preserve">, the </w:t>
      </w:r>
      <w:r w:rsidR="00F0312E">
        <w:rPr>
          <w:rFonts w:ascii="Times New Roman" w:hAnsi="Times New Roman" w:cs="Times New Roman"/>
          <w:sz w:val="24"/>
        </w:rPr>
        <w:t xml:space="preserve">currently </w:t>
      </w:r>
      <w:r w:rsidR="00F278F3" w:rsidRPr="00330749">
        <w:rPr>
          <w:rFonts w:ascii="Times New Roman" w:hAnsi="Times New Roman" w:cs="Times New Roman"/>
          <w:sz w:val="24"/>
        </w:rPr>
        <w:t>allowed</w:t>
      </w:r>
      <w:r w:rsidR="00F0312E">
        <w:rPr>
          <w:rFonts w:ascii="Times New Roman" w:hAnsi="Times New Roman" w:cs="Times New Roman"/>
          <w:sz w:val="24"/>
        </w:rPr>
        <w:t xml:space="preserve"> MFA</w:t>
      </w:r>
      <w:r w:rsidR="005563D2" w:rsidRPr="00330749">
        <w:rPr>
          <w:rFonts w:ascii="Times New Roman" w:hAnsi="Times New Roman" w:cs="Times New Roman"/>
          <w:sz w:val="24"/>
        </w:rPr>
        <w:t xml:space="preserve">. </w:t>
      </w:r>
    </w:p>
    <w:p w14:paraId="5A11CED6" w14:textId="273F1DFC" w:rsidR="00087FD2" w:rsidRPr="00330749" w:rsidRDefault="00087FD2" w:rsidP="00A215B1">
      <w:pPr>
        <w:spacing w:line="480" w:lineRule="auto"/>
        <w:ind w:firstLine="720"/>
        <w:jc w:val="both"/>
        <w:rPr>
          <w:rFonts w:ascii="Times New Roman" w:hAnsi="Times New Roman" w:cs="Times New Roman"/>
          <w:sz w:val="24"/>
        </w:rPr>
      </w:pPr>
      <w:r w:rsidRPr="00330749">
        <w:rPr>
          <w:rFonts w:ascii="Times New Roman" w:hAnsi="Times New Roman" w:cs="Times New Roman"/>
          <w:sz w:val="24"/>
        </w:rPr>
        <w:t xml:space="preserve">Once the most impactful </w:t>
      </w:r>
      <w:r w:rsidR="00F0312E">
        <w:rPr>
          <w:rFonts w:ascii="Times New Roman" w:hAnsi="Times New Roman" w:cs="Times New Roman"/>
          <w:sz w:val="24"/>
        </w:rPr>
        <w:t>UAV MFA</w:t>
      </w:r>
      <w:r w:rsidRPr="00330749">
        <w:rPr>
          <w:rFonts w:ascii="Times New Roman" w:hAnsi="Times New Roman" w:cs="Times New Roman"/>
          <w:sz w:val="24"/>
        </w:rPr>
        <w:t xml:space="preserve"> is identified, the second series of experiments will use this ideal flight level and begin varying the nu</w:t>
      </w:r>
      <w:r w:rsidR="00940922" w:rsidRPr="00330749">
        <w:rPr>
          <w:rFonts w:ascii="Times New Roman" w:hAnsi="Times New Roman" w:cs="Times New Roman"/>
          <w:sz w:val="24"/>
        </w:rPr>
        <w:t>mb</w:t>
      </w:r>
      <w:r w:rsidRPr="00330749">
        <w:rPr>
          <w:rFonts w:ascii="Times New Roman" w:hAnsi="Times New Roman" w:cs="Times New Roman"/>
          <w:sz w:val="24"/>
        </w:rPr>
        <w:t>er of stations to identifying the minimum nu</w:t>
      </w:r>
      <w:r w:rsidR="00940922" w:rsidRPr="00330749">
        <w:rPr>
          <w:rFonts w:ascii="Times New Roman" w:hAnsi="Times New Roman" w:cs="Times New Roman"/>
          <w:sz w:val="24"/>
        </w:rPr>
        <w:t>mb</w:t>
      </w:r>
      <w:r w:rsidRPr="00330749">
        <w:rPr>
          <w:rFonts w:ascii="Times New Roman" w:hAnsi="Times New Roman" w:cs="Times New Roman"/>
          <w:sz w:val="24"/>
        </w:rPr>
        <w:t>er of stations necessary to maintain the same impact on the forecast. While initially all</w:t>
      </w:r>
      <w:r w:rsidR="00F278F3" w:rsidRPr="00330749">
        <w:rPr>
          <w:rFonts w:ascii="Times New Roman" w:hAnsi="Times New Roman" w:cs="Times New Roman"/>
          <w:sz w:val="24"/>
        </w:rPr>
        <w:t xml:space="preserve"> 1</w:t>
      </w:r>
      <w:r w:rsidR="00155C76" w:rsidRPr="00330749">
        <w:rPr>
          <w:rFonts w:ascii="Times New Roman" w:hAnsi="Times New Roman" w:cs="Times New Roman"/>
          <w:sz w:val="24"/>
        </w:rPr>
        <w:t>10</w:t>
      </w:r>
      <w:r w:rsidRPr="00330749">
        <w:rPr>
          <w:rFonts w:ascii="Times New Roman" w:hAnsi="Times New Roman" w:cs="Times New Roman"/>
          <w:sz w:val="24"/>
        </w:rPr>
        <w:t xml:space="preserve"> </w:t>
      </w:r>
      <w:r w:rsidR="00F0312E">
        <w:rPr>
          <w:rFonts w:ascii="Times New Roman" w:hAnsi="Times New Roman" w:cs="Times New Roman"/>
          <w:sz w:val="24"/>
        </w:rPr>
        <w:t xml:space="preserve">3-D </w:t>
      </w:r>
      <w:proofErr w:type="spellStart"/>
      <w:r w:rsidR="00F0312E">
        <w:rPr>
          <w:rFonts w:ascii="Times New Roman" w:hAnsi="Times New Roman" w:cs="Times New Roman"/>
          <w:sz w:val="24"/>
        </w:rPr>
        <w:t>M</w:t>
      </w:r>
      <w:r w:rsidRPr="00330749">
        <w:rPr>
          <w:rFonts w:ascii="Times New Roman" w:hAnsi="Times New Roman" w:cs="Times New Roman"/>
          <w:sz w:val="24"/>
        </w:rPr>
        <w:t>esonet</w:t>
      </w:r>
      <w:proofErr w:type="spellEnd"/>
      <w:r w:rsidRPr="00330749">
        <w:rPr>
          <w:rFonts w:ascii="Times New Roman" w:hAnsi="Times New Roman" w:cs="Times New Roman"/>
          <w:sz w:val="24"/>
        </w:rPr>
        <w:t xml:space="preserve"> sites are included, this nu</w:t>
      </w:r>
      <w:r w:rsidR="00940922" w:rsidRPr="00330749">
        <w:rPr>
          <w:rFonts w:ascii="Times New Roman" w:hAnsi="Times New Roman" w:cs="Times New Roman"/>
          <w:sz w:val="24"/>
        </w:rPr>
        <w:t>mbe</w:t>
      </w:r>
      <w:r w:rsidRPr="00330749">
        <w:rPr>
          <w:rFonts w:ascii="Times New Roman" w:hAnsi="Times New Roman" w:cs="Times New Roman"/>
          <w:sz w:val="24"/>
        </w:rPr>
        <w:t>r is reduced with each experiment to 75, 50,</w:t>
      </w:r>
      <w:r w:rsidR="001B79B1">
        <w:rPr>
          <w:rFonts w:ascii="Times New Roman" w:hAnsi="Times New Roman" w:cs="Times New Roman"/>
          <w:sz w:val="24"/>
        </w:rPr>
        <w:t xml:space="preserve"> 25,</w:t>
      </w:r>
      <w:r w:rsidRPr="00330749">
        <w:rPr>
          <w:rFonts w:ascii="Times New Roman" w:hAnsi="Times New Roman" w:cs="Times New Roman"/>
          <w:sz w:val="24"/>
        </w:rPr>
        <w:t xml:space="preserve"> and </w:t>
      </w:r>
      <w:r w:rsidR="00F0312E">
        <w:rPr>
          <w:rFonts w:ascii="Times New Roman" w:hAnsi="Times New Roman" w:cs="Times New Roman"/>
          <w:sz w:val="24"/>
        </w:rPr>
        <w:t>10</w:t>
      </w:r>
      <w:r w:rsidRPr="00330749">
        <w:rPr>
          <w:rFonts w:ascii="Times New Roman" w:hAnsi="Times New Roman" w:cs="Times New Roman"/>
          <w:sz w:val="24"/>
        </w:rPr>
        <w:t xml:space="preserve"> sites. It could be argued that this set of experiments holds the most value for designing and building a </w:t>
      </w:r>
      <w:r w:rsidR="00AE14EF" w:rsidRPr="00330749">
        <w:rPr>
          <w:rFonts w:ascii="Times New Roman" w:hAnsi="Times New Roman" w:cs="Times New Roman"/>
          <w:sz w:val="24"/>
        </w:rPr>
        <w:t>UAV</w:t>
      </w:r>
      <w:r w:rsidRPr="00330749">
        <w:rPr>
          <w:rFonts w:ascii="Times New Roman" w:hAnsi="Times New Roman" w:cs="Times New Roman"/>
          <w:sz w:val="24"/>
        </w:rPr>
        <w:t xml:space="preserve"> network. Identifying the required nu</w:t>
      </w:r>
      <w:r w:rsidR="00940922" w:rsidRPr="00330749">
        <w:rPr>
          <w:rFonts w:ascii="Times New Roman" w:hAnsi="Times New Roman" w:cs="Times New Roman"/>
          <w:sz w:val="24"/>
        </w:rPr>
        <w:t>mb</w:t>
      </w:r>
      <w:r w:rsidRPr="00330749">
        <w:rPr>
          <w:rFonts w:ascii="Times New Roman" w:hAnsi="Times New Roman" w:cs="Times New Roman"/>
          <w:sz w:val="24"/>
        </w:rPr>
        <w:t xml:space="preserve">er of stations prior to the implementation of the </w:t>
      </w:r>
      <w:r w:rsidR="00AE14EF" w:rsidRPr="00330749">
        <w:rPr>
          <w:rFonts w:ascii="Times New Roman" w:hAnsi="Times New Roman" w:cs="Times New Roman"/>
          <w:sz w:val="24"/>
        </w:rPr>
        <w:t>UAV</w:t>
      </w:r>
      <w:r w:rsidRPr="00330749">
        <w:rPr>
          <w:rFonts w:ascii="Times New Roman" w:hAnsi="Times New Roman" w:cs="Times New Roman"/>
          <w:sz w:val="24"/>
        </w:rPr>
        <w:t xml:space="preserve"> network could save a considerable amount of money that would have otherwise been placed into station</w:t>
      </w:r>
      <w:r w:rsidR="00F0312E">
        <w:rPr>
          <w:rFonts w:ascii="Times New Roman" w:hAnsi="Times New Roman" w:cs="Times New Roman"/>
          <w:sz w:val="24"/>
        </w:rPr>
        <w:t>s</w:t>
      </w:r>
      <w:r w:rsidRPr="00330749">
        <w:rPr>
          <w:rFonts w:ascii="Times New Roman" w:hAnsi="Times New Roman" w:cs="Times New Roman"/>
          <w:sz w:val="24"/>
        </w:rPr>
        <w:t xml:space="preserve"> that added little additional value to the forecast. </w:t>
      </w:r>
      <w:r w:rsidR="00273762" w:rsidRPr="00330749">
        <w:rPr>
          <w:rFonts w:ascii="Times New Roman" w:hAnsi="Times New Roman" w:cs="Times New Roman"/>
          <w:sz w:val="24"/>
        </w:rPr>
        <w:t>Initial conditions for each of the OSSE forecast experiments comes from the 24-hour forecast output field from the WRF Control run at May 20 at 12:00 UTC.</w:t>
      </w:r>
      <w:r w:rsidR="00273762">
        <w:rPr>
          <w:rFonts w:ascii="Times New Roman" w:hAnsi="Times New Roman" w:cs="Times New Roman"/>
          <w:sz w:val="24"/>
        </w:rPr>
        <w:t xml:space="preserve"> L</w:t>
      </w:r>
      <w:r w:rsidR="00273762" w:rsidRPr="00330749">
        <w:rPr>
          <w:rFonts w:ascii="Times New Roman" w:hAnsi="Times New Roman" w:cs="Times New Roman"/>
          <w:sz w:val="24"/>
        </w:rPr>
        <w:t>ateral boundary conditions for each experiment come from the same GFS forecast used in the WRF Control run</w:t>
      </w:r>
      <w:r w:rsidR="00273762">
        <w:rPr>
          <w:rFonts w:ascii="Times New Roman" w:hAnsi="Times New Roman" w:cs="Times New Roman"/>
          <w:sz w:val="24"/>
        </w:rPr>
        <w:t xml:space="preserve"> with a 3-hourly interval</w:t>
      </w:r>
      <w:r w:rsidR="00273762" w:rsidRPr="00330749">
        <w:rPr>
          <w:rFonts w:ascii="Times New Roman" w:hAnsi="Times New Roman" w:cs="Times New Roman"/>
          <w:sz w:val="24"/>
        </w:rPr>
        <w:t>.</w:t>
      </w:r>
    </w:p>
    <w:p w14:paraId="09855418" w14:textId="605B474F" w:rsidR="00273762" w:rsidRPr="00D82839" w:rsidRDefault="00457661" w:rsidP="004D0211">
      <w:pPr>
        <w:spacing w:line="480" w:lineRule="auto"/>
        <w:jc w:val="both"/>
        <w:rPr>
          <w:rFonts w:ascii="Times New Roman" w:hAnsi="Times New Roman" w:cs="Times New Roman"/>
          <w:sz w:val="24"/>
        </w:rPr>
      </w:pPr>
      <w:r>
        <w:rPr>
          <w:rFonts w:ascii="Times New Roman" w:hAnsi="Times New Roman" w:cs="Times New Roman"/>
          <w:sz w:val="24"/>
        </w:rPr>
        <w:tab/>
      </w:r>
      <w:r w:rsidR="00087FD2" w:rsidRPr="00330749">
        <w:rPr>
          <w:rFonts w:ascii="Times New Roman" w:hAnsi="Times New Roman" w:cs="Times New Roman"/>
          <w:sz w:val="24"/>
        </w:rPr>
        <w:t xml:space="preserve">Through these experiments the ideal </w:t>
      </w:r>
      <w:r w:rsidR="00AE14EF" w:rsidRPr="00330749">
        <w:rPr>
          <w:rFonts w:ascii="Times New Roman" w:hAnsi="Times New Roman" w:cs="Times New Roman"/>
          <w:sz w:val="24"/>
        </w:rPr>
        <w:t>UAV</w:t>
      </w:r>
      <w:r w:rsidR="00087FD2" w:rsidRPr="00330749">
        <w:rPr>
          <w:rFonts w:ascii="Times New Roman" w:hAnsi="Times New Roman" w:cs="Times New Roman"/>
          <w:sz w:val="24"/>
        </w:rPr>
        <w:t xml:space="preserve"> observing network configuration can be identified. The benefits from this information not only include saving money, time and other resources, but will </w:t>
      </w:r>
      <w:r w:rsidR="001F3064">
        <w:rPr>
          <w:rFonts w:ascii="Times New Roman" w:hAnsi="Times New Roman" w:cs="Times New Roman"/>
          <w:sz w:val="24"/>
        </w:rPr>
        <w:t>play a role in planning future</w:t>
      </w:r>
      <w:r w:rsidR="0024313E" w:rsidRPr="00330749">
        <w:rPr>
          <w:rFonts w:ascii="Times New Roman" w:hAnsi="Times New Roman" w:cs="Times New Roman"/>
          <w:sz w:val="24"/>
        </w:rPr>
        <w:t xml:space="preserve"> </w:t>
      </w:r>
      <w:r w:rsidR="00AE14EF" w:rsidRPr="00330749">
        <w:rPr>
          <w:rFonts w:ascii="Times New Roman" w:hAnsi="Times New Roman" w:cs="Times New Roman"/>
          <w:sz w:val="24"/>
        </w:rPr>
        <w:t>UAV</w:t>
      </w:r>
      <w:r w:rsidR="00087FD2" w:rsidRPr="00330749">
        <w:rPr>
          <w:rFonts w:ascii="Times New Roman" w:hAnsi="Times New Roman" w:cs="Times New Roman"/>
          <w:sz w:val="24"/>
        </w:rPr>
        <w:t xml:space="preserve"> network configuration</w:t>
      </w:r>
      <w:r w:rsidR="001F3064">
        <w:rPr>
          <w:rFonts w:ascii="Times New Roman" w:hAnsi="Times New Roman" w:cs="Times New Roman"/>
          <w:sz w:val="24"/>
        </w:rPr>
        <w:t>s</w:t>
      </w:r>
      <w:r w:rsidR="00087FD2" w:rsidRPr="00330749">
        <w:rPr>
          <w:rFonts w:ascii="Times New Roman" w:hAnsi="Times New Roman" w:cs="Times New Roman"/>
          <w:sz w:val="24"/>
        </w:rPr>
        <w:t xml:space="preserve">. However, since this “ideal” system ignores several regulatory and technological limitations (such as data transmission and quality checks processes), it must be acknowledged that the forecast impacts from the idealized system are likely </w:t>
      </w:r>
      <w:r w:rsidR="00F0312E">
        <w:rPr>
          <w:rFonts w:ascii="Times New Roman" w:hAnsi="Times New Roman" w:cs="Times New Roman"/>
          <w:sz w:val="24"/>
        </w:rPr>
        <w:t>an</w:t>
      </w:r>
      <w:r w:rsidR="00087FD2" w:rsidRPr="00330749">
        <w:rPr>
          <w:rFonts w:ascii="Times New Roman" w:hAnsi="Times New Roman" w:cs="Times New Roman"/>
          <w:sz w:val="24"/>
        </w:rPr>
        <w:t xml:space="preserve"> optimistic outcome. But, this will give a benchmark for which the </w:t>
      </w:r>
      <w:r w:rsidR="00AE14EF" w:rsidRPr="00330749">
        <w:rPr>
          <w:rFonts w:ascii="Times New Roman" w:hAnsi="Times New Roman" w:cs="Times New Roman"/>
          <w:sz w:val="24"/>
        </w:rPr>
        <w:t>UAV</w:t>
      </w:r>
      <w:r w:rsidR="00087FD2" w:rsidRPr="00330749">
        <w:rPr>
          <w:rFonts w:ascii="Times New Roman" w:hAnsi="Times New Roman" w:cs="Times New Roman"/>
          <w:sz w:val="24"/>
        </w:rPr>
        <w:t xml:space="preserve"> network </w:t>
      </w:r>
      <w:r w:rsidR="00F0312E">
        <w:rPr>
          <w:rFonts w:ascii="Times New Roman" w:hAnsi="Times New Roman" w:cs="Times New Roman"/>
          <w:sz w:val="24"/>
        </w:rPr>
        <w:t>can aspire to</w:t>
      </w:r>
      <w:r w:rsidR="00087FD2" w:rsidRPr="00330749">
        <w:rPr>
          <w:rFonts w:ascii="Times New Roman" w:hAnsi="Times New Roman" w:cs="Times New Roman"/>
          <w:sz w:val="24"/>
        </w:rPr>
        <w:t xml:space="preserve"> during implementation and can help highlight the need for adjustments in current </w:t>
      </w:r>
      <w:r w:rsidR="00AE14EF" w:rsidRPr="00330749">
        <w:rPr>
          <w:rFonts w:ascii="Times New Roman" w:hAnsi="Times New Roman" w:cs="Times New Roman"/>
          <w:sz w:val="24"/>
        </w:rPr>
        <w:t>UAV</w:t>
      </w:r>
      <w:r w:rsidR="00087FD2" w:rsidRPr="00330749">
        <w:rPr>
          <w:rFonts w:ascii="Times New Roman" w:hAnsi="Times New Roman" w:cs="Times New Roman"/>
          <w:sz w:val="24"/>
        </w:rPr>
        <w:t xml:space="preserve"> technology and regulation. </w:t>
      </w:r>
    </w:p>
    <w:p w14:paraId="5A0A5925" w14:textId="282A8B88" w:rsidR="00371FDB" w:rsidRDefault="0076158A" w:rsidP="001A159F">
      <w:pPr>
        <w:spacing w:line="240" w:lineRule="auto"/>
        <w:jc w:val="both"/>
        <w:rPr>
          <w:rFonts w:ascii="Times New Roman" w:hAnsi="Times New Roman" w:cs="Times New Roman"/>
          <w:b/>
          <w:sz w:val="24"/>
        </w:rPr>
      </w:pPr>
      <w:r w:rsidRPr="0076158A">
        <w:rPr>
          <w:rFonts w:ascii="Times New Roman" w:hAnsi="Times New Roman" w:cs="Times New Roman"/>
          <w:b/>
          <w:sz w:val="24"/>
        </w:rPr>
        <w:lastRenderedPageBreak/>
        <w:t>3.</w:t>
      </w:r>
      <w:r w:rsidR="00DB0C83">
        <w:rPr>
          <w:rFonts w:ascii="Times New Roman" w:hAnsi="Times New Roman" w:cs="Times New Roman"/>
          <w:b/>
          <w:sz w:val="24"/>
        </w:rPr>
        <w:t>8</w:t>
      </w:r>
      <w:r w:rsidRPr="0076158A">
        <w:rPr>
          <w:rFonts w:ascii="Times New Roman" w:hAnsi="Times New Roman" w:cs="Times New Roman"/>
          <w:b/>
          <w:sz w:val="24"/>
        </w:rPr>
        <w:t xml:space="preserve"> Results</w:t>
      </w:r>
    </w:p>
    <w:p w14:paraId="595EBA6F" w14:textId="22230E2A" w:rsidR="001B79B1" w:rsidRPr="0076158A" w:rsidRDefault="001B79B1" w:rsidP="001A159F">
      <w:pPr>
        <w:spacing w:line="240" w:lineRule="auto"/>
        <w:jc w:val="both"/>
        <w:rPr>
          <w:rFonts w:ascii="Times New Roman" w:hAnsi="Times New Roman" w:cs="Times New Roman"/>
          <w:b/>
          <w:sz w:val="24"/>
        </w:rPr>
      </w:pPr>
      <w:r>
        <w:rPr>
          <w:rFonts w:ascii="Times New Roman" w:hAnsi="Times New Roman" w:cs="Times New Roman"/>
          <w:b/>
          <w:sz w:val="24"/>
        </w:rPr>
        <w:t>3.8.1 Maximum Flight Altitude</w:t>
      </w:r>
    </w:p>
    <w:p w14:paraId="3E4DC492" w14:textId="35E332EE" w:rsidR="0076158A" w:rsidRDefault="0076158A" w:rsidP="001A159F">
      <w:pPr>
        <w:spacing w:line="240" w:lineRule="auto"/>
        <w:jc w:val="both"/>
        <w:rPr>
          <w:rFonts w:ascii="Times New Roman" w:hAnsi="Times New Roman" w:cs="Times New Roman"/>
          <w:b/>
          <w:sz w:val="24"/>
        </w:rPr>
      </w:pPr>
      <w:r w:rsidRPr="0076158A">
        <w:rPr>
          <w:rFonts w:ascii="Times New Roman" w:hAnsi="Times New Roman" w:cs="Times New Roman"/>
          <w:b/>
          <w:sz w:val="24"/>
        </w:rPr>
        <w:t>3.</w:t>
      </w:r>
      <w:r w:rsidR="00DB0C83">
        <w:rPr>
          <w:rFonts w:ascii="Times New Roman" w:hAnsi="Times New Roman" w:cs="Times New Roman"/>
          <w:b/>
          <w:sz w:val="24"/>
        </w:rPr>
        <w:t>8</w:t>
      </w:r>
      <w:r w:rsidRPr="0076158A">
        <w:rPr>
          <w:rFonts w:ascii="Times New Roman" w:hAnsi="Times New Roman" w:cs="Times New Roman"/>
          <w:b/>
          <w:sz w:val="24"/>
        </w:rPr>
        <w:t>.</w:t>
      </w:r>
      <w:r w:rsidR="001B79B1">
        <w:rPr>
          <w:rFonts w:ascii="Times New Roman" w:hAnsi="Times New Roman" w:cs="Times New Roman"/>
          <w:b/>
          <w:sz w:val="24"/>
        </w:rPr>
        <w:t>1.</w:t>
      </w:r>
      <w:r w:rsidRPr="0076158A">
        <w:rPr>
          <w:rFonts w:ascii="Times New Roman" w:hAnsi="Times New Roman" w:cs="Times New Roman"/>
          <w:b/>
          <w:sz w:val="24"/>
        </w:rPr>
        <w:t>1 Composite Reflectivity Comparison</w:t>
      </w:r>
    </w:p>
    <w:p w14:paraId="79118D64" w14:textId="19645F7E" w:rsidR="003A54FB" w:rsidRDefault="00371FDB" w:rsidP="004D0211">
      <w:pPr>
        <w:spacing w:line="480" w:lineRule="auto"/>
        <w:jc w:val="both"/>
        <w:rPr>
          <w:rFonts w:ascii="Times New Roman" w:hAnsi="Times New Roman" w:cs="Times New Roman"/>
          <w:sz w:val="24"/>
        </w:rPr>
      </w:pPr>
      <w:r>
        <w:rPr>
          <w:rFonts w:ascii="Times New Roman" w:hAnsi="Times New Roman" w:cs="Times New Roman"/>
          <w:b/>
          <w:sz w:val="24"/>
        </w:rPr>
        <w:tab/>
      </w:r>
      <w:r w:rsidR="00201F76">
        <w:rPr>
          <w:rFonts w:ascii="Times New Roman" w:hAnsi="Times New Roman" w:cs="Times New Roman"/>
          <w:sz w:val="24"/>
        </w:rPr>
        <w:t xml:space="preserve">Composite reflectivity is used </w:t>
      </w:r>
      <w:proofErr w:type="gramStart"/>
      <w:r w:rsidR="00201F76" w:rsidRPr="00201F76">
        <w:rPr>
          <w:rFonts w:ascii="Times New Roman" w:hAnsi="Times New Roman" w:cs="Times New Roman"/>
          <w:sz w:val="24"/>
        </w:rPr>
        <w:t>in</w:t>
      </w:r>
      <w:r w:rsidR="00201F76">
        <w:rPr>
          <w:rFonts w:ascii="Times New Roman" w:hAnsi="Times New Roman" w:cs="Times New Roman"/>
          <w:sz w:val="24"/>
        </w:rPr>
        <w:t xml:space="preserve"> order to</w:t>
      </w:r>
      <w:proofErr w:type="gramEnd"/>
      <w:r w:rsidR="00201F76">
        <w:rPr>
          <w:rFonts w:ascii="Times New Roman" w:hAnsi="Times New Roman" w:cs="Times New Roman"/>
          <w:sz w:val="24"/>
        </w:rPr>
        <w:t xml:space="preserve"> reveal all convective precipitation generated by the numerical models and give a better estimate of when convective initiation began. </w:t>
      </w:r>
      <w:r w:rsidR="00F5184B">
        <w:rPr>
          <w:rFonts w:ascii="Times New Roman" w:hAnsi="Times New Roman" w:cs="Times New Roman"/>
          <w:sz w:val="24"/>
        </w:rPr>
        <w:t>Figure</w:t>
      </w:r>
      <w:r w:rsidR="00547C80">
        <w:rPr>
          <w:rFonts w:ascii="Times New Roman" w:hAnsi="Times New Roman" w:cs="Times New Roman"/>
          <w:sz w:val="24"/>
        </w:rPr>
        <w:t>s 3.16 through 3.22</w:t>
      </w:r>
      <w:r w:rsidR="00F5184B">
        <w:rPr>
          <w:rFonts w:ascii="Times New Roman" w:hAnsi="Times New Roman" w:cs="Times New Roman"/>
          <w:sz w:val="24"/>
        </w:rPr>
        <w:t xml:space="preserve"> compare composite reflectivity fields from both the Nature Run, WRF Control run, and all OSSE experiments from 18 UTC through 2</w:t>
      </w:r>
      <w:r w:rsidR="0092682A">
        <w:rPr>
          <w:rFonts w:ascii="Times New Roman" w:hAnsi="Times New Roman" w:cs="Times New Roman"/>
          <w:sz w:val="24"/>
        </w:rPr>
        <w:t>1</w:t>
      </w:r>
      <w:r w:rsidR="00F5184B">
        <w:rPr>
          <w:rFonts w:ascii="Times New Roman" w:hAnsi="Times New Roman" w:cs="Times New Roman"/>
          <w:sz w:val="24"/>
        </w:rPr>
        <w:t xml:space="preserve"> UTC in half hour increments. This </w:t>
      </w:r>
      <w:proofErr w:type="gramStart"/>
      <w:r w:rsidR="00F5184B">
        <w:rPr>
          <w:rFonts w:ascii="Times New Roman" w:hAnsi="Times New Roman" w:cs="Times New Roman"/>
          <w:sz w:val="24"/>
        </w:rPr>
        <w:t>time period</w:t>
      </w:r>
      <w:proofErr w:type="gramEnd"/>
      <w:r w:rsidR="00F5184B">
        <w:rPr>
          <w:rFonts w:ascii="Times New Roman" w:hAnsi="Times New Roman" w:cs="Times New Roman"/>
          <w:sz w:val="24"/>
        </w:rPr>
        <w:t xml:space="preserve"> is highlighted since capturing the convective initiation observed in the Nature Run is one of the primary goals of this OSSE. </w:t>
      </w:r>
    </w:p>
    <w:p w14:paraId="746141AD" w14:textId="711F9524" w:rsidR="007B478F" w:rsidRDefault="007B478F" w:rsidP="004D0211">
      <w:pPr>
        <w:spacing w:line="480" w:lineRule="auto"/>
        <w:jc w:val="both"/>
        <w:rPr>
          <w:rFonts w:ascii="Times New Roman" w:hAnsi="Times New Roman" w:cs="Times New Roman"/>
          <w:sz w:val="24"/>
        </w:rPr>
      </w:pPr>
    </w:p>
    <w:p w14:paraId="52218015" w14:textId="0A907E69" w:rsidR="007B478F" w:rsidRDefault="007B478F" w:rsidP="004D0211">
      <w:pPr>
        <w:spacing w:line="480" w:lineRule="auto"/>
        <w:jc w:val="both"/>
        <w:rPr>
          <w:rFonts w:ascii="Times New Roman" w:hAnsi="Times New Roman" w:cs="Times New Roman"/>
          <w:sz w:val="24"/>
        </w:rPr>
      </w:pPr>
    </w:p>
    <w:p w14:paraId="6A3B97BE" w14:textId="52B893A0" w:rsidR="007B478F" w:rsidRDefault="00887A25" w:rsidP="004D0211">
      <w:pPr>
        <w:spacing w:line="480" w:lineRule="auto"/>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770368" behindDoc="0" locked="0" layoutInCell="1" allowOverlap="1" wp14:anchorId="58995322" wp14:editId="1D850C38">
                <wp:simplePos x="0" y="0"/>
                <wp:positionH relativeFrom="margin">
                  <wp:align>right</wp:align>
                </wp:positionH>
                <wp:positionV relativeFrom="paragraph">
                  <wp:posOffset>32385</wp:posOffset>
                </wp:positionV>
                <wp:extent cx="5353050" cy="2799663"/>
                <wp:effectExtent l="19050" t="19050" r="19050" b="0"/>
                <wp:wrapNone/>
                <wp:docPr id="498" name="Group 498"/>
                <wp:cNvGraphicFramePr/>
                <a:graphic xmlns:a="http://schemas.openxmlformats.org/drawingml/2006/main">
                  <a:graphicData uri="http://schemas.microsoft.com/office/word/2010/wordprocessingGroup">
                    <wpg:wgp>
                      <wpg:cNvGrpSpPr/>
                      <wpg:grpSpPr>
                        <a:xfrm>
                          <a:off x="0" y="0"/>
                          <a:ext cx="5353050" cy="2799663"/>
                          <a:chOff x="0" y="0"/>
                          <a:chExt cx="5353050" cy="2799663"/>
                        </a:xfrm>
                      </wpg:grpSpPr>
                      <pic:pic xmlns:pic="http://schemas.openxmlformats.org/drawingml/2006/picture">
                        <pic:nvPicPr>
                          <pic:cNvPr id="227" name="Picture 15">
                            <a:extLst>
                              <a:ext uri="{FF2B5EF4-FFF2-40B4-BE49-F238E27FC236}">
                                <a16:creationId xmlns:a16="http://schemas.microsoft.com/office/drawing/2014/main" id="{BB7D9687-7575-4D0F-B975-4311156CECF1}"/>
                              </a:ext>
                            </a:extLst>
                          </pic:cNvPr>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353050" cy="2626995"/>
                          </a:xfrm>
                          <a:prstGeom prst="rect">
                            <a:avLst/>
                          </a:prstGeom>
                          <a:ln w="12700">
                            <a:solidFill>
                              <a:schemeClr val="tx1"/>
                            </a:solidFill>
                          </a:ln>
                        </pic:spPr>
                      </pic:pic>
                      <wpg:grpSp>
                        <wpg:cNvPr id="779" name="Group 779"/>
                        <wpg:cNvGrpSpPr/>
                        <wpg:grpSpPr>
                          <a:xfrm>
                            <a:off x="28575" y="1000125"/>
                            <a:ext cx="4414119" cy="1799538"/>
                            <a:chOff x="-16219" y="-7577"/>
                            <a:chExt cx="3824574" cy="1416918"/>
                          </a:xfrm>
                        </wpg:grpSpPr>
                        <wps:wsp>
                          <wps:cNvPr id="780" name="Text Box 2"/>
                          <wps:cNvSpPr txBox="1">
                            <a:spLocks noChangeArrowheads="1"/>
                          </wps:cNvSpPr>
                          <wps:spPr bwMode="auto">
                            <a:xfrm>
                              <a:off x="2290933" y="-7203"/>
                              <a:ext cx="326003" cy="287324"/>
                            </a:xfrm>
                            <a:prstGeom prst="rect">
                              <a:avLst/>
                            </a:prstGeom>
                            <a:noFill/>
                            <a:ln w="25400">
                              <a:noFill/>
                              <a:miter lim="800000"/>
                              <a:headEnd/>
                              <a:tailEnd/>
                            </a:ln>
                          </wps:spPr>
                          <wps:txbx>
                            <w:txbxContent>
                              <w:p w14:paraId="2DCBE491" w14:textId="77777777" w:rsidR="005D6581" w:rsidRPr="004D3370" w:rsidRDefault="005D6581" w:rsidP="003A5134">
                                <w:pPr>
                                  <w:rPr>
                                    <w:b/>
                                    <w:sz w:val="20"/>
                                    <w:szCs w:val="20"/>
                                  </w:rPr>
                                </w:pPr>
                                <w:r>
                                  <w:rPr>
                                    <w:b/>
                                    <w:sz w:val="20"/>
                                    <w:szCs w:val="20"/>
                                  </w:rPr>
                                  <w:t>C</w:t>
                                </w:r>
                              </w:p>
                            </w:txbxContent>
                          </wps:txbx>
                          <wps:bodyPr rot="0" vert="horz" wrap="square" lIns="91440" tIns="45720" rIns="91440" bIns="45720" anchor="t" anchorCtr="0">
                            <a:noAutofit/>
                          </wps:bodyPr>
                        </wps:wsp>
                        <wps:wsp>
                          <wps:cNvPr id="781" name="Text Box 2"/>
                          <wps:cNvSpPr txBox="1">
                            <a:spLocks noChangeArrowheads="1"/>
                          </wps:cNvSpPr>
                          <wps:spPr bwMode="auto">
                            <a:xfrm>
                              <a:off x="-16219" y="7951"/>
                              <a:ext cx="326003" cy="287324"/>
                            </a:xfrm>
                            <a:prstGeom prst="rect">
                              <a:avLst/>
                            </a:prstGeom>
                            <a:noFill/>
                            <a:ln w="25400">
                              <a:noFill/>
                              <a:miter lim="800000"/>
                              <a:headEnd/>
                              <a:tailEnd/>
                            </a:ln>
                          </wps:spPr>
                          <wps:txbx>
                            <w:txbxContent>
                              <w:p w14:paraId="020C54AA" w14:textId="77777777" w:rsidR="005D6581" w:rsidRPr="004D3370" w:rsidRDefault="005D6581" w:rsidP="003A5134">
                                <w:pPr>
                                  <w:rPr>
                                    <w:b/>
                                    <w:sz w:val="20"/>
                                    <w:szCs w:val="20"/>
                                  </w:rPr>
                                </w:pPr>
                                <w:r>
                                  <w:rPr>
                                    <w:b/>
                                    <w:sz w:val="20"/>
                                    <w:szCs w:val="20"/>
                                  </w:rPr>
                                  <w:t>A</w:t>
                                </w:r>
                              </w:p>
                            </w:txbxContent>
                          </wps:txbx>
                          <wps:bodyPr rot="0" vert="horz" wrap="square" lIns="91440" tIns="45720" rIns="91440" bIns="45720" anchor="t" anchorCtr="0">
                            <a:noAutofit/>
                          </wps:bodyPr>
                        </wps:wsp>
                        <wps:wsp>
                          <wps:cNvPr id="782" name="Text Box 2"/>
                          <wps:cNvSpPr txBox="1">
                            <a:spLocks noChangeArrowheads="1"/>
                          </wps:cNvSpPr>
                          <wps:spPr bwMode="auto">
                            <a:xfrm>
                              <a:off x="1115418" y="-6829"/>
                              <a:ext cx="326003" cy="287324"/>
                            </a:xfrm>
                            <a:prstGeom prst="rect">
                              <a:avLst/>
                            </a:prstGeom>
                            <a:noFill/>
                            <a:ln w="25400">
                              <a:noFill/>
                              <a:miter lim="800000"/>
                              <a:headEnd/>
                              <a:tailEnd/>
                            </a:ln>
                          </wps:spPr>
                          <wps:txbx>
                            <w:txbxContent>
                              <w:p w14:paraId="0254737F" w14:textId="77777777" w:rsidR="005D6581" w:rsidRPr="004D3370" w:rsidRDefault="005D6581" w:rsidP="003A5134">
                                <w:pPr>
                                  <w:rPr>
                                    <w:b/>
                                    <w:sz w:val="20"/>
                                    <w:szCs w:val="20"/>
                                  </w:rPr>
                                </w:pPr>
                                <w:r>
                                  <w:rPr>
                                    <w:b/>
                                    <w:sz w:val="20"/>
                                    <w:szCs w:val="20"/>
                                  </w:rPr>
                                  <w:t>B</w:t>
                                </w:r>
                              </w:p>
                            </w:txbxContent>
                          </wps:txbx>
                          <wps:bodyPr rot="0" vert="horz" wrap="square" lIns="91440" tIns="45720" rIns="91440" bIns="45720" anchor="t" anchorCtr="0">
                            <a:noAutofit/>
                          </wps:bodyPr>
                        </wps:wsp>
                        <wps:wsp>
                          <wps:cNvPr id="783" name="Text Box 2"/>
                          <wps:cNvSpPr txBox="1">
                            <a:spLocks noChangeArrowheads="1"/>
                          </wps:cNvSpPr>
                          <wps:spPr bwMode="auto">
                            <a:xfrm>
                              <a:off x="3482352" y="-7577"/>
                              <a:ext cx="326003" cy="287324"/>
                            </a:xfrm>
                            <a:prstGeom prst="rect">
                              <a:avLst/>
                            </a:prstGeom>
                            <a:noFill/>
                            <a:ln w="25400">
                              <a:noFill/>
                              <a:miter lim="800000"/>
                              <a:headEnd/>
                              <a:tailEnd/>
                            </a:ln>
                          </wps:spPr>
                          <wps:txbx>
                            <w:txbxContent>
                              <w:p w14:paraId="23F645FB" w14:textId="77777777" w:rsidR="005D6581" w:rsidRPr="004D3370" w:rsidRDefault="005D6581" w:rsidP="003A5134">
                                <w:pPr>
                                  <w:rPr>
                                    <w:b/>
                                    <w:sz w:val="20"/>
                                    <w:szCs w:val="20"/>
                                  </w:rPr>
                                </w:pPr>
                                <w:r>
                                  <w:rPr>
                                    <w:b/>
                                    <w:sz w:val="20"/>
                                    <w:szCs w:val="20"/>
                                  </w:rPr>
                                  <w:t>D</w:t>
                                </w:r>
                              </w:p>
                            </w:txbxContent>
                          </wps:txbx>
                          <wps:bodyPr rot="0" vert="horz" wrap="square" lIns="91440" tIns="45720" rIns="91440" bIns="45720" anchor="t" anchorCtr="0">
                            <a:noAutofit/>
                          </wps:bodyPr>
                        </wps:wsp>
                        <wps:wsp>
                          <wps:cNvPr id="784" name="Text Box 2"/>
                          <wps:cNvSpPr txBox="1">
                            <a:spLocks noChangeArrowheads="1"/>
                          </wps:cNvSpPr>
                          <wps:spPr bwMode="auto">
                            <a:xfrm>
                              <a:off x="526702" y="1032921"/>
                              <a:ext cx="326003" cy="357234"/>
                            </a:xfrm>
                            <a:prstGeom prst="rect">
                              <a:avLst/>
                            </a:prstGeom>
                            <a:noFill/>
                            <a:ln w="25400">
                              <a:noFill/>
                              <a:miter lim="800000"/>
                              <a:headEnd/>
                              <a:tailEnd/>
                            </a:ln>
                          </wps:spPr>
                          <wps:txbx>
                            <w:txbxContent>
                              <w:p w14:paraId="00043AC1" w14:textId="77777777" w:rsidR="005D6581" w:rsidRPr="004D3370" w:rsidRDefault="005D6581" w:rsidP="003A5134">
                                <w:pPr>
                                  <w:rPr>
                                    <w:b/>
                                    <w:sz w:val="20"/>
                                    <w:szCs w:val="20"/>
                                  </w:rPr>
                                </w:pPr>
                                <w:r>
                                  <w:rPr>
                                    <w:b/>
                                    <w:sz w:val="20"/>
                                    <w:szCs w:val="20"/>
                                  </w:rPr>
                                  <w:t>E</w:t>
                                </w:r>
                              </w:p>
                            </w:txbxContent>
                          </wps:txbx>
                          <wps:bodyPr rot="0" vert="horz" wrap="square" lIns="91440" tIns="45720" rIns="91440" bIns="45720" anchor="t" anchorCtr="0">
                            <a:noAutofit/>
                          </wps:bodyPr>
                        </wps:wsp>
                        <wps:wsp>
                          <wps:cNvPr id="785" name="Text Box 2"/>
                          <wps:cNvSpPr txBox="1">
                            <a:spLocks noChangeArrowheads="1"/>
                          </wps:cNvSpPr>
                          <wps:spPr bwMode="auto">
                            <a:xfrm>
                              <a:off x="1741336" y="1033669"/>
                              <a:ext cx="326003" cy="375672"/>
                            </a:xfrm>
                            <a:prstGeom prst="rect">
                              <a:avLst/>
                            </a:prstGeom>
                            <a:noFill/>
                            <a:ln w="25400">
                              <a:noFill/>
                              <a:miter lim="800000"/>
                              <a:headEnd/>
                              <a:tailEnd/>
                            </a:ln>
                          </wps:spPr>
                          <wps:txbx>
                            <w:txbxContent>
                              <w:p w14:paraId="10E8698C" w14:textId="77777777" w:rsidR="005D6581" w:rsidRPr="004D3370" w:rsidRDefault="005D6581" w:rsidP="003A5134">
                                <w:pPr>
                                  <w:rPr>
                                    <w:b/>
                                    <w:sz w:val="20"/>
                                    <w:szCs w:val="20"/>
                                  </w:rPr>
                                </w:pPr>
                                <w:r>
                                  <w:rPr>
                                    <w:b/>
                                    <w:sz w:val="20"/>
                                    <w:szCs w:val="20"/>
                                  </w:rPr>
                                  <w:t>F</w:t>
                                </w:r>
                              </w:p>
                            </w:txbxContent>
                          </wps:txbx>
                          <wps:bodyPr rot="0" vert="horz" wrap="square" lIns="91440" tIns="45720" rIns="91440" bIns="45720" anchor="t" anchorCtr="0">
                            <a:noAutofit/>
                          </wps:bodyPr>
                        </wps:wsp>
                        <wps:wsp>
                          <wps:cNvPr id="786" name="Text Box 2"/>
                          <wps:cNvSpPr txBox="1">
                            <a:spLocks noChangeArrowheads="1"/>
                          </wps:cNvSpPr>
                          <wps:spPr bwMode="auto">
                            <a:xfrm>
                              <a:off x="2894275" y="1025718"/>
                              <a:ext cx="326003" cy="287324"/>
                            </a:xfrm>
                            <a:prstGeom prst="rect">
                              <a:avLst/>
                            </a:prstGeom>
                            <a:noFill/>
                            <a:ln w="25400">
                              <a:noFill/>
                              <a:miter lim="800000"/>
                              <a:headEnd/>
                              <a:tailEnd/>
                            </a:ln>
                          </wps:spPr>
                          <wps:txbx>
                            <w:txbxContent>
                              <w:p w14:paraId="29AAB619" w14:textId="77777777" w:rsidR="005D6581" w:rsidRPr="004D3370" w:rsidRDefault="005D6581" w:rsidP="003A5134">
                                <w:pPr>
                                  <w:rPr>
                                    <w:b/>
                                    <w:sz w:val="20"/>
                                    <w:szCs w:val="20"/>
                                  </w:rPr>
                                </w:pPr>
                                <w:r>
                                  <w:rPr>
                                    <w:b/>
                                    <w:sz w:val="20"/>
                                    <w:szCs w:val="20"/>
                                  </w:rPr>
                                  <w:t>G</w:t>
                                </w:r>
                              </w:p>
                            </w:txbxContent>
                          </wps:txbx>
                          <wps:bodyPr rot="0" vert="horz" wrap="square" lIns="91440" tIns="45720" rIns="91440" bIns="45720" anchor="t" anchorCtr="0">
                            <a:noAutofit/>
                          </wps:bodyPr>
                        </wps:wsp>
                      </wpg:grpSp>
                    </wpg:wgp>
                  </a:graphicData>
                </a:graphic>
              </wp:anchor>
            </w:drawing>
          </mc:Choice>
          <mc:Fallback>
            <w:pict>
              <v:group w14:anchorId="58995322" id="Group 498" o:spid="_x0000_s1087" style="position:absolute;left:0;text-align:left;margin-left:370.3pt;margin-top:2.55pt;width:421.5pt;height:220.45pt;z-index:251770368;mso-position-horizontal:right;mso-position-horizontal-relative:margin" coordsize="53530,279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wMfRCBQAANxkAAA4AAABkcnMvZTJvRG9jLnhtbOxZ247bNhB9L9B/&#10;EPTuWKSomxFvsPbaQYBeFk36AbRE20IkUaXotbdB/r0zQ8ne7OZeIHC3+2CbFG/DM2fOkPLzF4e6&#10;8m6U6UrdTH32LPA91eS6KJvN1P/zzXKU+l5nZVPISjdq6t+qzn9x8fNPz/ftRHG91VWhjAeTNN1k&#10;3079rbXtZDzu8q2qZfdMt6qBxrU2tbRQNZtxYeQeZq+rMQ+CeLzXpmiNzlXXwdMr1+hf0Pzrtcrt&#10;7+t1p6xXTX2wzdK3oe8Vfo8vnsvJxsh2W+a9GfI7rKhl2cCix6mupJXezpQPpqrL3OhOr+2zXNdj&#10;vV6XuaI9wG5YcG83L43etbSXzWS/aY8wAbT3cPruafPfbq6NVxZTX2TgqkbW4CRa18MHAM++3Uyg&#10;10vTvm6vTf9g42q448Pa1PgLe/EOBOztEVh1sF4OD6MwCoMI8M+hjSdZFsehgz7fgn8ejMu3iy+M&#10;HA8Lj9G+ozltmU/g0yMFpQdIfZlRMMrujPL7SeqvmqOW5u2uHYFTW2nLVVmV9pYICu5Do5qb6zK/&#10;Nq5yAp3zZAAd2nFZj0VEJIDul84isAgiUendcsln0WIpRksojUQwE6PZQmSjJQ/TBU+Wcx7G73E0&#10;iye5UWCIbl4VA61Z/ACMj9KmDzAkpBgTsYkf72az5CqL02SUREk0ElfBcjTLsBQyxqJ4vpgv2Xv0&#10;KvgGbB5+aRdjxIC2fULA4SHRX7/o/G3nNXq+lc1GXXYtxC2oCU02jHTdaaIPwFxVZbssqwqhwnK/&#10;XYjxezHyEc+7+LvS+a5WjXWCYlRFwHXbsu18z0xUvVIQH+ZVwYDAIGYWQqQ1ZWM/6SieXgZBxmej&#10;eRTMwVHJYnSZCUAuWCQiECmbs7lzlJjsOgXbl9VVWx49JR4Y/yVPBb2nbiQJ3Se84BBCpDprlM23&#10;WFwDeH8A4G7MsYGQPoGLbuhAAHDEt4d8zOMsi3pyDMNb09mXStceFgBgsIEQlTfAGWfN0AVXrRpv&#10;D6TgSRBQt05XZTF4nhKGmlfGIwTswZEHNnrqBbysGqDlaStUhKpTOVKRo+D1spgk2RChThbxARj3&#10;jbLIUwga3wP5Y0EQME5YuNhGgRSCCcZgJRRIBgIZhSS+cnIUyBGLOfaADhiBCRqBzYNShikXUSL6&#10;KQSLM0ZTfEIp9y0k3G6IFqh9HeUw3X4sVb3eylaBW3Dak7wlKWi+yylvUMZm+uBxhx51w4zi2QM8&#10;xmjH/XTtPS0wRu+3ShZgn3NpvwIOdcshK73V/lddQFzKndU00UCyPi1xngVZGPbw8aBPP2gU4h/y&#10;OIBnLj+lScjFv+Nqo5GY5CFHWx6JnrZ3murSwuGnKuupnwIroAONwO0umoLKVpaVKw/sxf27QMSS&#10;PawOJM/hEdeVLm4BEaMhpgB+OJxBYavN3763h4PO1O/+2knMb9WrBlDNmBB4MqIKMIhDxdxtWd1t&#10;kU0OU01963uuOLd0mkLfNfoS0F+XFLtonLMEIg4rQDbnrx/AOhDqs2DdnZhNsoj4e4r5R8A5iqKT&#10;p//XnONnwjk8jAmQfkoUccopWz0q1pE2P7GumPpJCjnrLJQuFCkPI4iBD48njyi/0ontiXXEOjhl&#10;ngXrIh4ngSMdC0Ke8c+k2BCONuF/71gXD8flp2NdCheos6AdSwQLw5jEDngXxvFnkmyYRHFCh/Pj&#10;TQzeeXzb1ffOneFHXSfofvkkdyR34Omz4B1PM8GPrxF4lLgb/qM63PXvnIfL43leKU4vnelyS2/n&#10;6X1n/08Cvv6/W6dep/87Lv4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LDDcd90A&#10;AAAGAQAADwAAAGRycy9kb3ducmV2LnhtbEyPQUvDQBSE74L/YXmCN7uJTUuJeSmlqKci2AribZu8&#10;JqHZtyG7TdJ/7/Nkj8MMM99k68m2aqDeN44R4lkEirhwZcMVwtfh7WkFygfDpWkdE8KVPKzz+7vM&#10;pKUb+ZOGfaiUlLBPDUIdQpdq7YuarPEz1xGLd3K9NUFkX+myN6OU21Y/R9FSW9OwLNSmo21NxXl/&#10;sQjvoxk38/h12J1P2+vPYfHxvYsJ8fFh2ryACjSF/zD84Qs65MJ0dBcuvWoR5EhAWMSgxFwlc9FH&#10;hCRZRqDzTN/i578AAAD//wMAUEsDBAoAAAAAAAAAIQC2Jq0ZqVsFAKlbBQAVAAAAZHJzL21lZGlh&#10;L2ltYWdlMS5qcGVn/9j/4AAQSkZJRgABAQEA3ADcAAD/2wBDAAIBAQEBAQIBAQECAgICAgQDAgIC&#10;AgUEBAMEBgUGBgYFBgYGBwkIBgcJBwYGCAsICQoKCgoKBggLDAsKDAkKCgr/2wBDAQICAgICAgUD&#10;AwUKBwYHCgoKCgoKCgoKCgoKCgoKCgoKCgoKCgoKCgoKCgoKCgoKCgoKCgoKCgoKCgoKCgoKCgr/&#10;wAARCAJyBZ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861j45a4PjVrHwR8H/AA0uNWvtD8M6XreoXjalDbwiG/uNQghRdxLM4bTZi3AA&#10;DJgkkgL+0zrOsaN4C03+xtautPa+8aaDYXVxZ3DRSG3n1S3imQOpDJujdlyCCAeCK/MP4h/8FmPg&#10;t4Q/am+Idx8FfhbrnixrxvCnhnwd4ih+J2tM3ia2XUtViurjyLSC4mENpI95IixJK80eJFAEiigD&#10;9TP+E3+MX/RD/wDy5bf/AAo/4Tf4xf8ARD//AC5bf/Cvzt+Gn/BWP4rfFvxPpdp4B/Y08VappMHg&#10;Xw34k8balZfG3UHt9Bi1XT7y/LPfeSNPWKC3gtmZprmF3F6uxG8uTb6d8NP26/EXjz9gPxd+2Pcf&#10;BjxBHr3h/Uv7H0/wLZfFjU5PP1lpoLaHT5bqSONQzXNzFF5sCzxkNlWJyoAPpT4QftSeNPjWPEz+&#10;EPgLfRr4V8XX3hzUHvtftUEl5asqymPaW3R7mwGO0nB4Fdh/wm/xi/6If/5ctv8A4V+aP7KH/BTL&#10;9nzw5o1mvjP4VfFjwnffFj4x3lno+i+G/FtxfXCX895Y2d7PfrNLH9n8vVLuSzJTzNxtXYYyEr17&#10;4Zf8FK/gf4qt9CsfG+hfF7QdW8U6z9k8N2KfESyu/wC0IZfEaaHayoUvg25pJDNJGUBhjt7gncqR&#10;tKAfYWv/ABU+KvhywTUL/wCBzeXJeW9svl+JLcnfNMkKdhxudc+gz16Ve/4Tf4w/9EP/APLlt/8A&#10;CvinTf8Agod+zx8Q/if8O/g3qHgv9oVJPibHpeseEZpL9Z4TYy35S01Kdra/cxW7yw7lBHmhY2Zo&#10;1BXda+Lf7eem/Cn9tjWf2ZLnSfFl14b8NWNxL4g8Xf8ACbaqrxSW+gT63cRxKUW1mkjhW2UwC6Fw&#10;ftXmCPy43YAH2Z/wm/xi/wCiH/8Aly2/+FUZ/ir8VrfxHa+GJPgZIbi8s7i5hZfEVvsCQtCrAnHX&#10;M6Y46Z6Y5+KfFP8AwWA/ZI8PW7zaGnxa8SLbzbLybw/rQuEgQDREkkLHWVVxHda9Z2bLGWc3Edwi&#10;qwQM3SfHD9rGX4Qfto+C/gfq+l3H9l6zo90ZvGN18RNV3W3zzzzWotLaSeVJBaad9pElx5MD5CCQ&#10;EE0AfYH/AAm/xi/6If8A+XLb/wCFUde+KnxW8PWkd9ffA1zHJeW9sPL8RW5O+aZIU7dN0i59s9el&#10;fE2m/wDBVv4dWHhK21rxr8GPjFHdDRlvtU/sfxMstvbN/ZulalJArTaxFLJJHb6zp4YCLBll8pC7&#10;YBT4lf8ABVb9km/0K3sfC2seLNUvF8Z2WnyR33jq7t4bV4vFB0xpZzHdSyQ/LZX99EroC8FkxbYW&#10;UEA+6P8AhN/jF/0Q/wD8uW3/AMKQ+OPjCOvwP/8ALlt/8K/PTw//AMFxP2c/H7aDrHw2+FHxau9B&#10;udX1eLxPq2s+NZbBtK0/TtGi1ae/hiN45vV8ieEiKI+YwLbVZvLSTSn/AOCzXwM8UfC+08W/Cv4K&#10;fGC61vXJJYfDOieKvGsujrev5+nW0Em+W7JliluNUtIgLZZ5gfMJiCoWoA+7PDXxU+Kvinw9Y+Jt&#10;N+BzfZtRs4rm3EniS3DCORAy54POD61e/wCE3+MX/RD/APy5bf8Awr5f1j9ofRvhP8V1/Z18uHSL&#10;TwV8P9H17xPe+IvjFq1pLJYz/ak8vSraOCWTUZIorCd3UbBl4UBJdinkGr/8Fxv2S9N8Nx+JrD4U&#10;/G7VI5PtMoh0nxlHOwtYbLT7xrgsupeXgpqllH5Ic3CyyiN4lbAIB936V8WvinrGrano9p8DZPM0&#10;m6S3ui/iK3Cl2hjmG045G2RfTmtD/hN/jF/0Q/8A8uW3/wAK+GdE/wCCrP7MWn/EB/DNz8K/jJZ6&#10;hrOtQx6lG3jDzJrWRtSuNEVzDHqDTXaCbTLhme0SdUgi8xsKCa0NK/4K6fsr6x4e0PxFZ+Efir5f&#10;iHxXpuh6ap+IEbAtf2sFzbXDyJqLRRxst1AjIziaOSVUkjRmUEA+xrz4r/FWz8Q2PhqT4GSfaL63&#10;nnhK+IrcqEiMYbJxwcyrjg9+laH/AAm/xi/6If8A+XLb/wCFfm3pP/Bab4FXXiSTxn8UvgZ8VLHw&#10;9Y+G4rnRtW8P/EW4vL3UX1LXbjT7GCO0FzFJtmisI7gyE7V81VbGYzJ6x+1p+334N+A/7M3w7/aK&#10;+Hfww+JWrN8QNN1PVk0DxR481/T7nTNNsdNnvJprkWguzD86QQmRwII/tKySSpGpagD648Y/GL4n&#10;+CPDlz4o1j4Fztb2uzzFtdehlkO5wg2oq7mOWHAyT2BPFZK/tN+L2A/4sF4i/wDAK7/+Ra+TPjZ/&#10;wUY+BGlal8QvhF4E+EPxp8T+MPAMNsJLOXxpd22kX2sG80+CLT0vZr35m+030CFxEQQrsgfChqvh&#10;P/grp8A9J8VWHwv+OPw5+K+l+KrjV9RttSt/CXiTUNXsdHtrLULnTpbu5ufNj+T7VY3y4hWYhLff&#10;0ZcgH18f2mPGH/RA/EP/AIB3f/yNWv4S+L/xP8Z+H7fxLpHwNmW3utxjW416GKQYYr8yMuVOQeDg&#10;juAciviv4if8FaPhj4e8FaD8T/BHwM+KGq+G9e+FviDxxb31z8VrRLhrOwhtmto4raDUpmlkuJbm&#10;OIw5WaI8tEcPs3fCP/BQf4QzaFJ4U8E/DT4l3XiDRfGkPhrxLpP/AAnUsMWm6pJqN1FNamV7vaZf&#10;s1pc3yjgfZzC8hi81RQB9c+Ifix8U/DVrDe6h8DZCk99b2ieX4jtyfMmmWJOw43OM+3rVy78e/GS&#10;2tZLiP4DPM0cbMsMXiW23OQPujOBk9Bkge4r4/8AgV+3r8If2obr4W/DbxJ8J/ipoHij4maBovi7&#10;RNI/4WA17CulTPcS/b/tFtenbFbvZoku8JIkl3ap5ZaQheb+Pv8AwVp/Zy/ZasPHk3jbSfiTqv8A&#10;wjvi3xBoXhmGy8bXavqs+jwQPfuz3FxGkcMc93b2qhXluJHLssJVckA+1/C/xe+JPjDQrbxDoXwb&#10;Wa3uo98bf8JHArL6qykZVlOVZTgqQQQCCK0f+E3+MX/RD/8Ay5bf/Cvyq8Df8FjPAMnxs+K1pqXh&#10;WH4eWfhfTdXuNT1rVPi1rM0Gsahpuq2Ok7PLhtixnnkkmji8sSO4t13IQQ0funwC/wCCiWj+PPHP&#10;gn4GfHbwt8QPD3xA8ZeH/wC27i18D+NbvV9D0CzkS8ktxfai0qhZilnKZVhjlSJsLv8AlcgA+07j&#10;4p/Fe31+18Nt8DW+0XdnPcxn/hI7fbsieJWycdczJjj19Ob3/Cb/ABi/6If/AOXLb/4V4f8Asw2D&#10;/tPfAPwD+1J41sfH2ixeJ/B8epjSV+Impw3ekrcrFK8bvFND50eI0IOwMQASuTivD/iB+238FPhx&#10;8TfiB8PfEuk/EmT/AIVLrF4vxGlsfjZr7zWFiwtBo3kxm4US3mpSXirDbllUC2uSZDsUOAfZeifG&#10;X4m69rmr+HrL4HSfaNEuYoL7f4itgu6SFJl29cjbIvpzn61Y8R/FP4reGPD194l1D4Gu1vp9nLcz&#10;rH4ktyxSNCzYGBk4HHIr84/CX/BYj9kbw/rv/Ca+BfBPxWbwv4mtdK1LUtQ1jxxqcmp26vZaxczs&#10;8JuZd4isNCuJhslO7zIRgBiw9v8A2Vv25fhx+29q3jDwnp3w38caL4dWS6sdG1LVPi1BLLeQw6ZY&#10;z3cs8EOoudiz6hHag2rXKh1IlaBiqkA+rfDvxS+K3ibw/Y+JNP8Agawt9Qs47mASeJLcMEdQwyMH&#10;BwfU1zXwn/ap8T/GCbWNK8O/BS7tdX8O6i1l4g0HVtaht7zT5ATsZ42BzHIq74pVLRyp8yMwBx8O&#10;f8PZIvhl4q03wL4k/Zq8cWPg6Hxpq+lWnjWP4l6pJaz+GdIh1Pz9TgRIy01znRNSIslJKxwI7SDz&#10;olfHm/4Ko/8ABPzT9Uuvjnovgz9o6PxJc2t3baxqOh+NPtGNOs20+VHZZNYeznjD+ILeKNIxJLHN&#10;JNFtjYFSAfo/pXxU+K2rX2pafbfA5vM0u8W2uN3iS3ALmGOYY45G2VfTkH0yafjb45+O/h9oN14i&#10;8S/CCOGG0tZrhov+EotRJMscZkZY1bG5tqnAzXyz8WP2mrL9n39p0fAXw/4hm8YXt/5mr+I7eP4h&#10;6pHrllpMGmNNJqD2sa+QyDyFiTM0TzOWEcZ8tjXl/hn9r/4efE3wFoviHxh8KNJ12/8AFnxR0HwQ&#10;sGufHa+vbaXTtTsbXVbt7eaWEiaSyF0VmtxiMSW4jExKoqgH6Hf8J38YAu9/ggAP+xlt/wDCs3XP&#10;jH8SfD9xp8GpfBbZ/aV+LSB/+Ekt9okMbyDcSOARGVHXLFR3r8//AIwftz+E/C/xH8U/s3WXhxtQ&#10;8L+Fda0XS/C/iiH46apb6Shube/mVr26MJWKOC006abCeexm8qNSWKPVzwZ+1p8DPEXiVrb43/AP&#10;T/Btm3wt/wCEzbW/iZ8X7i7uILhLKylkt75gJ5rIRzXtvAHnVXf/AJZRuwEdAH2N4r/bVPhjQJtd&#10;tvhpHqjLNBFbWem+KLQy3rSzpAhg8wokq73GXVioHJNbngj9oj4iePtQutN0f4AahFLYqRfLea1B&#10;H5EolkjMLHkeYDGWwMgqyMCQwJ+Bdc/4KyeGZJfAvgrx/wDs863psmvNpd1ry3Hxc1D/AELSb7V7&#10;+ztr+yjMQknWO102e+uFlW3NvFtRjvLBfYPHn7eNh8LtZ8RWvjjwPfab/YfwT1T4gNoVx8ZL5dag&#10;kiuIksdLvLUKVtp7mOVWJWSXynVgQygOwB9gHxv8YscfA/8A8uW3/wAK5jwV+0R8S/G/iDVPDFn+&#10;zrq1neaOFOoRapqUUAXdLNGmx2G2UMYHYNGWXaVOeQK+JPCf/BWpdb8J+Ete1r4I65a3mtagi6no&#10;9r8YtTuLuW2bxH/YhOmxCEPfzRGK8upoyIxHDaFt5Eikcb4b/wCCwHhGL4fap4g8AfDyxk8Ua9rG&#10;lS+EPD+pfHTULSfxLJqVp9rEE05hMVvd2ds1m95vYwWsdwimXeojIB9vftmft4at+w78BtS/aL+L&#10;37PGvXmgaTdW0N9H4d1K2urhPOlWJXKsyKqBmGWZgBkDkkA+e/Az/gsD4d+Ofibwv4Y0r9lnx1pU&#10;3ijyZoDql3pu60s3u7W1N3Mkdy5WNZL22BH3/wB4MKTxXK/tXfEi58c+P/h/+wlffB3UPGC/FPwP&#10;cX/xOmtfidrFxp/h+1EttEY1aKJnnSVpLoJK6wjFvkgbsD4kvf2nf2V/h/c6H+0fY/AW6l1bS7GK&#10;+8C6h/wt7U47GO2lsX1aa0vrmKNvJ1RIrKyU2Eccv729hwT5b46YTwqocrg+e797m2VlypR5dXzX&#10;5m5KytZXufO5nDiaWb4X6jKmsNd+25k3OyT5VDprK1207Jaau6/c+IkruI61j/EbxjH8PPAOtePZ&#10;9OkvItF0m5v5bWFgryrDE0hRS3AJC4GeMnmuJ+Dd7qT+MI/MbXrSDVPBGmapLouvatNdy2FxLJPv&#10;jJlZirKAqsBgEp0rc/aR/wCTefHf/Yn6l/6SyVzH0Qg8cfGIjP8Awo//AMuW3/woPjj4wgZPwP8A&#10;/Llt/wDCu0T7tK33eaAPPPD3xX+KfiWxk1HTvge3lR3lxbfvPEduDvgneF+3TfG2PUY6dKv/APCb&#10;/GL/AKIf/wCXLb/4Va+DUD23glkccvreqyf996hcN/WuF/a68e3/AMNfC2r+O4hqV1B4Z+G/iTxG&#10;NH0/XJtP+3z2MVtJHE00PzKCGdc4YDfnaSBQB0R+KXxX/wCEh/4RsfA1vP8Asf2nP/CR2+3Zu29c&#10;dc+1Xv8AhN/jF/0Q/wD8uW3/AMK/MzXf+CzemFPEXj3wZ+zz4qvF0OXT7SGa4+Jmtsbmz1C2Oqaf&#10;chLa3ml2yaZBf3rqsbGJIod3ErNH9H/AX9rvVPi3b/FLx74k+EfjLSfBfwx0H7Xc6np3xE1PULjU&#10;byLSbS/u7W3KBbeUxPPPbgpMxdoFbAD/ACgH0r4j+K/xW8NacmpX3wMkZJL22tVEXiK3Y7550hTs&#10;ON0i59Bnr0q//wAJv8Yv+iH/APly2/8AhXxXq3/BSD4B6D4X8Gr8dP7We88YrZ63Yx/Dv4tXGuWu&#10;mWAmtnje6llltWadJS/mR2sdwIkhMzlYySILH/grH8GdW8R6fp+nfAD44La3GlzS39veeO7aLUoL&#10;03ukWdnaR2/9qlJzNNq0cZZZf3Ui7WXAkaIA+2/+E3+MX/RD/wDy5bf/AAo/4Tf4xf8ARD//AC5b&#10;f/CvlH4cf8FDfgt8Z/jpov7P3w08F/E5dbvPHH9gas2ueOJI47NI4Nca6lBtb24/eQy6FdRGGURM&#10;4kikQtG6u3F6r/wVR+G/hDXfG9v428D+LPsvhDxleaVHbeHfiZfajeXlhb6brGorfKQyWrefDpQE&#10;UUdw7LJdRxzeScEgH2npXxW+Kms6hqWnWfwPbfpV4trdbvEdv/rDBFMMcdNkyenOav8A/Cb/ABi/&#10;6If/AOXLb/4V8M6X/wAFZ/2NfC7eL9X8S+BvjZoVxbatcG4tdQ8TxeZqFxb2OoqY4Wj1Z45JHfQp&#10;beNQw3vcWpHySmRaPjD/AILL/s7eEF8TeFk+H3xN1XxZpGneIdQ0vT9O8eXC2E9vp+pXNnbC4vJr&#10;hPs0lwkMVxjY6pHcx4ZyQCAfen/Cb/GL/oh//ly2/wDhWf4e+LXxS8SQ3U2n/A2TFpfzWkvmeI7c&#10;Zkiba2ODxkcV8U/EH/gsz+yP4H8LeN9UfwF8bTf+CtQutLuIb7xI1raXepW1rqU9zbxXkmoeS4hO&#10;lXcbMrMZGVRAs+4A9t4k/aw8I/BPxvrngfxdpV3ocXhH4er4++Io1T4s6nFe+TP/AGhLPBpNoqO+&#10;pSwrp100hJhUZiAOWbYAfWH/AAm/xi/6If8A+XLb/wCFIfHHxhAz/wAKP/8ALlt/8K+JPEf/AAWK&#10;/ZM8Oab/AGm3wt+PV9HDZXlxqT6b4otZo7L7MNcZ0Mo1jypiY/D2pSK0DyxlUjG8M4WpfE//AAWL&#10;/Yo8LXXiizu9D+NFw/hjWLzT2+y+KomW/a1l1iOdoWOqgIw/sO8ZIJjFPMrQeTFIZQKAPsfwz8W/&#10;il4s0hda0z4GSLC1xNDibxHbht0UrxN0B43Ice2K0P8AhN/jF/0Q/wD8uW3/AMK+CfFX/BVz4EfD&#10;3w7q+kfCP4PfFLXLrw/4o1XSrqxvPiCNPS4lhvrG38+N3v22QyXGr2JEkwjykxYA4xXcR/8ABS74&#10;IeLv2ffjb8a/hd8MfjNcTfBm1mjlsPEGv3lnDrmoiS4gjtLWaK5mMmbq3MBZUJBdCquGFAH163jf&#10;4xhfl+B4/wDClt/8KpeGPiv8VPFnhrT/ABVpnwNkW21Kxhu7cTeI7dWEciB1yADg4Izyea+Fof8A&#10;gsh8E9J8DbvFnwZ+L9x4uTwLr3iifS/Dniq+m06G10+XVUhEt1dTW8kElyNJnIhkgEsTsI5UVwVr&#10;lPhr/wAFGv2VPCFhH4F/aM+Dnxo8M65pek6nd6nb+EfiRrmq2GlWOmW9wty80yXcSqRdadqVuqRL&#10;Iv8AooYsqvkAH6Rf8Jv8Yv8Aoh//AJctv/hUN/8AEP4u6dYzahN8DvkghaR9viS3zhRk44r4J8V/&#10;tvfAfwv4y1bQLn4CfGo2Ok2Nhdeda/HaS9urjzNK1bVriNIrPWpkYpY6WXjdZWjkeQo7RFVLniD9&#10;tL9nnWfiL4f8C/DD4K/GzxVpHikQiz1OH4zX9q9zbTWuvXKXEEc+qIJ0lttGjniUsjSRX8JwHKxs&#10;Afeml/Ef4t6tplvqtt8Dj5d1Akse7xJbg7WAIzx1wasf8Jv8Yv8Aoh//AJctv/hXyHp3xk/ZTvv2&#10;cPA/7QXgjT/iw3hvxp4mbSPDtzq3xS163W6sbWzu7681KNYr2VjAtnpt9JCNoaZoowAqSrJXz3b/&#10;APBUb4H+JvjF4V8E+Dfg149h8P8AiXxhb6U2reIf2iNWjntrKSXQ4TeFbO5uoPlk1S8yvn7VGmSB&#10;nRmKxgH6ZaT8Vfirq97qWn23wObzNLvFtrkt4ktwC5gimG3jkbZV9Oc/Wr3/AAm/xi/6If8A+XLb&#10;/wCFfn3+zt/wUv8AgzpWo6Tpnir4cePp7H4o+PLiy+HOqfD34jarr6apZ25sbObV7s3UkEllbGS4&#10;txGrBpXhIlEaqybvsH9mjxDp/wC0L8BvC/xr/sLxxpo8SaWt4lpH46u5owjE7XSQzoXjdQHVtoyr&#10;KcDNAHof/Cb/ABi/6If/AOXLb/4VRs/in8Vr7WbzRYPgc3m2Pl+fu8R2+DvXcuDj0HNfDNl/wWK+&#10;Cfh+yj1j4p/Cn4oWdn/wla+DZl8O+N7u+uD4njupIb+0SOSeHfbWitYmS4ByZL1YxHlGNZc3/BXP&#10;4U6LZ+INWtfhD47uvEWpXH2fwfptv8TJo4dWk+0eVaNNPNcJsEkN5oshSFJph/aR2RSpC0lAH6Ef&#10;8Jv8Yv8Aoh//AJctv/hWePiv8Vv+Em/4RU/AuT7R9h+1hv8AhI7fZs37MZx1z7dK+c/2nP2xtG+B&#10;Pgz4ZeNPBHwn+InjQfELxBcW76Ro/wARJri8t9LhDK2owfZLi4huVMj2mFEqgJdBnZCjKPJfhH/w&#10;Vp/Z/wDGcXh6/wDG/wAJ/itb+NdV8KaTPcaD4Z8cPfRx3GqTaMbSyjlnvbeRiya5psnnyRRW58yR&#10;VlLxMgAPvb/hN/jF/wBEP/8ALlt/8Ko+Ifiv8U/DOnLqeo/A5vLa8t7ZfL8SW5O+aZIU7dN0i59B&#10;nr0r5u8eftrfD2y+HPwR+I3wxsPEGpSfGhrG80nwjr3xOvrLWxpM3kPPeQwQtcRTC3gmaV90yRsV&#10;jjjkd541Pl3wy/4KQ+F/j9pfw+OseDf7H03x18UrPRbea8+OF+/k2Y8PQ+I1vF+RVklg+W0uI9wS&#10;K5AQSyNlQAfd48cfGIjP/Cj/APy5bf8Awpf+E3+MX/RD/wDy5bf/AAr4J0H/AIKt6RqPjbSfBFz8&#10;NNQY3nj+40SbULX4zan5M9hFqGmWUl5aebCn2h4zfz3EqHZHHb6fLI0oDKBZ8If8FQItX8EeFde1&#10;74dXEfiLVNe1a38S+BdL+Neo3mqaZp+nQpLeX1u0cZtr2OH94rMs6xu4SKJ5JWZEAPt3w38WPir4&#10;n01tTsPgXIsaXlzass3iO3Db4J3hfseN0bY9Rjp0rQ/4Tf4xf9EP/wDLlt/8K+BfBv8AwUttp/2T&#10;fHXx20T4WTW914Nj1DUrmzuPjhqK6ZfNLLA9tBBeiE+ZPcTz31uMRlBPplwN20hqd8XP+CtPhP4e&#10;fGv4ifCbRPAd9f2PgvUoNMs/FF78Z9StbOe6KF5nuD5LeRCnkX6KyGVnktFTaPPQgA+0L39o/wAd&#10;WHxm034GT/Au6/trVvDF9rtqy+ILbyfstpcWlvKC3UPvvYcDbgjdyMAHqP8AhN/jF/0Q/wD8uW3/&#10;AMK/MXxX/wAFVPBA+Jtx8Vx8FNS0/wAUaL4NutF8L6H4g+MOpw6pd6ldalYwy6NMiRMtpLJc2krR&#10;MxZWhsZJ5DDGDX0F8ef22Nc+AfiTS/D2tfB/xZq/9k/Be4+IPxOutB8f65dQ6LHFHIwtbZ1gxcea&#10;1teLFNN5Cv5K8AtgAH1ufHHxiAz/AMKO/wDLlt/8KoeGfi38UfFWlHV9N+BsixLeXFsfN8R26nfD&#10;O8L9jxujbHqMdOlfEnwP/wCCpOjfFj4++EvgBq3w21KxvdZ1qSx1fULL40ajcQGHztYiS807dFGb&#10;62jOi3Hnyt5Kx+ZFtMm8Z+n/ANm9vhd8Rb46VZeJ21O4TwbpV5qdva67OQt3NJdNcSsqSbQ7sVLH&#10;Ay3XJBwAelf8Jz8YP+iIf+XLb/4Uf8Jz8YP+iIf+XLb/AOFWj8DPhO777jwVazHOc3DPJn/vpjVi&#10;L4NfCOFNi/DDw+3+9o0DH8ytAHLzfHbxnpet/wBm+JPg9PZ28WqabY3V1HrVvL5TXtwkETBRgsA7&#10;jd3A5GelemV4L8QvBsXhnxrqVl4UFro+lr4j8GXM2k2GlRRR3DvrKJ5hZQMH92Bxz8gzXvVAHK+O&#10;fiFrXhrxPpfg/wANeC5NZv8AVLO6u1Rb6O3SKK3aBXJZ+pLXEeAB/e6Y5q/8Jv8AGL/oh/8A5ctv&#10;/hR4h/5OE8J/9ijrv/pTpVdpQB574j+K3xU8MaS+s6j8Dm8mOSNG8vxHblsu6ovGB/Ewq9/wm/xi&#10;/wCiH/8Aly2/+FWvjHA914LjtU/5a69pKH6HUbcf1rqqAOKPjf4xAf8AJD//AC5bf/Cqeg/FP4re&#10;IbF7+y+BrBI7y4tm8zxJbg74Znhft03I2PUY6dK+YP8AgoL+3NJ+xtPNrl94M8QeLLzXL7XhpGm2&#10;Hji80xE/sywtbx4wsQZQgtzeXDvgFUtnOGJAHhNl/wAFfLHw9d65Bpf7PfiqTRLPwPrHjDT7pvij&#10;q8M16Gt77VLGAB4fJ864tzpbvAsrTxtquVikjgeSgD9Iv+E3+MX/AEQ//wAuW3/wqg/xW+Ky+JY/&#10;Cw+Bcn2h7Frrd/wkdvsCBwmM465PpXyh+1l+3Ve/sX/s+fD/AOM3xi+EPi5r7xPf3j+KdDsviJq0&#10;beH9Lt4pGlvm89EkkCSG0V1MabRcFgSEG6x8Pf27vgl8QNE+J3jKHwl8RrXxB8I/hle634qtZPGl&#10;y9u81p54urKKSO5aZCl1aTxKZ4IWlEZkjV4/moA+tv8AhN/jF/0Q/wD8uW3/AMKP+E3+MX/RD/8A&#10;y5bf/CvhC3/4KzfDaf4h+Bvh5D4U1i7l8ZfEvTvDZv8ATvi9fTW1vYTJplrPqSSAbZgurai9lHGC&#10;BIthdy718pkHY/C39u2f4q/sv/ED9pfQvhH4kW18A6Xb2M1jc/Fy8tl1DxUCVv8ASYppyieVbyPb&#10;Q/aD80szyxLGHiwwB9dz+PPi/BC08nwQAVF3MT4mt+B+VVvD/wAUPiv4j0Gx8Q2HwNcQX9nHcQiT&#10;xHbqwR1DDIwcHB9TXw+f+Cs3wNHhSxu/EHw9+JmuLregaXcw/wDCE+MrydQ96oYgjUbiyk2RpdaY&#10;D8m9pL9FVWADm1H/AMFYf2VY/h9baX8LvCvxQuPEh0SzbRfDer+NJLVd00Nj9nWV4r2ZkiL6hYw+&#10;aiSKXuE2lhlgAfcX/Cb/ABi/6If/AOXLb/4Vn+Kvi18U/CHhnUPFmqfA2Q2umWUt1cCHxHbsxjjQ&#10;s20YGTgcDIr4fi/4LU/sja1/xUXgzwT8YtR8L6fJ4gOv65J4seF47fS7DTrz7RaQG+L3qTrqtmIw&#10;u1trs5UKpNdJ4U/4KJ/Ab9p34h+E/wBnL4Z/Dn4rfbPHFrdjxBH4t8Xzae+jWK6bqFwxe3W8knlc&#10;m2gUFU8jbeJ++EgMVAH2YPG/xi7/AAP/APLlt/8ACj/hN/jF/wBEP/8ALlt/8K+MV/4Kf/BHw38O&#10;4fjB8QtO8SNouua9e6f4X0Pwn8VLi+15FtHuxM2o2k8ttHZzFbXdHaxzTzyNJ5aIzqRVfV/+Cv8A&#10;+yNoV7rian8PPjtFY6P9t8nVm8SQi31EQNMsZhJ1YMonMP7oyrGAJoDJ5QlXIB9i+J/i38U/Cmlr&#10;q2o/AyRo3vrW1UReI7cnfPPHAnYcb5Fz6DPXpWj/AMJv8Yf+iHf+XLb/AOFfDPi3/grZ+xVrOgyQ&#10;yeEfjVeGytf7VurSHxIskiSWd0HWJVXVCZd/lI8VzHutH86FROXkCVV1r/gsR8CvD/imS5vfhD8W&#10;rjwbD4fuNWk8Qaf4+E9wI0sdBuI447VL8m4d59et7X907BXRmyYxJJGAfeH/AAm/xi/6If8A+XLb&#10;/wCFUPEHxX+Knhy2t7q++BkhW4voLSPy/EducSSyLGueBxuYZ9q+Qv2gv+Cj/h34Z+CPgp42+G3w&#10;W+JOqH4x77m30nxR421LTLrS7NLqwtC8/lG4jhJuNRtIw8zxwAyrmYblz5v+0D/wVs+CHi/4d38/&#10;wU/Z++MXii10fxFqA1C68R+OLzQrWS10q2lvJLu1lW6eaXdLDDCihFbdMu4DKo4B+in/AAm/xi/6&#10;If8A+XLb/wCFH/Cb/GL/AKIf/wCXLb/4V8O/Db9t79ir4o+NB8MvDfgb4+Sa+3jA+GbaGf4jajY2&#10;mo30f2kXL2tze6tBHLFE9pIuCVmcvFsicsQvN/B39v8A/Zk+ImjeF9c8TfB3426YvjTT9DHhq00v&#10;4yX+oyXep6r/AGlJZ6cGj1QIsr29iknzFRGbjEvlhGagD741X4p/FbSLzTrG4+BrGTU7xra32+JL&#10;cgOIZZvm44G2JvXnH1F7/hN/jF/0Q/8A8uW3/wAK/O3w7+3Z+zD4m1OTWPEvwW+Ny6LY61pdr4c1&#10;TSPjBqF5Nqd9qen6lc6fbpbHVElie5hitoonI2PPeiMsiDzG9K/a4/aP/Zd/Y917xFYePdC+Kl1a&#10;eHNFsZbiS2+M2qxSS6jdWup3wtAZ9QjhVYrPSriaSQy5YyQxxJK77aAPsO8+IPxdsbOW9m+Bx2Qx&#10;s7bfElvnAGfSotH+JfxZ1vSLXWbP4HN5N5bpNFu8SW4O1lDDPHXBr8u7L/gpr4A1Ow+Imna/8Htd&#10;0nUvClvBZ6PpmoftG+JN+ua1JefYDpUeBtEjXEd2qMTtCWzSS+VGHZPevht/wUd+GWo6kvwKtPhV&#10;8TD408L6p4X0HxRHY+NL2TQUvNQ1HT9PubewvzMGvDbG98wExRLKkDMCFywAPtT/AITf4xf9EP8A&#10;/Llt/wDCkPjf4xAcfA8f+FLb/wCFeWftffEnwz+yR8B9Q+P/AIj0/wAZT6Poer6TH4gmuvHl3DHY&#10;6dc6lbWt1ellnckW8E0k+3HzeVtyudw+Z4f+CuXwlbXG+EV98IPihafEZ9P03UY9AuvHF0tjbW+o&#10;6ppVrZwXNz5++G8+z61p1xND5JERlZC52hiAfcHh34pfFbxN4fsfEmn/AANdbfULOK5gWXxJbhgj&#10;oGGQAcHB9TVz/hN/jF/0Q/8A8uW3/wAK+H/2bP8Agpt8G/jB4r8B/BzwF8NviAG1LwxaXeqSXHxO&#10;S1+wLMmhi1gjjuL9HdyNdssiQRBysyW5uZEMdXv2i/8AgoxJ8DP2odc/Z+0v4C+PNc0nRfGfhzQJ&#10;vGcPxE1NLSJryOzuNSeUKr7ZLS21GwkjhBZ7jzpMBFhkYAH2H4c+K/xW8S6fJqNj8C5Fjjvrq1YS&#10;+I7dTvgneBz0PG6NsHuMHA6Vf/4Tf4xf9EP/APLlt/8ACvjL4I/8FP8A9kv4j6n4Y8J+B/A3xrb/&#10;AISzxR9jjul8TI1vYte39gkFxM8eqPvSV9WjJEHmvGbe7EiRtCy0/wDaP/4KIeGvgZ8V/G3w/wBA&#10;0xfEWl+E7rT9Nm8Sr8bNTt7XTNVuMyPZ6mTCwtmS3iuJj5LXBBSGNxG9wigA+u3+K/xUj8Sx+Fn+&#10;BrfaZrGS6j/4qO32+Wjoh5x1y69qv/8ACb/GL/oh/wD5ctv/AIV8JeLf+Civh7w54a+JHxh1Xwa1&#10;hffDv4Z+HtXttE1H40akL6a61W1+23ekTxpEzQ3VsIOVRZd45Pl7WUZnjb/grG3h218d3mlfBTVp&#10;o/BMeb0Xfxvu4ZLcwXk1tfC4jkVWVx9kvpraGLzZrqK13LGpdVoA+8PE3xZ+KnhXSW1nUfgXI0Kz&#10;RRt5PiK3ZsySLGDjA4ywzz0z1q+PG/xjxz8Dv/Llt/8ACvgj9pX/AIKZeH/htF400bTvA/8AwlWn&#10;+H9TtdLtdasvjVqsdl/a6afqWq3WnXZe3Dw3EUGlMqrEswa4uIbclZA6r3Xj3/goD4V+H+q6XqGu&#10;+HtUs9B1DwX4s8TMNS+LmoQ6ollodnC8sn2UKwKSXbTQK4c7kh85Q4JVQD6+/wCE3+MX/RD/APy5&#10;bf8Awrl/hZ+0f47+Lunaxqfhb4FXSx6L4m1HQrxbzxBbI32qyuHt5SuM5QuhKtwSpBIB4r4Jsf8A&#10;gtLp1t4X0/xL4k/Z88UBl0PUtU1zTdL+MWoTXSwW58QhJLWN4k86NW8PTrPK5jSH7VBgyEkDe/Y6&#10;/bTsPHnx30f9nX4X+A7GS+8TeMfE2q/EFtJ+NWsTLpFvDqV3CdRgP2cC+W8eDdAi7HkXzpCEijEj&#10;AH6Af8Jv8Yv+iH/+XLb/AOFZ/if4t/FPwppH9s6l8DJGi+0wQfuvEdux3SzJEvYcbnGfbP0r4Z+K&#10;P/BUvU/hz4V8TeOl+AviibS7Xx54h8PeCZ774ma3aL4jXRxqXnPFI1s0bT3Emni3t4IjKWmuUDtG&#10;FYjufgB+218PP2q18cQz6fqWh6L4R8QaItve6h8SLu+E8U2uXFpJb3kEm1ba6SOyW4aENKY472Al&#10;lfoAfXh8c/GAdfggP/Cmt/8ACk/4Tn4wf9EP/wDLkt/8Kwfg14P+GvxG8Bt4lguZ9Ys7jXNVW1um&#10;1i5mR4U1C4jQAmQ5AVQo9gBXUR/A34Ro+9vh9pch/wCni2Euf++80AVf+E6+L/8A0RD/AMuS3/wq&#10;H4TfGPVviRqbaZq/gG40Vm0Gx1e1M19FP5sFyZQoOw/Kw8o5HT5hgnmtg/B34Rsu1/hb4cYf7Wh2&#10;/wD8RXmf7L+m6vYeJ7X+0tZa4T/hV+gLb2/2NIRbKst6vl4XrjGOfSgD3CuFl+KXje/8V694e8I/&#10;CqTUoNB1KOyuL2TWYYBJK1rBc/KrZOAtwgyccg9sE91XF/Cz/kdfiN/2OkP/AKZdMoAP+E3+MX/R&#10;D/8Ay5bf/CqNx8Vvirb+JLXwu/wPb7TeWU91H/xUdvt8uF4kbJx1zMmOPX2z6FXLahA7/GrSbn+G&#10;LwvqC/i1zZH/ANkoAqf8Jv8AGL/oh/8A5ctv/hVLxB8U/it4b0iXWb/4GsYYdu8R+I7ctywUY4Hc&#10;ivJv2+P2k9P/AGV/DutfGfxbZ69qejaK3hO0m0vRfEFzYuo1TWpbCSZRB/rpBuiKxkfMUCgruJr5&#10;FtP+Cs+qfEC58C+FLn9m3xHDD408Sx6LqEknxZ1eSKzuIdR0TTb4rIluYwkOo6rPapJO8CSyabKo&#10;YPJEjAH6Qf8ACb/GL/oh/wD5ctv/AIUh8b/GLHHwP/8ALlt/8K+SvA37a2o65+xHP+2v40+GfiDQ&#10;NJ1DxNo9j4Ts774natDHe6fqWp2tlb6jNcTRokUJjuo5y674woYb+M15uv8AwV28Ia34ts/A/gb4&#10;XeItV1C+8D+KPEFuo+LGoIssllb6nf6RaJ8pLNfabpv2x2xi3S8tsCYSBqAPvDw/8Vvir4ksJNQs&#10;PgZIscd7c2reb4jtwd8EzwuRweN0bYPcY6dKvf8ACb/GL/oh/wD5ctv/AIV8T/ED/gol8N/gv/wT&#10;91/9uXTPAviu/wBD1DxFqcXwq02P4j6jD/wlMS+dN9tllORZxTSxXZjOJPNQQFMvcJHXH/Er/gsD&#10;ofgrWfF2kaL8JNX1CPQ76+stJv5/jNqUMMk9j/bn2iK8IhY2ks39g3ZtIVEsk4mt8rGZAKAP0I/4&#10;Tf4xf9EP/wDLlt/8Ko6v8Vvipo19pun3XwObzNVvmtbXb4jtyPMEEsxzxwNkL+vOPqPlX9mH9uXV&#10;/wBob9qe5+Aurfs7+PPDOhtb+IZtN8U33xe8x3XR76HT7h5LYXIdVN59rhGzeymBSy7Xcxee6B/w&#10;VI+GfiiXQdT8cfC7xl/aEXj6+02z0Hwv8TLzUbxHjjsbSErLLJBaTSTS6/pqK0M8kO25YmQFcUAf&#10;fX/Cb/GL/oh//ly2/wDhR/wm/wAYv+iH/wDly2/+FfGPgj/grp+xv40s9Gmk8N/GrR7jxBdWdvpN&#10;jq/idEluJLoeH2t1Xy9UdWLr4k09goYsEWZmCqiluR0T/gtD8BPEmjWui+GvhR8UtU8YXGk6DqX9&#10;l2nxAkh03ydW1LSrS2i+33N3GonEWsWczK6IoywLgLvoA+7L/wCLXxS0/XrDw5N8DpPtGoxzPb7f&#10;EVuVCxBd2Tjj74xwa0P+E3+MX/RD/wDy5bf/AAr4D8Y/8Ff/ANlPVdO/4S34YfDH4yatr1vfajpH&#10;hK117xNNpVvq9yJLSDfFPLekmFp7i1jKoklx++DLAyq5X2L4s/tm/Dz4R/F/4h+D/ED6lHoPwtt9&#10;PXxNJcfFi9h1vUbm9tYZ4Bp1g5Ec1vuuraJrma4hjV2m3FRAxIB9Nf8ACb/GL/oh/wD5ctv/AIVm&#10;y/Fv4qReKIfCR+Bj/ap7GS7U/wDCR2+wRo8aHJx1zIuOPWvj+x/4K5fsparrek6PpHwz+PV1Hqn2&#10;Vft0HiKEwW0k89nD5bH+1t0u37fZvvhEkbpcwmN5PMQNh6B/wV+/Yc8WeL9H1rSPDHxmmuNUkj07&#10;TZo/FUT+dbzz2QE6MmrFW+a7tCbVSbwCVW+z7ckAH3d/wm/xi/6If/5ctv8A4Uf8Jv8AGL/oh/8A&#10;5ctv/hXwtc/8Fdfg/wCJLjw+Pg/8Evi1rg1jxBHpNxa6l8RorC4t5X1WysY2+bUWjAdZ7qRFkdGY&#10;2oBCI/mDoV/4KefBLx/+xp4m/a9+BXw3+MGoWej+MdJ8N6LYeJtY1SzOt3OoXdlBDLbrbSXM8ke2&#10;9STakLTEKR5YJGQD64tvix8VLnxLeeFU+Br/AGmysbe6mP8Awkdvt8uZ5kTBx1zA+eOOOueND/hN&#10;/jF/0Q//AMuW3/wr8577/gp98AfHejTavp/wB+MWsfEhvhj4d1YaHovxK1CDSTd6nJbGw05tTF3E&#10;CXOrWrBzD8qysuPMHlVP4M/4KS/sblbrQvi18Ofjhpmuafa3l1qJ0D4ma1eaXBGuozWdmhvZdQgQ&#10;SXISGRWIECC4UPMAGYAH6I/8Jv8AGL/oh/8A5ctv/hVGy+KfxXvtYvdEj+BredYrEZifElvtPmAk&#10;Y456HPAr4S1T9uP9m/w3458QaH4y+Evxi0nRfDOteTrGsN8dLm7MGnR6JZald37La6vIojt21GzR&#10;2DtGyOzo7srRjPuv23P2cdI+K19ZWnwH+OU2jR+G9Q1zWL9vjBf22oWdjp2iadq0zm0m1VTK4t9Y&#10;sj5KsZV3SblDRstAH6F/8Jv8Yv8Aoh//AJctv/hVHVvir8VdHvNOsbn4HN5mqXptbbb4ktyA4hlm&#10;+bjgbYm9ecfUfK/xM+N37L/w9+D3hH46zaL8Xl8PeKNK1rxAzX3xT1uK5i8PabaSXD6ika3zb/PH&#10;2PyYmaNit8jSeVsdR886F/wVE+Dk37RHhvw3ZfCfxNo+i/2hqk0nibxT+0Bqkqabb2x8Q2j3Moil&#10;uLXYP7EvWZ0mdPLZSjvmgD9PP+E3+MP/AEQ//wAuW3/wo/4Tf4xf9EP/APLlt/8ACvhP4Jf8FYvh&#10;94yk8N+FPil8KPiFpviLxrZ32r+Gv+EX8eX+pabb6HGkpttQ1K4leBrEzm3nYweXJJCgUyiNiyL9&#10;afCqaX4o/ALw38Y4PCfjyxvvEXg+z1lNDufHN3m3mntUn+zM/ng/Kz7C2wHjO3tQB1WtfFP4r6GL&#10;U3fwNY/a7yO2j2eJLc4d84zx04q9/wAJv8Yv+iH/APly2/8AhXwD4D/4K+/s4/EGx+Ges/EX4f8A&#10;xL0nTfiRrGlWvhO80/xpeXgS9KWkeoy3AM8bQ2lpfXq2XngMXktrk7FCDdJ4O/4LAfDXxJpHhnS7&#10;/wCE/jq08VeKNa8P2dvpb/FCWO1tIb+PRnuLiSea4jeQW/8AasylYopG3afMZBCmJKAPuvxL8WPi&#10;p4W0abXdR+BkjQW+0yCHxFbs3LBemB3P5VeXxv8AGPHPwPH/AIUtv/hXx5+3T+3Bo/7OnhfwM+k/&#10;A74geLLXxx8O9Y8Vaxaw/Ei5aTQbe1gtDbCd7Sa4gaOW6vIYZLhJWhiRZJg8iIScfQ/+Cuf7OC6A&#10;LbxZ8NvjF/wk1npto2saNofjITRR3zQ+Zd2ySXGoQMgt9lwTJcpbiaO1mkhEioSAD7c/4Tf4xf8A&#10;RD//AC5bf/CqHh74r/FXxJZzX1h8DX8uG+uLVvM8R24PmQzPC/Y8bo2x6jHTpXzV+0r+294B+BLe&#10;B9Q8OaV4g8QR+JvA954x1jwy/wATdRtvEGmaHb6dNeveC0+eJlHleSQ06FpWKxh9jkcX+z3+3Xof&#10;i7XPCPhHWNEsdBj8U33jW61K8Hx21CW3hj0phI15bu0Si4tpLiZoGl+Ta8UxVZFQmgD7Y/4Tf4xf&#10;9EP/APLlt/8ACs+f4sfFW38T2vhST4FyfaLuxuLuJh4it9nlwvCjAnHXM6YGOmemOfgzwn/wVrHi&#10;i78P6Vb/AAU1ZrzVrXUZ54f+F2X8Hmxwz+IYLea2+0xRB4S3h6YzyymFIBdQfNIWxT9Q/wCCoHh+&#10;w8PeF/inN8O7nWNQXwH4r1rxh4b0L4zak+p6BZ6bJdxtLh41gmt5rvTYrdJllxL5rzRCSCB5CAfo&#10;B/wm/wAYv+iH/wDly2/+Fcv8af2kPHXwI+E/iL4y+NvgXdNo/hjSJ9S1JbHxBbSTGGJC77FO0FsA&#10;8Ej618q2/wDwUOW7+DkXxNj8HeVJb/ECy8JalJcfG7Uk066u7vxKdGt5NPuTCDdI0CtqB3pFtt5Y&#10;WyVfcPG/2mP+CqXgHx14J+Mfwdl+Cupazotje6p4bsbi++Mmpww6zFFb60ZUceTlZ5hpISCCMyGV&#10;72NSybHagD9NF8cfGJlyfgd/5ctv/hTv+E3+MX/RD/8Ay5bf/Cvzz1b/AIK7Wl8db0X4e/DC6m15&#10;vFFno/gXRNf+NGq2cutyS3mqW08U7LA6WM9tHp0d5OjM6RW97CS/mMsb+nftLft1y/s9fF/xZ4DH&#10;ww8TapovgXwBpeseJvEUnxE1m2hj1W/ku4oNODtCYokDRWztNK6ERXDuI28oqwB9W3Hxc+KVt4pt&#10;fCMnwMk+1XdhPdxMPEdvt8uJ4kbJx1zMmOOmfTnQ/wCE5+MAOD8EP/Llt/8ACvgT4Mft8eAP2vvj&#10;l4X+E138NdesLqaG7juta034zaq81uqbrgXlvGgiabSriOGy2XDtHvkvYU8s7GNfdXw0+FXgbxL8&#10;NfDuueItIkv7q80K0muJry8mkMjvCjMx3OepNAGh/wAJz8YP+iIf+XLb/wCFUtb+K/xV0FbVrv4H&#10;M32q8jtohH4jtz+8c4GeBx61t2/wS+EVscr8NdEf/rtpscn/AKEDXM/Fr4X+DtH07SNY8GeEtJ0b&#10;UIfE2mpDqljokHmW/mXUcRI+UdQ+0+zUAdh8NvGzfEHwqviKXRpNPlW+vLO4s5pVkMc1tdS20g3L&#10;ww3xMQe4I6dKKwv2cobq2+HFxb3t4biaPxb4hWS4MYXzGGs3uWwOBn0HFFAGj8YfhvcfFLwpb+H7&#10;PW49PntNb0/U7e5ms/tEfmWl3Fcqjx70LKxi2nDA4PWvI/C+jeP7z9rLxR8NfP8AAca+F/h54Z1H&#10;TbxfAsm6H7Xe69EY41+2/ugos85U8+YRxjJ+hq8I0pfGJ/4KB/Ej/hFZdMUf8Kf8E+d/aEcjZP8A&#10;anirbjYR75z7UAdzYfDL4gaVaTWGl+IPBNtb3MSx3ENv4DlRJUC7QrAX2GAX5QD246VJa/D34kaf&#10;o0fh+y8UeC4dPhZXhso/AsqwxsrhwQgvsAhwGBA4Iz1rSt7/AOM8W5brwr4Ym/uvHr9xFn8Psr/z&#10;qlr2ufGuDR76aTwH4XWOO1kZZF8XXBYYU/w/YB/OgDxj9h2f4lfGz4CWvxMv7jwNZzN4y8Spbxr4&#10;Llm2NDr15F5yub0EM7QLKcfxY5JANetD4UeNllhuF1fwL5lvI0lvJ/wgMmY3Z97Mp+3cEv8AMSOp&#10;5PNeB/8ABIzwDB4r/wCCefw+8YT+KfEVnPrB1bUmWz1yZY8XGrXkykISVGVcHpz1PJNfRfiHwVq+&#10;ieGdQv7L4oeJA1tZTSx+ZJav8yoSOWgJPI7mgDmNG8IfEfUPiHfWa6z4JX/hHrGzh026XwNLug3r&#10;IzJH/p37sBSn3T0PtW/J8OviPLM1xJ4n8GNJJM00jnwLLlpCnllyft/LFPlJ67eOnFQeCvhTr0Gn&#10;x+IZPjN4oa81K2t5r9vK04rJIIlXODaHHA7Uz4iaH4+0GxsJ9F+M/iBXutasbSQPY6Yw8uW4RHP/&#10;AB59QhbHYH1oASH4PeLbePyYL/wDGuMbU+HrgffV/wDn+/vojf7yKeoFZvw78H/EHxf4K0Lx3ca7&#10;4J+1an4ft3aaTwLK8nlTRK7R7zfZKnceOh9K6+38C+MIh83xl16TP/PSz07/ANltRXNad4W8dfD/&#10;AFrwx8K/CPxQuHsYfD9wIf7X0m2mxHafZYkB8pYTyJeeRyO1AF6T4W+O5v8AW634HbnPzeAZP9j/&#10;AKfv+mUf/ftf7oxg/EHwH408PadDrhv/AAJJNP4g0yN5P+EBcMZJb6KESE/bslh5zHPXlhn5jXbX&#10;OlfGliPsnjzwwn97zPCNw2fy1AVxM03xh+I3jjX/AIV6j4t8Mwp4bl0PU47yHwzcZnkNw1yqFTen&#10;aA1qo6kkOemKANq3+EPjCzjhitNS8BxLby+ZbrH8P3URPs2blxffKdvy5HbjpQPhL4yigtYV1TwI&#10;I7GQyWKD4fyBbdywbcg+3fIdwByMHIB61smx+OKNx4o8KSD/ALANyn/t01TeV8X/AC9r3nhtm/vC&#10;2uBn8N5/nQBx3w48PfE7xp4I8L+P7zxJ4N+2TaDbT2s0ngmaSS2EsKMVRzfZA5xxjNan/Cp/Gojj&#10;iGreBdsO4Qr/AMIBJhNzK7YH27jLKrH1Kg9QKpfCAfGi1+E/heKxs/C8kK+HbJY/MuLmM7RAmM4V&#10;u1dJHffHBT+88MeFZP8Ad125X/21NAHn3gX4S+IYvi74u8X6Y/gO11qGaxsJtXh8CzedNFHa+dGu&#10;ft3yhTeT4A/56uf4jXVQfCfxta/Z/s2reBY/skzS2vl/D+QeTI33nX/TvlY5OSOTVXwNqnxXXxv4&#10;yiXwV4eZ/wC2rd5T/wAJNOACdPtQAP8AQvRc/jjtmukm1b40q3+j+AvC7D/b8XXK/wDtgaAPN/Hv&#10;h3xT4V8W6NpeoQeEr23vdHu4mXT/AIX3N06wxSW5WMxxXbHy8yZ5woYDuauXHiHxXfxrDezW8iRw&#10;PDGsvwV1ZgsbgB4x/pB+VgACvQgV0lrqnxFl+Muhx+L/AArotjC/h/VFjk03Xpbti3nWB5V7WEAY&#10;HXJOSOK9AoA8E8X33iKOxbULFtHF9d6jp8X2m7+DOpxBm+0xJGzyPcAYQkEFmAGOo612K/Cv4ued&#10;b3ieNPAIltTI1rIfhvNuhLnc5U/2l8pY8tjGTya6P4wXtnpvgObUNQuo4YIdQsXmmlYKqKLyEliT&#10;wAB1J6U9fjD8JMf8lR8O/wDg6g/+LoA5MfBj4mCK3hHib4dbLTf9lX/hWMmId5y+wf2j8u48nHU9&#10;aj+HXg34m6j4bi1g+I/BUc8uoTzyPH4Fly04d4jLn7dneVGN3XHGTXY/8Lh+Eg5/4Wj4d/8AB1B/&#10;8XXO/Cv4v/CdPBFuknxN8PqwurrKtrEAPNxIf71AHJeOfgf8QPh9onij4s/Ciy8FyeMB4dC2f2Lw&#10;PMk159kEk1tZqftxCRmVm+RQAWkLYJOazPDNhoUekXGp+GtA0P7L4i1KTXb1oPgXqmy9vLiNQ922&#10;Z8NJIoXLnkjqa2P2xf2gPgl4c/ZV+Iup6l8XPDUKL4K1MIW1+3Xc5tZAqA7/ALxOAAOSTgZr8yP2&#10;2P8Agrh+03+318TtP/YR/wCCNPh/XFtLXa194y8Ps2nXU8cDYBt5S8a2NguFzJJsaXKoAoO2XWjS&#10;dWaV7Lv0Xnp2OHHZhQwMVz3cnoorWUn5L9dj9FvEl5Hb63oei6hB4RsLLXPELjUrjXvhLdWNs0i2&#10;N3MHdp7pUeQsmBk5+ckV3Vx8FL3xh4XbS5b34dX2kX+ky2Xlx+AWaGaxnVvMhG2+wYpFdsqPlYMc&#10;5zXzb/wT7/4JXfGT4YeMNG/aT/4KE/tMeIvi58TNFsTD4as77Xrm40fwyHg8l3gjlIE100bSI9wy&#10;rkSN8pYmRvqH4f8Ag7xNZtrHhXT/AImarb2Oh6ollp8MdnZNthNpbzAEtbkkgzMM+gHU5JdaFOnL&#10;lhLm7u1le/S+rVtbtJ+R0YepUq01OcXFvo7X+dtCD4k2/wAZ/Bvwq1/WLLxv4WaPSfD91NDaReDZ&#10;1UrFAzBBi/4GFxwOKyZ5fH8xvLh9M0+Z9Q2m/P8Awqu43XOwfL5hN+N+B03ZxWr8b/BXiz/hTniy&#10;WT4ua0yr4Zvy0bWdgFcfZ3yGxbbsHvgg+hHWvS48hBmsTY+e/EFh8Q7bUNB/szwVoVkg160gkvLr&#10;4a+RFbxyBrYHI1EnpNsAA6ORwCa9EtPhV48022a10nX/AATZq1u8H+h+BJYisb43KCt8MA4Xp/dH&#10;oKufHZr6fwzpejWN5cWrah4q0qJr618syWwW8jk3ASI6kkxheVP389q0W8CeJXj2D4xeJF91ttN/&#10;+Q6APOj8MPiDp3jzQfBknjTw3NCui6heWe7wrcKLR4pLWIlNl+pDOLp8tnP510Vj8GPFWmabb6PY&#10;6h4EjtbWExW8I8ASFY0MglKjN90Miq59WAY8jNU9R+GXiH/hdGhySfGjxO+PDOrD5o9PDc3GncDF&#10;oOOOeM9ORznqNQ8LTaRHE+pfFzxDGJp0gjZ2tPnkY4Vf+PfqTQB4l4T1jx8v7Q/xJj1my8P3F/oe&#10;safFZ61p/wAMbu8maOXSrdyC6XhaPBZl255HPfFdLPHdTxWdvN4f0uVbBi1jHJ8DNRItmLbiY83H&#10;yEnnIxzzUn7PFrdaF+1P8avDFxq93fAN4dv1uL4oZG82weI/cVRgfZ+OBXuFAHhPgDw94+8aan4k&#10;0PR7zwhpun2uoW7S2WpfC25hM8xhSTzTFJfLzkjDYOSvXiul1L4JfEfXJ7qbW/GXgmYXyKt8q/Dx&#10;h9q2kFfNLXzGTaQMZ6VftPHXg/wV8XPFOl+L/Fel6Y13Dp95a/b9QjhMqNE8RADkZwYGPGetazfH&#10;j4Ho21/jJ4VU/wC14hth/wCz0AeefE34R+NPDHwy1TUV1/wfPb6Xo8whs28EOsflffaIYvPlRiOQ&#10;OtdDJ8DPFNxqVxrVxrnhF7y8hMN3eP4QumlmjIAKO51HcykADBJGBSfGX4v/AAo1n4SeI7LRfij4&#10;cuppNGuBFFb63A7O2w4ACuSSelej6jqmm6LYSapq9/Da20K7pbi4kCIg9SxOAPrQB5NrXwz8f+G/&#10;FXg+TTPEfhMPHqk1pZu3hO6/0OM2Ny5EYOoEKD5YUgY4PtWxqHwV8R6rBDa6rP8AD25igeR4I7j4&#10;ds6xs5BcqDfcFiASR1IyaPHnjH4c+P8AxD4S8K6H8SbOS5uPEEjIui61GLgBdPvGyuxi3bn2yDwa&#10;5H9oxU+Bem6b8V/EXxI8XL4O0c3D+Llh1iWSUo0ey32ImJGJnKLiM5ywyNuSBJt2RFSpCjTc5tJL&#10;Vt6JLu30S6kv7QMPx78PeDrjTvhxq3gXVvGGrWM1r4f0288NTWqXbQxPP5Ukwvi0UXybd4GEaRDw&#10;SDXz38KPiX+1v4k8UXXhb4kz/CvS20HXtFN1oEMEV3cq93qEUS3H2e1vXVHRmDGQyFm3YyCWAo+L&#10;9X8P/FfxdZ/Hf4n+JLzTvB66d5XhvwhqWvzai11C7B3uLhWldXaVlgPlJvRBAuGOWZrH7N/w20T4&#10;izeLP2pr3wVcWMd58SvDem+C9QjuHt0lsbTV7eGQiFdu7MzTZZ9ynOFClWLfnuQ+I2W8U8WYjJsq&#10;oyq0cNFyqYlXVJVb8vsYu1qjs3K6drwbjzKLZ8hDN6eaZ1Rp0qjileXIpx5pQauqs4JOcYOS5Ic8&#10;oOV2+Vrlb+0PCfgbxZp/jS88b+L/ABZp+oXFxpcFjDDp2jvapGkcksm4755SxJkxxtAA754r/tI/&#10;8m8+O/8AsT9S/wDSWSu0AwMVxH7TEEN1+zl4+trmFZI5PBmqLJHIoKsptZAQQeoIr9CPsjtk+7Q2&#10;Np5rmT8FvhBJAIT8LfD6r22aPCuPxC0Q/Br4Z2sZis/CkMCn+C3leNfyVhQAnwauDe/Diw1Fhj7X&#10;JcXC/SS4kcfo1N8deBNf8S+ILDxF4f8AEGnWklnp95ZTQapo7XkM8Nw0DMCqzRYI8gDkkEMRiuY+&#10;Dnwg8IQ+FbmOFtatlh8QatbwRWvia/hSOGPUbhI0VUnAAVFUAAdBXUf8Ke8Jed5/9reKN3p/wnGq&#10;7fy+04/SgDkLDwH8QD8QtR0ePWPA6LbaPYTrIvgOXkubuAcfbv4Y49gP91ivArotM8FfFXRbZrLR&#10;vGfhC0hZstFa+CJo1J9cLfjmppfgp4XGqSa3p/iDxNaXk0EcM08fim8kLxxs7IpEsjjgyP2/iqy3&#10;w71byfJh+K3iaPH3WD2jMPxa3OfxzQBw3xA8A+O/DnhvTzaX/gRo11qxtIYf+EDkVYkub2GKXGL3&#10;gEOSw/ixg9a6Bvhb47eeO5bXPA5khkLxSHwDJuRiyuWB+3cEsitn1UHqBVT4meANftPCkc0vxi8S&#10;TGPWtOaPzrfTThvtsODxZjv+tb83w98YSPui+N/iaMf3RZ6Wf52VAFGD4e/Eq1u2v7bxR4Ljnadp&#10;2mj8CzBmkZdrOT9vzuK8FupHFQL8K/HKRtGmseBVWSZ5nX/hX8mGkYYZz/p3LHueprbg8EeMIV2t&#10;8Ytdk/2pLLT8/paio5/CHxIRs6f8XLjHpeaNbSf+gLHQB5pBBrVvr/iLRNWPh2T+ztajUNZ/B/Ub&#10;yN2+xW7hw0Nwy7h5rLwSRz6mpZLySaRxNFp7GW3MEmfgHrRDwkkmM/vOVJJyvTk13XwisvEWm6z4&#10;wsfEWrw30q+JEf7VDZ+QG3afZnG3e3T6121AHi8qX19BN5/9kypcSCS4Sb4H6t+9YLtDMDN8x2kq&#10;CecHHStD4e6J8SPHehr4vn8QeE/OXUNStreS++H9yk6RreTREYlvQ6bgmSpA685r1g5xxXnfiSD4&#10;l/DPQWuPDnibQ5be68TxLHDe6DM0kYv9TUNl1ulDbDcEj5RkKAccmgB3/Cp/G3krb/2t4F8tIliR&#10;P+FfyYVArKFA+3cAK7gDoAzDuaz/AAh8ANY+H/huHwj4Mk8A6fptvdG6is7fwDKFWcuX83/j/wCZ&#10;NzFtx5yetdRNp3xtDf6P4x8LEf7fhq5H/t6aatt8cI/mm17wrIvcLpNyn/tw1AHI+Avh1431zwXb&#10;3cl/4DjS8EzTwDwDIVffLl93+nfNuKKTkclRnoK3o/hv8RYYrmGLxH4JVbyYTXar4ElxPICDvf8A&#10;0/5myAcnJyBWh8Ep71/hvZwam0TXFrdXlrM8CkI7Q3csW4AkkA7M4ycZxk11gZT0NAHn0vwr8cyu&#10;ZZNX8CszRyIzN4AkyVkbc65+3dGYlmHcnJyaxvhl4K+IfiL4e+HfFMus+CI5rvQYpgB4FlYxfaIg&#10;8qg/bujFju6bicmvWm+6a5n4LRGD4OeE4Sc7PDNgufXFulAGHD8KPG9vIk0Gr+BY3jhWGNo/AEgK&#10;xhWQIP8ATuFCu646Ydh0JrN8d/B7xbrXgvUtL1nVfBVxatpsiSQjwRPGdghaMBWW/DIQhKhlIKgk&#10;DFeqVQ8Vf8ixqX/XhN/6AaAPNPCnwZ8SXXgXwbYRT+AobLwva2s/heyj8AyiPSGWze2T7OBfARbb&#10;eaWEbQPkkZehIrTg+DHie2eKW2uvh/G0MTxQsnw7YGNGBDKD9u4BBIIHBBNdn4I/5EvR/wDsF2//&#10;AKLWtSgDxf4n/DHVvCXwo1p57r4dx2cVjP5Np/wgLwpLcTR+SqLi+4klLLEMfMxYKMkgV2OheCPi&#10;p4b0Sz8PeHfGPhGx0+xtY7axsbXwRNHFbwooVI0Vb8BVVQAFGAAMCr/xgiM3hK1Qf9DRobflqtqf&#10;6V1C9KAOAk+GHj6WNI5dc8Dssd01zGreAZCFmY5aUf6dw5PJbqTWFo3w/wDHN34v1bRDqPgNV01r&#10;OaEr4Bk4cxYVgPt3ylVRVBHICgdhXrlct4bfHxT8URk/8u2nn/xyWgDPh8A/E63S3jt/Ffg2NbWF&#10;orVY/A8wEMZABRcX/wAqnAyBgHA9K5S/+H3xDb4m2Ph228SeDbbdoDTrNbeB5FIFvNAsSf8AH70T&#10;fleflxxXsm4etcrNE0vxttbnOFh8L3C/72+4g/LGz8d3tQBzbfBDxxLPY3Nx4s8IySaWirpkjeB5&#10;d1ooxgRH7d+7AwPu46Vz/wATvhL438N+DG8SQar4Hu5tGZZbGO78FypHDumUudwvGManlmIU+uDX&#10;t1cx8ZkmufhdrWm2/liS+s/sSPIpKxmdhCHwCM7d+7GRnHUdaAOCi8A/tOW9rb2unaZ8I7dbNHSz&#10;C6NeMtur/fVFDLtDDqARnvUNl8HP2lPtdneN4g+DtjJp8ZjsZIPhneTPaoc5WM/2jHsHJ4GOp9a9&#10;pTOwZ9KWgD5/8DfB747+IPDF5bXXi34QranWryCS0b4PXMiSfZ7uaNGI/tgDoCQCDtDYyep660+E&#10;3xvAmXU/HXw1mW5kjkuli+FlynmvHjy2bOrNkrgYJyRgY6V03wbaeXw1qVxcSA+Z4r1oKqjAQLqN&#10;wmB9duT7k9BgDrKAPnD4h6J8RU/af8D/AA18RyfDvU4fFHhzxDfTXVx8P5T5c9o+lqpKtfNvZkmY&#10;biQVCY5B49ZHgf4qIzyJ4x8H7pLdYJG/4Qeb5olziM/6fyo3Nheg3H1Nc38UbaI/td/Ce+YfOuhe&#10;J4lb/eSwYj/xwflXrVAHC2vw8+JVg8Eth4n8Fwva2/2e1aHwLKphiyD5akX3yrkD5RxwKr/D3ws3&#10;gjxzpvg5r77U2l+A7a1NyIvL83ZMV3bcnbnGcZOPU9a9Crz3x03jfR/jFot/4Sj0uT+2NLuLKVdS&#10;aRfK8o+cGGwHOckYOMdeaAPQqK5mMfGJv9a/hpf91Lhv6in7Pi5/z8+HP+/Fx/8AFUAcT8Y/+Rpv&#10;j/1EvA//AKkL16zXhPxGsviToXieA+Pte0fUF1zWtBe1XS9NktzaR2niSz2IxeV/NJW+wWwnMXQ7&#10;uPdqAOL8Qf8AJwnhP/sUdd/9KdKrtM1538QPC3hrxX8evCNj4o8PWOpQR+F9cljhv7RJkVxcaWAw&#10;DggNhmGeuCfWtub4I/CCZt//AArXRY2HRrfTo42H4oBQAvxfuGtvCdrIq5z4o0NP++tVtV/rXUZr&#10;zH42fCLwGvws1b7FoUkc8cCtZyQX06NFOHXynUq4IZX2sCOhAI6V1Efwj8JRQfZob/xEif3Y/GGp&#10;Lj8rigDGvvhR4u/trVL7TfEvhuS11DUJbuK31jwm93JAZIEhkUSC7QEMqkH5RkMQcjrjeCPAHj3X&#10;/DpvLnVfA3/ITvF2t4DkbmOeSANk33XYgX2XC9BXYQfCDwlb5MeqeJ2z/wA9PG2qP/6Fcmq+mfBj&#10;SNAi+z+G/Gfiexj8ySTyl1yS4Xc7l2OLjzOrMT+NAFfVfAXxP1xPL1rxZ4NvF8p4tt14Glk+Rsbl&#10;5vzwcDI6HAzWDp3hz4qQfFHVtEtPE/g+LzNEtbq8uI/Bcwa4aSWeMB8X/wAxCw9STxx2rrp/h1rk&#10;pzD8YPE8Pr5a2DZ/77tWrn5/AviCw+K1nBbfF/xF5mpeHbg3UjW2mliLWeHysf6Jgf8AH3NnjnI9&#10;KALFt8LvHtlbi0s9d8DxxKkSCNPAUoULG5eMY+3dFcllHZiSOakk+HHxGl0mXw/L4k8FNYTszzWb&#10;eA5TFIzNuYsn27aSWJY5HJ5NXx8PfGe/d/wvLxNj+61jpeP0sxVn/hDPF4XC/FzWs443WNgf/bcU&#10;AcX8R/BHj/w/4B1zxI2seB5HsdHnuAD4DlGfKiDKM/bjjHkxY9PLX+6MZ5lvrOSK7DaWskMUaQyR&#10;/AvV2aNEKsijbNwFKIQOgKrjGBXWeLfhr8SfE/hbUvCtx8W1NvqenzWk7TaBEzqkiFCQUdBnB44x&#10;ntXSfD7XdQ8UeAtD8TatFHHdajo9tdXKQqQiySRK7BQSSBknGSeO5oA8pguZNnkQR6aqqZML/wAK&#10;F1lR86CN/wDlr/EgCn1UYPFQ+LNU8TaB4Zvtb0e40eO7s9JkhtZP+FN6pb7Iwp2x+a04EacnqQoB&#10;Oe9e6Vl+OPD8/izwbqnhe1vVtpNQ0+a3S4eHzBEXQqGK7l3YznGRn1HWgDlR8MvH5dp/7f8ABO6S&#10;8F3I3/CBS5a4x/rj/p3Mn+1196yvFf7POo+OdHXQPFo+H99ZreWt0Laf4fybfOt54p4X4v8A+CWG&#10;Jx2zGvpWvLqnxkTx1H4PTxP4bZW0l7xrj/hGrjhhKqBcfbfcnOe1aD2HxzVv3fizwmy/7Xh65X/2&#10;7NAHI/ED4feOtP8AD0LS6l4FnjkvNM05oZPAMm37O17Cgj/4/j8i79wTpkdutbM/ws8dXa4udZ8D&#10;SBlkVvM8AyNlZAA45vujAAN6gDOcVW+I/wDwtqz0Czl1zUvDs1sviTR/O+yWE8bkf2lbdN0rAH61&#10;6QGUDBNAHCzfDj4i3MUMFx4j8FSR28HkQRt4ElKxxZU+WB9v4XKIdo4yq+grn/HvgTx7ounWs6al&#10;4Fk+2eILWKZf+ECkG5ri4jWRz/p3JPyk/wB7aM9K9cByMiuZ+K0Zbw/YTA/6rxNpLfXN/Av/ALNQ&#10;Bj/8Kx8f+b541/wRv+2/bC3/AAgUmTc/89v+P7/Wf7f3vem2fws8daesa6frfgeARTCaMQ+AZF2S&#10;AEBxi+4bDMM9cMfU16BRQB4p4++CWs3njLwPquqjwFcXWn+It2k3DeBZlNnLHp92Y5FAv8FkUMqZ&#10;Hyb2K4PXo7z4K+KNR1rUPEeoX3gO4vtWt7eDU7qf4fyO91HB5vkrITffME86Xbnp5jY610njn/kY&#10;/B//AGMUn/ptva6SgDzW6+CXiK9gmtbyX4ezR3F19puI5PhyzLLNgjzGBveXwzfMeeT61z+v/DrW&#10;rn4t+HdOu7/4fzanaW9xqtjMfAr+dayQpHbRzKPt2QRHcSxq38IZlHWvaq5aWIx/Gu3nx/rvC8y/&#10;98XMX/xdAFbU/CPxc1qxk0vWPG/hG6tZl2zW9x4JmdHHoVN/gj61RuPhf4+ur1tTudc8DyXLABri&#10;TwDIXbG3GWN9k42J/wB8L6CvQKRzhCaAPJvhp4E8e614I0DxWmp+BYZ7vRrKfcvgOUtH+6jZFDfb&#10;s/JtTHpsXGMCuibwF8T3kaV/Fvg8s9ytw7HwPNlpgoUSH/T/ALwUAbuuABWh8EXDfBrwmSf+Zbsf&#10;/RCV1G4etAHi/wAOvhv8RNa0ybUYfFXhGz+x69qFvbxW3gmRViEN9MoK4vflywL8dCx+tbH/AAor&#10;xeJ7q7/4STwf519Isl9L/wAIPLuuHVtys5+3fOQ3zAnJB5FdN8Homj8MXzMfv+KNZYD0/wCJlcV1&#10;VAHhHiL4YfFDSPibYWPhuP4b6le6rp95qF5Nq3hWeFjJBNahZNy3Epdwbg/McEZODya0r34eftR6&#10;i7M8fwhj8y6W5kebw5e3BaZQAsp/fJlwAMNnIx1rvNXW4Pxl0F4xHsXw3qwbcvzHM+ncA54/I11N&#10;AHz/AONvhZ+0b4c8C6/4mHir4RQyRW8mpXUNt8K7sm4mhDSh2f8AtVfnByQxUkEk963rT4I/HiFr&#10;SUeO/hKrWNmLOxaP4O3Km3twpUQof7Z+RNpI2jjBIxXcfHJ5h8H/ABJBBJsa40ma38zGdglXyyw9&#10;wGyPcV1EZJjGRQB5rYfCv4y2sUcc3jX4dt5VmbSP7P8ADS4jCwHrEB/aZwhx90ce1cD+znovj3xX&#10;4t+IDs3gCz1Dwd8QJ9Etr638Ayea0Q0+ynVlb7buQbLrbtBIAHocV9FV5L+zdbRWfxX+O8EIwp+L&#10;NvJt938LeH2P5kmgDoG+HnxJe3htG8U+DTFa3X2m2jPgWXbFNkt5ij7f8rZZjuHOSfWobn4VePNR&#10;ij0+/wDGHhuKzbWrXUb2PTfCMlvJcSQ3MU/3zeOAzNEoLFWOPWvQKKAOT+DChfCN5gf8zXr3/p2u&#10;66yvMvh2/wAVbK/8UeFtGj8Pta6T4uvfLnumn8yQXWzURkKMAqLzy+pz5eeM4HUovxfK/vJ/DYP+&#10;zDcH/wBmoA6SvJfgUCvjaIH/AKJvo/8A6VX9dbrdp8cbrSri20LW/DFneSRlbe6l0+eZYm7MU8xd&#10;+P7u4Z9RXFfAOPWdO+Kus+F9euba4uNE8K2GntdWkDRJOsd3fbX2MzlCQRkbm5B5oA9iri/hZ/yO&#10;vxG/7HSH/wBMumV2leY+Bfhx8PfEfxH+JGseIfAuj3103jGBGubzTIpZCo0XTMAsyk4HbnigD07N&#10;cvJcmb40RWoxi18MO7f9tbhQP/RJpE+CXwmhl8+z8BadbN/es4fJ/wDQMVy+s/BzwMvxo0NbPT76&#10;1Sfw1qRuWsdZu4DIYrix8oMY5QTt82XGem9vWgDf8V/DjxLrHi+58T6H4i0WOO80+ztriy1rw618&#10;u62mnljkUrcRbSGnPUHBRSCDXM+OfAnxA0XQIZ4tY8DsG1iwgCf8IJKoHnajCSf+P7/no3me7jPX&#10;muxn+EfhW4XY+q+Jhj/nn411Rf5XAqDUfgj4K1SwXTrvUPEjRpPFNGW8ZakxWSORZEb5rg5IdVbn&#10;I4oAqSeAPiZLov8Awjcvivwa2m+SIf7PbwNKYPLAwE2fb9u0AAYxjFZnirwv8RvCPhbUvEsV34Z1&#10;D+zbWa/Gn6X8PZZLm5kS3KbYk+3/ADytEPKUdSCFzjiukg+Gc9nxZfEnxPGv92S/jm/WWNz+tN/4&#10;Vx4gWTzE+M3igL18sxacy/8Aj1oT+tAHiv7EHxS+K/7Vn7MWk/E258IweBbbUL7UYP8AhDfGXw1u&#10;LS7sVgvpolSSFr/aOI1OBkDoD8tesP8ADj4iyeZv8SeCm8y7W6k3eBJTvnXG2U/6fy4wMN1GBzxV&#10;H4b+BfE0nh+8t7L4x+IoVh8Qami7LXTT/wAvkpOc2Z7k10EHgDxlC+5/jZ4im9pbHTP/AGW0FVJx&#10;lJuKsu3YSvbUz7f4e/Eq1uY7228T+C45ofN8maPwLKGTzX3yYP2/I3t8zY+8eTk1yXjvw34s8B3P&#10;hlZbvwe0M2uyRQx6d8M7qdoWNtPOXWOG7ZuZIIySAPmCsTkCvQZvB3jgLm0+Lmqbv+m2m2TL+Swq&#10;f1rnte0H4iab458GXmteOrXUrZfEEyNb/wBjiF8HT7vnesmOMf3akZzU1zcQeUki6b/o8ivCE+A2&#10;st5bBUUMuJTghY0AI6BFHYUtu1zOrpDHpYWSJEkD/AnWFDImzYpzKMhfLTA7bFx0Fe10UAeJWGm+&#10;Jtf+IWn6BYXHhlN1lfao0mofCi+tQtwk1ovmL59yoaQ+ZksDu+Wuxv8A4cfEXVbmW91PxL4LuJp7&#10;U2000/gSVmkhJyYiTf5KZ/hPFbnirwz4k1HxDp/iXwvr1lZ3FnZ3VtIt/pr3KSJM8DkgLNEVIMA7&#10;kYJ4rC8H6p8aPFmizaovifwzC0WrahZ+WfDdwQRb3c1uGz9t/iEW7HbOOcZoAiu/hP43vo2iu9a8&#10;DuHTa2fAUucYQdft2Rjyosenlp/dGOa8GfBvXvh/qulfC7wT/wAIDpmkeH9Bh/sW0tfAUqx2aJ+4&#10;RYx9u+UiNQu7OcDFd2LH45qefE/hN/8AuA3K/wDt0azdEl8bWPxjgt/F1zpc32zw3cGM6bbyR7PJ&#10;uIeu92znz/bG3vngAjh+E/ja3tlsoNV8CRwx7fLiX4fyBV2v5i4H27Aw5LD0Y5681Nb/AA4+I1rb&#10;i0tvEngqONbr7SI4/AsoXzs7vNx9v+/nnd1zzmu68xegNOoA8j0nwL4//wCFl6pokep+BY/segaX&#10;JHMngOTO03N4UTH27gI0CsvPB5GCM1tt8KfG7Bg2seBf3lobWT/i38nzQEkmI/6d9wkklenPStvS&#10;YyPjFr02fveG9JX8rjUf8a6agDz5vhT43d5pX1jwKWuIfJuGPgCT97HtVNjf6dyu1VXB4woHYVy3&#10;iT4Ja18WbrxN8PPiA3gTUtLuLeFL63ufA0xW6SaIpIj4vwSrIiowzh0+VsrxXtVc74d/5KH4k/64&#10;2X/oElAHO6n8IfGetXum6lq2seB7ifR4ZodLlm8BysbWOaMRyomb/wCVXQBWUcEAZ6Cmf8KY8Thm&#10;f7T8P9z2zW7t/wAK7b5oWJLRn/TuVJJJXoST616PRQB4h4f+Elz8QtL8TeEbhfhvd6HDqNzpMlsv&#10;w/Z7eeJ7WFbuEgX23aXMkUidCUZW5yB6DHoHxrijWGP4h+F1VV2qq+DbjAHp/wAf9S/B+Iw+E7xT&#10;38Ua4356rdH+tdTQB5J418BePNKtdEgOp+BZI11mG2to28By4gEr5Yr/AKdxlgCQMZIya2X+E3jW&#10;RozJqvgRvJ3GHd8P5P3e7G7H+ncZ2rn1wPStn4qPstNDP/U0WI/8iV1IYetAHk/xU8MfE/QvhxrW&#10;sf8ACTeDpfsuiSw+X/whMozBjmLP244Tj7uMe1W3+C3xBuGke78b+FZjcMGuDJ4JkPmERmMFv9N5&#10;OwlOf4SR0JFdH8bImuvhTrlkh/4+LBot393dhd34ZzjviuojyEANAHmtz8FfHV5qsOu3Xi7wnJfW&#10;0Pk295J4LmMsUeGGxX+3ZVcMwwDjDH1Ncb4a+HvxrvrjUbTRtC+FF1DpOoXOm20+oeHrmOZIepj2&#10;h32IVkPyhiCrdskV79XL/DZLiS88T6pN5YF54nmMcca42LFDDb8nPJJhLdvvY7ZIBwJ+Gn7U1wqw&#10;HUPhBawx2htI4/8AhDL24CW5xmED7XGNhwPl4HHSse6+FH7QsHxJ0eybxn8JFmm8O3yLdJ8I7rdD&#10;DG9qggH/ABOAShWUjGQAARg549+rk9ca4b41+G4FfbH/AMI7q0rYHLYmsFC/T589M5VeeuQDi1+B&#10;nxrntRY6n4x+E00IuVuPJX4P3AXzVjWNZMHVyNwjREDYyFVQOABWD+0n4c+MHw9/Zu+IHjyPXfh/&#10;eTaN4V1bW/sq/D6eIXF1DZyyB939ottkO3HmYJGc8179XCftR2ceo/sy/EXT5U3LP4E1eNl9QbKU&#10;UAY2kfDHxX418O6dr+qXPw/n+1xrfqJvh68m2aVVZnGb77xwMt1OBnpW5P4D+J9yt0lz4u8HyC+j&#10;2Xwk8DzH7QuMbXzf/OMcYOeK2fhS4k+F3huRTkNoNmc+v7lK36APJ/iV4a+Kfhjwhfa/Y+KPB/ni&#10;CC1MkfgqZHMPmqqpuF9nau4kL0Br0bwd4fTwn4R0vwrHdNMumafDaLMy4MgjQIGx2zisv4yaZf6t&#10;8MtYt9MlhW4jszcQ+fnYWiIlAbHODsxkdM96o+HdV+M+u6FY601v4ZhW8tI5/LDXD7d6hsZwM4zQ&#10;B2lc18Vv+Ras/wDsZdH/APTlbU7Z8XP+fnw5/wB+Lj/4quT+Ltj8bR4ck8Qr4g8NQ6focf8Aal5Y&#10;rpU8kl41rLFcpGshmXyc+Syltr/fB28YIBs/AL/kRr7/ALHLxF/6er2ij4BZHgW9z/0OHiL/ANPV&#10;7RQB21eN+Cj/AMbAfiZ/2SHwP/6dPFdeyV4Lp/gPwN4z/wCCgnxGl8YeDNJ1ZrX4QeCfszalp0U5&#10;i3ap4qzt3qducDOOuBQB71uX1rmfjPqn9jfB/wAV6urfNa+G76Yf8Bt3P9KbP8E/g7cbTJ8LPD42&#10;/dMejwqR+SivP/2uPht8MvDv7KXxM15PCtrb/wBn/D/WbhZLfdGU2WMzZBUjpigDH/4JWWllZ/8A&#10;BOr4Pf2cMW03gezuLX3ilUyof++XFekftM65c+Gf2cfH/iSzcrNp/gnVbmFl7NHaSsD+Yrx7/gmn&#10;8HfD0/8AwTk/Z/fU9Q8RR3H/AApTwqblLXxdqVvH5h0i1L4SK4VVG7PygADoABXrfxB+CHgHxD8P&#10;9Z8OeIrvxFcabeaTcW+oW8njDUmE0DxMsiHM/RlJB+tAHbaPbNZaTa2bDmG3RPyUCsD4mTIg0KBh&#10;803iSzVPqGL/AMlNY/w28Batd+ANF1DU/iP4ma7udJtpbtpNSD5laJSx+ZDjknisz4r/AA91ays9&#10;J1aD4s+J1mt/E2mi1Vns3VGluUgY4e3Of3csmM9Dg9qAPUunAFcvq0Ak+M2g3Gf9X4b1YfnPp3+F&#10;E/gLxXMm2P42eJov9qO10s/+hWRqp/wqjX21+38RT/GnxPJcWtnPbRM1tpgGyVombIFkOcwpj8aA&#10;Ozrzz4bW0n/C+fiTqLfdZtHgU/7loz4/8i1sr4S+JltJutPi20y/3dQ0KCTP4xeVXE+CB8Wj8bfH&#10;vha08Y+H08mDSdQkupPDMzM8k0MsJTH2wYVUtIyO+XbnGAAD2Chvu1ya6J8bgfm+I3hk/wDcn3H/&#10;AMsKsNpPxdKbf+E58O59f+EWn/8Ak6gCv8CZjN8EvB8r/ebwtp7Nn1NtHXV71BwWrzT4I/CL4aN8&#10;HvC76t8OfDc9z/wj9n59x/YcI81hCuX+YMRnrySeep610k/wS+Ddyd03wq8Ot7jRoB/JaAGeA4z/&#10;AMJx42n/AL2vW6/lptn/AI11dea3fhDXPg4mpXvw1TQLPTNY8Q2JGnNpTr5Mk5tbJiCkiqR8of7o&#10;z0966CSL42Rn91eeF5h/tW9zH/7O1AFPx5oura58TfD9to/iu60iSPQ9Uc3FpbwyMw86wG0iZHGO&#10;c5AB464zVn/hA/H/AFHxv1j/AMFOn/8AyPXOar4u8SeEPi34evfitqfhnTrG40fU7eG4i1J4/wB4&#10;ZLN8HzlUdIz0Oa6i7+N3wbsY/Ou/ix4ajXn5pNet1HClj1fsAT9ATQBz/wAQvBnja08Ox3N98XNS&#10;vIY9Y05pLWXTLNVlUXsPykpEGGfUEGvSF4XFeZ/Fj40/CeXwNcHTfib4duJ47u0ljt4tct2Z9lzE&#10;5AAcnoD24HNb0vx7+B1sga5+MfhWP5lXMniK1HzEgAcydSSAPUmgDrq+D/8Agpn/AMFMz+wd+ynZ&#10;+HfgxHb6z8XvGGoTWHgXw7DaG7kSR7x1a5kgT5ioBIjU/wCslKqAwDiuq/bO/wCCxXwD/Z3uv+Fc&#10;/BS3HxY+IN4xt9P8L+D9ZtXihuSQqJdXBkIi+bJYIsjoqMzqi4Y+a/8ABLv9jz4XfCfXdc/bT/a9&#10;+LPhHXPjF461241ma0m1qFoPCJlDR/ZLYvMwdljxH5wwFjVY4/kBaT3cDhcLgZRxOaU58jjzQilb&#10;2jvZXbaahfeSTbSsrX5l5OIxk8VJ4fBSTknabvpDS/TeW1lfrdnyh+z1/wAEVv8Agp3/AMFB9Ttv&#10;HH/BUX9o7xt4f8JyTfbovDeqeJmv9SeV06w2jM9rpoxgHK+YMFfKXqP0j/Yz/YF+Ev7E6618Ff2c&#10;9bv9B02OxsLy+vlsbGa+1KZzcIZLm4kt2eXHlfKuQqbm2qoOK+lrC9sdSsYdS0y6int7iFZbeeGQ&#10;MkiMMqysOCCDkEcEVzHw/WCXxz46vDGDMviC3t/NblvKXTbN1TPZQ0sjAdAZGPUnPkVq8q0m7JJ9&#10;Ft/np0NsFleFwOsE3LrKTvL73t6E6+BvFY+/8ZfER+lnpo/9tKr/AAu0660vVPFtpea3dahIviSM&#10;tdXixCRs6dZcERIi8dOFHvnrXXVwGh/EvwD4Z8ZeMNL8ReMdNsbhfEELGC5vUV9p02ywdpOcVieg&#10;afx8LD4FeNCilm/4RPUsKO/+iyVYj8beJwmP+FP+Iv8AwK03/wCS65P41fGf4VXnwd8WWNr4706W&#10;SbwzfpGkdwGLMbdwBxXp0QIjAJoA83+Kfj+8t9Bs7jxL8OtY0mxi8RaS0uqahc2Bhg/0+AAt5dy7&#10;8k7RhTywzgZI6CT41fDSNtieIXm/69dPuJv/AECM0vxgj87wnaxDbn/hJtFPzNjpqlqf6V0U1ilx&#10;JbytJIpt5N6hJWUMdpX5gCAwwx4ORnBxkAgA82v/AIq+Fbr406DdWltrkkS+F9XVmj8K6g3zG503&#10;HSDngH6fiK6i4+LvhW34fSPEzf8AXPwTqjfytjWD8QPiBo/g79oLwN4c1BbtpvEOj6xbWKWml3Fx&#10;mRHsJDvaJGWBAoYmSUqmdq7ssoPooHciizFdbHgXwz1HXPFf7X/xO1jwDqkemwy+D/Cv2qLxB4Vv&#10;EleQS6wu5Ulkt2C7QBnaQSDg8EV6drOk/HfyVfQvHnhXzA/zR3XhS52suOmVvsqc4OcEcYxzkcb4&#10;DjuIv27vicG4ik+GHguRB/tfb/Eqn9FFexUDPMLtPi/H438Fz/EDU/DfkyeIbhDZ6Pp9wHDf2Zel&#10;X86SXBHDZXy+4+bg59Px7VxPxim1qyu/CeseHrCzvLi18VIPs95etAjCW0ubfO9Y5CMGYNjbzjGR&#10;Wk2pfF4j5PBnhsfXxNcH/wBsqAGfGq0t774OeLLS5iDRyeGr5WU9wbd6ig+B/wAJoZobpfAenNJB&#10;Mk0LSQb9siMGRgGzyrAEHsQCKxfibpfx98W+B9S8M6RbeEdLN/ZyW9xeXF9dXeyF0KvtjEUWX2k4&#10;JbAPJB6V2XgnX5PFXg7S/E8tr5Dalp0N0YPM3eV5iB9ucDOM4zgZx0FAHH/tC+LfCHws8H6b8RPE&#10;mr22k2ej+IrKSS4kUBdskn2dlCgZdikzhVUFi2AATwfAPj3+0p8Hv2rfDVx8HpfhVrUi2t7HeQ3n&#10;iHWX0W1BRv3VxutZ/tLKQSwiZU3fxbSMrs/8FQvhr+0V8XfAHhrwb8ItA8J3mhN4n06fxH/wkd3d&#10;xSFxf2ywKrWzpJHHh5i7xv5nCAKQWzX/AGSP+Cenjr4LeAbKD41fEPwT428VW8sjrrGoeC7iZbdG&#10;clY082+y20H77DcM7QQoArys+wfElTCU3lGLpUJS5rylCVWcH9lxipwino/ibWsWk7NHyGdUuIsy&#10;xn1XCKCwy0qc6d5prVRvCUXGzs9N7p9GfNvwd/Zz8RfFf9o21074SeGtLbwp4f1qO38cR2VjDfaS&#10;jZjl/wCYq9xI85heQ7osKJPKZlbofsrxr4A1j4N+EbHwLosGqap4b/4SPw0bG4aPT4ksZ216J5wy&#10;xLC21t0RG1Hwc4xXhn/BQrU/j5+zd4Dsbj9mz9uHwj4Hur7USfGkfiHSbWe4fdBbwQy6fbQ2s0kI&#10;RITlFhmCqVc4CSSVJ4n/AG9X8IfDn4P/AAH8daX4w8aeKPE3jTwlo1949utDttLsr64/tS0Ml80P&#10;meYiv5bOqLFj5lDbMnHbl+Fnl+U4XCYvGxq15uSSlywqTcYqU5RhGMYciV2owcpRSfNf4nxZJRyP&#10;hKrLB1a8fa1JRbbcI3crRjGKT5km0rJ3Tk/dfRfdIzjkVxf7SP8Aybz47/7E/Uv/AElkrskzjBOa&#10;439pH/k3nx3/ANifqX/pLJXQfeHZp92lY4GaRPu0N93mgDmPhDcfavCdxcbNu7xHrGP/AAZ3IrqK&#10;5f4PrD/whEctuRtk1K/kBB67ryZs/jnNdRQBBc6nptnPHa3eoQxSzZMUckoVnx1wCean3L61w+pe&#10;G/D3iv403Vr4k8PWOoQ2fhe1aNb61SUI0txcZwGBxnyh+VaU3wX+Dtynl3Hwn8MyL/dfQbcj/wBA&#10;oAi+MoaTwZDFGeW8RaMv4HU7bP6V1deX/Fj4cfDTwN4UtfEXhL4P6Gt9b+JNGNqum6VbW8zMdSth&#10;hXwoU89SRXVQ+OvFbJmf4M+Ilb0W800j8/tYoA6aiuVb4h+LVfaPgX4qb/aF3pOP/S6pH8eeJEj8&#10;x/g54l+gn05j+l2aAMXTNS+IVr418XR+EvCuj31v/b0ReS/16W1cN/ZtlxtS1lBGMc7u/T12vC3i&#10;7xfe+J7jwt4y8K6fp80djHdQyadrD3ayKzupB3wRbSCnvkHtisz4N6xca7rvji/udFvNPb/hLI1+&#10;y3yoJFxpWn9djMMfQ1u+J/h34b8W6hHquqPqcNxHD5SzaZrl3ZMybt21vs8qbhnpnOMnGMmgDcyP&#10;Wub+KqLJ4XtVYf8AMyaMf/KnbVXX4N+E0+Yax4pyP73jnVm/nc1jfDr4e6ZrmkTahrmqa3eSWvii&#10;9Nqt54kvpYwLbUJBBlGmKttMSfeBzt5zQB6LQ33TxRQelAHl/wAK/g38Idd8Kza1rXwr8N3l3da7&#10;qsk91daHbySSsdQuOWZkJY/U10Fx8BvhQ25dN8Iw6WkkLQ3EOhzSWEdzGeqyrbMglHoHDYBbGNxz&#10;J8Eju+HsT4+9qupH/wAn566ygDmx8HfhKBg/DDw7/wCCWD/4imwfBb4PWsCW1t8KvDcccahY449D&#10;t1VVAwAAE4AFdNQTgZNAHnfw8+FPwwu7fVzd/DrQpvL8QXkcZk0iBtqB8BRleAOw7V0D/Br4RSIY&#10;5Phb4dZWGGVtDt8Ef98Vi+C/H/h/RX1rTr631QyR+Irzd9n0K7mTmTPDxxMp/A8dOtbf/C1PCn/P&#10;trf/AITF/wD/ABmgBi/Br4RQwiOH4WeHVVVwqroduAAOw+SuZ+G/jHxJofh+60XTPgt4iurWz8Qa&#10;tBazWNxpiQmJNQuFQRrJeIyoFAUKVXAGAMYrqD8VPCmP+PbW/wDwmL//AOM1X+C+pQ6v4Ik1K3En&#10;lzeIdYZPOhaNsf2nc9VcBlPsQCKAMfxt4r8e+INEhsbD4DeKPMj1bT7lvMvtJA2Q3kMz/wDL8edq&#10;Ngdzjp1rYj+IfjBsBvgT4qX/AHrzSePyvjXWUUAcb/wtnWB4lXwo3wd8TC6exa7X/SNN2+WHVDz9&#10;s65YcVQ0n4c6T4x+Ies+N/HfwotVW6sbK3sxrlraXEwMRnL4KNIFX94uPmyTngdTq3JI+OlmP73h&#10;O6/S5t/8a6ygDnf+FP8Awl/6Jd4d/wDBJB/8RXOOfhP8KvizFj/hHfDa3vh6TP8AqLMXBWeP/d34&#10;3e+M+9ei1ydyQnxxsY9o/eeFbxv++bm2/wDiqAJ5fjP8IIRmX4qeHF/7jcH/AMXXK/Fn47fBn/hC&#10;Jkh+Knh+RjfWY2pq0Lf8vUWejelenFFPVa5z4srH/wAILcb1G0Xlmf8AyaioAjt/jR8J7pc2vxB0&#10;uXj/AJZXSt/KnT/GT4ZQdfF1vJ/swI8h/JVNdKANvSlwCMYoA8u+DPxf8ES+FruK1fVrhm8Ua43+&#10;i+HL6Xg6pdHqkJ7V1c/xa8LW6730rxMw/wCmfgvU2P6W5pvwjtltfC95COf+Kn1pv++tSuW/rXUY&#10;B6igD53+NXxKg1D9pr4J6n4Y8KeI7uRda1y0mt5vD9xYF1k0i4lwHvUhjY5twdu7OBkA4NeyHxv4&#10;o7fB7xF/4Fab/wDJdcT+0JPDbfG74FiTrN8RtQiX6/8ACMa038lNetUAee+OfjX448Hrp8en/s1+&#10;NNan1C9+zxw6XJprCH5GcySu12FiQKhG4nliqjlhWf8A8Jh421r41+GtC8W/C290b7PHfSw6kuoW&#10;9zZ3KmBPlRlYShxuwweJRlW2s4wx9SIB6iuH+IV3rFp8TvC82i6F/aEsen6k7Q/alhwubVd2WGP4&#10;sY96AO4orj/EPxC8ZeGdBvfEepfDGX7PYWslxP5WrQltiKWOAcZOB6iuij8SaE1tHcyavaxrJGGA&#10;kuFGARn1oA8t/aYt7q48Z+CpLfVJbdIdVsnmhjjRhcKdf0MbWLAkAEhvlIOR6ZFewV4j8QZtU8bX&#10;7eNrjWrF7LRPHOk6Pp1rZ2x3MsmtaRI0ry+YwY5iAACLjJyTXt1AHF+If+ThPCf/AGKOu/8ApTpV&#10;dpXF+If+ThPCf/Yo67/6U6VXaUAcv8Y7gW/gGclc+ZfWMS/V7uFB/wChV1Fcx8XfJPhO2W4xsbxJ&#10;oyncfXU7YV0+aAAnHJqvb6rpl3M9ta6jBJJG2JI45QWQ+hHap2xtOa89+GPw98A+I/C9xqfiHwLo&#10;99cTeI9ZZ57zS4pHb/iZ3OCSyknjFAHoeR61yl4rS/G/T5M/LD4WvB+Mlzbf/G6fN8D/AILXLb7j&#10;4QeF5G/vP4ftj/7JXLvYaR8OPjF9i+HHweikWTw0rXi6DFZ2u3NwwTcHeMN91sdcc+tAHqFFcy3j&#10;vxQse9fgz4kZv7q3Wmf1vBUcPxC8WSPsk+BvimMZ+813pRH6XxoA6idtsTN6CvNvhbrXxli+FXht&#10;rT4feG5Ix4fs9rP4snQlfITkj7CcH2yfrWl45+JevaR4R1O+n+EfiZBDp80nmK1jIFwhOTsuie3p&#10;W/8ADu1Nn8PNCsWXHlaLaoVPbEKigB/gbxJeeK/DqavqOmR2dwt1c21xbQ3BmRJIJ5IW2uVUspMZ&#10;IJVTg9BWvkZxmuUn+DPg2a5nuo7vxBb/AGi5kuJIrHxdqVvF5kjl3YRxXCouWZmIAAyTWF8UPhrp&#10;fhv4Z+INa8O+IPFEN9a6Lcy2kzeNNTkKSLExVsPcEHBx1BoA6RVU/F2SQjlfDsYX8Z3z/IV0lYug&#10;+AtB8N6pJrOmyahJczQLDLLqGsXN2fLViwVfOkfbyx6Yz36CtqgDjvjvYWWq/D0aZqdnDcW1x4g0&#10;eK4t7iIPHKjanagqynggg4IPWpU+A3wPT7nwb8Kr9PDtt/8AEUnxrOPBVv8A9jPof/p1tK60ZxzQ&#10;ByMHwM+F0Eqn/hFo5beNpDb6bdTyTWUBdtzGO2djDEc90QEZIGASDYm+C3weuE8u4+FPhuRQysFf&#10;Q7cgMpBB+51BAI9CK6aigDzv4sfCn4Yaf8LPEt/YfDrQreeDQLySGeHR4FeN1gchlITIIIyCOhro&#10;F+DvwlCjPww8O/8Aglg/+IpPjPKsHwf8VzMGwvhu+J2qSf8Aj3fsOtKPip4Ux/x7a3/4TF//APGa&#10;AGyfBb4PTPHJL8KfDbNE26Nm0O3JRsEZHycHBI+hPrWD8T/h74D8K+GIfEPhj4Z6Yt/a67pT2w0v&#10;TbaG4dv7QtxsRzsClgSvLKOeSBk10P8AwtTwp/z7a3/4TF//APGa5/4l/Evw3d+Hba3tbfVxI3iD&#10;Sdhm8PXka5/tG3PLPEFUe5IFAGsvxF8Y45+A3iz/AMDNI/8Ak+si48V+PZfHtn4jT4DeKPs9vpNz&#10;bSZvtJ3b5JYGXA+3dMRtn8K9EU5UHFFAHLxfEDxZIcP8EPFEf+9d6V/S9NU9A+LOseKNNm1HS/g9&#10;4m8uK+urRvMn01T5kE7wScfbOm+NseoxXaVyfwY/5FO+4/5mzXf/AE63dAGX8MPgT4A0L4c6Do3i&#10;X4W+Hv7RtdHt4r/dpNvI3nLGofLbTuOc85Oa3v8AhT/wl/6Jd4d/8EkH/wARXRUUAed/C/x58JvB&#10;/hu68Mt4y8O6WbPxFq8f9nnUIIPIH9o3BC+XuG3gjjArck+N3wai/wBZ8V/Dg/7jUH/xVR/B5vM8&#10;M6gCPu+KtaH/AJUriur2r/doA8w1H46/Bx/i9o/l/E/QmVfDuphmTVI2AYz2GBwevB/Kusj+MHwv&#10;mXfD45091/vLOCKbqUcQ+L+ittXd/wAI5qn/AKP0+umwPSgDy743fGT4bt8MdYgh8R+cxgUf6PZz&#10;SD/WL3RCK6uD4teD7hN1rba9Kv8Aei8J6iw/MQU3402qXHwh8TL90roV1IrehWJmH6iumRQF6UAc&#10;vN8YvCkEmx9I8UN/1z8E6q38rY15L+zh461Sf45/Hm70b4f+IdQtbr4jabNG/wBlis2j/wCKY0aM&#10;qYrySGQHMec7MEEYJr6EwPSvJfgVcxJ+0L8bdMH+sHijSLn/AIC+h2MY/WFqAO2/4TfxV2+DviD8&#10;bzTv/kuubPxp+JeoeM77wXoP7NPidTY2fnPrGsX1la6fK+EZYY5UmleRmDMMrGVVkwzKCGr0ijHf&#10;FAHn/wACNe1PxLqHjjWNY8H6joNxJ4tjEml6o0DTQkaTpwwTBJJGR6FXIIr0CvPfC2r+LNO8c+OI&#10;dI8Em+gbxNC4uP7RSPJ/sqwBG1hntWw/xF1bS9d0vRvFXg2TT49Wunt7a6/tCKRVkWGSbDAYIBWJ&#10;uRnnH1oA6qvHfg5aXcX7TPxBu5dWlmhmsLPybdo0Cwbbi8UhSACcnk7icHpgcV3XxP8AiJp3gv4e&#10;a94q07V9Pa60vR7q7t4ZrhdskkcTOqkAg4JAHHNcv8MfC+o+Ffjt4jh1jWIb66vPDlld3E9vZmCP&#10;dJe352qhdyABgcsc9eOlAHqFcX8LP+R1+I3/AGOkP/pl0yu0ri/hZ/yOvxG/7HSH/wBMumUAdpXL&#10;6pcj/hc+h2m3/mWdUbP/AG8aeK6iuXvPKf4yaeRgyReGrvP+yrXFt/Mp+lAHUVHc3NvZwNdXc6RR&#10;xrueSRgqqPUk9KkrkvjhFHc/Dq4sJoVkS61CwtpI3XKust5DGQR3BDGgDqba7tbyIT2lzHLG33Xj&#10;cMD+Ip5dcZ3Cuek+EXwnlYtL8MPDrFupbRYDn/xyq5+BnwSV/PHwd8Lbv7w8P22fz2UAHweV18MX&#10;zv8AxeKdaP4f2lcAfoK6qvMPhH4o1jQ/DVzomhfBvU30+18SazFayaZcWEcJUancj5UedCo9sCun&#10;uPH3iqAZj+Cfieb/AK53Wl/+zXooA6iuR+Kc+tW+p+E5PD2nWt1d/wDCRyeVBeXjQRt/xLr3OXWO&#10;QjjP8Jz7dRYg8e+KZl3SfBXxNF/syXWl5/S9Nc94o8Y6pq3j/wAC6befD/WtNU+J5z9ovhbGM40n&#10;UOMwzPyfpQBo6x43+K/hu3XVNd+HegrZC6hiuJLTxVNJIqySrHuVGskDEbs4LDOOortQw25NVPEG&#10;g6Z4n0efQtYhaS2uFAkWOZ424IIIZCGUggEEEEEZBrnx8GPCIbd/bHir/wALvVv/AJKoA6zIIyK5&#10;v4VII/DF0FH/ADMesH89SuTXO6n8PdOs/iRoeg2ev+JhZ3Gk6hPdRN4w1Jt7RyWiocmcnjzW79/p&#10;XceG/DumeFNIXRNISRYEllk/fXEkzl5JGkdi8jMzEuzHJJ60AXq8/wDG/gnwb43+NWi2vjLwnpmr&#10;R2/hjUHhj1OwjuFjY3NmMqHU4OB1FegVyN4Sfjpp4x08KXn/AKVWtABP8A/grLbtBB8K9BtWYfLP&#10;YaXFbzRn+8kkSq8bDqGUhgeQQamt/gv8L42kmvvBlnqU00m+S61pTfTsdoUAy3Bd8AAYGcDsK6ii&#10;gDmR8Fvg8s7XK/Cnw2JHVVaT+w7fcygkgE7OgLHHpk+tYPiL4UfDCLx74es4fh1oSRTR3hmjXSIA&#10;r7UTBI24OM8Z6Zr0SuO+IXiDT/Dfjjw3f6lHdNG0d8gFnYy3DZKRn7sSs2OOuMUAXf8AhTvwl/6J&#10;f4d/8EsH/wARTV+C/wAH0ladPhV4bV5MeY40O3y2OmTs5xT/APhanhT/AJ9tb/8ACYv/AP4zR/wt&#10;Twp/z7a3/wCExf8A/wAZoA5vV7HTfhn8UNHHgD4USXC32g6l9st/DsNlbZ2TWOxpPNlhVsb3AwSR&#10;ubpmtsfEXxhnB+Aviz/wM0j/AOTqo2vjLSfEnxm0e20qK+XyvDOqNJ9s0u4ts/6Rp/TzY13fhnHe&#10;u6oA878D+KfHnh/R5rDUPgP4o3yaxqFyvl32kkbJryaZP+X7rtcZ981f8R/F3WvC2hXHiLV/gv4o&#10;jt7VN82240xmxkDgC9967WuS+O3Hwg8QMP4dOdvywaAMvx9Z638T9O0/w1qPwjv0tV1yxurptYks&#10;JLfyop1kfcqXEhY7VOBtPOOnUbw+D3wkAwPhd4d/8Edv/wDEV0ak45ooA87+LPw3+FHh/wCHOra7&#10;H4C8PWJs7bz/ALYulwR+RsYN5m/aNuMZ3ZGMZroP+FxfCNU3N8UvDo/7jcH/AMXUPxwkMPwi8RTr&#10;/wAs9Llf8hn+ldQiKEAAH4UAcu/xz+C6fe+LHh38NZhP/s1c38MPjj8IZrTVgvxI0VmbxJf7VXUE&#10;YkeewB4PfFenYHpXN/DRI1tdYCKP+Rkvs495iaABvi98MlXf/wAJpYn/AHZM5/IVyGr/ABm+Hb/G&#10;vw+9vq11MF8M6uv+jaRdSkk3Gm4wEiOeh/zivUgigYCj8q5jVrVD8ZfD913Tw3qy4+s+nn/2WgCT&#10;/ha3hYpvTT/ETDr8vhDUjn/yXrlfi78TvCviH4VeJ/DsWi+KWa+8PXtuobwPqoBLwOvU22B1r07A&#10;HQVV1xN+iXiAdbWQf+OmgDyn9lf4i+K9U/Zh+HOpP8KfEFw1x4F0iRp1utP2ybrOI7huugcHryAf&#10;UDpXcXXj7xZbQPOPgz4ibYpbat3pxJ9gBdHJrl/2IryLUP2MPhHfQH93N8MdBdPodPgNeodetAHj&#10;eqfHT4o+JfhRfeL5f2WvFmm6fdafOr2Op31hFqcKNCzLO1t9oKCMDhlMomVuBEwBYem/D8OvgTRV&#10;dcMNJtwR/wBslqt8WJTb/CzxLMv8Hh+8b8oHqjoeveP7PRbS0/4ViR5VuicaxF2UD0oA66uZ+NIZ&#10;vg74sVZTGf8AhG77Ei4yv+jvzzT/AAr8Q4ddu9U0zWtM/sm60q7WCeK4u43D7oY5QysD0xIBzjkH&#10;61h/FvVbjxctl8K/C/ibTIR4mhvLPULh4/tDww/ZnLFFWVMMezEkD0NAD/2cLa6s/htPaXuoSXc0&#10;fizxCsl1Miq0rDWb3LEIAoJ9gBRU3wC/5EW9/wCxx8Rf+nq9ooA7avG/BX/KQH4mf9kh8D/+nTxX&#10;XsleD6V4u0nwx/wUF+I0Wp22pSGf4P8AgkxnT9FursDGqeKs7jBG4Q88BsZ5xnBwAe8V4l/wUn1B&#10;tM/4J+fGi6Exj3fDLWomkX+FXs5EJ/JjXov/AAuf4bRzfZ9Q8Qtp7ZwRq1jPZ4/7/olfP/8AwVW+&#10;MPwz1H/gnd8YvD+hfEjQrjUL7wPeWtvZw6pE0sjSqI8KgbcSQ3YUAexfseaI3hr9kn4W+HXh8trH&#10;4c6HbtGBwhSwhXH4YrovjH4gt/Cfwk8UeKbwfudN8O311Nzj5Y7d3P6CqmmyfFrRdHttI0r4feF1&#10;itbdIYI/+EquI1VFXAA/0FsAAD1rA+M938Q734NeKrfxl8PPDMmmSeG75dUt18V3DB7c27iQZ+xK&#10;eU3en1FAHoHhiFrfw5p9u64MdlEuPogrF+KMcdxZaPbyn73iXTyB6lZ1Yfquao+ENe+Lg8OWA1D4&#10;d6ax+xxZkTxMzsx2Dk7rdeawfix4i+I8kWiCX4U3BaHxNYSRzWOtW7f8tgGX94Y/vKWXn+9njg0A&#10;eqDOOa5fxh4q8Yaf4s03wl4P0bTrqa+sbu7kk1K9khSNIHt02jZG5JY3A7AAKfWnP458VxQ7l+DP&#10;iN2x91bvTP63grCsfFOt638b9Dt9T+H+taLjw1qpV9SmsnSUefp/A+zzytkHHXAxnrQBtwal8Z14&#10;ufBnhhvePxNcD+dka868BfE/w/4c/aO+Ilv8UPEvhvQb5tP0OOG0bxAreYojuW3AypEx++Oi49/T&#10;22vOfhy7Q/tDfEiwRt0bWui3JyoyJHhnjYZ9NsKHHYk+tAHRD4xfCQ9Pij4d/wDB1B/8XVyz+IXg&#10;PUP+PDxrpM+enk6jE38mrWkijmQxzRqynqrLkGs278D+C787r3whpcx/vSafG381oA4DwV8MoNZ+&#10;CGk6h4Z8R65b6jdeFreSzePxPeLCJmtlKnb5jKqbiOAuAOg7V0fhvxT8RLHw/Y2XiD4X6xcX0NnG&#10;l5cRXthtklCgOw/0heC2T0H0FYXwd+I3hfw18IvC+hTaX4gb7H4fs4F+x+D9RlTakKqMNHbspGB1&#10;UlT24xXRp8Y/CMhwuk+Kv+BeBdWH87agDE1Pxl4k+Il9J4N0/wCGmr2TaV4k006leX11ZeTGsclv&#10;eHHl3Du2U2gYU/McdOa9FrzPwXqPirxJ488YXngfW7WxtG1S2aSPXPCt2JvN+w26nG+aA7dqrj5O&#10;pPJ7dFJpXxsJ/c+PfCy/73hG5P8A7kBQAeIl3fF/wz/s6Rqh/wDHrMf1rprqztb6Pyby2jlXdnbI&#10;oYZ9ea8t8SeIPFfgD4qeGNY+Jvi3SbqzuLHUbSJdJ8M3MLo7CCTcT9onyMRYxtH3s54wT4w/tqfs&#10;4fAvwLffET4lfEu10vTbGPJa7tpkeeTBKwRKUBklcjCRrlmPABqqdOpVqKEE227JJXbb2SXVkylG&#10;EXKTslq30S8z07UNR07SNPm1PU7uO3traJpbieaQKkSKMlmY4AAHJJ4Ar5h+LHx40/8Abp+CPjz4&#10;bfsg/EDWNFa31jS9J0v4uR6H52jz3TapDFO2mz+Yv21oCksbSREIkmNrkivjH40fET9qL/gtB8Vd&#10;H8BaP41j+E/7OenXUU/iaRtSkhvPE0JJWS3FxHmO6bb5imKMm3iOd8srhVX9CV0z9m/R/hJof7PX&#10;wmj8Oy6LpeqaLp9n4X0zy5o4beK+tpDGYxnhY/3jbucfMc9a9nMsrqZDUpwrThKq0pOMWpezd7qM&#10;9HFysk3FNpJ2lZppeXgcfDOKbqUU/YtWUmnFy6Xjezt2fXdaalL9kv8AYC+EH7LOmwapbaZZ654w&#10;NuYb7xlc6ekdwykktHAuW+zxnPzKrFnIBkeRhur3S5jBt3AHVSP0rlz8Bvgkf+aReGf/AAR2/wD8&#10;RTX+AnwQK8/CHwz/AOCOD/4ivOxmMxeYYmWIxM3Oct2/60XZLRLRHVl+X4LK8HHC4SmoU47RSsl/&#10;wW9W3q3q9TnvhB8PPFcvwl8LSxfG7xRCreHbEiGO00oqg8hPlG6yJwOnJJ9Sa1tN+DWuaRe6jqFh&#10;8cfFizareLc3jG20k75BDFCCP9B4+SFBgY6Z7mtX4NRRwfCDwpBDGFRPDdiqqo4AFunFdJXKdh5r&#10;4i8M/EHSvGHhzR7f48eKDb6ldXEd1vsdJJIS3eRcH7CMcrXZeDvB6eEY75m1y+1K51K++1Xl5qHl&#10;CSSQQxwjiKONAAkSDAUdMnJNZ/jZD/wm3g2X01q4X89Puj/7LXUUAcn8exI3wL8aLCQH/wCET1La&#10;WGRn7LJUegJ8aNU0uO91DX9DsJJM7rW48NyM6ckDJj1Bl5HPDHg84PFWvjQgl+DviyJhw3hm/BwM&#10;/wDLu9ZWu+PfBN5cQ6uuheIG1CxWT+z7iTwLqsqwO6bS2FgGeODggkEjIyaAOZ+P3wn8ReN7Hwvr&#10;vjDW/Dl7ceGvG2k6joZbw/dotveG6S3WUqL/AGyEJPIAHDAFtwwwVh2z6P8AG4j9z8QvCy/73g+5&#10;b/3ICvKPiL+0L4ltdN0rw14r+GnibUPtHizQUXXNB8D6nHAqpdWkk088NzGDboZVkVI0kuHKlfvH&#10;NeuQfFfwvNCsi6Z4k5H8Xg3Ux/O3qpKStcmMoybscrfaL8aP+Fz6DNdeOvDLlfDGrKrR+E7hQM3G&#10;m8YN+eeOueMHrnjqpdI+L8i7U8eeH4/9pPC82f1vTWLbeM7DxF8c9Fs9NttTjSPwrqzynUNDurUE&#10;/adNACmaNN3fIGa76SaKFPMllVVHVmbAFSUfPPhjTfF//Defi7wvr3xQuor2++Evh26t5tH0u2hV&#10;ooNU1tWVlnSfODcqcgj73OeK9il8B+KHhaOP4yeI0ZlIWT7Lpp2n1/4868ce6sJv+CqGnXNhqMM3&#10;2j4A3yTrDIGwYtbtCmcd/wB8/wCdfRG9fWgDxjXfhz4g+Gq+FfEnxB/aS8Sa3HY69Cup3HiBdLt7&#10;e6yJNjOsFpEsW1jhfLKE5AffxXokfxk+Ekt1DYQ/FDw9JPczJDbwprUBeWR2CoigPlmZiAAOSSAO&#10;tN+JEyRP4fZ2GP8AhJLcfmkgH615D+2/8fdM8IWeg/BrRLTRdS8SeJ9Siks7TUL6dW01IZPMi1B4&#10;bZ45njW4jiUYkiBbo+V2nnxeKw+BwlTFYiXLTpxlOUtXyxinKUna7skm3ZN9kcmOx2Gy7DOviJWi&#10;rLvq2kkktW22kkurPbPHPiPS/C/he51nV3mWEKsaiC1kmkeSRhGiKkaszFnZVAUE5NeDfDebwD8O&#10;/Dc+nftU/C/4V+E7Gyjt4fDbfbYp7y+tQoTzbmGW2j8l87flRpRktkjA3fPvxm1j9pX4k/ELwrpz&#10;eL9Q03wLcyPFN/wiPjDVLe/u9RjBnjLSXVw6rEv2diuza4cqSzDgdH4c+GvgzwxcTX994W8S6Xd3&#10;EeLm+uNQS5kl2jA3yh5JGIHTOfavwPi76R/BOQU4RyuLx06kVNODUYxTbVpN3mpaO8fZO2zs2cOL&#10;xWOp4mdGVN4flbXNXjOEJPtH3bSs9G3OCV005I9e8d/EP9h+88ONffD+08HXd5Y3Omah/aGg6HFK&#10;LVPtw2uZ4oysT5t5RtLB8p05GfJ/+ChH7X/jLwN8RvCXhGTxV4i8L+AfFlutnHqNjo9xaXV1f+Y7&#10;PD5/l+bGPJELI0RTJ8xWLbkWsjwN8KvhRpnjG5Gk6Tb6rp2saXayrfahIk1xGyz3IkB85chTvQFR&#10;znPAIFZ3xk+CHwEs44/HVz8PdPs2sdfsB/aVxcNbLHE9xEjsrceXlfmJ4BxknvXyn/E0XC2ZVpZZ&#10;WwOKpuvDlhOjKDqRlNJJxuocs4ybs2par4bM4s2yPi7PuGqsaPsqcrQl7RV5U6bS9/8AiezfNCVl&#10;GUYu7i5LmVrnifxg8cfDzw34/wBA0P4K+CtbvbfVLwJr3iPVIxBa2rltwmmluNqMxYKoU43tJjrw&#10;eV8H+JdS/aK/bT+GuiTW2l6PpPgTxhoupWdr4T8WR31tdSDUNGYLL5RkhCr55Ty4pPlaNhwuQfYv&#10;iz4Kh0aGYeB/HVvfeEtWtnfVNJm1COY3WVwsewZMq8qQwzkDByDVv9nT9mvwnqNvoPxd8PfEGzXU&#10;vDXj7w21/oOnM0DC1udStgDcM8J81nlXhVIBMLZlJJUfeeGNbK8zyXDYvB4T6zjqalbFV51ZVqEJ&#10;VnGSxMJWp+3lHnVKEPacsZqcpRdr/wA58J084o8f1cr+rOhKpOM68aNWCw16fM4OknzSqJpQvLRv&#10;Vpcyk1+m9uCEwa4z9ph5Y/2cvH0kEPmOvgzVCke7G4/ZZMDPau0hUKgw2eK479pH/k3nx3/2J+pf&#10;+kslfuS2P6yLcXjXxvHDuuvhBq+/+7b6hYsp+hadf1ApsfxA8WShhcfBLxNEB3a80s5/K9rqk+7Q&#10;3TpTA8s+Dfj/AFa38KzQQfBbxJFF/wAJBqwjMLaeY1X+0bnAAF1njp0x6ZHNdZc/E6SxI/tD4c+J&#10;41P8UenJN+kMjn9Kd8I0hHgpHgxtk1LUHUr3zeTHP45rpvfFAHBeHvEGm+JvjU2oaZBqlsY/C4ju&#10;ob/TLm183/SCYziVFD7f3mCuceYeRnnva5W0Mknxtvx/DB4Ws8exe5uf/jddVQByXxqtftfg21QB&#10;ty+KNEddjEHI1S1Pbt+ldbXMfFu4W38L2bsPveJtFX89TthXT0AFB6UUUAec6D8RPh/4L+IPjTS/&#10;F3xE0XTrmfXoJo7TUNUghk2nTbJdwVmBKnZweeQfoOjHxh+EhGR8UfDv/g7g/wDi6TwQyt4o8YbT&#10;93xHED/4LbGukIDDawyKAMO1+Jvw51D5bHx7o0zHoI9UiYn8mrkfAmk+P9Rj1h/C/wATLOGwTxHf&#10;G1ibRkuMeZMZm+cSLu+eRx7DA6jNd1eeEvCuoc3/AIZ0+bP/AD2so2/mK5/4LWdhYaJrFrpllDb2&#10;6+KdRWOG3iCIuJ2HAHA5FAE0OhfGKE/N8RtDl/66eFpP/ZbsVM2mfFzYceNfDnT/AKFef/5NrpKG&#10;+6aAOP8AgmJNO8ArpupajBNcW2sapFNNDH5auVv7hdwUsxXOOm449a60Twt92RT+NeefDr4T/CjX&#10;9EvNb1j4ZeH7u6ufEesPNc3WjQSSSN/aVzyzMpJP1rfX4KfB1TlPhR4aX6aDb/8AxFAHT0HpXOf8&#10;Ke+En/RLvDv/AIJYP/iK57xr8JfhZF4g8JxwfDbQY1k8QSLKq6PAA6/2feNg/LyMgHHqB6UAbXwu&#10;uJJH8SWkgX/RvFFyikdwyRy/+1MfhXVVT0Lw7oHhew/svw3odnp9t5jP9nsbVIY9x6ttUAZPrVyg&#10;Arlfg227wjdn/qatdH/lWu66onAzXJ/Bb/kTrz/sbNe/9O93QB1lFFFAHJ3qkfHHTG/veFb4flc2&#10;f+NdZXEeLvFHhfwr8YdDu/EviGy09ZvDeppG17crEHInsDgbiM9a1P8AhcHwo/6KVoX/AINYv/iq&#10;AOjrivEer6Tofxr0a81nVLe1jk8L6kqyXEyopIubE4yxHrWkfjB8KB/zUnQ//BpF/wDFVgPrXw3+&#10;I3xe0e3sb7R9aNp4d1NmRTHceVmewAPfGcH8jQB0kvxU+GNucT/ETQ0/39WhGPzauT+MXxZ+Fd18&#10;Pby0g+KHh/dLPaoSuswEhTcxgkfN1Aya7y28NeHLP/j08P2MX/XO1Rf5Csj4sGO38BXLbQqx3Nqx&#10;x2AuYjQBFL8cvgrajFz8XfDEf/XTXrcfzenQfHD4L3Rxa/FzwzJ/1z163P8A7PXTr93pS0Acd8Dd&#10;U0/W/Bd1rGlarHe29x4m1lobiGRXRlGpXC/KV4I+Xr37812Nec/DXwPr82m6leWvxR16yil8Uaw8&#10;dja29gYos6jcHgyWruc9TuY8njAwBvXHw81+54l+MPif/tmtgn/oNqKAOL/aRs1n+L3wGui3MHxW&#10;vCB658KeIBXrlfPv7TfgzWfDPiv4P67pnxC1ie6i+LNvFHNqkizxx+fpOp25PloEBJE2Oo+9Xr/9&#10;g/Er/oodj/4IP/t1AHR1y3iK4Fp8WfDbuuRPpOpwL7MWtJPyxE36VN/YPxK/6KHY/wDgg/8At1cl&#10;46uvEvgz4heD9b8UaxNq9u13eW62+k+HpGlVmtWbdhHc4/d+mPegD024t4bqFre5iWSN1KujrkMD&#10;1BHcVxXjj4EfDjXfA+s+H9D+HXhy3u7/AEu4t7WVtJiRUkeNlUkqhIAJHIBI9DWnH8TLWZd8fg7x&#10;Jj/a0OVf0IBplx8TXjX/AEf4feJpz/saVt/9DZaAPPfFHgX4XXvww8MfE/w98NdL0m81TxN4X1Bf&#10;s1qitC02qWLHlQBuw2CQBmvaq8iuHeT9l/4fySQPGzXng0tHIMMn/Ex0/g47ivXaAPOviJqeu6V8&#10;d/CNzoPhttUlPhfXFe3jukhZU+0aXlgXIBxgDGR19q3bjx14xgQMvwY8QTHusN7puR/31diqfiH/&#10;AJOE8J/9ijrv/pTpVdpQB8b/APBWrwl+2j8fv2XdM+H/AOynNrfw/wBWuPH2jN4g1ia7sFm/s3z9&#10;pSF4roukouGtpBtKkiMruUEmvp60+IutybkuPhF4mhK/89PsLZ/74uWqT4seUfCtssx+VvEmjDn3&#10;1O2FdNWkqspU4wsrK/TXW273e2nYlRtJy7nKv8VbOGQwap4H8UWvZm/sGSdR+MHmfpVf4FmCXwPN&#10;e2v2jyZ/EWsyRLdRSRyIp1O5IUpIAy46bSBjpgV2R6dK5X4N+YfBkzS/ebxFrLfgdTuSP0rMo6qu&#10;Rmtdnx0t7yAMvneFJEuvmOH2XKGLjpld83Trv5zgY66uZE6yfGRrZRzD4ZV2/wCB3BA/9ANAHTUU&#10;UUAUfEuk2uveHr7Qr12WG+s5LeZo2wwV1KnB7HBrifhd8ffhPrXw80C91D4ueF2vJtFtZLpY9bt1&#10;xIYlLfLv45zx2r0KdlSFnc/KBk1gfCT/AJJT4Z/7F6y/9EJQAi/F74TudqfE7w8301qD/wCLrF+L&#10;3jbwlrHwg8VQaF4201528O3nkvb3kcpVvIcg7Q3PPau4uLW2u08q6t45F/uyIGH61wvx48G+Df8A&#10;hTXiy9bwnphlj8N3zxytYR7lYQOQQdvBBoA0F8M/F5fmi+K1g3p53hkH/wBBmWrEOkfF+Lh/Hvh+&#10;T3fwtN/S9FdMOnSigDzn4paV8SW8NWrax4x0KS1j8RaPLMlv4dmjdlTUrZsB2u2C9OpU/SvQlurY&#10;jIuEP/AhXMfGi1sb/wACf2fqdnHcW9xrWlxT280YZJVa/t1KsDwQQcEHg0//AIUf8F+3wh8Lj/uA&#10;W3/xFAHTLIj/AHGzTq5lPgx8IIzlPhX4bX/d0O3H/slP/wCFPfCT/ol3h3/wSwf/ABFAEPxxnktf&#10;gr4wuYtu6PwvqDLu6ZFtIa6lSSoJrznw98IfhTP428SWdx8NPD8kSrabY30aAquY2zgbMc969GUB&#10;V2jtQAVyvxqYp8PZ5B/BqGnt+V7Ca6quT+ORK/DDUJB/yzktn/K4jP8ASgDrB0ooHSigArk/g0CP&#10;Ct8D/wBDXrh/8ql1XWV578O/iJ8PvDmlajo+t+N9Js7qLxNq5kt7nUI43TdqFwwyCcjIYH8aAPQq&#10;K5z/AIXB8KP+ilaF/wCDWL/4qkb4x/CdevxJ0P8ADU4j/wCzUAY3wz8XeFNB0jVrLWvE2n2ki+Kt&#10;WLR3N5HGw3XszDgn0Oa3JPi38KojiX4l+H1/3tYgH/s1Yvwn0zwF4r0nUvEtjpelagtz4i1ArfLb&#10;xyebi4cZ34OemOvauzttH0iy/wCPPSreHHTy4FX+QoA871P4t/CpvjRot1/wtHw/5cXhnVVb/icw&#10;bdzXGnEc7/RT+tdA/wAefgfG/lyfGPwqrf3W8QW2f/Q6n1N1Hxf0SM9T4b1Uj8LjT/8AGul98UAe&#10;a/Fv4ufCrWfhhrGmaZ8UtDk+3WZtW+x6xbySGOUiN9g3HLbWbHB5xXpERYxgt1rlvjrZS6h8F/FV&#10;rBcvC/8Awj92yTRhdyFYmYMNwIyMdwR6g1LB4D8TxRhW+MviVz/ea10zP6WYoA6avI/hPZrZ/tb/&#10;ABddG/4+tL8NXDD0bybyP+UQrspPhrrE7brj4v8AipvVVks48/8AfFsteU/Dbw34r0r9sz4oaBoH&#10;juZY18F+E7t5dWtftckhkm1qPg702j9x0xQB9AUVzn9g/Er/AKKHY/8Agg/+3Uf2D8Sv+ih2P/gg&#10;/wDt1AEXw+uRceKfGyBMeV4oiQn1/wCJXYNn9a2tf8M+HPFVoth4n0Cz1GCOTzEhvrVJkDYI3bWB&#10;GcE8+9ec/D7xjc+EPF/jjRfEVnq2q3beKYZPtel+HZjCQdK08AZXeoIxyN2fYV2H/Cx4MZHg3xF/&#10;4JpKAOU+LHwj+GNvH4fuh8KfDk1iviSKDVLdtLhXzIbmGazAA8sh8SXEZKkgbQxzkBTP4J8F+E/B&#10;37QuvQ+FvD1rp6zeDdLaZbWELvIu78AnHWnfELx1cazY6dpsfgbX7dG8TaTuvLuwWOJP+JhB1Jfc&#10;M9Oh5NaWm/8AJxOtf9iXpn/pXf0AdpXl/gfxF4r0z4lfEi20/wCH11qNp/wmEBW6tL63Vi39i6Zk&#10;bJXTH5mvUK4v4Wf8jr8Rv+x0h/8ATLplAFmT4geMEl8ofBPxI65/1kd5pm39bwH9K5jXPHmtwfGf&#10;RJz8FfETTf8ACMaluaOTTTIV+0WOOftfQHPGercd69SrmbwRP8YdPOf3kfhu7/ANcW389v6UAIPi&#10;NqSwefP8LPE0fdlMNqxH4JOc/hmuZ+K3xB0vxD8Pr/R38P8AiXT7iZ4Bbyz6BdoIpvOQpJ5qIVTa&#10;wVtxYAEZzXpvviuV+M/mN4CkgjHzTapp0P8A33ewJ/7NQB1Q6cUMMqRRQelAHJ/Be2+yeEbyEbtv&#10;/CVa4yBmJwDql0e/1rrK5n4STi48KXMij/mZNaX8tTuh/SumoAK4n4xa3o3hzUvBuva/4gtNMtbX&#10;xSxkur64SKIZ06+TaWcgDO7jkHOPoe2rnPHDAeJPB4P8XiKUD/wW3tADIfjT8Hbhd9v8VvDbr/eX&#10;XLc/+z1LH8W/hXNxB8StAkPomsQH+TV0NV7zSNJ1HjUNLt5/+u0Kt/MUAcN411GXxD498NTfD/x3&#10;Zw3LW9/bySRRR3SmJhDIfl3DB3QpznoT6jGqnh34wxtlfifpLj0m8Lk/+g3K1R1fw34b0X4v+F5t&#10;F8PWNpNJY6kXktbNI2ZQIBglQDjLV3VAHNppfxdVcN448Ot7/wDCLz//ACbWNaWPizTfjRpt74s8&#10;RaZd/aPDN+kK2Olva7NlxZnnfPLuzv8AbGO+a72uH8ceEfCPjT4teH7Dxb4W07VI7fw/qkkUepWM&#10;c6oxnsBkBwcHjqKAO0W4gbhZV/76qRWDDKmuXX4I/BlOU+EfhhfpoFt/8RUi/Bz4RINq/C3w6B7a&#10;JB/8RQB0lcr4yuJLX4i+ESm3/SJr2Bs9gbcyZH4xgfjUzfB34SkY/wCFX+Hf/BLB/wDEVk/A74f+&#10;BtI+HXhfX9J8HaVa37eHbQtfW+nRJMS0CbvnC7ue/PNAHdUUUUAcnrB/4vh4eXP/ADKusf8ApTpl&#10;dZXI6zuHx08O46f8IprX/pTpdddQAVyfx1yfg54lwOmjzn8kJrrK5X44tFH8GvFU1xIqRx+Hbx5H&#10;c4VVEDkk+3FAHVDpRXNr8YPhQVBHxK0L/wAGsX/xVL/wuD4Uf9FK0L/waxf/ABVAFb477f8AhS3i&#10;su20L4eu2LHtiJj/AEqzqfxd+Fmgoja38SNBsxI2xDdaxBHub0GWGT7V8af8FzP+Chbfsw/sSTj4&#10;C+MtGuvFvjnXoPC+nzRzQ3JsYbiKV57kxHO4COJowSCFedDzwD+Mv7Rv7CX7R3jjST8a/HPxivPG&#10;GtXEIe4m1hmlcgjcVRnJ2IDnCj5QMYwBx+hcGeHGccbU5VMNVp04qXKnUk480rXsrJ/e7LU+B4u8&#10;RuHeDMZQwuPqKNStdQu7J2t1s+6+8/pkHxj+Enf4n+Hh9dag/wDi65T4ZfGP4R2ltrtze/Fbw7H5&#10;3ie+ceZrVuoCiTaMZfuFB+pNfzlfsxf8FE/+Cln/AATck02+8PfEa+1DwdHdQwz+EPEV4NQ054gf&#10;9TGrMzWe4Z+aBo+eTuxtP9HH7I/xY8NfHf4Jab8afBwlGleLQNZ05Zlw6wXSLPGGHrskXNebxlwN&#10;xBwLmEcLmkEudXjKMoyjJXtdOLa3TunZrqj6DIeIsv4hoOphZJ23s018mtGdAnx5+B8jbE+MfhVj&#10;6DxBbf8AxdZsHjnwZ4u+Nmg2nhfxtp2oND4b1WaSHTr6Kbjz9PUFthJA+Y46A++BXfVwvjnw5qWu&#10;/F7w6+m+LdQ0dovD+rbp9Ojt2ZwZtP8AkInikXbxngA5A5xkH48947qmXEYmt5IW/iQr+Yrnn8C+&#10;JHXY3xh8Sc+lvpo/laVX/wCFYXxO66+K3iqb/Za8gQH/AL9wrQByf7BVv9k/Yb+DdqGz5Xws8Ppn&#10;1xp0Ar1ivA/2EdJ+Ic/7HXw5gtfHVrDFZ+Frayjhl0UyNGtuPIClvOGcCPGcCvWf7B+JX/RQ7H/w&#10;Qf8A26gCT4r28l38LvElrFjdJoF4i59TA4rV0XUItW0i11WBCsd1bpLGrdQrDI/Q1yvjDw38Sbjw&#10;lqkB+IFkwk0+ZSq6D1zGeP8AXVQ+GPxXsLr4e6D5XhDxKx/se1+Y+H7hFP7pehZRQB1esfDvwB4i&#10;v/7V8QeCNIvrraF+0XmmxSvtHQbmUnArg9A+Dvwvn+JvibQdZ+FuguFez1XT7iOxjBSOeA2xjwEG&#10;wh7J2OCQwkXvkV2D/EmNV3J4J8Rsf7q6O/P51k+BPEM3iL4u+IrmXwzqmm+X4d0lVXUoFjMn7/Ue&#10;Vwx4+uKAG/s5afY6T8N7jS9MtI4Le38W+IY4IYl2rGg1m9AUDsAKKm+AX/IjX3/Y5eIv/T1e0UAd&#10;tXjfgr/lID8TP+yQ+B//AE6eK69krxvwV/ykB+Jn/ZIfA/8A6dPFdAHsm0DjFfOv/BV6NJ/2B/HF&#10;g2Nt5Po9oy/3lm1iyiK/iHI/GvoqvmD/AIKyXsN3+zv4V+G95bxzWvjT4zeC9HvIZlDLJD/bdrdS&#10;Lg9crbEY7g0AfT4PHBrzv9rm4a3/AGU/iZcQvho/h7rTKw7EWMxFbtv8FPg3axeVa/Cbw1GvpHoV&#10;uv8AJK5P4sfBb4WPoNnoI8NNDb6xrVpZXVna388MVxA8o82J0RwrI0QdSpGCCQeKAPT7SJLa1jt4&#10;z8sahV/AVzPxNnYXfhmyRv8Aj58UW6t7hI5Zf/adLN8HfB07B3vvEi4/55+M9TQfktwK5r4r/Cnw&#10;8mn6LPY6n4jS4j8S6esUy+MNR3IrTCOTGZ+MxPKueuHOKAPTtw9a4nxj4k0Tw78XtAu9YlkXPh3V&#10;Vj8m1klPM+nnoikgcdelXrf4TaDbLiDxH4m5/wCeniu9k/8AQ5TWHa+DLTwx8fNFv7XXtWumuvC+&#10;qRtFqGpPOiItxYn5Q2SDluuaANg/HL4UxyeVdeNLW3b+7dbof/QwK4zwP8TPhTo3xW8feMdY+J/h&#10;21ttQvNMt7Wa61qCNZRHaqPlLOM/PKV/3sjrXr2xeuK4745wSSeAleCRkki1zSZYmXH+sTUbZl6g&#10;8bgM+2enWgC1B8bvgxdHbbfF3wvIR1Eev2zY/J6swfFb4XXT+XbfEnQJG/ux6xAx/Rq3UUbcsOaq&#10;32gaJqQP9oaRaz5/57W6v/MUAYvwaeGb4ReFZoWVkbw3YsrLyCPs6cium2r/AHa8t+Dfh/4kSfC3&#10;RINE+I1na2trYra2cMmgLJshiJjjGRIvOxFz6n06V0x8OfGQHKfFPSP+BeFW/pc0AV/BepadbfEX&#10;xtHdX8MbjV7UBZJgpx/Z9seh+tdauqaY/wBzUYG+ky/41514J+GOl6l428WTfEvSfD/iC+k1C2lF&#10;6/h9Iyq/Y4UCYdpDgeXn73VjxXTn4M/B89fhR4bP10K3/wDiKAKviaSG4+LfhQJIrbbDU2+Vs/8A&#10;PuP61zP7Rn7Gf7PH7WOr+G9Q/aF8AR+KLXwndS3ek6LqV1KdPNzIEHnTWysIrhlVCq+arhRJJgfM&#10;a3r/AOC2jaV4msfGPwv0rw94f1Cztbi2kk/4R5WWaKVomIIieI5BhXGSRyeOhEfgq5+NfirwbpPi&#10;iXxp4XhfUtLt7poV8KXLBDJGrlQft4zjNaUa1XD1FUpScZLZp2a9GiZ04VI8s1ddmdjpOiaNoOm2&#10;+j6HpNtZ2drGsdra2sCxxwoBgKqqAFAHQAYFYfgkwjxP4w3FePEcX4f8S2ypn9k/Gv8A6H/wv/4S&#10;Fz/8sK5/wJ8NNC13xH4wvviZ4c8N67qX/CRRqb7/AIR9UHl/2dZFUCyvKwxk/wAeMnoKzKPRjcW6&#10;/enQf8CFMkvrMLk3cX/fwVgf8KZ+D/8A0Snw3/4I7f8A+IpJPgx8HmXn4T+Gv/BHb/8AxFADPhDq&#10;enJ8JfC4e/hH/FO2PWUf88E96321rR1+9q1qPrcL/jXAfBz4RfCK8+Enhe7k+Fvhxmk8O2LszaJb&#10;kkm3Q5PyV0y/B/4Sxj938LvDq/7uiwf/ABFAGR8TrzUtW1zwjaeCPFGk298viSRvMvLQ3iBP7Nvc&#10;/u45oj6c7sD0NXjpHxuB5+I3hQf9ybc//LGvLfFfxE0L4dftWeGfhbL8AJdHsZknv9H8WaLYRXC6&#10;iI7KZLi38i1Vp4tjTwnc6hG5weOeq8RfH/xRbfGPQ/BWgfB7XrzwzdafPca94qn0XUIvsDqG8qGO&#10;D7IzTu77c/MgVSWyxG01yy/Uz9pHpfe2z/q3mT/FrSPjavwr8TPcfETwq0f/AAj96ZFTwbcqxXyH&#10;yAf7QODjvg/SvSY/LKAAqa87+MXxA8M6v8HvFWkGw8Sx/avDd9Dvj8LanGy7rdxkOIAUPP3gQR1y&#10;K5XwB4J/bZufjTq3iPxP8dvCv/Ct5NAsx4Y0uy8M51B7xlBne4LEBFUr8m2R94mOVjMQ8wjHmTd0&#10;rK+vXVKy89b+i3HKXLbRu76dPN+Ry/7Z37UHjnSH1b4P/s0/DS18X/ETwzceH9avPDOt38+lQX1n&#10;PqKpAtrem3e3eZriJIykjxhFZnLfLg/QXw91jxJ4j8A6H4h8Z+DW8O6xf6PbXGreH5L6O6bTLl4l&#10;aW1M0X7uUxuWQunyttyOCK8r+Pvwk+J2s/8ACNeKo/2g9W0+30TxRpstxo+n6RZra6qz31siC58y&#10;N5CsZO9RG8fzfeLDivRJfCnxFliVI/io8XH3o9Fgz/49u/lVT9npyLprrd369Fvut7JpX0Yoxnzt&#10;t/LS3+d+/wCRR8a+FfCHin4s+HrXxb4c07Ulj0HVGtotRs45lV/OsOVDg4OM8jnFan/CoPhL1/4V&#10;d4d/8EkH/wARXn/xD8K/Fbw78UPAPibRvG767M2q31hLY6skFpb+TLp88rMXgt2cMHtosdR1HfI7&#10;uPUPjDj9/wCGvDan0XXbhv8A21FZmh4F44+GPw4j/wCCn3gTRbjwFo/2LUvgf4kf7MunRrG0lvq2&#10;jfNgADIFx1966j9sC9+C37NfwO1L4lw/CbRrq+EkVjo9v/ZaPG19cOIrcygMhEIkZS5DAhA2MnAP&#10;iv7fH7UWhfsm/tg/Cn43fHvxlpfhLS7T4VeOrW3urC1m1Sa/uJNR8K7LSODbEzysQSoXPAcnaATX&#10;xr8bPit+1F+2X8So/wBoO6s7r4fWk2kxabY2muXkd/L9mSVpPMXTvJC2s0hb52FyQwVMqSmD2xwc&#10;6eU180ruNPD0YtyqVG40+ZK6i5JSlrpfkhOSWqg9j888RuO8t4KyWUp16cMRUXLSjNtOUnpdKMZy&#10;lbe1rN6Nq917544+M3xC1Hw94f8AEut+OfA3w51ZNc00x/8ACv8Aw6b2aCRpFDus15G6sCC/Hlr8&#10;pwckZNrSPgv4T8X+NNW+LHij486/r2u6jNaTzeJtSt7O2+0RwjYqc2yRgRjOERQg3EhQxYnxH4if&#10;Bj48eHfBWkazr63Wu2tu1rqF15ejiOaSOKUMxZlZY0baMhQADwOM5r0Rfhb8TPib8N5NZPw/vprK&#10;Odkg0a5S1EbDJyxDTnPORgg8d6/grjjjDifOKMaVXiGLwVec6dSdJU4U3FONoxoNRrSSs7Oqoqfu&#10;3tufk+WcacRZhWSx2U/W50n7X2M+e8uRX5m6jhRjG0lKKhCUotJr3k0eg+M/ip4Z+H3ifwvfeIfj&#10;CupadZ65IqwubOWPcbG6VWzbxIQ27IG5gM9vT060+NHgHWmgv38X6bFBNEd0dxqsCsvHVlDnb+PN&#10;eUaZbeH/AIa2nhI638KNQtpm1yFtRkvWtZcmWOa1RztmbaoeZOAOFGeTgV6l4TOpatqN/q9ppv2N&#10;btttrMsYxHhSMgHg/Q+tfzPn39i4XERlCM6kI80YzbhFtKbs7U+ZKWvM0m7LTXc/rDIcp4tzzh+O&#10;YY/2WFi6cZRpUYu3M/suVXl5043Ta5U2r6WPn/4neNfgJ4c+I+o+LPBHxRvLWWPQrm71G10W+/fT&#10;GORnYfMQqlh0yQDkV5L+33ovhzUPgp4i0eefVorC40NbzX72+uRPJbBZUlJIhLMxIUggHJz1GSR9&#10;b/ET4O+OtZ8KeIZPCXj9xrmuaTcWW3U44WgIkQqQdkYKjntkj3xivmK+0L47anrWn+KPFP7K+leM&#10;rK50q0ns28WeML+PTLgNCpdJ9PsbQrd5+6qzStEq8mNyTj+kvo45lkOK4+wWYYrG08PTwnvT9rWh&#10;By5U3CMVVdKF3JuSb5rcrkldI/lzxD4RrYClT9rhlQlKtGfteSUqdOMHGV4eylUvUny8rSTV3Z3i&#10;mxvh/wDa38N/Afwro/wn8S+ENJ1zx1DoFvqXinwWtrda1NpDNBuFob3TrOWIzSFo5ERmPloT5shJ&#10;Uv6B4N8J6R8b/GHw5/aAm8BaPYxjxx4dv7OzmvpI7rS5n1O0BjMElqhDhTjaCueGydq48w+CvwF8&#10;f+I/jrceLvG0+k+HfEHjfXNV1TXtN0uxeG303zYIjDaW+cFoYo7HaGbafnztByB9V6N4O8KfDQ+G&#10;fDMVlHdakPG3h/7Rqv2fa0u7VrMj5uSfpX6J4p8R+GnDXipl1DhBTjmNWvR9viKFa9CpCtJKrTjC&#10;DUZaytKak00tpX097w/y7NOOM6lVwmXUv7Kw3P7OTc4VFOlKymkrNLRuMWlCSduXlZ92W5ynUn61&#10;xv7S80Vv+zn4+uLiVY44/BuptJI7YVVFrJkk9hXaRnI4rjf2kRn9njx2CP8AmT9S/wDSWSv6qP3A&#10;3NM8f+BNXTOleNdJusdfs+pRPj8mNaEGqaZeDFpqME3H/LOZW/kaq3Hg/wAJ3zebe+F9Pmb+9JZR&#10;sf1FZ9z8I/hRdSm4u/hn4fkfvJJo8BP5laAIPgnEYvhL4fd2BafS47hjnvKPM/8AZq6nI9a8x+F3&#10;wX+C2o+GZp5vhL4Zm26/q0cbS6DbsVVNRuFVRlOAAAAOwAFdRL8FvhFIgRfhpocO37rW2mxxMP8A&#10;gSAH9aAMrUNT8YW3xj1i38I+H9Lvm/4RnS2m/tHV5LXbm41DAGy3l3dDnpjjr20YNY+NTti5+H3h&#10;hF9U8X3Lfz08VneGfAnh3wd8YZZfDdvNbrceGlW4ja+mkV9tw2zh2IG3dJjGMeY3qa7ugDz34gxf&#10;GLxBpdrpsPw70aTydYsLxmt/Eztlbe6inK/PapyRHgdsmrth8UvFd9qN/pEfwi1JrjTZI0uVh1Oz&#10;ILOgcbS0q54I64rta5LQLD7D8Z/ErQlhDdaHpVy8ZYkeeXvYmcZ6ZjhhXjj5M9ckgE0Pjvxa6Fp/&#10;gt4jRv7q3mmNn/ybFNi+IPiqRmR/gh4ojx/E91peD+V6a6mg0AcP8H9WutZ1/wAcXV5od3p8i+LI&#10;0NrfGPzF/wCJVp/P7t3XB9mNdxXnWg+Gtcvvib40/sv4g6tpsT6hZzyW9nDZsvmmxgjLZmt3b7sU&#10;fGcZz61tt4E8ck5j+NeuD/e0/Tj/AO2woA6onAzXmvw5+Ieg+H9N1ezvdL16SQeKtWLNZ+F7+4Q/&#10;6bKOHigZW6dieeK3T4G+IoB2fGvUj/100ix/pCKrfBKHV9NsNe8O6trJ1D+zvFF2sd1JCkbyCXZc&#10;tuCALxJO4GAPlCjkgkgFk/Gjwkpw2ieLPw8B6uf/AG1pV+MnhORcDRPFX/AvAurD/wBtq6ykYEqQ&#10;PSgDkPgTfR6n8OItSiSVVuNX1SVVmhaNwG1C4IyjgMp56EAjvXYV5lq/hv4p/DTw/HB4U+I+m/ZZ&#10;NehjhhvvDhkeNbu/UNllnXcV85sHAzgZFdCPD3xmH/NT9F/8JV//AJKoA6yuR+KetWug6r4R1C8t&#10;7qSNfEkgK2djLcSc6de/wRKzEfQcd6cNA+M//RTND/8ACUk/+S6y9Y0n4i2njTwdP4m8Z6XfWy+I&#10;Jv3NpoL27lv7NvcHebiQY9tvPqKANpvix4YU4bSfEv4eDNTP8remH4weFB10fxR/4Q+q/wDyNXU0&#10;UAco3xl8JKOdG8Vf+ELq3/yNXKfB74xeE4PCN0r6N4q+bxRrjfu/A2rMMHVbsjkW3XnkdQeDyK9W&#10;rmfhNF5PhW6Qf9DJrTfnqd0f60AQr8ZfCTcDRvFf4+BNW/8AkWpoviz4YmGU0nxN/wAC8F6ov87a&#10;umooA4mx8V6Z4m+L+lLYWOpReT4c1PcdQ0a5tc5nsPu+fGm7p2zj8a7bA9K4nxv428HeDPitoM/j&#10;DxXpukxzeH9VWGTUr6OBZGE+nnALkZOPSryfHD4Lv9z4ueGD9Netv/i6AOowPSua1Iovxe0UfxN4&#10;c1Q/+TGn0qfGT4RPyvxT8On/ALjdv/8AF1yet+ItE+Inxq0DTPh/8V4o5bfwvq8l1JodxaXLbftO&#10;mgBhIkgAz3wOnWgD1CuT+OW8fCTXpk+9DYtKP+AEN/SrC+CPFAXDfGLxFn/r103/AORK5f44eD/F&#10;Ft8F/F10vxc8QSNF4ZvpFR7XTtpK27kA4tM9u1AHpi9OKK5P/hXnjJju/wCF7+KQMfdWz0nH/pDU&#10;6eB/FSLtb4yeI2/2mtdN5/KzoAZ8KbgvpmsWR62vijUlP/A7l5f5SV1FeW/D+D4m+GfE/jLQPDkF&#10;jrkEfiKOb7Zr2tG2m3SWNs7Ltt7Nl27skHg8niumXUvjmT8/gzwoo/2fFFyf/bEUAcn+1c8UVv8A&#10;DuefaFX4raKNzdizyIPzLAfjXrFeA/ti23xR1L4e+Fp9SttK02O2+K/g8te6ZqTzTQmXXbK3DIst&#10;uEbmb+LjHY9K9VPgTxrj5fjXr346fp3/AMi0AdTXL+OE/wCKz8Gyn/oNXC/nYXJ/9lqM+A/H2Pl+&#10;N2tf8C0vT/8A5GrnfHNr4p+H+q+GvF3iTxlrHiCxtvEKRTWsel2oMTTwTW0T/ukRjmWaOPqQPMyR&#10;gEgA9Ox7UjnahOK5ib4mXkZxH8MPFEn+7Zwj/wBCmFQn4oa03CfBrxY3/ALIfzuhQB5zf+L9fufg&#10;h4H0WX4Ya5Bbf2x4ST+1pZ7E25VdSsMPhbky7WwMfu93IyBzj3SvG/7Su739nbwxY6lpNzY3mm+L&#10;PDlheWd0ULxSQa3ZxEExsyn7vBDHINeyUAefeO/Efh/w18evCN74j12z0+F/C2uRpNfXSRKzm40s&#10;hQWIBJAJx14PpXY23i3wrexLNZ+JtPmRvutHeRsD+INcv4ptba8+P/hWG7t0kRvCOu7lkUMD/pOl&#10;djXQz/D/AMCXQZbnwXpMgb73mafG2fzWgDJ+LUsGoeELM2lzHIo8UaGxZHBHGq2p7fSutyOma83+&#10;Lfwi+ENt4Fupv+FX+HVZrq1AZdFgBLNcRqP4fU1vx/A34KQy+fD8IPC6yf318P2wP57KAOodsKTX&#10;m/w41z4qP4T8/wAOeCPD9zaTapqEttLd+J54XeNryZlJVbJwpII43H6mt+4+CnwpkPmQ+BrG1b+9&#10;pyG1P5wlai+CGi2nh7wI2i6d5n2e11zVobZJJmkMca6jchEBYk4VQFHPAAFAFmHV/jEUzceAvDat&#10;/dj8WXDfr9gFYMM3xasPiJeeMNQ+GNnJbz6PbWaLYeIlkZTHLO7N+8ij4IlXHPY+1eiU2VVkjZH+&#10;6Rg0AcXoPxV8VeIvD+n+JtM+DOty2upWcV1Bs1CwDBJEDLkNcLzgjuavyePfFMcXmD4LeJnb+4l1&#10;pmf1vAKZ8DbV7L4O+GrQuzLHo0Ag3sWIi2Dy1yeThNoyeTjJ5rqqAOJ8R/EbxNB4U1G/l+Dnia38&#10;qxmc+ZcaaxXCE5+S8P6ZNbXwyiMHw38PwFcbNDtFx6YhWtLXNNh1rRbvR7lmEd3bPDIY2wwVlKnB&#10;7HBrg/hP4c8Y698KPDGtv8YNdjkvPD1lPIsdlp20M8CMQAbXOOeOTQB6NXI/HyRYvgf4wkZHYDwz&#10;fZWONnY/uH6KoJJ9gCTTm8CePM/uvjZrX/A9N08/ythXN/GLwf8AESz+Enii7f4wXs6w+H7yQxS6&#10;RaYfbA5wdsYODjtg0AdNJ8YPC0I+fRvFH/AfBOqt/K2NM/4XT4Rzj+xPFn/hB6v/APItdVbu0lvG&#10;7/eZAW/Kn0AeZfFD4oeHdY8OWenWeleIUkm8TaKitdeEdRgjGdTterywKqj3JAr00dKxfH/hObxr&#10;4abQrbVfsMy3lrdW915IkCSW9xHOmVyNwLRgEZGQTyOtcvZp8bLjxtf+Fz8S9E8uz0uzulk/4RZ9&#10;zNNJcoQf9K6DyBj/AHj7UAehUVyf/CPfGX/op+i/+Eo//wAl0o0D4zD/AJqZof8A4Scn/wAmUAUb&#10;fxlpPhv4k+IrTULLVpGaOyYNYaFd3S48thy0MTgH2JzjnuK03+LXhdOukeJv+A+C9UP/ALb1R+Gl&#10;n4lsvGXiiPxVrdrf3LSWbLNZ2DW6hfJwF2mSTng8579OK7SgDlT8YvCY66P4q/8ACG1X/wCRq5T4&#10;2fGDwpP8LtYjXRvFH+oVtzeB9VUDEinqbbjpXqtcz8ZYxL8J/Emf4NFuJP8AvmMt/SgCBfjR4Qx/&#10;yBfFn/hB6v8A/ItPT4xeFH+7o3ir/gXgfVR/O2rqhwMUUAc0nxV8NSDcuk+JP+BeDtTH87eoPg1q&#10;NvrHhC51G2t7iOOXxFqxVbq1khk/5CFx1SRVZfxANdZXnvgj4s/C3w9ZajoniD4kaDYXkPiLVPOs&#10;73WIIpUzfTkZVmBGQQRkdCDQB6FgelNZkQZZlX61zSfGz4NyHCfFjw030123/wDi6+If+C8v/BTn&#10;RP2Uf2Orjwr8BPizYL8Q/HV0um6LPoupJLcabZ9bq9Uxk+WQn7pHyCHmDLzGcdmX4HEZnjqWDw6v&#10;OpJRivNuyMcTiKeFw8q09oq//A+Zmf8ABSr/AILb/B/9gD4ZeJPhz8JNb0nxR8YLzXdQj0vQY5Rc&#10;W2ik3GTc6gY2HlgI25Ich5CB91dzj4A/4Jif8HDXx7+GPxh+IPif9tHxt8SPi1beINJtx4V0HR7W&#10;0MNvqKTOW8uPMS28ZR8HylYfLyp2rX5waxYWza21jY61JqS3EcZkmkUr5k0mCQck9GYgnvX6q/sP&#10;fsPeCfgN8NLPxH9oMuvahAjXV5HawME4z5ab42IUZx1561+vf8Q5pcO18XDNpqdCjywk6bi5SqOM&#10;ZuEW9YuKau2vd5rNNtpfzt4leNVHgTBwx1TWc9KVP3km7JtzfK3pddOtkeg/FP8A4OW/jf4M+Imn&#10;/EjVv+Cd91peh2thc2luNU8ZOs0sM8lo7SMVs9qEG3AAwR+8GTxz+pv7Fn7U3hj9tX9mLwj+074O&#10;8PXuk2PiuxeZdL1B1aW1ljmkgliLLw4WWJwGAG4AHAzgfih/wUf+Heu/ExPAX7PngK4m1LxT4+8S&#10;RaPpunvDAADLLH87bIwVUFVJbIAGSeM1+zP7Mf7IMH7J/wAAfCvwD8AfGXxFFo/hXSI7OFYdP0tF&#10;mf70s2GtGYNJKzyNl2O5zknqfmOOsq4Yy3D4OeV06lOVVOUozkpWjootWSa5nzXT7Kx9X4McdZ54&#10;h8NrOMbGMYycklFO2kmrpuMX0d/wPQfjfc/ZPgx4uuR1j8L6gw/C2kNdOrDGM1+ef7ZP/BRy68Qa&#10;dq/wJ/Yt8W6l8RtXnin0/wAReKdQaxh8NaOpRklja5htQ95P/D5MDALk7pUK7W+Ufit/wUV/4LEf&#10;s7/DzT/2k9V/ap8LeKNGtGt7vU/Ct14JsIbe4ifb+58yK3SZR83US7vQ9q8bL+Dc7zKK5FGMpRco&#10;wlK05pa+7HfXo5WT6Nnv5t4r8BZLnlPKMRjY/WJyUOWPvWlLaMmtE32ep+3eR615L4SmtoP24viB&#10;GzKry/Cvwg3126l4lBP6ivn3w9/wXL/YzvfhhovxJ8T/ALRHwr0ttW0GPUp9EXxlPeahYFolke2n&#10;gt7N2jnQkoYyNxZSADX51yftm/FL/grn+2J448baR8X/ABZ8M/Aul6Ba6RpGj+BfEE+nz61YxT3T&#10;RyXsi7Gk3/aZX8pgFQSbcEoXbiyXh7H55ipUafuqKcpSadkk0r2Wr1aVkt2j1uLuNsh4LyGrm2Pn&#10;enTSbUfelZtLZebR+9wkjb7rqfxp1fjL/wAE4P20tM/ZK/bE8bfshfHL/goBe6X8P18Mx6toGpfE&#10;DxFbTfYdSE0avZx3N6rrGrxO0nl7lBKZALFif1H+Gni7QvjPpb638IP2u7fxRZRkCa88PyaRexRs&#10;RkBmhiYAkc4NRnuQ47h/MJ4XEK/LZqSTs1JKSevdNXXR6HfwzxJl/FWS0MzwbfJWipRT0lZ7XW6O&#10;r8ARhPFHjY4+94niP/lLsBXUV5l4P8Rap8O/GHiDwn4kg17Xr7UtRGpWd5DpsI822W0tICf3exQV&#10;kQrggHoeRzXRSfE/UF/1fwn8VSf7ttbD/wBCnFeKfQCfGm/uNM8ER31rpNxfSR+INHK2lq0Ykl/4&#10;mVtwpkZFz9WA96wvA3iDVdf/AGhNek1TwRqmitH4N0sKmpy2rGX/AEu/5X7PNKMD/aweeM1D8Uvi&#10;Lr9x4Q+1f8Kj8T28Njqmn395cTfYgsVtb3kM8znFyScRRucAEnGAMmtvTf8Ak4nWv+xL0z/0rv6A&#10;O0rzf4e+NvBmj/Ef4jaNq3i7S7W8/wCEygb7LcahGkm06LpmDtLA4P0r0iuB+Hmh6Nq3jX4jf2pp&#10;Ntc/8VnCP9IgV/8AmDaZ6igDsovEGgznbDrdm59FuUP9awbNRc/Gq+ullUrb+FrRVw3/AD1ubk5/&#10;8gir158MfhtqCeXf/D7Q51/uzaVC2PzWuQ1f4O/Bt/i3otg/wq8NssnhzUnkjOh2+1ttxYhSRs5x&#10;ubHpuPqaAPS81yfxpu7qz8ExT2NvFNP/AMJFo4ginmMaM51O2CgsFYqM9wpx6GpYPgn8GrVDHa/C&#10;XwzGp6iPQbdf5JXNfFP4NfDuw8EXl9o2gfYJoZrea3axvJoVjlWeNkcKjhcqwDDjggUAdE+s/GwS&#10;Yj+Hnhdl/vN4wuQfy/s/+tSSax8XUh8weAdAZsfcj8UzZ/WyFdNRQB5j4W8T+P8A4a6Jb6N4l+Fs&#10;kkmpeIrw27abrUEi7rm6uLlQfM8sjCsQeDyK6VfHfjVZvLm+Cmvbc/6yHUNOYfrcqf0pnxisjcaB&#10;pd7C7JcWfivSJIJFcjbvvoYZPqDFLIuD/ez1AI6ygDlp/iB4ricInwQ8USf7SXWl4H53orD8VeLN&#10;Z1Pxz4Dsr74faxpiv4nmP2i+ktGTjSdQ+X9zPI2T9Mcda9FrifjRYXd9N4SOn65dadcx+LIvIurR&#10;Ymcb7W5icYlR1OY5H/h4OD2oA7aiuYm8DeMW/wBR8ZtfX/esdNb/ANtBUX/CCfEEH5Pjbq//AAPS&#10;bA/ygFAFH4g69ZeHvit4XvtQtr6WMaRqvy6fpc904O+z6rAjsBz1Ix27irz/ABl8KRnB0TxV/wAB&#10;8C6sf/basW70Txj4b+K3hTUdU+IE+rLdi/sHguNPgjCxtCJywMaqd2+2jHpgtxyCPRqAOSHxo8JN&#10;93RPFn4+A9WH/trWZpXjDSvFfxv08abaapF9n8LX5b+0tFurPO65s8Y8+NN33e2cd+or0CuW8WeB&#10;/E2qeK7Xxh4V8Xw6bc2+nzWkkdzpf2lJI3kjfOPMQqQYx3Oc0AdTRXnvg9Pjb4k0aTUp/iVocbLq&#10;V7bBV8KvgrDdSwg/8fXUiME+5rWHh/4y9/idon/hJv8A/JdAHWMSFJArzv4UfE7w7Z/CrwzBNpfi&#10;EtH4fs1byvCeoyLkQIOCsBBHuCQexrZOgfGXaR/wsrQT/wBynJ/8mVL8F1lT4O+E0nkVnXw1YhmV&#10;cAn7OnOO1ADT8XPCqnnSPFH/AIROqf8AyNTT8Y/CQ66P4q/8IXVv/kauqooA8o1j4xeFD8a/D9wN&#10;G8U7V8L6wp/4ofVd3Nzph6fZsn7p6cDjPUV1Y+NHhE/8wXxZ/wCEHq//AMi1Lq0APxi0K4P8PhvV&#10;h+dxp3+FdPQByyfF/wAKyHC6P4o/4F4H1Ufztqxfir8SvD998LfElpFpevq03h+8RfO8K6hGoJgc&#10;cs0AVR6kkAdzXodcz8aLiC0+Dviy6uZVjjj8M37ySO2FVRbuSST0GKAOkRFVcBRXmf7ZH7TPg/8A&#10;Y7/Zj8ZftKeNbdriy8K6SblLGKQI97cM6xW9srYO0yzyRxhsHBfODiukj+OfwVYYX4veF/8AwoLb&#10;/wCLr86/+Dgf9p/wh418EfDH9jD4ceJNN1a68feM4NT1+az1GOSG00zT5FlIlKtgGSVoyuf+eDd8&#10;V7HD+V/21nmHwOyqTim+0b+879LK7v5Hk55mdPJsnr46bsqcJS+5afifGHxt+Bv7YP8AwUGjT9pr&#10;9sX4y3kl1DDJqHh/wTY5TTdGjKKwjihJ+UkIu5vvsVG5mIzX0b4U8Aazp/guHRvES/aFt4gpeT5S&#10;QAOfrnJ/Gjx14j8OWnw81GztPFOmx+XoUyrtvI8jEBHHPrXyv+2l/wAFLpfhJrE/ww+D3iSbXNTt&#10;fk1LUJ/s4t7eT/nn8sWXYemQB654r+hcl4iqV61XLsJh4UMLQkkpJJK7fKrv4pznZW+KUtkmf5Y4&#10;/HeJPjRmEKdZ801UnKPNFxjTh7v2lF2Wy1d27LUP+CnfhPwy3wWu0sQq3ULLJGwA3YVgxH06fTdX&#10;6Ef8Gv8A8d9V+LP/AATzvPAms2hEngHxjcaTa3RfPn20kENzEMdigmMf+6inqTX5H+GfEPjX9o74&#10;aNqnxev7oTar5iMsaogMQb5WUFfl5/A4z3xXrX/BL3/go14s/wCCU3iHWvg/8U7XxFJ8L/Emux3U&#10;2veD7Oxe7sbvyUj80rdQSecpiWIGPehGwshYkq31PjNwTmuN4Wwv1ejKrWw0qnPazfLJRd0k22o8&#10;sr6XV9Vvb+t/AepQ4Np1Mkx+JTqxcrvXld2lo2tbNfjfuf0bZrlfENwbT4teGXPS403Urf8AE/Z5&#10;P/aRrl/gd4w8OftBfC7RfjN8Hv2mNd8ReGfEFkLrSdUt7XTNsseSpBH2IMjqysjIwDIysrAFSA74&#10;i+HPGPh3xT4N8Q6Z4yvtavF8QyW8dnrE1tb27JJY3W7c9vabgcqpHB5H41/HLTi7M/qyMlKN0eoU&#10;HpXJ/wBp/HPovgfwp+Piq5/+QalhvvjKUY3PhbwyrdhHr1w387UUDOO/YgeFv2YvDiQY2xzahHtH&#10;8JW/uFI/Agj8K9Yr5/8A2LPBnjZvgS1tL8T9U097Txz4stHsrK3spIYTD4i1GLajS2xcj5OrHP06&#10;D1U+A/Hf8Pxt1z8dN07/AORqAOk1SIzaZcQj+OB1/NTWL8JdrfCvwywHXw/Zn/yAlUpfAvxBWNiv&#10;xu1b7v8AFpNh/wDGKxPhL8SJYPhhomnr8P8AxJNNp2npYXax2Mfy3Ft+4mTJkAO2SN1yODjIyCDQ&#10;B6TXC6v4k1bw/wDFrVP7K8CarrZm8O6aXXS5rRfK2z3+N32ieLrnjbnoc44zePxQ1Xdtj+EHixv+&#10;2Fov/oVwKyfDfi7Vr/40SrqXgLWtJh1Pw5EltNqP2bbJJbzSsy/upnIO25U8gA888UATfs4XU998&#10;Np7y506azkl8W+IWe1uGQyQk6ze/IxRmXI6HaxHoTRU3wBz/AMILe5/6HLxF/wCnq9ooA7avmbxP&#10;8W9f+Fv/AAUC8fNo/wACvGnjKO8+D/gvzpPCMNhJ9jK6p4pwJRdXcDfNuONgf7pzjjP0zXjfgr/l&#10;ID8TP+yQ+B//AE6eK6AG3n7Yd9pdiL7V/wBk34xQrzujg8JQ3Ui/8Bt7mQ/lmvmv/goX+09o3xa0&#10;T4Q6Vp/wH+MlnJpfx38M61dw3Xwf1ppHtLO4aa58tYrdzK6wLLJ5aZdljbaDjFffWB6VwvxT8Pza&#10;78Rfhvcw3CxrpPiu6v5FZc+av9j6hbbB6HNyGzzwmO+QAcHbf8FFfgDcDMngb40W6r96S6/Z08ZR&#10;KPqW0oCsHx3/AMFCP2VrvW/DIuta8ZQx2evfabr7V8KfEcPloLS5VSd9gP8Alo0Yx159iR9JhRjp&#10;SlVPBWgDxNf+Civ7Gq2/2q/+M0dgn/UW0O/sz+U8CGuc8Y/8FG/2GNeuND0/Sv2rPA5b/hILZ7j7&#10;Rr0UHkxoWcu3mFdoyoGT3YV9H4HpTWAA3bRQB5HJ/wAFBP2DIXMc37bPwjRlOCr/ABI0wHpn/nv7&#10;1nv+2H+yBrXxT0PWNK/ao+HN1BH4f1SP7Rb+N7CSMM09gQNyykZIU4GecH0rpvgBDb+LfC+ueJtd&#10;0qCZr/xtrfki4hViIYL+a1jz1/gt1I9sV2svgvwdOjRT+E9MdWGGVrCMgj06UAYmj/H74E+IXEeg&#10;fGrwnfM3RbPxFbS5/wC+XNU/iZ468C3/AIbtYbfxhpU27xFo42x6hG2f+Jlbehqa8/Zu/Z31GUza&#10;h8BPBdw56tN4WtGJ/Ex1l6t+x3+yNribdb/ZZ+HF4FHy/avA9hJj/vqE0AeiwzQSxiSCVWU/dZTk&#10;Gnb1zjdXhnwv/Yf/AGL5/DNw9z+yP8MZ2HiDVlV5fAOnMQi6jcBVBMP3VUBQOgAAHArXn/YD/Yiu&#10;H8w/smfDyNvW28I2kP8A6AgoA7P4JRrD8JPDxz/rNJhlP/A0D/1rqdy+tfPXjj9gH9mLQ7rTvE3g&#10;/wDZq8PXlrp6yRah4etbFEF3C+zDRbnVFljKgrkgFWkXglSNLw5+w/8AsH+N/Dlj4p0j9nTwjcWe&#10;oWsdxbSNpqnKOMjPPB55HY0Aen+FZVfx74qUfw3FoG9v9GQ/1rpAwPQ14o3/AATf/YSdmd/2VPBb&#10;M33mOipzTD/wTY/YLb737J3gj/wRx0Ae3b0/vVznweZf+FR+Fuf+Zdsf/SdK8J8H/wDBMj9gnUNW&#10;8S22pfss+EZ1tdfMdvnTtvlxtbW8mwYboC7Vqt/wSi/4J0sFU/skeE9q8BRbSDH/AI/QB9C5rm/B&#10;DL/wk3jDn/mY4v8A022VfPPwk/4JW/8ABPrXvhX4b1rX/wBlDwtLe3eg2c11L5cvzyNChZv9Z3JJ&#10;rfX/AIJJf8E31LH/AIZF8KHc2WzDL6Y/56UAfRW9f71I7qBya+WPiF/wSn/4J36Xpmnyad+yd4Vh&#10;aXXrCGRlt5Pmje4RWX7/AEIJH41vr/wSW/4Jvp0/ZA8H/jZuf/ZqAPXfgNIH+CPg993/ADK2n5/8&#10;Bo663II6186xf8Ek/wDgm3DGsS/sd+DCqqAu6xY8D6tWF4u/4JU/8E5LHxB4XtrX9j/wOqXmuyQ3&#10;Sf2SD5sYsbtwpyem9Eb6qKAPePH8+ox+OvA8MUcBtX16486RpG8wSf2bd7AoxggjfkkgjC4Bycak&#10;HgPw1beOp/iPGbz+1LjS4tPkLapO1v5EcjyLi3L+Sr7pHzIEDsMKzEKoHikf/BJv/gmvGwb/AIYn&#10;+Hbbf+enh2Jv5g1N/wAOqP8Agm0ev7D/AMM//CTtv/iaBNKW57J8SFSb4d69AOd2i3S49cwtVjwX&#10;KJvB+lSo2d2nQn/xwV85/E//AIJc/wDBOTR/BV5qdj+xV8NreSFoj5sfhO2BA81M/wAPpmjx/wD8&#10;Ewv2Bxrvg210X9kj4e6dC3ijdeC18I2gNzGlldyCF8xnMZZFJHfaOlAz2b41eJNB/wCFXSeIf7cs&#10;/sFrrmmSXF99oXyYli1O38ws+doC7W3ZPG056Gun8IeMvCPj7wxZeM/AvijT9a0fUbdZ9P1XSbxL&#10;i2uomGQ8ckZKup7FSQa8AvP+CeP7Klp/wkGnS/sJfBm+0eYW6aHYWng6zhuJVYf6SZ3eHapDEldn&#10;UDk5PHkfir9jX4PT+MdT8EfCz9hv4czWOueILmPWte1PwjplpaaJbxYt44bL/R8/MkJL7AXDys6k&#10;NjHLjsVHA4OVb2c6jW0YK8n5JaK7dtW1FattLUmPNOaimle/xNR2Tb302TaS957RTbSf1D+0F8av&#10;hl8JNU8IX3jvxlY2LHxBI8dm8m64nU2N1H+6hXMkvzSIPkU4yK8O/aB/4KJSt9n8L/CfTr7R7O9i&#10;JuvGOrad5UlscgIsFrcAbmb5vnm2hcABJN2V+Yf2v/8Agln8CPgb4Gs9eHge31LXNe1hYNLj8J/D&#10;SKa00+Jf3sq3E5imeMNGhiifdF+8lGd4BrP8DfA39m/4d/CHRfE3xK+BPgnVdY1LSra6tNHbwhae&#10;YWmRdpfZCCfvBmZvlQA46Ej8r8R+Os84U+oUcNQUp4yTgqa1rfEo+7JSVKDad1OTqQhZuSd4p/ke&#10;e8ScSYqniMLU/wCE6NOm6k60uWcYK8lG8+ZJym42VOmnVfNGzi3ePB/GfwrbftH/ALTPwx1rUrTU&#10;vFUOi32qmOPUdVa/bzngjkN1gkqGxb9hhfrtx9a+HdC8ARatbeIr34S6v9usYSlisejNGsmB1Knb&#10;uPXkivPtS+Ffw48BfFz4Ux+H/DWl6VfalfarBfXXh7T4LAuH0m6lwGhRCq/u/lGeAAevNer6OuhG&#10;Cbwj8PtW3NpsDLcySTtKkTZ/ikySX69SSTX8JeInH2ZcQ4PDx9rWq0eWpy+1qTlyJ1qik279VGMe&#10;blTcUk7cqS/S+AvBvLY0aOIzes62IjCEm5Uk4K7cotyvOEXGUr8qbTbbWmrwPFnjnX9Y0LxBd658&#10;NtetTa6PeG3khZTGF8h+JMSDgA52leO2SM11l78QruzvP+EfsLea4uhcYu7pbdxCmW/hLcYAxlvr&#10;XD+IPDF74Q+E3iy11jxZM91c6DelbVZCXdjA4A4GFXPY/pV/Sfh/4qvtO8zxH8RtVkhvIZIpbd9Q&#10;ZtrAZY8KuQF9evpX59UWBrYKEI8sIKUkmua8vdi29b6K3VpPe5+y1chw+Szq4vE4h4r2atT9reMO&#10;adrJKMWpe9pHlSSvy7nDftJfG74U/CXT5vFPjn4uabLcXGqad/ZenrCstulwt1CfnbeGkJx9xWB9&#10;PUebWupWX7Zelaf4M+NeveFfCNjot5Neq+l3U1vMig7QRJFeq0YkXcSuQQv3hkkD0Lx/+xR8FH+H&#10;7eN9b8IX3iafQdQhvLfztSkmZYoriKZ0UO6IR+73bSOoU9QCF+Ifxn/Z++Ffwu8Q61o/iCPRrHWN&#10;HlSa8vLeTezTJ5cKGaQ7YULMAWYgAtyemf3Tg/MOEcPw/h8Hwdg8Tis6qVFGFdxjGVFxiuf6vCnK&#10;bfNG6lKrGV4ptKN2fzhxpiOPMx4hw1DjTM8NhcFG8q1GnKcYOMZL2MNaa9pKTtrGXNze6urfX/D3&#10;4eax8KFvI/B3xP03yVhitrSzn0eaZEVQArJi7VckAbnIZmPJJJJN+CX4nfDj4Z6Xp+kePNAkuI7i&#10;y0y1a90Ofy9hZIQ7bbkcgEHqATXlfw2/bWjvNL0q6sv2bfF03hy+uksovFEn2eWxvZ0gEsi28wk2&#10;SEIcg7thwVBZlZV9Is9f+Ov7Qf8Aa+jfB39lTVLzR9J1azil1HVdStLONZo2huWQpJchnOzbzGrA&#10;eYoLA7gviZj4T+OOb8SReb5dOrUmo1JyqRpXlCNoJyenvJNJx5ubo9dD9Ky3jfwtwOXzy3JlVgpa&#10;pU4T57STblBSV+RtO0rON2rPVBd+APHsfjK38U/8JZpeq6tHIzTaq2hzOpUwyxGNI0ucKoEpPHOQ&#10;Mk81pXqfEbR9b8P2d/4t8N3VnD448MwTWtrpLQzRZ1izAQH7SdvBGMqeB+VPUv2af2+PG/ip/B2n&#10;+ItM8N6ZJpUVxq9rHDE8+m+a8iRx28nnsJgywsXLKm1uAJA24dlf/sHeEPhcPDXxDn8IahNqen+K&#10;PDi3Opah8RLy5ae4GsWIN21sIlhEh2/cTZENzYTOMfsPBH0cOMY5lhM0z7GUaX1epTnGlCmqkmoS&#10;jNpySjGHWKcXJ3V7Ws35FLiDFUabwuSZRHD0pXVSrWqJVZqTu5JQVTV6SaqSV3eNlbmPsq3YlMMK&#10;4/8AaR/5N58d/wDYn6l/6SyV2URUqCD2FcN+1HNfW/7NHxCn0uyS4uo/BGqtb28k3lrLILSXapfB&#10;2gnA3YOOuD0r+0jqO6T7tKeleO6d8W/2wmiY6v8AseaTGy/dWz+KEMwb8WtE/lUSftBftPW9z5Op&#10;/sEeKpI92DNpfjfQJvxAmvIT+eKAO/8Ag9bfZvBbKP8AlprGpydP71/cN/Wuor580b9o/wCMPwp8&#10;FaZpnir9hj4o3FzNfeQ0lhq3heRZLiediAM6yDyz9SBjvgV09r+0v8TpoPOuv2Gfi1b4+8klz4bY&#10;j/vjWGz+FAHZWzyS/G2+jP3YPCtqR7GS5uP/AI3XVV4JpP7UGsx/EfUtc1b9k34vWMFzo9lbRySe&#10;FIZv3kUt2zj9xcSDGJkwQTnn0rcvv2yPDOlMq6t8Cvi9EG/ig+FuqXQH1+zwyEUAev1y+i3HnfGD&#10;xCgH+p0HS4/x82+b+TCuNH7aHwjWDz7nwZ8VYRjLed8DfFQ2/U/2bj9a5fw7+2l8ArXx54g8QahJ&#10;4zs4bxrGC3k1D4W+ILcPtUqFHm2K8l5NoHUkjGc0AfQVFeR3X7cv7Ndgcan4u1iz977wXq1uP/Il&#10;qKW0/bu/ZDuzt/4X1oMJ/u3kz25/KRVoA6/wMhPxC8bTEf8AMWtU/Kwtz/7NXWV4L4e/bh/Y70Hx&#10;H4ovtb/aT8G2cd5rkUlvJda5FGJUFhaJuUsRkb1ZeO6kdq3T+31+xQq7z+1L4Hx6/wDCQw//ABVA&#10;HrpOOa5f4aw+XceJJv8Anr4luG/KOJf/AGWvPrv/AIKNfsF2QP2z9r74ew+vmeKLdf5tXJeCv+Cm&#10;/wDwTx0o6z/av7avwztvO164kiE/jC0XehC4YZfkHFAH0tRXgJ/4Kqf8E1h1/bs+Ff8A4W1n/wDH&#10;Ken/AAVM/wCCb0n+r/bj+F7Z/u+MrQ/+z0AeqfFZsaJpqZ+94m0of+TsR/pXT18z/Ef/AIKU/sAa&#10;xp+kx6T+2P8ADu5MfiTT5pBD4qtm2xpcKzMcN0AGc110H/BRz9gy5/49/wBrnwDJ/ueJID/7NQB7&#10;VXOeOD/xUng8eviKT/023tcAv/BQb9iJuV/am8En6a7F/jXO+N/2/v2LZvEXhSWD9pnwg62/iCR5&#10;mj1dGCL/AGfeLk47bmUfU0AfQlFeMN/wUQ/YjU4/4aX8Kn/dv8/yFMb/AIKMfsRKcf8ADSHhw/7t&#10;w5/9loA9qrm/hYQfDFzj/oYtY/8ATlc15u3/AAUb/YjC5/4aJ0M/7vmn+SVzPwv/AOCiX7GVjoV9&#10;b3nx60pW/wCEi1SSNRb3Byj3szqeIz1DA0AfSVFeIn/go9+xR2+PWnt/u6fdn/2jVe5/4KZfsNWX&#10;/H3+0Bp8f+9pt4P/AGjQB6hqjD/hcehp6+GtWP8A5MadXTV8r6v/AMFR/wBgtfi7ouqt+0fpAtYf&#10;DuqRTTfY7vCyPPp5Rf8AU55Eb/8AfJ9q3v8Ah7J/wTy/6Oa0j/gOn3h/9o0AfRVcjrIP/C9PDrf9&#10;SprI/wDJnS68jH/BWL/gnwRkftI6cf8Ad0m+P/tCud1T/gqb+wLN8VtH1qL9oazaG20DUoJXXRb/&#10;AOV5ZrFkH/HvnkRP/wB80AfVlcz8aIhP8HfFkBH3/DV8v52714/F/wAFWP2BLiZba3/aAhkkZSyx&#10;x+HtSZiBjJwLbtkfmKzfib/wUs/Yv1n4b+INH0n4t3FxdXmiXUNtCnhPVcySNCyqo/0XqSQKAPpg&#10;dKK8Psf+CjX7IWoPHb2fxH1KSWRC0ccfgrWGZlGMkAWnOMjPpkVsQ/ttfs+XEfmwap4okX+9H8Od&#10;cI/9IqAOy8IqkfjrxWB957y1Zh/26xj+Qrpq+f8AQf2yPgXp/wAVNcmub3xPHFqdjZyWJl+HutqZ&#10;WjEqy7QbPJ2gxZOMfOtdDL+3L8Ao5fJji8eTn/p0+EfiSbP/AH709qAJP22bprH4K6beKm7yvih4&#10;GbHsPFek5r1uvl79rL9pf4d/ET4OW/hXw3ofxAtb288beFvsV5rHwh8RWdpFKuv6e6PJNc2MUKKG&#10;UH55FB6ZBIr3VvDPxek+98VNNX/rl4Xx/O4NAHWVzfxWjWXwzaK3bxJo5/LUraoY/CXxO/5ePi0p&#10;/wCuWgxL/NjWJ8TNC8V6V4dtNR1L4iXV1Db+IdJkmt20+BBIo1C3JGVXI/A0Aei0UZo3D1oA8R8Y&#10;+PPBiaNc+CZvFmmx6uvxZ0lV0tr6MXD51uzl4jzuPyNnp0Ga9urw/wAf6lrVlf65oNr4QuZLFvix&#10;4beTVftMIjTfdaRIQF37z8xx90de9e4UAcX4h/5OE8J/9ijrv/pTpVdpXkfx58R/FXwx8YvBuofC&#10;H4Y2PizUm8P61HcadqHiQaWscBm00tKJTBNuYMEGzaMhydw24LJfjF+1la2f2if9jaG4kH3rew+I&#10;1mzH6GWKMH8SKAO3+L9uLvwfDasflk8QaQrfQ6jbCuorwPxX8Zv2lvFGiQ6XcfsIeOLWaLWNNu2k&#10;tfFnhuZDHBewTyLltSjOSkbAcYyRnAyReb9rj4nL4oufCS/sE/FyS6tLWG5uPJ1HwqyrFK0qxtn+&#10;2+ctDIMDkbeeoyAe3HpXK/Bt5JPBs0kg5bxHrJ/D+07rH6Vxl5+0/wCPdPtPteofsU/FyNOhEUWh&#10;3DD/AIDBqjsfwFY3w2/acudI8OHTta/Zl+LVjN/aF5N5cngtpPllupZV5ikYfdcZ560Ae7UN0rx9&#10;f20/AUVz9l1T4PfGC0YNhmPwb16dR+NvaSA/hT779tr4K6fFv1Hw98TbdW/iuPgh4qQfrpooA7b4&#10;J3H2v4OeE7sDHm+G7F/zgQ109eB/CL9sn4CaD8M/DPhXULzxVbXtn4dtYpbO4+HOuJKpihjR/lNl&#10;nCsQCenI9RW5J+3n+ytbSeXqPxKmsW7jUfDmo22P+/tuuKAPXpc+W30rl/gUhj+CPg2Mj7vhXTx/&#10;5LR1yKftyfsh3VvvX9oXwwu4Y2zaiEb8mwa5z4Y/t1fsY6D8OfDnh/Vf2nfBNreWug2kU1nceIIU&#10;kjZIUVlKlsgg8H0NAHvdcz8aI/N+DviyLH3vDd8P/Jd64Wb/AIKA/sRW675/2qvAqD1bxFAP/Zq5&#10;P4uf8FHP2Cp/hj4k02D9r/4eNcXGhXkUMC+KrbdJI0LhVA38kk4xQB9FRrsjVP7q4p1eCSf8FTP+&#10;CbsPE37c3wtUjqG8aWfH/kSmD/gqp/wTXPT9uv4V/wDha2f/AMcoA9+rl9If/i8+vJn/AJlnST/5&#10;Maj/AIV5dD/wVG/4JyXBxB+298MX/wB3xhan/wBnrC0b/go/+wQ3xf1vVE/a++HptpvDelxQ3C+J&#10;rcq7pcagWUHdyQHQkdgw9aAPpaivGYP+Cif7Ctz/AMe37WPgWT/rn4ghP8jUn/DwX9iPGR+1H4Lb&#10;/d1yI/1oA77wyf8Ai4HiUf7Nl/6Kaukr550H/goB+xbbePvEV1N+0t4SEcy2flSDVFIbEbZxj0re&#10;P/BRP9iIDP8Aw0r4XP8Au3hP8loA9ornPjD/AMkm8Tf9gC8/9EtXmx/4KNfsQA4/4aQ8On/dlkP/&#10;ALJXN/GT/goh+xhffCXxNY6d+0DostxN4fvEhjjWYlnMLAAfJ60AfSFFeID/AIKPfsTY5+P+ln/d&#10;tLk/yioP/BR/9ihV3H48WP8AwHTbw/8AtGgD2+uZ+FbK2iakgH3PE2qj/wAnZj/WvKbv/gqB+wdZ&#10;cXX7ROmRn/ppp94P/aNfMv7R3/BwT+w3+xn4AuNR0jVb7x9rWs+J9UfS9E8PxvCBH5u/zZpZkAjQ&#10;+YoG1XYk/d4NXTp1K01CCu3siKlSNODlLZH1l+3n+2D4Q/YZ/Zo139oDxZpkmpSWQjtdD0WDPmap&#10;qMzbLe1XAONzkbmwdqKzYOMH8P8A4kfsR/tEftmeK9T/AGov2zfiFNqXjHxIisum2uUg0eDnyraJ&#10;NxEaRhsKoyBli29mZjvePP8Agrp4I/4KgftSab48+MEo8F/Dv4bwfavCHgy6uZrr7Xqj5BvrhkjC&#10;tIqfKq7cRgkAks5Pp+m/tufs6nU3N18TrdonYhl+w3PI/wC/dfpfD/FuB8J8ZgMVUpqeMxMr81ub&#10;2FPZPZqM5O7b3UbJNXkfxh9ILxK4+hnEMn4Yw1X2VNKVSpGlN80nqoxfK1ZLVvvppqfK0/8AwRt1&#10;abSr678N/F9kv9PuiEtJrJTnaiSfeBBzlv0ra17/AIKB/En9m/S7H4LDQ5dc8VrBHb28MUZBZ87F&#10;BVcksWHCjJOQO+T9Fad+21+y9pOrave3XxHRmmvvNgaPTrkrKvkxDP8AquOQa8d/4Jv/ABV/ZY8e&#10;f8FmNS+P3xg1SKTwv4P0GbUdBvJNFvJo01RTDFbuY44X3MolmkUkAK8auMMq1+xYPjz6rwvmeJzC&#10;hh5y53UpKPIuepUklzzUbOTs+Z97K+h8H4e5Txd4qcSLLeMsJOeGpxU4ynSdNKT5U48yjG662vfQ&#10;+6/+CXP/AATU+L/gL4k+D/27P24b2Sb4na5cXFr4f8LkL5PhWxl0+6Yqy8/6W4X5uf3asycsTt+j&#10;P+CvPxL8T+Dv2VrX4e+FNZn026+JPjDT/Cc9/aMVlis5xLNeBG/gZ7S2uIw3BUyZBBArK+Jf/BYf&#10;/gmtoPjTw3o+s/tUaLY3lhrbT3tneabewywxvYXSKxR4A2C0iAcc7hXhf/BaD9tX4PeN/wBmnwn4&#10;5+Dur6prreAfippWu+IIY/CmqReVp6291bzNue2VQQLuNsMwG0k+x/nrCZlis/4soYrMqibnUjdy&#10;soJXSStolBdlZJH9sZtlP9h8B4vL+H6ahOnRqRpRjpaXK+WyXW/4njuj2lrp0Nr4R8MadDY6daqt&#10;vZ6faxhI4owMAADpxXzv+0n8K/2g/wBrb9kXxF8VvBur6b4Z+FPgWa10jR5L7fJeeOteEscH2Szj&#10;T+BZSU8w4BcYAfa+y38Wf+CkHwTuPCUmi/svRax4y8deIFNnoej6ToNzNNFO6nBEYj3SMOcKoJJ7&#10;enPfsm/tT+IPH/wU+GfwR8W+ENZ8O+CfgqusXFxE+k3NwfEHiq6vLg/adsUThVtoriQKN2d0rsRy&#10;oX5rgHhfibwxy/NM84lx8a2MxM6lSclUU5woQjJtQbfu1K79yCWq0UVs3/Fvh3wqsry/FcU5xlU4&#10;Sw0Ixw9Oanz1cTaSdRxtzNtyWtu7WyZe/Zq/4JIfD2z8H2+sfGHwxfeKddYCW8tbSZ47Wzb/AJ4b&#10;lI3kdGI6n2xXqng34WeCfg38bJvDvgv4V6Notrc+C1eWGzh2M5juypLNnczfvRyTmvZvAP7fXwl8&#10;O+BovCfhrwd4svL5IdpaHwFqrIGPViwtjnnmvnnTvib43/al/b10n4H/AABk0DS/Fl34Zvg178Vo&#10;77RrK5Jmt5fJtYzB508iqjHaEG7kjAUmvwrJ/Er6UHjBmlSrgary7L8PF8lo+xo0ldKEb8rnVa0v&#10;pN31auz6zFcL4fN8S8vxdavj8ZXhNyp88qdKDtfRJqEEmko35pbb6s9Fsvhl8IvDd3Nrfhv4U6HF&#10;fX8nn3moT6ck00rnuXcE8VG3gCzl1lPFXw0uf+EK8YWcLHRfGPhaNLO7tHHzBXKALNCSo3xSBkZe&#10;CK+i/CX/AASX/b01jaPH/wC2D8PNDiXfst/Dnwzlvx1GzLXF3EcYznjI45Pbpj/wRb+KfiSCbQvi&#10;D+3XdppN1btFep4K+HNvpV7IG4IW5nuroRgrkfLGG5yGGOf1SOV+JlTjTDZzj+L51qMXB1qLhVcJ&#10;xSXPBQdqclJXS5lG1+h4vD/gT4sYClzezpwxPNFwxH1qo50kmvsqLUkkrcuzWmx7l+wV+0TrX7WX&#10;wZ+F/wC0J4n0qCy1bxB4H1NNYhtGBhN3b31tbTPHycRvLFI6DJIV1BJIJr6KryP4L/BzQf2edb8G&#10;/BnwbeuNB0PwNeWWh2DW6ILaCCXT0A3AbpGIILM5LM2WJJJJ9c3AdTX0OInRqYic6MeWDbcV2V9F&#10;8lof3hh41YYeEajvJJJvu7av5nLfHC7isPgx4tvZ2wkPhm/diewFvIawfBfjPwh4v/aH19/CfirT&#10;tUW38G6Ws7afexzCMm7v8BthOCfet/43QpdfBnxZbOeJPDN+v527iuf8F6zrer/tD68+seD7rSdn&#10;g3SxEt1cwyNIPteoc/unYD8+9Ymx6RXF/Cz/AJHX4jf9jpD/AOmXTK7SvBbP4gftIeHfjN8SNL+H&#10;X7OuleJNE/4S22YavP48WxmMh0XTNyfZ2tX4HY+Zz6CgD3quXv7fzPjPpV3n/VeGb9Mf71xZn/2S&#10;uE1L44ftV6VIo/4YhvtQU/ebSfiBpbEfhcND/OsyH4z/ALQLeOV8Y6l+wr8RFhi0VrVLW38ReGJG&#10;8xpQ7HnV1GCFX3yOnSgD3auV+NDyL4AmjiPzTalp8P8A38vYU/k1ee+F/wBrr4j+K7NdSsf2Dvi8&#10;ls0kiLPJeeF9pZHZG4XWifvKR056jiqPxI/aU8a3WlQaVcfsZ/F2ORdX0+5Zo9J0y6URw3kMz821&#10;/LzsRsDueKAPeqK8kf8Aa406C1+13n7PnxaiULllHw/upWH/AAGLcT+ANMsv21fhlcD/AEz4ZfF6&#10;zYfwzfA/xM/6xWDj9aAO2+LVx5Ph7T4tv+u8UaQo/C/gb+S11FeAfEX9sn4J6rJo+nPo/wARoWt/&#10;EFtcXH2r4N+JoQiRktuJfTgMBgtdHH+3H+zlJbm7XxB4h8pZGRpW8A60EVlJVlLG0wCGBBHYgg0A&#10;euVyfxOQy6v4PiA6+KlP5Wd039K4uP8Ab3/ZJL+Xc/GO0tG/u6hp91bf+jYlrL8a/tpfsk3es+F7&#10;sftCeFTDZ68811J/ayBYk+wXahmOeBvZF57sB3oA90oryCP9v/8AYjmz5P7VXgV9rENs8RwHB9OG&#10;qO5/4KF/sM2f/H3+1l4Ci/66eJIF/m1AHeeLofO+IHhMn/lncXj/APksy/8As1dPXzd4q/4KU/8A&#10;BP6Pxr4fu3/bJ+HCw27XRuJW8WWoWPMWBk7+MnpWmf8Agqn/AME11OG/br+Ff/hbWf8A8coA9+oN&#10;eBL/AMFUv+CbLnCft0fC1v8Ad8aWh/8AZ6nj/wCCn3/BOu4H7j9tj4aPu6bfF1qc/wDj9AHp/wAI&#10;G3+CfMz97WNTb87+4NdPXzb8If8Agoz+wfaeCIbS7/a48ApN9uvXaNvEkG7DXczA43dwQfoa66P/&#10;AIKF/sOTDdF+1X4HYeq69Ef60AeyVznwe/5JH4W/7Fyx/wDSdK4B/wDgoN+xGq5/4ai8GH/d1qM/&#10;1rm/hR/wUD/Yt074WeG7K9/aU8KRzQ6BZxzR/wBpAlWECAjgdQaAPoaivFW/4KLfsQqM/wDDSnhk&#10;/wC7dMf/AGWm/wDDxv8AYi/6OM0H8GlP/slAHpGrEf8AC2dDHr4d1T/0fp9dJXzdrX/BRH9jB/in&#10;oGoRfH7R2hj0fUopXWKc4ZpLNlH+r77D+VdH/wAPHv2Jwcf8L803/gNldH+UVAHt1cz8aHEfwd8W&#10;SH+Hwzfn/wAl3rzOX/gpL+xLCu+X482Kr/eOm3n/AMZrj/jR/wAFOv2E734TeKdItf2iNLa5uvDt&#10;9Dbw/YrsF5GgcKozD3JFAH1AgCrxX4x/tBeNrj9sP/gqT44+P2hyyXHhP4Y6avgbw7cbcJcXFvI8&#10;l7KvqBcySoHH3lReSAK/QDxp/wAFWv2F5vCOpW/hP9qPRodWbT5hpsrWN2VS4MZ8tjmAjAbB5BHq&#10;DX5E/wDBPH9sT9nHwb+zppfw/wDF/wAQ4dH8Rafd3I1yxvrOcTPM0zMXYBCTnPev0jw4rYXL8Tic&#10;yn71SlFRhG6T/ePllJXevLG6/wC3r9D+dfpNZjxJh/Dx4PJ8NOtLETUJ8kZScYWbbtFN2drX8z3P&#10;4oafq/j/AOG+tz6/r91YaadOuBHDA+15tsbZBPoe9c14U/YG/ZDttebXdN+HtvLeyOW826XzPmPU&#10;4Jxk074oftUfs06z4Gv9O0b4r28sn2OeOKNdPuvmLKQB/qsZycVH4X/bG/Zx0i7N5dfEyJUjGW/4&#10;lt1wP+/VeDxN42eI2Q+J1LKMuoKGWTt+9grpJL4pNKyerWuu5/A+FyrxAwfD8lgaWJotya9nCnVj&#10;zK0bXtFX+fmfOGv/ALB3jf8Abd/4KUWf7JXwT8VWfh17Xw/JqNxql+z+Tp0EQZmcIh3SMWaJAFxy&#10;4JICnHCftwfsl/tzfsHQa18MPj94Jt9e8OyXBtV8eadDNc2Lv5UTqpuCqeVJ5bRtslVX5ON20kfQ&#10;GkftY/Cn9jf/AIKC+D/2+/APjSbXfD9w39h/EDTRpF2sltplwPLe4Q+VyYyVl29WMQX+Lj9dvBX/&#10;AAUW/Yr1C68UX918SprjT77Vo7mGb/hD9Ukimh+wWqF/+PUjbujbr6Z6V+ycQeMHFeQ8UUcfluKj&#10;XwsqdNwjJ89O8YqMly39yXPzc1uVu97tNM/v/wAK+H8p4n8O8E8VTlGvTUVJzi4zjONm7qST3V76&#10;X3u0fNv/AAa0eEPi34U/4J76ze/ELTbq00fWPiBdX3g9b6N1aazNpaRyTRbjjyGmjkC7QMusrZYM&#10;K+tv+Chv7Wnwq/Ym+BEP7RXxcuZDp+ha7CbXT7XabnULp4ZljtoFYgNI2T3wqh3bCoxHkH7cf/BY&#10;z4L/ALM/wn06f4E+GtQ8ZeNPEWpLpnhHw3N4f1LT4HbYXe4keS2UmGJFyyxBmJZF+UMXX8VP+Csn&#10;7RX7cX7T+s6D4v8A2p/HkN5pYuJItD8J+G/Dt/Z2GmSSLkrGk8StNI2NvmOzyY4BC8V+TYDIcw4q&#10;xNbM58lOlzSnO8oxdl70/ZwbUpWV7KK8rn6jj+Ist4ddHKedyryj7is383bReSvrsfqZ/wAEk/8A&#10;guN+0J/wUm/bI1z4Oa5+z34e0TwRa+FbrVbXUdJuLia7sHjuIo4kuZpGEcgkEm3CRodyEjK52/YX&#10;7ff7cngX9hX4HSfErxDpT61rmp3iaX4N8J2suy41vU5P9XArYOxANzySEEIiE4LFVb5f/wCCRvwf&#10;/ZG/4Jo/s7waLPN4m1Px94kihuvG2u2Pwx1648yYL8tpAyWG77PDuYLkZdi7n7wC+D/8FrvAv7Rv&#10;7WX7Rnwt+Pv7H/hDxv4o0/wRZTRyeGdQ+FPiW2FvdPKZHuR52nKjrLGI4zhtymFCBgkjzMto5JjO&#10;IqVLEz9nhedKUmteS735b62sm0vNHdiaufYThypUpRVTFcrcVsuZ/Cnborq9ij8Gf2yf+CoWleBt&#10;W+IXhT4x+B9N+xeMPE2o3Hw5m8Giaxkmk1q9ubiB7tpBcbfMkkCsrqQuzPOSf1J/Yq/aNj/a3/ZV&#10;8C/tGroy6dJ4s8PwXt1p8bFltrgjbNGpPLKsquAT1ABr8sv2Lv2Cv+Cj37Wnw71Cbxj4h8I/Cnwd&#10;q3iTW4dcmbT7u48SRS/b51uYktZY4o4T5nmKDKwZQVOxulfqR8Ev2dtf+AHwm8O/BT4efEqKz0Hw&#10;vpFvpulwDw/GXEMSBAWYyHc5xlm7sSe9d3EVbJng6dHDqm6sZS96kpKPs7JRUnL4p3u7223bvp8L&#10;4W4bxSp4jH1uLqsZQnNOjFWvCOt0+VKy2tdt6PU9WPSub+FMaxeFrlEHH/CR6wfz1O5NRr4U8d7S&#10;J/ixcnj/AJZ6Tbr/ADU1X+CbT2/hC606/wBRa6ntvEerpNcSIqmQnUJ2zhQAOGHQV8efrx2FcX8R&#10;PFnhvwd4/wDC+peKtds9NtZo76Bbm+ukhj3mONwNzEDOEbiu03D1rifixeX2l+JPBuq6V4euNTuF&#10;12eFbW3miRirafdMTmRlXGUHfPtQBD+zlqNhq3w3uNU0q9hurW48W+IZLe4t5A8cqHWb0hlYcEEd&#10;COtFH7OM91dfDee5vrFrWaTxZ4gaW3aQMYmOs3uVyvBx0yOKKAO8r5x1H45/BT4Pf8FCvH9n8Wvi&#10;/wCF/C82pfB/wW2nReItftrJroJqvineYxM679u9c7c43DPUV9HV4r4TsbO8/wCCgPxL+12kcu34&#10;Q+B9vmRhsf8AE08V+tAHTWX7Xf7KGpyCHTf2nfh7cMeiweNLFz+ktV9T+Lvwp1z4o+GZNP8Ail4d&#10;mtodN1G58yLXIGUsDbxLyHx0lb8jW98UfBPgS+8E6vf614J0i+a20u4ljF5psUgBWNiPvKfSub+G&#10;f7Jv7Pvhj4X6B4Mvvgp4PvP7P0K0s5prjw3auZ/LhVCzFo8tnGeaAPRtL8Q6BrY3aLrlneDGc2t0&#10;kn/oJNXM15fd/sQ/sX38pnvv2RfhjNI33nm8A6cxP5w1xfgb9gX9h7V9Q8RX837KPw/YjxHMkTR+&#10;FLWMRBI4kKpsQbQCp4HGSx7mgD6EzSMwx1ryS5/YN/Y9ubb7In7P3h+2Xs1hbtbOPo8TKw/OuDn/&#10;AGNvgNpH7SWg+C/D+keI7DSJPA+rXl5Y2Pj3WYo5LhbzTkhchbscqrTgdsO3tgA9u+C9laWXw7sx&#10;ZIoSa4upzt/iaS5lkZvxZifxrqs14rp/7AH7OekFf7GuviRYrH/q4bH42+KoY1+iJqQUfgK5f9of&#10;9lzwd4Q8D6bqng74qfFvTbq48Z+HtPaaP41eI5t0F1rFnbTri4vpF5hlkGcZBORyBQB9JZHrQxwM&#10;mvJbb9kXRLOD7PbfHn4sgfwtJ8RLyRh+LlifxzUP/DLPifTS1zpP7Yfxct1VSfLk1PS7pf8AyZ0+&#10;WgDV+D3xY+HFr4Ct4tV8d6VbXDXt5LNDdXyRsrPdSv0Yj+9XQ3vx1+Cumru1D4teG4AWVVM2uQLl&#10;mIVRy/UkgD1JrjP2DPFeqeN/2RPA/irWNZm1GW80t3jvriOJZJ4RPIImYRIibvLCZKqoJ5xzXc/F&#10;QA+GLYH/AKGLR/8A05W1AFV/jz8DpU2f8Lg8L/MP+g9b/wDxdcv8NPgv4F1j4LeHb7TtFt9I1afQ&#10;7a4j8QaPbRQ30MzRBvOWXYctliSHDI4JV1ZWZT6sOlFAHL/DjxnqGtx3HhnxXD5GvaS2zUI/L2LP&#10;GWYR3UQyf3UoViOTtZXQnchrqK4LWPDmva78YNUl0TxxqGjmHw3podbK3tZFlzcX2N3nwyEYx/CV&#10;znnPGJLH4ieOfCrWth8WPBLR74Pn1jw352oWxkA5DosSzQluWGUZABgyZxkA0fh3MJ9Z8WSBv+Zm&#10;ZSPTFpbD+ldRXmfgTXfiNqGt+Ktd8H+BrGXTdQ8QLNZy6/f3mmXEirZWsLN5ElkzBd8TgMeGAyOC&#10;DXQHWPjl/D8PPCn4+Mrn/wCV1AGX8H/ib8N0+FPhmFviBogZfD9kGU6tDkHyE4PzV0w+JXw6PP8A&#10;wn2i/wDg1h/+KrB/Z+0jT2+Bfg5rjTLfzD4XsC/7sHn7OnfFdf8A2NpH/QLt/wDvyv8AhQBxHxQ+&#10;I/w+fStLEfjvRm/4qXTSduqRcD7VHk/erpv+FlfDr/oftF/8GkP/AMVWP8WdG0k6LpYGmW//ACNG&#10;l/8ALFf+fyL2rqf7G0j/AKBdv/35X/CgDhNZ+M97c+Lr3QPAU/hXULXTNJt73ULy+8UfZxGJpJ0G&#10;PLglGF8gkliPvjpjm74G+HdpdNpXjvxT42uvEmoRQJcWd0bwfY4pXidXlgjiCoQyyuFZw7BGwGx1&#10;4/4+eH9Y8TfGLwT8P/DWlaT5FzpOranfrcL9nmmFtJYRJHHdojyW3N2ZC0a7mMSrlQSal1f4N+Pt&#10;M8C3Or+G7Gyj8RaSYpfCek2mrTvaWvlyLIytJIUM0kx80SSOFLLJtJHzMwB7FRXI6N8avBeoeJ4f&#10;AeqyXGleIJmYR6HqEa+eyiPzN4MbPGyFMkMGIJV1zuRlHXA55FAHJfHXK/CTXpQf9Xp7v+WD/SoP&#10;i14p8O+ENT8G6r4m1m2sLVvFDx/aLy4WNAx02+wNzEDnFTfHubyfgx4ofyZJGGg3TJHEuWdhESAO&#10;w5xySAOpIAJHI/GLx144kPhS20j4d6vpeoXXiKS3sLvUDaTRRTvp16qM6wXEjbVJ3MdpAVWPsZlL&#10;li3a9iZS5YuVr27bnUeIvjV8PLXRbu80DxzoF5ex2rvZ2ra3DGJpApKoWyQoJwNxHGc18Nyfs+eH&#10;/wBojxLrfiL9sb49aF4cj1zX7iLT/DqX6SRpHNFG0kdvJPK8ELlQwPlearOGc5OVP3n8KdF8c6L4&#10;HtNN+JPiYaxrMbSfatQWONfMBkZkGI441+VCq5CLnbnGTXzNqXwy8EftV/tU+NPAvxF+N+r3epeC&#10;r7On+GdM0VETRraSBMN9plt3jLyJcglcl2wD0QBeLFVMbLCwqYag5zTjKzlyKNrNSqNc2kXa6Sn7&#10;1tHo18nxNkOB4hwtNYtOcU7xpSm4QnPRrm5VeUopNqLfI9bpyUbec/HPxb4s1H4maLo9x8RbHwtp&#10;Gi6LcWHgnwu2ybWJNsS+XqHkyExuuyONt8ipgOyRsxLCXkfhPqPiPQ/g74b1SwvfB8FvFo9rI9xr&#10;CTz3l+4RE3MPLX94wx+7GcMwwdo2n2bxj/wTY8YW/i1dS+Fnjqyt7C2htYI4NWupfOu1hEeyaeWG&#10;Nd7oV+RMbFVI1XZtBHM/Cf8AYK+O48FeE/GVpqngl7230u3SzRri5VbW0MCnETC3Ox2JZX4O4Ox3&#10;Ajn+ePFLw14g4szCVfA0JVIL4nOVLnqS9/lUW5LlpJyio3iuRc9RQlNty7FPNKkqMMRRpOacVGoo&#10;NxoxV3J1FyqVWUnpaKjGpeMJ1IUo2PJfHXjK18U+PPhj4g8b6Tp99p5+JMtnd6bJp8lxcPdS6Fqu&#10;0sCp/dhiMYGBsJOMZr0Txl8LPhB8M9A1Cx0/wZo4hhZZZGs9JtmkhaRv3aMq7WIOAe249Seo+ev2&#10;6v2qdP8AD/inRfg/8S9KvPDvjPwr4ssb3+y/CmoNeXk0dwk+nMyz2fm7Mfa+YW/eDcAwXepbVsvh&#10;f8XtXvdH1r41eIPiH4JtdQtli0ex8Z/FOazvprjzvLS6S1tXzFFIoaNY32zBnBxj5h+G5h4I+IWA&#10;yT+0sww8sDh8PTblGU46rnlKDg1KPtXJNq8YyTejtZI2wXGU82w9PLaft8RjXUadX2FRU7pxinOg&#10;1Ozgk7Qg3pL3Wk2n6J4++H2l2PwY8QeKJ/2c9LkkvNPlRRdRxNchTER5gjSMbDgbiueCTVmL466t&#10;pvwtl1nxVrFjbW+hzQtqzbI4ytmAS8rhiqqEwFO3LYTpzTPi5+zv8JNK8DR2+u+MfHkOoTWskdis&#10;3xN8R7GYqQ3H29wCwyMHggnjtXwv/wAFGvAfw58JfBBfDdvc+IpNZ8UzW9tptuvijUb6e4m3ACER&#10;TzyGRWOFI5OSOR1r6DwG8E6fjhWxGAhVahTaqSrTTioR15oR55yT5oxd3ZctoyvbSX5bxl4tZ1wb&#10;4mZVhljKmIruUo+wnCnODbikqk40pwUXTfvxjFPa13a6+4ov27/2fdU+GsjXN42l2mrWTT6TJrEw&#10;thcoysElVJxG5RiGw2CrBcgkV8+29p8Qv2g/CWgeBdO+CXizWtJ+IfkaR4U8XabpP27R9Q+aGK7k&#10;keIFbaKIs37yXCOI3dSwRq+3P2N/+Caf7LGufshfC/wv+1X+z7oeo+MrLwnpv9vaLrOpPeQ2+oJC&#10;AwWDz5IVZTkYQYGTjFe5Xf8AwTo/YT1GCO21T9k3wHdxwqFiW78OQShFHQDcp4r+pOAfB/w18Nc8&#10;qZhl+ElXkpc1NV6inGlKLbjODjCDck7ayclZNcqcrr3s+4AzDjXHU8Zn2ZVKvI4yjyQjSlJxlGS9&#10;ry+7NJR5bckVq3a9rdX8DNA8N+C/hbDoOn2Fjpem6XqmpWtpa28aQQ20Md/cIkaKMKiqoAAAAAAA&#10;rbk+Jvwv0l2S8+I+gQnPKyavAp/Vq8d+E/7Af7ENja69o0/7HfwvmW08SXSRfaPAWnyFY22TIuWh&#10;JwBIAB2AArY+J37E/wCy5D8GPGHhzwH+zT4B0e51Lwvf20Muk+DbK3kV3t5FUqY4gcgkEY5zX6Ju&#10;7s/UCZP2o/2bNB+M/iGTXv2hvA9nCfDekqrXfiyzjG8T6huHzSDkApkdsjPUV43+2d/wUg/ZttfG&#10;3wh/Z4+Ff7Q/hLWvEnxA+K2hQLY6JfRal/oMGo28s26SFjHA5fyVXewZgz7FbaxX6G+CvwS+B/hv&#10;4eeHbzwd8IfDemqujWrW7WujQK8YMSkYfbu/HOa8B/aV+FHw8+O/xytZvil8KZNJ1j4a+PPBWseA&#10;dcjWEG52awFkkikHzGNxc+XLDtCgpGd7OB5e2HlShWTqK6/q3b8zHEQqVKTjTlZ6a/NX/A+voD8v&#10;TsK4/wDaR/5N58d/9ifqX/pLJXZRoEXiuN/aR/5N58d/9ifqX/pLJWK8zY7NPu0tIn3aWgDlfiXJ&#10;E+q+EtPkjZjdeKECBcdY7W4myfp5efwrqq5fx/A03izwRIP+WPiaZz/4K79f/Zq6igAooooAGUMM&#10;MK5f4vTC38JWr7M7vE+iJj/e1S1X+tdRXM/FiNJfC1qrjP8AxUmjN+I1O2P9KAOlCIBwtKFA6Cgc&#10;cUUAZ/ivw3ZeL/Dd94Y1FpFh1C0kt5Xhba6q6lSynnDDOQcdaxfAHjW81GZvBni+JofEVjGTeL9l&#10;eOK5jDlFuYmPysj4DbVYlC21uRz1VcJ8StGuNW+JXhNdK1680q98u+/06xWMs0IRC0TCVHVkLeWc&#10;EZBUEEUAd3gelG0elcTfa94w+Gl7DceL9bTVfD9xII5tUmtRHcac2CfMm8pRG0BIAL7UMZILblZm&#10;j7VWDDctAAUQ8Fa4z4jeF9C1HxZ4JludItX8vxNMzb7dTv8A+JXfjByPfP1ArtK5nx3KE8U+C1J+&#10;94klA/8ABZfGgDQm8BeBrgYn8GaU/f5tPjP/ALLVPVPhb8N77T57SbwFou2WFkYjS4cjIx/droqb&#10;L/q2+lAHB/CP4a/Du6+FPhm6u/h7oZml8PWTTH+yYeWMCE/w+tdAfhZ8MWxu+HWhHHT/AIlMPH/j&#10;tM+Ef/JKfDH/AGL1l/6ISuhoAw/+FYfDT/onmh/+CmH/AOJrlb/4Z/Dc/GvS4B8P9E2f8Ivfsyf2&#10;TDgn7TZ4P3frXo1crff8lv0s/wDUq3//AKU2dAFz/hVvwyxg/DrQv/BTD/8AE0L8LPhki7V+HWhY&#10;/wCwTD/8TW9TXkSNdznAoAxD8L/hoTk/DvQ//BTD/wDE1zXgP4dfD1PGXjJU8CaMPL1yALjS4vlB&#10;0+1PHy8VveMPiDN4d1NdA0PwhqWu6i1i101npjQKYo921S7Tyxqu9twXkk7HIGFNR/DTQvFunHWd&#10;f8app8N9reqC7+x6bI8kdrGsEUKRmRgpkbbEGZgqjLEAEDcQDYh8JeFbc7rfw1p8fb5LNB/SrkFl&#10;Z23/AB7Wkcf+5GBUlFAAQD1Fc1pccf8AwtzXDt/5l3S//R+oV0tcro8zN8b/ABFAT8q+FdGYfjc6&#10;n/hQBDBZLqPx4ury4vZP+JP4TgS0tlCiMfbLmbzmPy7ix+wwAc4ADcZOa6/auMYrlNIDf8Lz8QHt&#10;/wAIno//AKU6nXWUAccYJr346N9pv5PL0/wurWVqNuwNPcOJnPG4nEEIHOAN3HOa7EADkCuXlgMX&#10;xot7oHi48MTo3/bO4iI/9GmuooA474z2Nv8A2LpOupGVvbLxRpC2t1GxV41m1G3hlUEH7rxSOrKe&#10;CDyOldgFXHSuc+KoQ+F7bzBx/wAJHo5/8qVtXRGRETLN2oA8j/bwjkH7K/iS+h+9p9xpt8Mdvs+o&#10;202f/IdevV47+3lrNjbfsffESQajHGyeGbhtwYErgZyB3xXbN4R+KKn9z8XifTztBgb/ANBK0AdZ&#10;XG/Hq2jvfhpc2c4m8uXULBZmt5HRkj+2Q73DIQy4XJ3AgjGcjGasR+Hfi9F/zU7S5P8Art4YP/st&#10;ytY/xN0/4oxeBr5tR8XaDNAqx+dHD4dmjd18xcgMbxgpI77Tj0PSgDak+Dvgeb/XrrEn/XTxNft/&#10;Oeo/+FIfDRjmTQ7iT/rrq10/85DXWUUAeG+IbfRfCR1/wHY6ZcWO74meGb7TopreYRz232vRY3kj&#10;lcbZMTB1YKxKnGQMjPuVeQ/tGTuvjbwrbg/LJeWDf98+ItDH/s1evUAcX4h/5OE8J/8AYo67/wCl&#10;OlV2lcX4h/5OE8J/9ijrv/pTpVdpQAVyuhzQ3Pxk8RTwI37vQtLtpJO29Zb2Tb+Cyof+BfWuqrlf&#10;Atu58beMr5j97WbeFfYLYWzfzkNAHVUUUUAFG0HqKKKAOVmlSb402dqif8evhi6eT/trcQAf+iWr&#10;qdi+lc1pqJJ8YdZmYfNH4b01V9g1xfZ/PaPyrpqADAxjFcv8R9K1eFtP8beGLRrjUNFkZms48bry&#10;0cp9ogGf4yqq6cgGSKMEhS1dRQeeKAM/wv4n0PxlosfiDw9ctNayySRhpIHidXjkaORGRwGRldGU&#10;qwBBUg1oFQeorzfwv4T1y78a+NT4c8f6npMEPiONFsbeC2kgVmsLSZ3USxMyl5JWZgGALEtgMzMe&#10;g8JeL9cTXZPAfj1LaPWI4zPa3NnG6Qajb5x5qBs7XU4DxbmKZU5KupoA6jAPUUyW2t512Twq6/3W&#10;XIp9FAHEaL4M8MD4r+JPO0CymWfTtOuMSWaHax+0RkDjpiIH6k1vyfDzwBK26XwPpDH/AGtNiP8A&#10;7LVHRZRJ8WPECgf6vR9MX/x+8P8AUV01AHnnxC+GPw8k8TeDGXwFovHiaTcv9lw/MP7NvQQfl/H6&#10;gV03/Crvhn2+Heh/+CmH/wCJqHxv/wAjL4P/AOxjk/8ATbe10dAGCnws+GKDCfDrQv8AwUw//E0p&#10;+F/wzxz8O9D/APBTD/8AE1u0HnigDzn4QfDP4bT+E7x5fh9ojf8AFUa2AW0qEnA1S6AH3ewGK6g/&#10;Cz4ZMMH4daF/4KYf/iapfBobfCV4Mf8AM1a5/wCnW6rq6AMIfC/4aAbR8O9D/wDBTD/8TR/wq/4a&#10;Yx/wrvQv/BRD/wDE1tmaNW2lufSuJ1H4k+M9ekuNO+GHgRrrbeTWkeuatcRw2KPFvSR9qu08gWVP&#10;L2iNQx5DhfmoAr/A7wB4DHwc8J3CeCtJDN4asGLDToskm3Tn7tfLP/BZT/gjza/8FKvh/wCG774b&#10;eOLDwn4w8E/bDopvLMtY6hFciLzIJvLG6I7oIisoV9oDgo24FftHwN4bPg3wXpPhE3Xn/wBl6bBZ&#10;+ds2+Z5Uapuxk4ztzjJxXyB+2r/wUu+IvgX4sap+zb+yh4e0G98QaBBGfGni7xQssmn6DLPEJILa&#10;OGJka7uTGyysu9ERWQEsWKr6mS1Mxw+YQxWCn7OdH95zuSiqajrzylKyilpq3vZbtHzvFWdcP8P5&#10;HVxudVVTw8bczd+r0SS1bb2STbPyR/Zp/Zl/ai/4JpftwWn7OX7SHhq0sP8AhLtKa50+8sbxbi01&#10;GJCw3wyDHcMCrBXXAyoBBP28fDu3VHk2bVDEluwFfOf7fel/t0/tH+O/Bv7SHxD+PPhnXE+H9xI+&#10;nafpPhcaatlHKYjcsCGeSXesKZEjkLg7duWzq+K/+Chnwh8I+Co/+Er8ZW9vqDQqJbNfmmDYGflx&#10;k/196/oLNOEMZ40ZHlmeZjUp4mrCUlKpScZc0U04ycoKy0fL/wBu3P8ANnxjwuB464ppZrwZJ4in&#10;Uiqc1GMlOMoveUWk1eL0duh4d/wUY/ak8ZeEPD2j+C/AOnXCrHpUKXWpLCdkeI0GM9MnPGePY4Ff&#10;c3/Bqd8HPBFv+zx8Sf2j31uHUvFniLxcukakDhpLK1toEnQE8tmZ7lnPZgkfdTXy2nxa/Zj+IXwB&#10;l1fXfEml3mLFlmM7IWQKOhB5z04/pXvn/Bpf4b15bb4+eONPjnXwrearotjpJkc7TcQ/bpXGOm4Q&#10;3Ftk9cOtdnjBTjh/D/L8NQi6MKUuWUGre0lypqd3ZvlV1bZKV1u7/wBLfR2rUaVWvgPqMqVSjKSl&#10;OSfvt8zvdpPS1rbJNH5l/wDBVTwL8XfDf/BSb4waD8UNJ1b+2tU+ImpXOjx3m95LqxuLt2sTHn78&#10;Zt2hVMZG0BByuB/RD/wSf8F+Lp/+Cb/w/wBB+PmlXV3rmoeHfsnibTfEVqTKBCv2Jba4ilGdy29v&#10;FE6uCSytu5Jr6L1XwN4O1zXLPxPrHhfT7rUtN3f2fqFxZRvNa7hhvLcgsmRwdpGay/hHbG28J3ak&#10;/wDM0a2356pdH+tfhfEHF1bPsnwGAnh6dNYSEoqUI2lPmd7zf2muj069W2f0vluSxy/FVa3O5c/R&#10;9Nb99T4D/bD1v9jj9h7xvc/so/sL/Ajwx4N+LfxA0Wa98ReJvCvh+G3n8M6G8myW4NwBuikl2yR2&#10;8MZCpJiQqoCb8j4N/A34K/s+29mni7S7Wzs7jwzDNb2G4JDbbH2D5TxvKFQzH5mxyTgVwn7XU2g6&#10;f/wVx+M2m6g0cOsal4T8L3OjpOQrXVrHa7ZRHnqPMVQcd1rqv2x/BHib466D4R1DwHLIrXnh2Znj&#10;VtpGHt1P5E5r+O/pXZhn2FqZNw+pyo4HFUXWqVNbVKt5aXejVGMYpJ/DKcn1VvA8Kct4c8TPHrG5&#10;LxBJQo4KMI04PSNppSnVtom22oJ625H3d/StD0X9lvx5emfR9ISZmbG61uuB+Ar57/bf/ZQ8EXPx&#10;y8HR/wCmNp8vg7W73T76C6eO70W6hvtIEV3bTLh4pUaUEEHivTv2avgNa/s4+DJfHvxP19jGseWj&#10;LEl2wPlHqeOtcz+0n8ffCvxH+LnhK18N6w1vJJ4J8RWkax26ync9xpDhSGHH+qJz1+Wv5T8N+JuK&#10;eDeOYY7IMZN06SqWbu4yahJ8rik1KLtaSaafa59F9ITg3wY4fliMDkvJTxUIylGvBcsoe6/e5lqr&#10;b76pa6H1p/wSU/ak+K/7RXwE1vwp8fL6G88bfDfxVN4a1rVoYfLGrxJDDPbX5UDarSwzKGC8b43Y&#10;BQwA+rK/N/8A4I9WPia/+OHx7sfC/wASrWC8s5vDCassmkJMWl+xXGCQHXBCgDPfHtX3xFofxeiP&#10;/JRNFk/67eF5P/Zbta/1UzaMFjpTjT9mpqM+Tbk54Rm4a6+65cuuump4/h/m+Kz7gnL8wxLvUq0o&#10;Sk1dJtpXauk7PdabMyvHPhnTfE3xr8N2+qf2gscfhfWCrWOpXFtz9o03gtC65+hJ9ccVpv8ABbwB&#10;LzPbapJ/118RXzfzmNecfHv9ozwD+yVrdh8W/wBqz4z+G9B8NWvh3Uo/tzaXNbkymexIjRPOmeeR&#10;gpxHGpc7TgHtnfsq/wDBUz9gr9tjxZc+A/2af2idP8Q63awGeTSJ9LvdPuXiGNzxx3sMLTKuRuKB&#10;tuRnGa444fETourGDcFo2k7J+b2PqpYihGoqbkuZ7K6v9x33j34AfDnUvA2s6ZZ+GZZbi60u4ihV&#10;tQuHZnaJgBy5zyap/CfxVaeNfirdeI7QXC+d4F01J47u0kgljmS91COVHjlVXVlkVlIIHIr1CvIf&#10;gjO0vxq8WRt/yys5F/PWtVb/ANmrE2PXq4v4Wf8AI6/Eb/sdIf8A0y6ZXaVxfws/5HX4jf8AY6Q/&#10;+mXTKAO0psjBY2Y+lOpshIRiPSgDmfgo0cvwm8P3kMbKt3pkd0u7GT5o8zJwTyd2fxrqK5j4J27W&#10;nwa8I2jNkxeGbBM+uLdBXT0AFFFFACbR6Vy3wfkW48J3cmzp4o1tP++dUul/pXVVzPwnjSLwtdLG&#10;OP8AhJNZP1zqdyc/rQB0gjQdFpSoPUUtFAHDalqS/CrxleazqxnPh/XpEmuLlbdpFsL4LHCN20Hb&#10;FIiodxAVHjYs37xcdwu1gGArF+JMGn3Pw81yHVbZZrY6TcefE3Rl8tsiua8OeGPilpXg3TdU0b4m&#10;TapdrYwyNZ+IreDypxsBZGlgiSRGPQSfPg8lH5BAPQMe1N2IP4ayfBHjLT/G2iLqlpFLBPGfKv7G&#10;4QrNZzgAtDIOzDI5HDAhlJUgnYoAgvNN0+9Qrd2MMvH/AC0iDfzrjfgz4F8Ir8G/Cdvc+GNOmZPD&#10;NgrPJYxkt/o6cniu5Y4Wub+DUgl+EHhSVejeG7Ej/wAB0oAtn4dfD5htbwLo5+umRf8AxNcnonwu&#10;+HkXxf8AEETeAdEaOTQ9LlUNpcRwxkvUP8PpGtei1zemf8la1r/sX9L/APR9/QBMfhd8MyMH4d6H&#10;/wCCmH/4mlX4XfDNRtX4d6Fj/sEw/wDxNbtFAHnPxv8Ahp8OIfhB4lli+H+iKy6LcFWXSoQQdh6f&#10;LXUf8Kt+GR5Pw60L/wAFMP8A8TVP45DPwd8Tf9gW4P8A44a6qgDBPwt+GR6/DrQv/BTD/wDE0p+F&#10;/wANDwfh3of/AIKYf/ia3azfFPifTvCegXHiLUPMeG3A/dwJuklckKsaL/E7MVVV7swHegDjfH/w&#10;1+HEPiHwf5XgDRV3eJirbdKhGR9gvOD8vrXYQ+BvBNv/AMe/g/S4/wDrnp8Y/ktcvH/wsTx/4z0f&#10;UL/waug6NoeoPdSf2ndRS3l5KbaSJVRIHeOOMecxLs5YlNuwA7h3lAFaDRtHtv8Aj20q3j/65wKP&#10;5Cvkr/goP+xT/wAE3v2hNXh1j9ojxR4c8BePZbdRpHjrT/E1to2trtAC/vHcfaUUYAWVZFAOF25z&#10;X19X8vX/AAU28Caz8Pf+Cofxe0H9rBtY1a81rxJPqHh/UYbhpGfT53aSy2qCTsW3KRBBwhiKAYUY&#10;+78OOG8ZxVxTSwODxaw1VpuEtbuSXwxs0+Zq9tejW7s/m+Ksyo5XlMqlXD+2i9HHR3Xo9z17/goD&#10;q37Xf/BMnxDovgDX/jl4O+JXh3xFNLJ4S8VabdIt4/2V43aO6gR2MTjch4LIwPDkhlX0f9nP44eN&#10;v2kf2Qbfx34/s2s76+1T+zZ5bdQPNhedYiy5yOVYjNflNqvhqLQ/ElxZ6ppNxavbzZj+1W4W4EJP&#10;fPfFfqx8PP2gf2cdA/Zt0LRfCWv2b2OnS6biG1cblC3ELOCBnBwDnP1NfrXGnB/F3EXB+c8N4xQq&#10;4qnKNKNSEIqSdnJVOZRi3GUXHluryfM29D+I/GrI+H8HQwFbI8s5alXERk5QV1FKza00tNtaeTPS&#10;vEngqz+Knw08R/DXXI/MtdX0maBgw+6xXhh7g816z/wRf/bv8UfHn9kvxX+xh8WZXt/F3we/svw9&#10;NqlnGP8AT9BlnFnHJubcPOSOOSNmI5Bjfli2PkXU/wDgo14E8Za0PhJ+y18Nte8ceNtWka00rSdH&#10;sWk82QjqCByoGWJGQACTgZI9A/YgT4pfsV/D/wCK3w88IeA4de+MXjXXIZPiP4ivroNougXFpvkT&#10;TLSKBi+oXFs884ncNDAsjeWssnlZP4tg+Ca3hX4RwyLijFQeLw1RzUpTS9nTldTdRyfuJv2ajGT5&#10;pOyim2e39HGhxLwVVx2Pzuk8Lg67goRknzTqWaShBXk3JW0Su7X2TZ7b/wAFefHVv8Tf+CinwV+C&#10;vw/ihutQ+GPh/Vtd8XTswaOzg1FYIbeE8cSkWrSYJzsdTj5ga8Q/ao+FviT4ueKfAvjPwV4p8P8A&#10;27wJ4rtddh0PXrN3s9SlgkVxDKy5IQkFTwchjXtngj9ivxjpvj7xV8bPjF8UBeeLPHl5FdeKtbvn&#10;jNxII41jjhiihRY4Y0RFRV+YgKAScZruvEfwW+E83w01abwUZJLvTbVpTczYJcrwefrX848afTUy&#10;DhSngsl4MhTxsIQlGtVqQqKEnVcueEPgla0uVTaT6rufYcUeE/ilxxxxW4+o4eWCoYKmvYupTi5y&#10;UYtuUoSeid3ppJLome5f8Euv2ztO/am+FOveF9f8H3Hhrxh4F8QT6f4j8OzXpuoreOSWSS1e2nOD&#10;NbeXmJGYKwNu6lQACZPj7/wVO+B3wj8Va18NPAHg7xB8QPFGhyNbalZ+HY4YbGzu9m7yJr65kjhD&#10;jgOkRlkjJwyAgivgX4Pfs6y/Ez4i6pq/grx54q0241yA2niCLRfFF5ptpdQQXU7RLOtrJG05VpJM&#10;BmwBI4xgmvqD4Z/s/fC39nPwmkdpp2m3Elqmy1jS3WOG2Uc4ROg5ySeSTySaw8TPpD+G/AsfZ5bf&#10;G4uUYNUYNqnTlKKcozqtNz5G3G0E77uora/qXAfFPiF4l5Xh6WT4JUqj92riK0f3Sa35Kakpyu9u&#10;ZxS3XNpfy34A/wDBWP8AaL8FSeNLHSv2HtN1KxuPiJq1+0f/AAtqKG9i+0yi4aJITp5jcgy8HzlD&#10;Z7V6he/8FpfiL4jubeT4afsHeILe1VVW+uPiL4wtdFCSYO9Yltor15QGwA21Q3J4xg+EfDD4ifCf&#10;49/En4hfCix8cQ6Xqlx43mk037PpcTKGFlaDcGIzjKnjPrT/AAH8P/F+k/FlvD/jfxdbtNY3JT/S&#10;9JDI2DjP+sHHpXy//E0WX4XAV6ONyWnHGRUZQXtK8afLOKd6kXeUrPSPJOKet9h+IOV+PXAedUcJ&#10;ia9COHxC5o1ZUZKUUmk+WPNyyu9ua1tdzv8A4k/tx/t8fGR5ofDviPTfhnpTB1S38F6P/a1+QR/F&#10;fahAIhgdNlqpzzurxjwd8UP23PDWpajqegftg+INQvm1m6mm0H4gaYjWN1JvPDfYfsskQfhiY2Ay&#10;2cHNfXXivxHD4J8GvqV94y8NsscY2r/wjr7mPoALrrXyT4z+Imh6Xa6h8Q/il4n0vQ9Mh1SQ/aph&#10;5KnO3A2lmwenG45PT0rLw38bvF7xE4ljhMlyrD4iKlFSowoSa5b2bdWpeok1s/aaPZH5N4nZtxFw&#10;ThfrC4kq1MZNJ04QjTcXLpBUo07NN6Ntv1Psb/gnJ+1H8Pf2zrDxL8Ofil8MLvwt8TvAc8MfizQY&#10;/E17cWlxFKD5F9aSPLuaCXa3yMC0bDaS3DN75448H+Bvhd4g8J+N9M8PXUNvZ69J/al5bpc3X2e3&#10;bT7xN8gG/anmNGC5AVc5JA5r4b/4Il6Hrvxm/ae+KX7a+j6BdWXgW+8N2HhbwrqV7YvC2utFK009&#10;1HuAJiQhIw3IYtgHKEV+hXxwma2+C/iy4TrH4bvXH4QOa/rbirA4LLs+rYfC2UFy6J8yjJxTnBPW&#10;/JJuN229NW2f0bwFmmd51wfgsbm9L2WJqU4upG1rStrp09OmxT+AWf8AhBr3I/5nLxF/6er2ij4A&#10;/wDIi3v/AGOPiL/09XtFfPn1x21eDad448FeDP2//iQ3jDxfpekib4QeCPJOpahHB5mNU8VZxvYZ&#10;xkdPWvea8b8Ff8pAfiZ/2SHwP/6dPFdAG78W/i38KtT+EXieLTPij4eleXw7fLD5OtQNuYwOBjD8&#10;nNd3o1/pd5YRtpeo29xEqhVkt5g69PUVz/xx0611D4NeKrCaGMrP4evI8MoI5gcf1q5d/CT4VX7l&#10;774ZeH5mb7zS6LA2fzSgDoNwxnNcv8JoVj0PUpgfmm8TaszfhfzqP0UUkPwP+CtoTJa/CDwvG2Pv&#10;R+H7Zf5JXL/Cb4H/AAnfw5dz3Xw10Tzv+Em1rbJHp0asF/tO62jKgdFwPwoA9R3D1rjYtKju/wBo&#10;CbXyebDwfDbpz/z8XUjH/wBJlq5L8HfhrMuw+FIU/wBqGR42/NWBrldH+Eng2H4ya3a28esQxR+G&#10;9KdDB4kv4/ma41AEfLMOyrx2/GgD1DI9a4j466PJ4g0Tw/pkI3H/AITbRrk/SC8juD+kVaNx8JfC&#10;1zH5bar4lUf7HjPU1P5i4Brl/iB8LvDGnXHhy2t9V8SZufEsKfvfGWpyYxFK/wDFcHsnagD06ob8&#10;kWMxH/PFv5VzY+FFlDL5tj428UQ/7P8AwkU8wH4TM/61n+PfCV/oXgnV9dT4n+JIfsOl3FwWFxAf&#10;uRs38UJHb0oA89/4JYwNF/wTZ+BMztua6+FOh3cjerTWUUp/VzXqXxiee38IQahDa3Uy2mvaXPND&#10;ZWMtzI0aX0BciOJWdtq5Y4BwFz0zXz3+wJ8V7rw3+wF8EfDnhO1sL6Pw78IvCK+JrqW+2raiWyt4&#10;/KG0ECRVDSPvKrGm0nh8r9VXNzbW9u9xcyqscalpGZgAoHUn2FAHLy/GrwNazWtpdx69DNeSGO0h&#10;m8JairTOEZyqg2+SQqs2B2UntTj8afh5HJ5V1qV9bN3+2aHdw4/7+RCuE1Hxv4j8Y/FX4aauNMtL&#10;XQtQ17UH0ndIz3F1Eul3my4OAFjRwQyqC5KspJUkqPZNikbdvFAHnemfE/wCnxY1nU5PGFmLWbw9&#10;pkUMjSYUyJPflxn1AdMjqNw9a29Q+N3wg0mBbvVfiNo9tG00cKyXF4qKZJHWONAT/EzsqqOpZgBk&#10;kV1OxN27bzXnX7Uao3w001WUY/4WJ4P/APUk02gDol+LXwxH3fG2nf8Af8U1vjN8KUuVs3+IGlrN&#10;IrNHEbpdzAYyQO4GRn0yK6VVAGNtc5rar/wtPw+f+oTqXH/ArWgDnfg98Tfh7pXwm8M6Xf8Aiyyt&#10;57bw/ZxTQSy7WjdYEBUg9CDwRW/d/Gj4T2EBub74g6XDGpAaSW6VVGTgcn1JxXTBFXotcp8bkDfD&#10;i7GP+Xuz/wDSqKgDD+JnxY+Gt3pmmx23jXT5Gj8RadLIq3AJVFuUZmPsACSewFdDa/Gz4OXsRntf&#10;it4cZVkZG/4nUA2srFWUgtwQwII7EV0ojUptYdK818F+LNZ+GcGpaN4+8DX1jpv/AAkGp3NnrVt/&#10;pULxT380yvKsQJt12zL8zcABy2wLyAVTbeNfjBZ6P8RF+HWgAfYXfR76Lxpe21yltceW7KWgtRw4&#10;jiZlDMuUXrgGrPhj4sH4cG1+HXx38RaBpN9b6NZ/YtSk8QM51SQiZZD+/jjO8eRvOC/EnJ9dfR/2&#10;hfg1rGnx6ppfjSGSCZd0bfZ5QT+BQEH2I4rL8Xftd/sz+BIby78a/F3R9Kh0+x+238+oSNClvb79&#10;glkZlARS/wAoJIBPAyaajKTskF+XVnG+HPBnwIvvEuseKNR/aW1TxBdXOuXVxvm8RxsdMhmMUg06&#10;3eFRJbwJtRgqOrsrkOzowWtab47SfC63tNIk8U6P4rsWuLe1tbyTVXi1OTOFKtGsLxzuAGkaUvEu&#10;3cWChS56L4CeNPCvxNi8T+PfA2qfa9L1bXre5s7ryJIy6NpWnkHbIqsMjHBANdHffDfRbrR9I0Wy&#10;vLyxj0ORX0+azn2yIwheHkkENlJHByDknPUZpycnJt7kxUYxsjA+J/xL8A6x8M/EOlab4ps7m6ut&#10;Du4re3hk3vLI0LhUUDkkkgADqap/tE+JdH8I/wDCE+NfEF7JbaXo/jL7Rql5HZyTLbxHTr6MM+wE&#10;opkkjXcRjLKOpFaXjTQNX8LaZa6zYeP9bkZdc02GSG4niZJI5b2CJ0YeX0KOw4weeCDXM/td/Bnw&#10;78SPhtfap4m8T6hbWuk6PqEn9lx6h5dnfO1uTH58RG2Vo5EjkjJ5R13KQeaI8vN7z0JqSqRjeCu9&#10;Otuv6LU77S/in4F1TWbfw8mqTWt9eK7WVpqmnz2cl0Exv8oTonm7QQW2Z2gjOMioPh7bJD4g8YKU&#10;H/IzBun96xtG/rVvxt8PPDPxEsbXTfEy3TRWd/De25sdSntZEnibdG2+B0bAPO3OD3BrE1z4deAf&#10;Auga14ynu/Eaxw28moagY/GGohpfKhAJ5uAM7IlXkgfKOlSaC/GL9oH4YfA/U/CuiePdQvFvvGfi&#10;AaP4esdO0ue8murryJJ2HlwI7BFihdmbGFAycCs74XePdG8JfDHRdH1rRfEkd1aaXCLqE+EdRPlv&#10;sBZciAjCnI6ngdTVb4OfDPRPE2leH/jN4nj1O41ZmuNR0NdS1y7uf7Nt7pWEcQSWQqJPs7Irkgnf&#10;vwxGK6SPxM2ueOta8P2mk3VvFpOmRrfXV5os0UdzJKpeLyLlsRzKi+ZvVA2xnUEqcqS0Rep+e/8A&#10;wUV0/wCEt/8ACH4gaRpfwTh8L/D3Wlm1bXPH3iLR7y1m1DX7vzrm0W2mndWZGu7qEqu0xI8kwAQr&#10;x2E3wG+K/wARv2btK+LGqeLdP0OHUfB8Z8D6TDp9xrUk0ZtIriyh2wsoiVIoSrMhclQZGcEvn7O8&#10;A+FPCvjj4M+Dz4s8NafqccOj6be28d/ZpMsVwkCMkqhwQrqeQw5B6EV86/ss+L/2fvhf+x7HY/Gf&#10;w9o+jt4S8Va78O7u7s9LY3Eq2N7d2MOHgDTB5LKKORmU8bnOQBmuPN8py7iOnClmFJ1rS5uWb5oO&#10;ySjeO0re87T5o3aaScU18ziMmwWFjXxFeu403Gpze8qcVGfLzXlFRlFRUXZqSfvTcm+Znzn8NfhX&#10;8e/iDbTahqfibw75Om3ElpbSSTXF1t2nG9ArfcIwwLbW2suVUnA4z40+BPFPwj+J3hfX/EvirS/E&#10;P9k6tNcyWx0eOG3gt/sU0N1GTLvKM1tLKolORG0kcm1gm0/eXxy/YQ0jxh4DvLv9nzxZN4N8Xfuf&#10;7L1e5uLq7tdiOpkhng85d6yoGBk3CVWZX3MFKN8ieEf2DP2w/ij8abP4cfHj4baX4Js5rW8S68a2&#10;HiKHWLXUIyqb1tISUn80rxuuY0ROuJduxvyrhHw98VMpzGhUpZ1hsPl1Oo5TwtKLp2jOXvqN6b9r&#10;7rsnJyqWTjZRdz8G4o8NnkebUcRw7ks62Nc7xxk6/tHT5V+754T5eSz0fImnGybvdP7s0/wZ8BP2&#10;mvgdZeMPhMnh660/V7FNT8K+ItHhj2290ATb3KSQEENHIASAwOVKnuK29J/aA0zThpfhn4meGNU0&#10;PxTfW8jPodvptzfJI8QTzjbzxQ7Z4wZFIb5W2sCyIcqF/Ze/Zg+D/wCx98HdM+BHwK8NNpPhvSfM&#10;e1tZLyW4dpZZGklkZ5WLFndmY9ACcAAYAT4i6VP43+MXg3w5YyrGvhu7l8RahPsLEKLeazhh4I2m&#10;U3MzBj2tXABzlf2OXLzPl2vpfsf05T9p7Nc+9tbbX62KXgP4l3llr/iw6l8PPFSwXPiJZtLl/wCE&#10;auV8+A2Nqpf5lGMSrKvOD8noQTv6v8Y7HRbKO/1LwT4ihhkuoLZWk0vGZJpUhjXG7PzSSIvTjPOO&#10;a7GuX+L0y23hCG6ZRiHXtJc59BqNuf6VJocv8GvjP4C074e6f4S8Z+IbPw/rPh3T7XTta0vWruK3&#10;mguEtYWYAM2HTDjDqSp5Gcggc3+0n4i+BPxK8P8Ah1bPxtod3q1h8QPDNxprWd1DJOXTWbT5FIy2&#10;0hmBCkZBOeCQfcginnb161xX7QIU/D61wP8AmbvDv/p5sqAO3HAxmuG/aevbPTf2bfiBqOo3cdvb&#10;2/grVJJ55pAqRotpISzE8AADJJ4AruR7VxP7SiJL+zt48jkQMreDdTDKwyCPssnFADdC/aX/AGcf&#10;EsXm+HPj/wCCdQXGd1j4qs5R/wCOyGtjT/iv8LdWfytK+JOgXTf3bfWIHP6Mahvvgv8AB3VpPtGq&#10;/Cfw1dSf37jQrdz+ZSuF+Nv7Mf7M2o+EVudX/Z38C3TtrGmxb7jwlZucPfQIRkx9CGII7g4oA7Tx&#10;feLcfEHwfZRSq0a3F5esynIIS2aIH/yYrrNy4zmvJ7j9g79h+8i8q4/Y6+FrK3X/AIoDThn8oaZZ&#10;/sEfsS6chj079k74e26t1W38J2qA/gEFAHrW5fWjev8Aer5/+Kn7D37LWjaDa6r4Z+EFppNw3iLR&#10;4WfRb65sv3cmpW0ci4glQAGNmU8dDXTXX7EH7O93GqDRPEkP+1Z/ELW4G/76jvFNAHreR61xfxvu&#10;dTi8O6TFotlDdXMninTPLt5rgxK+25STlgrY+5n7p6VzMH7Ffwcs4fIsfFHxQgXnCw/G/wAVKB+A&#10;1LFcJ8YfgBoPwb1TwJ4t8H/FH4iyXTfErRLX7Hr3xJ1bU7WWKW5CSq0N3cSKcxl8EjI6jkUAe2z+&#10;I/ipbHJ+GNjOP+nXxGCf/IkKfzqnrXxS8U+GdCvPEOvfBvXFt7C0lubj7Hf2EnyRoWbG64TnANdp&#10;XM/GaVIfhJ4ndzx/wj94v5wOKAHnxv4nAz/wp7xF/wCBWm//ACXWZay+K/FHxN0fWr74eappNlpu&#10;m3yyXGo3NmyvJK1vsVRBPI2cI/JAHvzXbUUAV9W0vT9b0u50bVrKO4tbu3eG4t5lyskbKVZSO4IJ&#10;Brm/hvq+tWV/efDPxG0lzd6FaW8kOqNJuN7aymVYXkydwm/cOH6hiA4I37F6yuBk8K6vq/xp17Ut&#10;O8darpI/4R7S4misIrVlfEt6dx8+CQ5+bsQPagDvq5H4lStB4p8CzmNjGvixxIw/h3aZfIP/AB5l&#10;H41RsPiVr3gTSbe2+LuiXcMULCC68WGS2Fi5ztSWTa4eHecZzGERjgsBg034y6+lpqXgmLTY4by9&#10;uPFKvaWP2xI2nUWdyWK7uuBzQB31Q6gZRYzeQm5/LbaPfFYP/CUePv8AomMn/g4hqO58W+Po4mx8&#10;K53+X+DWLf8AqRQBifCb4hP/AMKs8M+X4D8QMv8Awj9ntZbFcEeQnP363m+I0iH5vAHiT8NNB/k9&#10;J8FST8G/CRYYP/CM2HH/AG7pXTUAcufieq9fh/4o/wDBOx/ka5XUPifF/wALo0mf/hBfE/8AyLF+&#10;pX+w5M/8fFnz9K9Srl9RP/F6dHGP+ZX1L/0psaAG/wDC1Lf/AKEPxV/4IZK5T4r+J9M8XQ6Hbax8&#10;KvEF/plvryS6pa3nheW4jeE288WWiCsXCtIj4Ck5UHHFeq1znxXvNctPA9wvhzWG0+8urq1tIb5I&#10;Vka38+4jhMiqwKllEhYZBGQMgjigDC+H2s/DTSfEn9jeF/Buo6SdUi/0e4vtHntI7jyQzGFFmCug&#10;TzGcKVVSXkZdx3kdlpPibw5r011baHr9neSWUxhvI7W6SRoJB1RwpO1uDwcGvM9D+HHixbSTQLLw&#10;Pb6TfXlstnrvjCbWnuLueHI3/ZpCGnbKg48x4/LdtwD7edjXxoXwq+IGiatHZf2bocnh+40+6ktb&#10;NvIjeGSF7SIiMYT5ZLoICMEkqPmZQQD0Kiqujazpev6Xb61o9/Dc2t1EJLe4hkDJIh6MCOoIq1QA&#10;VyujxEfG3xFNj73hfRx+Vzqf+NdVXCan450Xwl8X9Wi1W01SQzeG9NMf9m6Hd3mMXF/nd5ET7OvG&#10;7GecZwaAGX/iPVdH+NesW+i+B9Q1aRvC2lNI1ncW0axj7TqO0EzSof73QGtL/hMPifK2IPg88Y9b&#10;rXoF/wDQN9Zvg/xnoev/ABr1VLO21OCS68L2Rt/7S0S6tPOWC4uvN2+fEm7abmHOP+eg9676gDg5&#10;1+L8/jiz8UDwNoawW+k3NtJC3iSTfvklgdTxa4wBE2eepHvXT+B/E8fjTwdpfi6O0a3XVNPhuhbs&#10;24x+YgbaT3xnGawvGWgW3iv4j6Xoep6pq0NquiXk3k6Zrl1Zb5BNaqGY28iFsBmxknG4+tSaJ8D/&#10;AAL4d06HSNGuvEUNrbxLHBAvjPVCsaAYCgG54AFAB8b9Nt9Z8AHSLu2hmjuta0qKSK4jDRsG1G3G&#10;GBBBHt3q0Pg/8JHT5vhb4cOR/wBAO3/+Irm/it8OvDujeFo/ENpPrElxp+s6ZcR/avEl9Og2X0Dc&#10;pJMykYB6givSB04FAHgv7dHwf+F1p+xZ8Wr7Svhx4ftLm1+HOtXFvcW+jwI8ckdlLIrBlXIIKjkV&#10;71uGM5rlPjt8P4/i18EfGHwrmcqnibwvqGlOwzwLi2khPQg/x9iDXjv7Nn7Mf7PXxW/Z68D/ABQv&#10;fDniCaTxN4P03VJvtnjzWZm3XFrHKwJe7J6uetAH0bmub+LbL/wrzUhn/lmo/wDH1rh7b9gz9kCG&#10;Tzbr4C6LfserauJL0n/wId6bc/sAfsOX0wuNQ/ZF+HNy69GufB9nJ/6FGaAPVtQ1TTNJgN1qmowW&#10;0a/ekuJlRR+JNc9d/HH4K6e/l3/xg8LwMOqzeILZT+r1xWq/sF/sUT6Rc2dl+x/8LYZJbd445Y/A&#10;GnKysVIBB8nINXvgz+z98ALT4WeHZ9M+Bfg21+0aHaSyLbeGbSMMzQoSTtjHOaAPP/jh+0J8A/FX&#10;xa8F+GfC3xw8IalqdxfWcNvp+n+JrWaeWT/hINDfYsaSFmbZHI2AM7UY9AcfSFeZfFz4dfD/AMLe&#10;EtPu/DPgXR9OlHjPw6PMsdNihb/kM2fdVFem0AeX/Fz4l/Dj4W/G7wfr3xO8f6L4csZ/Det20F5r&#10;2qw2cMkzT6YyxK8rKpcqjkKDkhWOMA10dn8ffgTqFuLqw+NXhKeJvuyQ+I7VlP4iSs7xvoei6/8A&#10;HnwpYa7pFrewf8InrreTd26yLn7RpXOGBGeTWlL8B/gdOWaf4NeFHLfeL+HbY5/8coA2NG8ceC/E&#10;TbPD/i7S74+lnfxy/wDoJNZPw8meTxT44Vz8sfiiIL9P7K08/wAya888Rfshfsj6x8YNJsdV/Zb+&#10;HN0reHdSlkW48E2EgZhPYhWIMRyQC2D23H1NaN3+wF+wve7ftH7G/wALvl+7s8B6euP++YRQB62G&#10;U9GpSygZLV5OP2Ef2MUg+zQfsv8AgiFcYX7P4dgjK/QqoI/CuX0z9iX9myz+Lt5pGj/D+5sbKDw7&#10;BM1vp/iTUbePzJJ5V3bY7gDpERQB7+GU9Gpdw9a8hn/Yb/Z9ll8+C38ZWjZznT/il4htcf8Afm/W&#10;pLj9jH4VTQ+VB46+K1vjo0Pxw8UnH4NqJH6UAbcuoeLrb4568nhvw9ZXyf8ACKaOZDdam1vtP2nU&#10;+mIpM5/DGO9asniz4nWz4m+EomX+9Za/C2f+/ix15n+z/wCA4vhb+1l8RvA2meOPFGsaevw88JXs&#10;SeKPE11qkkE0t94iR9kl07uqssMXy5xlc9Sa92oA41vinr8GuWvh26+DniIXV3azXEfl3WnMm2Jo&#10;1bk3Y5zKmOPWrsnjnxSi5T4NeI29hdab/wDJlGryoPi7oMJPzN4f1Rh9BNYf4iuloA5X4aafrsd/&#10;4l8Qa54euNL/ALa15bq2s7yaF5UjWxtbfLeS7oCWgcgBjwRnB4Fr4g+F9S1+wttT8PTxx6vpN0Lv&#10;SmmZhG0gVlaJyuSEkRnQkA7d24AlQK6Chvu0AZPgbxRF418Iaf4rgsZbZb+1SZbeYqXjyPukqSCR&#10;7HFa1eU/Djwp8QdG+EPhjV/Cvj3UryVNPsLhtHvI7MW8sLeW0sIYW4kB8suEO/htuSRnPYeH/ihp&#10;uq663hTXdFvNB1Zo/MtdP1eWDfdx/NmSExSyLIBtO5Q25BtLKoZSQCv4amZPjH4qs5UYMdN0uZPQ&#10;xt9pUH/vqOQY68Z7iuurzeHxPqifHrxNF4X0CPV1h8N6PFdNBqUSGCUTai3lsD0O1lP0I9RXSf8A&#10;CUePv+iYyf8Ag4hoAp/FbVZNG1fwdqEenXV1t8TuGhs4w0jZ069HAyO5q7/wsOb/AKEDxF/4AL/8&#10;XXP+J/EPi6+8ZeDLXVvAE1jA3iRy10dQhkUH+z7zjap3fpXodAHMv8SSgyfAHiX8NLz/ACao3+KK&#10;qpz4A8UZ9tFY/wBa6qigDy34RfFCCLwreKfAnig58T603y6HIcZ1O6OPrzz711H/AAtS3/6ELxV/&#10;4IZKd8ISD4VvMD/mZ9a/9Ol1XUUAeM6jc+CdY+JOs6v4++EuuTQ3On2Z0vUrrwddXE0cmZlmhjlh&#10;idoUAjgfBK/NI5yecd14G8YeBLXwdN9mg/sGy8Pt9kvLbVQsBsdqI4DkkrgxyRvu3HIcZOcgZPxl&#10;tPFmueKvD+gaDczSWK2t7f6po9vfPaNqSRNbxLEJ0IZNv2gyBchXKBWIBLB3hH4dy3Op6fNf+A9L&#10;8P6Do6vLo+gWkiuftDEYnlWNBGjxqDtCtICZWbdlVJAO60/ULDVrKLUtLvYri3njWSC4gkDpIpGQ&#10;ysOCCOQRwa/JX9or4J/tGfs//tYfFhtf/Zz+I3jTwz4+8Zy+JfDPivwP4fm1pTHLDGHtJ44N0lu0&#10;LDylDgKyoCpI6fpb8O/GGheDdR1D4c+Ib37DcN4kuzpFveRtGZoZ5DOpViNjKXkdE2nAAVD84Ir0&#10;Hashy204rswuKo0sPiMNiKMa1GvB06kJ3tKLadvdcWtYrqfF8ecC5N4iZC8pzNzVPmjNOD5ZKUXd&#10;NOzX3pn5BzfsCf8ABQ/9snwu3gXwZ4C/4Ur4Rusf2h4k8eyI2qXaZwVt7G2d2j9/OaLI6ete/fB7&#10;/gh9/wAE1f2FfglrXxT+K/wg/wCFo6r4f0K61XxFrnjOxGoNcrBC0sogsDmBchGKKVeTkAyN1r9A&#10;AAo2qKr6npena1p9xpOr2EN1a3ULRXNtcRh45Y2GGRlPBBBIIPBFejPiDHRyellGFtQwdLSNGleM&#10;EvS7cn5ycmcvBfhrwlwHl7wuVULXd5Tm+acpPrJvd/lstD+Yv9iL9n39lH/gp7/wUrtfg9d+Atc+&#10;E/g7xRpt5caBovg3VEu5PPtopLl1mku43WIPCjf6tdiGNVVfmLj99P2H/hB4S/ZL/Z9svgj+z58B&#10;9Uh8P6Xq2oi3uJ9TtPMvG+2Sr58rtNvklZVQMzKPu4ACgAee/sUfsJfsA/sbfEbxF8W/gl8CNY0v&#10;xTeatq2nTagmhazfR2tqt/MnkWpaN4oY9saA+V94KBkjivpT4Ma/pdx4Iu5oPOijttf1USJeWslv&#10;JGDezyDckqqy/IytyBwRXNmGaYrH06dOpUcowVopvRei1/4L1Pp8ry54OMp1VH2km7uKtpfRGV8S&#10;P2gpfg94QvPiD8WdJ8P+FNB05d19rHibxlDa28I7bn2MMnsOpPAzX5weOP8Ag4K8T+KrPVPg1+wJ&#10;8A28Ua5J4lvVj+IXiBpo/DtpHcXk0iygMkU0pHmKAHESk8jf906H7V9vov8AwVl/aa03XtNW51T4&#10;T+BbeSHwzY6g5TT9Wvy7rcaxIgI8yHaEit9331EkgAST5uo+Gn7JX7Pvhrwv52u/a9Q+x6tdC203&#10;T9SuLOzhMN1IqFIYHVVwEU8DrzX4/wCIPjf4b+FtSWEx3Pi8fG3NQpq0KbldxjVne/NZXlCMdE7O&#10;cZXS+XpZlxtxpmVXAcJYVOlCXJLEzf7tSWklBKzm4PRu6V9E3Znz/wDAP9iDxt8Vf2k5/wBqr9or&#10;4p6x42+IGogzax4kuLcW1hYoIxHst4gACERRGgwFA52g0/8Aag/a6sn+O2h/Bf4ZeD7Oe10OxuLC&#10;1W6tVmYl5YMkbgeSY+vevtPQPCXh7xRoU2naS2rWduq7P+RkvQMdgS01eG337OHwD/Z3+N9r8SLy&#10;0bUtXvNLvp7S0kvGuC9wstsEGXJwP3jc56Cv4x4k8as68XuKY184hObw9OVPC4alT5KVNzu2kozk&#10;+Zt6yk3OT3bdj9r8IOHeAfAWnmXEXHeJWLxzhd1KjSajG8lFRSSUE7uyVtW3d6nqHhr4PeH/ABf8&#10;F4NJ8YfDnRv7Rvo18qP+yotytjk/d4FeLeOP2JZPCXx28B3fgeXS4Lq5i1aPyY4VUYEEb4O33QV3&#10;v7OP7T3hv4i+MdYn1P4l6bfRlpbFZrWdTDp92hw9tx90gYxnqOeay/2n9J+F7+Kvhz4m8dePftWn&#10;WfjYw30Oja5cQztDcWF3Eqg20iPg3JtcjOPUYzXyccq498O+PnkuY0qtDFQjN8vLKUlOdOUoKCbS&#10;unKNrvW5+Pzx3hf45ZXmHEeZYiOHpzc4KjJqElBXi3KLXMm4ttWW1jz34XXf7SX/AATt+NHjD4h/&#10;ALQtI1r/AITi9hvvGPgXxXcPEupSwiTa9jqCAtbSESMu2RJI+RwMCvV9d/4OB9SlsG+G+gfsCfEi&#10;3+KFxmOw0jVJ7X+xEY9JZNQR9xQfeIWHJxgEE5Hivxb8N/s8fFPxIul6Lpcdutq7FotQ8ZXMsxxw&#10;cpJcMR+NeYfFLxD+yr8LPEmifD7w38DIvH3jDUpWW18M+FNDOralcKELsVjXc7YVWb6Ansa/1L8D&#10;cZxh4hZbKpxtlVaNaC5vrNSP1RVUl/y9T54vznFU3Le97s/lOj4t5rwjnH+rPC9eeY0eVqilRU5U&#10;7XSXtPaQ5opJNKSvbRzJf2ovAn7RP7V/jmy+On7dPxPsfEUfh3S7u+0nwPocDW+j6MFMO5Y0JZpG&#10;bjdI5Zm2gE4CgWf+CI/7JXjr4i/ts+Hf+CleveH9K+H/AML9Bs9STw02palFDJr80sF1YkxxFt3l&#10;J50paRtoLRKF3fNtWw/Yl+L37Xtq3wz+AH/BNa+8A/25iHWfH3xP8CxaTDo9uxCyyxxzos08qgna&#10;ka5JGcgZI/TnwV/wTp/Y++CHhX4S/DbQ/wBnXwLef2DcQ6bdavfeD7JrrUhDo94nmzuYi0jvIiyH&#10;JPzc9hX7HxJxjist4P8A9XqKow9rJucKMudQhFxcVdXXNJq7leU/dV2k2n+neDuQcYZtjqvEPFbr&#10;e2Vo01Uiqel3JtQjUmkrtJX1909qvv2h/gBpcbS6n8cvB9uq/eafxNaoB+cleY/stfFH4ZfEr46+&#10;PG+G/wARdB8QLZ2sRum0PV4bsQ+ZqOoum7ymbbuGSM9cHFepwfAj4H2qLFbfBvwrGqjCrH4dtlCj&#10;0GE4rJ8JeHPD/hr4/wCtWPhzQrPT4f8AhDNMPk2VqsS5+13/ADhQBX4uf0keg14/4T+PXwM8E/Fv&#10;4keC/GXxn8J6TrC+L7eVtJ1PxFbW9yEbRdM2t5TuGwcHBxg17BXmvgzwF4G8WeOfiNN4p8F6TqT/&#10;APCZQru1DTopjt/sXTOPnU8UAdHF8bPg1M6xw/FvwyzN91V163JP/j9Xda8YaOPBup+JdD1e2u47&#10;PT5phLazLIuVQt1Ukdqx7z9nT9nzUYDa6h8CvBtxG3LRzeGLRlP4GOvPfhz+xd+xrrmlaje6n+yT&#10;8MrmRfEmpxiS48B6e7AJeTIBkwngAYHoKAPWvh3ZHSvh9oWmSH5rfR7WJv8AgMSj+lbJdQMlq8iH&#10;/BP79hhLn7ZB+x98NYZevmW/guyjP/jsYp95+wd+xzeJsT9nTwxa4/j03TxaN/31CVP60AetBlIy&#10;GoLoOrCvBPhP+xj+z/eeE7o3XhjWFZPEWsQR+T4y1WPZFHqVzHEo23IwBGiqMdhW9b/sP/Aqyn+0&#10;abqPxDs2/wCnH4yeJ4QPwj1ECgD17cM4zXmvwl1v4lL4FW4sPA+m3MMup6hNFI+vNG8iveTPkr9n&#10;IBO7puP1rMu/2L/htM/mWXxM+LVqf+mfxs8SSD8pb5xUv7EM15J+zRoMV7rF1qH2e91S3hvL64aa&#10;aWGLUbmOIu7fM7eWqgsSScZJJNAHXJ4z+IsTYvPg7eN72es2kn/ox46h0z4pa5qt/qFhbfB7xJu0&#10;27W2uN1xpo+cwxzcf6ZyNsq/jmuwrmvAkqy+JvGJQ9PEkY/EadZCgDI+IHiLxvr/AIJ1jw7pPwZ8&#10;RG41DS7i3t3kvNMVFd42UFj9syBk84B+ldppdq1lpdvZMOYbdEOPZQKsUUAcT4lNz8OfGKeNdPt/&#10;O03Xr2zsNYtVba0dy8i28F0g6EnfHFIDyUSMg/u9rdtXH/G/S7jWvCNlptrqtxYyP4m0hlurVYzJ&#10;GVv4GyPMVl7d1IqOY/ErwRrj3KNrHjDS57RR9n/0CG5tp1Y8r8tujo6kZ3NlSnGdxwAdm/3TXKfA&#10;aUyfBHwiGVlaPw3ZRSK3VXSBFYfgQa0PDfxD8KeKtDuNb0/VI447KRotShuJFSSxlX78cwz+7Ze4&#10;PbkZBBPG/A/xT4xPwh8Ovp3w/wDtVu2kwtBcx6tCFlQrlXHsQc/jQB6dXByeKZtD+M2uWf8AwjOq&#10;X27w9pbh7G2Dqq+dfAAksOcg1sHxT4+Az/wrCT6f2xDzWZ4H1PWdV+LPiK41vw3Lpci+H9JVYZbi&#10;OXcvn6gd2UJHqMdeKANNviJKoyfAHiL/AMF6n/2emN8TCpw3gDxN+Gkk/wAmrp6KAPLfjb8To5vh&#10;F4ki/wCEE8TLu0W4G5tFfA+Q9ea6j/hakGP+RC8U/wDgikp3xtx/wp7xRuH/ADAbr/0U1dRQByrf&#10;FOErhfAPinp/0A5K8z+H6fDLw74K0u7134Ma1DrmlwRSaoYfCFzCzywEE3EspRYp2BRZfvuxYKVB&#10;YKB7seRivH/+Ee8S+KPEOpeJfEvg9PGFnJqlxb6Tp91fiK101re4kiUvA+Y3XCB/OCyTB2IClQm0&#10;A9MPjTwfG2nRS+JrGKTVl3aXFNdKj3YwD+7UkF+COgPUVoTMDEXB/h7V514l+H+vH4Z+LNevNOju&#10;vFmo2r3dr/Z5MhimgHmWVvC7hWKxuiMOFBkZ32qXIrq/CnxA8IeNVktPD+uwzT28KNcW+1kkiDZA&#10;LI4DLyrLyOGVlOCpAAPxH+KX/BQX/go3/wAFK/iv4wi+CHx81H4S/CvRdcuNN0e18LyG21K7jjcg&#10;TS3MeJhK64ZlSQRr90KSC7O+AH/BPH4V/D7Vbj4l/ELVr3xZ4kuGZ7jXvEFyZ5WbGN2XPXAAyecD&#10;GcV7P+0V/wAElv22v2Yvjf4u+JP/AAT/APD+g+OvBXjbWJtXm8F6lrSafe6PeTPulSGS4YRSwkkl&#10;SXVlHylTgM3y9+2p8Nv+Cs/w/wDC+g+C/HWi+D/BuseOLlrPSPCOj66L3VZoVQG4uHkhDwwwRBgH&#10;kMi/MyhSc5r+nOHc34Ow2VYeGVVqdGq4xUrQbruXL+8XM4tpN315ow5dW1qfxF4tcK+OXEOdYqi8&#10;XHD5YtXU5lGMaaWrk/i76aR2Whyfxc/ZH+F37WPxwvvE3hnxH/Z+j+G7q30zVptL2HznedFZAeQG&#10;XeSfpz61c+Pf7Efw1/Zq+AupeJ/g3peoancHy0eGTM0lw+8BQRjJBJ6D16V6R+zz8CYf2Wv2fofA&#10;F/rK6nrN7rUF/wCIbyzR5FaczxjZHgbmAAA6ZJycc16x4h8U6RYeA2R7PUHaG8tbi4+0aJchYljn&#10;SQsS0YAACk/QV8KvpHVK/iNjKWSwVbLMJQjGvVhyyc5wWlNzinz2baWrStpokfg2K4w4kwOOwmFy&#10;/EVK2CoVlCMWmlUhH2fvSdr2k23G/Rqx8Lf8Ejv2z/D/APwTB+NXjL4n/Gb4Ha3qGq614HuNN8J4&#10;0sLJFfmVJETfKAyRyBAjMmTwoKkcj9E/2PG1LQfg/qnhzX7TSbXxDqWhr9r1LVdY8pprqdDLcTHb&#10;ExzJPJI7Y7tWdD4d0bx1ZNB4n8PWdw8fz27SW67lYdCDivnz4mfFj4nx/tpeBv2YvEvif/hGfBfi&#10;5pbRtesLGI6gJPJk8mGKaRHWNmm8mPdtyBJkEEZH534q8F5f9I7w/wARm2SYqeG56yxVZV4uTcY8&#10;+ijT5JP3qnMk/dsle1rn7FwP4459xrxrlmBwOAoxq4Z1JKNSq+RylZKSfI7uK5lblbtJ2aPu1Pi7&#10;8K9U1u+0TxJ4g8ua2ginWbT/ADLqOUO0ilQ3lrggx+4O4c9al8MfEfwp4510/C7wTpN1Db30ZN3e&#10;XiBWmQdQF7L65r5o/wCClH7BXw4/Z2/bK+AWlfDDWPFlvY6xofiGbxHq1/4xvLi61qeyFvNEkjNL&#10;8gHncrEqKVYjHAx7l42+Gln8Dfhpca54TsNX1bxNd6bukvm1q7wMrnYoWXhfbnNf5weMHg1wF4U5&#10;fl8aOPrVsZi7uEHSjGnBRai5turJ6yTsr3Vntpf+w8pzzxq8S+PI8GVMRQjhlCE8Q4RlD3ajaUFN&#10;u8r8ru+VK2+50/wc+G37PfgvUL+S40HTJ7641u/DPNYxyAqLqVR94Z7VrfHfwl8LdB+Hmp6zo/gT&#10;RJClnJJGy6XCDwp/2a+Av2NPF/7RHjv9oePwt4itbz7KupztcecrkoTK7sNzEk8nue/ev0hn8DWF&#10;z4dm0XxHrNr5MkZjcPMGzkYxX4LxpluOyPiKj7XEyq7StFu3Le6Wn639T+v8y4B4V8Ha2Eo1K8Ep&#10;xjUkua6e19+uh+N/7OvxasfhB+1JrPi620tVA8WB1KttRA9tbnG3t949PWv1s8ZeFbD4wfCxPGdl&#10;aCHVGtw8N1Dwz/LkfWviPxb/AMEnvBniv9sfxJpZvrhrP7HpGsrHDcyqrx3BuYMLtYA4NieevIzX&#10;uvxG+HX7Ofw71m1+HOnfCz+2l021WO9kvtYup18zH3QskpXjjtX6bxpW4b4qzjL5ZbOs8R7KDqRV&#10;NTbThFqOs4ProrN3TPnvpXeIfhniuAMJi8TKEbynCE+bVJ1JOLScYpWV9pNWaKHw68Lt46+Iln4V&#10;8Y6lcbY2b7THcSNkbf4Rn+lYn7T3wQ+GmqzT/CabS01DTNa8V6faSaa0v+tmkv7OOFV5BVnd9gwQ&#10;fmrg/Efwq+D/AMTfjBB8I/g/+zT4f8S+ONWwbPwdp8duhtIF+/eXsxRltYEyMu4JYsqqGZlU/Uf7&#10;Kf8AwRH0LTvibpPxL/af+FXwph0/Q5Gu7LwV4d0NdQjvrtoiive3Vxbwh0iLuywJDtZ1Ry5C7D/U&#10;HhH4OcWcN8RYDivGVHgoQSmqMl7OrNRVknTU5Siqr1bnZOLcldWv/mlwfkMeLMKsPgcPVrU/rEZr&#10;G1FBRUYTVRqDdTnkl8EXGPL1Wlz7wTx18HfAthFoT+MvDWj29nGsUFm2o29ukCKMBAu4BQAOAAAK&#10;4b9oD9pP9nOz+DHiyzvPj74Kilm8N3yQxSeKrNWkYwOAqgycknsKq+A/2Rv2XfCXxY8QW2h/s2fD&#10;+yUaXp1zbfY/B1lH5e9rqNsbYhjJiHSvRYPgt8HLWQTWvwn8MxuvIaPQrdSPxCV/Rx/YCMT9mLX9&#10;C8VfCpvEvhfW7PUtNv8AxT4gnsdQ0+5WaC4ibWb0rIjoSrqQQQwJBFFWf2fIYrfwDdwW8Sxxp4w8&#10;RKiIuAoGtXvAFFAHcV4LpvjXw54T/wCCg3xGh1+8khNx8H/BJiZbSWRfl1TxVnLIpC9R1Iz26Gve&#10;q8b8Ff8AKQH4mf8AZIfA/wD6dPFdAGr8Z/jB8LZPBEmk3vjuxs1vtRsbWRryTyVEct5DG5y+BgKx&#10;zz0rqIPjZ8HLpd9r8V/Dci/3o9ct2H6PUXxjktB4a062urgRtN4r0VYfV2XUreTaPwQ/gDXVsqup&#10;R1DKeCD3oA5nxP8AGT4XeFPBWp/EHWvHWmro+k2Ul1f3kN0sqxxopJOFJLHjAUAljgAEmvHP2Df2&#10;iPip8dfDupeIfEfwZXw34Nm1C8ufCuvahrQ+1awkl7MxkNoY1aFTywLHBVkK7skin8Zf2MdX/ad/&#10;ac8P+I/jP4L8M2fwv8D2t9Ppek6XqTyXviXUrmKOAS3yfZo1gt4YGu4xCksvnfaPnIQNG/pnwP8A&#10;hL8Lm+CvhiCT4YeH1jk0K2YQjRYAqqYwQoGzgAEYHagD0iOaKX/VyK3+6a5fRbh5vjJ4gj2/LH4e&#10;0pd3qfOvz/UfnUkPwV+DsBJh+FHhpd3XboVuM/8Ajlcz4V+EPwlk+JfiYW3w10ONYYLCJvL0qJRv&#10;2Suei+jrQB6ZXL/EK3+0+IPB0ZONvidn/wC+dPvT/Smv8E/hmZPMtfDhtG/6h97NbY/79Otc38Q/&#10;hl4bi8R+C7SPUvEQW48TSxtt8XaiCo/su/bg+f8ALyo5GOOKAPTq5H4/O0fwI8bSIfmXwjqRX/wF&#10;kqSH4O+E4G3prHipv+unjjVW/ncmuF/ay8BeHtA/Zc+JHiCHWfESNp/gHWLlS3i7UGXKWUzchpyC&#10;OOhGDQBN+w74b0OH9hz4S6Kmmw/ZJPhboaSW7RLsdW06HcGXoc5OfXPNdbN8C/AckLaZF/akOlys&#10;32jQ4dYnFlKp/wCWfkliscQ5/dR7EYEhlYcVS/ZV0OTwt+y/8N/DM42yaf4D0e2ZW4IMdlEhH6V1&#10;fi3xZpfg3RG17VVmaEXEECrbW7Su0k0yQxqFUEnLuo9s5OACaAOQ+MF5qUHjv4d6F4ens7W8udfu&#10;zbz3liZ441j0y73DYskZ5Bxww/HpWxNpPxsY/wCj+P8Awuv/AF08IXLfy1AVxPxO8b6Sfiz8OPE2&#10;sxXOj6fp+sX6XV5rlq9rCpl024CfvHATOVxgkE7hjPSu9i+MPwknbbB8UvDrn0XW4D/7PQBWGj/H&#10;Tv8AETwn/wCEZc//ACxrhf2jdO+KEPgPR28Q+MNAurX/AIWN4Q86Gz8NzwSN/wAVHpvR2vJAvPqp&#10;/rXpg+JPw7IyPHui/wDg0h/+Krzf9qjxz4YvfhZZz+HvEelahc23jjwvcR2cOqR7pzHr1g+wYJ5O&#10;3A46mgD2LoOa81174seCV+Kel3Md5fzQ6faana3k1tol3NHHMJbddu9IipIaOQcE8qfSukk8R/Et&#10;Y9y/DW2fj7q68uf1jFZ/7PTay/wxjfxDphs7467rH2m1aZZPLb+07rjcpIP1FAFr/hdvw66HUb8f&#10;XQbwf+0q5f40fGX4fT/Dy6ih1W63farM/No90vS6iPeOvVK5X41JI/w4vjGB8klvI2f7qXEbH8cC&#10;gAT40/DrbzrNx/4Kbn/43S/8Ln+Hf/QYuP8AwV3P/wAbrqF6dKWgDk/gRPbXXwc8M3lmf3c2jW8i&#10;naVzuQHODzk5zzzXSXum2N/BJBe2qTRyLiSORQyt9Qa5n4Narp4+FPh9ZbyJDHpECMrSAYKoFP6i&#10;unTU9Nlby4r+Fm/urICaAOG8MajfXnin4heEvDT3FhqFvqMD22pXOms9qjyaZbKhUnasxQplkDAg&#10;Fckbga7jT476PToYNSu0nuFhVbiaKLy1kfHzMFydoJycZOPU1wMPg59e8ZeKr+LxVqliq+I4Vmis&#10;71o0ZBptnnAUjDcj5ueB0rYi+FulXcKzxeOvFEisuVaPxJPhhjthqOliYxad2zmfhn8P7D4l+AId&#10;Z8e61r15eNrN08rR+I7yBN9vqEnlEJFKqrt8qPAAA+X65X46fs/eE/F3w6vnV/Edxqel289/oDr4&#10;kvppLe/S3lWKVI3lZXcbzhWVgSfumtD4UQ+J/h1qMPwk1nQ4jZv/AGrfabqw1hriSaP7arhZFaNS&#10;H23S5O5uUb1BrT+LHxWj+GzaDptpp1ve6l4i12PTNPtbi++zqGaORzIzBHbaAmPlUnLL060FHLfC&#10;vwVF4E8N2Nr+zRZQt4TjsV0610nxFq2oRjS3tZXhIiiuI5JFAAZGiPl8wr6lh1T+GvjBqUTQ6v8A&#10;EbR4kZSPL03w0VDA9Q/nTy7hj0C88nI4HJfs4+PvE/jv4U2/jb4eWXhfWtF1jWNVvrHUofEF3Ekq&#10;zajcSEBZLAN8pYruxhtu4ZBBPVav43+JHhu70+TX/AuirY3mqW9lNPZ+JJpZYjNII1YI1ogbDMMj&#10;eOPyoaadmKLi4prY5fR9P8W/AzxH4D+Gdh4u/tLS9a1XULa4iutOijMSi1ubsGPygoT94gAUDYqf&#10;KqqAMeo6wFOlXG4f8sW/lXmX7TWi6TJqvgfxx4vuPsvhzw34huLnxDqR1F7VbKCXT7q3SV3RlIjE&#10;ssYdshVUlmwqsR0WkfCP4M65p0OsaXotrqlpcxrJb3Ul693HMhGQwZ3YMCO/INAzn/2PPiz4h+M/&#10;wJ0vxjrvwp1zwhDj7JpVh4kiEV5d2kSKiXbw9YVlIZkRju2bGO0ttXzHwVoPxpsf23Pih4C0Dwv4&#10;NvPB7X2m+MpYtY1C5hvzdXunQ6fEYVW2khEQk0m7dpCS7PLgBdpLe9QfBT4RWtolha/DTQ44Y4wk&#10;cMemRKqqBgAALwAO1eFeIdA8D/AD/go54X8Z2sOleG9A8ZfCPVtIv5f3VpbzahZalZXFqD90M/k3&#10;N71ycdMc1XN710Ry+7aTue4Tah8ZFgks9N8JeGIpzGTG83iK4kVCejFRZruAPbIz0yOteZeJPEfx&#10;v8YfEbQ4/g/4++G+r39hb3iXzTQXMltYx/arRJywhuGJuNglWNG2AlZNzDBB9i17VPA3hNJPH/ib&#10;UNN05FjitZNWvWSL5XlCxxGRscNI4VVzy7gAZNcZ+zCdDi8M+INN8G+J5NZ8O2viy6Hh/UWaKSOS&#10;F0immWOWJFWVEu5LqPd8xBRkLEocSWaHiXUfjBoOp6Dp48ZeGWXVtWazkdvC9xlP9FnmBH+m9cwg&#10;fjTIvDHxp0PxvqHi61u/DOtf2hpdpabJftOneR5Elw+cD7T5m77R6pjb3zwnxj1i1j1zwSLW9jaS&#10;Hx7bwXCo4JjZ7K5+VvQ7XBx6MD0NdXrnjjwZ4YiM/iTxZpunxrIiF769SIBnzsGWI5bBwO+DjpQB&#10;ynjnxp8ZfBHgPW/HN74Y8MyLo2k3N81rDq1wxmEUTSbAxgGCduM44zVbXdL+MnxQ8C2qRt4Z09b4&#10;Wd6N32ifZskinCn7mRlcHpVr4um18eyp8GX8FSaxDfPY3mrGdYGs0s0vY2kSZZHDSB1ikXaqOD0b&#10;AOa7q1ghtLaO1t4VjjjjVI40XAVQMAAdhQB4X8UP2ldf+Efi6bwn8RfjH8M/DckNlYXccmvCaETR&#10;z3MsTKga4BZ9sL7FA/ePheOSMfT7HwL8Q/glYfGPSvG0/ixdX+JGl32n6tNa3lmkAPiC2Qwx21xI&#10;WiWNlZACB93IGKo/tE6H4o+LnxO+InwQ0D4HReJLq88K6LIureIlkg0lbV5rpGt0nheOQXUeLiQF&#10;HV08+NgcZAqfCD4bfG74Hfso+HfhV8TPDtvJLY+PtLLXa6wJPLik8SQSKRnez53bgWfdh8HkGuz2&#10;WFeXupzfvFJK3eLTbe3dJb6X2d9PJWKx39s/V+S9Lkcuaz0lzJKN9tVd230vsfVNcX+0j/ybz47/&#10;AOxP1L/0lkrtBnHNcT+0vNDb/s5+Pri4lWOOPwbqbSSO2FVRayZJJ6CuM9Y7VPu1y3xmikm8Fwxx&#10;Llj4k0X/ANOlrn9KvwfEn4dzKph8faK277u3VITn/wAerM+I+uaLqHhe2aw1a2uB/wAJFo/+pmV/&#10;+YlbehoA61eFxS01GUqCDTiyjqaAOZ+Kzx/8I3aRP1bxJo+33I1G3P8ASumHSuT+KCm8l8NafGc+&#10;f4otWP0iWSf/ANpV1YYYxn8qAFrx39rWGa8134Q6bDn/AEj4waezAdxFZX1x/wC0s17EDnpXk37S&#10;08cXxD+Csbn5pfisVX3I8P6038lNAHrIORmuR+PEip8IdfVjtEmnvGWJwAGwv9a64Vj/ABC0K+8U&#10;+BNZ8M6aYRcajpdxbQNcEiMPJGyAsQCQMnnAJ9jQBsA5GaK5P+2PjkGwPh34Tx2P/CZXP/yuqr4V&#10;8a/FrxT4U0/xTb/Dzw/GuoWMN1HC3iufKrIgYAn7D1waAO2rnNGIPxS14A9NI03/ANDu6ig8QfFr&#10;OL34aaWvvb+Ji/8A6FbrWLY3PxUsPHureJn+FKSR32n2dvH5WvQ9YWnYk5AOP3w7djQB6BLEk0Zi&#10;lXKt1FYWh/Cv4a+GL7+0/DngHR7C4D7hcWemRROGwRnKqD0J/M+pqCLxL8S5fvfDCGP/AK6a8n/s&#10;qGqWi/EHx/r1lJfWHwvRkjvLm2bOuRg74ZnhY8p03RnHtjpQB2dNm/1Tf7tcu3i74lrx/wAKikb/&#10;AHdct/64rNT4o+PrvxLe+EIvg/cfarLT7e7lzrVvtKTvOiYOeubeTPpx68AG18IF2fCXwuo7eHbE&#10;f+QEroq8/wDBGrfFTwx4K0fw3e/CGSSbT9Lt7aZ4tcttrNHGqkjJHGR3rUPjX4kD/mjF4fprVp/8&#10;XQB1lcrqDH/hdukr/wBStqH/AKU2VZunfFnxvqWt6hoMPwV1TztNaJbn/ibWW3Mib1wTKM8VUu9Y&#10;+JsnxDs/FqfBjUvs9vot1aOv9q2O7fJNA4I/f9MRNn6igD0esfx5oOpeJPDjabpM8Mdwt5a3ELXG&#10;dhaGeOYKcc4OzbkdM556Vz/h/wCL3iXxL4fsvEOnfArxU0F9aR3EJ+2aVyrqGHW+B6HuKq+Cvhvp&#10;/iW41rxN8SfhvHFdajrDS2tvrC29xNHbiGJFUmN5EAyjkKGOA3YkigDa8JeK/Ft9401TwZ4r0nT4&#10;JdP02yvY5tPunkWRbiS6TaQ6KVKm2z3zv7Y56hgGUqe/Fcde/Ab4PsLi8s/hZ4fW7mt/L85dJhDs&#10;Bu2gttzgFmI9Nx9TTPCHifxvpHhLTNK1b4R+IpLq10+GG5f7dpzbpFjAY5N3zkg8nk0AcncfDrXP&#10;B/xgvPE/gfwFLJNcRNFpt1JqCixjWUiWdp2eRp0xJ5hWCGMRFnDEbmZ4/QPAHj/TvG2mKTG1rqcM&#10;EbappNwpWaxkYH5HVgpxkMA+Nr7SVJFY/hn4o+N/GOg2XiXRPg9eLaahbpPbtfaxao2xhkbgjPg4&#10;7ZNYvxVk1xNL/wCEz134XSC4s1SCKbS/GU1nMRLIqBGeAIxj3srEEsBjcASBQB6lXLafKU+NWrQf&#10;89PC+nt/3zcXv/xVZ3gN/jB4b8JWGia/4Ut9QvLe2VLi8k8QEmRu5y8bMR2BZmYgAsWOSbnhvS/G&#10;V38R7rxf4h0C10+3bRYrONItQ89ndZnfJ+RQAA3qetAE9hDat8ZtWuHhUzJ4Z09Y5Co3KpuL3cAe&#10;wJC59cD0rp64Xx3qPi/wR4x/4TDQ9A03ULfVo9O0llvNUktnhl+0TBW+WCTcpNwM9CNvQ54tah8R&#10;PFPhS/tB4+8G21pp95IsP9p6VqUl5HbzM6IizBoIjGrFziTlRt+YrkZAJdSkI+NujxZ+94X1I/lc&#10;2P8AjXV1x+pyKfjloLb/AL3hPVv/AEp06uvLqOrUAcx8abmCz+GGrXNy2FjhQ/U+YuAPcnAHqcV0&#10;6nKg+1ebeK5fiX8UZ/E3gnw7HoNlY6Tq1vaC7vvOmlkcW9reb9i7VABlC43H7ue+B0kdh8YDHmTx&#10;V4bVsfdHh2cj8/tg/lQB01eRfsTKNJ+DV74AI2nwl448RaJDD0MVrDq1z9jUjAx/ojWzcDGGBHBr&#10;d8Dap8bfG/gvR/GkXi7wvax6tpdvei1bwtcuY/NiV9u77eM43YzjmvP/AILeL2+FX7Qfxd+HPjaW&#10;7vLrUNa0vxTbnQPC17NCkF5psVn92Hz/ACyZ9LuGwzDJZmHXgA99lnhhx5sirnpuamG+s1GTcx/9&#10;9CvO7TQrH43eNU8VeMfhzZyaJosN5Y6XDr+lyefdNM1o5n8i6gQwgeS6A/MWzngcHol+CHwZX7vw&#10;l8Mj/d0G3H/slACa/wDGLwJ4eXUW1G61Fo9JBOpXFnoN5cQ2+I1lO6SKJk4jZWPPAPNYHwf8B+N4&#10;vhJ4Zt9U+KHiazuk8PWS3FpLY6erQSCBN0ZD2m4FTkENzxzzWl8QNC0HSvD2k/Dnw9o1rYW2va9B&#10;bNa2dusULxIGurhGVQBiSC3ljPrvwa7YcDGKAPGPFOo+PbLR7zwF8QtbtdUuNN8b+GLzTdTgjEck&#10;1jca9CIlnRVVRMhhdSyAKwCsACWUez15j+0T4E0PUI9B8d4eHUrHxdoEAuIFQNPA2s2eYZCVJZAx&#10;DgAjDDIPJB9OoA4vxD/ycJ4T/wCxR13/ANKdKrtK8/8AHOv6F4d+PnhG88Qa1a2MMnhbXI45by4W&#10;JWc3GlkKCxAJwCcdcA+ldTB8QPAd0/l23jXSZG/ux6lET/6FQBlXEcsvxws5gvyQ+FbpWPoXubcj&#10;/wBAP5V1lcvBe2l18Ws21zHJ/wAU3nMbAjBn9voa6fcvrQAtczpbRn4wa4v8S+G9L/I3Gof4V0u5&#10;eua5bSFI+NniCYn5W8L6Oq/UXOpZ/mKAOqooDAnANFAHj3w9inP7dXxTunP7s/DfwZEn1W88RMf/&#10;AEMV7DXk/wAO547n9sf4oGI/6nwf4Uhk/wB4S6w/8pFr1igDkdbkUfHTw3EXGT4V1k7fX/SNNrrq&#10;5nxlpPjEeJ9L8V+DtK02+ls7K6tZbbUtRktV2zNA28OkMpyPJxt2jO7OeMHL1zxt8adAhtp734a+&#10;GGW4voLUeT4yuCVaWRUB508cAtk+1AHdUj/drmLjWfjFFzF8PfD8n+74rmB/WyFKPEPxQEBM3w1s&#10;9/8Adh8QBs/TdEv9KAJfg+f+LS+F8f8AQu2P/ohK0/EPhbw34tsP7L8UaFZ6ja7gxt762SWMkZ52&#10;sCO9cZ8PLv4p+EvAmjeFbr4TBptN0u3tpWTXoNrMkaqSOOmRxx0rQ13x78QPD+nx6he/DWHbJe21&#10;sFXXFJDTTpCv/LPoGcZ56Z69KAOg8O+DvCnhGD7N4W8OWOnR7Anl2NqkS7QSQMKB0yfzPqa0q5d/&#10;FHxMTp8LI2/3Nei/qoqNvGPxLX/mkEn1GuW+P50AWPHS7vEng8H/AKGSQ/8AlOva6SvL08a/Eb4g&#10;p4d8WaL8I5ltrDWJ55Fl1u3DMqwXVqQBnrvcHr0B78V0n/CZ/Er/AKI3c/hrdr/8VQB1lBzjiuSP&#10;jb4kj/mjF5+GtWn/AMXVLwr8WfGfi7w1p3ivTPgrq32XVLGG7tt2qWIby5EDrkedwcEcUAaHweOf&#10;Cl5/2NOuf+nS6rqq8t8PeNPHnwy8KyDxF8F9ZkW48TXTr9j1LT3b/TtTkMIw1yoz/pEYbkAfN1xz&#10;f+IHiv4i+IvAeteH9C+CPiqG+vtKuLeznbUNKQRyvGyo25b7IwxByBkUAb3i/Q/GMvijTfFXhA6a&#10;72en3lrNb6lJIgbznt3DBkVunkEYx/F7c2/h14pu/Gnguw8TX9hHa3F1G3nW8MpkRHVipCsQCRle&#10;CQPpVKP4N/C17ZYrn4eaOx2ANu0+M5OPpWJrHwn8L+BL7QfEHwv+FNnHJp2qu95b6FbW1tK8D21x&#10;GQN7RqR5kkbEFu2eSKAOy8UeHtM8VaHPoWsWhmt5tpZVlaNgysGVldCGRlYBlZSGVgCCCAa8q+FL&#10;+M/g/wCHY4tU+HF5aaa91HN4imlmSaRJ3iWJpLaK3MrPCrRxl3kbzG8x5WLMHJ7HxP8AFfX/AA1p&#10;0d9P8HfEJ86+t7SMPd6cFMk0yRJki6JA3OOcGrcPin4lXJwfhP5P/XxrsP8A7IGoA6DSNY0vX9Ng&#10;1nRb+G6tbmMSW9xbyBkkU9CCOCK5z4zfG/4W/s9+A7z4m/GPxrZ6DodlgTXl4xJdz92KNFBeaVsY&#10;WKNWdjwqk8VwfiXS/Gln8Q9J0rwl4JuNLvr+8k1i8Nv4zuFtTb280JuFFuMQl5nuEVspyJJZCS6r&#10;u+G/+CgPxy8c/G79s3XPAlzoe3R/g9pthbQaT/aG6H+3L6D7TJeE+WA7paS20ceQTH5kxBHmGqlU&#10;w2FweIxuKbVHD051Z8qvLlgr2V9LydopvRN3eiPjePeLqPA/DFbNZxUpRcYwi5KKlOclGKcnold3&#10;b6JOyPWPDH/Bbj9nT4dxSReOPg18VtP8Kt4k1Jp/H03hOH+zbaKXULhllljFz9sjUBlDZtsqeoGD&#10;XiP/AAUR/aR1X9oH4ieGf2Sf2ePjQn/CB/atf8RfFy48G6kv+nRvqkn2LTpLq3bKCb53eMMpeORW&#10;bKlc+Xyv4f0PwVc6P8S723htfEl9Ppsdtczb1upr2d9kKjHztiTnA4wfTNSfDj4ZwfDjwbfeBvh3&#10;4c0nT9H0N/MtoYr5ozOkksoRnxCS0mE5JJz618bmvinkeQ+GtDi9YGrRr4idelhqVSUJwnKCioYj&#10;nkoLkhKSbioy5pJJe621/NuI8ZOMuJMPmOQUadL2y2r0pyjTjSsudxcruVSLagrNK7u7WPqK58A+&#10;MPAPwZ0HwZ8H9Mhj86GNruS2iAX7uNijptUBVC9ABUXgnxX4E+HHg6S0+ImrNcasNUv92n2q7pCf&#10;tcuSQBxk564r4M/aE/4KlfFf4F3ur/Cvwbqli+t6TrNhpNvoOoa5e+bd/aYTIbtGW3SBLeM7EbzL&#10;hHy2du0Zr6y/YR/4JB/Hj41abrXxR/4KJfGnxJpd/ca7cRWfw/8Ahz4qaytLPbJmVrq4hBaeRn3K&#10;AkhCrzvcsNn84ZZ9EvijMqlXFcZZlCiq0/ay9mpVcROUryfPzOnHTm1ftG79Gf0fw74qcYZj4e4D&#10;J+D8rp4OMKcXGtVnBpxa0ajSc220r2k4vXqTSfFD46/te/Fa8/Zj/ZI8NaZZ3eiWMd/4k1TWLyaL&#10;TdGjkJEQu5IA0ktxJhvLtowMhWZnVQTXkuv6X8bfhj+2d4q/Zq+OOp+G9Tm8L+Fbe9j13wwtzGbu&#10;O88shGS5eRoiNuCQxHoecD9Tvg7+zt8BP2Ifg9rOjfs+/DCy0izt7WbUryOOZ3uNTuI4SfMubmQv&#10;LNIQoXfIzEDgcDFfnN+2LFr3xR/4Kfw+PfhH4t8Manff8K7h0H4gafo8Ulxb214t072lvJLuAN0F&#10;kcyJ96KOFN2PMUD+qeD+EvDfw1yutPK8HSoU8LRqVFia1KFWrGcY39tOo05JtrSEGoptRim3d/j3&#10;i5wHicX4fYvHZnipYnNKnKvaSnNRlOUlFU6dNS5EnflguVu7u3fU8Si/YfsPDnxS0v4kfs2eNtW8&#10;FwX+oBfFGiWDiaLVuflASXcgYscFiCACSBmvdv2uP2VPEN1+zV4h1TxHqWjtHotpBrN9pcStG5js&#10;5o7mRd6kHJSJgcAdT0613mmfCnWPhT4x8O3Piv4maPPdyaqsMdknh+TybeRo3YMT9pBcgrjHHXPa&#10;ug+MHg3VprLXNJ+JHxg8Lxafq2m3FrcWsWiymWSKaJkKiP7WSxKt6d6/k3xS+lZxnxhxPlU8kx7h&#10;ToxipVFScateamuZtxjKXK1aKXNbTmavJnR4U/R3hg8jnnXirU9lWpJPDylNRcYr3k5z91zmnouZ&#10;txirRdrnwV43/wCCYXwl+EHxXs/id4X+DkGsXukzPNdfD3xNrV5/ZWvx7SHiWaOVZYZcElGZnQOF&#10;3Iy5B/U//gl38KP+Cc2pfCGz/al/Yq+AmleEX8VW8ltqjTQv/aVlNBKYp7GVpXdk2SoQVVtj7Vcb&#10;gVavg3xn+2N4c1n4M+E/iR40s9RhuoPD9n5kJ0u48zUdU8lVNrCdh8x2mBQYJyT3r7w/4JZ/sUWH&#10;wY/Y+0Ww+O/wm0ZfF3iDU9R8Q65p+pabBcSabJfXUk6WhYqcGKNo0YA4Dh8V/VPh1xTx9xR4eOvx&#10;dGUMRCu6dOTj7P29JJ805U1aLcZpJVFFc/M73aud3hLWx0eJcxy+FSWIwVFR9nVqLmlGo21Kmqju&#10;5pRtLVycW2mz6n1LW9E0Wwn1XUtSiit7aFpZ5Gk4RFGSfwArz74i+NrDxbqvhPRfC154i0++k8RJ&#10;LDcL4ZuYmWLyJkkYNc25iACSclh0PHJFdRH8Ffg9D/qfhT4bT/d0O3H/ALJUNmi6v8Z7uR/uaD4f&#10;iitwo433czNKD9FtIMdvmb3x75/QBB4p8C/E99DuP+EL+M+pR6oFzZtqun2ElsXHQSrHbK5Q9DtZ&#10;Wx0INYnwq8S3njD4qT+JdQtoYbi8+H+kyXENvIXjjk+1X29VYgEgNkAkA46gdK9OrzHwH4F0TwZ+&#10;0p4uuNADwxat4b02+uLNVRYUuGub1ZHQKoILld7ZJy5ZurMSAenVxfws/wCR1+I3/Y6Q/wDpl0yu&#10;0rzj4f8AjXwbovxC+JGm6x4t0y0uF8ZQM1vc38cbhToumYJViDg0Aej1ynwdjkj8M6h5v8XirWmH&#10;0/tO5xW1ZeMPCWpNt07xRp1wT0EN9G38jWV8K54ZPDN1JHIrL/wkWsfNn/qJXNAHTUUm5fWjcvrQ&#10;BzfwnMbeFriSL7r+ItXZT6g6jcnNdLXKfBNWX4YaVcSH5rqOS6P/AG2laX/2eurBB6UAFePfsBRS&#10;p+x14BuZ877zRvtjE9zPK82f/H69hryf9hCeO6/Yv+Ft1F92TwHpbr9DbIR+hoA9YrkfhdIsms+M&#10;HDZZvFcm72xbWy4/ICuuri/sPxU8O+KNdvPDPhXw/qFnq2pR3cct94hntZExawQlSiWko6wk53cg&#10;9BQB2lFcRYeNPjDdeKLvwxcfDrw3HJaWFvdNIni64ZWWZ5lAH+gDkGBs/Ue9XW134xRy7X+G+hyJ&#10;/eh8VSE/k1ov86AJ/icQNG0/J/5mPTP/AEsiro68/wDHsnxU8QaZZ2lr8MreRrfWLK7bbr0f3Ybm&#10;OUj5kHJCVrp4q+Jsj7f+FUKg/vSa9Dx+QNAF/W/hx8P/ABNqMeseI/BOk6heQ4EN1e6fFLIgByAG&#10;ZSQAefrzWrZWVnptnFp+n2scFvBGI4YYUCrGoGAoA4AA7CuTufH3xAtvEVr4ab4aQtNd2Vxcxsuu&#10;rtCxPCrA5jHOZlx9D072G8WfExevwm3f7muw/wBQKAOprm9LX/i72uP/ANS7pY/8j6h/jWP4k+Kn&#10;j3wtp0ep6l8Hrjy5dQtbNdmtWxPmXFxHbx9+m+Rc+gz16VFaan8VrbxvqHiZ/hGzQ3el2dtGi67b&#10;7g0UlyzE5xwRMuPoaAPQaK5P/hM/iVj/AJI3df8Ag7tf/iqz9c+K/jnw8bNdQ+C+oZv75LS38vWL&#10;NsyMGIz+8GB8poA0vjicfB3xP/2A7n/0Wa6oZ715z8RtX+J/i7wBrHhew+DGopcahp8sELSavY7A&#10;zKQCf32cfhV6P4t+Kz4gn8Nt8D/EUlxb2cNzJ9nvtMIEcjSqvL3a85ibjmgDuDnHFef3154++Flu&#10;JRZaRfaVd+KokaT7VLHcIt/qKpnbsZSUa4/vDcF7Z4Zrlt4h+J/ijQbHxD8ItWsdJsbya51BtZuL&#10;CSGT/R5I0XZBcyszb3BGVwMZyDjOzf8AwN+DepxrDqHwv0GdVkV1WbSomAZWDK3K9QwBB7EAigDq&#10;q85/aG+Gdr470K1li8NXF/NHMYbr7HMnnC1fBfbHLIkMxDpEwWbcqld4Usqg2tI0i9+Gvi7UofCX&#10;wru5tIvLO1aFdFeyiiSZTKJMpLNGQxUx8gEEAc8YrJ+JH7Tmn/C3Tta1zxz4HutF03w7oq6rrGra&#10;7rFhbW1tbM0ihy4uH7xNxjP3QAScU0nJ2QnJRV2eI/8ABRT9sv4r/spfsieItZ0HwidJ8V6tHYaN&#10;8O5Jt94I7y+uPsym4faYhPBHmcqXZGbCgyAMT8K+C/hVe/D/AO2eJfGXjrWvGPjvXo1PiTxj4kv3&#10;uby4P/PJGcny4lP3Y1woAAA4rM/4K4f8FtPgf+1B8CNF+Hvw++B3j6O00/x9putR+J9V01rTS7y3&#10;tjKGVCzLJIXV/lV0A5DcMq40vhd4qHxI0OP4r+B7Wa40a/tlW1ju9clnYyAnc58zdjqAMHnqcnAH&#10;v8YcN8VYXwtxNLD0pYeVebhVm4NTVFwWkG1opNyvZ62s9kfxH9KTPs0xTwdPAYlfUldzSlHknVjJ&#10;csJtyV7K7UbNPVvZGnqdjcWNgup3Ue0RXtq2PX/SI66fxEmoeJdHmk0DwzJcwtf2qXM0jDyWzcRj&#10;BB69elcV4o/4SzXLJrM6VHGskkZ8z7ZnbtdW/u+1d34e8f8Aim28Dt4L8N6JbyXC3cNxHPcSlU3J&#10;MknOAT/Djoa/iDK/EDivgjCw4T4HpTjUxFVqo5KE51E+WKcVZpJr7kvU/B+G8Lw/xFmn9rcW4uEF&#10;TbklCUYpv3LJ8t9rPRWb7mPrkesaTKUvdSRZg3zW8ROV/SuA/a1/Zw0H9o/4Lx3PiQ3NtqWhl7vT&#10;tRtPlmiZUJBB/D/PWuisPFfxN1u+ubvR/h1ZXTK0pmvbnUGLTSo7KQimIADKnGSO3vjS8R+IrvxR&#10;4A1XSbPVmQrpl19umaPyzG6owMe0/dwf8a/oXgPIuJfo4ZZPjPjbNPaVcRBQWEi3NylV6Sv7l0r8&#10;1k0lfczre1zTjTA0eEcHDDSo1LKcZpza6yqcrlyqyekrt7Xb0PgT4gar+2H8CP2wPAMPxg+OXiLx&#10;NpOj6pJB4c1b4oeK7s6XbQ3sSw3CtPOZFtgUjjDMAFUKrHhSR9/fshf8FJ9V/aF+HV1rXhnR2uLP&#10;Qb5dPvrHWoYpSTtz+6nhciRMdHwM9cEc1Q+Nvwb8P/GzwP4i+EHiacalZXFk3kXUi7mtrheUkRuc&#10;MGANfnb8CfE/7X/7If7QN5+y98NX0+fUPEWpQp5eo2XnW/3eLnqCoCZLdcBSe1fqmJ4Q8MfpYeGc&#10;uJMRg44SK5oUudSUsPWc6cXOHJZSo1NW01aE3pZNtftuA4v4rzBYqOCxiw2e4FQU6iqyVKtRg1Nu&#10;Sta0byvdXg3ZaOy/aP8AZd8c/DvxvrevT6Z4Ki0vUk1OQyTHGTlF5U98HI55zmtPWPgLpFj49m8c&#10;a54pu/7HjfzFsfOYmSbvjnpXk/7OH7OPxpl0Wz8ceJ/iZpWn+cxc3UOjy774scljGJlCKTyBk8Gv&#10;WviR4o1rSNWXwHrninS91rptrc28kfh2eRp/OedMbRdDGPJznJzv7Yyf8iuNstyXKuK8bl/D+Ohi&#10;adOXKqi5lzQi1HmtJd2kltZ3sf1dwXis240yPBZz4ixlGlCzVRt2mvspR+JRlo7Nc3RnJ/Gn4my+&#10;Cfi3oPjXwhaLbtrHgnUtG86RMjzobqxltgOOWEc183XkA8cGvJ9Y0bVH8RSTiSSaRpN8txIeWbOS&#10;xqf9sfxF478PR/D3Xr2LT5dI0XxjC8iafpEsc8z3UM1kmR58hZd9xGdoBOVBxxz5x8WdR8dfH0+D&#10;/wBm74bX+o6NqnxK8b2vh2+1RtNmhazsZEkku5VMiAblhikOOvoK/pX6OvAfAvGGX0sFmldxxjk5&#10;qpBSco08O6k2udq3NKMo6b2jq7bfzP8ASYWeeIXiTl2XcOqSy2ajSg5X9mqkm1JuO6tFJr16H0J/&#10;wRsOjv8At7ftEan4aNvJYNofhePVruFFK/2iBe5TzCMhtnJVTg8EjIGP0e8ReNvDfhWK3l1S5mZr&#10;q48i3hsbKW6kkk2M+AkKsxwqOScYAWvL/wBm/wDYD/ZN/Zc+F9l8K/hb8GtFFjb/ALy4vNUsYry8&#10;vrgqA9xcTyKWkkbAyeAOAoVQAPS9D+G3w98MXg1Lw34F0fT7hVKrcWOlxROAeo3KoOK/t7Psyp5t&#10;m1TFU01FqKV3d2jGMbt95ct35tn9W8E8OS4R4TweTSquo6FOMOZ9bK3/AA3ZHGaDd3XxH+MXiLVP&#10;C/i7xFpNnY6HpdlMF0VbcNdCS9ldCL21LFljmgb5cDEq56ir3iSP4k/D/wAR6L4ii+ID6xoM19HY&#10;a5p+tQW8cqtcTRQ281u9vBH8yyvhkfIZHOCGUBtX4Mf6d4Eg8Vv80niG4m1bzG+80U7l4A3ukBhj&#10;9hGB2rc8T+GdD8ZaBdeGPEmmxXdjeRbJ4JowysOoPPcEAg9QQCORXjn1JzHwC/5Ea9/7HLxF/wCn&#10;q9oqv+zTpx0f4XyaSb+4uvsvirxBF9pumUyS7dZvRuYqACxxzgDntRQB31eC2PjTRPCH/BQD4jNr&#10;MWoETfCHwTsay0e5ugMap4q+8YY3CdeN2M846Gveq8b8Ff8AKQH4mf8AZIfA/wD6dPFdAEPx/wDi&#10;z4Dm1b4dwTa1JBG3xCt5JWurOaBdsdndyZJdB0ZVP1Ar0J/jb8HIofPuPiv4biX1m1yBf5uKTxx/&#10;pPjfwfYrbhjHqtzdsx/hVLKeLP5zrXT7EPUUAcjrnx4+EGl+HbzXYfil4blW2s5Jl2a5bndtUnHD&#10;+1U/gN4/8G6x8G/Cctp4s0uSQ+GbAyRxahGxRvs6ZBw3GK0/jaY7f4MeLp2h3iPwzfts9cW7nFQf&#10;Dj4d+FrX4ceHtP1bwnpslxbaHaRStLYxs25YVB6j1FAHTxa1o85xBqts/wDuzqf61geA/Ik8WeMr&#10;iNlZv+EghjbaegGnWbAf+Pn86sXXwl+Fd8/mXvwz8PzN13TaNAx/Va5PwL8FPhL/AMJJ40W5+GHh&#10;2SNvE0RjjfRYCEX+zLHgDZ0zk/jQB6ZmuZ8eIj+JvBrMOU8SSsv1/sy+H9aZD8Dvgrbv5lv8IPC8&#10;bf3k8P2w/klcx43+DnwuvPiH4T06H4eaTCizXt1L9jsUhJCW5jGTGAeswoA9QzXln7czhf2J/jCx&#10;YD/i1viD/wBNs9dbb/CHwTZr5diurW6/887XxJfRr+SzAV5D+318KvC9l+xV8WdStr/xF5y/D3V/&#10;LVvF2pOhY2kgAMZuCrjn7pBB7g0AesaT8D/hXoljFYaP4RhtYYYljjS3mkQBQMAfKwqaP4QeAYr6&#10;DUV0eQyW06TQq9/O0YkRgysULlSQwDDIOCARyM1i6t8f/BV3bPo3gPxHZXmu/a7O3TTblJEeI3Ey&#10;xq8kZUOFCln6DIQ8jkjWik+NsTfvrPwrcDvtubmHP/jj0AV/iRfQx+O/AOkTRI4uvEVydrL/AHNM&#10;vDXVNpWlv9/TbdvrCv8AhXkPxN8Q/Fqw+KvgP+3fAuhx2cerTta6tb6pczRpcvay26QTH7KPs4kM&#10;/wAj5YMyBCFLKa7x9R+N6n914N8Kt/veJrlf/bI0AdF/Y+k/9Au3/wC/C/4V5p+1J4a8PH4dabdr&#10;oVks3/CwvCIWf7Km5c+I9OBwcZHBNdONU+OnfwL4T/8ACsuf/kCvN/2l9T+N9x4J0mx1bwJ4Zg06&#10;X4i+EUur618W3Ek8St4g04B44zYoGYORwXUYGc5+WgD3MfdwPSuQ0/wd8TdA+02Xh7x1ocdlNqF1&#10;dQx3nhmaWVPPneZlLreIGw0hAO0cAfWuwX7tFAHlfgLXv2ivG3w+8NePbLxF4Ok/tjSrW+vLV9Du&#10;4QvmRbzGjC6k6sy/OQdoQ/K24Favxp8Q/HSP4O6jHdfDjQ/t7WcP72x8QPNEkwdM5SWCEld2MANk&#10;jqU610H7K8pn/Zr8BzH+Lwjp5/8AJdK2PjCqt8ONUDLn9ypH13rQBzPgTxd8V/HMl9p0XjPQtP1H&#10;SZY4tW0vUPBc6z2kjoJEVimpMjZRgwKOy89cggdA2jfHE/c+IvhX23eDbn/5Y0niv4axzalceNvA&#10;t6dH8RTeW015GGaG+2LtVLmHcqzDb8gYkOoxtdcCtH4b+Lrnxx4OtfEV/pM1hdO0kN9YzAbre4ik&#10;aKWPIJDASIwDA4IANAHG/A34XfD2/wDhZpFzr/gHw9eah5Lpf3f9hxDzplkZXf5gzDLAnlmPuetH&#10;xY+Cfwz14+H/AAtF4T0/TbfVdcaC+m0mwht5pIls7qbYJFTcmXiQkoVbAxnBIPQfAwf8Wx098/M0&#10;tyzE92NxISfzzUvxCfb4q8Druxu8USj/AMpV+f6UAcJYfsVfD6LW7fVta8X65qVvb3M87aVNHY29&#10;rM0tqtrJvW1toiQ0aJnBG7BDZVmVtb4H+PfDOg/CHw3oSaNriiy0W3t9tv4Tv2jGyMLhWSAqV44K&#10;kjHTiu48d+JT4N8Gap4tW0+0f2bp8tz9n8zb5uxC23dg4zjGcHHoaZ8PdB1Lwx4J0vQNYeFrq1s4&#10;47j7PIWjDgc7SVUkZ6EgE+g6UAcn4y8Q22u6vp/iHw3qfiHS7zT4biHdJ4B1G4SSOUxlgVMK4OYk&#10;IOfXg1m/s3f8JX8UfAPgn9oD4jeJLa81HWPBNvcx2VtpQtorZr2K2nlxuZmODGirkggZzknjrvit&#10;4y1/wvpNppng3TFu9d1q7+xaOkykwQylGYzz4IPkxqpZscnAUcsK5zwF+zzeeFPBmg/DzWfiRqt5&#10;pPhnQ4NL0qPTbmbTZXSKNI1kne3lHmvtjGMBFGW+Uk5AB13ij4jfD7wCIYfFnjPSdNkuQxtbe91C&#10;OGS42jLCNWILkDsoJrzfU/jN4j+LkMmn+AfgtrtzFomuaPNqC31zbWd0Nz218pSCWQfL9nYFhI8c&#10;iswXy2IYL6BoXwf+HXh+7XV4vDMN1qSzCY6vqRN1eGQIUDedKWfIUlRggAMQAAcV5/rOqeEfCfjT&#10;VvHPw1+KGoXmo614n09dY8Nab9kuY7h45LexmUKYTKpWGI7gsq7WRmOORQBs3UXi741+LIbKa11X&#10;RfCNhb51jT9S0oQyapd71It9zHd5Uewb2QNHN5hUOyhq0PEnwdv0vLfUPhr8QdQ8MyLdTTXkcM0t&#10;zDMsiSZVIJZTbxHzJPM3eU3zKOOTnZb4iuq7h4A8Rt7DT1/+LrzfxVcaR8Tf2nfBegeNfhleNpf/&#10;AAhviFha+I7GCS3kuRc6QY5Am9/nVBMAxAIEjAH5jQBueDfEH7QF34L0bxhPBo2uSa5pcdzJYQo1&#10;mNOkljDp+8LP5sS5Ct8gcnLAEHYvmvxU8P8AxL1f9sf4M638TIdKTTWvtYsNPsNNunmUu2i6g1xM&#10;/mQoyb1WBQgZwoRuc8n6VsbKz0yyh03TbSO3t7eJYre3hjCpGijCqqjgAAYAHAFeVfHqAN8fPgfd&#10;f3fGuqJ+fh7Uz/7LQBtP8ANO1DQrPwj4o8f6/qmh2KosOjzTwwRuEBEYke3jjlkCjHDOQxALBjzX&#10;F/C74saP4U+HF/4C8K3BvfE1n4q1KGWwt9NuLsWbXGsXGwz+SMR/u38za7oSmGyFYNXZfGnxN8Vv&#10;tR+HPwn0yzh1LVfDt/dWeuX9x+7tJYfLRVWIDLuWnQgsVQAEknG1qvgfWtL8F32oyzeAvHLaleSR&#10;peTahZC6aRYwdhEkLtGVw7dGzzg4wAABo/Zh8C+Ida1DxP8AFSys9evdQ1yLU5o44Z7azaSK1hto&#10;/MtjO6TFVi4aTdjeQAB10vF3gX4IeDvDlxd6p4V0uzF4r2n2yHTFnu5GuE8nanyPJI7KQu3DZUAY&#10;IGKzfi14y1jxB4bsdI0bSPE2ki98RaZa3l4IWtmFtLewxTKJFbdGWRyAy4YZyCDg11mm/CnwJpms&#10;W/iBdJmur6zVxZXeqahPeSW28YfyjO7mMsOCVwSODkUAeW+D9H8eeG/HmixfCzxN4g8Q2dn4Xmtd&#10;UXx9pVxaiVYXhW3Vbv7JGVlJkldmZJi4jI2qTvHpfhf4veCte0e4vtR17T9NutNIj1zT7vUohJps&#10;294ykvI2gvG4VjhXC5Ukc10d/fWel2M2pahcxw29vG0k00rhVjQDJYk8AAcknoK8I8VfC3/hqfxz&#10;Z/ETwvcz6DoOkzYTUpfOK+KB5cyK6xRTxj7Mgnk2SuN0pc7QIsNKAejeBvFnhTxf8VvEN54R8Q6f&#10;qcCaDpXmXOm3iTR7jLffKWQkZxg+uCPUVW/aU1E6f8N7OaKymuWbxt4Zj8u3ALAPrtghfkj5VDbm&#10;9FU9elamleBvHGjabDpWneP7W3t7eFYreC18PxRxxIBhVVd5CgAAAdABXgP7Umj2vhnx94Q0rX/j&#10;N4i1K81Lx54eupobnXI47WyaPVbJY7dLK2VD+/LHDzB41ET/ADiRoywB9VKdyg4riv2kgG/Z48eK&#10;w/5k7Uv/AElkrtE+4v071xn7SP8Aybz47/7E/Uv/AElkoA6iTQdDuYTFcaNayK33le3Ug/mK4X4u&#10;/CX4Yaholis/w80Hc3iTSSzNo8JLYv4CR93oQMH2zXoqfdrmPiNbtfat4U07dhZvEyM/v5VrcTgf&#10;99RCgB0vwX+D06eXP8KPDUi/3X0K3P8A7JSRfBT4NwRmG3+EvhmNT1WPQbdf5JXT0UAeZeNfhB8L&#10;NN8TeEF0/wAF2dobjxI6H7GrQg/8S+8b+Aj+7XRv8GvArT/aIYdUt26/6J4hvYf0SYCl8fwNN4t8&#10;EsDxH4mlZv8AwV34/rXU0ActP8IPC9ywaXWfFAx2j8baqn/oNyK8x+Ovw80rQvjF8B7nS9Q1iVl+&#10;K11uXUfEF5drtHhXX2+7PK4zkDnGRyAcE17vXi/7Ulpe678XPgd4Z07XbrTZpviLf3P2yzWMyokf&#10;hnWkYDzUdefOAyVJGeMHmgDtn+K15J4mt9P0/wAKNLpMmsHS31SS72O9yA4byYdhMqI0bK7Fkxtc&#10;gMFJrsq5m9+GWmJ4Vs/Dvhu8m06bTbpbvT77zGlkS43lnkcuSZTJvkEm45cSyZOWzVNfF3xT0lP7&#10;J1n4aPqV4X2R6jpN9AljJzhXcTSLNDkfMyKku0cK0h6gF3XPHOqDxC3hPwX4cTVL63hWa/murw21&#10;rao2ditII5C0jYYhFRsBcuUDJuZ8EJ3uvgz4SunRVaTwzYMyq24DNuhwDgZHvgVP8PvCeo+HNGku&#10;vEF1HNrWpTfatauIWLRm4KKpSPKjESKqxpkA7UBbLFmPIfBz4vfCLw98IfC+jat8V/DsM1n4dsoZ&#10;Y7nXLdHVlgRSGBcYIxzwOaAPUKK5eH44fBi4OIPi14Zf/c162P8A7PU3/C3fhT/0Uzw//wCDqD/4&#10;ugDoicDNc38K2D+GLmRejeItXI/8GVzTx8WfhbKMR/EnQG+msQf/ABVV/g5Pa3Pgt57K5SeF9c1V&#10;oZo3DLIp1C4wwI4II5yOKAOprk9HH/F9PER/6lPRf/SrVK6yuT0gn/hefiID/oU9G/8ASnVKAOso&#10;oooA5LwZn/hZnjI/9PNj/wCkqV1j/cPFcp4Mz/wsvxl/182X/pKldZQB5n8E/iloFn4Y0P4feK7e&#10;60DUotOht7GHXlS1bUWQtEwt0dt7lWTkFQSGRgCrqx9KSaKQkJKrbfvbW6VV1nQdG8Q6bNpGt6bD&#10;dWtwhSa3uE3I4PqDXm/wy+D/AIGOteMCtrqEa/8ACVNhIddvEBP2O1yxxN8zM25ix5JbJJ60AeqZ&#10;pGIxzXMH4NeAW+/aak3+94gvT/7WqNvgr8OyOdMvj/va5dn/ANq0AHwKBX4P+HYm6x6ZGn/fPH9K&#10;3fE/hvSfGGgXXhrXYZJLW7j2TLHcPE3UEFXjZWQggEMpBBGQRWJ8FLC30r4XaPpdou2K1haKNSxb&#10;CrIwHJ5PA711VAHJr8GPCa8/214r/Hx3q/8A8lVD8L7GTRfEni3w/HquoXNrZ6vB9jXUtUnu3iVr&#10;K3ZlDzu7Y3FjjOMk1d8QfEabSPFLeEdJ8CazrN1HYR3c7abJaIkUcjyIgJuLiLJJifgA4A561zvh&#10;XxB480vxX4k1e/8Agp4kEOq6jDNZ7bzSyVjS0hiIb/TeDvR/XgigDe+LsLS+HNPdR/q/FGjt/wCV&#10;C3H9a1/Fvg/wx488PXHhPxlolvqWm3iqLqzul3RyhWDAEd/mUH8K89+JPibxvdappt9qPgLxRa6D&#10;DeWfnWdrNpJkuL431v8AZ95ediIw/wB7ayn69uw8J+PL/Xdfu/DGveELvR7y3s4bqJbm4hkE8TtI&#10;uQYmYZVo/mHYOvXPABG3wY+Gj3cd+/hhWuIo2jjmN1LvRGKllB35AJRSR3Kj0Fcj46+Hvg3XPG2k&#10;/DrQPDd15kd1BqGvXkdxJi2sV81kXc7YPnTwrEUXLGPzCdow1d14g+JPgLwtPJaeIfF+m2c0e3db&#10;z3iLJ833RsJ3EseAAMk9M1wOvfFXwhp3xa0fxH4f8T2kyapZtZ6vHdQMotLaHfIJRISPJcySKrRs&#10;rNJ8vCiJiAD0jwx4Q8L+C7GTTfCmg2unwSzGaaO1hCCSQqFLtjq2FUZPOFA7Vot90/Ss/wANeLfD&#10;fjC0mvvDGtW99FbzmGdreQN5cm1W2n0O1lbB7MD3FaLAFSGFAHL/AASgFr8GfCNsDny/DNgufpbo&#10;K4nUGPhj9u/S3jB8vxp8KbyO4POPM0jUYGhB7EldZuCO+FbrxjuPgosa/BvwmsLMy/8ACM2O1mYk&#10;kfZ05z3rgf2mnHhv4ufBb4iINq23xCl0fUJsfdttQ0q+hVc4ON14tkOoBOOpxQB7IFA5AooGcc0U&#10;Acx49gEvijwZKf8Aln4klYf+Cy+H9a6euT+JV8um674Tv7m4hhtYfEEz3U08oRYoxpd+S2TxgY5y&#10;QAMnPFWP+Fw/CQLn/haHh3/wdQf/ABdAGf8AHn/kStP/AOx08Of+nqyrtK8t+MHxU+GXiLwvpOm+&#10;HviJod/cXHjXw8Ibey1aGV5Cus2eQArEnGDnHTBr1KgDh/E9vb3X7QPhOO5gSRf+ET107ZFBH/Hz&#10;pXrXUX3hLwpqieVqfhjT7hf7s9lG4/UVzfiH/k4Twn/2KOu/+lOlV2lAHm9h8H/hTN8ZNYlk+G/h&#10;9vJ8NadtjOjQYBe4vcn7vU+WPyroJ/gf8Frpt918IPC8jesnh+2b+aUaTbsvxo8QXRbh/C+kLt+l&#10;xqRz+tdRQBzM3wW+EEyeW3wu8PqB08vR4Vx+SiuZ0P4TfDf/AIWr4gsLPw4IY4dB0sGO3upYwCZb&#10;48bWGOMV6ZXLeF4GPxQ8VXpP3odPhH/AY5G/9qGgBbf4PeDrNibO41yHP8MPirUUH5CcCmN8G/Cj&#10;SGT+2vFXPb/hOdWx+X2murooA8J+EUWkfDn49/HLxPd3V89jY/2IJJLq8nvJtkWmmZgDIzu3+u4U&#10;HvwK9Q8FeONd8Qa5feHfEvhAaRd2lnbXkcP9oLcMYJ2mVBJtUKsoMD7lUugyNsjc48v+GfhSPxt+&#10;038YpNV1m8On6b4o0NW0mNkWCeZNHsp1eQhfMbG9Pk3BDj5lavTfFPhbxbD4kbx14Ev7T7c1nHa3&#10;mm6iWEF7DG7ug3qCYHUyy4cK4IbDKcAqAdPI/lpvxmvNfEHj/WfGUWh6hpHhVI9AvPEeni11S8vW&#10;jmuV84OJYoBEcxNtG1mdGIywXG0to6zqvxK8c23/AAilh4N1Hw6lwyJqWq3moWytHBuHmC28h5WM&#10;jKGVWby9m4P1AWl+LI0Dwb4S8P3Ut5aaTp+jeINMCNJIsVvDH5yQ7SWwFUK5A6YO36UAd1RXJt8d&#10;/gipw3xh8LD/ALmC2/8Ai6mh+M/wguBm3+KnhuT/AHNctz/7PQB01c38VGC+GbUn/oZNHH/lStqd&#10;/wALd+FP/RTPD/8A4OoP/i6wfiP8RPh9rWh2On6T460i5uJPE+jCKG21OJ3cjUrY4ADEn8KAPQKC&#10;MjBopG+7QBynwPz/AMKzsc/8/F3/AOlUtdZXJ/BA7vhnp8o6STXUi+wa5lYfzrrKAEf7tcp8Bf8A&#10;khngv/sU9O/9Jo66t/u1ynwG/wCSG+DP+xT07/0mjoAj+Ol3fWHgBb/T9DvtSkt/EGjy/YtNtjLN&#10;KqalbMwVR6AEkkhVAJYgAkaPgv4l+E/HNvcDS9ThjvLKR4tT0ua5jNzYyI7IySqjNtIZTyCVYcqW&#10;Ugnfrgf2jfAvhPxR8H/E1zruhQ3Elr4Z1AQyMWUhTAxaMlSC0bbV3ITtbaMg4GADvsj1oyPWuSsv&#10;g54IFlCsiasx8pck+I77nj/rtTz8GPh+33rLUG/3tevT/wC1qAG/GUbvCthg9PFeh/8Ap0tq6wdK&#10;84+IHwl8D6RpNhqum6fdLcW/ibR3iaTVLmQA/wBpW3Z5CD+Ir0YZ24FAGF4u+HHhrxrfWuqay2pR&#10;3VjDNDa3Gm61dWTrHKYy6k28qFgTFGcNnlRX5s/tx/8ABJ+f4SfFz4gftp+FP285/h74O8RtaXni&#10;fRda0K61i4a8VVh228gvElnklIRY42EjmSTauRtUfY37Zv8AwUt/ZB/YX8O6nP8AHD406HaeIrTS&#10;Te6b4Ji1KN9Y1PduWJYbVSZCrupTzSojXkswVSR+c/xU/bN/aX/bl1LR/il8XvhP/wAIn4X0mOWf&#10;wf4F0zVYrp2vXzH9vvpJWhzLGm9I0EYCeY7fewa9KjmcuF8tr53iZqlhqUJc8pKLU002qcVNOMpT&#10;atFWavq7JXPy7xV4k4UyXhydPN4QrSnZU6M2kqk7+6n2Sesn0Sb6Hk/7Nv7IHxT+KnxKsv2gvjN4&#10;31jxPd2Mcc3hDS9U8pYdHjMa4lmWH92Zz97ahIHBYsw49jtfC99p/wAUtS0u5vPOht9NgNx5f3WZ&#10;ZJjj9as3f7Wvhz9nr9n6z/4SHwtd6Lb6XpcUV3qt9PaBTKIwGWMCbdK7EfKoGTkV8kfA79t39or4&#10;x/H7VPEPw6+Gd1qXg1YZI4Y7qFIppB5jFXeT7pbBwVBYDHWvxXgHhHxU+ktx1TzriKmsPlGFjN4e&#10;Eov2cuWzjGDSfM24w9pUlaLsoK3uxX8pcVYGMuGcdPI6tOVZ0+SdWMoU6NKHMm6FKz5I3u/dvdpu&#10;U5NtHqP/AAUP+G/wY1/9mzxd8TPFngbTI9as7IJper/Zwtx5xcBED9SCe3Sv0d+FX7WP/BNb4E/s&#10;t+Bb74j/ALV3w+3L4R0/7XeR+NI5Lm/uFtlWabyIZnlZ2kR92AxD5B5r88/H3wS8Z/tjaRDpfxig&#10;/sPwvDNvk0q2nKu0kbbWViuM4YEcZ/qF8K/sO/sG+HLyCSz8J6TdSRLuWS4l+0DGfvtktgZH3jxn&#10;jrX9o5rwvk7yvL8vznOVPFR53Jxgpt83LyxT50kopWS2Vzw/CPxlwPhPw9Wy7Fwq4uvKbfLD34Uk&#10;kkoc3NbVptqOiuenfF39puf/AIKK/GW/s/2UfF+taH8GrKNNLhudPtXtb3xhfks88iyXC+da2qIy&#10;R5VY5WIbJAOB9Ofs5fsrfDv9n7w3p8NloFvDNbw5RLdBHBaA8naO5J5LElmPJJzXyv8AA34ufCP4&#10;OeO30jwprGiy6R4bMiQ2dlLHHNCJCZXzGDyq7gBJgbvmGPl3N9SeDfibrP7Qupzabp8cllpNntNz&#10;5h+aXPOOO2K/y++l3nnHn+sUuGqEKmFymjyWbi4/WJcqk6kpWtNuV+WLbVOK91Xbb/oTw64wyniz&#10;OKudZzB1sbKT+q4WTajShZKM1Fpe801Kc2m/ecbpI434zfGv4V6v4rhVPCeoXl1pOvWrx3FvMixy&#10;nzQjY3HI+VmGa848YeOtf8c+K9V8ZgW9spfcsL4YoijAQevA+hNW/wBtnVfhT8Ktc0WTVdWtdLsL&#10;G+V9UvG+UcpIYo/l5ZmkVMKMkkYwc1zfwE+HvxU/a+8Vf2B+zR4AvhpMMxXV/iF4y0m5s9H0/BwV&#10;iRgkt/P3EUe1Rx5kkYIz5PhH4M8WZ9wzhOIeG28JKFScHiKlXlhGCtrTVudu901DmbeiV7nxviJx&#10;N4i+IfFEeF80oTzLC0ruMKceSnCp0jVq35bQWurTs07N763/AAQg+Anw61X9sT47+NfFngeDVNU8&#10;IzaT/wAI7faxbtcf2LJeXerTSLaGTIidrdbFiU+YAjkBiD+taIqLtVQPpXyh/wAE8/2cdL/ZH+Mn&#10;xY+CB8U3HiPVtRt/D3izVvE99axwzX73cF1YldkahY4kfSpPLiBYIsnUlmJ+sK/urHYrEYurF1qr&#10;qShCEOd6c3JCMHO3Tma5rdGz+o+D8pxOR8NYXBYm3tYQXPy6rnteVnZNq+ibV2lqFczosKw/FvxA&#10;y/8ALXQ9Ldvr5t8v8lFdNXExeLvD2gfEHxFr3ivxBp+l2ymx0i3a+vUi82SOKS6JBcgcrdgBRk/u&#10;2PfjjPpTtq4vTf8Ak4nWv+xL0z/0rv6vT/Gj4P2yeZP8VfDaqWVQW1y3GWJwB9/qSQPqa5/wd4v8&#10;K+K/2h9ek8LeJLDUlh8G6WszWF4kwjJu78gNsJxmgD0auF+Gen2Fz44+I0txYwyN/wAJnCNzxgn/&#10;AJA2metd1XF/Cz/kdfiN/wBjpD/6ZdMoA3L/AOHvgHVX8zVPA+j3Lf3rjTInP6rXH/CX4O/CdfCM&#10;rN8NPD0m/XdVfc2iwHg6hcED7nQA4HsK9Irl/grbmD4VaDMzbmutNju5D/tTDzT+rmgAj+B/wVil&#10;8+L4QeF1k/vr4ftgfz2US/BL4Qyv5q/DbRomHRrewSIj8UArqKKAPM/hF8KPh/q/wi8M3J0q4jEu&#10;g2bhoNUuYjzCp6pIDXSD4Q+FFh+zxan4jjT+7H4w1NcfTFxxR8EIWtvgz4Tt2PMfhuxU/wDgOldR&#10;QBy0Hwg8LW7bo9Y8UH/f8b6q387k15d+xb4mv/Cf7EPwO8NaTojanq+ofC3Q3t7Zrjyo1RdPtjJL&#10;LJtbYimRASFZiXUBTk49v17U00XRbvWJSNtrbSTNn0VS39K8e/YK+HsGhfspfCvxBq+rXupal/wq&#10;7Q7eKW8dNtpB9gtyYYkRVVVJVckgu2xNzNtXAB6t4I8T/wDCY+FrLxIbL7O11CHeES+YqtnB2vgb&#10;1yMq2BuXBwM4p3i/xZYeDdI/tW9tri4aSZYLWztI901zM5wkSDIGWPdiFUZZmVQSObs9M8dfDBvs&#10;Gg6WNe8Pq0ht7GGZIr6xXdlYUMrLFNEA21QzRmNI1GZM8SaTYeKfHXi228U+KdEk0vTNLXzNG0u4&#10;uY3na5YPG884j3INsZxGqyMMSuzDcECAEfgTVfE2o/FbXh4p0C00+ZfDmktHDa6i1x8pn1H7xMUe&#10;G46DcPc13FcBqHjLwX4L+NusXXi7xppel/avC2lLFHqWoRQb9lzqPzLvIz9/B/CtRPjv8EnOF+MH&#10;hfPp/wAJBbf/ABdAHV0VzifGH4TSLuj+J3h5h6jWoP8A4ulHxd+FROB8S/D/AP4OYP8A4ugBupsD&#10;8XdFX08Oaof/ACPYV0lcTbeKfDPiT4xaS/hvxFY6h5fhvURN9ju0l8v/AEixxnaTjPOM9cGu2oA5&#10;P40jPg+zH/U2aD/6d7Susrk/jP8A8ifZ8f8AM2aD/wCne0rrKACuT+KYzd+FR/1Nlv8A+ipq6yuT&#10;+KX/AB9eFf8AsbLf/wBFTUAdZXnvi7xrH8Pvi1cazrGganJptx4ds1udUt7YfZbJUup1eSaViqqF&#10;89GIBLbdzbdqMR6FQyhl2sOtAFPR9f0PxBpsOsaFrNreWtyM291aXCyRyj/ZZSQ3Q9PSrma8x+JX&#10;wo8C3/xO8H6p/YjQXNxrl1JcTWd5NAzk2E4Y/unXDNhNzDlvLQNkKMdMfg74FPWDVP8Awor7/wCP&#10;UAdRmvzf/wCC+99cx6N8PfDOoXEi+HPEXxG8O2XiuHB8me0QarOiTHps+0JbnB4LKor72PwW+Hp+&#10;9p9+3+9rt4f/AGrXz/8At0fsLfAb9p74Y+Lvg38Q9Zm8O6XdeFU1NfExvHlk0S5s52ljvVMzkKqA&#10;uHGV3RvIu5d24evkGPo5XnmGxlWPNGnOMmurSabtfr28zx+IcvrZtkWKwVKbhKpTlFSW6cotJ/I+&#10;Df2jPhX4H+NHw5X4LajDatDqk0QhjgC5ihRgSwx0wMU7R/hp4D8B6La+C/B1nfWWn2ESxxW9rrd1&#10;FHwAN2xZAoJwM4HX3rx3/gn18PPH3gvwJqvxS+JHjq/1s61cNF4Tn1JWWV9NBIS52OS0fnDDBSSQ&#10;MZJ617ZJrH2T/T57WWZfOjQQw7d7M7qij5iB1YdSBXB9IDxTjluYZfwDkeMnUnUkpzv8SnUSfLNX&#10;fK47SWtrNH+Q+b4DNMixdXI8LjHWo0Ju7i2oSqyspW1s7WUb33Td9SbVPB+leH00rWI7/UEWXUvL&#10;kjm1W4lV1MMvBV3IPIB6dRRaaytlcb7Q7efXrWX8UPE/iHVtQ0uws/BGqR2+n3olkVp7QZHlSLx+&#10;/wCuWH4ZqOG38Wa/ZTtpHhW+tpQuI5pZLbap9f8AWkfz+hr+XfETNM0zfxCwuR8F0E6+HtCU4pc8&#10;6l1zuy1jBPyvue9l/CeFr8H/ANr5xjIxlJuMIOcW37zs277JP7vkbnhnxJer4SeyiZvM+3XgY/8A&#10;bzLWG3w/8KWtnfeINc0rZb3Mkkl1HEW3XcjD5htBwxYcHNa3hu90+w09Yl8Mau1pDfSR3WoXv2f5&#10;ZGuCrMRG5+UOSeAML24rV8QeNPD2kxpFfwWzRwtiOS4YKoY/U9a/Ws+4Sy/AZ9g838U8dJYekkoU&#10;ISf7xrVJpe9623PnMDjuJMpzSvTyWMlOtKSbptc7V7tJxbcd1fZq9z5A/aw/aQ+OvwJ+x6hpfwrs&#10;49K1KbyLS1+0SyMHP3S5UkuTjtj2rov2Kv2VviEPH7ftNfHqXb4w8SW5h0fw+sf/ACCreU/fbJyr&#10;+WSoXqqsc88D3bxf468AeLdFkWePT5JrNhNb3H2UTBJEbcAqgYkOVwVU5PTgkVqfDL4grpGu2Ov6&#10;9Asl3cR5aGNtxD7dxA9SACcAngHqBmvrvGr6R2V1vDF5L4bZXZVaTpTnTotRpQbd3GyuptNK7do2&#10;ct3c/YeE86njMPTy7G0VguaTWIqScuerBWkqd53UYy1VSTd2kk7X1+1NPOj+HvAFnNc26n7DaKsM&#10;fRcgV47J8Y/AieNNd1/xFcx3WoyaLYx28EKFmys14QoHbhhXI/ET9ozUfE+if2DoolhDDYSeDXnv&#10;7Pn7KHib9uf9qrXvhGvxI8SeFfAPg/wpaS+ONZ8IXyW2oXerXDzNa2KTvG4RREWmkwCcBFP3wR/n&#10;/wCCPgrLxEzjGyqVvq2GpR5q1Rw55LmkuWEYtpOUmmopySWsnsf1VnHiFnHEuaYDhvJOWpP2LcFJ&#10;/uoRjZOpPlvfe0Ut31V7mX+034i8eaz8MvEniW4tG3aZarrFnFg/uXs5Vu4wMY53Qio/EnjbxV+z&#10;98bPgz+0v4a8vUofDXxCgs9Y0fydzXkOrr/ZrtFxxKiXLMnIyeCcEg/TXjb/AIIBfDDxR8OL7wpF&#10;+2V8ZG1dh/xJdY1jXoLqGy5bCyWqQxJdIQdrh2ywAwy855n/AIJ4/wDBMf4h/Efwt8L/AI/ftRft&#10;D2viKx8KzWuo6X4H0Tw19jhGp2Y8tHvZ5JGad4LiMsEVIx5kKsSfuj/QLw18L/C/wxxdXG4DEVK0&#10;nTrQSrU1GVqsFG1NwcoptxXNKTVldJO7R8nhfCnxfjn2T4rGYyjUhhsQ6s+VNWi0lazXvSUeZR2t&#10;zXu7H6VQ/wCpX/dFOpsY2xqvotOr0D+tjmfgvELf4PeE4F6J4bsV/K3Sumrz/wCFnxL8BaJ8LvDO&#10;l+JvHWh2N9H4bsPtFrcatEjRk20Z6MQ2CCCCQMgg1syfGr4PRyeS3xV8N+Zt3bP7ct9231xv6UAU&#10;PgF/yI19/wBjl4i/9PV7RUX7Od/Y6r8OLjUtMvIri3uPFviGSCeGQMkinWb0hgRwQR3FFAHd14Lp&#10;vjHSvC3/AAUF+IsWpWOqzfaPhB4J2HTdDurwLjVPFX3jBG+zrxuxnnHQ171Xjfgr/lID8TOP+aQ+&#10;B/8A06eK6ANrX/ibozfEzQ9RGkeJfsNrpeofaJv+EN1MqsrNbCNc/Z+pAkP/AAGt5Pjb8OWErNql&#10;9GLeTy7hptDvEEL7Q+190Q2naytg4OGB7iuswByBXLfDtJf+Eg8YzSnKyeJl8v2UafZLj81NAGB8&#10;WvjD8ML74SeJoLDx5pMk82g3ccNq18iyuzQsAoRiGJJPpW3D8efgbLcLYRfGTwq0zKSsK+ILbcQO&#10;vG/tkZ9M11uOMYrk9Z0yxufjb4e1B0/fWvhnVhHj+EPPp+fz2/pQBaj+Lvwomk8qL4neHmb+6utQ&#10;E/8Aodch8APiH4c1yDxdrF14qsWa48ealFD/AKYnMcDrar36Yg49q9LutN06+/4/bCGb/rrEG/mK&#10;4f42eA/AOq+DLfTNW8I6bJFceItIQq1jHznUbbI+73GfwoA7i21CxvF32d5HKv8AejcMP0rndZuY&#10;x8X/AA/a5+ZtD1R/wEliP/ZhUo+D/wAJep+Fvh3/AMEkH/xFQXHwN+Cd3KJrv4PeFZXVcK8nh+2Y&#10;gccZKew/KgDqQ6noa8o/bnnih/Y/+IwlIxJ4Tu0G4dWZNoH4k1f+DPwl+El78IvDN7/wrLw85ufD&#10;9nK8jaLAWdmgQliSmSTnJNefft5fCv4W+Ff2U/FniS18K2dgtrHZvcXNtCyiGH7bAJZCqfwqm5jw&#10;eAaAPYrn4VaPJ4p1Dxnpuvatp19qkUMeoNZXYCzCEMsZ2urAYDHpjOec1J8INau/EPwv0DWNSupJ&#10;7qfSYDdzTKoaSYIA7HbgcsCeAB7DpVX4V/Hn4J/G+1vbn4O/Fvw34oXTZFi1IaDrMN01m53bUmWN&#10;iYmO1sBgCcGuH+FXw0tbv4ifE5dP8S6zpNrF42iFrY6PqBgt4t2kadJIVjA2qWkeR2IHLOzHkkkA&#10;1v2mPGqaT4NurDwpEt94q01bfVNH0zEm1pEnzGZWWNwsbGOQc4LBWClSAy7Xw3+OXhr4la7JoGi6&#10;LrVuy6ct7DPq2jy2QmjLKp2xzhZuGYDcYwpOQrMVbFz4c/CDwt8NNS17XNJuL681DxJfx3er6jql&#10;x500zxwJBGu4gYRUjUBBhQSxxlmJ4T9oTXPEvgbxMviD4P6it34u1ODT9Mm0MWqTn7K1zII7ja0s&#10;ewI0k5JLAEKc8ISAD1XxX4jsfB/hjUPFmqB/sumWM13c+Wu5vLjQu2Bxk4Brzr45y/Ebx34LsdE8&#10;O/BnXpJ4fGHh7UZlkvtMUCC01izu5jk3nURQuQO5wO9L8RPiz4W8QfAvxLaarJNYajN4e1C2n06+&#10;tyskcwikjKnaXX7w4IZgQQQSOa9UoA5g+PvEcZ2P8IPEn4S6ef5XdIfiJrwOP+FReJv/ACR/+Sq6&#10;jA9KxPiH4ovPBvhK417TtOjuriOWGK3t5ZSis8kqRLkgEgAuDwDQByX7Hs7XP7K/w9neNlZvB+n5&#10;VsZH7hOOCR+RNdB8argWnwr1u8NvJN5NmZPKhXc74IOFHcnsPWsH4QeBviz8KPhb4f8Ahoh8O3y6&#10;DpMFiLwzzx+d5aBd+3YducZxk49aveMtK+Mnifw7d+H4tN8MxrdR7PObULj5eQenk+3rQBa/4WtP&#10;t4+GPis9uNLQfzkrj5Trmlahc6r4Is/iBppubuS6bTpdHs7izM0jbnJViJcM2WIWVT8xAI4x3ngH&#10;xR4g1+51rSfE2jWdpd6PqS2rmxummjlDW0M4YFkQjibbjH8Oc81peKvEukeDPDV94s16SWOx021e&#10;5vHgtZJnWNF3MRHErO5AHRVJPYUAeP6JqHxm8P8AhZfBljDq0NqVkV9QtvBapdwb3Z3eMveyR7/m&#10;IXejKpwWDgFTDpOg/tC6h4H+HvxGHi628TSabHDf3WkyabFb3NyJ7CWHzPM8xY3mja53EZhR1Qrh&#10;WIau/wBJ+MV34j0uLXfDnwj8TX2nXUYlsb6L7CiXMLDKSqJLpWCsuGG5QcEZA6Vxv7HGgLpvhm61&#10;S6+P194su9U0/S5/+EfuLq2MPhiBbNIktIooQCmXSVmeTLu2cn5apRTi3fbp31/p62F1WhZ8TaV+&#10;1V4l+FH/AAjOraT4Tm1DWLJrPUPs7yw/ZfOVv3xy7KfJyqtGpbzjllaIEIO6+HGveLdWfXNO8Zz6&#10;dLdaTrAtY5dLtZIY3jNrbzAlXkc7szEdcYA+pb8Y/H978MfAU3i7TdIivrhdQsbSG3nuDEha5vIb&#10;bcWCsQF83d05244zmsnRvgp4e1fV9Y8VfEbwxpd3qWraitw3k72SNFtoIFXLYz/qt3Qfex2zUjNX&#10;xmVHj7wee/8AaF2OnH/HnL+v/wBeuprzHxp8OdM8I+JvCd58K/C+g6bqMmszRyXNxYnBiNjckqTG&#10;Qx5C8Zxx9K038d+MPBHia3svibd6ZJp95Y3Ekd1pGlXWYpo3hCxt80mdyyORwv8Aqz15wAd2xIXI&#10;Fcx8IZlufBX2pVZRLq2ouqt1AN7OR+ODVT/hffwve9bS49YvZLhYlkaCPQ7xnVGJAbAizglWAPcg&#10;+lZPw60j4tTeFWuND8XaLYWlxql/NZ22peEbppkhe7mePdm8jOSjKeUU89BQB6QeleW/BnQtb+IX&#10;iO5+PfjM30cN5cCbwHp1xdR/6DpVxp9iHDpF8vmPPHPJ8zOQrqMjG0dMmjfG4HM3xF8Ln12+D7kf&#10;+5A1h+Ebb4h/C/WvBvw1vdc0nU9BbS5dP+0QaRLb3EctvboYcsbiRTuSOXI2jkDBHSgD0ivG/wBp&#10;3w1p/iz4t/BTRtVmvEt38eag0n2G/ltnbHh7VSBviZWxnqAcEcHIJB9kyB3rxv8Aaa0yx1v4x/A7&#10;SdQMnl3HxB1BT5Ny8TceG9Yb7yMG/h9aAPRPCnwu8BeCbv8AtLw34at4Lr7OYPtjLvmMZIJTzGy2&#10;0kA4zjIHpXQVyMPwnawaaPRviT4osreabzBaR38cyxnaAdrTxySAcZ278Ak4AzWD8UPCHjTwb8PP&#10;EXjLw18b/FUN1pugXV1bwzLYTxGWKF3UkSWrHBIAIBGQO3WgDW+P/iLRvDnw8/tHWdZtbGOPWtMY&#10;S3VwsakrfQPjLEDOFJ+gNaY+MPwkIyPil4d/8Hdv/wDF1W8J/B7wp4fvV8Q6pG2ta55kztrmrKJr&#10;gebIzsiE8RIN20IgUBVAxxXL/tfeOvjv4B+Ct9c/sz/D2617xpdTRWvh+GLT4rm2gmdsCW6R7m22&#10;246O6uWQHcFbGCAYfxV+IXh/4meLPB9v4dfXPEHg3+2r2HxZFovhu7urO6EMM3lF5ooWWWNLuFUa&#10;NGKuzYfKqwPR+MPiB4n1PWdNtvBkfiSw0tbG5a/mi8HStM0weAQoPtEYVQVM5Jx1UcjgH40+C8H/&#10;AAWM8ReD/Eng9PGN3oXibUNev9Rt9Yfwbo8mg6TcTTXkTWEVy9/NM1vDcQmZ2FrPIRKsYwCJK+/P&#10;AOneMbLwHpenfEfV7W+12PS4Y9ZvrCExQz3IjAlkRTyqlskDjHt0oA4nxX8NvE3xr+DF5pPh745a&#10;pHZ+LvD0kUd7daRat5cFzAQsqLGkLrIocMMuQD1U9K5Px/4f1H4QeEm8NHwpcT6XeeO/CrQ61aWe&#10;m28fmSavYRESRweU5w4UA+Wx2sPmIHGwvi1v2bpLHwfefE7S9b0Syh0zTfsOralbW+o6cpkWASqk&#10;USiVAjxO28qQsbsCc4rpvjfq2j+IPhZp2q6PqFveWl14q8NzWtxbyLJHKh1iyZXUjIIIwQR9aAPQ&#10;FJIyRXEftMTxW37OXj65nbakfgzVGdsZwBayE12+a4v9pH/k3nx3/wBifqX/AKSyUAXLb41/CKWL&#10;e/xJ0WDHVbzUEhYf8BkKn9K5fxt8Z/g/qPi7wUbD4ueGZBb+JpXm8vXrdsKdLv15w/HzMv416eo+&#10;XpXKePokuvG3gyxkt1kj/ti5lkVkBGFsLlRn8ZKANW38f+BLtBLa+NNJkVvutHqMTA/k1X7XVdMv&#10;xmx1GGb/AK4yhv5VXl8JeFZwVn8M6e4bht1lGc/pWbJ8IvhRK5kl+GHh1mPVm0WAk/8AjlAEHjy6&#10;EfjDwVDkfvPEU36aZfV1G9fWvNPG3wQ+DNz428IvL8J/DJK6tOxzoNv83+hXAAPyc9c/UV003wY+&#10;Ec6eWfhloKe8OkwofzVQaAOmBBOBXkvxltPtn7T3waLHi1vNeuB/vf2a0f8AKU12UHwZ+HVmc6fo&#10;k1rntZ6jcQj8kkFea+N/CWieG/2w/hNb6ObzdNpPiS4kW41O4nXbHBaR8LI7AczjkDNAHuVFFRXt&#10;9ZabaSahqN3Fb28MbSTTTSBUjUDJYk8AAcknpQBI+dvBrl/ghN9r+C/hG6kT5pPDNg7DHTNtGakf&#10;4xfCVo8x/FLw4c9P+J5b/wDxdVP2fL6DUPgX4PubYfJ/wjNiq/MG6QIDypIPIPIJB7E0Add5cf8A&#10;zzX/AL5o8qL/AJ5L/wB806igCvdaXp14uLqxhk/66RBv5iub+CgT/hX8TxRqqyanqEiqq4ADXs7D&#10;HtzXVOSFyBXl/wAI/iQ2j+BIdJufAfiSWSxvr22uJLXS/NTzo7uaOQAqxyA6sM45xxQB3Xj3xS3g&#10;rwjfeKE043bWcO5bZZAnmtnCruIOMkjnBx6GuRsV+Ndp8QdT8ZP8M9HMd9o9jZLEvihtytBLduSf&#10;9G6H7SMf7pqt8WPijpGoeAby2m8LeJrdWmtzNJceF7wJHGJ4y7swjIVVUMxYkAAEkgDNen0AcmPE&#10;3xfx83wp0/8A4D4nH/xigeKPi3/F8KbP/gPiRf8A41XWUUAeV+D/ABN8Tx8R/GDL8L7dmNzZbl/t&#10;9Pl/0Ve+zmusHij4n9/hXD/4UEf/AMRTPCCSRfEzxeskbL5kljIme6/ZwufzVh+FdXQBy/8Awk/x&#10;OI/5JZH/AOD6P/4ms/4LXWp3lx4tuNY0v7HcN4rk32/niTb/AKJa4+YcGu4JxzXJ/DE/8Tjxev8A&#10;d8VOPztLU/1oA6yg9KKGztOKAOd+E/8AyIFh/wBtv/Rr10VeffDP4caBf+CrW9uNS15ZJpJ3ZYPF&#10;F/EgJmfoiThVHsAAO1bcnwo8MS/f1TxJ/wCFhqX/AMkUANsoCvxl1Kc/xeGbEflcXZ/rXUV55D4f&#10;n+F3j671rQPCHiTWrXUNHt4WkXWGvDHJHLMxH+mXOUyJB93g9+ldr4W8Raf4v8M6d4s0nf8AZdUs&#10;Ybu18xdreXIgdcjscEcUAUviDomseIPDX2HQBbm8i1CzuoVvJGSNzBdRTbWZVYjIjxkA4z0rD0fQ&#10;tD+NPhLRvG/ijSrixvZrH94mmavPCVVj88DSRmMyxkj7rDBxnANbPifx23h7xBY+GbPwnqWq3d/a&#10;XFzHHp7W67I4WhV2YzSxjrPHjGT16VgfD/WvGXhnwja6JffBvxAJLcyDbHeaaRgyMQP+Pv0IoA6f&#10;Q/Avg3wzFHB4c8L6fYJCzGNbOzjj2lsbiNoHJwM+uOa1q5R/iH4vU4X4F+KG/wBr7ZpX/wAm1reC&#10;/FUPjTw7H4gg0y6s9800MlrebPMikileJ1bYzLwyNyrEEd6AMbwHLb2HinxxNd3CRrJ4qhZWkYKD&#10;/wASrTx39xW5N4x8JW+RP4o09COzXiD+tcf4d8G/DzxP4+8ZN4l8EaPeX8euW7K+oabDJK0J060C&#10;sCyk7NySKD03I47Gurs/AHgTT12WHgnSIV9IdNiX+S0Acn8FfiB4C0r4JeD4dT8caPbtH4W08OJt&#10;SiXGLaP1avN/+CgPxH+Eeqfssa7rifEbQbhvCupaT4maGDW4fMaPTNStr+VRtlU5aK3kXgg4bjmv&#10;fE8LeGIjmLw5YL/u2aD+lY3xc+GejfE/4ReKPhVdWsMdr4l8PXmlXGF2r5dxA8Tfd56P25oAhT4I&#10;/DRkBGjXJ4/6C11z/wCRKS4+A3wmvI1h1DwfFeRrIr/Z764luImZSGUlJGZWwQCMg4IB6isz9kzx&#10;/qXxT/Zc+HHxI1qUyX2veA9I1C/ZsnM81nE8nXvvLV6CzKBy2KAPFf8AhUvw7+NlzpUNv8ELfSfC&#10;U1nNd3GoJZWds+o7kVIIkNtN5yIyySSHcqnMSA4yQfYdH0bS/Dej22g6FYRWtnZW6QWdrbxhY4Yk&#10;UKiKo4ChQAAOgFcV8ELe50W88ReCYfE91qOm+HtTg0/S47nyGNtGLOCUxbokQnaZcfPuYAAliTx3&#10;zfdoA8m16Jbf4NWdqn3YfihYxr9F8VRgfoK9aryjxMf+LSQf9lWtP/UsSvV6APOviL4r8P8Ag/46&#10;+EdT8S6mtpbt4X1yMTSKxXcbjSyAcA44B5PFb0vxs+DcEQnufix4biU/xS65Av8AN6o+IQD+0J4T&#10;yP8AmUdd/wDSnSq7XAPUUAeaeDfi18KtS+JnijU4Pij4dmVlsbS38vWoG3KkTSHGH5+ac/jXcxeM&#10;fCM7BIPFOnyE9Al6h/rWD4P02y1Txr41bU9Ot5lj163jj86FW4/s60buPVjW1d+BPA+oR+Tf+DdJ&#10;mX+7Np0TD9VoA0obm3uI/NgnSRf7yMCK5nwddpcfEHxeuf8AU3tpF9f9Ejf/ANnFT/8ACnvhJjH/&#10;AAq3w5/4I7f/AOIrlvAnwQ+DMXjDxhcx/Cfwzu/t6FFxoNv8q/2dZnA+TjlifqaAPS9w9aUEEZFc&#10;rcfBH4SXD+Yvw70mFh/Fa2aw/wDovFSR/CLwPAnlW9pfRp2SHWrtQPoBLxQBxf7PNrj42fHjUCf9&#10;Z8S9Pi+gXwtoTfzc161XjH7JmnWml+PPjhaaeZvIj+LiJH9oupJn+Xw5oaHLyMzHlT1PA4HAAr2e&#10;gArl/ihOQvh+wUc3XiizX/vgtMf0irY1/wAV+FvCkMdz4p8Safpsc0myGTULxIVdsZ2guRk4BOB6&#10;Vw/xB+J/w61DWPCLaT420jUGj8WW6tBY6rBJL+9ilt0IQPlh5k0ecZIGT0BoA9HKqeqj8qTyoz1j&#10;X/vmnUUAN8mL/nkv/fNcf8YdM0yLw1Y3Y06DzB4q0PbJ5I3DOq2oznHHWuyri/j7etpnw7XVhZTX&#10;C2XiDR7qWO2UNIY4tTtpH2gkZO1Tx37c0AdpXNeMfGniHRvEum+E/C/haHUrzULG6uz9o1H7MkcU&#10;D26NzsclibhMDAGA3PTMDfFqGJttx8PfFkfv/YMkn/oG6smx8Zab4p+OOhxWmj6xbSQ+FdWZv7S0&#10;O5tl2m503gPLGqscjoCT3xjmgCPwF/wurwf4Zj0C4+GWkS+Vc3Lo0fig42PPJIo5txyFYA+4raHi&#10;b4vD73wq0/8A4D4mH/xiusooA5P/AISj4sbfn+FFr/wHxGh/9pCuZ+Bnib4nJ8E/ByRfC+F4x4W0&#10;8K/9vRjcPs0fONnFeouSF4Fct8CkeL4I+DYpEKsvhXTwyt1B+zR8UAO/4Sj4ndvhZF/4P4//AIiu&#10;a+M/if4jt8HvFaXHwwVEbw3fB5F1yJtq/Z3ycbecV6bXL/G07fgz4uP/AFLN/wBf+vd6AOjsc/Yo&#10;dw58pf5VLUdod1pEw/55r/KpKAOd+KP/ACLNt/2MWj/+nK2ra1HUtP0rTptS1O9it7e3haWeeaQK&#10;kaKMszE8AAAkntXO/GOwi1TwXHp88s0aTa/pCs1vcPE4H9pW3R0IZT7gg1+fP/BTj4iT/Eb9oc/s&#10;T+GPEuv2vhPw/wCF4da+JkK+Lb2Vtba7d0tdLkV5jsg2RtNKODIHjX7u7d2YHB/XKklKXLCEZTnJ&#10;6qMIK8pWWrslolq3ZdT5njLivK+CeG8RnWYX9nSV2lq5NtKMVsrybSV9NdT4x/av/Zt+Gf7b3/BV&#10;Lxh+214V1q+ufhi15p5s7u/YlfEN5aWsNu7WYYbvsTGFQHPyuFYplWGPWvDMc99Y3VzKFjjTULxp&#10;ZZGCpEv2mTqTwABVfXtN8HeHdBuPE/i7XptG0LSbcG4uZtYuI4baJeAq/vOOwCj2ArwO01/wf+3l&#10;e2vwo8FeONY0/wAA6XrUq6n9lYrNqrNK8kYlZ28zYVx2OSR35Hx2W8IZp9KTEUvrPPl/DeBbkqko&#10;3qV3FKMpaX96S5Uvd5YXtq22f5/5txtn3GWb4rOqslGmlyuXs+enh6clJtR1fPWldJ6rVq7SWn0V&#10;44/Z/wDgT+0hDo/iDx3p9rr1jo8f+gt5peBnbG4hQdrdOtGsXNh8Kbm1tPhz4esbPTQLexeGH920&#10;YabaGXCkHl+hx09617PTNI+H/hmz8BeDdKWz03TLdYLS2jH3VUY/pXPXj3Gt2st42g3TWdhfJLdX&#10;jywJGqwTq0hy8gIwEPUCuTxW8XuKs+zDD+H3ATrexpSjSUlzJxgvdWq2b3bWu/c/E+HavtsQo46r&#10;KpgoNqNOc+VWk21pzJJt6u3W61L+u33w68O6RL40+KniCw03T2lLbtYvttr5hOS6xO2zeTzkDPJP&#10;c5b8J/Bfxp/4KC3TfDD9jbRr7R/CF5cLH4q+MeoaY9vYWlvn94lgHCm9uSgwAnyqSpdlBBr17/gl&#10;l+z54Q/aU03XP21/jZ+zXceOLDVNam0/4T2urWunXNlp+k2j+WbyGC7nULPNcpKTNtJ2xJsYAnP6&#10;Cy/EzUfDkdoNR+CfiLTrOS+tLFbhptMMcBnnjgjJWK7ZtgaRc7VJAzgHpX6dktOjwFh6eF5niswo&#10;rlniakrr2lvedOFvsu6jKTe1+XY/szwz+jTltSnhc84lqSqSdqkcP/y7hfWMZt3c3FWutFfufNPi&#10;/wD4I0fsMeBP2U/FHw9+Gv7MPhnUPFQ8G6hDpPi7xBZR3WsS6k1rIEunvpB5iyGYh8oyqh+6FAAH&#10;xD+zv+3T4a8I+GdP8MaPr0y+KrzTrW3vvCc2j3c2sQXohVXiNqkZlZiwOMLg9c4r9nvEfmHw9fPH&#10;bPMws5CsMYyznYflHuelcV8LfhJ8GbnwFoer6d8OfDMjXGi2jG4h0W3zKPKXBJ2ZPXvXynFGT5Hx&#10;3lEst4lpTxNP2kasX7WUJKaU07u0rxkpvmWjdlZo/oPivw/w/EWMweKwuJnhKmH5kpUowu4TUeaL&#10;5otL4U07XTPjz9mL9mjXV8daF+1p+0xe2Njq0PiC3HhbwreanBNNpyTt5cl9eBSVW7ZWCJGjMII3&#10;cEl5GEf3PcfFT4YWXy3nxG0KEjtLq0K/zarkPgvwhbxiGHwrpqqvRVsIwP5VPF4d8PwcwaFZp/u2&#10;qD+ldNChhcHhaWFwtONOjSioQhFWjCK2S3fm223Jtyk222fVZDkOX8N5bHBYNPlV223eUpN3lKTe&#10;8pPVv7rLQ+e/F9x8KvGH7e/g+ez8SafqkPib4Z61Y3i6XrXPn2F9Yz2obyZQT+7vNQI4ONrc817J&#10;/wAKP+Gn/QEuP/Btc/8AxyuH/ajtRovxB+Cvjy2ZIV0n4pra3XVVeC+0rUbHZx/02nt2GeMoO+K9&#10;kBz0rQ9k888WfDP4L+CrJvEmo/C231iaWe2tIoZreO7mkeSYRxohum2oN8v95Rzk1nfDz4C+Drnx&#10;ncfFHxL8KrXSL+z1bzPDNn5ECGwhFuke4rbyvEZGcznf94LIF4xXYfFXRrLXPA94LvXm037E0d9H&#10;qCXEUX2eS3kWdHLypIiqGQbiyMAueKtfDbUNT1b4daBqmtXM015c6Lay3c1zbrDJJI0KlmZF+VGJ&#10;JJUcA8DigCn8WYhN4XtUbt4m0Vvy1O1P9Ko6b/ycTrX/AGJemf8ApXf1ofFMgeGLUn/oYtH/APTl&#10;bVn6b/ycTrX/AGJemf8ApXf0AdpXl/gj4l+AvDPxK+I2i+JPFdnp9x/wmMD7b2Tyl2nRdMwdzYX9&#10;a9Qri/hYqnxr8Rvl/wCZ0h/9MumUAWrj44fBaF/Im+LnhhZO0ba9bgn8N9YvwG+I3w9k+D3hTT4v&#10;iDok80PhmwWRYdVhYhhboDwG45rutZuPsWkXV4B/qbd3/JSf6Vzvwt8L6Kfhb4Zh1DQrSSSPw/ZK&#10;5ktVY5ECA9RQBvWvibw5fNtstfspj6RXSN/I1auLhIoGlDfdUmse++Gfw31R/M1P4faHcN/en0mF&#10;z+q1m638Gvg/LpVwJfhR4aYCFj82hW57H/YoAn+C03m/B3wpK38XhuxLfjboa6beuM5rzz4UfBH4&#10;PWXwv8O20Pws8ObRodplv7Dt8sfJTk/Jya2f+FIfCtG32vgy1tW/vWZeDH/fthQA/wCNk7W/wZ8W&#10;3MZ+ZPDN+y/UW7mqf7N+nJo/7PPgPSYz8tr4N0uFfotpEP6Vy/7TXw+8HaB+zj4+15RqS/YPBeqX&#10;K/8AE+vB9yzlb/nr046dK7b4L2j2Hwf8K2Mn3ofDdjG31FugoA6aiisXVviT8OtB1GTR9d8faLZX&#10;cO3zrW71SGORMjIyrMCMggjI5BoAoaVMX+NWv2xXhPC+kMD9bnUv8K6jYh6oPyrg/B3jLwt4m+OX&#10;iBPDWu2eoKPCuk7p7G8jmQFbnUcqdjHB+YHkDIPGcHHe0AN8qL/nkv8A3zTZLW3lXZJAjKeqsoqS&#10;igDjmsbCz+N1iljZRQ7fC94ZPKiC7t1zbYzj/dNdic44rz3xb4mfwr8cLGWXw5ql+LzwrP8AZxpt&#10;uJT+6uYvMyNwxjzYvru9jjVHxcsBkXHgfxXDx38N3D/+gK1AHP8AjXWviP8AEWG80Dwb4D0+a30j&#10;xTYlry+10wtKbS6trl8IIXxnYVHzdeTiugHiX4xD73wr0z8PFH/3PVb4Javba1Ya5eW1rdwlvE15&#10;5sN9Yy28yEspXdHKqsMoUYHGCrKRkGu2oA5MeJ/i5/F8KbH/AID4mX/4zXL/ABO8TfFJrrwv5nwt&#10;t1x4qt8Y8QIcnypuP9XXqlcp8U1kEvhmdY2ZY/FVqZGX+EFJFB/76ZR+NADh4o+KOfm+FkP4eII/&#10;/iKX/hKPid/0SyL/AMH0f/xFdRRQB5zrmteMb74leC4dd8Frp8X9qXZWZdSSbLfYZ+MKB+dejVyf&#10;jtxH4+8FFv4tWul/8kZ/8K6ygAr41/4LSX2q6f8AsW/EyfS0umjbwrpsWrLZxM7HTH1yzS/yFGdn&#10;2Nrjeeybj2r7KrhPGHgfQPHnxLOleI1u3tm8MyRyQW+pT26So8wDK4idfMUjjDZHJ9TXVgcV9Rx1&#10;LE8qlySjKz2fK07PydjmxmH+uYOpQ5nHni43W6urXXmj8qruTTta0yz1/wAK3sF1o89rGdPuLNg0&#10;Rh2jaF28AYxUcKxDT2luD8sVxbyN9FnjP9K6v9uX9kT4Y/sJftUeD4fhJpl1oPwx+K9lc6dJoFnq&#10;1wlnpPiG2USo8S7/AN2txCzfKCRvgcgDPPK6v8MorPSrqW3TUJJkkQ29v/a0/wC9YODgB5Ap4B4P&#10;FfmOP8G6tHxly7izLJ1K2GxlWdSamuaVOV3zxlJaWW6fWNnpex/lh4hcM4jw5zyPDGYVeZRlCpTq&#10;KCXNCUt23PdaqXS+uxneDv2lf2dfi38SJvhr4Q8Ux6hrVvvN1awksYlQgMScY4JGa6y88XnTZGsd&#10;FhVY14+teGfszfs1/Dr9mvWvEOo6Z9vvPFmqfvL6/wBQjjVbe3lkkIihCMwAypDE/Mdo7Yr0681K&#10;PStMudTkgaRYbZpZFjUMxCjcdue/HqK8H6SPidwzw7xdHKPDaMaeJu1Xr00pSnNytGEZuMW9LOWm&#10;knZN2ubcO+HPCOcZ3UnOvUWApRjZ1JKLqTaTbjtaCvp1fzItP8R61fanfeC9et4Xt5FkuY2jkb5k&#10;lmkJVhgbSOOhP4U638D6da3Ml4NMWZwreZe30hldU75kkJIXHbOKwV8ZXkfxVt/AvhL4WeIvF/jO&#10;8sMWfhLw1BDc3K/PkPcFJCtrFzzLKVUetfSn7P8A/wAEzPjb8QtZXx5+354I1jUtPhm3aX8JfBup&#10;aeNIjw3DX9y93HJfnGP3QVIQc580Hji4f8HeJeMsljj/ABBx9XD8zjKFLfETjy6+7LSEZbpyt3Se&#10;x+hcF+HHF2dcWPHcIRVDAta16msJN6OUIXvOXVbRvu1sec/s4fAD45/tn3smn/s8albeG/BFnN5O&#10;s/FS/wBPMyXDqzK9vpELAJdOpUq1wT5KHgb2BUfRHjr/AIIx/sx6fY+F9N07xn8SI/FV7rUkN18Q&#10;m8c3LakMafdybhET9iAMkaEoLcLjcuADX1r8PfEGn6dfWnwztPhVfeFYbXSWk0y1kSyW3W3haOPy&#10;41tZ5AgXzIwFwBjp0xSfF+w0HU9R8I2PinRbW90+TxRtnW+t0khVmsLxYy4cFeZGRFz1Z1A5Ir99&#10;yvGLh3LaWWZHH6rhqStGEHZv+9UkrOpJvWTlpduyS0P7A4R8IuDOE8vlS+rxr1ql/a1asYynUb3v&#10;dNRi+kY2SR8H2X/BL79rOzu4dC8Tftf/AAwW0WTZceJo/Bky6k0WPvi3a8ECzH1LFQTu2tjafpv9&#10;kT4LfAb9kG+1b4YfD/xbbyW//CP6XdatrerapFJd6vqElzqRnu7iQEBpHO3gAKqhUUKqqo9rtPhd&#10;8MbNvMsvh3oMbD+KLSIV/ktXh4S8KryvhnTx/wBuSf4UVswrVqUqSjCEZS5pKnThTUpbc0lCMeaW&#10;r1ldq7se9wx4fcG8G1qlbJsFCjKppJxTu1e9k23aN9eVWXkZsvxe+E8D+XP8TvDyN/dbWoB/7NXh&#10;/wCxj4D+F/iTR/iJ4ajK6h/wjvxd1+Fbmz1iVozHezrrESjypSuFi1KNeMfd5ANfRMGj6Randa6V&#10;bRkdPLgVf5CvIvhNG3hb9sr4ueE1nVbbWtD8M+KVi3N/x8TR32mSnB4B8vSLbp2xXCfZHdf8KP8A&#10;hpjH9iXH46rcn/2pXJ+L/BXw68MNfeE/h9+ztpmu63HpbXsedLsWVZJWl8t55LmWNn3yo5Ygs3BJ&#10;IyCfWCccmuB+INtNo3xO8L+JNF8VXVrca1qCaXqFjF5DR3dtFb3dyPldC+VYNzG64VyTuwBQBc+E&#10;HwQ8C/BrTZo/CukRx31+kP8AbGoYPmXskabVZsk7VGWIRcKpdsDkk3NRhCfGLR516y+G9RVv+A3F&#10;lj/0M101c5qh/wCLt6H/ANi7qn/o/T6AMz4Bf8iNff8AY5eIv/T1e0UfAL/kRr7/ALHLxF/6er2i&#10;gDtq8H0vxQvh3/goN8Ro5NA1S8Wb4P8AgkmTT7MzLHjVPFXDYORnPHB6GveK8b8Ff8pAfiZ/2SHw&#10;P/6dPFdAHaaj8b/CGiqJNc0fxJZxtcRQLLL4VvmUySSLHGoZImBLO6qPdhWL4C+Jmk6OusT65oHi&#10;qOa+8QXU8ar4J1R/3WRHGcrbkcpGp+h5xXQ/F6azTw3p8F3Iq+d4o0ZYVP8AE41G3cD8lJ/CupoA&#10;5k/FvwosPnyaf4hjTqWl8I6igH1zAMfjXJ6P8ZfhVrvxQ/4SmDx3YrYr4aSOzurqTyY5PMnLNtaT&#10;aDxGh47EV6dd3ENpayXdw+2OONnkb0UDJNc78FTAfg54Te2/1beG7FlPqDboc0ARt8cvgukpgk+L&#10;fhlZB/A2vW4P/odc98Tfi18I9SsdLtU+KHh9hH4k0+STZrUB27Jlk5+fgfKD9K9LrlfAMoufFXji&#10;KSP5Y/FESjPf/iVWB/rQBLB8ZPhFOdlv8UvDsjekeuW7f+z1cT4i/D+Q7U8c6OSegGpxf/FVovpW&#10;mS/63T4W/wB6MVyXiHQfDl18WfD+nXeh2sitomqS7JLdWX5ZLJc4I/2/1oAn+A95pcvwb8J2mnaj&#10;DcCHw1Yp+5mVulug7GnfGxPM8AvD/wA9NW02P/vq/gH9atSfCP4VTNum+GugOfVtHgP/ALJXCfFP&#10;4OeF9Q8VaDoPgHwR4T03UIt2tx3c3h6IvI9jd2TrCJFAaJXMm0yKGZeCAeQQDmP2wP2QfE/xO1fT&#10;/j5+zj4vbwj8UfD8Rjgvobma3tfEdjkMdK1LyGV5LdmRSrA74juMbIWJrA+F/wC1b4z8JaNa+Hv+&#10;GA/jEvjfV9UZ/F2kW9utxaQTR24SS6j1e/uY7W5hKwIkQ85ZXGwGJCSB794V+JGn6vff8Ixr9nJp&#10;OuQxF5tMus4kUHBkgkwFnj5HzJyu5Q6ox2jo2lGdo60AfNNp+17+0h8SvHcOt/Ar9mHXL3wPo+k2&#10;tz4ms/FGjzaPrGozXP2nEWlSXbx2VyYFigkdhK8Mi3QVZkZMP1X7C/xY+HP7QXw01f45eCr+4uLz&#10;xB4mvf7eg1CMx3mmTRSbIdOuIyT5Etvb+SjRdA5duS7MfRPgdI118FPCM8n3pPC+ns3420deM/Dz&#10;4WftJ/su/Er4nah8N/hR4d8a+GviF4/uPFsMy+MG07UbKeaxs7eS2eCW2eGRd1ruWQTLw+GQFdzg&#10;H0F4j8Paf4n8PX3hnUVb7LqFpJbXAjcq3luhVsEdDgnB7Vw+vS+JPhn4y0Q6XdeKPE0OoJcRXGmL&#10;eWjYx5ZEuZmhUBcnOHyQeFY8VxOg/tn+NPDGv6hon7SX7NviDwnBZ3Swxa14XaXxNYhmgSdY7g2U&#10;AntpQjjcTC1uDwJ2JxXI/tG/ttfsa+P/AAjpSeEvjBoniTUNG8c+H9QnXQ7aXUJtJgtdZtZryeUQ&#10;Ru1qsdvDcGRn2bVVg3XBAPe4fEvxh1Ka5k074Yaba26zBbVda8TGK4ddikuyW9vOi/MWAAkYkKCc&#10;Z2jl/idoPxQm8H3XiHxf47S1A1DTzb6Do0ML20e28jwHmmh82UsduSoiAxgL1Y9f41+NXwh+Gvw3&#10;k+MHxA+Jeh6N4ThtY7mXxJqWpxQ2KwyY8t/OZgm1iy7Tn5twxnNfOf7Z/wDwUd/ZC8N/BK+Phf8A&#10;aO8N6ldTG1mt7zw3r1je/Y1FzGfPb99tO3BbaNx+XlcVnVrUqMeapJJXS1aWraSWvVtpLu3YyrVq&#10;eHpuc3p/T/r7z6A8V/Hz4TeB/F2m+B/E/jmztdU1S+is7OxZi7tPJjy0baD5ZckBd5UMeBk12SNu&#10;G7NfP/wn/ZpTx9p2n/Fn4k/FmTxVqV1fQ6to2raXNZT2kcawoLeSFxaqk3A8xZNgwZBjO0MfXY/A&#10;OsoNo+KfiL/vmy/+RqxwVTE1sOp16fJJt+7dNpaWTtdKS2koylG60k0ZYaWMlKbrJJX91K90rfa1&#10;abv26HLeEfC/iLU/ix8RL60+I+rafbtr1msdnY29oyqw0uzy2ZoHbJyO+OKo6X4tjs4LvTPHHx+1&#10;61v4NUvIWt5NNsQRCtzIsJwLI5zEEbPfOe9bXwbs5tN8f/ETTbnWbq/ki8RWhNxeeX5jbtLszg+W&#10;irx9K9CrqOo4P4R+KvhHoek6L8FvBfjFbqTTdFWLTbO6ys8tpbLHEXwVUOF3xBiowN69MisX4caB&#10;4o8YeOPGniq++I2sWNxaeIJNHtobG3svLSzhVZYlxJbuSc3DksSSc+wx13xZtfhVYeErzx/8W9A0&#10;260zw3YXF9cXV/pQuzawom+V0TY7Z2p0QEnAAB4Fcz8ENb8HfD34V6F4dXwXrGmXcek239q29r4L&#10;vlzdiFFlZilvh3LLy2TnGcmgBnxw+FnjzxD8PXsdF8b65rdxFrGmXf8AZUy6dCtykF/bzuu4QR4O&#10;yNiPnXJABODWzpfxk17WLq+sbL4FeLml026W3vFNzpI2SGKOUL/x/c/JKh49fatXw78WPAvifWLr&#10;w9p+qTwX9nEss1jqmm3FjN5bEgSKlwiM6EqRvUFcjGc1ynw7+K/hV/EHi7UY7XXZrXUPEUc+nXdv&#10;4W1CWG5hGnWUfmRukBVl3xuAwODtyOMUAWPDel/EHxn8Z7rxt4s0jVtH8P6Xo9ivh3R766tCTqBa&#10;/S8nYW8khIMEtqi7nxkMQoPzHsPHV1eab4L1jU9Ml8u6t9LuJLeTaDtcRsVODxwQKpf8LT8Mf9A3&#10;xF/4R+pf/I9YmofGfwF4u0PWtF0WLxBcTW6zWV1DH4Q1LdFMYgdjA2/B2urD1DAjgg0AaHww8NaY&#10;9hZ/ESPVL+9utY0W18ya+vGkxFgyqqjoBmVj0rrsY7V5X8EfijpmgfBTwfo/inw34sttStfC+nw6&#10;hat4I1RmhnW2jDodtsRkMCD9K6qD4xeEbk7YtK8Uf8D8D6qv87YUAdVXmngj4aeGfH+iReJ/E2oe&#10;IZr631rUhHJD4v1KFYmS6uIMosdwqr8mVwAAAcdKueOfir51vpuieD59X0+/1TWLe0jur7wpeIiI&#10;zZkw08KxhtitjcevABOBXU+CfC48HeH10P8AtGW7b7VcXEtxMqKzyTTvM5wgCgbpGwAOBjr1oAz4&#10;vhN4VhTYmpeJCP8Ab8Zam387ivK/jb4A8N+Fv2hfgHqekJfefN8SNSikku9WubjK/wDCLa42P3sj&#10;DOVHPWveq8X/AGqG1qL4vfAS48P2NtcXS/FK+EcN5dNDG2fCmvZy6o5HGf4Tk4HGcgA9M8V/EDQP&#10;B15a6dqkOoTXF5HI9vb6bpc93IyRlA7bYUYgAugycDLCuN+Lvxc0K4+E3iiEeFPFXz+Hr1f3nhO9&#10;UcwP1LRjArQ1jQvjPrXirSfE0eleGbGTS5JhuXVrmczQyRFWiP7iMbS4ik78wr9Re0S/1T4jaL4s&#10;8DeLrO1jls7t9Kna03+XNHLZQTbwGwRxcFevVDz2ABat/ijp9zGJIvCHibH+14fnX+aiq+ufGPQf&#10;Dmj3Wv6z4a8Rw2llbvPdTf2DOdkaKWZsBcnAB6c0ngTUfG+j6tb+AfGk9hdyQ6KsseoWfmK0rIyx&#10;sXVyeSTu4P59a2PHnhC08e+Er7whfXtxbw30XlyTWrKHC5Bx8wZSDjBVgQykggg0AeaeBPiF4isN&#10;Q1PwnqHibS/DUqaleahbWvibQ3R5ba4vbl45Ff7WivnnI2grkAjueyit/jDqdst5pHxI8IyW8y7o&#10;Zo/C9xIrL6hhf4NHwhuLjxf8ONH1nxnDHd6vFbtb6lNNbx7hdRMYp8BRtA8xH+7gelUfG/wE8N6x&#10;p0k/g0SaLqy3wvLW8tL64hRJvOEjlkikVWDHdlSCpLZKnoQDb+HHgObwTpV4ura02p6lqmqXGoan&#10;qH71VkkkbCqiSSyGKNIliiVA2AsYPUknyD4w/CnQdM8X3Fxpt1Pa6da+JPCerxaDarFFZm/n1iK3&#10;e5ZVQM7+XbR4BYqGLNjcc16A+vfHGHxxb+DTdeFf32lTXvn/AGG5/gljTZjzf+mmc+1cv8YfCnxW&#10;tY18Xa94o8PyW134g8K2txZ2mizq+2HXInBWRrggEmfnKHhfegD2occCuL/aR/5N58d/9ifqX/pL&#10;JXaDOOa4j9piaO3/AGc/H1xKTtj8GaozbVJ4FrJ2HJoA7ZPu1zHiefPxO8K2IHJhv5vwWNE/nIKJ&#10;PjL8NrWNXvvEf2ZT/HdWc0S/m6AVzer/ABl+Dh+LOg3U/wAT/Dyqnh3VDvk1iFQh8+wHOW4OM9fe&#10;gD0yiuXg+OHwWuW223xd8LyH0j1+3b+T1Yg+LHwtupPKtfiVoEjdNsesQMf0agCr4qkkl+KXhOxX&#10;7qx6hct/wGJI/wD2tXVVxuoeJfDVx8XNBePXbNwfDuqFGW4Uj/X2Hv6ZrrYL2zuhm2uo5P8Arm4P&#10;8qAJa8Y+LFn4lvf2zvhr/wAIveWMNzb/AA58Xzr/AGhbPJGQL3w6hHyOpB/edeQBng5r2bevrXkX&#10;iyaR/wBvTwBCM7U+EXi9j9Tqnhr/AOJoA7aC6+NMBxdaF4Xuv9qPVri3/Q28n86zPG+n/GPxj4W1&#10;Lwg3g7wxDDqmnzWkly3im4ZolkjKFgn2EbsZzt3DPTI613dFADTFGyeWyBlPUMOteZfBX4d69H8K&#10;vDk1v8VvEVqsmi20i2sKWJjiDRq21d9sx2jPGST7mvTycda5r4NOsnwj8LSIcq3hyxKn/t3SgBT4&#10;I8T44+MPiL/wF03/AORKhm+H3jCQ5j+OfiiP/ds9K/rYmuqooA5eDwD4thOZPjd4ml/66Wel/wBL&#10;IVX+BtnPYeB7izub6W6kj8Ta4GuJ1QPJ/wATW7+ZgiquT7AD0ArsK5v4Vjb4bu8f9DHrH/pyuaAI&#10;/jZdQWXwd8VXVzIqRx+Hb4s7NgKPs78k9hS/8Ls+DXb4t+Gf/B9b/wDxddK6LIuxxwetRyWdqsTE&#10;W0fT/nmKAMfS/in8Nddt5rvQviBol9FbRrJcSWerQyLErHCsxViFBPQng1uqwZdwPFeffDb4eeBf&#10;HPwR8Ejxh4S0/UhB4Z094fttmkmw/Z4icbgeDgZHQ45zWhD8B/h/p7zP4fGraSs7eY8Wj65c2sfm&#10;4A80pG4Vmwqg7gQwUbgaAKn/AAsXwH4T+K3iKx8V+NtJ0yZrGwaOHUNSihZlxL8wDsCRnv0rV/4X&#10;b8Gf+it+Gf8AwfW//wAXXBnwj4v8GePPFfirQvHrag9npVrLeQ+J7VZ47kKkjAKYBGYG+VhuRWXD&#10;5MblVx6l4euNM8QaFZ63Bp0ca3lrHN5bKjFNyhtuVyDjPUEigDLX40fB+T7nxV8Nt/u65bn/ANnr&#10;kfAFj4h8W+JfGWueCfivHBpsnijEK2Njb3KEixswSJDnPP5V6Y+l6a4w2nwH6wr/AIVzvw5soNP8&#10;ReMre2iWND4mRgqLgDOnWRNADf8AhCfiRnn4033/AAHRbP8A+N1xer+N/idoXi6+0C01bxNqljpc&#10;qQ6nrFv4TtbiK3leOOREEUUizzfLIuTFG23jPGSPYK5zwR/yM3jD/sY4v/TbY0AeR+APiT8edTuN&#10;L8AeCvBd1Z2knh+eRtc8TeGLyzjW688Zf5xlCFkDJA6AyFZcvGETzfX/AIYalruqeEI5vEupLeXk&#10;N9eW010kAiEvk3UsQbYOFyEHAroK81+Gt18Wp9DvDpFp4d+xr4i1dYHuLifzCBqNwPmATGfoaAPS&#10;XbahJFeXfCH40fB7w18J/CfhrXPip4ds9QtvD9laTWN1rlvHKk0dsoeMqzgh12tlcZG056GuuUfF&#10;zHzP4c/Bbj/GsfxCnj8+NPBr+IX0f7MviGY/6Esu/d/Zt7j7xxjrQBH8Mo28ceNNS+Kcvi+bUbe0&#10;ubvTNDhh8g2aWri1d3jZIw8hMkI+ZnYDDAAdvQKK47xv8c/AngTVYdD1E6hd3c14lr5Ol6ZLceVM&#10;6FkRyikKzDGFJ3EMGxtywAOxY8Vznwt2r4YuAvQeItX/APTlc1yU6/E/xp4psdF8X6nPoulaqt5c&#10;ro9i4hvI44GgWJGuoJTtD+YXcIc8KocDcGm0L4Z/GDwBo0uh+FPiLDrUd5dXkklx4it445LFri4k&#10;m86P7PEBMU8xsxPgOQuHiAKsAZ3iMRfGvx8t38J/FN7pdx4ZhvbW88RWaMsL3h+RLJgw23KI4Mrq&#10;M7SiAMPMatfVvj0vgDXLLw78XfD8Wk3GpRzvp82nakt5HcCEJuVE2xzu+50UKsTZLoASWwOu8EeD&#10;9M8BeF7PwnpEsslvZwiOOScJvcAYBOxVXOMDgAYApviPxj4G8NTRjxX4q0vTpGVjD/aF9HCzL/Ft&#10;3kZHTOKAGaL8R/AfiLU10XRfGGm3V61us32OG+jaYRlVcNsB3AbXRunR1PcVZ8W+JtJ8HeGr7xRr&#10;cjLa2Nu003lruZgB91R/ExPAHckDvXC/Cb4d+DPE/wCz34Z0SOwhghjs4LqyurFIw0Fyp3C5iYqR&#10;vLZbdghtxBBDEHSuv2dPhpqkEv8AbdvqV1dXTbtTv11ie2m1Ft24G4+zNGsoU/cVl2xjhAo4oA8R&#10;/YO1Dxr4Q/Zm8IeKbzV9a1LT7XXdY0LVtOit/tAsrGx1G9sLVkhjDOHQW0CyeUWU75XIYAOvrXjP&#10;Wdd+LOp6TongLTtXTS7bUI7rWNUmuL3SUeDOwxRkIklxujkkkBjdVV4o9xIJU87/AME7AE/ZgjjH&#10;8Hj/AMZr+XijVBXuBOOaAOJ+AGi6fpPw9EttHI1xc6pevfXVxcPNNcyLcPEHkkcl5GCRomWJIVFA&#10;4UAUfH/xB8SDxz4bsvhlrem6lFJDfTanpKXMZN4kaxYVZOfLcbiyk/KxG1iobeuX8P8Axz42trzV&#10;/hp4f+F9xJNo+oXU11Pqt4LOOWO5vbp4WgOx/NQxqG3DABbafmV1Xsvhp8N9E8DeFtHshoGmw6nY&#10;6Pb2l1d2dsoZ2WNVb59oYqWXPOM8ZFAHmniHQvjD4f8AA9n/AMJUdC/s+++JOl3YsLd5ftFik/iO&#10;CdQZcFZ3/eAMoWMIRwz4yfca4n48yJ/whmnpnn/hNPDn/p6s67agDi/EP/JwnhP/ALFHXf8A0p0q&#10;u0rz3x94j0nw18evCN7rE0kcbeFtcjVo7eST5jcaWeiKSOFPPT8xW03xq+FcM3kXnjaztX/u3xa3&#10;/wDRgWgA8Az+d4s8bLt/1fiaJevX/iWWB/rXUV5j4I+NfwWtdf8AFl1N8V/DUKz+IgytLrluu/bY&#10;2iEjL88oR+FdRF8aPg9cJ5sHxX8NyL/eTXLcj/0OgDpq5X4fSSP4v8dK/RfFEIX6f2Vp5/mTWhYf&#10;Ej4eaq4j0vx5o1yx6Lb6pE5P5NWT4D17QH8VeMUh1i1Zm8RRH5Zl5/4ltkPX2oA7CimpNFKu+OQM&#10;vqKcGU8A0AeFfASy+JMHjb4uXnhG60M28/xUuGeHUYJhJvGm6cud6MRjCr/D+denx3/xiRMTeEvD&#10;cjD+JfEdxGD+H2Nsfma4f9keaW8PxO1OQk/aPi5rSr9IjFb/APtH9K9eoA4/S9I+I2r/ABCsfE3i&#10;/wAPaHY2en6bdwxf2frk11I8srwEfK9rEFAWN+dxOSOOpqP466LLr/hPT9Nt7+a0kbxRpLJdWqp5&#10;sW2+hbcu9WXPHcGu0rm/ibIqadpasfveJNOC+/8ApKH+lADYfAPiWH7vxj8TN/vQ6c387SnP4H8U&#10;MuF+MniNfcWumf8AyHXSUUAcmfh54xPI+O/iofSz0n/5BrA+KvgrxLbeDk+1fFbXr5W1rTFa3urf&#10;T1WUNfwDa3l2qNg57EH3r0uub+KahvDNqD/0Mej/APpytqAOkrjPG3ivwz4R+KOgX/ivxDZabbya&#10;DqkaXGoXSQxtJ51gQgZyBuIDHHXAPpXZ0yW3gnx50StjpuXOKAOab44fBdMBvi74X+Y4X/if23P/&#10;AI/WxpXi3wxrot20TxDY3i3kMkto1rdpIJ0jYK7JtJ3BWZQSMgFgDgmuf+JVrbprXg4rCv8AyNQD&#10;fKOhsrsf1qfWvgl8JfEWpSaxrnw90m6upARJcS2KF2yMNk4z8ygK395QFOVGKAOndgEzXnPwi+M3&#10;wjt/hR4Yt7z4peHYZo/D1kssUuuW6sjCBMqQXyCD1HataP4L6RptvHFoHjXxVp5jj8rcniGa4Bh7&#10;R7bkyouBgb1UScff5OeP+C8PiP4e+Dvh7oeo6la6rpOvWNtaWrXVrtvLVv7Pe5BaUNtmT9y6AbFY&#10;BlyzEEkA7s/Gz4Nf9Fa8M/8Ag+t//i6574xfFv4Vah8H/FdtZfE3w/JJJ4bvlRY9ZgYkm3fAAD81&#10;6EdPsW62cX/fsVz3xW0HSrv4Y+IrdtOh/eaHdrnyl4zCw9KAKmneDfiW9hAx+MlwuYU4j0O14491&#10;NR65oPjzw9ot54g1H413629jayXFwV0O0bCIpZuBHk8A8Cuu0g50q1P/AE7p/wCgisf4tf8AJKvE&#10;3/Yv3v8A6IegDybXviF8Tn06GHxTofjDy4/EOnywW/8AwhIuWvLeK+hdpA9hJKIPlRmxMEOB05zX&#10;yV+0T+wN+1J+0D+0Rq37Z/ws+Imn+ANT1S9tPDWv+H/Fnhm4kh1CCO9SCzuBHvBJEMyBpFfa2GCq&#10;pUlv0rt/9Uv0rlvjVNf23gT7RpaQtcx65pLQLcMVjLDUbbG4gEgZ64Ga7MDmGMy2t7XDT5ZWaeia&#10;aas007pprdNWPKzrI8p4iy2eAzKjGrRn8UZK6dtVp5HyR+z9/wAEeEt/Gtj8S/21fi5Y/E6fSZ1u&#10;dD8HWHhwad4fsLkYxNJA0srX0inOwykIuc+XuAYY37eH/BG39nPxT4rb9p34GeOLn4L+MJtUs01b&#10;WNBghbSbkyTJF9purFykZZS4JZHi3HJYliWr7Tgf40MB51t4Yj/3Zrh//ZRU+Pi1/wA9PDv/AHxP&#10;/jXdHiLPIYyOKhXcZxXKuW0Uo/yqMUoqL6xtZ9UzzcFwXwnl2S/2RhsFTjhtf3aiuV33uurfVvVn&#10;5c69+yP+2X4b0jUf7G/a6/Z48YNY6XJIrma6ttQkmCsVVYIvOV2YBdoJ+ZjjHc+j/Bv/AIIh/Fjx&#10;2sUX7d37SNrrWgrdNdXPgT4d2sthaajIzliLu7YLNJGeMxRpF/vmvu/4dJ4iTxv4nPiY2RuGNmR9&#10;hD7NvlMBnfzniuwkljhjaWVwqquWZjwBXTLirOfaSq03CE5KznClShN9/ejBSTfdNPzPmMq8GvDH&#10;JcYsVg8spxmmpLRtJrZpNtK19LIz/CPhXw74H8L6f4O8IaHaaXpel2kdrpum2FusUFtAi7UjRFAV&#10;VVQAABgAVnfFLafDVqrf9DFo5/8AKlbVzV9+0DYeJ5dS8J/CHRtQ1bXYtPWexmm014rErIHEdwZp&#10;SitCHAzsJZl5jDjJGdf/AA18X/FK41zT9c+K+p2t5oeuWcGl3WmRLFGixR2t5ukgJaOaRmk2lmGA&#10;EUosZ3bvnPU/TkraI9F8Y+LvDXgTwrfeMvGOrRWOl6batPfXk2dsUYHJOOfwHJ7V534Q8M/EOx1r&#10;VPiT4E8+Gx1bU5ntvCeuXUlrCLdlUm5CmJ3t5nnE0pXA3JMN4VwQNm8+HnxC8UXFp4b8ca/Z3Wh6&#10;fqEN39shjVbvUjFIksUU8fleXGodcu0ZBk2qAIwWB78Dau2gDz/wx+0Z4B1fV7rwvrt0NJ1axvpb&#10;S6tLq4ikVXithcSN5kTMioE34LlCTDINoKMB1/hrxb4a8YWTal4W16z1C3SUxtNY3STIHABK5QkZ&#10;wRx7iuC+NHiL4Wa9o9r4Ok1/RLy9k8W6TFJpf2yJ5ixv4ElUx53Z8syKwx93cDxkV0nin4ReGvFe&#10;qNq73d5Yy3Fm1nqX9nNHH/aFsxU+TMShYgYIDKVZQ7hWG40AeP8A/BSrxdLpHwN0vQtC1Wez1q68&#10;feFrjT7qCNW+zJH4j0tJJmyQdo85V+XLZkGBgEj0zSPFV38NNa1Dwp4zl1u6sFmSTw/qH9nTXplh&#10;aNd0DSQozNKkgfAf52QqcudxHkv7eHwc+H3hD9nm48U+HtJube4tPFXhmK1hGqXDW1rE/iXSndIr&#10;dpDDEpMaHCIoG0YxX0xQB4X420XxR46lv/Fniax1bT9B1DWtDsdN02bXLyBpoG1SOC4E1oPLRY5o&#10;nwY5A7FWw2M7E9qnu9I8P6fG13dW1laxKsaGSRY41HQKM4A9hWH8Xre9m8ENcWOmXF41jqunX0lt&#10;aR75Xjt76CeTYv8AEwSNiFHLEYAJIFczpepeKfja3hXxNefDe2s/D6ahJfyDVL4NcGM2lzCivb+U&#10;QH3SqSpf5cHqRQBj65rHxe8da74u8O+ERperabbeLNOOjXU12IU08Q2+m3bxybFYzRs5lYMuXDNt&#10;I24K7XgKLxvb/H/XLXxrd6bdTR+DdM8q902N4hOv2vUOWict5RHAwJHz1yudo9A0nQ9G0C3Nnoel&#10;W1nCWLGG1gWNSx6nCgDNcnpkiN+0TrO09fBemf8ApXf0AdtXF/Cz/kdfiN/2OkP/AKZdMrtK8x8E&#10;fEHwp4b+IfxI07Wb+aKVfGMDttsZnUKdF0zncqFf1oA7f4gXyaZ4E1rUpB8tvpNxK3PULEx/pU3h&#10;CF7bwnpdtIPmj06FW+ojArhPi38a/hHcfCXxUg+IukRt/wAI7ejy7i9SJz+4fja5Bz+FdAvxw+CF&#10;sFth8X/Cy7VCqh8QW2R7Y30AdZWP8QdQbSvAetaojYNtpNxKD6bYmNVF+MPwkfGz4o+HTnp/xOoO&#10;f/H6yviv428G3/wh8US2HizTpl/4R29+a3vY3/5YP6E0AdN4LtG0/wAHaTYOPmg02CM/hGorSqrb&#10;avo86gWmpW7DHyiOUH+VWd64zmgDy79uKV4f2K/i9LGfmX4X6+Vx/wBg6euh06w+M+h2cGnWp8LX&#10;kFvEkcYP2m1O1QAP+euOB71yX7f1w8P7DHxjeA/Mfhhrqrj3sJh/WvXhxxQBzM2p/GQJm38D+GWb&#10;/b8VXCj/ANITT/h/oPiPTZ9a1rxXZWFveaxqoujbadevcRxqtrbwAeY8URYnyc/cGM45xmujooA8&#10;+1Pwffa98cNSvdN8Xapo/k+FtPWRtLFv+93XN6fm82KTpt4xjqetbsfgXxNGu0fGLxIf96300/8A&#10;tpRpjqfi9rUYPzL4c0skf9t9Q/wrpKAOYm8B+LJP9X8avEkf+7aaX/WyNRJ8PPGCtuPx38VN/stZ&#10;6T/SxrrKKAOBg8ParpHxy0KfUfGepasG8K6uqjUIrZfL/wBJ03p5EMfXvnPTjHNd8elc3qg/4u5o&#10;bf8AUu6r/wCj9PrpKAPP9C+J3w48M+NPGOl+JfHmi6bcr4gib7PfapDDIF/s6ywdrsDg461tQfGn&#10;4P3V0lja/FTw3LPIyrHDHrluzszHCgKHySTwPU10T2ttI2+S3Rm9WUVx9ppWmal8Y/EumX+nwzW8&#10;vhPSFmhmiDK6tcamCCDwQR1HegDrbLU7DUTMLG8im+zzGKby5A3luOqnHRhkcHnmuY+MmuaR4e0T&#10;StU13VLeztY/Elh511dTLHHH++HLMxAHPr3qH/hn34SQNFNo3hGHSp4Jmlt7rR5GtJo3O7JDxFTy&#10;GZT6qcHjAHO/Fb4Q7NP0uHRfiJ4ltYz4iszbwz6p9rSGUycSZuA8knODsdynGAoBOQDrv+F2/Brv&#10;8WvDP/g+t/8A4ugfGz4NMcL8WfDJ+mvW/wD8XUPgTVNZvNb1fwn4uttLmvNJkhP2zTbNoY5o5U3q&#10;DE7uyMuCD87KRggg7kTqG03T2+9ZQ/8AfsUAeafEPxZoPjvxl4J0v4d/FHS1vhrtw/m2M8F26oNO&#10;us/JuPHTntXSjwV8ST974z3n/AdFtP8A4ijxrpFhF4w8GXlvaRRuviCZd0cYBwdNvfT6V1lAHmfx&#10;Cn+J3gHTrW5sfHuta5e3959l0/S7HQ7DfNN5ckmCzmNUXbGxLMwAArhPFHxd+Lfhq41TxHoPg7xR&#10;rGsw+H1jhtpfh9chbdxcEyKWjcQ3T7QdiwzYZivzBGMi+y+Nf+Rm8If9jFJ/6bb2uioA+Z/2nP2T&#10;p/25/Atz8Bv2jtZhsbHWLVtX8PzeGVK3fh+/tJLZYLuGeZAxlPnS7lZAAkjJ6tXyb8VP+CFv7RHw&#10;88FW/wAVfhJ+2t4t+IXjnwjcfbdJ8K+IrS2s9O1qIcPZna/7qR0yFlkdkDYyFBLr+iHja58Zx/F7&#10;Q7fwdbaXJI/hzU2m/tOaRAFE9h93YpycnvitSE/GNhmdfDK/7puG/wAK97KOKM/yKPJgcRKEL8zj&#10;9lvbVdU1pJfaWj0PnM84R4b4l/5GeFhVfLKKcopyUZKzUXurp9D8YvFPxF13wF8RryD4t/sxfFzw&#10;9rF1p8MQ0mXwHdzLJNFJP5nlTxq0M0fzpiVHZDnrwcelfBX9lf8AaG/bH17SfDEkun/C3wNriy/2&#10;pe2+tWWq+I72x8gsfKhhaSGwVwdgllYurEERnof1VZfi2VIEnhz/AL9z/wCNN+CyyJ8HPCaTbdw8&#10;NWIbb0z9nTpXhUcDwngMdUzDL8pw9HE1G5OqoylNN7uHPKSh6pX87n5Nkf0cfDvJszhjJqrX5Lck&#10;Ks+anHlVl7qSUrW+1cwf2cf2XPgj+yr4Aj+HPwX8EW+l2rSedqF4xMt5qdxj5rm6nfMlxMe7uSQM&#10;KMKAB6GqqgwoxWd4n8XaB4PsVv8AXrxo1eQRwxwwPLLNIQSEjjQF5GIBO1QTgE9Aa861f4y+LvH3&#10;gqTxr8ItNuNP0qz0u6vZ9W13S8JLJFGStssJkWRhuB3OuFwuEck5F1alSvUdSpJyk3dt6tvu31P3&#10;ijSp0Kap04pRSsklZJdkjs9Rx/wtzRT3/wCEd1Qf+TGn1k/G/wAXeGbbQm+G17aHUNY8SWk0Oj6N&#10;HG5a5cAAuWQfukQsrNKSNgBIOQKzR8GfGcGuWPjfw58X9YW+h0u4jkt9USK6t7m4mkgkLsrDdFGT&#10;CqmKExqF+5sOS294N8G+I/8AhKrv4i+O3tF1S6tI7SGw06QS29pbxklQJWiSSRyzyMWIUAPtC8Fm&#10;zNDBgvPiD8B/CtzceJtQk8VaHptn9qudYvtWjivoIo7dfN3iREjkXejyb2lUhXI2nYN2xo/7Qvwh&#10;1fRv7dPjWys7fMatJqFwsC72Rn2hnIV8BJAShZQ0Ui5yjAdZq1/pemabNf63eQ29pFGWuJrmQLGi&#10;9yxbgD615/4Uv/h/4u+PWpa54c1LS9Umh8I2kH2uxuI5mgX7TcFo9yE7Q2VOOM7fagD0S3uYbqBb&#10;mCQMjrlWB4I7GvmfxHqt14z/AOCjX/CPeFfFOqabCfhNdC+msWRPNvtP1G2MOGJYSRoNXlDo6lS5&#10;UYbYwHsa/s9/D1mNteR3U+mwzSzaXo/nLHb6ZNI29pbbylWSOTdllfeWj3N5ZQEivMNO8CeHPh9/&#10;wUU8KaX4aiuljvPg34ourhrzUZ7qSSY6voIZjJM7tyAO+O/UmgD0fTvjNenwdFbXngzWpvFaWKx3&#10;OirotzHGbwLtKmfy2ijhaQNtmLFCvILVgfDD4eajoXxC0GHx5dXeoapa+Hb2dGvNeur5IpRcJCk6&#10;ec21JjbybXeNEHzyAAK2K9grzn4seLdS8AfEPQPEth4P1DVlvbObSUNqoEMNxPdWYi86TnykIEh3&#10;kEZXb95kVgDo/id4utPDPg3WJbbxFa2WpQ6PcT2fnTIHVhG21wrdfmHoQcVxGj2v7QXinW9A8SFN&#10;Bs30vQriC81K63yx6q05tZFMUKFTAG8g7y7N5ZbCrKPnrotH8C3vinxhqXiz4leAtHjFxptnaWtu&#10;0y3rDyXuXZiWiUKD56gAZ+6fau2VUijCqoVVGAB2FAHDfs5NfP8ADi4bU4Io7g+LfEPnxwTGRFb+&#10;2b3IViqlhnuVGfQUVL8Av+RFvT/1OPiI/wDlavaKAO2rwfS/G/gzwj/wUG+I0HivxZpumtc/B/wS&#10;bddQvo4fM26p4qzt3kZxkfnXvFeN+Cv+UgPxM/7JD4H/APTp4roAj+Pnxl+E91q3gHSrX4q+HXaT&#10;4hWbXEceuQFgqW9zKCQH4G5E/SvSY/it8LpX8uL4kaAzf3V1iAn/ANCrnvjdozav4n+G4SEMLfx6&#10;s0ny5+VdM1D+uK7m60vTb2Pyb3ToJl/uywhh+RFAHN/EjxTodz8LfEl5pGvWc7ReH7x1a3ulbGIH&#10;OeDUvwVgS0+DfhK0T7sXhmwQZ9rdBWH8b/hX8NdQ+EXisXPgDRGZvDd9+8bSoSyn7O/IO3rWpZfA&#10;X4KW2mW2mN8JvDM0dtbpFH5uhW7fKoA7p7UAdduHrXJ/DXUbLUte8Z3Nmw2r4q8pv96Ows42/wDH&#10;kI/CpLf4I/Bi0ObX4ReF4/8ArnoFsv8AJK88/Z3+DXwn1TQfE97qHw10GSRviFryK39kxDasd/LE&#10;qj5eAFQUAe1BlPRhXIajq1hJ8etH0Xd/pEPhLUp+nRHubFR+qH8qtQfBr4W2q+XaeB7GFf7sMe0f&#10;kDXm5+D/AMPZ/wBrKe2GjzRInw9jdVtdTuIcM184J+SQdQo/KgD24EHoa5bWYEPxm8P3Tt93wzq6&#10;bfXdcaaf/ZafD8I/CFuNtvda9GP7sfizUVH6T1yvxX+HHhHS7fSb6LVPEcV9c67Y6fb3EfjLU1kE&#10;U13CZowRcZwyR8+uB6UAegeIfCfhXxdarYeKvDen6nDHJ5kcOoWaTKr4I3AOCAcEjPXBNc/J8C/h&#10;nA3maJ4fbRS3Ev8Awjd5Npnm/Nu+f7I8e/BJI3ZxuOMZOaur/BXUBbTJ4F+MfjDw9NJGoE0eqjUg&#10;GByG26ilwOehC7cj0OCMPxP4f/aE+Gngy71vQPjFaeKI9N02W4urXxVoccdzdukedsdzZmKO3U7S&#10;Rvt5jljzjAAB13wRs49P+DHhGxgZjHD4YsETexZsC3Qck8k+5rqK83+DXgfUbv4QeFLuXx94ghaX&#10;w3Yu0Md1CVQm3Q7R+66DpXRyfD3UGXCfEzxIn+0txB/WE0AJ4IiRfFvjKXb8zeIYQfw02yrontLd&#10;4mhEKhWzu+XrnrXlvw68Eavq3iXxo0Xxd8URi38UiA7JLM7mXT7Lk5tjz2/Cm634O+O8HxV0bRNC&#10;8fa5J4VmtJpNa1ia8sPOhlAby4o4/svJJ2EtgjG4cEDIZVq0aMU2m7tLRN7tLp0V7t7JXb0R574q&#10;/YS+Buh/E/wvaeG9IvJNMh1K813Q/A+q6xdT+GtN1aGMNDdxab5nkxlJn85UUBEkzJGqSHfXrGrf&#10;Afw1498Dpa/EPw14ek8SSaZJFNr2l6KsT2tzJEUee1Ll5IiCcqd5YYHNMHhDVdF+M/hua/8AH+s6&#10;wv8AY+qFYdSW12xkNaDcPJgjOecckj2r0UAAYFHka2PlX9i+7+P37Img/Cj9g749+FvDOqLbeF5d&#10;K8N+NPCviC5mkvbfS7WPNxeWc9pGLXKmJCUnmBkkXgBvl9b+Mf7T2ifDbxhp/wAKfBPgvVPHPjjU&#10;rc3cPhHw3JbrPbWQba17dSzyRxWtuGIUO7BnY7Y1dgQIvjn8A/hX8dviZ4ZsfiR4ckuZNP8AD+sP&#10;puoWOpXNjeWTPLYI5hubWSOaIspwdjjOBnoMdB8Iv2ffhF8DLW8h+G3g6OzuNTlWXVtWurma81DU&#10;pF3bXury4eS4uWXcQplkYqDgYHFAHhv7MPx28AfHf41fEo65quq+DtY/4SiDS28Laj4qggvBqFrZ&#10;pDdQrHbXDrMFMQYSIWDI4PGCB7trfhjwb4ZsG1XxJ8RdY0+1jZVe5vvFU0UaszBVG5nAyWIA9SQK&#10;8v8A2qP2Pfgt8WvGfgvxJZeENH8PeMv+E6t9StPHWl+HrNtUhubO1uLqItLJExlQvAiujHDJlcjg&#10;jz39qP8A4Ji2vxU+AXxEub7xx4g+IvxP1/w3fx6TqHjbV/8AiWtePYvbW6LpkQTToliDv5LNbs0U&#10;krylmcs5AO6/b/1b4efBH9kLxt458c+J/GD6e2mrp3k6bcz6hPPLeTJaRRJbGZPPLyTIuzcCQTg5&#10;q9+wX/wUE+DP7fvwr1Lx98M7fVNOvPDuoHS/Fei61YtBPpt+qBnjzkq68kqyscjqFPFcD8GPhPr/&#10;AO0Z8bdH8aeMbP4i6F8Ofhl4Z0G00DwD40sZrZb7xJavPI97cCbm7a0AtRHPGWhllzIryeUhXzv4&#10;uf8ABGX4SfHzx78Of2jPhb4h1j4cavqGmq/xE8QeBfEF1pmq3Rawh+z31rIpeFLlJIRC+Yh5kN3M&#10;WfKKrAHC65+0T4M/a8/4KSeEfg3H+1ZoPjHwvpuvvqek6f4HtbRby2tzFKx0+/kA+1KqzwQeZAAY&#10;5Yj50pURhY/0wsbGx06yhsNOs4be3hjVIYYYwqRqBgKoHAAHQCvifwv/AMEV/h1+zZq/hv4s/sT/&#10;ABm8U+FPHHgnw3f6ZoX/AAklzBqmk6r9rn+0XDajA8HmMZZfmaS3khZSSV6kN1XxB/4KGfGD9nz4&#10;kXHwI+Mv7Mt5r3jPVLPTbvwDD8O5ri9stcW5vY7OaKSWSBWs3tmdp5GkXYbeN5Aco6gA+tDgDmvO&#10;/BXjDQ7T45+NPBl5q0Md3czWN5Z278GZTZojFT0YjyiSoO4DDEAMCfOdA+Ev7WP7QfjDWPF3x9+J&#10;Wv8Awz8NxSQ2/hnwB4B8RW7STRqn7+7vtQW2ExaR2KpDA8axxoGYtI2I+P8AjZ/wTi/ZB8P2/gbR&#10;NH+F8lrNrHxAt4fEGuW/iC+XVNYja2uHZLy+8/7RdKzxRkrLI44OAMmgD1z4gft1/sufD7Xv+EMH&#10;xRtvEHiJo/MXwz4MtZda1EJn7z29isrxLjcdzhQQjkH5Wx2nwu+Nvwo+M/wx074yfDTx3p+q+GdU&#10;0xdQtNWhm2x/Z2UtucPhoiMMGVwrIVYMAVIFX4F/s7fBX9mn4d2Hwq+B/wAPLDw9oWm26wWtnaKz&#10;Hy1zgPJIWklIyfmdmPPWud8T/sK/sVeMtQuNY8U/skfDa/vLtma6urrwTYtJOx6l28rLE+5NAHl/&#10;iL/goL8NPihq+sTfCP4c+J/Gng74f+ObHT/E3xD8Ix2uoadaXieTLOqxRTm6uY4o50Dy28MqqxYH&#10;iN2X6E+FnxY+HHxs8C6f8S/hT4z0/XtC1WHzLDU9NnEkco6EeqspBVlOGUgggEEVn/ALwr4Z8J/B&#10;rw74c8L6DZ6fp9rpqJb2djbrFFEOchVUADnOcDrXA/Gz9jHw5r/iOT43/s8Xlh8O/ilDN50fi7TN&#10;JVo9Vy0RkttTgQp9tglEMatlllXaCkikEEA9wrxj9rDUdS0b4g/BHW9H8M3es3Vr8ULxodLsZYUm&#10;uGPhTXxtVp5I4x6/Mw4HGTgHiL/9tf45fAXx9beGf2yP2eBpmk6lot9qVj4m+FtxqHie3gS0eITC&#10;6gjsY7mEbZ4cOsToSTkqKr+If20/2W/j78X/AIJ6f8MvjTot3qFn8WLpL7RL2c2Wo2xbwprgUyWl&#10;yI50VjLGFYoFYuuCcigD3/4UfFnwp8X/AAfb+LvDVwYywCahptxIn2rTLnarSWlyiMwjnj3BXTJw&#10;e5GCcLTpNT8KftI6ta3qrb6L4l8O2M+nzOoxcanA9ylygbqGFv8AZCEOMqjFQdshGh45+B/gzxvq&#10;0niT+0dY0fVpraOCTVPD+u3FjK8cZYoriJwkm0s2N6twcdOK5H42fCT4oTfDDVrrwz8Vb7XtS0/R&#10;7q40mz17RbSVjfJEzW8kD2cdvJFMrjCsCwwx+UmgDpPF+i6nrnxo0u20vxjqOj58K3zPJp0dszSY&#10;ubUDPnxSDjcegHXnNWm0H44aQWTSvHuiapEoVYV1fQpI5j6s8sM4QkdcCFQemRnIxfgt4itPipqk&#10;PxOtviTousfY9Nm02az0nS5bVraZpozIsqyzO6sGg2hWVcjnkEV6dQB4j4E1fx58MEuPip4u1PSL&#10;rwz4gvIzrUGn281nHo94ZzA16qzXEy+VITG0wUxKhRpsOzyk+yWOr6XqtjHqOnajDPbzJuingkDo&#10;6nuGHBHvXOfA2OCT4M+GoxEu3+xLcMu3gny1z+tc948+Cvw7i8aeHdT0HQf7EutW1yaHWLvw7dS6&#10;bNfR/YLlwsslq0bSAPDEw3E4KD3yAVtO1iy8L/tW3Xh7xD4yuNQuvEHht7vw3ZXUgzZRxyRLdQxr&#10;GoXyyVt5A0nz7jIAzLhU2v2hNS05PAtnavfwrK/jDw8FjMo3N/xObLoM1p2vwR+E8CZvPAOm38x5&#10;kvNWt/tlxJ/vTT75G/FjXl/xysvCVnPZ+GvAPwe0q2m03xp4Zk1TWTp9tClvG+rWjARqpEru3Chg&#10;ojBL/MWjZKAPegc8iuL/AGkf+TefHf8A2J+pf+ksldoM45ri/wBpH/k3nx3/ANifqX/pLJQB2afd&#10;rmNWgRvjNoNyT8yeGdWXHsbjTj/7LXTp92uXeJ7j40pOT8tn4XZVGe81wM/+iBQB1NVr7RtH1P8A&#10;5CWk21x/13t1f+YqzRQB59rfw68Dz/GfQVl8EaS0LeF9X8xG02IqzfadNxkbeeN1bo+DfwhVty/C&#10;rw2GP8Q0O3/+IqPULgv8adItQP8AV+F9RZv+BXNkB/6Aa6igDlX+BnwVkl8+X4QeF2f++3h+2J/P&#10;ZXAnwZ4N8J/tv+FT4X8M6dprSfCrxCJRYWccO8f2louM7AM9DivaK8P8XeEdG8cft3afba3FcNHp&#10;XwluHja1vprdkafU4RndE6t0t/XtQB6l448Vav4cXTbTw7odvqF9qmofZLaG6vjbxAiGWZmaQRyE&#10;AJE3RTk4HHUVINc+MZbF18OdBUesXiuVv52YrhfCYi8AaRaa143+Hvjy8vtDWaeW+utYlvoUbbIr&#10;SKr3bhv3bsAducHjmvX7S5jvbWO8hzsljDpuGOCMigDi/GHxG+I3gnQbjxFqPwnW8t7Zd8w0nWfO&#10;eNMjc7K0SMVVdzERh3O3AUk1m/DPxJ8R9D+Hug6M3wlkuls9GtYPtGn63bNHJtiUbl3sh2nGRkA4&#10;PSvSJoYbmJoLiJXjdcMjLkEehrifgPZaf4f8M6l4OtLZbVtJ8R6lGNOUbVtbd7uWW2VF6LGbd4io&#10;X5QDgYIIABpReOPFxH7/AODevKf+md7pzD9boU//AITfxP8A9Ee8Rf8AgVpv/wAl10dFAHF6j8Uv&#10;GFk7wQfAHxdNJ5eYdk2mbJGzjG4XhC/8CxxTf2fry81L4cf2rf6NdabNea9rFxJp19s861Z9TunM&#10;UmxmXcu7adrMuRwSOa7YnAziuZ+E0yXHhOa5iPyya/qzr7qdRuCD+VAHTU2X/Vt9KdTZRmNgfSgD&#10;l/gTj/hSHg3H/Qq6d/6TR11Vcr8DBt+CXg5fTwrp/wD6TR11VAHN6Ei/8LK8REjrZ2H8pqwfEmj/&#10;APCl9vjPwe3l6L9rhTWtHmuGW2gjkmVGuYQciAx7y7KNsbKGJ2kbx0Gg/wDJSfEP/XnYfymroJOU&#10;I25oAi03UrDWNPh1XSb6G6triJZLe4t5Q8ciEZDKw4II7iuf8Aqy+JvGW5s58SRn/wAptlWB4O8f&#10;6L8OdIl8O+OLTUNLaHVtQY313pcy2hRryWRHNwEMXzRurZ3DqehBAs/DH4jeAPEHjXxXpuh+N9Hv&#10;LmfXo3ht7XUopJJFGnWeWVVYkgbW5HofSgDva5nwHL5nirxqv9zxNEv/AJS7A/1rNuv2h/hfp3jW&#10;98Eatrq2Munw77nUL5lhsw2GJiEzkKXAViQOm1xnKOFzvhv8Tvh+91428ZSeMtNh0m48YRQw6jcX&#10;iRwvJ/ZlgmwMxA3bgy465BHagDuPFniS28I6BceIbu0mnjtwv7m3C+ZISwVVXcVXJJA5IHqRWV8I&#10;9K1rR/BrW+v6VJY3E+s6nd/ZZpI3eOOe/nmjDGNmXOyRc4YgHjNN+L00LeALtfNX/XWpI3dvtMdd&#10;LHc280jxQzozRkCRVYErkZGfTjmgB5IAya878RT+N/iD8RIbPwNe2Nlp3hW6eS41LUNPe5W41Brd&#10;o/IRVniO1Irgs7ZI3lVByrivQ3AZCrDjFcj8Bre3g+EmhyQwqrTWhlnZRzJK7szu3qzOWYk8kkk8&#10;mgCtB8F7PV47i/8AHviTUtS1O5mZ2urXU7u0hteQE+zQrORbFVAXeh3tl8sd7A9P4a8J+HPB+m/2&#10;R4a0a3s7fzC7RwRhd7nq7HqzHuxyT3JrRooA5/xh4EPijVLDXLHxfqei3unRTRRXOmLbMzxymMuj&#10;C4hlXGYkOQARjrgmud+Gvxc8KweF5rTx38VtLk1Cx1zVLOabUtQtYJmSC/uIYy6JsUN5aJ0VQeuO&#10;als/CGmeOPGnio67rWvBrHVobe2i0/xPf2cccJsbaTASCZFyXeQ5xk55PSur8MeEdB8IaNHoOh2s&#10;i28cksn+kXEk8jPJI0js0krM7szuzEsScmgDHPx0+CQbYfjD4V3en/CQW3/xdZfhzxp4V8S/G25X&#10;wp4q03Uo5vC8RmbT72OYKYrl8ZKE4/1x613ZjhjG8Rr+VcX4d1mbxt8Q7XxZpfhe9t9NsdP1OwbU&#10;LpoAtxL9qt1GxUkZ8A28v31Xt60Adv06CiiigDxP/gnzF5H7OEkOPu/EjxsP/Lq1atj4q/FHxbqF&#10;3qXg3wH4K1mSPRdTsE8RaxEZIWjt5JYXlFpHGjzXT+QzcoqoPmAkLoUHD/sZav8AFeD4V6hpPhPw&#10;HpjWFr8UvHCSXmsa20DXH/FU6ocxLFDLhQWxlyrEow2gFXPtHgrwp4h0zWdW8T+Kr6zkutWaH/Rb&#10;CN/Kt1jUqF3ucyMcnLbUB4+UYyQDA+H/AIm+Cmjy33iDTPH8kdzcMtrfL4m1adLmLyWkxG0V4RJF&#10;gyOcbVzuzyMGuj/4Wz8K/wDopfh//wAHMH/xdaj+H9CluTeS6LaNMxy0rW6lifrjNWRbwAYECf8A&#10;fIoA8M8T6b4D8a6XcfEWM22salafE/RbS11SS5N0LSNdbtCqW5JZYQY5Ru8rbuyN2SOPdq8l8fRR&#10;Raf4gWJQP+LseGDx73GimvWqAOL8Q/8AJwnhM4/5lHXf/SnSq7QjIxXF+If+ThPCf/Yo67/6U6VX&#10;aN900Acv8KLZV0XUr7OWuvE2qNIfdLyWIf8Ajsa11BAYYYVy3wfhaDwldI5znxRrjD6HVboj9DXU&#10;0AZ934T8LX7br/wzp8xPUzWaN/MVxXw8+F/w81UeIL7Vvh9olwtx4mu/LE+kwuAsZWDHK+sRr0Un&#10;iuW+Edybrw/qEpH/ADM+sL/3zqE6/wBKAJf+FNfCDy/K/wCFVeG9v93+w7fH/oFQw/A34LWz+bb/&#10;AAi8Lxt/eTw/bA/+gV1VDdKAPIf2M9N0jR/h74nsdHs4LaBfil4sCw28YRE261dqAFHAwABx6V2W&#10;veM/HUfjW48I+DvBem362el215cXOoa69r/rpJ0CKqW8uceQSSSPvDivDvgX8PTqPwd8TeLtFs9e&#10;k1WT44eKHmj0PXrm1kmtovGN4kyALPGnMCOCMjIz3New+Dtd8OeH/EMOnHwL4o0261qQW8d9rs73&#10;PmtFHLKsfmtPKVAUSsFyFyW7nkA1oNb+LbL/AKT8PNFVv+mfieRh+toK4/4l+PPiINc8P+Dbn4Uq&#10;s99rEc9peDWVa2le2ZbhoVfy8rIYkkYb1QHy3wTjn1auL+P3huLxL8LdTg/sY3lxbQ/aLQwwl57e&#10;Rf8AltBj5hMq7ihX5s8DOcEAsReOfiCRmX4MaifeHWLJgf8AvqVasL438UEfN8HfEWf+vrTf/kut&#10;zSNQsNW0u31XSrqOe1uoVlt5oXDJJGwyrKRwQQQQR2qxQBzUvjnxSibk+DXiRz/dW60zn87yuG+K&#10;vxK8Yaz4cs9H/wCFFeKrWO88TaXa3F9dSWASz3ahAgmIW6ZmXdjmMMQCGxjmvXq5n4sSrD4YtWfo&#10;fEmjL+ep2w/maAOmooooA5P4oELqfhFj28WRf+k1wP611lcn8Ulzc+F3/u+K7c/nHKP611lACNyt&#10;cd4A8NaJ4q+CPhjRte0+O4t28Pae3lv/AAssMbK6kcq6sAysCCpAIIIBrsj0rnfg/wD8kl8L/wDY&#10;u2P/AKISgDF0PxBJ8N/G0Pw18VeJluLG/tnl8O6hql9/pBKtEhs3Z/8AXvmTcj5MjLkOCymSTe+K&#10;Ss/wz8RKpwf7Du8Edv3LVV+LunXl54P87TdPluJbXVtPvHht497vHBeQzOAvVjsjb5Ryeg5IrB8f&#10;/Gr4dy+Btd03VdZbSbh9Guglvr1rJYM/7lsbfPVN2ecYznDd1YAA77R/+QTa/wDXun/oIrI+Kyl/&#10;hd4kQfxaBeD/AMgPTfD/AMQfA954LbxPp3i3TbrT9PtN15eWt8kkcO2MM25lJAIHOOtcV4j/AGj/&#10;AIT+Jvht4gjm8RR6XdCG909tN1hlt7oTLEcjyyckYIO4ZAGd2CGAAPTtJnFzpdvcKf8AWQq35gVy&#10;PxnvtQ1Gzs/h/oXh+6vtQ1KaK8j8mSJI4YbW8tWkdzI68DevChmPOBWr4P8AFvhuSx0jwy/iCz/t&#10;SbRYLpdPa6Tz2h2AeYI87tucjdjGag1WWI/GPQSJF/5FvVh97/p407igDp0ztGRVbXdb03w1ol54&#10;i1q5ENnY2slxdTMCfLjRSzNgcnABPHNWIJ4LqBLm2mWSORQ0ckbBlZSMggjqDXJ/G6KK48Dw2lxG&#10;rxT+JtEimjYZWSN9VtVZCO6lSQQeCCQeKAOf0Twt8aPFNtqniO68QWXhpvEHyfYP7JeW9srZS6RE&#10;TLdBFnMbBidjKjkDDBedz/hQ3w3meN9Q02+vVX/XQ6lrN1dJdccCcTSMLgL/AAiTcFyduM12QooA&#10;bFDFDGsUcaqqjCqq4AHpXm/xP8Pap8O9H8QfE/w58T9W02NrqHUb/TzHYtaHYIYpCTJbtKqmKIZx&#10;IMckFe3o9wWW3kKnnYcflXnHw7+FHhHxb8NNB1fXtT8RagdQ0a0nulvPGOpyxTl4kZt8bXBRgSeV&#10;K7T0xigDppvjJ8IbVA118VPDcY9ZNctx/wCz1HH8cfgrM2yL4v8Ahdm9F8QWx/8AZ66UQQqMCJf+&#10;+RWd4t8S2Hg3Rf7ZvLCa4BuoLaG3tVUySyzTJDGg3FVGXdRkkAZySBQBg/ArVLHXPAc+qabew3Vv&#10;N4n1ww3FvIHSRP7VuwCGGQRgdq7Kuc+Fdlqlj4SZdZ0KbTZ5tY1K5+x3EkbOiS308qEmJ3TJR1PD&#10;HGcHnIro6APE/wDgobEZf2VNWwPu+JPDj/8AfOu2Df0r2TV9STR9MuNUlt5pUt4WleO2gaWRlVSS&#10;ERQWduOFAJJ4GTXkP/BQHzB+yf4ilitZJ2ivtIlWGIqGkKapaPtG4gZOO5A9SK7Cy1T47asWE3g/&#10;w7pccqqYZLjXJriWDpkPEluquep+WUDkDPGSAcPrPxVvfFt/pHjfxroXibw34JufD9ze2l5p1xeN&#10;K2TbOkt4tkjLaqIzIy75D8u8sEKla9C8P+Mvg/4P0G18O6X8Q9GjtbOERw/aNejkfH+07uWYnuSS&#10;Sa1PBPhGLwl4F0nwTc3K3q6bpUFk0zw7RMI4lTdtycA4zjJ69TV210HQ7E7rLRrWE+sduq/yFAHE&#10;fF34y/DnT/hZ4kv9N+KejxXEOg3klvJa63EJUcQOVKFX3bgQMY5z0qr8PfAPhLwH+0D4hg8LaJDa&#10;teeEtOnvLjlprqQ3uoMXlkYl5Wyx+ZyTz1rpPjNa28vwi8UI8K4Ph2+/h/6d3qlphB/aJ1og/wDM&#10;l6Z/6V39AHa1xfws/wCR1+I3/Y6Q/wDpl0yu0ri/hZ/yOvxG/wCx0h/9MumUAXPjbbpdfBnxbavw&#10;snhm+Q/jbuK6jHtXL/GiF7v4Z6pp0bYN4sVrnPaWVIz+jV1FAEdxbW91H5N1bxyJ/dkUMP1rhvjr&#10;4G8I3Pwa8XOnhHTWmPhnUPLf7BHuDfZpMHO31rva5f423H2f4P8AiZ/72h3UY+rRMo/U0ATXHwj+&#10;FF5J5t38MfD0rf3pNFgY/qlR3PwU+Dl2nl3Pwn8MyL/dfQbcj/0CumooA8G/bX+D/wAI9H/Y8+Jl&#10;xpnwz8PWckfgnUmjkttGgjZW+zPggqgIOe45r3d5Ai5zXkH7fcJvf2QfG2khN39o6fDYlQcZE9xF&#10;Dj/x+ruveAYPCfjdZNO8O+NL7RpNJCLb6N4pu/LS481iSVa7TB2bcYBGM0Abnh/x18W/E+i2fiTS&#10;vhpoYstQtY7m0+0eKpVlMbqGUsosyFbaRkBiAe561qHW/ioqb2+H2kkgZ2x+JHOfYZth/Sl+G2v6&#10;JqGkv4a0Tw5qGkx6CIrL7BqUW14kESlADubcNhHO4n15ro6APJ/CnxC+IOsfEnxFqcPwfnjkt7Oz&#10;0+4sZtWhS4TypLqRZDkeWyOk6spR3H3gSGDAdfF448cf8vPwY1gf9cdSsG/ncLWb4ksNM0X48+H/&#10;ABbLZJb/ANoaHfabNfRrtNxceZbSW8MhH3sIl2U3ZAO4Agtg92DkZxQBzn/Cb+J/+iP+Iv8AwK03&#10;/wCS6raj8RfFWnweevwP8VTgYyLe40xiPw+2ZP4A11lFAHmeheLfEXiz49aX/a3wz1vQYbPwrqYt&#10;7jVntSt3vubDOwQTSFSpj5DheHUjOTj0yua1KVX+MGjwqfmj8N6kzewa4scf+gmuloAK5PR/+S5+&#10;Iuf+ZV0b/wBKdTrrK5PSF/4vj4gb/qVdHH/kzqdAHWVzfxLGbHSf+xksP/Ry10lc58Sv+PHSf+xj&#10;sP8A0etAC+NPh9YeJpl1yxu7jTtat4tlnq1jIUlQA5COM7Zo88mNwynJ4B5qH4Z/EH/hMLK60vW5&#10;LGDXNLu5bXVdPtbreUZJHRZdpw6JIE8xdw+63BbG49RXE+Nb0+FPiRpfi+40PUrmxGh31vNJpuly&#10;3TRymW2dBshVmG5Uk5wRlAMgkBgDQ8dKx8VeDGB4HiObPv8A8S29rpq8z8W/Gr4T3fiHwm7fEDSb&#10;dofEcnnQ318lvJF/xL7wfOkhVk5IHIHJHrXRfEX4w+DfhpoNp4g1iW4vI7+aOOxi0uH7RJPvI+dQ&#10;p5QAgls45UDJZQQCTx5L5finwWn/AD08TSj/AMpl8f6V0zEhcgV5n4g+Knw78X/EXwLofhXxppmo&#10;3S+IpbhoLG9SUiP+yb75jtJx99D64dT/ABDPeaF4r8M+J7aW98OeIbG/hhmaGaazu0lVJB1QlSQG&#10;GRkdRkUAcxpd/qHiz4xw67Y6DdR6boml6nplxqE8kQjmuHnsmCookMmAIZMllUZHGc129cp8NLm2&#10;gi1lZriNS/ii+VAzAbm8zoPU4FdXQBzPxP8AGOs+GdJh03whp0d7r2qyNb6Pazf6vzNpYySfMuI0&#10;UFm+YE4Cg7mUHC0L4O+K20bSfC/jL4hNPpej2McENtoMNzpks7JGsatLLHdMzqFDfINqksCc7RWn&#10;FDBN8driW4iV5IPCkP2Zm5MW+6l8wL6bvLizjr5a5+6MdhQBzfhz4S+BPC2r/wBu6XogN0u4W8tx&#10;M832RCOY4BIxEEZ/uR7V56VreJdAsPFHhy/8L6kWW21GyltbjyyAwjkQq2PfBNXq5P4pW66jeeGd&#10;DuNQvre11DxAYbv+z9RmtZJFFldSKvmQsrgeYiHgjOOeKAMJtal+FfxL0fQfF/xluLnS9S0HUJce&#10;IWsLdVngmslTY0UEPOyeXKknPXHFdDP8bfgzattufi54YjPo+vW4/wDZ6k0D4VeEPDetL4hs/wC1&#10;Li8W1kt45tV8QXt95cbsjOqi4mcLkxpkgAnaK6IQQjpCv/fNAHmvxY+MXwq1HwBdnQ/if4euriG5&#10;tZ4YbXWoJHdo7mKQABXJJ+XoK9KQAL0ri/jFrM11od/8M9E8L3upalrXh+8Nutq0CRwjaIw7tLIn&#10;G+VPu7j3xXapwowO1AC14n4nix/wUa8Dz4+98E/FS/lq/h//ABr2yvBvi7f+KdJ/bt+H9z4P8Lrq&#10;l5cfCPxbEizXy28MQGp+HW3yPhmC9F+RHO51yAu5lAPVfiT8Qx8PrKxMPhjUtWvNVvhZafZ6fEPm&#10;mZGYeZI5WOFMIfndgM4VdzMqnzvwtq3h/UNRS3+O+q6to/iBdcubpLG61PUI9KYQXZkt1hmkjht7&#10;gKghbAGTgkrw1dgdA+KPjO50l/GEOh6Xb6bqEN5Mmn3U149yyZwql44RECcZyJOMjjrXY32l6bqa&#10;CLUtPhuFVtyrNEGAPrzQBjN8V/hapw3xK8Pj66xB/wDFVy/jPXvhr8TPGvh3wRJ4ssNWsbz7U9xp&#10;ljrAZLiSNUkRZUif94mFkJRwUbGGB4FehW+nafaJ5drYwxr/AHY4wo/Suf8AG1vAvivwdMsSqw8Q&#10;zDcF/wCobe8fpQBk/s46dp+j/DabStJsYbW1tvFniCK3t7eMJHGi6zegKqjgADsKKm+AX/IjX3/Y&#10;5eIv/T1e0UAdtXg+l+NPDfhT/goP8Rodf1Brc3Hwf8EmFvs8jKduqeKs5ZVIXqOpGe3Q17xXjfgr&#10;/lID8TP+yQ+B/wD06eK6ANfx38a/hQnjDwfYz+PdNhkGvTSMtxdLFtUafdrk78d3UfjXTzfGn4O2&#10;677j4r+G41/vNrluP/Z6b4lME3xR8MW0o+ZLXUJ4x6bVhQn8pMfjXUUAeX/GP44/B+6+D/ildL+K&#10;/hueRvD92qLDrluxJaFgBgP712Nn8U/hlegLZ/EPQ5G6bY9WhY/o1QfGR4l+F+tCUcSWLRgepYhQ&#10;PxJAravtA0LVlxqui2l1x/y8Wyv/ADFAEkOraXcRCa31KCRG+60cwIP5Vwv7OdmNM8Ia0ssg3XHj&#10;zxFOvzDlX1a6K/piukk+Fvwylz5vw60Jt3XdpEPP/jtcf8Jfg58G7/wo+qN8KPDbNNreqSRyNoNu&#10;W2m/uCvOz+6RQB6dXA6fpcr/ALUGr62VPlx+A9OgDe7Xt63/ALKK2J/gr8HrlPLn+FXhxl9P7Eg/&#10;+Irl/D/wd+EcPxe1+1s/hvosSw+H9L+WLTYlUMZr4ngL6bfyoA9Orzr4+SyHX/hvpyf8vXxEgVh7&#10;R2N7P/7Srbn+CnwwmbcnhOG3b+9ZyPbn/wAhstef/HH4VeF7XxT8MbOwutcj+0fEJFUr4ov8RhdM&#10;1CRiv7/5SVQrkYOGI6E0Ae1VzPxnuPsnwe8V3WceX4bvn/K3c1HL8G/CMz731fxV/wAB8c6qo/S5&#10;rlvjp8KPDFj8DPGU0GqeJC0fhTUWXzvGWpyAkW0nUNcEEex4oA7L4RxGD4UeGICPueHrJfygSuhr&#10;hfh/8LfDR8AaIP7T8RL/AMSe2+74u1EY/dL/ANN+KvyfCDw+x3p4m8VJ/u+L78/zmNAGL8Apzca1&#10;8RJCf+ah3Sr/AMBs7Nf6V6LXiP7Pnwp07z/HTR+MfE8ZX4g36/L4hnOcRw8nLHJ9zXpS/DhEXaPH&#10;HiT8dWP+FAGb488XeEvBvxO8P6l4x8TafpNu+h6pHFcalexwI0nnWB2hnIBOAxx1wD6Va/4X38DP&#10;+iz+E/8Aworb/wCLqhD4Xj0L4zaLIfEerXhk8M6oBHfXnmKuLnTuQMdea7ugDgdJ+IPgbxv8adNi&#10;8G+M9K1f7L4Y1A3H9l6lFceVuuLPG7YxxnacZ64rvq8s/ad8PaJqaeDtQv8ATIZLj/hN9MsxM0Y3&#10;fZ5Z182LPXY+xdy9G2jIOK62T4MfCaYYm+HWjt/vafGf6UAV/iKf+K18Bj/qZrj/ANNV9XXVx9x+&#10;z/8AA+6kjnufhH4dkeF98LPo8LFG2lcjK8HBI+hI71zvwc+EHw71b4V6DqN14bWOabT0kaW2nkhY&#10;7uRzGy9iKAPUj0rnfg//AMkl8L/9i7Y/+iEqMfCXwokXkRX/AIhjXGNsfi7UVA/KeuW0n4TeGNN+&#10;IU3g3SNd8UWun2fh22khs4fGWo7I8yyoAoac7QFQDAwMDpQB6fXA2sQb9p+/lI+74Dsx+d7df4Vp&#10;H4PaH/D4t8WD/ubb3+stcB8U/C3jT4HXl98Zfh94tjuhcWulaTcWfihbrUGUPqPlmRJPtCFQBck7&#10;eQSnvQB7XXlv7UetaX4dtvAmu61fx2tra/ESwaWeZsKuYrhfzOcAdSSAK6aPwT4/vh5mtfF+/hk/&#10;uaJpNrBEeDni4Sd/ycdK89/aD8LeGPAh8D+L/EPjbVdtr8QNOM17rHiKZbdAVlGWj3rD+JTqeKAO&#10;+l+OXgaBd09j4mQbd53+CdUGFxndzbcAdz0GecVq+FfiP4F8dLMPB/iux1B7fb9qhtbhWkt2OcLK&#10;md0bcH5WAIIORwawE8afEzxxapJ4F8FR6bY3Ev7vWvEEm1vJGf3sdovzsWwNqyNEQG3EcbGo+Jfg&#10;Vrnj9ornxn8TLq3urNmOn3/hrSrezuoQcZHnSrPIvQD92yAjIYNQBu/BMyL8OLS3l+9b3d5Bz28u&#10;7mTH/jtdXXz9rngDW/CP7LfjPWrD4y+MZbnRbTxNcWVw2pxxSedDPeFZGeCKNidyBiM4JzwASD6J&#10;4f8Agp4TutHtL258Q+L5JJbNC+7x7q205UZ4+04znv1oAv8AiTSYZ/jL4W1tv9ZBourW6/7sj2bH&#10;9Ylrm/jp+xb+zD+0fBdv8Wvg/pN/qN1FCn/CQW8ZtdUgMUsc0LxXkJWeJ45Io2VlcEbcdCQcHTfC&#10;Pxb8P/EfxL4m8F+Ll1TSfDWqC3sPDfiKaeaQI2mWkkojvWd5AGdg210kAYHBAOB2Hhz4w+M/H+kW&#10;2r+BPg5qaw3FvFOt14ku47CEq6Biq7fOlZhkDIi8tuzkc0AeLSf8E7/jprtva2/jT/gpl8ap/wCz&#10;I5ItNk0K707THMbzM5+0mO1YXUnlkRCRx8oUMgRvmEviT4JfF74OfEHwL8P/AAh+2f8AEq7s/Gmp&#10;X+lXX/CTS6ZqT26RadcXcckbyWYk8xWtypYsSyyNuJYKy+13/wAS/iTBoUksPwK1qPUmUR28M19Z&#10;yW7THgEvDM7iIHkuYwcDlQcCvOPi5p/xfi/aI+Bd/wCNdV8O3NhH8SNSgj/svTZ7eb5vCutsGbfN&#10;IuMoQVH91W3fMVUAteOv2YrvwDosPxe+EHiRn+Iug2rvc+KPEln9vuNctQmZLK4CKH8piBIqQCPb&#10;KoKgB5A3YfDj4w+Pfil4D0X4jeFPhrZy6br2lwX9hLL4gMZaGWMSISpg3KdrDIIBHcV6Bf3lrYWU&#10;t7ezpFDFGzySSNtVVAyST2AHevLf2MZJNc+CsPxHk0z+z/8AhL9VvdbTT0X93CtxOzK0ZaNHZJBi&#10;VS43YkAGFCgAE3ws8eav4M8JaH8NvEfw31z+27bSC01rZrBLHtjZUYiTzQCMuoXO0sMkD5WxN4n+&#10;JU7eJvCd54p8F6l4d0+PxJMG1HXLqxjhH/EvvVH3Ll2G49MqPfFaXwsl13xX4q174lavp9na2906&#10;6XpMNvcPJJ5FncXKM8uVUK7yvIdq5AUJkk9O2ntre6j8q6t45FznbIoYfrQBz/8AwuT4Rkso+KPh&#10;3cvBH9tQcf8Aj9fN/ifxt4e+HviDUtCt/F1n4utvFnxK8O3FnrGn6ulxd2Jl16E/ZJ0luWdraIsq&#10;xPAuxRIwZE2lm+ifh3p0Gn+KfGxt0CifxRHIVVcYP9l2C/8AstUP2hra2l8BWc0tvGzR+MPDzRsy&#10;AlD/AGxZjI9OCR9DQB3QORmuJ/aXlWD9nPx9O4Yqng3U2YIhZuLWToBkk+w5NdtXF/tI/wDJvPjv&#10;/sT9S/8ASWSgC1H8YPCRm+zDSvFG7OOfBOqBfz+zY/Wueg+Knhi3+L+oX2pJrFpaN4dsooJr3w5e&#10;wo0vn3RddzwgZCmMn/eFelJ92l/CgDkl+O/weYyZ+IWmr5UhjkMk+3Yw6qc4wR6VPH8Z/hDKnmJ8&#10;UfD2P9rWYB/Nqb8Jmhl0HUbmJR8/ifVw7Y6st/On6BQPwrqPwoA8yHxp+C0/xeW4X4seGmMfh4xq&#10;w1234LTglfv9TtH5V1lr8W/hXetss/iVoMrbsbY9Ygbn8GroSccmuP8AhloOkXvhO6g1LTbe6Q+J&#10;daYLcQK4+bU7pu4PrQB09vrOk3cQntdSgkjb7rxzAg/jmvMNNurWf9uHVYoZVZo/hVp5baegbUrz&#10;H57T+Vd1P8K/hhchhcfDnQX3fe3aPCc/+O15b8OfBPhbwr+3Z42Twn4Z0/S7eP4TeGTJFp9kkKvJ&#10;Jqeu/MQgAJxCOT6UAeza5p0OsaLd6RclhHdW0kMhQ4IVlKnHvg1h/B3xTbeMfhhoOuwanb3kk2kw&#10;faprZ1ZROECyr8vAZXDKV6ggg4Irpq880P4dadrPjnxlqa69rViz+IIt8em6rJbxsf7OsvmKKcFj&#10;3OMmgDofiH8R9H+Hdjay3ttNeXmoX0Vppul2k0K3F3K7quIxNJGp2g7m+YYUE159aR/GrTviJrfi&#10;Pwj8Mb2FvEsdvHJfeKNYgMOleSpVdscF1Nvjw0sgjSONmkchpNrbo+60/wCE2iWPi6x8aza/rl5e&#10;ada3FvareatJJGsc3l+YCmQrEmJMFgSMcYyc9PIgeMp/KgDmPg54l8ReLfAltrnie7tri4kuLlY7&#10;qzsJLWO5gS4kSGYRyMzLviVH6kHdkYBFbPirVLnRPDOoazaIrS2ljNNGsg+UsqFgD7ZFeRr49vfg&#10;J4z074RP4o8Ox6HZ2X2xlvtPlt5bfT2nlVVSUTMsjRhSCTGMgJuIL7h6V8S9Rgk+FGv6rZXCyRHw&#10;/dSxSxtuVl8hiCD3BFAFK0s/jXqGnW97B488LxmaFXKv4RuGxkZ/5/xVDwZ4B+Mvg7QYdAg+JXhm&#10;aOGSRxI/g64DMXkZznGoerGu00IbdEs19LWP/wBBFWqAOZGlfGPHzeO/DJ+nhO4H/t/RLpfxfMeF&#10;8b+G8/8AYq3H/wAnV01YvjzxZJ4P0aK+ttIkvri6v7eztrWOVY90ksgQEs3AAzknngdKAKfwUikt&#10;/g34SgldWZPDNgrMq7QSLdOcZOPzNdNXB+B7v4q+FPA+jeGr74ZQzT6dpNvazPb69HtZ44lUkbkH&#10;GR3xWg3jP4lJ1+Dd03/XPXLX+rCgDPktviFP8V9ebwnrWj2tv/Z9h5i6jpks7l/3/IKTRgDGOME1&#10;rDTvjJ/F4x8M/wDhNXH/AMm1y19468f+CtQ8RfEPXPgzqf8AZ6aXFNJ5GqWTSKkCStIcecM8Hj1r&#10;02GQTRLKo+8oPNAHO/2X8XmGH8aeG+f+pZuP/k2s3Wfhz4y8QaX/AGJrmp+D72zL7za3fg2WSPd2&#10;babwjPv1rticDJrC1b4ofDTQb+TStd+IWiWN1Djzra81SGKRMgMMqzAjIII9QQaAOZ+HnhC90D4i&#10;6xomrR6I1rb+H9JNjb6Ro7WkUAFxqB+40sgznnIxSax+zx4evPFj63pNxHa2GoaoNQ17TJIWmW7u&#10;QCvmxlpNsDSRs8U2EYSxPtOOtXvBXjPwh4w+K2vz+EvFWnaokPh/SlmfTr2OZY2M+oHBKE4OPWu2&#10;oA891v8AZs+HOqTQtbWMkMePL1SF5Bcf2rb+ZFJ5Fw84dpI90MYwTwm9BhWIqb4a+GvB/gjx14r0&#10;vwzoVjpUM1xaTyQWdukKvIYAC+FA5woGf9nHYV0fj3xa/gnw5/bsWjTahI19aWkNpBIiNJJcXEdu&#10;nLkAANKpJJ6A9TxXOaH8OdP8W+KdW8Y/En4WaSs919nis1vooLyVY40Ofn2naNzHAB9T3oA7Zr+x&#10;C/8AH5H/AN/BXM/Atlb4R6CQc/6F83+9uOR9M5q63ws+GO3j4caD/wCCeD/4muN+DuofE/Tvh9Y6&#10;ZoHw40M2NvJcRWryeInhzGtxIF/drasE4H3QTigD1GisPwV4r1HxG+qWGtaVb2d7pGpC0uo7W8a4&#10;jJNvDOGDNHGfuzKCCowQetbmRjOaAOV8A28i+NfG93I/3/EFuiL6Kum2Z/PLH8MV1VcDomo/EODx&#10;14wh8M+F9FvLP+3oS099r01vIH/s6zyNi2sgI6c7snngYydmXUvjAyYg8GeG1b+83ia4b9PsY/nQ&#10;BP8AEnUNV07wuG0bUWs7i41TT7UXUcaM0azXkMLlQ6su7a7YyCAcHBq14Q8NxeE9FXRoL2e5UTzT&#10;NcXOzzJJJZXldjsVVHzOeAoAHAFcr4m0P45eKdPi0938K2Kx6jZ3W5ftNwf3FzHPt/5Z9fL2+2c1&#10;r6VrPjTTvGNn4W8U3ml3a32mXN1HLp9jJbmIwyW6FSHlk3hvPHPy42988AHT0UUUAeU/saKsfwi1&#10;eNFwF+Knjof+XZq1erV4P+zD8I/hn4x+EniY+IPBOl3Fxf8AxO8dx3N61jH9o58UaquRJt3BgMYY&#10;HIwMdBXqkfw3CLtPjvxI3u2qf4LQB0lV9U1bTNEsZtU1i/htbW3iaW4uLiQJHEijJZmJAAA5JPAA&#10;rn5PhvqS3C3Gm/FTxPaYjZXjWe2mV8kYJ8+CTBGDjbj7xznjHNfCz4bR+KoYPiL8Vp7HxJq3krbW&#10;U13o8S/ZFgmnG9RyBK/mHe6BA21cKMUAch4i+Iuha2msCwtNakt9W+K3hmfSb5vDd6tpcwrcaMhk&#10;S4MIiKF4pAG3YbHyk5GffK4v48j/AIorT+P+Z08Of+nqzrtKAPO/iD4j0/wz8dvCeoalBfSR/wDC&#10;K64u3T9Lnu5Mm40s/cgR2xwecY6DqRncg+LvhS5Rnj0vxMu3r5ngvVF/nbiqfiH/AJOE8J/9ijrv&#10;/pTpVdpQB5h8NPjJ4E0HwPcXHi3WLjS2i1PVLu6/tbTbi18qJ72eUO3mxrhdjBs9hXSn44/CBJPJ&#10;n+I2kwt/duLxYyP++sU743NCvwd8UJcLlZPD95Htx1LQuoH5muooA5mb40/B63j82f4reG0X+82u&#10;W4H/AKHXM/Cf4y/BmLw1dLH8VfDeW8Q6s7D+3bf+LUbhgfv9CCCPUGvTPwrl/i9bpdeDo7OQ4WbX&#10;tJjb6NqNuD+hoAvaf8R/h7q7iPSvHOj3TMcKtvqUTk/kxrUN9Z4yt1H/AN9iquo+EvCmsMX1bwxp&#10;90zdWuLKN8/mDWZd/CD4T3qbLv4X+HZgP4ZNFgYfqlAHFfsYTRXHwd1K7gO5J/id43ljb+8reKtV&#10;IP4giuq+KepWGial4T1vV9WhsbO08Ru91dXMixxIp069Qb2bhQWZQDkckDvg8X+wVpsGlfsw6Pb2&#10;tvHDHJrWuXEcMSBVRZdYvJAABwBh+g4r0/xpbwXfhDVLS6gWSKXTp0kjkUMrKY2BBB6gigDTByMi&#10;uH8V/EyG+13WPhf4a8O6xrGoWumo2pSeH76yjk04XHmrHkz3EZSQhGdcA4G09xUfgb4V2UfhDSZI&#10;/G3igZ02A4OvzMP9Wv8AeJroPBHgDSPAa6l/Zd9qFzJq2om+vZtSvnuHaYxpHwWPyLtjQBVwoxnG&#10;SaAPKdH1v49fDr4eafosHhSx0DTdAns9Os5tUDahcapHJNDbwxiGC5laI/vDukadyGVDjazbPcqw&#10;viJ4NHjnw8mkx3UdvcW+pWl9Z3E1v5qxz286TxkpuUsN0YBAYHBOCOtcR8F/jzc+N/E+peGvFPiP&#10;w+zrqlxYaOtjBJbzXU1tJcJcgxySyDgQ71w27bvyBtzQB2fj3V/FOn3Oh6Z4Tu7C3m1TVmtZZ9Qs&#10;3uERBa3E2QiSRnJMIH3sAE8GsLxf4C+NHi7TIdKm+JXhmGOLUrO8DJ4OuCxa3uorhV/5CHQtEAfY&#10;mtXx7KV8Y+CYh/F4inP5aZe11NAHLR6T8a1/1vj/AMLt/u+ELkf+5A1Iul/GEff8ceGj9PCtx/8A&#10;J1dLRQB5/wCNdM+IiX3h+517xTotzaxeJLUvBaaDNDI2SyjDtdOB1z905xjjrXoFcH8RNc8Uax4t&#10;t/BXhHwot9NpMmn6tfTT3ywIIXmnVUXhizE279gBxzzxqSeLPiVGcD4Tl/8Ac12H+oFAHTvu2nbX&#10;nHwmsfjE/wALvDbW/inw1HD/AMI/Z+Sr6DcOwXyEwCftSgnGOcDPoK2m8bfEkL/yRe9P+7rVn/WQ&#10;Vl/Dfxb4o8LaX4T+HHjL4c32mzS6fHYR3n262mhM0FqXYfu5C2CsT4O30zigDcXTfjHj5vGfhn/w&#10;mbj/AOTabPoXxVul8u68X+GXX+63hacj/wBLa6io7i7trSNprqZY0jQu7scBVHUk9hQBwusfCjxJ&#10;rmrw+IdXk8E3l/a7Tb3t14LkeaMqdy4c3hIw3zD0PPWpPAXg3SfFXwvv/DnjSxtr5dRvdXtNV8uN&#10;oknRr65DqPmLKpycDcSM9c81pyfGr4OIm5/ix4aUbc/Nrlv/APF0nwe1Cx1XwT/aemXkVxbXGtap&#10;Jb3EMgZJUbULghlYcEEcgjgigDB8Pfs76HYXV0viLUJNQs/3SaXDHJNBNaRxmbyw0yyl5XWOdod+&#10;VJiVUYNyS60/Zp+Fttqcl1qXhqz1DTYVlGj6HeafA9rpQmZXn8hdmV82RFc5JweF2jivRK5fxJ48&#10;1vT/ABWfCHhrwRPq1xHp8d3cSLeRQpGjyOij5zknMbdBxx60AR/BObTbL4M+EbSF4oUj8M2CJECF&#10;CAW6DGO2Ki+M15aSeEbOOO6jLN4r0HaAw5/4m1pUHw8+B/w/8P8AgbRdK1r4aeHf7QtdJt4b500q&#10;B90yxqHO7ZlssDz361nfGbwH4T0Hwdbav4T+HWhjUrfxNojWmyzityX/ALUtePMVCUz0yAfpQB6S&#10;OlFcTrnjT4v6B4fvvEV58NNCMen2ctzJGviuUu4RCxUf6HjJA9cV2Nldx3tnFeRsCssaupHoRkUA&#10;JqJnFhMbbb5nlNs3dM4OKwPgzaix+EPhayV2ZYfDtkis3UgQIMn3robpgLWQ5/5Zt/KvPfhJq3xh&#10;b4Y+HQ/gTw2F/sO02sPFVxyPJXHH2Hjj60AejVxvjjS9R8U+PtE8Lya/dWunR28mqTW1rHD/AKTN&#10;a3dlJEHZ42YIGJyEKk569MWp7/40SHFt4W8MQ+8mvXEv8rVKy/8AhHPjXe+LrXxRc6x4Xtfsun3F&#10;r5UdhcT5814X3ZMsfTyf/HvagDvKKxPh9r2reIvDjX2ufZ/tUOpXtpM1rGyRt5F1LCGCszFciMNg&#10;scZ61t0AeUftuqj/ALMviISLkedp5/8AJ+3r1evJ/wBuG3trv9lvxVbXkCSRPHaCSORQVZftkGQQ&#10;eorq7v4J/Dxrq11Lw/okWhXVrIzxXmgwx2spBRkKMyL8yENnaeMhT1AoA62iuc/4V0vfxx4j/wDB&#10;of8ACud8e+GPHfhPQYr/AMJ/GDWhM+uWEEcOq2tndQiOe+hidW/cpKwCSNj96GHHzcUAavxt8VeG&#10;tE+H+raRreo7LjVNMntbGzijaW4u5JE8tUiiQF5GLOvCqcZyeMmub+E/i+18WfGfUpo7HVbeeHwH&#10;o63UeqaJdWTCQ3F8TgXEabuc5K5Arrvh98K/Cnw/tkurHSbOTWJbfbqmuCxRLm/kZt8kkjgbjukL&#10;PtyQCcDgCqOm/wDJxOtf9iXpn/pXf0AdpXl/g/4h6B4W+IfxG0/U7DXJJD4ygbdp3hm+vEwdF0z+&#10;OCF1z7ZyK9Qri/hYP+K1+I3H/M6Q/wDpl0ygDJ+LHxO0O+8FrDp+leJC0mracW3eD9SXEYvYGkJ3&#10;W4wBGGY+wref45fCmF4obvxjBbyTBjFHdRSRO23r8rqDx344rrMD0rl9caBvjB4dt5E3MNB1WWPK&#10;9MS2Kk/XD4/E0AEPxu+Ds7bE+J+gq392TVIk/wDQmFc38YfjL8GpPAGoWE3xV8N7phGnl/25b5YG&#10;Rc8b/SvTKKAOZi+NHwfn2+T8VPDb7vu7dctzn/x+tXTfF3hXWRu0jxJYXQ65trxJP/QSax9as4bj&#10;4x6FNMitt8M6shVlyCGuNO/+JrRu/h54Av28y+8DaPM396XTImP6rQB57+2pqFiP2dtTDXMZ363o&#10;iKNwOWbVrMAfma9arwP9tP4UfDez+DFre6N8O9Dt7+T4heD4Ybu30mFJUMniXTIztYLkcMehr3yg&#10;Dj9E1nTdO+M2u+GJdXhW4vtIsdQgspJlEjkPPBI6r94qBHAD1ALDpuFdZdXdtY273d5OkUUalpJJ&#10;GCqigZJJPQAVx/xa8NWXibWfB1ndXN1bsviSQpcWNw0Myf8AEtvc7XXBGcc4PIp2tfBPRPEOh3nh&#10;vV/GPiiaz1C1ktrqFtfl+aJ1KMobO5cqTyCCOxoA4zxx4q8QfGXw5pviD4e/DrxBe2+ma8t9pt1D&#10;qVlHZaqbaV1Xdtv43aFnUSIWBGVjZkcAoeg8D+Mvi7ffEiHRPHFlpdja3eizXr6Na28k02m4mijg&#10;El2GETtKDOxQJ8piwruql27/AE6xi0ywh06GSR0gjWNWmkLMQBjJJ5J9zya86+OMt18MvtHxy0XW&#10;tPs5rXTY7C+/tLS2uEmja5QQkss0RiVHlcs3I2uSQdooA9LrkbnUfiRrfizVtJ8M6/olja6a0KIL&#10;7Q5rqR2eIOSWS6iAHzAAY7dan+FPj+38e+GluLjV9LuNUtcR6tDpcjGOGQ8jh/mXK4bBzjOAWxkt&#10;8FzGXx94yU/8s9StU/8AJKE/1oAyW8BfGt/GSeMT8TPC/mR6a1msP/CG3G0KZA5b/kIZzlR+ArYX&#10;SvjMPvePfDH4eEbj/wCT66eigDm10v4vD73jjw2fp4VuP/k6szwXZeKrX4ua/J4p1jT7yR/DulCN&#10;tP017ZVUT6jwQ80uTk9cj6V29eb+GfE/j7X/ABXqXj7Q/h2s2m3lnDYWhl1iOOV2tbm8VpCu0gK3&#10;mKRyTwcgUAekVyXxjTWpPD+mp4euLWG8PiLT/JkvIWkjU/aF6qrKTxnowp7eL/iUhwfhDI3/AFz1&#10;y35/PFY3i7W/ijrltYw23wYvc2urW10//E6s+VjkDED951IHFAG2unfGfHz+L/DP4eG7g/8At5Ug&#10;034wd/Gfhv8A8Jm4/wDk2pPA3je58Xy6pZ3/AIYu9JutJv1tbq3u5YnJZoIpgytE7AjbKvcHIPFd&#10;BQBy76B8U5JftD+LvDPmbcb/APhFp849M/ba43xP8L9X8KW1vrNhF4PtvtHiPRxfNpXhN7WaZP7T&#10;tiR5guWxzzyp57V6Vr/irwz4VtVvvFHiGy02GSURpNfXSwozkEhQzEDOATj2PpXF/EP4s/CvVtIs&#10;dJ0r4laBdXVx4l0dILW31iF5JG/tK24VQxJP0FAG14++E+g+M4LG/tFGn6xosz3Hh/U4N6/Y7hhy&#10;xRGTzI2+68ZIDqSDjORi2X7Nnw+bwn/wj2v6et3M1m8LTQ7oo4mYMFeKHcyRmJW8uJsM8aIihiFF&#10;eiUHOOKAPK9a+DXgPwbP4e8RTaJZ3muHxatxdeIrqxhW7llm83ezSKq4+VvLAGAEAUcCvTvt9l/z&#10;9x/99ivO9XvNW+NC2+kXHwxjk0Oz8USx3VxqlzBJHMtncSwsfJ+YnMkWVBA4wTjpXVRfCb4Wwpsi&#10;+Gvh9V9F0aAf+yUAZ1pNDN8c7oxzK3/FK2+3a2c/6TNn8vl/M12NeY32jXvgv40xD4W/DjRG+1eG&#10;X+2L9qFgvy3K7T+7hff949QMfjXRJ408dabrukaX4t8HaXaw6xfPaQzWOvSXDpILeafJVraMY2ws&#10;OGzkjjrQB1lcr8RbaW78S+C4Vk2p/wAJQzye+3T71gPzA/DNdUGB71x/xVudft9W8IyeGNNs7y8/&#10;4SOTy4L69a3jI/s68zl1jkI4zj5Dk8cdaAOworm01X4vFMv4G8OBvQeKrg/+2IqvLdfHCZv3Oi+F&#10;bcf7WpXM3/tFKAIvAGmajrmsz/EDW9fubm4hvdV021tWjhWG3t1vmTC7UDsSLePJdm5zjGa7GvN4&#10;oPi58MvAer69qWteHbiOwbUdVktYdKnBlV5ZbkxiQz/L94qG2npnB6V6OhLKCRQAteUeLkH/AA3H&#10;8PZMc/8ACqfGI/8AKn4Zr1evG/id4X8NeKf21PhzaeKNBs9Qhj+GHjB4ob61SZFf+0fDQ3AOCAcE&#10;jPoTQB7JRXJ2fwc8MaNd3U3ha/1DRYbyYTTWOj3It7fzNipvCKuFJVFzjAJGepJMt38NHuLd4YPi&#10;H4mt5GUhJ49SVmjbHDAOjKSOuGUj1BHFAHT15r8T/ib4WtPH/hbR7Oa+1C50jxA9xrVvouk3N+9j&#10;C2m3kaNMtvG5i3PLEFDYLbsjIBIj8QeBPFviDxzH4D1z4j3Wp+H5rGC+vbLVNNtWeZobtH8sPCkQ&#10;Eb4VXV1cMuQNuTn0Dw74Z8PeE9MTRvDGh2en2cf+rtbG1SGNfoqgAflQByP7ON/Bqnw3n1K2SZY7&#10;jxZ4gkjW4t3hkCnWb0jcjgMh9VYAjuBRU3wC/wCRGvv+xy8Rf+nq9ooA7avAR4+8PfD/APbw+J+r&#10;eJI9S+zx/BnwXNLNYaLdXgjRNT8Vli32eN9vHPOM4OOhr36vnTxtctZ/tOfHq7VSxi/Z68LOFXqc&#10;Xni40Aeg3HxK8Oav8RNF8U2ugeKGs7fQdQRrpvBeqKFaSWyKDDW4OWVHI4/hNdDB8ZPAs2d0+pRb&#10;e1xoN5Ef/H4hXTxgLGqhcYGMDtTqAPL/AIlfGL4UeJ/CEmkaf8QdKLyaxYQzxyXixsii+hEuQ2D8&#10;q7i3oAc4wa6iX43fBi1GLr4u+F4/+umv26/zem/CKBk8Oag8p3NJ4o1g/h/aNwB+gFdR5aZztoA5&#10;f/he3wQIyPjJ4V/8KK2/+Lrn/gx8WfhHb/DHRol+Kfh3e1msky/23BlZH+dlPz8EFq6C0tmn+NOo&#10;TN9y18L2YVfeW4uc/wDokV1DQQvGYniVlbgqwyDQBn2XjHwlqUIuNO8U6bcRnpJDfRsp/EGsXwtP&#10;YXHxP8TXtvexSM1rp8fySA/Kqyn+bms/4nfD/wAG6rf+GtNl8JaWy3fiaEzs2nxncsUM1xg/Lzlo&#10;RWw3wZ+EDSGVvhV4bLN95v7Dt8n/AMcoA6TcPWvO/jjHJL46+FPljhfiG7P7D+xNV/rirXjT4K/B&#10;pPC2pX3/AAqbwyJodOmaOb+wrfchEZwQdmRineHvgl8HdR8M6Pcah8K/Ds00NnDJFNJosBkSQxbS&#10;4bbkMQzDdnOGPqaAO4yB1Ncb+0NPHF8AfHEu4fL4P1M9ev8AoslTr8EfhlE2+z8Ovat62OoXEGP+&#10;/ci4rgvhz8NvDnjTxn8VPCnijUvEOoaXa+KINPt7C78W6i8KW0miabJJCFM+NjPNKxXoTI3rQB6j&#10;4BGzwLoqN1Gk2w/8hLWsWXHLVyUXwR8DwRJb29/4mjjjULHHH441VVUAYAAFzgAVx/irwRYaP8cv&#10;BfhXTvEfiiPT9S0nWZb62PjLUmEzxfY/LYlrgn5fMfof4uaANj9ndw8njx16f8LF1EfkkI/mK9G3&#10;DrmuP0j4E/D3QEuk0T+3rUX15JdXfk+LtSHmzPjdIf8ASPvHAyayfiX8MdJ0P4ea/ruk+KfFcN1Z&#10;6LdT20g8Zag2yRIWZThpiDggdaANTxHf2Vj8b/DbXt7DCreFdZCmWQLk/adL9a6b/hINB/6Ddn/4&#10;Ep/jWBZ/BjwJFqsOt6naXmrXFvbSQW7a5qU16sKSNGz7VmZgpJiTkDPy49a0z8O/ADLtbwNo5B4I&#10;Omxf/E0AcN+0ZrGkT23gpYtTt3/4uNpH3Z1PSVj6+1enxTQyj91Krf7rZrzn4Z/CD4Q6j4ZuJrj4&#10;Y+HZ/wDiotWKtJo8DdNRucEfL6V0cfwY+D8X+r+FPhtfpodv/wDEUAdLuGcZrmvg2qRfCPwui4x/&#10;wj1kePeBDXIaF8KfhLqXxn8VaXdfDDw7LDa6LpPlwyaLAyKzPeEkApgE/Ln1wPSuotfgL8DbEKtl&#10;8GvCsPlgBPL8P2y7QOwwlAHWEgcE1yenEt8cdY54Xwrp363N7/hWL44+D3wlbxB4TtW+F3h0xza/&#10;Ik0f9iwbXUafeMARs5G5VPPcA9hWwn7P/wAB452uk+CnhISMoVpP+EctdxUEkDOzoCT+ZoA67cPW&#10;vPv2o0EnwT1L/Z1DTX/751C3P9Kz/jT8Ifg7oPwi8TazYfCnw7BNa6HdSRTW2gwCRGETEFdqbs56&#10;Y5zXMfHPwv8ACS/+GV5b/D/4Dzzawbuxaxjsfh1cQyllu4WO2RrdFTCgnczKAOSQOaAPeAcivOf2&#10;iYkmbwKXCt5fxF01irfSVc/mRWlrPxe1Dw9prapqvwg8VRwRlQzr9gbG5go6XZ7kVxraf8O9e+KW&#10;r6l8fPhJHbyalcWsfhe98XQ2VzA0UcKf6PEVllWGYTPO+07GkDgqXEbCMA9lUInCgChiNpzXjnxB&#10;+Gvw6XUPBPjX4baFpdjpcfipYNcuvDci2ZurO4trm1RPMtipdftktoxXcR8h44ruB8D/AIWOd934&#10;SjuieT9uuJbjP/fx2oA4Px1dAfsh/ESJstJdL4utbdR1klkvr+ONAO7M7KoA5JYAcmut0Xxn8S4v&#10;DMF/Y/B+drW2to1+zXeqpBfzgKMmOEoUGR0WWWNs8MErI+NHwQ+Fdp8H/ED+Hvhx4f0+4tbGa+tb&#10;q10O3V4J4yZ/OX5Pvhxvyf4uetdXb+B/GKr/AKV8ZteZvWOx05R+RtT/ADoAzPg/418OeM9Z8ZXW&#10;g3nmKviKITRvG0ckL/2faKY5I3AaNwVIKsAR6VpfBKcXfwZ8I3YTb5vhmwfb6Zt0Neb/ALQXhDxV&#10;8JvCurftF+Gfizr82ueH9LZhZ3VnZvaajF5inyLiGC3jaYDnY28PEXcqwDuG6T4XaV47u/Aek2fh&#10;L4zeH7zT7GwitIZ7Hw75gPlIEwWF2RuG3B4GCOg6UAemV88/8FBPiJdfCP8A4U18SbbRdS1Aab8a&#10;tPhksdItTPdTreadqVgUjQfeY/asYyK9U1w+KPCmmf2t4r+Mum6fbK6o11eaXDDHuJwBl5MZJ6DP&#10;NeC/t4rrWnw/C06x8U/7SNn8evBbXGlJZ28TRiTVI40dgoLgbmGOcGgDL/aD/ad0bxP4u8G6f8Sf&#10;2Lfitqnh/UNXk0hdH1zStOtba8vrhVe3ZUudQjSaQGBkVJBjEzMCCoDenah+0t8SPh94YSLQf+Cd&#10;vxVXS9LscQ2un3vhOKO2gjThEjGtDACjAVV6DAHQVuftdSWmmeAdF8WiFm1DRvF2m3GjybIGVLlp&#10;xEN6yyR7kKyMpEbGX5vkV2AU+qKBJH84oA+fvg1+0D8arj4bWuq6T+w94/kh1S4utS09pfEXhtUe&#10;C6uJLmLJGqMVOyVc8HBz1rS8H/tJ/tI+OJ9Sh0j9jmS3Ok6k9jerqHxAsFaOZVRiuIlkH3XVuuMG&#10;ul+Bcdz4d8c/EHwC0f2Wxs/Esd/oWnrZeUkVnd2kMjyK20Bw98t+eCcEEfKABUfwT1fSrf4xfFzw&#10;sb6Fb0+OLa8jsTKvmfZ20HSF80JnOwyrIN2MbgRnNAHN6L4q/bdsfE+tajp/7LvgpbXVr6O4j/tT&#10;4sSwtEVt4oTkQ6VNnPlA8ev41i/F74h/tZXd5ovhDxn8Ffh7pmmzeJtAudRvtL+JN/fTxwrrdkp8&#10;uJ9Ht1d9zLwXUYyc8YP0dXzn8ZvFXi/x14u8J+P/AAz4A1dvCc02n2c+qSXNksbTSeItGe3mCC4M&#10;jRlIbjkJkbl4O7gA+jB0ri/2kf8Ak3nx3/2J+pf+ksldoDkZriP2mJWh/Zy8fTLC0hXwZqjCOPG5&#10;sWsnAz3NAHbJ92lJ2jJrl/8AhZghg8258A+Jo/7yjSfMYfgjNn8M1XPxv8FJfQ6Tc6d4khuriKSS&#10;G2k8I6hudEKh2GICMAumef4hQBY+EJgPha6e2bKt4l1lvxOp3Wf1zXUV5r8OPiN4f8MeGf7L1PQf&#10;FcczanfTsv8Awg+qN/rbyaUHK2xHIcHr3rpf+Fr+FRF5zad4iVeuX8H6kuPrm34oA6Rvu8iuW+Cc&#10;Uy/C7R7u4Hz31u16x9fPdpv/AGpUY+Onwra9XTLnxR9luJI2eOHULOa2ZlUqGOJUXgFlz6bh6isH&#10;4TfGf4X6T8J/Cth4j+IGkWF5H4dsUube9vkheOQQIGVgxBBB4I7GgD0yvDfiZ+zPofxd/aV1Tx2P&#10;iV448L6tZ+CdHtLe88H+K7iwV1W91KRTNApMN0UZm2rPHIoEjjbhjXpj/Gn4PRR+dL8VvDar/ebX&#10;LcD/ANDqj4J8X+FPGPxR13UPCXiPT9Ut49A0uOS4068jnRW8+/O0shIBwRx15oA8T+Ef7Snxs+Bv&#10;xZH7JP7VWn6n4s1i9upH+H/xGtYLCzi8UWeGkWC4TzIYYdQjVZAY41VZlhaSNFCsB718PINcOoeI&#10;tZ1vQLjTRqetLcWdvdSRPJ5S2drDk+U7qMvE/G4nGOmcVj/tF/s6+BP2lvAE3gTxtHNCcb9P1Wxk&#10;Md1p84ZXSaGQfMjrIkcispDK8cbqVeNHXyjRvCf/AAVGstAs/hNe+Ovhf9nguIUk+K6XVzJqxtE2&#10;7g+kNZfZpblgCpmFzFGS28Qrjy6APpR3SNDJI4VVGWZjwK5v4p+Lr7wv4IuNQ8PKkuo3TxWekbsl&#10;PtU8ixQl8A4jDurMcHChjg9K+e/HPw7/AGy/jjFcfs5/E6f4d+KPBNr4x0YeKPFkLXWmXt5YW0tn&#10;qNxZTaVsuILlLmL/AEV2FzEhErkw7fkPN/ErS/ir+wr4k+G/h2/8T3Xiv4F2eu2tlaRalpvnX/hi&#10;5MiWunWktxEp8+yUTExSTRmVLi1tlecmUOoB9OeFfg54c0eJNR1a41DUtSm0k2N7dalrF3ciRHCe&#10;aFWaVljDsikhQOg9KzPiN8F9Hf4Wa5oXhp/EMk7aDdQWNpH4s1DDMYWVEANxjk4GDxXoUZzGp9qd&#10;QBxdt8X9B0zTrdNS8NeJLVF8qFprnw5dKiFiqAs2wgDJHJ4Heu0DcZNcj8drx9P+FGrXqahb2hiS&#10;JhdXa7oof3yfO43LlR1PzLwDyOtZ9l4U8S/EXRrO51r4vJqGmTTC4aXwvG9gtygYlUSaGdpFToDi&#10;QltpBOCRQB3u9R1YV5p4/wDiZ4Z12/0XRtPt9Wka38Z2tvNcHw/eraiWOdo2X7QYREcSDZkNgtwM&#10;muhk+DHgi4tpLG8n8QXEEqFJoLrxfqU0cqkYKsr3BDKRwQQQRwapfELw/onhvwzoPh/wzo1rp9mv&#10;izTzHaWNusUaf6UJGIVQAMtljxyST3oA7gHIzRQvTpRQBzXxmia4+EPiq2RctJ4cvkA+tu4qC3+L&#10;XhiGxhLaT4mOYl+74N1Nu3tbmp/jM7x/CDxVJE21l8OXxVvQ+Q+K37PA0+HHTyV/lQByMfxn8AeI&#10;9MmSLSPEl1bTebBKreB9UZGwWR0ObbBwQykexFZv7MGjjw58NG8Nf8I7c6eun61qEFr9r0mWzea1&#10;Fy/2aQiX53JtzCDI3zMynPINXPCmveL/AArpc+kXHwi1+626tfyx3Frd6d5cscl3LIjLvu1blXU4&#10;IBHcCpPEHxjvfCekXHiLxP8ACTxJY6dZxmW9vprrTCkEY+87Bb0sQBzwCfQE8UAM+K+j+E9Nm/4T&#10;bWdc17T7iaGGwX+wZrppLg75DEnlW6szkGSTkLkAnPA4q+APjLZp4E0NPFujeLm1b+ybYao0ngXV&#10;d32jyl8zO21xnfnOOKb8RviF4B1w+H7TQ/G+kXl0virTzHb2upRSSNmYIcKrEnhjXoo6UAeZ/Ev4&#10;l6D4h0XT9G0zSfESzTeKtEKteeE9RtogF1S1YlpJoFReAerDJ4GSQK9MrF8feFbnxn4d/sWz1hrC&#10;ZL60u4bpYRJte3uI51BU4ypaMKRkcE4IrldMufjdqHjTVvCTeP8Aw+kem2tpLHOPC8peTzvN+9/p&#10;eOPL7Ade1AHZeKvFOj+DtHfXdemkjtkkiiLQ2skzF5JFiRVSNWZizuqgAHk1nfCi1ubTwJaxXVhN&#10;as1xdOkNxE0brG1xIyEq2GXKlTggEZ5APFZmrfDv4ieJobew8T/EqzmtIdRtLuSGz8P+S0ht7iOd&#10;V3NM+AWjAPB4JrtlBC4JoA4vx34I8AaRZax8QtatdXXbC17qQ0nWryAzGOFV3eXDMql/LjRc4BIU&#10;ZPFc14X+Flnrfj681DUfCfi7T9H/ALHt0t49U8VXDBrnzZjIQqXbkHYY8lgAeMZwa7X4wsF+E/iZ&#10;j20G7/8ARLV0lAGX4W8G+HPBdtPa+HdP8lbqfzrhmmeR5ZNqpuZnJYnairyeigVqUUUAZvjDxNZ+&#10;C/CWqeMNRgmlt9J0+a8uI7cDzHSNC7BckDOAcZIGe4rjrjVPiHqPxD0rxgvwi1SC2sdFv7OaGfUr&#10;HzGeeazdCAk7DAFu+ckHLLwecbvxrgW6+DXi22c4Enhm/Uke9u9dMMgYNAHKnxX8UZ5Ntl8Joo1z&#10;96/8QRx/+i0kqSTV/jBs/ceBPDbN/dfxVcKPz+wmumooA8b/AGGrrULv4Q682rWsMF0vxX8bC4ht&#10;5zJHG/8Awk2pEqrlVLAE8EqpPXAr2SvHf2KMr8P/ABhCf4PjD40/XxBfN/Wu2v8Axf4+uvFmpeHf&#10;B3hTSbqPTY4PNn1PXJbYs0ilsBUtpeAAOSeSenHIB1lcz8IZkn8BWzRn7t1dofYrcyqR+YqD+1Pj&#10;pn/kRfCeP+xsuf8A5ArnPgvefGNPBkkTeE/DSquu6sAR4iuCeNQuARj7IO/6enSgDc+PP/Ilaf8A&#10;9jp4c/8AT1ZV2leX/GW6+JEvhrS01rQtFhtf+E18O+dJa6vLLIP+JxZ4wrW6g84/iHFeoUAcX4h/&#10;5OE8J/8AYo67/wClOlV2led/ELXn8P8Ax58I3aaFqGobvC+uI0Wnwq7oDcaWd5BYfKMY4yckcdcb&#10;kvxUsrZgt34K8URg/wASeH5psf8AfoNQAfGbyG+HV9Bcn5J5beFh67540x+O7H411FeZfED4p+FP&#10;F2gSaJoum+JLmaz8QaaL+GPwhqO6IR3VtcOD+46iEhsdwfwro0+MnhGR/LXSfFIP+14G1VR+ZtsU&#10;AdVXLfGGKWXwnZrD94eKdDb8BqtqT+mafP8AF3wdaoJLuDXYVP8AFN4V1BB+bQAVy/j740fDjX9E&#10;sbfRfFdvJ/xU2ni43KyGJYb2N5CwYAjb5ZB4470AenU2T7h5xXMJ8cPg28vkD4qeH1k6bX1eFT+r&#10;UT/G/wCDMHyz/FnwyhI4Da9bj/2egD570D9kD4oeFPguvj/9k/8AaR8aeGvFl2kmsWWi67rLat4f&#10;vJZJnufsUlld71tbeQvsLWjW8iKQQ/GD1vwK/bA1X9o34d61orfA3xBovjPRIW0/xZ4ZudQsC+mX&#10;zIw4Z7hGlt2YP5c4QBwjghXSRE9a+C9za33we8K3dnOksM3h2zeOSNtyupgQggjqCO9eX/tDfsne&#10;K/Evj7Tf2g/2afGFj4T+Imk5ia41CF303WbRx+8tL6KPDyRk7GBVgysispDAMAD2nw1Yz6X4d0/T&#10;bpQJLeyiikAOcMqAH9RVt54I3WN5lVnbCKzDLHGcD14B/Kvn610T/gpJ4x1d/E3ivx78MfhvaaXp&#10;6LBoei29z4pg1a4DlpJ7iWeHTpbePZ8ohiLNk7jLhdj8ZpX7NHxz/a28Yab8dP2lIdD8E6t4f8N2&#10;Mnw51X4feIpNQuNN1Jp5J5dSjF5ZRx25eExW727JOskck0buyY3AHvnjufWfF3xD034baTf3NvY2&#10;9u2peJJrO8nt5TAQ8dtCkkJVlLzBnJVh8tqynIcg6Vt8HvBFrodp4fhtr5YbHUZb+2mXWLsXC3Mg&#10;lEkvn+b5pLCaQHLHhyOleG/srfE74w2H7V3jb4C/tMw2d14wj0CO98P+JNN0eSztdc0G2nCRzxod&#10;6LIJL0LNGsrFJt52RxvCZPpqgDzfxt4QtfBvivwn4u0uy8TajDp+rzteLHqd9qHlo9lcRhvKeR/4&#10;3UbgMjPYE11Hh74kaJ4i1weHYtN1a0umtZLmOPUtHntxJGjRq5DSIASDKnGc/N9a6CvN/iprOo6b&#10;8WfCtlpXj3RtBmvdM1CBJNYtBMbotcaf+5hHnRfvW/h+/wD7poA9I3AHGapeIvEOleFdFuNf1qdo&#10;7W1j8yZo4XkbHsiAsx9FUEk9Aa5x/hPPrWsya14z8c61eubeOG3g03V7rTYYgrOxbZbTKHdi+CzZ&#10;4RQMYObC/Br4eSXkN9quk3WqvbHdbLr2rXWoRwtuVg6JcySKjgqMOAGHOCMnIBk+AfFmleLPjN4l&#10;utLtNShEfhjRlddS0e5s2J+06meBcRoWHuARXfVyOiKV+OXiIAfL/wAIpo2P/AnVK66gArivitql&#10;toXijwVrN5BdyRx+IJ42WzsZbh/m067x8kSsxHHXGB3rta5Xx67jxr4JjDfK2v3BI9SNOu8f1oAi&#10;1L43eCtIiWfUNP8AEkaNNHErN4L1TBd3CIufs3VmZVHua4r9obXvDvxC+HMx0jwX4i1DVNFuodU0&#10;izuvAOpSLNPAxJhKPCiuJYzLCQWHEp5BwR6J8TbPU73wsq6Ppct7cQ6tp9yLWF0V5FhvIZnCmRlX&#10;OxGxlgM96rt8QPFI6fBPxQ30utL/APk2gDpIgHt12ptzGMKVxjjpjtXk/imfR/hj8QtK07w1q3i+&#10;eZ9XfUNb03T7O/1C1itLoXjF2SKORYw1wp2rkEFeABXVf8Lq0XS/EVt4c8eeHr7wvJeWc1xZXGvX&#10;1gkM4iaJXVTFcyHcPOQ4IGRnniq/grxN4b8T/GzxLdeG9fstQjj8LaMkkljeJMqt9p1M4O0nBwaA&#10;Lw+M3hInH9i+LP8AwhNW/wDkas3wZ4r0/wAW/GjWLvSrDVIo4PDFgkv9paLdWR3G4vCMC4jQtwDy&#10;AQMc131cx4i8GeJ7jxY3jHwh4uh0+4k0+O0uILzTftMUixyO6HAkjYH9644buPTkA6euL+LOv2Dy&#10;6X4Fhtby51O81XT763t7WxmkAgt9QtXlkd1UpGFBB+dlz2zWf8P5/jb448BaL4xufiHoNtJqmk29&#10;3JBD4Vk2xtJGrlQWuzwCcVueHvA/ia18Xp4y8WeMIdSnh02Wzt4rXTRboiySRuxPzuWOYlxyMc9c&#10;8AHRX9lbanYzadeRCSGeNo5Y2HDKRgg/UV574l8E/D/wpdWHh+20LxdqVxc20j2tnpvie+OyGExq&#10;zEvdKoAMsYxnPPA4OPSK5vVWA+LehqT18O6pj/v/AKfQBy/wx+Cukv4SWbxppeuRX0mo30n2fUPE&#10;11NJHC13MYFYrcOvEJj4BOBwec16Np2n2Wk6fBpWmWscFvbQrFbwxrhY0UYVQOwAAFTUUAFYHjTx&#10;1L4TvdO0ux8Kahq95qckot7exkgTaI13MzNNIi4xjgEn2wCa365jxxbj/hMvBt6G+ZdcuIfqrafd&#10;Mf1jFAGJ4FvviH4asNQtrj4VXzfataury3X+07T5EmkMm1v3vBBY5xn8a2IPEfxaunwnwy0y3X1v&#10;PExU/wDkO2euqooA8B/bl1r4qRfst+MG1HwXoENmljC89xD4lnkkjUXERyqGyUMRjoXX6ivfU+7X&#10;j3/BQPP/AAxf8RpB/wAs/Dcsn/fJVv6V7Ch+UUALXM/FiVIfC9rLIflHiPR//TlbVl+GPG3xh8X+&#10;GNO8WaP4B8NpbapYw3dulz4quFkWORA4DBbEjOCM4JGaxfjBqHxtk8Fr9o8FeFkVdc0tl8vxTcsd&#10;w1C3I62I4yB/9fpQB6pXF6b/AMnE61/2Jemf+ld/V6K/+MRT9/4U8NK3oviC4b9fsg/lXP8Ag+bx&#10;ZN+0Prx8Uadp9uw8GaX5S2F884Yfa7/OS8UeO3rQB6NXF/Cz/kdfiN/2OkP/AKZdMrtK8x8DeMZN&#10;G+I/xI08+ENaulHjCBlubO0WSNs6LpnAO/OR7gUAenVy+reS3xn0EE/vF8M6sV/3Tcadn+QqvqHx&#10;r8MaLZ3Go6/4e8TWNvawvLcTy+F7t0jRQSzExxsMACsfUPiL4ePxM03xR/YnidrWLw/d24mj8G6m&#10;2GkmtmAwLfPIjz07UAekUVy9v8XPCl0MxaV4mH/XTwTqif8AoVsKi1H44fDnRoJLrW7/AFGwihjL&#10;zS6h4fvYFRQMliZIQAAOpPAoAkSKW7+Ncsx+5p/heNfobi5k/wDkb9K6mvNbD4wfDqD4ra1qN54x&#10;sYLF/DmlrDdTzCNHkFxqG9MtjlQ0ZI6jeueoro7f41/By6UtB8VfDrY6/wDE6g4/8eoA579q/wCH&#10;OjfFr4MTfD3X7zULe11HxHoSyXWk6hJaXUBXV7N1khniIeGRWUMrqQykAggivH/ita/tCfsKanp/&#10;xc8A+NPHHxR+F8O+Dxp4E1y6j1PVtKjdspqOnXkoF1clWwj208spZWHllCDn2Tx58W/hX4g0yx0X&#10;QviRoN9eS+JNIEVnZ6vDJK+NRtycKrEnABPToK76/sLHVbGbTNTs47i3uI2juLeaMMkiEYKsDwQR&#10;wQeCKAPPfCnxFPxyh8E/EHwR4Yu28PzXR1SHWmv7KW3mtpLC5jRkMFxIzEtMn8PAznGMV6RXzXaf&#10;s7ftQfsy+PNW1v8AY8v/AAnr3g3xBeNfal8O/HmuXWnx2V6+4y3FjeW9rcmDzGw8qPDIJXLSZSVp&#10;ZZpDF/wUc+HsOj67qfxF+GnizVvEOrSQzeBr7TbnTrKxHlXFwIrfV4UeUhI4dheaycyNztiGRQB9&#10;GrcW7u0aTozLjcoYZFecaP4Ug+Nl9ruv+M7m+k0Nr6TT9H0231i7tkkht3eKd5o4nRJBJMJMBg4M&#10;aoe+0eF+H/2Pv2kfg98P9c/aD+CnjHS9L+NGuf2pqXijw/N/p+h+KJpNQvL2y0+5lkWKYPbRXP2K&#10;K8jaIhETejxxxxJ65+wl8UNI+K37OWlavp2mXlncaZdXWk6xbalZvb3S39tM8dwZ43RGSdpAzSqR&#10;xIzjc+N7AHoWofDPwxqWs3GvzPqUF1dKi3Emn65d2qyBBhdywyqpIBxnGcd+K5XwtNF8K/GXiqyu&#10;PDnii6t9R1SC5srpbe81ISILK3jP71jIww6ONpIxjpzz6VRQBl+E/F2leMtLfVtKjuo447mSCSO9&#10;s5IJEkQ4YFJAGHPtyOa1Mj1ryvwRfeKdd8X+JdB0D4qaHbfZdcuml0aPSxLewZZMPKxnPynkj92u&#10;Qw5OOei0r4KeH7S1X+1fE/ii9umy1xdN4w1GMSOSSSI47gIi5PCqAoGABxQBr+KPiB4e8IXttp+r&#10;JqEk15HJJbw6bo91euyRlA7FbeNyoBkQZOBlhWV8BL2HUPhXpt3bxzKrTXWUnt3idW+0y7lZHAZS&#10;DkEEAgitTw58OPBXhTU5td0fQ1/tK4QpPql1M9xdyIdnyNPKzSFPkT5S2BtHHFZ/wRDf8K7gdh/r&#10;NQv3/wC+ryY/1oA6yiiigDz3QvGGleFPiB4yttRsdWma41m3mRtP0G8ul2/2dapgtDE4Byh4znpx&#10;yK0pfjj4Ii1CPSm0/wATfaJYXljh/wCEJ1XcyKVDNj7N0BdR/wACFSeAXZ/G3jYMT8uu24X2H9nW&#10;hx+ZNHi6fX9I8f6X4h0vwXqGsW6aPeW839nz2qtE7y2zJkTzR5BEb/dzjHOMjIByFoulav8AtKaX&#10;468P+EdUEV/4du7TVL6+8I3lv5U8ckT2zeZOiBMxtdISAS2UUnhRXpPirwxp3i/RZND1RpljeWKV&#10;ZLeZo5EkjkWRGVlIIIdVP4VkN8QfFSjP/CkPFH/gVpX/AMm1BoXxy+Hupm8tNb1q10G/0+8Nte6X&#10;rWp2iTxPsVxny5nUgq6kEMeuDgggAHK+A/iXpOh+LtYt4LvxtquhtZ2v9n3Vx4a1W9Q3CyXKXAjl&#10;Fu25cLD0JU9QeTXXf8Ln8Jbd39ieLPp/wgmrf/I1R/Ae7trz4ZWctlcxzQreXqQzROGWRVu5gGBH&#10;BBA4IrsGBIwKAOP+Bd2t/wCApNQSGaNbjxJrcsa3Nu8MgVtVumG5HAZDgjKsAR0IBrsK8z8RaV8T&#10;/hjYRp4T8d6W1pqfirAh1TQGmeD7bevI2HS4jyFaYgZHQD3z0H/CO/GVuX+KGjjn/ln4VYfzujQB&#10;W0PX7DxV8V5NU0C1vJbbT9NvNPvbySxlihFwl0imNXdQsmGjlGULAbeSMjPQ+KvB+h+Mra3t9chm&#10;b7HdfaLWS1vJbeSKTY8e5XiZWBKSOp5wQxBqDwB4SuPBegNpF3q/26aXULu8mufJEe6S4uJJ2woJ&#10;wA0hAGTwOtbdAHi/jfwbpOtm98MeBfC3ji4vrHWLOC61CPxXdJBGN8E0oLS3isw8l+cKc5IGa9D0&#10;f4TeBtF1W11y00y4e6s3L2st5qdxceUxRkLASyMAdrMueuGPrS+BWB8QeLsHp4iQf+U+zrpKACii&#10;igDzf4m+KfEfjvw340+GPg34d6leXC2M+kvqX2q1jt1uJ7JJF+/MJNoW4jydnrjOK6Cbxh8QGjH2&#10;H4SXRb/p61e2jX81Zz+lL4BgEPinxrJn/W+JomP/AIK7Bf6V09AHMwa38XJxuPw90OH/AGZ/FEuf&#10;/HbNh+teZ6xqfjeb9uj4bxeLvD2l2Kt8NPGC2503WJbrzP8ATvDpO4Pbw7cYGMFs5PTHPuVeO/En&#10;cv7cfwnk7HwH4xT859CP/stAHsVFYfj3xPqvhfTrOXRNKgvLq91KGzghurwwR7pD95nWOQgAA9FO&#10;f1rPbVPjnn5PAvhP23eLLn/5AoAnllRfjBbwk/M3huZlHsLiPP8A6EPzrpa8rvb/AONX/C69Ikk8&#10;G+F1dvC+oDavia5I2i5ss/8ALkOeR+Z6Y57A3vxdK8eGfDoP/Yen4/8AJWgDN+AX/IjX3/Y5eIv/&#10;AE9XtFR/s6NfN8ObhtSiijuD4u8Q+ekEhdFb+2b3IViFJGe5A+gooA7qvmD4qeKpvDv7VvxotY/C&#10;uqaj/aHwJ8IWyvp8CSLHJJqPiuNAwLBuWcYwD05xxX0/Xzn4pg+1/tn/ABKs9wXz/h38M4mJ9G8S&#10;eI1I/I0AeyH4r+H4bdZZtA8TLxyq+E79yP8AvmE/pSwfFvwrOm9dK8TL/wBdPBmpr/O3rpVVQuNt&#10;OwPSgDy74Q/GDwknhi4gu4NeWRvEmsON3hLUQAranclefs+OhHuO9dVP8YfAFoN19qV5bL/futGu&#10;ol/N4gKT4Mxyv8NtN1G5UeZqKyag31uZXn/9qV1GB6UAeY6J8Y/hZL8Y9eum+JWiRwt4Z0lY/P1O&#10;KP5hcaju4Zgc4K10ifHP4JyS+RH8YPC7SZxsXxBbbvy30eHZHuPi74nkZflh0vTIF/A3Uh/9G11W&#10;B6UAea+PPix8J7rxX4LMfxQ8PnyfE0sjBdag6f2ZfLz83qR+NdrB468E3KCW28YaXIrdGj1CNgfy&#10;NZHj7TLHUvGng2O8hjkEOsXMqxugbd/oNwvf/fral8H+Epwwm8Laa+7726xjOf0oAyfinrNlN8J/&#10;E9zpmpQyMnh69ZGhkDYPkPjpXQaZDHY6Zb2YfiGBEz9BivP/AI3/AAm+GQ+Dvi64tfhp4fFwvhm/&#10;MMi6LBuD/Z3wQdnXNdBN8EPgtc4Nz8IfC8n/AF08P2x/mlAHTFl6ZrkfhnpVtYeKfHGoxPl9Q8VR&#10;zS8dGXTbGMf+OoKtQfBT4NWoxbfCTwzHn/nnoNuP5JXJfCD4N/Di48Pahqa+GI7eaTxTrSs1jNJb&#10;jEepXMScRso4REUccBQO1AHqdeb+O2Zv2nPh7F2/4R/xA35HTx/Wuk/4VT4QxgDVP/B9ef8Ax2uN&#10;/wCFM+AtW+N90t5HrDSaX4Yt3s5h4n1BWgNxcTiXYRPldwt48467Fz0oA9Wrjf2hNSbS/gzr0qNg&#10;3Fqtp/3/AJFh/wDZ6lHwV8FgYF94k/Dxnqn/AMk1BrHwC+HWvac2k602vXVq7xu8Nx4w1NlLI4dT&#10;g3HZlUj3FAHZp9wfSlrzfwJ4E0zU/Efi+zvvEXiSaLT/ABFHb2cZ8X6j+6jOnWUu0fv+m+R2/wCB&#10;V0E/wi8MXBy2teKF/wCufjTU1/lcUAc7+y54o0zU/gToOqXWrW4mvY57qRWnXOZbiST1/wBqvRE1&#10;LTpBmO/hb/dkBry34LfCP4OeG9P1D4SHwJoc03he68q3W8sYprhrCUeZbSM0gMjjaXh8xiS720hJ&#10;JDY7RvhD8IWVv+LX+Gzjr/xJLfj/AMcoAwPAN9Fc/tB+P1SYMI9N0VV/74uT/WvQ9w9a86+E/wAH&#10;/hJL8OtFvJPhd4caaTTYTJK2iW5Zzt6k7Oa6P/hT/wAJf+iXeHf/AASQf/EUAN8bSIfE/g8Bv+Zi&#10;l/8ATbe10m4etecaV8H/AITt8WdbST4Y+HmVdB0x41bRYMIxmvwSPk4JAAJ74rpf+FP/AAl/6Jd4&#10;d/8ABJB/8RQBn/tCzrB8EfFDlv8AmDzD/wAdrsgc81xfi79nz4N+MPDGoeFr34baDDFqFnJbyTQ6&#10;Lbh4w6ldynZwwzkHsQDWb8P/AI3eG4EvvAfj7xVpqeI/Ddwljq62szuszCCKQTgMoZQ6yqSrZ2tk&#10;BnADsAdF8W2CeAb52PCtCSfT98lb2oadYavZyafqdnHcW8q7ZYZowyOvoQeCPY1558Y/iX4K1T4Y&#10;61ZaRri3F01kxghhhkZnYEEAALknit+X4y/Dq3GDrzN/1ysZ3/8AQUNAHO/GP4M+EX8I654w8ORT&#10;6Pq9vbPqK3WkyCEXF1ARPDJNHgxzFZYo2+dSeCucMwJ8Nfin8WL/AMC6XrPjH4WXGpSXml290ure&#10;G5rVbedJIFk3+TPcrLE2Tt8seYOhDHPGtrPxa+Gmv6PdaJc32qNFd27wzeR4fvWO1hg4xCexrm/g&#10;x8SdM8LajpHwDvYtUuEh00QeGdYuNDvIVvba3QApMZIFSKZIwmTnbL95QpJjUAj+Pv7QngDwx8GP&#10;Fw8W3F1oN9H4Z1AR2et2MkIll+zybY45cGGZmO1QInfLOqj5mAPYaV8ePgvq+kf21Y/Fjw3Nbqv7&#10;yaHW4GVG3lCpIcgEOCmOu4EdRiurlt4J12TQI4yDhlB5HQ1598W9L8LaH4z8F+Nk+HkOpatD4gmg&#10;tprKxgN4FfTbzcqySFcKdq5G4A7R1wKAMX41a74w+J/wx8S2Hg7T4rHQYdAupbzVNe0m4WW6ZUZh&#10;FBAzROoAXcZn+XJUKsmWKd1rfwt8J6/qLa95V1p+ozACfUNIvHtZplAwFkaMjzQBwA+7HbB5rF8X&#10;a/4m8beDdY8IQ/CHxRZ/2ppdxafambTj5XmRsm/b9sG7Gc4yM47VzOtfHH9ojwfoc2q+IP2dbHyr&#10;OS1tkLeLgs+pTzyrCiQQx28yqSzLkSShVDcuQrMADuU+Cnw8ec3msaTNq1x5EkK3GuXst88cboUk&#10;VDOzeWGUlWCbQwODmvnz/goJ8CvhZ4T+GPg/4jaXoUsesaZ8bPAHl6rcalcTTGOfxhokcwkeR2Mo&#10;KKgG8naI0xgKMe82nxphN3JpOtfDTxdp2oIquljJobXHmqw4YT2pltxyCCGlUqR8wAKk+S/t7yeO&#10;PH/7M2pRp8NptLtdL17QtXluNa1SFZQbLV7O7Uxx25mDnMI4do+aAPcfiP4B8L/EzwZe+EfFulx3&#10;Vpc27geZErNC+07ZY9wOyRT8ysBlSARzWB+zN8UNT+LvwU0Pxn4ht/J1aWGSDV4fsMtri6hleGU+&#10;TMA8QZ0LBGGVDAZPU9P4s8Y6J4K0Q6zrlxtU/JbwrzLcykfLDEvV5GPCqOSa8d1fxv4h8J/G1vHX&#10;hTw/fQwatbxWnifwbfaCbW7u5oI7hlurK7dlt7ucKYUaJJHLQxkg7owpAPUNMFunxn1tt/72Twzp&#10;Q2+qrcaj/wDFfrXN/GUeL9L+Lvw88UeE7K1mX7VqWmXy3mpPbRFZ7YSIGKxyZzJbLgbfvYAxmud1&#10;rxxrXxO+IngHxL8IvHTaLY+Ira/tNbS+01I7yJLePzhEIrlQ0dwsuUeFl3hS74AibPeab8HNGXxE&#10;vivxn4iv/El/C0Bsm1fyhHaNEzsrxRRIkavufJcqW+VeflFAHO/G/Xfj1o3wb8Xa9YaD4TWax8Ma&#10;hcW9u11c3PmyJbSMqEbIuCQB171c+LCWdn8G9HsrSVmij8ReGUhZhyVGr2IBPvgV6JdWtrfW0llf&#10;W0c0MyFJYZUDK6kYIIPBBHavB/ip8Lfhp4Z8VXk3h/4f6DYGC88EvaLZaTDEYX/4SBwzrtUYJG0E&#10;jsooA98BzzXF/tI/8m8+O/8AsT9S/wDSWSu0ri/2kf8Ak3nx3/2J+pf+kslAHZp92uY1edF+M/h+&#10;1K/M3hnV3B+lxpw/9mrp0+7XNaosLfGTQ3I/eJ4Z1UfQNcaf/wDE/pQB01FFFAHLXhnn+NWn4P7u&#10;18MXm7/eluLbH6Qmuprl7bz5/jRfAj93a+GLTH+9LcXOf0iFdRQAEAjBFeS+A/HHiHTPEU/xP+JN&#10;rZ2mi+KdLsRpd9YxsI7BUM7rFdFmO0sJgRNxGTlWCHZv9arlfg19l1T4L+FZJbdHjn8MWJaN1DAq&#10;bZODn2NAHUI6OMo2adXFp4B8aeEZPsXwz8V2VrpbHcml6tpkl0lpz9yBkmjKR9cRtuC8BNqgKHJr&#10;Xxk8P/vdZ8J2GvQsuNugzfZp435/guX2OhwCW81WXOAr43EAm+HaMni/x0WHDeKYSvHUf2Vp4/pX&#10;K/ttfDLxP8WP2aPEXhnwPoX9q65ayWOr6PpP2hITf3Wn30F/FbCSQhI2le2EYdztUuC2QCK6T4Sa&#10;lqWrX3iy+1jRTp9z/wAJIqTWv2hZQrLp9mpIZeqkjIJAOCMqpyo7LrwRQB4k37dHgHStPkfxd8Fv&#10;jBpN9HuC6U3wh1q+eRhjCrNY289u24kY/e465IAJHQ/Ab9rD4S/tAteaL4cudQ0fxHpe46x4O8T6&#10;c9hq1iokaPzHt5OWiLqyiaMvGWVlDblYD0oohGNo/KvJrv8AZx+DXx28ILF8UPBcOoTab4s1q40v&#10;UIbiW1u7KRr66jYw3EDpNFlTg7XGcA9VBAB6y5ATJFcx8HLn7Z4I+3YH+k6tqU4A7CS+ncfoa8yu&#10;f2DvDepS3Gla5+0j8Zrzw3NkR+Fm+J1/FFGhj2GM3kTrqEi5y3z3Lc8fdwtZs3hD4j/sT65HqPwk&#10;8K+MviB8NNUmSPUvCVvqj6nq3hm6Jx9ttXvZzNdWkhOZoDK0kbfvIVYNIgAPoiuR+L+ltrdloelr&#10;qFxa+b4ktj9otWUSJtV34LAj+H0NeF+AfCv7Vv7WHxD1n44a98WviF8E/C9nINN8E+CdM/saa8uP&#10;J3pdXuppNBewbmmLpHAjZRIQ7sWcLHD+0n+zx+0/ZfDzXvFmoft6eNrjRNB0abUbfT9F8I6Ra6s1&#10;3DExVhexQbVjzkuiW+8rkK3YgHvh+Getk74/jJ4sT/Z3WJx+dqaP+FaeIQc/8Ls8Wflp/wD8iVl/&#10;sofEXUvi3+y98N/ijrupfa7/AMSeA9H1O+ujGqGaaeyildiqgBSWcnAAA6AV6BQB5n8Wfhp4gPws&#10;8ShvjN4qkH9gXn7t10/DfuH4OLTOD9a9G04/8S+D/riv8qx/imSPhn4iwu7/AIkd3x/2xaqGj/Ee&#10;7udMt5Lf4a+JCvkptLWcSZ4HZpQaAOtoIyMEVzf/AAn+o/8ARNPEX/fm3/8Aj1H/AAn+o/8ARNPE&#10;X/fm3/8Aj1AEOlvaj4yaxGiruPhrTSPl9Li//wAa6kuqjJNeZfDzwX4J8b+KvGviXxb8M7F7qbxN&#10;Ekf9taXBJcLGumWIC5+b5d24gA4+bPGa6e8+Evwct7SWe9+GXhpIY42aZ5NFt9qqByT8nTFAHSpI&#10;kgyjZrldAQp8Z/Ex/vaHpTdP9u9H9K+fbD9q3wN4b+Nmh/CL9mHx/pXirRfGUkclrD4b0b+17TQb&#10;h2JkMk0V3BHBC0YMwhUySIIp32LHjb71oPwT8P2ayaj4h1C91DV7qR3v9Sh1K7gEu6WSQIqCdtka&#10;GRlRNxCjgd6AO0LAdTRkVy83wb+H90c3mmXU/wD18atdSf8AoUhrL8T/ALNvwh8U6JcaLeeG5YVu&#10;I9vn2eozwzIezLIrhlIPvj1yMigDQ+O0nlfBPxfKP4fDN8w/C3eur3r615p8PPgt8KvFvwv0PUPE&#10;/wAP9LvJdS0G2l1BZ7RWWVpIVLgr0wSTxjHNdPD8GvhJCmwfDHw+3u+jwsfzK0AdJvX1o3L03Vy8&#10;3wO+Ctw2+4+D/haRvV/D9sf/AGSnwfBX4N2oxbfCXwzH/wBc9Btx/JKAMzxyvjHxxrmufDDQdd0q&#10;xs28NwNcSXmkyXMrG6a7iOCtxGAAIRgEHknntXZ2Fu9pYw2skxkaOFUaRhyxAxmuS8G+FvDHhT4q&#10;69Z+F/D1jpscugaXJNDY2qQqzedfjcQoAzgAZ9q7OgAooooA8D/ZP8VeI9G0jxxpNl8Ltc1GFPi5&#10;4qZb+zuLBYm3arcOQBLdJJkbscpj0z1rtbPUPiFYfEvVvFdh8FtUFrqWlWUDNNqlirGaF7gliq3D&#10;DlZUGep2Y6AVQ/ZNRY9E8con/RVvER/O+c/zNerUAc74D8dyeM7jWLC50STT7rRNTWxvreWZJP3h&#10;toLgEMjEY2XCehzn2J5zT9Q8Q/B+LVEv/B8lxpN14oMtteW19GfLW9uUySjEEYmmZmA7ZIz0q/4Z&#10;gl0346eKrUrGkN9o+l3sO2MhpJM3MMhznDYWKHoARkZ6irnxsmgtvhrfXtzHK8dvNazMsMLSOdlz&#10;E2FRAWY8cKoJJ4AJoAqfHck+CNOLD/mdPDn/AKerKu1ryj4ufFXwXrvhvSdFjv7mzvLjxp4dFtZ6&#10;xplxYSzkaxZkiNLmNGkwAT8oPAJ7GvV6AOL8Q/8AJwnhP/sUdd/9KdKrtDnHFcX4h/5OE8J/9ijr&#10;v/pTpVdoelAHLfDi4S81fxXexrhZPEzqvHXy7W2iY/8AfSGuprl/hNHEPDt9cxnmbxLq5kPqV1Cd&#10;P0CgfhXUUADDIxXK/CEzt4bvnuPvN4m1jb/ujUbgD9AK6puRzXL/AAgM7eD5pLgfM3iHWG5/unUr&#10;kj9MUAdRXP8AxL1/V/Dfhf7doNvbSXk2o2VnAbuNnjjNxdRQeYyqVLBRJu2hlztxkZyOgrmPitOk&#10;eiaban71x4m0lIx7rfQyH/x1DQBk/BPXLnw94V0b4SeOI0s/EWj6LBbTRrnyb8QxrG1xbMfvxkgE&#10;j78e9Q4XcpbvayvFng7RPGWmjTtYt2/dyCW3uIXMc1vKPuyRupDI4ycMCDgkdCQcJNI+N+nxLaW/&#10;jbQb6OM7Y577QZVnkXs0jRThC+Ou2NVJGQFB2gA2PiReNp/w816/U4MGjXUgP+7Exq14RsG0nwpp&#10;elsuDbafDER6bYwP6V538XPF3xP0v4ReKrPWfhj9skj8O3zPqGm6pEtvJF9ncbgsxWRJf4vLIZAP&#10;+WrHivU0O5Q2Me1AHgv7QUHjH4V/tP8AhD9p3RPhL4g8WaRaeBdd8N69B4Xt4ri9szPcadeW8wga&#10;RWmQmxljIjyytIhwRkq/xX/wUG+E/ha1a8/4VT8X7xLfL6o0XwY1+FdPt1BL3Ej3NpErIgHIjLuf&#10;4UaveCAeCK5j40WsVz8I/E8DoMSaDdK3HrE1AFn4cfE/4ffF3wja+O/hn4wsNc0i8B+z3+nziSMs&#10;DhkOPuurAqyNhlYFWAIIqr8XrhbbwtZyFc/8VRoi/wDfWqWo/rXH+Ov2L/gZ428Xah8RrLT9a8M+&#10;J9SUG68ReC/E19o9zLIE2rJKLWZI7hgMf65JAQqhgwAFc7J/wT7+H3iK2hb4sfG/4ueMb23Vfs99&#10;qXxO1KxEMgVf3iQabLbQb96LIGMZKuAVK4AoA96or5l1P9oH9p79nDw5ffCrxv8As/eNvidrFmqQ&#10;+C/HXh+PT47XXxLIIrdNRaWeFbC5R3VZm2+VIo82HLObePR+EH7LX7VuleDrXWPiT+3t48XxVqMf&#10;2rxFp+nabotzpNrdPlmgtBdac06wRltgzIC4TcQudoAPTb3wjca98ZNaurXxbqulsPDOlox02SIb&#10;/wDSNQOT5kb9M1of8Ky1/wDh+NXiwe3+gf1tK+X/ABrof7R37OP7TvwY8Q/E39rnxN4vk8ceOn8N&#10;apBbeGbHS9FfT10zULiGGaCJJHa6NzsZJvNUYWRQozhvswEHkGgDkx8NPEI/5rZ4s/LT/wD5ErH1&#10;nwZq2h+P/Beo3vxG1zVU/ty4T7NqS2nlgnTrs7v3UEbZ49cc9OmPRK474r60dB1fwffrpF5fH/hJ&#10;pFEFjD5khzpt9zjI4oA7GiubHxA1FhkfDTxH/wCA8A/9rUf8J/qP/RNPEX/fm3/+PUAdFIqMuZFU&#10;4/vCuZ+ETRHwlcNGqr/xUOsD8tSuRWN8UviHqUPwy8RSj4c+Io9uhXZ8wwwYX9y/PE3atPw98Fvh&#10;VZaFZ2k/wr8OrJHboJP+JJb/AHsc/wAHJz370AdYZYwdpalblOPSvNfi54V/Zb8EeFGm+KFr4P8A&#10;CtlqUhsLfWLtbbT2SaSNyBDcHaY5dquysrBhsyCMZrzb9nL47eM/2qb3xJ4CsPF8k+j+FdVtobzx&#10;Xb+FJ7SHW4xcuwS2uVvQd7QwxmQiFF23KmMOjKxAPaPgSpj+CvhOM/w+HbMflCtdXuX1rmLL4N+A&#10;9Ns49OsLTUIbeGMJDDDrl2qooGAoAlwBjsKa3wT+Gsp3XHh+SY92m1Cdyfzc0AdVkHpXJ+I5TD8Y&#10;fC5zxJpGqx/X5rRv/Za5Xx98BfhfZ+I/Dev2PhoxyDWEtbiJbyUwzwyRyArJGWKthtrBsbgVHOMg&#10;9OfgH8GGuo7yT4aaPJJCGEbzWSyFc9cbs9cDPrigDrty+tBdRxmucPwd+EbLsf4WeHGHfOh2/P8A&#10;45UB+A/wOZt5+DPhTd/e/wCEdtv/AIigDqWcKpOa4PwpZ+NviPaeE/iHrviLS1tYGGqR6dY6PIj7&#10;5bOaHy2le4YEKLhuRGCxQfdHFbK/Bv4QxReXF8KvDaqBwq6HbgD/AMcpvwTtbSx+DfhOysII44Yf&#10;DdjHHHCoVUAgQYAHTHpQB09FFFAHj/8AwUBDf8MRfFaRI2Yx+AtTl2rjnZbu3f6V21v498Xyx5b4&#10;I+JY29JLzS+f++b01yf7dkYk/Yl+MAb+H4X68/8A3zp05/pXqw4FAHmPgvXvH/w58BXFnqHwcvre&#10;00ya+mt4xq1owis/PleGJQsrH5IdiBRwNuBwBXReONMf4r/BjULbQkVbjWvD7yaW0sm3y55Id0D7&#10;lztKvsYMpOCMjoK6i6iWa3aJ13BlwVx19q479ndbq2+C3hzSL5l+0aXpcenXSIpURzW2beSPBJOV&#10;eNlPPVT2oAv6D431W48WReDNf8IXGmz3GnTXlvK11FMjpFJEjj5DkHMyY4wRn0qjpv8AycTrX/Yl&#10;6Z/6V39Q+OvFOl+Efi1oOo6nY6pMJPDuqRr/AGZo11esP3+nnlbeN2Ue5AFZ/gXxv4X8ZftC6+/h&#10;3WI7hrfwbpa3Vvyk0DG6vyFkjYB4yR2YA0AelVxfws/5HX4jf9jpD/6ZdMrtK4v4Wf8AI6/Eb/sd&#10;If8A0y6ZQBd+Nlwlr8GvFt1IPlj8M37Nj0Fu5rpxwMYrmfjXHDN8HfFcFx9yTw5eow9cwOMfrXTU&#10;AFcv8bDO3wn1+2tv9ZcabJbp9ZB5f/s1dRXL/GLz28CSW1uPmudS0+3H/bS9hjP6NQB1FFFFAHnH&#10;xauPiDr3ia38K+CNIsbiHR5NN1nU4Zvlnu41vCwhhcuqRv8A6Ox+fKtwpKffHZ+E/GOg+M9OOo6H&#10;eeYEkMdxDJG0ctvIACY5Y2AaNxkZVgCMjjkVmaVcK3xm161A+ZPDOksfxuNSH9Kf4q8BPqGqDxd4&#10;S1MaTrkcYja8WHzIruMZxFcRhl81BkkHKumTtZQzBgDpK5X4iI7+LfArL0XxVMW+n9k6gP61XaH4&#10;72SrMuo+F9RMfzGD7Dc2nm/MPk3+bNsyMndsbBGNp3ZXM1Xxb4s1bxz4Pstb+G93pMJ1yZknudQt&#10;5CXXTrvcNsTthTvG1skna+5Uwu8A9Fr5l+FHxA1P9krxN48+HvxH+CfjyTRtT+ImseIdE8VeF/Cd&#10;xrdpd29/IL1g0VgJrmGRJpZ4SrxYJhDAgSKB9NUmxc52j8qAPCrP/goZ8BT43tfCvifTPGnhbT79&#10;/J03xV428B6joml3NxuRPI86+iiMb7pI1VpVRHd1RGdyFr3SKaKZd8T7geh9a5Hxj4e0XxL8SdJ0&#10;bX9LtryyuPDOrx3Vnd26yRTxtLYKyOrAhlIJBBBBrzv/AIYE+Gfhu2t7P4K/E/4ifDm3hZVksvCP&#10;ja6+ySQhNoiFreNPbwj7p3RRo/yj5sZBAPSru5Sb406daoObfwxesxx18y4tcf8Aoo11VfPmrfsO&#10;j4f2/wDwsb9nz4r+NIfiFYMk9vqnjDx7qurWes7VCvZ3sFzPJEkE4UBmgjRom2yRgFNrct45+NP7&#10;Vv7TK+H/AIAfDj4KfED4N6pqd4JvG/jjXG07GjWFtIBcx6ayTTfbbiVzCkUvlmFY7jzH5VoCAfVl&#10;ea/DL4c6jd+BLC6tfib4jsfOEkvk2slqUTdIzYG+BjgZ9a5XUP2Zf2n9K8OrpPw8/wCChfjRbqHY&#10;tvdeMPB2g6oojUYIcQWdpJIx4+YyZz1zmuR/Yc1Lx34K/aK+MH7NfjH4w+KfFlt4Rs/Duo2Fx4sj&#10;tlkR79L7zvIFvDGqW5a2UpH8+wD724tQB7t/wrPxDx/xezxZx7afz/5KUf8ACtPEI5/4XX4s+mNP&#10;/wDkSusBzyKKAOH+Eeh3mgeJfGVpe+I77VHbXoH+1aiIvMI/s+0GP3UaLgY/u5967iuC0/xfLoXx&#10;C8UabB4Q1jUGbULaQy6faq0a5s4BgszKM8dPTFbP/Cf6l/0TPxF/35t//j1AHSVy/wAXWgi8JwzS&#10;ovy+INIJJX/qI21Sf8J/qP8A0TTxF/35t/8A49XKfEK5s/H/AIs8F6B4l+Gl59i/4SWWadNas4JI&#10;H26ZfbQV3vk7ipHHUZ7UAenKVC4XFIJoy20Nz9K5/wD4VB8Jf+iXeHf/AASQf/EV41+0z8TP2fP2&#10;eEm1vwd4u8K+G/HmiW8V5b+HLCzSS91i3lfZ9m+wwFJroyiN1j242SIrFlUPkA9b+MSFtB0pv7vi&#10;zSD/AOT0I/rXWEgda8h+EEN/+0v4F0D4xfEOS6j0+/sWn0rQm06fTJEzOjR3Eqx306SHEKSRMrYC&#10;ybgTuruZPhL4LlXZNDqLr3V9cu2B/OWgDpNy+tLkYzmuTf4HfC6QYk8LK/8A10upW/m9cn4U+AXw&#10;t0j4leIdCTwwLiyexsdQjhvriScQzTPdRyCMyMSiEQRkIDtU7ioGTQB1nw5m3+KfHKk/d8VRj/yl&#10;2B/rXV719a5Sy+BXwZ0+WWe2+F2g7p5N8zSaXE5dtoXcdynJ2qoz6ADtU03wX+Dtwuy4+E/hmQej&#10;6Dbn/wBkoA6XcoOM1hfEfxDq3hrw0t9oUtql3NqljaRPeQNJGnn3cUBYqroWwJCQNw5AqnH8Cvgj&#10;C2+H4OeFVb1Xw9bD/wBkrJ+IXwz+G+iaNY6to/gHQ7O5g8SaOYbm20qGORCdRtxwyqCOCR+NAG/4&#10;G8K694fvtY1bxFrtre3Gr30dwwstPa3jj2wRxYCtLISSIwSd3oMcZPQ0DpxRQAV4j8cdT1LRP2vv&#10;hNqml+Fb7WJP+EZ8VRfZdPkt1kwx0s7szyxpgbf72eeh7e3V5T8TkX/hrT4UzEfN/YviRR9DHYn+&#10;goA0viHqXjnxXoVnBpnwV1z7Va6xY3sIudQ06MJ5N1HK3zJdsclFdeOu7B4JrUPxM1+x1vRtH8S/&#10;D280wa5qD2VnNJfW8uJVtprjDCNzgFIH5GecdskdhXE/HOKVNA0XWofLDab4t0udpJULCONrpIZG&#10;4IxiOV+eg6njNAFnxxoXiIeNtB8ceG9FW+k06O7trqH7UsTGGZEPBbg/vIoyQfr2rV8D+LW8ZaPL&#10;qcmky2MkF/cWk1rNIrMkkMrRNypIIJXI9iOlbFeb+D/iX4T8JXOuaNrMeqW/l+JL15LttBvGtE3y&#10;b8m4ERhAy3Pz8Hg4NAGl8Av+RGvv+xy8Rf8Ap6vaKh/Zx1LT9Y+G8+q6TfQ3VrceLfEMlvc28geO&#10;VDrN6QysMggjkEcGigDvK+W/iSnju8/bx8Xaf4I8D6lrGzwR8Nr3Unsbq0jENtb694mmcH7RPGWZ&#10;gvAXPQ5xxn6krxvwV/ykB+Jn/ZIfA/8A6dPFdAHeT/ETW7UB7n4ReJ1U/wAUf2GXH4R3LH9KzvEf&#10;x08P6ClrZXvhnxLDealJJBptv/wjtxI0sywvLtHlqw+5GxznHHXOK7muW8WSrL8SfCen7MsGvbn6&#10;KkHln9ZloA5r4G/EZNJ+DXhPRvGHhnxNaatZ+GrCDVLeTwjqDGO4W3RZFysJBw4IyCRW3rXx7+Hv&#10;hzTLrWdfh8RWdnZW7z3l3c+DNUSKCJFLPI7m32qqqCSxOABk12dec/tfLJL+yr8R7OFC0l14H1S1&#10;hVepkltZI0H/AH0woAb4d+KnhGw8W+INW1W31mxt7y4tzb3V94bvoI5FW3QEh5IQMA571vXPx0+D&#10;FjaNfX/xX8OW0KLuke61qCPYO+dzjH411ESqkaqgwB0HpXB/tQ6rfaP8A/Etxp0vlzTWa2qv6CaV&#10;IT+jmgChrfxc+E+p/E3w3ewfFDw+1ra6bqMzzLrUBUPm2RQTvwCQ7keoB9K6m2+MPwlvH8uz+J/h&#10;2Zv7sWtQMT+T10QUNHtZe3Q1C+kaXJ/rdOhb/eiB/pQBxPxj+IfgqT4V69aWXjDSZpbrTZLWOOPU&#10;ImJaYeUOjer12ltrmi3nFprFrL/1zuFb+RrzG18IeFtW/ay8Qwaj4csZo4fh1oxEc1ojLl7/AFTn&#10;BH+xXbyfCT4Vzf634a6A3+9o8B/9koA6HPGa5v4VBB4XuvLHynxHrB499SuTXMfFn4RfC5dD02O0&#10;+GegK0nifSlbZo0AJX7bCWH3ehUEH1Fb7fAf4IOMSfB3ws3Ofm8P2x/9koA6yuZ0uJf+Fx65Pn5v&#10;+Ea0pfw+0ahUcPwN+C1qM23wj8Mx8fwaDbj+SVz/AMJvgv8ACW8+F/h3UL74a6FNdXHh+ya4upNJ&#10;h82Q+SG+Z9u48sx69SfWgDsvFXjzwp4KWP8A4SPVkhkuMi0tVUyT3LDqsUSAySt/sopPtWDcah8V&#10;/HdrLD4etV8J2bqRHqOqQpcXzZHDJbgmOLqGDSsxyNrQisuTwz4b+BnjhPFmi6Jp1h4f1zybHVZh&#10;hGsrrO23kBI/1UhIiZdwCyGIhfnkavSgeKAOI+BkcVnoF9pmoWk0Ou2+oEeJftV407zXfloBMHJ5&#10;jeIRMgAAVCqYUoyjt647x94c1jSdbt/ij4G0YXmqWsQttTsVkEb6jY7ixjUn5fNjZjJHuwCS6bkE&#10;pcUIfjncf2vN4QvPhzrcPiHyRcWmh+XEzTWpwPPM6yG3RQ2VYGXcCBwdybgCD40WOuaBrul+PfDe&#10;ptpsLAab4mv7e2jeWGxkcFLjMh2jyZP4mVwiTzNtODWfqvhz4Fw3s3hyw+HVv4z8Qx/LeedbpfXM&#10;bkZBurmckQ8HIV2B2jEaEKFpNetfGfiLxlb+FvjpfWNn4d1yzMNjpehXkix3FyN3mWl1OwR5g8eG&#10;RUESuFmV1YKpb0zQdA0PwzpkWj+HNIt7GzhXENrZwLHHGOuAqgAcn0oA8i8D/HHS/hR4Z8O/BfxL&#10;8PNWtfFEch0nTfD+nWoeK6WFQRPbztsia38oiQtkMiq4ZA0bqO9Mvxp1tP8ARbfw7oK9VkuHm1J2&#10;9jGv2dUPuJHH5c0/jpoGsXWiWXjjQPEP2G88KTXGp28cmjy6hFct9kniKNbwukspxIWVUYMWAwD0&#10;rc+Gni248c+BNM8WXltawzX1qsk0NneLcRxv/EokX5WwcjjuMUAcvLB4p+GPjaHxl4o8Uf2pputR&#10;W+n6tdTQxwLpsiySG2aNUT/Uu87xtvdmVmiO4rvI7DxR408N+DbOO98RamsAmk2W8KqZJbh/7kUa&#10;AvK/oqAsfSrmsaRpfiDSbnQtb0+G6s7yBobq1uIw8csbDDIyngggkEHrXnOn+CtK+DPxAt9XWCS7&#10;0rWkjsm1rWNQlu7zT7oYWOPzpizfZ5sBQu4Kk2MKxnJUA2/7Q+J/jtv+JLat4V0xuVvL6OObUJl9&#10;Uh+aOAHghpS7DkNCp5EF/wDs6/DHU9Ou1vNIkbVryAxt4oa4Z9VibB2vHdNmSMoSSiqQiHhVA4ru&#10;gQRkVV1fWtI0Cwk1TXNTt7O1hXfNcXUojjjX1ZjwB7mgDzm2+InjX4V+MdL8A/FiWPUdN1aZbTQ/&#10;FlvbSLLcXbsoS1ngiiMaOR5jGXciEKMKPm2+n4XHAryj4vpe/HrwJqfhHwZ8PI9Uha1lax1rXF+z&#10;W8Vx5bCOW2DqZJJVLAq+1IyDkS9qm+EWr/E34s+CLfXfEPjttDvoZpbbU9L0nRbaOS1uoZnimjdp&#10;JbyNsPGwDI2COfYAHqWAa83+KnibQPCPxj8F6p4pS9NvJZapDp32LS7i6Zr4i2KrtgR2LGAXWARj&#10;CuecDG8PhTZ3YB8ReOPFGpOuNrnXJLPH/AbLyFP4g9K434tfCrwjoV94N1fSPCNrIIfHOmtqWrXT&#10;tcXlrHuYRNE8pZiXuTbxPzxHLI3VQaAO4/4Wr4Z8vzBpXiT6f8IdqWf/AEnrnPE3j7RvE/i/wfp9&#10;nouvwuniRnSa+8N3ltF/x43YOXliVRwTjnmvR65X4pzNajw7eqf9X4ptFz/10Dxf+z0AdUOBiuD1&#10;iXV/EH7QWl+HngZ9J0Pw/LqsjAEbL6WT7PASQef3P2zCnjPPVRjulcEZrzr4rL8SfCep6l8RvhhP&#10;o11dTabY21zpWo2jvJJHBcTMzRss8Y3CO4kIQ/eZFGRuyAD0bau7fjmvIv2+nvLf9jL4kalp8ipN&#10;YeFri+jdlyF8gCbJHcDZXWaPN8U/E2mWfiPw58TPClxp19bpPazL4RuWEsbqGVwf7QHBBBHFYXxy&#10;+CfxN+Onwh8TfB7V/i7Y6TZ+KNButKvL3RvC+LiOG4iaKQr59xKmdrHqpx9eaAOn0jwDq0uuW/if&#10;xx4qbVruy3HT4YbYW9rasy7GdIgWJkKll3u7EBmC7QzbrnxD8B6Z8SPC8vhbVL6+tFkmhnivNNuj&#10;DcW8sUiyxyI46EOinuCOCCCQfij9mf8A4K1ap4I+MWsfsYft+/2NY+OPCetNpt98RvC88Mnh+/Mr&#10;u1mJ0SRpdNnkgBJSVdgMEzFkCFV+zLb42fBu8TzbX4s+GZF9U123P/s9AHnnwn+DPwg8WSXtz4s8&#10;PyXviTRvEF2LubUdWuHugwMlvb3UiGXCyS2YTDgAMjfLhTtG18S/Ci/Cz+zfiL8MxY6THY3C2uuQ&#10;yWJlhns55I0aZwroS0LbZd27hBKOd1c78YPGkXjD4g6Hpv7PPizR5PGF7Z3Sx6g2sMtqYbdDIsVx&#10;HHHILlN8hIT5WVWlKOhbdXST+D/iZ8XZpLDx9HqXhbR102OOWz07ULVpri9Em4zJIqSNGibUMbh0&#10;fdklVKgkAs/EbVfj54S8I3vi7QtZ8P6l/Z8JuJNNtvCly9xcRIcyLEPtwDS7A2xDgM21SRnI5L4m&#10;+EfHLaVH8R5fiJouoWuseJ/CvmLb+HZI2a1j1a0MaRyG6YKu6R5MlW5kavUviB4n8P8Aw/8AAs2p&#10;+JGvJrUNDZhbWOSSeaWeVIIkXyhu3NJIi5AGC2eAMjhNf0PUfDH7M/hLw3q7SNdafqXhK2uDMct5&#10;ianp6tn3yDn3oA9bGe9cT+0vNDbfs5+Pri4lWOOPwbqbSSO2FVRayZJPYV21cV+0kA37PHjwMP8A&#10;mTtS/wDSWSgDZtfib8OLqISW/j/RZF/vLqsJH/oVYtjr/hzWvjR9qsPEdjcfZvDISNYbtGyZbgk9&#10;D/0xWuq/sLRZF+fSLU5/6d1/wrhh8OPAGrfGvVoNR8B6PcRx+GNPcedpcTfM1ze5PK+iD8qAPRc0&#10;VzE/wU+Dl0uy5+E/hqRR/DJoVuR/6BSwfBT4OWo223wn8NRr/dj0K3A/9AoAbpbzH40a8rD92PDG&#10;kFT6t9o1LP8ASuoryzQvg38J7z4t+IkT4f6bCltpOmxqLe3EQ3b7tyfkxzhl/SuvT4R+AI08tNGl&#10;VR0VdQnGP/H6AOkLBRuJ6da5r4MrGnwg8KrFjb/wjdiF29P+PdKgl+Cnw/l3f6NqqbhhhD4kvkH/&#10;AI7MK5/4e/C3wmt74m8MWuoeIobHR9ahs7C2h8Yaki28I06ykCJtuBgAyMfxoA9MzRwRXmviH4Qf&#10;FvTtIktPhH8fL7TZvtEjwx+KdMTWIY0YMdgZmiuCQzAhnnfAGCCMYmuLL9pDwdbxRaBfaD4vgVy9&#10;w2tSnTrsRgYCIYInikc9dzCMA57MAgBtfC2NxL4mvH/5ePFV0y+4VI4//ZK6rNeX/COw1Px7oGqe&#10;JLLxh4m0FZvEupRvpZhsg1tJHcvG6ndDJn50b5g7K3VSVINdI/w28Tscr8cfFi/SHTP62VAHWE4G&#10;a5n4TTCbwrdOv/Qya0v5andD+lRxfDvxPF1+Nnihv9620v8ApZVzfwb8E+JG8IXRHxa8RR/8VTrg&#10;2rbad/0Frvnm0PJ6+mTxgcUAenUHpXNnwP4lI/5LB4i/8BtN/wDkSoZfAHi51IX41eJF/wC3PTP/&#10;AJDoAm+FUiy+FriROjeItYI/8GVzW9f2NnqdlNp2oWsc1vPG0c0MyBlkQjBUg8EEcEHrXKfAeCe2&#10;+G0MF1fyXUi6tqfmXUyoHlb+0LjLMEVVBPXgAegFdjQB8f8AxF+COi/sJ3Xw7039mf4weNdBtvE3&#10;xP0DQLPwNqHiQ6joo0+S6X7XBDb3qTNbItos5UW7w7X2NkgFW+iPj98fPBX7OPw5l+IfjaC/vAbm&#10;Kz0vR9GtxPfatfTMEgs7WIsvmTSOQqrkDnJIAJFH46fDTwB8WvEHhTwZ8TPB2m69pM15dSTadqtm&#10;k8LMluxR9rAgMrYYN1BAIwRWb8I/2Iv2aPgj4tbx54E8BXT6wsbRWOpa/wCIb/V5tNhbO6Cza+nm&#10;NlEc8xweWh4yDgYAPGf2iPHP7bfwS+AetftUfEz4h6DLpqXFkfEHwos/CouLbSdHubmG3uVGoRyr&#10;PNc28UrzPcHEB8pwIVXEg9c/Zn/a8/Zk+OE7fCv4N/tJaD481zw9pcLao2m6lBPM0YPleexhCxuC&#10;45aMbQWXoGXPsLorrscZB7V86fFr9nz4heKP2u/+F2fAPxz4c8L+LtC+HMGitdeI/CsmqWlxYXt9&#10;cyyAxQ3Vq4lSSyhZG8zaAZAytuBUA9m+LXxm+FnwJ8D33xK+MHjvTfDug6b5f27VNUulihh8xxHG&#10;CSerOyqo6sSAM1reFfFXhvxx4Z0/xn4O1201TSdWs47vTNSsbhZYLq3kUPHLG6kq6MpDBgSCCCK8&#10;I8NfsE+AvAd7dfHTUI7rxn8WopLzVv8AhJdU1K5gttR1RophAr2Sz/Z1gh81o7eNgxgVmKvveSRv&#10;GvDGk+J9U/ZT/Zf+A/7Lvx48QaG+t65bPq3iq01C1iu7W0tbWe81OzmtTbvGzkrNai32IltMYywI&#10;h8pwDyHVP+Crf7Tfwm+P+t/HDxB+z54cT4Qan8SJfCba1aX9wlzqSW97qunW18uWeESSS6f5KswR&#10;H2oCyKQ6foD8cf2lvhd8G/hDqXxT16Vtc0jT5o7bU49Eu7SRovMIUl2mmjjVQG3NucHb0BOAeIm/&#10;Yv8A2cPE/hjXP2QPEnw3hv8AwDF4A0KxOjTXcyNJGt1qhLtNGyy+YzZZ5AwZ2dyxO5s/Kfw2/wCC&#10;HXw48V+MPFXhm4bxP8MfCek+J2sZ/D/hXUpksvGGnhpZraWcSSvDcKltdi03ywtJ8k6Ozn56ANL/&#10;AIJ6fGX4X/FX9riW3+AfhnxRNoulw3D2tj400WSy1DSNHubVGE8kkz7rhIruNLa2zvkEF9MAdkWa&#10;/RqvjzxV+w58fP2dPjt4i/bM/ZU+Mmp+KtUvPDlvYap8MfGUEV1/wkFvbSboraHUZJomtJUQyrFK&#10;+/LOPOaRQoT1/wCGn7Ydl4t+NUXwA+JnwU8XfDnxNfaC2r6DZ+LpdMkj1i3jcJOtvLp97dRmWEsh&#10;eNmV9rb1DKrMoB7JVLxD4i0Lwnod34m8T6za6fpun273F9qF9cLDDbQopZ5JHYhUVQCSxIAAya+Y&#10;fHn7f2nftBeHtC+G37Ct54mvfEnji+t4dP8AF158L9Wj0zSNIkLGbW1uLy2itJ0SFWaD55EmkeEb&#10;XRmx15/YA8D+NZbOf9o74xfED4pJYah9vtNN8X63DDp8d1nKyfZNOgtYZCh5QSK4jOCuCAaAOl+A&#10;Hx/+FfiL4RaXead4z0ufT9N8NxTrrVnq1vc2F7awo0b3UFxFIyvEDC5OSroMb0TcAeP1H/goX4U8&#10;d6hH4X/ZI+E3in4salNBG7anotl9h0PT/NUmF7rUbvZHsbG4i3W4lVPm8s5UNT+NH/BPP9j/AOMn&#10;xh0XRvH3wctLnS7zw/qVxqmg291Nb6fqM0Qs7WKee2idYpJ44riRUnK+ao24fCKB9A+D/CPh3wF4&#10;W0/wV4R0xbPS9JsYrPT7RGZhDBGgREBYkkBQBySeKAPE/hJ/wUB+DWta9rHwn+Pfjrwj4B+InhrW&#10;TpeteFdR8Ww7JZvKSZJbOWdYGuYXikVlPlqw5DKMZNP9rX9vfwZ8KdItfht8CdUtfGHxQ8UNbweE&#10;vD2j276isYnkZPt1wIDgW8SpLIQzx+Z5WwMpbcvuniXwH4J8ZwfZfGHhHTNWjDErHqVjHOqkjGQH&#10;UjpXI6X8Ofhz8Ofi/osXgTwFouirqGh6n9oGkaXDbea6yWRVm8tRuIG4DPTJoA8f8Y+Ov2tv2PfG&#10;N18S/iX4S1D41+Db3R7OzvtW8B+HY7fXtF8i4kxLPYLMV1CNvtcrFrRUdBAB5L5Lj6D+G3xY+G3x&#10;g8NWvi/4YeN9L1zTby1juLe6028SZTG+dpO05XoRggEFSDyCB0DKHXYa8C+PP7JeraZrv/DQP7HU&#10;Wj+EPiNa3AuNWt7ezt7Sx8aQ/aYJprLVHSB5GLrCyx3K/vYWlY5ZGeNgD36ivnTQv+CivhKDxjpH&#10;g34z/A34ifDNtc1P+z7LVvHHh1bfTFuPLysb30UklsrPIDFGvmZkYptzuFfREVxDMcRSBselAHzZ&#10;8JL/AOMXhC88SeNfDWrLqHhuD4xeIF13w3Y+HfPvpLd7lk82OTzgWMcgD7VTJV3++VVa+hfCvivw&#10;9428P2vinwtqsN5YXkQkt7iFsqw9PYg5BB5BBBwQRXmf7Is/n2HxGhJ/1Xxc19fpmcN/7NXQeJPg&#10;B4e1C5m1Twl4o8QeGr24vJbyaXQtYkijlunzmaSFt0TnJLYKlWONwYAAAE/ji5Twl8R9F+IWo2zN&#10;pv2GbSby5jYf6LJcz2xhkcEjMZdNhIyULqSNu9l0Pi8c/Dy+YEj57c/T9/HWFqfgX4wwWUdoPGGn&#10;eKra4aSLWdJ8Q2sVpBcW7xOpRHghcr8xTKurhhvGRkY4/wCEer/G74ofBgaHd+CtHtIbbX7/AEr7&#10;RqHiO5+0rBYarNah9jWX73KW2VYuPMBViRuOADvfjzGn/CFaflf+Z08O/wDp6sq7auL+PGf+EJ0/&#10;I/5nTw5/6erKu0oA898eeI/D/hn49eEb3xHrlnp8MnhfXI0mvbpIlZzcaWQoLEAkgHjrwfQ11S/E&#10;LwDKNsfjjR23DjbqUX/xVc/4ptba7/aB8JxXVuki/wDCJ66dsigjP2nSua6q48M+HLmFobjQLORS&#10;OVktUYH8CKAOf+C13p0/hK6Sw1KC4z4m1t90MwbhtUumHQ+9ddXmvwj+FPwy1HwYb7UfhvoM0s2t&#10;apJ5kmjwMSG1C4I6p6YroJfgZ8FJ38yf4QeF5G/vP4ftifzKUAdU33TXL/BmSa5+Gml6lcLhr9Zb&#10;38J5XmH6PRL8FvhC0Hkj4XeH1XGP3ejwLj8lrl/gl8Hvhfc/B/wnqUXg63hkn8NWMjNbu8Zy1uhP&#10;3WFAHqFcz8QPKbW/CccoX5vEnyg+os7pv6Z/CnSfCPwFKmxtKuAP9nVLlT+YkrF8WfBT4bW2iz65&#10;PBrAfTIZbq3kXxRqCmJ1icb1xPwdrMM+jGgDvs0ZHrXnuhfCLTNf+H2mu3i/xba30+kQt/aFv4wv&#10;zJHM0QPmbZJWjYhvmw6MpPVSMiq978MPjyNfi/sn9ohl0VWZ5ILvwtayXzNsVVTz12ReVuDMR5G8&#10;lsBwBigDoPjpE8/wS8Ywx/ebwrqAX6/ZpK6odK8Z+L3if44+FPhj4mh+IHhfSdR0eTQ7y3bWfDV0&#10;4uoQbcqLmW1mTaqbi25Y5JWUbcK43be+k+H+vzKDH8YPE0fH8Men/wBbQ0AdRXM/GaZYPhR4gLfx&#10;6TNGPqylR+pqEfDbxQDkfHLxZ/4D6Wf52Vc18ZPAXiWH4b3sLfGHxJN509rBtkttNwd9zEn8NmP7&#10;1AHqIormx4H8SgY/4W/4j/8AAfTf/kSiTwN4mZcL8YfEf/gLpv8A8h0AHxXcJ4SjLH/mOaWP/Khb&#10;10leY/FXwZ4o0/w5Z31x8WdevIo/FGi77O4tdPWOUHVLUbSY7VWx9GB969OHAxQBw/x//Z5+GH7S&#10;/gZPAHxV0i4uLO31CG/sLqw1Cazu7C8iOYrm3uIWWSCVTnDowIyfWvKf2b7nxV4A/a68Z/szWPxt&#10;8UeKvDPhLwDo2pSQeMtSh1C8tL2+ubxUVbnyUuHXybQsfPklJMgwVwQfo6vE/Ff7KnwI/aC8b+Mt&#10;S+KHgX7RqVtr0MFjr+l6hcabqlpH/ZunvthvrOSK4iXcAcLIAT1HJoAm+PP7Qviu0+Idl+zH+z1Y&#10;Q3/xC1jTTfXWpXtv52m+FNP8zy/7QvgrqzljvEFspDTvGwLRxq8qeN/Ez9obxl+yL8evAvw8/bI/&#10;ai0m68K31ndeILDx5qmgW+jtHdWkTQXGnyMjG3lWZb2IxRpGsyqsnzudrL9NfBv4BfCL9n/w4fC3&#10;wk8GQaTbSTGa8m86Se6vpj1nubmZnmupT3lld3PdjXWXNtBdR7biFXHYMuaAOb+D3xq+Ffx/8B2n&#10;xO+DXjnT/EWg3zSLa6pptwJInZHKOuexDAgg4NUfFn7RvwL8C/E7w78GfF/xW0HTvFXi2J5PDOg3&#10;mpRpc6kq5yYkJy33Wx/e2tjO04+e/hT+xn8YX+GmpeAfAnx70zw58NPHGqXmsa9pOl+FJI9eSS8/&#10;4/YbbUlvFjt1lk3yCT7M0qGZgrghWDPjv+yR+zn+zloPgfTPAGhS+EfCmqfGDw7P4s1WPU5Jv7Nh&#10;sftFzpcEMl28gsrU6qtnH5cW1B9tmwFMztQB6/8At3/HHVP2dv2TPGPxc0HwvZa5fWFlBb2Oi6gr&#10;NFfzXVzDaxwFVKlt7ThQoYbiQMjOa+af+Cdv/BQr43ap8bdT/Y9/bF+G+g+EdatfC58UaFdWetSG&#10;MWEt06vGTcnEkcMkkcIdJGIyi7SAzJ6Zpnwm8TftL/ttePtb8d+O9Ym+Gvw+1LQbKz8ByapDNYX+&#10;v21tb6ql+8Xkholh+12xEfmNvmgWRgAiKcv9ov8AYD/Z9/aw+Beh/EL4gfA2y8X+LPCal9FS4uJF&#10;aaCK9d5rYR71gnd4TcRxrcK0YebnAZjQBZ/4KPftX/s4eCfDsXwd+K2h+PLy61fTob/w7rXw7s4r&#10;y9tp5471I5LWNJxNKwigujIFikhMDOspKOwN/wD4JPeNn+If7PU/xB07RLddJ8UX0Ws2usWNp9mg&#10;urua2iW9t44WYuqW1zHJArFUUqiqoPllm8x/Y/8A+CPHhnwBo+j/ABZ8RfG/4k6frs3gWDT9H0KD&#10;X50j8HiaENNbWgunuGjEcjyBYydi75FKFW2Dsv2c/gt+1T/wTZ8OaL8CfBWian8bvhl/xMX02HSL&#10;PTNL1jwq7TJNFAz3uoRRX1tIZLnL5E0bhBhkbEYB9gUZx1rw3wz/AMFBfgLqfwVuvjV4vTXvDi6Z&#10;4rXwxrXhe90OS81nT9aadYksHtNP+0PLK3mRyKIfMDRyK4O3JHF2/wAR/ir+3P8AF3UNB+BXxN8e&#10;fDn4YeG9FjXUvFEPgZtL1PXtYmeRWtbc61Zs0cFtEiM8iQAtLMqiT9260AevftG/Fr4dfCfTvDt/&#10;478c6HpM154mtYtItNY1y2sX1OfJ/wBHtzcSIskxUkhNwzjGRkVP4w/aj+Bvw58I2HjT4i+PLXQ7&#10;TUtSbTbaPUMiZr5Ukd7Xy13MZVWGUlQDgRsegzXNeEP2Df2fdB8WXnxG8aaXqnjrxRqGnmxvvEXj&#10;3U21KaS0I5tlicC3ihJyxijiRCxJ25rk/gN/wT5/ZI8P/ERvjva/C37R4q0PxTeL4f1bUNWuriTS&#10;IreSe1ht7bzJT5VusRIEH+rUn5VUKoUAp+JP2/viVrXgzWvi98EP2Q/FmreB/DOkXGs6j4l8WTro&#10;X9safDGzuNKtZI5Lq4nIRiq3MVrGwUfvAHRj6h8Nv20P2Tfi9Zx3fw4/aM8F6sZIw/2e28SW3noC&#10;zKN8RcOhJRwAyjO04r010WRdjjiua8Q/BX4PeLrxtQ8W/Crw3qlw/wB6fUtDt53PGOS6E0AeCXf7&#10;XHif9qP9oxfgJ+xt4/Fno3hnSb6+8bfEVfCp1HT01COS3itNIRpGjjcyCaWd3jfJS32oylmdH/B7&#10;9qHx/wDADxHo/wCzb+2X8OZPD8jSNY+H/ilpar/wi2uNkeRH5jSNJptzJuKC2uTgum2OWUumfa/h&#10;FpOieH9R8WeH/Duj21hZ2HiKK3t7Ozt1iiiQabZFVVVACgBsAAYFdH4q8J+F/HXh678JeNfDljq+&#10;lahC0N9pmqWiXFvcxsMMkkbgq6kcEEEGgC1YajYaraR6hpd9DcW8q5jmt5A6OPUEcGpq+Yr7wB8U&#10;v2F/Gt14z+CHgnWvGHwl1VLh7z4YeGbW0+1eFtQllM32jSoMQiS1lkeYzQNIzxvKrRDYrRr3/wCz&#10;3+2X8N/j54l1X4e/2F4g8KeLNFt7ee+8K+M9HfTb9opEyZoYpcNPCrhozNHujLoQGPGQCx+3crv+&#10;xD8Y0jk2s3wr8QhWxnB/s245qXSfHfxB+GfxFuPD3xr8Sw6housJbt4e12z0A2dpaXJMiyWc7+dJ&#10;tLYhMbPgO0jIGLFVqt+3nMv/AAwv8ZriNsgfCfxEwI/7BlxXpGseH9G8Z+FLjw14ksVurHUrNoLy&#10;3YkCSN1wwyDnkHqOR2oA0sj1rifhrcr4Y8R618N9ShaO5/tK81awm3DbeW1zcvMzKM5BjklMTD2R&#10;ukgAoy/ArVNH1NdQ+H3xd8TaTGVZJNPur0ahbLGwUbY0uQ/lldpKsCcFsHcgCVx/7Qd38avhz4Ub&#10;xoum6X4oj0XVtLuNIvGme11KJnvI4p4RHBburrJE2wspUkSSfIQACAenapn/AIXFofP/ADLWrcf9&#10;vGnVn6Wip+0RrSquP+KL0w/+Td/U2g6d8SNV8f2firxfoOi2FrY6PeWka6brU11JLJNNbOCQ9tEF&#10;AEDc5JJYcCo9N/5OJ1r/ALEvTP8A0rv6AO0rzb4f+OvBWi/Ef4j6PrHi7S7S7HjGBzbXN/HHIFOi&#10;6Zg7WYHBx6V6TXCfDXS9NvPHHxGku7CGRv8AhM4RukjBP/IG0ygBPi74x8F6x8O9Q0qz8ZaXI140&#10;Fu3l6hGx2yTxoejejGu5guILmITW8ySIejRsCD+Irhvjj4P8L3/ghVuPC+nzM+uaTEPNskbh9Rt1&#10;I5HoTWy3we+Ejkl/hd4dbd1zosH/AMRQB0ea5f4vPNH4TtWgXLf8JNogP+7/AGpa5/TNNi+BnwUh&#10;fzYfhD4XVv766BbA/nsrm/i78H/hL/Ymm26fDXRY2uPE2lx7rfTY4zgXkTsPlA/hQ0AenZormIPg&#10;38NrX/j08NCH/ZhupUH/AI64pJ/g74AuOW0+9T/rjrV3H/6DKKAHaV5Q+MGvMMbv+Eb0oN/3/wBQ&#10;/wAa6bPavL/FXwk8E+HvGPhm60qXXbebV9cNpfSQ+K9QDTRR6ffTIjHz+iuu4eh+tbl78HEi1GLV&#10;PCvxF8WaTMkbLIF1x76OUHGAY77z0XBGQUVW5Izg4oA7TNcr4xja4+I/hCMDiGa+nb8LYx/+1K5z&#10;w/4F/aZ0NZ9U1n41aPr13G3+i6c3hhbC0mjEahVkZZJZUctvLSKSvKYjAVg+YNX+Jnib4neHfBHx&#10;J0yTw7qy6fqN1Hqnhe6jubK6jT7MrKr3EW5GBlXKPGucZVmAYAA9gorlZPh14jc5T40+KU/3YtN/&#10;rZmmr8NvFC/81y8Vn/et9L/+QqAJNWuFHxi0K2P3m8N6sw+guNO/xrqK8v1TwN4jT41eH4m+LviJ&#10;v+KX1g+Y1tp24f6TpnHFpjn6Z4Hvnrf+EI8S/wDRYPEf/gNpv/yJQB0ea5rVJFPxd0OPPP8Awjuq&#10;H/yY0+kk8C+KmPyfGTxGv/brpp/9s6w9H8P6xonxxsV1bxxqWsbvCt8YxqEFqnk/6TaZ2+RDHnOB&#10;97PTjHNAHoVeO/Gn9jn4SfEb4iL8e18S+KvB/iy102K1uvEngvxRPpst1awPJJHFcxoTDdRoZZCF&#10;mjcDd0xxXsVZ/i7/AJFXUv8ArwmP/jhoA8o/YI+J/jD4sfsq6H8R/Hni6bXLi9vtWNrq93HAk1zY&#10;R6ndxWby+RFFEZPsqQb2SNAzbm2rnA56z+K3xu/a98T3yfsx/EH/AIQXwF4c1OWyuvHVz4dgv5/F&#10;F5ExSWLTkmYxpaQuCj3To5lkV0jVRGZGm0f/AIJ4/sg+NNB0PxJrXwjWF5tNt5dU03SdavbDTdWk&#10;ZVdjfWNtNHa32XyxFxHIGJOc5Ne86Po+k+HtKt9C0HTLezsrOFYbSztYVjihjUYVEVQAqgcAAYAo&#10;A+PfgD/wUV+Dvgnxh4u8KftjftE+E/DPjux8bXHhm50OYDT4782lwYLbVI7aV5JoUuoZLZstIYsL&#10;8hwrufseS5hiiWWWRVVsbdx6k9BXk/7b/wAGPC3x8/Zr174NeK1Mdl4rvNM0q6uoY1aWBZ9RtovM&#10;TcMbl3bhnjIGa4/Uv2J/HXx41XT7n9tj4r6Z4w03QY3/AOEd0DwTot54btbe4YIFv5WS/mmkuo/L&#10;zC6SRrCzM6LvCMgB6z8MP2iPgf8AGjxJ4k8IfCn4p6H4g1TwfqH2HxPY6VqMc0um3G518uVVOUO6&#10;OReeN0bjOVYD5n/4Ke/tH/tGeBPij8N/gR+y/wDCjQvFGv6wtx4hurnVrmaNtHhtb7TrOKVTE6ke&#10;bJqJhwQ24M4A4YV03gDwb8OfgN+1j40sNPdtHTwr8EtJsfBPh9LuOOO90eGe+lnuDLLukuLhLkbX&#10;eRm8pZY3YZuGd8b9kn4F+J9A/Zw8LftFfGvx5rHi34geMm8Ms+q69ex3UulaPLr0V9aaXHKsMXme&#10;UlyqyzFQ08se8hVWOOMA7H/gnF+3ppv7bP7Oum/ErxZYaX4f8TrqEuk6xodvqQZWv4EQziFZNsuF&#10;dmQqy5Vo3ALqFkb5Z/bj/bU/Zi+Ivxng8M2WnePfD/iK31B/DvinUpNAF5pv2RvtMcUu62nkWDUI&#10;psS2zExz4fawCScdz+15/wAEhPgP4v8A2hvD/jv4NfBmbw/qnjbWrmXxR8QPD+o3n27QNRQx3Vtq&#10;cJFwhtdq208KmAoge4jV0cFduxq//BE7wnF+zovwX8F/tV/EDT9YXxPb+I5PFGpXEeoLcapb+V9n&#10;uZraTAlaIQxqu6QsVRUkaWNVQAH2B8JJNel+Fvh2TxT4Qh8P6mdEtf7Q0K3mSSPTp/KXfbqyEqyo&#10;2VBUkEAYNdFXzDcfta/tD/sweC9Yn/ay/Zz8Sa5o/hXUFjvPip4Jh0tdNvNLOz/iZSae+om9haMM&#10;3nRRxSYMbPGCrBV774o/t1/s2fCTxDB4U8R+Kdavr648O22uovhXwTq2uImn3MskVtcO+nWs6xpM&#10;8MyxliN/lPtztNAHsG4dM15Re/tAfCfw7+0TrXgeTx5o15q0OgaaNY0qx1q1e80ZBPPtmurbzBNH&#10;C/2mPEgRlUZZ9i4Y+bfBv4T/ALRv7UnhOP42fHj4/fEjwLb+Ipri4034Y+HYbLR10nTXbZbxXMht&#10;5L37U0KLNIftCmKSZ0QIF52PiD+wl+yr8PP2aPEHhLwb8Lk01NL0m81LT9WtdTuV1S2vUt5W+1Jf&#10;+Z9pWYlnLSCTL+Y4bcHYEA6v4w/tw/s9/BjXJ/BGq+Ir7XPFUaW5g8H+E9Jn1PU7h7jP2dFihUhD&#10;JtJDSMiAAszKoLDhJf2/PEXw38ReHNY/aq+Ci/CnwX40vpbDw9rHibxTbPfWd5HA03l6jBCrW9ok&#10;ixyeW63Uv3P3gjLYHpH7Nv7Gv7N37I9rqVv+z/8ADO18PtrS2x1q4hmkd7+SCLykll3MQZNuSzAA&#10;sxLNkkmvSr2ws9Rha3v7aOaNlKtHIgZWBGCCD6jigDzvWv2xP2WdE+H1x8U7j9oHwjN4ft443k1T&#10;T9eguo8OwRNvksxcszKAFBJJGK8H8MfEr9tH9rL4W6p+0f8AB+bT9N0NfFEdz4K+GvjHwrJZya9p&#10;dhcQzwT/AG0yLLaT3jxEiR4nhiR1UxEq0re6fFT4DfBGx+HviLxBp/wc8LQ6hbaHeTW19D4ftlmi&#10;kED4dXCblYHuDmvR9NmjuNPhuIVCrJErqq9ACKAPJf2f/wBsrwR8Z9S1LwL4x8Jax8O/G2i3n2fU&#10;vBHjbybe9ZS5SO6tikjR3lrIwKpPCzozArkMCK9hzXC/Hr9nD4P/ALSHhVvDfxU8EafqMsVvMmj6&#10;tJZxNfaNNIm37VZTurNbTrwyyJghlU9q8X0T9oH9ob9k63uvhj+0H8JPiF8TobPUru40n4k+C/D0&#10;eofbdLZ5JIRe21qEeK9jysLJDB5TqqyoRl4owD6irxL9obTPGOq/tIfC+18D+K7fRr9tG8SiO+ud&#10;M+1qmYLRc+XvTJBKsMtjK4IIJFd38D/jx8Nv2g/hppXxS+G/iCO80/VIQfLyBNaTY/eW06ZJinjb&#10;KSRthkZSCBiuV+Lc/k/tbfB9c/66x8SR/wDktbN/7LQB0HwW+JeqeIdPj8E/EYta+M9Ns1Os2c1n&#10;9nW4wxjN1bruYSQMy8MrHGQGCk7RufFPw1feMvh1rXhbS2jFzfaZNDb+a2F3shC5I6c45HI69qd4&#10;2+G3hfx69rea1Dcx3mnrKNN1GwvJLe4tDIAGKOhHXauQcqcYIIyK5vQ/hD498LA2Gg/HHXX0+Pm1&#10;t9WhgvZVO0DDTSoZJE4LYLbtxPzbcKADq/BHi6z8a6AutWsEkDrNJBd2k+PMtp43KSRNtJGVZSMg&#10;kEYIJBBOf8N0V015X5x4lvPw+YV5lpOu/HPwp+0DpXhO4+Hvhua+8QeCLu/1u/tdduYrS6ubGaxg&#10;WVj9iby5WW7IVPmLRxgFiIlr1L4b6J4m0bTL6XxZbWMF5fatcXbW+n3j3Ecau3yjzHjjLHA5+QYP&#10;HPWgDL+AX/Ii3o/6nHxF/wCnq9oo+AX/ACI19/2OXiL/ANPV7RQB21eC6brmvaN/wUF+I39j+C7v&#10;Vo5PhB4J842d1BG0WNU8VY4mdA2cnoeMV71Xjfgr/lID8TP+yQ+B/wD06eK6AO8m8f8AiyJwifBD&#10;xPID/El5peB+d6DXM678RNctvjDoKXHwg8Sbj4b1ZlCPYO2BPp4Jwt0fX688A816dXM6k8L/ABl0&#10;WMf6yPwzqZPsGuLD+e39KAD/AIWU6xebP8PfE0f95f7MDEf98sc/hmuX+J3xH8PeIfCi6FfeG/EE&#10;K3utaZbMl94avI43El/Am1nMexQd2CSwHNenVxP7QWltrnw5XRU1Seya78QaPFHdWzFZImOp22GU&#10;qQQQfQigDtlG0Yrz/wDaJSXWfCmneBbXQbrUZtc16zT7PaSRKwjt5ReStmV0X/V27KBnlnXtkigP&#10;gN45iP7j416o3/Xxcag2f++b5aXTvgp8StK8QWviSL4tWd5cWSyC1XVtJvbpIi67WYK2oD5tvGTn&#10;AJ9aAOkX4g+Lg3ln4G+KP+un2zStv/pbn9KdP8QfEVsN0vwb8T49Y5NPf9FuzTvh/q3jK71HXNG8&#10;Zajpt5JpmoRww3Gm6dJaqytbxS4KPNKcgydQ2CO1dNQB5T8P9bufEP7VHizUJvD+oacI/h/oMfk6&#10;jCqOT9u1g5G1mBH416tXn/xj8Gw6bpXiT4vaF4m1TSdYt/CckTXFjcLsdLZbiaHcjqyna80hzjJ3&#10;YOQBWu3w617zRLb/ABg8Txf7C/YnX/x+2agCL4s6tb2DeGdOmH7zUvFtnBB/vKHnP/jsLV11eT/G&#10;v4PfE3WNI03xb4K+KusX+veE9TOsaHpGpWun/ZL+5W3nh+zy7IImCuk8ihhIm1irE/LTPD/7YPw+&#10;Tw1FrnxS0jUvBMkrXsdtbeIhCJL6aznaC4jt0hkkklYOpKptDupDKpGcAHrTfdrlvgVJJL8EfB0s&#10;x+ZvCunlvr9mjqkf2i/g5JY295Y+NIL2S8laK30/TYZLm+eRUDvH9kiVp96Kdzrs3IOWArmvh5+0&#10;N8N/DPwu0PSr6DxC19pnhmze+0u18H6lNdwRrABvMCW5k25R1BCkFlIGTxQB6Z4rs9A1Dw3fWXiv&#10;7P8A2ZJayLqH2ogReTtO/eTwF25yewrgvhp8XZ7fRZPDmv6X4k1W6024+z2eqw+Fb7y9Ut8AxT+Y&#10;0Qj37TtkO4AyI7ABWWoNC8UQftMaOwsfGel2vhfULMs2n6RqcN1e39uxZD5ssbFYI2wylY9zEjiV&#10;cMtepJ5eAUIPHBFAHEQ/GldeuLrQPCHgXWrvWLSXybyxu7U20dkxUMpmnb92AVZGxGZJNrghDzi7&#10;oXgbxJe+ILXxt478QJJfWkU0dnp+lw+XbW6SbdylzmSYnaudxVCVVvLVlBEHxE0W/wDD2rw/Fnwj&#10;o/2q/s4RDrNnGxD6hp4JYqoAO6aIlpIxj5iXjyvml1sal8aPh9ZCxt7DWl1S+1S1+0aXpek4uLm7&#10;iI4kVFPyx5IHmuVjUkbmXNAGv4y8Mad4w8OXOg6kWRZlBiuIsCS3kUhkljJ+66MAyt2YA1yHhf46&#10;+HrG5/4QH4i+I7GPxVp9zDZ6ra2ULkEyECG7Ma7zBBNlSrOxVXYxF2ZTV9NF+JXjpM+JNWbw7prc&#10;HTNLlDXky+ktz0iBBOVhAYEArN2ratPh34MsPC9z4OtPD1umn3kMkd5BtP8ApG9drtI2dzsw6sSW&#10;PUnPNAGhqer6PpNhNqWr6lb2trbxtJcXFzKqRxIBkszHhQB3PAryPw5Z+JZfibda58FNImHhu6sG&#10;K3N1fXEGl/bZZnee4W1b/X5GyRWgEccjPMWkJcMNT4eeB9PsvGV14T+JV1qWu6lpDC58P32vXKzR&#10;zWYYeXLEgwvnRErHJIy+aW2uWxIteoqqoMKuKAOE1j4ZeMzYnxLZ/EjULrxJakTWP2q4eDTdw+9A&#10;1tCdpicFl3OJZUDZDkqtZcXijW/2hvCl1oeh+E7Wx0qVpbHWpvEQWeSOZCVmgW2jbllYFd8jpggM&#10;qyDBPp0joqkue2a8n1X4l6H4Z8fv448ISTXvhu5/c+Mr6ztd1nZyKNkV4JtwV2UgRSqgkIQRs5jW&#10;H5wDqtO+HHjTR9Ot7K0+N/iC6a3RV8zVbGwl80AYy3l28bE+p3ZNYfww8Nw6xrl0nxVvJNW8V6Jd&#10;Zb7dNvt1jYkwXdrBtWOEMu5dwUyKyyRmSTZvb0pJFkXehyD3rlPiT4W1Qy2vxC8FWML6/o6t5cbD&#10;b9vtWx5toW7bsBkJOFlSMnK7gQDrQAOgryfxB4V8SfAvxXr/AMVvhv4T0/VNO8SaxZXHiTRbLTXj&#10;vFO1Lea7iaBXNy4QK5iZBnYxDgk560/Gf4fDw9p/iCDW2ul1SMtp9raW7y3VxtOGVYFBkLKchht+&#10;QghsYOIFk+K3jdiBbr4R09gDmby7rUm9cAFre3II4OZ9wPRCKANrwd488JePtM/tfwlrUd5D50kT&#10;bVZHSSORopEZGAZWWRHQggEMjA8g1D8R/Bv/AAnPhK60SC+e0vNvm6bfRswa1uk+aKUbSCdrgEjo&#10;wyDkEivF9C+Heo/Cz9qbULH4a+GFN1rXhf7bJrGr393JHc77xPtLyu25TJG+GWCPaD9qYlkDV61H&#10;4a+K+pL5etfFGztY9uQ3h/w+sMwOOm+5luEI/wC2YPvQAfDH4hax4qa78N+M/Ccuh+INLVDqGntP&#10;58LxuziOeCYACWJ9jYyFdcEOqnGef/bI0/UNR/Zj8ZLpVjHcXNvpDXMMcmnJd8xMsmRE6kOQFJGM&#10;NnlWRsOupJ8GLp/EY8XL8VvEyal9hazku4/sQMkJdX2Ffs2zhl4YKGXLYI3HOLo3xnn8GR6h4K+N&#10;9rfxXdlqS2Wk6sdHmaPxFC0MbpLGIUZPOZmkiMCsXLQlgqhwoAOm0X4KfCWx0m3tW+F/hdmSBA7W&#10;/h+BEZgoyVBDEA9gST7nrU5+DPwfJ3f8Kp8N59f7Ct//AIiuL+EN58XPhh4Vbw94y8FavrWlw3Ej&#10;aDcW11ay31lYZJjtbqPMas8SYQNCZi6qNxLAs/VH44+ALe7js9YuNS0vzWCrPrWh3dlBuOMKZp4k&#10;jBOQAC2SeACRigDnvBvjj4VfBzxLrnwo1rxbonh9bfUGv9F0m4uIrX/Q7hI3aREyBs+0tcLkAAEY&#10;PPJ7Cx+LPws1S/TStM+JXh+4upGCx21vrEDyMScABQxJJPtXJ/tPGGHwXoWv6bPHb6lF458Pxadq&#10;ay7DCs2rWscqbx/BLEzxMvRxJsIO6vQNZ0jQtW0uex1/SrW6tJoStxDdwq8bpjkMGBBHrmgD47/4&#10;La/Br4aeJP2ONc+NWoWPhez1zwQ39sW2o6taos16qRSJ9jSUYfzHaRTGgPzSJGOCQR7l+xT8RPEX&#10;ir9nLwVa/FXXlfxg+mXVvqFve3kb3dw9jctazSNtVPNZWEYkdUUb5B8q7gtYWpfs2/Aj9oD4I+Nt&#10;D+IHhS3uvDviizu4NL1bX7cXE9lpz2wRZoWvA5gSN/Nli6KBtcAA1+a/7Nfxts/2Wv2pNB1LxN+1&#10;Trfi7wmdM1iLwf4v8E6lZa9qXia3tZkub60ukulf7JBeTxJcI8YEkio8jXcxkNwAD9cfib8O9e8X&#10;eJvCvizw14jtdNu/DOpT3Q+2aa1zHcrLaTW5jIWaIrgyq+7J+5jHORrfDfxLqHi3wVYa5q8Ecd5J&#10;G0d9HCpVFnRjHIFBJIG9WwCSQO561padqS6hpEOq3NnNZiaBZZLe8AWSHKglXwSAw6HBIyOpryfU&#10;dX8PfDX43+E9N8O/ENxpviO51l9U0+51zzYBIV+0qyozER4cvjbj7+OlAHZ/Gvwt418VeEIY/h5P&#10;pq6xYapa3tnHrKubSUxSBisgTJ+7kqcHbIEbGVBHl3i7x5rXijwbpWm+JfH8NrrDeJvD0914Yu/D&#10;rWNyqrrFh5mwSuWkRGdVMse5MkYbkV7I/wATvhvHHPI/xA0QLawtNcH+1of3UaqWZ2+b5VCgkk8A&#10;Ak9K8d+NGva18aPD2ha/oPhuOx8K6f468O3drrGqWv8ApWosNXtAklpGf9TCwcjzn+Z0LKsYVxLQ&#10;B78OlcX+0j/ybz47/wCxP1L/ANJZK7RRtXGa4j9peeG2/Zz8fXFzKsccfgzU2kkkYBVUWsmSSego&#10;A7ZPu1zGlzq/xk1y3x8yeGtJY/Q3Go4/kabB8cfgrM/kw/F7wu7f3V8QWxP5b6wNF+KPwo/4XFrl&#10;5H8TfD+ZPDulRj/idQc7Z9QOB8/X5/1FAHpNFZsXjTwdMoaHxZprBvulb6M5/WrlrqFhfDNlfQzf&#10;9cpA38qAOd8G26nx14tvj986haxf8BW0iYfq7V1Fcp8P3kk8Z+OGc/KviKBE+n9m2R/mxrq80AFc&#10;t8PoDD4p8buf+WniiFl/8FWnj+ldTmuY+Hs63WueLrhejeJgo/4BYWiH9VNAHT0HpRmgkY5NAHJf&#10;BshvDuqMB/zNWsD8r6Yf0rra5X4Px+X4YvmP8fijWm/8qVxXVUABOBmub+FcaxeGLpEHH/CSayfz&#10;1O5NdIenNcv8ILg3fgt7s/8ALbXNVk4/2tQuD/WgDqKG+6aKGI25NAHJ/BEEfDq3J/i1DUG/O9nN&#10;dZXmXwq+KvhTR/A9tp11YeIDJFcXQcweEtRlQn7RIfldICrD3BINdC3xq8FL1sfEn/hF6p/8jUAT&#10;+KE3/EPwucfdN63/AJBA/rXS1wA+Ifh3xZ8T/DthpFvqyyRw30jHUNAvLRdvloOGniRSeegJP613&#10;+R60AFcjo3/JdfEX/YqaN/6U6pXXZHrXJaOV/wCF5+Iuf+ZT0X/0p1SgDrSMjFcJ4V/Zi/Z78D/F&#10;vVvjx4P+DHhnTfGWuRvHrHiax0WGO9u1coX3yqoY7zHGWPVzGpbO0Y7vI9aM0AcppAx8cfEJz18K&#10;aMP/ACZ1SurAA6CuW0vj4068x6f8IxpAz/28alXU5oAOvUV4z+1N+zl4D/aS8aeBfD/jXUtb06TR&#10;bq+1XSNW8NavJp9/ZXKRJFviuYiJIt0c0qNtILK7KeCa9mzXMa8Fb4seHPbS9SP/AI9aj+tAFv4b&#10;/DnwX8I/AWi/DD4d6BDpeg+HdKt9N0XTbfOy1tYYxHFEpYkkKqgZJJOOSTW5RQTjrQByWsEf8L18&#10;Oj/qU9Z/9KtLrra8/wDiF4mfw38ZfDdxbeH9Q1K4m8L6zHbWun25Yu5udL+85wkS+rOyr7k4B1G8&#10;bfEO1mFne/CG5lkKk/aNP1m2ktR7FpTHJn6REZ6kdSAdZXL+J4B/wszwveZ+ZY76L8GiRv5oKp2/&#10;xx8LWk62HjbTdQ8MXbOFaHXYFSNM4wxuI2e32ncFB8z7x2cN8tWPG1y1v8QPB5RuJtQu4W/Gzlf/&#10;ANkoA6yik3r/AHhS7l9aAPPf2nPh58Pfij8KG8CfE/wXpuvaJqXiHRoL7S9WsUuIJ1bU7ZcMjgg/&#10;e9K8R8U/8EvdL+Hks3jX9iX44+MPhf4m/toahDaWuuy3WguptTatA+lT77Qr5ZBVzEZVKLhwMY+i&#10;Pi5Cl14UtYi3TxNorflqlqf6V1FAHxP8NPjP8Sf+Cb/iHVtH/b28VW914S8c+Jra70r4oadovk2N&#10;vrl9OIZrS9MbMLaIkwPHcOkUQxOHICo0nWav/wAFh/2TYPE97oHgyy8XeMrOC5W107xH4J8P/wBp&#10;6Xq1yURzDbXMLlGK7ipkfZCGjdfMyMH6g1zQNC8T6ZJoviTRbTULObHnWl9brLE+CCMqwIOCAeR1&#10;FTQafY20axW9nHGq/dVEAAoA8R8E/wDBRT9mbxhqlnoOpaj4o8L31+0kVra+NvAOraP5t0kYkezj&#10;e7tkjluVRlbyY3Z2ByobnGLYeIdb8QeI9V8dfsea7q19D9onOsaZrvntoUkyFpZfIWQ+ZFPIZF2+&#10;TsibzDIwkAAPYfti6ZDN4R8GalsXdY/Fjwuygjr5uqQW7D8VnavWNP03TtJso9N0uxht7eFAkNvB&#10;GESNQMBQo4AA7CgDy3xB8SfD3xZ+BPhrx34c1O1uYdQ8UeGpJPsshZY5BrVoskfzAMCkiuh3AEFC&#10;CAQRXrFfNHxw8F2fw1+Pml6l4W0O80vT/HHiDRrrX9Qt7qH7Lf6lb61pqwWzJLlo28p7mYCAJvYS&#10;s5bBr6XoA4vxD/ycJ4T/AOxR13/0p0qu0bpXnXxE8W+FvB3x28Jan4u8SWGl2zeFtcjW41G8SCMu&#10;bjSyF3OQM4B49jW7B8avg3exlrX4s+GZF6bk163P/s9ADvg/Ol18O7C7jHyzNPKn+608jD9DXTV5&#10;78EPiR8M2+FHhmzs/iHockn9h2rNGmrQswYxKSMBuuSa7KLxX4XmbZD4k09m9FvEP9aANBuRiuZ+&#10;C8CW3wd8J28f3Y/DViq/QW6Vtatfxw6HdahBKrLFbSOGVsjhSayfhFC9t8KPDFvJ96Pw9ZK2fUQJ&#10;QB0Vc/8AFmVoPhZ4mmQ/Mnh+8YfhA9dBXM/Gmdbb4OeLLlj8sfhm/Y/hbvQBvaPZ/wBnaTa6eB/q&#10;LdI/++VAqxSKcrS5oA5P47nHwW8VcddAuh+cTCurX7o+lct8bo/P+EfiKAf8tNKlT8xiupX7ox6U&#10;ALXN/FaJJ/CsEEgyr+INIVh6g6jbV0mcda5f4uXH2bwpayD/AKGbRF/PVLUf1oA6gdKKARjiigDk&#10;/jUCfBduB/0M+h/+nW0rrB0rj/jlf2+meAo9Quo5mjh8RaK7rb27zSEDVLU/KiAsx9gCTUn/AAuj&#10;wYBk6f4m/wDCL1T/AORqAOsrmfA67fFfjJv73iOI/wDlMsag/wCF2eCf+fLxJ/4Reqf/ACPUXwp8&#10;Qaf4m1bxZq2mJdLC/iRAq3ljLbScadZDmOVVYfiOe1AHZUHpRnPSgn5aAOT+BWR8I9Bz/wA+X/sx&#10;rb8W+EvC/j3wzf8Agvxr4esdW0nVLSS11LTNStUnt7qBxteKSNwVdGBIKkEEHBrE+BZ/4tDoBJ/5&#10;cF/ma6zNAHJ/Bv4HfCP9nvwaPh78Ffh3o/hjRFupLn+zdFsUt4jNIcvIwUDc7HqxyTgdgKPgooX4&#10;b2cePu3V4v5XUorrGPy1y3wc+TwHGjHldU1BfyvZ6AOpAAGAKOvBFFGaAPn/AEr9jH4JeM/2qvFf&#10;7R2v2eqya1Y+KNPkXTotYmi024ubXTLQ2t3Paowjnnh82QRvIG2byVAODX0AFUHIWuX8ArjxV42O&#10;OviaI/8AlLsK6igArkvhDxp2uJ/d8Wan+ty5/rXW7h615j4E8Y6/a6j4j8PeFfBFzqE9v4pvnuri&#10;7ka0tUVn3BVlZG81zngIGUYO9k4yAenUVx83xG8b28TXEnwN19ljbbIkN/p7SNwfmQfaAGX6lW/2&#10;au+F/iv4G8X6l/Yuj6wy33l+Z9hvrWW1nKd2Ecyq7AH5WIBCsCpwwIoAj8AwCHxR41cf8tPE0bH/&#10;AMFliP6V09cr4AuTJ4x8cQk/LH4kg2/jpllXU71/vCgBfwrw747/ALJX7O/7UPxT1DTfjR8MtM1S&#10;9t/B9vFpOtNaqL7TlllvUlNvPjfGTuTODglVyDgV7hvT++PzrmJIVj+M0N0r/wCv8MyIw/3Lhcf+&#10;jDQB8q/Ev/gmh8fNH8Ka98H/ANmb9sTxPpfw/wDF3huTQ/EHhbx1eP4h+z28llJaO9pcXvmTw/IY&#10;8QrKkY2kKEyCvQeAv+Cnfwo+EGgyfCb9u7xNp/w4+KPhfw41/wCINJ1Zfstrq0KO8cdzpbl3S8Ew&#10;j3JBFJJKrExsCymvrKqF94V8M6nq8HiDUfDtjcX9rG0drfTWqNNCjfeVXI3KDjkA80AfMXhr/gr3&#10;+zz4jn8g/Cb4t2pt4fP1pm+Gt7c/2TblYyk8/wBkExaNvMHMPmbMHzPL4z3Fx+2X+yf8VfDGq6Fq&#10;fjO/tZLO4ig1TQdU0HUtN1aykYCWGRrWaGO6hyF8yOYKAfLJRsoce4LbQIdyRAZ64715Bo/h3Srv&#10;9unxdd6hYW9xn4W+GHiWaIN5ckWp68VcZ6MPMOCORQBzngn4j/EL4SPo/iLXNdurr4Y6xqkdnb6l&#10;43lk/taxkumlaH94A3mW/mtb2yNMTISQSxUhz6hpE0U/7Q2sSwyK6t4K0zaynIP+l39dN4m8MaL4&#10;v8OXnhTX7Fbix1C1kt7q3bIDxupVhxyOCeRyK8F/Y/0278L/ABk8b/DqexvtNt/DGn2um6Po15cQ&#10;SrBpq3t+1nJEyZk8uSB0P75mcMrAYAxQB9FVxfws/wCR1+I3/Y6Q/wDpl0yu0ry3wb8Ufhp4R+I/&#10;xG0jxX8QtD0y6/4TCB/s+oatDDJtOjaZg7XYHHvQB1nxZmSDwtau4+94l0VfxOp2oH6mumHSvNfi&#10;p8WfhJqPhW0SP4oeHWX/AISTR5Pl1qA8LqVs2fv9OK7Ky+IfgDUV3af450e4Ud4dTib+TUAbFcz8&#10;RYFur/wxbv8AdbxLGx+qW87j/wAeUVtW3iHQL07bPXLOY/8ATO5Rv5Guf+I7u3iLwVFGflfxUwfn&#10;sNOvW/mBQB1lFGaM0Act8QYDL4q8DyD/AJZ+KJWP/gq1Af1rqa5fxxcL/wAJl4Osu51ueX/gK6fd&#10;L/NxXUZoAK5HxDg/GjwwAP8AmCasx4/27If1rrs1yeuoX+M3h0gfd8O6sf8AyNp4oA6yiijNAHNa&#10;nGrfF/Q5SPmXw5qo/wDJjT/8K6WuXvpw/wAZtKtgf9X4Z1Bj7briyH/stdRnPSgArkrobvjnZN/d&#10;8K3Q/O5t/wDCutrgfFXi3SPCfxmtbjV7fUpBJ4ZkWP8As/Rbq8I/0hPvCCN9vT+LGecdDQB31Zvj&#10;MkeD9VI/6Bs//otqxT8afBQ62PiX/wAIrVP/AJGrL8Y/GrwVJ4Q1RVs/EXzadMPm8G6mo/1Z7m34&#10;oA67wZH5Xg7SYgPu6bAP/Ia1pVn+EWDeFNMI/wCgfD/6LFaGe1AHJ/GkE+DrMAf8zZoP/p3tK6wd&#10;K5L40tjwdZ4P/M2aD/6d7SutBHQUAcP8bf2avgD+0jp2n6R8evg54b8XW+l3RuNOh8Q6RFdC2kI2&#10;sU3g7dy/KwHDDggirPxctYbTwPY2dtGsccfijQVjRFwFUataYAHYAV1+R1zXLfGDnwla4Gf+Ko0P&#10;/wBOtrQB1OBnOKKAwPANGaAMH4pxxSfDLxFHNEro2h3YZWXII8l+teb/ALI37GPwV/ZU0Frn4YW+&#10;sSXGo6PY2LXGua1NeNa6fbea9rYW4kYrb2sLXNwY4Y1VVMz8cjHpHxTbb8MvERz/AMwK7/8ARL1q&#10;aIhj0e1Qj7tvGP8Ax0UAWgAOgrk/j2cfA3xkf+pV1H/0mkrrK5H4/wAiR/AnxpI4ZgvhPUSVRSxP&#10;+iydAOSfYc0AddRXID4h+MrpW1TSPhNqVzp24rCsl1HbXs2P4xbz7AqHnHmSI/HKAYJZc/Fm90J1&#10;m8Z/DXXNLs2XJ1JFhu4omwTskW3d5FPH3ghjyQN+SAQDe8c2qX3gnWLGX7s2l3CN9DGwpfBbtJ4P&#10;0qRurabAT/37FVIfFXhvx14Nvr/wzq8N5C1vNDJ5bfNFJs5jdT80bjIyjAMp4IBo+Fl6dR+GXh3U&#10;GPM+h2kh/GFTQBvU1kUgnaM+uKXcv94UblPRhQB8vQ/8E2v2Tfi1fyfFGLwdqHhPxFH421y8n174&#10;f61caDfXVx9uvIN8txZNHIxCkjIYEjhtw4rzrU/2af8AgoV+zvrvhP4p23xyn+MWj/DW4EOl+G9S&#10;0W1XWrzSZVSC6U3KmDzboWybkZzI0koUNneZF+wPhFALfwpdRqevibWn/wC+tUum/rXTMquu1lyK&#10;APla7/4LI/sPz+EdN8QeBPHF94u1PUNSurJ/BnhvT/M16wNtJPFPLdWEzRzW0SSQMu6ULuLJtDb1&#10;zqeEv+Cqv7OHiq3bUf8AhCfipZ2Dqz6fqU3wj1qaC+jVS8jobe2lKbEVnZZRG4Ubtu0gn6G0zwn4&#10;X0Se4udG8OWNnJeTtNdyWtqkbTSNjc7lQNzHAyTycVdW3gQYWID6UAeAfED44fs9/G86Dc/DT4oa&#10;5ea3d2puvDGq/D+eVpZofklYBuLeaNhHzFLuQtEw2lo2C9d8F/in47/4S+++EHxxvNDh8TWunw6j&#10;p66bJIpvLJ28syFXAUskm2N2Q4LMCFQMoND9h3w9pWlfAa3ji0+AXFp4k8Q6eblYgHeK313UI0Ut&#10;jJAAOB0GTjrWj+1p8OoPFXwruPGWj+DrrWPEng9ZNY8KQ6fOI7hb6NCUKbiEkIOHEcm5GeNMqcCg&#10;Dc+AJz4FvSP+hx8Rf+nq9orP/ZWvYdS+D0eo2+sNqEdx4k16RL53iZpwdYvDvJhAjJP+wAvpxRQB&#10;6NXyj8R/2w/2Vf2Wf+Cg/ji3/aR/aJ8G+BJNa+D/AINbSE8V+ILexN6ItU8UeaY/NZd+3zI846b1&#10;z1FfVpdQcE1+R3/Bcj/gh/8AtSf8FUP25tN+KHwa8ZeFfDmh+GfhTpWlyX/iua6RL26bUtWlkjh+&#10;zwy5MaNCX3beJ0xnnHdltHB4jGRp4qp7ODveVm7aO2i7uyMq0qsKbdON32PumD/grd/wTCucm2/b&#10;++EcmPveX48sTj/yJWEP+Cp3/BNib4rf20f26fhaYYvD/kxz/wDCbWezc0+5lz5nXCKcV+R/hb/g&#10;0b/bz0GGVH/aB+Ek3mMCpXUNUGMZ/wCnGtqz/wCDUT9u61LFvjp8Jm3f9RLU/wD5BqcdRwlDGyp4&#10;apz01tK1r6Lp66HgV8wz+nJqnhFJf4kfrtJ/wVl/4JmQDdN+3r8J1B7t44sh/wC1K5v4j/8ABVr/&#10;AIJpatp2m2Nj+3X8Kblv+Eh0+ZxF42sm8tY7lJS5xJwAE6+uK/KjWf8Ag0+/bu1GFY0+OvwlXa2S&#10;W1LU/wD5BrIvP+DUX9vXQfJuovjR8Lb0y3UUDR2uoalujV3CmQ5sh8qA7j3wDgE8V9zwrw9wDmlG&#10;lLOM2eGcpWklTlLljf4tE76a2FDMeIZU7ywiT7cy/wAz9lrP/gqv/wAE29QuVs7D9uv4WTzSHCQw&#10;+NLNmb6ASZNakf8AwUf/AGD5pFhj/a8+H7MzYVV8TW+SfT71fkL8PP8Ag1r/AG5PBnjTT/E83xr+&#10;FM62c3mNDHqmpAvwRjJsfevctJ/4IMftmadq1vqL+PPhmywXCybV17UMnBzj/jwr7PM+B/BTDVEs&#10;JxLKorX/AIE1r21R85nHEHH2EqJYHKVVVrt+1jHXtqz748Ift1/siQeKvFU11+0Z4Rijn1iFrWR9&#10;XjCzILG2UsvPIDBl+qkdq6b/AIbk/ZH/AOjjPCf/AINEr40H/BJ79rhH8w6z8O/lOf8AkZL7/wCV&#10;9dKP+CcX7VvUXXw//wDCpvv/AJXV8bW4f4BhbkzZu/8A06l/kfn9bj7x4jb2fCsZf9zNNfqfRHxl&#10;/bA/Zl1r4QeKtH0n45+Hrm6u/Dd9DbQwXys8kj27qqqBySSQB9a6D/htr9k5flb9oXwuMfwnUlyK&#10;+Z/Dn7D37VWr+H7LVbvSvBVjLc2scslld+J7zzbdmUExvtsCNyng4JGR1NOm/wCCev7VksrSD/hA&#10;cMcj/iqr3/5XV8vjMDktGKdDFc+v8rWnzOCPiJ9IZvXhGH/hXS/zPpVv24f2SFOG/aK8K/8AgzSu&#10;Q+Gn7Yf7IkHhq4h8RfHfwmsy+JtYnhjutQQMFfVLmWJwD2KlHU9xtI7GvDbj/gnD+1fNK0gl8ADP&#10;b/hKL3/5XVRu/wDgmh+1fNPv+2/D8cf9DNff/K+vhc2xucYWm3gsOqrva3Mo6d7v8vM6Y+IPj9L4&#10;uE4r/uap/wCZ9OR/tg/sOW+vP4oT45+BF1KSERSah9uhE7xjohf7xUHtnFZsH7cX7Ja/FK8v5P2h&#10;vCa2zaBbxrcf2smxn8+clAc9QCDj/aFfMLf8E1P2tbvX59JKeBY44LSGVb5vEd75UrO8gMa/6Bnc&#10;oQMcjGJExnnEp/4JbftZTDjU/h7/AOFNff8Ayvr85xnFnitRxUoUMhU4LaXtoK672ue1l/G3jNiK&#10;kViuG400937eDt+J9G+NP2gf+Cdnj6Db4h+Nfgf7QtvNDbaja6tHDdWolChzFKhDoTsQ5B6op7Cv&#10;OfCv7XfwQ/Zy+Kmi+FPBX7Q3hPWfhrrc09u2m2t1LLN4ckCl4nXYkzPEwXy2LtGik7zgli/m6/8A&#10;BLP9raNsjUPh6f8AuZr7/wCV9XdF/wCCZf7WekXovZLr4esFUjavii+/P/kHVyy4y8YFFtcPRf8A&#10;3Hh/mfcYLPONK2H5sRlqhLt7SL/G59Bp+3R8FfiPKbbw98fPDvhvSpMj7ddXUbalcL/0ygcMsCn+&#10;9KGfggxLw9Nm+J37Fuj+DE8O/Dr4w+F9IvrO+Oo6ZfQ6ixkF/wDMRLK+d827eyuGJ3o7KeDXher/&#10;ALE/7W/gWO18QWPhXwfrTNqlnaPZ6b4puzIiXFzHbvcHfYKPLhWRppOd3lxPtDNgHtbb9jn9p+Ce&#10;O4+xeAm2MDj/AISy95/8p1cMuOPGyMrR4Zi/+5in/mdH9scW8y/4T1/4Mj/me1+Df22P2fPEnh61&#10;1XV/iPpek3coK3Gm3l2vmQSKxVlyuQw3A4ZSQy4YcEVrn9rL9nMHH/C4NG/7/H/CvGYv2XP2nI5F&#10;f+w/A3ysD/yN15/8ra2R8Bf2mBx/wi3gf/wsrz/5W10U+NPGSSfPw5Ff9zEP8z1sPjs6nf2mGUf+&#10;3kzR+Ln7UnwP1u9sYfAviqxvPE2lzrdaXqdzvgsrQkYdZbhkOY5E3RusKyuAwO1SFYWn/b5+EE0V&#10;hpOl3UsmtX29ZIbq3lhsrJ0yG8668srsJVtrRiQsCpC4YVQPwh/aTXCt4S8D59P+E0vP/lZTdC8B&#10;/tL6pYNPc/DfwhZsl1PD5Nz4zugzLHK8YkGNNPyuFDrzna65AORXj4jj/wAeqaXsuFIy/wC5qmv1&#10;PpsNTw9S/tZ8vyuaQ+L/AMBfFZ874v8Ax00XVVPTQ7dnh0+P1V4zk3P1lLKcAqiHNdR/w1P+zJb2&#10;I0ofFnQFgWLy1g8z5QmMbcYxjHGPSuDuvgr+0tdXDTp4T8EKGPT/AITO8/8AlbWbf/s8ftOXlx5y&#10;+GvA6/KBj/hMrz/5W1zw8QvpBSfvcJRX/c3S/wAz3qOXcPyS58W1/wBuv/I3PBv7YP7Pvw0uLzwH&#10;rnxjs7rS7G1N3oN9HDJNttAwX7IxjQ7pIiQqAjfJGU++yStXPfFz9u/w7feA7rUvh98SND0fNxax&#10;QfaJln1KZJLiON3SBVeOJVR2k3OWbCEMkX31oap+y3+09dyrP/YfgVdq4+bxjen/ANxtczqH7Mv7&#10;Vt342j8KnwJ4SW1/strptaHiy6+yiQSBBbn/AEDd5hB3/dxtB5zxXfR488dJW5+For/uZpv9TupZ&#10;PwjK3PmDX/cOT/Q9k8LftGfsMfDSKSbRvjF4UsZryQveX1xqm+4u5CSxaSaUl5Tkn7zHGeMCtS5/&#10;b0/Y2sk828/aa8GwqWxul1mNRn0yTXzx43/YG/ap8YWsNrbp4AhMMxbc3iq+OeMf9A6uE8a/8Eof&#10;2ufFekppsWr/AA7hKzrJubxLfNnAIx/yD/evYwvGHi9VS9tw8o9/38Hb8T38v4Y8NsQo/Wc6cLvX&#10;91J2XfY98+M37eP7Jmq+I/Csngv9qPwVa31lqsd1ca7J4pgjt7axWaFbu3kBDCVp4XZUjIHzKJA6&#10;NErV2p/4KR/sFQw75v2wPh2oVfmZvFFvgf8Aj1fC3iT/AIIlftiaxo82nJ4x+G0Zk2/OdevzjDA/&#10;8+FcH4z/AOCCf7acXhi8lsvGPw7vJVhLJa2utX/mSn0UGxAz9TXu4fiLxEqL97lCjr/z9i/1PrcH&#10;wH4HVo3rcTyjr/0DzenfY/Ru6/4Kef8ABPezt3uZf2zvhyyxqWKw+KLd2OBnhVYlj6AAk9q898Uf&#10;t+fsM/tA+H7rw747/bE+Huj+E76Er/Zq+LbePUb0dVkkYNm1AIDrGuZOF3snzxV8HH/g3I/bRx/y&#10;VX4X8/8AUW1H/wCQan/4hzf21s5/4Wl8Mf8Awcaj/wDINfZ5JjM3xlObzDD+xaatqpXXXa+36nrf&#10;8Q7+j104tn/4S1P8j9B/hF/wUv8A2UBa6xoHxF/a28AtJpetSw6TqkniS0U6lp5AaCZvLbYHALRs&#10;Bgkx7yqbwo6jUv8AgoV/wT/1q0ax1X9q74b3MLYLQ3HiK2dWIOQSC2OCAR71+d6f8G/n7ZiRKv8A&#10;wsX4Z8Lj/kOah/8AIFWP+HCP7ZEahW+Ifwz9P+Q3qH/yBX7ngeFfDGtf6xnjhov+XM3r16Hj4zgX&#10;wRopew4mlPv/ALPNafcfUXxB/bj/AGT/AIf6foHhHwl+1t4F1DwtH4ys71JrPWo7i90OJL0XUkXl&#10;q5861aMSWqBF3wLLHgOqFk9ul/4KJfsNXdkwtf2ufAOZFISQeIIGAPrjdzX5x6P/AMEJv20dVgml&#10;m8V/DqzMd1NCqXWuX4Mio5USDbYn5WA3DvgjIB4rptF/4Idftkadp62h8a/DVtrH5l1/UOef+vCu&#10;6twf4Sxhenn8m/8ArzL/ACPgcdkPAtGUlh80c0np+6krrvsfaPwJ/bW/Yul+Afh3w3ffG3wbaxL4&#10;fhtb7SLjVopVQ+WFkjkGSDnnKn+9gjtX5+/8FFPi/p37SHx61bW7LWrv/hH/AIP+VffCO+0DQdNv&#10;rW41aQRukcsMMkk93aF4A25VUwOY2kjcAqPb/AP/AASa/a78GaI2kT6v8O7hmuGk8xfEl+vUAY/5&#10;B59K7nwZ/wAE/wD9qjwnDNb3K/D+QzMpG3xVejGP+4dXy2OyPgmjKaw+ZOaT0/dyV180cTyfhHlv&#10;/aD/APBcv8i/+xx+3xp37VvwBtr/AOPfxP03w3I11Fb65oPiTwncWGpXioInlD73jjWKR/NiwsLK&#10;0Q+8SxI+grL46/scqqwaf4w8I/ux92G3Tj8lrxPQv2XP2pfDevx6QfCngy4jvLWSVr6PxbdiG3aN&#10;kAjbOnZ3P5jFcDGI2yRxnsvDHwI/aY0O5kuT4W8DTb49uF8ZXi45/wCwbXgV8FksL+zxLfb3WcOI&#10;y7h+F/ZYty7e61+h23iP4m/sZ+OtHk8LeK9Q8I6xp9xgzabf6bHcQyYIYZjeMg4IBGRwQD2rgfEn&#10;xN+G+gXU3w98MfEeXUNH1HxN4ZvNHt7yWab7Jctrlus1vHK4z5e1YnWNidhL4O0qq9do3w9/aT0v&#10;UY79/A3glhHn5V8bXfOQR/0DPernibwF8fvGEGn6Tqfg/wAI2VrD4g0u+urm38XXU8ixW1/BcuFj&#10;OnoGYrEVALqMkZIrzK1HDRfuTv8AI8itQwcJfu6l/keyKwZdw71wX7VOsaX4e/Zj+Imva5qENnZW&#10;XgfVp7y6uJAkcMSWcrM7MeAoAJJPQCu9Ge9eZ/to/DrxD8ZP2Pvit8H/AAciPrHir4b65o+lxyZ2&#10;tc3NhNDGDgE43uM4Fc0eWUknojhZ56v/AAV2/wCCW+Av/Dwj4P8A0/4T+x/+O1zeh/8ABUH/AIJm&#10;3fxE8TarrH7bnwma3kjsYLOS48ZWRWRUjdyVy/IDSsOO+a/IOH/gz5/b3jlWVf2jPhC21gcfbtU/&#10;+Qq6z/iE6/bu6f8AC9/hL/4MtT/+Qa9jOMHlODlD6jiPbXve8XG1rW376/ceDiMdnVO3ssMpf9vJ&#10;H61Tf8FKP+CT9yhjuP2xPgvIrdVbxTp5z/49WbL/AMFC/wDgjb5haX9qv4B7/wCIt4g0rP8A6FX5&#10;aJ/wanft2KgU/HH4TcDH/IS1L/5BrGu/+DSv9vCW4kn/AOF+fCRRJISA2o6n/wDINdfDmW8O5hXn&#10;HNcY8PFL3WouV3fVabaa9DmpZlxFKT58Gl/28v8AM/UDwr+3V/wRybxD4mvNQ/aQ+Au2bXI3s5J9&#10;W0s74xYWikoSeV3q4443Bu+a7Ky/bS/4JNa7aebo/wC0H8F7iENt82x1bT8AjtuQ8Hp3r8i9E/4N&#10;Uf28Z3vbGf4yfC6FbG68mOabUNRC3KmKOTzExZH5QXKc4O6NuMYJ9l+DH/BuL+2z8L/CMnhy6+Kn&#10;wvvGe8acSx6xqKrgqoxzYH+7X6zV4E8EI5bCrDiaTqtR5ofV56NrVXtZ2enmcGaZzxhhsK54PL1U&#10;ndac6jp1d32P0e0j9qf/AIJvXCs3hz9pTwaqrw66b41dFH4RzACsjwb8ev2ETrviaUftF2EMU2ur&#10;La/Z/H99GrobO23ONlwAQZBJz/eDelfKvwv/AOCLH7YXw/tby3uvFfw3uPtMispj8QX424B9bD3r&#10;vPDv/BL39rPQGlebUfh7J5gA+XxNfDH/AJT6+RxnDPhxRnJYfOXNLb91LX8D86zDjjxsoVZRwvDM&#10;ZpbP6xTV9u7Ppi3/AGhv2JD+4t/2mIW4+6PiJqDH/wBKKjm+Nv7FGC0n7S0iD/spGpAf+lNfP8H7&#10;AX7WPh7VbNBp3gm6S+uGgklg8UXm21Xynk8x86eMKSgTjJ3SL2yRtT/sDftS3UDRRjwGCw7+J73/&#10;AOV9fN47KuF6PM8PjnOy09xq77ao8SfiJ9IRTSjwjBr/ALCqX+Z6T8OPjj+xlpOh3CXv7S3kyHXN&#10;TkVJfiBfjKNfTsjYM/RkKtnuDnnNb7ftI/sUKuW/amtx7/8ACfXn/wAerwuT/gnd+1bJGyZ8A/Mu&#10;P+Rqvf8A5XVTk/4Jt/tXsjKJ/AGSMf8AI0Xv/wArq+Px0p0X/s659H5a9jWPiF9IL7XCUV/3NU/8&#10;z3d/2j/2Ozzaftmxw+y+M9+P+/m6ud+EH7S/7Mui+A7O2uv224bOfzrh5LebWLBmXdcSNyJLdjyD&#10;n8a8b/4dl/tXA4a++H3/AIUt9/8AK+szRP8Agmd+1trWk2+q3P8AwgtjJcRB3s7rxHe+ZCf7rbbA&#10;jI9jX5fmnE3iRhYweDyZVb3v+9irbW3fU78Px545VL+14XjH/uZpv9T6eP7Wn7MDfJ/w3pYj/uIa&#10;T/8AIlV5f2q/2Z2Yhf8AgoTCv+yt7o39bI185t/wSx/azYlhqfw9/wDClvv/AJX0D/glt+1so2i/&#10;+Hp/7me+/wDldXk/64eL3/RPR/8AB8P8z7jK+IvEDEySxeUKmrX/AIsXrppufTPwg/bN/ZW0f4b6&#10;XpWo/tG+HJLi3hZJpLjUYhI7b2+ZgoVQT1OABzwAOK6mH9tP9lW4Ba3+P3hmTHXZqCnFfKui/wDB&#10;N/8Aav0ex+zSyfD5vnLbh4qvh/7jq1dA/Yr/AGrNB1b+wH0PwTJHNbtOb9fFN55KMrKoiJ/s/O4h&#10;iw4xhTz0rjq8beNEb8nDcX/3MU1+p7Es44sW2AX/AIMj/me2/Gv9ov8AZH+IPw01rT734ieFdauo&#10;dJun0yGXZO8dwYHVWjBUlXycAjB5qWPx9/wT5kGxR8OWYDn/AIk9sT/6LrzbRf2Q/wBqDTpJJG0z&#10;wI+5QPl8WXo/9x1bWlfs0/tOaddfaW0DwO/y42/8JheD/wBxtKnxt40Stz8NRX/cxT/zOrDZnxHU&#10;5fa4NRvv7ydvxO3h8e/sFRt/o5+Hwbts0aD/AON1k/Evx3+xbdfDvxBb6GfBb302h3UdqtrpEXmP&#10;J5T7AuI8k7jxjueKqWvwN/aZt51lPhTwOdv/AFOV5/8AK2m638Nv2mND0e71m2+Hng++ktLZ5o7G&#10;18Z3Xm3DKpIjTdpwG5jwMkDJHNZYvjjxupStQ4ZjLT/oJprXtufQ4SpWqx/fx5dfXTudIvjf9iP7&#10;LHEdS8JRGOMLvtrUQtwPVFB/WnL8Uv2Pkh8i3+K0EcfZIfEd7GB9Nsox+FZv/Csf2kHXb/whngnk&#10;f9Drd/8AytrN/wCFG/tMY/5FTwP/AOFlef8Aytrx4+If0hL68Ix/8K6X+Z9JQwOTzv7TEW/7dNaL&#10;4j/sZWl/NqVv8aZEuLiFIZpV8canuaNGcqv+v6Au5HpuPrWb4H+N/wCzXN4H0aTxB+0zeQak2lW5&#10;1BZPFtyHWfyl3hlYnB3ZyOxrJf8AZv8A2nXdnHh7wOMtn/kcrz/5W1lXX7Kn7ULzvL/YvgNQzkj/&#10;AIq69Pf/ALB1dVPj7x6l8XCkV/3NU/8AM9GnlPCsvjxzX/bjf5I7pvjn+y2h2L+15cxn0/4SjOP+&#10;+lNYWrftSfs8eB/Hul+KNM/aW0/XzHp13aNZ6t4mtY1hMrQMspJRWCjyWBKhzzwp5xw0P7KH7VGr&#10;6pqMUnhrwVarZ3SwxyzeLLzbcr5Mb+YmNP8AuguU5AO6Nu2Cee8Zf8E7v2rvFmrLqcD/AA+iVYVj&#10;2t4qvj0JOf8AkHe9eph+NvGipJe14ajFf9hFN/qerg8g4ErVFGvmrgrb+zk/0PYLD/god8HdZ02C&#10;71D9oT4V+F2nj3KuoeIHvpF68GPFtg9M/McUl3+29+ytMom8Rf8ABQ7whaljjy9J1DTreI9eB56z&#10;P09HzXzN45/4JHfteeL57eaHXfhzB5KsDu8R37bskf8AUPFcV4x/4Iefti+IrSGCPxr8NYvLk3Zb&#10;XtQOeP8Arwr3cNxR4nVOX2uSKN9/30Hb8T63A8F+DtaMfrHEUoX3/cTdvwPrW0/bl/4J/wDhP4v6&#10;Rr9p+2R4Tkt/+Eb1OC6vNT+IBuY0keewZF/fTMiMwjkICgZCH043fGH/AAVh/YB8OWhi0v8Aat8D&#10;6rqE21LO0s/EEOx5G6b5smOJB1ZmPA7ElVP55eNP+CA/7a18mnaZa+M/hzKt3feXJPDrV+y2yiGV&#10;/MfNiPlygTjJ3SL2yRRj/wCDcj9tTKsPir8L/XjWNR/+Qa+hy/OuMa9aEcTlyhFtJv2kXZdXo9e5&#10;9DR8Pfo/zp3qcWTT7fVqn+R+gkn/AAUl/Zp1dG0u8/bM+Bkcdwu2SQ+JhcbAeGQwl0EmRkZ3rjPR&#10;u/HXn7T/AOyRovjDwxeaB/wUY8G2ul2msTySafpWp2XlW+6xulDATtMkMYZgoSJY1y4HpXxta/8A&#10;Bup+2pbXUdwfif8ADFtjhtv9sahz/wCSNbg/4N//ANszqfiH8M//AAd6h/8AIFfs3DmV8L5hRnLN&#10;cc8PJNKKUHK6tq9PMit4feAcWuTiuT/7lqi/Q+y/E/7ZP7GlzrGgx6r/AMFBNL1W1uNZZNSjt/G1&#10;rYxwQfZLhgc2IhcL5yx4LM3LAEnIFbcH7WH/AATbjjZJf22NIkLMTuf4uXeQPTi6HQcep6kkkk/D&#10;5/4IJ/tjAc/EP4Z++Na1D/5AqpoX/BCT9tHWtHtdVufFfw6sZLiFZHs7vXL/AMyEkfcbbYkZHsSK&#10;+8XB/hD14gl/4Jn/AJHxWacK+GOFjH6nnjqXvf8AczVu3Q+tfF/7a37Pei+Obiw+F/7WXg/VvDKW&#10;ej3babrXjpXxcxX8txI9tcTs7F/Lt44jCzBMywtmPDs/sng//gop+x34u0VdXX4+eHbFvNeOS1vd&#10;UhDoynBwyOyOPRkZlPrkED4PsP8Agh/+2PaWUVqfGXw1PlxhcjXtQ5wP+vCvQPBn/BKX9rnwp4cg&#10;0OXVPh3M0LOfMXxLfLnLFun9n+9ePjuGfDehTvh85c3fb2Ulp32Pmv7H4Q52v7Rf/guR9YaX/wAF&#10;G/2NtW8RHwzY/Gy1km85ohdHTboWpdVLMPtBi8oDA4YsFYkBSxOK0vEf7cf7NGi6UdR034pabq0r&#10;TJFFZ6XMsjszMAMkkKijqWZlUAHnOAfnXwf+wN+1V4V0t7C5i+H8hacyBl8VXw6gDH/IO9q6Pw3+&#10;zD+1LoOqtob+FPBcsc1u04vl8XXflKQwXyz/AMS7O4hiRxjAPNfK4jLOG6cpeyxrl291q/4GFbKu&#10;F4xfJjm/+3JIT9pX9snw/wCN/Dvh7wxY6H5i23xS8Gz3WpaNq1vexJDFr9jNcT7EIm+zpCjs0jRq&#10;VwSUCAvX0NB+1J8A5z5cPxR02RsZ2ozH+S15Z4X+BP7TOhyzSt4W8CzCVQPl8Z3gxj/uGV0ugeAv&#10;2ktG1D7W/gPwS67CuF8b3f8A8rK8qthcuhfkrX+R5VbB5VTv7OvzfIy/2hvjx8IvF9z4F8JaLr19&#10;qN3dfEbQpbV9LQ+RDJHqFvxclsfIVZtvB+dV6HGfoKvIda8CfHjxc+maZrXhLwnY2dv4h0y/urq1&#10;8WXNxIsdrew3LBY2sIwzMIioy6jJznivXWYKMsa86cYx2dzy6kYRfuu54t+0r+0b8A/2ZPiv4N8e&#10;ftE/GPw34I0W60HWrG11XxRrEVlby3TzadIsKvKyguUikYKDnCMexrnYv+Ct/wDwS9ucxQf8FAfh&#10;HI237sfj2xJH/kSvD/8AgvT/AMEyPjd/wVM+Gnw9+D/wR8UeH9EuPD+vXmsX2qeJpJ0tQnkLAsIM&#10;EUjeYxlLAbcYjfJBwD+bfhv/AINDf29dEvmvX/aF+EcgaPbtW/1Qdx/04+1ezQwWT1MpnXqYlxrK&#10;9oW3ta2tup5WMxGPot+wpc+mmtrvsfrX8Iv+CmX/AATCh+EfhbTPEf7aHwh+3Q+HLGO8huvFtj5i&#10;SrboHVgXyCCCDWxf/wDBR/8A4JJX0f8AxM/2vfgjNGva48TaawH5tX5O2/8Awaf/ALd8EokPx2+E&#10;rf8AcS1P/wCQalvP+DUj9u25tZLdfjl8JhuXGf7S1P8A+Qa8zC08PWxMIVp8sG0m7Xsm0m/ktTxn&#10;mfEnMrYNW/xI/T/xP/wUF/4I4TeGdRgtf2pfgLJI9jMI44tf0sszbDgABuTn0pnhH9uj/gjdp/hv&#10;TYn/AGkfgFFcJYwrLnWNKDhtgyCc5zmvynuv+DTP9vPT7eS+T46fCedoY2kWGHUNT3yEDO0ZsgMn&#10;oMmtDTP+DU39u6+soLx/jX8LIGlhV2t5tS1IPGSM7WxZEZHTg1+3ZHwR4MYynN5hxJKi01ypUJyv&#10;36G08w4g+zhE/wDt5f5n63S/tff8ErboLLF8fPhNF8uVks9ctYSffMbLVP4j/tJfsBav8KfEFhoH&#10;7RXh24N1oN2lrb2fjadllZoWCqqrNhskgYA5zXw/p3/BAT9tG0sIbNviD8Mj5MSpu/tzUOcDGf8A&#10;jwr1Pw1/wSG/a80TQLLRpde+HMjWtusbSDxFfgMQMZ/5B9ePjuE/CyhFfV89lPXX9zJWX3H51mXG&#10;Hi5h4p4Th+NTX/n/AAWnfc+rYPj9+wgVWe1/aZtdp+60fxI1DB/K5xVv/hoD9im6hKp+0tGyn+KP&#10;4iagP1FzXznpX/BNH9q/TNOisHvPh6zR5yy+Jr4Z5/7B9X9C/YR/astdSuPD8mneCfLt7eKZb4+K&#10;LzyZWkaQGNf9AzuTywWyAMSrgnnHzeKyTg2nC9HMnJ3/AOfclp31R8vW8QvpARvycJQev/QVTX6n&#10;rXxM+M37GN14I1O0sP2k5JriW1Iit1+IupOXORxtNwc/lW9F+0N+xNZpgftRR88fvPiFfN/Oc14r&#10;d/8ABP39qm8ZWj/4QHC/9TTe/wDyuqne/wDBOj9q24VQH8AfKf8Aoab3/wCV1fJ5hRwdDn+rVOe2&#10;2lr7ER8Q/pCO3NwjBf8Ac1S/zPdpv2kv2KimF/att4/9r/hPbr/2aUiuT+Kf7Qn7KN54atotE/bJ&#10;8yRfEejytGviqOXbGmpWzu+HVuFRWYk9AuTwK8ovP+Ca/wC1fPFsa6+H6/NnP/CUX3/yurI8Qf8A&#10;BNr9rXT7BZbePwNeNJd28Jht/E15uVZJkjMh3WA+VAxdu+1TgE4B/Pc6zji7Byn9Qy9VrRuvfUby&#10;ttq++lzqo8f+PUpLn4Vil1/2qm7fifS0P7V37LtvHtj/AG8LNV/29U0x/wBWtSf1pJf2tP2YpU2r&#10;+3vZp/tLfaR/W0NfN3/Drr9rBxhNV+Hpz/1Ml9/8r6aP+CV/7WeM/wBp/D3/AMKa+/8AlfXxP+uP&#10;i9/0T0f/AAfD/M+ny/i7xXxEX9ayFU3fT99B3XfRnvHjH9qj9m42FjMv7c9tqyw6/pc0mn3F5pPl&#10;vGl9A7lvKtEcBVBYkMMBeuM16Qv7b/7JRXj9obwr/wCDNa+Q/wDh1x+1svI1D4ef+FPff/K6t9f+&#10;Cen7VSrtz8P+OP8Akar7/wCV1Y1eM/GONuThyL/7mIf5n2Us24qW2AX/AIGj6kT9sz9luRBInx58&#10;NsrDIIvxyK4jx78Yf2K/F/jrQ/EOp+IvBOpNJeTHUry4tIZjIotXRPMYocgEIBnoQoHQV5X4X/Y9&#10;/arutIRLvw74Ks3t5Zbfy7rxXd7nWKRo1lGNPPyuFDr32uuQDkDp9N/ZP/aesbNbY6R4FbGfmHi6&#10;99f+wdXLHjjxscmpcMxS/wCwin/mOjm3FUpWngUl/jTPQYfHf/BP9xviX4c/VdGtj/7Tqxb/ABB/&#10;YSiH+jP4CX/rnpEA/lHXG6V+zv8AtNadbmA+G/A7fNnP/CY3n/ytrStPgt+0rZxsj+FPA53H/ocr&#10;z/5W1tW418Zo0OaHDcXLt9Yp/wCZ7mDxWYVpL29Hk763sSeK/Gv7F82u+FW0r/hDfs9rrckl4LfS&#10;Itqxmxu1G/EeNu9k68btvfFbUvj39iaOT7RD4l8P2TZ+9p8klt/6K21z6/Dz9pi01yDSF+HXg+WK&#10;4tZZnvl8ZXXlQsjRgRt/xLs7n8wlcDGI2yRxm1ffCT9pW/g8qPwb4JXDZyfGl5/8rK8Ot4gfSAjU&#10;tDhKLXf61SX6n02Ew+X1Yp1qvL302Na7+Kf7H8seJvjH5YH8Ufi7UI/1WYVzutfFX9lDQLbSrPwf&#10;8cLi2i/tpWuhb+MtQYLFIZGlZg0xGCzZJI6nPWorz4C/tNXVu0C+F/A43d/+EzvP/lbWZdfs0/tQ&#10;S27xf8I/4F+Zcf8AI5Xhx/5TadPxA8f5fFwnFf8Ac1Tf6nsU8s4bl8WMa/7df+R2Enxt/ZVPMf7U&#10;t1H/ALvi6Zv/AELNQ/8AC9f2Xgf3X7YVyuOn/FSI3/oUZrzvU/2Wv2obTTbi5j8O+B52jgZlt4fF&#10;15vkIGdq504DJ6DnGao2P7Hv7U95aQ3UmjeBoWmiVmhl8V3u6MkZ2nGnYyOhr0afHXjhL4+GIr/u&#10;Zp/5ndTyXg2XxZi1/wBw5f5HWaf+2/8AA/4aajrlrofxi8M+II9Q1+3mj1DV/F8ETNG8NpbknyYp&#10;H/dsrs2UUBEyCa1pf29/gbduy3X7Yvwl0c/dkto703kieuJWmhAOfWI/0rwW4/4Jl/tZyzvMLr4e&#10;4Zi2P+Envv8A5X1w2tf8Ebf2v9V1e51NPE3w4jFxMz7D4gvztyc4/wCPCvcw/FvitU/iZCo/9x4P&#10;9T6nBcI+FNaTWIz2UFb/AJ8zevbY+qZ/20v2Kp5TB4s/4KEaDcxnmSzj8WWNioJz0e2SOYdRx5mO&#10;BnNVfhT/AMFB/wBgTwVY61pVx+2F4FgRvEV1Nb/2l4zjmlljYgh98shdwTnBJPoOlfFviX/ghF+2&#10;RrWsSainj34ax+YF+Rtd1DjAA/58K4nWv+DfD9tXxD4rubYeO/hzBFDZwSLdyaxf+VMztICi4ss7&#10;k2AtkAYkXGece5h+IOPqlva5Uo6f8/Y79tz6jC8AeA1S3tuKpR01/wBnm7PtsfoVrH/BWL9ifUdX&#10;GgeAf2qfh1JJD899qWs+I0t7WNckBEJ+aaRiP4PlVcszfcV8vX/27P2S/iZZrpXin9tj4L26W7CS&#10;GTT9cW4nSYZ2zxyGaM2zemzLrk7ZAea+CYv+Dcr9tZAf+Lp/DH/wb6j/APINaWhf8G8f7aWlSyPL&#10;8TPhi+9QBjWdQGP/ACRr9K4XjSzKpRjm8vqylfna9/k3ttvfT7zpqeHn0foxvHiybf8A2DVP8j7M&#10;+G/7Xn7Lmg6v4pTVf+ClvhvF7qkL280OqaWF8oWcCZjM8czsQVKlnd+hGB20NK/a+/YWvPGWrReJ&#10;f27rC6hhtbVrPUD8S2tleRzL5oCW0kcORtTICDbkYxmvjiL/AIICftl253n4h/DM/wDcc1D/AOQK&#10;raz/AMEJv2ztKtY7i28XfDu8aS7ghMVrrV/uVZJVQyc2I+VAxdu+1Wxk4B/XMJwl4VVKN62fOLvt&#10;7Gf+R87mXBfg5h4yeE4jlUsrpewmrvtsfdw/au/4JtS7Io/20NF3Lt8v/i7d4TkHjrdnnt9MiuH+&#10;GH/BQ/4I+Eb7Tte8f/tE+E9esbXS57T7baeJLVtSCu9u4MtuShkCGOZcxlpHHlYjdmYj5a07/ggz&#10;+2TaXsV0fHnwzby3zhdc1DnH/bhXR2n/AARN/bGtruO5Pi74bny5FbH9v6hzg5/58KrEcI+FNP8A&#10;hZ9KWn/PmW/3Hw+IyXg2nJKnmTkv+vcl+h95aj+39+xvpWnSapd/tHeGWjhj3ulveedIR7Rxgux9&#10;gCaTwp+3/wDsjeMbeS40z406fb+SwDrqdrPZkk/3fORd491yPevlg/8ABMb9rX/n6+Hv/hUX3/yu&#10;ruLT9iP9qW2torWS08A5jjVf+RsvecAD/oHV8hisn4Sp29lmDl39xr80YyyfhJbZg3/3Dl/ke1eJ&#10;f26/gVp+ox6X4V8X6drEn2b7TcTrqCQW6R5wEWV/lkmb5tqD5eP3jxBkZvNPhp+1t4G8RftiX3jL&#10;xLFL4f0+8+FdjbyXV1dRXFq1zFqNzIIBNAzoZVSdty8Y52l1wxj8K/s7ftQ3WjKtz4O8G2j280tv&#10;5d14vuwzrFI0YlGNOPyuE3r32sM4OQOz0P4O/tL6TpcWnN4O8DyeXuO4eNbwZySf+gZXjVsHlMPg&#10;xF/kzza2AyOP8PFN6/yv/I9Kg/ab+A9yu+D4m6c6+q7yP/Qa4j4J/EzwJ8S/2uviBfeDrjUpmsvB&#10;+g2k9xdLi1nxPqMitbc5I/esr5A+Zenc6fh/wt+0fo1i1nJ4A8FvmQtkeOLvj/ymVtfC3wV8TtO+&#10;JmseOPH+jaHYxXmh2NjZw6PrU14S0U11I7OZLaDb/rkAxuzg5xgZ82rToxvySueTWpYeF/Zzv203&#10;PRicDNfNOrf8FAf2Hf2dfjZ8SPhv8eP2tvh74P8AEEfiq1uJNF8R+LLW0uVifRdN2OY5HDBWwcHH&#10;NfShYAYY1+K//BV3/g3T/a7/AOChv/BQX4h/tR/DL4q+A/D+h61Jpdvp9p4muL1LiUW+k2UDyAQ2&#10;0i7DIjqPmzlTwK6spw+X4rFcmNq+yhZvms3rpZWR5+InWp070o8z7bH338SP+Cqv/BNLxDZ6LY6b&#10;+3b8J7uFvElnJd+T43snVI4mMu5sSHA3IvJ7kVtv/wAFN/8AglRcMWk/bQ+DUjd2bxZp5/8AZ6/I&#10;Lw7/AMGkP7eeiaf9ik/aA+Esh8wtuXUNTHX/ALca1rT/AINRf27bZWQ/HP4THP8A1EtT/wDkGufF&#10;U8NSxU6dGfNBPSVrXXe3S54FbMuIIyahhE+3vI/VfUf+CiX/AAR+u28zVv2sfgTIzfxXHiLTDn82&#10;rmPGX7ev/BHTVdc8MLB+018B7iGHW5JLvbrmlsscf2C7Xc/OAN7IOeMle+K/MbWP+DTr9vDUhGE+&#10;O3wlXZkktqWp89P+nGs1/wDg1F/b10W/sY1+M/wtukvLloJprfUNS22oETyeY+bIfLmMJxk7pF7Z&#10;I/QeFeHPD3NKNCWc5u8M5NqaVOUuVJtJ6LW6SfzHHMuIHTu8Ir9uZf5n64aT+3R/wR8vLhdO0P8A&#10;aO+BEszZ2w2uraYzNgZ6KeeKvwftYf8ABL6e6VdL/aG+G8EzNhF03xRHAxPsIpB+lfl18J/+DXr9&#10;uX4eeOLXxZcfGX4U3UdusitDHqmpKTuQr1Nj717b4a/4ISftmaB4gs9Zk8c/DSRba4WRkXXtQG4A&#10;9P8AkH19XmfBHgvhqjWD4klUVr39hNa9tV+J8xnPEXiFhKvLgMoVVct7+1jHXXTX5a+Z9m+Mf2hv&#10;2DdR8SeF57L9orSZPJ1qX7RNb+PLoGOJrK5HLLPlQZPKHXk7RXR2/wC0F+wzan9z+01br/3UbUD/&#10;AO3NfL9p/wAEo/2t7a7juTq3w7PlyBtv/CSX3OD/ANg+uhP/AATh/arQ/Nd/D/8A8Ki+/wDlfXx1&#10;bh/gOHwZq3/3Cl/kfA1uPvHmNvZ8Kxf/AHM01+p9CT/HT9iu6GW/aWx/1z+I2or/ACua5y9+NP7G&#10;afErSryP9paT7PFomoRzTN8RNRYJI01mVXcbg4yFc477e+3jzDQf2HP2qtY0Oy1O50vwTYy3VrHL&#10;JY3Xii8823ZlBMb7bAjcucHBIyDzSy/8E9P2q3laRW8A/Mc/8jVe/wDyur5jGYHJaMU8PiXPXX3W&#10;vnqcUfET6Q3XhCH/AIV0v8z3A/tG/sUw/uz+1HbjH97x9ef/AB+op/2kv2MCf9H/AGuobc/9M/HU&#10;zf8Aox2rwe5/4JxftXzytIJfAAB/6mm9/wDldVG8/wCCZ/7WE0nmm9+H68f9DRff/K+vh83xmcYW&#10;k3gsOqrva3Mo6a63fy+86IeIHj9L4uE4r/uap/5nrjftGfsuQfF6PUoP201jtk8OyRrdP4gtpF3t&#10;Oh2ZkiYZwucV1Y/az/ZhQbf+G8LH2zqGlH/21r5kk/4Jr/taXOuyaVjwKscdokv25vEl55TszMDG&#10;P9AzuAUE8Yww564mP/BLb9rKZeNT+Hv/AIUl9/8AK+vzjGcWeK1HFShQyFTgnpL20Ff5XPawHGvj&#10;NXqQWJ4bjTT3ft4O33M+kJv2r/2Znbcn7f8Aaxf9c77Rz/OzNVfCH7XX7MWi/E64vtR/a/0nXIZt&#10;DSOGbUr6xURMJmJVfs0MWSQQTuz0GMc5+eB/wSy/a1jOV1L4eH/uZr7/AOV9W9H/AOCZX7WmlXy3&#10;j3Xw9ZVU/L/wlF96f9g6uSXGPjBytrh6L/7jw/zPuMDnfG1bD8+Iy1Qld6e0i9D62T9tr9k6VxHF&#10;+0H4XZj0VdSXJqS4/bB/ZYuoGtbj44eG5I5F2tG14pDA9sd6+Wbn9hL9rHwxbt4gt9I8Eag9ovmL&#10;Z2fiq88yYj+Fd2ngZPuRXXQ/sa/tRLKsgsfAbbWB/wCRrvf/AJXVwy448bIvThmL/wC5in/mdH9s&#10;cXXX/Cev/BkTtvCnj79g9Nb8SDUn+H/2d9Yj/s/ztJt9vkiytQfLzHwvmCTpxu3d810Q8dfsBx8p&#10;H8Ox/u6Lb/8AxuuDH7LX7TvU6J4G/wDCuvP/AJW1sR/AP9plEWL/AIRfwOdoxn/hMrz/AOVtdFPj&#10;Txklfn4civ8AuYp/5nqUMwzyd/aYVR/7eTOsT4hfsLsmwP4D27gQv9jw445B/wBXWH4T8b/saReI&#10;fFN1fSeD1huNYh+w7tJjCtELG2BKHy+m/eOP4lbvmo4/g7+0nFGsbeEvA/yrj/kc7z/5WUmkeAf2&#10;l7qe+spvhx4Qt1sboQxzTeNLrbcqYo38yPGnH5cuU5wd0bdsE+TiuPvHmmv3PCsZa/8AQVTWnfc+&#10;mwsKNZ/vpcunbr2N2L4i/sY2D4sfHum2PHK2erXNuD+EbqKq6t8Qv2L9SCxal8YCyrNHMsf/AAmW&#10;oooeNw6NgTgZV1VgexANZt98Gf2lr6fz08JeCVG0Dnxnef8AysrN1H9nv9pu9dXTw14HXaMf8jle&#10;f/K2uWHiF9IKT97hKK/7m6X+Z71HL8hnFe0xdv8At16fgacHxr/Zih8c6hA37Q15b6aNKs2tS3jK&#10;+ZDOZLoS4LyHnaIcjsNpxzzff43fssqMr+1fdRjp/wAjU5/9CBri9U/Zf/aevdp/sHwKu3P/ADOF&#10;6f8A3G1g6/8AstftSLPp9nD4V8FzC7vGikmh8WXe22UQyP5j508HblAnGTukXjGSO6jx546ytz8L&#10;RX/czTf6ndSyfhKVufMGv+4cjuPHvxp/ZnvfBOr6db/tkvHJdabPBD9q8RQ+WXeNlUMWiOAScUW/&#10;/BRX4OS3f9n23xH8Bafax2SSfbNZ8ZKpXkqVKwxSJuG3OBKeCvIzx5r4r/YW/am8S6LNo0EHgKNp&#10;GU728VXvGCD/ANA6uI1z/glt+1tq2j3Glx6j8O4zPCUDnxNfHGe//IPr1sLxl4wVEvbcOqOv/P8A&#10;g9O+57mB4a8O60b4jOHB3t/Ck9NNdj6Fb9uj9nq+Xbq/7ePw1s49uT/Y7QpIvTI33E8ykdefLHWu&#10;V+K/7Yf7Cer/AAq8TW13+3PouualJ4fvY7OP/hPIrfzJDA4VPJszDHJk4GGRic4OelfNNz/wRZ/b&#10;CltpIv8AhLPhuNyEf8jBf/8AyBXFn/ggh+2V0PxD+Gf/AIPNQ/8AkCveo8SeI00/aZOo/wDcWP8A&#10;mfXYXgXwRqJ+14mlHt+4m7/gfoPff8FQf+CeunWzXc37Zvw9dVxlYPEkEjcnH3VYn9K5KH/gqt+y&#10;l4lMmqeGP2pvhPZ6b5xW0j8Q+LUgubpBwZCi5MCk5wHBfABZRuwv546F/wAG7n7bOt6Laa1deP8A&#10;4b2Ml3bxzPY3WrX/AJsDMoYxttsiNy5wcEjI4JrQT/g3L/bVVQv/AAtL4Y9P+gvqP/yDX1+S5hnu&#10;MqTWPwqopLR8yld320Z7X/EO/o99OLp/+EtT/I+6df8A2u/2RPF17/wlMH/BQP4V6LqkkZT7Zoeo&#10;RKTH/CshNzi529vNUpnJEYyQT4Z/th/siQfC/wANaHr3/BR3RYza6FZx3VqNe0iCQuIEDI7Lbhlw&#10;w/hKkHIJNfGGl/8ABvn+2dYWMdq3xG+GbFM/N/bWoc8/9eNXIf8AggT+2VAmG+IXw0/8HWof/IFf&#10;t+T8N+HWLo05Y3OHSk4pyXspPlk0rx21s9L+R5eM4D8DaVNuhxRKTvt9XmtPuPsn4b/tc/8ABP8A&#10;uvBGiap4s/bX06PU5tMhk1KGf4s3aH7QYxvJX7SNhDFvlGBk9OFwz4l/tg/sWaX4WbUfgx+27odv&#10;4gGpWCWtxL8QpdQhRGvIFkMsE87q8QiMm7IBCFyrKwDr8Xp/wQm/bOfXZdG/4S34diOO1jmW+OtX&#10;/lOzM4MY/wBBzuUKCeMYdffG54e/4IV/tk6Q8rN44+Gkm8AfLr2ocYz/ANOFezU4P8JI07w4gk32&#10;9jP/ACPhcx4e8P8AD1ZrC5s6iWz9lJX/AAPs74L/APBRb9mS23+DfGnxo8I2t5cXt/fxXWl+Jre+&#10;s9stw8/leYhDoyiXad8aqWUhWbjPZeIv+Civ7Gfho26XHx80m8a4YiOPSIZr1hjklhAj7QBzzjOM&#10;DJ4r4v8Ah/8A8Edf2wfBetyatceIvhzcK9u0WxfEV+pGWU5/5B/tXoHhv/gm/wDtYeH9ah1ieT4f&#10;SLDu3Ivii+ycqV/6B3vXzmP4f4Dw8msNmrmrafu5K77bHlxyfhG3/Iwf/guR9VaX+23+yprFjb39&#10;j8cdD23UKyQxzTNFLhgCA0bqHRueVYBgeCAeK5W//wCCgXwxMn2jwxFbalayXjW8LSa1b2s3yuQ0&#10;zRTFSsRAOw5MjHGY1Uh68nuP2SP2qPDULeIbbw54K1GS0HmLY2fiy882b/ZXdpwGfqa7Ky/Zx/ab&#10;iuI5/wDhH/ArbJAdv/CY3gzg/wDYNr5ytl+Qw+DFN/8AbrOSrlnDcf4eNb/7ca/NFj9iX9pf4U6V&#10;8BWi8beKhoV/N468W3P9l6xGY7iKGbxHqUsBYDcpDQvG6srMrKyspKkE+tav+0/8DrLSbi/j8dW9&#10;0YbdpFt7ZWMkuBnYoIALHoMkDPcVw7fC39pYDjwV4H/8La8/+VldMmk/tGRxKv8AwrvwWdq4/wCR&#10;4u//AJWV5VSjhI/BUv8AI8eth8BC3JVv8hn7E+oaRq37Oul6p4fGofYbjWtaktf7WH+leWdWvCPO&#10;/wCmmD83fdnPNFdX8FPB/iHwP4BTRfFa2a6hJq2pXtxHYXDTQx/ab6e5CK7ojNtWUKSVXJB4orjP&#10;Pe+hh/tNfC7x78WPBdroHw98VHSbuG+kllk/tG5tRIrWlzAh8y3O/MUs0VwF6M1uqkrncvD+M/2e&#10;fj/4t8Yah4lT4lpZx3VrGqwW+uXyLJGggU2BRAqRRS+U8jXKDzla4ZVBVct9AUUCOU+BvgzxT8O/&#10;hH4f8EeNvFUmtarpmnJBe6nLLLI0zDP8crNI4UYUO7F2CgsSSa6uiigDF+I+g614q+Huu+GPDesn&#10;TdR1LR7m10/UFZwbWaSJkSXKEMNrEN8pB44IPNeC/wDDLX7Rf/DM1j8FP+FyzSa1aXF5M2v3HiC+&#10;86Xz4r2ONXuIFikbyHntrhNoQO1ssZCD95X0pRQB5d+z98IfiV8M/EfibUvHnjyTWodVmU2Qkvri&#10;bkXV5KZ2WU7YHaO4gg8uLKBbNCD821fUaKKAEbO04HavnLxN+zT+0nrXxEXxJ4c+Lq6BpMPj46xD&#10;pMetXN7FJZkaaGWRZoepFpeYgRlRDqLMH/dAP9HUUAfN/wAS/wBmH9oXxv401Hxbp3xRWzt7yWOe&#10;bRofEupwQ3g2WQ+zM0O028cL287pJEMym5IkUDcH+gPCOlaloXhTS9E1nWJNRvLPT4YLrUJV2tdS&#10;JGFaUjnBYgsR71oUUAFeV/Gf4V/Fnx18T9A8ReA/Ga+H7HS9NvVl1C31CfzhdS28sMJa0KGC5hjM&#10;nmmNyjNIkR3BYyj+qUUAfNPjH9lT9p/xD8GdJ+GGj/tITWOpaZqGrTP4ktbi8jln+1vfC1lbdLJI&#10;zWYntZkjaR0le3KNtXa1emfAL4UfEL4b6x4i1Dxt40bVIdSlT7HE2oXE+WWe6ka6YTcQvIk0MZhj&#10;zGotVKnDbV9KooAKw/iRomreJfAup6BoaRtdXdqY4fMv3tQCSOfNRHZCBkg7GGQAQRkVuUUAfPXw&#10;w/Z3/aM8GPqKa/8AEyO6nm8IWuh2eqR+IL2QmRYkWTUJbeZGU3QYHa6yKrBBlEMjEUPA37KP7RHh&#10;/wCKmh+ONR+O11Do1jNBJJ4ag1i+uorFY2uDNFG85/0sXYli8xpxmD7OvlZzkfSlFABQw3LjOKKK&#10;APmP4zfshftO+PPivrXjbwn+1Pc6dpmqLGtrpcP222+wsLfUIYpl2XDRs1u11bTqgjRbh7RRLjhx&#10;sfF39m79oH4h/EqLxpofxbbTLGKzSO40uHWr6FL2NHbNmywlUjjmXDPcKpmRmKrlQDX0JXM+Nfin&#10;o/grXrDwxNoWsalf6laXF1b22kaeZ2EMDQrI7cgKA08Q65O7joaAHfCLwt4g8E/DbR/CninWm1DU&#10;LGyWO5u2meTc390PJl3CjCh3O9goLck10lcV/wALoX/olXjT/wAEX/2dVtT+P2m6Nbrd6n8M/GcM&#10;clxDArNoJOZJZFjReG7uyj8aAMn9pD4QfGf4pXXh+6+Fnxoj8Mw6TqH2i+sZdNnkW9PCgs9vcwPh&#10;UMgEZLITIGI3Roy+e2H7Lv7SFn8Dbb4Uy/FyS6vIdVuLw6pd+Jrz7Qyy2txAkTTwwxFhDLLFdLtR&#10;AzwrGQOZj7D/AMLoX/olXjT/AMEX/wBnSH40qBk/Crxp/wCCL/7OgDnvgV8F/il8Ovif4u8X+N/i&#10;dPrGm61HGmnWMl5cSbXF7ez+eySMY4GENzb2uyIbSlmjE/MEj9Xrg9M+PmnazZLqOmfDLxnNCzMq&#10;yDQSMlWKkct2II/Cp/8AhdC/9Eq8af8Agi/+zoA1fir4WvvG/wAN9b8H6bczQ3GpabLbxTW+pPZy&#10;IzLjKzojtEfRgrEeh6V4d8Hf2Zf2pfh34y8SeIPE/wC0LJq9nrWirY6XYzSFl0U+XZxK0Q8lVZ4h&#10;DdSmTCi4kuRujhC5Pqcfx/0yXV5dBj+GXjQ3cFvHPND/AGAfljdnVGzuxyY375+X6Zs/8LoX/olX&#10;jT/wRf8A2dAHjnwp/ZK/aQ8E6vo954u+PlxrUdnq1vcMs2s3zfYYYks1mSMMSLr7W1vcPIJziA3r&#10;iMsF+b6Yriv+F0L/ANEq8af+CL/7Oq+rfH3TdC0q51vVvhn4yhtbO3ee5mbQSRHGilmbhs8AE0Ad&#10;7XzD4v8A2Rf2r9dn+I8Gn/tbzx2viy8ubjQxdWUzPYh2ma3gRraWCS2jgDwJ+7kcy/Zwz8SSRt7S&#10;PjSp5/4VV40/8EX/ANnR/wALoX/olXjT/wAEX/2dAHnnxS+AXx9+IXjO88SaZ8SY9FSbR7izgGn6&#10;xeqE/cX8McflJtQCRri1uHlB82N7UIhcbXX0T9n7wH4v+Gfwp0/wZ468TtrGpW1xdyS3jXE022OW&#10;6lligEkxMkiwxukKu3LLECQM4FXWP2gdL0DTpNW1j4aeM4beMqJJG0EnGWCjoxPUgVZ/4XQv/RKv&#10;Gn/gi/8As6AO1rgfjv8AC/WvihaaDZaJfi0/s/xFbXt/cJqFzbSvbwnzvIRoCP8AWyxwxvuyPJeX&#10;ALYBs/8AC6F/6JV40/8ABF/9nVbVf2gdK0SCO51X4aeMoY5rqK3jZtBJzJI4jReG7swHpzzQB55c&#10;/AD4/an8AZPhnJ4ttbHWLjUJry4ltvFWpPD80hK28dzsS5jhQEMMMWLRAElZGx0f7NnwQ+LHwo1r&#10;VL34jfFCbxEtxZxQrdTX1zJJeyCaaTz5IpSUt2RJEhCxEh1j3Mc4C9T/AMLoX/olXjT/AMEX/wBn&#10;R/wuhf8AolXjT/wRf/Z0AdrRXA33x/0zTbmzs734Z+M45NQuTb2a/wBgE+ZII3lK8Nx8kbtzgfL6&#10;4FWf+F0L/wBEq8af+CL/AOzoA7WvDfG3wE+OGr+P/GXiHQviTt0zxE1r9k0+TWL2LZHGtsWhwmVt&#10;wxt5YzJDhit9I5BaNQ/e/wDC6F/6JV40/wDBF/8AZ1Xu/j7p1jd2tjd/DPxkk15I0dqh0E/vGCFy&#10;Pvf3VJ59KAOa/Zq+BXxd+Emv3t/8SPipN4ijm0LT7NZJr+5maeeGFUkmZJmKxHKsAY+ZA5aQlgK9&#10;iriv+F0L/wBEq8af+CL/AOzqDVfj5p+h6Xc61qnwx8Zw2tnbvPcSnQSdkaqWZuGzwATxzQB3leZ/&#10;tI/CX4k/FaHwqvw7+Itx4fOi+KrbUtR8i8lh+1wRhsxN5YPmISRmM7d2OJE6nWHxpUjI+FXjT/wR&#10;f/Z0v/C6F/6JV40/8EX/ANnQB5N4q/Zh/aM8TeMtQ8UwfGZtPjvtYtbz7La61f7IlWC4Q7UG1B5L&#10;zRFIwoScW6mUBjx9Gr90cdq4if43wWsD3M/wt8aLHGpZ2OhdAOp+/TbH47Wep2MOpWPwv8aSQ3ES&#10;yQyDQSNysMg8v6GgDuq5r4yeFtd8b/CfxJ4N8L3Yt9S1TRbm10+4N9LbeTNJGypJ5sIMibWIO5Rk&#10;Y4rP/wCF0r/0Srxp/wCCL/7Oq2k/tAaZrtiup6T8M/Gc0DMyrIugkZKsVYcsDwwI/CgDzjRf2ev2&#10;lLTTvF0HiH4rx6gfEepadeW9vJq9yotI4LkzT2aTRwpJHFLFstMjLBFaXG5zEOn/AGZPgd8WvhBq&#10;OpT/ABL+Ktx4mF1pdjbR3Fxe3MjTzRCTfO8crFIWw6RgR/fWIO5Lk46n/hdC/wDRKvGn/gi/+zqt&#10;H8ftNm1abQ4/hn4zN1b28c80P9gnKxyM6o33scmN/wDvn6UAd9RXFf8AC6F/6JV40/8ABF/9nVbV&#10;v2gdK0O2S71X4aeM4Y5LmG3Rm0AnMksixRrw38Tuq+nPOBzQBw3xH/Z++PXjPxlruueF/ipF4btb&#10;vxRod7Yw299e3MdzZ2UjSTRSxb4vs8krt8xicxyJDDGyYDl8j4hfswftF+NPF2seJdK+M76THqV1&#10;HLDaW+t34SEmxe3VgqlVX7NO63EaoAs7LiXacMPWf+F0L/0Srxp/4Iv/ALOj/hdC/wDRKvGn/gi/&#10;+zoA7UUV5j4E/ao8HfE3QG8U+BvAnjHUNPXUr2wa4j8POoFxaXUtpcx4dgcpPBLGTjBKZBIIJ2f+&#10;F0L/ANEq8af+CL/7OgCt+0P8O/GvxL8I6fovgPXjpd7a6/Z3rXy6lNbFI4pA7J+6RmlVwPLaPMeV&#10;c4dSBXndv+z1+0Dc+BPCfhi6+IMen3eja42oapLZ+Ir+ZWaS7kmZYndVkkjiQrHFBMWQrIwkLeWr&#10;N6Jq/wC0FpWhWqXurfDTxnDFJdQ26O2gk5lmlWKNeG/id1X0GecDJqz/AMLoX/olXjT/AMEX/wBn&#10;QBR/Zk+GHj34R/DSPwl8RvGcmuags4Y3T3k9xgCKNGxJOTI290eYgnCtOyDKqCfQ64r/AIXQv/RK&#10;vGn/AIIv/s6SX42xQxtNL8LPGiqqks39g9B/33QB2kyyPGVjk2t/C2M4r51+Ff7MX7S/gDx8fE/i&#10;n9oL/hIof9IDSSS3sO9Zp7t2Bt3lmhz/AKTHICMBDZxRKFjPyew/Dj4weG/ibdXFjo2latZzW1ha&#10;3rRarp7W7Pb3JlEMi56hjDJ7jbyBkV1dAHz78EP2Zvjv8PfHmg+I/F/xim1Cw06ELdWJ1m+uFOIr&#10;yN4wJmPmrNJcQXLPJ80b2ixruQgp9BVxL/HHSJb+8stI8D+KNSSxvprSa60/Ri8JmicpIqsWGcMC&#10;M4xkUv8Awuhf+iVeNP8AwRf/AGdAHa14x+1V8BPjX8Zb3Q7r4X/GyTw3a6b9rGoabGLiJr0TWs8O&#10;RPDIArBpIyvmRSohXfsYja3Un4/6aNWGhH4Z+MvtTW5nEP8AYJz5e7bu+9jrxVn/AIXQv/RKvGn/&#10;AIIv/s6APJNd/Zf/AGjtY0vwvpyfGqSNtB8LxaZeTrrV8jahKllPFI8mzbuM8s8bPKfnjFnG8fzO&#10;Qntvwj8LeIPBPw10Xwn4q1xtS1CwsI4bq8aV5N7AdA8mXcD7odyWYDLck1i6n8fdO0a3W71L4ZeM&#10;4o3uIoFY6CTmSSRY0Xhu7so/HnirH/C6F/6JV40/8EX/ANnQB2tcx8ZPB+peP/hrqvhDSLq4hub6&#10;32Qy2uqPZOp3A8TJHIY+nXY2RwQQSKo/8LoX/olXjT/wRf8A2dVtJ/aA0zXbL+0dK+GfjSaEySR+&#10;YNAI+ZHKMOWHRlI/CgDy3wJ+zP8AtPeGfB3iLw34s+OCeIp9YutKnW6mvJ7TC20/m3ECGCMNbxTx&#10;BLUhS5VQ0vJcxjsf2ZPgd8W/hFqOpXHxN+Ks/if7TpdjbR3VxeXEjzzRCTfO0crFITh0jAj++sId&#10;yWJx1X/C6F/6JV40/wDBF/8AZ0f8LoX/AKJV40/8EX/2dAHa0VwV58fdN0+6tLK8+GfjKOW+nMNq&#10;h0E/vHEbyEfe/uIx59PpVj/hdC/9Eq8af+CL/wCzoA8s8XfsyftJ61468R+IdC/aSmstN1Pxdo+r&#10;WNhcW80my1tZQ8ll+6eFoY2CgEB5FlK/OAHdWh8e/swftGeNfF2reJ9N+MzaTHqV5HPHZ22t34jh&#10;JspIAQoKqv2aZ1njRAFuCgEu04Yes/8AC6F/6JV40/8ABF/9nVab9oHSoNYt9Am+GvjJby6tpbi3&#10;h/sE5eONo1ds7scGWMdc/Nx3wAd6gIXBpa4r/hdC/wDRKvGn/gi/+zo/4XQv/RKvGn/gi/8As6AF&#10;+N/w41D4naHpeiadqclkbXXrO+muIbyeBzFBKJWiDQkHEu3ymzkbJHOCQBXmEH7PP7QV54E8I+GL&#10;n4iR6beaNrLX+qT2fiG/mVmkvHnYRsyq8scUeIooJiyFJGWTd5Ss/ocf7Qeky61L4dT4aeMzeQ2s&#10;dxLB/YBysTs6q2d2OSjjrn5at/8AC6F/6JV40/8ABF/9nQBU/Zo+Gfjz4TfDGLwl8RPGcmuagtwX&#10;N095PcbV8uNDiS4Jkbe6PMQThWmZRlVBPoFcV/wuhf8AolXjT/wRf/Z1Wg/aA0u61W40SD4Z+M2u&#10;rWGOW4h/sE/IkhcIc7sHOx+h7c0Ad9WT490XV/EngnV/D2ga3Jpl9f6ZcW9lqUK5azmeNlSYcjlW&#10;IbqOlYH/AAuhf+iVeNP/AARf/Z0f8LoX/olXjT/wRf8A2dAHkGt/ss/tH634L0jw1p3xqbRLrT4d&#10;YRL+z1zUJntftdwJoCpcqbkwR7rUeaciN/MUqwCV7V8FvB3iXwH8PbXw14s1b7Zex3V3MWF5LcLB&#10;FLdSyxW6yzfvJFhjdIQ7AFhEDgZwM2z+PmnahcXVrZ/DPxlJJY3AgulGgn93IY0kCn5v7kiHj19c&#10;1P8A8LoX/olXjT/wRf8A2dAHa0VwV58ftN0+6tbK7+GXjNJb2ZorVP7BP7xgjOR97j5VY8+lWP8A&#10;hdC/9Eq8af8Agi/+zoA4Pxt8BPjnq/xW8ceMfDXxams9N8T+E7jStJtG1G4C6VcSQW0aXUcQGFkj&#10;eKaQEP8AN9o4ERV3ml+AfwA+MXw4+Jc3i7xr8UJdS0yTTb2KHSf7WvLhbXzriCSC2UTHa6WyRSok&#10;5Akk+0tuChQD2/8Awuhf+iVeNP8AwRf/AGdQXnx807T7i1tbz4Z+Mo5L64MFqp0E/vJBG8hX739y&#10;Nzz/AHfpQB3lFcV/wuhf+iVeNP8AwRf/AGdVtV/aA0zRLZbzVPhn4zhje4hgVjoBOZJZFijXhu7u&#10;q+nPOBzQBj/tQ/CX4rfFfS9NsPhL41/4R28hj1OK41hNVnhkhW4025tYykUaMkzJPNDOPMxtNuNv&#10;JyOJ8VfszftI+JfC2g+H7P42Npt1pOg32ntqlrqV0sgeWHEcxWMRpO4JMRZwpVVEsYjdtq+rj40q&#10;Rn/hVPjT/wAEX/2dH/C6F/6JV40/8EX/ANnQBd+DXhHxH4G+Htn4a8V6v9tvYZriRn+1SzrDHJPJ&#10;JHbrLL88ixRukKuwDMIwSATgdRXA6X8ftN1q0N9pnwy8ZzRCaSIsugkfPG7RuOW7MrD8Ks/8LoX/&#10;AKJV40/8EX/2dAHQ+N7HVtT8Ianp+hQwyXs1hNHaR3NxJDG0hjYKHki/eIpJGWT5gORyBXh+hfs2&#10;/tH6Sy3DfHbas3w/vtDaza4u5f7Pvp5LdkvYZWcCXyttwUDRLIokSPzCq5How/aB0s6y3h8fDTxn&#10;9sW1FwYf7BOfLLFd2d2OoI65qz/wuhf+iVeNP/BF/wDZ0AcF8Cf2e/jL8O/iND4s8ZfEyS+05bG9&#10;jGm/2ze3KwCa6MsNoonO144E4W4YCZs7SFQAV7lXmPj39qnwb8MPDMvjLx54E8Y6fpsNxbwS3Unh&#10;52CyTzpBEMIxPzSSIvTA3ZOBk1tH40KD/wAkq8af+CL/AOzoA7SvC/jl8B/jT47+Jv8AwlfgfxZH&#10;Y6XJp8VndWbeJr21Zj9oikN1EsMRWKdESSNSxkU+du2oUYS9/wD8LoX/AKJV40/8EX/2dVk/aB0q&#10;TWpPDy/DTxl9sjtVuZIf7BOREzMqtndjkow654oA8w+Lf7MX7RXxE8X614l8P/GRtHg1KNxb6fb6&#10;5fxxrutbaCIfuyoj+zywy3aFBmWS5aN9qjc30Vbo8UCxyPuZVAZj/EfWuN/4XQv/AESrxp/4Iv8A&#10;7Oj/AIXQv/RKvGn/AIIv/s6AO1rg/wBpT4afEH4ufB7WPAfww+JH/CKaxfWrpbawLeVzG207RmKW&#10;KRPn2ksr5wCMEEikvPj7pun3VpZXnwz8ZRyX1wYbVW0E/vJBG8hX739yNzz6euK6nwX4u0nx54U0&#10;/wAZaEJhZ6lbLPbrcwmOQKezKeVI6EetAHgVz+zB+0hL8Lb7wDH8aWF9da094urf2zfrJzp4tVky&#10;CXQm4JvzCreWJUWIfKxkHpv7Pnwv+IHwysteg8e+OZNabUtbe6s2ku55tkexVLnzifLZ2BYxR/uk&#10;PCdST2XjLxZpHgTwnqfjXxA0q2Ok6fNeXjQxGRxFFGzuQo5Y7VOAOSa5z/hdC/8ARKvGn/gi/wDs&#10;6AO1oOSMCuK/4XQv/RKvGn/gi/8As6r6Z8fdN1m2a80z4Z+Mpo1uJYWZdBPEkcjRuvLdnRl9OOMi&#10;gDy3W/2Wv2lz8ef+FpWX7Q73mjr4jk1KHQmmu7WMRH7KFtpEWSWORBHA8XyLD/rTI3mFpY5Z9K/Z&#10;g/aBtvijD4yuvjbP/Zq+KJL9tPXWL5l8ltRhut4UtsLG2R7HyMCJY5TIp3ZRvU/+F0L/ANEq8af+&#10;CL/7Oq7fH3Tl1VdEb4ZeM/tT27TrD/YJyYwwUt97HUigDvRxRXFf8LoX/olXjT/wRf8A2dVtW/aA&#10;0zQ7Rb7Vfhn4zhia4igVjoBOZJZFjReG7uyj8eeKAOd/ap+BvxX+MR0yX4SfFC78J31npeqWjapb&#10;6g6iP7TAEVvIETLJIrKGWUujQ8lQ+5lPK+K/2Z/2j/E/hjQdDtfjW2m3Wk+Hr3TjqNpqV2knmS2+&#10;2OYrEI1mcM3lszgFVjEsYR2Kr6r/AMLoX/olXjT/AMEX/wBnR/wuhf8AolXjT/wRf/Z0AX/g74T8&#10;ReB/h1YeGfFWsfbr23e4Z5PtUs4iR55JI4Fkl/eSLEjLErvhmWMMQCcDpq4r/hdC/wDRKvGn/gi/&#10;+zqvZfH7TdRuLu1svhn4ykksbgQXSroJ/dyGNJAv3ufkkRuP731oA3/ij4c8ReMfhn4i8I+EPFE2&#10;h6tqmhXdnpetW65k0+4lhdI7hR3MbsHHuteK+Hv2av2mdHa4e4/aBWZLrwNqWhW9uVuN+mTzzxNb&#10;XSyq6pcSwRiUeaYInkYj5kXCr6n/AMLoX/olXjT/AMEX/wBnR/wuhf8AolXjT/wRf/Z0AcN8CP2f&#10;vjF8OviQni3xl8TJNQ037DfRrpv9sXtwtuJrnzYbRRMdskdugIW4YCZtxUhUAFe3VwOmftA6XrIn&#10;bTPhp4zl+zXL28+NBI2SL95eW7flVn/hdC/9Eq8af+CL/wCzoA7WvGfjl8A/iD488dTeL/BXiRrX&#10;zrKxtPJ/4SC+svKVZ3kup18nehnKJbRxFkIT98xzuAPY/wDC6F/6JV40/wDBF/8AZ1W0j9oHS9ds&#10;/wC0NJ+GnjKaHzpYfMXQSPnjkaNxy3Z1YfhxxQB5h8W/2ZP2iviJ4w1vxNoPxhbR7fUo3Fvp1vrd&#10;9GibrS3gjH7sqI/s80Mt2hQZlkuWjfaq72+irdHjgSN23MqgM2Otcb/wuhf+iVeNP/BF/wDZ0f8A&#10;C6F/6JV40/8ABF/9nQB2tFcDo37QGmeIdHtde0f4Z+M5rO+t0uLWYaAR5kbqGVsFgRkEHkZqz/wu&#10;hf8AolXjT/wRf/Z0AZ/7Rvwu+IHxS0XQ7D4e+NZNEuNP1xbu6mS8nh3x+RNGD+5ILlHkSURvmNzE&#10;A2Oo821P9mH9orWPHl34vb40Pb295r1ne/YYdavxHAqS3UjuqghSUSeGBYceVKlsryfMdq+ry/G2&#10;GCJppfhZ40VUUszf2D0H/fdM0/472Wq2EOp6f8MPGclvcQrLDIugnDowyDy/cGgDuqK4r/hdC/8A&#10;RKvGn/gi/wDs6r2Xx907Ubm7tLP4ZeM3ksbgQXS/2Cf3chjSQL97+5Ih4/vfWgDttTgubrTbi2s7&#10;gQzSQOsUpBOxipAbgg8H0IPuK+c/C/7Lv7SOkfDHwl4A1L43XFxdaBrn2281eTXLyS4nRp2kO51W&#10;PzyijakbqI2EzBwTEryevf8AC6F/6JV40/8ABF/9nR/wuhf+iVeNP/BF/wDZ0AVP2afhn47+E/w1&#10;Xwp8Q/GMmtagt1v+1PeT3G1fLjQ4knJkbe6PMQeFaZkXKqCfQK4OD4+abc6hPpdv8M/GTXFqkbTx&#10;jQT8ivnafvY52n8qn/4XQv8A0Srxp/4Iv/s6AO1rwHxj+z9+0JrXxo/4Trwx8UBpehQ+MLbVo9JX&#10;WLiZbqFYLOKWOSN4isYxbzBY42C5u2kJDR4f0A/H/TBq66Cfhn4z+1tbmdYf7BOTGGCls7sdSB68&#10;1Z/4XQv/AESrxp/4Iv8A7OgDyh/2Yv2iLv4iHxfcfGqSK0l8RQXzafHrN/sjUX8100iqCFLLBKli&#10;sBHkvHEJH+bCL9GAEDBNcDqnx+03RrZbzU/hl4zhiaeKFXbQSf3kkixovDd3dR6c84qz/wALoX/o&#10;lXjT/wAEX/2dAHa1wfxu8DeOfHE/heLwbfRWseneJrW+1a4OrXFrL9mibeUi8lWWQuyqrpINrRGR&#10;QVLB1n/4XQv/AESrxp/4Iv8A7Oq2k/tA6Xrtq17pPw08ZzRR3M1uzroJGJIpWikXlv4XRl9DjjI5&#10;oA81tf2aP2kIfh7pPgjUPjv9uvNP8XXOqT+IEuL21muIpprhwGjEr7jF5kbJCX8hiNmxERa9F/Zq&#10;+GHj/wCFHgObw78RPHEmu3sl4kiXD3k8+1VtYIXbfOS+ZZYpbll+6j3LICwUM17/AIXQv/RKvGn/&#10;AIIv/s6xrr9qjwdZfECx+Fl14E8Yrr+paPdarY6cfDz7pbO2lt4Z5Q27aAkl3bqQSCfMGAQDgA9O&#10;ps6s0Dqg+YqQvOO1cZ/wuhf+iVeNP/BF/wDZ0f8AC6F/6JV40/8ABF/9nQB5h8M/2ef2gvBniG7v&#10;tT8eQtbzaPf2ljMvia9upLWS7vhLl45IVimFtEMQMFiILOjhgwkW18Dv2b/jd8PviNo/ivxd8V5L&#10;zTbLTJIbjSxrV9dKGMl43lD7Qx81G+0QOZZP3itaqi5Qjb3mkftA6Xrto19pPw08ZzRLcTW7Mugk&#10;YkilaKReW/hdGX044yOas/8AC6F/6JV40/8ABF/9nQB2tFcV/wALoX/olXjT/wAEX/2dVF/aL8Lx&#10;aymi6n4M8VWMjXlnbSTXmhsscUl3OIINzAnAaQhc9upwOaAOP/aY/Z++N/xW8dad4o+H/wAY/wCz&#10;NJs9LW2ufDLTXlqt0/2yCeRjcWswK+ZHD5RYxuyLkKQJJA2L4y/Zn/aH8Sa1p+px/GFjHY6Jp1le&#10;Rf21fW41U21zvmjkEXyxC6jAMkyhpY2+Ub0Jz9FUUAY3w60HWvCvw/0Pwv4k8QyavqOm6PbWuoat&#10;MpD3s0cSo87ZJOXYFjkk89TWzRRQBjfELQde8UeCdS8O+GPEzaNfXlq0Vvqi25lNsTwWCh0OcZwQ&#10;ykHkEEV88/C39k/9p/wN4O1vQPFfx4bxDdatpmiWxmm1i/jQNZL/AKR5eS8tv9pAWGR/MkfDNICu&#10;FhH0/RQB47+zR8DPi38JNavr34j/ABTn8RRzaHp9osk19cytPPDEqyTMkzFYjkEDy+ZA26QlsV7F&#10;RRQA2TlGHtXzz4h/Zi/aDuvjivxK8LfGufT9AXxJDqMnhqbUXmS4AkDSliYMqjRAwrbglYzI0okO&#10;BHX0RRQB85zfswftD3fxHbxjN8aJI7KTxFFfNp0etX2xEF/NdGRVyFLLbyJYCAjyXjiEjfNiNfox&#10;chQDRRQAV5p+0L8K/in8S7/wjefDT4myeH10LxFHfapbjPl30IGNkgCnzAOf3eUDbs71Kqa9LooA&#10;+d7T9mn9pGHwBo3grU/jt/aF3pvi651WfX1uL21nuIpp7hwGQSybjEJI2WFn8hiChRURc+ifs0fC&#10;/wAf/CbwHN4b+IvjV9cvXuo5EuGvJ7jYq20ELtvnJfMssUtyy9Ee5ZAWChj6JRQAUy4RZYWjdNwY&#10;YK+tPooA8F8Efs6/GDwV4iuLjTvGgjtZvD9/bRXP/CQX0zwXV7qBuGbyJleN0tYdsdudyt8rBwRI&#10;DGfA/wDZv+N3w++Iuk+K/FvxVkvNNs9Mlhn0pdbvrpFLTXbCFftDHzUIuIXM0n7xTaqg+Qjb71RQ&#10;AUUUUAFFFFABRRRQAUUUUAFFFFABRRRQAUUUUAFFFFABRRRQAUUUUAFFFFABRRRQAUUUUAFcXrf/&#10;ACcR4Z/7EvXf/SvSK7SuL1w4/aI8M5/6EvXf/SvSKAO0rlfjFHJL4WsUi6/8JVohOB2GqWpP6Cuq&#10;3DrmuX+KtyqaVpNnj5rrxPpip/wG6jlP6RmgCb4s65qvhz4datrWh3Qgu4bXNvMYw3lsSBuwwIJG&#10;c8gjPUGvkD4hf8FQvhf8Pv2i9V/Zc1Hx58SrrxNpPiCPRbhbXRdFMLXUsmmrAAzIDh49QknyQNsO&#10;nXbsFCJv+w/if4c1Pxb4C1Pw7orQi7urfbb/AGl2WPeCCAxVWIBIwSASPQ9K8m1f9lHwjrfjm8+J&#10;2r/slfC258RX2pS6jd61Nq8rXMt3Jp/9nPO0n9n7i5s/9H3Zz5fy9KAPmT9mr/grJ8OPjJ4d8B6b&#10;8L9Q+KM0njvxRdaZosM1v4b2YW2sL6W4Mys0ZRBqttC6KxlSfzImQMhFepfFf/goJ8N/gv8AETxN&#10;4B8dfFzx1BH4R1K+tNc1mPSdIa1i+yeH4tcuJF/db3VYbi1gwF3NcXMaBSCWHoHwE+Amk+BLPRPi&#10;j8Mf2X/hvoWpXGgRpDd2OuSxSx281rYRtFldPwAYtOsEIHUWkQ52iud/aY+DPwV8DeFvH37WXxs/&#10;Y4+FOpSaf4fk1nxhqs929xdX1vp6RXWHzp370j7DbHachjbQg5Ea4aTk7ITairs88+EX/BQ3wN8V&#10;/H/hO08N+J/ibF4l+JHh/QG0Pw/daToYudk19rkNysgVGRTYf2Zfy3LBioURhDI8ioen+K/7fPg7&#10;4G+MfEHhT4q/ET4haXHoHxE0Xwb/AGgmj6PcpqF/qdg19D9njgieaQiAAmEJ57s8axxuXAr5B/Yx&#10;/wCCsPwQ1z9qH4Z6RpP/AATP8M/D+68YWcugfD/xHa69ERpcd/dzXb22IbLdFHc3ZZ2CDAdgWGNx&#10;H3vrH7F3w18S32taxr37HnwtvrjxJrv9t63Nfa7cSteaj9nmthdtusD++EFxLErjBVHwCABj082y&#10;XNMixKw+PpOnNq9nba7XS/VNeTTRw5fmmX5tRdbB1VUim1dO6ut16owfh1+3T+zj8VvjVF+zz4H/&#10;AGvPGFz4suNUutOgsLj4eS28MlzbHURLGtzNpawHB0nUgCJMObOUKWK4rzXx9/wUf+D1z4d8feE/&#10;iR8VPiH4bs9D17VvC2rSalomkm5zb6dql3PdfY4IZLqKA2+mTSRPJEnnrLD5QcsVHv8A4T/Zn0bw&#10;L4st/Hfg/wDZe+Gmm6xaXEk1tqVrrs6zRySfad7h/wCz87m+2XeT1P2mX++2eT8efsmfCvwl4F8Q&#10;eJbr9jv4TrDb2t3qd5J/a8m55BAwZyzaf/cBUAnCqSBgE58s7zmdO/4KYfsfanpmoanD+2x4uhXS&#10;4rmS+ivvhvcW0sa28N5LMRHLpSu20afdp8oOZYvKGZGRG5zxF/wVn/Zf8KaPrQ1n9pHx43iLSbXW&#10;Lq38G2HhC0utR1G3sNUm0wywCG0aL99NFuiV5FcxyI7KqkkdjrPwF/ZA1KOFNf8AgJ+z7Mtvepd2&#10;5uvGEZ2TJu2uM2Wcgux+pJ681XPwA/Yrvr26vR8BP2dZLi+09rC7lXxlFvmgLRMUYiyyeYYTnrmJ&#10;Dn5RgA434z/8FRP2JrX4ceNvN/bT8V6tdeC5zH4g0DSfA+6+juLdLm6lgEZ00YaNNPuvNYkJAYWE&#10;zR8Z9O8WftWQ+DfGupeFNZ8b+PIbXwr4Ns/E/wARtcms9CitPCFjcx3DxfavMVZJpNtpOTHbJMyh&#10;FJHzpuwfH/7P/wCyl4k0VtF1H9mf4EauuteLLa6n0+PxOkxub66uWhebYLHln+2XBfH3vOlJBLsT&#10;6l4+/Zw0b4p+LLjx58Rf2VfhfrWsXugyaLfajqWryTS3OnukqNayltO/eR7LidQrZAE8gGA7ZAPH&#10;/En/AAVN/Yu8IRLJ4k/bW8bWrfZ7ia6ib4V3jSWXkPqSzJcoukFraVP7H1NmilCOEs5H27cMavxS&#10;/wCCiP7GtpBqel+J/wBtnxXC3hTxAjapH/wr6bK/Yry+We5ixpR+0WsMmj6h5lzFvhQWjlnClSfT&#10;B+xJ8K003+x4/wBi74SLa/ZTb/Z11OTaYyl0jKR/Z/zblvrwMTkt9qmJyZGJ5OH9gP4HfDXwjpvh&#10;r/hi/wCF+qLN4otrqa+1jV5Ly6ub1pJj580sunFpDm4uCcnB8+Tj52yAc18Sv+CqP7NngK1uLrQ/&#10;2g/iT4qaz1680W7tfDfw6Es4vra7srKSGNH09PPP2nUbOIGLcC064JrX1D/gpR+zFdfBT4q/G/4d&#10;/tb+KPFVj8HbOSXxjY6Z4YtoJo5h5oS3RruyhiZ3kieMHfsDjDMvWu6f9iL4VvFfQn9jH4TY1KV5&#10;b9v7Wl3TyNPZ3Bdm/s/JYTadYSA5yrWcGMeWuNrTP2aNF0Twrq3gbRv2XPhna6Pr2qx6lrGl2+uT&#10;Lb3d0lwLlJXQaftyJgJAMYDZOMk5APmPxj/wVV/ZJ8S+AfD/AIn8RftYfELQfEK6DqvjHT/Cmn+G&#10;dPu9TbT7G21NHmjkt7Oe0dJorW4eFvN2zRFZFO1gad4E/wCCkv7Nusuuh/Ff9vr4qfDjxEyahK/h&#10;jxdoOjLeQQ2MUrXUs3kaZKluEe2u4dsrI7S2kqKpIAPt3iv9kv4Y2Gu6Hbzfsa/CvzNanuNHlaHV&#10;pAsls8F/dvFIP7PG6Mu9wcHODO4GAzVtah+xx8OtYvb3UdY/Y2+Et1NqVnf2mpSXOpSP9sgvZ7m4&#10;uo5c6cfMEkt7du27PzXUxGPMbIB4X4o/bp+E/g3xbqnhnxL+11+0BpcOirbPqeqax8L7ayhhWTTb&#10;7VJQUn0VZQ8NlYS3DxlA5Rk2BzuC5/jr9tr4KaZ8WdC8J2/7aPxu1yKO6mf+3vD/AICsLy3tFW11&#10;kyzMItHMjwqmk3H7yNHVlmhkTdExkX6GH7HvgNbya/H7Inwtaa4sVs7iSTW52aaEWM+nhXzYfN/o&#10;dzPbknJMUrISQcVi+MP2T/CK3Wg6Dpn7MXw/0e4ZfsOj6pofiCW3uNMSHS5rSLyZBp37rZaloUAB&#10;AU9KAOb1f45+Arb4baN8WdB/b7+JWraBrni648P6fqdvo+iQwPNapcy31wJJ9MjVre2gsryaSZSV&#10;K2sgQu+FPg/iT/gpb8KfFvj+z+Avh/4//tAawPFmunw5a30vhnw/p8btMulxLK0N7ZQXSxmTVlj/&#10;ANUJP9EuWCkIpf65h/ZO0W1+HPgX4RW37OvgdPDPw4g8jwnon/CXXZt7aA6Zc6Y0LobEieNrS7nj&#10;ZZNwbfubLAGsKz/4J8fAjT5rW5s/2F/g/HJZwyxWrLqkv7tZHd3I/wCJf94u7tu+8GOQQeaAPNfh&#10;T/wVP+BvjHUtJ8P/ABF+NfjrwLd+KPFs3h34frrWh6XeJ4snhkigmuLGTT4LhWtVuJkg+0OUjaTd&#10;tZgN1e8fAv4jS/Hz4PeHfjR4X+MHjS10/wASaXHe2tte+HbHzYlcfdby7RlJByMqzKeoJGDXD6d+&#10;x18MPBmv+GfAvg/9kz4c6P8A2Rouov4duNJ8TXMUukJuso2FvILHfDjEDIFwqtCrDDKDXsHgLw38&#10;R/hj4G0f4b+BfhL4N03RNA0yDTtI0+38W3QjtraGMRxxrmwPCooHJJ4oA+U9L/4Kz/swa1pMNx44&#10;/aO8ceF9P1Caw0hrzV/C1lIseuXnmf8AEmb7NaysLqFFhkmOPKjW7tz5mXwK/h//AIKs/s/aR8Op&#10;J4vjB8SWutOtY4NH0G18J2Nzd6piZLeMoYrZo4o387T2E0zxxganaKzK8oSvatc/Yw+Fr6PGLv8A&#10;Yt+Eckel69e+IrNf7QfMOqXM8dzcXa/8S7/WyTQwyM38TRRk/cXFHwl+xb8INV8OeF9ftv2KPhGr&#10;aXHY6hocjajJ5lnLFBYrCyH+zuCiafYAc4/0SH+4pABlftPftxeAf2UvDXgfxf8AEf4rfEhtP8da&#10;5Nptq8Pg20hmsfKVgZ7i3uLSKdY2m8mBNqMzyXUO1Sr7hxHwK/4Ka/sp+IPhToXiC8/ad8eeH7rW&#10;9NttWh8O3vgVLu7ibULmxMNpusrCaGe7J1nTS1vDJJIiXkTMoUlh9CwfAya3svD2nRfs6fDvyPCe&#10;kyaZ4ahbxBOy6baSeTvhizp/yKTbQHjnMSnqK84+GP7Hvw/ljXxl4W/ZC+Eem3NteJZ2txFOyzQp&#10;pl1HFaKrjT8gRHT7TZ3AtYM/6pNoBJ8Rf2xfCfgr4c/DH4x+H/i5438TeE/ipdWKeH9Y0jS9IjeK&#10;3uxE8d29rdRQ3TRJDI1xL5cTvDDBNJIqBOfP/gb+3zoPxu+KXh2TwndfFW1uPG3iK28J282oab4f&#10;RbVv+EefxPbXEqruYRy6fcBvlDOkh8uVY2xn2SX9krTZ9S8IavN+zh8NftPgHR/7J8GSLrEqjR7D&#10;aiG1gA0/CRFYowUxghFBBwK4l/2TPAHgjxfoHhPw9+wh8Pb5dA026utAh0XWo7aPTPOPkzsoe1i+&#10;aRH8ssNx2AKcDAoA4fw//wAFWPAGu+J9P8IjXfinHe3PjU+HNQWPS/D06abIdRs9NiuJGhL+ZFJd&#10;3qRARb5B5FwzIqxbjW1L/gpL4P8AEvwc8K/E/wAZ3HxU0TSdc8VyW1/a6lpvh9NR8PS6Z5d7cNfW&#10;IzcxiFI2aUJG5iVMvtDIW9Nh/Zi0i0k0xtH/AOCaHw3STR1vBptxeeI7VXhN3n7S25bR2LSFmLMc&#10;sSxOck1k67+yja+FYLHxja/8E9/gva3GmxjS7WRfHFx5gtb28H2mFwujlZEleZ2l3lt+4k7jigDn&#10;7b/gpfpV78FvFHxf06L4tTS+Dba6n8Q+Gf7L8OrfWiRNZhFJ3eSXmF6vloJCzNBcJgPEy1T+JX/B&#10;Vj4cfDn4teOvgx/wk/xP1bWPA+oJYSNpmm+HvI1O68mWeWOGSQoEEUNvduzTeWv+hXCglkCt6Kv7&#10;GMMnw+uvhRL+wj8FY/DN9PbzXmhw/EC+FvK8DySREoNGAO2SaWQeskrucsxY6N5+xR4C8QLrDeJ/&#10;2DvgjcSeINQS+1tptalm+3XCtK3mSFtJG4k3FwW7MbibdnzH3AHzH8Fv+CmfwX+D/wAG/E8XgPWP&#10;ivqGnaXq2reINOh+w+HkuNdfUvEV55sFnFKVkecX872627KryOGEQkVCw9k+Nn/BRTwh+z34t0nw&#10;Z8UfHXjzT724+GVx458SReT4fkbw9p8EbvLDOFB864HkzqI7fzQxhbaSMEzfCb9lz4MfH/S/Enin&#10;XP2IvhY1/Z/FTWzf3c2sSpO+p2eoXsIuhJHp4bIE05Q5BAnkOAZGz7bq/wAGr/xC2uN4i/Z4+Heo&#10;f8JL4Zh8PeIPt3iCaUajpUXn7LKYNp5Dwj7VcfIeP3z560AfNnhn/goP8Pv2hPiLoP7Olz4g+LWj&#10;63qfiwaVqnnad4fx4e1a2udUe3imki8wSF5PD982YBMqCJfNKBxX038DvDutePPgv4X8U+Iviv4k&#10;vLzUNDtZ724iu4YfNmMa72xFEoGWzwMAdsVy/g39kP4ffD3xLpfjPwR+xn8IdL1bRNOax0nUrK8a&#10;Oa2t2aVmRXGm55M85LZ3Hz5cn94+e7/ZX0S58M/ADwz4dvEhWaws2t5VtyTGGSV1O3IHy5HHA47D&#10;pQBrRfCPR1ffc+LvFU3s3ii7UH/vh1pNX+FHhqbS7iMan4k5gcDb4w1L0P8A08V1dI33Tx2oA8Z/&#10;ZjuPEt34qnu/Eb2DNN8MfCr27WCuF8svqZGd5OT16cV7PXk37Pq7fFIA/wCiU+E//Q9Ur1mgDi/g&#10;b/yL+tf9jprf/pwmrtK4v4HMB4f1oE/8zprf/pwmrtNwxnNAHKWsck3xvv5sHbb+FbMfQyXNz/8A&#10;G65X9qD4q6h8JPD2oeNG1vVLPSvDngXXvE2rR6Ja20t3cpp6W8nlR/aVKZKySYB25bblgM11ulXC&#10;t8Z9etdvzJ4Y0l8/W41If+y1m/Fz4f6z401G3Nt4X0XXNNuPD+qaPrWka5fSQQ3NveG23KdsMu5S&#10;sLKykAEP17UAfCHxU/4LS/s9W/hTWNQPjf4mXln4c8RafHeXX2Hw7awMzXMU1jKs1wUj8u5jhuZ4&#10;mZhvis5Scbow/uPwZ/bk0f40eJPiBpel+MfiJpOn/DXRI9R8Saxrml6LAsZbTrW/eDydhmWSOO62&#10;PuRVWSGVdxwCd7xP+yD8LfC3hxYbX9i/4Tx21xq2jwS29vqThX2W66Lb7l/s7BWOwne1A/hhdlHW&#10;vRPB3wl1jwB4N1H4e+Ef2fvh7Y6Lq0s0mqaXD4hn8i7aZAkplQ6eRJvQBW3ZyBg8UAfNTf8ABVn4&#10;VW0/hXT9W8cfEy1vPFnjbw74ZtbGTRtE8y1uNV0/TL0zTYQhILVdY06K4cElZblFUOCDXX/s3/tY&#10;aT8XvC/ixPhj448ezQ+BdNuLzxIby10G3js9QN5eq+lPLKqxJdKLdpX3Msccc8DM67xVX47/AAH/&#10;AGS/2RfgNq3xv+JX7FPwfsfDPgPTjfbrWYyTW+24jlUW4OngiZ50g2kFWZkiBOFXHHf8E6vjv+zP&#10;/wAFIv2YfHeifBX9kzwjY+GNY8V3j/Ejwh4ivmtm1LUbpluJLq4SG0kjn8/5WL7yTtwwBXFVyy5e&#10;boZyrUY1lSclzPVLrZGz4C/4Ko/AXxRczWfi/wCMvxK8Kz23gSx8WXFvqHg2yvZFsbq9vLOJtun2&#10;twSGe1jaN/uTrfWnktI0u0dfZft4/Bnxb+z740/aM+Enx9+InjDSfAsNu+s6bpXgBLe+JnSOSPZD&#10;e2EDMpSVXaT7iKrlmGxsdf8A8Mc+ADqtrrsn7InwukvrKG2ht7yTXJ2mWO3e3eFDIdPLMiPaWrhS&#10;SN0EbYyoIuaf+yz4b0j4fah8KdK/ZY+Gdr4d1WWzk1DSLfXriOGdrWGCG2ZgtgOY47aBEPVREuOl&#10;SaHhl5/wUn/ZrudZ8L6v46/aU8Z6UzRWN7pv2Hw1aa1HJJqFtF5SB9Js7qNsJf2WZA2zN9CA25iB&#10;0eq/8FLf2Yf+ENt/Fngj9rLxd4klvhZ/2Xpen+EIYbi8a5XS2iRftNjEiNt1nTSRIylTdIpw+VHS&#10;eIf2d/gx8PvGOhPqv7LPwe0X/Ri+n3MmvG1iha0OkeQiZsFClBpmm7Ao+UWEOMbBWRY/Af8AYv8A&#10;D+pw6nYfAT9nWzube1sbaGRPGEKMsVm1k1qn/Hj0iOnWBX0+xw/3FwAc4f8AgrR+xfcX8baL+2b4&#10;u1HRoYdal1rxNZeB1bT9HXTFsGuPtMp08FAx1OySNlDK7zogO51VtDwP+3N+z38cv2h/hv4M+CH7&#10;TPjTxbqnizS9Ths77TvCMEVnptubWO/d7qW4sY1R9lpEvkgmZTcws0YSQPWjo37OP7F9hokfhvRP&#10;2d/2eI7CG3uII7O28XRCNY50tUlXAsejLZWf0NrCRgxqR0Xw6+E3ws0H466d46+EH7PfwjXxRD4Z&#10;urb+3tC8UM9xDbKbKHy3eOxLfMixICeSsIBOFAoA5jRv+CgvwqPgLTPi74/+M3j7wr4P8TyM/gfx&#10;DqPh/TbtfENmhYSahHBYwT3FtaIojdp7qOFFS4hLFS2BBb/8FQP2M7vUNQ0uD9tnxk02m+cJ/wDi&#10;2N0FlMckcZWBv7J23BZ5YxGIi5l3ZTcMmu/t/wBif4U2kNnbW/7E/wAH1h07Wm1bT4ftz7La8Yhj&#10;LGv9nYTLANtAC7lBxkAjI8Yf8E9vg/418P2/hjUv2Q/hrb2dteWM6x6f4ingLraS2MscLFdP+aIn&#10;TbJXTo6QKp4zQBwT/wDBSH9iXSvFGpeOrr9uLxPHGvhmJ7y4/wCEAlKwLBNIz27gaX+7uk+0oz2r&#10;YnVJFYoF+aodZ/4Kx/sueGPG+peG/Fn7SHxE03R9L0mbULzxddfD1f7Nt4ki0t1SVhYGSKWR9Vhh&#10;SN0DGaNojtkaJJO/tv2LfgzdeL9Y8OR/sPfCGP8A4pXTbK5aG8aISWYkdY4MppwOB9ihB9RDEDkI&#10;ANq6/Yk+Ft7Z/YLj9jD4R+R9nkg8ldSkVRG80M5UAacAAJbeCRcfceFGXaVBoA82+Mv/AAUu+DXw&#10;pj+D97o/xo8eeK7P43OD4Km0PQ9Likmh+0WNv5nkXcMM0jb9Qt/3MaPNgSHZ8hry/wCLf/BU/wDZ&#10;a0y/1L4kfBr9q74teOti3VhqkPw58I6c0MC6XbTXc87y3mnpGY8TRxpIjssjzIFyAzL9ca7+ztZ+&#10;JTov9u/sz/Da6/4RvT4bHw+bjXp2/s63hurW6ijh/wCJf+7CXFlaSjbjD20Z6qMcf4b/AGUPhrYe&#10;ItS8D6N+xv8ACy1tbHTkdbWLVpVgSO7lDSoiDT8KrNYW+VAC4hjA4XFAHnfgj9tD9mr4k63c+E/h&#10;9/wUs+Jmv61Z6zJpV1o/h7wVa6hcJcxqxmKrb6I/mQR7G33KboE+XMg3LnC+FP7fPwP+J1lpGoTf&#10;tv8Axq8Opr2haVqOjw+IPAunwz3T6g7LbWiRrpDF53XyXVFz5iXMbRlwSR75pf7H3w+0W8stQ0j9&#10;jv4T2s+m6xNqmnSw6rKrWt3L/rZI8ad8m7jKjCnA44FM8O/sd+AfCUejw+G/2QfhXZr4f1KDUND8&#10;rWJf9AuobNrKGWLOnnY0dszQoR91DgYoA+cfhf8At5fs/axd+ItY1H9t342eH7GXVrIW+sal4CsH&#10;tNWurnRxfQW9tLFo7iW4exgSVYBiSQSxqiu7ba7z9oj9prwL+zDq3ifTPij+2x8XE/4RXRYr6+k0&#10;3wzo940sslpe3v2SOODS2k81LOwnupWZVihh2PI6hsjrvD/7GXw/vfGlvqWj/sv+A9N/4QfxXpd7&#10;Y2Nh4mnhtZb3T9HgtdOnkjXT8Sta20vlw7vubV67EK9J8Rv2PfB/xg1fW9Z+LH7Lfw68TP4gure5&#10;1KHXfElzdQtPDZyWSyqj2BVGNtK8LFQNyHBzQB8l6V/wVJ8E3V74s8Vx+MfjtrMnwuuV+16Xf2Xh&#10;USXtzNc3eli3tYo41ea5N1BNAkPWR+EDEivbfDf/AAUh+BnijV28C6b+0N40bxnpuuaDo/i7wXH4&#10;bsXu/Dl/ql5DZLb3Eq2pt5HguZhFOIJZdjI33sDPX3v/AAT5+BepyTz6h+w98JZJrnXf7ZmuP7Zn&#10;WVr/AMy5k+0bxYBg/mXl24IIw1zK3V2Jm8C/sx+GJvEknjzw7+zT4C0++0/xrNqkklj4ouYVudRh&#10;E8K3EqpYhZivnyuN4P70iUjzFVgAbX7Q3xmtP2afh5b/ABQ+Ifxp8YLozeIdJ0q+vY9BsEjsTf38&#10;FjHcStJaqFhSW4jLkEkLkgHGK8Df/gqL+zb4tvfDunp+0B47j8XrcaVqtr4HuvC9jDqEdlqlzBpl&#10;pduz2ogVWGrWcxjMvmpHOCyBlZB9SfFj4ceJ/jp4Av8A4V/GD4FeAfEnhvVo0TVNE1jxJPPbXSpI&#10;sih0bTyGw6Iwz3UGvOfHP7J3w0uPiVY+Ota/Y4+FNxr3iTWgl9q39qSedPJHamVXdv7PBOPsMGO+&#10;6GM/wggA4/4Nf8FHPg38d/GXhTwR8N/jP8TNTuvFHh5dWeay+H6TQaZG76Ukcc0i2BBfOsWZk8ve&#10;tsvmNcNAsbEcj+0P/wAFNfgv8Mf2htW/ZM8c/Er4jHWvD/jjwzp15qEOiaOLFftS29+94ZmjG22s&#10;0ktDcMwBU3UIUPuOPdPC/wCxt8PPBHipfHHg79jz4T6Xq6NbFdQ0/VZYpR9nMRh5XTx9wwQke8an&#10;qM1H8XPgbps+iXeveJf2X/hnqE2oeK7XUbuW61aSZp9QnMNgbiTfp/zsYGWM56ouOwoA5Pwf/wAF&#10;Cv2WvHXirQfA/hr9sfxhLq3iLUl0/TbGb4dTQOlw7wrElx5mlqLTzDcQeW05jWQSKULDJrD+PX/B&#10;QrSP2e/iP4m+F3irVviZqGpeH47Q2zaLZ+HJodRknhubkxCQsBayJa2d1csl15LGGEuobcgb0LwX&#10;+xr4c+Htzp194I/Zd+FOlTaTNDLpsmn3jxNbyRPNJG6kaf8AeV7idgxycyE9cVX1D9hnwLrI19Nb&#10;/ZS+Fd8ninXxrniKO+1GSZL/AFECQfapFfTyDIVlkVmxllkZTlSRQB5Xb/t++HPhx8DviZ8WP7T+&#10;J39g/DW3sda1OWWz8OxPewaskmoKYRKV2vHHIu+KUxuDIgUMDmqfjD/gq74H8Kt4qkhufjBfWvhS&#10;UfbNQtvDuiG3aCO9vrG7u3cKfsttbXOnXcck1x5SfuiyF0+au4039mrwd4qTxNe6j/wT18Ga5/b3&#10;iy6ufEVzN4kgaLWLy2mnthLLHLCN4Cbo9rpjZ8pXAArS1D9mKHxBc6rPdf8ABNn4Vsdd1r+1tZbU&#10;vFUS/b7zdK3mzCPT5PMy087FWypaeUkEuxIB5r8bP+Cj/g74DfE7xdb+L734oXOqeEdNEM39j2vh&#10;q5ivohY3+q3GyVX8uJ4LLTZ7h4Z2jl2TWoCFriNT23jf9u7QfAmqSHU/F/xGk0NPCfinxDH4jj0z&#10;Qlt5rTQBarqAWORVmDCe6S3XcgVpARuClWLZv2SrAeLV8JXf/BPz4IyR6tf3nimeC68cXcsMmqLK&#10;qy3bBtFYec322TcQPnEsgYnJB6TUf2Rj4ourG78ZfsQ/BvUJNN8KyeGbKS+8e310Y9IkGJLP95o/&#10;zRvgFs5LEKxJIBAB8u/Hb/gqV8BfjR8C/wCwfFut/F630zV8zXkkej6CzWV1Zz6pdwWxMe4ySTf8&#10;I7eMhiDoP3PmNH5ox7R8K/8AgofB8Xfiv4P+D/hGb4lNqHiZ9bXVJGHhl08NrpWo3WnXct/5bMUh&#10;N1amOKWMOs5kXyy+2TZe/aL/AGcvhh8GfgD4q+KOpfsKfB77P4f8C3VndLYaozTHTN0ss0Ck6WuQ&#10;xmnZiSCxmkJPztn0r4f/ALIvgz4VePI/ih8Mv2Tvhl4f16PT4bFdS0jX7i3k+zxRtHHEQlgFKqru&#10;BkHG9j1YmgDwHXf+Cuvww0TT/EWsJ4m+Jl9a+H/FGs6Ru0+z8OySXcOlSXKX9+iEhlt4/s42h9ss&#10;puIVjRixC9R8K/2p/D/7SvirVPF/wv8Air8QdPm8P654d06S41ax0iG217SdS1aS2huIvKid1V/K&#10;uWQP5UoV4mZQHUV6/rX7LPhXxL4f8PeFfEn7JPwq1DTfCeqyal4bsb7VJJY9OupJGleaJW047WaR&#10;i5PduTkgGsLWf2cNF+Fvg600T4dfs7/DvwXp958SvDmrapN4Zu2EksyazZMX2CyiDMQioMuAq4A4&#10;AFAHs0vwtF2d938RPFL57Jq3lf8AotVp9v8ACfQIuZvEPieY+sni2/X/ANAmFdOOBRQB5j8R/Br+&#10;GfEfg7VPB1/fNff8JI0cf9teIL+6twH0+8U7o3mKk+hxkHHPNav7NQuR8CfDAvDH539lp53lA7d2&#10;TnGecZrT+IwzdeG2x08SQf8AouWs/wDZ0/5In4d/7B6/+hGgB37SH/JvPjz/ALE3U/8A0kkrtK4v&#10;9pA/8Y8+PP8AsTdT/wDSSSu03D1oARs7TiuW+DkcieDrkS9W8Ta234HVLoj9DXUsRtNcz8ILhbzw&#10;MuoIPlutU1GeP/de+ncfowoA+eP2x/25NF/Y90abx38T/FfjD7DqHia/0bQdK8JaTp0zy3NvpzXc&#10;duPtKbjLOY2iT5tvmOu4ouWHizf8FffgfP8AGW30uDxn8TJVbwZq+rw6tFp/h9om0uzOsSPeCL/X&#10;NbyDQblknEZQC4tCxUXCV9Y+P/2eR8Q9XkHjr4K+B/F9jZ+Jpta8Pt4k1KRZLG4ltGtXkWP7HKqP&#10;5Uk0e4McrIemSK4g/sdfCjUtZuPh3c/sXfClrHT/AArp1lDa/wBqSeUlj9l1HTYrZQNP4jW0luoN&#10;n3fLnYfxGgDEg/bg0y1+BPgP49+K/GPxA0fT/iBrFzZaXp9zZ6FJcWscGnX2ozXM/lIyLGkFhOWw&#10;xYMACOePPbn/AIKg/BrxxdXnhS8+IXxHtToVj4M1rXJ7zStEjh09tU1PS4/s8j7D+8sjqNjJdYyk&#10;ayMFZ2R1X6c+MHwRf9oDwzZ+Dfjd+zV8NfFWl2F4Lqz0/XtaluoYZhG8W9VfTiATHJJGexSRlOQx&#10;B87+Jv7HfwgtPDeqTat+xF8Ip4/FF1FpXiLbfNv1ODUdXtZbiO4b+zgZke4EUrByeYwR0AoAz9f/&#10;AG04vD/wV+HPx5m8QfEeXQ/ih4ssNF8Mp/Z+gxXLR394LaxvWilVD5U6vHOqrulEUg3IrApXL+DP&#10;+Crv7Jfir4e+HfiLeftVePrG18UXVzb6LDH8OXvzcNDe2tkxV7LTZo2BuL6zhBVyPNn8kkSpIie+&#10;eMvgjL8QdW8P6540/Zv+HOpXXhWRZPDcl54gncac6sjI8SnT9qMjRoykDKMilcEA1ymi/sQfCrw3&#10;Z2+naB+xf8JbO3sxGLO3tdVljS32fZyuxRp+Fw1pbNxjLQIxyVBoA53x3+2t4J8H6v8ACCDS/i/4&#10;21bR/jVZx3vhHxTHpWkWempbSJbSRNNLeww7ZZI7lZI7YAzyLHLtjLLtPCfCf/gpp+x/rmps7/td&#10;+N9L1DxZcabqC2998PZDFF9r07SjCHuE0w28Z8u8sQwMnyPcKr7WOK901z9l3w74m/4R8+If2Vfh&#10;hef8IrpkeneHFuNbmZdOtUQpHFEDp+EVFYhMcpk7cZrgbL4H/s5aH4g1jRdZ/Zv+COm3GkajFCLf&#10;UPE4i2r9ktpFIR7H7uGQDIx8g9BQBzvjD/gqf+yP4IkXU9d/bD8VQ6BDoM2q6p4jk8HwrBYKqaTJ&#10;HC8TWIneaWPWbVlWOJ9vlzq5R4XUSaf/AMFSv2RJPFC+FPEv7Yni3w/JfeMG8O+HLnXPBccMGu3C&#10;paF57WT7AVa3R7yGN5nKKjHLYVkdrTfs3fsKP4c/4QyT9nj9nB9N2sosW8YQlBnduwPsXBO9wT1I&#10;Yg5HFdFZ/CH9mCLXbfxbafBH4Cfb7XUZ763vI/GSbkuJhCJnH+g4y/2aAsOjNDGxBZQQAcZ8Mf26&#10;/hTr3w38afEv4W/FT4ka3pOm/EPTdA0xk8K2FpL4i1jWEs5rS3s47y2hYKyX9o3mzeVEEkEgcoN1&#10;dHrv7fPwL8AazdeCfi5+0v408NeKtNW3TVfDLeDYdRnt7qWbT4Vskl0+xuILq5D6rp26C3klkRby&#10;N2VVJI2vhL+zX8LdU+AmofC3wT+yZ8JR4G1bxJcXVxolnrTtZXF3aXKwRXIVNPK70+xQbJAdy+TH&#10;ggqMa4/Y1+HC67L4pj/Y1+Eq6lMlmsmoLqUizEWnkfZvnGnZ/d/ZLXHP/LtD/wA8k2gHnfh7/gqF&#10;+xb4psdH1TRv25fFTWuu3kVvY3Vx8Op4Y0Mn9leVLO0mlKLWF/7b0rbPNsib7YuHO19uL4U/4KU/&#10;sZ+GvBvlaR+2b4wldhrmoQ2bfD2ZJHjtrVdXuJDv0tRHGbS8t7hJHKpJFPGyMwOa9Dsv+Ce3wdsP&#10;iLY/E2H9j34X/btL0+G00u1k1uZ7S0EXkhJY4DpxQShba1QPjIW1gAx5a4q+Cf2H/gdrHgWxsrX9&#10;hj4Px6fbrqFta2bXzhI45xLbTgKNOx88LPFnr5bFBhTigDk/ht/wVJ/Ze8d+LdH+HOt/tP8Ajzwx&#10;4l8ReMLrwz4e0PxD4BWGXU762nS2mMLLp7IYVuWNv5rMq+YjLnIrM1z/AIKw/s4eDPjT8TfhH8TP&#10;2hfGfh+x+Fe2PxJ4su9G0qeyMzPYxrbrFbQyXSyvLfLHGrwr5rW1zs3CFjXuOj/sreFtA8bQ/EjR&#10;/wBlH4YWuvW+r3mqQ6tb61MkyXl3KJrmbcNP+9JKBK3rJ8/3iSa/iP8AZD8DeLbm+vPEv7InwrvZ&#10;tSuJri+muNYmaSaWW8S9eQt/Z+d5uY0m3ZyHUEEUAfKehf8ABSz9nPwnqUXhC5/a++M+j+DtH0Oy&#10;cePrzwtpEOj+W+m2N2kcHmad9pnITUdNi2rEzCS9hBGG3V6Jf/tq/BG50bRdf8AftzfG7xfa67ru&#10;j6TZ3Phb4bW11ClxqUUVxCjy/wBiiNZEtZkuZYN3nxxHJj3EKfTvCP7LHw8+IHw60nWNR/Y8+Fs1&#10;vq2jRT+XdaxKzKJl0+UnP9nnD7tO09tynIayhII8tcbEn7HngF7yTUF/ZB+Fcc8moWF/JLDrEyE3&#10;VlCILWfjTx+8jhAjD9dgCklQBQB4DB+3l8CNf8A2/iLS/wBvT4tXN1ff2cr6FD4Q01rqGK/OnG3l&#10;fGkbQrwaraTr82XQyhAzQSqnVfsofHz4cftE6N4S8HfD/wDbe+MWma9q3g+DWIfCPiDwXp1ne2Ni&#10;LS0n8yfzNI8tYwl3bqJg7RSM+I3cg16kn7JfgbQLO4udO/ZA+FMP+i6cknl6pJ+8j061e2sUb/iX&#10;fMsEDtFGDwinAxUH7O37Ndn8JZbj4mfDX4DeD7G88TeFNI0qTzPF1ywttKs4n+y2EK/YMRQIZ5m2&#10;Dq0rEkgKFAPmz4m/8FMPg38NPBGm+MJP2svjlrEmqaTc6tDpuleFtCLR6eunXeoWs0k76etujXVv&#10;bQtFAZfP/wBPtTJHGrlls/C//gpl4D0E6VrOp+Nvi22j+MLXV/EeveJdVtfDUyeGdM0tnsLrUL8W&#10;y5jtfMsQkbojmZpUVAz71T3WH/gnn8E/7D0/QtT/AGMfhfqS6b4as9AgvNU8QXFxdNp9rFDFBC8z&#10;2BkfalvAu5iWIiQE/KKq+Kv2JPgn4H8M+IvGFn+xJ8JoGbwjcafqSW+ryqt5YLBMv2eRPsGyRSss&#10;vDA/NK7dWJIBe/Z9/a9+F/7UfiIaZ8Ef2jfGGtafN4Vh16x1xPCttFBc27315YsgSSyWVHSaykB3&#10;xqCCCpbDYy/j7+2r4Q/Z4+Lun/BXxl8UvH82taxYWN3oa2vh/TAt+k11LDcbPMt1OLSGCW8uGICp&#10;boWUuwKV6V8Lfgjqnwb1zUvEfw3+CPg7TbjVLCzsZ2i8Y3ZVLW2MzQwIDYkIiyXNzLgdZLiRzksT&#10;TviD8DP+FreKrXxv8Sf2avhrrurWWh6ho1nqGra1LPJDp98ipeWyl9OOI5kUK69GXg8E0AfNGk/8&#10;FXP2P73xKvizwR+1j4r1bQdYsPMvvFKeHbO2s9PW1uJYpRMtxZxyptRLyct5ZXyrKY7shQ3rfwa/&#10;a58G/G7wx4x8aeG/i38StP0nwbJqP2zUNf8AAMenxTx2KIbl1M9ivlskjPGYJvLnzDI3lhAGNfw/&#10;+xZ8GYNb1bwVYfsQ/CNLW3sY1ntX1B2hkjuE1JHUqdPO4MuoagrZHIu5f7xrsvCP7L3hzwD4W1nw&#10;R4M/ZW+Gem6R4h0ibS9a0+z16dIryzmluZpYZANP+ZXkvLp2z1adyetAHy/8Jv8AgsR+y18UfENx&#10;40174xfFDwpDovg2G51SfWPBVlcSW89w95JNp/k2NtPLJNbR6ReyzuiNDEkEmZPkcL9DfDb9qf4W&#10;/Gq+8a6F8GP2nfFHiLVPAdnLca1Yp4ZtbJJFS5vrT9xc3tlDbTqbnTryHzUlMQaBtzqvzVn/ABH/&#10;AGVvA/xC+IVn4d8X/shfCXUZbzSTdyNqF006OtnIY4lIbT/4RqV2MYIK3M4ORIwO437JlnJ4a8R+&#10;DpP2c/hodL8X6Y2neKLFdUlEeqWjXN3dNBMP7P8AnQz315KVPBe5lJyXOQDwew/4KSeDfjNdeFfA&#10;mlXXxYN54mvka1WTTPDqxQXUL6td2kZm3bJUuofD15PDPEXgMMls7SIs6kbHiT/gp14N8GeCvhx4&#10;+8U658ULXT/ib8M28Z6Eq6Z4fkuIrf7L9ojtZIR8/nyboYl2ho/MuI1LgbmXuvH37I3gzwn4SuvF&#10;Vx+yd8NbyTT/AAyNGVodWcXTaYHb/Q1lexBVCJZF5cALIwyFJqGD9lvwtbaUuk2n/BNPwNJbp4dO&#10;hQQXniO0dIdO2qv2ZN0LeWm1EGFA4jQfwjAByfgT/go7p3xA8UWfhPTn+KVjPd+GdZ1VbrW7Lw7Z&#10;WbT6XfX9le2Ed3MVt5p4pLBnYpIY1hnhlZwjErzfwk/4KdfDTVRpvh/TtZ+LFi2tW9/qQ+1aDoZ8&#10;vUJUuNSj07CgtJPPAY5ImjDQt9stVEm6ZRXpeofsf6X4p0y40PUf+CbXwbWxutFTR5ra+8YMifYF&#10;MRFuBDpb7UJhh3BfveUuc7Rh3w8/Zv1dvEMfxI0j9h34M22uaPfNYWurf8J9ei6VLO5xCvmf2Lud&#10;UaGFl3E/6mEnmNNoByHxP/4KX+HfhBHND40v/ikl+vxam8A22mWtj4ckmurqK2tZ3vIyG2tb5u4Y&#10;Rz5nnMIygJGfKdW/4KefAfVP2i/D/wAYLfxJ8Wp7zS/CmoaZY3EelaAI59B1G90WRdWCnGYWdLPb&#10;EcXWJ48Q/vOPpjRf2K/C9nd2t7c/sJfBVZrLxDNrtrO/iy6uXi1KV4XkugZNI/1jPbwOTnl4I2Pz&#10;IpHL6x+zj8KPCPx9+H/wpH7C/wAIbX+0LXX9c0drPUm8m2voH0rfN/yDQRJtFvsIB2/Z0xt8tMAG&#10;an/BRzRrf4NfFf4863rHxGs/Dfws1hdJ+3+X4bmj8S3vnCB4tNeIsswjmeOF3YogkZkDFo5AmLff&#10;8FXPh7YeKIfBUviD4nT6hefZ7PT1sbHw7PHd6xOdI8rS43U4MpTXdMdpji2QXBDSho3A948Dfsm+&#10;E/hn8Oo/hF4B/ZW+GuleF4tUs9Si0G18RXItY7u1nint5VjNgVUxywxSLgYDIDjNQ+Nv2Pfh38SP&#10;EeveMPHv7Gfwh1fV/E626+INUv75pLi+8gxGEvIdO3FkNvb4bOf3EXP7tcAGH+xz4qtfjZZWvjjw&#10;h8X/ABm3hvxh4J07xdo+l6qlhDcWT6jdXss6nyIcctsPDuueUYqQT7c3wktJm3XXj7xZIfbxBLH/&#10;AOi9tcX8KvAN94M+PTK3gXw34dsYfh7a6dpumeG7gvDFDb3T7Vx9nhEaqsiqqgEAL24r2CgDmovh&#10;V4bjTY2s+JH/ANpvGGo5/ScV5T8SNE1bw5451DRtAuvM0z+3PBNxef2rqN1d3W5tcCjy3mkbC/ux&#10;8ucZ3YwSTXvdeTfGVceKb5v+oh4H/wDUiegD1miiigAooooAKKKKACiiigAooooAKKKKACiiigAo&#10;oooAKKKKACiiigAooooAKKKKACiiigAooooAKKKKACiiigAooooAKKKKACiiigAooooAKKKKACii&#10;igAooooAK878d+GdN8S/tB+FIdRuNQjEPg7XWU6fq1xaMT9r0kfMYJELD2ORXolcXrf/ACcR4Z/7&#10;EvXf/SvSKALU3wk0R38y18TeKICP7viy9cfk8rCuZ+MXw7ubXwzY6lY/ELxHHdWviHTfssn25H2N&#10;LdxW5bDoyn5Jn6g8nPUV6hXL/FyVIvC1m0nRvE2ir+J1O1AoAUeAvFCweTH8Z/Ey9g/2fTWb9bM0&#10;kPgDxbEG3/G7xNLnp5lppfH/AHzZCuoooA4rw38N/Hvg/RrHw/ofxcmntNPtIra3TVdFt5W8tFCr&#10;kxeVk4HXiq3xA+F3jf4k+ENU+H/i/wAVeG9R0PXNPmsNW02/8KSvHdW00bRyxNtvF+VkZlPsa76i&#10;gNHoz87/ANmH/gg98Af2XP2p7D4q+FPHmoa9feHbMaj4V0/xVBLdWOizNJKgMESXEbHYD8hleQqQ&#10;GyWAYfciaT8cEwP+E78Kso4x/wAIncj/ANvzS2Rlf436oCfki8K2GPq1zef/ABArq67MdmOYZnWV&#10;XGVZVJWteTcnZdLs58Lg8Lgqfs6EFFXvZK2pzbWHxfCEp4q8Ns3YHQbgA/8Ak0a5P4wx/GtvhT4m&#10;iuYvC00P9g3ZkZJrmFgohYnAKvzivUK5v4yFl+EXikqu7/inb7j1/cPXGdB0Fv8AvII5JItrMgLL&#10;1xx0p+xf7tcpN8RPFUOQPgj4pfHdbjS/63tbnhXxFbeLPD1r4itLWaGO6j3+TcKokjOcFW2kjIII&#10;4JHoTQBT+IWgap4j8N/YdEW3a6i1Gyu4Vu5WjjfyLqKYqWVWK5EZGdpwT0rFi8c/FKXxXeeEE8A6&#10;D59nptteNJ/wlE21lmknRVH+hZyDAxPGMEe+O2rmdNjQfGHWpv4v+Eb0tf8AyY1CgCu3iH4zqcf8&#10;Kz0NvdPFcn9bMVj+N/EXxBFvo8viPwHa2duviXTlkmt9a84rvuUjHymJc/M47jjP0r0auL+POmW2&#10;teCrPSryS4SO48UaOjta3klvIB/aNv8AdkiZXQ+6kGgDtM0ZHTNcmvwZ8IKcjV/FX4+OtWP/ALc0&#10;23+EVqJ1/tL4geKry2h8wWtnJrjwiIMwIBlgEc0u0DaDLI5x1JPzUAT+Po2fxR4KZf4PE0pP/grv&#10;x/WunzXK3vwZ8FahPa3N5deIJJLOczWrHxhqX7uQxvHu/wCPj+47j/gVZfxI8A6Tongm/wBV0rW/&#10;EUNxDGpjkHi7UW2neo6GcjofSgDvs1zfi8geMvCmT/zErj/0jmpR8LPDAGP7S8Rf+FhqX/yRVe7+&#10;DHgq9urW+ubrxC0tnIz2z/8ACYal8jFShP8Ax8f3WI/GgDq80V598R9C0T4d+HIfF9jqXiTfba1p&#10;qMsetalfF45L6CJ18jzJPMyjsMbGPORyM1qj40eDscaR4s/8IPV//kWgBuk6dan466/qTWyeaPCm&#10;kxrNt+YL9p1Ilc+hOMj2HpXXV5vYfFXw5D8SNW1qTQPFi21xomnwwzf8ILq3zSRzXjOv/HtngSJ/&#10;319a6CL4v+EpjhNL8Tj/AH/BOqr/ADtqAN7XRnRLwf8ATrJ/6Cay/hc2/wCGXh1/XQbM/wDkFKyR&#10;8YvA/ifw/PPpEPiCaGZZYVkXwhqQG5WZGHNv2YEfhVP4YfCHStP+G3h+y1e58SQXkWh2iXULeLtR&#10;UxyCFQy4FxgYORgcCgD0CuV+DEUkXgdvMP8ArNc1WQewfULhgD7gHB96sH4XeGcc6n4i/wDCw1L/&#10;AOSKr/Bq2t7DwFFZ20kjRxalqCK00zSOQLyYcsxLMfUkknqSTQB1VcrdrLN8atPkhhG238MXgnkL&#10;cnzLi22ADHOPKkye2R1ycdM11bJy86r/ALzYrlzrGmp8XnWS/hXb4bB5kHe4P+FAHWVyvxnnuIfA&#10;bC1C+bLq+mQxM/RGkv7dAx9cFs474xxXQf27on/QXtv+/wCv+NcT8bfHfge28Hww3XjHS4mXxFox&#10;ZZNQjUjGp2xPVvSgDvo87BmnVzn/AAuD4Sg7T8UPDoPodag/+LqCb45/BO3bZcfGDwvG391/EFsD&#10;+r0Acb+yFYpp2k/EG1jPy/8AC2/EMn4vdeYf1Y165Xz7+yh8V/Cq658XLO1u77UrWH4uXrWd5o2j&#10;3V9bvHLp+n3Hyy28bofmmbIDZB6166fit4aHTSPEh/7lDUf/AIxQB0teY/CnxR4803QLrwta/DR7&#10;j+xtYu7SS6/teFUlbzDIGUHnBWReoBzmnj9qfwBf+ItW8JeGPDHjDVtQ0LnWLe18HXsa237tJSu+&#10;aONJJBHJG/lRs0jBgFVjxV/4BeJNM8XaR4g8RaOt0ttdeKblo1vbGa1lGEiBDRTKsiHIPDKDQBsL&#10;4l+IjDJ+Gsa+x1uP+iVT1/xL8YU04/8ACN/DLT5LoyRhVvvEPlxbd43EskLsMLuIwpycD3rsKDnH&#10;FAHj/wCzlLfnxlqGnaraxw3el+A9D0y7jhm8xPNtL7WbZ2RiqlkLREqSoOCMgHIr2CvHfgANX/4X&#10;R46bUZ7d4mtYfsiwxMrJH/bev8OSx3Nu3cgAYwMcZPsVAHl/wj+H2g61Y+INWu77Wkmm8aazvW18&#10;S30EYxfTKMRxzKi8DnAGTyckk100fwn0+3k8208ZeJ4/9lvEVxMB/wB/WaqvwN/5F/Wv+x01v/04&#10;TV2lAHltz8O9VtPjhB/ZHxP8SWpvvC8hvmW4t5fM8i5TyB+9hfAH2i46dd/OcDHVT+AvFk2Nnxs8&#10;TRf9c7TS+f8AvqyNKZkl+MotwPmh8M7m+j3GB/6Aa6egDjdd+FXiLXdMj0+6+M/iRvKvLe5VmtdN&#10;5khmSZM7bQcb0XIGMirUHhr4o2o2r8T7W4/2rzw+pb/yHKg/SuoooA898ffCXxj8UfB2qfDz4ka5&#10;4P17QNZs5LTVNI1TwXLLDdQuMMjr9twQR7V5v+xX+yD4c/ZO+Ec3gT9mzRfBXheyk1m8XUmh8MXc&#10;0uoXEFxJbefNJJqBd2KxAgE7UB2qAABX0Uelcr8GTI3ghpJfvSa9qz8+jalckfoarmly8t9CeSDk&#10;pNarr1C30z42If8ASvG3heQf9M/C9yv8700+a0+MsQ3W/iDwzMf7kmkXEX6i4b+VdPRUlHnN4fiX&#10;ZfFHwrqni+z0RrW4+3aWDpt1NvV5YRciQq6YwBZFcbs5kB/hwfRdikY21x/xX1S/0jV/B93p3h28&#10;1ST/AISaQfZbGSFZCP7Nvef30iLx/vZpZPirqdlNb/258J/EmnW9xew2v2y5ksGjjeWVYk3CK6d8&#10;F3UcKcZz0oA6/Yn92ua8WaR4zPjHSvFHhPTtMuktNNvbW5h1DUpLY5lktXUqUglyP3DA5x1GM846&#10;ag+9AHDeGvHnxW8U6Guu6f8ADvQ1ja4niEcniqbdmKZ4if8Ajy6EoSPYirn/AAkfxjXh/hho5/65&#10;+KmOfztRVn4RxLD4Bs1QdZ7lvxNxIT+prpKAOH8E6v4jvfi1rcXibw5Hp8reHdNMaw3wnDBZ77JJ&#10;2rjlhXcZrzzWfBej+MPjjfLq93q0X2bwtZGP+y9eu7HO65u87vs8qb/ujG7OOcYya1Zvg14eEedN&#10;8U+LLO4V1eK6XxhfTlGBB/1dxLJE4OMFXRgQTkUAddXMaJG0fxd8Qsf+WmhaWw/7+3w/pSWvwp0p&#10;UZ9X8WeJtQuJJGd7iTxHc2+cnhRHavFEoA4G1B05ycksi+DHgqDUptYjuvEIubiGOGab/hMNSy0c&#10;Zcov/Hx2Mj/99UAdXmivP9S8A6RD8SNI0OPWvES2txouoTzRf8JbqPzSRzWaoc+fngSycA4O7nOB&#10;jd/4VZ4Y/wCgl4i/8LDUv/kigA8Dn/ipfGH/AGMcf/ptsq6PNcrZfBnwVp891c2l14gSS8nE10w8&#10;Yal+8kEaRhj/AKR/cRB/wGsaHXdD+F/xF1DRZ5fE91a3Gi2k8cUdvqeseXJ51yrNlVmMWQEHO0Nt&#10;4zg4APQ65H4HafbaX8PY7G1tkiEerakrrGoGXF9OGY+5OST3JNO/4XR4Pzj+x/Fn/hB6v/8AItYf&#10;w8+Knh3StBuLTUNB8WRSNrmpzKreBdW5jkvp5Eb/AI9u6Mp/GgD0iuX+IRA8S+Cwe/ihx/5Tb6oN&#10;Q+OPgPSrRb/UrfxFDC08UKvJ4N1RcySSLGi/8e/d3Vfqax/Hl/pPxM1fwvpFhpviRUtvEX2m6mXS&#10;9R07yohZ3KbvPKR7fmdRgNk5xgjNAHo9cr8Zklm8FR28A+eTXtIVT2BOo2wyfapx8LfDI/5ifiP/&#10;AMLDUv8A5IrD+IXw/wBA0nRrHUrbUNcaSHxJo7Ktz4mv5oz/AMTK26pJMysPYgigDvlzt5paaJFC&#10;5Zqa17aLw11Gv+84oA5n4RBh4d1A+QI1bxRrBRQ27P8AxMJwSfTLAnHvXVVyXws1vSv+EYumk1K3&#10;X/ipNY+9MB/zErn3roX8RaBHGZZNatFUDJZrhQB+tAGBfzXEnxv0mABfLh8K6izepZ7mxA/AbD+Y&#10;rq6851P4mfDez+NdnLeePtFiVPC90rNJqkSgH7Tb8ct7V0R+MfwiUbm+KXh1R6nW4P8A4ugDh/2+&#10;7JNQ/YZ+MdvJ2+F+vOPqunzMP1Ar1tfu14R+2t8ZPg7rP7HHxa0TTPi34Zmurv4Za9DbwRa9bs7y&#10;Np06qoUPkkk4A716J4U+L3h2/wDC2m302neImkmsYXYr4R1E5JQE8+RzQB2lcX+0DcXmm/CrUPEV&#10;nYG6/sO4s9YmtlkCNLDZXcN3Kqk8bjHCwXOATgEjrU+r/GrwXoOlXOt6tYeIobWzt3muZm8I6jiO&#10;NVLM3+o7AGvOPin+054I8X/s/wDiLXdI8KeMRo+reG9Ut7HWLjwbfRxtIIZUG6NoxNHG4G5JnjWF&#10;gy4kyQKAPTI/FvxFl/5pWV/3tbh/oDUv/CR/EP8A6JvF/wCDtP8A4iuiU5UEUtAHmHxM8Q/FmK40&#10;vW5Ph7pcOi6PdLfapNLrzG5+UhQIY1gKv8rux3OnKgA81s/s6f8AJFPDvH/MPX/0I1e+NX2s/Cfx&#10;ANPkjW4OmyCBplLIHI+UsAQSM4yAQcdxWd+zSLsfAnwwL+SNp/7LTzmhUqhfJyVBJIGegJJx3NAD&#10;/wBpaFLj9nTx9DIW2t4L1QZRyrD/AESXoRgg+45FXpPhL4baLyodZ8Sx46MvjDUSf1nNU/2kP+Te&#10;fHn/AGJup/8ApJJXaUAcvD8MIrSJo7Xx14mVfSTWnkI/F9x/WuV+DPgHxBB4WuLOz+LfiSG3s9a1&#10;Kzs4NtlIEhhvJYkGZLZmJwnJJJJr1I9K5j4STRz+FLqWMf8AMya0v5andD+lADW+H/i0y+aPjh4o&#10;Vc/6v7HpW3/0iz+tVG+F3i228QT+JtL+Mms/arqzgtp1vNPsZI9kTysuAluhBzM+eeePSu0ooA5l&#10;9B+LCxbLf4jaTuH8c3hlmz9dtyv6Yrm/ihovxfTwY015488OzfZ9V0+4QL4VnXLR3kMij/j9PG5R&#10;+FelVyvxoMp8CeVEfml1rS4uPRtQt1P6GgAm0r42bv8AR/HnhcD0fwncn/2/qSHTvjGExceMPDLN&#10;/eTw5cKP1vDXTDpRQByssPxsgb9xf+F7pf8Abtbm3P8A6HJWf8Hh4lXWfGMHiqzsY7j/AISZG/4l&#10;9w8kZU6fZ45dFOR9K7quB0nxXreh+MPF1rp3w61nV0bX4m+0abNZqqn+zrP5SJ7iNs8emORz1wAd&#10;7sT+7SFBjgVgeGPHlxr+tzeH9T8Fatot1HarcLHqbWzebGWK5UwTSjgjnOOvGa6GgDzu71L4i/Cf&#10;Qbgx+FtF1G0m8SN9nmOvSwyH7dqOE3J9lYDabhc4Y8KSPStqbXPjJGcJ8O/D8g9V8Vyj+dlU3xXi&#10;WbwtbxuOP+Ei0c/+VK2NdIOlAHJp4k+LwP7/AOGOmbfWLxMW/nbil+Cl3c3fw8t3vLTyJo7++hmh&#10;WTeFeO8mRgGwMjKnBwK6s8jFeYfC34V+GNb8N3WsXmp+JFluPEWsPItr4x1OCMH+0rn7scVwqIPZ&#10;QBQB6fmgnjNcfc/B6zXcuh/EHxbpqyQvFcKmvyXfmg4wQbzzmjYc4aMofmOScLi5/wAKq8MbNn9p&#10;+IumP+Rw1L/5IoAb8FImg+DfhOFuq+GbEH/wHSumrldL+DXgrRdNt9H0y68QQ21rAsNvEvjDUsJG&#10;oAVf+PjsAKyfBPgDSNTk1lb7WvEUgtdcmgg/4q3URsjCoQvE/PU8nmgDuNY/5BN1/wBe7/8AoJrN&#10;+Gv/ACTrQP8AsC2v/olaqS/CfwrPE0MuoeImV1Ksv/CYalyD/wBvFR2Hwd8G6XYQ6ZY3niKOC3iW&#10;OGMeMNS+VQMAf8fHYUAdTnPSuQ+N1lbaj4Kt7O7tI5o5PE2hiSORAysv9q2hIIPUVjeAPiz4d0jQ&#10;7jRdSg8VXUtjrepWomXwrqt4CkV9PGg89YHEuEVRu3NnHJJo+IPxV8OavoMFrp+geLJZF1rTZ2Ue&#10;A9W4jjvoJHbm27IrH8KAPSFAC4XpRXJxfGXwhIMDSfFX/AvAurD+dtR/wuzwMNWTQjb+IRdyWzXC&#10;QHwfqe4xqyqW/wCPfoCyj8aAHeHmJ+LXiZB203TD+tzXVV5vovhnTPHnxQ13xZND4ktbOTS9Pt7e&#10;T7VqOliSRHujJ+73RFsB4/mKkc4B4OOm/wCFXeGv+gn4i/8ACw1L/wCSKAK99HJJ8b9LmB+WHwrq&#10;Ct7lrmzxj6bDn6iuqridL8MaT4a+L9qNOu9Rkabw5d7/AO0NYubvGJ7bp58j7evbGe+cDHaNLGn3&#10;3UfU0Acz8bEab4SeIrSKBZJLjSZoIFZto8yRdiEnsAzAk+1dNEcxg1y3xf1Wwg+HuobruP5mhX/W&#10;DvMg/rXQDXNGUYfVbdfrMv8AjQBbrlPhFNc3Oj6tcz7QreKtVWFF/hVLyWM5PclkZvYNjnGTt3fi&#10;zwtp6eZfeJLGFT/FLdoo/U1wvwl+Kvwvs/Dl/DdfEfQY2/4SnWmxJrEK8HUrkg8t6UAelV5H8V7K&#10;Nv2uPhFqZPzR6X4liH0eC0Y/rGK7ab40/B22XfcfFjw1Gv8AefXbcD/0OvHfjf8AGb4bz/tKfBPU&#10;PDHjew1jdrutWd3b6DN/aEwjk0a5lBMVvvfbut1524HegD6Iormz8U/DQ4GleJD/ANyfqP8A8YrB&#10;8c/tN/DL4dwWUniay8UxyalefZNOt7fwPqk0tzN5byFFRLckkJG7HsAp9qAF8ca14h8LfGPRr/SP&#10;Cb6quraPcWKLHexwmKRGE2W39QVBHGefzrbTxR8RXOD8MFX/AHtci/oprkW+J2neMPjJ4X8Nt4a1&#10;7S7+1e9mkh1bRZYY3iNqdrpOAYZM7hlVkLqeHVSCB6pQBzZ8R/EXHHw3i/8AB2n/AMRXlfj/AFP4&#10;i/8ACUk/EDwppunrquseGxpf9n6s1y3lWfiS25lDQxhHZb6IgKXGVfkcZ94rx/8AaZGrHxh4M/s6&#10;e3WL+1rE3izRMzOn/CQaHwhDDad23kgjGRjuAD2CiiigAooooAKKKKACiiigAooooAKKKKACiiig&#10;AooooAKKKKACiiigAooooAKKKKACiiigAooooAKKKKACiiigAooooAKKKKACiiigAooooAKKKKAC&#10;iiigAooooAK4vW/+TiPDP/Yl67/6V6RXaV5x8QPE8Xhn9oLwncTaLqV4sng/XVb+zbFp2j/0rSTl&#10;lXLY+gNAHo9cz8WIo5/DljFKf+Zm0dh7ldRt2H8qbc/Fvw3aqGm0PxRz/wA8/BupP/6DAa5X4v8A&#10;xV8JP4Z0+7k0zxKph8UaO0f/ABSepoVJ1G3U/wDLAdmIx3zjBoA9SpHztOP0rmLf4weCrn7q60uP&#10;+e3hi/j/APQoBUZ+Nnws8xra68aWlm46rqG62x/39C0AYvwp+H3h/wAQ+A9P8U391rC3eqI93cS2&#10;/iK9h3mSRn6RzKMYIwMYArcm+D3hSd/MfWPFI/3PHGqqPyFyKi+BEvm/C3TBDfrdW0Zni0+ZGVg1&#10;qk8iQYK8NiJUG7vjJyTmuvoA8w0/UPDnwx+MmsaTHaeKL3zvDOlStIqahq2z/SNRGCxMrJ06cZrq&#10;ZPix4Yhi82TSfEn0Hg3UyfyFvVbTYpU+POtzrI2yTwlpSuhxgFbrUcEcdTuOeew6c56+gDlYfjD4&#10;VnbbHo/igf8AXTwRqqf+hWwrm/jn8WvCKfBvxZC0etQyN4ZvxH9o8M38QLfZ3xy8IA57k4r04qD1&#10;Fct8cLY3fwZ8W26yKnmeGb5dzLkDNu/bI/mKAOnKB02kdRXH2fwo1vS4PsOifGfxRY2qyO0NrDb6&#10;YyxBmLbQZLNmIBPG5icdSa6+3aU28ZnAEm0bwvZsc0+gDzvx74f8deFPDB1XTvjT4jmnOoWUCi4s&#10;9MK4muooW+7Zrzhzj3rqPDfgl9B1u88Q3vizUtVury1gt2fUFt1CRxNKyhRDFGOsz5zk9OlUfjSL&#10;9PhxfahpZh+0afPa30K3Gdjtb3McwRscgN5e3IzjOcHGKYs/xzQ86T4Uk/7iVzH/AO0WoA62uT+M&#10;RxoGlD/qbNH/APS+GpotQ+MKLibwf4bc+q+Jbhf/AGyNYPxJm+JN7pulDWPDGh29rH4p0h5pbXXp&#10;ppAPt0I4RrVAeSP4hxQB6JRRmjPagArmfjJdW1l8M9Wu7y4jhhigV5ZZGCqih1JJJ6ACumrlvjXO&#10;lt8KtcvHjEiwWZlZCfvBSGI/SgC3/wALV+F//RSNB/8ABxB/8VR/wtX4X/8ARSNB/wDBxB/8VWyL&#10;OzxxaR/9+xS/Y7P/AJ9I/wDv2KAOG+I/xG8Aanodjp+leONHuribxLo6xW9vqcTu5/tK24Chsniu&#10;9rkfjFb20XhKzeO3jVv+Eq0IAhQP+YtaV11ABgdcUYHXFFFAHJfBLnwAqkfd1jVB+V/cV1tcn8FB&#10;t8DOvpr2rD/yo3NdZQAV5z8Kvhp8Ndb8Kz6pq3w80O6uZfEGredcXGkQu8jDUbgEsxXJPHevRq5P&#10;4LDy/BU6N28Sa0P/ACqXVAEzfBf4Ov8Af+E/hk/XQbf/AOIrmx8H/hBbfFzEfwt8NoG8O/dGhwAZ&#10;E/X7nXk16PPMkMLTOwCquSc1+On7WP7WH7TX/BSD4ya/pX7N3xr1f4a/Cnw+txpej694YvWh1DxY&#10;8UpSW5MyFWS18wERoh+ZRuYksoX3MhyDGcQYt0aLjFKzlOTtGKbsr2Ter0SSbb6WTPlOMeNOH+BM&#10;mlmeb1VCmnbu230SV2/8j9c4fh18OlTbD4D0VVH8K6XDx/47XP8AxZ8B+EI/Ba/YfCemQtHrWlyZ&#10;jsY1+7qFuxHA9BXxT/wb2/GD9ozxl8L/AIpfB/49fE/WfGUXw88eDS9A8Ra7eNcztC1urNbGV8uw&#10;jIVhuZivnbRhQor7o+MLS/8ACECKG4WJpta0uLzGXcE36hbpnGR6+tcebZbiMmzOtga9nOnJxdtV&#10;ddn2PbyrMsPnGW0sbh/gqRUo37PVHS21tb2sIitrdI1/uxqFH6VJSJnaM0teeegeT/s5yQt8WPjr&#10;BHjMfxWtdy+hPhbQDXrFeQ/s6WhtPjd8epCeLj4mafKB6f8AFLaGn/slevUAIUQ8lB+VedfD7xed&#10;Gk8QWx8Ja1cbvFN83n2dhvjbEm3g57bcfUV6NXL/AArnjk0zV4Vz5kPibUVmB7E3DuP/AB1lP40A&#10;Tab8SNNv/EVv4ZuNE1SxubuCWW3+32JjWRYyu/B5GRvXg9asfEDxY/gjwdqPiqDThePY2rSrbGby&#10;xIR0Bba20Z74OPQ9Kf4p8DeGvGZt31+0naS0ZjbzWt9NbyJuGGG+J1bBAGRnBwPQV558QPgv8P28&#10;W6Ho2qadrcmlazb3lhN5fiS8Ki6IimiLAz7v9XBcYYA4JwcbqALHwZ0HWvDnxg8VWHiFbZbybQLC&#10;8lSzmaSNPtGra7OEDMiFtokC52jJHQV6lXnPw98NW3hj4++LLS21LULoSeEdBdpNS1GW5Yf6Vqww&#10;DIxIHHQcV6NQBxfwN/5F/Wv+x01v/wBOE1dpXlvwk+IFholp4g0q98O683k+MtZP2q00Oe4hfN9M&#10;flaJWzjODx1BrqG+L/hhZhA+h+KNx4z/AMIXqZX8xb4oAk06KJvjLrE5P7yPwzpqr7Bri/z/AOgj&#10;8q6avLX+K/g+x+Nk919h8SRtN4XgW6/4pPUzvC3M3lZXyOMb5ucDO7BJwMdWfjB4ISD7TNNqUUYG&#10;S02g3kYH13RDH40AQ/GtPO8DxWjSzKlz4i0e3m8mZo2aOXUraN13KQQCrMDg9DU8fwm8Jwx+TBe+&#10;II0/hjh8Waiij6ATjFcx8TPij4A8V+G7PRvDnjzTzfS+J9FENuLlFmdhqdscCN/mPTnAzj0616bQ&#10;Byf/AApzwrGfMTWvFW7/AGvHGqsPyNziud+D3xJ8P6Z4HttKGieJjHDdXYjn/wCEdv7lZF+0y4bz&#10;VifzMjndk565NemvkoQtcl8DIpbX4Z2enSSM62d5e2sLtjc0cV3NGhbGAWKKuTgZOTgUATXHxe8K&#10;2pxJpPifn/nn4J1Rv/QbY063+LXha5TemleJl/66eC9TU/rbiumKg8kUbQOMUAed6v8AEHw94q+J&#10;3g/QdJN+Jo768upI7zR7m2wq2csef30agnMvTrzXYeMPC8PjDQ20SXU7qyzcQTx3Vn5fmRSRSpKj&#10;DzFZTh0XhlII4xWP44t5IPH3g3VYSuG1K6spFZfuq9nLNvBz1BtwuO4c+ldZmgDkx8OvF4P/ACXj&#10;xXj0+x6T/wDINZN7oXje0+Iek+E4/jH4ha1vdF1C7nke003zBJDNZomCLQADE8meMkheRjn0LI9a&#10;4fx4fGI+K3h1vByaW0n/AAj+q+cupySKpXz9PxtKA8/UUAdP4U8OW/hLw9beHra9uLlbdWH2i62+&#10;ZISxYs2xVXJJPRQPatGuUS6+N6N+80DwrIP9nWLlP/bdqnXUvi6B83gvw3/4U9x/8hUAVtOJ/wCF&#10;6awMf8yppv8A6U31dbXCeEv+Etf4z6xd+KtL0+0MvhnT0t49P1KS4zsuLwkkvDFj746A9Otd3QAU&#10;UUZoA47xj4k8O+GvinoN14j16z0+OTQNUSOS9ukiVm8+wOAWIycVp/8AC1fhf/0UjQf/AAcQf/FV&#10;R8QPC3xi8O2s1uriTw7qxDN2In0+uo+x2f8Az6R/9+xQBi/8LV+F/wD0UjQf/BxB/wDFVk+F/Fvh&#10;nxJ8X9WXw54hsdQVfDlj5rWN2koT9/d8HaTjr3rsPsdn/wA+kf8A37FcrbRQ2/xvuFhhVPM8Lwlt&#10;q4ztuZf/AIqgDrse1AAAwBRRQByXxqwvgmFgP+Zi0b/052tdbgEciuT+NXPgZf8AsPaSfy1K2NdY&#10;OlABXI/HK3srv4etbalZxXFvJrekiaCeMOki/wBo22VZTwQR2NddXJ/G1S3w8mI/g1LT3+m29gb+&#10;lAFhfg/8JGQBvhZ4c6f9AO3/APiKb/wpX4Odf+FS+Gf/AAQ2/wD8RXSqflBpc0Aed/Cb4RfCm28O&#10;XTwfDPw+rDxFrA3LosGR/wATK5wPudhXWD4d/D8dPAuj/wDgri/+JrN+D4lXwreee4Zj4o1o/Qf2&#10;nc4FdVketAHEy+EfDmnfGnSbix8PWMKyeGNRU+VaIvK3FjjoP9o12wAUYUYrlbszTfGvTs3SiO38&#10;L322HZy7SXFpk5zwF8ocY539sc9VQBwf7U1ubr9mP4jWyrkyeA9YUDHXNlKK3/hfdwX/AMNPDt/a&#10;tuin0O0kjPqrQqR+hpnxZ0ka98K/E2ht0vPD95Ac/wC3A6/1rB/ZUunvv2X/AIb3sjbmm8BaO7N6&#10;k2URoA74gHqK5P48Ko+B3jIrCWP/AAiuofLGuWP+jScD3rrK5n41yxwfBvxbPN9xPDN+zY9BbvQA&#10;5fiMdmf+EE8RD2/sv/7KrvhTxnpvi9bz7Ba3UElhd/Zry3vLcxyRS+WkmCD1ykiNkcc+taynctc5&#10;qvwk8Daxq11rd3ZXyXF7Ksl21rrV3brK4RYwxSKVV3bEVc4zhRQBmfFq+1zXLi0+FXh7TbWSTXbC&#10;4nmvLy8aJbeGCW2V9qrG/mOfPGFJUcHLCnfs6nPwU8On/qHj/wBCauY8L/B7wXcfFHxAjx+ILG/0&#10;uSNtNuYvEt2M2FzbwBgpExwpuLSXIIDbkz0YE9H+zTbpZ/AnwxaRySOsWloitNIXdgCRlmPJPqTy&#10;TQBL+0h/ybz48/7E3U//AEkkrtK4j9pebyP2dPHsvlM+3wZqh2xrkn/RJelaMfxU0byfMuvDPiaF&#10;h1jbwveO3/kONgfwJoA6VhlSK5r4SRRw+EphCcq3iDWHz67tSuW/rUcfxd8MXCsqaN4oU4/5aeCt&#10;UX+dvXL/AAd+Lfgm08JS6att4gjEPiDV44/N8L6kQFGpXIA3GDHAGMZ46dqAPUq4XxJ4d07xn8YE&#10;0rWZLzyNO8OrNGtrqM9vtkmuGG7MTrk4hxzWlcfGT4eWRH9o6xPaA9GvNNuIV/N4wKydB8W+G/FP&#10;xrW88G+K7O+hk8LMupR2d1HLtaO5BgJ25KECW49M55B2jABsTfCbwxPH5b6v4mH/AFz8Z6mv8riu&#10;V+K/gfwv4H8I2/iSK88UXP2XxJozeS3iXUr4vnU7YYELzOJDz93afpXqFcj8bopZvBEHkSskieJd&#10;FeMrjll1S1YDnsSMH26YPNAE9v8AFfw9LHuk0PxLGe6v4R1H+kBqJvjL4RV9h0jxTn/Z8DasR+f2&#10;bFdYKMDGMUAc2fiv4VVPMksPEKr/AHn8I6kMfnb1mfB3xHpvijWvG+paTJM0H/CWRon2i1khbjSt&#10;Pz8siqw5PpXbkA8EVyfw9hmg8X+NgxUxyeJIXVh1z/ZlipHv90HPv7UAXPFHgO48Qa1Dr+leN9W0&#10;S6itWt2fTI7VhLGWDYYXEEoBBHBXHU5zxiqnw88XKct8dfFTf71ppP8ASxrqqD9aAPOvB3hbxH44&#10;0ua48U/E3XLmGx8UTCO1+z2KJKtnfExBylsG5aFc7WXPtXoo44rznwg3xZs5dc0jw5beHprS08SX&#10;pikvbieOR/Ok+0nO1GHHn7ffbnjOBuQ3vxqQ5uPDHheT/c1+4T/20agDqq5P4KHPgPP/AFHNW/8A&#10;Tjc1YOp/FwDjwV4d/wDCon/+Qqq/A6LULf4fi31WKFLqPWtVW4S3mMiK39o3GQrFVJHuVH0oA66i&#10;jNGaACuF8H+P/Amiah4h07WvGuk2dwniKcyW91qUUbrlIyMqzA8iu6Jx1rk/hsLa5vfE8D2ce638&#10;TzIzFQd2YIHz+TgfhQBe/wCFq/C//opGg/8Ag4g/+Ko/4Wr8L/8Aoo+g/wDg4g/+Kra+x2f/AD6R&#10;/wDfsUGztMf8ekf/AH7FAHM/BnUrDVvBc2o6ZdxXFvL4i1gxTQyBkcf2nc8gjgiuqrk/gyFHg+7C&#10;KAB4q10AD21a7FdZQAYHpXJXvy/HXTRj73hO+P5XVp/jXW1yeoDHxy0ggfe8Kaj/AOlNjQB1mAOg&#10;ooooA4Xxd4Y8LeKPjVotn4o8NafqSp4X1J4Vv7NJgh+0WIJG8HHXtWs/wc+EL8P8KvDbf72h2/8A&#10;8RVfUxj456G+f+ZT1Uf+TOnV1mR60Aea/Fn4K/B1fAN/JH8KfDaMvlFWXQrcEfvU/wBiustfhd8M&#10;rVf9E+HOgx/9c9HhX+S1U+NPnP8ADPVIrdwryRxorEZ25lQZ/DOfwrqF4XBNAGTH4A8BxNui8E6Q&#10;p9V02If+y1i/BrQdM0jRNSitNMt4WXxRqxUwwKuA17MwHA/2q7HNcr8IzPJoeqXM9ysnmeKNWCqq&#10;bQgW9mj29Tk/Jkn1NAHVV5L+0VJBD8YvgS0uNzfFC8RTj18K6/x+n6V61XkP7TNm9x8U/gVdK2Ps&#10;3xamfr1B8M66mP8Ax6gD17HtQQD1FFFAHD/EbVf7G+JHhO6XR7y82xagxisbfzHH7uNd2Mjj5v1q&#10;9qnxXs9G0241fUfBniKK3tYWluJG0s4RFGWPBzwAad4jnig+Knhvz1OJdP1GKM/7f+jtj/vlG/Ku&#10;jvrG01Oym02/t1lguImjmibo6sMEH2IoAS0vbe9tI7yCQFJY1dT7EZFeN/Fm91vxf4lj106da2+m&#10;+G/FukaQkgvGea5mm1vRJt5TywqKojI++xOegrqPG/wK8LyeBNWsvC9rrB1D+yZ00xV8UXwKzeUw&#10;jClp8L82ME4ArkfE3w68A23w70fx74Gn1y1ttW8aeGtQWzn1y5aNmk1awGXjaRlJ2heOQCOOgoA9&#10;wooooAKKKKACiiigAooooAKKKKACiiigAooooAKKKKACiiigAooooAKKKKACiiigAooooAKKKKAC&#10;iiigAooooAKKKKACiiigAooooAKKKKACiiigAooooAKKKKACuL1v/k4jwz/2Jeu/+lekV2lcVrjK&#10;P2iPDOT/AMyXrn/pXpNAHa1+Mv8AwXS/4KZ/tkfDH9tqP9l79n74pWvgDQvCeh6brlxdXum20ja3&#10;fGVbiOQPPHJmCLEY2KAC0c2/eAoX9mQ6nvXzN+3n/wAE5P2P/wBtjxR4M1n9oH4P2+t6tBrEdhBq&#10;sN5Pa3IsljuLh7ZpIHRniyrsFYnaXYrgsSfe4ZzDJ8szmniczw31ijHmvC/Le8Wk7+Td/keXnGFx&#10;2MwLpYSr7OelpEn/AASP/bF8b/t1/sK+Ef2hPiT4ci07xBeSXljq/wBjhKW13NbXDwm4hBJ+VwoJ&#10;HRZPMUZCgn6Vb7prnfhL8JPhz8Cvh1pPwm+EvhKz0Lw7oVmttpWk2Me2OCMfqzEkszMSzMSzEkkn&#10;oZCdhwM14+KqUauKqTox5YttqN72Teiv1stLnfQjUp0YxqO8kld933OY+Csklx8LtHvZfvXVu1x/&#10;38dn/wDZq6mvNPhV488T2vwp8Lx2Hwa8RXkX/CPWXl3FtdaaqyDyEwwEl4rAHryAeeQDXSxeO/Fc&#10;ib3+C/iSP/Za60wn9Lw1iahpkqN8ZNchB+ZfDOlM30NxqP8AhXTV5nb+N9S0b4la34y174Z+JrKw&#10;m8Pafb/aGsY5gGglvpJOIJHOAJ07c59q3ofjN4emtobtfDfidoriNZIpI/Ct7IGVhkH5Ijj8aAOu&#10;rm/jKiSfCHxUkg+U+Hb4Nn/rg9Ry/F3wrbxebLpfibH+x4L1Rj+QtzXM/Gn4seFrn4KeLmhstfj3&#10;eGb8K1x4S1GJQfs74yXgAUe5wBQB00HwR+C9qc23wj8MR/8AXPQbcf8AslOm+DPwkmXafhnoSf7U&#10;OlxRn81UGumHSigDzH4s/CX4faF4BvtS0bQWtZkkgEZt7yZFyZ0X7ofaRz0IIr04cDFcf8eLuzsf&#10;hndXWoXcdvAuoaf5000gVEU3sAJJPAGOpqeT44/BWDib4v8AhdP97X7Yf+z0AdTXJfGvT7XV/BEW&#10;l3rTrFceIdHR2trp4ZB/xMrbo8ZDKfcEGl/4X38DCdo+M/hPPp/wkVt/8XWD8Rviz8L/ABFpel6R&#10;4d+JOg391P4q0cRW1lrEE0j41CAnCqxJ4HpQBvr8GPBaHK3/AIl/8LXVP/kmpY/hN4Ui+5qPiP8A&#10;HxlqZ/8AbiumooA5z/hVnhj/AKCXiL/wsNS/+SK53w98MPDHiDUfFOja7e69eWlvrUcEdrdeKtQk&#10;j8o2NpIUKmchlLu5IYEHcR04r0WuF0L4geA/DHi/xfp3iXxtpGn3H/CQQv5F9qUUL7Tp1lg4dgcc&#10;Hn2oA7qiuZb41fBtPv8Axa8Mj669b/8AxdRn45/BNevxh8Lf+FBbf/F0AM+NJI8HWZH/AENmg/8A&#10;p3tK62vKvjF8cfgpP4Ts0h+MHhdmHirQ22r4gtjgDVbQk/f6AAk+wrqR8e/gYenxn8J/+FFbf/F0&#10;AdZRXKr8c/gm/wBz4w+Fj/3MFt/8XUyfGT4QyDMfxU8Nt9Nct/8A4ugCv8IpbeDwlcRNMoK+ItYy&#10;C3/USua6j7Xa/wDPwn/fVcD8LfBHwt8V+GbnxH/wiGgal9s8RavKL7+z4JvPB1G5w2/ad2R3ya6L&#10;/hVHwt/6Jr4f/wDBNB/8RQBtNf2ScNeRj6yCvPPh98J/ht4j0W91jUvD0d1JceJNYZpJLiRlb/iY&#10;3PIG7aPwFdUPhT8Lh0+G2gf+CeD/AOJqt8H7Ox07wdNYaZaRW9vD4g1dIYYIwiIo1K54AHAH0oA+&#10;Pv8Agub4z8P/ALJf/BOHxt48+GXgfS7XXNYa30Cw1L7IrSWP2x/LlmQnlZBD5uxhyrlWBGMj8zNP&#10;/a6/Zb+D/wAF9B0P4b6Rp/iDWv8AhHI7HRNF06zSae5uztVVZVUksXIHTJJ4ycCv3h/aQ/Zs+Dv7&#10;Wfwe1j4EfHfwlHrXhrXIVS9s2kaNlZWDxyxuhDRyI6qyupBBA9xXyB+xN/wQt/Ys/YR/ash+Ivg4&#10;+IvF2rHSbq/8O3XjW6t7j+wpElhjzbrDBEvmbZ2HmOGYDG0qdxb7/hfirKcjyWvh8RhFVqSnGcW5&#10;WV4p8qklF80U23bmj6u+n5P4jeGNLxExmE+t15woUW24Rk4817J3t5L13R3n/BKT/gnv4e/Zv/Y9&#10;0bSvjz8MPD954+8TX1x4i8ZG80yC4a1vLshhahmTgQxCKIqpKh0cqSCCfcPi/wDCHwFpvgT7T4M8&#10;A+HNN1G31jS5bG8TQYv3Ei39uwbCbGIGOgZSfUda9NVdoxmua+MNwLP4f3V8w+W3urSZvol1Ex/Q&#10;V8RjMVXx2KniazvObcm/Nu7P1DC4ajg8NChSVowSSXZJWQRaX8YBGPM8c+G2bHVfCtwB/wClxqF/&#10;DvximkzJ8TtJjXP3bfwuw/8AQ7lq6xc45qN50RtpYVznQeC/AtvidpH7Qvxo8O2l1pWqN/wkmkX0&#10;11fM9szNJolnFgJGjDaPs2OueDXrf2j4uf8AQH8Of+DK4/8AjNcR8Jxbp+1b8WRAV3Saf4ckk9z5&#10;F0ufyQD8K9aoA5z7R8XP+gP4c/8ABlcf/Ga4/wCGHxP8LeG9R8VeH/HHibS7PVofFUzT2cN0W2h4&#10;IHUjKhuQ3cCvU65f4dII9c8YIB/zNGfzsbQ/1oAl/wCFufDjGf8AhK7f/vlv8K5zxN8TPBXiTxj4&#10;P0jRdVkuJ/8AhJGYAWUwXAsbvPzlAv6816NXI/FfWbLw/N4a1a/iumii8RLuWzsZbiQ5tbkcRxKz&#10;t17A4HJ4BNAEOhf8nEeKf+xN0H/0r1eu0rzn4eeK9L8WfH7xbeaVb6jGkfhHQUZdS0e5s2J+1ase&#10;FuI0Zhz94AjtnIr0agDi/gb/AMi/rX/Y6a3/AOnCau0rivge6r4f1sFv+Z01v/04TV2u4etAHM6d&#10;Gh+MmsTH7y+GdNUewNxf/wCFdNXKaSkn/C7tfm/gbwro4X6i51PP8xXV0Acr8YpZIvCVm0XX/hKd&#10;DX8DqtqD+ldVXI/Gu+msPBtvNbaVNfTf8JJo/k2du0YklYajbthfMZVyACeWHSpG+IPjAS7B8C/F&#10;DL/fF5pWP/S7P6UAdUelcz8IZUn8BW1xF9yW7vJE91a6lIP5Gkn8eeJYot7/AAd8SYx/DNp7Efgt&#10;2TXMfDX4iL4I8C+HfCni3wP4jsdRkhW28htHeXfceU8zqGhLqcBJDnODt+lAHp1Fcqnxd0Ay+TN4&#10;e8URn1bwfqDD81hIpZvjD4RgkEUmmeJsn+74J1Vh+YtsUAVviz4X8M+L9W8H6P4s8PWOqWv/AAk0&#10;j/ZdQtEmj3DTb3B2uCMj1xV2L4MfB+BdkHwp8Nov91dDtwP/AECsPXPHWieJPiR4N0jT4dSjkXUr&#10;q4232iXVqCFsp0yDNGoJ/edAc16DQBy03wS+Ecx3D4d6TCfW1tFh/wDQMVjWfgfwx4O+N+gr4dsZ&#10;LfzvCur+YjXksinbc6bjAdiB949AK9CrgvHnivwr4S+NXhi98V+JdP0yKTwvrSRyaheJCrt9p0s4&#10;BcjJxQB3tFco/wAd/ghH/rPjJ4VX/e8Q23/xdIvx5+BznCfGbwo308RW3/xdAGf4g8HaH4y+L00W&#10;rzakhtfDtuY/7P1q6s87rifO7yJE3fd43ZxzjGTWknwc8HRnKX/iT/wtNU/+SKzPB3jPwj4y+NGs&#10;T+EfFOnapHb+GbBZpNNvo51RjcXfBKE4OBXe0Ac2vwq8LoNo1LxF/wCFhqX/AMkVX1n4Y+HINHup&#10;4dV8RK0du7Kw8YalwQpIP/HxXWVT8QMF0G+Zjx9kk/8AQTQBzXwz8B+H7bSNE8aSS6ldamdDRPtW&#10;o61dXW1ZVieTCzSMq7mRCSAD8tdjXC+AfjB8JYPAehpN8UfDqMNItgVbW4Bj90v+3Wkfjd8GF+98&#10;XfDA+uvW/wD8XQB1Fcj8q/HTH97wof0uh/8AFVIfjr8EVGT8YvCo+viC2/8Ai65Of45/BNfjZbXP&#10;/C4PC3lt4XnUyf8ACQW23cLmI4zvxnmgD1aiuTHx6+BjcL8Z/Cf/AIUVt/8AF1Inxv8AgtL/AKr4&#10;veF2/wB3X7Y/+z0AN+Mab/BJJ6Lq2mt+V9Af6V0qXdqUz9oX/vquA+KHxH+FPiTwe2gQePPD1+15&#10;qVhCLJdUglM+68hGzZuO7PTGDmukX4T/AAt2/wDJNfD/AP4JoP8A4mgDcN3ajk3Cf99VyvxnOkan&#10;8NdS028njkin8mOSNZsFgZkGMg5H4c1e/wCFUfC3/omvh/8A8E0H/wARWD8Tfhv8OdM8F3WoWHgH&#10;RbeaGa3eKaHSoVaNhPGQwIXII9RQBoJ8DPhOwDSeDLeX/rvLJJ/6ExqxD8F/hFCML8MdBb/rppMT&#10;fzU10w6UUAebfDT4NfB6+8MXQuvhZ4dmA8Rauv7zRYGwBqNwAOU6ADFbsXwH+B8Lbofg34VU+q+H&#10;7YY/8co+DjMfC+oK/wDD4r1sf+VO5NdZQB5jqfw9m8N/GrSLj4UWXhvw+bjwzqK3zN4d8wTBbix2&#10;jEM0OCNx5Jbr0FdVJpXxddCq+OvDqn+8vhaf+t7TNUnC/GbQrYjl/DOrP+Vxpo/rXT0AcN4j8J/F&#10;i68O6hDefFGyKyWMqlLbw6qZyh4y0r1xf7GOsfFXVf2PvhTqlrpXh9orn4b6HLE0moThirafCRkC&#10;IgHB7E17XNGk0LRSLlWUhh6ivK/2EhGv7EXwdSIjavwt8Prx2xp0AI/A0Adn9o+Ln/QH8Of+DK4/&#10;+M1yvx1uvimvwS8Ym70rw+sP/CK6h5rR6hOWC/ZpMkZi64r02uX+NyeZ8GPF0Z/i8MX4/wDJd6AE&#10;tfjR8LLpB9l8c2M3H/LGTd/IVLJ8X/hvGu8+KYW9kikY/kFzXSDpRQBw/gLxTofi34q+ItR0G5kl&#10;hTQtLjZpLaSL5vOvz/GoJ6jkcU79nT/kifh3/sHr/wChGodV8daH4R+MOrQ6taatI03hrTGX+zfD&#10;95eAAXGodTbxOFPscGnfs03Md78CfDF5CsipNpaOqzQtGwBJIyrAMp9QQCOhANAE37SH/JvPjz/s&#10;TdT/APSSSu0ri/2kSB+zz47BPXwdqYH/AICyV2YdT0agDiP2mfjXZ/s3/s8eNvj/AKh4bvNYg8G+&#10;F73WZtL0/Amult4WkKKTwudvLHhRk4OMV8I/8ESv+C1lz/wUA+J3ij9nPx38HIPDetafY3/ibS7v&#10;SbxprWe2e/T7RFJ5gDLIsl7HtKgh13Z2FRv/AEc1rStJ1/SLrQdcsILyyvrd7e7tLmESRzxOpVkd&#10;WBDKQSCCMEHmvB/2EP2Ff2Uv2VPCjePvgJ8EdI8Nav4us1uNXv7RXeWWJ3MqQq0jN5UQyuIk2oCo&#10;+XIFdVOpho4ecZwbm/hd9F6rqcdanjJYqnOnNKCvzK259BA55Fcqkkk/xsliz8tr4Xjb8ZbmT/4z&#10;XVAYGK4PUPEWqaP8Y9WTSvBOpaw3/CNaYZP7OmtUMQ+0X+M+fNH156Z+6c44zynYd5XM/FmVIvC1&#10;q8nT/hJdGX8TqdsB+pqOD4geLpW2yfA7xRH/ALT3mlf0vTWF8T/EvivW9At9Ng+D/iXdHr2l3bbf&#10;sUg8uC/t53/1dyxzsjb60Aej0VyEPxn8Py3NxZf8I14k8+08v7VCvh25do94yudqHOR6Zqe3+Lfh&#10;qZGd9F8TR7f4X8G6ln/0RQB1FcBo/wANfhx4v8a+LtX8V+AdF1S7j16GNbrUNLhmkVBp1mQoZ1JA&#10;BJOM45PrWvD8YPCM8hiTTPEwZevmeCdUUfmbYCqPwf1+z8R6544v7BbhY18WRoFurKW3cEaVp+QU&#10;lVWHXuOaANL/AIU78I9u3/hV3h38NFg/+IqA/A/4UBt8Hgq1tz62rPDj/vhhXV0HpQBxfwU0yx0f&#10;TNdsNNWRYI/FF4sayTPIwAKrjc5LHkdzXaV5t8O/id8NPDVtrlj4j+Ieh6fdf8JVqhkt77VoYpF/&#10;0pwMqzA9APwrdb49fAxPv/GfwmPr4itv/i6AOsbkYrzf4ffCvwnrmkX2s3d3ryzT+JNYZha+K9Qg&#10;jH/EyufupHOqKPYACt5Pjr8EZeI/jH4Vb/d8QWx/9nqH4GajZav8Pv7U028iuLe41zVpIZ4JA6SK&#10;dSuSGBHBBHcUAWE+EPhGM/LqPiT8fGepn/24qX/hVnhj/oJeIv8AwsNS/wDkiujooA8/8XfD7R7H&#10;XPDNraa34kjjvNckhulXxfqP7yMWN3IFP7/++iNx/drrvDHhLQ/B9rPaaHDOq3Vy1xcSXV5LcSSy&#10;FVUszyszE7VUcngAAVh/FHXNF8O6r4R1TxBrFrY2qeJJA1xeXCxRqTp16ACzEDk1Zb4z/B6P7/xX&#10;8Nr/AL2uW4/9noA6Wg9K5c/G/wCCy/e+L3hcf9zBbf8AxdNb47fBBfvfGTwqP+5htv8A4ugBnwVJ&#10;Pg68J/6GzXv/AE73ddbXlPwe+OvwRtvCd3HcfGLwrGzeKdcZVfxBbLlW1W6IPL9CCCPXNdWvx3+B&#10;7nCfGTwq3+74itv/AIugDq65XVWji+M+iySOFz4Y1Mc/9fFhUkfxo+Ds3+q+LHhpv93Xbc/+z1g3&#10;998K/ih8WdHs47vw/wCIltPD2pu0SyQXfkkz2A3Y+bbnnnvQB6B9rtf+fhP++qDeWg5NzH/30Kw/&#10;+FUfC3/omvh//wAE0H/xFH/CqPhb/wBE18P/APgmg/8AiaAMTxl4Y8JeN/ixoVnrdut2sPh/VHWN&#10;Ll1wfP08c7GGfxq+nwM+EanL+ArCT/rvGZP/AEImq9t4S8J+GfjBpL+G/DOnae03hvUxKbGyjhLg&#10;XGn4ztAzjNdpQB5z8VfhD8Jbb4e6g8fwz8PrtWP5ho8OQPMXvtrck+B3wWuVBuvhF4Zk4/5aaDbs&#10;f1Sk+OTMnwg8RTJ1j0uST/vkbv6V1a52jNAHLwfBD4MWpzbfCPwxH/1z0G3H8krmfhJ4W8e6Ho+q&#10;aZ4Q17w3pukxeKNV+x6e3hmVmhU3szY3JdopGWJ4RcA456n06uY+F04ktNbtsfNb+J79W/4FKZB+&#10;jigBLjRfjFNxH8Q9Bh/65+Fpc/8Aj14a8n/aYsPid4c8TfCPX7jxlZapJB8V7aOK1k00WsW6fTNR&#10;tsllLt/y2P519AV5P+1lHA2m+AJpv+WfxW0Ext6Mbjb/AOzEfjQB2v2n4uf9Afw5/wCDK4/+M0fa&#10;Pi5/0B/Dn/gyuP8A4zXR0UAeW+PPFeseE/iD4O1r4mXGh6bp5vbyCO4hvpGzI1pIwU741GMIe/au&#10;ti+MPwzmTzIfGFq6noy7iP0FReOkz418GSY/5jlwv56fdH+ldVQBy9x8ZvhtbjDeJN/H/LCzmk/9&#10;AQ1xNxcQ3f7Mvge5tyTHJq3hJkJUrx/a1hjg8j8ea9eb7vNeGan8RPD138GfCPhiGz1r7SPEnheI&#10;ySeGr5Lfcur2WT57QiLHBw2/B4wTkUAe50UUUAFFFFABRRRQAUUUUAFFFFABRRRQAUUUUAFFFFAB&#10;RRRQAUUUUAFFFFABRRRQAUUUUAFFFFABRRRQAUUUUAFFFFABRRRQAUUUUAFFFFABRRRQAUUUUAFF&#10;FFABXnPxA8HeFfGXx/8ACtp4p0C1v44vB2uvEtzCG2N9r0kZHocdxXo1cXrf/JxHhn/sS9d/9K9I&#10;oAun4O/D4Q/Z4NIuIU7Lb6pcx4+m2QY/Cua+JXwm8KaXoWn3tjqGvwyw+I9MWGRfFuo5j828igk2&#10;/v8AgtFLInHZzXplct8X4GufC9jCp/5mjRW/751O2b+lACQ/B/wtBL5q6z4oJ/2vG+qsPyNziif4&#10;VWit5ml+OPFFmewXxBNMPyuDJXVUj/doA5P4GafNo/ws0rQ3vZLiPT1ls7WSbbv8iGZ4olO0AEiN&#10;EGcZOMnnmutrlvgrM918L9JvpOt1C9x/38kZ/wD2aupoAqa/pUWuaJeaLPNJHHeW7wvJF95QwwSP&#10;fmsf4QXl7qnwl8L6lqm03Nx4dsZLjauB5jQIW47ck10FxKIIHmboilj+Fc98HW3fCLwq2OvhuxP/&#10;AJLpQB0m1T/DXO/F3SU134VeJtFe6+zreaBeQNN5e7yw0DruxkZxnpkZroqwfilL5Pwz8RTZxs0O&#10;7b8oWoAzNCHxj1rw9Y6yPGHhuN7uzimaI+GbjCFkDYz9t5xn0qU6f8cV+74r8Kt9dAuV/wDbo1u+&#10;FoDbeGNNtj/yzsIV/JAKv0AeX/FtPjLp3w/vtc1PVfDNxBpMkGpyww6fcRtMtrMlx5YJlYLu8rbn&#10;Bxuzg4xXqGBjpXL/ABrh+0/CbxBa/wDPXS5U/NcV1AoAMD0rnPih4Z1zxR4chtPDjWovLXVrO9iW&#10;9ZlifyLhJSrFQSMhMZAOD2ro6KAOBtvF3xun8VXfhX/hEvCvmWen210039uXO1hM86BcfZeMeQT/&#10;AMCFaQvvjl38LeFP/B/c/wDyLUmiSb/i/wCIAT93QdLH/kW+P9a6igDkxf8Axy7+E/Cv/hRXP/yJ&#10;UPwll8RT6l4vk8UWFnb3R8TJuhsbp5owv9m2OPmdEOf+A/nXZVzfgb/kZPGH/YxRf+m2yoA6TA9K&#10;PwoooA5f4uQLP4UtUx08TaK35apan+ldQAPSuc+Kf/IsW3/YxaP/AOnK2ro6ADA9KMD0oooA5v4V&#10;hF8MXWwD/kY9Y6f9hK5rpM15x8O/hJ8J9f0jUNZ1r4Y+H7y7n8T6yZrq80WCSSRhqVyMszKSTgdz&#10;XQL8E/g0nKfCXwyv00K3/wDiKAOnrzf4YWnxMu9H1GXRfFeh29n/AMJVrQhiutBmmkUDU7nO5hdI&#10;Dz6KOK6X/hT3wkH/ADS3w7/4I4P/AIivmz9o/wD4KN/sw/8ABLv4F6f4k+NOk609vrnjrXrLw/4f&#10;8H6XDLcTbNSuXkZEklhjSONWXcS4+8oGSwFVGMpysjOrVp0abnUaSW7ex9J/2X8W/wDoePDv/hLz&#10;/wDydXJa3pvxeHxo0OG38ceHFkl8Mas3mN4XuCAq3Gncbftwzkv68YPXPEP7HH7Z3wG/bt+CVj8e&#10;v2e/Ec19o91K1vd2t5CIbzTbpMeZa3MWT5cq5BwCVZWV1ZkZWPWa4I4fi/omoTSqqw+F9X3MzYAH&#10;2jTiT+lEoyjJxe6KhUhUgpxd09mEWj/GwPmf4ieF2X0Xwfcr/wC5A1z3xp0b4p3Pwl8SCXxxoLeV&#10;otxMFh8NzKzMkZcAE3hA5UdjXzj4b/4OAP8Agm/4/wDhp8QPiL8PPihe6m3gG/gsm0dtNaC81ya4&#10;keK2/s+NyDdJK6N8y8oo3OEBBPinxI/4KJ/t2fEnw7rVu+reAfh/p+r6XNFDodr4Zn1nUNMR4yPn&#10;vJLmKCSYA/8APsUB7MBzpj6dHJ8G8XmtaGFpKSjz1pKCcmrqKvrJ21tFNpWbtdX+L4q8Q+E+DvZR&#10;zKu1OrfkhCEqk5W3ajBN2XVuyXc9e/bI/wCConj/AMI61dfAP9mv4dXC+MLOzhk8TeJtVks7iz8O&#10;LMoaONYo7krcXjId6ws6iNWjkkDKwRvjfxtoXiz4oS/8JB8e4PiB40urhv32o+KPGjDksG/d21tc&#10;R29uAwBCxRKFKqRyAasfDnTtK8I6NZ2dm97fNJI17qF9qVyZrvUryU75bqeVuZJHY5JPsBgACsP9&#10;pT9rTQ/hlq+k+ENUvrafxVrU0VvoeisJHjtFc7ReXQgSSQQpyxVEZ2CkKpNfin/ERPELjnjxcPeG&#10;cEsLRa9ri3DV20lNyavTpX0p01709LqUpJL+XeLeOsz4ylP2lapTlUclhcLSqSpzstFUruE1a796&#10;TnJQhHSzer+iv+CJNh8SdG+OX7QXw98K/Em6uNN0WTwu1nb+MpLjVp7FZ7e/k+zJL9qUiNTlgpLY&#10;8ztX6GPY/GtenjLwr/wLw7cj/wBvK/Nf9gD9rP8AZK/Ym+M/izwLJ/wsbXG13wjoM/ir4gt8N9QR&#10;dV1Zb3W5Li9a22G4it8XEMMWIjhYMchS5w/jb/wVO/a8/bp+K2qeC/2GfF1z8MPhbocxt5/HGoeH&#10;UbWNbmUne0Ud0p+yxDgKNol+XLFdxjX+m5cO5txJnVephqfLTTblUmuSCSsnKWiUW2m+RLmu7JNn&#10;9AYHjrhrgjgTD1c6zKnVlh6cI1Zwmqjc+VX2bk+Z3s3dvuz9QhafHA8L4r8Jt/3A7n/5Krk9J+Mn&#10;hL4Rv44uvjZ4003TJtN1BdS1S8NvLb2sNn9gtwLglywSP91IC5bbuik5G0gfmv4E+MH/AAUu+BcT&#10;Xvwv/bok8fTRgs/h34oaBDdW91znaLmLZcRnkjIfHQY4FeF/tbftf/8ABRr/AIKReJLH9nj4k/AK&#10;28C+F/tmmj4hXGg3cv2fVYbWW4dFMkjcQl5ZWEYLkskRJynJl/A+MzSpGeFxNGrh+ZRnVhNONPXV&#10;zT5ZRSWt3G3meblf0gPDLOsrr4zC4xJ0YuThNOnLTaykle+ytfXTc/TbRP8AgvL/AMEp9f8AHH/C&#10;AWf7Wenx3n2jyI7q60HUYbOSQFgQLqS2EOBtzvLBG3LtZs8e5eNPjB4R1G98M3WmRaxIkXiOFpZp&#10;PDd8kUcbxSxb2doQqrmQfMSAM1+Uvif9mT9mzXfh43win+HmmR6fJa+RHNBbqrwNjAkVscMDzmvW&#10;v2bP+Cxf7PX7OH7LsP7J37cfxX1PS/iB4FuotEgvbrRb28/tzTVm3Wd+JYInAxbhEkLtu3oW53cc&#10;+Pyfh/G0alXhvFPFKjLkqrlXNFtXjO0XL3HZrydld3PJ8JfHzJvE7GYjBzovDVaa5oqbXvwva621&#10;TtddLrV30/RnQQB+0R4pwP8AmTdB/wDSvV67WvFf2aP2jvgb+1B8SvEXxQ/Z/wDidpPivQbjwjoc&#10;a6ho92sixyLc6qWikX70UgDLmNwrrkZAr2qvkWnF2Z+/xlGUU4u6Z5Z8Kfhd8PvEdpr2u6z4UtZr&#10;6TxprPmXgUpK2L6YDLKQeAAOvQV1dx8HPAlwQfs2pRY/59tevIT+aSiqfwN/5F/Wv+x01v8A9OE1&#10;dpQM8zl+FPhb/hbH2GLV/EcayeHQZvK8ZamrNsnPl5IuM4G+THOPmaulh+Evhm3j8uPWfE31fxnq&#10;bH82uDTbKBpfjXqdyx+WDwvYqo93ubzP/osV1NAHmnxH+Gr6Vpmm6rp3jzxExtfE2kvHbXmpC4jO&#10;6+hjIPmqzEbXYfeyM56jNel1yvximeDwlaPH1PijQ1/PVbUH9DXVUAFcj8UoLltV8H3tlOyzW/iy&#10;MqoAKur2tzFIG9vLkcjGMMF7ZB66uZ+IU4j1jwnERzL4mCr+FndN/JaAOm2gdqQop6qPypaKAOG+&#10;LFtro8Y+CLvw5qtnaXMmuXNpuvrFriPa1hcyk7VljOf3GPvY+Y8dK0ptM+MoOYPGfhlv97w1cD/2&#10;8NRfEdS3i/wGR/D4smP/AJSdRrrKAOT+w/HJenibwq3/AHBLlf8A25NY9sPH9t8bNAXxjd6PPHJ4&#10;d1VYW022ljZT59gTne7ZHAr0SuX1uHzPjH4dk/55+H9WP/kbTxQB1GB6UYHpRRQBx2veHfH9j4+u&#10;PGngu20e4ju9Ht7KaDUrqWFkaGWdwylI3yD52OcY2988UvCPi344eLPC2meKYfCHhaFNS0+G6WFt&#10;eucoJEDhSRa8kZxXfN0rmfgs/mfBzwm/97wzYH/yXSgCE33xxz/yK3hX/wAKC5/+RKp+IL344PoF&#10;8j+FPCvzWcg+XxFc8fKf+nSu4qpr3Oh3g/6dJP8A0E0AUfh383w/0Msv/MHtv/RS1s4HpWP8PDnw&#10;BoZ/6g9r/wCilrYoAOnQVy+o24X4y6RcY/1nhrUV/wC+biy/+KrqK5vVf+StaH/2Luqf+j9PoA6P&#10;av8AdFLgelFFAHN/FYAeDGOP+YlYf+lkNdEjArnNcv8AGm0sr/4c3llqVpHcW811aJcQTRhkkQ3U&#10;QZWU8EEZBB4IoT4G/BRR8vwf8Lj/ALgFv/8AEUAdVntXJfHV7qP4R65NYyxxzR2e+KSZCyKwdSCw&#10;BBIyOQCM+oqdfgx8Hk+58KfDY+mh2/8A8RXNfGr4VfC/TvhP4g1HT/hxoFvPb6XJLDNDo8CtGyjI&#10;YELkEY60AdLDpnxfKZk8b+G/+A+GLg/+3tP/ALL+Lf8A0PHh3/wl5/8A5OrX1vXdF8LaNca94h1O&#10;3sbGyt3nvLy6mWOKCJF3O7uxCqqgEliQABk180/D/wD4LN/8E3Pip8f7P9mj4e/tK6dqvijUrz7J&#10;pv2WwufsN3cE4WGK8MYt5HY8LtchzgKSSBWlOjWqpuEW7b2V7epnUrUaUkpySb0V2lf07nqHwx0z&#10;4yCDXtLsPHnhmNbPxRfKTN4TuHLGVxcE8X4xzNjHPT3rqrfR/jKn/Hz4/wDDL/7nhK4X+d+aPh9E&#10;LXW/F8fb/hJlb/vqws2/rXMfGf8AbP8A2XP2e9TbQfi/8a9E0jVFt/tH9ifaPtGoNFhiHW0hDzsp&#10;2kAhCCcAZJAJRo1sRUUKUXKT6JNv7kTXxFDC03UrSUYrdtpJfN6DPGj/ABG8HfErwl4t1G4t9fa6&#10;kvtG/s3RdJW1kEctubtpN1xeFchrGMYyOHbgnGOkHxH8Xu22L4H+Im/7iGl//JlfGP7bH/BXv4bj&#10;4babf/sO2F948+I1vrn/ABI9J1TwfqtjYwmSzuYWubiW5ghTy41lL7A6s5XaCASw+L9S+AP/AAUR&#10;/awLeOP2gf21PiVd6hO3mjR/At/LZaTYtg/LHFDshyAdu4LuI6k5rurYTKspw7xPEOY0MupXsniZ&#10;uDk+0IJOcrdWo2XV3PgOIvFDhXh+tDDxm8RVkrqFCLqyt3apqTS82rH7R/8ACc+L5Iz5nwg1qLj+&#10;PUbDP6XBryX9hWx+LUf7IHw9srHxV4ft4rPw3Dax2t5oc0ksSwkxBWZbtQxATBIAHtX5SaZ/wT4/&#10;aV8N67b+NvBH7YHxw03XNJkD2mpNqFzN5RDBtpBkG5SQMpyrDhgRkV65+zx8Gfjt+1h+zL4f0b9o&#10;74+6xqHhbSWlt49PDHSrKeeG4lVpHt7IxtcN5gLfvndQfuqmK+H4p8RPCbhXByxs+IMPiKUWk3Q9&#10;pUlzSvaKi4Ru2k2ruMdH7xxZP4oUeIf3WW5ZiqldtKNN0ZQcr315qqhFJcru+bTTRtn6qtZ/GvPy&#10;+MfCZ/7gFyP/AG7r5c/bD/4KW/Cr4H3PiH9n7xV8Z9B1nxpJo9xDdeFPCHgvVNTvLbzITt877PJI&#10;luSGUhZWVsMDtI5r518X/sIeEvhv4Yn8d/CrxTf6fJaw4m1DwrrN5pV/Euc7knt5lbIIDDORkV5p&#10;8NPhH4T+A3hG4sfCWp3l/qGs301/rHiHWJ/O1DUZpXLNJPMfmkfJOWPU1w8M+LXhHxHwzmGe4bGV&#10;akMHFOVH2apVpNuyablUhy3vd3ck7LlV7r4PxK8c858PZQy/F5NUpY6q0oQqSi4NdZc1Nyd1p7tl&#10;e+jte32P4d/4L5fsO3E0bfELRPiZ4HsWkRRrHiz4fXSWnJYHdJbeds2lcNu24LDtkj6e8IftQ/BL&#10;4g+GrLxl4D8XS65pOpQibT9S0fR7u6t7mM9HjkiiZXX3BIr8qfBceoSeHntvEWnNcaTc315DPHdQ&#10;7o3X7RICDnivoH/g3xtda8CeGvjh8CJZ5U0Xwn8Uml8OafK+RZ215axy7I+fljYrvCjgFmPUmvpO&#10;D+KuE/EThnE5rk/PSqYarGnVpVHGTSkpcs4yjbRuLWq3e+h7Hhr4rZ5xRxNiMizrBKhVjD2kJRbc&#10;ZwvZ6SSaabV7N79D7V8HeOdG8T/GjVorC01BFm8Mae1s99o1zaiXyri880KZo03bPOgzjOPNX1q1&#10;+zoc/BPw6f8AqHr/AOhGtDVZlX4w6DCfvN4b1Yj8LjT6z/2dP+SJ+Hf+wev/AKEa9A/dg/aWhhuP&#10;2dPH0FxEro3gvVAysMgg2kvFXofgv8MLRy+n+EobTPX7HLJCD+CMKp/tIf8AJvPjz/sTdT/9JJK7&#10;SgDlT8HPBUcjXFu+tQt2+z+J7+MD8FnArnPhh8JfC934T8s614mWOz1bUrO2jh8a6oixQw308MUY&#10;C3IGFRFUcdFr0xvu81zHwfga38IXEbNnd4k1p/8AvrVLpv60AEvwo0No9tv4i8TQMOkieLL9iPwk&#10;mYH8QayPDXhC58I/Gd5o/Fuq6gmoeGdt0upTJJ/qLj9zghA3H2ibqTnfznAx39cqJnn+Nb2+Pltv&#10;C6N+Mly3/wAaoA6qiiigDkPDtrdWPxm8TwfaHkt7jR9Ku1VgPkkZryJgDjptgjPOeSfXFdftH92u&#10;X0a4E3xg1+ML/q/DulBvqZr811FACbFH8I/KvO9AsPHcfxO8aWfhnxNpNtazahZ3rLfaLLO/mPZQ&#10;wldy3MYxi3Vvu9XPpXotcl4JAf4j+M5s/dvrOP8AKzjb/wBmoAe+m/Gxf9X4w8Lt/veHblf/AG8N&#10;N+x/HMHnxD4Ub/uD3K/+3BrrKCcc0AcV8En1uHS9e0DxF9kkutN8UXiyT2UbLHL55W8yFYkjb9p2&#10;dTnZnjOB2u0f3a5f4bwmPVPFcpP+t8TM35Wlsv8A7LXUUAIVG3AWvMA/xh+E3hxrPT9E8N6hayeI&#10;itvJNqlxDIRe6j8pZRAwBX7QM4JztOOteoVzPxWfb4esV/veJtIH/lQgP9KAIRffHPr/AMIv4U/8&#10;H10P/bWj7f8AHEHjwp4V/wDCguf/AJErrKKAPO9dufibN4z8HL4p0DQ7e1/4SCbc+n6xNNJu/s29&#10;wNr26DHvu49DXomB6Vzfjn/kZPB4/wCpjk/9Nt7XSUAGB6UY4xiiigDl/hHbiDwpdKR18Ta0356p&#10;dH+tdRgelc58LP8AkWLn/sYtY/8ATlc10dABgelc3qQQfF3RTgZ/4R3VP/R+n10lcP448HeD/GXx&#10;b8P2fjDwrp2rRxeHdWkhj1KxjnWNvP04ZAcHBwaAO4zRXLr8Efgwn3PhJ4ZH00G3/wDiKkX4OfCJ&#10;fu/Cvw3/AOCO3/8AiKAMfxzH4rn+Mnh2Dwnqmn2kx8OauZJNQsZLhSon07gKkseDkjkk/SthdL+L&#10;mPm8b+Hf/CXn/wDk2sOPwR4N8KfHbQLnwv4S0zTXm8K6wkzafYxwlwLjTTg7AMj61Q/aX/bE+AP7&#10;JHh211742eMTZTalKYtF0WxtXu9R1SUEZS2tYQ0spGQWIXagOWKjmtKNGtiKypUouUnokk22/JLV&#10;mNfEUcLRlVrSUYxV227JLu29Eh/xwsPitB8GPF1xL4z8PSLF4avpDGvhmdS223c4z9tOOnXBrfGi&#10;fHDGE+I3hUL7+Dbkn8/7Rr4e+Nv/AAXQ+D+maBq3hf4j/sv/ABY8L+GfEGnXGm2fjDV9Js2gglni&#10;aJGnhguZJIkLk84ZsYO3nA/QtJVaISV2ZhleZZXKMcXSlByV1dWuttO+uj8zhynPMnz7DuvluIhW&#10;gnZyhJSV10um1c55NL+LyoBL468Nlu5XwrOB/wCl1cf4A8SeNfCXijxl4fvfCd54ikXxBHci80eO&#10;0tYlEtnbsU2XN5uyGzzkjnrnNeJ/t0/8FRtN+AXxNh/Zd+AnhiHxT8TrrS1v9Q+2SbdK8MWbkhbm&#10;/dDvaRvvJaph5Bglo1dGb5d0fwj+05+0x4x1jVfiJ8Z/F2ote/ZzeQ2fiC60XTZfkXGLGwkiRlHl&#10;qVMxlcY++a+V4o4o4Z4Hy+njM/xSoRqJuEbOdSaTs5RhFX5VJpc0nGLd0m2nb5XiDxCyvJcyeWYa&#10;jUxWKSTdOkk3FN2XPKUowi3uk5czSbSsfponxG8Yuefgh4iUf3n1DTP6XZrwv9vH9oDw14a8CeG4&#10;PFmraT4RurH4l+E76S68SeINOVLWD+27VGnkjW6DmIBm3MCAArEsACR8v+O/2bfj18PPDHkWPx8+&#10;JUmlzW62k2naf8UNbWNIT8ojVJLpwi44Pl7DjgHFeU/tF/sYeCvhl8Ev+FhN4K8Oec3ifQDfBtFi&#10;kkuA+sWSsJJnBeTIOGLElhnOc1+f0fHzwgxHsfq+MrVZVZcqjChrHVK83OcYpNvTklPzseHivEjP&#10;qeK+q08jrRnGzl7WdKCSe1nGVRyfyS87n6qWXjbxNqPhqTxppnxv+Htxo8KO82rQ2DtbRqmd5aUX&#10;xQBcHPPGDmvhz9tb/gp78fvEPxPtf2Xv2F/jX4Fv7ptPN740+KXh/Sl1C18OR7yI7aEtPNby3b7T&#10;lXVhGhHBZsp4l8FP+Cf37P3xF8Q6lqWgfCbQdPtGMc2qrdWvnWok4IKWzHyVPAOducgV7/on7GHw&#10;4g0ptM8F+JVS3g62dnaxwRqfULGoH6Vx8TfSW8I+DczlQwntcfVivdTgqVLna91Tk5uTUW9Uo2k1&#10;bmtqeHR4w8TvETgyeYcLZU8PCasq9WafJ3lGEVLmtra8o9HY+X9T8S/tieHtX03xXZf8FDfiU2u2&#10;eoSS2OoalqBu7IXTQSrHvs5Ve32MT5e0IAQ+Bya/RX/gnJ/wUK8OftafsmeHfin47ulh8WQtNpfj&#10;DT9L0+edLfU7aQxS48uMhBIAswT+FZlHPU/OXjf9mr4beEYbXT9U8cX630ur6eEEO3EebuL16kDn&#10;8K8c+K3ijWP+CWfxqX9q34ZjbZ2N9Zp8RNE02IRW/ifRrmURNJJECEN5CW8yKXg7gVYlGZT6HhL4&#10;+ZT4uyhkOPhGnmc5VJUZQpRhTqRhDmdK8Wvesrwbi05JrmXMeXwxR8VvC2tRrccOdbCYycKcKrkn&#10;7Oc5NRco2TSm2ouzfLaLta5+sX/C7fAbcJ/bTf8AXPwvqDfygrhxrNvrP7Onhkw29xC9r4s8O2s0&#10;N1aSQSRvHrlmhVkkVWU8dwMg56EV6p4O8T6P428I6X4z8O3Xn6fq+mwXtjNsK+ZDLGro2DyMqwOD&#10;zXm/jKVJPBmoRr96P4saKrfjrOnt/Iiv1Y/oo9aooooAKKKKACiiigAooooAKKKKACiiigAooooA&#10;KKKKACiiigAooooAKKKKACiiigAooooAKKKKACiiigAooooAKKKKACiiigAooooAKKKKACiiigAo&#10;oooAKKKKACvHPjv8VNT+Fnx38G6hpvwj8WeLvtXhTXYpLfwnaW80lsPtOknzJBPPENvGPlLHPYDm&#10;vY64vWwD+0R4ZyP+ZL13/wBK9IoA5G6/a8l060W81P8AZe+L0KnqsXg0XDL7bYJnJ/AGsHxb+1/4&#10;S8T2mm2MXwf+L1n5evWdxeC5+DOvtshimWUnMVm4PKKMA55r6AIB6ijA9KAPF/8Ahvf4AjV5tBfR&#10;Pigt5AqtNCfgb4rzGrEhSf8AiWcA7Wwe+0+lWtQ/bi/Z70q2+1a1c+NNPhbjztQ+FfiG3T/vqSwU&#10;V2nhJYLj4l+LL2FSxjaxtZG2naGWDzdufXE4PH94V1WB6UAeDfCH9tf9lyy+GHh/TLz4pR2k9rot&#10;rFcwXml3cLxyLCocESRA5BzmtmL/AIKCfsPvc/Y7j9q7wHZyg4aPUfElvakfXzmXH417AAAMAUY9&#10;qAPH/EH7dP7FEmgXq237YXwteRrSTy1j+IGmlmbacADzuak+GP7U/wCytZ/DjQbCL9pbwAwt9GtY&#10;ePGNl1WJVx/rfavVL7SNJ1Rdmp6Xb3A9J4Vf+Yri9J8GeBZfjDr9ifBulHZ4b0lyp0+LHzXGoj+7&#10;/s0AWrD9on9n7VDjTPjn4PuM9Ps/ia1fP5SVX+LPxA8C3Xwi8TS2fjXSZFbw7e7Gi1CJt37h+mG5&#10;q5qXwB+BGssW1j4KeEbst1Nz4btZM/8AfUZrPb9lH9ltm3N+zX4BJ9T4Nsf/AI1QB1Fv4w8GQwRx&#10;R+K9N2qoC/6dH0H404+NvBo6+LdN/wDA6P8Axrx34jfsf/soeGNb034iL+yp8OZNPs1lttdhXwLY&#10;/LBM8X+lHEPPktGCc9I5Jmzxg9FZfsffsTeI9Nh1Oy/ZZ+Fl9a3EYeCeLwPpsscinoVIhII+lAG5&#10;8XPHPgr/AIVrrKjxdpmTZMABfR+3vXR/8J34Ixn/AITLSv8AwYRf/FV5zcfsB/sI3RzdfsU/CST/&#10;AK6fDfS2/nBVJ/8AgnB/wTxlbdJ+wZ8F2Pq3wt0k/wDtvQB6l/wnngfr/wAJlpX/AIMI/wD4qj/h&#10;PvAucf8ACaaT/wCDGL/4qvKZ/wDgmr/wTrnXa37BfwZX3j+GGlKfzFuK5TwV/wAEz/8Agn7N4p8X&#10;xXP7F3wwaKHxDGlnGvgmzUQR/wBm2TFFxHwN7O2Bxlj60Aeq+HfH3gYfFzxLI3jHSwv9k6Yqt/aE&#10;eDhrs/3veurHj/wIf+Z10n/wYxf/ABVeSL/wTN/4J9Id0X7HHw8j/wCufhmBf5LWD4v/AOCd37Ee&#10;l+K/CUemfsweD4IbzWpre6hh0lEWRfsN1KMgdcNEv489qAPeW8f+BFGW8a6SP+4lF/8AFVy3gj4l&#10;fDuLxN4wM3jzRVDeIYipbVIhkf2dZD+96iuWH/BOr9h0dP2YfCP/AIKx/jSR/wDBOn9h2EsYv2Yf&#10;CK72y23TBycYz19AKAPSn+LXwrjOJPiX4fX/AHtYg/8Aiqjb4y/CBPv/ABV8Nr/va5b/APxdee/8&#10;O8/2JwOP2afCo/7hw/xrnfhP+wX+x1qnhFr3UP2evDU0v9tanGJJLHJ2Jfzoi9egVVUewFAHcfF7&#10;44/BtPBivF8W/DLNHrWlybV123J+W/t2J+/2AzXRN8ffgSn3/jV4TX/e8R2v/wAXXEyf8E+f2LJY&#10;/Kk/Zv8AC7LkHabHuDkd/Wph+wP+xypyv7PPhsfSzP8AjQB1zftD/ABPv/HLweP+5mtf/jlRn9pD&#10;9nhfvfHrwWPr4otP/jled/Ez9hv9krS/hr4h1HTvgPoMM9vod3LBNHbkNG6wsQw54IIzWlp/7Av7&#10;F1xYQzXP7M/g+ZmiVmafR45MnH+1mgCf4SftKfs723hW6S8+PfguJm8Ta0yrL4otFJU6pdFTzJ0I&#10;IIPcHNdK37UH7NK/e/aH8DD6+LLP/wCOVzcH7AX7EFv/AKv9kr4d/eJ+bwhaNyTknmM96+Sv+CkW&#10;jfAL4R+LNB/Z0+AP7Nvwr0LX9Z0m41jxF4ml+Gul3U2j6Wkghj+zxyRGM3E8xdUeRXRFhlJUnbWt&#10;GkqsnzSUIxUpSlJ2jGMU5SlJ9FGKbe7stE3oeLxFxBlfC+S1s0zCfLRpK8mld7pJJLVttpJLVto+&#10;z9T/AGuP2VtIspdR1D9pXwDDDDGzzSyeMLIKigZLE+bwAOa/E/8A4KafHbS/+Cqlzo/hb4QeKPA+&#10;geA/BPijXr3RfGHijxAsF54ge8ui5eG2+9BbbQMGQb5CFbCAYPQaH+xb+y/rniKPVPE/w7uvEF4s&#10;izqdc1BpoGkC7d32ZdsC8dljA9q2LP4GfCdPDun3lx8IPDMZexh5Hh+3GTsHP3OtfMZn4mcI8O8N&#10;f6wZXD+1ad5RfKqlOnC3xOTfJJ6bbfO6t/JnHX0ksPmFOeU5bhq2HnzRjKVSEHJ812koc73tu++x&#10;X/4Ic/tffAv/AIJb3XjD4E/tZeM7HTbfx54mtb3SPHWl65HqGjKUhEC28yQkyWrs2T5zJtYEBygj&#10;Ut+r2s/tY/stt8T9FuU/aT8AtCvh/U0kkXxhZbVZprEgZ83gkK2PXB9K/H/WvBfwX8J/s3+KPGPi&#10;zwF4bjs18NXt5cTf2HAux5g7xovBOQ0iovOeB0r0bwBJ4K/aS+Dnwt/ZR0D4deEls/CPg3Q7H4ja&#10;5p2iWqSa3rq2UMkmnvIkKt5Vou3zwG/fTt5bkrHIJPZw/FWQ8Q8DS41dN4TCwdVVFJufKqPJFyhe&#10;zkpSlGEIttubS5tW1+g8A+L1SpkeMpZlQbqYOdOjHlsnWqVPhhFXaUtnK7sk7uyTPmn9tbwB+yv4&#10;1/4LC3vxP/Y+0XwPpngXw7fWE3ibW9P8QW8OnarqwZ7i7uIA8mxjvkjiZYF2boHPViT9SWt98P8A&#10;x/cXTaP8XfCdvbyRsftF/wCJLWMEkdAGk3H8q+hPhB8DPhr8LvhlY6loHwz0W51K8hNzdX76LEGV&#10;nJby04O1U+6PpnA6U3wPZ+MPGXjOaLV/B9jb2MTYUtZp0B+906Y+lfxN4wfSawfiZlNPJKOXKnQw&#10;VSUlVlUvWnPSDe3Kk1FJR5W0lbme5+vYX6NWP41zuHF+d5gsN7Om0qNN6KMrNxlN2cmvKMVpqmeD&#10;eD9J8BafpejzXH7QPgWGOTTYJJLmbxNaDyiY1JBBk4I966VLT9kYeMrHWfEX7Vvw0uLhWMc90PEm&#10;mrcLGeqLKJNyg98GvpLw/wCCvCsfjjXNE0vw9Zva/wBn2N/CslnGQlxNLdpKVO3IDCFDtzgHJAGT&#10;ny34/v8AEjwFfR3dna2tnZyS7Vnt7dVKnt2r8ryjjvNsBCeX5bjMTQVb46cK6pp86V1NRjrdPl1W&#10;p+Q8XeGHh5wvKtnNbBPERvze0s2uWOttnulst10MHQbX4H/EH9ozxNbfBSfwL4i0i0+HenR3+oWO&#10;vxzLayLeX5RjJb+ZhzubgkHAHWvMra++JGo3txo2nTaLDDFI264WWQtMAcBj8gzx3rL8TeOfFK/t&#10;JLo95rt/q9xqPgdd1rJeMkZEd2xAIXqP33fpzVX43ePPEXwt+G+q/Eqw+EX9tSaXbma403S9cG4I&#10;By2NmcDvjJxmv6x4W+jb455flq/srMaWGnjo06fsamJ5ak1GN25NWjLW1lFXs38/wvxI8VPDvjzP&#10;crpUMij7OMFy604Obl7sFZyj7qf8zSukaumTeL9Kupbm7uNNfyZNqtH5jbzntyK779nXwZZfFL4n&#10;apJ8Rri3Mf8AZlq1na25aNMebcBiRnk5xXmfw18b3PxH+Cvhvxz4i8NR6Nea1Z/bV0+Fi3lxOcpk&#10;nknbg1zfj/xb8VPC3xPtNE+Bvwm8beONcbwhNrV9p/gqaFbi2063uo4pZtjozTMHniURxqWJf0Ga&#10;8bNfDPxMrZtivDHLsdQaw8VUxDVVQh7S6bc5N89otqCVuqbV27fJ+HNfhuXGNapUyuVTFSqVI0qU&#10;FFwUafxJSclFtcr1T9D6P/aQ+C/hb4avZ6t4Wm8uOabZJB5hOPevJv2hbf4P6Z8Htc8U/FC00eOH&#10;+xZkkutQjXfJiM7VGeSc8ADk9q8muv27f2c/FUMc/wARf2jPFWm3luqtcaH4g094rq2YqG2sohxn&#10;B4OcHqOK9n/Zh/Yb8QftkyeJP2tv2g/A/iiz+Gfgnw3cT/C/w94shMEmvaksLS/2pJbuoP2dAAI1&#10;ddshfcOFOf3L6Ofhlxp4L0cyxfE79nCaioezqRcqrTdlBpu8Xe7lso30vZP6THcAYrxV8UKFTKsJ&#10;Wy+hTV6sp0pU7Wle0XopN6LS/fodv/wbH/CHxn8NfB3xb8Va38P77QdB8a6ppet+Cl1CPY95pLtq&#10;CQzhc5VDsIXdgkLkfKVJ/U+vPvAOoaBq3xv8Qal4YvbO6sJPBOgm1uLGRXhdfterj5GUlSO3Feg1&#10;91meOqZpmVbGTioupKUmkrJczvZLsr6H9+Zfg45fgaeGi21BJXbu35tnz/4J/aK1vwPrXiTwZF+z&#10;Z8SNat7bxlqxXXtD0mzmsp995I52FrtZDtLFTmMfMpxkYJ3NQ/bL0zSJ1g1f9m/4xQ553W/w7ubw&#10;D/wFMldh8DQP+Ef1o4/5nTW//ThNXZ7VznaK4TsPBdK/a78BRfETVvFOp/Df4r2tjcaDp0ELSfBP&#10;xKzGaOe9aVcJYMeFliOeh3cE4ONXQ/29P2f/ABHaxX2k6Z8SpLeeJZIJ2+CPipY5EIyGVm00Agjk&#10;EHmvYrmSO3ge4k2qqLuZj2A6muc+CkCQfBvwnCqMoXw1YjbIpVh/o6dQeQaAPKPij+25+zhNpFvp&#10;F9r3iKyuF13S52h1T4f61aEJHf28rv8AvrNeFVWb6Cujm/bt/ZHtLb7Zf/HHSrWEctLeRzQqv1Lo&#10;MfjXrZVT1WjaP7tAHkdl+37+w3fpui/bA+Gsf+zdeNbKFvyklBrF8Z/tm/sba94n8Hrpf7WvwzuT&#10;beJnmlFv48099i/2feKCcTHA3Mo+pA717ttH92qF74X8M6k/maj4csbhv701mjH9RQByEP7Vf7L9&#10;wdsP7R/gNif4V8XWWf8A0bWrpnxx+CutNt0b4veF7snoLXXreTP/AHy5rI+FvgH4d674Hae88B6N&#10;PDca1qkqpNpcTgq1/cFeq/3SKtX37NP7OWpv5mpfs/8Agm4b+9P4Vs3P6x0AR+OvGfgqbxN4NceL&#10;tNPl+JJG4vo+P+JbfD1966geNPB3/Q16b/4HR/41x8/7JH7Kd1EYbn9mT4eyK3VX8F2JB/OKuD0b&#10;9lH9jrwL45uvBPif9mb4Yx2urTtd+Hbu68F6evmvI5M1nlouXVzvQZBZJNqqRCxoA9qPjbwavXxb&#10;pn/gfH/jXN6t458FD4s6GT4u0z/kXtUH/H9Hx+/0/wB6x7j9iD9iy8/4+/2QfhfLnr5nw/05s/nD&#10;Wfc/8E9v2BbzP2v9h74Py56+Z8NNKbP529AHpX/CeeBv+hy0r/wYR/8AxVH/AAnvgb/oc9J/8GEf&#10;/wAVXln/AA7c/wCCdv8A0YR8Fv8Aw1ukf/I9UNe/4Jj/APBPTU9LubWz/Yb+D9rNLA6Qz2/w10xD&#10;GxUgN8kI6HmgD2I+PvAwGf8AhM9J/wDBhH/8VXK/BDx94HT4LeEFk8ZaUrDwvp4ZW1CMYP2ePj71&#10;eY/DX/gm1/wT51j4c+H9XuP2Lfhr511olpNI/wDwiFruLNCpJJ2DJyetbkf/AATQ/YAgGLf9kDwD&#10;Hjp5fh2FcfkKAPXP+E+8C/8AQ6aT/wCDGL/4qqfiD4g+Al0O8V/G+kj/AEWT/mJRf3T/ALVeJ+CP&#10;+Cef7FUvinxbZ3P7M3hJobfXIVtI/wCzBthQ6faMUA7DezNx3c10n/Dun9h0qU/4Zg8I4bgj+yxz&#10;+tAHafDz4n/DaL4faEs3xC0NGXR7UMG1aEYPlLx96tR/i78KEOH+J3h5frrUH/xdecx/8E7f2IYl&#10;VIv2ZPCaqowoXTRx+tc98Vv2B/2N9I8IreaZ+zt4Zt5f7Z02LzIrHaSsl9AjL16FWIPqDQB7G/xp&#10;+Dkf+s+LPhlf97Xrf/4uuV1j45/BdfjDoLn4v+F/KHhvVt7/ANvW+0N9o07AJ38Hr+RrMH/BPv8A&#10;YuUYX9nDwv8A+AP/ANel/wCHfn7F/nLcf8M4+GPMVSqt9h5CnGR16HA/IUAdo37QPwGU4b42+ER9&#10;fElr/wDHKjb9ov8AZ8T7/wAdfBy/73ia1/8AjlcmP2CP2Ol+7+z34cH/AG6H/wCKrnvG37Dn7JNr&#10;4l8I2sPwF8PiK88QSQ3UZtSVljGnXsgVgTyN6I31UUAdH8ZP2jv2fJPh3fJB8d/BrSCS3ZVTxPaE&#10;nE8Z6CT2ro/+Gm/2bVGH/aC8EL9fFdn/APHK5dv+Cfn7Ebrtn/ZY8DzA9RceHoZM/wDfSmp4f2DP&#10;2Jrf7n7JPw3P/XTwXZP/AOhRGgDoD+1H+zMv3v2ivAo+vi6y/wDjtee/tRftvfsd+APgB4s8R+Lf&#10;2n/AttaxaFcjMfia2mkkkMZCxxxxuzyOzYCoilmPABrrk/Yl/YyjGE/ZH+GK/TwDp3/xmvzD/wCC&#10;kfwz+Ao/4Ki+Gvggfgn4J0TQ/Dvw7i1PQ9JtfDNnbQ6re3kt2k08irGom8tLeJEDbgh3EYLHHqZT&#10;llTNcU6UL+7Gc3bVtQi5WiurdrLzZ8rxrxRR4M4ZxOcVabqKjG/LHdvovLzfRHm//Bbj/gs5Y/th&#10;/AGT9nf9lDw7rNr4QvNQWfxV4t1WSKybVLWIkpbQ27Sed5TybJGMiox8tV2YLV8o/wDBDjw/+z18&#10;Tf8AgpL4J8S/Fj4seGPA+n+C7N9d0+C81Zbf+2dQtdvlQLJM+1W3kTspI3RwOqjksv2p4l+BXwut&#10;bFbOX4TeFYDeXsERf/hHLfhTIMgYUdQMdeM9D0PmnjH9lT4LfE3/AIKBfCnwX4C8HeHNCs/B+pw+&#10;NPihq89vDbafpWgWUyTztdNgKok2eWu7jc4zgbiP1Dg3i6jm3hzmOS4DDPAuzqVpVVz1KkY/BTbt&#10;FQUppcqSvd26s/mHgXx2o+IPGeEwtTBzc6jly8rXLCMEneSu9Lvfv01P0n/bH/4KL/Cv4K/Brxte&#10;/Bn4++CZvF3ibxlY6J4XuYfEFlcrZzXFjZq96yeYQ6QRJPLggqzxBDwTj5b+AWmfs06lpl1rGrfH&#10;7w7FNfXb3F9d3Xiy2N5qM7Nl7m5lZ980rtklie/GBgV57+3drtp+05+2d4di/Z/+FvhXSvgz4Fjj&#10;htNYs/C8MA8T6lfKsM08CrGsk0USzCONyBGWSR1Lh1NewfBv4QeJv+Eujs/CHhOLTrGF/MuHvtLS&#10;NVTqeCvNfxf9JLOsRw1wfgsHRzBUpVJTnXpU60YV+VWVONSK99RVpS5dF70XJPS31nGWe5Pxb4i4&#10;bLHQqY3Dwi4qNNKdFVm/ec2rxc1Gyjdvl1Vk2dbdab+xt4f1vwzqn/C6fCOoNHrjedHN4utZF2/Y&#10;7rkgyYA3befX61ra/wDtT/COy1RbSP49eC9OtYziKMeKLOKPaP8AtoBXoMb/AAh1/wA74cajpVhf&#10;S3Vu1ve+TbpH8rqVbGBuGQevB9MVs/DLSPCWseC7TU9R0bTZr9VeK4uW0+FXd43ZCx2qACduTgAe&#10;gHSv8582zXBZhJVa6r1uS0fea2k5OMleL00a18rXvp/YnBuS5Z4c4RKOXU8PKpG6TUVJ6Xd9jzLT&#10;/wBr34FzX0Rn/an+HywqR5m/xtYAfj+9rnf2dtRvPHXwJuLfwPrHhmTRYfGXiRtN1J9Xk23Nsdav&#10;dkg2RMpUrgghiCCDmo/2otT1vTfElvpeieJZIbWdtrWtvJsXP0XFfNv7H9l8dPj7feJvgX+zT4Bv&#10;vEepeH/G2tReJNc1y+Nh4f0YzapdyRiefDSTuUZX8qGN2IPO0c1+zeG3grmniJleIhkcFCEalJ1K&#10;lapGMIcqqK/wxbl73wxU5NaKLaPxXiH6QWavi6GBybKnPFUNYxpqLUoz543lJtKEYuOrbtr5nrn7&#10;Rv7X/h74OeG7X4Wal438L2p8QXq2cd2J55JLqQsF8qFNgL8nBfG1c8muz/Zu+DOt+JYrrx1rsWj3&#10;ENrMYLC3mhkZflOC33h3zXgHxj+Anhn4La7Y/BiX44WfxS+LHiT4iaRe/F670XTHTTfCWh6ZHLeQ&#10;abESXSDN2YHKswll2gsgA598+E/7REXw6+Hf9i2aeZfLI4hh7uSxI/DJr9X8cPDTJPCfw/yzJ+H7&#10;1MXjak3WrSTTqqCgoOFK1403Oc+W93LlTb6R/IsZnVPMPGKlm3HNWFerQw7qVKcbOnQc5WjBPduM&#10;Y+9KTV73SitD0XVtJ8Jf8KH1Vdd06xhZdS1RB5a7V3rezglQSSBkcV5Z/wAE2dX1Twh/wUksbDQ9&#10;R8uz8c/CXUP+EisWztuZtOvLb7JcYyP3iJczR5IPyuR6EcR8Ffgz+3L+3DaeJPEXwjvtCg8N6L46&#10;1TTLrUfFviaW2jluhdSSzi1tbaxmaVI2kClpZY9zbguQMj6m/YX/AOCWPjH4B+PNS+P/AMfP2gL7&#10;X/H2oaT/AGTYf8Izb/Y7DRNNMiSvbQiQM8rPIis0zBCQigKOd37D4C+EvEHhW8zx+e4yDli6XIqE&#10;XKU4ylUjUTqe7yRdOzVlJyTbVtz6qODzrjXxIy3ibA4H6pgqEZ+83FSqwnCySjFt2k7TfOovRaXP&#10;on4wad4Ou/iT4bufGnhD+27dNF1RI7L+xTffM0tkd2wI23hSNxwOcZ5q3+y+lpH+z/4TjsNP+ywL&#10;o8QhtfJ8vyU5wmz+HA429sYrO1XSdK+G/wAWvCmqa14/1KaPUo7zS4v7c1RWjaaURSRogIUGRjDg&#10;AcnoM1sfs6Z/4Up4dz/0D1/9CNfsx+6kf7UN42n/ALNfxBvUs5rgxeCdVcW9uAZJcWcp2rkgbj0G&#10;SBnqRXL6f+1prd2he9/ZG+L1jt6rceHrNyfp5V49dd+0h/ybz484/wCZN1P/ANJJK7TaP7tAHiyf&#10;tteFI5/s2r/AP4yWfzYMjfCXVbhR+NtDLn8M1jeD/wBtT4SeAfBNtH488JfFGwubjUrhpFb4I+KH&#10;Hm3F3I6plNOIJJkAGDyTivoLA9K5X4pLBO3hvTpFLNceKbXy41Unc0ayT/kBEWPstAHG2v7bfwNu&#10;4ftC6X8Ro16n7R8GPE8WPrv04Yrm9I/bk/Zel+KmqalcfEC8s0l0Owt4ZNS8L6la5dJrxnX99bLy&#10;A8ZP+8K+gMD0pNqnqo/KgDyK+/b4/Y10kqNb/aL8M6du+6dTvDbA/jKFqeH9vH9iCeITR/ti/C3D&#10;DOG8facp/IzZr1fA9KbJFFNGYpolZW+8rLkGgDxHwb+15+yTqXxP8Saxp37Uvw5uI5rHT4o3g8bW&#10;Dg7BOxwRLzgyfhXbWn7UP7NF+dtj+0P4HmPpF4ss2/lJS/F3wn4Mi8MW1xP4S01i3iXRULNYx87t&#10;TtV/u+9a+pfCL4Ua2u3Wfhh4dvOMf6VosEn/AKEhoAk034q/DDWV36P8R9Bul/vW+rwuP0Y1ieBv&#10;F/gz/hKPGFyvivTfm8QQgH7dHyBp1n7+pNMn/ZZ/Zjun8y5/Zy8ByMerSeELIn9YqxfHP7Ev7KPj&#10;DwtqGgv+zb8PoZruxlggvV8D2DSWzMhUSJ+6+8pO4cjkUAeh/wDCaeDgMnxZpv8A4HR/40h8ceCx&#10;18XaZ/4HR/415L8P/wBm39jXxXZSaRq37J/wttNc0/8AdaxpI8F6cXgkDFd4UwhvKfG6NyBuRlPX&#10;IGxc/sI/sP3n/H3+xr8KZf8Arp8O9Mb+cFAG94A8deChe+JGPi/SxnxDIRm/jGf3EHvXRf8ACeeB&#10;/wDoctK/8GEf/wAVXmM//BOn/gn1dHN1+wn8G5P+unwx0lv529Qn/gm3/wAE7D1/YI+C3/hrdI/+&#10;R6APVP8AhPfA3/Q56T/4MIv/AIquV+LXj3wQdG0pU8Y6W3/FUaWTjUI+gu4zn73tXlPjz/gmj/wT&#10;8j8TeD0sP2JfhTbxzeIpUvI7bwDp8Qmj/s69YIdkQyN4RsHjKA9hXRf8OyP+CeYOY/2LvhtHjn93&#10;4Stl/klAHr3/AAn/AIF/6HTSf/BjF/8AFUf8J94F/wCh00n/AMGMX/xVeQ3H/BNH9gxrWSG0/ZP8&#10;D27vGVWSDQY1KEjqMAVl/Cn/AIJ9/sU618L/AA3rOo/sy+E5Li70GzmuJH00MzO0CMxJ7nJ60Ael&#10;+PPiH4ATxF4QdvHGjhU8SSFz/aUXyj+zr3k/N64rff4qfDCL/WfEfQV/3tXhH/s1eZt/wTo/YcYq&#10;zfsw+Eco2VP9ljg4xnr6E1IP+CeX7Eo5H7M/hT/wXD/GgD0NvjF8JF+98UvDq/72twf/ABdRP8bv&#10;gwnD/F3wwv1163/+Lrx++/YK/Y4h+LelaNF+zx4ZW1l8O380lutj8ryLcWaqxGeoDuB/vH1rph/w&#10;T9/YvX7v7OPhgf8Abj/9egDQ+Ffx3+CkGg6hDdfGHwvH5fiXVdok8QWy/K17M4PL9CGzXRN+0J8A&#10;0+/8b/CC/XxLa/8AxyuNh/4J/fsYWylbf9nPwygZizbbLGSep61Kv7Bn7Hqfc/Z98Oj6Wp/+KoA6&#10;lv2j/wBnlPv/AB38Gj6+J7T/AOOVyurftI/s9f8AC5tBn/4Xx4N8pfDGrK8n/CUWm1WNxpuAT5mA&#10;ThsDvg+hrnfCX7DH7IepeLvFlnqP7Pvhu5jtNWgjto7ixEixIbK3cqAxOBuZj9Sa6Bf+Cfn7ECuJ&#10;W/ZQ8AuyggNL4XtnIHplkPoKAOnb9p79mtfvftC+Bx9fFln/APHKY37U37Ma8N+0Z4DH/c3WX/x2&#10;se3/AGF/2KrX/V/sj/DM+nmeBrBv5xGpX/Yr/Y2jQlf2TPhmvyn7vgPTv/jNAHmH7TH/AAUd/ZB/&#10;Z88T6D481v406Drckmk6nZ6fo3hvWrW7u724d7NxGoEoSP5YnJkldI1A+ZgSM/nb4j/aW8O/Hz49&#10;eLv2n/i18Q/Cun63qzRaZ4R0FvF1ndN4c0SJfltxKjBfMllMk0pXI3SBckKK3o/Bv7NnxZ/bg+Iv&#10;iTX/AIMeC7Hw9pnjCfw7pen2/hi1hgtoNLmns3XaIwMyXMU8rNj5tyjJCrjqvjx8P/2WPEHxH0/T&#10;vhx8HfBscOj6Wsl0un+GLZBIZpTkuyqAdotwAuCf3rHPGD+W8UeLEsg40nwPhcJN1a8IQq14tqdO&#10;NaMJP2STXK1GSUptS05l7qTv/LPjHnmH4s4RzSlUxyw2FwsmnBJOpXlTa927lpFz93l5buybdnY8&#10;F+Kfiv4R/tKapb/sjab8bfCyzXy/274s1KfX7ZYdM0qyZZnAkZwGuJn8uGONctul3EBVJH6E/t4f&#10;8FQ/hn8P7fS/gb+z38b/AAnN4q8SWUlxceJLbXrWaPQLEMI/OXLmN7qR2KQo2VUo8jqyxhJPzT/a&#10;5+B3wF/Z08D2/wC1h8Mvh/pGg+KPCPiCzvrFvIVodS/fKJLaWNgUkR0LqVIPykjpXd/D/wDaA+B/&#10;7Wv7bnxK/aO+Dfw9sv8AhBdLvNJs/CNvN4bS1F1ZwW7pJMkTKPLV5jLIFKhsSLuCsCo/auJsp/1S&#10;8PI4zIVLE4fBYWpOkpKTnKamk5T5r816klNfZlGPLbRnyvhXxZwlw/4NYmvlVWpQcq6hVqTUFKMq&#10;jhFzgleKUYtKO6i9ZbM+gPhd4b/Yw+GOnNrfjH42+FtW1vWLk3uryN4wt5pbq5bkzXM7ymS5lPd5&#10;GJ9MdK7LR/2t/wBn7w9451ez8PfFLwnBaSWFi0Tf8JDbckecrc7+2Fz6VpaH8afgt4p1zT9AsvhF&#10;D5t9MkPmDT40RWPsB2+mK8z/AGzvAkEur6XpvgDw3ZreLrkEMUos0KhZZ44WVhjBBEnfoQCDkV/k&#10;jnWYZrxhxNP/AFoqYl1cRF+9UqKyimnFJcitDRJJe6lsrJI/unwLyfwpzyi1wz7OrKjb21Z3m5Ta&#10;vJzm2+afVu7ex7Nfftl/soWvh/bq/wAfvAzSM25rebxbZjJ98y14z+3B+0r+z18Tf2XL7RvB/wAa&#10;/BN1rEuu6QLHStP8UWks1wy6jbMAESRmPK9geBXvXws+GPh3SPC1rpmvaLZSXkNqGYLbqCzKPpmv&#10;lP8A4KO/HO8uPgr4suobERaP4Phju1sY22i4mhuI3VM47lcZ59ax8JeHafE/HGEyvKIVZSVVWvVj&#10;yWTu5OKp/CknJ67LRnieOvEXC3B2UzoYmmp4nFThTpySs25TUYqMm+72XS70SPWv2bYPHl18J9R0&#10;/R38Nw3d5dF5PtGqSqwwMAY8ofzqxofiPx5+zl4evbrxH4n8O6hf3En7q1jvJJZNuQWY4ICqMHkk&#10;DJr5l/ac8L/tq/s/+DfDcuoxfD+x8Y+KrGO9h+HPhuC/1bWNPtn6zXRka2tYFQ/IzSOFMgZYzLsY&#10;jxvw78Jv2rviZpuoeHPi9oY13Utcm8r+1/FX2NNF8NWYHzy2+m2V3Il5eOSAj3IMcQU4R2fcn9hZ&#10;T9DnF43Ova51nGG9jVkpONKMnOaju1KuqcUlZ3lH2iVtnsfgeV+MXE3APh6+E8VHC5bGFNczqVo1&#10;KkVa/u0abcpN9E5xbufZ3xu/bJ+EWgaHbeOfG+taNbtDqdlcXEdxOIVGy5jZgpaQljhT90E47VX8&#10;BfsneLf+CwepWfjnxxDqWh/BG4vIru91aKP7NceLFgYmGysUlHmJaK+GlunQeZ9yHndJH8DfF7/g&#10;mP8AA74L+B4fi1F431zVtL8L39pd+LNP1BlX7dpyzxi5WJo13RuYy2PvH055r+hfwh8D7Lwb4V0/&#10;wd4P+IGuabo+l2cVrpum6bDY28FtbxoFjijSO1UIiqAAowAABX7Pwb4M+HfhVXo5xw5UeJrSjUjT&#10;rufPGmpe5UVOKhTUZ8unM+ayd4Wdmungjiat44YWlmGa5m8XRwVRclJUvYwVSKTjKcW5Sk435o+9&#10;y3s2ro7LRNJ03QNGtNC0awhtbOytY4LW1t4wscMaKFVFA4CgAADsBXgvxI0vwHbeLdYe58BfaNZ/&#10;4Wx4beHWh4fLeSGuNIb/AI+SmF4Yrw3fGOa9YPwrumP7z4p+LG9hqMa/+gxCvONZk0vSU8UeDD4n&#10;kvL61+Knhabyb68WS6ML3GiYkYcNs3blDYx8pHY19mfup7nRRRQAUUUUAFFFFABRRRQAUUUUAFFF&#10;FABRRRQAUUUUAFFFFABRRRQAUUUUAFFFFABRRRQAUUUUAFFFFABRRRQAUUUUAFFFFABRRRQAUUUU&#10;AFFFFABRRRQAUUUUAFcXrf8AycR4Z/7EvXf/AEr0iu0ritcdR+0T4ZBP/Ml67/6V6RQB2tFAORkU&#10;UAcp8PIZIvF3jh2HyyeKIWXnt/ZWnj+YNdXXL/Dedr3VPFl/j5ZfFDqv/bO1toT+sZrqKACiiigA&#10;rmdIgC/GLXrju/hvSV/K41H/ABrpq8/TxVqGmfGfxJDa+D9U1JV0TS08yw8jah8y8bB82VDn5uwI&#10;oA9AorlH+KyW77b74d+KocdWXR/OH/kJnpP+F0+Cl1GHSJrPxFHdXFvJNDbt4Q1LcyIUDniAjgyJ&#10;3/ioA6thuXaa808Bab8RrGbxFpvgrxDoy6TY+IblNPsdQ0uRpIshZZE81JRlTLJJt+TKg4+bArp5&#10;Pix4WiG59N8Sf8B8G6mf5W9Vvg750+ianq0tjd266h4hv7iFL6ykt5TGZ2CMY5VV1yoBG4A4IoAu&#10;+BvHDeJvtOj6zpv9n61pzKmpaa1wsnl7lysiOMeZE45V9qk4YMqurKvQ1yvxC0bVrTUbD4i+F9Oa&#10;61DSVkimso2VXvbOTb5sKlsLv3JFImSAWi2FlDsw3vD2vaX4o0Gy8SaHc+dZ6hax3NpMY2XzInUM&#10;rYYAjIIOCAR3AoAuVzfgeRX8UeMlH8PiSIH/AMFlia6SuS+Hs6nxv46tWyHXxLA4Vh1Q6VYAMPbK&#10;sPqp9KAOtrnPG/8AyM3g/wD7GOX/ANNt9XR1xvxV8Q6X4b1/wbe6xcNFA3iOVd6xs/zf2deYGFBP&#10;r+VAHZUVzn/C2PAR/wCY1J/4Az//ABFMf4wfDqP/AFniLb/vWcw/9koA6Zj8tcp8F+PAzAf9B7Vv&#10;/Tjc0r/Gr4YKpLeLIh9YJP8A4muY+D/xn+GEPgyRJfF0Cn+3tWP+rfodRuCP4fSgD1GkZwq7q5b/&#10;AIXZ8Lf+hwt/+/cn/wATXn8fj74Ra7488RXHiT4v3GlTQXNudGZfE01opga3jyqWzsIpmEySkkxu&#10;TvAORwQDpPiP8Q/+Ex8M6t4B+HHhrU9Z1HULW6sFuPsUlvYwNzBJJJdSqIyqMTkRmRztYKjYOPQb&#10;GE29nFbn/lnGF/IVjfDq/wDBj+DbGx8C3Rk0zT7dbO3Db98flDZscPhg4xhgw3Zznmt4EMMigAr4&#10;d/4KZfse/tJePfjboP7Sv7Ongy18aMvhVvDfifwdNrUGn3L263TXFvc2ss+2EurTTiRZJFyuzbk5&#10;B+4q+Zf+Cgf7eN9+zCmj/Cf4SaBY658SvF0M0mj6fqEhFnpdlEQJdSvCh3+SpO1EXDSyHaCAHZfQ&#10;yuniK2L9jSpxqc8ZxlGaThKEotTU7tJR5G+ZtpJXd1a58nx1guGcw4TxdHiBqOD5b1G242UWpJpr&#10;VNNJq2t7WPzv/a+/Z/8A28fhd+zzceM5PD+g/Ce71LVrDSNFsdU8RQ6prOr3tzdJF9mhFpvt4FEP&#10;nTtJ5jtthI2rksp8LIdYsfhL4Y8I6x4iudYvIdJt/tWo3QG6WRkUnAAGAOg+nvW4ug+IPiV8SbH4&#10;o/H/AOLPiL4ieLbBnbT77WLryrDTXddrfY7CELBbfL8u5V3kfeZutcP8U/i74e/Zo+AcfxIk0S81&#10;S8stBgNvDHH+7EvlDG5vQHrXl5xwnm3iVwrg+CPDyeH+pzr8uK9iuWnGF17kJS96bvdzne8nyq7j&#10;FM/zj4uz3gvO80p5dwlg6iUJx5Jz/i1a8+ZRnOc25ckUlyptW3seH+NfiV4t+PnxR8H/ALLfwQu9&#10;H+y+E9T0/U/G15qyx3STSW+2YRNabw00COgRgw2PK6IeM5+8vgF+xb4++F/hiLXdF8RH+0ptQu9Y&#10;uptYcSXeoXlzIZZ55mUKu52YkhQAO1fmR/wSU+Jnhiz+OHi7x74sljk1/VPJktbJF3Pdf6SZpgB3&#10;JIXj296/W/WP23fCZ0Nl8N+AfE0mrTQiK3t7jT1jUORgcswr8L+mRU8QeCaGX8FZBgfY5TKjGU5K&#10;N4TTqSkoyqPTTljVlFNP2k25XtFR/pjg/KOBcDmeKy7iDFypfVeWrSg5WdbE1I3nWfWcry5I9IqN&#10;lrdkf7M3jv4l6x4Rmg1zVreFNJvrq0a22jBaOeRW6j1GPwqPSfjP4z+IHxdg8AWslraaX9qZbprO&#10;MBpgo5y3pnA4rn/g58LvFuhWyw/FHUNY0G58TatdvHbx+Q67pHmnBYpKxBZAT046GqHxA+HHiz4B&#10;+MbHW/D+qLPavuNpfSx8Zbqr/wBDX8M0suy3Ms8r4aPK68+b2VrNSk5pWUm0lpzK97Xsup9VxZjv&#10;EDhnIMLmeKhXhgHUUq7cm70rN/AnJ2fu3stI3Z77d6ZcL8VNSL6gtpbx6Lp6LuYLuUTXm0e/esH9&#10;rG90JfhZJaXN7G83SFtw3M3UY79a5P4K2X/C39f1Hxt8SNZuGaDRoAq2eqTW6x/v7kAYidcnCsec&#10;47dTWZ4X/Z48KfFfxDqXjjx1rmtXGiWt6YNKshrt2wkUfxZMvSvnZZVluU436xjK041KSipe6rXs&#10;lZe9ds/WM84szbjzIcPlWV4WDp4uP7pJptRSvzTV1ZW+Z87S+GvFHib9oXS7r4f6Gk2qzfD++huZ&#10;rlWCGKO8s+VII5Blx/wKunPwP/aO1DRNU0qHwXGr3thNbxz/AGSaSNCyFdxUfeHtnmva7nwJ4T+F&#10;v7WHgSf4e6JdfYtQ8BeILa5ja8lm8oLf6Kd37x2xjcemM5rc+PPh/wDaA1vxdYRfDu/aGzjux5/y&#10;naY/bFfuebeP3FtXijJeII1qdSeHpxdF1otQh7JyirpSu5Nx1u9WvkfnPA/0R+HM9lUyLMMb9XqU&#10;Yx9pUkleVnKUUua8VFdEr9E31PjW48U+Lvhg/g/4HeK/h5quseKLiz/s7SdO8KaPeX1xqT20O6Up&#10;bxQvIhWNfMbcMKuWJ2gmvrz/AIJYfs9fHmw/ac1T9of4/fBy48DQyfD2XQvBOh6pfJJqElq97bz3&#10;dzcxx8Qb3jtlSNjvAifcq5GfLP2xfEPxn+H/AMbfBnxf/Z3g0a98aeA7611CbT9YuGih1WNre5tr&#10;m13qRhnhuNuSeCAeSBX3B+x/+2B8PP2zp7P4jeCNM1HSbzT9Ov8ATPEvhrWoBHe6NfxzWrPbyhSV&#10;b5XR1dSVdHUg5yB/d/AWfZXxxwjDjuhgKNHG5jFrGTpylJqpGq/dcXN+y9oqcKiXKm07XaWvz3hZ&#10;wDwTkPGWNw8MT7bHYGrVjFc1o8k/+XsafTmUmm03G6drbL3r7JFjaEGPSnrGqps28CnUjMFHNe8f&#10;0qeSfAOcXHxb8ZuFxizRP++df8Qr/SvXK8d/Z5Zf+Fr+NAP+ff8A92HxFXsVAHF/A3/kX9a/7HTW&#10;/wD04TV2lcV8DnUaBrak/wDM562f/KhNXag56UAYXxQvJNP+GniK/iPzQ6HdyL9RCxrR8O6cdH8P&#10;2Okkf8etnFD/AN8oB/SsP43ztbfBfxdcoMtH4Xv2A9cW711FABRRRQAUUUE4GaAOZ+DMCwfCvQdv&#10;/LTTY5W92cbz+rGumrzP4NfEDVYPg94YeX4beIJl/sG0/fQrasH/AHK/MB5+7B69AfYV0UfxZ07f&#10;svfBfiq2928OzyAf9+legDqq5D49W0D/AAe8Sag52y6fpMuoWkwAJhuLZftEMoB4JSWNHAIIJXkE&#10;cVLp/wAZvBWqxyS6fa+IJFhuJIZCvg/UvlkRirL/AMe/YgisP4u+O9K8T/DDxJ4T0TRPEk19qeg3&#10;lpZw/wDCH6ioeWSB0RSzQBVBLDliAOpIFAGpfXfxl8LWI1W9XSfEUMO37VaaXYyWlyyfxPEJJpFd&#10;h18slc84bOAem8Pa/pHijRbXxBoGoR3dneQrLb3ELZV1I4Iq4RkYrh4ZJPhp4+ezktv+JN4q1ANa&#10;yRrn7JqBX54yo5VJQu8NyBJ5m4jetAHcU2eRYYWlc/Kq5NOqn4gMo0G98iNnk+yyeWirks204AHr&#10;QBk/CAEfCbwuCP8AmXbH/wBEJXRVz3wjmt7j4U+GLi0kV4pPD1k0br0ZTAmD+VdDQBzfgkY8UeMD&#10;/wBTFF/6bbKukrgdA8feGPDvjfxjpmt6i8M3/CQQuqrayPlDptlg5VSOoP5VtN8WvACjc2tyAe9j&#10;P/8AEUAdJXKfGjA8DoT/ANB/SP8A05W1Sn4x/Ddfv+JVX/etZR/7JXJ/GL4zfDKbwUscfiyHd/bm&#10;lNjypBwNQtyf4fQUAepUVyv/AAuz4WYz/wAJhb/9+5P/AImq+rfGT4b3ml3VnYeO4beeW3dIZxbu&#10;3luVIDY284POPagDpfEPiHSfC2jza9rdz5NrbqDIyxlmJJwFVVBZ2YkKqqCzEgAEkCuP/t7VviR4&#10;70GbQ/B+p2ukaDqU13eaprFq9n5rmxlhWOGGVRK/N1y7Kijy2ALHgcZ4A8W/ATVvCfh3xLq3xSuv&#10;tLW9rfX+i3Xiu4vxbXJAkzcJK7vEIpeSzbFRkG7bjFe37l3bM80ALRRRQAV+en/BxL+y14U+JH7G&#10;sn7QfhvwJPcfEP4f6lZzeH9a0VWW/jsmuF+1xZTmSIRGSXachSm4Yy2f0Lr5x/b7/bJ+F37NGh+G&#10;9K1pbrXPFeqeILafw/4N0fYb2/SKUeZKTIypBCoI3TSMqAsqjczKp9LJ8RjcHmtHEYRN1ISUo2/u&#10;u+vlZa9LXvoebnEsvhlVd46cYUeV80pNKKVtW29NPM/Kvwf+1feftOaBoHw0/ZB+HWseNfG0l1Yw&#10;7prGWLT9Ll8xQJL26dQkK7iF5PzMyqMlgD2msfsyeOf2dv2mrT9inxdrX9var4o0PTfHvxW8bSLs&#10;XxBeyXtxZ6fpUEecx6daNHJMFf5pp0ywVEVT6X+1Z/wUm/b/APEfg4D9nj4PfC/wZHDqtjdJbXWq&#10;XOsajcTR3Mboo8uCGFMuoDDbJlc4YHkfF3wi/wCChv7a37Xn7fNz8WvjV8PdPlvtN8KWvhzVo/DO&#10;nvaR6RBaXM00czLI8haX7TLNlS3zeYQoUKAPsOJMyzniTh3MMTkzoUVOlXcZ060JxWJVKcqcqtWM&#10;pKHI/ejzOMYW5n8LZ/I2VZN4V8J8F5lPhTFfWK10qlRytP2UpxdSnBvlspQvGNvik0k2z7p/aW+N&#10;Ph79nS50/wCHfg/wRC0ianp80195YMsjRXkLkliCWYlenvX0L4L8bx+JPhq3iLxMRaJLCu6ZkAKB&#10;hnn6GvA9S+Ki/E2+0m08d/s4atPqEmqWZj1RYY4RKqXEbs22VhglFboa+gbc+H9c0fWPA134futP&#10;ht7FJZoL5Y8hJFcI2UdlIJjcdc/L06Z/w/4kwNWhh6FDGU26qqT9rUjUjU5r8i5k4yknFvZ7O2h/&#10;euV8aeHGd+HsI8G4RUK+Gpxb54OnaUVdXjKKa0+88y1XxZ8LPhreXnibwlrFvrHiC6Tbb/Z23Rxt&#10;jAeQ9FA9Oprkv2WLTx54o1vVLPU/F11Hp1jdXc18ob5mZrmXhfyr86v+CpHhn466v8Zfh74a+Efi&#10;rVpodW+02tloen3Eka/aoZv9cNjAAlJFyzcAIeQM1+hn7Afwe1bwn8Khr/xS8R6jNJLHJZS3C61d&#10;Rm/limkVpgFkX5WbkV/UniV4M8G+GHgLgeI1jqlbG5i6M4OcEouEqU58tKPPefs5PkqSdkpNJLc/&#10;lDKeLuOvGjxIyrE5tWU6P7yMsPQT9yNOU6cpTk3dxco2ukldWV7Nna/GX4a+EdT8K3Hj7w+LqO80&#10;V1km+0Sb1mj3AH6HvXxP+xd+198aJPCXj7/gnb8K9Jm8PatcfFjxBrHjbxXb3Twzz2c11AkMEUsZ&#10;3RyTlvLaRNrxxW2VJaQMn6H/APCm/APi/wAN6jockWrNFeQsP+RjvSHP083Br4h+Evg/QfgT4/8A&#10;GGpyadHbaxb/ABClsJL2SNpHuczpJbCRuWI3SFNxzjeM1630R+NKmI4fz3hnAOVTGypyr4SMoxu8&#10;RSpVFCFuZ83NdSSaabhyta3O3x6wOE8KeJamdZXh3Ro4qnSw83C7cF7S8pp3unyuSVteZxaZ9NfD&#10;L9kzTPh9pFr4KXwj4Zm8mPYtvDNNBBCT2WNYyAfU8knkknmvJf2hvDnjD4L6lrd/oHhjSpZYdFuL&#10;rTYY9SlcCWOMttA8kE9OBXrWvfth6g1lI2geA1h1HbtmvJpd6I2Ocbf/AK1eT+KfiBqvjrUrXUtQ&#10;3NdxyfN8vykE9P51+P8Ah/xRxXlPilg8+4lp/WJwxMJVIzbnOSjP3002/e6K60aPgfFbNPB3NuC5&#10;ZdwvTgnCmqkpSvFVGrStzNrncmnzWbfvapn1B/wQB8C6x4W/4Jm+EPFviDVzdX/jjVdU8S3jFw3l&#10;tc3kgC5H+zGrHPILEHBGB9qV8J/8EMfGepp8OPit8CB5x0XwD8Ubu38NRtGwis7O6ijujaRt0KpM&#10;8zbeqiVRwCor7sr/AE6z6NaOdYj2suaTm5N9+Z817dG73a6H9L8K47C5pw1g8Xho8tOpThKMX0Ti&#10;ml8tjlvjFKLbwUt6Vz5Gt6XL/wB86hbt/SqX7On/ACRTw7/2D1/9CNWfjey/8Kzv3z/q5rV/ptuY&#10;jn9Kr/s6/wDJFPDuP+geP/QjXknvi/tIf8m8+PP+xN1P/wBJJK7SuL/aROP2evHQ9fB2pj/yUkrs&#10;g6k4BoAdXK/EOGSXxX4HZOkfimVn+n9lagP5kV1Vcv43nZ/HHg7T0H/MUurlvYJZTp/OYUAdRRRR&#10;QAUUUUAcz8W4FuPClrG3/Qy6K35apan+ldMOlcb8cdQn03wtp8ttp1xdu3ijSR9mtdnmSYvoWwN7&#10;Kv8AD3Iq1P8AEq9tF3Xfwx8TKPWO1gl/SOZjQB1FFche/GvwppGmXGr69oniWxt7SB5riSbwreuE&#10;jVSzNmOJhgAE1cPxT8MAZ/s3xF/4R+pf/I9AGN8R9P1mL4keFdS8G6lZ2OpXH2y1uJLyzaeOa08s&#10;SshVXQgiRIyrBvl+YYIYirkfjXxR4T8QW+jfEaCxaz1CZYLHWtPzFCLggkQSxyOTGWxhGDOHb5Ts&#10;YoJKY8R2vjT4r6BNo+k60sGm2F+9zcah4fvLSNWfyFRQ88SKzH5+AScA113ibw5pHi7QLzwzr1t5&#10;1nfW0kFzHuK7kdSpwRyDg8Ecg0AXqK5b4b+J9SuPtHgXxYzHXtFhhN5N5eI7yF96xXaEAKBIYpMp&#10;wUdHGCux36mgDm/HThfE/g1SfveJJQP/AAW31dJXJfEmZbfxT4FlkJVP+EskVnxwu7S79Vz6ZYqv&#10;1IHeutoAD0rnfhAMfCXwuAP+Zdsf/RCVvXTtHbSSKOVUkV5/8JPit4Dj+FPhmNtakyvh+yBxYzn/&#10;AJYJ/sUAeiUVzZ+Lvw+U4bXWH1sZv/iKjPxo+GS/e8Uxj628v/xNADNSA/4Xfo5/6lXUv/Smxrq6&#10;8t1L4zfDE/GjR5/+Eth2L4Y1JWby34P2mxIH3fY11H/C7Phb/wBDhb/9+5P/AImgDqqwvGHxE8N+&#10;CJIbbV1v5ri4gkmhtNL0q4vJnjjKhm2QI7AAugyQBlgM1wvxZ+LXw31ODRbU+Pmt9Pk1yOPV5LXU&#10;rixIgaGZATPGUZFErRMTuAIXB4NbHw01T4Q/8JTcL4O+IUmtahfWaIk02qNeK0MLO3lxTHIfa0zM&#10;w3M43ruwAoABo/C2LxHdXfiDxV4i8My6P/bGrLPZ2N1cRyTrAltDCrS+WWRGYxs21WbClckNlV66&#10;mq6sxUH7vWnUAFNkQuu0GnVX1LUrLSbSS/1K7jt7eGNnmnmcKkagZLMTwAB3NAH4x/8ABST4cXP/&#10;AAT/AP8AgoNa6t4Y8ZxQ/Dn40alPrXiK11i1RotH1iaWaSQRSn5gs8izyYIAUswzwKzPEH7SvhqL&#10;4pyfDT4A+BtS+JXjLUtFtxp/hnwbZm5kJWSbdJMY/lgiXzELSOQqg5zX1R+2B+3n+yp8YPF3iv4Z&#10;/D/4IeH/ANoCGbRtNtpP7SWA+GbC7gnv8tLezI4kZfOGPsqTNwylkOa+X/hb+298av8AgnP8Rrn4&#10;lad+zn8F7f4d3f2QeNtD+F3g+506602wa4lC3KTl2FxJHvkyJQN4wAE6r+pZTmeElhKdDE4GjUx8&#10;Yvl9pOlCpVppXinBpVqiglaNnZpJJ6WP5A8QuAvB/iLxLh9fzKNOpVSjUoU18U24tOc1dRb0Vm02&#10;rWseA2P7Pv7Vn7Uv/BQO6/Z0/bSt7LSx4Hjsr3UvA+l3yXFtZyXcSTW1vK8LFHkMLiRyGb5BgMN5&#10;2/YOsfED9nv4N/HnTPglpnwoW+t4tJNm9w0ZCIwkTBVFIVB8xwqgACrX7VXiXQfhR/wVUvvjH4A8&#10;L6teSfEP4f6VrmrW8umNC6XFk0ljHI4baVjmttiozdXgYDgcb2pfFD4V3PxK03x34m/Zy8Safu0+&#10;4SbUri3tgyyO8BTGXBIAR/pX8G/Sv4m4yzTirA4fEubwMsJzQhTqKnF1eacW3BNW5eW0IpcsU7pX&#10;lJv918J6fgZwdxNmuB4swcHCh7OnhoON6dOnOEW5fC4qUpOTm2uZ2jd2tf0vSfhP8ONNu4fiR4Fs&#10;ZoLjSj58mnNMXUrjnbnuBmmzfE74O/EMqmlyTQ3/APbWmyRreqEBP2+A5XI55plr8b/gzpPg8+JP&#10;CfiJtQm1LT82VgkPz/vF6OBnBGee2a+H9U+I3xa+KP7QMnwk+G+kabqXhLRIbG317UlLrMmqy3AZ&#10;bW2ljYZdQYy/UIOpBwD+AeEPgvnXixh81zDH13haWW0vautW5lTspxj7KU1e03d8is7tJW1uePx1&#10;4kZN4X8ZUMH4d+ynh8R7+IpQaVrNRjy6WUpykoqLtzPRNatfovFJZeF2u9X1LxFbyStC4hjjmDEk&#10;g88V+aH/AAUO1nUY/B+j3Gt2mqSeDoPEN9qHjCbS9P8AtXz28LzWUc6c/uJLlY1ckYCljkYFff3w&#10;l/ZP8EeHtE8vxbquoXmqSIXuVXxBdgR+qjEg4FeOft2/soeHV/Z38ceLPhzpl8JLPwrqFzOx1S4k&#10;jkRLeRzkNIQ3C5wa1+jvx5w/4XceSxy5sRCpGWHk0lBx9qlFThJ3V49rNtXW7K8VMLxpxpmGUZ7m&#10;GGjTqYacasKDi3dWaakr3TXMmpLROKuib9k3wv8AFP4/axrHx9+Lmi+H5vEXieZdW1jT52n2xTSo&#10;rRWo6nZbwGO3TOeIs9SxPZ/tJeA/EFlp9neeH/Bnh9NQjmUtb6XdTB/L7gjysdK8P8X/ABi+LXww&#10;8YR6T8PPhT4kvTfMqXtxpeoWtvDbbSFPnecQyMoPRQ2QOK9x+BHxi8NeGnvrb4k6tJJcNJuguLw7&#10;yyH+Hd3IOa/RPHLgvxEyPip+IE61GvgcTVbwsqVWFV+yWtG8YS5qcVBKCU1HVNev4pwrx5wfxXw+&#10;+F83wsKOMxbqTr1qjjfmvaaspOcZJt8qko2Ssl7unzT480DW/iV8ZfAXwd8dJp+geANY1jf4iuvt&#10;rCS/voB59rpcheIeUlxJHtHGZDiIMjOpr9tYsbODX45/8FAPiJoV78PfFnj7wMxhm0vSVudJuljI&#10;Y6nFKstkYwB80gnWPaBkk1+v3hW61m98OWN74i06Ozv5rWN720il8xYJigLoG43BWyM4GcZr+tOB&#10;eLMw428PctzPFYVYZpVKXJCPJTfJJXqQi9bT5le7fvKVnayX6b4A4bKcnyvMcly/knDDV7e1h/y8&#10;54xknN3ac4X5HbSyjonc0K8j/aOmVfGfhO3A5kvLJv8AvnxFoA/9mr1wnAya8d/aPKnx74PYf8/F&#10;r/6kfh7/AAr6I/fj2KiiigAooooAKKKKACiiigAooooAKKKKACiiigAooooAKKKKACiiigAooooA&#10;KKKKACiiigAooooAKKKKACiiigAooooAKKKKACiiigAooooAKKKKACiiigAooooAK8h+OHwO+Enx&#10;x+O3g/SPi38P9N8QW9j4T12ezj1G3D+RJ9q0ld6HqpwcZBFevVxet/8AJxHhn/sS9d/9K9IoA5uL&#10;9h79l+CD7Na/DMwx9BHb61exqv0CzDH4Vzmn/sbfBC0+KV1omk3njvT7eHQYLhYdL+LHiK0UO80q&#10;7v3N+vZMenFe91yemq7fHLWG2navhXThn63N7/hQBxC/sNfByAMNO8b/ABXs98jSSfY/jh4oQO5O&#10;Wcj+0TliepPJ71ZP7HfgZYPKtfi18WIWxhZv+Fua3Iw/7+XTA/iDXrVFAHgegfs2a7a/E7WfCtr+&#10;1P8AFpbGz0PTrq3WbxRFOwkmmvUf5prdyRiCPHPHPrW/L+y746WcTaZ+2t8XbPBz5az6HMv/AJH0&#10;uSu30lV/4W/rzjr/AMI7pQb/AL/6h/jXTUAeT3X7PPxnZP8AQf27vidG3/TbQ/Crr+Q0Zf51m/s6&#10;2XxA8L/Hr4j+AvHfxVvvGDWWk6Dd2+qalplnazqZvt6tGRaRRRlQIUI+XOWPPTHtVeO/BVprr9rD&#10;413sh+WGXw7Zx+2zT2mI/O4/WgD2Kub1N1/4W9osf8X/AAjeqH/yY0+ukrk78s/xy0sDpH4Tv8/8&#10;CubP/wCJoA6zHtRjHaiigBrjK4ryf4VTfFjwX8GvBOoT3Wn6xp9voWnJf2On6FMl2IDbqu5GNy4d&#10;kJUkbMsobAzgV6y3r71zvwgAPwk8Lg/9C7Y/+iEoAs+F/HvhvxeLgaTczLLauFubW9sZrWaLPQtF&#10;MiOFODhsYbBwTg1yuieLU0b4peMoR4c1W83XlniawszKg/0OLgkHrzXTeJvhv4R8WXcep6lprx30&#10;Mflx6lY3ctrdLHknyxNCySbCTkpu2k8kEgVJ4M+H3hLwBBdQ+FtMaA31x599NLcyTSXEuxU8x3kZ&#10;mZtqKMk54oAq/wDCxl/6EfxF/wCCpv8AGsHxB40j17x54K05fDGsWpXxFM/nX+mvFHxpl9wGPGee&#10;nsa9CrmfHabvFHgxv7viSU/+Uy+oA6ajr1FFFACMBjpXMfB/jwdKAf8AmYNX/wDTlc11B6Vy3wcO&#10;fBch/wCpg1f/ANOVzQB1NedfFTV/Gk3jO08O6JLqEOjwWIudck0OFWvisjSImwMrZRTGdwjUyncp&#10;UjaQ3opIAyTXJ+IT4p0Pxy3iTR/CUurW9xpMVsy295FG0bpLI2SJGUEEOOh7GgDB8NeALTxQ6WOp&#10;+DtRs/DFrG032HX7gzTaxdORia4DyPI6oi8LOdxZwSimFDWp8FvEWnf8Ip/wilxrULXWj6lfaclv&#10;JcDz/Jt7mSOIspO7PkiJsnqGVskMCej8G+J7Lxv4O0rxjYW8sNvq+mwXsMNxjzESWNXCttJG4BsH&#10;BIz0JrI+JXgDQte0a41e20h49XtFW4sNQ02OFb1JYssgjeRGXnlcMGUq7AggkEA6lXVxlWzX4gf8&#10;FMv+Cgfwp+Fv/BX/AOIGhfEiS4/snR/BWkeGl1G0t2ka1mVWv3XbuOQTeFSQF5jxjjcf1R0X486H&#10;8CfhjceIfi5qeuR6HpkNxd6x4q163nhhsdsMk5h/0vE8oVIiPMwVaSRUQDPlx/ksPhT4S/au+Pfi&#10;r9v79pTwRFNq/wAQdQW88PeF76FWXStLjiSCzSUYw8/2eKLcxHXPTNfXcJ4jh3KamIzXiKcYZfSp&#10;yjWcm1dVIyioRs03KWrWtkk277P8J+kLn3DOVcBzwWcc8o4iSjGnTdqk2ve917KzSbbutLWbdh37&#10;PP7YXhv9oPxzcaR8Gfh/rA8O2CbtS8XatCIYfaOMZzuPBweceldJ8Rpfhj8avgFffCm+8U6VbzXf&#10;h3yIi93GDHJ5Q4IJ6gj866jQovDNrGuk29hb6bptqn+j2FjCI48/Ra5+1svF8HwebVPANpZDWLjS&#10;fs+j/wBpTeXDG+zb5khALEDrgAkmvyvhPx6weaeJeByTw5y+ngcpwlSLnVm+SPJdudapKT5YJKKS&#10;u7t22bsv4bzHhTL8vyuhndN/Vp1KlL2FL2nPUbXN79SbVrvdqMUopJWPgv8A4JpfADwR8bPjhY/D&#10;/WvAE66x4X8RHVLrxJ/bzfZ7iECOCCw+yLGoUrcl53mMjF1VYwqAMX/ZayvfBnw8+JNj8PNG+HEN&#10;06lVm1a4h3yu4GS248jkdulfCH/BPv8AZFuv2ZNR1L4j6z8VY9Q8QeIobeZljs2WGCRH8zIZ+Xyx&#10;5OB9K+wfiD+1L418I+FLzxre6No6vZ2zSS31nal5vlXORuYKCefWvyv6R3B/iL40cW4HA8EzjmGB&#10;hCatRxEFCGInUleU/ftzKCppu7Wll1P684H8dPBnhnjDMqnFmGliK6jClhr0ZW+G8uVSjo3UbTl9&#10;pKLvZK1zx58bPBcfjRrHxf468RQ3lj4kvo9PjtJNMii3wyzQrGiywF5NsTAHljzk1i/GT4o6v8Qv&#10;Df8AYa69r8NrGwMlzqENkqooIOfltxzxXxj+xV4U1X/gpV+0BJ8aviBpCr4d8P6pcp4T0y/xMqzz&#10;Stc3F5PxtkkUPEMfd3FP7nP6Bah8DPh9qNheaV4W1jVP7QsrdnjkvJA8M5QZwUxgA47dK/KONOB/&#10;Avwa4iyzKOIKuKrY+MYTxcKEaHsqXO1LkjKUVLW+qV001JS96y1zbE/SJ8TsnzKGS+ylg6HOpxmr&#10;OC1cacJc0oznGny87cVGM7xV7NnB/s5fD1rjx9rF/q/ivVP7DTS7cyW7zKPtUqyzfIoRVwBv546n&#10;8/prwdqHg/8Asr/hHdP02O1gjx5cLN1/+vXgv7OvjXw9qHibTvhl4nsXt7q5026ks5l+7N++jfr6&#10;jd9ea0fGWm/FqL4t6fZ+G7d/7JjmxcYGOM8/j/8AWr+bfFaWKz/jrGVatJYOFS9SFNx5IqDV4K2j&#10;bcbO73+Lqf0j9FrhXg/NfDfDVMLiVPF06dqlWUtYyS1hF7K1nGy7WPI/26/2hrr4Y/tEeA00/wAY&#10;a54dt4V1TTJrzQ7iBJJI7lIbjYTPFIMbtPU5AByMZAzn134RaPpn7QHhGO9039pf4kM0iYHk69DD&#10;k45BMcCnP0NeGf8ABWr4A+LvEmm6D408O6S0s+m6xp5kKtjb5txHbsSfTZO+favXf2YNE0L9kj4S&#10;adZfEyST+3brdILC3Xe4X+8QM8dB+ddEpU5cD5ZVyl3xS5qaioxk24yc5XTTdrTv+R/SHHtHwtyf&#10;w1nnGZYiNKq+W8udJtOPLfe9+aL+9HI/Hj9m74ceGYrhdd8deOry+ddsMtx461HeWz/szKP0rP8A&#10;+CZfwa+HX/DwTxN8HtV8UfECP/hIPhHD4iZtO+KGu2UhntL+O0kaSS2vI3k3R3VuArsQPKGB1rub&#10;jw/4i/ai8U3WuadMLG2tZNkSyLuJPXkVyV/8PfjB+x/+0fY/tfeAYbCTxFZ+H5dB1GLUpiNO1rSX&#10;kSZ7SVsFrOTzIonS4QEK0YDq6llP9P8A0ZeNOH8nzbMcs4gxsqVfF0406EZ6UvaqpGVpSbtCTScU&#10;2uW7abVz/Ml5rmeV8d4LiOMZPKYRqKdWCc9Jpcrklq6cbKV1ezu7Wuz7g8bfsVfBH/hNPCqXd148&#10;voL7VJ7e9TVPi14ju1kAs55VBE1+3RohXTXX7CX7KF/F5Go/CK3uk7rdaldyA/XdKc1zfw6/am8G&#10;ftS+DfhX49+EPi3SrLUNd1eSe50fUmS6udOePTb9LiCWGOZG3xTKYmYHbuGRkEZ9I8ZP8fdB0KTV&#10;/C134d168t5I3GjDSZbNruPevmRpO926xuU3bWZSu7AOASR/X1SnUpVHCas07Ndmtz+qqVWnWpxq&#10;U3eMkmmtmnqmjmfgT8D/AIRfAn42eMPDfwd+HmleHLG68L6Hc3VvpVqIlmmN1qwMj4+82AOTk169&#10;Xnvw916z8U/GfXPEunJItvqHgHw7c26yrhtj3GrMuRzg4NehVJoeB+C/2RP2bfidqPiT4heN/hDp&#10;N7rl54y1dbrV9jR3EoS9lRN0kbKxwiqo54AA7V0V1+w7+zRdIE/4Qe+hx0e08ValC4/4FHcBv1rp&#10;vgb/AMi/rX/Y6a3/AOnCau0oA8C+H37GnwV8R+DL62v9c+IzW0+r6rayWq/GXxMkLwJezwrGY11E&#10;IV8tQuCOR1zW7D+xR8Mba4+02/xM+Lyn+63xw8TSL+T37Cu0+CqyL4FYyLgtrurPz3DajcMD+Rrr&#10;KAPI739j3wxKq/2T8cfi5p7D+KH4oanPn8LmWUfpWH8LP2efFfiL4f2Gt3n7WHxWWa6R5Fddasmw&#10;pkbZ9+0bPy7euc17xXM/BgKPhD4XK/xeHrJvzgQ0AcTa/sy/EuwkL2X7c3xcVf7ksPhuYD/v7o7H&#10;9aS4/Z5+OqSeZp/7d/xD2/3L7w34ZkB/740qOvXaivnMdlNIP4YmP6UAecfsW61q/iT9kH4XeItf&#10;vFuL6++H+j3F3OkSoJJHsomZgq8DJJOBwK9MwPSvI/2AVmX9hX4M/aP9YfhX4fL/AFOnQE165QBz&#10;XwxZX03VCg/5mLUh+V1IK6XA6Yrk/g6Wbw/qbt/F4q1n9NRuB/SusoAK4v4v2GtaneeErLw/qFva&#10;3TeKFaOe7tWnjUJZ3UhyiuhP3P7wx156V2lc543/AORm8H/9jHL/AOm2+oAzJ/G3jHwNrFzB8QrG&#10;TUNPa3hew1Pw74dupP3hMgkikhjedwVCxsH4B3kcbcnq9P1nSdb0m31nSNQhurO8hSa1uIZAySxu&#10;AVZT3BBBB9DVplVxhlzXKX/wR+HN/PO/9jXFvDdytLeWNhqlzbWtzI33mkgikWKQtxuLKS3fNAHP&#10;fAz4gC3+CXg63bwV4gby/CunruXSyQcW0YyDnpXUn4joq7j4H8R/hpLH+tbejaRpvh/SLXQdGtFt&#10;7Oxto7e1t0ztjjRQqqM9gABVmgDifhRrcev+J/GV9Hpd5aD+3oV8q+tWhk40+052nt7121c14IXH&#10;i3xg/r4ghH/lOsv8a6WgAwPSuX+MQU+ClLf9BrS//Thb11Fcr8ZTjwQpx/zHNKH/AJUbegDqse1D&#10;cLwKKRyApJoA8bnufEnjTWNWPxA0HxFqekyatd2uh6P4e+SzuIYZXtmS5YFCXLJIzLNItuyOgALA&#10;gXfGXhnUdN8E33xn8VWrR+JNPuk1K2WSQM1haRTq/wBiR1ysIeBTHM6kqTJIxLIq42tG8U678PpI&#10;dA8QeCbr7LqXii8S31S3u4WjH2q7mliLIWDjh1BwpwfUDNd6wSRdrDIoArabrOk6vbm40vU7e5RW&#10;Cs9vMHAbaGxkd8EH6EetWs15L8bPh5baDDa6r4DudW8PrfzfZNVl8M2chjjjEc7xXEkNtGZXZJSA&#10;uxkBMg83eg2HsvAnxMs/Fd9PoWoaNdaPqMMMdxDp+psizz2rjKThAxKjO5SpwyspBA7gHjP/AAVU&#10;/aK8efs1fsdaz4q+FGpix8V69q2m+HPDmpMqsLC5v7pIDdYYFS0UTSSKGBBdFB4Nfmvd/Dfwn8KL&#10;SbWLq91HVtWvNSsT4m8ZeJtUe81LUsXMX+uuZmLlc9FyFHpX63ftafAf4XftLfs/eJvg58Y7h7bw&#10;/qliJLvUobwW8mnPC6zxXaSHiN4ZI0lDNlQY/mBXIP4Trrnx7+K/xLn0D4WftR6z4l+DWiapaxL8&#10;QJPBsei3etN9rRBFAHLtJg7T5+EBw3yDgH2MRkNHirgfGZY8weAhdyxFZU+ZOhyr3XJWcYpqTlHT&#10;nvZXasfzB9ITK+I6uOy3MaOMp08FRlepSnKUfaVOZONoxTdRvaMbb627fR3xP+I3wn13TdLg8G6n&#10;Ypdw6tZt+6uU3HE8fv8AWqnwA+GPgb4T/tKeLviA2m+Va65rmnXuq7ocqreS+SD6b23H0Jya2dZ8&#10;Mat4risbO5lS2gudQsYPmbLtG1xEvzHvkHnPXNfQmr/speHrDwc2pJ4v1A3Sw798lwCp9tuK/hHI&#10;fE7gPw74I4g4Oo18RicPma9lCrGMY2cJJqfJKV/eWlrp8rabVz8qw3CXiZxbjqWfYXCUqDoRi6lO&#10;dS6nGFSnVjzWi9bxsk/h89iT9oT4yeEYPhpdx+E/GtpPql9dWsekrZ7Hkty86IWGVKjCluoI9q+E&#10;7H/goR8RviZ+0HqPwI8CXnj3WryHFprmp3DafYW0NtA7jzSPszPs3StjgF94wDkCvWPGcuqafp9x&#10;bHVLa3NpqFqNyqA0n+kR811/wQtfBt18WtI1XW9IsIJrq4H2688lVacRgmIOccgMc/XFX4S4jwJ4&#10;D4QzTE5nhJZpi6cHUoKtT5KTkuVezajUcmnKcZNt2tGSSTfMe9xZx94hcU8RYSGaYaODWLf1eKpV&#10;uWKa5f3tTlSlNKPM1FSSvZPcyvhh+yV8TPFXxW0/xp43vtUjs/J+x2UsdhDEtpaO6vKNzpl3kKKC&#10;21eBjpXquneBviX4p1OHTNL1KS30fStZ1CItIdhKxX9wuW2gL0X2HXjtXquo+In8Iz32ueJvFlmt&#10;m0TC3h+1KS7H7oUZ9cdqxvAHg248b/CiTS/Efi68WS81TUt/2diqqzXs+f15/GvwjxC8WuJvEyVP&#10;Ms6dOjGhGnQo04U+WlSppTtGnD7Nru927u7bbP7A8L+HsF4H4zEYHh1RzLE1aSk5t004W05Xyq1r&#10;3klu223q230unX1hqHhuOLwDqkd49rN5VxJC+csOp49818f/ABr+FN7/AMLQ+IGqXXxT8Saffp4w&#10;t5Y9Lsbi1WP7Lc6ZaSebgwGTd9oS4AJcj5BjBBrY8Uaf8TPg/wDFJfBnhrVYLe1hjlS+uYbmSO4m&#10;kbZ9nKrnYynLhgRkYGDXcRfs82GqftHHSfGvie+uNQ8TfDm3vLW4aQ/LPYXciykDOOV1G3HI/hHP&#10;Wu3BcO/8QtxeGzfC5nCUcZh1WpyovmqU7VUpxndJwqRUKml9veT5WfmuJ8QuJfGzhPMeG55So43D&#10;OXO6ji4c6k+VKyb7PbZp2dzb+HH7NHwk1fwHYzP8dfG0lu9vma3h8WfZlZivIIgRCfxOa+ZviP8A&#10;sqSfEL9orwb+zh8F/jn4q8Kt418bTadJ4mHiTULyW0t4dLvL6QRxm5QM7fZdoYnClwcHpUX7aPif&#10;4sfs26B/bPhKHQo7fR9YhTxVfatY3Uwh0+WRY/tix20iu3lk5dVVmI6A4xXWfsXftLfsS/D7432n&#10;7RHxK+Pnib4m3HhmGW28MzeBPgnrFtoWjT3EflXd1vlEtxdzBC8YkAUCNn2oxcEf2P8AR98Hc/we&#10;aUOOKeYwx2FrUasqdKFKc5qbUqaU4Ol7OnKlN80rzk7qNr8yZ+Z4fPcVx5LAYbMsBh8FQwVZQxDn&#10;VgruEfg5dHLnvFx0S5XffQ+4f2U/+CSn7Ov7Lvw0bwbpHjz4m6pqmpXT33ifxJ/wtTXNOn1q9cYa&#10;4mjsbyGIttCoPlJCqoLMcsek8DfsRfAG48Y+LBrejeJNTSz1qKKxXWviBrV8EiawtZCP9IvHz+8e&#10;RsnJy1dx8Iv2v/2afjn4Fj+JHww+Mug6ho73BtnuJL5bd4LgLuME0U2ySCYKQxjkVXAIOMGm+D/E&#10;Gs+L/iH4tk+GfxA8Ozact1aSSSCxa+/fNbIjL5kVzGowI1+XBIznPIr98xDxH1iXt789/evo79b3&#10;6n9SYWOGhh4Rw9uRJcttrdLW0t2sZOof8E//ANjrWDnW/gNo+of7OpNNcqfqJXYH8q6T9l3SdM0D&#10;9n3wnoWiafDaWVjo0VvZ2tvGEjhiTKoiqOAoUAADoBU0/iX4q+E/Huj6V4og0nVNC1bfbyalpto1&#10;pLY3WN0YeOSeTzY3Csu5cFW25BBJV37On/JE/Dv/AGD1/wDQjWJ0Ef7T9haap+zb8QNPv7dJoJvB&#10;WqpNDIu5XU2coKkdwQcVzln+wd+yTpb7tF+Cmm6cP7ml3E9qv0xFIorqf2kP+TefHn/Ym6n/AOkk&#10;ldpQB4J8U/2M/wBnvRvC0us6NofiDTLkXlpGk2k+OtYtCN9zGh/1N2vUNj8a3Lr9iH4L3jwzyeKP&#10;igs1urLbzR/G/wAVb4gwAIUnUvlBAGcdcDNdn8a1d/AyxoOW13SV/PUbYV1inIoA8jsv2MvhxYKU&#10;t/if8W8H/nt8afEUuPxe9Y1znxM/ZhfwjpFtrPhL9o/4uWLya9pdoY28fT3SeXPf28EgxdCU52SN&#10;gk8Gvf65n4rKr+GrRHPXxJo+Pr/aVsaAOLuP2XfFEsSrZ/tffFq1cf8ALSLVNMc/lLYOP0ot/wBm&#10;/wCK9pB5Fv8At1/Fj2MuneFpD+baKT+tetAYGKKAPm/4u/D343fC258H+JtU/az8UeKrOT4iaDZz&#10;6Lr3h/RY45o576KFvns7KCQFVcsMEcqM5GRX0eqqBjFePftgNNM3wt0yH/l6+MGjeYP9mJZ7j/2j&#10;XsS/doA5r4ysifCPxQzj/mXb0f8AkB66WuT+OxP/AApvxMgPL6LcIP8AgSEf1rrKADA9KKKKAPP7&#10;3SvG8/xx1u88LeINLs4m8KaSkkd/o8lyWYXOpHIKXEWBg9MH61e8M/FIw/YvDvxF0+40vWpJPs8s&#10;jaZOljPMCQDFOVMeJMZRGk3kHGCQav6Z/wAlb1r/ALFzS/8A0o1CtfXNA0PxNpsujeItHtb+znXb&#10;Na3kCyRyDOcMrAg8gHkdRQByfxo1RNOPhW8FncXQXxZCfJtYt8jfuJ+g7/4Vqf8ACxl/6EfxF/4K&#10;m/xqHTfgv4A03WrPxB9gvrq602XzNNk1LWru7FoxRoyY1mlYJ8jsvA6H2GOqoA5mb4lRRpl/A/iT&#10;/gOjO38s034IPv8Agv4QfGN3hfTzg/8AXtHXUNnFc38Gk8v4P+FI/wC74bsR/wCS6UAdJgelHvii&#10;igDltTA/4XTop/6ljVP/AEosK6muV1Mk/GvRVH/Qr6mf/JmwrqqAMD4n6xrOg+CL3UfDqW5v/wB3&#10;DZtdKzRJJJIsas4UglQXyQCCQMZHWvPtK0zxndQqkWh+K7jxY1uIJ9a1qWIWekSONjzRICkEhCl2&#10;UwRszcI5UMQPRPiNpmpaz4QuLPR7dZrhZreWOFpAvmeXOkhXJ4BIUgZ4zVfwp4+ufEHiPUPCuq+E&#10;7vS7zT7O1umW4uIZFkjnedFKmNjyDbvkHHbGewBzdlYeGPhF8UdPsNPkh0+x1zQ7r7fJdzkfaLq2&#10;kiZJHkckyzMk07MzEuyxliSEyPRop4Z1WSGVWVlyrK2QR61X1TRtI1y1+yavptvdQ71cR3EIkXcD&#10;kNg5GQeR6V5LZ2GtfC/4qSWGgx+KL3T4bbytF8PwW8jWcnmtvIWQIttbww5f/WlpsKERgmyKQA7z&#10;4zfGL4e/AT4Y618XPih4ii03Q9BsXur+5kBZto6IiDLSSO2ESNQWd2VVBJAr8pfj78YPiz+2jq83&#10;iP8AaOvtQt/Ctzcef4f+EVveNFp9ja8GJtSEe0310QA7LIWiiY7UXgsdL9tX9tLwx+2Z+3onwAst&#10;cjh8G/B/SbfVJdNu5Fj+3+JbiPOZlJw32ONjGE/gnabOSFI4W/8AG+m6vrOq+H/hppN7481/SbKS&#10;+1TS/Dc0Xk6fAilmmvb2V1trGIAHLzSLx0Bo4yynxNyvh/Cf6pYZPFYv3niJ8qp4akm0pc0/dU5v&#10;VSs3GK91OUtP5F8Y/EbOM04yXBeUQruMY81X6umqlSUl7tNTXwQW85XV9rpJ3fpWt+DfC/iWS01m&#10;Kx0/To9JtksLOMxwQoBJPwqZAwMjp61gfE+Lwl498B/EbSbfUrM2d94FmjbbdKwjUedhjg9AWU/i&#10;K4H9lvXP2iv2gvitD8bfiDLe+FtDk06P/hE/A+nT7FvIS7hZrliMso+YgnG4kEAL977GH7I3iP4h&#10;6je6V4w1XS/s93oKK1nLCxR45JH3ocMOvlpk+1fgmKp+H3gf4u4DiDiziGri8wpctTEwhScuV7Wc&#10;5zV21tFpO26Wx+U5dwzx1xDgI5Bk+XxqKk4zlOnJNxnGSm4c0tKko2SlKMmr6XbTPHf+CL9n4g8e&#10;/CLTfiX8UvFNz4i8RXGildNudYujcSJa2rtaWkCl8/JDFH8i9AZGPUmvo74ujxtqPhrUtG+IHiW4&#10;021k0m+ns1t4LdmmmSS3WEDzonI/1jfcwT68CvK18B2fwUvW+HkelQ6PDodtix/sdjCiRk9FwcjJ&#10;z681RvtF8W+INb07xRqfiKXy00W+ntIbydpiFWW15yx4Jz2r8U8bcLw3xV4i/wCvOEzKLy/Gy/cU&#10;3CUq9OlSSg1ySXJHltZe9aTV11Z+vcF+M+bYXh3PeEJZBz42c6sqlSpKFo+0bdOMpattR5YpK6SX&#10;ZFL4bfCT4i67qK+F/BOu6hM1hbqu2eG1+VcYwSIK7v4TfsrXf7Pml6lqUjzaU39rQX1rawvbmOaa&#10;S/jmndm8oElj6EEAAA4GK1f2dfit4Z8IazqV14sLWserWcey8jiLBGXII46Vs/tF/ELw143+F938&#10;Pvh5q76tfzf6QzxqVW3iT5mYseg4+tfK8bcdeIX9u4vheliqryfE1oVLyVoSjfmpTatZWi07Lr3a&#10;MfBPI/D/AAfCeF4qdeEs3pSu8MnG9ScZONnG+sld8sre7fzO1vtbsPhdavc6/r0L32p3C21rbrcB&#10;mG9gC59gDXCftXT/ABA8VaTrXwT8NwTLYa54dvNM8yLPAmgeLOegOGzkg/jXNeNvgh428A6a2v8A&#10;iXSLa5tWbbNdWdw0jWx9WzyBnv2p+g/tL+ONJuLPSb/U7G7t1UKbqezVpo1HA+fjdwBzivia3AGH&#10;yzIaXEeT5lh8bGFRqpFSdOpCatyNUqijOcbbShFpaqTTP2rhn6TeJwPiNiqXHGRVcPUq0owoRspR&#10;Sabbcvhjd9b9EtDHvfgV4U+Ifwb8J/Hjxf8AHfxxNd+JfDdlqNxLPqFnH800CSAYitkH8WOhNeF+&#10;P/gXrGraJqWkfDP49+NNOvhPHJpupXetTyQ7VcFo5EhKHY6gqSpDDOQa0PEv7Rmh/Cv9nW68S+Lr&#10;ua80fwDqGoaYtmrAecsWpS29pGoLd4PJIXPA+ld58F/jv4A8Q+FJPEfgW8stZ07U1EscltdR7oMj&#10;mOVScowPBUgEGv3LhHhvxg4Oymlx3keHeKoxxFSjGkqfPeC0U504K/s5XcYyVvei7NSSZ/O3iJxP&#10;kfEHF2IpSpRwtCM+ZYjlhKHto8snTblFx1jJOSlpK7j0Z3H7Cf7JH7DH7XGor4A/aE+FHi+1+JXg&#10;e3t9USKb4xeIL2x1KFZAserWTG6QIRKo3xlFeByoGVZGP3LrX7EXwe1DSLi0l8TfE64ZoW8tbn43&#10;eKZF3beDtbUiOvtXw5/wTw1e38Wf8FENB07wddR3k/h3wPrlz4pfTbkNFY2t1LZrBbzMvG55ow6x&#10;k5/clsfLmv0o174l/Drw3cTad4i+IWh6fcQBTNDe6rDE8YIDZZWYEZBB57Gv7dqYvMsfgcJisfRl&#10;Qq1aUJyozcm6MpK7h7zckr+8k9Umk7u7P6L8Ic0nnHA9DFTowptynG9OCpxqKE5RjUUFt7SKUu2u&#10;mh5N8K/2K/2bNT+Gug6tq3gW9vri+0W1uLmbUvFGpXTvI8KsxLS3DHkk98VT+IH7F/7LXw2i0X4h&#10;eDPgjodnrlj408P/AGLVjbmW4t92sWasUkkLMpIJBweRXcfBe1+K958GPCd7B418PqkvhixeNW8M&#10;zsQpt0IBIvRk+4Az6CsfxX4u8car4auPCXxI0W1tdU0nx54baG609v8AR7+yk122EFwqF2aJj5bq&#10;0bEkNGSCVZTXMfph7HRRRQAUUUUAFFFFABRRRQAUUUUAFFFFABRRRQAUUUUAFFFFABRRRQAUUUUA&#10;FFFFABRRRQAUUUUAFFFFABRRRQAUUUUAFFFFABRRRQAUUUUAFFFFABRRRQAUUUUAFcXrf/JxHhn/&#10;ALEvXf8A0r0iu0rzvx34T8NeK/2gvCsHiTRLe9WHwdrrwrcRhtjfatJGRnocUAeiVzellf8Ahbmu&#10;YPP/AAjul/8Ao/UKjm+C/wAM5jlfC8cLf3rOeSA/nGy1zei/Cfw1D8YteEWo68kX/CM6SEjj8Wag&#10;uD9o1HPSfp047c+poA9MorlZvg94Unbe+seKc/7PjjVVH5C5Ap8/wn8Oyrti17xNEf7yeL9QP/oU&#10;xFADPCyyS/FTxXdt91LbTrdf+ApLJ/7Vrqq8z8GfDlP+Eu8W2tr4+8SR+TqVum7+097Amzhbq6nP&#10;3u+a6S2+HniC03CH4x+KNp/hkj098fi1oT+tAHUV5P8AAySOX9oD42GMglPFmko/sf7CsDj8m/Wu&#10;tX4d+K1k3/8AC8/FRH902ulY/wDSHP615t+z3PD4G+Jv7QOueKfE1xcw2vxGsBJqGoLGHZR4X0Rs&#10;YhjRScybQFXJOByTyAe6Vx/jNNd0j4haT4x0bwNfazHDo99Z3K6bPapIjSS2rpn7RNECv7p+hJB7&#10;c1peC/HcfjCW6tJfD+oaXc2nls9pqUaLIYpBmOXCO2FbDDDYcFGDKvfckkSFDLKwVV5Zj2oA4u8+&#10;LuvaffWGn33wS8VRSaldG3tc3GlEGQRSSkHF8cfJE5z7Y71en+IfiG2x5nwc8TtnvHJpzY/K7rB1&#10;H4i2vi7xt4N/sHQb6bTJPEk62+vbYltbgjTb7mPMnmOpAO2QIUYcqxBzXo34UAcu/wAR7n7MZJ/h&#10;t4lT+8v2OJmH4LKc/hmuf+F/jm88NfDbw/4c1X4d+KlurHRLS3uVbSScSJCqsM7ueQea9IooA5LV&#10;Pi1Bo1ql7qXgPxHHHJcQwK32GM5klkWNBgSZ5d1HtnnAqVviayfe+Hnib/gOmK38nNS/FEgeHLXP&#10;fxFpAH/gytq6OgDlD8V4Adp+H/ir/wAEb/41zeofFq08Yv4P8WeHfAnii408ah/aAuF0Rxm3ksLl&#10;EcAnPJmj4xn5unBr05+VrlPgKM/AvwXkf8ynpv8A6Sx0AH/C2rTv4C8V/wDhPy1Fe/GnRtPs5b+8&#10;8F+K44YY2klc+G5/lUDJPT0rsayPH7FfAmtMO2k3H/opqAMSx+Nnh/UrKHULXwl4qaG4iWSGT/hF&#10;rshlYZB4T0rnfh98WtD8GeGbfSfFfhrxRZz3mval9nVvCN9JvMl1czoAI4mPMXzdOO+K77wGNvgf&#10;RR/1Cbf/ANFLWD8ZvEeleE/+EX17WbkxW8PiiJGZYWkYtJb3EaqqoCzMzOqqqgksQACSBQBnfET4&#10;s2ep+BtW03wdpfi1dWuLCWPTWTwXqkRWdlIQh3tgqfMR8xIA6kgV0D/CzQZU2tr3iT/gPiq+H8pa&#10;2dF8QaN4j0i113Rr1ZrW8gSa3l2ldyMAQcEAjg9CAR3q2WUDJNAHnU/g7Q/gr/wjP/CKHxM+l2t1&#10;9hubRLzUNUWK0WzmEYMRMpAEiQjfjI4BPJzp6h8dfBGmSW8E1j4iea8uRBawr4Tvw0sm1n2gtCF+&#10;6jHkjgV+d3/BQ/8AaG+In7Wvxt8SfAjwL8XtZ8J/CfwTdtpHiC48K37W154q1cD/AEm3M6EMlpbl&#10;vJZFxvlWTcWCpj5x/YM/Zl0j9mP/AIK9/CM/BHXdcXQ/FGm6vd+KrOe/llWVY7aSNHmP8Y8+4jIL&#10;5AcjBBOD9LR4fwtXCVubG044mnTVZ0NXU9nJpKTsrRck00m7teeh+SR8ZuE8R4hLhDDc08Rdxckv&#10;cUormlHm6ySTvbRPS9z7m/4LZ/HwSfsbx/BbTPDuu2V58TvGWkeHI/tWmmFpbc3IurpBucHDW9tI&#10;h4PEhHGcj5D1Oz1i28VWfhnwxaa0tvb7T/Z80MBit7UZUKpxvOCAFG75R/sgKfpr/gvD8Ovi81/8&#10;Ff2lfh98KtY8XaJ8N/EGqN4q0/w/ayXN5bQ3kEKJdLCgLPGnkvvYD5N4zwWI+Yvhj+0d+z/8ePEi&#10;3vw8+Lk+n6xDbtFcaV5MUVzt3A4aO4iZuD3AHXnPFbZh4d4fxE4Dw+XfxKftpzrRi1zpJRjG6+Ll&#10;suZPa70d7n85fSkrcQR4ow1ZYWUsJSoytU5ZSgpybvzcqdrK1m0bMUk0uqf2VbeHr5WjGZpnhQ4+&#10;g3V7L+zvoHwg+Hvga1v/AB/d276lHG3mLeTKzR/M2AACQOMdK+Qv2z/2g9d/Zj02PxTceE/FmswX&#10;qlF1a3msoreCQ52+b/oxOD9AD0yK9U+A3iO5+Kvwt0f4pXemR6VHqlmtxHYwrvkCsMjc7DrgjOAO&#10;a/m7iL6HPiHjMRiKuIxuHwWV8ylFpzm3C8lBezha87J35pbrV6n5rw9xllPh9wjhc9hlka1SrJx9&#10;rKaknNJ6JPmlFJN6csbddzS8ZePrPxHqNr4b0HwNfQjSrWMTT7oFEu4sAwzKMqSjEZwfYVu+C/hN&#10;c/tQ+EdZ8A2+lRPp8am31i11C4aKT5twA/dk8Ng4YHBGcE81xWuXF5L8RtTuWTarafZhR/wO4ruv&#10;hV8VdM+Hk32q5tdTa5+ztArWGomJGjLh/mQgqTuA+bGccZwTn+ecVxhm/hDm2NwPCFaVHFRnpiGv&#10;edtdISUuRNt7NtK1na59NwrluSeJXEkeJeMLUsLGMWvZSlFwla6Tlfo3zaWd7a20fM/sxaBYfsZ2&#10;TeG/Cfhm1sdP8O32pW1xDdXuEK/bJV3tK/3uEA3HnC1g/Hr/AILV/s9fDttR8K6S1u2oSQtFO3hy&#10;3e6fceDGJXKRq2eOpx+ldF4v0K2+J1v4gvLue+8nUGkm+xtdCTJZ2lbJI5yzufTnjGBX5eftCz69&#10;8TviJe/Ar4TeDNU1y+t7hplhtY2mkhSJHlkK8cKsY3PISFVELEhcmv7Q8Ifo9eFPjJwrU8RfEN1a&#10;+YVYylJuqqdJON1Sk4QSnK6jBcikrtpJK9j6jw74yznMOIc04dyHMq/9ne1lK0GlOUakrycpyjKU&#10;m5Sa05W0l710fff7OXhD/goRfahb/tg+H/2d7/xr4N8d6XZal4I1DwJrdrfNo8OChsriB3SUSrtK&#10;y7UKiUONxwMdV+1B/wAFIP2wv2XtA0vxl8fP2T/iF4Q8PalqR02HXLyytYIjcbN4T70jbiuSu/Zu&#10;2Pt3FGA0P2Ef+Cx/wl+H37BPw2/Y4/ZB8Oa1rHxW03w2ltqE3ifR/L0vQp2Lz3l7MySkzwxyuwjj&#10;Qq0m5ASmSBy/7VH7Ivxe/a10mx8XftM/Gz4m+J7TUNSaRluNaig061ZbeZ1kt9NjQQQhSoxhS5XO&#10;WJJNc/iFw34Oy4gwuZce4bC0q1SKpUnV9vHnpU0ox/d0W4qEIpRVSUUrJJSbTa/Tc0ocGcH8+Ayu&#10;ri+eVOM6lLCzny01GHKpTcWmr8uyk5TabaepuXf7S3x3/ag/Zg1AfDmW31ax8U+H7waW2Wa8Vwrq&#10;Dg242kSAH6jrXlv7TvhP4z/HWTQPil4a/avvPCujXOkxXc2nafMJbq8kkQPkSJOpkYghVR9qr6dR&#10;X1h/wT3+E/h34LfDiX4WeHL1Li50fR4bfT5p9u+ZGZ3dwPVmYk/hXbfswvceHv2S7Xw/4kBmXwnN&#10;e+Ho4SAzIumXc1gD07rbg5xyDnvX8t5p4t4DwJ8W85XAuW0Y0KOI9lTc4+1lyzjLmnCpL3oqTpJ3&#10;i1eLUZJrR1wr4f1PEDw1hxLjc6qTVOVWVGnLlmlTUuWKnGqprn5dVLlvF81t2eC/DjVNQ+GWn3Xi&#10;DV/EWqQyRebcatHqGuXdr+7Dsd58mXav7vbnGQMV1HiX4p+CPjj8Pli8NW1ze2N4oZtQTxdc3lsy&#10;A8kfv2Dg+mOab438WD4h61aX2k+HHhhjyjySINsiHggjHTrWa1hongjTRZaTb22jaRpsbSzLGoji&#10;hQZZmOOB3r9C4B4H4V8WMonxLn2X4uhmUsTH3cPL2dHEKo+ZyjGpGTi77+zly2eivdH8r8UeJ3En&#10;BHtuHcmzH6xQmrRXuyVNO6lBcuqlF25N7JpWVkfQn/BDrXJfiR8I/F3jOG6WTStJ+IWv2OiRD5Xt&#10;WnvvPuo5FwCGYpbzAHJAmGMZIH3YRkYr4c/4IXabrOp/CD4ofGFtHv8AStC8cfFGXUfDOm31u0Xn&#10;Wi6dZRjUFQnhbkjeMqCyIjZYMpr7jr+ouJo0o8RYtUnePtJW+96X622bWjeqP9FeCI1YcG5dGrTd&#10;OSoUk4yd5RaglZvutmeV/B/wQfh78cfFvhqy1WSfTYvCuhHSrebezWUH2nVcQB3diyqQ23ptUhRw&#10;or1SuL0L/k4jxT/2Jug/+ler12leGfUHF/A3/kX9a/7HTW//AE4TV2leX/CP4a+AtdsfEGs6x4Ts&#10;bi6n8aaz51xJbgs+2+mUZPfAAH0FdMfgv8O1l8610m6tWzn/AEHVrq3x/wB+5FoAm+ExB8EQsvRr&#10;68P/AJNS10lea/Bn4U+Hv+FUeH5p9W8RF7nS4biQr4u1FctKokPScd2roY/g/wCFIpfNTV/FGfRv&#10;G+qsPyNzigDqa5X4FiRfgn4PWb73/CL6fu+v2aOif4U6LGWubfxZ4ot9uT8vim8kA/CSRh+lc/8A&#10;CX4c3Vz8I/C8lr8SvE1sW8P2TboryJusCcYeJh+lAHpVVdcuIrXRby6uH2xx2sjO3oApJNYJ+H3i&#10;YReVH8aPE6+jC30wt+tma5j4xeDvFmhfBzxbqx+Nfia4Nr4Zv5VWa10wA7bd2/gs1Pb1oAX9ieE2&#10;/wCxt8JYCu3Z8M9BXHp/xL4K9Ory34MeJLT4b/s6fDfwsulXeoam3grTYbPSdPVDNKsVpCsj/vGR&#10;ERMrl3ZVBZVzudVPonhvX7DxV4fsfEulFja6hZxXNuZF2sY5EDrkdjgjigDj9A1PxZ4Dm1TR4vhD&#10;rmoRza1eXcN1pl1pwhkWadpQQJruNwfn5yo+bPXOTcsfixrd7rdz4ePwY8UR3VrbQzzLJcaZjZI0&#10;ioci9I6xP9Me9dD4o8VaH4O0o6vr135cfmLHEkcbPJNIxwscaKCzux4CqCT6VzXgLXr3xD8StfvL&#10;7wxfaS6aNpsZtr94Gf8A1l42f3Mki4+bHJzkHjoSAXP+Fk62s3lT/B/xRGP+en+guv8A45dE/pWJ&#10;428Z6he634ZvY/h14m8vT9ca5uHj09X2obO5iH3ZDnLyoPxz2r0WjHtQBy8fxP8ANfZH8PPFGT03&#10;aUF/VnFRr8WYX1WbRF8BeIzdW9vFPNEtjGdscjSKh/1nOTE/0289RXWVzmmsP+Ft60vf/hHdLP8A&#10;5H1CgCBvikiHD/D3xR+Gk7v5Maqap8cNG0WKGfU/BHiqFbi6jtod2hv80sjBUXr3JFdrXJfF7P8A&#10;Z2h4H/M2ab/6ULQBjeGfiFNpev8AiK7vfh14qWPUNZS4tWGhu2+MWVrFng8fPE459PcVtf8AC2rM&#10;DJ8B+K//AAnpv8K6yigDib/46+HNMubOzv8Awl4qik1C5NvZq3hu4/eyCKSUqML12RO3/Aayfib8&#10;RYPEHhRdO0vwT4qeb+1tOm2Hwvdf6uK9gkc/c7IjH8PWug+IvPi/wGP+prm/9NGo11ntigDi0+PH&#10;gn+1JdEm0jxTHdQ28c8kI8F6lIVjdnVG/dwMBkxuPX5TWfeeI4fib4+0nRNKj8VWmlw6fezahI+k&#10;6jpSmYPbiEebJHFuOGlwoY9CSOARNcePPC/hz4/al4f1vU/JuL7w1o4tk+zyOMtd6hGN7KpWMM7I&#10;ilyoZmCjJOK7wSRnGG69KAOR1j4IeDdeEI1bVPEkv2a5S4h/4qy/XZIhyrcTDkVU8Ma/a/D/AFTX&#10;PDesJ4nuYV1RZNLkk0zUNSH2drWDIEypJx5om+UtkHPABFd3R+FAHGt8cfCkmszeH9N0DxNd3dvb&#10;xT3EMfhe7jMccjSKjHzY06mKT/vmqfirU9K8cWMaXvw58TxzW8wmsb+GxijuLOVTxJGXf5Tkcggq&#10;wyrBlYqdDSiw+NniQ44/4RTRsfX7TqlfnT8eP+DpP9lb4VfFLVfAngL4F+LPGmjaLqTWV54o0+8g&#10;t4LiRXZXNsr581MKSjM0e/HGFwx9DL8pzLNpTjg6MqjhFylypvlit5O20V1b0RyYrHYPAxTrzUb6&#10;K/U89/4K3/8ABX/x74bg+I37AXwB0DXvE+s6x4dbS/EXiLXha28mhxyrJFeRxpaxRiR3jYICxUox&#10;LLvBUDxv4X/tE/s4eOPgx4Y8E+CvHOn2P9kx6ak2nzTRwtAIpomclGYNnCk9Mk+5p3/BVX/gnHJ4&#10;G/aH1r9rHw3+1fLu+OmtNqHhvwL4f8Ive67cQyxJLMwja4jTyoi/MrPGFDouQWxWT4k+Cf8AwTg8&#10;Pfs8aH8E/iH+x18bvD8Fu1xLffEptF0O81NL02krecTZStcNH5qo3kOzwrGrAAMFkH6hTyngXOPD&#10;6llNfBYnEe3mpV3BqCfLdKMN3UtdaKzve72S/nHxU4by3jTPqOGzjM6WEqUHz4ePtIqUm924Nq+3&#10;utWa172PVNN8YeFfib4HHjb4a+KJ9WtbPVoY0khwvzwzxuwTcwHAB79sV0yfHzxd4g8IrcXus+IP&#10;sLW6yfeg/wBWRnJCyFm45wAT7GvFf2C9Y03V/wBjPwf/AGSy4tpLq3v1U8rMkzD5gCcEptOPeu+8&#10;HI0PhPT4ic7bZU/Liv8AOvx6y3gHw/8AFDG5TkuTx+qUeRQjWc3J+0p83Pfm9LaPZn86YXA8VVMt&#10;zGVLM6v+z4mVJp1GpckXZuTVlra8dLeTL3iXRtRvfAP/AAmcEX2jT5LqApOGzuxOnP5j866rWNEv&#10;bfRhe+HtFW/vJV/0WF5CkaE/xOw5AHoK5y4g87wcfA8WoahFZyXDTzR/bmbczSeYcZ6Dec4BxVLU&#10;NQn0TT2v73xbqccceBsW4OWJOAqgDLMScBRkkkAV8v4O8fcE8GY2rHP8uWOpSnenBxVltbmT+Jaa&#10;x2ujyuOcmwnE+Pw39g4vnlRi3NzlL3naNrPT3nyvm5bLVWepreJtc1fw1Fpvh6XTotT1SdmkkmtV&#10;WJBsIJUFiTgZA7k16F8Lf2jPj14XgsfCn/CHaTFDdaldTLHPqDb9s1zJMWOIiBjzPfmuH8IW2m6Z&#10;otj4s8RS3V3rK2p3R3Vy7LE74JULu28Y25xk4z3r1H4ceDJzNHr+pkzaheqPLXbxEp6Ae9ev9IZc&#10;B0aksfUlTrYnFRg6OHowVOlh4K9udQaXNZtKEUne8pPZHq+C+ecZUcdPDZXV5KEJ81er73PUnd2h&#10;D3laNktbaLXqjb+Mniqy1Xw3qlxeeFfD/wDbWn+WUupNek8xpHQOpj/0U5H5cg/WvIfFn7VXxW8C&#10;/EX4eeN/GFpoa+QdQ0OaaHUJGZYbq28/Em6JVAMthBzkc4Hc16142/Zm0m1uvEnii61eaO+h0myu&#10;4d0mV3FrhSuD/wBc6yfjNoMXwg/Z28OeKdK02H+0tM8R6Lruo37RjeEjv4ftHJHygW7TD6HnjNfg&#10;OT5pwnQovD1sH7avXcacHzSjGn7Sm1Jr3nzNuVkmrRV3rpb+vMt4V8SuJOP6WFwNaGAoLDudSUVz&#10;TqX0V09E09U9W2tTxH4/+I9M/am0bxD8PTqkct54q0l7Ly9LljmaCLzIwzld2ScNxgHJrZ0X9lbV&#10;vhv4FsdG0HQNa0fRdJsVito/7XuY8hVHzFEkwpJ54A619jQeFfDM/inSvGGs6RbQ6o1m4aR4wuD2&#10;Jqz40vLK38FaqnizVrdo2tX8tTIMjjtXsT8f+MMLwPguDsljLDYJS9rJwb9pKo27ylUVnyrflVlo&#10;nqeF/wAS/wCDp1s0x2dZoq06NSclTbUY1JckUpOMWrtRiox7au122fEfwX8Tj9mX9rr4UfHbwNY+&#10;Xc+K/HVl4F8YpPduw1Kx1OVYY5nLv/rIJhFIG5O1WXoSD+t3wYhM3gCz8RzIRNrkkuqy7l+YfaZG&#10;lRG7kpGyR89BGB0Ar8Dv20Pjd4z+F37Q3wPHhO0tdQXRfHWl6zD4fkh8xtRuluv3Y28njaFUqCyt&#10;IrD5gpr99/g87S/CfwvKT97w9Z8+v7hK/wBO6eW5tguB+Hq+Z1PaYivgqVSc38UuZzcea+rlGHLF&#10;t6uyud30eauOqcCyVeo5w9tVdNNuXLT52oxu90rNrok0ix8RPBNr8QPClz4dmvp7OZsSWOoWsrJL&#10;Z3CndHMhUg5VgDjOGGVOQSDh/s2C4X4F+GVu5UeUaWgkeOMorNk5IUk4Ge2Tj1NdxXE/s6f8kT8O&#10;/wDYPX/0I155+7jv2kP+TefHn/Ym6n/6SSV2lcR+0vBDdfs6ePYLiMNG3gzVA6t0YfZJeK0T8G/h&#10;h5Xkp4KsY16DyodhH0K4IoAd8UyB4btcn/mYtH/9OVtXSDjgV5h8U/g34NtvDVodKOrWh/4SbRSV&#10;tfEV7Gu3+07XPCzAdPyPPUCupm+E/hedNj6r4mx/s+M9TX+VxQB01cr8VhJNbaDYx/8ALbxVYFvp&#10;HL53/tOnRfCLwtAmyLV/E/8AwLxpqjEf99XBrmfHPwwsNP1rwv8AY/GviePzvEaoFk16ab/l2uG4&#10;80tjoaAPTqK5dvhvqqz+dZ/FnxRB/wBM1mtZF/8AItu1Fx8P/FU5Bj+N3iiH2jtdLOf++rI0Ach+&#10;000f/CYfB+GTH7z4rQhVPcjSNUb+Sk/hXq444rwf48eD9f034t/Ak3vxE1rWI2+LM2+DUILJVG3w&#10;zrsm79xbxnI2euOenTHp9z8VtHg8UL4dt9LvriFb5LK81aCFfstrcv8AchZiwZmJ2r8iuFZgHK0A&#10;WfiroV74n+GmveHdNsluLm+0e5htoGYLvkaJgoy3A+YjkkY9RVFviR4uXn/hRHivH/X5pP8A8nV1&#10;1c74j+INlo2tx+F9M0e81jVJIRO2n6WsZkihyR5kjSOkcakghdzAuVYKG2tgAz9C+K+seIfD9n4l&#10;0/4O+Jmtr60juLfdNpoYxuoZePtnXBHFWoPiTqchxcfCjxRb/wDXSG1b/wBAuGp3wUn+1fBrwlc+&#10;S0fmeGbBvLbGVzbocHBIz9CRXTUAec2fje8svidq+u3Hw78UC3utD0+3iK6XuBkimvGf7rEdJo+e&#10;/wCHHQR/EqSYbo/h34m/4Fp6J/6FIK6ahgSMCgDkdP8Ai5barbNeaf4C8SSxrcTQMy6ehxJFI0br&#10;/rOzow98cZFSP8VYY/8AWfD/AMVD/uCsf5E1P8LGDeGLll6HxFrB/wDKlc10dAHEr8cNGl1i40CP&#10;wT4oN5a2sNzcQ/2G+UilaRUbr3MMg9fl+lUfhz8Q5NB+H2haDqvw88VR3Vjo1rb3Mf8AYbttkSJV&#10;YZGQcEHpWvpH/JdPEP8A2Kejf+lOqV1tAHJn4t2Q+94D8Wf+E7N/hVW1+O3hq81K60iDwp4qa4s9&#10;huov+EZuSY94JXovcA121cj4QOfin4wz66eP/IBoAwb74i28nxT0zxEngvxV9jh8P31vNJ/wi138&#10;sjz2jKuPLzyI3OenH0rY0z48+A9Z0yDVtP07xVJb3MKywyL4F1ZgysMg5FsR0rtCQBk15/8As9/E&#10;Hwp4m8Aad4f0fVfOu9J02GK8j8iRQpBeI7WZQsmHidG2EhWUqcEYoATwVov/AAsG713xJqt74otb&#10;WTWdmkwy3V9puLdbaAEiFjGwBl835ioJ65IxV7/hRvguHVrjxFHqviRby5tYoJ5x4u1DLxxtI0a4&#10;87GA0shHH8R9q7JWVhlDxS0AcP4F+KdkPBOkDxLpvib+0l0uAah5ng/Ud3n+WvmZxb4zuz04qXR/&#10;jdoPiLT4dW8PeEfFF5a3UYktrhfD80ayIRkMPMCkAj1Ars8YGAK5P4Gnb8JNCib/AJZWQi+m1iv9&#10;KAPzl8f/APBBz9kLWv2jPH37V/xp1H4tatbeLPFF3rn/AAjlt9ktYLa5vbp5ZImkQmSWMyy4RSUC&#10;rw5cZNcn+1h8WND0vV/DH/BKT4H/AA7tfCfh7SdDj1v4z6b4f062t3uYmKvbaW5iABaUbZZ5BtaV&#10;do4V2U8J/wAFMv28P+Ci/wC0Z+3N4w/ZA/ZE8et4M+HvgLUIdO1vxBpcMf8ApNyI4ZZnuLp1ZlMc&#10;u6NYYSpOxt+7J24Xwc/Z18O/B7xBqPxFPxI8ZeJPFmuMsniPxZrN5Hc3F/MBglnmidsem5ifevos&#10;RxVw7wTRw+P4uzFUabjJ0KUm5Nya92apdIKT5nK1m1pfU/m3xe8RssyfK8bkmQxlLMakZRbpxlJw&#10;T0cpSjdwum+Xr1StqdRqGpTeDtcvfijrTf2Fo+l6WBJeXkYCQqrkqAqZOAvoK9N+Hv7b2rX+jWnx&#10;A8M6FZ+JtL1Cwt7Ow1K1k8v5jK23KSFW5Mi9AenauM8F6/ceIdd1Twvr93JqNqZEj23kMeSjRqxB&#10;CIqkZz2q1daN4S1C1uLDXboWq2Wr6fHY28beWiRi7iBwB6Cv5K48yr6P8uCf9YcRhMVj8VicVKm5&#10;qsoRd0qjbvTm+t1pfzP5h8MeLvEbL+II5FluJ+rVIQW/wKk0m1yuHtHUcpXbckrXvFnSeFDd/HP4&#10;oXj/ABJmudJkunWOF5BGIpZSVCQbldsMdwwpwW5x0NZXx20DU/h98S9L8Kx6jutTol8EVf7pltOM&#10;fgKoLZNfaTdWVh4nvLEXR8qSS3uDGzoHypyOQeByOabqHhXVPF3i+1ur3xbqGpaxLG8NtNJcYWKN&#10;ypbjGOSi/l71+KY/w7xEaKzuc44fLVFyhzVFUcKc1eEVC/O6l5NNWSck5XSen1mR+KGR0cLLLqNC&#10;VXOZ1JRqO14VaivHnc/5Va+uqirWsUdU8NL4u8Bal4Qv/FGqaKuoR7YdQ0q6MNxB/tIw5Bq58E/F&#10;9l8O4dQ+Hpg1DXUsdNh05de1zUg000gCT7nbDM2d6jJGeMc034x/BnUPB6abZW/jrUrnUrq4V7iO&#10;OYkQWy7md2C42qdnlhj/ABPxnBFR/DvTbvRkuLPwzo9xeXN1N5k01xI0jFtipnLZ/hUD04r7r/iK&#10;mX8SeHeH4Cx+K+r5XRkqiqSpudWUoN2uouOjbajFTsrK7tqfOYPIOO/DniWlnmGoxxOInUlUhShF&#10;qnCctHJy0atFtLddd9T6P0D4u2Ximwuhp2k2FxDeDZJBc6xIBF0OG/0brXJ/EPTL74x+BNM1XwJ4&#10;F8OWrSW8V1azHXJN6oyBgjqLTGcHBG4jPrW/+zF8O430iay8QWW5/MZ5F28k+lFn4XTwx4J8CeHv&#10;CU32a41PTbNLiFm6IsKlnA/z1r+UcLWy/K60o4KmrxmnF3ne1pWb95r7Oh/ZOZ4ribjjhaWZ59Rp&#10;VIzjGlNJJNX05Y63tzN6p3sfE/iL9jfxL8XvjHrA8W/Eu68D6p4X8RWHiTw/b2fiK1itjK8MIiuh&#10;FdRYlIuLKU8jGcqe+fQ/Hmv674++IFxqnxX/AGUv2ffHlxp9vNBJr2qeDzpc+qXTmF/MmubGWZbg&#10;gbvm2oqtJJ8vPHt/xc0Hxkn7Z2l6L4Oufs8fiHwOEuGC/wCsXSrxSBnHGf7VfvyAemObX7SPj3RL&#10;trfwFp1uuoX8dmsU1z/Crex7kV/T2RfSm8UJYrA4aNOnjITpQjTpumotJSUWlKioVG5TU7LnevRu&#10;xXG/h1gvCDw/pZjgs5eHlJK9KShOnFKK95RnFvtq5Nu7V7ntH/BNaD9lT4t/CLUh8I/gPdfC7VNB&#10;1ltN8XeCtH8RXUMNpeKiyI6PbyRrcQyRSo8cuxSQxBVWVgPfPHXhPQfDvgr/AIQDw9bzK3irWIbO&#10;58+6lnluY32/asySMzbhZwy4JPAQAdBX5L+OtE/al8Fw6t45/ZH/AGodS+HWralpdva+KLe3023u&#10;IdRSDzBE/wC9VjFIgldQ6bWII64GOF/4I5/tVftueIf+Csfhr4A/Fn9qDxV8SPD1zb6pfa3B4g1S&#10;a9isZY9MvPLli8yR/s5DuqfIQjLMAVPylf8AQxcH47NOFp8UYWUFQUYSnBzbqU5T5VKDuldwm+W9&#10;22lc8fwp8asg4+y/D4aL/wBsUUqsYxajGS0ur6csnqtdE/I/d9AFRVHYYry39orwLHPNofj/AEzV&#10;JbW6j8V+HbXUYwztHe241m2MaMu8KGSSQsr4JAZx0Y49TX7tcX8ev+RJ0/8A7HTw5/6erKvhz90O&#10;0ooooAKKKKACiiigAooooAKKKKACiiigAooooAKKKKACiiigAooooAKKKKACiiigAooooAKKKKAC&#10;iiigAooooAKKKKACiiigAooooAKKKKACiiigAooooAKKKKACuL1v/k4jwz/2Jeu/+lekV2lcH4q1&#10;fS9L/aJ8KjU9Rgt/O8G66sfnTKu8/a9J4GTzQB3lcv4RSW5+I3i7VJD8sc1lYRj0EduJv53Jrp1Z&#10;XXehyp5BHeuX8Aif/hL/ABuZfu/8JLD5f+7/AGXYf1zQB1NFFFAHK+AoHTxl42nbo/iKAL+GmWX+&#10;NdVXMeArgTeKvG0YH+q8TRL/AOUuwP8AWunoAK8F+C3hjVvGvxu+NFxdeIkj0S1+MFjO2nQWmJri&#10;4t/DmgFd8xYjyxJGrbFQMSuC5UlT71Xkf7K9q0XiL4vX79bz4uXj/wDfGn6fCP0ioA6rWLDxX4L8&#10;U33izwzpB1bT9UaFtS0yCRUuoZkURmaIvhZAUEe6NmTAjZk3MxRqniPxdqXxHsT4J8E6JrlqL5vJ&#10;1TV77RZ7NdPtyrbmUXKxmSRgNibA4RnV2BUYbvaKAON8aaTBYa94BtNMjjhhs/EjKsKjjYNKvkAH&#10;pgH9K7LI9a4z4s6Roev634L0TxHo1rf2tz4nkWS1vIFkjbGmXzjKsCDgr+dTv8B/ghIcv8HfC5/7&#10;gFv/APEUAdZRXMw/Bb4PW4xb/Cvw7GPRNFgH/stP/wCFP/Cf/omeg/8Agph/+JoAZ8VQW8O2RU/d&#10;8S6OWHr/AMTG3H9a6avN/iJ8Mvh34et9H1PQvBun2d0PFOlCKa3twhX/AE2InGPYGvSKAEY4Uk1y&#10;nwHx/wAKO8GY/wChT07/ANJo6s+LfiJb+Gdbt/DVv4X1bVby6s5LkRaXFE3lxIyqWYySIPvOAAMn&#10;rXL/AAs8Y+I/CXwx8N+FdY+EHipbrTdBs7S5VYbVgJI4URgCLjnkHnvQB6XWT4/x/wAIJrWT/wAw&#10;m5/9FNWSPijf9/hP4sH/AG525/lPWV49+Jt1L4F1lD8MfFK7tLuBuaxiwP3bekpoA6zwJx4H0Yf9&#10;Qq3/APRS1pyRRygCWNWwcjcOh9a4XwP8TJV8E6OP+FceJzjS7f5hpyc/u1/6aVqf8LOkxn/hXHij&#10;/wAFi/8AxdAHKfHL4V+HdG+G/irxV4HnuvDN+2jXc1xP4bmFmbmbaziSXYuGcPht+N/UZKsyt08/&#10;w51gxEf8LY8UN8v3d9p/8j1zfxq+IpvPhD4ltm8B+I4fN0W5XzJtOComYzyTv4Ar1D3oA/EPwb4L&#10;1vTIvFHw+1nW9WtNe8M+PtetfEmnyTp5sVw+ozzLK3yZYSxSRyB+QwfIOKsSaN45+HvxV8OfHf4T&#10;fHPVPDfiTS7X+ypWuNItdQhuLWSZZNuyZcKRIqNkcnaAeMg/pH+2P/wTb+E37Uett8VvDOuXngP4&#10;lQ2qw2/jvQY9zXEafchvrYkR38I6bZMOo4SSPNfFHjf9jv8Ab18LXkOh+Mv2ZNP8RvDqVvHF4k8F&#10;+M7COzv2MuFxBfSQzQM3GVIZVJ4c9a8XOMg4gjxNieK+E8XRWKxUIU6+HxVlTaiormpTdotNxi1C&#10;TTi9Emlc/h/jLwn8TeF+N/7Z4fcq1GdWpUUqSgq1P2t3KMlPSUdWlJXdt0iS2/ao/b4ttSuNQt/2&#10;+tWuDNu8qz1X4b6C9tBlsjb5NtHJwPlG52465PNeK/tY+Dv2uv2sNa8GeIfHer/C/VdR8I+I49Rb&#10;x9oPhOXS/ENxbquHtZSkrQyRN97bsGGVcEDIPcanZeJfCXxQk+CXxe+FGueBfF/9k/2rY6VrU1tc&#10;RahZB/LaaC4tZHik2uNrLuDLxkYIJ0tAmuNLmkuuVEa5wO9eXkvip4peHfG+BocX5ThJ0ql5wrUE&#10;lFRje8lOlLlklZ3Ulrs09j8j4n8UfFTh2dfLMbja3Pa06OJp022pbNNLZp6NNowfifqPgz4wfB+4&#10;8N+K9FvrizudPdUj/sO6bz3CEAA+XgjI69Oc1seC/GHgbwz4VsPCvh/R9Rt7SxtVjhi/se54wo/6&#10;Z1l+GL261jQ7GGaT5UhCKvZQOK1LjTxbT7YZAdvWvmeKvpOcacS4itDI8LFZdSqclnL3pS6y5X23&#10;9LH5HmWDwWBpvK8SpxUZymo82ibVk3pa7VtbdTO8D3r+N/GOoXms2t80yxRotja6JcDZEsk2xyxG&#10;DuB9unQVq+JrTS447XUNJbEN3AJI+COCAQcHkcEcHkVkjWtT8I+M49Y0yGbbfRw23nRuuEdTMeRu&#10;DYww5APPpWraeFtG8V28ialq+oNCkrutgLry1iZ2LMdyBXcEk8OzAZI6Yr+L+Oo46fElXMMxm26r&#10;UlJe8pXWqSSSTi7Kzeivd3tf+sOAcx4dzrhGGX4HlpT9naUNG7tWcrdde9mtn53/AAzdWmkWkmqX&#10;V2v7tWZYQw3SY6gA9a+Q/gT8Vbb4TeB/2oLD/hnTxrqHxH+LOknwh4H1TT9DjNnZWEiyW920lyzf&#10;ug48tmRQQTGq5UAlfpax0TRtAubiLSdItNu7aW+zq2QDwOR09B0Has3x1BHN4N1d1soVk/sy42sl&#10;qoKny25zjrX9aeHH0keCeEfD/D8PVMtr1JuUeZwnGKlyvRNtT0bs2kr6Wufn/h3LNvDfi7HrC+yq&#10;VJ2g5VJqKWr1UVK7fvbGt+wp+yFoPgLw1ofgjTPCtrb6hb6dA3izUoowXlkwGaIv3G7r619c/E7X&#10;dMvNa8J/CjStqzXWpyLIu0YEf2G6U5/PPbpWf8EG8GeEvhYuoWVxG00sJkmk3AlnxyTXhg+NOq6d&#10;8X9O8a3FhLeMuuS+T5Z+4gs7sAew5Br+WfEjj3ijx08RMRneNhKpWnzKlTjeXs4KMlCnCK1fLftq&#10;7vdn9CcMyyvw2ySP9oYuLq41uVeo3vdNuKbfuqytFN6RVtz1rxj+zr4H8O6Hf614M1nUtP1HSYTM&#10;bozna6r1HXgU79mvxd4V0S7+JPgzWPEVn9hsfGAv0F1KP3lte6daXLsMsTzdNd56ZIJxzXkz/tFf&#10;tRftiar4n+Hn7InwltfHEfh1VXxNNbeILXT9Ptp3Vmjs3u5SfPnbb80ca4QMu91zXIfswfsA/to/&#10;F79uT/hHf2tfDo+Dnh2/8D/2lJo/hjxBa6jea8thdpEyR3KCVLZc6igkYYlCiMIBu3r91wt9FfxC&#10;zfh+pPijG08HKpytQk3LERs4yUnTinyuylHlnKMk5K/Lqz9CynO/+Fr2/BWRcmCq0eVTrNQpSlzW&#10;clH3p2km3zctpNK2ju+k+H3/AAT58N/8FAvi18UEs/ij4u8Jr4V8N6dbeB9a0LVJY7Wy1Sa6vpyZ&#10;YMhbjEK2haMkHy5xypZGGho//BJv/gpJ8ZtSsvgx+074/wDhzpfw+S6hXxVrvhTULyTUtfslYF4I&#10;YzDH9nMijY7M3y7iVDYwf0E+Df7H3w4+Afg1PAfwn8ReJNI01biS4ljTVvNkuJ5Dl5pZpUaSaRsD&#10;LyMzYVRnAAGxr/gzwX4QQa34x8a+MLxriSO2t1h13UC7N87BUgsmXcxG4k7C2F5OFGP74yHiLOuG&#10;cjoZRg67nSoUqdKDqRjKS9nTjT5435vZykld8r0b3bSZ1Zb4P8H/AFHA/wBqYWnWxGGbmpqNlzyk&#10;5uy3cVJ+6nfRLqXvhJpelaBfeKPD2iaTFY2Wn65b21lbW8apGkKaVYBFRV+6qj5QOMbfTFdkSBwT&#10;XjPgL4DeE/Hfi2T4seK7TWpLWLUrsaP4e128u5IfL2La/abiG7Xe8jrCWUPlVRoyASisOg+KHwg+&#10;FkWhWFzbfDbw/E0fiTSg3l6NAu5WvoUKnC9CGOR3rwz9YNHQWB/aI8U4P/Mm6D/6V6vXa1554D8L&#10;eGfCv7QHiy08MeHbHTYZPCOgySRWFmkKs32rVhuIQDJwAM+1eh0AcX8Df+Rf1r/sdNb/APThNXaZ&#10;x1rg/gZq+lNp+u6SmpW7XUfjTWvMt1mXzFzfzEZXORwQfpXXeJb5tM8O32pKfmt7OWVfqqE/0oAx&#10;PgfHLD8GPCMUx/eL4ZsBJ7t9njzXU1hfDCxl0r4b+H9LnHz22i2sTfVYUBrdoAqa9KYdDvZh/DaS&#10;H/x01l/Cq0aw+GHhyxYfNDoNnG31EKCrfje8TTvBmrahJ92DTJ5G9wI2NHgeJofBekwv95dMgDf9&#10;+1oA1K4n9pa+h039nTx9qFx/q4fBeqySf7os5Sf0FdtXl/7btw9p+xh8XLqM4aP4Y6+6nPQjTpzQ&#10;Ba+AHgrW7TwN4d8UeLvEUeoah/wi1nbW0dvZ+TBZw+UjMqKWdtzEJvYsd3lrgKBip/DGq6/8JNGt&#10;fBfiTw1fX2ladbrbaZrWj2cl0xhQbY0ngiQyJIFAG5FdGwSSmQtdj4a03+xvDtjpGP8Aj1s44f8A&#10;vlAv9KvUAcToy6z8RPGlv4nvtLvrHQ9F/faPHfWvky3l26SxPMUY+YkaROVVXVSxlZiPlQ1a8OwS&#10;Wnxf8TqzqyT6Vpk6cYK5N1GV9/8AV7s/7ftz1lefyeBfAPjz4veIrzxZ4H0nVHs9K020WTUdOinZ&#10;MG5lIBdTgYmFAHoG4etGc9K5NfgP8EEOU+D3hdf93Qbf/wCIqwnwc+Eka7E+GHh9R6DR4f8A4mgD&#10;pK5nSxj4xa4xbr4a0oBf+3jUac3wd+E7DH/CtdCX/d0uJf5LWP4G8IeF/CPxm8R2nhjQ7exjk8M6&#10;PJKluu0M32jUhk/gKAO8rk/i4f8AiX6GgHzN4s03b+Fwp/kDXWE4GTXmPj7x7f8Ai62tovCHw28R&#10;akul+LId13bx2yxubW88u42751Y7dko5Azt46igD06iuT/4WjqXf4R+LB/2623/x+j/haN6PvfCn&#10;xYP+3GD/AOPUAHxF/wCRv8B/9jZN/wCmjUa6yvK/iB8TJ38W+BWf4beKI9vimY4bT4/m/wCJVqAw&#10;MSdec/QGus/4WbN3+G3ij/wWp/8AHKANzWvD+g+JLCbSvEWiWd/a3Chbi2vbZZY5FByAysCCAeeR&#10;1rzfVvhmdF+K/h3RvCfjnxBo+ny6bqkq6bp98v2aBQ9r8iRSIy43Plc58sZWPYrFT1n/AAs2T/on&#10;Pij/AMFi/wDxdYo8W/2/8bvDcDeGNWsdmg6sRJqFoI1b95Y8A7jk0AbX/CuNXP3vi14o/wC/toP5&#10;W9N/4VlqB+98VvFR/wC3u3H8oa6qigDgfCHg46V8TvFGn3niLUtTW88N6WrSalOrMo87URtBRVwO&#10;a/Gn9oL/AIN5Pgr+x7401b49/tEfteeT8CdO1yO5j8N2+lTSa9q5aT9zpUex1R55AXiEyfNjL7EG&#10;5k/bDTM/8LZ1zH/Qu6X/AOlGoV8E/wDBxB4e+J2ifDH4U/tH6F4Yu9e8G/DTx42qeN9Hs4/MaOOS&#10;DyYb5h/dhJkXd0BuBnAyR9bwbmWPwmcLCUMXLD08TalVkpct6cmrxbeln3ei3ex87xRTjHJ62KjQ&#10;9tUpRlKEL25pJXSv5tLc8L+Kvxz1L9ov47+IP2u/Efws1TwXoq+HdN8KeAdH1hA9+tik8srzvBAX&#10;WB5pbgLsUk7IkyTiuZl8XCTxFoktjbatIsWoM91nRbo/IbeZOcx/3mUfjWHov7XP7NP7QtjbxeC/&#10;irax30moWbtpWpA286/6RGSAr4zj2zXrttotn4fgXW5bmOcEZjaNgQffivxDxf4F8Qcw8RMJms6E&#10;8Fl+DjGMajq+7CEW26ia+KU23J2tdvoj/MviPjzG162Y43iXL/8Absa3FKUHH2cYxjFKHMm0kuqb&#10;u7s+TNFl+N3wK/bH8U+HPhB8G9V1T4d+LryC7vLddLkjh024ZVE1xGrBSCDnKcbuMdK+itMHh+x8&#10;P25gttUGdqfaLrSZIIi7NgD5umWOByee9bWqeL9Su3YxyeWhP3UUDNcnoOsXmoRzeDtVjuoZLVYZ&#10;jIsikMDK7RupBPIaLOGHpkHOK8fxb8evB7xOxUqWKyt1qkYKl9bdlNacsanLo5KL11Tavo7HDKWe&#10;cQZV9b9gqPs4041HCb56qhHl56ifxSUbXsle+t3qtQplN569c1m+L9Rs49DmlF7axyWNxFcSGaUg&#10;Dy3WTaSoJGQPQ9eh6Hq9G+FHg7XYftmuahd30x5Zrqchc+qouEUj1Cg+5OTUfiTw34LsHj0vT/DN&#10;mscfChbVBj9K/Ea3glmnCXD8uIMZj6SpPlUOX33Pmatbdxe2tk0/Qyzjj7hzOMZg6VDByi6CSla0&#10;VK2+rs7PXdX11MTUfG3gXw94OtPE3xC8V2mgx3lxDBCNQmVSJ5MbY+OpyccV9N/sw+Gry18NT+ON&#10;ab7bP9qa109W+6gXq2PrXw58ev2U/G37Z/x88F/s0fA6fSdN13Q/C2o+M44ry3Cpey2zxJDaGQEe&#10;WZSSoZsqv3iMCvpD4G/th3nhrV7j4MXejXej61ptwsuteHfEWnTWWo6WsjgFmjlQCRAx4kQshBBB&#10;IINfVeP3gdWo+F+W47IsNKrjqdJVMZUUm3GlKCqRnybqMVfmkr205rJo/ffAenl/A9XBcT5tGrLL&#10;8V7VqHLzU4VI1IwpczSfLza2lNqL0W61+irrQP8AhN/FerT+JtQZbWzktbWa1TgShIhOgPr89xJn&#10;thV44OcP9pGx/wCFheDta/Z20NYkm8ReC9SgSTaDLb77ZkQryMHcwwcjp2qTX/id4P8AAviHxD4i&#10;1PWIZVFnZ3FparJzNIYmX+cfJ7DrX5/+Pv8AgrbpHwr/AGoZ5PiV4O8QaWstpBeaP4ka38xL22mU&#10;lHFuxVvszpgxuCWdcPjDg1/Mnhl4O+IHiRjMRiclpR9ngqdNx9pKNOM6qhFxjFztFzaUpWbStdNp&#10;tX/rHjrjbKOH8VRlltOpiMVWlGriHQd3SoN25N9U9lCN5StJpOzPuz4S/tE6L8fPDuhxtpRj/wCE&#10;h8OWd/HPEp/d/aIEkBDEnpvFfPfgz4OftqftLftF618H/gXpPhO38M+FbO3k8T+NPGl7eSCOa4mn&#10;QRW9vAw8+QLAz7CUUDG513LnB/YN+Lfxj/aA+AdlN+zD8F/HGuwadf3+kafrun20drYpFBcMkIWa&#10;8MMQ2wNBkb2K8jBKsB9//sLfsR+N/gX8PNU1X4p/EbUk8YeKtU+365DomreZb2iKgjgthK0SmYog&#10;LM+1QZJZMDGCf6l8EfBjNOBOIsyx2f4GjKhKHs6EKypV2p+0UvaRg3NQShFq7UdZJK+tsON8Hwj4&#10;rcSYB4bL61LDYenP27mqlGNSbSjBL4HOz5ndJxs99UeHfs5f8ENPA3we+Psf7cH7W/xyuPil4r8N&#10;R/btE0218PJp2maZJbgvFIkPmyNK8WN0e5lCvhiCyqw+8Phfp91o/wAN/D+jX8apcWmi2sM0asDh&#10;0hVSM9+RXn/xH0PwX4Z8P6l4N0mfxlrmvLojNb2J1zXLqOd5FkSLz3hZ441kdGByAMBuMCtrwF+z&#10;N8NPCC315rmnt4m1HVLhZr3UfE229k3LGsaonmL8iBUHAA9Tmv6izDMsdmmI9tipucrJK+ySVlFJ&#10;aRiloopJJaJJH2OVZTluR4GGDwFKNOlFJKMVZJLRfgehsyr95gPrXFfs6f8AJE/Dv/YPX/0I1m6f&#10;8HvhVJ8W9aik+Gvh8wjw7pZSH+x4dqt5+oZYDbwSAuT32j0FX/2a7a2svgV4Zs7O3jhhh0tEiijU&#10;KqKCQFAHAAHauE9El/aQ/wCTefHn/Ym6n/6SSV2lcT+0pLHD+zt48klcKo8G6plmOAP9EkrrrDVd&#10;M1WLz9L1CG5j/wCelvMrr+YNAHPfE2OS9uPDekRni68T2zSe6wpJc/zhFdTXL/EDz/8AhK/BIi+7&#10;/wAJPL5n+7/Zd9/XFdRQAVyvxDhefxN4LVf4fFDs30GnXprqq5fx7OIvFvgmM/8ALXxLMo/8Fd+f&#10;6UAdRRRRQB4z+1INcu/it8DdL8NanbWd9J8TL2SK4vLRp40VfC+uqx2K6EnDgD5hg4PPQ9pefC+9&#10;svCljp3h/X2k1PS9UbU7e+1JQwuLh5JHm8wKAoEgmmX5VxHvBUAoorlfjjateftJfBLni11/Wrn8&#10;tFuov/ateuUAcbD8WLqxiWw8T/D3X7XVNxT7LZaXNdwzNnAMdxGnlBGPIMpiYLy6pziz8ONA1qCx&#10;uvFfiyDydY1uVbi8teCLJAgWO2BUkNsXO5gSGdpGGFYKOppG+7QByvwLiltvgr4RtpnDNF4ZsU3Y&#10;xnFugz+NdXketeZ/CP4PfB3xB8JfC+tan8KfDlxPd+HLGaaafRYHd2a3RixJTJJJ6966KL4GfBWA&#10;7oPhH4ZjP+xoduP5JQB1VIxwpOa53/hT/wAJ/wDomegf+CiH/wCJqK4+C/wllUk/DfRV/wCuenxp&#10;/wCggUAP+E6lfCcyE52+INXGR3/4mVzzXS1yPwNtbWy+HUNtYQLFAuq6l5MadFX7fcYA9sVu+LfE&#10;2n+DPDV74p1WKZ7ext2mljt490jADooyMk9ByOaAMTSCP+F5+IR3/wCET0b/ANKdUrrK8z0/xh4k&#10;tvihq3iub4OeKltbzQdNtYW8uzLGSGa+d+BcdMTx/XPtXQD4o6ievwk8WD/tzt/6T0AdZXI+D/8A&#10;kqXjA/7Vh/6INPHxQvM4b4WeKl/7cYT/ACmrlfB/xLm/4Wf4tk/4Vx4m+Y2Py/2emR+4PX95QB6q&#10;eeCKwfFvw28F+NVhfXPD9tJcWu77DfpGEubQkgloZlw8TZAOVIOQKqj4my/9E38Uf+C1P/jlH/Cz&#10;ZDx/wrnxR/4LF/8Ai6AOX+HXgbxDca14utpfi54q8u38TeXCrXdvJgGxtHbG+A7AXdztXCjPAHSu&#10;n/4Vtqx+98WfFB/7bWo/lBVL4Nar/bV/4y1L+zbq08zxZ/qLyLZIuLCzHIyf59K7agDlT8Mr8j5v&#10;ir4q/wDAyAfyhryH9oT42ax+yh/wT08ZfGXw/L9p1Pwn4dvzpcl98we8894bd5cYyvmujNjsDX0R&#10;XmWq/BzwJ+0D+zfrXwW+JmkfbtB8UWupadq1r5rRl4ZJ5lO1l5Vh1VhyrAEcitsPKlDEQlVV4ppt&#10;d1fVfNaGdaNSVGUabtJp2fZ20Z+Wfw58GeH/AIdaLa+FpFmuFWL7Rd3jAtJqV7Jh5ruZuskkjlmL&#10;HOSfoK19b+KOi+H7j+yZdGvjK0PmLHHp8smEyQCfLRscg8H0r5d/aq+D37XHw7/as8efsafsl/tK&#10;eK9Y8L/D23s4ZNS8TSwwXkc01sk/2cXEUYeUKJFAfCdMY4BPr3wa8NePfB3w/wDDmhfErxRNrWuR&#10;+H1OoalcTNI8jm4lO0s3LbQduT1xX4r4/fR5w9HI8y8ScfmlWuqs4zpU5QjH3akmow0qynFQjZL3&#10;Ix5UuVtH+fGOzbPvDat/Zderhq2IVSXtFBzdWbk3L2lSTsk32d+lnZGr4K8b2GkeLtU1q50jU/Ll&#10;mjMH/ElugGAiUE/6vj5s/lTfGni621vV45vs91b2PnRSzTNo1yzGRZoykYAAxuPGSDXU2i6jpZj+&#10;zxI/25dqxsueKzvEelz6dJHDc2XnPFdW87QRsvzqkqOQCSBnCnqRX8q1uK86y7L6XDeMpctCE41V&#10;CVr80oRSk3ZP4bW16k4LhfIuNMUuKcFiZQq1HyVJNpKFkovlulqtLatNsgsPE9tq80lhY211C1vG&#10;rst1btGWViwDDOMjKn/JFaGmavf6JqEeq214IZoTuWR/uge+e1X9f8TeFfGOjafrXhdb7TbhrJop&#10;Fj8tmKNjKPuVlBBXgrznocVg6L8OfD2s3RzYxTSRjcJL6RpmODxy5JOD0/u9sV8jjswjjZOpjeaE&#10;dnTtdLl0aWqVu1rvXXXf3cu8O+Gcu5qeV4pwxkNea8Zzi3o20raPXRo2bz4p6rffEzS7nxHq1td2&#10;+qWwtv3M21olQs/m4HDL8+0liNu4bc7yD7zY3fgXw7oX9owTW58wbVKMCu709+vvXgT+A/AtrC8m&#10;oLYyTKp2rHCh59OhJqH4eaBHfxeIp7m48uOPVVNrDH8qq32S3G7A78V6WScE1PErOXgshp8koU5S&#10;am1y8sNW+Z21tZLTV76u56+bcWf6g8OxxGe1fb1r8q5Uk5JtK9tEuVNXdtfVn3F8O9HttD8PW0i2&#10;4aS6i8yaXPC18v3HjbUvD97pfjL+02uZrXRrSGyV/ugeSnQe/X0/lXYfC79oLxhqH2f4e60qJti+&#10;W4VvvqB39OK8I+K/inXfCfgbQT4A8Lv4i8SXWmaTpvhvQYXAOoardiKGCLJwB8zbiTgBVJJA5rxe&#10;A/DrPOIONo8N1H7OtXrQg+ZNKnCKm5Sl1ShFSk32R+k8UeIWU5xwJg63DdLn5VGELO3tK1RqEf8A&#10;yZ6t6rU9al+JvjrXPHPgP4s+Mvs/2Wx8YXOgzQ267CYrvS7pgGbd8wNzBaDGDk/Su58a3Nn45+Ge&#10;uaz4j8Jw6fcaT++026WFVbzA4CgFeobpg18a/Ff9s0+Afg1qXhrxt4X13wr4m0nxFpOs6x4V1fw3&#10;fR3un3VlfW9zNGhEBWRWSJwJAdrK4IODX1b8Cv2Qf2sf2y9I0nxf8bfFGv8Aw9+H95L548P303k6&#10;9fwBhgNbrGE08SLnDu8kwU5EcTYZf3KX0ZePocXU9I4PDYWs1Cq5r3qUarqQnSUG3Uc1KVpKPKml&#10;zOJ9hwrxNHiLwnqcP5llVXFZpXhKlUqV4csKU7Wbc529xOScVT5nJL3b2ucJ8Ef+CdH7Zf7dvgaP&#10;xz8U/jppHwx+HPiWRrvR7DwnpJudc1LSWcmCR55WENsZYirqVWQ7WBIBJWvrT9lD/gml+yl/wTuv&#10;/DWm/s++B7o6prXiBk8QeKtavjdajfKum37L5kjYVEz/AARIikkMVJy1e1aD+z74d8OeHdP8H6V4&#10;w8TW+kaZbw29nptnrTW0cUMQAjiUwBHVAFVcKwyvB4yK43xJ4H8IfGXVdN8GeDNX8ZQWEkN1cahr&#10;02patsSMRGAR28l2Hhd5PPJ3An93HJjIav7yzbibNs2puhOo40U21TilGC83GKScv7zTfmfWcHcA&#10;cK8C4COGynCwpuy5pJayaVm299fwPcMgDOa4v49Mv/CE6eN3/M6eHP8A09WVT6N8Cvg9omi2uiwf&#10;DXRZY7O1jgSa802OeZ1VQoZ5JFLyOccuxLMeSSTmvOdT+Gfw/wBG+Fmn6jYeCNHhvbP4oWMUN7Dp&#10;kSyoF8URRjDhcj5Rjr04r58+0Pc6KKKACiiigAooooAKKKKACiiigAooooAKKKKACiiigAooooAK&#10;KKKACiiigAooooAKKKKACiiigAooooAKKKKACiiigAooooAKKKKACiiigAooooAKKKKACiiigArz&#10;/wAZ+H9C8Q/tAeF7TX9Ftb6FfBuulYry3WVQftekjOGBr0CuL1v/AJOI8M/9iXrv/pXpFAF24+Cf&#10;wbu12Xfwm8MyKDkCTQbdsfmlcn8Pvgr8Jp/EvjCRfhxo8Ai8TKlv9lsUh2qNPs+mwDHzbuncmvU6&#10;5f4bzx3V74muYl+VvE0yj3KRRRn9UP5UAFx8G/h5cAD+xp4dvRrXUriFvzSQGnR/CbwpFD5EWoeI&#10;lX0XxhqQ/lcV01FAHmPw++Dvha28V+Mpxq/iY7vEkZG7xnqZ4/s2y65uOTx1POOOgFdLN8JtILb7&#10;Pxb4pt/9zxRdyf8Ao13o+Gcz3l74o1F/+W3iiZV+kUMMH/tKupoA5pPh3fxR+VF8TfEgHbdcW7H8&#10;2hJ/OuA/Y3hmisPiMZtTuLw/8LY1mL7Vd7PMk8oxREnYqr1QjgCvZK8F/ZX1Xx7pHhfxhcaN4Ah1&#10;K1uvix4ukWePWFikYrrl5Fgo6ADHl4HzHIx06AA96ppdA20tzXNp458WCPM3wb8Qb+6xXmnMPwJu&#10;h/IVjTaJN8TfH+n3/jf4PXVvpum6TeR7fEQsLiN55ZLYoUSKeb5gsUg3ELgNgE5NAGj8SLiGDxX4&#10;FlmZgv8Awlki7hGSAzaXfquSBxlmAyeMkDqRXXV5f8T/AIWeGbDW/B9x8P8Aw1oWi6p/wlA8jUIt&#10;DjOxRZ3TNlUMZOQpH3h611UOjfF6MYk+IHh+T/e8Kzf0vRQB01Fc1JpPxfYfu/HfhxT/ALXhW4P/&#10;ALfCoG0X43lsr8RfCoH/AGJtz/8ALGgCr8c9YsNB0LRdY1WVo7WDxVppuJliZtgM6qvCgnlyijjk&#10;kDvVo/HP4TI22fxtawn/AKeFePH/AH0orC+J2lfEtfD+mvrvi7Q7m3XxZoRmjs/D00DsP7WtPus1&#10;3IF/FTxx716TgHqKAPP/AA/448E+M/jcD4V8W6fqElv4VbzIrO7SRkDXI5Kg5A+WvQK5rVCn/C4N&#10;DG0bv+Eb1Tn/ALeNPrpSyryxoAKyfHqtJ4H1mNFLM2l3AVVHJ/dtWp5kfTev51Dq8iRaVcSv91YG&#10;Y/gKAKPgBlfwJoro25TpNsVI7/ulrWrB+F+F+Gfh0E9NCtP/AESlb24etAHJ/HY7fgx4oY9tCuSf&#10;p5ZrrK4/9oIzH4GeMBalfM/4Ru98vf8Ad3eS2M496cIvjowBN94UX2+y3Tf+1BQB11cn8YLCbUtB&#10;02zttUuLGR/EWn7bq1WMyJ+/XoJEdfblT19eaq6zqHxk8P6Pda9q2u+EobWxtpLi6kbT7rCRopZm&#10;JEp4ABPQ15zrX7SVhdppg8beIND02OPX7WT7NeQ3lje3EayEiSC3uYla4RgpIMe7IBxkgigD4r/4&#10;LMeMNJ8E/t4fs/8AhPXviTePcr4b8Q3Fxf31vaJLDDO1rHHGrJbopV2hk4O4gp0GRngvDt14R8ZX&#10;d7pPhP4m32oG3Q/ariz+yMkTf3SRD1r6d/a1/Y++BX/BV6DwR8S/jX8JbyztfCuuS6autaT4qaGV&#10;o59QitXtMKgLEMN7FlUKyZikkSQs3xT+yn8C/DX7M/i/41/AHwvdzTR+E/i7qen2Yml3yjT1YfZC&#10;7FVJYwmMscYLlsZHNfpGAXCOccH1aeLwsqmJwlGq4ttOLVSaWi3TXP000vu2fw79Krgerh4z4v8A&#10;a/8APuioKEXrd+9KTTel3ZbXsdJ4PihsrWy0KWW5+1fNEn2izdPMdQzH5tgUnCs3HocV0iaZNy0r&#10;hB3qzq94lld6DJcouF1aT7w/6c7n/Gs3x34me30G81LTPLMkMDPH5ill3AcZAIJH4iv5TzPgbgnh&#10;XAKvRlJ1KrcvY3espW+dr2+R/GmMrYrOsZCtCLvVvdt3SfM1vZabd7GF4hubG6aG5sY72b7LqSiR&#10;rfTZ2UFH2uchMHGGGQT0qzZ6voc1xI90upLGis8rR6PcthQMk8R1NpGm6vo2jrplxc/aJGuJppZI&#10;4TGpaSVpCApZiAC2Op6Vz3xp1HxDpngeP4beCireMviJfweGfB1luO57u8cQ+aQASI4w5dmxgBa+&#10;H4S4NyfjbxLweUU8un9VjJ1cRKXN7OMUuaTvpdWXW1z63JPrWMzChgMsnN1ak1SpuE7SalJJt+5d&#10;JLXpZbnoH7K3wI+Mn7ZPge3+K+kfFGH4U+D9Y1RrPwfNJ8NbzWbvV08/yI7ma4kMVtbxyOCEQFmO&#10;V3MvQ9Z+2R/wT81/9lD9k/x18dvjJ/wUVvreHQ9FlexW1+HNhbw3dy6+Xb2jJukkkaaZkjG10xvy&#10;cAFh97+Gvg94W+A/7OHgz4KeDrNY9L8JzeHdMsB5QUskF7aRhzj+JsFiepLEnJJr4o/4Oc/2ffj7&#10;8a/2MPDuv/BjT9Q1XTfB3io6l4u0HTmZmmtWgeKO4MSnMwikbBVVZgJmfACsa/r/ACzGYdY6lgcH&#10;ClhcNzKMVGjTUacL26QcnZbu7b13uf6PYfwZ8N8jylSWVU61WEbuU4885S6ycpXbd9fysfnD+zN/&#10;wUMl+NXiTRfg5d/APxrrXi/WrhLexsfBOrTzLqMpUkstvJINgADMx3FVVWYkKCR9GfFn9lX9ub4x&#10;eErj4DfBf9grxvoGr60I4pPFHi3ULO1s9NhlLK83ni4bLBBJlU3SAEAKS6K3mn/BHn9if9rX4o/t&#10;o+A/2ovGH7M/i7w34B+Goa+S4utPW1lv5jCyw29uLpoTMnmEMWTcFjVgTllz+8fhb4m+CfGMzWWm&#10;aqsV2sksbWF9C1vcbognmfupQrkL5iZOMDcOea9niDLvDvgrjieN4Wy7DOoor98ou6m4pSlFQmqW&#10;ru1ywUVe1tD53JPBfh/NvY4/MHiIOnPmjSdepKmrNNe7JvS/2V7vS1jzv9mj9hr4C/s5fAnwr8Fd&#10;G+HOizR+HtFtrS5u109F+3XCRKJrpxjBklkDSMcZLOSaz/ih4D8KfC/9qn4KeOvBnhPTdN/ta+17&#10;wlfNY2cUO+K60x9TG7Cgt+80VAP94+te7CWIjIkX86+f/wBvzxTc+HbH4XzeG9Tgh14fFrRY9N82&#10;Ev5SXk39ky3A+UrmJdTDANhWbanO/B+FlKVSTlJ3b1P6CjGNOKjHZaH0FXG/HG11SHwTJ4x0S+hh&#10;vPDLSavbi4szPHMYoJQY2QSRn5ldgDvGDg8jiq/h74pab4d1DVvCPxS8aaXZ32jyKY7q+mSz+22j&#10;xqyXIV2xjcXiZlO0vE2Audi8H4xvPF3xYg1SDUdV1y38GaxrWn6bbW7w2ccGp2U832e5RSEefYwX&#10;zFmEkZK3C7Qu0MZKPbtImvLjSbWfUGia4kt0adoFZULlRnaG+YDPQHnHWsT4pf8AItWv/Yx6P/6c&#10;rauiGECoW/8Ar15B4l8e/FDxTbav4b034bzajdWXjS2GizWMwS3lt7W+t5XFxI5/cOqo5PBDKV2B&#10;33IoB1mhf8nEeKf+xN0H/wBK9XrtK83+HOqeItT+PPio+J/DH9m3UfhHQkkSO7SaKXF1q3zxsMMU&#10;P+2qNnPy9CfSKAPNfhR4B8DeJNI1y98Q+DdKvpm8Z60GlvNOilY4v5gOWUmnfFb4OfBzT/hz4h1x&#10;fhN4Z8610O7lST+wbfcCsLEc7PUVqfA3/kX9a/7HTW//AE4TVe+Nc6W3wb8WXEi5WPw1fM34W7mg&#10;Cn4e+B/wt07SbVbbwPY27raxq32WMxZwo/uEVYf4MeADN58FnqNu3/Tnr15APyjlFdUBgYAooA83&#10;+MPwq8Mj4T+JZBqviTdHoF6y/wDFY6l18hzz/pHI9jxW5pnwd8L6bp0enxat4l2xxhVY+MtTJ4GO&#10;9wad8cp2tvgr4vuE+9H4X1Bl+otpDXVUAcoPhRbQvvsvH3iqH/ZOvSSj/wAi768u/bw8Hanpv7FH&#10;xbvR8SfED+X8Ntc/dSPbFZM2Mw2N+4zg5wcEH0Ir3yvI/wBvW1e+/Yv+J9iiqTP4Kv4trNgHdCy4&#10;zg46+hoA9cU5XNFcqni74l2zbb/4RySrnltN1yCT8vN8r+lST+PPFMQynwW8TSe0d1pf9b0UAdLv&#10;XOM1yXgu4hHxO8ZWDsy3H2ixuBG0ZGYGtURJAcYILxTLx3jaqPgn4ZeG9etr7xH8QfhVYpqWo6tc&#10;ztHrNja3FwkRkIiVnQyLxGFwA5AHHHSsjTPh/q2g/G3xAvwuvNE8P2snhnSWuLf/AIR/zFlk+0aj&#10;837uaIDjA6HtQB6nRXNppPxcRcN478PN7nwtP/8AJtRy6R8ZG/1Hj7w0v+94TuG/9vxQB1Feeaj4&#10;48MeC/jvrA8T6g1r9s8I6UbVvssjiTy7rUfMwVUj5fMjz6b19RWumi/G7d+8+InhYr/s+Drkf+5E&#10;1neGbHxXF8cL+TxRrWn3jReFbYQmw02S2Cb7mfOQ80uc7B3HTvQBor8dPhC3DfEHTY/+u83l/wDo&#10;QFV/gNq+ka54FuNT0LVLe9tZvE2tvFc2syyRv/xNLrOGUkHmu0IGORXM/CtojoF80YUf8VHqw49f&#10;7QnoA6aigso6mmrLGx2rIp+hoA5X4jMB4v8AAef+hsm/9NGo11lc147dV8T+DQ38XiSUf+U2+rpd&#10;y9c0AFcn4gbb8ZvDPHXQ9WH/AJEsa6wEHoa4H4kjxU3xW8J/8Ig+ni5/s3VBJ/aKuU2ZtOmwg5yB&#10;7daAO+orkhB8dD11Pwov/bjdH/2qKwPHvxD+J/w2s4bvX7/QbprhttvZ6ZoWoXFxMQQDsjhMjtjc&#10;MkLxkUAa11oWqaz8XtYfT/GepaT5fhzTAy6fFbMJP9Iv+T58MnT2x15zWb8Y/wBnW0+OHwp8R/Bv&#10;4gfFHxJdaH4q0O60nWLdYdNVpLa4iaKQA/Y+DtY4PY815/rP7W/h3wPq3iLxbcar4d1a+XSdFhj0&#10;/TdWlXyla8u0ke4BiaS38sSBmDJnoMZIFepfDzxr4/8AEvizWtM8ZeErfR7e3srW50y1F2JrkJJN&#10;dx5mZCYwSsCMFQnG8gsSKFJxd0FubRn87P7f3/BGa2/ZJ+P/AIT/AGf/AIKftEah488S6paTapr9&#10;r/wjBtU8PaYzpFbXE0kc8u53kFwdqrnbEDhcgt9peBtMsLfwDpngSw1ua+uNHs44Lu4uYXjkdwo+&#10;YhwDz69Kt/Eq81m//bj/AGkfEviG2WPVIvHdjp8LCfzCthFpNmbdQf4Qytv29i7Drmuf0LV7qy8Z&#10;aoxk/wBZb2p3ev8ArB/SvM8U/FDI+FMtw/BGY026OJpU69WaSs/aWtFJWslGSTe7a1drJf5n+P2f&#10;YrinizF5Xh6Kp08ulaCVryk1BSctL7N2SfnZmr4i0228P6a9/fz7VXaG2qWOScAADJJz2ArkdO1O&#10;0fxZdXIstQ2zWdvGsn9lXHJV5iR9ztvH51v+P5tV182Ph+yvIYY7qOS4uJpYGkb9zJCQq4ddpJbq&#10;c4x0qfSmtrSaTWNTuVhtbNGmuZpGwqIoJLE9sAV/IXFnB+S4rj3AZTkOEko4v2cVFN6qUo6/C9bX&#10;vr0PzvhfNZZZw7i5YmblUnF2jez3UVbR6tqXfRIzLP4j/F3x948uvgp+yT8CtW8aa9o4hHibWLix&#10;uY9L0EyqWjFy6RPIWIBIREdiOQMAmqP7Nnxi8WfGWfxl4J+LnhWz0vxd4B8VXGh69Dp6S+Q00Lsj&#10;MvmqrAbkYbWAYY+YDNfeP/BFn4b3Ph/9jyT41appr2+pfFnxZqPi6SOeEK4s5nENgM4yVNnBBIM/&#10;89TjjBP5B6L+3H4Z+A3/AAUm/aC8N/ELSrzT9L8TfGTXZX+3RCOSwk/tG4/1y5yowVO7JA+hr/ST&#10;KcpyXOfrHCeHw9FUKUeSlzRV51IOKT52370kpWV7PRJN2P3/AI2+j7k+SeENPFZbhZzzRxhUlJyb&#10;ld2c4JaKyTdkkm2luz6M8d/DT4keFv2k9H/aD+Dn7QmqeCtUuNHbSLuOztRMlxCkcjgMpIHBZ++f&#10;m44DA7vgr4cePv2v/wBo7wp8B/2iPimtt40aw1C6+GPxc0XT5HOoQxgS3+i6rYzXBilBiCzRNEYi&#10;pgc5JJzY+KWseENY8FjX7TxVZKklv9p0e4F4ilpAPlZf9n5huPQKW3fLmtL/AIJ4al4s+J/7VXhP&#10;9obTvD+rXXwt+EMeuS6t8SI9DlFnrF7cWElqsNsq5aRY1kleSVFdEMaglfMU14NbFcXVM9xazPA0&#10;qWDoUeSNZq1R1ow5YQttOMorllGSa5dbWPB8Ac+47zvGYHIZuVbLoqVOtRnBckaaTanzcqaak4xt&#10;zXbT0dm19NfDf/gix4KtfFya38fvi1J400qNV/4pnTfD66TZ3ZGfluz58808eTnylkjRuQ4kVip4&#10;r9uv/g3W/Z//AG0vj7p3xq0/4q6x4Ft4tPs7HVdB0PS4JIZ4YBtBt2dgLZzHhMlJUBVW2dQf0K0v&#10;xDoOtLK2k6za3PkTtBcC3uFfypVxujbB+VhkZU4IzyKtl1AzuFfI4fFVcHb6takkmkqcYwirqztG&#10;CUVdbtK76n965fwxkOV4N4bC4dQg3dpXu2tm23zO22remmx87fsE/BzwR+zDrvxQ/Zh+Gnh+PS/D&#10;PhnxNpt34ZsYpA3k2NxodhGQ3cu1zbXcjO2WdpCxJJJr6Kr5l/4Srxnef8FAPiLY/C3V7Xy7X4Q6&#10;DeXVqLIyfbNQt9Q1iMQMTtypjcIWjYFXVQSQpQ+wah8efAM3hBdT0TxLb3WpXkAXT9JsZo5L2S4b&#10;CiJYHZG3qx+ZX27cNvKgEjBtyd2e6koqyDxAviDwv8aNI1zT76z+weJlj0vULW4sXaQG3gvbmNo5&#10;VkAUkscq0ZBVG+ZSVB7qvI/hN4f8Waz8RbfV/ifr2qXmqaP4RsLm3tNQW1X7DcXcl0lyB9mijDBh&#10;axYDltuDjBJrufi74n1fwZ8LfEni3w6tu2o6XoN5eWMd0GMTTRQO6BwpB2blGcHOOlIYab/yVvWv&#10;+xd0v/0fqFZn7On/ACRPw7/2D1/9CNY9j4n+Kd18RLzXtN+D12kX9j2ltqS3+oRwjzIZ7kulu2GE&#10;7FZlZGOyMjIZ0bKjV/Zqlkm+BXhmaa3eFm0tGaGQgshJOVO0kZHTgkehNAEn7SSK/wCzv48V1yP+&#10;EN1TKnv/AKJJWpcfCT4V3bmS6+Gnh+Rj95pNGgYn80rM/aQ/5N58ef8AYm6n/wCkkldpQB5Z46+C&#10;Pwch8X+DbSz+FHh2FZ9fmM/2fRYIyyrp12eSqA/e211afBn4Zwp5Vt4WihX+7bzSRgfTawx+FL4v&#10;njPxA8I2W3Mn2q8mHHRVtnUn85Frp6AOXg+Dngm0cvZvrUG7qIPFGoRj8lnArmfH3wd8K3Pi7wZK&#10;2reJvl8RTHjxpqY/5ht6OP8ASODz1HbI6E16dXK+Mp3k+Ing/TlPAu7y6b/gFq8f/tagCSb4UeHX&#10;j8uHXPE0J7Oni7UCf/HpiP0ptv8ADGSz/wCPP4j+KEH92TUlm/8ARsbGuoooA8N+IOg3ui/tZfCG&#10;0m8Y6tqQkTxBP5OoNAVjEdiibhsiU5zMBySPavcq8V+Mj6+n7Yfwum8PaJDqE1r4L8WXH2ee+NuM&#10;edosZIbY2SPN6EDIJ54wfQrfxr47Vtmo/BzVP96y1SykB/77mj/lQB07OqDLGkd1C5zXA/EbX/HH&#10;ifwVrHhPS/gx4kWbUtLuLWG5a+0xY43kiZAzEXhYAFsnCk8cAnitx/g58IzGU/4Vd4dAxjjRYB/7&#10;JQBW+AtxBP8ABLwj5DH934ZsY2VkKlWWBFZSCAQQQQQeRiutryz4HeGPifZfCXw7Fo3jjQ7az/sm&#10;FrW0k8MyMYoyoZU3LdLnAIGcDPoK7D+y/i2Bx438O/8AhLz/APydQB0dI5AXJrlptG+NbH9z8QvC&#10;6/73g+5P8tQFEejfGYAi7+IHhlx/0z8I3C/zvzQBzHwk+Lvw70LwLDpWseIfstxb319HcRzWsqiO&#10;QXcwZSdmMhsg89RS/F34yfCXV/hzqWmW/wARdI8y4WKFI3vUVmZpUUABiOSTW98CYb6DwJPDqk8M&#10;1wPE2uedLBCY0dv7Vu8lVLMVHsWOPU1d+MjRx/CPxQzqMf8ACPXv/oh6AOlHTiijIppkjHVxQA6u&#10;R8IkD4p+Lh3YaewB9PJYZ+mQfyNdYsiOcK4P0Nc3ojo/xU1/H8Ok6aP/AB+7P9aAOmoozRuX+9QB&#10;yfw1Odf8aDHTxXz/AOAFnXWV5n4WT4oN408cf8Inc6Clp/wlSbf7QhmaTd/Ztjn7jAYrfFv8dP8A&#10;oK+Ex/3D7o/+1aAOtPIxXnvw08Ha9c+EluLb4o69axyahestvDBYFIx9ql+UF7VmwPck+5rE8QfH&#10;TxR4O8USeFvEer+HvMtmUX17/ZuoRWdmzKrIs9zteGEsHXbvYZzjqQDzfw8/afm1CXT/AIZ/DPw5&#10;YeJNSutJv7+G4stZC27zC6PCOyhZIV82NmdX34cbEcpL5YB+bn/BZj4MftAfsI/tQ6t+258OdE17&#10;xJ4C+Iem2qeONThgt3bSdWgXyI5JRHEFjikiWEK5RVLhlLbmQNj+DtXv7Hwxoes+MNSv7qfU9Dju&#10;FU2W7yQ7lwoEUeQdrD72f51+lX7eWran4r/4Jd/HjUvFen2f22D4W+L4Zo7dS0Xm21reRqyb+fvR&#10;BhnkHnivz509ifDWhzMjLu0O0Oxuo/crwfeuLxp41xlLwCqYOrRjJRr0aXO91TlzSSad4vlcUlpe&#10;zt0R/DP0nsjynKc9weLpUUp4v2jqSVlJumo8tnZ9/nsbiRzvZWHinRTHcwm1WSMbusbDIbHXBBrL&#10;k8R2D+IY31yKUvNGxjht7SSQ7VwCcIp6bh19a1vhRDo934U0HUXuGWePQbeGVP4WAiWuZ1KS8u/H&#10;d7fRzW62+mtNZ20EMDBm3rBIWZ95B5XAAUYz1Nfh3ih4d8C8MVMDx7gsV7am1T9pSlaXNUUUlGO9&#10;lom09ND+bMhzjiPHYOtwlRu6HNKyS5Z35naPNZ3TaTbttfbRG14Pu/DVnof2c6RqEPltJuL6RcfK&#10;vmMQeI/TFZ2t6hotiftUY1Xy5GypXQbvB/8AIVbPh24s9T0640fU2by5lwxXr1BpniC5Enl6dYw7&#10;be3UJHHjoBXpcYYzwz4k8FaGeVMKpYpylyUoR5eVvR3cbXXfva589hcdjcl4kqqlOpSq8zUmqiSt&#10;115e+hj6PeabrNj/AGhYF5I9zBTJEyNlWKkEMARggjkUzRfCOo6sus+IJbe6azt9SRZo4b6aIY+z&#10;QHO1GAPBHP8AhU3gCxL6dcRNH8rXl2qk9v8ASJKi8T+N9e0O0fSfD+uabp/2O0kTWdQvrhFtvJwf&#10;LjmLEBW35w2dyr5nHIx+B5Xwvx5So4TE8M4eftKkpx/dRk2uWalFT5U204q2qafU/T+D6vDeZ5zm&#10;WHzzESdo2pylKTa11s19q6jZW1eiXQyvCtl8V/iL8WfFvhD4S/sn+LvEtr4PbThJrnhvWbaR8XkL&#10;yRB4rq5ifH7uUbk3Ku35iMrn6y/Yd/4JoeNX+KVn8b/2o/hlp2g6foFvKPC3gubUIb+6N5IojN9d&#10;yQM8CGOLzI4oY3kA85mLAqgqv/wR58UWdm/xA+N/iyxutF8N+OJdOg8G6hq9m0MOoWemW05nvRPz&#10;F5RkmlCkt8ywlhlWUn9AobuzljV4LmNlZdyMjghl9R7V/emYYDJcLnk8xo5fRo4ydOnCrOHM2pez&#10;iqkUnJwT5uaMpRipNXV7N3/szwj8K8qyrh/LczxarLEKnGbpzqydONRxs5+zbspPezbUW24pM8z+&#10;Mv7K/wAIviP8GvF3w0t/hxosTeIvDN9pizDTYd6Ge3eLcGZTgjd17VrfswePbv4q/s1/D34n6iqi&#10;58ReCdK1O5VcfLJPaRSsOPRmIrsNb1nTNA0W61/V7tILOyt3nuriQ/LHGg3Mx9gATXzH+wr4+8We&#10;E/2avB+qeL9etY/DcGvap4Y8qS1MKaVDp9/eWFvO0p2lBK1oodJF+V7lFBTaVbjP38+pq4T4Kf2/&#10;ov8Aa/w91TULO6tPDd1DZadPb2LwSPGbeOb95mR1YgSqu5duSrHaARVLx78SrvxPrGl+D/g74huL&#10;65/tKN9cvPDslncLZWmRGwleXesTZlEqrsdnFu6gDO4Xv2ftFj07wdfa1d6hNeajq3iC9uNV1C52&#10;B7iaOX7KrFUVUXENvCmEVQdmSCxYkA7o9K8p8Uf8kjh/7Ktaf+pZHXRfEvx/4n8H+KfDtloPh7+1&#10;LO+a7bVYLfJuVjjjUhoVyA7AnJU8lQ23LbVbz/W9T+JFv4DtrDxH8NZbHT7r4nadcWN0+oRm4SKX&#10;xNBOjzw8eWGWRcKrO4/jVDkAA90ooooAKKKKACiiigAooooAKKKKACiiigAooooAKKKKACiiigAo&#10;oooAKKKKACiiigAooooAKKKKACiiigAooooAKKKKACiiigAooooAKKKKACiiigAooooAKKKKACuB&#10;8Xa5ouiftC+FpNZ1e1s1k8G66I2urhYwx+16TwNxGa76uF8T6dYah+0N4XW/soplXwZrpVZowwB+&#10;16T60AdbZeJPD2pnbpuvWdwfSC6R/wCRrE+E6Rf8I/f3EZyZvE2rlznqRqFwn8lA/Crd/wDC/wCG&#10;2qyedqfw/wBFuH/vz6VC5/Va4z4V/Az4P3Hhi6bUvhT4buG/4STWiGm0O3bAOp3WBynYYH4UAeoU&#10;VzKfBb4PRxeTF8KvDaL/AHU0O3XH5JUcXwU+F1tJ5tj4QgtW9bOSSD/0WwoAl+FaIvh69kUfNJ4k&#10;1csfUjUbhf5AD8K6WvLvhT8IfBd94YvJbqLVY3HijWlBt/EF7D8o1S6C/cmHYCurHwm8KrF5C6l4&#10;kC/7PjLUx/7cUAdNXkf7Fd1JefCjXrmQ8t8V/HA/BfFGpqP5V2cPwf8ACVs3mJqvign/AKaeN9Vb&#10;+dya4z9ibT7fS/glfWNqZDGnxI8aBTNM0jH/AIqfVOSzEsx9SSSepJNAHrlFcrqnxLvbXxBfaDon&#10;w613WP7PkSO6utPNosaSNGsmz9/cRsSEdCcKR8w5zmpIPiDrkq7pPhL4kjP91msif0uTQA7xwVHi&#10;jwcCf+Zilx/4Lb2ukryvxj8X9Nu/iB4Z0D/hBfEY1DTtSk1Ce1fTlDCH7HdwFozvxPhpU3eUX2CR&#10;d2Miupj+Lmkt/r/B/iqL/e8L3Tf+gIaAOrormx8U/DJGTpfiIex8H6l/8j02b4s+FYE8x9N8SYH9&#10;3wbqbH8hb0AO+Kaq/hq1Vh/zMejn/wAqVtXSV5L8Rvjh4H8S2WjeHtETxB9ovvFmipHLN4V1CGGM&#10;rqduxWWSSBUiJVHA3EZPHUgH1qgDH8UfD7wL43lt5/GPg7TdUktVdbV9QskmMQfbuC7gcA7Vzjrt&#10;HpXD+Pfgx8IbXxR4Lt7f4X6BHHc+JpYrhU0mECRP7Lv32t8vI3KrYPdQe1eoVyfxGIHjDwFn/obJ&#10;v/TRqNAFG6/Z88Efa5LzRb/XNKZrb7PAul+ILqFLaInJjiQPtjXODtUAAqMAc5XWPA3xNttFuEsv&#10;jPczbrV1uBqmiWsqhcH5o/JWEq/qXLqecKOCO5qHUVD6fMp7wsP0oA8P+EHwy8F6RoXhTwr4++D3&#10;hO7/ALU0eP8As/WLGwjLTFIVfE8JjHlHZ/GrOrMpz5e5FPpX/Ch/gpjH/Cp/Dv4aRD/8TVXw94L0&#10;3xf8LPCrXFzc2t5ZaPaS6fqFlNsmtpPs6qWUkFSCCQVYMjDqpq14G8T6/Frt58PPGRSbUNLtIZ49&#10;ThVVjvreRnVZCoP7uQGNg64Ck4ZeG2oAc98Xfgl8KLP4T+Jp9L+HukW00eg3jwyw2KKyMIXIIwOo&#10;Ir02uZ+NBcfB/wAVGM4b/hHb3B9P3D101AHO/GDn4SeKQf8AoXb7/wBJ3reEELLho/aue+M8nk/B&#10;7xZL/d8NXx/8l3rpVOVoA5H40XVxpPgSO703S2u5l8RaP5dqkyoZGOp2oxuchR17mvz7/wCClf7F&#10;X7RmifFjUf8AgoF+yT8K7iTWJbGP/hZ3gFb6Kb/hI7a3UKl5apGSftkcQ2lOfNRF2jeu2T77+Mut&#10;2ktvpngu0iu7jUrnXtIu0t7WxllC28OqWryyOyKVjVVVjlyBwcZrs5iptmJHGz+lenlGcY3I8csV&#10;hXZq6aaupRe8ZLZprdP1WqTPF4g4fynirJ6uWZnSVSjUVpRf4Pyaeqa1TPxf8JfE/wAOftLfDy28&#10;X+CdDs9UsJwPPtZbqN2gkHVHQj5WB9eRUvgTwV4S8NjXPE3irwlpmnxWN8HJa3i+UC2hIwccf5Nf&#10;HH/BWT9s7wxo3/BTjxtr37FGlR+BYNJvH0fxFPpChbfXtWtppkur+SEEx/M/7vIAL+T5jHdI1fOP&#10;xF/bg/aD+NWiXuk+Kviu76ddNnULexhWFZ8KqEEg5xhR6V9PW8NvDfHcUYXi3NK1Wg3FP2DjOel9&#10;ORxXI05R5Y83K++mp/BOafR6zjA5hiMBluMhHBOStL94ppc6urXcW7JpNNXaWiPov4//APBXr4mv&#10;4x1Lw38CtE0ez0mykaKPWL22MzSlT95RkDHp1r7v/wCCOH7HPjm08Vr+3t+1j4x/4TH4rXWkhPh9&#10;4DWN5m8NR3KlTdXQRStvI0UgXGFECvIjsZiUjtf8EWv+CEf7PMv7PvgX9rf9q3wPqmseNtciOsWH&#10;hvVLlobHS7V3DWRMCgM0piVJiXY7TLt2grX6xaV4b0LRJ5rrSNGtbWSdI0mkt7dUaRUXagYgAkKO&#10;BnoOBW3FfGtXM6lTC5fRjhsO/d9nCMVdL+eaSlNvrd8t/hXU/rDw68IuFeCIwxGGwsI1VFJSteey&#10;u5Set31S0R5vqGi/HH4naTJeWXjTRtKmsPEltH/ZbWDXNpJHZ3qSSSl/kl8x/L+UBgij5SGP70W9&#10;V8MeNfine2PhP4h+FrOHS9MvftOpXDbZrbWChxEsUXmbkUgs7ecv7t1QJ5mBKsusWnxH+Fitqule&#10;JtGutJv/ABda+ZYXWhzfaUS+1CKKQCcXQXK+cSp8rGFAIPWvRiwHWvz8/YCNLeFAQiY3cHk15p8U&#10;/hL8NkutDNv4NsbWPVPF4fWWsoBCb7zYLsMs5TBlR3lO9WyGDsDkMa9NYqVIJrz/AODXgTwHqHhH&#10;S/FVz4L0l9WguJ92ptp0RuPOSaSNpPM27txwctnJyaALV78Gvsd7ND4B8Rt4d0rUI1TVNLsIXVeG&#10;yXtisiraO4LK7IpLcMNrgPXjP7ZvwmXwt4c8F+MJ/HOuapJD8XfAdha2+qTQSLBA3ivS2wHEQlkY&#10;FQN0kjsRncWPNfT1eJft6RGT4U+ESP4fjZ8Pz/5dWmUAezzWFjczR3FxaRySRNujdkBKNjGR6HBI&#10;/GuT+Oepab4c8Ar4l1WXybLS9c0y8vrjYWWCCO9haSVsA4RE3MzdFVSTgAmum8ReIdD8J6FeeJvE&#10;uqQ2On2Fu9xe3lxIFjhiRSzOxPQAAk15W3xrh8a+O20Q+OLzwXpcum2smg3GrWtpbS63JLLMjGKK&#10;7DS4XZEArJGxL5wQymgDUvdZtvjhN4X8jwJr6aHJefb5ry8VbaKa3aznEZwsok5eSJgpUEdSBiu6&#10;8L+EvD3gzTTpHhrThbW7TPMy+YzlpGOWYsxLEk+pp/hXQLfwp4X03wvZ3Es0Om2ENrFNPje6xoED&#10;NgAZIGTgAZ7Cs74o6reaJ4F1DVbDUWs5oY123aqjGAFgC+HBXgEn5gRxyCKAMvQf+Th/FP8A2Jug&#10;/wDpXq9dpXmvwz8I2vg746+KdPt9Z1TUHfwfoL3F3q2pSXEksn2nVgW+Y7Y84zsjVEBJwo6V6VQB&#10;538GvFvhXTdL13T9R8Tafb3EfjTWvMhmvY1dc38xGQTkZBB+hrW+MF9pOr/BnxWltqEM0cnhy9Qt&#10;DMGzugcYyD71m/Bzw9oWqaFrsuo6NazNJ4y1oO01urbsX8w5yOar/GP4QfC+98DXFqPhzoIkvL2z&#10;tWl/seHcBLdRRk5256OaAPSKK5VvgX8E2k84/B7wvv8A7/8Awj9tn89lSTfBf4RTJsPwx0FcdDFp&#10;USEfiqg0AL8ZY0m+EPiqKVcq3hy+DD1/0d66WvL/AIyfCDwFZfCvWodJ0OS3aezMEa299Oi7pCIx&#10;8ocD+L0rph8GfA6yebE2txt1/c+KtQjH5LOBQB1VeRft43Ulv+yP42iiPzXemJZr7+fPHDj/AMfr&#10;tbj4ReFLpQsuq+JuP+efjXVE/wDQbkV5j+1/8LvDOm/Aa4aDUNfk/wCKk0BNt54q1C4Qq2s2SkMs&#10;s7Kwwe4NAHu1FI5KrkCuK0T4wat4h0i017Svg14qks762juLadm09d8bqGVsG73DIIOCAR3oA7au&#10;b0kg/FrXSD00HTAf+/19SH4g6nFF51z8MPEiKq7pGEdq5Ud/lSdmP0UEnsCa47wj8ZNH1vx9r/if&#10;R/BXiSaz+z2unyyRaSWZLq3luvNjeMMXjYLJEcMoJDKRxQB6tRXLxfFnQW/13hzxPF/veE75v/QY&#10;jUv/AAtPwx/0DfEX/hH6l/8AI9AHR1zenKD8XNZcjkeHdMH/AJHv/wDCq+o/GnwTpMYm1C08RxoW&#10;VfMbwZqe0EkAZP2fA5IrB+H/AMRdA+IHx115PDkWrRLp/hqwS7GpaJdWazb57sxvH9ojTzFGJRuT&#10;IzkE9KAPSjzwa5rUfg18JNY1CbVtV+Geg3N1cSGS4uJ9KiZ5HJyWYlckn1rpaKAPLPCnwW+FN341&#10;8X2afD/S7c2+qWv2SaztVt5bbNlAcxSRhXiYNlgyEEE5BzWxZ/Ay10GSOfwd4+8SaXIt1LcSN/az&#10;XSSvKSZS0VwJI8sx3cKNrDK43OHv+Czj4k+Mkz/y92Tf+SiD+ldZQB478X/ht4/1m98J6NqfjfTt&#10;etE8SvJb2XiDQYT9pZdOvW2zyRAJg4Kq0cKlAQSHI51vAfw1+EPimPUrHWvgf4bstQ0jUfsd9FDZ&#10;QzwlzDFOrRuY0LKY5k6qpB3DHGT1HjgZ8S+Dz6eI5f8A023tQ+KvA2qrqFx4x+H+qGy1iTa9xZzN&#10;my1JkTaqzrglG2gJ50eHAVN3mKgjoAb/AMKH+Co+78KfD6/7ulRD+S1l/wDCt/BHg/4teG9U8K+F&#10;bHT5G0/UYJGtLcRllIgbHHbKV1HgbxhbeNvD8euwWc1szTTQTWtxt3wyxStFIhKkqcOjDIJB6g1R&#10;8Sb/APhZXhnB+X7Pf5/74i/+vQB01c3rqI/xP8P7lz/xLdQ/9Ctq6SuZ8Qy+X8UPDYP/AC0sdRX9&#10;ID/SgDovs0H/ADyFcRqeueING+L2qW+geDZtV87w3pxk8q9ih8rbcX2M+YRnO7tnGOeoruywUZNc&#10;R4Y1m18R/GTVNV0WG7ks4NFSxuLySwljhNxDdzq8aSOoWQqSwOwsARzQB+Xv/BQOPWf2Yf29vEvx&#10;I+KfhD/hH/CPxn0vTZ9N1y5niFlBrFlb/ZZbaWdRtWR4YopF3kbhuwTtOOPuPDnh/wAXwNqs2k+H&#10;9TXyCsd0dQt5fl5wA2CcZz04r9jfHvw48BfFPw7ceD/iX4J0nxDo92FF1pOuafFdW02Dkb4pVZWw&#10;eeRX84/x/wDg7onxK/4KZ/E1P2MfCH/CC+B/CfjA6FHo+jySxQXFza7be7ZY+RFEZUlk4AVVdcAE&#10;8/UZb4bcC+MGcYWOf0Jxq4Sm/wB9CSUVTg7xU4WTerjBWbbbVo3P5F8afB/LI5liOKqOOWGdVrnj&#10;KMmnJJK6cZx5bpK+j11Ptrw54Q8I6D4X0+60vSLG3aawi3TW1qiMw2jIJAGea4v4k6NpPxU/aP8A&#10;hJ+yD4p1ldD8EfELU7ybxprXmbDNY2FpLeyWO7jZ54h8ncDkb+Mniugm8MeMYPCej6Lf6pHYW1jZ&#10;LG8mm3AkkuG4HJkhGxcZ+783I5GOc3RfDt5afthfs2f2bqM19qE3xWVbcapJuiitPsk32hAFwC3k&#10;79rOGYsBknmoyn6hlniNmGAw2FipUMLUdOo170HGD95dno7Nap6+Z/J/hHhcvxXirlrx1RV1Ku/c&#10;1kvtODb291pStd29dD9SLj4wWVr4OW5/Z/0LT9S0HRvDM16LrbLBYLFBGnlW0MqxlSxXdwoby/JK&#10;sFLAjkPin+xTpHxJutauPin4C8A/ETS9a0mNNZ0nX/CcMVzdzq7s3kzpgQn5/wB27bpFIAaQ8SL7&#10;T4n8CWOsfDfUvh3oXk6XBfaTNZW5t7YeXbB4ymRGpUYGc7QRnpkVl+Gdb+Ilh8QG8GeNdY0e/hk0&#10;Y3lvPpejy2jKyyhGVt9zNuGGU8bce+ePm4ylF3i7M/1olGMo8rWh8P8AhX/g3a/Yr1vxFN4o8SR+&#10;PtK8NsxTTfhyvjiZrOCDzAzrO4aR23lPuRygKpwS7YZfvDQPhJ8MfC3w2sfg7oHgXTLXwrpumw6f&#10;Y6BHar9lhtYlVY4hGeNqhVwPauh3LnGa5L42La3HgeGzvLeOaG48R6LBPDLGGWSN9UtUZWB4IKsQ&#10;QeCK7sbmmZZkorF1p1OXbmk5W9Lt2OXC5fgcDzfV6UYc29klf1sc3Z/CD4bal8YNc0a78F2Elhbe&#10;G9Omt9OaAfZopZ5buKSRIsbVkMdpbrvAyBGMEZOdaH4Q+J2KW158W9aS1sWkOjfYZnSeEPJvH2iS&#10;V5BeFFAjXzUK7dxdXchh1HhvwR4N8HtPJ4T8KabprXWz7U2n2McJm2527tijdjc2M9Mn1NalcB2H&#10;zl8KPA0Hw7/4KD+IdDt9bvNQ+0/B+yvJ7rUPK82SaXXdTlkJ8qNFxukOAFGBxX0PFp1hBPJcw2ca&#10;yTY82RUAZ8DjJ74rxeziKf8ABR3Upv8Anp8ErIf986vdf/FV6Z4/+J3hj4eizs9XkuJ9Q1R3j0fS&#10;bG2aa5v5EXcyRovovJZiqKOWZRzQBy/ij4ieH/hp8Y7ptdtr6W417RdMs9Fs7O1Mj3s0dxfGREJw&#10;uUWVGbLDAYZ6jMmkfD7Q/ihq3iHW/iJ4F1KGK7vkhs7XVbooXtRawqy7IpSuwyeblT1y2Rg85fw3&#10;18fF7UFudb+KDR6jpmv3k1z4NSSwM1ktveSxRpMIg8gwBHuYOQWPBIIz61QAe1cT+zp/yRPw7/2D&#10;1/8AQjU3j2yn8S+ONG8Dy+J9S0+yu9LvLy6j0q6+zy3Jgnswqeao8xFxK4by2RiDjOKq/s020dl8&#10;CfDFnC0jLDpaIrTTNIxAJAyzEsx9SSSepJNAEn7SkiRfs7ePJJXVVXwZqhZmOAB9kl5rooPG/gy5&#10;YJbeLtLkY9FTUIzn8mrnf2k40l/Z38eLIuV/4Q3U+D3/ANEkror7wN4M1OPytR8JabcL/dmsY2H5&#10;FaAMrVmt7v4t+HXWRWC6BqksbKwwf31gufyc11Oa8z1n4K/CWb4waD5nwx8PNF/wjWrCSJtFgKsf&#10;tGnYJGznHP5muit/gZ8FbU7rX4Q+F4z6x6BbD+SUAdVXN6vGknxc0FnXOzw/qjL7N51gM/kT+dRz&#10;fBL4STNvX4d6TC3961s1hP8A5DxXMav8JPBK/GPw/ZRWN5Hb/wDCL6uWWPV7lcMLjTduCJMjgt0o&#10;A9Porl4Pg/4OtTm2u/EEfsvi/UgPy+0U1/g54Rkl846t4oDZz8vjjVVH5C5xQBxnje6k/wCG6Pht&#10;YD7v/CsfGErfhf8Ah0D/ANCr12vFbvwZo/h39uHwPNp9zqUjH4V+Ks/2hrFzd4/4mXh7oZ5H2++M&#10;Z75wK9S8Z+L08IWtpKuiXupXF9eC2tLHTxH5ssmx3ODK6IAEjdiSw4HGTgUAbFI5wvNcrB8RvEcj&#10;Ym+DXiiIf3nfTz/6Ddmqvin41af4M0iXW/FfgXxHY2sW3zLhrOKVFywGXMUrCNRnJd9qKASWFAGl&#10;8HiG+EnhZgevhyxP/kuldHXm/wAMPiNHoPw28PaJqfgHxRDLZ6HaQSeXojzKGWFFOGiLhhkdQSDX&#10;RRfFbw64/e6J4ljP91vCOoH/ANBhNAHTUj/drnf+FpeGT003xF/4R+pf/I9Z2ofHnwBp0htrq08S&#10;ibbujh/4QvVN0nOMJ/o/zHPpQBofCtFTwzdBB/zMmsH/AMqVzW5qulabrmm3GjazYQ3VpdQtDdWt&#10;xGHjljYYZGU8EEEgg8EGuQ/Z71i18RfDf/hIbI3Pk33iDWZ4PtlrJBKI31S6ZQ8ciq6MAQCrAMvQ&#10;gGu3oA5QfAr4LIDt+E3h3p/0Bof/AImuO+F3wJ+GXib4JeFZz4c+wyX3hjT31CTSLqSya8zBGxWY&#10;wMplBOT82SCSRgnNeuHpXJ/AU5+Bngs/9Snp3/pNHQBXtvhR4h0iWc+HfjB4ktYpmD+TcywXmJAA&#10;PvXMUjhCAMorL3IKkknz3Wfh34hb4o+IPFvjXw/4V8Z/ZdBsTdw32mrZvDGrXLA27P5w6B/3cjAE&#10;lT5iANu92rl7C0t7v4m+IrW5iV45tF05ZI2UFWG+7BBB7EUAUdG+DPwJ13R7TW7P4S6D5N5axzw+&#10;bosSttdQwyCvBweRVofAn4MKcp8LdBX/AHdMjH8hWddQ6n8FWtbiwvbrUPC8lzBaSafcyCSbS/Mk&#10;WON4ZGIaSEM6ho3LMowUOF2HvFYOm5e9AHHfCXw3o3hTU/GGj6BpsNpar4oV47e3j2qmdOsicD61&#10;2Vcz4C3jxL4yDH/mZY8f+C2xrpqAOZ8FwRP4m8Yb0z/xUUR/8ptlXSJDHF9xcVzfgSXf4q8aJj7n&#10;iSIf+UyxP9a2tf1/SvC+jXGv63ctDa2sZeaRYmcgeyqCzH0ABJ7UAfM/7Wng/wCLXx3/AGFvjB8E&#10;/h18PbuS+1yx8UWelXUepwKLqX7bdbYtobdtkI8sjrhzwelfnf4C8fN8WPh9pfjPwXosbwrZx295&#10;aR3SLJYzxqEeGSPkxsrAgqeRX7D/AAahuT4Ime8sbq3+0+ItYuY4by1eGTypdTuZI2KOAy7kZWwQ&#10;Dg18af8ABXT9iH4L+DvgN49/bl+Dsc3gL4j+FdDuNZuNW8OssNt4geMhzDqFt/qrkycqJSBKGYHc&#10;wG055tw/kPHHDdXhrOJThSqzhONSCu4VI3inKN05Ralqk01bRPY/D/GrwvxHiBgcPjMFUhHE4Tnc&#10;FUUnCSkk5RfK1Z+6rO0kux8ex+GbBvEOkyXvw806PdqDmSQwRMSfs83X5ea3XtbbTZDb6fYw28e4&#10;nyoYgqjJ9BWb8D/if4u+Nvw58N+NbjwbZx339nx32ps07wwpK8BVYQQj/MRLvI/hUDP3hU+paLrl&#10;/eXF1qniG4tZHkJjt7FkMcHPGC0YZzgc7sjLHA4BH8v+OfhLjvC3JKGUYzHqooVZaLmcb6q+t3/l&#10;rofwTluc47LOJVWxPLTnTjKMoxk3aXNJXSvJrTVO1uXbdGlZeIvDHh2ZZfEXiGzsFIJ3XMwUAYPP&#10;0/rgdSK4fxT+158BdMluLi6+K+jWtnC0hkuIZ1a6Cx7eBG6kAuSQNwJAX7pJ+Xzv/gpvqF58Of2Q&#10;/svhN5N2ua9DDqupTOXkChCRluq5wF4wAMgYzX5sJ4I1+9tNK1S3tHuv7Wuvs+nwWxDTTyIwG0IO&#10;SSWGBjk8V/av0efAnIKXh3h6+aUJYmMaLxU5KUY04rmdopyupSkozdlZqKvrey+74C8Mcl4+w9TO&#10;8VXlH2lScIxtF3cdbpO9n2Tvorta2X64fsmav+39+1n4GvPiF+y7+x5p/iDwf/bd1a6f4q17xHDp&#10;KXMnmuzskUrM0iIWClkBAYMuSysF+kf2Av8Agjb8Zbj42r+0d/wUbtvBuqR6Pbn/AIRP4a6WWv7C&#10;C8cgtf3fmqI5ZkA2qMSDcd+4FVz9f/8ABMr4QXX7P37DHw++CWp2dvDfeFNPuNL1L7Lu2Pdw3cyT&#10;yfMScvKHc9BljgAYA943LjOawxHFWKjQq4XL6NPD0p3i1TjaXLe/K5u8mn1d7vro2j+1eEfBzgPh&#10;PFLH4PCJYh2cpNt3lZ6pN2W72SXkY2q/DzwJrt3YahrXg/Tby40oMNLlurNJGtMlCfLyPkyY4zxj&#10;lF9BXnnwr+C3hi9+EWi6noEX9m+Io7eNx4gBd7rzoyFKSvuDzQ4jVDCzbCiqoxtUjo9d8OeGPE/x&#10;jTTPFPhyx1KFvDRlt49Qs0mWNluAGKhwcEiRQcddoz0FdlpGkaVoGmw6Poem29naW6BLe1tYVjji&#10;UdFVVACj2Ar5U/Vjg9d+BWpeLNJurLxJ8WPECyaln+1k0+SJbaYbsokcNwkwt1UDA8sqzdXZzzXH&#10;/wDBPG3ik/ZpkjmjDbfiX46XH/c26uK9zbO3ivEv+CfSGD9nW6jY/d+KHjzP/hXavQB7VbWlrZQr&#10;b2dtHFHGu2OONQqqvoAOleV/Dn4t6NZQ6v8AD3SfDWt6tqWj61qB1WDT7NR9j86+uXhVzKycvGBI&#10;MZyjI3R1Jt/Fv4+aV4fS+8N+D7i6uNQ0/ULK31/UrW3Q22hQzSw75biWYrErLDJv8sF3AKuU2c1v&#10;fDLT9Mvbq88eaX8TT4pj1K3htVvo3tWhRYHmO1DbooJ3TPnJJ4A4waAK/wAJvhL4e8LaBoOuahoE&#10;kWv2+iwxXktxeSTNHM0Sed1dl3Fhyw6+uDT/AI9H/iidP/7HTw5/6erKu0rxb4l6U3iVLjxRrHif&#10;VZ5NN+JGgWdnpseoNDa2qrrFieYotvmsyuGJm8zGFK7e4B7TRRRQAUUUUAFFFFABRRRQAUUUUAFF&#10;FFABRRRQAUUUUAFFFFABRRRQAUUUUAFFFFABRRRQAUUUUAFFFFABRRRQAUUUUAFFFFABRRRQAUUU&#10;UAFFFFABRRRQAUUUUAFcXrf/ACcR4Z/7EvXf/SvSK7SvOfH/AIx8KeDvj/4WvPFviXT9Lhk8G66s&#10;c2oXkcKs32vSTgFyOeKAPRmzt4rl/g4s3/CAwXFx9651C+uT/wBtbyaT+TUQfGv4OXkZktfix4ak&#10;X+9Hr1uw/R6y/gZ4/wDBur/CrQ7uDxfpUjzWCSyLFqEbbWf5sHDcdaAO8oJwM4qtb6zpF2cWmq20&#10;n/XOdW/kasOcLk0Acx8IrhbvwncXKLgP4i1gj/wZXNdRXL/B+GO28DQhH4e+vpOvdruZj+prqM0A&#10;I/KkYr5g/ZtsvFOjfs56P450v4keJbKHVfHetXN/b2NlBdJFb3GuX0rlY2tpXGQw5Gcbs19PuQFy&#10;a8o/YhED/ss+EXi2srWtw6kd83Mpz+PWgDoPht4j8Cw6zeaTp/jTU9R1TV7hr2VtY0828khSGKI7&#10;AIIlwEjTgDPUn27iuY8aRvB4z8I3kTqFk1S4tZFZf4Wsp5cg56gwge4Jrp6AOE+PWnQp4f03xZHd&#10;z2lzo2v6fLHfW9w0f2aGS7hhuXfHymP7O8u7eCoUFuMBh3MI/dLznjrXE/FPx5oR07Wvh1bz6mur&#10;zaKxjksfCt3qUdt5wljidxFDJGRujb5G6heRg88j4U+MPjTQPCvhvQrb4aalDZ2F1pujahqXiq8a&#10;zku5JJYrZWtg8CyXDYbzmZooVIGFwdwQA9moxnqKK5/xl4l8RaPqel6P4Z0SzvrnUHlG2+1F7aNF&#10;RNxO5YZSSeBjaO5z2oAi+KRij8O2YKgFvEejqvHX/iY2x/kK6WvOvGlh8dvFMFhbQeCPCkS2esWt&#10;4+7xddfOsMok28afwSVHNba6v8asYk8AeGP+A+Lrk/8AuPoA6quT+Igz4v8AAfHTxXMf/KTqFTR6&#10;t8YScSeBfDg+niq4/wDkGsXxHdfEG68deCV8ReGNHtbVPEkzedZa5LcSbv7MvgBsa2jGOeu78DQB&#10;6BUN/wD8eM3/AFzb+VTVDqJxYTHH/LJv5UAZHwv/AOSZ+Hf+wFZ/+iUrG+Nen6Na6Tp3jW5sbVbr&#10;Sdc0911J4B5trbteQrORJjdGnlFi/IUoGDfLk1R+F+u/Ft/ht4f8r4eaHt/sO02tJ4olBI8lecC0&#10;OPzrdbVPi1IP3nw/8P8A4+KJv/kKgCh4/wDGng/xf8H/ABVP4W8UafqSJ4fvlkNldpLsIhcEHaTg&#10;545rrr3VdN02wm1TUL+GC2t4mluLiaQKkaKMsxJ4AAGSfSuF8SeA9S8av5ni74EeBtSfZs332sPI&#10;xXGCpLWBJX26GqL/AAr1SKZXsPhNoNrarIsj6XY+Nr2GxlYYwXtUtVhc8LnKHOBnOKAL3xO+IHg7&#10;xj+zj4o8V+GPENvdWN54X1FbW4Viokb7PKNuGAOcg8YzXoCyIqgFhXknh/8AZ7+F3xS+BOi23ifw&#10;ZY299q3hewF5qVnCn2mJ/s8XzxylMhvkQbsfMEUMCAALPhr4F6/deJNQ8VeMvEkkGpTRRWq6roty&#10;FubyBFKM0rNEPK81FhJhi+WOSNnjYNI1AHWSNEfjGjMw/wCRZb/0oFdMyiSMqD95cZryvU/gAEtN&#10;X1DxL431i6gh0u4t9HFnrF7azwQPJJMyyzRzhrhgWRFLcqkS45ZifQPAUss/gbRZp5Gd30m2Z3Zs&#10;liYlySe9AHw18ZP+CC3/AAT1139qSD9p3xR4N1zUrrxX41+1a54Tu9WB0We4mEs0svkiMSnfKNzR&#10;mUxHJGzadteweL/+COX/AATX8dfHWx/aN8Tfsm+GJ/E1ikax+XDJHYTGMARvNYo4tZnUAANJExwo&#10;64GPbvitgzeFwTtH/CWWuW9Pklx+Zwv411tdH1zFLabWltG1p29Dmjg8JTvy04q7u9Fv39RkMEVv&#10;EsMMaqqqAqquAAO1ZXxF1e/8P/D7Xde0qQJdWOj3VxbuyhgsiRMynB4PIHFbFc58YZ5Lb4S+KLiO&#10;Le0fh29ZUJ+8RA/Fc50mRqfwcm8W2ENh4s+K/iLWNN+2W91Lpt7a6Z5Nz5MyTIr+XZqxXci5AYZH&#10;Gea05vgr8H7ldtz8LvD0g/6aaNA381re0eyfTdKt9Pkn81oIVjaTGN2ABmrNAHC698Mf2ffBWnf2&#10;1qvws8N28XnRxKYPDMUkjyO4RFVI4yzMWIAABPNaHwZ0620rwFHY2GkyWNquqai1naSWbW5jga+n&#10;aIeUyqyDYVIBA4I4qv4oste8Z+OP+EPh1KzttP0pdL1W48yyaSaZvtcrhEYSKsY/0UAkq+Q56YFd&#10;iqqg2qMCgBa8U/b4u4dN+CWh6tcQTSR2fxb8CXDx21u80jBfFWlnCogLOx7KoJJ4AJr2uvJ/2zoV&#10;m+Emi7/4fiv4EP8A5dmk0Ab9z41+IPibSrzTLL4JatatcRvFbz6tqVlFDgqRufypZZF5zwI2yMep&#10;xuaV4Ns5vh7aeBfFdrb30S6XFaX0bx5jm2xqrcHscVugqBgGigDl4fgr8KIef+EB0uT/AK72qyf+&#10;h5rB+Lnwk+GNt8LvEd3afD/RoZodCu5IZYtNiVkZYWIIIXggivRs1xf7RPiDSPDvwL8Xajq2r2tn&#10;H/wjl6kc11cLGpkaBwi5YjksQAOpJwKADQf+Th/FP/Ym6D/6V6vXaV5v8OfGXhLxn8fPFl94Q8T6&#10;fq0EfhHQo5J9NvY50V/tWrHaShIBwRx716RQBxfwN/5F/Wv+x01v/wBOE1XPjAs7+ELdLc4Y+JNF&#10;H4f2pa5/TNcr8Lfip8MvClhruj+J/iLoWnXSeM9aL219q8MMi5v5iMq7A8gg/Q1Y+Kvxh+F8/hqx&#10;j074l+Hpmk8TaP8ALHrUDfKNRt2Y8P2AJoA9KorPg8X+E7pFktvE+nyK33WjvY2B/I1ct72zuxm1&#10;u45P+ucgb+VAHOfF+4W28Du7Lndqmnx/i15Co/UiunrmPi5Clx4Tt4ZD8reItHz/AODK2rpywHBN&#10;ABXjn7eMU1z+zs1hBcyQteeOvCNqJYTh083xJpseVJzg/N6V7HntXlP7ZRhb4SaPBLt/efFTwMFV&#10;u/8AxVWlH+QNABqs+ueDvH15oPiD4yeMI9L/ALHs59PePRLe5zM0t0swMi2L9FSD5Scjdn+Ku4+G&#10;+qeDr3wtb6X4I1Briz0eOPT8SRuskRjiTCOHVWDbCh5AyGB71u7VzuxXMeA0lh8WeMkklVg3iCF0&#10;2ryB/Z1mMH15X260AdRXCwWNroP7QMjWN3NbRa3oE11fWrXBMN5dRPbRJKqNwsiQgKxTG5WTcDtU&#10;jumbaM1418Svibp/iS68NePvA+n+KdSh0PUnvWsLDwfff8TFGgkhzHM9oythZHIAZFfcMyKAMgHs&#10;uO2KK4PwD8T/ABd4m8dzeGfEHg6HSrd9L/tCxjuNRDXywmUxL9otwpWLeVZ1/eMcfKwDq4HeUABA&#10;PUVzWlsg+L2twqBlfDelNj63Gof4VBN4t+IV/wCINY0vwr4P0e5t9JvktfO1DxBLbtIzW0M5O1LW&#10;QADzgv3ucZ4rHsrH48W3j/UvGR8E+E/LvtIsbJbf/hLrrKGCW6ctn+z+ci5Ax22d88AHolFcsurf&#10;Gbq3gPwz/wCFZcf/ACBUqar8XcfN4H8O/wDhUz//ACDQBX8Ijb8UvF64+9/Z7f8AkBh/Susrifh/&#10;J4lf4keJn8T6VZWk8lrp7rHY6g9whTEyglmiiIOVPG08Y5547agDnPG//Iy+D/8AsY5P/Tbe10dc&#10;h8VbrWrPU/CU3h/Soby6HiR/Lt7i7MCN/wAS69zlwj4wOfunPtVhdb+LzcH4e6Cv+94pl/8AkOgD&#10;CuNS8DfCz4uarquuXum6DZ6xo1nILibZbx3Vyk135zFuFZ9ssRYk5xtJ45G1quqaZqfjvwzf6bqE&#10;NxC0N+FmhlDKflQHBHHWnyah8V5hiX4f+HT9fFE3/wAhVzF18IrS+u/7Su/2cfh7JcbcCSTUCWHA&#10;HH+gcHAAz1wBQB2njH4ieCPh9YQ6n408S2unW9xcrBFNcPhTI3Qew7kngDkkCsjxVqFl/wALY8KQ&#10;peRmRY74SRiQblVoQQSOwJQ/lXFeJfhzqWl2UDa54C0+W1utW0uzuJrzxheao0Vu+pWxaKOO5gwE&#10;chQyhlBAXOQigbfi79nbw1b6rpvjb4X6TZ6PrGkecIobXbbQahHOYlnS4dI2fJjj2rIMtGSCM42k&#10;A9IWeGQfJIrVzPwkdR4YuwW/5mXWf/Tnc1zHh39nN/D/AIIttD0jxpqGm3dvbwzRQ6bcGKxjvkRR&#10;5xij2NKjFBvjZgknzMVDsWqrd/DvSvhjrHhXxNrHi6+89vEuoXms3EmtXMdgWlsdRuJmFu8xijjV&#10;iSOPlCgkkjNAHqWp6laaTYzalf3McMFvGZJpppAqRqBksSeAAOSfSv5//wDgnJJbeMvE/wATvHv2&#10;5riHVvGeoXmnalMzHz4p7qdjJluTvMSZJ5+UVzn/AAUa/wCC4nxd/wCCgPxRP7O/gbxS3gX4JXmt&#10;SWcjafM0d94hsw20S3k2fljkAJW3QKoEhEhkIXbs+Kvjt8If2Q/h42h/C0295dS6NY2uiaXYt5j3&#10;FwZLnAG3JJO8c+9f0P4W8J5hhMnqZrNpRxF6ce0Y02pznOW0UnFLXs27K1/5L+kdnlXiTJ6XDGVU&#10;pVK1aSakk+XScU9duuvlfpv9X3lrJeeHESH5irEMPQ5rzH44fEbTvgL45+Cfxx8Tal9h0vwp8YNJ&#10;udavdxX7PYO3k3D8AnaI5G3DqVyBya8X+N+r/wDBWD9gT4Z+FP2n/wBqD4eaDb+D/GmpJZRaI14g&#10;vtNmkieeKC5QHMUjxRysB8+0xMsnlthT49+1x/wUZ+HP7TPwLvfAx0W70++cI6Wc0PRwchgRlcA8&#10;5yDxxntvw/4b5TxZx9XzfK8bCs6tKpSlFOzSlGUeblklJxTd+ZJru7n878L+D3iJ4f8AiBluMxVB&#10;Tpwqxm5Qd+VPR3TSeie9mvM/pM+IN7quoT+GNN8N+MrrS11bWmgmvdNjt5HeIWN1OFXz4pEwWiQ5&#10;25wODyagj+B3h/UNej8R+Ptbu/Fdxb2cltaf8JBY2LLbo7oz7RDbx8kxpyc9OMZNfFf/AAQw/aY1&#10;n9p/9gj4NyeJ/Eo1DWvAfjC/8N6xM7ZkK2+mXhs1buSLO4tgXOdxjJPJOP0Jr+d8RRlh60qUt4tr&#10;7j/TbDYiOKw8KsdpJP7zlZvgX8Frht9x8JPDUjesmhwN/NK5Xx/4G+C2hXen+HfDvw002PWI9c0a&#10;9jXSPC+9raMalEwmeSGIiFcRSHcxUYjbsDj1SuL+G1hrur+Idb8f69qNnJ9rmk0q1tbWzaMwxWN9&#10;exqzu0jeYzeZk4VAMdDnjE2O0ByM0UAYGAKKAPA/F3iW98K/t9faNM8I6lrN1efB9Y7e106Feqao&#10;7ZeRyscS/MBlmGc8A4NeiO/jrx14m8O3938PrjQ7PSNTe8u21XULdpnzaXEAREt3lU8zBizOuAOh&#10;rn5o0X9ua3mx8zfCiYflqcf+Jr1gEHoaAMbxR8PvBvjSa3uPFHh+3vJLRXW2kmX5o1fbuAI6A7Ey&#10;Oh2j0qlH8GvhTEu0fDvR295NPjc/mQa6ajOOtAHCxeAvBfhf4xaHqHhrwtp+nzPoOpxySWdkkbMv&#10;m2RwSoGRkCpP2dP+SJ+Hf+wev/oRqn8SviP4H8EfFjwqvifxnpOmtLZ36Ot/qMUJEbLGwbDsOC0W&#10;AemRjrVn9mq6tr74FeGL2yuI5oZtLR4ZonDK6kkhgRwQRyCKAJf2kP8Ak3nx5/2Jup/+kkldpXE/&#10;tLTx2/7OvjyWZwqr4N1QszHAUfZJck+1Xl+OHwYaf7MPi54Y8z/nn/b9vu/LfQAXSzT/ABosWB/d&#10;2vhi5H/ApbiD/wCM11Fec6X8Vfh3qnxqu4LP4gaHMsPhq32eVq0Lbme4nyOG5wIwfx967mLxJ4em&#10;bbDr1kx9FukP9aALtcxqlwp+MuiWoX5h4Z1Rs/8AbxYCuljljlXfFIrKejKc1zV3Cj/GSxuCfmj8&#10;NXKr9GuIM/8AoIoA6eijcPWjNAHhvj7Qr3xX+3X4dtbXxPqWl/2X8JtVfztNaMMfP1PTxg+YjqQf&#10;s/p2q94S8V6ZbwaXr3xW+J/iia+0W8uLiS1v/Dqw28b7Z4cs0VkmQIpDyHwTzzV5BC/7cEwbBdfh&#10;VF9VB1KT+e39K9M1rTV1fRrrSfN8v7TayQ+Ztzs3KRnHfGaAJrW4t7y2ju7SVZIpUDxyIchlIyCP&#10;wpt9ZW2o2klldR7o5oyki+qnqKx/hZfy6n8M/Duo3AQSXGh2ssix/dDNCrED25q34t8XaJ4I0Vtf&#10;8QSzLbrPDCFtbOW4keSWRY41WOJWdiXZRwD1z0BNAHOfAW2OmeC7nw8dRuJl0nXtRsIIby4aSW1t&#10;4ruVbeIs2XI+z+SylyWKMrZIIJ7avGLP4geJND+J3iLWPDPgXxVrx8Sx2qaTBJ4fn0+3sWhjK4ne&#10;4tolVSWZ2mMkjlVVFjBRFf0L4UeMtV8d+EE1/WbGyt7j7deW0i6dfG5gcwXMkBdJCikqxj3AYyA2&#10;DnGSAdLTXUEZ21X1q+Ol6RdamE3fZ7d5du7G7aCcZ/CuXsPE3xn1PSrbUrT4feGdtzbpKok8XXCk&#10;blBxxYH1oAvfCl0k8LXEkf3W8Q6uV+n9pXNdJXnngKx+OfhHw5Hod54K8KzMtxcStNH4uucEyzvL&#10;0On9t+K2xq3xkPXwJ4bx7eLLj/5AoA6dvu1y3wIGPgf4NGP+ZV07/wBJo6kk1X4urHn/AIQbw77/&#10;APFVT/8AyDTfgeksXwW8IRzoqyL4X08SKjFlDfZo84JAyPwH0FAHUVzekf8AJVNd/wCwPpv/AKMv&#10;K6SuDvNT8cWXxf1mLwv4V0+/hbQ9NMkt5rDWxVvMvOAqwSZGO+R9KAO01fStM1zTJ9J1nT4bq1uI&#10;mjuLe4iDxyKRyrKQQR7GuH+E/jjwToWkHwDqPifTbLUrPWNSgg0ma6SGRIVvZhEqRMQVTyjEUUDA&#10;Rk2/Lg1tDWPi63B8AeH/AMfFM3/yFVXV7bx94ism03X/AIV+FL22b71veeIJZI2+qtYkGgC14Ili&#10;HiTxgd4/5GKM/wDlNsquQfEPwTc+Mrj4fW/iS2fWrW1W5uNPViXjjPQnjAPIO3OcEHGCDXDj4OLa&#10;7pdE+Bfg/S7hpN7X2i+Jriyuc7dv+ugs0kxt4xuxjjGKg8HfCzQtS8c634e8ffDbR3gi0fTJ4Um1&#10;B9SM0jTaiHkkkniRizAlTnduU4JxxQB1Hwz1GxvfFHjq6tLyGWJvFUISSOQMrf8AEp0/oRxVn4xS&#10;RP8ADfVFDj/Vx/8Aoxa4fV/2YbK31ObQ/DS2v/CL6vry6tqmlXjAJZXAAR/s0SRYdZY9yFXYeSwS&#10;WPDKBWv4h+AWo6zFHZL8TNamt7qP7Nri6heSO1xa+ZE+2LymjW3lAiKCVFDYldjltrAA9H8yMIXU&#10;ivhL/gu98afD+p/swx/sU+ENdtrjxt8WtWsrCPS7eRZJ7LSormK4u72ROdkWyHygxxlpht5Ukdx+&#10;35+0pdf8E+f2S/jR8cPBd3eXmq6ZpunL4fTW9QuL5ItSvHFpC/71nPlozJIUBCkRkZBYmvzM/wCC&#10;bqw/E3wNqX7SnjzxbN4o+Ini++lufEGu6pcCa5OWP7sH+BQMAIAABwAAAB99wRw5UzD2ucVIuVHC&#10;OEnFauc224R8otxfM+ya3aPxXxy8S/8AiHHBtWvRpudaouSHaLkmlKXkrN/K3U9w+DHh6x8N/DPS&#10;fDulQqscNuPNb+844LH8sDsAABgACqPivSrqz1Bt0TbWOVPrXzX+23+2z4s/Z88NeGfhb8Ko7R9a&#10;1aFprue4bIgj8wgLgEck8DkD5Sa+qfAiyW3gbSbHxddG6vJrSN5pW4wzKCf514vjV4P4bjrgGGMz&#10;TMI0cTOopRT1cXKPNFTXTmi7rXbX1/zVxeX57wrVo8SYlKUcTUq8kXrKSi/ek10WuhxnxO+Duh/t&#10;CfBnWvhH4lQeXfwg28m0ExSryrDPcGvm/wD4Iv8A/BPu58a/8FWR8OviNe3At/hZo8nieG5tY4W3&#10;XMU0CWjbJ0kTiWZJeVbmHtkGvti5vPD3hg+fLHJFGvKtkbW+lcr/AMET/GWn+NP+CxPxo1fTWBhj&#10;+FqQ/KeCy31jn+dfbcE4HjDgHwArcNYvEc9KHs7Ti9JJy+G9/ha6Xtoj96+ivnmZ5hxriMC4f7LN&#10;Ora2kal4rR+a3XkfqtoPwG+Gek6a9nqvhmy1q4mu7i5u9S1fTbZ57iWaZ5nZykar95zgBQAMCpj8&#10;B/gjnefhB4Xz6/2Db/8AxFdZWL4+1vVdA8OfbNENut1NqFnaQvdRs8aGe6ig3lVZS20SbsBhnGMj&#10;rX5Kf6NHJ+CtL+Hi/FWDUfhp4Phsre30XUbTUbyx8Pva27yrdWoVPN8tUlIZJsbS2NrV6NWP4F8N&#10;XHhLw4uj3d/HdTfarm4mmhtzEhaa4kmIVCzFQDJgAsTgda2KAA9K+df2LvHWuaT8KdS8OaB8LNe1&#10;ZLb4reOku762FvBChPirVXwpuZo/N+8uSgKj5hu3KVH0UwyMV5P+xhClv8IdYiTt8VPHX/qWatQB&#10;13gfS/E7+Kda8XeItEj05NSjtY7Wy+1CaVFiD5aQqNqsd/3VZwNv3jniS++D3wz1PUrjWNQ8GWM1&#10;1dyeZczPD/rXwBuI6E4AGcdq6bNFAHNj4PfCkDH/AArfQ/8AwVRf/E15/wCJ9A0bw1oOv6VoGmW9&#10;nap8WPDLJb2sIjRS11orHAHA5Nexl1AyTXg3i74ofD7UtS8TeG7Xx5os1+/xe8Mpb2MWqRNNJsm0&#10;UOFQNuO1lkBwOCjA8g0Ae9UUUUAFFFFABRRRQAUUUUAFFFFABRRRQAUUUUAFFFFABRRRQAUUUUAF&#10;FFFABRRRQAUUUUAFFFFABRRRQAUUUUAFFFFABRRRQAUUUUAFFFFABRRRQAUUUUAFFFFABXF64A37&#10;Q/hkEf8AMl67/wClekV2lcXrf/JxHhn/ALEvXf8A0r0igDsjGhG1lyDwc1xPxo8HeDrzwRMt/wCH&#10;NPbzr6yhZms0JYSXcSEZx33Y/Gu4rl/i9DFP4Ttopn2q3iTRh9f+JnbcUATT/CH4UXTmS6+GXh+R&#10;j1aTRoGP/oFRzfBX4OXKeXcfCfw06/3X0K3I/VK6aigDzP4jfBH4RaT4WtY9A+F3hyx/4qLSFb7J&#10;odvHlG1K2Dp8qDhlLKR0IYg5Brov+FJfC6OTzrLwnHZt/e024ltcf9+mWl+KZmmg0HTIR/x9eKbH&#10;cP8AZik+0H/0TXU0Acvd/CHwbcL+8udeXH/PLxZqKf8AoM4rhf8Agn5btB+xP8L5GLH7R4LsbnMj&#10;FmPmxCXJJ5J+fqetewS58s4r5C8DfD/9tf8AZh/Zj8K+M/gj8Vo/iZpeh+G9Olm+Gvifw3bQ3Eml&#10;xwqTaaZeWQidLhIdqxm5S58wxAHBcsAD6P8Aj1oOla98IvEH9pWUckljpNzeafMy/Pa3McLtHPG3&#10;VJEPKsuCD0NTw+D/AIiRHLfF26k/666Pa/8AsqCvPND/AGqfhd+0z+z5q3if4QQ+INSXVNGvbSO2&#10;/wCEUvxJBeeW8bWsv7krHKkh2MC2AeckYJ9soA5f4ZfDWD4eRapNNqf9o3+sapNe32pS2cMUsm9i&#10;yxkxqu5IwSqbskLgZNSfE3wtrHiTT9NvfDphOoaPrEF/Zx3V48EMu3KSI7IrNgxSSY+UjdtyCMg9&#10;GWAO0muJ8a634m8QePrH4a+D9WuNPWK1a/1/VLHyGltIWDx26BZ0kUmSRXP3DgQNyMjIAz4N/GC5&#10;+KkNxc3WjWdnGoV7GWz1YXKXkRz+8UMkcijp95Bwy85yF0vE8p/4Wf4Wtx/FDqD/AJRxj/2asfQv&#10;2c/BfhW103/hFtRu9NvtLuLqaPV7O0s1uJTcM7Sq+bcx7SXOFVFCgKBgDFUfEwj+H/xV8NeIfGXx&#10;J1K4sf7N1KLzNVhtUhjkJtto3QwRkMQGwCSCFPHFAHp1FY/hr4heBvGN1LZeFvFdjfzQxiSaG2uF&#10;Z0UnAYjrjPGfWtigArgviB40jHxA0LQdJ8OarqU+i6gL/VPsNqGWCGWzvYYzlmXcS5A2rkgcniuz&#10;1vXdF8NaXLrfiLV7Wws4MGa7vLhYo48kAbmYgDJIHJ6muN+G3ivwp4x+J/izVPCfiTT9UgWz02Np&#10;9PvEmUEC4OMoSM80AacnxRSI4k+H/ij/AIDpBb+TGq958WrBrWSM+BvFgZoyB/xTc57ewNdjRQBw&#10;vwm+IOlSaN4f8AX+j6zp+qLoMZEOpaNPAreTHEkgDsoUkF14zznjNd1XD+P9f8P+GPip4V1fxLrt&#10;np9sdN1OFZr65SFDIxtSF3MQM4RuOvBq9N8c/gnbf8fHxg8Lx/MF+fxBbDknAH3/AF4oA6qms6gc&#10;mvGf2hPiP8LvEHhWx1DQvi1pd19j12xXUtN07xUES8sJp0guklWBmaRFhkeTbjrGMnG4H0CT4KfB&#10;6df3vwp8NscfxaHbn/2SgCb4PnPwk8Lkf9C7Y/8AohK6KvIJfEvh/wCAGveEfhxffG/S49NSRdPb&#10;RdUazt2tLFLG4aF8jawAe3jjDH5TkjqRjsx8ePgcenxl8Kf+FFbf/F0AHjn4i6Xpd5e+CYdD1jUN&#10;Q/spbiSPTdNeVUjlMqR5fhQS0MnGc/Lk9RVLwR8GPDOl+ENKsb1teSeHTYI5o5PFV+2xhGoI/wBe&#10;RwfTio/Ani7wn4z+M3iTUvCHifT9Vt4/DOjxyXGm3iTxrJ9o1MlSyEgNgg464I9a72gDzH4ueEtB&#10;8G6Zo3iXS9N1y+uLXxRp5jtY9auJ2k3TBSAk8/lk4Y9ce3Nb2o/Fm/0fSbrXtX+E3ia2s7G3e4ur&#10;iVrDEcSKWZsC6LHABOACfQGmfFjxB4cV9J8MS63ajVn17Tbi3037Qv2iSMXkYaQR53FAoclgMAKx&#10;PQ10ninw7p/i/wAM6j4T1YyC11SxmtLowttby5EKNg9jgnBoAvg5GRXN/GIlfhH4qYKT/wAU3fcD&#10;v/o71z/imyg8K3lrpuu/HbxgtxeRySWtvaafazSOkZUO22GyYgAumTj+IVT8C/DXxB46+F1n/wAJ&#10;98SvF0kmqaa0epWlz5FqzK4KsrILdGTKnpwRntQB1Ft488VyqTJ8GPEkZz917rTP6XhpJ/GvjsnF&#10;l8HNWP8A186lYp/6DO9dPFGIk2Ak/WnUAcBps3xgPjbUfE3/AArfToYbzSrO2jW68RgMGhkuXJPl&#10;wPwROuPoa6vwd4gn8TaEup3VitvMt1cW1xCk3mKskM7wvtbC7l3RkgkAkYyB0qv4t+IXh/wbfWel&#10;anFqE11fwzS2tvpuk3F27JEYw7EQo21QZYxk4GWFcr8NvG0+g+F7i01XwX4k8+TXtVuI410GfJhm&#10;1C4liOSuBmN0OCQRnBwQRQB6NXkv7allDqXwX03T7l5Vjm+KHgdHaGd4nAPivSuVdCGU+jAgjqCK&#10;7C3+I+t3jYs/hF4oYf3pEs4f/RlwteW/tkeNvEs3wm02C5+Fmu2MP/CyPBbvf3VxYNFFt8UaW2WE&#10;d0z9scKeT6ZNAHp03wwvdP1aLV/B/jjWLF1hkhmhvtSuNQimVihB2XErBWUpgMMHDMDnPFr/AIRn&#10;4gf9FMb/AME8NdIOnSigDz3xZqHxw8H21nPba94b1hbjWIbTybnSJ7RzHLJsUmZJ5ArLlckREMR0&#10;XPGh4J+DXh/w/FputeJnn1rxBZ2apLq+p301yVmKKJZIVmdlt95XJEYUY4q98TnVNL0xnOP+Kk00&#10;fibqMV0lAHFaCAP2h/FOP+hN0H/0r1eu1ri9C/5OI8U/9iboP/pXq9dpQBxXwOUHw/rRP/Q6a3/6&#10;cJq7C5sbO8j8m8tY5U/uSIGH5GuQ+Bv/ACL+tf8AY6a3/wCnCau0oA4HW/AHgG7+Mehx3PhDS5CP&#10;DOq5jksIyCDcafyQV56VtH4NfCEv5v8Awqzw7u/vf2LB/wDEVHPFDL8Z7Wct+8h8Mzqq+ivcRZ/P&#10;yx+VdRQByl58CPghqBBv/g74WmwysPN8P2zYIOQeU6ggH6isC0+Dfwtm+K2oWY+HWhx2tr4dsjHb&#10;xaXEih5Z7rLgKowcQgZHOK9KrldJ87/hdmv5H7v/AIRfSNv+99p1LP6YoAdb/Br4e2Rzp2mXlmP7&#10;tjrF1Av5RyAV5T+1r8MvD2l6F4Iu9MuNZMzfFzwn8lx4jvZ4iE1e2lOYpJmQ/wCrzypwRkcgV79X&#10;lf7Wvw61f4qeCNB8IeHvHWoeGdRbxpplzY69pdrBNPZyQSGbcsdwjxMSIyuHRhhs4OKAPVK4D4j+&#10;DPtPxD8M674Y1RtF1W4uLi2utUs7WNpJ7f7M7+S4cFXXeiMNwJUqMY5z414y/aE+PH7D3jTSx+1V&#10;4utvG3wt1qM2sfxG0/ww1rqXhy+XLL/asVsWgltpVyBcwRQiFkxJGUYyp7Z/wltn428aeG30LStY&#10;8q1muZ7ie90G7tY0U27ovzTRKpJLjABJ/I0AN8YfCvxx4z8Jal4O1H4wXscGp2clrNPDpFqJER1K&#10;ttyhXOCeqmuw0XSNP0DSLbRNJsLe1tbSFYre2tYVjjiRRhVVVACqAMAAAAVapokRm2huaAPNfifq&#10;Gt/CXxJqXxc0+0sb61vtP03TpbfUNYlt2jmS5nSPywsMqne12Ac7cbcnPbuPBviJvFXhix12azW2&#10;muLWN7m0W5Sb7PKVBaIunysVJxkda4KDwxcftD2mo3vijXLyDwzH4gjXR9LtorOSHUIrSWNhPIZI&#10;ZJAHuI327HXMaxkYLEno9P8AhDZeHtQ1K88F+LdT0GHVbxbq6sdLtbIQ+cIYodwElu5GUhTPOMgn&#10;uaAJvAEpl8V+Ngf4PE0S/wDlMsK6ivL/AAJ4y8KfDvxV4z0Pxx8QM3kniWOaObV/KikmjOnWQDDy&#10;0RCAVZchf4TnkGvRNA8Q6H4p0uPXPDerW99Zysyx3NrKHRirFWGR3DKVPoQRQBcoorH8S/EHwF4M&#10;nhtvGHjfSNJkuVZrePUtSigaULjcVDsNwGRnHTI9aAOO8LfEoar4p1DxppXgbxDc6Vqmm2P9m3kO&#10;nri4VfOYsFLhgCJFIyBnNb7fFSFOJPh/4qX6aG7f+gk1H8AJ7W5+Bvg+5spo5I5PDNiySRsCrAwI&#10;cgjqK66gDzjxT8SYtQ1zw3d2/gPxZ5dhrUk903/CNXHyRmyuo88Lz88iDA559M12HhDxtovja2ur&#10;jR47yNrO7NtdQX1jJbyRShEfaUkUH7siHOMYNa5x1Irzvwr8QfAPhPxl4207xR430fTbj/hJkk8m&#10;+1KKF9p06yw2HYHHvQB6JRXK/wDC9vgh5hi/4XH4V3KoLL/wkFtkA5wfv+x/KuBtLn4a+Pf2jJtK&#10;n8Q6X4u03VvD7X9jZy6wL63064t5IoZRHAN0SCRJYWycMGSUjIdsAHonxTdP+EatRu/5mPR//Tlb&#10;V0lcT4i+AXw31OxQeG/C2k6DqEF5b3Nnq2m6JbLPBJDMko2kx9Ds2n1VjWD8Pvj34Bg1nXtD8WfH&#10;rw3qEdhfRLY3s2pWkJeNoI3YfIwVsOWGQPY9KAPVCcDNeW+Lbzwx8fj4f0H/AIRLXLrRJNSmmvLq&#10;S3mtLeW2NjdRffDIzI7SKu3+INyMZrpv+F8/A7GR8ZfCvt/xUVtz/wCP0z4B3NtffBjw1eWc8c0M&#10;ukxPDNGwZZEIyrKRwQRggjgg0AfDif8ABsT/AMEyk1LUbw6R44a3vbhpLXT/APhLiIdPU5/dw4iD&#10;lBnjzWkbgc9c2/2aP+CLX7CX7GP7SH/CWeFfgh4s+IWsaDpOn6joOpeItStrz+yrh5rtTIsTNbw7&#10;x5EbRuY3aNl3KVYA1+g9cX4T1/w7r/xf8Q3Ph7W7W+WHRdPtbh7O4WVYpornUA8TFSdrqWwVPI7g&#10;V3RzPMI0ZUY1ZKEt0m0n6paO/U4Y5bl8aimqUbryR+Xv/B1t4p1/WP2P/hhp134R1rRrX/haHmSL&#10;qFzbGOd10y8CjbBPISwDMQWAAGcHmvwquoFvLPyjIivG2UZm4x3Ff15/tffsV/AD9uX4d2/wt/aK&#10;8Ktq2j2t79rhhjZVeOXYV3o5UtG2GIDIVYAkA4JB+b/BP/BKb/gnZ8BpLW1/Z8+D0M2tW/iSytm1&#10;K68H22rzwL/aES3P+mXVlKyeWnmEnzAEKdttd2T5xWyfGUcZh5uNSltpdPVuz95aO7T0eh4GccN1&#10;s0x6rxqKKsltfb7j5R/4NmPhJ8cPhL8C9U+MviTwRrF14c8aePrFfCNjCkET3YtdI1VLm9j+0SRq&#10;0TGWKINu5Nu20HrX65L448Usu7/hTviIf7LXWm//ACZUej/C6203VbDVtQ8Y63qbabK0tnDfXEXl&#10;xyGJ4t22ONM/JI4weOemcV1FebjsZUx+MqYmp8U227aav0PosDhI4HBwoRd+VWucm/jL4ku2LX4O&#10;3gHb7VrFon/oDvWP4a1f4m+BdCVfEvgbTYoLrxNJveHXmkkjW+1Jth2eQFJX7QuRvHQ4J4z6JXm/&#10;xV+Idhrmg6n4W8LaPrmoalp+pW//AB46DdPEJoZop9ol8vyyQAOjdeOtcp1npAzjmiuXm+KEKKBa&#10;eBfE9y392PQ5E/WXaP1p0Xj7xJOnmxfB7xJt7bpdPQn8Guwf0oA4DxR4X0zxJ+2zp66hcahH5fwt&#10;uiv9n6tcWhP/ABMoOpgkQsPY5FdvYfD7xbol1dpoPxKvo7G4uBLb2t9H9se3+RVKiWZmcqSpfDE4&#10;LsAcYA890nxNrGtft2afBqvgnUtF/wCLTX5jXUprVjNjU7Plfs80o43fxY68Z5x7hQBy9z4a+Jyx&#10;htO+J0PmhlI+1aFHJGRkZDKjoxBGRwwPPWuc1C2+L3izxzcfDbXPEGmLo9ta2GoX2paGt1p14yvJ&#10;dDyExLJwXt4tziRDsZ1xkgj0uub0x1/4W9rce75v+Eb0s4/7eNQoAteEfh94Q8DQSQ+GdIWF7hg1&#10;1dSSvNcXLDOGlmkLSSkZOC7EjNYn7OpJ+Cnh0/8AUPX/ANCNdrXE/s6f8kT8O/8AYPX/ANCNADv2&#10;kP8Ak3nx5/2Jup/+kkldnsX0rjP2kP8Ak3nx5/2Jup/+kkldpQBUvdB0TUudS0m2uP8Ar4hV/wCY&#10;rh/h18M/hnqtjrFze+BNGuvM8TagGabTInHyTtHjlewQD8K9DOMc1y/wkgih8M3jxNu8zxNrLMff&#10;+0rnNAEg+DnwiA2j4WeHOfTRIP8A4iq3/Chfgclx9uT4N+FVm27fOXw9bbsemdma62kb7vSgDzT4&#10;afBn4aX3hm5lv/BOmtMPEWrqs0NsI3VBqVyETcmDhVCqBnACgDiumT4R+CoovIgGrRRjhUh8SXyA&#10;fQLMMUz4MefJ8ObG9uB895PdXje/nXMsuf8Ax+upoA8O+H3hDTfDf7dviuDSJdQkht/hLoLP/aGr&#10;XF2Q02p6v0aeRyoxb9AQK9xYBhtPevCPib8FPir4x/ae1bx/8I/2htS8EXkXgPRbS8s4fD9jqFnq&#10;fl32qSQ/aFuIzIFTzJhiCSFmExy2VUjL+Bf7ZPinT/iFqH7MX7W/hpdJ+JmmGSfT7nwv4fvpNL8V&#10;6aCCt/YriZ49oYLLAzu0Tg4d15AB3/gz4f6tpfiPxVpvgTxhJoGl22vKttpNnptu0ERaxtJHKBkO&#10;wM7sxVcDczNjLEnWm+Eeoaz420Xxf4y8aSasmh+c1pYTaXbLEZnC7Zj8pZZE2fKylcbmznPFz4bX&#10;cmp6r4o1hdPvbe3vNfR7M31hLbPLGLCzQsElVWxvR1yRyVNdUzBRuY0ANkXfGyY6jFeS+HPG3iP4&#10;Q6xpfwUvtG0+8trXldQXX28+CweeRYJZUliVS21CGCyH/VvtH3UPoHxF8Xp4I8HXniFLc3FwiLHp&#10;9orBWurqRhHBCCSAC8rogyQBu5IHNcto/wABdO12eHxX8WNTm1/WJvD7adcR31nZGG2EpjeVYzHb&#10;oxAdPlLs20FsfeOQDrfiBci38A61eK3+r0m4fP0iY1Y8IqU8KaWh7afCP/IYrh/Hnw017RvhBrOj&#10;aT8U/E0kdr4duIbW1W109i4WBgqcWm45wBxyfrWr4e+M3wmh0iwsH+IelrILeGLbJdquWwFA57k8&#10;UAdnRQCGGRRQBk+MfF+leCdH/tjVoriRXuIbeGG0hMkkkssixoqqPVmHoB1Ncp8OvGupeHPh3oOh&#10;6z8N/Esd1Y6LawXUa6er7ZEhVWGVcg4IPSofil8R/hzqN/o/hK08e6LNqi+LtPjk02PU4muFdLhS&#10;VMYbcCCORjIr0dfuigDk2+LdmhxJ4D8Vr9PD8rf+g5rnf+FuaR4f8X674w1vwj4pttN/se03XUnh&#10;i6IUQm5aQkBCcKrqenevTq534uQNc/CrxNAg+aTw/eKv1MD0AdBBPHcwJcwtuSRQyt6gjIp1cfpX&#10;xq+DsGi2b3HxX8Nx7rWP7+uW4/hH+3Tn+OHwO1C2kt0+MvhgrIrRlofElurDqDgrJkEc9OQaAOuJ&#10;A61zemkH4ta1g/8AMu6X/wCj9Qrgf2dvBfw48ceAbm78S6NpPibULHXr6wuta1IrqU92sEzRwSvN&#10;KvJe2ED4X5Pn+XrW7r/w48D/AA0vrrxx4b8XaX4Dtry1t7XUpLfT7KC3mMckpiLNIgAbM7r15yB9&#10;QD0Wszxf4s0rwToTeINZS4aFbiCBY7W3aWSSSaZIY1VV5JLuo9s5PFcZ8OP2jvhRrnw70HXPE3xe&#10;8Kw6le6Naz6hEdct49k7xKzrtL5XDE8HkdKg+Jvxc+FPiPQ9P0Xw78TfD9/eTeLND8mzs9agllkx&#10;qtqThVYk4AJOB0BoA8n/AG0v2GPBv/BSP4N+OPhb4yk17wx/a1vpo0HWLiNwbS7tZXmWb7K0gSQZ&#10;bYxIDFHZQw6j88PDX/Bsl+3T8Gb6O7+B/wC3X4Zt42VjdQy2N9Zx7sgjEaGZWzzydpHbOeP20+lV&#10;Nb13RPDemSaz4i1e1sLOHHnXV5OsUceSAMsxAGSQOT1IFe1k/EOcZDUcsDVcL7pbNdmno11s00eP&#10;mmQ5TnUeXG0lNWtZ3t81s/mfz9ftAf8ABM3Rvgv8NdO8P/GrxNrnj746fEfxLFaeFb6O3hh0/Q9L&#10;02+D6jdxZmLuGUCLzJEjGLgAIDvNe/XfihNVuJLWztJoP7OZbd0mZNwIRWB+VmHIZT171H+2H8VN&#10;F8Cf8FMdTk+M+rw6Ro+pfD1bf4a63qTCO0ntP7TvZLny5SdhLSsCTnJURnoVJ4zxd48+A3g6W617&#10;Wv2lNH0+O6kWaS3stWtppJW8tUXZGFd2Yqi4A6noK+T8dcl8WONOEcuy7IqFTERxLdarWj9mSapx&#10;p3VuWMYRvLazstrH8M+NFbLcX4lQyfF4CawuEp8tFU6c5e0nPlcmuVO62SVtGvM3vjz8SNP8Bfs3&#10;+JPGviG8EaafZs1u7NgmUjCqv+0TgD3qt/wazeBde1DxP8YP2tdQ8K6prt3eS2/hy3bTbq1RbZmI&#10;vLoSLPPHnP8AoYQqDjY44zitb9nL/gm/8R/+CnPjtf8AhoWL4geB/ghoarc6bpOp6Z9h1PxZcHcq&#10;zhnhX7Pbj7wyrOy4KhNyyD9OP2Kf2B/2Z/8Agn38PNS+GH7MPg660fSdW1ZtS1BbzVJ7yWa5aNIy&#10;5kmZmxtRRgcDn1NfeYPMsw4f8McDwfisR7avRUZVppqUZTSaUVK+qgm9dVKT6ct3+yfR78KsdwXg&#10;KuZY+HJPESc1Br3oQt7sXfZ6ttd2l0PQJPG3i7H7j4Pa8W9JLzTlH5i6P8qxfGOo/FnxRpUWnaZ8&#10;KFhaPVLG63X2vQKNsF3FMw/dh+SsZA9zXoFU/EGuab4Y0K98Sa1ceTZ6fayXN3NsLbIkUszYUEnA&#10;BOACT2r5U/poyND8U+KG8Tw+GPFfhuzs5LqwnurWSy1RrgERPCjq26GPaf36YxuBw3TAz0dea3Pj&#10;xdU+KGj+JbHwl4mbT7XQdStrmWTwzdx4llnsXjG14wxysMvIGBjnqM9A/wAULh5PL0/4ZeKbn/aX&#10;TUhH/kaRKAOqrwf9mL4Z6T4l+EniaYa7r9jdXnxO8dqtxp/iO8hWBj4o1VQ6RrKIwRwcbcE8kHJz&#10;6lN488VRruj+C/iWT/ZW60wH9bwVwf7D+oXGpfCPXri706azk/4Wt4232lwyGSEnxLqLbWMbMuRu&#10;/hYj0JoA7y38L/EVIlWX4m/N326NEP6mmy6D8WLa4V9O+I2myR7GEi6j4d8z5sjBUxTxY75zuzkd&#10;Mc9RRQB5f4L8HeIPi9aTeJfjHNHJbvCbKHR9G1W7htJTFNcRzSyxB1DiUFAYnMqqI/vHJrU+M+la&#10;Zovw60rStI0+G1tbfxh4bS3t7eMJHGo1qywqqOAB6Ctj4Tsj+DQyNn/iaagOPUXs4rP+PX/Ik6f/&#10;ANjp4c/9PVlQB2lFFFABRRRQAUUUUAFFFFABRRRQAUUUUAFFFFABRRRQAUUUUAFFFFABRRRQAUUU&#10;UAFFFFABRRRQAUUUUAFFFFABRRRQAUUUUAFFFFABRRRQAUUUUAFFFFABRRRQAV5z498V6J4V/aD8&#10;Jza3cSRrN4P11I2S2kkGfteknnYp2/U4r0auL1v/AJOI8M/9iXrv/pXpFAFqX41/Cy2cR3/jSztW&#10;PT7Yxh/9DArnfih8WvhFrXhi1js/ip4dk8vxNpLyeVrkDbfK1G3d84fjAQ59ADnpXpTBcbiK5n4T&#10;GCbw1eSwr18S60rEd2Gp3Kn+WPwoASL45fBSeTyoPjD4Wdv7q+ILYn/0OrCfFz4UStsi+J3h5iey&#10;61Af/Z639i+lRXun2F/F5d9ZxTKP4ZYww/WgDkPG3izw5fa34ObTdesbiOXxQy+ZDdoyjFheN1B/&#10;2a7KK7tZv9Tcxt/uuDXA/Cf4f+A9V8JSX2peBNHkebXNUcGTTYmO1tQuCvVem0itw/Bf4PGQyn4U&#10;eG9zdW/sO3yf/HKAOlYjHWuc+ECq3wh8LoBx/wAI3Yj/AMl0rmfif8PPhT4c0iGTSfgV4X1LVNQu&#10;1tNNtptNt4VaQqz/ADSeUxRQiOeFJ46c5Gz8CdXs5/hpo/hhka31LQdJtLHWNNmULLZzpAqlGX04&#10;yrDKuuGUspBIB458TvgB8Z/gL8Wrj9or9jvRLXWf7ck2+OvhrdXy2cGtAIdlzBO5KQXUeAqMVw6N&#10;5Lny1ga2m1P4/wD7c+px6t8RdG/ZM0vwr4X0DTvPuNC+IviqCHWNSZEd5mgk0qS/tokVVXZ5p3Ox&#10;IIjHz19HVynx3DN8EPGSoDuPhXUNu3rn7NJQB4EnhL9sP9oL4uXnxqtbbxV8IZvCOn6XD4P8M+LN&#10;Ut77TNUvSdRGq/bLTTL1o7q2lhn09YZnkWaKW23oqYkSXe/Yv/aD134u/FX4j+Ffi/4Rt/DPxE0G&#10;8t7XWfDdtqhuY7eyhMkcEsTMEd4piZLpJWiTdHexJl2iZY/ooZxzXzf8WPHPg39nT9t9Pjj8VDfa&#10;d4b8RfCtdFHiJNLnns7O7s9SefyrmWNGW3Mkd4WRnwrCCXldg3AH0hRgE5IrxTVP+Cj37Buk3drY&#10;y/tbeAriS6uBF/xLfEkF2tud2zfO0LMLaPdhfMlKIGON2eK9ntrm3vIEurWZZI5FDRyRsCrKRkEE&#10;dQRQBwvi278bQfF6yg8EaVpdwzaDJ9sk1PUJYfKU3MfKqkT+YcbuCyc4554vDwd8Tta1SbVNa+Kt&#10;5pMXlolvpvh+1tGhGM7nZ7q2kcsxIGAQoCjAySah+L+geG5joniO60K0k1SDxFpsNjqElupnt1e9&#10;hMio5G5QygggEAjg121AHJy/Coane2t14q8feINYSynjntrW6uo7eETJKkiOyWkcIl2tGpCybl68&#10;cmm+GB/xeHxRj+HR9KT/AMevD/WuurgE0Xxre/FPxNe+GfF1pp6/ZdPjaO50k3G4hZTn/WJj73Sg&#10;Dv6K5I6B8au3xN0H8fCUn/yZSjQfjX3+Jfh//wAJGX/5NoAd4kkc/FnwxbYG06bqTnj+IG2A/RjT&#10;/i48kPhCO5i066uvI1zS5pIbGzkuJPLS/t3dhHGrM2FBY4BwAT2rDTS/iBZ/GPw5ceLPFmmahD/Z&#10;WpLHHY6K9qyMTbHJZp5MjAPGB9a9DoA5Zvi14SztfRfE3/hEaof/AG2q14f+JXhjxLrB0HT49Uhu&#10;hbtOsWp6Fd2W+MMqsy/aIkD4LLnbnG4ZxkVv1j+JPAXgjxbdQ6h4p8I6bqM9tG0dvNfWSStErEFl&#10;UsCQCVXIHXA9KAMrwxtHxd8VIMYbTtLlXHv9pX/2SutIB6iuL+Anhnwzovwx0PVdD0KztbjUNDs2&#10;v7i3t1R7hhEOXYDLEFm655J9TXaUAcb4n0zx/ofjS/8AHHhO10m8t7jRLW2ms9QvJbdlaCS6fcrp&#10;HIMMJwMFf4Pfir4W8XfGvxZ4Y03xRZ+DfC8MOpWEN1HHJ4iuXZFkQOAcWg5ANdrqaGTTrhB/FCw/&#10;SsD4LEn4OeEyf+hZsP8A0nSgCHwj4a8aDxxqHjXxkulxNdaVbWUNrpsskmPKkncuzOq9fNAAA7e9&#10;dZRRQBzerIj/ABa0MOuf+Kd1T/0fp9dIAFGAK5XWZWX42+HYezeFtYb8rnTB/WuqoAKKKR9207et&#10;AHL61b7/AIzeH7rj5PDerJz73GnH/wBlrqQMcAVwfg+48d+P9Y8NfEy90bStO01tDmkWODVpLieR&#10;blYJEUqbdFXHlgk7jzwM9R3lABXjv7eBK/s6ySj/AJZ+NvCcmfTb4j01v6V7FXjf7fE8Vp+zBq19&#10;OshS21zQZ28qNnbCazZPwqgljxwACT2oA9eu7uOwsZb643bIYmkk2jnAGTXJ6b8VPEmsabb6vpnw&#10;R8Ty291CksMn2zS1yrKGBwbwEcGpZPir4O1XT5bZ9G8UNHLG0bq3gvVEJBGCObcdq5zwD8W9P8E/&#10;B/TZPGXhjxRa/wBh+H4v7Wubzw/cL5YhhHmSMSgzwpbgfQUAQ/Fzx94yl8Pafv8Agj4ki2+KNHbc&#10;99pnP/Ext+Pluz16enPOK7CLxv4tlTefg/ri/wCy17YZ/S5pvxi0jUda+Hl8ujWk019ayW99ZQ25&#10;Ad5reeOdFGTgktGODwenerXhjx/pHiTV7jw7Dp+oWl5a2sdxJDqFi0JaN2dQyk8H5kYHnI/EUAcz&#10;4E1bUtW/aB8WS6l4YvNLZfCGgqsV5LC5cfatW+YeVI4x25IPFeiVxehf8nEeKf8AsTdB/wDSvV67&#10;SgDy/wCEfxH8IaHZeINH1TUZYZ4PGms+YpspivN9MwwwTa3B7E46Hniukb46/B2JZHvPiVotqsal&#10;pGvtQSDYB1J8wjFV/gd/yL2tf9jprf8A6cJqufGloI/hD4mScfLJod1EF9WeJlA/EkCgDnYvi18I&#10;rf4u6lrF98U/DsUK+G7GKGWTXIFRmNxdlwCXwSMJkdtw9RXSW/xr+DV2u61+LfhmQesevW7fyeul&#10;CKDnFARVGFFAGFbfFL4ZXrbLP4i6DMx4Aj1eFs/k1Zuh69pd38X9f8rUrcpHoOloGWZfmPm3zevo&#10;wqP44aHo974K/wBK0K1uZJtY02E+dbqxxJfQIeo9GrUn+FHwvuhtufhxoMi/3ZNJhYfkVoA3o5Y5&#10;V3RSKw9VOa53x8wGqeFwT/zMa/8ApNcUifBn4PxjbH8KPDSj/Z0K3H/sled+OPDPg7wd8U9El8F/&#10;BTSYYfDt3b6nr2saXp0SXFtbXEN/Apjjjj3ygPH+8wQVVgQGG7aAep+NvBPhv4heGLzwf4s0uO7s&#10;L6Ly7iGRfvDIIPsQQCD2IBr5t8Aab+1n+xde3Hwq8OfBbWvi58M4JM+Ebjw7rGm2usaBCVH+gvFq&#10;N1bx3FsjBtjCZWiUqioyBVi+oNK1XTtc0+HVtIvYrm1uI1kt7iCQPHKhGQysCQwI6EVYoA+c9O+P&#10;n7c/gXTdF1n4x/spaPri+IbowpoPw98WRf2xpJKSyhZY78w2lxtijzI8d0uHJVFlADtwejaP+3R+&#10;zB8FtQ/aXgvLrxpf6zpo1rx58MvFGpXF1e6Xcb3Z30ueJpY0aK1aNZLBIzDI9p+5eNpHaT6c8Yh5&#10;/iV4Pt1HEc19ct7bbfy//atdYQGGCKAPN/2RPHXg/wCI/wCzb4P8V+AdXj1DSZNFhgtb2K5SZJjC&#10;PJdldHdXXfG2CrEY6HGK9Ir5T/Za/aG+A/7KvgrWvgF8fPiDZ+BdW0n4heLLqF/GG7TbO8tLvXbu&#10;/t57e7uAkE6tBewH5HJ3eYuAUbHrXwz/AG2P2TvjN4+k+GPwo+P3hnxBrSRmSK10nU0mW6UAFzby&#10;KfLudgK7/KZ/LyA+0mgD1LaCckV5r8Obz4pXNnqUGjaRoMOnR+ItWFrcTalO80x/tK63b4xCqx4w&#10;MYd8/wCzjn0quL8J6B4b0D41eKE0HQrSzku9C0u7vmtbdY/Pme51HdI+0Dc528sck96AH6R8O/iB&#10;DYW41v48+IprsQILprfT9MSJpMfMUU2ZZVznAJJA6k9a0fDHw90/w3qs3iK51zVNU1K4iaKa+1S+&#10;Lnyy+7YsSbYYgMAfu41yFG7JyT0FByRgUAcn8BTn4J+E2x97w7Zn84VNdZXmPwj8NfFaL4TeF00r&#10;4jaVDCPD9n5cdx4baUqvkJgZFwueO+K6I6B8as8fEzw//wCEjL/8mUAdYelcp8O5Hm8TeNTKB8vi&#10;hFHHYabY03+wPjUeG+Jfh/H/AGKMv/ybVb4PWmu2Wp+MofEmqW95ef8ACUK0lxa2Zt0YHTrLGELu&#10;Rgf7Rz7dKAH6rrtv4T+J+oanqujatJb3mg2EUFxp+h3V2peOa9LqTBG+0gSJwcfeqy3xc8JAZbRf&#10;FHy8j/ih9V/+Rq6qg8jBoAzvC/irRfGOiR+IdCmma1klliH2m0lt5FeORonVo5VV1IdGXBA6VifA&#10;ZcfBDweGHzDwvp4b/wABo6yPir8MvhtbaHHqaeBdIW4uvFGmG5uF0+MPK02pwCUscZO/e27P3txz&#10;nJru9I0jS9A0u30PQ9Ohs7OzgSG0tbaMJHDGqhVRVHCqAAABwAMCgCcrxgCvMLTUfi78KdK8N+BI&#10;dA8P6pDNdLpNjeSaxPbMqpbzSIzoLeQfcgA4bqfTmvUK5P4mqTrngxx/D4sU/nY3Y/rQAn2345Mf&#10;m8N+FU+mtXLf+2wq98NfC+peE/Ckek61PBNdNeXd1M1uD5atPcyz7VzyQvmbcnGcZwOlb9FABXN/&#10;C1I28MXPyg/8VFrH/pyua6Q9Olcr8I5SdH1a3P8Ayx8U6ov/AH1dyP8A+z0AdVRRRQAVyvw4t/sm&#10;t+MLYH5R4o3r/wADsrST+bGtDxt4k1Pw7b2MejaZb3V3qGoLa28d1dmCMExu5LOI5COEPRTkkdOt&#10;Vvh9ofinSrjXtU8WRWMU2r60t3Db2F486Qxi0toApd44ySWhZvu4AYDJoA6OiiigDx3Wcp/wUA8N&#10;/wDTT4O63/47qulf/FV6R4x8Zp4R/s+JdBvtSuNTvvstna2BiDtJ5Ukp5lkRQAkTnlvQDOa8o+JH&#10;ifTfCP7dvgnUdUtNRljuPhL4liUabpFzeuCNT0M8pbxuwHP3iAM8ZyRXT/Enx/pWqWuj6loPh3xV&#10;cX2m+ILO6t1h8J6ghWMyeTcE74QCPs0s/B57jkCgDeb4h+NB934EeJj/ANv2lf8AybXL2PjvxgPj&#10;XfzH4K+IVMvhizVka+03I23FyQ3F2ePnPvXXaX8VNB1PW7Pw9LpOsWVxqAk+xjUNJlgWQou5hlgM&#10;YHPOPz4qj4oN/wCH/ixpvi620TUbqzl8P3lnqBsIfN/eie2e3yuc8Kbrkcc8/wANAGg3jXxWq5/4&#10;VHrn/gZYf/JFZX7NUsk/wK8Mzy2zQs+lozQyEFkJJ+U4JGR04JFdP4V8U6V4x0Zdd0bzvJaeaFlu&#10;IWjdJIpWikUq3IKujL+HGRg1zf7On/JE/Dv/AGD1/wDQjQAn7S86W37Ofj6eXdtXwXqhYqpOALSX&#10;sOtXz8ZfhzHD9oufEPkR/wB64tJo8fXcgx+NU/2kP+TefHn/AGJup/8ApJJXaEA9RQBysXxv+Dk5&#10;WL/hanh2OSRSUjl1mFHYDqQrMDxkfnXO/DD4w/BvRPDNxZah8W/DMMjeIdXlCT69bqxWTUbmRTgv&#10;0IYEeoINdJrDW3/C4/D8Migv/wAI3qzx+2J9OBP/AI9+tdN5af3aAOdT4x/CKRQ0fxT8NsD0K65b&#10;8/8Aj9XbHx94F1hvK0nxppN0zdFt9SikJ/75Y1qmKNk8tkBXpg964XXfB/hTU/jPpNte+EdNnjXw&#10;zqDyGaxRvma4sgOo64VqAL3wR1jT734Q+GLhLyHMuhWr7RIOMxKa67IxnNc5c/B74SXuPtnwu8Oz&#10;beF8zRYGx+aUyX4LfB2aLyJfhR4bZP7raHb4/wDQKAHaaR/wtzWsf9C5pf8A6P1CuQ/ai/Zj0b9o&#10;fwxbPYa9ceHvFWh3H23wr4q09f8ASdMvFHySr64PUHKsrOjq8UksUlD4Mat4d8P+Or7VY/AFj4V0&#10;fxRYWKeGXs1jWG/aN7piH2IqxTlZEYRnJZeVZ9rhPYgcjNAHzPo/xv8A+Ch48OWvw31T9jq2/wCE&#10;y+0QwTePj4ksf+EWlhyvmXbxLdf2hC5XcRbJBKA2F85l+cUviH8QP2y/ippcn7O2p/ATUNJvrjxZ&#10;o9l4g+IngDxpCNLg0wXVpdaim+V7bUbSeTT2ljTyYZNskqhZ1IDj6lrk/h1v/wCEs8dFgf8Akaoc&#10;Z/7BOn0AfMvi/wCI/wAbf2T/ABZ8M/gh+0frlp4l+Htxrlvb6P8AEqS6lg1GWa3dBZ6fqSyPskum&#10;LR3BuklX7QLKdfI3uqSfYiEFAVFeOf8ABQHwTrPjv9krxXp3h/QLzVbzT/sOsRaXptuZrq8Fhf29&#10;80MMa8ySutuyogxuZguRnIih/wCCiP7D9vp8l1rf7T/hDRZIN3m6f4k1ZNMvF24JH2a78ubPzLgb&#10;OSQBmgD2ogEYIrlfjY9xF8K9aksbeOScWeII5pCiO+4bQzBWKgnGSASPQ9Kg+C/7QHwc/aH8Mv4w&#10;+DHj+w1+whuWt7mSzkIktpl6xTRMBJDIBg7HVWwQcYIJ6jWdH0nxBpVxomvaZb3lndRGO5tbqFZI&#10;5UPVWVgQwPoRQBys+m/GrxJp8Nnd63pfhzfcK1xdaHMbueOIPnYhuYBGSygKWaPjJwMgGp5fhv4m&#10;uLWSzufjb4qkSRCkhWPTo2wRg4aO0VlP+0pBHUEHml+CsVlB8P44NMtY4LVNV1JbSCJQqRQi+n2I&#10;oHAULgADgAACuroA4Hxx4W0nwf4O0fQNEjmEH/CZadL/AKRdyzuzvqKTOzPKzOxLsx5J6+gFd8On&#10;Fcf8ZbHUdS0jR7LStQS1uG8S2LR3EkPmKhWUPyuRn7vqKkPh74zA/uvidoe3/pp4Udj+l2KAOsrB&#10;+Kk8tt8MfEVzD9+PQ7t1yO4hYiqP9g/GrP8AyUzw/j/sUZf/AJNrD+Jnh74zP8OPECSfEjQXVtFu&#10;gyjwnKCR5LcZ+2cUAd5oaKmgWaqvC2ce3/vgVxngvx3o/hnS7zSNY0DxHHOniDVXKw+EdRlUq9/c&#10;OrK8cDKwKsGBBIIORXZ+HyToNiT/AM+cf/oAq5QByN38a/A+m27XV7ZeIreGP5pZ7jwbqcUcY7sz&#10;tbhVUd2JAA5NHxb2nTtEn/55+KtMPX+9con/ALNXS6xo2k+IdLuNE17TYLyzuomjubW6iEkcqEYK&#10;sp4II7GuH0b4b/Dmz+MV9HbeBtJj+x6HptzZqunxjyZvtF5+9Tj5X+RPmHPyr6CgD0HaB2rB+JHh&#10;3WfFHhgab4fubeK8i1Kxu4Wug3lt9nu4pyh28jcIyuRnGc4PSt6igDz/AE/xv8Zr7xVqHhGPwV4Z&#10;87TbS2nkuG8RXAWQTGUDC/ZMjHknuevU07xJoHxg8a2MGiazYeG7K1GpWdxNNb6hcTSBYbmKYhQ0&#10;KDJ8vHJGM55rQ0BSvxr8Tc9fD+kH/wAi39ddQBy3xO+BvwU+Nmn2+k/GX4QeF/F1rayGS1tfE2gW&#10;9/HC5xllWdGCngcj0FcL4h/ZN/ZY+E3w98U+I/hX+zT4A8M6h/wjt4ft3h/wbZWc2RbygHfDErcB&#10;mA543H1Nex1yvx0laD4JeMZ1PKeFdQYfhbSVaqVFHlTdu1yHTpylzNK/ex1CQxJykYH4U6ge1FQW&#10;Fcx8bIDdfBnxdag48zwzfrk9s27iunrh/iFfeMvFMmvfC7wvoOlz+d4dUzXWo6vJb7ftP2mIAKlv&#10;JnHkkkkjrgetAHbRAeWpA/hp1QaZDd2+m28GoTLJcJCqzSL0ZwOSPqanoAK8d/Yq3L4G8aQH/ln8&#10;YvGP/j2uXb/+zV7FXgf7KfxC8P8Ahu08f+Hr7Ttdkmj+LniZy1l4Xv7mLD6hI4xLDCyfxdN2R3oA&#10;9W1j4jXlj4ku/DGi/DzWtYmsYIZbibT5rNEXzN21f39xGxPyHoCORzUP/CxPGecD4EeJv/A7Sv8A&#10;5NrAsPHtjp3xX1nWoPCfiya01DRbBFkXwveqnnxSXO8YeJSCUeLnp8vrmuz8IeN9H8apfHS4LuGT&#10;TL77JfW97atDJFKYYpgMN1zHNG2Rx82OoIoA4X4L+N/Fo8Izwf8ACnde+XxDrHzNe6fj/kJXPH/H&#10;1njp6ccZHNO+M/inxFfeF9Ltbz4b6rZxt408O7rq4urNkj/4nNmeQk7Nz04B61b8NeKYvhfJrGi+&#10;JtE1aOzbxVM9jfLZtLCUvJ1kB3rnA86d15+79BWj8eG3eCNPI/6HTw5/6erKgDtKKKKACiiigAoo&#10;ooAKKKKACiiigAooooAKKKKACiiigAooooAKKKKACiiigAooooAKKKKACiiigAooooAKKKKACiii&#10;gAooooAKKKKACiiigAooooAKKKKACiiigAri9b/5OI8M/wDYl67/AOlekV2lcXrZA/aI8M5P/Ml6&#10;7/6V6TQB2h6Vy/wit0tvC10kZ+VvEutP/wB9apdMf1NdOxyvBrl/g1G8Xw9tZJW+a4vLy4P/AG1u&#10;pZP/AGagDqaCcDOKMj1prsChw1AHNfBmaS6+GWk6hIm37ZC10F9BLI0g/Rq6euX+Cc5ufgz4RuGX&#10;aZPDNgxX0Jt04rqKAOZ8dzInirwXE/8Ay08SSqv1/sy+P9Km8XeALXxDPHrulX8mm63axlbHVrdQ&#10;WVScmKRTxLCT1jbjupVwrrD46ijk8V+C3cfNH4klZfr/AGZfD+RNdNQBx8OufG+2Cw3fw60C42sE&#10;Nxb+JJED8437GtvkXoSNzEAkDcRzzvxV+Kc7/CnxHpmt/D/xBZXjaDeJdQ/2a00MIMLKH8+MtG6l&#10;mA+ViwBLOiKrlfUq5P44xb/hF4ggjQbptNkiGB13/L/WgDrFOVBxRQOnSigDkfjLo2n6n4JbT7iz&#10;hZLzWtLhuFaMESK2oW6kN6ggnIrzp/2LLj4fw3b/ALL3x+8WfDqNi0mneF7RbPUPD1q5VRsSwuoH&#10;MEO4bjFbSwcs20rmvTvivKsXhe1Zu/iTRh+ep2wrpaAPn3VP2S/2jfGVqNU8fft4eLF1WzPn6Vbe&#10;GfCejWelw3C7Wikkt5ra4nm2yLnabhQVZl4zurH1X/goM3wm8K6l4F+Nvwt8Rf8AC1tHgW3tvCvh&#10;jwnqF5beKLpwy202m3CRNH9nncAZlkU2zPsnKkBm+mq5r4ppF/wjVqSi8+JNH7f9RK2oA8g+GXg/&#10;/gpjY+DLbVvHXxt+FFxrF5b/AGm60O5+Hd7t02ZkB+yLeQaoizIjfKZfIUtgkKAQBxWg/Ev9sL4W&#10;/ti/Djwp+0H44+H3k/FO71HTrjwn4Q0O7aKD7Dptzdx3aX9zKrvIxhCGIQhVVjksSrV9c15f+03+&#10;zDpv7Rtr4a1Oy+IuueDfE3gvWn1bwn4q8OiBriwuXtpbZ8x3EckMyPFM6skiMDx+IB6hRXhn7Nfx&#10;E+Mx+PXxA/Z6+KXxE03xhD4J0LQbqDxNb+HxptzJcX320yW86RzSROyJbQyb0SEf6Rt2YUMdn49/&#10;tIX/AIL8VWPwI+C/h618TfE7X7GS70jQrq4khs7CzRgsmo6hPGjm3tUYqowDJK7Kkan5mQA6f4he&#10;JtB8KePfDOo6/emCOSG+ijYQu5LFYjjCgnt+lXx8WPBJGRd33/glu/8A41Xg/hP4/wDxWsf2o7H4&#10;FftJXXgnSdY8P+GU8Sf2/otzOtjqmmXT3Fo8QiuSGtJormCHLNLKrpIuApciP6S0jWtF8QaZBreg&#10;6ta31ndRrJbXlncLJFMhGQyspIYEdCDg0AY3/C1/BX/P1f8A/gku/wD41XOfGH4seH1+Enih9C1T&#10;VIL4eHb02M0Ol3cTxzeQ+xlfyxtYNjDZGDzkV3UmvaDDqsWgy6zZrfTwtNDZtcKJpI1OGdUzuKgk&#10;ZIGBXlP7e3x+0X9mf9lXxR8U9d8Cah4mg/0PSV0HSbryLq+k1G9g0+OKJ9rYcvdLjAJz+dAHcaX8&#10;HvBeladDpul3OvQW8EapDDF4u1JVRQOAALjgVR8VfCvSGsGTQ/HHiDSdSb/kH3kvie9nRJgNwLQy&#10;zlJV+X5kI5Xd06jwD/gm9/wUib9rHUtU+BnxD+Fet+FPHPhXSbW8vLfVryK4N5ZywW0iXDNGF8tz&#10;9pjG10Xf8xQttcJU/wCCq3xj/ZH0/wAAHwH8cfitpfh3xFobR614ZXxD4dnutNvLlobmOO0lk8lo&#10;v36LPH+7kSdPvoVIGQD0b4M/tK69+1ZY6p4U8D3mg2V1oN9a2/ijUtD1q4uPszC4dZo7dprAQXAf&#10;7NPGHjkcKDnduAFen6L8KX0DRLTw/pXxG8RQ2ljax29tD51s2yNFCquTAScADknNeRf8Ez9S8M6n&#10;8A7q98J6H5Npca9JPDqELGS2u4ntoDCkE21VmW1h8qwZ1yDJYyEkkmvoqgDlW+Fhk5l+I/ipu/y6&#10;sF/9BQVyviX4X6hpHxA8OzW/xU8YSWGrXU2n3mmya4/lgi2nuFmVlAdXBg24LFCrn5d2DXqlcn8T&#10;dSTR9Q8N67JaXE8NjrrSXK2du80qq1ldRAiOMM7/ADSLkKpIGWI2qSACu3wL8KS63b+IbvxF4omu&#10;7W3lggmbxVeKVjkaNpF+WQcMYoyf90VoSfCrwxIu1tV8Sf8AAfGWpj+VxVjVfib8PNB8M2/jLX/H&#10;Oj6fpd3CsttqF/qUUMEiFN4Id2AI25b6DNeHah/wU6+Ak1nqHi34f+F/GHizwboOZPFXxC0TQWTQ&#10;9KtRgfalurlolv4skktZfaNqo7NgAbgD2E/BjwgX3nWPFn/heat/8k1MfhP4XWAxDVPEmMY58Zam&#10;T/6UVvadqumavYxanpWoQXNvPGHhuLeZXSRT0YMDgg+or598W/tjeJviJ+0Refs3/sgjwb4m1jwv&#10;oLav4xvNa1mdbKFjIqQ6Yk1rHL5dy+7zXdlfykCfu5DITGAey/BiGK3+D/hS3hB2R+G7FV3MTwLd&#10;O5rpa+ff2UP2uPCWu6jpP7JfxO8Oap4L+Knh/wANoL7wrr1rIiX8Vsfs8l3p90UEV/bFk3iSM7gj&#10;LvSNsqPoIEMMqaACvJ/23IhL+zXrgYfdvNMf8V1G2YfqK9YryX9uX7aP2XvEh05Y2uPMsPs6zMVQ&#10;v9vt9u4gEgZ64BOKAPWl6Vl+ONCtPFPg7VPDOoQLJBqOnzW00b/ddZEKlTweCDjoa5D4dfFXxRN4&#10;61T4a/F6w0fR9YW4M3h+DT76aVNQsmUsGV5Yow8ibXV1XkFCdoUqT6GQGGCM0Acz8Gte1DxP8JfD&#10;PiLVc/ar7w/Zz3G6UyN5jwIzZb+I5J57msnxJ408DeBvjLHd+MfGWl6T9u8NeXB/aV/HB5vl3Gfl&#10;3sN2PM7dMirHwau4NO07UvA12XhvtJ1i7aS1mUri3nuppbd48/eiKHarDIBjZfvIwF58/wDC4o1P&#10;RvDcnGP+niP/ABNAGV4R1LT9X+PfiXUtKvobq3m8F6C0U9vIHRx9r1fkEcGu7rz/AMF+HtA0D9oj&#10;xgdC0OzsvtXhLQZbr7JapH50n2nVhvbaBubAAyecAV6BQBxfwN/5F/Wv+x01v/04TVc+MECXfgdr&#10;CU4jutU0+CT3V72FCPyJqn8DmA0DWlJ/5nTW/wD04TVa+MMbz+EbaOJhu/4SXRT+A1S1J/SgDqqK&#10;MjGc0bgOSaAOX+Ls0sHhS0eJNx/4SjRFI9jqlqCfyNdRXLfFW4Lafo2kxLue+8Uaeq+3lTrcn/x2&#10;A11OaACuZ0eZJvi94gRT/q/D+lo3sfOvz/JhXTVzPhSKP/hYHiq6/wCWhns4yf8AZFurAfm7H8aA&#10;Kd/4I8Q+EdUl8Q/CtbUC4kL6joN7MY7W6diS0sbKrG3mJOSwUq5zuXc3mK6Txd8XNOU3Oq/Ca1nh&#10;j5kXR/EKzTNk4+RZooVbHBIZl4zjJwp7CggEYIoA87sfH1l4s+MGh2ltoOr2yroWpSR3GpaPNarI&#10;PMswwHmqrAgnGGAJ6jI5r0SuT1uM/wDC6/De1BtHhvVy3Hfz9OArrKAEdVdSjqGU8FWHWvMPjV8E&#10;vhp8avGug+D/AIjeFbe/0+PQNUltRzHLZ3AudOMdzbyph7edCNySxlXQ8givUK5nUpVf4waNCD8y&#10;eG9SZvobixx/6CaAPL7r9mP9pLwlFb6b8Hv24PE8dj86XUHjzw7p+uSRrsIVoJljt5g4fBJmecEZ&#10;AVeCMnUPgl+0x8A7yX45eCvjz4s+KOqRpGPE3hDxRZ6RCmraehkdodPNpaW32a5jaSR4RK7xvuaK&#10;Qjcs0f0ZQQGGGFAHyv43/bQ8VftJan4d+EH7B8mpQ+ItUuFufFXinxZ8PdRgsfCOnpu3/aYrxLcS&#10;XjyIIUsw4lyxZvLTEg7TWdF/4KTaFoMcXhj4ifBXxJfK6ozar4Q1bSFaPbzITFf3eXzg7Qqqcnla&#10;9Pt1j/4W5ebVXP8Awjtr/wClE9dKeRigD5y/4J//ABH+KOsXfxI+B3xV+IOkeKLv4X+KrXQ7PWNJ&#10;8PNpe+E6ZazmNoGnmP7uSSWNZCwMioGwchj9G14D8RP2SvFfh74w+IP2lvgT+0rq/gPUtetLZ/F2&#10;kzaLaanpGrNaRNHFNNDMFliZY8KzQTRFlQAnjNdl+x98XPFPx0/Zn8H/ABk8bwWcOoeJNHS/dbGB&#10;4YWjkYmJ1jd5Gj3R7HKF32liNzYyQD0yuA0L4g+EPDnjrxjo+p38q3P9vwu0MNjNKcHTbLB+RDXB&#10;Xn7Rfxr+O3i6+0f9jDRvCl54f8N6hNY+I/G3jBrsWV3fRMySWOnxwANcGN12y3O4RRs21BO6yrHH&#10;+xz+0zoPxm0fW/H3i3V9B8PX+r+Lp9K/4RltYWWSLVLFY9PvIopn8s3Mfn25VCIkY4JI+YKoB67/&#10;AMLX8Ff8/V//AOCS7/8AjVH/AAtfwV/z9X//AIJLv/41XQlo16laraVrmh66sz6Jq9peC1uGt7k2&#10;twsnlTL96NtpO1h3U8igDzvxjqnhX4rfEPw54KF9qzWix3Wo3dvD9ssdzQNAYnLL5ZbZK6sBk4ba&#10;cZANdb/wq7w1/wBBPxF/4WGpf/JFfKv/AAUj/b71z9lX4x+EvAnw6+BOv+LvEb6LJrlxc6NqiQRW&#10;mlpdwrcxzq8bKUkEQQMSpVyhGfmx79+yN+1L4L/bC/Z88P8A7QfgXSryxstetFk/s++ZGkt5MDfH&#10;vQlH2sdpKnggqwV1ZFAMf46+KdL/AGZ/D7fGfTPGbf2fpc0dt4g0rxN4oupYJY55YkWVGk86RJ4z&#10;yqRoxlV5ECO7RldD4fvrP7RuiaL8YLrXf7O8P3+m2WqeFo9CvnZnaRJSZ5VurOKRCY5Y1EbLxhsg&#10;Gvhz9tP4wfsVfFj4926/Df4raHf+KvGVi/8Aa3hrXNJuNOvo9lh59vqEE8tsJ9s0FktmsIEiO10k&#10;kKB/MMn6T+D9Rg1fwnperW2j3Wnx3WnwzR6fe25hmtlZAwikjP3HUHaV7EEdqAMuX4eajMNsnxP8&#10;SY/2ZrZf1WAGoW+EsUgxL8RPFjf9xtl/korrKCQBkmgDyzwR8Lb2HxR4h8M618UfGGoRWdxBNY3F&#10;xr0kciRSx/6o+XtVwrIxDYBwwByVLN0WifA7wdoIuBZav4lP2q5e4m3eLb8bpHOWb5ZhyaZB4o0r&#10;w/8AFnUtP1gyw/2tBZR2Fx5LNDJIBMDGZACqP0wrkFsjbu5qr8Z/2ofgB+z7pMuq/Fv4raPpLRyR&#10;xx6e90Jb65lcZjhgtY9008r/AMMcaM7dgaANif4S+FrgYk1XxMP+ufjTVF/lcCo4vg74ShbemseK&#10;v+BeOdVb9Dc15/8ACv8Abj8AfEvx9pngfUvh54u8Ix+JtOuL/wAE6t4z0uPT4vEVvBJbxSmGGST7&#10;TBIHuodsVzFDJIr70V1DFfV/FvjPwj4C8OXXjDxv4n0/SNKso/Mu9S1O8S3ghXOMtI5CqMkDk9TQ&#10;Byfiv4f6BpPiPwnqFte61I8fiTKreeIr24jP+h3PVJZWU46jI4IFd/XyFpv7XH7Qvxx+H1r+1b8I&#10;vgXZeKvhhp/jS9/s/S9Fvpx4mudP0+5uLGa+t7Z4vJuzM8cskVsHifyihDPI/lL9A/s+ftLfBz9q&#10;HwTN4++DXiv+0LG01KbTtQhuLSW1urG7iI3wXFvOqSwSAFW2SKrbWU4wRQB3lFGaKAPKPFkar+3H&#10;4Am/ib4U+Lx+A1Pw1/8AFV6vXhfxxn+I8H7YHw/f4YadpN1qR+FnjIJHrV1LDCP+Jh4a+bMSOx52&#10;/LxnP3hjn0r4O/FLTvit4JtfECrFbalGiQa9pKu2/Tb8IpmtXDqrbkY45UbhhgMEGgCj8Xo5IPEv&#10;gTW44FYWvi7y5pGm8sJHNZXUPJwc5keMBeMttGQcV3Fcr8ZNO1HUfAsj6Xp813NY6hY6h9mtlzNK&#10;ltdw3DpGO8hWJggJALFQSASa3tA17S/E2j2+vaLdrNa3UYkgkX+JT7HkH2PI70AcR8J/iL8N7K2v&#10;PBreP9GXVF8Ua1u01tSiFwrHU7lsGPduzg+nSrv7OmR8FPDo/wCoev8A6EasfDvSNK17wVf6Zrmm&#10;W15bS+JNZWS3uoFkjdf7TueCrAg/jVP9mm1tbD4E+GLGxto4YYdLSOGGFAqxqCQFAHAAHAA6UATf&#10;tIf8m8+PP+xN1P8A9JJK7SuL/aQIH7PPjzJ/5k3U/wD0kkrtMj1oA5fV4Ub4zaBcn7yeGdWUfRrj&#10;Tv8A4muorlbhWm+NVrMXG218Lzrz2MtzF/8AGq6rI9aACuXWaS4+NEluqfLZ+GEZm95rh8D/AMgG&#10;uoyPWuV0e5Z/jTr1uwGF8M6Syt9bjUhj9P1oA6qijOelBOOtAHHfDLStG8W/Anw5pWsWEV1Y3nhi&#10;xE0E8YZXU28Z5B4/wpltpnxY8FO2leGobHxFpu7NpJrWsSW91arn/VtIIZftAA6O218DDFz89Xvg&#10;vEkHwf8ACsMQ+VPDdiq/hbpXTUAccfiL4w0P9744+GN9a27L+7utFkOpBWG75HjiQSgnGQVjZcEb&#10;mQ/KE+EWtr4h1DxdqY0u7s2bxMiSW99b+XIjLp1kpBGSDyPvAlWHKkggnsmVWGGXP1rk/hirHUvF&#10;tw3/AC18VSFfotrbJ/7LQB1lMlt4J9vnwI+05XcoODT6KAPDpP2Uvh78Urm4+JdrrOueE/F0fiDV&#10;oR4u8GX62WoTWy310q207FHS5hUnescyOqsAVAOcwT/s3ftZajNP4dvv2+Nfh8PtlILrT/A+jR65&#10;5ZjwQ920DWu4P8wZLNDjjr81ep/CeVZfC106/wDQyayPy1O5FdLQB84w+L/Gv7CGpx6R8XvFfiDx&#10;l8L9WuFTT/Gk2irc6j4cvpGJeHUE063QPZyu26O5WFRC5ZJiEZHXL8H/ABZ/a4/ax+JGrePv2a/F&#10;mj+Cfhjouyy0a78ffDe9uJ/Fl4FP2meOCS5sri1tomKxLI3Mro5VQihpPqB0RhllBx0yOlc78LNv&#10;/CMXBTH/ACMWsdP+wlc0AfP/AO0HZ/8ABRPTfBepa3e/FT4R6Ponh/Tzq8nijTPCOozX6TW6F/KS&#10;xmu2h2sRjzGnOwHJQ9R7b+zP8S9R+NH7OHw/+MWrpbLd+LPBOlazdLZqVhEl1ZxTsEBLELlzgEkg&#10;YyT1rrdb0ew8Q6PdaDqsHm2t7bvBcxEkb42BVl455BI45r5Pm+Hnxl/4J4+F/AnhH4aftIXnirwb&#10;deNvDvhHQfA3jTw7bTTWNhc3kNq0dvf2zQSjybdnlDTLcHEG3AByoB9dVj/ELZ/wgWt+Z93+ybnP&#10;/fpqp/Fj4t/Dv4H/AA91T4qfFLxRb6RoOjWxn1C+mVm8tBxhUQM8jkkKqIrMzEKoJIFfOPxd/af/&#10;AGq/h98KL/8AaG+KPwf8MaP8M7u8srSTw7fatdQ+JNO0+9uYbRb65by3t0lRp1kezAJVNw88uuwg&#10;H0B4X+L3gG48O2LWuqXUy/Y4vmh0m5cfcHcR1f8A+Fr+Cv8An6v/APwSXf8A8aqt8JvFei6n4csv&#10;DUnjnRdW1vTdNt01iLS5kUxybdpJh8x2iBZWAViSCpGSQa6LVtZ0XQbCbVdc1W1s7W3XfcXN3Osc&#10;ca+rMxAA9zQBjf8AC1/BX/P1f/8Agku//jVcn4C8OeGPiP428Z+MptQ1xmj12GxtJIdYv7LZbpp9&#10;pJ5YjWRMKJZZm+7yzsec16ZDNb3ES3EEqSRsuVdGBBHrmvzsf/gs1pXw0/av8VaX4n/Z18WWngCT&#10;4hT+E9Q8Xf2rHLanVLOW9sjcwQsiMwf+zTGYkZmLRkKHfhgD7yl+FvhgxsH1XxEF2nJ/4THUhj/y&#10;YryTxT+0Vb/s+fFvR/glP4j0zWh4xaObwfHrGvXb3qNJMsLQuYra5YwCSSIpcTFF/eshYmPJ9V+L&#10;vxU+H/wo8A3XjP4lahNb6PvjtrqS1sLi6cNM4iRfLtkeQ5ZwMheM5OACR8D/APBPrxL+zFf/ALVt&#10;vof7N/irR/HHh/SLyeHTNU8O6eYbhI5LB/IuryBIVRPsa/arFpwsazNqUBcGVWNAH3R4c+FfiQ3l&#10;14s8SePdVt9Y1AlbpNNuIHgigWaaSCBC9uCwjWYruKhm6mtKf4aXVz/r/ib4oP8A1zvYo/8A0CIV&#10;1AooA4PxN8ELjW9Fn0/TPi/40026kX9zf2utbnhbswV0KH3BByM9OtZvhT4U6R8TfhTp9x4w8SeJ&#10;pU1/w/E2pWi+JbtY3WeAGRAN+Qp3Edcgd69NZlQZZsfWuK+CnirSrjwHpfhiV5Le/wBF0W0i1G3u&#10;oWjMeI9nmKWAEkTNFJtkQsjbThjigDQi+FPhuOPy31nxJJ/tN4v1EfynA/So5vg74Rnbc+reKR3/&#10;AHfjjVV/lc1wfxQ/b3/Zw+HPiG38B6N4puPGviu+j32XhL4fWMms377s+WZRbBo7RHYbVluXhizk&#10;lwAxHTfAX9ojwp8edP1aKx0a/wBB17w5qjab4o8Ka3Jb/btJuxGknlyiCWSNlaORHWRHZHVgQeoA&#10;BsW/wj8K23+q1bxP/wBtPGuqN/O5NUvBPhbS/DPxX8QJp099J52gaUztf6pPdN/r9QGA0zuQPYHG&#10;a5b9sX9r74e/sk/DOTxJrt/Z3niLUJI7Twn4V/tARXWsX0rbIo0UBn8sHLSSKj7I0dtrEbT5r4j/&#10;AGqfiX+yT46vPHH7cXw/tbHwpqWiWNpH8RvANve3+k2U0FxPu/tGFovN01XN4myRmmhIictLGdqk&#10;A+qKKr6Tq2m65ptvrGj38N1a3cCTW1xbyB45Y2GVdWHDKQQQRwRVigAryn9lKMQ2fxCiX/oq2uH8&#10;5lb+terV80fCf4jfEX4b674w1qfQdIbwbJ8YtZg1vU2u7hruzR2jCS+UkTLsEnysxY8OpO0KzUAf&#10;S9cJ4Nhn0n45eLtKW32Q32m6XqjN52d8zi5tmO3HB2WkIJycgKOwrtNN1PT9Y0+HVdKvYri2uYVl&#10;t54ZAySRsMqwI4IIOQa5LxZcx+HPi5oPijURJHY3WmXGlSXKqTGtzLNbtbrIcfLuKSIrHje4Xq6g&#10;gFj44y2dt8LtVv8AULuO3t7RYrma4mcKkaxSpIWYngAbeSelc/8AFLx94G8aeB7P/hD/ABnpereT&#10;408Oeb/ZuoRz7P8AidWXXYxxXT/F9v8Ai2erOCP+PcEHt95aw/2g/Dvh/UPDGjaxqGhWc95Z+NfD&#10;ps7qa1RpICdZswSjEZXIJHB6E+tAHoNFFFABRRRQAUUUUAFFFFABRRRQAUUUUAFFFFABRRRQAUUU&#10;UAFFFFABRRRQAUUUUAFFFFABRRRQAUUUUAFFFFABRRRQAUUUUAFFFFABRRRQAUUUUAFFFFABRRRQ&#10;AV5z4+8H+FvF/wC0H4Tg8UaBa36weD9deFbqEPsb7XpIyM9DivRq4vW/+TiPDP8A2Jeu/wDpXpFA&#10;F64+DnwyniKHwfap/tQ7o2H4qQa5b4H/AAp8Hv8ACnQdRhOs27XWmxzstr4mv4l+f5uiTgd69Pbp&#10;XNfBhopPg/4Ukg+43huxZfobdDQBFJ8HfCMsvnNqnijd1+Xxxqqj8hc4puqfC7wvBp0051nxJGsU&#10;bOzL4w1HOAM95zXWVl+OJWg8FaxMn3k0u4YfhG1AHE/CD4WxQ/C7wzNb+OPE0THw/ZFl/tp3UfuE&#10;4Afdx7V0kvw6vHTbH8SPEkZ/vLeRE/rGR+lafguzTTvB2k6fH9230y3jX6LGorToA8u+K/w71zRP&#10;BeoeO7f4x+KPtnhvT7zUtNaQ2LLHMtpMuSDa/MNrsMH1rodV8B/EWS2E3h/446xDdJtaNdQ0rT57&#10;dyGBIkRLeORlIyDskQ88MDU3xzia4+CfjCBB80nhfUFH420grqh0oA82uG/azh8TNp1ufAM2kxoX&#10;TVW+2x3ExxGBEbb5li5MjeYJpM7FXYN5ZMT4lfF7xbD4P1Lw94++GWpeG5Lia3ttL1yR4r6wnuHm&#10;iRATA++INI2E85Yt/AyrMFr2SuR+OCo/w5nSRAwbUtOGCuet9BQBNJo3xiZQbf4heH14/wCWnhWZ&#10;v/b0VH/Ynxwzx8SPDP4+D5//AJPrrB0ooA8u+L2lfGFPCNn9q8d+HJP+Kq0IYj8Kzrz/AGraYP8A&#10;x+nvjjv6jrXXjTPi3/0O3h3/AMJef/5OqP4sRLN4WtVbt4k0Zvy1O2NdNQBzcml/F4j93448Nj6+&#10;Frj/AOTq5j4lWXxVt9O0p9d8XaBcWf8AwlWjiaGz8PTwysP7Qgxh2u3A5x1U8enWvS65P4xAtoWk&#10;p/e8WaR+l7Ef6UAdZRRRQB896l+yToXxG+I/jr4leCfiz42+HvijUPEUMOoa/wCCNajja7jgtIBE&#10;s1rdw3FpMVDuoZ4C4DYDDAx6R8EP2dvAHwJtby58Pzapq2uasI/7f8WeJNSe91TVmj3bDPO/8K73&#10;2RIEij3sI0QHFa3w7TZqHiZ/7/iWU/8AkCEf0rpqAOH+Ln7NH7O3x8ls7n44fArwh4wl09HXT5PE&#10;3h22vmtgxBYRmZGKAkAnGM4FfMf7Mn7OP7W3gf8AZg0H9l74Xar4X8L+BL1ZNQtPiFp/iS6fXLDT&#10;766N+9pb2DWfkxTRrPJbJMbhkVVSQREjy6+1D0rk/gLn/hRngvP/AEKenf8ApLHQB8u+Ov2L/Bvw&#10;l+P/AMGNYtfHGraz4nuviMotfiJ44ZNQ1ez0ux0i+kTw9b3SpGwhmj+0bmlMjuDMzmWUo6dFpvhP&#10;4tftZftd+MNK+JHiZW+Efwq8c6LcaDoE2gx291e+IrWwF2wM6TMZLKF7mxukZ0V3uFKjEcP776D+&#10;MnwZ+H3x68B3Pw5+JekTXWn3Ekc0clpey2t1aXEbB4ri3uIWWW3mjYBkljZXUjg1B8FPgf4F/Z/8&#10;FSeCvAbapNFcX019qGo69rVxqN9f3UpG+ee5uHeSVyAqjc2FRERQFVQAD4r/AGuf+Cfnws8a/B7w&#10;3+25Z6/8QtH8SaL8PNEtPE0Pw98QSaf/AGto8X2drlrgWyC4naK381kCSfKY1IR+VaL4Qf8ABKD9&#10;qDxFLP8AE79oP9sKHxPrX/CCHQvBv/CReFbbVJNKt5oowwuJGjg8+RVQDzQqzb2kfzP3kiP9vfAg&#10;bfgf4NXH/Mq6f/6TR11dAHxn+yR4m+Nn/BOz4ZeGP2S/2pPhvea9pOj6Lcnwv48+FHhPWtehuIYr&#10;ji21CC2sme1uykiyCQAxTYkx5bKFb6B0z9sT9mPUPgrpf7RN78a9A0nwXrMywWPiDxFqCaZD9oLt&#10;H9nk+1GMxTrIjo0LhZEdGVlBUgelModdpr5a+GX7BXhaf9obVvjJL8Q9XTw3p/xNvPE2m/Du3t7d&#10;dMg1z7DLpzX24oZRuguJi0KMkbSt5jAtkkAuWv7S/wAVv2u/ivr3gX9hb4yfD+38H+EbW1XXviRJ&#10;pj+IoL7UZ/3gsbEW9zBATDCoaaQySgG5jQKrK+L8/wDwTq8GfEXxb/wsn9qD4oeIviR4ihJbR576&#10;cafZ+HnKBfM0uC12NZSj73nrI05O0tIdq7foHRtC0Xw7ZLpugaTb2VuuStvawLGi5POFUACrVAHy&#10;b8G/+CcPwx17x1Z/Gj4u/E/xp4+uvD/ijXY9H0PxZqkU2kwx+ZLYfNYLCts0uyMsZ1jSR2kYuzmv&#10;p3VvAvgvXvCNx4A1zwnpt5oV5YNY3Wi3VmklrNasmwwNEwKNGV+UoRjHGMVkfBc7vCF4f+ps14f+&#10;Ve7rrKAPG7L/AIJ9fsbaPqNxqnhf4DaToM11IXuD4Znn0xXbGM7bSSNentW1+zB8J/hb8I/Al54V&#10;+FvgLS9Bs7XxDqMLW+mWqxhxHdSpGXIGXIiCLuYk4Uc16VXL/DK3NnJ4ktM8L4ounX/gaxyfzegC&#10;P4v/AAM+FXx48NL4V+Kvg+HVLWG4W4s5BcS29zZXC5CzW9xCyTW0oBYCSJ1fDMM4JB8HsPij45/Y&#10;A1+98IfH3VNU174QNY7vA/i6x0e71C90a4+0XDnSdSZXnmn/AHTxLBeMqIywmOUiTa831JRQBwvw&#10;I/aV+CH7TOgX/ij4G/EKx8Q2Ol6k1hqM1mx/0e5EaSGJgwBDBZFzx1yOoNc7+3TcfZf2WvE90D/q&#10;WsZP++b63P8ASuH+OP7EfgP41/HfxV428IeP/F3gLxtc+BtNs/8AhKPBfiS5snaN579QZ4Y5FiuS&#10;uwFfMUlSOCOQfM/jt8B/+CoOjeDvEXwX8O/FPw78VvB2vLDLDr3jXT47HXNOWNISYSdOWOGZPMgZ&#10;gVtmkPnHJcgCgD7D8ffD/QviNoA0LWxInl3Edza3VvJsntZo2yksT4JRx03DnBI6Eiuaj8F/tBaD&#10;qbS6J8YtP1azmLL9n8SaCm62XChGRrUxeYRhywf7xYYMYXB5P4L/ALenwI+JHwi1Px/4y8XWPhXW&#10;fB+hx33xN8K6rcFL3wnJslMkd1GyhwuYJvLfbiZU3puVgTm6Z/wVS/4J5apeW9j/AMNYeFbOS5Zk&#10;zq1xJYrbuMnZO1wiLbOwBZUlKM6jcoYc0AWviz8QvGvwr1XT/iH4u+GlzJeW3irS9Fh1bw/d2wtt&#10;TtdQu7a0WGSOe4SQOJ7k7AVIR1UhwryCvRPDV14k8RfEVvEeo+AdU0W1h0VrdX1Oe0YyyNMrYUW8&#10;8vQLzux1GM845/xR8YP2cvjF8Jh4k0T9oDw+2i3F3E+m+JNF1y0mjju4LmJozGzb43dJ/KBRlYbi&#10;qkc4rF+E3xz8f2fiLR/A3xEit9Y0vVJJLXR/HkaJYDULiNGcxPaOQQ+FK70wrur7Y0UcgHcaF/yc&#10;R4p/7E3Qf/SvV67SuL0L/k4jxT/2Jug/+ler12lAHl/wj+GXw/1208Qa7q/g+wuLybxnrImupLce&#10;Y+L6ZRk98AAfQUfGP4RfDpPDljJa+GVhkk8TaPHutLqWEgHUbcE/Iw5xnmtz4G/8i/rX/Y6a3/6c&#10;JqvfFJov7L0qGX/lp4l04KvqRco38lJ/CgAX4TeE44/JivfECL2WPxdqSgfTFxxTIfg94Sgk81NV&#10;8UE/9NPHGqsPyNya6migDzH4h/C/Qk8T+DYoPEPiWHz/ABJIi7fFV82Mabevkb5Wwfl/zmumg+GR&#10;tflt/H/iUL/001TzP1dSaXx9AJvFHgpyf9X4nlb/AMpd+P6109AHLz/DfUpDmD4p+Jof+ud1A3/o&#10;cLVzF/4C8QeEvG2mJo/xi8SiTxJqr/2l50enyb1ispMEbrQ7cGOIce/rmvT65XxNE9z8V/C0Y6QW&#10;OpXDfgII/wD2rQBT1Lwb8ZtOuGvfB/xjju/9HlDWPinQoJo2l48sq9oLZowCGDbvMyGGApX5siw8&#10;Q/tU6VZ3Wu+K/AnhS+WOeQQ6D4d1aVriSEA7HW4uUijZ2OCUZY1UZG9sc+m0UAeS2/j3xH46+Lek&#10;6BYWFx4V16w8P6o99p/iDS/tAeE3FiFkieKZY5VOAdyO23IV1RjgdhJonxpJ/dfEbw4o/wBrwjMf&#10;/b4VFqqRf8L10FvLG7/hE9W+bHPN1pvFdfQByaaL8b1Pz/Efww3/AHJ9x/8AJ9c1/Znxbl+NkaP4&#10;28OmS38MMd3/AAjE+3bJcrxj7b1/d+vavUa5mwhD/GHVZv8Ann4csAv/AAK4vM/+gigCT+zPi1/0&#10;O3h3/wAJef8A+Tqjk0v4x/8ALLxz4Z/4F4VuP/k6umooA4HwZD4zt/jTrEPjHW9NvWXwvp7QNpum&#10;SWqqDc3mQweeXceOoI/Gu+rkdNBPx01o+nhTTP8A0qv666gDl/jhEk/wX8XRSruVvDN9x6/6O9eS&#10;6d/wT68J6Nbaf4a8E/tCfFbw54JtbeOKT4d6L4x8vTXhU5SBJnia+tYVHyiK2uYUCKqABAVPr3xl&#10;Uv8ACDxUg7+G74f+S710aDagX0GKAMrwR4F8H/Dbwlp/gTwF4bs9I0fS7VbbT9N0+ARQ28SjAVVH&#10;AFfNv7cn/BPr9n34teFhrfgT4K+B9E+ImqeKrS80/wAaL4ehgu/7QjkNzG81zCgnKvLGokIJZlZu&#10;ucH6orkviuMy+Fx/1Nlr/wCgS0AeP638C/2uf2ktct9e+NPxQk+Edpoccp8P6P8ACLxi99NcXj7N&#10;t5e3N5p8UcqxqJFW0aB4W85mk3lY9vEfAn4bfD/9jzxh+0Z4n+G9rD4Z0HwV4R0m3k0LStJ8661B&#10;rLSJb9vEE25kF3d3DXctszHBlbTRvkLfd+xK8o+PX7FvwI/aP1638TfEbTtchvEsTp2oTeHvFF9p&#10;f9racXLtp96LSWP7Zalix8qXco8yQDAkkDAHkf7P3wS+L7aD4Z/ae/a21yx1f4oeLLfQNJ1RbPTU&#10;tYNO02Ge4litREksiea73UkkzKxUuwVfkjUnwH4g/wDBLnxF+zX8ffCvg79iT4+fEzwPceJNUur3&#10;wncyeIGuNA0K5W2vri6t/sIt2tfJbZATHPE8k7zyOsyskrN+gPxTtYrLRNBgt02xw+KdLCqOw+0I&#10;P612FAH5z6h/wRr/AGifBXwg8EwfC/8AaH8I6x448J+P7Xxld3Xi3wp5VrqepQKkcay3FuDcGFYU&#10;WExgAOEjYeUykt9JeFP+Cgvgvw/BD4a/aY+Hniz4feIofE7eH7+a68G6vPoD3RuDDBPBrBs0tXtp&#10;8xvHI7JtEgVwrhhX0NXn/wC1d4G8L/Er9mfx94H8Z6PDf6bqPhHUIrq1uIwysPs7kHBB5BAYHqCA&#10;RyKAK/xf/bA/ZX+AWsSeGfjV+0f4G8JapHpo1D+zPEfiq0s7lrUlgJVilkV2UsjqCAclSBkjFeV/&#10;CO//AG5P2r/h7Y/GFvjToPwv8NeKrOS70Pw7pvgJrzW7Owm2m1lmu72fyluDGBIU+ybU83YQxTce&#10;t/Zn/Ys0X4Hx6xrHxD+I2q/EfxBrkOnW13rviyzti62mnrItlCqog3GMSOTNIXlkdizuTjHt6gKN&#10;qjAHAoA+T/G//BN/4QfDj4b6lq3w88e+MdL8bate2sOqfEqbWVutY1My3McW6+aaNor4R790YljY&#10;xFV8poiqFfQv2bP2CPgt+zZrmreMNOuNY8WeItcvoL6+8UeOtROramtxFax2oMd1ODKimOMfLvOO&#10;gwoVR6F8byU+HN1IP4L2xb8ruE/0rrKAOR+K/wAAfgh8dtOtdK+M/wAJfD3imCxkaSxXXtJiujaS&#10;MAC8RkUmJyAPmUg8DnivKPid+wd+yF4U+DPiAab8FLFbLS/D95Pa6XNe3MtjG0drIEP2V5TCdo+7&#10;lCFIBGCAR9C1y/xutzd/Bjxdag/6zwvqCfnbSCgDoNI0rTND0u30bRtPhtbO1hWK1tbeMJHFGowq&#10;Ko4AA4AHAFeU/HX9j74ffFPVJPib4Plm8J/ES1hhOj+MtJurmLE0Eomtxe28E0SalArggwz5Bjll&#10;RWj8xmr11eBiloA+YPDf/BRHwZ8C9DX4fft76r/whPjjSTcJq1+2i3KaLqNtFvMWpW10FeFYZkVc&#10;RNKZY5WMLDcAW+kfDfiPRfF3h6x8VeHb+O60/UrOO6sbqM/LNDIoZHHsVII+tWru1t721ks7uFZI&#10;pYykkbrkMpHIPtXyD4E/4J132j/Dvw3rP7KX7V3xG+Fa/wBmz3U2j6Xqy6pppvLiAK2yz1ITwQRr&#10;Lvby44xgt+7MZANAHs/jafy/25/hrFn/AFnwt8Zj8tQ8Mmur8a/CWPxB4kj8deFPE934f16Gwe1X&#10;ULGKJ1nQsGVZ45EYTKhDbQSCokk2lS2R8i3vjz9vr4DfGHwP8ev2w/A/g/VvC/hLT9Q8M654k8E2&#10;92ssdnqTadJJrE1vun2xwyaePOyY1VJGkH3dlfRnjn9vf9jz4b+AvDvxP8XfH7QY9A8WeafDuq2c&#10;j3cN8kSlpZEMCv8AukA+eQ4RCQGYFgCAdBpei/tF6LbTWl5428Na0kLSG1uL3SZYbi5UsSqy+U4j&#10;RlHVlTDZA2rtLNxfgL4seIfDHxivfhmfgp4ktZtQ8Mw682hw6hpsi2s7XEkd08bG8CiN3aM7QR82&#10;99oLklfDv/BS79gDxRdzWOmftfeAY5obgQrHqHiKG088liqvD55Tz4mKkLLHujbHDGrvxs8UeGLX&#10;xPb+JfAnxzsdG8URLDbnTVtY9RXUrdZfNNvJAqmYFkEqq0TRtvkXO/CqQD0D4VWmsWfhN/7d0SfT&#10;ri41jUro2dzJE8kSTXs0qBjE7pnY6k7WOM4zWb+zp/yRPw7/ANg9f/QjUPwO+LfiH4i2uoaJ8QfB&#10;SeG/EujTRR6low1OK6wskKSpMrIfuNuZRkfeRlySpxN+zp/yRPw7/wBg9f8A0I0AH7S0ENz+zp49&#10;huI1dG8GaoGVhwR9kl4rQi+Dfwsgj8q38B6bGv8Adjtwo/SqP7SH/JvPjz/sTdT/APSSSu0oA8rt&#10;fhD4Cf42XtvbaXd2y2/hm1kX7FrF1BgyXFwP+Wcq/wDPKutn+EfhS4XZJqfiYf8AXPxpqi/yuRS6&#10;W0T/ABh1xcfOvhvSj07G41D/AArpqAOYh+EfhW3TZFqvib/tp401Rv8A0K5Ncpo/wt0qf4t+IIrT&#10;xd4nh8nRNLU7fEly/wAxlvTjLu2Rgjg+vvXqVcv4Utx/wsbxVfE8s1jDj0Cwlv5yGgCRPh1Oi7V+&#10;IXiP8b9T/NKrzfDLWZARF8XvFUYb+FZrRv8A0O3NdZRQB5n8NfBHiOyi1rwVYfGLxJHZeHNQg03T&#10;V+z6czRwjT7SVQWa0O4gynk9sfWpfEWl/tQeF9Jk/wCEF8UeF/FUwnk8iDxPbyadN5RDFd9xarJG&#10;zK21cLboCvcEZO78PYmj8WeOHI4k8Uwsv/gq08f0rqqAPN7vx18dvBcUCeJPhcnihWYm4vfCNxFC&#10;YYwpyxgupVZmJAwqM5O4jjaC8Pwu1Lxf42s9c8R+A/Gum2+nzeJbxIY9Q8NztKjowjkVw08TKyur&#10;KVZFKkEEZFenVyPwdVBpGtNGm1W8WapwB/08uD+ooAcdE+N2fl+JHhr8fB8//wAn05NG+Nan958Q&#10;/DLfTwjcD/2/rqqKAPMfg1pvxZPhG8K+M/Dy/wDFVa6MN4ZnPP8Aat3k/wDH6OCefYevWus/sz4t&#10;/wDQ7eHf/CXuP/k6o/hPEIfC10q9/Emst+ep3JrpqAOXk0r40H/V+OvC/wDwLwrcf/J1V/gR/aI+&#10;Ha/2vcwzXX9uasbiW3hMcbt/aVzkqpZioz0BY49TXYHpXJ/BLP8AwgOT31rVT+eoXBoA6yvK/wBp&#10;b4PeCPjdqfgfwj46tbtoLfxJJf2V1p2pTWd1Z3UNpO8U8M8DrJG6tggg+xyCRXqlcz4vQv478JsP&#10;4L66b/yVkH9aAPOPBH7EPhjSPFlt4r+LHxn8ffEz+ybyO58N6b491qCaz0eaN98cscFtbwJcTI2C&#10;k90J5kKgo6nJPrvijwn4X8b+HL3wd4z8OWOraTqVu0GoaXqVqk9vcxMMNHJG4KupHUEEGtCigD4/&#10;v/2Ox8Af2x2+Nf7CnwC+HWm3Vl8N49H1vwr9rbw5ZXq3t9LKl4ZLOznDzRNYBNrQnck7YdSoB3tW&#10;/Yd8U+O9O1D4l/tS/ErW/Hl7d3Euq6x8KYbxJvCV60AeSw05bW4t2d47dyrCT5GnlAeVGVY4o/dt&#10;FBHxy8Rk/wDQqaL/AOlOqV1h54oA+JPB+uftAfCv9iP9mf4Tfsw/EjTbjxD4w1DS7a31a78Mi50q&#10;LRzZz39zC6SXKSQxW9lG6whXaV3toY2Kh3kTq9c/4JxfAj4ifCDXP2KPGlxq02hx+FNFupNetZo4&#10;9SbU21HVrmbUld0dI7iS4kllLBMKZW2gcY9Y+H37FfwF+GHxbk+Mfg7StagvvNup9P0ebxPey6Pp&#10;dxdf8fM9np7ym2tZZfm3PHGp/eSYx5sm7rNG/wCS5eIjj/mVdH/9KtToA/N/wj/wTG/aW+L9/wCN&#10;/gT4O/bE+IGg+CdP8R/2T4+0vx/qMutS61skmlt7iBp4w0TNYT2Ts9vPGjSMG2o0QVfYov2Uv2nv&#10;2E/2jvEn7YfwssPDPxD8GSeB7fSdZ8F6Tob6bryWdrIGU6dBZwtb3FwF3s0ZEYnKoiiIjc33VRQB&#10;5f8ACf8AbA+Cfxl8eXHwt8L3PiPT/Edto66r/Yvi7wTqmhXM9kX8szwx6jbQtMivtVzGG2M6Btpd&#10;c8B8af8Agop8GI9Ks/AX7Knxi+H/AI8+JniTX4tB8NeGNP8AFEN4YbqR2SS6uorV3lS2tlSWaY/J&#10;lYSgdWdc6/7Xf7Ol18cviR8N9b8HfEa+8E+LPDeoX13o/i7R7KCa6gjNsY5rYpOrRywyLJ80cism&#10;VVsblUj0D4E/s9fDT9nr4Z+F/hh4B0VRa+E/D1to2m314qSXb20MYRfMlCgsTjcegJJOBQB5j4h/&#10;ZJ/aH+OWi/8ACM/tOftdz3mhTXDyX3hz4b+GB4ft7+NgR9luZpJ7qeW3wcGNXQSD5ZN6kg8f4+/4&#10;JrfCW98XaB8HPh18SvHPgHwXceGdUN94V8EeI2sYG2C2gAhkVfOtUb7SZJIYnWCV0DPEzFmb62rk&#10;9YP/ABfTw6M/8ynrP/pTpdAFb4G/s/fCr9nfwJpvw++FvhKy06007TbWy+0QWcUc92sEQjR52jRf&#10;Nk2jliOpPTNYnxH/AGKP2S/i14sk8ffEH9nzwvf+IJpxNN4gGlpDfySCNYwzXMW2ViERFBLcBQB0&#10;r1CigDxXQP2Vf2dfhp8ffD/ijw18LrH+1H0G+jt9T1CaW9uLfypLfy1ikuXkaEKss+AhUfvG9TXs&#10;09tb3ULW9zAskbLhkdcgj0xXN+LLcj4keE9QB6SXsB+jQb/5xiuooA+aPiP+zR40/Zfn/wCFy/sI&#10;6EITbzKfFHwta8nlsdcsDdQSSx6bHPdLbaXdpGtx5WxFhczMjqpZZY+n+Gf/AAUY/ZH+LHxA0/4U&#10;eGfiTNbeJ9WuZLfT/D+vaJd6beTyRwmWRRFdRRtlArK3HDKR6Z9wryv9sL4J/DP49/B9PAPxT0aW&#10;70+fxNopje1vpbW4t5f7St1WWGaFlkikG7hkYEUAeqBgehryP9lCRbn/AIWZCwz5Pxa1lPz8lv8A&#10;2avKfEf7I/7a/wAELqbxx+yr+2Xr3iMx60txD4A+Kyx6ppk1qbU25iN222+Vw22YMLlYyy5MbEnd&#10;n/sqftCeNP2fPiP4j+E/7dGl6B4H1jx94mj1vwrq9reS/wBl6pf3zpbvpUUsq7PtSOkDJEJHaVbj&#10;5eY5FUA96l+CHi7wpDJB8F/ipceHbZrqe5XR7jTYLuxWR8kIiFFeKLedxSN1z0UpkmjxLafGO60u&#10;PR/G3hDR/E2m6hI0WpWPh9mtbi2j8tiskb3Eyq5Eip8waNk3ZXJQE838Rf8Ago3+xL8JvHep/DL4&#10;h/tCaPpmu6QUS+0+WGdm81o0kWCMpGVmnKSI3kxlpMNnb1rc+GP7bH7IXxpul0/4UftMeB/EF02n&#10;temx0zxNbSXCW6jLSNEH3oFHLbgCuRuxkUAc78P/AIq+NPjH8FLnSLH4ZeIry4j1bUdDk1S4utNV&#10;TJY6lNZO8v8ApQYsDbkvsQgsG2ggrnvPjsc+BtPP/U6eHP8A09WVeYSfEXXvAfjHUrj4BeLrXx9p&#10;L3V3c6h4NjWJTp032iSW7lhvo1Cgh2cGGXzXMjqoMYya7vx/4v03x78GvDvjDSnUwal4o8MXEarK&#10;smwNrNidpZCVJGcHBIyDQB6VRRRQAUUUUAFFFFABRRRQAUUUUAFFFFABRRRQAUUUUAFFFFABRRRQ&#10;AUUUUAFFFFABRRRQAUUUUAFFFFABRRRQAUUUUAFFFFABRRRQAUUUUAFFFFABRRRQAUUUUAFcXrbD&#10;/honwyM8/wDCF67/AOlek12leX/FLR/hvrXx78Jw/EfStEu7dfCGumBNbhhkQP8AatJ5USgjOM9O&#10;cUAenMwC5zXM/BKEWnwY8I2xb/V+GLBM/S3jFc74h0L9mjQvDOoXll4W8Cp9nsZZVWOysh91Cewr&#10;P+Gfgj9nbS/h/oMX2Pw3b3EWi2qSNBdxxNuES5+4w5zQB61uHrXPfFm9aw+FXibUIjzD4fvJF/CB&#10;zWDc+G/gLPz/AG1Zxn1tfE0sJ/8AHJhXP/FrR/g7D8IvFCQePbsKvh29Kp/wn16R/qH7faefpQB6&#10;rocfk6LZwn+C1jX8lFWq89tfDXwatdpg+I2pcDgN8SNQYD8DdYp0+i/DR28yy+Lup2v/AFz8cTSf&#10;pLK4p2a3A2/jNKkPwi8UM5+94fvFH1aFgP1NdKDkZryD4u2fh1/hJ4khX4+6g3l6HdPGrapZNlli&#10;Zl5MRJ5A69a3Y7azifcv7Teqkf3WutII/W1pAehVyvxmQy+B1iH8Wu6Sv56jbVmytZyJtT9pbUIz&#10;/eWbSP62tcx8TbYN4ct8ftQajIP+Eg0n5WbR+P8AiY2/PFoOnX045yKBc0e57GDkZorg7doYo8P+&#10;0ldSf7TvpP8AS3FOlnGz/Rv2jHVv+mv9mMv5CFf50XHdGp8V5li8OWKt/wAtPE2jqP8AwY25/pXT&#10;V4p8V7zXl07R0T9oXR5lbxRpx2zafbHGLhWydki8DGe34V2EXiPxNEmw/GzwbJ/tSaOc/pfAfpQF&#10;0d3XG/G/VdJ0Tw1pmqa5qltZWsPifTGmuryZY44x9qTksxAHPrVW48T+LNuIPjT4HVvVtEdv/cgK&#10;5/xd4j8QNNoreJvi/wCC72xXxFZtNbWOkvbyt+84xI19KBg4JyhyOOOtAHaf8Lw+Co6/F/wv/wCF&#10;Bbf/ABdA+N/wXPT4veF//B/bf/F1e/4TH4fng+JtH/8AA6L/ABpD4u+HnT/hJdG/8DIv8aBXRm/C&#10;fW9G8Qxa9rGgata31nN4in8m6s51kjkxHEDhlJBwQRweorrcj1ryTXNL+FNx8WLVLfx5c2lvqml3&#10;95f2+m+OLu1hkuEeyjR9kNwqodrMPlABzk5PNbI8JfBoc/8ACydW/wDDmal/8l0DuegsRtrk/gIw&#10;HwL8F5P/ADKenf8ApLHWdB4f+D8PC/EbUW/3/iJft/O6rnZ9C+E+i+N/DnhTQPiDeWelQ6He/wCh&#10;2/j28WMCJrSOJQPtPAUOwA9KLoD2ChulefnR/AkEvn6f8bdUtvmyF/4S4Tr/AOR2eluY9HmXEH7R&#10;2pQn1j1DTWz/AN9W5ougNf4Hjb8FvCAx/wAyvp//AKTR11FePyNbeA7fwn4O8LftG3Qs/tg04rdS&#10;aXJst47Kd0GRbg5zCgyT0z3Oa3nu78H9z+0lbf8AbW3sG/kBRdAehVy/wvBFvrjEfe8TXx/8iY/p&#10;WH/aWvxn5P2jNGb/AK6aban+UornvCfxt0n4dW114e8QG51vULjxJcg3mnrbWsMnnSs8bA3E6IQV&#10;67GbGOcHii4HstFeen4s+J9TO/TbPwtp8LYG7VvFyGaPpyYoY3Ru/AlHTtTv7Z8Q6j+71f49eH7O&#10;PGV/sGxhjmB9C9zNOjD/ALZg0XQ7Mzvhj8TdI03StQ8PaNpd9rV5beKtdbUIdIjWT7Ep1e7/ANaz&#10;Mqhu4jBMhHIQgZrfl+OHhe1tP7R1HQvElraqxWa7uPC98scJGSS+YtyoADmQjyx/exWP8DfFXg/T&#10;PAtxbX3jyxupI/E2ueZdXV9brJJ/xNbv5m2bV59lA9hU2p/tEfD+41h/DngTUNN8RXkEfmX32PW7&#10;dYLVT90SSliA7dQgy20FiAMZV0HLLsdtofijw14mt3u/DfiGx1CKOTZJJY3SSqrYB2kqTg4IOPQg&#10;96xPhxcGXWfF0B/5Y+KGX87O1f8A9mrz7V5h4suo9c8J6X4c8I6nbwhIdW/4SaGO6PzFjGUgSSOW&#10;Esd2JSwySfLDYaq3wt1r4qWt74uTV/jL8P47qXxIrb/7PknCD+z7LaSwuohKSBg4WMZyR6U9wtI9&#10;zorxzw/rPiHxBr3iCx1P9qFrd9M1KO3hXTrfTEgeNrWCYkLLFI4bMjgHzCOBkHBB3WtQTvT9qXUv&#10;lYEBptIx174tRnjj8c9aBWZvaVblfjTr11nhvC+kL+VxqR/9mrqCAeor55+C/wC0w3nW/jD42y2t&#10;g2q+GNLjOvWWDp1zLumlD5Vna2XZdx7vO2oriRQ7hNx9k1n4tfDDw7pUuueIPiJoVjZwLumurzWI&#10;Y40HuzMAOfWgDkPiP+xP+yV8X/ihD8aPip+zr4P8ReKLe2hgh1nWtAgupkSJmaL/AFikbkLNtbG5&#10;dxAIBIrq9N+C/wAIdHW7TS/hb4dt1vovKvVt9DgQTx4A2PhPmX5RwcjgelReFfjn8HPHNg+qeD/i&#10;l4d1K3jm8qaWx1qCURSbQxjbax2sAykqcEZHHNZ/if8AaN+F3hrVJNGXWG1O4tbdLi/i0dRctaws&#10;WAdghyxO04jTdKw5VCASALHnHg/4IfC7Uv2z/ipHrfgHSLhLvQ/C+uvHJYJtmupf7XtXlkXGJGZb&#10;YA7wc4U9QCPXPit8KvDPxa8EXHgzXUa3GVm03ULVVW4026j5hurdiD5c0T4ZGxwR3GQfF/gl8efA&#10;fjr9tX4kXdpq7afGvwx8HeZa61CbOZJDfeIiRiTAYbWXlSwByCcgge8Hx54Hx/yOWlf+DCL/AOKo&#10;A8Z/Y98Q654g8aeJo9bu76b+ydD0/R7ZtWsJYbwxWep61bI1w0jHz5XWIO0qhVYvkKK98rxf4Ha/&#10;4I8S/tTfFPU/BniS31Bl0nQINSW3tPLFtcRtqKmMtgecSu19/PDhckKoHtFAHF/A1h/wj+tjP/M6&#10;a3/6XzVc+I0Au9X8JWjNhX8Thm99lndSD9UFcJ8OfCvwF1VPEF9448NeEbjU28ZawJptVs7V5yBf&#10;S7dxkG7hcYz2xSfETw1+zmfEfgq0t/D3gsRy+J5VmWO3tF+X+y78j7o6bgv44oA9k3L60hZR1NcF&#10;b+GP2erQbbM6Fbr/AHbfVFjH5K4ph8LfAgS+dD4mW3bP/Lr4yuYf0S4FAXNfx/cOnjHwTAh4bxBc&#10;M34abef1NdUCD0rx7xrofweuvGXha3b4hX3/AB/XTfL8Qr5SP9FkGQRdZHXHB74rooND+ENqCsXx&#10;F1E98v8AES/b/wBCujT5ZWvYLnf1zOrTIPjDodufvN4b1Vl/C407/GsRdH8CQSebp/xw1SD/AGf+&#10;EsEwH/f4vXPa7Z6LP8WNEnh/aG1GJ18PaoFlj1DTyQDPp/y/NARzgHpn5frlBdHsVFcDAlnAef2l&#10;tSf/AK6XGkH/ANtaSdbeU/uv2ndRi/3ZNHP87Q0C5o9zT1NC3xv0WTH3fC+pj87mw/wrrK8cubYD&#10;4r6ezftOag3/ABT95tkZtHyv7+144tcc/nxXVLNbhcH9oy4b3Mml/wDyPQHNE7muZ0udW+MWuW4H&#10;K+G9LY/jcX4/pWPPNc/esf2kEH/XxDpz/wDoKJXJ6PqXiWH416+8fx88Pv8A8UvpP7y50uJg3+k6&#10;jx8lwvI/rSuh3R7VRXDDxN4mHH/C5/BP46O//wAn1BL4m8Zsf9H+N/gNR/t6DI3/ALkRTANQ8ceC&#10;fB3xv1Y+LvGOk6UZ/C+l+Quo6hFAZMXOoZ272GcZHT1rYPxw+Co6/F/wv/4UFt/8XXM+B/FNvB8U&#10;Nfbxv8R/C+oStoOl+TLpsAtVVfPv8giS5m3HPcEfTvXaHxj8PyOfE2j/APgdF/jQByPxY+M3wfvP&#10;hZ4ktLT4reG5ZZdAvEjjj1y3ZnYwPgAB+Sa9IyPWuZ13VPhZ4i0a70HVNf0eS1vbeSC6jXUI13Ru&#10;pVhlWBGQTyCCO1cN4R0f4W6jq3iKDUvihq8kdrrQhsx/wsnUV2RfZLd8DF0M/O7nPvjtQB6/kDqa&#10;5H4qsDP4WAP/ADNlt/6LlrLTwr8G1G5fiTq34/EvUT/O7oufCfwRvfJ+3eN7qb7POs1v53j+9by5&#10;ACAwzdcEZPPvRcD0IMG+6aK8l8IWXw8u9c8WWt58U9S8u316OOxz4+vP3MZ0+zcqubnp5jyNznlj&#10;W5Bp/hKy3Cx+PepRg/wyeILebH4zK5/WgDV+LX/IF0tsdPFOlf8ApbEP611NeZ634f8ADmvRxwXv&#10;7SOqeXDeQ3Mca6hpeBJFKsiHm2J4ZQcZ5qtpfiC+ufFmr6J/w0g7QWcds9u0y6YzfvFfcMrCoI+U&#10;Y4zyeemAD1WuX+NqeZ8GvFievhm+H/ku9YjXuq4/c/tJWP8A20s7Fv5EVh/Eu68S3fw51+yh+O+j&#10;6g02i3SLZx6bB5k5MLDYu2bq3QYB5PSgLHry9OKWvN4f2kvDupaxPofh/wAM3lxJDbxT+fdahZWs&#10;bRyNKqMVlnEq5ML8GMMODjkVYX4heMtSOxfEHgXSFB/1ja4+oE/VAtvg9ejmgLMvfH+7tdP+Eesa&#10;jfXMcMNtHFNNNK4VUVJkYsSeAAB17UqfGbSpYP7WtvCniC50pmIt9YsdHkuIrj/ajSINMynPDiPY&#10;w+ZWK81xvxav7mf4dane6/8AHyykaOFWex0eCzt7aUB0+UiUzSjODnEo68Y616HqPxN+Gui2TXmq&#10;+PNEtbePG6W41aFEGTgZLNjkmi5XLLsUY/jZ4FgvhYeI7i60JmRnjl1+wls4ZFC7iFmlVYi23LbA&#10;+8BWOMKSJvi3eW918HPFF1YzpKreGb143jYMrA274II6g1zDfHzw14rg+1+GvDFnrWitMptdQl1q&#10;zjW7AwfOhjlcbow2NrkqGCs6bl2GTiPHWm+L7PwVr0/w28R+CfDEV7pV0LjRf7fNxZndE3zmIRKF&#10;bliVgaIMxJZ3JDAuLll2PoGxn+02cVx/z0jVvzGalryvT/EXjuXwvaCT47eDLVEsIzJJZ6P++b5A&#10;flMl46Ie3zI/rx2reAb/AFHxH4N0bxLqX7U+obtQ0uC7mhT+x1KvJGGKg/ZeFG7gEE8Dk85BHrp6&#10;Vy/wbgaz+H1rp7H/AI9by8t/+/d1Kn/stee/Erxt4r+Gmn2fiPwf8bh4kuJNSjil0bWJdO8u5QpI&#10;fLRoIomjkYhUVt20MQWUjIOv8GPjb4EnspvCGuasuk6uNQ1G7Ww1R1iaSB76V0dHyY5fkkiZhG7F&#10;PMUOFbiizA9QmginjaKWNWVhhgy9R6V5J8PP2A/2KPhRf3mq/Dz9lfwFpd3f+cLq7t/C9t5rpK26&#10;SPeULCMtzsB2jsK67xV+0F8DfAzwxeMvjB4X0trjJhXUNet4d4HUjc44Hr0Falt8Svh/e2cd/ZeN&#10;9HmhljEkMkepxMrqRkMCGwQRzmgCJPhL8LYdD/4RqL4baCun/YZrL7CujweT9mm/1sOzbt8t/wCJ&#10;MYbuDXk3/BPf4TeAvDP7LHw38S2XhLT49WHgjTbea+W3XzCYrcQ5B/hJUYJXG7vmuruf2t/hNG0M&#10;+n/2tqNlc3DRWup6Xpr3ME2wMXkBjywjAXiQqFl3L5RlzXLf8E//AIoeCdX/AGPfA9x/wl2nqsWn&#10;zW8YmulifZDcyxKSjkMpwg4IBHcCizA0f2rvCOneE7S3/aY0CXVbHXfC7W6XEmh2bzfb7NrhEaO7&#10;hixJdW8Ikkm8sMCuHIKkk1137NQul+BXhhb2WOSYaWnnSQxlFZsnJCksVGegJJHqetX/ABt8S/hf&#10;pXg7VdT8ReNdKXT7fT5pL5vOS4xCEJc+WNxk+XPyhTnpg9K539jaOzi/ZZ8BR6dqQvbdfDFqLe8W&#10;HyxOmziTb/DuGDt7ZxQBsftIkD9nnx2D38HamB/4CyV2m4etcP8AtMpbSfs4+PkvFRoj4L1QSCTG&#10;0r9klznPbFQxeCv2Xbd/Ng8I+AY2/vLY2QP8qANXRolHxm8QXQcfN4Z0hMfS41I/+zV1O4eteM6F&#10;4X/Zy1H4p+JpZtE8IrHb2enW8PkrbxgECeQkbcc/vR+ldT/wjvwB8ryUvtJjXGAsOuFMfTEgx+FA&#10;He7gehrlfA1w1x478aFj8sOr2sS/+ANu/wDN6yrfw58ErUlrPxrPDnqIfHd4g/IXIrmvB/h34NXH&#10;ijxfI3xD1FSPEUQ/d/EXUE3f8S6zPOLoZ69efTtT5ZdgPZM0VwTaN8KJIdkHxN1CM9PMHj+8Yj/v&#10;q4IpLfT/AApZk/Yfj3qSL/dk1+3m/WVWP60tQNjwDKk/iDxhJGOP+EkRfxGnWQP6g101eN+CtP0q&#10;PxB4sjtP2j9Ut0/4SRWVY77TG3FrG0Zjl7Zv4ifyx2rqIjZxpsP7SWoNj+Jp9Iz/AOktAro7yuU+&#10;DyFfDupPj7/irWD/AOT84/pWQ9ujnMf7UuqL7b9F/wDkSsH4WRpD4duS37S17/yMGrfIzaTz/wAT&#10;C4+b/j2HXr6c8cUDuj2CiuGM9tjA/aLnz/100v8A+MVBLc6sp/0X9o+z/wC3izsX/wDQdlLmQuZG&#10;18JJluPCM1wo4k8Qauw/HUbmumrxf4J634nt/AVuyfHHwqytqF85W60lWbm8mOflu065zXXHxR4m&#10;A4+M/gnPvoz/APyfTutxndHpXmfwq+Lfwn0Twf8A2Xq/xP8ADtrdQ6tqAnt7jWoI5I2+2zEhlZwQ&#10;fY1al8SeO2OIvjn4BUf7Xh2Q/wDuSFHwa8W+EYPhxYw6v4v0Oa6Etz9oliuI40d/tEmWVS7FQT0B&#10;YkDuetAG1/wvD4K/9Ff8L/8AhQW3/wAXWXc/EX4feLviF4ZsPCnjrR9UnjmupJIdP1OKZ1T7Ow3E&#10;IxIGSBn1IroT4v8Ah4eD4l0f/wADYv8AGuO+ON38MtV+Hmqa0ni62tr7R9LvLrTLrS/ELWk0Uwt3&#10;AIaCRS3+6cqeODigD0zI9aNw9a87j8J/BwoN/wASdWz/ANlM1If+3dSR+GPg7E2V+JGqf8C+JGoN&#10;/O7oC5paK+fjl4k54HhTRf8A0p1SuuByMivJfiNonwh0TwT4k8VaN48vIdUXw9MFvI/Ht75h8qOV&#10;4hn7TztZ3IHYsfWtiDw/8NVsYY4/i1qUEqxgNIvjq4clsdcSTsP0ougPQq5XSAR8bPEB/wCpX0jn&#10;/t51Ks3yfDsMXkW/7QWoKuPlJ1axcj8XiJP45rOtNA0Ky1u68Rw/tK6p9qurOG2mkkvNJYeXE8rI&#10;MfZexmk56nPPQUAem0V5T4F8Rat4i8C6L4gv/wBpCFbq+0m3uLhWh07AkeJWOAEGOTWp9u1peI/2&#10;kNLP/XSxsz/JhRcDb8SqW+J3hfj7tvqB/wDHIh/WunryHVfGN14V8d6J4j8Q/Ea18RWkdreQLb6V&#10;p8SyLNJ5WzLLKVUEIw3PtQHqw4zraX+0EPFemx6j4V8MWkKTBvLl8QeJrO2Q4JH/AC7vcP1Hde9A&#10;HpFee/EXxjoHgv4y+G9Q1292eZ4X1mO1to0LzXMhudLxHFGoLSMfRQT36AmnL4x8Z6iPNf4leBdJ&#10;BJ/crvviBn/noZoOcf7HXtWPZato2k/G/RLjWvjKusLJ4V1YbLy4sUjiP2nTfu+TGh5/2magdmdU&#10;Pi0kUq2eo/D7xRbXTruW3/sSSZSPXzoPMhH0MmeemcgWfDPxb8BeKbldNtNdW1v2fZ/ZWpwvZ3gb&#10;bvx5E6pJ935gduCOQSOapeMPjv8ACLwTah9X8c6W1wxVLXTrfUInubmRvuxxRhtzMx6dhySQASOY&#10;8R+ONP8AG9s2la58LvDlz9oRV8zV/E1m0IXcGIdkDupBAZdqMNwByuM0Jp7Byy7HX+NLryvHPg3Y&#10;crNq9zH/AOSFy/8A7LXVV8+X/wDwtLQ/Gng+1h+Mfg/+zIdeuGhGpXkmozRE6bebUVt8L7Rz80sk&#10;rH5fx6Hxd4t8bQ6poVjf/tD6HZw6prBtZf8AhHdOto5Ik+yzyjL3UlwrHfEoyEXIPQGgVmexVy/x&#10;fga58J2sanp4o0Nv++dVtT/SufgtZfK23X7VOpO3Zo20dRjtx9lPOOp6E5IA4A4Hx58UvGHhfxnN&#10;4Jt/FQ8aaLbwaLqJmWWzF9ZzDUZZXz5flpLD5NmRgL5ok2AeZ5uEdmB9DfWuU+MvwN+En7Qvgaf4&#10;afGv4f6X4k0G5uIZ5tM1a1WWMyxOHjcA9GVlBDDBBHWn+F/jP8L/ABjph1XQvG2ntGszRSJcXAgl&#10;ikU4KPHJteNh/dZQcEHoQapW37R3wEvPE58F2vxn8Kyat5rRjTU8Q2xnZ1BZkCb9xZVUsVAyo5OB&#10;S2AoeCv2R/2XPhxodt4Z8A/s7eB9H0+zkMlrZ6b4VtIY43OcsFWMDJyeevNcb+2h8MfA154Y8GeJ&#10;X8E6S1xpvxg8MXInbTovMEl1qlrYyuG253NHMEZupUAHgV6d4o+NHwv8H6V/a+ueNdPWIzJFGsN0&#10;sskkjsFVERCWdiSAAoJrwf8Aa6/ah8Aah4G0Pw01vq2m3g+K3gYGa+01vswb/hJ9NYp56boj8ik7&#10;wxjyQu7edtHmB9DeDPh94M+H2jDQfBnhqz0214LR2sIUu20LudurtgAFmJJxya+ePiT4Rt/gj8Yd&#10;N8BeA7vULbQvF2vaTq8uky6e8mm6e9tr2m5hsyhWO0eWS7mnk3B95PAXAx9Fjx74HIz/AMJlpX/g&#10;wi/+Kryb9qrxt8MdTTwJoD+N7D+05/iZoMulW0MYuGunjv4N8YdQfJOxi27K5CFeQWFAHt9FFFAB&#10;RRRQAUUUUAFFFFABRRRQAUUUUAFFFFABRRRQAUUUUAFFFFABRRRQAUUUUAFFFFABRRRQAUUUUAFF&#10;FFABRRRQAUUUUAFFFFABRRRQAUUUUAFFFFABRRRQAHpX5V/8HL3/AATq/av/AOCiC/Bnwf8Aso/D&#10;OHxHfeHT4hvNYW51a1s0ghk/s1E+e5kRSSwOFBJwCccHH6afFa18b33wz8QWfw0ulg8RSaLdLoM8&#10;hULHeGFhCx3grxJtPzAj1BHFeG694c/byvLPSoPD+rzWrW+m3sd1JNd6cZJcx3RhMp2MrXA32KKy&#10;ARiSC4ZgyMm/swGNrZdjIYmlbmi7q6utrGdWnGtTcJbM/AHwl/wbSf8ABX3R72Se/wD2YdKKtHhd&#10;vjrRjzkf9PVdJaf8G5f/AAVjhn8x/wBl3Tf/AAttG/8Akqv6SPhBaeO7H4caTa/Ey5abXFtcX0kj&#10;RtJnJ2iQxARtIF2h2QBC4YqACK6StM0zLEZti3ia6XM0lorLT7zwsRwzl2Jk5TctfP8A4B/MvqX/&#10;AAbmf8FX7mykhh/Ze03c2Mf8Vpow7/8AX1WBqn/Buj/wVh8L6XdeJdV/Zfsfsun273Nx5PjHSJH2&#10;IpZtqLclmOAcKASTwK/qHx7V4Rr+h/tiL8QfiPLpGpNNoOo2cMfgdI5bNGsHW3BkdS+Szu4kUGVd&#10;qO8ZIlTcY/qOGPEDPOE6PssFGm1zqfvx5nfTzWmm3qZU+FMspw5U5f8AgX/APwMtv+Dc3/gq+ksc&#10;rfsvafhWBP8AxWmjev8A19V9Kf8ADmb9vg8j9lSDoP8AmZNF/wDkuv1w/Z70D9qrS/HF9cfG/W/t&#10;OjtpMItY5JrVsTeRaAAeSinzRIt75rH5GMkJj4BC+zV+jZp9JDxAzZxdalh1y3tak1vbf3/I8PNv&#10;DTh3OuT6xKouW9uWdt7b6eR+RWhf8EzP2tLDRrOyuv2Sx5sNrGkhGsaGfmCgH/l7rsdM/YA/aStt&#10;OhtZv2SH3RxhWxqWh9f/AAMr9RMA9RXkH7TWlftK32oWC/s93NzD52j30F9P/obW8Exktmik2TOj&#10;tL5aXKR7TsDSLvwPmX4mv4pcSYh3lCl30h/wT88xX0Z/DzGSbnVxO99K1v8A20+L/DP7HXxvn+2a&#10;Qn7I9152m3XkXW+40VVLtHHKNpN3hxslXkZGcjqCBav/ANh/4/XEgaH9kaX7v/P9oX/yZX054r0H&#10;9uXUx4ffQb1dPa38N28XiBLO7stk90LW4+1mPzVdhK8r2YgZj5aGGYyfKV3+z/CWz8cWPw10W0+J&#10;l39o1+PTohq02UJabaN2TGAhbPUqApOSABgV81juKMyzCMo1FHV30j/wTzP+JUfDPncvbYr/AMH/&#10;AP2h+dt9+wd+0PPt8v8AZHk4/wCohof/AMmVRvv2AP2kplUQ/skuCD/0EtDH/t5X6hYx0FYHxQXx&#10;N/wgGrP4M0y6vNWXT5jp1rY3kVtNNNsOxFlmBjjJbA3MCFznBxivjM2y3D5xTnCu2lO1+V22tt9x&#10;tT+iz4a07Wq4r/wd/wDaH5ia7+wd+0bpaWqXn7Jlxm7vFt4fLvtFf52BIzi7O0cH5jge9Pb/AIJ0&#10;/tPlf+TS8/8AcU0P/wCS6+1dK8Pftw2lnr0Oq6ta3guvh7Y2nhu6W4tYri21pLeX7Rc3EPltGrvK&#10;RysssQHlAJgSMdj4A+H/ANq3TfiDNc/GbXZJ9B/s2UW0M01o5BIs/syt5CBvtCbb7z2z5TGSHy8g&#10;EJ+a5l4L8I5tiPbVp1r2S0qWWnlynr4L6OfAOBlF06mI0d1erfVa/wAp8Hj/AIJ0ftRg/wDJpP8A&#10;5VND/wDkupIv+Cd37UKSKx/ZKbhs/wDIU0P/AOS6/VajA9K8/wD4gLwT/PX/APBn/wBqfd5f4b8P&#10;5ZGUaUqjvrrO/wCh+aJ/YZ/aB28/siyf+B2hf/JldB4b/Zd+KmtaSt1Zfsg3m2OWW3fzZNEQ74pG&#10;ifhrwHG5GwejDBGQQa+mviTof7U03xp+0eBZ9YXwpNqGkq32e505VtkR2e7kCSsXmiePERT906O3&#10;mKJQMDE8beHf27NT8XalqXgzV5LDTLjU4JLKxkutPKwRG0n2KMxswjjuDbm5BZnkCN5Jx8rcE/o6&#10;8A1N6mI/8G//AGp3S4FyaX2p/wDgX/APJtO/Zi+J9rZxwTfsf3W5Vw3+kaFz/wCTtb2kfADx3ZWg&#10;guf2O7xmz1Emgn/29r7IiDLGobr3p1bUvo98CUXdTr/+Df8A7U78NwvluFknBy2trL/gHyTY/BTx&#10;ZDDsl/Y3vs7s8HQf/k2iP4earaa3D4cm/Y31L7Tc2s1xHtg0IrsiaNWy4vNqnMqYUnLDcRnace7f&#10;tH6b8etU8EWtv+zzeabBrC6xayXkmpXXk7rNZA0qIxhlXc2ApyvKGQKyOVYeYWnhz9uv/hV+k6RP&#10;q8w8QR69DLfahNdaezPb/YijrIVTa0QvgZiqKshtnjUHeHQefjPo0+HuN5uepiFzO+la3/tp9Jg2&#10;8Dy+z+zor6nPan8HPE91CqQ/sbX2d2W/5AHp/wBftZeofAjxtcWxig/Y4vM5/v6D/wDJte//ALNW&#10;lfHPSfBNxB8ftT+1aub5TDI0kDkR/ZbcTcwKq7GuxdPGCNwheINhgVX0XAPUV50foreGkdVVxX/g&#10;/wD+0Pfw/EuYYeKjBR08v+CfE2ofs5fEW5tGhj/Y5u9xx/y20H1/6/awPEn7O3xD8P8Ah6+13UP2&#10;Pb/7PZWcs83ktocj7EQsdqreFmOBwACSeBzX3s4yhAHavm/RPDn/AAUAsfjv/bvivVNPuvBkXiPU&#10;LgaTpN5bOLjT20+IQQZliikhZbkORzKXLNueJQpftpfRl8OqKsquJ/8AB3/2p6VPjjOKasow/wDA&#10;f+CeISfsk/GB4mVf2Qrj5lI/4+tC/wDkyvND/wAE+P2mGXDfskyfT+0tC/8AkyvsP4deFv25rX4h&#10;6Rc+O/Exm0VdcmbUo/PsTGbf7PAG3KkYkMTSi5MCqwkTcnmkgbR9EL90A+lerh/o+cCYa/JOvr3q&#10;/wD2p7GD8VOJcDf2cKWtt4X2+Z+N2qf8ErP2x7vVLi7g/ZMTZJcMyA65on3STj/l7riPEP8AwRy/&#10;by1LWbi+tP2VYRHI2V/4qLRR2/6+6/cn2xXiv7UXh39q7Vde025/Zt8R/Y4f7Pli1SO6t7ZoEByf&#10;Mi3yq7XXCqisPJ+YlnQrz9BQ8IeFcO7xnW+dT/gH12F+kTx7g3eFPD7W1pN/+3H4x6j/AMEWP+Ch&#10;HifxFqSaR+y7EosLhLa4EviLSEG8wxyfLm6w42yL8wyM5HUEBY/+CGf/AAUeVcH9l2z9v+Kq0b/5&#10;Kr9ffF2iftzamPDraBeLY+R4dtI/EUNnd2e2e6Fvc/bTEZVdhM8j2Yt2Y+WhhmMnyld/tHwotfHF&#10;j8NNCs/iVdLPr8elwrq8w2HdPtG4koAhbPUqApOSABgV9Pk/B2U5Jio18PKbaTXvSutVbse9H6VX&#10;iZCmoKjhbL/py/8A5M/DDw5/wRK/4KHaYswvf2W7X5yu3HifRj6/9PVa9v8A8EY/2/Uc+Z+y1b9M&#10;f8jJov8A8l1+7Fcv8aLP4j3/AMJ/EFl8H76C18USaXKuh3FxErrHcbflO1iFJ9NxC5xnjNftfD/i&#10;VxDw3g6WGwkabjTvbmhd6tvV3XVs4MX9JrxExkZRqUsN73ai1/7efiVqv/BIH9unR3tIbz9lhM3t&#10;2tvB5evaO/zlWbnF18owp+Y4HT1FaWk/8Ecv28rHUorq4/ZUhKI2WA8RaKe3/X3X6j+HtG/bwtbL&#10;xAPEVxpUjXngWztvDR0/UIt9lqyQzedNLHJEQHdygJEs0Y/dgKQJHbc/Z80D9q3TPH9xdfGrXWuN&#10;DbS5BbRzTWjMGK2f2dT5KKftCFb/AM9s+W5lhMeQCE+pl48cayi06dD/AMF//bHw+aeLXFObVnUr&#10;xpXatpC2mv8Aefc/MXRv+CT37aljrNpfXX7J0flw3UbyY17RD8oYE8fa/SvVD/wT3/aYIwf2R3/8&#10;Gmh//JlfqdgdcUYHpXgY7xU4lzCSlUhSVtNIW/8AbjxI8d53GNlGH/gP/BPz1X9j/wCM6gA/sf3H&#10;/gZoP/ybXSeGvgT421vR47yz/Y51DYryQN5o0OM7o3aNuGvAcblOD0I5GQQa+gPif4W/aNf4sf23&#10;4D1zWv7ButX0WL7Ja3lj5dpDG8z39w0c6qzxSR+RAI1ferl5QCAqtyvjbw1+3bqPi7UtS8F6zJYa&#10;bcatby2dnLdaeVhhNtcbUGUZvLSdrb7QCzPIEfyTj5W+Zq8UZlW+JR/8B/4Jy1uMM2rJKSh/4D/w&#10;TB0X4P8Aiew0qG1n/Y31DzEjAbH9gnn6/bq6rw94KuNN01be7/Yx1JpFZidsXh89T/1/V9BIPkUM&#10;O1OryquY4it8SX3HkVs2xNdWklvfRHk/wF8GanonxH8TeKZvhHL4RsdQ0XS7W1t5/sIaeWGW/eRs&#10;Wc0q4CzxDLEEnPHFesUV5t8fNP8Ajxc6r4ZvPg3cv9lt9TR9etoZrdGmiE8DEOZ1OYjAt0hCFX8y&#10;SEggKxHFKXNK550pOUm2fhH/AMFVP+CFH/BSr9sP/gor8XP2h/gN8ArHVfCviDxRnStQuvFOm2bz&#10;CG3hgc+VPOkgHmROASvIGRkEE+TeHP8Ag21/4K36bpEdnefsv6X5is27HjjRj3/6+q/fOx8L/t0H&#10;4oxajc+Iinh0+KjI9q1xYkraf2mj84j3fZ/7M3whATN9qwxOz5x9F17GMz7HY7LqeCqKPJC1rLXR&#10;WV3fseLiskweMv7Ry1d9HY/mYsv+Dc3/AIKvQRFZf2X9Nzuz/wAjpox/9uqqa3/wbh/8FZr2SNrb&#10;9l3TflGD/wAVtow/9uq/pywPSsnx7B4puPA2tQeBpY49ck0m5XR5JGVVW6MTeUSWVlAD7eSrD1B6&#10;VOR55jOH8wjjMKoucU0uZXWqs9NOjPPjwllcanOnP/wL/gH8ycX/AAbs/wDBVrRNVtdN1D9l6x8z&#10;UHaO32eMdIddyoXO4i5wo2qeuMngcmvSPgZ/wb+/8FPvAnjpde8U/st2TWgtZI9sfi/RnO44xx9q&#10;r9qJvDn7fE3w78MaVp2uRw+IbVr4atqV41isM7NqETWrTxr5h2LYC4jZImZhNLD80gVpR6/8ArH4&#10;n6d8MrW1+L91cTa2Ly7LteSQPMLc3Mht1ka3AiZxCYwxQYyDyTkn9jwf0jOPsDlLy+lSw/I76uk+&#10;bV335/0McdwXlGPw86NSU7STTtLWz7Ox+OXgL/gj7+3R4f8AFtlrGq/soRNbwSEyBfEOiscbSOn2&#10;uvXNM/4Jv/tVWmow3Mv7JjbUkUtjVtDPGf8Ar7r9ZPbFIw+U7R2r5zHeMnFmYVOerCjtbSn/APbH&#10;53mX0feBc0qKdapiL2tpVtp/4CfmIP2C/wBoqE+bL+yVJtXk/wDEw0P/AOTK19D/AGQvjT4i0Sz1&#10;/Tv2Rrr7PfWsdxB50+iRvsdQy7la7DKcHkEAg8GvqXVtO/bPi+Oa6l4fimm8E2via+mmsNRmsfMu&#10;7JrbThCsTxyBo0WVdUKh1LlpbcPhcvHV0Twt+3KnxKt7vU/Ejf2D/wAJNM9xDJcWJX7L9ut2zhY9&#10;/wBnNiLmKNAfOW4dGclPmX5vFceZ1jLc8Yado/8ABPm6v0VPDOta9bFf+D//ALQ+XpP2GP2gWkZh&#10;+yRLgtwPt+h//JlUp/2C/wBoqSZnX9keTBPH/Ey0P/5Mr9NkGFAxTse1fH4ypLHRSqd76aFR+it4&#10;aR2q4r/wd/8AaH5cXf8AwT9/aWmuC6fsmPg4/wCYnoY7f9flZDfsE/tH33iC50GH9kyb7Ra2sNxN&#10;uvtFCbJWlVcMbvaxzC+QDkDaTgMM/o58brb4yXWueF4/hHb3KquoSSaxefaLYWscKplY545CJJFk&#10;bC7ojuRS7YZggPmsvhz9vZ/BnhnSDrdnHr1rrV42uanDfWstvc27arut9+YI2MS6esisscaP5k0P&#10;J2yMv5rnPhhw7nsZxxM6q5pcz5Z21vfT3djuw/0Z/DvCzUo1cTp3rf8A2h8ZS/8ABOf9qBjlf2S8&#10;/wDcU0P/AOTKSL/gnT+1Ah3H9khvw1TQ/wD5Lr9IP2d9N+LemfDS3tvjXeTXGufapyzXUsEk6wmQ&#10;7Fke3VYmbHQooG3aDlgSe6wPSvm/+IC8E/z1/wDwZ/8Aan2GVeD3CuT+z9hOs+Ta9S/ff3fM/Lfw&#10;9/wT9/aW06/ae8/ZHk2eWQMaloR5yP8Ap8raX9j342eE7i31jXP2Q7o25uobf9zcaJI2+aRYU4W7&#10;JxvdcnooySQATX6TasLj+yrn7HHK0vkP5a27KrlsHAUt8oOemeM9a+ffAWj/ALbVpo/iC18RTX7a&#10;k3hm+g8P3moXGmtbvqElxKbOZ0jZnh8iHyVdczLIzSfM2xTJy1vo98B1neU6/wD4N/8AtT6WXA+T&#10;y+1P/wACX+R4Za/slfF+G5jmf9kC42rIC2LrQumf+vyt1P2afiSDkfse3fXP+v0L/wCTa9y+A3h/&#10;9rLT/iYb34va1PN4dOn3wtre6uLN2RGuUNlHL5CBjdpEJRK6sYWDIF3MC1e3VjT+jpwDT2qYj/wb&#10;/wDal0eC8pw8bRlP5y/4B8ej4E+NFXaP2Obz/vvQf/k2tJfg34qVQv8AwxvfcD/qAf8AybX1hXgf&#10;7Sfhv9t/VfiXHe/AvX7G18Jjw7cxSW9pfW8d8dQLQm3lxc27JtD7t/7wgwpIAhkZDWmK+jvwHjLc&#10;9Svp2q2/9tPosLgaODvyN693c4jQvh9qmtWTz6f+xtqW2G6mtpPOg0JD5kUjRtgNeAkblOD0IwQS&#10;CDTNQ+C3iy5vDNF+xvehcf8AUAHb/r9rrPit4f8A24tX8Xate+ANUnstJbTylna2d3p6szh7RUMJ&#10;mR9khZL2RzIShhmiUDzAQv0BokeqRaNaRa5JFJeraxi8eBSEaXaN5UHtuzj2rwZfRW8NJSbdXFa/&#10;9Pv/ALQ+kw+d4zC/Ao7W1R8f6n8AfHNzcCSH9ji827cf6zQR/wC3tZOqfs1/Em8dTb/se3m1V+b9&#10;/oP/AMm19wYA6CuV+N9h8UtU+FOt6b8Fb6ytfFE9mU0m6v5vLjhckAuG8uQK4XcULI6h9u5WXIO1&#10;P6LvhvSacauJ071v/tT1KfGebUrWjD/wH/gnxXrv7OHxJgvrHST+x/fLNeySLBtk0Rl+VCx3MLzC&#10;8DvjJ4rF8efsX/HPX9C+waV+yLced5ytlr7Qhgc/9PlfQXhfw9+3zD4E8VWPjPU5JtXvNQsZNFm0&#10;2808Na26Xxa6ihd12sXtCqpJKifOGBRComl9A/Zq0T9pnSL3W2/aH12G+MkNuLFrZoPJ84TXRkaE&#10;RorLF5DWS4k+bzY5iBtKs3p4f6OfAGHkpRqYjTvV/wDtT0sP4jZ/hpxlCNPR31hf9T8+fFf/AATo&#10;/al1nw/cadYfskMJZFAjZtU0IDqD1+2V55qX/BJ79tK606e2h/ZOj8ySFlU/29onUj/r7r9n/wAK&#10;bICUIAr38P4K8IYVWhOtvf8Aif8A2p9TgfHbjTL48tKnQ3vrT/8Atj8Kbj/gjH+320Eip+yvBypx&#10;/wAVJov/AMl1wuhf8ESv+CiniPRbPxDpn7LsH2e+tY7i387xJpEb7HUMNytdBlODypAIPBr9hjoH&#10;7c+lfG+DVdO1KPUvA8PiDVbi4sdQFrHd3EEjwm2hVkmKrDHH9oWNsB3cx+ciYMtO0Xwr+3MnxDtb&#10;nVPEzf2H/wAJNM9xE1xYsv2X7ZbNnCxh/sxshdRxoCZlndWclMMntUfDXh6h8Mqnzn/wD6nD/Sk8&#10;ScNflpYbXvRb/wDbz8hR/wAENP8Ago4Bg/suWf8A4VOjf/JVdBpv/BFb/goLbWMVvP8Ass2xaNcH&#10;/iptG/8Akqv3kFFfsHDPEWYcK15VcGotuKi+Zcysrea10KrfSm8SaySlSwv/AIJf/wAmfhVD/wAE&#10;Y/2+VjxJ+yzb7s/9DJov/wAl1Wj/AOCQX7dU+u3Hh6P9lZftNraw3Eudd0cJslaVVw/2raTmF8qD&#10;kDaTjcM/sZ8e9N/aZuvG3hO8+BOoaYulQTT/APCSWmpKAs7GS28os+4OkSxC8J8sOzSGEbdpZ04W&#10;Twz+3mfBvhnSk1mzh8QWmsXp1rU4761mtbiFtVDWxkzBGzRLp6yqyxxo/mzQ9dsjL+kUfHTjSjTV&#10;ONOhZK38P/7Y+Rzbxy4zzmEoV4UNXfSnbXy97Y/M3w1/wR//AG6dLjmF7+yjC3mMNu3xFoh/9u67&#10;r4X/APBL39r/AMKarc3eufslq0clvtTZrWhuQ24HveV+pX7PGm/FfTPhrBbfGe8nn1n7VOd15Lby&#10;TrD5jeWJHt1WJm245RQMbQckEnuq4cb4y8WY+Eo1IUfe3tTt/wC3HyNTj7PKlX2kowv/AIf+CfmP&#10;4O/YN/aJ0bXFv9U/ZElaNY2XjUdCbqP+v2uwj/Zn+KPhK6t9b1v9j29Nv9qhgPkyaHK2+Z1hThbw&#10;8b3XJ6KMk4AJr9AdSt3urGS2jlkjaRCqyQsA65HUE9xXgXhjw1+2LpOj61p19qepXOpSeC5k0m81&#10;C806a1TWbgtIhyqrIsdoWWHcyN5wDMRlVDfK4rjTOMXK9RQ2tpH/AIJlU44zmpvGH/gP/BPMdN/Z&#10;58e2+o293L+xzeeWkyu2JNB6Z/6/a65PhV4gDZP7Gd/+Wgf/ACbXbfAnw/8AtZ6d8SGvPi9rU83h&#10;37FffZbe4uLJ3RGuYzZJL5CBjdpEJhM6sYW3IF3EFh7dgelePUzjF1d1H7jya2f46v8AEo/d/wAE&#10;8HHhjsf2LdS/78+H/wD5Or0f9n3wtqvgr4K+GfCuuaL/AGbd2OkxR3Gn7o2+zNj/AFeY2ZOOnysV&#10;44JHNdjRXmzqSqbnk1K06vxHlP7dfhXWvHX7FHxe8EeGtPa81LWPhjr9jptqvWa4l06dI0HuWYD8&#10;a/mzh/4NkP8AgsSkyO37MOk4Vst/xXmj/wDyTX9GXjzRv2tn+IXjKXwrezSaDeRwL4eWG6slaBBF&#10;aF/JEi7klLR36Eyll33Fqw+VJNlz9m/QP2qtJ8T3k3x+15byzOh2KR7ZLZo2vBBEJGiEMasp3ibz&#10;C+VZmQxhVBFevlOf47JadSGHUXz2vzK+17W1VtzgxWDpYq3O3p2dj+fP/iHF/wCCsuMH9l3TTj/q&#10;dtG/+Sqvx/8ABup/wVaCKH/Ze07OBn/itNG/+Sq/phwPSivGUmjwZ8I5VU+Jz/8AAv8AgH8wl5/w&#10;bc/8FbJruSWP9l7TdrOSv/FcaN/8lUaB/wAG7/8AwVXvmvNNi/Zfs/M0u6Fvc+Z4w0hRvMaTDaTc&#10;4cbZV+YZGcjqpA/ot/aW0j9oTVbLwz/wz7rK2c0Pie3l8QbhAfO08K++M+b90FtmWXc6gZCSfdPn&#10;vjjw1+3fqfi3UdQ8Fa1Jp+m3GrW0tnZy3WnlYYTaThUHyMwRJ2t/tALM8gR/JODtP7Jw746cZ8Ly&#10;TwdOg7QUPep30Vv7y10WppLhXLZR5W5/+Bf8A/IP4Cf8EL/+Cj3gLwZNonir9leza4fUHmUx+KtF&#10;cbCiAc/avUGvb/hB/wAEov20PBltfReIv2UEZrh4/K2a5oj9N2et37iv2bjBCDI5xTse1aZp48ca&#10;5s5uvToe87u1Nr7veZ8PnXgvwjnsqjxM63vtN8tS21tvddtj8qfC3/BO79p/Sppnvv2STh1ULt1T&#10;Qzj/AMnK27f9i347eHdWsbfVf2SLjOpXDW1r5d1orjzBG8vzEXeEG2NvmOBnA6sAf0Z+Ltp4uvvh&#10;Z4itPh9JdR69JotyuiyWMkKzLdGNvKKmb92Dvxy/y+vFeN6Dp37cD6d4uPidSW1C806Tw79hmso7&#10;ixtBKWu4VJkeIzG3AjDsAPtDsf8AVhXr5TFeJHEGLjJTjT100hb9T4zEfRd8N8RJuVXE69q1v/bD&#10;5mu/2JvjxNbtGn7Ism4+t7of/wAmVQl/YV/aEaJlX9kiTJXHOoaH/wDJlfZ37M2gftS6Pq9+37Q+&#10;vx3ynRbBI2hktjA14FPnNAsUaui42h/MzukBKBU4PsFfLY7OcZmEuaoo7W0Vjnh9FPwzp7VcV/4P&#10;/wDtD8w3/YG/aNKMF/ZJk/8ABlof/wAmVn/8O9v2mOh/ZKb/AMGeh/8AyZX6mY9q8J+Jei/tj6l4&#10;08RTfCm6+x6b/wAJBof9nx61qNosdxYxsz37WzpFK8Rk3RxGOZMhInZHDyjy/g804Ty3OJRdeU1y&#10;3taVt/kzph9F3w3p7VcT/wCDv/tD4V0X9gT9pDxFpcWtab+yZN5M6kx+de6LG3BI5VrsEcjuKkf/&#10;AIJzftRFyT+ySf8AwaaH/wDJdfZ3xK8Pft26v4y1jUvh7rEmnaVPMrabZyXWnnyQbDbAq5RiFS9+&#10;e43MxeLiIk/Ifo5c7Rmvz2XgPwVKTk51/wDwZ/8Aan0mX+A3BOWVHOjOvdq2tS//ALaflOn/AATr&#10;/agVQv8AwyU3/g00P/5Lrc0D9gr9ozTrAwXn7I0hfzCeNQ0I/wDt5X6ee+K4H9oTT/i7qPhOzh+D&#10;FxdQ6sutWrvJC1uE+zq+Zll89gAjICu5VdlZlIRwCKxqeAPA9WNnOv8A+Df/ALU+2o8B5LQoxpRl&#10;O0Vb4lf8j4d8O/smfGLRtXXw3qf7IN2bq6t5LmHbNojJ5cbIrZf7ZtU5lTCk5IyQDtOOt0X9lT4r&#10;WEsj3P7H91hlwNtzoXr/ANfte4xaP+2Pe+AvC9taHUrDVo9fa51ptSvdNkkS2kuJTHbyvEGSeKGI&#10;IJGjEcku9Cm0h1Hffsy6V8cdI+HZtvj/AKm11rf2lSskkkDuF8iISZMCKhVrgXDoAMiJow2GBA4/&#10;+JdOAOfm9piL/wDX3/7UuPA+TwnzKU//AAL/AIB82aN+zp8RLK886f8AY9uyu3HE2hH/ANva2rT4&#10;H+MYZ1kf9jm92r/taD/8m19e0y43mFhGuW7Cuj/iX3gT2Lp89ez/AOnv/wBqevhciweDt7Ny0d9X&#10;/wAA+SNa+Gut+GtGu/Eeqfsbap9lsLWS4uPJh0KR9iKWbai3pZjgHAAJJ4HNaR+E3iJk4/Y2vv8A&#10;vnQP/k2t34XeHf29dL+I32/4tatY32ledPvh0q/tntTC8l3gBWgimVlaSyKAlgIbeZWZ5GBeX4Ie&#10;Fv23tO8daBc/FvxK9xoqQr/a0Uk9izHFvdCYSeTGpZ3ums3hMeFWBJFfa/DeJiPou+G+JknOridO&#10;1b/7U+mw2NrYVNQtvfVXOJPwO8YHk/sb33/fWg//ACbWTL+z14+aRmX9jq85b/ntoP8A8m19pUVl&#10;H6LPhrDariv/AAd/9oe5T4uzSnsof+A/8E+GLn9mL4nSTtKn7Ht3hmJH+kaD6/8AX7WAn7NHxL1v&#10;VtQtbH9j+936fdLb3Akk0NBvMMcvyk3mHG2RfmXIzkdVIH09+1VoP7Xes32iH9mnWNNs7GP7aNe8&#10;64jW4cvZzrC6JLEySBJjEwTzIdzABnVcsOW17w3+3ld6J4Zt9H1o299Z+FVg8QXCz2CreX/2KbzZ&#10;cMj7Xad7YRbfkRoZi+5Cpf0KX0a/D2jtUxH/AIO/+1O6nx9nlPaNP/wH/gnzB49/YV/aE1/W1vdI&#10;/ZElWIQKvzahoS85P/T571538RP+CZn7WviSe1fSP2S8LEr7/M1jQ15OPS89q/VD4QWnjqx+G2j2&#10;vxLuGm1xbNRqEkjRs5bsHMYCNIFwGZAFLBioAIFdJj2r2sL4E8FYPl5J19Nr1P8A7U+iy/xk4sy1&#10;xdKFH3dFenf/ANuPxN8af8Eiv24Nbs4YNM/ZShVlky27xBoq8Y/6+68+8c/8EbP2+fL0/SYv2W4x&#10;cahf+Tb7fEGjsNwhllO4rdHYNsbcnAzgdSAf3P8Ai9pvi7Vvhvq2neAtTvbHV5rXFjdabFA88b5H&#10;KLO6Rk4yPmZRz1Bwa8R8D6J+3zbeEPEVp8SZrS41K6k0ttLm0Ge2Q2sKy7r6GEzOys7W4EaSSKv7&#10;92J/dgSV72H8K+GcLbknV07zv+h9Zg/pLeIWBSVOlhtHfWk3/wC3n5Fp/wAEMf8Ago+rZP7Ltn/4&#10;VWjf/JVWLH/gh3/wUYgu4ppv2XLTakik48UaN0zz/wAvVfs5+zLoH7U2janqB/aK16O+B0mwWJ7d&#10;7cwNeBX854FiRXRdpQP5md0gZkCpgH2L8K+54fyzD8NxUcK27SUvefNqreS002PSl9KzxMkmnRwv&#10;/gl//Jn4Rj/gi9/wUAHA/ZZth/3Mujf/ACVVr/hzP+3uq5/4ZYt//Cj0X/5Kr90q+d/Gfhv9vqX4&#10;g+JpfBevaH/YUnirSZ9EW4uEt3TSkdTdQRtsn3O4B3tJGhwWEbZKsn7dg/Gri7A39nCjr3p//bHi&#10;4z6RvH+OcfaU8Pp2pf8A2x+VGhf8Egf26/EOk2+taZ+yqv2e4TfF52vaPG2PdWugR+IrrtO/4JG/&#10;tv21hDbT/sox70jAYjxBonX/AMC6/SH4jeHP279W8Y6xqPw91iTTtLuLhH0yzlutPPkA2DLCozGx&#10;CR3u17kMzF4hiLPKH6OjGExit63jlxliElKnQ0/6d/8A2x+f4nxFz/FfHGnvfSNv1Pyb+H//AATd&#10;/ar8PeFbfSdV/ZKZpo2cvt1bQ2HLk9Teehr0PwL+xN8etA0qW11T9kGZpGuCy7b7Qm+XaB1+2e1f&#10;pHXG/Gvw/wDEDxJ4f06w+G+u3mm3q69ZS3V5ZzRLts0mVrhCJFYPvhDxqMcO6MSApNfK47xCz7H8&#10;3tI0/ed9I2/U5pcdZ1KPK4w/8B/4J8ceF/2dviNournw1qP7Hd811c273MW1tDZPLRkVsv8AbNoO&#10;ZFwuckZI6HHceEfgV4z0a4mkv/2Nr0q6gLtfQW7/APX7XoMGl/tlXvw+8K2to2oWGrprzXGvNqF3&#10;pskkds91I0dvK8e5J4oYQqyNGEkl3Rsu0h1Xvf2ZdL+OOkfDVbT9oDU/tWu/agfMeSB32+TEJMmB&#10;VjKmcTsmBkRNGGwwYDwcRxBj8RfnUdf7v/BODEcVZliU1NR18v8Agnlnh34c6tpmo/aLv9jHUDH5&#10;ZH3NAPP/AIHVpat8P9U1260e10f9la80WaDxRpF4+qTJoqrbw2+oW88rEw3byf6uN8BVJJwO9fQl&#10;HXqK82pjKtaV5W+SPJrY+tXd5JdtEA47UUUVynC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2VBLAQItABQABgAIAAAAIQCKFT+Y&#10;DAEAABUCAAATAAAAAAAAAAAAAAAAAAAAAABbQ29udGVudF9UeXBlc10ueG1sUEsBAi0AFAAGAAgA&#10;AAAhADj9If/WAAAAlAEAAAsAAAAAAAAAAAAAAAAAPQEAAF9yZWxzLy5yZWxzUEsBAi0AFAAGAAgA&#10;AAAhAMDwMfRCBQAANxkAAA4AAAAAAAAAAAAAAAAAPAIAAGRycy9lMm9Eb2MueG1sUEsBAi0AFAAG&#10;AAgAAAAhAFhgsxu6AAAAIgEAABkAAAAAAAAAAAAAAAAAqgcAAGRycy9fcmVscy9lMm9Eb2MueG1s&#10;LnJlbHNQSwECLQAUAAYACAAAACEALDDcd90AAAAGAQAADwAAAAAAAAAAAAAAAACbCAAAZHJzL2Rv&#10;d25yZXYueG1sUEsBAi0ACgAAAAAAAAAhALYmrRmpWwUAqVsFABUAAAAAAAAAAAAAAAAApQkAAGRy&#10;cy9tZWRpYS9pbWFnZTEuanBlZ1BLBQYAAAAABgAGAH0BAACBZQUAAAA=&#10;">
                <v:shape id="Picture 15" o:spid="_x0000_s1088" type="#_x0000_t75" style="position:absolute;width:53530;height:26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vcBxAAAANwAAAAPAAAAZHJzL2Rvd25yZXYueG1sRI9Ba8JA&#10;FITvBf/D8oReim66hSrRVaSQIPSkLXp9ZJ9JNPs2ZLca/fWuIPQ4zMw3zHzZ20acqfO1Yw3v4wQE&#10;ceFMzaWG359sNAXhA7LBxjFpuJKH5WLwMsfUuAtv6LwNpYgQ9ilqqEJoUyl9UZFFP3YtcfQOrrMY&#10;ouxKaTq8RLhtpEqST2mx5rhQYUtfFRWn7Z/V4BN7+1CUZTdpjm/f+yJX+S7X+nXYr2YgAvXhP/xs&#10;r40GpSbwOBOPgFzcAQAA//8DAFBLAQItABQABgAIAAAAIQDb4fbL7gAAAIUBAAATAAAAAAAAAAAA&#10;AAAAAAAAAABbQ29udGVudF9UeXBlc10ueG1sUEsBAi0AFAAGAAgAAAAhAFr0LFu/AAAAFQEAAAsA&#10;AAAAAAAAAAAAAAAAHwEAAF9yZWxzLy5yZWxzUEsBAi0AFAAGAAgAAAAhAK3C9wHEAAAA3AAAAA8A&#10;AAAAAAAAAAAAAAAABwIAAGRycy9kb3ducmV2LnhtbFBLBQYAAAAAAwADALcAAAD4AgAAAAA=&#10;" stroked="t" strokecolor="black [3213]" strokeweight="1pt">
                  <v:imagedata r:id="rId68" o:title=""/>
                  <v:path arrowok="t"/>
                </v:shape>
                <v:group id="Group 779" o:spid="_x0000_s1089" style="position:absolute;left:285;top:10001;width:44141;height:17995" coordorigin="-162,-75" coordsize="38245,14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4JExgAAANwAAAAPAAAAZHJzL2Rvd25yZXYueG1sRI9Ba8JA&#10;FITvgv9heUJvdROLtY1ZRUSlBylUC8XbI/tMQrJvQ3ZN4r/vFgoeh5n5hknXg6lFR60rLSuIpxEI&#10;4szqknMF3+f98xsI55E11pZJwZ0crFfjUYqJtj1/UXfyuQgQdgkqKLxvEildVpBBN7UNcfCutjXo&#10;g2xzqVvsA9zUchZFr9JgyWGhwIa2BWXV6WYUHHrsNy/xrjtW1+39cp5//hxjUuppMmyWIDwN/hH+&#10;b39oBYvFO/ydCUdArn4BAAD//wMAUEsBAi0AFAAGAAgAAAAhANvh9svuAAAAhQEAABMAAAAAAAAA&#10;AAAAAAAAAAAAAFtDb250ZW50X1R5cGVzXS54bWxQSwECLQAUAAYACAAAACEAWvQsW78AAAAVAQAA&#10;CwAAAAAAAAAAAAAAAAAfAQAAX3JlbHMvLnJlbHNQSwECLQAUAAYACAAAACEANLOCRMYAAADcAAAA&#10;DwAAAAAAAAAAAAAAAAAHAgAAZHJzL2Rvd25yZXYueG1sUEsFBgAAAAADAAMAtwAAAPoCAAAAAA==&#10;">
                  <v:shape id="_x0000_s1090" type="#_x0000_t202" style="position:absolute;left:22909;top:-72;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G1xQAAANwAAAAPAAAAZHJzL2Rvd25yZXYueG1sRE/LagIx&#10;FN0X/IdwhW6KZlqrDqNRpKAUF62vhe6uk+vM4ORmSKJO/75ZFLo8nPd03ppa3Mn5yrKC134Cgji3&#10;uuJCwWG/7KUgfEDWWFsmBT/kYT7rPE0x0/bBW7rvQiFiCPsMFZQhNJmUPi/JoO/bhjhyF+sMhghd&#10;IbXDRww3tXxLkpE0WHFsKLGhj5Ly6+5mFOzft+cXPVylx0G1+Nqsx9+ntbso9dxtFxMQgdrwL/5z&#10;f2oF4zTOj2fiEZCzXwAAAP//AwBQSwECLQAUAAYACAAAACEA2+H2y+4AAACFAQAAEwAAAAAAAAAA&#10;AAAAAAAAAAAAW0NvbnRlbnRfVHlwZXNdLnhtbFBLAQItABQABgAIAAAAIQBa9CxbvwAAABUBAAAL&#10;AAAAAAAAAAAAAAAAAB8BAABfcmVscy8ucmVsc1BLAQItABQABgAIAAAAIQDAZuG1xQAAANwAAAAP&#10;AAAAAAAAAAAAAAAAAAcCAABkcnMvZG93bnJldi54bWxQSwUGAAAAAAMAAwC3AAAA+QIAAAAA&#10;" filled="f" stroked="f" strokeweight="2pt">
                    <v:textbox>
                      <w:txbxContent>
                        <w:p w14:paraId="2DCBE491" w14:textId="77777777" w:rsidR="005D6581" w:rsidRPr="004D3370" w:rsidRDefault="005D6581" w:rsidP="003A5134">
                          <w:pPr>
                            <w:rPr>
                              <w:b/>
                              <w:sz w:val="20"/>
                              <w:szCs w:val="20"/>
                            </w:rPr>
                          </w:pPr>
                          <w:r>
                            <w:rPr>
                              <w:b/>
                              <w:sz w:val="20"/>
                              <w:szCs w:val="20"/>
                            </w:rPr>
                            <w:t>C</w:t>
                          </w:r>
                        </w:p>
                      </w:txbxContent>
                    </v:textbox>
                  </v:shape>
                  <v:shape id="_x0000_s1091" type="#_x0000_t202" style="position:absolute;left:-162;top:79;width:3259;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QuyAAAANwAAAAPAAAAZHJzL2Rvd25yZXYueG1sRI9PawIx&#10;FMTvQr9DeIKXUrO2ti6rUaSgiIe2/jnY2+vmubt087IkUddv3wgFj8PM/IaZzFpTizM5X1lWMOgn&#10;IIhzqysuFOx3i6cUhA/IGmvLpOBKHmbTh84EM20vvKHzNhQiQthnqKAMocmk9HlJBn3fNsTRO1pn&#10;METpCqkdXiLc1PI5Sd6kwYrjQokNvZeU/25PRsFuuPl51K/L9PBSzT++1qPP77U7KtXrtvMxiEBt&#10;uIf/2yutYJQO4HYmHgE5/QMAAP//AwBQSwECLQAUAAYACAAAACEA2+H2y+4AAACFAQAAEwAAAAAA&#10;AAAAAAAAAAAAAAAAW0NvbnRlbnRfVHlwZXNdLnhtbFBLAQItABQABgAIAAAAIQBa9CxbvwAAABUB&#10;AAALAAAAAAAAAAAAAAAAAB8BAABfcmVscy8ucmVsc1BLAQItABQABgAIAAAAIQCvKkQuyAAAANwA&#10;AAAPAAAAAAAAAAAAAAAAAAcCAABkcnMvZG93bnJldi54bWxQSwUGAAAAAAMAAwC3AAAA/AIAAAAA&#10;" filled="f" stroked="f" strokeweight="2pt">
                    <v:textbox>
                      <w:txbxContent>
                        <w:p w14:paraId="020C54AA" w14:textId="77777777" w:rsidR="005D6581" w:rsidRPr="004D3370" w:rsidRDefault="005D6581" w:rsidP="003A5134">
                          <w:pPr>
                            <w:rPr>
                              <w:b/>
                              <w:sz w:val="20"/>
                              <w:szCs w:val="20"/>
                            </w:rPr>
                          </w:pPr>
                          <w:r>
                            <w:rPr>
                              <w:b/>
                              <w:sz w:val="20"/>
                              <w:szCs w:val="20"/>
                            </w:rPr>
                            <w:t>A</w:t>
                          </w:r>
                        </w:p>
                      </w:txbxContent>
                    </v:textbox>
                  </v:shape>
                  <v:shape id="_x0000_s1092" type="#_x0000_t202" style="position:absolute;left:11154;top:-68;width:3260;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pZyAAAANwAAAAPAAAAZHJzL2Rvd25yZXYueG1sRI9PawIx&#10;FMTvQr9DeIKXUrO1ti6rUaSgiIe2/jnY2+vmubt087IkUddv3wgFj8PM/IaZzFpTizM5X1lW8NxP&#10;QBDnVldcKNjvFk8pCB+QNdaWScGVPMymD50JZtpeeEPnbShEhLDPUEEZQpNJ6fOSDPq+bYijd7TO&#10;YIjSFVI7vES4qeUgSd6kwYrjQokNvZeU/25PRsFuuPl51K/L9PBSzT++1qPP77U7KtXrtvMxiEBt&#10;uIf/2yutYJQO4HYmHgE5/QMAAP//AwBQSwECLQAUAAYACAAAACEA2+H2y+4AAACFAQAAEwAAAAAA&#10;AAAAAAAAAAAAAAAAW0NvbnRlbnRfVHlwZXNdLnhtbFBLAQItABQABgAIAAAAIQBa9CxbvwAAABUB&#10;AAALAAAAAAAAAAAAAAAAAB8BAABfcmVscy8ucmVsc1BLAQItABQABgAIAAAAIQBf+NpZyAAAANwA&#10;AAAPAAAAAAAAAAAAAAAAAAcCAABkcnMvZG93bnJldi54bWxQSwUGAAAAAAMAAwC3AAAA/AIAAAAA&#10;" filled="f" stroked="f" strokeweight="2pt">
                    <v:textbox>
                      <w:txbxContent>
                        <w:p w14:paraId="0254737F" w14:textId="77777777" w:rsidR="005D6581" w:rsidRPr="004D3370" w:rsidRDefault="005D6581" w:rsidP="003A5134">
                          <w:pPr>
                            <w:rPr>
                              <w:b/>
                              <w:sz w:val="20"/>
                              <w:szCs w:val="20"/>
                            </w:rPr>
                          </w:pPr>
                          <w:r>
                            <w:rPr>
                              <w:b/>
                              <w:sz w:val="20"/>
                              <w:szCs w:val="20"/>
                            </w:rPr>
                            <w:t>B</w:t>
                          </w:r>
                        </w:p>
                      </w:txbxContent>
                    </v:textbox>
                  </v:shape>
                  <v:shape id="_x0000_s1093" type="#_x0000_t202" style="position:absolute;left:34823;top:-75;width:3260;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H/CyAAAANwAAAAPAAAAZHJzL2Rvd25yZXYueG1sRI9PawIx&#10;FMTvhX6H8Aq9SM1abV22RhGhIh60/jnY2+vmubt087Ikqa7f3ghCj8PM/IYZTVpTixM5X1lW0Osm&#10;IIhzqysuFOx3ny8pCB+QNdaWScGFPEzGjw8jzLQ984ZO21CICGGfoYIyhCaT0uclGfRd2xBH72id&#10;wRClK6R2eI5wU8vXJHmXBiuOCyU2NCsp/93+GQW7weano9/m6aFfTVdfy+H6e+mOSj0/tdMPEIHa&#10;8B++txdawTDtw+1MPAJyfAUAAP//AwBQSwECLQAUAAYACAAAACEA2+H2y+4AAACFAQAAEwAAAAAA&#10;AAAAAAAAAAAAAAAAW0NvbnRlbnRfVHlwZXNdLnhtbFBLAQItABQABgAIAAAAIQBa9CxbvwAAABUB&#10;AAALAAAAAAAAAAAAAAAAAB8BAABfcmVscy8ucmVsc1BLAQItABQABgAIAAAAIQAwtH/CyAAAANwA&#10;AAAPAAAAAAAAAAAAAAAAAAcCAABkcnMvZG93bnJldi54bWxQSwUGAAAAAAMAAwC3AAAA/AIAAAAA&#10;" filled="f" stroked="f" strokeweight="2pt">
                    <v:textbox>
                      <w:txbxContent>
                        <w:p w14:paraId="23F645FB" w14:textId="77777777" w:rsidR="005D6581" w:rsidRPr="004D3370" w:rsidRDefault="005D6581" w:rsidP="003A5134">
                          <w:pPr>
                            <w:rPr>
                              <w:b/>
                              <w:sz w:val="20"/>
                              <w:szCs w:val="20"/>
                            </w:rPr>
                          </w:pPr>
                          <w:r>
                            <w:rPr>
                              <w:b/>
                              <w:sz w:val="20"/>
                              <w:szCs w:val="20"/>
                            </w:rPr>
                            <w:t>D</w:t>
                          </w:r>
                        </w:p>
                      </w:txbxContent>
                    </v:textbox>
                  </v:shape>
                  <v:shape id="_x0000_s1094" type="#_x0000_t202" style="position:absolute;left:5267;top:10329;width:3260;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2yAAAANwAAAAPAAAAZHJzL2Rvd25yZXYueG1sRI9PawIx&#10;FMTvQr9DeIVeRLO2VpetUUSwFA9t/XPQ23Pz3F26eVmSqNtv3xQEj8PM/IaZzFpTiws5X1lWMOgn&#10;IIhzqysuFOy2y14KwgdkjbVlUvBLHmbTh84EM22vvKbLJhQiQthnqKAMocmk9HlJBn3fNsTRO1ln&#10;METpCqkdXiPc1PI5SUbSYMVxocSGFiXlP5uzUbAdro9d/fqe7l+q+ef3avx1WLmTUk+P7fwNRKA2&#10;3MO39odWME6H8H8mHgE5/QMAAP//AwBQSwECLQAUAAYACAAAACEA2+H2y+4AAACFAQAAEwAAAAAA&#10;AAAAAAAAAAAAAAAAW0NvbnRlbnRfVHlwZXNdLnhtbFBLAQItABQABgAIAAAAIQBa9CxbvwAAABUB&#10;AAALAAAAAAAAAAAAAAAAAB8BAABfcmVscy8ucmVsc1BLAQItABQABgAIAAAAIQC/Xee2yAAAANwA&#10;AAAPAAAAAAAAAAAAAAAAAAcCAABkcnMvZG93bnJldi54bWxQSwUGAAAAAAMAAwC3AAAA/AIAAAAA&#10;" filled="f" stroked="f" strokeweight="2pt">
                    <v:textbox>
                      <w:txbxContent>
                        <w:p w14:paraId="00043AC1" w14:textId="77777777" w:rsidR="005D6581" w:rsidRPr="004D3370" w:rsidRDefault="005D6581" w:rsidP="003A5134">
                          <w:pPr>
                            <w:rPr>
                              <w:b/>
                              <w:sz w:val="20"/>
                              <w:szCs w:val="20"/>
                            </w:rPr>
                          </w:pPr>
                          <w:r>
                            <w:rPr>
                              <w:b/>
                              <w:sz w:val="20"/>
                              <w:szCs w:val="20"/>
                            </w:rPr>
                            <w:t>E</w:t>
                          </w:r>
                        </w:p>
                      </w:txbxContent>
                    </v:textbox>
                  </v:shape>
                  <v:shape id="_x0000_s1095" type="#_x0000_t202" style="position:absolute;left:17413;top:10336;width:3260;height:3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UItyQAAANwAAAAPAAAAZHJzL2Rvd25yZXYueG1sRI/NawIx&#10;FMTvQv+H8Aq9iGZt/Vi2RhHBUjy09eOgt+fmubt087IkUbf/fVMoeBxm5jfMdN6aWlzJ+cqygkE/&#10;AUGcW11xoWC/W/VSED4ga6wtk4If8jCfPXSmmGl74w1dt6EQEcI+QwVlCE0mpc9LMuj7tiGO3tk6&#10;gyFKV0jt8BbhppbPSTKWBiuOCyU2tCwp/95ejILdcHPq6tFbenipFh9f68nnce3OSj09totXEIHa&#10;cA//t9+1gkk6gr8z8QjI2S8AAAD//wMAUEsBAi0AFAAGAAgAAAAhANvh9svuAAAAhQEAABMAAAAA&#10;AAAAAAAAAAAAAAAAAFtDb250ZW50X1R5cGVzXS54bWxQSwECLQAUAAYACAAAACEAWvQsW78AAAAV&#10;AQAACwAAAAAAAAAAAAAAAAAfAQAAX3JlbHMvLnJlbHNQSwECLQAUAAYACAAAACEA0BFCLckAAADc&#10;AAAADwAAAAAAAAAAAAAAAAAHAgAAZHJzL2Rvd25yZXYueG1sUEsFBgAAAAADAAMAtwAAAP0CAAAA&#10;AA==&#10;" filled="f" stroked="f" strokeweight="2pt">
                    <v:textbox>
                      <w:txbxContent>
                        <w:p w14:paraId="10E8698C" w14:textId="77777777" w:rsidR="005D6581" w:rsidRPr="004D3370" w:rsidRDefault="005D6581" w:rsidP="003A5134">
                          <w:pPr>
                            <w:rPr>
                              <w:b/>
                              <w:sz w:val="20"/>
                              <w:szCs w:val="20"/>
                            </w:rPr>
                          </w:pPr>
                          <w:r>
                            <w:rPr>
                              <w:b/>
                              <w:sz w:val="20"/>
                              <w:szCs w:val="20"/>
                            </w:rPr>
                            <w:t>F</w:t>
                          </w:r>
                        </w:p>
                      </w:txbxContent>
                    </v:textbox>
                  </v:shape>
                  <v:shape id="_x0000_s1096" type="#_x0000_t202" style="position:absolute;left:28942;top:10257;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9xayAAAANwAAAAPAAAAZHJzL2Rvd25yZXYueG1sRI9PawIx&#10;FMTvhX6H8Aq9FM3aWl22RhFBKR5a/x309tw8d5duXpYk6vbbm4LQ4zAzv2FGk9bU4kLOV5YV9LoJ&#10;COLc6ooLBbvtvJOC8AFZY22ZFPySh8n48WGEmbZXXtNlEwoRIewzVFCG0GRS+rwkg75rG+Lonawz&#10;GKJ0hdQOrxFuavmaJANpsOK4UGJDs5Lyn83ZKNj218cX/b5I92/V9Gu1HH4flu6k1PNTO/0AEagN&#10;/+F7+1MrGKYD+DsTj4Ac3wAAAP//AwBQSwECLQAUAAYACAAAACEA2+H2y+4AAACFAQAAEwAAAAAA&#10;AAAAAAAAAAAAAAAAW0NvbnRlbnRfVHlwZXNdLnhtbFBLAQItABQABgAIAAAAIQBa9CxbvwAAABUB&#10;AAALAAAAAAAAAAAAAAAAAB8BAABfcmVscy8ucmVsc1BLAQItABQABgAIAAAAIQAgw9xayAAAANwA&#10;AAAPAAAAAAAAAAAAAAAAAAcCAABkcnMvZG93bnJldi54bWxQSwUGAAAAAAMAAwC3AAAA/AIAAAAA&#10;" filled="f" stroked="f" strokeweight="2pt">
                    <v:textbox>
                      <w:txbxContent>
                        <w:p w14:paraId="29AAB619" w14:textId="77777777" w:rsidR="005D6581" w:rsidRPr="004D3370" w:rsidRDefault="005D6581" w:rsidP="003A5134">
                          <w:pPr>
                            <w:rPr>
                              <w:b/>
                              <w:sz w:val="20"/>
                              <w:szCs w:val="20"/>
                            </w:rPr>
                          </w:pPr>
                          <w:r>
                            <w:rPr>
                              <w:b/>
                              <w:sz w:val="20"/>
                              <w:szCs w:val="20"/>
                            </w:rPr>
                            <w:t>G</w:t>
                          </w:r>
                        </w:p>
                      </w:txbxContent>
                    </v:textbox>
                  </v:shape>
                </v:group>
                <w10:wrap anchorx="margin"/>
              </v:group>
            </w:pict>
          </mc:Fallback>
        </mc:AlternateContent>
      </w:r>
    </w:p>
    <w:p w14:paraId="0B39465E" w14:textId="7C61E5C4" w:rsidR="007B478F" w:rsidRDefault="007B478F" w:rsidP="004D0211">
      <w:pPr>
        <w:spacing w:line="480" w:lineRule="auto"/>
        <w:jc w:val="both"/>
        <w:rPr>
          <w:rFonts w:ascii="Times New Roman" w:hAnsi="Times New Roman" w:cs="Times New Roman"/>
          <w:sz w:val="24"/>
        </w:rPr>
      </w:pPr>
    </w:p>
    <w:p w14:paraId="2F4D3EAB" w14:textId="068A9799" w:rsidR="007B478F" w:rsidRDefault="007B478F" w:rsidP="004D0211">
      <w:pPr>
        <w:spacing w:line="480" w:lineRule="auto"/>
        <w:jc w:val="both"/>
        <w:rPr>
          <w:rFonts w:ascii="Times New Roman" w:hAnsi="Times New Roman" w:cs="Times New Roman"/>
          <w:sz w:val="24"/>
        </w:rPr>
      </w:pPr>
    </w:p>
    <w:p w14:paraId="4169FAA4" w14:textId="4D979CC6" w:rsidR="007B478F" w:rsidRDefault="007B478F" w:rsidP="004D0211">
      <w:pPr>
        <w:spacing w:line="480" w:lineRule="auto"/>
        <w:jc w:val="both"/>
        <w:rPr>
          <w:rFonts w:ascii="Times New Roman" w:hAnsi="Times New Roman" w:cs="Times New Roman"/>
          <w:sz w:val="24"/>
        </w:rPr>
      </w:pPr>
    </w:p>
    <w:p w14:paraId="19C13B39" w14:textId="581D8106" w:rsidR="007B478F" w:rsidRDefault="007B478F" w:rsidP="004D0211">
      <w:pPr>
        <w:spacing w:line="480" w:lineRule="auto"/>
        <w:jc w:val="both"/>
        <w:rPr>
          <w:rFonts w:ascii="Times New Roman" w:hAnsi="Times New Roman" w:cs="Times New Roman"/>
          <w:sz w:val="24"/>
        </w:rPr>
      </w:pPr>
    </w:p>
    <w:p w14:paraId="2509C4CA" w14:textId="20F5E52A" w:rsidR="007B478F" w:rsidRDefault="00887A25" w:rsidP="004D0211">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772416" behindDoc="0" locked="0" layoutInCell="1" allowOverlap="1" wp14:anchorId="1378540D" wp14:editId="14327013">
                <wp:simplePos x="0" y="0"/>
                <wp:positionH relativeFrom="margin">
                  <wp:align>left</wp:align>
                </wp:positionH>
                <wp:positionV relativeFrom="paragraph">
                  <wp:posOffset>410845</wp:posOffset>
                </wp:positionV>
                <wp:extent cx="5400675" cy="695325"/>
                <wp:effectExtent l="0" t="0" r="0" b="0"/>
                <wp:wrapNone/>
                <wp:docPr id="7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695325"/>
                        </a:xfrm>
                        <a:prstGeom prst="rect">
                          <a:avLst/>
                        </a:prstGeom>
                        <a:noFill/>
                        <a:ln w="9525">
                          <a:noFill/>
                          <a:miter lim="800000"/>
                          <a:headEnd/>
                          <a:tailEnd/>
                        </a:ln>
                      </wps:spPr>
                      <wps:txbx>
                        <w:txbxContent>
                          <w:p w14:paraId="36381EA5" w14:textId="479F0905" w:rsidR="005D6581" w:rsidRPr="00DC71A4" w:rsidRDefault="005D6581" w:rsidP="006654FE">
                            <w:pPr>
                              <w:rPr>
                                <w:rFonts w:ascii="Times New Roman" w:hAnsi="Times New Roman" w:cs="Times New Roman"/>
                              </w:rPr>
                            </w:pPr>
                            <w:r w:rsidRPr="00DC71A4">
                              <w:rPr>
                                <w:rFonts w:ascii="Times New Roman" w:hAnsi="Times New Roman" w:cs="Times New Roman"/>
                              </w:rPr>
                              <w:t xml:space="preserve">Figure 3.16: Comparison between modeled composite radar reflectivity between the Nature Run (A), WRF Control (B), No UAV (C), UAV 400ft (D), UAV 1km (E), UAV 2km (F), and UAV 3km (G) at 1800 on 20 May 2013.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8540D" id="_x0000_s1097" type="#_x0000_t202" style="position:absolute;left:0;text-align:left;margin-left:0;margin-top:32.35pt;width:425.25pt;height:54.75pt;z-index:251772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qPMDgIAAPwDAAAOAAAAZHJzL2Uyb0RvYy54bWysU9tuGyEQfa/Uf0C812s73theGUdp0lSV&#10;0ouU9AMwy3pRgaGAvet+fQfWdq3kLSoPCBg4M+ecYXXTG0320gcFltHJaEyJtAJqZbeM/nx++LCg&#10;JERua67BSkYPMtCb9ft3q85Vcgot6Fp6giA2VJ1jtI3RVUURRCsNDyNw0mKwAW94xK3fFrXnHaIb&#10;XUzH4+uiA187D0KGgKf3Q5CuM37TSBG/N02QkWhGsbaYZ5/nTZqL9YpXW89dq8SxDP6GKgxXFpOe&#10;oe555GTn1Ssoo4SHAE0cCTAFNI0SMnNANpPxCzZPLXcyc0FxgjvLFP4frPi2/+GJqhmdL9Aqyw2a&#10;9Cz7SD5CT6ZJn86FCq89ObwYezxGnzPX4B5B/ArEwl3L7Vbeeg9dK3mN9U3Sy+Li6YATEsim+wo1&#10;puG7CBmob7xJ4qEcBNHRp8PZm1SKwMNyhm7PS0oExq6X5dW0zCl4dXrtfIifJRiSFox69D6j8/1j&#10;iKkaXp2upGQWHpTW2X9tScfoskTIFxGjIranVobRxTiNoWESyU+2zo8jV3pYYwJtj6wT0YFy7Dd9&#10;FvhqeVJzA/UBdfAwtCN+H1y04P9Q0mErMhp+77iXlOgvFrVcTmaz1Lt5MyvnU9z4y8jmMsKtQChG&#10;IyXD8i7mfh+Y3aLmjcpyJHOGSo41Y4tllY7fIfXw5T7f+vdp138BAAD//wMAUEsDBBQABgAIAAAA&#10;IQDGrW/B3AAAAAcBAAAPAAAAZHJzL2Rvd25yZXYueG1sTI/NTsMwEITvSLyDtUjcqE2VtCXEqRCI&#10;K4jyI3HbxtskIl5HsduEt2c5wXE0o5lvyu3se3WiMXaBLVwvDCjiOriOGwtvr49XG1AxITvsA5OF&#10;b4qwrc7PSixcmPiFTrvUKCnhWKCFNqWh0DrWLXmMizAQi3cIo8ckcmy0G3GSct/rpTEr7bFjWWhx&#10;oPuW6q/d0Vt4fzp8fmTmuXnw+TCF2Wj2N9ray4v57hZUojn9heEXX9ChEqZ9OLKLqrcgR5KFVbYG&#10;Je4mNzmovcTW2RJ0Ver//NUPAAAA//8DAFBLAQItABQABgAIAAAAIQC2gziS/gAAAOEBAAATAAAA&#10;AAAAAAAAAAAAAAAAAABbQ29udGVudF9UeXBlc10ueG1sUEsBAi0AFAAGAAgAAAAhADj9If/WAAAA&#10;lAEAAAsAAAAAAAAAAAAAAAAALwEAAF9yZWxzLy5yZWxzUEsBAi0AFAAGAAgAAAAhAO5Wo8wOAgAA&#10;/AMAAA4AAAAAAAAAAAAAAAAALgIAAGRycy9lMm9Eb2MueG1sUEsBAi0AFAAGAAgAAAAhAMatb8Hc&#10;AAAABwEAAA8AAAAAAAAAAAAAAAAAaAQAAGRycy9kb3ducmV2LnhtbFBLBQYAAAAABAAEAPMAAABx&#10;BQAAAAA=&#10;" filled="f" stroked="f">
                <v:textbox>
                  <w:txbxContent>
                    <w:p w14:paraId="36381EA5" w14:textId="479F0905" w:rsidR="005D6581" w:rsidRPr="00DC71A4" w:rsidRDefault="005D6581" w:rsidP="006654FE">
                      <w:pPr>
                        <w:rPr>
                          <w:rFonts w:ascii="Times New Roman" w:hAnsi="Times New Roman" w:cs="Times New Roman"/>
                        </w:rPr>
                      </w:pPr>
                      <w:r w:rsidRPr="00DC71A4">
                        <w:rPr>
                          <w:rFonts w:ascii="Times New Roman" w:hAnsi="Times New Roman" w:cs="Times New Roman"/>
                        </w:rPr>
                        <w:t xml:space="preserve">Figure 3.16: Comparison between modeled composite radar reflectivity between the Nature Run (A), WRF Control (B), No UAV (C), UAV 400ft (D), UAV 1km (E), UAV 2km (F), and UAV 3km (G) at 1800 on 20 May 2013. </w:t>
                      </w:r>
                    </w:p>
                  </w:txbxContent>
                </v:textbox>
                <w10:wrap anchorx="margin"/>
              </v:shape>
            </w:pict>
          </mc:Fallback>
        </mc:AlternateContent>
      </w:r>
    </w:p>
    <w:p w14:paraId="02CF2D03" w14:textId="1D115F9C" w:rsidR="007B478F" w:rsidRDefault="007B478F" w:rsidP="004D0211">
      <w:pPr>
        <w:spacing w:line="480" w:lineRule="auto"/>
        <w:jc w:val="both"/>
        <w:rPr>
          <w:rFonts w:ascii="Times New Roman" w:hAnsi="Times New Roman" w:cs="Times New Roman"/>
          <w:sz w:val="24"/>
        </w:rPr>
      </w:pPr>
    </w:p>
    <w:p w14:paraId="60FE8555" w14:textId="124FF851" w:rsidR="007B478F" w:rsidRDefault="007B478F" w:rsidP="004D0211">
      <w:pPr>
        <w:spacing w:line="480" w:lineRule="auto"/>
        <w:jc w:val="both"/>
        <w:rPr>
          <w:rFonts w:ascii="Times New Roman" w:hAnsi="Times New Roman" w:cs="Times New Roman"/>
          <w:sz w:val="24"/>
        </w:rPr>
      </w:pPr>
    </w:p>
    <w:p w14:paraId="1F4E0565" w14:textId="32955D58" w:rsidR="007B478F" w:rsidRDefault="007B478F" w:rsidP="004D0211">
      <w:pPr>
        <w:spacing w:line="480" w:lineRule="auto"/>
        <w:jc w:val="both"/>
        <w:rPr>
          <w:rFonts w:ascii="Times New Roman" w:hAnsi="Times New Roman" w:cs="Times New Roman"/>
          <w:sz w:val="24"/>
        </w:rPr>
      </w:pPr>
    </w:p>
    <w:p w14:paraId="6FC2B911" w14:textId="17E2D8D2" w:rsidR="00E47DF2" w:rsidRDefault="00E47DF2" w:rsidP="004D0211">
      <w:pPr>
        <w:spacing w:line="480" w:lineRule="auto"/>
        <w:ind w:firstLine="720"/>
        <w:jc w:val="both"/>
        <w:rPr>
          <w:rFonts w:ascii="Times New Roman" w:hAnsi="Times New Roman" w:cs="Times New Roman"/>
          <w:sz w:val="24"/>
        </w:rPr>
      </w:pPr>
    </w:p>
    <w:p w14:paraId="1C42C6C7" w14:textId="3B04C4BF" w:rsidR="00E47DF2" w:rsidRDefault="001A159F" w:rsidP="004D0211">
      <w:pPr>
        <w:spacing w:line="480" w:lineRule="auto"/>
        <w:ind w:firstLine="720"/>
        <w:jc w:val="both"/>
        <w:rPr>
          <w:rFonts w:ascii="Times New Roman" w:hAnsi="Times New Roman" w:cs="Times New Roman"/>
          <w:sz w:val="24"/>
        </w:rPr>
      </w:pPr>
      <w:r>
        <w:rPr>
          <w:rFonts w:ascii="Times New Roman" w:hAnsi="Times New Roman" w:cs="Times New Roman"/>
          <w:noProof/>
          <w:sz w:val="24"/>
        </w:rPr>
        <w:lastRenderedPageBreak/>
        <mc:AlternateContent>
          <mc:Choice Requires="wpg">
            <w:drawing>
              <wp:anchor distT="0" distB="0" distL="114300" distR="114300" simplePos="0" relativeHeight="251764224" behindDoc="0" locked="0" layoutInCell="1" allowOverlap="1" wp14:anchorId="02B32987" wp14:editId="6E02576D">
                <wp:simplePos x="0" y="0"/>
                <wp:positionH relativeFrom="margin">
                  <wp:posOffset>22860</wp:posOffset>
                </wp:positionH>
                <wp:positionV relativeFrom="paragraph">
                  <wp:posOffset>283210</wp:posOffset>
                </wp:positionV>
                <wp:extent cx="5343525" cy="2619375"/>
                <wp:effectExtent l="19050" t="19050" r="28575" b="0"/>
                <wp:wrapNone/>
                <wp:docPr id="778" name="Group 778"/>
                <wp:cNvGraphicFramePr/>
                <a:graphic xmlns:a="http://schemas.openxmlformats.org/drawingml/2006/main">
                  <a:graphicData uri="http://schemas.microsoft.com/office/word/2010/wordprocessingGroup">
                    <wpg:wgp>
                      <wpg:cNvGrpSpPr/>
                      <wpg:grpSpPr>
                        <a:xfrm>
                          <a:off x="0" y="0"/>
                          <a:ext cx="5343525" cy="2619375"/>
                          <a:chOff x="0" y="0"/>
                          <a:chExt cx="5943600" cy="2781300"/>
                        </a:xfrm>
                      </wpg:grpSpPr>
                      <pic:pic xmlns:pic="http://schemas.openxmlformats.org/drawingml/2006/picture">
                        <pic:nvPicPr>
                          <pic:cNvPr id="230" name="Picture 2">
                            <a:extLst>
                              <a:ext uri="{FF2B5EF4-FFF2-40B4-BE49-F238E27FC236}">
                                <a16:creationId xmlns:a16="http://schemas.microsoft.com/office/drawing/2014/main" id="{F0F15DFA-8E2B-4970-9369-F079D370CDA9}"/>
                              </a:ext>
                            </a:extLst>
                          </pic:cNvPr>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2602230"/>
                          </a:xfrm>
                          <a:prstGeom prst="rect">
                            <a:avLst/>
                          </a:prstGeom>
                          <a:ln w="12700">
                            <a:solidFill>
                              <a:schemeClr val="tx1"/>
                            </a:solidFill>
                          </a:ln>
                        </pic:spPr>
                      </pic:pic>
                      <wpg:grpSp>
                        <wpg:cNvPr id="770" name="Group 770"/>
                        <wpg:cNvGrpSpPr/>
                        <wpg:grpSpPr>
                          <a:xfrm>
                            <a:off x="9525" y="1000125"/>
                            <a:ext cx="4895850" cy="1781175"/>
                            <a:chOff x="-16219" y="-7577"/>
                            <a:chExt cx="3824574" cy="1416918"/>
                          </a:xfrm>
                        </wpg:grpSpPr>
                        <wps:wsp>
                          <wps:cNvPr id="771" name="Text Box 2"/>
                          <wps:cNvSpPr txBox="1">
                            <a:spLocks noChangeArrowheads="1"/>
                          </wps:cNvSpPr>
                          <wps:spPr bwMode="auto">
                            <a:xfrm>
                              <a:off x="2290933" y="-7203"/>
                              <a:ext cx="326003" cy="287324"/>
                            </a:xfrm>
                            <a:prstGeom prst="rect">
                              <a:avLst/>
                            </a:prstGeom>
                            <a:noFill/>
                            <a:ln w="25400">
                              <a:noFill/>
                              <a:miter lim="800000"/>
                              <a:headEnd/>
                              <a:tailEnd/>
                            </a:ln>
                          </wps:spPr>
                          <wps:txbx>
                            <w:txbxContent>
                              <w:p w14:paraId="7DF6AB56" w14:textId="77777777" w:rsidR="005D6581" w:rsidRPr="004D3370" w:rsidRDefault="005D6581" w:rsidP="003A5134">
                                <w:pPr>
                                  <w:rPr>
                                    <w:b/>
                                    <w:sz w:val="20"/>
                                    <w:szCs w:val="20"/>
                                  </w:rPr>
                                </w:pPr>
                                <w:r>
                                  <w:rPr>
                                    <w:b/>
                                    <w:sz w:val="20"/>
                                    <w:szCs w:val="20"/>
                                  </w:rPr>
                                  <w:t>C</w:t>
                                </w:r>
                              </w:p>
                            </w:txbxContent>
                          </wps:txbx>
                          <wps:bodyPr rot="0" vert="horz" wrap="square" lIns="91440" tIns="45720" rIns="91440" bIns="45720" anchor="t" anchorCtr="0">
                            <a:noAutofit/>
                          </wps:bodyPr>
                        </wps:wsp>
                        <wps:wsp>
                          <wps:cNvPr id="772" name="Text Box 2"/>
                          <wps:cNvSpPr txBox="1">
                            <a:spLocks noChangeArrowheads="1"/>
                          </wps:cNvSpPr>
                          <wps:spPr bwMode="auto">
                            <a:xfrm>
                              <a:off x="-16219" y="7951"/>
                              <a:ext cx="326003" cy="287324"/>
                            </a:xfrm>
                            <a:prstGeom prst="rect">
                              <a:avLst/>
                            </a:prstGeom>
                            <a:noFill/>
                            <a:ln w="25400">
                              <a:noFill/>
                              <a:miter lim="800000"/>
                              <a:headEnd/>
                              <a:tailEnd/>
                            </a:ln>
                          </wps:spPr>
                          <wps:txbx>
                            <w:txbxContent>
                              <w:p w14:paraId="7B17FD45" w14:textId="77777777" w:rsidR="005D6581" w:rsidRPr="004D3370" w:rsidRDefault="005D6581" w:rsidP="003A5134">
                                <w:pPr>
                                  <w:rPr>
                                    <w:b/>
                                    <w:sz w:val="20"/>
                                    <w:szCs w:val="20"/>
                                  </w:rPr>
                                </w:pPr>
                                <w:r>
                                  <w:rPr>
                                    <w:b/>
                                    <w:sz w:val="20"/>
                                    <w:szCs w:val="20"/>
                                  </w:rPr>
                                  <w:t>A</w:t>
                                </w:r>
                              </w:p>
                            </w:txbxContent>
                          </wps:txbx>
                          <wps:bodyPr rot="0" vert="horz" wrap="square" lIns="91440" tIns="45720" rIns="91440" bIns="45720" anchor="t" anchorCtr="0">
                            <a:noAutofit/>
                          </wps:bodyPr>
                        </wps:wsp>
                        <wps:wsp>
                          <wps:cNvPr id="773" name="Text Box 2"/>
                          <wps:cNvSpPr txBox="1">
                            <a:spLocks noChangeArrowheads="1"/>
                          </wps:cNvSpPr>
                          <wps:spPr bwMode="auto">
                            <a:xfrm>
                              <a:off x="1115418" y="-6829"/>
                              <a:ext cx="326003" cy="287324"/>
                            </a:xfrm>
                            <a:prstGeom prst="rect">
                              <a:avLst/>
                            </a:prstGeom>
                            <a:noFill/>
                            <a:ln w="25400">
                              <a:noFill/>
                              <a:miter lim="800000"/>
                              <a:headEnd/>
                              <a:tailEnd/>
                            </a:ln>
                          </wps:spPr>
                          <wps:txbx>
                            <w:txbxContent>
                              <w:p w14:paraId="625C4A28" w14:textId="77777777" w:rsidR="005D6581" w:rsidRPr="004D3370" w:rsidRDefault="005D6581" w:rsidP="003A5134">
                                <w:pPr>
                                  <w:rPr>
                                    <w:b/>
                                    <w:sz w:val="20"/>
                                    <w:szCs w:val="20"/>
                                  </w:rPr>
                                </w:pPr>
                                <w:r>
                                  <w:rPr>
                                    <w:b/>
                                    <w:sz w:val="20"/>
                                    <w:szCs w:val="20"/>
                                  </w:rPr>
                                  <w:t>B</w:t>
                                </w:r>
                              </w:p>
                            </w:txbxContent>
                          </wps:txbx>
                          <wps:bodyPr rot="0" vert="horz" wrap="square" lIns="91440" tIns="45720" rIns="91440" bIns="45720" anchor="t" anchorCtr="0">
                            <a:noAutofit/>
                          </wps:bodyPr>
                        </wps:wsp>
                        <wps:wsp>
                          <wps:cNvPr id="774" name="Text Box 2"/>
                          <wps:cNvSpPr txBox="1">
                            <a:spLocks noChangeArrowheads="1"/>
                          </wps:cNvSpPr>
                          <wps:spPr bwMode="auto">
                            <a:xfrm>
                              <a:off x="3482352" y="-7577"/>
                              <a:ext cx="326003" cy="287324"/>
                            </a:xfrm>
                            <a:prstGeom prst="rect">
                              <a:avLst/>
                            </a:prstGeom>
                            <a:noFill/>
                            <a:ln w="25400">
                              <a:noFill/>
                              <a:miter lim="800000"/>
                              <a:headEnd/>
                              <a:tailEnd/>
                            </a:ln>
                          </wps:spPr>
                          <wps:txbx>
                            <w:txbxContent>
                              <w:p w14:paraId="54826D7D" w14:textId="77777777" w:rsidR="005D6581" w:rsidRPr="004D3370" w:rsidRDefault="005D6581" w:rsidP="003A5134">
                                <w:pPr>
                                  <w:rPr>
                                    <w:b/>
                                    <w:sz w:val="20"/>
                                    <w:szCs w:val="20"/>
                                  </w:rPr>
                                </w:pPr>
                                <w:r>
                                  <w:rPr>
                                    <w:b/>
                                    <w:sz w:val="20"/>
                                    <w:szCs w:val="20"/>
                                  </w:rPr>
                                  <w:t>D</w:t>
                                </w:r>
                              </w:p>
                            </w:txbxContent>
                          </wps:txbx>
                          <wps:bodyPr rot="0" vert="horz" wrap="square" lIns="91440" tIns="45720" rIns="91440" bIns="45720" anchor="t" anchorCtr="0">
                            <a:noAutofit/>
                          </wps:bodyPr>
                        </wps:wsp>
                        <wps:wsp>
                          <wps:cNvPr id="775" name="Text Box 2"/>
                          <wps:cNvSpPr txBox="1">
                            <a:spLocks noChangeArrowheads="1"/>
                          </wps:cNvSpPr>
                          <wps:spPr bwMode="auto">
                            <a:xfrm>
                              <a:off x="526702" y="1032921"/>
                              <a:ext cx="326003" cy="357234"/>
                            </a:xfrm>
                            <a:prstGeom prst="rect">
                              <a:avLst/>
                            </a:prstGeom>
                            <a:noFill/>
                            <a:ln w="25400">
                              <a:noFill/>
                              <a:miter lim="800000"/>
                              <a:headEnd/>
                              <a:tailEnd/>
                            </a:ln>
                          </wps:spPr>
                          <wps:txbx>
                            <w:txbxContent>
                              <w:p w14:paraId="1CDBE6F1" w14:textId="77777777" w:rsidR="005D6581" w:rsidRPr="004D3370" w:rsidRDefault="005D6581" w:rsidP="003A5134">
                                <w:pPr>
                                  <w:rPr>
                                    <w:b/>
                                    <w:sz w:val="20"/>
                                    <w:szCs w:val="20"/>
                                  </w:rPr>
                                </w:pPr>
                                <w:r>
                                  <w:rPr>
                                    <w:b/>
                                    <w:sz w:val="20"/>
                                    <w:szCs w:val="20"/>
                                  </w:rPr>
                                  <w:t>E</w:t>
                                </w:r>
                              </w:p>
                            </w:txbxContent>
                          </wps:txbx>
                          <wps:bodyPr rot="0" vert="horz" wrap="square" lIns="91440" tIns="45720" rIns="91440" bIns="45720" anchor="t" anchorCtr="0">
                            <a:noAutofit/>
                          </wps:bodyPr>
                        </wps:wsp>
                        <wps:wsp>
                          <wps:cNvPr id="776" name="Text Box 2"/>
                          <wps:cNvSpPr txBox="1">
                            <a:spLocks noChangeArrowheads="1"/>
                          </wps:cNvSpPr>
                          <wps:spPr bwMode="auto">
                            <a:xfrm>
                              <a:off x="1741336" y="1033669"/>
                              <a:ext cx="326003" cy="375672"/>
                            </a:xfrm>
                            <a:prstGeom prst="rect">
                              <a:avLst/>
                            </a:prstGeom>
                            <a:noFill/>
                            <a:ln w="25400">
                              <a:noFill/>
                              <a:miter lim="800000"/>
                              <a:headEnd/>
                              <a:tailEnd/>
                            </a:ln>
                          </wps:spPr>
                          <wps:txbx>
                            <w:txbxContent>
                              <w:p w14:paraId="59FFB647" w14:textId="77777777" w:rsidR="005D6581" w:rsidRPr="004D3370" w:rsidRDefault="005D6581" w:rsidP="003A5134">
                                <w:pPr>
                                  <w:rPr>
                                    <w:b/>
                                    <w:sz w:val="20"/>
                                    <w:szCs w:val="20"/>
                                  </w:rPr>
                                </w:pPr>
                                <w:r>
                                  <w:rPr>
                                    <w:b/>
                                    <w:sz w:val="20"/>
                                    <w:szCs w:val="20"/>
                                  </w:rPr>
                                  <w:t>F</w:t>
                                </w:r>
                              </w:p>
                            </w:txbxContent>
                          </wps:txbx>
                          <wps:bodyPr rot="0" vert="horz" wrap="square" lIns="91440" tIns="45720" rIns="91440" bIns="45720" anchor="t" anchorCtr="0">
                            <a:noAutofit/>
                          </wps:bodyPr>
                        </wps:wsp>
                        <wps:wsp>
                          <wps:cNvPr id="777" name="Text Box 2"/>
                          <wps:cNvSpPr txBox="1">
                            <a:spLocks noChangeArrowheads="1"/>
                          </wps:cNvSpPr>
                          <wps:spPr bwMode="auto">
                            <a:xfrm>
                              <a:off x="2894275" y="1025718"/>
                              <a:ext cx="326003" cy="287324"/>
                            </a:xfrm>
                            <a:prstGeom prst="rect">
                              <a:avLst/>
                            </a:prstGeom>
                            <a:noFill/>
                            <a:ln w="25400">
                              <a:noFill/>
                              <a:miter lim="800000"/>
                              <a:headEnd/>
                              <a:tailEnd/>
                            </a:ln>
                          </wps:spPr>
                          <wps:txbx>
                            <w:txbxContent>
                              <w:p w14:paraId="2E3C920F" w14:textId="77777777" w:rsidR="005D6581" w:rsidRPr="004D3370" w:rsidRDefault="005D6581" w:rsidP="003A5134">
                                <w:pPr>
                                  <w:rPr>
                                    <w:b/>
                                    <w:sz w:val="20"/>
                                    <w:szCs w:val="20"/>
                                  </w:rPr>
                                </w:pPr>
                                <w:r>
                                  <w:rPr>
                                    <w:b/>
                                    <w:sz w:val="20"/>
                                    <w:szCs w:val="20"/>
                                  </w:rPr>
                                  <w:t>G</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2B32987" id="Group 778" o:spid="_x0000_s1098" style="position:absolute;left:0;text-align:left;margin-left:1.8pt;margin-top:22.3pt;width:420.75pt;height:206.25pt;z-index:251764224;mso-position-horizontal-relative:margin;mso-width-relative:margin;mso-height-relative:margin" coordsize="59436,278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a6gA6BQAANRkAAA4AAABkcnMvZTJvRG9jLnhtbOxZ247bNhB9L9B/&#10;EPSuWKQoUTLWG+z6EgRI20WTfgAt0bYQSVQpeu1tkH/vcChf1s79oXC2+xCHFMXRzJkzZyjt1ctt&#10;XXn3UnelakY+eRH6nmxyVZTNcuT/9W4WpL7XGdEUolKNHPkPsvNfXv/6y9WmHUqqVqoqpPbASNMN&#10;N+3IXxnTDgeDLl/JWnQvVCsbWFwoXQsDU70cFFpswHpdDWgYJoON0kWrVS67Dq5O3KJ/jfYXC5mb&#10;PxaLThqvGvngm8Ffjb9z+zu4vhLDpRbtqsx7N8QPeFGLsoGH7k1NhBHeWpdnpuoy16pTC/MiV/VA&#10;LRZlLjEGiIaEJ9G80mrdYizL4WbZ7mECaE9w+mGz+e/3d9ori5HPOaSqETUkCZ/r2QsAz6ZdDuGu&#10;V7p9297p/sLSzWzE24Wu7f8Qi7dFYB/2wMqt8XK4GEcsimnsezms0YRkEY8d9PkK8nO2L19Ndzsz&#10;FiUhZA538pREMAEnBrsHD6x/e3faMh/Cvx4pGJ0h9XVGwS6z1tLvjdTfZKMW+v26DSCprTDlvKxK&#10;84AEhfRZp5r7uzK/025yAJ1GEJoDHdbtYz2KPALk3nTG4moxRCZ9mM3obTydsWAGo4CFtyy4nbIs&#10;mNEonVI+G9Mo+Wh3k2SYawl+qOZ1sWM1Sc6w+CRr+vqyfGQD5DXS48MsnJF4MrsJ4Fm3Act4GGRR&#10;Ak8PeTaJeDie3GQf+9SAz5iiXRQDCwFGfQDAwSFsut6o/H3nNWq8Es1S3nQtlC2ICRrb7XS3o6FH&#10;WM6rsp2VVWWhsuM+XCjxkxL5ROJd+U1Uvq5lY5yeaFkhcN2qbDvf00NZzyWUh35dEGAhaJmBCml1&#10;2ZjPJoqmN2GYAUrjOBxDovg0uMkYD3g45SxkKRmTsUsUG647CeGLatKW+0yxM+e/lqmwz9S9QJ1z&#10;BXKWBYeQRaozWpp8ZYcLAO9PANzt2S8g0gdwbRo6qH+745sq/lHdJiG1TD+uW0i87swrqWrPDgBg&#10;8AERFffAfHfr7hb71KrxNkAKykEAMARVlcUu89gv5LjSHiJgto48EOjhLpCMqgFaHkLBIUydyKGI&#10;7PVur4r7At2pIsbxnaqYofqB+JEwDAkoIcTnStvKI0uzOI17kSMgcuRMHgOSUJL5HpgIeMy5M3DQ&#10;ySilLObM6SRhJMkIqvdndHLTQrvtdsUCs29jnG22n2pUb1eilZAVa/YgbpxDxThxe2dV7FZtQd0g&#10;8v422088s4XLttgxp+2JFGitNispCvDPZfRoq7NjSenNN7+pAspSrI1CQycUpTQLsyjq4aNh9Bj/&#10;iEKLgVXsMSmPKLPre+i+m6qNsrzEFDvW0pj1rD1aqksDR5+qrEd+CqxwfU0MbbjTpsDdRpSVG+/I&#10;a+N3dWhHZjvfojqznpTdcK6KB0BEKygpYBQczWCwUvof39vAMWfkd3+vhe1u1esGUM0Ig72ewQkw&#10;iMJEH6/Mj1dEk4OpkW98zw3HBs9SNneNugH0FyWWrnXOeQI42gmQzeXrP2AdvRDWHdUsz2Lk76Hm&#10;nwDnMKJDpv/XnAP1uAilI4TEDKQfG0WS0uzJKd2+gzwrne33F8G6iKUUXvBOjye26dvzzRPQOjwx&#10;PGtdYb8TwHv8RbAupgkPHelIGNGMfqHFRnC0iX6+Yx16/Ew7pF1yIbQjnJEoAm/wdQ5GyReaLHzo&#10;Sji2rJ/qdQJfUJ95h7zjF8I7mmaMWvFF3tGYuzf8J/VKkew+D1zy4e7wyRlfbvHbPH4u6P+OYD/+&#10;H8/xrsNfO67/B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MbD7H3gAAAACAEAAA8A&#10;AABkcnMvZG93bnJldi54bWxMj0FLw0AQhe+C/2EZwZvdxCa1xGxKKeqpCLZC6W2anSah2d2Q3Sbp&#10;v3c86WmYeY8338tXk2nFQL1vnFUQzyIQZEunG1sp+N6/Py1B+IBWY+ssKbiRh1Vxf5djpt1ov2jY&#10;hUpwiPUZKqhD6DIpfVmTQT9zHVnWzq43GHjtK6l7HDnctPI5ihbSYGP5Q40dbWoqL7urUfAx4rie&#10;x2/D9nLe3I779POwjUmpx4dp/Qoi0BT+zPCLz+hQMNPJXa32olUwX7BRQZLwZHmZpDGIEx/Slxhk&#10;kcv/BYofAAAA//8DAFBLAwQKAAAAAAAAACEAwkZvRHB8BABwfAQAFQAAAGRycy9tZWRpYS9pbWFn&#10;ZTEuanBlZ//Y/+AAEEpGSUYAAQEBANwA3AAA/9sAQwACAQEBAQECAQEBAgICAgIEAwICAgIFBAQD&#10;BAYFBgYGBQYGBgcJCAYHCQcGBggLCAkKCgoKCgYICwwLCgwJCgoK/9sAQwECAgICAgIFAwMFCgcG&#10;BwoKCgoKCgoKCgoKCgoKCgoKCgoKCgoKCgoKCgoKCgoKCgoKCgoKCgoKCgoKCgoKCgoK/8AAEQgC&#10;TQUE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zPpXmWh/GXxx4w8a+MPDHg/wCHUdxD4P8AESaRdXdzqiRefM1haXu5VwcKEvEXnup7Yqh+&#10;1T4m07wjo/h3WPEEl7/ZMOvPNq9vp8ckkk9vFZXMrII4wXkYlAQqgliAAM1+aPhb9vT9sl/ilq+j&#10;+CP+CfF9pMevfERL7UJta8Jaun2TRp4NMgtJLtvMUi4WNwsrIsgUxZCbAWAB+rH/AAk/xm/6JjY/&#10;+DxP/ia4/wCNv7RPxG+CHhG38XeI/hFFdQ3WtWemRRWmuR7/ADbmZYkPIHALZPtXwlYftbf8FE3+&#10;HX/C39X/AGLdGsNB1rxPNZ+GrWbTdSbVJbVdTu4UZbSO4ZmLWkVvLmc2uXldVDAKzdv/AMFEfG/x&#10;28G/E/wD8Ivh/wDsp2nibw7qEekXfibWpba+mOn6hPeSLbeWiNghRazF1yzIXiJIBGQD7ki8TfGc&#10;Dn4ZWP8A4PF/+JpJPE3xnzn/AIVjYf8Ag8X/AOJr4S0H9tv4keL7K28TaR/wT88ZaXp9r4i1ay1K&#10;317VNSSe7tbTS7e8inthHbNtaVrkIFccmGRQSwO3X8WftleJ7fwDqnxH8HfsEeN9SsNF0+O8uIf7&#10;evYLi5WXVbiwgSGKW1BYt9madyxXyoZEcg7hkA+yvDXxC+LniLRYNZsvhdZrHOpKq2uJngkf3far&#10;/wDwk/xm6/8ACsbH/wAHif8AxNfFv7RXxh+MXw2+GPwn1P4C/so63/aXi3TLvVfFWjXkNxqC+HbS&#10;I2yBZXhljwWlu0yUDybEkZYm2tjP+If7e+q+Er3U9B8GfsJfEDX77TLqeKXzFvrWE+RbapdykSNZ&#10;NuHk6dFt2Bg8l9DGDu6gH2hcfED4vWviO18Pv8LbMy3lrPPGy64u1VjMYIPy9zKv5GtL/hJ/jN2+&#10;GNj/AODxf/ia+NPin8Yfi14c+Pvw703w/wDBC6m8O634anv/ABC8OiXl7faU3kNcvA7KY4o02W4j&#10;80M7CZo1MZ3AHM8LftifGqB9H07xn+wf4hlM0lhFql7pt/d+YrTNEJWjtvsh3eVvc4Mo3CF+QSoI&#10;B9nXHj/4vWmvWeiy/C2zMl5HK8LDW1wBHt3Z+X/aFaH/AAk/xm/6JjY/+DxP/ia/PXxZ/wAFHNfC&#10;6B458M/sA+Pb4f2H591pUmi6mtwbqdLIfZQ7QKIvLkndHkZCreScYHNQW/8AwUi/aFj/AOJ5L/wT&#10;D8WXltq0ejLoOh29xew39vLd2IuphdySRCFFVmEKkHJkVlYKcgAH6A6n8Q/i5Y6vY6NJ8L7Pzb4y&#10;eU39uLgbF3HPy+lXl8S/GZR/yTGx/wDB4v8A8TXxt4X/AGh/iv8AEjxH8RPFOl/sc3lrYfDfwzql&#10;zo+j3kOo/wBpazqEU9zDHCgZEQF1tS+yEz5SaIhyWC1T8Z/tleNfhXp+h26fsu618TH1bTJ9TudZ&#10;8LeFda021gjjXBtkSdJWkmVkctvaIbGTbvY4IB9i6x8Rfi5pOpafpk3wstGk1K4aKFl1tcKVjZyT&#10;8vTC1oJ4m+MwXH/CsbH/AMHi/wDxNfnrc/8ABR34jwwWet/ED/gm3rOhSJrBstNa81zUHSW5b7Km&#10;PlszJg/apFBjR2Y2s2BtAY9XP+3/AOObPSdW1G//AOCcvjG1uNK0Fb2TTbiTUPtDXBgs5Vi+W2Mf&#10;lubto0dXZ2e1mBiTacAH2frXxB+L2k3un2c3wrs2bUb37PCV1tTtYRvISfl6YQ/jWl/wk3xnIx/w&#10;rGx/8Hi//E1+c/i/9vn4/aR4+j1PWv8AgnTrepeFbFtbureztbbVU1K5a0trCOGOHfDsDPNd3hJc&#10;LmK3LADGG9K+P3x++MuhfAH4a/Er4RfsR6pb+I/F0l/eeJPDmoJcakdF0+1tnbdIYZouXme2Axuc&#10;ozlIpGXbQB9Y+M/ix8WvBFpaXl98Ikuftd+lrHFY6oJJNzKzZ2hckYU5xmqg+PHxWP8AzQXVP/H/&#10;AP4ivj34gftS/FrxTrepeC/g9+wTf6Xq2i+OrTStJ8QeL9QvDZXcYhvJbu7EMMZdVWC2fYWYBmuI&#10;uSSFaLwt/wAFE/H6Wbaf4w/4JqfECK4tbfSIrnXJPtdvZ/ar6aBC7xLFNPDaxJMzvMFkI8lhtGRg&#10;A+w5vj78UlubSyl+B15F9tvI7ZJbmYxxoznALMVwBXUf8JJ8ZSCB8MbH8NcX/wCJr4S8Zftk/GPw&#10;v441KLxj+w/cXXhjw34llbVJvD7ardXNvp0M+nRCZUa2Uzy5u7iZFiUmSO1YAK3Nanjv9sj43+B9&#10;Yutb1H9iSGz8Pad4X1LV9UTWNevraSF7PTY71rQXAgaATN5gjG4hS6OoY7ckA+y9F+Ifxb1uTUIr&#10;b4WWatp981tNu1xfmcIjcfL0w4qunxT+KQ8Uy+Ebn4a2NvdJCstus2uIBcoRyU+XnBGCMZHHY18u&#10;eLv2jtH8J/DjwH8XNE/Zj8QRXPxB8QardW3h/wAu4bUrnTLWxkukb7MWRhd3EMMfl27fMrShWyVK&#10;180eO/8Agop+078QPit4Rs/DH/BPnVtH0S48URxTXt14d1m8ubCzQ2P2i4WXZD8oS4uGz5eNtu3D&#10;DkgH6pJ4n+M23/kmNj/4PF/+Jqhqfj/4v6fqVjpsvwusjJqEzxwsNbXA2xl+fl9FNfnZ4V/4KAfF&#10;HQ7F/Hnjb9m7xB4o8Maz42XRPC9pY6Pe6DqVnaKD5l/qH2pnVPMIbyoFO4ou5ihbYv0T+xZr3h39&#10;sj4dal8VfEfwzmt9P0vxdq9tpEV1dTiK+02K5mis7uJzIx3PbhGYA7TvBHDDFRjKUbhzK9j6a/4S&#10;f4zbf+SY2P8A4PF/+JrI8K/E/wCK3ipL19P+Ftmv2HUp7KbfracyRNtYj5Tx6e1fF/xd+OWqfDDx&#10;z8RNGsf2Hdc8Raf8NdSke+bTdN1Mf21bXUVs2lQ2UwLJI58y6NxIoZIfsoDBTKuOF8L/APBQL4ge&#10;CdTmudK/4Ju+L4fD95NeX50n7HqK3Nttg0cMZJVik3KbnVGBZYyQllMQpwSsgfoJ4v8Aiv8AFjwc&#10;+krffCu1k/tbWIdPt/L1pPlkkViCflHGEPrVP4s/HH4sfCLwdJ461v4LG+0+1uIxqJ0zVFmkt4Gb&#10;DXBQLlkQfM2ASFBOCAa+XdG+M3xU8f8A7GGrfGnxV+zBbWfj3RBHd+HvDaw6q6y6g8LyQQSRyQxs&#10;u0SQqzRu+cvnyyrIPLtU/bk/aU8O/wBteD/2hf8Agm1rmrSNrkGlafpfhiPUDHPJFaRzzo86rOrt&#10;cPIq26AKh2SB5BsagD9AZ/i78SG8LWPjLTvh5p91p+oS2a2dxBrqlZEuJY443B2/d/eK2fStDUvH&#10;HxX0exk1LVfh5plvbwoWkml15FVB3JJXivh34Z/Gjw5r3wt+IF/N+yD4y+Fmh/Dy3sbvQftw1DUr&#10;e/hN88YVLJYY3LqIEk8qJnY+agVgTVfwR8bvi/488beBLb4sfs/x/wBh6tayX+tXknhnVQkOllL2&#10;UXEm12igeI21orwO0jtJcBU9aAPtjwT8afiF4+hv7jw54B0y4j0++a1uJI9fjI3hFYngccN3weDU&#10;fiz43eN/COkf27qvg7R1gJj2t/wkkQyrOqbxxyo3ZJHYGvg67/aI+LUXwp8B+MfAn7L8eva94s03&#10;WtR+IXhfw/4P1e1ka1t4LuWAK0j/ALqeVYoYcNvbzJcdxVn4VfFb4kWmueEYPiD+y1oa+HdV1a4G&#10;tarZ+E9bkmbT47dZnu4beZT5Vukoni3Owd9kbJG28CgD7K8XftW+J/C2j3Wq2/w0i1BreRY4YrXV&#10;Ri5kMix7Y3KhTgtyc4ABNbXgf4zfF/xtcXMEPwRNm1mxS4+26qqbZBI6FAcYYjZuyMgqykHmvz/1&#10;H9tv9ov+wdBa1/Y5XUvDuq69NJFqUHhHWIC+hxT20bb7fe32G4Eb3E4WRydkaLsDllHqXxY/aV+M&#10;/wAN5fFWmWXwHs77WtJ+H9vq9voNjoerXK2Op3N6ix2ct1G3l3AitX3SNHtw6Z4BwAD7J1zxv8a9&#10;K0e61OH4SWty1vA0n2eHXE3yYGdq5Ucmsz4ffFr4t/EHw1H4p0/4RRW9vNNLHHHe6ssch2SMhbG3&#10;oSpx6jmvh7xZ+15+0dp/h/wpaxfsm3mqajqnwzj1fxvptj4X1ZDoF9MFKK5aTdtRJoWeJVZ+JFB3&#10;KQND9mf9pr41fFj44eA/gtqXwUh8M2q6TJd+PV1nwHrdlsi8yX7HHYuz7DNNbiGd0b5bcMVZmc7F&#10;APtPxV8VPjL4fudP0y3+D9rfXmpXLRQW9v4giUgKjOzksAAoC4+pA71u/Cn4geJ/GlxrWm+L/BX9&#10;h32i6gltNb/bkuFkDwRTBwycdJMY9Qa+B9e+PH7T9laax8V7z9lq3hW48cX2gfD+J/D+pXU66Sgu&#10;pVup4oZjMPtD2ltBuKRorzockDB6v9kr4vfGT43+Mvi4fiR+zDeeAtP0LR4rmC5ubG+tp7fU1Z4P&#10;s5mlby7s+VAk26IbY1kjBJ3igD76myfu9q4XT/iL8Sdc1DVIfDXw7t7i10/VJrMTzassbSMmMtt2&#10;nA5rtNGZn0yB3OWaFSxPc4Fcz8IPueJP+xsvv5rQAz/hJ/jQBk/DCx/8Hi//ABNZujfEP4ua5NfR&#10;2vwusx9hvWtpd2uLy4VWyPl6fMK9FPSuZ+HEBhk16Q/8tPEM7/8AjkY/pQBTPif4zkcfDGx/8Hi/&#10;/E1n6d4/+MF/ql7pcXwssw1i6LIx1tcHcu4Y+X0rz39uLx/rvws8Fa58S/D/AIGvfFF14e8PQXtv&#10;4fsbeeeW6U6hBHP5cUJDPJ5LSFQO4HbNfGnhP9sb9s2PxrYx+Kv2IxY2g8XXuleMJ7fRtSdIY7GX&#10;ypLiN/NDeXJuVYZAkgcxs2NjBgAfo2/if4zFf+SY2P8A4PF/+JqjafEL4vXHiS78OJ8K7PzbSxt7&#10;iSQ62u0rK8qqPu9cwtn6ivl/SPiH+0Ppf7Mvw78efFP4KWOh+LPHOsQQ6o0eiajfWvhy3ltxKpnt&#10;7WZ5WJk/dgsybWYbgpGDyi/tw+Im8XalDoX/AATr8Y3jQ6gthJeTXV/a74IZZk8zY9oT5gZkbylL&#10;oFmGJWKuqgH23/wk3xn/AOiY2P8A4PF/+Jo/4Sf4zf8ARMbH/wAHif8AxNfEvhj9uD4qReBNK8Se&#10;Lv8Agnnrl3Pc39hp14+ialqZBu57BL6TZC9kXVEjkSLc52+fuiLDYXrW+IP7RXxi8H+HvhHrNr+z&#10;XNcTeMtLv77xbplno+p3F1pm3a1rHtDKkalRIJWZ2dGEZEbBqAPrG8+Ivxat/FNn4Wb4XWf2i8sb&#10;i6jb+3F27IXgRv4euZ0x9DWkvib4zBf+SY2P/g8X/wCJr4Otv28vGdt4ottT8Wf8E3PF3lWOh3hb&#10;VLO/vnkYFJZGxALQsql7GJSAzEfaoDzkgO1D/god4/tfE0ek6Z/wTq8a6hBrlxcLo8iwahGlhDFZ&#10;LL5ty5hO/fNvXaqqyADIYsMgH3gfE/xmA5+GNj/4PE/+JrN8N/EX4t+I7F9QtPhZZqsd1JD8+uL9&#10;5HKk/d9RXwvqP/BRf4qaZ8PdXu7j/gmv4ubWtNsbeKG/huL99PvL19NubxjHGlu1x5W63WJCyAPJ&#10;Mis8Y+avQvFvxu8XfBrxF4l069/Z9mvLXwrY6bI2j6boerSPrc97NFFPeRXkSyRQ2ttLNulAjmlE&#10;cMrbTjFAH1x/wk/xm/6JjY/+DxP/AIms3xP8R/i54bsory9+Fdo6zXkFuoj1xMhpJAgP3emTzXxH&#10;4s/4KWa34H0LUfF3iv8A4JseMrDR9O8Py381zea5dxyidNMluxbGM2nylpkW1BLA75F+XPyUeMv+&#10;Cg+tReHLi9l/4Jo+OrptPtWv41W61Hy7po70xRNCz2Slo5ETzUJVZDlR5XIYgH3Yvib4zA/8kxsf&#10;/B4v/wATS/8ACT/Gbr/wrGw/8Hif/E18H+Jf29Pjn4L8YaxE/wDwTi8Qa9pMN/8AZNGt9Mvr6C6l&#10;f7fcWnmM81uI/J/0VnDEhiJ4jtAYGuh/aM/at+NHwN/aT8QeFtB/Ym1rxR4F0HwnbXSXGlw3TXGo&#10;alJG0jW8VwHKAIr25bMZUL5nzll20AfXifEn4sSeJ7rw0/wzsUms7O3uXZtdQKyyvMqgfL1BhbP1&#10;FXk8Y/FoDA+Hemf+FAn/AMTX5y+Mf2u/jf8A8LK1jxz4o/4Jj6pqPh+10nT4bHQbG4vZNUeRrGzu&#10;JPMuNqwpGlzqfk7grZNrP02muq8X/HfUZbjTpPBn/BOy4tIZta1TTtStNYvtVN7C9rHtXKJa+Uvm&#10;yMkkZEsiyQjO5CcKAfdtz43+LVvC0rfDnTflUsf+J8nOBn+7VfRfiL8Vda0q31W3+G+mqlxGHUNr&#10;yZAP/Aa+DvE/x18SXkPh2bwj/wAE47qxhvrx7bW38TahqUUUG2+0+0aTekJ8tN82o7XYEFLRZfuO&#10;BXaWfxK+FF3+zZ4K+NegfseXFr/wmHi+fStH0d765uLi5s7Wwv7+WdETaczR6dMkIwcmSJjnJSgD&#10;7Ifxl8W9v/JPNNH/AHMCf/E1V8NfEH4t+I9Jj1ix+F1kscjuF3a4ufldlP8AD6ivzH0v9r74nap8&#10;TE/tj9gm40Xweuj6jf389v4W13ULm0RLbUpLUg5hMhaWHT4tpjXc12R8vBr0j4V/ti/Frw3oGk/C&#10;vxP+xfJFq01ro72fia1nu7bSLu61HU7WFNOghlPmvIsVxJulDFVeGRiuxSQAfoB/wk/xm/6JjY/+&#10;DxP/AImqPiP4gfF3w9o82tXfwus2jgwWVdcXJywH931NeTftn+JNY/Zp+D0Pxd8C/s/Xfi42niKw&#10;t9T0LR5rm6vLi1nl8k+RHGM7xI8R3EFVUMWwASPmbxN+2t8fr1r74TN+wLq0evaLqUGm61rksN+2&#10;l6lcPF5bNagoCsSXkkA3szBold8gHIAPv2HxN8Ztn/JMbH/weL/8TVHxD8Qvi/oMMN1cfCuzdZrq&#10;OBdmuLwztgE/L0r5m/Zq/ab1r43r428UeLv2VdU8K6LoOjzX+jWOoLqi6lMIbfzXRo5LZEeQlkjM&#10;aNlXVlUy/eHj/gL9sr9rSzn03Sv2l/8AgndfpNdSaPbiHw9/aBX7TNNL51zv2zBIwiKyRvtIAJeR&#10;MgUAfoSvif4zbf8AkmNj/wCDxf8A4mqHiP4hfFzw3pM2s3vwusmihK7lTXFydzBR/D6mvlS//ar8&#10;Ta3+ynr3xjj/AGV9T8F+KYdW06x8NaDrFvqGqC+kvdPtL2IyrCkDQKouxFM5ykTxSDczKVrim/am&#10;+M+r6zfaN47/AGc4tH0v/hYFhocfneGdZkZYf7R1CC7O8HbJtt7S0vBMo8sLfRp8zZIAPu5PFHxn&#10;ZM/8Kxsf/B4v/wATUOr+NfjFpelXOpTfC2zZbeBpGVdcTJCjPHy+1fByftf/ALTM3iSPSNJ/ZVWT&#10;TbjxFq8em65d+F9ahgvNNt2tY45iVZ/KAMlzIzsDvSJVRCxbFXVv2yf2gv8AhDdP+yfs2Nd6xH4D&#10;n1Pxlps/g3Wo47KWS5aC2e3bfuulKlZWhVA4iG5ijOsdAH3zpPjT4x6np9vqcXwvsVjuLdJY1bXF&#10;yAygj+GprrxV8ZY4Glb4Y2OEUsQNcXnA/wB2viez/am+KWn+F/h7rF/+z4IH1yx1d9W0G18P6rcX&#10;KpY6PLKkqNG5WLzL+NYFicFnjbKnIrj9P/bR/anuvBWg61c/slySX934Ju9S8SWUfhHWguk3Bv7a&#10;2tmb94WdfLuTO0ags0dvKVIxwAfc3wg+OfxM+Mfw+0/4j+HfhPbw2eoecIo7jW0Dr5czxHOFI+8h&#10;79K6X/hJ/jRnj4Y2H/g8X/4mvgr9j/8AaA+J+ueEvG8l1+zsLHQvh58ObvUU0FfC+pWd9fa5mScx&#10;QCWXEkGPlIVTIZJdo+4S1Hxb+1v+2j8OLiz0Lxf+xdLJeQ6Hp8viC4svDup3UOnSXlxaRNeBrWaU&#10;Sw24uJGeBCZWFvIcpg4APu8/Ez4rDxRJ4Yl+GNik8ditz5ja4m0oXK46dcip5PiP8SrYYuPBeix/&#10;73iSIfzFeH/A/wAVL4wtPBOp/FD4Wapouv61FpU+raWdHvFh0+aaynLwu0gPlZcr8jtkEYOSOfpC&#10;P4X+AM7m8JWTH+80IP8AOgDm/wDhavj7/oVtB/8ACoh/wqnpHxu8V3PimHRtU8FWi2smqQWMl5Za&#10;xHOEklRmXgDkDbz35Fd3F4J8I2y7YPC+n4/u/Y0/wryvxX4aj0z4yQTWMslrbjxBo8i2NuqpC5ZL&#10;pd5AH3vk/QUAe0PkpgVwzfEHx3f+Kta0Dwh4DhvIdDvY7S4ubjUlh3yPbQ3HC4PAWZB9Qa7quN+G&#10;f/I+fET/ALGy3/8ATPp1ADX8TfGbv8MbH/weL/8AE1R0z4ifF3UdY1DRofhdZ+Zp7RCZv7bTB3pu&#10;GPl9K9BYZrmvBcBXxn4tuSfv6pbqPoLOA/8As1AFM+JvjOOf+FY2P/g8X/4ms9PH/wAX5vEM3h4f&#10;C2z86GzjuGf+3F27Xd1A+71yhrB/bH1/W/DHgH/hIfD+hSateabpuqX9npEayN9tngsJ5I4tkZDP&#10;lgPlHJPTnFfn+n7bv7bGoXseuaZ+whNZySaslpffa9B1JvK05Y2m+0v++VhGDdWSMUDspFyVjkKF&#10;QAfpavif4zY/5JjYf+Dxf/iaz5/iF8X4PENv4e/4VZZ+bNbyTB/7cXaqqQMfd6818neJvjJ+1B4c&#10;/ZA1b48Wf7LEWoeLLzxwLPwf4Rjt7sPNpKXj75ZQsrOsjWkMrKzBAJHjBXBwa3we/an8c/E/wf4u&#10;8Q6p+w/4ksfEHhj4WXXiPTVmtb+M6ldNbm5ttPSB4wxkcGOPakjuXVwUQgAgH2X/AMJP8Zv+iY2P&#10;/g8T/wCJpG8UfGbH/JMbH/weJ/8AE18BQ/tsftEeIfFWl+EvBP7I15crqNtqbf21c+GdYhtUdNKd&#10;7Fm37TGs1/BMvz7SYmjxgsGPd63+0V8Yrj9nPwj8efD37M9xaTeOfG0FtpPhq80XUpdUtNFcpELi&#10;a2DJtmdw02yRotkLrnLqwp2kJSi9EfWes/ET4u6NNZW9x8MLNmvbxbeHZra/eIJz93pxV5PEvxnD&#10;f8kysf8AweL/APE18I3H7dHxBOvWFrqn/BN/xZqdrHdXNzDqFreXsMpjw00CrA1s2X+zS22Tv5ka&#10;RQAUNTat/wAFD/Fdtren6noX/BPPxzqOi6hcw2EdvDa6gk/nyX0lsblpJIFEcKC2uW2smWXymBAk&#10;FIZ90P4m+MxPHwxsc/8AYcX/AOJrP0P4i/F7WL/VNPg+Ftmr6VfLa3BbXE+ZjBFMCPl6bZVHbkGv&#10;iHQf+Ch/xKs9Pii8af8ABNjxhNcf8I62rXmo6XdXy2sJe6niityjWxmLosS+cyIwRzwGBBPV6Z8c&#10;fiXof/CJ3niX9nSfTZ/EPgRvFniOK18O6teG+vlSBP7Ht2iIFvcLEN7POOhTCcNgA+xf+En+M3/R&#10;MbH/AMHif/E1m+K/iJ8XPC3h2/8AEl98LbRobG1eeRI9bXcVUZOPlHNfF83/AAUN8XwxWerN/wAE&#10;1/Fy6c9mJ9QvLjWr6HyPnlyUV7IFkEawvufyzm4UFQFZhRi/4KJTePvCMNxZf8E5vGlxp2sQ3bQ3&#10;kd5fvb3FmkO/zo3NmFbAz5gcoqgAxtMWVSAfd0fin4zPGr/8KwsfmGf+Q4n/AMTSt4n+M2P+SY2P&#10;/g8X/wCJr4Gvv+CgnxusLuHxbD/wTg8RTeHv+EZutQuNJS61FdRa5jSxCW8TNahD+9u2Ls4UCG3m&#10;kGfLw/X/ABa/ag+OPhbx58LR4T/Yn1g6F4k8NrrHjm0aO6vLjSy6XDpZJNC6gXDC3ZUHlsDJJEr+&#10;WHBoA+uLz4j/ABYsfEVpoFx8MrFZbu3lmjdtdQLtQqCPu9fmFX/+Ez+LZ6fDvTf/AAoE/wDia/OT&#10;xb+2f8bvG+qeHviTef8ABMrWrfw3a6HdX2peH7ia9vdYl2211cbIGiRI03C1iT5skPMMg4APUz/t&#10;D/2ro2i6np//AATc1DQ5JtX0yLXbXxBqWpySW1rcLcO8sX2a2eORAkCqr7/9ZMisoHzEA+8H8Y/F&#10;wgH/AIV3pn/hQJ/8TVHw58TPinr1jJfWvw109Fjvrm3IfX0yWhneJj93oShx7V8B+If2hfHdt8Jx&#10;e6X/AME09Qg8U6fptm2s/wBoTakbI3U2nwXTLGI4jI0cZnCuwztMbJyc7fRPAfjv4X+J/hH418X6&#10;f+yTbaTL4Z+ITeFYbqfXbi4tL3UX1WSCWWIgRl4EjaGXfxl5WiIDRsaAPsZvGXxczj/hXWmfjr6f&#10;/E1T0T4j/FnXZL5LP4X2P+g3rW0hOuJywRGyPl6YcV+amsftcfEbWPixpGmeF/8AgnxdaT4XutZW&#10;31CbUdB1u6uoLaO3tp7iRgFiw6rdxgqquFe3nVWk25rqfhj+2t8R/AHgyKXW/wBjK5vLPxTJrGra&#10;Prljb3umWehWcIWO1h1CO5Zme8ldQ7xRuNiyxgFjk0Afomvif4zAf8kxsf8AweL/APE1Ff8AjH4y&#10;WNlNeSfDCxKwxs7BdcXoBn+7Xl/xfXxB4E/ZV1P4z+HPgxHeeI9P8LpqY0OO8uZ2lmEavJCsSDez&#10;YLAKOSQBXyxq/wC3j8bvtl58OH/4J6+JI9WuNBh1e11qaG/+wwxXF9YIljImzLzpaX4kdlfaGgmG&#10;392+0A+89K8afGLVNNt9Vh+F9kqXEKSor64uQrKCP4etReKPiH8XvDPhu/8AEV38LbOSKxs5LiRI&#10;9cQsVRSxA+XrgV8pfslftK+N/jf8XrL4aeK/2SbzwnosGm2UE95rB1SCR7t4r+WQx7rbysRx2S/K&#10;X2kXMZ80OVibzfXP2yP2oNB17Xv+FifsBX1z4LWz1JdNurGPURLehtUt7O0eTYszQxCCSeSTMTMx&#10;j+VQnzEA/QFPEvxoB5+GVh/4PF/+Jpl/4u+MtpaSXb/DCxKwxs7D+3FyQBn+7Xy/4F/amXxh8Ofi&#10;L438b/skeJvAUHhDw3Hf6Xcahb32pz3k8m5PJ+xwxxyPIkqgGON23Ag7kHI8b8Rftj/tSab4B8Ua&#10;nq/7L9jaXemeB4buym/4RvWbi3udTneDyIwY3IdJUklDKhYwmF2LMuMgH39oHj34va9olnrtp8L7&#10;FYb21jnjDa4uQrqGH8PoasS+JvjOeR8MrD/weL/8TXwr8Qv2pPjt4S+IeoeAPgx+y7Nr/h6z1jTt&#10;L0DWG8L6usc7mNBNbllfH3jjzyFjjVGZsjGYZ/2xfjxZ6PNNZfs2f2vrUWua5LZaJZ+F9ajg1TR7&#10;OzNxEYLqUoftDsY7fa0XzzCVVGF3EA+4vCvxF+L3ifw7aa/ZfCuzjiuod6Ry64gZfY/L1rSHif4z&#10;9/hjY/8Ag8T/AOJr4b+F37Svxav/AIceHL7WPgfZ2LyfECPw/cyR+G9WC31tJfShbmKEv5lqv2RE&#10;m3TcYuIW4DEVzPhn9t79qHW/Ba+LG/Y4vPt03jK+gs/Df/CJ6xFcS6NDp8dyJ2ZnwjrM5gY4Pzo6&#10;7QVNAH298Lfjz8Svivaa1faH8J4IV0PxRqGh3S3GtoC09pM0UjDC/dJG4dDg811beJvjOV4+GNj/&#10;AODxf/ia+BP2M/jv8TvHvxy034W3PwMt9FsLy+13XfHNxceENVshcJ9rnFqbN55QDPPFGkzI4OxM&#10;MTulRBHrn7W37Z3hTw34U1rU/wBhy7u7zxNHe6mml2ei38h/s+Oe2RIS8Mz+RMsMk9w3mhWYQqix&#10;5bIAPuq/+J3xW03xNp/hu5+GFkst/a3E0Mh1xNoWIxBgfl6nzRj6GrU/xE+JtscXHgnR4/8Af8SR&#10;j+Yr5h+EXxP1Tx98ItD+IPxf+FGp6LrGqaLryrZ2nh3UoQYkvLNLa5MU4MkAMZLEuRjdzjOK+uk+&#10;GXgInc/hOzc7eske7+dAHOn4q+PQcHwtoP8A4VEP+FZepfH3xlpmqLaXfgWxlhjmsFup7LXo5vKW&#10;5uxbA4HUgtuI9BxzXoFt4F8HWw2weGLAL/15p/hXk/x78K2tv4mWbSc6fCp0FpIrGNI0nYa3Fw+B&#10;z1FAHt0WdnNcf4u8deLNP8bR+DPCPg6LUZW0s3k0s98IVRfM2YGQcnNdhEMJgCuR/wCa7yf9ikv/&#10;AKVUANHif4zkZ/4VhY/+Dxf/AIms1/iF8XE8Sx+Gj8LrL7RJZvc7v7bXG1XVf7vXLCvRK5mS3L/F&#10;uO5zwvh2RR+M6H+lAFI+JvjMR/yTGx/8Hi//ABNUrrx/8X7TXLTRZPhdZmS8SRo2GuLgBACc/L7i&#10;vmr9v74+/Fr4Ca0+vfC/4F33j6a+8WyWd9Ha2N3ctp1rDo1tdlgtuwwCfMAB+87gDJNeEWf7Vv7c&#10;2t/EK68NzfsTwW94Le1tvD8smk34gkvpo9Ga4XzWuAGSFtRuI3LiJf8ARcq7YkEYB+jX/CT/ABm/&#10;6JjY/wDg8T/4ms/WPiB8XtL1DTbCf4WWbNqV41vCV1xPlYQyS5Py9NsR/Eivlr9pP4//ABM+AXxd&#10;s/h3p/7Nmpa9ap4Q0jVry+0zQdTuFuppLi/GoRRSQs8StDDaQAIzFi97DgMCM8t+z5+0N+0N8aPi&#10;P8N/AXj79kibw/feIIZdQ1S+vNG1O3g0VLK81O31JZGmYbZGhXT1gU4Z2upHwyKcAH25H4n+M3/R&#10;MbH/AMHi/wDxNO/4Sf4zdf8AhWNj/wCDxP8A4mvz88Z/t0ftF2PxL1Twr4b/AGJtStoF8cXGn+Hb&#10;XVtB1VbjU7GD+zFZAwYIksn2y7mEx/dLFp8g+cnhnhX9r/8AbU8Sax4bmT9i7S49HvNX0qLWL7Ur&#10;XWrF1gv9TW2UKjRuyeTFHcmSRhjcImKhWAZ8styeaN7XPvTxN8RPi34c0+PUr34X2bJJfWtquzXF&#10;zvnuI4E/h6bpFz7VpDxN8ZsY/wCFY2P/AIPF/wDia+I/2hP2nfiN8Ovih428JD9lLUvEfh/wxren&#10;HR5NH0fUm+2RxQ3F/MDOePOxYmNFWNlDzwEOxYKbmhft4eJm1m38P+Nv+CdHjDSrq68QR6VC9rql&#10;9d2/mNfw2nmNKLNQsY8x5ixAURws2eQKRR9oHxN8ZsYPwxsf/B4n/wATWbbfEX4u3HiW48Np8LbP&#10;z7e1jnkb+212lXLAD7vX5a+FfCf/AAUM+MmvrpOkyf8ABOnxZHcIdMn1vUrm31KGGaG5s5buS3t4&#10;vJZ/tCKscI3na0rhSVzkdV8AP2tvG/x5+Nvgfwm37BPiLwOniqI3Gvah4iuruYWthGLjaEeOJY95&#10;dFBEjqV3YCNnIAPtL/hJ/jN/0TGx/wDB4n/xNQ3ni34yW9s9w3wxsdsalm/4ni9v+A18XaZ+2n42&#10;0LwVo/jLxZ+x14i1y88QXN0914Z0fQdXs7jwwkGS9pcSSxyLdXKrtJK+VGdrlWbKqcbU/wDgpD4i&#10;0iS18PeKv+CcPiaz1TVtQax0vTo/EV7M12yy3cc2zFiCSv2ViPl2EMpLqjK7AH3D4Y+IHxf8R6Da&#10;a9afC2zSG8t0ljV9cXcFZQRn5evNX/8AhKPjN/0TKx/8Hif/ABNfCWjft+eLW8PWem6H/wAE1/G1&#10;mZprq0sZLyfUAIBDaQyo0kX2QNuEkvkuFJjV0YCVsHHS/s2/tefFP4mfFzw/8G/il+wHrmkvrEep&#10;3d/4stNSu49P022gubuKKOQXEKM9wRa7nRSQqzwMCfNCgA+tdb+JHxa0TUtMsbr4Y2O7VLxraFv7&#10;cTCsIJZufl6bYm/GrqeMvi2F/wCSd6b/AOFAn/xNfnroP7Znxr1+LT9N+NH/AATc8RatNqnjy5tt&#10;DhsYbuySwsItPilFzcvI0oYuLw+WFKs4hnDKjRlap+Av2m/iHomrW+h/Gb/gmDrWsTah9ou47rwe&#10;L+OGytIrOKYxnzwWuZ97uuxQpwmQGJxQB+jH/CZfFzt8O9N/8KBP/iaz9L+JHxU1K8vLKL4baerW&#10;c4jkY68mCdobI+WvhW7+Puqad4mvru7/AOCeM1zoGnQR6jcLot5rFxcy6eNPSecx+ZaRb5FmniVF&#10;C7nMcqbQQGrL1n9pSD4beMNd1vx3/wAE8ZrXw1Zpp4a3GqXy6lcXV3qNrYRwW2YvKuZVa4DNGGVj&#10;/DkckA/Q1vGXxcx/yTrTf/CgT/4mqWnfET4sahrt7o9r8MrEyWUcTTMNdTad4JGPl9q+N/2tvinp&#10;H7O9nqsfhT9iGTxNrGneEbe7m0PS7vULow6pNZ3dyIjJbxuzxA2wgVhGoeWVQWjByPIfBX7Wn7Su&#10;n6prnhXR/wBljTfDmp3vj6PQ9D1C/wDCetHTpbeGaeOe6nlEnCiONXTBG5po1HykuAD9OP8AhJ/j&#10;N/0TGx/8Hif/ABNNbxP8Zs/8kxsP/B4v/wATXyz+yx+05r/7TPxMsPCuo/sca14Fs5v7Uea08Vap&#10;Kt8be3MSw3DIAPI3u5QxsGIYY3HBq9+198W/id8APixo/g/wB+y9deJdJ1DwveaxdahYx31z9m+x&#10;ujzwlogQJJISREhGWf1AIoA+jPDnxB+L/iLSI9XtfhbZrHKzhVbXFz8rFT/D6ipr/wAX/GW0tpbt&#10;vhfYsscbMVXXFyQBnj5a+B/DP7ffxMOkaX4rg/4J4+LNP0OTSfOv9FuoNQa6s7r7ZqcTh5YoXBjK&#10;wWUoKxFgLr7pwK9G1L45fHLUP2M9I+Lfhb9lCK++IWpa9pOnTeEYpNQChZ4Lae83LOkRhMXmzxg7&#10;njzErFwWaNAD6v0Px38Ytc0i21i2+F1ksd1CskatriZAIzz8tW/+En+M3/RMbH/weJ/8TXwP8L/2&#10;7PjLp3gux0fx1/wTn8SXWuf2W10w0yTUbW1RZLhltky9vKoTyjEryby4l34i2KXHoHx+/aX8Y+C4&#10;vAf/AAq39ni7utY17wbd+JPEXhO+0jUpzZ28dvIyxpeRbUNx5qhRb+WZHUOxCALuAPqbwz8Q/i74&#10;k0iHWbP4XWaxTFtqvri5GGI/u+orQk8S/GYoQfhjY/8Ag8X/AOJr4T+H/wC1H8ULTwhqia/8GILK&#10;60v4Vya5Z2lv4P1rNxq0mpGC2hCl/uyQ4cxEh081CxxnGPd/ti/tfJpmqXEv7IC2Vxp7aXH9jn8N&#10;6358s0iytcW8AG5J5nVEZF3IibwskgJoA+9PD3xC+L+ufbDB8K7Nfsd9JbSb9bUZZcZI+XpzWhJ4&#10;m+M5A/4tlY9f+g4v/wATXwHrX7Yfxh8NeMbw+Dv2cl1bwq3j6S3XV/8AhFdYgmk0+C8sIb4vGXPk&#10;MlvPe3STudsiWOAh3irnx7/a5/aK+HGn+KdM8AfszLr3iHT9U0q007TbXwvrE8cD3NlcXMsUkkb7&#10;ZjHIkNuXjIXc7cHgUAfZHhL48/EzxZ8QvE3w4074TW8d54W+x/bpJNaTZJ9ojZ02cZ4CnOcc11K+&#10;JvjMB/yTGx/8Hi//ABNfnle/tQfFvwf+0R4nPhb9lS4v9DvPGllaXXiS38Jav/pOlQGNblwFfPmQ&#10;wSXModgFY2+xVLMBXbeB/jv+0/4+/Z18L/EXw18ArW+8ReNPiE9jptk2hXtsdK0NY3bz7yCW6Bju&#10;SFRim/avmbMs4NAH2J4h+JPxY8Oy2P234X2RF9fJbRsNcT5WYE5Py9OKtS+P/ihbD/SfAukx/wC/&#10;4ijH81r8+bT9rL9o/wCKvjGy8Caz+wvqEej6p4oNtHcX3hPWo2ghWZkmt2diFWaGIrK1wcRMd6KC&#10;RX3p8D/h14FuPh3bvL4chmWLUtQhgNwC5EaXs6Ivzc8Iqj8KALR+Knj4cHwtoI/7miH/AArN1n45&#10;eO9KnWFPAel3R+yz3DLZ+Io3ZY4k3McAenT3rvrbwD4Lsxm38Kaev/bmh/pXn3x78HWIjsZ9GhGm&#10;FrXUo5LjT40jZh9hmfaeOVOzn3AoA9J0LUl1rRbPWFRo1urWOZY2blQyhsH86Kp+ARjwLoo2Z/4l&#10;Vv3/AOmS0UAV/Hvw50/x9Hppu9WvrCbSdQF7Y3WnugkjlCOn/LRHUja7dVPWvL/gdofjHxL49+K+&#10;l6p8YfEZj0P4iR2Fl5cVgD5R0PSZzu/0Xk753/DHpk+6Hp0rwr4G+FdQ1j4sfHC5s/Fmo2J/4WnC&#10;oS1ddoI8OaJzgg5P+FAHo3/CtdePJ+L/AIm/75sP/kWvGv2vJ/F3w91T4YWOn/GzXIRr3xM0+wu/&#10;tSWBBhIkZ8Zthg/L17V7Z/whnjRIPKT4q6hkfxtp9qx/WOvnH9s3wrr8/wC0H+zv4b8Q+Lptbt7r&#10;4myTzW93YwIoWGxnfP7tFzzgc+tAHvkPhGS7IFn8ddel7Yjk05v/AG2rK8aeEvEFpJpNpp/xm8RF&#10;rrWoI5Ay2B+Qbnb/AJdeuErrW+GPgEnf/wAIpZq3cpHt/lXL6R8Kfhtrfj7xALzw3bz/AGJrNI0Z&#10;nxC3klsjngkP+tAG0fhzrbLkfGDxN/3zYf8AyLQfhzrQGF+MHif8FsP/AJFqr4x+FXgW38K38kHh&#10;2NWjs5GjZZnBVgpwfvetO8HfCDwKnhrTpJdEzMbGEyyefJlm2DJ+960AZnw38GeItb8IW+qT/F3x&#10;MGe4uFO1LAZCzuv/AD6+grd/4VvrZPPxe8Ucf7Nh/wDItYN/8MfCmkeP9D8O6BBdadbzafqE7x2N&#10;5JHlke3weD6yMfxro7j4X29w29vGniZcf889dmXP60Ac5rHg3xLbeP8ARdHT4v8AiYpd2t68ny2G&#10;coIcf8uv+0a3f+Faa7jA+L3iYdvu2H/yLXIfCjwS/jSbWNY1zxn4hluNI8TX9jp0/wDbEgMcA8sb&#10;evt1612kfw0uYW3RfEDxB9H1At/MUAc54g8G+JrLxr4f0uL4u+JjFdtdGYmOwP3Y9wx/ovrW+Pht&#10;rhGP+FveKPT7th/8i1j+KvAuonxv4djXx/rCszXe1vOU4/dfStlfh94oQ/u/irrAx/ehgYfqlAHN&#10;eNfh5rf/AAkXhmzl+KXiCZZtUcnzrfT28vbBIwZc2vynI610f/CtddI/5K/4n/75sP8A5FrC8Z+E&#10;/GFr4o8Lr/ws7UHZ9UlVWewtjj/RpM/8s/Sulk8H+N5F/dfFe/T3XTbT+sdAHI/Efwn470W50EeH&#10;/iR4nvprjWGjktd+nIWX7NO5wzWwAwUB596RdD+MOTvm8Yf8B1PR+v8A34rS1vw54v0rxh4VvNS+&#10;It5qUX9uSA202n20YObK65zGgbj616EGGKAPG9c0L4nza14f0268T+MNNhvNa8qa7N5pMmxfs07c&#10;BbcnJKgdD1/Gus/4VH4jzx8dvGX4Lpv/AMhVa+J2oXGm3Phu7ttKuL6RfEShba1ZPMb/AEa46b2V&#10;enPJHA9aujxrrwXP/CrPEP8A39sf/kmgDkvF3w28U6TDp88Xxx8XSeZrFrCyyrpxBVpAp6Wg559a&#10;2tV+El1rVhJpesfE3xBeW0y4lt7qDT5I3Gc4KtaEHkZ5HUVS+IXjXXDZaWP+FXeIB/xPrMjdJZc/&#10;vR/081tyeO9bVdx+FuvKM95bH/5JoA8vfR/iBYfGTWvC9h448RazBDp9pfW8cNxpavZyN5iOW8y3&#10;GC+FxjsrV8m/tdf8FZ/+FWX3i74O/CGx8ceKvGGitJpbR295pRt49TI2fZxsty8zoxG5UU46EitT&#10;9sD9vv4g+HP2pNS/Ze/Zu0G8l8deLotNtWjtzDNcWO1J/lDRSPHE5zlmYkxxhnIHBr3j9iL/AIJm&#10;fA39k/Tv+E0udBh17x9qlzJf694q1T9/Obub5pREzcom4nH8RzkkkmvqsLluX5bgVjc0Tlzr93TT&#10;s3r8Unuo326y1PmcVmGOzDGyweXPl5OVzm1eOu8Y66ytv0R5D/wT2+Bf7d37QumXHxj/AOCjfxou&#10;4dRjnUaL8O9J0a0t49IBRJA0++F97lWHy847sTwPrbxX8PNZ8PeAtUn0f4r+IofsekztbxJFp6ou&#10;2JiFwLUYHHSrWr+CfDWq/FdJb3T8tdaLLLOokZd7pJCqsQD1CnH0pnxE+FPgVfAWtSnRfuaTcsp8&#10;5+MRMfWvma1T21RyslfotkfQUaMaMLJt9292YmleGfjJdaJa3MXiXX2aS3Rvm1DTQPuj/p0NUJPB&#10;3xf/AOFg+Hz4g8f6xZ2NxJdW7NDd2MzsxgMijH2MYH7k/pXrPhZQnhqwUfdFnF/6AK5X4maDbeIv&#10;G/g/T9XtVm08ahdSPG2R++FpIEOR6KZPz9qzNh2qfCW81S2WDUvi14keNZA8e5bAYYdCMWvBrnfh&#10;18OWuk1C5b4pa4stnrl3BDN5OnmQKr7Qdxtc5x15rtLr4RfDmaPEvheFv+2j/wDxVc38LfhN8OIb&#10;fVzB4Xh/5GG8HzM/H7zp1oA439rXR/GHhD4I3WveHPjHr0l7Dr2irDHMNPKuG1W0Rl/49epViAex&#10;wTXSnQPjIpx9s8WN23Jqmk+v/XvXPfty/D/wppH7LvijXtH0KGG60yO0voZlzlGgvIZcjn/Yr3SJ&#10;gF5oA8Zu/D/xWvfG+h6PrHjDxVpVvdNcFrj7VpUjEqgIX5bU469a66X4N6vc7Vu/jZ4wmQNnyzJY&#10;AE/8BtB/hU3xcvrzw5LpPj6DSrq8tdFmuJtSjs/L3pb+Q+5wJHUHBVeAc+gNXG+IHiWPhPg14mk/&#10;2o5dPwfzuxQByfxH+FF7ongHWNWsvip4l8610+aWMSfYmUsFJGR9m5GRWzbfBcNaxn/hYmtjcgLA&#10;Wem4/L7JVL4p+ONcuvhl4gW6+FXiO1T+x7kvLM9iQgEZJJ2XLHA68AmtJfjT4ONpbwaPa6tqVxLt&#10;SK1s9Hn3M2P7zoqKPUswAoAwbn4fP4f+Itjbr8XNas4bjR7pmbydNjLMssGAD9lHHzNWvJoVrFky&#10;ftA6wp64a5030/69qrvNY+PPifp9l4n+Ht7awx6HdvCdWSAhm8636COVyDjPUCuU+JcXw1/ZfvvE&#10;3x/8d6XZr4PksLd9YuGt9x0oQKy+aseCZFffyFG8EDAbPDipSklFXZMpRhFyk7Jajb3w94o8T2vi&#10;Lxz4d+N3iKMaIzW2j3DWthKsjxLmc/8AHuNyOzeXgEf6nIJyMc1+zJ4tb9qH/hYVufiR4sbTdH8S&#10;x6NKtxa2cP2krp9o8xH+jBgvmSOoPHC1458bf+CmniHxZ4UXwZ8APg3b2dnrV1DaaXq2qagvmyeY&#10;wI2WUKHJdd2P3uR3XtXsX/BNvVfjprWjfES9+PfhiPS9S/4TnGmxLp6Wry2X2C08p3iQDaxGeoBI&#10;AJAOa6a+Dq4WLjVSUrJ2vrZtrpppbVbrsfK5RxlkPEGYSwuXVHV5L80op8iaaTjzWte/6n0paQJa&#10;W6wJ91FCrn0Arzr4afETwXot34o07VNdjhmi8WXvmRtG/wAvK+gr0hw3QCuP+EKZj8SKVz/xVl91&#10;+q1yn1hp2/xT+H14GFv4qtWx1ySP5isH4W+P/B17p2pSt4q09ZG1y6LRtdKrAB9o4J9AD+NdpJpO&#10;my/NJp0LH/aiFcl4G8H+HW1TxJJceH7GRm8RSbWa0Q8eTDxyKAE8R2vgzxB4gi16y+LDaXeRWrW7&#10;NpuoWh3xlt2CJUk7+mKw/B+kPqmta9Anx+1p/I1gRReXNpuSv2aBu1tzyzV3/wDwhHg8N5g8Kabu&#10;/vfYI8/yqtcfDfwHeSmSbwjp+5jlmW3VSeMZ4x2AoAyz4A1RuB8Z/EjY/wCwfx/5K1iaV4K8TT/E&#10;jWtNb4w+JvIg0mweL5LDduaS6Dc/ZfRU/WunuvhH8OrpV8/wrA23p87cfrXP2Xwr+HkvxO1SxHhq&#10;Paug2TMvmv3muR/e9jQBrJ8N9cxj/hb/AIm/740//wCRacPhvrwHPxf8Uf8AfNh/8i1JF8F/hxbv&#10;vh8OKp/vCeT/AOKqSf4S+CpU2Jp8sf8AtRXUikfrQBxfirw9470r4i6TpGjePPFWorPot/NMkcum&#10;RshSazCnL24GPnb17U59G+Le/Gzxuy+o1TRP/jVa1n4G03wr8ZdGuNMv71vM8OamJEurx5F2iewx&#10;gMeOTXoCuuNpbmgDy9NB+KrqXa78aK3o2oaN/wDGKm+Gvg3xZrXg631HU/it4nt55J7gSQ/8S8lN&#10;s8igZFqQeAPavSz8y4FeeeKPA40TV/DtjonifWrW31HxBLHdQQapIqbGtrqYgD+H94qnigDQvvhN&#10;qGq2r6fqPxS8RXED43QzQ6e6HByMg2vY81l+MvAviaxg09oPjF4l/e6pBE26Ow+6T/161uy/C4sd&#10;0fj3xIvsNYc1znxO8OP4I8P2via48YeILuOz1qxfyWaS5LZuY0I8tFLPwx4AJ9qAOgX4ba6Tn/hb&#10;/ifn/YsP/kWg/DbxBjI+L/ij8VsP/kWiL4xeERy2m+JV+XOW8F6ov87aprT4z/DjVOdB16TVlEau&#10;0mi6dcXqoGzgM0EbhTwflJB9qAOb07wN4ll+JGraS/xf8SeVb6Lp8sY8uwzueW8U5/0X0jX9a3T8&#10;Ndebr8XvE3/fNh/8i1nWHj7QoviRq+ryaV4gWGbRtPijkPhPUNrMkt2WA/cdQJF/MVsr8XfBhu20&#10;/ZrXnrGJDD/wi9/uCE4DY8jpkEZ9aAKGqfDDWJtMuIbj4r+JJEa3cNHJHYMrDacg5teQfes3wN8M&#10;NUuPBuks3xS8QIsdshgijt9PVIuCBtH2T5cAkDHQGug1D4meHJbKZY9O19i0LAY8J6hzx/1wqh4K&#10;+Img2HhLT7O80vxBHLHbqJEbwnqGVP8A34oAs/8ACtde6H4veKOnTbYf/Itc74r8Fa6vjXwz4dh+&#10;KfiaWW4u7m7kZrewIjgit2RnB+y/KfMnhHqQze9ejaTrOm65p0Oq6Xc+ZbzruifYVz+BAIPsRkVi&#10;asgf4raFN/d0TUx+ctl/hQBWHw18Q5/5LD4o/wC+bD/5FrE+JHgnxNovgrUNVtfjB4m8yCMMu6Ow&#10;I+8P+nXmvSciuU+N95DZfCXXr2YtshsGdvLjZ2wpBOFUEk8dACT2oAjX4a6+Bx8X/FHr92w/+Ra5&#10;74l+A/EWneG4pIfi74m/ealaRMrLY/daZFPS19DXWRfFDw0yA/2d4g/8JPUP/jFYfj/xtoXiCxsN&#10;JtrPWFaTWLT5rjw7ewpxKp5eSJVXkdyKAJE+CkyD5fip4nP1+wn/ANtayfH/AMJ9V0zwZqWpaV8V&#10;fES3FtbNLG8kViwUrznH2YZxz3FeoqRtzWB8TPMbwNqkccjL5lq0bMp52thT+hNAHE2vwg+NF9p8&#10;UqftPatGskauGh8O2QbkZ7oR+lQ6z8Dfidb6DfXd3+1Z42Zo7ORlEOn6RGuQpIzmyY4z716ppUSW&#10;2nQW6HiOFVGfQCqnjNivhDVCrYYadOQR2/dmgDzrwn8FvHF54d0+8n/ak+IDPJZRu2IdF25KgnH/&#10;ABLs/qa3bb4ReKbeIpL8ffGUv+1JHpef/HbIV0Pw+jEHgjR4h0/s2Hk/9cxWxIRt/GgDwv8AZT0T&#10;xz41+D0Wr+IvjD4kN0msalbkxw2CjbFeSopx9lPO0CvSP+Fba/nH/C4PFH/fNh/8i1zf7IklufhV&#10;cw27KfJ8T6sjBezfbJMj9a9SLAdTQB5x4g8Dx+FLzT9Tm8R6lqdxqHiWx86bUjFuATeFAEUaDHPp&#10;mvRk+70rivj1Zz3Xw7utQsNSmtLrT5obm1uIMbkkWRcHBBHc8EVeh8A6woy/xE1pv+2qD/2WgDqK&#10;8u8fkf8AC0rQ/wDUa0T+d9XXf8ILqX/Q96z/AOBA/wAK828T+DF8EfFPw/Hb+ItUv/7W1qG4uv7S&#10;uzNhkncqEz91R5zgAcYx6UAe2E4GTXm3g7x34T8OfEj4hafrWspbzN4mtpFRo2Py/wBkaeM8A9wf&#10;yr0luVxiuI+GUZPjr4iFh/zNdv8A+mfTqANaD4rfDy7Yx2/iq2ZvQ7lx+YrD8C/EHwdN408XW7+K&#10;bFW/ti3MSvcqpZfsNsM8npuDD6g12c+mafMd0mnws3q8YJrk9C8K+H7r4meIr660GxkxaWEK7rVD&#10;jaJmPUf9NP0oAk8cDwN4tuNPuD8TU0y6024aa3uNP1C2D5aNoyCJVdSCGPb8a5nTrJLjx7fabF+0&#10;DrDpHptu67J9NJ3F5c9Lb2rvrrwf4NVvNPhLTCdv3jYx/wCFfAfxS1mf9pHUfFHxO128vPB+i6He&#10;XGmaDoVqqW9y7RSNG0snlnJaR13L3CkdOa8HiLiTK+FcvWNx7lyOUYJRjzScpOySXX/I8TPM4hk+&#10;HU+Tnk72jdLRK7d3povxsj7D8Y6z4I+HkKz+O/2p7zRlZcp/ampaXDuGcZG+3GRmvz0/a4/4KPfG&#10;vxZ8SfEWj/sB/tOQX1v4O0vEl1fadZX6a3fON4gj2QoVUDCgqSWdsdsV6143/wCCFv7P37YOs+Ef&#10;jV+03rPi5Ncs9Dt7fW/DtprzfZLpo/us5wWVyAN5QjLZ69a91+HP/BPf9jP4D+LNB8MfC79n3w9p&#10;cbWV08jw2Y8yRkMO1mYnJYEnB6ivt8vxGV4Gca8o+1dtYtWS1Xm76fmedm+Hz/PMvjHA1vqzbjLm&#10;tzS5bpuNtErrRnyd8D/Efxp1nwZJB+0PrfiCP4h28cTa5pOp6ZY2sryMuXkG63O5C2cYO3AGMdK+&#10;mP2Pl+KXjPxH4q0u7+LPiQ+HdPe1XSnjSxKxTPGTNErfZiGCnHTAH1NenfEj9ir9nL4qCNvF/wAO&#10;oJZoRiG8jmkSZB3AcNkA1teDf2afhB8P/DsPhbwX4Ph0uxt8mG3s5XTaxOSfvckk5yea/McJwzm+&#10;H43xWeTzCcsPWu44d/BByafu67R+yraX1OzL8rxWBo0cO2mqcpSdTX2k+b7MtbWV+i7GX438MeM9&#10;E8QaHb6R8R/FGoNdTTq9vG2moxCxE5Ba2A4/Wkl0j4sqcI3jeT/aGpaJ/WGtLXvh1pPhnX/D+uaT&#10;e6gs0WtJGqy38jp5bo6uNpOORiu/jO05fvX2p9AeYxaH8VGHz3XjSP2Oo6Nzx7Q074f+EPGmuT64&#10;2s/EvxRYyW+seUlu7aczKv2aBhkrbEclieO2K9Nb5+U/OuC+Jfg1tL07UPEeieItWs7rUL63aYWu&#10;oukZY+XETtBxnYoH4UAaE3wy1i5jaCX4t+JpI5FKurLYEMD2P+i9KxPHXw81zw/8PtTn0n4s+IoR&#10;Z6ZIYIkhsAiBU4G0WvT2roX+GJlXcnjrxJH7LrDn+dc78VfAtzpPwz169HjzxBIsOlTu0cl4ZN2E&#10;PGMEn6CgDdX4b+IAuV+MPicev7uw/wDkWl/4Vvr/APF8X/E/+95dhx/5K0Wvxj8JtCoGmeJmbaM/&#10;8UVqnp/17VJa/Gn4b6g32fTNcmvJ1XM1nYabcTz2/JGJYo4y8JyCMOFJxQBz+oeB/E8fxB0vSl+M&#10;HibyptPuXb5LDOVaPGP9F9zW5/wrXXhyvxe8T+v3bD/5FrN1Tx9ocnj7R9Ui0rxA0UNjdxzSDwnq&#10;GFJMW0H9x3wfyrak+Lng2G4jtJY9aWWYMYY28L6gGfHXA8jnGR+dAFf/AIVrrvQfF7xRn/dsP/kW&#10;ub+GXwsvW8JzWcXxI12CGPXdTRbe2tdOSMbNQnAO0WuMkjcTjliT3rsD8T/DGc/Yde/8JPUP/jFY&#10;fw8+IGi6boVzBfaR4gid9c1OVVbwnqHKPfTujf6joVZSPY0AaH/Ctdd/6K74o/75sPT/AK9a5z4i&#10;eDNc0+DS7AfFTxNM2oaxbwLG1vYOCN24k/6LxgAnPqK9E8P+IdJ8UaWusaLO8kDSSR5kgeJldHZH&#10;VkcBlIZWBBAPFY/xDiDXOgz5/wBVrsB/PI/rQBXHw28QbR/xeLxR7rtsP/kWqeu/DzxDa6JeXEfx&#10;g8T5jtJGX5bDGdpP/PrXcg5FZviyRV8Mai2fu2Mv/oBoA5Pwj4A8R33hbTb6X4veJt02nwu21LAc&#10;lFJx/ovrVL4m+BfE2kfDjXtVtPi/4m8220e4lj3JYY3CNiM4tfbmtPwF8TvDa+CNHU2GvNt0yAZT&#10;wtqDA/ux0Igwfwqt8VviJoF/8MvEFjBp+u75tGuUXzPC9+q8xsOWaEAD3JAFAElt8GJzChb4qeJ2&#10;3ID8zWR7f9e1LJ8F52B3fFHxIOv8Nj/8i13Fsqxwqg7LgUs4Jj4bFAHjPw9+GPxp8R/D3QtZb9pf&#10;VYvtmi2s7Kvhyyyu+FTjlMcZ9PwrWh+A/wATi27Uv2rvGh9rTS9Ij/8AQrJ66/4OwmD4U+GojIzb&#10;fD9mNzHn/UJXQuQx4oA8c+HXwb8f6p4fkuLv9qLx8Wi1bULfbHBowXbFeTRD/mHHnagz7+ldVZfB&#10;3xVariX9oXxtOf700elf0sRV/wCCa7fAMUpYlptRv5pGbqzveTOzfiWJ/GutBB6GgDwT9nfSfHXi&#10;XxR8UtC1v4xeJGXw58S5NOs2WGwU+S2l6bdDP+i8nNy3PHGK9N/4VprwOP8Ahb/ifj/ZsP8A5Frk&#10;/wBnlrZPi/8AHa1iI3L8UrN2Udt3hXQDn8SDXrROBk0AeY/En4bf2T4R1jxXqfjLWNUubfQLq1t1&#10;1A24SNJXiZyBFCnJMKdSeBXpqkEDHpWF8TdLg134e61pE07xrPpsymSM/MvyHkfjWJ4N8I+IdX8L&#10;6bq198R9YaW60+GaXbIijcyBjjC+poA7lmCjLGvKfj6B/aBbP8Wif+nq3rsm8CaieD461n/wIX/C&#10;vL/jj4Fbwhfab4hj8Vatdzatr2mW9zHfXhePYl/bMoVOi4YZyOTk0Ae6ZzXnuveL/Dnhj48hNd1R&#10;bczeEv3e5GO7Fzz0Br0CP7vWuPKZ+PLHHTwmD/5NUAaEXxZ+HU0vkR+K7fd/dYMP5isG0+Ivgu5+&#10;LtxGfFVkqx6FH5fmXCruLytnGcdNo/Ou5l0+yuOZrONv9+MGuQv/AAroV38XLOW40KydV8O3AxJa&#10;ocHz4fUUAVb7SPCZ1zUNa0341XmltqlwtxdW1rqFiYzIsMcOR5sTsMpEmfmxkZ4zWLcWls3xB0/S&#10;4v2g9WaOTSLuVttxpudyy24HItvRm/KvQX8GeEJsbvCumsezNYxn+lfnh+1Ta+EfjL8e/Gmn/EDx&#10;CtvaeF9UTRfB+g2MYtSZGii3l8EbnkmPDEgbPLxgcny84zjC5HgvrOJU5RvGKUIOcm5NJJJNdXq2&#10;0kjwOIs+p5BhI1ZR5nJ8qV0ruze78k/Xa2p9SftDftI/s/8A7LEOny/HP9rjVNFk1TebGGT7C8ky&#10;r1YKloTtGcZ6Z4r4v+Jf/BT3U/2itb0e6/ZE/aG8VWOgWF1dW+sXmp6TYxXct5slEYjEtrxGqJuP&#10;ynf5ygEbSD6R4I/4IG/s++JrbRfiB8VfiP8AECbxP9kX+1ol8VSSwrznyED52RoMKAuOBkkkk17d&#10;4A/4Jufsf/s6yaDpPgn4S2c9xqXiJje6lqxa6ublvsk5+Z3JOAEGB04r7CtHIY5PfDVKixTStJxj&#10;yxd9dHe+mmvU8PN8LxZxBg3Qw1RYaE1F82rqK9m49LPzufLnwD8c/FvWdKvE+Nfj7xQ3i66tzcaf&#10;Lrmi2Vn/AGzGGx50Za2wy4xgKcAY4r0PwXZftfeP/iV4W0T9nj4yjQ/s98JviJ/aGm2lzbx6dtbE&#10;ahIl/wBIZgNnPAySNuQfrDxn+yN+z/8AELT4tO8X/DHT76O35t/ODFoeg+Q7sr07eg9Km8A/sq/A&#10;34X6bJpHgD4f22lwzSeZMLWR1Mkh6ux3ZJr8nqcJZtPxAlxCsyqewd39X/5d3cXHTW3LrdRto0tT&#10;1spyjGZflNPLqso1OWam6zv7aXXlbvy2b8ttCp8UPCnjDw/4Th1HTPij4murptZ02JbdRpymQPew&#10;IwBa2AB2lsZOM0kuj/FpOEk8bSf7upaKM/8AkEVY+Inwu0LTdHs9Q0+/1KOWHxHpDRr/AGjIU3f2&#10;hbjlScHrXpSOu0c9q+8PpTy+DQvixL801x41j9jqWin/ANo03wj4X8bav4s1iz1j4heKtPW3trUx&#10;RySaa7Nu83JyluRj5enavVD0rhfi34U+z+GPEHjbSNZ1Kx1CHQZnjexvmjUvFFI0ZKg4OCaALf8A&#10;wrbXCc/8Le8Tf982H/yLVDxB8LtSXT5tWk+KfiKS6s7eZraeSHT2aMlCDtP2XIyODjHFaSfDMXEa&#10;uvjfxHH8o+7rEnPFRah8MJv7Omjf4geIWRomDK2olgRjmgCp4Z+H3iG98OWN0/xf8TbpLSNm2x2A&#10;AJUdP9Fq8Phtr56/GHxR/wB82H/yJWH8L/jF4dT4faLFfWXiSSZdNhWSRfB+pMGYIMnctvtYe4OD&#10;W9B8bfhrcS/Y4tfla98wo2lrptwb1CF3Za28vzlXbg7igGCDnkUAYPivwP4msfEPhm2g+MHibbea&#10;1JFNmOwztFjdScf6L13IK3P+Faa8OP8Ahb3if/vmw/8AkWs7xX8QNCvvEPhm7ttK8QSLZ6xJLMy+&#10;E9QxGpsrqME/uP7zqPqa2bj4ueDbPyxdx61GZpBHH5nhfUBvc9FH7jk8HigCt/wrXXx1+L3ij/vm&#10;w/8AkWsDSfhhqXiDWdSi1f4na/cLp+pxyWfnW+nN5UgQEOM2hwwycMORmus/4Wh4Y/58de/8JTUP&#10;/jFYvhf4g6JaazrU1zpPiBFnvlaFm8J6h848sDI/cUAXB8MNZ89rhfiz4mWRgB5nl6fuIHv9k6e1&#10;YXxR8I+I/DvgHU9QtPiz4okuHgFtZRrDYtvuJmEMII+y9DI6An05Nd5oHivRfEyzHSpbjdbuFmiu&#10;rGW3kQkZGUlVW5HfGKzPitH5vhKND/0HNLP5X9uaAKS/C7WRcfaR8WvEok24Mnl6fuI9M/Zae3w2&#10;149fi/4o/wC+bD/5FrrFbjk0FxnANAHm/wAOvA/ibWPB1vf3Xxf8TGRprhTtSwx8szr/AM+voO9a&#10;998OteitZpF+MHibKwsR8th6f9etZvwp+I3h+y8Gx2M9lrTPDqF7GzQeG76VMi6lBw6QlWHuCQa2&#10;dW+Jvh5tOuPJsNeDCBsbvCmoen/XCgDlvh38KL/W/BOl6xefFXxM01zZRvLg2WCSM/8APtW2fgvP&#10;1b4o+JP++bD/AORa2vhdFFB8PNHjhzs/s+LaGUg42jseldBnI4NAHjPgz4ZfF7VdIm+xftF6taxw&#10;6hcQLBJoNk7R7JGXG7YMn3wPpWnH8CPitI2b/wDat8X7SeVs9J0qP/0O0eus+GEBXw487SszXGpX&#10;M0jN/eaVifwrpXw8ZHY8UAeN+C/g14+vZtWW4/am8f8A+j6zLHGI4NF5UBcZ/wCJd15/+tXT2vwb&#10;8V2rbpv2h/G1x/12j0n/ANlsBWp8Mk23PiKV23M3iS4BYnoAEwK6p8Y5oA8I8C6D46uv2k/HHge9&#10;+M3iZ7Ox0XSbi0Yw6fv3yCcPki1AP3Rjj869KHw210DcPi94o/740/8A+Ra5rwe8EX7WfjKLK+ZJ&#10;4V0t/qoeYZ/OvUVYY60AcL4n+H/iGx8N6heQfF7xMJIbGV49y2B5CEj/AJda1PhFoUHhz4c6Vp0V&#10;zNcbrX7RJPcFS8skxMsjHaAoy7scAAegFbmqWMOp2U+nXJby54mjk2n+Fhg/oa8/+E3g/wAQan4B&#10;0+7ufiLrBZVkiVVZFAVJGRR93+6ooA9M6CuD+OhB0yzI/wCeeof+m66rY/4QXUsf8j3rP/gQv+Fc&#10;H8a/h6+iaLL45bxnrVxdQRrbx29xfEwbXEkbny/ulisrDPXp6UAekfD/AP5EXRv+wXb/APopaKTw&#10;Gw/4QfRsN/zCrf8A9FLRQBs14X8CfGsGh/GD43ac/hzWbon4pQv51lpjyx8+HNE43DjPtXuh6V5H&#10;+zerH4n/ABuA/wCirRf+o3olAHa/8LS0sTG3m8Ma9Ge5k0eUD88V83ftUfFbw3dftv8A7O2g3P2m&#10;2VtU166ka6s3Tb5OnFsjjnrj8a+tmQkcn8K+V/2lM33/AAVE/ZrsEYH7HoPjO9kH90fYreEH8TIa&#10;APoCL4x/Da5YpB4mjbb1/cScf+O1xvwm+Jfgxvih8SGufEsCNN4mszarLuXfCNJsRuGQOPMEq59V&#10;YdjXqyqo5BrldE0axu/ih4kv7myhk/0PT4F8yMHG0Tv/ADkoAj+IvxJ8F2vgnVJk8U2W9bGUqhuF&#10;BJ2mtXQfGfg2DQLNW8WaaNtpGPmvo/7o96j8Z+HfDp8M6hNJoFk5WylI3WqH+E+oqLwR4M8LP4J0&#10;hLnwtp7H+y7fcGsozk+WvtQBR1Lxf4On+KGi3MfijTW2aPqA3LfRnq9p7+1dZb65o16v+havazf9&#10;crhW/kazx4L8GJL5ieE9NDLkfLYx8A9un0qCb4Y+AZpPNfwrZqx/iSPb/LFAGN8CrRdP8PatK7Bf&#10;tXirUplz3H2hl/8AZa7gSIejV4/8D/hd4D1K28VJqHh2OYReNL6OFWkfCKBHwPm4Gcn6k13UXwc+&#10;GlvzH4VhH0kf/wCKoAo/EnWl0Tx34VvTYXlyBJegx2dsZW/1PXA7Vov8SLaFGb/hEfEJx/1BpK57&#10;xX4a8D+AvGnh3xBaaFNEyyXSM9jaT3D4MX9yMMce+MCuo8N+P/C3ijUZtJ0e+kN1bxLLNbXNnLby&#10;KpJAbZKqkjPGQMUAc3qfjay8TePPC9jFoWrWrLfXD777TXhXi1l4y3evQFdSODWX4i8L6D4pSFNc&#10;s1mFvJ5kLMxUo20gkEY7EiuU+H3wy8L6z4E0nUb1Lrz5rGN5JFvpAWYr14NAGh8UfD+h+KNU8M6R&#10;4h0q3vbWTXJC1vdRh0YiyuiDg8ZBp/8Awo74Nn/mmujZ9rFP8K5/xx4DTwlr3hfWPCKXV1er4g2R&#10;wXusSrEyta3AbOQ+OM/w10Go678WbeIPZfDvSp2L42DxK644PPNt64/PPtQBk638L/hz4X8T+FdZ&#10;0Dwfp9ndR+ICEuLe3CsAbS5BGfpXoTOoTrXn/im0+L+vy6XND4L0aFtO1ZLwn/hJJCXCo6FB/ovG&#10;Q/X0rK+JHx78SfCW3/tPx/4X0DTbFbOe4e8m8VPgCNo12Kv2TLuxlUKgyWPABJAqowlUkoxV2zOt&#10;Wo4elKrVkoxSu23ZJLq2dj8R5VSx0ss2P+J/Zf8Ao0V8gftg/tWfEn4t+NL/APZw/Z2GoTQtKLC5&#10;utF4m1G4IPmQrLg+TCgwJJgQRk4ZcZr5W/bK/bk/bG/av+Nmm/CPwJqEfgvwzbXEVxD4L8O6o0vi&#10;LX5A+Yoy0a5jLFc7VACruLMACR91fsq/CXQf2P8AT9N0r4vNodhrGuWbtNrt1r67EaIJ/osQkjTa&#10;o3cfMWYgk5PNfWyyefDNKGJx8V7SSvCG/wD28+mm1up+V5hm1bxCn/ZuR1nDDX/fV43Tcf8An3Td&#10;t5dZLZbbnm/7Kf8AwSu+HH7MNnJ8TPit4X8L6x4+8RazZ28a6JpIWx02AThmhtw6hmZo1ZpJGALY&#10;I4A5+w7f4M/CILx8MPD/AOOkQ/8AxNcp4/8AjZ8G7i+8N/ZPi54ZkEfiGN5vL162O1fIn+Y/PwMk&#10;fnXSf8L/APgTbwmSf40eE1VeWZvEVsAPf79fPZhmWNzbFPEYqfNJ/LTokuiXY/Ssty3CZTgoYTDR&#10;tCCstW3829W/Nkel+DvCnhb4owjwz4Z07TvM0GfzPsNkkO/E0OM7AM/jWt8SQz/DrXkU7WOi3Q+n&#10;7lq5SX4gQ+K/ibaz/CnVND8QJFoVwLt4NaUpCTNBtBMSycnBwDjIB9Kn+IWo/FoeBNaMvhjQ44xp&#10;NzvYatKxC+U2f+WI7VwncaXhjRviSfDtiY/HWlhfsce0Hw+/HyD/AKeKxvGZ+JGg+KfCt1c6lY60&#10;JdamjjtLfT/sjK32G5beXaZwQApGMZyQc8YPa+FZ0/4RvT1PU2cWcf7grJ8fT2cGueGL28nWOK21&#10;ieSSRmwqqLC6yT7YoAjfXfixIcReCdMRf+njWD/7LGa5/wCF8vxfiGub9D8O+W3iC8aP/ibT7gxk&#10;+YH9xx7YJ/CuL+F/xT+In7U3xf8A+E4+GXiZ9N+EWgp5dnfrZtHc+J9USXEpQuP+PBEym7AaSTJB&#10;CIC/qnwsj2W+uNnO7xNfc/8AbSrqU5Upcst+vkZ06ntI3Wx5p+2hP8UG/ZU+ITa/o3h+PTx4Rvmv&#10;JbbVrgypEImLFP3C/MB0+Yc9xXqbfCzwxPGQb3Xf/Cq1D/4/XE/t03elS/sbfFSwu9TgjaT4d60B&#10;5kyr832GUjqevFdrB8Y/hJt2j4neH93df7agz/6HUGhxHxU+CeiaD8LPFF9B4x8WSpD4dvHhtbjx&#10;ZeSIjLAxBJaTc44wVdmBGcg5NeuRDEYzXlfxV/aL/ZvuPDHiDwXqfxt8Km4k0aaO8s4/ENuZYElj&#10;ZFZwHzGGJ2hmwCSADk10HhXwNDf+FtPvb7xb4geSawhklb+2peWKAk9fWgDW+JzRj4c+IBI4/wCQ&#10;Ld/+iWrStHi+yxEsuPLA6+1eZ/Gvw78GvC3ga61H4ueNtSh0hm2TfbtanKSMfurgHLdOnoDX5/8A&#10;xs/a0/bItpdH8H/CX4q33iDxJaabDJNeadDb2djaySkNDHMBNIl3Jt4Zc7lx84QuKxrYjC4WDqYi&#10;rGnHduTSslu9ei6nzPEXE+D4dw/tqkXPWKai1dczsm1fq9u5+j3xK8UeHfCnjXwtqfiDUY7OGS5u&#10;IPtEp2qu6BiAzdAMgdeMgV4j+3D4e/aN+LVnDP8ABb4n6Db/AA5j0GeTXlhvo1n1G5ycR+dtcCHZ&#10;2jKuX/iAGD806tqnxG+J1zpNj+1p4B8Ta3Ld6hIbmRb6FrXzBbtiFbe3nYxrk5xjHPNZXwi+C/x6&#10;+Hvjq8034ca1qnhfQNSUXR0W802G7tbIoqqHgEqt5bEBcqOpAPHNflmXePfAOFzavCvXVOFGLlGp&#10;JKUKlny+4ld36q6W3c+ZzjiaOY4angquFrpYhuPuKSqRenKpW+FS6O+x9I/8E+f2BfCHwg+Eeraj&#10;8ZtG8G+JvEXiDxBeappuuHR4Lm40q0uI0VLVbqVDK5QiRiWcnLsM4AA9w/ZxvLGbxD46sLLxXY6u&#10;un+ILW0a5sYfLVWj020XYRvb5h3561+fPjnwz+074h+KGg6N4s1qe40fQIr6SaO1aWH+0GumiJuG&#10;jiOMD7MoGxcgyyEjDgr9S/8ABKTxNoPijwh8Rrzwwn+hx+PAkLrbPGj406zJK7/mIySMnkkGvp8t&#10;8SMj4wz76vldRYhSh7SVSDXJHVJRa3Un6Hfw/nUVmEcqoYWVOnCNuad1JyildWeraejbeu59a1x/&#10;wg+54k/7Gy+/mtdeW2jmuP8AhCwC+JM/9DZffzWvsj707E9K5b4dvM8/iJ3J+bxFNt+gjiH9K6gs&#10;NpINcv8ADi4eRtcjnt2jePXpwytjptQg/kQfxoA6k8jFczd/Ee1s/EF1oMPhzVbr7Hs8+ezszKgZ&#10;l3BeO+MfnXSsRjB9K5TwPLGvjXxbbOzed/akD7Cp/wBWbWIKwOOhKuPwoAkuPihawnYfBXiZs/3N&#10;DlP9Ko+B9aj8QfFPXdSTTL60C6Bpsfl6haNCx/fXpyA3bmuycYXJrgZtH13WfjZrUOleMrzTFh8O&#10;aWWjgto3WTM99z+8U+nagD0IMCcA0hYCuam8H+OpP9X8WL+P3XS7Q/zioh8IeOo1Il+LF9J7tplo&#10;P5R0AZfjrTbzW/iroOn2Pia+0uT/AIR/VJPPsVhLFRPp4IPmxuMfN2ANQalc6j8M/Emm3niT4k6p&#10;faXdR3EdyupW9uUjkAVkIMECtnG/qcEe+Kig0jxFpPx40P8At7xgdSWTwnq4hjktYo2U/atMyfkA&#10;zXoOwHmgDmk+NPwycbU8VRn/ALd5P/iaoX/j3wj4x8SeGYPDespeNHrsjv5UbYUCzulJJxgfMQPr&#10;XalRt55rjvhfrfhm28MraSa7ZLKupXheNrpAyt9pkOCM+1AHa1y/xbG7w5Zr669p3/pVHXRwX1ld&#10;LutbuOQf9M5A38q5r4tPnw/YqD11/T//AEpjoA6Uxlhtx9aWK3WPOB1pyMGJwadQAxogTkD/AOvX&#10;ORoB8V7hnHTw9CP/ACPJXTVxOsx+K3+K0o8OXWnx/wDFPxGQX1u75/fyYxtdcfrQB2iopAOP0prp&#10;lTgD61grD8Vdv/IT0H/wAm/+O002vxV24Gp6B/4ATf8Ax2gDmfh3oPxUfwhaNp/xD0eKFnm8mOTw&#10;28jKvmvgFhdDJ98D6VoXHgP4tXGu2uvt8TdHEtrbTwIv/CLPtKytGWJ/0vr+6XHPc1ofBoXbfDjS&#10;3vWRpdsnmNGCF3ea4OMknFdVQByqaD8WkRmm+Imjt8vG3wy6/wDt0awdI0P4ifFT4cNb+JfGumLD&#10;qkM0F0troLKwXeyHaWnYA4HUg/Q16NKcRsT/AHa5n4OYHw9sx/dmuh/5MSUAdLCjRrhjXMfF28ns&#10;PDcF1a2D3Mi6rabYI5FUufOUYyxAH4muqrlfi8SvheBx/DrFj/6Uxj+tAEreK/GqJ8nwtvD/ANxK&#10;1/8Ajlc18TPF3xEbwPqAT4TXSjYvzNq1t/fX0evSAwxWD8T5li8CalMx+7b7vyYGgCnp/iX4hyWk&#10;e/4atH8o+9qkJ7exqj451/4lnwlqn2fwFbqv9nT5M2qp/wA8z/dBrtLGQNYxSDvGp/Sqvi3Z/wAI&#10;rqXmfd/s+bdn02GgDlPAd/8AFe48G6S3/CN6HGv9m2+0SarLkjyx6QmtC6uPjLnEHh/wyV/2tWuA&#10;f/SetXwPLHL4Q0owtlf7Oh2n1+QVrNnHAoA8J/ZN0H4lw+FfFFqPFGlWZj8faurW66W9wqHz84Dm&#10;WMkc91FenXeg/FRraT7L4+0oS+WRHu8Pvt3Y4z/pHSuR/ZUupJ7Dx3FIv+p+JmsIPoJFr1agDxLx&#10;l4N/aCsfhct144+MGk314ZYE1ezsfDflWsitNGNsJMpkRgSRvYsCMfIDzXtUbARgD0rmPjDZvf8A&#10;gqSwSdojcalp8XmR/eTdewjcPcZpx8EaukXHj3Vt23A/eJ17fw0AdPvHavJfjLY6ddfGjwNeT2cU&#10;lxbXwMMzLlo8yKDg9s1q2XxE+IHhDwMtz4v+GerXl1peml9SvIbq02zNGmXdR5oPOMgEA89BXGq2&#10;pN4y0/VfEPwy1bTr7UPH8Lx6hdNDJGLbYdiB0kPGVzgD60Ae8Vxvwz/5Hz4if9jZb/8Apn06uyJw&#10;M4ri/hm4/wCE8+Ifv4st/wD0z6dQB2TnAxXL+FJZG8b+K5ZM7Y7y1iX8LWNv/Z66aU8dcVxdr4l0&#10;rwrf+Ode8TXaWVjp9zHeXF5Mw2Lbiyh3SH0AMb5z6Z9KOtkF7I+Wf+Cjf/BQD4geEoNZ/Z3/AGRZ&#10;f+K8tJ7WHW/ETNA0egxSASMUjlyJrgxcKCpRS2Wzt2mH/gnt8PPA/jT4M+E/jN8bfh1c+JPiHqkD&#10;atr2pWrSzJ5/2mREke2V/Ijl3RZKxxqoIyAM18BaP4X8M6h+0n8Zvi/+z/8AtI2PxBbXidU0/wAU&#10;Rxz+Wn2hpGS0mjkRVMkXlcMuQUZemSK/Vv8AYJ0vwnofwt8LW/hH7T9nvPh3pd6ZLqPEksk0lxJJ&#10;I2CVyZGbgE4GO1fccR5NhcpyHD0moylJqd+VqcZcusZc2yX2bJdX5n4lwrnmYcVeIua4PHeznh8L&#10;yKnG13GT15uqen2tO1j15/iVZ2oCr4J8SN/uaHIf6Vl2XiSLxN8VNNmj0TU7P7PpFyf+JhYPDnc8&#10;fTd16V3UYJXOf/r1wfjLT9V1b4s6bZad4nutL26LM6yW9ujiY+aoI+dSOBg/jXw5+2nfBgRmkLgV&#10;zMng7xw8Xlr8Vb9T/eGm2h/nHTYfBvjyEfvvi1fyD/a0u0GPyjoAh+LFrPqqaHplnrV1p8kuuw7b&#10;mzEfmLhXJx5isv5g1neJbPxB4Aex8RXvxQ1q8sl1CKO8gvLa1aMRMcMT5UCv+RqHxBofiqx8d+Fz&#10;q3jmS+tW1KQ+RNYwx/MImx8yKPy716EQHOAO9AHLp8a/hjyF8Ux5z/z7yf8AxNZ3i34leCPE2mLp&#10;Oh69HdXA1K2VoY43yG8xGweOPlIPPY13BQLkEVyHhPV/DuneKPFlnea9ZwzSeIEZoZbhFb/jwtB0&#10;Jz2oA7JDlAa5n4zAj4VeJHP/AEBrg/8AkM10FlfWFwgW0voZPTy5A38q5/40MP8AhU/iT/sC3H/o&#10;BoA6SCP9woP90fypotgDuCYp8GBCoB/hH8qfQBH5WBux71zutxg/ELw+xXpb3v4fLHXTHpXH+OU8&#10;QP458Ojw7c2cc3k3uTews6kbY+gVlP60Adcy9lprIq4XFYIt/ioDkanoP/gBN/8AHabJB8Vf+gno&#10;P/gBN/8AHaAOf8EaH8SLjTr6fQfHOlWdq3iHVfKtrjw+8zJ/p8+cuLhM5OT90YzjnGTc1nwJ8W9a&#10;NsJ/ido6/ZbqO4TZ4XflkOQP+PvpVr4L/wBqjwzfRazLA9xH4k1QSNbIVTJvZjwCSe/cmuuoA5eL&#10;QPi2P9d8RdGb/d8MOP8A26rE8NW/xT8Z6LqlvqPjbSY1XUr2wPk+H3GY0laMHm564H516HXLfCo4&#10;07Vh/wBTNqX/AKUvQBt+HtG/sDRLPRUm8xbO2jhWRhjcFULn9Ky/i/KYfhT4kmERfboV0dikAt+6&#10;bjmuirm/jHk/CXxMB/0Abv8A9EtQA1fFnjUxq6/DC8bjOP7Stf8A45Ve78Y/ERYmMHwkus/9ha1/&#10;+Lrp7KQG1icn70an9KllYBd1AHnXwh8TfEKX4X+G1Pw0dF/sGzG+TVIOf3Kc4Brfudf+IwOLb4fw&#10;57mbVEA/8dBqX4QTpcfCjwzcR/dfw9ZMv08hK6Fjk9aAPMfgvqXxVn8BW8aeGdFjWO8vEPnarJnc&#10;LqUMPliPcGunnuPjJu/0bQPDeP8Appq1wP8A2gaX4RyWs3hS4ks3Vo/+Eg1cIyNkEf2lc9K6beM4&#10;oA8C/Z90L4nyfG744XUuu6Pp8tz4+02Wa3jspLtN3/COaSmVdniP3UXjbwR1Oa9bfQficwwPH+mf&#10;+E+3/wAkVw/wUung/aV+NGksPlbVtEvV9/M0qGH/ANtq9bLgUAeTah4K/aQ/4Q7WL3xT8ZdF+2L5&#10;z2ttY+GStr9l8vHlSB5TIznGQ6soUnow4rvvhyGi8AaGJSNw0e1DMB1PlLVrxYpm8LalGjFS1jMM&#10;+nyGuZ8F+CNVXwbpKjx5qw/4ltv8vmJx+7XjpQB2wlUnHNeRftYWOmarbeFIr60jma38WafPb+Yu&#10;fLkW9tsMPRhu4Pauj0bxD8R/DqXWkap4F1bWPKvpBaahHdWiiSHPyZ3SKc49VFeY+M9bvfEw1Dxn&#10;q/wo1i3+0eJtDt9LvpJLeRII11G1jlztlO0F0OcAk0AfREQwuAPpXI/813k/7FJf/Squuj+4K5HP&#10;/F+HH/UpD/0qoA7CuXmeU/F+Fc/u18OzfgTPF/hXThgRmuXkllHxZWF4Dsbw+xjk4wSJlyOueMjt&#10;3oA+Uf8AgpZ/wUC8b/CvUB+zb+yP4g0qb4oXFi17q0t1Gtwmg2e35JHQnb5sjFVVG7EsQQOfVf2Z&#10;PiBoXjj4F/Dj4zeNPA9vqvjTxR4UtbjVtT03RY/tBuRboLgkgblAfK7c8dO1fB//AAVR+BHgv9gj&#10;4965+3F4l+MyW3hz4s+KbG317SotBF1rEDJEiyCyZpFQoI4i5DjK44zwB+i3wi8KeBvAcXw78N/D&#10;+KWPQY/Cdwmj+arbnDC3kUuf77LvYk9TnvX02a0MBRyXCqhC7leTnZpt/ai76Wi7Wt53Pg8nlxRi&#10;uLsd/aEYLCRUFRV7yvreT7X6HZP8RbW1Tf8A8Ib4jbPZNFlY1k6v4uh8T+L/AAjap4c1mz8vXpZP&#10;M1DTXhU40+74y3fmu9KH0rivi3aajfa/4NsNN1u406SXxHKPtVvErEY068OPmBHOK+ZPvDtkIAwD&#10;Tgc9q5mPwh42WHYvxUv8/wB46bak/wDoumweDPHsb7pvi7qEg/u/2XZj+UVAEPxlRp/Bsdul7Nbt&#10;N4g0iIXEO3fGW1K2XI3ArnnuCPUGszxf4f8AFnhHRZPE9p8VvEFx9kmhkkt7i3s2R4/NTzAwS2DY&#10;2bs4II7GqfxZ8P8Ai6x0PT7u++IUlxbL4s0IywT2MCbx/atpxuVRivSVjJ5oA5gfGv4ZfdHiqP8A&#10;8B5f/iay/H3xW+H2s+Btd0XTvEcc11NotwiW8cT7iXiYKMbe56V3gVW5BrkLTUtE074oa2dS1e1g&#10;dtNsgkc9wqFhmboCeeaAOutjmCPn+AfyqPVc/wBnTsP4YWP6U201LS7oBrTULeT3jmDfyNGtOo0i&#10;5YMP+Pd//QTQBh/CaEj4ZaAAOmkW/wD6LFdEIOc7R1rB+ExA+GegjP8AzCbf/wBFrXRAg9KAI/JP&#10;XFc74+UG40CM/wDQwQ/h+6lP9K6auS+Ki6uY9DGiTW8d1/wkEPlNdRlox+7l6gEHp70AdWqDYMel&#10;NMZxyKwVg+Ku0Z1TQOn/AD4Tf/HaDB8Vcf8AIT0D/wAAJv8A47QBhrpXju8+IuvyeGPF+n2EOyz3&#10;Q3WitcMT5Z53CePA9sVNr3gP4s6/pw0+6+J2jqq3UE+Y/Cz53RSpKB/x99MoM+1SfD0eIF8deJo/&#10;EU9rJOrWfzWcbIm3yj2Zic/jXaUAcrHoPxcU5l+Iujnnt4Ycf+3VZehy/FjUPFWseH5vGuj+Xpwt&#10;zG//AAj75bzEJOf9J9q71s44rlvCo/4ub4oP/TGwP/jkv+FAGl4H8LHwf4cj0OS9+1OtxPNJP5ez&#10;c8szythcnADOQBk8DqavasudPuBj/li3/oJq1UOoqXsZlx1ib+VAHE/D/wAWeLz4H037P8NbyRfs&#10;cYV/7QthuGOvL1pP4t+Ie3Efwmuj/vata/8AxdTfCFw/wy0N89dNiP8A47XSEgDNAHmfwq8U/EOT&#10;wnEsnwxlX/SJtzNqkH/PRvRq6aTxD8RCn+j/AA9jz/001SMD9M074XTJP4VAX+G8uFP4StXRswAy&#10;aAPMfhjqnxWnl18R+E9Hj/4qS53edqz8HCdNsRrp7i4+MI5tdA8N/wDA9WuBj8oKf8O5IGuNejgk&#10;UlfEE/mBT0JCcfWulJwM0AeC6HpPxTm/bE1i7u9S0XS5rjwDallt4ZLxXC3bjqxiKnn3/CvVP7B+&#10;KH/Q/aWP93w+3/yRXHwXUg/bXurMj5G+GUUn4/b2FeqqTjmgDzaPwR+0hd6vqlzqXxp0a2tfNU6F&#10;Bp/hg5UBVybnfMd4LbxtTZgbTuzkHY+AcV/B8I9HGq3Ectw0MjzTQxlUZmkckqpJwDngZOPU12D4&#10;xwO9ee/CzwXqcnw50WePxtqkIm02GURRuu1NyhsDjpzQB6EJFI4avO/2nbLTtU+Et3Yaraxzwy3M&#10;O6KVdwPzjtVqw1D4keFNW1LTLrw3qniCzkuEk0y8juLZfLj8pA0bb3Q58wSHoeCOa4Px14m1bxpe&#10;aj4l1b4O64bHT/D+oW1u4mt5FivI5SrPtE3GNh+bnjGPSgD17wDHIvgbRVjICjSbf/0UtFL4BlH/&#10;AAguikq3/IJt/wD0UtFAGyTjk15H+zc//F0Pjdx/zVaL/wBRvRK9cPIxXhfwJ8P+Jr/4ufHC40nx&#10;xcWEX/C0oR9mjsoJF3f8I5onzZdC3PpnHFAHuUjADFfNPxO0ebWf+CpfwzvIlDDQ/hL4ivZB3Aku&#10;rOAfmX/Svbk0X4rWqssfjTS7jj5Wu9IbcP8AviRR+leFx+EtS8Wf8FMVs/iP/ZmoNpvwNd4fsNrJ&#10;CqefrCgZDSMSf3Dd8e1AHtnwZ8ceL/iB4Et/FHjn4cXvhXUZZ5o5NF1C4jlkjVJWRX3Rkrh1AcDq&#10;AwyAeKh+Hc+qP8TfHkWpW7rGuq2f9ns3R7f+z4OR/wBtfNH4Ve/4U18No5fPHhWHzP73mSf/ABVc&#10;X8O/hz4H1b4nePoX0Mquma1Z2kPl3Ei4/wCJdazn+L1nNVKUZSbStfp28hRXLGx6H4+na38GapOk&#10;ZYrp8h2r3+U1a8JzQy+F9PlhbKtYwlT6jYOa5Lx/8KvCA8JahcmS+txHZSFmgv5F/hPvVzwz8L7C&#10;Pwxp9vH4o8QRr9iiG1NalGPkHHWpGR+OND0/xN8QtD0TVp7r7M2mahK0NrfTQb5Fe1CkmJlJwGfG&#10;T3NX4vhL4QtUPkT63H7L4p1AD/0fWNbeCk8O/F/Q7i38QavdK2i6kHj1HUpJ1H7y0wQGPB5Nd8zc&#10;cUAeN/s+2XxD0rTfEVt4dsNImsv+Ex1Hy31DWLl7gYkAw5aNznAHVjwRXfTah8W4APL8NaFN/wBc&#10;9UlB/wDHoRWL+z6GOmeJrll/13jTUGX6B1T/ANlrv+vegDgbjWvGNx8R/Ddn4n8KxWcb/bNs0N8s&#10;oLCIcYwDW7rXw/sdY8SDxZa65qWn332MWsk1jKmHiDFgCsiMOCTyADz9Kq/EHTb/AFPxR4dttO1e&#10;Sxl8y6ZbiOFJCP3XTDgj9Kd/whfj5myvxg1Ae39lWf8A8aoAw/HOjavoOsaHaSfF7WrW1vr6SG7k&#10;layUFRBIwGWt+PmArp9A1zwF4X0O10C08WaeIbOBYo/M1CMttAwMnPWuY8V+FdaTxT4Yg8S+L5tY&#10;t5NVfdbXen2yrkQSEH5EHSuzPgrwhKPn8L6a31sY/wDCgDnvFvinwxq/ifwpaaZ4isLiX+3mIjgv&#10;EdjizuecA12WQVyK89+Kvguxt7jw23hGysdLvm8RxCO8h0+Msg8qUsOg6gY/GrHixviv4S8M3/iM&#10;eLxqH2GzknFlZ+H/ADJp9iFtiIrZZjjAAGSTQB1HifxVoHhDRp9e8Sa1a6fZ265mury4WKNPqzEA&#10;c+9fC/jb4KftcftZftI2/jz4x6HY6R4LjtrxfBemaDrlveXf2IGAfalZm8iOSYOD5g3sF+Xbipvg&#10;v8Af2y/26Li6+On7YrQ+D/D99cKnhf4X3mlutzb2K8E3q7wEklOGKAbgB1HQfWXwf8J62LTSdbv7&#10;rTYbTS9NuNO03TdLsWhjhi82NAOXbgLbqAOMZNetTxCyq08PNOpJO7tfl9G/teaR8visB/rNGrhc&#10;wof7OmuVOX8TvzRVrRv0bd+p5r8B/wBkL4F/s3+K774gfCb9kBrLxHqiqupeIrvWory+nwMf66ed&#10;2TI6hCoOeRXqFprPiLVfihoceseBrrSo0sL4rJcXcMivnyeMRscV3gUE4zXP6yuz4h6Dj/nzvv8A&#10;2jXm1q1bET56snJ9222fQYbC4bB0VSoQUYrZJWS+SOg8rf3rnfi1B/xbLXMn/mGyt+QzXSIMDrXP&#10;fFqaCH4ZeIprmVY449EunkkkYBVUQsSST0AxWZ0G3awk20ZBH+rXHtxWT8R0874fa7FjO7R7pcH/&#10;AK4tWbZ/Hn4IG0j/AOLxeFf9WP8AmYLb0/36zPHPxz+CU3g7WIovjF4VZm0y4VVXxBbEkmJsD7/W&#10;hgc38QvB3wZ+G3gGw8eL8HPD95q4t4dO01zoMcrebdNEoQlULBGkWMsQDgLntXj/AOznpfx6+JXj&#10;S1f9qf8AZ08B+GdMXxHe2NjpNl4e23F0BZTPFPvYFGiMe8EAZD+m059D+NPgC2hs/CPxX8f/ALRP&#10;irSdJ8LyHUIrfS7CM2kkiwble58qBsoiq+3eQpZwOWKiuH1Txj+034v+JXwrnsde1nT/AA/r3jq9&#10;Lahf6XYebFZx6RcSRL5Sx7l88+afMJynlbSp3hh3UYylRfKlZ7t7r0/4B5OIq0o4yEZykmrtRWzX&#10;VvTbXqfQ1p+z38CNPto7W0+DPhWOOJdsaDw9bYUDoPuVl/DP4P8AwgFrq6QfDPw8V/4SC86aLBx+&#10;86fc/SuiXwr4zEfPxQvvx021/wDjdc78MD8SdDt9YsbbRbHVI18Q3rC+vNW8iSUmTnKJblV/AmuG&#10;92esl2MP9rb4TfDiL9lj4knSvh3okNx/wgWseTJDpMKsrfYpcEELnOa7z4Q+JZfGPwi8M+MZmy+r&#10;eHbK8Zj382BH/wDZq4/9om7+K138CPGkA8IaLHFJ4T1EN/xOJJGx9mkzgeQvP41m/sreKPiVc/sx&#10;fDmfT/h5YTQHwLpPky/8JBt8xfscWDjyDjPpmjyAj0rxT+0R4j8SeLrPx/8ABLSdB8Mpp9+lnqy6&#10;zHNdXqplYXZIwcK6ZbBOVBAPOQOql134x6H8O/7V0jwjoeoXFro4lt7KLVJle4ZYsrGv7nGWIwPr&#10;TvGXif4nf8Ifqwk+G1io/s2cbl8Q9P3Z5/1NfFP7Tv8AwU+/Yz+M/gzSvgv8Kv2+/DXhXXtJuLSX&#10;xPDfQ3UNjeWvkfvLb7aITHvVipwj8MpVhxiuinRq4yX7qGyvon0PIxWI/sjL51G3Ul7zSbSbe6im&#10;7JdkeR/tpfGz4eeM/jLe+Iv2SvDHiK51yXxIk2seJPEFw93pLSJtS4S2hbdMNgUY8tkgB3YBr134&#10;MfFfwF42srXQvEvhNpr3TLWOGO/k0x5I5WRQMrnlScDj8q8G1n9tr4AeAfFHhX4dfs/6l4E8fal/&#10;akca2fhc3kO+32FZnFxLai3aNRz8rndjAFepH4i6tY+Imv8A4ZeFIrNmuQbqxtyz7F4AZscDd7Cv&#10;43+kXiOKM0wVGWa5Q8LTUuWnW9qnUaSekkpbSSurxS6bn4VguIpZTxcsRXr03UrJyqYX2alzRTXL&#10;Jt813F6XTV3eysemW9/4x+IOtXviO11b+zbXQdTWC2tIdNbzJG+yxMS+ZB3lOOBxjr35vS/if4n1&#10;74oXHgpfitbaPFb2JYrc6GqytJ5gBUszng7s+9bnh7w54/8AEnivWtf8WawdEt1vbWb+y9PmDfa2&#10;+zRr8zEdSEUdO1cz+054G8BWnimHVoL8WOtXGj3M0kMKljKyPb4Deg6mv5Ry6OXLMPqcrNcr1UU+&#10;VWu/Jt6/M/Y+Nc84oxWVxzjC0fZ0IW5YS9xzai2rfa0dt+g74rfGuD4et/wjawWfjRbqRZY5gywL&#10;ZHkSByCcDoQR1ywPQZ9o/wCCSPhu08NfCTxZZWrR7n8XeZcJC+5I3NlbfIvsBj0r4r8C+Ek+Lvxg&#10;X4W65478P+DtHbToLvVvFHiTWYLdZVlkdTaWsMhUzzEI2SDtjBy3JRW/Rn9jG3+AlunjRP2c9a8P&#10;6j4dHiKBVvPDWpRXVvJMunWiyZkiZlLgjDc5z1r+8vBvwoq8E4WOaSnyyrJ3irNThJKUJO2kZb3j&#10;0PhvDfibiTjrE1M8zWlCnFq0EviVtJdW7O27s2e5Mua8y+Gngi5v77xRqNr431qzMni29zDbzRGM&#10;cr0Dxtj8K9NZsVx3wgb5PEnH/M2X381r98P2IsD4d6+khlHxd8S9P9WwsSo/8lc1zfw+8B+Khd69&#10;c/8AC2NeVW8QSnY0NkwP7uMZ/wCPfPb2r0wsGXNcz8NJjd2WqXpGBJrt0PrtYJ/7LQAXHg/x4jh9&#10;O+KFx7reaZDID/3wE/nVX4b2+rweKfEq65qlveXEd5bxvcW9mYQQIFIBUu3PzevfpXZHniuZ8ERB&#10;PEniq4x9/XEH5Wdt/jQB0rBiPlNc3pMGPi1rdwTz/wAI/pq4/wC216a6N344rl9DeQ/F3xB/dGg6&#10;WAM9/Nvs0AdVRTd+O1KGycCgDh/HkfiYfFTw/P4UstPmuF0PU9w1G5eJAnnWIyCiOS2SOCMYz+Or&#10;HcfFpY/n0Xw6T6Lqc/8A8YqHV7n/AIvLoNuBnPhnVj+Vxp3+NdUv3aAOSfV/i3CSsvgvS5l/6d9W&#10;Of8Ax5BWV8MvBfhHxL4euNV8SfD/AElrq41S5NwtxZxTMD5hHLFTnpXoDKSuM1y3wjLN4WkkI+9q&#10;152/6bvQBYPwg+FBOf8AhWfh/wD8EsH/AMTXPfFL4deA/D3hZNc8NfDHR/t9tq2nta/ZdPghk3fb&#10;IfuvtG0++RXomeM1zPxXk2+GYFB+9rWnD6/6ZDQBBF4w+InVvhLdjjn/AIm1r/8AF1Yg8WeNiPn+&#10;F14P+4nbf/F10UTZ4p21T2oA5bVfHvirSNNuNUu/hhfeXa27zSbdRts7VGT/AB+gqt4bHiHxB49X&#10;xtfeGJNNtG0P7Ogmuo5GlZpVdeEY4wA3X+9W3482r4L1j5v+YXcf+i2q1oKj+xLQ5/5dY/8A0EUA&#10;XgMDAoPSkT7tIx+Xg0Acz8GmLfDfTT/12/8ARz11Fcr8G22/DjTVKn/lt/6Oeup3DNACSY8ts+lc&#10;38IRt8DQpj7t7eD/AMmpa6ObDIVzXCfDuy+I7eHWOna5o8cP9qX/AJaS6bKzKv2ubgkSgH8hQB32&#10;a5L4zi8/4QeSTTrYTXEeoWLRRM4UMRdRcZPSrf2D4p/9DHof/gpl/wDj1YPj+x+I6aIjarr+ky2/&#10;9pWXmxwabIrEfaouATKcflQBqLrPxdl+VPBOlxj/AKaauf6IayfiPN8VbnwLqAuND0FFMa7l/tKY&#10;/wAS/wDTGvQAgxzWD8UW8nwDqswP+rtS35EGgCnDc/GYWsYtdE8MkbF/1mq3A7e0Bqn4ruvi+vhD&#10;VHvNH8NqBp02fK1S4OPkPrAK7HTHMmnwyf3oVP6Cq3ipQ3hfUlI62Mw/8cNAHJ+Avi14CPg/S1k8&#10;QRrIumwiRVhkwGCDI+761pS/GPwIJPKi1CeRv+mdlIc/+O1qeCgn/CJ6WY/u/wBnw7fb5BWpInGR&#10;QB4z+zD488H48eLLq8Nq5+I2qOYbg+WwDMhBIPPIr1L/AITvwb/0M9l/4ECvOf2e9A05fHPxOS7s&#10;Lebd44klVpIVYjdBEccivUf7B0L/AKAtp/4Dr/hQBxnxg8b+F38BXklj4htWmimtpYdsw++lxG4/&#10;VRXcrjby3Ncb8cvDelSfCTxF9ksILeX+yZjHNFbpujYLkMOOoPNaFt4E8Qqn+kfErVpOP7kQ/klA&#10;G3qmk2Wt6ZcaTqMQkt7qFoZ49xXejLgjIwRwexB9DXnKXN3e/DP4ZX17cSXE819pEk80rbmkc2xL&#10;MT3JOc11lx8P9UnXEnxE1pR/0zkRf5LXH2luLL4U/C2z8538q70dFaTlmxbHk+9AHqzAkYFeZ+EP&#10;B0ms/Ez4gajb+KtW09o/E1snl2M6eW3/ABKNPOSrowzzjPoBXphOBmuL+GUgPjv4iE/9DXb/APpo&#10;06gCzL8PNcWXzV+LfiVR/wA8wLLb+ttmuW0z4a65rXiXxhY3vxP1x7aa6gtpYZIbJlljNnEWU/6P&#10;3Dkcdq9Rc7uAa5rwWTP4t8XIf+WetQL9f9AtT/Wi7Wwep+aenf8ABK/9pXwn8UfEv7Pvwv0saT4D&#10;1XXGmt/HV5e28vk6bKdxhWIYkMqDdGqjCjKnIFfoR8IvA7fDvxOfAsV5aSWekeE9OtNNhtbAwCC3&#10;jknVUPztngdeK9Et7AWwYLK7b5Gc72JwSeg9B7Vz+n2wX4q6nc55Oh2i/lLcH+te1m2fZlnXJ9Zl&#10;fkVvN6JXb6uyPl+HuD8i4YxWJxGAp8s8RPnm92329F0R06cLiua1O18z4paZMz/6vS7jb+Lp/hXS&#10;Kw21zFzK8nxdhUZ2x6CzY9zLj+leKfUHU0MMjFRide4pxf5chTQByPxai142+it4dtLKa6XX7cxr&#10;fTNHH0fPzKrH9KtRT/FtU/f6J4c3d9mqTkf+iKPHlz/xMPD8AP39ci+X6K5rpB84yRQBys2r/FqF&#10;sf8ACHaPMP8Apjqz/wDs0YrH8AeGNG8Xa34sv/G3gPTPti+II0kW4t4rg4Gn2ePmwcjBr0CQFTkV&#10;zPw+OPE/jMEf8zJHj/wW2VAFg/CH4UHk/DLw/wD+CWD/AOIrnvih8Kvhfa/DzW7i1+Geg+bHpszR&#10;lNHgDbghxg7eDnv2r0MEHpXM/FyTyvhn4gfdjbpM5/8AHDQBXt/GHxFFugb4SXX3R01a19P9+rEX&#10;i7xwTiX4XXi/9xK1/wDi66K3GLdAf7g/lT8egoA55/FnjJULN8MLz/wZW3/xdYeg6r4h8f8AirQf&#10;GP8Awh8+n2Fra3gaW4u4mLM+xQAqMT1Q13coVYySKwPhcf8Aih7AY+bbJnj/AKaNQB0VBxjmk3Dt&#10;SM2RtxQBy/wob/Q9dj/u+KtQ/WYt/Wuqrk/hUCjeJIyv3fFV2fzCH+tdZkUAFct8LvksNWG3r4k1&#10;E/8Aky9dTu9BXBeErPx2f7WOh6tpcNs2v3uyO60+SRx+/bOSJVHXPagDva5/4qxG5+GfiC3QZaTR&#10;rlQueuYm4pv2H4qf9DHof/gpl/8Aj1Y3xC0/4o/8INrDSeJNFK/2ZPuVdKlBI8s/9NqALGm618Wn&#10;soPs/gfTV/crzNq3t7Iastc/FqaFlbQfD8Zx/Fqcx/lDXQaQjf2Zblj/AMsE/wDQRU8nBzigDzv4&#10;Xv8AF6D4W+G49O0Tw2VXQLNV83VLhePITHSA1updfGInF5onhlR/0z1S4P8AOCpPg1OZ/hF4Vnb/&#10;AJaeG7Fv/JdK6GchSWzQB5t8G/ip4UtPA8Oma9rMMN/ZXl3bXcMUcjKjx3MseAdoz93rXRT/ABi8&#10;AI+xNWkk/wCuNrI3/steW+Ov2sPhb+z54YtfB194m0ZvG3ibxDrdt4D8JahqgtZNbvVv7krAH2t5&#10;QJG3zGAUEgZyQK/NDx3+2d/wVg8c/tuzfs8/tN+Pbf4VSaToA1uHQPhrqcMiNDK5EQlmDOzN8hyj&#10;kHHOMMM+xlOSYrNq3JFqKScm5bWirt9W0vJHzfFHFWW8I5NVzPGXdOkry5Vdr5H6efCz4heD5/2o&#10;viZMdRW187RfDr7btTEz8X67sNjj5evtXq48d+Dc4/4SWz/8CFr8hLD46/tE6l8e/EV5qH7RfiKS&#10;4l8N6JHJdw6fZJJMkc2pKisRDzjLH1JY5zgY93/YE+KH7V3xD/a/i0K18Van40+G9hY3lt441TXN&#10;HhFrpt6kKtBDbXARd9z5jp5ka7tqPltpAry8nlk/EOGxNbLsbTqfV7OaXMt/hSvFJuS1Svqj4fIf&#10;GThviLP6OUYSjWdSpBTTdP3VFpO7d3be3qfeni7xz4Q/4RbUhH4ms932CbGLgddhq/8AD9/O8CaI&#10;4f72j2rZ9f3S1W8WaNoL+FtSjGkWqs1hNj/R04+Q+1YXw+8F6+vgzSWk+I+qFf7Lt9saxxLsHlrx&#10;wlZ7H64d44AA+b8a8o8U2yWXwp1TTreSQw2/j2wWFJJC+xTq1o5GSSerE9eM8cV2UngjVbtQP+Fi&#10;awB6xuin8wtcV4l046N8LdW0xr6a6Mfj7TgZ7h9zt/xM7Pkn1oA9eUEDBrzzxD4YbX/j4k0fiLUr&#10;BofCeV+wzqobN1/ErKyn8RXoaNuGcVx5bHx3fj/mUx/6VUATy/DrXJJfMT4teJI/9lRZEH87Yn9a&#10;5y88BeJpfixbiD4s6/GqeH5Bu8qyPWePj/j36cV6YT7VzMM7zfFq4gA4t9BQt/wOY/8AxFAHyV+3&#10;j/wSm8dft0/HTwL4h8e/tEbvAPhWHzLzwze6LHLNNdibf5iMgVMOoSNtwJCqwH3yB9OaXoXiLQvi&#10;F4d0rWPEdrfW9vp10LWOHTfIMYVY1zkSEdDjoPrXeNGfvCucv4ll+K+jzE/6vQr8/j5tqP5E12Yj&#10;MMZisPSw9WV4U01FdFd3f3vc56eFo0a06kF709W+9tDp65vxxAJvE3hFifueIJWH/gvvP8a6LeOl&#10;cz45lYeLfBoUf8x+Yt/4Lrz+tcZ0HULnHNFNRh6Ubu+KAOT+M9vfS+CfL06OGSZtc0ryY7mQrGzf&#10;2hb4DEAkD8D9KsW0/wAYNmbjRfDYOONmqXH/AMYpnxauhB4WtZP+pm0Zfz1O1H9a6kdOlAHKz6n8&#10;XYvu+E9FmX/pjqsg/wDQohWHomkxeMPiZfL8QPAenrLb6TCI0mWO5BUu/QkHA4r0XaAOK5TR23/F&#10;vWG/u6TZgfi0tAFqT4Q/CmQ7n+GXh9j6to0H/wARTZfhB8JmXDfDDw//AOCWD/4iujLgDIqK8kCW&#10;zuG+6pP6UAec/CvxP43tPhzotrp/wouHt4dNhSF49UtlVlCDBAL5H0rpofFnjon5/hZeL/3FLU/+&#10;z074RfN8MNBPP/IJg/8AQBXRlc9KAOe/4SzxljP/AArG8/8ABlbf/F1z99rXif4ivYwWvgW4sYtP&#10;8SRvdXNxfQEJ5Eh34CMSc9OB3r0HaOrVzvw/ZPsuqf8AYwXv/o00AdGOnFFJuUDrSk8ZFAHK+FGJ&#10;+JXioE9PsP8A6JNdVXJ+EufiV4qJ7/Yf/RJrrCccmgBH6YrmPDWV+J3iQ4+9Zaef/R4/pXSyN7Vx&#10;JtfGbfFPWm8M6lpsMTaXYeYt5ZvIxbfc85WRePwoA7kHIzUcw3qyEdVNYIsfipj/AJGLQ/8AwUy/&#10;/HqZLp3xXPK+JdD/AA0mX/49QBzXwz1b4ow+ANIt9P8ABVg0KWKLHJNqm3cuODgKcV0kN98WpRl/&#10;Dmgx/wCy2qzH+UNHwgS5X4Z6Kty6tJ/Z8e9kUgE47da6UDaOKAPN/ho3xcg8JRpZaN4bbFzN/rNT&#10;nX/lq3pAa30ufjPnNxofhgL/ALGrXB/9oU74VTmXws2f+WeoXKflMwrpPPD5ULQB5v8ADX4kaNo8&#10;+vaX4x1K1tdQj8Q3HmQWwkkQLhMYbYM8e1dJcfGHwDCdo1h5D2EdrI2f/Had8PjH52uBVwf7fnLf&#10;kldHnjBoA8Us/iP4Pu/2wVvXvWt1k+G/lpJeRGHeRfkkDcBng16unjvwbj/kZrL/AMCBXnnijSLS&#10;4/bA8PXt3bQyrJ4GvoiskYb7tzG3f616YND0NF+bRbT/AMB1/wAKAKr+PPBo/wCZlszx/wA/ArH+&#10;B94L34WaTMs4kRYXijdefkjkaNcf8BUV0X9g6HyRotpz/wBO6/4V5/8ACXwRrbeEd8Hj3Ure3/tb&#10;UFhs4YolSJRezAKPkzgAUAelOB2avPXtBZeGviTYW8j/AGeK+umhiaQsI/M063lcLk8AyySPgcZc&#10;4x0roX8CaxIm0/ELVsf7LRj/ANlrmLPRJtA8KfEixm1e8vmN1M5mvJAz/wDIKteM+lAHZeAE/wCK&#10;F0bH/QLt/wD0WtFHgKQp4G0Ybf8AmFW/f/pmtFAG1Xkv7N3/ACVD43/9lWi/9RvRK9aJwM15H+zf&#10;IB8T/jgT/wBFWi/9RvRKAPW2IA5FfNdrqnizWP8Agp54u/4Qey0u5/sP4K6Dbal/aF1JF5Ulxqmp&#10;yhRsjfJ2Rqecda+kJJQ0fBFfMn7NTXF1/wAFL/2kppI90dvo3guGF/RTZXTbfwYP+dAHu93qvxYt&#10;drnwro9wv8S22qOG/wDH41Fcd8L7/wCIdhrXjLxafhvLNHr/AIo+0QwxapBmMQ2VrZMCWYdXtWYY&#10;7MO+a9WcgnBSub+EiSDwLa3E3LXMks7f8DkZv60AYnxD8ReP9Q+H2sWo+F11FJJp8w+bVLY4+U/7&#10;dX/Dnj7xZf6JZ3cPws1KOGS1jeJmvLc5UqCOA/pW344eNPCOpyTNhfsMm7/vk1P4XjEHhnT4lGFW&#10;xhH/AI4KAOD1TVPFfib4v6LpZ07UtBVdF1BlvCsMglbzLX5P4u3NdF/wiPxIhk3w/FFWTrtuNFRs&#10;firrUmtRl/it4fm/hTR9S/WS0xXTF+ORQB5Zb6N8SfAXiDS/BeieNtL+z6xcX91cXE3ht2KzFlkx&#10;xcjg72/BRXXDRviqkWZPHukO3r/wjrqD/wCTJpPEdqs3xF8Otkfu4L1/x2xj+tdMCDwRQB5r4j1n&#10;xh4S8b+HdQ8davYXNi0l1Grafp8iyeYYvlGNzehrfX4zeBk4kvblfrYy/wDxNP8AHcRm8XeF4h/0&#10;EJmI+kR/xrqFQYzmgDy3xz8RLPxV4q8LWPgO+t5L5dUlbZqEEsce37NL3Cda6hH+NZGPsPhn/wAD&#10;Lgf+0qteNUH9teH8n/mKf+0nroEHGaAPN/GWo+PNN1jw3qXjS00eHTbXW/MurixuJpGj/wBGnAO0&#10;xDgsVGc963IPjN8MLuBbi38VxPG33XWGQg/+O11hiU9a574WxL/wgWmj/pm3/obUAV/+FvfDZfmX&#10;xMmf+veX/wCJrC+F2r/ETU/Blre+HbHQpbOae4a1kuL6dWZPPkwSBEcfnXoxTjiuf+FyAeD7c/8A&#10;Txc/+j5KAIWl+MZORpnhv8dQuP8A4zXO63N8ZB8QdDzp3hvcbS92/wCnXGP+WOf+WVelVy3iVyPi&#10;b4cQH71lqH/tCgCPf8ay3/Hl4ZHP/P5cf/GqyPiF/wALdbwLrRv4/D6w/wBk3HneVNOW2+U2cZQc&#10;46V6EqjFYPxTgWT4aeIo2dlDaHdrlWwR+5fkHsaANqwUfYYcj/lmv8qzfHRA8F6z7aXcf+i2qjZf&#10;Dy0aziP/AAlniH/Vr/zGpfT61R8XfDq0PhXVP+Kq8QH/AIl83Da1Kc/IfegCHQfiv4JvNAs0aa6f&#10;/RY9y/2fIQflH+zXlX7Qmj6l4p+J3gfxp8Nfi94k8M3cfiazXVol043VrcWFva6k7wJbyqUikmNx&#10;teZQH2xRjOFwfdPh+M+BtJIJb/iXxfMxyT8grM8fskfiXwjz/wAzBJnP/XhdVcKsqUk0RKnGS1HT&#10;/FPw7Adiafqsx/6ZaZI39K534TfFjwvf3nibTdQv106ay8RTf6PqX7iUpIqyK21jnBDiuN+K37Tf&#10;iOTVbrwh8MPDHn27LJB/wlhvk8m2mHBKRbSZsHI6gZXqQc18/wDwj+JjfC74kfEWCyh1HxJ4qv7i&#10;zisfD+t25l8xzEpN/JNgrFGAHXbkElVHcEfn1TxK4Pp53LLFiYynCEp1JJrlpqO/M9rt6JI8LFZ/&#10;Rw9aMYwck202l1Svot3p2Psz4jeJvB2ufDzXNHk8S2O270e5hb/SV5DxMvr718ifAz/gpl8G/hv+&#10;w58N9D8DPL4u8Y23w90a1TQdPVgq3X2KHKTTEbYwoyT1OBgAkgVw3xU8WftJfFqHWNUzNo9r4btZ&#10;rjXNct7iLTdE0+JEJO64fG7G0l9u9lA5ABFfO/8AwTU8I+MPiN8APDnhTQfAqaDDptiFXUppvMju&#10;0GR56jAcbsdGAOPavYrcWZTQ4JxfEdWXs6VJJ03Ui0ql2rOK+Jp9EtWflvFXifxDRjSw+RZbOpUq&#10;VI01Kdo3TTblFb+7bW6sjtPjd4p+NPxp8JeJ734p/tM+I7HVPEGgXOnNouialcWtvFbSq++GK0iw&#10;jDDFPMlDSEfxDtR/YH/YL+Gei/CZbfw1ojaW+oafDLeX1zbiWS4ZlDfMzDkc4AAAx617H4K8G+B9&#10;K+J8GtWviuHUbOyUwXAvJdsjzg9EVsblHtnI6Zru/D/gvw/b+HbhdN0qzjht9Qu1VVmO4Ri5kVcK&#10;DgAAAAdsV/DvF30hvEKnhK9LCY+rSp1ZLWCjB8rT93RJqKttfzZ3cA+Gn/ESJTWe1W1Cbc4OpKcZ&#10;a2vdWW/RaJ9DhfFv7JPgy00fRfDFrdMNUXVo1/tRYR5MCbXzGI1IGOMY4xXXab4NufhBaf2N4Zm0&#10;m58zabi6/sl3eQjuW87n+VW/ib4E8J+G/h1Fdx6di8jvrW581UdpNwmQkBRliMEjgZ5qz4fvrS4l&#10;bV7iz16NlAVoG8P3vl4z1UeSa/Ccy4s4lz7CwrYnFTr2bT9o7tvRqzbemvy+Z/SnDfhj4d8O1PrN&#10;DBU48keWLtq11d3rdvqeb/HS58ReALLTfGOp+KpLqbWvE1hHcWdvC1ruQMAQXE2QCD6Y4rtU0j4Y&#10;69cwGz8BW+u3j3RguNSmhLrDGecF5Cd3QA4JHFeafHPw7pvjfxrf+JNdtfEKWllFCYbO70O8CuFk&#10;TfIB5RWNAB1Pzcn1467/AIa1/Zj+Hmmw+GtT8cR6esNv50NjDoF2p25yTl4gD9Tj+dfVVMhx2Myf&#10;ByyunVxFXlbqKlBpRb2i+W17aa7H5viOIuJMyzjGSx9SlhcNGVqMatnOUI6c0I2dovXVp9LGV4n/&#10;AGePhb8UPDepW3/CE6LZ3MHiDULII2kwmNolmbiQbSGG3oDwBjFe6f8ABKD4YaF8I/AHjrwV4a0j&#10;TLGzt/G25LfSbcRQgmwtCSFAGCTzXz5aftm/BvxLPrl/4Ki8VawsNybuSTQvDN1cw+SsECvLKYY3&#10;2KHDAsa+j/8Aglt8Y/DXx48AeMvH/hC2KWUvi5YlP2eaMOy6faAsPNRWIz7Y96/p7wHy/wAVMvz6&#10;dLNKNall/Je02+X2lo2sm73tc8nC5fwDHiJ43A1pTxk4vSKlGmoaX5tFFyvZryPqgruHJrzD4cWf&#10;xHN/4mm0LWdJ+ynxbe7be6spAw5X+NX5/wC+a9QxXHfCEAp4kBH/ADNl9/Na/rY+uLEh+MEUq+Vb&#10;eHZk777ieM/ohrnvAV18YLOz1DR7XQfDbfY9ZuUkkk1S4XeXfzsgCA9BJj/gNekFARgVzHw5WVrn&#10;xE8rf8zFNt+nlRD+lADptT+LMMW8+F9Em4+ZYNWkDD/vqICuW8F+A/DPjLxT4qn+JXwr0Wa9fVoZ&#10;Va+s4Lo+WbWFAu4qehjY4/2vevTtgxgVzfhCbzvGPiYD/llfW8Z+v2dD/WgAi+C3wgt08uD4V+G0&#10;X0XQ7cf+yVzfxF+Dfw70HwfrHiHw14Qhs7yOyMhm0+Rrd9kfzYzGy8AbsD3969KrH+IQQ+BdY8w/&#10;L/ZVxn/v01AGPpXwr8FahZW+pqurRtJCrr5fiO+TqM9FmHNWZfhH4UmkWVtS8RBl/u+L9RA/Lz62&#10;/DyhdEswB/y6x/8AoIq5QB5brml6P8OvjZ4d1W2t9evI7rw7q1qU+2XN9iQzafIuBI7bfljc5GPu&#10;11T/ABV0yH5ZPCviAf8AcGk/wqHxSC3xc8LRj/oH6m5/D7MP/Zq6wIMYIoA5V/i9oIVg+g64v+9o&#10;8v8AhXN/Crw7deJvCrX+m/EjxFY7tUvPMtI4LRfIbz3O3EluzDgg8k8GvTigC4rl/hdDts9UkP8A&#10;Fr103/jwFADf+Fa+IM/8lo8VfTbp/wD8iVz/AMS/B+r6Folpq958RvEWpQWus2U1xbTw2jKUW4Ri&#10;SIrdWwMZ4Ir0ymyKGGSKAOPtvjn8NJLqSzTW5POiVWkj+xy5UMTgn5e+D+VWP+F0fDwddYk/8A5f&#10;/iam8PFW+I3iAAfds7Ef+jj/AFro9oJzQBwHjv4u/D+78F6xBFrkoaTSrhV/0WQcmNvVa0NB8C6x&#10;PodnNF8U/EUYa1jIVVsuPlHrbGtnx2inwVrJ/wCoVcf+i2q3oAxolnj/AJ9o/wD0EUAYjfD3XTz/&#10;AMLe8Tf982H/AMi0x/hzr5Xj4yeKP++bD/5FrqqD0oA8v+Enw318fD/TsfGLxRH/AK35Y0sMD96/&#10;ra106/DrxApz/wALk8UH6rp//wAiVY+Fyf8AFC2GD/z0/wDRr10NAHMt4D1lUw3xU8RN23FLH/5G&#10;o+E0D2vgyO2a6kmaO/vlaabG5/8AS5eTgAZ+gArpJBuQivPfh/4S8YXmgSXVl8Ub+1hfVtQMdvHp&#10;1qyxj7ZNwC0ZJ/E0AeiE47Vyvxmv10zwHNftFI4iv7EssKFmb/S4eg7mpV8HeNAct8VtQb/uG2n/&#10;AMarnfit4Z8UWvhNLm7+Id5cxpq+nF7d7G3VZB9tg4JVAfyNAHRQfEuzkTcvhLxB/wCCeSsb4k+P&#10;7S4+H+tq/hTXlX+y52Zm0iTAwhP9K7xFAX5TWL8SYhL8PteQfxaNdD/yE1AGNonxXtP7HtFHgnxM&#10;3+ixncNDlx90VZ1T4g299pFxbJ4O8Qbprd0Cto8g6git/wAPIF8P2Kf9Ocf/AKCKtPGuw5oA4j4V&#10;/EXwk/w50eS+8RWdtL9jVZIbq6RJIyONrKTweOldD/wsDwPL8sfizT2/3bxD/WsL4WeD/DMngy1F&#10;54dsZZFklDNJZozH943JJFdJ/wAIl4VjGYvDWnr/ALtmg/pQB4/8FPiXpWn/ABY+KenQ6fqF9Gni&#10;qGSObTbFp4/nsoW+8vGa9Jb4saShw3hjxB/4JZf8K5T4J2thYfHb4tWNhBHCq61pTNHEgUAnS7fn&#10;A9a9T2jOaAPNfip8UNH1L4aeINOTQdajabRbpFabSZFVT5TYJJHAz1PavSY33Ir44Iqrrui6fr+i&#10;3mh6pbCW1vLWSC5hPR42Uqy/iDiuI+Gvwy8Oa38NPD2pa015cXVxodpLcTSX0m6R2hUsx56kmgD0&#10;GQ/LivFNM8FaBZeEPhv4jtLrVWuG1XTd6Ta9dyQ7vJYNiFpTGACDgBcAdMV6Cfgn8PGOZNJkb/eu&#10;5P8A4quNtNH03w7oGgeHtGh8q0sfiQ0FrCGJESCWfCjPbHT2oA9dcAqQa8x8KWnjt/iP8QJfC2ra&#10;bDAvii2ElveWbszN/ZGn871cYGMDG3t15r08jIxXF/DRQfHnxE/7Gy3/APTPp1AFqf8A4W/Gd1uv&#10;h6X+8JJpk/khrB8Nz/F618XeJorTQvDbNNeW87mTVLgAZto48cQH/nln8a9GOVXArm/B5lm8c+LJ&#10;XPyre2sSfhaxt/7PQAjaj8XIYt0nhzQZG/iSHVJv03QgVymmeFrPxx8U9YX4pfC/SZZV0ezNq15D&#10;DdqIzJMCoLKcfMpOMdxXqGz0Nc3aSK3xY1K3x93w/ZsfxnuaAG23wV+Dtuv+jfCrw3Hu67NDtxn/&#10;AMcqvN8DvhTHctqVj4EsLa62YWaxi+ztjOcZjI4rsFAAwKaVOCc0Aea/Cj4b+GNe+Gvh3V9S/thb&#10;yTR7f7XIviS9VmmEYDklZhu+YHnvXS3Hwk8JzoA9/wCIRt/ueLtRX+U4p/wkEZ+Fnht4sbX0O1b6&#10;5iU5rpCMjFAHmfjvw5ofgbXfDOvW4165WPWBGY/7Uu7zLNG4UeXJIwz74zXSN8UdOhOJPCviAf8A&#10;cFkpnxNUifw3t6/8JNbc/wDAZK6lIwtAHKt8XNBJ/eaBrq/72jy/4VzvgPT38ceIvF2s6L458Q6W&#10;jeIIxJax21vHtIsLTnE0DNyMd69MZBkcVy/gWMp4u8aPj72vQ/8AputKAEHw38QHn/hc/ikfRNP/&#10;APkSuf8Ain8PPEifDfXhF8UPE14/9lz7LVo7L96dh+XC2wPPsQa9LHHFNaJW60Acdb/HX4b+f/Z3&#10;9syedHCrtH9jl3BTkA/d9QfyNWf+FzfD7/oLTf8AgHL/APE1JaD/AIuzfxZ+74fsz/5Hua6agDlX&#10;+M3w92H/AInMg/7c5f8A4msP4V+GL/WfAmm6rY/EnXreK6haWOGFLTais7EKN9uWwPck+teiOoKb&#10;cVz/AMLEx4E09t38Mn/oxqAIm+Huut0+L3iZfoth/wDItMf4c6+Rj/hcnij/AL5sP/kSuqprLnnN&#10;AHmPw6+G/iCPUfFEI+MXiddniWT7sdhzut4Gyc2p5+aunX4c6+D83xj8UN9V0/8ApaVP4HGNf8WY&#10;/wChiT/032ddFQBzcfgHWo+vxW8RN/vLZf8AyNVf4U6fJpWjahaT6lcXjLr19uuLrZvb9+/XYqr+&#10;QFdZXn/hTwx4q1GbV7nTPiLeafD/AG9eAWsNjbOq/vm7vGW569aAPQC2BWJ8RZQvgDW2IP8AyCbj&#10;p/1zaqieDfGq/e+LGoN9dNtP/jVZ/jXwj4vbwbqiSfE2+df7Pmyp0+15+Q8f6ugCbw78T7K40Szk&#10;j8J+IGVrWM7v7Hk5+UVcm+I1qse4+EvEH/gnkq74FG/wZo8mc7tLtz9f3a1pzIpWgDzP4SfE+xs/&#10;hT4bsB4N8SSfZdDtbd2i0ORhvjiVG/JlIryr9tH9uxPhD4am8H+CNL1Oz8RX1i0rX+oaS2zS7fob&#10;gq3Dv12qeCRk8DB95+E8SWngW3tmwPIu7uP6bbmVf6V+aHxe8aaX46/4KByfDfSJ59cl1b4wWdl5&#10;ccEklpLbxJFcXCrM/wC7YRhHV1DcOkiAcYr0srw1XEYtSjT54xd5K9kopNtvvtt1ufmvidn+bZNl&#10;OHw+WaVsVVhSUv5FL4ppdWlt5nx141+I3jz4Zft66Pr99+zlqnjDxp4aE3iGO+8aaz5U0813JLLa&#10;TTEhikS+YXMCiMbycBaT4FNpvx2+P/xE/ar/AGxdW1K8+MWu6zLa6HoegahJawaEsEUGL2Zt3NsI&#10;2jggjy4Yo+4HGa+0f2zV8M337aPxFk1TQ7Mz6ZJYWVvNDbqJWjfT7acF2xk5ZyAOgEf1rgLHw14M&#10;+2TT3uhw2d41rbwTXjWgUzKNzqAccgB+vTPHUVOO8VsLmuOzDLKOHdDE4LDxarOooQk56RprZKL5&#10;k33d1sfzPx54hYrgWpiMlow+s03zw95uc+fTnnNP4lq7Lpp0PPtP8T2dl8d9UlTzrhJPC2mtutY/&#10;MyyXV9nOOn3xXvvw7+Ov7R/7K3wp1TXvgtZLJpurTy3dv4d17TJJLW3vJTueaNl2vHvbLMu5kzyF&#10;UlifHfhZ4Ju/Hnxs159Q8U6P4buLTQ4orPw83hm8vby+iF1MI5I3ikSOXcDuLL8se/axDA17JYfC&#10;X42WPw5utW+IGraekensZm0i3upG/cDgBhkgHv14zjnBJ/kfNsbxJ4O4hYiWYYdqpKm50VUjKVdp&#10;JWsk7K17NNep1cM5LxJTq/6w4bDVYzdCNp0ppwpwS3lFXulbVO/kjzrxHrni/wCJ9vN41+JfxH8d&#10;a74gkt3n/tBtYvbaOzlK5xawwOkduoIAGxQTtG4sRmvULv8Aap/bb+M3wb+BcvwZfxda+G77whep&#10;4517wvpMU91LqltItulrI7xuYFAVnLIFZifvDBB8r+I3xK8G+DvEnhPS/Hut6p4Y8G+JNaS08Q+K&#10;NLs3uE0e0Ay7OwUmPzG2oG2kKGZv4cH9KP2W/wBm/wCCngP4SW/hP4daew0O3vrhtPMOoO6yo0hb&#10;zN2fm3Z3bu+a/s7L+I6OYcO4LOKuDlCVdOcac1FxjGzjZON01e0lv0bWp9F4H5XxRxJl+b1sXmc5&#10;U68uSM41G5xaesopr3F02W2hxP8AwTQ8a/tJeKNE8aaL8epPEl5Z6RrkUXhvVPFWnpb3csRgRpI/&#10;lRfNVJMgSEZOcZOM13HxA8E6FfeHNb8Std6qLmP4iaadkeuXaQEjUrLrCsojI9iuD3Br0AfBT4e7&#10;snSZW+t1J/8AFVxfjHw7o/hPw54j0Pw9Z+Ra/wDCWeH5fJVyQHe9tCzcnvjmvDxmIjisTKqoKN+i&#10;2/T8j+pMny+plWV0sJOrKq4RSc5u8pW6yfdnsSIEXaK878SWvjCf48K3hPVLG3K+E/3y3to8m/8A&#10;0njBVxj8jXoqkkZrkBx8eHIH/Mpj/wBKa5T0ixKPi+kYEB8PStjpI0yA/kprnYp/i9ZfEuby9E8N&#10;yS3+ixsN2pTqEEMjA/8ALA/e87/x2vSSueK5iTefjDbjHyr4dm/Mzxf4UAL9u+Lwty0ugeHWf+5H&#10;qs/P5wiuW1LSbzxl8VtDtviZ8NtNmszpN/DELhoruMSlrd9wV14+WNhnHcV6c4GM1zeszAfEzQbX&#10;u1nev+AEY/8AZhQA2H4I/Bq2bdbfCfw1Gf8ApnoVuP8A2Sobz4H/AAknuYrz/hX2lxzQsWhktrVY&#10;WRsEbgUwQcEjPoT6111NfnFAHm3w0+G3hXXfD039rw6ot1aandW0jJ4gvFYFJWGAVmHGMV0svwk8&#10;JyxCE33iBVH9zxZqKn9J6k+Gwj+w6oYujeIL0/8AkY10VAHl3xh8CeHvDHgyHXrSbXpv7N8Q6PdS&#10;Rvr17dZjj1K2dz5ckrB8KCcEHpxXVy/E6xt0HmeE/EI/7g0lQfGsN/wr+4Uf8tNQsE/76vIR/Wur&#10;UAqOKAOWPxd0Lo/h7Xl/3tFl/wAK5rRp4fH/AMUNYl0nxVr2it/Zdptjis4Y/NUNLlv38L9CwHGO&#10;teoe2K5e2gx8XriQD7ugoP8AyMaAGH4a6+TkfGbxUPoun/8AyJUGpfDzX4NPmK/F7xRI3lNtVksO&#10;Tj2tRXZUjKHHNAHmnw8+L3gbwv4I0Hw1rWq3EN5Hp8UDR3FnIHaRI/mHC4yMGuiX40/D5h/yFpf/&#10;AADl/wDiam8Uqv8AwmvhiLPW7uT/AOS0n+NdGqhaAOW/4XL8PSMHWZB9bOX/AOJrD+HmlS+LrDU9&#10;d0T4h61a28+vXhjitY7cKo809PNgZufc16N1rnvh8gNnqn/YwXv/AKONAER+H+uuMj4u+JR/wGw/&#10;+Rajf4da+QT/AMLk8Uf982H/AMi11QoPPFAHl3hj4beID8Q/EhHxf8TrxZZZVsMt+6br/otdOPhz&#10;4gHX4zeKP++NP/8AkSrHh7jx34g4/wCfP/0Ua6I5xxQBzI8Ba5HjPxZ8SN/vLY//ACNVfwXpdxpH&#10;j/Xba61281Bjp9g3nXvlbl+a54Hlogx+GfeuqdjkcVws2heI9W+Kmsvovji60tU0nTw8NvZwSBjv&#10;uecyIxoA77IzimO+1uBXOJ4N8bL974tag3/cMtP/AI1Tj4T8YZwfihff+C21/wDjdAHP/Cb4j2a/&#10;DvSLceGdckaOyRS8WkyMp46g9xXRH4jW3/Qo+If/AATyVQ+BxmtvhH4djmnMrf2XFukZQCx2jnjj&#10;8q65pMDmgDzP4cfE2ystK1C1Twd4kk269fDdHochA/fN+tfJ3/BWjwR+2R8UbjwV8RP2R/FPxW01&#10;dJkudP1rwv4XuJNNNw9wmILxmyu8RyBVZWJAVsgDDE+1fBP9uD4aT/G/4mfAbxl4c1zwqPBviCR5&#10;PF3iXTzZ6LqTXE3yxW93IRG0uSP3ZIZhkruCtt+hre/sr+zW8sJY7iJ1zHJG4KuPY969HA4jEZTj&#10;KeK9mpW6SV4u62fTZnnYyjh8zw88NzuN+sXaS812Pze/ZE/4LBxfDDSNH+Gn7WHgPxNb6q3iGDQf&#10;Enjq8a0+zLqZK25klSNg6o0oC7wgA6nAya/RVPiF4Icf8jfpjE/dxfJ/jX4o+FP2T/2y/wBv/wDb&#10;V+JHwj8Ufs+33gn4dr8VDqfiLxFrtg1uFsYLkMILUPjz5JxECGTciiTcT0DftnB4O8KR/c8LacuP&#10;Syj/AMK9ninB5PhZUJYGalKcFKaTuoyfTya7dDwuE8VxDiI4mOaRSUKjjSa6wWzfmeUeOviHoen/&#10;ALWPg2bT3l1FbjwrqsbJpkfnsu2S3bJC9BzXX6/4r0fXNQ03UJbPxhaf2beeeIbPTHWO5+Rl2Sgq&#10;dyfNnAwcgc1i+PNN0bSv2nvhu9jp9vbvLo/iBSYYVXdhLM44Fcx+31+398Mf2C/hfaeLvFunnWte&#10;1m/Sy8N+FrW+jguNRlPLNufISNF5Z8HbxxzXz2EwmJx+Khh8PFynN2SW7bPp8RiaGFoyrVZcsYpt&#10;t9EepH4taKhOfDmvj/e0WX/Cl+Dd7DeeCPtcCSKkmtaoyrLGVYA38/BB6HHavyYn/wCCsX/BSX42&#10;+ONe8SfDPxX4O8E6JosLrNp0mjpf2qMqbiv2h/mmlAHzbcKucYBr9AP2DbTx38Vv2frDx7+0Noaa&#10;f4q1hodQ1XTtOmliht5LmztrhgIycxszStI6fwvIwGBxXs55wzmGQRSxU4c17OMZxlKLte0km3F2&#10;7nznD/GeQ8TYythsvqc0qVnLRrSW2/c+lG6dK8n8ZeC9C8RxfEO+1G71RJoQSq2OuXdtHt/s2DBK&#10;RSqjHIIyQSQMHgCuqPwc+H0jfPp0zf715If/AGauX1Twd4b8Gal4wt/Dtl9nS88G+dcJ5jHzJF89&#10;Q/J67QB+HtXzp9Ud54Aij/4QXRRt6aTbj/yEtFL4BLf8INo20f8AMLt//Ra0UAbJ54NfMvw5/ZU/&#10;Zx+Mfxz+NnjD4ofBfw/rerR/E6GBdTvtPRrgRr4c0Uqm/wC9gEnAz3r6aJxya8j/AGbnI+J/xu5/&#10;5qrF/wCo3odAFXWP2AP2SdUdbhvhS1q8f3W0vXr+zx/34nSvMfhR/wAE6f2c774p/E/X3sfH2myf&#10;8JZaWVrdaT8XPElk1xaRaTYyKrNBqCGVUnuLvbvJ2lmAwOK+sWbI5rmPhg8lxHrupOoAuPEl3s+k&#10;ZEH84jQB52f2B/hDDE0Ok/En4uWKkY/c/GrxFJ/6OvXpuh/sJ+EPDVstpoHx9+MFrHGuIlb4k3k6&#10;oPQLMXX9K9wB96KAPDdS/YovL+Cazb9sD4yLBOhSa3bxBYSIynqP3lk1ZWifBX4o614617wXo/7b&#10;XxQtbfQIrSFW+y6BIS7xeYQSdL5wrJ719DkZGDXHfD7RYbHxh4w1ZG+bUNajZ/bZbxRj9FoA4mH9&#10;mL4qQXkOqSftm+Prm8toJIre4utL0bhZChbISxUHPlr2qzZfBb9pPT5S6fte3V0vRV1DwXaNj8Y2&#10;T+VeuhF64pdo9KAPBfiN8Mv2rfDWmXnxF0z9qDRrifQdIvJ7ezvPh2GSU+XvKsUvVIz5YGR0966Z&#10;/A37XAQ+V+0Z4PZsfxfDOYf+5Ous+NMph+FPiDb1l0uWH/v4uz/2auj+6floA8Y1H4aftmXOqWWs&#10;SfHLwHM9gZDCp8DXMYbeuDn/AE5qo+C739szxjpnnf8AC2Ph/Z6hCxj1DTZvCN00lrKDgqR9rGRn&#10;lW6MpBHWvdlZWODj1rg/FXhu9vPjFp83h/XptJkk0O4N1Na28TGcLJCFDB1IOM8HqKAOL1j4aftw&#10;6zd2N3J8cPh7G1hcmaIf8INdYZtpXB/030Jq0fBf7e4Py/Hj4b/+EDd//J9d14T8Wa7Y+IpvAPjm&#10;W3a+WNrjSb6Ngv8AaFuCoYlMDZKjNhlXKkFXXG4onXIdw3ECgD55i0v/AIKIXnizUvDcHxs+GCCx&#10;tredZpPAd7+8WUyjtfcYMRqta/Dz/go/4N8M/ZLH46/Cd4bG3d18zwLfksBlscXte16Q/mfFTXgP&#10;4dH01f8Ax+7P9a2teQf2Deg/8+cn/oBoA+fNA0b/AIKZeItBs9cg+OHwgjS8tY51VvAuoZAZQ2P+&#10;P33pmg/DL/gphoGlR6XafHr4ReXGzsPM8CX5PzOzH/l9Hc1714CVV8E6OigcaXb/APota1mUbOKA&#10;PmuHSf8AgptN4on8Nj44/CEGGzjnM3/CB3/O5mGP+P7/AGadqPwm/wCClF/r1h4il/aB+EqzWEU6&#10;R7fAN/tIk2Zz/p3+wMV7hp5/4unfr/1Brf8A9GSVreINZ07wzot14h1WbyrWxtpLi6k2s2yNFLMc&#10;KCTgA8AEmgDwk+B/+Cm2SB+0L8Igf+yd35/9yFYth4J/4KR/E74cwXWoftD/AAptrfXtFR5I4vhv&#10;el40nhBIBOo4yA3WvZJPiD4t8WXC2Hw98LzxKI91zfeIdNurNYjuA2rHJGplOMnhgP8AarpPAnh5&#10;/CXgvSfC0t99qbS9NgtGuNm3zfLjVN2O2cZx2oA8Xtvhz/wUdht0hT9pz4W/KoH/ACS68/8AlnWb&#10;4z8E/wDBRjTvDF9dXH7SvwvkQW7LIi/C+8BIPBwf7T96+kAAO1c/8Uiy/D/V3H8Ni7D8BmgDwU+H&#10;P+CgvgiLwv4XsPj78OryG/ufskkn/CtboGCFYJJDIf8AiZ/MfkAxx1ribyP/AIKP/E/41XngfWPi&#10;h4K0zwboGm3V4vi6z+H84uRfAeQkAhe/KuGjluH3bvl2LnlsV9Ras6Pqfg4ufv3j/j/oM5q9401L&#10;SfD/AIR1LVb0rHDHZSGQ8D+E4HJ6n/OK56+nvSklBJ8ydtVbv0sc2IpupyvmaS1a7rsfCviX9lf9&#10;rvwn4ZPxo8a/tVeF9H0eOzS81eWTwVczTWSoePJhjvChLIcnkEMeMZNfOnxq8J/t3ozT/s+fEDwv&#10;c33xC1BYLDWJvDp0yWNfLY+exa5Z40jgSRiz5YMoGcHNfXOtfFH9rD9orwTH4V8B/CO1s/Cp0/yd&#10;Sub2eGWO6QIcq0khUYI/55g7WBBYjp88eFtEutK+I+m6/wDEDxTeajpFjqcw0uw3RXVwtuLW74kN&#10;ru8xFIjB2AqSp5IAJ/JeJaPA/DeTwznD4eioKfPKLpNyruKvGMU11lq5O6stmfmFTMK2MzaOGyuE&#10;oU1KV5TvBXesnFzsnC17tW12djz74PfsoftUrLceCfjd+17q/wDZcOneXJoOg3l9qGm6ptljnMjR&#10;3M5VAssakFFXdllwVZlP0Z+yj4M8FL8B9C02Lwnc+ciyouySaE3EizyBnZQ+NuV6HNXtM/aC0a/e&#10;4sbTQNYv9Sht28uT+yjbo6HBUhXKk7QVOcY9+1cr+zx4w8QR/CvS7C68cyWFnca5qUDTCK38u123&#10;k/yu5HBJ+UAEnn0FfyN4ncf+IHiZRrV8xg6FOM4ezpRi4whHknrGMV2S1a3P1vh3hzhvJnhq0ZQc&#10;rNycpxbWjk022+WCvolvfc9Ci+G/wK0zUpotK+G2kx3kTbZLuWHCmU8kK3JLAZ6GqPhrU/F2heDL&#10;q48M/D2H7DbaxfRWbC63SXA+2TAYUAkAdOfTNTarp9w+swbviVE2mzXDxyXlxHaKWkJyUQFBluxx&#10;k9q1/hPr0etfDWSyu7+6ha31S+Tz47cRNKPtc2ApUBSfXbwPXqK/DsVzQwLniZe0inC97vvrrbc+&#10;vyujRy+iqODqwjiau6SVoJu6tCOui197fc53x14815vh3eapqenW8fk/Z2uGW63TWp81DgqYyA3X&#10;APpVvxbJr/gvwFefEPUfivqbNbkSRwSS27Kx8xd3/LMcYz0qS4l+H/wb0DWLDxDrUdze6tHJPJA+&#10;ZJGaQHaMY5+vNeQ/sh+D7b/goxrnxL8AxfEbWPC+n/Di20yxhg0sW05kubqCWWRmEqOMApjoCW3c&#10;kYx+reFXhLnPiVUm8BD2OEoyvOpKL5ZcySUVo/e0ei6Hz/FfiFRyutPJMorxxeOl6RUIpe85Wvy6&#10;6JWu2/Jl/wDbC+KWheI/Al1rXgTxna3L6xp72ot7OaM3E0zIREgI5x5hXjpnk19U/sr/AAY+D3wp&#10;8I+A4PEXgPwHpXiJfh60Xip9F022hjkvQ1mZckDLEuXPzEk8nnmvnv8AZl/4JUfGm81rwn4q+Mfx&#10;E8IyeGdLvLbUo7fQtDmS91FIwHiWVmk8uLLY3hVOccEV+hH/AAifhmKMt/wjlgDtx/x6Jx+lf334&#10;a8A0fDPhj+yoVY1JyqSm5wutGkoxu0noldro3uflPCmV51jM0xeb57TtWqOMYxlJTUYxW8XbRNvY&#10;y0+JHwzt4ljtvFFj5Y4QQHcoHttBrL+D2s6Rr3jbx5e6LeLND/b1qu9VI+Yada56gVofByw03/hW&#10;ui3UGl28ZazUnbCo/kKj+G6xj4i+PSiAf8Tu0HH/AGDbWvvLs/Q1GMdkdkz7Wx+NeK+B/wBpn4Fe&#10;DfEvirwT4n+JenWOq2/iy886zuC4ZM7SM/Ljp717WVDcmuC+Ffhvw/fv4luL/Q7OaRvFl9uea2Ri&#10;eV7kUhkMf7Wf7Nkk32UfG7w4khOAs2pJGf8Ax7FZ/gD9oL4HpZ6nfXfxf8LwLNrlw0fm6/brkAhQ&#10;eX74rtr34V/DHUm36j8OtDuGPVptJhY/qtcb8UPgf8Fr6LRbG4+FfhnE/iG1GG0W3+baWk2/c5zs&#10;oA6aD45fBi6QPbfFvwxIG+6Y9etzn/x+sv4f+PfAN14h8UXVl440ibzNcTmPUomGBZ23o31qr8Q/&#10;hn+zX8Nfh7rnjzxV8KPDlvo+haTc6jqkkWgxEpbwRNJIwVUycIpOBya8p/Yp1H9iP9t34HWP7RHw&#10;b+AUen6Hqt1PDbrrWipazyNC5jZtqOwK5BAOecVXLLl5uhPNHm5b6n0ha+INGvuLHWLWYn/nlcK3&#10;8jWX8T3L/D3Vokb5nsXX8xj+tcfdfsWfsuXt2b2f4MaT5jdZE8xT+jCquo/sMfsu6nH5E3wrt1j/&#10;ALsV9cLn8pKko9Q0UiLSreI9VhQf+OirPmZ6EV4f4R/ZG+BV9rfifSxoF4sWna3Hb2yLrFyPJQ2F&#10;pLtHz8DdIx+prZj/AGMPhDbSeZYan4qtT/06+LLxcf8Aj9AHYa2pk+L3h+QsP3eg6o3/AJGsR/Wu&#10;oUuRyK8l1D9j74d3U6Xn/CbeOkuI4XjhuI/Gl4HRWKllB39yiZ/3RXPeBP2ZPCmp2d1ouvfEr4hf&#10;2lpdyYL7/iur0bs/Mjj5+jIQR+NAHvbE7a574df8gy8A76tc/wDoyvP7r9ij4fXg+f4pfEyPP/PL&#10;4h36/wApKyov+CfXwvt0ZLT4v/FiFWdnZYfidqK5Y9TxJQB7wTjvTXYjoa8Hl/4J9/DtlO343fF5&#10;T6/8LS1I/wDtSub0v9g3QLzxvrWjy/tD/F1bWzgtGtV/4WLeE7nEm/OW5+6tAHu3hVi3xE8TH0js&#10;R/45JXUbucCvna3/AOCdnhCzu5r61/aG+LCy3G3zn/4Tq5JbbwM5POKpL+xTaxfEBPDf/DRXxQ+y&#10;yaO9yu7xfKSHWVFPP0egD37x+23wRrPP/MKuP/RTVb0B/wDiR2ef+fWP/wBBFeHX37A3h7U7SWxv&#10;P2gPibJFNG0cit4tlwVIwR+VEP8AwT/8LRQLB/wvn4lFUUKv/FWS9KAPfA4/iNDP8ma+Z/E37DPh&#10;7T/E+gaVB8dPiMYtSvZorjd4qlJ2rbSSD/x5RWs3/BPTwU64b41/EU/73iqWgD174TTh/AtmS3Ct&#10;Mv8A5FaukLDsa+dtO/4Ju/DfTLRbO1+LvxAWNWJC/wDCUS8ZOT+ppb7/AIJ4fD6GymmHxa8fErGS&#10;M+JpfSgD6IlkCpkGuZ+Ek6v4NyOn9q6j/wCls9eC+DP+Cd3w08S+D9L1vVvir8QpJrywimm8vxdc&#10;RgsyAnAVh3rR0/8A4JgfAXToBbxeN/iJs3M20ePL5RuZixPD9ySfxoA+j/MXODXM/F4GXwUyL/0E&#10;7A/leQmvJU/4Jq/s8gYbxF8QG9z8QtR/+O1heNv+Cbv7PcLaTaLrPjho7vWIoplfx5qB3Ltdv+ev&#10;qoP4UAfTayHb1+lZXjth/wAITrO48f2Vcf8Aopq+dvFn/BPH4Hadrvh/R9E1Pxp/pmpE3bTePtQx&#10;5McbOygeYck8Dt9a6h/+Ccf7N1xbtb3C+KpEdSrq/jK+IYHqD+8oA9s0ObOjWe1v+XWP/wBBFXGk&#10;G3Ir50sP2Jfgfa/E9fDFlpetf2fYaEs8/neKrxjK8spSMBS/RBC+Tn+McV3K/sZfACKHyz4Vu2x/&#10;e1i5J/8AQ6AOq+E9y0nhhon+9DqF1F/3zM4rpjMOgavA4P2QPgfovxWh8LQeHJm03WtGvL77P/al&#10;wPs81vLaodpEnIf7Tkg91znk100H7EH7MlvJ5z/DOKZv+m2oXDZ/OSgDN8C+JJ/DP7SnxTEXhnU9&#10;QF3caRLusLbzFXFhGuCc8H5a9BX4k6s7bU+Gmvf8Ct1X+Zrzv9nXwB4O+FX7Q/xO8F+BfD8Wm2Ek&#10;Oj3q28LMw3NbtGTliT/yz9a9voA5g+N/EMis6/DnVB8v8TRj/wBmqT4PzG4+E3hiZk2lvD9mWU/w&#10;nyE4/Ct+cgdSK85+Elh8UZfhboL6f4o0eGBtNiMCPpMjMqY+UE+dgnGM8D6CgD0qvC9VSC1+JS2M&#10;vjq681fidCyaH5kHlbZLVJd2PL8z+Mn7/evSDoXxac5f4hacv/XPRf8AGQ1wj6bLD4kkm1uS3vNR&#10;h+J1jHLfJaLGz/8AEtt2A49AwHXtQB7OxIGRXjFj+0L8Gvhd8X/HnhP4gfEGx0rUbrxBa3UNrc7t&#10;zRHSrFA/AIwWRh/wGvZyM8GuC8BaFouqfED4hS6lpFrcMviq3VWmt1cgf2Rp/HIoArN+1p+zYJRB&#10;N8a/D8LN0We+WM/+PYqj4N/aG+Bx8ReKrmT4w+F44W1eExTSa9bqJF+w23zDL9M5H1BruL74Z/Dn&#10;VDnUvAOi3B9Z9Lhf+a1xvxi+CPwaf4Z60jfC3w2m6xfDf2Jb8HHb5OtAHRWnx2+Cl4m+2+MHheQd&#10;jH4gtj/J6y9G+Ifw81D4pandWPjzRpt2i2iDydUibpLOeze9X4PgB8DVi2J8HvDKqw5EehwAH8lr&#10;OP7J37NhuGu1+Cvh9JH+9JHYKpP5YoA7O18T6BeHFrrdnKfSO6Rv5GrjyDacH6V5pqH7GX7L2qT/&#10;AGm9+DOktJ/eVXX+TCq15+xD+y/dx+WPhXbRe8N7cKf0koA6z4LLJb/B/wAKQSN8yeG7EN/34Suo&#10;39814Zpf7H3wCsPGzeFNN8L3MNjbaKjR20WrXCrGfM2jHz8fKMfStv8A4Ys+DccnmWV14mtef+XX&#10;xVdpj/x+gDtfiEhln0E5+74hgb/x166MOSa8qv8A9kD4dXsUcc3jPxwfKkV4seM7zKMOhHz8GuZ8&#10;L/sw+F08R6p4O8QfEz4hNdW8hutPmPjy9xcWjscY+cfNG37thzgeWx++KAPenc/1rB8Gv/xUnizj&#10;/mPRf+m+0rz2f9izwDebt/xS+JS/9c/iDfr/ACes1f8Agn58L0lnni+LnxWje5l8ydofiZqK722q&#10;u44k67VUfQCgD3QPj71OBPU14K3/AAT9+HOCE+Nnxe+v/C0tS4/8iVzl1+wdoEHxGt9Ci/aE+Lq2&#10;dxo806r/AMLHvWPmxyxqTy3TbIv60Ae52bn/AIXDqPPTw3Z/+lF1XUFvSvniP/gnV4Ph1BtWh/aD&#10;+LC3EkKxPK3jy5YlFLMF5PQFmP41Sv8A9ie10/xzo+g237RXxQ+y3ljeST7/ABhMx3xtBswT2w7/&#10;AKUAfSjn5eD+HrXO/CuQDwHp/Oflk/8ARjV5S/7B2jOuD+0L8Tvr/wAJbLVex/4J6+EtOtI7G1+O&#10;/wASljjyFX/hLJeOc0AfQG9e5pGkr5o8afsM+H9In0eK1+O3xG/07WI7abd4qlPyGORj+qitgf8A&#10;BPbwUw5+NnxGP+94qloA9a8BXBk8R+MEP8HiRF/8p9kf6104PPWvnaz/AOCbvw3sp7q5h+L3xA33&#10;k/nXDf8ACUS/O+xUz/3yij8Kl/4d1/Dogh/i14/P/czS0AfQjNgZrl/hvN8uuID93xHd/q+f614F&#10;4Q/4J8/DbxJp91c6v8V/iAWh1i+tl8vxZcJ8sVzJGv3T/dUVoWP/AATJ+Alo8uzx58Qz50rSSj/h&#10;PL1dzHqeHoDrY+lC4xw1UfEeJ/D19D/etJB/46a8Ji/4Jrfs+AYk8R/EB/dviFqPP/kWsnx7/wAE&#10;5/gDpOhw3VjrvjpXk1bT7dt3j3UDmOW8hicf63ujsPxoA+gPh5IT4A0J/XR7Y/8AkJa2GkHQmvlv&#10;x9/wTn+BPhrw5Y6f4T1Dxml1calaWduZvH+oBI4zIC//AC0P/LNWAGOSQMjqOuT/AIJ2/s6FNkje&#10;LG+vjS//APjtAHqHw/8A3vhOZVP/ADFtRHH/AF+z1+U/gvxjoHwf8aeGvht8UpbePxp4P+JWl6Hr&#10;N3NJgveG6ijSUAEECZHEyngbJQT1Ir7c+JX7HXwH+FFraXWgeHPEFxBbW9/qV5bDxZeF7hIIWkMS&#10;gvgs7uDkkc/Wvh/wB+zT8Df2qYZvi58VPg+vhPxN40VZrfwqt9LObJrUtFE80rnMsuUX958vAXGA&#10;BXyXG3EHC3CuT081z6VWNKnVjyexdpOpZ2Ul1g1dyT6H5zx1wziuKsVhKGXJyxNFuqopK7pws5vX&#10;Z6JJ73dkY6/F9v2lfiV8Svj1aiNrXVfiRqFtYyRtkPY2KxWdsf8AgUUIc+8hroLQXesfZ4RorXE1&#10;xMsZkmHU54VfauW8Vf8ABM/9lfwf+y9pvjz4GfFzxR4E8QeE4ZLLxtpN5M99HeakYABttpJAg86U&#10;fu3QhTuIbDIwXP8AhR8DPAvhOx8N/wDCWaa/iC6tLeN9SkkuZN8zqcM5ywAyckAdBivy7xu4X4Xx&#10;1F53RxtV/XFFU6FOPM5yjBcst0nBRV15s/mLiXIa/DPFEs7xeKpyp4mfPzOKbp05SSktZaa+63Zv&#10;y0PpHRfBmhfCf446PCLCaO61DwFcjUP7MjBkYx3luQGPBxiUgfSu78VeLvCejeBbxm8M6p9nul2N&#10;PNEF3YySCSfWvALTxF8NdB/aTsb74VfCm8xeeDNQ+1QNc4RmW7sdpBy2cbmGB3YV1/xKX4jeMtKW&#10;K58N6db2ti26LSE1iNXhZusk2WyvHqOMdBX8b0+FXnvFOBweLrRpXj71StJwjGzlpK0pctrWWvb0&#10;P63zbjTKcv8ADKpg+EcPVx83CK5KNJuLUtG21FPc8Q+IixeMNC174fWmkXS2OsWUttGzhMR7hwcZ&#10;7Gv0m/4Jm+P/AA544/ZS0Oy0G1jtJtCaTStS05Zi7WdzBhGjYnnsGHqGFfEuufDzVPCmhWPijVNN&#10;sp7G4YK11p90JljbHsOnvyK9N/4I5y/Eibxb8c9L0XxBpFnZt46tryxt7q2eWV1ezRDKFEigRkx7&#10;Q2OWRxnjA/v3wYxNGXBuIyqGZ08VDCTXIouTcVLSSXNq43s01ovmfzZ4JZhn2T+JGOynMctlgfbw&#10;9o4TTT50+l9rp3aP0N2kHpXhnxqht4tc1yW68d3Vi0ninwyYtLjkg8u6xe2nUPGz+3ysK9I/sT4t&#10;uOfH2mL/ANc9FP8AWQ155470vUIIvEEXiu9tdSvB4g8OSwXS2KxlF+32q4HXupr9JP6/PcIvuV5P&#10;8R/jb8LPhH8fbaH4keNbPSG1DwnizF1u/e7bnnGAa9Yh+7XE32kaVqnx3YalptvcbfCQ2+dCrY/0&#10;r3FAFE/tbfs2R7RcfGfQYd3Tz7wR5/76xWfZftE/Au/+JMl/b/GDwx9nj0UBbhtcgCktL0yW6/L+&#10;td7e/Dr4f6kuzUfA2j3Cjos+mxOP1Wue8afB74N2nhHVLyT4VeGdsenzPl9Dt8DCE5PyUAW7b49f&#10;BO+GbL4yeFZv+ufiC2b+T1mN8SfhrqXxW0mWy+IOiT+Xod9t8nVoW5Mtr6N9ab4G/Z6+BmneEtLt&#10;ovhJ4ZLJp8KtIuiwZbCDk4WnXH7KP7N11efb5vgr4e84/wDLRNORT+mKAOyt/Ffhq7bbbeIbGTPa&#10;O7Rv5GrbTKQCjhs9D2rznUv2Of2YtXZX1H4M6PIV+6fLdcfkwqpcfsSfsvTw+Qnwms41/wCmV1Op&#10;/SSgDrPhVvi8PXEjH/XatdyfgZmrp0kDDO78PSvCj+xx+z9ofxE0nwxpHhKe2s7nRdRuJLWHVrgK&#10;0kc1mA33+o81v++jW437FfwWEnmWT+ILU54+x+JruPH5PQB2fxbj8/wlFD/z017SV/PUbeunDYA5&#10;+leU3X7Hnw3vLUWdx4u8atGsiSIv/CZXfysjh1YfP1DKCPcVzdv+zD4V074gTeGtZ+JnxC+z31uJ&#10;9Kb/AITq852YEsf3+oyp+hoA963Hbk1z1o2fiZdsOv8AZMX/AKG1cFcfsYeAbrr8T/iQuf8Ann8Q&#10;L5f5PWVcf8E//hdNdNfr8WfitHO0YRpY/iZqKsVByBxJ0oA9z3cU7qODXgrf8E/Phz/0W34vf+HS&#10;1L/45XO+I/2DvDlh4s0LTtN/aA+L0dve3E63Yb4k3zEqsDsuNzn+ICgD3TxW+fiF4YT/AKaXZ/8A&#10;IBrpozxya+eJP+CdXg24vYb9v2hPiw0ltu8l38e3LFNwwcZPcVQ8ZfsTWfhuPTZ9O/aK+KO2bVra&#10;3n8zxjM+UkfYev1FAH0vk9SK5z4ezf6JqgB/5mC9/wDRxryn/hhLRmT5v2hficf97xdLVWy/4J8e&#10;FbFJEi+PPxKUSzNK/wDxVkvLMck/nQB9BbxtzmgPkcmvmb4j/sN6B4b8C6pr1h8d/iP59rZvLCZP&#10;FUpXcB3rZP8AwT18Fsct8bfiKf8AuapaAPXPD82fiL4ii3f8s7Q/+QzXSM35V87xf8E3/hzBezag&#10;nxf+IPmzqomY+KJfmC9Kkf8A4J2/Dzqfi54+P/czS0Ae3eKr3QNOs4tT8QautlBa3CyLNJeGFd+C&#10;AGIYBhyflbIPBxkCsPwbrena18R9bv8ASL+G6t5dH01opoJAyMN91yCDg18f/tNf8E/dG1P4a+JN&#10;R0XX/iJ4kk8N+ILeVdFsdduJri6txDGzrHGoJeQGVmAAJIBxzgVofsg/8EyfA938L4/FfxFl+JXh&#10;u/1i4aaHQbnxlcwz2VqDiFJFjkIRmG6TacMvm7WVWBUcP1jE/wBoex9k/Z8t+e6tzXty2ve9tdre&#10;Z5/1uX9ofV+V/De9nb/wLb5b9dj7i3rnlqjZvnrwCL/gmn+z+BiXxP8AEF/dviFqH9JapeKv+CcP&#10;wB03w1qGo2uv+PBLb2M0kbN4+1A4ZUJB/wBb6iu49Azf2qNV/bh8O/scaNq/7A2jeH9Q8ZWa2slx&#10;Y+IFYi4tAD5kcQ3KPM+795hwDjnFezfs7fEHxN8Sfg54f8T+PbOxsfEk+mxDxJpenXyXEdjfhB50&#10;G9CRlW4wTkV4lrX/AATx/Z98MfDCXV9KvvGjXEOlhrdG8fagqiQoAD/rDgAkHpXz5Z/sz/8ABN//&#10;AIJ5fEy4+E/xg+N/jybWPHlwmutYx6hftaaOjt9nM0r2qgRRSTKR5kxyShyQATXo4elUx1D2FKF5&#10;q7SjFuTXXbokrnn4nEU8FUVatNRg9LtpRT2W/VvQ+i/2zvgtN8XvgFfXOjeFZ9a1Pw344m1PT9Lt&#10;2/1rGSS2lJQ/LIVt7iZgD3AI9/jT4e/tdfGn9kjwfql7+ze1h4g8P2gkvbjwHrW9IYGjyZ47SWPm&#10;2ZsNmMqybhkBcnP118Yv2XP2Sfgd4CtfGusazqOmaTNqkL3ural40vFhjhw07tkud7OsZRV6s0ii&#10;vz5+NHhr4A+Dvi94g+KnjKZvCfgnxHHCPCfhWZJZ9Q2IpWS4ZEI2rL97azZBzkknFcWL4qyvh/LY&#10;wzCrGEHOLs4uUqiv71OEUnLma2kl7vXQ/LONOAOLuIOLcNmXBk6s8xUVH2FNcyqQT15otpJLa7aX&#10;nc/R74Kf8FDf2WfH3he8+Nmq/GPwvo9i/hXTtS1a3u9ahD6c7xkvDIM53KflPGc9q7f4H/t7/sg/&#10;tGaHqPif4MfH3w7rWn6RdR22oXUV8ESCaQFkQl8DcwBwPavxub9hb/gnN4y8FX37SEGq6jcaZ/bN&#10;ra32n/Y5LVArzJGyBA5yV3FwTkkivor9mX9h7/gn7b+GDqXhj4bC80dttxcHVZnWFNoOJGXIUuAT&#10;hjk88V+M8XfSC8MuH6NV4SOIrSU+VL2fKk1a8W5WfMr9j9jp8N+JGHw8quZZZLDRpq1SVSUUoySu&#10;72k/wPqT9ov9vj4GaJ8c/Aev+AtRuPF2oaOutWr6PoMJeWSaSGDau5sKB8v3s4r4p/4KBeIfAXxo&#10;8W6P8Y/27PhddXGpaas8Phfw74fS6jaKzkcMizO020uOMusaEk8ggCvZdQ+Cnwa+GHxb8EfEv4V+&#10;BLPS/tk2o2sMsCtwht9ynknH3citf446NOvw2j8c6P8ADZfFXia5uvJ023uIN6xseC3I6Cvw3in6&#10;TGdVsfh6OSQlh6dRazUuWre7VlPaC7s97w14Jw/GOIhiuJpqeFcuWNKm+RT85zk37v6Hmfw58G6V&#10;8Zf2VbHRPgv+z7feGdPdmtYoJBGJPJKlcqXGO+TlcHnOcmvbvhX48/bMHiO+1iP4yaXbyaTcpDde&#10;GG0WH7LfEWVqokldQXEm1VUeW6JncdnQDvPhba+MdF+GGj2njHTrO21KPT1bUbSzxsjfHKjHp0r5&#10;h+MnxM8Sz/ETXYfA/i63s7WO9iWazWFvmf7PGCxIYZ6AdO1fm3C/i5x/GtWw+CxipwqVXUlOTdaX&#10;M3b3m7tpq36H5f4mYPgfgLNszzHBUalK6tClSnyU2obSUrPmtr01PoD4hf8ABSf42Weh/wDCKaL8&#10;HrPS/ECK63mrXV01xaxH+Foo1CtIcckOUGehNeY/Bn9rT45+OP2iI/CHxY+Ls0un+JPAGtoJrLTb&#10;W0+z3FqIplABRyY2WVk2klgdp3cmvBfij8XvGPw68PWc3iHxZJdTa1fJYaLpNjp7TXV/dPgJDGC3&#10;UnueBX07+xF+yD8cvhp4j1L4r/tV6Rodlq1/8PNaj8M+GLFhcNpMBayMsk8uNrXDkxqVTKoIuGbe&#10;cf3DwFW8TsbT+vcQ06FPByg1T5V79WWlpxv7yj30S6I/D/D/AIq4t4+4hwmY4HE1JYODaq8yUYbN&#10;KOy55X63PvDwFED4G0XJ/wCYTb8/9slop/gCJW8DaMSP+YXb/wDotaK+8P6iNo57V81/Cz4A+Cvi&#10;H8cfjh4n1zX/ABfbXP8Aws6GEx6L481XT4Cq+HNEIPk21xHHu5OW27jxknAr6UPSvI/2cCR8Tvjf&#10;n/oq0XX/ALFvRKAOa+IH7La6XrXh2DwL8aviZp/2vW0W+T/hPr25U26ozOP9IeTngc10UX7KEtlb&#10;fZdB/aU+J2mr5skrG3162ky8js7sRNbODlmY9O9dt4tE0njLwwqH5ftlwzgH0t2/rXTRgDtQB4l4&#10;x+BvxX0SLTLXQ/2z/iVE11qcUEj3FvoUn7s53Y/4lgOcDqTWtZ/AL4z2sZQ/tl+Nrhv4WuNH0fI/&#10;75s1/pXaeO4PP8Q+F4AeP7adm/4DazMP1FdKvBOKAPnr4k+D/wBqn4b6fpuoaV+1o2of2h4l03Tf&#10;J1TwTattS4u44nbMTx5Ko7Ee4rYsfgj+1vouoXV5ov7WegiO8uTPLFefDHzTuIA4K6gnHHpXdfGH&#10;Sjrk3hXTV/6HCznb/tgsk/8A7Srs8DHNAHgPxfuP2z/hl4Vs/EGnfHXwPqElz4k0fSzDcfDu4hA+&#10;3ajbWe/I1F/u+fvxjnbjjOa6dNC/bOgtsP8AEb4f3Ew/6l+7jVv/ACM2P1ra/aA0mXXfDehabbx7&#10;ifHWgzkD+7BqME5/IRZ/Cu+IHUigD5s/aI8TftWeBfg/q2vfEbTvh/qOjwy2i3i6fqN9bzyo11Em&#10;xAYWG5iwA+Ydete2w/C3wivyRtqyrjAVPEV6o/ITV5f/AMFGRPN+zHJp9s21r7x54Qss/wCzP4k0&#10;2I/o5r3I8LkZ60Aef6b8KfC9x8QNYsptR8QtDDYWbxR/8JdqQCszT7iP9I77R+VdR4d+HPhXwtqb&#10;axpUd+9y0Jh86+1m6uiqEglR58j7ckDpjOK54+P/AAZ4U+Ket6f4s8aaTps0unWD28V9qMULumZx&#10;kK7A4zmte3+L/wAKZzti+KPh2Qk4+TWoD3/36AKXxhsrtrDS77RrG3l1CHXLX7G1xK0YUlsEb1BK&#10;grkHA5Bwc5ptr8VJtDum0n4i6LJpMwuFjjvkV3sptygrtmKjuSpDAYKntg07x14n0HULPSZ9L1+x&#10;uEHiGz3SQ3SMAN/qDW/eXnh7UIGtr67s5oW4eOaRGUj3BNAHF2/j7SLL4veIH0uyvtVjfQ9M8yTR&#10;7Y3CJIJb3KsUJw23Zx6YPfnR8S/FGFvDt9GvgjxOu6zlAb+xJBj5DzntW/o9t4L0VWOjjTbXzOZP&#10;s5jTf7nHWk8RazpZ0G+jGqW/zWcoA85f7p96AOY+Gvw50q6+H+h3cmua9vk0m3Zv+J9c9TEvbfW6&#10;3w10nHOua5/4Prn/AOLpvw81XSY/Amixrqdv8ulW4/168ful962DrWkngavb8/8ATZf8aAOFsfhz&#10;ph+K19F/bmubf7FgP/IcuP8AnpJ/t1s658IfDet6TdaNqmp65Na3lvJBcQtr1zh43Xay/f7gmksN&#10;V06T4qXyx6hCzNo9uq7ZgcnzZK0PFnjF/DMlpZ23h2+1W4vmcQ29i0KsFUAsxM0iKByO+TmgDxr4&#10;J+Jviv490bTPHllc69CPEWnxyWceqRedb2lrIokSZ5AVjkfyyvCKp3MQzMBXpPw4+JJnXUPCnjTU&#10;vJ1XSdSuLXzryMQ/bIFYGO4HReUZc443BsADFc18O73xV8HdL0vwlceCvEY8MafY2mm2TX0mnlrT&#10;94kMe4xzbmUKVyeTx3rqPjD8PvDnxT8Ljw9qWp2kLrcRyxySNnG08jhlbDDg4IOO9AHbROHQMrbv&#10;esH4oZ/4V9rhboNLnP0xGTXEyePviF8KLtk8S/ZfE3hyOzeWTWbW+tre8tWVU+V4XMcbR/6w7w4Z&#10;flXYeWrY+Knjaa4+DOta/wCDFhu72bQZprCxnmWNpCYiQrBiNp9QSKCZy5IuT6GD4i8U/DrxpfeB&#10;NGuNbmYyaniNba6uLVvM+wzgDfGUJ5OMZxXReL/g38NdV0Ke28Sabd31qq+a1vqGuXckRZDuBIeU&#10;jIIBB7HnrXm2oa3e/Cfwn8P/ABH8cfiNp0Ua64Z7q/1KZLeK3B0yYCMM5wfmBxzyTWF4t+IPiH9t&#10;Cy1Lw98BPE8cejaXPFaa19pbaszSrkuHiLCRVjP3A6tuPzAfKa8fMMz+q4duFJ1KltKatzPv1sku&#10;rZwVMdH2PwvmabUev6mL4U1DV/ijBqWk/s0a14VuIbjT4dP8RaO2r3U0emxg3G2XaxHzMW2nb/zy&#10;xnuI9H/YLvfD/wAYfBnivx34n0TUtNk1i6i1LR7XR3RbuVtOvNruXkb5VI4XHXnPr237Bn7K1p8A&#10;fCl14jvtWS+1bXbeKOeaGMxrHBEz7IwpJydzyMWPJ3AHoK9A+JvxB8C2Pi3w3pFx470e3vNP8SB7&#10;6GbVIlktl+w3XMilgUyGAG7H3x6gHjeRZbnEqOMx+HTqRScYytJQbWqXR/O+2h5mEy2ObYWFbNaE&#10;VUvfl3UbXSt6q1/uL1x+zz8Errw/H4TvvhH4auNLh2+Xp9xokEkIIOQdrKRnPOcda+H9R/ZTWz+D&#10;mq+IdJTwpocPgf4haj5K+H/DM7XieZf/ACwSRxSBJIyksIK7QAqgjGM191XPxw+D0Mv2X/haGgtI&#10;ykrHFqkTsRxztVif0r500T4i+H/CfxM+NXw18DeM47jxD4vaPWvB2mWs0cVxdzyaeyusPnYUsGt2&#10;bJ4AUntXvSwtOpTcORPTayta1vyOrNMDgfqE04RWml0nrbRW08rK58bfCXwZ8YPjbct4iT4sWFnY&#10;3lxc3Vhb6h4XY20HlzNGUQG94UujbmAyeuSMV23hbSP2gNC0O80zwN8cdGvLrT5LqRm1Pwb5aeaN&#10;7sse26bK56YAABFbWg/s9fGb47zNB4F8HaDp7W93Ja6nJb+KI1mCKTmcQqgbbubG75dzbjgYGav7&#10;Y3hv4q6d8Vbjwz8O/h3pejr4bsEbT9L8I3T307+ckcUQ1GOBt1uGfcEZkAYDjcQa/lfPfB/ibiCW&#10;KxjcKNOMv3VF0qc/dT7qN9eiWy1PhcoznMchliMSqFSMJ2dWqlarWk4uyi9VGEH1d272seO/GD4L&#10;fHaPxVd2/wAQP2gbhm1e2MlzNY6TAgaKTOCjHcUGDx6Cul/4JH/CCT4RfG3xl+y/4H/a48WeFU8U&#10;WNv4l0W3sbXS5ru+eNWhug8l1ZzM4TEZUAgAFuDkml1f9mb/AIKBftCW9rZ/Cj4HahobadosLf8A&#10;CUePrp7GC78pAyQw25dpi0p4O9EVAfmIPFe4/wDBKX4E2fww/tL9pr9s5PD/AIZ+L2qvPp1r4Wu9&#10;SjWbw1pkL+WIlUyHJmI84uuQVlQZNfvvhTw7xPwnwrUoZzXpxpVIJxw8IpOnV51aWmiTgndNvc/P&#10;eAuHeLKPH880pU5QwVRzblUSU5ppcqkrJ3Tbs+177n0L8Mf2bfiFq/w00q21L9sr4pxtbwtAy2n9&#10;iQhfKZosDbpm4D5e5zVD4mfs2eMNK1Dwfo+n/tU/FI29/wCJfI1i4m8QQiSW3NvMwQGKBAmZFT5g&#10;AcV3/wAJvjf8NJfCskU3iq1jlj1zVEEO4szKL+cI4AHRlwynurAjIIqT4lfF/wCHCQ6W8msq0kGr&#10;211n7LL+6gSVBLNyvCIHG5ui7hnFfYn9LHE+N/2ZvhD8FvhZqniPVviR8UJbPS7FmVl+JWrqYQB8&#10;uFgnQYBPcHA9q6L9kHwhoHg628VW3hzWtY1C3vNSsbprrW/EF3qcztJpdmSfOupJJNvou7aOwFep&#10;XbaLrejbLx4ZrO8gx87ApJGw/Igg15/+zv4Uh8G+MfiJo1hqzXNivia2axjaUv8AZojplniIEk8A&#10;5x7HtQB6lXH/AAg+54k/7Gy+/mtddIWByM/hXH/CAkx+JMH/AJm296fVaAOyrl/iFD5mt+E2C52+&#10;Jdzf+Ad1/XFdIWOOtc340uSfE3heyH8WqSTN9Ft5F/m4oA6aRQ6YIqGxsLHTrZbSxto4Y41xHHEm&#10;1VHoAOlWMjFNAUHINABt+brQ5OOKX5c5pJM4xQBzfgOEReKfGkgP+t8SRMf/AAWWI/pXTV534U8Y&#10;alp/iTxeqeCtavl/4STH2izjgZDts7ZMDdKrfw+lbA+Klmh23vg3xRb+pbw/PIP/ACEG/rQB1hAP&#10;UVwPxd0u5sdb8P8AjHwxaWa63Hqy2cUlwNouIJVYPC7KC23jeOuGQccmtXTvi94S1KF5bSy8QSCO&#10;Z4pCPCWo8Opww/1HYisjxP4qtPF3ibwzpujaJrh8nxAJ7iS58N3sEcca2txyZJYlQfMUAyeSRQBq&#10;2njvWtN1q30Lxvocdkb6Ty7G+trjzLeSTBPlEkAq+AcAjB7HPFdWCCMg1k+LfDen+LvD91oGpR5j&#10;uIGRXXho2I4dT2YHkEcgiqfgDxPe6xaTaNrsDRatpbLBqQ2YSRsZEqHptcfNjqM4I4yQDojgjBrn&#10;fD7K3xE8QL3W1sf5S10LfdrlvDUyn4q+JITkN9i08rnuMTUAdTtU/wANc+6gfFK3OP8AmAz/APo6&#10;Guhbp1rifEPi/Q/DnxXtY9Zunh8zw/OY8Qu+799Fk/KD7UAdtjvRXNn4s+BVXLa2w+tjN/8AEVGf&#10;jJ8OE4l8Txr/AL1vIP8A2WgBfGKgeO/CJA/5iF1/6RzV056V5f4w+M3w1PjXwnKPFtvhNSuQ3yv3&#10;s5v9mumPxr+F+MHxla/98v8A/E0AdQzKo5P0rlPGfxQ8O+HftGhK1xfao0ZSHTNPgaSaRyhIXgYG&#10;RzyQAK5Px98Wfh1qvizQ9Oufih/ZumyQ3ZnuotQazUXC+S0QaRsLjaJcKTznviun+Fl54Iu7K9/4&#10;RXxONWb7UZby7aTczsw4bOOVIAwRwR0JoA1vh3pt7o/gjR9H1KDy7i10yGO4j3A7HVACMjrzW4AB&#10;0qOP7/NSUAFcz8RZ/Ju/DYH8fiSFf/IUtdNXL/EmMvfeGSB93xNCT/36moAb4xyvxA8JgDrcXmf/&#10;AAHauq6cCuL+I+u2Hh/xh4Xv7+C9kAurpY0sbCa4ck27fwxKx/SrP/C1rdm223gTxTN/3AZI/wD0&#10;ZtoAd9naL4zGfHy3Phrb+Mdxn/2rXUkZGDXnep+NdbtfGEfiyf4Z+IF0+10S6W4uGW2+Q+ZC4+Xz&#10;933UY9O3uK7rTtQi1Owh1C3ZvLuIlkj3cHBGf60AYOq28Y+MOgzgfMvhvVlH43Gn5/kK6aR1HGa4&#10;jxroz698WPDlt9vvbdI9F1RpJLG8aFseZYjBKnJGccVo3Pwx02VcS+J/EJ/7jk3+NAHA2OpeKLD9&#10;rPxlH4U0G1vS3hHR2uPtF55RH727AI4Oeld0vif4pLxL8NoW949Xj/riuG+GvhO28JftheMILW9v&#10;Jkuvh/ok269u2mYN9s1JOCxzjCivZeM0Acv/AMJV45Zds/wwuN3+zqduR/6HTvg9x8NdKX7H9n2w&#10;sBb5B8oCRgE44wOnHHFdI4UZJrn/AIYk/wDCDWXXrL2/6avQB0W0dxXkfxS07S9O+Nvhqew0y3gu&#10;NQ1CCW9nhhVXuGRwilyBlyqnAznA4HFetbyRkV5R8Xtw+Nng0/8ATwv/AKOSgD1muN+Gf/I+fET/&#10;ALGy3/8ATPp1dg+dhxXF/DBv+K7+IRJP/I2W4P8A4J9OoA7auX+Lsb3HhOOzRd32jVLKEr6hrmNT&#10;/OumDnPNc18ULgxaLp7rhs+I9LX872Ef1oA6WMYGMcdqdSL6Ypc460AFFGR60UAcxokCyfEzXLvP&#10;KWVnGv0PmGunrgbbxNqGk/FPxHbQeEtU1BRaWDbrFYiF+WXg75E/QGtT/hacELbLzwN4ohx1P9hy&#10;Sj84t9AHVEZ6iuL+NukR/wDCKx+KdPtrf+1NHvIbjS55l+5IZFXBI+YKwbBx1HrVix+L/hK+uLi3&#10;trTxA72k3lXC/wDCJ6j8j7FcD/j3/usp/Gsv4i+NdP8AFHhmbw3omi+IHu7ieAQrJ4Xvo04mRiS7&#10;whVAAJyxAoA0H8b+KPDVxB/wnHh2CCznkVDqGn3Rkjhc9PM3KpVSeN2CB3xkV10MnmpvByDyKqaj&#10;p1rq+nzabqNussM8ZSaORchge1c58O9XvdOurj4a6z5xvtIhR4bhlylzaOzCKQMON3ysrKcEFCcb&#10;SpIB2GM9RXN6gyj4r6XGO3h++J/Ge0rokJK81yl9cbfjVY27Egt4ZumiyPvYuLfdj6ZTPpketAHW&#10;8EdK53V1X/hZOhnH/MN1D/0O2rosnbmuN8a+JNL8NfETw9daxctFFJp+oLvWFn+bdbcYUGgDsqK5&#10;1viv4EUZOsuPrZTf/EVE/wAYvh0h+fxIo/3reQf+y0AJ8SB/pvhk/wDUyQ/+ipq6hcdhXl/xF+M3&#10;w0kvfDoXxbCNviKJjujkGP3Uv+zXTL8avhcOG8ZW3/fL/wDxNAHVFgOprn/F3xH8L+DJ1ttXvmNx&#10;JH5kVnbxNJK65xwqgnk8D1wfQ1xnxQ+MPw+uodLgg+In2S1l1SOO+mt7p7YpGQRuMvGxQcE5IBHF&#10;avwvv/h3favqD+G/HP8Ab15cRxu129z5263QkIscg+WSNWZslS2GkwxBIFAEWnt4w0z4TaxqWnaN&#10;Nb6vcSale6fYzEeYHlmlliU9QGwy8c88V45+xr8Rfiv4s+JNxFq2s63qWj3GkNLrCa5bmNtO1ESK&#10;qpHlFwGBlygJUeWpGMnP06Qjjay5rzT9oT413/wah0my8M+Go9U1bWrqVLWG4ufIhSOOMvJI77WP&#10;HygKBklh2Brw82p0aFanmVavKnTw6nKSTtCUXGz51bXl3Vup5GZUYxqQxU5uKhba+uu2jS121T8r&#10;HpclysAzKQq7c7mOBXFeO/HfhjxB4SuJvDXiOw1BtN1rTjdCyvEl8lkvYG2vtJ2njoa+WfGXxP8A&#10;jD+3PqVx4W8D/DHxfpel+H0bT9Zu47pLawk1IysrgSO6NcpHGiNmNSB5pU/MCF7b4R/sV3f7N3h/&#10;xd40vvG0eoXGqadbpJa2Nj9nhAhl80yONzb5CcjeSOOMda0wuaVMZjXThQl7LlUlVbSjK6TSir3f&#10;npoedh88zDGZtGjh8M3Q61W7LbSy69mfQXxWZk03RZwfu+KNNH/fVwqf+zV1JXaOlcd8adRtNK8K&#10;WV7eJcN5fiTSSqW1rJM5IvoOAkYLHgE8DtUr/Fa0bi18G+J5vQjw/NH/AOjAv617B9R1PKP28/2g&#10;/A37PWj6FrfjW01C6bXIdR0fSNP0tMzXd5NCuyMN0jGFYl2+VQMmvjHwX4qk+Hvwk0nx18WWtD4k&#10;8OQxw6tb2O51W6nKhYWOM43uWJ7KT6Uz/gof+1n4r/ag+Nnh/wAH+DPhRqeh+CfhH4uurzxX4216&#10;8t7dLiaFDDJbRxF92zexQsepB2jue0+GT+Gfib4yt9Z0LSbP+xdVgfWreSz3TfaZmYrvfjqGBwOn&#10;HFfzf9I7iLLMHh8Bk2LSnSTdavFP3rxtyU0/s+0i3frbXofI0s0xmFzStnGAjJzS+qUKsYv2aqVJ&#10;fvvaTWj9nFXUVe0jwL4m/DL47+NPibH8VPFs1xJ4f+0JKtnpzzrZ3t3ltk7wyqpJjXcEJX5d5IJy&#10;a6zwnq/gXwB4P134lfEWzkuNL0GGN5rOIkfaXc4VT7e3evZPEN9YQ+Lo/hzFHqdtqtxqUNxDd3lx&#10;5f2hNrbgnPygY4HcVzP7SPwr8HeL/gNrFlod7da1eX8D2sljo9+ZDNchhsBAPG3nORiv5v4h8VMw&#10;4vxWChiKaw1GEVRpxpXShRulZP8Ama0cm7vqcPDPgFwxn3H2AzaeMeNy+jXUcRSkmkpXbk25N2im&#10;3L3vU5X4fftFad8f9XsPGHw38N2uhpD4K8Q2NnJdYi+zSi40s7gADkjg4r5hg/YF/aGvfGFj4ivr&#10;/wDtrTtYuvNn1DSL5t1yN/zeYSeueua+h/gN+zPovwoHw18E+J7bznu9H1q51bfqm6K38z7OxYMD&#10;t+XyeTnqK9j1PWfDHhKTS/Bvg/4hsdLt2WKG10eEXEs8jHJLOPlUn06+1ccuJMwyKWIw3DVJzoSh&#10;JSc4c7VNVKlnKdnyu/XS7P6ow/ibgfCXjvHUMsq4XC5RXTUJNxdSTVlDksm2nfS2j3OQ+OfxOb4A&#10;fCzT/Ccfw+ltbXRNFa4uoVkSVVjRfmbAOXYivnPwV+1l8U/glrfhL9oT4P8AwM8eQ65e+IhBAreF&#10;ZvsuraTc3CG5tpHVSuwqFkViRtdFI/iB+yf2nfCmnar8N4tS8QQeX9nhMdv9obMkm7gqfXPpXOfB&#10;TxT+0Bc/BHS/hiPFNvoPgezvJrL7ZYw+VcXMQkY7WdslRxt+XaMDBznn9w+jrxv4e8E8M4vO80oW&#10;xibg3zSaqRmnaMY9ZJp3v1sz+D+Ma/8AbHiticXjatWU4yjXo+z0drpP2l9ou+7aVj9FdF1zT9c0&#10;yHU9NvI5opFDKyOG7dOO4/nXy/D8SvGXxL13U9U+IPw1t9GvNL8cf2Ppeox2pR7+xj1bTWjbcw3M&#10;AS3fbknHeuR/Zo/Zs0bxhN44+HPhDWNfsfh9r3h1tNvLqy1CaHdeF0+e2kPcJvUuh4JA69PfP2id&#10;Og0u18I2VqreXBqtnEm5tzEC/sepPU/LX9WZHm+HzvJ6WPhSlBVUpJTXLOK813a/A/aMnx+IzbDR&#10;xEouFnJON007NpNPtpdPqeyR8LiuR/5rvJ/2KS/+lVddEwZePWuPJP8Awvhxn/mUx/6VV6B7h2Vc&#10;/wDFZHl+GPiOKMfM2h3QX6+S1byv23Vz/wAU7loPh3rRAyZLCSJR7uNg/wDQqANjSVI063BH/LBf&#10;5CrVQWK7LSEMMERqD+VTkgdTQAUUZoyPWgDmNXg3fGHQrnPK+G9VVR9bjTz/AErp16cVw/izxBd6&#10;V8YtKS28OX+oBfDV6WWxEfybri25PmOn/PPtmr3/AAs9bd/LvvAHieH1ZdHMwH/fln/SgDqq5j4t&#10;eHNJ8R/D/U4NUjVWt7WS5tbrywXtZkUskqZ6MpGQRUS/GHwnJqTaULDxCtwsCyvD/wAInqOVUsVB&#10;/wBR6qfyrK+JHxD0y/8AAOuaXpOieJLi7utJuYrWKPwhqOXkaJgoz5GBk45JAoAfp3j/AOIWieGb&#10;PxN448L2jWbWqS3txpNw8ht1KBjIUZVOwd8ZIHriu3tbuK8jjubWdZIpFDI8bBlZT0IIqDTLGOLQ&#10;7fT54lOy1RGRu+FAxXM+DZf+EG8SyfDqe3ZbS8lmu9BkVcoIyd8kB9NjMSvbawAxt5AO0rnfE5Rf&#10;GnhlCOt1c/8ApM9dFXK+M5hF4+8J7jhWvrpc+/2WTFAHVKMdK5/4iqGsNNyP+Y9Y/wDo9K3kzXK/&#10;F7WbPQdH03UdSlMduuv2IkfYzY/frjgAnrQB1acLSgY4Fc2Pit4FVedZk/Gxm/8AiKY/xg+HkYw/&#10;iML/AL1rKP8A2SgBPjMv/Fq9e/7B0n8q6ivMfjF8Y/hvL8L9cjTxXDubTZAB5cgzx/u10p+NXwu/&#10;6HC3/wC+H/woA6lunWsPxX468OeDIFm8Saotv5isY12szPtGTgKCTXIfFX42eBE8E3DaP418uQXF&#10;t5z2pdJBD9oj87DBflPlb/m7de1P8Aat8LL3xYp0D4nr4gu3s2itS+pC7VEDAsqyDILdMgsWx7UA&#10;bHw2m1K/j1zxHdaJdWUepas01nDeptkaNYYow5X+HJQkA84we9cX+yZ8VPjH8SNN1qP4y+E1027s&#10;dS22M0enyW6T27DK/K7Nll6Eg9xwK9gjCE4I+lc38WfiN4c+Dvga98f+IoLh7WxVS8NmitLIWYKF&#10;UMVBJJHUisaj9m/aSlaKTvtb1be1rHn4unKFeGKlVcIU1LmWlpXS1fbltdWOoU5FYvxClEPgfWpc&#10;8rpNwf8AyE1ef+F/2zf2efEQnt3+Jljpd1axq9xZa4xspIwfQTBQ+O5UsFyMkZGflX9tH/gpRq+o&#10;eL7XR/2ete0OTwL4fmkfxp44utdjFjqm6B1Gn2jQiTzcPIvmScAMhQZKsVx/tHL44GWNlWj7KKUn&#10;K6aSe2193ou5lRzrLcVUp08NUVWdR8sIw96UpdlFat6Ppp1Ppn9rr4k3vwn/AGOvEXxD07S5ry4s&#10;PDsckEUMBk+c7AGZRzsUnc3sDX54fB34HfCv9ov9tHxH8Wv2wvjdrTf8LC0SxsdJt9Hk+x6fqciq&#10;+YZZPmMQUbFiQMpPzfMTkH2L4/8A/BSPwF49/Zi1b9n3xTrmn6T8QNVuU0yPw/o+qedNc6X9lhuD&#10;fKAN6QvGzxAlfmkRlB9PlvxP401D4m3d1+zP8CvgnrfjTxZd2YiuNL0uykji0S3KfJcXM7AJbhSF&#10;ZckMSMDnGfvOEsy9jh1HDPl+sxf75bRppXbUrWV2krJpvVH89eKXGWdU+Osry/KcPLFQ1dai17tu&#10;ZJN32lBpvXRH0Z+1v8cPhT+1j4i8C+A/BmvLZ/Dn4bfEK3sriW9lZE1fU4Fa2WFV/wCWiQbmIY53&#10;SbW42Anjv2m9D/ZT1H4grpniWLTfE3iiZttroskjSLbwp1JSPDYAA9AOua8l/aJv/g/+wZ8KvA/w&#10;u+A0DeIb1/EUX/CSR65NH9lsNadFIuIbqRtqh5wVkDN8gIPGGpn7JH7NfiWx1S9/aJ+MMWpaP8WP&#10;E1y9tFD4s02ZfsI3tG72qIpEqHIUHJUjB6YNfy34ncA1cVmOI4v4ixcvqGEXLh6FFv2lXmerk0ny&#10;K6bnJ9D9jyzi/O8BiVhcixbwmLxT9nWxfNHkpRv7kack/daW99XKySbZrfGT9ouH4M6f4W+Bmi/s&#10;/R3em+INYs/sOn6R4fQW/mLdRMqZkYFnc8dec1n/ALY/jr9ufwh8M9Nv/B3wUk8P2J1KBV0jU0tb&#10;WXbvClvse4yTxHdjcoyOxFdX8dtD+O7ajoXwovvC9n4w8LjXLGTXvE2qKqpZj7VH8yTZHlkc4IOa&#10;3Phb+zl4F8P+NdW+K/jVdeurSMbfDOqXl1NctaRh9qbdxLIuTkEADJ614PAfid4P5DkMs2rZHQ+t&#10;0Yt04ybrutJy5V8TVpu95NxvbVHn+I3h/wAUcJ4rCZVxBn1bMY4rmqSn7aXs4xWsqmIpq7jFdE9H&#10;bU2dI8NfGrwnbfDq18Q+L9N/ti81h1h0+SJjDEWs5skK5YqPQE/gK6r4cy/Glvi1faf4t1lbqHRX&#10;DTRR6yIoZW/hXZwoA69K5HxDpekeDPGXgb4jXN34qvo7XxNNJP4g17eLaKI6deOxQMx3HC5HHOKw&#10;/EnxP/Z51b4T3Xx6sfGGuWkb3zRyWM2JLi+lJyEToM+54A59q/l/Nqma8WZr7XC4WLqYucoKNKjZ&#10;RlOelOEV8Ktoup9HDwwzTFZZl/8AqTQrZjRw1SCnJ1JQhKctVZNpNX12somb8Qf2zvjp4M/bu0n4&#10;Sz+G2bT7q5iha189WaRZB94N0wKt/EODTLL4xeNNRuNLayt7Ob7VcQ+ar4xFublSR0GPwrzb9kn4&#10;n3n7UP7d7eP/ABP4OWK4sbN30mz3GQW6ouI1zjk+/cmvbtS+D/jF/wDhIfG3jhFs/wC09QS3urGb&#10;hikysC5OeBz09K+y4Yy7h/gnxGwWX8S4RUFQjTWIhZ3cua9nG/3n0X0/uF8wjw1k+S4LBOOKhQjO&#10;vKNuVJNcy5lZXd2lfc+TPFX7JH7VP7Xtx4E/aS1v4paP4f8ADtxcQX3gfwXoerN/a5jMhaO5OwEW&#10;7Mq+Z5jn5VPAJGD+mugfFb4q+K9b/sL4sLod3/xTZu9IktY/On010lt7aWJblgGcSBwzNgbiD2wo&#10;80t9F+FH7Jvw2TTvDngS+uriGyW002z0uxku7/UlRMLHEkYaQqOgVQeDgZrc/ZE8I/G3xl8EL/8A&#10;aR/aL+EOqeA9curr+yPDvhfUGCeVpHnxSrO8JUPFJJIuNshLAR5wu/n+sMn8R+NvFbiaOY5fhVh8&#10;kw7lSi5xUZVLX5VCO6jHul6vofnHCvDuX8NYHD5dg3y1IcjdOm04Qg1d+0ntKcr3snpu7n3h8P8A&#10;/kRdG4/5hdv/AOiloqPwG8o8D6NtAP8AxK7fqf8ApmvtRX6gfpJt14X8EPhz8PfFfxZ+N1/4p8Ca&#10;PqU6/FSFVnvtMimcL/wjmicbmUnFe6HpXhHwK8feFfD3xf8Ajhpes6k8E3/C0oX+a1lKlT4c0T+I&#10;Lt7HjOfzFAHW+K/g98NZfHPhpbXwXp9qqzXRkawgFux/cNj5otp4PvXRTfCPwhMFH2vXlA7R+LNR&#10;T9FnFcvqvxo+EZ+Kulx6j8TNGsxa6XdS7L7UI4CXLRoBiQrzhj+FdZD8WfhfqEiw2PxI0GZm+6sW&#10;rwsT+TUAcx41+Ffh8+KfCdrb32vrGdWn8xv+Eqvy2PsVxjkzE9cV0cPwx0m3i8qHxJ4hC9t2vXDk&#10;fizGvGv2lP2rbvwf8dvBPwe+DfghvHHiy5klvr7SbbUFt4dPsWikj+0TTlWROC2EPJ44+Zc/QOm3&#10;8dxaxtPJCsjIDJHHMHCtjkA8Z+uBQB5742+HlxZ+JvCKWnxD8SKJvEUiHN5E+z/iXXjZG+Nv7oHP&#10;Y1058C608Xlp8VPEcfowFln9bameOrkp4t8H26Ddu16ZvoBp92P6iuoVhtHNAHmnjrwTrdlJoMJ+&#10;K/iKZpvEUCL5y2XGEkbjbbDspro4/B3jWCTfB8Vb+Rey3dhbv/6AiU7x7AtzrvhOPONviQv/AN82&#10;N2f6V1GQKAPmv9vyw8Xab8GtA/tTxzFcWs/xa8EJLA2mqhbb4l06TO7f8uNmeh6V7H4U+KMPizxT&#10;JpVjprCwaKVrLUPOUrc+VJ5blQP4d2cHuBnpgnzb/goJp9nq/wANfA+mahCJIbj4yeElmjYDDD+1&#10;YTj8wK9a1r4feGNcsYNPmsWtxac2cli5hktj6xsmCtADfGXi1fDgtrSw01r7UL+byrKzjYKX4yWJ&#10;JwFUck/1rmv2bPL8SfCGO81vTbdmk1/WjJCQJEB/tW7GBkciuj8O/D/TtC1Z9en1G91C88sxW89/&#10;ceY0EROdi+nTlurdya434ITfEDV/AMmo+FNS0O1sZvEWsm2gudJmdkH9p3PUrOoPOT0FAHezfDvw&#10;FcNvn8F6UzZzubToif8A0Gud+Lnw98BR/CrxM0fgjSVZfDt6VZdNiyD5D8/dq+tl8bu/ifwv/wCC&#10;G5/+SqwPi1afGBPhX4mN74h8Nsv/AAj97vEWi3Ckr5D9P9JPPXsaANb4ZfDzwEfh1oLN4J0lidFt&#10;SWbTYuf3K/7NQ6z8PPAX/CztDQeCtI2tpWobl/s2Ln5rb/Z9zW98L8j4aeHg3/QDtP8A0Stcp4k+&#10;J/g+3+Kumsbu+kj0+x1C3vJLfR7qaOOYvbYUukZXPyP0J6H0oA65fhx8Pk4HgbR+On/Eti4/8drm&#10;PFXw88BH4k+GE/4QjSdrR3xZf7Niwf3adflrVHxp+Hx+X+0r1frol3/8armfEnxi8AP8SPDMy6tc&#10;bVjvg2dLuRjMaf8ATOgCz8Z/hT4JfwT9t0X4UabfXFvq+m3DWlnpMPmTRxX0Ekij5efkVuDwRSeH&#10;fFPwE0LUIbiHQ9H8O6s6snkyabHbXCd3TIUZHHY4OK6IfGX4dkc6zP8A+Cu4/wDjdYOqeKvAXjj4&#10;meHLOx23U0cN4/8ApGnSLgBY+cugHf8AWgDc1Lx98J9Z0+XS9Y8QaXeWsy7Zre42yRyL6MpBB/Gu&#10;Obwz8CdV+JPhyHwn4V8NtIi3hljtdKhB2+UOuFHFenRaFoW3jRrX/wAB1/wrF13T9OtPHXh17Sxh&#10;ib/SxujjC/8ALL2oAg8V/CDwL4k0SbRh4V0q3aZkK3EelwkoVYMDgrzyoyPSud8V/Dn/AIRfRJdc&#10;gOiytbyRExt4bgAYGRQeR069e1endU4rzPRvDFx8S9Q8XWnizxFq3k2fidrW3gs9QeFEhSC3lRcL&#10;/tOTnqc0AUf2ovhL4N+J/gWTTvFtrM0FrHujWOcIhzJGNpGOSR0IwRg4Iq94b+B3hy3tfD9/4Xg1&#10;DwpN4ftZbG1TT2gaSa1+ZUileRJC6DJkVc8M2TzVf4n/AAn0nxH4S/tq5u/FM1xo941zYwHUppWa&#10;RCybxHGzeYCpYhcE8g4B4rS8MHx2bU3vw/v7fVNF1RY7nT9S1+8uDNbAoAyGIoGYZXIBdCCzDjAz&#10;jHD0YVJVIxXNK13102MvY0/be0tr3M3x3Yah8JvBllYaH8SPEMl1fX0em6LAyWbK9zKWKBj9n4Xg&#10;kn0Fa3gnR5fAvjO60Kzj1TV5NYMl9rmvXckISC4RII44tiKn30yw2ggeU245IzF4x+GfxD8faQNJ&#10;8Q+NdPh2zxzxtYaPjyXRgVZDI7srdRnOeeMVo/CzxV4j1rXfFHh3xHdw3DaHq6WsFxHD5ZkVreKX&#10;LAcZy5HHbFbGpa1OZk+LOkwf39Cvmx9JbX/4qvG/in4M8Ew/t++DdW8Q+HGa58VeAdSs7XVLa8lg&#10;khmsZ4pfLDRsrEvHdP36Rmvab8wj4q6aDt3HRLzb9PMt8159+1qt14f1D4a/FDS9OguLjQfiRY2z&#10;efKY1MeoxTaWFLhGKqZ7u3J4wSi+1VGTi7omUYz+JX6/M80/aK+NP/CH6Zq8f7Mngq1i1yytl0i+&#10;8Q2ujiW88u3B220Xyl5SgzguSinOATVT9jL4MfGv4ffDOz8WfHnXdU1DWtY8TWSw/wDCQTGbUI7W&#10;LzFTz5DzubIbZgBT0GTXt0fh/wCNqXOqTxabokT3d9HNYyW+oKrWsQ2b4yTZneXw2WbkbuMECud+&#10;KXi34v3s1n4W8J6t4Fm8Tw6ms1r4fuL6Z/LPlytEZyjeYI+FJYRjJxgDORz4H69h1XjWq88ZyTiu&#10;VLlitlfdu+7Z8/TyOs88/tCtXlK0eWME7QTf2rdZW0PawM4rgPFumTa/8c/C50yKNJdFtbq71C4x&#10;hvIkURLFkf3nw2Dx+7z1AqbWdW+MWhWukm/1fwz519fRW1xs0q42ozKxJX9/0yvFJb6J8YdE8X6j&#10;4khtvD+q/b7G1gH76az8nymmPTbNuz5vquMd62PojvtoI5Fcp4httOuvidpdpqFnHNHceH9SheOS&#10;MMrqZbMlSD1BC8isXxv8RPip4G0uz1a+8I6LJ9q1S3slii1WU7WlcKGyYhkDOelSatoPxj1DxXYe&#10;KIT4dh+w2dxD5TefJu80xHPBHI8v9aAG+OND/Zs+G2k2+teOvCXhHSrJ7yGzhuL7SbdEM0ziOKME&#10;p1Z2VQPU1J8HND0Hw/418eaf4c0W10+1/t61Zbezt1ij3HTrXJ2qAM18Df8ABQHQP2q/ij+0N8Nd&#10;I8WeLI7P4d+LNc0nfHZ6ZfTwW2oQzT7LZEiEgMrFfMLsEOGXnbGSPvb4K6FY+HfGfjzTtPMxT+3r&#10;VyZpmkYk6da55JzXdisJDD4alUUruab9LO1vU8vA5hUxmIrU5U3H2bSu+ul7ryPQZPpXhnhP9lD9&#10;nT4g+JPFXjbxf8JNJutYufF159o1RY2juJcFQMyRsrHA9TXuvvXH/CD7niT/ALGy+/mtcJ6h578T&#10;/wBjz9njTfAOua7p3g+/sbiy0e5nhuNP8UajbyIyRMwbMdwpyCK0Y/2K/gjdWVq76h4/R4Y/3MkX&#10;xc8RqYsgZ2/6f8ufbFdz8aldvg94sEQ+ZvDN+F+v2d8V0louy2RCPuqB+lAHlVr+x78M7GLyrbxx&#10;8TMHvJ8WtekI/wC+7s1g6x+zQuieOdD07Qvj38ULW2vzdfaIW8Zy3A+SMMuPPWQjk+te7mub8QNG&#10;3j/w6h+8v2s4/wC2YoA4ef8AZg8QGXztP/aq+Klnt6LHqunyL/5Gsnp13+zv8TCmLT9sr4kqR3mt&#10;dCkH6aav869apsm0jDUAeTfsknxRaWPjvw54q8aXXiGbR/iDdWsGrXtvDHNPH9ltZPnEKIm4NI68&#10;KOAO+a9ZkAxmvJ/2So5jZfELUJs/6X8V9dZT6iOZYP8A2lj8K9YlwBnHagDn/htIsul6hInRtevv&#10;/R710WBjGK5X4QyrJ4YuZQwO/Wb1uD/03euqzQAhAxnFedLpfxAHjTxdqXhHxFYQsVt/JtbzTGlD&#10;SLBxlhKuATgdDj3r0Y9K57wwQfF/iEZ6XFv/AOihQBX8PfEvTtTvYND1nTLzS9SmjytvqEPlrK38&#10;QjY8SY9u1ZEfiaXTvjBrsNlol1qBXTbMSGz2t5ZzJweeDXXeIfC2geKLMWPiDTI7qJeVWROn0PUf&#10;hUHhXwT4W8HmX/hG9FhtDPt85o1+aTGcZPU9TQBUbxxqgGf+EC1j/v2v+NZejeILjXPi1F9o0C8s&#10;fL8Pzj/TIwu/M8PTB/zmu4OO9c5MgPxUt2z/AMwG4H/keGgDox7UUA8cUZoA5rxiR/wmnhEbf+Yp&#10;cf8ApFPXSngVzHjNv+K28I4/6Cdz/wCkU9dOSMc0Acb8X9S8X2miWOleCLhIr7VNQ+zLMyjciiGW&#10;ZtmRtDlYioLAgFgSDjB5/QPBFx4mul0+70HVbbS3k87WrjWr0vcamyrhICNxIhDEsVG1G2hcFXYH&#10;r/G2j67qj6XqHh/7K1xpep/aliumZVlBgmiK5UEj/W5zg9Me9O8AeJtT8T2d5JrOmwWtxY6jNZyJ&#10;bzGRCUI+YEgHBz6UAYfwz1zRvDt1ffD24vo7eS11aWHS7GT5WMBAdQgwMqNzYxwAuB0ru4+uc1z/&#10;AMSPCNp4p8NXUUdgsl9HCZdPkSYwyLOnzR4kX5k+YAZB6E1xfw98S6t8MdHstE8YaFeaboqrIrat&#10;q0yF4pc7j5nlF44YjuIVmf8AhOSCRkA9Wrk/irrOmaDHouqavceTbw69CZJCpO35JB2BNdRA6su4&#10;VzvxKlEX9gzf3fEMH6pIP60AYOp/ETwT4h+IPheLTNbWST7VcKn7l1+ZoGAGSAMmvQ0+7XMeL4La&#10;48Y+GUuI1ZVvLh0U9A4hbB+orpwwxyaAOL8daNqni3xVb+D08X6lpdncaLdPdLpqwbpj5kKcmWJ8&#10;YDt0x1+lT6Z8NtV0mwi023+KniRo4Y1SPf8AYshQOB/x7elTXsmPjHpsRP3vDd6fyuLX/GunYfL0&#10;oA4CPw/d+H/jPoN1deK9U1JbrQ9Tg26g0O2M+ZZvlRHGnJ2H1rvpPu8iuX8UXFvB8RPCsTEeZJJe&#10;hV748jJP04GfcrXVHHegD5/+K3w3vvFX7ZujxxfE/wAUeHY9a+HNyNvhu8hh+0GwvoyRJ5kLngaj&#10;xtI75zxXTTfso2F+4bVPj78UZ1H/ACzTxk8AP1MCIf1p37QTDw/8XvhB47T5VXxldaLfzdltr3TL&#10;oqpOP4ru3slGcAkgdcV6mHVVJY8L1JNAHld1+x58NL+Lybrx38TG/wBqP4sa7GT/AN8Xa1FB+xT8&#10;D7Ww/ssaj8QGt1yPLk+L3iMryc9Pt+OvtXqwvbI/MbqP/voVk618QPDWjX66Zcy3k07Q+b5OnaVc&#10;XbBM4yfJjbbz64zQB5H8KP2L/wBnibwera74HutQuo768gmuNU8SahdOxiupYx801wx6JUus/snf&#10;s4fCvxj4U8deAfg5oum61H4ot449Vjtd1wissm4CRiWAPfB5rqPhPp/ibxP4PbxNpnxA1K1s9U1j&#10;UrzTo20qFf8ARpb6eSFwJYg+GjZGG7khhWZfan43j1jTvB/j2/tL2603xrZzWd9apsM9nMbjyvMQ&#10;ABZV2Mp2/KcAjGSAAevv92vEk/Zq+A3xi+Lfjzxb8S/hbpWrapa+ILW1t9SuISLiOEaVYuI1kUhg&#10;oZ2OM4yxPc17cfeuN+GfPjz4iH/qbLf/ANM+nUAcxe/sWfs1Sw5Pw/uLfavD2fiHUIGH/Ao51I/O&#10;sL4f/sffBjxD4B0241G/8eNvVZgqfFjxEqrIr5VwovgoIKgggcEAjBr27VX8vT5n/uxMf0rF+E0E&#10;lv8ADrSYZk2sLNcj8TQBw9p+x18MLEt5Hjb4mDd/z0+Lmvyf+h3hrA8b/sy2mg6poQ8K/HP4n2J1&#10;DXI7aWP/AITm4uF8rypJG4ufM7R17zgHqK5rx0U/4SXwgr/xeIpNv1GnXp/pQBxNx+y/rUp3WH7U&#10;fxSs8d4dYspP/Rtm4/Snyfs6/EgQeVaftk/E2Mr91pYdCf8AP/iWA/rXq6gAYFLQB4x+zxpnjTwx&#10;8Z/iJ4N8XfE/UvFX2O20WW1vtVtbaKZBJHc5Q/Z441I+UEfLnk17M2MZNeUfCdJv+GovitO4/dta&#10;6AqfhBc/416w3SgDnfBTxv4k8VBD93XIw31+w2h/rXREZ6iuU+H0iN4r8aqGzt8TRj6f8S2yrq8j&#10;rmgA2r/drgdW0rxXe/GfUrnw14gtbEQ+F7BZFuNONxvLXF5jGJExjb75z7V32a5vSyv/AAtnWwf+&#10;hf0v/wBH39AFDQfiXJavZ6F4+06407UJv3bXL25SzllAJ2pISRkgEgZzxjrVLxf4hOl/GvQUs9Kn&#10;vpP+EX1XzIrXaWjBudPwSCehwcV2WsaNpmvWTadq9jFcQP8AeikUFT/9es3w98OPBfhO+bUvD3h+&#10;C1uGRkMy5LFSQSuSc4yoOPagCP8A4TjVMceAtY/74X/GsceJ7rWPivoNrc+F9Qsgum37CW6jAUnN&#10;vwCDXeDpXO6ymfiVoOf4dN1D/wBCtqAOiooozjrQBzXxF2/avDu4f8zFF/6KlrpVPHSuY+Izf6X4&#10;bH/UyQ/+ipq6YMPWgDnvijqeu6P4I1G/8MTQx6gsISzkuFLRrI7BAzD0G7NcTpHhLXdWmW0fR9cj&#10;vLnbFrmt6tqA3JHlTJFbqpCoH2KMxKoPBbJGa77x7o+o6/4ZutK0mSJbiTYYzNnZlXVucc9sVR8F&#10;eKtf1nWNY0DxLpNpa3OlywjdZ3DSJIkibgfmVSD1GOenWgDD8H6j4b+HHjHW/AbNb6dYvc29zo8D&#10;Dy0HmxBHjjHTHmRlyQfvStx3PS+Mvh94J+I2nLpHjzwhpetWccyypa6tYx3EayAHDbZFI3DJ5xnk&#10;1a8R+HNK8TabJpmsWEc0ckZXkfMufQ9VPuK82+Hd54w+FenTL4j8J6lHpb6h5mq315dCZ4iy7A8S&#10;xmRmiGxC7OQf3jNj5WqZQjUi4yV0yZRjJWaPSPCvg/wx4I0hNA8I+HrHS7GMkx2en2qQxJk5OEQA&#10;DJ9qzfjDc2tl8J/El5dPtjh0O6eRtv3QImOf0re0+/stTtIdQ066jnhmjDxTRsGV1PIII6isP4yS&#10;Lb/CXxNcY+5oN03HtE1EYxjogjGMI2SskfNv7cf7fPhz4QppfhzwRocXiDUPtNnqLQyTyQj93eR7&#10;Y1+QlmbBGMcDnnpWh8Y/2xPiv+zv8INDi+JWh6HqnxK8cax5HhLwtprSQrBDJ8wN0TuYCBOJHXKs&#10;+Ao+YY2v+ChvxP8A2bf2bvhBB+0T8d9CguDo/iHSIdN8mzjmvriVtQhbybdGZfMfYsj7Qc7Uc9q+&#10;Y/G2o+Lv2qf2ktG8Z3Umj2d1rH2jSvDNtC7Lc6WFs7i7t47gtu2PI0amTZnaMgDjNceIx1HA2pYi&#10;tGE6/MqCkmlKajdRuk21fVvtofB8Q47Pssp154VOtKUoRjCKsqUZtRc5y1srvS/U88+Jvw2+GPhf&#10;4d2vww+IWv6heXXirW7q/wBZSxjCyajfPKbiTJYPtiaeSRix45r034N+BIdN+FWkWOg/EHULUR2r&#10;ldIhW1haQBiyxR5iHyKDjrivnPWPiNrnh+38O698RfiDNoniDwbcXcvxB0ufT8y3v2f5ZBE8/lq0&#10;ErRShG4Bz0yCB6Iuh/tt/tuaDY+Lv2dP2Vta+HOna95NvY+MvFT29jJaadIw8yWO2eVpiPKOVZEG&#10;8sCDg5H8k514I+JHGWcSw8pSTVWo6+JrSUKcmnZezhNKTTXw8vNdW2PS4f4o/s/C4eFDEXpxhNww&#10;dKLqSoV6kv4tepK0eaXxNpNpbGb+1Tpfx8+IPgfwzq3gO9aO81DWpbKTU7i6hUWFqFKhd6xrhj8x&#10;LdcdOak+A/wr8baNo+l/ssfBe8kvNSvIL7U9c1iRX8uRo497FRkMUY7IkXI3E5J7V7B8Q/8AglN8&#10;VPB/xC8KWvgb9qO4uvAc+pRQ6hofibT/ALRe+eyPho51K7l6HDgng8njHo3j9fD3/BPDwJb6joFo&#10;3i74meJLWax02+vFMVvHEmG3uF3GKBD5QKrlnbaM5Oa/VODfB3EcM4rD4bH1cPi8FTc6jUqfK1K3&#10;uubldOMFfRvlW5w55xVxjiOCIcOZjCGDy+M/a4qrCf7zEtXVpySUkndJRW+x8n+FV8dfEH4d+BNS&#10;+I+pXnhWeLW9RsLmHRLxFmS3urFpooH8xGKuZdqsmMqxZeCMV4D8CfCeu/s/fEiSw/av/aG8RWlp&#10;NrUzaD4Z0fU5JNQCGQeXNNMvKjBYbTgjgj21rHx34m+HHjK18NfGH4k33irx43jNdWvV0WxSPTNM&#10;nlvWuJFkz8zyZmJdsYXhc5BA9t+BfwU+C/hP4s6jc+M/Eq+NPG+tXEklvdXUYENiGY8qrHc534Uv&#10;jA4HFfH8aZpR4KxWfZflEnUw2OpuUVRoPVe0crQlJNRprmb57WkkuVW1Ps+F+B+C8vy/AY3xL/2S&#10;lSjFYKg2vaV4yl+6qNyXNBRVrp2dvU0f2vdN+BelweH9CuPiz4mhaf8A0pn1b4g367g6AqoDTgBs&#10;HPAGPxre0v8AZu8OfFf4b+HfBvgmPxVYafrniC2sLi8/4WRrEuyN3IknVDd7GwMv056d6pfF/wCG&#10;n7O3j/RtL179ri+8P2t1peqLFdQvexMsqqjiMuoJ2FQT6dfYV9E/sN+AvhrJ4IsfHOp6tqN/ov8A&#10;bTXPw9sdPtbicC0txsE/lwIxdS7EhjlcbMcnn5jw34Zp59lmVrBQxCrUKiqYidaNqEop/DTtG0pN&#10;2av0ufk2bZDmVTxUzKm8TCdGp7vLTlFpQi04Xkrys46SXWR0/wCyP/wTU/Zi+Cvw5uvAUWha5rsd&#10;hrl5HHfeIvE15czSKXzkjzFjHLH7qjrzk810vxW/Yz/Zb8JaLZeOdB+COhx6xp/ibRZbDUprcyzW&#10;8g1S1w6NIWKsPUc13Hw5j13xVNrmq6B4y1Sw0+TXJvs0UujpHngbji4iD/eyOeMisP4mX3jzSra/&#10;8I+MNat9RtX1fRbvSrtYljuAn9q2yujqqhTggEMPXn1r+x23KXMz9dp04UacYRVklZHsycDAryP4&#10;o/Ab4PfGr49Wx+Kfw60vXH0/wnmxkvrfc8GbnnY3BGfY165HnbiuR/5rxJ/2KS/+lVBZzMv7FH7M&#10;8kIgHw4aNcYX7Prd7GV+hWYEfhXN/D/9j74Ja3oF/bzzeNxb/wBvahALeH4qeII4wkV5KijYl8F4&#10;CDHHaveuPSuV+EUbx+HL/wA0fe8U6yy/T+0rnFAHHwfsZ/CqymaW18afE1d38L/F7xBIo/B701hf&#10;E79mDSvDvhW81/wl8Z/idp9xB5ZjCePry4XmRQeLhpM8E17vXO/FYx/8IHfCQ/e8oD3/AHq8UAcP&#10;dfsv6pNEq2f7TnxQtT/fh1y0Y/8AkS1cfpTl/Zz+IEFt5Fp+2L8T1/utJHoUn89Myfzr1ZCCvSnY&#10;9qAPC/h74d+IXw9/aph8K+JvjRrHi62v/h7dXa/25Z2Ucls8d9bIu020MQIYSPnIPIGMV7lH93pX&#10;k6xS3P7ctxMRmOy+FMCj2afU5f5+R+lesr92gDnYZFb4q3iDqug2+f8Av9NXR4GORXJ6e4b4wasC&#10;3K6LagL6fPKa6wEdBQAHgcVw/j6w8QX3xC8Nv4d1i3spIYrws1xZGcMCi8Y3pg/jXcVz2tlP+Fg6&#10;GM/8u91/6CtAGVp/xD1TwyX0z4l2ssbx3jxx6zb2LJZyRFv3bklm8s4IUgn7wPYiovifrsdh4n8J&#10;vb2sl5I+oyslvbsCzr9nf5gM8gV2epWNpqVlJZXttHNFIuJI5EDKw9CD1rD0f4Y+AtA1VNZ0jwxb&#10;w3Ue4x3ABLR5BBAyTjIJ6UAC+ONUHH/CBav/AN+1/wAaw/Gvi6+1I6Rp83hHU7UN4hsP9IniGxf3&#10;69SDXex8A7qwPiOobT9Nx/0H7H/0oSgDoI+U5p1IuMcUuaAOa+MQU/CzxBkf8wuY/wDjprpa5j4z&#10;kj4V68P+oZL/ACrpwT3oAy/HGsT+HvBmreILWJZJLHTZ7iOOQ/KzJGWAPtkV5rp2hePrpPJ1Kx1S&#10;58RurR/25PcKtlYoxwZreL7m4ISVBVnHAZiMk+leNdGm8S+D9U8OW1wsT6hp81ssjDIQuhXJHfGa&#10;yPC/ibxU3jCTwf4p0ixhZdLW7hmsrtpAw37CpDIMfmaAMSyh8K/CPx99ggZNN0vUNH82aWd22y3K&#10;SY3s7ZLSMrEszEs2MknFdN4+8D+Ffif4UuPB/i7T1vNOvVXzofNZc4IYEMpBBBAIINa2qabp2q2p&#10;tNRsYriNsgxyxhgeMHr7V5H4Y0vxh8Kdd1a403wZql1Z/aFRpbi9E0a2SNtjaIBnllkCEZUqoAQq&#10;ueMzKMZxcZK6ZNSnCpBwmrp6NHnOqfsB614T8b3Xiz4Y+I7PVLW+hETaT4oUloOeSs6q28EADDJk&#10;DOWNfNHx6/Yc+Oj6AvgrxT+z3D4gto5LrWA2k60F0+HytyJG5YIS5DeYFJAw7dwRX6L+EYTrPiC6&#10;8f6R49n1DStQtY4rXTdsZt7eSNmDuhChw5OVdSxAK4wCDWl42QS+DNWUdf7Nn/8ARbV8r/qPwu8V&#10;UryoX9o4c0VKUYPkvy+6mkrXvpufMYfhPL8uxlLG5XKWGrUnNwnTfK4uorTa85K6v0u7WPzrT9iP&#10;9hmT9n668UftRWOm6n8YJPD8us32t6Lc3EOp2NpA3yw2rR7cQwRukXA2sxBbJIrz7/gnf8V/hx8T&#10;Pg34jtvgn4dv/BXgHUPFVzKllc6pJJq3iBGQRG9vrqcl5Nyx4CR4VR8uTjNfpF458FeDvEfwwbxP&#10;rPhyzuLxvC7ad9rkhHmCznMRmh3ddjmNCV6HaPSvCf2zf2DNJuPh34EvP2WPBMej3HgTWozHoPh/&#10;yrdL7S2V99oQ7KhXzTFJyQQFbB5wfQ4wwWbZxwTiMoyrEyw9RpcjhtHl15Urq3N8N76J3ObPMs+o&#10;0FjqFFVHTT5o2fPUj1V17zd3zW+00fNmjfBX4WeKfGkPh74//DS8bw3L4is7a2ggktZrK1LXSxwy&#10;XEbl2f5DkbkCozZIO1SPrD9pv9irw/feBtQ+JNh8afEWm6h4Z0W8u9Ka6ez+wwzBRIrSItsP3YaN&#10;dwXGVAHQYr491fUvjP8AAn4iaT4x/at/Z1tfBPhPV/Glo9xb6X4gj1fVPEkyTB44YreBiYUjx58r&#10;OwUBAg3NItd/8bf+CgPjfxvo3jnS/iL4avNS+GmveG7+1t9I0fS92o6fMqqYSzRMS6SASCThtpKY&#10;G3dXHwDlPFWH4fo5Zn1OnGq4yUKanz+0il763kpSbvzWfXXV2Picyz7w54Nw39nTnyxrtShGpGMJ&#10;yqcvNdqN+Vc6Si3Zt26nzV8BPiP8cPB3w3m+IX7Y97N9hs9QsbnRY47eDyDb/a4Wk3xJGAMjIB+8&#10;Aea+jLPW/BHiX4l/8JPpvw/1DdcWiWepKJHeG1swR92JOOw5/KuR+JvirWPif+zP4b1//hAmtdH1&#10;p1h0G6u4THNfqnljzEgdQ5jbeAGxgk46kZ7XQPD/AMffhHr58PeHvCCeLvEGu2bPY2MV9HCsaQIX&#10;2tI20AcYBPdgPev5H46yPEcQZ9PDLK44TNKsmqVCMuSDhpZwjF8qsk5Tcpb9D5/KeJeOqOZcixFT&#10;6pVt7efslKbjUSfs5c657SaSVnZpvY89+OGieDZ/h5B4R8VfGHXNUfWviJYyPJprANZQzyNaeWhZ&#10;WAA+0YxjoOMGvGP27f2WfAHws+D+jaV8LvjHrerDT9YaO60ePVEaRpGXG9QiDnPWtz9p/wAWePvE&#10;/wCyhqvj7wt4Tmudd8STFNP/ALFhe4jtJADctLGwQMDvVQrFVZR1AI47b9ko/swfs+3Gi/D7xv4x&#10;XxL488Qf6bCq2rXCurDOIg3IUdPMIAJrDC5bxR4a4+lmuSVKlbEYCrN1KKgpPnhFe0lJRVoU4O6U&#10;nvuj+y/CDxQxWV8LrjDjbE06McRVksLhYLl9pCneF5Wvy6W9Oh5R8CfgToP7J+v+Bdc+LB8Utq3x&#10;Gn+zJFYeJry1msIWICBmhkQ7vmyfrXWfEr4WWHxO+KuufCbwt4s8XeGdM8NWbXOp61rXxA1i6W5e&#10;ZnjjYIl4hBR/w45yDXrfi1vH3g7xbanxl8OoNcjfWD/whlobVr+9S6dmYogjJIIUA4OMYOelQ+Lv&#10;iT4q8Z+H/G3jfwLHo9u0umyR6bqEek+ZcW19ETvs7qHaWJWRGHIIBU89a96hmPHFbHri7H0IYmpj&#10;7xp1+aM6VKtOorOcEpW5Ytx5ZLRq6vY/PeOPEjL/ABrqU5KlVwVTCc8sXSqJwdeCd4QoSlpJxg02&#10;uq1OZ/4Jd/8ABLD4l+Cf2o4fFfxc8Vr8SvCEPh28i1i81/WLprjSNQa6uFtjagz5xJbxxs7cgecy&#10;9s1+hHxE/Ya/ZK/4RHVtZuvgTod1dWumzywS30TXBR1jJVh5jMMg8jiuD/4J3+FfjQPhz9m+JHim&#10;Gx8QW+k2kXiK80PSZBbXt6bi9l83N5CG3tby2rlVAVBKqgYAr1/xzc/EHwrLqGma94lg1bQ9Y8P3&#10;UNq08KQ3VveJBNKcCNQrxtEnf5lZe4Y7f69y+niKOApU8Ry+0UVzciUYuVvecUkrJu7WnU8zKcHR&#10;wmCgqSsmk9bX1XXzO38AgR+BdFRVAC6TbAD0/dLRUngDb/wgujZ/6Bdv/wCilorsPSNivI/2cTn4&#10;m/HAZ/5qtF/6jeh1643SvCfgb4s1HRPi98bLOLwNrF9GfilCTd2KQNGP+Kc0TghpVfP/AAHHPXrQ&#10;B6VJcWcvxotrdJv38HhmdnjHZXuIcE/Uofyq18TLDxLfeDr5PBeg6NqOs+SRp1vr0jJamTt5jKjs&#10;F+ik15/pnj0Q/tIa1qOo+DPEcEa+EdPiVxoU8wDNcXTEfuQ+OAPy9q7g/FnwqJ/IOmeJdxH/AEJm&#10;p7fz+z4/WgDxD9mT9iT4dfs9ah4d0vX/AA7pOu+K9S0bVLzxZ4juLFJDeXclzBNII96/u4RLPKVj&#10;AA53HLFifc2+Dvwlml+0T/DHw88nXzG0WAn89lcVqPxx8Ix/H6x0W8bUrWG38IXUzNd6BeQ4aS6t&#10;wPvwjjER56cV2L/Gb4WWsfnXXjewhU/xTTbB/wCPYoA57xX8KPhT/wALE8L20Xw10FZGku5maPSY&#10;VO1YCvZfWRa6Ob4N/DOV/Mi8JwW79msZHtz+cZWua1D4zfB68+LGhzD4n+Hysfh/VGDHWIQFbzrE&#10;c5bg4Y/rXRxfHL4KOwhT4weFi390eILbP/odAHO+PPhl4bh8QeELSG41pUm8RSRtt8S3w2r/AGbe&#10;nj998vIHTHpXRQ/CLwnb/NHeeID/AL/i7UW/nOayPF/xT+Ft94j8Jra/EfQZmj1+R/3esQNt/wCJ&#10;feDPDe/613Npq2l6hD9osNSt5o+0kMysv5g0AfO/7afgPQtMtPhjLbajqab/AIzeHi323X7qWLbF&#10;M9wcrLKy9Iu44r6CXWtGdd8er2zDp8s6n+tea/tK2Oi694j+Fej6vBDdQzfEpC1vKAysV0nUmHHs&#10;wB/Cu6Pw78ElNieGbRf9nyRQBVvfiLbxa9ceHtM0S+1CW1topp3s4gyKJC4UZz1+Q/5NcP8As8eP&#10;/CHg/wCGMfhjxNrQtb6z1vVknhkgk3Kf7SuSM/L1wRXpmg+FvD3hhZF0LSobUTMDN5a8uR0Jrnfg&#10;RdRa58P5NUkjUtL4i1n+EdtTuh/SgDVg+KXgKZd0fiSEr6+W/wDhXO/GD4ieBrz4XeJLNPE9urSa&#10;DeKvmblHMD+1d6LK2728f/fArmvjFp9i/wAKvE5ayhYr4evSN0Y4/cP7UAY3wx134kXHwx0Ce18J&#10;6eyNotrszqJBI8pcH7tXvgcNcPhS9PiKxS3vP+Eg1AyQxzeYq/6Q+Oe/Fa/wtjWP4Z+H40HTRLUf&#10;+QVrH1rwX4l0LTtW1Tw78Q9Qso2NxeLarZW0io7Zc8vGWxu9TQB2rMu3rXMeJ1f/AIWJ4XlyNv8A&#10;pqEe5hB/9lrmPDGi/GfxB4T0nxTpfxdVpbzSY53hvtDgeNpZI1OT5exto5wAQctyTxjL+Kkfx4Hi&#10;vwy+mX+kbobm6d3sYzBI8fkNuAEwmXIHPT5tuMrnNAHsgYEcGuT8d6xpmh+NPDl5q19DbxMLuPzJ&#10;pAoDFEOMn6GsfwCviP4h+EdP8a6H8XtWFrqVuJ4Vl0qxDKp7HERGR7E1Dr/hDWrTx/4Xn8T+N7jX&#10;LV7i5iW0vdPtVRWMOQ2UjU5+U96AOu/4WH4GBw3i3Tf/AALX/Gua8eat4P8AEniTQYh40jhijN3J&#10;LPZ6osbIoiHJYHgc11v/AAi/hoj5vDlj/wCAaf4V5H4S/Za+Fnjz4c6Nq+tLqnmaro0FxqH2fVpY&#10;1uJZYlaR2CnqxP6D0oA7vTvBXhDXzOulePdbuvs85iuPs3iOU+VIOSh2twcEcVneEdE174YeN7rQ&#10;EhW60jxHrT3Vve3GpSS3MbiziBVt4OfmgP8AF0YelV/A8Mfw88UeKvDvhT4bahcWX9rQSo+nNarG&#10;CbK3DZ82ZG3ZGScHOevWtDxdP4g8VLatH4B8U2FxZXHm29zZzaduBKFT965IwQSOlAEnxa+Kdx8P&#10;dR8O+H9E0QahqHiLWFsoYm37YFKMzTPsViEB2gtjA3DNJ4G0b4r+EvCVj4aksfD0rWduIzIL+cbs&#10;d/8AVVifs12mreKPh34Y+LvjnxHfahrGoeHULi8EYWHzvLeQBYxjJMadzjHFbHiX4+eC9J12XwV4&#10;bln17xEsTPHo+l20kmSrKrK8wUxRFS67t7AqCDjkUAaGieJ/GQ8cr4R8VaRpsKzaXLeW1xYXkkmf&#10;LkiRlYOi/wDPQEYzXC2fhnwBp3xx8SaP8Rmdb7xNfRXugw/bp1juoUt4YXG1GCbg64IPPzJ1yKl8&#10;IeMfi3471DTfjDZ/D/S7jTRpl9a/2dZ6swvE3XEHCmRFjlP+jsclox8wHP3q6XwZ8Lrm8tL7W/ii&#10;GvtR1aTdJa3EwkSyhD747eMgDAU4JIzlu5wKANKL4MfCmKdbk+ANLklVSizT2ayOFOMgMwJwcDPP&#10;OK8g/wCCgfwF8K67+xr8RJ/A3gjS7fxBpvhubVdCvLeyjSWG8sit3C6ttyuJIF6EHFdFomj6cPiM&#10;PBfwx+O8kluYL261DTbO+t7g2MkckKxx7Pm8tcyPkMMsUAJwCKf8a/A3xs8W/B7xFoOr+L9LtbWT&#10;SpVuhZWMhlngQbnUP5g2NKilGGGADHGaAPRPh98Q/CnxJ8M2virwnq8d1aXFvHMroeiugYZ/Ajnu&#10;K4n4U+JvBvjD4ya/4l+HHiebUdP1DR7WXUtqjyI7gMREVygYFo8nGSOOgqj+z/8ACzQfEn7PHgfV&#10;Z7/UrY6h4B0dL+Gx1CSGOdRYxj5gpGcg4+lRWuoQfB/4heJvB/gfwBqU9xqOj282g2mm2I8g+VHI&#10;D+8kZI+Hdcru3c5xjmgDpfjh4s0LTV0m3m1m2ims/EmnyXSSTKpijdpFDNnoDg8+1dFqHxT+Hml3&#10;aWN94xsUmeZYlj88M25vujjpnI9uawbH4HeGNX1L/hLviVbx65qksNrufULWLEDRbyAojUKcNI3U&#10;Gm/Ea2+Flno//CAzeHlubjXI5IIdL0VY0vJoyP3jqSybQoxl9wA45BxQBNrcFv8AET4jWej3nhKO&#10;6sfC98t1Je3nlunnvbkx7EPzbl3qQ2Bjsc12OqtPHpN0LWQrJ9nfy2252tg4P515R4Y8MfEzwj4k&#10;1rxT4R07VLbS/wCzbUto/iWaO6lvJk8wSNE8UzsjCNYVGTtJJ+UnkdQv7Qfwqays5ptfuPO1CRoo&#10;LNdJunuPMEjxFDEsZdT5kcijIAbY23IGaAM34ZXfj8+BtHCeArORYrcSQ3FzqQZtxBBfoSCcn8yO&#10;laHwhl1ifxx48l1qyht5v7etf3cE29cf2da85wK2PhebqP4d6SL+zmtZPsa7obqBo5E9mVgCp9iM&#10;isf4U6jLe/E/4jRGGMRw+IrNI5EmDeZ/xK7MkkfwkMSuD6Z70Ad4+c5xXm/wx8feEdJuPFGn6jrc&#10;cM0fiy98xGVuOV9q9KJPYVxPwjtbeQeJS9urZ8W33VR6rQBX+KnxI8CXPws8TRxeLbHd/wAI/eja&#10;1wF/5YP64rqE8c+DFj3v4t01R6tfR/8AxVYHxq8M+Hbr4W+Io7vRrT99o1zHuNum4loyoAJHXJ/M&#10;10X/AAh/hVo9r+GtPYf3TZIf6UANHjnwWy7k8XaWw/2b+P8A+KrAvNc0PVPinpUtprVpIlvpdzIW&#10;juFYZLIvY10B8HeFPL8v/hF9P2nqosUH9K5W48C+Cf8Aha1vZp4Vs13aBMzBYQo/10Y7fWgDuYbu&#10;1uBuguFk/wBxgae/K5z2rmh8Ivh0rl18JW6luu3cP61E3wY+GkT+fH4Tt9/97e//AMVQBzX7J9xH&#10;ceDvFEkZ4/4Wd4oX8V1i6U/qK9Nlwei7uK8L/ZsvrjwT8Lb7w/4V0+3ku9S+K3i+HT45pCIosa7q&#10;LFm53EKkZO0cnGMjrXr3gDXb/wASeFLXWdUihSaZW3eQpCPgkb1BJIDYyASSM80AYlhpnxW8PyXl&#10;voeneHZ7W41Ge5ikur6eOQCRy+CFhYZGccE0zw/4m+LWuRXjt4e8Oo1rfTW3GqTkMUbGf9T3rW8a&#10;+Kr/AEq7sfD/AIdso7rVNSZ/s6zsRFDGgBkmfHJVcqMDks6jgEsKPwik1V9I1QazPBJcr4gvVle1&#10;iaNCRL2VmYj8zQBYg1L4uA4u/CuilfWHVJP6xisfR0+K2l+JNW1VvA9i66hNEyldUHGxNvPy16Bn&#10;jNGR60AcX4j8YfEbw74a1DxLf+DLHy9PsZbmSNdSO5lRCxA+XrgVa/tn4oIQE8E2LDtt1TH/ALLU&#10;3xhkEfwn8TEj/mX7wf8AkB66JfrQBxHinx58S/C/hy/8S3vw6t2h06yluZFj1VclY0LEDjrgVWW5&#10;+LE/imDxOvgOz8tdMeDy/wC1VyWZ0fPTp8v61v8Axh/5JJ4p/wCxcvv/AEnet2wBFlED/wA81/lQ&#10;BzKeI/imq/8AJOLf8NWT/Cs6/wDiP8R7DxBY+H5vhgpmvo5njZNWiwBGFznP+8K72uV8SAn4qeG8&#10;f8+N/wDyhoAxdfufirqfiDRdXi+GqKumXU0si/2tD8weB4xjnrlx+VWtA+JPjvxBo0Or2fwhvNky&#10;kr/xN7XnnHd813DZ8vGO1eb+A/HN94HsYvC3xH8M3Wiwo7LY6kytPBL+9cHzZIlMdtxsK+Y43B+x&#10;DKAC54L+FejX2mz6j8QfAVi+o3l9NPIt5HHcOqs5KqX5BwMdOmKb4g+EHhbQLaDWPhv8N9Kt9St9&#10;Vtro/wBn2sNtI6iZTKN+ByU3A5PI4711mmeMvCWswNdaZ4lsbiNJGjaSG6RlDqcMuQeoIwR2NTt4&#10;k8PJ9/XrJfrdJ/jQByuu/ETxjosun2h+GFwZNSvxawM+qQbVcxu+ThicYQ9qstqPxJ1K2ktbzwJp&#10;6xyKUeObUg24Ecg4UjBFV/iD4g0G91bwrFY63ZzSr4oh2xxXKsxzDODwD712TrkjbQB5J4G0nx1p&#10;vjjUI/Dugrb6fpcYtJLC48R3M8bOwVwyLIWWNVUhQFA9OgArqdd034ieJptOtr3RNPt4bfVIbmWV&#10;b5mYKhOQBt61o6t8KPh9r2rTa1rPhi3muplUSztkF9owM4I6CsS98C+FfB/xA8OXPhnSkszNJcpN&#10;5Tth18rocmgDQ+Kcmu6Rp8PjfQra1mfQ1mnkt7yVkV0MZBwyqcEfSq+sePfGXhDTYfEfjHQNOXS/&#10;l+2XWn3ju1qrdHYOi/JnGSDx1rY+J0Zn+G2vQDr/AGPcn/yG1XDpWna34dTSNYsorm2ntVWeCZNy&#10;uuBwQeooA5y413RpvjBo9wmq25R/C+oYYTLj/j4sveuouvEmgW6N5ut2ifLn5rlR/Ws5Phv4DV1l&#10;HhSy3Iu1W8kfKvHA9BwOPauRXwX4c8WfFb7FF4TtYdO8MxubrcQGubqaOPyiEGd0SxNMCWwC54B2&#10;EgAb4dtvij8SW0P4kxazodjHHDcG1iWzknJjkwuCSy/3AeK0vFV78VdC1XQNKh8W6S39tas9mZG0&#10;Jv3W2zubjdjz+f8AUbf+BV22n2lrYQR2dlbpDDGoWOONQFUewHSuf8fxJJ4p8FOx/wBX4mlZff8A&#10;4ll8P60AeV/tgaT8RtF+A19491vxhYXkPg3WNK8TSx2egtFKY9O1C3vJVVvPblooZF6chiO9dp42&#10;17XfiLoE3w60DwZqEMeuWdxZ6hfaxp8kUNvDJC6luh3tkgBTgHPUCui+MHhaz8dfCfxN4Jv03Q6v&#10;oN5ZyrjOVkhdCPyNZ/7OPiy58e/ATwb4y1Fg11qPhixnvMNnE5gXzRn1D7gfcUAXIPgr8IAP+SUe&#10;Gh9NBt//AIiqfjbw74d8DeBNUj8E+H7PR7jUFjso7jTbNICktxIsCSfIB91pA3tiu2rm/ilEs/hV&#10;UY/8xjTT+V9AaAN3TLCy0nTbfS9NtUgt7eFYoIY1wsaKAAo9gBivPvi74O0efxn4Q8aiJo9Qh8SW&#10;1u0sYUedERIdjnGWAPI5GCT6mvR1OV4rkfiyw87wvz/zN1p/6DJQB1z/AHTxXm3gnxj4Z8PfEj4g&#10;6frOrLBM3ia3kCOrZ2/2Tp4zwPUH8q9KbOOK4f4bQRy+PfiIZIFb/iqrcfMuf+YPp1AGjqfxM8BT&#10;6bcIviyyBFu5/eTBf4T64qHwB428HJ4J0138V6ao+xp96+j9PrV/xnoWhy+GNSmutHtW22Ex3Pbq&#10;SPkPtVfwV4P8JjwdpcS+G9PZP7PhPzWaHPyD2oA0Y/HXgqbmLxdpbY67dQjP/s1c9418ReH9Q8Ve&#10;C3stes5RF4mlZ/Lukbj+zL4dj6kV0S+DvCiAovhXTgG6hbKMf0rk/G3gbwUvjDwjAPCtmrS65OWK&#10;W4HA0+69PcigDuoL+zuf+Pe5jk/3HBqbOOTXMt8Jfh483nnwlbBvVdw/rUb/AAW+GUr+dJ4Rg3Hr&#10;87//ABVAHL/CadLn9oj4oOn/ACzbR4m/3hbyn+TCvUHI24rwr4Vm0+HHj74rXfh7SFkkuPFVha2F&#10;iJtgeU2cIALHJCguWYgEhQSAcYr1TwFr2v6uuo2XidLT7Zpeo/ZZpbKN0jl/dRyhgrMxHEmOpztz&#10;xnAAKM2lfEnRfEOqXvhax0S4tdSukuC2oXk0UiMII4iuEjYEfu85z39qg0vxL8Xr3Xr/AEKbw74d&#10;V7OGGTeuqTlW8zfgf6nts/Wtzxv4pufDNhC9hpv2y6u7pLazt/MCK8rZxuY/dUYJJweBwCax/hxL&#10;4jl8ceJF8UT2cl1FDYpusbd40A2O2MO7En5uuRxjgUAWkv8A4uLLi58LaIy+sOqSf1jFZEFv8VbX&#10;x9f+Kf8AhC7GSO80q0tFC6oAQYpblyeV7+cMfQ16DRkDqaAORute+JdrZTX0/g2xUQxM5T+0skgD&#10;PZfam6b4n+JupaRbanb+CbEx3Fukqr/anIDKCOq+9dF4lkC+Hr85/wCXOX/0A1D4Ibd4M0hh/wBA&#10;u3/9FrQBjSeI/ilFG0h+H9r8o/6Cq/4Vz+keIvih4u1DR/Hdh4Atlt47O6i8ptVXcS7x47dvKP51&#10;6Tdf8e0n+4f5VzvwfP8AxbjSwT/yzf8A9GNQBGfEfxVA/wCScW//AIN0/wAKztc+IvxH0OfT7a8+&#10;GKM2o3wtYfL1aPhzG75Oe2ENd3XK/EnJ1fwngf8AMzp/6S3NAGN4puPinr0ukyRfDdU/s/Vo7uTd&#10;q0PzKsbrjr1ywqzpvxH8daleahYJ8Irtn028FvcNHq1rtLGKOUYy4P3ZV9Oc13EhYfdH6V5zB4u1&#10;n4e+OPEkvi/wldW+hX2sLPa65CrTjaLC2VndIlYxRBo3XzHIGVOQBhiAWvCvgCHxLq+veJfiR4At&#10;VmvtUR9PgvmiuWit1tYI8ZBIAMiSNtB/iJ70eKfgf4Ci0e9u/B/w30aHVpNj29xb2EUMhZWBH7zA&#10;IOMgc8ZrqNI8beDtXa6h0rxVp1w1ncCK6WG8RjDIY0kCsAflJSRGwcHDqehFWn8ReH4/9Zrtmv8A&#10;vXSf40Acr4m+IvjHwvoNxrd18L7orbxgsv8Aadv3OP73vV2LWvijcj954EsoRj/lpqoP/oKmqXxh&#10;8SeHLj4d6nbw6/ZNI0KhVW6QljvXgDNdr/B+FAHj2n6L44sPi1b2fhjQI7CLTbb+0NQtV8RXDW9w&#10;LjzokiWFiY0UNG8hwoIZUx1aui+IV3448S+GNR8By6do9rdaxptxbw7tUJYBk2lwu3LBdwzipPjF&#10;pvwk8PeG9U+LXxUsrKKx0HSZLjUNUu5CggtYVeRizZACqN55Pc1+PP7IPjPxp+1P+3nJ/wAFOvif&#10;8SI/hz8HvDfiRbX4f6TreuCz/te3a4is38uF3G+JEn3yuMgyNGvPOPYyvKJZhhq9edRQjSjfX7Un&#10;tGKW7evkkjzcdmNLAuKn9rq2kkurbfY+if299T1P9q74n6zrlreabd+Hfh1cQxeE7XUrsx2suqw3&#10;Mck10/PJUxlARnARhxuNeReA/h18ZfG2kj4hWetQv4Q0zSnvdZm027dbnVryZP38m4qp2KhKbAQG&#10;QsDuDbT6B+19pv7DHxk0HXvCngD4W64zTTXV/b+KpNcksrW3uJSTLcRwGQORguyllVNx3YI6+1fs&#10;Z/sqeM/iF8L9N8PfFjw3feG/AljpsNvb6K0phutXZRh2nA+ZISAAFyGfnI24z+KcaZDxLnGaUsTl&#10;tdSq8zhCVv3eFpKym0023Xm2+ia3PyPB8SV+Ia2K4eweJjWp1JyqV5Um7trSjCVR25YQ35Y3u9dW&#10;yr+wh+x18E/DVj4e+MnivwR4S1O58dtDrGnTXmnQXE1tbizjNuN0ikxkLtIRcBCOMHp9xPruh2sa&#10;rLrNqvH8Vwo/rXxn+0Z/wU+/4J3/ALF19YeDPEXg7WNQ03TrpNMk1Twn4WNzp2ksv7vy2mLIp2bS&#10;GWHzGXaRtyMVrfGH9sz9nXxLqnhnwv8AAmz0/wAXSaxax6nZ61odxDNp4QhliWVllDEb+XUAlQmD&#10;gmv0/MqlTIcpjiszm40oRXv1HukrXbe7dvVs++y3MOGchylUqVeLjTtFtSUm5dm1q3cP2q/20/iT&#10;4O8RW+l+AfDug6hHp2rTXCzXFxIUUQzSQoGZM4LkFunAI5NfKH7Zv7WHxi+Jtj4S/ak0Lx74Z1Pw&#10;jD4St7y38L6To08lxbXExia4+1XHMSNFIjJ5YflYi3U4Gz+00dFsfDHimfxoup6xa2cYk16TQFEM&#10;9/PKQuyMr/qkUMBwOAMYrh/iDFoOh/szw6L4Wt28O+Gda8HwPaaHqMapBpNuOdzjAMsjsrbmJGAe&#10;uTX4pw/4sLibOVlH1H2scTWVNRk3TX1dxXPJu9+aUXzRSSsranyOZU80zThLMuI81rxp5WpqlSul&#10;JuvGStCKh717q7cvdT2NLxN8IHvf2c/Fvxy8D2eh2mpeKNNmv7iSy06WS5vIvvDyy8p2B5B91QM8&#10;V1194y+EXiH9nnwP+yp4D8O+LLyXUbqCbWPidpttHazQazcAxSyEPHL5+xZGVuDhAqqRtytP9lO8&#10;8VePP2dfDet/GLVlsdF1rTg2n6Ho8g+zx2jSOIcysA251Kfuxn58kHDADsf2U9Rbxb8Mo/gT4H0B&#10;W8cfDfXpLVdOt9rTxy2ckeZpCfkX/WbG3NyRxkkCvlOEeIs44QzrMMuwmCeLprGqk5xTnGnRbcIx&#10;U3dz9nblevKrHdif9Y8/weHxubTdSrOhTjevKNRzUPijCK+CM1blTtex6b+xT/wQw/Zh/Ze+I998&#10;aviFfSfEzxRdWYt7G68WaXA1vpynmRooMFDIx6yMNwAwu3LZ+vh4P8C+ANMvNb8K+DdK02aGzk/e&#10;2GmxQttAztyig4yBx04rY0wXC6dCb9cS+WvnD0bHP615n4L/AGoPhX8aPGnjb4OeFLi+/tbwnb41&#10;CO8s2ijuIpPMQTW7niaMPG6Fh0Yc8FSf6lrVcXj5SrT96y1skklstFZJfI++w6y7AKnRjaDnpFbN&#10;6XaXV2R3nwwsRp/gbS4yDuks0mkJ/vyDe36sa5X9pvwdpGv+FNK8QXUbJeaP4o0mWyuYQodd2oW6&#10;OmSD8jA8gYyVU9VBHZeAnz4K0fJ66Vb/APotaw/j4w/4Vz1/5mDRv/Tpa1yHpHZRLtTFcBrninQv&#10;D3x6VNZ1FbfzvCf7vcp+bFz7CvQc56VxjxRy/HhjLGrbfCYxuX/p5oA04vib4CL+X/wldmrdAskm&#10;3+eKx/hd448Ht4ZupR4q03b/AMJBqx+a8T/oI3HvXWS6FpF3811pNtJ/10t1b+YrlPhN4U8K/wDC&#10;IM8fh6xkWbWtTlDG0Q5DX87enTB49qAOhTx34JkO2PxfpbY67dQj/wDiq5/4n+JfDuqeG4dPsfEF&#10;lI0+qWsZEd0jceavoa6NfB/hNCTH4W09fXFjGM/pXLfEzwR4LhtNLmPhWx3SeILNNy2yqeZR6UAd&#10;pb6lYTnbDexP/uyA1YyPWubm+E/w8upPOn8J2u/+8FI/kahk+DPw1mk8yXwpAzerM/8AjQBzGlTo&#10;/wC2f4htv4k+GOis3sDqOqY/9Br09SAOteH6Rp/hr4YftUePvEWn6asFra/Cnw9LJDGx+Yi/1wnq&#10;euFFej+B/EvijVtT1DSPFFjZRTWvlMBZbsR703eWxYncyjBLDAOegoATxHpPjqDxi3iTwhbaTcJN&#10;psdtLHqN1LEVKyO2RsRs/f8AaqVt4k+L7+KW8OXPh3w2GWxW48yPVLggguVx/qB6V0PizxJaeEtA&#10;uPEF7BJMtuFC28ON80jMESNckDczMFGSBk8kCub8J3HjCX4oz/8ACXpp8cjeH4ZI7axVz5X7+T5S&#10;7H5z/tBV+lAGn9u+L6TbZfDOhvH/AHotUlz+RiFZWrQ/FW68WaXr0XgzT3WxhmVwuqYJ3qB3Xtiu&#10;+ozQBy8esfFGT/W+DdPj9M6nn+S1R8P+MviTrlhJf2ngix2x311bMp1TktDPJET93oShI9jXbE4G&#10;a5v4Vvv8M3DD+LxBqx/8qNxQBXl174qg4/4V/aH3XVl/wrnG8S/E/wCIGkRzab4AtY1sfEBWQS6q&#10;vJtboo+OO5jOK9PPXOa5f4SjHh/UP+xn1f8A9L56AGJ4i+KgHPw5t/8Awbp/hWd4k+InxH8L6VJr&#10;F98Mo2jSSNMR6tHkl3VB+rCu8rl/jFz4EmH/AE/Wf/pVFQBh+Orn4r+K/BmpeHLf4axxzXlo0SSN&#10;q0O0Ejr1q1ZfEjx9c6veaMnwluXks/L85o9WtsfMu4dXHau67YFef6rrniXwP8Q9S1i68FX11od4&#10;tt52qWStO8REbL8tvEryyYYKGIAwHB5AbAAWHhG68c+MrrxD8Q/h3HDbR6fHBZ29/NDc/NuZmYBS&#10;wXggdiavaj8EPhRL513D8M9C+1NC0azf2XEGx2G4LnGa1dF+IfgbXpBDpHi7T7iTyVmaGO7XesbE&#10;gMy5yvII5A5BHY1ot4g0JBltasx9blf8aAOLtvF/j3wP8PI7rXfhvdzSaPo4a8ddUt2Mhii+YjL8&#10;k7TWhY+I/idqFvFcp4Cs4UlRXUyaspwCM/wg1N8SvEvhef4e65b/APCR2OZNIuV2/bE5zE3HWtnw&#10;w/m+GtPk/vWEJ/NBQB5d4m0LxsnjzT4tB8PR6fe31w19dTW3iO4WGQR7Q4MKkRM7AgFipyBzziuy&#10;1mb4k6lpN1px8M6avn2zR7v7RY43KRn7laXinwJ4S8YyQP4n0SG8+zbvIMmcpkYOCCOor86f21f2&#10;tfEl/wCOvE/wY/Zt8Fv4L0zwpci01b4gX1mxuLy+SQbobCKU48tCCGnYEO2QgwN7dOHw0q8ZzclG&#10;EFzSnJ2jFbXbPmuKOLMj4Pyx47NKvJC9l1cm+iW7fkj1T9qH9qvx6deX9nn4Ea/p7XPhu1hg8Vag&#10;SjQwXAILxSu/yxRIoyznByxA5Qg8T+0N+3d44+NstjoPwe+Ium6fodrFK2oat4Z1aYNqVwrPGbdH&#10;MSsFCrvBUgksvzDac/I9x8adC0jQvFPwl/aJgsJ7fR7yTxF4i1WxsDFJ4su7kvKb+8YY3OqMkQiH&#10;yhlZscgL7V/wb5fFH4Rftd+NviZ4ouPCF9/aHge8hg0O2uLOP+zLXTr7e0ZQAc3JNtIG3Z2pt243&#10;OK+k4w4EzLD8JqvTrui6luWaSleLSfNF6J36X+G973Pw7KeLM7464gxOXZRUnLD1JRnKrO8YRpuN&#10;1TpJPmb25m2r6nkPiLwZ8PvGur2HxS0I37alY+IIYkvIoZM3sksqqyzcEO5IyWzuJVdxOBjV8d+P&#10;tL8B+IYPBfiWW40rUL66t7ZrLYRJGJULgDgqssiIyx7uPMdN2FzX6m/HfUfgT+zt8K9S8b674R0m&#10;KOzjaTT9NggjWS9vDkxxQpkBpWfoBznnoM1+RXxM/Zn+MJ1bwxol60i3WueKLjxL4muLiyWTy7WN&#10;ZLlwh8xWZvuwRISC7vGuVzkfEZXw/wAG4zPMsq8R5nNYjCUprD+1qa1HFObbSjdqNru77I+X4w8O&#10;MPw/Wo4aNWWLnWqKXLKKcacVeXvSd2ouSsldX1Pbdb+N3hrxF4p0jwt8Cfh9Y+H/AAz4N0u2sdK0&#10;O5kWaa3LsJnnIjONzODlyxLHJNZP7TfxL+O3jvU7XxZ8PPFt5ocnhMSahNcaBbvDcXEMcbtJaLMC&#10;xiM4PlmTjYpZgcgZ2tD/AGUPEHhfWbe/FxBb32sFmud6rG0FpGCVL+WAMhWOQO5xk1h/E7X/AA1f&#10;fCy4uvDnirxFpek6PfzWlwbTTmEmt3LoRg7QxEIHU8gA845I/kbOeM8BjvGuhnORU44utFqlGLu0&#10;6kk4uUXa/Jd2ina7u9j9E4DybjbPMPjsRnmI+p4HDyVWpWcYumpRjanTjFPmbbSsr6I8b/Zf+Knx&#10;31z4weIf2JpbjTfBmn21vc3Onpo0kky28U0jvtYu2flV9o3AltvOTmmfsieCNG/Zpt7D46eLLDxN&#10;8S/Gk2rS6Fpt5ZtKbW2trWZrdQ23I2ho85xk5z6k/RXwO+HHwy1f4jal+054j8MLFqElxd2s+oWa&#10;mFI4AZZGafefmYZC9uAo7V5x+x34wk8H/wDCwPBPwn+H+srp+g+LZL+OTVLiS2U+eEdRK9wkeEUt&#10;I3AwwGc8jP3PidxZnuY4zOMPw7hvZQhCnHGqCjBTrTbVSKqK85Xcopq7bV79T6zwqyngueGw+Z55&#10;zVp15xlh6bk405R1Uqk23+6ippzSbSlZaPQ9n+C2l2B/bB074JfGD9nayk0HxJDrF7b+LrO4Q4ml&#10;kaXDucSR4Rtm4YIbgYzmup0j/glH+w74U/ag0m0+BvxyuNB0mSG4OqfCm31KS5gv8q3mGG484TwY&#10;yCVDsMjgCvJfil8MtT/a9+AOm/tC/BH9ojQ7jwn4O8QXS+NrDTpZpJ71UkUTwb4vmUl9rJFtw8e1&#10;92HAHW6z+0j4C+AttcfFvTdJ1fULjwnp95deHdL0rQ3knuJPspWJCygqIgx3O0jKSFYYJ4P3PAGY&#10;Z7kfDuS5LPLnCeKUlVSfuQs7xlJTbvOenurVO9jvz/Nsno59icPja1KpBz9pTlUavUg2o+7uvd11&#10;dk0lpqfob8DNLsLD4c2l7ZQbU1KSS8XcxZvKc/uVZjySkIijye0YHanfG/wjpHjD4Z6vZ6tbn/Rr&#10;Ga4tbhAvmQSrG2HQkHaeoz6Ejoa4H/gnl4z+J/j79ir4a+M/jNbWdv4k1fwrb3l5b2KlY445BuhX&#10;aQCGERjDjHD7gOK9U+Ip/wCLe66B/wBAe5/9FNX6nKMqcnGW60Z93TlTnTTjs0HgHcPAui8Z/wCJ&#10;Vb9f+uS0VJ8P2UeBdGyf+YXb/wDotaKk0NivJP2b2H/Cz/jfg/8ANVov/Ub0SvWz0rwn4E33j22+&#10;L3xui0Dwvpt5a/8AC0oT511rDwSbv+Ec0TjYIHGPfd+FAHqHh3zLj4j+IryTGyKGytV/4CjyH/0d&#10;XRnYR8tecQ6h8VvBNx4l8X6v4C0mS1ubgXuLfxI5aOKK1iQrhrYDOY2PUD5q3IfGHj7Ecsvwtmmi&#10;kQMr2OsQucYHaTy6AM+20y6n/aWv9Z8r9zb+BrSHd/tyXlw38oq7pc46V5zfeMvF/hjxdrfjvUfh&#10;D4hk09tDtUXybjTyyeQ91JISDdDjEq4xknFbWk/E/VdW0e31y0+E3iZobqFZYfmsd21gCCQLnPQ0&#10;ASapHA3xl0WQyfvI/DOqDZ7Ncafz/wCO/wA66lQSPu15Q/inxDb/ABrufH2rfDjxHBo9r4PW1jla&#10;yR2843LySjajseESI5759jjqNB+NXhbxDp0Oq2Og+Jhb3ESyQyt4Tv8ADqRkEbYTQA/xvpFnrnjz&#10;wvZXunw3EcMl5ctHNGGHyweWOv8A11rQm+F3w2mYvN8PNCdv7zaTCf8A2WuY134m6NF4/wBH1MaB&#10;4na0t9PvRcTR+DdTYRsxt9gOLfvtf6beccVt2Hxk8F6rp0eq2Vrr7200YeOb/hEtRCspGQ3Nv0x3&#10;oA8u/aD8CeDPBvxF+EviHwZ8MNMW+i8fSM39l6bBDMy/2TqAI3gDj5uRnmuu8L/EHWPjPJa6v4P1&#10;W+0HS2tpCs1xZxs00yylCmGJ4G1ulc78UviX4U8VfGP4V+H9DvLh7g+LLqZo7jT54SFXTboH/WIv&#10;dhXVfFDTPBfw20iz8fxaRBY2mj6qt3ql3Dbttt7bZIJZWCDIRd25mxgAEngE0AbU/hf4lrbPHZ/F&#10;C38zadklxoKvg+pAlXP6VxvwG0b4sN4HuNH1PxjZ2OoWOt3yalH/AGSJkaeSdrhnRhKPkPnZAPK5&#10;2nJBJ6rxl8cfhj4L8J3Hiy98X6fcRQKojhsrpZpbiR2CRxIqEszu7KoAHVu1cFq+r/HX4feIfEPj&#10;+08J6ZHo+qfY5fs15qn/AB6TKFhbbGkYMry5TJZ027F6gUAeijw38V8/8lP03/wmT/8AJFcv8aPD&#10;fxl/4VX4kaz+KOkqF8P3pff4XZsjyG4/4+fr+ftz6Zbu0kCyP8rMoLKD0OK4PULb4j/FTwdrukad&#10;rOj6fbXkupaXH9o0yaWSNUllt95ImUEnbuxgdce9AHR/CaL7P8LvDsJI+XQ7TOBj/litX/GBx4R1&#10;Qj/oGz/+i2rnfDvhv4teHfDun6BF4h8PzLY2cVv5jaTOu/YgXOPtB64qHxjH8XF8Japv1Xw9t/s2&#10;bdt0+fP+rP8A02oA0PglKJfg/wCGJCfvaBaE/wDflal8UhW8a+GsDP8ApV1/6TvVL4BvI3wR8JNI&#10;RuPh2zztHX9ytN+I7+I08Q+GW8Lx2bXX264z9uZhHt+zSZPy856UAUvGejf8K51e18eeE447O2uN&#10;Ut4PEFlGwjhnjmlEXn42kearOrFuNygg54xpeMnim8Z+FGUrIv264245GfIaoNV034s69YS6Xq+m&#10;+Fbi1mXbNDJ55V19DXKz/BLxgbuK50yHSdO8hmaFdN1G9hVXZSCwAfGcHGaAPSNH0HTNG1fUL+3v&#10;7uSbUJlluIrnUZZkQhAgEaO5WFcDkIFBOSck5rJ+CTib4L+EWVvveGbA/wDkulcDofwYu734oTjx&#10;7q0z3U/h87rmw1W5DSp5oXa5ZuQOw9cnvWl4J/Z58X+DtNbSI/jVrLW9rpsOn6PHE20QwQpsiaQE&#10;kNJgJuZQobacj5jQB1Hwqa/1O01bxXqV2kkmo67dqkccZVY47eVrVB947iVhDE8cscAVY+Ker+It&#10;P8Pw6d4TaNNR1O8js7e4k6W+/rL7lRkgdzXGeGIbL4EeKbPw74m8d6vfpf6ZeXU3mW8ssb3T3SyO&#10;6RRKwiG6V8DoAcVteIPiF4b8TatoNno51B2GuQlpJtGuoYxw38ckaqPpnJoAXw3+zf8ADvQ9HsPD&#10;+q2kmtWel2ItdNt9aVLiO1TjOwFc5O0ZYliMAAgcV1iWGheCPDrppmkQ2tlYwM629nbhQqgEnCqB&#10;z1+tagdSODWT45nlTwfqbwDLCxl2qe/ymgDz3wLo99oHiWx1D4V+B9VtdHm0u6a7tdV1SdbcSySw&#10;PEY45HdVOPO+6FxnntXZX2t/E2KEyL4R01VUZLTaoQo/Ja1fCbofDenANx9hi/8AQBXKftBadqPi&#10;7wtY/C7TtTWzj8YX02k316ELSQQNY3UzNHgjD5hABOQN3Q0AU/2Vxen4NWMV7DGtxFqOoJMsMm9Q&#10;ftkzcHuOa7LxpB53grVrZxxJplwvP/XNhVzRNJ0vRLJdP0exht7dM7YYV2qOef1qv4zwfCupg/8A&#10;QOm/9FtQB4z8JfihBD+yh8N9J+H/AIp019Zm8L+HbXYyNP5ayQ28ch2oRllVmbBIHy8kV1HhDwF4&#10;5+HmpTXKeGLXxDdTTXD/ANvXGpbLh1kmZ9jqVCoFUqoCcYQVm/sheI/hW37PXw90rQdX0dbxPAml&#10;PNDBJGsmBZxBmI69TyfevWLXXtCuJPs1trVrJJ18uO4Ut+QNAHnfxbj8a+IfBX9l694Vtbezk1Ky&#10;W8/08PvhNzEHUgDlWBKkdCCc8Gu60Pwd4U8MFn8N+FtP0/zBh/sNjHDuA9doGa5H4v8AjvSb7Tbv&#10;wJ4YtbzWtbFxBu07SbfzGhKyRy/vHJEcXyYbDspIIxnNbw8ea8sALfCrxAvy9GmsB2/6+qAF8eeP&#10;NP8ABOnxyNbS3l7dSeTp+m2q5luZDnAA9PUnhRya4bwX+zZpqeML74yeKbx9P8Va4iDUU0Xyo4bd&#10;VLbY0Yxb2OHO5ycueeAABU8MSfEDx98QdL+Pmh+E9C+w3nhU2cdndeJWaWNmmSUN+7gZFdRvRgrH&#10;k43ELVvXPDev2PipvEnjzRLC6ttZ121t4449Ync2qPHDCFRSirgOjSH13n6kA0PiPoXwvsbIeFfi&#10;H401q4XULSWSPSjq06vdRoUD4EG1yAXQHnGWA74rl/2KPDK+F7n4g2X/AAhh0N5PF0cj2i25jQg6&#10;fabWQH5iCuOW+YncTyc12HiL9nTwBrGqx+KLKzeDUrXT7i10yZriRorVZmiZyE3AZLQRE9Puik+C&#10;Ufie38c/ECz8Ty28s0Ov2ax3FrA0aSr/AGXZnO1nY5ySOvagD0ckDrXH/CA/J4k/7Gy+/mtdcxYc&#10;gV5l8NPE3ibTdR8UWtv8OdRvrZfFl75d1ZXdt83K/wAMsqEfnQB0/wAW4ornwh9huHxHdaxplvJ7&#10;rJfQIR+IYiuoBHTNeX/Fbxx4huPD1vDP8H/E0ca+I9HfzPO08gldStmA+W7JySMdO9dRH8SJzHvu&#10;Ph54lh29VbT0Yj/vh2oA6g46E1zLwY+LkNxn/mXZVx/23jqO2+K2hyErP4b8TQkf89PCl836pERX&#10;On4teG2+MMcX9leJNo8Pyf8AMnan189P+nf9elAHplNlBYYH51zNx8YfBFmQL9tWtc97rw7fRD83&#10;hFL/AMLj+Fzw+a3jjT4+P+Ws2wj6hsEUAee/sbeFtEuPAOpePvsTSX2peNvFEizzTPJ5Ucmu3r7Y&#10;wxIiU8EhAu4gE5IFdzN4K8VeGL2S/wDh9qcDW9xLJLNoupblgWRm3F45EBaPJLEqQyk4xt5zzn7G&#10;Etlcfs86TeadcJNDcahqcySxtlX36hcNkHvkmvUywHU0Acx4T8Ja1b6vdeL/ABdc29xql1GIoVt1&#10;by7K3GCYYy3XLjczYUsdoIIRcYHhLxdD4bn1uy/4RfXLr/ioLx/Ns9NeVCTJnhq9FJDLxXLfDGR3&#10;ttaLnOPEt8B9PNNABF8UIJfl/wCEH8SL/v6LIKm/4WJb/wDQoa9/4KXrosN6H86ceRigDzf4sfEX&#10;S7n4a+ILCXQdahabRbpVabTJFVWMTYJPYZr0SItnkYrl/jXkfCnXUP8Ay009ouv97C/1rp1ztxu5&#10;FAGB8YHX/hUnijn/AJl29/8ASd63tP8A+POI5/5Zr/KuF8eaR4p8d6/qXw803xY2l2M+gsLrybOO&#10;R380tGcFwcYXPStK38HfEuGJY1+KsmFUD5tIg/8AiaAOuzXLeIiD8U/DfP8Ay43/AP7Rpv8Awinx&#10;Nz/yVIf+CeGua1/w38SF+J/h1G+I0Zb7Df7W/smPjiKgD1DNV7q0tbuB4Lq3SSORSrxuoZWB7Ed6&#10;59PDnxMA/wCSjQ/+CmP/ABoPhv4lAf8AJQ4f/BSn+NAGD8Lfhv8AD240zUJp/AeiyM2uXmS+lwnA&#10;808fd7V1R+Gfw4A+X4f6J+GlQ/8AxNZPwVt7628NXcOo3YuJl1q88yYR7Q374847V2VAHEeMvA/g&#10;/SbnQ7/SfCWmWs8fiC2KTW9hGjDO4HBUA9DXaxgjPWuZ+Kur6VoWm6Vqut6lb2drDr9qZri6mWON&#10;BuIyWYgDmpv+FwfCX/oqPh3/AMHcH/xdAE3xC8Q3/hbwxNrWm2MdxcLJDFDDNIUQtJKkY3EAkAb8&#10;ng8Cub1bRvjPq2u6Trg0zw2n9mvK3lrqVx+83pt/54cYqP4kfFj4U6v4b/sqw+JWg3FxPqFmsFvD&#10;q0LPI32qLCqA2Sc9hXoUTArigDzb4p6f8UdW8I3EuoWekLb2MMlzd2trrF1F9rjWNiYiyRqwU96v&#10;2HjTxH4b1exsfH50mz0++sZHtbiC5fEUibSI2aQDOVJI/wB33rrde0uHW9JvNGuJGWK8tnhkZOoD&#10;KVJHvg1zXw8sp9b0C80nxjKmrHTdcureKW8to8mNJP3ZICgZC7eQKAHSfFvRbmTy9B0rUtU3Ntia&#10;ysX8tz3G44HGeT0rCtdW8Wad8TbjxBp/gjXYdLvNPEmpQNbqyz3g2xoyj7ylY4wrHO0jZgZDGvSV&#10;hRQESMKo4GBwKkd0KkZz7CgDN8Ka/ZeKdCs/EenRyLBeQ741mUqw7YIrL+IDW48U+CRMm5j4ml8v&#10;2b+y78/yzXPfDT4kaPovgbTdL/4R/wARXEkMLKzW3hq7ZCd56P5e0j3BxT/F/irUtc17wrqenfD7&#10;xE0Ol69JdXbNpu0rGdPvIQcMwJ+eVB0756AkAHoE8SzRtHIm5WXDLXi/7JXj/wAK+GfhleeAfEPi&#10;W1t7zw34q1bT5YZpfmVReSSRjqeBHKgH0r0KT4jamzbbf4VeKJP9r7PbIP8Ax+da85/ZxSyf4xfF&#10;jw3qvhJrN18S2upx2+pLA0mLq0jZm+R3GNyeo57UAepH4p/DoDP/AAmFj/3+rlfiP8Wvh/qnhBbn&#10;TvFUWz+0dPm81reQL5a3cLseVGBtBOe1d0PD2iZONFtcY5/0df8ACuPvdO1v4h+IbjRLm+sIdD0X&#10;Wo1urH7M7TXeyJJVBfzAoXe6HGw52e9AFzwt8a/DfjLw/b+JvC2ia5fWN0pa3uodJk2yKCVJGccZ&#10;Brn/ABT8R9M8aT+EpNJ0LV44ZPGEK/aLrT2jjDRmVGBJ77lI/CvSrayhsrZbWytkhhjULHHGoVVX&#10;sAB0Feasgj8OeHY0Hyp8TLxVHoBf3gAoA9Uzjk1xnwzYf8J58ROf+Zrt/wD0z6dXZtyMV5j4R17x&#10;FpPxN+IEGm+BrzU7dvE9sz3FndQKyN/ZGnjaVldM8YOQe9AHdeNDGfCGqLI+1W06YFvT5DR4KRYf&#10;CGlwqfu6bAP/ACGK4/4m+PfEi+CNWhPwf8SqrWbL53nadtXPH/P3n9K0tD+IE9tpcFvN8N/EkIig&#10;RAr2Mb5wuP8AlnIwoA7LPeuZ8VQrP4/8LOT/AKma8kUe/wBnK/yY1HH8VtHaXyrrwx4mhI/veF7x&#10;x+ccbCub8TfFrw4vxP8ADdsNJ8SbRa37tt8Hake0Kj/l3/2j9KAPTgcjNFcvP8YPBlmqtfrrFurf&#10;xXPhm/jH5tAKdD8ZPhjMm8+M7OPHVZmMbD6hgCKAPPfgX4Z0fV/jf8UvFF9btLdWHjSKC1aSZ2SI&#10;jTbUllQnaGxJjcBuxxnHFd5q/gnXrLWpvFPgfWFt7q6YNfWN0p+zXbBQoYkZZHChV3jOQoBBwMcj&#10;+zFqui694h+KWvaDqMN5b3XxIk2XFvIGVwumaeDgj0Oa9aJx1oA5HRPCviq/8SR+LfHE9mJLONks&#10;LCyLvFCWwGlLPjcxAwPlG0E9c1mx+J4/CnxR8RRjw9rF39qs7CZ20+waZA+JlySOh2qox6AGu/3q&#10;Rwa5fwbK1z8QPFszHPk3Nnbr9Ftlk/nKaAGxfFGBmwfA3iZf97RZKnHxGgPJ8Ia9/wCCl66QjPOa&#10;AMd6AOJ8VfEvTk0G/juPDOuR7rKT72lOP4TXQeAXV/AuiugO1tJtyM/9c1p/i448M6k3/TjN/wCg&#10;Govh8wPgLRDn/mE23/opaANK8cfZJMH/AJZn+Vc98ISD8OdLJP3omLex3scVW8Z3Xim98Z6T4S8P&#10;+IP7NS8069up7hbVJWYxPbKqfOCAD5zE9+B71U8O/DX4heG9Jh0ax+K0xihLbfM0m3zyxbsvvQB3&#10;dcv8RjjV/Cf/AGMyf+ktzTD4U+JuNo+KWf8Ae0eH/Cua+IXhr4kx6r4VD/EiNs+JFC50mMYP2W45&#10;oA9QyD0NRzoHHNc2nhz4mj/mosP/AIKY/wDGhvD3xLU/8lDh/wDBQn+NAGD4I+HPw/ufGXjRrrwP&#10;o8vl+IIUjEmlxHYp0+0YgfL/AHmY/UmuoHwx+G+Pl+H2ij6aTD/8TWL8JLTWrHxH42i17U0vJ/8A&#10;hJIf3yQCMEf2bZYG0V3AORmgDhfiR8PPAtp4F1K4tfBOkwyRwho5I9OiVlO4cgheK7gELHya534s&#10;3ltZ/DrV7m8uY44o7XdJJIwVUUMMkk9BVPX/AI8fBnw7oV1rmo/FLw8tvZ2zzzMNZgJCKMk/fppc&#10;2iJlKMIuUtkfMn/BcLRPHfiT9iO60jwd8Qv7H01/Emn/APCW6XDOYrnxHpTS7JdLgcco8zvHnsyq&#10;ysQrNXxZ448R6149t9Nt/DngLw/4V0rS47OLw34e0md1h0y0iYOsQ2xjJPJY92dicnk7n7VX7QMP&#10;7T+v6tr+o/FfTtN1C8t3m8G2l9cGWCytkuLdDDEq/KLl4ZGk3EdUbOApx5v4q+Mfgz4beDZ9b1B7&#10;q8vrWOC2tYIbGZoJ7uQoiW4mVdjSbnQmNSX5HGa8LxJ4W4vzrKsBk3D9/aVajlWlflhCmrbyvrd3&#10;210skfxv4i+JWacT454XJcO6lK8oRXK5SnNNQU7fZgm2lzaPfsdAfD/jfxd4q0P4ZkaXDe+LtWXT&#10;rNbq+eOOYbGmmDsVGEMMUu49SOBkkCvsjxX8T/GH7KX7CXg/wZoXi7T9Vtb/AElNI0fXLW7kmaGL&#10;BJfzOFCpFmJOSVOzk4OfD/2sP+CKv7afx28NaAnw7/at8L2E0cjG8m/4R26sJobeaIpKqukshb5W&#10;I2kISOC3Wvrr9l39hz4Z/Cf9n3T/ANjrx1FD4y0DwXa2os5NatVJeaSN2lfA7F2fAJOAQMnGa9DA&#10;8C5DwXwisBk+PdSpVc5Tbi7xqNW5kmkrJ7W1drs/RvDHgPibJOFcVSxlKNDG1o8vNF3iopWjoutr&#10;tvdHx/8AsteH/gp8a7Lxt4P1OHRfFXiK28L32meEfB9zbrIrXktqys+F+ZFCOiFlHyq7EEdK9W+G&#10;f/BPjx7a6vo1x8RrC+tLNUV9YsfD1vtVsHLW5fALKT8oZNpAyfSvp74KfsJfsl/s9eOr/wCKHwd+&#10;BWgaJ4j1JZEvNctbPFy8btuMe85IXOMAcAADtXr2W25rPFZPl+MwGFwWJTrQoJcvtHe8krNtbO71&#10;12bPu+G/DPIMmyzDUatNTnTUrvVKTm+aTa669+x+fv7V37N3w3+E3hvR/wBov4L67J4H0XR/ERsv&#10;HVnq+q3jPexiYwhIw7uBL5hB3HGUUDoAK4f4sW6fHL4UeINY8OeDbD4iR6DZtbLALU3Fm1xdXEMZ&#10;gC5wzpbM8gHO1sMMECvqj9oz4cWvxk+HviD4X2trqRvrTxsdRtz/AMI3d3VrI4KShWZIyrL+8OcE&#10;4PB71J8FPgtp/wADfg4/gzwl4Q1+9vr7xBFrGrTropto5brEMbmON2/doEhUBeTxkkkkn5/H8G5T&#10;j+LsFn0ouNXCwlGPLypO7SXMkrtxjezvtpY9CplOM/tCvldChGGCqqM5S0f7yPMlyx2W920tdNT4&#10;L8U/CH4P6P4yx+0Zq3jLWvCXgnSVvfDvgKxtSIYtRijRokZAobyduSUJIZiDkAYPaf8ABHb4Q/Bj&#10;9n74v/FP9oP47S2fh74ga/qFtb+GNE8SXq/2rBpk1lDfSSIpY5NxJcYOBu/0fbxyK+wvib+zP8MP&#10;il8WI/iz4g+Fvjaa6aONb6xtmhitr0x8RtIrTLkhQB2yAAc4rznxJ+xx8JvjJ/wVAsfi78Q/Bmsa&#10;Tfaf8OdH1Dw7ZzXECx3Nxpmo3iys6xSyZVBfWIx8vYHcDgfcZDP+y8qlllSX7uy95Jc8rK/vWsru&#10;T1a6WbPK4a4VzrJa1T2841Ixk/Zau/K3vK99YxsortocV8Dv2g/2s/2sv20k+ILfE218H/CfwkJL&#10;a90S3uDs1LzY5f3Th48yz58mQyAqsQXaMlm3fQvwv+H37On7OHgvxJdfCLWLi61HVbeSS61LU5pr&#10;qa6IMrJGXK42K0shVRgZdjySTXudr4U8N2cHlwaBYxLySqWiKPc9K5TxhZ+IvGWraj8LtB1DT9Ns&#10;BpNu91I1q7TMszzKyxlJECYWLrg9fauvMMxWMqL2VNU4KKiox8urfVt6tn22X5T9VpxliZ+2qpt8&#10;8krpvR8q6K2lkN8AfF3wdregLbeDLTV9Ws9NIsTfWemO0btGoU4PAP1HGaxfi58TtP8AEfgiSysP&#10;DetL5XizR7aWSbS3VI5BqdrncT0AyK9S0vTLDSLUWWmWcMMS/djhjCr+QrzXx2oT4ea7gdfiDpx/&#10;8qVlXmHsHqUQYJ8wx7VyOf8Ai/En/YpD/wBKq7CvOfEet67pHx6Q6R4RuNUV/Cf777LcxRtH/pXp&#10;Iyg/nQB6KXUDlq5j4MJFH8K/D8sT5+0aRBcO3q0qCRj+bGm3Hj7xHCNq/BzxI4xnzFuNOwv53dc5&#10;8GfHd1Z/CnwxYy/DnxJGsXh2xRJGtIXDAW6DOUlb9aAPTa5v4lxCex0lSfu+IrJvylFQr8VNKSXy&#10;bvwr4mh9T/wjN1IPziRhXN/E/wCLfhuFNFj/ALK8SfN4gsy2PB2pdBJ/170Aemr05pHrmZPi14St&#10;k827tdchU/xTeFdQQD8TAKSL4zfDKfn/AIS62i7bblWib6YcA5oA8+0nw1oni/8AbQ8ZX2t2jXA0&#10;nwR4bjt4ZJn8kSC61aUM0edrkFwQWB2kZGDzXonifwTqF9qi+KPCmsNpuqLCkUjNF5kN1GrEhJU4&#10;6BmwykEEjqBtPDfBzXfDXij9pT4la34d1m3voxp2hwSSW8gYKVjuG28dD8/T3r19cY4oA4yDwt42&#10;8T63Z6j47OnxWmmyebb6bYySSJNOMeXM7MF+4clV2kBsN1VcQa9rcPh34tfbG0XU7xpPD0aY0+za&#10;baPtD9cdOtd0WA6muXic/wDC5JkLfL/wjcRH/gRJQBGnxSiY4bwL4mU+p0SSrA+I0JXP/CIeIPx0&#10;l66Sg5I4oA5ef4mWMC5uPDGvL/vaTJUfwXvI9Q8FtfQpIsc2tao8ayIVYKdQuCMjscdu1dQy8elc&#10;x8GHV/Akc2R+91G/l/76vJm/rQB1LMAwya5n4SnPh/UDn/mZ9X/9L56PiXqev2i6Xp3hzVRZzahq&#10;SQNceQshRMEnAbjtWb4d+Gfj/wAPWk1pYfFmZlmvri5bfpNufnmlaVv4em5zj2oA7quX+MJH/CCT&#10;c/8AL9Z/+lUVM/4RX4nBuPil/wB9aPD/AIVzXxc8NfEmPwPN5nxIRh9ts/8AmExD/l5i9KAPUMj1&#10;pHAKkEVzA8NfEvr/AMLGhP8A3CY/8aD4d+JgHPxDh/8ABSn+NAGOvgPwRqfxm1C41HwfpVwx0OEs&#10;ZtPiYljK+WOV6+9dJ/wrH4bdR8PdD/DSYf8A4muf8H6d4isfi3qQ17XUvidFt9jLaiPb+9fjAPNd&#10;5QByfi34bfD7/hGNSVfAmjL/AKDN00uL+4f9mtbweETwjpZICj+zofoP3YqbxZ/yLOof9eM3/oBr&#10;l/DHxb+FQ8JaWn/CzvDwZdNhyP7ag4+Qf7VAGlf/ABA8B3XiWT4eL43sYdaeAt/Z63SC4VSudwU8&#10;9Dnp056V+W/x/wD2evj38M/DPh+DxReWutaP4gunjsfED3DCaQkNMPtCbTiQKrBmGVYjIxnA9K8f&#10;/HD4Rar+2d4i+MHwu+JOgapD4R8YWcGvNcTG2kW5SGK3uLWNpceaqqqv5iZjbzAFLYJq1/wUp+NT&#10;/D/w18CyEvtS8O+IodQgt7XRdPkvJrzUTFE1osaxBixaP7SAAOSevFY5NHB8XTr5LWinHm5Zwcmk&#10;3Fc8LvSyejtr2Z/P/ilg5cY8H4+c8G5YnByk6CWvM2uVSS2a1enl0PkH4wfsi+Pf+Ch3xj0H9kLw&#10;JPo+i3FrpQ1/xb4ga4c/ZdMWQQINu0GRmc8Dtjnivqb/AIJ9fH79jP8AYV8b6Z/wTd+AEkF9rkur&#10;3c+v6rbwz3H2+WEMLi5kuxEkYKRRDCDIUKqZyc182X3gX9p79nr9qD/hPPHfgLx5aeKvin4W/sjS&#10;fCfgvw7cahNp3htZopXe5mgRljuZrhY4fLVsxL5jOw3xk/cX/BN39gkfAv4o6p8Y/i14Vs4fFXiD&#10;wuq6bo7Qo48O2L3DmS1D/wAUsh8tpW9VVRwpJ/WeJKlD+xaWHq4rnpUYKFGEWrOatzN9eVapPyVj&#10;LwdynN+F8rwWTPBuFTk9pXqSXuxcnpCPeW110R85f8FGP20/hrrvxevvihr+oWeo2fw9uZ7Lw5Zr&#10;ILhRKkhV5YkJx5srYQsMHYqrkDdnm/hn4v8A2lf2nPibbeOPAmm+ILibUv7Ps10qHS1kfR9PkuIm&#10;ea6ZGwkLNGkjRgFx5cfzAbw36Y/Hn9hL9lP9pTwuvhL4u/BLQdRtY5TLbyJZLDNbyHq8bphlb3zX&#10;V/Bb4DfCf9n7wrH4L+EXgmx0bT05eO0jw0rYxudjyze5Jr80qZXwXWpTxlfDSq42SdNSqNOEKbVm&#10;qaSvFu7be77nv/8AEMc3r51XxWIzCTp1antJW0lypWjTj0jFJtN7vyPA/Dv7Hdjrup614h1b4ha1&#10;ca1pWnSQ2kepQy2ggupYQ0cjtDKGMS8HYhTOWDFuMfFvwk0/9oD4l/Bjx94Y8SeFl8deIdBtdQ0z&#10;UPEMV8H0+x2Wsk/nBtuQrBQqEKSxx161+mniW70KbXfG3hLWbDXJY9WtYoJZNH0m6mZUe08skSRI&#10;VRsE45BBwfevNfht+z34H+Bvwa8a+CfhJ4N8ZX154l0aaGSfVNPZXnkFo0EK/PsCgDA6D1NfO1OD&#10;+DcVk7ws8JCLhKEoOEVFrkd7c69617XV9ep9TmnBtHGYqhQpR5cP70qnvO8pNJRvHWMtL6vVOzR8&#10;p/s3fFvwjp3x68A/s0fFXV7y38Qxapa22s2ep6f/AKPBq0Fr9oMOehklZtwJ4BUd8Vl/tRfCP4z+&#10;Cf2t/ijrHijwfb32m+Klt9bhudPvxv8AscYNomIS3mFhH5SuFH3lZhgHFfdkvwU+AMPxVl+Ntr+y&#10;fcTeLJbz7XJry6NALgz+WIvN3PKPn2KF3dcCvmH9pv4E/HL41f8ABRj4f+LNV0W+0DQbgeRpl1fa&#10;hAGWKzeG7kURxSsd7kOuCCCDzwMUsPwxwtlNNUMHSqJVavtajcuaXtm2+dPS0U9r3a03Z5XEXC9b&#10;H8O/2djuaqm40oeySg400lGLdtPdSu+/zMf9jvwb4I+JX/BO3Svgn8ANW8PaPb6Z8QtTj16PxBDL&#10;DcRst5JI7cKWaUCRArMOYwozxUPx3/YV8QN8PLHQfhD8V9M8QarJ4kso9dtbixNvax6e0qtdAuSx&#10;l/cNs2jBOe3QfohofgTwfokUyaT4W0+3W4uZJ5/Js0XzZXO55DgcsT1J5rG8azeI11aHwH4GvdP0&#10;uS+025ma8uLVn8raUT5FR0+bMm7JJ6dK9HGYHA47MoY6tTUqtN3jJ3bi73un3v1PdXAfD9anR+uU&#10;/aypwjBOWukdnba7erZwn7Pfi34TQ6Fp9r4V8Jtfa94f8N2GjapqGk6EWaGBU3x23mYzsVi7CPJC&#10;knjJ56jx58WNNvPC/iPQLfwtr32m20WVrhTpLjYskcm1s+h2t+RrsfCPhLTPCGjW+jaVaRxrDGqs&#10;0ceDIQoG4nueOpya5fxmgj1rxyVH3/A9qzfXOoj+QFdbk5bn2kVyxSR0fgIyf8INoxVOulW56f8A&#10;TNaKk+H/APyIujf9gu3/APRS0UhmxXkn7NzD/hZ/xuP/AFVaL/1G9Er1s8jFeF/AnS/Gk/xe+OFx&#10;oPiW2tof+FpQgW82n+Zhv+Ec0TnIYH049qAPVPigYpPh3rUMjfLJpcyE/VCP61raSVTTbeP+7Ag/&#10;QV574o074u+INWPw2u/E2gmG+0uS5a8GjzBl8uaIbMCfHO4/lXQW2lfGSAqsvibwyyKAFCaHcA/r&#10;cmgDU8e3cFt4L1aSYZX+zpgfxQirHhmIxeHNPjC7dtjENvp8grhfHD/GLU7+P4ex/wDCO3Q1TTbm&#10;Zrny54PLWJ4V243PnPmj6be+a30vvi5aW0cNr4I0GTy1C/N4jlUYA/69TQBseK7gW/h3ULj+5YyH&#10;/wAdNReA12eCNHQYX/iV2/y+n7ta5fxL4h+J97cf8IQ3gbR1utU0m7njb/hJJGRViMKEH/Rc8mdO&#10;3QH8bmlar8W9M02201/hzpbLBAkZaLxIxztAHANsKAOsvwy2MzZ/5Yt/KsP4Vubj4Y+HJmGPM0K0&#10;b6ZhWs3VPHnjm0vLfw/J8N1kuL63maNYdZXACBd2SyD++P8A61R+BvEHjLQPCOl6Bqvwm1dZbHTo&#10;beRrS8spEJSMKcFp1OOPSgDkf2mbTx9a/EP4deKvh34IXxBdaTqd/LLpf9oR2rOrWhTcryYXIJ6E&#10;jr7Vzet/tU/D748fBj4g/DZrC90PxpY6BqFhrHgnVI919ayvA6x5Ee5XjkDKUkUlWB65zXo174tv&#10;dc+LHh3Sb3wVqmlmO0vplk1CezKuMRLwIp3fv1Kge9c98ef2SLP4oeN9N+M3wz8a3Hgvx9o+EtfE&#10;ljbrKt1Bnm2u4ThbiIjPytyp5UggGgD0e08DeDhb27zeENMLxKhVzYx5Vh3B28VT+KPiXQdE8Px6&#10;dqulf2o+rXKWVnpq9bmRj09gACxbsFzXjHi74Pftr3H2rQJf2w9NF/4rS8t1hXwRGtjpkP2cKGt1&#10;WYXCyglmDNOw3EHbgYrmNZ8CeN/2OPjd8I/C/hnxffeIvAfiDxFc6ONF1yXzrjRr24hklFzBMVMj&#10;RHbKDHIxCb12YAxQB698HfAHxf8AhTaXUN9eQazHqV5cXUlvNdSbrMmTEUavJI4KiEIpACgFe+c1&#10;0Hwr8aaFZ6PNo+u6lb2epSeINS8yykmG5Xe9mIXtnOePXNdsWRVAJrifjnYLZ/DfUtf02xdbjT1F&#10;601nbwtOqxHezJ5uELBVJAY4NAHdecgOCa4v4ya5YR+E5vD8fiSG0ur+4trYqtwizGKWdI22g88q&#10;WGcVDoHgqfxZp9v4p1P4ieIrlb7T4Gt1S7FoEQgvkpAFXcd4yeTwB0FZXxN8GeBvAngi41qaJRI2&#10;pWLXWqalN5spxcpgtI5J4BOOeBRcTaW5u6Z8LtM8L6HbaLo3jLXbezsbdYbeEXyny41XCjJQngD1&#10;zXzf+0D+2v8ABr4TazHpx13x9rWr2l0EtVsmgjhQyBkZzNKgjwADnJycjHNV/wBpT9rDxZ8Rb+68&#10;M/s+ePNPhtdKvJIby9hWa4S6cxMq/Pa5+VWO7aGGcqWK8A/J37OX7OF18Y/Gni74P/G+513TrFdP&#10;k1TT/iNqEKQQi7MgC2qR3ChpJE3F0kUsu1cNg4zyZHmGDzbNp0uZqFBr2kWmnKMtLxb/AJXva7ae&#10;h+ZcVcWZ9TxVLL8gw/tKtTXnf8NRXxO90m10V1c+6f2I/wDgor8Df2stEvvDuk+J5LTxF4XtbNPE&#10;VrqzxxnzJYwVdXU7JAxB+6eDxgV6Z4o+Inie6+JOk+AvAuq6KttqVjcXDao0n2po3hK5jMSMuAQ4&#10;Ibd2IxXL/Br9n34c6Z8A9B/4V/4I0C01C50/Sru4vf7OjT7bJA0UuZWVcndsIJ5+93rtbfSPiVZX&#10;C3Nl4S8JQydFkjaXcPUZCCvTxUsPLESdCLjDonq/6ufomDjioYaMcTJSmlq0rXfprb7zI8Qaz4t+&#10;GPi6Pxp43vrLVLGe1j09ZrWNLMws9wvO2SVi/ByccgA13Q8Y+EtuR4p031/4/o/8a81vNR8W/Erx&#10;X4J03xh8KLvTdQ0+RtR1qCa6tJ7WJTC0Z2MspaQeYQFJRSRyQK9O/wCEV8MBdv8Awjlge277Gn+F&#10;c51HC/s12994l+Gfh34n+JfEV5qeqapoUZmuLqRdo3lWbaqqAASqnp2rU+Ly6PqraH4Tu9cktrm7&#10;1iGWGO1ujFOyIw3MuOcDK5PTketYfhj4e+K/Aeq6T8KvC/xX1K30m00KR7WFtOs2aNY5IkVdzQ5I&#10;w55PNdJo3wpmg8d2/wAQ/Eni671i+s9LuLCzNzbQRrDFNJDI5AjRcsTAnJ6DPrQBRvvDPiH4f6qu&#10;v+FdRub2z+wzJqEOt65KyKxeNkkG/cBgLIDjH3u/bib/AOKHxy8a+BvGVjB8JNL1L7K0tna2mm64&#10;zNfRSRAqVLRqA21uRnAPc16Z8ZZhb/C3XrjP+r02R/rtGad8OdB/srQhfjVbi4GpMLxftEgYQ70X&#10;92nTCDHA96CZLmMXwT8EPDGneEtK0y9/tu3ktrCGKSC38W6iqoVQDaNs4GBj0xU3ib4a/C3w5Zw6&#10;74hvNYSO1uVNvNceKNRcxTODECv74ncRIy8dmI713CqEOS1cj8W9b0iC00nTH1e2jvG8R6W8Nq9w&#10;qyOpvYlJVc5IwT0Hr70FGD8JPiX4N0Dw/NoGp+L7u5a31K4W3mvluZZGiMhKZeQFiADgZJ4FbXi/&#10;4s+Bh4b1AR6lLKWsZQBFZyt/Af8AZrso1O7k/hVPxMmdAvlA62Uo5/3DQB5v+y/4d8M+LP2TvhbN&#10;4g8PWOoKPh/ozxrfWqShWNjDyNwOK7C8+EHwp1FFjvvhl4fnVMlVm0WBtv5pXnn7PniHUfC/7B3w&#10;11/SfKEtv8N/D7PJPGzpDH9jthLKyqQSEQs5AOflru/7K+MIHzeNdB6cKuhyce3M5oArfs7+GNJ8&#10;M/BLwtaaVpcFr5vh+yluFhTbvlNvHuc46k46+1cz+2F+z948/aU+GI+F3g34t3Hg2G6vY31LWNMN&#10;xHexwrzi3kgmiKPnHLEqRkEVo/BS1+JVx8KfDwPjLTl8nSLeB4/7GZWR44wjocydVZSD9KsfEvX/&#10;AB/4A8LyeIrzxzpMca3EMfmXOmlY0DyKpLMZAFAUk5JA4oA+W/2bf+CR3gTSPC3hO88aeN5LnTdC&#10;vINX8NwaTJe291FIwiuHM0kt1LGWkufNkcpGpYOAGAytfY3xEg8FQ+Cby68f6Xa3ml2cXnzw3cIk&#10;UlPmU4IOWzjHfNcB4W+Gur+E9Nm06+8F2Hiazt40bTdSt7zyJZ4hEuVKYKl94fBBAIK9Kv6JpfwT&#10;1fxRB4YvPhrqFjqEkBubddW0ueOOQIQSFkOYywznbnOOcYoAp+Etd8UfCdZLnUvC+rf8Ia1jbmy8&#10;64gmk0w/vS5KphvK2+QBnJUhiTjpt/BLxVofjDxp4+1fw7di4tf+Eit41uEHySFdPtQSp/iGe44N&#10;db4vjt5/CupQzhGRrCYMrcg/IeK4/wDZ/trOz1HxRbWMEcUa3enbY41Cgf8AEqtOwoA9Irj/AIQf&#10;c8Sf9jZffzWuwLAda474QN8niQ4/5my+/mtAFn4pQPdadpNsjY3eJtNY577LlH/9lrptp7etcz8R&#10;jJPe+GrOIZ83xJEWHskM0v8A7JXUZAHWgBpTjg/nXORBG+KbAD5l0PBPoDKP8K6TeK5jSomf4sax&#10;dE/LFpFoi/8AAnlP/stAHTbCfvCmyIoXDCpAc02cDyyWPy4+agDyv9iZ3k/Zh8LX8p/4+7Wa5+vm&#10;zySZ/wDHq9SlbPQ14n+yD8MfCWrfsv8AgHWAt5BNceFrOV5LS+kj3M0QJPynrk16VN8MNOlTYPFH&#10;iJR/D5evTr/7NQBDbePPEGpyXiaJ4Au7mC1vJrf7R9tgQO0bFWIDMDjINYfwn8d6VAuvWXiTULTT&#10;LpfEl2fsd1dxh0BfIzhiD19efau28M+GLDwppX9k6c0zp5ryNJc3DSSO7MWZmZskkkmsHwR4a0K7&#10;k1m6vNHtZpJNfuy0k1urN9/HUigDdHjTwftz/wAJXpv/AIHR/wCNMfx74Gj4fxppK/XUYv8A4qpf&#10;+ET8MEc+HLD/AMA0/wAKY/gvwg53N4W04/Wyj/woA5H46eMPDN18HfElxpHi7S5Li10ea6t1+2Iw&#10;d4l80JgNnkpjjnmtL7N8ZFOY7/w9J6745l/lmofjH4N8Mr8HfFkdt4dsI3bw3fBWWzQbT9nfB6V2&#10;SIduVGKAOL8IJ4wtvijef8JbFp2660WNrdtPmkbGyUhtwdRjO8dM9O1dwTjrXI+Irfx3Y+OIfEHh&#10;jw/YahB/Zb28qXWqNbsjGRWBGInBGFPpVG5+IXxQh8RR+G3+GOnNM9jJd/ufEpOUR0UgZtwN2XGM&#10;kD1I60Ad4GDDINcx4mhI+JHhy78wcQ3kW3/eRGz/AOOfrWZY/GS7s5dviv4X+JNLhe4dIbgWS3S7&#10;RwpYW7OykkEAbT2OcMK5/wAZ/GrQbz4geF7HwbNZ32oSXF1E2n6lcSWMkLGLhXDxFkc8YRlVjnjq&#10;KAPWh04pHJC8CuSTxL8XwuP+FZ6P/wCFQ3/yLS/8JJ8XAMt8NdL/AOA+Jif52woAg+GOv6HZ6ZqU&#10;F5rNrC6a9eBkkuFUj96fU10h8WeFgM/8JJYf+Bif41w/wn8EeHtc0zUtW8S+DbGO+l169NwrYlwf&#10;NPG7Az9cCunvfhz4GhsppIfCOn7ljYrutV64oAq+OtV0rUE0YWepQSf8VBanEcwb+I+hroftljHO&#10;ltJeRrJID5cZkG5sdcDvXjOgfAvx7q2h6N4l0jx1pMM1x5GotJc+HlL2zNHnZCY3QADcPvh+laHg&#10;f4Hw/Cm48LtrOuPq2rDV5YW1Ft6jymhuXCKjOwXtk5+YjJ5JoA9K8XeHpPEvh640izu1t5pGRo5m&#10;j3KrI6uMrkZGV9RWV4M1jxW3ijWPCvim/s7p9Pt7WaG4tLZosiXzcggs3Ty+ue9dRG6lc7gfpXCe&#10;NpvHPgXV9e+Inh7w7pmp2raPG80V1q720i/ZxMxAAgkByH65GMUAafxG8VXuivpekaFrVnbahqeq&#10;RW8a3UfmN5ZzuYRhlLYx64FQaL4H+Iuim8aD4gae32y8e5bd4fPDMB0/f+1J4b8MeJdW8Zf8Jx4y&#10;0LTLdo9OWCzjt71rplYvuLbmij2+nA5rsRIAMYoA5Wfw78XdjGL4kaUvy8L/AMI03/yTV/wNqmp6&#10;94K03WtVaM3V1aK8/kptXdjnAycD2yaXxP8AEPwd4ShZ9c1uONlkWNoYlMsgYjIGxAW+6CxOMBQS&#10;cAE1yXgr4reE4PgJB4z0DXbDUIbHTQM297Gy+bgYjZg2FOWXg88jjkUAaHws8V6VZqPhjq1/HDrm&#10;krtns2bDSI25lkT1UqCRj0b0NdruX14rgPDvwyuPEel/8JP49uFXXr6ZLs3mkytEbMiNo0iif720&#10;IzA5+95jHHNZkniX42fDzV7fStW06112z1HWnsdHP20LcsDC8kbyt5arGgELbsCRjuyMlcMAepMy&#10;tjFeMza/oHgX9tHVH1jWIbOPXvANgV+0TBVknivLlSQPZCuT0rsG+MS6ZNJoGv8AhS+/t5HHlaNp&#10;skc8l1Hgt50RZk3RgA5ZgmG+XlioPjr6oPiX+33oNzqXh+8h0/8A4V1rltp6aros1q7qLjTiz7Z0&#10;Vm+ZyORgc46mgD6Q1LWtN0TSLjW9Tu0htLW3ee4uJD8qRqpZmJ9AATXn3hXUfB/i/wCN154l8I6b&#10;BJ5GhrDf6lHZ7GaVpPlRnIDEhRnnIx0q4vw0+It54bt/AWq+NLMaRbxJbyT2tm6XlxbrjCM5cqCV&#10;AVyFO4FsBc1b+HOiW3hrxHrnh60kk8mzgsYoWlkLMVWEoCSeScLyT1oA6+e+s7do4Li5jjeZtsSu&#10;wBcjnA9a8waeKXQdB2ODt+KF6D7f8TC9qTxFZ638Yde0uRPDN1p9jpGrXqxawuoRhxJE7wB1UEtk&#10;uhOCMbTzVXXvhD4X8BXvhi/0d7xryfxpHPfXU147G6llaaR2cZwfmZiBjC5wOKAPXDyMZrjPhl/y&#10;PnxE/wCxst//AEz6dXZk4GTXF/DNgfHnxE/7Gy3H/lH06gDQ+LqPJ8N9XjRsFrXAP4it+GPbGqj+&#10;FRXPfGAyH4bassIO42/y4/3hXSRkBeWoAUD/AGa5zWQh+KOhqVG7+xdSK/8AfyzzXRhga5rWULfF&#10;zQJgflXQdUDfjNY/4UAdEqMRijyscAVICCKKAPJv2Y2ebV/iddyn/WfFC82n1C2dkg/9Br1dnXac&#10;NXifwF+HvhbxPeePtamiuEnb4jairTWt08ZO1YV/hPqP0r0hvhhp3k+SvibxAq9tmvTjH/j1ADZ/&#10;G+rSa7faPoXgu51BdPkSK4uFuoo18xo1fbh2BOFZeenNc94G8cWulfE7xdpXi42+jyT/AGC+it7y&#10;8i3tviaE4KsQVxbKfXJPtXY+E/Bmm+D4LqGwu7yZry68+4mv7x55GfYifeck4Coox0rJ07w7o2of&#10;E/X73UNLtrh/7O09N00KsQAbg45HvQBtDxt4ObkeK9N/8Do/8aa/jzwPGcSeMtKX/e1CP/4qpl8K&#10;eGQf+Rcsf/ANP8KY3gzwjIcv4V04/Wyj/wAKAMzxN4y8FX/h7UIIPGWl/NZSDct9G2MoR/ern/h3&#10;H8YZ/AOizWWpeH3h/s2ERrJDKvyhAAcjPYV03iHwh4Wg0G+eHwxp6/6HJjbZoMfIfarHw8t1tPAe&#10;jW6LtVdMgwB2+QUAczZR+Pf+Fu6M/iuLSfJXQNS2PYTyM27zrLghkAAwPU/Su+zxmuV8Y2HjCHxR&#10;pfiXwto1nffZbK7t7i3ur9rfHmtAwYMI3zjyiMYHXrWdffEL4o2Gt2Wgy/DXSvNvoZpIiviZ9oEe&#10;zcD/AKL/ALYx+PSgDuQ6npXN/EKBpdV8LuHx5fiNW+v+jXAxWSvxb1nTLqQ+KPhT4is7aFoxJfwQ&#10;x3Ua54disTmTYpx82w8HJChW24XxR+OXhKK78OxaNeRnUh4kjVdN1hZtPkO6CZQzCWLcqkkBWK7W&#10;PANAHq6HnFD+lcnF4k+LbDcnw30hvf8A4Shv/kWhvEfxcJ+b4aaV/wAB8TN/W2FAEHgvWdJ0/wAa&#10;+NoNQ1O3gb/hIIG2zTKpx/ZtnzyfaulPizwsvB8S2H/gYn+NcJ8O/C9l4q8X+M9U8ceCbGO9/t23&#10;Xy/OFwAg0+0x821e+eMV1v8AwrTwH0/4RHT/APwGWgCh8StY0a+8CamtvqttNut/uxzK38Q9DU/x&#10;K8HeDviR4G1T4c+Ntkml69ZvYXluLowtLHIu0orKQwJzxgg+leb23wP8VeM/D8mv6L4q0m1/taJW&#10;WzvNBWSGzUYI8ry3jfdxyXZh7VJZfAl/BUi+KvGXidtb1Sbxhb3FnNteKO3We8tywEe9l3ApgMMH&#10;bhfq4ycZXRMoxlFxezPKz/wSe8IWPirUn0L4yeILXwvfWUcVtobYuLiykVdpaO6mLHaRg7GRsHPz&#10;dMeyfAn4X2PwGNj8ENB0/SYtHttHNzarp9g0LGUSKsjyZdt7MWDFjznNesAjZtDfrXJ+M9L8Y2vi&#10;yx8YeE9K06+FvptxbXUN9qT2333idWUrFJn7jZyBjIrtxeZ4/HJKvUcrbX8vz+Z4GU8J8N5DiKtf&#10;L8LClOp8TjFK/wDXkSfFDxa3gzwwb2z1C0gvLi7tre1+1fMCZJ442YJuUuVVy20EZxVXTfBHxDs9&#10;WvtXi+IGntJe+UJFbQWwuxSBj9/71n+F7bxX8SNc0Tx54s8J6TZ2dpYXPkwxak12xkkeEq2GgQLt&#10;8o88nnivQEwh5HauE+hOXfw38Wi+6L4jaSv18Nt/8k1a+HOp6/q3hk3PiW8huLyLUr63kmtrfykd&#10;YbqWJSELNjKoueTzmr3iPxp4a8K2kl1rerRw+WqnyfvSvuYKoWNcs5LEKAoJJIABNcl8I/iZ4E17&#10;whqV/pHimxmSx1jU5b5ftCq1sv22d8yqxBj+XruAxg56GlZAT+GfFOl+G/GuqeCvE1/Fb32pao95&#10;payNtF1CyIMJ6spQqR14B/iFdoNrcqeK838C+FtQ+MOhwfEn4i2tvDJqNru0S10+RlaxtWl8yKTz&#10;M5850EbMRgKcqO5MGt6j8X/hVeX2oxJHrXhu3Nstul1ebr0ZLBwp2LnLPGAXZiAp9cB7geonBHNe&#10;OfGvVdE8EftMfCnx9rWoR2kNxZ6/4feZ5Nob7RDb3gUjvzp3HofrXVv8Xbrw7L/Zfj/wtJZahNH5&#10;ml2tjdJcC/5UGKInyyZQWGVIAwcgkBiPG/jz4ruviD+0n8GbW58Kapa6Tp3jpHT+1tDmt/MupNJ1&#10;dXQNKgV/LVI/9WzKfN6nAoA+lor+ymsv7QguUkhZN4ljYFSuM5zXmtzr3gP4hfGrwvf+ELS21C+0&#10;mK4uL/U1sxutrZoZYUXzCA3zyO20AlCEkyM7SNaD4e/EfSdFm8G6H4u0+30sllt7lrF2uoYmJ/dg&#10;iQLkA8OR6ZU4yU+HvhKx8F/EC/8AD2myTPBa+GNOWOS4mLuf9Jvick8nrQB2811aWCC4vLmOJGkV&#10;A0jBQWZgqrk9yxAA7kgV5h47uI38Aa5GJAW/4WBpvGf+olZVb+I41n4taVN4F0/wfM1jF4ksftGp&#10;tfRoE+y30E8jBQd4IEZ2kfxY6daxfif8GfDfhnwYfECX+oXWpSeKNHlmv7i9bfL/AMTO0GxgMDac&#10;DIxgnk80AeyqwYblrkM/8X3k/wCxSX/0qrro12LiuRz/AMX4f/sUh/6VUAdJr07Q6NeTof8AV2sj&#10;D67TWb8NbI2Hw68P2BP+p0W1j/75hUU74iXj2PgDXL2E/NDo9zIv1ETGrnhy1Nj4dsLFhgwWcUZH&#10;0UCgC8VAHSub8fLE0+ixyYOdct9ufYk/0rpWbjg1y/jiI3HibwvbLjnVncrn+7byt/SgDpvLyaR0&#10;9RT1OaR6APKPhEzz/tKfFq4P3IbjRbZfwsFlP/o0fnXq6kAc14z8OfA3hvxf8c/i5e6nBIZofFGn&#10;RLLDcPGwH9i2Bx8pHcn869CT4YaVHF5MPiLX417LHrkwx/49QA/XfGOo2PiX/hGtG8LXGpTLZrcy&#10;NHcxRqis7KBlyMnKH8K5i38bSWPxoZfF1jHocMnhtRF9tvIj5hWdjwVY+vSus8NeAdN8MX8+p2uo&#10;ajdT3EaxvLqOoSXDBFJIVS5OBlj0rPutE0zVPir5mpWENx5egIEE8KuBmd/UUAbSeNvBsg3J4s00&#10;/wDb9H/jSP478ER/6zxjpa/72oRD/wBmqUeE/DHT/hHbD/wDT/CmSeDPCUnLeGdP/Gzj/wAKAI/+&#10;E78ETjbD4y0pj/s6hEf/AGauC+Ef/Cz7vwaf+Ed1rQpLO31fUra3aWOQl0ivp4g+5SQd2zPHrXoC&#10;+DPCkfzR+FtOX6Wcf+FZHwcsIdO8JXNvBCkar4k1naka4Cg6ncnH60AY3iWH4mRa14fvvEUWitaw&#10;6xGsrWc0vmZdWRSAyY6sM89K9AiYKuCawfiRpviPUtKtG8L2Ntc3Vrqdvc+RdXRhV1R8kbwjkHHT&#10;5axdd8efFHw9Bb3F78NNLb7RfQ2qBPEz5DSuEBP+i9MnmgDuvMXpXM/FuNp/Al35b7fLmt5ee+yd&#10;Gx+OMVlSfFLxbpV3Jb698HdcWOCDdPc6ZJDdRs5J+WMb1d12gncVBzgbckZxvjD8b/A0Pw71JYdQ&#10;khvPLja1tNUsbiza4G9clPNiDMg6F1VgpIzycUAerL0pGIA5rjrPxh8U722ju7L4eaLLFNGrxSR+&#10;KmZWUjIIIteRg9elS/8ACR/F7PzfDTSf+A+J2/8AkWgCJdW07TfjDeC/1CC3VtBgI86YLn96/qa6&#10;I+K/C69fElh/4GJ/jXC6Vosni/4u3kvxB8CWMMkOgQi3H2v7SCPOfJyUXH5Gutb4a+A8fL4R0/8A&#10;8B1oAXxL4g0K68Nah9l1m1kP2OXiO4U5+Q+ho8MXdja+D9LmuryONRp8H7ySQKOYxjk15xqnwW1f&#10;xdrniB/D2r6TY29tcGwttNutESS3Cm3jcu2xkkLbpOMOBgdDVC5/Zz1LQ9N8ReKviB4yXWi2ko9n&#10;a29u9vFBLBbsgbZ5jBhjbtB5UgnJLE0AdgP2Xv2fZ/iJqHxdb4QaDJ4i1aWCXUtWaxVpLmWFQsUr&#10;54MiqAofG7CqM4AqG08Pa14P8SeF/Dmsy6XqVk15PFYM+m7Z7QrbyuHVyx+YgFTgDIY/SvQdOIFj&#10;CCf+Wa/yrA8eaN4kvdS0fXfC9lZ3U+l3kkrW99eNArq8EkX31jfBG/ONvPtRtJvuZxo0ottRWur0&#10;39Sz401a08M+F77Xbi9gtzb2sjxtcuFQuFJUckZJPHqc4rntB8J/EfVLiz8cP4705JrjSUjMK6C2&#10;0K+JP+e/UGqdq3j34sR2f/CReDtFsbHT/EEn2nbrD3Rk+zyvGRsNugOWXPJ4HrXo6GONFjRcBVwF&#10;UdKDQ5ibw78V3/1PxG0tfr4bY/8AtzTvAV94qkvNY0XxTqVteS6feIkdxbWZgDI0SPypd+RuPetn&#10;WfE2geH7drjW9Wt7VBG8mbiUL8qjLEZPOB1x0rjvhr8SfA3i7xn4mtNC8SW8lx9ogkks5G8q4jUW&#10;8QLNE+JEAJHVRjIoAlm8U6V4F+I15B4u1CO1h17ym0m4mbajvHEFeIns3G7HcZ9DXbBgRnNebeGd&#10;Ol+Nuo3nibxfbafNoMDXVlotnA3meYrfu5J5GBI3EAqoXoCecniLxiPiv8KxeeIvDOoLqmgWGkzX&#10;d5DrF80lwGjy7JF8m5iUXaCz4BbODjBAPTsEfMRXkH7VcmmeHNV+HHjq+nW3j0z4gQLcTNJtVYZb&#10;S6R8/U7PxxXSj4v33h4Q3vxM8Mf2LZ3kLSWNwt2JstjKwOABidhjEabwxBAYkDPjn7a3jzUPGfhj&#10;wroK+DNc0+3h8f8Ah+fUl1bRnVVb+1rVEUTgNC2Q5PySNn7pwcigD6W0bV9L1vT49U0q+juLeQZj&#10;mibKn/Pp2rzf4j+J/h9428TaD4f0uC21PV7XxIoDC18x7UROwnIcj5QpXa2057VvQ+CPH2gajqB8&#10;Fa/pMNjqdx9p8m+093a1kKKrbNjqCrbQ2COGLHnOKzdE8BWnw/8AF+gafb6nc3k11cXk95dXkxd5&#10;ZmgUM/tnZnAwMknuaAPQp760s4DcXdwscarlpJGwo+prg/Gd5btrfjaMSrlvAloV56/PqVHxZ1DW&#10;vFEOqfC7RvBkuoedpcElxcm7jjjRZpJUAwxycCFs49RisnxP8BfDGneEtb8S6lqGpXepJ4ee3t7q&#10;bUH3W0MaSskaYI6GR8sclgcEnAoA9A8AMB4G0Yf9Qu3/APRS0VH4BhU+BdFyuf8AiU2//opaKANy&#10;vI/2cGz8Tvjgf+qrRf8AqN6JXrh54NeF/Am18eP8XfjhJ4f1nSYbX/haUI8u806WR93/AAjmiZO5&#10;ZlGOnGKAPQotb+1fHdtBEf8Ax5+FfOY/9dbgAf8Aoo12BJPFeOaBZ/Fv/hpfX1n1vw6zp4N03510&#10;mdVwbm8wMfaDz8p713crfGO3b92fDl0vptnhJ/8AHnoAqXGtyS/tA2PhwJ8sHg67uWb3e7t1H/os&#10;12absc15DaXHxal/aRvNSbwTori28D28TFdelVWMl5ORz9mOP9UeK7ZNd+MZk2v8O/D4XP3v+Eql&#10;z+X2P+tABrEUzfGjQZwfkXwzqyn3JuNO/wADXUKuOa8lu/F3xWn/AGh49Ii8EaRIbDwXJM0K+IpM&#10;Dz7tBnP2br/o3TFdpbeI/icc/avhvZr/ANcdeD/ziWgA1lZT8U9BAPyDSdSLfXfaAfzNdMU4ryHV&#10;PH/xET9oXTtLPwxuJo4PCd1M0dvqlu2S9xCN3zsv/PPFd1F458Ulf3/wj15W/wBi6sD/ADuRQBhX&#10;vgfRPGPxH16e8ga3v7CGzNhqlq2y4ti0b52v6EgZQ5RsDcprRt9b+Knh8NY6r4Rj1oof3eoafdRW&#10;4lX1aORsqw74JB7HsMePx54j0X4gXjTfB/xFJ/bEMRtVhuNOJPkrh92bsYxvFTaj+0X4M8P3cOm+&#10;KfCvjDT7y4dljt/+EMv7oZGcjzbSKWJvXhzxQBHJ4yn8Q/E3wvZ3PhXVrCWEXpma8tcRBvJAwJAd&#10;rc9xwa3vix8HPh/8cPDkPhj4haRLcw2t4l3Zz2t/Na3FpcpnZNDNA6SROuThlYdSOQSK5mf40/DT&#10;xT4w0O78D+J7fxCsE15Fcr4fkF40DiPBVxESUYHqGwfausT4k6eB/wAix4g/8Ec//wATQB5B42/Z&#10;T1DQ/Evh+5+HX7RHxG0zUpLySK1nvvFU2oW0arbu22S2nJjnUlVyXy+M7XQnNXvFXgv9uXxBo2oe&#10;AZvGPw4k0/UNPe2m186feRXAEisjYtQWTgEY/fc+1db4u+KujR+LvDbP4Y8TfLe3B2jw1dkn/RpO&#10;mEOa0NY+O/grQLM3+u6b4is4N6p5114XvVXcxCqMmLqSQAO5PFAHjGq/tP8Axs+D3gaP4P3XwH1D&#10;WPiLafZ9N8NfY4XTRdaB+SO6N1z9njCqWkRvnTGADkE8x+2Zd/t9ap8Cr26fwj4L0230e3bVNau9&#10;E8UXZLx2y+dtXEKS8shGFGSdvIGcyfHmT44fHv4saJ4Q07Stc0nw3J4gFvbrd6fcWUMsawu7TyuU&#10;3M3ynam5egBUEsT237K/7Pvx9+GHijxBpPxS8VW+o+D7yx8nTdHk1KS62yF+WCyIPLUozBl3Hcdv&#10;pk+RSxkswxlTCyoTjBL43ZRbTWi15vR2s9T5+tmNetjoYV4abpTunPZKy6rdJ7J736Gn/wAE6/h9&#10;4S8F/sleEb/wl4j1LVofEWmprct9q90k9xvulEpjMiqNypu2LuywVQCSRmva9TRBp1xgf8sGyP8A&#10;gJr5rj+GWr/sq/tF3Gr/ALOH7OV1qnhOfwTHFf8Ah3wnq1past/LfMROYbyaGIhY4ioKyAjc42nI&#10;rU1z9nv9oH4+aFr3jL4qfETUPCOvXGnzxeCfD/hfxBKlroblD5M1y8W0XU/mYL9UAGxcjLH2ZSlK&#10;Tk+p7WHw9HC0Y0aStGKskuiO7+AvxJ0s/BrwyDpOqvt0W3UumnuwJCAde/IrrD8R9KyGGiaxj/sG&#10;PXzJ8Hv2lfjB+y1pV5+z/wDtHfCOfVNQ8OeHrU+FJvhvp2pau/iK4dX3W3NuqQzblDEyMsaLICzK&#10;oLV0mgft5+PdJ+Jfirw/8df2erzwXovhn4fz+KbuabWILq8tre3LCQTCFmhCvtcxbZSzCMl1TIqT&#10;Y9D8NeIfFPxB+N/iWTw/rkOmwaHpdjawwX2js0jed5kjs2ZV7omOPWsj9pH9o5/2WvD6eMfH/wAT&#10;vD0kcMbTHRbixNtcX0K43iBzK2XAOQu35jxkE18afFrxL/wUH0D4rzf8FLfgpquv6n4DJk1bUPhF&#10;qzQabcT+EoLZf3+Lj/Vzs6yzCNvnCsuBuJWvOP20P2sv24P24NC0/wAXfDH9gjxtpngXR4bCW71C&#10;+8C3Go30000xjuH0yS1cPd2f2dhIZo423qOFUkGgD9K/h9e/Eb4wHTfjbplzD4dsdQ0VV0vS9U0o&#10;y3Bt5hDLvl/ersfcuNmMgdfbtl0X4m7f+R80z/wn2/8AkisT4B/GH4W/Fv4faXqfw4+JeneIofsO&#10;xri2kVZS8RMMvmQ8NE6yI6sjKpVlKkAjFUfiz+1V8NvhH4vsfhpcaX4i8Q+KdQ09r618OeEfD0+o&#10;3QtQ/lm4k8pfLt4t52iSV0UtwCSCAAV20r4n/EVPGHw513x/pMMcE32JZrbQW3GGa1jcMQZ/vAyM&#10;PQ7c+1b2l+Efito+k2mk2fxN0vy7S3SFGk8NMzMFUAE4uR6V88a5+0R+2Z8PfGt58R7H9im5urPx&#10;xeRWOgeGZPGlguo/aYbZik11z5NurqvISWYqI+QpOT1sngz/AIKJfEzwi3i7Vvix4X+H+sfY0n0v&#10;wlpGjLeQxXAAIivbqVnMq5LK3kqgwFIPXIB7PBovxTA/0j4haW/+74cYf+3FZXg7RtSX4n6/deJ7&#10;qzvrqOzs/s11Dp/k4jxJxy7853dCPp1z5j8V/Gv/AAUOl8AyaH4X+FHw30DVL6SOzbxU3jW7vo7L&#10;zT5fnpZ/YYWdlZlYKZQOOSaZoX7Mv7R3wOt9P8WfB/46z+JtVSxt4vFGh+O7iWW01ySNX3tDP88m&#10;nszuWG0SRrtAMZzmgD6LhwCQKr65GJdJuoyM7rdxt9flNeZ/Bn9qjwv4/wBQ1bwN8QNLXwb400CR&#10;F1vwrql+jMiOGMVxBKQouYJFRisqgDKsCAVYD068mSaxkkU5UxN9DxQB4p+yX8IfA3iD9kD4Yxa3&#10;aX11HcfDfRRNBNrV20T7rCHIMfm7NvbbjGOMYrs7LTtB8DfGCz0fTUNrb6tokqwwNMzLLNHIrE4Z&#10;jlth/KvL/wBk7QfiP8NP2ePhz4u8KDUfE2i6t8PtDbUNBlvA1zZv/Z8X7y2aeVUEfQGHjnBU8YPV&#10;eN/ib4a1s6L47m0TWtB1zQ7x/stv4m0S5tLb96u2SGS58trcbkX5XEhXdtGeSKAOi1o+BPhZ8QNP&#10;vI4U02PUobo3AgjfbK/DklVBGcknp3NbGpeL/hz408N3+jSeL9P8i8sZI5la6RGRHQgkhuV4PcVz&#10;3hn4q+B/it4q8I+JPBXiSxv47zSZrvybW8jkkiSSJCA4RjtIzg89eK6X4g+D/CEvhjVdZ1LwtY3E&#10;kNjNOS1uu5mSNiMnFAFP4JeN9N8ZeCY7S3vo5L7RmGnaxHG6t5dxGqkn5SQVZSrqw4ZXU1qeO/D3&#10;gXUdMbW/HGiwXUGmwyS+ZJEWMaYBbGOedo4HXA9q5my+GN5pVhoviz4eJp9hqkNjHHfxyQlYb+Ly&#10;8bHEZHIOCGwSCOh6U6z+Knj+TWbrwdq3wdvG1S2t4ZpTpurW01mIpvMEbebK0Un3opAQIjjA65FA&#10;Gf8ACD4W/CjxV4Bj1qXwVZXVvfXV1LbNdW+7zYGmcocN2KYxntWr8GfDPh3wl4z8daN4X0S10+0j&#10;1y1KW1nbrHGv/EuteirxWd8J/D/xx+H3hiTw/rGi+H7zGoXEtj5OryxLb27yF0hI+zncVBxuzzV7&#10;4K6hrF/44+IH9upYx3UXiK1SaGwujKsf/EttCASVUg4IOMdDQB6E6luleafDez+ITXHiiTQdW0tI&#10;W8W3pjjubV93VepDf0r02uP+EH3PEn/Y2X381oAxPGsvxeg13wpHLZeHpWfxE43LdTqP+PC7PI8s&#10;46V0cM3xl3fv9H8Mhf8AZ1K4P84ad43nB8U+FLRUyza1LJ9AtncKT/4+Pzrph0oA5WTUvi5bv/yK&#10;+izL6w6m4P8A49GK5/SPEvxDT4ka9HH4BjlkXTtPLRpqcYxk3Hc/jXpGz0Nc5ocMf/CzfEEqH5jp&#10;+nhvwNxj+dADE8WePxFum+F1wG/urqtvz/49UF34x8emwuHn+FV3GFhb5v7Wtj29nrrSpPeqHim6&#10;GneG7++fG2Gymkb/AIChNAHAfsXxy2X7Jvw6tpoyGXwfYhl9D5K8V6csit3rw39mD4j67pPwG+H/&#10;AIZvfhfrUk1z4Wtzay2txZskiRwplvnnVl6jqO9dt4O+DnhWbw7aXni3wxt1WSPffNLcFn8w8tkq&#10;xUnPoSKAO7eUKcfrXOfDyVvI1Yyf9DDebfp5lR3fwj8E3Fs0NvYS27MpCzW906Oh9QwPBrivhT8K&#10;9Lhk1jwprR1GO60fUNj3lrq0g+1LIiyrIduMPtZd3HJ5yc0Aeu7wF3U4nAzXM2/wv0q3GIfEevKP&#10;7q65P/8AFVIfhtp5GP8AhJvEH/g8n/8AiqAIfjRepafB3xZcuhxH4av2IHfFu5rpY2DgYFeWfGP4&#10;KWE3w18RXcvj3xSyw6RczrDJr0rISsTHawJ+ZDjBU8EEivUoVAPFAEmB6Vytym74y2oz/wAy1c/+&#10;lEFdVXKzE/8AC57Tj/mWbr/0ot6AOo8s5yTXJePtA0rxD4q0HStd0u3vbWT7UJLe6hWRH/ddCrAg&#10;jiuvrn/Eef8AhN/DuP791/6JNAGJ4A1c+DTD8OPEttNbyxyyLpdxJloLiPcSqI57hSBtb5gF713G&#10;9SORWP498IW3jTw1c6HPKsbSLmCbZkxSA5Vx05BHrUXgHXNR13w95+seSbmC6mtpmt1Ko7RyFCwU&#10;klc4zgk49aAI/huQ1tqxjGB/wkF5x/20re1D/jwm/wCuLfyrB+HuI7fVVUf8x+8/9GGtrUpv+Jfc&#10;AD/li38jQBm/Dh8fDvw+/rotr/6JWsb4u6PpfiO88K6Xq9u0kMniL5lWZ0/5dLk9UIPb1rT+Fkhl&#10;+F3hzI66DZ/+iEqg+iwa98U2uNSu7ll0WGG4sbdbhliWZ1kQuVHDHaxHPTNAFuD4R/D2P/mX1b3k&#10;upWP6saw/ir8PfhxpXw4167udGghVNHudskk7ABvKbA5brn8676EbRya4vxVp6+PfH0PhDVIN2ma&#10;TDHfXcLNxcyliIlIxyq7CxB6nHBoAtTfFjw/ayRaP4esbrWrhbYSSLpKCVIV6Ydwdqk4OATk4rM1&#10;S++L/jyP7T4LeHwzarJG0cmrWfmzXC5+f5A37vjGM8kntjJ7PT9C0vSg39lafb24k++IYVXd9cAZ&#10;q0IfegDzG80LwZ8KvHOkazrcjvNdWWofbNbubUSTSzO9sdrNGnAIU4XAACY7V02keDfhp4km03x3&#10;oel20mIY3sbi2LRxugyYyUUhX2lmZNynYWJXBJJNU+Id/FrN9pGhfDvXNW/s6ZYbm4sZLNYxI0aS&#10;7P31xG2dkiEnGOeCeayfh7oHxg0XwJpekSXuiWc1vZqrW91p8krxf7LNHcbSR3KnHpQB3zIyjiuE&#10;t18YfEi/0XXI7fTLbTtN1prpj9pkadgkc0O3bs25O/n5ulaaWfxpB/f+JPDG3/Z0O4H/ALc034OW&#10;2o2Phy60/VZoZLi31e7jkkt4yqEiU9ASSB9SaAOq8k+teO+N0Kft1/D5h3+HXiT/ANK9Lr2avH/H&#10;6pF+2v8AD28kO1V+H/iUMx7f6TpRoA9deYRjLDtnivJBZn4k/FK317RNe8Qw6FqOm77qO3he1hkZ&#10;QPKkWZSGIIc/L0PWtr4nppPjHxX4Z8LS+J5DZ3zTteaXZ3gUXkYjyrPtO8xg+h2ncM54qTwz4E+J&#10;fw+sLfwz4U8U2N9pFpZRW9jFq9piS2RBtVVaELuG0AfNk8daAOv8P+HdP8M6VHo+leZ5MbO+Zpmk&#10;d2dy7szMSSSzMST3NcB8QvG1xrfi7QNH0zw7ePZ2fjG3iuNUk2pF5qiUFFBO58EHJAwDXWJafFdl&#10;y+s+Hwe//Ern/wDj9cK0GtWlzb6br1xbyzW/xQhxJbQlExJbrPgBmY9ZT3P9KAPXmG5cV5r4OtfG&#10;0nxF+IT+HNU0+GFfE1sCl3bOzFv7JsO4YcYx+telVxvwz/5Hz4if9jZb/wDpn06gDG+KM/xft/Bs&#10;9pPb+H5zdTwwKy3EyE75FXp5Z9fWuhhm+M+/EmkeGdnqupXGf/RNS/E+YQ6XpZKbt3iLT1/O5jFd&#10;GhHagDl7i/8Ai9btuTw1oc6/9M9SlB/8ejFc/qniP4i/8LN0mNfAsLyw6Hes8a6knIaW2HBOO616&#10;SRk5zXNLFHJ8WpHZhvh8PxbfYNPJn89g/KgBtv4q+IBRvtHwvmB/hC6rbnP/AI9TY/GXj8ybZfhP&#10;dqv97+1rX/4uuqAwMU0rhaAPJv2PTeS+BPEeq31m0El98Q9flaFnDFNt/LHjI4ONmK9ZEqmvA/2b&#10;vifqmheDr6yk+HOrXkF58TPE1pZ3VjPalZJBq18TkSTIVH7tuo6/Wu/0P4XaL4m1XVvE/jbwlJHc&#10;X+peZaw3lwrSRQiCJAD5UjKPmRiACevPJxQB3ruAtc74eZ/+FjeId33fsdjt/Kb+tNf4TeBEgMce&#10;j7P7pjncFT6g561wXhD4U6bonxL1rwpqz6hOt3nUNN1SPV5POW2yq/Z5cYOVleQoxJyhwSCpyAew&#10;7x2pd2OormLf4X6PFk2/iHXox/s65N/8VUx+G9h28UeIP/B5P/8AFUAafiOUHw/fKgz/AKHJ/wCg&#10;mq/gC5W78DaPcIpAbTYevsgFcp4y+Cun3uh6kJPHnipY5LCQNHH4gmABCscg5yD079vrXU/Du0Ww&#10;8AaJZpIziPSbdd8jZZv3a8k+poA2CuRiuW8SoR8T/DBz/wAu2oD/AMdi/wAK6quV8Ulv+Fl+FX9V&#10;vh/5DT/CgDpvJJGCeK5n4j6bZ6jNoOn6jbRzW82uBJopEDK6m2uAQQeCCOCPSuqrn/HKhtR8OZ/6&#10;D6/+k89AGD4aubH4VazfeG9R0xrPSdQ1QSaJLBH/AKLbho41MHHEWZFZgMBSX4713asrrvA+8tUt&#10;e0Sy13SLjSNQgSaG5jMckbDIINYPwoutbg0q88I+IbyK6uPD1zFp/wBsjjZDcKLWGQSMGZjuPmYJ&#10;zgkHp0oAs+DGU+L/ABYEHTVYA31+xwV0pOK5vwhiPxd4qOPvanbn6/6HBXQNKMYIoAwfhU4PgDS/&#10;+vVao/Ge0tr/AMFraXyM8UmsaeJVWRkJX7XFnlSCPzqb4RyFvh/Yj+7vXntiRhVXxvo8Xib4jaD4&#10;a1O7uRYtpd9fPbw3DRrJNBcWPllsfeA3tweOaALsHwh+HsC7l0Et/wBdLyVv5vTNT+Gvw4g0+aa5&#10;0CGONY2LyNM4CgDOc7uldPuKrtArjviVZN4w1nSPhhJI8dhq0dzc6xtkKtLaQBFMII5+eSeLPTKK&#10;47igDN8E/EvwroXgzR9C0VJtUuWt38qz0lRO0aK2Nz4PyLyoyfWpdb1v4rePdOuLH4f2P/CNyLEy&#10;/wBpa3a7yZh0VYwfu56vyCOgOeOx0/wzomkvv0vSrW2bbtLQQKhK+nAq8EC8mgDy3xP4S0bwPqOi&#10;+N/Gd2dQ1CTXIn1DVZLMMIMW067Y1VSY03NgdTz8zGuksvDHwq+JlrD4i0+xgu44bqQrNb74d0gf&#10;5w4XaX+dQSrggkZIq54p8d3Gia7H4e03wRq2sXDWv2hv7NktVWNd23kzzx859M1g+BtK+LcMerXl&#10;vDpukw32sz3VrZatZmaeNHCn5zBcFMltx4J4xnmgD0BFEaBcdBXBeJ5PGHxDutc8IaLbabDZ6bq1&#10;tbTXVzcSeY2I7e6JChCOkoUc9RWmLX40K/z+JvC+N3ONDuP/AJJqr8LLXXLXWvGTeIru1nuJfFEb&#10;NJZW7Rx4/s2xUcM7HPHrQB2SxH72a8c/ahTy/iV8FZP7vxQGf/BTqA/rXs44FeP/ALT8av44+ENw&#10;ekPxMiJz76fer/WgD1x3VhgivKvGjTeNPiVp48I61r1tD9uWw8QCytCkU8MPnMB54wY9ruclfvZA&#10;45zs/GS+s9R0PStMs/GUli2oa/ZQMtldKkl5C06pJED97G1iTs5AXrjNM0D4ZeNPh3c/Zfhx4ltZ&#10;NJleeRtJ1a1DLbu7qwMbxhXOPnBDls5HTHIB1fhXwtpXg/TX0vSXuWjkuHmkkurp5naRjkks5JP5&#10;1wP7QXjic6WvhHR/Dl5dtH4g0U6heLtSG1DalaEZLEbiQc7VyeK7CO1+K5XMmreH0P8AdXTZ2x+P&#10;nCvP/GkPiSPSfFB8SXdnNL/wlPhzyjZ27RqF+2WnZnY9fegD2SMkpzXn+vW3iqb48KfDeo2cG3wn&#10;+9+1W7Pu/wBJ4xhhivQVG0YrkP8Amu8n/YpL/wClVAGL8U5Pi/ZfDDxNNNH4fuFXQbxsrLNGxxC/&#10;bY3P41vRTfGYxoRo/hnbsH/MSuM9PTyasfFu4WH4Y+ICyZ36RPEB6l0Kj9TXQwj/AEdRj+AfyoA5&#10;q4v/AIuQgFPD2gzevl6lKCPziFc74s8R/EiHxd4Vjl8D2+59RuAqx6kuG/0SY9SB2FekFD/DXN+L&#10;IY5PGfhUs3zLqNwV/wDAOYf1oAbB4p+Ie7Fz8L5lx0Karb8/m1Mbxh8QTN5f/CprrZn7/wDa1r/8&#10;XXVKu3gUkgxyBQB5H+zbNqV58U/jBqOqaS9lJP40s/8AR5JVcgLo1gvVSR2r1xpVU4xXhPw7+JGp&#10;+EviT8WtVk8B6lqFiPG1tF9q0+e2yH+wWUW3bLKh+9jpmu6sPAVl4513VPEnjvwZcQbpok0+G+uE&#10;ZljWNQcCGRlA3bu+aAO8EoIziucjdj8VJgPu/wDCPx4/7/vRB8JfAUMWyLQgo/2Zn/xrhV+FOkaJ&#10;8Yxp1z/aFxaa3p8ktncrq0nm2rQld8fY+Wd6kcnByMCgD13eAOaUuO1czF8KdCt/+PfXdej/ANzX&#10;J/8A4qpT8N7AjjxP4g/8Hk//AMVQB0DSAdq5n4R3a3nhi6lRcD/hJNZXn21O5H9Kral8HbG/ct/w&#10;nfimNWXa0cfiCbB/Xj8KX4GaHD4b8A/2HBeXFwtrrWqxie8mMksmNQuBudjyzHqSepoA7AjJzmuV&#10;+KykaXpOT18Tab/6UpXVVy/xXz/ZekkD/mZtN/8ASlKAOk8gH5ga574rQJJ4D1BHGVKR7l7H94td&#10;KDkZrnvimCfAuoH/AKZr/wChrQBz0dvpnwj8UX19FoJtfD+pCJzJp8H7i1nyQ7vGv3N2QS4GOMnn&#10;JPexXEM8SywlWVxlWU5BHrSXVlDeQvb3KK8cikMjDgg9q474cW2o+EtavPhxPNDNa2cQu7CRUZWS&#10;KSR8RnJO7aQQCMDGBjigDThK/wDC15lC8/8ACPxZ/wC/710jfdrm4sD4pzSbTzoEf/o966Iy4H3a&#10;AMHwS4bVvE2P+g//AO2ltUXxgWJ/hd4jWX7v9hXeQGI/5Yt6Uz4fTE634sGD8viTA/8AAK1qv8Ud&#10;Oj8RvpfhW8u7mOy1S4khvktZ2jaWMxNlcrzg9x3oAdo/wf8Ah2LCCQaCzZhU/vL2Zuw9XNWm+Fvw&#10;8Q4PhuLH/XV+P/Hq6C2iWCBYU+6q4X6VzPxTvNQfT7PwvpUzQz61eLa/aFbBhj2lnYe+1SB7ntQB&#10;z/gXx74F8GeFptN0ycXTHxBqCWun6W3nzNm7mIwgJOMc56YFaF34t+IHiwNo3hHwxPpEgyLjVNYh&#10;BjgO3I2IGzKScdCAOcnIweh8N+BPCvhazt7TQ9DtrcW8IjjkWEbwMf3upPqT1rWMXGSaAPKPFfw7&#10;udJ8Kw+M/ifqq69rFtd6cJphZL5FrGl5E7NFGFJXj5i2STt4wABXTW2m/Cn4u2872kUV59nulM01&#10;v5lvNHL5eB86bHBMbbTz8ysQcgkVp+K/Gj+HdQs9GsvCupavd3kM0y2+neQGWOIxhnJnljXrKgxk&#10;nnpxXNeFbT4qXnijXvEdlpFvodvqV1A0Frrduk8zbLdELZtrkqBleATmgDvbOxtdOtI7KyhWKC3j&#10;WOGGNcKigYAA7ACuP8ezeLPGQ1z4c+GrPTdsmlGGabULiRf9cjLkBUbgfzq69h8ay27/AISXwuFz&#10;0/sO4/8AkmqnhG08UWfxR1FvE1/Y3Elxo9u6NY2bwqAJHXkPI5J/EUAdbptjNaadb2c8gZ4YER5B&#10;/EQACf0ryH9uWB/+FNaW5P3fiJ4XP/latK9oryH9tqIy/Bqx4+5498Lt/wCVuyoA9bEgX5T+deX/&#10;ABovbjxZf2+jeENW1m21LSdSiW4k0yx3rtkVN8TSf8syYpA24cjIrd+M2vQ23w51KXTvFx0y4GyO&#10;O6t7hFkD7l/dqW6MwOBjnnjnBrP0f4SeIPAM8uo/C3xIsMN/dLc6hpeqxCaOaTyUjaUyY83eQik/&#10;NgkHjmgDqvDPgbRvClzcX2n3N7NcXUcaT3F/fSTuVQsUUF2OAC7nj+8a5/4z+OJNJ8Oap4Y0jw5e&#10;alfTaJcSyR2+1UgiMbje7sQAMqQB1JHFasUPxbdN0+p+HY29F0+dv184Vyni+28X2WvaxL4kv9Pm&#10;W98B34UWNq8eDA6YJ3SN/wA/DdMfjQB3HgGXHgbRty4/4lVvx/2zWil8Ahz4G0bbt/5Bdv1H/TNa&#10;KANmvI/2b3/4uf8AG/A/5qtF/wCo3oleuV4Z8CPCl5qnxf8Ajhf2vi3UrPPxShXybeVfL48OaJzg&#10;g80Aek6Pp0P/AAuHXNUx+8bQdNiY/wCyJbwj+ddQ3Brzfwp4G8Wr8RPEt4vxT1TCrZ2677W2fhYi&#10;+OYj3lroZ/BHjZ33J8YdVjH91dNsv6w0ALpUiP8AF3XEVuV8O6Xn/v8A6hXS5G6vNtF8F+MB8UfE&#10;FzD8Ub7zP7K01N8mn2pyA10ecRj+8eldHb6F8UrViv8Awnen3C9jc6Pz/wCOSLQBjafub9qTWjs+&#10;VPAOmc/W9v8A/CvQBGOua8xtNB+K/wDwuHWL+08TeHxN/wAI7p0btJokzfL596QOLgdya6prX4ui&#10;HEXiHw4W/wBrRp//AJJoAw5Ekf8AaejfHyx+B+f+BXZ/+Jr0EqDya8ysNO+K3/C37u+u9U8OvcL4&#10;dt03x6ZOuFM8xxgznuK6WW4+McD/ALq08O3S/wC008B/9noAoatfvL8fdI0Td8sfh26uPxaWNf8A&#10;2Wu1aP5eDXj02q/E5P2lbVn8F6K8x8GyKEXxBKFAF1ndn7McZzjGO3Wu4/t34xs20/Dvw/tz1/4S&#10;qX/5DoAwPEuj6R/w014X1YabD9s/4R/UEN15Y8wx5j+XPXGe1ekqvHWvH9d1P4mv+0Z4dMvgvRxJ&#10;H4bviqr4hkII8yIZz9l4Ptiu7l1z4qQn918PtIk+niRx/wC2tAGd46u2i+L/AIJ08dJZNQf/AL5t&#10;m/xrtPKD9T+leNeOPEPxTk+O3gdpvhtZq0dvqbKkfiANu/cqOphGOteiQ+KPH5X998NNp/2dYiP9&#10;BQAzxzbo/iHwqgH3dcc/lZXJ/pXSCJRyHrzvxzdeOfEPiDwvpn9k3GgmTW5G/tKG6t52TFjc/Ltd&#10;SDkZ7Vuf8IL47xn/AIXPq3/grsf/AIxQBPpxVvipqigfd0GxH/ka6P8AWui8oAZzXk2qH4jfD74v&#10;aPZW/im31k+Lo2sln1axVGtPssU8+QINgYNnGCMg85PSu1lj+MB/1OqeHAP9rTZz/wC1qAI/Cah/&#10;iJ4sH/Taz/8ARFcx8cv2Rvhd8fNUh1rxVd6tY3J05tM1OTRrwQjVdNZg0lhcgqweFiOcBXGTtdcn&#10;LbpPjH4H8Ttrcuq+G7r/AISPVbW18ldNuE8oiJhkN55z930rq4dQ+MMMhWfw94euV/vR6lNCT+Bi&#10;egCWS3ib4m+VKNyt4eYMrDg/vhWp4d8K+HfCXh+z8J+F9GtdP0vTbVLXT9PsrdYobaBFCpFGigKi&#10;KoACgAAACuI8T678V/DmtN46k8B6HLbxWC2rwL4kkD5aZcMP9Fx36HH1rdXxJ8WtuT8MdN/4D4lP&#10;/wAj0AeG/thfsY/D/wCKninwpL4F1W4+H2vapq99BqXinwbaw2t9c29xayC4jkcL+83jnc+4hgrD&#10;kCvWvgZ+y38E/wBnWzni+FXgq30+6vre3h1PU2Jkur5YVIj82ViWbG52xwoZ2IALEnD+JnjTxTov&#10;ibwz4p8eeBm0/SdLvri4vb7TpptQ8lRbP8zJDBuVf9rGK66w+Lia/aR6h4Q8BeItUt5Iw6XC6cLR&#10;WUjII+2PCWB/2QaAMr40kL4s+H8n93xko/O1uB/WvQBj1NeNfGubx54r1zwPZ32gf2FayeLot15D&#10;q6vdL+4m4CLGyjPI3B8jqK1vE8Hgjw/fJpMHxV8TyarJkwabpurzXtwNuNzmBdx2DjJZdoJA6sAQ&#10;Dq/ircraeDZLzZ/qby2k9R8s8ZrpVTIxn3rwvx54z+Mdr4J1C1g+HGteJ9Jktty6tdx2mm3EJBzl&#10;opJUZwP+ucZGON2c11+q/GL4j2njfS/A+n/CCNZtWsbu6t5NT8QJFhbcwhwfJjm5zOmOeQG9BkAt&#10;fHL9m34E/HvRTb/GP4S+H/ErWttMthNq+kxTTWhdcMYZGUvETwcoQcgeleD+Bf2aP2wfA/wh8M6t&#10;8Av2udQvJodEtF/4Rf4j6fDfWTL5G2RPtEKR3IIYgqWdsYwcivb/ABz8V/ib8P8AwvJ4q8WfCmzm&#10;s457eCa30PXZLu7LT3EcC+XEbaPzSDJu2ggkAgZOAdL4N+NPDeveArOKw1FVm0+FYb61uI2hmtnA&#10;+7JG4DRnv8wHFAHzp8Kf2ofjH+y78L9J/Zv+LH7L/i7X/FfhDS7TS9Ln8F6f9osdasoV8iG6jmZg&#10;sTGONWeNyCpOOeK7vQv27nksrXU/iD+zF8SPCtjeXMdvb3WqaCrLvkbZErCNyVLvhQDyCRnrXtuh&#10;eMfB/iuCS48NeJtN1KOKTy5Xsb6OYI3odhOD7HmvGv2rvjJ4Bu/B2laHpOpzzXX/AAsHw7Eskel3&#10;Bt3/AOJ1axNify/KIDErnfjcCOvFAGP8L/iZ44+Cfhmy1bXfDN3a/C+KRbSxm1mx8nUdIgACx7oo&#10;gQ0A2/6x9rDeDz29q8d+MvCl14A1jyfEdgyyaPcbG+2JzmJvetzXdHsNe0W60TUk3QXVu8U3OPlZ&#10;SDz269a8n/Zg8KeDvEHweisdQ07T9a0/Tp7jS9O14qkn9rWcDGFLl2BO53Vf3hwo37wFwASAepeD&#10;5hP4T02UNuD2MZ5/3BWfpDxt8V9awf8AmX9Mz/3/AL+uN+Gvgv4d+ObzX9S0pkvNFg1BdN0v7Ldu&#10;YGSGFfMZcHBPnPLGSOCIl64rU134Xt4Gt9X8X/DTWm0eQ6KqS2cdrHKkpg850JLgkHMpBwegFAFr&#10;9ofxnc+AfhVqGvWlldTPujg3WcoRoFkcIZi3ZU3biRyADisz9njRtI0TVvGEGjKhjl1azmeZJ3l8&#10;13020Zn3uSz5Jzkkk1q23g/xh4m8K2/9pfFDUF+2WaNcIun2mPmQErzF05/Kuf8A2avhxa/DLxN8&#10;QNBstTkuY5PE1vNl41QLnTbThVUBVHGcAAZJoA9WdypxiuP+ED4j8SFh/wAzZffzWuxZdxzmvMPh&#10;38PrPXLzxNqEviXXbZm8WXv7ux1maGMcr/CpxQB1PiWSNviH4cgdfm8u9dfwWME/+PV0gkPpXJX3&#10;wa0u71S11qPxh4ijurOORIJP7YkfCvt3cMSDnYv5Vm+HvC/i3VtS1iFvilq8cdnqP2e3VUhYhRGj&#10;HO5D3agD0BmI7VzPhdHX4g+Jbtj8rLZxr7bY2P8A7NT18F+L0i8sfFfVP95rC0P/ALSrnfEngnxr&#10;4I8O+I/Gum/FjVLi7XT5boRXGnWexnihO0cQg449aAPRd564rB+K0rx/C/xJLH/DoF4Q3/bB6o2/&#10;hz4lKkc1r8S1k3Ip2X2kxHPH/TPZXN/HeH4uad8GPF1/F4p0PZD4X1CSTdo8uSFtpDwfP46UATfC&#10;b4daFr3wS8Dx3s95DJp/hy3S2msL6SBwGhTcMowyDgcH0rc8B2zaD4o17wsdYv7lbf7Lc241C6aY&#10;pFJGV4ZucF4pOPUGpPgXHKnwZ8KxTfeXw/Z5+X/pitZ/jyLxP4X+IOl+KfCcP25tZVdMv9LmlWKN&#10;khjubhJVk2kqwJZSOjBumQDQB24YYzXAXPiqw8F/Ga+j1J1s9L1TRRe3d9dzKsZuYisYVCeSfKUl&#10;h0ARSPvGpPG178XvEPhuTQ9E8Ex2NxdyxxTXX9sRt5MDSKJWH7s5YRl9oxgnHTrVuz+Anwps7S1D&#10;+C7O4ks9hhkuI97blGNxzxmgDd8I+OPDfjjSv7Y8L6kt1b+Y0TOqMu11OCCCAQat6zr2neH9Nl1f&#10;WLlYbeFQZZWBwozjt7kVwHw88beH/Bl43gjxhcXVprGoa1ceSbjS7lYblnk+TZMU8sgjYB8w54Ay&#10;QD0nxWlWPwZISOt/ZL+d1EKAOb+MPxZ8DXvw21rSdP1tpLi60+SBI47OYk7xsP8AB6E10UHxj+HU&#10;gBXxF/5Jzf8AxFdQIx+lKq7elAHOL8Wvh+x41/8A8lZf/iKydJ8XeH/E3xghbQ7/AM/yfDtwJP3L&#10;rjNxBj7wHpXcSYQb647VPFfhXTPi1b2mo+IrC3mj0GffHPeIrDM0J5BPHHP0oA7JOlcj8QfEui+G&#10;fF/hy81y+W3jaa5VWZWOW8k8cA1tReNvBrjEfizTW9MX8f8A8VWF4k8R+GLnxp4fYa5YyDzLnkXK&#10;MP8AUn3oAvH4s/DuUY/4SNf/AAHl/wDia5O5uvCNldTaj4O+LN/p7zXEk5tZbIz2xd23MdhjDfe5&#10;4cdT+HpUH2SaFZbfy2QjKsuCD+VSbUA+6PyoA8j0jxb4g8KQXH2Xx3ouqNeXU1xJHcaXc2vlM7Zy&#10;GXzNwHIwQPrVTwZpXxX8Q+GNev8Awp8V47x5by6SL+0NPMiiVVwqRksvlxkkDlSQAe5yPY8KTnFY&#10;PgFVI1hdu3/ifXP48igDgfhr4o+MENta+F9P8M2rw6Jo9tY3lncExtHdKmwv5ucMny7sKCSrKRk5&#10;FPl8W/F2w1DVPGC+D9Pt1t/s1rereXEi7tsxV3hwnzrsIIzjk49a9baJY1wB14Ncd8Z9U0yPwJqm&#10;mprlnb30kKC2juJBnf5i7Ts3AsM44BGelAHYwlmHzL15rl9OXPxd1Y9v7Gtc+37yXFSWumfFVY8T&#10;eK9E/wCA6PKP/a5rnbPxTZ+CvixqA+JPj3Q7d7rRoDAZZFtAwWRxwJJDu69ulAHpKZC4NLWToHjv&#10;wZ4okkg8M+LdM1J4l3SLY38cxUepCE4FawORmgDkvArGbxt40hz8seu2/P8AtHTrTP6ba6sptGQ1&#10;cDovxE+H3hfxv4u0nxD440fT7xtchk+y3mpRRSFDp9mA21mBxwee+D6VsXPxm+E0MeW+JOht/sw6&#10;pFIfyViaAK/xZ1yddFbwppIvjqmp2srWa6erb1VGjDsWUgoB5iDdn+Kt7wx4f0rw3ZHT9IikWNpG&#10;kYzXDyuzMcklpCWJJ9Sa4W6+LHgXUPifo95pl/eXkMeh6lHJLY6RdTqHaexKjMcZ5IRseoU+ld54&#10;e1zSvENn/aGkTM8e5kYSQvGyMDgqyOAykdwQDQBoV438Y/A/hzxt+1d8ObLxTpcd7ar4P8SlrWfJ&#10;ikPnaUMOn3XHzZwwIBwcZAI9kryX4sJ4hk/al+HI8N3dnDMPCviXe99bPKm3ztJ7K6HOcc5oA9G8&#10;P+CvCXhSNofDHhnT9NVvvrYWaQhvrtArSEYVcD865ey1/wCKNlJNZ6t4Mtb8pMfJvLC7WBJI8DGU&#10;kZmVs5zyRT5/GPji1aNpPhXeToz7XFnqVszqMfexI6DH4556UAdGWAO3bXlviC5EviuVAP8AV/FC&#10;xU8f9Qy2P9a0rTx145+I+rXGkeDdIm0GKyM0GpXmtaWZHjnVtoSIpJ5TnHzbgXXsRnisnxL8KtO8&#10;Iaz4f1tPE2t3l5e+NLWfUJLzU3aOebyTHvMWdi/LGoAAAAHAFAHrTHAzXFfDGUN48+Ih9fFdv/6a&#10;NPrtWG4YNeZ+FfBFr4k+InxBuZ9f1i1Mfii3Xbp+qSwKf+JRp5yQhAJ56+w9KAOm+JcsQsdKjlH3&#10;vEWn7R7i4Q/0ro0bHauR1j4NaRrEVtHceLfEWbW5SeFv7bmbEiHKnknODVCy8K+KpvHWqeH4/ifr&#10;Edta6PYzQjETMJJJbtXJLIc5EUf5e9AHfgknBrmLeJ/+FwX1xn5R4dtF/Hz7g06HwV4vhTZ/wtfV&#10;G93sbQ/+0qzJfhr4tsdYufE4+MGrPNJYrCUbTrLbtRncf8sfVzQB26uWFKxwMEVwXhHTPijrvhXT&#10;dfb4k/vbyyjnkhuNJhKgsobA2hTjn1rWm034tCLba+LNC3esmiysP0nFAHn/AOzZ4I0jxN8F5rTV&#10;Huk8n4keKrqGS1unhkST+39SXIZCD0JHWu08PaQPC3xJXQ7PWtUuLabRnmaK/vnnVXWVVyC+SDg+&#10;tcv+xLLqNz+ztpt9qTo1xd69rtzO6KVVml1i8kJAJJAJb1P1rp/icmvaHeaf428J4lvI5o7OSxkZ&#10;VjuYZJBlSxUlCDghh6Y70AdnMcJk1wfjfWI/CnxP8Pa86mO1v4Z7PU72WVVhRAA8YOf4y/TtgsD2&#10;xY8R+JPjDP4bvotB+G1vHqDWrCykk1yPy1lx8rMTH0B56Hp0qrofwA+GsPhyx0rxH4Yg1K5htoxd&#10;XV8u555ABl2xhSxbngAZ7CgDpPBfxB8IeOxeDwnrCXf2GYRXOxSNrEZHUcgjkEZBFa15ewWFvJd3&#10;UgSKKMvJI38KgZJrzXRfF/h34T+MPE0PjX7Vp8Opa5bLosiaTctam2FnbRoiyIjRoRKJQRkY64Aw&#10;a7rxbMD4S1SVhwunzdv9g0Ac74m+Mnw7m8NXvk+It7SWMnlCO1mO7KHGPk71H4D+MHw/j8G6Ta3O&#10;vMk0emQLLG1nMCrCNcg/J611HhBEfwlphx/zD4f/AEAVpeWuMUAc6vxb+Hzj5fEH/krL/wDE1j3/&#10;AI18M+JPiX4ZtdG1PzpI2vCy+S68eT6kCu62gLgCuP8AGviTw3pPjnw3a6nr1nayfapz5dxcohx5&#10;D88kUAdlXK/FHW9N0B/D+patdCGCPxAm+RlJx/o8/pzWt/wm/g1jiPxbpbH21CP/AOKrC8c+JfC9&#10;zqPh1V8QWLf8T5T/AMfSH/l3n96ALf8Awtv4eSD/AJGJf+A28h/9lrmtY1DwPcatda74c+KWo6Xc&#10;XciyTRwWpkhkkCBNzI8ROdqqOGH3R+Podm9heR+baNFJH0DRkEfpUxVF6Iv5UAeRad4p13w3f6hr&#10;Vt8RtH1Fr64jkktZtFuLdTtiSPIkBcg4TONtReE4fiJ4r8c6xqPh74qIp/su2N1avYvNawSSSz4E&#10;KuUKlUjVc/xbiSOAB7BtRx89c/pmxPifrQA/5gmm/wDo29oA85+H2v8Axm0E6f4A/sK0kvtLjuJN&#10;Yt2BC3GZI2Ro5chUDLKxH3iWjZTtwCdDUtf+Ml54yXW7fwVpsFzoOi6hDeNd3kgt5VmktZIvKcId&#10;7bYG3DACnjNerCGM/NisXxvq+jaZ4fvINS1e1tWksZfLFxOqFvlI6EjNAFzwvqFzq/h3T9Vu41Wa&#10;6s4pZFjJKqzIGIHtk1jasuPjL4dP/Uvat/6OsKoeCNP+KP8Awh+lEeKtF2f2bB5e3R5c48sY58/k&#10;4rP1jXrjwd8W9B1L4k+N9Dt7d/D+qJbvIv2Rd/nWJxuklIPA6DBoA9KpGPbFYmhfEfwF4mv/AOy/&#10;DvjfR9QufLLi3sdSimfaMZbarE4BIyegyPWtrBbrQBywmL/GN4FHyjw6CzD+955/pXUoihelcT4g&#10;8b+B/CHxWWLxV4u0vTZLjQQYV1C/jhMgE3Ub2GfwrSb4zfCWNcn4l6C2P4Y9Whc/kGJ/SgBvxY1+&#10;XQfBl8unLeNfXkEltpq2MJeQ3DRtsx+I6+1XvBvhDSfC2nyDTFuA99MtzeNdXks7vL5SR5LSMxHy&#10;xqMAgDHTrXI+L/i58PtVvNHXSNZkvjHrETyfYdOuJ8LtbJ/doeK7Tw74s0bxRbTz6LLMwtZ/IuI7&#10;m0lgkjk2K+Ckqqw+V1I45BFAGp2xXj37VfhXS/FWq/DXSdbt2mtW+Ilt5sXmMocfZrjg7SMjnkdD&#10;3zXsOTtyK8p/abGqyaj8O/7FuLeK6/4WBaeW11C0kY/cz9VVlP6igDu/Dnw48CeD3abwr4O0rTZH&#10;+/JY6dFEzeuSqjNbKxgDmuVg1v4rabqMtnqXhax1SExo1vd6fN9m2t825GSR3JxhSGBwdxGOOZrn&#10;xd47tYvOPwtuJgGUNHb6rblyCcEgOyKcdeWHSgDopPl6d68p+K1wVi8RWjKcnxB4ck/D7daj+hrY&#10;m+JfjPxf4gk8EeEPCd3o19ZktqV54g08S28KGNWQI0ExR5GLqQu/IVXJHTPO/FX4SxaV4WPjDU/G&#10;OtXmqTeIdDN1J9vaKCTbqVqAnkoQm0ZPGPqTQB7IrZFccWx8eWH/AFKY/wDSquwRdi7c1554k8LQ&#10;eJvjoEn1fUrTy/Cec6bqEkBbN132EZoA3vivLGnga6Ew+V5rdGHrunjXH610SyYQY9K5LV/gvout&#10;6YdKvvFniRozJHJ82vTMdyOHU8t2ZQfwrOufCviaHxrZ+HbH4m6xHbtps08m9o3Ysroq8sp6bjQB&#10;6ATheTXNeI43m+IfhnaflhN3I3/fkr/7PSw+B/FsPH/C19Vb/rpZWjf+0qo3fwv8VXOtWuvSfGDV&#10;vMtEdYkGnWW3DYz/AMsfagDsyW7UhYk4BrgfCdj8TNd0+4vm+JMiyQ6te2yrNpMBUpDcPEh+VVOS&#10;qgnnrWu+mfFiKMJF4u0Vm/vTaNJz+U4oA4j4J+EtL8TT/EzT9V8zy7z4g3LSGGRo3BRIQpDKQQRs&#10;U8eldMPDsPgjx/of2TX9Ymg1Bbm3khvdRknjaXyvNThycHbHIc+1c3+yM+ty2nj6bxBdW891/wAL&#10;I1VJJrWExxtscJwpZiOnqa6341Wmpx+E28X6DfNDqHhvzNTslKKyTskEqGJ9w4RlkZSRgjIIIxQB&#10;1yvgY/WuE+L+ot4c1Lw94ys7Zme31hLS6m3ARw2s5AmaTPQDYpBHO4KOhNaA8S/ExoTHN8NI1bbw&#10;0euRtz9CgrD8F/BDRtS8OC9+LPh61v8AXNSJn1gyzebGJWADRoQFBQYwPlHHXmgDq/DnxL8FeKtc&#10;uvDfh/Xobq7sl3XEcOSAM4yG6HB4OCcHit9iQuQK8tnv/DHwa8b3Goazp1zp+hJo8MGnPp+j3M0F&#10;viRi6sYUZUJYqecE+telWGpWeq2MOpWFyktvcRrJBNGcrIjDIYHuCOaAOdk+M3w4UNnxKpAYruS3&#10;lYZBIPIXnkVzvwo+LvgaDweqX2ttHNLqF9O8cllMGHmXcsg/g9HFdL8Itk/w20adeklmrfnzXSrG&#10;FPFAHOp8Xfh8/wDzMH/krL/8TWF4++IXg7W49H03TdX82aTxHp5SP7PIM4uU7lQK9ACgdq5L4s65&#10;omjWWlrrGr21rv12xMf2i4VN2LhM4ye3H50AdYjblzXN/F+/t9P+HeqXl5KEjhhVpGOeAGFXofHP&#10;gwjC+LtLP0v4/wD4qsX4n+J/C9x4G1BI/EOnvuReFu0OfnX3oAuj4u/Dxx8viJf/AAHk/wDiawPE&#10;erfDzXNVGvaf8R9R0u8+zrC0tjCcSIrl1DK8TAgEnpgkE89MdxaXemX0fmafLBMvTdCwYfmKtFEx&#10;9wflQB5HF4g1jTdebxJD8WNLvpFtFt1t7nQJ4hKocv8AM6sdpOSMhT9Kg0a/8e+NfibLd6R8Sbe1&#10;nj0jcdMjt5JrONTIV3bX8tnfvnjgY969fJ8wfdrBSNG+KfKgH+wP/a5oA810bUfjV4L8R33hSa2t&#10;brUdS8QyXq3jW52XlkIY0GMNiF8RBSWJwWBAIzje1jVvi9rHizTLFPA1lbzW0jXUM0145gEZR1KO&#10;6ocSA7eACDu68V6aYEJ3Y59aralqWkaSFl1PUILcOdqtNME3H0GTQBm/DbxBq/ifwVY63r9pDDeT&#10;Rn7VHasWjVwxU7SQCRkcZA4qj8QsnxL4XYf9Bkj/AMgS1h/Cu2+Itz4NtrnSPFei/YZJZ2tR/Zcj&#10;t5ZmfblhPhjjHIABpnxAvde8M6x4c13x14y0WHT4daUSTNbG2Clo3UZd5So6+lAHpSfdpT0rn9N+&#10;Kvw01e9j0zSPiFod1cStthgt9Whd3PoFDEmug7cigDkdbcr8YfDtvGM79D1TzP8Ad8yy/rt/OusW&#10;Pac7q4vxl4s8J+EfijoV/wCKvEmn6bDJoepRRzaheJCrt51idoLkAnAJxnNaTfGP4ShPMHxN8Psv&#10;/TPWIW/k1AGn4p8QWPhjRm1fURIY1miiVYYy7s8kixoqgdSXdR+NYXwp8L/2fpp8RapFff2peeYL&#10;l9QupZHEfnOyLtdiIxtI+VQBWH8SPjD8OdU0CC00jxD9ukXXNLkMen2c052pfwOzfu0PAVST7Cuy&#10;8OeM9A8R3Elppktys0ah2hvNPmt32kkBgsqKSMjGRkUAbFeS/tq6Rba38Cm027MnlzeLvDayeTM0&#10;bbTrdkDhkIZTg8EEEdRXrVeW/tjC7b4HyCweNZ/+Eq8OeS0yllDf23Y4JAIJHsCDQB2Hh74UfDfw&#10;rdC/8O+BtJsrgf8ALxbabEknPX5guf1roNgxjNcqdV+LGk6gi3Wi6Xq9rJCctY5tXikyMZ8yRwyk&#10;Z6YIIqa48W+PYYWlT4YySFVz5cerQ7m9hnAz9SB70AdJjavrXA/Fa4xrT2/d/AuuNn1w1l/jS6v8&#10;WfFVzq8fgrQ/h/qen6zcRxyxyataJNbRws5V5Ge2mYArj7rMhORjPOMrx18ILrUPDmr+MfGHjnV7&#10;rVYdDvYoTp929pbwwugdoljRuVLRoSWLMdoyeKAO68AOV8DaMD/0C7f/ANFrRR8P4h/wguijP/MK&#10;t+v/AFzWigDaJwM4ryL9m+Tb8TvjcWI/5KtF/wCo3oleunnivmrwb4J8H+IPi18VJ9e0iOaSf442&#10;cDSMzAsv/CM6OdvB6ZFAHtvgoMPF3i64eQMDrcKL/sgWFqcfmx/OukkkXZuDVzK/BT4Xpv8AI8IW&#10;0Zlk8yRomZSzbVXJweu1VH0ArD+Inw38PaXpumpon221abWbWBmtr+RTsZ8EcH0oA3PB4kn8f+LL&#10;1h8sd1Z2q/8AAbZJD/6OrqMA/drlbX4RaJZtcSWXiDXomupRJcNHrk4LuEVAx+brtRR9FFYvj/wH&#10;JoGhreaT418UC4mv7aBS3iG4bHmTKnQt70Abvh2N5fiV4kvXPyrDY2w/4DG0n/tWumDdu1clYfBz&#10;RdOvbnUYPFPiTzbplNwzeILhtzBQoPLdgAKzfHXhjxH4W8L3F/4c+IOuLcyTwQ2yzzrMA8syRD76&#10;nu9AG1pkTP8AFfVrk/dXSLSNf++5T/WumKDFcda/DDxHZatca1b/ABV1gTXEapJutbVhhc46xe9U&#10;/G+l/EPw74euNdsfi1qDPDsCwyaZZlWJdV5/c57nvQA1kH/DUKgL/wAyN1/7ezXoDLkcVwknwr8T&#10;f8Jl/wAJ1bfFTUPt39m/Yl87TrVo/K8zzOgjBzk+tUvijq/xg+Gvwy8R+PbPxhpF9JoehXmoRQX2&#10;iuFkaGF5ApMcq8Erg4oAsa6QP2kvD6/9Svfn/wAjQ16AEAOa83fwD8UtW8Yad8SU8Z6El3b6TJar&#10;C2hzNGVlZHJP+kZyCo71b8V33xq8LeFtU8St4k8Mzf2dp0915K6FcL5nlxs23P2o4zigBvjcL/wv&#10;zwTn/ny1Q/8AkKOu+VRtry/TPCvxQ8c6t4X+LE3irQYZbTS5Wjs00WZlP2iNM8/aO2OK6aa1+M6t&#10;mDxF4ZK/7Wj3AP6XBoAf46cp4s8HRD+LxBMD9P7OvK6jIxjNeaabofxJ+J1n4d8T6/4m03T4bO6a&#10;+X+yLR1lZmt5oduZHYY/e56Z4rp28Ea60fy/EfVg3+7Fx/45QBznxOK/8Ly+Gagf8v8AqhP/AIAS&#10;f416OBlf8K8p8P8Awp8QeOE0Dx9rXxX1htQ0mS6aykS3ttqmTdE2R5eD8oxzXYp4Q8ZW8R3fFbVG&#10;2jOW0+z/APjNAB4/tEuNW8Lof+hiDflaXJ/pXSKvfNeY+FfDPjj4h+HdK8U3/wAXtTimttQuJoVg&#10;02y25VpoB1hP8DH8a6iLwh43t0xJ8WdSkP8AebTbMfyhoAPjD8vgObH8V9Zr+d1EP610yIAteZ2n&#10;gjxv8RPDEsesfGLVY4/7YmXZDpdkMfZr1gnWH/pkufXmui/4Q3x0q8/GTVP+BabY/wDxmgC38VLd&#10;Z/hl4khxndoN4Mev7l6X4XKJPht4fkJOTo1sT7/ulrg7m38c+JPhJ4g1jUvitfAxx6xbtGunWYDL&#10;BLPCP+WWclYxn3JrW+Fnxe+FVl8MtAhu/il4eVotHtlk8zWrdSCIlHPz8GgCv+0To0uuXvgnTY9W&#10;urHzvGMIe4s2CyBfIm4BIOM+uMjtg813HhnwR4X8IacumeH9EtrWNVwfJhAZz6s3Vie5OSTXmslz&#10;YfHr4jahb+H/AIyW0Nv4R1GzmsbHQ2tLhzI0HmfaJCwc7G80xqAAuYH5JyF0dS1X4raB8VdG8B2v&#10;jyO6s9a0PULr7dqWkxt5M9tLaBY18nyxl0uJGw27iA4xzQB0/wAYn+y/C3Xp0/h02U/+O1zPxE1r&#10;TND/AGgvBeoavqMVtBH4b10vJNIFAzLpuBz3NaviH4b+O/F+hXfh/X/inKlveW7RTfYNJgQ4I7Fw&#10;9c14h8IeJrX446Xqd3aR+LmXw3dfY49WmhtksWE8Ad08uE7iwZQeOAi0AdB458V+E/F/heK30jWY&#10;rj7P4j0Z5ouVZR/aVuQSGAOOOuMcVHrXw1+H3i74xyXXijwzZ6hJDoVvIsd3H5keRPJhih+ViOxY&#10;HB5GKo/EvwH41+IFjHJ/wgWk2uoW8sctpqFr4oljkjaNxImSLT51Dqp2MCpxzWP8P/iV8RdQ+IOq&#10;QeJfhZNca1o+l22n6s2i6lbm0ebc8oaI3Ekb7Sr5wVyDxk9SAelar8MPh1r1yt/rPgXSbm4WHyo7&#10;mbT42kROyq5XcoHbBGO1ea/tjv4d+Gv7MdzqFrYRW2maDr/h+6aFOFjhh1qykb6YVTzXoEHjHxzM&#10;vzfCy8i9Fl1O2z/467V4Z/wUp1vxdqv7DXxLs9S+HKx2beG3a4uJtWjPlqsiNu2qDnGOmRQB3fxp&#10;+P3h/SF03w14R+Mfg/R7rV7h4G1bVNSikW1whI/diRcsTnGSAKb8OPiH+zV8FPhRpPwyT9oHwnIu&#10;m6f5Ml5ceJLZXu5jlpZmzKSGkkZnPJwWwOK5H9pP9mD9nTQvAGm+LrX4YeG9P/snxFp95M3lQwNd&#10;KsygwB5MBmfdgISN5+XqcV6l4o/Zv+BHjXwxcaFqfwl8P+ReWpjdl0eBXQEdQ2zIIoA5/wCGv7SP&#10;7PmifCnQZr74zeGI/K0e3En/ABOITgiMDkBie1S+Jv2sf2c9R8J6j9i+LmkzLJp8wRoGd9xKHAGF&#10;Oab8EPBfgPxh8Mmt9b+Gmhx3NlqGpaPPcDR7dTcfZLua088BUAXzPK8wAdAw5NX/ANmTRPDuqfAT&#10;wfqU+gaeZpvD9s8jLaR8sUBJ6daAMXwv+2r+zS/hyzRviXHvjs4xKq6XdNtIUZBxFWp+zj8T/BXx&#10;b8Q+PPFvgHVmvdPbxDbRLcG3ki3MunWucCRQce+MV3XiLUfCng/RJr3WNQ0/S7VlKedczRwR7iOB&#10;liBk15b+xh400vx7oPiLxDpd7bzLJqlqs32eYOEdbC2BUkE8jjj3oA9qrj/hB9zxJ/2Nl9/Na66R&#10;ip4Nef8Awo8W+F7SfxRZXfiXT4povFt75sMl4isnK9QTkUAehVzPgCJ11HxIxbcH8RSFfYeTDxW1&#10;bavp96u+01K3mXuYplb+VYPw5bZNr0zyr+98QTMp3dtkY/pQB1Vc38W7g2/w31jaMmaxeBV9TJ+7&#10;H/oVdAZ1253r+fWub+K11FH4Md5dpX+0bFdueubuEUAdFZoVt4wT91AP0rmvjrpc+t/BXxho1oyr&#10;LeeF9QgjZugZ7Z1B/M106yBTtBGKy/H/AJb+BtYDnj+yrgf+QmoA8E8K/tQ/Ez4BaZ4R8N/tT/CW&#10;y0HRdUW30638ZaDrX2vT7ObylEUdz5ipJDvOVD7SgOBu5r2DXfFPh3XPFHhRdG12yvGbV5mxbXCy&#10;fL9hueeCeOnPuKm8VfDrwj8VPhZJ8PvGujQ3+l6npawXNvNGHUqUHOD3HX8K+evh/wCO/Hv7Eepz&#10;fCf4v/CDxX4q8I2q58F+OPBXg+81q4ghIbFjew2cMk4ZSu1JlRl2kCQqQryAH1cEXqar6nqdto+n&#10;z6heSbIbeFpJGboFAya+fdX/AG6fF3hjwybr4hfsn/Ebw3datptxc+F5LfQm1oTMqqEFzBYeZc2b&#10;b5Ig3nQrGu8BpAcgcX4j+PPx/wDg/wDD7Q/h5+1t4emvrXx7qFvaWfjrTYokj09pk+0T2V7bIoMM&#10;kcSXEcUiCVZXRFbazgMAeyL4J8bfFnXIPihNqTaFFNoMkOmx2N03nBmfdFJIrxYUgFsgE53Adqvf&#10;Emb4l2ngW1t9fg0VoxrGkpdXEd5Lvb/T7cFgDGBn2yBXpVj5EtrHJAVKFQUZTwR7e1R6to2l67p8&#10;ml6xYx3NvMB5kMy5VsHI/UA0AOi1C2ncJDcxvn+64NWM+1ebeMNG0T4eeJdD1fwX8PJby8kluI/s&#10;umyQxu48vPJmkRcZx3JHYGtdr/4x63qLPptnpOi2ccYAXU7drqSVyeSDFMgVQPUEmgDrp3CAZ71x&#10;vw68P6FqV74mvr/RrSaaTxNcbpJLdWY4SNRyR6LTdV+HvijxnNbRePvE9pcafbTCVtP03TjDHcsM&#10;48wu8jYGeileRzmnfBnR9K0I+JtM0WyS2tYvE8whgjzhf3MO782yfqaAOgk8A+BpuZvBmlSZ6mTT&#10;4mz+a1Vm+FvwzkffL8PNDbHPzaTDx/47XQU2TGOaAOU+CUUNn8LdFtbeGOOOOzCxxxrtVQCcADsK&#10;39YfUX0m4/sieNLryW+ztIm5Q+DtJAIyM1xPw1+GvgLXfAWn6pqnhe3kluIS8jNu5Ysc96wfDNn+&#10;zfpKX9h4l1jw3a3dvq93G0N9rEcciKJWAUq0gIwMUAbPwytPFXj/AME2fizV/iTrFrc3gY3FvYw2&#10;0cULq5VlVXidgAQcZYmk0648a/CWd7bUYhq2m3/iSJBqNxdKLkfap44lJVY1U7WcZxjgVreDfG/w&#10;M00W/g/wH448ML50jC207T9XgZndssdqq5JJ5OAM1V8Y+DvDHjX4qafpPi3SI7+1XRZZ4IbjO1ZU&#10;niIcc9RlcemKAO5eQMpBOa47w/oHh/Uvit4lvr/RLOa4hjsPLmmt0Z0xG5GGIyOatP8ABT4WImV8&#10;F2nv97/Gubmkb4E6j4h8Q6Z8MrqfQ5IIJ/M0m4g3KUQh8rNIncjoTQB6Y+E4Arl0tLOf4rXEtxDG&#10;5bQ1xvQHAEv/ANemt468azj5fgzrWP8AppqFiP5Tmj4T+EZtD0y81bXNDW11TUdUvbi43TCRxFJd&#10;SyRIWGRxGyDAOBjFAC+JNB8XL4stfE3hFtO2xafLay299JIi/NIjhhsU/wBzGOOtYQ8f/FGfxdae&#10;EtPn8JztdWc9w0kGoSyGPy2jXBATvv8A0r0S4iVonUjgqc1zfwk8OaDZeAdD1Cz0m3jmk0e3LTLE&#10;AxzGpPPXk0ATeB/D2v6PPq2p+Jru1kutU1IXW20VtkYFvDDt+bkn91nPvjtXRSKpXlenSgRqOKce&#10;nSgDP1bW9F0CBbvW9VtbSNn2LJczCMM2CcAnqcZ/WuR+HfxB8IW1prEt74js41/4SC8KEzD5k804&#10;I9QRWj8RNItdS8ReDobyzjnhXxJIXjmjDKf+Jbe44PviugTw34fT7miWg/7d1/woAyB8Wvh67Yi8&#10;Rxv6+XDI38lrzzxF498MeJP2ufh3Z6DqvnSJ4T8Secvkuu0GTSyPvAZ6V7FFZWkA2wW6IPRFAryr&#10;4noqftbfCtscN4f8TIfx/s4/0oA9YiHy5xRsXOQKyfFHjLSPCCW/9rG6ZrqQx28dnp81zI7AFj8k&#10;KM2AAecY/SsofGXwzjnQPFX/AIROp/8AyPQBZ8BhN2tgf9DBcf8AstU/iuB53hYj/obbT/0GSuf+&#10;HPxV0NtT8TQrofiT/kZJCu7wnfrgG3gbvCMdf1qbx/4507W9U8K6fbaVrEbN4stTvvNDuYEGEk/i&#10;kjC/rQB6VXG/DP8A5Hz4if8AY2W//pn06uyY7VzXnvgLxT4d0v4j/EKw1TX7G3nbxPbSCG4u0Ryh&#10;0jTwGwTnGQRn1B9KAPQWGRXNeG4nb4l+JLxm/wCXSwgUegUTP/7Urat9c0i+GbDVbeb18mdW/kaw&#10;fBkiHxp4sumnXnULaNBu6AWkR/mxoA6qq2r7v7NuGXtbv/I1L9oU9GX86q65fwW2jXV1LKvlx2zs&#10;3zDoFNAGf8LW8/4Z+HZ2XmTQrQn2/cpW4wCr0rF+HHyfD3Qo8bSuj2o2+n7pa2WbKYLCgD5M+G/x&#10;5+MP7Jnwd0q/+NPwZtZPAFvfSh/FvhvVjcSabaS3MjLd3luyKyoN6lzGXCgkngV714k8eeC/FOj6&#10;TceGvFemagt5qdo1s1nfRyeYhYMGXaTkY5yKu+AtE0rXfgxoug6vYRXNpeeHbeO5t5owySI0K7lK&#10;nqDk8H1r548O6J4q/YA8ZN4fi+FOu+LPhPfSPcaVc+FfDc2qah4XmJy8Zt7dGmktmJJHlK7KxOFw&#10;TgA+sj0xTZGSNGkYdPWvAbb9ubWLWwbxt41/ZS+JmkeDrrUmtNH8RL4dluLu4UNhZpdIVf7Rt0fB&#10;IDW5YAbnVAQT57cftGftTfC74LX3xd+O3gy+1jwr44t0msZLW0Sy1HwYbktDFDcWjIskkGwwSFiT&#10;cRyO6Oh42gHtl/ouvfHvUdF8UQyLpug6bq11NazW9y63V0qrLAH2mMqFYkupznaQepIrS1e2+LWg&#10;/C+80nU5tH1BrfSJEmv7i8lWWbCEb2Ai27iPwzXXfDyTR7vwNpF1oU6zWcmmwG2mjXCumwYYDtkV&#10;rXNnbXlu9pdQrJFIpWSNhwwPUUAZPgu/gfwnpcaXUJY6fB8qyA/8s1raByM5rzj4k+DvCfgfRbPX&#10;/DHgXzbq21rT/It9PZElkzdRAqpkdU5HHzMBWrLrHxd127tV0Tw9Y6Hb/Z3e6k1lRdOXymxFWCZQ&#10;ON+4liOFAzkkAHXGUgYJFcf4f0XRtR+JHiie/wBKtrhvMsgrTQKxC+QOMkdKbrfgnx/4wtW0bxT4&#10;2sYtPkXF1Do+lNE843L8jNLLJhCNwO0BuRgjHLPhf4a0Lwt448WaboGmpaw/aLNjHHnBP2cetAHS&#10;TeBPBFx/r/B2lyf7+nxn/wBlqtN8MPho/wA8nw80Nuf4tJh/+JrepHAK4IoA434Tafp2hS+JtM0v&#10;TobW3i8SSeXb28IRFBt4DwoGByc/U11ksgdCok/KuG8N+BPBvifxB4q1HWfDsE0zeIijSPnJ22tu&#10;PWsOw0T9nnw94n8RaV4xvPD+nzQ6vH9mt9R1RIWWI2lscqruDt3l/bO6gC/8Mf8AhOPHllqj+K/i&#10;BqFjqmla1Pp17a6TawRQIY8FGUSpIxDxtHJnIwJMYyCSuq23jj4Xa1qnjCCeTxBYTWNpHNNqd2kd&#10;xEY5Z9yqI4lUriUEd87uelaPhfxp+zx4VebTvB3jvwnatqF4sksVrrdvuuJiqxg435ZiqIo74AFL&#10;8V9A0TxbrvhTw94i0+O7sbrVp/tFrNnbLts52GQOuGAP1FAHbQTiSFXHG5c81xd1oeg6z8Z7z+2d&#10;FtbzyvDVo0P2i3WTZm4uc43A46DpV5fgn8KtvHgm0/8AHv8AGsGfw1H8JPF+oeLPB/w3e60660WF&#10;LpdOuIklR4JJ2JxM6ggrLnhv4fpQB6IIY4YwsaBVVQFUdAPSuX1y1s7v4raE9xDFJ5eh6ltWRQcH&#10;zbLnn0xVfTfid4s1nTbfVbD4Oa20F1AksTSX1ipKsMjgXB7EUfD7wveP4o1jxx4i8K/2feX0yrar&#10;NcLLLHD5aArlCVALLnAP1oAueLvDviCfWNL1/wAJ/YVn0/zkkjvGZEeORQDyik5yqnpXO614++KO&#10;l67pPh6CXwnJcalqDWrRpqErPFiCSUsV2Z/5Z4/GvSCi46e9cn8MfD2hHRv7Y/sm3+1f2nfH7V5Q&#10;MmftUw+916cfSgCbw3oXiweJJfEni65sS7WYtoYbFXwBv3ZJbvXTIFK4xQI1HSnDjgUAU9U1LS9J&#10;t2vdVvYbeCP78txIFVc+pPFcV4P8eeEbfxZ4sEniSxEM2qW88MgnXDg2cEZIPfBjxWv8XbKO88Jq&#10;ZbdZFj1O0dldcgjz0XGP+BVtxeGPDsS7Y9Ds19hbL/hQBkj4tfD0t5aeJ4ZD/wBM43b+S15t8ePi&#10;P4Q1rxP8OdL0jVvOuG+IlkPL+zyLwY5QTllA717RBp9lajFtaRx/9c0Aryr9qcCK4+HMyDG34oaS&#10;Gb6s6/1oA9ZVFB3ClYZHIqh4m8S6V4R0dtZ1iSZYVkjjHkWsk0jO7hFVUjVmYlmAwAetYP8AwuTw&#10;0Dg6H4qPf/kSdT/L/j3oAteFY4z4z8THHzfbLb/0mjrP+PShfhzwP+Zg0b/06WtYfg/4taCfH3ib&#10;GgeJsST2rKD4R1AY/wBHUc5gwOnem/G74h6VqPgeKwg0bXI2l8R6KqtceHbuNRnVLXqzRbR+JFAH&#10;qVcf/wA13k/7FJf/AEqrrkbcM/5FcLqPiDQ9I+P3katrVnavL4RzGlxcIhfFzzgMeaAO8rmLiEn4&#10;vWcm75V8O3A2/wDbeHmti08R6Jf/AC2Ot2cxxn91dI38jWIzFvi5DOZl2r4dkXG7uZ4z/SgDqqG6&#10;dKj85QMmVfzppn3cKyt/wKgDn/hPK134TOoOv/H1qV5Ov0e5kYfzro5SARxXOfCC5hn+GuizQldr&#10;2KEc+1dE5BwCaAPmLTPiX+0J+zmnj7xd/wAKLtfFPguPxpquoSXGg6wP7WSJ590khtpFVXCAudqO&#10;XIXgZOK9U1X42/Cz4p/ArUPGfgPx3puoWWqeHppLNobtNz7omwuzOQ3OCpGc8V0vgKCCXT9WhaJW&#10;Vtfvtykdf3pyK+e/Efw28WfsW/Ey6+JHws+EN54w+HHiK7efxP4V8O6WLnUdHuiC322zgA/eqeRJ&#10;ECCwwUBcBJQD6qRI2UMFpu1c5x+teAJ+3TrEkVz4x0/9k/4nTeB7SeG3bxFN4blsr55XZUBTSb1Y&#10;L6VN7hMxxO7H7qMORyUP7UP7SPhey8V/tVX/AMPta8Q/Cq1lujD4Z/sJ9L1zTtPtVVjqEVrdxRTX&#10;G797vgkMcgEWUViQpAPXfG9hr3xr1J/DeitDZ6Zoev25utS+0Os0kicyJGNhVhtYockYJ9RW74f0&#10;f4peGbWbSoL3T9Ut1upHs7nVLyRZ1iJ+VG2RY+UcZ9Kp/sy+ItK8WfBPRPE+lX8dyuoxyXV1JDyo&#10;uJZWkmVTgblEjMFboy4YEggn0AwoecUAcX8CdTj/AOFO+Gftd1brM2i25lVJcgMUBIGeep7iu0jc&#10;sea4H4mfDnwHofgjUNY0zwbb/aLdFkhW1UK5YOCAuWCgk9MkD6VYHiX4r65Bbx+H/BMehs7fvrjX&#10;pI7gJGM/8s7ebljgEYfAzzzxQB20rlBmuN1HTtM1j4zwnU9Ot7gQ+F5PL86FW27rlM4yO+39Kdqf&#10;hv4qa9p8mj6p460u1huFKTTaXorpMEIIIUyzSKD77T7YrN8NeCPC/gz4xWtv4e0uOAt4VmF1Iucy&#10;kXEIUtz1+9+ZoA69vBHg2df3/hHTG/3rCM/+y1Xl+GHw3mz53gDRWz13aVCf/Za3FGBxS0AcP8Pd&#10;C0Xw7458VWOi6La2MJurVvJtbdY1J+zJzhQBnNdoZf4SRXDWng7wt4r+IniSXX9EhumgktUjaTP3&#10;TAp7H3rE1jwz8B/C3xFuLDxc+iabE+jwyW8WoagsIY+bIGZd7jPQZoAveH5fGvi34geI/D2seNrz&#10;T49JmiFjHpNrFGHhlTerOZVk3MORxgcVYuPDHj/wj4sbxTomsza9HJpn2eSLWrqKPyiH3ZXyoVzn&#10;3zRoPjL9mfwdNPqGgePPB9lJOqi4mj163BdVzjJ8ztk1f+LkWm614W0+G4KXFnca1YrMqyfJLG8y&#10;jqOoOR9aAN7wX4mj8X+E9L8UrAYF1LTobtYWPKCSMPtJ9RnFYXxB0rR9b8feE7PV9LtryPzr0iO5&#10;hWRQfI64YGnWPwM+ElrAlrbeA7KOOKNUjjUMAigcADPGKzdb+HVj4L8UaP4q+H3w7W4a3adLyOzn&#10;SOUo8eBt81gp59xQB3lja21nbLbWlskMcY2pHGoVVHoAOlc38R4Le4vtC+0Rxsq65DlZFBzkMKo+&#10;H/i14j8SaYuqaL8G9eaBpZI1aa+sF+aN2RuPtB/iU03QdB1PxL8Sbvxz4t8EvYJDpdnb6bHeXUcr&#10;pKkly0jgRsyjIkjHXPHtQBseOfDl/rOjQ2/hw2sVxbajb3UYuMrG/lyK+07QTyB1wcVy/jD4gfFD&#10;wrBGS/hFppLy3t1tW1KXzP3sipnGzPG7PvXo6xoy5I7Vynhfw7oN74u8Tahd6PbzTx61FslkhDMu&#10;LS3IwT055oAND8PeNrnxra+KfFl1pfl2um3FrFDYCQljLJA5JLAcDyf/AB72rrdqnjFIsaqcinUA&#10;V9QnsrCzkvL6aOGGFS8ssjBVRQMkknoAOa4m28e+EG+K80sfiaxaD/hHov3y3ClS/nyZGQcZxitf&#10;412/2r4OeK7fbnf4bvlH4271rxeFvDcRxHoFmoHZbVR/SgDLf4s/D2OTyv8AhKbdmHVY1dv/AEEG&#10;vNf2sfij4KvPhD9isda33Enirw6Y4/s8g3Y1qyPUrgdK9nh0zTrf/j3sYY/9yMD+VeXftrqE/Z61&#10;CYDmPX9Bb6Y1iyP9KAPVURSgpfKXOQTVLWdcsfDujza1qcxS2tYt8zLGzsqj/ZUFifYAk1hN8Y/D&#10;IGV0LxU3uvgnUzn/AMl6ALBRT8Uxux/yAT9T+/q18RwB8PNdwP8AmD3P/opq4iX4taC3xgs3TQfF&#10;G2Tw7cKQ3g/UV5W4hweYBx8x/wDrd9X4ifEvR5fAWtRJoPiD59JuBlvDV4AP3TdzFxQB0nw//wCR&#10;F0b/ALBdv/6KWio/AUrr4G0XbGxzpNueMf8APNaKANwnAzivmvwF4y8JaT8afido+r61DDdf8Lzt&#10;JljlJXC/8IxpHzZIx+tfSlfPPwm0y11T9oH4lW9xaRSqPi87v5kYbp4W0THX60Ae2N4+8EQttk8Z&#10;aWpP96+jH8zXP/Erx14QW20Yr4q0xlPiKzDH7fH038nrXUnwl4Yl2tL4dsWx/es0/wAK5r4h+FPD&#10;Vzf+H9LTwzYnz9aRm/0VOFjRnPb0WgDoofGPhOYbovFOmsvqt9Gf61i/EbWLK40jTjYahbzbvEWm&#10;j93MG4N3Fk8Vsp4I8HqhjXwxYhfQWq/4Vx/xQ+Gfw+8nSEHhGz33HiKxQsseOBMHPT2U0Aegg+tc&#10;38U2mPhm3EDDcfEGkD8P7Rts/pmiT4NfC+4YSzeDbVmHc7v8a534p/CL4fzaJp9rb+HYI2bxFpvz&#10;IzKdou4mI4PotAHo4bv2rmPi20jeCHhgHzTalYQf9/LyFP5NTk+FHg6KLy7eC6jX0jvpBj9a5n4m&#10;/DTSdP8ADVq1lrmuLu8SaOjL/bc+NralbA8bvQn6UAelKoB6iuU+PmkjXfgh4u0JSP8ATvDV9b9f&#10;78Dr/WpZfhTpUjbz4v8AE6/7viO5A/8AQq574ufDy1tPAM9vb+LfEP8ApV5Z2km/XJnzHNdRROOW&#10;7o7UAeh6fD5FrHCR9yNR+QxWF8YisXwl8UOR08PXp/8AID0y18Ca7arti+Jesf8AbTyn/UpXO/GH&#10;wh4jPw51a3k+JWrCK6t/sswWG3+ZJWETD/V+jmgDrPhev/Ft9ByOuj2xP/fpa1tUuo9O06fUH+7B&#10;C0h+gBNcjonw18WaRpFtpVj8XdZS3tYEihT7HZkqqqABkw89Kk1D4eeL9QsJ9Ou/i9rDRXELxSf6&#10;DZg7WXB/5Y+9AFz4Qstx8NdGuGX/AFlijfmM1vatc/YtJurtf+WNu7/kpNedeDPDXjHQvFN18NLH&#10;4n6h/Z+jeH9OktS1jaGTMkl2jZPlc8QJ+Zrf1nwF411bTrjTz8XdThjnhaNyum2Z4YEHrD70AHwM&#10;vG1D4TaHqcp+a4sxMx/32Lf1rqbuQC1kYkfcPWvLvg18JNAs/Adn4em13WvtGkFrC4ZNYmXc0Tbd&#10;2FbAyMHgAc8VpeP/AIeafpHhn7Vp/ifxBHIb+zi3Lrs/3XuYkYfe7qxH40AXv2d5VuPhDpNx3kNw&#10;3/kxJXaMEHLVyXh/4N+GfDWlxaJoWr67bWsORFDHrk4Vckk4+b1JrO+KHgn+x/h1ruraV4u8Qw3N&#10;ro91NbyjXJ8o6xMyn73qBQB0Hw0VT4Yk4/5jWp/+l09bxCqc4965fTfhToem25tbDxBr0cZlkk2r&#10;rs+NzuXY/e6lmJ/GppPhzYfdHifxBzx/yHZ//iqAOX+EHw2+GviTwLJqOt+ANEvZrrWtWNzNdaXD&#10;I0udQuAdxZTnjjmum+IGjaRa+Ab6zt9Nt44YbULFGkQVUUYAAA6AVzvwqeD4VXF78JNf1TYsV5ea&#10;jot5eXyubm1nuDMVJZt++OSZkO4fMApBPIXY+J3ijw7/AMK/1ho/ENkzLYyEKLtMnAz60AXda8Ca&#10;B4qtrG7vBNBdWcf+i3dlctDLGpC7lDKR8rbVypyCVU4yARwHxStfG/wk0/TvHlj4gn17TdG1SOT+&#10;y77aLphKr25RZgAGAEwYbxnKcsc8egaf4+8EWukWzX/i/S4ybdM+ZqES/wAI9Wrl/jF4h+HnjzwB&#10;eeFtP+K3h20uZDHJBJNq0O0OjhwD8/QlcUAbGm/GnwJqECteajNZy8eZb3trJG0Tc8NlcZGD3x3p&#10;k3ijQ734ueH7bT9Utbhrrw7qzRNbzK6kJPp+7oT/AHh+dP8Ahr8U/BXxcsbq30q/s7i902QQ6xp8&#10;V1FO1q7A4zsYja4yVb+JfxAr6x+zv8FtZ1hfEl/8P7H7csflx3UalHQblb5SpG3LIh47qvoKAOi8&#10;SeL9C8Kae2o65qEcK7SY4tw3ykD7qL1Y+wyea818AeCrzxH478V+NEtdT8MapdXlrNGRcqxeMwDA&#10;liBKNnHIIDjoGFHw9k+E/wAPb7VNMk0zWLu8s9anjjuG0e+1B41BBVRKsbgAZwOeBVi8+MFx4W8a&#10;6hf6f8MPF+t2usG1Sz/s3w/NE0coXYRJ9qEKIvfdvIAyTtxmgDpp/CnxQ1i0bTdV+I9vawupWSXS&#10;NLEc5X/Zd2cIf+AnHY968E/4KNfBjxZbfsL/ABYv7L4t6otnovw91u8t9OkXzfOjjtJ5jFNI7lpP&#10;mA2ucFQoHPJPs/hv9pr4ZazE39vPf+G3jvprQnxHa+RA00RIdEulZraRgQw2pKT8rccGuW/a38Q6&#10;T8Wf2WPiV8O/CGhaxrDa54D1ewjms9LeOAiWzlTeJ5/LhYfN/C5J7A0Ad98SvAg+J3wvuPCq6xcW&#10;Uk9qkkF1aybSsqAOm7g5TcBuXuMjvU3wX+JOnfFz4XaP4/0pdkWo2uZIfMVjFKjGOSPcvB2urLkc&#10;HGai+Gvi2yl+B/h3xlr14sUM3hezu7mZ+gBt1Zj79frXmuifFjwR8JPHWo/8I7Pp6eBJLcT6pDZy&#10;OLjw5ebpGlkns9u+3gkyjFiFCuWc8MTQB6V8N9IsNJ8R+NodNtoYUl8ULN5cKBRubTrIs2B3ZtzE&#10;9yxPeuR+HWtj4XfEHxd8KNH8K6tPpGmf2fd6Hb2sUk628M8BV4lZ2OEEsLsFzgbiBxU1v4i+IF18&#10;aNQ034ax6LLoutaDb6zJrF0JJVEn/HusYCMoO9IwytuwQjf3QT1fgnwBqui65ceMfFPiWTUdYvLd&#10;oJpIlMUCQ+azoiR5P3c4BJJ688mgDAv/ABtc+KvjF4V8H6r4T1Kxi+w6lq0TXu1Ud7f7NCAQDnd/&#10;pm4A8YDHqBja+HG3/hYfjwKRxrlp0/7B1rU3xP8AA2l+I7D/AISSW7vrXUdJ0+6+w3Wn30kDJvQF&#10;lJQjIJjQ4PHyiuf/AGd7F7LUvFnn391dSyahp8s015ctK5ZtLsyeWOcZoA9OIB4Irg/hb4e0DUT4&#10;lm1DRLOdm8WX25prZWJ5XuRXeVx/wg+54k/7Gy+/mtAGb49+F/wv/t/wuJfh7oebjxCVb/iUw/Pi&#10;yumwfl55UH8K23+CnwclbzJfhN4aZs53NoduTn67KXx3Ck3iHwkznmPxE7L7/wCgXY/rXTDOOaAO&#10;db4QfChovJHw00FV/wCmekwrj8lrldD+Enw71Dx14g0t/DWyzt4bER28N1NHGJB5j5Cq4GQdnb+E&#10;elemVzPg1pJ/GPiiYptWPUoYVPri2ib/ANnoARPg/wCCI5vPiXVo2/6Z+JL5R+QmxXJ/Gnwf4d8P&#10;eEpl0rTPEmoahqEclvY2dr4nvSXby2JJDT7SAATg9elep1zfjF4x4w8LxSf8tL64C/8AgLIaALfg&#10;fWNN1vwxZXmmXiSx/Z0RsHlWAAKkdiCMEHkVsbF/u1ymu+CL2x1B/FXgOaG01Bjuu7aYkW98PSQA&#10;Ha3o4GR3yCQa48afE+yHm6p8Lo5Il5k/szXFmkK552rJHGCehxuGRnnOAQCbWgf+F3+H48fKfC+s&#10;Ej3+0ab/APXrnP2yPhunxZ/Zb8e+AV0iK+m1Dwxdiyt5oFk/0lYy8LKCD86yKjKeoZQRggVoaV4z&#10;svFvxg0s22j6pam38Oakd+p6XLbb1a4sfuiQA9VIORngHGGUt36qrpyvWgDyD4X/ALW37N998L9L&#10;1WT4y6BYLb6PAbi31PUktZ4CIl3I0cpVww6EYznivQvAPxI8EfFLw5D4v+Hviqy1jTLjPlXljcCR&#10;CQcFeOh9jgio9Y+EPws164+3a18OdDvJ927zrrSoXbPrkrmvJvD/AOyjo11B/wAJ18KfHuseAdau&#10;Ly7/ALQuPDPk+Te4uX2GW3mjeGQqBgEpnBI9MAHpXxx0rTZ/AGoa/MbiO90qxnuNLuLW8kheK42E&#10;Icow3Ddj5Wyp7g110aqRjH/168H1T9nb9qfx7p8uh/Ef9sa4h0/cQsfhfwhY20twmTt8550mycbS&#10;fLVBkdAOKxdV/bY1n9n7QNS+G/x88HeINW+IOl25XQIvC3g+9uLfxeWytvJbvDG0UMjvtSVJHRYX&#10;O4kRlWoA+lHCgdB1rzzwjD8R1vdfn8Mto32ebxFdFVvZJVfgqp+6pH8NcH4J0/8A4KTQ+A7fV/Ff&#10;jX4T3muXVotxJo83h2+hWymZQTbfaorkiRUOV83yQWxnaBwM39mr4l/tAaV+0z4i+Afx48Q+E7q8&#10;uPDC+Jo9P8M2E6R6Y8l0I3hE0z7rlTvDeYUQA8AcEAA9oVvjWRxb+Gf/AAKuP/jdNkf41EbTa+Gf&#10;/Aq4/wDjddXESUyTSSYHJHagDlvgjHeJ8LNHi1JYxOLMCYQsSu7JzjIBxXUi3hByErz/AOHHxO8G&#10;WPhC00x7+4M1urJMsOm3Em1gx4ysZFdB/wALW8F/8/N//wCCW6/+NUAaPifwnofizTV0zXIJGhS4&#10;jnXybqSFlkRg6MGjZWGGAPXHFc18MfCuj22t6pronvbi7tdQubKCW81Kafy4ModgEjkDlRzjPHWt&#10;Kb4q+CzEw+03/T/oC3X/AMbrmPhJ4L0/XPB0fiZvEOvLNqd3cXE7R6tPGHJmcA7cjb8oXjAoA9KZ&#10;k6Ma5X44oP8AhTviVkH3dFuG/JCap+Kvh/5OmM+i/ELWNP1BfmsZrzWZJI/MX5gGjdsSLxyv93PI&#10;6jz74WfGm5/bH8I32j+HL7S7TTLO4k0/xRd6Pqktxufy3R4IWktEjkXd/wAtY3ZcLwTmgD3dApH3&#10;acMY4rmP+EL8RSxbG+JWrbfVY4AT+UdQS/DnVHG3/hZfiDJ/u3SjH5LQB1U33GG7+E1z/wAHp/P+&#10;E/hqYn72hWp/8hLXKeAPAfiS6/tjRfEPxV8RX0mmaw1vHdm88tpY2hinXcEAXIE2zIAzsz1Nb3h3&#10;4P6R4c0a10Kw8UeIfs1nbpBbp/bkw2oowBw3oKAOx3D1prn5eDXMS/CzT5jvPi7xMvsviK4X/wBm&#10;p6fDPToI9o8V+I2/3/EFwf8A2agDMudZ8Q+MfE+ltpHhmRLPRvEcwnv5LqPawSG4gbCA7uS/HFdu&#10;hbPNcr8JNMh0nRL6wiuJplj1y/HmXExkdv8ASH6seSa6wADkCgArxn47eINI8LftM/CrWdcu/Ig+&#10;weIIvM8tm+Zo7MgYUE/w+lezV5j8U4lP7SHwvmP8MOuL+dvD/hQA7xv8TPCkus+GtZ0/UriYW+qM&#10;LpIbCVv3LwSAk/Lx82zmuq8PfEXw54l1V9H0q5l+0JB5zQzQNGfLzt3fMOma6BEXb0ri9djNj8bN&#10;DvIof+P7Sbu2lk8zHCMjgYxzyT34oArad4ntPAfjDxHb+JXnhtr7VLe5tJjasY8yRRQ7dwGPvoOv&#10;dqu/FUqZvCrAdfFtof8Ax2SrHxfktIPh3qV1f3KRQwCKWWaRwqoqSoxYk8AADJPQAVgeL/HPg7xi&#10;nheXwn4s03VFj8WWgkbTr6OYIdsnBKMcGgD0nrwa4LwBoWial4++IT6jpFrcMviq3CtNArED+x9P&#10;45Fd7XG/DP8A5Hz4if8AY2W//pn06gCj8Xfhv8NP+EIv55vAGi+Y6qqyf2XDuLFwAM7c1sf8KW+D&#10;kwJm+FHhtyTli2h25z/45TvinCt1oVnZyNhZtbsY29wbhBXSR8LigDnk+D/wmjj8qP4Y+H1X0XR4&#10;Rj8lrmIvhV8P2+KF5osfhpYLYeH4JDFa3EkKFmmmB4RgOQoH0r0quYs3dvi3qUZTKr4fs/m9/PuO&#10;KAGx/BrwHCIxb22qQrGoWNIPEV7GqgdAAswAFZXjjwd4O8MaI2s3EXiK4YXEMEMFv4qvlaSSWVIk&#10;XJnAGWdeTwK75elcz8TmiXQrOFxzJ4g0tVz3IvoW/kDQBn/ATVLe4+FHh7R5Ekt77TNFtbTUrG6Y&#10;ma1nSFVeN8kkkEHnnPXJrtSq9Stcx4n8Ey396viTwvfDT9YhGI7ry90cy/3JU43r+II7EHmqp8Wf&#10;Fi1QG++GdjJtXMgs/EQZmx1CiSFASe2SB0yV5wAWPHn73xD4Zs1Hytqxdh/uxMa0PHvhTSPGngvV&#10;fCGr6Vb3drqWnzWs9rdQLJHKroQVZWBBBz0PFcqfH9n4j+IvhnTP+Eb1qzk8y6MjahpMkKJIsB3J&#10;vPysR/eUsjfws3WvQgg7igD5z/Yz/aD+C3g/9mXwV8NvFvxM0nRNb8MeF7PTda0vXL5LOa2ngQwu&#10;hWYrnDxOARkEDPcV7L8NfjH8MfjHpM2ufC7x7pmuWtvcGG4m027WQRSf3WxyD6Z6jkZFW9f+GHw3&#10;8UztceJvAej6hI3LSXumRSsfxZSa8pvP2VPA/ibxp4g8W+B9VvvBOvWuuJFDrnhNo7eVoRZWv7mR&#10;ChjljzztdTg9MUAerfELQdL8R+Db601lJSkcJnRoLqSF0kj+dGV42VlIZVPB7Va8EyfavBuk3Ukj&#10;SNJpcDNJIxZmJjU5JPJPvXjt78Bv2tvEEVx4b1v9sqa30dtyQ3GleC7GPUpYsLxLLIrxZ+8CUhTI&#10;I6EEnGj/AGmJ/wBj6CX4XftQ3utX1ta2rP4N8YaX4Tu7xNZt40/49JVsYHEV8mAPL2qJlIaMMRIq&#10;AH0aVXH3RXA20Pj2P4ieJp/C7aWY3ez3C/aRTuEA6bQe1eb/AAo1f/goX488N/8ACx9X1XwJoFvr&#10;Ej3Gl+EfEPhW7a+062JPkpPNDdqPNZdpdTGShOOoNYvw2+KH7U/hD9sXQfhh8f8AWfAyR+OvDupX&#10;o0TwtZ3LfZWsPsypKLq4ZTIXEr7o/LG3aDk5yQD3YP8AGvH+o8M/+BNx/wDG6V3+NQGDa+Gev/P1&#10;cf8AxuurGO1Nf7tAHH/CKPWt/iQeI4rUXX/CSOZBZszR/wDHtb4xuAPTHauwWKNclU+8ct71wfh7&#10;4ieEtB8VeKdJ1C8mW4TXlLxw2M0uM2dseqIa2h8VvBne5v8A/wAEt1/8boA1vEHh/SvE+kzaFrFu&#10;0ltcACRY5mjY4IIwyEMDkDkEVyPh/wAGaHb/ABbu83Gozf2TpVnc6fHdatcTLDJM15FI2HkIJKIB&#10;yDjHGDWu3xV8GZ4ub/8A8Et1/wDGq5j4deHdM8eTa14/k13XFkvNWuLWN4dQuLcG3t55UjQIduAp&#10;L9hyW+tAHpW5QOeKz/FSg+F9QIGf9Bl/9ANYOr/DuwFhJs8ba9ayMu2G4bXpsIx+6cM2Dz2PXpXm&#10;vw1+P2ufHDWvEPwP8O6to8mreFLi3tPFGp2WpSuUiaWRC6A2vkvI6wSZRZWMZI3bTgUAevfDpR/w&#10;gOihh/zCrf8A9FrW2Ao6Vyen/D3WdM0yHSLL4jaqkNvCsUQ8uDIUAADPl57UrfDjVWOZPiXr/wCF&#10;wq5/JaAOrf7tcz8Jpt/heZG/5Z6vfL/5NSH+tcz4c8B+JB4u1jQ9V+K3iS6ghMM1mWvAjRq4OUyo&#10;G4Ajg9e1bXh/4O6VoNvJa23irxBsknkmf/ieTDLuxZjwe5NAHZ5HrRu965af4W6dcct4t8TL/wBc&#10;/EVwv/s1LB8L7C3+74r8SN/108QXDf8As1AGd401jxD4r/tDwn4a8NSSiz1O1iub5rqNUUq0Nw3y&#10;k7j8jDoOTxXboSUBNcj8M9Eg0DVfFUEN3d3G7xAp8y8unmk/48bXjLHOOtdevC0AKelePftf6lY6&#10;JoXgfW9Tm8u3tfibobSvtLbQbpVzgAnvXsJ+leX/ALUcKyeHvCMp/wCWfxM8On89RhH9aAJvih8T&#10;/B+q+CJpNG1aea6tZ4LuzjhsJWLywyrKi4K8glQD7V0mkfE3wpreq2+hWV1KtxdI7W6TWrx+YEGW&#10;xuA6CukYD0rifirHNaeMPA+t28X+o8TPDPIX2hYpbG6TB4OQZDFgcZbb3xQBHe63/wAIN8SdU1DV&#10;BcDT9Q0u1nWRLVnAmUyo4yo7IsZwfU0fGi+tNX+FMOqWUyyQXGtaJLDIvRkbUrUg/iDXWawqPo90&#10;sjYDW7gn0G2vJ9W+IPgTxH8BdF0nwz4z0nULi3uPDqz29jqMUskZF9ZjDBWJB+tAHtGMVxF7pem6&#10;l8dmXUdOguAvhMFRNCGx/pXuK7WMkrknNcj/AM13k/7FJf8A0qoAq/Fz4efDqT4deItRu/A2jtJH&#10;ol24mbTIiykQsc525zWhH8Ffg7Pbwif4VeHZNsQVfM0WBuPTlan+LlvHcfC3xJbu21ZNAvFb8YXF&#10;dBbjFvGP9gfyoA5+H4PfCS2TZb/C7w7GvpHosC/ySua8R/Cr4d2vjvw5Z6Z4Tt7RZprl5vsLPBlV&#10;gbA/dkcbip+tekHpXM6vJJJ8UNBthHwunX0rN6AGFR/6HQBHD8Ffh5awx21lYahbRwqFjitdevIl&#10;VR2ASYDFVfFngDwPoWhXGtX8uveTZwtI3k+KL8NgDpxPXaVznxckji+G2sySdFsXNAGB8BNSt08O&#10;3mhXWn3Vhew6lczPp2oXLSzpG8hZGLMzFwR/Fk5r0CMKVyBWF4u8Fad4mWG7jlez1G15sNSt+JIT&#10;6ejKe6nIINZUWv8AxhsI/s914H0u9MeF+02uttH5vON+xoTsHcjccDpk4BALHxjUp4StGjX5v+Eq&#10;0P8A9Otrn9K6g20DoY3jDK33s96838cfElNW0rT9Ev8AwZr1ldSeItIWb7VpreTDINQt2A85cxsD&#10;tYhkLAYwxUlQfTFOVBxQB8y/sg/ET4K/ATRPFHwI8T+LdH8LXmj+PtbltdJ1CRLGKOznvGnt/J3b&#10;UMflTRqoQ4GMcYIr2n4efHj4Q/FfVL7Rvhx8S9F1u40t9t/DpuoJKYj6/KeR/tDIzxmtnxB8PvAv&#10;is58UeD9M1LAwDfWMcxH/fQNeU+J/wBlj4W+NfHeoS6Fpz+F9Q0uysjpOteFytndWeWmLBSg2lGA&#10;wVYEEHpQB7Fruj6Z4i0efRNXgaS1uo9kyLIyEr7MpBB9wQaw/hC/m+CUX7TNNHHqV/HbyXFw0r+S&#10;t5MsYLuSzYQKMkknHJrzSf4GftcIzeHbD9sq4XRmhAW8m8HWMmrKcEECbaIcfdwWhZuuSc8Y1p8R&#10;/E37ENxH4W+O/ijWvE3gfUZGbRfGVt4akubrT7tsvJaXsdhCfkkbc0UyxgZJjbnYSAfRXlp/drh/&#10;EcHi5vi+s3hNtPDR+G8SC+ZwPmuD02g/3K8n+FPxE/bc+Pd5qnxh8Cal4V8LeBb7UHh8GaB428G3&#10;rale2KBVGoTbbmB7bzmDskLoWEZRmwW2Lg+Mvif+2T8I/jd4G134ya18O7XSfFHiu08LrpXh2xvJ&#10;pL+KZnK3DTTuotnUniICTd/eIBwAfQit8bQuFt/DLejfabjn/wAh07d8axz9n8M/+BVx/wDG66iE&#10;5TrTqAOF+Go8UDxp4pfxTFYrO11a4+wSOybfs6f3wDn8K7jyY928pzXDJ448L+GPiHrlhrF7JHPK&#10;bZ0jhtJZSV8oDPyK3pWx/wALW8F/8/N//wCCW6/+NUAb91awXVu9vMnyyKVbaxU4PuORXn9n8M/C&#10;Vh45svC8J1FtPsdJhuLOym1y6kjSSKYBDtaQ527RgHI46V0DfFbwYV4ub/8A8Et1/wDGq5fw7Z6N&#10;8SPidrmtprWsxx2NnaW9r5VxcWm1WDs42nbnJwc4oA9K+SPrx70uVYZrmL/4e6PHbNJc+LteijVd&#10;zyN4gmUKB3J3cCvLdC+P+vr8UdU/ZS0nXtJ1LxRY2JuLPUpNUlMwtHTKSzqlrJEkq5I2PIrSBA4U&#10;B6APT/gsCvgTaf4da1Qflf3ArqSEPWuQ8P8Awz1jQNL/ALNsPiHqqo000zL5cH+slkaVz/q+7ux9&#10;s1M/w51eX5pPiVr2T/cmRf5LQB1YxjiuX8DSCTxV4wQn7mvRAe3+gWp/rXLjwF4osPiWmi3Xxa8R&#10;XGn6lpM1xDbNeBTayQSQqdrKAWDifJDZwU4wCRW3pHwd0zS76+vYvF3iFpL+4Wa6Y61Ku+QRpGDw&#10;R/Cij8KAO1yPWms3y8GuZuPhhYTcHxX4kX/rn4iuF/8AZqIvhbp1vyPFviZj/wBNPENww/8AQqAK&#10;PxP1rW9VstW+HPh7w3NfXV5oMmZluo40j80SRrnccnkHp2rsLAzm2jNzjzPLXzNvTdjn8M1yPhjw&#10;3baD8Ur8RahfXHmaDbHdfXzzMP30/ALk4FdoAB0FABXk37b06W/7NutXEp2xw3+lSu3PAXUrVs/p&#10;XrNeY/thRrL+z3rqntNYN+V9bn+lAE/xA+JfgrX/AId6vZ6Trckk8mnSfZ1jsZSxkCkoACnPzAfW&#10;tfR/i94RvksbU3NxHJdMkMXnWckatKRwuSOtdbCB5K8fw1x3xuSWPwjDqkEQaTT9Zs7iPMm3BEyr&#10;nOD2Y0AJ4vvJvD/xH0XxRLFcNaHT7u0uPJtzJt3NFIpOBkcxkfjVvxNr+neJvhPquu6RciW1utDu&#10;Xhk243DymrqMKI847ZryfRPHngJ/hDqXg2y8a6TNqVrpV9FJp8eoxGeMqJAQYw24EehFAHoXgAA+&#10;BdGJH/MLt/8A0UtFR+AnH/CDaN++A/4lVv1/65LRQBuHpXzH8Kdf17Tv2rPiYbXwlrF3ptr8Spnv&#10;LqysTJGrv4Z0NUXOevXNfTleS/s3Af8ACz/jfgf81Wi/9RvRKAOwf4p6NFJ5V/oWtW2f4ptLcD9M&#10;1xviX43+E774leHbLSLy4mt9P1S6i1qRbGUi0b7CzIrfLxnzI/8AvqvW2Ax0rlvhiYp5vEmoxxhR&#10;ceJrgZ9TGkcJP5xmgBZfi74BhUPNr5Vc4/485v8A4iuc8U/GD4ba3qekw2PiRbj7DrsZu1W1lPkk&#10;QOw3/L8vDIeezA16U2MYArz74OwCb4gfE+9eH5JvGcIj3Dhgmj6dGf8Ax5WoA6a2+IvgS8i86Hxb&#10;p4HfzLpUx/30RXNePfHXg3Vb/wAL21j4x0ySGTxNG07R38bKFjt7iXnB6bo1/HFdZrei6DFp1zeP&#10;oNmzR27Pue1Q8hT7VyfwE0DQNU+D+h6hfeHbFpbi0852+xpyWZj6e9AHVx+N/BszbLfxZprt6JfR&#10;k/zrC+JXifQpNJ0yxt9YtJHuPEmmqqrcqSNt3FKT19ENbg8DeDs7/wDhF7DP95bRP6CvPPC/w+8G&#10;a18c/GltqXhu0mhtYNN8iKSEbY2MLEkDsaAPVY7u1uMGG6jk/wB1waw/ikkcnhNUl/6C2nkZ9Rew&#10;mmf8Kj+HCjcPCNov+6h/oa5qX4TeAL/4oSafd+FreS1XQ1fymyV8zzuGxnrxQB6QpGeK534sRCfw&#10;LdRN0a4tv/SiOq//AApH4V7t3/CGWuf+Bf41ial8JPh9cfEG00eXwzbtZtos8slq24ozrNDtYjPU&#10;Z4oA729vbXTbdrq9uY4YY1zJJIwVVHqSa5eb4j3uvztZfDnQ31HGVbUbjMVpGe/zkZfHooPWsvxv&#10;8HNBg0xNb8IeHY5L/T5luY7OWZ/LuVX70RByMkZxxwcdOtdn4Q1zRfEvhuz1zQJYXtLiENCYcbQP&#10;7vHp0I9RQByPwoh1VPFWvSeM7xpPEe2CG62RhITZo0rW7Qr12EyS5LEncGHAAFegdU59K5T4heHN&#10;SmuLXxr4Ts1l1rSd3kwtJ5Yu4Gx5luT0+YAFSQQGCn1rKh+Nlw+qyeFJvh5rUOvPbi4s9HmjjzLb&#10;5AMzTI7Qoqt8rAybgcfKdyhgCl4vs9b8MfE2OPw7eR6XY+LQseo6p9n8xobyJDtwD8oaSIBQzcAx&#10;DglgDg/ELTPCo0lk8FDxR4l1LTb22vLkWmvXMkZ8mdJXyPMELMQhxGFwTwAOlas2l65448av4P8A&#10;jdLax28yR3ui6Nptwwt7vy2UsJGYBppI3CsRgLhkbbnNek6ZpOm6NYrp+l2McEKcLHDGFUflQBx2&#10;j/H7wx4w1GfRvh1p15rl1axxteLDH5KQbxlVd5MBWx/D1FP8VaR8W/HXhvUvDrjR9Ft9RsJoPMZn&#10;uZkDoVwyjanfqGP0NZOrT6n8MvjLb3tpcWc1h4yvliuoJrUxNbSRxAKyz58sljgCIje5OVOFavTM&#10;k8EUAYvgnxg/ifQPtupWYsb62kaLVLNpA32WZfvLnuv8QbupB71QvfiSdVnbSvh5pb6vcq22S5B2&#10;WkJ/2peh+i7jWf8AE74Sw+JRceJfD4k/tPajvp7Xjw2upGPpHOFyDkZUMQdpIODjFdL4C1fRNb8K&#10;2moaHbrBAyFfsvlhGtnBw8LL/C6MCrL2YGgDktU+AWg+PdXh8WfFef8AtLVrWFo7GSyZraOyVsZE&#10;ewh2zgZ3sVJAIVeaxLe4j+EWpab4R+Kfh7S9Q0+8kFvY+Ko9PijzJ0SO4jxxIxwAV+ViScL0r1u7&#10;ube0ja5uZ1jjVcszHAA9Sa83+JWpW3xm8K33g7wV4UXXo5IS0epzSeTYxTAZRklIzM4blTGGXIwz&#10;KRQB3kfg7wiq5j8MaePpZR/4VOvh/QYR+50S0T/dt1H9K82+D2qfE34i+B7e61vxdHot9ZySWepa&#10;fY6bCZILiGRopFdmknRvmQ4KnBHPHQdSfhobsb9a8ca/dydGZdSaBSPdIdq/pQBz2heM/BfhP4ve&#10;LrLW9VW1vZJLLy7VYHb/AEcW6lHwqnq7TDP+xjtXT3Pxb8AW67m1piPRbOY5/wDHa5Xw14J0rwn+&#10;0l5+n6ULeK68EuILoStJJeSLeJ5wlJJx5QaDZ/e8+T+7Xp79KAOO+D+p6drcGuanpczSQS69cFWa&#10;Nl5+XPDAGrHxr8Xa14H+GWr+JfDdmtxqUNrt063ZSRJcOwjjXjrl2WjwLdqniDxJZu4/d6xkAn+9&#10;Gpqx8R9Im8R+HP7P0/U7e2uIr60u7eW6UtHvguY5wGAIJBMeDgjrQBe8MeGNP8OeHbPw9aKWjs41&#10;VZJACzsOsjHHLMcsT3JJqv8AEaxk1PwBr2mQL89xo91Eg92iYf1rkfBXiz4v+Lo9Q0+bWvDNjqOm&#10;3zxXFqNLnmBiJJilBF0Pvr82OxyO2a29R0b4v31hLZp4y0O3kkjZRNb6DLuUkcEB7hh+YIoA4D9l&#10;3RfEXxJ/Z1+GHibxtdWLad/whmj39nptpCWWSQ2cTI8jP1IzkKBjPOTxXoPxP+H7+O9Mt20zW5NJ&#10;1GwuBNZanb2qSyRcEMuHBBVhwR3r4y+AP7e0v7EXxZi/4Jz/ALYF5p8kfhSzsbPwZ8Q9HkhNs+j+&#10;THDZLqcCuZLO4+Qq0mzy2PzfKvJ+0rf40/B28h860+KvhqRCOGj1y3P/ALPQB598Fvgv4J1Tw/pf&#10;j608Q69HqB017ae3j1by1tfMkE01vtjVdgEnRONg4AA4rfjufHXgf4hy+DdJltr7TdWtWvNJk1a+&#10;mMkEkYRJoN2GLA5WRcnPMg6KK5bU/F+qaj8Z5v8AhnibTdTX7HDqPia0XVAsd4pfysxpt2+dtjH7&#10;wuo4QNmu08L+C/GOveIIfiB451O8sbi1vLg6bo0ckLJDbOAoSRkX5mIAYgMwDcAkDJAMvxH4p+MF&#10;/wCIJPhfc6PoNlNq2jTTafqC3k7xsUYJLGf3XDqJEYAn5gWI+4cWvgJp2vaR4h8aaVr8Vms1trFn&#10;EgspXdNi6ZaBeXAJOOvFWfF+qWmt/GXw74Y003hvtE3apqXlwv5MdrPBdQRbnxsLNKjYXO4eWTjB&#10;ybvw5/5KJ484/wCY3af+m21oA7F+uTXB/CfxHoFrL4ms7rXbOOZfFl7uhe6QMvK9Rmu+JOelee/C&#10;zwr4b1CXxNdX2hWssreLL3dK8CljyvfFAGj4m1XStS8ceGILXWLV1hurmcqlwpyRAUHQ/wDTQ12K&#10;ncoavOvFnw38D3XxM8PQXHhWzZGs79pP3OOnkAdP96t6b4P/AA3uU8uXwlasvod3+NAHTnPauZ8C&#10;SSN4g8WB1+74jAX3H2G0/rmiL4P/AA2t4/Lh8J2yrjoN3+Ncv8PvhR4Gu9U8SXcWmTQf8VE6J5N1&#10;IuNtvAp6H1BoA9OOa5vxckUnjPwuX+8t9clf/AWWmzfC3w3Im37TqK/7mpyr/wCzVy/xJ+Fnh/Rf&#10;Dp8S2eua9HdWEkZtZhrk/wC73uqNj5u6sR+NAHpi8849qdx0xXG6j8Lr1p4r/QfiN4isbiN8lm1I&#10;3MbggjBjmDr+OM8Vi6V4Z/aV0VbrUL34j6DrkySEWenyaKbOGSPaNoeRWkdX3FiWAKkBcIMHcAdD&#10;PE03xst5QPlt/C8wz6GS5i/+N11a9OBXk/hvUPHvi74pXmkeJYrjwzq+n+HbdrtdNeK6tblJLiYI&#10;8UkkeSP3b5UqrA9RgqT1jeBfGb8p8YNYX/dsbM/zhoA6tjhcmuc+FkizeDIXA/5fbwf+TUtQxeB/&#10;GcYy3xd1Zv8Ae06y/wDjNc78I/Cni8+Brdl+J2pR/wCnXvy/YLTj/S5vWKgD0wADoK574mlI/C8Y&#10;I66xpwH/AIGw1G/hLxiRx8U9SB9f7Ps//jNc38RfDHi+w03T7q++JF9eQjXtO8y1lsbVVkH2qLgl&#10;Igw/AigD0aRQenr2ryD42/sv/wDCwfiPpnxy8EfFrWvBPinR9Lk099T0uOCaG7smkWUwTxToyuu9&#10;A2VKsMnkV69CG/iqp4lx/YN8Nv8Ay5yf+gmgDzL9j/4veKfix+zfpvxS+Imq2M1xNfatG2o2dt9n&#10;huLW21K6t4Lgxl38svBDHIw3EAscHFcXq/7Rv7QvxU0DWfjF+zfoGgr4F8P2l1Jb3HiaC4+0+J5I&#10;AS5tRH/qYMqyLKwYyMMqu3BN3wr+wZ+zzrOg6Hrj6Lq1pbyWUU19oOna9c2+m3sjDezz2qOI5CXJ&#10;Y5HU17vpei6Ro2kQ6Hpemw29nBCIobWKIKiRgYChRwABxigDxP8AZD/aq+Dvxb8F6F4d0n4p6Dde&#10;ItU0ttSXw5a3qG6tIWIcxOm4ktGHVSSATjJA5A9a8b/EPwP8MvDs/i34geK7DR9MtmRbi+1K5WKK&#10;Ms21QWYgAliAPU14f8e/2YI9Y+Pfw+8e/Aa08L+F/Fnhiz1u/sb+88P+bbXIkW0tZIp0gkhdxsuG&#10;YYcEOqnkZBzvF37EOmxeEfEHxY+JetX3jbx29leX8wmnlj0q5uBBIsKLp7SNFshDt5StuZWJbcSS&#10;aAPoDxL4y0vRPAV94/huIriytNJlvo5o5RskjWMvkN0wQOvTmviX/gn7/wAFQfEvxU+L+n/Az4v/&#10;AAQvvBcXjDTbjXvBd1f6qJvMtv3kzo24KVUKAQecGRQeororPwRr3xotvgf+zV8MPjTqMXgNvhpf&#10;3nj64tb2FpNZ00QwWi2RQRkxSmedT5gK+WkUyAbmDJ0P7S37AXwX/ad+EmrW174Aa413wVeaovgP&#10;7DqUln9nlEISKEmMgNHkKNj5X1GM0AZv/BVX45/szaN8OIfAvxZ1uSHWoY/7Y8KsdBN/Z3VwsUqr&#10;DIAG/dyKXRmXDIG3BgQK9R/4J2Xejan+zdY6joGk+Tp91ezzWN1yY7yFiCjoSASqLiEEjnyc85zX&#10;gHwB/wCCRdufDknjzxh8b/HVndax4Sm0/QfDt9MJB4XtroBpLVRcGUnAwhUnAxwMgEd98E/+Gnf+&#10;CfXwqh+Cvi34Ua/8XvCPhLw75mieLPBNrptndw28W7NpcW13qEbTSIgBWSIMX5BG7qAfXH4VHKWD&#10;ZHpXiev/APBQT9l3w/4a8NeKpPGWs6hb+LPD41vR18O+C9V1eQ2ZKr5kqWFtM0GHYRkSBSHyp5BA&#10;5T4ZfC/9oX9qfwSvxS+N3xj8aeC9L8UiaWy+Hej2cGmy6dprtiCK5l2G5W5aILJIPMBR5WQAbaAP&#10;VfBXxQ8D3PxE8UeFrTxHaXFy2uL/AMet0kqxyCzgRoXKk7JQYm+RsHGDXM+Pf26vgr4a1VPB/gWb&#10;UvHHiKaSSOPQ/B9i15IjI+xjK4/dxIHG0szAA59DXL/En/gn7+zLaeFvD/hDw94RutHhk123gvLj&#10;SdSmhnvomJLx3EitumVtgzuJNeufA34AfCr9nPwFY/DT4SeFI9N0nT43W3j3GSTDSNI26Rss/wAz&#10;seSetAHL/B39sL4Z/EibVPC3jDU7Lwj4t0DVDp+ueE9a1aBbm2m8tJV2kNiVGjkRgy5HPtWL8ev2&#10;v9P0Px/4d/Z6+BusaXrHj7xNqSw+Swe4t9HtAnmSXlz5XRQpUKuRuZ17ZNek+MPgR8GvH9+2q+M/&#10;hfoepXTSb/td1psbSZ2hc7sbj8oA69KxPhv8Lvhr8N/jFrVn4H8Eabpfn+H9PnZrO1VGZvPu1Yk9&#10;TkBB16KKAPO/hn+1Br3wl+Ia/Az9qnwZJ4d1fXNavJtD8U2KPLoOo73WQItywHky/vAvlyBSWUhS&#10;eM/RNjcwXkK3VrcLJG65V423Kfxqh408E+E/iB4dufCvjTw/aanpt3HsurO8hDxyL7g/5FfPk2m/&#10;Ff8AYe8SX03gXwB4i8e/C7VIQNM8MeGbWK41DwxfeY7FY4iUaaykVsfeeSJ0UBWRyUAPpmvHP2hx&#10;4yPxp+G58Bvp66l5GufZzqm/yQ32WPBOwEnDbTjuARkda2f2fv2ofhp+0NpWo3vhdtQ02/0i+az1&#10;bw94i097HUrCQdPOtpcSRhhypYAMORkVU+LtwqftH/CZQ3yzSa2n1/0NT/7LQB0fwm+I58eeHI01&#10;iJLPXrONU1zTdrKbefo20NglCQdrdCKPipL/AGV/Y/jGVJPsui6l9o1B4Rlo7cxOrOR3UEqzewz2&#10;qbxv8K9D8Y3rawmo6hpepfZTbpqmk3RhmWMnO3I4bnpkHHasf/hCPjFoemtBpnxEi1jy5FEdnrVp&#10;GqzQ7xuSSZELbtmQH2ntkHkkA6D4mSxzfD6/nhcMrRRsrL0P7xeaxvixoOiXGreD9bn0m2e8h8VW&#10;qw3bQKZIwVkyA2MgH61xXw+vfi14l0PxV8MLTwBpdlZaH4mbTbaS41+b93D5Vtc/ugbX97GonKry&#10;Pu7eNua9B+KnDeFAev8AwlloP/HZKAOwc4Q1wHw917RdP+InxBtb/V7WCVvFFsyxzXCqxX+yNP5w&#10;T6g16A3Irz3wH4a0DV/iH8QrrU9Ht55F8U26rJLCGYL/AGRp5xmgDR+JOsaPf6dpcdrrVqzL4j05&#10;iEuFOQLqM+tddCysNyHI9q8++K3w88F3dto8T+F7NvM8RWSt+5AyomDHp9K3m+EHw3kj8tvCVqV/&#10;u7Tj+dAHTVzOjTPc/EvXn2fLb2dpBu9T88n/ALOKZD8HvhpbE+R4Otlz127v8a5rwr8J/AM3jnxR&#10;GmkSR+TeWoHk3Lr1tkPY0AenDpxXM/EGOKW88PwzD5W8QxHae5WKVx+RUH8KP+FX+G/L8tJtQUf7&#10;OpSj/wBmrF8XfCPwlDo02t3Gra4raZHJdwsuuzjy3WN/mHzehI/GgD0DaP7tBHHArz3Rvhrfav4Q&#10;0q9tviH4ltdQaxt5mul1d5QX2qzbkk3IwPIOVPXtVe38H/tD2OrzXa/FvS76zhybGzm0ARvL8xO2&#10;eRX/ALuFDIqY6kNQB0XipC3xD8KsBwJrzd/4DmuorySbWfiXrXj/AMOeFfHejjQNQ/0ia31LQbpb&#10;u1mAg+aPM0asrgnugBXGGJyo7GTwL4yZvk+LusIP9mys/wCsNAHUN15Nc94FkSfWPFEijj/hIcfl&#10;aWwP6g1AvgbxmrfN8X9Xb66fZf8Axmuf+GnhTxbI2v3P/Cz9SXzPEl0OLG0527Uz/qv9mgD0rHtX&#10;P/FHYvw61wkAf8Sub/0A1H/wiXjAqQPinqf/AIL7P/4zXL/Fzwl40t/hnr9w3xT1J1j0qZmhbT7Q&#10;BgEPGRFnmgD0iAD7Mhx/yzH8q8v/AGiP2arD47Xvh7xTpfxC1zwj4n8JXU03h/xJoLRGa386Py5o&#10;2jmR45Y3XGVZT0BBBANeoWw228an+4P5U9gCOlAHjn7JfxK+IHje38aeHfHXiy117/hEfF0uiWmt&#10;QaeLWS68qGJnMiK7LuDPtJGAcdBWXq3xw+Mnxl8c6l4Q/ZWOgx6b4YvXtfEPirxHbTSWs92o+azt&#10;VjI8xlPDyZ2oeMMQRVTT/wBiz4H/ABNtbjxbqtlrWm3uoa3qEmsN4e8QXOnrqn+lyqVuVhdRMpUA&#10;EMDkDFe1+C/BPhT4faBb+FfBegWum6dartt7O0iCon4evcnqTQB4H+yN+2h8Ofia9/pnj/x14e0X&#10;xlq3ii6spPByagDPDeWiraXCpuw7oZIGZCVUlcHHPH0B4j8UeH/CGiXXibxRrVrp+n2Nu095eXco&#10;jjhjHVmJ4AFeK/tW/sx+G/iVrXhPUvBGk6Doviux8TLq+l69PoqygXUIL/vghR5FYFlYBwfmznIq&#10;va/sTSfEnxN/wtD9qrxxJ4o8RrJF5NjoLXGn6NBbxuXW2FoZ5PNRm2s/ms+5kXoFAoA9w8L+LPDn&#10;jfw9Z+LPB2uWupabqFuJrG/s51kinjPR1Zcgivgn4C/8FYPEd1+0xZ+C/GnwG1DRPAnj3xRc6T4W&#10;16TVlkjkv45JmeZFZRhJieFB6oSvBrovh/aePLj9mb4T/A/4F/Fi88P+IPEXj7Uz4sudPmto20OY&#10;T3l7qunCAowVYpWlgjjGNgEZzgDPpPj39gP9nr4xfDTWv2a/EHgtpNH8N2+nS+GUjvpbeS1uY7R0&#10;jk82EhwSc7iDzuOaANb/AIKA/Gf9m/wv8Fh4U+OniO6t9P8AEUMkumX2m6UNQSOa2mg2uY8Mr4ll&#10;hwhB3ZIxwa5r/gkx4g8M+Jvgjq3iLwdo0SabqmrR3dvqVnEyW9wTAkbQoG5VojGVZecE9c5A8n/Z&#10;l/4JJy3Gp6X8RvGvxR8c+HbHQdR1RvD3w+lvd8GlTvOyC6QytIB5iRxS4QBSQrAdc+lfs+/CT9pz&#10;/gnZpMHwp8OeFdS+M3w+vLrVL63fQbfT7DWPD87zJMscn2u8hivIZTJcHcmJEdUG0q3yAH19gelN&#10;kzsOK8Ntv+Cg/wCzqnwz8OfE3XtR16xXxNqlzplpodr4XvdT1SC+to5Hubea106O4kVoVife2Ci4&#10;GW5XPM/DeH47ftfXWqfFUfGDxl8P/A8mrSQeE/D9p4cTTbzULFFKG7uPtsBuYjKxZlXEZVVU4B5o&#10;A9WPxS8EaL8Y9R8L3niK1a6ktLUTRR3KM1sxLBRKoO6PcSApYAEkAVjfFf8AbR+BPwn1Gbwxda/d&#10;a54gjnMI8M+GLCS+v2cKGYeVGDjCkMckYBrhfiB+wH+zt4Y+Flxp2h6Rq1tqV5qlqt14pTWZv7Vl&#10;NxdRRTO10W3sWWRvlJK57dq9Q/Z5/ZX+CX7Mmh3Wh/CLwetjHeXZubqe4meeaWUoqljJIS3IUZGc&#10;UAc58NP2zfBXiHxVqHw7+Lmm/wDCvvEtrDBdW+i+JtUt0kubWfPlSoQ+0txtZM7lbg1D+07+2R4K&#10;+DOi6d4c8E6vp+ueNvE1/bWHhXQ7eUzeZJNOkX2iQRZIhiDmRz/dQ4r0jxt8GvhX8R5Fl8efD3R9&#10;YaPGyTUNPjkZcHIAYjIwfeuVsPgt8Ivhx8UfD954J+HGk6bcXEN0GuLWzVXIWMY5xx1PegDzm3/a&#10;O+I/7NvxMu9F/ar8HRw6R4m1C3Ol+PPDNvLLpccnlJCUuww3WbZQHJ3Jg/f4r6O07U9P1a1W90u/&#10;iuYW+7NBIHVvxFR6to+l6/ps+j61psN1a3MZjuLe4iDJIhHKkHgg188+IfhV44/Y+8Y/8LM/Z18H&#10;6nrXgK73HxT8M9BjiaaGbykjW+sFkK7pP3cayQmQKygso3Z3AH0oOleTfteDWW8BeG/+EfFv9s/4&#10;WP4cNv8Aaywj3f2nBjcVBOPoKi+AX7YXw5+O+v6t4HOi+IPCvifRYYZr/wAL+NNIfTb8wyLnzoop&#10;cGaENujM0e6PejAMasftY3Ah8G+FZlfj/hZnhkfe651SCgDc+EfxI1nxBPdeDfiGlra+J9NuJFub&#10;W1V1inh3t5c8W8AuhUAnH3ScHtnU+LlheX3gmSWwtnmksr+zvvJj+/ILe5inKr/tERkD3IpfG3w7&#10;8P8AjkWcupG6hurGRpbG+sbhoZoGZChIZecYPQ8EgZHArCsfh38VPDttPFo/xcur6Ndxs4tYsY5W&#10;3H+GSTG4qMcYwRk9RgAA6y11iy17wudY0y48y3uLQyRv7ba87+IehaHq37P/AIXvtW0e1upbS68N&#10;yWstxbq7RP8AbrP5lJHyn3HNZnw98SfGK38a+LPh/B8NNFjW2W1uMr4gnW1WSeD5xG32Q5+ZWYjg&#10;jcOOc103xH0u60P4FaXol8yNNZ33h+Cby2JXcmoWanBIGRkccCgD0demK4S/1nSdL+PWzUtTt7dp&#10;PCf7sTTKm7/Su2TzXd/SuD1LQtG1r48/8TbS4bjy/Cf7szRhtv8ApPagC38Vdc0S9+HuqWVrrtoz&#10;3UAg+W5U8O6oe/oa6u1eN4VMMgZdo5U9a4X4x+AfBs3gWZT4Ys2ZryzRf3IH3rqJT+hra/4VF8Of&#10;LKf8Ija7WHQZH9aAOmIyMVzN9I6/F3SYgnyt4d1As3ofPs//AK9Nh+Dnwytm3Q+ELVc9xu5/WuZv&#10;fhP4Bn+LtnaxaI0XleHbl28m4dfvzwAdD/sGgD06ub+Lsccvw21iOUfK1iw5pE+FvhdF8tH1BV7b&#10;dQlGP/Hqpat8E/CGrWcmn3mo600MoxJH/bk4Vh6feoA7BAhHy07aP7teZ+C/AB8U/D+1vh468TQ3&#10;M0cm24j1ybIYOwB2lsHGBwQQcc0+fwN+0BFrymw+NNq2kxw5jjuvDsTXTS/KMPIrKhTG/gIG3Ffm&#10;IBBAN/4qQtcWei2iD/WeKNPLD2SYS/8AsldUOnFeP+K/EHxYm1zQPCPj3w7b6cuoeJI49L1zw7df&#10;aEUrDNJiVJkBiZljbHDrzt3A4z2zeB/GDgeV8WtYT6WVn/WGgDqq5nQZUk+JOvRfxLY2BP4+fUae&#10;BPGict8Y9YP10+y/+M1zvhvwj4vX4n+Il/4WfqXGn6f8/wBgtMt/x8f9Mv5UAemYHpTX2quSK53/&#10;AIRPxif+apal/wCC+0/+M1V1Xwj45FlNInxZ1JdsbH/kG2fp/wBcaALnwmIb4aaC476XAf8AyGK5&#10;/wDaN/Z/8OftE+Crfwlreu6lo9xp+q22qaPrWjzLHc2F7A++KZNyspIPUMpBBIIrd+DqPH8LfD8b&#10;yFiuj243Edf3Y5rpGwBkigDwr9mTxl8U4PjR8QPgT47+Jq+MLPwXpehva65PpcVrdm5u1vGmhmEL&#10;eW+1IbZgyqnMrDHANXPiN8dviL4y+JF18Cf2YbbTLjXtHWObxV4i12GR9N0aNuVgxGQZrpxyIgQF&#10;X5mIyoNXXP2T/hF8YvF3ijxXr9pqum6zLraxS654b1q4067kijhj2xtLAysyjc3B7Ma9O+GXwr8C&#10;fCDwxH4S+H3hyHT7KNt7LHlnlkI5d3OWdzjliSTQB4L8D/2zPC9p8R/F3hP9oz4jeE/DPiXS/EUe&#10;gPpf27yhfzptEd1D5pDbJVliAXBAIPzHt9MXN7b2sPn3U6xoF3bnbAxjJP4CvFf22P2avhv8dvgl&#10;rHhPW/DWmwajr2oaXYrry6bG91bNJqNsiyK5AbKkg9e2KxtQ/Y08afHDVBrX7WnxW/taSzsjaaNp&#10;/gP7XolraI2RJKwFzJJJJIhMbEtt2EqFAY5APa/AHxH8C/FLw8viv4c+LtP1vTXmeJb7S7pZoy6n&#10;BXcpIyK+GfjD/wAFWfE3wJ/bD8RWOqfATUJvh/pXiO18Ma34si1UeU10YlkV0iK43K0ojIDckgde&#10;K6PX7LxP8Ovgh8Vvh/8As7+L4/CfjvxB8W7DRNFtrFoLeHw69xLaW9rcrDtbzIPKxLIoG6UCRQyc&#10;svq+q/sQ/A/xh4d1b9mv4iaPca9oviDRZr7xDdXU/l3N/ezXxlkuTJEFKSFuhTbtACjAAFAHW/tb&#10;/Gn4D+AfgXrFx8bdWmk8M6tby6bqU2lwfaSiyRtuyFzjC56g5OBg5xXz1/wSZ8T/AA78UeI/FV78&#10;M7aO+0+3WS0GsWulmzX5LltjywFQIZriPy3aNQFBgJUKGAri/g//AMEdbXVvHeorrPjvxp4S8KeH&#10;PGTNb+FLfVpZrXXkhl860vC8zvuKxvDGWCh98LAksNx9Y+G/7Nf7Rn7C3xO8UfED4U3WofFjwv4+&#10;8TLf694TS0sbTV9PlaLYbqG5nuYIJFyqBomCccr82cgH19Fnbg06vC/D/wC318FJ/h/rXjTx7pvi&#10;PwrfeG/FS+Hdf8Kajor3mrWmoSEGCJbfTvtP2gTIyyRvCZFZSecqwHL+GfH3xk/bV+Iesaj8J/iJ&#10;4w+Hvw18PLb2un6nJ4LbTr/xLfMPMuHVdUtxLHbQjZEGWJPMd5cMwQEgHrXj74leDPBvxc0Ow1zx&#10;Bax3Mmi3w+xrcIZ1R5bYiUxZ3eX+6YFwMA1U+Lf7WfwI+Cpex8YeNo5NUCxmDQ9Lja6vrgy58pY4&#10;YwWYvtOOgODXFap+wR+z7onhDxDrep6bqms+Ib61muLrxbq2rSzamJgpYPHPndFggYVNqjHStn9l&#10;z9jr4D/s8adJ4q+HvhuZtW8RWllNrGrapePdXFzLFEQr7pSdpw7Z24yTmgDO8E/tz+ELzx1a+Cvi&#10;/wCE774dtrWly6l4Vm8YXMNt/altFIiSfLv/AHMimRCY3w2GBrc/aL/bF+Dn7PXw0uvHmreLLLUb&#10;uS3f+wdF025Wa41a6+VUghVMlizui56Ddk13njT4Z/D/AOItsLPx54K0vWIlUoqalYpNtUkEgbgc&#10;ZKjOOuK4XWPgF8EPAXjLwfr3hn4V6LY3Q8QNCJ4bFQyq1ndHAOOPmCtx3UegoA8zvP2jfj18AdSs&#10;/i5+058Ml1Dwxq/h+0W51nwJY3Fw+iSNNu23duw3hB5+PMTcP3bFgvSvpTwj4w8M+N9Hh8QeEtes&#10;9RsriFZIbmzuFkR1YZBBUnqKvSRRzQtFJGrKy4ZWXII9K+ffiN+z54m+A/iu3+OX7Jnh4RrHeCXx&#10;r8PdNWGGPxHa4k3tBvwsd4hcNGN6RyFNjlQQ6gH0RXlv7ZYvW/Zy8RrpzR+f/ofk+dnaG+2QYzjt&#10;nFYfwf8A23vh/wDFL4hf8Kq8ReA/GHgPxFJZtd2Ok+PNBbTnv4w5B+zs5KXDKMMyxM+wHnFbH7Y1&#10;5EP2ZfEt/DJuCR2rqwPpdQnNAGl8P/iP4qTxbf8AgD4qpp9nqBujJob2KyeTeWpUMAHcDdIp3KwH&#10;93OMGum+IWkXfiDwRqmjWMYa4uLGRIFPH7zb8v0Occ07xV4L0DxxpUOm6/bOywzJPbyQyGOSKRej&#10;K68qfoa5jTPhd8QvDt1IuifGPVJbORi5h1aCK5cOSThXYZC8429goxjnIB1HgTxDa+JfDFtqNqzg&#10;qphuI5Bh4pYyUdGHZgykGuSudB0bX/gFqVvrml215GlhfMsd1Asihh5uDhgeRXM6Frvxl8LfG638&#10;JP4A0Wa41vwrNqOp3Vvrc8drNcW01vD5n/HqwjkdZ/ucllQcnZXaf2TrOhfBLU9N16G3S6XSLx5k&#10;tZzJGrMrtgMyqWxnrtGfQUAdF4BRB4G0YBB/yCrft/0yWij4f/8AIi6N/wBgu3/9FLRQBsHkYrwn&#10;4Eax4tsPjB8bodK8Hfb7f/haUJ85L6OMhv8AhHNE4w2Pbmvds15L+zcwPxQ+N+D/AM1Wi/8AUc0S&#10;gDsB4q+IDSlH+FVwqjo/9rW5z/49XO/Czxt4r/sG6Evww1BV/wCEi1YF4rqJ+RqNwD0PtXphIA5r&#10;mvhRNFP4TkuIvuya5qjr9DqFwc/jmgCC5+IOqwyLHP8ADvXMd2ht1kx+RqP4NXdtqejarrEGnzWz&#10;XXiO+MyXMWyQssxjyw+iAfQCutkxmvIvDPwL8O+MZdY8Sya7qNvLdeItQMiwyIVyLqQZAZT6UAeg&#10;/E3WW0DwNq2qLatO0dhJ5cKuF8xipULk8DJIrnvA0/j7wT4Q0zwlB8K55EsLGODzF1e2AJVcE4LZ&#10;61nzfs06YzKyeO9WXy5FdV+z2zLlSCMgxEHkDqK6DwxF4p0zxzeaDrHjO61a3XSoZ0F1awRmN2kk&#10;U4MSLkEL3zQBPN4u8cQLvb4WXjf9c9Sgb/2aua+Ed9qOq/Gbx5qGo6JNYMf7MXybhlJ4tzzlSRXp&#10;2crk1578U/BOgQZ8YWzXVpf32saTbXVxZ3bxGWNr6CLa20jPyOV+hoA9CY4HSuS0nV4rz4yarpKD&#10;57LRbZpP+2juR/6Aaevws0eKUyweIvEEZbsmuzgf+hV5/wCPvBvjz4M+N4/i/wDCwXGurqj2em+I&#10;tJ1zXnVXVpxHDNHI6SFChmYso+8OxOKAPatw9a5e8aT/AIXLYgfd/wCEZuyfr9ot65m3/aX0CC/m&#10;03xF4I8T6f8A2ezx6xqDeH7h7KzkWQp/rtg8yNsFllRSm3lihyBRl+NjXPiC2+JFh8LfFVz4eXSZ&#10;oYdYjsIlWfdPEAywySrOFJU4LRjIwwypBoA9Yk5H4V5no/i2Xwn481TTfDmg6pquh3Ukku7T9PZ0&#10;sr5W2zRhsgFXOW6fLIJMn5xjN8Q/HXVLrW7jwz4p0vVvh/ZW8Mc0+raxZrJ9ojkOAYriFpbeIZyp&#10;8xxIpBJRVKO3d/DjU/hsNNk8M+AvFOn6gNPk3XaWuoJcSJJKTJuk2sSGcsWyeu7NAGVN8Xb+bXW8&#10;IWfgPUl1hoBPb2tztjjaEnb5hkzgAHIK8kceoq9oPgjW59dt/GXjTW/Ov7WOSO1tLFdkECSbdwyf&#10;mkztXOSFJVTtyoIsfEPwve6zaQ654c8mPWtLkM2mzyrkHj54mwRlHX5SMjseoBrn4P2g/DGufYtI&#10;8J2cup6xfSND9ijzHFa3CqxeKedhsR12sTGN0pVSyowBIAOk+Ifhw+INA32l5HZ6hYyi603UJIwf&#10;s8y5w3UfKQSrDI3IzDvWP8P/AI0+GvHMlvp8YmjupY5FkJgYQ+fH/rIkkIAcjlhjqvI6GpoPh9q3&#10;iZ1u/iVrLXgzldItWMdnH9R96U9OXJGRkAdKv+Ovh7pXjTwlJ4ZG6yaPEmn3Vmxje0nUHZIhXG0q&#10;fzGQeCRQBR+JOueA7+wbwprsLajcXDK0Om2cbSXAkVgyOuwho2VgGV8qVK5ByKw/hz4F+K914Msd&#10;D8eeJrnT1ih/0pLW8M91OxOWzO+SickBVywGPnBGa2/g2NBXQpLKDSLWz1aymMGuW8c3mOk45yXP&#10;zMrA7lJ6g+ua7IuoGc0AeZzav4n+FfiOHwJplnNqVrrEjHQ59Qvnb7NJjdJFLK5ZnHVl6sfmHYVo&#10;aF8JNdsbu+1yb4hX9ld6pN515baPbwR2ol2gbwskbszEAAtuG7aCQKd8TvEOieJLe48BaAt1qGtf&#10;K8MeklS+nyjlJpJGykODg4flgCAr8g6nwx8War4g0VtO8V2C2evaawg1i1RiY/NCj97ESAWif7yN&#10;gZGQQGDAAHLz+GZY/iJHonxU1+bWNPvI1Ohx3LCO3MyD54pYlAWRj99S24cHCgqCfTokjijWONVV&#10;VXAVewrH8beGLfxdocmmvceRMGElneKgZreZeVcfQ9u4yO9cvonxqsTat4dvrC5u/FFnKbbUNDsY&#10;t0xkAH70ZwqwuCGWRyqkMBncCoAM/XPCXiH4SeMtW+JXw50C1vrTxHqlrN4i0m3sQk+5YxC9zGyf&#10;6x9qoSrD+EkHJOex8C/ELwj8RdIGr+EtZjuosDzEU4kiJGQrr1U47HFZq+HvH/jEs3i/VV0mzZR/&#10;xK9GmJdvUSXBAY/RFTHIJbg1558OPhn4g8EfGbxl4U8FLZ+HNNlXT7uG5t7ON3urdknxsUsQHWbz&#10;Q7upyNgAAwaAPQviX4d8SCex8feBLFbjWdJZ1NnJdNEt7aupDwE9Ac7HUkcMmMgMa3PB/iez8Y+H&#10;bfxHZRSRrcKd0Mow0bA4ZT7ggissfDi7u136/wDEHXbyRfumO8FqAPQrAEDfiCawPEnwp1jwb4au&#10;NW+DN7ff2zaSSXdjpt5qzm0u5TktFIrHaFck5IwQcHIxmgDMj+HOla1+1Dr2o+K/C2lXlnL4XsXs&#10;ft2jQyMZPNlWQrIVycAJkHJAK4IHFd0nwo+FUgzJ8NPD5/3tGg/+Irz3xDqviT4u+NdPh8CW134b&#10;13wjdC41D+2mX545UINq8MUp86KQDPmbtisilSzAhe0fxv8AEHTImOr/AAgvrll6NoeqW08bf9/3&#10;gbPttxz1NAGL4vg+HXwQ8W6b43TSLHQ9Nu4ZLHUrix01UUsSrQh/LXpnfyeBntXRJ8Yfh44V/wDh&#10;IceYuV3Wso4/75qPS/iB4N8e+GNRntGSb7HDINQ0y+i8uSEgHKSLJjHQjdypxkEjms/9my0u4P2c&#10;/AttrDzTTr4P04Ttdwsshb7NHner/MD2Ibn15oA+fv8Agr94T+DHjf8AYu8S+Odd1Pw2up+H7E6t&#10;ot/fQRySTNEDiGNx8/zkgDacZxmvUf2Gvihf+Kv2e/Bnhn4h+JorrxlDo1ympW0lwHuHFndvZvK5&#10;AG7DIqs2AGYk4GatxfD/AOE3xH8M/EC48Q+FbNfDeqRXel36tCrMFgWWG6kCrkxc7sDAb5M4GRX5&#10;rfs2+I7f9jT9rvwppVjZ+OtU0Dxes9p8N9O1hNQ8P3kscdykSi++3RL9qSYMLgRpkIQoMUbZUAH6&#10;lfEnwx4h0nxZ/wALl8M65FDNpugy2c+nzWPmLcRmaOUsGDrtICMBwfve1dxZ3Au7SO7Gf3kauv4i&#10;s3xVrHhjS/DUr+Nr23s7O6T7PMtxJhWLjGwepOe3WvM/hb458I+D/iD4x0e31C+XQV/s+XR/9BuZ&#10;IyxgKyiI7DnBVc4zyaANP4gaV8TfCnxJm8a+HNRX+w9Vt7eDUlt9LNzeW0kSy4cZYZhwwG0fdZmb&#10;B3Mas/s/ava634k8cajZ+Jf7Ujk162xc+SIyMadagqV7EEdDzTfEf7R/gz+3LT4feBLqHVfFeqQt&#10;LZ6Lc77VooVIDXM/mKGjiBIAJGXb5U3ENhP2ffDmreHvFvxAXxBqyXmoXXiS3nvJooBFHvbTrT5U&#10;UdFAwOSSepJPNAHp5IHJNcf8ID8niT/sbL7+a11sh715h8O/iV4e0C+8TaVfadr8ksfiy93NZ+FN&#10;QuYzkr0kigZD+BoA6zXZ1/4WhoNv3bS9QI/BrX/GumrzPXvir4Mi+JGiXl1b65D5el343SeFdQXG&#10;57b1g9q6Rfi/8PRD5k2vNCv/AE2s5oyPruQY/GgDqD0rmfhlCiadqUwPzTeItQZvqLl1/koptv8A&#10;Gj4S3AIX4l6IpXqJtSjQj8GIrmfhT8ZfhHFol5bXXxX8NrM3iTVmEba5bhtp1Cfbxv7rjHqKAPTq&#10;5n4vQmfwDeRDvJB/6OjqxB8VfhfcuI7b4kaDIx6LHrEBJ/Jqzvip4j0VvBMn2fV7WQT3ECKy3CkH&#10;Mye9AHXL7UtQwX1lMP3N3G3P8MgNPNzbjgzp/wB9CgDmLHB+NmqD+74YsT+dxdf4V1KfdrltPltz&#10;8YNXuBOmP+Ec01fvD/n4va6cXEBGfOX/AL6FAD2OB0rnfhfGqeDoVU/8v15/6VS1vSXEIjZhKv3c&#10;/ernfhLcLP4Es5y3Mlxcv+dxIaAOmrlviyC2h6enr4gsP/ShDXTmRB1cVyfxivZrPw9Y3FppVxfS&#10;LrlmVtbVoxJJiQHA8xlX82FAHWq26qfiT/kXr7/rzl/9ANYC/EPxKpJ/4Uv4o9/32m//ACXVHxJ8&#10;RPE0mg3wHwV8U/8AHnKP9Zp5/gPpd0AdN4GTy/Bekx/3dOhH/jgrUrg/Bvxx+DMHhPTobv4teGYZ&#10;Y7GJZYZfEFsGjbYPlI38EVqJ8cPgtJ/q/i94Xb/d8QW3/wAXQA3Vz/xerQP+xY1f/wBKdNrqXG5c&#10;GvNtV+K3wtPxc0TVB8SNB+zQ+G9WSa4/tiDy0ZrjTyAW3YBIViPUKfQ11Vr8WvhXfBTZfEzw/NvX&#10;KeVrMDbh6jD0AZnw8+AfwY+FPinWvGfw2+FegaFq3iSZZdf1HSdJigmv3BZgZXRQW5Zm57sx6kmr&#10;fw0Uf8T8H/oZrs/qtbseuaJcRiSHWbV1blWW4Ug/rWB8Nru1/wCJ232iP5vEV1tO8c8igDqqZMAV&#10;5Wl8+H/nsv8A30KRpotufMX/AL6oA8Q/ZK/ZS+Dnwasm+J3grR7xdW8RW7y3Ul1qEs0dsJpmuJY7&#10;eJm2W8bzMZGVANzHJyTXuEX3eneud+D5H/CrtBJ76XCfzQGujLqBksKAOX+J5Afw6M/8zPa/yeuo&#10;BGOtcT8ZdTurCz0O50zSn1C4XxJa+XaQzIrOcP3dgAPU/oelTi9+McJRjofh+fzl3Sbb6aL7Px93&#10;Hlt5uP72Y89cDpQB1+4EYDVzEcAT4wvdA/NL4cVG99lw2P8A0M1nn4oaz4dfyviJ4DvNNRW/e6np&#10;7G8skXj5y6qsijJwd0YC4JJ2/NUy6raXXxe065sb2Oa2uvC9y8c0UgZHCXEGCCOCMSUAdlTZBuXB&#10;GaY19Zodr3Ua9/mbFNOo6flV+2x5Y/KPMHNAHgXxQ/Yi/Zq/aR+JXiPXviH8PUj1u21DTnXxFos7&#10;2OpARRRSxoLqArKFDAHhgQehFeZeIP2Rf2w/gP4o0X4lfC7476p8QND8EaxJd6L4L8TBJr17GZtt&#10;1bi9fEkkggZxG0rOS4TcSMkfVvhJIk8b+KJlb/WXVqf/ACWSugkG5uKAPlWX/gq78HdT0XT9Q8Af&#10;Cvx94jupHuBrmk6f4ZmW60YQymNvPR1GWLKcIpJIGe9dJ4e/4KHeDJbWHVPiN8E/iF4PsZZo1fU9&#10;c8NP9khjkbbG8kqEhAzEDkZU8HFfQFrp2n2W4W1lDHvYs/lxhdzE8k+9ea/tqWsNx+yZ8Q2Zgvke&#10;E7y5RvRoozIp/AqKAORvdY1/x9431Lxl+zi+tWOpW7FNW/tZJV0q7dV6GFj/AK35PL3x7SCPmJxi&#10;ultvihoXxW8JeC/EOkX8TXP/AAk1kNTs1BWS0uAJVkjdG+ZCHR1+YAnbXqtvaw20ey3gWMFiSqKA&#10;Mk5P+NeEfE7wU/hH9pnwx4l0nQobTTPEWsQNqN1aTSK13qMYITzo1Xa2IQdrMRg7scmgD3/Ncb8M&#10;z/xXnxE/7Gy3/wDTPp1dg/3DXl/hb4gaF4T+JHxAsNT07WpZJPFFs6tpvhu9vEx/ZOnjBe3hdQeO&#10;hOcYPegDrviDOi3nh+3/AIpteiC/grsf0U10SEHpXm/jb4p+EDr/AIXmubLXo0XWZG3TeE9RT/lz&#10;uP70AroYPi/4BlTzTrMsYHUTabcRsPwZAaAOpzXN+FoUi8beKJk6veWu78LZBUUPxo+E1zJ5Q+Iu&#10;jxsP4bi/SIj/AL7IrmvB3xm+EUPjHxO958V/Dcfm6lEIxJrluu4LAg4y/NAHpynIyBXO/FmQw/C7&#10;xLMh+ZfD94y/hA9Oh+K/wtm2pD8SvD7E9AusQHP/AI9WX8YfFXh9/gx4rvbHXLOZF8NX5DQ3SMCf&#10;s7+hoA6zSbX7BptvYAf6i3SP/vkAVYzUEOo2Ew/dX0Lf7sgNSNcW4GTMn/fQoA5jxQf+LleFx/1+&#10;f+ia6quV8QvbyfEfw7J5y/LHdn7w/wCeYFdR9ogPAmX/AL6FACsccVz/AMNokj0nUHQff8QaiW+v&#10;2qQf0rdaeDr5y/8AfVc78LbpJtH1HLD5fEeqD8r2agDpq5j4z5Pwn8SAH/mC3H/os1029f71ct8Z&#10;3ZfhT4kkihaVho1xtijxuc+WeBkgZPuRQB1EX+qX/dFOPSuTT4h+Jgo/4sx4oPH8M2nH/wBvKRvi&#10;P4l25/4Ut4q/7+ad/wDJdAFn4WgJ4U2/9RK//wDSyaukrzP4b/Gb4XaZ4cWy8S/EDRNJvlvrw3Om&#10;6lrVtHPbsbqU7XXzDg/iR6V0a/HL4KN934weFj9PEFt/8XQAvjX/AJHXwr/1+3H/AKJNdJJn5cDP&#10;Fed+Lfit8L7vxh4ZuLT4k6DJHFdTmSSPWIWVMxEDJDcV0lr8YvhJff8AHn8UvDs3zlf3et27fMDg&#10;jh+oII+ooAz9O+AHwW0f4s3Xx10j4VaDb+MdQtvs994mh0qJb24j2qu1pgu5vlRFyTkqijOABVjw&#10;sNnxQ8UA/wAVvp7f+OSj+ldBb+I/D95EJrTXbOVD0aO6RgfxBrnfD15Zt8UvEjrdxsG03TmG2Qet&#10;yP6UAdcFA6ChhkYIpqzQlciVf++qPOi/56L/AN9UAeI/Br9k/wCDeh/G3xB+0baaLdt4kufEWoGP&#10;zdQlNpbSufJlnit93lpNJGqo0m3eVXbkDIPuAAHQVzPw1IW01YZ6+Ir7/wBGmulLp/eFAHKfGvP/&#10;AAry4b+7qGnt+V7Aa6pWUCuP+PF39n+F2pTwQNcSQyW0iW8bKGkK3EZ2jcQMnHcge4pY9V+Mcka3&#10;8fhjQ9s3K2NxqEkcluvq0io6yN6qAADwGPUgHY5HXNc34lhD/EPw3Nn7iXg/ONazZfiB4y8OyMvj&#10;X4c3TQhsrfeHWa9j2Z5Lx7VlUj+6iyZH0NF34l0fxF4u8I6x4f1a3vLO4F4UuLeUMrDyh3B6ggj2&#10;Ix2oA7YdKKia8tI+JLhV/wB5qa2p6en372JeccuPXH86APFvjr+yh+z/APtO/EvUNL+Mfw5sdSuo&#10;/CtpHp2rrGI76yRri68wQzj5485TO0joPQV5D8SP2A/2l/BdjNbfs7/tN65feHNN1WDXdF8FeNLg&#10;6mRfWs0M8MK3lwTP5TPGwIeUhQwxgDB+pgsJ+LSXMUnM3h1lbHcJOMf+hmunLDHFAHyt/wAPSfh3&#10;BoMmkj4UeNLzxxpusf2XrPgez0GX7XbzIm6WbeV8swDa21w3zcAcmtbw3/wUY8P6rpsmueIv2bfi&#10;lounrC1yt9deEpHj+zIQJJn2ElAhPKkbscgEV9FQadYQ3MlyllCskpzJIsYDPxxk9/xrP8eQwSeB&#10;9YiAX5tLuB/5DagDxPWfG2i/G3xTa69+zrq2vxa8sInh1iASR6XcI0WE+0o3yTR7ZVcEL5n7tQCO&#10;h2L/AOKT+OPhNceHvE15Zx+JtH8U6Vba1YW4ZNrLq1sBIqt82xhgg8jnGeK6v9lyztLP9nXwPHBC&#10;q48J2AZlUZbFug59+K88/a38EvpPjDwn8SNH0KOK3u/EmmWHiLUreaSOc51G0NoGCKRJH5oKFXIU&#10;GRTQB9DL61x+f+L8Sf8AYpL/AOlVddDwmN2a868TeMtJ8JfHhG1Oz1SYTeE8L/Zuh3d7jFz3+zxv&#10;t/HFAHRfFSUQeEGkkH/MT08fneQiulHSvNPib8VPCV14OzJYeIo0/tKxb974R1JOl3Ef4rceldDb&#10;/GD4fzpzql1Ht/huNKuYiPweMUAdSxwOtc5axK/xavJ2PzR+HbVV+jT3Gf8A0EVCvxq+EzSeTJ8Q&#10;dLhbONt1drCf/H8Vzll8Y/hLD8ZdWkuvip4bjj/4RrTVj8zXIFy32i+JAy/XG38xQB6bSNzwTXPx&#10;/Fz4USgGL4neHm3fd261Ac/+P1dHi3wxd2T3un+IrG4RFJ3Q3iMOnqDQBm/CCIwfDvToj/Csn/ox&#10;66auX+EuqafN4A011voSXiZv9aO7sa6U3EA6zJ/30KAOW+JBzrfhFQOvihf0tLo/0rrB0rlPH8kE&#10;viDwkElU48SMxww4xYXddOlxAVH79P8AvoUASHPaud0CNB8RdekA+ZrGxz/5HroPOixkSr/31XM+&#10;GLpZviH4ky/EcNkn/jsp/rQB1FVdbO3Rrpv+nd//AEE1Z3p/eFUfEjL/AGDeEN0tZP8A0E0AZ/wr&#10;Ty/htoSZ6aTB/wCgCt8nArz3wF468R2fgzS7Vfg54nkWPT4VDxyadtbCDkZuwa1H+I3iTOB8FfFX&#10;T/npp3/yXQBc8BKFu9ec/wAWuyn/AMcQV0Vea+B/jH8PNLk1i18ZeKdN8O37azM7aXrmr2sNwi4T&#10;DFRKwwRgggng10K/HP4JucJ8YfCx+niC2/8Ai6AE+MAz4StcD/matD/9OtrXUt908dq82+KnxW+F&#10;+o+FbWLTviToM7L4l0aRlh1iBiETU7Z2bhugVWYnsASeBXTQ/GP4RXBZbf4p+G32NtYJrludreh+&#10;frQBn658APgt4m+KGm/GnX/hXoN54u0eExaX4kuNJia9tlIIwkpG4DDMBzwGYdCatRKB8ZMj/oWc&#10;f+TBras/FfhfUYvtGn+I7G4j/vw3aMPzBrDiv7KT4u747uFh/wAI31WQH/l4PvQB1gAHQU1xznFI&#10;LiBuky/99Ch5otv+tX/vqgDxCX9lH4PfED9qbWPj94l0e+l17R7jT4rdY9SljtZGhtxJBJNCrBJn&#10;jaaUozg7d7YxmvcIwAuQK5rwa2fGfiyRW+9q1uPysrf/ABrpVcEdRQBl+PDjwRrB/wCoXcf+i2p/&#10;gwj/AIQ/Sef+YbB/6LWq3xAuI08E6xzk/wBl3BC7hz+7b1rmfCOrfFyfwlpt/p3hTSoYf7PhWHTt&#10;QvmSZlEa4kaWISIuf7gVsDHzZOAAeglhjg1zHxIhWY+H5yfmg8SWzL9SHX+TGqVz44+IXh6TzPE3&#10;w3a6tWX93ceHbz7RIrcfK8UixkDrhlLZwchcgGr4v8ZaF4n8N6Rrnh3UUmRPFGnJIu1kkiY3KIyu&#10;jAMjDdyrAEelAHeofWnEA9RULXdtE372dV9NzAUPqNhGhke9iCr94mQcUAeW/tC/AP4N/H3xV4b8&#10;L/F74eabrkMVvqEllJfWiPJaSbIh5kTkZjcA8MuPxrwzx7/wTH+Ifhnw1N4C/Zf/AGnfFGgeE7vS&#10;4LXUPCniS+fWYG8jJjMDXRZ7cH5QUR0jGBgDt9Ta6IZ/iP4dnWQHbaXw49xFXSBgepoA+TdB/wCC&#10;kth8OvD1x8Mvj18NPEUPxW8O6fYxap4Z0fR5ZY9ZuJAVM1jKAY2hYoXyzDYGCtyDW34R/wCCjFt4&#10;lZ5bv9lX4sWduuYzcf8ACKtJ++X78e1WzgYOHxtbBwa+jW0+wa7a9+wwtNt2+d5Y3bfTPXFTiOEL&#10;jatAHz54h+Mvw3/aEbQ7/wCEV34nk1mS1NzouqaOktssabvmSffhChdGVo3U/NE2Blc10Ph34n63&#10;e+E/Fvww+Keq6evi3SdPnDx2sbxJe2727vHNGr/eBCuDtJwUOcVe/Y8020sfgz9nhgQ/Z/FfiO2W&#10;TaM7I9cv1UfgBWb+2N4HkvvBcfxG0PQ4ZNS0MOlxqEc0kVzb6dIP9JETRqzHIAyoHI3DvQB6n4AO&#10;fA2jn/qF2/8A6KWiovAGT4E0Uxtlf7JtuT/1yWigDaI+Tk1+bXxZ/wCC5v7EH/BPL9rz42fAL9oT&#10;UPE0evt48s9TC6XoL3MXkS+HtHRPmB65ibiv0M8T+P8AwT4KlsoPFviix01tSuVt7Fby5WM3EpIA&#10;RcnkkkD6kDuK/Mv9tH/gh1/wT2/bP/a5+Iv7TH7Rf7U+oaTrviDxFYWo03Q/EFnBHZiPT7SzjhkE&#10;0bHzmkgkPXHzKMAg16GWLLXiLY5yULP4bXv0Ma/t+T91a/mddbf8HRf/AATIvrVbq1vvGzI4+XPh&#10;WX/GqHgP/g5Y/wCCb+heFbXTLufxmsiGRpNnhmQjLSM2c5/2qwdP/wCDTz9g6zs47O2+M/xM8tV+&#10;XOoWWfX/AJ9quJ/waq/sOwxhB8aPiVgcf8f1l/8AI1ctT2CxEuS/JfTva/U8GrLihS/dqFvO5vS/&#10;8HR//BMdHaN73xtlTz/xSsn+NZfgj/g5l/4JvaPo8kF/c+MxJNf3E+I/DMhwJJWYdD6GuL1j/g1/&#10;/wCCamneN7X4f6p+0x47h17UYGubPR5Nc09biaP5susf2fcV+Vuenyn0OMnwt/wbh/8ABMXUbuPw&#10;8/7YHiO61KbVJrK3tbLxFpxcyKUIh2+RnzAksGR3MiY+8oP6zkNHwTlD/hXnik7L4FH4uu72Kk+J&#10;OVWUPxPp7Tf+C9/7FGsafDqVlZ+L2huIxJGToDjKnp3rZ0z/AIKyfs+XvjGTxVbaB4oaxutHt4oG&#10;/sk7i4klY8Z6YZa4jR/+Deb9mbRtMt9KsvjV4+8q1iEce6WxJ2jp/wAu9dxYf8EafhJpllHZW3xq&#10;8ZeXDGFXK2PQf9u9c2Op+D//ADCSxO/2lH5dT4DNKnjTGV8BDDbv4nLbp0Ouh/4Kh/A6ZFdPC3in&#10;DAFf+JX/APXqn4+/b9+GXiTQbfT9O8I+It8etabdtv0/H7uC9gnfv12xtj3rkX/YM/Z0sdQ/4Rtf&#10;2qNYXUFvxp0dm0mnGX7VtBERT7Pu3YZTj0YeopY/2Uf2edBlh8L+Mf2xpLfWoZobO+tftmmxn7Wy&#10;52KjQ5GSGIHUAc18zio8E6fV3V+aX+Z8xVq/SVv+7p4K3+Kf+R6B/wAPLfg2v3vCHijj/qG//Xrn&#10;/iH/AMFIPg94i8Of2Xp/hTxN5n9o2U/z6bgBYrqKVu/91DWj/wAOv/BpBX/hd3irn/p3sP8A5Hqt&#10;L/wSs8CkfN8bPFnP/TGx/wDkevjcfzRjbCee/wCA41vpKfap4L/wKf8AkWG/4KkfARV/5FXxL6n/&#10;AIlP/wBesjxp/wAFQvgdrXhm40zTvDfiYzS7Nm7SsD76k9/SuZk/4J+/s861ZyWXhb9rDUJdQuLu&#10;XTrCNrjTm3Xyx7/J2CEMzBSGKjnac9CDVW1/YL/ZPuNR/sT/AIbCvWvkvvsE1tHqGmM4ugSDFjyc&#10;htysuPVWHUEV+Z5pPxW5o/UIYdrrzOXy6Ho4Wt9ILm/f08Jbycv8jvW/4Kpfs7TQfZrnwt4mkUrh&#10;lbR8g+2M15b8Tv20fgeup2vj39n7w/4m0LxHZ3iyvaWujJHbakrSl5kmG5dxfceS2AVXj5Rj0Uf8&#10;EifhmeV+NXi/r/zzsf8A5Hpw/wCCS3w1sW+2N8cfF6iL59zRWGBjv/x715LqeNvSGG++X+R9zl9T&#10;xC5X9bjRv05W/wDIaf8Agod4Y8dX/wDZ2p+H/FGi6ezbPs1jZg3N165lDYiXP93LEZ5Ujnb1P9rH&#10;4Lal4TXwdo/w616zEMgm01otLX/R7lTuSYc/eDc7upOc5zXB3H7Gfwd1uFtK+FX7XtxJ4kmhlk0m&#10;O8bT5Iy0LESbkWAM2wq+5QQRtOeldF4f/Zz/AGf9b12x0Pw/+2FdXWoX0ki2NnDd6W0s7R53hVEG&#10;Tja3bnacdDXHKt4+KS5aeE++X+R2qXGd1pS+9/5He+Ff23NGu9LtU8QfDzXo9RaMC5S3tA0e8dcH&#10;PT/Gtpf2vPD8r7I/h14kLHoPsa/41kwfsOxW06zRfG/xJlTx/oWn/wDyPV4/sjT2X+kv8d/ESKgy&#10;zNY6eAB/4D1p7Tx09m7wwt+msv8AI9jCyzrm/f8ALv0ucmf2jfGkvjj/AITbTPhVq1rCyrbXek+W&#10;rSXcW7/XF9wVHTJIHO4cEggCrX/DRXizxes0/jbwL4n0PTxMVj0vS9pmmj7M86tlc91TB/2qq6N4&#10;J8C+O5P7P+F37ZUepX0fl3E0cL6XNi0WYCdsJDnOwOAeitgnjg2fDHhD4X/Ee9t9C8G/tiSatcXU&#10;Ly29vpr6VM7ohwxAWA9D1rx69X6SHP8AuqeCt5yn/kfTYX6hy/v3L5G5pX7UPgHwlpy2GifCbXLG&#10;1j5WO205FUZPPQ9SeSe9c74s/az0Cy8SWPjrw98PfEpuI2W21C3+zqq3FsW6n5sFkPzAnnG4A84r&#10;p5v2Orm7h8tvjn4j2t6WOn//ACNWX4g/Y20XR9HudY8RftCa/aWVnC093dXFvp0ccMajczsxt8Ko&#10;AJJPAFTTqfSQuuengv8AwKf+R7VOPCv23U+Vv8zkfHf7bWq+ItG1S00fwv4g0GP7LNHYNDZrJcXE&#10;mwhDu3bYlLY5GWxx8p5p3gv9un4N/CnwDp9pq3w/8Qw3Igi/tKaLTQzXF0UAeV2zmRmI5Y5J9ayt&#10;W/Zz+Guvt5/hT9sPdZ6TLHceJDI2nOYrR0yhUrDhSxKYJyOcdSKfB+xp8Bfitf8A/CG6J+1fqWpX&#10;hs47/wCx2Nxpkkpt2VGWXasGdpWWNs+kqHo659SjW8fOZe1p4S3W0pf5HoYeHAPMlWlWtfWyX+Zp&#10;a5/wVt/Z08O2y3Wp+HvFUaNJsDDSCefzrzHxt/wV7/Zgm+KOh+Or608T2NjocMipNBobme9aaORH&#10;t3wwAhXEMuCGBdUIAKZruPEH/BHj4WeJbVbPUvjX4y8tJA67Y7Ec4x/z71w3xI/4ItfstaHocV/4&#10;7/aH8XafZNeRxRzXE1igeZzsRB/o/LMTgAcmvew0vFvT28cP52cv8j6vA0/BHT61PFb62Udvv3Nf&#10;Vf8Agvt+xJpCLJfQeLVDHC7dAf8AxrnPE/8AwcI/sfzW0en+EbbxQs1wxWW+udAfZarj7+zOZD2C&#10;jAzjJAya43xD/wAETP2HNY0KHxnJ+1prSeHbHUGttS1KTVdPEQlIKrEsnkbQ/mFQQeeo61b8H/8A&#10;BAn9hnx1dXlv4J/aU8WapJYsq3i2OqWEvlbuRnbAeD2PQ4PpX02VPjH61D68qfJ15W7/AC0Po6dL&#10;6NqivaVMbfyUP8wvv+Cyv7GaarpvjH4dah4xbxJbalbPrWpXuiyBtUsQzCW3cAhSNrsYxgBGAIOM&#10;hvUI/wDgu7+xjKMJa+LPfGgv/jXK6b/wbr/sxaY7PbfGbx58wx801kf/AG3qvr3/AAQs/ZF8Fz2N&#10;t4j/AGifF1jLqV0LbT4bq8sEa5mPIRAbfLN7Cv2jh+n4fvCwebyrKpd83Ik1bpa7OTF0/o88j+rV&#10;MZfpdQ/zJPiZ/wAFk/2StZW48VeAZPFFl4jj09oLdrnw6z294gJYW86n/lmWP3h8wznnodr4M/8A&#10;BaL9krQvhdoPhB9J8aCXR9HtrGT7RpZmkbyoxHuaQHDMQuS3cmuFvP8AgjZ+xRYrJ4kvv2ttYh0O&#10;3vH024uH1XThs1BD88LP5O1WVQdynlcEnABrpPAX/BFn9kPxJNqVn4G/aY8Uao+mXZttUjsr7TpW&#10;tZlJBjk22/ysCCMHHIPoa+kqU/Bfk9yeJv6R/wAz4jMo+GvtJLBSr8vTmUfx1O0+Cn/BVn4Bv4c1&#10;CyXw14kYrr2oTxtDpJGYprqWWNm55cowz718h/teeLPi/wDtKfGrxR8bPA/hvXb6XRZrc/CmSLXp&#10;rWbRpiq+dMqsAih9gR1OTliVYd/sjwt/wRo+EnhCCW30f42eMwszBn3rYtyP+3arWq/sLfBT4Lpb&#10;23ij9pfxDpceoz7Ldr5dPUSyAfdUm2xnGeOtfNY2PAPNL6q61r6cyX+Z5XLwXy3vV+5f5lH9lj9q&#10;nXNR+GHh3X/j54Z8ZSeKNPjkF5pjC3uLa1kJZV2yIu6QiJlG5nYk5J56e2af+1poGr2/2qz+HHiR&#10;lLbSTZr/APFV5XF+z38KvCFta6/qH7X0lp4e1xY10O6uJdMT7TcDzPMCyNAFYbQgAHIKtnsB3nw9&#10;/Z80fxL4cj1jwB+0prGpabLNIEurO102VC6sVYZFv1DAg/SvArLI/wDl05/OxwYiPDv/AC6c/nY0&#10;fFvxL0L4o+FLrR774P69cRn5rdpLdVaGdRlJEbdlWBwQwOR+daH7MviHWfEN/wCL7jXdHvLO8j1W&#10;zjukvVG93XTbQFuODk5qzpv7PvirSIGt7T466/tZtxzpmndcf9e9dJ8MPhnN8PJNXubvxXfaxcax&#10;fLdXFxfQwxlSsMcIUCFEXG2Mds5zzXl1vY3/AHdzx631XX2V/mdQ6/KOa/Ov4v8A/BwT+wD+xT8d&#10;fHn7Onxo1DxVH4i0PxZc/bk07w9JPD86oww4PPBr9APGHjnwd4Gjs5/GPiax0xNQvVs7Fr66WIT3&#10;DBmWJNxG5yFYgDnCk9jX5j/tMf8ABAz/AIJy/tqftWeLPjL8S/2nteh8YeNPEs7Novh7xBZBUlSF&#10;SYVjeFn3qi7iMn1rsyuOVyrP685KNvs73+fQ4cR7f2f7q1/M1F/4Oav+Ca+qeObTxbBe+NPsceky&#10;QoW8Lybi7Op6Z6YWuiT/AIOcv+Ca8kasLjxowI/i8LSf41xtj/wad/sI2drHaRfGb4mbUXAJ1Cy/&#10;+Rqtp/waqfsOxqEX4zfErA4/4/rL/wCRq46nsfbSUH7l9L726X+R4FSXFF/cULfM3Zf+Do7/AIJj&#10;xu0TX/jbcvB/4pWX/Gs3wT/wcy/8E3tH0iW1vLjxkrSarf3K7PDEhGya7mlT8Srg/WuQ8Sf8GuP/&#10;AATf8O63YaR4i/aM8fWd9rVw0emWtzrVgj3UgGSsam3BY49KyPBn/Btl/wAE1dc1JfCcP7WPii+1&#10;Y6heW8Vjp+vae0h8mU/u9vkFt6I0Yf8A2sngECv1nh+n4KSi/wC1p4pOy+BRfvdd3saSlxJZWUD6&#10;Ri/4Ls/sKeKdMt9Sk0PxRdW91CssP2jw0WyrDIOD7GrPi3/gpB+xv4y8HyW+lfCXUJDd+U8Xm+FY&#10;gNu9WzyPQVz2k/8ABvP+zPo2lWukWfxn8fCK1t1hj3TWJO1QAP8Al29q7mx/4I0/CPTLKGwg+Nnj&#10;Ly4Iwke5bHoBx/y71zY6n4P83+yzxO/VR/zPgM0qeNCf+wwwz1fxOW3ToWrf9uT9jlkEsXwHmUuM&#10;hl8Iwf8AxNaEn7Xv7Jd4qyTfAGRv97wrBn/0GsHVv+Cf/wCz54Z1hvCus/tRa1a6hCtsTY3EmnLL&#10;idnWH5Tb5O8xyBeOdjehpNJ/Y/8AgVaXcPg7xB+1zMddW6jsbiyhudNVjdNuxEEMOdx2MAPVWHUE&#10;V83io8E/8uHV+aXy6ny1Wt9JbanTwXzlP/5EdaftY/sl2fjW+1r/AIUJMtvNptrBEF8Lw8SRyXBf&#10;jHHEifl7Vpn9uf8AZFjXDfBS+/DwzHWsf+CX/g123D42+K+uf+Pax/8Akeq7/wDBK3wO5P8Axevx&#10;Xz3+z2P/AMj18djrf8w3nv8AgONX6Sv2qeC/8Cn/AJGDc/t0fsdzIwT4U67CxUgeRpbxf+gMKx/A&#10;H7dP7LfhfwnZaRdeE/G0NxAreattcXiKCWY/wzAd6s61/wAE9/2dNA1G50bWP2qdXs7y2mtYJre6&#10;uNORo5bmQRW6kGAHMkhCKP4m4HNZum/8E+v2bF1K38H63+1zef2+bpLG4sYbzTlc3ZC/ulQw7gSX&#10;XC9cuo6kA/mWaT8UouP1CFB735nJenQ9DDVvpBX/AH1PB/KU/wDI6Fv+Chv7KUvD6F8Qvwvr8f8A&#10;tes7UP29/wBmP7Zpt/ofh/x+Z7TVIZ9t3e3s0e0E5ykk7KevcGt9v+CRHw17fGzxd/36sf8A5Hp4&#10;/wCCR3w1hKyD43eMPlPH7qw/+Rq8d1PGzpDC/fL/ACPusul4iWf1yNHpazfz6HRx/wDBS/4MOwRf&#10;CPij5u39mf8A161R/wAFAPhqzBf+EJ8TfN/1D/8A69ebXv7D3wG03xR/wg5/ap1eLXlmSGPTbiTT&#10;llMzIXjXZ9nDHIBIx1AOKueEv2YPgxrOoWvhNP2vLi817zZLaeysZ9NZnuoAvnoqeSW+VmGQeQGG&#10;a451PHq65YYT5uf+R3ufGfMvdpfe/wDI7Twv+2F4U0rWtevZvh/4gC6pq8c9ttsxnYLO2i5+bg7o&#10;m/CumT9r7w2cAfDrxJ83/Tmv+NY8f7DNsGDx/HDxJ8rcf6HYf/I9aC/sfXUeCPjn4j+X/px0/wD+&#10;R61jU8dLPmhhfvl/keph5Z9/y+UfkSa3+1DpWoaPeWEHw38RGSe3kjj3Wq/eZcf3vU1DpPx/8P2/&#10;hiy0rWfhNrc/2ezjjdZbCNxuCgHqfWuf1L4Z+C4PEUngOz/a3mXxB5klvBpkjaWZvtCxJIUMfkbs&#10;hZYmK9cSIeNwy7wl4J8DeLrq08NaR+2A+oapcQsPs2n/ANluZXTcJNqiAngpJx1wjf3TjxsRU+kd&#10;dexp4L5yn/kfTYX6m/49/kXrr46fBu4ib7X8ALuRerLJ4fgbP6Vy/i74x/Ay60ZIdF/Z7mt3j1Oz&#10;uJHh8O28Z8uO6ikl5UA8xqwx3zjvXdt+x/eSIY2+OfiLkY/48NP/APkeqU37EcZhZX+OfiTG0jix&#10;0/8A+R6mFT6SP26eC/8AAp/5HtU48L/8vHP5WOXl/aK/ZxCtI3wQ1lVC5PlaZtwMezVRvv2pv2Zb&#10;CzkvZfhT4nhSOMu7RRzLhQMn7soqHxD+zX8MH1e6+G+hftc3K+LJI5YLHS7h9NaRbjyTIqtEIN33&#10;fnI4JUEj1qvpP7KPwE+Id23gzw/+1xqGpXl3DMPsdjc6ZJIyoQshAWAn5cjPpke1elRqfSA2qU8J&#10;8pT/AMjvox4F5v3kqttL6L/M5jRv+CkfhLwboNj4ehm1ix0fSdNW3WSPw28822MBVO5pBztGTwfx&#10;qrd/8FXf2UhavdeJvEnxLvYkXdIn2M24Hrj7OI2x7ZNdjqH/AASN+Gup2UtjN8bvGDLKhVtsVgOC&#10;P+veuZvv+CHPwMu7OS0uPjT422SLtb5rH/5Hr3MPPxfetaGH+Tlt9x9Vg6fgv/zEzxW/RR2+84rx&#10;F/wWH/YD0+fSde0jwh4i+0adq8VzNqNz4fea58tQwP72QtIfvDjd0q/4m/4OG/2OLeyMXhbRfFdx&#10;cyLtjkuNFZI4iT95hnJA64HWuRuf+CLX7E/jLSrjTvCX7WOvTTLFJKzNqFgUWGGQCeQ4gHyqAw3Z&#10;wCPY1H4S/wCCDn7AvjnUxo3g79qTxPql59lNz9lsdX0+SQQhzGX2iAkAOCpz0PBr6LBS469pFYmN&#10;Llur2bvbr03PpKNL6N/L+9njb+Sh/mdBaf8ABcr9lPUZls7/AOJnjpkl4kW18IrG270Vzuwv4E+h&#10;FZOn/wDBUb9gbS/iDb+JtOvPiMsJ0u6gmjhjnt0WSSW3cEJCyKS3lvliCeBzXQW3/BuZ+y7bTLcQ&#10;/Gbx5uU5XM1n/wDI9aDf8G+37Ntuhnf41eOFVOWZpLIY/wDJev2Th2PBsqT/ALZdRSureztbltrv&#10;1IxFP6Odv3VTG384w/zMG1/4Kq/8E8F8YXuo6t4A8QalZzaXaxW8mraHLeTLMklwZCHnZ3GVePkN&#10;zj2rYuP+Csv/AATf1S0k03S/g/eLcSQskDR+C40ZW28EEDI59PSubl/4Iv8A7GesLb2nhb9qzXJL&#10;q5hmu4Y5NS09vMs7aaNLqVVEOSib1Uv91Wdc9cVoeAv+CM37EfjPVxa/D/8Aap8R6tdx2ouvJ0/V&#10;NOmYQnAEmFgPy/MvP+0vqM/Yyp+CvK7SxN/SP+Z8ZmdPwtU7YGde1vtKO/3l34Df8FVvhX4NvbHw&#10;3KfEmvR30VvHcNcaU63Vt5cG377EibG3liQx9z19e1H/AIKqfDFp7ey8IfCvxVq1xMxDR/Zkh2AD&#10;PV25yMjiuU0L/giL8EvD2qxaxp/xq8bedCSUZvsJHII/59/Q11en/wDBLLwH4fvF1i3+OPi5XhBP&#10;zW9hjpg/8u/pXgY+Phxf/ZJVtuqW/wB54ajwVy/FV+5HT6b/AMFBPAurWMbQ/DfxQt49t5n2NrRS&#10;UfGSm4Njg8ZzivMf2h/2hvjd8Z/gP4x+Gng34dK994j8H6hZQ2NxDJG0c81u0axiX7pALZ3nAzxj&#10;HNaWk/s7/Be8tp/EHgn9r25kTS0Fzqksx04rBaLIVldv3A24KuuTwGXB6V2nw9+AngHxZqM03w8/&#10;as1DVprWGJ5l0/8Asufy45UDxsdsBwGQqwPQgg96+brR4e/5dOfzOGvHhn/l25/Ox3en/tL2t/OL&#10;W1+GXiNnI/59V/8Aiq5v4h/ETWPGPxJ+HtmPhPfQWkXipHl1W/YIbR/KcAKoJ3BhkH0rodO/Zr8R&#10;abdreW3x38Qbl6btN07/AOR607P4G6x/bmm6tr3xW1jUotMvku47Sexs40eRQQuTHCrYG49CK8yt&#10;HC3/AHbfzPJrfUv+XV/mehOSy9a+Df2sf+C137Fv/BN79prxh8Ef2j73xHFreqXFjrlquk6G91Gb&#10;WTT7eBSWXgNvtpOPTHrX2/4t8YeF/A+iSeIvF+v2mm2EOPOvL6dY40yeMs2BX52f8FB/+COf7AX/&#10;AAUL/ao1T43/ALQv7TGo6P4h+xadpNrpPh/X7OFY7cQB4RIssbt5jmSR+CBsMfHc7Zb/AGc8Uvrv&#10;N7Oz+He/Q82v7b2f7q1/MydX/wCDnH/gmn4p1fw3r2lX3jRrfTdUlnuC3heUHYbS4iGBnn55FrpY&#10;/wDg5z/4JqyrvW68a4bv/wAIvL/jXD6V/wAGmn7BumWq2Vp8ZfibsXkbtQsv/katCL/g1Q/YdiTy&#10;0+NHxKx/1/WX/wAjVhiFhY4iSoX5L6X3seDWlxM5P2ahbpvsb1z/AMHRH/BMm1lME17423L/ANSr&#10;J/jWb4Z/4OaP+CbVlfareyXXjILe33mw7fDEmSuwDnn2rkfHn/Brt/wTj8FQR6347/aP8e6Tb3Nw&#10;tvDPqGtWEKPKVZggLW/JwrN7KrE8Amsez/4NsP8AgmjpviWbwdrP7Wnidb7+1I7K00/+39PW4Ez/&#10;AHIWUwZLs3AAAzkDqQK/UOG6fg5Kmnnc8Snyq/s1H4vK72K5uJOXaF/mfRWh/wDBfX9g7x7oEOs2&#10;Wk+KrqzuMmPzvDTHPOOhNWvE/wDwUx/Y2+I/w11aPw/8LtSkk1TSbmC1km8KxrmR42Vckjjk1zXg&#10;/wD4N0f2XPBuhQ+HtH+NPj77NbgiPzJrInrnr9nrvPD/APwRZ+D3hvSYdF0741+NPJhyE3ixJ5P/&#10;AF7VWYw8G+Z/U5Ym1/tKO337nw2bVPGNSf8AZ8MM1fTmctvPTc0bT9un9jO8hjvbf4ETbX5Vv+EP&#10;gB/9Bq+P2xf2Sb+BZT8BZpFPK7vCkB/9lrA8Q/8ABPP9n34bJDpni39qHXNM/wBHaaGO/l05GeNX&#10;VSwzByNzqvHdgO9Mk/Y6+BHgvUrnQPGP7XVxZSK0UtnazXGmxypbyKAjOGh5LOJMEYG3HoTXzOKj&#10;wP8A8uJVd+qW3yZ8nWrfSUv+7p4Lfq5/5E2p/tW/slN4psNRg+AEqw2qSiYDwrAMlgAOAOea02/b&#10;m/ZHgbyh8Er1Qv8ACvhmKtb/AIdi+C7o+evxv8VHfyCILDn/AMl6ry/8Er/BEj+Y3xu8Wc/9O9h/&#10;8j18jjvZ/wDML369hRq/SV+3TwX/AIFP/IxLn9un9jt3Ib4R6zGR/wA8NHMf/oDCsLwN+3H+y14Y&#10;sru1uPB3jKCSTWL6dPssl3GBHLcySJ9yYfwsPxrQ8U/8E7/2e/CmpPYeLf2n9a064Wza8aK9m06E&#10;iBSQ0nzQD5Rg5PsfSsOX9gb9mjQLqbTPGv7X95a33medHA15p0bC3lkAgJDQ5yVkiBPQl1PAZa/M&#10;82qeJ0f+RdGg9X8Ta06bLc78PW+kL/y9p4P5Sn/kdM//AAUQ/ZUK7DofxB9/9Ovx/Kesnxb+3b+y&#10;7q3hm+stJ0D4hG6mtXW387VNQZC5HG5WuCpGfUYxxXRx/wDBIv4ZSqJF+Nvi4q3IYR2PP/kvUq/8&#10;Ei/hqF2j43eMP+/Vh/8AI9eH7Txt/kwv3y/yPt8sn4kSu8bGitPst7/cdFD/AMFN/gvLCHTwn4o2&#10;suV/4lf/ANetSL/goJ8MriFZI/BXiYq6hl/4l/r+NebeIf2F/wBn3wNqC+HPFP7VWs6bdCJXW3vZ&#10;NNjYxlgu/m3+7kgE9BkZxkVZsP2W/gzol/F4K8T/ALYEya1HfrZfYUn01HMsj4hi2GHO8gqMd2OB&#10;1ArhqVPHpfBTwn/gUv8AI9Ny4zeyp/idxY/tjeEP+Ewm8Rf8IJ4i8ibT44kP2EZLBmPTd710qfth&#10;eGJE3p8PvEhGM/8AHmv+NY0H7CtpFEscfxw8TbVXA/0Ow/8Aker8X7HNxCgjHxy8SBVGB/oOn/8A&#10;yPW1Op46a88ML98v8j0cPLiC/wC/UPlc0f8AhrDQz8w+G/iP/wAA1/8AiqxfBvx40vSPD02kax8K&#10;tdk8zVtQuijWaOpWa8mmU8nrtcH61m+Ifhj4A8JeIYPCPiT9rS60/VLgR/Z9Pu20uOZ977EIQwZ+&#10;ZvlB7njrVfQ/BXhM3tt4L1z9sNZPESzLY3tja/2WrG92HfGsZhLA5V8KckbWB5Bx5GJq/SM/5cU8&#10;H85T/wAj6bC/Vv8Al/e/kbFx8dvg9KGW5+AV4394NoMDZ/Oua8T/ABj+A17oN9aaT+zrJFczQ7Ve&#10;Pw3bqcj3A+tdqf2RLyTLH45+JOT/ANA/T/8A5GqnJ+xOJCf+L4+JAT/046f/API9Y06n0kr+9TwX&#10;/gU/8j3Ka4X+25/gctF+0R+zuLZEufgdq4ZUAcx6YF5x7MKqyftN/s0RKz/8Ki8TR7Bn93DKuPyk&#10;qPxb+zn8IfCmuHwf4h/a2vNO1mVIzDp99Lpkcp87zBEdhgDEMYZcevlv6Gs7Tf2X/gzdahD4O1H9&#10;r64k1x7prGext7jTA5uhjfEE8jcGBdRjqCyjqQD6NKt9IH/l5Twf/gU/8jvpx4H+3Kr9y/zOesP+&#10;CiPgvwc/9jeD7bV7PS21S4mm87QJLiWOF1kfOXlX5g+xcc8EntVR/wDgqx+zLdbjr/ir4j3K5/eQ&#10;w6WtvH+HlASD/vs1203/AASa+H06Nu+N3i/587sQ2H/yPXLzf8EQPgjIrFvjT40+brzZD/23r3MP&#10;Pxht++hhl6OX+R9Rg6fg1r9Zliemyj8+pwfjT/grj+wFfeGbmGx8IeJrrUFkikt73VNGlupoisqt&#10;lZZmZlxtyMEAGtfXf+Dh79iixsGl0TQ/GF/cBT5cH9imME445Y1zj/8ABFX9iXUNfk8F2n7T/iZt&#10;Wa6ls/7PF9Yeb56IHdNvkZJVWUkdgwzjIrnfB3/BCn9grxHdWfhW2/ax16/111eKaz07WNPZnnh4&#10;nCJ5JYbWDcdQAc9DX0GHlx+5fv1R6bOW3XofT0KX0b+V+0qY3ytGH+Z1Fv8A8F2P2XtQVTqnxF8Y&#10;wPcH99BY+DwVjyfuxs5J46bmByOcDOBn3v8AwVM/YMn8e6f41j1L4jNNG0zXjR20tuZHZAodvJKG&#10;Q8fxEgDGBgAVuR/8G4/7LSOsifGbx78rAj9/Z/8AyPWmP+DfP9mxTu/4XP45H/bSy/8Akev2Hh6P&#10;CcoS/tl1E7q3s7bdb3JrU/o4/wDLqeN+ah/mYF9/wVZ/4J9XXifT9Qu/BnijVLeJJftR1zS575tx&#10;X5SpuHcrzn7pGK3Lf/grZ/wTRfZax/B2854H/FDxZz9duTXO3/8AwRU/Y6umuNB0L9qTxB/azXku&#10;nWcM2oae2b9UY+QVEGWdcHcg+YbWBwQad4U/4I3/ALDPiTW7XQ/Dn7WmvahqUrSCG0s9W02R3aJV&#10;aTCiAk4DK30YHoQa+59n4K2+PFX9I/5nxuZU/ClSX1GeI8+ZR3+8l+Fn/BU/4P8AgXWLNtL/AOEk&#10;1O2VZLWHSLzSZBJbxySRnCSliGAZGKqwAAkxkBQK9v1X/gqv8IYbdR4c+HPizULuSRUS3FksWc99&#10;ztiuOsP+CG3wN068jv7f41+N/MikDR5Nj1Bz/wA+9ddbf8EoPh9ZXCXkXxw8Xbo2DLuhsMcf9u9e&#10;Hjo+Gv8AzCSr7faS3+88FR4L/mq/cv8AM6fw/wD8FDPAusWcDal8NPFFldS8NatapIUPYblbFYPi&#10;L9sH4keJbaax8N/DuSFb1pYfsV9auXWMo6p86ZBZ2K54wgzjd0rHT9mD4Q3uo3Xh7wb+1pfN4gs2&#10;lVbW6/s8+XLEgkYOnkA/KhDkddvPTmuk8DfA/wCFnjHXYdM8D/taXmqagtubtbWxbS5X8tXVWk2i&#10;AnaGZQfTcueoz8zWjw6v4Tn80ctaPC//AC6dT52/zNL9mz42az4I+CvhXwD4t+F2uLq2n6TFa3kV&#10;tErxrIoxhWzyPenftI/FPWfFPhfQdEtPg5qU0EnjrQHvLjUCI1s0TVLZxOuCdzK6phehyfpXW2v7&#10;M2vW1ws8Xx18Q7o23LnTdO6/+A9XdT/Z717W1t4Nc+M2uXdvb6laXj2rafYIsxguI51RisAbaWjA&#10;OCDjoR1rzKn1P/l3f5nj1lgP+XTfzPSoj8m6vjj/AIKEf8FW/wBlf/gmj8dfDzftKXWuRf8ACUeF&#10;JRpf9j6S91nyrkbt237vUY9a+vda1rRvDGh3XiLxHqcFjY2Fq9xe3l1KI44IkUs8jseFUKCSTwAK&#10;+Df+Co3/AATg/YU/4KYeOfCfj39or9pGTQbTw34ZmOlLoevWkJmhlnUmdjMjgoDtUEY5PNGXrBfW&#10;o/XL+z6238rHm1va+zfs9zz3xN/wc7/8Ez/G2m2sGiah40ZYdWt5bjzPC8i/Ijbz39QK6iL/AIOd&#10;v+CacwPlXXjTH97/AIReT/GuE0T/AINMf2BNOtN2l/Gn4mSRTAOr/wBpWTBhjgg/ZuRitGH/AINT&#10;/wBhyBSqfGb4lY/6/rL/AORqMZ9T+tSWHv7Po3vbzPBrS4k5n7NQ8tzo7z/g6F/4JlWUoiuLzxtu&#10;xkf8UrJz+tZGm/8ABzV/wTaPjbUfESXHjI29xpdnbxN/wi8m4yRSXTtxnpiZPzNcz44/4Na/+CeP&#10;hbRrjxf42/aG+IOmafZRBri+vNWsIoolz1LG2AHJFc7e/wDBtn/wTL8IeI5tL179rrxNaW76Za3N&#10;ra3HiLTlnHmSOnmHMGDG58lVwOu7rkY/ROGKfhLKnTeezxCfL73s1H4ulrvYfNxN7NaQv8z6I8J/&#10;8HBv7BPxK0R9W0Kx8XXVr57ROJ/DbY3AA9D9a6LQf+CrH7EfjOzbVtO+F+qTxhyheXwomc9+orz3&#10;4ef8G4P7J3w+0FtG8MfGz4gNbSzGfMlzZNksBzn7P04r0Hwn/wAESfgt4N01tL0j41eNfJaUuRJ9&#10;hY5I/wCveu7MqfgupS+ozxVr6cyjt52e58TnE/F72k/7Ohh7X05nLbzshfh/+25+yBF4WtYrr4GT&#10;STR7xJJ/wicBJO8nrt966WH9sz9kbUofMX4DTOnTDeE4P/iaxtY/4JrfAr4awWdp4l/aT8Qaat9N&#10;JHY/b5NPj851ieVlUtAMkRxyOR6IT2qnF+xz8BPDC+fr37Xd1bWF9a/bNI86406NpLYRkvId0PzD&#10;KyEEfwoeu018vio8Ccv7h1fml/mfI1q30kub91TwVvOU/wDIteIv2qf2SbjWdFurP4ASKtjqTT3O&#10;3wrAMxm2nj9OfmdP8itN/wBuD9kW1PlD4IXy7R91fDMX+FaNh/wTY+H3iGwt9b0r49eJbq1uoVlt&#10;7i3jsHjljYAqysLfBBHINNm/4JY+CZ33P8bvFnp/x72P/wAj18ljlh1f6o3vpfsRGt9Jb7VPA/8A&#10;gU/8jFuv26v2PS/7z4QaxG39230Xy/8A0Aiuf0D9t39lfRPFGtam3grxhBHfTQm3Nq11GcKmDnZK&#10;O9bniT/gmv8ABDw9qNnp3ib9o7xBZ3GoM62Ud01ghmKqXYLmDkhQT9AT2rlT+wh+zJBbwa5rf7Yd&#10;xHYaxZrqGgTJfaaBdWRVMSqfJ/eAswwy8HcoGSa/Nc6l4kavLY0XrpzOS089Nzsw9X6Q3N+9p4P5&#10;Sn/kdQ//AAUQ/ZVX5P7C+IH0W+vv/j9UdX/b1/ZS1DS7i3h0P4i+ZLA6r/xNtRAyVI/5+K1dN/4J&#10;N/CTXNOt9Z0n49eKLq1uoVmtbm3+wPHLGwyrqwt8EEEEEcEVZX/gkX8NQOfjZ4w/782H/wAj18/7&#10;Txs6Qwv3y/yPtsrn4mNr69GgtNeVy3+40/B//BSr4M2nhews18JeKP3NrHGf+JbnlVA7nmujs/8A&#10;goX8Lr62W6g8FeJijD5f+Jf1/WvOvFH7AXwH+FkNvZeM/wBp/XtJWaOR7f8AtBtOj8xUG5yN1vzg&#10;cn25pR+y38EfBVxNofi79sKa0by47uxhkuNNSQWUpRI5GBh53SsQGHB3KBXHUq+PK/h08J98v8j1&#10;pS406Kl97/yO5l/bK8H3/jnS/FVr4D8RfZbfSb63kJswG3yy2rLxn0heunt/2xfC1xCJoPh94kKk&#10;cf6Ev+NYth+wppq2cZsvjn4kkiZd0bi108gg9CD9n5FaNt+xnNaReRF8cPEm1f8Apx0//wCR6qnU&#10;8df+XkML98v8j0MPLiT/AJfKHyuaMf7WWhSx7/8AhXPiLaeR/oa/41l+F/2gdPsBqpv/AIY686ah&#10;qkk6qbVGDRsFAyM+1ZfjD4S+Bfhm0Nr46/avvNHeaFpbePUhpcLSRq8cbMoaAEgPLEuf70iDqwqi&#10;/hLwR4bvrnSfGH7ZMdtcLNG0FuzaXGy28q7oiwaHuqs27pgE9ATXmYqr9Ir/AJcU8Hv1lPb7j6bC&#10;exf+8X26dzevPjx8J5pnN78Br2ST+ItocDZrJk+N37PUdwzv+zg/mfdZv+EZtskflXSyfskXs8jS&#10;t8c/EW5jn/kH6f8A/I9VJf2K98jSy/HPxJ83J/0HT/8A5Hrmp1PpJfbp4L/wKf8Ake7Tjwzb95Kf&#10;3L/M4Xwf8ePgNo3g7SdG174I6q15a6bBDdtHpa/NKsaqxyG55B571M/7S/7NaPtPwg8Roc/8s4JF&#10;/lJUnj79m74Q/DaeMfEb9rG/0VriN5YV1STS4DIikbmUNAMgZGSOmeawpv2Zvg9oWoyeH/HP7X81&#10;vq32vi087TY3WOaYi2BVoc7mRox6MxyAAwFehTqfSCtapTwfylL/ACO+nHgj7cqv3L/MxG/4KAfD&#10;zwHrGqWHw50bWrG1vNUSe4W80eW5kjZYo4XA3SjjEQI+bv07mrc/8FWP2eTcSW3iTxh8QpHVys0F&#10;jocdvEcdhhS46dQ/eu1uf+CUvgC/uZL2X43+Lt00hdtsNh3P/XvXMXv/AARJ+C17dSXc3xq8ab5X&#10;LNj7FyT1/wCXevdw1Txif8eGG6bOX+R9Ng6fg69MVPE7dFHfr1OM8Sf8Fbv+CftxpGo6VeeEvFWp&#10;XT2ssUL61pU975chUgFfPdwnP93FTWP/AAcD/sSeHPDFpp0emeLp7mztIoWgTQ2XLKoUgEnHasTX&#10;v+CMX7E+m+J7jw7rn7UPii31SOSH7RZS3tgsitMf3a7fs/Vuw6kc9K5ex/4IYfsHJqaeFvEf7Wuu&#10;f2+18llPZQ6xp6t9qcttiCGHduJVgBycqw6gge9h5eIV/wB9Gj8m/wDI+ow9L6OPL++qY35KHz6n&#10;UW3/AAXp/Zj1Yf2nqHjHxZprTMT/AGda+E/OSFD0XeTlmxj5umc8EVneNP8Agqh+wd4sns9efW/i&#10;PcahHqen3E8/2N7Zp44bmKRg7wBGYBVJC5C5A4rdH/BuH+ywo+X4yePT/wBvFn/8j1pJ/wAG937N&#10;sUSoPjN46+VQP9ZZf/I9frvDkeHJc39tOa0VvZpb/ave2nYurT+jf/y7qY35xh/mYniD/gq/+wFq&#10;up6Pd3HhvxfqkcGpmXUI9csLi8Rofs0yYCTyMvDtGeAOmetbUX/BW/8A4JoQqIk+D12NrZ+bwRGc&#10;c/T/ACKxNZ/4IqfsU+Hru40jVv2ovEdrdWtxa280NxqWnq0c1zII7eM5g+/I7Kqr1YkYqjp3/BGn&#10;9ieDUYPB2vfta61/wkC3MdldWEOq6cr/AGsqp8sIYNwJLLhTz8yjqRn79U/BXl1nir+kf8z4/Mqf&#10;hJG31GeIffmUf8yxo3/BUz4EeC/Gd94t8Cx6/Hpy3ssth4butEkWFI2giQ+UwJEOShOzbgnnjJJ9&#10;0vP+Cr3wWh0Y31n8PvFk1z5IZbIWSqWbHK7y23j1z2riV/4IU/AYIoX41eOOP9qx/wDkeuvX/gkt&#10;8O1UL/wu7xhxx/qrD/5GrxsbDwxVvqsq/ndL5dT5xR4Lv8VX7l/mdH4Y/wCCjXgvVbHztd+FHijT&#10;bjztgt2t0l3DA+YFGxgnIweePeodc/bU8aX+oXB8I/D+6tYVuFjtV1GzZzNHgZlJQ/Kc5AXBz1JH&#10;Suduf2T/AIMWnitvAJ/an1eHX0kjij024GnrJ5jqzRDabcE7grEY67TjpWp4R+Cfwu1fULTwtD+2&#10;DJea558lrJa2MmmMz3UATz0VPJLZUsvHUBl9a+ZrR4bX8Nz/AAOetHhX/l26nzt/mW/2WvjF4l+H&#10;XwpPhr4g/C3WYtWm8WeINQkjsVWSER3mtXt3DtbIP+qnjyCAQSQeRXU/Hf4v6zrfwh8QaZpfwU1e&#10;+kuNLlja3vcRxshX5iWByMDn6ithP2X9bQq6fHbxF8pBH/Et07/5HrQ1P4B+KtT02bS7v45688Nx&#10;C0Uyf2bp43KRgjIt+ODXk1Pqf/Lu549b+z/+XTfzOu+HxB8BaJuT/mE23GTx+6WitDRdLj0TSLXR&#10;7fc8drbpCjN1IVQoJ98CiuU88534m/Bvwz8VTp7eI5byNtMuPNt2s7gIT8yttbIOV3Ih7H5euMg8&#10;nqn7GXwn1yea51eTVp5Jrpp2ZtQxt3ymWZBtUfLNKS7juWONo4r1yigCOKERAKq4CjAp0ilhxTqK&#10;AOB8W/s7+AfGHxb0z43ajDcp4h0fTzZWN1DMo8uImQ4GVJB/ePnBG4YDA7Vxi6B+x38JfDfia38W&#10;abHqX2u3vluf3moFkfZ9mMURGP8AVxtaQMoGDlDktubPrFFADUXauKV1LDGaWigDyXxt+xx8KfiN&#10;43Xx/wCNf7Q1DUIdYt9StWluEC28kLQOix4QMq7raBjg7j5eN20sCaz+xt8KPEHiN/FWry6tNeTN&#10;iaQ6hgSRMMSwkBR8kvVx1z0K8V61RQBGqOpAp0qF12/nTqKAPKbD9kD4XWmsW/ii5l1a61qz1i41&#10;O31qbUitws8y4YsYwqygDAUSK+0Iij5VUCnoX7DvwL8Na5J4g0XSb63uJrtZZvLvjteMXM10Lcgg&#10;/uhcXE82ODukIzgAD2KigBqAheajurdrqJofMZNykb0OGXjqPepqKAPKPD/7Ivw/8Na8fEGm63rX&#10;mNb3UZikuYmjRrmRpLiRF8vETybsMY9oYKuQeSYvD37GHwZ8OeObT4i21hfT6tay27tcXV8W+0G3&#10;837L5i4AIg8+Xy8YxvO7dxj1yigAqrrui6f4j0a60HVrfzbW9t3guY/MZd8bqVZcqQRkEjIIPpir&#10;VFAHjvgb9h34EfDnVbrWPCmjX0Ml1HPHMtxqks4ZZ2UzD94Wb94qIjc/dUYwcmtD4Z/so/DD4W+I&#10;4/E/hh9Se6jZpJTeX/miaZl2ecwI++E+QYwAvbPNeoSglOK838FD4xeNdIm8RxfEWys45NUvoIbV&#10;dER/Ljhu5YVG4tknbGCT6mgD0gYj4NYvxB+H3hX4peFLvwX4z05rrTb5AtxClxJCxwwIIeNlYEEA&#10;8Ecisd/Cnxk6n4sWv/hPx/8AxdZPgqD4z+JdHl1GX4pWcZj1S+tcJ4fTBEF3LAD9/qRHmgDH8Ofs&#10;SfB7whDqEPho6ta/2lb28N1INQ8yR1g2eVukkVpJCrIrAyMxXAUYT5a3Ph1+zL8Mvhd4wXxt4Wtr&#10;wXsenm0Xz7wtGMx20TybcD53S0twx6fugQAWbdQuvGWoWNzJZ3n7UXhaGaGRo5oZbe1VkcHBUgy5&#10;BB6jtWR4d+Keo6zJqSXf7UHhGIWepNbwkQ2v7xQiMG/1v+0Rx6UAe1/w4PpXNfEz4beH/iv4Vl8G&#10;eJtzWc0yPKqRxsW2nOP3iMB9QMjqCDzXG/8ACdz42/8ADVPhP/vzaf8Ax2svRfihqeoaxq1lc/tQ&#10;+EY49PvUht38m1zKpgikLcy8/NIRx/doAND/AGCPgF4a+H7fC/Q9IvrXRf7U/tKO1hvMeXdBY1WU&#10;Hbncqx7QTnIkfduJyO2+EXwF8A/BFJ4PAtrcW9vJaw2kFtJPvS2t4d3lwxjHCKXc8knLHJ6Y53/h&#10;PZz0/aq8Jn6Q2n/x2k/4T2V+B+1V4T/792n/AMdoA9XVw3SuD+Nn7Nfwo/aAvND1H4k6C11ceHbp&#10;p9LnjlMckJYoXAYcgMY48lcMNgwRznkYPivft4wuPDh/ag8JeTDpsNys3k2vLPJIpXPm44CA/jWo&#10;3jydRk/tVeE/+/Npz/5FoAjm/Y4+EQ8OXHg2z/ti30u6uJZJrBNXkdCJYPs8qAy72VHh/dlQRhfu&#10;7SAR1Xwx+CHgv4UahrWp+FIbhZddvftN41xcmQKdzsqID91FMj4H+11PFcw3jqcnJ/aq8I/8CjtP&#10;/jtZfgb4san4n8KWOuX/AO0/4St5rmPc0Pk2vy8kY5l9BQB7aOBiuV+Inwz0j4jx2kerapqFq1jN&#10;JLZyafdeW0crRtGJBwRuUMSpPRua5EePJiM/8NV+Ev8Avzaf/HayPE3xW1PRJ9NS2/af8Iyreakl&#10;vMzQ2v7tCCS3EvtQBseIP2Qfhj4u8J6X4J8UzaleafpNuIIYmvFj82P+JJPLRdwYhWboSyg+ue1+&#10;G/w50L4W+Hv+Ec0Ka6lja6knmuLybfLNI5yWYgAdMKOBwo9K4n/hPZsZ/wCGq/CX/fm0/wDjtD+O&#10;p2GP+GqvCf8A35tP/jtAHq6uGzjtS18+D9pHw7pPiPWNA8U/tjeBdPksLyOO1W4ForSxNbxSb+Ze&#10;fmd1yOPkqdv2nvhkpwf26vh7/wB/rL/49QB6h8WPhF4T+L1jp+n+LBdeXpt/9rt2tbjy2LeVJEyt&#10;wcq0cjqR78YODXM+Hf2SfhX4c8YW3jqyXUZL631A3h8693JLJtwu5cDIVhvUdm556VxeqftUfDW0&#10;0+a7g/bn+HkjxwsyJ9osvmIBOOJqTRf2q/hvfaNa391+3N8PI5ZrdHki+0WXyMVBI/13agD6FDqo&#10;we3FOBBGRXz+37T3wy2sw/bp+HucH/ltZf8Ax6tXwX8WLzxP4P0vxHcftS+EY21DT4Lho1htcKXj&#10;VsDMucZPegDt/iR8DvBvxR13Q/FHiRLhb/w7cST6Vc20wVoZHQoXGVOCAeox6HIyDh+Ef2UPhT4I&#10;8X2/jfRLe++2WtxJLbrNeFo03ABU24+6gACDsOpNV/8AhPJidn/DVnhH3/d2n/x2szxP8UNS0Swi&#10;urT9qHwjMz3UMTL5NrwGcKTjzewNAHtQYE4zSTfcyTXlI8czg/8AJ1fhLp/zxtP/AI7WX4j+KWp6&#10;XLp62v7UHhGVbq+SGY+Ta/IpB+bibtQBvfFL9lj4b/GXxjF418bPfXE8MNqkFusyCKIwPK8bqChI&#10;f9/KM56Nxg4Igj/ZI+FMHjQfECZNQk1MXiztM98cOouHuTEQB/q2uJGmI6lz1CgLTB47nX/m6nwn&#10;/wB+bT/47WX4s+KuoaHZW91a/tP+E5TLqFvbuDDa8LJKqFuJewJNAHtUeNuRQZFHJrylfHkwH/J1&#10;fhL/AL82n/x2svxr8UdV8PeFNR17Tf2n/CNxPZ2ck0MLQ2uHZVyBxL3oA6Px3+y98OviX4juPE3j&#10;N9UvJptQsb22X+0WiFnNaMzRGIx7WVcs+5CSp3scZJNVo/2SfhYnjOHx7cLqU+oQ6jFeNJJffK7R&#10;ywzqpUAfL59vDLgY+ZP7pKmFfHk+3/k6rwnx/wBMbT/47VXXfiTfadol5qFp+1N4RkkgtZJI08m1&#10;wzBSQOJe5FAHsAkUnFEp+Xk18+fAj46a98Uvgj4N+KXiH9pLwjp2oeJPCunapfaelvbAW01xbRyv&#10;EA024BWcrzzxzzXWt47mIwf2q/CX/fq0/wDjtAGhrn7N/hHxB8S5Pim+t6tDqjNGx+z3ESxNsiaN&#10;Mr5Z3FN7srMSyljggcVX8LfsmfCzwj4vtvG2mQ3xvLS4klt1lvN0ahtu1NuPuJsGwduck5rmbT42&#10;XB8f3nga4/ag8LeYlnBPYxw2du8lxu8zzMASHITaucdN3PUVsyfEHXUYonxyWYg4/wBG8EzS/wDo&#10;CmgD1tfkXBH4UPtbK/ga8pXxZ45mTzIviVqzKejJ8Mb4g/lFVfwL8QfiRfeNdPstW8Ux3unXniC4&#10;01oLjw9JYzAR2BuA5WTDKd4xgqAVwR1yQC3N+x98HT8Qrr4nafY6ja6pe3kl3dNFqsrRSTOYmLeW&#10;5ZV+eGN8KANy+mQZ/A37K3wt+HvjG38baEmoG9t5vMzcXhZXkCXEUbsMclIrq4jXoNspzkhSPTUO&#10;VBrzzSH+KvjXUtYutK8d2mnWtlrVxZ29t/ZCynbE20MWLZJPX0oA9EJwMmmttkXZ61xx8KfGUjH/&#10;AAti1/8ACfj/APi6xvDlt8aNa1HVLd/inZKmn3xt1ZdAT5sKCT9/3oAo3H7GvwYX4ov8Y9P06/tN&#10;da6kuftUepO4SZ4GgaRFk3CM7Hb7m0E43AgAC38O/wBlX4VfDXxRD4q8LwXwubdZBGs14Wj+ZVRT&#10;tx1SNVRfRRzk80mr+JNc0W+k0nW/2l/DdndRH95b3VnbRun1DSZHHrWLpfxS1G78Q6jpEv7UXhFY&#10;7NYfJkWG1/eb1JP/AC15wRQB7RGpXrTJk3EjjlcV5YfHs+Mj9qrwn/35tOf/ACLWWvxT1KTxc2h/&#10;8NReEPs40/z/AD/Jtclt+Nv+txjHNAFmy/Yh+Cdj4t1PxzbafdLqmtQXEOqXUckcZnjmTy3TEaKF&#10;GwlflxnJZtzfNW/8M/2avh58J/Es3ivwrHe/a7pZzdNc3e9ZZp5BJNOQAB5jlVBIwMIAAOc5I8fT&#10;Dg/tWeEvr5Np/wDHacPHs5OB+1V4T/782n/x2gD1YOo4z7Uy+tIb+ymsbiMNHNGySK3RlIwR+VeM&#10;at8VdQ0/X9J0iD9qDwjIuoTSiaTybX92qxMwP+t/vAD8a1D48nH/ADdX4S/79Wn/AMdoAq+GP2If&#10;gZ4JvYdT8MaPfWdxDYXdj5kGpSKr21xMJZImjGIyNw4O3cAzc5Oa3vhR+zZ8NfhH4jk8TeFI75ry&#10;Sxe3aS8uzJneYfMfoPncW0AY9P3S4Ay2ctvHc5GD+1V4T/782n/x2snwn8WNS1yK+kvP2nfCMJtd&#10;UuLWLbDa/OsbkBuZe9AHt1RXQLR7AcbhivLB49mPT9qvwl/35tP/AI7WP43+LWq+HNDXU9O/af8A&#10;CNxK1/ZwCNobX7s1zFEzcS54Vy34UAdAn7LXgZI76KHVtWEWoWyQzQ/bFIjKyPL5iEpuVjM5lPOC&#10;4U44IOt8KP2e/h/8Gru8vfBttdLJeQxRyfaroyYCIq5GRwW2hmPdueKwE8d3AXDftVeE/wDvzaf/&#10;AB2l/wCE8n/6Or8J/wDfm0/+O0Aerb1X5ad1FeAeIP2g9J8LeMY/D3iT9r3wRZwTac1xHNcC0VmY&#10;OFx/rsYwc+tO/wCGn/hkBj/hun4ff9/rL/49QB6x8TPhpoPxU8KzeEfFIm+yzMrM1tN5cikdwe3B&#10;I78GuJvP2O/hFq2vp4n1BdTmu0mSWNmv/lDCGOF+Ao/1kcMSv6+WuNpyTzj/ALUPww2Z/wCG6/h7&#10;93P+usuf/I1Z/hX9rL4d6z4csNY1D9uH4d29xcWqSS2/nWQKMVyRgzZoA+iowyfe+lSBgeleAv8A&#10;tP8AwwYf8n1/D3/v9Zf/AB6rvgf4yP4v0V9dg/as8HtC15NHBJDFa7ZERyoYfve4GaAPQfjL8FvB&#10;nxz8P2vhjxzazS2tnqC3kPkyBWEqxyRg8gj7sj84ypIZSrKrDmpf2SPhRN43X4gXqalLqQ1GG8kl&#10;a++VzHcJdBCAvKGeOOUjuyDnGVLB48nIz/w1X4T/AO/Np/8AHazfF3xR1HQfC+pa9ZftQ+EpprOw&#10;mnhh8m1+dkQsF4l74oA9pT7tI0yKMmvKV8eT4x/w1V4S+nlWn/x2srxX8UNT0LS472w/af8ACM7v&#10;qFpAVaG1OFluI42biXsrlvw54oA6v42fs4eBfj9Fa2fxBa8mtbWNljs4nj8piZI5AzK6NuIaJCM8&#10;ccg5rF1/9jX4R+JbhbrWE1SQx2yQRr/aBwkaq0e3kZOYnMRJJJTH8XzVIPHlxj/k6rwn+ENp/wDH&#10;azvGPxS1Dw/4V1LXLT9qHwnNNZ2Us0cPkWvzsqlgOJfagD2O2jEISJF+VVx1qSQ8YryaHx5cvGsp&#10;/ao8J/MucCG0/wDjtRar8Q7220u4vLT9qbwjJJFC7Rr5VphmAyB/raAN/wCJv7OngL4xavLqPjuX&#10;UrqGTSH0/wDs+O+aGGNXYs0qbMOkp+UblYZCgEYznE1n9jr4S61q8etak+qPcRxhIW/tA/u/kgjc&#10;jjq8VrbxNnOViGMEsxr+HviZfaroVnql3+1H4RhkuLdJJI/KtPlJGccy1ak8dTkEj9qnwkf+2Np/&#10;8doA9Vs4Yra2S3gTakahVX0A6VLXzj+z5+0N4k+LHwxtfGfiX9o3whpt5JeXUM1qlvbKqiKd4wcN&#10;NnkIDz6123/CeTDg/tWeEv8Avzaf/HaANP4j/s6eDvid4th8Z65q+qQ3VrAsEYs5o0jeETRzNC4M&#10;beZGzxRkoxI+XgAM2aF1+yL8K7/xsvxBv/7Sk1RdQhu2ma+4do5knCEAY2GaKJyO5QDIGQedv/jZ&#10;Lpfjq38LX/7UnhNIryzVrORbe3ZprgyFfKUCU5ONpC4yc1tTeP8AXIn2L8d4Zj/06+D5Js/9+waA&#10;PWlXYOe1Nd0cbAfrXlUfjDxvcput/idqki/3o/hnesPzEVUNL+IvxMTxfDayeMftVjHrVlaXFvfe&#10;E5rGWRZ0lJI80K3BQYYAjrQBseOv2T/hD4++I8XxZ1fTb2PXY4442ubfUpVSSNJEkCmMkoBujTOA&#10;CcdeuY9K/ZH+Fel+Mk8dwDUpNQW++1M8l9lXbzZZipGACpnnllI4+dzyFAUengMVPauH1C7+Jevf&#10;E3VvDHhvxfa6XZ6bpdjOqvpazPJJM9yGySwwAIVwMetAHdxKVTaRQZFDbfxrj/8AhFfjL/0Vi1/8&#10;J+P/AOLrHtbf40XfjfUvCbfFKy22Ol2d0sg0FNxM0lyhB+foPIH5mgCn8Rv2Ovgr8T/iB/wtHXtH&#10;vF1lpoZZLiDUZAjvEjIj+WxKKwVsb1UNwuCMU6x/ZL+FNl46j+I3lajJqkd79o86W+JDD7RHc+WR&#10;j/V/aIkmwMHcvXaSpsa1rPijwvdjTfEn7Rnh/T7jYHWG+sLaFypJAbDSA4yCPwrn5filqSeL4fD4&#10;/ah8I/Z5NNkuGm8m1yHEiKF/1voxoA9s+6KYzq42L1rykePZn+X/AIar8J/9+rT/AOO1mXfxT1K1&#10;8XWOhx/tQeEDb3NjdTzTeTa5Ro3hCr/rcc+Y3/fNAGpr/wCx58I/EXxSX4y31jcL4ijuHmttQt3j&#10;jaFmRV+Xag5BRDk5Y4wxKkqbfg79lP4XeCPGtv480a2vvt1rNJJD514XQbhIAMY6IJZFX0DnOeMV&#10;B49nP/N1XhP/AL82n/x2j/hPbjGR+1T4T/782n/x2gD1VAIVwTSMC53KK8X8RfFe+0q70q3t/wBq&#10;HwlIt/qQtpG8m1+RTFI+7iX1QDn1rUXx1Oi8/tV+Ev8Avzaf/HaAG2n7GPwS0zxhN480nRbu11Wb&#10;xBNrP2q11B49t1NLNLI21SFfdJPK58wOcsBnCqBa8BfspfCr4ceK4PF/h6C/W8t2BHnXpZXCW6W8&#10;IYY5EUKCNPQcncSTVcePJz0/ar8J/wDfm0/+O1kaR8WNT1PxFrGjT/tP+EUi06aFIZfJtcyb4g5/&#10;5a84zjigD28dOKRvu815R/wnk6j5v2q/CY/7Y2n/AMdqn4k+Jt7pPh+91W2/ak8JSyW9q8kcfk2v&#10;zEKSBxLQB0F1+zr4Pu/FMnisalqcc0yXgkt1uEMTNdPumkwyEhyPkDAghAFHGQY/hZ+y/wDDX4Qe&#10;KD4v8Iw3y3jWk0DG5vDIreaYS7kY++RbwrnpiNcDOScbR/iJeX2lWuoT/tTeE42mtkkaPybUbSVB&#10;I5l9c1ZHjycjI/ar8Jf9+rT/AOO0AerZCdacGB6V4L4s+Pdl4R8S6Zpuvftb+CbWxvrO6ka8uFtF&#10;CyxvAEQHzsciRzz/AHPrUa/tO/DJOP8Ahun4f9P+ell/8doA9o8ceEdJ8feE9T8E6/E72OrWEtpe&#10;LG5VjHIhRsEcg4JwR0rzPUf2LfhHqvlveT6x50Nq0MNyuo4dCzBmkB2/fJ3ZPT524GRjDb9qD4Yf&#10;9H1/D3/v/Zf/AB6s/QP2sfh5qj3n239uD4eQ/Z714Y/31kN6BVO7mb3P5UAfQ2labZaNpdtpGm2/&#10;lW9rbpDbxD+BFUKq/gAKm81SdteBj9qH4Ydv26/h7/3+sv8A49VjwR8brfxxJq1xpH7Wngy4tbHU&#10;hbW9xbx2rLIvkQyE583Gd0jD/gP1oA9S+KPwx8NfF/wLqHw88Z2zS6bqUQjuo1YfMuQf4gVPI6EE&#10;H0riNa/Y4+E+u3yajqj6o0kcEUMeNQPyhGXa3T72xEiz/cQDrli//hPJuv8Aw1X4S/782n/x2o7z&#10;4g3NvayTL+1R4SZlQsoMVpz/AORaAPVNNtYLG0isrZNscMaxxr6KBgD8qnLBeDXjXhr4nX2saDaa&#10;td/tSeEYZLi3V5IxDa/KSPeWn6/8SNQ07R7q/s/2o/CMk0EDPHG0Nr8xAzj/AFtAHY/GH4MeFPjj&#10;o9noHjGe7+w2t007W9tIqrPuhlhZJMqcoY5nBAx168Vx8/7FfwdnsNL0yZNS8rRYUTTFjvgv2dkE&#10;3lSLtUAPGbicrxtBlOQQFAdpHxFu73S7e+m/an8IxvNAkjp5Np8pIBx/rfenXnj66it5J4/2qfCT&#10;FE3BfLtOeOn+toA9O8KeHdM8I+GrHwxosbLa2FrHBbq7bm2KuBk9z6mtCvGPCnxRvtd8M6frV1+1&#10;H4RhlvLKOaSHybX5GZQSOZfU1fHjyYnA/ar8J/8Afm0/+O0AdN8SPg74W+K13YyeL57yW1s47hG0&#10;2OcLBcrNE0T+YMbs7GYBlKsu5sHk1ykv7GfwmOk6PpPn6wIPD9lDbaTu1V5Ht1iZGifc4ZmdGQMC&#10;xPJOQRxWf4S+KOq65pB1DUf2nfCUEn266hEaw2vKxzyRq3MvdUDfU8cVqt48mZcf8NV+Ef8Av1af&#10;/HaAPRPB/hrRvBfhrTfB3h218mw0mwhs7GHcW2QxIERcnk4UAc1psCelfOPwi/aD8S+PPE3j7RNb&#10;/aO8IWcfhPxr/Y2myrb2y/bLf+zbC7Ex3S8nfdSJleP3frmu3/4TybOP+GrPCX/fq0/+O0Abnxk+&#10;BHhT40NYnxRqWpWrWKzC1k02ZI2QyLtY7ijNypK4BCkMQwI6YviP9kX4X+MNROr67Pqkk/lxovl3&#10;wRVMbqVcKFADbUSPpjy1Ax3rn/GfxtPhLUdHS+/an8IrZ6hePBcXDW9tiL907J0l6s6qoz13cc4r&#10;al8e61bjA+PlrKTzi28KNNn/AL4zQB6tptjBpdhDptpHtht4ljhX+6qjAH5VKXAODXk1v428ZXfN&#10;p8UtSm94vhpesP0irF8T/Er4r6O+oz6V48aZdN8O3OpSR6p4Jns/NaN4wEUyhNwO8525K8ZxkZAO&#10;u+LX7MXwy+MviWy8ZeKrS+XVNPt1hs76x1KWEoqzJMvyAlGKumRuU9T61k6v+xf8HtdvBf6jFqTM&#10;lt9mjRb87UhNu9tJGBjpJbyNE3fbggqwDV64v3aKAI0iaMgCnOGK/LTqKAPMfjh+yX8H/wBoTUbf&#10;V/iLo1zNdW9rJbLJBfSKpifGVaIkxv043KSDyMEAitrf7H/ws8Q+JJPFuqtqkl9K6M8n9oHnb5YI&#10;PHIZIYo29VjXnOSfV6KAGwxiGMRKMKvCj0pWBPSlooA8s+KP7Ifwh+MfjO38f+PNKkudSslUWMi+&#10;WvkYIyQdm5icAZYtt52bSxyi/sifCr/hNP8AhP5l1KTUzeJO8zX3DKtw1z5RG3/Vm4czEdd2Odo2&#10;16pRQAAYGKR1LLtBpaKAPKfF/wCxt8EfHHja++IOu+H7n+1L+/sr2W4tdQkgIuLV90UmYypJ6ghi&#10;wwSABk0+P9kf4W/8JlD47uTqc2oQ6hHeK81/lWkSSKZVIAHy+dBFKQMfMnoSD6nRQA2MMBhqdz6U&#10;UUAcL4k+A3hrxL4zTx5NqupW9+twkrG3uF2OUieOMFWRhhPMkZcYIZ2OecVkeGf2TPhb4T8YW3jf&#10;SoL83trcSSwia83IoYIFj24+5GI12Dt3JzXqNFAAOlFFFABRRRQAUUUUAFFFFABRRRQAUUUUAFFF&#10;FABRRRQAUUUUAFFFFABRRRQAUUUUAI/3T9K5L4Hf8k+H/Yc1b/043NdY5+Q15n8HvGOv2PgmWGH4&#10;Ya7dRxa9qwW4t57HbKP7RueVDXIbH1ANAHpj/SuY+F0CW/haYRtndr+rN0/vajct/Wki+JU783fw&#10;88SW5/uyWMbfjmORh+tcv8Hfinoo8CwWmp6F4kiuobm6F6n/AAit9Jtn+0SGRd0cTKSHJBwSMigD&#10;5j/af8H/APBRjX9X8Jn9i/XbWx8PNp9+uvSXDW2VvDqZSNgJUYnbE7yHnH7rHU1zfwe+C3/BV7VP&#10;iVNpfxB+LMtj4dv/AB19ta+W4sna30uK61fMHy2+5ZJIl0yMrhhgBg4LOB9elPgBPcyPL8NdY8yS&#10;R5ZmPgXVVBZiWZv+PcDJJJrxaL9sr/gmf8M/FN58Jfip8TtB8P8AiC21q+F7ba7p93ax2CyXUrwr&#10;czyxrFbFoijKJXUlWUjggnajh6+Ik1Si5W1dk3p30Ma2Iw+HipVZKKvbV217anM/tI+HP+Coc/xa&#10;8cWHwChhj0OS7I8H3k15ZLCkEulWVqnDpv3x3jahdNu7pCBkNtrS/Zm0n9ujS/iReav+094hjsfC&#10;Gg+G7XUrpkmtGm1PVpNIs7aWyyqYWKKaK6uSwxvkuoQDsRlpn7Uf7cH7H/ws8Oa54Y+CGk+H/G3j&#10;3T4IBb6Fa6lHDDEbiAywTyTyssbR7drERl35XgAg18Tr8Srj4pm8Px78QafqGsTyKklt4ZjaONCb&#10;eIskEMDMz7cH5xknaScAE10Qw1KjUofXJezjVkoR0vJt63Ud7W+07I/NuN/FTI+DYOlThLE4hW/d&#10;Uvekk+rte35n0N8MvjH/AMFLtcuLa98Ctp1zb2vg2/gvofGX2SST+25b27ktWKRmHdClulspkVv4&#10;tu3LF19T1Of/AIKX+N/2RfFljqJ8PW3xGbxNZL4ZvfCNpbwqdPRoZJlk86SZVMhWWEuMlFkDBSVr&#10;wn4LWH7Ndt8OkurHX/D9xqFpOYrn+2NeUMkQGVYhpAeh546+9e9fsJ23wX8U6j4019rjRG8Ozahb&#10;xaOt1dKnmTJGRPJFvk/1ROxR8o+ZW654/K8k8RKPEHG2OyGhgasI4ZyTqzVotxlZenN01Z9PkPEE&#10;s5yfA46SjH60nJQUrzgkr3nGytrpr1PPfGGm/wDBZOXxY9h4H0nwrHppUeYupLHPMUHmbR50ckX8&#10;QQbgoyGdsDAWrPjPxJ/wWnh0abXvAvwm8IjUtLsbq003TbyWI297I0kPl3M/7zc+EjkACsvM+45A&#10;wPqN/hd4N174m3lt4FsPDRgh0K3aRbi1e5UuZpuR5c6Y4Az16VpH4B6sx+W18FbfRvDdyf8A28r9&#10;Icpctj6SNNRqOd9XufLS61/wWp8N6zqTaT4H+H+sWcv9s3kaanbrG0UggYWNrCY5R+7MgRiz8nLq&#10;SOCOr+HnhH9vW7+HXwz/AOFg315JLea9rN140/4R+SwtZ7aF7x/7MhIkSVRbC3CmRU3Pk43Hqffh&#10;8B5UTEmmeD2bHbw/cAf+ldHwm+EnwzufhZ4autS8K6fLcyaDaNcSbT8zmFdx5Y9T6mpND5Xl8af8&#10;Fub7wxBd2vw0+Gun6l5M0s1vcaaJgZPs8ZWHK3Qwq3HnIHyS8ZRiqnIqtoHxa/4LD+NjD4ls/gl4&#10;Hs9JvPF0h0uHUrBYbmHTlvLzYsi/aMnNoLT95gN5pcbMYx9on4OfCRh8vg/T/rz/AI1i+K/hF8LU&#10;1PQ0t/CNiA+qKrhc/MNrcHmgD5Dvp/8AgtTq76F4qGj+ELC+tIWOqaRbafD9lvZPM1XYrbpiyIUj&#10;0vJB3Dzn4+U10XxW8Pf8FW/G/wAK/g/Pod/4d0Xxdb6pdX/xQXw/HFDbywq4S3tUW4WXdlJN7DK8&#10;wn5hkCvrgfBH4WY58EWP/fs/40H4JfCzHPgmx/79n/GgD4Vv9F/4LQ/EK/s9b1W68L+GbjTdavpb&#10;rRvDdtCsN9G8ulx2kU8s5dsJB9vkZkA3ERjAJ46Ya1/wWS8VfDe60/xN4U8F+HtcbSLea3vPDelx&#10;3GZ21Flnh/fzjy2itBGy/K4lZm+7gA/Ungz4N/DSfxP4shn8HWbLDrsSxKwPyL/Z9o2Bz6kn6k10&#10;P/CkfhZtx/whVj/3wf8AGgD4+1SL/grbe+E9Q8NDTfCluwms5bPWY7aP7S4eZJZ0wZCqrGkEsXOS&#10;32yPBHlsTs/Bnx7/AMFCI/gJ8SJPH3hnS9Q1jwj8PxB4Pmj0EQ3eua4LAyO5USMhVJdsfygCR9xG&#10;BgV9N+Ivgr8LotBvZE8F2SstrIVZVPHyn3qPwl8FfhfP4T02SXwXZMzafCWJU85QZ70AfBvx68F/&#10;8FsvFfiufSfhZrMWk6Tb3y2OlXli1hG8tvHFcIt3O0iSbmkaSCR8KgBhKhQCSep8Byf8FUvBPxAT&#10;xIugwN4c1jxvNJrWi+K1t7x9F8PW7LtWy+zBGeaWPzG+csFbYgzyT9tf8KR+Fn/Qk2P/AHwf8a5i&#10;++Evw9n+K1losPgWxW3tNHluZm3H940kioq7fbYTnPfpQBg/DLwh+0PrH7Gel6J428Uw2fxGvPAH&#10;l3moNYxGW01SS1OGOP3ZdJCMnbtLKeMcV8qyr/wWquNJ0mwv/Dfhi1j8VacJ/Edxvt3uPDdw8kdv&#10;DBakHaxjiT7Q7OrhpZnVflUCvvD/AIUl8LRyPBNj/wB+z/jXP/Ej4OfDOz0KGa38HWaM2qWillU9&#10;DMgx19KAPmn4Fw/8FTZvjB4fg+NOmaTY+FbO3SW+aytLadriS4jt5ZFlPmq2IZJbqFQoGFt43y+8&#10;gc78X/Cf/BWrRvj3rfxP8BeK9FuvBcnjC9n0HwjeQ226G1jgktreNmwpaF/Liugu8OZJ2UsqqBX2&#10;t/wpH4WE4Pgix9T8h5/Wub+JPwb+GFuNDCeDbJfM8QWscgCHDKSRjr0oA8T+B/jz/gohc61ql7+0&#10;P4L8If2QvhG6+y6d4ZgSO8k1RLPSjEUmeV0HmXEuqrtKkIII8s2efGP+EW/4KqeXZ3OpeKdWezTw&#10;5PcfZEuNM+0G6m/tXbaO3kDzJ4ZpdI8uUBUMVrKWUs/H3qnwM+Ep5HgTT/wi/wDr1zfxc+B/wui8&#10;BX0tr4NtoWj2OZLdmjcKHGcMDkHHpQB8n/EfwV/wVT1m/e9+Gl/qVhYr4N0TT72G5vtN8+bUvNQ3&#10;l3BuhIQ7Y9p3EgrPJhcquK+qeB/+CodjoOo6BqetazcXmqeLrF7fxFb3Gmxw6VYxW4N2Gt/KYywS&#10;SEqgDK5+8SoXDfXkn7I/wSulxcaLfSL/AHX1q5I/9DrH8d/skfs9ad4F1maP4cWbSJpszLNNJIzq&#10;dh5BLUAfL9j4R/4KnTfAzxha+J9T1ZPFE8yDw3/Zc2m+dFNNPD5jhjF5fkQJFMVUgswuACcrmpNY&#10;8Ef8FWNf8YeKXttRu9NtNU+KemS+GVj1DTjBpvh2O5T7Yr5hLNvty+FOWLDG4GvrbSP2VP2dZNPg&#10;uoPhVpP7yFWVxG3OQDnrWk/7OvwYtLKSO1+HmnoPLb7qN6fWgD4f/Zl8A/8ABUPUfGHwz0/4sa5r&#10;Gn+F4tRi1TXr+xvtOdJbdYI9unOiwbhbvLuO4HzBEAu7c24dF47+F3/BVx/Ec3iPwb41txb618Sr&#10;2e302O8s1TSdGhvUW0jfzIPmiktklZwrGQmVBlcGvf8A9i/4SeBNW/ZT8A3uveFbae+Phm2W6nmB&#10;Lu6rtJJzyflr07/hSPwsHTwTY/8AfB/xoA+Zv2NdM/bD8LjwjL+2ZcC58R6prsxjRprVjaZ0q3Fw&#10;q/Z1VfJN4l00SncyxMgZmNfYKJ/FmvO/EHwz8BeFvGfhfWNE8MWtrcLqkirNGvIUxNkV6HHLGP4x&#10;+dADipJ5NeNjwxpcH7QEWu/Yo/tknjydPtC53FP+EeQ4r2JrmFD80i/99V5WLy1vPjDZ3FrOsit4&#10;8mKsjAg/8U6negD1gcDArj/hF/q/EX/Y2ah/6NrsFO5c15r8O/FOuabdeJbWz+HmsX0SeKr4rd2s&#10;9mI3zJkgCS4RuOhyo9sjmgD0phkYzXM/D+ERza9c5/1niC43c+m0VHH8SrxmMd58NfElvj/npZwy&#10;frHKwrmvh38UtHtdR8QaRqfh/wASQzrr08rJ/wAIzeShUcKycxRsOQfWgDwb9tfw3+2/r1hIP2Jd&#10;RhtL3+1tfOtSyG2BEiWtvPZBRMjZaSWE22eii6Ln7orx/Rvg1/wWN1Txxquk6r8WEs7PV/7FgbUI&#10;ZLIpYH7Rb3F/Kq/Z9yqE+026ffJTBIBAJ+2dSl+Bur6xNfap8Pdcmurl908zeBdV+ZuOS32fHYd6&#10;8Q+K37W/7BH7O/xJ1bw18UrHVob6a0triLS7HwHq91PFFsYGRo4rdmjUnoWABIOM4NbUaFbEVOSl&#10;FyfZK7OfFYvC4Gi6uImoRXWTSX3sh/aR0D/goR4a+J2jxfACxj1vQtN8L27XDXV9aRpqGoQxXAeO&#10;bcgcebM1tuZcAIJCADgVyf7MngL/AIKZ6b468B+F/wBonxvG+l6fa6jL478QNJZGW5MGpXD2UaLH&#10;GABPbywq5XG0W/BBYk1fGf8AwVT/AOCd9zC9h+z14aj+IGqMqeUsNnPp1hGxJ3JPd3MYEDKBkoUZ&#10;+QApzx8ufEn4tWvxx8a6lqHxV1Hw3pq3enrbR6b4Z1SSK3somZ8LG7OHkkAxukwCSOFUYFVjKcMo&#10;jTqZk3SjOUYL3W5tydrqHxWXV7JH5xxh4rcO8KxdKnfE17X9nT96XL1d9l6bs+h4/iZ/wUP1P4m6&#10;l40+FupWbaKvjTUml8J+JNR0+4Nrp62zpbBGjWLeJZyrhdxMSqMs5yK9K+HWs/8ABSfxZ8MPiNpX&#10;xOn8Hx6yvh9k8FXvhHTIVnjvTeXUe8rLPIhBgSCQZxjzO5BA+Tf2Rfhd+yH4B8B3kviD4u2t/eLe&#10;SPH/AG94n8ySTpgt8+SnoBx9TnP0F+yBp/wT8dftHXfijRtT0RvD2j+F3sdU/wBOEdtNqEs0ciBA&#10;7jcyxLknHAdc4DqW/NMH4k5XnXHlfIMsw1adKlzXryhywfL2Wr1eiu16Hu5DxX/beBoYrkjD20rR&#10;g5fveWzfM4Je6lbXUz7lf+Czeg22lweENA8JSahHpNsl1/wkwivw0yWliZ2DRNB8z3F1ernbjbZJ&#10;gDdk7Hinxd/wWQ1RC2mfCTwfaTaTdia3FrJEqanhdUIjfdIxEXyaWrAbWLTSYIC19Ia/8O/h1rXx&#10;A0aw8BWPh1i2l30kxkja5jYK9sPuxzJz83XJ47VoSfAXVS+YrHwWF9G8N3J/9vK/Qz7I+VdB13/g&#10;ttaXkOqX3gj4d3M2parpw1KxurQLaabapp0Zn+zlJd7GS7MysXyEEaEbg+F3fB+k/wDBSnW/gxda&#10;t8QIktde1j4uRPrOm+HDZw3Om+GVtmWRLJpfMj8xrlImZpNx8t5SADtA+k4/gNcBcTaZ4Pz6roFw&#10;B/6V1H8NvhF8On0zUI9e8MabNdR61dJI8MLInEhxtVnYqPbJoA+bfEHiH/gsJHqV3pPgvwH4Ft9P&#10;t9XWPTb3WLNLq4kslkii/eGOeMOzJIZjIAnMMihOVNcu3xb/AOCz/ibQ9V+w/BPwLC1neWljE11p&#10;ixlrldjNNGrXI82NpdqEEqFVmZS+3B+3F+DnwkIwPB2n/kf8awviN8Ifhbb6Dam28J2Ksde0tTtz&#10;yrX9upHXuCR9DQB8qeI0/wCCx/jHXYImtfCfhuzsvF0G660fS4ZvP0wX1p5mUlmy/wC5S4zyhKvx&#10;hsMHfEWw/wCCw3xI/Y2uIIbHwj4Y+K1z4rnkt4/DDxxx2ulx2kzLF5s6yq7tOI0D7QGHJ2gk19lL&#10;8EvhYy/8iTY+/wAp/wAaD8EPhYevgmx/79n/ABoA+H/iv4f/AOCyPxE1jxD4W8Paz4b8L6fZX9wn&#10;hfV9FsYDfX1nHC6QS3BlZo1aWQxysqL8hBTkDJ37XW/+Cymq+GPEGja34D8B6TPKusReHr7S7VLm&#10;eERwOtiJTJMqku+xjKBjI5jwa+oU+Dnwz/4Wm1kfB9n5f9hF9u043ecoz1rof+FIfCo8/wDCFWP/&#10;AH7P+NAHyFpcP/BWe3trrRnsvDNxb6oWf+1rqxijubEQ/ZrZQiLIV3TgS3PcId45yoGp+yP4p/4K&#10;IWOuR+A/jZpGj6ppui/D/wDtXVtUm0RYZ7jWJJ78R6XE8chjkURLZy+aACF+VhubI+qD8EfhZjJ8&#10;E2PT+4f8axPhn8Gfhld/D7Rbm58HWckkmmws7MpJJ2j3oA+HPjRpn/BaLxholrp3wsaLS7WHSY2j&#10;vreOyju7ueX+yizyGTcFKeZqi7BGoUQRfM+84u6PoH/BYDwdqWqeL9AjjudSM2laLY6H4uks7jS2&#10;hKGTUNXH2dY5DO0saRpFuCrG7uckgL95/wDCkvhYevgmx/79n/GuX8cfCT4exeLPCui2XgexEd3q&#10;cz3MrMV2xx28jbcfxEkjjI4BPbFAGX+zDZfGvVvhbPqvxmvLeHVrzWL6W3hk05BJb2hmbyEwCOiY&#10;xnJxjPNfK2o23/BZbwklrcWGh+F9ctLvxNcWmsxat5GbfQ4boKtxEYyuLmaGWVxncq+Sg25zn7jj&#10;+CXwsK5Hgmx/74P+NYfxS+DXwysvhr4gvLXwbZxyRaLdPGyqflYRMQetAHyD4F0r/gsLY6t4a0Xx&#10;gml/2bZmS71jVY7W0uLi5kGmTxpC6+ZGCn2xoZCihSyqRvToek/a28C/8FML39ombxp+z94z0u1+&#10;H9nqmgmPw/dLbo139ndprkb2QmOKd9kLnO4AKVxya+tovgn8K2jVm8EWPIH8B/xrm/ix8HfhhZeD&#10;WuYfB9kh/tTT1LKp+6b2EEde4JH40AeEfs7+PP8AgpXrHxH8Op+0B4T8C2XhdllOviw08C6YGNyh&#10;BWd1jYOFUqA2Q2cqeK84k0z/AIKYa/4uj8TrqeraR4XuvFN/e3Xh68utMmuLLTowgS2aRYR5iyoJ&#10;CiryjuoLsFJP3AvwK+E2OPAmn/8Afr/69YvxL+B3wwj+HHiB7HwTYxzLol0YWRSpVhC20g54579q&#10;APj9vCn/AAVUvPht4Bi0GTWLfWtP8M6g/jiXUrzTGku7ia8byoo8Q7TNFAcK42qcISDzVX/hX/8A&#10;wVc0bw3qVnrWs61q17d+CNO0+3ubG90yH+zdVPk+bdp+5b7QFUzGT5UBZAEUB8j6+sf2UfgxqGnQ&#10;NPpWosskKsytrVwc/KP9upP+GP8A9naGJmufh1azZzlrqeR//QmoA+U/BHhL/gp6kPjr/hLda1CW&#10;1m0a5bwx/Z8mnq7XUE9+LYW37oiJJoZtL3iXeS1vckbcqKy9V8D/APBWi98QeKp7S91OHTpPANnp&#10;/heGPUNMV01gxafvu5CYTgiRNQ39Vw6gKOMfVnwt/ZZ/Z61H4eaHqUnwu0qWSXTIXaZo2JclBznN&#10;dZbfs4fBGyTba/DnTY/92M/40AfBOg/Dv/grHcNN4YuvEGqw6Xq3i6xhk1zRr7Td+kW1tPfNezRR&#10;tAd6XEUtlEqtyskEsmQMKfTP2gPhj/wUvvPFHjjxZ8HvGO3S7rWtN03wzoVre2kc8OnJBCbm8jM0&#10;BUSSTIVJcnEckmFztI9l/ZI+EPgK/wDh7rces+FreeW08feILaNpssVjj1KdUXk9AoAAr1L/AIUj&#10;8LAcjwRY/wDfB/xoA+SvgZov7eHhPRtS1b9se/t72O48c+D7TSooJbXyo5hrFvHNPAIkDLE4aL5X&#10;JO5XPAOB9vbMjBrzH4nfCn4c6NoWn6ppnhCzhuLfxXobxSqpyjf2ra8jnt616d5sf/PRfzoACgxX&#10;jvxI8NaY/wAYLHXrm0SS4TWdL+zynOY+LgHv3zXsTyxheXH515V8Rby0ufiNZJbXCuV1rTVYK2dp&#10;/fcH0PtQB6mAcEmuU8Of8ls8Vf8AYC0j/wBGX1dYSAK88g8RaxpPxz8TRWHgbU9TRtA0ktNYzWqq&#10;n7y+4PnTRnP0BFAHo1cxpECL8W9duB95tA0tT+E1+f6mmp8StQWbyr74X+Jrf/a+zW8g/wDIUzVy&#10;+gfFPTLT4q+I4dZ8N+I4JZrWwNsq+HLqb/Rwso3kwo+AZDKBnBypoA8y/bZ0X9qHWtG8SW37H1/D&#10;a+M21TQVE9x5O1LIvKLgnzFIwqHdgckgV8z2/wALf+C0v/CRWutXPjwbh4PkjubFbix2pqE0GsGP&#10;K+RgrHJ/ZgMgYEPFwrK7lfuzxDqHwX8Q6wdV8R+Atcu7uSNYzcSeBtVY7FJwpYW+MDJ6+teK/Gr9&#10;qH9hj9m/4jvZfFjTdVtZtT0O1fTdLs/A+q3Ny6pLd+bN5EcDOIx+6UyEAZZFzk4rSjRrYifJTi5P&#10;slcwxGKw+DourXmoxW7bSS+bM349/Db9v3wt4Y+Hng74M+LZNcuE8M6hZeMvEH2izVzqMlzp3k3b&#10;CWIbljt01HaFX77Rgg8V574I8H/8Fbtc8V6Ppnj7VrTSYvEHirVYdYvIriykXQdEnbTbiOWABPnm&#10;hSG7tYwc/vLkO24LW34h/wCCnn/BPbUVmsPgd4Wk8a3tvaB7mSO2OnWdjM8e+OC6muyjxuc7WWOK&#10;V4yPnQHAPy5+0H8ZNC+OXxS0n4geIbuw8K6Va6LNBb+FdJ8ZPNY+cJIz5ruEh82R8lQCuAFHoavH&#10;UZZTgZ4zHJwhFXslzTd2kuWC96V2+1vM+A4j8UOF8hqPDwqe3xHSnT1b0vv8K07s+jv2q/GX/BQH&#10;QP2kdRj+AWoLBoLa5osNnp2rTWkkH2aJLuW9lA2Kw8zFrGqNIN5YjdHyw9J+AHi3/gonq3xU1hvj&#10;foPgeTwf/Zepy6NBodiiXnnLL/oSFzcOrZj+9lVG7uK+LP2Z9O+F+m+P/Enhz4j69FY2tx5V3oOn&#10;+IPEoJuS8anflpSUjPO1GIPqBxXtXhX/AIVXrnxY8FeDfDt/oFtrP/CQW95eLpurK0UOmxMGuROw&#10;faFZMxgHklwO9fmvEHiJhco8RKXCeFwdWs5KDdVRtBKceZuzW0b2k76O56XDXE+Mz7IJ5tUpRpRV&#10;SMFSlO1Zt2+xZ7XvbsmXvD+k/wDBZTwr4K0W0tk0PU9bgW4FzqHiiO3uBdzfvfLkaKAwiEsAmUDN&#10;sDNy3Arpdb8S/wDBYTV4V8On4ZeEbeOKSCd9T0uOGCS4VLwyGEeZLIIjJCio2QwXzGIboR9E+NvA&#10;fwt1G58O2ngq08Otc3GuBd7N9oUqIJiQVjlUnoO/atJ/gLqbc2tl4LC/7fhu5P8A7eCv0TY+0PkS&#10;08Q/8F0rjRo/FEvgP4dQ621jJaLorWatYITqEgW5cibzDILZYjtB2nex6jjsfDdn/wAFPvEVp8X/&#10;ABB4x0rR9L1Bf7PsfAuj6GtusflrfXX2q4jeQvumNkLQo0m1d7MCny5P0dF8BLvGbnT/AAeT/wBM&#10;/D9wP/bs1W+HXwh8Dpqniq38U+HtHuJ4fECLG1vavEiobC0OAryORyW79TSA+ePFWsf8FYtD1jVP&#10;Dvwe8B+G5NBtrK2XQNS8YxwXeoSMYrR3e4aCSJJHEjX0TKERVEcLBm3EVzEfxc/4LN3+uat4aHwc&#10;8CzJomjlb68k0sQxXlxI2pMrQM1yclYv7L/d8gsZ8uvAH2w3wb+EWcjwdp//AHyf8azPGnwe+FEX&#10;hLUJbbwhYK62jlWUcg4+tAHx/wCJ7j/gtF4p8Jaho9p4b8F6LeRW1m+k3+k2EWTIumXzzBhJOwbN&#10;4tkoGAAsrfMdpNdRbWv/AAVg8V/s8fFbw74ltfB+m+LGWz0/4W6jpVssM6q7+XPe3DM0kYZUYSgB&#10;SAQy4PFfUmi/Bf4Wy6Tas3gqyYtboSzKc/dHvVwfBL4W4wfBNj/3wf8AGgD4VfQP+Czut6bD8L73&#10;VfDej2/9h6bbx+MIbSC41YzHUbJtQmJJEJxai5RR5YJOw8EnHTfCDUf+CxekPY+GPiN4R8FvpX27&#10;TreXWvs6XWowwvbzSXE7qJYo5SJ/Jiwu3Ym5gHIxX1DqvwZ+GifFPQ7RfB9mIZND1JpIwp2lllss&#10;HGeo3N+ZroR8EvhZjH/CE2PH/TM8/rQB8d/DN/8AgrzoC6bL4q0bwvrH2nzDrDajYwxvb7A1xiNY&#10;pcNv2taqc8b43P3WDXP2Vr3/AIKW+Gvizofwt+M7aLq2l319Jd+JNYudDjAsLWGztl2QyxyYd57g&#10;yYDLlMOTkYA+uD8Efhaf+ZKsf+/Z/wAaw/BPwZ+GUzaz5vg6zby9bmVNyn5V2JwOfegD48/aCP8A&#10;wV08XxatZ/ArS7fSrSbXPEUlvdeRaLcxrHeXtnYwoZMgR/Z0tLoEqxdnYlgPlrnPDnhX/gsX4Tt7&#10;XxAZLi61vQ/DUzrb61d2E2m67qFxfSeUtwIokkUW1m0S/KVMkiYPQlv0E/4Ul8LOv/CE2P8A3wf8&#10;a5f4n/CP4eWuk2On6Z4H0/zNR1m1thKzMvlgyb2bjOeEIxxnPWgDk/2Q4v2oNcsvFWr/ALRj6bb3&#10;Z1Wwh061h00LCrx6TZLfNAN24QNffatm4kkKTnDADwv4pWP/AAV38KfEHxpq3wgsfDes6Rp/i77N&#10;4Nt9aWHy77Tbt1uZriVUKuotUUWsK7gSZJHfdtU19jL8EvhdjJ8FWP8A3wf8ah1H4JfCxLCZl8F2&#10;SkRN8wU8cfWgD4f0zTf+Cx66ZaWKWmkrbatqStqF4sdpLPp1uGtp9kILKoBF1eQ7iHOLCEY/eF67&#10;j9tb4f8A/BTHxneaHe/sx+O9O8P2tj4CZPEUMtnbL/aGoXMjFjGriTy5YFt4wvzFMXchO4qK+lfh&#10;18G/hheeBdKupvBlkzyWMbMzKeTjr1qx4w+C/wAL7fwrqU8fgyyV1sZSjBTkEIeetAHy18O/iB/w&#10;VXuPE2i2finwb8P7PQ4dejXUJPsayTTad9u0qFlVlnwrC2fVJvMwSxhiGwZ5xP2hdK/4KT+MfiB4&#10;vufgXrWoaDot7ryWeiWt1dadJ9niTT77y76NmhO23e8ezMsLb5PKtyFYGRsfXvgv4IfCi48IaVcS&#10;eCNPZ5NNgZ28s5JManPWtCb4G/CjymjHgXT87cf6v/69AHx3J4c/4KS6xo2lwfD9dUs7yP4l32o/&#10;aNYvdPFq+grGDb2bhYslXdAoxhwspO7IzWJ4K8G/8FWfDFna+IfG9zr3iJYPC+pfaNBt9Q0q1mmu&#10;5URbYicRFfOWQyNjZsSPb94jB+p/h5+y98I9c8H293qOlX5kaWZJFXWbgLlZXXAAfAHHQcCtqD9j&#10;z9nuN/Mufh/FdHP/AC9XUsn825oA+UPgP4G/4Kd6R4902z+KPiq8vvDcWkxJqV0qWG+ZkKzy7UWM&#10;EXDOstuWOEKyKwUEGs7wv4T/AOCrQ1Hwnca62uLo9l4T1o+IIW1DS2vLvUJ7y6NorEQ4zDC1uoZQ&#10;AQmSCc5+p/hx+y1+zreaTdbvhfpUrQ6xeIWZWJTE74Xr0AI/Cutsv2a/gdpv/Hj8NtNj/wB2M/40&#10;AfnvZ/Dv/gslpWi6tpa65eXmqTaJpVjqN5puoaaPs+pSabpxuLxAYP3kkUv2kEcI6pEAASzV7h8b&#10;fhX/AMFDP7chn+DXj6ZtI8N/DPTbSKC6uLRbzXdYe4Zbu4cmDyxMtvGpH3I98vAIGK9U+Bfwf+H5&#10;+Nnxg0i68JWr2tt4o057CN8lYkfR7PcF54BdWP1Jr1L/AIUh8LBwPBFj/wB8H/GgD4p+EfhH/gpR&#10;4Zn8Qav+1fq8V54d03wnHDHCt1ZNHdTeTpbRy/uY1f7Qs66n5r5CFWhCoOtffWlSedp0M+P9ZErf&#10;mK8/+JvwZ+F9r4E1SeHwXZK0dozK2w8Ecg9fWu80N410i2G9f+PdP/QRQBbK5OTXjn7UXhrTNXa4&#10;vdTso5vs3gPWnt92QY5FlsiGGPrXsXmx/wDPRfzryr9oq/tZ7XUbeGeNpI/Aeth138rl7EjP4UAe&#10;rqMDFFA6UUAFFFFABRRRQAUUUUAFFFFABRRRQAUUUUAFFFFABRRRQAUUUUAFFFFABRRRQAUUUUAF&#10;FFFABRRRQAUUUUAFFFFABRRRQAUUUUAFFFFABRRRQA2QZSuR+B8efh+CT/zHNW/9ONzXXv8AcP0r&#10;kvgd/wAk+H/Yc1b/ANONzQB1Ui4O4HGPSub+FdsI/Dd4R/H4k1ds/wDcRuK6Zuv4Vy/wq86DwncJ&#10;Mcn/AISHWG/A6lckfoaALXxHt/E1x4D1q38EyxprMmk3C6TJM2FW6MTeUSew37fwr8X/ANmT9kHR&#10;vDfwv8SfCP4j21xrnxL8V6zcL4lsblxcSXGoO7LKkjNuOEbILZzkM2eRX7JfGfwHrHxT+FuufD3Q&#10;PHuqeF7zWNNktofEGi7Rd2JYY8yLeCAwGeo715r8CYdO8Ml/hL4XuPC/ifXPBNrBYajqGra0ia3c&#10;7IkU3l2sUDsrSuGO4gBzk1njVjsTlrwmGxM6F6lOcpU3aclB35HLdRk90tz4jjHhL/Wz2FKVTkhC&#10;V2mrqXbS6tJbp9zzrSv+CSnwb/tK38T2HjDxB4fub7RNMs/EVjpF1GyXT2dstvHIjyq7Rt5SqjEE&#10;5CAjByT638Af2ePg58HfGniuP4e+DLe0uFktLa41CXdNdSr9mjfa00hZyMlTtztzzjJrtn1b4uxv&#10;iD4f+H2X+83iqZf0+xGq/wANJdYm8Q+LLnX9MtbW6fW4Q0NpeNOgAsLXHzNHGc8/3a9DEZhjsVBQ&#10;qzbS0V+36/M9jA8L8P5fjJ4yjhoKtO3NPlXNKyS1e+yMOx/Y6/ZmsfEepeKx8FfD897q0xlvpL3T&#10;UnVnPUqkm5I8nk7FXJ5OTzXcWng7wnY6bDo1r4b0+Ozt4wlvaR2UYjiUdFVQMAD0ArU4zgmjKfwn&#10;vXHKUpO8ndnsUcLh8P8AwoKPorHI6B4a8O6F8V9Ql0XRbOzaTw/a+Z9ltVj3/v5+u0DP411xlVTj&#10;NcXq3hTwz4v+K93Z+ItGhuhD4etWj83Py5nuAf5VXl8Lf8K28Wpq/gj4a3t9aXFi0d1DpNxboRIG&#10;BUsLieMHvggn3xQbne7TId26uA8T/C34ef8ACe+HYofAOirG8d4ZlXS4cN8iYz8vNa0HxC8VsNp+&#10;CPiaP3e70v8ApemqPh/xRqnxE1vQfF2n+CdUsdN+xzyrd381rhlkVNmFjmdsnHcAUAaT/BT4RyNu&#10;b4caL/wHTY1/kK5n4i+CvDfgmTQNZ8EeArdr1PEECxxWrpCzAhsjcxAHFenL92uV+I6j7b4bXP8A&#10;zMUP/oL0ANfxt8Qoo2mm+Ed1tVct5erW7Nj2Abk+1OtPHnizUmkfT/hjqHkq21XvLiKBm+UE/Kxz&#10;jJxn2rqSgNJ5Y9aAOH8P3/xB0rW9d1Cb4aSbdS1JJ4catB91bWCI5567ozVy0+IPi291a60aD4aX&#10;HnWaRtNnVIMAODt78/dNdUybeh6msHw//wAj/r/H/LvZf+gyUAVdc13x/faTdWUPw1l3TW7on/E1&#10;g6kEevvUOg+IPHujeHLOyu/hrNvtbONJMarB1VAD39q7BgWqvqI/0KZSSP3Le3Y0AN0DWIvEGiWe&#10;uW0bLHeWsc8at1CuoYA/nWKkYHxXkl+9/wAU+g/8jtWD8OPhVpc/w+0O4/4TDxQvmaPbNtTxJcqB&#10;+6XgAPwK0h8E/Dw1D+1R4q8UfaDD5Xmf8JNdZ2Zzj7/rQB2OeOa5H40Xt5Z+Clu7LT2uZE1ayKwL&#10;IFL/AOkRjGTwOvek1L4Y2dppd1NB4u8Tblt3KM3iK5OCFODy9Z/w58Baf4j+H/h3WNd1/Wr6SbTb&#10;K7mW71iaRJJfLSTcys2D83NAG6nijxyx5+Gc2f8AsKwf41j+LNX8T6jqWgw6r4Jks4RrcJ85r6KQ&#10;A844U5/wruVjCnOa5P4tf2r9m0VdGu7eG4bX7dY5Lq3aSMcnqqspP5igDq4iSvSuc+KsMN14Rkt7&#10;hVaOS5gV0bowMq8H2pp0z4tMP3Xivw+jf9gGf/5Krmvifo3xjfwxhvGnh/8A4/Lc/J4fmB/1q/8A&#10;TzQB6XENq4Fcz8ZVVvhX4k3DP/ElueP+2ZpbfRviog/0nxtpbf8AXPRXH85jXNfGHw78Tbn4Y+IP&#10;+LgW6f8AEpuPlh0def3Z/vM1AHo9ttS2jVQBhAMfhS3Rb7NJgf8ALNv5VzOn+E/GjWcclx8VtQZm&#10;Qf6vT7RQOPeI0XHgXxrIG2fGTWEXH3Rpth/WCgDl/wBjS+ju/wBmnwp5K8RWs0Df70dxLGf1U16i&#10;zBRmvDv2PvhrZr8CrOCXxPrhaDxBr0JaPV5Y1OzWLxc7EIVc46AAegFeh+Ivg/Y67oN5o1r448Ua&#10;fLdWskUd9Z+IJxNbsykCRCzEBlzkZBGRQBW+N+kaVr/h7T7bU7TzBHrloV2uysMyAHBUgjIODzzW&#10;nB8Jvh4oyPDcfH96aQ/zauD8TfAvw54JtfD97pviTxBLcWutWqST32uzzG7XzM/v9zESY7bunQV6&#10;2LhFH31/OgDDf4U/D9xg+Gof++m/xrzGTwz4G+Hf7Sfh/wAHeC9Es9KjmSG7+w2NqIkZvsmrI0hC&#10;gDdhY1LHkhVHIHHtn2jjcOnr615Dq+v6Jr/7TWjTaRqdreLb+RBM9rMsgjmW11nfGSpOHHy5U8jI&#10;yKAPYU4WuO+EcSmPxFn/AKGvUP8A0bXYr92uQ+EX+r8Rf9jZqH/o2gDriny4HFc34Kt0XxP4knBz&#10;5mpJ+kKiulYkLnFct4BEwvPEN2//AC016YJ9FVRQB0d4wSI5fGFr8gYvgXf/AAl/bQ+MfxH/AGgP&#10;F19qmueMNfnudCks7oSrPpe8i1jjx12D92QOhTB9/snxR/wUa+D3xr/bT8Sf8ErdB8HeMZNau/Dd&#10;5ba34y0WOP7JpBksnZt0gYtE4VgFcrjzHjGOc184/Cjx3oP/AASF/aD8K/sAyeBvE3xT0fxRqlrL&#10;/wALH8S3iN/wj1xezCGGF9lu5jiaXaSxIOWLDOMV2VslzHOMnxGAwtadKpUinenpPkT5pNSvporP&#10;q0z4HjjKcHxNlccNWqxhT51zOSTi3sotNq9201ruj2P9nT/gk38KG+FNj4gvINW8E+Itd1CfUvE3&#10;9iTIJLsSMxjR0lV0jdVKnKrkEnOe3u3wl/ZV+CnwY+J9rbeEfDPnX1v4bk3axqkxubpyZkBbe+dh&#10;PfYFGOMAYFeitq3xaQD7F4A8Purckt4qmX+Vkap+G7nxJdfE+e58U6JZ2My6GFjjs9Sa4DDzcnJa&#10;KPHI9DU1cdjcRSjTrVJS5dFdtv5vd/M9TKeC+GcnnGtQwsPaqMYupyrnaikk27XvZHLT/sJfsn3t&#10;19uvPgzpc0jSM7GbzGDbuoIL4K/7J+X2r0XRPAHg3w5odv4Z0Hwvp9nptpHstdPtbFI4YVz0VFG0&#10;D6CtgYxndxS8EZU1zylKduZnvYfL8DhJN0KUYt9kl+SOM1vwp4V0nxz4X1PSvDtja3B1GdWmt7RE&#10;cqbSY7SQM4z26cV2SThjiuN+JOh6F4k8U+FtG17TYrqH+0LmXy5eny2soz/48Kqav4A03wRrGj+J&#10;vh98PprqS2vn+3W+lzRJI8LQSr/y3lRCN5Qn5s8Z5qTsPQGG4YrgPil8NvAl6dMu5fBekyXF14ms&#10;2ubhtNiMkv70M25tuWyF5z1rWHxC8WHhvgf4oX/aa60v/wCTayX8Ya58QrvT7bTfhzrFrFYeIlF9&#10;dXk1mEhMJYPwlwzNzx8qmgDYf4MfCeZiz/DnRM/7Omxj+Qrmfi78NvA/hfwX/bXhnwNZrfW+radJ&#10;apbqIi0gvoNoB6Ak8ZPAr0uNssRXLfGnH/CDrn/oOaUPz1C3oAbF4y+IoXafhJcD/e1q2/8AiqWw&#10;8f8AizUhmz+F+prtjUzC8mjh2seqjcfmx6jiuqWMEbqUxjPWgDhzf/EL/hOV8QD4aSeSNLa3b/ib&#10;QZLGRWHf0FW5PiH4tj1uPQD8NJ/tElq06j+1IMbFZVPOfVhXWlM96524AHxStGX/AKANx/6PhoAG&#10;8T+O9vPwym/8G0H+NZfgnUviF4e8H6bot98NZPOtbGOKTbq0GNyrg45ruPwqMoFTHNAFLwr4gXxP&#10;4ftddW0a3+1Qh/JkYFk9iRxWZ41iU+KfCdwB8w1qZB9DY3JP/oIrnfh58N9M1bwhZag3inxFG00Z&#10;Zo7XxBcRxqdx4VVcBR7AYrUu/gnoF7Pa3Fz4p8UO9pMZbdm8TXXyMUZMj5/7rsPxoA67eEHX8653&#10;4xSyD4TeJvLj3N/YF5tXPU+S1Rj4V6bC2V8W+Jm4/i8R3J/9nrB+H3w+svFngJV8ReJtfvPtMlzD&#10;cLNrk7LJH5rrtI3cjaMYoA6Ky8VeOZbSN/8AhWc3zRj/AJi0Hp9axfiBrXirUdEtbTUvAUlvbvr+&#10;liSZtRhYKP7Qt+SAcke1d9BEsEKwoPlVcL9K5b4vtdx+C92nzxxzf2xpnlyTRl0Vvt8GCVBBI9gQ&#10;aAOqXpxWF8VArfDHxEj9G0O7H/kF6gOn/Fl0wnirw+P+4FP/APJVc58U9H+MbfDPxED418P7f7Du&#10;8hfD83/PFv8Ap5oA9A06NILSGKNcKsShQOgGKbrBH9mXGR/ywf8A9BNc7pmjfFb7PGLnxxpP3BxF&#10;objt7zGm654a+J13p80UfxAtYt0LL+50cZOR/tOaALnwnQRfDTQY0QALpUAwvb5BW87kjArz34S+&#10;FPG8/wAOdDuLj4pXwD6VAVWHTbVQvyD+9Ga3LrwR40lP7v4xaxH7Lp9jz+cFAHK/sp3sU/h7xhbx&#10;DDQfE7xGsn1OozN/Jq9S8w56V4b+zD8NlNt45XUfF+uTT/8ACx9YMksepNbhyZsltkO1ATnsBXps&#10;vwv02aBox4n8QqWUjcuvT5X3HzUAUvj5YWOqfBnxRBexbxHolxNHyQySRoZI3UjkMrqrAjkEAir8&#10;Pwi+HsfI8Oxt/vTSN/Nq81+IH7N+g+Gfgzrzt478V3+oWuk30/8Aal94hmeebdE5MTnIBiP/ADzx&#10;tBAOM17WJoljz5i8D1oAwz8LPAGOPDMH5t/jXlvxQ8I/D/4e/FHwWfDPh+x0y61nX1+0Na24Rrx1&#10;XOZGAy5A7seB0r25ZvMX/CvJPjFrmh6p8WPB+j2Gq2091Y6xGby3imVpLfd93eAcrkdM9aAPW/vj&#10;dXJ+G0/4vZ4p5/5gWkf+jL6utCBVyDXJ+HP+S2eKv+wFpH/oy+oA63YN26uZ062B+MGtThuf+Ec0&#10;xcegNxfmumLEHpXMaSsv/C3temb7reHdKC/UT6hn+YoA6ToPSvy0/aF+Ddv8Ov8AgoR4++MXxogu&#10;Lu48SxoPDdxHdSO0uloi7IEGfl2yhgVXugP8eT+nWpeIbOx1qx8Py2t40uorKYZYdPlkhj8sAnzJ&#10;VUpETkbd7KXPC7iDj5V1z4h/sw/sFfEBvhDr3jf+0bzxJqlx4jeTxpNe37aa11MkSRJNHbTC0hZo&#10;3K+aVX5TgnkhYjC4rMsqxWX0Kk6brw5HKnpNR5lKXK+l0uVta2bPjeOMgw3EWVRwuIrKlBTi7u3K&#10;9dIyTaTTb2fWxyf7OH/BLX4L+Pfh7d/E/wAXaV4g8JeJvFWqfb7q+0HVGt7hrUbVjiljkV4jlVBO&#10;U3gscMK93+G37JHwE+AvxO8OS+AfBcf9qS6ffibXNSka6vZFVYgczSksoO/lV2r7CvSW1T4qRRq1&#10;j4B8Ptu9fFEy/wDtmazba88YXfxX0NvFvhzTbFY9D1JoWsdYe5JYy2Y5DQRY69ea3jisbHBwwsqs&#10;pQhFRXNJt2irK7e+33nZlHCHD+T8lSjh4e1jFR9pyx5ml52v8r6bFr4gfAP4L/FjULfU/iZ8LvD+&#10;vXVpbyQWtxq2jw3EkMcn30RnUlQe+Ks+Cfgx8KvhzaS2HgX4d6HpMM+3zo9N0mGESbRgbtijdj3z&#10;XTnaDkv+FA5HArF7WPoFh8PGp7RRSl3sr/ecX4z8HeELXXfDeo2vhnT4bhdeXZcxWSLIv7ib+IDN&#10;dmkqquMY71ynxR07TtXm8O6Vqtos9vc+IFSSKTo3+jzn+lUfEvws8OaBbW+v+BvBHmahZ3sUqw2U&#10;iJLIgOGVTK6p0PRmFBsd6DuXNcN8Z/Afg/VvCmoare+E9MmvJJLcNdTWEbSn97GvLEZ6cdelXovi&#10;D4rxtHwN8UKPe80r/wCTaydd8b6743stR8KaV8L9cjura8t4rtrm4sQkDExTZJW5ORsIPyhj2oA3&#10;JPgz8KJwGl+HGh7sdRpcQ/ktZPjb4Q/DPT/Buq3lj4G0+OSPT5mTybcL8wQkfrXdrnbzWR8QDjwN&#10;rB/6hs3/AKAaAOb8I+L/AIiL4Z03PwluGH2GH5/7atufkHP3u9XrX4geLru5FlD8LNUWZd/n+dPF&#10;HEmCANshO1854x2Brc8JRj/hFdMGf+YfD/6LFaATb0NAHEX1/wDEO48babr6/DOTyrXTbyB/+JtB&#10;ndK9uy459Imq3ffEPxdYajZ6ZP8ADWfzL5nWHGqQdVUsc88cCusZN3U1z3ipT/wmfhslv+Xi5P8A&#10;5AagBP8AhKfHPb4aTf8Ag1g/xrK8Mah8RdIOpfavhnJ/pWqSXEeNWg+6yqPX2rtk6ZFLsHQCgDJ8&#10;K+KLnxDBefbNHks7iyvDb3FvJKr7W2I/3l4PDiqPxBhWV9BYnG3xBAw/BXrC0X4f2HiDxP4o1K48&#10;Sa9bs2vAeVY65PBGMWlt0RGABrRvPgn4f1DyTeeKvFDmCYSxZ8TXXyuOh+/70AdgHYrnFQai5bTp&#10;gq8mFh+lc/F8KNMgHy+LfE7f73iS5P8A7PWF4G8Frq+o+JrTUPF/iKRbPxA1tbq2vXHyR/Zrd9v3&#10;vV2P40ASfCvxT4yPw90gW/w6mkQWKbZP7TgG4Y4OCeM1e8Z+IvGk/hfUIJfhxMivZyBm/tSA4G08&#10;9a6jQ9EsPDulW+jaXF5dvbRLHEm4nCjpyaq+OS48I6kUba32GXDEZx8h7d6AJPCJA8LaaoXbiwh4&#10;9PkFXLsfuZDnH7s/yrkPClp8VZ/CmmvF4n8PqG0+EjOhznHyD/p5qXUNJ+Mr2koj8a+Hv9Wf+Zfm&#10;9P8Ar6oAvfCu3itvAunrCoVTGzYHqXYk/iea6At6CvO/hZonxWXwLpom8baR8tvjCaE4PU9zOa6C&#10;40H4mTphPHlnF/tR6Nz/AOPSGgCL4SIi+FZ2CgZ17VD9f9Onrqi2OSK8y+EfhTx43hu4F18Ubxdu&#10;uakNsOmWy4P22bn5o2rp7jwT4ylH7n4u6tF/u6fY8/nAaAOQ+D18n/DRPxY0sJ863mjzt/uvYhR+&#10;sbV6o77O1eFfDX4bTr+1T8SF1vxvrV5NJ4d8OzNcR3gtS2W1FMFbcIpwIxyRn3r1NvhlpTDDeIvE&#10;H/g+uP8A4ugC/wCLLa01Pw5fWF9AHjks5FkjbupU1yXwx+FPgO58A6TcXOg+ZI1jGXaS4kYk7R6t&#10;WVf/ALNugaXo2tX9/wCP/F+o3Vw011DeXniSdpLPl2WOEhhsQAhMAfMqgNnqe1+FypZfDvRbTzS/&#10;l6bCNzN8x+QcnNADv+FVfD/GP+EZg/76b/GvKf2nvA3w28AeEj4q0rwzYaffXzXdpNqENqPOmVtN&#10;u8RM4G4qWSP5ScZRT2BHuaTCRd6EEV5B+1nrujy+Frfw0NUtWvx9tuGsfOXzki/su+Hm7M7tu7A3&#10;Yxk4zQB7EOnFFA6dKKACiiigAooooAKKKKACiiigAooooAKKKKACiiigAooooAKKKKACiiigAooo&#10;oAKKKKACiiigAooooAKKKKACiiigAooooAKKKKACiiigAooooAbIcLXF/AnULSXwE0MV3G7R69qw&#10;YLIDj/iY3PX0rtJAChz6V5v8Hfhv4F1TwTJf6h4YtZZptd1YyyNHyx/tG560AeitN3VgeOxrxP4l&#10;ftEWf7OXwAuvHWo+HbjWtQ/4SDUrPTdLsWCm7ujf3IUbm4RcqSWPQetekr8GvhfCxePwXZqzfeIQ&#10;8/rXjPjv9i34NfHP4OXHhvxHLfaGLfxRql6mraJffZ5odt/dc7jldu0nORjArown1dYqDxCbhdXt&#10;vY8/NlmUssrLL3FVuV8jl8Kl0b8jzP8A4JLftmftOftN+Jfi34J/afsdFj1Hwb4gtH0uTQ12xw21&#10;5HJKlq2T85iCgB8AkHnkV9HfBj4eeAND8Z+MvHGneAdMtfE194gnt9a8QQWMa3WoRAiaFXlA3uqR&#10;yogDHAKH2r8cv+CUn7Nkniz/AILO/EK7/Zy/aE1zxd8KvBjST3/iyPVJl/tbzIURIWdNiylZjKgc&#10;Da6wl1ypBP7T/B2yhs9P1yK3mnljHiS6VZLqdpHfbtQ5ZiSeVPWvZ4mpZXTzTmy+S9nOKlZX91ta&#10;xd9bp79PM87hmpmFTJ6ccwlz1oq0pLRSkt2l2vsdgEG3I9K868P+B/DniL4j+M7zWLe884a1b+XL&#10;a6tcQBk/s6zxxFIo6g16MVDcmub8FxxL4s8WOo+Y63CG/Cwtf8a+ePoRLj4R+DrnAll1rj+54ov1&#10;/lOKRPhP4SgTbHNrP/AvEt8x/WaunoYZFAHA+EPDVh4Y+MuqR2NxqEiz+G7Q7r2+knxi4uOAZGJH&#10;Wu82buSenpXF6zoOu6x8VLhtH8aXmk+XoNvv+y20Enmfvp+D5sb4xjtjrzWkvhLxfGuz/hauqZ/v&#10;Np9l/wDGaAOglAUbc15v8L/ih4T0j4daHpN5DqEc1npsMFyDp8hCyooWQcDBw4YfhXQP4Y+JqPm3&#10;+J6yegutGib/ANAK0/4LPcy/DPS57yVZJpFleSRE2hmMrkkDt16UAPh+LngaRedRmj/37Gb/AOIr&#10;D8YeO/DOv614bsdK1BpJv+EghO02si8bX7soFehFQeorkPitHrMtjo8Xh++tre6Ov2/ly3ds0sa/&#10;ezlVZSf++hQB19FcqNN+Myn5/Gnhs/8Acuz/APyVU0dj8WwMSeKvDxP/AGAZ/wD5KoA6KQZFcTHo&#10;l9q3xO177H4wv9P8uysd0NmsWDkS4Y70bng/lUnjG++LXhrw7da5H4h8Oym2j3+W2iTqG/H7TWj4&#10;R8L6/p3iTU/E/iTWLO6n1C3toVjs7FoUjWIyHPzSOSSZD3AwBxQAo8F64enxL1r/AL5tv/jVQ6j4&#10;K1r7FMW+JWtf6ps/Lb88f9cq6jGOgqvqv/IPuM/88G/lQBj/AAlLH4V+GizFj/YNnuY9z5Kc10Fc&#10;78Ijn4UeGSP+hfs//RCV0VAFfVBu0y4X1t3/APQTWD8GOfhF4VbP/MuWP/ohK6K7XfaSpj70bD9K&#10;5z4MfL8IfCob/oW7H/0QlAHT1y3xP/5l8/8AUy2n/oRrqC3pXJfFy01LUNM0mHSNRS0uB4gtDHPJ&#10;D5gU7/7uRmgDrQqjoK5r4szGHwfI6qWb7VBtVe581aiTwr8S3bMvxUdf+uWjwD+YNY3xJ8J+Lv8A&#10;hF/3/wAUtRb/AEqDK/YLMDPmr/0xoA9CXBGR65rB+KEy2/w812V03KukznCjr8h4qrN4K8cMcxfG&#10;TWI+eg02wP8AOCuf+KnhTxna/DHxBI/xP1a8ZNIuG8k2FkvmYjPy8QrjPTqPrQB6FpW7+zoS8ZVv&#10;KXcrdQcdKnf7p+lcrp/j3xNJYxyt8IPES7kB+a60309rs01/HHjyVttv8HdUVf71xqdkv/oMzUAc&#10;t+xo0x+Ckkdx1Txp4lAHt/bd7j9K9Wrw39k34jQ2nw0v9Mv/AAtrS3Fr4y15LhLXS5Z0Vm1S5kwH&#10;RcNw45Feof8ACytO/wChX8Rf+E/cf/E0AV/ixplhrOnaVpmpwLJDNrluHRmIzwx7fSm6v8I/BN7p&#10;dxY2ukiCSaB0jmWaTMbFSAw+bsTmsX4leO7HUbDS4I9A1qFv7es8S3WjzRIv70DlmUAda9BR4ycs&#10;4oA8+1y++MPgnwebyS48PSJYxRxs0002WXKpuJK/jWDoujePfDnirwLo3imLS2t/+Eg1KZLqxuHJ&#10;kMlpeSAbWXgYf17V6R4/FtL4I1mGTYVOl3HDY/55tXM6qqnW/hqo/wCf+b/02XNAHoKfcFcV8JL+&#10;1H/CRwC6j8xfFV+Wj3jcP3p7V2wGBgV5x8OfAPg3XrjxJqOseHbW4nk8VXytNJH8xAl45oA9C85X&#10;Xh1/Ovnb9pj9ozxH+zl8OtXu/DujQ3mqax4yfT9PuZpglvZ+bC0xmkz12JG2FH3m2jgZI9nPwb+G&#10;CSfaE8F2Qf8AvbD/AI155N+yj+z18WdN1zRfiV8KNJ1qxbxHJItpfQ70VkACtgngjJ/OujC1KNPE&#10;RnVjeKeq7o8zOcNjsZlVahgqvsqsotRm1flk1o7dbbnxr/wR9+IHwY0j9sj4ueDtN+J2n3nibxJZ&#10;2Opaql9PB9s1PUd0xmlRlVSyiPZmNTtUg4UcmvpT4mfsLfD74+ftcXPxi8XeKdct49Hj0mS40Kzn&#10;RbTVJIC0sPnfKXwrAEqpAYcHIyD5np3/AARS+Hmnf8FKrP8AbosfHa6d4f0XRkt9B8EaLYtafZrn&#10;yJIGkadJOU2yFgoUEt1JHX64+HujW2i+OPE2l211dzLGtkd15ePMwzG3GWJOPavSxuaSeOeJwknF&#10;uKT2vtZ7d7angcOcMvA8O0sszSX1h02nzz1cpJ8yk+1nt2sjsLZAI9hHSuB1fwlofiX403Ca7b3W&#10;V0GNrOS21GaDGJm358p17leua9ARdvaubSOJ/irM+PmXQwPpmWvFPsgl+E/hC4iCNLrA/wB3xNfr&#10;/Kai3+Eng+2UiOXWuf73ia/b+c9dMv3eKKAPO7nwZpnhj4reG7+0utSkSaO8gVbrUpp0EhjVgAJG&#10;bB2q5z7V6EIlB3CuO+Jelapq/iDwvDpHiS40uQatM32i1hikYj7JPxiVGXB+mavr4R8Zom1/ivqj&#10;H+9/Z9lz/wCQKAOikPy81534R+Ivhnw9c65pl9DfCRPEV4WaOxkZSTJnIIGDW3L4X+JKHda/FJnX&#10;PS60eBvz2Bai+Dqaomk6rHrN9Hc3EfiG9WSaOHy1bEp525OPzoAsW/xb8DOP+P8AuE/66WEw/wDZ&#10;a534t/EXwlqvhe30+w1GSSSTX9JCr9jlH/MRtyeSuOgr0oADkCuV+Mi3beA7hNPuI4rhrqzFvJNG&#10;XRH+1RbSVBBIz1GRn1HWgDqISSmSadXJQaZ8ZlQKfGvh3/wnZ/8A5KqzFYfFvH7zxX4eb/uAz/8A&#10;yVQB0lcV4q0q51b4p6fb2fiW805xoVwzGzEeXHnQ8Hejf0q7fxfFm0s5rlfE/h8+XGzbf7Bn5wM/&#10;8/VUfBOkeLdb1TTPiN4p1nT5Gk0Py47XT9PeLb5pjkOWeV8424HAoA1P+EJ13/opetf9823/AMap&#10;JPBOulf+Sl63/wB823/xqujpsnKUAcr8E4nt/hzp9tLcvM0KujTSY3Nh2GTgAfkK6yuV+Df/ACIs&#10;IP8ADdXI/KdxXVUANcd65n4OKF8BwDH/AC+XX/pRJXTS/crmfhHmPwZHGT0vLr/0c9AHUVyfxmQL&#10;4BlcH7upae35XsBP8q6wN6muT+M8M918N9SgtrlYZT5RhlZNwRxKhU478gcd6AOrXG3gVgfFeUwf&#10;C7xJMF3bdBvDj1/ctVNPC3xPYfvviptH/THRYR/6FurK+JXhPxkfhr4gFx8UtQk/4kl1lV0+0Ab9&#10;y3H+qoA7nTz5lnCzLy0Skj0OKdfTR2lrJcSD5I1LN9AK5eHwX44lt4/J+MGrRfuxwunWJ7e8BpLz&#10;wV40OnzQzfFvVpi0bDB0+xHb2gFAF34S+Z/wrTQhLA0Tf2VBujYcqdg4roWAJ5rzz4SeOPE5+Guh&#10;rN8KvEUrLpcKm4NxpwEuEHzf8fQIz7gH2FbM/jjxwZNtr8HNWx/em1KxXH/fM7UAcl+zS00Hif4p&#10;aZMTi3+JN0Y/pJa203/tSvWB0rwv4DfENrT4jfFiz1jwjrEN0vjyLzIbOxe6VN2kaeQC8alc4IP4&#10;16cPibp4X/kWPEX/AIT9x/8AE0AHxit4Lv4TeJ7W5+ZJNBu1cHuPJbNSH4WeATHgeHk/7/Sf/FVy&#10;/wAY/iJZXXwm8TW6+HdeVpNBuwrSaHOqj9y3JO3gV6IsqhcM46etAHE6H4a+K3hXTP7E0q/0WS1i&#10;mlNvNdyTtII2lZlU8H7qsFHPavP9Ll+I17pvh3xbrUGiyWfiLxdYap51jcyExCS1A2AFcHBTrmvd&#10;HkTZy45/2q8teKG38D+G4LeMLFH4+lWNF6BRd3QAHoAO1AeZ6srFhhjXH+H760i+OXii3kuo1kbQ&#10;dIKozjcf3t92rsEAC/hXA2vg3wv4i+OPiefW9Dt7p49B0kRtKmSv7y+oA73zkJyHU/jXDa34ri8G&#10;+KvGninVVeS20vwtY3rR20ZeUxo18SoUDJJKNgDk5xWxJ8HPhhLL58nguyL/AN7Yc/zrmbP4L/DW&#10;7+K+vNN4RtSv/CP6WqhcjH76/wA9/cULcHtofJf/AASc/bZ/b8/bO+OnxG8X/Hr4Jt4Z+E6x/wDF&#10;CzX2lSWtwkqygLFl/ml3QvvZiAAQAOpFe7fGH9jb4NfGn9qWx8dfEPT9SuJT4bgf7Hb6gUs7r7Jd&#10;swW4jx83NxGQFKhthD7gAK5n9oT9gH4vfFP9p/wF8Uvhl+1ZrXgbwF4ZgUeJPAOiwug1h1lZw/nL&#10;INoYFYyGRsBcqQSa9z8PeHLLQPi79ksry+mVPDO6T7ZfSTbN1wAoXeTt+43TrgelejWxnLiPbYZK&#10;ndWtG6tpZ/f1PL+o08VQdDGR50pJpys7tO6a9HsdxHD5ceH9O1cN468N6V4o+Lfhmy1y0uGhGi6q&#10;UaC+lhKv5lkRzGykjAb2rviPlxXN6nHGfirobMeV0PUig/7a2deceoEnwn8IPF5Pmawq/wCx4kvl&#10;/lNUdv8ACHwdbMWim1vn+94ov2/nPXUUUAec+MvAejaB4n8KatZXmq/u/EagpNq9xPHzbXAyVkdh&#10;1NehogYZauW+KlleakdBsrDV5rGZ9eTZdQRxu0f7iboJFZfbkGprXwj4xRMP8WNVb3bT7IfygoA6&#10;XaM5rz6x8c6B4S8eeLNP1eC8E02qW9wvk2byKYjZW6BsqD/FG4/4Ca2ZPC3xFR91p8VZivZbrSbd&#10;v/QFWqXw7j1+Dxt4mi8RatDezwtZxrPDa+SNvlFsFcnn5jz70AXIfjD4Il4N5cR/9dNPmH/stUfH&#10;vxP8FXHgrVbeHVZGeTT5lVRZzcnYf9iu32qRkiszxmH/AOES1QxMFb+z5trFcgHYaAF8Iy7vC+l4&#10;6Np8OP8Av2K064TwppvxkXw5pxTxn4c2tYxbVbw9PkDYO/2qtaGw+Lo/1vizw6300Ccf+3VAHS1x&#10;/wARrCXUvFfhm0g1y4092vLjbLahNzf6O52/OrDGAT07Vdey+LC9PFHh/wD8EU//AMk1ieFrDxx4&#10;0utH8YeKNb0vytNvrp47ex0ySNnbbNbjLNM/GG3dM5oA3E8E64FwPiXrf/fNt/8AGqD4K1wDP/Cy&#10;9a/75tv/AI1XQRklck07r1FAHH/CqzuLG+8VWdzqs940fiXBnudu4/6HannaAO/pXYCuV+Hvza54&#10;wP8A1NH/ALY2ldVQAVyfw0x/b/jMA/8AM1f+2FnXWNjHNcr8OkEXiPxkD/0M6n/ynWVAHVVl+Nxu&#10;8IaoP+ofN/6Aa1M56Gs3xcjS+FtRiD/esZRnHT5DQBH4E/5EjRv+wVb/APopa0LshYJGP9w/yrh/&#10;B/hj4mv4S0oJ8UFjX+zoNqxaLFwPLHGWJ7VqT+EfGptZPtPxV1BjsP8Aq9OtF7e8RoAsfCidrnwB&#10;psrJt3Qt+W9sGui7Yrzv4eeDvGUngfT1t/i5qsKiE42afZHHzH1gNbkHgvxvFzL8YdWkH+1p1iP5&#10;QCgA+F85n0K8kELKv9uX4XcPvYuZAT+YNdRXmXwo8S+KtF8P3OkTeAfEGqG31zUV/tOOTT0W4/0y&#10;Y5ANwhHXoUXpwMYrorjx140zstfg9rRH96bULBf5XDUAcl4C85f2xviIGz5beC/DZT/e8/Vs/wA6&#10;9Yrwvwj4/vtM/ax8YR+JPBOp2s914K0R4obOE3h2pcagCSYgQPviu68cftAeB/h14R1Hx342ttZ0&#10;vSNJs5LrUtQvNEnSK3hRSzOxK9ABTjGUpKKWrCTUYts6jxh/yK2pE/8AQPm/9ANc74T+F3gM+GNP&#10;b+wo2LWcZJ85+flHP3q+af2LP+Cv/wAFf+CheufEbw18Hvhh4xj0fwfFFHDr11pu9NREyygHy49z&#10;RcxsQGySvJ2nK19SfCy7S4+HOi3DSfe02E/Nwfuit8VhcTga8qOIg4TW6as169jOjWp16fPTd13M&#10;vS/CPxD8ISXmm+E7vSW0+W9kntVvpJjJEH52dDwD05rznxi/xU1f4aeMPHd9DoM9vqnhwwSLbXEg&#10;aDyfODDBXlvm717xJcRA/PIoH1615f4uSGL4G/EBLdFC79UKhcYHWuc0PWFOVzRQOlFABRRRQAUU&#10;UUAFFFFABRRRQAUUUUAFFFFABRRRQAUUUUAFFFFABRRRQAUUUUAFFFFABRRRQAUUUUAFFFFABRRR&#10;QAUUUUAFFFFABRRRQAUUUUADfdrj/gaR/wAK/wCv/Mc1b/043NddN9yvL/g54DkuvCMmp2/jTXLU&#10;ya9qzeVHfbo1/wCJjc8BWBAH0oA9QcjFcf8ACq3j1j4W2jagm+PVFubiRW/jWeaST9Q9WG8CeJkm&#10;822+KmtKv/PNobZx/wCPRGud+GXgzxovg+Gwtvi3q0UGm3l3p9vGmn2LYht7mSCPJMBO7ZGuT65o&#10;DRqzOT/Yz/4J6fsz/sFweJIP2efCVzYHxVqAu9Wmvb5rh2Kltkak42ou9sDrzyTXZeCfiT4K8OaZ&#10;f2ep6rJHN/wkWq+aFs5X+b7dOOqqR0Arcn8KePkAaw+KNwzD+G80u2ZT/wB8Ih/Wqnwbtdc0zSdY&#10;0LXL+C6ksvEt6UuIbcxCTzpPtTZUsejzsoweijvkmpSlOXNJ6kU6dOlHlgkl5F+L4u+Apo/Mj1qT&#10;H942M4/9krnfBHxK8DxeKPF1zdeJreGO416GSFrjMYZRYWiZG4D+JWH1Br0fAZeVrjfjRp8I8AXt&#10;/BZ27SWrRz7ZIQfMCOpK9O+Kks1U+JPgOR/KXxlpgf8Auteop/U1JJ8QvAqnyz440hW/u/2jFk/+&#10;PVa/4Rrw7K+99Csy3qbVP8KbJ4S8Lk+YfDtiW9fsif4UAYPh/XdJ1n4t6kularb3Sx+HbMs1vOr7&#10;SZ7nrtPHSuwwM5xXnd3ba14e+Mk0ng3wzpU39oeG4lkWa+a12eVcSc/JDJuz5w9OhrabXvi5GcL8&#10;PNGk/wB3xM/9bUUAdNIPm4Ncz8E8/wDCqdBdj/rNORz/AMC5/rUb+JPi2p3P8MLDH/TPxED/ADhF&#10;YHwd+Fvw+1n4X6PJrfgOzW8gtfst8rHf+/hZoZCGHUF0Yg4BIIyAeKAPS96+tcv8RJNs/h9B/F4i&#10;t/5PR/wpD4S5z/wgen/9+z/jWD4w+FWjaHLpPiDwD8PoJ7vT9WjneG1kSN2jAYHBkYL3HBIoA9II&#10;zwaPfFcLpnxX8X6rfahYWvwZ1vzNMvFtroNqNhgOYY5hg/aOfllT8av/APCd+Osf8kV1r8NS0/8A&#10;+SKALXxVJHw/1TH/AD7H+YrfjAydtebfFLxb4s1LwFqWn6j8H9Yhhnt9kkk19YsqqSMkhbgnGPQG&#10;ulX4S/DeVv3ng6zPH9w0AdKSexFVtVP/ABLrjB/5Yt/KsNvgz8LW+94Isf8Av2f8aq6n8E/hU9lM&#10;P+EHsc+S3/LM+n1oAu/CNwPhT4ZH/Uv2f/ohK6LJP3cV5x8Lvgh8Kv8AhWvh0zeBrFn/ALDtNzGM&#10;8nyV966AfBX4Vr93wPYj6Rn/ABoA6ZipTDHqK87+Evge8l+FnhmRPHuvRq3h+zOxZIML+4Tj/U10&#10;Y+Enw2RcJ4Ps1/4Af8aZ8GooofhF4VSMfKvhyxC+3+jpQA7/AIQK97/EPxAP+2sH/wAZrH8WeEJN&#10;KudFvpPGOsXe3XrX9zdTRGNvm77Ywf1ru23dq5D4v3Wq2ukaVLo9nFcXP/CRWYihuLgxKx392Ctj&#10;8jQB10YGK5n4wSm38C3VwvWOWFvykWnR6t8VcZbwToYPp/wks3/yJXNfGPV/iePhxqks3gnRNq2+&#10;75fEkueGB72goA9LWsL4j7R4C1v5f+YXOf8Axw1nJrXxmLY/4QHw5t7t/wAJZPn8vsNfCP7dv/BR&#10;z9rj4J/tJ+Jv2crHwx4GW01TwXF/wjNja3013c28k5/farey7EWGCBUkVYGVHmeWMpuVXYd2XZdi&#10;81xUcPho80n0/rsedmua4HJcDPGYuajTjq2z7F+N37Xn7Pn7Mfg6LxN8aPiNZ6TF/Z/2iG3OZbia&#10;NVySkSAsfTOMZ710nwL+Nfgj9ov4SaF8bPhpeXE2geJLEXelzXVq0MjxElQSjcryD17V+LHi79qX&#10;4SWXwP1T4oeIviVceLdS/sZrS61LUFluJbq88sosAYrgDdwFGFAr9MvhF+2P+zH+zJ+yl8N9H8da&#10;zqGiRxeB9Ljs9Nj8L38083+ix58mCKBpJhnJyisOcmvVzTI/7NowXLJ1HKS1Vk0ktYre13ZN72Z+&#10;acB+KH+uGIx9bEYZ4XDUJKMZ1Hyue9272S6feeq/sqWqWOg+LLSJsqnxA1c9em6UOf1Y16iZYwcF&#10;q/OnwB/wUM+LPimP4jfDr9lX4VzPqOoeNrubQfFXiRvs8VskiwM0sllIglXau8gSbAWK5BGRVb4c&#10;/Ff9vnwj8a9c8UeIfi14d8Ua5qmk2sFj4TvvEk6abZtGoWW5jtI0VS8m0E4dVDFsDBxX5hnXHnBP&#10;DuKeFzLMaVKqtXByvJeqV7fM/QsFndDNlUlltOeIjTu5ypwcoxtvdrS/ofefxr0uy1nwR/Z+oKzQ&#10;yapZCTy5WRsfaY/4lII/Aipf+FYeAbQbU0qU/wC9qE7E/m9fCXxL/wCCm37TPwd+H2pWHxs+Atr4&#10;mvIDBLpsnhjUo4ZHlSdWCyrJhSmQFLIAVHOxuTXhesfEn4qfF9YfiX+0Z8cLi71y/kN1HpOleIHs&#10;dN0dWOUt4Io3XOwYUyNl2K5Yk19lw7/Z/FGRzzjA141MNF25oXm3Lsox1uuumh+acYeN/CXCWAhW&#10;nGdWpKXL7OMffTWr5k9tD9TvGXwo+Hd14X1KS58ORzbdPmK+dPI+PkPqxrKl8T+F9R8TfDfTNF1+&#10;wuJYb6YtBa3iOygaZcjoCTivhb4M/t9fE/4IpeeEfFvihviF4T1HT5Ut7eTWYJNa0qYpgCKSV1W5&#10;gP8AdkYOpPysR8teU/8ABJH9rP8Abn8cf8FDbP4LftOKtx4f1SHVPEPh24uNPg3QxrbNEkUMsDMi&#10;x7WyYsnDc8Z56pYGPtKlOlVhJwipNKS5rPvF+8rdVbQ+j4T8TOGeMcDQxGCm06jceWSaaktWnfRv&#10;0ufsgDkZrj/hGwEfiLn/AJmzUP8A0bXWK+4Daa80+H/gp9XvPEWqxeLNYs3bxVffubW+IiGJP7hB&#10;H14rzz9CPTX5XmuX+GxeUa8JB08SXQX6ZXFE/gPxGZN9t8UtahA6r5du+f8AvqI1z/hDwf4z/tXX&#10;LO0+LerQpHqzP8un2J3MyKxPMB7/AEoA9GICrjbXCw+O/CfhT4j+I4dav3hlaKyYhbWR+PLbH3VN&#10;a0/hTx2sQFt8Vr0v0/0jTbRlP4LEp/UVR+GVh4k07xp4mt/EerwX0jPayJPDaGE8xkbSNzDjHb1o&#10;AvwfF/wDcLuh1qQ/9uEwx/45XPab8TPA8vxO1XUpfEkMMCaRbqslwrRr9+Rm5YDoAM16QVB7Vzfx&#10;R0W21P4f69a7II2l0W6RZpIA2wmFhux3x6ZFAEy/EnwGGWNvGWmq391rxF/makb4g+BoyFk8baSu&#10;f72pRD/2am+G9I0fV/Dun6nqHh2zWa4s4pZI2t0bYzICRnHbNW5PCPheXl/DtifTNon+FAHOa34m&#10;0LWvHvhe00jWrS6dbq5lZbe6SQgC2kXPBP8AeFdpjNee+O9LutD8f+E9S8JeGtMluJLi7tvLmuDa&#10;jm3Z87kifPEZ4x361tS618XI2+T4faLJ/u+JpP62ooA6Z+BmuW+FfFtrfzf8zNf/APo40j+I/i2B&#10;hvhhp3/APEmf5wCud+GPw/8ACfi2HWtU8Y+ArOPUH8RXhuI2k83B8w/xADP5UAemlwO9ct8YnC+C&#10;s5xu1bTV+ub6AYoPwQ+ExOT4D0//AL9n/GsP4ifBLwmfDyzeC/Alq2o2mo2V3bxxsI2YQ3UUrAMx&#10;ABKowGSATjJHWgD0SMDbinYHpXC2nxV8Y3mqXWjQ/BnWfPsvLMw/tKw2jeCRg+fzwDV5PHPjvYP+&#10;LL61/wCDLT//AJJoA6HWgBpN4T/z6yf+gmqHgAKfAeh4P/MIth/5CWsPXPG/jl9GvE/4Uvri5tpB&#10;/wAhHTz/AAn/AKeaj8B/Cn4dXfgPRZZ/CFoWbSbYtuT/AKZL70AdyWAP/wBekcjFc23wa+FzdfBN&#10;j/37P+NRyfBP4UsvzeBrH/v2f8aAE+D5VfB23P3dRvB/5MSV1QbPQV5l8MPgf8LP7AuUuPA9izR6&#10;1fpzGeMXUg9a6VPgn8KY+V8DWP8A37P+NAHSuzdM1wvgLwZdXuiNdx+NNatxJe3BENvJCEX963A3&#10;RE/mTW0vwi+G0fMfg+zX6Rn/ABqP4SWdnpng2HT7CBYoYri4WONeijzW4oAk/wCEDviMf8LC8Qf9&#10;/bf/AOM1z/xI8E3Nr4PurmTxzrkyxyQsYZpodr4mT5TiIcH6ivRAc9K5H423Fza/C3Wry0iWSWG1&#10;8yNJJNqsVZSATg4HHXBx6GgDrQqgYArA+LRK/CvxM6jkeH7wj/vw9RR6z8V2GZfA2hL/ANzNL/8A&#10;IlZfj+f4qap4E1rTP+EM0JftOk3EW7/hI5uN0bD/AJ8/egDsNMIksYHP8UKn9BU0qqU2kVw/hfxP&#10;8YNV8Oabqdn4B8PeXc2MMsZk8VTq21kBGR9hPOPetSXVfiyYcP4L0BWPp4lmI/8ASOgCX4SyJP8A&#10;DHQZlHDaTAR/3wK3Zm2HcT26V4ND+158If2e/htpOhfGLXbzTdQs2uNMjt7XQb+6+1SWsrQO0Jjt&#10;8yjKbiVBCg8kda+cviD/AMFZvjneatqNv4C+FunWWlzLIulya1o+oC6jjztW4JCbHb+LytoAyBvO&#10;MnjxGYZbg6ip4qvCnJptKUkm0tXZbs+V4g404d4ZjfHV0n2WrXa6W1+lz6M8M/GP4WfBL4nfFrUv&#10;iT4ytdJh1L4iWUdn9oLEyynw9pbFVCgnoDk4wO55Fcl8R/8Ago19pvrfRf2evhPqHiqZrrZcXV8T&#10;aW4jBGWQkFnyM4OAOOcV8kfs4/EfRk+KfxC8UeN9ettc13UtUsLttS8SXkkTBmsYlcKhhdVHyADG&#10;BgAAcV6x4g/am0XQrxdJ0/wTpdyszKskmm60Rs5wST5AwK/mbjL6QOeZfmk8FkGW+1sk41JtpSur&#10;3UEr2t5ni1OK8BjcNTxE8zo4WEmrp2lUjFpbq6Sb+Zf8d/t2fH/w34t1zw58ePBFrH4H1rwfqMMU&#10;Oh6a8tzp14Y18kyTb8SRuplU4UFW29RmtbSv+CinwNsNavl8Sfs+eLLXQ7TcV1W21Y30joP4jAsx&#10;kHHPqK8//aG+Mmt+Dvgn4k1jxBpeiTW1xpci6ey+IEkZVK8uB5XYeuOcDqa+c/i74j+Mnw68Y+BP&#10;hzHZ+E7fWfiRpLar9lfUZWvdFsWkVd90HRIklYPt2B2Kv8pXAyf0bwQ444r8QMGsbn2GpYfC0bxq&#10;1XKUebl95uCs1eK0e+turPh+Ps74+4UxiocM4qnmEItTnKSXuwnqoylGSXN2SV+5+hHi79tr9hCx&#10;+Hmk+PPDOu2/i7+3VzpOj6HeNc3bgDLGSIvmEL0YvjB4rF/Zg/bN+G37Qeg2Pw80zw/N4b1zw/46&#10;VpNCvrmJ2MEs908bRsjEOMcHHII59a+XPC37IHwZ+DWhXN/ovjjwrY+apk1B7O7hE0kh5JeQtlue&#10;vAGe3auv/wCCceq+DJPi1NpmnNbXFxJq0ctpcqqsXjS9uFyG6k/MOnGDX0/DvinwbxtxJisqyCFS&#10;pSpQclWknHmala3LbRW63u+x6eV8a8cVOMMLg82wkcNRraKD1qNqDlzXvZJtWS+8/TOAlznPFcp4&#10;bI/4XZ4qOf8AmB6R/wCjL6usXgV5z/wiH9v/ABz8S3EXiTVLFo9A0n5bG8KK372+5K9DX3B+0npR&#10;I9a5Xwu0t58SPFV2x+W3Wxs1/wCAwtKf/R4pZvAPiFtv2T4na3Dt68QP/wChRmuc0bwf4xtfiD4g&#10;0iz+LOrRLNa2OoTP9hsizSyCaA9YDxstI/x3HvQB6QAuc4rh9T8XeG/C/wAWtRl1y9aFm8O2Aj22&#10;7ycefeZ+4p/2a0h4R8crDiL4r6g0i/xS6dZkH6hYR/MVk+GdM8Y6H8Ybj/hIfEVvqKan4bTc0dj5&#10;LRm2uG29GIOftT54H3V6c5ANiD4xfD+4OINbkY+9hOP/AGSuev8A4meCrj4taHeDXlSOLQ9SjkaS&#10;F0VWaWyKgllHJCN+Vek4HpVXUNMtL23kSS1iZmUhWkjBoAyl+J3w/IVv+E003DDKk3iDP61M/wAQ&#10;vAse0yeNNJUH+9qUQ/8AZqwvhFoemXvgGxTVNDs3lhM0Dt9mX5vLmdM89M7c/jXTP4T8MSjEnh6x&#10;b62qf4UAcz4y8X+G9S1zwra6X4isbmSTxCoEdveI5I+zXBzgGu0jGFwa4L4taJHoreHdc8MeHdOe&#10;5s/EcJSKRvIDb45YvvrG5H+sB+70BrXbWPi5EP3fgLRZP93xNIM/naUAdRjjGK5HwaN3j3xlJn5V&#10;1K1T8rKE/wA2p48SfFwfe+GGmn/d8Tf424rmvCPhPSfF3jrxZ/wsX4fWkeoNd2l0g+1eePIe2SFR&#10;uAXnfbyHGOjDnkgAHp3mADmsvx1Jt8F6tIpxt06b/wBANZTfA/4TOMt4Fsf+/Z/xqh4p+Bnw9n8L&#10;6haaJ4HsftUlnItvxty5U45J45oA6bwec+GNL/7B8P8A6AK1PfFedaL8RvGWhSaT4Kuvg3rDXbaU&#10;8kfl6lYlCsHko5yZx3lTHc8+lbI8d+Ou/wAF9a/DUtP/APkigDqpCfSud+GAVvCEW7/n6uv/AEok&#10;qu3jvxueG+C2ufhqGn//ACTWL8K/h74M8Q+DI9X13wRDHdXF1dPPHcBWdWNxJwSjFSfoSPegD0YA&#10;KMKKM8ZJrmT8G/he33vBNj/37P8AjTT8FfhURg+BrH/v2f8AGgCP4ekf294vUd/E3/tjaV1W7Axm&#10;vMfA3wO+Fbaz4oM3gexKjxF8mYzwPsdr7+ua6hfgp8KU+74Fsf8Av2f8aAOmZiEyDXB+HvClxq3i&#10;7xfeQ+K9Vss+IIgYbOSIIT/Z1nz80bHP41tp8IvhpEMR+DbNfpGf8aqfC7RNL0DVvFunaPaJBAvi&#10;OMrFH0GdOsiaALQ8B3q/81C8Qf8Af6D/AOM1R8S+A7v/AIR++Y/EDX2xZyEhp4MH5D6RCuyrN8Yu&#10;yeFtRdRyLGbv/sGgBngdAvg3SVBJxpluMn/rmtaNyAbeRcfwn+VcT4D1j4qSeDdJaLwRouw6bBsa&#10;TxFKCR5a4JxanFakuqfFQ7l/4QvQen/QyTf/ACJQA74Rymb4faezdvNX8pXH9K6TAxjFeX/CrWfi&#10;/wD8IPbiw8B+H3jW6ugrS+Kpkbi4kHQWR9PWuoi1f4teXmfwRoIb/Z8TTH/2zoAk+GrJJo97GOqa&#10;3fKw/wC27n+tb0mBya8z+H/xF/4Ri58Q6P4u0PUlu4delcpoui32oRBZI43H7yO3AJ5PGBVD42/t&#10;m/CL4EeCZPHHjm08UQwectvZ2/8AwiN8sl5cP9yGPzIlXex6biAACSQASHGMpyslcxxGIo4WjKrV&#10;koxirtvZJdWzjvjZ+0T8Kv2Zf2ltU8d/EzWmhW88A28Nnp9rGZbq9lS8ciOKMcucOfYDk4rw746/&#10;tf6L/wAFBvgt4k/ZpP7Nfi2z0vxPafZmvL7VYbbC78hmEZZgvyq2COQcV4DcfEb4oftT/tnXPxj+&#10;IfhFWh/4RqVdJ0GaR4otMsUu18uFX8phJMVcNM44ZzhfkVa9Y8c/H/WfAGkNpXgv4eaVa3W0KXXV&#10;T+7B748gZIr8A8QvHBcO5s8nyKEKmI0tWlP3Iyenupb8r3bdro/Hc042x2KqVK9GrGjg4pu/LepU&#10;Svdxu0knbTR97C/Cvxl8QP8Agm94L0/4e+E/hT4LvPDcmDqGj+EdDNnfXGBteZpDK/ny4I+/1xty&#10;OK7TQf2jPiRo3gGHxp4a/Z1t7rRV063kt7fUPFFyl+4Iy7NGCyJnPyrnAxzjPHy/+xx4t+OnxH+O&#10;njZvi5Zx6pdWOvSjS9NutSEccNusKyQlD5eXDBt27oSp4GDn6h8JfFH4eeAvhRYat418WafZtKqR&#10;XHmXStsbHC4HJA+navlvEnxX8S/D7MsJw9XUMZmLcKlacYtqaqxU404pbtLea3b02PT8P55lxFw9&#10;mGavH+ywsJxjRd4ykrxi25uyXLreyV99Tzf4zeO/j58aLO4+I2l6jqvgDQ7fadK0Swu1aY4/5aTt&#10;IriVt38IwmDghutfQv7O3xb8O+L/ANhLVLzVfEWmw6tNY38WoWvnRxSNdLuR/wB3nqxGcDjnivmv&#10;xp8dNR/aj1fUPBP7N1lZ+IbLwxIlvrl5N4msNMtxcOm9Y2e4lV2+XnEaSY/iKnAPtv7Gfwj8R+Af&#10;2RfiavxQv/Dd9rl5q2oXTWfh++F9baYn2eNUiScopYkJvJ2j5nOM8E/sfhnivETNsor5lxVTjQVW&#10;UZUaOinBWd0425krWfvO9zk4RqcQf66Yhc9SvhHD+NLSEppqzpxe0dWtEtEtz7cTO0ZpaRM7Rmlr&#10;9EP2AKKKKACiiigAooooAKKKKACiiigAooooAKKKKACiiigAooooAKKKKACiiigAooooAKKKKACi&#10;iigAooooAKKKKACiiigAooooAKKKKACiiigBH+4fpXJfA3j4fDA/5jmrf+nG5rrJidlfP/ws/aS1&#10;jQNIvPDb/sz/ABOu47PxFq8aarYaLay2tyP7RuPnjIut5X/eRT7UAfQR4HFcx8I4Xg8JXCv/ABeI&#10;tYYfQ6lckfzrz5/20fDdtdfZNa+Avxgsypw0n/CrNSukH42scufwrF8Jfto/CfwR4VsbPxt4V+KF&#10;jeXt9dSeS3wT8UPmSWeWXYCmnEE4bse1AH0ERx0rlvhlMbka9eOOJPE12q/9sysX80rih+2x8C47&#10;U311a+PraFRlpLz4Q+JYVX6mTTxj8aw/hj+2l+zLHod0k/xFltZJNa1GZo77Qb63Yq95M6NiSBTy&#10;hU/SgD3qub+LEqQ/DzVHI/5d8fmwFcLF+3l+xhLc/Y5/2nvBdnKpwY9S16G1I+vnFcVk/E79sn9j&#10;3WvB1zpdj+1Z8OJppniVY4fG9gzMN654EtAHuS8NgD2pW+7Xn8P7Vf7MNwFNv+0V4Ffd93Z4sszn&#10;/wAiVq6Z8c/gtrMgj0f4ueGbtj0W3163kz+T0AGDJ8Ztw/g8NjP4zn/4murUYFcJb+PPATfFW7mP&#10;jXSfl8P26qf7QjxzPNnnd7V0I+IngIDI8b6T/wCDKL/4qgDZYYO6uc+EcJg8DQof4r6+b/vq7mP9&#10;anf4lfDxRmTx3o4+upRf/FVg/DH4mfDqPwZbq/j/AEVT9ouTtbVIs/8AHxJ/tUAd5SEADO2sH/hZ&#10;/wAN/wDooeif+DaL/wCKo/4Wj8NT8v8AwsPQ+n/QWh/+KoArfD9/M8Q+L2J/5mRR+VhZiuorzf4c&#10;fE74c/2z4sd/HmjLu8TEjOqRcgWlqM/e9q6wfEz4cnkePtF/8GkP/wAVQBH8VP8Akn+qf9ep/mK6&#10;BelcD8WPif8ADgfD/VFX4gaJua1wB/asPqP9qtj/AIW/8KIx8/xO8Pr/AL2sQ/8AxVAHTVFff8eU&#10;xx/yyb+Vc4fjZ8Gk+98WPDa+7a5bj/2eqmo/Hj4JLaTBvjF4XB8tv+Y9b+n+/QBs/Db/AJJ3oP8A&#10;2BbX/wBFLW1XmHwx/aD+BkXw40JLv40+FInXSYFZZPEFsCpCAY+/7Vtv+0Z+z4o+f46+Dx/3M1r/&#10;APHKAOzf7jfSvNPhD8K/CF38KvDN28utbpvD9m7bfE18oBMCHgCYAD2AwK1Jf2mf2cYwQ3x+8Fj/&#10;ALmi0/8Ajlcj8F/2n/2cbX4P+E4L34/eC4Zo/DNgskc3ii0Vkb7OmQQZOCD1HagD0FfhV4SiGVm1&#10;n/gXiS+P/taua+Jfg/wr4Xt9H15ru+iW28RWkjSXeuXUkaKH5LCSUrj6irT/ALVf7MQGG/aL8Cj/&#10;ALm2z/8AjlfO/wDwUX/bH8A2vwh0nw98GPGHhPxhe614otLS9t9P8X6eGtLcklpm8ydVC5AUkkAB&#10;s0ezqVPdppN62u0k3bu7JfM5cbiJYXBzqxi5NJtJK7b7I+jvht+0F8KPi5r194a8AeKVvrrTYVlu&#10;444WUKjMVByRg5Knp7HuKzf2q/iV4V+FfwJ8QeMPGN3JHZwW6xnyoy7SSPIqoigdSzEAe5ryf9m/&#10;xn+zR8KtV1Dxv4m/aw+Hk+qaxYW8FxZ2fiixjtrTyxkon70lzk43En7o6c54f/gqT8ePgt8SP2cI&#10;PCvw4/aK8C3F9J4p0+SaGPxVaP5kCSbnGFl74HPIBwe1ebh8ZWp5WsRj4KnKMXKcU7pNJu17apnh&#10;zzDOsPw7VxVamvbpScYpPXX3NLvVq11fc9W/Z+/4KD/Cv45ePv8AhXX9g6toWozrM+ljVI18u8SN&#10;d77WUkK2wM2w87UY9jXw3/wVP0bw/wDFX9rC11n4DeIodWsfGGkRaV8SLvTIwJrFLZyI/Im6M8sb&#10;vH3CGMHPOK8gk/aIstD/AGj9P8LWPxg8L6Xo+lafdNr2o2+sQSPc+ZGbYRQsr4TCTu28fMcEYwCa&#10;7jxN8bfgQky3Pw++IPhmyt7Nflmm1q33yN6gF+K+In4t8XcOYXB4jJ8rlUxtejKo1G8qdOEuZJtt&#10;atxSla90/uP5+4h8QMfmHDn1TOKcOb2iveEr2TThaC69W3otLrc7f4ffsD+BPjR4j0L4wfEDwno+&#10;m33hvS7O00OLQ7V4fIW2P7h3Acq8qDA8wjnAyK0/jz8O7Hwb40i+zeMby+vbxfN1K91C8LvgdFZm&#10;OcdgM4A6YryaX9uvR/hn8B77XvDHxVstQu7HTpriezh1OHzJ5ATsiTBJ+Y4GQOBk18t3GofGP9pD&#10;9qrwroXxt/aK8FaPoSwx6rqGm6N49s7j7GCcpFc3MLmBnkxlkWWRkTO7axAP5xwLw74meImOq8Uc&#10;a5xOhlmHk70U3GpJQXN7kVa0btK7erdkmcnElLC8W8M18qy6hJ1n/Erybau/hjGC3k1p0SPvD9hO&#10;28Uxa94+vtDjt3S38SSI8k65WTNvAeCPavTvBfhr4deNviDcfFmbT57HWNDZorgNN+7kIHOD6fWv&#10;O/hV8RbX4eR+NoPgxrvhrW9Fk1x0sZbXVhI15P8AZIVZgYlZdoIyTkY6e1eU2PxE+Jus/EnQfgL4&#10;U1XQ77xR421SS30zSodWYKZBG8jzTsFJSJVViTtYnGADmvwuj4TcWeKPGWMxmS4WpHDSqNOrK6UI&#10;Ozbm/JayXc/RMDxvmPg9RwvDmWYz2uMq0UqlCm7+9JWSejUXpdt20M39of4z3PiP4z6D8I9S1VdN&#10;Xx5qF1ZNr11GZIbBDHJsRV6GSTbtXPALKfavvD4e/wDBFT9hvQPD/wBj8a+ENc8bTzWPktdeLfEU&#10;82wGMKWRIjHGpONwbaWB5BGBj8zf+Cjf/BMH4gfs8fBvw74y8EftbXHj34sad4gW81Lwvp+oQeaz&#10;mVmN1BAWE0SQEKpOGGOoXt+oH/BM79rDxl8QPgp4Z+Hv7VPxX0e/+LElj52oWcGhz6duXClYsyKs&#10;VxKgOGaD5DjIBALH/Q7Kct4e4F4cwWRcO1eSMYJVEmoyq1V8VTlvzWemr6FcBcM5dk1Sos7VOpja&#10;s3JzbUr32ir7NLSy7HgXjn9j/wCLn/BNnwlc/EvQ9db4heB9JC2en6XFos02u28M02AreUGE6RqV&#10;HmDDYXkVr/8ABPSf4lfE745+E/jrqvwZ1TQNB1CfUILPUNYg+yyPILWf5Vhf94QQnLEDlcYzX6IF&#10;N65YV4h4T0/wnY/E7wvDp/he6i1FfGWvJPqTabLHFIoW/wDlEjAK56dM9PY14tTJslq8RTz+dC+N&#10;lHkdTmkrxtbWKfK3ZvVq7PsKPh/k2HxlKph3KFKnU9qqcXaKqa3l3V76q9j3MAiuV+EIBi8RZH/M&#10;2ah/6NrrlUAYIrwnQPj/AKv4F8YeJvCUX7PPxC1u3i8TXjrrehaTazWchZ9xClrpZMrnBzGOQcZH&#10;NegfeHvB6ciuY+HUTG+8Q3bf8tNemC/RQorgLv8AbM0fS7j7JrX7PXxgt2P/AC0h+Gl7eKPxtFlr&#10;F0D9s74VeDNP1TUvGHg/4oWEN3r0j27SfBPxO25ZXRYh8mntgsxCgHnJAoA+gGHGcVzPhedpPiL4&#10;mhI/1cdj+sbVw9r+2t8D7mD7SdM+IkMa8s118G/E8OAOud+nDH41h+Ff21/2ZpfG2u30nj+6tVuF&#10;thG2oeG9Qtd+xGBGJbdeh45oA96rF+Icy2/gPXLhx8sej3LN+ETV51J+3p+xtBdfYNR/aT8J2M38&#10;UeqastqR9fO24rO+JX7aX7HmpfDnXtPsv2sPhvJNcaLdRwxx+N7BmdjEwAAEuSc9u9AHs2gjbodm&#10;uOlrGP8Ax0VarzfRv2qv2Xm0y2it/wBo3wK4WBQpXxdZnPHbEtbOnfH74GauQuk/GbwrdFvurb+I&#10;LaQn/vlzQBL44T/it/Bx/wCoxcn/AMkbiuqrgvFnj7wBN4s8LTL430nEeqTn/kIR8Zs5x/e966P/&#10;AIWH4DxkeOdJ/wDBhF/8VQBssMjmua+GkJjTXHP8XiK8P/kSrTfEf4frw/jrR/8AwZRf/FVzvgD4&#10;mfDmOHVlfx/oq/8AE+vD82qRD/lof9qgDvqCAeorn/8AhaPw2H/NRND/APBtD/8AFUv/AAtL4bH/&#10;AJqHof8A4Nof/iqAIvDrf8XB8Rof4Vsv/RbV0led+Gvif8Of+Fi+JnPj7RdpWx2t/akWD+7b/arq&#10;E+Jnw4K8fEDRf/BpD/8AFUAaWsgHSLoD/n3f/wBBNUfh7/yImi/9gi1/9FLVHW/ib8N/7Jug3xA0&#10;Uf6O/wDzFIf7p/2qyfAHxb+FcHgLQ1n+JWgow0i2DK2sQjB8pf8AaoA7yiuXb41fB5Plb4r+Gx9d&#10;cg/+LqKX48fBGIYf4xeFh/veILf/AOLoAu/Dn/kFX/8A2H9R/wDSuWugry34bftAfA2HSdQN38Zv&#10;CsZPiHUtvmeILZcr9slx1fnit5/2i/2f0GZPjp4PX/uZrX/45QB2ExOQM15/4C+GnhTWtIl1O9k1&#10;bzpNQuDJ5PiC8iTPmt0RJQq/gAKtSftMfs5Id0vx98Fj6+KLT/45XM/DL9p39nC18PTR3X7QPguM&#10;jUrn/WeKLRePNOOslAHdJ8J/CCDAn1j/AMKa+P8A7WrmfjN8OfDNh8KvEF9byap5kGlyyx+Zr146&#10;5UZ5DSkEcdCCKtN+1T+zCjc/tGeBf/Css/8A45XK/GL9qr9l68+FniTT4P2i/ArzSaHdCONfFlmW&#10;ZvKbAA8zk5pN23E5Rjq3Y9qRQi4FRanB9q06e1P/AC0iZefcYrgB+1v+yuEAb9pXwDz/ANThZf8A&#10;x2ob/wDa/wD2UYrSSSb9pv4fqqrlmbxhZYA9T+96Uwckot9joPhXremJ4A8M6ZJfRLcSeH7RlgaQ&#10;B2UQJkgdSBXNftjftEWP7Kv7M/jL9oW60U6kvhTRZL5dPVyv2hgQFTIBxkkc44Ffj14f+L/xH8S/&#10;Fnwp8Uj8ZPBfiqHw34it7y48VaD4+awury3j2sLWFbiLbHCi/uGQKyuEYq2GDV9GfE79rG3/AG5P&#10;Et14D+L3xT8A6H8P7Ob7Quh2+qRmWXGcfaZZpds5HZUjVc8nPFcfFHEXB/BtL6xisdCqoRUpwptS&#10;ne/wKKd+b1sfnceOqlaM8PDCVFiJTlClCzfPZ2UuZJxinvq9PU8t8JftCp8fL2T466h4m03ULzUr&#10;6aSSC2ZpodOEtxJKtsgxlUUuTzjcWZj149Ktfhl8Y/HGNRuPDXNw+2OS4nRV+z4BXAz8oPPvjFea&#10;Xt5+zz8GXt9J8C/FLw22lzaheO0NrqVsm2JbpwuQp4yuMe3TivoHV/2qP2UbLw8PHlt8f/CMix2k&#10;e7TY/E9qszsAAF2tIMDp6/pX8Z+KXiFgc4ziOO4Oyqt9ZrtxdSsnNwV0oxpRXuwi9U73dup+IcJ+&#10;GNHiziLOMHxzj50qVB+05ItNyb95qTUU5W2SXlY+Tf2idQ+If7PGr/EY6MFbX1j0VtNsZgkkEjXB&#10;MUagADvu9+DXD/GfwT/wUL+HXgG1+JmsfFCxs5FWGa80XS9DCg25ZQ7IxB3lQckelHjvxb8Uv2oP&#10;2rNP/aElOk23gVdWsLSDS5NXiY3V3HFqclhJIImkMeRa3BEUgR+EO0q6sfqjx98add+L+q+Gfh7f&#10;2Gg6WxuFWNri8fdIgAVyFKj5QDkk8dPWv6mwvif4geG+X5DTxuUUsW1CU8bONCLlGnHeEJxTUeVX&#10;u/0Pk824R4ayLGYijSlGNWXs5UIV4pucJJQjGTldqyi22ldN67Fz9jb9nuH9vuz0fxdpepGPwJ4f&#10;8SWN3qmrSWaq2r3VhOkxs0Q/wmWNRIzDGMgAmoP+Cg9rNafHTw/4/wDgboGl6r4s8M+ELux+x/ZZ&#10;CvmHVHkWHzUBjjbA3HcOmOa0fBXh34h/Cr4tar4U/Ze8a6Ro11rVjHDq11YyNItsolSaSXYQU3lU&#10;ePft3ATNtO7GPQvBPhe8+Hnwx/tPwV4cXxFrl3Ncy3t5J1lm89w7kscnJycE5PrXxviB9ILhHK8t&#10;pPLsKpxxKbjh6q5FGnUbbdW38+trNXVnorH6Zwrw9h8BwHXyzLKEuWFR/WKl5VP3kXe0HGzk7JWt&#10;ZJabnh/hX9pv9pX9oeXTvgV4N+At4PEWralbabrs1xorx2OlxyAmSeW5QEbUQM3A3HGOCa+lv2WP&#10;2Ef+GbvGUnxL8Z/FC68TeJrjxVaaVJ5dmlrZWcWwTFYYlyeSwG5iSQo6EmrH/BMT462eu/FL4jfC&#10;DxhY/wBneKBeQatbWe5RHc2JTyvMjXhgyyKyupzj5fWvX/FNj4Uj+KEc03hm6m1JviJbPHqC6fKY&#10;ol+yKMGXGwcDGMk8+9fpfDeUcP5DlqqZNl9LBfWYQnUjSk5qTa5tJtu8ddLOx+icA5Hg8bl9DOsX&#10;Wnia7XuzqNtwW3LFP4fNPVbNnuo965Tw3/yWzxV/2AtI/wDRl9XV5wNwXmvF/F3xs1X4a/tCa9pV&#10;p8C/HPiaO68OaS733hfT7aaG3xLfDbJ5txG249flUjHevZP1A9srl9Ggf/hcGvXBPyt4d0pVH0n1&#10;An/0KuDv/wBsPT9GlWPWf2c/i9DkZ3W/w9ubwD/wFMtYln+2L8N9H8Ta/wCM/EvgT4qafYtY2ccM&#10;kvwV8SsQkQmZydmntjDSnk+mRkUAe/8AtiuXMjTfGX7OB8tv4a3H6yXH/wBqrhtN/be+BeqWy3Nt&#10;pXxIVGUHdN8F/FEYI9fn04cVh6T+21+zTJ8TtSv7rxrqNmG0WygjbU/CeqWuXWa6Z1/fWy8gPGT9&#10;RQB77TZW2xk4ryS5/bu/Y/sZltdW/aH8NafI33V1S++y/wDo4LUtx+2/+xi1szr+1r8NeVwv/Fc2&#10;H/x2gDtPhTKs/gq3mUcNdXRH/gRJXSV438Jv2pv2YLfwJYxD9o/wIx/eMdviyz/ildv+envXZWP7&#10;Q/wD1Uqul/G7wncMegg8RWzZ/J6ALPxRG+PQYc/f8R2w/IO39K6hCNvFcF448f8Aw/vb3w7s8baR&#10;Iv8AbyNldSiPAgmOfveuK6RPiH4B24/4TfSP/BjF/wDFUAbXQVzPh6Ij4neI7k9GsdPUfh9oP/s1&#10;XD8R/h6p+fx3o/8A4Mov/iq5vRPiX8Ol8f8AiBz490UK1vZAE6nFzgS/7VAHfUHkYrn/APhaHw2x&#10;/wAlE0P/AMG0P/xVB+KXw2I/5KHof/g2h/8AiqAIb5wfjBo8ePu+GtS/W4sf8K6avObv4mfDr/hc&#10;+mv/AMJ9ou1fDN8N39qRYybi14+97V1Q+Jvw3PT4gaJ/4NYf/iqANthnmsD4YDHhCM/9Pl1/6USU&#10;6X4mfDdVy3xA0Qf72qw//FVzfwz+LPwutvB8cdx8R9BjZbu6LK+rQj/l4k/2qAPQqK5d/jV8Hl5f&#10;4reHF+uuQf8AxdRt8dvgnGvz/GHwuP8Ae163/wDi6ALngf8A5Cvib/sYP/bS2roK8r8F/H34HRa/&#10;4oWf4x+FlX+2ldS3iC2AYfZYATy/qD+VdA37Rf7P8f3vjn4PH+94mtf/AI5QB2bkheK8+8P/AA+8&#10;PeI/G/jLUdSl1PzB4hhRvsuuXdunGmWJ+5FKq5564zVqX9pj9nOMYk+Pngxfr4otP/jlcl4E/ac/&#10;ZztvFXjN7n4/eC41k8SxGFpPFFoodf7MsRkZk5GQw46EEdqAO/T4T+EE+VZta/4F4mvz/wC1qpeL&#10;fhh4VTwxqBV9W3LYTbd3iK9POw+s1U/+Gqv2Yl5k/aL8Cj6+LLP/AOOVmeLP2sf2XD4cvk/4aP8A&#10;Ae5rOUL/AMVdZ/3D/wBNKNtQO3+G6qngDREXoNJtgMtn/lktas7CMs5/OvJ/An7Wn7K0fgnSon/a&#10;W8Aq0Wnwoy/8JhZfKQgGD+94Neb/ALZv/BQX4DfD34VNp/gj4/eE5NQ16b7BFqdj4ktZf7MVlJe4&#10;O2TIKoG28H59pOQCDhiMRTw2HlXn8MU27K+iV3ZLf0W5x4/GUsvwc8RU+GKud58Mv2pf2e9KvF+E&#10;l58VdLi8QRahdRyafJIV2yNdSYQuRs3EsBt3ZJIGM15d/wAFgv2kf2jP2cf2atN1v9m3R7ttQ1vx&#10;VZ6brGvWen/apNEsHJMtyEwwyAuAzKVXJJ7V8P2Hx+/4J+ajKvwz8f8Axlhs7HT7ePUbwWkhbUvE&#10;rTXDeXFauflO7hnlLAopzlT86s+Bnxv8V6B8T9e+NPgz9oJU1HWvFl/qk3hvxR46t7zTjY3E7Mll&#10;cQicRNiIhQY2yh24Zsc8eTcSZfh8tjnGdQeEpqaUYVXd1Ff3dIq8eZb3Xu9WfleP4/xVHDvDY2jK&#10;M60uSHsk5zjFrWpKO9ovqt+iKfij9q39vXxN4p0/wX+xd+1XrXiPxLrXiq0iGn/2TY3tuISFRpLq&#10;ZLf9zCqjLMSGwDzmvqH/AILd6x4r+G+jfDP45a1pcl94N8Palc2vih7Mbv7PnuYhHFdbSMkA5T23&#10;e9eXa38TfD3xuh8U+I/EfxZ8F+BbX7Gsc3hPwz4ihgt7/CfvHl2OplDEdCPlzgZ+8fnf4ofFjR7T&#10;wfY/CfSv2hNAk+Gmva5Y3XiLw3eaqLs208EnmI1vhyY0kYAOMFCBnjrX0fCfHXCvH3ElTLcsinPD&#10;xfMnHljVjJPmUal0nJRbSsl5O5+e5pnFHh3h2pw9nksViIYunNwrSVm7LSKiveje2ja1fQ+sP2W/&#10;EmhXHjHRtUukEcEvge/aOW4j2b4/tdqw4PIOG6djmj9rjw54S8C+Gk+MWtXkNvHtcyRXEgRGXBK/&#10;j0FeY/BPxTpvxX/aC8PaZ4K8e6DrMGieGbyS4so9TWNdnnQkbzGHPLDPIAODVP8Abt8Lw/toy3Hw&#10;88dfFX/hF/Afh+6tbbUtW8Iq+oTXmolw/wBhjhWFpXYRbpHZEIjVUJ4cBv4Z4Y8N8fL6QGGwmIw3&#10;s6FCSq1YNqoqdJTlJU29U5STS1/Q9CNPL+MvCehhMQ1TTj7OMpe5PR+/UktGopK2u7Z59+z98WPi&#10;r8Vv29dJ+HfwT8MrqDXHhP7fqS2bArY+Ux8t5WzwvzbD1zvA9K+l/wBmP4M337TA1K//AOCifwe0&#10;fwb4Hg1q+Oh+GtevIITrVx9ol8x5AsgkURNsYdiSOwOflvWfjro//BO7UtY+HP8AwS4sdPk1Ky0j&#10;Trjxx461bwfqWq6jdtPOyLFNLcRLHZQoPLY70RWaQAYIOforwb4l0D4j/DK48f8A7SXj5dd8WXV5&#10;dQrGsaoImMzt+7hQbUyWLHAA5+pP9j+O2ccG8P5thuMJZZepyxp0ORJ1VGC+JpXUbK7TaulZIy4d&#10;wfD/AAHkyy/CVfayspSUpuFCXJa0ru6k9Ula6bVr6H6Bfs6/s3fs2/s+eCf+Eb/Z0+GGh6Bol5cG&#10;7aPSIAUuJGA/eFyWL8AYJJ4AA4FV/i0tvH4V+I1vBEqlfDsbbVXHWGQf0NeA/sL/ALQnjHwB4g0f&#10;9nP4hx27aPq0Eh8IahJNtlt2VN4tGXHzIVDFSSGUgLhgwKetftIWXhRbrxfPrHhq6vrqTwbavazW&#10;+myyrAd92NzOo2pyAeSKyyfPsv4ky2nmWCqe0p1FdPrvZp31TT0fmj954azrC59lccRRjyW0lG3w&#10;ySTa/Jp9U0e9DpRSJ90c0teoe8FFFFABRRRQAUUUUAFFFFABRRRQAUUUUAFFFFABRRRQAUUUUAFF&#10;FFABRRRQAUUUUAFFFFABRRRQAUUUUAFFFFABRRRQAUUUUAFFFFABRRRQAj/cP0rkfgaB/wAK/BA/&#10;5jmrf+nG5rrn+4fpXJfA7/knw/7Dmrf+nG5oA66uX8ceTP4r8NWTIzSHUJJY1H+xEcn9a6iuX8VQ&#10;PJ8Q/DMy/wDLM3mf+/IoA6aMAx8inABeAKRfu9KWgAPSqd9oWj6kM6lpFrcf9doFb+Yq5QTgZoA4&#10;T4eeDPA+qaRqkN14O0uSMeIb9NkunRMDi4YdCtWrv9nr4C6hJ5uo/BHwjMx/im8NWrH9Y6vfDSNI&#10;tO1MIfveIL9vzuGroycdaAPP9U/ZX/Zn1O0a0u/2ePAsispH7zwjZNjI94q5D4c/s2/svW0P/CvP&#10;EH7OfgL+1NLhEf77wbZ5u4FwqzgmLnIxu9GzXt+R61w/xN0m5v8Axl4XGj65cabePdXCfbLVEZjD&#10;5JZoyHBBBYIemQRxigDLm/Yy/Y+u1P2r9lH4ayf9dPAunt/OGqU37B37Dtx80/7Gfwpdv7zfDvTD&#10;/wC0K6WPW/E3g3XbfTvGOopf6bqEiw2eqC38t4pyQFilCjZhycKw25b5SCSCeyRlC8mgDyKX9gD9&#10;hWddj/sW/Cge6/DvTVP5iCuW8Hf8E9v2HH8SeKkn/ZG+HLJHr0a26L4PtFESfYLQ7VxHwNxZuO7E&#10;96+iK5vwZMj+JfFij+HxDGP/ACnWR/rQB57/AMO9P2HIjmH9k/wHH7x+G4F/ktYei/sH/sgJ8Udc&#10;0r/hnPwn9lTRdOuIYv7JTbGzy3itgdsiJf8AIr6CbpXO6Wf+Lra1/wBi7pf/AKPv6AOBm/YH/Y0d&#10;Nj/s2eEWz/1CEp6fsIfseg5H7OPhT/wVJXruQehooA8Dvf2JP2S4vitpmmJ8APDIt5PD99LJCNNX&#10;azrPaBWPuAzAf7xroh+w5+yIq/L+z34Y57f2atdlfn/i8uln/qWdQ/8ASizrqBnHNAHlEH7Dv7JE&#10;EKxw/s++GUVRhVXTxwKxfiZ+xt+y3pvw48Q31j8DvD8M0GiXUkMsdmAyMsLEMPcEV7XNe2sB2y3C&#10;K3ZWbGa4Hxv4h8V/EPRdU8D/AA+8JSNHeR3FhN4h1CeNbOHK7JGVVcyysuSAoVVLKQXXGaAMbTf2&#10;JP2RZrGGWb9nTwjKzRqzGbRIpMkj/aBqzbfsTfsgWiqtv+y/4BAVQAG8J2jYHpzGa9OtITa20cAH&#10;3FC/kKmIzwaAPF/iF+yB+zWNItp9F+EHw18OLb30Mt5eXHgDTpVkhVgXi+ZVCbhxuySvXBr5N/4K&#10;Tf8ACgbvwXdfBj9k/wCD3gWPxdcPJa3viTT/AAnYfZdDR4WLyPKYtvmqh3ADJU4PBHH23+0r8CdH&#10;/aM+FV58L9dvvs0F1NFL5xh8wKyPuGVyM/nXwZ8Tv2Lvil8F/C1r8Kvgd8NJviZoNx4quIG0mwuo&#10;NJuPmt5XnlE91dRxXCI25GUOhDKVA6mvL4innGHyF1slhGpiuZJQm7RUXvK+ibTtpdHzuYYrHxzS&#10;nh5UpLCvWpVglOcUt1GndNya2eyPFf2MfEX7IP7FHw38KQ+OdP8ABfiTwTpuualceMvGWoeFvOvJ&#10;r94li3l5d++MGVFCqAo8sHGck/VH7cHws+CvjTWPgt4j8AfDvQtO0O8vrrWlutP0G3gW6xHbpDHK&#10;vlAsrR3MzbT0Kg+mD9lz9g/xfo/xw0O6/aA8AeG9P8K6f4Xu5PDPgeCZbkw3nnW3mT3YRfILKpUK&#10;FeXJJYtkKB61/wAFLNC8F+Gv2eZPjXrfi+z8Py/D5ZL7TJ71mFtMWQJ9lZUViTIQirhSQ4XAPQ+d&#10;gct4oxXCtTA5hVUsdVhVipRs0ueLUIt25bq9m0rLpqrnmcQe2xeTYurlUKtKi3F0o1mvaqEXHm52&#10;rJOSTaXS6TZ8Y/H79lH4J/tTa/4qt/DXhmOxm0K6sY5odEt0tFlID4kWVF3K4LuDtxlcjuc+F+FN&#10;H/4J0f8ABNu48Z3n7XPwCvvH1zr2xvCMd6z37vMi7JrLDMETqkgkYZO9hn5Rn2r9mv8Aaj8feP8A&#10;QZvFWjfCybSX8QWNpMum3lv5cySEzLvYLnIOMgkKcdq8l+JHxe0HxV8eNP8AC3w7+Dlt8RvFWl3k&#10;iTaxfQtLaWMsmPMEUfRsYA8xiQccD1/n/wAM+OOMvCTiDEcN8T1J1cJh6Ur0qdSm/eSjb970jdO9&#10;35JHFw5wnmXjFx88XwJhZRo0o/7Q675aNNWd5Pm93mk9Vy3vY4nxZ44+GHwB+Fd18YtF+Cdr4d03&#10;XLe2udL8G6Xbs/2SaZpEhiZpNzAhUXc5PXOBzXpf/BN3QfF3wQ+FFlc+H9AsY/EniO5lm1BUhAcT&#10;zPuxgegI9gBXof7UvgPwd8a9M0/4O/E3ULe11KbTbSbUv7OkWJo3iuPOESHpkFQDjJAb8q9/8Svh&#10;1+yjpOlvqTSzatrTfZPD2mfenKyEI1w+eVGPlXuc/jX6TxbxZwZxF9H/ABecVsHUpZjmNa9Ok6kp&#10;c8KdlBrRfu4pO+y031Pw3L+BeMOIvGhcF5BiHXrRrueIxFKP7uNKKu7S+G8W5rq7pehq6P8ABzWf&#10;iLqHxCt7HxdNN4luNfjim1pHytsJLLDSKO/lkZ99teTeC/8AgmX+z5ZXVx4m+DHi/wAY2fizwfqA&#10;uW8QabfvbXLSc72hkB3gAMcqDyMg5r1b4Y6t4kk/ao8SaT8KtaWGztLi0tb6zWFZY9v2c+bK+7oc&#10;k5JPavdPC3gPVtH1q61Tw74vsfLWZtu7SMLK55K/LIM5r+Tqfin4jeFlSGBwGN9lCoqdZ0lytNyj&#10;G8Zqz0srcvS9z+i+GeBfDfiilntXCwrUqtNqjTr8zj70E0qjenM3JvdtaniXgKy8C3Hw08QeCPht&#10;r1tpfiaOM3PiC7m/4+biN0Lbmk+87vySxJZiSSSa2P2kPBb6T8G9L1zwt4h1bU9c8M6bDqNrMt3E&#10;biJo4w8bAKu/G4DBz3x3rG+Nfwj8SeBo7jxTpsVnHDri+ZNNHprq0TqWwhIl+7gnHoD3rN8OXngH&#10;/hJF+N8un61Jr83hpLK6tpNRA05IxAELgAFjwM7ccHvXtRxVTMuN8Fn/AA3XrYydWUKjg03U9s7c&#10;1LR3UG7qL2tbQ/Nsr40yfJ+FMw4I43xEcBUwSlKhUjDmeIqppxbkk9W+t7n6P/CS18FfFbwTY+Kv&#10;DHxg1bVo5rOJ7h7PXUkEcjRq2xtg+VgG+6cEVneEbizt/EnhXwqt5PJdaZ441sTJdFjLsePUWicl&#10;h8wZeQ3Q/hXw/wD8Ekf2mPhbcftleJPhV8OfHNlfWGseAm1TXF09h9ngvLS6CI8nTY/kyShs9Qi9&#10;gDX3Zr14tx+07oCRsrJ9js3VkOQd1trfQ9+gr/QDHYHGZfUjDE0pU5uMZOErc0HJX5ZW0utmfpHB&#10;fET4q4boZlKm6bmtYy3TTt1113XkeuKMDFcf8IhmPxF/2Nmof+ja7CuP+ERxH4iz/wBDZqH/AKNr&#10;iPqjr2+7XKfFzy28N2Nq6bvM8TaQFVV5O3Ubd/0Ck/QGusJwOa5f4gwSXmq+FbEH5X8TK7f9s7W4&#10;lH6xigDpUxuyKeFAOQKQZ9KWgAwD1FVr3SdN1IbNQ0+3uF/uzQhv5irNFAHC6L4Q8GX3xF8RW7+E&#10;NNaOGysYmVtPjILfvnP8Po61cvvgH8DdT+bU/gt4TuG67rjw7bP/ADSrXhKJP+Ev8VXH8R1WBCfY&#10;WcBA/wDHjXSKcjNAHB3H7MH7Nt3CYrj9nnwPIp6q/hOzIP5x1xHg79mv9lrwxr83w38Rfs7eA/M8&#10;4voc0vg2zP2u3Kl9m7yseZHhwRnJUK3c49xLAjAauM+MmnTXWjaY9pfy2d0viKxW1vrdV8yBpJ1i&#10;JXcCOVdlIIwQxHegDKuv2Of2RLwZuv2V/hvLn/np4H09v5w1Rl/YR/YguG3XH7GnwpkPrJ8PNMP8&#10;4K6LUNQ8Y/D25h1TxHrn9raIzbL64azEdxZkkBZMRrteLJw2QpQfNkgEDsbaSOZFmhdWVlyrL0Pv&#10;QB5NP+wN+wq6+Wf2LPhPz/d+HWmf/GK5W0/4J7fsOr8Tb+1f9kX4b+Q2kW8scK+DbNVRvMkUkAR9&#10;TgV9EHp1rm7SdJPineIP4dDtwf8Av9LQB53F/wAE8v2GVOU/ZM8Ax9v3fhm3X+S1if8ADBv7HsHx&#10;PSzh/Zu8IranQ2ZoE0eNV3+cPmwB1xxX0Ep4rnpcf8LRXP8A0AD/AOj6AOB/4YJ/Y2wQf2bPCXPH&#10;/IITmnx/sHfscxKqR/s4eE1VeFVdKTivXcj1oz3oA8C8UfsSfslWvizw1bW37P3hmOO41CZJ0XTV&#10;AkUW7nBH1FdMf2G/2RFHy/s9eGB/3DVrr/GjA+M/CeP+glcf+k0ldQTjrQB5PF+w7+yNbqRD+z94&#10;ZUMxPy6eo5PU/jTz+xP+ygFwPgN4c5/u2Ir0+6uYIVXzZlXccfM2K5XW/H+vPqV14f8AAngm61i5&#10;tWjjuLxrqGG0t5HAbDsz+YdqMHPlxvwQM5yAAed/C/8AYt/ZP1XwNY6hqf7P3hW6mkWTfJc6THIW&#10;/eMOdwOeK6GD9iX9j+2GYv2X/Af/AALwrat/OM13Xw+8P33hbwdY6Fqc8ctzBD/pEkKlULlix2gk&#10;nGT3Oa2aAPN4/wBkL9lCFQqfsw/D1f8AuS7H/wCNV8Dft3fAP4B+D/jx4m0rR/2ePDMi6lb6dFat&#10;/YNtHBas8Mw2oqRjAJAJAHJHOeK/T0k5xivkf9tP9hzxZ8Wfjlof7QGi/Gq+sPsLWlpY+FFs4xZ3&#10;N4JGMctxLgvsyQpVRnHIJ6V87xRlOMznKXQwtRQmnGau2lLkalytx1Slax8txdluYZplPssG7TUk&#10;/lZp2Xez08zC+Hcf7LPi3xF4F+EUX7NXhu1m+1JDNrF14U05mvJbaBmKSBE+R327znpyOteg/txf&#10;Bf8AZ/8ADP7NuuzR/BHwvb/aPs0H2y08NWqmAtcxLkkR5A5x9K+Pfh5qP7SXw6+IMHxG1D4a6f4B&#10;u9D1K6uLjwr4oge6Y37wTbp/tENwBJEyA7CCAc9AeK/Rp9C0D9or9n+10/4ieHnhs/FXhu3m1DT/&#10;ADislu0saybQ6nIdGIwwOQVBBry+F8wzrNMvxGCzWpBYym+WfsndQ54px1u1zJO7s2EcZRzbA4nC&#10;YN1LcslCVSHI2kuRtpN6cydutj889T+Dfwe+G3xp0PxLrWraVHBpHhnzI9Es9Lj2zSrtQsQBj5mL&#10;NzXT/B3xB4Qm0nxP8QPGmlWCWtxMBDbxWsYKqPuqox3r5k+M3wd8aP8AtT3ut+B/jxqH9g+HdVvL&#10;K2hut01xcwW9wIWVtjrC6s6MQ3l5VWUHcwzXcfEr436J8A/Ffh/4bW3wrHirxR4gCXM2mwzMY7SF&#10;jiPMYyGdhubnoMV/Jvih4Q/6q4fDweZPFYutGTlTSlG0Itty55WWmt29bo+O4JzvxP8AGPxEw+Q8&#10;PQpNZfSmuaPuwpOHu3qNpKW2jW+psfFbw3N8R/GFv8VP+ERgsdDa3awhjECfPHFl1wMdctJyOu7H&#10;OOOm+GHxA8Nar8dPCvw7+Nnht9C+HMMUccccWmP5epag7x/Zo3dRxEDv354LMgHGa6bWfiH4R8Ze&#10;FvDc+ueHJPD2m6N4ikGoW02UVNlrO8mQf4Rtz7/jXn3ib4h+Af2z/hF4i+GnwM+Kd4vibS7k3tre&#10;TWJikhXkI0O8DIB7DHQYrw/CvP8AA5TxNhMVmWBc8NGSpyqSu4YdSk4xm2k05JrVvpsezivBfjrJ&#10;55hnVabrywnJLEKMeb205vml7yekYrWMddloej/tveN9K+Ovx88c/s6fBnR/DPiyz1f4ceHLfVb6&#10;S1iv7fR5Le91zHlJnYLhfOjKtkeXj1wK8J/Z6/4JreBfghr3ibWdP+Jdxq3i59M/fW80ZK20f3zF&#10;GCSFBI5wSOMDA4rd/YV+HGq/B/xNqXwz0LX4NJ1PSvBuk/2zI0IkNwyXd/l/n+YkmQH1Jbmofg5+&#10;1X8R/iL+0t4ut7DQbS10HTbe4W68RTaSyh9nyqh+YLl2J2gEk1+leIfi34jZpxJmHD3CeLtgYJK9&#10;P4qsZNK92rtT6KOttz6jI/DDJ/EjgfMeJs7qctGFCUuRyjCNJK6XNdKTbtflvvsi7+z9421L4V/F&#10;DxJ4o8Y6NZPpd3Zqti1jDtmI2DKynuQUPPpVz4b+KfE/xn+Gl9qM/jzW9DtLfV5NS0yTSsSRtZ+d&#10;I/l/KmQe+Ce/Ned/ErxtF4J8vVPFvj/Q7C3nVpmmuIWAZQCzMAsmdoHVuijJJA5rvNF/bi+E/hP4&#10;Y+D/AAB8ONCvtYvvFVreW2nNoemSXUUiqJJJZxHBvZlVMsW5wATyASPT8T+Gc84szSpXwGR1a2Mq&#10;xw1OVRJKFNUKcVU5U7pXs0799D+VvBDjbOMjwMnHHRp0cO6kqMI05T9pNqUUnG1pNpc176as6r9l&#10;L/gnF8Y/jP8AtneGP+CjVl+0VJZeD4ftttb6BatIuoTwASW7o8gUIA0ylmHP3FxzX2pdRWPhzxU3&#10;goaleTTr40sL5Pt0jO7RvCU3BiMEbkxweK8x/wCCQ/xJPjX4P+JPDWn+LLHVtL8PeJGh002EgcWw&#10;lQTSRFgef3js3tvIr2b4zSNF8V/CsYH+tvLf9JW/xr+osNg3lmBoYLk5FShCKi90lFWT811P6b4P&#10;rYfF8O0MVSi4+1XO01Z80tZadLu+h6p2P4VyXhwZ+NnirI/5gWkf+jL6ut7VyXhz/ktnir/sBaR/&#10;6Mvq1Ppzr8AdBXO/FSWGDwBqzTA7WtSh2/7RC4/Wuirmfi/C1x8PNRgRsFlj/wDRqUAb2kwfZtMt&#10;7fZt8uFV2+mBU+1SclR+VCcLiloAQgAdKgu7Czv4/JvbOOVP7kkYYfrViigDh4fCng+T4sXdm/hT&#10;TePDtu2PsKd55h6e1XNR+BvwX1eTfqvwe8LXRPU3Hh+2fP5pVi3RP+FtXUwPP/CO24/8jzV0hIHW&#10;gDhZv2ZP2cJF8uT9n3wQyt95T4Ts8H/yHXCxfs0/sveCPHF1p2vfs5eAV0/XLhJdNuJPBtltjn2L&#10;G0H+q4ztDDpklq90zXJ/Gu3iuPhrq25mjkS3V7eeP78UocGN19w+CPpQBgzfsd/sj3ybrv8AZa+H&#10;M27/AJ6eCLBs/nDVOf8AYU/Yluubr9jn4Vy/9dPh7prfzgre1E/EPwRbQ6++vya9ZQqv9oWs1kiT&#10;CPgGSPyVG5h94ptJYcDBwD2Gl6pp+sabb6tpl3HNb3MKywTRtlXRhkMD3BFAHlbfsC/sLMu0/sV/&#10;Cf8A8N1pn/xiuT1L/gnv+w7/AMLT0eFP2Q/htHbtoOpGW3h8FWUau4msdrELGBlQWA9N59TX0QTj&#10;k1zepTJ/wtfRYieT4f1M/wDkewoA88/4d5fsMRndF+yT4Ajx/wA8/C9uv8krC8W/sHfsdad4p8Jr&#10;p37NvhGGO61qaC5jh0eNVdPsF1IMgDkBo1r6ErnfGuD4k8Ij/qYZP/Tde0AcCP2C/wBjUH5f2bfC&#10;Y/7hCU6H9g39jmJdkf7N3hNR1wNKSvXRweaXPagDwP4lfsR/sk6bolnLZfs/eGYWk1/TImaPTVBK&#10;Pewqy/QqSD7Gukj/AGGf2Q9gx+zz4XH/AHDVrsfix/yL9h/2Muk/+l8FdODkZFAHk6fsN/siwljF&#10;+z34ZVmOWZdOUZNSD9ij9lALhfgJ4bH/AG4j/GvUZJ4IRummVQO7NiuZ8UePrvSdS/sLwz4Rvddv&#10;jb+dJDYzQxxwKW2qZXkkXaCc/dDsQrEKcUAeYfDj9jD9lLVdHv5tT+APhm6aPxBqUSNdaWkmES7l&#10;VR82eAAAPYV0kP7Ef7H1s2+P9mHwJljli3hW1bPvyldh8M/D2v8Ah7wz5HidrU6hc6hdXl2tluMU&#10;bTTvLsUtywUOF3EDdtztXO0dE5+WgDzhP2QP2ToFVY/2Yvh57f8AFF2J/wDaVfIn/BTj9n/9kTRL&#10;PSfHGgeBPBdpqfgeG+nuvCWn+H7aI6iJoYypZY4/nljEYMasORK5HJGfv6QNt+UV+ev7al98UfhH&#10;8UfF5+JPhbT7nSPGn2u68P6xpc8T3flwwwxrmAkOvkoI1d8bcvGQxLkL8vxljcfgOHa9bCYf27s1&#10;KPNyNwatJp73S2tr2PmeKsX9Ty+HNLkhKcVKdm1BX+J26J26P0I/hfp/7E2gfs86pqA+GXge68Ze&#10;MdTtZZvDtr4UtmvLHzzDB5aLJGu0rEpJYbVD579fXviP8Vv2RfBX7K3xC/aKtv2aPDO7wBpc8t5o&#10;tz4TtIpJLoRK8dup8vBLs0agjjLCvlX4h+Gfjv4p+Ds37Uvwc0jTrXTtE1qw0a81PxMm6e7tVv4V&#10;mu4lUDKpJtBZioKo5G4AF/rj9lLwZ4O/al/ZB1/wp8Rvh9Nb6X4o1C7tdS86/ab+0ArKBdxMUTaN&#10;yhkwPlKDDHGaz4Pp8WSo4fEZhg4YfBKEY+z9pz1VK+z7R5e+vc8HJ88xGPrfU6Um/cnKDcGo1IbR&#10;qJvVc0r6NbHxr4O8K+F/i7408G6H8XfDXm3utWDa7Na2Oi29vY6c7xHZBGkcS/dWRlycsQOepr3z&#10;wV4K8D/Cy3t/DHhjRrNrK1jMmqTSWMZbcTwvA+8fTtXhXxT079rb4R/H2z+B/hyTT/EWi6Tq0i23&#10;i6xu7eWV9OMDkwSw27+dBdjDDDIsZ2kjg8X/AIg/tc6h+zZpXhXwZYfBrUPE1/qDNeaxFHuMkMbO&#10;dpPynLY5GePWv4z8duF+OqPEUamLx9OtOtKfJRhVTcIXck5J2UFytJLe6PpvD7L8J4gcXYbIMFlV&#10;SniKNLnr1pz0m4fEoyb5UpPbXSOyOg/aT8faX4Tm03VI/CjXGqa5dtptlpun6asjC3kikyzqBwAQ&#10;pB45HpXm/inW9F+HXh2J9C8FPqGp3FwsFlptvZ5d5j93cQPkUHksegzXpHxR8FePNe8feD9R8BXt&#10;9pdlqOsQ6nrF9qm0P/qXKWqtkY7jHv34B8X139rP9rPw7+083gSbwRbw27a6sKWU2kYZ7TcB9o8/&#10;oV2fNvzgdzX2H0feNsXwrl1WOTZZTxOJhSnVnOpXdOVoPSMU1Z/4U3KXlcx8QvosZ3495pTzTGZv&#10;QwiwsZN4dTVo0k3ZOSavOSTb6JOxifG3w58ZfEnj3R/B/wAL9ul+JtQ0m5sUupB8sRfy3ZyP9kZP&#10;Nesfsyf8E5dH/Z9+HkV7q3jyfxVqNvPNPceZGCPOmbfMVwOSxABY7mIRVLbVVRxn7S0XxZ8bfEi0&#10;1f8AZt1K3k1TVNUv7eGTzUHlW5iHmS5Y4Xhfrg9ulWvjB8Ov2q9Sl8O6B8Gf2nNDtLPTbdV1K8uN&#10;S+ytJOD8+R1cZ6EdRWniN4neInEWT08sVanhPaqVTFSVNxqSlL7NScVeMI/BFX11ufK+CPgfwDiu&#10;Dv8AhZzmlh/bVKsKMZ1F8FKTtNpu8lJ6xjt5M7rxVokvwp8R6hbeNNMjtfBfjuyj0zxpp0nmq0mm&#10;rIW3o0Z3RyxGR3VgDgSOMc5HnniL4EfBP4WftXS/Hvw58QdY8V/C+z0Gc6DY6TK+pJpd5bnbPJI+&#10;JAJHTyJAzgMfObHC16L8SfFWr6r8PdH8Na144sNc8Qafaqs2pWujzGNmHDfOZFDj1IBrY/Z48Ga1&#10;8MtSuvFGiW76XrF8zNqF9askVm8fko0cM8DHbKCG5zk5PBGBX0nAfilhcD4ZrIuKfb80k6cJ04u8&#10;qUkkpJtX91ac1n7rSPisvy+NbjDGcO5VUpYrC4e9SNdShenGL96KUrJqctVFO+9jmfj78IPj74P0&#10;r4cf8FA9J1TVtW8G6b410u81DwfpStLqD6TMwRLkMqDyzGzoxTb0ySRivuz4iLpXhvS/GFiNZ1Cd&#10;dZ+H8EuntqUruZWU3rOisRgEKVYrwec4ru/gJ49sPjB8HtF8cxWFukepWKtJbRYaNHHDKO2AQeKw&#10;v2tplg8A2Sgf6y4vk/D+yNQP/stf0hk+X4DKMnoYHAwUKVONopLo9bvu23dt6tn7RkeWYHL8M5YX&#10;ap7zfVt7v8l5JWR6un3RS0DpRXoHthRRRQAUUUUAFFFFABRRRQAUUUUAFFFFABRRRQAUUUUAFFFF&#10;ABRRRQAUUUUAFFFFABRRRQAUUUUAFFFFABRRRQAUUUUAFFFFABRRRQAUUUUANkOEYn0rxH4R/tTf&#10;APQdCufCWt/Eizs9QsfEOrR3VvcQyrsb+0bjjJTafwJr26QZQg1wvwX8P6Je+A/OvNFtZmOuat/r&#10;LdW/5iNz6igCFv2sP2bY38u5+NXh+A/9PN8sQ/N8Vk61+0Z8A7n4jaHInxy8IfZ4bS5kaT/hJLXa&#10;CQqgE+Z1rc+MHgzwY3ge5e68IaXJuuLZPnsIz964jX09615PhH8Lbpdtx8M9AZe4bSIT/wCy0AVr&#10;b4/fAq7UNa/GrwnKD/FH4itWH6PWlY/E74baoM6Z8QNFuP8ArhqkL/yas/8A4Ud8HvLKD4WeHwG+&#10;8q6TEP8A2WuI1H9mL4Av8X9PQ/B/QRFJ4fvXkRdPRQzie1wxAHXBb86APV7bxF4fvW2WWuWczf3Y&#10;rlW/katSOuwgNXmd5+xn+y3qM32m8+BXh15Ou77CBVW9/Yi/ZZuwD/wpfSYWX+K3V4z/AOOsKANH&#10;4d3nxE/sm+n0nSdMlhfXL1o/Ou3V2Hnv1G3ArcTxB8UIn/0v4d28i/3rfVk/9mArkP2M9M07R/hF&#10;NpOiqy2Nn4o1iCxjaQtshW9lCrk84AFesudqk0Ach4e8f+MvEGlR6ra/DCdUZ5FCtqkGflcqe/qD&#10;UYh8Z+IfHOk6rqng1tNtNOhuC0r6hHJvdwgUBUOex61o/CmVZvA9pMp+9LcH/wAjyV0dAGX4p8OW&#10;nivQrnQNRDrFcxlfMiba8bdVdT2ZWAYHsVBrN+HviHVtX0+803Xlja+0m+ayvJoeEmYRo4kA/hys&#10;i5XscjkYNdMelea2fw8utV1Txdqmh+JdRsdQk8QebbsmoyiBZFtbbbuiDBSp24YY5BNAHpAdcda5&#10;XwJKV8a+NLaRfm/t6CZT6q2nWaj9Uaqo+Jl54XvPsXxT0u10eN1zb6pBePLZvjgq8rRRiFz2ViQe&#10;zEjFY3gTxJr/AIq8YeKtf+H82l3WmzalbpHdXRmUSMtpCCUIXDpnjcCQfWgD05/u81wkniDVNK+M&#10;utWtp4Yur4N4d0t/Mt2UBR598Mcn1BrZZ/izt4tfD/8A3+m/+JrL8Dt4pb4s+IP+Eqt7GOb/AIR/&#10;SvLFhK7IV8/UOu5QQc59qANRvGWvAZ/4V3qX4PH/AI1E/j3X0OD8ONW/DZ/jXUUUAeY3/jvXW+Lu&#10;lufhxrH/ACLeoDbtTn/SLLnr/nNdKPH2ugf8k21r/vhP8alv/wDkr+k8f8y3qP8A6UWNdIBgYoA8&#10;k8Uz2+u+PI9b8Z/BXUL+xXSzFC1xpsdw0EwcnK5OUyrcsMfdFdD4M+I3gW28KyTW1p/ZVnp9wYBF&#10;Iwk3OxLcFSxdiSS3JOd2e9N+Mfh3UvGF9o3hux1JYVa4kuZIZstDcmLYRHKoILIcnjPBweSBVnwt&#10;4E1SDU4dZ8SQ6XCtlC6adpelQt5VuWxucu2PMYgAZ2Ljng9aAOr03U7HV9Ph1XTrpJre4jWSGaM5&#10;V1YZBHsRVjIzjNedeCvF1n8P7Q+C/GOn3emeTqF4bO8uYcWZtzNJLGFmztGIiOGwRsI7AnudO1bT&#10;dY06HV9Kv4bm1uIhJBcW8gkSRCMhlZcggjuKALTkFcV5V+1Br/iPwR4QXxp4QggbVNH0/VbuwW4X&#10;Mfmx6fOylhkZUEcjPSvUUkRz8rVw/wAaYba6/sjTL7wjda5bX0l5a3Wm2bQh5YpLSVXH76SNcbSc&#10;/MD6ZqqcuWom1ezMa0ZVKMlB2bWj7H5k6v8At4/tP+D/ABjZ/FTVPiRd6nfrZz3N3YwwRx2jIPIL&#10;WsMJVmCNtAGCXJOc9qm+L3/BQ34q/t9+Kb7wZofwVk0fwP8AD21sdb1rT9Tw+o6xeyRuYEjUZVYl&#10;JyP4iyDoAc8X+0R4V8J6t8fbb4nfBn4Q+LY/Bvh7RZ9K8NeE764xLqevRyzpcyyKtxI/kJEI0B4H&#10;ynIGVNdJqX7LPjS6+G0nxW+DNzpXhbxRrmh2cWu6Lpc0jRPdwNJ5Ue9GK7d04Dg7j8oAxivzfMOP&#10;Mry/HVshr5jy4uvNxhiPZ3p0Zzdo0uWDck0la+yk907n49kfDPGWS8L1MwzWax2HqVuWVP2tp1Yx&#10;u58ia5lTd1GUlZLZJjP2f4/2mte0Px18Rvi3qVr4f0rVNIWz0Xw6t2FktoYfMdyqqM5CydepJOay&#10;m+PHwy/Zv0HUfh1+zj4U1bxJfWqR3vjDVvD9is9zaQyyrCkkjZGxTIwUAnJPQYBNZP7Vdl4i/ZBO&#10;m337U3wnvNR1Tw/4fsLU+KNN0++m0CK6vpJwTNdeXHF94kcpgmPAy3FWtV+BPwZ8IeP/ABF+1j8J&#10;vifrWuWNz4FtdLi8P6b8O3sdKn+zy2s7XUs0sgkliZoXHmJAz/vsqGwVb4Xh/wAFcHg85xObcYQh&#10;OFSSVCn7RQp1px0jz2k5O9k0pNNuTbR+j8ZeJWecU8OyyfLW8toOmniKNKHsrSirRhTqXTlCMbc0&#10;lu3a6LOs39xd+FPEHxXvfBWbzw94NbULey1mzWWZbl5GWNm3Z+6Tub1Awcg155+yV8LNa+KWq61+&#10;0T8QNNXXLfSbMWuj3N1ZI6reMfvhQu3ai5OcYDY71uX3xw8BfHzwvq1/pXxW8P8Ag+31q5g0W61r&#10;Sle4s51hugrwwsFVjvMsP3kDKGG4LnFfSXhOH4e6D4d8P6Z8L/FkOjw6XcSQw+HbyaK3k19wACQX&#10;IUg53HGTzjGa+B8TuJOKeHMHi8BnGTqDq1KcKU1GfJh6VON5UqM1eKU7tNpt6NvTU+i8B8Rwlwj4&#10;IZhw5k+K9nnOP+sNycHOuqcUlzNJOWruo8re7bPMY/jX8Nv2dvh18QfFXhyxt7W4kfSIbiNo1jaS&#10;4a3k3HsSCea9i/Z7+NHhzS/2foviJ8W/FmlWvnQf2g8L38asIsZGF3Z9K+I/2g/gxpXxd/awsPhx&#10;rVrHo/huz01J/EHiLUAsaX0kbNuS23keccERqBnJOeBXqn7XHgjVtM+Cmn+GPgH+z1YzN4mhkW8v&#10;YdPEslnbIfLVA2MKdqcnjrX4/nnCeVY+ngcROU4PFOLc5WUYJRSUXN6Xsm7JX27n614e5RgZcJ5J&#10;wBi50FmWKTrYn3lF06UGl7/aUr7N3Po74Zftufs6ftAfDjVvEV34x0G10uFpLaOPVtShSSQgdQrM&#10;CR6Vw+peNP2Ir74Sxiy+Jnh+1uo9IjEkf9qI3mSeWMoyEkMD0rxX9kfwJ8E7b4f6F8BvFnghv+Eg&#10;XUZZZtThs42jEz/wOCp3IOB26daX4QfBjxh+2T+1B4g/Yq0v4OHw7oeg3X/FceMLC3UfZtOOWgEL&#10;kELNNjaBglQJOBtzX6V4P+DuTcTZ3X/sfN6mEnhJe2k3K0+RS5Yyp2+O7S00ab2P59+ktw7nGR+I&#10;/wDYMMhp18HiE4UqrlF2irKVSzXMmrprVnOf8E//AIifs4/sbf8ABSaH4iaD4k0NvBfxM0uTw/rC&#10;x/vYtPuZdkwKkZARpIwjD0Yiv1K0L45fCX4kftZaHp3w88Ux6gVsbYL5FrKsf7q21jeAzIF+USx8&#10;Z/iFeL/D7/ghn+xrJ4r8EfHHwy3iHQm02Sw1i58N6VqQXTb29jiX968LI2zJALBCoJycZJz9deMd&#10;J0yx8f8AgX+z9Pt4c61df6mEL/zDrr0r++uJs0wub4ihXpylKfs4RqSkrOU4qzk9XdvdvTU4+Bch&#10;zLhrJFl+Mq+15G1GT3cel9N1t1O8ByM14r4W/aS+Cfw/8TeJvBfjLx7b6fqUPii8eS3uIJflDPuX&#10;5ghXkHPWvaU+7XC/C/RNJ1BfET32lW8zf8JVfjdNCrf8tfevmT7IrP8AtY/s3IMXPxl0OHP8U955&#10;Y/NgBWT4x/aQ+AN34j8G3dl8cfCLQr4hlaeT/hJLbCp/Zt6Ax+fgbio57kDvXceJ/BXg1tCvJbjw&#10;jpkgS1kOJLGM4+U/7NYvgP4U/DG+8A6K118N9BkLaTbFt2kQ85iU/wB2gC9bftBfAW8XfafG3wjK&#10;PWPxJat/KStCx+Knwx1M4034jaFcZ6fZ9Whf+TVTT4IfB9Ayp8LPD6g/3dJhGf8Ax2uJ8afszfAW&#10;88feHYz8INB/eSXUtxt09F3hYwOcYzy4oA9St/E3hu7bbaeILGUnoI7pG/kauCSMjcHH515rffsd&#10;fsv6s2/UPgZ4ek92sRVW5/Yj/ZXuE2H4J6NHjo0MbIR+INAGpoN343Hjfxn/AGBp2nzW669CF+1X&#10;Doxb+zrPI4U8fjWsmufFKJts/gC0kX+9b6ooz/30BXB/so+DfDPw/wDFvxb8FeC7JrbS9N+IkEdr&#10;a+azCHdoGkSMo3E8FnZvqTXtA6UAcdofj/xhrcVxLb/DKdfs95Nbtu1aDlkcqT16ZFQa8PHXi2fT&#10;tNn8CtZww6xaXU11JqcThVimSQjavJztwK0/htJ59hqjL0/4SLUF/K5cf0rpaAIdRs4NQspLG6jD&#10;RzIUkVu6kYIrl/hld6jptzqXgLUpfOGhtFHbXWf9ZC67kBHXco+U+uAa6x87a4GDwJD4h8ceKtQO&#10;tanaz+dbwxtZalLCoxaxkEqjAHlu9AHfOytwpBrldNmP/C4dTt5Afm0G1dG9V82UfzBqhaeM/FHg&#10;P7Pp3xQ0+FbEQrGviOylkmjMi7RuuV8ofZw2Sd5ZkGCGZSVDZem+Lrrxf8W77UfhjqOlahaw+H7e&#10;Ge6kkkaIyefMdqSICrEA84Jx3xQB6ah4xmuL8Ra1qGkfFeEWWg3F95ugsNtuyjbicc81pLJ8V/vC&#10;18P/APf6b/4msnR28Zv8XF/4Si306NRoDGH7DNI2f3w671H6UAax8Y6+Fz/wrvUvwkj/AMaa3jjX&#10;0H/JONW/4Ds/xrph0ooA8x8Y+PNdPjDwuT8N9YyuozH7qc/6PIPWukb4ga9/0TXWv++E/wAal8ZF&#10;f+Ev8L/9hKb/ANJ5K6WgDyv4hX934m1rQLvXPg3qV9p9nezG+hubGOdVRoH2uqE/fEgjAYcgM3rW&#10;x8OvG3gDT7HV9P0nRG0W30po5rpbjAH7wuATgnDZRgUJyPl4wRV742affa14K/sGw1WSybUNQtbZ&#10;riE8hXnRWH0IOD7Gs7w78Mtfeaxh8QQaHaabp83nLpek2z4uJlUqjyO2AVG4ts2ZDBDvO3kA7PQ9&#10;e0rxHpseraNeLPBL911yOnUEHkH2NXAQRkV59pWvr8OfE2qaT4i0m+t9P1DWRNY6glv5lqnnBQd8&#10;g+4TMcYYDBYfw812eh+IdE8Q2f2/QtWt7yDeyedazCRdwOCMrkZBoAuOv8Qrl/ihD5mkadKf+Wfi&#10;LTW/O6jX/wBmrqgQRkVyfxgvLjTPBi39rpVxfSR63pZW0tWjEkn/ABMLfhTI6Ln6sBQB4z+238PP&#10;glpd14X+MvxUmukj0jxPbTyL/axgt5/LSRo45I+VlG8D5cZPI5HFc7r/AO3Z8Xl1aa+8DfAe11Tw&#10;vbxt/wATR9dCSXO1QS0KbeVByOSDxXT/ALZHgvxR+0J4A0XwDD4L1Dw/cSeJrZrXU9bjs54on2Sr&#10;9yC8MjH5j90cDJPANfIH7S+uftT/ALFWpaT8MPEHw/h8U+H9Z1S4ttH17w7fwtfpYrGrTSfZrho1&#10;jkwxCqXZSw4PIWvjeKsPx3yUY8KUaLnKadR1JKPu7N2sk9N3zN22R+fcRZpjMmxlScqbpYbku6sV&#10;B+/rZS53ZRvu7ddzwH4/fDvxV8X/ANrPwn+0v+zF4P0fwbp62s9p4i8H3niB4orvUDPIbiOGNjsz&#10;ghiY1CMxzySTXVWf7T3gDxl4l+Ifjz4X+BI4/GnhDw7Fe+K7q8uFSS3hfYqi3ZwOCzopYcjctb9r&#10;4E8AfFRPDfxI8V+ALhNW0PQbnUNF0nxBdBbmSMTgtLNFbsYywYuAMjcEyUQ/IPn3wX4au/AXxEm+&#10;Mel/s4XHizxDrlxfaf4x8B6oRa6Ld2DKECR3TAxFQ0UTJIjOGwceo4+F8tyjxl4izCPFFOny5VeF&#10;OPtFG7dRqUHJStUi1G93opaHxmdZ9geE8Lgp0MbXw1bMqFsVKnGNOlZ3cXGcbSdPe8r6331R7jAu&#10;u+LvF+h6N8QfGp125v7G51l/B+qWokhjtWtzAY1cLyd6yNvLFm8zsBz7R8EfhF+zz4X8JRSeGPAX&#10;hfTmt5ydakt40mxIT8kLO+TuAxkZ4ya+dfh/8UPDd34/s7J5X8N2msW81lpunWiCfUPD832ArPZX&#10;EYUMES68/wAqUuyPGsb5G7Jp/D6/1/w94+s/gN8E9EvLrwLpt8t34u8cahOHhl1OVsG3aViqF1iU&#10;uY497IOoxuNfkfG3gLx7xNxHXwcpRwuDhBVHOnFxoqmueSp2XKp1ErJRScr7ux9ZkPiZw/wXwbiJ&#10;5djq1THezhD6q6nPTrTSSnipz1UIWsoJu/kO/by+LPxN/Z1/ao0nxb8HodD8P6TrPhhomuLezhf7&#10;aY7gNubjsWIGMECuo8SeP/id8av2NrPxhp+g+H9H164mubZit4lrG9sy83ITcCWJ3e+cHNcr8dvg&#10;B4F+JX7Xfg7X/GPimPxVZywXWmaHoZj2WdvIFSWAZJzKpEM7NwASOrANX1P4a/ZL+F9todjHe+Ed&#10;IkuPD99m6uFtUSJ1ZSxHPGFz9Olfl2YZ9lfhlkeR1MRgGswozdX2soyjOdNXjCnKDadr6qT12toj&#10;9rz7jLw58RuA6XAWChT5501OriqSapxqK8uS7t7T3lJSesVZ9zj/AA/8Qf2RL3wPpnwv8ZfEXwPc&#10;6a2lR2l/DfXkDSPJs2tvcnr9Se1Xf2B/i7/wTV/YqfX9HuP+EO0nXLSRzpviCyvvtc9/ZPM42Rhn&#10;byiv8Sx7VK4JFeEal/wTY/YY8d/tE/ED4jftEa74qk8I3Co+iaN4KgfyRchcySs8IzvOAiqPlGSW&#10;PTGr8C/+Cen7PHww/am0n9pn4b/tmeH1+Ddr4duFi0bxwTJ4isLz7rWYtZ4QSmcElgJOFAVwQ1f0&#10;z4Y8OZbgcDXz/Js5rYn61DmnQqNcqqy95R5k24tN2d43dtj+fcHm1OdPD+whhoyw8eW0HGLcUuXm&#10;kr2euvNp62Z+jnwQ+Nn7AfhNda8Z/BXxv4Rsx4u1P+0tcutFYf6bdbQhkkCD72Fx0HOT1Jqj47/a&#10;M+C3xB+OPgfQfBfjiHULuTVEjWO3tZtoYFmwWKbRwCeTTf8AgnL4a+Clz8BptT+HXi3QfFlre+Jd&#10;RuZdSstJS38t2uG/dPERuiYAA7WAYAjjGDXqvxS0fR7JfDcthpdvC3/CVWnzRQqp6Segr9S/2jeu&#10;rTsrp62dtVfTb0P1XBVPaYWE7JXV9NV8mju9w28GvIdd+Pfwm+FXx+8Q6N8QfGUOm3N54f0qS3jm&#10;t5WDKJb4E7lUgc+pr1tEIXkVxej6Rp9/8a/FAvtPhmxoOkf66MN/y0vvWg6iqf2sP2cUVXn+MOix&#10;q3RprgoPzIFY/wASP2lf2ftX8Eumk/HPwjL9ouoI/l8RW2dvmrk4L54Fei3HgrwjPH5c/hTTXX+6&#10;1jGR/KuP+FXwx+G2pfD3Tbub4eaI/nQl9zaVCc5c/wCzQBq2n7Q3wCvRi0+OHg+T/rn4ltW/lJV+&#10;y+Lnwp1JgunfE3w/cE9BBrMD5/JqrL8EPhAhLp8LPD6se66RCP8A2WuK+Lv7N/wNvdNsLxvhLoPn&#10;N4h01HkXTo1bYbyIOMgDgqSCO4oA9Qh8V+F7lttv4ksJD6JeIf61c82KWPdHIrBuhVutec3/AOx/&#10;+zHq0YTUPgf4elHbdYjiqc/7Ev7KkkPlj4HaGnGMxQFSPpg0AbF3c+LB8YNQPhy0sZkXQ7ZZDdTu&#10;pB8yU4G1TWkdc+KkMm2TwNYzqP8Anjqm3P8A30BXnHwL+GXgP4T/ALTPjDwn8O9H/s/T/wDhFdLm&#10;ms0mdkEzTXHzAMTglQB+Fe5k+tAHH6d8QPGN5q15oyfDKfzLNImkb+1IMEOGx3/2aqeN5viD4t0S&#10;Tw7B8Omg+0TQiS4k1SEiNBKrMcA5PAPFa/hqYSfEHxEo/hhsgf8AvmSukoAhWMmMIU+XaBXIeEPt&#10;XgvxfJ8OPLD6fNbTaho8gbBtoxKoe3I/uq0o2Y4C/LgbQT2tcT4t8J2viP4s6XLcajqFu0Xh+9C/&#10;YdQkgzme267GGenegDtN4K7ga5TWJHh+MXh2R1+SXQdVi3A9HMtiw/RG/wAms+31nxv8N7aG08U6&#10;edW0iB2RtYtZpZrxI9x2NND5RLADG6RXP97bjOMzU/Hln40+Knh6H4X63peqTWum6hJeSeY0kMSk&#10;24AMkYKhiT93Occ4oA9QPSuL+KOqXuk+IfB9zaaVNeM3iGVfJhIzn+zr0559ga0i/wAVz1tvD/8A&#10;3+m/+JrB8QHx63jnwYPElrpK2v8AwkU2Gsp5Gfd/Zl9jIZQMde/XFAG5/wAJl4hXkfDzUv8Av4n+&#10;NNfxz4gX/mm+q/8AASh/rXTDPcUUAeZfFPx3rj+H7MN8N9YXHiLSjuZU7X8HHWujXx/r20f8W11o&#10;e3lp/jUvxVI/4RyzB/6GLSf/AE4QV0tAHl/xM1fVPFWmWdrefCfU7u2h1SGa8tbi1ilSaEZDAoTh&#10;sbs4PcCrnw/8UfD/AEnX7nQtH8GvoLNb+fO1wqRbVjzwybj5QAYkZwpyxHeug+KRux4H1BLG+mt5&#10;JlSJZrdtroHkVCVPZsE4PY1zGgfCHX7TTrfwvftocGmQmMXU1jaP9o1IIQRvJIEWSBuUb93OCoOK&#10;AO58N+LNA8W2kl9oGopcRRy+XIyqRtbAOCCARwQfcEHvWix46VwGo6w3w68e6l4g1DQ746PqGm2p&#10;a6sbfzY4ZojKsjygfMg8sxYbGCEOSNoB6/RvE3h/xJHO+ga1a3v2WYw3H2W4V/KkABKPtJ2sAR8p&#10;wRmgC6w44ry39p74MfDT4yfDW+k+IHguG/m021nGnzTM0ckO7bu2sjBtrbEJGcHapIyBj1DeuMlq&#10;4z9oTVNV0v4IeKdQ8PWC3d/b6JPJZWryBFmmCEohYkAAtgZJGM0uVS90xxEKNai41YqUeqeq0Oc+&#10;Nt58Ofgp8F7HQbHQLS30uHUtOtNP0mJkRW/0uLEYDnnuT14yT3ry9P8AgotpenXfkeOfh9H4T0ub&#10;TLi5t9Y1nXITC3lgExAR7m8wp8wXGTjA5wK+Q/Ffxe+NXxH8KaR49/ai8Cy65qDOLiKaS6tILa0n&#10;+0qI7K0gjuPnOQEZwGZiBnsa6rxN+zt+1w8Ora38fvhV4P8ADPhXQZ/tVnr914nt1sEgKhnlKDfI&#10;kwf5QGUBuPmWvispz/OeJOKPq2W0l9ToTlGtUm0nNrS1FX1alvfpfQ+D4uz7OMlydYnLMK61W0HC&#10;nBwsoN6+1bs6doq6iru2rsjzX4HaEPBL6lr/AIebTYYZvH194lt9Qv8AUDZyawkouNsjo/zkDzh1&#10;GSqcda9Ai/a98Fx/BO38bJbpe+IPEmvtoOm6jaWYh8ybcy71ZxnaFUtuOOnrXjeh/DT4T/HfWtI/&#10;ao8QaN4gvtJl1RbKPQ7q5tvssksMEqA7o3YtGWj3YGVIJPPFWPiT8J/hN4r8R6P8D9QS0h8Ra0bf&#10;VNA0+HR5Ft7byJfP2JcQlGt2mVDGzphgr8FSa/nXOst4b4m8TqmY8UtwpqqnVXI1aUFZ0VKDk2kl&#10;GUpe7G1+57n1zLMVw3SyTg3E4jF4+phZ1arguSnhYSfNVunaU2pXjF3bSWhYtpYrn4v6f+z94w8V&#10;6h4g8Qaxq39o263Gl5tbKJ4nljgY5w5C4G8gnJ9q3tE+HltrdzqWleIfC11Zw2McpuobnT9oWMKS&#10;zR/3uuFx3rn/AIg/GH4C/Arx/b32t/G/w1HcRwW2ptodrJNHqWg6dfRNFFC73AIupIWfa7RSOwIL&#10;NHEuMer/AAF/aO+BfxF+FOqfD3wD8frfUvEFrKIbea+1GFri8ZvnEcZ4LA9MrkD1yDXrccYbxA4X&#10;rPG1MvjWoR5eSvTg1Tozk/4qUIrSMVZxknZq+p+V5vwT4a5pRw2Iws8Tg8RQSVah7WcvryilKUo1&#10;E1CCm1yqLd9Xpc8cvPHngDwbqWhfFb4j/Ae18MeHbOTULSzXzNt/eZtvkDKCMMcZHau8/Zo+KHwi&#10;1f4ceIvi74FtLgTLqUyWNv401SKOHzpDkmNmbG1fu4HQDArzP9tHwn4F8Q6h8PdK+LXiTT4/Cun+&#10;LFN9byXiRyaxeSqyssbPjMcY2xlh6nHPFa3xO+FP7NvxT8J2fhHxR4Wj8M2Npqn2i3OgrBHiEJsE&#10;BDgA4wW3dSWya+Jw+HxOYZTQVOOJk8ZUkpyjFyp1KdKTnbldpTlJtt+9otNz924ixXgDRwOAwfEm&#10;DpZdjqkVNOnzT+pQt7sZJJqdR/a7Ntux8d/tdeK/2i/2fP2htK+PuvfFfRZmvDMY9K0u+N1Z6Za/&#10;KqoyIw3hi4OQOWJr7y/YC/ZS/Yn/AGtfAFj+1h+0T+2j4g8Rahe6rut9H1TxVHoVqkNvtAglsg+5&#10;037huLDcoHvnF+JOl+FvAPwq0WL9nz4P+GPiZb6AAkbRrv1GxTGNzrERJ+IBFe4fs5fFLX/hD4R0&#10;7xjrH7Meoa9puv6Xb3V54dmgt5JtBkE7CYo1wAxDRZZULAbo1BKhmYf0Rw742ZFmuDwWU5thI4Kt&#10;Hmpxc1CCskrJxk+aHMkrJq19mfNx8K8n4LyuPEWHq0MXgasnThWpyi58t3KPtKcdVZbvXuz7C8Bf&#10;Hv8AY3+HHhy38CfDr4l+E7HTdOXbb6do10jxwjOSMR55ycnuSa4P9p/9qT4C+KPDun6D4f8AiFb3&#10;l2L66zHbWsz7d+l30SkkJgAvIi5JxlhXoX7Plv8AC7xtpereN/CPhCyisdV1CG6s1k0mOGRI5LK3&#10;faV28EEnI9fzra+OWhaFa/BnxNNZ6RaRsui3G1o7dVP3D7V+sH0lOVOVNOn8NtLbWO+ByM0UDpxR&#10;QaBRRRQAUUUUAFFFFABRRRQAUUUUAFFFFABRRRQAUUUUAFFFFABRRRQAUUUUAFFFFABRRRQAUUUU&#10;AFFFFABRRRQAUUUUAFFFFABRRRQAUUUUAI/3D9K5L4Hf8k+H/Yc1b/043NdZIcIfpXmfwe8c3un+&#10;CpLX/hX2vTLFr2rBZoI7dlk/4mNzyuZgxH1ANAHUfFyB7nwU0CH7+p2A/wDJyGulT7vWvNviV8Wd&#10;JTwuq33hXxNa41bTx+88N3Mg/wCP2HvEjiujl+LPhS2GZNM8SH/rn4N1N/8A0G3NAHT1zV3IrfFq&#10;yiH3o/Dt0T+M9v8A/Emmj4ueEjB9pew8RRp6y+D9STH524xXOWnxY+H9z8VrjUn1iaJbfw/Gn+k6&#10;fPEV3TuScOgIHyDr6UAelUjDK4rmbf40/CS5DFfiPoqFfvLNqMcbD8GINNT43fBydmig+Kvh1nH8&#10;K61AT+W6gDkf2MLV7f4GWssh5uNX1Kf/AL7vJTXqlzu+zvt67TXlX7FmqW+q/s56Dq1tIrxXLXUk&#10;bxtlWU3MmCPavVWbzFwlAHNfB4hfh3YKVYENNuDDofOfP610wdSMg1xtp8M/EmkwtZ6P8WNZtbbz&#10;JHitls7F1TcxYgF4C2Mk9STVfwPovj3XPDS6hd/FfVPOa4uE3f2fZcBJnQceR1wooA7pmGK53wPO&#10;kmqeJVQ/d8QEN9fstvUcHhP4gwqQ3xRuJs95tLts/wDjqD+VZ+k/D34kaNdX11a/EuEnULz7TKG0&#10;VOG8tE/veiD8aAOxkVZRtY09VCDAAx2rifFdp8SfD+hf2jB4/SSQXEEZ3aVFt+eZEPHXox79a0j4&#10;a+JOP3fxGjH+/o8Z/kRQB1Fc3pY/4u5rT/3vDul/+j9QrB8df8Ld8KeGLnXLf4h2MjQtGFV9DXB3&#10;SKn9/wD2qsQfD74m23iO68RxfEq1826s4LeRW0NSoWJpWU/fHOZm/ACgDuicUm4dK5RvD3xbAwvx&#10;G0//AIFoI/8AjtYxf4yr4+Xwinj3SfLOjtdtI2gnIbzQmOJhxQBvag4/4XFpH/Ytaj/6UWVdK0qq&#10;ua4DUfBXxVh11PGZ+IWktcWWl3NvHH/wj7bWWRonJP7/AK5hH5mpPDbfGvX/AA5Y6w3jDwsrXdpH&#10;Ky/8I1c/LuXOP+P2gBPFvizwnrVzbajpXjk2N1p8kyrNHYvMpz8rKRjB5Xse1L8KPinp3ifRLaw1&#10;rW/M1R7u6hXdZSQecsc8iowDDqY0VuvPJro/A/hebwt4VtdCvbqK4mi8xpriOExq7vIzkhSWIGW4&#10;BJPuah8Y+GdY1kafc6BqFnaXNhqAuUkurRpkceW6FSquh6P1zxigBvxE8KDxt4RutAWG1aabDQG8&#10;hWREkByGwQcH0bBIPI5rh9R0zx/4J8GXmg3U0dvpdxpM1pBJo6vI2kOV2pMXc75epd2PO716nzX/&#10;AIKIftifFL9hv4KD4qtbaPr1xPNJb2Om2+mvb+bMIy43yyXDiNNquSwVjwABzx3X7LfjT40fHn9m&#10;fwT8afHt6vh3U/FnhWz1W80FdPjf7E1xCsvlksM8Bh1AIzggEGur6niqeDjjHG1NtxTfVrVr5HK8&#10;Rh61aeG5veSu0t0nt9/Qz/2Cvhv8QfhJ8NdW8HfET4w2/i5/+EgmutJkTWpdQlsbKRI8QvPMzSPm&#10;VZ5BuJ2rIqDhQB6d48lMfiTwzIrcf2pIh/4FbyCvjzU/2ydZsPHXiJvht418O6dPp+sS6Ob7xNFB&#10;bwXCQudvkQRHf8xOTI+0HHA24r3X9mv4uad+0h4F8O+Pb/4lafNqNtLcTXuhWE9u5imglktpSCoD&#10;mLepIYgZDLnrXh0OJspzzNsRQw9aMqtJ+/GP2W9Oit5HDleIwcKNPC0XJxUfdlK7UlHR2k/ia6s8&#10;B+LX7PHw+8W/tM2/wZh/ad1rSZNS13UbzVLeKxjBYXPkzmxhl27RI0kjSFznAIUJxms3X/hLr/7B&#10;f7Run+JNI1rSbP4Xxwu2maNNbtqeta3MLUGbNxOS1uBcEZ2lY9rJgAk17P8AGH9lnV9d+KsP7Ruh&#10;fGE2+l6Zqi6hDo9vosTSteBkiJ89yRsBQHaYycj72OK+fv8AgqZ8br34V/tR/Dv4f+IvEH2+GHw7&#10;dXcZ1aGJTeTXV3DEsUCwxguyLaSM4OeJY8Y5qsDh86eX4yOBwFKdb95UhTior2jWqnJ2XvtXbbu1&#10;rrqfAcTc3D+R4rNp0oxq03anKzlaN9LrV2SbdlZPqcD+1D+0v8Rf2lPgP8eLP4r6Zapo/h/RfB2t&#10;6T/YOkPcSpHHrl1J9kljJPmMxh5fhQCSRgZrzXwF8cvB3xa8aWo8E/DjW4/iZ4g8NrpFl4Xmin3+&#10;ThQSsRXy0jJ6yE4Uc9a0Ph58Ttav/ir4o8Gv4gurHTfGENvbyaHZ6bt+3zW8ly1uiTsuJFCtJKyI&#10;xCiT5wNma0tYl0PwbpMPxC0X40eENH8d+H7xLnw7ZteT3N0ZoZkYwrIkJhmlYAqbZJWDAlSQM4zp&#10;YfLOKsRh8Nn+WtvDwjV9pGbjRhWlGLlFKLftFeHvau1vU/IqnG3FmKp4VYarUlGtTdPFVKUoQlKn&#10;J8zhaSatytXUbS3seyfAb9j/APY8+BPgfVv2C/HnxGs9W8SfELTr8+IFuLb7RDYaxfGLyxaoVMcR&#10;jZQyYIO6NWJBIrx34ufCX4ceHfHFjB461K61rXvhXN9ma+0u48mzvJIVE24rgsrZxlQQM8ZwK5OS&#10;y+IFx8Z/B7eL/FupW9xqWr2t94g8VJrKW0kEhf7URGiDc7FoDu27RGNuSMgV6V4p1f4D/B/xN408&#10;dWsF34gttL8F3F14d0C41O6ebWdcd1S3RMHdJucvkjJCiRjgKTXyfEGOl4jZlgcqq4epJ1pOupXl&#10;GHsk3BuTS0dSN0o9E02z7PJvEDOKNSniuHsTDAV489GNS8XUVBx/eLllfVqOr6adz5x/a7+Bf7QX&#10;jL4reEpPiT8QrLw/NfRyarqkN/pMNxb+HreS1N5HChk3FpkSDLqFCg5UE5r3j4I/GR/AXwp0X4lw&#10;/EjWvGGiR6y1hq0n2Fof3jZHzwqMIhJABHcjPNeb/F7whrXib9n2L4+fHnxvO2qa94o0648QatrG&#10;pvZx2llPItouIXZmizBKWIYFgu7I5p+i6N8Qvhz+078P/APhq9i0/wAA69a27r4ettQa5F0YzlzL&#10;mJNzeYmS2Oex5r848WuOsDm8XksaEJ5ZhJyh7NQgqcpUov2ip1FFyUtVyuLV0m5XP3PgHwZyHjjh&#10;+vNY2eGz608RhWpNNUIWd6vVyqNptSdrWdtj6L8C/GL9lLwld2viXXbGLQb7VLwjTVuI5DJM27DN&#10;wuAN3HfvWT+yz+1jrvwa/wCCmfiL4dy+Abi9034geDZLxbq3kMKm4spp5gfnwrEwzccZ+cYrl/2x&#10;P2bvG/iP4qeB18IappOl+G/Dj77m41DUF+0FTMZGRYhl3wDtGFJJ61Je/tD3F9+1V4F+Mng34O3/&#10;AIg8MWt9faBeaxayJFteBFE0cZfmSUMoyo+TgrvyDj4T6OeX/V+JqucYOhL6pXoVFUnOT5aKUlOn&#10;HmaSbk4W3fV6G3ihmGV5blnDVfHZz9bzOPM8TBSUvZJpxlKXL8K2snv2P0w+G3wi0qx+HGiadria&#10;lHfR6TAl4qeIbvasgjG4DbKBjOemB6VzPh+e+8P/ABG8N/C/W/EtxqVxoXia5FlcXynz5rOTSZpE&#10;Zm/5abWd4t3UmPnk13nwY+KXh34z/DXSviV4Ytbq3s9UhaSO1vkVZoGV2R43CMyhldWU4ZhkdTVH&#10;4haPpk3xU8B601lGbpdVvIkuCvzBDp9ySufTIBx7V/YMdYpp3uXRrU8RTVWm7xkk0+6avc7tDlc1&#10;yHwi/wBX4i/7GzUP/RtdguQuCK81+HXjC90m88TWMfgbWrxU8VXxF1ZxwGN8yZwN0qtx0OQOfWma&#10;ndeLMnwvqIH/AD4y/wDoJqv4Ctza+CdFty2THpdumfXEaiub8ZfF3S7Pwrqjap4Q8TWqx2MxZ28P&#10;zSqMKe8IcVY8OfFHwzaeGNPSXSvEeY7GIN5fg/Um/gH923NAHaVzfiKRR8SPDsbfxWV+R+Hkf40y&#10;P4ueE5IzL/Z3iRVXr5ng3U0/9CtxXOa18WPAN38SfD9x/at1D5VlfhkutKuYW58jtJGD2oA9KXOO&#10;RSEg/Ka5iL40/Cd38lviDpMTL1W4vFjI/ByKa3xt+DjSeQPit4d3/wB3+2oM/wDoVAHI/s7WzxfE&#10;742XDH/XfFCEr9B4c0Vf6V6wOBivIf2XvEGm+J/EXxY8R6XfQ3FtdfFCVIJ7eQMjiLStNgJBH+1E&#10;R9RXriupHFAHL/Cc7NJ1SNwysPE2qbgy+t5KQfyIP411AkXOK5KX4d67b6hdT+H/AIm6tp1vdXUl&#10;w1rDaWcio7nc2DJAzcnJ5JxmqHhrRvHd/qmtWF18WtUdbHUlt7dv7PsQSptoZOcQdd0jUAd63IwK&#10;57wncRt4x8URg/MNQtzjH/TpDVeLwh8QoWYt8VLqYHp52l2vH/fMa1S0/wCHvxF03V9Q1S2+JUW7&#10;UJUeTzNGjONsaoAMMOy5/GgDtH5GKYqheFxXG+LrP4leHPBuqa+nxBSSax0+a4jX+yYgrMiFgD7Z&#10;FaDeG/iRt/cfEZB/v6REf5EUAdMrBRzXPSYPxTVvTQTj/v8AVnavo/xX07S7rUE+I1m3kW7yKraG&#10;vJVScffrL8K+F/in4hs9L8fTfEazS5vdEhEkY0RSg3hZDj5/U0AekU0utcufDvxZxx8SbH/wQj/4&#10;7WNrf/C49L8TaNokfjzSWTU5J1kZtBOU2RFxj993xigDa8YyL/wmHhXn/mJT/wDpNJXTiVTXC6r4&#10;C+Kuqapp2qzfEPSVbTZ3liUeH2+YtGyYP7/0Y1D4VuPjf4gsJ7o+LvC6+Vqd5bLu8N3DErDcSRAn&#10;F4OTsyeO9AF7x74o8IazA2gnxWbS4s76OTzobVpfLlicNjhSDgjBGaz/AIZ/FzTr65vtC8SeJxcX&#10;MesG1sbhtNkgE6ELs6jGctt68muj8AeEdV8LaRNa67qNre3d1qFxdTz2toYY8yyM+FVncgDOOWNT&#10;+M/DV54i0hbPS7qC1uIbyC5gmmtzIgeKVZAGUMpIJXBwwPPWgC34i0m01/R7rR7y2hmjurdoniuY&#10;hJGwYYwynhh7Ec1554U8N/Eb4T6dbl7OzvNNhyl9pumBmkf5Rm5BfGW3D/VgAYYY6YrW8cXvxg8O&#10;6PDfQeJ/DxafVbG0JXQZgVE91FCWGbkjIEhPTtWlF4Y+JbZ+2/EaFs/88dHjX+ZagDN8f/tJfBn4&#10;Y/DHWPi74x8fafZ6HoOkvqGrXDXC74IVGTlM7g2cKFxksQvU4rm/DX7Qnw7/AGl/2dfDvxz+Eupz&#10;3WgeINZ0ibTbi4tWhkdP7Ut0OUbkcg1yPxa+G3wo+IXiLXvh7+0L478OvpKw2qf2NrdpZxQ3qF47&#10;ktIj48z97DGcnj5Pc58R/ab/AGph4e+Ongv9iH4NePrOLT7/AEU69e65ocFosVlBY3CSR2UAVdok&#10;dkzuB+RVPAJyMcwx2CyzKa2Mr3tSTnJrX3Yq7SW7fbuceKxEsKud/Douz5m0lq9Op6F+0B+3jqek&#10;eL9G0/4UfD+PXLLT/GraVeapqF79mjkvEE8LwxZBLFXDqScDKnGa8b+MPgX9oD9rf40x3cEmkzat&#10;aeE7q50vT4Zn+xW6hwVhZmwQ0kg2mXtgcYzWT8cfiJ8NI/hnNpl1rxXXdEnbxDYrbsl3cxXvmNtu&#10;bg4ZERpZsEtjJcAcmrHwh/aT+N/7LnhW4+I/jL4dv4iur6EXF5qLalFGt3bAFo40iitWaAgMDgOw&#10;ZiTjkAfhPCPidn2c59DF5i6eCwHNVjGFenaVeLsqdue60V3LbVo/MeNKOS4rESyjO8W5U3yzkqb/&#10;AHcUr80JShq3e1mnbQ4nXPBvjj4fmx07xV4wuLPWpNKmsG8H3EaBrfEyK8Mc2N8qZywbJUg9a9O+&#10;KWn6N8JPgYthJ4PsrjUbrTYYrWGGFDNLP5eXbcR1zwK8a+LHxzg/aK+L5+NXi2SHwzqEujqtvpf2&#10;+S8SF0RAY4JWijO0kF8bFOWJIBLV1vi/4m/Ae5+HXgP4oaZ8W5rjxNciEav4Dvrx7ia0bDiTbHJH&#10;54beFzyygAbSUIY/GcdeHuMzriSviMJWi6eEk6048ipOrzXnyRlC3PBbcz1v11PzPC5pgo0cfHAQ&#10;VSn7CFGjOpPntTjLllOEZNtSa2UbadDgfEvhjxR4k0mzmt9K1K3hmjmtpJofmktma1k3EgfxAZ5q&#10;bSJvEmp6f4R+G58SpcNDJHofhTTPsMVvaxS3BC48uNVUySEDc5BJC8EZbPT+CPifbeG7pB4pj1aR&#10;ZL6a/ul+2NbNCJVYEeXtHAjOMEg81h/tAy/BzxTYeGtS8M+I59A0+PXreddc1C8mjR5d4eCMCNi2&#10;d6g5BVsZwQATV8F+JnH+Nx9F5lKpSyyNRznUox0TW0ZTd3yq0VZO7Te58lk3AfDTlHJ8lxkqtetK&#10;EKuFtJ1KnvN/u0l7ytd6vlVjuf8Agor4B+An7Gn7OPwr/Zy+HGkXWmeMNe+IWmav/aGi2bTkSw4t&#10;7q5mdidiGO6aJF/2/lACkjpNe1TxN4L0RvDOsR2dv4Ym0CZ9Uu7i6/fPOU3bgOrHfx+FfNf/AAUP&#10;k+L3iLwLeXVjqepat4v8RasbCCeyvLma3tYbeGOR3jMrEpklOp4Ak/DT8e/EHxn8IPhL4B+F+k6R&#10;pvi7xddWsK3sltqzahMIZULkGJ4RtYlwQckgKcHnnzPGzizL/ESWWYrANShCpUbk7c85Raak27OM&#10;E1aKk9Xd2P7g4H8Ks6zjI6maYGjS9ti6c8NRo1LpU8Om41K9Rr4JJppJ/fufSnwd8dfDrR/gn5Gq&#10;THy76OZ591jKxAYfKPu8np614dqv7UPwX+EPw0utM8W/Da/n1LUpJI7a+u9MaM7j8sYUuvUdR06Z&#10;q1+2p8X/ABr8KfgLqHjL4dytY67tsLHVYY23JpQlRi7ovQOWATd/Dz0rz/xz8PLC8/4Jr6mfi544&#10;ufFF/wCJ9Hl1W3nuLpibFYo2kEikYYbWAzyM49M1+beHeFwuM4gp1s3jVnTxuJjFwp1ZQlda3aUb&#10;OKTT1autUfG8QeEGEyvwhocV1cXQp08I54KEUlUdb3lCb5npGV/h6nmH/BHz9ubR9V/4Kiw/DjQr&#10;rWZPCfxVnu4buygvpYY/tyRPLBc/u3Uk+XEyN67we1fsl4hhk8EeONP8CXXiW8u7a/8AE1pf6PDq&#10;DvI0KgOssayuSXUHacMcjd6dOW/Yd/4JkfsifsY+BvDafC34X6Pd+IdJ00xjxxdaZF/aV60mXeRp&#10;AMjcW4A6LgV618ZtHsLqfwnqN5aRyTWviq2+zysvzR7lkBwfpX+kmf5lh80xyq0aSpqMYxsuvKlH&#10;mfm0tfM14ZymWR5PTwnM5KO190ux3OeOlcn4c/5LZ4q/7AWkf+jL6urVcLjFeew+KbnRfjt4mt4P&#10;COq36voGknzrFYdq/vL7g75FOfoDXhn0B6I/3cVzfwbge2+F+hxP/wBA6NvzGf61HL8VLSB/L1Dw&#10;P4nt/Vv7DkmA/wC/O/P4ZrF+FXxX8L/8Kx0KU6b4iI/sqE/J4R1Fs/IPSA5oA9ErmviTIqabpsTf&#10;8tPEWnKvv/pUZ/oaZD8XvCk2duleJlx/z08F6mv87eub8dfFjwFqN/4fs2v7232+IYZGF5o91D9y&#10;OV/+WkQ7qKAPTKR/u1zS/Gb4VGY28vj3TYZB1S6uBEf/AB/FMn+NvwchbyZfit4dV+ytrUGfy3UA&#10;ch8PLV5P2sviHqWflXRtHgX2xHI3/s1erOwUZIryH4LeKvD/AIp/aM+Jt94e1i1vreGPR4/Ps7hZ&#10;ELfZScZUkd69dJ8w4U9OtAHMeDyT8Q/FBKkf8eeMjqPLf/69dSWAOK5fVvAOqz69c65onj/UtJa8&#10;ijWeG1t7aRW2btp/exOQfmPQ4rI0bRfHlx4r1TRrn4uatJDaW1s8TNYWIOZPM3dLf/YFAHoAYGub&#10;u5ox8WNPjLc/8I/dn/yPbVFH4R+IMTbk+LF5IvZZtLtOP++YxVK7+H3xCl8Sw+JIPiRGJIbOS2VZ&#10;NHjPyuyMehHOYxQB2JQ9/rSRrGj5XH3uwrn08O/EdV/f/EdT/wBc9JiX+eay/CFr8TfEvhix16X4&#10;gxxSXVssjKNJiKgn+lAHdFgBkmua8alJPE3g9v7viKU/+U29qJvDfxULcfEi0x/taGv/AMXXM+GN&#10;A+KnxA0TQ/F998RLOGa1upLmOOPRV2ltk0GD8/TbIx+uKAPT1cN0oZgvWuVHhz4sDkfEiwz76CP/&#10;AI7WN4xf4x+HF01oPH2lyfbtXgs28zQfurISCeJewFAG58VZFbw/Yr6+JNJ/9L4K6YOvSuF8Q+Af&#10;it4isIrC5+IelKsN9bXSsvh9sloZklAP7/oSgzUehXHxs1S+1Sy/4TDwyBp+ofZ0aTw3OxYeWjZ+&#10;W7UfxUAafjzxF4Pu7O68Japr/wBmuGjjdvLhZ2j+fcrYAPde/UCuc8I/FuxsvFOq6F4j8ZfbLWC1&#10;tZLO7bSZIRuYzCRScYwNiHtjNdV4O8IeItK1bUtf8WavYXl1qAhX/QNPa3jjSMMAMPLISTuPOfTi&#10;tLxP4fbxB4c1DQ4ZY4XvLGWBJmj3CMuhXdjIzjPTIz7UAXJIbe+tmiljSWKRcMr8qykdMHqK8z8N&#10;/D74hfDRZp/DdvpTWa3nmTWdnGRJex7sbRkKsARM7UQbdxJ6kltjxbcfF7wl4OuNVg8S+HXa1jQD&#10;OgzjOWC5/wCPr0NaFt4f+JrxrLe/EW32soP+j6Ki/wDoTNQBx/xz+NV5p/wU1zXvhdq9nB4it7Bz&#10;a2l8u+a3kHDFoFy7FRk7QOfpzXzN8BfEN/8AEnxprup+G/iFrPiSO18P3cXjhrnXp57OCSaNHiQQ&#10;sxjilLqcKijCBugOD9F+O4bTRfihp1p46+LGmaTDHZnULO4vLW1tzczqzRspLY3hVdDj1IJzxj4j&#10;+Jn7SvxI8cftPfFX9n7Tvij4T8M/DrR4bWKGPS47SzvPFVzNBG7yG5OFMX7wriM5ITB77vmeI6Mc&#10;LTjnNWtVjDCKU3Tp3ftXLlik4pXlZvRd3d7HzubU3HGUZzmkpOMUnp717p810op7SbT924740fAb&#10;9hrV/ifofx8+DnibxhNeeDfFOl3+j6Dp+qND4dh1C2ny7SCZSWO85cKc5XA61xf/AAUf/ae+LOif&#10;D3w14jl8d6t4il1HxhbRr4baCO3t41d9gmCqASq5Jj81sBwrZyARyfjT4q+CfG/xM03wb8Kfh1rm&#10;p6N4ZtRFceMtMsbiXw/pl5GQ8kUkyoYvMVRkmTcGZlUgFsjuP+Cedp8I/D2ofFD4/wDxd+PV94j8&#10;QXmpW+kR6ZrdoNQsZbU7bg20dtBC8gPUF0UGMbTjGd3zHD+Y8dZ5xJh82zZvCYKlCVRUJJc9SEm4&#10;/vZPSFr8zu007W7nzPEEeEcxwbyLDzlKtVXNUnGMoUIpPWMWmvauWibelr2Od1Hwbqln4X0/wv4z&#10;8Q6mbi4mSW+WO3a2sl+0Wtz/AKmRW5lUHkg9iQa3PgD8PPiXB+zfqF3rvxRksdS0r7XYaTcXCxz3&#10;CwISsRDuMhmXBGOuec81ua38F2+N+ut47/Z4+J2l6noFxra3EfhDUtNvdLm8ON9hnBtwGttpjLfc&#10;ZkjJZ1DHnI4v9qEn9jz9nSH4x/GG61CPUNR1eKx0XwXo1qt/cy3DRu2ZpFlSKIAIctGZtuQdrdK+&#10;dz/g7xGzrBvLsL7DFwqYiniY1Uqd11lTjFx95tWu23e27R+O5pkecZRn062SZbOnQWHdNuFWShOc&#10;Y29oppq0ZXd6draanl//AATr+E198N3+JXje+k0XXNY8QfEpNGl17UvCcN3eQgTjzJAWO2KNuWYb&#10;SDgZz0rY+PvhVPDHjdf2qV8I3Xijxv4P0UJpC/2fb266hZpIwEiCCGMSKpD4IB9AMV6x8H2/Z+13&#10;4e6Xqni298XaNb+N9SW50m8W1lsYbo+THIJQxC7v4mzzkDPIGazfjn8C/AvwbubHw58OPH2tQ6eL&#10;FDNePqhkFjbmYdJJMxxJh2ILKyqf4WzXr4DxexE/ErG4bibDVqNDE3hToTpxp0404wSqSc0u3NpF&#10;3beh1cQ5bn+acM5bSwFXlxlKVNTjCr8bqSVoSgknblTs4p6nL/Ev4CeKPi5/wT61j9qf9sHw/otv&#10;4k8WXljJ4H0uwvo5vsHh/dFdSquwYWVyrb2HzLt6jJzseDPG899+1LN+zdovw90V/BmjaOqXmoXS&#10;+dcYS3UmQyuSwYE+v1zTdT+Dlzqfgif4Y+F5ry4sdL+Hstj4D0hPFkt5BNCyPiUTuUieSWV3Yqio&#10;oCqoXC8+X/An4afFDQfgzpHhfwR4i0lfiZ8Vlso01i41J3+wCRVdo2Bi2l1BZpB5hwVK5yK8DjhZ&#10;bx1mGDyThiv7KFJpU1TUvZxVTX20eTZUYpp3+02tz9/4Gx/AeV8O57mvEuHp1sTGP1PC0Ky5qrxE&#10;re0m1LVav4mrtI674BfCX4LfskeNX8Z+DvCniHxFeeLJnv7nUoYZIrXTbdmLBA0agv2IGSBjjqa9&#10;q+L/AO1posXhceLfhfq1peaZdWci3N9eSOsen3KRtkMzkAfQnr0FcPb6Hr/7IF145+GvjX4qTfEL&#10;Uvhp5U91cRx/ZVaSTTbW5jh8gSN5aKJwQMncOTyTVOP4W+B/2iP+CfHifXbuGGyt/El4dReK1kAW&#10;O4XPyKv97POCO2DmvyDjzKamWeMGDnxjiHjIRqUIyqa8soS96MeVpNWVttN731LwGS4fO/AXM81w&#10;WFll9XA1fY+2jLmlWqJL2jle1lyP3V1R93f8E5dKt/iv+zBofxN8QWd5B/bNnata/Y9cnSN0jtII&#10;S4EUirhnicg4yRiuq+NFhJ8MtK8Saa3ia/k0nxJ4bvPstnfTSTra3kSxgKkrszDzUd22k4zESOpF&#10;U/8Agl/PpX/DCPw30XSNqjRvDsWmXUaqF8u4t8xSrgcZDqelei/tG6TY6r8EvEqajaRzrHpcs0ay&#10;rnbIi5Vh7ggGv7arRhGq4wVktl2XT8D0MrqU6mW0Z05cycY2fdWWp3I6UUAYGKKzO4KKKKACiiig&#10;AooooAKKKKACiiigAooooAKKKKACiiigAooooAKKKKACiiigAooooAKKKKACiiigAooooAKKKKAC&#10;iiigAooooAKKKKACiiigBsmdtcj8Dlz8PwSf+Y5q3/pxua69/umuQ+BzH/hXw4/5jmrf+nG5oAs/&#10;FcRnw1b28g3edrWnqgPdhdxP/JSa6VUJHLVzfxFaI3Ph2Gdflk8RRDb6kRSsP1WumXp0oAb5ZxjN&#10;czYyM/xe1S3IGI/Dti3/AH1Pdj/2WuornNNjQ/FjWpP4v+Ef00H6effUAdDs9D+dDqqoTinVX1ic&#10;22k3VyDjy7d2z9FJoA8B/Zj1u81n4C+FfA/grXGj8nS7y71a+slV5LfbcEJACQVWRy5POcCJuORX&#10;s3w71mTW/B+n6jcXq3M8luPOkXuw4Of9r1HrmuK/Yx0y2tf2ZfCRhto43m00ySlYwNzNI5yfU11t&#10;/wDDGEX82reFfEd7odxc83LaesbRynOdxjlV03Hj5gA2ABnFAFfxLqWt+IvFi+CPDeq/Y47e3Fxq&#10;l7AqtNGGOEiTcCqluWJIOAo4O7Ik+CKmP4d28TXklw0d9eo002Nz4u5Rk4AGfoBWn4X8IWPhCzki&#10;t7ue6nuJjLdXd1JukmkI5JPQdOAAABwABXKfD6/+J1p4baPw/wCCNCuLX+0LwwyXHiOaF2/0mXko&#10;LRwv/fRoA9Eorl4da+MJOLn4feHk/wB3xZM3/tkKm/tb4pf9CPov/hSS/wDyJQAnxQfy/Cf+9qVm&#10;P/JqKujrzz4g658QX0WO21fwNYQ276rZrJcW+uGUp/pUXO0wrn8xXofQUAcv8Zl3fDm+5/5aW/8A&#10;6PjrqBwK5T4xyF/h5fYH/LS3H/keOupWTJwRQA45I4rlCv8Axe76+FT/AOlIrqS6jvXK+Zn424I/&#10;5lY/+lIoA6S/t2uLOS3Qjc0bKM9ORXn/AIY1D4i/DHSLbR/G2kRalp8EaIuoaSn/AB7LjbhoydzA&#10;cEsBwD04r0cDI+YVFMilWBWgDkfD3x18Ca/pEeqWv9oKrs6eXJpcwZSjlCCNvqpq1/wt3weOP9PP&#10;/cMl/wDiad8HVA+H1rj/AJ+bv/0plrptgxQB4z8X/DvwX/aJ17wr4L+IngeHXrCHVpLpbHW9JZrf&#10;zUjJVisg2sQexyK9U1rR7+bwveaToOoCzupLGSKzuTGGEEhQhH298HBx3xVHxhEBr/h18DjU2/8A&#10;RT10TDcu01XtJ8qi3otUun3E8kbt21Z+cn7K/wDwTj/b7+CniLwf4M+IXxJ8GeIvCtjJN/wlmq3t&#10;7ez3VxBuYJFbQjylhYrtJdjId2TkcZ9V8Wx/tEWH7dHhn4a/CfwjDonw60MeTd2sWlQpY31jPHFN&#10;dOTjJfzHZRtwNyktu3V9PfE281q00e1i0LWZLCa61SCBrqGGN2RGbBwJFZc/UGsyf4TeILjXbfxL&#10;N8Xtba6tYZIYm+w2GAjlSwx9n9VFVSlQo4idaFKClK97RSu31dlqzxKmQ0VTp08PUlTUJKVovdL7&#10;Ot7RfVLctfFh9J0z4eXGnSXEFushjjtYmZU3EOpCqOOcDoK8x/4KG/A/4T/FL4BXnjn4laI1xdfD&#10;8TeIvD97CxWSzuooXBYY+8CjMpU5ByOMgEdn8SfAevQ6GviZ/iVqcl1pLeZZtNY2RVS2EJI8jB+U&#10;n6cVX8aaQdPi1XwZ8RjrXirw34m0drWS3/s8TkS5dXi/coNokjdfmfaoMf3gTWuDxEsLioVk2rPV&#10;rR26r5q6O7NcDRzPLa2EqrmjUjKLT81Y/LO+stB8U6Za3s1hb31hfQx3trHd2okXDDKttYEZAb6j&#10;JrB0/wAI6hr3xi0XV/GVzayfDe11SG31DS9L0VXuoI7VxPEIwXCiN5kjSQgZVSCBxXZft3eD739i&#10;DRNBuvBcd/ruj61q8mh6bb6jqlpNeaFdCIzRwzJaAkx+QkhyWYqEUs/zYrW8M+CLX4VfEbxBA2n2&#10;OseZM1nZx2TSXEly0MW559scR3O4ycgDhe2DX5NjafEXg3Ux+bYOCxODxc3HCUZOcpc8r82n2HG7&#10;9eh/EWA8P+JsmzSnLGTgqmHnyrm5ZwmpO8WkrO9lZt63VtUWfiv4h8KfG7xzeap4c+CGn+HdPmhV&#10;LXRY5knhuJoy2yUR7fLhcgqp29Tz1GTzmg/s9+IPEXxT8K63feNrPV7ySS4F9LYy/wCj2KwkB0XI&#10;++vmlSc/Nv6ZxXsHxE+K3gb4Ofs4x/Enxb8INTsdNt/It21DzrPzLW9uIiyxyKsxmiYg5LNGCi/O&#10;QoG4ec67q+leAdN8C+NNVRtF0TUbqZ7fStIxcteyPLCscRe3MimNnId5QzKV5yQAR+a47xO8bvqE&#10;a8MtWEc+elBcqcppwbUIxu5JJXldWu93oj9myHwn4LxGcYnHcRY6axNXlqc0Kfs6VOnFfvE9EpOo&#10;7QUYJ33Zw/8AwUl07wbo37J3xcfUvhrr2oW91qlvZ+HLq4gZrWTWpJURArq3yGKNJGC4IYcHGa9S&#10;0zW/DJ8OeGviVPolrb65ceBrEeF76W6Us800IkaOIH+LaT82MjrW78a/hRqXxC0qPwSY5NPt77xl&#10;Y31vb31759reukizSTeS/EbgblDLyN2M8kH5sm8JSeJfhL4ZjuNEuvD918K/GH9nap4osoZJ1t7C&#10;1nks0WdmOI2m2BcdSO2K8fBf6t8bcN5LluBpTj7GdSdZcrlKU+VXckm7wlOMotq7s2mkfpWYZ5xZ&#10;lP8Aa1SnKEsSsPGi6ntFGXLWUWvZqNryjTjC8dOVXvsepfDPwbfeI/gD4k+Kn7RnjJ9L8dab8Rk0&#10;jw3oen6oZLe/hljjMSNHs3yMd8vzM23903AxXpHg3wN4M0D4CXvgWXwDeW3izS/iZBPDDpEy2uZN&#10;Rt1UTuyowAPkSAnaThBjtWp+zv8As2WXxX8A/wDC8bbT9e1PUGvPtHhdY9Dc2srQSkCYs0iqxkAd&#10;QcgKD97Gcej+N/2a/HNpoSeL/H2j+JI9Qn8TWt7e22hx2ardxwQSR29ooju5JXILlt2M/McAYyf3&#10;j2nFWZVKFKnh6eHw08LLmp2/dwrXXJFU10Su3ddbM/PeGeCZ+zo5n9VUas6SpyV1acW3Lnldt87l&#10;y230uT/Ar9svw3+zl4c1L4C/ELQLTS73Q9PnuPDZt7yW5TU5nkaZ4WcrlX8yYH02k4xtxXtvwu+L&#10;d38cvDPwp+KGoaANLuNT1S9NzYrN5ixSJZXiMFbjcuVJB7jFfPUf7APxt8cfEjVfiN4k0HwzoXhv&#10;UbyG+0/QINcuG1CGH7NCHgkP2dooX8xZS2wyAsxIIzx9AeAdOu/D0Pwo8O6P4I0zRtBtZJl02C01&#10;mS5kjX+zbnarBoE7Zy248jvmvuMHh6mDyujRxFSNWsox55xXKnK3vWjtFbJLXbfofbcFx44jmFel&#10;mtKFPC07xopNSlNc2knbZKNklo3u0e3VxvwjjPleIsH/AJmzUP8A0bXZL92uP+ETAQ+IW9fFmof+&#10;jao/SC58XHW3+FviCaQ/Kmj3Bb/v2a34UVUWNF2hVwBXPfGGSIfC/Xo5x8smlzR/UspAH5mukjUj&#10;BJ+lAB5Y6muZ12Q/8LR0G2H3f7Nvm/WGuoOcdK5rUlRvidpbn766XcBfbLR5/lQB0ez3owQ1CAjq&#10;KGBOcD+GgDwH4Ja7JC/jfwh4W1WOPVtU+LGs/aGjUM9pAJFUyEdAdiKF3cEnvjFerfC3Vr3UvD01&#10;rqupyXd1p+rXtnNJNgSFY7qRYi4UAbjEI2yAAc5A5rhf2PYIbvw1411020Ykuvix4pRpgg3MsOrX&#10;EABPfAixXoGt/DfT9U1NvEGk6rdaTqTLte908qGkUdnVlZJAO25TjtQBD4117UpNTsfBfha/jhvt&#10;QZmnn2bmtLdVJaUL6k4QZ43N3waq/CW1mtbrxJBPq1zeuniJkae6ZTI223gXnaqjt6dK1vCvgW28&#10;M3l1rFxqt1qOo3kaJdX94w3MqFiqKqgKije3yqAMnPWub0a8+INl4v8AFn/CLeEtFvLc67GfOvNe&#10;ltnLfYbXPyrayAfXdzQB6FRXLR618ZSf3vw98Ogf7Hiyc/8AtkKnGr/FIjP/AAg+h/8AhSy//IlA&#10;C/Fp/L+FviR/TQ7v/wBEtW/HnYM1538Wtf8AiVH8MfEIuvAGm+V/Yl15kkPiEttXymycG3XPHavR&#10;IWLR5IoAo+KRu8OagvrYzD/xw1T+GRB+G/h8g/8AMEtf/RK1a8W+a3hrUkhH7xrCYR/XYcfrVX4Z&#10;vE3w48PtCflOi2pX6eUtAG5XL+LOfiF4Tz/z8Xv/AKTGuozXLeK3H/Cw/CY/6eL3/wBJmoA6luVx&#10;XnOjx/E34b3F5LdaZb6to9xqmoXYj08bZ7SOW6aZSdx/ekiRsqoGCoxnNejMMjFRmLaOtAHG6D8e&#10;PA2uJcvCdQT7NdyW8iyaXKDuRsE/d6HqPUGrx+L3g4dP7QP00yb/AOJpvwqiAstYb18Tahn/AMCH&#10;rqSgJzQB5x8RPiT4c1zS9N0qyhvvMm8TaPtMmnyIvGo2x5JHHSvR1II4rnviZGH0G0B/6D+l/wDp&#10;fBXRKNoxQBA4xIcGvn/9rz9ij4GftLeM/DerfFO01aaa5+06K32DWJrYLby2ly7MvlkYkDKCG/ME&#10;cV6X8c/iv4Y+HPhG/trrx5pek65faXeN4dt7y8iSa5uI4Wf9zG5/eleCQA3HUVyXxZ1rw74J1zwn&#10;YeM/j7rH9qal4ihtvDemQWNg9zc3MitEWWIW+5440kd5GwVjRWdsBci4xn0W6OatHC14unVs1fVP&#10;v0Pkj9sb/gmN+yl+xp+xp451D9mvwpa6H4g8TNpthqXiDxBqct1dT2ov4ZHjiaViFfahICgZCc5x&#10;mvJ20b4qeHvh7ps3jfxJLdWropht5G8sGMgFU27jwBx1/AdK+mP+ClMmheNtI0n4OP8AFTVtS8Q6&#10;Tfprc1v9itfLtIhDMgaXZEoywY7VOc4JIGM18m/FDX/GS6tY3nibxBdalYrBs2QwBwh2jBCRoCMn&#10;2474r+XvH7jOtUxWFyHDezcqb9pJuKc09HGKbWiaV7dT+ffErA4HM8xlSpyajTgoWhLlV3q+a3Y3&#10;vCvxm8a+GPhbffCIaboOpaZqBzcX8+jrDqJUTCVd06E+cVwUAYLhSB256DW/i18G9Q8Z2OreN/Fn&#10;hLwfp+ixwFrxbWS4keadni3tsjwgQIxyTgZySOK8rMfjeSFbi28HyQwyD9295cBTz32pu/AEg+uK&#10;5H4t+KYfBVgl346ls4bW6ZbGS2t4pbiSfc43DYiFmUdMAHBYdc87+GmeU/GTi/C5VxLhfb1kpqMq&#10;MuX3LXkpwjeLSS623PzKWcZ1w7TpQlQ9vStGCjOykrPRRcfebfZq/mdB8R/2gvhv8IP2kfEHhL4r&#10;fEiwm0FJLJfCfibTVk8vxDNLOv2lQSu0LDHuDYJDFlKkjr1nxn8bfAiw0DwrceIvB2oeIY7jxus/&#10;h/TYCZPtUOELO6/3UHHPdz7034j/APBKf9qr9qf4TeFfiF4S8CeHYPIZJtM0TUPFUtjJCrLKkonR&#10;bZgoDR2xASQtgyAqDjBf+BviJZ6ppvwB+Omt+EfDd5p2vN4fvNfh0ua5s9OiNu486QtsllWSU/KS&#10;Y1CyI7HGSP1XjDwhy/inJcshlDeDanKNaip8sIQW02oL35vTReep+r8B5pT8NeKsJxRmOWuLlzwh&#10;CLScqlTmjTvVm7wio6yfola56N+1aut/Dn4Laz8V/BV3qWp6LNYytJpOnzFpI5GU7lUDqOox6gCv&#10;GP2V/EHwyn8CaZ8TdP8ADKaH4m8VaJBbXGrX2qHzVAZUKRo2NkhCgHHI5FeryfEbwJ+zh+z3qnwn&#10;8Jad4q+IGnaLDerY3/8AZqGO/VGHzqxcYGSdi/eIHGea+ff2X/HOneJvCVn48l+B0mpWF14wZJpN&#10;SZguk25k8yJVXOHuczvtCAtggDvX4PlPCuFyvg3MMJm+ClUpYTETp0a9JxjPEN3UKco3u0mnK77W&#10;12PTox4wzPPK2D4UzX6tDGwcsSpVWqUYx5uekpS0Sk9nHe76n0R47sPhfB8M/GPgzX/hXq2o2sOs&#10;WcWdUvPLh1Bt+5XjfoEB5PsetR+PP2aNM+Kui6d4f8S/E9/C3guX4f392dN0OwjQSww23nNatJJk&#10;xIYt5LAE9T2rM+MOoaHoHhmO5tLjxHqWk3dytvpqyaU5jhWTDB0JfDoq5ZjxhVNL8ZviQfj18Mr3&#10;4H/Anwn40k8SeG9MSzvta03SYLi3tYby3a0dZCkzKWkikdRESGbdgbTgg8NsrzbLsdlGf4WE61ep&#10;Wre3fLJ+yp8kKaclJWTUusVonbodWYZ5/aEqvD9fBSw+EwjpToYRT9pSqVfdc6is7Nyu5a6rS9mf&#10;oV8Cv2pfhN8VwnhjwnLfWN1b2m62sNYtGt5ZrdMKJUB++uMHI9RUuqfF74e/GDSNG1f4ceKrXVrW&#10;y8cQ2d1Na5xHPGHDIcgdPXoRyCRXw5qHwi/bQ+KnjnQ/Br/A6TTL7SbYPo+v3E01lbrCDs8ySZYn&#10;ELcA+UCZQGyEbGa+hv2cfgv40+CfgDRdM1Ww0yb+0fiCG1C7t9Ykby2haaAJHGbdcrmM4JbJDc4w&#10;AP6e4fx2c43Cz/tbC+wrRk1ZSUoSXN7ri022nHV3tZ6WfT6rI8+4ix+bvC1cI40IJ3qv3bvS0VG7&#10;21u02rWafQ+sAxZa5Pw4ufjZ4pH/AFAdI/H95fV1SNnt2rlfDZ/4vZ4q/wCwDpH/AKMvq9w+6Oov&#10;JUs7aS8mOEjjZm9lAyaxfhNb/Z/hnoMO3bt0mAbf+ACrXj64Fv4H1q4Jx5ek3DflE1WvC8cUPhyw&#10;igXEa2cYQe20UAXNnvXM+PX2a74TiA/1niMr+VndN/7LXUVzfjZFbxN4S3D/AJmCQr9f7PvKAOiC&#10;Y4zRIPlIwKdTX5TFAHhej+KE8P8Ax8+KVpotxG+talqGg2thbMNxXfaIpmZRzsRWZyeBhMZ5r0j4&#10;Z3uo297rHhzWPEM2oTWN2oV7pUWXayA5wgA2Zzt78HJNcj8E7SG9+P3xa1SS3TzF1jTYEmKDdtWx&#10;TjPpXfeI/h/pXiC6h1ZLmex1G3/1Oo2L7JV/2TkEOv8AssCpwMigCH4ieJNQ0uytdK8PtD/ampXS&#10;29kJgWCd2lKjqEUFu2TgZGayPh5pt3pHxA8RadfeILzUZV0/T3Ml55eQT9oyFCKuBkdDn61r+Hvh&#10;2NI1f/hIdY8S32rX/k+THcXuxRFHnJVUjVUUk9SBk9z0rHmn8aWfxO1qTwn4c0u+DafYiZr/AFeS&#10;1KnM+MbLeXcPxFAHdrwuMUtcrFrXxl6SfDzw4F9V8Wzn/wBsasLq3xTIyfA+h/8AhSy//IlAHQTM&#10;FiZj2Ga5/wCFTZ+HOin/AKcI/wCVQXmv/FOCNifh5pMgAz+78SP/AOzWy1L8JXkPw10NpoxGzadG&#10;WUNnBx0z3oA6SuX+DH/JNtN/3ZP/AEa9dKZh0ArmPgszH4b6aGH8Mn/o16AOqrk/itynh3/sarP+&#10;bV1W7nG2uV+KrjZ4eOOniiz/AJtQB1a5C1wF3YfE/wAIeLtU8RaTZWeqaTfXIl/s6JvLuQfLVd+9&#10;jt4K/dA5z1rv0OR0prRbic96AOK0v48+Cb7UrvR5ItShuLOOJ5o5tLlBG8HA4B5BVgfcVof8Le8G&#10;/wALXx+mmzf/ABNR+GQg+J3iYgf8u+n8/hNXVBFxQB538Tfih4X1LwJqVlbw6gXkhAUtpsoGdw74&#10;rvLHM1jDjjMKn9KzfiNGG8Caov8A05SfyrU01CLC3P8A0xX+QoAc0flgfN3/ADrwf9tf9jL9nn9p&#10;nQ9P1r4w+Dpr670u4jtrW4tdUuLRzDPNGkkTmCRPMUg8Bs7SSVwSa9y8Qzz2uiXd3attkitZHjYj&#10;OGCkiuFtfh34p8d+D7CbXfi7rW2dbe6aKGxsVCyKwkGP9HzgMB1NVCcqcrxZnWo0q8eWok15q5c+&#10;FHwT+D37N3wws/hn8LPDFl4e8N6TG3k2sLbUTJyzu7HLMSSWdiSTyTX5x/H6/wBD+F37aWp+Lr3x&#10;bMun3vwvT+y9P0dT5kUzXs7TzRqSEMjLGm5lO4qy54Ar7U/bI8X6v8F/greXd78Q9Y1K/wBXb+z9&#10;F09rGzAubt1ZlDbYAQihGdiOdqkKCxAP57aX+0r+0VpnxI0Pxt+0FYx/GbwfJDdHVfDcnhnTbWbS&#10;rnaVgkhOECw7wNyglwBkBjlWTynJuKqeKyrMaqcZ03KpBVOSo4X1km9Er7ttX1PzDjrjLI+Ha2Hw&#10;CxUcNiXKMqcpQUoRcXzJS6JStZJn13+yR4h8Z+IP2QfGv7VPw8vY9M1TxJodw/hJfF0hitYvssTx&#10;29zc88K8g3Meu0AehrwH9mz4Z6F+334T0P8AZ1/bq+OniXxf4o0vXZ/EqauIF01ZJFBiW3sWjUAw&#10;BfnLMu8+w5p8f7Y37Un7RXg5v2ffGf7OXg7QvDN7dWb2K+H9VkWOGyt5UlWFhIN4bfGgLeWi7ONu&#10;W46XxF4a8Za78Zvhvp/wn0XT5dd0PxRaXMh0OWVZI7USoJTK+zEcPllt+T8w4HLbT+e4jjbAcD8X&#10;YDg7JqcZfCuaFRTlSjtD3o3vZayb6HBR4wweYRpPL6kK9C9puzftJTl7yilZXTbe2mx8t/tgfsK/&#10;Bv8AY++K+r+GB4V1hm1a5RPDPiDTdHkWa4tXjkkNs00ChPOkZDbmQ7SRKCcc17B47utL+L3wuW31&#10;DwPNp+lXFrpuizxuvlyH9/D5hY9AMcEk9civs79qPwD8S/jz4bsbey8FS6mfDviaW21TQtH1GMLd&#10;7reMxz7pzEP3Zk+oySM1+ff/AAVE+Bn/AAUk+HP7LV749gsfB/h3wFZ3VtAfC9rqUs3iBjJPsRH8&#10;mN4HZnKsPLmJGR3yB6vifgc18Ys2wOUVKCpyo2/2ucnyRTa5lGEU5TqS5Vq9Fd9zkynI8ZwTx9/a&#10;2EpTqUabdZJ7KaXurmekadPWVleTemiPVtd0sXekeGvgx8P/AActjocesDStJ1mOTZ5Nmrt5sxkc&#10;FeI1kfJBG4DivJf2Q/hDoXw/8LePjqmqzeLPD2nfEm7stP1DxrcCJY9PLrLHMqnARvJljbAGCWyA&#10;M16d8N/ifbfGP4H6l8JtZ8MW+v31noMMzafp1teadc28ZiUmZ01OG1QxpKzRM8buQV3NhWDV5N8G&#10;v2pNH8T6jr3gv4p/Dk+Hv7f1HTb+18O+LNLljlvbcW404zQqAQ5b7BGQUJViwwcnFfilTKePuFPD&#10;3FZDh8unTarRVStSlzzqUm0+eHvcycre8lZJ9NTTh/BYXOuKHmmY1adetWviHOvZUvaq69lKUbqy&#10;bbUk23pdnpXjv4P6JofxL1X4qaNcw+KLy+02HQtasZI3WTWYZmAtDcTMcStFEVhWTGREqhi20Grn&#10;w/8AgDr3xTn8P/CC7l/4V34I8q+vPL0OCNpri+iQkWwaTeih1WT58EnbgDnI888B+IP2hPjV+0rH&#10;8BfDfheVPA82oXUGm64lhPHqdmIfOkZ5IsEuYyDFH/qihiXIIG9/rCw+C3x3ttVtdBHwK8R2+haD&#10;qpvU8UXmsadCt3axPKUIi+1GZZGVssrovHfmvtqXCHEOUxyjH5lTp5hip1IqVScfeo0FF8l4t8qq&#10;Qle7abV7am+X/WM9eIpYSVangOanKVBVPaUatZRUailG10o9G7bI+gv2Pbj9n34eeDf+Gcfgz4/h&#10;1S+8LxifWrGa/E15DLcMZHeXAA5dmztGFPHHAroviv488KeMfg146tvDOtwXkmkWl3Y6mkL5NtcJ&#10;Hlo39GAIP0Ir5x/ZC/ZJ+Ivgv9onUf2nvD9vPb6TJp+paZp3h7xE4s5ZVuprSd7nzI45WkQNblU3&#10;4JBY9CrH1TxD4ev/AAn8Ovih/wAIz8L9E059TvLq98SXUfiKaR7m5ktoy0wU2oydmxQuQPlxxX7b&#10;jfq3tm6U3K6Tu1Z3e/8AwGfpmU/XI4NQrUY0uVuKUXdcqdoNaK11a66bH0EDkZopEztGaWuM9YKK&#10;KKACiiigAooooAKKKKACiiigAooooAKKKKACiiigAooooAKKKKACiiigAooooAKKKKACiiigAooo&#10;oAKKKKACiiigAooooAKKKKACiiigBsuSvSvL/gwnxOh8ITPp0uizWra9q3krcGVHVf7RuOu0HNeo&#10;vyhrkPgag/4V+D/1HNW/9ONzQBg/EC6+Lo1Lw6LnS/Dbf8VAhhWO8nyWEE3qnpmumXWfilHBmXwl&#10;pryL/DHqBwfzWnePIkl1zw3vb7utb1H0hkH9a6RUBWgDm7bxP8RiD9q+GfI/556vFz+dcvo/ir4h&#10;N8Ytd3/C+RVbw/pa/wDIYg4xNf8AP45/zmvTdvOc1zWjOk/xR14RH/U6Tp0Un+9vunx+Tr+dADZf&#10;GvjO1bbc/C69x6w30Mn8jVPxT8QNSTwpqEkvgHWV/wBAm3AQKcfIf9quz25GCaxPiVJ9j+HPiC6T&#10;gx6LdP8AiIWNAHMfsplP+Gd/B5jhaNW0SIhWHIzk4r0OvL/2XfF3g9PgL4N02DxVpskyeH7USQre&#10;oWVjGCQRnrXpD6jaFD/pUY4/vigCaU4GcVzPwd/5ESME/wDMRvv/AEsmqn4c1D4n+J9JXWrXXdCt&#10;45ZpRHA+jzSMqrIygFxcqCSF64H0rC+DnxBi0LwrJoniDTNbuLiDVr0PcWHhq9lgbNzIfkZUfK5J&#10;/iOOlAHqIGOaAMcCubPxS8NgZ/svxF+HhHUf/jFQv8YfCqHB0fxR/wAB8D6qf/bagBvxaY/8I7bR&#10;5+/rVkPr+/U/0rqt3FeX/FzxzoXibwatlYQ+I7WZ9WsRDcSeG7+2MbG7iXO+WBVXgnqQP0rpj8N9&#10;aRt1v8VPEMf1lhf/ANCjNAGPqfgfTPiR4/8AEGl+KNQ1JrO0t7FILa11KWGMEh5CdqMASTt5PoK2&#10;B8H/AA+Omv6//wCD64/+Lqv4D0LUfD3xG8RWV/4ou9U8+x0+6WW8jiVkZvtERUeWijGIVPOTknnp&#10;XaHNAHJn4R6Gn3fEXiD/AMHk/wD8VXMr8LtJj+M4iHiPXcN4YJz/AGvJn/j5HvXqDfMPlNczcQLH&#10;8YrO4VuZvDd0rfRJ7cr/AOjGoAB8LNM/6GfX/wDwcSUk3wv0wKxHijXvu/8AQWeuoUYGaZLnDAdx&#10;QBzPwUthZ/DWwtVleQRzXI3yNuY/6TJ1Pc11VeY/C34veBtK8Gw6Xe6lcedBeXiSLHplzJgi5l7r&#10;GQfwNdC3xt+H6/M1/fBe7Nod4APx8rFACfEjWX0nUPD94umXV1jVWXyrSHe/+qfnGRxVo/ENwuR4&#10;H8Qn/uHD/wCKrB1f4neBNf1/Q00zxJCxhvZJZhKGj2IsL7mO8DAHf0rc0b4rfD7xLqtvonhzxZZa&#10;hc3Vmt3bLZzeYskDDKyBlyuCORzyKPMDivjt8T/GNt4NhufA3wh1jVNWj1a1NnY3iraxSt5oBDSs&#10;SE+Uk5I7V51/wVd/bD+J37EX7E2uftAfC/wlb6h4it7qztLK1vI2kihknlEe9lUguFz0BGam+K/x&#10;U/ab179sjR/gH4f+Fd03gAxW9xq3iQaLfJtzHI5kjv1K26Ojqg8r5nO7tkV614P8PWHiCXxZ4P8A&#10;GKtrlhp/iWGOzh1oi52r9gs58EvnOJJHYZ6Z9hXZKj9TnSlUSkpJSsnfTs+z8jgp4pY6FWFK8XFu&#10;N2mtbLVX3Wu5j/sr+NvGv7Qv7J3gn4hfG7wR/Yuu+J/C1rea9oeWX7NPJGGZOzLzyBwRnB5FdF4B&#10;sdUT4YtpdhfN9rhW6gtZrqRpSrrI6oWZiS2OOpJ4qv4z1WHXPHWjfDfSLrVoTBL9p1dtLjuIY4bd&#10;recRb50ARcyIMJu3HHTHNfmX/wAFPtK/4LafDb9uLSfCH7COt+LNV+HniDTI7nQrDQo5HgtLlMfa&#10;l1C7uAIoy8m51zKMo4AAI5rAYX+0MZ7OM4wvreTtFerLxFX6rhbzTlsnZalH40/AXwt8L/jHbaf4&#10;/wBL8P3/AI40ezmvNak0uElrZ77eFWWQqPMMkYaTGTj8a9+/YW/4J1eBtQ+Hdh8bPE2veILf7L4i&#10;fWfDmmWWrAWzRwyF4RIGQyFd45QOFKhQRjIPrMf/AAT9+HXxT8MaX8afj94V1Sx+I83h+2fxZ/Z3&#10;iq58u5uoYCojkKSlZkjJbbyQO3Fe/fDzw1pOj/CzR/Dui2S2lqujRRxxW67Qm6MZI/Ek/WqxmbZz&#10;icZJVaylRjGKhG3wyTk5yT87pJroj8b4Z8IcLk3GWJzes1OhK3s6cnKXK7qSk+a9pJuT0f2tDn/C&#10;V147ufh/pOkxfDSCa1bRoIz9p1KMrInlKORg8Edq+PP2zf2NfB/wX8N23xwsvDljY6Po+prPqmk6&#10;lrEk1rDbmeGRkhhVCWAWJgsQB+ZkIICYr7M+GfxBtLW+b4S6zaXEOoaHb+TDeSR5t7yGIRjcj5Pz&#10;BXj3KcEE/lJ8b/gP8Pv2iPC8PhD4iQXk1jb3y3Uf2G+kt33hWX70ZBIIdgR0Oa832OHr/u62sdb9&#10;9U1o907Nq61P1PPsppZngZRVKE6iXuc60Tuutm1sfnv4W/Zf/ae/4KA/CHT/AI/t4ZuPAd1b+Iba&#10;fwnpN9qkluuo6OkySs7qgyPPABUnBC5GPmNfQn7A/wCzxqvhD4n/ABZtfida6TJdDXhDJpdvEJoX&#10;guIorre25QHBlMuMjsa+rfDXhrR/CHh+x8MaDYpb2Gm2cdrZW8f3YoY1CIg9goArxvTfiL4b+G37&#10;YPjjRtVt7n/iceGdIv5ntrUuttFCbiJp5SOQmXVS2DjGTgAkeLgeGshyv6v9SoKmqEZRp2vpGW6e&#10;urbV7u73KwmR4XD1HWkr1Jcrk31kr6t7vdr0se4i2SBPkX8lrz3wbDaeL/Hl7deI/El9Nqmhatdm&#10;10eaJRDbwF2jilXMeSTHg7g55J+g7Dxn4wsvBvhm48U6jaTzwWqhnjtdu8jIGfnZVAGcklgAASSM&#10;VzPwv1TVPGHjzxN4tu/D9xplrGlrpkNreSxNOZIhJLIzeTJJHtInj2kNk/NkDgn3D21psd4Iw0fF&#10;eZ6WmIfhSM9biX/02XNdzqvjLw9oWuaf4Y1PU44b3VFlNjDJkGXywC+DjHAOcZ+leaeEfGHhzxGP&#10;hjBomuWd1LZ3ksd1Db3Cs0Mn9mXPyMAeD16+lAHsQ4rzH4ex/ERdR8ST6BLpL2f/AAlN9tiu/MVw&#10;fM5+ZQc8+1enDOOa4/4SKDD4iH/U2ah/6NoAwvitdfFt/CFxBdad4bMElzaxHbdXG4lriNcfc7k4&#10;/Gukg1X4qoubjwtpbMPu+TqDYP5rT/ilAtx4Zt4XbCtr+lBvf/T4OK6UDjBoA5eLxR8SM7br4aqe&#10;esOrxc/nXMXXin4hP8XoP+LYSbYtDb/mLw8bpcZ/SvTmUAZrnImjPxYlgP3v+Eejb8PPYUAMn8ae&#10;NrY/vfhddMv/AEx1CFv60o8f6qY903w+1lGH8Cwq38mrpQgBzTZMAk0AeS/sT3EepfBfUtTS1kg+&#10;0/E7xtI0Uy4dSfFOqcMOxGMV68BjgV4b+xP4x8KWfwbudLu/FOmreN8QPF8slu19HvUyeJNSkGRn&#10;PIYH8a9sXULJkEgu48Hp+8FAEzfd6Vyvw0Bkl166c/NN4kuvx27Yx+iCoNM1j4h+J7nULrRtZ0W1&#10;s7fUZbW3juNLlmdljO0sWW4QHLA/wjA9etc58O/G1z4R8R+LvDfiq01O8mh8SB45tH8N3stuols7&#10;aYgFRLj55HJG48tQB6pgUYzXOf8AC0fDuzcdJ8RD2PhLUf8A4xUEvxh8KwnDaR4o/wCA+CdUb+Vt&#10;QA742HZ8H/FTqOnh29P/AJAeukiJA5WvPfid8SvCmu/DLxDp0mk+JFjuNDuo5N/hPUoflMTA/M1u&#10;NvHetDQvh/r13o1ndv8AFPxCsslrG0n76JgWKgk4ZD3oAb4n8Px+LviYdC1PVNQjs49BWVYbO+kh&#10;UyNMyknYRn5RjmptO+CHhLS9Og0zTtW16G3t4VigjXXrjCIowFGX7AVW8PeGtW0P4sTSaj4yvtUW&#10;TQECrexQjy8TtyDHGp/PNd0vC8UAct/wqLQx08ReIP8AweT/APxVc34q+FelRfEDwokfiXXhumvM&#10;/wDE4kP/AC7n3r07IziuZ8VQrJ488MSFzlJ7vaPXMBFAB/wq3S/+hm17/wAHElB+F+mgZHifXv8A&#10;wbPXTU2RiqZAoA5H4LaYmkaDqljHdzzKniXUcSXMpdz/AKS/UnrXYV5r4I+J/g3w3LrukavqM0dx&#10;F4mvt8cenzyYzMzDlEI6H1reb41/D0DIv9Q/8EV5/wDGqAJfi1enT/C0N2LWaby9c0tvKgXc7f6f&#10;BwB3NSf8LEYjjwL4h/8ABcP/AIque8YfFXwJ4h0+x03TNeVriTxBpYjikt5I2J+3QdnUVuWvxg+G&#10;t5r1j4a0zxpp95e6lPNDZ29pcCZmeNZGdTsztwIpM7sDKEdeKAPAP20v2c/hp+0Xbt8QfFfgjxRb&#10;6loWjyrBcLp67diN56csx8sq67t68gfQVs6l+wxaeIP2vdO/ao8U+KluZND1A3ejWhtd0sRNpJbe&#10;V5hPyxgSu20cEtz0r3/X9AsPE+g3mg6mG+z6haSW9wI3KsY3Uq2COQcHg9q5Xw7Y6jovjXVvDSa/&#10;qF3CdNhnh+3XTTGNizKdpbOOnTpXZDH4unFRjN2ScV5KW6+Z4eK4fynFVvb1KfvKcal02rzirRbs&#10;1ey6PTyPij9tH4fa6P2rNYvfB/iia/uNU0+Ge/huEULp67BGsCkdUIVnweQXPY18+x+ANZ8MWGo3&#10;Gq3LbYdVEVvE0zPsXyYjgZJ4yTWx8evHPxC/Z++Lsnwl+L/iyS28W61dLdS311dEPqluXZftKSIA&#10;oV2x+7G1lzs2AYFX9a/Zr+Pj+BG+Kur/AAy8eTaHcKLprmCOWWUptADmzWQ3mNoHWAEDnGOa/jnj&#10;zwz8RuMuNsZi6OB5KTajGTslUjDRSTvq5JfcfzDxFjJYitj/AGWFrOrKU5OEYSk4PZN9Ol+vkcj9&#10;quZFRJrqT5ceXlugBr1L9kP9hj4d/tcfFPXPGPxG8da7FFoGk6fBFo2nyRpDLHLdXMjs5ZWOXNui&#10;5GOF/LwfwD45+GXxWl07/hBfFcOoWtwlwSket3Iv1SI7TM1vt/dRl/lXzWWRyGYR7MOfuP8A4Ize&#10;AvG+n+DPHXxT8UXnnab4g1iysPDskinzHt7G3KSyE9wbmW4T/eiY9GFft3hX4L8ReFWOqZ5icXGE&#10;5UlGMIpqfvv3rtq2lmtG7nh+FNPMM+4ypYLMsO7U1KrPnbl8SSgrbRd1e26PpD4c3njbRPDb6F4c&#10;8ArNaWeqX0NtPJqUabkW7lUHHUcCvJP27f2bfHP7QHw8t76z8N+H9J1HSdSTULi8ur1VFxCkbo0U&#10;rheVIbgMcAqD2r1/wn44tvAnjS4+EfiK3umkkuJLzT9WWPdA8VzNK6JK3/LOTeJlG7hxHkHJKjov&#10;ij4C0v4tfDzWPh5qmp3Vra6xYvazXWnyhZo1YY3I2Dg/ga/SK1GniaMqVS7jJWer6+ad/uP7CznL&#10;cPmmV1cJUgpKUWknor9PTXr0PzM+Hvxvm+MPxY1L9k/4daXHb3+i6DDFqQaznm0u1jwxfdJHGUB2&#10;RkqScNuGM4Nc18CPhn4I+Mn7Q/jP9lvwR4Vt9/iu1tfEava744dD0ss1tMNrBeSI49q4yfNBHA4/&#10;Sz9nT9lX4Zfs4afrFt4KhnuJtduo59Su7/a0spSFIlXIUfKAudvQF2PeuP8AiDrHgj4Rftu+FNTX&#10;w3uuvF3w41m2ZdL00NM/9n3mny5OMEqsVzKccsduFBJAr4vAeG/CeU4anhsBTnCCqRrS99tzqxWj&#10;cnrZPot+p8+uHcRnOBw39rKCnCChKMYppRj8MYuy272u/Iwf2fP+CYPwH/Zg8R6r43+GOo+IdQu5&#10;NNmtfD+leJtZe8stGjkXDJAjjIDdCWLMFyoIBOeH/wCCfv7Aui/syeKfFGi/EXxtHdeK/E2qWOv6&#10;rp2i6cLfTZ54CkpaNXVsqkxXG1lwAoxxX2F/wkemN4ebxPalp7UWv2hWhXJkTbn5QcckdAcc1xPg&#10;Xxdf/E74kR+J7Twvd6bp+l6P5Z+3SwNJcNc7JVYeRLIpQIo6lWBJGD2/Qo43EQozpJ2U7XVl01X9&#10;dep9DQyfLcPUhUpU1Fwu1bTV76db+ZyXxC/Y88U+Mf2xfCn7Vdn+0J4i0vT/AAxpsltJ4HsSwstR&#10;3pIpMv7zaeXVuUJyi4YVd8J3fjO9+FPhW4+IGjWun6sfiDdC7tbK6MsSf6febSGwM5XaTx1Jr1Tx&#10;H4x8O+FZdPg8Q6hHanVNQWysWkztknKO6pnGASsbYzgEjHUgHzO48V+G7zTdH8N2muWkl/a/ECVp&#10;7NLhTJGpu7rDMucgVnWxFStGCl9lWWiWny/N6ndTowpSco9Xd+p7Ao7A9q85SLxwfjr4kfwxPpvk&#10;/wBgaT5sV8HBP7y+xhlzjv2r0YHIziuT8OKD8bPFRP8A0AtI/wDRl9WJqZvxFn+LS+BtaV7Dw4YP&#10;7JuBJ/pVxux5TZx8lXvDeq/FeLQ7NZ/C+kMPsse3ydQfptHqta3xKjV/AWsxMcK+myq34qRWppEK&#10;rpNqmfu26D/x0UAYMfiX4mRy7bn4cwuv96HVo/8A2aua8d+KviH/AMJb4N8v4YSMF8QTE/8AE4g5&#10;/wCJdejH65/CvTNoxXNeL5Ih4x8J2RzvbVbiUf7q2c6n9XWgBJ/GXji2QPJ8MLhv+uWpQsR+tLH4&#10;+1kxbrn4d6xG391Y0f8AUNXSbBjGaGXC9aAPJ/2ctU/tj4i/Ey/bTZ7Vn8UQrJDcqFcEWkfXk161&#10;Xi/wA8WeGNN+IfxPj1XxHYW9xJ46kRYJrxFfatvCAdpIOK9ej1axniE0F7CynoyyAg0AWq5XQd3/&#10;AAtPxHk8HT9OwP8AwIqM61421rxXqWkeGtY0i3trGGBt13p8lw0jSBz1SZAoG0cYPWuZ0vxPrPhH&#10;4u61F4x+1X7XGk2bK2geHbuSNcNMBuCGXDcnuMjtxQB6kijGRTgMDFc3F8UPDhjBbS/EK8dP+ES1&#10;Hj/yBUc/xd8LwddH8TN/u+C9Ub+VsaAN7Wm2aTcyjqsDn/x01i/Ctdnw50VGH/MNi/8AQRVW4+KX&#10;hXVbSS0/sfxNtkjZHD+DdTTgjB624rnPhF4K1LWfhpoeqQfEfxBb/aNPjdYxKuFBHTbIhI+hGaAN&#10;34i6c+v+K/DXhx9RvYLW4ubmS6FldvC0myBtoLIQcZIPXqBTtO+Bvg/SLNNP03U9chhjz5ccevXG&#10;Bzn+/VO78I6z4f8AH/hXVbzx9qepK19dWv2W8ig24e0lk3ZSNW3AwqBzjBbjpjvqAOV/4VHoQGF8&#10;Q+IP/B5P/wDFVy/xQ+Fukwjw/s8R69z4msx82sSnu3qa9SJx1rl/ilAJdN0u4LEND4j05o/fdcoh&#10;/wDHXagAT4WaXtB/4SbXun/QYkp3/CrtLHTxNr3/AIN3rpUGFpaAOH+Hfh+DQPH/AIosodRurhfL&#10;sWD3lwZGHyy8ZPau4Ge9edr8QfC3hL4r+JLLXb2aOSSz090WOxmlyMTD+BW9K1x8bfh6Vz/aF9/4&#10;I7z/AONUAaPxMlaH4f6xKsTPtsJDtUZJ46CqOn/ERxYW+fA/iD/Ur/zDvb/erH8a/GL4fan4R1LT&#10;4Ne2zSWrpHHcWs0TFiOB86CtOT4v/DPRkhsLzxnp/wBojukspbeG4EkkdwUDeUyrkq20hsHHBzQB&#10;H4l+I8v9i3cY+H/iIhraQZ/s4f3T/tVo/DnU7a+8Gab9ndWK2cYZc8odo+U+hHcVtXMEd9bPbTL+&#10;7kUqwz2PFeH/AAH/AGYvBv7L/wActWTwD4j8QXNv4/XVde1u11jVpLmJLtJbCNPJV+IlCyyDC9c8&#10;5wMVaLi7vXoTJy5lbY8e/wCCsF1ff8Jr8MV03WpP3I1Z77S0RvnjKW+y4VhwHR0CAHqs8mOhz8ZJ&#10;HBZa1eWtgkqwyLHKFkkJ+Y5BIBJwOO1fot/wUC/Z68PfGfwja3sGvaxp/iiO2ubTwz/ZNg9z9ouG&#10;jMgjkREYhPkJL5TAzlhkA/Onwr/4JT/HrxLZWtz8aNd0nw7dx3TQ339j6zdXhltUY7ZUDBFRnHIU&#10;s2zPO7GD+d8dcMcUcTYHE0curUadOcIQd1y1Z2nzO87fAv5Vufyt4oeGvFfEHHEMxwlOUqcrR0ku&#10;VWSs3F7O+77Hi2l+ME8O3WoaElj4hs9YudNjPhnUtPtVksZZFUtJ9pfOYgmOmCW6Dk4r6K/4Jb/E&#10;q90H4s+IPhV431jTXGvWaap4fuLizEd5cTqStxB5mT5iqoV1XOVDN1HThv2vvh5+wp+wvp1vD8QP&#10;ilq3jPxhqTwWHhf4b6l4wFslzezOuyefyV3wQqAWaSTI25VQzMoPIfs+p4w8X/tM+A9O8H+HLfS9&#10;Zb4hx6l9j0u8murfStNgjVr9vPlQMUkiaSEbgBvuVXP8VfquQcCZPl+W08Zh8JGjKVHlqT5VedSm&#10;k7xqP3raWfRt77HzHD+W8TeGvEmTYTE1ac5ubpOhT5nKUJt3qybvFSjo2layP0e8Pan4t03XfEie&#10;HvBYvI28QM32iTUEjBP2eAYwee1c7+0r4U8efFn4EeIvA2taZpOj215YhrjULvUN0dqsbrKZGwMA&#10;Lsz7Yrem8awfC7x9JoWv215NZ+JLxbm2vYYTItrKfKgKSgcohby9rYxljnFdX4v8N6R8QvB+peDN&#10;UZmstW0+a0uvJkwxjkQo2COhwTz615keV2vt/Vz+y8TRjiMNOlNXUk00+t1sfmJ4c+EfxJ+LPjqx&#10;uvhr8PfCPxG8Of2esVr4k8OXpawilyUaOViMpIq7HYY+6yn0rW0j9hD4iWf7S9j8FfEP2eCK88AX&#10;elw6pfWkn2M7b86iFsWAGfLS9mjwQMGE+1fef7Ln7LHws/ZK+Gv/AArD4VafPHZzajNqF9dXkxlu&#10;Ly6kCq0sjHq21EQdAFRQOlYH7T/iTTfAPxQ+FPji+s5Zmh8UXVjDBawh5ZmubGaNYkyRyWxxkZxX&#10;kx4byHA89DBQkqTUYpOcnpGXMmlzPlfNq7b7bHw2U+HmR4GjU56fvVNZK7cVtdR8tP1VjuvCfwN+&#10;F/h3X4fHNj4D0ePxFHYpayeII9NjF5NGI1TDTY3nKoo5J4UDtWX8RYLbXfiDF4B8S+Kb7T9L1DS4&#10;vsdvaxrsvrgyyeZGzNGw+6qcZXgnr27Tw54l0zxHpCa3pkjeTIWXEsbRsjKSrKysAVZWBUggEEEV&#10;5/B4+ufir8Q/Ddpo3hW+sbSxlutQubzUJIAJEjSS22IscrsJBLKAVkVMANyCAD7DlJ7s+7o0aWHj&#10;y042XkenQ2sUEIihRVVVwqqMADFeV/ECW/m+HvxUN/arCVWQRBZN25BZRbWPpkdu1ei+KfF2heCN&#10;Ck8ReJb9LWyhZFluJFJVNzBRnAPcivMPij4u8Lnw58TfDjeILMahJYGaGzNwvmPH9giG8LnJGeM1&#10;Jqexr90UtA6cUUAFFFFABRRRQAUUUUAFFFFABRRRQAUUUUAFFFFABRRRQAUUUUAFFFFABRRRQAUU&#10;UUAFFFFABRRRQAUUUUAFFFFABRRRQAUUUUAFFFFABRRRQA1z8tcj8DX/AOLfY/6jmrf+nG5rrnAK&#10;4IrzD4QeB7vUPA8lzbeNNatWk17ViqwXg2p/xMbngBgRQB1Pi6Nrvxx4ZhVvljmuZWH+7GB/7NXT&#10;R8L1rzTxD4M8ZQ+P/DsMHxV1jb5N9mRrWzYr8iesHP410lt4L8aRcSfGHWpP96wsBj8rYUAdTXL+&#10;DYifG/jC9PX+1reAfRbG2f8AnIaafC3xEil3W3xVnZf7t3pNs3/oCoa5nwZpvxSn8V+NI7Lxzpat&#10;D4khVjcaCzBj/Zlic8Trjg0AeoVzvxflWD4TeKJn6L4evSf+/D1GNP8Ai+sW0eMvDpb+83hyf+l3&#10;XM/F7T/i6fhD4qW/8Y+HJEbw7ehhD4cnQkeQ+cE3jY/WgC58EvCXhLXPgj4Qn1Twzp91u8M2JP2i&#10;zSTOYE/vA1vz/CT4V3K7Lj4aaBIPR9HhP/stUPgaPsXwQ8Ix7lCxeF7AFj0wLZKsRfGj4USyNCPi&#10;ZoG9WwyjVocg+mN1AG/p+labo9jHpmk2EVrbwrtht7eMIka+gUYAHtWN8LYY4fB6eWPvX14T/wCB&#10;MtSr8Sfh9Odtv440h22lsLqMZ4AyT97oAM1jfCfxn4Sk8HxRx+KtPkb7deH5bxO9zKR39KAO12jO&#10;cUuB6VXh1SwuF3wX8Lj1WQEU43tuOftUf4sKAMH4pwLN4PdCeuoWJ/K7iNdJ25Nch8V9atIfCOIr&#10;2EySapYrGhkGW/0uHIHvg11/UUAcprHhLxjL4wuPE/hnxfb2K3Wn29tNBcaX53MTzMGB3r184jGO&#10;wrGhuvjFJ461Lw1D4z0mZdP0mxvY1fRzH5pmlu0KEiQ7QPs45AP3jXoQjQdq5XSUU/G3xApPTwto&#10;5/8AJnU6AKNj4g+NWktGNf8AB2m6ir7tzaZfGNlYnKgiQAYxkE564OK5Dxj8RfFkfxZ0mf8As+88&#10;NwjQbyO6ur7S/tUYbzrY/wADghePvYIJI6V7OUB4xxXL6vAZfilYwHpJ4avl/wDI9r/jQBBp+l/F&#10;LUbaO+s/idpckMyBo3j0HIZT0IPnU86F8WUJ8zx/prDH/QDI/wDatUfDOr6h8MZLPwP4vjhWwlkF&#10;vo+swnEcsjMdsEqkfu5D/CQSrkEfKxVT3GQy7s0Acz8Fba6tfhzZwX0qyTLcXYmdV2hm+1S5OO1W&#10;vinNcWPwx8SXlhcSQzw6DeSQzRNhkcQOQwPYg8034WOZPBcLlduby84/7epab8YXEXwl8VSt0Xw7&#10;en/yXegDmdQ/Zo8LahaLpqeLfEkdhuZ5tP8A7YMsczsCHZjKrv8ANk5VWCnJ4wSKjtPDPgH4HTeE&#10;fD8F8ttbwx3ELX17IDPdssIG+WTAMshA5c5JPJya9M2rtzXI+Lktbj4i+F7a4jjlG69JV1DY/cj1&#10;oAvj4k+A3G6PxNbN/u5P9K4Txlr83h+bWfEvgL4pafbvqmoW88llcaQZ8zbILbht68FIk4x1zzXq&#10;Z0vTVT93p8K/SMVyXxk1Hw/oXgwreWhaa6uoIbSG1sXmllk8xTtVI1ZjwCeBwBQBqeD/AAbqOi6t&#10;qOv654hGoXmoJBHJJHaCFESLftAXc3P7xiTn0/HcmWIHBFcaPGvxD8R3dw3gHwjbx2MCr/pniJbq&#10;ykmlwSY0gaDdtxtHmEgZJwrbTmrf/CnXPHktrq3xG8V3Uc0N0s0em6JdPDaxxhcGFucy7snLnaSD&#10;gBRxQAeJfjJpd3b6hoPhTQdQ1i8ht5jdRWkOPLjUMpcFsB8sCoUckg1kj4nTX/w0sPDHhJbuy8S3&#10;Fpa2kFjcWf8ApFvlFLzGM/wqgZsn5cgAnJxWtqi33w18TnVfDnw1v7/RY9BWILo0loot2SWR2DCe&#10;eInIYY27uc5xxnr9Ck0fxBYWfiy1sNjXlnHLFJNGBII3AYKcZ9uASKAMjTPhN4Vj8KQ+HvEGnQ6w&#10;yuZ7i41GFZGmuCPmm6YDHJxjGAcCuNs/CvxM8A+KdN8KaF8RBcWurTXj/wDEwtmkFnGjo4Vdzlnb&#10;axT5mAxzjjB9YuXaO2keI/MqErXD+BdB1TxX/YnxC1zxhe3UkMcrR2LW9ukKM/ysMpGHOMcZY++T&#10;QAn/AAknxdspW0JfCEF/dW8xLah5hht7mEAY29dsp6bT8oI5OK8m+H2ha9rn7bfiq1+JGkmP+2vh&#10;rj7C94JVS1N7sVMqfl43Zxjkk+lfSgRV5FeN20ZH7e92/Y/CdNv/AIMqAOub4NaXqFtb6f4y8Raj&#10;r1jZkeRYap5TRMQuAzgIC7depxz0zzTvB+q6R4d1TxVBqOq2tqD4iJj+0TrHuzZ2zcZPvWz488c+&#10;Hfh14VvfGHijU4LWzsbZ5ZHmnWPdtXO0FiBk9B6kiuQ8NfDn+3/iRd/ErxN4E061XUdLVJlXVWuv&#10;OlzHtk8tolVD5aBSwyWwoP3RgATQfCGs/FaDRPGfxEOl3VjJpfmw2dvG4YNMEYHdnjbjqOateJvC&#10;PhbQfH3w+j0Tw7Y2gt9Ture3+z2qJ5cX9n3R2LgcLnnA4zXdQQQWdqlraxLHHGm2NFXAUDsBXmNz&#10;rXjbxH8SPBeu6oml2+ktr99HY2tv5ktw+2wul8x5CVVckN+7CNjg7zkgAHq4GBgVxvwlZhF4hI/6&#10;GzUM/wDf012SnIzXmfgDwhcaxceJb6DxTqtpv8U3w8u1utqpiTqARigDpPilHJP4cskRv+Zk0dj+&#10;Go25/kK6ivMviD4L8WRDQdHtviprTC88SWoxJb2jYEW64zkwk8eTnnNdJH4M8aRyb2+MetSL/dbT&#10;9P4/K2oA6hjx0rmoLfHxcmud3Xw6i4/7bsaZN4U8fxvmz+K923+zdaTasP8AxyNa5yDTfilN8Ury&#10;G18d6duh0SIGSTQyw5lY4wJR/OgD0ymv061zcWnfF5UKN4z8PSN/ePh2b+Qu6hXTvjNlvP8AGfhl&#10;l7bPDNwp/W8NAHEfsfaD4Z8S/s+2eoaloFndLdeIvEEyNc2qSZV9avWH3gexFehy/Cf4Wzrsn+Gu&#10;gOP9rR4D/wCy1w/7DtpLY/sm+CftMqySTaS1zM8alVZ5ZpJWIBJwMue5rs7v4v8AwvsL+XS734ja&#10;HDcwTNHNbyapCrxupwVZd2QQeo9RQBs6L4d0Hw3p66T4d0a1sLWNmMdtZ26xRqSckhVAAyST061j&#10;+CoUTxL4rdR97Xoz/wCSNoP6Cprf4meALp1W38daPIX+4qalESfyasTwH438Iy+IPEyw+LtNkDa4&#10;pQrexnP+hWvofw/CgDuSM96QqD1FQQavpdyMwajBJ/uTKf609ry2AyLmP/vsUAYnxVAHwz8Q7ev9&#10;i3WP+/TVt2UK29pHAvRECj8BXOfFfVtNT4Z+IBNqcEYbR7ld7SDAJiYAdfUjjvW/o9zNeaZb3VxE&#10;EeSFXZQc4JGSKAMLxL4V8TXniSPxJ4Z8UQ6fItn9mmW4sfOV13bgR864OTWHcy/F6HxhF4YXx9pp&#10;WTTWufMbQT94OFx/ra9BKKW3Yrlr/wCX4vWXH3tDmH1/erQBmw6z8cNMu2n1TwzpGoW7XA2w6feM&#10;kkce0A8uoB+bJ7cHHUVzXxL+IPjGPxP4Zz4YvtFlhu7n7VeSWa3kMamA8jYwL9s46HivXzGp6iud&#10;8TxIfG3hs7ekt1n/AL8GgDL0WL4leIdNh1fSPinpM9tOMxyR6CSDg4I/1vBBBBHUEEGrh0L4tINr&#10;fELTG/7gZH/tWs60uNQ+EdxLBqccUvhu61S5uF1CMlZLGS4maZlmU8GPzJHxICNoKhl4Lnt45hOo&#10;kUhlZcqwPUYoA5P4M2mqWWk6vba3dRXF0viO+Mk0UPlq2ZcjC5OOCO9dRrO6PSbqWJyrLbuVPodp&#10;rH+HjlzrfH/MwXP81rY1sE6PdY/59pP/AEE0Aeb6N8B9K8ReGrXUF8beJLN78wXt/wDZ9WLieZXW&#10;RWxMr7MMo/1eyo4Phv8AD/4FyeGfscxjhbxNM9xqGoOrSnfZXpCNJgEqGchQc43e9d78PpBJ4J0t&#10;1PH2GP8A9BrI+KTWx1Lwr5yxuq+Jo90b4OQ1tcJ0P+9QBoJ8TfAci/u/FNqw/wBlif6VyfjPX7Ia&#10;pceMPCfxNs7CZdMMLxzaaZ1k2lmU/eXHJx3r0BdL02MDbp0C5/6ZLXhf/BR34x6F+z9+yF4t8Z3s&#10;zWTX1vFo9vfWh2SWb3sq2ouAwGVMYlMgI5ygxzzWmHpVMRWjSjvJ2XqzmxmKhgsJUxE02oRbdlq7&#10;K+nrsdB4d+A/gv4n+JPDvxz+K2ieHfEniDTNMifRtQm8OwiXTZHAdmidi7I2TjII4r0bxZNYw+Fr&#10;5b7X49JjazkRtSkkRRbZXAky/wAowSCM8V8R/wDBKzwp8VPC/hXV/G/hPwytj4Y8QabZS6fP4g+1&#10;2sLBEObqON4sSq6kYYMoZRuzgrn5R/4KX/8ABQS1/aW/aH8K/syfG34qL4F/Z/1PWGt/EXivwfdt&#10;LPqkkakiRZWj5s1k2r5vlYYhmUFNsjfQZfw/meb4yVHCKVRUo88rL4YpXel912W7PmMDxRg62U4f&#10;FYyn9XqYjSNObSk3rv121v0TLH7ZmifDv/gnT8VfB/xF/wCEjj8ZWvhPSYIpI9Y8MCTTb/zmRjFD&#10;5bbPtAgzJuYsP3iELyTX6Pfs4/tMfDn4gfsueG/HXwwilCal4Zjm8N2bWZiN7ldqCJP4gGG0gdMe&#10;leVftNf8E+/Anx6/Yu+H/wCzr8BNe1ZfCOnizutP17Q5rO/uLm1W3xFN5l5MiTCRCPn3McbSAQAK&#10;5/4PfDv9ov4C/HbwXqEHxf8ACvgH9ln4f+B7HRdE0nxFPajUdTvyrQyLO7fLHMJ05ZZNrBk2bmaQ&#10;L2ZpmGGzzLaPtKjeJg5J3vaUFZxt/eu2klsjLIcip8NYys6EEqFSzSVvdb+JX3avq23uz6+8E/DG&#10;2tvCzW/xAaPX9S1KOJ9autRt0YTyKgAUJjCopztUdCWPJJJ5jXfBvjj4XztqXgfxoEs9Q16GK30e&#10;4gZobdZ1jt1ALMW2owDhV2jJb1GPUoJ47iBZ4JFkjkUMjKeCOoP0NcVo+h6t8RJW1fWPGF79m0/x&#10;POYtNht7cRk2t2yxgnyzJj92CfmzXx/qfap9UPn1/wCLGhzyaAdAh1i4k8trHVI4zBblSzb1mGSU&#10;ZQBjGd24dOceQ+IYPHF9+3r8M9a8daP9jjuvDfie3sLP7asyrEIdML/d4BL7vcjGemK+l0RCudte&#10;MfGOLb+2l8FZQPl/snxUn529kf8A2WgDsn+C+mXNi3h/UPE2qXGieYD/AGLNJGYXQNu8pjt3tHkD&#10;5d3Tg5HFHhI6B4V8V+IrQy2thZxPZRQIzrHGoFuMKM4Hauq1bV9M0LT5tW1i/htbe3QvNPcSqiIo&#10;6kk4AAHOSa8z0PQLH4v+ONJ+Kn/CH6f/AGXi4Vb4aw032yMbokbyRGE5xkNuJC9KANC30HWPjLJY&#10;6rr9zpF14fttYuXFmsRkM6KtxbBSfukHfuz7VJ8RfAvg7w1Z+FoNE8N2dv8AZ/F1vJCywgssjLJv&#10;fccnc3ds5Pcmu+sdMsNJtVs9MtI4Ik+5FGoVRk5PFeY/EnXPGmueKdJht00230bTfGdrbzb1kkub&#10;mTyi+VwVWJQHH/PQkj+GgD1JUC8D0xXJ+G2P/C6/FX/YC0j/ANGX9dUrbl5bP0rz6HwvLrXxy8US&#10;r4h1KzK6BpIC2V0UB/eX3JGOaAOj+K+9/AOoRKdpkWOP/vqRV/rXQWcYhtI4h/DGB+leb/FDwP4r&#10;svAt8bL4oa03723xHNHbP/y3Tu0JP610EPgnxsH3f8Ll1sr/AM8/7P0/H/pNmgDrK5bXYftXxa8O&#10;Ix4h0jU5x/vB7SMfpIaWbwl4762XxZvuOouNMtGB/wC+Yl/nXL6vpnxOh+L+g2MfjuxaRvDOrP50&#10;mi/3bjThggSDOd3bHSgD1Ckfla5iHTvi9ECJvGnh+T3Ph2Yfyu6amn/GcPuk8aeGWj/ur4ZuA35/&#10;bP6UAcb+z1pOga/qHxGXUtGtbpU+JF+h+0W6v0ig9RXfTfCv4YzqUm+HWhMrfeVtIhOf/Ha4H9lG&#10;21Ozg8fnV7uCa4k+JOpNLJbwmNGOyEZClmI/76Nd5qnxU+HOgajJpOv+PdGs7qPHmW11qUUci56Z&#10;VmBoA0PD3hLwt4SgktfC3hyx02OVt0kdjaJCrN6kKBk+9Zeiwq3xI12Y/eFhYj8Mz1IvxU+G0y77&#10;f4g6Kynow1OI/wDs1Y2heN/B/wDwsjxAn/CXabn7JZLt+3R5DAz5HXrQB3AC44FLgelU7bXNJuVH&#10;2bVbaT/cmU/1qcXlqVz9pj/77FAD5RlcCub+EsCwfDbRU/u2CfyrbudVsIY2kl1CFAvJLSDA/WsD&#10;4N3Ul38L9Cnl2/vNOjOF6dKALHjPw3rfiSfS7zQNej0+50y/a5jlms/OV8wSwlSu5e0pOc9RXP8A&#10;ieT4u6Jqvh/TE8f6aw1jVpLSRjoONgWzuZ8j976wAfQ16AEVeRXLfEML/wAJb4FBH/M1Tf8App1C&#10;gDMlv/jvpU8ssml6JqdvH5YVbeZ4ZZFB+dvmBUMR0XOAR1wa5/40ePvG0fha0RPAWpWNymuadIty&#10;saXUaILuIk4VhubGfk61655aZziub+J8eNG09l/h8RaZn/wMioAyfDtz8QvFNj/aGhfFPS5oRIUf&#10;/in2DIw7FTKCD7EVoDQvi51/4WJprf8AcCP/AMdqjqY1v4c6/qHjBLJb/Rr6RZdSWEH7TZbV2mVV&#10;APnIByVGHAyQHPFdlpeo6frFhDqmlXsdxbXEKyQzwuGSRGGQwI4II7igDj/h7Y+IbLx/4mXxJqcN&#10;3O1vYFZre28pduJuMZP867bYpHNc7oJz8R/ECFf+XOx/9r10mOMUAeV6V8HLDxzaap4gufGGv2d9&#10;e6xqVtcTWeqHaYI72eNIhHIHjVQqjoobrzzUeo/BXwD8IPAviHX7Wa4uJrudLme/1aZZpIMmJXVH&#10;KhkRiu9lzguzN1Yk9n8LnV/DN0y/9DFq4/LUbkVX+M88Y+G2pLMV+byhtbHP71OKALcPxO8AOP3f&#10;iq1f/ckJrB8Xax4f1jX7HxP4d+I9rp15Y2dxa7pbE3CtHM8LMMZXBzAmDn1rtIdL0mPldOt1+kI/&#10;wqn4mfS9G0O71WUW0C29u8jTSxDamBnJ45AoA5H4caT4s8aWmg/EDxZ4zt9QFs009rDaaZ5ClmV4&#10;ck72yNjHj1rvnIHAFfHn7ANx+238N/Bviiz/AGjfFmm+Jv7Q8QTah4bmuob2xtNG0nYWxJNPYx7i&#10;WKlYl34UsSwCmvPP2kv22vjD8Yb1vBvwm8cSeH9Ftnlim1bw/AGfVzjAkVrmPKQ9woXL5+8Vxnqq&#10;YZU63s+dNaLmV2m30Wl3934HxPGHiFw3wLk6zDOKns4t2Ud5Sfkr6929l1Mv/gpt+yr8JfDXxAm+&#10;O9/eal4i8ReJPEVrANN1DTba7sNJEkEqrLtkiZSx8oRR+YSqPNu2khcXP+CPGnfCn4RR/EfVdeXV&#10;INattaW1t5tZmaYx2CWyOlvA3Tltx2ryxxj0Hnvxl/ah+Pupfs6XvwZf4DWniTXbiW0ksfF+l6xH&#10;CbyeKQYlvIZzuQpwxMbyBipXagOR1v8AwTj/AGq/h38IfC3jjxT+0Xpcmlzax8YdG8I+H7e3sTdP&#10;JeXMSJbphC2zBZneRiAqqxycAH7rG0c7p8MOniJ3jFxikpX5lurLolrfrfdH5Pw3xLw7xX4oYfHZ&#10;HXp1sPKhOUo396nUclq4vVSkt2/kz7r+Gvg3VNU0i48T/E1WvtS1eNlms76Bdlpbkk/Zgn90Z5Jy&#10;W7+lY3jfwDr3w2a88dfDfxBHp1rGtqkegJCVt2czhWJ5IRSH52KDkZ7mvU027e1cRqWjat8RNZ1z&#10;w3e+ML20srO4t0NnaQW+HUqsnLPGzZLAjgjgcY61+do/o4WXVfiz4UmWzvbKHxB9qhHkXFnbm3EM&#10;/A2yDc2I+p3Ak9sdK8h/aR/4WVq3xS+FGqeL9BjsLGz+IWnQRrb6gJI57hmfMgUc42g43DIye5r6&#10;WjUH5Wrx79rmLOofC3A+78WNJ/lLQB2N18JLeQ31lbeLdUtNN1G4lmutLtpI/KLSHMgBZCyq7FmY&#10;A9XOCOlVodF8L+AviJpNjpdta6Zp8Hhq+2qu2ONP9JtST2HJbPuTnrXbXNzDbQmW4lVFVSzO7YCj&#10;1ryrVYbD9oLVNJ8U6L4d02+0vRdekig1hdeJ82OKcJOoijjKyKWiGFZsZVW4I4ANTVYfEXxbu9W0&#10;DTtY0ltDs9Ut4ZCFMrSKscM7YIO3OXK/hUfxh+GvgHw98DfFMOj+EbGFW0uadv8ARwxaVYyFck5O&#10;VHCn+EAAYFegaRouk6Pa/ZtJ06K2jZtzRwxhQT64HfivNf2idc8aah4N8VeHtAGmW2n2OgSSahdX&#10;iySzSlkJEccalQvygnzC7YIA2EEkAHqw44ooXO0bqKACiiigAooooAKKKKACiiigAooooAKKKKAC&#10;iiigAooooAKKKKACiiigAooooAKKKKACiiigAooooAKKKKACiiigAooooAKKKKACiiigAooooAR/&#10;uH6VyPwNA/4V+D/1HNW/9ONzXWuRt5rivgfqFmngIxtdx7v7c1b5S3I/4mNz60AaOuyySfE3Q4Av&#10;yx2d27H6hBXSKARkiuXu9Rt5PirZ2qzxnbo8z7tw/wCeijFdNHNHt4dfb5qAJDjqRXL+Angl8UeM&#10;miH/ADMkYb6jTbIf0rp85XJrlvh1CIdW8VXO7Pn+Jnc/ha26fyWgDqvwrjP2iL+TTPgV4uvoiA0f&#10;hy825/64sK7MHPNcH+07sP7PvjAO2AdBuB/47QByHw/8U/ETSPBnh3wDrVx4Ygjm8E28sd1dXkkR&#10;A8uOMLgjk4JPBr1Hwbp+lxeGrGxhuLS8FtapE01uQyMyqASD9RVXw74Z0DVPB+jf2no9vceTpcCx&#10;+dCG2r5a8fTiq/w40620bWvEOj2NnHDBDqStGsPC4eGN+nbrQBseI/CXhjxJpM2i69oNneWtwpWW&#10;3uLdXV/YgiuK+EPgjQJtL1DQPEPh/S9Q/sfVJrK3u7jT0aSSNQrLvLZJYBsZyc4zXe65qul6Hpk2&#10;s63fw2tnaxNLdXVxIEjijUFmZmPAAAySeAK8jt/jX4M8NfFXV7jTPEFrrFvq1nB/ZOm+G9t3NdXi&#10;5Dhtkh2sQVGSioFUsz4BwAeln4XfDMnJ+Heh/wDgph/+Jpr/AAq+GEi7X+HOhEe+kw//ABNTeAfF&#10;beNfC8HiF9IurB5JJY5bS8KGSOSORo3GY2ZSNynBDHIx9KXxd4mbwtpw1AaXdXrPcRww2tm0fmOz&#10;HAA8x0X65YUAcb4++CPwg0rR49a0/wCG+i291b6tZy280WnRq0Un2qL5kwPlP0r0ocDFea+PvE/j&#10;7xBpEWnaZ8DvExZdRtpXLX2lDKpKrnre9cCt9fiH4sK/P8EvE6/713pX9L2gDq65PRh/xe3xA2f+&#10;ZW0f/wBKdSqZfHfidhk/B3xIv1utN/8Akys3wRq+p6x8XvEN1qXhW+0ll8O6UixX8luzSAT6gdw8&#10;iWQY57kH2oA7dj8tc9eqD8V9MBH/ADL99/6PtK6IjPBrh/GXiO90D4p6O1j4U1PVWk8P34ZdN8jM&#10;eJ7P73myIOfYnpQB0Xi7w3Y+K9Em0O+eZI3ZXWS3cK0bo4dHGQRkMoIyCOOlUvhlrN5rPgi1vNRu&#10;/OuMyRzSNjc2yRkyccZO3tgZqH/hO/EEgwfg/wCJv+/2n/8AyXXNX/hvSr28a/tfgf4nsbuRyzXe&#10;najY28ueucpeAnn14zQB1XwzYp4PiVW6Xl4f/JmWqXxm1K0u/gr4wuLK9jmRPDWoqzRyBgGFvJkc&#10;dwa5W18M+I9Csv7O8LeHviFp8DljcRtqumXW/cxZiDNcyGM5Y8pt6+1ZGjfs/wCj+O/gvfaHouo6&#10;14dk1KS+g+z/AG9mSBvtMqZkjSQpISg2sNxBHfPNAHuCkBcZrk/DeiaPN8TPEGtzabbtdwm2jhum&#10;hUyIhi5UN1APoK53w54Y+Mmtarf6xrniq40VpGWBoQEnjcKMNLbpvZYVYjcu8F8OwdcgGqUHhb4s&#10;+HHj8W+JfHZhu7jVLGG8s9OSJ7e7RFWJpCWiDoZDufarAKNoHQ5APW5Pu1xuj2EPij4s6xqerRpI&#10;PD6Q2umxMuRG0sSyyS+zHIQY6BTz8xrsFz90k8Vy/gsY+I3jDGP+PmyGP+3Vef8APpQB1ZRSckU1&#10;1A6U+myYI5oA4a71P4meLINVsvD1noUdmLi4sle8uJhL8haMsQqEe45qxoXwy1rTfDVjo8vxO1xW&#10;tbOOFjbtAFyqheN0JOOO9T/DJZnTXJpEXy28R3nlr3wJCDn8QTXVKBtxQBxt34JudKtXvNV+MPiC&#10;K3XiSS5ubRUXJwMnyBjmrHwaiS2+HthbQXZuI45J0juGYMZVE8gDZHByOeOKq+PbfVvF2v2vgew0&#10;21aG2uLDUr25urortjS73bVjEbeYSIWHLKBuB55rsrW0t7KFbe2iVEX7qqoAFADn+4a8N8SeMPDv&#10;gn9thtU8RXvkrN8LdkMccbSPIw1EHCqoJPX0717oeeDXlMmm20n7aaXcsSMy/DJgjMoyv/EwXpQB&#10;avNP8H/FP4k6Zra+HJtQtbbTbmGa8vLaRYoxIFG1Q+MMeRuABwcZ7Vs2Pwll0S4l/wCEW8c61p9n&#10;LtP2Nrr7SFYDGVafey544zjjgDmuyCpjgUoAHSgDmG8Davtx/wALJ1zPrug/+NVxvh6wk0y/8C6b&#10;NeS3DW/jLW4vOmI3Mqx6gBnAA6AdBXqkpUNuJ6da8p0fUYrvxF4RxcqzL498QjarA8AaiM/y/OgD&#10;1vpwK4/4RgGLxEMf8zZqH/o2uvXO3muK+FN7bQp4hjluI1b/AISu/OGkGf8AW0AXPiBJLF4n8Fxx&#10;JkSeKHV/Yf2bfH+YFdVgHtXI+O9Tt08XeC4FmRt/iKYk7x8oGm3vP5kD8a6rz4ycCRf++qAHMox0&#10;/wDrVzuiGGT4la3gfPHZ2qt9MNXRblIxmub8OQ4+JHiS4J6w2a/T5GoA6XaD2pkzY4qQEHpUcpRc&#10;uxxgcn0oA+c/2TfHHxG0H9mb4VRTS+HVs9b8MwyQz311JCYl+z+aA3BBJBxxXtPw707Trbw81qdQ&#10;0+9ma/u7m5axkEkavPcSTFQevG/HPJxmuM/Y88OaNqX7GfwktdR02G4jj+G+huqTRhgrHT4ckZ+p&#10;rqvDmkWOhfFDXLXStMhtoJNF09wsK7cuJbvJIAx0289f6gHS3WiaPf2rWl7pdvNFIu2SOWFWVh6E&#10;EV558NvAHhnR/FfiD4ez+HNLu9M05oLrTvtFirSQrcvO7QHdnKJtXafRtuPl59KubiG1tnubmRY4&#10;0QtIznAUAck+1eN+JvjP8P8AQfi3pvjDTvHWkXem3Wky2N5Ho9wl1cy3BlRodyRyFiq4cLtRyDK2&#10;SgIJAPS2+F/w1Y5b4e6GfrpMP/xNI3ws+GTDa3w60P8A8FMP/wATUPw48eT+PLC4u7rwxqGkzWl2&#10;1vLa6j5e/IUNu/du2AQw4bDA9QDWp4p16Hwt4cvfElzbTTR2Nq88kMG3e4VSdq7iBk44yQPegDg/&#10;i78CfgtL8N/EV3cfC3QW/wCJPcyH/iVxYDLE21gNuAwPII5B5Fek26LFEsSDAVQMV518SfE/j3xF&#10;4B1zw3pPwT8SSXV/pNxb2zNeaWqCR42VSc3ucZI7Zrbg+IXi5kw/wP8AFCezXmlf0vaAOtrldVG3&#10;4uaW397R7gf+PpUieO/FLf8ANG/Eg+t1pv8A8mVkxa7rGrfFTTWv/BGqaWq6bcKsl/LasH5Q4Hkz&#10;yHP1AHvQB3lc94k/5HXw4P8Apvdf+iDXQjOOa434h6zeaJ4n8N3dr4fvtSb7Rcj7NY+V5h/cnn94&#10;6Lj8fzoA6fW9Istc0e60a/RjDdW7wzBWwdrDBx74Nc78Kbm4/wCEem0u+1OS4ksdUvLRJJiu8xxX&#10;MiR52gD/AFYTsP1qX/hYHiCQfL8H/E34yaeP/buue13RdJ1+9fVrv4D+Io7yRtzXtvdWEU2cYzvW&#10;8B6UAdL4FLL/AG0FPP8Ab9x/7LWlqF9bXem30EF5G7RQukyxyAmNtvQ+hwe9eYzaNqnhGyuNS0fR&#10;fH2l5eSe8u7nXNOuUxjLFluLp0Ud9wAIx161z/wV0b4WfGfSvFPirwD4vvJIZtQW0uLzTfEkUwnk&#10;S1jO6VrSZ43YPI7Ebuc4IGAAcsrXSdursTzxUuVtX/E9e+GEu74f6SS3/Lko/pVF9G0m/wDjLNf3&#10;+l2881noNq9nNNCrNAxmuAWQnlSRwSMZFfmH8c/+CzPxH+Cn7Xug/sU/s6fDW+8eeIrHVrbw/Nqk&#10;188FjfOZGjfyoAGDODIhaVmwjxfxKSKP22v+CsHxz0vxxD8G/wBl/Q/G13rmoa9L4ZuvGVjoVs4u&#10;IrTz5blraFkDmdcuN21I1WF3G/I2+9heGc6xGIjS9k4txUtdLQf2n5W1ueLi+I8pwdJ1J1E7PlSW&#10;rlKzfLHu9HofdP7eX7QXxR+Bfh3w6PhNc6ZDfapqji6uNUsXuI1t4lBZVVWXDMWUZJ4G44OK8w+I&#10;v7RcPxb/AGSoviX8UvBejalcQ6GIm0K8sVurF9Yl1EWEU7RTfK8ccgEwUjIUt3Ga+b/jX8bvjc3g&#10;vTtA+PXiTVtck8KtJNYW97oP2fV7u5mRY47aVUA82Yk+WirGGJl53HBHVfHj4h+EPhLYeB/2KryK&#10;3h8SXHgmz1zxkL692tp1w0zzlFBGHZp3bbzhVj78V1UcqqVLYfDwVSrGT2+1y6vXta2q69z8Dl4n&#10;ZtmGKzzNsNKccBh8OlCM6bjJYj3rpJq7d7X6HA+JPj9+2zN8OdW+D3wt+I8fiTTfEkc669deLrdA&#10;uh6eiPPdzpJCihYDErxbGB2iRQp4Arz7w/8A8E+rD9uf4x+GfDmvarcWV/qNpG3iiaNQPsOloqtN&#10;DAvIjZmIjDH1J7Yr0H4ey/tDax/wlWifsu+DH8Y2P2Gx03xpZ6a8HmrayzSNNHA80kcRkZAqspbP&#10;lseM4x9vf8E7v2bvHHwn8K6z8SfjF4Wh0nxT4ovg8WmrcpNNpmmoiiG1keMsnmbvMkcRsyguBubb&#10;mvWyDP8Airhfh2FatWp0cVKNqkYJczcl1X2eVNLTdo+R4B4f4s42xmR4/MZVZU6catSdSateLnaF&#10;K3W9uZvtZbHpvgzw/q/wv06w+CHwZ8N6HZ6B4S8O6fZ6bb3txKpigVXijjG1TkKsI5JySa8z/aN/&#10;4J8WX7U/wi0/4VfEf4saxY2UOtT319Z6bHDJBJHK8pMC74wwwJSFc5IIBxXtfh9bg/FbxFLIv7v+&#10;ydNVPch7sn+YrqCOyivhqOJrUK6q05NSWt+t+5/X9bC0MRQdGcbwatZ+RwPhr4QDwN4Zs9CsPir4&#10;jg0/SrOO3hEtza7UijQKuSYOmB1JrR+CMFnB4QulstabUYz4g1NlvHkRzJm9mOcoAp69hSfF3+2N&#10;Q0qz8HaHp1vNLrd15DSXV00SwqiGVm+VHLHEZAXAznqK6rTbG10+HyLO2jhj3E+XGgUDPJ4HvWTk&#10;5Su+pvH3VZFgDHAFeHftDa9pHhb9qP4O+INev1t7eOPxHFvbJJZ7OHCgDkk7eg5r3GvJfjLp9rc/&#10;tK/B+aeBZDHea5t3KDjOnk5/SgC54hvfCHxd8V+EZdO0W61GLTdYkurlrqxlSGFPslwoLrIApYSm&#10;LbkEqwyMVsRfCC10jUpL/wAG+K9W0iOfcZ7WO7aeEuXZy6rMXEZJY/dwPau0CxnoKXavpQBzS+Cd&#10;b8vEnxK1xj3Obcf+0q4W80mfRZmtJ9Wub1m+JFq5numUsc2ycfKAO3pXrzYC9K8l8TalA3idtNM6&#10;7l8fWMm3PXdb/wD2NAHrOBjpXJ+HP+S2eKjj/mBaR/6Mvq6tSxGWFcfoN5bQ/GvxUJp1Q/2FpH3m&#10;A/5aX1AF74sSSL4OkijXLTXlsg/7/If6V0iAAZArlfidqlsmk2MaTxsZtXtUHzj/AJ6V1CTxbcLK&#10;v50ASe2K5fVjC3xj0NMfvF8N6ofw+0afXTCQHO05rmbyAP8AGXTrsn/U+GbxQP8AfuLbP/oAoA6j&#10;aPSmuBtJxTgQehpH+7QB87fCDxn4+8NWXivX7P8AsNtP1L4q3turahM8Ri3OiFywBGBsr134dwQN&#10;FqM99q2k3l1e6g1zIumziVUUqqgc8/w/rXKfsx6PpWo/DvWrfULKK4jk8aas7xzIGUt9qbnmulGg&#10;6Z4d+KWmvpGj29ul3pdysjQqF5RozyB1+/QB1Mmm6fKhieyhKt94GMV53onw88N+Gfixd+HLTw7p&#10;cmk6lpzaj9hewUi2mEgRimcgBy2SoAGeepNekM20ZWvKfil8YPh/pHi7RNctfH+h+XpOpTwa95N5&#10;HJdRx4ZGi2eYpwJB8wwzDbwvUgA74fDL4byKDJ8P9Fb66VD/APE0o+F3wzHT4d6H/wCCmH/4msz4&#10;e/FJfH2oX1nF4W1bTY7WOKa2m1O3WL7TBIXEcgjLeZGT5bHZIqOBtyBkgdRe3YtLOW7fd+6jLtt9&#10;AM0AczqfwJ+C+os0t/8AC3w/JuUrIG0mLDL7jbg/jVj4O2Nnp3wy0Kz0+2WKGLTY0ijjXCqoXAA9&#10;sVnyfEvxVqWj/atK+C3iaYXFvugdbrTFByOPvXgNU/AXinx1oHhHTdD1H4H+JkmtbVI5MXmlFdwH&#10;OMXtAHoVcr8Qhnxf4Fz28UzH/wApWoU5fH3ihmx/wprxIP8At60z/wCTKxfEniXW9X8c+C7a++H2&#10;saXGniKZ/tV9NZsg/wCJXfDGIrh2yc/3cfSgD0Kub+J4zolj/wBjBpn/AKWw10UbE9a5T4zahPpf&#10;hS2v7fSrm+aPXtLK2tps8yT/AE6Hgb2VfzYUAdO6grgcVyPw2th4W1bVvANvqM0lnpv2c6fHcMrP&#10;HHIrfICAMqNvGcnjkmrUXj/X3XePg74m6dTLp/8AW7rG8R2mn+LLn7XrfwD16a4CgLcefpyyoBnG&#10;GF4CMZPSgDoNEKn4ia8wPWxsT/6PraF/avdNZJeRmZVDNCJBvVTwCR1x715dF4R1XTLybVdB8I/E&#10;S1vJlRDO3iCxuFCpnavlzXjow+Y9VJqr4J+Gll4i8ea9d+IrTxNYah9hs2uby61GOGa73mcNn7JK&#10;yhMIo2/LjbwO9AHcfCBt/hS8Df8AQ0a4P/KrdVH400XSNa8eeHYNW023uo4/tUix3ESyKrhBtYA8&#10;ZHY1xHhf4UfFrwnd2fgrTfFtx/Z+mXV5eWutOw8u4+0TNN5U8Ql3zSq7NliAjI+eHFP8e+E/jHpt&#10;nqOvn4g7jpGm3dzo95BHbrPcTvAgW2ZHhMaoHVyGBLfOg7ElxjzSsiZSUYtsxP2/P2q9X/Zb+Heh&#10;zeDDpbeJPFOvx6VocWrbjDu2PLK5C8ttjjYgcZOBXgHgX9vj42fF/W9Z8H/EzwHosmh6P4Pu/EEu&#10;oaO0uJbi1dFS0lSQY2yM/mA8giB1IwazvA2gftaf8FBv2XryT9pP4Gw2vibwX4wtL34f63qWlyaP&#10;NqEQQC4dYZixVtpkjEp2RTeYMBQrMej+EP7MOs/Dv4C3WmfGnQh4e8VeMtJ11NQtrfVo5ngt1TbZ&#10;26umU8za4YqhYb3fBI5r0cVh8Rg60aP7twSkpu95c7acHGztyqN76b6H5HmVbjrHcbRnl85QwHsJ&#10;SfNFJOdpJK71TvZ9rI+cdY+NPxQj0zXpNf8AjZrFvo+qWMy+LrHU7s3dpc2pwXVFlJFtwCgMQUbW&#10;I2k4I4bQP2ifAXjDw3res+E/Dmu6ldaDYtdXlrpmjzTfY4iDslfauACBkZ5wCccVneEv2eP2x/20&#10;NJj+DHh/w34Q0O9vNLbWdSmutSl2yJbTQlbNvlJDTGReRuVQrZPQH7P+GVpYf8EyfhP8Sv2of2rt&#10;FstJ0rULPT7Sx0HSZEvLzU7hFkSO2VIxsMsryCNFDEbV3MVUNt+u4NxsOF+F4zzSvSx2Oc3KMqTS&#10;jGnzJKF0tXa930tY/mLIPC3P/ErMKE+I6tadBOqlUU1KNPlabTbvfnk3ZdEtND88P2Xfjz8VvEvh&#10;/wAVNYeLtM1LSPDum3PiLxZ418QXTLZ6JancYYQEG6WZ2AVIl+ZjX1V/wbnaz8R/jf4V+NHjX4h+&#10;JL7Tr278cWcvk6b5YhVjZrjbvVwCBjp+PNfLn/BfXTfDfws+CHwf8LfCf4Lt8K9D+JVrP4l8WeDb&#10;ONY5DfEqyJc7ANzoJX46KWPAIr9e/wDgmZ+zX8LP2Zf2M/Anhf4YeG47FdV8M6fqmsXO3Mt7eT20&#10;ckk0jdSxLEewwO1erxlxPhs9y2piXQdOVaa5EkuVRho7u15Nt6W0R/SvAvhrw/wjn1SvgqUfa8v7&#10;ydrOV9kktEklslqeqL8ONWT5z8WPE2Ou0yWuP/RFU/hhb2Fv4x8Rf2d4qk1iORbN2upJ4pCG2yAj&#10;Mahf4R2zW14013UNLsre00zSorq41G7+yQx3F4YIwTG7Es4RyBtQ9FPJHTrTvh74Zbwf4O0nw7Ok&#10;H2iz023gupLdcLJIkYUt0BOSDya/Krn7Mb2ADnFeOfth32n6Tb/DrWNVukgt7X4o6S8s0hwFGZBX&#10;sdeV/tS2MV9B4CS5iV41+JmkEqy5H33oAf8AEHxH4O+LnhiPw7pOmXmqM+oQv9naxmRMJKCWk3AK&#10;yY5wcgjGQa3br4RaTBqg1vwjreo6HcO7tOtndM0Mu4cjyXJjXnByqg5z6nPZJFGqhQtKVU84oA5q&#10;DwPrmz978TNbLeq+QB/6Krgfibod1oei/ESK51+8v/O8FwSb7xkypzdrxtVR/CO3avYvkXivJ/jd&#10;qNuYfiBZPMg2+AbUqu8dTLf8fpQB60vSihelFABRRRQAUUUUAFFFFABRRRQAUUUUAFFFFABRRRQA&#10;UUUUAFFFFABRRRQAUUUUAFFFFABRRRQAUUUUAFFFFABRRRQAUUUUAFFFFABRRRQAUUUUAI33TXmn&#10;wg+GHw21fwcdU1T4f6Jc3EmvasWuLjSYXdj/AGjc8liua9Lf7h+lcl8Dj/xb7/uOat/6cbmgCaf4&#10;O/C2e5W+XwBpUcyrtWa3skidRnpuQA1z/gL4V+CdUsdQvLm1upGXXr6NWXVLhNipOyBRtkHAC16M&#10;wHaub+E8ccfhm7Mb7t3iTV2Zvf8AtG4oAB8KPBpj8gDVVX0XxBej/wBrVzPjb4ReEvDHhHUb7ww2&#10;rWtxJcRyNKviK9YszSIrNzMeSvFemVzPxX81/Cy2UA+a61C2iH4yrn+VAEa/C3S4JfO03xNr9t7L&#10;rEkg/KXdXnv7XXgm+079nHxhqafEDxAxh0WUiFriEo/Tg/us4+hFe2dRXA/tQ+F5fG3wC8VeEodS&#10;ks21DSJIUvIo1ZoGOMOA3BIPODwe9AHW+HYDZ6BZ2h6x2cafkorkvEWheILf4sWl74K1hLGfVNGu&#10;31JblXmhmMMlokbbNwCuqyMNw6g4OcDHkPjL4v8A7RH7FmsaTr3x/wDFsXj74X3zfY9Y8XWvhr7P&#10;q/hy6Y/uri5itMxT2bYKMyRRvGxUneGwPZvDvi7TPHPxA0rXfDlrqUlinh+93Xl1o9zbxHzJrNow&#10;rTRoG3BHI254UmgCDxZ8PfH3jeCw0jxL4osjpkWopPqVra28kZvIVVgYSVcEKSVJ6g7cEEE12rAN&#10;E0e3tjOKnZlAy1YXxB8Wp4M8J3XiGG0+0zKqxWNqrhTc3MjCOGEEkDLyMigkgDdk8ZoA4v4ceL7v&#10;wHqmn/BLVPD7CSzjYf2hFdxFShZzG7qMEM4Gen3j3611nxHk8uy0gHrJr1qv/jxP9K5iL9n6z8TJ&#10;N4g+IGt3V7reoabDbzXXkW6mzZTv/dGOJc7XJwX3cYp/xH0jVvDyaJrut/EPU7iytdfge6W4s7YR&#10;qu1/mYxwqwGccgjnFAHpQGO1FYGgfEXwP4ovv7M8P+KrO8uNm8wwygvtHfHpW8xwvXtQAj/cNeea&#10;Z8RNIb4k61q9tp+ozWf9m2lmt1BYuyPNBcXolUH/AGS6+3Peuv8AEXi/wx4OtI7zxX4jsdNhlfy4&#10;pb66SJWbGdoLEZOB+lYvwQvtO1TwDDqWmXcNxBcahfPHNC4ZXBupTkEdqAJZPi54Zj4ksdWX/uFy&#10;/wCFYN78VfCo+IljrTwaktrBod5HNM2lTYVmltmA+73CN+Vek4HpVHxEu7Q7xAOWtZAv/fJoAk0b&#10;VLHWtNh1bTbjzbe4jWSGTBG5SMg81awPSvP/AIf/ABY+F2l+BdIs9Q+I2hwyQ6fEkizapCrBgoBB&#10;Bbgg0njD4q/CjxV4Tv8AStF+NGj21xc2kiW11p+vwpLG+DhlYMcEMPQ+4IoA79imDmsD4aEHwlkD&#10;/mJ3/wD6WTVy3wm8C+APG/ww0PxRrHheyuLu/wBNjmvpJGaYmdhmTLuAzfPuGSO1Z93rOhfAXW9E&#10;8JN8UdNs9LvNWmzot95ERgt5FnmLhshtolAUE8fNjrigD1hlXaflHT0rz34keJNJ8VtJ8PtIudSF&#10;/Bq1rHcTWNsf9HbMcv3ypUEIynvw1bX/AAvL4NMOPit4c/8AB1B/8VVP4Sa1oviLUvFesaDqtve2&#10;s3ib9zcWswkjYCxtAcMCQeQQcd6AL6eALtVx/wALD8QMfVriH/41XLaDrcXgH4neJtIktvEGsPPb&#10;2E5nW2WYrlJF2kqFH8I4xXp0uNlcf4K1rQvEPj/xBq/hzVbe/tXsbFGurWUSR+YrXAZNy5G4Dbkd&#10;RuGetAGx4Y8Z2PiO/utLj06+tLi1hhmkgvrfy28uQyBGHJ4Jicf8BrYcFjiuV8UeDf8Aic3Xjq28&#10;b6lo7NpcUF61rHCytDA00ikiSNyCPOk+7jPHXArk/CkfiXxf40uLbSfir4sk0ddJhmjuZtIjt0aZ&#10;pHBCu9sob5QpwpOPxoA2vCXjZtLm1bTF8Ia1c+Xr18ftFrZB42zOx4O4fyrWn+IeoKP9F+HuvSH/&#10;AGrVV/m1aPhDwtD4T05tPi1G4umkuJZ5Z7xg0jyO5ZicADqewrXU5GaAPP7LX/HM/je612D4ZXiw&#10;y6VDAhnu4kO5JJWPc9nFdZ4Y1z/hI9Ih1dLd4vMZleJiCUZXZGGR1wVPPeqninx3oXhC6tdO1KK+&#10;muL5JXtrfT9LnunZYyockQo20AugycDLCuY+H/jW60PwjDZah4J8SPdLdXTmGPRZQSrXEjpywC8q&#10;R1IxnnvQB6JJ9yvIfEOhXGs/tewi38RX+nmP4bv81i8YL51BeDvRv0xXbQfEDxDdLut/hD4mK+sj&#10;WMf6Pcg/pXn+ieJdW1j9syKLVPBWqaN/xbeQKupSWzeb/p68r5E0nT3x1oA77StC+J+lwNYp4utL&#10;yNZpDDcX1sTMULllV9u1SQCFyAMhafdx/Fy2ZGtbzQ7hSSJEmWWPAx1BXPeupFNfHegDzPwzpvjT&#10;4uRTaz42vbrSdO2fZk0vSNQAW4kjmmSV2fb5iq2EAAKkYOetLq/w38AeC/iJ4Fn8KeC9K0+U6xeK&#10;1xZ6fHHI4On3RO5lG5snk5PJ5rq/hYyP4QBT/oKagPyvJhVH4gY/4WH4EH/Ubuv/AE3XVAHYL0rz&#10;f4f/AA98A+JJ/EWo+IvBOj31x/wld+DPeabFK5Ak4+ZlJr0j6Vx/wi5j8Rf9jZqH/o2gCxd/Bz4U&#10;3RieT4daKrQNuhki02NGjJBGVKgEHBI+hrB8OfC3wRfeL/EVtLY3BihurdYY49RnQRf6OhIG1xjJ&#10;5r0VsY5rmvBEUQ8T+JLhGy0mpIJPYiFRigBq/Cbwbbp5cS6oqnsPEF5x/wCRa57x18KvBvhXwb4i&#10;8W6OurQ3sej3E3nf8JHfE7o4WKnmbHFek/WuX+N3m/8ACmPFxtx+8/4Rm/8AL/3vs74/WgCrYfCf&#10;Tbe0hWLxLr0M0cSrJJHrMr7mAwTiQsOTVfxt4IvbPwlqV9D8R/EcbW+nzSKVuYOdsbHvEfSu4hBE&#10;YyKyPH8KT+CtYilB2tpVwG2+nlNmgDkv2P7J9M/ZM+F+mvndb/DzRY2z/s2MI/pVz4n6Hqf9u6P4&#10;j8K6p9h1RtQjtWmbc0csJ35SSPIDgZJHcE8GvCW1D9qb9in4T+GfGep+Ov8AhZ3gXSbGzt/EulP4&#10;XSHWdLshEsf2i0a02rcJFwWieNpHUEq5IAb2bRfi14R+M+n+GPEnw6bUNR02+uob621L+xbqK3kt&#10;ypYSCWSNUIIxjnn0oAveLvBPxQ8XeGrnwzdeM9Phju18uaa3s3R/Lz8yjDggkZGQeM11+n2MGmaf&#10;Dp1qmyKGFY41BJwoGAOc1cyuMk1R17XNP0PQ7zW7tx5NnbtLJ0HCjOOe9AHnGneLbv4R+LU8Eano&#10;DXB8Ra5eXcF9DdRA+U86lpGTg4TzowT1xXXfFqdU+FniCcHI/sefH/fBrl9I+Ef/AAsqTTfiF8Ur&#10;q4uL5tJuIrfSZIbfybFLkxswVljDlgI0+8xwc9TR8S/AuvaH8HtW0+1+IusTW9nokkcdq1natvjS&#10;PAXIg3HIGODn8aAPTowNvIp2AOgrmdH+Kfw81vU7fRdJ8Y2NxdXTFbe3Wb5pGVS5AGOSFUnHoCe1&#10;dIjEjk0AO6dBXA+IvHWlRfEq3ht7G+uRpcU8N9La2bOsUjrGyoT64IP4113iLxFoXhfTm1nxHrVr&#10;p9nGyiS6vLhYo1yQBlmIHJIA9+K5n4Sa5oPiS98U6toGrWt9bt4kYLcWkyyISLW3H3lJFAF0/Fvw&#10;0gxLp2rJ9dLk/wAKwNe+KXhq48VaHeR22qeXbSXBmY6TN8oaIgfw+vFekA5Gaa6qRkigDO8NeJNI&#10;8WaXFreg3XnWsruqybCvzI7IwIOCCGVh9RWiyljXnPw1+JXw68O+HrrS9d8c6PY3MHiHVlmhutRi&#10;jdD/AGjcnkMwIp/j39pL9nrwt4G1fxR4n+Ofh7TdLsbGZ77UY9ai3W6KCGcbSTuXBxgE5FG4Xsrs&#10;m/ag+DEv7Qv7P/iz4IxeJ5NFbxNos1h/a0Ee9rbeMbwuRu+mRmvmT4Qfs82n/BNn9lL4paP4F1r+&#10;1tUu9ejuL7Uvsa20fnTWlpCGSJCQiohHfJIJJr2L9kHxJ8Ef2nvgRpfxi8L6hY+LbPUpriJPEDNN&#10;Kb7yZ5ITJ++RXXPl/dKjb07A1o/E6x8IfBLTrrUJvHGk6Xo+sahDLP4f1G3gEM0YEMM5XdhiAmGO&#10;OhPvW9TE45YGeDpzajJ3tb7VrJ/I8nMMtpY6E6tJ8tVwlCM/5VL/AIOp+dGjaVe/B3xnpfxu+EGu&#10;6VY+KtNsZra1vv7Pjm/czMrSQyKQC6M4Ukgq/Bw2CwPSftf/ALDmiftcfCXw/wDtSfAy4aP4hJo7&#10;apr3hvRVuFtNR1Ijme2ZW/0a63o205CnOGx1PtXh3wV/wS1/aTvdV8OfBb9oNtH1bT7hru8lt9Qk&#10;gaNZCVBij1GIxvDuXjy1ZQRwRnB+g/2QPAPw7+FWgah8M/hZ4yOv6VosdvCmpPexXDyOyl2LtEAu&#10;7LZwAMAjAFeVwBU454Lpz/tPMpYqqpe45xtJU2neE7t3jrounQ/KuC+B8wwsq+HxjhPBySdPkqOV&#10;qnM+aUbq8Xbe0nqcl+wJ8Gvj5F+zb4b1z9rLxJqjeP2tpFu5pmtWuobbzCYYpZBFkyBNu7nlvU5N&#10;O+On7J37NHxQ+MUM/wAefg63jyaPQY2s7m801Jp7cidxgSRhGC4PQkivpaNBjNcfpus6Jqvxfvot&#10;K1WC4ms9HSC8jhmDmCTzmbY+D8rYIODzg17FTG15YqVeD5G237ulr9F2Xkfr9PAYWnh/YuKa63Sd&#10;/N935lf4TwfDrwZaW/w1+H3w5PhextbXzLLTYtIS0hVM4OxU4znrxnvXcMgwSq81z/ifwY+u6pa6&#10;7ZeJr7Srq1heLzrFIm3q2CQRIjjtnjBrhbC61zxV4p0mz8I/GDxReabcxzyXl5/YsaQldoMbLMbV&#10;UIYk4wSCOlc8pSlJyk7tnVGMacVGKsl0R0Evix9D+K+sWQ8L6teB9HsH86wtBIi/vLrgncOa1Z/i&#10;DeKubX4f687ejWKr/wCzVb8J+D18NXt1fz63fahdXkcaTXF8yltse/aoCgAY3t2yfyrc98VJR59r&#10;HiHxvrWv6JfWXwxv1jsbyWSY3FxFH8rW8kYxye7ius8H+IJPEulNqM2nNaul1NbyQPIGKtFI0Z5H&#10;B5U0ni/xfo/g6zhvdYN0RPcLDDHZ2MtxI7noAkSs36YFcj4F8bzaRBqyXvg/xJsm1q5ns1Ggz5eK&#10;Rg4PKjHzM3BwR3oA9Erx/wCPOkSav8ffhLBDrN5YsNS1g+fYsgfH9mycfOrDH4V20PxD126P+hfC&#10;TxMy/wB6RbOL9JLlT+lea/E3xZrmpftMfB+y1H4faxpMb6xrCi51C4s2SQ/2TcHaBBcSNnjPKgcd&#10;exAPRrTw78SNJvbiOw8ZR3VrIytb/wBqQBpY/lwRlAoIzz04zUk1v8WIHje21PRbjD/vI5opIwVw&#10;e655zjtXUrjA47UEDHSgDzbTx8SfiZq19pfiG/k0Kw0q6ktZJdBvF3Xr4RusiFkUKccYJJOCOKq+&#10;OfhX8OfClx4b1TQ/BmnQ3q+LLYnUGtVe6diJMs0zAyMTk5JYmuy8BOjXviBFIJXxBJn2/dRVR+MP&#10;EPhz/sarT+UlAHW4AUgD0rgIvBPg3xX8bvEz+J/Cem6k0eg6QI2vrCObaPMvuBvU4r0DPBrkvDh/&#10;4vZ4q/7AWkf+jL6gCzd/Bv4VXaLDL8N9D2RsGjC6XEu1h0IwowRXPL8LvBE/xOudLGnyrBb6BbyL&#10;bw30yKrPPMN2Fcc4jAr0cn1rl9OhiPxg1q4D/MPDmmLt9vPv6AFh+E3gq2XbBFqaA/3dfvB/7Vqq&#10;3wS8ALqI1nydW+1LCYlmPiS+JCkg7f8AXdMgflXYKQRxUGqTfZtOnuF6xws35A0Aef8Aw++HFlqv&#10;g+x1C78Ra6l04cyTR65O27DsOjsw6Y7V0Evw9u3i2J8RfEUfYFLqHP6xGp/hbDJD4B0pZl+ZrXe3&#10;/AiW/rW/IMp8ooA8k/Yqtprb4Lubi7muGl8Uay3nXBBd8ahOuTgAZ+X0FdX8ZdElu9HsNd0i+a01&#10;Sx1iyTT7pWbannXcMciuoIDoykgqfqMEA14HaeFv2vf2ffhjf/E34L+N7bx5pNlreoX9x8NdX0KK&#10;KeSxN9NJPBYXcG1xc4LFPPEyu2E+XO4emeEf2jPhz+0d8NtI8V/CZdavre91rTWIm8OXkX2Zo76E&#10;zRys0WyN4wr7stxtOCRgkA6zWfD3xd1LQbzSrbxpptvNcWrxRXUWnMGhZlIDgb+SCcjmt7wP4Ws/&#10;B/hWy8OWfzLbR/vJGZmMkhJZ3JYliWcs3JJ5rUiwByaZLPEAzE/Kv3vagDzXxR4k1H4P+ONU1yTw&#10;62oW/iS4tzbvDcxJKrxx7GjCtgsoChxz1dsY795r15FL4QvdQhcFf7PkfI9NhNcFonhN/jibX4ge&#10;MLqdtIh1V7rw5pfk27RTWoXZFcM2wyDzVJk27x8rKCAQQL2sfDDVPDfw+1LRPDPxA1iG1jsbo2tj&#10;Ha2r7QwdhGpMJYjJ2jknHFAHW+BxnwdpRYf8uEX/AKAK18D0rhvBPxU+HMWgaTosnjWyF19lhh8m&#10;Sbaxk2gbeQOSeK7kMCMg0ANk+7/hXB/EPxjp9l438OaTFa3l1Pp+pNeXy2dq0nkQvZXkSsxHTLkC&#10;u21PUrDSNPm1TVL6G2t4Iy81xPIFSNQOWJPAA9a4z4feKvCvi74neIr7wt4hsdSij06wR5bG6SVV&#10;5nOCVJ55oA0T8WfDsB/fabqy/wDcLk/wrB8f/FHwzqmlWcFnaaozx61p8zL/AGXNwiXUbMfu9lBP&#10;4V6RgelNdVPBWgDL8J+MNB8Y2Ut5oF00iW8xhmWSFo2SQAHBDAHoR+daw5HSvPvDPjzwN4U8ReJr&#10;DxL4w0uwm/trzPJvL6ONtpijwcMwODitP/heHwZeVok+K/h0uuNyjWoMjP8AwKgDqmyTurn9Kx/w&#10;sfW2B/5hdh/6Fc185ah+1V+yz8P/AB14n8G/FrxTN4g1S21JrjTpo7O81PNjIgkiXzY4jFH87Sxq&#10;pcZEfJ4Jrzv49/8ABQ74WfCjwzd+MP2WYpE1jULWFLqx1jRjZWMLRB2DSPMoaV/3jL5cJbcf41A3&#10;VjUxGHoytWqRjpf3mlZd9WtPM+ZzDjLhfK6kqWKxdOM46OHMue+9lHdvskrnsnx8/wCCg/hf4K/E&#10;2++Gdr4Cv9ZuNLiiOoXMFwkaRSSIsgj+bqdjIxPT5sdjXk37b3hf4e/8FW/2Q7XwP8N/i5rHhfWI&#10;dUa8FjaxysUureNRJZ3qREEx4uIz1wd8bjPFfKPin4x6z8T/AB9rnxF+JXj3QG1TxNqSztFpqi1t&#10;7eFbeGFIlDyuzYEW4sW5ZjwBgC1+x5/wU2/Zf/Yv+PWrR/HbTPG2n3vi/UnsJdWttMtp9Es4Fe3h&#10;tJ/NSfzPmjiLysULKSihSqbq8jgHPM34mzzM54GnGdDCSh7KpC8uZte9dO90t20rLbqfkvDPiVis&#10;+42rZXippYeUZtKUfZyjaSUOW6Upcyu3fa3Q+8P2Afg78d/g9+yN4P8AA/7Wfxdum8V2O+w861vo&#10;vKkh89ls0BePcZPJMSkEklvU1nf8FENf1j4O/DXS9f0jWNa1GfUbybS1aRo3+yrLAzNKAEHzAR4H&#10;ua+nbK40nxDp1tqtm0F3azrHcWswAZWUjcjqfpyDXwl/wWe/aU+HHw2u/BHg7WfFdnNdWP8AaesX&#10;2hw3KG4CxWvlwsyA713md1XIwxzjJFfWYfA4zPsc8NQS9pU5rX0V7N622R+lcfYvFZVwNjamCTlU&#10;VOShbdtqyt53Z0f/AAS7tLS7F98T9e0O+iuNVvZNC8O3U1sUjaGCPzJl69S8L9jxCMEZIP2B4l8M&#10;eFPFttb2finw/Y6lHa3Ud3bxX1okyxTRnMcqhwcOp5DDkHpXjf7HPwl8Sx/sj/Dmz8XXz6RrtpYp&#10;qxl0tUbypriGXKkSoQcR3LKcr157V8beJP2Z/jJ+xr8UfiJ+2r4u/bg8TeMvF+s61HoWkRw6DJDY&#10;aPZ3d2qCJvN8yBpVYwKpAVQQQFbfiuDBZTl+U4V4TCtQhSVoxim7662te93eXncjh+hDhHgugq8H&#10;+7p89R7u/LzSb7u90keq+JtV+AX/AAUO/ax8WfBT9pD9jafxJpPwxe3Og6rLHI+LgTShidjIV3cH&#10;ZuZWABYdK+yLXxoum2MNhpfw61yOG3jWOGCPTlVUQDAUfNgADtXgv/BOHXPiz8R/CPiT4vfEvXJt&#10;YN/fLbaHfSR28YuIY1zJ/qlXd+9LgO3JxjOBXf8A7HvxC/a5+InhjX9U/a2+BWl+A7+38SXMPh7T&#10;9N1iO8a401WPlTSmOSRQ5GM4YZ67VyBXbia31inGUE4wio+627pySvo7NNv4lbR7nt8P46nmOWUs&#10;YlJ+2XMuaPK7PVKSW1lt3Ol8SeJPGOt32kSaZ8MdSIs9UE8n2iWOP5fKlTufVxXTeF/E15rN7daX&#10;qmivYXVmI2khaZZAyvuwQV/3TU3iXxNpnhLSZNe1qSRbeN40Pk2zzOzO4RFCRqzMSzKAACcmuP0L&#10;xu6eN9a11/CPiT7HdWdmlqzeHblSzJ528bWQEfeXrgHPHQ44vM97U9Gryv8Aars31DSPBNnHfTWr&#10;SfEjSQLi3Kh0+d+RuBH5g11UXxI1a6fZY/CfxRIv99obWEH/AL+zof0rzn9o/wAZ+ILv/hB7W++G&#10;OuadD/wsjSM315cWLRL+8bgiK5d+fZT74oA9Cj8L/EHStVkm0Xxw13ayQIpi1iJXaJ1L5ZTGq8MG&#10;Xgg42+9TXNt8VY4jJa6to8kg+7HJbyKrexIJx+VdJD03H9ak4NAHm8178VPF/i+XwRfyQ6Ta2DQ3&#10;F7qmi3YaSWGSKYLEolQ4PmKpLYI2qR1NZvxg+Dnw10b4QeJtVHhOzvNSGjzyNq2o263F2zhCQxlc&#10;Fsg9MEBewFdtpBRvifrsY6rpenlvxa6/wqn8fMf8KU8Uf9gS4/8AQDQB2A6UUUUAFFFFABRRRQAU&#10;UUUAFFFFABRRRQAUUUUAFFFFABRRRQAUUUUAFFFFABRRRQAUUUUAFFFFABRRRQAUUUUAFFFFABRR&#10;RQAUUUUAFFFFABRRRQA2TO3gV5j8HPiFpWmeCpbW60nU/wBzr2rK0i2Lsrf8TG55BHUV6e/3D9K5&#10;H4H8/D5QR/zHNW/9ONzQAp+M3w/M0VrcancQyTFvJil06cMxHJx8nasX4c/E7wNoPh6bT77UrqOS&#10;TW9TnCtpdz92W+nkU/6voQ4I9jXQeJZol+Inhu2aPmSG+K+2ESumRF29KAOcPxY8BKnmPrEi/wC0&#10;1hOP5pWB45+KXgTU7PT003xTaStFr9otwvmbTF8wY5BAI4IP0INegSRJIpjdMj3Ga5HwBpFnc694&#10;uu7vTbdhJ4l/dboRwq2Von81NAGrF8S/h5Mdq+OtJ3Dt/aEYP86xfid488C3ngjUrC28Z6TJNJb7&#10;Uhj1CJmYkjgDdkmupPhzQdxb+wrTPr9mT/CuB+NOiapfwWvgzwN4Z0lr7UIZ7mSS6t8YhhaMMqEY&#10;2uxlQBicD0PYA7nxX4Y0Txp4cu/C/iLT47qxvoWiubeQZDowwa+dvCvgz9rz9laS++HXwn8DWPxC&#10;8FvuPhf7ZryWV3oe7BED+YCstupztwdwHygYAr6E8J+LtI8WWZurFpI5YZPLurO4XbNbSD+CRex/&#10;QjBGQQa1i6kcGgD5f8e67/wUBufBet/BxfCXhrUte13wu8dr4n8M6s1k2g3FyskKTvHOD5ixOC2Y&#10;ySQo4rF+JV78UP2Otd8FeEfFuuTeI/hJdeMYAmsahLPLqWjzNcA2trcTMzGeLzpAyysQxMKxtneM&#10;/Slijf8AC49QlA+U+GbMfj9oua5P9tT4beKfit+zX4k8J+CNC/tTWES11DSdL89IjfXNndQ3kduJ&#10;HIWMyNAEDsdqlsngEEA9SRht54pSVPU14ld/tteFdN0yRtX+Avxit9W6RaBH8KtUuJpZOyrcQRPa&#10;c/3jOEHdhXZfBL9of4V/tAeG/wDhIvh3rzM0e1L/AErULd7W+sJCAfKnt5AJImxyMjDAhlLKQxAI&#10;/iVqetWHxC8P23h/UtJtri4juE3apMUDD5flQD7ze1aC+BfGep6jLqmu/ErUrbcFWGz0cRJCoA5J&#10;8yNmLEnnnGAMDrR8WRY/8I9BJNDC0zarZrDJIoLIftEfI9OBXXeYgXJcUAc3pnw3sLPXYfEeo65q&#10;mpXlupW1l1C8ysKkMDhECpkhiMlScd6j+D+T4PZj/FrGot+d5NXTtIjKdr5rzz4feCNavfDS3Fh8&#10;SNYslkvbqTybdbcou64kOBvib+dAHo1U9fZk0S8deotZCP8Avk1z4+Hvi0HI+Mev/wDfiz/+MVX1&#10;zwB4r/se6B+MOvH/AEeTj7PZf3T/ANO9AGp8OCW8A6OxHLadGT9SorD8G+Kr7w54dTRtT+H/AIga&#10;aGecMYdPDIwMzkEHdyCCDW98Long+HujwSTNIyadCpkbGWwo5OK3qAOPb4taFZanaabr2i6no63s&#10;rR29zq1usMLSBGfZuLdcKcfSo/Dus6NrHxb1F9J1W1uo/wCw4SzW06uFIlcc4NdRqenafqKAajZw&#10;zLG2VWaMNg4xnnviuZ+E6aJb+GZZLRLaGQ6perIyhVJAupcDjtjpQB2LgFea868WN8Qvh9d6p4i8&#10;PSaVdWurazbssN75ivC0iwW/VQcjK7vxr0BdQsGcRreRFj0USDJrm/jAynwgmXHGrWBH/gVFQBF5&#10;Pxmc4efw6o/2fOP8xWr8PvDc3g/wdpvhi6uVnlsbNIpJ0XarkDkgdhmtYTwqPmlX86GvLRfvXMY/&#10;4EKAKPjMf8UhqxP/AEDZ/wD0W1O8LIi+HNPKL/y5Rf8AoAqn491GzXwNrTLeR8aTcEfOP+eTVN4P&#10;v7NvCmmk3kf/ACD4f+Wg/uCgDWoqE6jp4630P/fwUjahYujbL6H/AL+CgDA1uAP8VdBuTj5dG1JP&#10;zlsz/SumAxwBXC+D7bxX4z1bTfiDqevWH2W1W9igs7PT3VmDSBBukaZgceUDwgyfQde6oAK8k1hi&#10;v7bGkHs3w5uh+V7Ga9ZckIcCvFfiDrOp6B+1/wCHb3TPBmpaw0vge9RodNkt1ZR9piO4+fNGuPoS&#10;fagD0rxZ4w1PQtUstG0Xw2+pXV6sjKi3SQhFTGSS31qk/ir4l9f+FU/+VyGsjxDq3jnUPFei+INO&#10;+C+uf6D563H2jUNPT5ZEA423LZ5roPCnje48Q6/qHhjUvDdxpt5p1tbzyRTXEUgeOYyhcFGPOYmz&#10;+HWgDlvg/wCJPiF/wic0J+HWMa9q3zNq0Rx/xMbjj8OlT+J9U8UXfxK8DRav4U+wx/2zdkTfblky&#10;f7PueMCpdLvtd+GGo32m3/hSSbS9Q8TPJZX1veIRGtywc5jYgj980hOPXIrR8ecfEDwJn/oN3X/p&#10;uuqAOxTO0ZrzT4deNtP0a88S6dc6ZqDNH4qvj5kNmzI2ZM8Eda9MByMiuP8AhJzF4i/7GzUP/RtA&#10;BL8aPANqgfUdQurVWmSNftGnTjLuwRV+4eSxA+prH8G/EvwRo13rE+o6ldRtda1NJHu0y4O5PlCn&#10;/V9K6D4mzQppemWZTLXPiTTUjHut1HKf/HY2NdN5aYxigDnD8WPAbJ5w1ebb/eOnTj/2Suc+KfxV&#10;8Ban8MPEunaZ4mtpbp9DuY1tzlXJeJlHykA9TXozqpTaV4rk9D0m0ufiT4ga4063ZI7e0VN0IPVW&#10;J7UAX4viV8PSwi/4TjSd3o2oRj+tZ3jz4heAV8F6xG3jjSNzaVcbV/tKLJ/dt0+auiHh7Q9246JZ&#10;7vU2qf4Vx/xs0CefwfJoHhHQ9HXUdaZ9Pt7i/tN0UDSRSYdgg3EAjt0znnGCAdVY2dnqnhi3sr2B&#10;ZoJtPRJI5FyrKUAI9wRXz3Z/CD9of9lTx5qNz+zd4UtvGHgLXJmu7jwbeawllNpN47MZJLSSQFNk&#10;hIZozgbgzD5mYt7h4D8W2mrWa+H7u0k0/VNOt0jvtMuceZEcYDAjiSM4+V1JBwQcEEDplcbeTQB8&#10;3X3j/wDb88KaDa/8JJ8MvCevah4iW4jt9H0TWDa3WkP5cjpullBinCqE3EYJbOARg1wXxE8K/tH/&#10;ALHnwKXXrzxZN4u8KajcW9x48sdUmnub/Q2lC/a7i2nLMZIPNG4xMB5Ydyp2gKPqbxGGuPiZ4bjU&#10;/LDDfTt+CRp/7PUvxl8HT/EL4S+JvA1oitNq+hXVnCHOBvkiZVz7ZIoA0/CmsWPiHw9p/iDTZN1t&#10;fWUdxbtuzmN1DKc/Q1pcEV88/DD9qaw+GPwv0XwX8VfgT8VND1jQ9HtrCaztfhvqWrR3EkUKqWiu&#10;NNhuIGUkYBZ1PqB1rvPgZ+1H8LPjs17p3h+fUNH1rTW26t4V8T2DWGqWJyQDJbyc7Tg4dSyEggMS&#10;CAAaHxv1a/0R/C17pV5plvcf8JE6xzaxMY7dSdPvB8zD9PfFWD4M8d61ffbNZ+Id3ZQrCqR2+iLG&#10;iltxJdjKjknGBxj8am+Nx05/hL4ilvYYZVh0S7kjWRQcMIXwRnvXUQsgT7woA5iD4ZWMmoW2qa54&#10;l1jVHs5FltY768AjjcHIfZEqBj/vZHoBR8Ojt1zxYR/0MWP/ACVt66lZI2+64Nef6L4P1PU/EXii&#10;8sPH2qaaH145is1gKjFtBz+8jagD0LNI5wvWuU/4V94t/h+MWv8A/gPZf/GKU/D7xYV+b4x69/4D&#10;2X/yPQAvwilMvhG4lmPzHxDrGeP+olc1z97aaVqHhHWvht4++Feoa1pupX2oLeWraWk9vd281zK4&#10;VgzYYFXHBHetn4J2Vxp3ghrG5v5LqSHXtWVriYLvk/4mNz8x2gDP0AHsK7FiQOBQG+jPMfAmofCz&#10;4G+ENJ+H3gz4T3XhHw5aSR2mn20OkR2tna+Y+BnDYXLtyTyScnrVnXL3wz4v+L2j6TZ61a3iS+D9&#10;aiuI7W6V2CvcaaOxOOM813uoWVrfweTfWsc0ecmORAykg8cGuT8EWmgW/jDxVNbW1rHJDq0UatGq&#10;ghTZ2pIHtn9RTUpbkuMXHl6Hn/7Nf7EHgj9mzx5rXj7RPFeqatdapYxWNsupJH/oVqkjyeWhVQWy&#10;zDJPXYvHGa7Tx5F468Bp4g+IXhaXTriBdPN1NZX29SWhhP3WQHqFHau2+3WSDY17ECfu/vBzWH8W&#10;Nsnwt8RR7h8+h3QHv+5arr4itiZ+0qu77/8ADHJl+XYHKcKsNhKahTV7RirJX1f3le3/AOFz3MCT&#10;+d4dRXUMNvnnH6Vc8CeGdW8PWd4dbvIZ7q+1CS7mMCkIhYKMDPP8P61saXcRHS7dmlXmBe/tUxur&#10;YdbhP++hWZ2kjfdOa5v4PLGfhL4WZR/zLtl/6ISt439ky/JeRf8AfwVy3wS1G0Pwl8PxNdR5i0uO&#10;L7442Db/AEoA6+jOOtQnUbBfvX0P/fwU2S+sXXK3sX/fwUAYHxJhEo0O5U8w+ILQj8X2/wBa6VMY&#10;4rhbe28U/EbUPti+INPh03S/EhK20enSNM/2eXoZfO2jdjn5OAcc9a7qMELyKAHV4/8AH0lP2i/g&#10;XJ/e8Xaun5+H9Qb/ANlr2CvFP2ob/UNH+MvwO1XTvDt5qki/ELUI1s7BoVkfd4b1joZpI04CknLD&#10;IBxk4FAHpfjDxZc+GG063s9Dk1C61TUPsttCs6x/N5UsxJLcAbIm/HFU38WfE3Hy/Cr/AMrkNYfj&#10;vVvHXiKx02TR/gtry3lhrVpeQtc32nJ5apKBNyt03LQNMmOh344zW5ovxA1C+8Uw+EvEHgy60u5u&#10;LJ7m3aa6hkDKrKrD92x5yw9fr0yAc58PvEnxC/t7xIjfDdV3a0Wb/icRHafKj4/Sn/EvWvF93c+G&#10;bfU/B32WBvFVrun/ALQSTb8snYc1a8Qajrfwt1HxR47l8Jy32jtape3DWt1GrxrDCfNOxyASQM8H&#10;nHarvxaz5PhzK4/4qq0/9BegDsQDjDHtzXncPiyz8P8Ax18TWlzp19Jv8P6S2+3tWkUfvL7qRXo3&#10;Y/hXJeHP+S2eKv8AsBaR/wCjL6gBLr40eBdOjeXVLu8tI48eY9zpswA5x1CnvWPafEnwTY/EvVtd&#10;uNSuRBdaHp0MUn9mXBVmjmvWYDEfYSr+Yrovi5LHbeAryWVNy+Zb5X/tvGK6REQr92gDm4fi34Ck&#10;TzI9Wm2/9g24H/slU9a+Lvw6udJvLGLxVbLcNYzNHDLuRmAXnAYDPJH5j1rr/LUZGzg/rXI6rptv&#10;d/GTSlewhaKHwzf7w0QPzPcWeO3ohoAZ4F+JHgOLwhpEF34x0yGb+zod0Ut4iFTsHGCa25PiJ8P4&#10;seb450dc9N2pRf8AxVW28OaE53SaJZsfU26/4VifEWDTvD/hSbUtM8M6fNdtNBbWaz2oKCWaZIUJ&#10;wM4DOCQMEgdR1oAf8LprXUPA0MtvNHLFJc3TK6MGVl+0ycgjqK8b8YfBD40fAv4sXXxh/ZX0ey1j&#10;Ttefd4u8CX18LSG5lyMXVvKcrHNjIII2sAATwK9P+D+pT+HdJh+HPi2OK01mz852SNSsN1G0rN5s&#10;GeqfMMr95TwexPdBlPQ0AfOzfEn9u3RLiHxlrXwh8Ky2ep6p9msfA662U1CGPYzgm7wYGc7HOOAB&#10;jmuF1bwH+2Z8GPhX4j/aB0HW7jUNd8QXF9feKvA+q3kl99htpL64e3NiykqkttZSxI0SLslNv/eO&#10;T9OfEVXbV/CpQdPEik/+AtxXRSoZAcfSgDj/ANnHx34R+JXwK8J+N/AvGkahoNs9gpkLbIwgXbk8&#10;nG0jJ64rtSVI5NfMH7OHxTm/ZV+Emn/s/wDxb+CXxE0+TwnJdWFnrGi+Br3W7HU7ZLqb7PcRPpkd&#10;wy+ZD5chjkVGQuUO4qSfRfhD+2L8Jvi74nufAqWev+F/EFuxaLQPHGhTaVd3kG1WE8Mc4HmIVdSQ&#10;DvTcBIqEgEA6n403c2neALi8gmtY5I5oSkl7IUiU+aMFz2FRR+HfiD4risrjU/iBHY26r5kjeHAu&#10;ZyV4G+VWGznPAycDmuo1c2D6ZM+oRRyQiMs8cgBUgDPesn4TlR8OdFIxj+z4zx24oAqXfwptNWiW&#10;18SeMNe1O1U7ms7m9VI5Dgj5vJRGI5+7nHqDUnh1cfFrXuPu6Np6/wDj9yf611JkjcYSQVwk3hfU&#10;Na+Jut3ll4x1DS2FjZptshF8+PNOTvRvU+lAHfZprtg1yqfD7xWOnxk8Qf8AgPZf/I9Enw+8Vnn/&#10;AIXD4g/8B7L/AOMUASeAmaTWvEm8fd1or+HlJVGfV73w5461i5m8Hatdw3UFr5NxY2gkRtofIzuH&#10;IyPzqT4T6Te6NP4isr/XbjUZP7aLfarpY1dsxJx+7VV/SuyByM0AfJP7Xv7NnhH4x3mofFmw03xB&#10;4b12PSfKuNSvdHEtrIsQcxNMPMyqqXbLLztJ4JxXwp8drbwx8Nf2p7H9l/RvFi65rGl6La6jrWpQ&#10;wrFbrLLHkJBhmLrnOd2COOK/Ze5torqF7e5gWRHBDJIuVI9Dmv55f2q/h18Zv2uP+CpPirVvh/8A&#10;GXTfBGreJPiTqvgzS2mmkS3tY9Neezt0bykLDzfse88EBpW69/WyHw74R48x2IWeU4KEaM3Kpy3n&#10;FJWjZr3m1fRXPxXxN4OyfE4V1sJFU8bXklCa5vjte7SdrtK12j6mv/HX27wo+jvpMmoSWcwiZ9Lt&#10;nupVk/uBYgxDH0P6V8g/tA+Ivix+0t8QI/2a/FHwq1jw74m8Ralb2HhXw/rWkyR3FzYyyqhvPmHQ&#10;CNyfTaea/ZD/AIJO/sY+J/2HP2OdH+D3xi8TaXrHi59VvtT8QahZXRmgE08xKpFJIqsVWMR5yB85&#10;c9819Iah4S8L398viG60CxmvoISlvfSWqNLEvPCuRuUcngHvXleFeT8M+CdTH0cipusq917SpJ3S&#10;V+VxVrLe7XU87KvBalVr4fMs2xLq4mmo2aiopWd5Kybu3s2/kef/AAXsvipoHwV8N2Onx+H4bWw0&#10;C2hijDzuwSOIL6cn5a+Tv2O/2VE/br/ad8Uf8FHP2w/g6sLWd/8A2D8LfC2rWrCOCxs2ZTqM0L/f&#10;eWTcUDjCrk4JKkfcPwhMf/CsNDV3z/xLYuv0rooDaWwMSSRov90ECt6OKrUZOcG1J6XTs0nvt3R+&#10;5VsLTrcsZfCunRvp9w+CKOGJYo41VVUBVUYAHpXJaT4S8LeNdA17w14v8O2Oq6fda9ci4sdRtUmh&#10;kAcEBkcEHn1FdX9tsycC6jP/AAMVzXwy1C0eHXs3kfy+Jbwf6wdN4rnV9zocYyjZ6nN/Cz9m+D4T&#10;/FXW/HHhn4h6yug6lpdpZaf4F/drpOjrACoa1iUDyywPzAcHHSvUUUAcCoBqOnqMG+h/7+CnLqFg&#10;33b2E/8AbQVUpSk7yFGEacbRVkc98VoRceEkQN/zG9Mb8r+A4/SulX61wfiOHxP8Qdb1LwfpXiLT&#10;bWxsWsZpGaweaZj5nmcOJlVT+7GPlbnn2rukVlI/WpKJK8n/AGusjwv4RlH/ACz+I2it/wCR69Yr&#10;yP8AbKnns/h3oOoW2mTXklv450iRbW3ZBJIftA4XzGVc/VgPegD0Txp4jbwloEmtJYNdMjKkcCyB&#10;S7MwAGTwOtZf/CW/EkZEfwq4z1Otw1j+PNY8a+LfBt1pNn8FPEKXEhRoVuL7TVAZXVskpdtjp2zW&#10;la/EbW4Ne0nQ/E/w/vNK/te4e3tppr63kAkWCSbDCN242xMMjJzjtk0AcudV+Jmq/E3xHYL4Dks5&#10;Ljw7pa+dDrEO6L99ffMPc/096tfHDWvG0nwd8SQ3PgZYo20acPJ/aUbbBsPOO+K2vFFv4k8OePG8&#10;e6L4bOoWsugG21BI7tI3DRSmSI4fAYYkm78E+9V/izrcHiL9nbXNcgheNLvw5NKscmNy7oycHHGf&#10;pQB3y/d6UUUUAFFFFABRRRQAUUUUAFFFFABRRRQAUUUUAFFFFABRRRQAUUUUAFFFFABRRRQAUUUU&#10;AFFFFABRRRQAUUUUAFFFFABRRRQAUUUUAFFFFABRRRQAj/dP0rkvgcf+Lfgf9RzVv/Tjc11rnC5N&#10;eZfBf4leFbLwZLYXP9orLDr2rLJt0W6Zc/2jcdGEe1vqCRQB1HiQRP8AEbw7n76296V/75jrpV+7&#10;Xmmq/Fz4bN8UdLkvPFMdt9n064/4/IZIcFmUc71GK6af4z/CO0QNc/EzQYwehbVoR/7NQB0xOBmu&#10;X+GYmmstY1Gc/wDHz4kvyv8AuxzGEf8AoqnJ8Y/hRNH5kXxI0Nlx95dVix/6FWH8IviP4GufDVwi&#10;eNtKkdvEOrsnl6hGcqdSuSp+96YoA9CrmNWnH/C4NEtSD8/hvVW+mLjT/wDGtYeLfC7DH/CR2Of+&#10;vpP8awbzX9Cn+Lei+Vqts7Dw7qXzLMp6z2PH44/SgC34m8BjVr1PEGg6g2l6vCmxL6FNwlT/AJ5y&#10;pkCRe4zypztIy2aMmmfGLS1+1r4i0rU9rKWtWsTbmQc5AYM2D0xkYOTnFdYt/ZyP5cdzGzYztVga&#10;kMisPlNAHD+CNT8S6j8UdU/4SLQo7Fl0O08uOO5Evyma46kdxXdVy+jxn/hams3TN8v9l2kY/BpT&#10;/WuoDKehoAjlRm6d68f079l/4MfFXwJ4W8UeLfCMg1qHw1ax2+uaXqVxY3kamJWx51tJGxAY5wSR&#10;7da9hkl21z3wZmFx8IPCtwP+Wnhuxb87dKAPLB+wD8KdStj/AMJz46+IHiS8jj22d/qnjq9SS1bB&#10;w6LbvHHvHBDMrHKiuU8Z+L/23PCXhK4/Z70zwP8A2pq15LHpfh/4rPfwxW32eXKi6uIPvi5jQHci&#10;Da7gMuAcD6iJA61zfj+aNZNDUt97xBb4/JqAPK7D9kT4r+GfB6aF4S/bV+IsN4kKgXurLYXyiTOW&#10;ba1urEE5wC/A4Brlf2L5/FHw5/an+Lv7OXij4na/4gh0PR/D2s6fN4juImkeS9+3i5lhWNFEcReC&#10;PEYyFI9SSfqJgSuBXkX7R/7N/wACPHsFx8ZfiB4C+0a94d0eVrPWtNuJre+jjjV3WNJYGWTALMQA&#10;erHHWgD1tZEb7rVW1eSM6ZcfN0t3/wDQTXzv+zd+1x8K/Df7HXhXxl8R/jTYarq9voUEeoQtqy3G&#10;oXF8VyLXyyxke4JwoQ5cnrzWN428F/teeO/g9rv7SkfjrxP4c8Yf2LLeeEfhjossEtnaqil4ra6j&#10;eMi6uJRxIW4Qttj2ldxAPb/h/wCMvEreD9PW2+H16yLbKqu1xGu7Hcc9K2R4x8VdD8PLr/wMjrx3&#10;9lL9sP4WfETxDZ/s4xeGvHGg+LrPwv8A2y+m+NPCV9pvn26ypFM0LXcaGVY5ZUQkDHzLjI6dF8Xv&#10;25f2bfgrBct4i8cyapdWN81tqmmeFbGXVrywCRGaaaeC1DvDDFEpkkkYBVXGeWUEA7y58WeKTDIf&#10;+Fe3X3T/AMvcfpWF8G/hz8N7v4SeGZ5PA2hzSN4fszNN/ZsL738ldxLbeTuzk+tZH7YPxzvPg3+y&#10;F48+N3gK/t7jVtM8E3t/4XQKJVu74wMLKNUwd/mTtEgHcuK+N/2Vv29vjJ+yV8Y5/gN/wUf+Jvg3&#10;Q9D1LQ59X0HxCLQWFqlwl08U1pE4+WUhgx24UqACMg4AB9cftKa7+z78HPDS3viKTT/DGrSwzXGg&#10;6pYaNumjnhXcD+6TkZIBUkBgcd6p/s5a14o/an+Hlh8SPippd5Z2sd9PHb6LdWwtzI8ZCGVjFKch&#10;ZFdQp6NGT6Gvmv8A4KN/t6+EbxW8MfD34PzeNoND0e08Vaf488K+IIZRo1qxVmu5Y3QRvAyEKUEr&#10;GQSY2gc19efseWOqaZ+zb4PtNS0+OzhGko+k2qybpIdPYlrRJztUG4W3MQlIyDIHILA5IB1h+FXg&#10;iUbZ9JmkU9Vk1Cdh+Req9/8ABT4X3dvJb3HhC3ZZFIbdI+SD77sj611XmpnGay/FnjLwp4K0K58S&#10;eL/EVlpmn2cJlvLy+ukhjhjA5ZmYgKPcmgDh/hf8F/hmPBraZe+DbO6S11K/tI2uk81mhju5Y0Vi&#10;2SxCKoyck45JOa6u1+FXwttYBbRfDzQwijCqdLiOB+K14h8O/wDgoF+zJZ6XrGq6x8VtM0/w/a31&#10;5dx6xrCz6cQkly7hnivIom8p2Z1inQvFL5bYYNhSaZ+1t8cv2hksT+yF8Ap10LULOO4HxE+IshsN&#10;NWGUHZJaWke64vyANxU+QmCuJcngA9sb4Q/CWU7pPhl4dJ99Fg/+Ip6/C34WwIY4/h1oCD/Z0iEf&#10;+y1454A/bl0PQFm8DftOeHte8K+KtPv7i0uLz/hBdVTSdTWKQoLu2uPKki8qRQGCtKWG7GTjNc9r&#10;vx0+If7W/wAcNL+EX7P0Pi7QfAOjNPceNPiRZ28dmtzOI2+y2dm06lpF83a8rKmCAi52lwwB7/8A&#10;COC0s/AVnbafBHHDHJOsccagKoE8nAx2rqK+YfDHxb+OP7Hesr4F/ah06HWPhvGJm0/4xad960dp&#10;C6xataRRD7OTkgXMYMGdofyiwB+ivB/jTwt4/wDDVn4w8Ga5b6lpeoQLNZX1pIHjmjPRgRQBqHOO&#10;teX+IFUftaeG5c/8ybfL/wCR4q9O3q4wO9eG/HHwj4j8Z/tDaHpHhbx3f+H75vBeofZ77T1jLB/O&#10;iK7t6N8uQM4wSMgHmgD3JsMOOa4u6imsfjla3W5Y4b7w7LDnZy8kc0bAZ9lZzj6074ZfEqXWYn8K&#10;+N9Ok0jxHptvF/aVjdTo4lyo/fxSKAssbHPzAAgggqp4qT4nyXGjz6X8QLW3FxDos0jX0K53fZ5E&#10;2PIuAclAdxzgYB5oAd8XbpbHwit+1lPcGDULd1htowzviQcKO5rn9c8b2HiD4n+B9MbSdSsbpdYu&#10;pBb6hYtGSv8AZ1zyDyvccZzXRePb221Hwbb6jZTrLDNeWskMkbZVlMi4IPoRzUPj5c/ELwKSf+Y3&#10;df8ApuuqAOyXgVx/wi/1fiL/ALGzUP8A0bXYDIHNea/Dn4heGtDv/Eukagb4TR+Kr4t5ek3MiYMm&#10;Rh0jKn8DQB0Pj4I/iDwjbz/dk8SHavqVsrpx+q5/CuprzDx/8WPh1/wlXg0XviE2pg8SSSn7XaSw&#10;j/kG3y/xoP71dTL8ZvhNBH5s/wASdDjX+9JqkS/zagDpX+7XN+GBMPiJ4m3H935djs/79tmki+M3&#10;wluk32/xK0KRf7y6tCf/AGasPwJ8TPAF/wCK/El+PHekP5moRwRKuoxHKpEv+16saAPQq5nx/NjV&#10;fDlqBln1xG+gEUn+Nag8X+FT/wAzHY/+BSf41g+KPEXh+48W+HVi1i1k/wBKmI2zqcfuj70AaXi7&#10;wTa+JvKvLe4kstQtWLWepW/+siJ6j0ZT3U8H64Iy30T4xWaedD4x0m8ZRkQzaW0SueOCwdiB15xX&#10;WR6hZOVjS7jLEdA4qTzUPBNAHn+lax4yvvixpVv4m8Nw2Mf9h3zR+XeCViwltQc4HTnI9uvNehHk&#10;dK5fVY8/F3RbgP8AKnh/UR165nsv8K6fev8AeoAY6N2HNeV6j+z18IvjPBdTfETwZDfXOn+ItQfT&#10;b+O4ltrq1LyEN5c8DJIgPGQGAJAPUCvVmdSvBrm/hjcfatP1K4A/1muXh/8AIpoA8wl/YE+FGrmS&#10;28b+N/H3iLT97Na6Vq3jq/EFuMnCjyZI2kAzj96z5HXPWsDxB4o/ac/Zf0bUvh54U+F2ofETSWjV&#10;PBuvXGuRxvZNLII0tr55fmZYy4IlG5mQYOW5P0pXN/FaaKLwbJvPXULEfneQj+tAHjvw0/ZF+N+g&#10;eB4Tr/7Z3jz/AISa9tWl1eaFrOaxjvXGW8iKW3LrErHCrv5AHTPHK/BbSPiD8Ev25z8J/HHxw8Re&#10;Kh4o8Cy6rcT60IIba5vIrhI828ESjyisW0MNzZ619XRHKZFcD8bP2aPgn8fkspPiz4EttUm0qQy6&#10;beFnjntGOMmORCGU8djQB3yvHjCsvHpQ0iAffFfLv7GP7TXwm0X4K6/f/ET442dqul+MNZS3tfFH&#10;iTdeadpsd7JFaLKbmQy4eJY5F35LLMu3Kla0NG0n9oH9rTTLr4wnxz4s+GOiRLOPAHh3TZIoby/Q&#10;FhFqOoLNEcebhWS0YYRDmTLNtjAPUvh74u16DTtQs7HwNeXEcXiPVl+0LOiq/wDxMLjkZNdB/wAJ&#10;f4q/6J3df+BkdfOP7IX7anh+D/hEvgf8cvA3j7wz8RfF011cXqeIvBd9Z6e2pMXmmtoLiWNYX4Bb&#10;90WQkkgnJr2T4w/ta/Ar4KHUNM8W+MBda1psEE0vhfRIWvtWlWZ/Li8uyh3TSbmBAwvOKAOmm8X+&#10;Kin/ACTu6/8AAyOud+DXgjwJrngiHXdY8DaPJeXs0s1y9xYwySbmkY4dtpywrQHxn8GeIfgY/wAb&#10;vB+uRzaPceHZNV028mjZN8YhMgJRgGBGOVIBByCK/Ov9nn/goJ+1d+zh8bfCXib9t7xR4U0v4Y/F&#10;yK+u11T+y1tINFuoo7ZoklnXAiZ4XUfMu2SR1UfM5ZQD78+N0X7Onw28KpefEXQ9J0m11KdrK1vL&#10;bSgJVmMMkvyGJN6sEikfcOgQnIxXA/swfEDxR+1h4fvdS8W3l43h3QddmtIWm04Ww11FidN5KSbg&#10;oMgJUqMso4Aryv8Abc/b7+FPjDwXpvw8+E3wth+Mlj4y0VtQ0OTwj4oSK5Uxi5ZrmImMxoIFtWdp&#10;GljOWVFV2bB9X/4Ji69rHi79lXRvHt3AqWPiA/2lpjTbRcSCUAytKqKEUmbzNoBb5duTmgD2YfCj&#10;wQYRENKm2YwEOpXGB7Y30w/Bn4ZPzL4St3P/AE0kdv5tXTK+RzUN3qdjYQNc3l1HFHGu5nkcKAPX&#10;mgDzfwH8E/hlpWua9oy+EbaW2hvUlt1uC0vlh4wSoLEnbkZAzxk9uB1Vl8I/hXpdstpY/DrQ440+&#10;6n9lxED81rxfwt+3t+zNc/EDXptO+K+kTaENrXWvXBmt7VBEhDyxTyxrBdwKeGmhkdUbhsdait/2&#10;5/FfxzBtv2H/AII3Hjq3/tK6spPHGu6gumeG4jBMYZHjuQsst384JUQxFXUZ3qCCQD2+T4SfCq4O&#10;6b4ZeHnPctosH/xFCfCv4XW6/uPhxoMa/wCzpEA/9lrxnwv+2Fr/AMJPEesfC79r7Q9RttS06+iT&#10;S/GXhn4f6r/Yes20lvFIHV0FwsEiSPLE6NKR+535XeEXH+Lf7U/iT45+OvD/AOz7+ynp3iK6j1bU&#10;oZPF/j7T7P7NaaPpakGdYp5wM3RDRgKqkqJQevFAHu3wl0/SNF0TUNN0ixgtYY/EGobbe3hCIhNy&#10;54CjHOc/jXWBgehr5jHiD9pf9jTxRMPG9nJ8SvhbqWpPeX/jGLauveGgwPmG6tYYlS9tlIQiaHEq&#10;gvvjfG8+8fDD4rfDr4w+EofHXwx8X2Ot6PdO6Qahp8weNmRyjrkdCrKykdQQRQB0leVftBBR8Xfg&#10;dMcfL8TrxR+PhXXv8K9T3r614z+1boV74h8f/BXS9P8AEN3pcsvxSuhHfWWzzYz/AMItr/TerL+Y&#10;P54oA9mLr0zXGeL4ntfit4P1lmVY5Bf2DMyZLNJEsyrntxbOc+2O9Z3wr8Za3oMkfwq+Kd1cf25a&#10;rJ9i1O8kRl1m3Rv9ejKFXcAVDxkBlPOCGBO18SdL1bUtKsfEHhqKK6vNDv1v7e1kchbkCN43jyOj&#10;GOR9h6BwpORkEAl+Ne1vg14tBRnH/CM3/wAq9T/o78D3rkviB8QrHV73wzpN1oGradcTeKrXyV1C&#10;wKCTCyE8jIH4kVueO/Eel+K/gP4i1vSrnzIbjwveurdCp+zvlSP4WByCpwQQQeQad8Wv9R4bGeni&#10;mz/9BegDslYMpwa5Tw5/yWzxV/2AtI/9GX1dWoKrg+leeweN9A8OfHbxNZ6r9tEkmgaSy/Z9LnmX&#10;HmX3Vo0YD8SKAOh+LXlN4Guo5vutNbj6/v0ro0OVrzf4r/Ff4fN4djtLzWZrdZNStgzXVhPEMeaD&#10;1dB6V0i/GX4TrAJpfiPosa9f3mpxL/NqAOmrl4xNcfGK4Of3dn4bgH/App5f/jFOg+NPwhuv+Pf4&#10;n6BJj+7q0J/9mrn9F+J/w9m+LutyxePNHeNvD+lrHt1KM5bz7/I+96FaAPRq5n4sz/Z/ClvJtz/x&#10;UmjL+ep2w/rWonjHwnIMp4lsD/29p/jWB8TvEvhyfw3apHrVpJnxDpJwtwp6ajbn1oA2fE/hDSfF&#10;1gtnqkTiSNhJa3ULbZbaQdHRhyrfoQSCCCQcX/hGfi/bReTbfEDT7gKpC/adHKk4HGSr85OMnA7k&#10;DtXUpqVgdoF7D833cSDnNT+anrQB53q+rePp/FXhmx8ReGbW3h/tzDXNvfbw7C3n5VSM7T7816JE&#10;CsYBrmfG6ef4p8Lhf+WeqSSH8IJB/WumR1I4agAKls5Feba18GPhp8ZNQ8VaH8S/CFrq1tH4lglg&#10;E25XgkXT7TDxuhDowyeVIPNelF1HVq5jwNdeZ4o8Zov/ACz8SxL/AOUyxP8AWgDzWb9gz4XXt1Na&#10;6v49+IV3obsPJ8NzePr9bWEbQNodZBOwyN2GlIz7cVkX2n/Gr9jy6uNJ+FHw+1Tx/wCA7yOW40/S&#10;/wC2h9u8OzhMmHzbli01o+MqWYvExYHKlcfRG5fWszxi6x+FNTkP/QPmz/3waAPA/g7+zX8fdf0J&#10;vih8Tv2n/Gmj+JfEUzXt1oeh3tpJpemxOS0VrEk1u5+RCAzhhuIPQYFcdq3hz4q/s4/tk/Bw+NP2&#10;j/FHiqLx/rGraPqjailta2HkxaRd3VvEYY0H77zYVIk3ZONoABIP1d4UcP4W03YP+YfD/wCgCsD4&#10;x/An4VfH3wwvg74weCbPXNOjuFuIIbteYZgrKJI2GGR9rMNwIOCfWgDroTx1FOMsf3d4r5f/AGV/&#10;iz8LPhj49+Knwx1j4rx6bpfh3xOsOg6L4m8Rs01nZxWUJlkT7TIX8kybyCDsHbFa1hqfxH/bR8R3&#10;OreEfHGveCvhro915ej6z4fu1gvPFkwHzTrIUJjslzhChzMwJ3bAAQD07RfFGr2HizxDY6b4Nurx&#10;RqSn7RHKioT5S8cnrW2PF/ipRg/Dy6/8DI6+Xvgn+1+nwI8Vt8Lv2r9E+IcPiTWvH3/CO6f4qvvB&#10;N0uk3++4MOnStdRRLaK86GJSYzy5+YLzj6I+LH7RvwW+CVtK3xI8f2FjdR6XNfw6UJhJe3UMeN3k&#10;26kyTMSQqoiszMwABJAoA2P+Et8VNyfh3df+BkdfPPw3/wCCdX7HOu/tQ+Lv2pte+A2nL4z/AOEo&#10;aYLdXLSwwzSWdu73Jg3GLzXZ5GLlcncT15r3b4NfHHwH8dfAMXxE8FSX0No13cWdxZazpstleWd1&#10;BK0U1vPBMFeKVHVlKsB0yMggn84W/b4/bJ+Enx2uv2qvH2s+Gf8AhSviH4lXegJI2kiNrfRU1O+s&#10;7LUbicYMalLbeshDbkZM43ca0cRWoc3s5ON9HZvVdn5GdSjSrWc4p21WnXy8z9FviRoXwG+H/gy8&#10;8VeOPBmh2ul2yqLq4XR0YoGIUcIhbOWHTmvHP2evi74h+P8A4u8SfCDwzrmoTeD9BUfY/EcmneWb&#10;22MpWOJZPMWTcNksfmFRnyGOORnC/ab/AOCjX7PutfBewvPg7o2j/GrSvF2rTaBJofhzxEi3E9wE&#10;B8mMCNwZCSuNxjADK28cZZ/wSG8U+IPHnws8SeObjw9dabYTa19gu7XWLhJNQTVLNTbTqzRgo0SQ&#10;JZxBtxLyxXDlRvBORofTFn8IfAVnapZW+jSxwouFiTUJwoHoBvxTJfg38N3bLeEonyfmMk0jfzau&#10;o81D3pst3bwoXllVVHdmxQB5loPwR+Gml/EzW7GLwjbyW0+m2d55FwxkVJnkuEcoGJ2grGnyjjIz&#10;jJNdTZfCD4VWAb7P8O9FXzGLPu02NssepOR1NeSaz+29+z7pvxzvtB0X4i6dqDQ2NvZatJGs6wQS&#10;xyzMY4bnyjbXE6rI7yW6yrKqRMQrEFRUvP8AgoFpHxOub7wv+xb8LdR+LGq2d/8AYZtY06/htPDt&#10;nOIhKxuNSYuAFUgbYY5XLELt6kAHtUnwo+FUwzP8N/D7f72jQH/2SiH4UfCq35i+G/h6P/d0eAf+&#10;yV4np/7VfxZ+B/jSbwr+2L4Okjs7zT4b7S/E3gHwXq2oabavI7q2nzyxRzMZE2g+cViVwclE6Vnf&#10;tCfttaj4t8PQ/Cf9i7w/rXirxz4lVYLHVLPSWjs9AhZsS3lzJcqqI0aZKIwbL7NylcggHuPgXRNA&#10;0Dxz4hs9B0e1sYzHZs8dnbrGudknOFAFdfvXOM18yeItA/au/ZL8RN458DpqXxg8GX5to/EGl6le&#10;RjxFpEMe4G4sysSrqChCzGGRvOY8IzkhK9p+Dnx4+Efx60afxB8JfHVnrVvaTeTei33LJbS4z5cs&#10;bhXjcd1ZQQQQRkGgDs68x/atCHwFo5f+HxjpTD/wJWvTVcN0ryv9sGzmv/hhp1pb6hJaPJ4t0oLc&#10;Q43Rn7SvI3Aj8wRQB6mrrj71cb8ZrZ/sGj67C8a/2d4gspXkZc7IzKEc+3yM1YfgDxJ4m+GOsf8A&#10;Cs/itqt9frdX07eH/FV/JEy3yEh1t5Nir5UqgsoDDDhCVP8ACOw8eaE3jDwdeaLp1zD5lxF+5kkb&#10;KbgQRnHbIoA09RjMmlTxleGt2H/jteO+L/iHp8f7OWqaPf8Ah3WLP/iQzQw3N1p58uRtpAAZS3B9&#10;TgV6d4T8W2/i/wAKPqIj8i4jSSG+s2bLW06jDxt7g/mMHvXI+M0J/Zc1ZiP+Zbn6/wC61AHp6nIz&#10;iigcDFFABRRRQAUUUUAFFFFABRRRQAUUUUAFFFFABRRRQAUUUUAFFFFABRRRQAUUUUAFFFFABRRR&#10;QAUUUUAFFFFABRRRQAUUUUAFFFFABRRRQAUUUUANkzsrj/gbG3/CAZ/6jmrf+nG5rsW5Uj2rkvga&#10;f+Lfgf8AUc1b/wBONzQBNdRSP8XLfB+WPQJD+JmUV0uxj0Nc40zH4vLbj/oXGb/yYArpVPGKAGSx&#10;KylXTcD2Ncb8LNA0LUvBv2y90O0kafVtRl/eWyMTuvpyOo967Rjgmuc+FHl/8K+014vuvG7fXMjH&#10;P50AX5vAvg64j8ufwrprj+61jGR/KuR+Jnw0+HFrpunXEXw+0NZG8RadFuXSYQdrXcQIzt6HvXol&#10;c18SYhPpWmhv4fEWmt+V1GaAKmp/Az4ZahcLfW3hSDTrpFZVvNGY2cuGAzl4SpYZAOGyMjOKw7L9&#10;n7V/Demzf8Ip8Y/Ey6lIxC6jrF2t6Ap7GIhVOBgAjB4BJPOfTCcdqaxJGMGgDy7wT4R1jxF4/wBe&#10;s/iaVurrT7e1hiv9NvJ7ZblCjNuKI42tzgjnpwa6l/gz4Dfkwap/4UN7/wDHqPChZviX4nY/wrZq&#10;P+/Wf611VAHKj4Q+CYDmKLVF7/8AIwXp/H/XVg/BT4XeFD8G/CRkGpbv+EZsN3/E9uxz9nT0lr0Z&#10;h3Irn/hENvwo8MKB/wAy/Zf+iEoAH+FXg+QYI1T8NfvP/jtcz4t+Hvh3w/rfhvU9ObUPNHiKEL9o&#10;1i5mT7r/AMLyFf0r0iuV+Io3X/hsDt4giP8A461AHVVi/EcFvAerj/qHy/8AoJraBz0rH8f4PgrV&#10;FPexk/lQBz/h34H/AAebxHpvxZb4U+G/+Eqh06OKPxIdDt/t6Jt5UXGzzAOvG7HNdp5b5qvoWBpF&#10;qo7W0f8A6CKuUAeJ/Fv9nvTfjD8d/wDhIrbx54g8L61ovhGC3tdc8M3UUdx9lubi4M9ufNjkUo7Q&#10;Qt93IaJSCOc5PxX/AGPfAPhT9m/xf4b+C3gCzHia88JX1kuseWo1TU0m/eTwSXYAk3TkEFtwwzAj&#10;GBj1nT8H4z6xj/oV9O/9KL6unMZJzQB8g/Cjwj8Hv2sv2otH+J3h3SL7/hFfhj4Ps7DSdHvLC8s4&#10;4dS+0rKsU8cpVJmtfs8LRjawRyWySFI774rfs46X8eP2f7r+xfCHh288X6Xq1/c+FtQ1zTYpfJni&#10;1SSZYfMZS0UchTY+3+FzkEZFe9x2UUCt5MSLubc21cZPrx3rn/hEpXwZj/qL6l/6XT0AfP3w+/4I&#10;8fsN+CvhrrHgBfhBEf8AhJbNYteuo7po3kbb8xjCbUQFsnaF2ngEEcU+L4Y/tY/sV+A9S0r4FatY&#10;/EHwP4d0m3k0PQ/GWqzvrkMMKYmto7hY9koKqDGZDkHgkjGPqWszxoM+ENV4/wCYbP8A+izQB842&#10;/wDwUC1j4xiTTP2RPg1N8QGbwbZavLqUOvW9pDp016Z1ht51k+YSIYGMiY3IMcciug+FH7BXwuTw&#10;zpniH9oDTbnxz40nto7jxFqPiPWbm9tZr0t5j+XaySG3jjWRjsVYwFAGPWvUfg38N/A/w98GWdv4&#10;I8J6fpS3lvFcXgsLRIhNKyAtI20Dcx9TXXKCDkgfhQB5j8Vfgv8ACjxZ4s8BW3ij4aaFqEem6vcf&#10;2bHeaXFILX/Qp2xHlflHyjIHBwMjivQtH0LTdA0y30XQ9Ot7OztYxHbWtrCsccSAcKqqAFA7ADFY&#10;fjptvjbwbnp/bFz/AOkFzXTLKo4A70AAjfHIFcz4XkdfiB4os3Gf3tpL+BgVf/ZK6jzBnGDXO6Qs&#10;a/EvXNg+Z9Psmb85hn9KAN8wF+GHBHNfPmtfA748fs9eNNZ8Y/smabpOraP4muVudW8I+ItYmiis&#10;LkMTJPaOdwQSgndFhVDfMOpr6IHAxQ3K4oA+cvhb/wAFFfhDPJJ4J/aL1C3+HHjKx1ZtO1LR9ela&#10;O1E3LIYbt1WKVGjwdwYc8V1eo+IdI8RftTeB9d0DU4byw1LwNqFxZ3drIHjniaSBkdWHBUgggjgg&#10;1u2Hw18AfEu81638feCtL1dLPxPK1uuo2KTBG+zwjI3A84JFeGah/wAE0NJ+Aev2vxn/AGMtVuNL&#10;8RaDcNPp/hnVtYm/su9ttrCTTsA4gSQYAfawRlRsEAggH0t4w+GvgLx7EsfjDwrY3+wqVa4twWXB&#10;yBnrgHtnFYK/BO30Gzt08EeM9Z0+a1kUxtd30t5H5YB/dNHI3K4PqG9Sa8HsP2pf+Cl3xB0LRdY+&#10;H/8AwT9t/Dk0elxt4m074heLLODdfMFDxWclrcSsYY23/vZokaQKMIobI6Y/tFftr/C7TdP1T9oT&#10;9mbwe+nXF/b2Nxqngvx5JLKs1w+yJja3NqgRFYqsmJ5CC2U8wA0Ab/wG0rx34q8JXHhjxN8SNL36&#10;P4r1SObR7XT082G1i1S5FqD+9JiDwLGygrwpAGQM16D49P8AxcHwL/2HLr/03XVeZXvw5+K3xea7&#10;+J58Gr4E1m1ST+yZLDUF+36gqndEs742LG+cNGy5VhjJXk7PhD4x6B8XNa8E3ljHcW2paX4ku7HX&#10;tNvI9stleppc5lhPZ9pfBZMoSCATg0AezVxvwkVmj8Rf9jZf/wDo012QORnFch8Ih+78Rf8AY2X/&#10;AP6NoAf47hkl8Y+C0U/Kmvzu49v7Oux/NhXVeX71zHiyZ2+IfhOxUdJry4Y/7K25j/nMK6mgBjRZ&#10;G0DrXH+A9D0a/wBQ8Si80a1k2+IpV/eW6tx5MPqPeuzJxXOeADEb3xE0ffxDJu/78w0AX28E+EJE&#10;8qXwrpzKeoayjx/KuS+Lfw1+HMHw+1i7/wCFf6Hv+wSJG39lQ5VnG0EHb15r0Guc+K0K3Hgm4tm6&#10;TXVrG30a5jH9aAKlz8Evhdqdtbs/gbT7eWEq8dzp8ItZlYDtJDtcD1GcHvWHZ/s8S6LNdajoPxX8&#10;VC8k2/YJNQ1P7RFZqq4CCMgB17neSxP8VekRnbGq4PAxS7v9k0AeTWXhPxde/FjTvC3xN1GPVre3&#10;8P382n6pYyS2cj/v7QMkiRuORlcEEgjOQDXYSfBvwLIctb6n/wAB8QXo/wDa1Jf7v+F0aTz/AMyz&#10;qH/pRZV1dAHKD4OeB4Ruji1T/wAKK9/+PVgfCX4W+FpPCzXUg1LdNfXDfLrt3/z1b/prXpLfdrn/&#10;AIWoF8EWZXuZT/5FagBG+FfhFhtb+1Pw168/+O1yvxX+GPhfSvDEGpWT6n5sevaV5fm65dyLk6jb&#10;jlWlKkexBFemVyfxmXf4NhQdW8QaOP8AypW1AHVR8J0obJzgUIcrwKC45BoA8v8Ahn8EPhF4v8De&#10;BfHXi74WeHNU1zSdAspNL1jUNEgmurNvJT5opXQvGfdSK9OWJhwRxXP/AAbQR/CLwqo/6Fyx/wDS&#10;dK6SgDyT9oH4NaT8ZfGnhXSL3xFqmi3umm5vtJ1rRZkS6s502AOhkR1OQxBDKQQaq6f+x18NPBPg&#10;zVbrw1pEepeNriK8uoPHXiCGK41ZtSltfs4uTceWCjBFjQBAqhEUAYFd3rx/4uv4fH/UPvf/AGnX&#10;UsCy4FAHw14Q8E/Cv9pXxb8HP2bLTw5rGm6b8LdO1DUfHGhzWt7btBexrb20FpJMSqSxTGW6kIy4&#10;dYgeATn6E8S/AXwD8ZvB3i74feI/COj3iQaxJ/Y51LS4rhLCf7NEEljV1IRl4wy4I7GvXEtIopGn&#10;WJFd/vsF5b05rnfh8pTXvFS/9R8EfjbQGgD53+AP/BJb9lnwJpd14x8ffCDTLjxn4g0uS18TXlnc&#10;MkJ8xiXEIj2bc4Q7j82VBznJrQ8D/spfHb9jqxm8KfseeLNN1XwWumyPbeE/iBqlxI2n3nmO+LSW&#10;KPKQsGC+W2QpGR1Ir6gqN03E80AfLnhT/goxffEi20Pwv8KvgffeJvGc2k30/i7wvZ61BbSaDPaS&#10;pBLFIZepaVz5fTcoLDvWv8Jv2LtP+JmjXHxJ/bF0O61zxVrt9c3F1oN54kuZ9N0u1kciKxW3R1t5&#10;AkQQMTGdzbjk8V6h8Cvh54M8O6NdeKtC8K6fZ6lq2oXTalf29oqzXRFzKAXYDLcDua79QV4oA8u+&#10;LvwQ+D2ueF/DXgPWfhdoNxodv4ktWg0p9Jh+zwsquVKIF2qQQvIA6Y6V3/h3wl4e8I2LaV4W0Gz0&#10;21aZ5fs1japDHvc7nbagAyzEknuTk81jfFKRVh0OQnhfElr/ADYf1rqvNWgBvlkDB6+tc1eyP/wu&#10;DTLc9G8OXzH8Li1H9a6cyL0H1rnbpYz8VtPmP3v+EfvAP+/9t/hQB0BjftzXhPxN+AHxR+HfxTvf&#10;2hv2VGsX1rWrdoPFXhHXtSmj03VWyvl3iYLLb3Ee05KKBKHbflgGr3qmspagD5t8H/8ABQjwp4N8&#10;Qa18O/2wdLh+G/iTRZ4zuuJJJ9NureQJ5csd4E8vcWf5kYgrkZ4Oa6P4yeO/Cnjnxv8AAHxT4I8S&#10;WOrabdfFm4+z6hpt0k8Mo/4RfxACVdCVbnjg12cvgnwh498S+LPCfjjwvp+q2bXlnctbaharKjZt&#10;4wOGB6NDn6ivDfiV/wAErfhUuu3HxO/Z512+8E+LLXUl1fQWtbqQ6daagu8GX7MjKMSRyzROoOCk&#10;rAg9KAPpbxX4G8I+OLT+zvFnh2z1CLaQq3EIYrnB+UkZU5Ucgg8D0FcuvwE8OaPpNxp/gnX9Y0aR&#10;lb7C0OoySRWjEkjbEzbSuedvtgEDivC1/ac/4KVeKNIh0DwZ+wRbaR4g0u8u017UPE/im1/se8ji&#10;GIRYPHOLljMSGDywKsYBBDt02dQ/aL/b8+FXw+1X4r/HP9lLwPLoWhWEmra0nhf4jSHULaxjBaZI&#10;4J7QRTzRRhn5uI1kC4XaxC0AdL4Q8PfELxFr/j/4X638UtLto72+kEMEelp580MtsqyShPNygycA&#10;4IzzXoXxZBEPhvI/5mq0/k9cBd+D/HH7Q+sx6nr/AMPz4Lg0+TNj4jt9QVtVYblYiFlG1FbauWYM&#10;CucZzkRaB8VZvEljofwx8ZtcQ+LvC/iaxttchulB+0YWRUuldRsdZQPMwDld21gCDQB7x74rkfDg&#10;z8bPFHtoOkf+jL6utVt/A9K5Pw2f+L2eKv8AsBaR/wCjL6gCf4owvNY6VCh+/r1oPw3810qK2zGa&#10;5z4kzNCuh4/i8RWi/wDjxrpV4FACCMYw1cdpWkaXqfxV8Rfa9JtZlh0rTYsyQq2Tvu2PUf7Qrs65&#10;vw0I/wDhO/Ejr94SWiMfpDn+v60AaLeDfCbpsfwxpx+tknP6Vl678L/hvPptw83w+0OTbCxy+lQn&#10;nHX7tdPVfVhnS7gf9MW/lQBwXgj4Q/DHxL8LvD4v/Aelq8mi2cv2i3s1hmR/KRgyyIA6NnncpBz3&#10;pB+zvYW2uTa3p/xF8WR7gDaWba40kNo3qoYEt24csOOMDIrqPhjGIfhx4fhXouiWq/8AkFa3qAPI&#10;b3wf8QLbxv4d8L/ELxLH4g0+4urmeO9hjezngZYziMiN/mX5sA5zxyDXaN8HPAsp3PBqec848QXo&#10;/lNR4vy3xF8LIPW8P/kNf8a6lQQOaAOXT4N+BYzlItV/8KK9/wDj1c54D+F3hUeKfGy41LA8TQiP&#10;/ie3f3f7MsP+mvrmvTK5vwWo/wCEk8XEL18Qx9P+wdZUAO/4Vd4RIwV1T/wf3n/x2sXx78KPCEXg&#10;3VLhG1bcmnzMv/FQXhH3D2MvNd4OlY/xDP8AxQmsf9g6b/0A0ASeDU2eFtMC9Bp8I/8AIYrSlUuu&#10;AKoeE8L4a05AP+XCH/0AVolgvWgDy+y+CPwj+LOlT/8AC0vhb4d8SfYfElzcWP8Ab2iwXn2eQScO&#10;nmo21h6jmvSorfyo1ijjVVRcKq8AD0rD+GoC6XfYH3tWuT/4+a6KgDy/9pz4W6D8YtE8M+APElzd&#10;W8Fz4shnhvLCYR3FpcwW9xPBcRMQQJI5Y43UkEZUZBGRVXwN+xx8J/DWot4r8cwTeO/Ekl1Bcf8A&#10;CTeNYLe8u4ngYtD5RESpAI2JZfLVSCc5J5rsfiHj/hIvB3/Yzn/0gvK6mgD4P1TwVoPxCtdL/Yk1&#10;mHW9P8UXHxivPEHje6ghvY5b2zF3PdpqEN3GVRFmQW8ZAf5FZowo2gj6dsvgx8LtU1PWfhFqfw80&#10;W88NWXhvRrWy0G+02K4s4o4jdrGoikUrhQBjjjFem/Y4vO+0CNfM2437fmx6ZrndCQj4teIST/zB&#10;9N/9Du6APmr4A/8ABJL9njwzr8fxW+NHwv0fU/GlnNLZWt9Zfu4GsYQLe0kKIFJlMEcbtuLEO7cn&#10;ANdD4R/Ya8Y/so+I5db/AGIPGEVjpOtatc3vibwX411Se40xpJIwBNa7EaSCQOoLclX3MWy3zV9O&#10;UMMjpQB8raH/AMFD9c+y2fwy1T4SLqHxbj8aTeHNa8B6Tq0cXkvHaS3YvkkmwTavBGGVyPvOEOGy&#10;K1fh3+zBrv7Q+ua18Yv2wvDerW11eaps8M+CI/F9x9j0fT402oJEtZEimnkdpndmDYDqmcLXqnw1&#10;+G/gePxr4i+IyeE9PGvS63cW0msfZV+0NCAgCb8Z2+2a76NNnagDy34pfAr4N6F+zn4i+HOl/C3Q&#10;bfw//Y8u7R49KiFu21cqSm3BIIzk855613Hg/wCHngr4f6edM8D+EdN0e3YqZIdNskhV2ChQW2Ab&#10;iFAGTzgCqXxtbb8JPEf/AGB7j/0A10wmTHSgBBE6jAOfc1zXiWR7f4i+G+OJYb2I/isbf+y10/mD&#10;0rnfFojPi3wzMfvDUZVX8beT/CgDodjdq8c+On7Pvi688f6f+0P8BtQgs/G2lW5t7qx1C8lSw160&#10;II+z3CqSqspYskoUspyOhNezUEEjAoA+ZdI/bs1/4O+NZPAP7cHgm18Cyy6SL3Sde02aW+027VOJ&#10;90qJ+4ZTtwr4yCea6b48fFv4bfFj4Jaf4u+FvjrSfEGnx+NdHia+0e/juIlk+0QvsLISAwWRSVPI&#10;3DNd/wCKfDug+LviPH4X8TaNa39jdeGLlbi1u4FkjkUzwgqQQQQQa8W+Nf8AwSt/Z3+JWu33jfwb&#10;HqHg3XbyJGW68NXjWtuLmNAsNw8Me0M6bY8YIz5a++QD6M8Q+HvD/ieyOneINJt7y3b70VxCHX64&#10;I4PvXI2/7PXgXRYJrbwfc6poqyKfJt9O1OVIIJNu3zFjztBwBxjBOSRkk14Ta/tD/wDBSHSLPUvg&#10;5Y/sYQ6p4p0PVIbOx+IEuvWqeG9XsRBEzXrK9zHdxzO5mX7OscgQoMyEMK3NA+MP/BTaw0m48SeP&#10;P2TPhrJaqjS/2fp/xKnhu7dY0LMMtZyxzl8YT5o8MdrgKBIwB1Gjad8TdC+Pmu+DL74q6Xb2994X&#10;0mXT5LjS086/uRJfx3BEfmjcyxx225hnIK5xtFdh8UtF/wCEc/Z217Q2uvO+y+HZ0M2zbvOw5OO1&#10;ee2OveL/ANr3TNLv1+Ckeh6HNZQ3tj4k1a9je8tpGGcQLH0kVWBDhnTcGBxtBMepfESfw94A8a/s&#10;9/EHU9Rk8QaboF7daffaq4kOp6aAFjuBKoC5y+zaxD5jc4IGaAPoiigHIyKKACiiigAooooAKKKK&#10;ACiiigAooooAKKKKACiiigAooooAKKKKACiiigAooooAKKKKACiiigAooooAKKKKACiiigAooooA&#10;KKKKACiiigAoooJwM0ANckLxXl/wd8S+Pbbwg9rY/Dk3MC69q2y6/taJN6/2jcc7SMivTp5MJwK/&#10;EP4z/wDB1Z4l/ZG+N3jr9mm3/YosNcTwb461rTV1Z/Hz25utuoTneYxZNsznpuNd+X5Zjs0qOGGh&#10;zNK72WnzMa1enh481R2R+u03i3xtD8Vd5+Gc0jroBDLHqkTEAzCuk/4TjxHFDvl+HOpZ7rHJGx/n&#10;X4o6d/wdoeMH8RyeMh+w3pu660+ODyD8QpPkAJbOfsPfPp2roY/+DtzxoVDD9hfS+R0/4WHJ/wDI&#10;Ncfs5qo4Na3t89jyZcRZPTdpVPwf+R+xcPxEvZFY3Pw88QRnoB9jVs/+P1zPwa+Ilxb/AAy0G1k+&#10;H3iQn+zYi0n9nrtOVznO/wB6/IVv+DwDxkJCn/DBmmnnH/JRZP8A5ApvhD/g7J8aeHfDem+Gx+w5&#10;pc32K1jt/O/4WBIu/aoG7H2E4z6Zr9Lynwc8RM8i5YPBOSik378FvtvJDlxFk8Fd1fwf+R+0U/xS&#10;sLVtt74T16H/AGm0wkf+Ok1zvxJ+K3hYadpL5vlQ+ILEyk6bN8oEynsvqBX582X/AAcPfEW7hhlH&#10;7Juir5yqf+R0mOMj/r0rvtU/4K2/FPxTY2cR+AXh+ELfW10ufE87f6uRZNv/AB6jrjGe3pXDivC/&#10;jjBfxsI1/wBvQf5SPjsd4weHeXf7xjVH/t2fT0ifdVv8YvAVz8qajdA/7Wl3A/8AadE/xi8AQfLL&#10;qtwv/cLuf/jdfI6f8FR/iyzLj4IeHfm/6mS44/8AJatj/h438XnQt/wpzw3x/wBTBcf/ACPXh4jh&#10;LiDC/wAWjb5x/wAzwan0hvCKno8yX/gFT/5A998J/F34fP488STjWJv3k1qFzptx2gX/AKZ11f8A&#10;wtLwQTxq0n/gDP8A/EV8d6d/wUU+LGmaxqWrn4OeG3N9JG5jPiC4Hl7IwmM/Z+c4zUr/APBUf4rK&#10;rN/worw7x/1Mk/8A8jV83i2sCr19N/w3Kj9ITwjltmS/8Aqf/IH1nqvxl+Hdrp9xKfFEKmO3dvnR&#10;16KfUCs/4RfEbwEfhd4bg/4THTQ0eg2asGvkXBECDua+RdY/4KhfEjU9OubF/wBn7wz+/t3TzG8R&#10;TNtyCM4+zdqzfD3/AAU88d+HvD1joH/DOnhWb7DZx24kbXphv2IFzj7L3xXwmP8AEvgvK5KOJxSi&#10;3t7sv0id2H8cvDDFO1LHp/8AblT/AORPu9/iJ4BiXfL420hV9W1KIf8As1cl8QfG2k69qOg2HgPx&#10;NoWoakutI0du2oKw2hGycRkt+lfIrf8ABVbx3IMN+zV4Tx/2MEvP/krUMn/BS/x/qOrabc2n7PPh&#10;aze1vBKskeuzZbgjGRajHWvOfjB4erfGr/wCf/yJ9Zg+OuF8dFuhiFK3lL/I+3DcfGsdNM8M/wDg&#10;Vcf/ABNZvi7/AIXXeeGb61OieH5N9sw8u3uZi7cdFBXGfSvm20/4KXfF+5uY4F+C/hsbmAz/AMJF&#10;cf8AyNW5F+3l8Zp5Vh/4VV4X+Zsf8h64/wDkeuaXjZ4Zxdnj1/4BU/8AkTq/1tyHb2v4P/I948N/&#10;FyC60qMWfw98TyfZ828hXTV4kjOxh9/swIrQX4oSMcf8K58Tr/vaav8A8XXgHhT9qj4zaNFLYp8P&#10;vDEhuNQuLjcdYuBt82VpNv8Aqe27H4dq6eP9pv43yyqg8A+FRuP/AEGLnj/yDVx8Z/DeUHJY1WX9&#10;yf8A8iehh86y3E/w6l+mz/yO5uPHVx4f8b6x471TwPr0emjw7axtL9hXIaKW6d+N/ZZFrf8A+Fr6&#10;dDEkt54U16FXXKtJppIx/wABJryPxL8Zvjf4p8P33h1/B/hWEX1rJCZv7Uum2bgVzjyRnr0yM1oS&#10;fHn432luXHgnwn+7T/oLXX/xmvNreP8A4T4d2qZil/25U/8AkT3cPhMRitacbnqEvxa8HQw+dPJf&#10;IPfTJjj8lrnfhx8V/A2jeF47PVdSmtpJtWvvKSfT513b7qeReqd0+b6VwU/7TPxvt4GmfwD4V+Vc&#10;/wDIYuf/AIzXOeJf2nPjPqDaffy/D/wuF06++07P7XuG8z91JHt/1PH+szn29+Jh9IHwlqaRzFf+&#10;AVP/AJE9Snw3nVT4aV/mv8z6D/4W98OgcP4ljX/fhkH81rO8YfFv4by+ENVRPGFnuOmzgKzkZ/dt&#10;6ivCbj9s74uxRtLJ8I/CbbVzg6zcc/8AkvXP+NP25fiRa+Gb2S++CPhWaJ7do5Fj1ydSVYbTg/Zz&#10;jrXdT8cPDGs7Qx6f/blT/wCRO2jwXxJXkowoXfrH/M+ufCjrH4Y04dvsMI/8cFSan4o8O6IA2ta5&#10;aWatypurhY8/99EV+c2q/wDBRT4m6BZSatrHw0j1S1t7NY/sUnjm7ijODjO2O3VOmBjb29659v8A&#10;gsjqXgzT5tT0/wDY38JrjllXxRLlz+Np7161HxT4FxH8PFp/9uz/APkT6DC+EPiDjNaWDb6fFD9Z&#10;H3x8QvG1r4r8X+E9J+H2uW7X39rXB8+a3kaJF+w3ALKwG1j6YODW8vgvx5A4jtPifcGLad32jT43&#10;kLeoYFQBntg8DGa/MPxb/wAHAnjq2n0nxBH+yfo0a6NdPMtvH4xkHmb4ZIdv/HpxjzM9+n41heKf&#10;+DkH4ueJoV03Tf2Y9H060kYC6aHxhMbh0/iVJPswVCem7axAzjB5HtYPjLh3H1I06FdScnZKz3+4&#10;92l9H3xarR5oZc//AAOn/wDJn6ot4g+KHgyLz/EulWmr2Nv/AK6+09vKnK9d/lMSOB1AbJ7d6zvC&#10;/wAWvh1qXxR1m7t/GunojeH7CRo7i6WJ0xJdZyrkEcD0r8uNF/4L0Ne6nHbzfsZabcJu3pFffEO5&#10;njVgPvbGtSN3+1jNbWh/8FwpNH8TXmu6Z+xR4Vh+3WsEcsSeJnGWieVg5P2PnPmY/D3r9OyXg/iL&#10;iGj7XAUeeN7XvFa9tWu5liPATxUwqbq5e1b+/T/+TP1Ik+PPwpjuHtU8WRzNHgO1rbyzICeg3IpX&#10;J7c854on+O3wxtImuL3xBJbwxqzS3FxYzxxxKASWZmQBQACSSQABzX5l6N/wXp8c6LrOpapb/soa&#10;CI9Qkhb7Ovi6RVj2IE4xacnjPQVa8Sf8F2PiB8TPCuseAJP2XdCtV1bSbm0a4bxdLJ5YkiZN237I&#10;N2N3TPNfRy8I/ECMbvBv/wACh/8AJHyuP8OeMMtm44nDcrtf4ovT5M/TP4d3FrNca/PaSLIsmvO6&#10;upyCDDDg10bOHXgV+W/wV/4Kr/ErRvFP9jeDfgxp9rps3mTzaZf+LJLiIcAKImNoHjCgKoXcVCjG&#10;3PNesS/8FMP2lvGGqw6d4J+GvgnStsbPI2pX13d7yOg+QRYHP/168bF8B8VYGTVfD2t/ej/meX/q&#10;jxBy39j+Mf8AM+7sLt2j+XSvMf2v/so+CNxPcYxDr2jup9D/AGlbD+teO2v7bnx48RWtxpej/Dzw&#10;rY3TW7eTdyaxcSCN8fe2+SM884zXL+PLv9or41aK/hGLxfb2EbXVndTR3OptcwSNBdRTtlDbKw3m&#10;LbhXUJn5VAyD4tTI8zo/HTt81/mctbh3OKGs6Vvmv8z7YSPzEznArxPxj4Tl0D9s3wr4rnuobiHX&#10;rSS3s4PsqiS0a1tL5pCH6lZDdIcf3lz3q7oXxf8Ajtqtx9jj8K+Eo9q53Nql1/8AGazrq8+Mus/H&#10;/wAC6p4uutBg0eO4vYzp2m+ZI7XBsrgiXe6KwG3cNucE4Pbnz6mHrU/iVjzauFr0Xaase6r93rXm&#10;fgDxF400+88SW2jeAjqFv/wlV8Vuv7UiiyfM5G1hnivS1O1K/Hv9vP8A4OR/EP8AwTe/bC8ffsqW&#10;H7Itn4uj0fWftQ1ybxs9k0v2mNJtvlC0kA278cMc4zgVtgcvxmZVvZYaPNK17aLT5nFWrU6Eeabs&#10;j9Ptb8WeNofifoRb4ZyPIND1JljTVIif9dZAn9f1rol8ceJlh8yf4b6grDqqTRt/WvxNt/8Ag7Y8&#10;X674j0zx6f2GNNj+y6Xd2otj8QpG3+fJbvu3fYeNv2ccY53dsc9Hb/8AB2940mjDD9hfSl3f9VDl&#10;/wDkGuepRqUqkqclqnZ+p5NTiLJ6btKr+D/yP2Mh+IuoMcXXw68QR/S0Rs/k9c18PfiJPa3GvZ+H&#10;/iRvO8QTuGXT1x92Mf3/AGr8iLn/AIO/PGsEzQH9gzTTsb7w+Isn/wAg1X8M/wDB2d400i2uXb9h&#10;vS5Ptl5Jcn/i4Eg27sfL/wAeJzjHX9K/Rcl8I/EDiCN8Dg3PRS+KC0ez1khviHJ1G/tfwf8AkftP&#10;P8T7S0G688H+IIl/vNpuf5Ma5z4q/Fbww3glpEW/Rv7QsSVfTZcgC7hz/D6V+dPhL/g46+Inifw3&#10;Y+JI/wBkTRYVvrdZVjbxtM23PbP2PmvQ5v8AgsH8UPiD4Ptrn/hn7w/ai6a3uFH/AAlE77dkqSbf&#10;+PUZztx+NZYzwp48wGlfCNdPig/ykfI5h4teH+Vu2Jxijq18M3qt9on3lB8Y/Akx2i+ux/vaXcD/&#10;ANp1JN8X/AVuMzapcD/uGXB/9p18h2n/AAVN+LM1vHOnwO8PL5iK2D4luO//AG7VtRf8FHvi9PCs&#10;v/Cm/DfzKG2/8JBcf/I9eDiOD+IsKr1aNvnH/M+eqfSF8I6OksyX/gFT/wCQPerj4ufD+f4s6fdp&#10;rUxEfh+7T/kG3HVp7Y/88/8AZrrF+Kfgkjd/a8mP+vCb/wCIr4/n/wCCiHxYHiqPX/8AhT3hvdDY&#10;y2xi/wCEgnOd7xtuz9n7eXjHvUsn/BUT4rqxQ/A3w38v/UyT/wDyNXzeKjLB/wAbQcfpCeEktsxX&#10;/gFT/wCQPrd/i78PFPlyeJY429JInX+aisP4NfE3wFdeALA/8Jlpob97kPeIv/LV/UivlO4/4Kof&#10;Ep2YS/s/eGWx/e8RzHP/AJLVz/hH/gpl498KeH7fQf8Ahnjwtc/Z94859dmG7Llv+fU+uOtfCZh4&#10;kcHZW0sViVG+nwye2+yOyj46eF2I/h5gn/25U/8AkT72f4heAo13P420kD/sJRf/ABVcn8W/HnhL&#10;WvCsGl+GPGWh3Woy+INJFpbtqUbb5BqNuQMKSx6dhXyI3/BVbxyR/wAm1eEz7f2/N/8AItUte/4K&#10;ZeO9dtbe3h/Z48J2skOoWd0s0euS7gYbmObH/HqOuzbntnPOMV5n/EYPD1f8xq/8An/8ifWYHj3h&#10;TMb/AFfEKVvKXX1R9wRz/GkJgad4Z4/6erj/AOIqN7v404bdpnhvr/z9T/8AxNfLcX/BTX4vMilf&#10;gr4b6d/Edx/8jV0H/Denxkkxv+EvhkD/ALD1x/8AI9csvGzwzg7PHL/wCp/8idn+tvD6dnW/B/5H&#10;s3wz+Jt5ofgvSPBmp/D3xE2paPodlDqMNvp6sqOIQpwd4yMo2D6CukHxRkbj/hXPihf97TF/+Lr5&#10;9079qr402niC+10fDvwyTfRwIY/7YuBs8vf38nnO/wDSunj/AGnfjfIqr/wgXhUbuP8AkMXP/wAZ&#10;raHjN4cVIuUccrL+5P8A+RO6hnmV4j+HUv8AJ/5HoWp+KNVu/Hmk+IYvAGvfZ7SzuY5maxXIZ9m3&#10;jf7GtPS/jNpGq6Na6/b+E/EH2W8hWWCZtN6qRkHAYnpXm4/aD+OJOR4J8K89v7Wuv/jNVfC3xb+N&#10;3hTwxY+Hk8K+E5RY2iQ+Z/ad0u7aMZx5PHSvNrePnhRh3apmKX/blT/5E97D4Wtiv4aueuN8WPCK&#10;wiab7fH32tps2R+S1znhP4s+BdJ1bxJqGqalcW0NzrKPDLcabOquptoVzkp/eBH4Vwsv7S/xv2M5&#10;8B+Fflz/AMxe55/8g1z3iv8AaX+NOv6FPpkngDwtGsm0l/7WuWxtYHp5PtWcfpBeEstsxX/gFT/5&#10;A9SHDedVPhpfiv8AM9/Hxe+HY/1niNU/34JB/NaT/hbvw2bOPGFn/wACYj+Yr57m/bL+LyI0h+E3&#10;hVgATzrNxz/5L1k6j+3L8UrSxmvH+CvhNvJjZiv9sz84H/XvXbT8cfDCtpDHp/8AblT/AOROynwb&#10;xHW0hQv84/5n0t8IL23ufAVrdWkiyQyXV00cinhgbmU5re1LX9H0aH7Rq+p29rH2e4mWMfmTX50z&#10;/wDBQH4l6Un28fDqFrG1S5c6bF42uoI23uJAB5Vsowp3jkEnfyeK52L/AILA6j4dim1ez/Y88KmS&#10;ONnaR/FUrO+PUm1JJ9zXr0fFTgXEfw8Wn/27P/5E+gwvhLx9jf4ODb6fFD9ZH3t8WviFoWradpuk&#10;+C9etLrUn16z+yttke3LeYOsiAr0J71uL4J8exCN0+KFwzSc3iyadGyk9xGMjYM9Mlq/MfxZ/wAF&#10;+vG9xokaW/7J+h28djew3e2PxfLhvLfdt4tBjOOv6Vi+JP8Ag5Q+L+o2n2Lw5+y3oenSN8r3Eni2&#10;WZlHfb/oqqG643BhnqpHB9bDcbcN4uooUq6bbstJdfke9R+j74sV43hl7f8A2/T/APkz9S3uPi54&#10;SV2uo7HxBZqfMaWP/RbkLjlQhJViOucjOcYFZEPxd+H+rfFPRbg+KbO1lOh30clrezLDIjeZASMM&#10;RnGOoyPevy30z/gvVLNPDZ3X7HNndK21ZBe/Ei7mWU/3nVrXDnOTkjqT61uQ/wDBb94vFcPiix/Y&#10;k8KwzR20kEhXxO+ZQxU8n7H221+m5LwrnvEMHPAUedJ2eqWvzaJreAPivh03PL3/AOB0/wD5M/Uy&#10;7+OvwpsLtbBvGNvPIylh9ije4XAxk7o1YDGR3705vjl8No0WWTWbhUbne2mXAUD1J8vpX5jx/wDB&#10;eTxrb+KIfEdp+ydoEKw6fNatax+LJAr73jbdkWnby8Yx/F14xWv/AMP/AL4ha6raKf2U9DRbqNo2&#10;Y+MpTtyMdPslfUvwi8QYxu8G/wDwKH/yR8rjvDXjTLZcuIwvK9/ij+kj9IfCmr6TrXj7WNW0O+hu&#10;be60XTZY54JAyuC92AQR7Cuq3Bh93ivyh+E//BU34keF/FFpb+C/gzp9i95JFDfQXHiySa1njV5X&#10;2iM2u6LmaUjYy8sN24KBXt19/wAFP/2hvEc9ro/g74VeD9NnkmxLPqGqXVyu3HQKscZznvn8K8fF&#10;eH/FmClath7aX+KP+Z5K4R4gkrqj+Mf8z7uCgjAGK4P9qi3S9/Zh+JFrIu5ZfAesIy/3gbKUYrwf&#10;w3+3P8edSS30nUPhr4Ra8kQiS4h1a6SMttJyEMTEDjpuJ96wfFPi/wDaW+K3h/UPBVx4vtbGbWtJ&#10;vLO5mt9SMltumiKb/Ie1PyqpICBhkHJJb5q8OrkeaUfjp2+a/wAznq8OZxR+Olb5r/M+vvBE0V14&#10;I0e6hkDLLpdu6Mv8QMSkV5T+0P4Xkt/jX8N/HRubd7dteXTjaSWqllmZXkWZX6qQEZTjqDVH4YfE&#10;D48eH/C2h+BDofhW4fTdLgs2vG1C6XzjFEF3keUcZ25xk4z1NL8Q9T+OeueM/Ak2tSeHbPSbfxbC&#10;2oW1i8s0tzmKTbgyRjZtPPBGa4KmHrUvjVjy6uExFH41Y95i+UZ9uK87XW/Fml/HLxMmgeCzqiNo&#10;OkmSQahHDsPmX3GG616Gp4zmvy8/4K5f8F3Nb/4JQftjL8MNN/ZntfGy+JvA2m6i15P4saw8jZc3&#10;0ezaLaXdnrnI+laYLA4rMMQqGHjzSfTbb1OOrVp0Yc03ZH6AfETxV46C6J5/w0bd/b9sVjXVomJI&#10;JOK6KDxt4qZM3Hw1v42/urcRt/I1+JMn/B3F4w8djTdXb9hbTbcadfef5P8AwsKRvMwpGM/YRjrn&#10;v0rprf8A4O3vGlzF5qfsK6WO3/JRJP8A5BrOth62HrSpVFaUdGjyanEGUUZNSq/g/wDI/Y6L4jal&#10;5my6+HGvJ/tLbIw/9CrmfCnxCntvG3iyeT4feJH83VLZV2aepwBZwf7fvX5F33/B3v41sblrZv2D&#10;9Nbvu/4WLIP/AGwql4e/4O0PGltfapq4/Yb01/7UvEn8v/hYEg8vbDHFjP2H5v8AV7s/7WO1fe5H&#10;4U8dcSRjLLsI5qUeZe9Bad9ZIP8AWHKFHm9p+D/yP2pm+JsNtH5t14K8QRr6tpwP8mNU9b+LPhxv&#10;D17LHbaikq2shWOTTZdxO08fdr8xvht/wcpfEH4h+ErfxVD+x9otsJmdfJbxxKxXa2Ov2MV6n4V/&#10;4LU/FDx14WXVo/2cPD9qtxvTa3iydtvbPFqM1WO8JuPstk1iMG42dvig9flI+VzLxW4DyiTWLxaj&#10;Z2fuzevbSLPtb4d/GHwEngfQ7dr+7DLpFsP+QXcY/wBUvfy63Zvi74Ctxum1W4X/ALhlwf8A2nXx&#10;h4J/4KgfFaz8JafYx/BHw6y2tnHArf8ACSTjdsULn/j24ziuosP+Cknxdv7Zbhfg14bUN/D/AMJF&#10;cf8AyPXg4jg3iTC61aDXzj/mfN1fpB+ElH48xS/7cqf/ACB9AeIfi/8ADy5+IXh2dNYnxHFeE50y&#10;4HVYx/zzrqo/ip4Gdcrq0v8A4Az/APxFfIOr/wDBQ/4szeI7HWG+DvhsNp6TL5Y8QT/P5gUZz9n4&#10;xtqSb/gqB8V4ZWj/AOFG+HDjv/wkc/8A8jV83jKdTA39sra2FH6QnhHL4cyX/gFT/wCQPrhvi38P&#10;I+JvEax/9dbeRf5rXOfDf4p+ALzWvFk48ZaePM8Tfu/MulTKiztU/ix/dNfLdx/wVP8AiT5him+A&#10;HhtmHUnxFMc/+S1c5oP/AAUr8e+HrvVJW/Z78K3B1HVHvDu16ZfLyiJt/wCPbnATr718NmXiFwlk&#10;9/reJUdbfDJ6r0TOuj47eFuIdoZgn/25U/8AkT72PxA8BqMnxtpP/gyi/wDiqwviH8Svh9L4K1W1&#10;tPHeiPNJYyLHH/akR3MVwBgN618bH/gqt47yVP7NfhM4/wCpgl/+Raq6z/wU58baxpNxpw/Zt8Jx&#10;G4hKCT+3JSUyOv8Ax615P/EX/D3/AKDV/wCAT/8AkT6zA+IHCeZa4bEc2l/hlt80faGgS/GePRbF&#10;ItO8NFVtIwubq4/uj/Yq1JdfGzGDpfhn/wACp/8A4ivlDRf+CmPxcTSrYD4LeHMLAoXPiO47DH/P&#10;tXS2v7f3xkvLWO4/4VN4ZXeudv8AwkFx/wDI9c0/Gvw1p/Fjl/4BP/5E9B8WZDHet+D/AMj23wR8&#10;Q9W8NyXnhbxJ4D1mTVEuJLmYaZZeZCY3kYKyMzAkHaeozxXQf8LSlJ/5Jv4oH10xf/i6+erH9rL4&#10;yv4ik8WD4ceGQbjT4bfyf7auMLseRt2fJ5z5np2rqIP2pfjbcW6zj4feFQGXP/IYuf8A4zWkPGbw&#10;4qfDjl/4BP8A+ROuhn2V4j+HUv8AJ/5Ho3izxPqut6x4cvrLwB4g8vTdcNzc7rFRiP7JcR5Hz8nd&#10;ItaWl/GLTdTtZLyDwh4g8uO4kgdzpw4dHKMOG7EGvNF/aJ+N7Ksh8EeFeecf2vc//Gar+GPi58b/&#10;AA3pTWKeE/Ccm+8uLgv/AGndDmWZ5Mf6ntux74rza/j54U4b+JmCX/blT/5E92hh62J/hq567F8W&#10;PCrQ+bNDqEJ7pJpsuR+Smub0v4seB7Lx/r3iC/vrqCzbSbEC4m0u4Vf3bXJfnZ2DDP1riZv2k/je&#10;jlB4D8K/KSP+Qxdc/wDkGuf8S/tMfGvW9C1DQG8AeF4heWktuZv7YuTs3KVzjyecZrOP0gvCWW2Y&#10;r/wCp/8AIHrU+G85qfDS/Ff5nvQ+MHw7xk+IlUerQSD/ANlp3/C3vht/0N1r/wAC3D+Yr55i/bD+&#10;L9vGts3wo8Jv5ahcnWLjnH/bCs+f9t34plWL/BXwi23/AKjM/P8A5L12U/HLwvqfDj1/4BU/+ROu&#10;HBvEVT4aH4x/zPo74T6tpus6bq+qaTeR3FvN4ivDHLG2VbD4/pXSX2q6fpkH2rUryG3jH3pJpAqj&#10;8TX536p+378UU1GWSy+HVvaW39oNcyWNj4yuYI+c71HlWykhmwfmLY6DANcrH/wVu1HSrtrpv2Rf&#10;DFxcRMwNzdeLZ5JGxnqz2pJ/H1r1qPitwHiP4eMT/wC3Z/8AyJ72F8J+PcZf2ODbt/eh/wDJH3x8&#10;cPiZ4LuPhd4g0/SvEVvdXE2jzpCLcNNHvKHAZowwHPqRWtH4P+Ik6/b5PiQbe8mfM0Mdikluq/3U&#10;UkMDj+Ik5PYdK/Mzxh/wXo8a6r4V1Twpafsn6DaLeWskDTQ+LZPlyMbsC0GaytZ/4OV/ircWbQaD&#10;+ydoNrcHIWa58YTTKPQ7RbJ/OvWo8c8L4jSniE/lL/I+go+AHixiFenl7f8A2/T/APkz9RJbX4ve&#10;GZ2mstRsdetW+byrpfs00eOqhgSrZ7E4wevFYWu/GHwZqHiXwrDq2sQ6Tew+IJI7qy1KZYmQ/Y7j&#10;IBJ2v+BNflta/wDBfTWriFT4h/ZPt9SupM/bbib4jXKi4z94NGLXZtP9zGMcV0F3/wAFvFutX0rW&#10;7f8AYh8K282m3ZlVx4ndmZTDJGUz9j4H7zOf9n3r9KyXhvOuIk3gKXPa19Ut9t2h1fo/+LFFXnl7&#10;/wDA6f8A8mfqlqnxw+FmkzrazeMrWaRsjy7HdcMMdciIMRj3pp+OPw3aPzYtZuHXGQ66XcEEeoPl&#10;8ivzFn/4LueMP7e07XNO/ZK8P2v2BJl8mHxXIBLvVR1FmMY2+9bUH/Bwd8QZJVtl/ZO0RQzABf8A&#10;hM5cD8PslfXf8Qi8QOXm+pu3+KH/AMkfL5h4Y8bZXJLE4Vxv/ej09JH6OaH4n8OeLPiHa654c1SG&#10;8g/sS6h82Fs4kS5iV0I6hlYFSpwQRgiuud944Ffkn4X/AOCp/wAQdD8Wy+IfCfwUsdO1TUtWuppp&#10;E8WSNayfabtpmV4GtcE4ZELqVciJcEdK961L/gqZ8d9Us1sPDnwg8K2d1MyKt1d6zczomTgnYIkJ&#10;9vm4968nFeHvF2Bt7bDNX/vR/wAzxVwln72o/jH/ADPvDgj/AGajv4Y7izlt5lyrxsrD1BFfI/hb&#10;9u79oL7Fb2HiP4deD7q9distxZ6ndwRH5jtwjRyEYXAPzHJyRgEANvvjL+0v4mvAX1m0sbia6bD6&#10;XrTpEsRPyReW9q4+XqWzuboTtwo8KpkWaUdZ07fNf5mFThvOaXxU7fNf5nuv7HflTfsy+DZIXyv9&#10;kKAfozCuc/bl8Iz6h8M7fxmlzb/Z/D149xfWk1qsn2tZbea1QAn7rI86up/2TXL/ALPuv/Hv4QfC&#10;zw/8JJrLwrqsmk2otm1SS8uITOdxO8osRC9egOK1P2h9Z/aE174Tataxv4V023SAyag8Mk07TW4H&#10;7yIB4sAsOjcEHFcE8LiKfxRPMqYLE0vjjY+hI87Fz/dp1NiP7peP4adXOcoUUUUAFFFFABRRRQAU&#10;UUUAFFFFABRRRQAUUUUAFFFFABRRRQAUUUUAFFFFABRRRQAUUUUAFFFFABRRRQAUUUUAFFFFABRR&#10;RQAUUUUAFI/3aWkYbhjNAHG/Ef4zeFPhpr+g+G/ESXAl8RXRhtJI49yRnfFGC5zwC88S9/vegNfG&#10;GgfsE/8ABHn9oj4s3sniT9kez1vxN4m1i+1DUta1RblDc3EsjXBZtk4A3LJlcKBgc4NfdniHwP4S&#10;8WS28/ibw7Z3zWjMbVrq3VzFuGG256ZHBqto/wALfh34e1Rdb0LwZptndxmQrc29miuPMOX5Az8x&#10;Az9K1pVq1CV6cnHzTa/ImUYy0krnzbD/AMEQf+CVkaCNP2NvDqheBi8vP/j9TD/gib/wS1UBV/Y9&#10;8Pf+Bl5/8fr6oSMA9aXZ71lzS5r3Od4HBvenH7kfC/jv/glt/wAEcPh78R9H+GfiP9jXRlv9asLm&#10;7t5kkvWiSOEDfubz+Cc8DvzisD4Mf8E6P+COfj7WtP8Ahxo37IdrLqX9miRrjUJLtSxDTKNxWfG9&#10;hbyvxxjHc4r7z1nwH4N8R6pb63r3hqzvLy1Vltrm4t1Z4lJBIUkcZIH5VX0H4YfD3wtexaj4c8G6&#10;bYzwW7QQzW1oqMkbOXZAQOhZmb6k+tezQ4j4gwyao4urC9r2qSW3oyng8JLemvuR4fF/wSe/4J9x&#10;KqJ+zjp4CgBcape8f+Rq10/4Ju/sZQL+5+Dca7fuhdaveP8AyNXuuzjBNBjz/FWU88zqp8eKqP1n&#10;J/qebV4c4frfxMJTfrCL/Q+SPGHwc/YH8I/EGH4T638MdQs9UvtUTTrWQapflN7xROJdwmICgzRL&#10;k4+ZgKq+CPA/7B2v+L7H4Yaf8OtauL9rw2H2qfVL0K0giLq7ET9JArYwOo5xxX0/efCT4aaprkni&#10;fUvBGmz6hNNHNJeS2atI0kalUYtjOVUkD0p2n/Cf4baTqUGs6X4J0y3u7WaSW3uIbNFeN3Xa7Agc&#10;EqACe4rnlmGPn8VWT9W/8zllwdwnLfAUf/BcP8jzlf2BP2UzwfhnJ/4Pr7/49Ucn/BPr9kvac/C5&#10;+nfXb3/49XtQjA6Ggxbj8zGuOp+8Vp6+v/BBcH8Jx2wFH/wXD/I+QvEvwL/YB03xgvws1X4ZXthq&#10;moawuj2czazd7TPJbtKHVjPjgAe+WXjmqXg74Rf8E8fEXji3+Fdn8ItUk1I30tiJp9QvQjvG0ieY&#10;T5/Rmhlwf9nnFfVTfCb4bPdXV8/gjS2mvLr7TdStZIWkm2bPMJx97b8ueuOKLD4WfDvStTXXtM8G&#10;abb3iXEky3UVmqyCST77ZxnLdz3ry62R5NiGnUw8HbvCL/NG0eFuGqbvHBUl6U4r9Dy9f+Ccv7HO&#10;OfhEP/B3e/8Ax6nD/gnb+x7EfMj+EeGXlT/bl9/8er24LlcZpNnzYJrH/Vzh/rhKf/gEf8jup5Vl&#10;tFWp0YL0il+h8mP8G/2IdR8b6n8K4vhXrNjqNjcXFpcXi6tehYGS3E3mrmfJUo2Q2Cu4bevFSfCn&#10;wn+xJ8SPFln4A0L4fa6moSWok3Xer3yBTmcKGIuD8zLayv6YAzgnFfRh+DPwsbXW8TnwFpf9oSPI&#10;73n2NfMZpCC5LYz821c+uBVjQ/hf8PfDWoQ6r4e8HabZXFvC0MM1tZqjJGzs7KCB0LMzY9WPrU/6&#10;r8NvfB0v/AI/5Gn9n4D/AJ9R+5f5HEJ+xp+z1G29PB14P+5iv/8A4/U5/ZK+BEXzJ4X1Dj/qZL//&#10;AOP16YUz3oaIMME01w1w7GNlhKf/AIBH/I2jhsPB+7BL5I+ULHWf2M/iD4m1L4a+HYfEFveW8lxa&#10;yalb69elYpo47hyFJuD82y1nYZH8HuK2fhC/7JXxu8Rnwl4X8LeIluPsL3LC81y/RdqCEsuftB5A&#10;uIT6fP7Gvdj8JvhqdWfWv+EG0sXkmd90LFA7ZYMcnHqAal8O/DL4f+EbsX/hbwfp+nzi38gTWlqq&#10;MI852ZA6Z7VhLhDhWbvLA0n604f5HTGpUpv3W16HHyfsh/AaRNr+GL75hyG8SX//AMfqKX9jX9nt&#10;o2V/B14R6f8ACR3/AP8AH69RCDvS7Qe1JcH8JrbA0f8AwXD/ACN1jcZHapL72fGqz/sEeM/Feq/D&#10;nRtG1uK40aS6mv76DWL5oQtl5Usy7vPP3kO0AgFgWx61vfDL4c/sQ/G3X5fA+k/C7WEuI7eV7iK+&#10;1e+VQ0U7xPGSLg/MGjJ9CMc19EP8IfhjJqsmuHwHpP2yYsZbhbFA7525ycc52L/3yKn8OfDLwB4Q&#10;ulvvC/hDT9PmW38hZLS1VG8rcX2ZA6bmJ+pNax4X4bjtgqS/7hx/yNI5nmUdq01/28/8zyq5/wCC&#10;c/7HV9bm1vPhCskbfeR9bviD/wCR6ydX/wCCYv7CkGlzTXfwCt5444WeSMaresXwM4A87rX0NsGO&#10;tNntYrmNoZl3IylWU9weorojkOSQ+HDU1/25H/I6ocQ59T+DF1V6Tkv1PgXTP2a/+CTPxLTVNL07&#10;4AzW83h+3F9qlrJNfK58uZUe2w02C4Z4wyjkb1rpPgt+wn/wSp+Od/eWPg79l6BWsrOG4Zru6u0D&#10;pIzp8v788q8bKc9xxkc19ZW/wW+FFqJBbfD3SI/MgMMm2xQboyxbaeORuJP1q94d+H/gvwhdTXXh&#10;fwxY6fJdRxpcPaW6xmRYxhFOByFHA9K6KeW5dSkpQoxTWukV/kdUeLuKo6LH1l/3Fn/8keBwf8Ei&#10;f+Cdlu/mw/s06ajD+Iajef8Ax6ofEH/BLj/gnf4X0W88Sal+zzZLb2NrJPcMupXrEIilm4E3XA6V&#10;9NbMDANR3Flb3cL21zGskcilZI2GQwPUH2r2sPmOYYSPLQqygt/dk1+ViZcWcUT+LHVn61Z//JHw&#10;bo37OH/BJjx7p11q+gfBjy10LQY/EOoW63t2sj2pMgEJUzA7iVBIwMZXmuv+C37GX/BMz4y6vf6d&#10;4N/Z08mbTo1af7VfXiZyxQgfvzkqylT9PSvqWH4P/C+3sxp8HgLSUhW1NsI1sUA8khgY+n3cO3HT&#10;5jV3w34C8G+EJZJ/C/hmxsHmREma1t1QuqDCg4HOBwK7P9YM+tb63V/8Dl/mcNTOc2rO88RN+sm/&#10;1PGdP/4Jj/sQ6VcfatN+B9vDIAV3R6xeg4P/AG2q7dfsFfsm+HbK41mw+EkjSW9uziOHXr1WfAzt&#10;B8/vjvxXt7Lu71HeWVtf2slleRLJFNGySRsMhlIwQR6EVzVM2zSt/ErzfrJv9TH+0Mft7WX/AIEz&#10;5DtfD37GN/4Mb4k2Hw48Tafb6fb2F+0K6veiS7iuoTJHHj7R12ncVJBHB7jPe/BX4dfsofGF9Un8&#10;DeEtZjGlXTW8r3GvahH5gWWWLev+kcr5kEq9j8nTkV67L8GPhVOLxZvAGkv/AGiym+3WSHzyqKil&#10;uOcKqqPYAVq+H/B/hfwo103hvQbSx+3XDT3n2WBU86U9XbHUn1rCWKxEt5v72ZyxmKlvUl97ONt/&#10;2YPg7aSGS20jVI2xjK+J9Q/+P1qeHvgX8OfDGuW3iTSdNvftlmXNtJda1d3AjLKUYhZZWUEqSM4z&#10;gmuucADgUJ0rFznLdmUqlSW7ucp8Wvi74Y+DWg22ueKI7h4bq9W2jW1j3NuKs5PJHAVGY+w9a+Ov&#10;iv8Asn/8Enf2iP2k9W1L44fsyW/irxtr2tiK+1jUI5xvH2iOyVsxzKvlrK8cQ4z36c19weJPCPhr&#10;xhYf2X4p0S21C2EqyLb3cIkUODkNg9xWfb/CT4aWuox6vbeBtLjuorz7VHcLZIHWbGPMBxndgDmq&#10;pVqtGXNTk0/J2MpRjNWkrnzhB/wQ9/4JU20awQ/sZ+G1VRhVW6vOP/I9Tf8ADk3/AIJaxx/J+x54&#10;e2r0H2y8/wDj9fVRXnP9KCoNRKUpS5m9TCWDwkt6cfuR8OfFX/glX/wR4+FGteHdI8W/saaKZvFG&#10;sR6dYNDNeOqyySRxKXPn/Ku+VBu6c+uAeV8F/wDBPP8A4Izar8Rv+FV2X7I1rPqF1rU1vC0zXYij&#10;K+cAARP9wm2mA75XnqK++df8EeFPFT2sniXQLW+axnE1m11AH8mQY+Zc9DwOfYVSsPhP8N9K1SLW&#10;9N8E6ZBeQzNNDdRWaLIkjDDMGxkEjgmvXw/EXEGD/gYupDp7s5LTto0P6ng7W9nH7l/keHad/wAE&#10;kv8Agnhp9lHp9h+zVpkVvAm2GNNSvQFUen76tq1/4Jp/sVWNtHaWnwVhjhjXbHGusXuAPT/XV7uE&#10;CjING3IzUzz7PKnx4qo/Wcn+p51Xh3Ia/wDEwtN+sIv9D5P+L3wS/YI+BmsWegeMvhNqEP2yKM2k&#10;1vql+8Z3SrFgkT8YLAkkYA5rJfwN+wX4M8Xz/DTUfAeuXl3Fqxh+1f2peGMmXE2FIn+5EksaZxnG&#10;OuCa+qPEXwr+Hfi7V49e8UeDNN1C8iiEUdxd2iu6oG3hQSOm7n61H/wp/wCF/wBv/tQeA9K+0CSK&#10;QTfYU3b4l2xtnHVV4HoK5ZZlmE/irSfrJv8AU5ZcH8Jy+LAUf/BcP/kTzxf2BP2U3+dvhrJnPP8A&#10;xPr7/wCPUx/+CfP7JZUufhi//g9vv/j1e0CPaMA0jDBxXJOUqnxu/qC4P4TX/MBR/wDBcP8AI+Sf&#10;ip8Ef2APg9quoaZ44+FV5CLGzhuHuI9YvGRhLIEVc+f8rZycHGQjkZ21it8If+CePhPxa3wv1D4X&#10;atfaha38NrJef2jeMp82WRBJuE4yqvGynAz0wDX1re/C/wCH2p6rfa5qXg7Tbi81KFIb+4ms0Zri&#10;NfuqxI5A7elQN8IPhiL0aoPAul/aFuo7lZvsabhNHnZJnH3l3Ng9smvLq5Lk+It7XDwlbvGL/Q0j&#10;wrwzT+HBUl6U4f5HmQ/4J1fsduMn4RD/AMHV7/8AHqG/4J1/seqfl+ECn6a3ff8Ax6vbxHtGA1KY&#10;wTyax/1d4f8A+gSn/wCAR/yO+nlOV0fgoQXpFL9D5X8S/A79iLwx8TofhRf/AAb1RtQmktUjaLVr&#10;4xkTuURgfP5AIO7GdoBJwBWb4N8HfsPXXjGx+DcPgnXrzVIbr+zXvrjVr3bNJGZYjKxE/RpLeUcD&#10;qOgBFfTOqfCP4a634hXxbq/gnTbnU45FeO/mtVaVGAwCG6ggE0WPwo+G+natHren+CdMhvIbhp47&#10;qOzQSLIV2lwcdSOM1k+F+HJb4Ol/4BH/ACNP7Oy//n1H/wABX+Rxq/sZfs7qOPB15/4UV/8A/H6n&#10;/wCGRfgKvI8M6hx/1Ml//wDH69OpNi+lUuGeHY7YOl/4BH/I1jhcND4YJfJHy5r11+xsPi1qH7P1&#10;rYa9/btv5EN1Pa+IL5ltTcb1R8m4/hZdp44JHUZo+H+p/sjeNvFlr8PdJ8O+JpLyS6Np9oudbv1U&#10;sLeKZHY/aOkkcqkYHqCBX0Nqfwv+H2s6yPEOq+DdNuL8Y/0ySzQycBgPmxnje/8A30fWm6X8Kfhx&#10;ompQ6vpHgrTLW6t5pZYbiGzRXR5AokYEDILBVB9gKxnwjwrU+LA0X604f5HVGpOHwu3ociP2SvgU&#10;2R/wjF//AOFJf8/+R6hk/Y6/Z/C7T4PvDu7f8JFf8/8AkevUlTac5oMe7GT0Oan/AFP4T/6AKP8A&#10;4Lh/kbLG4yO1SX3s+SPE1l+wlbfFl/gP/wAI5rP9tSXy6fJNa61fMltI5iUMzef8oDzIuSAC3Azw&#10;CvgPwp+w1478a2fwn0/4fa3Nf3E72RlutWvlRnWK5cEn7R/GtpOw/wBztkV9Mar8Kfhxrmsr4i1f&#10;wTpdxfq25byWyQyZx13Yz2H5CjSfhV8OtC1SLW9H8GabbXkLSPDdQ2aK6NJ98ggZy2Tn1yfWtY8K&#10;8Mx2wVL/AMFx/wAjVZlmC2rS/wDAn/meXn/gnX+x/PE0U3wl3K64YHXL7kf9/wCs2b/gl9+wy8bJ&#10;L8C7VlYYb/ibXvP/AJGr6AClf4qCikYIrpjkORw+HDU1/wBuR/yOqHEGfU/gxVRek5f5nwfP+yn/&#10;AMEqfFfjTU/gZJ8ApNL1vydQidpri+VolhZo/NUmXb82CyddwGan+Ev7Gf8AwSd+L/ia28KeHP2W&#10;EhvLi089Vu57tVUYZgpInPJRd3pg+vFfY6/CD4ZJqra6vgXS/tjTNK119jTzC7MGZs4zksAfqKm8&#10;OfC74e+ELqK98MeDdOsJYYTDDJa2ioyRlixQEDpkk49TW8cry6nK8aMV6RS/Q6o8XcVR2x9b/wAG&#10;z/zPB4/+CQ3/AATqjYNH+zTpikdxqF3/APHqlb/gk3/wT7i+df2dLDP/AGE7z/49X0iFA6U1olYY&#10;Ne1hswx2ETVCrKF/5ZNfkxS4s4onpLHVn/3Fn/8AJHwTpv7Of/BJT4hQ2+i6D8H1tbjUvtZgf7be&#10;RyxpbW4umYq82cPF8y8HIP0re+E/7KP/AAS++K3i+Pwl4W/ZraO88md91zeXiKjwy+XJHnz/ALw4&#10;bpjB654r64g+Evw0tkEdv4G0pFWaSZdtigxI67Xbp1K8H1HFSaD8MPh/4W1CPVfDng/TrG5jtmt4&#10;57W0VGWIuXKZA6FyWx6812/6wZ9bXF1P/A5f5nDVzrOK9vaYib9ZSf6njtn/AMEwf2G7KdLuz+BN&#10;vHJG2UdNXvcg/wDf+tJf+Cfn7JOnt9stPhQ3mRjK7Nevtx/8j17aq7RgUjQqw2t0rnqZtmlXWdeb&#10;9ZS/zMP7Qx//AD9l/wCBP/M+SV+H37HGrWOr3Ufw38RaQPD9nPqt3eLrV4d1vZzjzVU/aDxIEdB0&#10;3DfjleOk+DHhL9kf4v8AiG80Xwb4M1yG502PdcNc65foAwkeJ1B+0HJV42B7ema9wPwh+GbXk9+3&#10;gfTDNdW/kXMn2NcyxZJ2NxyuSTjpyat+Hfh74I8I3El14X8LWOnySxJHI9rbKhZEztUkDoMmud4r&#10;Ey3m/vZLxuMlvUk/mzlIf2XPgxbyCSDRdUVh0ZfE2oDH/kerumfs9fC/StWs9bttM1B7iwuBPatd&#10;a9ezKkgBAbZJMyk4J6g1221fSlrGVSct2YyqVJbts5/4keOdJ+F/g268Za1DcTW9q0SNFapukd5J&#10;ViRQCRyWdRyeK+O/2ovhJ/wTC/al+L9v8R/2mfgGvjfWZPDunW+m3l5DMFgs2zOqr5cqdFu1Zsg4&#10;6DkEV9sa/oGjeKNJm0HxDpkN5Z3C7bi1uIwySDOcEHryAfwrFl+Dfwsmm+0yeANJaTKHzDYpn5XL&#10;r27OSw96qnUqUZ80JNPunYxlGMlZo+cdM/4Iff8ABKJLVWsf2MfDccbfMoW6vB1H/XarUf8AwRI/&#10;4JZxLtT9jvw6o64+2Xn/AMfr6ojjWJNiDgUpUk53VMqk6knKTu31MXg8LLenH7kfEXxs/wCCUn/B&#10;IL4KeE28eeNv2MdHktftsFrizkvZZC8sgRflE/TJGfQZrh9R/YB/4IweDPGV94Zv/wBkS1mkuNUg&#10;ig2NdtDHutWdth8/7qrA7NnnLcZGMfoJ4i8JeHPF2nnSfFGjW+oWpkV/s91CHTcpypwe4PIrNPwf&#10;+F7XX21/AelNN50MvmGxTd5kQIjbOOqhmA9ATXqYbPs8wf8Au+KqQsre7OS0+TQfU8Lt7Nfcv8jw&#10;zQv+CQ//AATo0LT00/Rv2ZNKt7dclYo9RvABnk/8tq27L/gmd+xNpVqLTTfgjbwwryscesXoA/8A&#10;I1e9hVUYApNoZtpp1OIM+rO88VUfrOT/ADZ59bh/I8Q71cLTl11hF/mj5Z+L37Of7CfwBs7e48W/&#10;CG+W1mtJpons9TvpBmN4kEeBNnczSoAMfyrl9Z8L/sBfD3bHc+AdbvhqWnpq1itvqt4yrC8SSeUp&#10;88dEO/n374FfWvij4ceBfG01vc+L/CtjqUlrHKlu15brJ5ayLtkC56bl4PrVG7+CfwmvozDd/D3S&#10;ZFa3WArJYocxKQQnT7oKrx7VySzLManxVZP1k/8AM45cH8Jy3wFH/wAFw/8AkTzyy/YU/ZN1Wzh1&#10;SH4bzMlxCskbf27fcqwyP+W3pTm/4J9/sludz/DB/wDweX3/AMer2iOJIl2RrtUDAUdqdXLUlKrp&#10;N39dRx4P4TjtgKP/AILh/kfKvxk/Z1/YO+CLfaPHHwnvFt/7Lub5rmHWL1lVIQCwP7/gnIAzxkgZ&#10;Fcn4m+Fn/BO74c366brHwz1a/bUrOHVLaWHVLuRRFcB2SIET9kidvoOua+vdc+HngjxLqq654g8K&#10;2N5eJaSWqXFzbK7CF/vx5I+6cDI6GqV38G/hZfP5l54A0mRvKEWXsUOED7wvTpuJOPU15lbJ8pxH&#10;8XDwl6xi/wBDSPCvDEPhwVJf9w4f5Hlth/wTz/Y01Gyh1C3+Ef7u4jWSNjrV7ypGR/y2qdv+CdX7&#10;HargfCJfw1u+/wDj1e3LEkMSxxKFVRhQo6D0pfLDDk1z/wCruQf9AtP/AMAj/kd1PJ8po/w6EI9N&#10;IxWn3Hyv8UvgX+xB8H/EFn4V1/4N6pJJeadJdWrWmrXzI6xyIjoCZx848xSF6sM4Bwax9V8LfsMf&#10;DnxNc+BtZ8E+ILiddSEaOurXpRd0UtwyqRcD5Yo4WznnpjNfUHij4UfDnxtepqXi3wZp2pXEaIkc&#10;15arIyqr+YoBPTDgMPemy/CD4Xz3RvZvAelvM00UrSNZoWLxbhG2cdVDNj/ePrUPhfht6vB0n/25&#10;H/I1/s/AP/l1H/wFf5HFQfsYfs7BFVfBl4o29P8AhIr/AI/8j1bH7IXwEjQInhe+wOmPEl//APH6&#10;9M8sL0pccYpx4a4djthKf/gEf8jSOEwsfhpxXyR8v/FfUP2Nfg543X4eeJtE1ttSWx+2Sw2niC/b&#10;yoAkjs5/0gH5UidjgHgepxUC3H7JXhbx5J8JdS0nxRdakutfZftDa5fGPdNPEFwRcfcRrqGPOM49&#10;cE19Ga/8NvAXim+i1PxH4Q06+uIWVop7q0R3UqcjBIzwagT4RfDKO/TVE8C6WLmOdJo7j7Gm8SIA&#10;qvnGcgAAH2FYT4R4VqfFgaT9acf8jqjKUPhdvwOYH7JXwKYb/wDhF9QJbn/kZL//AOP1XP7HPwAJ&#10;JPhC85/6mO//APj9epAYGKCMjBqf9T+FFtgKP/guH+RusZjI7VJfez5P+Ltv+wr8HPiDb/C/xV4S&#10;1aTWLqCGYQWetX8mxZJ0hUn/AEjP3nBPGAvJNULLwz+w9ofimP4WX3grXr6+t7yKxkvpNXvSs7F5&#10;ojKSLjoJIJFOB1HAwa+o9f8Ahl8P/FV/FqviTwdpt9dQ48m4urNHdMMGGGIz95VP1AqvD8H/AIYW&#10;2oLqtv4E0tbpbiOdbhbJN4ljUqj5x1VSQD2ya1XCvDMfhwVL/wAFx/yNY5lmEdq0v/An/meZj/gn&#10;p+yDMMv8Jfvfe/4nl9z/AOR6z5f+CY37Dp5PwLt2Lfe3axe8/wDkavfVhVehpTGCOa6IcP5HT+HC&#10;01/25H/I6Kef57S+DFVF6Tkv1PhvxX+yx/wSw8P/ABTX4J67+zw1nrV5fR2lu0lxfbH807FmD+bj&#10;ZvYJuP8AGcVn+B/2N/8Agk14g8ZWPwt0/wDZm+0ag139g+2XE12FaRYmZXYifpJ5b4wOo5xxX2pq&#10;Hwn+G+rawfEGpeCdNnvmuEna8ls0aQyKCFbcRnIycemaNN+E3w20fVIdb0vwTplveW80ksFzDZor&#10;o7rtdgcZBK8E+lbxyvLIaxoQXpFf5HXHi7iqK93H1l/3Fn/meEj/AIJA/wDBOfqP2Z9M5H/QRu//&#10;AI9Vj/h0x/wT7PH/AAztp/8A4Mrv/wCPV9HqgUBR0FLtGc4r2sPjsZg7+wqShf8AlbX5WB8XcVS+&#10;LH1n/wBxZ/5nwnqn7Mf/AASduvG9x8IB8ForXWJtebQY2+23i4uTC0m9S0wBVcY3DPzYFTeDv2W/&#10;+CWXiLx9b/DDTv2dJG1I30tms013eKjPE7x7yRP0ZonAOP4ecV9jXHws+HV5e3Go3XgrS5Li6n86&#10;4mkskLSSbdu8nGc7SRn0osPhX8OtL1dde07wXpsN6txJOt1FZosglk+++7Gct3Peu7/WHPrW+tVP&#10;/A5f5nFUzzOa38TE1Jes5P8ANnjsP/BLz9heKRZYfgPaqysCrLq97wfX/XVqj/gnl+yJDIs0Xwnw&#10;ysNpGuX3H/kevawgHSlCDvXPUzfNqnx4ib9ZSf6nP/aOYf8AP2X3s+VZvhL+x/e+M9S+G5+F+vaf&#10;eWd/c2MmpJrV6UjkitI7oyKftB48qWM7sYDEKeeKk+FWl/sbfEXxnZ+ANB8FeIV1BrTzfMutavlU&#10;MGuAoJFx95hazOMcYHOCcV9D3Xwt+Hl9q8ev3vg7T5b2HzfLuntVMi+aVMnP+0VXPrtFO0L4X/Dz&#10;wxqEereHvBum2V1DC8UNxbWao6Izl2UEDoWZmx6sfWueWKxUt6kn82S8bjJb1Jfezlo/2WvgwjCR&#10;dE1QMvKkeJtQ4/8AI9Tz/s2fCW5Qw3Ok6nNG3Dwz+JL+RH9irTkMPYgg136rtGKTYe7Vi6lR7tmL&#10;qVJbtsVAVXBNLQOBiipMwooooAKKKKACiiigAooooAKKKKACiiigAooooAKKKKACiiigAooooA//&#10;2VBLAQItABQABgAIAAAAIQCKFT+YDAEAABUCAAATAAAAAAAAAAAAAAAAAAAAAABbQ29udGVudF9U&#10;eXBlc10ueG1sUEsBAi0AFAAGAAgAAAAhADj9If/WAAAAlAEAAAsAAAAAAAAAAAAAAAAAPQEAAF9y&#10;ZWxzLy5yZWxzUEsBAi0AFAAGAAgAAAAhAEPa6gA6BQAANRkAAA4AAAAAAAAAAAAAAAAAPAIAAGRy&#10;cy9lMm9Eb2MueG1sUEsBAi0AFAAGAAgAAAAhAFhgsxu6AAAAIgEAABkAAAAAAAAAAAAAAAAAogcA&#10;AGRycy9fcmVscy9lMm9Eb2MueG1sLnJlbHNQSwECLQAUAAYACAAAACEAxsPsfeAAAAAIAQAADwAA&#10;AAAAAAAAAAAAAACTCAAAZHJzL2Rvd25yZXYueG1sUEsBAi0ACgAAAAAAAAAhAMJGb0RwfAQAcHwE&#10;ABUAAAAAAAAAAAAAAAAAoAkAAGRycy9tZWRpYS9pbWFnZTEuanBlZ1BLBQYAAAAABgAGAH0BAABD&#10;hgQAAAA=&#10;">
                <v:shape id="Picture 2" o:spid="_x0000_s1099" type="#_x0000_t75" style="position:absolute;width:59436;height:26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cdawQAAANwAAAAPAAAAZHJzL2Rvd25yZXYueG1sRE9NawIx&#10;EL0X/A9hBG81q0KR1ShFENSTtXrwNt1MN0uTybKJbvTXN4dCj4/3vVwnZ8WdutB4VjAZFyCIK68b&#10;rhWcP7evcxAhImu0nknBgwKsV4OXJZba9/xB91OsRQ7hUKICE2NbShkqQw7D2LfEmfv2ncOYYVdL&#10;3WGfw52V06J4kw4bzg0GW9oYqn5ON6fgK7nWbtLlYA7SXrF/Hov9vFdqNEzvCxCRUvwX/7l3WsF0&#10;lufnM/kIyNUvAAAA//8DAFBLAQItABQABgAIAAAAIQDb4fbL7gAAAIUBAAATAAAAAAAAAAAAAAAA&#10;AAAAAABbQ29udGVudF9UeXBlc10ueG1sUEsBAi0AFAAGAAgAAAAhAFr0LFu/AAAAFQEAAAsAAAAA&#10;AAAAAAAAAAAAHwEAAF9yZWxzLy5yZWxzUEsBAi0AFAAGAAgAAAAhAN/px1rBAAAA3AAAAA8AAAAA&#10;AAAAAAAAAAAABwIAAGRycy9kb3ducmV2LnhtbFBLBQYAAAAAAwADALcAAAD1AgAAAAA=&#10;" stroked="t" strokecolor="black [3213]" strokeweight="1pt">
                  <v:imagedata r:id="rId70" o:title=""/>
                  <v:path arrowok="t"/>
                </v:shape>
                <v:group id="Group 770" o:spid="_x0000_s1100" style="position:absolute;left:95;top:10001;width:48958;height:17812" coordorigin="-162,-75" coordsize="38245,14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SvZwgAAANwAAAAPAAAAZHJzL2Rvd25yZXYueG1sRE/LisIw&#10;FN0L8w/hDrjTtCPaoRpFZEZciOADBneX5toWm5vSZNr692YhuDyc92LVm0q01LjSsoJ4HIEgzqwu&#10;OVdwOf+OvkE4j6yxskwKHuRgtfwYLDDVtuMjtSefixDCLkUFhfd1KqXLCjLoxrYmDtzNNgZ9gE0u&#10;dYNdCDeV/IqimTRYcmgosKZNQdn99G8UbDvs1pP4p93fb5vH9Tw9/O1jUmr42a/nIDz1/i1+uXda&#10;QZKE+eFMOAJy+QQAAP//AwBQSwECLQAUAAYACAAAACEA2+H2y+4AAACFAQAAEwAAAAAAAAAAAAAA&#10;AAAAAAAAW0NvbnRlbnRfVHlwZXNdLnhtbFBLAQItABQABgAIAAAAIQBa9CxbvwAAABUBAAALAAAA&#10;AAAAAAAAAAAAAB8BAABfcmVscy8ucmVsc1BLAQItABQABgAIAAAAIQCliSvZwgAAANwAAAAPAAAA&#10;AAAAAAAAAAAAAAcCAABkcnMvZG93bnJldi54bWxQSwUGAAAAAAMAAwC3AAAA9gIAAAAA&#10;">
                  <v:shape id="_x0000_s1101" type="#_x0000_t202" style="position:absolute;left:22909;top:-72;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JyAAAANwAAAAPAAAAZHJzL2Rvd25yZXYueG1sRI9PawIx&#10;FMTvQr9DeIKXUrO2tiurUaSgiIe2/jnY2+vmubt087IkUddv3wgFj8PM/IaZzFpTizM5X1lWMOgn&#10;IIhzqysuFOx3i6cRCB+QNdaWScGVPMymD50JZtpeeEPnbShEhLDPUEEZQpNJ6fOSDPq+bYijd7TO&#10;YIjSFVI7vES4qeVzkrxJgxXHhRIbei8p/92ejILdcPPzqF+Xo8NLNf/4Wqef32t3VKrXbedjEIHa&#10;cA//t1daQZoO4HYmHgE5/QMAAP//AwBQSwECLQAUAAYACAAAACEA2+H2y+4AAACFAQAAEwAAAAAA&#10;AAAAAAAAAAAAAAAAW0NvbnRlbnRfVHlwZXNdLnhtbFBLAQItABQABgAIAAAAIQBa9CxbvwAAABUB&#10;AAALAAAAAAAAAAAAAAAAAB8BAABfcmVscy8ucmVsc1BLAQItABQABgAIAAAAIQCa/zQJyAAAANwA&#10;AAAPAAAAAAAAAAAAAAAAAAcCAABkcnMvZG93bnJldi54bWxQSwUGAAAAAAMAAwC3AAAA/AIAAAAA&#10;" filled="f" stroked="f" strokeweight="2pt">
                    <v:textbox>
                      <w:txbxContent>
                        <w:p w14:paraId="7DF6AB56" w14:textId="77777777" w:rsidR="005D6581" w:rsidRPr="004D3370" w:rsidRDefault="005D6581" w:rsidP="003A5134">
                          <w:pPr>
                            <w:rPr>
                              <w:b/>
                              <w:sz w:val="20"/>
                              <w:szCs w:val="20"/>
                            </w:rPr>
                          </w:pPr>
                          <w:r>
                            <w:rPr>
                              <w:b/>
                              <w:sz w:val="20"/>
                              <w:szCs w:val="20"/>
                            </w:rPr>
                            <w:t>C</w:t>
                          </w:r>
                        </w:p>
                      </w:txbxContent>
                    </v:textbox>
                  </v:shape>
                  <v:shape id="_x0000_s1102" type="#_x0000_t202" style="position:absolute;left:-162;top:79;width:3259;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ap+yAAAANwAAAAPAAAAZHJzL2Rvd25yZXYueG1sRI9PawIx&#10;FMTvQr9DeIKXUrO1tiurUaSgiIe2/jnY2+vmubt087IkUddv3wgFj8PM/IaZzFpTizM5X1lW8NxP&#10;QBDnVldcKNjvFk8jED4ga6wtk4IreZhNHzoTzLS98IbO21CICGGfoYIyhCaT0uclGfR92xBH72id&#10;wRClK6R2eIlwU8tBkrxJgxXHhRIbei8p/92ejILdcPPzqF+Xo8NLNf/4Wqef32t3VKrXbedjEIHa&#10;cA//t1daQZoO4HYmHgE5/QMAAP//AwBQSwECLQAUAAYACAAAACEA2+H2y+4AAACFAQAAEwAAAAAA&#10;AAAAAAAAAAAAAAAAW0NvbnRlbnRfVHlwZXNdLnhtbFBLAQItABQABgAIAAAAIQBa9CxbvwAAABUB&#10;AAALAAAAAAAAAAAAAAAAAB8BAABfcmVscy8ucmVsc1BLAQItABQABgAIAAAAIQBqLap+yAAAANwA&#10;AAAPAAAAAAAAAAAAAAAAAAcCAABkcnMvZG93bnJldi54bWxQSwUGAAAAAAMAAwC3AAAA/AIAAAAA&#10;" filled="f" stroked="f" strokeweight="2pt">
                    <v:textbox>
                      <w:txbxContent>
                        <w:p w14:paraId="7B17FD45" w14:textId="77777777" w:rsidR="005D6581" w:rsidRPr="004D3370" w:rsidRDefault="005D6581" w:rsidP="003A5134">
                          <w:pPr>
                            <w:rPr>
                              <w:b/>
                              <w:sz w:val="20"/>
                              <w:szCs w:val="20"/>
                            </w:rPr>
                          </w:pPr>
                          <w:r>
                            <w:rPr>
                              <w:b/>
                              <w:sz w:val="20"/>
                              <w:szCs w:val="20"/>
                            </w:rPr>
                            <w:t>A</w:t>
                          </w:r>
                        </w:p>
                      </w:txbxContent>
                    </v:textbox>
                  </v:shape>
                  <v:shape id="_x0000_s1103" type="#_x0000_t202" style="position:absolute;left:11154;top:-68;width:3260;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Q/lyAAAANwAAAAPAAAAZHJzL2Rvd25yZXYueG1sRI9PawIx&#10;FMTvhX6H8Aq9SM1abVe2RhGhIh60/jnY2+vmubt087Ikqa7f3ghCj8PM/IYZTVpTixM5X1lW0Osm&#10;IIhzqysuFOx3ny9DED4ga6wtk4ILeZiMHx9GmGl75g2dtqEQEcI+QwVlCE0mpc9LMui7tiGO3tE6&#10;gyFKV0jt8BzhppavSfIuDVYcF0psaFZS/rv9Mwp2g81PR7/Nh4d+NV19LdP199IdlXp+aqcfIAK1&#10;4T98by+0gjTtw+1MPAJyfAUAAP//AwBQSwECLQAUAAYACAAAACEA2+H2y+4AAACFAQAAEwAAAAAA&#10;AAAAAAAAAAAAAAAAW0NvbnRlbnRfVHlwZXNdLnhtbFBLAQItABQABgAIAAAAIQBa9CxbvwAAABUB&#10;AAALAAAAAAAAAAAAAAAAAB8BAABfcmVscy8ucmVsc1BLAQItABQABgAIAAAAIQAFYQ/lyAAAANwA&#10;AAAPAAAAAAAAAAAAAAAAAAcCAABkcnMvZG93bnJldi54bWxQSwUGAAAAAAMAAwC3AAAA/AIAAAAA&#10;" filled="f" stroked="f" strokeweight="2pt">
                    <v:textbox>
                      <w:txbxContent>
                        <w:p w14:paraId="625C4A28" w14:textId="77777777" w:rsidR="005D6581" w:rsidRPr="004D3370" w:rsidRDefault="005D6581" w:rsidP="003A5134">
                          <w:pPr>
                            <w:rPr>
                              <w:b/>
                              <w:sz w:val="20"/>
                              <w:szCs w:val="20"/>
                            </w:rPr>
                          </w:pPr>
                          <w:r>
                            <w:rPr>
                              <w:b/>
                              <w:sz w:val="20"/>
                              <w:szCs w:val="20"/>
                            </w:rPr>
                            <w:t>B</w:t>
                          </w:r>
                        </w:p>
                      </w:txbxContent>
                    </v:textbox>
                  </v:shape>
                  <v:shape id="_x0000_s1104" type="#_x0000_t202" style="position:absolute;left:34823;top:-75;width:3260;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JeRyAAAANwAAAAPAAAAZHJzL2Rvd25yZXYueG1sRI9PawIx&#10;FMTvQr9DeIVeRLO21pWtUUSwFA9t/XPQ23Pz3F26eVmSqNtv3xQEj8PM/IaZzFpTiws5X1lWMOgn&#10;IIhzqysuFOy2y94YhA/IGmvLpOCXPMymD50JZtpeeU2XTShEhLDPUEEZQpNJ6fOSDPq+bYijd7LO&#10;YIjSFVI7vEa4qeVzkoykwYrjQokNLUrKfzZno2A7XB+7+vV9vH+p5p/fq/TrsHInpZ4e2/kbiEBt&#10;uIdv7Q+tIE2H8H8mHgE5/QMAAP//AwBQSwECLQAUAAYACAAAACEA2+H2y+4AAACFAQAAEwAAAAAA&#10;AAAAAAAAAAAAAAAAW0NvbnRlbnRfVHlwZXNdLnhtbFBLAQItABQABgAIAAAAIQBa9CxbvwAAABUB&#10;AAALAAAAAAAAAAAAAAAAAB8BAABfcmVscy8ucmVsc1BLAQItABQABgAIAAAAIQCKiJeRyAAAANwA&#10;AAAPAAAAAAAAAAAAAAAAAAcCAABkcnMvZG93bnJldi54bWxQSwUGAAAAAAMAAwC3AAAA/AIAAAAA&#10;" filled="f" stroked="f" strokeweight="2pt">
                    <v:textbox>
                      <w:txbxContent>
                        <w:p w14:paraId="54826D7D" w14:textId="77777777" w:rsidR="005D6581" w:rsidRPr="004D3370" w:rsidRDefault="005D6581" w:rsidP="003A5134">
                          <w:pPr>
                            <w:rPr>
                              <w:b/>
                              <w:sz w:val="20"/>
                              <w:szCs w:val="20"/>
                            </w:rPr>
                          </w:pPr>
                          <w:r>
                            <w:rPr>
                              <w:b/>
                              <w:sz w:val="20"/>
                              <w:szCs w:val="20"/>
                            </w:rPr>
                            <w:t>D</w:t>
                          </w:r>
                        </w:p>
                      </w:txbxContent>
                    </v:textbox>
                  </v:shape>
                  <v:shape id="_x0000_s1105" type="#_x0000_t202" style="position:absolute;left:5267;top:10329;width:3260;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DIKyAAAANwAAAAPAAAAZHJzL2Rvd25yZXYueG1sRI9PawIx&#10;FMTvQr9DeIVeRLO26srWKCJYioe2/jno7bl57i7dvCxJ1O23bwoFj8PM/IaZzltTiys5X1lWMOgn&#10;IIhzqysuFOx3q94EhA/IGmvLpOCHPMxnD50pZtreeEPXbShEhLDPUEEZQpNJ6fOSDPq+bYijd7bO&#10;YIjSFVI7vEW4qeVzkoylwYrjQokNLUvKv7cXo2A33Jy6evQ2ObxUi4+vdfp5XLuzUk+P7eIVRKA2&#10;3MP/7XetIE1H8HcmHgE5+wUAAP//AwBQSwECLQAUAAYACAAAACEA2+H2y+4AAACFAQAAEwAAAAAA&#10;AAAAAAAAAAAAAAAAW0NvbnRlbnRfVHlwZXNdLnhtbFBLAQItABQABgAIAAAAIQBa9CxbvwAAABUB&#10;AAALAAAAAAAAAAAAAAAAAB8BAABfcmVscy8ucmVsc1BLAQItABQABgAIAAAAIQDlxDIKyAAAANwA&#10;AAAPAAAAAAAAAAAAAAAAAAcCAABkcnMvZG93bnJldi54bWxQSwUGAAAAAAMAAwC3AAAA/AIAAAAA&#10;" filled="f" stroked="f" strokeweight="2pt">
                    <v:textbox>
                      <w:txbxContent>
                        <w:p w14:paraId="1CDBE6F1" w14:textId="77777777" w:rsidR="005D6581" w:rsidRPr="004D3370" w:rsidRDefault="005D6581" w:rsidP="003A5134">
                          <w:pPr>
                            <w:rPr>
                              <w:b/>
                              <w:sz w:val="20"/>
                              <w:szCs w:val="20"/>
                            </w:rPr>
                          </w:pPr>
                          <w:r>
                            <w:rPr>
                              <w:b/>
                              <w:sz w:val="20"/>
                              <w:szCs w:val="20"/>
                            </w:rPr>
                            <w:t>E</w:t>
                          </w:r>
                        </w:p>
                      </w:txbxContent>
                    </v:textbox>
                  </v:shape>
                  <v:shape id="_x0000_s1106" type="#_x0000_t202" style="position:absolute;left:17413;top:10336;width:3260;height:3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qx9yAAAANwAAAAPAAAAZHJzL2Rvd25yZXYueG1sRI9PawIx&#10;FMTvhX6H8Aq9FM3aWle2RhFBKR5a/x309tw8d5duXpYk6vbbm4LQ4zAzv2FGk9bU4kLOV5YV9LoJ&#10;COLc6ooLBbvtvDME4QOyxtoyKfglD5Px48MIM22vvKbLJhQiQthnqKAMocmk9HlJBn3XNsTRO1ln&#10;METpCqkdXiPc1PI1SQbSYMVxocSGZiXlP5uzUbDtr48v+n0x3L9V06/VMv0+LN1JqeendvoBIlAb&#10;/sP39qdWkKYD+DsTj4Ac3wAAAP//AwBQSwECLQAUAAYACAAAACEA2+H2y+4AAACFAQAAEwAAAAAA&#10;AAAAAAAAAAAAAAAAW0NvbnRlbnRfVHlwZXNdLnhtbFBLAQItABQABgAIAAAAIQBa9CxbvwAAABUB&#10;AAALAAAAAAAAAAAAAAAAAB8BAABfcmVscy8ucmVsc1BLAQItABQABgAIAAAAIQAVFqx9yAAAANwA&#10;AAAPAAAAAAAAAAAAAAAAAAcCAABkcnMvZG93bnJldi54bWxQSwUGAAAAAAMAAwC3AAAA/AIAAAAA&#10;" filled="f" stroked="f" strokeweight="2pt">
                    <v:textbox>
                      <w:txbxContent>
                        <w:p w14:paraId="59FFB647" w14:textId="77777777" w:rsidR="005D6581" w:rsidRPr="004D3370" w:rsidRDefault="005D6581" w:rsidP="003A5134">
                          <w:pPr>
                            <w:rPr>
                              <w:b/>
                              <w:sz w:val="20"/>
                              <w:szCs w:val="20"/>
                            </w:rPr>
                          </w:pPr>
                          <w:r>
                            <w:rPr>
                              <w:b/>
                              <w:sz w:val="20"/>
                              <w:szCs w:val="20"/>
                            </w:rPr>
                            <w:t>F</w:t>
                          </w:r>
                        </w:p>
                      </w:txbxContent>
                    </v:textbox>
                  </v:shape>
                  <v:shape id="_x0000_s1107" type="#_x0000_t202" style="position:absolute;left:28942;top:10257;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gnmyAAAANwAAAAPAAAAZHJzL2Rvd25yZXYueG1sRI9PawIx&#10;FMTvhX6H8Aq9FM3aWldWo0ihRTxY/x309tw8dxc3L0uS6vrtG6HQ4zAzv2HG09bU4kLOV5YV9LoJ&#10;COLc6ooLBbvtZ2cIwgdkjbVlUnAjD9PJ48MYM22vvKbLJhQiQthnqKAMocmk9HlJBn3XNsTRO1ln&#10;METpCqkdXiPc1PI1SQbSYMVxocSGPkrKz5sfo2DbXx9f9PvXcP9WzZarRfp9WLiTUs9P7WwEIlAb&#10;/sN/7blWkKYp3M/EIyAnvwAAAP//AwBQSwECLQAUAAYACAAAACEA2+H2y+4AAACFAQAAEwAAAAAA&#10;AAAAAAAAAAAAAAAAW0NvbnRlbnRfVHlwZXNdLnhtbFBLAQItABQABgAIAAAAIQBa9CxbvwAAABUB&#10;AAALAAAAAAAAAAAAAAAAAB8BAABfcmVscy8ucmVsc1BLAQItABQABgAIAAAAIQB6WgnmyAAAANwA&#10;AAAPAAAAAAAAAAAAAAAAAAcCAABkcnMvZG93bnJldi54bWxQSwUGAAAAAAMAAwC3AAAA/AIAAAAA&#10;" filled="f" stroked="f" strokeweight="2pt">
                    <v:textbox>
                      <w:txbxContent>
                        <w:p w14:paraId="2E3C920F" w14:textId="77777777" w:rsidR="005D6581" w:rsidRPr="004D3370" w:rsidRDefault="005D6581" w:rsidP="003A5134">
                          <w:pPr>
                            <w:rPr>
                              <w:b/>
                              <w:sz w:val="20"/>
                              <w:szCs w:val="20"/>
                            </w:rPr>
                          </w:pPr>
                          <w:r>
                            <w:rPr>
                              <w:b/>
                              <w:sz w:val="20"/>
                              <w:szCs w:val="20"/>
                            </w:rPr>
                            <w:t>G</w:t>
                          </w:r>
                        </w:p>
                      </w:txbxContent>
                    </v:textbox>
                  </v:shape>
                </v:group>
                <w10:wrap anchorx="margin"/>
              </v:group>
            </w:pict>
          </mc:Fallback>
        </mc:AlternateContent>
      </w:r>
    </w:p>
    <w:p w14:paraId="48D06EAC" w14:textId="2E9591BD" w:rsidR="00E47DF2" w:rsidRDefault="00E47DF2" w:rsidP="004D0211">
      <w:pPr>
        <w:spacing w:line="480" w:lineRule="auto"/>
        <w:ind w:firstLine="720"/>
        <w:jc w:val="both"/>
        <w:rPr>
          <w:rFonts w:ascii="Times New Roman" w:hAnsi="Times New Roman" w:cs="Times New Roman"/>
          <w:sz w:val="24"/>
        </w:rPr>
      </w:pPr>
    </w:p>
    <w:p w14:paraId="7F32A707" w14:textId="3690E76C" w:rsidR="00E47DF2" w:rsidRDefault="00E47DF2" w:rsidP="004D0211">
      <w:pPr>
        <w:spacing w:line="480" w:lineRule="auto"/>
        <w:ind w:firstLine="720"/>
        <w:jc w:val="both"/>
        <w:rPr>
          <w:rFonts w:ascii="Times New Roman" w:hAnsi="Times New Roman" w:cs="Times New Roman"/>
          <w:sz w:val="24"/>
        </w:rPr>
      </w:pPr>
    </w:p>
    <w:p w14:paraId="553EC2FC" w14:textId="7C15B480" w:rsidR="00E47DF2" w:rsidRDefault="00E47DF2" w:rsidP="004D0211">
      <w:pPr>
        <w:spacing w:line="480" w:lineRule="auto"/>
        <w:ind w:firstLine="720"/>
        <w:jc w:val="both"/>
        <w:rPr>
          <w:rFonts w:ascii="Times New Roman" w:hAnsi="Times New Roman" w:cs="Times New Roman"/>
          <w:sz w:val="24"/>
        </w:rPr>
      </w:pPr>
    </w:p>
    <w:p w14:paraId="63CB18BC" w14:textId="6AC3C7C4" w:rsidR="00E47DF2" w:rsidRDefault="00E47DF2" w:rsidP="004D0211">
      <w:pPr>
        <w:spacing w:line="480" w:lineRule="auto"/>
        <w:ind w:firstLine="720"/>
        <w:jc w:val="both"/>
        <w:rPr>
          <w:rFonts w:ascii="Times New Roman" w:hAnsi="Times New Roman" w:cs="Times New Roman"/>
          <w:sz w:val="24"/>
        </w:rPr>
      </w:pPr>
    </w:p>
    <w:p w14:paraId="0180C050" w14:textId="700AF618" w:rsidR="00E47DF2" w:rsidRDefault="001A159F" w:rsidP="004D0211">
      <w:pPr>
        <w:spacing w:line="480" w:lineRule="auto"/>
        <w:ind w:firstLine="720"/>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774464" behindDoc="0" locked="0" layoutInCell="1" allowOverlap="1" wp14:anchorId="2CC038B7" wp14:editId="6AE0D839">
                <wp:simplePos x="0" y="0"/>
                <wp:positionH relativeFrom="margin">
                  <wp:align>right</wp:align>
                </wp:positionH>
                <wp:positionV relativeFrom="paragraph">
                  <wp:posOffset>526415</wp:posOffset>
                </wp:positionV>
                <wp:extent cx="5381625" cy="695325"/>
                <wp:effectExtent l="0" t="0" r="0" b="0"/>
                <wp:wrapNone/>
                <wp:docPr id="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695325"/>
                        </a:xfrm>
                        <a:prstGeom prst="rect">
                          <a:avLst/>
                        </a:prstGeom>
                        <a:noFill/>
                        <a:ln w="9525">
                          <a:noFill/>
                          <a:miter lim="800000"/>
                          <a:headEnd/>
                          <a:tailEnd/>
                        </a:ln>
                      </wps:spPr>
                      <wps:txbx>
                        <w:txbxContent>
                          <w:p w14:paraId="02F9C3C4" w14:textId="5CF3EB87" w:rsidR="005D6581" w:rsidRPr="00DC71A4" w:rsidRDefault="005D6581" w:rsidP="006654FE">
                            <w:pPr>
                              <w:rPr>
                                <w:rFonts w:ascii="Times New Roman" w:hAnsi="Times New Roman" w:cs="Times New Roman"/>
                              </w:rPr>
                            </w:pPr>
                            <w:r w:rsidRPr="00DC71A4">
                              <w:rPr>
                                <w:rFonts w:ascii="Times New Roman" w:hAnsi="Times New Roman" w:cs="Times New Roman"/>
                              </w:rPr>
                              <w:t xml:space="preserve">Figure 3.17: Comparison between modeled composite radar reflectivity between the Nature Run (A), WRF Control (B), No UAV (C), UAV 400ft (D), UAV 1km (E), UAV 2km (F), and UAV 3km (G) at 1830 on 20 May 2013.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038B7" id="_x0000_s1108" type="#_x0000_t202" style="position:absolute;left:0;text-align:left;margin-left:372.55pt;margin-top:41.45pt;width:423.75pt;height:54.75pt;z-index:2517744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L5XDgIAAPwDAAAOAAAAZHJzL2Uyb0RvYy54bWysU9tuGyEQfa/Uf0C817t2fF0ZR2nSVJXS&#10;i5T0AzDLelGBoYC96359B9Z2rfStKg9ohhkOc84M69veaHKQPiiwjI5HJSXSCqiV3TH6/eXx3ZKS&#10;ELmtuQYrGT3KQG83b9+sO1fJCbSga+kJgthQdY7RNkZXFUUQrTQ8jMBJi8EGvOERXb8ras87RDe6&#10;mJTlvOjA186DkCHg6cMQpJuM3zRSxK9NE2QkmlGsLebd532b9mKz5tXOc9cqcSqD/0MVhiuLj16g&#10;HnjkZO/VX1BGCQ8BmjgSYApoGiVk5oBsxuUrNs8tdzJzQXGCu8gU/h+s+HL45omqGV0sV5RYbrBJ&#10;L7KP5D30ZJL06VyoMO3ZYWLs8Rj7nLkG9wTiRyAW7ltud/LOe+hayWusb5xuFldXB5yQQLbdZ6jx&#10;Gb6PkIH6xpskHspBEB37dLz0JpUi8HB2sxzPJzNKBMbmq9kN2ukJXp1vOx/iRwmGJINRj73P6Pzw&#10;FOKQek5Jj1l4VFrjOa+0JR2jqxlCvooYFXE8tTKMLsu0hoFJJD/YOl+OXOnBxlq0PbFORAfKsd/2&#10;WeDp4qzmFuoj6uBhGEf8Pmi04H9R0uEoMhp+7rmXlOhPFrVcjafTNLvZmc4WE3T8dWR7HeFWIBSj&#10;kZLBvI953gdmd6h5o7IcqTlDJaeaccSyoKfvkGb42s9Zfz7t5jcAAAD//wMAUEsDBBQABgAIAAAA&#10;IQBJZnFT3AAAAAcBAAAPAAAAZHJzL2Rvd25yZXYueG1sTI/NTsMwEITvSH0Haytxo3ajFJIQp6pA&#10;XEGUH4mbG2+TiHgdxW4T3p7lRI+jGc18U25n14szjqHzpGG9UiCQam87ajS8vz3dZCBCNGRN7wk1&#10;/GCAbbW4Kk1h/USveN7HRnAJhcJoaGMcCilD3aIzYeUHJPaOfnQmshwbaUczcbnrZaLUrXSmI15o&#10;zYAPLdbf+5PT8PF8/PpM1Uvz6DbD5GclyeVS6+vlvLsHEXGO/2H4w2d0qJjp4E9kg+g18JGoIUty&#10;EOxm6d0GxIFjeZKCrEp5yV/9AgAA//8DAFBLAQItABQABgAIAAAAIQC2gziS/gAAAOEBAAATAAAA&#10;AAAAAAAAAAAAAAAAAABbQ29udGVudF9UeXBlc10ueG1sUEsBAi0AFAAGAAgAAAAhADj9If/WAAAA&#10;lAEAAAsAAAAAAAAAAAAAAAAALwEAAF9yZWxzLy5yZWxzUEsBAi0AFAAGAAgAAAAhAIzcvlcOAgAA&#10;/AMAAA4AAAAAAAAAAAAAAAAALgIAAGRycy9lMm9Eb2MueG1sUEsBAi0AFAAGAAgAAAAhAElmcVPc&#10;AAAABwEAAA8AAAAAAAAAAAAAAAAAaAQAAGRycy9kb3ducmV2LnhtbFBLBQYAAAAABAAEAPMAAABx&#10;BQAAAAA=&#10;" filled="f" stroked="f">
                <v:textbox>
                  <w:txbxContent>
                    <w:p w14:paraId="02F9C3C4" w14:textId="5CF3EB87" w:rsidR="005D6581" w:rsidRPr="00DC71A4" w:rsidRDefault="005D6581" w:rsidP="006654FE">
                      <w:pPr>
                        <w:rPr>
                          <w:rFonts w:ascii="Times New Roman" w:hAnsi="Times New Roman" w:cs="Times New Roman"/>
                        </w:rPr>
                      </w:pPr>
                      <w:r w:rsidRPr="00DC71A4">
                        <w:rPr>
                          <w:rFonts w:ascii="Times New Roman" w:hAnsi="Times New Roman" w:cs="Times New Roman"/>
                        </w:rPr>
                        <w:t xml:space="preserve">Figure 3.17: Comparison between modeled composite radar reflectivity between the Nature Run (A), WRF Control (B), No UAV (C), UAV 400ft (D), UAV 1km (E), UAV 2km (F), and UAV 3km (G) at 1830 on 20 May 2013. </w:t>
                      </w:r>
                    </w:p>
                  </w:txbxContent>
                </v:textbox>
                <w10:wrap anchorx="margin"/>
              </v:shape>
            </w:pict>
          </mc:Fallback>
        </mc:AlternateContent>
      </w:r>
    </w:p>
    <w:p w14:paraId="435E72A3" w14:textId="3644A948" w:rsidR="00E47DF2" w:rsidRDefault="00E47DF2" w:rsidP="004D0211">
      <w:pPr>
        <w:spacing w:line="480" w:lineRule="auto"/>
        <w:ind w:firstLine="720"/>
        <w:jc w:val="both"/>
        <w:rPr>
          <w:rFonts w:ascii="Times New Roman" w:hAnsi="Times New Roman" w:cs="Times New Roman"/>
          <w:sz w:val="24"/>
        </w:rPr>
      </w:pPr>
    </w:p>
    <w:p w14:paraId="1960AC30" w14:textId="12A65BA2" w:rsidR="00E47DF2" w:rsidRDefault="00E47DF2" w:rsidP="004D0211">
      <w:pPr>
        <w:spacing w:line="480" w:lineRule="auto"/>
        <w:ind w:firstLine="720"/>
        <w:jc w:val="both"/>
        <w:rPr>
          <w:rFonts w:ascii="Times New Roman" w:hAnsi="Times New Roman" w:cs="Times New Roman"/>
          <w:sz w:val="24"/>
        </w:rPr>
      </w:pPr>
    </w:p>
    <w:p w14:paraId="2CBA6BA1" w14:textId="73A93D91" w:rsidR="00E47DF2" w:rsidRDefault="00E47DF2" w:rsidP="004D0211">
      <w:pPr>
        <w:spacing w:line="480" w:lineRule="auto"/>
        <w:ind w:firstLine="720"/>
        <w:jc w:val="both"/>
        <w:rPr>
          <w:rFonts w:ascii="Times New Roman" w:hAnsi="Times New Roman" w:cs="Times New Roman"/>
          <w:sz w:val="24"/>
        </w:rPr>
      </w:pPr>
    </w:p>
    <w:p w14:paraId="25A3BD7E" w14:textId="3EABD8B7" w:rsidR="00547C80" w:rsidRDefault="001E266A" w:rsidP="004D0211">
      <w:pPr>
        <w:spacing w:line="480" w:lineRule="auto"/>
        <w:ind w:firstLine="720"/>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761152" behindDoc="0" locked="0" layoutInCell="1" allowOverlap="1" wp14:anchorId="64DEC9E9" wp14:editId="61A5B3D4">
                <wp:simplePos x="0" y="0"/>
                <wp:positionH relativeFrom="margin">
                  <wp:align>right</wp:align>
                </wp:positionH>
                <wp:positionV relativeFrom="paragraph">
                  <wp:posOffset>26670</wp:posOffset>
                </wp:positionV>
                <wp:extent cx="5343525" cy="2771775"/>
                <wp:effectExtent l="19050" t="19050" r="28575" b="0"/>
                <wp:wrapNone/>
                <wp:docPr id="930" name="Group 930"/>
                <wp:cNvGraphicFramePr/>
                <a:graphic xmlns:a="http://schemas.openxmlformats.org/drawingml/2006/main">
                  <a:graphicData uri="http://schemas.microsoft.com/office/word/2010/wordprocessingGroup">
                    <wpg:wgp>
                      <wpg:cNvGrpSpPr/>
                      <wpg:grpSpPr>
                        <a:xfrm>
                          <a:off x="0" y="0"/>
                          <a:ext cx="5343525" cy="2771775"/>
                          <a:chOff x="0" y="0"/>
                          <a:chExt cx="5343525" cy="2771775"/>
                        </a:xfrm>
                      </wpg:grpSpPr>
                      <pic:pic xmlns:pic="http://schemas.openxmlformats.org/drawingml/2006/picture">
                        <pic:nvPicPr>
                          <pic:cNvPr id="231" name="Picture 3">
                            <a:extLst>
                              <a:ext uri="{FF2B5EF4-FFF2-40B4-BE49-F238E27FC236}">
                                <a16:creationId xmlns:a16="http://schemas.microsoft.com/office/drawing/2014/main" id="{D294D7F4-5636-4149-A761-A6250FE4EDA4}"/>
                              </a:ext>
                            </a:extLst>
                          </pic:cNvPr>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343525" cy="2602230"/>
                          </a:xfrm>
                          <a:prstGeom prst="rect">
                            <a:avLst/>
                          </a:prstGeom>
                          <a:ln w="12700">
                            <a:solidFill>
                              <a:schemeClr val="tx1"/>
                            </a:solidFill>
                          </a:ln>
                        </pic:spPr>
                      </pic:pic>
                      <wpg:grpSp>
                        <wpg:cNvPr id="761" name="Group 761"/>
                        <wpg:cNvGrpSpPr/>
                        <wpg:grpSpPr>
                          <a:xfrm>
                            <a:off x="38100" y="990600"/>
                            <a:ext cx="4401557" cy="1781175"/>
                            <a:chOff x="-16219" y="-7577"/>
                            <a:chExt cx="3824574" cy="1416918"/>
                          </a:xfrm>
                        </wpg:grpSpPr>
                        <wps:wsp>
                          <wps:cNvPr id="762" name="Text Box 2"/>
                          <wps:cNvSpPr txBox="1">
                            <a:spLocks noChangeArrowheads="1"/>
                          </wps:cNvSpPr>
                          <wps:spPr bwMode="auto">
                            <a:xfrm>
                              <a:off x="2290933" y="-7203"/>
                              <a:ext cx="326003" cy="287324"/>
                            </a:xfrm>
                            <a:prstGeom prst="rect">
                              <a:avLst/>
                            </a:prstGeom>
                            <a:noFill/>
                            <a:ln w="25400">
                              <a:noFill/>
                              <a:miter lim="800000"/>
                              <a:headEnd/>
                              <a:tailEnd/>
                            </a:ln>
                          </wps:spPr>
                          <wps:txbx>
                            <w:txbxContent>
                              <w:p w14:paraId="7AE11B7C" w14:textId="77777777" w:rsidR="005D6581" w:rsidRPr="004D3370" w:rsidRDefault="005D6581" w:rsidP="003A5134">
                                <w:pPr>
                                  <w:rPr>
                                    <w:b/>
                                    <w:sz w:val="20"/>
                                    <w:szCs w:val="20"/>
                                  </w:rPr>
                                </w:pPr>
                                <w:r>
                                  <w:rPr>
                                    <w:b/>
                                    <w:sz w:val="20"/>
                                    <w:szCs w:val="20"/>
                                  </w:rPr>
                                  <w:t>C</w:t>
                                </w:r>
                              </w:p>
                            </w:txbxContent>
                          </wps:txbx>
                          <wps:bodyPr rot="0" vert="horz" wrap="square" lIns="91440" tIns="45720" rIns="91440" bIns="45720" anchor="t" anchorCtr="0">
                            <a:noAutofit/>
                          </wps:bodyPr>
                        </wps:wsp>
                        <wps:wsp>
                          <wps:cNvPr id="763" name="Text Box 2"/>
                          <wps:cNvSpPr txBox="1">
                            <a:spLocks noChangeArrowheads="1"/>
                          </wps:cNvSpPr>
                          <wps:spPr bwMode="auto">
                            <a:xfrm>
                              <a:off x="-16219" y="7951"/>
                              <a:ext cx="326003" cy="287324"/>
                            </a:xfrm>
                            <a:prstGeom prst="rect">
                              <a:avLst/>
                            </a:prstGeom>
                            <a:noFill/>
                            <a:ln w="25400">
                              <a:noFill/>
                              <a:miter lim="800000"/>
                              <a:headEnd/>
                              <a:tailEnd/>
                            </a:ln>
                          </wps:spPr>
                          <wps:txbx>
                            <w:txbxContent>
                              <w:p w14:paraId="28E84FB8" w14:textId="77777777" w:rsidR="005D6581" w:rsidRPr="004D3370" w:rsidRDefault="005D6581" w:rsidP="003A5134">
                                <w:pPr>
                                  <w:rPr>
                                    <w:b/>
                                    <w:sz w:val="20"/>
                                    <w:szCs w:val="20"/>
                                  </w:rPr>
                                </w:pPr>
                                <w:r>
                                  <w:rPr>
                                    <w:b/>
                                    <w:sz w:val="20"/>
                                    <w:szCs w:val="20"/>
                                  </w:rPr>
                                  <w:t>A</w:t>
                                </w:r>
                              </w:p>
                            </w:txbxContent>
                          </wps:txbx>
                          <wps:bodyPr rot="0" vert="horz" wrap="square" lIns="91440" tIns="45720" rIns="91440" bIns="45720" anchor="t" anchorCtr="0">
                            <a:noAutofit/>
                          </wps:bodyPr>
                        </wps:wsp>
                        <wps:wsp>
                          <wps:cNvPr id="764" name="Text Box 2"/>
                          <wps:cNvSpPr txBox="1">
                            <a:spLocks noChangeArrowheads="1"/>
                          </wps:cNvSpPr>
                          <wps:spPr bwMode="auto">
                            <a:xfrm>
                              <a:off x="1115418" y="-6829"/>
                              <a:ext cx="326003" cy="287324"/>
                            </a:xfrm>
                            <a:prstGeom prst="rect">
                              <a:avLst/>
                            </a:prstGeom>
                            <a:noFill/>
                            <a:ln w="25400">
                              <a:noFill/>
                              <a:miter lim="800000"/>
                              <a:headEnd/>
                              <a:tailEnd/>
                            </a:ln>
                          </wps:spPr>
                          <wps:txbx>
                            <w:txbxContent>
                              <w:p w14:paraId="0AB40CF5" w14:textId="77777777" w:rsidR="005D6581" w:rsidRPr="004D3370" w:rsidRDefault="005D6581" w:rsidP="003A5134">
                                <w:pPr>
                                  <w:rPr>
                                    <w:b/>
                                    <w:sz w:val="20"/>
                                    <w:szCs w:val="20"/>
                                  </w:rPr>
                                </w:pPr>
                                <w:r>
                                  <w:rPr>
                                    <w:b/>
                                    <w:sz w:val="20"/>
                                    <w:szCs w:val="20"/>
                                  </w:rPr>
                                  <w:t>B</w:t>
                                </w:r>
                              </w:p>
                            </w:txbxContent>
                          </wps:txbx>
                          <wps:bodyPr rot="0" vert="horz" wrap="square" lIns="91440" tIns="45720" rIns="91440" bIns="45720" anchor="t" anchorCtr="0">
                            <a:noAutofit/>
                          </wps:bodyPr>
                        </wps:wsp>
                        <wps:wsp>
                          <wps:cNvPr id="765" name="Text Box 2"/>
                          <wps:cNvSpPr txBox="1">
                            <a:spLocks noChangeArrowheads="1"/>
                          </wps:cNvSpPr>
                          <wps:spPr bwMode="auto">
                            <a:xfrm>
                              <a:off x="3482352" y="-7577"/>
                              <a:ext cx="326003" cy="287324"/>
                            </a:xfrm>
                            <a:prstGeom prst="rect">
                              <a:avLst/>
                            </a:prstGeom>
                            <a:noFill/>
                            <a:ln w="25400">
                              <a:noFill/>
                              <a:miter lim="800000"/>
                              <a:headEnd/>
                              <a:tailEnd/>
                            </a:ln>
                          </wps:spPr>
                          <wps:txbx>
                            <w:txbxContent>
                              <w:p w14:paraId="1989B40C" w14:textId="77777777" w:rsidR="005D6581" w:rsidRPr="004D3370" w:rsidRDefault="005D6581" w:rsidP="003A5134">
                                <w:pPr>
                                  <w:rPr>
                                    <w:b/>
                                    <w:sz w:val="20"/>
                                    <w:szCs w:val="20"/>
                                  </w:rPr>
                                </w:pPr>
                                <w:r>
                                  <w:rPr>
                                    <w:b/>
                                    <w:sz w:val="20"/>
                                    <w:szCs w:val="20"/>
                                  </w:rPr>
                                  <w:t>D</w:t>
                                </w:r>
                              </w:p>
                            </w:txbxContent>
                          </wps:txbx>
                          <wps:bodyPr rot="0" vert="horz" wrap="square" lIns="91440" tIns="45720" rIns="91440" bIns="45720" anchor="t" anchorCtr="0">
                            <a:noAutofit/>
                          </wps:bodyPr>
                        </wps:wsp>
                        <wps:wsp>
                          <wps:cNvPr id="766" name="Text Box 2"/>
                          <wps:cNvSpPr txBox="1">
                            <a:spLocks noChangeArrowheads="1"/>
                          </wps:cNvSpPr>
                          <wps:spPr bwMode="auto">
                            <a:xfrm>
                              <a:off x="526702" y="1032921"/>
                              <a:ext cx="326003" cy="357234"/>
                            </a:xfrm>
                            <a:prstGeom prst="rect">
                              <a:avLst/>
                            </a:prstGeom>
                            <a:noFill/>
                            <a:ln w="25400">
                              <a:noFill/>
                              <a:miter lim="800000"/>
                              <a:headEnd/>
                              <a:tailEnd/>
                            </a:ln>
                          </wps:spPr>
                          <wps:txbx>
                            <w:txbxContent>
                              <w:p w14:paraId="1D696B15" w14:textId="77777777" w:rsidR="005D6581" w:rsidRPr="004D3370" w:rsidRDefault="005D6581" w:rsidP="003A5134">
                                <w:pPr>
                                  <w:rPr>
                                    <w:b/>
                                    <w:sz w:val="20"/>
                                    <w:szCs w:val="20"/>
                                  </w:rPr>
                                </w:pPr>
                                <w:r>
                                  <w:rPr>
                                    <w:b/>
                                    <w:sz w:val="20"/>
                                    <w:szCs w:val="20"/>
                                  </w:rPr>
                                  <w:t>E</w:t>
                                </w:r>
                              </w:p>
                            </w:txbxContent>
                          </wps:txbx>
                          <wps:bodyPr rot="0" vert="horz" wrap="square" lIns="91440" tIns="45720" rIns="91440" bIns="45720" anchor="t" anchorCtr="0">
                            <a:noAutofit/>
                          </wps:bodyPr>
                        </wps:wsp>
                        <wps:wsp>
                          <wps:cNvPr id="767" name="Text Box 2"/>
                          <wps:cNvSpPr txBox="1">
                            <a:spLocks noChangeArrowheads="1"/>
                          </wps:cNvSpPr>
                          <wps:spPr bwMode="auto">
                            <a:xfrm>
                              <a:off x="1741336" y="1033669"/>
                              <a:ext cx="326003" cy="375672"/>
                            </a:xfrm>
                            <a:prstGeom prst="rect">
                              <a:avLst/>
                            </a:prstGeom>
                            <a:noFill/>
                            <a:ln w="25400">
                              <a:noFill/>
                              <a:miter lim="800000"/>
                              <a:headEnd/>
                              <a:tailEnd/>
                            </a:ln>
                          </wps:spPr>
                          <wps:txbx>
                            <w:txbxContent>
                              <w:p w14:paraId="0EA988FF" w14:textId="77777777" w:rsidR="005D6581" w:rsidRPr="004D3370" w:rsidRDefault="005D6581" w:rsidP="003A5134">
                                <w:pPr>
                                  <w:rPr>
                                    <w:b/>
                                    <w:sz w:val="20"/>
                                    <w:szCs w:val="20"/>
                                  </w:rPr>
                                </w:pPr>
                                <w:r>
                                  <w:rPr>
                                    <w:b/>
                                    <w:sz w:val="20"/>
                                    <w:szCs w:val="20"/>
                                  </w:rPr>
                                  <w:t>F</w:t>
                                </w:r>
                              </w:p>
                            </w:txbxContent>
                          </wps:txbx>
                          <wps:bodyPr rot="0" vert="horz" wrap="square" lIns="91440" tIns="45720" rIns="91440" bIns="45720" anchor="t" anchorCtr="0">
                            <a:noAutofit/>
                          </wps:bodyPr>
                        </wps:wsp>
                        <wps:wsp>
                          <wps:cNvPr id="768" name="Text Box 2"/>
                          <wps:cNvSpPr txBox="1">
                            <a:spLocks noChangeArrowheads="1"/>
                          </wps:cNvSpPr>
                          <wps:spPr bwMode="auto">
                            <a:xfrm>
                              <a:off x="2894275" y="1025718"/>
                              <a:ext cx="326003" cy="287324"/>
                            </a:xfrm>
                            <a:prstGeom prst="rect">
                              <a:avLst/>
                            </a:prstGeom>
                            <a:noFill/>
                            <a:ln w="25400">
                              <a:noFill/>
                              <a:miter lim="800000"/>
                              <a:headEnd/>
                              <a:tailEnd/>
                            </a:ln>
                          </wps:spPr>
                          <wps:txbx>
                            <w:txbxContent>
                              <w:p w14:paraId="3009719F" w14:textId="77777777" w:rsidR="005D6581" w:rsidRPr="004D3370" w:rsidRDefault="005D6581" w:rsidP="003A5134">
                                <w:pPr>
                                  <w:rPr>
                                    <w:b/>
                                    <w:sz w:val="20"/>
                                    <w:szCs w:val="20"/>
                                  </w:rPr>
                                </w:pPr>
                                <w:r>
                                  <w:rPr>
                                    <w:b/>
                                    <w:sz w:val="20"/>
                                    <w:szCs w:val="20"/>
                                  </w:rPr>
                                  <w:t>G</w:t>
                                </w:r>
                              </w:p>
                            </w:txbxContent>
                          </wps:txbx>
                          <wps:bodyPr rot="0" vert="horz" wrap="square" lIns="91440" tIns="45720" rIns="91440" bIns="45720" anchor="t" anchorCtr="0">
                            <a:noAutofit/>
                          </wps:bodyPr>
                        </wps:wsp>
                      </wpg:grpSp>
                    </wpg:wgp>
                  </a:graphicData>
                </a:graphic>
              </wp:anchor>
            </w:drawing>
          </mc:Choice>
          <mc:Fallback>
            <w:pict>
              <v:group w14:anchorId="64DEC9E9" id="Group 930" o:spid="_x0000_s1109" style="position:absolute;left:0;text-align:left;margin-left:369.55pt;margin-top:2.1pt;width:420.75pt;height:218.25pt;z-index:251761152;mso-position-horizontal:right;mso-position-horizontal-relative:margin" coordsize="53435,277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CT75BBQAANRkAAA4AAABkcnMvZTJvRG9jLnhtbOxZXW/bNhR9H7D/&#10;IOhdsUhRomTEKRx/BAG6LVi7H0BLtC1UEjWKjp0V/e+7JCXLidOmyUPnZgkQmxTJy8tzzz0k5fN3&#10;u7JwbrlsclGNXHTmuw6vUpHl1Wrk/vVx7sWu0yhWZawQFR+5d7xx3138+sv5th5yLNaiyLh0wEjV&#10;DLf1yF0rVQ8HgyZd85I1Z6LmFTQuhSyZgqpcDTLJtmC9LAbY96PBVsisliLlTQNPp7bRvTD2l0ue&#10;qj+Wy4Yrpxi54Jsyn9J8LvTn4OKcDVeS1es8bd1gL/CiZHkFk+5NTZlizkbmR6bKPJWiEUt1lopy&#10;IJbLPOVmDbAa5D9YzZUUm9qsZTXcruo9TADtA5xebDb9/fZGOnk2cpMA8KlYCUEy8zr6AcCzrVdD&#10;6HUl6w/1jWwfrGxNr3i3lKX+hrU4OwPs3R5YvlNOCg/DgAQhDl0nhTZMKaI0tNCna4jP0bh0PXti&#10;5KCbeKD927tT5+kQ/lukoHSE1NOMglFqI7nbGim/y0bJ5KdN7UFQa6byRV7k6s4QFMKnnapub/L0&#10;RtpKDzoOUAc6tOtpncDwCJB73yiNq8bQMOnzfI4vw9mceHMoecS/JN7ljCTeHAfxDNP5BAfRFz0a&#10;RcNUcvBDVNdZx2oUHWHxKGva/NJ8JAPDa0OPz1OckCmF2cMoiDyCYOIxjZA3jnDoz2dkNh2TLzqo&#10;EBrwufs2qxhoCMyqewAsHEyH671IPzVOJSZrVq34uKkhbUFMjLFupO1uDN3DclHk9TwvCg2VLrfL&#10;hRR/kCKPBN6m31Skm5JXyuqJ5IUBrlnndeM6csjLBYf0kNcZhCoFLVOQIbXMK/XVQOF47PsJvvQm&#10;oT+BQNGZN04I9ag/o8QnMZqgiQ0UGW4aDstnxbTO95EiR84/FSm/jdQtMzr3lShYhDRSjZJcpWtd&#10;XAJ4fwLgdsy+wSDdg6vD0ED+6xHPz/jIx9iqyT5vIfCyUVdclI4uAMDgg0GU3QJnrDddFz1rUTlb&#10;IAWmvm+6NaLIsy7yZr/gk0I6BgG1s+SBhfa9YOqiAlr2SzFFqFqRMyKy17tWFYHhXYJaVdQPwLln&#10;qmIQI3DbAfVLEj+CIpiwqa3lkRAfhSG18ohojNCRPHoowigxFjwaUmoN9DoZxJiElLQmCIoSFJv8&#10;6cJ1Xye3NWy3TZcsUPs+xunN9rGN6sOa1Ryios324kYj3GH3UavYpdg52IJnuun9xFE7eKyTXQPS&#10;1A+kQEqxXXOWgX82ou0MeqidTpPSWWx/ExmkJdsoYQw9oCjGiZ8EQQsf9oP7+AcYQgKtZneKaYDJ&#10;PeieTdVKaF6aEFvW4pC0rD1oKnMFR58iL0du7Os/65Re7qzKzGjF8sKWO/Lq9ds81CW1W+yMOhMT&#10;bP1oIbI7QEQKSClgHBzNoLAW8h/X2cIxZ+Q2f2+Y3t2K6wpQTRCQD85FpgIMwlCRhy2LwxZWpWBq&#10;5CrXscWJMmcpHbtKjAH9ZW5St/cEEk5XgGw2Xj+AdRBJe475j1l3kLM0CQ1/+5x/BZxLulx+41wE&#10;ynsSnEMIhQSkX281XhRjE6PXxLqwvZS8KZ1LI7hRnQTrAhJjuOA9PJ7oTV+fb35+rbPq3e9q/+v9&#10;NToR1oU4or4lHfIDnOBvbLEBHG2Cn+5YByll7hpvYgdiB/ejkxA7RAkKAkgC2GKBd0EUfWOTDWgY&#10;URPFl998D+4MP+g6EZoL0pvcZSPgHRymToJ3OE4IhhcDlnc4pPaG/6oOd0ahT513/asUc7k17+bN&#10;6872dwT98v+wbnr1v3Zc/As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ARX0Wv3QAA&#10;AAYBAAAPAAAAZHJzL2Rvd25yZXYueG1sTI9BS8NAFITvgv9heYI3u0lNtcRsSinqqQhtBfH2mrwm&#10;odm3IbtN0n/v86THYYaZb7LVZFs1UO8bxwbiWQSKuHBlw5WBz8PbwxKUD8glto7JwJU8rPLbmwzT&#10;0o28o2EfKiUl7FM0UIfQpVr7oiaLfuY6YvFOrrcYRPaVLnscpdy2eh5FT9piw7JQY0ebmorz/mIN&#10;vI84rh/j12F7Pm2u34fFx9c2JmPu76b1C6hAU/gLwy++oEMuTEd34dKr1oAcCQaSOSgxl0m8AHUU&#10;nUTPoPNM/8fPfwAAAP//AwBQSwMECgAAAAAAAAAhAOJQ7aEBCwUAAQsFABUAAABkcnMvbWVkaWEv&#10;aW1hZ2UxLmpwZWf/2P/gABBKRklGAAEBAQDcANwAAP/bAEMAAgEBAQEBAgEBAQICAgICBAMCAgIC&#10;BQQEAwQGBQYGBgUGBgYHCQgGBwkHBgYICwgJCgoKCgoGCAsMCwoMCQoKCv/bAEMBAgICAgICBQMD&#10;BQoHBgcKCgoKCgoKCgoKCgoKCgoKCgoKCgoKCgoKCgoKCgoKCgoKCgoKCgoKCgoKCgoKCgoKCv/A&#10;ABEIAnIFB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rzXSvjf4t8UeM/FnhTwX8J7i/j8I68mk317NrEECzTtY2t5mNSSdoju4xk4O4Nxg&#10;Amv+0z4us/BemeHdS17xjPoWhnXHbxBqEWoPaiOzitLiaRmlQhkVfLDEgjhfTivzB8E/8Fq/BCfF&#10;HWtH+En7PWvag3jD4ojbcXHxd1a3a50yS20u1stSmYQSR20s0bwgxzMiRtH5bSF8AgH6uf8ACb/G&#10;D/oh/wD5clv/AIVyfxj/AGl/G/wS8K2/i7xd8B7ya2utXtNNijsdetZJDNczLFHwxUbdzDJzwOx6&#10;V8G6Z/wVx+Kuo+A7r4vP+xz4otfBlz4mn03w/wCKr74xavb211DHql3ZmUJJaiS6byraO5xYrdKq&#10;3AUsHR1Xsv8AgpD+1La/Cf4j/D/9n7UPgV4q8SW/iBdJ1jUNaf4nX8Vto97Jestijj5mKyG2uisj&#10;BSGgAKcnAB91R+N/jDjP/Cj/AMP+Elt+P0ok8bfGHOR8Dx/4Utv/AIV8L6J/wVc/Z88awW/iDwH4&#10;V+N19o0HiLVtL128vPGEFkbZbDTLe/e5gSe8X7VGyXVuBhlbDM23hQ2x4v8A+Cm37NmheDdS+IWj&#10;6X8dtW0TRbNbvVtS0nxBbXMcMT6pPpcG0LqAaRp7m2nWLywwwm5ii80AfYvh74ofFTxBo8OsWHwP&#10;byZgSnmeJLcHgkeh9Ku/8Jv8YP8Aoh//AJclv/hXxX+0R+2t4c/Z5+FPwl8U/Czwl4+1RfiRZ3Wo&#10;Q6P4j8WapY3GlWEP2cNJcCBbhYSZry3i8yZo4FMuXlUYqP4i/wDBWH9k34cXWoaRDefFPxBqOmXE&#10;0N5YaHrnmyRtDb6pczhjJq8ax+Xb6TcTtvKnY8OAS+0AH2RcfFL4r22v2vh6T4GyGa7tpp42XxFb&#10;7AsTRhsnHUmRccc4PTHOgfG/xg/6Ih/5clv/AIV8b/Fn9siHwJ+0D8NvCiaJqX9j+MPDs9+viDVf&#10;H2qRXFlEYGu3tjaW8txIs32a1eXfL5UBKbfNXk1l+F/+Co/wqmGk2njn4ZfFvS5L1rCPUNQt/Ehl&#10;sbOS5MQ6/wBrC4dYzMu/EGQFkKhghIAPs2f4n/Fa11u10Wb4Gv513HK8JHiK32gJt3Z4/wBoYq//&#10;AMJv8YP+iH/+XJb/AOFfn74x/wCCyH7HWmP4c+Iemr4+1TTZdB+2zNbeNLhrtTcx2LRWsMcd4ySX&#10;Ba5RJI2kTYyMBuIxVW1/4Lgfs9rGfEd98EPjRJoOpRaSfCcul+K57nUdTkvbBb5o3slu99uYoXQl&#10;mJDkkKTxkA+/tR+KXxVsdUstIl+B7edfGTyceJLfb8i7mzx6fWrieNvjCOvwQ/8ALmt//ia+M9K/&#10;b5+HHxF8SePvFvhP4Y+Orrw78I/Cuq6rqmqy/Ei5+1XU1vPc2xhhtoppHiDtZ3H/AB8+TIAoYxhC&#10;GLfHP/BTj4MfA2PR9L+NS6nqWra1psuqJ/wrH4vXes2drYqpAaSadrVpZd6Sq0cEcpQIHfYrcAH2&#10;BrHxV+KmlX9hplx8DZDJqU7RW+3xFbkBlRnOeOOFPrV9PG3xgx/yQ/8A8uS3/wAK+ALT/gsV+zF4&#10;mFvr+o/Az43aa2m6hJDb/wBseNoIFa4K2qMnmtqnkxEDUIQWkdFz5i53IyjpB/wV6/ZTOh6l4gPg&#10;v4vLBpegtqVxHN4waKcMsFlO1uYGvhKjCPULciR0WBzuEcshU0AfZes/FH4raTeWFpcfAyQyahef&#10;Z7cp4ityA3lvIc8cDah9eccVo/8ACb/GDH/JEP8Ay5Lf/Cvzp8Wf8FkPgbYfEGIeLfgx8TP+EP0l&#10;tZvX8R6Z8SpZrpVsbawTEVsl0pnZ59TeH5JCFEDNll3lPSf2g/2/PA/w2+AHw1+Onw1+F3xO1D/h&#10;Yt3fPHoPivx3runXWnWFpbSyzXEwtTdeWPMEEW99sK/aFeSVFBNAH1j4y+NnxI8B2NtqOt/Aq8aO&#10;6vktY1sdXjuJN7AkHZGhcj5TnAbHXGMkUR+014vPT4BeIv8AwDu//kWvkP4lf8FGvhRqeq33hP4E&#10;fBT4veKvFXhnx3Z6JDDrvjy603S7m6eK9a5kiuZbxmkWCC0u3OIskquAFYssfg7/AILK/sj6zbR6&#10;br/g74ywauselQzNZ69crpsmo6hNbxQWMd7d3dvGH/0mNmkm8qIKrneSuCAfXzftMeMpLu106P4D&#10;a2sl9dx20LXCzQRh2OAWeWFVUfU59ATgHqP+E1+MGMD4If8AfPiW3/8Aia+F/Gv/AAVB+Fnh7x3c&#10;6B8Tvg58QtD8O6F4qkh1bxBcfFFbpdPtbafToGvrlYL1vIRJtQUtliPKhkkQyY21ta3/AMFMfCGk&#10;+Lv7OtP2evi5eaPH4Zvtdu7hPiIsN9Ba2mnx30o+yTXqGSXypYz5YbeN2CMhgoB9haR8U/ilrUl9&#10;FafA2TdYXjW0+7xHb/6wIrHHHTDj0qG2+LvxOuPEd14W/wCFJmO8tYUl8ubxHbgSxtnDoe6ggqeM&#10;g9cZGfmXxH+2J8AfBXwv8MftC6HP8QP+Eb8c+INVnhvJvF2p+XcaTY2kk8+rIkcsjPC0Fv5kICK0&#10;qvEcKGyPl34j/wDBbj4QeMfjH4O0X4efBXxQtrdeLodNs/EniP4sXUNzYKzWEc8jJaPcxFB9tAYe&#10;ftIhbcUYfKAfqinjf4wbf+SIf+XJb/4VS1H4nfFiw1Gz02b4HN5l/M8cGPEdvjKoXOeOmFPY818B&#10;fD3/AIKu+E9VvP7Y8eweJtU8K6140Xw34D174V+ONS1a41yRP+Pm9kguWtza2aNlEkbLS7GZEdNs&#10;j/Q/7NkfiT9prTdc+JHiuXxZa+HdC8da5ouhx2vxB1SO6misLuey+3CVJYQ0cwRm2jOOgJ6kA+hD&#10;43+MO3/kh/8A5clv/hWT4a+L/wATvFKXkml/A6T/AEHUZrO48zxFbg+bE21sdeM9PbtXxj8XP25/&#10;gB8GfH3j/wAIeMtP+J00Xws1O4Xx22l/GjXpLm0tJI7VtKMUTXKK9xfG5cpCXRVW0uCXO1Q3C+C/&#10;+Cw37KHgTVLqOw8DfFT/AIRbUL27voL2Tx5eNqBxBpDv5y3V2scbG41m0h3POYxiQl12gEA/QTxX&#10;8aPid4PfS11P4HTN/a2rRafa+T4it2xK6sVz0wMIeefpVD4tftF+P/gz4Pfx74y+A182kW91FHqV&#10;3p+sQ3H2KJ22m5kVF3eShILuqnYuXYBVZh8vaf8AtjeG/iz+xbqX7Vl78KvFVrqXhNU1jSvDNx8X&#10;Hm+23HkySW0AeC5eWGVkeHd5sKgeepTzUw58s1D/AILDfB9bDX/C37UHwH+K3hNYdQj0+HSdL+IV&#10;7LfXjRWsVxqKsss9qEEfnwpHGjvPcCUbIjllAB+g178ZPiLBoFr4mt/g4tzY3k9rHa3Ft4mtnWT7&#10;RKkcbAgYKkyKcjjbyM9DfuPHvxatYmnufgqsaKpLSN4mtwF9ycV8N/CP9rX9lzx18KvHFh8HvEHx&#10;Q8K+H/hPb2Fy0fxP8bTR6O9mL14o5Vuku7m6hiRrVmzKQyLsxG2QtVfCf7bem/Grx34D8CfEjwXd&#10;R6Z4ujd7xW+MWqR28lgyX1xFfC3mRTNaiOwV5XmELRLOqlWLFGAPuDwt8Z/iN4whurjQfg0s8Vpd&#10;m3kmj8TWxR2CK2VIzlcOOfrTvEfxd+JvhjSpNb1T4KlYI5I1dh4kt/l3uqAnjgAsCT2GTivz91H9&#10;vDwJ8OPg/wCCvi3oXwxW3j+JtrrWo+MtD8C/GPU7i8tbSzt7uf7bCIoV3vJb224M5hbdIFOSuad8&#10;Lv2pvhf4k17wf4V+KPwBs4dJ1zXp9LvvEGrfHCfVtPsUS3W5b7IrhWkhjzNFJKkSQJJbyZfGGoA+&#10;1/Gf7YN14LsL64n+Gcd5cWMwhaxsvFFqZZpvMWMxR79qM6uwDANlSDuxitbwL+0J8RPH9zdW2jfA&#10;HUIXsWK3i3utW8ZhlEjoYieRvBQnjIKsrAkMCfgLVv8Agq54B0/RPDvhmf4ISzaLrHiBrfS9U0b4&#10;wai2m3ehx3NrAdRsA9vHJLtaeR9jRRL5Nu0gfa6E+yePP24rv4ev4ig1D4aakt1o3w7i8Uw6BJ8Y&#10;9Q/tS2We+WG3t762RHNu5t3W4dYmnZdroqt8rMAfW2ufEn4xaPpFzqo+ANxdfZ4WkNvaeIbdpZMD&#10;OEXjLeg79qzfAXxs+JvxB8Pr4n0X4D3kds9xNCq6hrEVvLujkaN8pIoZfmUjkDPXpjPwXq3/AAVz&#10;0KTw1pd7qnwT8XWP9qeHbKXULGb4qakt7ZXV5Yfa4pjE0YxpoWS2VryQxlWuMGMFGFdL+y3/AMFC&#10;NM+O3xX+HvwH+GXhbR449S0ma88aRW/xy1OOTwzZxzSxwSxwvAv2n7Ukaz28alXaJzI4jQKzgH2l&#10;4p+Mfxb8NSWNqv7PN1fXOpXfkW1rZ+JbPeSI3kLEyMihQqMevPAAOa3fhT8SNe8fSaxY+Jvh5eeG&#10;77Rb9LW4s7y+t7jfugjmV1aB2XG2QDBOQQfavgPXP+CgF3bHXPjJqXwW1a303TfHOo+D/AOpax8W&#10;9XtIdWihW6uJrvzTCYgZo9OCxxp5rGR0j3KHYnqv2Pf2ztF/as8f/FjTfBfgTxX4bXw7ocGr/wBp&#10;TfEDULi5huQ8lmLe+t3CJbyn7I7om9y0aEsq8ZAP0AlyRkVwlp8UfiBq2palbeGPhHJfWunalLZm&#10;6k1yCLzXTGSFYZA57812mkSSTabDNMxZniVmY9zjrXMfCD7niT/sbL7+a0ARf8Jx8YQMn4H/APly&#10;2/8AhWfpPxS+KmtS3kVp8D2/0G8a3m3eJLf/AFgVWOOOmGFeinpXMfDeAxS+IJGH+s8RTuP++Ix/&#10;SgCkfG/xhxx8D/8Ay5Lf/CqNh8T/AIs3+p3mmQ/A1t9i6LNu8RW+PmXIxx6fSuD/AG4Pjfp37PHg&#10;bWvjL4om1STRvC+gwX19Z6dr1xYfu3v4IJZi0HzN5ccjOFwc7ccZzXxX4K/4K2yX/jzTdO1T9nLx&#10;RpC6p4uutD8TyXXxW1bdpU9jJ5V3lxCYiYsxj948Su/mRqxZVDAH6Ov43+MO3j4H/wDly2//AMTV&#10;G1+KXxVuPEV14cT4GSefa2cFxKx8RW4UrK0qrg+uYmyO3HJ7fL3hv9rjxbefs0fDn4x+NvhrfeFd&#10;f+J+rQ2uhaT4o+Lmrafp9lDJai4WS6vJYA6kruVQkLhzt2nnjmB/wVP/AGR4PGOpR6T4P+Mmq3Ed&#10;1HplxdaP4qWSFkhluF+0bm1NWWMSEjy3VLhRLGzQqrqaAPtf/hN/jB/0Q/8A8uS3/wAKP+E3+MH/&#10;AEQ//wAuS3/wr4p8Of8ABV74AN4I0vxZ4/8AhL8Y9Ja/ubGyuGtPHtvd2sd9c2KagLeOUaqrSstp&#10;JHMQEDESKgUyZjGt4/8A2+dC8A+GPhL4s1LwTrsNn8TNPvr65a4+KmoeZpkURU2sYgjDyu9wvmFX&#10;dY4UaFleVSwJAPq+7+KnxUt/Etr4Yb4IN9qvLO4uov8Aio7fb5cLwo/brmdMcHvWivjf4w45+B//&#10;AJclv/hXwjZ/8FZf2TpvGFnqfi34cfGrTZLHQ7wSa03ihWs1DLLMyo39qCQKx0yVdzxpgiLO0SKT&#10;Jqn/AAWQ/ZV0jxOvh+Xwn8VLz+1rqaHwv/Z3jCeRrhYrFbl5rkm7CW8TMXjRleQHy2ZtmCKAPuo+&#10;N/jBj/kh/wD5clv/AIVn+Hvip8UvEVm1/YfA2TbHcyQt5niO3HzIxU9j3FfDuo/8Fnv2YNK+H+r6&#10;3qXwz+Mlvr2j2EP2rT5vFzJYPfvp1zftbR6g9+IZAkdrJlly7kqsccjny677X/2xvAPwS1vxJofj&#10;XSNT0/T/AAfBpbeJLH/hbV4mrz6hqk0UUMdnazskT24uLmGKS6nngjTczMQqk0AfWn/Cb/GD/oh/&#10;/lyW/wDhWf4j+K3xT8O2cd3qHwMkZJruG3Xy/EduTvkkCL6cZIz7V8X3n/BZH9jvTrO51q98AfHl&#10;NKtfDsuryaq+voImSPS5dSaFQdVEjSGOFoxhdhkI+fad9VfGv/BXf9iYaFdXGp+EvjRcf2PFJqF7&#10;bR+KYpCjWt8YGClNVKSjdG0izIzW5RT+93ArQB90J43+MOcH4H/+XJb/AOFO/wCE2+MPb4H/APly&#10;W/8AhXwn4i/4LAfA3wP4y1rSPFvwT+M0+k6ffGy0++8P+Mjf3V5cC9uLPyhapfhsCSzucyKzJ+7A&#10;DEkV0H7Q3/BSn4d/s2ftM698HPGvw0+Il34b8M+EbXVdU17TfGWpyXzXM6O6WkNuSIZX2m3yv2gS&#10;AXAYoEVmoA+vIPil8V7nxFdeHF+B0n2iztILiU/8JFb7SkrSquDjrmF8jA7c1fTxv8YMYHwQ/wDL&#10;lt/8K/N7xr/wVL+A4+KureLPHH7O3xotfB9ppOmw2+p23xE1FNZvZpLC1vxALC2u9o2Nq9pETJMo&#10;DPJg/KQOs8W/twfsyW76ZdeAPhL8atU0+/1TVNPmvr7403Vm8M1iu2Zfsp1hroMLjZEUkiiYqTJG&#10;JFwWAPvG58e/F63iaZ/gf91SzY8SW/QDPpUGj/Er4sa1pkOq2nwOPl3CB03eJLcHHvx1r4J8Qfty&#10;/s43h8NW/wANvgv8bte/4SC8eyuYrj4xX9i0Ey3um2ciIZdUCuVmvp4iCygy2My52jfXoEHxp/ZU&#10;tf2d/Dvx38OaH8Xo9C1rxZPoViNU+KWt27SR2lpd3l7cxiO/kBSOCwu9mdvmyRqMqjiSgD7Bbxv8&#10;YdvHwQ/8uS3/AMKpeH/if8VfEGmx6tYfA5hHI7qvmeJLfd8rMp7eq/57fmPpf/BUr4E6/wDFS38M&#10;R/DbxdofhmfTdTvJPEXib9ojXA1nHb2mqXETyrZy3MRV/wCz4lOyZzm7QJ5hXa3qfwX/AOClHw/t&#10;vDNn8KtV+CvxHs/GltpmmX8+naZ8QL+90eOHUNStLeC2GotKGe8ZL1JBF5eN+YzIG5AB95/8Jv8A&#10;GD/oh/8A5clv/hVLxB8UPir4f0qXWL/4HsYYcFwniS3zyQPT1NeTftm/Grwd+xl8IIfjl4z0Xx3d&#10;eH7fxBY2OuTR+Nb0SWkFzJ5Syxok7GZzM0MYj+XcZBznAPzP4o/4KxfC3VLW8+FyfBn4jv410m+g&#10;0/xdotx49uvsNreyQk/Z7a5Sctcsl41vatlI8NIxGdoDAH33D43+MO3n4Ifl4kt/8Kpa/wDFL4r6&#10;DFDc3nwMkZZrmOBfL8RW5+ZzgE8Divm39mn9u/4MftMjxp4j8K6R46sPC/hXSJNRtdcvviUC91bx&#10;232iSR7aK+eWJdjREDazLuKzLC42HxT4df8ABW/wf4s/szTf2iv2bfih4KmvJNHihs4/iDdXMrah&#10;cXEiPsWeW3ElvH5YZZE3Sy5bZCwXJAP0MXxv8Ydv/JD/APy5bf8Awqj4g+KPxU8O6XNq+ofA9vJh&#10;K7vL8R25b5mCjt6mvl2X/goD8IfFP7KviL9pP4c6D400+bStS0+w0fQfiH8RLnS21u4vrC1v7OKB&#10;7Se8+eaC8tyqMqMu/wDeCNQTXDwf8FFvD/j/AFfUPCGoeBLjTbCPx5pvhzztW+Nl8kitJqmo2M/m&#10;xiPbHcRPpjXAh3nNvcQuzR7gpAPudfHPxiZc/wDCj/8Ay5bf/CodV+Ivxa0vTLjU7j4Gs0dvC0ki&#10;p4kt9xCjJxx1r4S/4enWg8YnwNp3wr1DULgeKNV0y3ubf416hFBe29o1rGs8Dzxorky3D+ZuKxxR&#10;27OZDuVRBrH/AAVK0hfAGm62fA39pXF74JuNW8UaTafG3UxL4dY3TWlv9qZofK+zSyYUTI7MwEki&#10;RvEgkYA+8tL+Inxb1Oxt9Sg+BzCO4gWWMN4ktwQrKCM8damufHXxeihaV/ggdqgs2PElv2H0r438&#10;P/t6WM/hz4c6nZ/D/VLe18XWuqr/AGdc/GK/ivkOnaNJeyPbxOgWaH7RGLMuzRkOysFYZA8u0f8A&#10;4LL2GsaJbX93+z94mtWm00m7ju/i9qkPkSyOI4LlhLArLppkkt45LtgpR7kARvtNAH338Kf2gPH/&#10;AMXvAlj8RPCvwMuFsNQ83yBdeILZZB5crxNkDI+8h7niuiPjf4w/9EO/8uW3/wAK+DP2NP23/Cni&#10;bwJ4uXw54HuLXwT8MfhxdeIdavNH+LGr3E8OpEyXJ08QNEoK+XvkaffhfMiXaWZgmX4l/wCCs998&#10;PZtN0X4k/AXxBo+q3Wj6fLqFpqHxZ1izGl3V/cWcFu1z9otkaKyRr2LzrojK4bZHJigD72T4rfFO&#10;XxJJ4ZHwNk+0x2a3LN/wkVvt2FivX1yPT/Cr48c/GHH/ACRD/wAuW3P9K8B+A/xe+HXxpsfAvjXW&#10;dVvNL1LxhaaXdw6HdeL7q5uI47iynlaESF1eSMvsYblGeDtU5x9Dv8EPhfdHzL3wpHcN3a5uJZf/&#10;AEJzQBW/4Tr4wf8AREP/AC5Lf/Cs2y+NPjCPxbB4b8S/CefT4pdRgs3u11iCZY5JUZkO1cEj5SD6&#10;cda6KL4M/CSBcJ8MdBb/AK6aTC5/NlrzXW/CMHhn4uw2nhlLXS9LXxJpEzaTY6XFDHLI0dyvm7lA&#10;5+THH93mgD29slcCuIn+JnjK48U6x4d8IfC+TVI9Fu47W7vJNYhtw0r28VxhVbJwEmTk45z6ZPcV&#10;xvwz/wCR8+In/Y2W/wD6Z9OoAY3jf4w9vgh/5ctv/wDE1S074o/FS/1a+0eD4Ht51g0Yn/4qO3A+&#10;ddy449K9Bb61zXgyJ/8AhNvF1y38WpWyL+FnCf8A2agCifG/xh7fA/8A8uS3/wAKzx8T/ivLrs2g&#10;j4Gt58NpHOzf8JJb7djs6jHHXKN29OvSsf8AbC+IFx8Mfh43jndfSW2i6dqep3VnY6tLYm7FtYTT&#10;CMzRfMoJQdiOMkHGD+e8P/BY+PUdTh8R+GP2b/FMhvNbi0aZrz4qaum2EJJOsxeOB1jQpcWGJJTH&#10;CjX37ySNULEA/Sz/AITr4vcA/BDn/sZLf/CqU/xS+KsOu2+gN8Dn86e3eZW/4SK32hVIHXHXn0r4&#10;j8b/APBQnxl4L+AOrftNXnwp8VtZW/jVdH8OeE4fHmqm61ywW9eGa9jdkGWW3inuFSMOreXs3c5r&#10;ofhP/wAFF/gJ8XvBfi34k6Z4T+IUepeB/hZfeMLyNfG11JbT2iW5uo4UkW485Wkh8lgzwKhLkI0m&#10;xsTGpGV0ujts9/66mdOrGpe3R2Psz/hN/jB/0Q//AMuS3/wpH8bfGDb/AMkP/wDLkt/8K+Bpv+Cs&#10;3ha98XaX4A8JfDzWNZ1TVrfWGs2sfjFfvbyvZ6U11EI5VUiQTXcNzbBh0EO8bidg7rXP2/tAX9nf&#10;wz+034W8Fa5N4Y8ceOIdH8J3mpfFLUoftenMUiOp+VGskzI1xvSNIY5N0flzHar4FGh9X6t8Ufip&#10;pEtrDdfBBs3l0sEOzxJbn5jnrx04qzJ4/wDi3AN0nwSH3f8AoZLf/wCJr4Q8Q/8ABXn9lTTr61Pi&#10;/wCGvxkmSxvLmddU0fxWbizWNGkMLjfqUcxdrdreYgREKLlBk4OPMPit/wAFDP2L/i/4n0vW/jT4&#10;Z+J2s+G7i4Wz0m00/wAc3k6i7mvHtFUW6XohnjDQ3YkndiytbSBUKkGsa+Ip4Wnz1L+iV2/RXV/M&#10;48Tip042pR5pdNbL1b1sj9ItY/aN1Pw9rcXhrX/Cei2WpT7fI0+68b2Uc8m44XbG2GOSMDA57Vqa&#10;J8VvinrN3qNjZ/A1t2l3i21zu8RWwG8wxzDb6jbKvpznivyq0T9uz/gm82ix+D9Y/Zz+Iel3lxop&#10;1NrPT9aWe1ghe4ljtvNvvtyxxSSLEr/OVEZO12BFfS3gT9sfwn4X0jwgdd0HUNDl8S/D1fHXiZtb&#10;+LV/A6WKpb2629gqh/7QvNqgmMGJEVUJk/eA1w5ZjMXjYylXoOlZ6Xd+Zd9la3z9TPB1cdOo1XjG&#10;1rpxbfyd4x/A+z/+E3+MH/RD/wDy5Lf/AArP8TfFT4q+FtAvvEmo/A6Q29javNMsfiO3LbVGTgYH&#10;OO3f1FfG6f8ABXz9kiaaxex+G3x2uLW7gWSe+tvEkEkNoTJMu1mGr/vMLD5m6HzEKzQgMWkCVS1H&#10;/grj+xJ4z0GXQh4c+M0y6h9qt3hPimN8xLHkSjy9VPnI/wAwIhMjw7HM6wqpavUPQPuNPHPxgZQ3&#10;/Cjuoz/yMtv/AIU4+N/jBj/kh/8A5ctv/hXwTe/8FkfgBp1/Frkvwc+MLeD/APhGrjVrrV4PHAkv&#10;IPLWwVIBaJqBM0rz38EG2NzsZtzYRZHj674t/wDBR3wL8OfHvwr0mw+F3xGfQviB4b/t/WLzWvGW&#10;p2l5odj5dxLlokMsTS+Xa3DiJ5o2k8orF5jELQB9cT/FL4qW/iC10B/gdJ511BJNGw8R2+3ahUHP&#10;HX5h+taH/Cb/ABg/6If/AOXJb/4V+b/jv/gq/wDALxlr3hv4gf8ACgPjLD4Fh0a6vdY17WPiBf6f&#10;qVrGtvc3LLBZWt27XG6KyJXc6KWkQErya6z/AIbs/ZK13R9F1nwR8KvjpMuoa5p+n6nHr3xfutKl&#10;0oXK3LkyRT6yJiVitZJBtQo+VVZC52gA+8n8bfGEj/kiH/ly2/8AhVPw98Ufirr1lJe2PwNcRx3l&#10;xbN5niO3B3wzPE/bpuQ49vToPz517/goX+zlY/CeLxhovwW+Nl14jttNspta0C6+MWp2kNpcXNhD&#10;eR2/2l9SxkpcREsVAVSS2DtU+reCPid+zj4h+HHjLxF4S8C/GS2vfCPjRvDmo2GsfFbVoIv7an1O&#10;WBrYSwajMrFVKXLOoZTDcRMCzOyqAfXjeN/jDnA+B3/lyW/+FUdJ+KnxV1ma9is/gc2bG8NtNu8S&#10;W/3wqtxx0w4r809c/wCCof7Pd78WNH8H/D34Y+PJvDup61DZP4j8RftAaza+XGbe3uJrjZbXFwsa&#10;JFe2j7ZHR1EjCRImQrXbfBv/AIKbfCbwzoC6T4h+F3jpr7xbLrGseB5fCPxI1XV7G80m1XZFf31z&#10;cPHLZfaJY5AkTI8ixiNnVN4UAH6DDxv8YMf8kP8A/Llt/wDCob34gfF6xs5byX4H/JDGztt8SW+c&#10;AZ9K8w+L/juy+FX7LOp/tLS+GPG0y6X4Yj1q40u48eXcarHsV3UyCdiNqknO3nb0r5c1b/gr98Dp&#10;pb34eRfC34mv4sl0KLWbGxk8bXS2L6bcX9jbQebP5++O5aHUrS4aHyyFWTBfoSAfd+l/EX4t6pp9&#10;vqlv8D2EdxCssayeJLfdtYAjOBwefU1F4l+KXxW8M+Hb7xFffA2RobG1kuJhF4it2YqiljgYGTgd&#10;MjNfK37I37evwp/ab+K1j8GPBXgrx5a28Ok2S3WpXPxMCNFdzR3ziJbdr4TOiR6dOWAXz+UcQtFu&#10;mXzHWP8AgrD4Ji8S+IvCPxS/Z/8AiNpvhe3s9Uhj1+L4jXTLqbLqdtp9okH2mSCEpMJ3kkkeZEi8&#10;ooGdsgAH6Bp42+MYIDfBD/y5bf8AwqO+8ffF60tZLuT4HZWKNnfb4ktycAZ44r5n+HX7e37OPxX+&#10;H/xC8e6BL498Maf4D8Mx6xNrXxE8bXOm6bcRyK+wGSG5uJogJF2MHh35+4khIB8b1n/gqnc2/gnx&#10;RfX/AMFr6xv/AA/4FTVprDVvjlqMAlu5HtxFak+STEs6XA8l2UMXR0dI9rMAD730L4mfFfXdHtdb&#10;svge3k3lrHPDu8SW+drqGGePQip5fG/xh6j4Hj/wpLf/AOJr4Z+Jf/BSTw38FviNqHwT8K+AdQ8Q&#10;x6Hf6Zpml32n/GHUkjuzJGge2UGJlN2GYRpArsGbIZ02k029/wCCoWjaNoF/ruo+BLq5utL8Qa1F&#10;eeGdJ+NV9dalJpGn2RvjqFuYka2n3QNCWQTDa83l5LqygA+3PDHxV+KvifQLXxBpvwLkW3uot8az&#10;eIrdXA9COefxrQHjf4w9/gf/AOXJb/4V8S/Cb9vS0134beHNQtvAklibnx4vhW7X/hdWomzklfUp&#10;7VHsJjGPtg8u3llwVQcLhirq54Rf+Cy2mW813HqX7O3jKNbPW9QheNfitqfmXVrawWckgtg8Ki4u&#10;I3vAsqoTCqxO6zuu0kA+7vhr+0P4++Klrq194b+Bl0q6L4jvtEvFuvEFsh+02kzQyFcZyhYZU8Eq&#10;QSB0rpm8b/GHbx8EP/Llt/8ACvgj9ir9tLw/8U/jPY/BzwB4Nhh/t/WPEHiDx7Lpnxk1e4bSIo76&#10;4hS7iHkBbtbpod0YBRiFmcgRorvV1v8A4Kyv4O8MeGfFXjD4AeLrSPxR9rvrCzf4lazDcXGkx3Nt&#10;bx3ECywqtw5+0PO+xhFHDbsxkYkLQB94XXxZ+KVn4lsfDU3wNk+0X1rcTwsPEVvs2xGINk46/vVx&#10;x6/jojxz8YCcf8KP/wDLmt/8K+WPhD+0n4B+PHwl0P4xeI9Vl0CbVdL16Cxt/wDhYN1qKSSwXtpD&#10;DNbTuY2KyKWYYVQwPO4BSPq6T4LfDW8bzL/w0Lo4/wCXq7ml/wDQnNAFc+Ovi/0HwQ/8uS3/AMKx&#10;tc+Ofjvw3qsdh4h+DNxbxedYrcXEeuW8gjS5uhbK20YLYZskeg4yeK6e3+CvwjtxtX4a6G/vJpUM&#10;h/NlNeX/ABq8CaX4d8SkeB7Gx0O2kbw+97b6bpEKLd41qLgsAMEZ+vNAHu0eQnIrkfGHxD8S6R4y&#10;i8GeFPAEmsXD6abyaQ6lHbpGnmbMfPkkk+grr0GFxXIf813k/wCxSX/0qoAjHjf4wEZ/4Uf/AOXJ&#10;b/4Vnt8UfiqniFPDp+BzfaZLRrkf8VFb7diuq9cdcsO3rXolczJbs/xdjuD91PDsi/iZ4z/SgCif&#10;G3xgI/5If/5clv8A4VRu/id8VrXWLXRpfgc3nXiSNDt8R2+AEAJzx7ivm/8A4KB/ttWH7HGsDxD4&#10;m8O69r0OseLJNMtYdP8AGN5psdhFDpFteyOVh3KyhTO7NgHtnGMeA2f/AAVY8TeI/H974es/2XvF&#10;R1fTrKzTRrOT4o600tze3kWjSfZvlttrlBq8ausDTSI8JDoiyRswB+jR8cfF5Tz8D/8Ay5Lf/CqO&#10;p/FH4qaZe6fY3HwMkL6ldtb25TxJbkBxDJL83HA2xNz649c18S/tfftt6b+z/wDGOx+DXxUi8VWE&#10;48J6Tr9xHo/xW1e3uFjubzUUlZFBWSZYbfT2kcHChnRXCbs039mL/goFb/tHeK/hf4Ak+HHiRfEf&#10;i+E6lp6/8LQ1CRba3t7vVbPVp5GAAAtYra356SS6hHF8nDHONTmqOHK9La20dzGFbmqONmrH3Unj&#10;f4wY/wCSIf8AlyW/+FL/AMJx8YN2P+FIf+XJb/4V8BeKf+CvXgGx8e654U8G/C/xRqlvo/jafR7W&#10;Sf4qajBc6ja250qOeSCDYxa6M2qxiO23DMdvO7vHtANfwv8A8FaNW8V654btNG/Zf8Wahpur6tpt&#10;rqOsaf8AHBxb20WoailpaFGuZIRJLtF07qdqK1sY/MIJddDY+9vEfxT+KXh6wXUdR+B7eXJe21sn&#10;l+JLfPmTzpCnbpvkXPtng9DPcfEL4rWqtNc/BRY1UZZm8TW4AHrnFfFH7RH/AAUb+Dfwn+JnjH4a&#10;fEDRPEFxpfg7WtLkhuNM+J19dXV/EizX81wqI4hQxxafcERNOJS8ahkVWDV534s/by/Yu/aR1230&#10;T45fDL4xWdvJrcelaX4X8QeLv3Ut099BZqWSPVGikk8+ZePmZQjkHAJPNisVRwdNznd+SV2/Rafm&#10;ceJxFSnC1BKUnsm7L5uzt9x9q69+378OfDU32fVrnw3kbvOa38cWsyxAHBLtGGEYBzncRjB9K720&#10;+K/xOvNcl0C2+CTNLDaxzu//AAklvsKOSFwcc9D2xX5VeEv29f2F/E3h6w+GngL9mjxssk0djLrs&#10;sPiyZdN06zuLWa88yOeS5V55Y7aLeYVVXZjsTcxUN9C/sqft6/s2fFv4h/Dn4I/Az4d/Fy3n8RaX&#10;BZmbxh4suLGWx0u2inCTmP7bJLcbvJ4KKU+Y75FbCnkyvGY7GQqSxFD2SUrQ967lHu1Zcvpd+py5&#10;fUzapVl9bUErJrlbevVapXXnZH3Avjf4v9vgh/5clv8A4Uy88e/F63t2nk+B/wAqKWb/AIqS36D8&#10;K+NNK/4KjfAPSvA2h/Ev4lWfiaHTfGElxN4dsfCvxQudQ1Gxs4S25tUgmlt/stwBsZraE3Eke5g3&#10;EbNWfc/8Fgf2SBp7prvwx+POmzTXgs4bPUPFFskkrma6hcLt1gqxV7SYFAfMJUqqswZV9Q9Y+0vD&#10;fxQ+K/iLRLXXbH4HMILyBJYfM8SW4bawBGRjrir3/Cb/ABg/6If/AOXJb/4V8LeH/wDgrp+x5H4W&#10;s7Dwh4L+Mku6Say0ppPFSx20jRWUNzGXcamzRb0niXyiv2hCcPEhIz0v7Nn/AAUy+C/x7+LHh/4E&#10;at8JfjJofirxFFqF3brD4skvrC10+3ubyCO6nuYb0+V5rWNyPLKl0MR3DYY3cA+tNW+KnxV0nUdN&#10;0+5+B7b9TvGtrfb4ityN4hkmOeBgbYm9ecD3q+vjb4whefgh/wCXJb/4V+d2if8ABVv4C/EaDT7P&#10;4z/Bj4sWs954+utN8I2vhXxpq1xNcxQWEUkl5MZJLRrZFXULcbl8xJFm3RtIoYrT+H3/AAUn/ZlW&#10;+j0b4/fBb41eGr6+M1zZw+HfitrerxW2nx2kVwbm7lS9jSL/AFhTbGZSChLFRg0Afo8fG/xhx/yQ&#10;/wD8uS3/AMKz9M+J3xW1G7urKD4Gtvs5ljm3eJLfBbbu446flzXwjqP7dX7NGi+K7y38Q/CT4zaf&#10;4f00RXWpaw3xynu3g0/+zlu5rsx2msSqFiM1qrHeVKysQS6GOqdv+3L+y14c8ceIn8TfCL436f4W&#10;0mxtL7V/EH/C3NR+02a3N7b2MJmszqYlK+bOu8xiRoxgMoJIAB+hTeN/jDjj4H/+XJb/AOFULH4n&#10;/FS71u80WH4Ht51nHG02fElvg7wSMcex9K+Of2tP2m/2b/2SNAvtf8ceBPi832PwjHqbaVJ8YtTt&#10;7uO9ks7q8FjJ5moiFWSG1kLlJXYvhIklcgHyL4d/8FPYU1rxF4V8AfBW4j8USeOoPDmj6Nrn7QGs&#10;/wDE0ljmuIZ5fOmjfyo4RBJITyNu1RmR1QgH6Zf8Jv8AGD/oh/8A5clv/hTW8cfGEf8ANEP/AC5b&#10;f/CvmT9l39un4M/tg+NdN0L4N+Cvi2mk30mpR/2tr/iK8s2lFqsZWeGM3JLwyeZwzGNgRygJxT/2&#10;vP2wfDH7Jnxa0f4Z694E8bXyax4autcjvj8QryPy7WzkQ3rFfNYfu4W3j5gWYquBncAD6O8P/FD4&#10;reIdJj1ey+BzCORmCh/Elvn5WKnt6ipb74gfF6zt5buT4HErHGzMF8SW+7AGeBj696+C/Cn/AAV7&#10;/ZoOmaPrui+BPihD4SvtJ+1rcX/jSe1voLg3mqW8kEkMt2sMWHsFYSPOEK3SEle/ouu/tx6fH+xT&#10;pX7Uuk/Brx5qGoavrej6Yvg6z+Jk11NI19BbTyGJrWeVi0MVwymKWOORngbC+W0csgB9WaL8S/i1&#10;relW+r2fwNYQ3MKyRiTxHbhtpGRnjrVr/hN/jDj/AJIf/wCXJb/4V8E/Cf8A4K6/s/SeBtPtfHnw&#10;n+LWn682nSTroXh/xw12Fj89ktos3F7byb5IfJk8xoxbo0yxGYyfKfSPj/8At2+APhJpvgXXfCOk&#10;67rC+LfCN34mvvDeofFG+s9b0zS4bd5PtjQKZYTCJFWJmM4JZj5aybHIAPp7w78U/ir4j0uHWLD4&#10;HN5MxbZ5niO3DcEg9j3FXpPGvxgZCD8D/wDy5bf/AAr4d+Gn/BQPQ5PA2qXc/h220tdE+Fc3isW7&#10;fHDUnEtx/aT2sNun7nc0U4V5I5VVmb5R5YDqTzs//BWwzaLq2tWHwU1VYtIh0yXUPtXxsvVe0WcT&#10;G48yJkWR2UQlooYRJPOpyIl4BAPvbQfil8Vtc+1fZfgZIv2O8e2k8zxFbj51xkjjpzV6Txt8YcZH&#10;wP8A/Llt/wDCvg7W/wDgph4V+H/j668MWXgmbVtIuPiF/ZsXiTR/jVqTW97bLf6dZXksCvEGlubd&#10;r4yyRYEflWdw3nYUZ0fjn/wUkuvgt4Y8Xa6vwd1jWbzw1daVFHoen/GDVGvc31jcXcUE8KwvJDcN&#10;5UNuI1WRRPcpvdUVnAB9eeFv2h/H3izx34j+HelfAu5F/wCFzajUml8QWyxn7RGzx7DyTwpzkDB9&#10;a6ZfG3xg/wCiHf8Aly2/+Ffm34X/AOCoXwy0f48a5PZ/CTWbIeI/F1jpuo6tdfFzUkMVlBeGxklm&#10;AjYC5gRnuZLfIEcCMzyAjA9Q8Mft6eMPFv7Ovhv41+H/AIS6lql144+ITaH4Ls9H+KWu3MF9paxy&#10;P/asjLa+bCrBN4iaIsI3V32ZKgA+wtc+KvxT0KezS8+Brt9uvFtodniO3OHIJ546YB9a0B45+MGO&#10;fgh/5ctv/hX51j/gqh8OPjT4wsvhfD8J9cuINS8Tx2ul3kfxo1JJhCZmh3BUUMt/GpSaS2Vv3cUn&#10;MuVIr70+Dvwp8D654At5tctbzU2h1C/t47jU9VuLiR4oryaKPc0kjFiERRuJJPUk0AdB/wAJ18YP&#10;+iIf+XJb/wCFZPiP4y/Erww0f9p/A+Ta0E026HxFbthIk3ueg7dPeuit/gl8Irb5l+GuiP8A9dtN&#10;jk/9CBrhfjb8OdB0I2V74C0fTfD9xNY6lDPeabosCtJH9ilcxMdowCUz9VoA9W0PU01rRrXWIlaN&#10;Lu2jmRWxkKyhgD780VT8A8eBtFyN3/Ept/mI/wCmS0UAY/xa+GF18S7bSEstWs7WXSdU+2KNQ037&#10;ZbzjypImjkj8yMkESH+LtzmvMfhHoPj7xp49+JtnfXXgRZNB8bQ6SLg+BZXaeMaPpdyuc3uVCmcK&#10;FyR8gPsPoA9K8K+B4+Ia/Fj44N4V/sVoR8UodseoCVWLf8I5omfmTgDp2POaAOzf4Z+P5rS202XX&#10;PBLW9lL5lnbt4DkKW75yGRft2FPJ5HQmvNf2pdU+LfgrVvh6r614Ov5vEHxC0zS3lm8HzB4lzK6u&#10;D9uJbYdxC8Y3HpkmvYjqfxnjtv8AkS/DMko9PE9win/ySbH6184/ttTfEDxH8Z/2ffB/jLQ7HTYb&#10;74qo5k0HxJcSy/urOeQ8/Z4SvA6gk+1AHua/C7xzHAttFq/gdY1dmEY8AybdzJsZgPt3dAFJ9Bjp&#10;WR4t8C+PtE06x0a21HwMbfU9St7Oa1XwHKqNFvaQggX2Co+dgpGMlvWuug+FxtG82x+IviqH0WTV&#10;FmA/7/I9c+nw717xH421CzvPjD4mSHR5bWWxjjWxysrRPuY7rY7shuh44oA0Jvh78SblIxP4l8Gy&#10;CO3MEat4FlOyIkExj/T+FJVcr0O0egxWf4SeMZJpJ5tS8BNJKWM0jfD9yzllKsSft3OVZlPqGIPB&#10;xV/xL4U8XaT4dvL2y+MfiNZLe2eSNmtNMbLKpPP+h0eFPCHjm80Cx1O++M+vPNcWcUkwax00KGZA&#10;TjbajuaAOf8ABHg34h+JNDh8SS674JadhcWwlk8Cyu4i810ZAxvs7SF5Xp7VrD4ZePhMsw17wT5k&#10;bBkf/hApQVYdx/p3uaq2/hjxz4I17R/A3hf4oXD29zb31y39r6TbTLlJI2I/dLCcFpj/ABdPSuin&#10;0r41s+bXx94XjX+LzPCFw38tQFAHD6n8NvFlp4y0nQll8AFL22unOPh++B5Zibp9u9SD9QD1rcb4&#10;TeNAVYal4FynllT/AMIBJwY/uf8AL9/D29O1ZXgx/jD8RNauPEsvizwzbzeG9WvtLhjXw3cFZlxF&#10;mQ/6bkHjpzj1NdfFa/G6N/8ASNe8KzD/AGdIuY8/+TDUAcnf+GfiV4d8Z6bpumeIfBcL61JdNeSw&#10;+B5kaVlj3ZfF98+cnr6mtSL4WeOILSGwg1jwKsEMbxwwr4AkCor/AHwo+3YAbuO/eo/FMPxcPjfw&#10;7Iknht5FN35aslwo/wBUM85/pW0t18c0PGieE5P+4pcx/wDtBqAPP/iJ8Htb1fWPDGl6/H4BvUbX&#10;DPbrN4ClxDNHFJIJABfcnIzz9a6u5+F3jm8eaW91nwPM1xHGk7S+AZGaRU+4rZvuQvbPSq3jDVPi&#10;5H4p8LteeD/DjP8A2nMIxH4kuACTbSdc2ZrpJdV+MgGbfwJ4ZY+j+LLhf5WJoA8/+Jfhvxn4al0W&#10;71CTwhfLc6tJCVtfhrcXEoElvK7kJHeMzbvLG7AwRyelDa74mnhitp5LXy4YWhhjb4K6sVjjbG5B&#10;/pBwpAGV6ECuk1bVfii/jPwqPFPg3QbS1OtyBptP8ST3MgJsrkD5Gs4gR65b869E7UAeC6o3iq91&#10;/RbHRLjQYLzUtbKtdah8HdRt1DfZZyXZ5blFLFFK8sCQcDPQ9VN8I/ijcLLFceK/h7ItxGkdwsnw&#10;1lYSImNqtnUuQuBgHgY46V0XxO1vSNAn8Oapr2qW9nax+IF8y4upljjTNtcAZZuBk4HuatD4w/CX&#10;HHxR8O/+DqD/AOLoA8/8WfDX4nWKwz3viL4f3K6lqlvBfD/hXMitOruB85/tA7u3BHOPatPxt8C/&#10;EXxG8OX3hPxvqHgjUdP1KGSG+tZvAs2J45F2yKxF+CQyja3PzLwcjirvxC+L/wAJ2stM2/E7w+23&#10;XrItt1iA4AlH+3W43xf+EpPHxR8O/wDg5g/+KoA8f1bSPFOnfFJfDnjPTvDt1F4dhh1DwddWfwov&#10;rwWrPE8E3k+TcsIcKFTGRkP6Vzfx7+Mnw8/Z++GmofEP4h6/4P8ADtrZ2E6Wd7rXwjvbGNpWiI8l&#10;HkuV5fAXaOSOxrvIvjH8JvB/xF+JHxZ1nxPp7aTpOj6Qt1qti32tgD5+IlWEMzsWKgRoCzMygAki&#10;vhjwZ8M/i5/wVj/aFvIvjAmq6Lofh2aSXXryy1RP+JTZzuxg0a1UKyC4eIKZ58FwM4ZdyBfeyXJo&#10;46nPE4mfs6FNe9K1229lFO12/wAD5LiLif8AsnGUMvwtP2uJrP3YJpJRW85u91Fd0nrokej/ALKn&#10;xA+I3/BRz4k634j+Emj+D9J+Afhy4jg0jxC3gKSzk8W6shImaO2+1hlt4+FEkmGY8bQd236+bwN8&#10;RfhZ8K5tB8D6/wCDtN0nQ9FlXT9J0/wRNFDDHHGxEaKt+Aq8dAKb4S+EGnfC/XrL4cfCjWJvDPh+&#10;LQV+y6TplnaeVbLbrBbxqnmQsQPLAzyckZ45zqfEHwV4rbwFrLN8XNcwNJuSV+x2A3fum4P+jZx2&#10;4wceh5rxakoyl7uy2/z9T6ehTqRpp1HeXXtfyOTt5/Hup6W15c6Nptw2pQRNfD/hVszfaNq4XeWv&#10;xvwOmc47VlponxA1Tx9ouk/8Ip4dsLW8ivLe4uNS+G/lRtmNJBHhdQbdu8gEjGP3Yz0Ar3DwsrL4&#10;asFZt3+hxDd6/IK5X4nW+par408H6DYaze6bv1K6uGvbFYWYFLSVRGRNFIuD5hOcZ+XrzWZsUNQ+&#10;EvxCv9N/sqPxX4Pt4PtCTGO28EyxqXUYUkfbsHAwOR0HsKwvB/wu8ceIZ7vWNT8SeE7q6sfEUzLN&#10;d+D7iVjPEdiTYN+BvA4BxlexFd5deAPEkyYHxm8TJ7x2+m//ACHXNfDH4da7bWurtJ8X/Es27xDe&#10;nbtshn951OLYc/jj2oA4j9qPRfiL8OvgfqGuWU/gm6ibWNGhvNPj8ByqLiN9UtoyCovTvwHLBSDu&#10;PAxurWEms29utj/ZOnxwpatbJCnwU1BkELHLRjbcldhPO3ofSuW/4KDa7oXws/Ze17xl4q+K2uLH&#10;pup6bLDDewx7LiWK+gnCBY7dWk+WNmwpP3T6Gvonw7r+keJ9DtfEXh+9W5sb63We1uEziSNgCrD6&#10;g0GarUnUdNSV7Xavr9x4fp9t4rPjTRdD8HWnh3SJZ47iNbq4+EN5ZokQXJRd94gOSfu5HQnBrrZf&#10;gv8AEi5hgtpvGHgWOG3gaCKO2+HLqUhYHdECb84Q5OVAwa3fihr+keF/EnhjX9f1W0srJb+eCa5v&#10;LhYkQvAzAlmwP4D1Perb/HT4KW/yXHxg8Lxt3V/EFsMf+P0Gh5741+DXjHwv8PNSmtNe8Gm3sbGe&#10;WOxTwK8cZymWXi843YwSOta5+BXiTUZJtTvdX8HyXF5Eq3c8ng+6Z5lAGFdjqGWAwMA54Aq58T/j&#10;F8JNX+G2vWmkfFXw3czSaVOI47fXLd2ZthwAFckntXc3muaRoGirqeuavb2dvHGu64uphHGvHdic&#10;fnQB5k/w6+Itr8R4rQ+JfCMzX3h+4juJrrwjdSs8SSw4iO/UDlfnJxnHtzWvD8J/GVrrK+JLXUfA&#10;ceoIgVb9Ph/IswUKFA3i+3ABQFx6DHSo9U1TwP8AE/4l6fpnh34j+Y9rod3I58Pa2nmKPOtx83lk&#10;/Lz34z7isi08LSeHfizqOkeP/HnihtG1SG1Xwu0viK4jjM4V/PiLwspDk7CqufmH3SSGAAuluZPi&#10;LSPivePrWuaB4g8B3Fv4T2xx29x4RuEhkmVfOnXC3jhSoeLa20lZA+QPmy7wBp/xC+K1n4stLDxv&#10;4PgsdQuLcXF1pXhaRjcedY28jMJFvirMN+3dg5259h2vj3S9L+HPwtvNG8FaRM8l/eLAkazPJLLP&#10;czBWkd3LM7EuSSxJx+FVvgL4K8P+AfFPjrw/4ZgmjtF8QW8ixzXck2GbT7UnBkJIGe2cegFAHolj&#10;B9ktI7UNu8tAu71wMVyvwg+54k/7Gy+/mtddIe1eZ/Db4ZfDjXrrxRqeueANFvLqbxZe+dc3GlxS&#10;SPyuMsVJoA9OY8VzPw1na70/VL3H+s126C/8BYJ/7LUcPwW+F1oS1j4NtLbd1FpmEH/vgiua+Hvw&#10;h8HwX/iKO3XWLWOPxBKsMVn4kvoEVTFExwsc4HLMx6ckmgDf8a+ANf8AEWvJrWi65pMKtp7Wl1aa&#10;xobXsMqeYHBwJ4sEEd8/hXL+H/AXj/VtU1+C41fwORDqxjk3eA5W8zdDDKzHN91LPk+pGevTrl+D&#10;/hRJvPGq+KN3ofHGqlfy+04/Sq8HwZ0PT7y4vdC8V+JrGS6m864MfiKeYPJsVNxE7SD7qqPwoAr3&#10;ngT4oX1jHpd/4v8AB81rCytDbyeB5ikZU5UhTf4GD044rndM8FfEOb4iaxpP9r+B1Fvp9ndecPAk&#10;uXkmludxI+29cwqS3UnHpXZXPw716QBofi/4nh/65rYHP132rD9KwbDwJ4iHxJ1SGD4weIld9Fsm&#10;eT7Lpu4/vbkD/lzx69qAJrf4YePbe2Wzt9a8DxwrOJlhXwHKqiQKFDgC+4bAA3egwOKdP8NviFcy&#10;QSXOv+CZGtYmjtnfwFKTEjDBVc33ygjqBwe9akPw+8Zwvub43+JJP9mSy0zH6WYqWfwb45Cf6H8X&#10;NTD/APTfTbJ1/JYV/nQB514r0TxP4Z8b6boupTeE5473Rr92aw+Ft5dYCS2qlWWG6fAYSHrgHBHc&#10;1CbyeKWMhdPVoQwiZPgLrXybgA2P3nGRxx1Fdhp+j+ONJ+M+jy+I/F0GqRzeG9SVQmli3aPE9ick&#10;iQg5z6CvQh0oA8TVLu4tmQR6QYm27o2+B2rKG2javymbspKjPQHHStLwV4X+IfjrwuviO+1rwe7X&#10;y3ED/bvh9cCR4RM42Osl6GwcZKsB+fNetNnHFed31r8TvA9xovh/Q/FGhvbarrk8CG88PztJCrRX&#10;NzklbtQ+Cm3ovBz1GCAZ/i/4B6z4/wBCuvC/jF/AWo2F8ALy1ufAMrLMAQcN/p3I45z16dKh8YfD&#10;zx3Z2NjbvqXgSaOS8trURt4Dk2iMNlVwb7G1TyF6A9MV10mn/HJD+68X+FWX/a8N3K/+3hrF8af8&#10;LW0+10298Q6p4fmt4dcsvMWzsZ45GDTrHwWlYD7+e/THvQA+T4XeOrlzJcaz4Gdi2cv4BkPO8vnm&#10;/wD7xLfUk9afffDn4iam0kmpeIPBNw03+sabwHK2/wCXbzm/OflAH04rvUb1p9AHkdr4D8fXnjzV&#10;vD82peBzHHo9lKzHwLKfM8yW4Ugj7d2+zp69F/uitiX4XeOp5fPm1fwOz+d5xdvAMm4ybQu//j++&#10;9tAGeuBXQaZEf+Fr65NnroOlj8pr7/GukXpwKAPM9c+FXjfUdFubG/1rwTLC9u4kjPgWZcgksel9&#10;wdx3ZGDnnrzWP4F+C2vv8PvCukWsngOHT/DqrceH7JfAczJp0nkywbos33yt5M80ZOMlZXBJDGvX&#10;NTP+gTf9cX/9BrN+H/8AyJGl/wDXqtAHHD4L+JTHInn/AA/Cy24gkX/hXbfPHkHyz/p3K5AO3pkA&#10;1geMfhdq0fiXwjoV1P8ADyS4/tnz9PgPgFw1t9lgmlSdF+2niKUx4YcI0ikYYivaq5nWIy3xZ0Gb&#10;+7oeqD85bH/CgDPv/CPxd1e2+w6r418I3UO9X8m48EzOu5SCpw1+RkEAj0IBrm/H/gbx9o3hzUPE&#10;Z1bwLJMrLNJI/gGXdI+9DuLfbs5BAOeuVB7V61XM/GRtvww1lv8Ap0/9mFAGHafDLx/YxzLZ674H&#10;iW4RluPL8AyL5qt94MBfDcD3z1rF+JPg74k2Wjxag/iTwbJI2o2kaynwRLvTMgQMCb44KhjjpgEi&#10;vWkcMuc1zXxVja50G0t0P3tYs8t6YnQ/0/WgDlLj4HeN7ywGl6h4r8I3Ft5iSfZ5vA0jJvVQitj7&#10;djIVVUHsFAHSsn4ifCTxxYeFb7W313wXeS2jG9jjuvBcu0zcAyFvtpIOOC2CcDvivaB0rB+Jckq+&#10;BNWjhVS0tjJEu/OAXG3PGOmc9R9RQB5nb+BP2mJdKt7ey0z4RQwxwstuv9h3kiRpJy6qgZcBupAI&#10;z3qnqnwj/aQh02/1a48RfB+3kXS3iYxfDC7mZ4VXIiLHU0+XgDGMDA44r23R4Xt9Kt7d23GOBV3e&#10;uAKreMHaPwlqkiAZXT5iN3T7hoA8f8OfBv476poul6nd+NfhLuWxBhUfB65JhWRcuqt/bPQ5OcAZ&#10;ycjnFdJB8L/jKLd4b/xr8O5fMtVtm8v4a3CKYR0jwdTYFR2U8Cu1+H6uvgnR/Ofc/wDZsJZsdcxi&#10;td/u8mgD5+/Zg0b4geOfhfL4s87wDYXF7qGoWWoCDwHKTcrFdyx/vD9tBcELnac9cc16NefD74ka&#10;gZmv/E3guY3EIhmM3gSVvNjByEfN98yg9jwKzP2Q4IrX4STW0I4TxJqox6f6ZKf616hQB5lqvg7x&#10;D4f1Sz1rxNr9jfXGoeJNPVV0/S2tY4ljDgDa0spJ565H0716avTpXF/HZ9ZsfBQ8RaAls91pF/b3&#10;kcN4zLHLtcDaSoJHDdQDVyE/GZh+9Phlf90XDf4UAdRXl/j/AP5Kna/9hrRP531dZt+Ln/Pz4c/8&#10;B7j/AOKrzbXrT4iaP8UNITx5rmk3/wDamu2s1r/ZenyW/wBmjhmnCRsXlfzDtnALYTlOnPAB7bXG&#10;/DP/AJHz4if9jZb/APpn06uyYZXBrzLwf8PvAnir4kfELU/E3gnSdQuF8TW8S3F9psUsgQaTp5Ch&#10;nUnaCzYA4yT60AemNjHNc14IuGm8XeMIyvEetQKP/AC1P9aiX4K/Cu1fzrHwPY2rf9OcZhz+CEVz&#10;vhz4R+C1+J/iOS0t9Us4xa2DbbLxBe26mYrLuciOZQWKiJc9cKo6AUAdL8SPBmseK59LvdE1uws5&#10;tNuJZHXUtLa8hmjeF4mRkEsXZ853dsY544yz8B+OrjxhfaP/AGt4FaNNLhYn/hBJMMHZ1K4+3dCI&#10;1z64UdhXC/t32XhX4c/CI29/pnjS+07xNcHRdSv7XxVq00GlRzIxa5uVFzhIdiyJuIP72SFCMOxH&#10;ln/BPT9lD4ZeH/iP4q+JXwd1XXtH0KfT7Swt5NLvJoIb2RS0jS7WGyXG5VDAHGWGccV5VXOMPRzm&#10;nlsqc3OpBzUlG8Eou1pSvo29lZ3PBxWd+wzqlgI0+bn3d9Y6Np2tqtN+jaPqp/AnxNe0jsm8V+Dj&#10;DC2YoW8DzbUOCPlH2/g4J6ep9a5u/wBP8c+C/FV0bzxr4F0yxt/Dvn6hfSeDpIIo4I2IxI328AIq&#10;g8k4UegrN+Mvxw+DHwN1/SfCPxG/ah1jR9S1a5WG2t91nK8ClWInuAbVvs8GV2+dJtTcVXdkgV8U&#10;+L9f+In7XvxFvviFffHLxRY+BSssFjpGoXVtEl1Z2siuk8tvHAI3aST96m4fKBGcZytVnWdZTw3l&#10;s8wzOpyUo21Sbbb2jFLduztsvM4eIuLMDkcFCH7ytK/LBNbpXbk+kUt3ra+h7b8Zv20vEHw01i00&#10;n4JaD4A8e6VDZxz32raNpJhtbfORFFE6XMqSPtY4BaNVDcsN3PO/EH9o/wCJHxe1zwj4W+GE3g28&#10;0e68Iab4htbTUPCs0A0yG6iMkXmRpesissYGApI54yCGOX8Bv2W/iP8AtRwQnQPFureHPhbHfSLe&#10;XM0Nl9t1h43KukOLfhN6lWkY8bWVQT8ydr41/YP/AGvdC+Lninxl8EPiD4Ra01/UIZLW48QXHlzQ&#10;QrbQxGIxQaeUwvl4VQQNoUHBBJ+SzDGcdZ5wdiqmX0YYfFVGvYc0mpRg95Vb3XNbaKSaTs9T42jj&#10;OMM4oxxNVN4epOHu00lJQ3lyuVm4vRJytffRHBfETWYvghJputeJE+HL3uoSGCzt9L+H1y0ssu0C&#10;JY41uyzZbYobAxx14r1/4Y/CrX08O6Vq/wAT76FtQa1inutBj+CerPa2VxkuUVonXzQjOwBJwSWP&#10;8VW/hX+wz4l+FfxW0H44fGL4rW/jjxF/aAtVWTQFtrSyWRXG+CMSNtkAwN5z0+UICwP1ZApUABf4&#10;e9dPAuS8UZRlC/1ixrxWKlZydlyw8oaJ7bt7n3uX5a5VnWq0lTitIQu5NK+kpy6yfZaLzPEtM02K&#10;2t5LbS9P0O3hkRo5I0+BGrRqys29lI80DBb5jxgnnrWr4J0j4geNZNQuRrfhVY9L1NrexF98O7qG&#10;SJTbQltqS3isgIOMYGQB1Fesu2ehrg/GEHxF8ELrHifwx4i0bydQ1CGVLO+0OWV0YxwwEeYlygI+&#10;Td90HnGT1r7c+h8itqHwd8Xapp8ml6jqHgSW3mgMMkLeAZNpjKgbf+P7gYAH4D0rF134SeKPAPwv&#10;m07w7N4ChsdF0eaKwsY/AcixwxeXho1/047QyqAfUDmu3k0/43AZtvF3hZh6SeG7lf8A28NYPxLT&#10;4zW/w61x9S1bwzNEumTGQW+m3EbbdhzjMzc/XigCU/CzxvJCsEmr+BGURsgRvAEhGxgFK4+3dCoA&#10;I7gYqd/h78SJXieXxJ4LZoURYd3gWY7AmdgH+n8bcnHYZNd1BIGhV3P3lBqTIIoA8jufAPjuy8Za&#10;b4cg1HwKsM2m3ONngOTCqu1Su37djBDsCPQkdzWxJ8KPGsqbJdU8CuqrGiq3gByAqfcX/j+6Lngd&#10;u1dBrCFfiZoc2fvaderj6GGukoA89k+GPj64ikin1zwRIswxIr+AZCHG0JyPt3PygL9AB0rkfhn8&#10;DNVT4fXnhWxXwLDpcnizUry4sW8DzyJNeJqUrG5fdfktKZED7iSQcAcAV7efvCud+F3/ACLt3/2M&#10;Wr/+nG5oA5kfBzxT5v2hbvwD5mXbzP8AhXj7suoVzn7b1YAA+oAzXN/Eb4TXtj4csPDmq/8ACuWs&#10;7vVIreHT3+H7JGzSSKWCr9uwSdoJA67ea9trmfiHGTe+H7j/AJ569D+oYf1oAoT+FfjBd2Dadc+O&#10;PCcls8exreTwXOyFfTb9vwR7HisbXfhn46jsLrVptV8CyTQ2bbZH8ASFiqqCFz9u4A2Lj02j0Fen&#10;A5Gaz/FRx4Z1A/8ATlL/AOgGgDgfBvgL4hvpGn+ILPW/BNvcTWcUxmh8CS71Zov7327PCsy/Qnsc&#10;VT+Jngr4jad8O9avpNb8Ezx2uj3DiF/Asu1goMgXm+wBvG72bnrXofgFgfA2jHP/ADC7f/0WtUvj&#10;D83wo8SIp+9od0P/ACE1AHI/8Ka8fX2nTWd5408KzW97Gv2uGTwTKUmGdw3D7bhueee9R3nwH8VX&#10;unNpd34g8GyWvloDbyeBpWTCDCDab7Hy9s9O1epWqlIEUn7qgUs27b8q/nQB4R4B8L/tLap4H0bW&#10;tH0r4TQreWUF9E/9j3mRI8QPmYDj58H72c+pNXbP4O/tItcQTya/8HbFrVXFtJD8NLydoN+d+0/2&#10;jFjdnnGM5Oa9J+DizJ8JvDKT7Nw8P2f+rXA/1CcYya6J+TQB4F4A+Evx71Xw7vk8ZfCaNLXWboLC&#10;vwhuW2zW872yyg/2wMNshQA9VVVXJCiuv034W/Gqzght7jxv8OmW2V1t1tfhlcRCIP8AfCj+1Dt3&#10;ZOfXPOa6X4LvNL4GF1cPue41bUp29FMl9O+0ew3YHsK6ugD53/Z70Xx74n8X/EFfN8AWd94U8dTa&#10;JHfW/gGQSSQ/2fZXAwft25BtudoXJG0ehxXpbfD/AOJbC3VvFHg0/Y43jtc+Bpf3KMMMq/6f8oIG&#10;CBwRjNYf7OkCWvxX+OkMY+X/AIWtbPjPdvC2gMf1Jr1mgDyTx78OvE+neFtQ8SeIfEmjzw6b4ZvL&#10;GysdJ8PvZrGszwOSS1xLkDyFAAC9TXrS9MYrn/ixpl5rPw01zTbCWOOaTTJvLaXO0MFJGcduKy/D&#10;Wq/GXXtEstaMHhmFby0jnWMfaG2BlDY7etAHa15V8fAf7QLD+9of/p6grsGj+LbDBuPDv0+z3H/x&#10;VeYfGa1+J+k6rbar4u1vRbqx1TVtJtLezsNOljkt/L1K2k3GRpWD7jkFdi445NAHulcf/wA13k/7&#10;FJf/AEqrrkJ281574h8FeD/Fnx7V/FPhTTtSMHhP9yb+xjm2Zuedu8HGe9AHolczDcGX4s3ECni3&#10;0FCf+Byn/wCIqMfBL4TJN9ptfAGl28n9+ztxCf8AxzFczc/B/wAEJ8X7X7HY6haq/h+VpDY61dwb&#10;2SeMJu8uUZwGbGemTQBoa58NPEs+vaxrFj4j8N/Y9TvFu2t9b8KtdtC32WG3bDi6jG1khHVf4iMk&#10;VwfhPxbo/wARvihD4a+HPxt+FGv3tjp91d3n9i+H1upbORZrdNzrHqLFGJwMnBzGPQY53/goh8PH&#10;0/8AZ3vI/DPiHxPbwXeo2ttr00firUZAmmySbbjKtcbcFDtJIJwTXjf7F37PHwc1P9pW18U/Bptc&#10;h0rQfCUtudY03VLpY0lkdF8kOxKnKoT5Y4+XOPl48bEZ9hcJnNDK5Uqkp1YykpRjenFR/nldWbei&#10;SXVdz5fMOIauDzyjl8Kd+e13ezV72cY2d0rXk9EvM+w9R+H/AMR9YuFu9X8TeC7qZI2iSS48DzOw&#10;jJBK5a/PBIGR0OBXPeObPx94E1jQ/EF/418D2UbX10t3qkvg+SH7NEbWeeR2kN+MAtGC2SAT8xPH&#10;PE/tQ/tK+Hf2dry18BaF4u8ceLfGF1bpdQ+EfDs1g13FZ+ZsNzLJcQ+XEn3todg0hjcIG2OV+Ivj&#10;j418Z/tg/tJQ+Nn+Ivj/AMK6B4f0ufw9Do/iqTT7eS9huIGkvZJIrZXhk3ApGnJZfL3ZGcDpzHOM&#10;rynDVsRi6qUaUeeSWs7NpRtBXl7zdk7WuY8QcZZPkScJ1Iyq35VBNXb8+yS1fZH0j8W/26/FN1rN&#10;vZfsoap8N/iTe2c00/iDWIPDdytpphCKoCzR3MglmkViBtYAIrEk5VW5PUv2mfih8dNE8F6X4e8I&#10;eDbS91K61CPUtEvPCs729tLZyp5bpJ9oVZ0DNKyEqpVsnaDgjB+Gnwg+NXx1uo/Cn7Ml/wCItH8I&#10;32U1vxv4gt7P7MNpKsIB5IkuXOCAqHyxtO6SM4B9x8cf8EzvFdrZ+G734EftM6t4c1jw3o/9n28m&#10;raHaXtnNG0rSSStDEsLCZi7/AD72GCAVOAR8hRx3G/EWRY6rhqcMHKpD/Zedt1E7P3qu6V9LLluu&#10;p8jg8RxfxBCeIcv3MlBOEUknaUXL2cpJNpwuuaVk29Eked/FT4l3fwg8BTeN/Hl54Puml1K2jkgH&#10;gSdzdO0iRMVUXhLfI7DJzwdv8WK674T+EfG3xG8KJ4m+NPhpNFkubppbHQYvhDrcjxRZyjzMkgZJ&#10;D12BuOM4bIF/S/2DPiB4P1/w/wDFr4z/AB+HjrWNF8SaU+n2snhz7FZ27tewoXWNbhsv85wzEqvB&#10;Chhmvr2IbUX5e3rWHh5wzxNkeX+24jxv1nFyvd6csF0UdE2+7+4+6weXyrYr206SpUo6Qp3Unsve&#10;m9by8lojxTSY5LK3ig0m30q3jg8vyUX4E6vHs2DCYHmj7o4HoKueBNF8aar4rvl8O6j4Vsf7Ktbd&#10;LaWb4Z3dnJGshlLKiy3SMFyOq8EmvYAWJ5NcT8Rrfxv4Qt9e+IvhHXdMQQ6KZpLLUdLknLtbxyuA&#10;HW4j2g7scqcV+jH0WxX/AOFX+OyWJ1rwP+8lklk/4oKT5pHGHf8A4/8Aqw4J6kdc1i+KPgXrF5dW&#10;/jTUj4BuNS0Nbi40u6bwDLvt5HR97Ift3BO9+evzsepJrrxY/Gl0V7bxj4XOVB/eeGbgdv8Ar9NQ&#10;anpvxtn0y4trjX/CrLJCyMyaRcKRkYzzcGgDD8P/AA38eahodjqMmreBVZoTKv8AxQMp2NIAz8/b&#10;urHlj3PWtC2+G3xDtrpb628QeCI5l8wLNH4DkVhvOXwft+fmP3vU8nNdB8L9Sl1H4d6LfXSqskul&#10;wM4T7udg6ZroFYMMigDyTxP4F8f2Gu+G7P8AtXwKy3etNGrHwJKPKK2NywYf6cecRhe3y+3FbP8A&#10;wq7x6rxz/wBueB/MgDCGT/hAZN0YZdrYP27jK/KcdRxXQeNEL+KPCL/889emP/lPvBXRA5GaAPOl&#10;+FXjSPcE1XwKN8HkOB8P5BuiwBsP+nfdwAMHjgVzV/8ABHWviXqN5Y+MT4Dvo9K1y2vLUXHgWZh9&#10;ohdJ4pSBfjJSVEkAOQHRGxlQR7VXP+D/APkPeIP+wgv/AKLWgDl734QeMNS1i617UNS8C3F5eRRx&#10;XVxceAZZGmSPOxWJv+Qu5semTisH4l/DfXPDHgXVNfvLr4d/6HDNcW6zfD9l3XTDCbT9u/1jyFVB&#10;HzFiAMnAr2aua+LMZl8Ixp/1HNKP5ahbmgDntN+EvjXR/ETeLNJ1fwPa6o0DQvfQeApUl8tn8x1y&#10;L/OGf5j6nk81d1DwR8VdTlWfUvF/g+4cQtErT+CJnIjbhl5v+hHUdDXcKcilJA60AeReBPh5431v&#10;whDdm/8AAipK80ckP/CAyMpCzOpH/H9yMjPpW43gL4l6dYtHZ+JvBkawsZoo4/AsqhZAuNwxf/ew&#10;MZxnFbXwfkD+ArYk/wDL1dj/AMmZa3dXfZptw6ru2wsduevHSgDyTwR8LPiH4g8Kafrk3i/wmrXW&#10;nRDy18FSfKgO8J/x+/dDEkD1Oetatx8E/Gt3exanc+KPCMlzb2/2eG4k8EymSOLBHlq327KphmG0&#10;HGCfU12Pwttms/h5o9szbtmnxjd6/LW+elAHz/4X+H3xy1fTZZ9N8P8AwluI1ke0+0X3h+6WZ44p&#10;PlVwGbgFVIXcQCBzwK2G+Gf7U2pz+dqHiP4Q25+0rP5n/CAXt0wlUYWTJv4/mA4Dda9C+GCXH9gX&#10;F1MY83WrXU+2NcBQ0zYHXnj/APVXSPkpgHHvQB4F4S+D/wAedRh1axk8YfCKO3j1i5ikh/4U9css&#10;u5QsjEf2xj51JVhg5HBJGRXU2Pwi+MlvqUmr3vjH4aPdSXCzvdQfC24jkeUcByx1ViWGeDnI7V1v&#10;w1aaS68QyTP/AMzFcKqjoAFT611DfSgD5+8G6X8TdY+PnjT4c6jqHgNk03TdPvFuP+EEl/fNcpMs&#10;mVN8ecLgnJ3A4Neg6R8MvH2hWsNnoeveCLOG3kaS3htfAMsaRserKBf8EjuMZrO8F20UP7WPjadR&#10;803hnSc++1p/8a9RT7tAHm2ueCfiVo+i3erWniPwb5lpHcXMePA8ykSMpLsD9uyGbuw5Oa3/AINa&#10;Jd6B8NdLs9R1Bbm4mje7uJo4DGhknkadwqFmKqGkIGWY47nrW9r1hJq2kXelxyhDcW8kSsRnG5SM&#10;/rXCfDDUvjJq3gbTblLfw1GkcJgA33DkiJjHnoOuzOKAPSBXB/HX/kGWf/XPUP8A03XVbG34uf8A&#10;Pz4c/wC/Fx/8VXB/Gay+LlpZf8JLreu6A2lW0LQnTLTS5vOeSaKeFpPPaXAAWVSE8s8oefm4APSP&#10;h/8A8iLo3/YLt/8A0UtFHgLd/wAIPo+B/wAwu3/9FLRQBsV5L+zef+LofG//ALKtF/6jeiV60ele&#10;E/Av4bfDrxR8YPjdrPiXwDomo3g+KUMYur7S4ZpNo8OaJhdzKTjk8dsmgD3ViCMZr5q/a3ntLv8A&#10;bG/Z10OUZkbxJq9zbj3j09s/+Osa9sPwU+ESz/aovhposMn/AD0g02OM/wDjoFfMf7TXw38GQ/8A&#10;BSn9mnQ9K02ayS4s/GFxcf2dfz27FU0xFBDRurLhnHQjOcH0oA+xGx0zXC/DHULi/wDib8SFmJKW&#10;fiKztYd3Zf7Kspj+sxrQtvhF4Wtizpq/ij5uu/xtqjf+hXJx+Fcr4W+FGmaT8VfFh0HxX4ks47iO&#10;wurpV16abzbponiaQ+cX58mC3XHTEY4yaAO98dzx23gzVLiRflSxkLf98mrnhxDH4fsUI6WcY/8A&#10;HRXktvNb/FTRfGGlWfif4kaVDoF5Ppl1JrWkiziv2WFXMtsbm1/fwfPtEyZQsrBScZrr/Cng7xdq&#10;fg/S7qT40eJI5JtPhd2jtdM4JQE/eszRyyjo9GJSUtUaWrwCT4r6FPn/AFej6kPzks/8K6Y9K4v/&#10;AIVZr51m31yf41+KJJrW3lhhZ7fTANshQtkCyHeNcfjVmPwr8TrRybb4rrcL/d1LQYpP1haKgZmf&#10;AC3eHRNencf8fHjDU3z6/vtv/std9XkPwaj+LuoaZr1jY+NvDtumneK762VpPC87mXLiUscXo53S&#10;MPoB1OTXaQ6P8aVb/SPiF4ZYei+Ebgf+35oAPFshX4i+Fk7M17u/CEV1AZAOorzfxd4M13X/AB34&#10;ah+I0/hzXLFZLsrZ/wDCNsmG8nhsy3Eq8f7ufcV0bfBv4Qyr5b/C3w6V9P7Fg/8AiaAE8bL5vi/w&#10;oFP3dUmP/krLXUAYFcJqPwS8M6TrWm+Jvhp4b8P6LqGnzSN5w0cYkR42QqfLZCPvZ6np0pfDOp/G&#10;fxD4bstftrvwz/plusvlPaXC7cjOMiQ/yoAtfFPTdQ1bUvDNlpmv3Gmytrjlbq1hjd1xZXJxiVXX&#10;np936YNO/wCEC8f4yPjfrH/gp0//AOR657xl4j8deGPEPhjWPiNd+GLPS49dZJrqO+ljKs9pcIP9&#10;aoXqf71dHc/Gz4O2SebdfFfwzGuSA0mvW69ie7+gJ+gJoAxtb8J+L9N8UeFb3V/ibqGpQr4gO6zu&#10;NPtY1bNpcgHMcasMdevPcV6IeFxivMvH3xn+FEl34duLP4oeHZfJ8QRtMI9ct22RmGZC5w/AG4HJ&#10;+net0/Hr4IectufjH4VVmBIU+IrXJAxkgeZnuM/UUAXfiGFaw0sEf8zBZH/yMK8//bA/bK+HH7HX&#10;w7k8Y+K9I1PXtUmVho/hXw/AJr7UJAM/KpICRj+KViFUHucKef8A2z/23vgD+zv8C9Q+MGq+PtL1&#10;gaBcQ3seiaHqkFxfX7RuGEMMSvlmP5KMs2FBI+MvA/wD+PX/AAVERvG958eLf4f2uvxxz6tqD2MU&#10;uu39oMZt7K2Z1ayt1DYSaUFskNsbJY/Q5HleBxEvrOYy5MPF2bVuZu17RW/zsfD8WZ/nWClTwOSY&#10;f22JqO127U6cespv8o7t+RhfEr9oD4x/t8+PtD0PwBZXvgTxb4mttOXWNBtZU1m28MqXMX269kWJ&#10;NrBJWEaNtLOVA25Zl/Q/9n39kvRf2cfhlY/DH4Z/EPWdPs7Ub7qWOx07zr64IHmXU8jWrPLNIRue&#10;R2ZmPUnArM+GP7KPwI/ZM8D+F/hb8FPAVvpenSeKIpNQndjNdalMI55BNdTuTJcPvG4FyduABgAA&#10;e3wDEdY5tmVDEf7Pg040E20m9X5vzsacK8K18nqVcdmFX2+LrP3p2SUUtoQW6jHpq292cbpWhapo&#10;/wAUoTqPjDUtV3aDcbft8dsuz99D08iKPr756cYrZ+JRI+HOvbQSf7FusD1/ctWP4r8Z+FfCPxQs&#10;X8T+ILPT1m0K5ETXdyse8iaDIG481Q+IHxq+FMngXWreDx7pkjSaTcqqxXAbJMTYHFeIfaGl4b8Z&#10;+J08PWKf8Ki8QtiziG5brTsH5B63YNY/i34ixaf4r8L3fjHwbqWgW66tMsd9qlxZtG7GyuP3Y8me&#10;RtxAzyoGFPOcA9z4XO7w1YkNuBs4sH/gArnfiPcNb+JfCJW2kkb+3bjYscZOSNNvD24XOMZYgZwM&#10;5IBLXegMWP44fDiZzHb6vdXH/XrpN1N+qRmsT4ZfE/w2llrBk0/xAwbxFesu3wjqJGPM46QV4b+w&#10;F+zj8Vx8bfGX7Y/xwv8AxVpeqeIft2jeH/B+v3KO1hpou0cTTbIow8rmCMpxlIyRuYN8v0t8L5Jp&#10;YNa83btXxJeqiqOgEn1rrxuHp4Wv7OnNT0Wq2u1drzs9LrR20OPA162Ioe0qw5Xd6XvonZPputbd&#10;D58/4KE+Ffgl8afghq3ibxX4U8VXOseFdEv7nwzJd+Hdbt7K1umhwJpk8tIJAuwYabITkgqcmvV/&#10;iz4+8YfBLwHN4u13xtoX2a1CxWtlZ+EpXnuZTwkESfbgC5xx0AAJJCgkR/t1xTP+xh8VTaj94nw9&#10;1d4z6MtpIw/lV/8AaP8AgdpPx28EWfhnUtEtb5rPWILyKO81a7s41xuSRt9qwct5bybVPy7iCcYB&#10;HFXliKlHlhLVJqN9Uuq000vvYnGU8RHDVJYRR9q1o3tfpdq70PHfAH7Rfxt/aD+FHj6eSLwzZWvh&#10;/SJo7u6/se4Juy1szskai7YRkAEEl32sR8p5z9Txn5P5VwviL4Z+GvB/wM17wF4B0Sz023bw9eQ2&#10;8Ma7VLNbsoZmwST0y53E9TmuU8eftUJ8NLDTZfG8HhmzvNVtUnstKg8RXl1dSKyg5WGHT2cgZwW2&#10;7c1hTlUw+DjLEyV4x96XwrTd6vRerMcNWqZflsJZlVjzpe9LSKu/60PSPilBFefDPxFa3Ee5H0O8&#10;Vl9cwvXOax8L/Avhfw/J4j8K/CrT9T1axtWn02xZ0jaadUyiq8mVjJPG48DOa4nwh8bPiD+078Nt&#10;eT4Z6b4f0vypptMvpNYvJ5pLdjEpf9ysSbjtk4O8DIPBwQfBf+Cif7S/xVj8S/C/4ReFzc6PoniT&#10;QZNe8TXSybVvo0WNY9OSQqC2WkLOBg7VGRgkV0Qcp0ZVaS51GMp6dVFc2ne6WljgzribLcq4dqZu&#10;581KMb3jrdXto1dbnE+Ff23v2zvir44s/EPgfSvDlrcbtR0y90X+zz5Oj7XKsm9nDzzRywlGcskb&#10;FGKoAQKZr/wX8d/FKbVtY+Ovxy1/UfFGmrDqViZtSE8WmSKrFLmG1MZtYz8uMRQpu/iLdaVk+GXx&#10;P1jRdM+DHi228K+IraSRBJ9lDfZd1uz7DCrRiRf9ljjDA4IPPe2fwZ8e2Gl31rf/ABdsZL/UoYoN&#10;X1aLRTHc3AAOR80zxwhgSAAhGOgFfwVx546ceRxkoYavLAQcuaNOUP3iXNdc0lCzjbS2l1o77vxO&#10;FeGafEdfDYqpmEsVDncn+85YcrTatGNm5xfR6K10jzHxd8UP+CjfgH4SWniTW/2ioNUttKnSTTUn&#10;8N6fNdXDISYfN2IodyoB4xz24xX15+wT+0BP+0honjD4kS+AvEHh/wA3xBbQLb+JLNLe5uNmm2YM&#10;/lKx8tWOSFODjsOlfNnxC1PxTZ6tpfwz1u3sdUh0+6hmhmnt/wB/cWpbasihdql0IZGwvHyMQBIM&#10;/TH7EN/Z3rfECOzgaOO38XRxDcuMkadacj2r9e8HfGPirjLNlk2cU4Tk4zqKrGKh7q5VGLikrt3u&#10;2/Q9DKcPLB8SY3Dwxc50YuKhGp70m7e81LS0VppZ+p75XH/CD7niT/sbL7+a12Fcf8IPueJP+xsv&#10;v5rX9MH1x2BOBmuZ+H9yJ7vxE+zG3xFIv5RQ10x6VzPw6EJ/tmSEj59enLEdzhB/T9KAOmPSq66j&#10;p/23+z/t0X2gLuMHmDcB64zVg5xxXB6N4L8H+LPGvim88UeENL1BotShgjkvrGOZgotYmx8ynu5/&#10;OgDu2YY+9XMaQHb4wa05+6vhzTR+Jnvc/wBKbcfBD4MXLeZcfCLwvIR0Mnh+3P8A7JXN6Sln8Ovi&#10;vrWi/D/4Os9tJoOmyXA0FbO2VW869HKySR7jgdRmgD06iuXm8feKouY/gr4nk9kutL/reiiHx94o&#10;mUtL8FPE8XtJdaYf/Qb00AUPHd34ntfifoLeE9Gsb64/sHVA0Woak9qoXz7DJDJDKc5xxtH19bOl&#10;eLfHsfiiz8PeMfB2lWMd9bzPb3Om69JdENGU+Uq9tEBkN1z1GMc5rHs/FOoa98dtFtb3wZq2k+X4&#10;T1dt2orBh/8AStM+6YpXGfrXWeKfBWh+MFhGsG+RrVmME2narcWki7hg/PBIjEEdQTjIBxkCgDaH&#10;TpXO+NUVte8K5H3fEDH/AMkbuqi/BvwmnzDV/FP/AALx1qzfzuazfhd4G06bTrPxNqOo6vdXlpqd&#10;01s19r95cIuJJYQdkkrIT5ZZeQT3680Ad/XH/G/StL1zwXFo+tadb3drca1p6T211Cskci/a4uGV&#10;uCPrXYVy/wAWm2+HrLjrr+nj/wAmY6AK/wDwof4IKMR/B3wspxtynh+2BH/jlOsPgl8Mrc7r7wnD&#10;qbeWsaSa5LJfvGi5witctIVAyeAcV1q9elLQBy//AApb4QCdrkfCvw2JGUK7rodvuIGcAnZ0GTx7&#10;msOL4U/DFvidPZf8K60LyV0GJ/J/smDaG86QbsbeuBjPpxXolcVrfirSvDnxUlGpRXzedoEW37Hp&#10;dxc9J5OvlI238cZ/A0AXz8G/hIy7T8LvDpBGCraHb8/+OU1fg18IYIvKg+Fnh1VUYVV0O3AHsPkq&#10;Rfin4U2/8e2t/wDhM3//AMZpG+KnhVVybfW//CYv/wD4zQBzHw68c+K7DwbZ2Vt8EvE1xHAZI4pr&#10;e60sRsokYDaHvVYLjoCAQMcCrF54t8dz+MtO16L4DeKPJtdPu4JP9O0nduke3K4H27piJs88cde2&#10;58H7uPUfh3pd7Hv2yLIy+ZGytgyP1DAEH2IBrqKAOUj+IHi1wxk+CHiiPA6td6Xz+V6a53xT4k1z&#10;4xfCvUdF0r4Ra4setWM1tGdQn0/ygSSh8wLcuduQc4Vjjselelyf6tv92ua+DpP/AAryxHpLcD/y&#10;YkoAWD4P/CYJg/Czw6P+4Hb/APxFYXxF8D/CjwZpVr4lj8IeHdJNrqtq39oDT4IPJ/egZ8zA29fU&#10;V6HXL/FoiPw5bTY+7rFiPzuEH9aAHN8ZPhFGm6T4qeHB/wBxuD/4uub+Jfx2+DK+CdQWP4reHnby&#10;1G1NXhb+NfRq9I2qRytYfxKVB4G1AFRt8tf/AENaAKOnfGj4T3NrH9l+IOly/IP9TdK3b2qj44+M&#10;vw0j8J6oi+KY5WOnTgC2hkl/5Zn+4prtbMA2kfH8A/lVLxfEJvCepxH+LT5h/wCOGgDlfAnxa8Hz&#10;+DdJFpDrcwXTbcM1v4W1B1z5Y7rARWhdfGDwpAdjaT4pz6p4H1Vh+lsa2PBKCLwhpMePu6bCP/HB&#10;WmwXHzCgDwX9kPxtr0fgfxBbWPw08Q3sEPjjV1hn221udv2ktgx3M0cqHnoyCvUbzx74qt7aS5Hw&#10;a8RP5cZbatxpxY4HQAXRya5n9lueKXTfGyRj/V/EfV0b8JFr1CgDw/xf8YviP4u+Ff8Aaupfs3eJ&#10;tFsNVMSY1O+sRd2QMse2S4t1mOxCCOEZ5AQQyDGa9vTOwZFcp8aBP/wr66jtLXzpJLyySOHft8xj&#10;dwjbnHGemakXxT8QBFuPwzPC5O3WIT/TmgDqK8n+MtvcyfGbwLcRalLFHHfZkt1jQrNmRcZJBIx/&#10;skflXdeFPHuheJvCmn+KWuobNdQs45xb3Fwm6LcudpwcZHQ15vrk+o+LvHum+Mp9YspLTT/Gkela&#10;fb2luc7MBzI8nmMGJIwAFXHOc0AezVxvwz/5Hz4if9jZb/8Apn06uyrjfhn/AMj58RP+xst//TPp&#10;1AHYvjHNc54TnE3jvxQir/qZrRD9fIDfyYV0bdOtc54MMR8WeLCmNw1iBWx/15W5x+tAG/PFHOdk&#10;lYHi7xt8P/hxp0mr+NfGWlaJaRrl7jVdQitolycZLSEAc/ma8x/b3+PHxF/Z/wDhbo/iX4Y3Gnwa&#10;hqXii305rjVNNkuoY1aKaQBlSSPG94kjyWH+swMMykfmF451n9pH41fFe6+IP7WHxR/tiaxupNR0&#10;zQNNt4Y9EsYtlxFEBFNHJIAsbuxzKTuckk4BHZSwuHUI1sVU5KcpRjdRcneUlFWUU29Xr0S1Z+W8&#10;ceK3DvBOIng6ycsUoc8Ybcyd9pNW3VtL6tH0G/xH+H2ufH74seMPhl4a1r4sXmt+KFt7O60OF9Wt&#10;U2QRIttHJCHjiiQnnnauSWKjJHdfC3/gmCNU8Q6TrXxh+Jniax1HWLO6v77w9pb2K2um7mi8u2Rj&#10;DIx2KMMd7AtnYcYJ7j/glb8APgrL+w34M8RXPgrRdcm8RR3Gr3l5qHhuFSZp5nZ0RXDERqRtXsVA&#10;PG7Fe1XmjeH/AIbfEuxj+HHwdt2aXR5ftKaDDZ2pVfMGN29owwznpmvm5cH5Hlef4/FU1KrKvNc3&#10;tHzL93pHli9IpbrS6vud2W8F5ZmkY47NIKq5pyUZRi1Dns5LmsnJ9Lt7JKx1nw0+HPhL4R+CNM+H&#10;HgbTfsel6Tarb2cG9nYKOSzMxLO7ElmZiWZiSSSSa6FetcxN478Uom9fgx4kc/3VutM/reCkt/H/&#10;AIrmbEnwS8URf9dLrS+f++b017V3u+p+g06cKVNQgrJJJJaJJbJegnxYuNbtbbRn8Paba3V1/b0H&#10;lw3l28EZ4fq6RyEf98moX8ZfEzS9VsYPFPgTRbezvLxLf7RY+JJZ5EZ+Adj2cYIz1+Yf0rL8QeMd&#10;U1fxp4Z0W9+H2taaG1YyfaL77MYztjY4zFPJz+Fdl4n8LaT4t09dM1kXBiWZZFa1vJbeRHU5DLJE&#10;yupHsRUlmkhAzzWB8TVEnhlUI4a/th/5GWqK/BrwmrZ/tfxV/wAC8dasf53VZXhL4eaTqGt6/Fqm&#10;pa9dQ6dr0S6fDdeJr6WNFW1tpQCrzEOPMZj8wOc85GKAPQ0IK8Vy3xojil+E/iSOeNZEbRbgMjDK&#10;keWeCK6iLcEwxrmfjQf+LT+JP+wLcf8AoBoAr2/wG+CCQKU+DnhUHaOV8O23p/uUWfwQ+F1q4Mnh&#10;K3uo1UrDa6hI9zb26kkkRRSs0cIyeiKo/ADHXQ/6pf8AdFOoA5Vvgv8ACB5FuW+FfhtmXOyQ6Hb5&#10;APXB2d8Vi6z8KPhenjrQrSL4daCsUsF4ZI10eAK5Cx4yNnOMnr6mvRD0rkPHXiHT/Dnjjw9dajHd&#10;MjQ3ij7JYzXDfdj/AIYlYgfhigC03we+EuOfhf4d/wDBLB/8RUcXwW+EFtH5dv8ACvw2ilmchdCt&#10;wNxOSfudSTk+pNSj4p+Fc/8AHtrf/hMX/wD8ZpH+KXhQnP2bW/8Awmb/AP8AjNAHNfDzxNrXhfRL&#10;rQNA+DOvXlja67qkdrcabNpsduUF9PhUSW7jZQv3cFFHy8ZGCZvFfi7x3q5sBa/AbxR/o+pQzyb7&#10;7SR8qtk4/wBOPNbHwZ1i21vwpdXtmswjPiLVtn2i2eF/+P8AnPKOAw69wDXWUAcrD8QPF0nD/A7x&#10;TH/tNd6V/S+NZf8AwsfXPGWganbaZ8H/ABHnzLqxYzXGnKBIhaNs/wCmH5dw/EV31ct8K/8AkH6t&#10;x/zM2pf+lUlAFLwf8FPhppvhfTdP1T4XeHftUNjClx/xJ7dj5gQBsnac855yaq/FP4XfCjS/hp4g&#10;1KP4deHbdrfRrmRbj+x4F8oiJju3beMdc9q9Arm/jGcfCXxMf+oDdn/yC1ADf+Fx/CNEDn4o+HAv&#10;/Yag/wDi6r3Px2+C0UZZvix4dOP7usQn+TV1NqA0EZI/gB/SnSxoy/Mox3oA86+EXxp+FM3ww8OQ&#10;x/EHSnkXQbMMsd4rEHyUyOO9dBP8YvhnB/zNtvIey28byn8kU1Y+Eyqvwt8NhQMf2BZ9P+uCVvOq&#10;seRQB5h8Fvi54Lk8AWsVr/bFwwuLrP2bwzfyj/j5l7rCa6W4+L3hS3bD6V4mb/rn4J1Vv5WxqT4S&#10;W62nhGS1DbhFrmqop9hqFwB+ldJujB5K0AeAfs7eO9Un+N/x0u9G8AeItQtLr4h6dLDJ9lis2j/4&#10;pnRoyrRXkkMgOY8524IIwTXrp8beKwMr8HfEH43mnf8AyXXiOkftT/s1/Af9oj4v6D8bfj94L8H3&#10;F54m0u6tYvFHiq009po20SxTKieRN3MTdM17P8Lvjl8GPjVYtqfwe+LXhnxVbxqjyT+G9ft75FVs&#10;7WLQOwwcHBPXHHStPY1ox5+V27sxjXoynyKab7I46/8AjZ8TPEfg/WtUg/Zj8WWljbma2dNTvbCG&#10;8lTy/wDj4hg88ho1bIO+SNyBlFfIFeh/DhmfwDobsjLu0a2O1uo/dLxVnxhu/wCEU1IKm4/YJsLn&#10;r8hrlvA3iLx7H4J0eP8A4VqTt0u3CsNXi5xGvPTiszY7uvI/2sba7ubPwn9k1OS28vxbp0kgijRv&#10;OUXtvlDuBwDnqMMOxFd14W8d6dr+nzXV/Emmz2t5JbXFtcXUZ2uhwcEHBHvxXmvxku77xrqFxeQa&#10;7Yvp3hvxDoscMNvb75JZJr20JLSeZtAUZ+ULk+ooA9qjyFwTmuR/5rvJ/wBikv8A6VV16fdrkP8A&#10;mu8n/YpL/wClVAHYVzM9wP8Ahbdvbbfu+HZz/wCR4q6auZ/dv8V+OZE0Ft3spmX+ZFAG7dW9vcxt&#10;HcRqyspDK65BHcEHtXHfEX4j/Cr9nj4fTeLfEk9vpOk6eoWK3s7UZdmPEcUaD5mYnoo+uKyf2xvH&#10;niH4X/s0eMvH3hbVv7PvtM0WSWG/WNGNqMgNMA/ykopLDORkdD0P45+A/gBp3hPxB9v8ReM9Z8Xa&#10;prWo3msXmrapq0kn9pYZGt2ulJKysA33mBKjhSAMV6mHwOX/ANmTx2LxEaSU404pqTc5zeiVk7Lq&#10;3rp0PyPxM8Ust8PfZ0qlJzr1YydOy00T3bstGldXT1R9J/s6+IfjR8XP2rPj146+BHwT1TU7nWvF&#10;Fndw6t4sv7S38mzls44rdQwmdjCGtp1CorbVQcFtyj6Ds/8Agm18NdX/AOEZ1T4/tqGreK9a8STS&#10;a9caL4q1KztVBsrl1hiSGWIbV8tB5mxXb5s43Fa4X/gjN8AvDnxH+Fev/tU/ELQvBuoJ42kg0zTf&#10;D1hpYuItJh0y4vY28ySZBuuHmuJt4VQoEceC3OPrDxl4P8F/DXxD4T1X4ffB/TftkmvSxeXotjaW&#10;spQ6feE/MxQY46Zr5+twzlGU8TYrMadJLE1VGFSacnflS91c20U10Sva56HB/D39q5LRzDPKanWq&#10;pzdOVpU4Oer5VqtVbVuTWyZ3Hg7wZ4Y8BeHLPwj4Q0iHT9N0+BYbOzt02xxRgYAH+PUnk5Na6njG&#10;a5ZPHXikQ+Y3wZ8Rlv7i3Wm/1vBRbfEHxZK21/gf4oiH96S60rH6Xxrs3ldn6VCMacVGKslorbJd&#10;g+MMl9D4Pjk022hmuBr2k+TFNMY0d/7RtsAsFYqM99p+hqjqfjL4seHoV1LW/h5oK2S3EKXD2nim&#10;aSRFeRU3KjWSBiN2cFhnHUday/ip411q50bT9Pu/hpr1ks3izQ1N1cGzaNP+Jra8sYrhzj8DXea5&#10;oem+JdJm0PVoXktrhdsixzPG3ByCroQykEAhgQQRkGgovBgFyTWH8UlEnwy8RIf4tDux/wCQWqgP&#10;gx4SB3f2x4s/8LzVv/kqsS1+Geian4y1rw1qGq+Ip9Oj022At5vFmosp8zzQ+cz8ghQOSaAPRLb/&#10;AFEeB/CP5UzU2xYTH/pk38qkiTYqgHouBUWsMV0q5IH/ACwf/wBBNAHnPwu+B/wZu/h5od5d/CTw&#10;zLNLpcMks0mg25Z2KDLFtnJPr1reg+BvwtglzH4Rh+zrKZI9LeR2sUcrt3ralvIVsdwgOST1JJv/&#10;AAmz/wAKz0HP/QJt/wD0WtdDQBysnwX+EEjRyy/Cvw2xjbdGzaHbnYcEZHycHBI+nFYvjj4UfDC2&#10;l0RbX4c6DH5uuQpII9HgXevlyHacLyOM4PHFeiVyfxU1a00SPQ9UvkuGji8QQ7ha2skz8xyjhIwW&#10;PXsDQBOPg78Jtv8AyS/w70/6Atv/APEUxPgx8II2Z4/hX4bVnOZCuh2/zH1Pyc1IvxU8KbR/o2t9&#10;P+hYv/8A4zQfin4Ux/x7a5/4TF//APGaAOb0fULjwF411zw/4N+D+pXViv2WRRoX9nwQIzRnI2TX&#10;ERye5CkH1NS+NPFnjzXtDWwsvgN4p8xdQs5j5l9pAG2K5ikb/l+67UOPfFaPw+8RWHiLxr4kutOS&#10;4WNXtFxdWcsDf6o/wyIrY98YPauyoA5OL4g+LZDg/A3xUvu15pX9L6q+n/FbWtR1a90SL4P+JhcW&#10;Hl/aMz6bgeYMrj/TDngGuzYgDmuX8Klh8TPFC/8ATKxb/wAck/woAyPhz8FvBMPhdZPF3wt0P+0L&#10;i/vLif7VpdtNKBLcyyLvcBgzbXXPzHnPJ6nU1P4QfCddPuCvww8Oj9w3TRIP7p/2K6yq+prusJl9&#10;YW/kaAOL8AfFj4S2PgfS7ST4leHYTDYxoY/7YgXZhcYxv4x6Vov8c/gxGPn+K/h3/gOsQn/2arPw&#10;oYTfDfRZSv3tPjP/AI7XRdqAPM/hZ8bfhLceFYki+Iujs7XE3yx3yMf9Y3oa6WX4w/DKFMnxhat/&#10;swhnJ+gUHNS/DKONfCiKij/j5mB/7+NXQ7V6BRQB5h8M/i/4Hll15bWXVLjd4juD/ovh2+m4wn9y&#10;E4rprn4ueFrcZk0vxM3ps8Fao3/oNtUnw6t0t5dex/H4iuG/RK6bAPagDwHw38Qrm7/bF8QXPhrw&#10;P4iv4LrwLZNIr6abBlZbmRc7b4wFhz1Xd74r1f8A4TbxVjK/B3xB/wACu9NH8rquUtrmBf2y7y0/&#10;5aH4bxP+H25h/OvUhwOKAPMYvjb8TNS1jVtP0j9l/wAV+TpEipJdalfWFst/lVYi0/0hhKQHHLmN&#10;CVYb8rg7nwCu5tQ+E2kX89hNavMs0htrjb5kW6ZztbaSNwzg4JGehNdgyjrXnfwo13xva/DnSIrX&#10;4dmaM2avHMNUjXzFb5g2COMg5x2oA9G7c155+05bXN38JbyC01KSzka4h23EKozD5x2cEfmK3fC/&#10;xBi1m51TTta07+ybrSrxbeeG5vI3D7oY5QysD0xIBzjkH61yHxn1S48ZTXXg/R/EGnixs9Bm1W82&#10;xebNI8TjZGGEgEY9SVbPtQB3fgKXy/A2jK5Y/wDEqt+cdf3a0VJ4BOfA2jn/AKhdv/6KWigDWryX&#10;9m7/AJKh8b/+yrRf+o3oletHOOK8K+BXj3Q/Dvxd+N+n6ja6s0i/FKF91n4fvbmPafDmif8ALSKJ&#10;0z6jORxkcgkA90Y8V8vfGq2bU/8Agqt8EQOV0z4e+KrgKR93zDaRlvboB+Ne8L8afhXKrC48cWNo&#10;V+9HqTm1YfVZQrfpXyr+0R+0hoPgf9uOx+LHgI6D4uXw98FL9FtYtcMarNcavZxqvmxRzbCduOVO&#10;Bn6VUYylLlXUxxGIpYXDyrVXaMVdvyW59XfET4reAfhRpsOr+P8AxHHptvcXK28Msysd0hzgfKCe&#10;gJJ6AAkkAE1m/DfxVpPizxp4svdDuo7i3t7yzh+0QuGSTNnFMGBHBG2Za8K8c/DL9qn9rXTPC3xB&#10;lOj+B7KXRY5LrwvdalNdSwSS5MuXNpHh9hEYYqduCQPmIPofwh0/xj4H8U+KPDXhP4baOtvaz2EV&#10;35fiyZyZFsYlDYe1HPlLCCeM7RXLH67HGVIVIpU1blad239q6tZJaJO7vqebgsVmGKxdTmp2o2XJ&#10;LrK9ne19vVJ6CaH+2H8FvjH8QvGXwE8Bz69dat4Y8PveatqE3hy6g05QZXgMSXMiLHJJuUnCkhly&#10;VLBX2+t+E4Rb+F9NgUcLYwgf98CvPfENjr3hXwXrVl4f+B9haw30M012mj6lBGXkZTukYbIwzH+8&#10;Tk+/FbXhPxr4xg8JaeLj4P8AiKWVbGINsvNNO47Bzzdr1rsqypyn+7TS83f8j0sPHERpfvmnLyTS&#10;8t79DQ8Y+I/Fun+IdO8N+ENG0+6nvre5uJG1K8khSNYjEMDZG5JJlHYAAGki1L4zBc3Pgzwy3vH4&#10;muB/OyNY1p4q1zWvi/odtqnw91rRf+JLqLCTUprJo5P3lpwPs9xKwIOOoAxmvQm+6azNjxf4AfFv&#10;wLplv4o0/wAY+OfDem6p/wAJpqBuNPOuxloiCg/jCN27qK9Gj+LvwpnbZF8TvD7E/wAK6xAT/wCh&#10;1g/s/ORpfiS0B3R2/jPUEjOOxdX/AB5Y8+ldxeadYaguy/sYZ1/uzQhh+ooA43xfP4U8deKfD2mW&#10;viLzl3XT7tJ1h4pOIuu6CRWx7Zwajg0Xxp4C8ay3eh2Gta7odxpyqtvNrazyQXIc5b/SpFIUqR0Y&#10;85yOAaj8b6V4O8F+OPDfiW18NR27rJdoz6VobzTMrQ9MQRs5H4Eetag+MfhBG2nSfFX/AAHwLqxH&#10;6W2KAK+s/FLxDo93Z6fJ8IvEDTahM0Vqsd3p/LiNn5zd8DCn1re+Hul3+i+B9K0nVIhHcW9jGk6K&#10;wbawXkZHB59K4vxn44XxT4k8M23g5r6yvV1SQxya54P1BIcG3kDZ8wQc46fP17Gujl0r4zH/AI9/&#10;HXhlf97wnct/7figB/j8Btc8Kr/1MOfytLg10FxaW10my6t1kVWyBIoYZ9ea8x8f6l4+8Gar4a8R&#10;eP8Axlodzptv4gVZItN8LXMUu54Jowd32ubpuz9w5xjI610w+OPwtxtfxUsf/XSzmT+aCgDqWChf&#10;mGa8j/aT+PXhL4C6tpfiXxDI011LpGpR6bpsIBkupt1qQOvCjqzEgAd8kA4n7Wv/AAUM/Zu/ZF+B&#10;2r/Gjx34zhu109Aun6HYyD7Zqly3EdvAjEb3Y9cfdUMx4Br5d/Y++Evib/goP8TLD9o79sfw9HcW&#10;EkN1d6H4NvVVngjWaHyku1T5UgGTtt2AMpjZpgwYxj08Hgac8PPFVpJQg0rX1k30S6+b2PmeIMbm&#10;0YxweWQvWqXXO9Y01b4paq/lG92/I6T4I/Af41/tk/FZPit+0VolxL4T/wBY0eokJZ6rGRxb2tt5&#10;rsttnG9pFQSDP+sD5X688Z+GLzUfHfhqw0XxTqGiCGyvtsumxWzMVxD8n7+GRcfQA+4q3B8A/ghE&#10;21fhB4ZCquAo0KD/AOJqtZ/Df4feDPibot74R8EaTpc0tjepLLp+nxws6/ueCVUZrzqnsvazlTjy&#10;qTbtdtXenVvovQnhbhfDcM4ScVUlVq1HzVKkvinLu+y7JaJaDtV+EGv6xJaTX/xx8WSNZXguLf8A&#10;0XSRtkCsoPFjzw5qj488J+PvDngvUtd0z48eKfPtbVpIt9lpLLke32GvR1P+cVz/AMWEL/DTXsdt&#10;JuD+UZP9Kk+oIvDHge70rVV8Sav421bWrr7GYI21FbVFjRirNtFvBEOSo656cYyatfEkMfhzryoR&#10;u/sW6C57fuWrYtP+PSL/AK5r/Ksvx+iv4F1pGHDaTcg/9+moAxPC2m/F0eHLHd4z8OgfZI9o/wCE&#10;buGwNg7/AG0Vl+MLH4sJ4h8Mg+NfDu9tYlCn/hGZ+v2K5PT7b6Z7/j2rT0j4s+FLPRLOF9M8Stst&#10;Yx+58F6o4+6O62xzXIeP/iHo+p/EfwPrlnqfjG2s7DVLwXmlf8K/1Dy7xpLGcIzM1pvUx4bARgDv&#10;bcGwCp87AzI+JPxg/aI8P+OPD3w9+GFroXizUNS8SLY+IJYfC1xb23h+zESTTXlxK98QSscsWyJQ&#10;WkaQAEAMR13ww0j4vR2mrh/G3h3c3iC9J/4pa45/een27j9a+c/BsvxA+Lv7Z+ofFzxF8RPibp9r&#10;4D8W3On2fh3QtKvY9HuNKlso2SO6gWDdNKZFSRt+4qZYymxdwr6m+DOrprmkatqcaTrG/iK+Ea3V&#10;pJA4US45SRVYfiK6cTRjRko3u7Jv5nHhK0q/NJ7XstLbf8G559+2PoHxYl/ZR+JxvPiFpPk/8K/1&#10;nzYbXw2yM6/YZsqGa5fBPrg13vhfw/rfiLw7YeI7P4v+IvJv7OK5hH2bTeFdAw/5c/Q1R/apn0mb&#10;9nH4gaXqOoQQi48F6pEfMlAOGtJF4yevNH7NOoj/AIZk+H+o310qj/hBdKkmkZgAP9CiJJNc27sd&#10;j01Mv4hfB74gXmm65q7/ALSfjP7OdLc2enw2ukpFbsqNubP2HdJvHykOSoHQKcMPH9c/Zp/Zc1vx&#10;PdfF+w/aXm8N6rrVvbzatcWPiTTCpKW0UPy/aYZDF8ka/dIGcnuc+geNv27f2WPI8YeC1+MOm/b9&#10;D0WaW7i2Sss4KOu23YIRdsGBUpCXYN8pXPFfNHxe/wCChfiD49eB9Q+Fvwpe28O6XNpvkXWoSN9o&#10;1O7i4Hl/Z5IytqJVypEiu+18YRhkcecRwdHLqrzGK9iknNSXMmrpq8bO+qvon3Pg+K+K+C8vwdOW&#10;Z1YSXNeKXvNyj2t1W13ZX6n01afsj/s9/CbxNZfGyxtNetbvQ4LnyYbfXL+a3uJ7kJG88lqjstxM&#10;2FVSVbGSFAzXz98bfiJNF4xT9l7wX+y74Fs7jSNE06bUfEHjzw9FNBdq9qkjNbwEIH8tzsaRmba6&#10;MNnevJ/ij/wU/wDFXhrS9K+Hmn/stfELxB4ssTHFfT2nxAu4NDmuiB5MryyyiRMSIZHh8lgoG3c4&#10;IavE9T+AH7SX7Wnx0179oj4v/FHx3Z3l9cbbTwf4M8ZXYs9HskRES2NyrR+YzBFZ2VE3MS2ATgTm&#10;mIyvK+HamKr5lRwMORKnVnaSV0uXlprWV47K1u+x8lxD4hcKUclpYbKqrlKpZqnQgpTcV8S5bPl7&#10;Nu1mZP7Z9h8X7PxdZah8DtK8B3WveHb2KSa48H+A47O6dHHmPbLd2wjgkUq+QkkUjKWJ37s496+A&#10;f7T3hTwdqt1afE3S/FEd1qtjHL++tJ5mt8ADay8jIY8Nk/Qd+F/Z0/YkPw6g1bRPhl8OYdJtdQ1Z&#10;HdrmaSe4KNDGS8kkrFjhg/y57++K948H/Arwd4S8VafB8TmtbiSLS72RJpD5ar5U8DA8/eyJDnJ4&#10;x0I5r+OfGLxF4N4kyaOSr/batJqSxSpxozdk+aPLG6cG7Nbeh+ccP4fj7HcWLMcPTdChTT5JVXrJ&#10;StaM7PeKvZ7rvYj07xTH8UfDOreIs32pW+gMlxpx1y1NncQo4YeYrrtOwhWUP32sDyDXq/8AwRx8&#10;SP4t+DXi7Wrgu8z+MiJppLx52kYWVqNxdiS36ViQ+GPCfxZ8J2PiBfBWlkW6yJZxyQoxCBuMHBG0&#10;kBsEYBCnggEdx/wS8+HfiH4ZeEPiD4a8R2kMEzeOmuI44Jt4WOSytXUHgAHB6DP1rz/o34vBPjKt&#10;hoO0lTb5G9Y2etradU3oj9yyXC4mnmdHEJynCpBtz15W9Nm9fRbn1MwzXmPw18T+LNPv/FFta/Di&#10;+vbdfFt75d1Z31t83K9VkkQj9a9Qrj/hB9zxJ/2Nl9/Na/uQ++JF+IHi4yNHL8EvEoXH+s+26WQf&#10;/JwH9K5n4d+PtYgv/EEcXwY8SRo3iGb5om09lBMUWc4us5zzwCOe/NepN0rm/h8sf/E5eIff12c7&#10;l9QqCgCG4+J5snC6l8PfE0Kt/GmmCcf+QHc/pVX4a6nY634u8Tatpq30UMt1bbre+sp7dlkEABby&#10;5VU8jaMgYO0cnHHaHp0rmPBO9/F3iuV+i6tDGv4WkJ/9moA6Z8Y5/SuW0a3CfGXXrlN2JPDmlhvm&#10;O3Invq6onA5Fc3o9wr/FjXYAOV0HTD+c19/hQB0lFFFAHA/EDxR4Z8H/ABc8Oax4t8V6fpNq2g6r&#10;CsmpXkUCSMZrBtoZyMt8mcZ6Z69tiL4x/CKVN6fFPw63+0Ncgwf/AB+l1Yr/AMLc0Nc8/wDCOaof&#10;/JjT66TAZcMKAMK1+Jvw51D5NP8AH2izN2EWqRMT+TVyfgTRviLfaVcS+HfibZRWa6ndC1jk0NZw&#10;FMrN98Sru5Y8+31z3N/4V8L6kN2o+G7C4z/z3s0b+YrD+DlrZ2XhKS2sLWKGFdVvBHFDGFVQJm6A&#10;cCgCWDRfjDEMSfEHQZf+unhaX/2W8FYvxE0v4jppNnda14t0Oa1g1vT3lht9AlhZx9riGA7Xbhev&#10;90/SvQq5X4x2Gm6t4J/svWNPhurW41bT0mt7iIPHIpvYeGU8EfWgDpI7q2znz15/2hzUiOr/AHSD&#10;9K5dPgf8F1Hy/CLwyv00C2/+IqVPg18I4+E+Fnhv8NDtx/7JQB0tcu08sXxj+zYXbN4b3fQpcY/9&#10;qfpWf43+Efwqh8H6tLF8MfD6Mul3BV00WDKny25+7Wt4F8EeDvDGmw3nhvwnpunzTWca3E1jp8cT&#10;SDGcMVA3DPNAHRDp0oJwM0A5GaRjgUAc18Hm3fDnTj/12/8ARz101ct8GP8Akm2m/Wb/ANHPXU0A&#10;NlXdGw9q5r4Pgr4Dt0P8N3dj/wAmpa6WUkRsfauA+G/xO+Guj+GTpmoeP9Ggmg1K+SSGbUolZCLu&#10;bggtxQB6DXKfGSaG38G/ariVUji1SxZ3ZgAo+1RcnNWP+FwfCj/opOh/+DSL/wCKrnviT8Rvhb4k&#10;8N/2Db+MdFvnutQskW1W8jl83/SouNuTmgDppvib8N7Uf6T4/wBFj/66apCP5tXNfFD4t/CubwJq&#10;UEPxO8Plmg2jGswHqw/2utdja+EvC1od1p4Y0+I9jHZIv8hVH4jJDbeBdQSONUVYQcLxj5hQBQg+&#10;N/wUsrOKK6+L/hmPbGo/ea9bjt7vVbxN8bfg7d+FNTNj8WPDcrf2fNt8nXLdjnYenz12dic2kZH/&#10;ADzX+VUvGEfneEtUiBxu0+Yf+OGgCHwCyN4L0l0m8wNpsDeZx82YxzxWwTiuF8EeAfE0XhTTVPxh&#10;8SY/s+HCi103CjYOB/ofQfUn1Jq9N8NdWlbzLr4ueKnHdRNaxj/yHbrQBzH7LlotnH4/jU53fEzW&#10;G/N0r1OvCf2a9B8bWevfEjQ9G8d+Xb2vxAvCo1DT/tMrF0jckv5i56+leqf2D8Sv+ih2P/gg/wDt&#10;1AEfxauBZ+C5NQcZW11GwnkH+yl5C5/HANdFtDryOO4rzb416Z4+0/4Xa1qV/wCM7e6htbM3EsEG&#10;gHfIqEOVGJTz8vYE+xrpLb4n2Vymbfwf4m6fx6BMn/oSigCn4y+Cfw817w1q2nWHw+8PreahYzxx&#10;3EulxD946EBmYIW+8ck4J781yDeCPhv/AGT4D+Inhv4eaZpN3quuafeN9ltkVozLCzEZUAZ55IAz&#10;XeT/ABMaJf8AR/AHiadvRNJK/wDobLXI6dI0vwk+FcslvJGzXGjFo5Bhk/0U8HHcUAeqt92vMvCO&#10;veJtK+JnxAg0nwJc6pbnxNbM1xZ3sCMrf2Tp42bJXToADnJ6+1enVxvwz/5Hz4if9jZb/wDpn06g&#10;CaXx/wCLxN5J+CniTb/z0W80zH/pZmub8MfELWbTx94pMfwY8SEtd2qzSQyaccv9mQ5b/S+TtKjP&#10;PAA7Yr09jgVz3g0xnxZ4sZfvf2xAG/8AAG2/xoA87/aZ8A+Av2l/hTefCf4vfCvxh/Zd1NDcQ3Gn&#10;xgXFpdQyLLDPE9tKzq6OoI4weVOQSp+Tf2fP+CXniHxl+0ZqF3+1T8Srfxl4J0Czgm0bwv8A8Ird&#10;6WursZZfKfVEmwlx5e0ny48wyMQXGF8uv0Wc9sVzFjvPxd1RiPk/4R+zA+vnXJr0MLmmNwlCVGlO&#10;yfktO9num12sfP5pwrw9nOY0cfjcNCdaj8EpJNrrb7ze0XSdN0PS7fRtG02Czs7SFYbW1tolSOGN&#10;RhUVV4VQAAAOAK57VLbHxd0u8jLKzaNcJMdxwyiRCox06lveurXGOBXOXs6t8VLO3x8y6NK7fjIo&#10;/pXn3vqfQKy0R0n4UHgZAoooA4v4t65ofhOXw/4p1/xBZ6bb22uRxPc31wkUIWRGUgs5AB9KuW/x&#10;o+D86b4Piv4bZT3XXICP/Q6seO3UXOhqfvNrsOPyeugPNAHPw/FL4Z3bhLT4iaHK392PVoW/QMa5&#10;nQLHxn4g8VeKr/wd8SLO2s/7cjCQnS0uVz9gtCTuDrnrXbX3hzw9qJzqWh2c+f8Antao2fzBrA+F&#10;2maZpGueMrDR9Mt7SFfE0ZWG2hVEydOsiTgAdTQBNBonxhhPzfEXQ5f+unhWX+l4Kw/ipo3xUufh&#10;xrsF5408P+S+lziUR+Gp1YrsOcE3px9SCB716LXN/FlYm+GuvCdNyNpU4ZWHBXYeD7UAblteWzW6&#10;MJ0+6P4vaplkR/utmuWg+CPwYMCH/hUPhcfKP+YBben+5UqfBj4QxH5PhZ4bX/d0O3H/ALJQB0xz&#10;iuY8RTyR/Evw1CpG2S2vy3rwsVOk+D3wmKEf8Kv8Oj/uCwf/ABFZnwb8AeB9E8M6frWj+DtLtLzy&#10;ZE+2W+nxRy7TIcjcqg44HGewoA7ikZd1LQxwM0Acv8KmJ07WE/u+KNSH53Dn+tdRXJ/Cgny/ESH+&#10;HxVe/qyn+tdZQAVy/wALQfsGrZH/ADM2pH/yZeuorz/wb8QfAHhr+19K17xrpNndJ4gvma3utQjj&#10;dd07EZBORkHNAHoFc78XE8z4WeJI/wC9od0O3H7pvWk/4XB8KP8AopWhf+DWL/4qsT4ifFz4U3Pg&#10;TWbUfEPRZPM0udQi6jE27MZ4xu5oA3Lb4k/D22s4Rd+O9HhPkrlZNUiUjj3NRXXxg+E8cZLfE/w7&#10;lf8AqNQf/F1c0Pwh4Pg063a18KabH+5T7ljGMfKP9mtVLa3to/Kt4EjX+6igfyoA85+FPxn+D2kf&#10;Cbwvbaj8W/DcbR+HbJWM2vW6tkQIOfn61vp8cPgxc82vxc8Myeoj162b/wBnq38JWWX4V+GZAPlb&#10;w/Zkf9+Erif21fjlrf7PH7Mvi/4s+FNGk1DWNN0srotlHtJlvZXWKDhyAyiR1ZhnJVTjmmo82iMc&#10;RiKeFoSrVHaMU232SOH8fftZ6N8EPhDp914T00eKNf1y5vrqxsEuAsZMl3LJJM7xq2Ig7NtwCWGB&#10;6sPk34p/tnftU/FZV0LxZ8Sl8P2cbMt1pvgnS302S6z/AAyXEk086gA/8sXiJI54OKn067v/AAX8&#10;Arrx742+JU7eLPE2o6heahJFDarbws11MzCMTxyyRQRj7qNI2xQFDHAr4tf9of4j/tJfGKP9m79g&#10;2DxF4w8XXt8kWoeKvsUUljpkZYCS6fbEAI1GfmYqpwMFiRX5dwbnniD4kcQ4x5A6WHy7CycJV6se&#10;Zyknryc2jej5Ulfqz+YfE7PONM+x1PKeHcTNVKsYu1PRQhLZ1J2clJrWyafSztc6/Q7r4D/DP4+e&#10;LfAPhv4aLrnizxDHpqaZ4b0rT/tuoajctFJuXBy5/hLSOcAcs1fa3/BJL/gkDrX7IHxa179sL4v6&#10;pa2PjLxZp0ltD4K0Pb9g0K2lkRyjyD/Xzny1yV2op3Y35DDc/YC/4J4eC/2Rv2mPH1j4W8UtrPi+&#10;TwX4bvtc8beJtNW7vru4uZNUSfym3ILeEm1UCJBjaq7ixGT9jLoXxKHA+INj/wCCH/7dX9DZ5xbW&#10;xWXLLcPf2WnNJ/FNrr2ivJfNn3/hp4T0+C6jzDG4mdfF1IwUnKTcU4xSfKn5rd6mp4okEXhjUZCu&#10;dtjMcevyGofBEgl8E6PKF+9pduf/ACEprB8X6J8Rx4V1Jm8fWTAWM2V/sHr8h/6bVV+HXxNtf+EK&#10;0e1Xwn4jkaPSbdXf/hH50BIjUcbgMiviT9lOg1H4YfDbVL2TU9T+H+i3V1M26a4uNJieRz6liuTX&#10;kes/Cv4dWHwym1P/AIVzotnqmn+ONPja6tLROWXWLcowYKpJ2so5HHTkAGvVLj4lhFzF4G8SSN/d&#10;TSGB/wDHiB+teS3WpfFrVLDxZc+ItD0mz8JyeMtHbQ4t0o1UXH9p2vni5XmJU+6U2MSRndjg01qB&#10;9AoMLivO/Ees+I9K+Pkf9i+EJtUjfwn++NveRRtH/pPHEjKD/wB9CvQ0zt5Ncj/zXeT/ALFJf/Sq&#10;kBJL4/8AF8Unlr8FfEci/wB+O80zA/O8B/SuavvHmuQfFy2mPwW8RNKfDsu9o5NNL48+PGT9r6Dn&#10;jPf616jXN/um+Kqtn500JvwBmX+eKAMLx/qGh/EPwVqXgb4h/BfxBf6LrFjJaanp9xZwTLNC67WQ&#10;rHMW5HccjqDmvljwj/wS+/Zsv/G+keEtU8S/EvUtBjtrjy/DmvtLYQpbKqhbY3ENvDLcIPl4aZyQ&#10;vzZ5Nfcxb/armNY3yfFXQ4l+6uk38jfg9uv/ALNW9LFV6MXGnKyunbzXVdnq7Nanj5pw/kmdVKVT&#10;H4eFV023FyipWb7XRL8LPhX8Ovgr4Gsfhp8KfBmneH9A0uMpp+k6TarFDACcnCjuWJYk8kkkkkkm&#10;Dx3biXxZ4NmBbMfiKU8MRx/Zt6D0rqctiud8ZSiPxT4Rj/56a9MP/KdeH+lYOUpScm73PXjGMYpJ&#10;WS6HSDGOKKFOR0ooGcb8cbyzsPAf2/UdShsYbXXtImlu7iRUjiVNStm3MW4C8c5I47jqLVt8a/g7&#10;cput/iv4bkHquu25/wDZ6l+KThfDVsT/ANDFpA/8qNtXRgYGKAOeg+K/wuuDstfiToMrdNsesQH+&#10;TVzkg8QeIfiVfTeAviBZ28U2l27XGLFLpSyvIBzvXHDHiu5vtD0XUxjU9Htbj/rtbq/8xXLeFtE0&#10;TRPivq8Gh6Pa2anSbUyLa2yxhiXk5O0DnigCzDoPxki4PxI0SX/rt4Wk/wDZbtf5U+90T4t3VpJb&#10;Hxz4dUSRlWYeF5+hGP8An9rqKbM4jjLn+EZoA5n4R3Cr8MdBW4uI2kXSbcOycAnYM8c/zNdMkiN9&#10;1gfxrzn4XfBn4QX3w80a+vfhT4bmmm02F5ZpdCtmd2KAkklOT710SfBj4Pxcp8KfDY/3dDtx/wCy&#10;UAdNXL/E2d7VNDu025XxLaL83+2WjP4gOT+FSf8ACnvhKeP+FX+Hf/BLB/8AEVjfDT4Z/DywkvtU&#10;sfAmiwXVtr959nuYdLhWSLErAbW25XA9MUAd6M45ooHSgnHNAHL+FWz8SPFOD/z5f+iTXUVynhNj&#10;/wALL8VYPH+g/wDok11dAAxwOlcv4YG34neJhj/l108/pN/hXTP61w6eNvBnhT4qa9a+JvFem6fN&#10;Nptg8cd5eJGzLuuRkbiM0Ad1Ud0u+CRP70ZH6VgD4v8Awo/6KVoX/g1i/wDiqZJ8Y/hMpP8AxcjR&#10;P+A6lGf60AZPwu8f+BtK+G+i22peNNKgkj0+NXW41CNCCB0IZq2X+L/wnU4f4n+Hh/3GoP8A4usz&#10;4QeGPBd38OdH1K08OaZJ51jG/nR2cZ35Gd2cc59a7C2srOzXbbWsUQ9I4wv8qAPOPhj8Z/hFYeEV&#10;a/8Aix4bjZry4c+brkC4zK3HL9K34vjp8FLk+Xb/ABe8LyMenl69bk/o9XPhlIreFF2t0upwf+/r&#10;VvO21cKOaQHI/CTWtK8Qw65q+i61Df20niG4Ec9vMkkfAQYDJwfzNdccYr8uf24v2qv29/gP8Wvi&#10;H4p+Df7QGk6L4d0PXlfTfB7eDba9fU2IjBiadwZA0rkIAmCNw284Nfono/gnxZrWi2d/rHxT8UW9&#10;xNaxyXFqv2FPKdlBZMrag8EkfhXp43KcRgcLSrzatUV1Z3ata6a6PU+byLizJeJMVisPgZuUsNN0&#10;6mjSU7Xtd7/IworRR+2i96G+98MVTb9NQJr1RemRXg914S8TaD+2DpttoXj6+d734f3AmuNYjF1n&#10;ZeKQAFMYX72a9UXQviTj/kolj/4T/wD9urzT6Q6IkCuZ+D9wtz8MdD2LjyNPjt2B7tGPLY/99Kab&#10;caX8RYX2N8RtP3en9gkH/wBHVy/wZ+Icel+A7fQbrw94gurizvLyCa5t/D86wyMl1KpZWxjBIyME&#10;j3PWgSlF7Hb6x8PfAWvX/wDauv8AgnSb662hftF5psUsm0dBuZScCvMG+EPwxk8KeNodQ+GOhre6&#10;RdalFDdQ2KfPHLCLxOijbtFwF28gMhIJGK9Ek+JKKmU8E+I3P91dHfn865jTtZk13wl8S9Ql0O/0&#10;8teTD7PqEKpJ/wAgm05wGPH4/hQM7PwCo/4QXRQQP+QTb/8AotaKd8P/APkRdG/7Bdv/AOilooA2&#10;K8l/ZwG74n/G8H/oq0X/AKjeiV61Xkv7OBx8T/jef+qrRf8AqN6JQB3nxD8X23gDwZf+MbvSNSvo&#10;tOt2mks9H0+S6upQP4Y4owWdvQAfpXxP+zLoXxl8S/8ABT2++KepWFj4a0bWvhHHrdzof/CPxWd/&#10;eRXt/IITfR+VvW7XyI0kLPu/0dVJcAGvvJs7Tla+XvAegeDPi3/wU3+L8vjXwfperDwj8O/CekWP&#10;9pWEVx5PmSaleORvB2k+ev1Ap3Vlo7976eljjxGD+sVoTcnaPRNpP1119D6djiVBwvauF+EXzfEz&#10;4oSM+dvi+0jHsBommtj82Na9z8FvhXMP3Hw90u3ZeklharbMP+BRbT+tc38Mfg94DvdAvNUt11qF&#10;tQ1e5lnlt/FF/E021/LRmKzAkiOONBnoqKBwBSOz0Ox+JV4bH4f6xdo2DHp8pH/fJrU0SP7PotnA&#10;f4LWNfyUVxfjT4Q+EF8F6patfeI5E+wy5WTxhqbZ+U/3rg/4VJ4N+FelHw1p93c+JvFDXEljC0zS&#10;eLr6TLlASfmlIHNAE3jLxHovh34l6DeatNIqtpOorH5VvJIf9ZadkUkD36VP/wALx+E4k8i48b2d&#10;vJ/du2MP/oYFZUXgq08OfGvRNRttd1e5a40HUY2hv9UedFUSWh4DZIOT1zXoBVcdKAPJfg78U/hJ&#10;4X0TU49c+Knhu1m1DxLqN1HHc65bxs6GcgMAz8jABz6EV20Pxn+D9wvmW3xY8NSL/eTXbc/+z1V8&#10;Uwyr8TvC1xDI2RFfJt4wVKR5zxnqB39etdc8UcibJIwwPUMM0AcbdeMvB3iTxz4di8PeKtN1Bh9r&#10;O2yvo5SB5Q5+UmuyTae36VwPxI8Ntb+LvDOoeFXs9M1Br2aL7YNPRyUaI7h0HoO9aI8M/F8D918U&#10;9N/4F4Xz/KcUAL8Rbm1tfFHhR7qdI0/taTLSPtH/AB7S966SPV9KYfJqVu3+7Mv+Ned+LfA3izVf&#10;EnhtPiF4g0PXLCPVHLWL+Gdm5jBIoOXmkHGf7v5V1A+DfwgYZb4U+Gz/AL2h25/9koAh+IU9vcat&#10;4VVJ1b/ipFPysO1vOa6vA29K4jW/gl4SjvtP134f+GfD2h6ppd4bi3vF0BCDmJ4mUiNo2xiQn72M&#10;gZB5FR+FJ/jX4j8PWutP408LxNcKT5f/AAily2PmI/5/x6UAXPH3wL+EvxP8YeGfH3xB+HukaxrH&#10;g28lu/Ct9qVis0mlzyoEeWEtkI5UAbgMjHBFXPhd9ni8F2wHlr/pFz6D/l4kqFtJ+NZX/koHhf8A&#10;8I+5/wDlhWF8LvhN4A1DwZa3firwF4c1DUJJ7g3l4dCiHmv58mWw+9hn3Zj70c0nGzFZXuehm5tV&#10;5NzGP+BCud1u/sV+IehZvI/+PO+/5aD/AKY0v/CmPg//ANEp8N/+CO3/APiK5zXfg/8ACCH4i6DA&#10;vwq8NhZLO+LAaHb4OPJxn5KBnfHWNJX72p24+sy/41z3xT1rTJfhx4ghtNcslmfQ7sRM0qsA3ktj&#10;KhgTz2yCfapU+DfwhBynwq8Nj/uBwD/2Ssj4j/DP4Y6T8Pde1C0+HWixSW+i3UqPb6NFvDLCxBG1&#10;Mk8cY5zQBbstH+OJs4j/AMLD8K/6sf8AMm3Pp/2Eaz/G2j/HAeDtWMnxE8KlP7NuNyjwbchseW2c&#10;H+0D+eD9DW1ZfFDwytnCv9meIv8AVr/zKGpen/XvWf42+JvhyXwdq0aab4hBfTLgDd4R1EY/dt6w&#10;cUAdV4bU/wDCPWQYqzfZI8lVxk7BWJ45Jj8WeDVxw+vTqf8AwXXZ/pWZ4M0T4o33hXTbxfidarHJ&#10;ZxMqf8I2oIG0cfNL/Ss/x14d8fDxJ4T834jLu/t6URsNHjG0/YLrnG49sigD0KGxsbaWWSCzjjed&#10;t0zJGAZDgAE46nAAz6ACuF8H/DX4W6nPrmp6r4A0G6upPEF2bi4uNJgeR23/AMTFSTx61X+JOs6/&#10;8PPDFx4s8RfF+8gt7dCVgsdDtWmnfaSI41cEs5wcL+PAr4ktv2xvjd8Y9S8RfD74K311BpeuakZm&#10;utWaK31Yb4k8webZq9vDFnOWQs4AOGBxXg8RcS5TwvldTH5hPlhC17K71vZW87O17LTc+dzribKs&#10;knGhUknWnfkpprmk/Jfqe5/tufHX9mj4SeB/Enwp8MfC7SfEPjK+8N3gTRdF0mAGzV4XUTXEwjKw&#10;Lk8LhpW6qjBWZfi/4Jft5fBvwb8B7HwH+1P8FtM8Zx6x4F0lPCnhHwX4a/4ml/IIlWSJh5p3JsVZ&#10;Hmd0XkjaSQtenXXgqbwZ8Mbjw54O13wuusXLSrqVwurlWl+VvMLYh+QAZY85J9zXjnwk+DvhPwx+&#10;yx8P/iVpHiux1HxJrHgvT4klXTVEkEIt1Zot6zZwDxjPJ5wMYr8nyP6QOQ4nFTrV8JNYdyVOkvt1&#10;Zyu03JrlpxXLvr1TbPy/iDPeNadOePU6UKdJNyp88XBJxaSlJczm02rqKVvxMrStG8LX/wAVNF8C&#10;fCf9mLxNDL4suLq2XUvFHhOyv7rQreSIssrtaX84FujlUeZki8sYOHPB3LHwX4b+Ga+ENJ/aK+NG&#10;qeIfFH/CP20eg6X4HurO+jso3hR5yE8ndZx+YdzNMI2LNwzYAFDwj8C/2n/2m/Dd94J/4S1vCHhy&#10;QvHqGn6LcNbS61GRxHqN1BMWaP0ton8sAksSSRXrfwa/ZY0Hwd8JrHwtfeDNUhurWz+xeRpUdlHa&#10;xTQnypCoFyGcF1Jyy5bqQK7fE7xY8L8iwNXD0qr+s1FFVYUK2q0b5ZVmnFR1acIJrTofJ5HkvEXF&#10;HD8I4DL41qsubmnZxod7RjO7qJOz0aTavfQ4PwhaSWfj/wAKa/4i8WXF1ax6wsU1rcSWxUIVf5nZ&#10;YkAxnn5se5r6w8LXPwV8B2dxZeDfFWi2sc9x50rNrETDPcctwPavO9F8DSfBKxsNRvvCurXLNrlu&#10;bma6ayCANmNcKsztjL54J7n2r1nZe6hZtHbWLxW83LeYwUfUe1fwd4wcd4fjXNKWNpUXSpuKi1Tn&#10;eLcLK+t3e1n8z968A/CXE8I5H7XOYwdfnk43jFcik3eKs+va7OFT9pj4eeFfE2padoclvqVxdX9n&#10;b2cNjdRMZWdduRlgNoI55yBV7xF4o+Juqajba2vg3TbW2exuLZ7i81hFbbI8TFlRVkzxGR+OaX4r&#10;wu/huxjjeOaGz1a1uJV85gCqzLkAgdeeOMV0mp2Fuur2upW8Pl2sfCqgAB68cgAjg+/tXwP9oYen&#10;7HE0ab5pXi+aTeystnFLe+x+85hkWS/UZ4erBQpqLk2rLRXulfa5yHw20LxH4f1C517wd4c0ttLZ&#10;5Lb7DJ4gmf8A0lJGR3DfZTw20e3HQZxX0D+xhL4inm8eSeKNOsbW4PiiHbDp9408YX+zrTHzGNDn&#10;/gNfCvw8/aQ+NGq/G3V/gV8MfBt/4l1u+vrzVv7J0e3R1sbGWZQLiWWSSJYk3yBfvEA88Z5+yv8A&#10;gnj4L+KfgvR/HmmfFvRJNP1aTxfHMtvNqUd03ltp9oRloyyr3G0M2AOtf254G+FfGWQcWLiDMqEa&#10;dCdH3Hf3pKfK1pzN206pM/nrhvi7I8yk8vyXBVI0LzftGmoaNK0W7LV/y6H0ix9q86+FPjjwZaah&#10;4m0W68X6XHeR+LL3faSahGJByvVS2f0r0bmuD+GOgaHqyeJP7V0W1uv+Ktvf+Pi3V+6+or+vD7A7&#10;G31rSLs+Xa6tbyt/dSdWP6GsT4WRFfD11cMwzPrV8/5XDr/7LU178KvhfqDCXUPhvoUzL0abSIWx&#10;+a1yfgr4M/Ba/vNe874T+GZhFr0qp5mhW7bP3URwMpwMkn6k+tAHphOBnFef6Rq3xDi8U+KovCXh&#10;PRbyFNeUGTUPEE1q277Fan7qWkvHPXPPPA7683wV+EkkeyP4caPblR8r2dikDD/gUYB/Wqvw08La&#10;R4T8S+JLHQ0mjt5Ly3k8qS6kl+fyFBbLsTyAo64wo44oAtRat8ZXTdceAvDKN/dXxZcN/OwFc1ce&#10;IfiV4P8AEutePNf+F0MlpNptnb7dO12ORx5LzknEqR8Hzxj6GvTiwHWsH4o2cd/8O9atpN3/ACC5&#10;2QqxBDKhZTx6EA0AUU8eeMyy/wDFmNceNgD5kOoaeQP++rhT+lOl+IHiqKUKPgj4okB/jW50vA/8&#10;nf6Vu+HTIdDs2mOXNrGXb1O0c1doA88t/Euqaz8ddDtdS8E6ppW3wpq7q2oSWzLJ/pOmcDyZpBke&#10;+K9DHArg/iHpGoaj8WPC0umeKb7S5jpuqQtLZRwMXjY2rlcTRSAfNFHyAD19a0n8C+NzzD8adeX2&#10;aw05v/bUUAdUxwua81+HfxJ8P6F4dks7zS/EDuuq3m5rXwrqE6H/AEiTo0Vuyt+BP6VuN4G+IgBK&#10;fGvUz/100ix/pCKj+DEep2fhq50bU9Ua9ax1i6iW6aFY2kHmF8sFAXOWPQDjH1oAk/4XT4RHH9ie&#10;LP8Awg9X/wDkWsTx/wDE7w/rmmWOmWOl+II5J9e05Va88J6jbIP9LiPLywKi9O5Fek1iePfC954t&#10;0RdN0/VvsNxHdQ3EFy1v5yq8cgcZTI3A4x1H1oA2Y85zTq890y3+Nt14o1HQj8S9FEdnb28iP/wi&#10;7lmMhkyD/pI6bBWt/wAI/wDGccD4m6J+PhV//kqgDU+IEnl+B9Zf5vl0m4LBVJz+6bp71j6N8VvD&#10;cWjWqSaT4kyLeMHb4P1Jv4R6QHNZ/jbQvjEvg7VvP+I+hyJ/ZdxvVfCsgJHlt3+18H8DXaeHQ66D&#10;Zq7ZYWseT6/KKAMI/F/wovB0nxR/4Q+q/wDyNTH+MvhNVz/Y/ir/AMIXVv8A5GrrKD0oA8r+EPxi&#10;8Jw/D3To30fxVkeb/q/A+rMv+ufuLbH+frXUL8ZPCbH/AJA/ir8fAmrf/ItWPhSnk+AdPjHbzf8A&#10;0a9dJQBzB+K3ht0LLpXiT6HwbqY/9tqX4SXMd54Kju4Y5FWS/vWVZoWjYA3cvVWAYH2IBFdJJ9zN&#10;ee+A/jH8JNJ0STTNW+KPh22uodVv0mt7jWoEkjYXk3DKXBBoA9ErnfihtHhQu/8A0EbEf+TcVRL8&#10;afg9If3fxX8Nt/u67bn/ANnrm/i98Tvh3rfgttG0H4oaP9tutS0+O1+w6pbyShjeQ8qpLAn2wfpQ&#10;B6WvSuf+Kau/w71rZ1XT5GX8BmoIPA/ipUxL8ZPEJ9/semj/ANtKx/iN4M8Tw/D/AF2UfFzxCxXR&#10;7lgrWunYOImPOLTP5UAdtozB9ItXH8Vuh/8AHRUfiNDL4ev41H3rOUf+OGuU0D4feMZdEs5j8dPF&#10;C7rSM+WtnpOB8o/6cavT+A/E01q1tN8YPEjqylWzbacMgj2tKANH4fXQvfBOk3Q/i0+MfkoFbDdO&#10;leYfCm9+MNt8PdNstL8N6DfRW8TRR3WoeJJoppVV2G51jsmUNgcgEiukjv8A41sf9K8JeF0H/TPx&#10;Hcv+n2NaAOc+ATRj4g/E6JSu5fGALKvbNrCa9Prwj4LeF/HuofGj4ri78cXOhyDxFYyNaaOtvcQn&#10;fp0Dbt1xbls/kP516W3gTx1n5Pjbrn46bpx/9tqAJvjOm/4T+JCf4dFuG/KMn+ldKvCgV5z8Q/h7&#10;8SLnwJrVta/FPVtSkk0m4SPTv7NsAbpjEwEWRCuN33c5Xr1HWtXSfi/DrWiWeu6L8PvE13a3trHP&#10;bTR2EaiSN1DK2HlBGQQcHmgDsXOFJrxWw8Ua5e+E/hro9x8OdatbZdS0sLqtxNZG3kC25wwCXDS4&#10;bqMxg88gc13rfFDWWO2L4OeLG/7Z2S/zuhXH6LqV3f8Aw38A2upaTcWN3p/ia1sbq0uihkikh82I&#10;gmNmU/d4IY5FAHrrHC5rzrwN4x8I6L8S/iBpWt+KdNtLqTxPbSR2t1fRxyMp0nTwGCsQSCQeQMcH&#10;0r0Y5xxXB+BNH0nVvHHxDTVNLt7pR4st8LPCr4/4k+neooA7CHXtEumC2+tWkh7Klwhz+tYvghNn&#10;i7xhJkfvNbgPX/pwtR/Sp734W/DTUl26h8O9DmH/AE20mFv5rXK6D8GPgxfeN/EcFx8J/DUqxSWo&#10;2yaDbsATDnjKehFAHpOR61weo6t40i+KWpx+D/Dml33l6RarMdS1mW1w2+UgAJbS5GCOePp3rSb4&#10;KfCAxeTF8MNBhVR8v2bSooWH0ZFBH51n+DfA/h7wb8UdUTw5bzW8Nxodm8sLXksi7hNcDcA7EA4A&#10;HGMgD0oA0LfV/jMy/wCk+AfDK+nl+Lbhs/nYCsWW4+LNv47Him++GljLbrpv2bbp/iISNu8wtu/e&#10;Qx8Y/lXoi/dpsyK6FHPysMGgDidD+KXirXtDsfEWn/BvXJLXULOK5gaPUNP3BJFDDIa4XnB96vXH&#10;j3xVCg8v4J+KJS3XZd6Xx/31eil+DFu9n8KPDtsWZlj0e3WHc24iPYNgyeThcDJ5OOec11LfdoA8&#10;98Q+K9Z1bxP4Z0+/+HusaYsmsB/PvpLRkysbHH7m4kbP4Yr0BOBtrjfi5p91eS+HZLDW7rT5v+Eg&#10;hjW5tFiZlVkcHiVHU8f7Jq0/gXxm5zD8aNfT/esdOb/21FAHUSkgcV574f8AHui+GvGPjK0v9O1y&#10;Rj4ijbdY+G766Qj+zrMffhhZT06ZJHetZvA/xEU/J8a9Ub/rppNj/SEVX+E1prWna14w07XNefUp&#10;YfEEZW6kt0iYhtPtDghAF49QKALH/C6PCS8HRPFn/hB6v/8AItYHxU+Lfhi8+GmvQQaR4mDSaVOq&#10;+d4M1OJRlD1Z7cAfUkAdzXpo6Vk+NfDi+LvCmpeF2u2txqFnJb/aFUMY9ykbgPagDUg/1Ccfwj+V&#10;Orzy1tfjSfF8/hsfEvRfLt9NguFk/wCEWbcS8kq4P+ldMR/qa1/+Ee+Mv/RTtF/8JN//AJLoA6qT&#10;JQ4PvXAfDv4kaBp/hC0s7jTPEBaPzFY2/hXUJUJEjdGjgKsPcEg9q1X0H4zBP+Sl6H/4Scn/AMmV&#10;L8Ho7qH4c6TDeXKzSpblZpI4yiuwY5YAk4BPbJx6mgBrfF7wqn3tI8Uf8B8Eaqf5W1Mf4yeEhx/Y&#10;3iv/AMIXVv8A5GrrKaWwcGgDy34afGHwlbz+JFOjeKvm8TXDfL4G1ZuscR7WvH0rqF+MnhN/u6N4&#10;r/HwLqw/nbVY8Ax+TrXiuEdvEmf++rK1b+tdJQBzMXxX8My8rpPiX/gXg3U1/nb1D8J9Tt9b0bUN&#10;Qtbe5jjk16+2rdWckEn+vfqkiqw/ECusrz/w18VPhj4cn1bRvEXxF0PT7uPXbwyWd9q0EUozMxBK&#10;s4IyOeR0IoA9ArH+IYB8A60D/wBAq4/9FtWevxr+DsvEXxX8NN/u67b/APxdZfj74tfCu68C6xb2&#10;3xQ8PtJJpk6oF1qAkkxn1egDtNHYPpNq6j71uh/8dFTS524ArivB/g/xXc+GdOun+MXiE+ZYwsuL&#10;TTu6D1tK0ZvBXigLx8XvEX/gLpv/AMiUAUfhZqdlo3wL8M6rq97Hb29r4TspbmeWQKsaLaoWYk9A&#10;ACSfSvjPR/2prv8Abg0fVvij4rWz0z4WWuoTv4Ft45W87V7eMlEvblt+PnIZ0iCjYrKGy2QNf9tX&#10;xhr3hD9lfS/gq/xQ8fR3HjbTv7Gt7iw0ixaxjtIriOG6gmnhtRJblrXzAHyOc/MDxXhHxV8A3fw5&#10;+H+k/Bjwt461CO1tbPdp/wBhsbNYYIypAIVIRgKTwucYHGK/G/GTPqmHy/C8P4aq6dfHTUXKKk3G&#10;kmuZrl11/JPVH5L4kcW0clw84zcXTpx5qib0bekYy62e/nZGt+x5+yzqX7fPizWNa+J09v8A8K18&#10;I+NLyy1bSWuN02t3iTfaBZsg4itUWaJpNx3Sk7QNmSf0n8A/Cv4a/CzRE8PfDX4faH4esVVVFnoe&#10;kw2kQ2qFX5YlVeAABxxXw/8A8Es/j/4E8BWusfsjeAfAel6B4mj1qbVPsviTxhcu/iBpYojLeQXD&#10;Wrm4bgblZvMQYBBADn7Xt9R+N78z+EPCsa/7PiS5b/2zFfsGEyWlwzl1HKsPDkpU4rlVrc11dzdt&#10;3J6t3Z9B4e4HI6PD1PE5fONR1kpzmnfmk1d6vVJbJaWWljl/Cb28X7Z3jyEYVpPhj4UbHrjUPEQP&#10;8xXoXiHxFonhfSLjXvEWtWthY2sZe4ury4WKONR1ZmYgKB6k14PrDeONK/ap8Y+NvEHiGTQ47P4S&#10;abPMnh+SG68+O3vtUf5vtNtwwEhxtA68mvmfWPiA/wC0T4ei+JXx9/aC1NbXz2fQ/CFrHZ+VbLu+&#10;RnVYB50uCP3hAA7AA4r5XjbjLK+Bcl/tDHRlKLlyxUU23KzaTtolZatntZ5n1HJ4qF4+0km4qUlG&#10;Om7cn67JNt9D3Txz/wAFGtL1S71jQvhT8JNR8SaPYxvFdeIW1BLeGVdjbnt12uZVBxgsY93JXK7S&#10;2d8J/wDgqZ8MG8P6bo/jb4VeLdHW3to4ZdSiW1u7UKsQ+ceXN57A4xt8ndn+EgZrzXWvhxrk3w+N&#10;h4X+Jl5ptrdQnEK6fZqXU9uIh1/rXMeKfHPwrs/ANn4AOiagJ/sywSSR2sQJlQBWbLMMfMOvQ9q/&#10;nGP0js+nipzpYOlOlzK0U586jr9p6N268qV+h+aY7iLi3BwliYYyntfllBcl3sk01L1bbPsP4a/8&#10;FCf2NPir4tsPh94O/aI8Nt4h1Nylh4fvr02d9OwGdi29yI5S/wDs7cnB4pnxD8Va3F4f1jR4vh1r&#10;E1sfiFpo/taOaz+zr/xMrL5iGuBLgeyE+gNflh+0I2jWugWb+OfC18tnovijRb/+3pLaFpLC1TUb&#10;fzrhSJNwKRbzww+q9R+qN34pHif4Xatef2ZcWqzeNtHubdbiSGTzLeW/snikVoZJFKsvI+bpX9YZ&#10;HnGU8TcM4TO8u5uSspXjKzcZxdpRutHbfp6H0fhvxpmXF2ExP9oYdUatCpySUZcyasmpLqk76XPb&#10;Is7ORXA6z4p8MeHfj2sXiHxHYWDT+E/3K3l4kRkxdc43EZrv1xjiuKvNN0/U/jq0Oo2MNwv/AAiY&#10;+WaMMP8Aj59CK7D9IOoh8SeHbkL5GvWUmRlfLukOR69axdMUXHxX1S6WRSsWiWarhv70kxz/AOO1&#10;cu/hn8OL+Pyr/wAA6LOv92bS4W/mtcjdfBv4Nz/FK3sZfhR4bZToMztG2h2+04miAONnucemaAPS&#10;XA2nIrivFuoeJrT4oaPD4W0fT724bQdQLJqGpSWyhRNachkhlJ57ED69qvD4J/B2KD7PB8KvDkS/&#10;9MdFgjx+KqMVk2vw68KeEvihoeo+G7GS1drO8idVvJmQxkIduxnKgbgp4HVRQBqQ6v8AGpn/ANJ+&#10;H3hhV9Y/F1w389PFZHiV/i9f+INC1E/DnTJI9L1GS5k+yeJCzOGtZ4cL5lvGM5lB6jgGvQaa4J6G&#10;gDi9H+KXi3WtPXVNO+DmsTRGRk/d6lY7sqxB4ede49auy+PfFUcQcfBPxM7Hqsd1pmf1vBS/CezO&#10;n6NqVgrN5cOv3yQKzFtiec2Bk11FAHmfxO8Z+IL7w7p9ve/C/XtPWTxZoatcXc1iyRf8TW15byrm&#10;RvyB616Yv3elcb8d7ea5+Gt0sGozWk0epafNbXMKqXjmjvoHjIDqyn51XgqQRxVqXwL4wZQIfjL4&#10;gX/estNb/wBtBQB1Brz+58X6X4X+LGsf2lZ6rNv0qz2nTtCu7wfem6m3icA+xwa0z4E+IQ+58btW&#10;/wCB6TYH+UAqh4K07xLoXxT1Gy1rxbLqwvNGgmZ57OKJoykjKAPLA4wx6g0AXj8Z/CQ4bRPFn/Af&#10;AerH/wBtqju/jJ4Ve0lK6P4pH7tj+88D6qo6e9sK7Kob+3+12klqX2iRCpYdsjFAGD8HnEnws8Py&#10;KGw2j25AkUqw/djqDyDXSV5lH4f+LngyXQPB+k/EvSntZC1sjXPhdmdUjgdhyLkAn5ADxW+nh74z&#10;f9FP0T/wlH/+S6AOuPSuB8K+P9F0VtXsb2x1ppI9fvNzWfhu+uE5lPRooWU/geO+K0/7A+Mo4/4W&#10;ZoZ+vhOT/wCTKT4TW2rWuh6hDrl/DdXS69e+ZNb2phRj5zchCzY/76NAEjfF3wsoy2k+KP8AgPgn&#10;VP8A5GpjfGTwkoOdI8Vfh4F1b/5GrqxnHNB6UAeVeF/jH4Ui+I3iaRtF8U4f7Fjb4H1Un/VHqPs2&#10;R+P4V1I+M3hJuBo3iv8A8IPV/wD5Fqx4agWPx/4jl/vCz/8ARRrpKAOXX4s+F5RxpXiZf97wXqa/&#10;zt6g8F63p/iLx/rt9ZW15Gq6fYJ/p2nTWzH5rnosyKxHuBg+prrmPeuEuviT8PvCHxS1iy8V+N9J&#10;0uaTSbBo4dR1KGBmXfc8gOwyKAO8HHakIB4IrmI/jb8G5OU+LPhpvprtv/8AF05/jD8JW5HxR8On&#10;/uOQf/F0ASfCchvhxozL3sI/5V0DYPNea/Bfwz4g1b4YaJqtn8YdZW3uNPjkhS1t9PaNVIyArNak&#10;kY6Ekn3rpW8F+JyOPjB4i/8AAXTf/kSgCL4WXEUHhu7S4lVVh1a8DM3AAEzc10EOo6ffwfabK9hm&#10;jzjzI5Qyk+mRXyf+1Z8KP2hvG/7Pus+HPhP4h8S+JmvPG81rrWgWv9jwyXNh58gYo00MKH955RkV&#10;5VUw+aMMcKfln4SaL+0L8IPhZ44+Cnwd/trwvp+qzumt2OnpZWd9oN04VJ5IZLKNtj+WpwISrB2E&#10;iyrgA45jmGQ5NgY4nM8XGgpzUIubSjd93fR9dVbzufA5/wAcf6u51HB18JUlSlBy9pCLkrrXksk3&#10;e3U7v9sr/gmj+2j+1f8AFzxhd/CD9o/wd4U0GbxVaX1vPcaNdNqdpJCYZl2ujbGxIisMBScAEgZr&#10;9EfBuma3o3hTTdI8S68dV1G10+GG/wBUMIj+1zKgDy7ASF3MC20cDOK/MX9i3/gpPp/7KA8WeCP2&#10;nPiBrUem3PiqOHw7rfxJu9SuGgj8lV/f6hFaXKlHcHYZZQwHUADj9EvDHjf4oeMdFsvFPhvRfBd7&#10;pepWsdzY6hY+LZ54biF1DJJG62eGVlIIIJBByOK97NKuLlClTlNTpRXuTilyyTtrFpWl5vudXBce&#10;Ga+CnjspgofWH7SorrmU3vzJN2l3VzM8SPEn7WnhjO1Wk8HaiFJ6kCaHP86k/a5+I+v/AAk/Z28T&#10;fEPwvqlvYX2n2aGHULpFZLQPKiNMQxC/IrFvmyoK5YEZB5Px5p3xF1j9qfwDPqWpQaGsnh7W41n0&#10;S6W4eQr9lba32m22gc9hn6Vq/tHeMLb9nL4I+JPjp8Tvjjr0Wg+F9Me+vtul6azuFHyxoPswBdnK&#10;qoOBuYZI615eHf76FlzarTvrt1PpsxpyrZfWpwqOm3GSUlvG6fvLzW6PzP8AH2l+O/irqkGrajov&#10;xH8TaxqWW0PxprthdCGK4UGRJbTUbpY7W2jjP7zKOkfXAb7tfT3/AATH/ay/ayvL24+HH7aXij4M&#10;x6TDDKuh694c8bWx1HUbw3L+Z51utxKjbm3Nuj8teV2qQePI/hl4U+Kf7ZetXH7SHxX8UfaPE0On&#10;RHw3ot5YW09tokUgMiQoGh271Vl8yVVUyPzhVVEU+Enww/aDuIfFfgf45aQ3iLT457uFVj0mAiGZ&#10;285Sh+QFWWVW9MPjA5A/G+OPpGcP8N5/ishhho1XRqJVZObjKEtIyjSTXK4xtqlypyvZdT888J/D&#10;/E0eF8dxFl2ZSrRd5RVepeddw0fKlH3b62u3pa7P1NSRHG5ZAQwzla8u8ZeKda0e0+IWn6d8O9Y1&#10;aKSR2e9sJ7NY4idMtgQwmuI3yAMnapGCMZOQPg/4S+Ov25PhhpzfDnwX448dWGh2alNJ03ULbRrl&#10;LCPORFFLcRPM0Y6KsjsEUKq4VQB7N+y9+2zr/izXfGfwA/aFspLHxhqWmXF7o+otawQw6qsVisbx&#10;YikYLOFiMmBtV1DlVXYVH2eQ8d8H8UY54TKcWqtRR5rJSTta73STa6pPT0PWyPjzA5tXhQrUKlCU&#10;tF7RRScuqTTeva6V+h9i+AlZvA2inyx/yCbf73/XJaKk8AHPgbRv+wXb/wDopaK+tPuzXPSvmD4f&#10;fHfxL8N/jp8bNA0/9m34heKLd/idBL/bHhm106W2BPhzRQYz517FLuGOf3eOeCeQPp+vI/2ciR8T&#10;fjgQP+arRf8AqN6JQBnat+2lb6HKkGtfstfGeMv/ABWngCS9VfqbWSSvnb4E/tbeAPBv7dHx8+K/&#10;ij4T/GS303xJB4Ws9P8AsvwJ8T3jLPa2UwnjlW1sJfKYLLbuN+NyyqVyM191WD6hNaK+p2kUM25t&#10;0UMxkUDJx8xVTyME/LweOep5H4R+HptL8Y/ETWZ7hZF1jxolzFGF5iVNJ0622k9yTblvowHbJAOD&#10;b/gol+zZbxedqtl8TNNAGSurfA7xXan/AMi6atY/wq/4KC/skWPgyy06/wDiFqmnzRxk3H9qeCdY&#10;tVRixJy01oqjr619HYHpQFC9BQB88eNP+Ck/7DB8OajYx/tQeEUuzZyLFbXeo+QzsVOABJtzW7o3&#10;7fv7CVjolla3f7aXwnhdbSMMk3xE01GGFA5BnBFe0sB12ivPvBYXxJ8W/HLapYwzW9lcWNlAtxGG&#10;zi2WVsZzxulP40Acm37ZP7H2vfEPRNV0X9qv4cXkMelagnn2vjiwkjBZ7XA3LKRk4OBnnn0r0LR/&#10;jv8ABHxH/wAi98Y/C1/xn/Q/EFtKP/HXNa0/grwddI0M/hPTZFZcMrWEZBHp0rnrv9mv9nW/lM99&#10;8AvBUzt95pvCtozH8THQA6/8XeD9W+I2gCw8T6fcN9kvSohvEbtD6Guz3L13frXinxq/Y1/ZCv8A&#10;4aeI9Ru/2Wvhu11HoN40N4/gewMkbCF8MreSWBB5BByD0rVf9hf9iiZPLP7H/wAL1z/d+H+nKf0h&#10;oA7Hxiiz+M/DKbvu3Vw/5Rf/AF66VWXGM147J/wT7/Yl3iW3/Zb8E27L91rPQYoSPp5YGK5DwP8A&#10;sSfsmadqP/Cs/HX7Ovhy41G2t2lstUuLFManbKygPjeWEqhkWTIALZZflOAAe4+NJQut+HV/vasc&#10;e/7p66AFfWvFX/4Jz/sMXWGuf2W/BsmD/Fo6HBpjf8E2v2DGPzfsneCT/wBwSOgD27cvrXPfC1l/&#10;4QLTef8Alk3/AKE1eE2n/BM39g29+I+t2F7+yv4Pkt49NsZ4Yf7MCrEztcq2MN38tTVjXv8AglT/&#10;AME74dEu5rf9kvwmrR2sjR7baQbW2kg/f9aAPpBiAOa534Xsv/CG2/P/AC3uf/SiSvA/BP8AwSm/&#10;4J5al4N0m/1P9k3wtJcT6bBJO3ly8sYwSfv+taA/4JJf8E4Fjwf2RPCf/fmX1/66UAfRu5fWuV8T&#10;SD/haXhkZ/5c9Q/lBXgVp/wSl/4J3S/EO801/wBkzwm1vHpcMkcLW8m0MXcFvv8AsK3G/wCCSv8A&#10;wTeZlY/sfeDsrkL/AKE/f/gVAH0YCD0rB+KUqxfDbxAzf9AS6/8ARLV4i/8AwSX/AOCbGD5n7HHg&#10;gj/a03P8zWL8Lv8AglT/AME5dX+Gvh/VdS/Y38A3VxdaHaS3E02hRs0khhQsxznknOaAPqDT3DWE&#10;Lf8ATJf5VT8VlH8L6lH/AHrGYf8Ajhrw9P8AglP/AME2lQJ/ww98NMD18KW5/wDZax/H/wDwSz/4&#10;Jxad4Rv76z/Yn+GsMkMG5ZU8J2wI5/3aAPfvh66yeBdJcH/mHxf+gisn4oXsGn6t4V1C6lVI4Ndl&#10;eR26Kv2C6yTXh/iD/gmL+wMNc8HjSv2R/h5aQ/2o0l1HB4RtMXKraSsI3zGcpuAOO5AruLn9gf8A&#10;YZ0TSLm40/8AY1+FatDbuyF/h/pzchSR1hNDvyuwn5Hyh+07cePP2nPGNrrmreIptDsbK8uotNha&#10;3HlPCoRvs6KZo5SZEZZpJkVwyKibMOorybU/ivoXgPwfb+Hfhj4jttMtfE15bWV14o1DTvLt7dZY&#10;kRbiZg48uMuQqRIS3zDcyKGdfqL4x/sEfsIeGfgb4bs9c+GHw48MpealF9p8RzfDqwnvbl5I3YRo&#10;0cIOS23qCuyPBBFfEXjn9k/4W/CH9rjUvAugfs3JeTWmvPZWcmseAVudLvLX7FJMrw5sktgy7SMq&#10;vDK2M5JP5TxfkOMrYWOIzG+Jw2GtVlB8kY1ZJvSe10rq19Els22z8W41ybKsqxlTNKabqzkoycYy&#10;nOMZJdVJOKaTTtutHpv3up2t4+j2GqTaVb6VpuuSRtaeH5NRRbqdNhUCeTmXJ34dQVhLNwnANdB+&#10;ytqPw10D4V+E/CWo+Bzf3Wi6OkOqmS1/dW4jZlRIQw2vkrkt05zknAqr4L/ZU+HnhLV4/F3/AAqT&#10;4essiOLz7VpFtsss4J3BIwpZR/Cp7HpXqX7Kdz4Ng+B2k2nhyw02yurxbqCGW3hHzxpcyguQoO1M&#10;DA7dAK/jHxA40qcQYWpUi5tRqJRhD3IU04y92Kg3aKV9evpoehwDwfia1B4ivDkoOcLe3iuWyvrB&#10;NJNu+qS91ba6nX6b49spgJPDvw61L7PITJeeTp+04AyGGZFyffGK0PB2uaTD4Vh1q8uPs/27Wr/y&#10;7OSMGQsbuUbNqk5bjnBNaT+ING0TT1s9b1vzluIfLlMkqLtYjkZznOe35V518OPDUWt2anwxr2tx&#10;LLq2oNNHFcOiw5u5sAgqCvGCR155r8Lq0Y4zBzdelOCUo3bvJy0lo2z+iMpo0adGdLBYil7TeKUb&#10;QjHTVLdXt82dN8VdClXw5c6pr+rW0f8Apdq6y3THyYR58eGfJTgDqNw78jrWR8QvHqLpH2TT/jf4&#10;O3Mqxxx21kSVJ4AGLs8nipfHnwohuvDU2uS+JNa1dtNZbi1t5NalKyujq5JBcKeF4U4X1NJ8QpLf&#10;xZ8NtV1ddHLNeW8N1bxXEm0vgq67SxCKcA8Zxnqa9LA5fh44WlaSkud9I6aR0s07+umxWG40p081&#10;X11NRhblstH3k9lFPoeQeEfiVeXvgK91bXvEdil9/bk2m/Z/+EfuJpG+zyKRJu+1hPm+VsYzg96p&#10;/FD9qz4u+Ir0eCtH1bTbW0ltHeS6TRponGGRSo/0n0Y9efesnxp4b8I/FjxR4V+BOrfBe8svBmva&#10;xBeapY6zqdvaPfSSSbmmFxHOXEz/ACqmHXkBQVFdx42/4JAfGnQnt5P2b/2h/iPYpDDOi2nxCsdF&#10;1y3iiZ4ykUZSaCXCjd87ySN8qjByTX9j+F/gTw7xlw/TzjE4j2FX2kuVSpxqU2otLeNpRd1Z2ufg&#10;PiZxLx94gcQZg+Gq0PqkX7NU5txkvdV/ei5Xu9rpHqn/AASa/Zz8deDPhX4i+P8AF4z0VvEXxI1p&#10;ptQuLzQ7i48iztJJYbS0XF2ihIwZW6ZLTNknAr6c+DNt4mtfGnjyPxVq9je3X9vWv77T9Pa1j2/2&#10;da4GxpZTn33c+g78h+yn4Z8bfCX4BeGPhx4X8BzX1vp+nKr6rr2tQwTXkpJaSZ0gSQKWcs20cDOB&#10;XY/B+51648c+PH8R6Va2dx/btr+5s75rhNv9nWuDuaOM59tvHqa/sOtJSqWTulZK2islZWXay0R9&#10;tw7lryjI8Ng3FJwhFNLa6WtvV3PQK4/4Qfc8Sf8AY2X381rrnJzXgvhX4iftM6L4u8WaT4N/Zs0v&#10;XNEj8WXn2XWG+IEdrNL93ObdrY7MHj/WHPt0rM9g98rmvh3B5MuvP/z08QTN/wCORj+leeXHx5/a&#10;k0658q6/YT1y8j/im0fx5osg/AXE8B/lWLZ/tHfGL4c6XNceJf2GfihNJqOuN5f2HWPC8mWmkCxp&#10;zrI56A8YHrjmgD6CJwK8f8b/ALSXwG/Z31LxR4o+Pnxi8OeEbFtWhhtrjxBrENp5xFrC22MOwMh+&#10;f7qgmlT9pr4lmza5vP2G/i3bhRlkabw7Iw/CPV2J/DNfnx+2d4U+I3xW/bE1b4z+L/2D/i3rXhy7&#10;0C3tNC3eCW1B7KZVAnHk27yiPeAnzg4bZgnpXs5Dl+CzLHqji63soWbctOnRXaV2fM8X55mHDuQ1&#10;cdgsLLE1I2tTh8Tu7fgfoNoPhzwr+0J8TPAv7WXwr+O99qPhex0O9TT9M0W7jk0nWVutgW5cgZZ4&#10;9hC4OBubIr0X4iTC08BazN6aXOPzjIr88/8Agjh4n8Yfso/Drx54Y+NP7P8A8YvC+l6948n1Pwf4&#10;dk+FeuXiafYvFHk7bS2mWEySbmMfBBGSATX1j8Sf2yvg3ceDr/SpPD3xMhkubcxxrcfBTxTFnPu+&#10;nD/PeubNsPRweYVMPRqKpCDajJdUnoz1cpxVbHZbSxFam6cpxTcXvFtap+h7VoH/ACBLMY/5dY//&#10;AEEVcrxvSP23P2d008Rf234kX7MqxziT4e62vktsU7XzZjYcEHDYOGB70+L9vT9kppPKu/jHaWbd&#10;MalYXVrj6+bEuK889E7XxIhk+MHhdcfd0jVH/wDHrQf+zV1leDa5+2v+yNH8SNI1u5/aI8Jx2lvo&#10;eoxy3MusRrGjvNZFVLE4BIRyM9dp9K2Y/wBv39iWSPzY/wBqnwMy/wB5fEUJB/8AHqAPYGPy1zfw&#10;0i8rTtQb/nprVy3/AI/ivOb3/gox+wZYqRffte/D6H183xRbr/Nq5PwX/wAFO/8AgndpOn3UWrft&#10;sfDK1ZtSuHVJ/GVqpKl+Dy/Q0AfS1B5rwE/8FVP+Caw4/wCG6/hX/wCFtZ//ABynp/wVI/4JyTj9&#10;x+3B8MW/3fGFqf8A2egD1fw42/4ieIjnpb2I/wDHZTXSV82+Ff8Ago/+wSfHfiG+/wCGvvh+Yrhb&#10;QQSDxNBh9qNnHzc4J59K62L/AIKHfsNzjdD+1Z4GYf7PiCE/yagD0/x22PBOtZ/6BVx/6Kareg/8&#10;gSzP/TrH/wCgivEvHX/BQD9imfwdq0Fv+074Nkkk0y4WNY9ajYsTG3HBqbRv+Chf7E1vo1rHJ+0x&#10;4U3LbRhtuoZx8o9BQB7lQeleKN/wUX/YiQ4/4aR8Nt/u3Dn/ANlpj/8ABRv9iMJn/horQ2/3fNP8&#10;koA9O+FpB8CWOD/z0/8ARrV0FfN/ww/4KJ/sY2Pgy1trz49aUskckoZVtbg4HmsR0jPaugb/AIKP&#10;/sUAZ/4XxYH/AHdOuz/7RoA9wbla534WMH8IB/8AqKah/wClk1eR33/BUD9g6zQrdftE6ZH2+fT7&#10;sf8AtGuU+G3/AAVR/YE0nwt9l1T9pTR4Zv7Svn8s2V3wrXczKeIe6kH8aAPqmuW+MgLeB2A/6Cmn&#10;/wDpbBXjw/4Kyf8ABPYn5f2l9Lb/AHdMvT/KCuf+JX/BVD9gPV/CrWNn+0TYySNf2bqq6NfchLmJ&#10;z/y7/wB1SfwoA+ql+7WP8QVEvgPW4yOuk3I/8hNXhcf/AAVc/YAcKiftCW7GRtqqug6ixY+gxbc1&#10;H4u/4KZfsT6j4R1Sysfi/NNNcadPHDGvhPVfnYxkAf8AHr3NAH0NoQ26HZr6Wsf/AKCKtNkrgCvB&#10;fDX/AAUT/ZJvdOs7K2+IOqSXBtVxDF4L1hm4C5wBac4JH5j1roF/bZ/Z+mh82HUvFLqejJ8OddOf&#10;/JKgDt/haqJ4QgiTos0w/wDIjV0bfWvAvhp+2V8CtK0W70y9vPFCzW2qXBeFfh3rbOqNIzISosye&#10;VIYexFbsH7cHwOvpfJsNJ+JFw3/Tt8F/FEgP4rppFAF74PXJf9ob4uWhXhdU0hlPrnS4P8K9Sr55&#10;+B3inVfiv8dfid4n+GOu6hodq1zpSXEHirwDf2Vy8gsUG4RXotpAuMDOwg44Nesr4T+LDN+9+LVv&#10;j/pl4cRf5ytQB1cmCpU9xWD8JEEfwq8Mxj+Hw/Zj/wAgJVf/AIRLx6EbzvipcltuMppNuo/VTTvg&#10;zIZPhH4Z3StIy6DaIzsOWZYlBP5igDpq8Zv/ABr4SfX9P8Gf8JRp/wDa0PxOYtpf2xPtG0mSTPl5&#10;3Y2uOcdOa9myPWvGddv9XtviGdCi8LXBsf8AhZdpI2qNcReXuexicqFD7zyx/hH40AezVxvwz/5H&#10;z4if9jZb/wDpn06uyPSvC5PHH7Qnhr4yeO7D4XfALS/FGkSa9ayXOp3XjZNPmin/ALLsQYhC1tJu&#10;UKEYP5gzvI2jbkgHubAEc1zng2Db4x8WXJPzPqluv4CygP8A7NXnuofHP9qjSpgkn7D2pagn/PTR&#10;/H+kt+lxJDWGv7RXxl8BJ4m8aeKP2GviZ9kuLyO72WeteGJWijS1hiYHOsLn5o2PAPBHGcgAH0FX&#10;MWTOfi9qikfKvh6yx9fPua4ax/aY+KNxD513+wr8WrXuyyXXhpj/AOQ9ZbP4Vi6X+1Bq6+O77VtX&#10;/ZR+L1hDNp8ECtJ4Vjm+ZHkJ5t7iQEfMMY4/nQB71QeleOz/ALZvg/TbgW2s/BT4vW5/vR/CXWLp&#10;R+Nrbyj+dSXn7bHwW0+HztQ8PfE63Vv4rj4H+KkA/PTBQB3HwcnF38JfC9zjHmeH7J/zgQ101eB/&#10;Cv8AbK+Ami/Djw/4dv7/AMU291Y6DaRXFrcfDrXEki2RKjZU2eQAQRnp9a2v+G9P2To5PIvviwti&#10;2eV1LR721I/7/QrQB3PxMQvP4dHp4ltz/wCOyV1I6V4X44/bU/ZIuv7HuI/2hPCuy31mGaZm1RB5&#10;aANlmyRgc961If2/v2JZvmh/ap8CuMkbl8RwHBBwf4qAPX27fWub8FQbfFHi+QH/AFmvRf8Apvs6&#10;88vP+Cif7CdkcXn7XPw/hx18zxNbr/Nq5Pw7/wAFNf8AgnnpOv8AiabU/wBtT4a263GtRyW7TeML&#10;VfMUWVqhYZfkblZc+qn0oA+lKK8AH/BVX/gmvnA/bq+Ff/ha2f8A8cqSH/gqV/wTinbbB+3D8L5P&#10;+ufjK1P/ALPQB6tZsP8AhbuoKT/zLtmf/I91XS1816d/wUg/YHk+Kl9qcX7X3w9a3k0C1jjnXxPb&#10;lWcT3BKg7uSAwPtketddD/wUS/YXuRm2/aw8Cyf7viCE/wBaAPZX+7XP/C0k+BdP/wB2T/0Y1eev&#10;/wAFBf2JCMD9qLwX6bl1qI/1rnPht/wUF/Yr0/wXY293+0p4TSRVfcn9pAkZkY9hQB9DUHpXir/8&#10;FFf2IUPP7SXhr/gN0x/9lqNv+CjX7En8P7Rugt/utKf5IaAPTPA//If8Wf8AYwp/6b7Ouir5u8Ef&#10;8FEv2MLXxF4skufj3pSpP4hSS3Zbe4ben2CzXcMRf3lb8q6H/h5B+xOOf+F82B/3dPvD/wC0aAPc&#10;K5z4csGt9XUD7viG9H/kUmvKLz/gp3+wlYj/AEz9obTYv+umnXg/9o1yPgX/AIKmfsC6YdZjv/2k&#10;9HjMuu3Ese6zu/mRmyDxD3oA+qKzfGMZl8JapEP4tPmH/jhrwY/8FZf+Ceh+Vf2mNKJ/2dNvT/7Q&#10;qtrX/BVr/gn5c6RcWqftHWDNNAyLjSL/AJJGAM+R60Ae+eAW3eB9FY9TpNv/AOilrVmBYcfyr5i8&#10;Ef8ABVb9gXT/AATo9neftB2qSwaXbxzKNC1E7WEagji39eK6A/8ABUD9h5l3J8aZmX/Z8K6of5Wt&#10;AHzL+1f8U4dI/bZ+HPw08Q3l4ui2fhvXbkWcti/2SaZ9Sli37z8hYIMYPrirH7OH7HWlfte3fibx&#10;hq3xn8QaNoOk+In06103w15UNw6rHHMA9zMsmExKuERE4X7xzinftwftkfs8+Nf2QtYHwz8SQ6h4&#10;vs9akufD9vrHhbVYYJmfUJMeZKLTcE8mVpAAQTgc9a8i/Zj/AOCsdx+zR8B7Xwzo/wCzXJqWrR/6&#10;d4lkm1O/S41W8wouJkC6aYogVQCGMuQI0jVmBya8SlwjRnxnDib2kPaezjh6cW48ynzNucebZtPl&#10;019D8K4qoZFS4z5M+UZ4WSU1GScuabSik4pO8Y2veWibPYPCv/BIrxRJ+0dY/EfxZ+1jJfeGfh/4&#10;2h1LTdOk8IQxanPJHawuomvVmEW0iQKxS2TcAfu54+p9H/bv/ZJ1fxXb+B9N+N2lyX11IsVnIVmW&#10;1uJGcoqJclPJdiwI2hyehxgjP5z6L+2NqX7RXxh1PW/2jPHWu6bpGpXX2+2+Huk6LqS6dGv2WCNU&#10;fbbiS8k+UKzyHYCuUjTPN/x1+0T+zN8X9Mvfgf4U0zUptbvI1TSdP8J/DnV5tSQ7gWdVS052J82S&#10;eoFeBxl4s47C8dYfhx4Kri5rlhOpCPLCkm7bqL5+XeTVl5s+l4Uq4FZHXxHDNKjRw1OXw1JOEqr0&#10;v7OG+2ze/Y/Q7UJNMm/bA1HTdXSNrO/+FELTebjayR6hOGBz2xNzX5iSfBrxhdftB+PvD/7JBkvP&#10;hnBeRpoM/jC+mvWWZFxM9tL5ieTY79wj3szNgsMqVA+hP24/i7ZfELX/AA34R+HXinxR4ba+8Etp&#10;Wr3XibwfquiT3duL+wdo4/tkVu02UWTzPL3gK2GxuGZPCtpoFrY3Pwg8HePYLi3exVryXTtFAZ2I&#10;xjf5nX6cDj6V834veKtbw5yV4TDYaFepik0/awcqUYppNtWacv5U2uu5z8ZYLI+Ls2w2TZnVjSox&#10;cJznZSqq7do00/8AC+Z622t1OE+Hcnwz13xBB4B8VfGK81TWLdfLkh0C4f7PEwPK+Y5O7HsAM12N&#10;j+y/4K866eLxdfQbr+4DeZMrMyb+5YGm+HP2MvC3wxlTxfoWrzWTKpmuLqa1iLgk5IO4nJq94k+L&#10;el6F8KZDL/p2oXusXUVhJsVTKFfBc4GB17V/A1TPsTmefzxGWzblNqNqceRKbe0VGMUl0SR+keJ3&#10;hn4UZBwCsZlFKTw0EpTlXk25O1+717LS3Y5v43/Brwr4Z8MQT6FINQtlia31K3lYN5luww2Rjn39&#10;s+9bH/BPL4tWfhb4NeJv2afH3xIs7i/8O+NvDy+EoL24VJ5tJlvrX7NGmSDJ5bB4xxuAUDGADXkG&#10;g6d+098cbbVLr9n/APZ38UePfsOp/wBn3WoDW7LTNKinH30Ml1OryhM/MY4nAPHUVL/wTQ8V/GLx&#10;B8e/jB/wl/7POqeHV0HVPCnh7VmmnQwwXsOshpAsj4Mq7GVhtByrA8bhn/Q3wR4J484L4LxOEzyV&#10;JUJuNWNNzvWpzdk9O0l8SvdWR/NPh3HPK3iIs1wWBnRwNenyyctITcVeE4xb5vK7WqP12iGF6VyP&#10;/Nd5P+xSX/0qrrocbMivHfiz4u+Nnhb4+WZ+EfwZ07xZHN4UP9oNfeLhpjWwFzxtBt5fMz35XHvX&#10;6Uf1MeyVzTQbvi3Hc5+74fkT850P9K4DUPjZ+1VpSq5/Ynu9Q/vLpPxB01mH/gQYR+tZK/HT492H&#10;iW58aaz+wt8RlgTSRF9ntPEHhiVlIcsxG7V1yMY9DkHigD3ps44Ncvq7u/xV0G3U/Kul38rfg0C/&#10;+z1594c/aq+JPiPToNXi/YT+LlvBcQrLbyTXfhn50YAg4XWienbFZs/7UHiAfEWy1LVP2R/i9Zw2&#10;2mXVvLI3hu1uBveSBlwba6lBGI2yQeD9aAPe6RhntXj97+2R4Y0qRU1b4GfF6Hd/FD8LdUugPr9m&#10;ik/z2p837a3wdt7f7VfeFPinbp/Ebj4HeKlx/wCU3H60Ad18MZ/tOl6lMB97Xr0/+RmrpK8B+G/7&#10;ZnwF03Rzp17deLbe5nurm4W2u/hpr0UhUy5LbHswcDcuTjA3D1rdP7eX7Ktq/lal8TJrBuh/tPw/&#10;qFrj6+bAuPxoA7X4zr5ngVogPv6xpi/nfwD+tdWuQoB9K8K+Iv7aX7Jmr+GIYbT4/eGX/wCJ1pks&#10;if2kqssaX8DOxBIICoGYnsAT2rWj/b+/YkkLIn7VPgVmU4ZV8RwZU+n3qAPYK5u2iDfFW6mJ+7os&#10;a/8AkUmvPbr/AIKG/sL2Q/0z9rTwDFj/AJ7eJIFx+bVyI/4KY/8ABPax+IN1fX/7aHw1ghOmRos0&#10;3i61VS285Gd/XFAH0pRXgH/D1X/gmuOD+3X8K/w8a2f/AMcp8X/BUz/gm/PxF+3F8L2z02+MrQ/+&#10;z0AeseKnx468Lp/08XR/8l3H9a6QEHpXzXr3/BSX9gLUPHPh28sP2w/h3NDA1150kXii3ZUzCQM4&#10;bueK6q0/4KKfsK3C/wCjftZ+BJPePxFCf5NQB7VXP/D3/j01T/sYL3/0aa89P/BQb9iMDcP2pPBb&#10;f7utxn+tc74H/wCCgf7Ftna6kLj9pbwmu7XLx1H9pq2VMrEHgdCKAPoSgnHNeKt/wUW/YiRef2lf&#10;DLf7t0x/9lqM/wDBRr9iLH/JxWg/8BaU/wAkoA9M8P4/4T3xCo/6dP8A0Ua6CQkDivnLQv8Agon+&#10;xfD4/wBeuZPj5pPkzRWphZYbhtxCEH/ln2rfb/go9+xR1Hx608/7un3Z/lFQB7VIMj5F7V8I6J8Z&#10;f2n/AIcftW6xJ8dviLp/hrw3b6t5+qah4g1DT7HTzpSTXQiEPnskhTBTDBmP98k171d/8FMv2GLL&#10;5rz9oPT48dd2n3n/AMZr4V/bO/4KQfsZ+C/2iNa+JOsfEOHxjY+I9D0/S9E/s/w+7DTJE+0b4XZo&#10;w2wu3meY2MbiMgAV4vEFfF4PLliMLQnWnCUWoQkouWtndvTlSd2nvY+U4swteph6ValOSdOSdotp&#10;S8pKKk2vJLqfpP8AAr9o74E/tJeGrrxd8BfixoPi7TbHUJLG8vtB1JLiOG4Q/NGxUnBxhh/eVlYE&#10;qyk92n3dor4C/YB/aj/4Jifsc/A1vCnh349+H7PVvEmrz6/4qksbO9kil1C5wWWM+QAI40WOJQoA&#10;Ij3Y3MxPuZ/4Kw/8E+Qu7/ho/T8bc5XR77/4xXuT5Of3L289/nbQ+gwFavXwdOpWjyzkk2uza2PZ&#10;PgoMfCfQFI/5hkX8q6YhR0NfLHww/wCCp37A+k/D7SdLvv2g7VZrexRJVXQ9RO0gc8/Z63r/AP4K&#10;tfsB6ZapfX/x/ihhk4ikk8P6kqucZwCbbk47VJvVrUqMHOpJJLdt2R7L8OoFj07Vhn73iC+b/wAj&#10;NXw/488Q+Kfgv+3l448HeM7qGbR/GUdnqPhUaLHFLNCQm2UXKR4eM+YThpAN4Pys21gvsXwf/wCC&#10;of7D3ijStUudA+M812v/AAkFyG8jwrqrMheTKBgLXKlgykAgEhl9RXw3qX7bUnw7+PHjTxr8Yote&#10;u9Sk1a4l0vxFqngXUoLOXTgx8iSF0tAuxIgqNuCuChznrXwfijw5W4n4Bx2XUsJ9YnUilGKcYyUu&#10;ZNTTl/K1rbVptdbnwvG2dSynC4XH4WMpShUUlOEXU5I2fM+WKbalG8fVnpn7ZXwD/Z4+NM+o6F8X&#10;9E1a6tJms3uLfS5PKEsiK21nxgkgnPBHOOvFb/gX4uftY/sifDrw/wDC/wCBEfhXXvAtvYpa6Auu&#10;eG7hbrSoVI+Qm1lRZsDPEgVizFmlPK15x8FP2z9D+JPxnl1PxH4ivrjR73Tg0lvH4G1AqWRiMIot&#10;t4YZGWPrzXp3xC/b++AXw28PXlzeWPiKO3gif7Nbt4B1dVkwOWL/AGTaqDqT+WTxX8c5NxZ44eG+&#10;dYfhnC0p4hR932LTqwi5dItLRp66Ss+p6Ea/BPE/BOIzvKfa5dWjKTnUnaLqaWf7p3Tctl7t72se&#10;J/E/4+ftUz/G7wjea9+0B4qt9Y+z6qtneW/2SP7DvWEkC3WAQsvAG2VJOAMk4zUv7Z3xy/bN/bd/&#10;Z31D9mTxV418AeHba+t4xq95oui3c02qNCwcDMsoW2V3VSVUOVxgOQcV5/4Y+JsX7aP7RvhPSvhl&#10;8QNE8J6xez3sdncfEHw9qVnbzRlYhm3DRRJO75+SMTK7EHKgfMPs6L/gjxeeKfCraZ8QP2qdSt7u&#10;4t2FxceDdCTT1WY8h1Ms0z4U8gbgG/iBHy1/bXh3jPErLqGCxPESo+09opVYyheUILpBQtFuWmkm&#10;7WP51o5X4vZ1i5vIcY4YacUnKtJSbkm7txneSTXRJdNjxL9n3xv8V/hJ4NsRJa2Lak2mW8WrW6t+&#10;6jlRAu5TuGOByMV6n4A/ao8J28Ot3niGdre6m1RJJ7fyW+99jt1wPUZFfEfi34G/Gz4r+KvEHhMf&#10;ts6pe/D+xupNL0nWNL8M21hc695X7qa5Hlu4EJlVwkm794o3ABWBPLfsy/CH4nfs3/tLar8HLPxn&#10;rHiPwjeaasqvqEm4QS7Y9vGcAkNt4A6D2qfFr6OHh1x5hcy4jwGJhh8ZThUxFeKV1K15Jcspe7J9&#10;lbV6o/OeDeOOLuC6mJyf+1KVerSbUaEVLkjeVpKNSyTavpH3u17n6ZXNhP8AE3wdL4ltNamt4ZYW&#10;e3e2wrYx171+cf7dF7/Yfgm+1aPxDcWeqWOsafPpOow3zQ3CyLdmNyjqwbJSUg47Hniv00v9b0Dw&#10;V8L44pXht47e2WOVQQTGSvCkDvXwx42+BVl+1H8fPCfwl1nQZNR8MXUur6r4g06G5NvJcw2MUdxD&#10;H5iujLmUgnDA4DYyeD/Hv0ValKfip7WtLljCnWtpdO0LW+dz9y44yPEPPMkowbVac4SqPVatc2z8&#10;tD9h/hg7t8NvD7Bs50S1LFjkk+SvrRUvw+iih8BaHDGu1V0e2Cru6Dyl96K/uiXJzH9FKMrbm+a+&#10;b/hR+0j+zz8Mfjf8bvCPxJ+O/gzw7q3/AAs6Cc6brnii0tLjym8OaIFk8uWRW2kqQDjHHsa+kK8d&#10;/Z303T7r4pfG+S6sIZG/4WrGN0kQbj/hG9D9a0KOk0r9qT9mfxC4i0H9onwLfOThVs/FtnIT/wB8&#10;yGo/hP8AEX4e3ljqlzF8QNFmkvPEV+6rHq0TEqs7RL/H/djFZ3xi+Bnws8deIfC8etfDrQLpo9eW&#10;5ma60eFzII43O05Q5B/KtLVP2VP2XvEMawa9+zh4DvUVcKt34PspB+TRHFAHfQTRTxiWGRWVuVZW&#10;yD+NPrwX4jfsK/sTSSaLZ/8ADJPw1h+0a3CrfZvAthG0gAZipKxAkYHI6HFbdl+wP+xfp8TJpn7M&#10;ng21Vv4bXRI4wP8AvkDH4UAevk4Ga5fwLaWseveJb2FFEk+sZmZf4iIkUfkAK8P+Mn7FH7Ofg7S9&#10;Fu/BPhDVdFuL7xlo9rM+j+LtUtcwyXsQlTbFcqAGj3qQB0Y9O3Xf8MB/s6JdyX9m3xCs5ZZN8h0/&#10;4zeJ7ZWb+8Vi1FVJ/CgD2oUV81/tB/sueDvB/gfTtR8HfFP4tabdTeM/D2ntNH8avEc2YLrWLO2n&#10;XFxfSLzDLIM4yCcjkCu4T9kbSbW2+zWXx/8Ai1Gf4ZW+IN1Ky/8Afzdn/gQNAHYfHW9hsPhHr09x&#10;MI4zYlHZuyswUn9alHxj+E7JvPxI0Ne+H1OJWH1BYGvBv2nfhP41+CPwU1Tx/o37WPxMvGsr3Txb&#10;6drFxpV1byyvfQRormTTzKV3OuQsik+tfTqY3ZFAHJL8ffgelw9q/wAYPC4kQAyL/b1vlc5/2/Y4&#10;9cVg3F38I/jJ8VbFLW68PeKIbHQ7l3jVoL1IGMsIBI+YKSM46d667RgP+Fla4R/0DbD/ANCuK6Cg&#10;DgdHST4UeK08NSXNzJ4c1Z/+JWsiqY9KuOB9lU8FYX+8itnY25FIQxonep92uU+Llheano2n2Njq&#10;01jJJrloEu7dI2eI7+oEqOh/FSKz5Nc+Jvw9kkTxFpUniPR1uF8vVrNlbUI4yq5MtrFCisFbdzEW&#10;YqV+QkEkA1dFlEnxX8QKT/q9J01cf8Cuj/U1t+IGVNAvnZgFWzkJJPQbDXnuk+KPGHiD4ma14g+H&#10;nhCG6sX0bT7ZrjxBJe6WWmjlu3YRrJZv5qhZkywOATjqDWt4k1b43N4evg/w/wDCoU2cu5h4wuSQ&#10;Nh7f2fz+dAE3gX4m/Df/AIQ3SU/4WBomV02AY/taHr5a8ferWb4k/Dor/wAj9ov/AINIf/iqq/DH&#10;SNNPw50Ey6Zb7/7Hti37sHnyl9q3G0fScc6Zb/8Aflf8KAOLsPiP8PR8Ub9j470bb/Y8Hzf2pFyf&#10;Mk/2qv8Ajf40eAfCvg/VPE9t4v0W6k03TZ7pLX+2Il80xxlwmctjOMZwcZ6GlsdG0o/FnUD/AGZb&#10;/wDIEt/+WK/89JPauim0XSWTB0u2PHQwr/hQBwcEHi34i6z/AGN4q8ZWGlJbWqySaX4T8RNNNcBm&#10;B8x3aCOWJCBgbCDzw9d54f0bS/Dmh2nh7Q7NbeysLaO3s7dCSIokUKqjPOAABz6V4D+zt8MvGXjX&#10;4b+G/HWtWWj2q+ItJt7/AFC/0q+mt5BDOizfZobSNEithyqM6uzsqZJy3Hb6B48i+CFjfeHPipA+&#10;k6Pb6xcDw7qzMJbdrNjvihJDtIHXc6hSijaigZxQB6nXO/FT/kn2stn7unyH/wAdret5op4VlhbK&#10;suVr52/bVT9snxZr9l4A/Z/srXRfCf8AY1xfeKPGU11atMJFPyWUUEqyM25Fcu2xR88e2RTvxtQo&#10;+3qcnMo76t2S/r0ObF4iWFoOpGDk9NErt3dvL1Z6f4z8W+HfCcvgvUvE+tWthBJqDRrPeXCxpuNj&#10;PgbmIHOKofE79qb9nb4e+GLjUfGPxi8P2sclvIsMa6lHJLMdvKxxpueQj0RWI9KqXfjfXo9S8B2u&#10;pfDzXLP7RqHk/arlrR0LGxnG7ENw7Ad84wB+VeK/GH9jf4jeKNS1b43/ABT1288XXVnbXEtv4L0e&#10;+VWusAmKCC4upYYrVeAWBUBiCS2TmuGvWq05KNOPM33aUV/ie6T6Oz87HlcQYzOMHl7nldFVKrat&#10;GUuWKT3k3Zuy7LV9Dc1f9s74D33wF0fXfAV/pPjHxBYxxzaVpq2/mSWM2JU8+UFd1oo2Sx+YwT5z&#10;5QO9gp+Pfj78YtNXxEPiZ4h8YPH4g1zWlF9pWlaXIkLziznSJhdxu+3aX8s25jDOxLblAlLZeipp&#10;/wAO/EC+JvBtvrUVj/ZAvdTvIfE37j7Q0zmSKU7WWRIhjLs20sy4BESufUvgr+zj4L/bY8d6X4g+&#10;NNjqzeG9H1xtNbS7TULqyj1G4fT57gSi4gaKTERULiNtrF2DEgFa/O6eMxvFnFkMJWwc5ZYov2sl&#10;KDS95pODV4ymv5b6Xvpa5+c43iLMc4zL+ycG4RxsbqcXCpKHwq7cmoqyvorXumi5+z98JPi5+194&#10;e8UXGgeIfCGjx6fJHpd7Y3mm3N5HJmFJEK7tiopVvugNzncX6V4/oP7Lmu/Cb4G6HrvxCbwjDdSX&#10;2rW8Ol+G9LNxfa1JBqEyySNdSxIsC7lVAscRKqxkAIRoX/UL4Bfs5fBz9mHwGvw1+B3g5dF0eOeS&#10;f7P9smuXeVzlneWd3kkYnuzHsOgGPkDU7TwB4f8ADPjDwXbfGXxvB4i0zx7qls2m2fjC9trGxEsr&#10;XeXEJVoI2jlYDbkA8kEA16+O4b8OeDMLVxOEwcKdCMlJc8eeUmtubVucnd2Tvq9NkfdPKc0xOVU4&#10;5hiZVK6hytqUlTelnyQuowVlbSystbo8Y+If7E3xi+FXwKg8SaHptn8Q2j8RW26Lwdoy6veWJNwn&#10;mxyfZ4C58lPNUlI2DFVZsGtz9nrRPGOmeJr1IfDmkwaVHJeQXFmbwtf2k32qTME1ukQjttxIO0yt&#10;JtPMaVW/Z5uvg38LPhzqXh7xL4j+I4+36wn/AAj2qJ8V/EdnFdWp/dl/Jtb+IOqlQisqkHkFjtwe&#10;UtP2CtZ+IPxUv9L/AGf/AIk+NrbRriyvNV17U/EWp63KsF6Yw64b7ZFteZ9z5/eEnk+/y/GWT5Hx&#10;Zga3DmCwsKWJxEJz53Sl7OHNyyd5KKtNK3LFtKO1tT4HC5dkNGvl2cRp1ZvmVqUZ2u4t30clpra7&#10;91Jnudh8VvE+geL59H8X+D5LXw/cRyxvqa3OEiYBVjjwPvFsnAH3QvJ9E+Kl/oHwz+H+m+I9LlaO&#10;/wBe0e3t2uG3Sqo8oHeE3AAjJPTJNea6h/wTS/Zk8QQ+IPDPin9ofTfG/wAT08J/254S8CR+J7yO&#10;44G9Hlje9lln8wqY+VEY3Z2EjJ+czo/7Hvj34f6b451qz8CwaabUNGutWtvHNbsPlaJlYBt6srL0&#10;ySK/EK/0UeJMHhsPWwLliLSXtY0od9pNTmtHZ3a0Vtu/ueKvjPiMDTSngp4WOJpxp0/Zr2jTi9Yz&#10;5ZNXlpZKyst9z0r41eJv2pPGvwu0vxN+zz8FLjxVdaHpmn6fq1rDdRq1vFKjrHMpZxiTeu/CjCKu&#10;WIBBP6bfAX4w6XovwB8J/wDC+/if4Xs/FUPhu0XxOv8Ab1qI0vBCvnDIfbjdnpxXzb/wS1/4Jpfs&#10;z+Hv2aIvHfxe/Z28EeINc8aapPq8kfiDwTZyyaVb8Q29komiLJsiiUuOMzSSnvXufxR/ZC/ZntNY&#10;8BxaR+z14Ls7HT/FyyyWun+F7WGNi1vMi7hHGARvZTg8EgV/Y2V5dgeHeH6GR4Kmo0qLbX815W5k&#10;31Sd7b26Ox0eH/CsckwksxrzlPFYlKVWT0u917uyaTS+Wpf+GX7X/wCyhovw50e01/8Aaf8Ah5Z3&#10;Edkoliu/GljGwPPUNKP8a3v2d/il8NPi54m8e+KvhV8Q9D8TaX/wkVvD/aXh/Vob238xdOtNyeZE&#10;zLuHcZyKufE3w9oXwv8AhNr2p/DT4P6fdTw2MjJpOk6fDA0/ykHaFUBmAyQD1xjIzmqP7NF7p+pf&#10;8JFqOmweXHNcaa2zYqkH+yrPIIUkZHfBOD3NbH6IepVx/wAIPueJP+xsvv5rXYVx/wAIPueJP+xs&#10;vv5rQB2Fcv8AEeSJrnw7ZSIzG48RwhQuOqRyyZP02Z/Cuorm/HsJm1rwqy/8s/Ee8/8AgHcj+tAH&#10;SUYHpRRQAUmxSd2KWmv05oA5rwLIs/irxopT/VeJIkz6/wDEssW/9mrptoHOK5zwMiL4m8YOo5fx&#10;FEW/8FtkP6V0lAEc0fmBlYcEY5rjfBmpjwdrDfDHWvOVvMkk0G4aF9lzb/fZfMxt3oWIKkhiAGAx&#10;07auJ+M+ltqieHYLbU7mxu28SQCzv7NV823by5NxXerKQU3qVZSCGPfmgDtscYNJtX0rirzWPFvw&#10;4vre58Va9/amg3Mvl3GoXFqsc+nuQSJJPJUIYCQFLFVKEgklSzJ2qsGGRQA2WCGWMpJGGU9VbvXG&#10;6H4P8My/EvxJPc6BZS+Za2PElmjYwsvqO9dqTjrXOeHpQ3xF8RR/3bWx/lLQBYk+HPw+kbfN4G0d&#10;t3UtpsR/mtcw/wALvh0PixFn4f6KY5PD8u5TpUPDLPFj+H0Y16FXPyf8lSt/+wDP/wCjoaAHH4W/&#10;DNhh/h3ofzdf+JTDz/47Qvwu+GaLtX4d6GB/2CYf/ia3qKAPPPGPwy+G48b+E40+H+iAPqVzvUaT&#10;D8wFnN/s+uK6X/hVnwyIwfh3oX/gph/+Jqv4x/5Hrwif+ojdf+kc1dMaAMFfhZ8MkGF+Heh/+CmH&#10;/wCJqHUfhd8NfsE5X4eaHnyW5/smH0/3a6KSVIwAx+9wK4vxN478UXtzeeF/h34Ik1K6jc20mp3l&#10;1FDYW0hTJ8w7jK23gFUibLEDI5IAE+FPgLwHH8OtCmg8F6SjNpNudy6bGCf3a/7NdXB4f0K2wLXR&#10;rSPH/PO3UfyFV/BmizeGvC+m+Hbi5WaSxsYoJJkQqshVANwGTgHGcZOPU1qUAIqqg2quB6YrnvHk&#10;aG60DK/8x+L/ANFy10Vcx8R5mjvPDSqfveJoR/5CmoAg8eWa6j4t8K6bJdyRQ/2nJcske3940ULM&#10;obIJxk54IJ9e1dYqLtwFrmfGAb/hYHhPaf8Al4vP/Sdq6igDkFiluvjZJ9pvZPLsfDcZs7f5dgaa&#10;4kErnjcTiGIDnAGeOc11rAKpxXNyQGL4vx3WeJ/DkiN/2znQj/0Ya6agDjLq1hs/jtpM9nG0X9oe&#10;F9Sa+2sQs7Q3FgImYZwWUTSgN1AcjOK7EhR2rnNWCD4u6Ex6/wDCO6oB/wCBGn10E9zBCMyyqo9S&#10;aAPL/hyslr+1b8SID9240jRbhf8Av3LH/wCyV6rXienQa54g/a28Y2/hTxydNMPg/R2kWKzinWTM&#10;14BneOMYPTFd+vhf4txn5PixaN7TeGlP/oMy0AdTOcAnBPHavN/hN8KvCWqfDDQ7vUf7YaaTT0ae&#10;M+Ir5FWT+JdnnALg5G0AAYxgdK6RdJ+LsY2Hx34ff/ak8LzZ/S9FSfCQXS/DzTVvpY5JtsnnPHGU&#10;Vm8xskKS2AT2ycep60AVT8Efhq3zS6JdSf8AXbWLp/5ymuEe10fwv4wbwRp+nz2ap8RLG7s4ZoJQ&#10;ktu1jChkSRxtk/eq6nax2kcgZFe015V8XpW/4XL4Ogz8rXcbflKo/rQB6rXG/DP/AJHz4if9jZb/&#10;APpn06uyrjfhn/yPnxE/7Gy3/wDTPp1AHZVzPxieP/hW+rW8iFvtFqYUQfxM5CqPzIrpq5n4rQvc&#10;+G7e1U487WtPQ/Q3UQP6UAdJCxZMn9adTU4GM06gAoIB6iiigDl7ORJ/itdRqgxb6LGG+rSk/wBK&#10;6fYvpXOaEiP8RtelI+YWtmv0GJDXSUANdQw6Vxdjfp8PfGc+g6kZF0rXrzztJm8kssN5ISZoGKjC&#10;h2/eoW6s8gyMID21cl8b7Nbv4dXmLmaCVZYDb3NuwEkD+cgDoSCAwz3/AFHFAHVRqDkle/WngAdB&#10;XD6j/wAJ38PYV1+68TTa7pUJH9pw3lnGtxBH/wA9ojAihtvVkKkkcgrjB7Kwu4L+zjvbSdZIpkDx&#10;yK2QykcEUASPHG4KyICG68da43U/CXhyf4u2Nxc6LaSibw7dKyzWqMBsuLcgjjqfMOfoK7Sub1CT&#10;PxZ0yID7vh6+b857T/CgC3J8PPAUp3TeB9HY/wC1psR/9lrltc+GPw7k+KHh9/8AhAdFI/szUN6n&#10;Soefmtufu9v616FXPav/AMlJ0P8A7Buof+h2tAD2+FnwyZdp+Heh4/7BMP8A8TQPhd8M1GF+Heh/&#10;+CmH/wCJreooA87+Ivw0+G8d54cCfD/RV3eI4Qw/smH5h5UvH3a6Vfhb8M+rfDvQT/3B4f8A4mq/&#10;xIGbzw0f+pkh/wDRU1dODmgDBX4WfDJPu/DvQvw0mH/4ml/4Vf8ADXt8PNC/8FMP/wATW28iR8ua&#10;5fxd8QNT0rWH8N+EfBt5rWpR2aXEqxzxQw26yOyxmSSRwQGMcn3FkYBDlRlcgGV8Lvh94BTSNQMf&#10;gnR12+ItTUMNNi4AvZsD7tePftm/tOR/B7x74W/Zx+DWg6XH428YW8179uuLFTBo2mROsT3ZG0rJ&#10;IZnSOOPp992yE2t798PNB1vw74e+y+Irm2kvri7uLq6+xqwhWSaZpSqbiSVBfAJwTjOB0rzn9rP9&#10;lSD9oPQrHWfCHiCz8N+NNDuPN0HxVNpK3TQqf9ZbSLuR3t5OGaMSJ88cb5ygrlxsMZUwNaGEko1n&#10;CSpykrqM3FqLkrO6UrNqz06HlZ3Tx9TLKkcH8bts7O11zJPZNq6T6M4H9hKb43fD7R/iR4r/AGmf&#10;j5eeItFXxBHJoeoa+1tBHY24t1M21o44lSLzGICkfLtwK5P4lf8ABQvxR8Ura30j9n34SLLZ2fia&#10;zXVNc8VXxtoQE1CLyTAiBvPWUJvzvUqmPlJY7fH/ANrL4C+NfhL43+DvwB8YfEnW9b0HxNqGo658&#10;QLyHSZI7DXNTgm04WiXHzOltFE+xokdiWkVAXZiMxfHPWLCy8A6b4p+JwuvDP/CP+II7uz0vT9gE&#10;0UMq4aTBA2bOcsRzivxjxG8Q+KOCf7NyXD0o4nH4qEXKcY+6pX5fdpxSbcmn2Sum10PKyHlrUayz&#10;LGLCYbCJe0lNqVWTneUIw5tJW0i5Werse/8Aw7/ah+JfxT+J93+zn8YNN0u1uFudP1G21TwvaypH&#10;Ja/ac+TIJ2lCsXSP5gQWVnAVSu4fWUBBjz14r8kPHHhb4g63eL8d/GXw28aXEniPUoW+Ht94d8L3&#10;q3dlGbmNFVpI08yLzCUZD8oYEFS2Nw/RvU/j9oHwJ+BPh3xP+0Frf9m65NodsLjTX/f3l1feSplh&#10;jjhBM0m7OdilRychRmv1XIK+ayyelDNoONeEIe0k48sHNx5pOGu0b8strNM83hTiDFYrD1lj4yhG&#10;Dk4znZXpuXucztFJ2tpYX9p/4S2Hx20uz+EOqa/eabBq1jftDd2LAPb3SRKIZx3JjZ94XcAxGGyC&#10;RX5bf8FR/gTF+y9pHgX4E+Iv2kfEjeLPH90YV8VaZ4ftNL0iGOEp5jXBkeWTzCM4ijdQxIyVUYPf&#10;eOv2pv2xf2sfiX4S+MOiP/wpHUj4L17TP+EPm8RvqF5cQyuM3aQZhhjuI0QGOUq+GzwVAWuz8NfC&#10;rRfBFjZ3fjBNG1zULjS0nuPFnjbVvt2pX12y5+ea4JZwowMngYwABgD5XiTxs4L4Br0asksbWpVL&#10;+yp2bhJX97nacVZq3utu6fY5M+4dynjXGKDo06VVUnKGJxHuU1FtRTi5J8/vapWa03PKf2VfgPoN&#10;v8WND1XxN8W/EHjG0ktysLa1rYktxH5eFUCLajqWTdkg4wMEck9t+2X4p/ZyuPE2lfDRdX8P2+qQ&#10;kyLZJqSWrvIp+Xy8OrswYfw8ggj1FdV4A8N/EnS/EdjN4x8D+GZLOXU4/sWpaTGsIZCG4/dkK2eO&#10;a8o/bG/Zg/Z/8V/Gu117xZ4Ft9QuNMH2jS3djhHY/Mjc5dQ3zBScAk4ABNfzllfiFlfiP46/6w57&#10;iq+Gp8k3SdJp8sox91bJNvW65Vd9j828SOBcy8KfDNZbisRRxPtJpyr0LOaT1hypcqjFOybTWl2j&#10;y/4lfs3/AAn+IvjrQ/D8OkK17L4T1OSNtOg8uezuPtNkiTIUw+9VkfDZyckHqa+mv2P/AIK+Nvgf&#10;o2lweLRJNb2WkR2z395kSOsYJMrqWYgn0LHGPSuP+MXxf+Fv7L3ifwR400W8Fut54J1Z5LiGzjuJ&#10;rmRrjTtse2ThSPLIGMEY7Cu08KfGj4pfGmLQ/HXhDxfHJ4X1fw/LcXkF1oKLJEFZ0kVgsgG7coA5&#10;Gc18dxp4gcccQcIPK8TiJzy+dSUlUrL3+eM5pR5tbNxSbin0P0DIfBHNMvyfJ+Lsz55UpzpU4qne&#10;ceeet7vW/K9enV9zm/HfjS4/ar+INzfaR8XJNP8AAfhuQjX7G1RvPuSGwFwOdpwQTwAMHvXz5+01&#10;+0R8FvhrqWl/8Jz4i1LTdFuvGSWU2n6DqEz6ha6OZWNxPbwlwFk2jCsVxljgFsV3P7K/gH40y/EX&#10;xx4ri8Ef2JpJs7i20+a80eQC+kkO1QqiYZz7lgOtaXgL/gm/8M9A1u68dnwn4Lm8WG+uHuI7i4ma&#10;XIc5K+dM6Kfp/LivqvA/MvCXgfiSWM4oxMksOoexhTgpx5p/FOo1bWN009dXrtY/UvpYYXi7EZxg&#10;sgyHDzxWBw1KNWVGlGLcp/y1ZKVnfro3bQ++f2Gx+wd8dvgFpvif9kZ4b3wrA3k/ZYNTvEltLjAL&#10;pcRPJvWfJyxflid2TnJ3fiDpHhrwDqOqeFNH0m4s01TVNBvbdjDM0Uvl6laRyESsCm4ZTKls4YHF&#10;fE/wIuPi9+w5pWtfET4Ka74UvPDOs+Lhqniuxt7X7S9wwRYXtzKsyrCfLTCMi8OFL7xuB+5Pjf4p&#10;0vxXofgzxVoF4lxY6w9jcWVxH0khk1HTJEYexXBr+z8HxFwrxNUq4rIMX9ZoKbjzWakmrO0k0nez&#10;Wux8pwznVTHUfqmKw0sNiaUYc9KcXFw5lpa6V1o1ddj2iP7tcj/zXeT/ALFJf/SquwU5WuP/AOa7&#10;yf8AYpL/AOlVdZ9SdhWP8QbxNO8Ca1fvu2w6XcO23rxGxrYrA+KUTT/DTxFADjzNEul/OFhQBf8A&#10;C1uLLw3p9mkWxYrOJAvHGFAx3rQqvpY26fbgn/lio/QVYoAKCAeooooA5fVnQfGLQbYx/f8ADerN&#10;n/duNPH/ALNXTCKPO7bXO6rGh+LeiSn7y+HdUGfTM9h/hXSDp0oATaMYxXFa9qS/Dnxm/inUzMNF&#10;1RI476dYWdbS4UhY3baCVjYHBYjapUFmAIrtqw/iTBYXPw91yDVLZZrZtJuPPjboy+W2RQBtjDfN&#10;ilIBGCK860nTPid4T8G2PiPTvGl34iaHT45brS9Wt4BJcL5YLLHJDGhEvpv3Bj8p253jtfD2v6X4&#10;n0uHW9FvBcW9wuUk8tlOQSCpVgCpBBBUgMpBBANAF4onTbXIeNPDGh6h458LzXek2smy7uiwktkb&#10;d/oz9cg12Nc74olC+NvDKEfeurn/ANJnoAtSeAfAk53T+C9Jf/e02I/+y1yvxM+GHw8a30m4j8Ca&#10;NuXxBZZzpcXIMoU/w+hNehDHauf+In/Hhpv/AGHrH/0elADh8Lvhoy4Pw70P/wAFMP8A8TQvws+G&#10;Scr8O9D/APBTD/8AE1up92loA87+Mfwz+HEPwu12SP4faKrLpshVl0mEEHH+7XTf8Kt+GXX/AIV1&#10;oX/gph/+Jqv8ZVB+Fevcf8w2Q/pXTUAYP/CrfhnnP/Cu9C/8FEP/AMTSP8L/AIaY3f8ACu9D/wDB&#10;TD/8TW87Kq5Y4Fc34w8cTeG7mLStI8L6jreoTW7yx2WmvCpCLxuZppEVQSQBzknscUAYXgT4d/D+&#10;LXvFCx+BNHXZrihNumw/L/osH+zXzV+2l8N/GH7O/wAarf8AbN8M+Nb68t5LW20DR/AdlYyRadDc&#10;v5ubu8kE5jaEZ3FFhWRmRR5uDx9Y/DnRfE+mQalqnjGOxivtV1JrprTT5Wkjt08tI1TzGAMjYQEt&#10;tUZJAGBk+X/8FEtL8d69+zTfaH4D8K6hqz3WqWi6nBpNo9xdR2ayB5HijQF3YbVG1QSQTVQrYijC&#10;fsHZuLS0vq12PB4mhUlkledG/PGLlC178yWmi1ev/DHzv+yjffHu9/a10ny/i9revWtxb3d74us5&#10;teurjT7aORWIVbdpWhgxJjYI0QLwoAXivuPxq6DwVqwIyP7MuP8A0W1fml+z1+278Ff2YfDfijx/&#10;/ZviCzbx7Ha2Xh+6v9LMX2a7hW4jhW5ilKmENJJxhCDkbgM8u1z9sn9pvxb4O8R+Cdf+MNzINb0t&#10;o49sNra3FivyBpInghR9hUOpJJIaTIIxXzGU4qtluQUJZlXlUm4VJynKGvue9OLULqLheyTd9Lbn&#10;45wr4jZHw3kdCnj6s5Vq053TblySvbkbk09Xtpa76I++vjd8RPCnwv8A2b9a8deMPE8Oj6Xp3h4y&#10;3+pSFcW8OwB2wQcnbnHBPQAE8V8Bf8FDP2p9F8Zv8P8A4gfBmbVvHXw713whbt4S/wCEZltmuZLr&#10;zrhZZHs5WiuVRo0g/fNGY1MZU7Wb5ofjv8J/hV4S8I2mm+K7XVfF1xqWlxT3s2vatLNBaRqiAz4d&#10;iGfCqu5snCKCcAY7j4Y/s3fstS+F5rf4beH4dPtLqNriO4sZEjifHJbbGqrn3xX4lm30mPDmnl81&#10;VwNbEQnJw5ZWpxl3vKM3KOu2mvY/UeNuA/EHirgyV8DGFCrHmv7azSTuubljs0tr7dT5x0b4ja1p&#10;fw9vNF8aX9npOg+OLiz1HxNYLv8ANsPskUxgtZpZo0w2+NJJiE248tUchHLe9fs1v8QPjV8I20Xx&#10;r+03qereD7W3+y6bbW0sawz2LK2Y5pBlrhChCbpCwIHQCvNv2jtf+E/xf+Iem/AXwXo1xqt3pOmz&#10;Sx6fb6HHLb3dxcL9ltknaRTEkcZeS6BY7y1upVT34f4cfsaal8CPEvhXwrrnjTWbGS8WOCPwb4F+&#10;0y6DAyRhTPc/armeVBI2WKrL5YOTtA4r1uIuMp51wJ7TGZk8nxeM5JUqNnOUKEE+VxSSnFz0bnpd&#10;JK3f8m4Y4P4jxFeMMk/22lh6co+xpynCnKMI83vVJNr3ZXspS94+ovin4i+A3wq8HWp8Cf2cupWe&#10;raeNPXTSTcc3UUcgLj+Exs6kH5cHnPSvjd/2oPiF48/bD0v4f3mo3OvaT4i8LzX1s2m2azGGdLqS&#10;PYzqzMgIhcISI1YsuAeDXZfCHQ/iD8coNfuvEnwym8LaXpHiGC1DyXhlubqJbyNNyxbUxvyNuGJI&#10;7gdey+Hdv8Ff2V/jxJFqOm6gk+vWccGnapcWBRZJUhAS1iZj5SyRRjiFGBAbIXJNfM8E8N5b4a5d&#10;m2HdSWZ546FSUFTbqckZpK6m17tS0+ZqOqS9T5zMsdmnGmWwq5vgFhMu5o0U48rp05L3pVJKMnzK&#10;K0va19G0dB8a/wBnrTdR8VeAY4fDi2f2q8u4ZlZ1kdwbVnwyEnd93nOc1U+DnxsufgJpPxI+BnhK&#10;z8VSXXjXw3d23htNF0oz2NhqBjliF426WNYuSu5YvmbAbacccX+3p+3R4B+CujeEPH9vYyN/Zetm&#10;ezaO+VrqaQ28qBDGRtHJGck4Hviu2/ZGPjr4oW1t8XP+E2j0u11WxMtt/amkorRXE/zGMKHHzDJ5&#10;HTj1r5vw4z7jzw74FxPFubxm8I4SpwhOb5XX57xco3ctEnqkm9Vc+ox2ByePGuT4TgyrKo6sp06k&#10;nTkoqCjdySjZSSWqvom9zlvCfw21WC8s/A+kWq6fJp0ENta2FwjRrHGkYAABAOMD0r074M/sujUP&#10;GGv+Ofik+6SzmhNra29xNFuVYEIkJVxxkEdDyp9MV1HxF+GfiSDxJpuu+IPiFZQLotlJNeasdDcA&#10;x5wE3eeMnP0AzXKr+2N4B0nSfFVkviD/AISLy7SNTNY2piwvlkbQu9iTknndg+lfhuYeInG2e08d&#10;VweKmvrcuarGDly+/K7WttOyb2P0Dwx+jLhanFn1qGDeIhh5qHtlopSTTvJX1euu+pzlx+z1r3jK&#10;DWPFHwC+Kr3WqXWsY1KC71SWaK3XPTG88gf3s9Kd4VTxB4P/AG1/APhzwHpsOoT2/hXXofHesRws&#10;YY4vsoQMeSVJlmjRGJGWOOa8K/Y/+Nd/8If2jbXwT4F3Xcfj7UxLqVrqDEC0iydvXq/U19bfCpNX&#10;8IftI/EDR74SZ13w/DLJtVTGFtb1fK56gkX8g467Dk/KtfsHgTlmJwPibTpY+reKoVKlK65XO6UW&#10;pW3UXey2drn9HfSWy/M+F8+yXK5U6bw9aakqihFVPdjpFtJNLmTS3uj788B7v+EH0b/sFW//AKKW&#10;il+H4I8C6MD/ANAu3/8ARS0V/bB+amua8J+CHxK+HXhH4t/G3TvFnj/RdLuG+KkTC31DVIoXK/8A&#10;COaJ8212Bwefbivdq8k/ZxUN8T/jfkf81Wi/9RvRKANnXviL8Ota8c+GI9L+IOh3DR3lwzR2+rRN&#10;/wAu7AcBj3rv4pEZdyOrKe4PWuR8deG9C1/xv4Zh1jSLW7jjmuj5V1brIpzAw6MCKs3PwR+DN4Q1&#10;18IvDEuP+emgWzfzSgB/jiJJ/EnhZHPyrrEjH8LScj9a6XI9a8z8afBP4TSeKvCdvD8LfDqQjVp/&#10;MjTRoFBH2K4wOF9cH8K6OH4NfCy3h8m18DWESf3YYdgH0wRigCL4qaYmt3vhTTm6f8JZbzn6wwTz&#10;j9YxXWhhtBzXmHjj4P8AgW08TeERZWGoQrN4jkWT7Lrl5Fhf7OvWyNkoxyq8/h3rqG+FHhiWLym1&#10;PxIq/wCz4y1NT+YuBj8KAM/45aPJ4h0XQdNh5/4rTRrg/SC9juD+kVdwTjmvMfHXws8L6fL4ft7f&#10;VvEpa48RQp++8aanJ0jkf+K4P93tXSJ8K7W2l8zT/HPiiH/ZbX5Zx+UxegDzP/govC13+zSumq+3&#10;7Z8RfBdszf7MvifTIz+jGvc2GB8wr5s/4KAeG7jw/wDBrw/d3XxC1qSGT4teCVlgvbiHyWVfEeny&#10;EufLBAATOQy4xXrvgn4p3XjLxRstrKzXQ7y3mk0e+jutz3Qil8tpAMbdjH5l2lsrhjgNwAJJ4ptP&#10;CfxK1gavpusyR3VhZNbzWPh68uY/lMwZfMhiZcjjIzkbvTFWrP43/Dy6s/t8Fxq7W/nSRm4Phm/C&#10;b0co6lvIAyrKVI7EEHpVzxt4uu9Els9E8P6fDeatqUpSzgmuNiKqjLyuQrHYo9FJJIHHUYP7L13e&#10;aj8IYb3Umha4fXtaMrW6lU3f2rd/dBJwPxoAj8cfFbwBqlrpZsfFUI8vXrWSRJI2jYIH+Y7WAOB6&#10;9q3Lv4x/Cu1tpLy88f6XDDCheWSS6VVRRySSegA6npiuoMUZ6rXO/F8D/hU/ihdv/Mu33/oh6AI7&#10;T4w/Ci6t47q08d6XJHIoaOSO6DKykZBB7g1T8QfGD4Xvpt1pqePNN+0T2c3kw/al3PhcHA74yM+m&#10;RWv8MUVfhx4fAX/mCWv/AKJWoNbVf+FoaAf+oTqPH/A7WgDJ8DfFL4dWngvSbO48Y2EckWmwI8ck&#10;2CrCMAjB9K0JvjP8J4J47Wf4gaXHJNu8tHu1DPjrgdTiupCKOi1y/imMH4meFyB/yyvv/RaUAc4n&#10;xk+Fdl8RrzUL74g6RDbyabbQpcXF8kcZkMzgLuYgZyyjHuPWtTV/i5p2papZ+Hfhbqfh7xBqF4sj&#10;yQt4gVFhiQDLExRytyWAA2ge9XvjHpeu6l4Jz4X0P+0r621bTbyGx+0LEZhBewTMu9uFO2NuT+vQ&#10;5h+PXgXSp7fR/HP2jQdUm3D7Df2cuGZR8xjkCbZE9GHX0B4oA5zSdK8dfBGCPWI/C+h6f4Zs7e3t&#10;JtPj8ZXs8NlEZkTzI1mtwiLGh+6Nq4XqBWt438e/AH4i6SvhLVPiror+dIs0K2upQSOzRkMGCMGV&#10;wOCQylemR0raHxw+FDf8zdC3pi3lP/slZr+PvBnjP4meG7Xw9rH2iWFbxmjEEi/L5Q7soFAHAW1/&#10;4M+A+u658RPAfxATXYNWt4f7Q0/xN4vvZWhMMYRPs5ZZ+WIJMYQFnkJ3fw16FrXxb8B6/wCAbxxr&#10;1rFdXmkSYsTcBpFkaI4j+U8tk446mur8S6Ba+J9Hm0S9kljjm25kt32upVgwIPYgge1cv408Oav4&#10;c8PTa1Y/EHXGlt5IiFmniZWBkUEEeXjBBPv/ADquZz37W+4mMYwVl3b+85f9oTxtcfDfQPAvjl/D&#10;Wq6hb6fri/a4dL0+W4eNXsp4wziNSUUMygsRgEgd6yfHHw8+Hv7WeoaXb+KfF3i7Q57PTxPc+Dkv&#10;rjS5nR24lkjwjuAy7fMQ4HzKDywPp3xektV+Hl9HcXEcfmCMJ5jBdzeYvHPerHiz4b+GPGuqabrG&#10;tm/FxpLyvYzWOr3NoUaRNj7vIkTfleMNkDtg81zulKVXm5tOi8+/zOXFYOli1y1tY6Pl6XTun/wN&#10;jK+BPgvwv4S+GWk6T4b8N2NjbrbnEVrarGudxGTtAyfUnk1neO/G/hrUvF+k6HpNvqt1N4f8SK+s&#10;tp3h28uFtQbKfA3xxMpJMkYOC2A/QdRn/FDwt4d+G3hLT9I8K3PiKO+1jVIdJ0fy/F2oeXBPNuKy&#10;Pmc/Iu1mOAxx2IzXd+CPh/oPgGK8XRBdPJqE4nvrm+1CW4lnlCqm9nlZmztVRgYA7CtIRjTjyx0X&#10;ZbHUoxveyucV8X/jrrej+DNUt/hB4F1jWfFx0qeTw/pepaFqFpbzzgBV82Y25KRhmXcQrNjoCeD8&#10;t/Ab9nXxT4c1n4oQ+PvANv8AErx5rGl6Xr8/h/xZdSafpOoXkkfk3HyzRzAIJI22vJE2AqgKnb7O&#10;1OXZ8XtHgB4k0G/Yj6TWv+NeW/FWw8OW/wC3J4EtfFPhLTdSs/F3gjVrDzNQs0l8q4spoLiNV3cD&#10;ck85PH8AqK2HwuKjGNempWakrq+q2+7o9/MxqYanWnzTV7JpLpr5bP5o7Twd4k+JHjLS21HwZomg&#10;2GlRssViNSs7tTLGI0PmICkeYySQpAwQuRwa8m/bO+Dv7TXjnwNJqHhL4oWdpdw+VBpvhvR7V4Ib&#10;64klUbpJHl+bauSEIC8dV+8PpmztLWwto7Oyto4YYkCRQxqFVFAwFAHAAHYVz3xOjBh0Nwn3fEVs&#10;f/Qh/WssXhaOMoypVL2lvytxf3p3M8VgqOMwzoT2atpZNen9WPyo1D/gljffH/4oeGbDwR8FdW+E&#10;+saL/pX/AAmH9jzWcljJHEQGWZIAs8nmFGVS6ZIbawFfWH7O37Gf7E/wX8R6V4z+Kv7Nun3vxvvL&#10;NbzxN4ivPB02oTanqibTd6na7Int4TLM7SZt1iK+bgqnKj0D9sPxH468ffGL4bfsu/Cfxprfh/UN&#10;U1xfEPizV9BmaKW20SxdWeJpOMJcStHCVBDMC3UA16d4j0qfxR8aPDlpbTBY/DttPqV3JsLE+ahg&#10;jiyCNu7Ltk9RGQB3HrUMRj8Dk+HwKxEpQpxajzScpct9pS3avsm3ZHzfDXCmByGnUoqUql5uV52d&#10;m9bRSskltokUfhf8Sbyw8NyWGr/DnxRDcLrGpMkf/COzKrQtezNE+WUD5oijdeM84IIEfxN+LkFr&#10;FY2svgjxB5lvdR6pMJNPGUtLeaIzyfe/hEicfeOeAa9UPSuZ1SZY/ivo8bIMS6HqC/8AkW0P8hXG&#10;fYFNfjn8F7uwhupfif4fEdxEGSN9Wh3bSOhXdkHHUY4/Oub/AGcLPwHD4z+JWo/DvUrS4sL7xZBc&#10;MbBkMKyHTbMMF2AL1GT3yTnJJr1TYikZXp0rj/h3/wAlG8eED/mN2n/putaAOwk9cV5H8OPj78CN&#10;A8ReKvBWvfGvwlZaxbeLrz7RpN54itYrqLO0jdEzhhkeor1x/pXm3w/+G/w88V/8JLN4q8B6LqTt&#10;4tvctf6XFMTyv99TQB09n8X/AITajL9msPih4dnkPSOHWoGb8gxqv4t1CG88TeFYrW5jkia/muN8&#10;bblYLA654/66Vynxl/Zu/Zyvfhj4gutV+AXgq4+z6HdyR+f4WtGKFYXIIzHwQR17VAn7CH7EV7p8&#10;aXn7Hnwtk3RruP8AwgOnc8f9caAPXtwx1o3D1ryK1/YJ/Yn0+Ewaf+yh8P7dG6rb+FbaP9FQVzmu&#10;fsR/syaT8QPD8Ph/4ZnTYbo3f2qPSNavbNH2xAr8sMygc+goA9/3LnGaRyAOT+deQz/sOfs+yyie&#10;3tvGVmw+62m/FDxBa4/79Xy067/Yx+FroBbeP/ixb7f4ovjd4nbH/fzUGH6UAbXhLVPH0PiDxdLo&#10;Xg/T723bxM22abWmhd9trbpjb5LDjbj735VrDxn8RIW233wevGH96y1i0k/9DeP+lcb+x/o8nhix&#10;8f8AhCPxNrGrWek/Ea7t9Pude1Wa+uhH9ktHKPNMzSPiR5OWJIzjoBXr0nTmgDktF+J2u6zbzTWn&#10;we8SYgupbeTdc6aPnjYq3/L50yKpa1e+MPF/iTw7CfhjrGn2tjrn2u7vL66sTEqC2nQDEVw7kl3T&#10;op/DFbXw2lWbStQkTodevv8A0e1dFQBT1jTLHXNKutG1O3WW3urd4Z4ZOjIwII/EGsP4caxqzJd+&#10;D9eDS3mhvHbtfb932uMrmOQ87g5XG7P8WSDzgdQa86fwl4p1Hxl4u1Hw18RNT0u4kWBbeGG3tZIR&#10;IIPlZhLA7EZxkBhx0x1oA9FY4HSuV8Nylfir4kheNl3WNgyH1AEwNR6D8TJBqdn4Y8ceG7jQ9Su1&#10;xateXEDQ3sgGWWB43YsQOdrKjEc44OMqHxJqkXxi1+38NaAmrGHTrNbrytSijaBv3h2sDyOOaAPQ&#10;2xjmuJ8ReJJdD+LNqh8PaheeZ4fnK/YbcPtxPFnOWGOtaLeKPHyjI+GMn/g4hrM0PV9e1T4tR/25&#10;4Vl0vZ4fn8vzLuOXzP38OSNhOMe/rQBpn4iSgZPgHxJ+Gnqf/Z6Y3xOEfDeAPFH4aOT/ACY11GaK&#10;APL/ABh8T4m8aeE5P+EF8T/JqVz8v9hyc/6HN0rpf+Fq2+P+RE8Vf+CGSp/GJ/4rTwiMf8xW4/8A&#10;SK4rpDQB5H4/13w14q8X6Fc+L/hTr19pNvb3kcy3vhOe6WCZ/IaOUIiOwYeWyhgvG88jNdR8P/E3&#10;gLT9Lv7LS9NuNDttN/0i4TVrdrYiNst5x8w5CkA/ewRtwQMYpPjRH4nv9E0/w34T1lrK41bVPs8k&#10;yOyMyLbzTGMOvzR7/KCF1+ZQ5KkNgjK8J/Dq4v7y0t774f2eg6NY3RvZLH7UtxPqN4BhJZtq7WVD&#10;l1Z2diyxthCgoA9B0zU9P1e0j1HStQhureaPfDcW8oeN19QRkEfQ4qzXAeBPFGieF/EGo/D/AFe9&#10;+x3U2uTHSbO4jZPNicCTMZPysCTIeDyQ3cGu9jx1yKAHVzPxGjMl74aP93xJCf8AyFNXTVyfxX1q&#10;z0CHRdUv4rl4o9eh3LaWctxIfkk6RxKzMfYAnFAFf4k6vd6P4v8AC89h4butUma6uglvZyQqw/0d&#10;snMrov61P/wmXxMlbFr8HZlHrd65bL/6AXrH1L4i+G9c8feF1hstah/0yeNZr7wzfWsYdoWCrvmg&#10;VQTzjmvRV6UAed6xqPxXsNe/4TqfwJo62thot0k8I8ROZcl45Bj/AEbHAjb+LqR713Gj6iuq6Vba&#10;ksZQXECyhDzt3DOP1rlfG/hTTvG3jiz8Oa9faotk2iXTyW+na5dWYkPmwLlvs8iF+CQMk43H1q1Y&#10;/B3wfpdqllZ3/iRYo1CxofGWpsFAHA5uaAKPjfwtoHiv4r+G7XxFoVjqEEGi6pJ5OoWqSqD5liuQ&#10;HU8/N1rUm+DnwhK/P8K/Dbf72hW5/wDZKxY/B+jeE/jNoN9pT6g7Xei6nbzNfaxdXX8do4x50jgH&#10;5D0wa79zgUAeQfD7wh4a8H/theLIPDGg2OnQ3Xw70SWSGxtUhVmF7qa5IQAZwBXsAIPSvn34xfBX&#10;wB8R/wBszw7/AMJ7bapNHqvw7v1gj0/xBfWKhrG+tz84tZ4xJkagcBwcc46mukn/AGFP2V791k1j&#10;4YNqG3+DVNev7pfxWadgfxFAHrjsoBz9a5z4dXlrZeAbO4vLmOKNfNLPLIFUfvX7k1xF1+wR+xPq&#10;EX2fUf2VPANyv9258L2sn57kOaWD9g39h20QQ2/7HHwsVV/6p/px/Uw0AdnffGz4N6W/lan8WvDN&#10;q+eVuNet0I/N68k8c/Hn4HeNP2h/Bfhrwd8ZvCmralJcALp+l+I7a4nbEqk4jjkLHABJ44Arp/gh&#10;+zT+z34b8DrYaV8B/BloYNRvoG+y+GLSPd5d3NGM7Yx2UVqeOfh/4E8J3nhe48L+CdJ02Q+LLUF7&#10;DTooSflk7qooA9Hfla8i0H43/Bf4ffFvx54S8efFzwxomrXHiK2uLfS9Y1+3triWE6VYKJVjkcMy&#10;FkddwBGVYA8GvXm5XBrzfwl4G8FeLfHfxCPirwhpWplfFVsq/b9Pjmwv9kafx86n1oA6K2+NPweu&#10;5FhtPiv4aldvurHrtuxP0w9Q/EbVLS98Oabe6Xex3EcniTS1WSGQMpBvoc8j2qnrH7OP7O+q2bW+&#10;sfAXwZdQ45iuPC9o6/kY8Vwfw4/Yi/Yt1rwJp19qX7IfwxuJZrcmSSbwFpzM3zHqxhyaAPcwwx1p&#10;SwAyTXkVr+wP+xFp+46d+yX8Pbbd94W3hK0jz/3ygrmvHn7D/wCy5pmr+HT4b+EVvpMl54gjim/s&#10;PULqxzGIZZGXEEqDB8ugD6B3p/epdw9a8huv2HP2eroh103xVbMv3W0/4la9akfjDfKaWX9i74Tm&#10;3+z2vjf4q220YVofjh4pOPwbUSP0oA34NR8Z23xU8SJ4e8N2N9F9jsCz3GqNblTtl4AET5+uRWkf&#10;GPxLtm2XPwhmkH96x1u2f/0YY68//Zv8FRfDb43fEjwTYeMfEmsWdva6JNb/APCTeIrnU5oWkiud&#10;wEty7vtO0fLnA/E17YTgZoA43S/idrWp3l9Zw/B7xJ5mn3Qgn3XGm/eMaScZvOm119Oc1V8b6v4x&#10;8X6FJ4ZtfhLr1u1xPD/pV1d6eIolWVGLNsumbGFP3VJ9q2vBUkcniTxWE/g1yNW+v2C0P9a6KgCF&#10;4xLEY5B8pGGB5z9f84rkfAEt14b8QX3wuuoC0Gn20d3pd4JM7rWV3VYmB5DoyMueQVCnOSwHaVwO&#10;r+GdW1z4y6nd6Z4z1PSfI8MaehGnx2zeZuuL3lvPhk6beMY6nr2AO9TpXKX0zxfGuwhdWUTeGLsx&#10;MO+y5tt35b0+ufY1S0r4iat4WFjofxT0q5tXkbyP+Eikkt1sbibkqMq4aNmA4LRopbChssoNbxd4&#10;gvrX426Ha+H9Kj1O6j8L6m1zapfRxvCjXNhtchuxKsB64PoaAPQu1cb431yTQviJ4duE0e9vA+n6&#10;gvl2MIdvvWxzjI44q9/wk/j3Gf8AhWMn/g4hrHTXfE+o/FjQbbWvBU2nRjTb9lne+ilVvmt+MIc/&#10;mKANg/EOYDJ8AeIv/Bev/wAXUb/EwoefAHib8NJJ/wDZq6iigDy/4ifE+N7zw7/xQfigbfEUR+bR&#10;JP8AnlL0966Rfirbjr4C8U/+CGSrHxEIF14dyP8AmYov/RUtdIOnSgDyv4o+KtL8Vw6XBqvwt8Q3&#10;1jDq0T39re+F5biHyTkF2iCsX28MMKcHBxWx8NNY+HOnahd+HfC3he+0cXEbXy/2hpstqtyqbI3Z&#10;VlAdRHmNdrKgG4FQRk1sfFi41q28Aam3hzVjYX0kKxW14sYYwM7qm/B6kbq43Qfhrqt0g0Ob4e2e&#10;lwzSxHxJqtxqpurrVdn8IfazyRtgLmV0ZVyAmMZAPRtG13RfEViup+H9Ytb63dmVbizuFkjJBwQG&#10;XIyDwfQ9avsMrg159pfibRPh78Qtd0LW7gadaapcWtzpj3ELLFNK0SwyLG4GzC+VHlchgzMzYVlN&#10;egKyuuRQB8v/ALcXw0+K3xP8W2ekx+H/ABFfeD4dGV4bXQGWRZdVFxuTz4QcsqhYmRmBVGBbKkE1&#10;518Hf+CZOj+BPBt38d/2hPEmv+JvGnkrfJoepaoG0fRpIn3R+VaxgRySKoB8yUyEONykEAj7kAzw&#10;RXN/GK6hsvhN4lvJ1kZYtCumYRRM7YETdFQFmPsASa4cNgo4XMK2MjNudRRjrZ8ij0hpeKk9ZJPV&#10;ny8uEcnq51LM68PaVHa3NqlZ3VlbSz26oofGm6Om+E7KW20aa+l/4SLShHb2+wO7C+hbHzsq8gHq&#10;w5r4H/bG8SfFn4a/tm6l8bPip8AtctfCraHbRaV4uM0Etnpiu/2ZIpZBI6W8jXMyYUEByyk8ivuD&#10;4ifFDwpq2gWnlWHiCMQ6/pczSXPhHUIUjVb+BmZnkgCqoUEkkjgVz/7e/j34aeD/ANmPxNpPxKTT&#10;p4/Emlz6TpOm6nbxzR315NE/lR+XJ8r4I3nIOAhIBIAqc4y3A51lNfLsc5KjVi4zcW4yUXq2n026&#10;6dGdHEmBpYrL1Vc+V0ZKpF7rmp6x5lopK+6ejPzP+Pfxx1nTJW1L4aeHdM1rxpa2P9krqWoa1brq&#10;AlvDshBicJ+7B5bYrNsz0HNdx8OPh3458AfAKz1b4kazod948mj8thrcnl2rujmOVwkewYDAqFwO&#10;BkqCcDqPgt+xjoXwjtLDQmhaS3v5ft2Y9QljZFWKFSN8JRi2FzvJLOxLMWYmuK/aD8EWnwW8aW41&#10;rVfFWswaheLHolpZ3eqahLO0sjuqLBB5krNnOdoOcZI5NfyRLPOFc6xEuBeAqkqcbOp7SUb1sVKK&#10;0pp6ckE+a8bpWTd+h+R8SYriSjTwPGfE+DWOquoqcKc481Omr6KVJPSLTvGMXJX1b2t7DafALRm1&#10;HRfHk8FneWbTW7SaPbjfaecYjvaMS5GC3TPSrHij4V/AT4itat4j0jQVkkvvIY2+nxxou0ZIV8Dd&#10;wOSOpr5v+Df7Uuk+INM1Lw58XdR13wyzeJJIdDg1ie7t7lrBYwPOENy65BLNyAQmACeMnr/Bf7PP&#10;7Q37SHjiz8UfADR7i6+H+n6C9nYR6pqn2PSjJ5pzPFOEkN3O38TIrIpTBZTha8bh36NvHeZ8YVMo&#10;zDEfU40YuTrNN03dJqMZJ2lK7to+j7HtZlxPwxU4NlTwGCnWx9ao5fVIxcYQtZylJ2fKrWjBN2sc&#10;n/wU6+EPwh1TSvAdt4B0e3tYrVr6zgbQbNWe4VRCTu2jnBGMk9TXt/w48Y+E/hD+y3oekeGbCWz2&#10;6X9m0uzmt/30ko5aQ5HQFiSemT718pf8FF/Gvi39nvQfCvh3xFYaTqmq+H/FlzaL4P03x1Da6rma&#10;3JYhbeTzpU3MhLAEAr8+3IB848N3/jTUPip4L8G/tG/BWx0618eeF7TW/CVwvje7uZf7PufP2K4l&#10;kZZHBhYMihduR0yM/Z1vos8eZpwLCeLxMVTw0qk1ByblU5HKTly3srw97V9bH3uYfSCzV+D9Lh2n&#10;llanKnzTlPmhy0nJcjUIcyd4WtGT26an01+0J8fvj9+z54R8L/FHSr6VrC+iuYr/AO0HdvlLsw9S&#10;Pl2kV5b+wNYeI/ih8TPFn7SPxb1/WL3StEtZJZUViiT3UzkbAW4wqZOBX0Z8f/2MP2Mrz4PaPo/j&#10;vwb4U0jRw1uG1iS3hhlaQAcGQrkk9wa8J/as8J/sufBPWtJ8B+DPgT4Fv7y+vLPT/CPh2w0myS61&#10;Z52VEl3mMtJlnBJ54zjvX5x4X5fhPECOI4WyjBuWMxTd67pqHs6dOXNOzc7LR6vdK3ofteceMEvC&#10;T6PmX4fA4KVfH4mCw8K8bSk7q6cm005K75nzHoGjeJNG+L/je0/ZB+BFzo/hXw3qV9JqHjHxVe6r&#10;EqaNaDG8lpHAku3LARQjGCRI4KIQftn4nfFX9mLwdovw1+DXgP43eEZv7JvtJ0fR9MTxZay3Lql7&#10;YRRR7RJudyEA6ZJqX9gL9hv4S/Az4GReEvGHwf8ABdz4ih1S6fWL230C2dTM77mjRjEGMaFtq5HQ&#10;dBXp3xf+GPw38N+B01Dw78P9D0+dfEGjbZrPSYYmH/Ezte6KDX9qcMcK5PwTk8cry2Puxd5Sesqk&#10;3ZSnJ6b206JH4xkWCzL38yzetKvjMRZ1Kkt9NopbKMbtJL1PUITla8v8cfF34T/DH9oC3tfiR8UP&#10;D3h6W+8JkWUeua1BaNcYuednmsu/GecdK9QQnbyK4LXfC3hrxR8cvs/ibw5Y6hGvhMbI76zSZR/p&#10;PYODX0B9Catv8cfgtcBPs/xe8MSeZ9zbr9u27/x+m/ELxBpeqfDPV7vQtXt7qOazaBZrWZZFzJhO&#10;oJH8VQXf7O37P9/C1vqHwN8Hzxv96OXwzaMp/Ax1554A/Ys/Y013StQvNV/ZJ+GdzJ/wkWpxeZce&#10;A9PdtqXkyAZMJ4AGB6CgD3C0AS1hRjysaj9KkLqOpryO3/YB/Ycsp2uLD9kT4c27t95rfwfZx5/7&#10;5jFc78WP2HP2VNO8HXms+G/gnpek3kPl+TNock1iV/eKDj7PInYntQB7/uX1o3L615HdfsQ/s7Xa&#10;LGmi+JbfH8Vj8Qtbt2/OK8U05f2LvhDDb/ZbLxf8U7df4fJ+OPiobfoDqRH6UAdD4qv/ABRD8ZNN&#10;HhrQ7W+8rwzdmVbrUGtwm+4t+mIpMk+X6D61ePi34nWz7bn4S+cv96x16F8/TzFj/pXmPw6+GFn8&#10;Hv2toPDnh3x54v1Sz1D4c3dzdWvirxfe6t5ckd/bLG0bXckjJw8gOCM55zgV7wn3f/rUAcfH8Ttf&#10;fXJNCf4OeIvtEdok7bbrTdu1mZRz9r9VNU/H/iDxtr3grWPD2kfBvxC1xqGl3FvC0l5piorvGygs&#10;ftmQMkZwDx2rcglVvireIOq6Db5/7/TV0VAFXTbc2umW9mw5ihVPyUCuX0V7nwX4+bwusPmadr0k&#10;99ZMrf8AHtOMNMhH91ifMGOd7PnOeOyPSuJ8f6HqGufEDw5/Z3ie/wBLaGK8Pm2EcDM+UUYPnRyD&#10;H4A0AdtXK+NZDD488JyMrbPt1yrMOxNrIB+tZsHjbxH8OYJrX4k2moXmnw3j7fFjtarEkDNmM3Cq&#10;YzGVyELLGV+UMSuThvxN8Q/Z/FXhGPRreHULqe+llgtFvI42lj+zvl13dQOOfegDvV+tcn8X9Tk0&#10;fRtNv00+4ugviCxBgtY98jZnUDAyO+KnXxP49xj/AIVhJ/4OIaxPGniLxdetpFnqngGazhbxDYbr&#10;v+0YZFT9+vZTu9unegDd/wCFhygZPgDxF/4L1P8A7PUb/EsoMHwB4m/4DpOf5NXTRn5eadQB5f8A&#10;GD4mpL8MNci/4QXxMu7TZBubRXwOO/NdMPipb458BeKv/BFJU3xhx/wqzxBn/oFTf+gmukoA8x+L&#10;Hjg+I/A1zpcHwy8TXYNzayzWsvh+R0nijuI5JEZf4lZFYFe4OOc1Y8A6n8KdG8Rx2PhDwLqGjtfw&#10;mKGefw9PYwsV+byUSZEK8fN8qBTjrxgdh4+1W80LwNrGuacyrcWWl3E9u0i7lDpGzLkdxkV5xo3w&#10;68ZxW02jyeHVbU7yNoNR8dXmrM1zLbO2W8gAF4nK5/djy4o2IKFgAtAHp2j+IvD+uvcJomuWd41r&#10;O0N0trcLJ5Mg6o+0naw9DzUur2rXtnJarcSw+YhUTQ43JkdRkEZHuK4bU7/wv8J/HVvc3MUej6HL&#10;4fEAkW22WyPC/wAkfyjam2MtjOABn0OO5e4t5oVlSZWVlDKytkEEdR7fnQD21PknxB8GP+CbH7C1&#10;tpNz8fPHWmpdfZLqfR9Q+J2uG8e4WNMzGNJf3Ty7Xx8qeY27jcSc/JHxf+HH7Pn7Q9nZ/Ej9nn4F&#10;p8LvD8Nxe3dlrWi3n2PUfEtp5ZTZLpwiR1hLIjxp5hEan5kUlkH0x8fP2Kf2hP2u9N+Jvw++NX9i&#10;3Wl31veN8NdR8QWNjeS6Heecr20lq8UCzJHhAriQ78H+Ig5+ZPE2r/tM+EPEUPws8R/8E8/Hl146&#10;8O6D/ZeleItP0yWXQ7lHSRZLlL9M2sceMuTK6uNwBTdkV8txnDjX/V+FHg6CdapKSqScoRUINayU&#10;ZuKk23rvZJuzufnfsckrVFHMcHOnhLVHy06ac51E0oxlZPlhN6ua1trpZmn4t+NFhovgHxB8OviH&#10;8N7/AFvwvpulQ6O/i3S7USv9oZI5BZyFJGaOQxyIRvWMSFiIy5RhWJP8ffBcdp4Z1L4f2uoeAdF8&#10;BvcReIPC/iEfZJp4Gj4WZJSrxEg7gZAMhsjIIJ+pf2Pf2dvBv7MfwZ8XeJfEt5r+seO/H8dpd+L7&#10;2PwbqC2sAt0It7OBjar+4gR5MO5LOzu+QCFWl/wUS8J/8E+fjf460ux8e/CT/hNvipouktNod14a&#10;0+O+vvD8ZTz7aW9ge6gikjZ2DR29yWV9zEJs8xx8FiPAXwvo0VOt7SHIlKc1NKDly2nJxknFczb1&#10;vpo1bY97Kc+4+yHIFTjmMYQknH2VWKqQippx5E7xbaTtG+zPnHR9K+OXwvl0P9onUvgha3Pgb4gR&#10;6bb6Rqun61i8jZTPc7riNoQ0amK3wrDcp3pzlyBf/wCG5PEN3+0jpPwT+G3wyka4lGLzz51ldWK7&#10;8dB8u3qcDFfRfxk/aM/Zt+Pn7Jd98K/ib4n1TTde0ybTLe803WNJfTNUa6DgpNbW9rKN4bY/y28p&#10;UKJEZgoavnH9jz4KeK/2kZ/F2veIPFM3wtvPCywxatceItQuZ/tUcitsn8yG8jTy8KRzMzAqVIHD&#10;Hn8RvB3I/ETGUMwwvJKpGiqSbqPSKSjSqqKvzxitJcqWtmcPhxxll/hDmFTLcJhP7QwtelP2dGM4&#10;R5a7+Oc5Skny9oq9i5/wUD+Gdzqfg7TvCvhz4uW/w5tfEep6fB4q1KPy/JsrZ7yKOe5cNgLsR2k3&#10;ZGDHyQCa674wfs3fCvxz4l8J+DPhN4ZsviTpHgnwqYI9c8O6fp91LPrBbY1xeR2kSpHKyoo8xlwQ&#10;CQc7idz4tf8ABIrRtJ+DEPxE8O/tDeLPFfizT/Edlq1vcT6oy6Zqdv5satp5tRIY/IOdySEs4YKW&#10;d13A9h8OtP8A2rb/AOAnxi+MvgD4Eah4F8eR+CrzSPAOm65axNeXV5BFM8cqopK7fNIWINlXIU8r&#10;yfoOB+D884L4ew3DCl7SLdRzxVNqlODco8q1XtJ6Jq/SOh8niMjxePxmMw+KoqjRxL9py005KMUm&#10;5Q5rcq1S0630PAP+Cm37N2j+B/2A/g/8F9B+GfhvS/GmteP9MTX4ZYbRr54f38lzI5QlpVXq7ISF&#10;HAwMV6z4P+FWna/8K/DP9mszW9vH9qP2cnibPQ/QBR+FfMPxQ8UfBLT/ANlfwt4v+Mnxcv8AVNSt&#10;PEmnX3irU/EWr3lzqlzD5nkzqLjeJF2iaQsgKgYKkDGKzX/Z5+P/AIx+GXiT4q/s/fB/wzeeDdJs&#10;ZNVhkv8A45mYpZhBMEltoZZfKnaMNhZJExgb8NkV8x4jcO8ZeN1BcPYGMsFh8LiJt1KsXGFWV+Tm&#10;V7XSV2rX0130O3hfihcL59g+JMtofWYxoSpqlBrnorS8qjk4xUpJWaV2up9KfGyH4zeI/hz4y8KX&#10;2mN/Z66WRYyLJlyQmSD3B44r86v2QPEfj7Xfj1Y+AdKVXj1a7Ed9D5Z/dxgncT7AA819CfEy6/Z8&#10;/Zg+Bqyzfs/+H/EGsa7fMumprFutwzxxr++keWQF3Tc2Ae5qjrn7BOo+I/iB4B+JfwW/Z+8E6foe&#10;rQ2t3rFuvhy1kSMttaRcSIcjBIwK/nXBZPkXh/QzHLcxkp06sqlKlXcVCDnS0lOC525Xeiulqf6M&#10;+B3HmPzzwrjndfBU8LSx8ZzoupLltKEWk2kne+jTW/Rnuvic/sHeAviNo/xEn02x1LxFpMYRbmzv&#10;FjjhZehZSwDHOcZ571H4U/aQ+FHjj9oyTxzq3xQ8O6Rbx6FOqrd69axmT/SLVFiO985bzC+Fx/qc&#10;k9QfJ7j9nX9n/Xv21NA+BXi34e6d4c8K+IPEjPqutaPbDTYYwv2hI7MT26Bo3mkCBQGUErjPY/oX&#10;+zh/wTV/Zx/Yn+Efii38FWl/4m1rULG7lvPFnjKSO91KSLbI0UAlCKI44wcBUVQfvHLEmv6R8LfB&#10;bKuFsNl3FVXG1K9ath+aEZLSMamqtLmdrLXltbU/zro8VceeLWfxzDN8ZzYbB15xhT6rkul1futt&#10;tX18j6H8Akv4F0V0l+U6TblT1z+6XnrRTvAfHgfRuF/5BVv3/wCmS0V+3H6cbR6V4T8C/iD4T8O/&#10;F/436TrWpvBN/wALShk+azlKkHw5on8YXbng8Zz+Yr3avJP2cefid8cB/wBVWi/9RvRKALmq/Gj4&#10;Rf8AC1NLXUPiXo9mLXSbqRUvr+O3JcvEmMSFecMfwrq4Piz8LdQkWKy+JWgzM33Vh1eFs/k1QzS2&#10;0nxktUWf99F4auC0fcK1xBgn67T+tT/FG28Tz+C76TwR4L0XXtaWE/2bpviC+a1tJZOwklWGZkX1&#10;IjY+1AHiX7Tf7Ves+EPjz4H+DfwN8Bx+OPF1xJLf6jpa6mLW30+waOSP7TNcFHRDjftQkE8cfMuf&#10;obTr0T2sbXDwrMyAyxxTb1VscgHjIz3wM181fss/sQeA/wBny+8O2PjLw3o+veM9W0fVL7xh4gms&#10;1mW4u5LqCaSOHeo8u3EtxKUjCr13MC7Mx94k+C/wfnn+03Hws8OPJ18xtDtyfz2UAJ46uHTxb4Pt&#10;0Xdu16Zj7Aafdj+o/OuoX7teaeKfhF8I/wDhYfhe2j+GOgLI013KWj0eFflWAjsvq610M3wV+GEr&#10;+ZD4TitW7Np80lsfziZTQBJ48gFzr3hOLONviRn/AO+bG7P9K6avMfHnwv8ADUHiDwhaQ6h4hVJv&#10;EUkZ2eLdRG1f7NvW4In+XlRyMccV0cHwf8KW3zpq/ihv+unjjVW/ncmgDzL/AIKAWNpqfw58D6ff&#10;QLNDN8ZPCSyxsoYMP7VhOCDxjIr17xL4I8MeLbJLHX9LWVYX328scjRTW7f34pEKvE3+0pBxxmvC&#10;/wBsz4c6XaQ/DD+y9R1ySSX4zeHf3V54ivLiMrHO05yksrKeIvTIr6L4GcsKAMDwx8PND8LajNrU&#10;F1f3l5JH5S3Wp3z3DRQ5yIkL9FB6n7zHlmY81xnwVf4keIPAs2seGPFOg2dnceItZa3t7nw3LMyD&#10;+07kcsl3GG5BP3R179T2Oq/ETStK16bw2NL1S6ure2jnnFjpskqoshYLlgMZOxuBkjHIGRXB/s3/&#10;ABG+H3hT4WxeGvE/j3RdP1C01rVkuLO+1KOCZCdSuSN0chV1JBBwyg89+pAOyXR/jp3+IvhP/wAI&#10;y5/+WNYPxY0v4yx/CvxMb3x34ZkX/hH7zzFi8I3KEr5D8A/b2wevOD9PXr4fih8Nbhd8HxC0N1/v&#10;Lq0JH/oVc/8AFzx34F1L4W+JLKz8c6O0kmg3iqo1SLnMD+jUAdD8MAR8NfDwJ/5gdp/6JWuT8S/F&#10;LwbbfFXTWa6vpI9PstQtryS20W6mjjmL22F3pEVz8j9CeQfSpPhl4p+Ik3wz0Ce1+HFvJH/Ytrsx&#10;rigsPKXnmP8ArV/4GS63L4TvpvEOkGxvG8QagZbX7Qsmz/SXx8ykg8UAWP8Ahdnw6PB1K+X66Def&#10;/Gq5rxJ8Zvh6/wASfDMqavdbVjvg27SbodY07GKvUj06Vy/idHHxE8LzYG3/AE1D9TCD+XymgBp+&#10;NPw6HB1m4/8ABXc//G6ybjx94R8WfErw7p+jX0k0qQ3j7ZLGaPb8sYzl1A7/AK16ADkVzPiy5htf&#10;Hfh153VVZLxAzHodsZ/pQB0kZyvWsHxL/wAjv4d/3rv/ANFVrNrGlofn1KAf9thXMeP9Kg8ReJ/D&#10;tqur3dupkum8+xuTG3+q/vDtQB2I+7ivL9B8GWvxJ1bxhB401bWriO18UtbW0Nrr11bRxwLBbyIo&#10;SGRRwzE5xkk8k8V0K/DLSbtnWLx34mYq2H8vxFMNp9MBuDisfwVpPiH4X+N7zww+nNdaT4i1p7qz&#10;1W61x57lGFlEGSRHTJ+aFsHeeGXjrQBW+LXwR8Fat4YXWbiDxFfXmjXAvNMA8RalO8UwBXeiLMd7&#10;BGYAYPXgZxVrwxaeOFtmvfhdqdpeaFqyx3VjqHiTUr24uLTKBWXypV3upKhtrSx4LNwMAHW+JnxK&#10;k8C32haHp2nW99qXiDVPsVjbXWofZ1GI3dnLCN2IAXHCnlh0qj4EsfjB4T8H6f4buPCPhuWSztxG&#10;0i+JrgBiO4/0KgCPxZ8LfH/jzRm0XxV8TLVY5JY5GXTPD0cYQowKlPNeVkbI+8GyOCu0irnwo8T+&#10;J9X17xT4d8R6pHff2HrCW1rdLbrGzo1vFJ8wX5c5c9AOMfja0Pxd4xl8ar4Q8WeFdOs/O0yS8tbj&#10;T9akutwSSNGVle3i2/6xSCC3fpXB6X4U+Hi/HLxTonxHv0t9U8RX8V74fsJNelhN/bpaxRuY4lkU&#10;OVdG3AAlflJwGXIB6NfPGvxS02MnDNot5geuJLf/ABrz/wDa2kv/AA/P8NviRpFjBPNoPxM0+F1u&#10;Z2iRk1CKfSgGkWNyi+bfQn7uCVUHtXaQ/BH4SRTrdt8PtKkmVWRJrizWWQKcZAZ8nBwM884rx7/g&#10;oX8BfCWqfsY/ETUPAfgHS4fEWk+HZNX0G6tbGNZoryxZbyFlbblcSQL0IOM4IoA9nOpfF0LlPBPh&#10;38fFFx/8g15t8WfEnxr1Kaz8LeEvFnw9bxVHqay2egXTXMiQt5Upia4Mcqy+UMAlhEMnGAOo9W8E&#10;+N/C3xA8N2vinwh4gtNQsbmMSJcWdwkq8rnG5CRkZ9c1w/wy8Q+CPE3xq17Xvhr4+h1zT9S0W1n1&#10;L+z7qC4tYbgHbEQ8a5BeLJClyCMMBjkgF/Wn+MehR6TcX/i3wq13fXsVncunhe52oXVi2zN703Lx&#10;7dakg8OfGjQfFmoeI7afwzrP9oWVtB+8a50/yfKaU/dH2jfnzf7yY29DniT40apb28WhxxXSedF4&#10;osPMjWQblDFwMjsDz9ce1dNqnjLwlok0dvrfiiws5JplhhS6u0jLyN9xVyRkt2A69qAON8deP/jB&#10;4F0qz1W98L+G5mutUt7LyotUuDtMrhN+4wDIGc9BmptU8M/GrUfFlj4oi1PwvbtY2s8CwtbXEwbz&#10;TGSfvpyPL/I1J4hj0/4h/Eix8P3Hgtry18L6gt1dX97HC0CTtbkxCNS/meYu9W3bAozw2Riuy1d5&#10;49JujaSFZRbuY3GDtbBwfz7UAedp4e+LXxe8DWn9v+N9K0mG5uIpbmPR9LuY5yiSgtGs32sbdwXa&#10;TtPBP0rQ+DXhzRfC/jXx5pug2nkw/wBvWrlfMZyWOnWuSSxLH8TVX4V+IviFD4D0u3s/hhI8f2VT&#10;9ouNehy5PVjgE8n2q58IrvWbzxx48m1vSI7Gb+3bUeTHdecMf2da87to/lQB31cf8IPueJP+xsvv&#10;5rXXN9K87+F3jvwPpdx4o0/UfGWlW9xH4tvRLDNqESuvK9QSCKAOg+NSu/we8WLEPmPhm/C/X7O+&#10;K6K1Qx26IR0UD9K5P4neJvDup/CnxN/Z2v2dx/xT17xBco+f3D+hrrYnVkyDQA+ub8QMj+P/AA6p&#10;+8v2sj/v2K6NmVRkmuY1RTc/FXSdv3YNLuZD+LItAHUU18YwaXcOpNDcrz0oA8m/ZLilFj8Qr+bP&#10;+l/FfXmX3Ec4h/8AaVesScDOK8x/ZRnjn8H+KHj6f8LO8UL+I1i6U/qK9Okx/dzxQBy/whkWXwxc&#10;Sht2/WL1uP8Aru9dVXE6db/F3w3Le2mieD/DV7azalcXMNxdeJp7eQrJIXwyLZSAEZxw5pNB8Y/F&#10;3XIrp/8AhXnhyNrW8ltyv/CWXBDMjYJz9hHFAHbnpXP+F+fF/iHH8Nxb/wDooVVt/EHxbzi8+Gml&#10;gf3rfxMX/wDQrZax9GvvinpfibWNUk+FCsuoTQtGY9ehx8ke3nIB/SgDttd8P6J4l02TSPEWk299&#10;aSDEttdQrJHJznBVgQecdRVfwz4P8K+D4DaeFfDdjpsTfejsbVIlb0yFArA1/wAe/EDw/wCHb7xH&#10;qXwyjWGws5bmZF1xC5RELHGExnA9asnxR8S4z8vwsRl/6Z65Fz+aigDqq52VA3xUt2P/AEAbgf8A&#10;keGsjxJ8TPH/AIZ0C+8R6j8H7j7Pp9nJczeXrVuxKIhY4GeTgVUGtfFKfxbB4mX4SP5C6XJAV/ty&#10;33FmkRs9egCmgD0QGiuRXxp8SQOfgzdf8B1q1/8Ai6o33xX8c2Gu2eg3HwW1Lzr6OV4dmr2ZG2MK&#10;WzmQY+8KANbxmxHjbwiB/wBBK5/9Ip66Y9K858Qa38S9S8RaHq0HwY1IR6bdzSzr/atjkhrd4xj9&#10;/wBcsPwzVzRPi14o17SYdWsfgX4paOZcqy3mlYPOO98D+YoA2fG2h6/qx0vUPDr2f2nS9S+1Rx3h&#10;cJKDBLEVJUEjiXOQD93GOchfh94l1nxLY3kmvada29zY6lNZyLaTmSNjGR8wLKp5z0xx71z/AII+&#10;F2g6xpdxq/xC+HFsuoXt/PM8WqQwXEyIzkqrMjOvAx0Y44GeKb4i+EHhDwta2+u/Db4WafHqVtq1&#10;tcsuj2dtbzyIJl83DsUXJj3ZBYbhkc5wQDpviP4ah8V+Dr7SWsVuJvJMlnGbqWD/AEhPniPmRMrp&#10;h1X5lYEdjXA/DfW9Q+E2j2Ph7xH4VuNF8OxrIv8AaGpPEHhmzuPmLbl4YITuIVi/8J3HJBbpNb+K&#10;fiDRpLG1Pwd8QNNqF6LW28y908L5hR3+Yi5YgYRugNWG1/4h6pbSWt18J4likUpJHd63F8wI5BCo&#10;wxigDrImV13KOvtXN/EmUwf2DMP4fEEH6q4/rXC+BrXxzpPji+h8M+DJ4dN0uEWk2n3njK4uIzIQ&#10;rqY1l3rGioQoCKvpwABXUa/B8RvFE+m2lz4Ns7SG31WG5muP7Y3lVQnOFEXJ/EUAaXi2K2n8Z+Gf&#10;tMStturhk3KDhvIbBHv/ACrph0rj/inc69olnbeN9C0uzvDonnTz2t5eNBuQxlTtZY5OR6Yx71Ff&#10;fEHxl4chtdW8ZeCbOHTZnVZ7zSdWlu2tt33WdGt4zszgFgTtJ5GATQBdvH/4vHpsefveG70/lcWv&#10;+NdQ33a5G7mjl+MmkSLJw3hfUP8A0osq6ySQKpw3NAHMeKbmCD4h+FYWb95LJeBV74EGSfoOAfcr&#10;XU15foq/F74jXWifEW1m8N6bDDHcfZ4ZLee6cxyYXDHfHz8gPFafijVfjDoWp6FpUfiXw47a1qj2&#10;ayN4buP3JW0uLjdj7b83+o29R97PagDE/aFP9h/Fj4P+N1+VYvHFxpN9K3Rbe80q9CrnHG66hs1G&#10;SASQOpFeqBlVMt91epJrwf8Aa+sfijovwLuvHniXxboNxa+D9e0fxLcrp/hqeGYQ6fqVtdzhSbyT&#10;kwxSqRtO4MRjmux8deMZfiN4euPhp4Q8ManLJ4gs7myvLvWtB1Cyt7SF4HUyM0tttc5IAjyu4nqB&#10;zQB6KLyzI3G5j/76FY+ufELwzod+umXUl9NcNCZfJ03Sbm7ZUzjJ8iNtvPrjNUYfgf8ABgLx8IvC&#10;4/3fD9t/8RVXxl4c8NeAvAWqp4F8PWOi3GoRrZQ3Gl2SQFZp3WCJyUA+68it7YoAx/hNouueKvB7&#10;eKdO+J3iK0s9U1jUr3T4V0+zRRbS308kLKJ7XzNrRsjjcScMPas25vPHNprGn+DPHutW2qXGm+Nr&#10;Oew1KGIRyTWcxuDEsyKqqJU2MpZAFYBWABJUesaXp9lpGmW+laZaJb29rAkVvBGuFjRVAVR7AACv&#10;P/i94M0efxt4P8borw6hD4ktrdpIlQefCRIQjnaSwVuRgjBJ9SKAPSK434Z/8j58RP8AsbLf/wBM&#10;+nV2Tfd6V5z4H8Y+EtA+I/xB07XfFOn2c7eJraRYbu+SNyn9k6eA21mBwSDzjHB9KAO+1N9mnzP6&#10;Qsf0rG+FEElt8O9IhkHzLZrn8zU9z4u8LapplwumeJdPuT9nc/6PeI/8PsTR8PXQ+CdMYN1s0/lQ&#10;BtVzfjhkHibwgr/xeIpNv1GnXp/pXR7l9a5fx5mTxX4KZG4TxNKzD2/sy+H8yKAOpHTiikDqehpa&#10;APJ/hNDKP2oPixcSfda30BY/wguc/wA69YJ4ry/4UTRz/tE/FB4+iNo8bf7wt5T/AOzCvT2+7QBy&#10;3w+kV/FfjYK27b4mjH0/4ltlXVVxk1n8TtB8Ratd+FfDOg6ha6leR3Ik1DX5rSRGEEURXalpKD/q&#10;87t3OcYGOYtM8YfGC81u+0OX4d+G0ksoYZGZPFk7K3mb8D/jwHTYfzoA7iuc0sgfFnW/+xf0v/0f&#10;f1BHr/xdSXbdfDXSNv8Aet/FDt/6FbLWNFcfFKz+IGoeKW+FySQ3ek2dpH5OuQ8NFLcux+YDjEy4&#10;/HigDu72xtNTtZLHULWOaGVSs0MsYZXU9QQetZnh34feB/CMrSeE/B+l6YzZ3Np9jHDnOMg7QOuB&#10;+Q9BWZceLfiNb2Ut7P8ADKGNYYmdkfXkyQAT/DGfT/PWm6d41+I2oaXb6na/C1GjuLdJY/8Aiex7&#10;sMARnKj19aAOwGe9c7rKj/hZOgg9tN1D/wBCtqqSeM/iVEhZvhDL8q5JGuW+K57TfGXxI8Wato/j&#10;nTPhHN9kjsrqMpJrdv5hLvFjjOOPKbv3/IA9Oorkz40+JQH/ACRq6/DW7X/4qqOsfFTxzos1jb33&#10;wW1HdqF6LW38vV7Rv3hR35/eDAwh5oA1PiNn7X4b/wCxkh/9FS10wrznxZrXxJ1yfSJLb4M6kv2H&#10;V47qbdq1jyojdSB++65YVc074seKNQur6wi+BviZpNPuhb3JhvdLK7jFHKNpa8Un5JE7DBz1xmgD&#10;ovHmi6l4h8M3Ok6TNDHcSbDE1xnZlXVucc4+XH41n+CPFHibV9Y1jw/4r0uxt7nS5YQsmn3DyRyp&#10;JHuBO9FII5GOfrWN4S8CWfjHWPEHij4jfDP7PJeaqh0231tbWeZLdbSBDzDJKqqZVlO0N1JOOclP&#10;FnwN+Htnot9qPgv4X6PHrDbJIJrPT4YpmZGBGHOOcAgZYD6c0Adlrel2Wu6TPo2q26zQXETJJESR&#10;uB9x0+owR2r5WsP2wfDH7MP7Q/h39lnxX8N9dhk8W3Bub7WvtNtcQWkrxXAjwiXEly6EWRLSMjH5&#10;y7sMMT9B+I/ijr3hrQ5tavfg94j2W6gtuutO7nHa7Pr2zWdDo2oXnjUfEd/2edLj8QCy+xrrl1e2&#10;n2xbfOfJ81EZ9medu7Ga3w0sPGUnWi5KzSSdrN7PZ6J9DmxMcTKMVRkk7pu6buk9UtVZtdfwO906&#10;+stSsodR066jnhmQPDNG2VdSMggjqKw/jLcGD4S+JpgD8mg3bcdeImrgbHT/ABxpvxXtrLwn4Kms&#10;YtPt2v8AVLP/AITKd7WdLgTRRxJAwMUah43kJVAVMaBc73xzP7QH7Xfg7wzqdx8APGcNrpmteIbN&#10;bCGRryeS3tpLr91D58qW7JGCzL95gAGBOAc1h5IMVjMJgYKeIqKCbSTbSu3okr9X2Jv2uP2m9L+H&#10;91bfDPQ/Ad54m1b7dpeoXlvDJFHBbRLqEBQSM2SHZlG1Qp45yMDPz14i+JFt+054yg8UftD+NPDt&#10;pa6LPLL4d8EzNDttJiu0ylmAlmbHH8lUFlPtPxn/AGLtHv8AxT4n+MjfGnWrGfXtS06VrG81aG1t&#10;UEc0QEImeGV03YAjC4Ak2gA5OdTTvgl8Nrz4BHwtrH7Neg3PhHxPa2lz4jttJ1OSW+vhhGWaYJax&#10;GdwVUud+dobGfun884q4Z4r4oqV8BHHrDYOaSUqUb1ZXXvJuVlHqvd37nyGIy/iDMcf7SrKPsYtt&#10;U5awlb4OZRs2r6tN28j5o1T4yap49VNb/Z+1GHWry10e8hsRJD5Gn+cpUY3MFAIAOeQuBWX4M8J/&#10;tO/tKftn/DXWfBWlWM3g3wZqFvdfEDxHY3kDJZ3Mdsx+ywh3/eb5HIbaHKjByvBpdX/4J+/tS/Df&#10;xT4P+Ef7MPjvwtd/DPXprya08Q6oskd9otjcvvkQRbmW7kWB/wB252qzAb1Xkn9Avgr8JfBv7P8A&#10;8HvD/wAJPCMtyNJ8M6PDY2s+pXHmTtHGgXzJZMDLtgszYAySRgcV8d4d+B+F8PeLqmcOpGrGClGh&#10;f3p8sk1zTdklJK9o20u3fY7of2pxDllDAZlQjTjRrOtJqNuea0jGNpSXs0kpbJ83RGf8bPA3w/8A&#10;F6+G4PHvhDS9WWPxFb/Z49SsY51Ryr8qJFODx1/nXl/7bn/BTj9jz/gnXbaXonx68V31pqWrWck+&#10;i6BoejS3NxcRR8EqFCxxjOFG91GT6Zr0e5l+J3xKvTd6E+gafZaP4klWA3kc9xLKbeR48sFaMLu+&#10;9jnAI5Nflr/wVIf4Pftz/wDBRfwr8C9a8X+D/GEfw+8FzTauPDcMhY3V1dBfscrx3JbfGsSuE8wY&#10;M5yozmv3aVfD4XC1sVim/ZUYSnK2/LFXdvN7I9DOcU8uwvtaEU5ycYpOyu5NJXeml3u2rGd+2x4Q&#10;/ZU/4Kd/BnVv2gPhX+yn4y8P6jcatZ3y+LvEWvG3vIJXnCTrHp5mnt0ikU5LRshkkG8rgK7Xvip8&#10;CfFGlfC/wr8N/jR8dPGGmeCfh3PFrNnpd5cW93JCLZDGojnaPzo2xJtCCTy8MBs4BDP2mvF/i74A&#10;/swH4d+F9HSz1TxRYqLXQH0SXzLGOAYD7/tLdlA+4ffnNeq+NbvRPi18OfDOleJvDWva5c+MfD9p&#10;pUnmaPd29nAXRHe5eZoMDBxgjIO36Gv5M4j+kVxxUx08TktX2eBlUqQppwjOoqaiopyc07NRUldO&#10;19tio+CeeVY5PmHENSVONatL21KlOKpzoqTlNprSV1bV3bbbRD48+GXwT/bG/Zs0nWbFtVttD0m4&#10;/tGCDS7qMzzcBSXMrEcAcgfgK5/9nb9nX4MfGL9rjSP20Pi5pmsaH4O+CmniPwrcLYSTRardW2/e&#10;7bYnZ7e0XYxmUIDNIAGO1lo1DxJ+zF8DPAOj/s+eDvhHBceINWmXRNFt7qzjkmv7x22DYNhZiWz8&#10;zYCjJJFfdnw9/ZN8PfDf9jCT4LXGn6dpuqSeC59P1LWtO0+NpFaRCX+YKpkCseAcA7RX1v0deF88&#10;4aoYvOMZSq041m1hpVPdvSq61JxSdmp2S5n302M+J+LMv44z2ll/DeIlLKMvVR0qVlGmqzbik5NJ&#10;tpbq9kzJ/Zr/AGmPB37RPjzxB4d+H/jfxpoqSTTajpcd74ftrWK9tgyJJLELm3eU4d1BD7eXGBjO&#10;Ou+Is/jzQ7fUPCPizxPHrFjJq2iXek3UsSR3Ua/2rbK8UixRpGwBAKsoz82D6ng/2Mf2Z/j78N/F&#10;Nj4t+Keu+G5dH03wzLY6DBpDSyTzrcyQTNJNvjRYSvlBditIDuzuG35vWP2l/BukeIfCWkeIboSR&#10;32jeKNJlsrqFV8wB9Qt0eMllPyMDyBjlVOcqCP3LK6ma1MLzZhTjCpeStF8ysm+V3tu42b7PQ2ye&#10;tmFfCc2Mhyyu9LJafKUl+OvZbHpifdrkf+a7yf8AYpL/AOlVddEMJgVweseKPDfh/wCPSx694gsb&#10;EzeEv3Qu7xIi+LrnG4jOK9I9Y76uV+EUTx+HL/zR97xRrLL9P7SucVrWPjTwfqDeXp/izTbhv7sN&#10;9G38jWb8LZ4pfDV1Iki4/wCEi1cbv+4jc0AdNXO/FUp/wgd8JP4vLA9z5i10O5fWuZ+K4M/hiKzQ&#10;/wDHxqdrH+cq0AdMhyOlLTVdSoINOoA8nihmuf247qfP7uz+FNuv0abU5v8A4xXrA6dK8v0qaN/2&#10;zvENsPvL8MdGZvYHUdUx/wCgmvT16UAcppzg/GDVgT8w0W1G30G+U11lcj4lsPiBYeM28R+DtB0f&#10;UI5tNjtpV1LWJbRkZZHbI2W827If2x71VtvGPxhk8TN4cufh34bSRbNbnzI/F1wylS5XH/HgOeKA&#10;O4rn9bI/4WDoYz/y73X/AKCtVf7d+MKTbJ/hvorR/wB+38Uux/JrVf51k6xc/FK48X6Xr0fwthkj&#10;soZ1k8rXouS6gDG5R0xQB3txGs0LRuOG4NYmifDf4e+Gb9tU8OeBtI0+4YlmuLPToonJOe6qDzk9&#10;+59aqReJ/iZL9/4YQw+8mvR8/wDfKGqWheP/AIha1YyX1n8LUKx3lzbMP7cTO6Gd4mPKDgshx7en&#10;SgDtIxiuf+I67tP00f8AUfsf/ShKpy+LviYDj/hUMh911y3/AKkVztx41+I3j3SYptH+EkirY+IN&#10;s3na5bglrW6KSAfUxtjn8qAPUF6UVya+MviUBz8G7n8Nctf/AIqs/wAQfFTx14Z02TVtS+DGoeSk&#10;kaEx6xaMdzuqDjeO7CgDW+MxP/Cq9eA/6Bkv8q6YZ715z4+1z4neKfBOpeHbP4MailxeWbRRtJq1&#10;jsBI6n99n9KuWnxZ8WXGqXekL8DvEkk1ns84299phHzLuHL3i9v/ANdAHUeMtDl8TeEtU8Nw3Kwt&#10;qGnzWyzMpYIXQruwCM4z0yM1i+F/EnjL/hMJPB3i7S9Nj26Wt3DcaddyPu/ebCpV0XHr1NZOn+Gm&#10;+Ifja61/x98Lbizs4dPjgs7fXTaTkvvZmKLBNMFGCM5IJ96vaj8C/hFIZr6H4X6B9qaFo1m/suIP&#10;3wN23IGf8aAOuuYY5ovLkRWVhhlYDBHofWvhH9pT4qt8JviRefA/wBp3iCO6vx9o1aDwzqjT3L2C&#10;kraxReS0t75rL8wDbFVYikfyDDfWOn+PfFvgr4eQ3fiP4SeIpJNJ0dXvpFu9NfcYovnI/wBLGc7T&#10;j1ryj4V/s8fELwt+0XrX7Q134XFyutG4ks7CSS3tWtvOIOXeKWQSkIAv3FJwCSTyefF4KGYYOrQl&#10;UlTclZSjpJej6Pz6HznEdPNsTRpYbBR0qSUakr/BC120rptvZW2vfoemfskWevWH7O3hmDxd4hk1&#10;K/SzcTXVxqDXUi/vXKxSSuSzyRqRG5JJ3o2STyeF/wCCmPxF8V/Dv9lvUv8AhX3ildL1rWL230+0&#10;kW0llmuEkbEkMPlqdkjRhgrthV6kjg1x/wC218B/i98arTTvB3w38HQ6fqF7qQ1HUIX8YXCWt0kQ&#10;VWJhUCHzMlDuaMkhTzkCpPGnwH/bE1/9mrwT8K00TwzqniLQZIf7b1HW/FdwsVwixSIdjrbvI7jc&#10;oDOozgucHis8VLGUctqPCRcqkY+4m170rNJXve90rtpb77kVp4zlq5dClJRjTVql73e1ujbS13PM&#10;/wBnu9+H/wAJ4vFUOiRw6foun/D43vjC1t/M8mFzPE1szoxx50i/bOmS2G75z5r4eaH48eHviB8Q&#10;NU1q08N6348vWVbeKVYLm2tuPLBDkNlIkiTtjYeg4HYfGb4G/FT4byaD8LfEngPXPEN54qjivfEn&#10;/CPaPeXOiQPbNHb6dam7EO1CryTSu0gRjlWPyxjEl7+wN8HG+FuufEz9qj4d/wBtRnxD9o/snQfi&#10;Fqdp5a25eKKyhhtoYlnyxlkKs3zvJydqIF/IcTwzxDmnCEeGcwxNSjFxjVr4mTU7tS5/ZRu1eKdn&#10;Jt6cqWzPmcDis8wfFOExFCjCNPBzlV99OMObltB2u00k7tXet29kfOvxM+NWieCNVk+IHgP4eaz4&#10;lsfhhY241Dx3eaHO2lK0LxpJD9sCFXlkkRYxHGWYvt3ABWZes+Fvwq8Xf8Fcf2c9N8RfDNfD+m38&#10;HxAll+L/AIP8aWt7aQwstpts4kCQSC7aFZTMFJRGZ8llZQR9neGdN/ZJ/ag/Yztfh18M/hoNO+Hr&#10;+KtP0q58MrYtpfkGLUoN8WIWUg7hksrHcc5Jya2viBrPwG/4J6fBm+0T4O+BVj1TWLt59L8P2d0Z&#10;bnULx8KZpXuJdxjQY3Mz4CgIuWKIf2Dh3K+EeDsDhsZgoOOKw1ONOFaUk4ukrylKV3ypuT5tEope&#10;hjU4awVHEYrNMfXUqOJc6tWXM42nUav7NRtaNtFrftuy98Dv2ddL/Y4/Yh0j4CW+vHUI/DOmrFJf&#10;bCgmlafediO7bRubaq5PbvXpnj740/B/4X31novxJ+KHh/QLrUo5JLC31jWIbV7hY8b2QSMpYLkZ&#10;x0zXwj8Qvih8UPiD+0d4NsNY+MF5Z6lrHiywgtfCNr4ouls5BJC8xBs4SqzRQKPMkMmd3l7iVCjH&#10;mv7ZsH7Vn7OXx1+Jnxe/aP8AFNvbaT4oUwfCrxb5TXllYFLQyCyjhafdaS5jmYAoQ5JZSxyB49Hi&#10;r/WLI6+cZXRniJ3lyw5XF1JKSV42TvHXmuk3ZaI+njnkI4eChFQpqcIOcneMISS9+XLd2S3T1XWx&#10;y/8AwUp+H/wF/bH+L/j4/s//ALLXw51Oy8O+GLq58QfEq6029WbVtREUjtHbPazwROylVU3JWcly&#10;AAdrCuJ/Yr/4JxfBbwnJqOp/CL9q2/urXWrzbq2j6H4mmaK6smkWSKzuUWFBOFAX5iqBjkYCkiva&#10;pdf+Jfj74b+GU+FXjvwLLaeJrRH8T6nqWltp8k8ZhwHMT3JyX3Z4VSM5wDkV4z/wTz8F69+yr8Or&#10;zx94x0q8vdSur2TQrGK10u4aEJazPDLL9oWJ0OXRlypOBk81/P8AxJ41eIeZZbjaOWVXgqkOSnCi&#10;oe0nJptT55TiuVpptWirJdHqfT5dwX4d4jgfH57xDnEJ1Ityp0sPUjFNOXIoyslO0k+Z8zXoeyeP&#10;/wBlzwf8YP2l9C8P+PfCdzN4X0vTnbSbi1uTIkjLIWdXfceS2c/TFe2fFb40+EPgr4Yj8JeH9SNs&#10;IYdkKJbM8oJGFVUVSe3pXHzXPw3+CVq1/wDEbwxoWuNrWsXV79obS4BHaQzTs6wiSRQZSPMCg4G7&#10;A6ZAry34/a34F1H4z6H/AMK7+FjamusSRWkNv4b8Om4uYyImkL7YFLhQq/MdpxnnGK/nfIOB+IvE&#10;bNaFCoqk4KNWVOUrqE50/emot3XPL039T53xd8aqf+rWD4ZyOurYaNKjGjSvZKSvzQW6SXxWTbOc&#10;0fwt8U/jJqHi6+PhnUv+EfsY7S2juoYAv2w7HmmZxPHuEivKCCnRSrda+v8A9iH4/fFDxh8NNe+H&#10;XxA8crrY0XS7jSyNQVFvsfZZri0vN0aASxywJJC+8lxNZuwO1sDxDQf2sP2dfCmn+G/BPg69bUvE&#10;ev3k0enaPp1wTMJppSscU6EZVlUojM2EUpgsDX058Df2DdA+C3we8ZeI/GmuanfeLPFWnwX2qSzX&#10;kM0ekSWtvL5VvZlYUVYkea4IZlMjec25mABr+0fC3POPM2qYuGeYGWEwdOFOGGhJNfBaLa5rOzit&#10;XZJu1kfmPh/wTheF8+p4jJ8Y60KlN/Wk17iq2VuR2953u3rpqtNj6V+H/wDyIujf9gu3/wDRS0U3&#10;wCSPAui5Un/iU2/PH/PJaK/WT90No9K8J+B/xB8N+Gfi98bNL1dNRWRvilC3mQaLdTRY/wCEc0Tr&#10;IkZQHjpnPT1Fe7V5L+zf/wAlP+OHH/NVo/8A1G9EoAp6Z8Xfhyn7TGsT6j4st7NY/B2nxxtqDG25&#10;a5uSR+8C9lU/lXet8bfgwJ/sx+LfhjzP+ef9vW278t9P0D/SPib4huRBtWOzsLbfj7zKJpCPylFd&#10;I0aelAHmUnxr+GuofHnT/D9j4+0KVYfCd5MXj1iFvme5tgF4b/YP5V6DD4i8Py/6nXLNs9Ntyp/r&#10;XB3Hh/TtZ/agu5tR0aC4ht/ANurfaIVdd0l7Ngcj0iNdbcfDP4c30XlXvw/0WZf7smlQsP1WgClq&#10;clpdfFvQSJkbb4f1SSPaQeRNYrn8nNdUv3a801L4LfCf/hb+iNH8MfDqx/8ACN6qHiGiQAM32jT8&#10;H7nYZ/Ougj+BvwTR/Oj+D/hdX/vr4ftgf/QKALHjdFfxF4RZh8y+IZGX6/2dej+tdHXmPjP4OfC2&#10;68c+F7GH4eaTCv2m6uJPsdikJIW3ZASYwD1lFdNF8I/BlrH5Vn/bFun/ADzt/Et9Go/BZgKAON/a&#10;i8O6F4t1f4W+HvEmnx3dnN8TImktpvuuU0vUnXP0ZQfwrsl+EXw9ji8q18P+Wo/gju5lA/JxXlH7&#10;Qvhfwh8OfiL8JfE7anr2yP4hOZvtWvahfIFOk6gM+S8si9WHO3j1AzXf2fxZuPiHqsdp8Ftc0PUb&#10;dbNp7i8umkeMESbNg2Ywcg5zzx0oA6fwv4J8N+EPtDaFZvG10VNxJNcSSs23OBlyTgZOADgZOBzW&#10;F8EmsNe8DTarJZQsZvEWs8tGOcandDv9Ksz3nxuitGaLw54VuZlX5A2tXMKMff8A0dyPyP0NcV+z&#10;1r/xYvfhtt03wPoltNHrGoNf6fqWp3NrNZzy3cs7Qsn2VuAJRtccOpVwAGAAB6yNG0n/AKBlv/35&#10;X/CuY+Mvhzw9c/CrxMbnQbOTb4evSvmWqHB8h/anjU/joOP+EH8J/wDhV3I/9sK5f40a18fYfhX4&#10;k+zfDrwjID4fvfML+Mrldo8hun/EvOeM+nOPU4AO3+FsSxfDPw/FGBhdEtQNo/6YrWJqOgfEzwrZ&#10;atf+GPGeiR2rTXN7Hb33hyaaRWbLlS63iAjP+yOPzrZ+EyyJ8LvDqzNlv7DtN3zbufJXv3q/4wOP&#10;CWqH/qHT/wDos0AcBoeo/tHax4a0vxXpureDdQW80pLlrObTbuz3SOiEIJBNPtUfNltjE5AwMEtk&#10;/Fbxb8btP8V+GZ9O8AWMLx3N0Z7izuv7R/deQclYna0YkcFvm4A+UOcCu/8AgtJ5vwh8Myf3tBtP&#10;/RK0vi2ON/GnhsNHn/SLoH6fZ3oAyPCt98VfF+gWvijw78TfCs9lfQia1m/4Qy6Xeh6HadQBH0OC&#10;O9ZXinwp4r1jx34YtPihqXhfXtNa4uQtjH4WeLEnlZDEy3Uy8AH+HPPUVW+ItzrP7OehN4l+G/hy&#10;81TR9whPha03SGCdyVhNvliyI0pRGjRWwG3KnykNz3wttviN4l8b6L8S/jV8OtJ0XxFdahNa2s+n&#10;5EsunrCzxJKC74ZWd8/NyecL0rP2sI1vZa3tfZ2t67J+V7mUqqjWjTs9b9NNPM9X/wCFR/Cnb/yT&#10;Lw//AOCWD/4ivIvDv7H3gzx54C0zXLjxrrli+t6NHcaiunwaeoeSeJWk2lrVmRDkYjUrGNowgyc/&#10;QGT90GuW+CrvJ8GfCUi/xeGbBv8AyXStDU5b4cnwR8I/EvizwjpWh6rHC2txXO6y0O8vPMd7O33u&#10;8scbhpGYMWLNuycnqK0vGninT/EQsbnQ7vxFpt5p90ZYZm8C6jOpyhUgoYVyMMecjkVp/DK61DWp&#10;dd8V3lrDBFfa5PFbRRzF2KWx+ylnyi4LNCzbRkAEfMT0t/EvxbqXhHwz9q0HTWvNSvLhLXTLfaSp&#10;nc4Vn5GEX7zd8A0Ach+zwfFHxF8I+G/jf8QfEUF5fah4d3W9rDpP2VLfzzE78MzNn90gGcEDOck8&#10;dT41+L/gHwHKdN1fxHayao0Pm2+h2twj39ypO0eVBne+WwMgY9SK5vwL8AdU0DwnpPgzxL8RtSur&#10;PRdNW1sY9JuptOY4Ay8rQSjzT8vy8KoBOVJOR02i/Dr4b+A1k12x0Czt7iGOR7jWLhd9ywbBkaS4&#10;cmRs7QWLMfuj0GADhdE+LPiTxZ4n034o2/we11fD66Pf232y1mt57iMtcW2DLbpJvzmGQ4h87K46&#10;H5a2/B/w81PxlDeeL/iu1xJdahJ/xLbHZ9lk0q1WUSRIrRPuWTcFdnDByQoONoAw/htrmieAPENj&#10;4V+H/jDWvFWgzabe3DWltBa3CWMnnwGPEkUUbYYSy43u+4Lx90mu7uviTcRL+6+HHiab2SxjH/oU&#10;gH60AcjH4Y+MXhTxnbeFfDvxZSbT76G8vIl1bT3umtUiaIJCHkmMsm4zfM7OflTChS24ZPxzt/2g&#10;fGPwZ8SeH/7C0XSobjSJYtQuv7UdpjbhT9oMSeS6nzIg6qrMpXdkkHpqfsp+HvDknw6g8bf8Ihb2&#10;mt3d5qEd9fS2Ua3jj7bKdksi5ZsAJxkj5R6V6B45g+0+B9YtT/y00u4X65iYUAeW/s+/C99a/Z+8&#10;F6npHjvWNHj1TwDoyX9vpht1EmLGJcq7xM8ZKnGUZTwCCDzUOi+Ifh98BPG3i7wjpEci3B0m1n0f&#10;R4I7m9uJwkcxLYUSSFd5ALnjJ65rS+E3ivWvB/7H3w51jw/oEepXUnhHw/bR20t4IEBngt4g7ttY&#10;hVLgnarNgcA9KXwdJ4j8K+I5NY+J/h3xPqWuCS6EN9ptoJtPELzsUWFEdmjxH5YIkAbIJ560AW2/&#10;Z58PfEHVZPGnxktrPWLq8t7PNnDa3FnbqIfMdVli+0OJ8NKeHyoI6ZJNWviD8OPglonhW6sL7Q4d&#10;Kl1VDax6jo+neZqO5wOYmWOSRnAVccNjaPQYj+KXjjVda8If2fomh+JtLa51CzhmvPsrW7JC9xGk&#10;mHDbkJViNwwQehBGa6nRvhj4L0PVo9ft9NmuL6GNo7e81K/nvJYVb7wRp3cpnvtxnHNAHnHhDUPi&#10;B4Q8Wa9r3hy41TxF4dTTbOa+bxPpstheecvmrI8Lm2jWUJFFHmMpks+fMH3D6G3xZ+GB0O3125+I&#10;ehR2d7vW1uJtWhWOQqxVlBLYJDAqQOQQQeav+LvFugeCdCm8ReJdQjtrWFcNIxyWYnCoo6szH5Qo&#10;5YnAryDwN+zz4g1vx/d/HKW+Ggf2p5cmneF9RtXu/wCzNskr+YQbgxJM7zO7Ki7Yy2FJO52APT/h&#10;Jewah8M9FvLZ0aOSxRo2Vshl7EeorM+GF+bn4nfES2+xSxiDxBZqsjgbZc6XZtuTBPALFe3IP1p3&#10;ijwV4x1Tw/c2er/Gi+0u1MLG4vNJs7a1mjXHUSyLIE+uOB3HWvPf2HLrTr6f4iXmn67fX3meMk8w&#10;6hqrXssRGn2gCmYllckANlCY/nwvAxQB72TiuH+E+maddDxM1zYQyE+LL7mSIN3X1FdxXH/CD7ni&#10;T/sbL7+a0AZvxu+F3w51T4XeJPtngTRWkk0S6XzpNJiZgTE2CMr19Petp/gt8HpYvKm+FHhp1/ut&#10;oVuR/wCgUvxct3vfBcmm7tq3mpWFqzeiy3kMZ/Rq6cdKAOXT4J/BuKEwwfCbwzGp6rFoduv8krnf&#10;+FSfDOz+KNvYad4ThtlbQZn8u1keEf65B0Rh616VXMvCx+L0M7H5V8OzL/5HjoAhg+D3g21ctZza&#10;5Bu/ht/FWoRr+SzjH4Uh+D3heOTzl1nxUWz38caqV/I3OP0rrabJkrgCgDw39mXU28AfCXVLDTdM&#10;udSvLz4qeLodNtZLx2eVv7f1Dl5ZNx2hULM7bjgHgnivXvBHiKbxV4at9cuNPW1km3CSGObzFVlY&#10;qdr7V3rkcNtGRg4FeT/sh+FINT8Kal491HVLy6aTx94sl0y0ldRDZCTXb/c0aqoLMwJ+Zy5AYhSq&#10;kg9xFZeOvhzK0Oh6S2vaG0kjwWNtNHHe2RLZ8tDK6xzRcnALIyBcDzM/KAbXjPxcfDS2tlYabJqG&#10;pahN5Wn2EUmzewG5nd8ERxqoJZjnsAGZlU5vwiu9VvNH1ObWbK3t7oeIL0Sw2tyZo1Ik7OY0J/FR&#10;R4V0jxBrfiSbx74v0r7DItubbRtOa4WR7W3bY0jSbMr5ruq52s6hY0CkEvuxfCPxK+G3g+41zSvE&#10;3xH0WxuB4ivJGt7/AFaCGRcyZ+6zAj8unegD0iiuVh+OPwXuflt/i54Zk/3Netj/AOz1Y/4W58KP&#10;+im+H/8AwdQf/F0AJ8YJFj+E/ict/wBC/eD/AMgPXQqCOtcD8VPiT8ONW+GPiKx0/wCIOizzS6Jd&#10;LFHDq0LM7eU2FA3cknj15rvImB6CgDA+MP8AySTxT/2Ll9/6TvW7YcWUQ/6Zr/KsP4wHHwl8Uf8A&#10;Yu33/oh63LAk2cWf+ea/yoAmrlfEmf8Ahanhsj/nxv8A+UNdVXL+Is/8LT8N4/58b/8A9o0AdM3+&#10;rrzn4T/ErQ7K3t/h/wCJIrjRdQVnTT49aVLf+0v3rg/Z1Zt0hXAz8o4ZSMhga9Iqjreg6P4h02bS&#10;tasI7i3mGJIZlOD7+x9xQBbjmil5SRWxwdrU+vLfhV8IPA50jUMWmoxqddvNscOu3iKv709hN+Z7&#10;/U11DfBjwA33rPUT/va/eH+c1AC/ErjUPC8i/wAPiiH9YJ1/rXTOMEEH8q8+8UfC3wZ4e1Pw/rOl&#10;afcrcQeIbcxtNqlxIBkMp4d2HQ9xXoSdTzQBzOqfCXwnrOtXGvT3WuW9zdbPtH9m+J9Qs0cqMAlI&#10;J0TOOM4ye5NZM/g+z8GePfD7aLreutHdSXCXMOoeJr67jcCPI+SeZ1yD3xmup8Z+JrfwfoE2v3Nh&#10;c3SxNGi21mE8yVnkWNVXeyrksw6sAOprjNf8S+OtT8TaHq1t8EfEwgsZJnuQ95pWTvj2rgfbeefe&#10;gDqfihE0/wANdeiA/wCYPcn/AMhtU+oeHNE8XeEf+EZ8TaZDe2N5ZrHd2twu5JEIGVI71xfxT8Ve&#10;ONR8I3Edr8OvE+nWaxyNrEkE+ktM1qI23qm+4ddxHt68it3wt481G+1i38N6x4K1DSfOsWmsZry5&#10;t385UKAqfJdgrYYHHoGoAfH8F/hok8dynhdfMhiMUMguZd0cZK5UHfwCVXI7lR6CuVu/hv4I8WfF&#10;CHQrLwpM2m6FDM+tzySOY5bl44/ItjvbMi+XLJKQo2qwjyckqe28QfEjwL4Xnay1/wAV6faTrtza&#10;yXS+cd33QEzuJPYAZOOM1w+m/FXwbo/xdvjYeK7KTTNW09LzULieIo1tMm2KKNZc4cMqufK25Rgz&#10;Mw8xQQD0zRtJ0zQtOh0fRrCG1tbeMR29vbxhUjUdgBwB7CsPx/B53inwTIT/AKvxNK3/AJS79f61&#10;uaLq2m67p8OsaNfR3Vrcxh4LiFwyuvqD3rE8erE3ijwWZHZT/wAJNLt2tjJ/sy+49/pQBH8b/CVv&#10;4++DPizwJdL+71nw3fWT5z0lt3Ttz3pnwF8XXPxB+CXhDx3f7vtGseGbG8uA3USSQI7A++4nNdPd&#10;xJPA0LruV0K7fUYrzD9i+dovgVb+GpeJNB1vVNLZMY2LDezCMdB/yyMfagD1aub+KcIn8KohP/MY&#10;00/lfQGukrmfio06eFlNuq7v7Y037zYGPt0GT0POOnqaAOmX7tcj8Wf9d4W/7G60/wDQZKsr8YPh&#10;Mqc/FDw6PUf21B/8XXL+Ovib8OPFGp+E7Dw14/0XUJ5PFlsUhsdUhmdtokzwrE8d/SgD00niuF+H&#10;djZXfj74htdWUUrDxVbj95GD/wAwfTvWu6rjfhn/AMj58RP+xst//TPp1AFjx18O/AGpeHNSuNS8&#10;EaPM4sZj5lxpcTkfIeclaoeDfgv8If8AhDdLt5fhb4dkX+z4T+80SBs/IP8AYrp/GSGXwjqkQP3t&#10;OnH/AJDNN8FIYvB+lRk5K6bAM+v7sUAZUPwS+DVsGW2+EnhmIN97y9At1z+SVzni74Q/C6w8W+E4&#10;dO8G2lq02uzbhZ7oQVGn3eeEI9q9MrmfFsBn8f8AhRj92G4vJfx+zMg/9DNAEUXwd8FQS+faDWLd&#10;vS18TX8Q/JJgKST4O+FZZPNbWfFWevy+ONVA/L7TXWUUAeG/CKSz+G/j/wCLWsxw6leJ/wAJLp8F&#10;rBJeSXNxNIbSFUjDzueS8gGWYKuckgZNeqeBvFGqeJIbyLXNFh0++06+NreW9vem4j3eWkgKuUQk&#10;bZFzlV5z1GCfMfg34Zj8R/HH4la5qOq3UlvpfjSAW2mhlEAmGnWx81sLuZgH4DNtHXbnmu61HSfG&#10;nhPX7zxL4Uto9Us9QnE2paO0gScSBFj8yB3ITJVEBjYquRkOOcgG54v8V2/hPTRezWNxdSSTLDa2&#10;lqu6SeVvuoueAT6kgAZJIArB+HOpeINT8a+IpfEuj2tjcxwWKeRZ37XC7dkjZLNFHz83TBA7E5o0&#10;q38V+NfFFrr/AIj8OzaVpum7ms9PvbqJ5pbg8ea6w70CqM7cSMSWz8uBmjH4/wDAXgX4peJLbxd4&#10;80jTZLy1sLiOHUtShgY/LLGSodgSuIx687vwAPQqK5SL46fBO4bbF8X/AAuzf3V8QWx/9nqwvxd+&#10;FBGR8TfD/wD4OoP/AIugDV8SNt8P35/6c5T/AOOmofBJz4M0kj/oGW//AKLWsPxF8U/hdcaBfRw/&#10;EjQmLWcoG3WITn5D/tVteA2V/A+jvG4ZTpduVYNnI8teaANK65tpP+uZ/lXPfCDP/CuNLz/zzf8A&#10;9GNXQ3hxaSE/88z/ACrnfhCP+LdaWwH3omYe2XY0AdNXK/En/kLeE/8AsZ0/9Jbmuqrl/iN/yGPC&#10;f/YzJ/6S3NAHTSNtH/1q850b4j6R4S+I/iTw/wCLbO40yHUPEEf9n6xqO2C0u3/s+0/dxs7Au3yk&#10;ZC7cgqDuBA9IqvqWn2WqWkljqFnHPDNG0c0MyhldSMFSDwQR1B60ASW7o6fu3DYPY596kryvwB8H&#10;fAa+MfGohsb2FV8QQDbba1dx5P8AZ1mdzbZRk84yeQqqOigV1TfBnwC/3rXUm/3vEF6f/a1ADvjK&#10;N3w21Uf9MV/9DWunI+WvN/iP8HvAdl4J1C9tdOuxLDGHjaTVrpwGDDs0hB/EGvRW3+X8poA5nxN8&#10;OPCniPWv+Eg1SfVre8a2W3abTfEV5Y740Z2VWFvMgbBd8EgkbjXgXxo/YH+F2q/GTR/2gbrxt4qu&#10;Gh8QaOs3h+912W5s7lhdwxK0hm3yMArZ2l9pIBPGQfHvjH+2X4rl+KXxB+Hf7VHibRvCfhnRNfe2&#10;8J6HfSHT7nW7Ih1Ej/v2N0rA/IoCKxOSh2q1dp4L+L/hz9nH4FaL8MvEuiagNU/ti01ux8Mwatpc&#10;t8lkbyO5SCG2W9MzYRcAhAoJ5wMsPn8Pn1GtnWKwM6EksOot1ZRSpNtX92T6w0belu58ziMVluaS&#10;SrxjKlBt3cleM4Oy5o9L3du9tj0v/gp54e8L6p+xV4w1TxLp6TTaFFbapoN2zEHTdTguY2s75RyH&#10;NvPsm2MGRxGUdSrMD+clp4q/4KC/HDxr4V+AHwy+J3xW8ReGtS0VI/E+k6aEs7SJY0Ai8zVo4Yza&#10;IQMuiTB5cY2uW2n0D9vr9rO8+P3jjTV8SaT4k8MaTp93bp4e0XWrq2tpIrzzFMlw0UVw6yXAXOxm&#10;LLEQCNuWY/U/7HPx38aeHfEXhj4WfETWNU1PRfEen+T4P1bVo7NZzNFCZTDI0EjGQtErMrYJOxsm&#10;vXynxK4cyXMsJTjy1pYj2ipOUb0pSVvhla7cbXXK0vNn5zicfHjriaVPDYivQoYf93JwlGMajlpe&#10;97qz91NJu/Y4vSvg14m/4J2fsi6D4Nu2sfF3idtXvng1LWNQuprXSFlLSiCJWljmnRFwoy8ZY7j8&#10;uVWvU/g/p+kftK/CzwHefED4WQ2+qasq6xrVuvnPaJbwzOIZE+0E5WUrFImMsFIOcYY9VdfH/wDY&#10;e+MXxf1z4Zax8QPDOs+Kfh+u3VtL1TlNNZztJTzl8pnydjNGWYE7GwflravviZ4C0z4jaFqHh7X7&#10;NYZrOSyvbe4tWjFrbr8ykMSDEwYKvllfm/2dtdeIlmFTH1auJtaVmko2abu2/R3VkklY/TcvwGKw&#10;+YSqRxDlQUFCMHZ2cXrJy+Jt7O7PSPDfhfw94Q0xdD8M6Nb2NqrM629rCFXcxLM2B3JJJPc18X/8&#10;FX/2R/gZ4M/Yi8a/En4Z/D3RfCer6LqR8QS6roFuNPmnnnuIhdPLLAFdzKNu8k5OxTkFVI+0PDfi&#10;fQPFum/2t4a1aC+tfMePzreTcu5WKsv1DAg+hBFfP37fvxn8J6V4ctvgBrfw1uPGJ8YQyLqmhQXi&#10;26PYAhWEjkFk3MQqkDOVJBGKqjmWHyerHGYiSjTg1KTk0o2TV+ZvSz2d+5rxBDB1MpqwxNuWUWld&#10;X1e2i1vfVW10PnX4HeDk1zwB4NxBY6raWehywXl1dSmSWNyz/wATkt36knNebfss3X7Zvxh0O8tP&#10;gl4R0/VrXwT5Wja9NqWtx2xS4hD4jtoXt5RK6rjLGSLlgDgYavYPC3/BOTx/8QPAul+O/gl8c7HS&#10;bHVY43trHxJ4eeS6062K8wu9tdiOaVG3LkKiH3I3H27/AIJqfBa3/Zz8D/EH4Gya+2sahoHxOu21&#10;bWmt/J+3z3djY33miMfLENlyiBFJAEfUnLH8H4V8E8rwed5pmWe+xxlLFTlKlTSl7ilKUua9ox+G&#10;VlyvTc+NwNbi/i7LMuy3NKc8LRwVJQjUpVmvau1lJcrul1132aPkPxB+x9+0x+0DHdXWpfsc6rbz&#10;rtW0vvEV1plv5F0fvzxg3RlTaQjFlUZIG0tzj9LdD0HVNG+FFp4Z8Q6m19eWvh+O2vr1s5uJVhCv&#10;Jzz8zAnn1rolREyCP/r1kfEHWY/DvgbVtdlVStrp80rB5NowEJ5ODj644r9uy7D4fKckw+UYSPLQ&#10;oJqEeaUrKTu1eTk7X2S0PY4U4Hyng+piKmEqTlKu1Kbm7q6W6SSSvu7LV6sPCFysXgfSHmdVX+yY&#10;CzM2Mfulrzbxt8c/hZ8VfCmoaH4C8Z2eo3el+I9GF/b28x8yH/ia26hipAypKsAwypIOCcV85ftM&#10;/wDBRP8AYu+Jfw4vv2NfB/xevdc8V3lpZ2y2Oh6fdxR6nHBcQm6ihujGIbhPKSQyRq5DwiRTkE42&#10;Pg/4E8DeDtP1L4l3nifw/p2pa7qXh3S9P8L2ur200tvDDqkDIreXIQZWMhyq5wBXPiq2OwmcUcHP&#10;DT5JwlJzekVtyrXVuTvtslfU75Zziq+dUsLhIKdK15z1dt0kmtLprVavVaH2xESV5FcbPaWl38eG&#10;+1Wscm3wmNvmIDj/AEn3rsovuZ/nXI/813k/7FJf/Squ4+lNjUPAPgfWDv1fwZpN03rdabE/81rj&#10;/hV8HfhL/wAInMJPhl4fl8zXNUbc2iQHg39wQPudADgewr0iuY+DUBh+GGhys25rrT47qQ/7Uw80&#10;/q5oASL4I/Bi3Znt/hF4YjZvvNHoFsuf/HK534g/B/4VabbabdWXgfT7VpNes0zYw+TnMoH8BFel&#10;VzfxMhaex0lV/h8RWLflKKAIP+FNeBDMLiCDVLd/W08QX0OP++Jhikk+D3heaTzH1nxRn0Xxtqqj&#10;8hciusByM0h65zQB4j4c0rRvh3+1t461xrzUGs7X4VeHpJnvtUuLxx/xMNcJ2tM7sOFHAOPbPX0n&#10;wV4z1bxLeXun614Z/sye18t44vtnnMY5Fyu/CgRyeqAsACPmOa85XwvD46/bI8YWuo6tdLp9n4A8&#10;NxXWm27Kkd4323WJAsp27yo3/dVlDAkMGBxXf+JfD/ivSddbxf4Ce3mkmjjj1DSLxyiXSqcb45AD&#10;5coU9SrBwiqdud4ANvxBr2m+F9FuPEGsStHa2sW+YpGzsR2CquWZicAKASxIAGa5fwjrfifWPidc&#10;SeIvDEWlhvD8T28H2/zptpnfiQBAqN7K8g9zSTL4r+JGq2dpq/g+70fRbG4W5vINQuoDNeXEbK8K&#10;gQPIvlBxvOXVmZFUgqWDJr/i3wf4O+Ln27xb4w03S1m8OxpH/aV9HAHxO/K7yMnmgDvKK5NPjt8F&#10;JTtj+L/hct/dHiC2/wDi6sr8X/hQ67l+Jvh8+41qD/4ugDoycc1zfwtYN4auSO/iDVj/AOVG4p3/&#10;AAtr4XScJ8SdBb/d1iDP/odV/g5dW174OkurG5jmgk1zVGhmhkDLIv8AaFxhgRwQR0I6igDqiMnN&#10;cv8ACUbfD+oD/qaNX/8AS+eunP3hXM/Cf/kX9Q4/5mfV/wD0vnoA6euX+MXPgSYf9P1n/wClUVdR&#10;XL/GH/kRJv8Ar+s//SqKgDqO2BXneo+P9M+H/wATdVPiqyvLPTbwWu7XriNY7C3bymAEkzlQCWXb&#10;xnBZc43Ln0SmyokiFXXIoAis720vIo57S6jkSRA8bxuGDqejDGcj3qevL7L4PeAF+MWoNa6PNao2&#10;hwlo7HUrmBSTNIekcigDk8YwMkjqa6dvg14DYYNvqn4+Ib0/+1qALvxLj874da9Dn72j3Q/8hNVz&#10;w2/m+G9Pkz96xhP/AI4K5Pxf8E/h23hbUk/su85sZuW1q7P8B9Za6jweMeEtLxn/AJBsH3ucfuxQ&#10;BS8X+AfD3jK5trvWWvo5bNXFvPp+sXVk6hhyC1vKhIOOhJHAr5h/aI/ax+CPw28P+ItN+B2oeMvH&#10;3i7w+uH07w7461K4tba6WRQbe4umneCOQc7o2DsoGGQblz9W+JNKOvaJfaIt5JB9stJIRNH96Pcp&#10;XcPcZz1r8kfhbpPhqCHW/wBm7wD4M8Vav4d8D6qI7Xxfa3Nnpv228iKpLEYkuMSBZA6tzy+/IzwP&#10;leOM+xXCnCOIznDUlUlRcOZSajFQlKzk22r2dkkndt36Hj4vFYj+2MHgISUI4iUoc/LzuMuVuKUL&#10;pttrvZK7Z93eD/249N+OfwB8Y+Ifhd4TvrH4geG/Csl5c+DdWngS4tp2jl8lxMW8iWJnifEivtBQ&#10;qwVvlr4f/Zt/aB8afDv4CeAfEX7QvxFuNY8c+JHmsLGPVIzO095PeyiO2hkQGLmVjuYEu4VQxIRM&#10;dF43HhX4WftT+D/j54v8E6la6Hq1rqWh3UOrX2nxWynUI44T9qVrgxT24lWMlJcL87NglAG1/jB+&#10;3X/wTa/YsvPAOuw/Aey8XeIrzUm0fw7b6XPo00miWyXAknmtbe3cw2kQlKlBGkRkbYAeCV4cvw2V&#10;+NXBODa5406zVScKbV5OndSpOWv7tPV2V33PnsvzLM/a1KGY1KcMRRdSlONr32UakY3dm46q/NZv&#10;yPY73xF8GPgZoS/sr/CfQdL8T+PtM/07xQ7TSxWejXEpE/2y5VDy7SOHjiTDNjJZOCfJfE3wt034&#10;6/E7Tfgv4Ni1DWPHOtXMbeLvFXnMz6DpIZfOnUM3lwOFkxFACW3SKdrDca9z/ah/Y7l8Yx+I/ip8&#10;Fvj3Y/DHxF8QI7I3Wo6lpsOEVVhWWbBKs0y26MVG4DzAu4lQRWF+zT+yj+zz+xzq+l/Fbwp8S38d&#10;/EbUbltP1rxp4mt9891YzyLJMke3CWMK+X5gZMq5G0iRnTGOZcF5hnmeU6uMxahl9DlUMNBNOpJL&#10;4qsrJcidkoJu9tUddPAYjMIzwmKw6UIyXLJyTShG1uWPeX2m9UtF3O2/Zi/4JLfsu/sqfHS6/aI8&#10;BX3irVPEc+mzWULeKNc+2w2ayshke3UoPKdtgUlSPlLKAAcV7B+0z4A8FfEX4D+KPD/jzwnpms2a&#10;6DdyR2+qafHcRpKtvJtkCyAgMMnDdR2NdZ4b8Y+GvF0MknhjXLe+W3fZMYJA3ltjIB/D/Jr5z/4K&#10;PftDePPhb4Us/hZ4Q0b7LD4y0nUotS8XXGDFpUccIBVF24aZxJ8pYgAKThjjH21bE08vwsq8vdjS&#10;i5adIxV3ZeSWiR6+Kll+R5bKfIlBfZS6uySt5uy7dz5Vs/hB4H0D46fE7wqmpr4R0PR9eW28P+Eb&#10;i3s4YdPtEto/36hCMxSNulLlmdvNG7DbgG/sUf8ABM3Sv2pNC1jxv8WfjR4k0fRdJ8TXh0Xwv4Ru&#10;nsm/0kQahFdSXQlcTqVuMhPLVRuPXjHafAr9jbxx43/aDT4gfCT4w6xpuh2fiSG68c+JNP16eK78&#10;RhBvNlMylvtIZtgZnOUjJCEZr6c+B3jCWD9tX4t/DCTwTqWmWcek6FqOn31xbhLXUMxSxSvAQBuC&#10;4iQ9cFOwwK8Ph7lzHFT4ihXlOGKinCFWlGMqMdmk9X7+9272Z+X8HcGZDmVevmlfBck5Tmmnqqnv&#10;e7Kyk4PlT5U0tbNnwh4f8JN470PxjonxmW81yx8OeOL/AMPWelaJN508UMV5LAn2ksCFlCxjftwM&#10;njAOK7P9hf4i+APhV/wUiv8A9mzUfh9qXiLXL/S5Z9D8STLOI/DVikCgxtuzCxnYMN6ASAoyszKy&#10;qnrf7TX7Afx70P45a58ff2TdW0ZrPxY63XibwfNqDaTI+oKiob2G4SORZWkCrvjlCjILbySQfUf2&#10;GP2VvH3wSfXPiR8ZtT0+48V+JoYIbq00u6kuIrKKFpWA+0OkbTO5lBY+WoXaqjdgu3n5LwrnvDfF&#10;2LxmFxMFleIi5Rw8G4+zqPluuS1ldptyi9b26Cybhehl/EWHpRypxqUZ1ZSxTmpRnCfwRUG7xlFW&#10;jotup4v/AME4f+CeOvfsQfFHxn+0xrnivw/H4X8ReF55Liz0uynmvpz9q+1pdTuybt6RGSMxx7g5&#10;OeoUL3lv+3jrPxG8cf2D4W8O2OrfD3xdpl3H4Z8R28dxDdMqWbMZXilGSplBXlY9q4b5+3t3hv4p&#10;fCzwx8J9PtPiF498P6f9m8Pwtqdvf6tDGIo/JDEsHYfLtOeRyDmvkH9hP4m/smfG3wZ45+JHhL4t&#10;zapF8PPEOreGvC13rE0Gmx3UZ0+GU3cNru8xo2+1yRK0pbf5RcIhwF+0z7G8TZxmFHGw5ZRUkqza&#10;t7ijaKikrc10t3sj7vFYHGYGph8LlsuWPO5Su03a95J3u7O7tbbTZH3p4Ck/4ofR+P8AmF2//opa&#10;Kj8Bsp8DaMQu7OlW54P/AEzWig+tNw14T8C/HuieHvjB8btK1DT9akk/4WlC/mWXh29uYsf8I5on&#10;HmQxOufbOemeor3avJf2b/8AkqHxv/7KtF/6jeiUAXfDvxY8NaT4k8Ualrlr4gtLeTUInt7i68I6&#10;jGnkrZwhnLNbgBQ4cZJ/hroP+F0/DWNlivvE32Qtyp1KzmtgffMqKK0PicJD8OtcSE7WbSbhVPoT&#10;GwrU0ddml24PX7Omf++RQB51bfGv4Qad8U9av9R+J3h23t20HTY4rmbWoFWRlmvWdQxbBKh1JA6b&#10;hXTW/wAavg5cQrPB8WPDTJJyjLrluQw9Rh60vHcUE3gvWIbgfK+l3CsfYxsKTwfp1nb+DdL08QK0&#10;MenwqquuRgIKAOEtviZ4Q1n9o/7Na+M9Lms7DwRvV4tQjZDJcXmCMgnnFsM/hXpFnq+l6gu6w1GG&#10;b/rjIrfyrJ8V+FfCMnh/UDd+GtPZfscm/dZxnjaf9msP4ffBz4RxeBNGVPhh4fb/AIldud0mjQMx&#10;zGvJJTmgDW1m5RfihoNuT8zabqDfgGth/WukLLjrXI6r8EPgrcwSXN38IPC8jJC+15NAtmK8epT2&#10;FZfw0+EXwkuvhtoUx+Gfh9jNo1tIZP7Hh3EtEpLZ2ZzznPrQBR+Os0X/AAs74VQ/xN4ynZRjrjTL&#10;zP8AOrkvgq2+E6aDZ+FfEOrR6a2uCFtNkuFkiCS+axHzLuxvIP3s/wAq82/aNHwO/Z7+LPwu+IXi&#10;e60rwrpFvrWofbNWvJjDaxH7C4UOzfImctgnA4613vxw8Q+Bvit+yr4r8VeCfE2l69pd54Tv7nSd&#10;Y0m+jurd5EgkMc0M0ZZSyuoKupyrLkEEUAej6jqFlpGnTarqV0sNvbQtLcTOcKiKCSx9gATXjOl/&#10;H3SfAvjrxRb3HhvWLjRrue2v9LurLR7h97PGEuTI7xxxwKpWMgSPlssVJBVF6vWf2fvD3jXw1FoH&#10;inxj4mvrGRoJbmwuNYZ4pvLdZFVwVyy7lGVzhhwRgkV0HxM0vw/feBr2w8Rauum2flpuvGIAhKup&#10;Q88H5gvHfp3oA6CCYXEC3CDhlBX6GuB8d+L9f8ZeA/Emg+DvhrrWpPNaahptvcQz2McckyiSBgPN&#10;uUYASAjJUdMjIwaw/gr8bvFl5ZXX/C5LGaxE15cnQ75tOWKK4tYpfJB+SaRtzEeYNyplXBXIGa7b&#10;4OXlnqHhC41DT5lkhn8QarJHIucMDfznPIFAGd4M8U+L9A8G6ToupfB7xEtxa6bBDMqT6cwDpGqk&#10;Ai755FL4x+IWunwjqin4SeJl/wCJbP8AM32LA/dnn/j6rus1zPxW1O+0zwJqB0y1jmuLpVs4VmkK&#10;oGmdYgSQCcDfngc4oAp/AWdrj4KeE5WXaW8PWZIbGR+5Xjgn+ZpvxK17/hG/EHhvUho1/ff6dcL5&#10;Gn2/mSc20nOMjjjrn0qr4E0D4seCPBOk+D1i8PXA0vT4bVbhrqdfM2IF3Y2HGcdM/ia8Z/ad/bBn&#10;+EOv2ukahpGj6tqOn+Ybmz0PVGdrXzYmjUzFlUx43FvlDNtGdvK55cXjMPgcPKtWkoxXVu130V+7&#10;2XVnDmGZYHLMM62KqKEe7dlf5nqHjL4s+D/FOg3Hh3W/C/iS3indR5scMEciSq4ZGUtJjcrKGGQe&#10;RyCOKw7y4+JX9pWOo6Nc+KrtNPmklgOveE7a4fcyFcbre4twVAPQgn/ar4L8O+PfEfx8ntvA/hXw&#10;n4R13XtctbsaDa3Vk1ndtNFay3LRpcTM5fLRhBKAEBYNkDp7t/wTv8Z/tm/BnxhqXwW/aC/Z21LR&#10;9DvtJj1Pwno8eu2V7eWsm8rcpvjkECxA7G2mXKl+BgnHPkcs+xmHqVcywqw9lGUPfUvaRltZaSVl&#10;vdd+x8Vw5x5HifNp0cHh5yoRlODq7JTg7OLXn0abTPoTQ7v49+L/AIgXER8c3WibtF3NY3vhiJbd&#10;GEm0SQgyvJv7ku7rggBMgsZvhjp/7Uvhfwta+FrnQ/DUcOgaFbafb/aN5+33EEexpomSU4ik2Das&#10;ixsnmc7thDbVp8R9Ng+LMbeM9Mm8L+foogs18QXtojXUjXCgLH5U0gY5IGODyMV6NnAzn8K9I/Qz&#10;zf4Mj4oeHL6Pwj4+XR41vLe+1SO10+ORpbV5bwyeS8xfbLtE+NyouSucDv0vxAYG90AMOf7dh7ez&#10;da47wFpK/tCadofxc+IXhHS0trrRGOn2EdxJM0fmuj/MxVRwEx07+1XPHXwy8PeFY9J1P4c+ENDs&#10;tWXXLcQ3U9n91ScMCyfNyOwPPfvQB6ZWV44nFt4Q1OZlZgtjLwvX7prlIPHvjXwb4hjs/ivNpP2K&#10;6tp3t59F0+6bY6PEFV+X5ZXZsYGNhwW5wzxB8afh7r2japoOjalfXF39meHyY9BvHKSNHlQwEQxn&#10;cD1HHPegDsvCgx4a00E8/YYs/wDfArmvj5rni6w8CN4c+HizL4j8RNNpugXUbRKtpdG1nmWdzJkb&#10;EELE/KxJwApzUegaF8b4vD9jEvj/AMMxFbOMNHN4PuWZTsHB/wCJgOR+FN1jwL8WtYv9J1PU/iN4&#10;f36PqDXlusPhO4UPI1vNb4bN8eNs7HjuB7ggHSeCPB+k+BdCXw9opnaFJZJC9xMZHd3YszEnuST7&#10;VN4xz/wiupBT/wAw+b/0WazfhZr3ibX/AA083jCO1XUba+ntrg2cDRxtschWCM7lcrg/eP1rS8W4&#10;/wCEY1IMeP7Pm/8AQDQB5R+yl8F/h5b/ALPXw51y50Nr68Hg3R51uNUupLspILSJg6+azbCD93GA&#10;vGMAYr2hc7ea8U/Zc+Gdhefs0/DTXdH8Xa9pU03w/wBJaRrLUzIsgeyhOCk4kQexVQR6813U3ww1&#10;4ustp8aPFtuy5yVaxkDexWS1YfkKAHfHPXNL0D4c3mo6vq1vZxR3NqfOuZ1jUYuIzjLEDtVtfjF8&#10;JTEG/wCFoeHfu/8AQbt//i65j4IeArDXfB+g/FLx3ctr/iLU9Ltb5tS1KFGNs8ltFuSFFASFeM4R&#10;RksTzmsb9s7xv+0v4K+FKwfsk/Dv+3vGV7fRwaat1p8U1hbr1Z7rddW5jjIBG9WYgkfKQeACvdeP&#10;9D8ZfGrR/FkNp4i1fwjF4da60uaz8J3stmuoGVNk6uIMS7oXbY2SihSw5YEa03jXxXqvjG5ivfEn&#10;iLQ9NudVhtNG8vwqsasrww4aSS5iY5MxlXoBgLwOp+Wv2XNL/wCCsPiHwp4T8PXvxGu9Ji0XUon1&#10;zU/E3gzSo7LVbGTyrhooJYby4nkWOOVraMiCHcYi7SAgrX2z468JJ4s8PxWc/iO40trO7hvI761E&#10;W6N4m3gkSqy445yDx+dAHAfEf9n7xR4t8UWPji/8eTasND0m8t7DSLzRLBmuZJpLeQF2kQxfKbfa&#10;pEaMBK2X5ra+B2t3Ws+NPH32/QLrTbi316ziuLS8aEsrf2XZtkGF3TGGHQ1H8LPjRY6t4hm+Gvif&#10;xloGoapb2cMtnqOmatHINSDmcEBFVdsqCAs6ruUK6kHkgbHw4C/8LF8fOuPm1y0JO0c/8S21FAHZ&#10;MQOWFeY/DX4o/DvQdR8UaLr3jPT7G4i8WXu5b64EI6r3fCn869Qrj/hB9zxJ/wBjZffzWgDn/ir8&#10;aPg/e6Da2Vp8XPDLTL4k0Z2VdetywVdTtmbjf02g121r8Q/AN9GJbLxtpEyn7rxalEwP5NWf8WUM&#10;uiabaCEMJvEulqy7QcqL2Jz+Hy1szeFPC9wCLjw3p8m7ht9nGc/pQBZtNU06/XdZX8M3/XGUN/Ks&#10;FrkH4uxwZHHh6Q/+R46c/wAIfhQ7GSX4X+HWY9WOiwEn/wAcrmY/gj8G/wDha32gfCjwzvXQyP8A&#10;kBW/XzV5+51oA9J3L60jYK5FcvP8E/hLckMvw70mEjo1rZLCfzj207/hUPgiOHyILbUIlxwseuXa&#10;AfQCXigDl/2OLUWvwD08f89dY1aZvq+pXLn9Wr1CvKP2Iwn/AAzN4beItsk+1SxmSRnO17uZhlmJ&#10;J4PUkmvVZWx/+vFADmzjiuX+Gs32i21jzF+74jvV/ASnmrF98VPhlpV1NpmpfETQre5gYpNb3Grw&#10;I8behUsCD9ayvg1r+k69p2tXuj3sN1B/wkl7tuLaZZUk/edQyMQRz68d8UAdnsQ/wL/3zQYoscRL&#10;/wB804UUAcf8bNM05/hbr0r6fA0jaZKis0IJBYbeuOvNdYpbbuArk/j1ctZfCHX9QNvJJHa6e1xO&#10;sQBbyoyHkIGRkhFY474oPxYiib/SPAHiyP3XQZJMf9+y1AGf8VtX8Z65bat8MfBvhO0vpr7w/MJL&#10;m81T7OkXmq0a8CJy3XPbHvV608RfGKG3SJvhZpjbVA+XxQfT3txVfwV4qsfEvxT1OSDTdUtWXRYN&#10;q6lpFxalx5j52+aihsEjOM4yM4zXdUAcl/wk/wAXc8/Cmy/DxKv/AMZFc1r/AIm+KB+J/h1n+F1u&#10;GFjf4QeIEOeIe/ljFepVy/iRZB8T/Dc3lnb9lvk3f7RWMgfkp/KgBE8UfFDHzfCuH/woI/8A4ikP&#10;if4nY/5JbH/4Po//AImuqGe9IxwKAOO+Ck19c+GLufUrH7NM2t3hkg8wPsPnHjI4NdlXL/Cn/kDX&#10;/wD2HLwf+RTXUUAc/wDED7mjf9jBa/8AoRroK5X4saZBrOm6Vpt1JcLHJr1qGa1upIJB8xPDxsrL&#10;+BH5VIPhd4bb/mKeI/8AwsNS/wDkigB3xXiM/gyVP+n6zP5XURroo/uDFcD45+EGkr4eku9FPiK8&#10;ure4gnhtW8WX0nmeXMjkbZbjY2Qp4bg9DXQeEfHEfia+vdKl8Oajpd1YLE81vqKRhism7awMbuuP&#10;kYdc8dOlAF7xXpdxrnhzUtFtXVZLyxmgjaT7oZ0KjOO3NcroWk2/xV8OqnjrSGs7zSNSuLPdo+sT&#10;xkeWxjJWVBE5V1AypGDnBzjNdF4v8Vx+E7O3uTo13fyXV4ltb2tkYt7u2ccyOi44PVq5vwjrfjDR&#10;DqguPg54gC3WrTXMO2800/K4Xr/pfrmgDptB8EeEPC8Udv4b8NWNisbMVFraohBbG45AGScDJPXH&#10;Na7/AHTzXJTfETxdErFfgZ4oYKud32zSv/k2trw5r9v4o8PWniO2tZoY7yBZY4bjG9QR0bBIz9CR&#10;9aAMX4U3+naX8NtJj1G/hh22p/10qrj5z61n/ETxl4RbxZ4HYeKdN/d+KJmkzfJwv9lagM9feoPh&#10;X8Ovhbq/g6y1G4+HmhSXWHF1JNpMDSiQOwIc7c7s9cnNdjF4L8HwIIofCemIo6KlhGAP/HaAKF38&#10;WPhdZnbdfEvw/F6+ZrEC4/Nq8c/Zy8JfC3xj8RvitpsNzHqQt/G32xbjT9YkMYW6topAP3Uu3qD2&#10;B5r3qLQdEtcG10a1jPrHbqv8hXlvhFG8P/tk+MNLjkAh1zwbpWpsi7s+ak1xbEnt92NOlAHYN8EP&#10;hqSynQpzkfxapcn/ANqVxOvfCr4c+Ibxfhz4L+B2n2tla6lDbavrVtpdlDHbwqglMaESLNuI8tNy&#10;ocBzg5GR7ECAuSa4XTYZ9I+Nd9p9j4kuGtdR037fd6a3ktGk25Ig4+QSDKqBguVJHAHNAHR+C/Bn&#10;hj4deF7TwZ4L0eOw02wj8u1tYc4QZLHqSWJYkkkkliSTk1wQiW38MeG7dfuw/Eq6Rf8AdW+vAP0F&#10;eqt9yvLZv+QDoH/ZT73/ANOF7QB6m3SvMfCnxE8E+FPib4/0vxP4ntdPml8TW0kf2yTy1Zf7J08Z&#10;DtheoPGc16cc9hXF/DID/hPPiIcf8zZb/wDpn06gCh8SPjj8H4fBmqW0Hxc8Mi4aydY4/wC3rfcS&#10;Rjpv963fCvj/AOHcmh2tvp3jvRrhYbaNN1vqkTDhR6Mad8XXdPhtrDRjLfZDgEe4rSXwt4cmhX7T&#10;4fsZDtAbfaI2ePcGgCxZ61pOo8WGp283/XKZW/kawfEdyg+JHhu1Dfegv5P++UjH/s9TzfCb4V3U&#10;rTXPw08PyOfvNJo8DE/mlctrvwR+Dc/xR0OWX4U+GmK6TqDc6Db9RJaYP3OcZP50AekhlHelBB6V&#10;ys/wT+EdwAP+Fa6LEV+61vp8cRH4oAaWH4QeBbWPyrWxvIV/uQaxdIo+gWUYoA5b9nm3CeN/ixdk&#10;8zfEgr+Wl6f/AI16lXkX7KdhbabefE2zsDN5MfxOulj8+6kmbiwsVOXkZmPIPUn0HAGPXW6UAB6c&#10;1zPhWb7V8QvFD4+W3+xW/wCIhMn/ALVFWtZ+IngDw5ftpPiHxzo9hdBFZra81KKKTaeh2swODjqf&#10;SsP4W+J/D+v+OfGUehata3y/brO5W4sruOaMxvapGPmRjg74JMqQCBg8gigDtjGh/gX/AL5o8mPv&#10;Gv8A3zTqKAMfxnpenXPhvUZLnT4Zf9Bl+/CD/Afaj4fEHwHohUY/4lNtx/2yWpvFySSeGtRjiQsz&#10;WMoVRjrsPrXGeAfivDB4G0eKXwB4qwmlwI0seitIpKxgEjYW4yKAN3xp4t8Q6VrNj4X8MeF4dSvN&#10;QtbmfFxqH2eOOOIxK3Ox8sTMuBgDAbnoDh+Cbn4z+GPDNroU/wAMdJlaDeN0fig4wXYjrbDsR+NS&#10;WPjPTfE/xh0WC10fWbaSHw/qbN/aWh3NupUzWPR5I1UnPYEnvjHNegUAcn/wk/xdA5+FNh/wHxMP&#10;/jFcz8QfE3xSOq+FvP8Ahbbrt8SKV2+IEbcfstxx/qxXqVcv8RRI2r+FdqEhfEqlsdh9luOaAGp4&#10;o+J/f4Vw/wDhQR//ABFDeKPib/F8LI//AAfxf/E11KntQ3SgDh/hHfatqHiLxtca5on9nz/8JJCG&#10;t/tCy4/4ltlg7lA6iu5HtXK/D858X+Nh/wBTFB/6bbKuqGe9AGB8Uf8AkQNU/wCvf/2YVvnpXNfF&#10;u2W8+HWsWjvIqyWpVmikZGGSOjKQQfcEEdqhu/hpoMFi8sF74klkVGKp/wAJjqQ3HHT/AI+KNw21&#10;PJP2+vgP+x/4o+G93+0t+1L8D9P8Wj4W6BqGqafJcWZnkt41RZZAsRZY5T+5UjzMqpGQV3MT8hab&#10;LFrfiWT9t1Phqup+MvEng/StD0PQdFYRzTxOyx2kXnzsIvOdmRGIZVAIGQAWr1r9ob9p/wAT+Efg&#10;bo9jr37OHijQfHnjzxhfeGNB8J+JviRqElvJDFDPK1+0kcv7yJoYsqm0EvKikgZYeLfse+HD4B8e&#10;eB/CniXU/ElzqOg+INMiksfE2yXTZnlnER+zBSQXg3gq/GDGrBQRmvzXxQ+r4ijgsjxGM9ksTVUa&#10;lNLmlUpXScbxd4RctHLrfsmfG5pHEY3HJ4ODlGklKbTUVTlJx5Ju699rW0N+tj69/wCCe/hO/wDH&#10;H7N//CwvjL8GLrw74s8WS3a+J9E8SaKsdzAm9o/sr7xulhCD5S3Dhs4wayf2eP8Agn/8Lvh7rU2i&#10;6lfeJprnwvrU1/o83/CWSNFbfa0kKiBEii+zpGrsiIucKdpZhxX0brvilPCug3GuajpM8ghuIoYY&#10;bUxtJO0kixx7dzKoJZwPmYAdSRXP6JrfjGx8T6xrM3wf8QeXfC38rbd6dk7EIOR9r45Nfd0sty/D&#10;YelQpUYqFK3IrJ8tlZct9rLrufQU8pwEacIzpqXLqm1d3ve/rfW/cz/hZ+yN+zf8E/HOtfEv4Y/B&#10;7R9J8ReJJhNr2vR25kvL6QZ+aSaQl2JJJJLfMSSckk16Uv3eRXKy/EDxbG2F+B3ih/8AdutK59+b&#10;0VreC/FKeMtAXW00W60//Sri3ks74xmWOSGd4XB8t3T70ZIwx4x0PA9GVSdR3k7noRjGMbRRj/D2&#10;6s9Jj12C+u44Qvia8YGRwPvsH7/71eB/tx/s7L8ZNN0Dxh8P/wBpGPwn4i0a8W3uta+y2t411Zyz&#10;KWjZN0QDKcFH5C/MCrbia9q8I+B/hz4m1/xNqOueBdGub9fEUiXE15pkUk3EMO0lmUnBXaw9iK6q&#10;28E+C7KH7PaeEdLiT+FI9PjUfoKwrUKGJpOlWgpRlo00mn6ppp/MxxWEw+No+yrRutDj/hdffCL4&#10;L/D/AEn4dWfxT0ySDSbRIBdalrUHnTsPvSPyo3M2WOABzwAMAec+A9P+GPjf9t/4kaTbata6ra6r&#10;4L8Oa3DJpests+1CXUbK5yIZeoitrDkgcMo5xXv8Xh7QLfmDQ7NPTbbIP6V5l44tRon7ZHw58RQy&#10;LHHqng3xFo9xHyPMcTabdQkY4yoguOvZzjvWkYxirJWNKVOFGnGnBWSVkuyOvf4IfDXH/IEuPx1S&#10;5/8AjlcR8RPhf4Al0zUvhn4A+CNlcapNpqn+1o9LsXWy85nRZHaeRZHIKO3Ac8c+lexSEbMluK4X&#10;xLDcaR8ZfDep6X4juITrSy2mo6WghZLiGCC4lVyrJ5ihXkGZFcAExqVO/KtNx1RbipaM8/8A2Zf+&#10;Ce3wC/Zg8RzeNfB9pfarrTpJHaaprv2eSawikx5kcBihj2ByAXY5ZsKC2FUDpPHEQi+HmuBf4viD&#10;px/8qVlXqiBuhry/x6R/wr3XMf8AQ/6b/wCnKyrWtiK+Jqc1WTk9F8v8jkwOX4PLcOqOGgoRXRKy&#10;u3dv5vVnqgOe1edeI/HHhTwd8eox4o1yCwW48J4hkuSVQ4uufmxgfia9Frj8Kfjw/wAv/MpD/wBK&#10;qyOwmuPjf8GbciK4+LnhlXb7qtr1uC34b6xvgd8Rvh/N8JfC9lB8QNFnlh8OWKyiLVIWIYQIDkBu&#10;Oa7nVZvsmnXF2B/qYGf8lJrnPhl4Z0WT4Z+G49Q0OzklTQbNZDJaqxyIEz1FAHQ2Wv6JqJxp+s2t&#10;x/1xuFb+RrE+JV0IoNHQH/WeIrMf+RBU938K/hjfyme/+HOgzSd2m0eBmP4la5P4i/BD4OXkmiib&#10;4UeG/wDkOW3/ADArfnDdPuUAelB1PP5UM69M1zE3wW+EcyiP/hWOgpjvDpMUZH4qoI/Okh+DvgCz&#10;4sNJuLZf+edtqlzGv5LIBj26UAct8OrXP7U/xI1Bz97RdBhx/sql0383Nepr061438C9F0/RP2kP&#10;irY6WbjyYf7Fi/0i9lnbd9kZ/vSMxAw44BxXsa4A4oAWuZikJ+ME0BHH/CORN/5MSVe8Q+OfBfha&#10;5S08UeL9L02SRN8cd/qEcLMufvAMwJHv61zXh/xr4T8TfGeaDw14isdR2+G490ljfRzKuLh+DsY4&#10;PPcD8aAO8KIeqD8qQxRY/wBUv/fIp1FAFe502wvBturCGUf9NIwa534MoieBIzEgVW1TUWRVXACm&#10;9nIH611D528V5f8ACz4kjR/BqaZN4E8STNa6hfW801rpZmQyR3cqOAVYk4ZWGcc4z6ZAOy8e+K9T&#10;8L21n/Y+hJqF1fXi21vbyXnkLk5OS21uAB/dNc14Lf41eGdNuLG4+GWkSGfVry7Bj8UHAE1xJKBz&#10;bjkB8H3pviP4haZr/iTw3Zr4f161P9sL+8v/AA/dQxg+W+AZGj2qScAZOCeOteix5280Acr/AMJP&#10;8Xc4b4U2H/AfEw/+MCua+LXib4pHwPMsvwutl/06z5XxEjf8vUX/AEzFeo1y/wAX1dvAlwUjLbbq&#10;1Ztv90XEZJ/AAmgBo8T/ABR/i+FkP4eII/8A4ilPij4nY/5JZH/4Po//AIiupHSg9KAOE8Hal4h1&#10;D4s6kdf8NjTWXRbfYovFm3jzX5+UDFd3XLWDqvxevo/XQ4D/AORXrqaAM/xZ/wAizqH/AF4zf+gG&#10;o/CHPhHSx/1DYf8A0WKk8V/8izqGf+fGX/0A1zPhH4YeHH8K6Y0mp+IQW06E/L4u1LH+rH/TxQB1&#10;l5C88LwLI0e5cCRMZU+ozkfoa/Lb4a/svft1/BL4dWvhb4XfswW/iLWPEviG/wBS1rxlf+OLOG1t&#10;t8pzfzqzNJvbf5gijjfGHGOAD9rftU/EPwB+zT4ZsfEGoaT4p1mXULzyIbG28eX8Lt8rMTlrjHQH&#10;0GepA5rp/gX4/huvA/hXwvqfgfXNNXUtNC2M+qNFKsmITJsZxM7ligPLDnHJya83NsqyjiDAPA5h&#10;TjWpc0JuDb1cdY8yTV431s9HbyPncXTwGa5l7CnXlDEUFf3G04qcWr/NXV1qtdT87Phz8MPjpL8R&#10;vC+qftHa3B48i1RZJ9F0nSdLnkufOijd2QZuWjkQAb/9UGGzdleVP1n+yx+ydoOmfFrxJ40+KXw0&#10;0OO81rQ45NHjhhJuNNtXu5JGiLNGrRSl0gdvLbaGiUjJUNXuOi/AX4J/Ci+uPiF4Z+GumWl9awyy&#10;i5gtQZYl2neItxxHlSwIXbkHB4pLHxN4pv8AxfD4xs/g/wCIPsdxogiRvtOm7mJkDqcfa+mK+eyP&#10;hR5bmjzKvUvUSlCEKaVOjTpyk2lCnGyTafvN3bep5fD/AAdh8qqSr1rTnz8ybS5k+Xl1kknLRta3&#10;+b1Oh0D4XeBfDrtNY+HopbmUAXGoX2bi6mw2RvmlLSPggYyxxjjFdHgKMYx2rlZfiD4tTiP4I+KJ&#10;PdbvSh/O9FXfBfjB/Fa3sNz4av8ASbqxuBDcWmoNCz5KBgcwySKQQw/ir7M+2KPh2a3sfHfiqe8n&#10;SJWuLT5nYAHFuvevLP20fgp8BPjj4Nk8aeP9VhudS8G+H9al8Pwrq6LCs1xZmMtLFkrPjapVZAyB&#10;sMVJAx6DbeEPAnib4l+Ij4o8GaTe3cf2Qwyahp8UshiMXVS6k7dwI44yD3FdNZeA/Aunp5Vj4L0m&#10;Ff7sOnxKP0WnGUoaxdjOrRpYim4VIprs1dfcct8Pj8Afgr4Qt/A/g7XvC2i6fbMzfZ7Wa0tEaRju&#10;eQxxBEDMxLHaoGScAdK+BNF/aG+L/wAVP+CsWneE316y1jR7q61bQ5tBtbFglppNvKZI7pZoHSXc&#10;4WOXznZ4m80qoHFfpanhnw7B/qdBsl/3bVB/SvLf2g7CLRPiZ8KfF9pshMPjSTTZMKRmK6sp9w44&#10;6wp1rWnUjG91e/p591530szy8wy2tiZUPq9eVJU5JtRtaSS+F6aI7KD4I/Ddo8yaHcZ/7C1zj/0Z&#10;XO+L/APwy8JzPpXhn4EWPiDWr62muYfMsLSZ2ZFRA8st3IjFQTGuAxIUAAADj1CIjZxXD/FS3msd&#10;e8P+KNL8SXFlef2pHYGKDyStzDK4LxlZEYk/ID8rKeDz2rE9gx/D37L3wz074dax4LXQha3HibTG&#10;ttc1G12i4dnt2hLIW3qm1XfaoGxSzYX5jnh/gN+yj8Hv2NvAfjT4P/BTSLq10s+FIb68mvrtp7i8&#10;upBepJPK7fedliQHACgKoUKAAPoYKQM1wvjPnVvG/P8AzItr/wChajWscTiI0HRUmot3avo2tm16&#10;GXsKMqyquK5krXtrb1Om+H//ACIujf8AYLt//RS0UfD/AP5EXRv+wXb/APopaKyNTYPSvCvgX4zj&#10;0L4u/HCwn8N61cKPilC/2iy05poz/wAU5onGUJORj07ivda8l/Zv/wCSn/G/P/RVov8A1G9EoAve&#10;P/i9oGq+HL3wvp+jeJF1O6s2MNm3hHUN7Rb0V24hIwN4zz3rc0/4ueFdiWq6R4oBVFU7/BOqKOB6&#10;tbAVamltZPjBaxLIpmj8N3BZfRWnhwfzU/lXStQB5t8TPjP8P/8AhGb3QLjVL2zvLyzkFvb3+jXV&#10;u8ijaGIEsa5A3DJHA3DPWtqy+Mvwc0zS7eG6+KXh2FY4VT99rEC9AB3erGoXNnJ8YdJs937+Pw3q&#10;Eir6KbizGf0NdQBigDg/F3xn+ENz4W1BLf4q+HX8yxlCiPXYCT8p6YfnqPzqXwh8X/hBb+G9OsIv&#10;il4dLR2MKeWNdtywwgGCN9XtYnI+M2g2pXhvDGrNu+lxpv8AjXQvpthLzNYxN/vRg/0oAx7n4i/D&#10;24spVj8d6O26FsbdUi54/wB6ofhFd6dcfDHw9Dp1/DcLHodom6GRWxiFR2ql4j8P+Hbr4laDYXeh&#10;2sitpuoSeXJboy8G2GcEf7VaEnwj+FUx3SfDPw+3+9o0B/8AZaAIPF0Qk+IfhhMfdW8f8kQf1r5q&#10;+MP7O/jv9nL4p6l8Uvg/4I17xh8MfGFwx8f/AAv8O6tcRSWE8g2y6jp9tHLGkpk486DI3/M6guSG&#10;9iuvAUPhr4syeLvhp4A8Ox/2DYiK50+x0qG1urxLgbmKzjA3jyxtjYKjbuXXGa9G8LeM/D3i+za/&#10;0S8ZvLcxzQTQvFNA46pJG4DI3sQOCD0INAHg3iD9vjW9M0XV9R0j9jf4xfZ4YriLwvfXXgx/+Jvd&#10;RwB1j+xI7ahBGXITzZLUIPmYsFGax9L+PfxEv/it8PfgD+2H4Ht/DviDU7+6v9N1PRZlbQ/ELwgt&#10;BDDulaeK4QOjPbzDBaNyjyKMj6A8U3Df8LB8LxoflZr3P4QiuH/a1+Cvjv4pQ+C/GXwxg0e613wJ&#10;4wg12y0zXL+W0t74JFJG8JniilaJishw3lsMjkY5AB655QxnaPqc157448N3vw/0qXxZ4W1rX5mG&#10;rC4OjWd5D5czSzbpEUSgAbmdsbnUDPUCuJ8R/tMftL+AtU06Xx7+xvcf2RNI0d9deGvGkGpXsZEZ&#10;cvBaeTG1wihTu+dJDxsjkJxWb8Yv24/2O/FHw08QeBL/AOJ1m2tX2h3CQ+DdU0e6i1aR3jcRj+zp&#10;YRcklh8v7vBI4NAHrSeLPivqt1I2jfCq3s7dYIyreIfESQStIS24BbWO5XaoC/MXBJYjbgZPP+PN&#10;F+J1zoja74t8YR2arqlh9n0LR0jkt123Sf6yaWESyljjO0RgYxg8sbnw5+M/wstf2dNJ+LV74802&#10;28N2Xh+KW+1q9ulgt7VYowsvmtJt8ooysGD4KkEHBGK80/aE/bh/ZTufgVe+M/B/7TXw/wBQjjub&#10;OaKa18fafEuBcxEnzGZ1TA5JZSAOoxQ3y7mdSrGlByk9F9/fY9d+Ifxr8D/DO5Wy8R3Nz5zwecsN&#10;pYzTvs3bc4jUn7xA/XoK/LHxv4G8dfGr48S+Dv2btXk8C67481zU723t/EVqbqyMkMMtzILiGJ3e&#10;3SVYuZN52SMq7QzqterfCn9oH9gz9tT9oS4+HGt/tleJpvGEha3s7dYv7PttRRW3m3trua3CT4Hz&#10;BYvLYqzMoYYI+zPDH7I/wn8A6rceOPA1hHpOsSWLW82safoWlw3csWB+7eZbQSOpwMgtyQD2rysP&#10;l+bSx03nuGSoWvTpyTbldWU6ibcZJPWKs/vPznOMnzDjPFUVKdP6pTqczSvKUklorprleuu58geE&#10;f+CT3i/w5e/Cf9pVP2vNct4/B91pWq32jWfhWybezSRLOY7jbvji8p5NwdZMquT0r7HtPEfwuj8W&#10;WHjHVfjNqmqXGmwTRWsd1Zw7FWXZvP7i1Rj9xepxXUfAWRpPgz4Xbezf8SG2+ZsZP7sew/QCuuKl&#10;uP8AH+le1UrVJ04UtFGC5YpJJJb2SWlj7bKsmyvI8O6OBpKnFttpdW936vqzzL4n6xF8RbHwXF4N&#10;8YMuieJtTSVtS0oQSfaIBEbiFkeRHXaWRWyByOOldWPBXibZk/GDxF0xza6d/wDIlcLDZfBbwj8d&#10;pLbRPh5FHcaPocbTSaL4NlkFtNPIxQ7oICAzIr9DnHXGee0l+MvgO1v7XTdRn1Sxa8mEVvNqXh29&#10;tYXkPRPNlhWME9gWBJ4FZHqHFfBrxP4x+GPgLw78Ida+DXia61TTdDVZJrW80to5hHtVpFY3iEgs&#10;w/hU89AK2fs3xB+IHxU0nUtU8M61oPh3SdOuJZ7O+u7I/atQ823+zt/o80rFVjFxnlRlhkN2dq/x&#10;F8N2PxljhX+0rpbPQZoLubTdBu7yOKV5YHWNngiZQxT5tuc4wT2z0S/FTwwVB/s7xF/4R+pf/I9A&#10;D/iZqVzongPVtYsLloZrezZ0lXGUx3574pPAfhXT9CtpdWtLy8uptW8q4uri+umkd2EaqOvAAUDs&#10;K474i/F3wl40+Hfirw/4VsvEV7fQWdxaSWsXhHUd6XHlBhGQbfgkMhHqGBHBBrU8MfFzw1p/hjTL&#10;TU9D8WR3EenwrNH/AMIPqrFXCDIyLY9DnoaAO/rlvi75jeG7O2W7uoY7jXtPgnazvJbeQxyXMaEC&#10;SJlZc7uxGelJF8XPCl2v7rS/E3/A/BeqL/O3FYcepXPxW8bXWl2uuahZ6Tos1hcvZT6E9rJNOkvn&#10;DcbmNX25RPuAAjIznOADU0/4IeBtOkdrG88Sx+ZK0sm3xtquGc9SR9p6mo/Fvwh8GXHh2++1PrU+&#10;LOUqtx4nv5BnYezTGu0jLEkkVV8QIz6JeIv8VrIOf900AeX/ALLviTS/Cv7FXwv17WmmFunw50EN&#10;5MLzSMz2VuiqqoGZmLMAAATk11n/AAuHQW5Twr4sb6+EL5fx+aIV5T+zrpPxb8YfsRfDfw1p2h+H&#10;rWOb4baILW/k1u4aSF1sYDFNsW2GHVgr438FcZ7161oHiTxifGT+D/FVppyltL+1wzaeZNv+s2FD&#10;uHPXPGKAMH4N/E3TW+E/hmKHwj4kxH4fsl/5F+4UcQJ0yorZ1r4vaHodi2o6l4Z8RRRBlVn/ALBn&#10;OCzBR0HckD+dVvANn4o8A3lj8OdUmsrnT1gm/s24hEiyxxI+Y43DEg7UKrwf4fwGl8WfDN74t8Ba&#10;hpuk6hcW97DGbixkt9nM8Y3xgiQMrAsBkMMH9aAOF+F3jzxOPDkPha+8b6BoN9o8UNncaXr2hvHc&#10;Rt5SMv8Ay+L5gKsvzAAE54B4HS+I/Bfxe8XaNceHtU+JWhQ2V5H5d02m+HbqG4MZ+8ElF/8AISON&#10;wBxmtnw7a6F428HWOtappsN0NS0uMzPNbqWkR0yQeOnPbisG6+D154c8UWvin4U38WnSRWskF5Z3&#10;91dzW06nbtPlebtDKQfmAB5AzgYIBsfETwR4f174d3nh69sVaG3sWa1ZoxI0Dxp8ki7w3zrgYJya&#10;5X9mfw6nhy+8XxPqd1fXF1q1ndXl9fSK0080mm2jMzbQFHJwAAABgACrmjXnxv8AHfhe7Z9T8LWf&#10;mzXVo3/EtuZNux3i3f64Z6Zo+AuleI9D8QeMtI8TanZ3lzb6tZR/aLGzeBGUaZaAfK8jnOBzz1oA&#10;9Irj/hB9zxJ/2Nl9/Na65zjqa8z+HPxJ8G+H7jxTY6xqckDw+Lb3ezWMxUcr/EEK/rQB1HxIm8tt&#10;Btl6zeJLYf8AfO5z+iGumrzPxn8ZfhBcax4Xd/iVoYVfEDErNqkcZXFldckMQRzjtXRQfHL4LXLb&#10;Lf4v+F5G9I9ft2/k9AHVVzFg8k3xb1BSPlt9EgA/4HI5/wDZantfir8ML2TyrP4j6DM3TbDq0LH9&#10;GqhoPiDw/N8SNcaPWbRj/Z1jgrcLzzP70AdfTZclcAfj6U2KeCZd8MysP7ytkU28m8q0kkX+GNj+&#10;lAHiX7INv8WrL9mTwM2hv4durSXw7bzRx3QngkAdd2CymQE89QoBPavSp9S+Mip+58E+GXYDkP4q&#10;uFB/8kTXMfsUFj+yR8OS/wB7/hD7HP8A35WvUKAMD4faFrGiaHMniG3tIry61C4uZobO4aaKPzJC&#10;+0OyIWxnrtH0rl/CHgTVrzUte1LT/iHrelxy+ILorZ2KWhiGGxkebA55xzk/lXo+cda534eukkWr&#10;Mpzt8QXg/HzKAG/8IR4o28fGLxF/4C6b/wDIlQTfD3xjI2U+OnihB6LZ6V/WxNdXRQB5l8YfAvii&#10;2+Dnix5/i/4iuwvhq/LQzWmmgSf6O/ynZaKcHpwQfQivSU4HrWD8Xxn4TeKAf+hdvf8A0Q9dAvCA&#10;YoA4vxD448G+EfinbjxZ4r03S/N0GXym1C+SEP8Avo/u7yM1eHxr+Dss6WsHxX8NSSyHEca67blm&#10;OcYA35PJA+tdI9rDK2+WJW/3lzXJ6jp1hd/Fq3srqxhkhk8M3SyRPCCrqZ4AQR3GPWgDp9O1Ow1H&#10;zRY30U3kzGOXypA2xwBlTjoeeh55+lct8RfFnhnwp4x8N3nijxFY6bbvJdKs19dJCjN5X3QXIGfY&#10;c1Gf2f8A4TxTR3Oj+E49KmhdmS50WV7OUbs7hvhKnkHB56YHYY57xd8LdWsfG3h2Xw18RdWWSGS6&#10;a1h1qT7dbxL5eSrhtssoPPLyFxnhhgUAdevxt+DJX/krnhn/AMH1v/8AF05fjR8HpeI/ip4bb/d1&#10;y3P/ALPTvh/q6eLfDEGrX2nWcdxueO4FuoMZdHKkrnkAlc4PI7itt9J011w9hC31hX/CgDzb4aaR&#10;4s8SWWp6x4X+Lfk6fca9eNbJZ6bbTKF808iQg7vrXRXHg/4i29vJPL8aL/ailjt0SzPT/tnVr4YW&#10;sVjYapbQoqIuv3m1VXA/1proL/8A48Zv+uLfyoA8Hl+J/wAQruHR9T1jRPGF1atqkF1Y26+C1la9&#10;hAYq4ktJHW35xxP5fboDmug+GPjj48eKJfD/AIh8e2lpo9rfX01pPo50uWG4kYLO29hLlolHlrtw&#10;x3qQx2E7F9D+G/8AyT7Qf+wJa/8AopayvizP4hgu/DJ8LxWL3beINqrqEjrHj7LcZ5QE5/CgDr1O&#10;R3/GvPr/AOIPgPwB8UdfuvHPjbSdFS40uxaFtU1KK3DqhuNzDzGGQNwyegzzW1AfjI4/fL4Zj/2V&#10;a4b+i/yrI+JafFVvh3ryzyeH/L/sW68zYs+dvlNnGT1xQBXi1nSPix8SbMeHfH8d5pGi263zQ6Pc&#10;W80Etzv2qJXCMwwpJCq6575r0cdKissiziDf8816fSuY+IPxh8GfDeaO11572a4leMC20/T5LiRd&#10;7bUZginaCwIBOMkEDOCAAdW+NvNcz4Av7LS/hbpuo386xW9vpvmTSN0RQCST+FctLD8SvHHiW107&#10;xNrF1oem6hHdXNtpljtivIlhaFYt88cjDDby7Jz0VScblYsPhJ8R9N8K2/wxuPHkeqaFJDHFeanf&#10;W8cd9CinLIiJF5UgcYALYMZ3HMmQqAFTwtb+JvEPiDUPjL8LLyb+ztQuY/I0XULh7a11SFYWRrkA&#10;xu0Ts7KQ4XDrAuR85Ybfhz9ofwDqmoXmg6/fR6PqWmyyxajb3V3E0cDRrufdMjFFGNxAcqxCOdvy&#10;Njt7S1isLSOziHyRIFXPoB9K8++I+u/DjxH4u8JeHV1zRr68t/FyzNpq3UUkqSLaXI3mPJbcrFW5&#10;HGAe1AHeaNrej+INOj1bQNSt7y1l5juLWZZEbB7FSQe4618//EC9vfE37emj+GPDHirUtNaP4dag&#10;19JYlF8y4t7q2aBQWDBgv2pyyOpUkr1wQPXNa+C3gnxDq9xf6rbySWl5IsuoaPiP7JdzBdqzSrs3&#10;MwHT5tuQrY3KpHmLfD/w18P/ANujwTH4ejvf9O+H/iKS4kvtUuLyR2F1pYB3zu7dMd8UAdlqXxJ1&#10;zxR4C/4RTTvDmuL4ovrH7HeRxWNxZrZTONksoumieKMJlnRssH2rt3ZqT4L+FJNA8QaxLrKyTatH&#10;a2Ud1NNqdzd+Wxi3SRxPcO7iPzNxC5x616VmvNdW8X+JvDXxfvvDnh/wFdahNrFnDPb3c0wt7TbE&#10;pDr5u1vnBZflxnBzQBb+JXjjX7PX9D034eaxp91cm/mGpaW1wm64RIyTFuOTG2ehIxkYOASRyiaL&#10;8V9CPh1fF40VbG++IEl5HZ2skn2iyWe4uZ1RnwVmb95hsBAhGAX+8e++H3gOy0DTxqWseGtNt9Ym&#10;vby5mmto1kkTz7mSXZ5uxWbAcAnABI7iofis6/avC6Z5/wCEttf/AEGSgDsq434Z/wDI+fET/sbL&#10;f/0z6dXYt93pXmnhHx14Y8M/EX4hWet300MjeJraX5bOaQbf7J08D5lQjqp4PP4EUAdR8XZfI+G+&#10;rS7d2226f8CFdFHwP615v8T/AI0fCG78BahA3xG0dWdFXy7i/SNs7h2cg/pW9D8cvgpK/wBnj+MH&#10;hdpP7i+ILbP/AKHQB1lczrTuPi94fjH3W0HVCfqJrHH8zUkPxa+FdxJ5UHxK0GRj0VNYhYn8A9Ud&#10;S8SeHJviZokseu2b50XUNrLcKestn7+1AHYUVHBdW9wuYJlYf7JzTwynoaAPEfgTa/E201T4gXPh&#10;abQpLWb4jX7+TfRTJJu8q3H31LDHH9wf1r0d9R+Maw8eDfDbv7+KLhAf/JI4/WuS/ZRlkutD8Z6h&#10;Jn9/8Sda259EuPK/9p16rQBzPgHRfFFlPrGr+LtN0+1u9S1JZUg03UHuUWNYIoxl3hiOSUY424GR&#10;yeawx4L1PVvi/wCINT0/xtq2jqdJ05Gi01bbbKwa6O5vOhc5+bHBAr0I9OK53QJFk+IviADqtnYh&#10;v/Ix/rQA1fA/iUDH/C4fEn422m//ACJUMvw/8XSvlPjl4ojHotnpX9bI11VFAHE614E8V22iXzy/&#10;GvxNNi0k4ktdLH8J9LMVtfDKB7b4eaJA8jOy6XDlmxlvkHPHH5Vf8SAHw9fA/wDPnJ/6Aag8Ejb4&#10;M0kD/oGW/wD6LWgDB8a+K/DfhL4h6HqHirxBZabbyaTqEaXGoXSQxl/MtCEDOQNxAY464B9KsH44&#10;fBgMEPxc8MZbov8Ab1t/8XXTS28E4zLErY+7uXpXLeJbS2/4WZ4bXyEw1nqCn5R6Qn+lAG/put6T&#10;qrk6ZqVvcYjRz5EyvhXGVbgngjkHuOhNc/8AFXxDonhqTw9qniDWLWxtU8QIJLq8uFijTNvP1ZiA&#10;Kgv/AIBfCW9uZL+38FWtjfSSCVdQ01fs9xHIDkOskeGBBz7Hcw5DMDz3xD+Ek0F3oC+HviD4gtyP&#10;ECva299qDXkKS+RMdzefukdTjBQyBcE7QpO6gDrU+NfwbBx/wtnwyPb+3rf/AOLpf+F0fB6RsR/F&#10;bw2x/wBnXLf/AOLo+HupX2spqml+IrXT5LzSNUNnNNY25jjmHlRyhwjFinEoBXc3KnmugfStOf71&#10;jCf+2QoA818Gpq3jbxt401jwF8V4YbA65br/AMS+1t7pWcadaZO87ucY49veujPgr4kHr8aL7/gO&#10;i2f/AMbqfwJY21h4t8XLawrGsmr27lUXAz9it1/9lrqKAPA/FHxA+I82ialbzx+Kr7TZFVbC+i8F&#10;pdLqHILBUs3aaL0DyRIp7E4rU8O/EP49eLbw6zqWlw+H9FtfFSWfkX+jyxXt3A9zAkahJSUCGN5C&#10;ZlJJYhQi7Szej/Cr/kn+l/8AXotVPjBNqUHhOGfR0ga5XWtOMK3TlYy32uL7xAJA+gzQBY+IPw78&#10;LfE/wldeC/FunmexuvLLLHIUdHRxIjqynKsrqrA9itfKnwJ/YS+Gv7HH7U1x8dvin+0jrXie71zT&#10;dQXRz441C3S00lfOhIEAk5E+x3RpVZdyMw2AZr6lhPxlcf6RF4Zj9lkuH/otOuV+LX2aTa/h37h4&#10;2z/41Kp0faOo4RcrWu0m0t7J2ulftY5amDwtWuq0oLmWz/rt5nL694o8I/GXxPovg3wX8T7a70t4&#10;Zb7Uv+Efvra48wwTWzRK7FZNiFi33drHHDDFemRDnn+Vc/8ACsTx/D7S0uivmLb4k8vO3duOcZ7U&#10;z4lfFPwj8LdGbWfE9xcsqwtKtvY2clxM6KAWYKgJwAeScAcc5IzR1HTk4GTXN/Dk7PDlwB/0HdU/&#10;9OFxXJaxrfj7xvqFkYby60Tw7q2oQ21vG0HlXl1CYpJWlVlffb7tiqMgSBS3yxvgiXR/hh8UfA+m&#10;3Hh/wn8Q/wC0bO9u7h92uqnnacssrSb4mWM+ey7m4lzuOCT94MAZ4muvij45f4kfBvXZlg0qF7Oe&#10;4aSSGz1i4jnZHgYsjb1jIlXzFUhXbCk/MBtaV8ffDUHiifwH45SPR9btfJ8yH7YlxC/mCQgq6fMq&#10;7UyTKseA65+8Cev8G+GNO8F+FNO8J6SG+z6bZx28LSY3MqKBubAALHGSQBknOBXGfHLxF8OZ/Dd7&#10;4S1bXtHbUJrq1VtNnvI/PcmZMDyyd3KnjjoffkA7Lw34s8N+LrFtR8La9Z6hbxymOSaxukmRXABK&#10;7kJGQCOPcV4b+1hrT6t8ffgt4D0XXr6xum8bSyalcWbBSlrNpOpqqb8hgztC2NoI/dndgEA+seJP&#10;hD4T8T6mNSuBPbeZai11C3tRGseoW4YMsUwKEsqkcYIIDMM4YivJfjh8LPBXgL4x/BvWvDFjdRzX&#10;XxIjt5muNUubhVhTSdVMcaLLIyxKpkfCoFHzEYxxQB6DY/E7VNK8LS+Htd0PWrzxJbq0At4dHnxc&#10;uCVSUTJEYlRuD5hwoOc4IwM74O+CtS0j4hTXPjSSe61i18M2jq11rVzfJbSTXF2JTEZziMusUIbY&#10;qg7F44Ar1d/u155428V6z4G+KMM+n+Cr7Un8RWNpp9jLEwS3jlikupH86XB8oBZF25B3E4GcHABc&#10;+NHjTU9E8K/Z/AviWwt9dOuaTBDDMySbll1C3jkjZPvAPGzqSBlQ24cgVwfjiw+Mdr4TutX1uw0a&#10;z0+/8ZaTNJpbTvJcRBtSs8yecg2NgggR7RkYJdSCteheAvAuyO417xp4P0uHVptWnuo2iK3DRBj8&#10;uJTGpyB6Dio/j0yr8OtrH/mYNG/9OdrQB2kYIXBrkf8Amu8n/YpL/wClVdgDkZrzzxB4u0Hwv8eV&#10;/tq5mj87wn+78u0lkzi577FbH40Add40u00/wfq1+/3YdNnkb3Cxsad4Qhkg8JaVCw+aPToVb6+W&#10;BXFfEv41fCab4ceIoZPiDpcLf2Hdjy7q6WF/9S/G2TBz+FbNr8bfgjBDHZr8XvC6lUVVj/4SC2yO&#10;OmN9AHXtjHNcv49kc614btEf/Xa0pb32xu/9Kmj+LvwomYJD8T/DzMeirrMGT/4/Wf4m8VeFrrxX&#10;4XeDxDYyq2oT7WjukZT/AKJN3FAHZA+gpGODUVve2lyM291HJ/1zYGpC4zgGgDxf4f2vj9vj58Wt&#10;R8G3Wj7P+Eh0yKSHUoJdzbdHsmBDo2APn/uk/wAq9CTUPjIkWH8JeGZnH8S+I7iMH8PsbfzNcn8B&#10;5Xl+NHxkdjx/wmVgF/DRNPr1SgDlPC+leNrjxbdeKfGWj6XZM9hFawRaXqkl1uCySMWZngh2/f6A&#10;N9e1ZniLwpe6/wDFyO40/wAU6lo7Q+HwJJNMEG6TM7cN5sUnTHbFd9XOxsp+Kk0efmGgxnH/AG3e&#10;gBkfgXxMi7R8YfEh/wB6300/+2lRT+APF7n938bfE8Y/6Z2mlf1sjXVUUAcpD4B8XQ8v8cfFEntJ&#10;Z6V/SyFRfA2yn0/wRPa3F/LdOniTWg1xMqh5P+JpdfMdiquT3wAPQAV2B5GK5z4XADw3dD/qYtX/&#10;APTjcUAV/i5rmj+HdI03Vdd1S2s7WPXrPzbm7mWONB5g6sxwKQ/G74Mp8zfFzwyueOdftu/b79dV&#10;LEko2yJuX0IrlPilbW0emaVst0X/AIqTTh93/p5SgDZ0nxR4c10QtouvWd4s8HnQfZbpJFePON42&#10;k5XPGRxWT8YNQsdL+HGp6jf3UcNvDGjTTTSBVRd65JJxgY9e1Q618DvhT4gvrnU9U8Bac11eY+0X&#10;cduI5nPPO9cMDznOeoB6gY534q/CK3i8CX40zx74ot42WPzoZNce4SRhIuGJuN7Lj+6jKp7gnBAB&#10;1Q+Nvwax83xa8M/+D63/APi6P+F2fBtztT4seGW/3det/wD4uqvgW71xdZ1Dwh4sbT7y402OFo9Q&#10;tLHyPOjcHG+Ms2HBU5KnYc8BeVHVNpmnt96xh/79igDzhb1vH3xdurj4cfFazhih0CEXL6bHb3mW&#10;858ZJLbf610L+CviRjn4z3v/AAHRbT/4iprHTbOz+LFzLawRx+ZoEO4RrjOJpPSuoPSgDxPxd4z+&#10;Juk3Ws+Hl1TxNqNnZwPb3OrW/g6G7jNw0IcRCK1f7Q+VcfMsRUEgE1T0b4j/AB612y1Sx0Pw+3h/&#10;StD0q2mt77XNBuIZ50WAl1RZPldmdTkEIY1KEhmZlT1rwX/yFvEn/Ye/9tLamfFiWeD4Z+IJrdUL&#10;pot0V8wkLnym645xQA/xF4H8G/EHSLey8deFNN1iFCsqW+qWMc6K+PvBXUgH3FYfxB1Dw34N1vwl&#10;qms6jZaXptnqUytNdTJDDEDZzKoy2FGSQAPoBVrS5fjQ9nCZbXwvGPLX7s1w/b/dFW1X4t44l8Of&#10;9+5/8aCFTpxm5pK769TmPGnxQ8D/ABFsLXwd8Ovi1ps82qaitneNoOoWtzcLByJQARIBgAgnb8vP&#10;QivRdLsIdK0230y2LGO3gSKMsckqqgDPvgVznwkXUk8L3I1cwfaP7e1Lzvs+dm77ZN0zz+daPi/x&#10;noHgjSTrGv3TrHu2xwwwtLLK+CdiIoLO2ATgDoCTwCaCzZPAzXO+Fzt8XeJto63lv/6TR1xer/EX&#10;xx4/0m38R+AjdaJoMxtYUvtR09RNeNPcJE3loz74tisSGZcFiDhlBzc074Y/EbwFql/rHgXx1Lqy&#10;30yH+yPE02Y0QRKmRcqjzb1Khhv3hhuUgEh1AKfi4L8WfiAtj8NvE95p+oeGYbmO/wBYtUZY1uGQ&#10;CK0k3LtmTdiR05xsUZG41ozfHrTPCfiKPwj8VNPh0bUJrfz7drbUFuoZo923IwqSgDlmZolRVVmL&#10;YUkdP4A8IJ4I8PR6Mb1rqYyPLdXTRInmyuxZyFQAAbicDnA6k9awfjz4n8CWHw78RaF4i8UaVZ3V&#10;54du447e+vo43kDQuBgMQSCeOKAOl0Hxt4T8VXNzZ+HPEVjfSWchju47S6SRoWBIKttJ2nIIwfSv&#10;GP2+fEf9m+DvCOlabqNxa6lP8QNF+zz2q/NDFJdpbStuyCjbLhlVhyGIPYmvSrr4W+GPEuhaRPYt&#10;daPJa6aILebSNkUi2rxgNbglG2oRj7uGUjKsDzXkv7Xvwe+H3g34c6L4i8L6PNaSQePvDMUFvFqF&#10;wLWCN9as9wjt/M8pMnk7UGTk9STQB6Zofj2bwJJfeFPGMPiC8e1uc6PdLo89295asilQZIIyrOjb&#10;0OcMAqsxOd7c54P8HeIZPHWj698R7a7W5vNUvr210248QXF5HaqYxIilGKwq8btIqmOMbUC8kgk+&#10;yL90VwXxn8T33gjU9B8W2fhi/wBVEF49u0VmoxG0qbEaRv4E3EZbBAoA0Pi34sbw54M1L+xvEtpp&#10;+rLZ7rJrhkZlYttD7GI3DOfrjqK8vTQv2opL74g+PfFt54bj0m+0W3t9H0tpHaVoIbN/N/eRoBGp&#10;nlnlVmWR2DhGCBFz6Nofgy+8R+Lb7xf8Q/AmkwtJY2dvZxecLx1ML3Dl9xiXb/rgABn7p9q3PiNt&#10;T4ea4oXb/wASe5A/79NQAvgLzT4G0U5X/kE2+c/9cl96Kk8AqB4G0cY/5hdv/wCilooA1z0rwv4E&#10;/EP4f+HPi98cNJ8Q+OdJ0+6HxShk+z32pRRSbT4c0TDYdgcHBx24r3SvJf2b/wDkp/xvz/0VaL/1&#10;G9EoAr6J8Y/hRf8A7SWrT2/xR8PSQ2/g2zVHj1yBlDNczlhkP1+Ra9Gs/iR8PNRbZp3jzRbgnosO&#10;qQt/Jq5/RtIH/DRXiDWGgBRvCelxKSv8X2i9J/pXVan4U8L6wf8AibeG9Pud3X7RZI//AKEKAOMh&#10;uYLz9qRXt7hZFj+H+U2OGHz33J/8cFeiAqOleY2XwQ+EU/xt1jU5/hroDsvhbTovLbRYCuGub0k4&#10;2dTtFdHH8CfgjHJ5sfwb8Kq3XcPDttn89lABqV/ZyfGzSdOU/vofC+oSN7K9zZAfn5bflXVK6n+K&#10;vHY/g/8ACi8/ac1Czn+Gvh/ybfwHZtHCujwgBpL25BbAXriNRmu6tvgv8KbXmz8BabBu/wCfe3Ef&#10;6DFADdV1OwPxn0XSM/6Qvh/UJunRDNaL/MV1mQRXi998IPh9P+01bQLo80Kr4LkcLa6lcQ4JulGf&#10;kkHpXoMfwj8IwLst7vXo19I/Fmor/KegBfD8CL8R/Ekmc+ZDY8fRHqbxB8M/h14svf7S8TeAtF1C&#10;52qv2i+0uGaTA6DLqTgdueK4/WPhl4RT4nabpNvq3iSKS8sLia88nxpqaGYJ5aoWxcc43Nj61b1L&#10;4L+NftVufCv7R3jLR7ONmL2GLC9Dg5IHm3ltLNwT/E7ZAxQA6L4Z+GPCfxH8O3mg/wBoQqi3aQ2b&#10;6xcyW0K+UPljgeQxRKOgCKoA4GBxXoKDArxq6sPjJJ8afD3g/wAd+NNPubSSzvrq11bw7Ytp8y7Q&#10;q+VJFLJcB+DnerIMj7gr0FfAF/j/AJKR4i/8CIc/+iqAHeMIlk8XeF9y9NQuD/5Ky1oa1rehaCn2&#10;vWNStLVXZY/OupljyT0XJ6/SvP8Axx4K1WLx34X05Piv4mU3F1dMCJrUlQttJnGbf3HrXyb+1h4H&#10;/aT+NHi+8n8NQePr7R9OtV0/QtM1XwnHLJHqBd992xMEaCKRHgUMC3liJyWQu4Ty82zCWW4ZVIwl&#10;OTaSjFN3b7tJ2S1bfRI8fPM0rZTgZVqNJ1ZdIq+v3J7Dv21oP2aZviVNoPhGH7RJq+tW11400NfF&#10;lxDouo3mzzIZpNNiYpeXDfui0m0K2IfM80oFXO0n/gnt4y+L3wcea3+EGnrfa3YXqNqXjjWLmz1D&#10;TbmUNG00dslq6IzD5vMBV3wu4nt9FfB/9m63+E/hf4X2Gq3d819pt5ibT7yOzmS3uHs5ml2ypB5n&#10;3lHSQjAAOQBX0KkSYwEFcGbcOQztSp46tN0+ZNQjJwSt3cbOevd220PIjkOIzPFRxePqfZsoJaR5&#10;rN6vd6WvZfI/GzTv+CP/AMfPj74n8P8A7G37SGoeG/B6eG9Ej1e48XeFbhtSu76wglS3iSMSRRC1&#10;aWT5hvaTAif5eAD9/wA37Tdv+z78PJ/hT4W8K+Mfi1F8M/DCx+PvGmmz2Ma2QgtwX817i4iE915Q&#10;Mhhj3MBwzBmUN3XxQ/Zq+EPxu+Ldxq/jvQb4ajZ+G7OG11bQ/EF9pV4kJublzF9osZoZShZRlCxX&#10;rxyc9x4C+Evw2+GPg2P4feBPBGnaXoyo6tp9rbARy7/vtJnJkZ+S7OWZySWJJzX1k8ZiqmDo4WpN&#10;yhSTjBSbbSbva7138zv4f4ZyfhmjOngIcqnJylq37zd299PloeYfshXHgL4mfATw3qegfEm+up49&#10;Hga6tdO8WPIbbcuUDpHIfLJXB2nBAPSvRbfwp4SudTm0S1+IGsSXttGslxax+KZmlhVs7WZd+VBw&#10;cEjnH1rw+6/YM8CXfxX8bT/BTxnffCnT9c0uz0vxRp/w50fT7E6lb+W7fLL9nL20p8xlM0REgGNr&#10;IwDDzP4vfss6r+yh8UfEHjP9mf4Z+LJrjxV8Lbzw54W1nR5r3Vbm012WT9wb6eR5LhYEHleXLJII&#10;LdY2GY888x9AbPh3/gop+zr8I/8Agoprn7IevT+Lm1fxJe2Ol2Osahpcs1j/AGlHbecLQXPmuzZj&#10;mVuUUKxweoNY/wDwWL/aq0v4aeHLL4P6R+0j4X8OajrsHk6l4T1C1tJNSvY5ciC4tftXyApJHyyk&#10;NH98cqK7X4m/8ExfgX8YPg5N+zV8TZbrxHqk2hXOpf8ACdaw0g1E+IJCE/tctA8beaG2ny1ZU2Is&#10;f3QBXlvgP/g39+A118MLUfFT4y/E1vGk2maak2pWHjRbqHw+9tKtwLHTBdWrAWKXGSkcsbZUAcZI&#10;IB9qfATwN4W+Hnwg8P8Ahjwklw1rBpNuPtWoKftV03lIPNuCwDGVsDcWAbPWu1XAWvkz4gftWftH&#10;fsKaJpEf7UnhC08faLeSX1jpvibwBYz/ANpXNxGsktnHcWCxFVeaNVhLQsUEuCFVX2r0WieHP2t/&#10;2p/E0PiD4nah4g+DXgmDRYXtfDfhfxBbyarrF5Ixd3urk2++0ijj2oIomWRnaQswVFDAHp3hHxjo&#10;Gn/Gfxp4W1DV7eG4drO9himbG+P7IqMwY8HHlHK5yowxADAnk/H3/BQ39kP4eaxc6Jf/ABgttVn0&#10;1VfXG8M2NxqsWjxE8y3ktmkqWqLlSfMZSAyk8MufNfjJ/wAE1f2OVn8H+F5PhXM39veLGi8Sat/w&#10;kN8NS1tGtJiyXt6J/PulLIp2ySMB/CFya+jvAnwT+E3w0+HFv8IvBHw/0ux8N2tmLWPR1tQ0LxBQ&#10;m1w+fMyoAJcknuTQBB8Tvj18Ivg58Lb741/ET4g6Tpvhmxs2uZNWuL6NYXUKWARiQHZgPlUElj0F&#10;eQfCT9t34e+IviDp918SvBHiD4eL8QNP0/8A4Qm48XxwC110uszxpDcW8ssSTMgBEEzRzZOAhyCd&#10;7xj+xD+xt4cW18ZeH/2VPh3p2qWusWctvqFl4Ps4ZYX89AXVkiBDYJGRyc1614y8D+DfiB4ZvPBn&#10;jjwpp2s6PqEBhvtL1SzSe3uYz/C8bgqw6cEHpQBrQndkg5+lR6mnmWM0Zx80LDn6GvnCf4TftQ/s&#10;kjUrT9kzQ/DXi7wLIrXVl4H8T6/Pp0+gsFZnhsZ0t51lhkYhlil8vyiCA5Vhsl8Cf8FP/wBlfxXp&#10;uk6b8RfE2p/D3Wda0+OVdN+IWg3WkxJJJEZBGt3cxLaykgHaUlYP2z0oA2P2FPi9pWr/AAG+H/wv&#10;1nRLvRdV0/4b6HJYw6pcW+dUtvsEINzbiKVy0YPB3bWUkblBNd18QX1LQ/ip4R8VW6qmmzG50/Vr&#10;plBVPMVTApJ+7ukBGemSATkgHk/2YvCXgT4s/sX/AAlOoT/aobfwHos1lfaXqkkMsEy2EaFo5oHV&#10;lYZZThsdQQa6K7+Buur4fPhq0+Mms3+ns2G03xRbW2pW8kfXy3cxpcPzghjPuBUc4GKAND4g6TqO&#10;t/EHw7b6Z4s1DSWaC8zcafHbszAIvH7+KRcd+mc0zU9K+OHh7T7mbSPHeh6lHDCxibV9BkWZcLks&#10;7w3Co5/2RHHn1Fcf+zNrmv8Aj/RtDuvG3j/S7rX/AAvpYsfEGi2+mzw3VteGJBIJmmmZmOf4tgDk&#10;nB616r8Qv+Sf65gf8we6/wDRTUAeb/C3WNf+EcVnpnxA1zS30HxJcfadEvIA9rFpk0ke97LbPNL+&#10;6LB2j2yfKZPKWNUVK9P1qB9W0e4sLHWZrKS4t2SK8tdhkhYjh03gruHUZBHtUGi6fp2reELOyu7G&#10;Ga3ksY1aGaIMrLtHBB4I+tcHpHwM+Hlp8RtY0TSNMutN0mPR9PuE0TSNWurKx82SS7SRjbwSJES6&#10;xRhsqc7BnvkAvfs0+J9I1b4YLBb60t5cabqV3Z6veNMW8y8jmYTMWbAyWyx25UZwDjFaHwzvLS9+&#10;IXj2W0uo5l/t21G6Ngw/5Btrx1o1/wCGvwZ8LaHda5P8JtDeK0haR0t9DgZ2AHQDaOfqR7msL9nB&#10;X/4SDx5Ovg+z0OCbxFbSWunWoiykR0202lzCTGWPX5SQAQMnGSAep1x/wg+54k/7Gy+/mtdhXH/C&#10;D7niT/sbL7+a0AXPHcSSeIPCbueY/ETMv/gBdj+tdIDnmuZ8XxPc+N/C8Ib5Ybq5nPPcQFB/6MNd&#10;MOlAFO/0LRNU/wCQno1rcf8AXxbK/wDMVxOmfDPwBefE7xDFf+AtFmh/s3Ttkc2lwsuc3OeCv0r0&#10;Kua8OT+f8SfEYA4jtLBPxxMf/ZhQAjfBn4QFDGPhT4b2n7y/2Fb8/wDjlU9Q+CfwXsdLuZLb4TeG&#10;YT9nclo9Bt1P3T6JXZVjfEW6+w+ANcvwf9Ro91J+UTGgDjv2Rore1/Zd8A21uirHH4TslRV4AAhX&#10;jA6VqaJ41+K+v2Ees6P8OdEaxuPmt3n8USpK0eeCyC0IUkdgxx6mvLvg38N4fC/wc+HGo6VoXiy7&#10;tT4Xj/tO10LxLcx5kaGPYxj+1Rrj7/3RxXsPw21zRrzSpPD2i+HtS0tdHZLdrPVE/eKCgZfm3tuG&#10;D94sTnOeaAIb3xH8UrK3e7f4aWNxsTLQ2XiHdI3sokgRSfqwFct8MPH3xAvdFudWtfhHcSx32qXF&#10;xth1eFZI9znKMspQhlOQe2RwSK9S6jGP61xngPTdO8PfEbxdpFraLZ/a7q3vobeNdqyo0CI8oHTJ&#10;lVwx65HPUEgF6Hxx4xZcXHwb11T/ANMr7TmH63QqRvG/ijb/AMke8Rf+BWm//JddIOlFAHkPxt+J&#10;fjC5+FfibR4/gL4uj+0aLd281xJJp3lwRvCymYlLttyru3ELlsA4Ung+tRbujCuf+MU6wfCfxMzf&#10;xaDdqv1MLAfqRXRJjPX/AOtQA6uXm/5LNaf9izdf+lFvXUVy86/8XltX/wCpauv/AEogoA6iue8S&#10;AHxx4dJH8V1/6KNdCDkVz/iM/wDFceHf9+6/9FGgDF8d6BJ4Fe6+JngwNHNGxm1fTfOdbe+j43MV&#10;5CSgciRQCcYbI6dZo+s6Zr+lw6zouow3VtcRh4bi3mDxuPUMOD+FXJeU+7mvPfDvj3Q/h8l5onjW&#10;G+0sf2tdSLqF1psq2hRpiysbgIYhlWB5Yd+hBwAdB8N1KWuq7jn/AIqC8/8ARlb2onbp85P/ADxb&#10;+VcX8KPHvgjxENZt9A8X6XfSR6xdzSQ2eoRyOsfmffIViQvI56c1ST9pP4Qalp+qfafFkOnfZZJI&#10;B/akiwG4IB+eIMd0icH5gMYUnoM0AdT8NH8z4Z+HZMfe0O0P/kFayfFl7f638QNB8P6Xod1INK1I&#10;X2oXvmRLDDE1tcRgYZ95Ys68KpGOpFP+Evibw6/gnw34bGuWf9pDwzZztp/2lfPEXkoN+zO7bnjO&#10;MVZ068tIPiJq881zGqfYLX5mbA6sP50AdNG24ZrjfjFqGs32kL4A8KrGdS8QJJbCSaMvHbW5XE0z&#10;KGXO1TwNwJYjrzXZIeMjmuT0+3t3+MWqzyQq0iaLbLG7DlFMkhYD0yQM+uB7UAUx8LdU8RXhufib&#10;4qOoxxQeVaWOlrc2FsoyctJGLlxM/wB3BY/LtyoBOa3/AAl4G8M+CrWS28P6b5bTsGurmSRpJ7lg&#10;MB5ZXJeRvdixraX7tLQBznjDwS/iPU7LWrDxhqmi3djDLElxpq2zF45ChZWFxDKuMxqcgAjHXBrB&#10;+Hfxp8DS+AtJvvGHxV0T7e1mv22S81S2hcydCWUEBTnqAAB6CnW/hDTPG/jHxO2u6xr26y1WG3t4&#10;9P8AFF/ZxxwmytpMBIJkXJd5DnGTnk9K6/QfDuj+G9IttC0i08u1tIVit42kaQhR0BZyWY+5JPvQ&#10;BiL8cfgnO3lxfF/wszf3V8QW2f8A0OmfBTU7PVvBK3On30NxAt5cJDNBIGVlErYII4P4VteK9f0/&#10;whoF14gvbSSWO2j3NFbqu9/YbiFz9SB71R+G9nqVrpd3LqeiTae1zqlzcR2tw8bOiPJlc+WzLnHo&#10;xoA6KvHfHUf/ABnH8PZsf8098SD/AMmtKr2KvEfjZf8AibSv2uPhzdeEvDS6neS+CvEsUcc14IIY&#10;v32lNvkfDMF4x8iscsMgDLKAeifETx9qHhO50/QfD/hG61fVdYMiWMKSCC3TYAWaacgiJQD2V3PO&#10;1GwccV8J/EPgSKPT9Z8feLNSsfFVnpcf9qWviS+u7dI5pFHmmGO6CI6b1IDxqRgcYziursNB+I3i&#10;HXtL1zxomjWMemF2+y6XcTXLTuylc73SIIoyTt2sc4+bjnqLnRdH1CRbm/0m3mkXhXmhViPzFAGV&#10;/wALZ+Fvb4l+H/8AwcQf/F15lJY+CvFfiHT/AIh2jW+qahH8RltI9V+0G58iJTKVjhYlliUo65Ee&#10;0E/eyRXtSWtsihEtUCgYACjivMfEUUUXibbEuP8Ai51iePfToDQB6lXG/DP/AJHz4if9jZb/APpn&#10;06uyrjfhn/yPnxE/7Gy3/wDTPp1AF74o263ehWdnIcLNrVlG/wBDcJXRr06VzXxQiebTNLVDyPEm&#10;mt+Auoya6RM4yRQBBfaRpWpDbqOmW9wP+m0Ib+YriL/4c+BNR+K0cVz4H0eSG38PuWSTTImUtJOM&#10;HBXr+6r0CuZguN3xeu7X+74dtm/O4nH9KABPg18IQhC/Crw2N33h/Ydvz/45UafA34LQv58Pwj8L&#10;o/8AeXw/bA/+gV1VB6UAeVfsiafpmlfDHVLHSbSG3hTx54jCQ28YREA1e6GAo4GMAceldG/jT4k6&#10;hrup6f4X8BaRdWum3wtjc3viKSCSRvJjkJ2LayAD95j7xzg9K8a+B3gXzPhvJ4v0vS/ElxPJ8WPF&#10;DanBoPiC4t2mtxrOpR42C4jQgMIzxg8A+tez/DrWtDgv5vC1j4V1zSrh1N5J/bTNLJcfdQv5pkkL&#10;kYVeW4AAHFAFh9c+KqQmST4d6UxUZKQ+JGJPsu62UZ9MkD3Fch4J+I3j/WPFviLWbb4P3C+TdR6d&#10;dWbatCk8U0IZvmDgKQ0c0bqVZgVcHPYerP0riF0zTdH+On9qJYpayavobIZ402i9mjkX75/jdIwN&#10;ufmCbgOAQAC/D438Z5xdfBrXB/1xv9Pb+dytSnxv4nHH/CnvEX4XWm//ACZXRR5xzTqAPO/GPxV8&#10;Z2eh6lHD+z/4uuJI7CRkRZ9N2yZVuAxvNueDwcdvUZ6f4YeafhzobzQyxs2k27NHNjemYwdpwTyM&#10;461e8TkL4ev3/u2Up/8AHDUXgZxJ4K0eRejaXbn/AMhrQBqVy/idlHxN8L/9cb8f+OR/4V1Fcv4q&#10;THxF8Ktnvej/AMhA/wBKAOornfHQzqXh3/sPL/6Tz10Vc/44/wCQj4c/7GBf/SeegCl418FzPcP4&#10;08IXLWeuW8anzFkZYr1FP+pnUcOuCQGwWQnK55VtHwB400bx/wCFLPxNol1DItxbxtPDFcLIbeQo&#10;GaFyvR1zgjqD1rakAZdrqCPSuBh8Xad8OvFPiIeKLDUobW/1WO6t76PSppbdY/ssEXzSRoVT54m4&#10;Yg5PoRQBueDFZfGHizceuq25Ht/oUFdG3AzXA/Dv4lfD3xB438RafoXjrR7y4uL6B4be11OKSR1F&#10;nDkhVYkgf0p9z+0R8K7DxVf+E9X8RR6fJYweb9rvmWK3nAkMbLE5I3srgoV4OQQM4bABr/CeTf4A&#10;004+5Dt/JiKofFm/vb6TTfA2j6Hc3t7fXCXqmF4kjghtrm3MjuXdeB5i8KGY84FVvg/4z8KnwTot&#10;k3iSxWbVGuDpcMl0ge6VZG3eWpOXwCCcDgEZrT1ie3T4v6FI0yKF8M6tuZm6f6Rp1AHUKD5fSub+&#10;JnijUPDPh7y/D+n/AGzWNRlNpolmxws1yyOw3HI2oqo8jHP3Y2xk4FdFHLHNGs0TqysMqykEEduR&#10;2rl9Zjim+MXhtZ41fytD1WWPd82x/Msl3j0O13XPXDMOhNAGTpPwl8TXVtZ6V478bfbNOsoXEdjo&#10;kNzpwldiDmZkun85QMgRkBcMdwbjHReEvht4R8FTzXehaVtuJ+JLq4leaTZ2jDyMWWMfwoDtUdAK&#10;6Chs44oAwvG/g1PFtvZrF4gv9KnsbwXNrd6asJkVgjJjE0ciEYc/w59K5zwJ8UvC+iWuqaB4++LG&#10;nSX2l6zcWzTatf2kE5jDBk3qgjUHYw5CDI5561a8T+HLLxb8S49L1TVdYhhh0Xzkh0zX7yzUt5uN&#10;xFvKm49vmzx0roPC3g7QfCOntp2j2822SZpZZLq8luZZHPVmlmZnY8DqxwAB0FAGUPjp8EmbYvxh&#10;8L7v7o8QW2f/AEOqnwp8QaN4n1zxrqfh/WbW/tf+EojSO4s7hZY2xpdhkblJHUmun1zVLDw7pF5r&#10;d8pFvZ20k8/lx5OxFLHA78CsP4bjU7u48Qa7qPhy60tdT1pLi0hvJIWd4xZWse/9zI4HzRuMEg8Z&#10;IAIoA6scDFeO/tSJu+IHwZk/ufE9D+emX4/rXsXOK8X/AGuLvV7HWfhfqGiaC2oXUPxHtzDarOse&#10;9jZ3a8s3CgbuTycdATxQB6J8QvHq+AdHg1EeHr7U5ru+hsrO1sYwWeeVtqb2YhYkz1diAOB1IB8/&#10;8Ga94cufFRuPjJrOpaL4ht9Suru10/UtTvY9O2I3lgwPKkUFwFWVeVBxvBx3rqG0f4seMls7TxbZ&#10;aDpNva6nb3crWF/NeSTeVKsqoN0UIjyVwSS/fArsLnSdK1LadR02C42cr50Ibb9MigDHPxY+FwOx&#10;viRoCkdR/bEH/wAXXlvxOh+H/wASZtU8VR3tnrjaH4n8Px6fMLwXMNkz31mzNGNxSNyQCWUbvevc&#10;IrKzt08q3s4417KkYAry/wCKMMUWneJPLTbu8TeHCeP+n20oA9VUELzXIf8ANd5P+xSX/wBKq7Cu&#10;P/5rvJ/2KS/+lVAF74tW6T/CvxLbsflk0G8Vvxhet6AYtkH/AEzH8q5/4tRtcfDvVbOM4NxbiDdn&#10;++wT+RroohtiVfRRQBDeadp9+nl39lDMv92aMN/OuJ8Z/D7wVceM/Cm/wVpLK2pXAmB06PDD7HP1&#10;+XnnFd8Tjk1zXiqcjx14Wtv713cv+AtZR/UUAKPg58Itxb/hVfhvcerf2Hb8/wDjlV2+BnwVE/2k&#10;/CHwv5nXzP7At9357K6ymucdTQB5R+znomg+HPiL8V9O8PaVa2VuvjK2It7OBY0B/sqy/hUAD8K6&#10;vVPF/j248R3mj+D/AAZpt7Dp7RpcXGoa9Jaks6B8Ki20uRgjkkHPbvXkPhPwIPEGufFrxVpVvrDa&#10;ofHypF/YutXFrK8cUFojqNk0ak7Vb7x/GvUfh/rOg6VrjeGrbwX4k0y41RXuDca5M8/nmNVU/vGm&#10;lIwpXAJA9KANOHWfiuY903w+0dW7iPxNIw/W1Fcjpfj/AOIV/wDFDUmT4QzJNY6fFbSwPrESyOpd&#10;nEqkgI0ZyQPm3ZHzKp4r1Vfu1xPiuz07TvjB4b8UT2aRNNa3dg96gwzyN5bRRMR1GFlKg5GfQnkA&#10;uxeN/HHS6+DGtL/1x1LT2/ncLUzeNvE+OfhB4i/8CtN/+S66QHIzRQBxeqfE/wAXWLmKL4DeLpmK&#10;kxmKfTCrnsM/bPl+pxTfgBeXmo/DoanqGi3Wmz3WuavNNp97s862Z9SuW8p9jMu5c7TtZl44JHNd&#10;s3TrXN/CqRZvC006H5ZNe1V1+h1C4IoA6SuX+K3/ACDNI/7GbTf/AEpSuorl/iqu/S9KX/qZNN/9&#10;KUoA6iud+Kf/ACI2of8AXNP/AENa6IdK5/4pf8iJqH+4v/oYoAj8Z+BLTxK6axp91NY6zapix1S1&#10;kKSJznY+OJIyesbhlPoDghvw38cp400YtePZx6lZ3D2+p2dtc+Z5MqMV5BwyggbgGAOGHXqemNcN&#10;rmtQeCfiNca9quj6k9ldaTBGt1Y6TNcrG6yvuDeUjbAAytlgBjJzwcAGvED/AMLXuGH/AEL8X/o9&#10;66IjIwa870b4sfDLXPiqtvpfj/R5prrRY4oLddSjEjv57/IE3bt3P3cZ9qv658dvhx4b8aSeBvEG&#10;tLZTRWpuJ728ZYrSLvsaViFD4Bbb/dGaANLwHL5mseKF/u+Icf8AkpbVU+M2o3g8FXnhrS9Gub6+&#10;1qzuLKxt7Zo1/eNEwDMZHRQo78k+gNZPw0+I/ga7m8Ra5F4q0/7JqXizyLGeS8RBcSfZLVfLTJ+Z&#10;twI2jnPFbnjCSJvEvh0eYp/4mEhPzD/nk1AHRadHJDYQwyjDLGoYHscVn+MvEsHhHQLjXp4Wm8lQ&#10;IoI/vSyE4VB7kkD0rStZ4LmBZ7aVZI2+6yNkGuX+I0cM/iHwvBdRLJGdb3MjdCwhkKnHqGAI9xkU&#10;AYPhv4afEjVtFhsfHXjKG1tbi7lvr7T9Dt57O4EksjymH7THdMdis/O0DcFxnBIrpPDnwo8D+FdV&#10;/t3SdGLXQUrDcXVxJObdSPmSLzGbylbqVTAJ5OTXTL93pQaAMjxj4Wt/GGgPoMuo3FlumhmiubMR&#10;+ZFJFIsiModWUkMoPzKR6g1yXhPx5pPg7xLr/hT4gfFy3naxuoPskmuXVnbzeW9ujniJIlI3FsHb&#10;/KtDxvpMHiXx9ovhvUtT1SG1l0rUJ/L03WLmyLypJaKpL27oxAWSTgnHPTOK2PCfgLw34PFx/Y0V&#10;4zXcgkuZtQ1O4vJJGChQS88jtgAAAZwKAM+T46fBRW8tvjB4X3dwfEFuMf8Aj9U/A/i3wz4n+Jeu&#10;N4Y8S2OpwmxtXaSxvEmVT8y4JQkCu0eOGNciJfyrkfBWqz+LfGVz4ttvDl5aWH9n/ZYbm8aH/SXS&#10;eTLKscjMB/vBT7UAdlXjv7cKb/gzp3H3fiD4XP8A5W7OvYq8f/bhmuLb4Ere2mmzXktv4y8NyR2k&#10;DIrysNassIpdlUEngbiBk8kCgD0bx14ws/AXhi68Vahp19dR2qrm30+3MsshLBQFUY7nkkhQOWIA&#10;JrzGz1yz1nxRqEfx4XV/Dsk+pwvotkdUvBpxt1ghdFedES2MvmCQtHvbBGAzjBPT6hY/GXxzo1z4&#10;f17RPD2j210cNcw6pPeSpHkceWYYhuOOG34GeQcc9vPplheWi2d9ZRTooHyTRhhx3waAMdviv8LU&#10;4b4leH/x1iD/AOKrgPiXP8Nvirq2s6Xcavp+vWun+D5ry1sYtQE9ukwMitI8SOUZgDHguPlzlcHJ&#10;r1m207T7WPy7WxhjX+7HGFH6VxPxThij1S4kjRV3eB9azhevzWlAHSeAhGPA2jDcF/4lVvx/2zWi&#10;nfD/AP5EXRv+wXb/APopaKANivCvgT8QPCPh34v/ABw0rXNY+zzD4pQybZLeTaVPhzROd23b26Zz&#10;+Yr3WvJf2cBn4n/HAY/5qtF/6jeiUAaGgfGz4R3fxP17HxI0WPy9L0+NvtGpRRncGuWIw5B4DD86&#10;3rn45/BW3fyrj4veGY2/uvr1sP8A2epvCJhl8c+Kp0++t5awt+FrG4H/AI/+tdKxwORQB5poXxk+&#10;Flx8XteZfiV4faP+wdLSNhrMBBPm3zED5+fvCu607xX4Y1hd+keI7G6X/p3u0f8AkTWPokdre/En&#10;xGk0KyKtjp8ciyKGGf37Y/Jgfxq/cfDr4fXsnm3ngTR5W/vS6XE381oA5zSoEf8AaQ1vWhOpjPgn&#10;S4FYN/ELy/Y/oRXfKdwyK81s/hB8HtQ+KetLc/Cvw3KsOi6ev7zQ7dsMZLsnGU9CtdFJ8F/g9PD5&#10;Unwq8OFfT+xIP/iKAM8afNJ+0ZJq3l/u4vBsUW73a6kOP/Ha7ivMtL+Dnwjt/irf2lj8NNFhWPQb&#10;U7YtMiVcmaf0Xriuhn+Cnwxd/Mh8MLbt/esbiS3P/kJloAzLySSb9pixgH3YfB80mPdrkD/2Wu+c&#10;/L0rxyX4WeGv+GlLe0gv9fjRPBjsxTxXqAPN1gAET5xweM45rtz8GvCQfzDq/ivOf+h61b/5JoAy&#10;/ErF/wBo3wvFnp4f1Bv/AB6IV6Ap4xivHtZ+GHhuP9ovQIV1LxBt/wCEavjlvFuolgfNhHUz5A9u&#10;ld1P8J/Dk/A13xMn+54w1D/4/QBk+P5tvxx8BwA/eXUmb8LfH9a70KOuK8W8afCXSIvjv4Jii8We&#10;KBus9TO5vE10zLiJOhaQkfhXokPw0ihXbH448S/8C1hm/mKAKvxS8ReH/C+peGdZ8Ua5Z6dZx646&#10;yXV9dJDGpNldAAs5ABJx1707/hffwNx/yWbwn/4UVt/8XVHXPB66N4y8J3n/AAlGs3X/ABOpl8m8&#10;vvMjP+gXRzjHtXedqAOH8D+NfCXjX4n61d+EPFGn6tDDotjHJNpt9HcIjebcnaShIBwc4ruD0zXl&#10;Xxf8K+HNX+N/w9bU9Ft5mvbrUIbzzIgfPijspXRH/vKrksAcgHkYPNdbL8FfhFL80/w20V/97TYz&#10;/SgBvg8n/hYviv8A67Wf/oiuqryvxz8D/hDpWo6BPpHwz0S1mvPEUMdxNa6bFG7oIZWILBckYWuo&#10;h+DPw/tpvNsbG+sz/wBOOuXduB+EcooAuNn/AIWkuP8AoX2/9HiugrzX4mfCrwtpehzeJbTVfEsN&#10;9G0EMd1H4y1IMFadBt/4+MEc9DkVuJ8INBK5XxV4sHrt8XX3/wAdoAq/FFPM8eeBwR93Wpj/AOSz&#10;13AxjivJ/ij8LdY8MacnxK8EeMb5r7wzb3V8lt4ivrrULefFu/y7DOu0/wC0DkVteFdI+I/jLw3p&#10;/iHXvipJZte2cc6w+H9HghQb1DYJuhcMcZ6grQBnftE69pXhjVPAuuazeC3t4fGUe5irEnNvOAFA&#10;BLMc4CgEk8Ctuf46eAbTJv1162Vf9ZNd+EdShjjH953e3CoP9piB71xHxq0Hwz8PNZ8E+L/EvjTV&#10;n+z+LoRJdarrkzRHMEwx5IYRFj2wmSTxzXYQ6/8AFnxssMnh7w1b+HdPkBf7frWLi5df4QtsjAJn&#10;OSzSAqBjYS2VAF8feKNB8W/Cu78QeE9ftNStVaOSO6sLlZon2SqThlJBxiu4XrgV4r8WP2f73UfD&#10;ureNdS+K+uafqn2Fjdt4btrWxgugo4EqmGR5Rgf8tJGIydpXJFWPFPgC6/4Xd4V8Man8SvGF1a6j&#10;oerT3US+JJ7UPJC9kI2xamIZAmk7fxewwAevahGJbGaI/wAUTD9K4PQfhN8OviD8C9F+HfxG8FaX&#10;4g0ddKt4207WLFLiFtiBVO1wRuHY4yKxvi38K5PDnghb34deO/FGmaxJrGl21nqF14ov79YhLqFv&#10;G++C4nZJVKswKsBlScFTgibwv478e/D2eP4Va94CvPEGoWdvG9nfeHYUSCeFmYbpPtEqrAy7fumR&#10;sj7uT8tAHmWr/wDBNybStQ1Lw/8AAj9qv4g/DPwLrF39svPBPg26gjjgumlaWV7O5lR5bJJGOWii&#10;KpxhQoJBp+K/2cPit+zn4V0vxL4a/bk+Lmr3k3iPTdPu/wDhKtR0zUIZxdXcdu7mOSxAU4kyqptV&#10;SowoBYH3q38cfEq1kaLxH8F7xgF8xbjQ9YtrqJV9GEzQSbx/dVHHox4ryv8AaWm+N3iH4X6T4g1W&#10;10PT9Mbx54ZmfSZrSb7dDH/b1mqgy+bs3lSGPycElecbiAaXir9mDVfC/hqP4leFfHdxqvxI0JXu&#10;bTxd4ksUupLiPBMln5UaDy4XXjZCFbKpySMne0X4mfEX4w/ByDxZ4S+GljJa+JPDouNPkl18xb0n&#10;g3IdrQblOGGQ2CO9eoXd5b2VrJcXc6RxxozSSSNtVVA5JPYe/YV5d+yNdPqPwTX4jSaUbEeKNUv9&#10;bSwQfu41nuHdWjLRo7JIMSqXGcSADChQADX8M/FO8stMj8Mv8NPEk+o6Zp1ub23hitjtLKQoDNOF&#10;JOxu/A2kgBlJr6H8UNFsfiZrFz49RfCzSeH9N8iDxBqFnG8wE99kr5c8g4zg8g+1anwVTW9S0a+8&#10;eeILS0t7jxNfrqMdvZzvIsVubeGKFCzKuWEcSlsDaGZsep2/H+mWWoeDtWS5to2ZtLuF3sgJGY2o&#10;A4D4/wDi34b/ABA+GN34e0P44aDp1y0sM8Mi64NsxjkD+S/kzI5jkxsYBvuscgjgw/sp/EGw+Id/&#10;431Cy0r7GbXXrS1lhjuIZody6XZ8xSQu6vHz8pznHBAIIr0zwpCkXhbTYABtjsYQo/4AK574a28F&#10;v8Q/HyQQqgbXrVmCqBknTrXJoA7N+uc15f8AD34leHfDl54l0y/0/X2kXxbe5ay8K391H1X/AJaQ&#10;wMp/A16lXH/CD7niT/sbL7+a0AYviL4p+G08faDeTWuuQWkVteGee58L38aIxEQQEtAAM/N19DW1&#10;/wAL0+ESSSRSePdPjaI4lWabYUOM4O4DFdhXM+BDFJq3iSRF+Ya8yucekMWB+tADR8aPg+8Xmj4p&#10;eHtv+1rUA/m1c54V+NHwZfxl4iuYviv4bYvLbjcNet/mCxf7/bJ/OvS6wPitEJ/hh4jt2P8ArNCu&#10;1/OFhQA/TviT8PNYZY9J8d6PdM33Vt9Sicn/AL5aqfxb1KwT4UeKJWvI/l8O3pY7xwPIetKXwn4W&#10;1q2jOs+GtPvCY13G6so5O3uprgv2ifhN8Kl+BXjS+b4Z+HzJb+EtSeJ/7GgyrC1kII+XqDQB03wM&#10;2/8ACmPCu3GP+EftP/RS0zStXsrD4w634bk1OFZrzRrG/t7N5F8xzvnhldR94qAkIPYFhnG4Va+C&#10;9n/Z3wl8M2OMeVoNopGPSFap/FTw3aeJtb8K2lzd3luy61KY7ixuWhlT/QrngOpBAPcd6AN7xP4l&#10;0nwfoF14l168SC1s4TJNJJIqDA7ZYhck4AyRya8vvtY+Kmr+OrD4neDPhDrDSXGimxjh17WrSG2t&#10;45GWUT4hu5cZZYw/7l3KoNpUgq3Yaj8GtF1aCGz1LxX4kuIYbqG5WKTXJSGkikWRCSCCQGUZGcHo&#10;cjIrsSivFsFAHKfCTX/FviDw7NceLr+zuriDUZ4EurHT5LWOZEbAYJIzHrkZBwcdq0vHur6roHhe&#10;fUtFaFboSRRwtdQl41Z5VTcyhlLAbs4DAnGMjrXm2o+OLv4IfEG18CN4k0CHRrppdSuI7+xkhlgt&#10;3lbfsmEpV2VstzGOCASMhh3PxVvIpfAX2y2lV45dR07y5FbcrK15CBg+nNAGb4z8DfGTxh4euvDk&#10;3xH8MwQ3cYSRl8H3DMBkHH/IQHpWnDo/xqUYk+IPhc/7vhC4H/uQrqxxxRQBzK6X8YQfm8c+G/8A&#10;wlLj/wCT6zdH0/xnb/FmGXxVrum3gbw/cCH+z9Jkttv7+HOd88ufwArtpMlcCvP28SeM9V+I97qv&#10;hrwOt3Y6TFNpkk02qJE0sxMEhZV2n5R0ySDkdKAPQVziuP8AiNF4qm8WeHB4T1Cwt5/OuPMk1Cze&#10;ZNvknICpJGc9OS2KlPjD4lp/zSGaT/rnrlv/AFxWRq/iD4nXniLS9VT4L33l2TTGZRrFkSd0e0Y/&#10;ejvQBtpp/wAZiuW8YeGf/CauP/k2nNpXxdkQrJ4z8N8/9Szcf/JtaPgzxNH4y8L2fiaHT5rUXkIk&#10;+z3BUvFn+FtpK5HsSK1GbaMmgDg9f+GHifxRaxWPiK58GahDbtugivPBckixse6g3hx+FL8O/CaX&#10;vhvXNE8XW2n3nnapeWsy2dm0ETQthTGFLuVUjjG6tjUPiv8AC/R7yWw1j4jaDaXEDbZre61aGOSN&#10;vQqWBB9qr/CbXdE8R2Gq6r4e1i1vrWTXrry7qznWSN+R0ZSQfzoAwvDv7OfhXTXmg1yVtQsUjSHT&#10;bVmljaC3UECKSTzCbgYOzDYVkVFZSFrJ8Z/AL4ceGvC2pazcaBa38sM8MumyXlnCx05VuBIscJ2A&#10;oiuxYc8cY6CvXZM7c1wPxD1PXPG0msfC3SPAn26Ew28d9eXV5CsGyU5KlDlnAUHIxg9Oc0AdxBfW&#10;IQEXcf8A30Oa5vSZoZ/i3qxilVv+JLa7drZ/5aSZq1b/AAl+FdumyH4Z6AvsuiwD/wBkrlW0vU/B&#10;vxYuoPhl8ONDMc2ixtcgXgsACJWxxHA+7jPXGKAPTBwKK5nQfF3imbxKPC/ivw5YWM8lg91AbHVn&#10;uQVV0UghoI8ffGMbu/SulUjbkGgDlvAkEieM/Gl07/f16BFX0VdOtD+eWP4YrqW+7XAaPqHxDg8c&#10;eLLfwz4Y0e6s/wC3IS019rs1vIH/ALPtMjYtrIMdOd2TzwMZOxc6h8ZGj22/g/w1Gf7zeI7iT9Ps&#10;i/zoAq+PNPvvE/inTfA7a5c2en3mlX1xex2qxb5/KltFVS0kbbVxM+duGzj5hiuugDKcN6Vwp8O/&#10;GzUPF9j4mudV8L2a2mn3Vr5SWdzcZ86S3fdnzI+nkY993tXSeB9a1TWdPuP7Z+zm5tL6a2kktYyk&#10;cmx9u4KWYrn03HHrQBtV5j45VR+1n8O5COf+EP8AEw/8jaRXp1eS/Fnw14c8U/tR/Dmx8TaFZ6hC&#10;nhXxI8cN9apKgbzdJ5wwIBxnn/69AHrWaK5Ox+EPh/SJZ/8AhGtU1TR7eeYytYaVdCG3VyACVQLh&#10;c4HSnXHw4vC8clh8SvE1nIj7vMS8hl3DB+UrNE64/DPHFAHQalqNjpNrLqOp3kdvbwRtJPNNIESN&#10;AMlmJIAAHJJ4ArxdvH+ieIvGMY0yDV5LfUPiVZ3GmXz+H7yO1uYRp8CGSO4aIRMpdHwQxDYypI5r&#10;pvBnw3PibxHe698TdUg8SNpOoXFpo41LSYN8Ch1YSMVUI0mMKGVEwvByea3PisMT+Fxj/mbbT/0G&#10;SgDrpPuHivMvC3j7Q/CnxD+IFpqdlrMzyeKLZ1Om+Hb28XH9kaeOWt4XAPHQkHoccgn0+uN+Gf8A&#10;yPnxE/7Gy3/9M+nUAZPxD+KOgT2ekiDTfEKp/btnLM8nhHUUCRrKGYktAMDAraHxy+EsczW8/jqz&#10;hkjjWSSOcsjIrFgpIYAgEq3X+6fSutfpXOaM8UnxX14xj5l0LTEZv+218QP/AB6gCOH41fB+dd8f&#10;xR8P4/2tYhU/qwrnLT40fBd/ipfTp8WPDTH+wbVMjXbfnE05I+/1GR+Yr0uq+p8WUxJ/5Yt/I0AY&#10;9h8UvhpqbCPTviHodwzcKsGrQuT+TGtldQsXQNHeRkdsSDmub8A+F/DupfDfQYtW0OzvF/se3P8A&#10;pNsknWMHuD61Pc/CD4T3qbLv4YeHZF/uyaLA380oA5P9kSWG4+DctzC25JvG3iiSNv7ytr+oEH8Q&#10;RXSahqVlp3xbsEvtTjga60WWG3hmkVfOk81G2rnlmABOATxk1yP7EOnQaZ+zToNvb26QxtealMkU&#10;ahVRZNRuZAABwBhug4rrPi7o1rr/AIetbC8lnjDavalZbeYxyRt5g5VlIZT7jsTQB1GoXtrp1jLq&#10;F7cxwwwxmSaaZwqooGSxJ6ADvXkOveLvGfxCk8NfE/4dfCnXr1LMG40/7Tq1jDZ3kM6AeZ8l7uB2&#10;HILxvgEjZk5HYav8FtH1nR7nQdR8Y+KZLW7haG4j/wCEgmBdD1G7O4cehBrrLW2W0to7SLJSONVG&#10;eTwMUAcl8I/Efj7WNS8RaT49udOkn0u/hjVdNspo0gaS3SZoTI5xPsEigSKq5BGQDkDqPEF5cado&#10;t5qNrt8yC1kkj8z7u4KSMjuK8t+JfiLW/gh4n/tPw9reix2/jLxEJbi01TT5MrMlqiSMJo5hjMds&#10;MDy2O49SOB3+sa3pmt/De98QaLqEN1aXOkyy29xAwZJFMZIII7UAYZ0n40+KPDClfHnhi3XULEFh&#10;/wAIlcMU3p2P28Z6+lTeHvCvxo0LQ7PRV+IvhiSOztY4EY+DrkMwRQuT/wATA88eldJ4OOfCWl/9&#10;g+H/ANFitKgDmU0z4xAZk8c+Gvw8K3H/AMnVlXlh47i+Ifhu58SeJNJuoBNdKsVjostu+TCTnc1z&#10;IMcdNvfORjB7s9K4LxLr3i3U/iJb2Phbwgt9F4fm330s2oLDuM0B2qgw2cbgSTj8aAO9rk/iqmvy&#10;Hw+vhu7tILr+3k8uS+t2ljH7ifqquhP/AH0KWXxd8S06fCOST/rnrkH/ALNisjxHr/xR1W90maH4&#10;MXu2x1MXE3/E6suV8qROMy9cuPTjNAGwmn/GUnnxh4ZU9wPDdwf/AG8FSHTPi+3D+M/Df4eGLj/5&#10;Nq14G8XyeL7S7ludButNuLG+a1ubS6kjZlcKrZzGzKQQ69/wFbUjBF3t0oA4nXfh54z8Q6e2l69q&#10;Xg++tpH3vb3ng6WSMsOjYa8Iz747VD8P/C11o/jXVtI1ldJkW20XTVso9K0s2sMEQkvAFCNJJg9e&#10;hAwcY656LWfiX8O/Dd62meIvHej6fcKoZre+1OKJwD0O12BxWR4M8W+GPF3xE13UPCfiOw1S3j0j&#10;TopJ9PukmjVxLeHaWQkA4IOM5wRQBj6V+zh4W0rV5EjkP9hpC62Oko8yy2zO8TnE4l3lQ8RdFAUo&#10;0smCQwAi1f8AZv8AhdaW2pajfeGbW/s4rG4/srSbyxhkg05pAGmeIFdwaV40ZiSTleMc59QHSuP8&#10;ceK9bXU7nwH4a8HSapcS6T508jXkUMcSyF41B3nJyUboMDj1oA0/Alzp8HgnRoUmijVdKtwqhgMD&#10;y14x2qhqVxbzfGPw+sMysR4d1bO1hx++sKj8MfBv4baV4fsbK5+Gnh9biOzijuCmkQHLhQDzs55z&#10;zWJ4j8PDwb8VdBuvhl8OND+0zaHqaXCrKtiNnnWPJZInLYPbHfrQB6XSNXKaV4u8bReKLHw/4s8I&#10;6XYx38E7w3FjrklywaPYdpVrePqGJzk/d6c11SsvUUAczHbyH4vSXbN8v/CPqiqvTHnEk/WunXpX&#10;EeIr3xtbfFWNPCfh/S76NtB/0htQ1iS1ZP33GAlvLu/EitB9R+MbJiHwb4bjP95vElw2Pw+xj+dA&#10;EfxYs9Q1nRrbwza61cWEOrXy2d5PapE0hhdGDKvmo6gkd8ZHauotYRb20cAJOxAuT7CuG1nRPjfr&#10;9zYvPdeFbFbO9W4+WK5uCcAjHLR+tbfgjWvEGpS6xpniaWzluNK1NbYTWNs0SSK1tBMDsZ3IIMpX&#10;72DtzxQB0VeY/tEhW8R/DUsv3fiFa4/8B7ivTu1eUftPaRpGuXnw907XdMt7y2f4g2fmW91AsiN+&#10;5nxlW4NAHq9Fcjb/AAd8J6bqc2oeFpLvQhcRRrcW2hyrbQyFS2HKKuN/zkFupAUHgCprr4b3DRf6&#10;J8RvE1vIGBWaPUEcrg5+7LG6EezKRQB0lzJHEnmykKq8szHhR614T8SPiT4a1K91eLSH1S9trzxD&#10;4eit9Qs9Du5rNpV1G2Vl+0xxGEY4BJfA9c11dh8Nr3xj441HTPiT4i/4SbRNFnX7DpmsaVbH99Jb&#10;ofMcxoiPtBkCqY+PMPJwMWfik+qf8Ko8jU9Dh0/yfE2kx29vBIGXyV1S1CEY4XK4+Xt0oA9Ejbcu&#10;cV574n8X6V4T+Oiy6raapIsnhP5f7N0W6vCP9J7i3jfb+OM16JXH4/4vw/H/ADKQ/wDSqgDG+Jnx&#10;S0HUPBU0enaV4lLtdWv3/B2pqQv2iMsTutxgBQxPsK2j8cvhVE0cN14xt7eSRSyx3UckLYBwSVdQ&#10;RjvxxXX1zN40TfFiwidMuug3Dr8vQedEP60ANh+NnwfuBiL4oaAPZ9WhU/kzCuc1z41fBiT4h6Fu&#10;+LHhrMMN0eNdt/lJVR/f4r0ug8jpQBztp8WfhZqEnlWPxI0GZicbYtYgY/o9bEWqabcos1vfQyK3&#10;3WWQEGub8A6Do+oaDfQanptvdI3iLVGC3Furgbr2Y9wauXfwn+Ft0vl3Xw10CRW+8r6PCc/+O0Ac&#10;n+zdPBcaj8QpbdlZf+Fg3wyvqAgNdB8RNWsfD/i3wnq2oarFaRz6xJYM9xIqK/m2szKmW/iaWKID&#10;BBJOOcgVyH7IWg6Z4f0fxzZ6NpdvZ2v/AAszWhb21rCscaKs+3AVQAOnYV23xmsrfUvhT4ksbpN0&#10;cmh3Qb/v035evsRQB0TSoieaWGOvtXkvj7xbq/xU09Zfh14F1zVk0LxBHcWt5Z6lZR2WoTW7BvLY&#10;/bYnaPdj7ykB0BKOAVPZp8KbONCieN/FG1lxtbXZX/8AQia1vB/hfTPBXhqx8J6O1w1rp9skFv8A&#10;arl5pAijAy7Esxx3JJNAHKfDnxZ8UtV8bXWlePLTTbOFtPS5j0yzhklksCzkLHJc7vLlYqNxCqNp&#10;yAWADH0Bvu4NeW/GvVdV+FN//wALM8Oa1pVrPqjW+mzR6tpjzJI+WMbGRJozGMbh0bJIGMmu58Fe&#10;LdN8ZeHLfXtN1C0ut67bhrGYyRpMow6AkAnDZHIB45AoA53w7c/GTxTodv4gsvGHhm1S6UvHbyeF&#10;7iUxrk4BYXyhjjqdo57Cm+DvAvxm8KaLHocfxJ8MzLHJK/mP4PuAxLyM5/5iHqxrW+DMpn+FuhTn&#10;+LT0b8xXUUAcymlfGMfe8deGfw8J3A/9v6xfG+m/EkLpL614r0O4tV8QWBlhtfD80MjYuE6O124H&#10;/fJr0CuH+KGs+IbrX9L8G+FfDYvroSRanNJLerDHHDDcR5XJBJZsnHAHHJoA7aMnbzXNfGFb5vhz&#10;qi6bJDHcGEeS1xGWQNuGCQCCRn3FRnxZ8Soh/wAklZv9zXIP6gVkeNNd+J+v+HLrR7X4NXYkmACt&#10;/bVnt4YH/np7UAbCaf8AGjb+88XeGfw8N3B/9vKm/s34v9/Gfhv/AMJm4/8Ak2jwX41vfFN1qGm6&#10;n4TvNJutOmSOaG6mik3b0Dgq0TsMYPsfaukPSgDjdV8F+P8AV7Kax1bXvCd1BcLi4guPCMzpKP8A&#10;aBvSD+NZfgjwTeeFviA2jXlvoP2NdED29to+htaJG/n5JKmWQZz3GK6zXfHvgfwpcJa+KfGOmaZJ&#10;IheOPUNQSEuoOCQHIyM1h+GvG/gvxd8VJU8J+LtM1RoNAHnf2ffxzGPM5xu2E4/E0AZ+ofs9eGrn&#10;xdJrVk/k6deXUl5qWnbZGM1042mVH8weSGGCwVcsyI2QVyZW/Zy+GkmupqVxoUc9mFzPpd5Ck8Nx&#10;ON2LmTzFZnlw7fOzEnjPQV6DXO+NvGWpeGr/AE3S9I8KzardalJIkccNxHEECJuJLOR26YoAo/BW&#10;LRtF+GemaPp8dvZwWqyRQ2sO1UiRZGCoqj7oAwAMAADjinePbm2l8SeFwlyjf8To9G/6YSVT8BfB&#10;vwXaeHIJfFHwy0AapK0kt8zabBKxkeRnOZNnzn5uT3NUPiR4O0bwtfeH9Y8AfDjQ/wC0k1uNYwsa&#10;WeVKMCPMSNiOP9k5oA9JHSiuNn8ZfEXR5bSbxP4H0m3tbm+htWe18QyTSI0jhFIU2qAjJ5+YGuxD&#10;DHBoA5bWLaSf4xeH5C/yQ6Dqj7fVvNsV/kx/SuqrifGd74stvihoR8J6Lp99MdD1ISR6hqT2qqnn&#10;WPIZIZSTnHG0cc57HQbU/jAY/k8FeG1b38T3DAf+SQoAm+Jmoarp3hZZNF1FrS4n1TT7UXMcaM0a&#10;zXkMLlQ4K7trtjcCM44NXvCmgQeGNFj0W3upp1hZz50+3e7M5didgC5LMegA9AK5HxTovxx8U6dH&#10;p7v4VsFTULS53Kbm4P7m4jm24xHnPl49s1ueG9X8WReKJvDXie80+6YWKXUc1hZvAAC7LtKtI+fu&#10;5zkfSgDpK8x/a7VX+DKqw/5m/wANn/yuWNenV5d+2JZWepfA6aw1C3jmgm8VeHUmimUMrqdbscgg&#10;9R7UAeoj2orkW+Dfgi21FdY8M2TaDcLCYpH0BUtfOQkHa4RfmwQMHqOfepJ/hw0sLRRfEDxJCxXC&#10;zLqgJU+oDKQSPcEcdDzQB1Tfd5rxv4tfFHwo3ia8i099S1COx8I6zZ6jcaPod3ew2t1I1oUhkkgi&#10;ZUkxHISrEFQMtjIzrax8PvEHiDxxD4L8U+PbjXPD/wBgivLrTtY021czyJMRt3RRxrsPG5WV8442&#10;856rxho+l6F8LdY0rRdNt7S1h0W5WG3tYVjSMeU3AVQAB+FAFrwCSfA2jFR/zC7f73H/ACzWinfD&#10;/wD5EXRv+wXb/wDopaKANg9K8B+EXxR8LeBPit8arbxBFrBab4s26QtY+G767V2bw5omFDQQuueD&#10;xnI/EV79XgHwznMXxV+KC+WW8z48WacdB/xTGkf4UAdv4X+JHhzSNb8Sapf6N4kt477WI5beSbwh&#10;qSiRBZWqbuYOBuVl5xypravPjf8ADSwt1utU8RfY43YKJL+ymt1yegzIgwa60VzXxPieax0mNX25&#10;8QWe76eZQBzng/4qfCu38V+KdavPiZoMKXGpW6wNNrEKh40s4ORlhxvZx9QR1BreX47/AAQY4Hxk&#10;8Kfh4itv/i66kIhHSua+Ktubjw3b2kfHnaxYxH6NcIDQBznhb4w/B2Xx74kvV+K/htmke1SPbrtu&#10;cqsKnI+fkZc12Wm+O/BOsoZdJ8Y6VdKOrW+oxOB+IJrV2J12iuK+MHgnwtq3g+e3uvDWnSSXt5Z2&#10;ryy2KM22W6ijbJK+jGgC9odzp918TdWu7e+ikb+zbVB5cgPAaQ/1rqtw9a5mT4M/CB3aZ/hT4cZm&#10;6sdDgJP/AI5XN/E/4M/CG28HXmoWvwt8Nw3K+UI7iPRIFkXMqjhgmRxxQBcaOT/hptZcfIPA+N3+&#10;19rNd6xUcMa5KT4HfBqe5+2H4V+H45mj2efBpMUcgXOdu9FBAz2zXJ/Hn4ZeEvB3wK8aeIvCZ1XS&#10;byx8J6jcWdxpfiC9t2ilS2kZHXy5hghgCMDqKANjXJAf2lNARTnb4Vvj/wCRoa9BDL61w1p8D/AW&#10;o/Y9cvG15r6OyEaXn/CXaksqqwBZQwuAQCQCR3xVH4ifC7w7oHw+17W9L1zxTHc2ujXU1vN/wnGq&#10;tskWJmVsG5xwQOo7UAWPGzK3x+8DoD1sdUP/AJDjr0AYHGa838E/B3wb4h8PeH/GWsXOv3GqR6Sh&#10;jvpPF2o+YpljXzMYuMfNjnFbc3wg8MyHcNc8UR5/u+MtS/8Aj5oAX4iXlrZ+KfBk13dRwx/8JFMN&#10;8jhR/wAg299a6D/hIdC/6DVp/wCBKf41wfw/+FvhXW/DWi+IPE82qazPCvnxx61q093EspR03+XK&#10;7Lna7AHHGeK65/h38P2iKyeB9H24+bOmxf8AxNAHF/EnVtKm+OfwzEOpW7/6bqp+WZT/AMuD+9em&#10;JLHIN0cisP8AZYV518Nfg78IL7wVYz3Pwu8OzNmba0mjQMf9a3qtdA3wb+EUMLGL4V+G12rkY0O3&#10;/wDiKAJfG6pJrXhcMRx4gY8+1ldV0AK7uK8s+E3wY+DHiP4f2Gpap8JfDN1Ibi5dJbjQbeRh/pEo&#10;HLJ6cV1kfwW+D1smy1+E/huNc/dj0O3H/slAC/GA58CyKp+9qFiPzu4a6cEY615p4F+BfwT1bw7N&#10;Lqvwe8L3DNrWofNPoFs+Qt7MF6p0AVcemAO1bw+BXwRTlPg54WH+74ftv/iKAND4mqs3w58Qwn+L&#10;Q7ofnC9J8Km3fDLw+f8AqC23/opa8f0/w/8ABSf4W+ILF/g5Heagt1rkFu1t8P57jcRd3KRhJEti&#10;pGAqjBIAAHGMV2Pg34ja14M+F2kjWPgz4qgWw0m3SYKtiNmI1BG03WR9CAR6CgC98bESbXvApcK3&#10;l+MoThv+uMwrvlCL8qY+leNfY/hv4j+JWqaz8dvhRDbSag9uPDN94vhsriFreOBcwxESyrDKJXnc&#10;qdjOrggvsYRz6n8K/AsHxa8L6v4V0SzsfDuraLqVneR+H7o2aXd2Taz2ruLZkEoWKG9AJ3Y3jpmg&#10;DuPjU7J8J/EDKfm/suXb/wB81yXxO1rU9M/aB8Hy6F4ZvNXuLfw5rAktbMqPL82Wx2PI7ELGh8uT&#10;5mPO0hQzfKemk+BPwfniaHUPh7pt8rLtddTg+1Bh6Hzd2fxrn7/4V6bpPxhsLv4dyweFWu/Dd2t5&#10;LoukWitcrFcWxVW3xMML5rY4/iPvQAz4lfEnUdF02z0n4jeHIdHe48QaR9hvLe+Nxa3D/wBoQExe&#10;YY4ykuBkKyjd/CWwwHV2twp+Ll1b7enh2Ft3/beUVU174Xa14j0ibRNX+Levy21xG0c8L2WmMJFI&#10;wVINmeD9K8y+FzeOtM+K2vfDC1+NVvPNoNvb2OmSeJNKFzqF5b7PNLM6yw+cULkGTZkjG7JySAe/&#10;L93ivE/+Ch/ia58E/si+KvHdpDNJJ4fuNL1VVhTc5+zalaz4UDOT+74Hc16CNC+Jdpbvcap8ULNU&#10;jUs0i6CsaooHU7pWwPXNeA/8FDr+/wBR/YY+IWsQ/G6zv7ObwpcXENvZWtqEvI4yC+xgSWA2nJU8&#10;Y7UAUf2hv2pdJ8Rt4ds/HX7G3xY1LQLjXI7W6sNW0exs7W9lmBSFcXN9EJG34wjjaSexruPEv7Uf&#10;jv4XeCDJZ/8ABPT4pwaLpWnhVjsb3wpFDaW6KFCrGNaG1VHZV4A7Cuv/AGoJLSH4TQ+IpkdrjTdW&#10;sLrT2VYSEuBMgQsJZEBXnBCtvwflDNhT6SY473T9l3ErrJFiRWXIYEcjB7UAeF+Dvjr8ffDvwx0u&#10;2i/Yb8cNNYaREsn2rxR4djjISMZIaPUZDjA/u1Y0/wCNn7TvxH8C/wBp6J+yTaww6tprGza9+Ils&#10;uVdOGby4Xx17ZPFdZ+zh9qtfAWoeC9TUqdB8Sapp0Vm1r5ItbNbqR7OIAqNw+xyWxDcghgck5o/Z&#10;M1fT9V/Z88Jx2N/FcSWWiwWt4I5AxhnRAHjfBO1geqnBHfqKAOb8P+M/25rPQYba7/Zq+G8P2W2V&#10;Cbv4wXgZ9q9cR6HIB/31Wh+yv4k+JPi298ba/wDFLwromj6jca/bNHZ6Drk2oQiL+zrXaTLNbW7b&#10;vUeWAPU16B478WweFNOtwdJu7641C6+yWdnY+V5kshRm4810XAVWJ+YcCvN/2P4PGNjpvibTPHvh&#10;250zVLXVraK6t7q4gkYkafbYYNDI64II/iz7eoB7JXH/AAg+54k/7Gy+/mtdc/HOK8z+G3jZ9Iu/&#10;FFlJ4N1yYR+LL3bcWtmskcnK9CGz+YH40AenE4Ga5r4fGB7/AMRtC3XxDIW+vkw1Sn+NfhGxlhg1&#10;TRvE1rJcTeTbrL4Tvm8yTaW2gpCwJ2qx69BWT4P+JHh/QpdW+36F4qX7ZrEs8e3wRqjBlKoAcrbE&#10;fw+tAHpFc38XBLJ8PdQtYfvXSx24/wC2kqR/+zVG3xZ8KJD50lh4hjX+9J4Q1Jcfnb8VzPxC+NPw&#10;61Pw1Np+m+Jk+2RX1i8lrcW8kMip9qjJYrIqnGFY9Oit6GgD0q3Ty4VTH3VArB+Lel2+ufCzxJot&#10;5HuhvNAvIZVyRlXgdSPyNVY/jf8ABxp/IPxS0BZO8cmrRIfyLCs/xz8aPg+/hLVbKP4p+G2mk02d&#10;Y4RrluWcmNsADfyT6UAeGeLfht8bv2NfBei/F/4B/Efx3428M6OkTeMPhv4m1j+15LuxMaq89jc3&#10;ebmGeLAZYRMYXG5fLDEEew+A/ifF8fLDwf8AEfwT4V1BNBmme/XUri6s2QxNazRgYhnkbfvkUFSA&#10;VIbJGMHvNKht7zw5bW88KyRy2aK8ci5VlKAEEehHrnrXz4f2fP2n/wBnHx/rXiL9jy58Iax4V8SX&#10;H2vUvAfjnWrnT4rC/YMHurK5trS5MQc7WkiaJ1lbLZjcyPKAfSanK5FY3jTxTbeF/COo+KBmZbO1&#10;kkCwruZmA4AA688V8969p/8AwUZ8NWkfgc+Ofhz461DxNoV9Le2l3Dc6C2jFfJjJtbyBJ/tKqblS&#10;Ekt4mbYSZVyAvB/FP4PfFD9gn4O6PrHw11tdZ+GkOoWlx8TfCc2l+b9gCqstxqNm6KZBDLcxj7TF&#10;IsyiK5lkUIEYEA+ovBfwms7exj1rxlNdahrV5psltqUs+sXU8OJSDKkSSSbI1JCj5VXhR0rO+JHw&#10;q0vTfBscvh6PxFdPYalp862cXiK/nzFDeQyOBE0xEmERjsIOcYAOcV32iajb6vpNrqtmW8m6hWWL&#10;cMHawBH6Grh6UAcvo/xO0bV9at9D/sbW7Oe5DmH+0NEuIEbaMkb3Tbn8cntXUE4715/8adYvtH1P&#10;w61j400nQZpryaKPUNYtvOiDGLAUL50Xzknj5j9DVz/hVdxreoNq3jXxtrN64jEcMOm6tdadHGM8&#10;kpbSoHY+rZx0FAG94t8XaP4QsI9R1c3TRyTrDHHZWE1zK7nOFWOFHc9D0GBjmsH4LaxZ63a+IL+z&#10;gu41fxNcnZfWM1tKPljI3RzKrrlcEZAyCD0Iq7p3wp8D6dq0OvnSpry+teLO61jULi+ktvUxtcPI&#10;Yye5UgnvTPhlua/8USt/F4nm5+kMK/0oA6qmvx82KdTZCQtAHnXwz+IugaD4C07TLzTPEDSW8Jjk&#10;Nr4V1CdCQx+60cDKw9wSDVy6+LXw98XaNd6U+keJLi3uFktrhW8D6oVPVWX/AI9xyORWn8H3d/hp&#10;pMjtuZrb5m/E1naH4g8V+GBfaa/wo168VtUuZYbmzutP8uRHlZlYeZdKwyD0IBHcCgBP2erGbS/h&#10;NpelXOhzWElqskLQ3GmvZsQsjBW2P83KgHJ5bqetYXxNbS/APiO11Hw9qvij+0r7WbW7uNN0m2vb&#10;2Frb7TEly7xQxyKo8sv1x6ryK6DU/jGPDbW9z4z+HmtaHYz3cds2qalead5ELyNtTf5d4zAFiBkK&#10;cZ5wMkM0zxd4U8S/GW0PhnxLp+of8U7cCb7DexzbMTRYzsJx940AW/8AhcvhNgwGi+Kv/CF1b/5F&#10;qD4aeILTxN458UapYWuoRQ/6Ei/2jpc9pISI2z8k6I2PfGD2JrtJBla89+Jtj478E2uv/EvwV4ss&#10;YybBJJLDUtIa4jJiUgEFJYyMg+9AHoMrbea5Dwzrdj4m+Ieoaro1vcyW1ravY3F1JZyxRm4inKPG&#10;rSKok2srAldwyDzTx4f+MsgzJ8TtGX2j8Kv/AFuj/nvWr4D8LXHg/QP7JutV+2zSXt1dTXPkiPfJ&#10;PO8zYUZwAZCByeAOaAIfFPgPw14ou49W1mG88+2haOOWx1S5tn8skFlzDIpYZVTg55AxXnnhvwLo&#10;vjbxTpuuaf4X8Y2uhyaXM7z6l4oudkzsYzEdgu2fO3dglQAODzxXr8/3Gz/cNYvwtbd8NfD7f9Qe&#10;2/8ARS0ATeFvB3hzwbazWvh2w8lbq4864ZpnkeSTaqbmZyWJ2oq8nooFbDAlcCig9KAOf8a+NG8I&#10;Lp0Vt4ZvtVudUvzaWtrYyQo28QyzEsZpEUAJE/fOccHrXO+D9T+I2gWuoLL8Kb55LzVrm7hVtUtA&#10;FSSQsAxEh5A64yPc1veNrcS+JvB8u7mPxFKy/wDgtvR/WukoA5WDX/i3c/N/wrnR7cdhdeJn3flH&#10;auP1rz3xLqnjqX9r34bxeLfDelWMLeF/EggfT9akumkO/TCQwe3i24x2LE+gr2yvJ/ij8v7Wfwqf&#10;/qB+JV/TTz/SgD1dAAvyilrn/G3iTXtFutN0zw3o1reXWoTuire3728aKqFidyxSHPGMBe+c8Yqi&#10;NU+OgHHgTwn/AOFZc/8AyBQBa8ATB5dejTrH4iuFb2+VD/UVV+LGfN8LZ/6G60/9Bkrnvh3e/GQa&#10;t4oSTwj4ZT/ipGLbfEdw2Cba3P8Az5jPUf55Mvj65+IUuq+FU17RNHgtf+Estd0lnqss0mdkmPla&#10;BB/49QB6VXG/DP8A5Hz4if8AY2W//pn06uyY/Ka8y8I+MH0L4k/ECz/4RXWLxW8TWz/aLC0WSMH+&#10;yNPGz72d3GTxjBHJOQAD0xsYwa5zwv5MnxB8TTJ95RZRP7YiZgP/AB/P41R1D41+GNJtZLzXNB8T&#10;WMMK7pJZvCt46qM+scbCsvw/8SdA0jxN4i1G+0LxSq32oQvA6eCdUfei20SZ+W3OPmDD8PTmgD0a&#10;q+rLu0y49fIb+Rrn0+LXhaSPzf7P8SKv/TTwdqa4/O3FZur/AB2+Ghsr20j8RNHdpZu6215ZzQSH&#10;hgMCRFPJGPrxQBufC2N4vhl4dil+8ug2Yb6+Slbr/drgPA/xl+Eul+D9H0jUfiZodvcQ6XbxyR3G&#10;pRRsrCNQRhmGOa1pvjd8Gbfi4+LHhlM9N2vW4z/4/QB86L+zj8afgx8HrT4y/skfFnxdda1Cf7Zv&#10;Ph34i1832ka9C8jTS2MS3IdtOZldvKe2aNVcJuSQZU+l/Cf9oez/AGqPAOjeLPAPw916ztX1aMak&#10;urTWKS6bNC2ZYJ40uXdZFPYKQwZXUsjKx9E+ENxa3/wn8M3FrKksM2gWbxyRsGV1MKEEEdQR3rx/&#10;x7+zf8avhp8X7n48fseXvhtbnWIRH4s8FeKtQns9N1YqfknSa3gla2nGSPM8uQEHBU8YAPoM8dqq&#10;anrOn6dpd5qlxdL5NjE0lyy8+WqruOQOfu8189u3/BR3wXBD431vxT8M9d1DWdaaNfhvIl1b2enW&#10;7MSkUOtJD5ssiqCWkkstrkgBYwu5vO9e/Ze+P37LfwC1H4p/CHxDDP4m1qxW8+L3g+2sjfWWvzMz&#10;m5u7dyguPtiQv5QlAPnx28YaEsqBQD6V+HXgWfXLew+JXjua+k1maaW8gt21a6NvZpIWEUawbxEG&#10;SFlQsEBLBm6kky+JvhB4ct/BeoafoC66u2xlW1s7XxNfqgJU4VYxOFAz/CBjtitT4JeOND+Jfwf8&#10;MfEHwwm3Tda0G1vLFdpXEUkSsowQCOCOoB9hXUUAcL4V+Jmk2Wk6ToeqeH/EFnI0dtaebeaDcxxi&#10;U7UClym0ZYgZzjnrXchvlya4r49apJo3gVdRh8QafpTR6zp7LqGqx77eD/S4vmcb48qP99fqKanw&#10;61PxdJY6t4v+I99f28Voxhi0O7n0yGVpNh80tbT7nAC/KCxADt1JBAB0/iHxBpvhjSLjXdZlkS1t&#10;l3zNHC8jY9kQFmPoFBJPQGuY+GPiTTvFPjTxVqGm21/DGLmzXbqGlXFo5/0cfwTojY98Yq7H8HvA&#10;H22G+1HSrzUntm3W665q91qCQtuU70S5kkVXBUYcAMOcEAnK+Dwy/ETxWMcedZ7f/AcUAdVSPytL&#10;QenNAHnvhnxvo/hnX/FWm3+n61I6+ImfdZ+HL65jIa1tzgPDC6n8+KvQfG/wTfyXFrb6Z4mZreby&#10;pgvgnVPkcqrbT/o3B2sp57EVc+H7O+p+KDKc/wDFSMPw+zW+P0qra6t4n8MeJNeEPw01nVIb3VEu&#10;Le60+4sVQr9lgjIImuY2yGjb+HGMcmgDI/Zs0a28O+Htd8Oad4cuLDT7PxNcjSnutDlsXuLWRUmQ&#10;kS4eTZ5hgDkAkQAYO3cY/jlaab4cDeM7PV/EcGtXkcNnY22gC6m+0mJpJQpggV92FaUklRxwTwBW&#10;xrnxdvvDlg+teJfhN4isbGFkFzfXF1pnlwKzBd7bbwnaCRnAP0qprXjrwV4k+IPg+x8PeMNLvpxq&#10;V05hs9QjkYL9iuOSFY8c0AaUPxl8KiJVl0XxZu2jd/xQurdf/Aas/wAH+LNP8W/F/VLrSrDVIY7f&#10;w5ZJJ/aei3VmdzXF0RgXEaFvunkAgYrvh0rj/HPhzxVbandePPB/iq3sbiPSfJntr3TftMUyxM8i&#10;8CSNgfncfe7j05AOwb7tcb/btnrfxft7PTra7kbR9JvIdQm+xyrDE8rWjonmMoRiVQnCsxGOcVV8&#10;N2nxn8QeHtP1yb4k6HCbuzimeOHwq+FLICQC12fWtzwR4T1Lw3NqF9rOvDUbvUblZppktBAowgQA&#10;IC2OFHc5NAFjxR4L0Hxb9nOsRXO61kLW8tnfzW0iEjBw8Lq2COozg+leayeBtF8WeJtHh8NeGfGQ&#10;0631iZdT1K48UXS28sUcU0ZGGu97Dzgg4TnGenNexE45rnvhgwbwpx/0Er7/ANK5qAJPDPgLwv4S&#10;uJLvRLGRZpkCSTXF3LM5XOcbpGY4z2B61uLnHNLRQBjeNPFS+D9I/tZtIur5mnjhhtbNoxJI7tgA&#10;GRlUfUsK5Tw3qfxC07X9d1yT4T6iI9WuoZoYW1Oz3IVhSIhsTEc7AeCePyroPipB53hNn3cw6hZu&#10;v1+0Rj+tdIOBigDk4PEXxaumwnwy0y3X+9eeJipP4R2z15z8fdV+IzeJPhwniPwpotpZ/wDCx9PH&#10;2iz16a4k3FZQBsa0jGDnrv49DXuVeS/tVfe+Hcp/h+KGkfrIw/rQB60OlFYvjvxHqHhfw+uoaVpk&#10;N5czXttawQXF0YYy00yRAs4RyAN2eFJ4rJ/tT44/weBPCv8AwLxZdZ/9IKALnhWVT408TRr95by2&#10;z/4DJWb8d5opvhzmKRWx4i0YHa2f+Yna1ieFL/4zDx94mD+DvDKl5rUybfEtwQP3Cjj/AEIZ4+lc&#10;VL8NPip8K/hzrFjrD6Te2+tfEqz1eSVdYndrVZ9WtD5Mam3AIXHcjqaCW5dEfQwz3Fcf/wA13k/7&#10;FJf/AEqrroySvNee6/4jk0H49oB4c1O+WXwn9/T7dZBHi5/iywIz9KCj0SuZn8k/F21Of3i+Hbj/&#10;AL5M8NVL/wCMnh7Rrea713w34ms4beJpJ5pPDV1IqKoySTEjDAFZEnxJ8OJ8QYfEp0bxO1udEaFJ&#10;Y/Bmpty0qNjAt89BnpQB6RQ3TrXLw/FnwrcR749L8Sr/ANdPBeqJ/O2FVm+OPwzguY7G/wBfmsZJ&#10;m2xLqOmXFqWIGcfvY15xk/TmgC38Io5B4EtbqTrdSzXP/fyVn/rXSSEjoK83+GHxn+F+m/D/AEez&#10;1/4gaTY3S2Kebb3moRxMjY6YYgj+ddDP8a/g5bqrz/Fjw1GrfdZtctxn/wAfoA8O1r9lXx3NF42+&#10;KH7PHx+8aeEvGd54l1C7s7NtYN7odxMJgfJl066DwJHIUw7wrHMN7MJATWx8I/2m/Ev7THwm1zw1&#10;J8FtY0nxhp9vLpPifR5b2y2affGIgn5rgO0DZ3JIE+ZTxkjFerfCnV9K1/RL/VtE1GC8tZtdvWhu&#10;bWRZI5B5p5Vl4I+leafHb9mr4kn4k2X7Rn7KvijSdB8c2sLWurWGvCT+yfENmct9nuxCpkBD/NHK&#10;vzROWYBg0scwB7shJQEimLPAZWiWZdw+8u4Zr5x1ab/go7pNrcfFDW/Ffwx0q4bUrOysPhtHHdal&#10;YSLNPFBufV/JtbiKRnk3bhayIg48uQ4I5eP9lz9qXwppfi79qf4e6xoWhfGjVpru5m8Mw3h1TRNZ&#10;t0RfsulXE8sVvKQCjeXcIIWjM5yrqChAPdfC/hiH4napeeOPFUt9Naw60V0OzTVrqOFVtpNokkhV&#10;1jcmZGYblbgKfYbsnwt8Ktd3F4k2sW73Vw09wtj4jvreNpG6sEjmVVJ6nAAzXHfsU/EfTPih+zto&#10;Wv6dp15ayWvnafqVvqFq8Nwl5BK0c/nRuiMkxkVmkUrxIXGWxuPrNAHl/wANfHdj8PvhnovhjxL4&#10;X8S20ul6dBa3Uk2h3UiK4AQkyhWDDd/GWOepPevTIXDcj0zXO/GO5ay+GesXaXcNv5dru+0XC7o4&#10;sMPncblyo6nkcDqOtYeleEte+IWjWN/r/wAWl1LTXYzK/hVpNPjuBk7QssM5k2DvhyGI59KAO61S&#10;+ttMsJtRvJNsNvE0krYJwqjJOBkngehrhfDHjXRvF3xjEuk2uqRqPC7eW2oaHdWYkH2hSShnjTfj&#10;K525+8PWtST4MfD+6jW31a01LU7fcGaz1jxBe3sDkdN0U8zo2OwKnFHlLH8ZbOGCEJHB4WmVEUYC&#10;g3EXA9vloA61fu9fzpaBjGRRmgDz+38W6X4U+I3iSPUbPVJvtEltIjafod3dKALdRgmGJwDkdM59&#10;uRV4fHDwSb1tOGn+JmmWISNH/wAITqu4KSQGx9m6Eg/lVnwo7N8QPFQOfluLUL7f6OtQ61feIdB8&#10;fTarp/gHVNXt7jSoohLp01oux1kkJUieeM9GHIBHvQBgfBuxsrf4jeLtQ0jwzfWdjqU1vdQ3N54d&#10;uLMyO0eJRumVS3zAHAAAzkdSa2firpHhi1iXxfrms65Yyxxi0jbQZbnzZS7fKnl24ZnO70U461Pe&#10;/ErxLY2sl1cfBPxQscaFnb7ZpIwB9b2sLxZ8WPhz4w8O6DeeHPGul3Ml1rOmzW1rFqELTMHmTjYG&#10;JyA3IxkYNAE3w++MlkngfRV8W6N4ubVP7JtxqTSeBdV3faPLXzM4tsZ3Z6cU+fx1pPi34meGrbSt&#10;N1qLyPtjyNqXhy8s0x5OOGuIkDH2BJrv4ie9YPjTwlrmvX+m6v4e8SR6ddabJI0bTWP2iOQOm0hl&#10;3ofyYUAb8f3etcf431yyu/Gmk+EbK2u7jULa6t76ZIbKVo4bdmkUO0gXYuTG4wWBO3gGs3wNL8bf&#10;F/h5dauPiJoNuzXdzCY4fCsnHlTyRfxXZ67M/jW94U8HeINI8SX3irxP4pi1K6vLG2tP3Oni3SOO&#10;F5nHG9ySTO2TnsOKANLxL4b0jxbpjaVrdvI8PmpKvk3UkLo6MGVg8bKykMBgg15f4v8ABOj6xqEv&#10;hjwf4Z8bXFzZ6tax3t+niy6WCNd0UsgzJeKzDy25wpznAzXsi9K53wcQfEXigBv+Y1GP/JO2oAPD&#10;Xw08H+FtWXXNH06b7WIGgW4ur+a4ZY2ZSygyu2MlFzjrtHpXRUUUAZvjLxLa+DfCepeLb62lmg0u&#10;wmu5oYMeY6RoXKrkgZIXjJA9SK4+01f4gyePZPFbfCTVI7eTR47RYZdQst4cSu+flnZcYYd63vjF&#10;B9p+Enii3P8Ay08O3y/nA4roxjOc0Aconib4rXEu23+FtlCnZr7xIFP4iKCT+teb/tdax8UU+DUn&#10;9q+D9Bhsx4o8PGe4tvEc8sqAa1ZfdQ2ahvxda90ryj9tcA/s76k2fu65obflq9mf6UAeqx/cB/Gn&#10;VkeLtfl8M+F7zxBb2guJLWDesLS7FkbsN21scnrg49KyP7W+OMiK8fgXwphhkb/Flz/8gUAWXkjT&#10;4qLD/E3h9mX6CcZ/mKTx1qul3/gnxNZWGpQTy2Wm3EV5HDMrNBIbfeEcA/KSjo2Dg7WU9CM8nPf/&#10;ABp/4W9YvL4O8MKzeHboYXxNcn5RcW//AE5Dnn9e3fyfwD8Kf2h/Bnxo/aI+K3iXTtMbS/GX9mDS&#10;LaXWpfJjjtNHWOWWECAlizyFCzBCTBjBCqx0p04yjKTdrbeZnKclKKS3/A+kvh//AMiLo3/YLt//&#10;AEUtFM8BiT/hBtF+ZR/xKbfPy5/5Zr7iiszQ2znHAr5n8D+Nv7D+N3xO0iXwlrNyrfG62m+12dkJ&#10;owF8MaPuGEJfI4z8vfqea+mK8A+DNv8Aaf2hfiUgbAX4uSOw/vEeFtE/xoA9Vm+Lfhq1cCXRfE3P&#10;9zwfqL/+gwGud+JfxZ8NC10WSPT/ABEuPENozbvB+pZ2h+ePs9elhQO1c549WW61fw7pqAbZNYEj&#10;59I43k/9loAih+L3guaPz/8Aicqv/Tbwxfpjj3gFc18R/jR8MLrS9PgTxzY28i+ItNLLeSfZ22i6&#10;jLf60L2zXpq4HQVzHxPkcQaLbIv+u8RWYb6LJv8A/ZKAI5fjj8F7d/Kufi/4XVz0VvEFsufpl6wv&#10;ih8WfhLeeG7WGP4peHzu8RaQ3y63ByF1G2Y/xdMD8q9IXIHNcv8AFextNR0bTrO6RWVvEmmttdQ2&#10;dt1G2Of92gDRtvHnge8j8608ZaVMrdGi1CNgfyNZPxSvLPVvBQt7C/ik87WNNi3RSBuGvoAensa2&#10;pvCHhK5VvtHhfT5N33t9jGc/pXF/Ff4TfDEeG7V7f4ZeH/MPiTR1Zl0WDJU6lbbh9zoVzmgD0bzV&#10;3bQa5n412MGr/CDxRpFw+I7vQbuGQ/7LQsD+hps3wM+CU7b5vg54VZv7z+HrY/8Aslc58Xfg78J4&#10;PAjW9n8MfD8Cy6pp8LfZ9HhjOx72BXGVUEAqSD7HHegD0izjEMCwr/CoA/AVgfGRzH8I/FEg/h8O&#10;3p/8gPUNr8HfAVmNtnp15Av9231a6jH5LJXP/F/4WeDx8P8AUFddWZJljhkQeIr5QyPIqMpxMMgh&#10;iMehoA634YAr8ONBU/8AQHt//Ra1pa5dnTtGvNSB/wCPe1kk/wC+VJrltP8AgZ4DtLSK2tZ/EEUc&#10;UapHHH4w1NVVQOAALgAcVJcfBPwRcwSWdxd+I3jmjZJI38ZamQykYI/4+P8AIoAt/B5zL8MdDmJy&#10;ZNOjY/iM1ta/cG10K9uh/wAs7SRvyUmvO/DPwz8O6d8R9U8HWGr+IY9M0/w5pb2dini7UQsLPNfI&#10;xX9/3EUY/wCAV0Wp/BnwlqtpJa3mreKPLljZJFj8aamu5SMEcXFAFL4CeINKuPg94enl1a38yXTU&#10;kdWnXILZb1966+41Owa1keO9jb5D91we1ec/CD4W/CKDw03g2TwFoFxceH7l7Cf7RpsMku1eY2cs&#10;pbLIUOWJLA55zmrnxM+Evwli8KebB8MvDqk6pYruXRbcEg3cII+53GRQBd/ZyuFuPg3o82/O/wA8&#10;/wDkeSu2Z1UZJrm4fg38IYl2RfCrw2qj+FdDt8f+gVz/AMXvhD8Kk+FniOSD4Z+H42XQbxlkj0WA&#10;FSIXwQdnBoA6b4ZsD4Yk5/5jWpf+l09bzsoG7PTmuci+DvwiRcR/Czw2q+g0OAf+yUknwg+Ep+Uf&#10;C7w7/wCCS3/+IoAq/AmXzvh0sg761q3/AKcbmtT4jkDwTqRbtb5+nIrhfCeteCvgD4mufhDqWqab&#10;pum3811q3h2GH935UcsoeeDygoUBZpXZSp5VsEArl9b4i/E/wJqHgXVbSw19JppLGQQxxxSFnbHA&#10;AC5NAHZfYLDVNJjtdQs454WjQmOWMMpxjHB4PNeVfHL4fWHw88Or8Tfhey6Pq1hq0E8MMYJsZpZH&#10;8l3ltwVViY5pFLLtb5upKrjsdO+Mvw9tNLto5tdkZhbpuWOwncg7R/dQ1i/Efxn8NfiT4Ou/CVxr&#10;OtQi4CstxaeHL12jdWDKf9SQRuA470Aa1l8RfHFnar/wlXwc1yGReLibT7i0uYWxnLRhZ/NZcDPM&#10;YbkAAnArldT/AGlvgxB8avD+j33xD07T5JdB1NZo9ZkNjLDIbjTxGjpcBGVnJKqCAWKsADtbHU/C&#10;L4rxfEVL/Rb7TLq31XRZETUI5tOuYI3DgmOWMzxpuVwCcDJU/Ke2euurDT7iNkubGGVZF2sskYYM&#10;vofUUActqnxj8IiM2nhC/TxDqTx5t7DRW+0ZYj5PMdMpAp/vysq4zg1h+B/Ad1rmteJrP4qWuk39&#10;xdXlndNHp9pJHHbyeQMbGd2bevaUbCeoCdA3wBrFt4IbWvDPgv4NalJaQ+Ibo7tDt7GG33MQxIDz&#10;R4OTk/L1PeoNU8SfG7RvF91rngz4HXF/DrH2dJo9a1y1sxZMo2eYXhe4Z02nJAjDDHG4kCgDpH+C&#10;fgu9i+zeIJ9X1i2zn7DrWt3F1btjoGikcpJ/wMHnnrzXi3/BSL4CfCu//Ye+M3iebwvu1Cz+HOvX&#10;9jP9un/0a4WwuHDRrv2xgsxLKoCuWJYEnn0zwh+0FrOpWBvPG3wi1zTYv7RuLOPUdHjfVLWd4nKE&#10;p5UYuQGZWAZ7dVOOG5XOR+05c+K/ix+zh4+8B6H8ML9LbWvBmqWTXuu3kdnGY5bSRCQimSYHB4Vo&#10;l9yKAPQvEXhLwz8R/h5J4b8R2Ed5YX2nhT5katjKcSLuBwwPKtjIIBFY37NfxIv/AIp/BrRfFmtQ&#10;NDqTRSW2qRGzltsXMErwSHypQJIwzRlgrDKhgMnqT4b+OdO0f9nzwr4v8RXWxZvC+nybf4ppHt0I&#10;jQdS7E4Cjkk8VwmqfEjWPA/xevPHWk+GNWXT9SsETxF4Uk8NvHftPAr4vLWXPl3zeWUR44WkbYi4&#10;yV20Aen+BhAPFfjRUb528RQvIPT/AIlliP8A2WuT0lvibonx38b6f4b0jS57PUrXS9Rtf7T1iaL5&#10;vJe3kZY1hf8A54ICdy/w8c5rP07UPFHj341NefD74pDTvDmseEoNUkW1tLdrh5xKYV2+crHZsHzD&#10;blGUBvvgDvvBHw08P+DLibVknuNQ1a58z7ZrGoSBrmVXkMhXIAVEBIwqBVAVeOBQBy0upfEb/hfP&#10;hbSvGdrosdnJoOsXMbaaZXdJ43sUVS77QVZJpSflzlF57He+HTq/xF8ebT/zG7Tt/wBQ21q38T/B&#10;Hg3xn4XvP+Er8KaZqjWtlO1q2pWEc3kMYz8y7wdp9xXL/s3aJomgXPiix0HSrWzh+26ezR2dusas&#10;x0qzy2FAGSaAPUK4/wCEH3PEn/Y2X381rsK4/wCEH3PEn/Y2X381oAtePJli8Q+Ekcf63xIyr+Fh&#10;dn+ldNXN+OFjfxD4UEg+ZfEDtH/4A3Y/rXSCgArmfDJml+I3iS4f7qw2UKf8BWRj/wCh101cz4M8&#10;6bxb4puJfurqsUUf0W1hb+bmgDpq4z42T+K7nw0vhTwVFY/2hrfm20cmoq7RIvlOzfdIOSBgHnGc&#10;4OMV2dc34vmSPxn4ViZf9ZfXIGe3+iymgB3w+8W6br2lLp2JLbUNPRIdS024wsttIBjBGeVOCVcZ&#10;VhypPNdFXPeLvBEWvSw61pd82navZhvseoxRBiFPWORcjzI2wMqSOQCCGAIy9nx2sB5zXnhnVFTl&#10;rdLG4s2k55UOZZtpxyCVPIwRzuUAs6yjf8Lv8PyAfKPC+sD8ftOmf4VV/aH+Htx8V/gV4w+Glkq/&#10;aNe8N3ljCHOAXkhZBnkdyO4/Cqmj+I/EWufGDTY9e8FXWj+X4b1FoftV5BK0gNxYjkRM2CCp7kEF&#10;ec7lX0BeV5FAHz94S/bS0Lwj4DsdK+KHwG+LWh67Y6bFDcaPb/C/VdVV7hI1DJFdadBNbOC/CsZF&#10;BHJ2jJHffAf9pf4X/tCabdT+DLu8s9U02Ty9a8Na5YtZ6npkmSAs9u/zKDg7XG5GwdrHBr0Iou3G&#10;2vH7v9mT4NfGrw/p+t+PPC87appt3fLp+uaPq11pl/bK105ZY7qzlimUZUHAfqPc5AO6+NE/kfCr&#10;xAoHzTaTPCufWRCg/Vq6aIgj5Tn6V4O37AvgPxAv2b4ofHL4ueL7ONi1jp+qfEvUbWG2X5sD/iXy&#10;W7T4B27p2lY4BJJyTzXiD4w/tSfs1eGdU+DcHwS8X/E7U4YfI+H/AI4hns1tbsSt5dvHqs8ssZgl&#10;hdkWSUI5lQB1DSF1AB9POcDrXnnhbwLf6zda5qVr8Qde03z/ABFdkw6fJbeWNrBOkkLn+H1rzvwH&#10;+yp+1P4Y8AW9pd/8FEPHdz4kms1fUJ9Q8N6Jeael6VG8wxPZLcLAGztja4LBcZcnLHD/AGbYfit8&#10;J/2yfEHwM+JHx88ReNpNS8Bp4hu5dW0u1s7Fbw3giZrGGCP9xHh8FGkkYsCSTwSAe7j4Z+IcYHxr&#10;8Wf+U/8A+RKR/hr4i+7/AMLs8Wf986d/8if4V1kZymc0OcdPTpQBy/wTtJNP+GGj2M15LcNFahWn&#10;n275ME/MdoUZPsAPauqrz34c+PbiDwja2Fv4A1648lWQzQ2sYjchjypaQZHvW9/wsDUP+ia+Iv8A&#10;vzb/APx6gDopNuw7+lc38OXt2k1xYgvy6/cZ+X6US/EDUPLbPw18RdP+eNv/APHq5r4SfDD4b6t4&#10;FtdV1j4Y6K95cz3Mtw95o8DTFjPIfnJU5bp3NAHpLTRocM1cv8cF8z4OeJsdtDuG/KMmuV+Mmg/s&#10;v/D3wyl78Q7nwl4JW6m8nS9cm+zafJDchTIphmIGJBsLAc5CkEMMg8Z+zl8R9d/bD8GTX3i2/kbQ&#10;tJ1B7S7KeG7nTE1xhEymSN/trM1uwYPtkiQkFcqBjIB9Cofl5pwIPSuX/wCFS+Cpo/Llg1F1/uSa&#10;5eEfkZarzfA74XSgpJ4UV8/89LqVv5saAOsmAKNx/DXO/BqYS/CTwzIT97QbQ/8AkFa4/wCG3wG+&#10;FmnSa94em8KR3Vvp+uNHZtqUj3EiRPbwTlC8jF2AeVwNxJC4XoK6rTvgf8HNMtUs7L4V+H1hjQJH&#10;GdHhYKoGABleBQB1e5fWkZlx1rl5fgb8Fbg77j4P+F5G/vP4ftj/AOyVJH8F/g7bJstvhN4bj/2Y&#10;9Btx/JKAMrT7Xxd471+HWbrxBpsOnaL4kuTDZw6XJ57+WJoMGUzlf48n93z04613KDHGa5f4TaXp&#10;eiaHe6Xo1hDa2sOuXyw29vEESMfaH4AGAB7V1VABXjfx31PUdG/aT+Fepab4XvtWkFnr8f2TT5IF&#10;kwYrU7szyxpgbf72fQGvZK8y+KSL/wANG/C+Q9RFrg/8l4f8KAJ/F2reO9av9B1TTfgvrRm0vVPP&#10;k+06hp6YjMMkZAK3TZ5dTjkcewra8O+P9S1Xxa3hHXPCVxpd0un/AGxBNdRTb49+z/lm5wc/hXVp&#10;93iuO8SxS23xh8O6gqxrHcWF5byyNGdxI2Mqg5x68EHPagCjfXuufDLxFrviJ/C0l5peqX1rM1xb&#10;3qBo5GWO3YlGIPZDx1A9Rg6HxWYtJ4VYr/zNlp/6DJVj4uSwwfDzUrieORkhWORljjZ2IWVWwFUF&#10;mPHAAJJ4AJxXKeM/iZ4Q8Ral4T0i1vLi2vJPFVqYrLVtNuLKaQBJMlI7iNGcD1UEUAep1xvwz/5H&#10;z4if9jZb/wDpn06uyrjfhn/yPnxE/wCxst//AEz6dQBd+Lc4i8CXkZHMzRxL/vM6gV0cZyMiud+J&#10;6xS6Rp9vP92TXrBW983CcV0SdKAHVy9uJv8Ahb16D/q18O2uP94zz/4CuormbETt8WdSyP3a6BZh&#10;fr51wf8ACgDphwMVz/xD1vV/D/hpr3QYLeS7lvrS1g+2Rs0aNPcxw72VSCwXzN20Fc4xkZyOgHTi&#10;uZ+J8yxaLYwEczeINMVPqL2Fz+imgDL+DGr3OmeFtL+GfiyOO18QaHpNvbXkKgiO5EaLH9ohJ+9E&#10;xXjuudrYPXuj06Vh+LfBmn+LbaPzJ5rO8tZPMsdSs2CzWsn95Scj6qwKsOGUjisdrX462aL/AMVB&#10;4XvSi/c/se5t/MI7bvPkC7vXaduejY5ALnjeN7jxT4XgUf8AMSkkb/gMTGt3W7CPV9IutKl+7cwP&#10;E30Zcf1rh/8AhJvGGo/EfwzZeIPh3Ppse67DXDalBMjSCA52BDuMZ/hYhWP8SJ0r0P8ACgD5j+AH&#10;7QS/s5fBfw78E/jX8EfiTpGpeEdFt9LkutH+Hupa3ZX3kboRLDNpcNwuxljVwJNjASKCM5A9H+Bv&#10;7XXwn+PGu3vg3So9a8PeJtPXfceEvGOiy6Xqf2fAK3C284DSQkMh3puClgr7W+WvU2VScFa8r8V/&#10;AL4T/HO48QaP8UPCUepR2fipbrT51uJra4s5vsFqvmQzwOksLY43Iykjg8cUAeieJnVfC+oOecWM&#10;p/JDUfgKTzvA2iygfe0q3P8A5CWvHLn9grwfq7TaX4s+P/xh1bw+0mbXw1P8TtRgggT5cIbi3kjv&#10;JlBUkCad/vEHcAAMS+8Z/Fr9ieK+8Ew/Cbx58TPBLWslx4N1TRJ4L290dlXnTb17y5jdo+hhumdh&#10;t3JKyFEaQA+lD0rgYvBl5rfxB8R3ln421rSyXtAV054NrfuRyfMievLfhH+zv+1xqnhn/hO/iX+2&#10;X428O+JNdlkvL7wtptnol9pekbiTHaxG4sJJT5alQzLKA7A44xnm/A+lfHv4H/tyeCvCHxV/af8A&#10;EXjb/hOvDOtSahDJ4fs9N0l3s/sptxFBEjMs6o8pdjKdykYUAYAB9Ef8K08QAYHxq8Wf+SH/AMiU&#10;jfDXxEB/yWvxZ/3zp/8A8iV1uc9KRulAHIfCLSbnRH8Sadd63dahIniJi11fCLzXzbW558pUXv2U&#10;e/PNdhXA+H/GlxpXivxTpsHgrWr3brqnz7O1QxnNnbdC0i1tf8J/qI6/DTxF/wB+bf8A+PUAdGwB&#10;GCPzrmNGNuPizriIi/LoOln5R6zX3+FPPj/USePhr4i/CG3/APj1cx8MvAXgbxhZ6t4u8T/DPTXv&#10;L7xFflpNW0qB7jalw8YDNhs42YAycDHTpQB6UZUX7zVR8UjzPDOoBT/y4y/+gGuN+Ingz9m/wV4V&#10;uNf+IXh7wjoOlrtil1a+tLa1jgZzsQ+aQuxixAByCCRjmvLf2fPi/rH7SeqeJPhZonjBtQ8N+Eb+&#10;1t5vEkHh2eKHWYTI5WGC8W9+d/LiTzH8pVKzKV3ht1AHvPw7Hl+AtFVv+gXb/wDosVtbl9a5aH4Q&#10;+B4bZbOCDUFhjUKsa65dhVUdsebjA6Y6VG/wQ+F7czeGPM95byZ/5uaAOuJ4rl/hJLu8M3CE/c1m&#10;+X/yZkP9a5Pwt8BvhbYeONd04+E1mt28m4jjvJnmWJmBDBNzEqpIztzgHoBXT6d8DPg5pqNHbfC7&#10;w/tZizBtIifJJ5OWU8mgDrC6jnNG4etctP8AA/4L3RzdfCDwvJ/100C2P/slOg+CfwatSfs3wk8M&#10;x/8AXPQLcZ/8coAzdbtfFvxE1LVvDtvr+nWWnabq1rHJE2kyS3EoVILnIk89VXJbb9xsAZ5J47iP&#10;hAMYrk/hn4f0Dw1qfirTfDmiWdjCfEKv9nsbdIUybG05woAya65c45NAAeleP/tgXN3p3h7wXqdl&#10;pFxfTQfEzQWW0tGiEkmbxFwDKyLnnuwHvXsFeY/tQxo/h3wnIedvxL8OFfx1KAfyNAFr4ga1448V&#10;+CrrSbD4Ja8LtlWS1+06hpqCOZGDI+5LtsEMAcjnIrUsPiLrI8T6Z4Y8R+BbrSm1QTfZZZL6CQFo&#10;k3lSI2bnHTGeh7ZrsOgrifixb3EWu+C/EEKqsen+K0+0zNGTsSa0ubZRwRy0k8ajORlhx6ADdetf&#10;EnhTx1feNtG8Lfb7W70eCO4WG9SJllieZixV8A5R0AYH+HB6DNf4t6vD4g+Dllr1tE8cd9q2hXEa&#10;SfeVX1G0YA4JGcHscV2eq7W0i53gt/o7Zxnn5a8a8TfFbwXcfBDw74flvLuwuHvfDkFsmsaTc2S3&#10;En26z+WNriNBKeP4CfxoA9yrj/8Amu8n/YpL/wClVddH92uR/wCa7yf9ikv/AKVUAXvizOlv8LfE&#10;s8g+WPQLxjj0EDmt+3/4948f3B/KsH4sxwy/C/xHFP8AdbQrtW98wsMVv2/ECD/ZH8qAHVzficzS&#10;/EDwzDH91JLqaT8IGUf+h10h6dK5nVTPL8UtDhA+RNLvpm/BoFH/AKHQB01ZPjfW5vDnhW+12C2W&#10;Z7W1eRI5OjMBwK1q5v4uzrb/AA01qZv4bFzQBhfCvWdY8MPJ4I+JDW1trN5eXF3aSW6slvfI7F/3&#10;O5mO5RndGWLKBu5Uhj6AhyvSs3xN4a0fxZpDaNrdr5kLsrRsrFXikBysiMMFHU8hgQQa5yLRvjVp&#10;yfZbPxpoV7DHhYpL7Q5lnZc9XZLgKzAc/Kig9PlzkAFz4xo7+EbRU/6GnQz+Wq2prqh04rzHxr4r&#10;+IEmmabpPiL4bNbq3iLSUuNSt9Uikty32+Aho1JWRl+U53KpBKgBhll9OUkjJoA+afhV8UX/AGWL&#10;/wAVfDb4nfBvx9Hp83jbVtX0jxJ4d8F3mt2V7b3tybnONOSeaF1eZ0Kyxr/q9wOGAHZ/Cr9tf4N/&#10;FLx63w5Fp4m8N6tMGk0W18beFrvRn1iEZzJapdojvjaSUZVkAG4ptwx9i2L/AHB+Vec+NPhD8Ofj&#10;Nr3iDwh8TPCdnq2my2unSfZbmMjZIjzMkiMpDI4IyGUqw9aAPRS6lN3auZ+EE4uvBf2tR8txq2pT&#10;L9Hvp3H6GvL7j9gzwbJI2kWnx8+L9n4aeFVbwna/E3URbHgggXJkN8ikEDYlwqAKMKOc5cmgePv2&#10;JNYVPhd4D8dfEL4c6txJ4dsdUbVdU8O3u3maF7+fzZ7ac/fRpGaKT51Gx32gH0ZXDeJPC8/iP4te&#10;Zb+KdT0toPDijzNNeIFt079RJG442+nevG/g78LP2rfjfNqX7Qvjv9pbx78Nf+Ej1Bn8NfDvR4dF&#10;u7bSdJUKsAuvtNpdK95IFMshikCJ5ojXcULvzHxS8L/tG/s+/Gf4bfEDx7+2B4m8VR678QLHw6un&#10;2vhnT9N0/wCwXDPlLxYo2aebcfkkVolXn5N2MgH0p/wrPxAFwvxq8WAen+gcfnaGg/DbxEvzD42e&#10;LB/wHT//AJErq48FODmvDP21vi98fvhrpWhaP+z94W+2apq11O1xeyaHPqEcEUSA+WIoXQ+Y5YEE&#10;tjbHJgFiuNKNOVaqoJ2v1ex5+aZlh8qwM8VWTcY9Ipyb1S0Su2N+BPxfn1D9qz4kfAZNB8aanH4f&#10;s9OvLnxnrWmxx6fLPJFj7FFLHHGJJEUK52qQA3JGBn3jgtxXmPgfxj4h03WLuPxD4I1S61S5sbGb&#10;URplopiimNuu9cs4xhs4GTx3PWus/wCFgaiOvw08Rf8Afm3/APj1TUtzaLbzv8/mdlKXPTUu+p0j&#10;dK5km3T4rrHhQW8P5+7/ANNqcfiBqJGB8NfEX/fm3/8Aj1cv4X8MeEvH/wASfEeteL/hlbtLHb2U&#10;UC65psEsqqFkJwfnwCT69ak0PSmkVOWalV1ZdymuN8VfD/4B+FfD154k8XeAvCdjpdjbtPf3l7pN&#10;skUESjczuxTAAAySfSvE/hb8cofiD8VtX/Zl+C3xEg1bw3b6e89l4l03RZLy2srdlG61GoRXsatK&#10;jMQjRxuEDRq7F1IIB7r8GU8vwMyf3dc1Uf8AlQuK6ncvrXK6f8GvA2nWn2S0tdQjXezsI9buwGZm&#10;LMxHm4yzEsT3JJpH+CXw0mybjw40xb7xmvp3z+bmgDrMjGc1y/gSUN4s8ZAn7uvwj/yn2h/rXIH4&#10;B/CzS/i1D5HhkSQatolxJdWlxcSSwrJBLbqjojsRGSs7htuA3ykgkA11Fj8C/g3YzTSwfC/Qt0z7&#10;pGk0uKQu20Lk7lOTgAZ9AB2oA64uo70jMNvBrmbj4J/Bu54uPhL4Yk/66aBbn/2Smw/BD4L2vNt8&#10;IfDEZ/vR+H7Yf+yUAUfHsfizxfq+pfDfQta0yxtbjQc3Ut5pclxIfOaWM7ds8YXAXPIOTXZWMTwW&#10;scEkrSMkaqzt1bA6/WuT8LeFPCvhT4oX0Hhnw5p+mrNoVs0kdhZpCHPnTDJCAZrsqACvJ/22nlj/&#10;AGbtdmhtXnaO80uRYYyu5yuo2zbRuIGTjHJA9xXrFeZ/tfqr/s+a8r9pbE/iL2A0AW/F+ueMfF3g&#10;bU9Aj+CfiJZb3T5IYluL3TFG9kIUllvGwAcHjkY45qxB8SPFOkLpdt4p+G19psd5eQ2SzSahby7Z&#10;XGBwkjcZHXJNdvD/AKpf90Vx/wAboJn8DtewbN9nqVpOrSIWC7Z0ycAjoCTQBJ4w0nxFB4y0jxn4&#10;e0Iag1pbXNtdQi6WJvLk2MMFuD80a5Bpmp+JI/F/wZ1DxJFZSWou9BuX+zykFo/3b5U4JGQR6116&#10;uGj3qc/LkH1rx8fFLwVovwe1TQNWur3TzDp19D9q1HR7qC1Zv3gAW4kjETZ7bXIPagD0r4f/APIi&#10;6N/2C7f/ANFLRUfgKSM+BtGJZv8AkE2/Rc5/dLRQBuGvmP4U3XjuD9qv4nalo3w51fU9J0/4lSm8&#10;vLO6sVTzJPDWhqqhZbhHOMHJ245HPUD6cryX9m7/AJKh8b/+yrRf+o3olAHYP8Sb+3l8rUvhb4ot&#10;x/z0Ftbzr/5Anc1xWv8Axmsta+JmhReH/DPiea10PV7qHxFJH4XvGFrI1iWjU7Yzuz50f3c43c96&#10;9fP0rl/hm4uJPEV8q4WbxLcKPfy1jhP/AI9GaAGzfFrwxCnmSaZ4mxn/AJZ+C9TbH/fNua5nxB8Z&#10;/A/iDVdPg0u31+4bSdcT+1FXwjqQNmfs7OPNBt/kJWSNhnGQ4PQivT25GMV598G0L/ED4nX3lttm&#10;8aQiNm/iCaPpsZ/8eRqANiP41/CaRC9x8QtJtGX7yaheLbsv1WUqw/KuX8afGT4Q+IdQ8L/2T8Vv&#10;DtxbjxIslxLBrluyqqWtw+SQ+ANyqM+pA716Rq1w9pplzcxjDR27uPqAa5f4BXNzqPwd0O+vm3y3&#10;Fn5sjf3izsf60AXLb4w/CW9fyrP4oeHZm/ux61AzH8nrJ+I/xA8F3Wm6Xp1j4u0qZ7jxJpo2x6hE&#10;2Al1HKTw3pGa7N9K02TmfT4X/wB6EH+leaeFfBnhHWPjv44XU/DGn3Cx2+mKqXFkjqMwsehFAHpl&#10;tqmmX3NlqVvN/wBcpg38jWN8UNp8Jqrf9BbT/wD0thpsnwi+FT8yfDTw+3u2iwH/ANkrlm+Dfwmu&#10;/ivJa3Hwu8PvAmgr+7Oi25Xd53XG3rigD0tfpXPfFWJJvBFyj9DcWv8A6UR1T/4UL8Dd27/hTfhX&#10;P97/AIR62z/6BWLffBn4SP8AEez08/DDw+bb+w7h2tm0WDy2YTQYJUpjIycHGRmgDvNW1bTdDsJN&#10;U1jUIbW1gXdNcXEioiKO5LEAD3zXLHx14n8ZyeT8NNC2WjA/8VBrELR2/wBYYuJLjtg4SNgcrI2M&#10;Vn+NPgp4OsbKPxN4B8A6TDq+l3C3dpElqsazbfvR4CkAspIBxw2MY6jtfCviLTPFnh618RaNcpNb&#10;XUIeN42DD6cdweD7igDjvhNp13o/ibXNJ8WXlxeeIg0T3Gp3Egxe2WZPs7xouFiVWMqmNQMOGY53&#10;qzeg9RXK/Efw1qN4bXxl4V0+ObXdFZnsVkk8v7RC+POty2DgOqr1BAZEP8IxjwfG+8k1WTwpP8Nt&#10;ag8QPALiy0eZYsy2xwDO0yO0EahvlYGQuDj5TuUMAVfiFpGrWHxHsZbTWbjTNF8RoLLWrrT41SVb&#10;mMEwZlJ/diVd0RcKWysSqyFga5rxn4Z+GmraUzfBj4L6f4i1LS72C7bVYYYVVpLedJWRbuTJmuWM&#10;ZUYJG8/vHTk1t/2Hq/jTx1J4R+PrafNbzxR3miaBYTN9iuVQgusu8KbqSN9rEECPDRsEDDI9OtbS&#10;3sbVbOygSOKNQsccaYVV7AAY4+lAHn/hz9oC3+Iur3nh/wCFvhC+vrrTVj/tOXWN2nwWkjrkQvvR&#10;pfMA5KiM49au+IfBPxT8c6HfaF4i8eWOk2moWckMlvoel+ZNGHQqR587Msgwe0KE+q1la9e658Of&#10;jPZ31tqtvcWPjC8WC6tLy1ZGtWjiwrR3Afy+TgCEqXkLEq2EYV6ZuyvNAHP+AvF13rmgyHxPFb2m&#10;q6bI0GtW8MxaOGVRkspYA+Wy4dSQDtYZ5Bxny/EPVfFrGx+FGlreR7ismv3mVsI+2YyPmuj/ANc8&#10;JkEGRTVX4q/B7S/GIk8T6Xpyy6xDHG6WdxeSR2eomMkrFcxrlJFILKrOjmMsGAJGD1HgjxBp3ifw&#10;za6xpkTRRyR4a3kUK9u6/K8Lrk7XRgVZexUigDn1+CfhHWpf7T+JUCeKNR2nbd6xCrLb5H/LvEB5&#10;dvxxuQbyANzsRmudPiLxX8AL/S/DXi3VJtb8K3ky2lnr10sjX1jIx2xQTCKJhOGJVRK2wjneWOCf&#10;Urm4gtY2nuJljRRlmY4AAHWvN/iRq9v8ZfCmoeC/BHg+38RW9xbsP7SvmEenxyYO1kkYEzsG5Uxq&#10;ygrhnQigD0xVQjIFDgbc4ryn4NT/ABO+IvgK1ufEnjyTRbyxkksb/TtI0e2SSCeCRopFdpJLtG5Q&#10;4ZCARzweB1bfCXSbseZr3ivxLqU2MNJJ4gntlI9DFatFER9UzQBz+keO/DHhb4x+LtK1a21aTUpm&#10;spVWx0G8uv8AQ/s4EZJhidQPNFwBk5JDegFdLc/Fjw1bruXRfEz+yeDtS/8AkeuX8NeBPD3g79pH&#10;zdG8MWenxXHgmQWt1bRgzXsgvIzcCdjlj5YNr5ZJ+bzpc/dGPUCeKAOO+D+p22tW+tanaW15DHJr&#10;05Ed9ZyW8n8OcpIqsPyp/wAdfEPiXwz8K9Y1PwWu7WGt1g0lfL3ZuZXWKIY7ne61N4EnK6/4ktW6&#10;R6xlf+BRqasfEbRLjxH4b/s7T9St7W4jvrS7t57qEyRrJBcRzruUMpIJjAOCOue1AGloGh2Hh/Q7&#10;TQNOhaO2srdILdGcsVRVCgZPJ4HU8k1T+IWnyat4F1rSoBlrrSbmJR7tEw/r61xvgjxF8bfFyajp&#10;t74s8J2GpabfPDPbr4buJ1MJJMMoIv1++mGx2OR2ydy/8PfGK/sJLQfEjRbWSSNl+0WfhaRZEJHB&#10;XzLt1yPcEex6UAcN+yL4e1vxd+zv8L/HnjTxV/aO7wLo95p9lbWogghZ7GIh2GWaSQBsBiwA7KDX&#10;ovxI8A2HxF0BdJvNW1KwaC4S5t73SbwwXEMiZwVb35BByCDXxH+z5+3ne/sMfGj/AIdvftf6vp97&#10;Z+FbWztfAvxI0hoFhGimKOKxi1a3jfzLS4AQoZQgif73yjk/bFt8bvg1ewefafFrwzImPvR69bt/&#10;7PQBw3wZ+DnwZ8S+FbHxhc+EYZNaWGSHWPO1KeWSC6ZxJcxOskrbGMvzOh5LcnPBrSXSPFfgD4mN&#10;4W8Eavpdjo/iC1a6s7W90l5ltbuFUSSNNk0eFkQrIF5+aOU5G6ua1zxhq+v/ABqe7/Z2vNL1KSLT&#10;4L3xPD/bWI9Rj3+SFSLYUM4SMASmRMARqxZQFHbeEfA3ivWtej+Ifj3WNSs7yC8uG0zRYrq38q2t&#10;XAURSGOPLkhQ7KZHUOBgnaDQBj+JZfjbe+K/+FYa14w0G3tNc0eZrHVrTwrcbVlQgSwPuvuHKSK6&#10;YzuCTZ27Bu0PgVo2t+H/ABL420fXNUs7yS31qzSOSysGtkEY020CqEaWQ8AYzu59BU/i/VLHW/jL&#10;4c8LaaL46hoe7VNQaOOTyI7WeC6t4wzY2FmkRsLyw8sngHJu/DrP/CxPHmf+g5af+m21oA7FvUiv&#10;Ovhb498D6beeKNK1HxnpUN1H4svfNt5tQjV05XqGIIr0Yk+lcP8ACjS9Nuv+Ele60+CRv+EsvctJ&#10;CGPVfagBdf8AFPhPWvHfhmLT/FWnTeTNdTbYb2NskQ7B0P8A00Ndup3KGFcB4y8B+CdU+Jnh2DUv&#10;Bml3MbWV+0guNOjbOPIA6r/tVrz/AAU+Dt0nl3Hwo8NyL/dk0K3I/wDQKAOormfAjTHxB4s80cDx&#10;GoT6fYbT+uabF8E/g5bx+Vb/AAo8Nxr/AHY9Dt1H/oFcv8Pvg58K7rU/El3H4Gs7fHiF0j+yoYdo&#10;WCBeNhHcGgD1Cud8WeW3jLwuG27he3BXP/XrJUc3wi8BSpsbTLhf+ueqXC/qJK5f4lfB/wADaL4Z&#10;fxFYNrcN1ZSR/ZbiPxRqCtFvkVDtxPxlWI+hoA9NU5pa4vUvg/ZyTw6h4f8AHvirS7qF8+dH4jnu&#10;kYEEbTDeNNEevXZkY4IrE0jwT+0t4fW61K5+Mej+ILhZGFlp114dWxtZI9oCCR43lkWTcXLSKNpG&#10;zEa4beAdLLE0vxpimH3YPC8i593uUP8A7Trqh06V5L4ZuvHvjH4o3mi+L/tvhfWNN8O27Xf9h3EF&#10;xaXayXEwR4pJoSxA8t/lZUZT1BBUnrW+HHiaTlfjd4rT/dh03+tmaAOtY4XJrnPhZKJvBkLj/n+v&#10;P0uparRfDvxPEMn42eKG/wB610v+llXP/CPwV4mPga3K/FvxDH/p978otdO4/wBLm9bQ/wCenagD&#10;0yuf+JzqnhePd/FrGnAf+BsNQv4H8TEcfGHxGD6/ZdN/+RK5v4ieDvE2m6dp97efFbXL6Fde07zL&#10;O6tbARyD7VFwTHaq35MKAPSHAYfjXlPx3/ZT+GPxn8R6Z8TNa13xJ4c8R+H7WSKw8TeEfEM+m3cV&#10;uzK7wuY22zRFkDGOVXTjoa9ViB71U8SAnQb3B/5c5P8A0E0AeS/sTfE/xF46/ZY0v4l/Efx1Jq++&#10;91lo9ev1gjkm0+DU7uO1lmMMUUe/7LHFvdUQM25tozXEXnxS/ao/aD8I6x+0H8A/GcHg3wXo+n3c&#10;3hHSNW8Irf3fjIwqW+1TZlVra0lKlIY4sSyLiYuodY63/Dv7AP7JPiiy0PxxrHwghW6a0guL7T7L&#10;VLu103UZiA/nXenwzJa3b7yX3TxO2TnrXvVpa21nZx2dtEscMahY41XCqo6ADsB6dqAPnH9in9uj&#10;9m74z6HoPwx0P48aDqXjnUNLfUrzwlb30bXNgTiSW22L08rft2MWkAU7iSrEe1fFf4z/AAq+BPgy&#10;7+Inxf8AH+l+HNDsWiS71TVrtYYYmkcJGCzHqzkKO5PSvL/2m/gd4n+JPxu+HXi/4V+JtF8P+LPB&#10;9nreo6JqmuaA+o2p81bS1ljlhjnt3ZWjuHI2yqQ6ockAqed1X9hjwr4Q0DxB8dvFlxceMvit/Z99&#10;fTeIpJ7m3tbm6a2ljjRdP+0Pb+VCkjrAkgkaLe5DbpHZgD3bxT8QNG0n4Xah8UdL1KzutPt9Cl1K&#10;1u1mBhmiWEyK4YHBQjBDA8g9a+Df+Ce//BSL4+az8dNG+Cn7UXwa8O+DdN+Iei3HiPwjcafqUqeQ&#10;iq80quLhmTYRs4VwyvMvykFmT0C2+Gd18bZPgR+zt8N/jPrtv8PYvhtqGoeOmstXg3eIdN8mC0Gn&#10;SxCE7HM9wrGVShjSGeJAGkDxdZ+09+wd8B/2s/grr+heL/g5p+u6r4T1HVJPAlvJcSQR2l0IdkKh&#10;Y2VHXoAkoeMf3SCQQDC/4KhftZ/AbwH4Jh+HHjTTPGNxrN5YnVfB+t+D9Oj1COO6VH2NJCkvmTWx&#10;GVmVo2haKQhmyRj1X/gnfrMXiH9mrS9e03Rlt9Mvrma60i5jXYt5byNv8xULM0aK7PEitg+XEhwA&#10;RXgP7NP/AAR68EaB4UuPHOofFv4jaDeeIvCk1jpPhmHWHSHwla3QDS2MMdw0+1MYRos+X8v3MqrL&#10;2/wbi/ai/wCCd3wyX4K+Ivhl4k+Nngnwr4d83w/4q8H2WlWF9Z28W7Njc295qcbXDJGF2SRhncAh&#10;gW5YA+u6jkJDcHt0rxPX/wDgoP8Ast+HvDHhnxZJ4y1q+t/F3h8a5oq+HvBOq6vI1mSq+ZLHYW0z&#10;QYdhGRIFIfKnkEDjPhh8D/jT+1n4IHxX/aS+M/xG8Mab4sWea1+FeiyQaLFpulyPiC3unji+3C4e&#10;FUebNwCjyyIoVVAoA9O+H3x6+FWt/E/xb4N8PeOdJ1WeDxAsF6+k6xb3IsbtbSFGs7hUkL284MTH&#10;a6gHgBi2VXlPFX7f/wAPL/XP+EE/Zw8D+Ivit4l8yWKSz8JWYWxsGSQxNJd385S3ijEgKkK0kh2s&#10;VjbBql8Xf2A/2SdS8F+Ffh1B8HrOx0m11i3slt9MuJrdprQnc1rMyOGuIG2LuilLIdo+XgGvYfg3&#10;8Gfhn+z98OtN+Enwd8IQ6H4c0eNk03SbWR2jt1Z2cqpdmbG5mPJ78UAeXfCL9vX4S69r2sfCf48e&#10;NPCXgP4ieHNW/s/WfCd94uhZZJDEkyS2ksywNcRPFIrA+WrAhgQCMnM+OX7Ylr4h+Kvh79lb9mDx&#10;rHe+NNc1FTr2taXpX9p2/hjTFjEsl1Mf9TvYNGiI7/8ALXftYLtPu3ifwD4H8bQi28Y+DtL1aNWy&#10;ialYRzqvHYOpHSub8AeDPBPgD4qax4f8D+ENL0a1l8P6fP8AZ9K0+K3jLfaLwM22NQCT8vPXgUAe&#10;Q+Cv2ifih+zP8QI/g7+154RZtL17WrqTQ/jFodksPh+aSV1dLe9jaaSTTJ2eUxqZC0MjKArgtsX6&#10;U0zULLVbOPUdOvobiGVcxzQSBkYeoIJBFQ+JPDmg+LdEufDnijRbTUdPvYWhvLG+t1mhnjYYZHRg&#10;VZSOoIINfN154e+Jn7B/izUNR+FXwz8QeNvhRrUIFj4H8I2Fq114S1HzHY/ZbcCLdYSq+GUM8kLo&#10;u1DG58sA+n68c/aJ03xdqvxn+HFp4I8UW+j6i0GuCG/utN+1pGTaxgHy/MQEgkMMtjK4IIyDs/s8&#10;/tQfDn9ozRtS1Dwsmp6bf6PqDWeseHvEWnPY6lYSDp51tJiSIMPmUsMMORkVV+Ls4j/aP+EwB4ll&#10;1tPr/oan+lAG78HviHfeK9DXw/4wDW/irS4UTXrOS18jMnTz403NmJyCVYEgj0IIE/xYZ9NtNN8a&#10;G0kuLfw/qH22+jgH7xbcRSK7qCRu2htxXOSAcAnAM/j34U+GPH0v23UJ9SsdQjtWt4NU0fUpbW5h&#10;jY5ZVeMjr7g4PI5AIxI/h78YPDFht8OfFqbVWgmQ29j4gt4fLeEOC0b3EcRl3bMqshDHgFgxySAd&#10;B8SrmG6+Hd9dW8waOSGNo5FYFWXeuCCOoNUPimil/Chx/wAzZaf+gyV598Orj4weIdH8WfC+w+He&#10;gabp+ieKG0618zxFcKsEJitroiBfsWJI188qoyoG3Z8oUV6J8VQVbwqrdvFlp/6DJQB17nCmvOPA&#10;/jTwfoXxK+IGma54q02yuZPE1tJHb3V9HHIyf2Tp43bWYHGQRkccH0NekHkVwvw802wvPH3xCe7s&#10;opCPFVuB5kYOP+JRp3FADviJ4u8HatYaXBY+L9MkZfEWnNtivo26XMZ7E120UkcqCSJwytyGVsg1&#10;w3xa8F+EdTttGgvfCmm3HmeIrJW86wjf5RKGI5HtWnL8F/g/cIUn+FXhtl7q2h25z/45QB1Fczoc&#10;stx8SdemYfu7e1tIF+uGkP8A6HUcPwR+DVrxa/CTw1Fn/nloVuufyWuZ8LfBr4Ty+OPFCJ4C0+Hy&#10;bu2C/Z4fKxm2jPGzHegD1Cub8feWb/w6kg6+IE2/UQTH+n6U0/CPwH5flDSJ1H+zqVwv8pOKxfFn&#10;wX+HFtolxrU9vqyvp0Ml1C0fifUE8t1jb5lxPwcEjPoTQB6BQenWvO9G+EllrHgzSbu18beLbHUG&#10;sbaX+0IfFV3MwfarMTHcPJC+eQQ8bD5jwDjFe38AftC6frVxfw/HizvrOFc6bp954XhjaT5i225l&#10;jcbvlwoaJI9oGSHPBAOm8Uxs/wAQvCsi9FmvN3425rpq8ik1X4n694+8O+EfiNpv/CP3/wDpM9vq&#10;vha+S6tZx5Hzx7riAMjqT0aMBlwQ2cqOyf4c+JGbKfGvxVH/ALsOmn+dmaAOqbGfmNc94EmWfV/F&#10;Eq9P+Eh2/laWyn9RVVfh14nQ5/4Xd4qb2a30v/5CrA+GngnxGx16f/hbniJd/iS6Hy2+nc7dqZOb&#10;T/ZoA9LrB+KTKvw51xmP/MLm/wDQDUJ8D+JiuB8YfEn/AIC6b/8AIdct8XPBHiu2+GevXP8AwuLx&#10;C6x6VMzQyWumhXAQ8Ei0Dc+xB9MUAelQf8e6Y/uD+VedftBfsx/DL9pCx0qHx02s2N/oN413oOv+&#10;GdduNM1LTZmQozQ3NuyugZSVZclWHBBFejQDECKf7o/lQcY24oA+Jfhp/wAFLvgR8BPiPqn7NXxe&#10;/aF1bxh4mn+J0fhTwRoRhhv9clVhCm+cW0UX7pZJG/eyqG2o2Wc16tcfEn43ftSeNtU0v9mv4kR+&#10;C/CPhTUpbHUPGE/h6DUG17UIztkt7RZX2i3ibKyS43M6siFdpeuQt/8AglF+wx8Zvird/tR/Er4Q&#10;XGoeM72+vIbjUIvEV9ao8SXNwnltFbTRpIjo22RHDLIvysCMg/Ufhfwx4c8GaLa+GPCOh2ul6bZQ&#10;rDZ6fY2yww28ajAREUBUUDsAAK1qextHkve2t7b/ACM6fteaXNa3S3Y+X/2Pv2/Pg94r128+GPxo&#10;+NvhnT/inqniy70y98GxSC1cXtl/okjxW8jPLCkxtzKkcsjHYVwTyT9MeNvHng34b+FNQ8c+PPE9&#10;npOk6XaNdahqF/OscdvCvV2LHgD+ZxySK8w/a6+Ck/xkHhHS/Dur2Ok69pfiRNW0DVtQ0k3kNteW&#10;67kMkIkjaRCNykK6NhjhgQKwtE/YU0Hxp40j+Nv7VniSPxx46t7iF7G80mK70jS9PhhcyR20Nkt3&#10;Luj3kO/nyS+Y6RscbEC5Gh7P8PviH4H+K3gnTfiN8NvFdjrmhaxarc6Xq2m3KzQXULdHR14Yde/1&#10;5zX55fAn/gqB+0Lpn7UGk3nxR+B3h3R/hl8UPFs2h+H9WsdSmjeW4iado7siRniDT/NkEx+YI1bj&#10;t6F4S0Txp4m/Zp+E/wAF/g98ZNc8O+IPFHxF1S48calpGpW1vNpV7595f6zYeT5LqFW4eeFIsLsG&#10;xtxwCfVvHv7C/wCzl8Z/hp4j/Zh8afDCx1Lw3o9lpy6DptxdTwx280doyROXt2R+v3sH5gWBBzig&#10;CT9vX9qP9n34Y/Ce00X4pad4m1rS/FcM40288BiK4uYJ4JbdFeELMkjziWeLYsIkbKtkAA1if8En&#10;PGsPxB+BOo+NNH0pjpOsast3a6s+ni0a6n8pYriF4SdytC8Wwnai5O1QdhY+Sfsn/wDBHrwbpOsa&#10;f8W9c8W+PPBaaPf6odA+HWl6y8Fjo07zvF9shjaSWKN5Y0ikPlLGjFUbHXd6P8Cfg/8AtP8A/BOa&#10;zh+GHgvQtc+N3w31C41S+hh0u20zT9b8M3LyxzJGz3l9BFfQSl7klhtljkCAKyPiMA+v6Rj8vWvD&#10;LT/goV+zqnwt8N/FLxDe6/p6eJtUudLtdBt/C95qeqW99bRyvc28ttpsdw6tCsL72AMa4GW+Zc8n&#10;8NfD3xk/bNvtW+L2sfHD4i+AvAsurSW/g/wroujwaNcX9giFDd3RvLR71DMxZlAaEqqoQoPzUAem&#10;P8ePhdo/x11bwGfG2k3OpQ2dp/a1jaaxbyXGlb2KRNdQCQSxJIzKquVKksASOM4fxT/bw+EHgTxJ&#10;d/DjwLoniT4heM7W5a3k8H+A9J+13UcioruJZZWjtrcKjKxMsyZyAoZiFOD8RP2Bv2V/DnwSbwNo&#10;Hw7ms431i33a1baxdJq3mXVzHDczC+8z7RvlSRw+XKybiHVgSp9R/Z7/AGa/gf8AsveD5vAfwG+H&#10;tr4b0m4uvtM9lZtIUeYqql/nZsEhRkDAzzjmgDzfwR+3h4V0Px7ffB79rZ/C3wt8Wpb217pWmah4&#10;0hmhv7W4yIwk8kcKGdGAjkjTcu8jY8gOaZ+1D+274R8E2Ok/C74E+J7XxF8Q/Gd9bWfhuy0W3OpC&#10;0hlnSObUJREdnlwRs8uHZA3l4zjJHuviLwh4V8WWh03xT4csdSt2bLW+oWqTRk/7rgiuPtPhx8N/&#10;h58RtDj8CfD/AEXRTex3RuDo+lQ2/m7Y1xny1XOAe/SgDyC++Mvx4/Y88f3U37SOizeM/AfiC8t2&#10;HxP8M6MlqNCIRYj/AGvaiVykeFVjeQgRDnfHEBk/Seg+IdD8UabHq/hzWLW/tZPuXFlcLJG30Kkj&#10;9anuLaC9t3tbqFZI5FKyI6gqykcgjuD6V84+Lvg94o/Y/wDHjfGX9l/4fXV94Jvs/wDCafCXwjY2&#10;kKtP5SRpqenwBIwbnbFEksZlCyIgZV35LgH0sOleT/tfwaxeeAvDlvoGpw2d43xG8OC3uri1MyRt&#10;/acHJQMu4e24Z9ah/Z8/bB+H3x917VfBH/CO+IvCvijQ4IJ9Q8L+MtHk02/8mVM+dFFJzNAHDRmZ&#10;N0ZdGAY4qz+1nOY/BvhWVD1+JnhkKfrqlvQBp/CDx34k/tG6+GXxV1ISeJrGaZ4br+zPscOqWm87&#10;J7dd7hwF2hwrEoxG4LvXO98V9Kv9X8FTJpdqbi4tby1vobVW2mdre4jn8vP8Jby9u7tnPOKk8b/D&#10;zw18QbW3h8RQXG+znM9jdWd9LbzW0uxk3pJGysDtdh1I9q5vT/hX8SfDEE8Xhr426tcRLuext9ct&#10;oLrDH+GSYp5rrxxhsjJ5IwoAOs03XrHxN4RGu6XJuhuLMuhYcj5TkHngg8EdjXD+Mgv/AAzv4fcr&#10;ysnhzB/7frOsH4f+IfjdH478X+BIvhn4bj8n7JcySJ4kuY7XzZ4P3hiP2EgkspZuAQWHXOa6j4ka&#10;Vd6F8DNL0O/aNp7PUPD8EzRMSpdNQs1OCQCRkcZA47CgD0ZeBivP9b8V+F/Dnx8SLxD4jsbBp/Ce&#10;IVvLtIjJi5527iM49s16BXFXFlZXvx4Zby0jk2+ExjzEBx/pNAEXxQ8aeCtU8A6lp1p4y0uRrmNI&#10;T5eoRscPIqno3oa7S0ngntkltpVkXbgNGwIP41xvxm8I+GLzwJMk/huwmY3tmg8yzjbG66iU9R6G&#10;tJvg18IpEKy/C3w6wP3t2iwc/wDjlAHTEZGK5q/aRfi7pKKvyHw7qG7/AHvPs8f1qKD4IfBa1bfb&#10;fCTwxGT/ABR6DbDP/jlc3e/Bv4T3Hxds7WP4e6XCIvDty7fZrVYuWngAPyY/uNQB6dXO/FoIfhxr&#10;Ak6fYmqNPhD8P408qPRZkX+7HqE64/J6p6l8CPhtqVs9neWWqNDJxJH/AMJJfqre2BOKAOwQoR8l&#10;OrzHwR8LtF8U/D20u28TeKoLmaOTbdw+MNQ3o29gG2tOVYjsGDA9wRkF03w0+PcWvCTTv2hs6RHB&#10;mG2vPC1q9203yj95MmyNo8b/AJViRgxU+YQpVgDo/ilCbq20O1Ufe8UWLH6JJ5n/ALJXUjpxXj3i&#10;nXPjBNrug+DviPodrYR6j4kjj0vXvCd4Zgm2GaTbMlzGDCzLGccSLzt3BtpPbyfDrxI/+r+NHimP&#10;/di03+tmaAOqrmtBmR/iVr0WPmSxsM/j59QL8OPFEfJ+OXipv9630v8A+Qq57w54I8Sf8LO8Qp/w&#10;tvxFldP0/wCf7Lp2W/4+Ov8AomOPbH8sAHptNdgq7mPTmud/4QjxP/0WDxH/AOA2m/8AyJVPVvAn&#10;i77DM6fGnxGu2Nj/AMeemHt72dAF74TEN8M9BZe+lQf+gCs346/Aj4c/tEeB3+H3xN0qe4sTdQ3V&#10;vPZX8tpc2lxE4eKeGeFlkikRhkMpBFaHwejaL4W+H42lZ9uj243NjLfuxycAc10hOBmgD410L9rn&#10;4SfsP/E/x58Pv2gf2otbufBeht4a0rw5ceNLoajfpq94t889us0MAuJk8mO1cmYysmJGLhTgem+M&#10;/jB8S/j98RLz4I/st+K4/D8Ph9YZvGHxIudHivobR5AHj02yidwkt26ESSSOGjgQqCrtIAlH4sfs&#10;C/si/tea7rOpftCfBLTdc1Cw8TLLY6xFPNZX8DRRR7Nt1avHMACzYXfj5m45Ne0/Dn4Z+AfhD4Rt&#10;PAfw18I2Oi6PZLtt7CwgCIueSx7sxPJYksxOSSc1bdP2asmnrd306Wtpp13uQlNyfNa2lu/zPmH4&#10;Qft3/DL4W/Fjxb8MP2v/ANo/wzo/jDT/ABJHoNjaXUKad/bEQ2/Z78W7M7KZBMiMwYQkoSoXDY+t&#10;r7UrLTrU3l/dxwxqhdpJXwAoGSSfQDmvL/20PhBoPxx/Z31n4T+IG8mHxHf6XYPdrCJGg83UbZRI&#10;obglSQwycZFcTe/sJXvx01dfEf7bXj+z8bXdjZ/ZNBs/B9nfeHLPTIjnzJFSK+llaaVSY3cy7TEz&#10;R7AruGgs9i+Dvxv+Evx/8GL8Qfgp8RNJ8T6JJcSQLqmi3qTwmRDhl3KcZHHHoQehBr4H+PH/AAU3&#10;/aH+A/7X/ibxnH8C/D918KtB8XWvhLV/EKX88d3eO0aNlfmaLzEmlEQLKibm2sy8svpXj208X6T8&#10;Fvi54M+CfxBuvC/xE8VfFzT9DsbjT72C0Xw29xNZ29ndJEI2MkCw7ZHj+9OqyIHjHzJ65P8AsafA&#10;nXdA1T9mjx/4al8SeG9e8Ozz+JP7UumS41W5nvWlnuJZbfymEjuxJMewAYVQqgKADY/ay/ab+Bnw&#10;h+B+peK/iTZ3niTw3eFtN1SHw3NBNIokjbK8zx/MRwFQmQsVCqTivCf+CT/xG0P4keJPGGseB9N1&#10;u60q1d7GTVPE2ktY6lbiO4c2sd3G53SXUkD5ll2gt9njZyWfFcJ8Cv8Agip8Nk+JepatLP4r+Hvh&#10;zwv4yb7B4R8M6zPDY6/FDL59leuWldZGjjkijEuwTBoDmQuu+vW/BH7M/wC0Z+wv8UvEvxN+C+u6&#10;58XvDPj/AMTLf+J/Bd7b2EOsWMzRbGvoL65u7aGX7qK0LqoKjK/PuLgH14hJFOzjrXhPhr9v34L3&#10;Xw51rxx8RNG8TeEb7w34qXw54g8I6lorX2rWmoSYMEQg0w3X2hZkZZI3gaRWVjzlWVeR8N+Kviv+&#10;3T8Sda1b4d/Fj4hfDn4X+HEtrTSbyx8IjSL/AMUX7L5tzITq1m86WsA8uJSkUXmSPN8zKikgHqnx&#10;K+N3w08A/G3QfCuteM9K/tqbQL6X/hH49WthqAtWltz9rW2eRZJIVMLqzIGIP8JAYrn/ABg/bb+A&#10;3we1aTwbNq2oeJPFTQ272Xg3wfpkuo6ldNPu8gKkY2Rh9jEPK6IApZmAGaxLn9gz9mLwh8N/E1ov&#10;ga41O/1eOa+1bxJrOsXN1qtzeBdy3X2tn82OVSq7WiZNgRQuAAK3f2Uf2Sf2ff2YPDUt/wDBLwFH&#10;o934ktbOfxFffapZZtTmjiwsszOx3SYZstgFicsSeaAOL0X9vy18D+P9P8IftheDdN+EEHibSZ9S&#10;8H3XiXxfbOZooZI45be9IVYLW5BmjYRpNMrK3D7gVra/aV/bz+CXwO+GTeJPDPi+w8WeItWheLwX&#10;4a8Ozfbp9avSVWOFFt95Cb5I90hwqqck8V7VrOg6N4gtJNP17Sba8t5V2y291Askbr1wVbg881wW&#10;r/Cr4U+APGHhXXvB3wy8P6RdzeIGgnutM0eC3kdGsrv5S0aAkbsHB4yKAPHNQ+JH7YH7MMtn8aPj&#10;F4Svvit4b1Lw/ap4gXwP4XW11rw1J5od2ayE7/boFMz5EI8+NYeVlyXH0h8O/iT4C+Kvhq38X/Dr&#10;xjput6bdwpLBeaZeJNGysMjlScHHY4P0rbPKYr59+MH7PfiH4Q+OLf8AaU/ZP8MW9rqMV6J/H3gX&#10;RbWztI/GVoRJ5jZMa51FC/mRO8qJIU8uRgGDoAfQteX/ALZcN3cfs4+IoLG7EEzfYxHM0e8Rt9sh&#10;w23PzYPOO/SsD4Lftv8AgT4s/EP/AIVP4k+HfjLwH4jksWu7HSfHmgtp8l/EHIP2dmYpcMowziNn&#10;2BucVt/tjXiJ+zL4mvImyI0tXz64u4TQBY8BeNvGvhnxnefD34w69FeT314ZfDOqW+jfY7W5gZNx&#10;tgfNkzLGQ4wxDMoVssc47Lx3o1x4k8G6noNiV868sZYofM+7uZSBn0Gfxp3ifwd4e8c6OmjeJ7A3&#10;FuHjmRVmeNkkXlXV0IZWB6FSCK5PTPg34x8MXkieF/jd4iWymYyPbas0V+3mEk/LJMhcIc8oCAAq&#10;7dvOQDpvh74jt/EvhaC8iikhlgZra8tpSN8E8TFJI22kjIZTyCQRggkEE8/Zor/AnVGJyw03UOf+&#10;/lcdousfG/wz8c7bwxJ4A8N3F5rXhGa91bULfXLiC3u57Wa2gWVsWTeXKUnwE+YlI1BYiJa7c6Rr&#10;Wg/BHU9M8QR2q3i6PePOllcNLGjMrttV2RCwGeu1c+goA6LwD/yI+j/9gu3/APRS0U34f/8AIi6N&#10;/wBgu3/9FLRQBsHnivCfgV4k8R6T8YPjda2Pw+1LUrf/AIWlC32mxvLVcN/wjmifLtmljPbqOua9&#10;2ryX9m7/AJKh8b/+yrRf+o3olAHYL498WPIUf4JeJlUf8tGu9LKn8r3P6Vznwt+JWof2FdLP8KvE&#10;sa/8JFqwaRYbaVcjUbgf8s53Pb0x6cV6aelc38Kmjk8LzzQ/dk17VWX3zqFwc/jQBXufipZ28ixX&#10;ngvxRF/tL4enmA/78q+Kj+DV9p2r6Pq2uadbTRi68RXxk+02ckEjMsxjyySAMMBAOQOAK66QA9a8&#10;d8P/AAh8R+JZ9Y17RvirqunxXHiPUCLNLi6ESEXMgOBFcxDGRngd6APR/iTrKaB4G1bVns5LjydP&#10;kIt4WUNISpAUFiBkkgckDmua8Baz4u8D+DNK8Ir8EvE0n9n2McDSxXml7NyqATzeA4zntWVffAX4&#10;g3aLbz/GHzohIrtb3ltfzRybWBAZW1DkZAyMjPSup8K33xBg8ZXXhzxhruj38UemRXMMmm6PLaMj&#10;NI6kHfcS7gQnGMYPrQBJP8QvEtrHvl+DfifH/TOTT5P0W7Jrm/hFq1xrvxm8ealPo19Ybl0xfs9/&#10;CqScW55+VmBH416d1HSvPfiP4LXSbybxzoHivVtJvdU1bSbS9+x3CeXKjXcMH3XRgDskZcgd89QD&#10;QB6EenSuV0vVILv4wanpaf6yz0W3aT/gcj4/9BNInw98RwymSD4yeJ1B/wCWbJYOB/33an+ded+M&#10;4PiH8AfiX/wti0l8Q+ONJ8QraaZrVittYi5spBL5dvLFtFuuwtMQ+7dgYOQByAe31y948n/C5bGM&#10;fd/4Rm7P4/aLesPTf2ofgjqOrr4auPHNnZ6osjw3theSBWsbhH8tred1Jjil3cKhfL9U3AgnLvP2&#10;gfhanj+DxCmsXk2lw6Tc251q30W7msHf7RCMJdRxGF/mUqdrnDKVOCMUAeqSdOfSvM9K8d6Z4E+I&#10;mreHLG31TUtHume5RtH8P3l0un3wIE8DvBE0YEhPmAZBWTztx+ZQIW/aE0nxx4mm+HngTVI9H1CG&#10;ON7y58UWMtlLFHIfkaC1uBHJcbugkA8rdldzsjxr6B4N8M2PhLQ49FtL2a42yyzTXFzIGkmlkkaR&#10;3bAAyWZjgAAZwABxQBzb/Gq2udUm8MaV4H1+bWliSWPTZdPMOYXyFmeVj5cSEq4+dg5KMApIANrw&#10;/wCC/Et/4gt/G/jnWI/t1rHLHZ6bpa7be3STbuDOw8yYnauc7UJVW8sMoYSfEnw7fSi18ceGdPjm&#10;1vRWZ7VWkKfaIWx51uSAeHVRjg4dEODtAqK6+NPgZILFLC+a+1LVLczadoun4lu5lHBOwH92qt8r&#10;SOVRWwGYZFAF/wCIfhi68S6GraRLDbatYTLdaPeyQ7vIuFzjjcp2MCY3AYbkdlyM1m+AfjT4I8f3&#10;EejaZrMLamsUn2yzh3OttNGwWWEyBQnmIxGVzuwQ2MEGmr4U8aePFMnj7Vn07T2Py6BpMxVpB6XF&#10;wPnbsdkRjXqGMimrPjn4a2et+Cl0DwpMdEu9PIm0G609Vj+xXCqwUquNpUhmRkIKsjMp4OaAE+Ke&#10;p/D2TRBoPjSdZvtsitY2MKyPdSzIwdXgSH97vRgrh48NGQGyuMjm/hr4T+Mmr+CLHRvHGvX2hrHD&#10;/pmzUPtWoXDE5YG4bIhj5KqF3Shdp8xWBNb3wd0nwy+gjxDaaPNFqtx+71iTUp/OvBMhw0ckmTkA&#10;9AMJggqACK7TIXigDzP/AISPxB8KPEkfw6ttPu9aTVmeTw1JfamxZGAzLDPcTF3IU/OGHmOQxAB2&#10;gVb8P/CbxhZXeoa/L8TLvS7rVpvPu9P0LTrVbNJdoG/FxDJI7kABn3Lv2g7VPFW/jJqegjRV0r+1&#10;Gh1xn8/QY7W1NxcfaU5V1iUhmTPyvyq7GYM6AlhqfDPxq3jfwzFf31hJY6lbt9n1nS5mBeyu1A8y&#10;IlSQ2CchgSrKVYEgg0Acl/wi+oXnxF/4Rr4t+IptYsZ7dZtChk2w2sroP3sc0CALLIDhwXZlIzhE&#10;KZb02KKOKNY44wqqMKq9qwviB4SPizRTFavDDqFrKtxpV5KmRBOvKscc4P3WxglSe/NZelfGDwx/&#10;wi0eseIL5be+W4azu9NjVpLhLxOJIFjUFpGB5G0HKlWHysDQBzmu+Htc+CXjXWviZ4K8M2d/pPif&#10;VrSbxJp1lpki3kLiMQvdoYVc3B2qhaNlH3SwfJIPoHhTxd4b8a6JBr/hXWIb6zuI98M0ZPzKRkcH&#10;kceoFYO74l+PGI8pvCelsPl3bJtSm9ePmhtvbmVmB/5ZkV5n8IfBHiL4cfF7x14I+GGg2emwmWwu&#10;J9Q1ia7uEeJ45ikwDtmeVn3xsFdERYFGWIxQB6V8UdG8SWdxp/xG8C6LJqOq6SzpPpcd95B1CzdS&#10;JIQT8m8MEkTeB80e3Kh2NdF4X8Saf4v8P2viHS1mW3uo9yrNGUkQ5wVZTyGByCPUVijwh8RdRHma&#10;98WprdgcBPDuj29vGR/tC5Fy2fdXUe1c3rvgbxp8IfCNz4k+GXiPXNak0+aS9/4Re5S2ZNQ3bmkh&#10;VliWRHYnKkMwUgYQglSAUU+HOieJP2pvEN/4t8HaPqFoPC+nvZm/8PwyN5hlmVmWYqM/cAKtuIG3&#10;DKPlruv+FO/CCYHf8KvDjf72h2//AMRXB+LfF2r/ABI8V6Lr3wJmvJdU8P3jf21BqFvJZ28tq6jz&#10;LGcywl0lYhJE2qCjRqXIRiH7B/i9YadEzeKPAvijTJE/5Z/2DLe8Y677ITJ2PG7PsM0AYviW2+Fv&#10;wO8caV4ra30Pwvp+qQyafeXS28NpFLLlWgjLDblifMwDnPQc9eih+NHwfuDGsHxV8Ns0v+rVdag3&#10;N9Buz+GKsNq/gf4ieDLq5ia01nS5rdxcQriUNgZKMvUOMfdOGB9CKwf2bpbzXf2cfAt94l1BdVur&#10;vwfp0l1ezTfaDdM9rGS7O2fMLZyWP3iSec0AeF/8Fg/hL8O/HX7GXijx7r1t4ch1Twpa/wBq2Gpa&#10;1bpubygT9nSXhlaTooB+Zto969Q/Ye+IfiDxh+zN4Ij+JWsiTxX/AGRNBqVvdXaPdStaXD2skj7V&#10;XewZFDuEUFznC5ArP1r9nr4EfGfwt468L+JvB1jceF76xm0q3m1K1WWCwKpJHcNaLcBo4UR8EMiq&#10;m9Dj7ua/O39i74xWP7Nf7Wml6HqX7SGueN/Dt5a3Vl4L1rwfqFlrV14ohS8VZ47wzgtaQy3DC5Qx&#10;lXkXMjXNwXMhAP1C+JPhzxVofjRfjR4X1qzT+ztAksrzTbzTXl+0RtPHKXV1mTYQEYcq2d2e2D3l&#10;ncC6tY7pf+Wkauv4iqusRaXqPh64tNZl8i1urdop/Ml8sqrjB+bPB5/DtXm/wq8baB4Z+IPjTwPf&#10;/EiO40zSm06XTW1TWllaFZbc71EjtnG5CcE4G7igBfiGnxM8D/E+bxjpF/Zw+G9ZtreDULyPQ57+&#10;9spolmIJSM/8e5DAZH3HZmK4ZmrR+AmpR6x4j8barbeLbXXIbjW7V4dRs41WORf7OtemwkfrWp4r&#10;+M/gvRrK1XQ72LxBqOqStFo+k6LdRzTXkigF9uGwqICC7khUBBPUA4H7Omha7o/iv4hXHieLT4dQ&#10;vvE0F1dWulxlYYWbTrT5QSAXP95yBubJ2rnAAPU64/4Qfc8Sf9jZffzWuuk9xXl/w7+K/wALfDd9&#10;4m0bxD8SvD9jeR+Lb3zLW81mCKRcleqswNAHW67Oo+J+g25HzNpeoEfg1r/jXS15vrHxV+E03xN0&#10;O7T4n+Hv3el6gN39tQY+Zrb/AG/9muzt/HHgy6jWS28XaZIrfdZNQjbP60Aap6VzfwzgWPTtTnH3&#10;pvEWoM34XDqP0UVvWuoWN6m+zvYZh6xyBv5Vzvwmd5PDl48p5bxNq+36DULgD9AKAOormfi9CZ/A&#10;F5EO8kH/AKPjrpq5v4rTCLwXOneS4gRfqZkoA6Qe1FNTHb1p1AHK2OG+NeqD+74ZsT+dxdf4V1Kf&#10;drmdPXPxi1ib/qW9NX/yYva6fIxmgAJwOa534XxCPwdCq/8AP7ef+lUtdA7BUZvQVzvwolE/ga1u&#10;D/y0uLlvzuJDQB0lcv8AFkFtD09AOviDT/8A0oQ11Ga5H4y6na6R4csdQvI7ho4tcs2ZbW0knk/1&#10;o6JGrMx+gNAHXBs1S8Sf8i9fH/pzl/8AQDXPL8ZvBqnmw8S/+EXqn/yPVHxL8avBZ0C+AsvEn/Hn&#10;KOfBuqAfcPf7PQB1HgdPK8GaTH/d06Ef+OCtSsvwPIJfBulyKDhtPhI3Lj+Adu1alAHK6v8A8lq0&#10;D/sWNX/9KdNrqWG5cGuW1bb/AMLq8P8AP/Mr6x/6U6bXVUAcP8Nv2d/gX8IfFuveOfhd8I/Dvh/W&#10;PFEyzeItS0fSIoJtQdSzAyuigt8zu3PGWY9SSdD4Zj/kPj/qZrs/qtdQea5n4b8HXM9/EV1/MUAd&#10;NTZQpHIp1IxG2gDwr9kT9kf4O/BO3k+Kfg211NtW8SQSSz/2hqks0Nks07XM0VrCW8u2jeZjKyoo&#10;3OSxOSa90j+70rnfhB/yS/Qf+wXCfzUGukoA5b4nn5/Dv/Yz2v8AJ66kdK4v4z6xDodhoeqzWV1c&#10;LF4ltT5VnavNI5w+AFUE59+g7kDJqQeN/iFEUNz8ILt/tA3R/Y9YtnEQxwJvMZNreojEoB/iI5oA&#10;7A57Vy8UGz4wyXQPMvhxUb/gFw2P/QzVOw+M3htL+PR/F+l6h4bv5JQi22tQqqknGCJ42eBg2QBh&#10;87vlwGBWrNxcGP4zWcAb5ZvDdwf++LiH/wCLoA6umuAwwRml3r/eFBZR1agD52+LP7CH7Mn7TPxM&#10;8ReJfHvgWSz8QW2o6ay+KvDd5JpuqhYY4po0F5blZgoYA/KwYHkFTzXlfiH9mT9ur9nDxXofxP8A&#10;Bnxv1H4q+E/AWsyXWl+Dtes4rnWpNNuG23cQvWMclxOlu0hiaV5WZ1RW4Ysv114TgWPxx4pmU/6y&#10;6tf/AEmSuhlGTigD5Uv/APgsf+xB/YWl614O8Zat4qa9+0HUtN8MaO91qOhRwyGOSS/s+Li3G9WA&#10;Qxl22najCuk8F/8ABTj9mnxR9l/4SOz8ceEY7y4jjgvfGPw/1KxsQsjYika9MJtUSRvlUvKpDfKw&#10;VsrXvOk+FvDWied/Y/h+ztPtEzSz/ZbVY/MkY5ZzgDLE9SeTXnn7aunxXH7J3xBYBVa38L3VzGdv&#10;Rok81f1QUAcbqvi668Y+P9T8Xfsq+INUutWt+NesdQjuBos7BAfnjkwUnKoEDRBTuGHLbStdl/ws&#10;TQ/ip4G8BeOdA1G1uI7/AMRWTzfZZCyxSgSrLH8wDApIrodwBBQggEEV6Rp+mafpkHkadYQ26tIz&#10;tHDGFBZiWYkDqSSST1JNeB+O/B9n8P8A9qbQ5/Dui3Wm2Pi3WLe/1S5huIvs1/qEWUCbHy6MIy0m&#10;IgoYs7PuPNAH0RXG/DP/AJHz4if9jZb/APpn06uxc4XNeYeF/iX8OfBvxH+IGneMPHui6VcSeJ7a&#10;SODUtUigdkOk6eAwDsMjIPPsaAOt+IEyJdaBA33pdehC/grMf0Brol9q858X/Fn4SXviLwqyfFDw&#10;6yrrUj5XXIDjFncEH7/riuvtPHnge8j86z8Y6TMn9+HUI2H6NQBsVzfhaEJ428Tyhfma8tS3/gMg&#10;rbtdU0zUT/oOoQT/APXGYN/KsDwSzy+L/FUrnj+0oVX8LdBQB1AORmuf+LEhh+F3iScHlNAvGH4Q&#10;PXQDp0rmfjTcLbfB/wAWXDdI/Dd+x/C3egDd0m1FhpltYY/497dI/wAlAqzSKcilJwM0Acr4oP8A&#10;xcrwuO3+mH/yDXVVy/iKIN8R/Dj5+7Hdn/yGK6igBGPauf8AhtEkek6g6j7/AIg1Et9ftUg/pW+5&#10;UfeFc78L5/P0fUCf4fEWpr+V5KKAOkrmfjPk/CbxIAf+YLcf+izXTZ7Vy3xnkSD4T+JJpA+1dGuC&#10;yojMxHlnoFySfYAn2oA6eH/VL/uinHpzXIj4z+DVTmw8Tf8AhFap/wDI1DfGvwUBn7H4k/8ACL1T&#10;/wCR6ALfwtATwptz/wAxK/8A/SyaujrlvhBfw6n4Jh1G3Egjmvb11E1u0bAG7l6qwBU+xAI711NA&#10;HL+Nc/8ACa+Ff+v24/8ARJrpJPujjtzXN+NSf+E28LAH/l8uP/RJrqAQelAHC6b+zl8C9E+Md7+0&#10;Ho3wj8O2/jfUrb7PqHiqDSYlvriPaq7XmC7mO1EXJOSqKucKBWh4XCp8T/FH+1b6c3/jko/pXVVy&#10;+gDHxT8SFj97TdOYfncj+lAHTqFHKilIBHIoHTignAzQB4T8Gf2RPg5oPx48Q/tLWtlqUniK48Ra&#10;kYbebVpTYWk0n7mW5htd3lJPJEixtLtLlV25AJB92AA6Cua+Gw22mrAjr4ivj/5GNdLQBynxqyPh&#10;7O393UdPb8r2A11YORXIfHe6jsvhbqV9KkrLby20rLDC0jkLcRtgKoLMeOgBJ7CmR/EDx1JGt/B8&#10;H9SmtZj/AKOseoW6XAXs0sUzJ5YPXAZnA6qDlaAOyrm/EkG/4heG5ifux3n6xrWa3xm0nRZjbfEP&#10;w/qXhpt2EuNQjWS1kXON4nhZ40XPB80oRkcc1b8QXqy+PPCrwSK0cy3hVlbIYeUpzQB1YoIzwRTd&#10;6Afepd6f3qAPC/j/APsffs8/tU/Ei/034y/Duzvr238K2sWl67Agi1CwR57vzPIuF+eLPyZ2nqB3&#10;ANeMfE79hn9sn4bafNZfs5ftO6t4k8IaTrFv4g0XwL49k/ta7F7aTQ3EVsmoXLC4aN3jcfvbghAy&#10;7cBSG+tmhRPi6tyrf67w6VYf7k4x/wChmulb7tAHypN/wV8/ZI0vwp5l/rWpTeMLbWP7I1f4a2Vi&#10;D4hs7xE3T7rKRkfyI9rZnH7s4AVmLKp1PCX/AAVS/Zo8T2Mms3/hr4laLp3lNPDqurfCzWBaSWqE&#10;CS6M0Vu6xQxsQHaUxlM5YAEGvoa08K+GrLUrrV7Lw9Yw3d6we8uobVFkuCBgF2ABYgcDOcCq/jy0&#10;t28C6xbhFAbS7gc/9c2oA8U8WfEDwj8V/Glvqn7NPxA1afxYkPnRTaU8r6PeR+WUT7aGHkyQ/vFf&#10;zIwZcRKFblVbfvviVN8Q/gnJ/bj6fHrul+LNLsddsdOkdo7e4j1W2BA3gNgrtYZ7MK6D9lPRdO0v&#10;9nbwSLKyhjkfwrp/nSRxhTIwtkXcxA5OB1PNeb/tXeELPwp8T/CvxA0PSLm0bxHr2m6b4g1q3uol&#10;jby7+1ktYJUlzlXIlUGICTdtG4A0AfRwziuP/wCa7yf9ikv/AKVV1yZ281534m8eeCfBPx3RvGPj&#10;DS9KWfwniE6lqEcG/Fzzt3kZoA6L4pSrD4RaSQf8xPTx+d5CP510gzjmvNviV8W/hDqXg7bD8U/D&#10;kiNqlg25NbgOcXcJyPn6cfzrr7P4heAdRj36f440edf70OpxN/JqANo9K5u1hEnxZvLhvvReHbZV&#10;+jTz5/8AQVrZtda0bUOLHVrW4/64zq38jWFpjvJ8ZdXH8KeGdNK89zcX2f5CgDqKCM8UVHcyLDC0&#10;x/gUk/SgDnfhBEYPh3psR/hWT/0a9dNXO/ClxJ4B06QfxRs35uxroqAOU+JJH9s+EVH8Xihf0tLk&#10;/wBK6sZxzXL/ABCQyeIPCKY/5mNj/wCSN5XUKSVBNABXO6DGg+IuvSqOWsbH/wBr10RrmvDU4m+I&#10;fiIZ/wBXb2SfpKf60AdLVXW226PdN/07v/6CatZHrVHxGcaDeEN0tZP/AEE0AZvwqXZ8NtCT00qA&#10;f+OCugPSvO/APxd8H2PgvS7OWx8R7otPhRtng3U2GQg6EW5zWq/xs8E5x9i8Sf8AhF6p/wDI9AF3&#10;wEmLzXnI+9rsp/8AHEFdFXJfCjXbDxHY6xqumpcLFJrk21bqzlgk4CjlJVVh+IHtmutoA5X4wgnw&#10;laYH/M1aH/6dbWuqb7p4rlPjAceErXn/AJmrQ/8A062tdXkdqAOH8Qfs6fAvxT8WdL+O3iL4R+Hb&#10;zxnosJi0nxRcaTG99aqQwwkpG4cMwHPAdgMAkVoIP+Lx/wDcs/8Atwa6jcPWuZXj4vZI/wCZb/8A&#10;bg0AdMBjgCkb3FLmhunWgDwe5/ZH+D3xE/at1f8AaE8SWeqPrmj3GnRQ29vq0sNlO0FuJLeWe3Rg&#10;k8kTTSmMuG2b2wBk592jAC5xXN+Dsnxp4scd9Vtx/wCSUFdMDkZoAyfHhx4J1g/9Qu4/9FtUngz/&#10;AJE/Sf8AsGwf+i1qHx9IqeCNYLZONLuDtVSSf3bf54rlPCHj/wAYy+EtNvtH+FWoXdgthDHHuuo7&#10;e7mIjX5xBOUATrgvIrcfcxgkA9DJwM1zPxIgWY+H7j+KDxJbMv1IdP5MaoT/ABgTQZ9njvwPrOhw&#10;suYb54FuoJDxlM2zSMjDP8aqDg7S2Dh3j7XdO1Lw9oev6Jfw3VtJ4i04w3FvMJEkV7hUyGBII+b1&#10;oA7FCcc0pAPUfpSAjd1pSyjqaAPJP2kP2ePgp+0P4n8M+FfjJ8OtM1yGK31CXT5ryzV5bKXZEPNh&#10;cjdG4B4ZfxyOK8D+IH/BNH46eBvCtx8Of2SP2sPEum+DLzSbe11Dwj45um16NTb8x/ZJLxjJbg4U&#10;eTHLFEMDAUcj6016IP8AEnw7Pn/V2l/+oi/wrpB0wTmgD5K8Pf8ABVj4H/D/AMGXHgz9pm8k8N/F&#10;rwzZ2Nv4m+HKQqL6/vZQVDaXG7AX0EhRpEeNmCxld5VsgavhD/gq7+zp4vLuvw++K1nax/I18/wo&#10;1a4iFwo/eW5+ywzMHTDZYgI21ijuATX0c/hfw42snxGdBs/7Q8kRfbvsy+d5YOQm/G7bk5xnGavL&#10;BABnyloA+f8Axr8bPgp8b5tBvvg18Sdau/EM1qbrw3feEHlxNCSrFZSwELwkrhkkDYaNwF3xsF6X&#10;wl8TvEHifwB408DfEm80ePxd4dtJotWs9KeQIYpLdpIJgkgBCyKHxgsMxtzwQH/scaFp2l/BxVjs&#10;YfPt/E3iCya4WMB3jh1u/VVLdSAM4HQZPrWP+2Z4OtLPRLL4w6Rot0usaQslhJrFjcRI1lp9wNs7&#10;us2YnUDjLKzIJHK4JJoA9d8AnPgbRyP+gXb/APopaKZ4BLDwLooB3f8AEpt/m3df3S0UAbBB25zX&#10;yP4Z/b6/Ym/Zv/aA+Nvw8+Pv7V/w/wDBuvN8Sre6Gj+JPFVrZ3HkP4d0ULJ5cjhtpKsM4wSp9DX1&#10;uWXu9fiJ/wAFPP8Ag3T/AGxP+ChP/BQj4qftRfDv4k+B/Deg6xq2m2+l2/ii4vUnuUg0ewjaZRBb&#10;yL5ZkWRB82d0bZA4r0Mrw+BxOJ5MXV9nGz1s3r0VjHETrU6d6cbvsfppH/wVo/4JkTJ5kH7fXwmZ&#10;T/FH46siD+UlYvw0/wCCpf8AwTZ0vwZa2l1+3P8ACyGXzJpJI5fG1mGDPM7nrJ/tZ/GvyW0j/g0t&#10;/bx03TI7Bvj38JWKKQWXUNTwec/8+NasP/BqZ+3ZHCsZ+OPwn+UYz/aWp/8AyDXLUjRhiJRhK8U9&#10;HbdX3sfP1sy4ghK0MKmvVH62yf8ABWv/AIJigkN+318JQw6hvHVl/wDHKwvh5/wVY/4Jr2Wgyrc/&#10;tzfC23abVLyYRyeNLNWw87sCcydwc1+Stz/waW/t4vcPL/wvr4SrubOP7S1P/wCQadov/Bqr+3je&#10;2fnXPxh+F1s0czx+XcahqWWCsVDj/QiNrAbh7EdOlfsHD/B/hTjoXzLPZUXZPSlKWr3Wi6dypZhn&#10;3KmsMn/28v8AM/ZqH/gpZ+wNdQLPbfth/D143XKvH4otiCPUHfVWz/bw/Y+k+I11qMX7R3g9rWTQ&#10;7ZYrpdaiMbv505KhgeSAQfxHrX54eGf+Dfn9tHQtAstHk+IXwykNrbLG0i65qA3YGMj/AEGvX9F/&#10;4JJftd6Vpdvp7az8PH+zwqm4eIr4A4HX/jwrlx3CvhjRf+zZzKer3ptenQ/PM24u8VcLL/Y8kVTV&#10;/wDL2K0+8+1V/bo/ZIZdyftEeFWz0/4msf8AjWF8Tv2wv2ZtV8N2ttp/xu8PzSL4h0iZliv0YiOP&#10;UbaR246AIrMT6CvnO3/4JxftXWlqq+Z4BcxxgfL4ovecD/sH1raN+w5+1TqWkWt/Npfgm1kuLdHa&#10;1uPE955kJKglGxYEbhnB5IyO9fL4vKOFKdvYY5y/7caPlKviD48xlaHDMX/3Hh/mfSg/bf8A2T+j&#10;ftBeGR/3E0/xrnfij+2n+ytqXhMWmnfH3w3LL/a2nybY9SjY7UvYWY4z0Cgk+gBNeEt/wT2/atbc&#10;PL8B/wDhU3v/AMrqov8A8E4f2sHUjd4C/wDCmvf/AJX18TmHNh1/s1p7+XoVDxB8eJfFwxFf9x4/&#10;5n0pdfti/sS6hbXNlf8Axw8Ezw3i7buKXUIWWdeflcE/MOT145PvWX4y/bT/AGPbbwHNovh748eD&#10;1jjSJLe1tdUiCookXAVVOAAOwHavmnV/+Cbf7Wmn6XdX0aeBrpobeSRLaDxLeb5SFJCLmwAyegyQ&#10;M1HH/wAEwv2s5Y1f7Z4BXcoO1vEt7leOn/HhX5bm3EviLh5pYPKVUT3/AHkVb8T0sLxz40VJWrcO&#10;xj/3Gi/1PqTxD+15+wl4y0ttK8WfG/wLqFvNGI5obzUoXVl9Dk+v614/42/aI/Zq+BOsj4qfs5/t&#10;E+FJ0kvY28TeGZNXkuG1KBnwxQr5rAxptCIkeQseAQGYHzv/AIdbftZg5F/8P/8AwpL7/wCV9WLT&#10;/gmD+1ta3Mc5u/h6QjA8eJ77n/ynV5L4w8WOmRr/AMGx/wAz77L8+42xEX9Zy5Qf+NP9T6MuP29v&#10;gR41um0fwd8cPDuk2gO241nUrhVmJxyttA4yx7b5QqjIKrJyBDP8Wv2PND8KfYfAfxf8OWurW2of&#10;2na3y6kPOnvgG+eVwQX3hmVlPylXK4ArwvXv2H/2tvBukTeKrHw14O1iWxXzE0zTfFN359wQR8ib&#10;7BV3c9yB7129n+x7+1BBcRzf2f4Eba2dv/CWXvP/AJTq4ZcbeMkZJR4fi/8AuLH/ADO5ZvxTzL/Y&#10;l/4Gv8z2/wAMftnfs769o9rqd38T9LsbieMGSxuboeZC3dSBnoc8jIPHrWkf2sf2djnHxd0g/SY/&#10;4V47ZfsyftOWl0kzaB4HO09P+EvvOf8Aym1s2/wO/aXtpVkPhTwO23t/wmV5/wDK2tP9c/F72Tby&#10;GN+n72P+Z7GFxmbVH+9oKOve5Jb/ALXnwa0r4hXHinwvqsKaFqDJBrNxJHJHcSXAO1LiO32GR0Gd&#10;rswQhQrKrAFq0Yv2xvh78QzLD4c+Jdn4Z0uOZopNS1e0ZL2bHUwwSpsRSOjyg8/8s+9Zmo/Df9pj&#10;RoI7uD4eeD71muoIWht/GV0WVZJVQyHOmj5UDF25ztVsZOAbt58Kf2kryFoF8HeCVz3/AOE0u/6a&#10;ZXjV+P8Ax0pztT4ai/8AuPBfqfUYOjg6kV7apy/K50Hhf47fsneC1kutK+KekrcXGPtmoXV481xc&#10;+nmSSZZsdgThRwABxWR4k/ar/Z/8K+NLfxvpPxh0uazvvLs9as7ZjISM4inAVd2UJKkjja2SPlyM&#10;K9+A37TV3btAvhbwSM/xf8Jlef8AytrJv/2Zv2n7u38n+wPAyj/scr3/AOVtKnx946S+LhqK/wC4&#10;8P8AM9ynlvDsvjxbX/brf6HSeO/28vhbcaJq0fw2+ImhxtY2k5XU9WkZRLIiHCW8G0vMxYbQzBUO&#10;QVMn3S34W/tJfsgeFtAtfGniX4x+HI/EmqWcMmuatqWoL9plmMa7kLP9xQRxEu1FxworzfxZ+zP+&#10;1ZZz6bp9p4G8JXiX16IZ5rXxbdbbRdpPmyZsB8vGOATkjis3xl+wj+1R4p0r+zYIPAMbeYrbj4rv&#10;j/7jq9TD8ceMlRr2nD6j/wBxY/5npYfI+Dak0quYOKvq+R/5H0Fc/t6/sa2KiW8/aW8HQqWxum1q&#10;JRn0yTXnvir9vf8AZHk+Neh61on7UXgmxs7GzdfEGo3Him3SG+t5Em8q1VDkPKkyJLuyhjUkAsJW&#10;Wvn3xt/wSj/a58WabHYRan8PYSkwcs3iS+bPBGP+Qf71wPi7/giL+2Nr9hHZReL/AIcRbZt5Y65f&#10;Nngj/nxr6DC8T+JVTl9rk6j/ANxI/wCZ9dgOD/CWtb6xnsoXf/PqT077H3hcf8FKv2BrUB5/2v8A&#10;4eR7jwX8VW3P/j9YXir/AIKq/sIaNbRwaD+1V4A1LULqTy7WGPxVbrCrYzvml3FYowOSTknGEVmI&#10;U/nd4w/4IC/tq6tc2GnQeMfh4yyzMslwus35SABCQW/0IcEjaMA8kVTi/wCDdD9tNHJX4nfDP7uP&#10;+QtqH/yFX1WU5pxRiMVCGMwXJB7vmTt+J9JS8P8AwHcE58TTT7ewl/kfcWo/t4/si+DvFNn8WPDn&#10;7Z3gHW9b1LULO08XWVr4mtFtn03c4LxR+YWVoN+8FSzyBSrA7gU9Y/4eQ/sIMMD9rn4f9ef+Kotu&#10;P/H6/NfRP+Den9tPSpWd/iJ8NZNy4G3WdQH/ALY1rQ/8ED/2zLblvHfw35/6jV//APINft3DuR8F&#10;5hhac8zzF0Jtu8VBu3bZHHjOBfBGlBuhxHKT6fuZL9D7P+Iv7cn7Fnhj+1PH/wAL/wBpn4b3l1Np&#10;rx6t4a/4Si2hXV4xuYiNlkUR3JyVV3ypyA20fOOh+CP/AAUM/Ymtfg/4b0vU/wBsLwXdXlloNra3&#10;l1d6pFayyzRwqju0LEGMllLbcYGeMjBr4J/4cUftof2uumDxX8PfKa3803n9t33lg7sbP+PHO7v0&#10;xj34rc8Pf8EM/wBsnR1kR/Gvw1bcf4de1Dj/AMkK+mqcI+FMad453Jv/AK9S/wAj4XNOHuAsPUlH&#10;CZm5ro/ZtX/A+2/g7+23+xhL4N1bSbv48eDVSfxFq5uoZNWhdbtJb2ZhKVyRtkRgQpHIPcHn4A/b&#10;+/aD/wCFkftI33xg8EanfTWvwduLeX4SzeH/AA7p2oWt3cyKjSo0cDyTSx7ULJJtUROVV0yfl9k+&#10;Hf8AwSS/a78EWdxbXGtfDu4M8ituXxHfrjA6f8g816F4M/YC/an8LW0tpPH8P5PMYMu3xVejGP8A&#10;uHV8xjsk4Loyaw+YOaW3uNX/AAPJ/sjhTlv9df8A4A/8juP2c/2yPhh+0X8JfDPxA+NnxU8P2iPv&#10;nm8L6t4dnsryORWdIzdLO+N+3bJtEKAMeOACfXLf49fsism+x8ZeFtvQNFCnH5LxXivhn9mX9qPR&#10;7660CTwn4NaOOKOddQbxdd+VIXLKY1/4l2dy7ATkAYkXGeQO48N/Bn9pbQ7D7EfCHgeX94W3L40v&#10;B/7ja+erYLKYfBXb+T2PPxGX5HT/AIWJcvlb9DS8c+KP2TfFQuPF+geLNH0/xJBZ+XY+JNGtxFfR&#10;qreYsPnIm54i4BMTEoxPI5BrpP2aPH+l/ES/8XeIdN1GO5kk1SyF20cbJtm/sy03Da3I57VR8P8A&#10;hX9o/RrRrWXwD4LfdJu/5Ha79AMf8gz2rqPgt4R8deHb3xJrHjuw0q1uNZ1aK4t7fSdTlu0SNLWC&#10;Hl5IITuLRscBcAEcnt5NanRh8Dv8jxa1OhTv7OV/kd0wYDNfMsP/AAUb/YJ+BnjTxh8NfjJ+2P8A&#10;Dfwv4gsPFl39u0XXvGFpa3UG7YRvjdwy5HIyOlfTMpA+8a/Db/gob/wbRftlftt/tt/Er9pvwH8X&#10;fh3omj+KPEjz6dYeILq/W68sRogZhFauuCVJGGPFdmVYbL8VXccXV9nG29r69tDgxFStTp3pRu+x&#10;+juof8FS/wDgmbrHxKs7+T9ub4TXFjDosy+c3jWyaMyPIny58zGcJn1rVm/4KV/8EobuPFz+2N8F&#10;5Vb7wbxVp5z/AOPV+R2lf8Gl/wC3hY2MNo/x7+ErMi4JGoanz/5I1pw/8Gpf7dUUSxn45fCb5f8A&#10;qJal/wDINcdSnSjXlGErxTaT7rvb0PnquZcQRk1HCpr/ABI/UuX/AIKF/wDBG7cxf9qn4B7ujbvE&#10;GlZP/j1c94B/bs/4I52ulTyXv7R/wHjuG1rUpFaXWNLDmNr2dkOSc7ShUjttIxxivy8uv+DS39u+&#10;S4ec/Hr4ShXctzqWp/8AyDS6H/waqft4X1j51z8Y/hdatHcSw7LjUdRDMI5WQSDFkeHCh15ztYZw&#10;cgfsHD3CPhPj4N5lnkqHup/wpS16rRdDV5hnqirYZfefrof2wP8AglZqEaXNr8f/AISqjKGimsdc&#10;tIcg9w0bKT+FV/iB+0l+wJqnguW30f8AaL0GYtJC1slr44n7SKcrtn7DPSvhTw3/AMG/X7aOheHd&#10;P0ST4h/DOVrOyjgaT+29QG4qoGf+PD29a9f0b/gkh+13pWk2unPrXw7ZreFY2ZfEV8M4AGf+PCuT&#10;HcK+GNGX+zZy56/8+2v0PzzNuLvFTCu2EyRVNWv4sVp06n1XaftC/sMQ/vLb9pSFf+6kahj8vtNW&#10;Jvjx+xbd4kP7Rzf70fxF1BR+lzXzxB/wTe/avghSIS+AS0YAyPFF7/8AK+tbQv2HP2qtR0m3vrjS&#10;PBdnJJEC1vceKLvfGfQ4sCM18xisn4Tp29jjnL/t1r0Pk63iF48x0hwzF/8AceH+Z6jYfG79jG2+&#10;IWpX5/aScQPo9ikcrfES/IZhLdllybjkgMhx23e9b3/DSf7FaJ837T8K/wDc/wB3x/5Hrw1v+Ce3&#10;7VhfcF8B8tn/AJGq8/8AlfVJ/wDgnH+1e+7B8B8/9TRef/K6vjMd+5t9X9/fy9Co+IHjy/i4Yiv+&#10;48f8z3S6/aS/Y9aJzZftirD8pwq+NPMx/wB/S1Yvwv8A2nv2ZtF8D6faT/ttQ2siqxkgl1jTmK5d&#10;jz5lux75rxSX/gml+1goZzJ4BPBO0eJb3n/yn1naX/wTN/a21XToNQlTwNavNGGa2n8R3m+IkfdO&#10;LAjI6cE1+WZrxJ4hYVx+p5Uqt73/AHiVu276noYXjrxoqP8Ae8Oxj/3Gi/1Ppx/2tP2YpBgft52i&#10;/wC7qGkf/IlY+uftW/s1JdaVef8ADclpq8cGsQSTWNzfaX5bKCcljDao4A68OPfI4rwI/wDBLb9r&#10;Qci98Af+FJe//K+pY/8Agl5+1tG6ubz4ekKckf8ACT33/wArq8d8XeLC2yOP/g2P+Z99lufccYiL&#10;eKy1Qta3vp/qfXSftu/slnhf2hPC7Z/6iif41M/7ZH7LcyGGT44eHWWRcMrXykMD296+Xj/wT+/a&#10;qsv9IMXgJ2j+bYviq9y2Owzp3euh0b9kH9qfUNOtdSn0HwTbNNCkklrP4qvPMhYgEo2NPIyDwcZH&#10;FcM+NvGKLtHIIv8A7jR/zPQ/tfirm/3Jf+Br/M9C8L+P/wBg9dc8RHUv+EBMMmsx/wBn/aNJtyvl&#10;fYrYHZmP7vmCTpxu3d810MXjz9gaM/u4/h6vpt0W3/pHXBRfsu/tOxup/sHwT8rA/wDI3XnP/lOr&#10;bT4E/tMoVJ8K+Bztx/zOV5/8ra2hxl4vO7lkMV/3Fj/merhsdnFS/taCj8zd8QeP/wBiOXRL5bN/&#10;BBmNnKsPlaRDuyU6D936gdPSo/DnjX9iyLwxp9ve6h4Vt5orGJZHhtRDIGCjOSig5z71m33wr/aV&#10;sbWS8XwP4LmaKNnEMfjO73SEDOBnTep6f1FWbT4b/tKX+nRTyeAvBkLTQqzQyeNLrdGSM7TjTuor&#10;xcRx946U5L2XDcZf9x4f5n1OFpYWtf20+X5GrJ8U/wBkAweQnxZjijH3fJ8TX0e36bZRiuf8SfFT&#10;9lLRNGVvB/xvuYJpNas5Z2h8aai5KNdwidmDTEY8rfkkcDJ7VHJ8DP2mZYmiHhPwRyMf8jlef/K2&#10;su4/Zq/aelt3i/4R7wONykfN4xvP/lbU0/EDx2lpLhmK/wC48P8AM9ynlvD0vjxTX/bp1j/G39lU&#10;fNH+1LcxL6/8JdM3/oWahl+Pn7L8MTSr+2NcRKo+ZpPEkTAD1JeM4rznxF+y9+1PpmgX2oW/hbwV&#10;eSW9nJJHZ2vi288ycqpIjXdp4G5ugyQMnqOtZ+sfsT/tS6xo9xpyWfgONriBkBPiy+4yMZ/5B1ej&#10;R448Z56T4eiv+40X+p6FHJeD5NKePaX+B/5HZeD/ANvX4OeFfDmk+B7f4q+BVj07So4JdW1jxlGm&#10;8xgIX2wxOp3Y3cupx1C9K0JP26P2dL6Ivrn7enw7sYtuWOhy2sbr7F7mWdSB67Bmvn3XP+CXn7W+&#10;q6Tcact78PUM0TLuPia+OOOv/IPrz/Vf+CLH7YeoaZNZL4q+HKmSMruOvX/H/kjXv4birxNqa1Mm&#10;Uf8AuJF/qfWYHhLwrrfx87lHX/n1J/ofUfib9tr9g6yv9D1uT9tfw7ql1ba9BJcXN548j8sRgMCz&#10;QxSJAAMjnyx2PvXR+KP+Crf/AAT98O2Bltv2sfA+oXEi4tbWx8QwP5jk4AZ1YrGM9WYgAZNfnv4s&#10;/wCCC37ag8PzC08W/Du5kJRPJt9cvixyyrnBsQMAHJ56A1jp/wAG5v7a2dw+J3wz6/8AQX1D/wCQ&#10;q+kwOdcYVqsY18Aoq6TfOnZdXoz6ihwD4EyjepxNNeXsZa/gfoHP/wAFHv2ZPEtu+jar+2B8D4re&#10;6TbNu8SR3RRT1jMTOivn+8WAH91u/MaN+1b+yloHxIsbu0/4KN+FU02PQr2C3t7TVrBorZmntCF3&#10;XJmb5gp2orIoCHC9a+L7L/g3e/bVs7uO5PxH+GrbWzt/ti/5/wDJKtyP/ggT+2bGwc+Ovhv/AODu&#10;/wD/AJBr9r4bynhfMKLlmuNdCV0klFy0tq9DPEcB+BsY3p8Syl/3Bkv0Ps23/a//AGHL7xnfW/in&#10;9vKxv7dNJtXtb7/hYyWY85pbgSgJZvDEcKsWQUOMjsedXUP2tv8AgnV/Z8x0r9s3SftUcLG1aP4s&#10;XUjCQLxgG6IJ6Dkc5r4Z1b/ghR+2dp1ss8Hir4e3TGaOPy4NavtwDOFL82Q4UHce+AcVpaV/wQg/&#10;bJ0/UI7w+OPhq3lknaNc1D0x/wA+Ffay4R8KVG6zuV/+vcv8j4fNOGvD3Cztg82dRW39nJa9tj68&#10;+BX/AAUS+AujTw6f8T/2gfCGoXOsR2oXWNO8QW0pMi24Um5hUq8LkrztVkB5JQZA9O1//gon+xr4&#10;bWH7R8e9JvGuH2xx6PHLfNwMklYEcqMc8jnoATxXxL4O/wCCNH7YPhnxHba5L4m+HMy27MfLXxBf&#10;jOVK9TYe9eleGv8AgnD+1joOtw6tI3w+kWLdlR4pvu4I/wCgd7187mGQcC0X/s2Zuen8jWvbY8JZ&#10;Rwpy/wC/P/wBn1NbftufsrX+mJq9p8bdGZZLcTxxl2WbaRnBiK+YGx/AV3A8YzxXiP7W37bvhfxp&#10;+zB4+8N+DPDk2pTax4F1NNOj07VLaS7DvausaG23+YZSxH7tN5x0Jb5Kq237J37Uvhm9t9RTw34J&#10;vVadIXjt/F13lFdtpc5077qg5PfA6V2ug/AH9pzSdTW+fwx4Fk2qQyjxldjr/wBwyvma2AyWGlPE&#10;OXyOHEZbkEf4eKb+TR61D+1H8ApT5UXxR02Rv7qsx/ktcV8Tfjb8KfG3xO+HPhrw5rl5qF43itZo&#10;ZLBT9mjKxOCsxbHJB+Xg8jtU2h+AP2ktL1FbtvAfgl1UEFV8bXf/AMrK2V8G/G7xB4j0OTxJ4W8L&#10;6fY6brEV7cTWPii4upSqKw2rG9jECSW6lx+NeXWo4eL9ydzyK9HCw/hzueruTtOBXzn4o/bp/Yy/&#10;Zk+MvjrwL+0T+1J4D8Ea1da5a31tpXijxRbWVxLatpdlGsypK4YoXikXdjBKMOxr6KkKovzNivx7&#10;/wCCyn/BAb9qz/gpp+29qn7RPwk+Jfgjw7otv4f07R47fxVPeJPcPDGXaZBBbyr5eZtnJB3RtxjB&#10;O2V4fA4nFqGLqOnCz1Svr0PKxEq0Kd6cbs+2vGf/AAVS/wCCZ+t+IfCtxaft1/Ce6tYNYme7dPG1&#10;k6IhsblQzfvMAbmUZPGSK1m/4KZf8Ep7gFpf2zPgzJu4OfFmnH+b1+Q2gf8ABpP+3jpGmpYP8fvh&#10;LIVz839oan6/9eNa9v8A8GpX7dlvF5TfHH4St/3EtT/+Qa58TTw9PEyhSnzQT0fdHgVsyz6MmqeF&#10;TXTU/U65/wCChv8AwRyMpe5/at+Apk/iaTxBpef/AEKuf8Nft2/8Ecm1fWb28/aP+AreZqGbeWTW&#10;NK+ZQi8gk9M+lfl7qn/Bpp+3hdXbXH/C+PhKu4jhtQ1P/wCQaj0b/g1Q/bxkaezk+MfwvhFvNsWS&#10;TUNRCzDAO5cWZ45xyOtfqvDPCfhfmNOLzXOpYduN2lTlK0u2iK/tDPnG/wBWV/VH66Qftlf8EodY&#10;s0uNN/aA+DzQt/q7iw1qyTP0aNh/OqvxB/aW/wCCf2tfCzxBZeG/2iPDdwLrQ7uO3t7HxtKySs0L&#10;AKqpNg5JAwBznvXwP8Mf+DeD9tfwH4NtPCtz8SPhjcNaqQ0ya1qADc572NeyeC/+CP8A+174V8N2&#10;2hT678OpmgDAyL4hvgDyf+nCqzHhTwtw7awudSqa/wDPprTvsfBZvxZ4oYSTWCyVVUnp+8irrvuf&#10;W1r+0D+wmMTWn7StvtblXj+JF/tP/kzirMnx8/Yru1DD9pH5f70fxG1Afyua+dNM/wCCbH7WGnaf&#10;FZPP8Py0a/fXxNejP/lOrU0D9hf9qlorixudM8Ew/Y7jyY5JPFF3tnGxW3riw+7livODlG4xgn5f&#10;FZNwlTSdHHuWv8jWnzR8hW8QPHiL9zhmL1/5/wAV+p6vqnxs/YxHjTS7mL9pORoYY5/Ok/4WLqDB&#10;CVGBk3Bxn61uj9pL9imM+X/w07F8v97x9eH+c9eIzf8ABPr9quaZplTwGAen/FUXv/yvqjP/AME5&#10;f2sJJWdD4D+Y/wDQ0Xv/AMrq+Ox8adD/AHZ8+vpp3Jj4gePUt+GIr/uPD/M90n/aT/Y3ZsW37Xq2&#10;/wDu+OGfH/fx2rn/AIa/tMfsyaJpV7HJ+2tHas2valIqTa1YOTG15Kyt+9gYkFSCD3ByOMV41N/w&#10;TU/aweV5BceAVyf+hmvT/wC4+szTf+CaX7W2qxzXEsPgW1K3U0SpP4lvNzqjlQ4xYH5WxuHfBGQD&#10;xX5dnHEXH+D/ANxytVdWvjS06PU9HD8deNlRv2nDsV2/fRf6n0437XH7MbLgft32Y91vtI4/O1/p&#10;WD47/al/ZwuvBuqQ2v7eMN672MgSx+2aQVnO0/J8lmGOenykH0Irwc/8Etv2tH/5fvh//wCFJe//&#10;ACBUsf8AwS5/a2Uf8fvw+/8ACmvv/ldXhf64eLH/AEIo/wDg2P8Amfd5XxBx1ir/AFrLFT0X209e&#10;x9dxftxfslGP5P2g/CxGOGXVE5/WrC/tmfsuSLuX46eHWVhlduoLzXyzb/8ABPH9qu2t0gI8AZRQ&#10;v/I1X3P/AJTq3vDn7H/7VN5pMMlz4d8F2jrujaG48VXm8bWKhuNPPDAbh7EdDXn1ONfGKPw8Pxf/&#10;AHFj/meo824pvZYJf+BI9Ob4m/sNar8Q73V9Tv8AwHcxXFijtNcafA6yTGRmZiShyxzknqe9bUfj&#10;n9gJfmij+Hf/AAHRbb/43Xn9r+yx+07BbJEdC8DnaoGR4uvOf/KdW1bfAT9pmKFYT4W8EnauP+Ry&#10;vP8A5W1tS4y8XpR9/IYr/uLH/M9LDZhnVTSthuX5nXD4ifsLjaQ/gX5TlSNJg4+n7usH4f8AjL9j&#10;W38NzW+r3HhWGZta1KRWFgsbiNr6doypVAwXYV28424xxikHwh/aRiXH/CJeCMgdf+EyvP8A5W0u&#10;h+Af2mNW0a11O4+HHhGxluLdJHs7nxndeZAzKDsbbppGRnBwSMg4Jrx8Vx945U/4PDUZf9xoL9T6&#10;rCU6FZfvpcpuJ8T/ANjyGA28PxShgj/uQeI72MD8FlGKwfEnxO/ZF0zStS1Tw18apo9Smt1QSQ+N&#10;tSaR9hJQcz843Ngcjk+pqGT4IftMSFmHhXwPzn/mdLzj/wAptZcv7N/7T0jMV8O+B+c9fGV5/wDK&#10;2safH/jtL4uGYr/uPF/qe7Ty/h+XxYpr5P8AyOqh+N/7LBtY937T13E+wbtvi6bg49yajPx2/Zej&#10;+aP9sC6jx/1MqNj/AL6jNef3f7K37T8cEsq6B4FbajHy18XXmW9h/wAS4DP4/Wsm0/Y//an1XTUn&#10;k0LwRbNPFkwzeK7zdESOhxp3Ud69Klxz40S+Ph6K/wC40f8AM9Clk3CMvjxzX/bj/wAjsNC/bo+C&#10;vgJm8NaT8XPCOqRXOtXJ/tbWfGMUZ2OJJVlYQQy/L8gQ7wh3Oo75rSP7dn7Puo5/tH9uD4Z6dE2S&#10;0elXETTR+3nTzOh+phH0rwS6/wCCZf7Wk6yFbj4ffvN2M+Jr7v8A9w+vPrj/AIIxfthSB9vif4dj&#10;dnH/ABPr49f+3Gvew/FXifUX7zJlH/uLF/qfVYLhPwsrX9vnUobW/dt/ofTHxD/bM/YZvfCN1Lff&#10;txaHrV/HNC9usnjqCFTtmRsGC1MUTgYzhkbIHJxXW6//AMFVf+CeXhzTm1G6/bA8CzLGufKsNdiu&#10;JG46BYix5+n/ANf4Avv+CCX7Zj28yr46+G7Bkbj+3L8k8Hj/AI8f6iuP0n/g3a/bZ1HTLbUZPH/w&#10;5tXuIEka1uNYv/MhJAOxsWZG4dDg4yPxr6LDZ3xpVl+9y9R2+2tu+59TQ4B8CppupxNJf9wZO/4H&#10;6Gx/8FO/2bdXh3r+1p8GdOjufuQ3njCOaa1UngOsbhZHx1VXCg8B2AyeUX9qb9kjRPHWi6jof/BQ&#10;vwTYabC1w0mn6PqFilvEzp2SZ5kiTOfljVMnqSSSfi2H/g3X/bXikVz8SvhqQrA/8hfUOf8AyRro&#10;E/4IDftnqdx8e/Df/wAHd/8A/INftHDmWcN5jTk80xjoWataLlfu9OxNfgLwLiv3fEsn/wBwZf5H&#10;2bqX7Y37FV54r01Nd/b70/VbaRJjcSx+PYLFISFygxY+QvUn74OehzW0n7WP/BN50WFv209Ids53&#10;N8XLskt1/wCfvHX0A69K+FNW/wCCEv7Z+m6Zc38Pi34d3MlvA0iWtvrV9vlKjOxc2I+Y9Bk4ye3W&#10;rmn/APBB39sxJYbtvG/w3G1lYq2uahn1wf8AQetfePhHwptd55L/AMFS3+4+KzThnw6w0l9Uzd1P&#10;P2cl+h9afC//AIKE/Anwvrlle+Nv2i/CetaelrNZQX9v4ktpL5VeWJlM0JKs6qRIu9C7sojJUks1&#10;ewa7/wAFCf2N/D1h9vuP2g9BuBuCrDp8jXUrE+iQqzY98Yr4X0f/AIIr/tiaXqlvqL+Kvhy4hmV9&#10;v/CQX/ODn/nwr07Tv+Caf7WdjfQ3hm+H7eXIrbf+EovucH/sHV4OYcP8BUbfVszc9P5GtfuPnv7I&#10;4Vt/vz/8Bf8AkfVWh/tyfspeI9Nj1TT/AI3aOiTD93Hdl7aUc945VVgfqBXG+Nf29Phne6TeWnhm&#10;zTVLW6We3jkj1e2gn2iN8yGCdlbDEBYwCWYt84iUBj5vdfsiftUeHbZtch8O+Cr57T959jtPFl55&#10;kuDnaudPAyffiuy0z9nf9pu0vobz/hHPArCORX2jxjeDOP8AuG18xWwGSQX7vE3+TOWtlvD0P4eK&#10;b/7df+R0P7Kn7THwhsf2ePBuleJ/HEOn6lb6DBDcadqEbx3EDKu3Y64OGAHqR6Zpv7Tn7QHwa8Qe&#10;E/D/AIY03xNd6hcah4+8OpCujqf3LrqttKrzFsYhzGFbqfmHHcXtP+HP7SlnfR3UngfwW3lyBiB4&#10;2u/X/sG1o+J/A37QPi+0tdIv/BvhC0txrWn3N1cQ+LrqaRIoLyGd9qHTkDMVjIALKCTyQOa8qrRw&#10;0Pgnf5HjVsPg6f8ADqX+R7FFjbxXhXx6/a8/Za/Zc+Olif2jv2hPB/gX+1vCbf2b/wAJV4gt7H7V&#10;tufm2eay7sZGcdK91QDHJx9a/MP/AILz/wDBGf8AaK/4Ko/FzwBrnwU8eeFfD9n4T8O3UF9ceKZr&#10;lFmklnVgsfkQy8gLk5xx60ZdRwmIxkYYmfJB7ytt8keZWlUhTbpq77bH0l8RP+CrP/BNDX9Hs7HT&#10;f28PhPdK+sWpuFh8cWThUWQOS2JOANo5NbD/APBTX/glRcHdL+2b8GpD/EzeLNPb/wBnr8f/AA3/&#10;AMGj37emhW0kM37QPwlk3tn5dQ1MY/8AJGtq0/4NR/27IEZP+F6fCf8A8GWp/wDyDRjKWEpYqVOh&#10;PmgnpK1r/LofP1sxz6MmoYZPtqfqne/8FDv+CO80vmal+1d8B2k67pvEOlkn82rnLb9vH/gjlc/E&#10;XUtRuP2k/gLJbnRrBIZ21vS2QyLLeF1Uk9QrJnHYr7V+YOsf8GnH7eN/crOnx3+EqhVxzqWp/wDy&#10;DVXTf+DU79vK31S40aX4yfC3y47eKZL06hqXlSlzIpjH+hZ3L5YY8YxIuO+P0jhXhjw3zSnTlm+c&#10;PDtxvJKnKXK+2i1H/aOfezT+qq/a6/zP10sv20/+CTOu2XnaL+0D8GZ4Vbb5lhq1h8px03RsCOva&#10;tDTv2o/+Cc17asNE/aQ8J/Zzwy2HjiRYz7YScCvzf+C3/BuR+218LfCUnh29+J3wvumkvGm82LWN&#10;QUYKqMYNgf7te0/Dj/gjd+2D4H0J9HufEXw6uGadpPMj8RX4wCBx/wAg/wBq78y4S8KsM5LCZ3Kp&#10;Z6fupK677Hw2dcVeJmDqTWBydVUnZfvIq676n1P8N/jz+w3b+ELJZP2i7aGRVYNGnxDvkC/OcDaL&#10;kAcY7V0jfH/9iq6i2p+0orL/AHo/iJfj9Rc1836H/wAEzv2stGsFtJbr4fthidy+Jr0fz0+tbQP2&#10;E/2rIZbrSp9L8ExrbSKEuW8UXm2fcobKY0/PBO05xyOM18pi8l4Ppx/c49y8uRo+Nr+IHjtCX7vh&#10;mMv+48V+p614n+NX7Gb654fmt/2kpmWHWGe4Y/EbUWEafY7lQxzc8fMVGffHfB3U/aO/YqgXZ/w0&#10;/Dx/e8f3n/x+vErj/gn5+1ZcS+cE8Bjj/oaL3/5XVRuv+CdH7V9xMZAfAQ/7mi9/+V1fI5hTo0L/&#10;AFaXPr6aER8QPHp78MRX/ceH+Z7tc/tLfsZ5/wBH/a4S3PpH45kf/wBGO1c74V/aU/Zi07xn4gu/&#10;+G1kt45prcQSya5ZSLIBHzgywsDgntXjd3/wTT/axlm8z7T4BX/uZ73/AOV9ZcH/AATW/a11G8uo&#10;Wi8DQLbzBI5JPEl5tnG0NuX/AEDOMkjnHIPHevy/PM/47wbbwGWKrrZe+ldd99Dvw/HXjZUlapw5&#10;Ff8AcaL/AFPpx/2t/wBmEAj/AIbusgf+whpP/wAi1m67+1R+zhc6NdpB+35GWa2kCxreaKdx2nj/&#10;AI8j/Ovnlv8Aglv+1q5LC9+H/wBP+Ekvf/kCnJ/wS4/a0UZF/wDD3/gXiW+/+V9fOf63+LGn/CHH&#10;/wAGx/zPtsp4i4+xVvreVqnp/wA/E7PsfVngv9tr9k+18J6day/tB+Gd0dlGj7tSj3ZCgHIGMH2w&#10;K2o/2zv2WpkEsXx28OMp6MuoJXyrpv8AwTp/au06xjsZD8P28tcbv+Epvuef+wdW74Y/Y2/arSzm&#10;0250HwVCbO4MKSS+K7vbOu1W8xMaefl+Yrzg5U8VxVONfGGLtHIIv/uLH/M9qWccVLbBL/wNHqvi&#10;P4u/sS+Jfilp/iDVNc8EahFLo999uu7mxhlWSbzLMRb2ZDltok25OQN2OM1rReO/2Aggkhj+HZHq&#10;ujW3/wAbrz3T/wBlL9p6ztEt30bwO23+IeLrzn/ynVtWH7Pv7TFlaLbnw14IbHf/AITG8/8AlbWl&#10;PjTxel8eQxX/AHFj/mehh8fnlT+LhlH/ALeTOvT4ifsKmPYp8B7cgqP7HhxxyD/q6x/CPjb9jSM6&#10;wNQl8Ios+sStb/8AEsjU+XhcFSEzj6e9RW/wc/aTt4libwl4I+UY/wCR0vP/AJW0aR4A/aXvI50n&#10;+HXhC3+z3LQq03jS6/egYw6404/Ke3Q8HivJxXHnjhT/AIPDcZa/8/4rTvufUYSFGsv38uXTtfXQ&#10;3IviX+xzaBo7P4kWdov/ADytdeu4VH/AUkA/IVTHxH/Yzh1BtTT41SR3DReSZF8b6kG2Zzt/1/TP&#10;PFZlx8Ff2l552lXwn4JG5s4/4TK8/wDlZWVc/s5ftOzXDSjw34HAY/8AQ5Xn/wAra56fiB47y+Lh&#10;mK/7jw/zPoKWX5DUiufFNf8Abr/yNfwT8cf2apvBOjya/wDtM30GoNpdub4S+LLgOJvKXfuDscHd&#10;nIwOc1dPx0/ZeU7Yv2vLqP8A7mZW/wDQkNcLcfsqftPSTMRongUbjnH/AAl16f8A3G1had+yX+1R&#10;rEEl9L4c8F2ZW8niWK58WXm5lSV0Eny6eflcKHXodrDIByB6FPjrxpkvf4dS/wC40f8AM9Cnk3Cc&#10;vix7X/bjOxtP21vgX8NNX1iz0H41+HfEC6jq0Uy3+teLYYti/Z4YSp8qF3yrRknKAYP3jyBpv+3l&#10;8Cr0sl9+2V8K9IXdhrezvFuZU+k0syKTnPWH8K8K1P8A4JrftZahqNxfCX4fL50zOFPie+4yc/8A&#10;QPrz3U/+CN37YV9qU96PEfw7XzpWfH/CQXxxk9P+PCvoMNxZ4oVP4uSqO3/LyL/U+owXCvhfW/j5&#10;y4aL/l3J6/cfT3ir9sz9hrUPDepW2v8A7eWi6rcGxmW3hHja2sgH2HC7bLyS/P8AC+/9a2tH/wCC&#10;nn/BPzw94M0/+0v2wfAebfT4Ulii8RQySKQgBGxWLZyPTNfB9/8A8EHv2yry9lu18c/DZRJIzbf7&#10;d1DjJ/68a4jTv+DeT9tjW7NNVn8dfDmze4+c2txq1/5kfJ4OLIjP4mvfw+e8bVH+9y5L/t9P9T6v&#10;DcA+BlSN6vEso/8AcGT/AEP0Lt/+Cpn7LWvr/aWk/tUfCOysZmP2e31rxfGt15eeJHVSQp7+Weec&#10;EqRXJ+NP2p/2Tbl7fWdD/wCChPgHT2l17TrnULPw7fWccc228hZ3Ec000aYALs+wuQvLYzXxav8A&#10;wbp/tqooB+Jnw1/DV9Q/+Qa3of8AggH+2dDCif8ACefDf5VA41q//wDkGv2PhnL8jzHm/tbE+wsl&#10;a0XK7e60vsXW4B8CY25OJpP/ALgSX6H2l4m/bN/Y0vtW0Uar/wAFAdL1S3uNV8u+ht/GlpYrFD9m&#10;nIO6yEMg/eLH95iMnB4OK2o/2s/+CbuzyJ/20dHly3PmfFy659j/AKWBjtz1x9a+G2/4IL/tlwx5&#10;Pjf4cfKvT+2r/wD+Qar6T/wQl/bP1PTLfUZvFvw7tXuIld7a41y+EkRIztbFiRkdDX6JHhDwp5bv&#10;PJJ/9e5f5HxeacL+GuGt9Uzh1P8AuHJfofXmj/t+/AHwT4+utV/4aW8LeIfDGm3s66fHN4wt5NQh&#10;ieCHITznBuI94ZstIXByo3cBfZL3/goL+xpYaKddl/aJ8PtCsIkKQztJPtIzxCgMm7n7u3I9K+DF&#10;/wCCJH7Y6oq/8Jd8N/w16/H/ALYV6en/AATH/a12BDc/D3j/AKme+/8AlfXh47h3w/o2+r5o5d/c&#10;a/Q+bWUcK6/7c/8AwBn1Z4X/AG9P2SfFVgdR0741aZAqyeW0epRy2kgYAH7kyKxHP3gCpOcE4OMn&#10;xD+3v8JbbUbm38I3VprEVtcLA0javDamRyqkvGsxXfEucF8glhhQ4yR5Gf2Mf2pLePz007wHI0Q3&#10;eWviu93ORzgZ07v9a6jQ/wBnz9qC8sbXUZvCPgu3eSOOR7W48YXYeMkA7GxpxGR0ODjNfL1svyKn&#10;8GJb/wC3WctbLOHY/wAPFt/9utfmbH7Hf7S/wpsfgu8XjDxSuiX83jbxRcf2XqilZ44Zdf1CSEnG&#10;5SGiaN1ZWZWVlZSVIJ6b9oP9pD4ITfBrxFaJ4uuL83OlywiDQ1Y3B3LjK5wOM5PPTPXpVOD4YftK&#10;xMrHwR4JbawP/I63f/ytrb1/wx+0XrOgXehv4C8FwrdWkkBl/wCE1u22blK7sf2aM4z0yK8irRw0&#10;fhnf5Hi1sPgofBUv8j0X4eeW/gHQyBx/ZNvtyo6eUtFWvDGmSaN4b0/SLt1aW1sooZGTlSyoFOOO&#10;nFFchwaHD/Hv4afEH4gzaBc+A/FA05tL1Jbi6R7+4txKoeNs/uc+ZwrLscbSJDnpg+beKf2YP2iv&#10;Eurahq9t8Y209rzWlvNttr2oABTOZAQqlAnkIfJSNcRyqoaUDJWvpOigRFbhkRY2JYquC2OtPkBK&#10;4FOooA8h+IXwc+LWt/tM+HvjN4a+IkkHh/R9Ee0uvDLahNHBdTEzZkeNVKvkSJhsqVMfIcFQnH+D&#10;v2XPj9ofxCsfFGr/ABnmurGDXjdyWba1qDBY/wDQdzBHYo7S/Zp1aJtscYumKbju3/R1FADY/u0r&#10;528ClooA+evH/wCzz+0T4l+Kq+LfB3xVXQdJh8WWupLpq6tcXKXECm280SRyw7RuWGdBEjKoNzv3&#10;ZTa9Lxf+y7+0N4m+IFx4tsvjE2n2txqCTtp8GvajsjYrjz1VWVS0JOEhI8qUDL7TjH0lRQAxM5G7&#10;r/KllyVwP/1U6igD598O/s+ftFafr9l4nl+LMNpDa+LbvVLjwyuoXt3a3MDxeXFCszlJIgoVSyMs&#10;yF2kcYyqrkeHP2Tv2kdK8aXGv6z+0Pd6jaza4LpLebVLxBCv2q4nM4RSVLmGaK18g/uglsrghm2j&#10;6ZooAbH92or5ZZLaWKBFaRo2VAzFQTj1HIHuOanooA+ePAn7PH7Q3hbxtHr2peObe4s4LLUBZxr4&#10;ovnZJLmaRkilV4jHPHAjL5bAREEnIYIpqt4A/ZZ/aD8OfFfR/G+r/Ha5bSLOeOSbQ49WvZ0iVDP5&#10;oXzTtm+1eZEZBIMQfZ18rO4kfSFFABVHxHY6nqWg3lho2rfYLya1kjtb3yfM+zyMpCybMjdtODty&#10;M4xkVeooA+avgn+yt+0v8MvEl5qXiT9o+bXLeayuraBZJ7w+UJpBsbZPLMN0Kh3VtxLNJtJCqGrS&#10;/Z//AGafjh8M/G9l4g8cfFaXVbKGObdatrmoXHkKwAFuouWYSqW/eGR8OrfKo219BO21c1wll8dt&#10;L1AzS6R4A8WX0EV1Nb/arXRS0cjxStE+0lgSA6MM45xkcUAd1HnnNc18X/CXi3xz8PtU8J+CPGh8&#10;Palf2rQ2+rramYwZ4bAV42BIyNyurLnKkEA1Qb4zqf8AmlPjT/wRf/ZVX0r496fq9q13p3wy8ZSx&#10;rcSwsy6CeHjkaNxy/ZlYfhQB5R4M/Zk/aX8M2fiGDXvjSusya1p9lbh31a8gjjaER72iTDvb+YEK&#10;MTLKTvZwUH7qun+B3wB+Mnw7+Jsfi7xp8WZtW01fDq2bWD6jdzbpfJskA2ysU2xvbXEiy48xzevu&#10;27SX7j/hdKjk/Crxp/4Iv/s6r2Hx70/UnuBYfDLxlI1tcGGf/iQn5HABK/e9CD+NAHfHOOK4X4/f&#10;DzxN8TPh63hnwlrM2n3326CeG6h1NrXZscNyyxS+YvrGVw44JHWpP+F0rj/klXjT/wAEf/2dVbL4&#10;96de3l1Y2nwy8aNLZzLHdL/YJGxyiuB97B+VlPB7/WgDyHQ/2WP2qrD4I3Pwt1j9o6bUNWn8Rf2k&#10;3iCS8nglmhXyv9FLRqGjjYiV8KTsARP3ilselfs2/B34nfCmXUx8RfiPN4ia4t7aJLya8nke5lj3&#10;+ZdOknyQPJuVTHFlAIgc5Ygb/wDwuhf+iVeNP/BF/wDZ0h+NCkYHwr8af+CP/wCzoA7bGOgryn9p&#10;T4O/GT4pap4T1H4T/GWbwuuh6sbnUrTyd8N+pKbTIMEyBArjy8oG83JdSgrYi+PWnNqcmjp8MvGR&#10;uY4FmeL+wTkRszKD97HVWH4VYf42wxjMnwu8ZL/vaH/9nQDko6s8q1H9mr9o+48AX3ghvjXFeXFx&#10;r1zfwa6t5f2c0JltzGp2LLL/AKqU/aFiV1iZgECxrgr3vwC+E/xE+Gms+LNQ8cePZNYh1rWGudLt&#10;5Lu4m+yxb5W/5asRGWV0UpHhF8sY64GsPjXDIdyfC7xnj1Gh5/8AZ6h0f4/6brumw6rpXwz8ZzW8&#10;y5jkGgkbucd29RQF76o74cjmvN/j78LfFPxJTSJPCt3bwzaZdyXEiy6pd2f2j90wSFntiDsaQrv6&#10;naOBmtP/AIXQv/RKvGn/AIIv/s6qah8e9M017ddQ+GfjKNrq4ENvnQT88hzhfve30oA858bfs5/t&#10;A+Lfhp4X8F6J8V30K+0WHF5qVvrt9LI0jA7pQwWJptp+VUl+Xa5zyik+ofATwH4u+HXgGPw5401s&#10;X14L64mG2+nuVhjeQssayz/vHAHPzdCxUYUABf8AhdC/9Eq8af8Agi/+zpG+NKhf+SVeNP8AwQ//&#10;AGdAHbUVwGn/AB706+ury0s/hl4yeWxnWG7X+wT8khjWQD739x1PH971zi1/wuhf+iVeNP8AwRf/&#10;AGdAFD9oj4a+P/iXpWg23w98Yto9xpmvpeXTi8nh86IQzRgZhOX2vIknluCjGMBscEcD4O/Zw+PG&#10;lfFix8ea78XZJtPi12W9uNPXWL2RVjaMAoI3IjcOcoVYbUHzoN/T0i7+N9vbQPc3Pwt8ZrHGhaRj&#10;oR4AHX71Fl8crW+tI720+F3jN4po1eNxoX3lIyD9/wBKAO6XpRXDt8Z1wzH4VeNMf9gL/wCyqPS/&#10;j1YavplvqumfDHxpLb3MKS28n9gn50YAqeXzyD3oAzvjZ8Mfid418a+D/FngTxu2nW/h3UJrnUNL&#10;e+lhi1EGIqscgjVt6Z7HBH3vmxtPH/DT9nH44eE/ija+MPEfxhnvtOh1K8mmtG1S8k85ZNuGMbny&#10;wXwWZANsR4j4JFekH40L/wBEq8af+CL/AOzqtqHx7sNLgW4v/hl4zjV5FjVjoJ+8xwBw/rQB3i9M&#10;GiTO3iuLHxnXdkfCnxp/4Iv/ALOq+o/HzT9OeCK9+GXjONrmYRQg6CfncjheGNAHF/HL4F/HTx98&#10;Ul8UfDj4kDQdLFvppmhXV7j/AEiS2muWdWg8powrLOmSrBnMKq3GCuev7N/x7n+LX/Cf3fxgkj01&#10;9chu20mHVr3YircTTF1XIUsIpEtRCV8pkj8xvn2qvpi/GdR/zSrxp/4Iv/s6rap8etP0uKObUPhl&#10;4zjWSaOGMtoJ5kdgqjhu5IFAHfKMDoPwpa4lPjOoXH/CqvGn/gh/+zqrrPx803Q9LuNY1b4Z+Mob&#10;W2jaSeZtAJ2qBknhs8D05+tAHH/Fj4EfHDxv451DXPB/xOj8O2b6zot1bxxXt5Mt3BaTmWaGWIPG&#10;ITISBujcq6xqjoQWznp+zj8erj4vW/j64+L8lvp//CQw302lxaxesgjWW3kdQhIQ5jhmttmAmy4a&#10;T7wKt6UPjQuP+SU+NP8AwRf/AGdR33x0tdPspr+8+F3jRIYImklf+wT8qgZJ4f0oA7qkbJGM15t4&#10;N/aT8OePfCml+O/CHw98ZX2ka1p0F/pd5H4fZVuLeaMSRSAMwYBkZTggHnkCtR/jOCMD4V+NP/BH&#10;/wDZ0AcT4p+C3xmvfj23xJ0DxFAui/aoZ/7Lk8SXsfzR28icRpF5QV3ceYjb8hFZWU5U5vw8/Zv+&#10;Ofhr4p2fjTxB8XprrT4dUvJ7iy/ta8kEyyeXhzG58sF9jbowPLi3fu+prvrX4+6ZcapcaPB8MvGb&#10;XVrHG9xH/YJyqvu2H73fa35c44q3/wALoX/olXjT/wAEX/2dAHZxjC4ocEjANcWfjOD/AM0p8af+&#10;CH/7OmeG/jt4c8SeJ4vCn/CM+INPuri6e2jfVNJaKMzJD57JuyRny/m9O2c8UAec3n7On7Q0Xx3u&#10;viZD8c/tukzatNd2ujyTXlutrGyWyrFsWV4ZAFgePlFAErSAby25/wAIf2cfjd4H+J1j4t8WfFmX&#10;UNOt3kaaybWL2b5St2piCSsVdZXngmZm5jazVEyrZT3xelcTefGnTI9VvNL0vwT4m1L7Ddvb3Fzp&#10;2jmSHzV+8oYsMkfTGaAO2psgLIVFcW3xoXH/ACSrxp/4If8A7Oq1l8fNPv7me2tPhl4yke1k8udV&#10;0E/K2M4+96GgDzq7/Zv/AGjLb9ov/hb8Px4+3aHHqM11b+HZJrq2hVWs3hWCRA0sci+YUcMojwVL&#10;MHJAFr4J/s6fG34ffEa08U+Mfi9Pq1jBHcrNayateTeZvCAfJKxj+ZlaU5BMbNsTK5J9Ef40Db/y&#10;Svxp/wCCL/7Oq9p8edPuL64063+GXjRprYJ9oj/sE/JuGV6t3xQB3kX3c4ps2WyvP3e1cd/wuhf+&#10;iVeNP/BF/wDZ1VPx701tV/sYfDLxn9q8nzfK/sE/czjP3vWgDyvwt+y/+0j4a8aavrdp8bpv7K1C&#10;yv7fTdJutUluDpxnUhZvO8lHlkEh8wMSpRVWMF8b66f9n/4C/F74aeO5vEXjj4myatYy2VzHDYNq&#10;l3cLb+Zc+bHbgTHDJCmVWYgSP5hBwqgV2yfGhduP+FVeNP8AwRf/AGdL/wALoX/olXjT/wAEX/2d&#10;AHaiodShnudPnt7W4aGSSFljmVclGI4bHfFcNc/HrT7S8t7K5+GfjJZbuRkt4zoR+dghYj7390E8&#10;/wCFWv8AhdK/9Eq8af8Agi/+zoA8m8Bfs0/tNeFNXsdS1v8AaGOrW8Gharp0lhcrcBvMurqORLvz&#10;UZFeREQqN0JZAAquA7sei/Zz+Afxh+F3jOXX/HvxRk1ezfRmtlsW1S7uVWQm22j9+x4j8mYiQje/&#10;2tg2NgLds3xoUjA+FXjT/wAEf/2dVdL+Pmmar50mm/DTxlL9nuHgm26CRtkU4ZeWB4PHp6UAegVD&#10;fR+bbyRlflaMj9PauQ/4XQv/AESrxp/4Iv8A7Oqet/tA6XoVn/aGrfDTxpDD50UXmHQSRvkkVEHD&#10;E8syjp3oA880X9nL4zeHtL17R9P8YoIdU0sQWszeJNR3I7TyzyIQwYxDDpbrJEwdYgWxuUA9R+zh&#10;8Ffip8KtR1O6+IXxLm1yO6s7WK3jkvrmbY8cMaMf3xIXBVgCvLhtz/MTnpk+M6hcD4VeNP8AwRf/&#10;AGdL/wALoX/olXjT/wAEX/2dAHajpRXn5+PenHVf7FHwz8Z/avJ87yf7BP8Aq87c53Y6++atD40L&#10;j/klXjT/AMEX/wBnQA34/eA/GHxI+G914U8DeI20nUJnUx3S3UsAwDypeEh19fl6kY715XrX7Mv7&#10;QuuePP8AhLYvjM9patdWsslnDrN8FdUtooiNgIUeXIjyqAAJTOwkxtDH1ZvjQu3/AJJV40/8EX/2&#10;dV9L+PFhqthb6npvwz8ZzW9xEJIZP7BPzqRkH7386AO7iHHHTFPriW+NAxx8KfGn/gh/+zqvpvx7&#10;0/VY5J7D4Y+NJFjmeJm/sE8OrEMPvdiKAKn7T3wv+IfxY8F6foPw28dzeH7211qO7muYLyWAyxLF&#10;KvllowxIDvHJtI+by8Bo2KyJwl7+zd8fNT+LqePW+MLW+mt4jtb19Jh1i9KLDHcxyvhchCTEj23l&#10;keWUmZzlgFPp/wDwuhf+iVeNP/BF/wDZ1W1X48WGk6fcatqXwx8ZRW9rA0s8jaEfkRRknhuwHagD&#10;vUG1cYpa4kfGhccfCrxp/wCCL/7Oquq/HvT9ItlutR+GXjKGNp4oVZtAJzJJIsaLw3d2UenPOBzQ&#10;Bzf7UfwW+L3xc+w2/wAKvHbeHTHayRXl9FrM8EkmZ4JAgjWKSMgrE6F2BKiU4BGRXMfED9mr9ozx&#10;nro1iz+NH2E/YLeBha6pewLI8YdfM8tGCIQSk/GSzjy2JQBq9WHxpUjP/CqfGn/gi/8As6g1T49W&#10;Oj6bcarqPww8Zx29tC0k0jaCflUDJPD+lAHbWiNHFHFJIWZUAJIPPvUj9OtcTH8aY2AdPhV40IIz&#10;n+wf/sqbefHC3s7aS8ufhb40WOFGeRjoJ4UDJP36AOX+PPwX+MPxM8TTz/D/AOIMfhm1bwzNZw6h&#10;HfXbS/andj88EbIhjVcYdZEkDNnJCKDynjH9mb9ojxP4nXXIPjB9lhFrDE1vb6zfRpKUW1QZVCAu&#10;xoJpwRkyNdvG52LlvUrD46WeoWcd/Y/DDxpJDNGHjkGgn5lPIPLU+T4zqeT8LPGg/wC4H/8AZ0Ad&#10;lYxyw2ccU03mOqANJjG4461NXmfgf9p/wn8RPDkPivwX4B8ZX2nzySJFcp4fdQzI5RhhmB4ZSOR2&#10;rX/4XQv/AESrxp/4Iv8A7OgDiPjp8E/jB47+I1t4n8DeJ0stOWzjtry1fxHeWrP/AKRFIZ4xDGVS&#10;ZER0QtvU+dnapU+Zkav+zf8AH3Wfi2vj8fF9rXTT4gtLx9Jh1i9EaxR3Ecj4UEIT5aPB5eNjLMzN&#10;yoU+hj4+6YdXbQh8NPGX2r7OLhov7COfL3FQ2d2OoI65q3/wuhf+iVeNP/BF/wDZ0AdnHkDB/Glc&#10;nbwa4pvjQu3/AJJV40/8EJ/+LqtY/H7w5c+JIPDV74P8T2M9xdRWwkv9GZIo5JAxTc2flyEbn1oA&#10;4f4v/s7fHbxl8cLP4leFfjjJaaDDHbo3hvddW4iaOeOQy7opdkpKq67WjG4SYZmCgVU0b9nH4+Rf&#10;FqPx7qnxikOntr322bS49YvWRIy88m1VJEZ2pLHbhCoQpAsnDkKvv2SVPf8AGuV174vaXoHie48I&#10;w+FPEGqXlraw3Fx/ZWlmZIklaRUy24DJMT8dgOetAHWR/dp1cV/wuhf+iVeNP/BF/wDZ1VX49adN&#10;qs2kRfDPxkbqC3jlmh/sE5WNy4RvvY5Mb+/y89qAPPPjd+zR+0J45+M6/EXwX8fJLDR/MsWj8PrJ&#10;dW4iECz5UtHI0cis828/uldsAGQBI9q6X+zf8eYvjBF4/vvjFKul/wBuvdyaPHq16yLG1zFLuClt&#10;hPlI9r5WBGElMg+bKt6WvxoULj/hVPjT/wAEX/2dVW+Penrqq6Kfhj4y+1PbtMsP9gnJjDBS33sd&#10;SKAPQAOMGkb7vNcUfjQvb4VeNP8AwRf/AGdVX+PemwatBo8vw08afariGSWGH+wT8yIUDH72OC6/&#10;nx3oA8/1j9nj9oBPj+vxU8LfFyS30OPVp7w+GbvUZJoblnhjX5v3I2L8jKsYJEZkZwzHMZm+F37O&#10;fxu8H/Fez8aeJPi/Ne6Xb3V3JNp/9rXkgkWTzNuUkbZ829GZcYjMKhPlJx6L/wALoX/olXjT/wAE&#10;X/2dH/C6F/6JV40/8EX/ANnQB2ce7b81DAF+RXB3/wAerCwkt4bv4ZeMka6uPJt1Ogn55NrNj73o&#10;rH8KsJ8aVAwfhX40/wDBF/8AZ0AeZ6Z+zr+0hpXxIm8Yf8L/AGvNN/4Ta61eHRb6OYiW1lknZLYy&#10;RsnlxxxyQwrGyzLiDfwXASX4Ofs4fG/wJ8SLHxb4v+MU+qafbyOZrJtWvZRzbRxMQkh2sZpUa4YM&#10;MQs22PIJY+jn42RA7T8LfGWf+wH/APZ1Vt/j7pl7f3Wm2vwz8ZNcWbKLmP8AsE/IWXK/xdxzQF0z&#10;0Ckb7tcUPjQuP+SVeNP/AARf/Z1Hf/HW006ymv734YeM44YY2eSRtBPyqBkn79AHEwfAP4qaR8S7&#10;vxXonihRY3TalLh/EV8DHJPiOFBAweIxRxKGwNpMxLDAGCz9nr9nz4zfDD4hf8JP4++Ks2saf/Y9&#10;xb/YW1S7nCySSW7IoWZipCeVKwkI3k3LrwqjPc2nxwt7y2ju7b4W+M2jljDxsugn5lIyDy1S/wDC&#10;6F/6JV40/wDBF/8AZ0AdouaWuBuPj5p0Wq2+iy/DLxmt1cQyTQRf2CfmSMoHbO7AwZEHJH3uKsJ8&#10;aABz8KvGn/gh/wDs6ANT4reGtd8Z/DfX/CPhfWm03UtU0a5tbHUI5HRraaSJlSTchDLgkHKkMMZB&#10;zXhHij9lj9o/xBa28Nv8Y/s/2XRTafZovEGpRrIfMVwjOhV8KMgTZ8xti54dhXsZ+M655+FPjT0/&#10;5AP/ANnVex+PNhqbTCx+GfjOTyZjFLt0E/K4AOD8/oRQB2mh2d5p2i2en6hqDXlxb2scc90y4Mzq&#10;oBcjsSefxq1XFD40KBgfCnxp/wCCL/7Oqln8edPvrm6t7T4Y+M2ks7jybhf7BPySbEfb97+66nj1&#10;oAs/tA+AvF/xQ+EWs+BvAviubRdU1C3EdrqdtdPBJCdwJKyIrFCQMZ2sPY15V41/Zp/aJ8Wa7Hq1&#10;r8Y2tEj0y1tWih1m/jWRopVzlUYAZCGQvjezyNGSY1BPq/8Awuhf+iVeNP8AwRf/AGdNl+NcUcbS&#10;SfCzxoqqMsToX/2dAHX6Zby2thDa3E7TSRwqskzfxsBgt+J5qxXB6d8dbHUrKO/0/wCGPjOSGZA8&#10;cg0E/MD35ajUPjpZ6faSX978L/GccMKF5HOgn5VA5PDUAUf2kvhp8SviXpGj2Pwv8Vf2Le2eoSy3&#10;GpDUp4GjhezuIMqkaMszK0ySBJBtzGDkEA15trX7MX7SOs6N4f04/GgwyaPpItrx4tXvIvt+1bgN&#10;G5iCcS+dEGmAEiC1VkG5vk9ZtPjfBc2yXNv8LfGjRyKGjb+wuqkZH8dE/wAbIolaWT4V+NFVRkt/&#10;YR4Hrw3+e1AHRfD7Q9X8M+B9J8Pa/rDahe2WnQwXV6zMxmkVAGbLfMcnu3J6nnNbFcHpnx2stU06&#10;DUtP+GPjOS3uIVkhkGgn5lYZB5f0qf8A4XQv/RKvGn/gi/8As6AMz42fDr4kePdb0OTwL4pTRY7J&#10;bw3WpJezCaGSS3eOJlgUeXcIrvvZJCpJRcMMHPmt7+y9+0beeFfCegTfGVZJvDug29hf3EOs6lAN&#10;WaNomfzP3juPNCOjSs0kig7gSWZa9S0r4+adrVp9t0v4Z+M5olmki3roJGGjdkcct2ZWX8OOMGrT&#10;fGhSuP8AhVfjT/wRf/Z0Abnw80LWfC3gXRfDPiPX5NW1DTtJtra+1SbO67mjiVXmOSTl2BbknrWy&#10;3sK8y8LftP8AhPxhqGtab4b8A+Mrq48Pat/ZmtRr4fZTa3fkQ3HlHcwyfKuIXyuRhwM5BA2f+F0L&#10;/wBEq8af+CL/AOzoA5j9p74RfFH4pNpcvwz8RQ6fJYw3S3AuNcurRJ/Mj2BSLdCxxneG3DYyKdrg&#10;kDlPiF+zZ8ffGfiH+2NH+K7adAum2tstuuvX67hDPGSreXtX5lQyGULvZ5CjZjFej3/x802zvrPT&#10;7r4ZeMo5r2RktVOgn52VC5HDdlUnn09cCrS/GcAc/Crxp/4Iv/s6AOu0e2uLLSrezu7triaGBElu&#10;GHMjBQCx9yeasVxX/C6F/wCiVeNP/BF/9nWdqv7R/hvQZnXXfAXi6zWO1e6kkm0FtscKFQzkgngF&#10;l9+eM80Acz+0t8BvjT8V/Ful698PPi+dI02ysfIu9C8y7txdN9rgmZvPtpgV3JEYzmNyFLBSA7hu&#10;b8YfsxftF+JvEH9rWnxtktV+xwwMsOsX0e+RbWSEXG1CFV4pWS6VV4ldPLdgMOPpAdKKAI4sjG4U&#10;5yAvNOooA8H/AGtf2dfjr8bNUsb34V/Ha48MWlvps9vcafbyXFu0kj7SswmhkKgqV/jifAyFKlty&#10;0PGn7N/7QPiv4gzeL7P4vmys5Jrby7GHV76NVWNohnYpCggRvJg5DtcMjkqoLfQ9FADYUZIlR23M&#10;By3r70N1xinUUAeA/Gz9nH45eO/izH49+G3xguPD2nr9la8046hJIl60RG0eWYSIFX5iyqzCYlc+&#10;XtJaM/s3fHy6+LH/AAnlx8YGj01tchuzpMer3vloi3MkxcLkKWETra+SR5TIvmNhgEH0FRQADOOa&#10;a+SvAp1FAHgPxM/Zy/aG8V/EnVvFXhT9oSTTdLvNa0e9ttLmhmdVitJxJLbDynhaNHxyd7hyArqF&#10;LBoz+zl8e7r4txeP7n4utDp/9vw302m2+sXpjEayQO6qhKocpFLb7MBCk7SH5xg/QVFADUzjmnYH&#10;U0UUAeN+Lfgh8RLj40r8TfCutRrZtfW8s1jJr17AqrDbyqMRorxN5kkgDqVA2RIQd2RWL8Pv2bfj&#10;l4a+Kdn4z174wzXemw6reXFxZf2teSeasghw2yRtmXKPujAEcW792OTn36igAHSiiigAooooAKKK&#10;KACiiigAooooAKKKKACiiigAooooAKKKKACiiigAooooAKKKKAEf7h+lcl8Dv+SfD/sOat/6cbmu&#10;tbO049K5H4HMP+Ff/wDcc1b/ANONzQB1zDPWuW+E8csfhW480HJ8Raw2cdjqdyR+mK6hmBOM1zHw&#10;ouRfeCI76Ppdajfzxj/Ze8mYfoRQB8rftL/8FHfBn7K+vaPoXxb8eeOFv/EdrfX9ha+HNH0uWFII&#10;Lp4dg85A5IwgwcklgMkmvPvAP/BWH4dav4h1zw34Wu/ildal/wALFj8PNbpbeHHWW+klvLZxuUkQ&#10;mP8As2WRo5NknlvDIFKyqa+mfEn7LmjeMrqxvviR+zx8OPFl5pDzR6Tq2u6nKZo4WvBdKoDWL+X+&#10;8SJyoYjdGpycZqp8KPgHoXh/WY/iP4K/Ze+G+m6vYajfQW2oWuvTJNGUu75WIYaf3a6u2yef9IfP&#10;3jR8gvrY8H+Lv/BSzTfgn418QaZ4z+KvjXZ4a1K4stQhstC0eRJHj0y11EpHmMOzhLy1hzgAzTgY&#10;2jcO3/Z4/bJ8L/HL4rN8Nvh147+IEmu68qavdWk2l6MPsdgNG026F5IRGQsRa8tbUAElpi4AKIzj&#10;0TxX+x38NfHHjjUviR4y/Yu+EGqa5rLQtq+qX940s14YimwyltN+fHlRfeyT5UYOQi4b8IPgvovw&#10;98VeLLj4cfsw/DfQ7prSx8Pahdabrs0Lz6fb2iPb22UsBiGMXDhV4C7jjtWVKFSnF88r3d/TyMKF&#10;OVK/M279/wCup5fp3/BS/wCDFtq1to3xF+MnxB8M3Fx4P1DxK0N14Z0++eHT7S8mtXlZNPtp3Klo&#10;XKuFKcxoW82WNG29W/b8+Dkv7OfiT9pn4bfHf4geLNC8KaxaabrFvZeC4LG5t5p5IUDOuoWVuEhR&#10;Z1kkmYhEjDEnK4qt4m+Ev7EvwluU8K+NPg3+z74eudH0XK2WseO0t7i109nnJ4ltA625kupyc/IW&#10;lJOTjHh+sfGDwH8WjqXwj+F37JXhPU/BE2tJdW9vousbbPVJ40CC9ZzZAmMjKDJUNHnIKtiubNsz&#10;y7IMtnmGZVlSoxteUtrvZeb8keRm3EmV5PyKrLmnOSjGMVzSk+yitdOvbqejar/wU4/ZU8G+ML6/&#10;8dftTeNNL1L7BHaiCHwZFqEUnl+fNjz7HT5rfGFmO4ybSsTODsXdXj/xs/aq/ZN8T+L1+Ifx4/bb&#10;+ID2dlps9zLdafpcdvpuhRxSwxALD9iLvNI0ww6I7EIxJVQBW34k8OfB3wNrl1rPxT/Zc+G9pIdJ&#10;+2L9r8XL5IALjaFNkAWYjbhVxgkE4JFdR4P/AGWP2VviV4WtdV+IPwQ+AGmafqyi+uvDP/CWxRyl&#10;5MsVnYWfBIYhlUA8ldxGQflcr4pyzjinUp5LXbpRspVI3V7p2UXa72d7ejKxNOjmUo4fF0G1JXcJ&#10;NbXteavdeSe5zf7LP7bH7FHwU8QeJtPvP23fHmixatqF42mw+JfDgaPU47CBpLi9tv8AQCgj2Ky7&#10;htMjx7QGYqG9o+Ev7Wmla/4C8HWnwt8Q/E7WJPEWqavYaXp82jaLY3C22mXTW95fTC+jg8mNJVYb&#10;H2zEgjywQQNc/Ar9ky8S4Y/AH9n+RLy1ure4x4ujKyw3ClZ4yPsOCrgtkdDk+pJ6bwB+z/4S174W&#10;eAl039lT4X/2X4et01PwjD/bUjLpslx+/d4saedpd3Ltg4ZuTmvtoxlGnGLbdkld6t27s9LAYLD5&#10;fhY4eirRjol2R51qv/BU/wDYn0PTYtX1D9uDxf8AZ5lkdZIPhndTYiWCO4ExEekkiJ4Jo5Y5SAks&#10;bb0ZxyGeKP8AgoT+x3qGvw6Le/treKVutH8UizkT/hAJVHnx3VzZGRGOlYktxc2txEbhS0O6P7/z&#10;KT6FYfsM/CDSNIXQNH/Yl+ENrYpG8a2lvfOkYVl2su0afjG0BPZQqjhQBzejfsE/BP4aadovh+y/&#10;Yy+F99I2utd/2jqWsSXV1Ldv5rtNJLJpxZmLSSHOersQASao6jk9U/4Ku/ss2Oo6G9h+0t8QtQ0f&#10;XLVriPxBZ/DvFtawq94jTTh9PV0iB0+6zJsIxEeuc1Z+Jn/BTn4BeB/h/wDDL4o+FPj/AONvFug/&#10;FbXptM8MXujaDpkDMYS4mlMd7b28jBGTbsRWkJIwrDmvSYv2I/hRDZLp0H7F/wAJRbxtuWL+1JMF&#10;ibpix/4l/JJvbwknO43MpPLGtzUP2a9H1XQ9F8M6r+y78NbrTvDtrLb6HZ3GuTvHYxyPG7rGDp52&#10;7mijYkckoCfcA+V/F/8AwU4/Zni8Yf2p8J/2tfi14ksdd1y8t9U1Twl4X0yPT9Mexj023mluJr7T&#10;0Cgte2iKyFlcuMe/TSft6fs3av8AD66+JHww/wCCgXxj8bWdrDHJJD4R+HtteMgku2tIQ7DRQkBl&#10;mSRYvNZPN8tim4KTXrnhL9lL4cte6xoenfsd/C2ODStUWFbdtWkMS7ks7whF/s/G3zEhfGMbol4w&#10;oq8n7FnwvjszYwfsa/CdYjpsenFI9XmXNrHP9ojiJGnjISb94ndWJKlcnIB4Zrv7cvwM/wCEHvtV&#10;i/bs+L11eQTJbz+H4fB2m/bNklxbW6yFTo4Cg/a43AJDMqybQTFIF6X4TftGfCzx98K9S8YeH/26&#10;/i7aL4T8Cr4k8SaPq3g3TbW70mxWEuBMs2kKocqjbVDHeFLJuX5q9S1P9lDwPY6be3g/ZC+Ff7yG&#10;Frjbq0u6YWyTLCG/4l/zbFnnCgnA81umaoeB/wBkbQ9L+F3ivwdpPwI8KR6X8SNJS38Swjxtdq0t&#10;r9jFtHAjpYgxJHDhEC4K4yDnmgD5o+OH/BUT4W/Ba/k0K9/aN+PmsXtvHGuqW+n+H/DkS2kxiuZJ&#10;bcS3VnFFO8X2ZkYwvInmOqK5JOPSPhp/wUS+DfhvxTb/AAK+I3xq8eeEZ7XxND4N8L6lrGi6XeQ+&#10;JNSQRxPFbPY28x+RmjWRpFjVHfaxDAhfUNW/YS+DWu69N4n1v9iX4Q3eoXGpHULi6uNTkLT3R+9L&#10;IDp2HJ77gQckkGs+1/Y3+GPgzXNH8N+Ev2TPhzo8m/UL3TrrS/E11DNY3D7DJPDILHdFIzNvyuPn&#10;AbO4A0AdD4Y+NzeL/wBmWP8Aag0P4mePpdLn8JSa9DpK+HdP+2PGkDTeSuLbyzIdpUHeUJIO7BzX&#10;hHiT/gqv+yzq+iSRzftI+NnuppHufCmmxeG7HzPEf2XyvNNpILUx4W4ZrbMzx7poZQMhdx+sPCXh&#10;Xx94G8A6d8LPC/wh8GWnh/SdJi0zT9Lj8WXPkw2kcYiSIA2ByoQBeSTXkuu/sY/B3wppPh+ez/Yl&#10;+EcKeG4bPSvD/wBm1B1+wWqXAeOKPGnfKiyneAOjEnqTQBhfCv8A4KD/AAk+MnjzRfhz4D+M/wAS&#10;NR1LVlnef7D4FiuIbCNShjaaWOxZf3kc1tKApYxx3MTybFcE8V8R/wDgp/8AAfw5+0pffs1+L/it&#10;8SbXVPC/itrS71ZfDOmy2hWK1Mxuo/KgaSWMzCW1VFjMrzwyKqFV3n3Lwv8Asd/D7wV4ptvG3g/9&#10;j74U6Zq1pDaw2+o2OrSxSxrbxxRQDcunD7kcEKjuFiQdFGKPxX/Zx8Na9p9vp/ib9lT4X366r4hm&#10;klN1qksoa4vXke4kbOn8l2kkJPXLsR1NAFT4Q/tlfAv4/wDiu68C/Bj9q/xVrms2+gyasLP/AIQ5&#10;LOOSBILO4ZBPd6fFB5qx6hZF4i6yR/aF3hcMB45qn/BTPwV4uNnoSSfFprndJdyRrp3hzZHNbf2p&#10;cQxiUMY5RPFol5LHJGzRFDCWdPNWvetC/ZM0vw3YXmmeH/2Z/hfY29/ps+m3kFhfvCstpNFaxTQk&#10;Lp/3HisrRGA4K20QxhAK5Xxx+xr8PPC/hI30n7HPwzvY7XQ49CS3t9UImfTTKSLNZJLFdseZGG0s&#10;Bh2GQDigDjviT/wUt8NfDDXbfw34h1f4oSX154N03xDptra2Ph1nuo71kVLfBKmOVVaSQ+YFTZbz&#10;EMSqhs/xF/wUU8NeKPhh4m1ieT4rf2dZarpujz291pegW17cpqMW6C5gtZgk08ZU5AjVncByqsqO&#10;V9Duv2YfD93YXGnv/wAE0/AN2t4tqtz/AGl4ktGDJbNut13GByFRiSFHAJPByao+LP2W1is5PHsv&#10;/BPf4P219o11PrFndN45nS4juzDsaVDFpDfMYwEHzbQuV4BIoA5vTv8Agpb4Z174a+JviV4Y1D4p&#10;6lD4Vje5vdPj0rw+k8tr5lukM6biExMLlWjRmEjbJF2BhtrB+JP/AAVe+EHhrxr4v+DuqeMPind6&#10;j4b1J9O1aOz0TQcC2ysc1584DCNGkjXyyqzOZUKRuGBr1K2/Y7hn8F3Xgb/hhH4JwaBql1Bd32k2&#10;/jy9WCaWJ2licoujAEq7Fx/tHPYV0E/7K2j3VzH4i1f9jD4Py6haaz/bUN1L4gnuJUv12lbgO+lZ&#10;LgohB6KUUjBUEAHz9+yr/wAFAfB0vg/4V/s/fC+4+KV4Lr+z/DWmq0XhvfbWMNjCy6nMCd/2QW+y&#10;Rn2+YNyoUEjqh6HxH/wVR+GfhvxhrXhS48bfES6TQ/Gknh24vLGz8PsjPDcQ29xdhThxBHLNGpyu&#10;9znYjkV2n7J/7Nvwu1HwB4A/aE+G/wCxz8M9B1VdAhudKvbPW5oLi2EqhnUmOxAJLdc7hwPQY9F1&#10;r9mjw/4kttJtPEf7KPwt1CPQ9autX0mO+1WSZbW/uJmnnuUD6ccSPK7Ox6ljnqBQB5d+y1+0Vo37&#10;WPi6z+Jfw++JfxC03T9SnSyurHXrPSrf7dbtp0Oo2N0gt4nZN9vexvsZlkXftkRSAK+lG+E9vO5a&#10;78e+Knycnbr0kY/8hha8t8E/ADRPg14n8D+HvAPwK8C+CdB0/WLqVLPwnctgySW5X7n2SEAYVRnc&#10;cBVXGFAHvyE46UAc3H8KvDiR7X1nxJIe7N4u1EE/lOK800HTtY0f412ek2txHJpNr48u0h+1Xc9x&#10;d+Y2hBzvkldsj5jjJyBgDgCvca8sn+X40Wpx18fTf+o6lAHqa/drj/hF/q/EX/Y2ah/6NrsK4/4R&#10;sBF4iyf+Zs1D/wBG0Adgc44rlvh9HJ9v8RXDD/Wa9KF/4CqiuoLDGc1zXw7uBOuuBBtK+Irpc/iK&#10;APnf9sD9uPw/+yUz+IfiZ4v8XR219qGoRaXYeF9L02b5LRbVpB/pK7iwS4aUndgRwyscBRnwqL/g&#10;sX8HbPWvF2paLq3xWvp7Gw0i5WO307w8WvFvLmK3s9oyGh8xbiOZWlCq0ZbkspWvrf4o/s66X8Tb&#10;29tPiL8CvAvjLTzd6g+nP4m1KQPDDfWn2S6jCfZJQokgaSJ8MdyOQeuK53wz+zf4Pg+IlxrWkfso&#10;fDODUtFurK6tbyPWZVaKVI1ETJjT+Cgij25zt2LjpTjuT1seP/GH9vW7+GXjTSNK8UfGHxnoKzab&#10;aX95bzaTobw2cc8E0zLdsYcjyo7eZ28ogYTILCpvgP8A8FEPAXx68U+CZfCvin4nWet+PrWaDSdF&#10;1PRdFjuYlt7+5tboyqqMFED2xZzk4WSPGS2K9s+KH7J3gn40eLv+E9+K37IPwo8Qa01gbJtT1jUn&#10;mma3J5jLNpxJXtg9iR0JBo/D/wCBfhn4efFr+0/h5+yp8MdD1TQ9NmWwvtL1Z4WtY72ZpLhItmnD&#10;yxJIgdwAAxGTzWNOnUUpSbunsrLT9TCnTlRk3KV79319Dz3Wv+Cifw68EfGK6+DfxH+JvxC0O6t/&#10;EtzosWqf2Po1/a3MsFo107IbGOd/liALoVDw708xYwTja8Jft7fAn4meA/GHjj4RftF/ELxQ3gnR&#10;W1TWNItPh0bS8eESSRfukvdOh8w74nBCk7QMnAINXPFn7LH7OHw08D3mreOP2XPgzovh7T7i81O9&#10;vNV8TPDbWklwd1zOXksQIzISS7AjcWOc5OfBfH3x3+EOpa74j+EH7P37M/gXWdD1Kzhh8R614I8T&#10;rNa6u0k012bZJksyCI5bmSV2GMSXBUEENjLMMfgsowM8djqsaVGCvKUnZJX/AD8tWzz84z7Lcjoe&#10;1xM92korVtvZKK1Z19//AMFQf2XLaTQ/GPxJ/aY8aaDCmnw31u8Hhe01hB9qtUk2F9Ls7mPKxXFs&#10;xbdtH2qMZ3EgcP8AHr9uj4I/Eq6s7uL9vj4oaL4f81opIfDOnQaYyxZvBJeTzCyjm2KbC7UJFJu/&#10;csQjMPlyr/4U/Dbw1a2kfiT9mbwDoNrNp8pFvfeMRIrJHHZx+UfMsWVP3dnZphW4FtGBgKMdF8Jv&#10;2fv2avi94ITxnrHwa+A/hy38RfvrrS7zxNB9rmVftUSSM32QqCUurgj5ScXMmcEmvn8n4tyTi6nK&#10;WQYuNRRfvSSel77Xjbo9tjmqYypjqlPD1KNSHPHms/dbV0tdU0vxZV/Zz/4KV/sreB9Z1Hw/rv8A&#10;wUD+Idz4ZurrTbXw3r3izQTcw3t1ParcbLaeXT2mcCGSNpTKcRFkJ2iRS3rHgL9tn4f6z4U1TxF8&#10;KfiF8SPES6h8Uv8AhFfDdnD4d0y0l8RarcWpvm+zfbbeELCkCTyNJMY12wOVL5TdteHP2fv2SNDg&#10;tTofwF+Aamzmilt5ofF0eVkSAQB8iy6mJVQ9mVFBB2rjd8Afs2/DPXfhZN8O/DX7J/wnk8IxeKJt&#10;TtNNtdbdrUX6SHF3FtsCFccgOpBwSMgEivqY80YpSlzNddNfN2R7OEw6wuHVJNtLu7/ict4k/wCC&#10;k37KngmaXS/HP7YHjLTtStb5LK/0yP4fteyQXBB3KGtNNljljR1eNp4meEOpXfkgHH8cf8FHf2L9&#10;Z8PNb3f7a3i6SOKSxvo44/h3ceZOqTRXBEKjSi0zxqu+SOMM8SKzOqgEj1IfsZ/DNL2bU4f2MPhH&#10;HcXF59ruJotSdGkm82GXecad18y3gYdsxrXG6h/wT9+AvgzQr4T/ALE3ws1CLXPEVg16NR1Z7lst&#10;PFbxxqX075IlVyojBxsZlIIZgWdJgeKv+CpH7M2i3tjYeE/2jfiN4se71+PR5F8M/Dvz2iuHuba3&#10;BVDp4aZAbpWJhD5CMFDPtVoPib/wVY/Zh8Gfs2Xn7U3gX9qPxT428M2Pij+wJJNC0fTbYyXvlPLt&#10;je/t7eN1KRsVZXKyEqELEivWov2N/h5DqM+tW/7HfwpjvLrUUvprtNWlWVrlJlmWXcNOzuWRFYHI&#10;wRx6Vaj/AGU/B8fw9j+Ekf7JXws/4RiGeeaPw/8A2vN9jjeaB7eQiIaftAaGR48AYCMVGBxQB81/&#10;Hz/gpl+zp4T8R6lf+Ef2mfi5r3iTw2kmneJfDXgvwdp5udNlSJ7iaO5a6sBErReU0bgSHZJ8hw2Q&#10;N23/AG9v2YtZ8OeINZ8I/wDBRr4qeILrwxDenWtJ8N+CbO+nga0iaS4GYtFKeWuxk8/d5BbaBJyK&#10;9gP7MHgV/H99Yv8Asi/DE3GpQzajqEp1qbbczSuFllYf2fy7kks2PmLMWJJObafsYfDGK3a1h/Yw&#10;+EqxM943lrqkoA+1KVuVAGn4CyA4KjCn0oA8Rsv25vgxc2GptqH7cXxl0/ULKSOO30PUPBOnQ3l4&#10;zW8UrBY20j5TG0pik3bdjxsGwNpOp+zL+0f8LPjNoeg+FPCv7cXxg0fVLzQG1Kz0DxB4K060n/s1&#10;GulF9ufR9htm+xzYmDlM7FJDuqn2K2/ZI8F2MkE9t+yR8LVktI7hLeZtYl3os1xHcTAN/Z5PzzRR&#10;O3PJRfSsr4L/ALLujeFDJ8RfBf7P/g2xm13wbFoK28fi65SKz0oyTXDWkCJp+IUea4mlfbyzMOcK&#10;oUA+dPjF/wAFMfhT8INEtb+5/af+O2sXlxZNdTabp3hnQENoubHaj3E1gluZSNRsXMSSM8a3MRkC&#10;b1zu+BP+CnXwc8Ai+0/4pfFn4meF/Ddja2V1cePNe0jRbu1l1DUm8610siwhlkN68PmzmJYtqRR7&#10;2Kh49/s9/wDsAfBnV136/wDsY/CvUrhrWC2nvtQ1ueW4uEi+z+WJJGsCz4+yW3JJz5Ef90VX1L9j&#10;P4Q+FJ7ez039jH4W2q634mhu5o7fWpwrXyRS7Ljb9gwrhd67lAba205BIoA7L4PfE9fjZ4TvfGfh&#10;H4x+M/slnqt3p/77w7Y7pXt5CjOu20IKsRkZweeQDkV8+6l/wVH/AGZPEWlTeFPGv7R/jbw9/bd+&#10;3hzTjqnhmyZb3VnZoWsFaC0k2SKzRBnfbGpnQF85C/Unw38E/EH4UeE4fBPgf4W+FLOwikkkWM+M&#10;rt2aSRy7uzvYszEsxOSc/gK8z+If7H/wptvCl1rusfsXfCaf+xnv9YtmXUX3R3UzrcTzqf7P/wBY&#10;8sSOWz95AeCAaAPOfA//AAVH+Cvjybw9pmh/Fj4oXGqeILtkXR9P8B297cWsK6bPqLSyC1spFY+T&#10;byBYYzJNI/Ecb8kN/ak/4KIfCX4EfH23/Za+I/xQ+ITat/aXh6ZtRt9F0gWUMd1dhvPkleJSkVuI&#10;lkmLAbVdcbicV6tB+xF8KI9St9ctf2LvhHHeWtq1vb3UOpSrJHEylWQMNPztKkr9DjpxV74xfBqH&#10;XbC88UeM/wBmn4b6pdX2sWMl1cXusSTNLNvW1jdg+n4bbHKy4P8ACSKAOZ+F37c37Ofxl8eaR8L/&#10;AIefteeLrvXdb8xbDT7jwDJa4ZEMhSVp9MRbdyg3qsrIXX5lDDBPnvjv/goP4Yn8Wap8BNY1T4pH&#10;UpfENx4buJLWw8Oy24bCR+eJomZSvmTJGyKTLE5YSIm1sexfD79krTPhXqNjrHw6/Zq+F+h3WmqV&#10;sbjS7+SF4AQ4O0jT+pDuM8k7jzya5q//AGLfh98M/AMlxon7JfwvhtvDdnqN3pkVvqT77RpomNwY&#10;Waw/dFxnJBXkk5ByaAOJv/8AgpR4Z8PeCvAfjDXdR+KFtD4/02+uNDsxY+HJLgPbXJtlhZUbkyvs&#10;KSIWj2yqWdecULT/AIKa+HPFPhHWNctf+FrLa2fgOLxH5eo6d4dszqFvJ5aSRWjTlI7t43ljjYwu&#10;6l3VVLF1B7rTv2U/B2n+HLXw9pf/AATP8DtY2ui/2ZZWdz4ltWjt7NnMhhTMLeWu9iflAP4AUupf&#10;sh2niNH+2f8ABOX4NxAJaLH9p8bSRGJbVVFsqeRpTeWsYjj2qpAGxe6g0Ach8Pv+CiXhDXLDXPD3&#10;hXW/inLN4V0j7Va28mj6FG2p2sUmpQXEkW8DyxDLpF8rCfyiwiDJvV1JyfG//BWj4Y+BfG03w21z&#10;XviqdcTw3a6vb6bHpOgeZciaKwlEKhiNpVNSgJmcJA7RzqkjtC6j0jwb+zHPq/he+1my/YZ+DFvH&#10;4y02UeIlj8eXsbakl0VeYThNFAYuygnJPLPz877t7/hj7w1qemzad4h/Yi+DU0dxDZQyRzeJbi5z&#10;HaFTbRgyaTkLGVUqowMjJGeaAPmr4Ff8FH/hl4G+F83hr4X3fxX1j7NrenppOmx2nhxbrVjq99qM&#10;cTWqSsjPtmsbkOhCsqAS7THlx6f8Vf8AgpJ4Q+FXxJ8VfDC/8X/EDUtQ8KvYW039lw+HW+2311FH&#10;MLaEPtOY4XkkkkbbGqwSfMW2htn4K/sxfCT4paafiPB+xX8LbXVNI8cas8N8msSwzRX0Vw9tJMrx&#10;WAOSsZUZI+UkYG5gfVfGf7O+mfEbQtT8M/EH9l34Za1p2sa1Hq+p2eqazLPHdX0YVUuXDaccyBVC&#10;567fl6EigDw/4Nftg+FP2qdek8ZfCf4p/ESxbS77w7bNdaxp2k29vq+n6lqKwfII4nkVlYTLhhG2&#10;4A8qwJ+rpPhYl2d938QvFT+y6w0X/osLXj2tfs7aP8O9GhHgf9nj4deEYdT+Inh3U9ZvPDd03nTz&#10;R6vZtu2iyiDMQu0ZYAAn6V9G0AcvF8KPD0afPrviaU/3n8XagCf++ZgP0rzTxRoeqeH/AIs2+m6N&#10;dNJpzeINJluv7U1K7up92y4A2NLI2B7dPpXuZOBmvLPiWu34iWPH/MZ0z/2tQB6h24PFcn4c/wCS&#10;2eKv+wFpH/oy+rrex/CuS8OHHxs8VZ/6AWkf+jL6gDr65bR0lPxi1+Rvu/8ACO6So+on1An+Yrqc&#10;gnGa5nQp0uvij4iMY+WDTdOt2P8AtA3Mn8pRQB41+2P+1Xp37LGl6x8SvH/i/wARWPh/TbnS7JLf&#10;w3ptlNK0120oDN9pRurKqjB6np1NfNUf/BYj4KXvxHtTH4j+KW9vBl7qizf2f4eO2zi+3yNJ5WfM&#10;MZbSp084IY1aSAMy+cmfsj4u/BV/iTrt/B4o+FnhHxZoV3Jp91HY+JtQeMQ3dq7tHIIxazKxVirK&#10;xIII6cA153Z/snfC258QzeDov2OPhWsGm6PY+RCurSBEj26hbxouNP4Cxy3KY6bZ3/vGgLrY8s8e&#10;/wDBRbU/Cfg/w34y1PxX480tfEvhO81+00uTSdFluYYLeayg2ynYI90kuoW6IFY8k5YYxVDw1/wV&#10;A+FHjXUrDXtM8ffEa6vvt2r+H9Dhg0XRgdZ1GO80q2S3tlaPJNxLewGIvtGyOV2KKua+kviv+zrp&#10;Px01nR9f+MP7LXwx8SX3h/f/AGPd61q8txJZ7ijN5bNpxIBaONsZ4aNGHKgjk9A/Zm+G3w9+J3hV&#10;PB/7HHwn0u80g32saJcafqDQixvEht7NrhAunDbMYJRHvAyVByaiEaiqSk3e9rKy08jnjTlTm5ym&#10;3+X9WOS+OX/BQTwF+zp8Yrj4OfFP4lePrW4gvtGtI9StNL0a6inl1J51hSOGGNrh5M28uIhF5khA&#10;WNXYhT0/wj/bR+A3xz+JWpfB34WftXeMdT8R6XBeTXWny+AXtVZbSURT+XNcaYkUu1/lGxmLdsis&#10;79pDwF+zf8OLC8+JH7Qv7NXwudtf1RZJ7q4ur2/vL67EE0askcOmPM7rFLPjYPkDsRgkmvE/En7X&#10;X7JujRNa/svfB/4Y6x4g1qzubXXv7B1KX7Vp1nN/r47uKfTlaGSVsL5Mq7j8zFSBzpU5aOGniavu&#10;04JuUnpFJK7beySR5mZ8RZLk1OcsXWjFwSbje8rN2Xu6vV6Ky1ex0Nt/wVL/AGcvEfhbw78QviF8&#10;cfiF4VtGuJb5Le+8L2N7d2piSZGS5t9OtbiS3lUCUvFIFePYd4UYJ0fir/wU4+ALeHF034W/ta+L&#10;tR1S+vYrFvs/g63tptPd7oWzu4vNPRY3ibczpJgqEJKnhW8q8P8Ah7wxpen6Xrd/+xv4G0vSzeeT&#10;DN4h1uNYJN4kc71+whzuO7LE556kVqfCT4N/s8/FKTXfFa/BT4AaHdQaxc6XePq/iiN3vAP3juAL&#10;Ufui0zABicgc9q+UyXjThniiVSlk2LhWqQWtk7LW2t10ZzU87ljqNN0qNSKqXtdcraSV2ua3c8k8&#10;ZftC/sAeMbVvHvjj/goR8YtdWOFr5vHlxprx2sF2k5tBDB5OnRm3uN0bbVhjQEIWH3ufqH4Tftv/&#10;AAsk0zxnqPhf46/EPxHJ4T0fRm1vVIfDdkseo3s8sunQ2ttJcWsIuJGuLSdTKo8jcjZkyrAS+A/2&#10;Nf2PvD0kN9cfC34H6tJb5+zxjxokdvbkytMSkSWeATI7sSxZsu3PzEV6P8NfgF8K9e0z4gaH4H/Z&#10;d+EVxo3ibW0j8Vx6frzSW+qzLEl0Gk2aeVYrJdSPzyGdiMZzX0GDo4jD03GrVdRt31ei9Oy8rL0O&#10;7L8toYOtOtTi4udrq99V1fmc74q/4KD/AAB+FtzfeHvjb+0v408J+ItHhRtc8OzeDYdRmsZSts7W&#10;/m6dY3EE8yJeWsjxwyO0aXEbOFBzWTqv/BSj9jLxBozaUv7bPiz/AImekyTR+Z8N7mPI338QhJbS&#10;hsuGbTb8JA2JXEBKowZC3pEv7Ffwwl1K41dv2MfhI13dQwQ3Vz/aUnmSxwxxxRKzf2dkhY4ok5PI&#10;ijB4Rcczqn7AHwS0O+8TfEC+/Y0+F99cavp3k3cd7rMs8cUAWTMcKNpxEQYyzO23BLzSHPzHPUes&#10;cZrv/BUn9lDwd4Dk1nwv+1F4+8RR6PDZJeWek/DwmeNZrK4u4wBLpyB38i1mYxgll2EMoNbF9/wU&#10;t/Zvn+CfxG+NHg/9qLxdrSfCvT4bjxnosfha1s7qyllB8u2JvLKGISllaM/vNqspDMtdzY/sU/Ci&#10;5sWuh+xV8I1+32McVwrahJ88QtprcRnGncKIbq5j2jgCeTu5NdBpH7NGhaJ4a1Xwdo/7LPw0t9L1&#10;y+gvdX0+PXZhDdzwyLLFI6/2fglXRXHX5hk8k0AfL/jf/gqL+zVrmj6f4q0P9pP4qP4ys/DlveDw&#10;L4Y8I6ddav5Wo6hY2cEZYWUlq2+aa3YbZeUZWGQRnd+Ff7fH7N/xa8nRNA/4KF/Fb/hJGa3WTwfZ&#10;+D7C/wBRSSeOWVIxHZ6PMJm8mGSZ/KZxHGpZygFeur+yx4A0L4hadaab+yB8Lre6vLF7rz7fWJVG&#10;6zntWiJ/4l/LI7IytgkbByMDGlYfsbfDbSpLWbSv2OPhPayWV9a3tm9vqsqGG4t4jFDKhGnDayxl&#10;kyMEqSpyCRQB4f8AD/8Abr+CPjma1hvP25/jJoDahs/suHXvA+nwy3e+dYV2INIYkEPHLu6CJy7E&#10;BJCh+zT+1t8JfjZqNtoWjftofGvQ9V8S65HBoun654F0+NtUmltIbgmCQaQ0bqqPhzuGzYxbClWP&#10;uGn/ALHPw60mG3t9M/Y9+FUMdmJ/sYTV5f3HnQPbybP+Jf8AJuhleM4x8rEdOKpfDL9mLQ/DnxR/&#10;4W34O/Z08E6Zq2g3N5aaeln4ouI7eB5o4FmmSJdPwJHjijQvjO1Mcc5APDvjp+338MPgPbakdb/a&#10;4+NmrXen6tqlktlovhnQpTKth9oSebzTpwhjQ3FrPboJJEd3jJVSnz1n/DD/AIKh/Cvw9YW/inxj&#10;8SPitp/h3XrG+17WvFut6f4euItEt7W5Omb7pbKN3Cyz2uyExRv5u4Y5DhfftX/YS+E/iQyTeK/2&#10;P/hnrE0txqErXWq+ILieYfbL2a9uEV3sCyoZ55WCg4XdhcDArN8QfsR/BTwhpN9q9n+xN8J4Be29&#10;np96ltrEyCeFJ1ESsv2DaSrNvDY3BizZ3EkgHS/AT4/eGP2j4dZv/hf8e/GF5p+kvp7R6m/hm0WO&#10;+hvNOtr+CaMGz3KDFcqCrqjgg5XBUnyjxj/wU4/Z58B+L/EHgT4p/tCeNvDo8Nalcab4ivr7wvYy&#10;RWEwuxbWiuIbSSQG7PmSQDacxwSNJ5e3B+gPhf8ADHxd8HrXVLH4ffCDwjYR6xqhv9Q2+MLtvNlE&#10;EVvH1sDhUggghRRwscKKMAVyvjX9knwD4zuNc1/xj+x78KdSutf1qHW9curvVJJJb7ULe3FvDcyM&#10;dOy0iQqI1OeFyO5yAeJ+Gf8AgqH8BbPw4ulaf8ZPiRcXUFzHY6Tplj4Rsrq41LM6w+YnlWrKkeJb&#10;SQvIyKBfW6/6yQJWt+2Z/wAFFPhj+yZc6H4T+IvxB+J1+3jDwrd6np/9n+E9NRkKMqR2ssdzBFJD&#10;NMPPZA6gKtpMXZNoz3nhv9jD4ReIPD2i6w37FfwlZrXbdae8mpP5ls5htotykafwfLtLZeuMW8X9&#10;wV1Xj74Hwa1oF9ceJP2Z/hzfRxeHY9MZbrXJpM2Nv5rxW43af9xTNLgcD943qaAPNfCH/BQX9lbU&#10;r7Q/Atj+2P4s/tLUr6HSrSz/AOEBdsTmSyt1LSDTCiQmbULONbhmEDtOAshw2Mf9oj/goh4b/Z88&#10;XeKvh5401n4n3114bjDSyaNp/h24huoRY3t9cSI2QImhtbGWR4pvLlIkgCoxlQHvPAH7IHhbR7ax&#10;8VeFf2V/hTptxLJHqMctndPG4nM9reCQ40/lhPaWsmezW8R/gXE2ofsWeEdQurzV9U/Za+F13Pe+&#10;IBr9013qMknmamEZPtfzaeR5u12BbAJBwcigDzqf9uzw98J/A2j3finxF8R7HSk8eSeCpLyS18Ps&#10;Lea3jRmuyo+Z4BGS52BpAqNlARtNT4df8FLNI+JOr2Oi6SvxWsJr3SdRvlm1zTvDtjbK1nAs72xu&#10;ZSLfzjEySbfMwisS5QKxHWeBv2efDcWn2uu6P/wTs8G3ciX11eQ3Fx4ktnR7mbek1xtkhOHcFwWK&#10;7sM3TJFNk/Y20HWvD58Hy/8ABNP4Ow6W2ltpjWmoeLysf2RnDtFth0yThmVS2OTgZJoA4v4Bf8FF&#10;fA3xG1fS/h74V1j4p2t9rS/arKC+0TQ18y6ubpXa24BJZUuUnLgGIxEsrtg1V13/AIKy/DfwjH4V&#10;g8Wa58VrC88XWd9Lpdg2k+H5JWlt7+axS3BTKyNNND8kkZeJRLGZHj3CvSPh7+zjrMeozeN9D/Yk&#10;+Dtnqi+fpsmox/EC+S5eGPzLcK0i6KWYCMsoLEkKeua1tA/Yz8Lab4eg8KN+w38G4dNtdLk061sx&#10;4quZ44LV5TK8Sb9JGwGQ7jjnOD2GAD5l+GH/AAU9+Dng2X4jeM/Dmr/FaaTWNWbxBqEElr4cVptQ&#10;Sw021ksIQxHmThUt9oTdHKZV8t3LYHsfxQ/4KFaF8IfFmh+A/GXiT4hRa1q3ge28SXmlxw+HWl0w&#10;XEwgisZez3LTExkRl0BUkvtG6rPg39lP4KfFHxz468Jaz+wv8JRN4V1zS7DI1SRAscOlWT2ghZNP&#10;UosaFFUALgxjHCivYvEnwMk8Y6fq+neMP2cfh3qdvr2j2ula1Bfa/PMt5ZWzyPBA4fTzuSNpZGUd&#10;i5PXmgD5t8Eft7+Cf2q9Yg0j4d/ET4maXqOkaW+qQalqGmaJHbxXUcNg91YOYkkZ3S31a2LSKphJ&#10;lKpKWUivsiP4Y/2jbpNdfEXxQ4ZQf3eqiIHj/pmi14v4g/ZW8K+AvC3iTWvh/wDsr/CvwvfappMN&#10;pqGqaHdFJmt4ViSNcDT1ztjhiUDIyIowT8gx9GaGMaPar6W8f/oIoAwbf4S6BB/rfEPieY+sni6/&#10;H/oMwry/9oLwzf8AheTUbfwleSyR3fgPVWvhrmsXl4fLSW1/1XmysEb94c9j8uQcCveK8t/aPUGw&#10;vm/6kHXP/RljQB6iudoz6UtAOeaKACiiigAooooAKKKKACiiigAooooAKKKKACiiigAooooAKKKK&#10;ACiiigAooooAKKKKACiiigAooooAKKKKACiiigAooooAKKKKACiiigAooooAa/3a8x+EPw28P6l4&#10;KlvZtT8QRyTa9qzN9l8VX8SA/wBo3P3VWfao9lAFenv9w/SuS+B3/JPh/wBhzVv/AE43NAEkPwvt&#10;7Ibbbxx4mUf9NNbkmx+MhY/rXL/CP4f69a+E5rOz+LPiSK3s9Y1CztIcWMmyGG7liQZktmJOE6kk&#10;nqa9QfkYB57VzPwtdJ/C9xJGeD4i1gflqVyP6UAfIf7a938TvF/xqg/Zxvv2ifFuheG7fw7FrWpa&#10;hDdW1jJfSSSzIkCzW0EJKR+TudNxB8xMgDhuy/4Js/DP4oeG/gJeTWPx21jUtKvPFmoT6KviK3W+&#10;8m38wIypIxWQo06TSDLHBkIGBXeft52Vz4e+B2pfF3wt+ytYfFzxN4ZiE+jeFbjaJbjLAOIz5UjE&#10;7edgUlsewrvf2ffG7/ET4I+FfHM/gO58KzatoNtdzeGbyIJLpLvGCbV1AAVoyShGAQV6CvJoZfm1&#10;POK2NqYpyw8oxjGjZcsJLeV9236I+VwuVYmnxJUxlWq2mnZa25Wkkmvh0abuld31Ld1pHxdQ5t/i&#10;NoKqf4ZvC0jZ/K8WvyT8an9of4Of8FYvif8AHPRvEC+OE0/UlttB17xF4iuItM0OaaxjFwsWlxk+&#10;eYmJt0zMFUxcgnBHq37at14L+OH7RvjKz/aE8ITya/4VkTRfBeiadby3T/ZSzzwXMCldwnuFljLN&#10;EAcxrGCxh3V0nwf/AOCdv7TnhvwRr3gjwz480vXIb24hm1Cfxne3Ed+LiS1hmZJJBFOzYMpUufm+&#10;UfLnJrPF5zmccPiqGV4aUq8JQh+9ioQtOzlUpy5vf5E720Temp8TxJxNxFm1PEYXI6MlOjJrnspa&#10;q6tytxs2+rvp7yPDfDOm6D8aPjTH4Vu/iT4Y8QeKNRke/wBZ1LUNFL3EtwDlpcG4YhkC7QgIKgKO&#10;BivfJPE/jzwv4iuPg18BPhVY+NNQs7CObVrfS7NoJEVm2qzyPMUXLA/fZclWxnacfUvhj9jzwtrP&#10;7L3hX9n74vwxXU3h+3tpDfaE/wBl8q7jDfvISoXAw7ocqN6swZcMRXYfA79nH4V/s9aZeWHw40KS&#10;GTUJFk1K+u7p5ri6YcDc7E8Dsq4VcnCjJz+e594U0eJ8xoQzjHVcRgqUW/YzfxVZO7m5K3LG1kox&#10;Sslo9WyeGeAs2yTMPrsakVWq2nOtZe0jprCEGpRV5aubbbPmz9nj9kT4reOfjbB8Tv2tra0s/wCy&#10;9NtbzQfA+k6iZbezkWaUI12yDbM6kbgiO0YPLb8DH2dFDGq7UXA9PSuO1rXdV0P4nXL6b4M1PWN+&#10;g2+5dNktlMf7+fr580fX/Zz05xxnR8O+PLrXdcbQNS8Daxo062/nRjU2tWEq7sHBgnkwQfXHtmv0&#10;jKcnyvIMvp4HL6MaVKCtGMVZL13bfm22fq2DwNHB8zi3KUneUpO8pPu3/SXQ6J1X7h9K880PVfih&#10;4B0/w78OpPB2g3LLp32aG6XxJMgbyIkBYr9jON3YAnHqa9Fj+7+Nc94kjR/iB4dZh92O8P8A44le&#10;odhUbxB8ZkO0fDbQ3/2k8Vyf1sxWXrmveO21zw+PEvgi1sbdtajQzW+sCcglWxx5a9/f/CvQgcjN&#10;cV8Y9FsvEFvoOk3811HFL4it9zWWoTWsnAfpJC6uv4Ee9AHa0H61yMnwa8LiFlt9f8WRSbfklXxt&#10;qblD2YB7hlOPRgR6gjils/hTYKzza14y8TajPI2TNJ4gntcAKAFEdoYYwOM525JJyTxgAs+Coyni&#10;rxceza9CR/4L7Mf0rpK5K1+Dng20ubq6trvxAkl3MJLl/wDhMNS+dgioD/x8f3UUfhWdo3w/0e58&#10;Zaxps+teImgtobVoI/8AhLtR+QsH3HPn5OcDqT0oA6/xR/yL18c/8ucn/oJpngwg+ENLx/0Dof8A&#10;0WKybv4S+ErqCS2uNQ8RNHIhVwfGGpcg/wDbxUB+E/hTS9J8iz1DxFHHb2+2JV8XakdoUcD/AI+P&#10;QUAdfXJmwt5fjQ18YFMieG1RZNvKg3DZGfy4rJ8CfG3wzP4L0ifULDxZNcPplu00v/CD6s+9zGuT&#10;uFrg5PccVCvxW8N/8LBfWDoPiwW7aOsQm/4QTVsbxKWx/wAe3pQB6RXN/FM48OW7f9Raz/8AShKg&#10;Pxk8HrC876b4mVI1LO0ngnVVwAOTzbVz3jbxh4c+Kvguz0vw1aeI5V1C8sZ7eZdD1Gz3RedG5cTG&#10;OPy/kyc7h/SgD0vHzfhXM/EqN5n0GNP+hitmz7Ak4pY/hb4ZHA1LxH/4WGpf/JFZfijwNoWhalod&#10;/Z32sPIutQhVvPEV5cIc5/gllZfxxkdsUAdwmcc1zXxeV5fAl5bRRb5JvLjiDNtAYuoBJxwAa6JZ&#10;Y41w7bffNc38UdTsYfC+XvIhm9txzIO8q+9AHTxklMmuf+Kt3JZfDbxBdogby9JuGCs2M4jPftWu&#10;Nd0XodXtv+/y/wCNcj8avGng+y+GPiKC98V6bCzaNcDbLfRr/wAsz6tQB2OkxzQ6bDFO4Z1iUMyj&#10;GTjk1JdDdayKe8bfyrnYvi/8JljVG+J/h4YUfe1qDjj/AH6r3nxz+CUSSQzfGHwurbSNra9bg9Pd&#10;6AOd/YvtY7D9lvwRYxn5YNFWOP6KzD+leoV4P+xj8UvD6fs4+H7eaHWrj7PcahbrNZ+G764ikWO/&#10;uI1KSRwlHXCjBUkEV6N4j+O3gPwnoF74n8QW3iK1sNOtZLm9upPB+pFYokUszEC3JOACeATQA34y&#10;3+q6ImheItK0RtQa11qNWtY7hY2PmAxggtxwWGeRxVyHxP8AEZ+vwv2/72tw8fkprhPEnx48N+N7&#10;HQ7ey8KeLLOHVdYtG0281Twrd28cu2Ybg29A1uR285Y93Vdw5r2FOlAHNS+IviMPmX4cR9OP+J0n&#10;/wARXnHh7UPHB+MWl6f8Q/DthpuoXHiT+0li03UnuohFJo9zbBSzRRneGs3JABGGXBPOPbq8l8Zr&#10;qrftV+HGint/sYtIPMiaJjIZPs2sbSG3YC43ZGCSccjGCAesrwuK8z+HngHRNcu/Eup3d7rKSyeK&#10;r4MLTxJe28YxJgYjjmVB74AyeTk816avSuP+EX+r8Rf9jZqH/o2gCWL4V2doxe08a+Jo/wDZk8QT&#10;TY/GUsa5rwR4B1u08T+JrXTvip4kt7aPVFdId1nKCzxIzkmW3c8t78dsV6ewyK5rwTIk+ueIpE/h&#10;1bYfqI1oA+df29PEXjHwzZeHfgvY/HTxtp03jqa4WTW7W406zjsba2MLTAyxW0cyvIJQq7GHG7LD&#10;ADcH/wAE2/2bNd+HvxJ8e+Lvhd8bL5/D90LWyaC6ZLyO4u49zvMVyAGw4Ut99u7EV9WftJeCJ/GX&#10;wk1pdE+GHhnxdr1jpdzceG9G8WQq1nNfiJvJV2ZW8tS2FLAA4YjIBJrzP/gnF4p/ae1z9n+Rv2sP&#10;gHpHw516x1ae3s9H0e1gt4ZLRSNsgghuJ0i7oB5h3BQ3GeeCOWZtLM3mEMW1h1HkdDRJzbvz93a1&#10;ttO58lWyvEVOKqeLnUbiovlVpWWlmnry2d76q7PXNS0/4p2SK5+J2gW4Zgitd+GXIZicAcXa8mvz&#10;H/br/Z38Z/Cb9r2P4h+PPFen+LrfVtXHifTNJ8Paa1lfPLDICLe5lmv440tBIyr8jO7IoUoSGY/R&#10;H/BRnW/hJ8WZfCPibWU0/wAYeDbFr+BbrR5VvoYdTGFKOUZow6qGGD8wOR6ivj34MeE/idN+0DYf&#10;DH4p+ALrwf8ADuzgvrjwnd6zDJYyXdvJ9nM9vFbyoHgiW6VnVgEVvNkIVs7q5My4nqcP4PMMQqE/&#10;9mpKpeUWqdTf3IyTu5LqktLo+M44z7F4itUwGEor2tPllTqTbUFJuKvK1kl72jbadnodN4C0L4gf&#10;tj/GvWviv4r1qzbVNQ1YReIraNb6Sz01rT5Y7RFNysLrCPlRwgyzPJw7ua7uOD4m/DT4wQ+C/wBn&#10;fwUvjrVZtJmudU0nT7cN9kjQ875ZbpVTJIUZJJZgO9ej+Fvhp4n+KsmpfDL9kY6HpdrZskniDXrq&#10;efyVkl4wjIjNLJtXO0smRxuXrX1t8A/2ePh7+z54Ri0Hwfolut5NDH/bOsNGPtOpTKD+8lf7zclt&#10;qklUB2qAABX43l+S5t4x5u8+4ghOllUo2o4STd2n9qbTTST22bVum/k8K8GYytWdXEVPaV1Uc5Yu&#10;6k7r/l3Qurcie8nG3a58n+Bv2Vf2k/jV448L6l+05oNh4G8KyTTw/wDCH6Pqy3F9fZQylbt0DxJG&#10;3kbdscjkh+qEHP3Nomj6Zoel22j6VYw29rawrDb28KhUiRRgKo6ADGK5r4k6rf6Prvhe407w1faq&#10;/wDakw+zWMkCyY+xz85mkRf/AB7NT6R8Rb+612z0TWfhvr2k/b5Wjt7nUHs2jZ1jaTb+4uJGB2ox&#10;5UDjGa/Ysg4cyPhXLo4DKaEaNKN7RV+ut23dt67ttn7ThsDDD1J1pSlOpO3NOTvKVtrvol0SSS7H&#10;VFEUZC15/fap8R/h405tvCuj31tqXiPZaSNr0sMg+0TYUsn2RgMZ5wx4FehVzvxFjWWPRVbp/wAJ&#10;FaH8mJH6ivcO0qvr3xljYlPhvoMg/vL4rk/rZisLx94j+JA0S1fXvh9Z21uuv6U0s9vr3nFFGoW5&#10;OAYUz09a9IUg9K5D462cOofDqbT7h5ljuNU06J2t53ikAa+gHyujBkbnhlIIPIIPNAHXocr/AJ4p&#10;QQehrjx8GvCCH5dY8VY/2vHerY/9KaWx+E1pFhNY8d+KdSCxqkHna7Jb+Wo9fsvkmQ+rSb2OOT1y&#10;AWxGyfFnzT/F4fYD8J1rpK5M/BvwaNT/ALW+2eIPtHkmES/8JhqWQhbdj/j49ay5/h/o4+INrow1&#10;nxEtu+kTTNF/wluo8ussQBz5+ejNxnHPfAoA9AY4Umuf+FZ/4tvoY/6hcP8A6AKjb4V+GCMDUvEX&#10;/hYal/8AJFVdP+Dvg3S9Mh0zTrvxBHbwRiOKNfF+pfKo6Af6RQB11cn46sLafx94NvriBXMOpXaw&#10;syg7GazlO4ehwpGfQmsfwF8XPD2neErKw1O28VXU8EPlyXC+EtVug5BxnzlgcSf7wZgfU03xR8V/&#10;Dd9rfh25ttB8WNHZ6xJLct/wgmrfIhs7lAebX+86j8aAPRU6Vz3xdOPhV4kY9tBu/wD0S1VYvjB4&#10;SlfC6V4m9fm8E6ovH42/+c1heNvib4W8f/DLWtO8NWPiC6bUtKurW38vwrqKb5CjR43GEBfm4ySA&#10;O5HWgD0eA5hUj+6K5n4uJLL4NWCH78ms6YqnsM38Ayfak074W+HBYw79R8SK3ljcD4w1Lg46f8fF&#10;ZXjn4faBpWk2mo22oa40kOv6WyrceJ7+ZD/xMLfqjzMrD2IIoA71c7eawvikVHwz8RF4fMX+w7vd&#10;HnG4eS3Fbfmqqbmaue+KepWcXwy8RO91GMaHd/8ALQf88WoA2tHWRNMtklxuW3QNznnaO/epNQma&#10;3s5LhQD5cbNg98Cq1vr2ji2iL6rbrmNfvTL6fWqfiTxj4T07Sbg6h4n0+AG3f/XXiLn5T6mgCv8A&#10;CETj4X6ALllMn9kwbyvQnYOldDIeP1rgfhn8W/hVB8PdEgn+JWgRuulwblbWoAR8g/261bj44/Ba&#10;1P8ApHxe8Lp6btetwf1egDmP2S7NbDwZ4otI/up8SvEu3/waXFepV4L+yn8VfCraP43S2uNQ1C3/&#10;AOFna89teaTot3ewPG947grLBG6N97sx564NeoT/ABZ8MW0TTyaV4k2opZ2/4RDUeAOp/wBRQBV+&#10;PE99YfDS912xsDdNo95ZarJbLIEaSK0u4bmRVJ43FInAzgE4BI61ch8V/EWX/mlu3/e1yH+gNea/&#10;EH9qDwD42+C+var4f8O+LpNJv9JvrS21ibwffRwmYQsMFWjEio3OJighJ48wEgV7ipBWgDnG8R/E&#10;Pb/yTiH/AMHaf/EV5n4s1T4gN8T9LHjfwrp+nw3+vWg0trLVTcSMkQfPmgxIEYlzgKzjA7V7gTx/&#10;hXkvx6XUn+JXw/8AsU1usA1zN0ssTMzLtOAhBABz1JDDHYdaAPVycd687i8F6P4j+Ofia71C61SN&#10;o/D+kqv2DXbu1XmW+6rDKqsfcgmvQ1PykVynhz/ktnir/sBaR/6MvqAHx/CjTrefzbLxh4oh9m8S&#10;XEo/KVm/lXM6V8PdWs/jBrltpPxR8R2scuj2F3OFltpvMmaS5iyfOgfjZAowOOpr1Kub0yZD8XNc&#10;hxyvh3Sz+c+of4UAeL/ts634w+GPwixB8YvHUI8QXY0j+1tLj0uJdKaVHK3Ekn2VXRdyiMFG3b5F&#10;xjqPn/8AYH/ZXi0L9qzWvil8JPjXrElrpfhU6bq19J5VxHf3VzPHMqy5AErKsTsWYlwZFO4BiG+6&#10;viVoupa34N1Kx0TRNL1HUDZSHTrPWwfsklwBmMS4DELuxnAJHUc15d+xJB+0Z4d+GN3o37WejfD/&#10;AE3xd/bVxIsPw7DpazWpxskkR+RLncDycqFPBJA4Z5dmNTMIY6lipQpQi4yoq3LNy2lJPV8q0S2T&#10;1Pk8dk+IxXElDFzq2hDVKzvezTV72s731TeltDsfiB4g8TfDDwdqHjzxx8bPDOi6NpNq1xqera1o&#10;Rjgtol5Mkjm6RVHvkV+Wn/BVLwRrH7Snx28M6x8Bv2k/A/i261yxivJr7Qbeby9MtYHTYiy299N5&#10;guGjfMYCBVjkJJLoR9t/tu+N/Bfxd0HT7bwTrcXj3S/DPjCKLxl4Z8I3KX81jL9muhGLqK3cuP3z&#10;QHY6/K0atgHkfH3jX9k/4efB/wAVeG/iBrPwT1nw34y+LOqahpej6laarJYxaRbQwxNDJexKWQuS&#10;0rorR+YT8rOnQy89xGW4zEUoUpQ5KMqiqyjzUr6+60mpNpK9kfNcbZlmWKlVy/B00uSPOql3aMl/&#10;2613S1eu6sc58ZP2jvjn4r1tfH3xx8TQ+I5JbuPSNIg0vwLObPSGncFbWPypdqvxvzPIZGWNm+6n&#10;y+raN/YHwP8Ah5D8Qde1PQtQ1vUNp0zT/wCyZpZpmYhI1URzEl3JAGFZixCqCcCrPw8/Y/vvDfjX&#10;/hC/2f0vPFEqltT8Rx6zqkklit6yeWJ3Ekhj81lyAACQM4wua+tv2Yf2HfAnwbns/iP4102DVPGq&#10;xszXzSFrfTjIPnjtkwFXA+XzSu9hkZCnaPxWeQ/8RQlTxOHqVqeBq2lWqStGWI5XpThTu/Z0ou7T&#10;au79WfnPDnCPEGZ5/wDXMdH2leEeV1asYOMZXTcqfKuWckvdjdtJ3emx85y/D/8Abn+N2v6Bo8/w&#10;7s/hrot5rSjUPEV9cM9yy+TJ8sNtvWTO3IG8xhTzliCp+3/gt8HfCHwS8AWPgLwhDI1varumvLlg&#10;013MfvzysANzseTgBQMKoVQqg+Jl7d6X/YF3ZaPcX8keurttbZo1kk/cTjAMrovvyw/pTU+Juqx3&#10;lrbax8KvEWmw3NwsK3l1NYNEjN03CK6duvHCn8ua/UuFuC+GeC8E8Lk+GjSi9W1rKT/vSd2/S9vI&#10;/oPB5X7Ct9Zr1JVatrc8rXt2SSSS9Er9TrvLUDha4LxJe+O/hvP4g8UaZ4d0rUbG+1GC4Tztakt5&#10;UJht7faVFs69Uznd0PTI575CdvNc98UkWXwReRsP+Wtv/wCjo6+oPUKsmufGNfufDvQJBj7y+LJf&#10;62VZni/xD8Vm8J6kt/8ADbT44/scheSHxGX2gLyeYBXfr92sf4gqH8C6wpZhnTZxlWwfuHv2oAse&#10;GZvtOgWFyFYeZZxtg9soDWhmuB8KfB3wkfDGmyf2v4qybCE/8j1q2PuDt9px+lXrT4R2UdwPtnjv&#10;xVc2kYf7PYya9LGItxB/1sWyaTGCB5sj4BPtgAu6shPxX0KXsuhamD+MtlXR45zXJzfBvwZLqUOq&#10;vd+IGuIYZIo5D4w1LKo5UsP+PjuUX8qy/EHw+0Wz8T6HY22teIlhupp0uF/4S7UfnAhZgM+fxyO1&#10;AHoFc94E665/2Hpv/QI6iHws8MnrqniL/wAK/Uv/AJIqCz+DXgvTvONndeIk8+Yyzf8AFYal8zYH&#10;P/Hx7CgDrc56VyfxQs4L4+Ho7m2WRR4mtW2uoYcByDz6HvWH4a+Ifh7wbquv+E72PxVdCw1jy4JF&#10;0HVdSCobeB9v2hYpN3LMcFjjOOBgUeL/AIr+G9QbSWs9B8WSfZ9Ximmx4D1b5YwGy3Nt7igD0hcA&#10;YFQan/yDrj/ri38q5qH4xeErgYTSfFX/AALwPqq/ztqrx/GTwRrUN9Z6fb+IZWtZmtrlV8H6mNkm&#10;xW2n/R+u11P40Aavwtbf8O9Hf/qHx/yq144YjwhqYAzmwmGB3+Q1ynwy+FOlReBdLTVrnxJDdCzT&#10;z4W8U6jHsbHI2icBfoAAPSrni74ZeG4fDV9MNT8Q/LayHDeLtRZT8vcG4wR9aAOh8FxvD4Q0qGRg&#10;WXTYFO3pxGtX7hgiM5XgLk8VR8KOqeFtNJYY+ww9T/sCrF9fWcVtIXuoxiNvvOPSgDE+EiPH4Esw&#10;8Qj3STOqK27arTOwGfoRXS1y/wAM9d0j/hBdNd9St13W+fmmX+8fete68V+F7CPzb3xHYwr/AHpr&#10;xFH6mgDH+FUtzceH7y4n2hW17UBGq/wqt1IvX1ypP447ZPU5rzf4W/Ff4XWnhiaG5+I+gxt/bmpk&#10;rJq8K9b6Yg8tW9dfG74M2oxc/FrwzH6b9etxn/x+gDlvgrZx2nx6+L0qdbnXdLlb/e/suBP5IK9T&#10;rwH4RfFvwXJ+038VI9H1abV7OaDQrmG40Cwn1CIM1vPGwL2ySKrfuhwSDivWJfip4cA/5A/iT/wk&#10;dR/+MUAWviTZ3eoeBtVtLGIPM1jJ5as2AWAzjNYPhDx74/1nwzYala/Cp1jmtY2Tztbgz90dcA1z&#10;8/7VPw88QaVrEvhvw54wvrPTJprPUtQh8F36xwTKXjYAPEHlCyIysYkfZglsDDHuPhNKs3w10OZN&#10;21tNhZdylTyg7HpQA3/hI/iLtz/wreL/AMHaf/EV5d8dtX+JHk6hf+K/Bmm2WlT+G9U02xlt9YM1&#10;wZZIEudzx+SqqgFnIuRITlk+XqR7rXkv7YQ1M/De3/sma3jc3d15jXELOpj/ALMvdw4Yc4zg9jzg&#10;9CAetDpRQOlFABRRRQAUUUUAFFFFABRRRQAUUUUAFFFFABRRRQAUUUUAFFFFABRRRQAUUUUAFFFF&#10;ABRRRQAUUUUAFFFFABRRRQAUUUUAFFFFABRRRQAUUUUAI/3D9K5L4Hf8k+H/AGHNW/8ATjc11khw&#10;teY/Bv4j6bp3g+bT77w34gUw69qy+ZD4fuJ0k/4mNxyrQq4IoA9Pbniua+FsMcPhSYQH5W17VXU/&#10;72oXDf1qFPi94XmZlXR/FCle8ngvU1/9t+a5r4S/FrwZb+FpdPjtPEEYj17Vo0WXwvqOAq6hcADc&#10;YMcDtnjpxjAAOU/4KJ/Ei68C/s73mhaL4nbTdU8TTLpdm0GRPIjgmZYmBGxvKDfP/CORzg1+CfxW&#10;+J/7Vf7P/wC0i37M3/BPzx14s8JxeOreG3tfC3hXXrqLzrl7h0LxYf8AczExcyoVO0nLDmv1G/4L&#10;MftYeDPAXjf4Z+HvEY1qTRb4ajJCtnoc5kGoKsQjXayKzbomm4GQCMkivi7/AIJZ/BrxN+0H/wAF&#10;etF+PAi1OKHRJ7/Vb3TZLTa2jWaxtHaCdgSqmUsAE6k7vQmvtOG8n4ip4XFZnNQeBjSTSko3dTnt&#10;/ivFW0030ufhOc5hmmM8WaeDXtIUYU0k03yzcnd2jezatq3tt1R+sn7E/wCyH42+D37OXhvwZ+0d&#10;8fPHvjrxotv9o1zW9Y8cajvWeT5mt0KXA3Rxk7QWLMcZJwQB6D4L8QeHPh74r8VeGItO8TXCx61C&#10;/niw1DUx81hanHm7ZT/wHPFamr/A7wnrnxu0f493eq64ms6Lo0+mWdnDr1zHp7QzMGdpLQOIZJMg&#10;YdlLDA67VK3vAkUsXjnxmwkby5Nbt3VWx8p/s+0BA46fKD35J9gPjqkvaSc31P3GjTjSpqKW33v1&#10;8x9x8XfC1pgy6R4mOf8Ann4K1R/0W2NLF8WvDE6eYNL8SKo/veDdTX+duK6imsox0qDU4Xwd4y0X&#10;xZ8X9VGjtdbYfDtn5i3Wnz25BM9z2mRSfyra8VeBp9f1WDWdM8aarotzDC0Xm6alq3mKxBwRcQyj&#10;gjjAHvmq9nDOnxjvrjenlt4btVK45BE8+Oc+57D8a6lcY4oA5KP4e+LY/mf46eKZPZrXSuf++bIf&#10;zrP+Feh61r+heH/iD4p8dapqV3JpYlWCeK0SENKiliPKgRugGMtj2ru3DbsqK84+GkvxntvAmmWG&#10;nWPhi4t7G2+xwyTXlxE0iwkxBziNwC2zOOcZ6nrQB6UOlcv8R2/07w2P+pih/wDQXoh1D4yoP3/h&#10;Hw1J/u+JLhf/AGzNY/iqb4iXmr+HTr3hrRra1j1+EvJaa5NPJ91+iNbRjGf9qgD0CiiigBr+tcdF&#10;4y8IeG/iNrlr4i8WabYSyWtm8cd5fRxMy4kGQGI4zXYuRjrXM6GIJfih4htZbRGZbCwk3lQchvPG&#10;P/HaALP/AAtT4Yf9FJ0H/wAHEH/xVQX/AMVPhj9jmx8RtBP7pumrw+n+9XQiztO9pH/37FQajaWa&#10;2E7fZY/9S3OwelAGd8L5Um+Gnh6aNgytodqVZTwf3K81u1z/AMJTn4V+GT/1L9n0/wCuCV0FAFXW&#10;kD6PdrjrbSD/AMdNYvwfYSfCjww+Ovh6zP8A5ASt7UxnTrgf9MX/AJGuf+DLZ+EHhQf9S3Y/+k6U&#10;AdNXIfF/S9J1m00PTdb0u3vLaXxFaiS3u4Fkjbk4yrAg119cv8TlLDQCD08S2n/oRoAd/wAKb+Ec&#10;g+f4WeG2/wB7QoP/AIiue+JfwX+Dsfhhnj+FHhtG+1QEMmhW+f8AWr/sV6PXM/FsTP4PaKBtrPeW&#10;67vT98vNAFi2+F/w0s122vw80OIekekwr/7LWP8AE74f+Df+Fb69DZ+EdLhd9JuArR6fEuD5Z9BX&#10;aIcrkVz/AMVp3tvhvr9wkiqy6TcEFucYjPOM/wBRQBsaTa2ttYQpaWscSmNfliQKOntVpvunNQaf&#10;G9vYwwyy7isaruxjOB1qdvu0AeX/ALIEsUvwSQxcqvizxGv3emNbvq9QIB4Iryv9jm1Nl8G5rVzk&#10;r408SN/31rV6f616mXUdTQByPxjuPsWh6bcLYTXG3XbU+Tax7pHwxOAPwp998ULbT7KbULzwX4ij&#10;hhjaSV20r7qgZJ6+gqf4kzxQW+jzyt+7XXbcN+O4D9SK3bu3tb62ksrmJZI5oykkbdGUjBB9sUAR&#10;2OoQalp8Op2zfu7iNZI88fKRkduteT2tzrniT4yeHfH+o6fa2trd6pLp1jDFeNJIRa2+qhpHzGgQ&#10;sZRhQWxt+8elbPxA+Dvg7S/A99eaTZ600lnbiVI4fE16CI0IZlXdOFHyg8cDtWdbfDzwp4N8Y+AL&#10;zwrc6sttPq148NneaxcTRR+ZYXTkhJHIBySfXmgD1xTlc1x/wi/1fiL/ALGzUP8A0bXYL92vMfh5&#10;49sdCv8AxLpl9oOuP5fii+b7VZ6LPcRPmTsYlbp0PA5oA9NbG3muZ+H8cMT65KG+Z9fuCx+mBUf/&#10;AAtzwzJKYDovigEfxHwXqe38/s+P1rmPA3xX8GWmseIrUWviBFbWnZQ3hXUiocou45MGBk9sjHoK&#10;Oomcl+3f+0xpPwW+Gc3g/wAP+MbW18ZeI4Tb6LZrMGuYYSds14qA5AjTdtdvk80xqc5wfyWg/Z8+&#10;NPxB+Nnjb9nz9lbxlqXhuf4hfDmRLOO88XXMNpqmoQXEUlxZuzM7BprVrgFs84OeCxH3H/wVInXT&#10;fFWlfGqw0TxJrejyaP8A2ZqdnpHhO8nubJkkMsc+wR7mjbcykqDtIXIwTj5k/wCCbfxq8G/tRftf&#10;fDfXfg1oGqXn9j+Jpr7Xo/srMNItk0+9g8yeUqFTe8sQC5JJbAB2k19FkuH4iw+NeKoKlLAqk3Ny&#10;a51WT5o2i94qyT6e9ofzZxJm3GlTxiw9H6tVWDjamnG/s5RqL3pO32k767JLW1zyP4Mt+3b/AMEL&#10;/i7p/wAL/jl8N7bxN4C8YFNW1q08G+M72M2kYdY5JYXie3ZZIwyqVmRo3wArj71fsd4l8BfCKH4h&#10;ro/jLwPqniKJdJWeI6hp95rQt3MmMgyec0RIz0xkVy37Zn/BOvwp+2J4r0zxVrHxM1bRFhsBpmsW&#10;Nraxzx3+nmYSvEpk5gkYrt8xScAn5ScEez2Mctr8Xbhg5aO48PoZEYD5SkxC44zyGOck9unfq4pz&#10;rA8QRoYpQUcRJS9typqMpX0dttVvy6Psft2V4DG062Jw2Lgnh/d9nd8zat73NddHsjP8Ja78Jvhn&#10;oCeH/BXgDVNH02N2eKx0n4f6hDErMxZiEitsZZiSTjkkk8k1rW3xc8K3aZTSPEy/9dPBOqL/ADth&#10;XUIAUGacABxivkz6SnThTgoQVktktjz258faF4p+JvhvRtJF8ssTXk8kd5o9zbYAgK5zNGoPL9Ov&#10;NdL4t8IN4rWyMHiTUNJuLG6M9teaesBdWMbxkYnjkUgq7dVyPaqXimCSH4heF7+Irhpru2kVl6Bo&#10;DJuHPXMWPox9K6qgo5MfDvxenLfHbxUw/utZ6Tj/ANIayPBfhfxB4kupL/xN8SNavU0jxHOLe1kg&#10;skjkETlU3+Xbqx9eGXmvQmzjpXnnhV/ixFc60PDtp4dltf8AhILzyvtlzPHIB5h67UYflQB6FHnO&#10;TXK/GpiPA6j113Sf/TjbVJBf/GdBi48J+GZPdfEVyn/toa5/4pz/ABPvvDMMOo+FdAht11rTJLiW&#10;HxDPI6ol/A52qbRATxxlloA9GT7tOpsX3KdQAVx3iTxR4b8M/E6xl8SeIbHT1k0O4WNr27SIMfOh&#10;4BYjJrsa5bUWhf4uWFtLbq27w/clWbsRPDQBa/4Wp8MP+ik6D/4OIP8A4qkf4qfDAL/yUnQf/BxB&#10;/wDFVufY7P8A59I/+/YprWdnj/j1j/79igDnfg5f22p/DjS72yuI5oXt/wB3JC4ZWG48gjg/hXUY&#10;zziuX+DoC+ArWNVwqSTKAO2JWFdRQA1wCOlcx8Hfm8BW+V/5err/ANKJK6hm2jNcx8HhjwNCP+ny&#10;6/8AR70AdQBjgVyPxpgs7vwHJbalZxXFu+raaJoJ4w6SL9ugyrKeCCOxrrq5X4yL/wAUBcFT92+s&#10;n/75u4T/AEoAlHwc+Ebph/hX4c6f9AO3/wDiKwvif8F/g8Phr4hKfCjw0rf2Hd7SNBt/+eLf7Feg&#10;r92sD4seb/wq3xIIT839g3m0+n7l6AGaX8LPhjZ20YtPhxoMXyD/AFekQjt7LVif4eeBTbyJB4L0&#10;mNmQruXTYgef+A1qWB22UIZs/ulGfXjrSapPJbafNcwjLRxsy+mQM0AYPwesLSx+GWgpbWcMP/Ep&#10;g3CKMKPuD0rpHAIwawfhTC9v8N9Dge6WYrpUA81U2h/kHOMnH510BOKAPLv2aXhZ/H1srfNF8SNV&#10;8z6l1cfowr01+2enpXlv7Ods1h43+K9rn5f+FjSSL/200+yf/wBmr0fXNa03QNMuNY1e+htrW1ha&#10;W4uJ5AiRxqMlmJ6AAUWu7EylGMW5OyMD41sI/g94qbymY/8ACPXmEjX5m/cvwPeph8RVKE/8IJ4j&#10;H/cL/wDsq+FP2x/2svFH7YPw31rwX8CNR8UeH/DNrbXDXut6bqjadeaoqo4HltES6QHlgMqZBt3D&#10;b8rA/bW/bU+CXwV074RWHhLQ7jWdPsVtLb4heMNSvLxpFHCyzWqJ/pEu3q5ukBbkrj5a+dnxlwfR&#10;zWeV1sfSp4iD5ZRnLkUXpo5StG6urq90+h+d1/E/hrDVKrm5+yp3/eRg5Qk1uouKb02u0k+jZ9++&#10;GvEWn+KNJj1vSlkWGRmXE0RRlZXKMpU8ghlI/CvM/iDea14n+JGk6gdPt4LDQfFcNgsn2pmmnlaN&#10;ZCSnlgIoDAffYk9hX50fDn9r39uz4Sapq2p/Erwz4Z+NOj3Ukt3DaaL4ivPDF7ZO7F2VEQywvHk8&#10;Ls3dcua95/4J6/te/Cj9rrwlaDSfCvifwh428J+MrGLxf4T1jxVJeK8xhaMXanzMSo/l43FRhxjH&#10;c/cVMmxn1D69QcatD/n5TlGcNfOLdtdNep6HC/iJwhxhJwyvFRnNbx1Ul6xaTX3H39ztxiuS8Of8&#10;ls8Vf9gLSP8A0ZfV1cZJPIrzyPxha+Hfjv4ktrvQtWnWTw/pJ86x0uW4Rf3t918sMR+VeSfbHo9c&#10;zpEKD4r67OjfMdB0tG9sTXx/9mqN/i74Yim8iTRPFGfUeC9SZfzEBFcvpXxX8HWHxd8QCSy8RRmb&#10;Q9Lkfd4U1LG7zb5c48j5eFAzxnHtQBY/an+M1p8Cvgxq3jxtTsre+WPydHivJggubtziOJQeWYno&#10;oyTj0zX48fFL4NeN3/bM+Gfir9nzS7fT/H1942hs9S1bSJGt3v7e9WVp/OeN42kQRxuWBOQF6gV+&#10;iX/BU/xz8MLj9nO38aeIdKvrlPDPiK11CGa48PXf+hlt0DzAGLdxHM4JAOFYnoCa+Nv+Cb2reIvi&#10;Z/wWJ0uF7CG88O+GfhjqGpabLGxcxXEjxQfaJAf9W+J5Ilz0VyB941eT0eLIcQSxlCNsup0KntW7&#10;NTqTajCKW94t8ze1j8P4znjsw8S8rwNOcoKF5ppyUWkvfTWkW3dJLW1mzlfiJ+xv8Wf+CCfxa8K/&#10;tOeBPHV18WNF+JmqN4b8faFJrEugXU9/PcGW2ktDbTNOxxuyP3wG1ywUMrJ+oXxM+GfwtudT0nwr&#10;488MeJNa03W/D98t3p8t9qOqNEUnsXDD55GiZXCkSJtYMoIIOKm/a8/Ya+Bf7bcHg+3+Ndnqzt4H&#10;8UQ69oc2k6o9q63CDGxyvVG4zjDDA2svOe81WCf/AIW/4bmWVsLoeqJIuBggyWRz0z1UY57nOeMb&#10;4qv9appyd5a30SVum2+h+vUcDCn7SnJXpvZPVarW+nXzOd+GNt8F/gt4b/4Rz4e+B9f06zZ/MeNP&#10;COqyyM57szQs7n6k46CultPi74TuDhNJ8UDH/PTwTqq/+hW1dScY5FCfeziuOMYwioxVkjto0aOH&#10;pqnSioxWiS0SXoee+K/iP4c1jxT4T0eyTU455PEQ+W80O7t1wLW4J+aWJR+tdd4s8NL4r0n+ym1S&#10;6sXEySx3ln5fmxOpBBAkR0P0ZSKzfiLBI+p+GJIQpMfiJGKt3H2ecH9D+ldMn3ao1OVj+HfjBeT8&#10;dvFf0NppOP8A0hrD0rwp4m8Va1r/AIe1/wCKmvXNlpuqW8UcZt9PQyr5EE5DlLUH7z/w7Tj869Ir&#10;z+P/AIWVZ/EDxNaeE4NDmtprm1vC2oTTRuGa3SHb8iMMD7PnP+1jtkgHoCjAwBWP8Q/+RE1g/wDU&#10;Nm/9ANZkN98bEP8ApHhfwvJ/1z1+5T/20aqXja6+LN14Q1S2fwf4dRX0+UM48TTnaNh5x9i5/OgD&#10;qPCf/Iq6Z/2D4f8A0AVoVmeENx8MaaWHP9nw7uc/8sxWnQAVyfxB17RPD3ijw3fa9q9rYw/arhRN&#10;eXCxLuMDYGWIGa6yuY8YyRL428KpJAsizX1zH8w+6fs0jZ/8dI/GgCdPip8MCM/8LJ0H/wAHEH/x&#10;dL/wtT4Yf9FJ0H/wcQf/ABVbS2Vnj/j0i/79il+x2mP+PSP/AL9igDl/hlrWka9d+Jr/AETU7e8t&#10;z4hws9rMro3+iW2cFeDXWVyvw8WOPW/FyIgXb4mxhf8ArxtD/WuqoAK5P4Z4/trximPu+Km/9IrQ&#10;11hOBmuT+G3HiDxouP8Amah/6b7OgDrKyvHKo3g7VBIisv8AZ825WXII2HqO9atZnjQZ8I6mP+nC&#10;b/0A0Ac54N+EXwnufCGlzS/C/wAOsX02Bju0WA5zGvP3KtXnwV+DZt5N3wm8M/cP/MCt/T/crW8C&#10;f8iRo4H/AECrf/0UtaF6wW1lb/pmf5UAcR8LPhP8L7PwRpxtvhvoMbCDG5NHgU/ePcLXSp8PvAcZ&#10;3J4J0hW9V02If+y1V+FCyp8PdM898sYWJ9suxx+FdEDnpQByPwh0TTtI8PXMVnp1vDjXNQ/1MKrw&#10;buUgcD3rrj0rl/hSJ38O3U886yGTXNQK7I9oUC7lXHU5+7yfU11BoA8t8BSwn9rT4jQp97/hEvDT&#10;Nx1/e6sM/pXqA5ycV5X4JtWg/bB+IF3/AM9vBXhwf98z6r/jXqErDbkcUAUvFJWPw1qEn92xlPT/&#10;AGDXKeBfH62fhDTLM+CtfPl2Ua5XTcg4Uc/e5FfMv7YH7efjDxBf6t8Hf2W7qT/QVmt9d8VQW8Uw&#10;8wAhoLTzFdGKnKySurICCiBmDFPmT4ZfHP8AaC8Aajb+IfCvx18bG8+zlD/bXia61S0OcH5rW6kk&#10;hAzj7iIQMhWUV8vjuNeFctziGU18SvrMmlyRjKTi5bc/Kny/mup+S8TeMXDXDOIcKsKlSClyynBL&#10;lT6pNyTk115U+25+rfhTxbp3i2wkv7GCeHybmSCaG6hMckciHDAqa8z/AGkrjWfEul6toVnY2qWX&#10;h3SZtSvLuS8YSymazvLdY0iEZHBbJYuOnQ147oX7V/wx1f8AY8tf2o/HPh8Q+Kdaiuk0/wAL2/jC&#10;501PEGqQO0RjtdzgYkZAwcKwCtuORyfks/HH9pf4nCPxPB4w1r4c2upNFa6n4UtNQGqQXMcUjeZD&#10;PdTAtMzBmXfHsVRxtJyx+nxdXL8urwpY7EQoucuSHO/il2SV29rXtZdWj6LOPELhvJYUJVqjbq8j&#10;UYptqM7JSklsrvdn69DIHNFR2zF48k1JTPuFqrhRRRQAUUUUAFFFFABRRRQAUUUUAFFFFABRRRQA&#10;UUUUAFFFFABRRRQAUUUUAFFFFABRRRQAUUUUAFFFFABRRRQAUUUUAFFFFABRRRQAUUUUAI/3D9K5&#10;L4Hf8k+H/Yc1b/043NdcxwOa4/4HOo+H4Gf+Y5q3/pxuaAOvbpmua+FqJH4Wm8n7p13VW/PULg10&#10;hdcda5f4MxyH4YaPdyfeu7c3R/7bO0v/ALPQB5/+3B+xp4U/bT+E8PgLVvElx4e1jS9Sj1Lwz4os&#10;bWOafS7xAQJFSTh1KkqyZG5SRkVy/wDwTj/Y18KfsifDvxJYW/iK48SeKNe8V3c3inxnqFqkV1q0&#10;kL+TGCikrHFGqbUiU7Vy5+87E/RzZUnFeeeDPGXiDTNKvINM+FOvanGviLVl+1WNxp6o5/tC4zgT&#10;XSNweOVHTuMGu3+0scsB9S9o/ZX5uXpfucP9l5fLMFjfZR9tbl5re9y9r9j0QEjmue8Fyxv4p8WK&#10;h5TXIVb/AMF9of61DF488UtHvk+DHiWP/Za60wn/AMdvDXN6J8RJPCes+Jda8WfD7xJp9vqOsQz2&#10;8smmiYMv2S2g/wCWDyYO+Nhz7HvXEdx6dR+FcmPi5oXnfZ5/DviiNv73/CI37r+aQkUsvxe8JJJ5&#10;DaX4n3HpjwVqpH5/Z8frQBU1vwH4H8afFO4PjHwdperG30G3Nv8A2lYRz+UTNPnbvB25wM464rQ/&#10;4U38IlXYvws8Ogf7OiQD/wBkrN8I+KtL8S/GDVl02K+j8nw3Zb1vtLuLVubi56CZFLDjqMiu4oA5&#10;Fvgh8LFfNv4Qhtj13WcskGP+/bLUnwRhjt/hZo8UIbZ5DFd7ljgyN3PJ/Hmuof73T9a81+Enxg+E&#10;WjfDDQ7LVvin4ctp49OjE0dxrdujK2MkEFgQc+1AHplcj8WdHsdfsdH0m/e5WKXxBbBms76W3k/i&#10;6PEysPwIpf8AhfnwMzt/4XP4Tz/2MVt/8XWN4o+KXw28Uat4d0rwx8RND1G4fxBAy29hq0M0hAV8&#10;narE/pQBtj4NeDY+Uv8AxL/4Wuqf/JNSx/CjwtGNq6l4j/8ACw1M/wDtxXTUUAcD8Rfh3ouleDNQ&#10;1HTta8SRTQwFo5F8YajlTketxXTeF/BWg+Fbq6vtKW8ae8WNbi4vtSuLp3VN2wbp3cgDc3AOMsT3&#10;qn8XLiC0+HGrXV1OsUcdozSSSNhVUEZJJ7U3/hcvwgjJ8z4qeG1/3tctx/7PQB01V9UJGn3GP+fd&#10;v5VzzfHD4Kr974weF1+uv23/AMXVTVfjr8EP7PuAfjH4V/1Lf8zBben+/QBpfCIk/CjwyT/0L9n/&#10;AOiEroq8z+FPx2+CMPwv8NwTfGLwqrroNmGV/EVtuU+QnB+frXRL8dPglJ9z4x+Fvw8QW3/xdAHT&#10;3C77eRP7yEfpXM/By5t1+EPhUGZRjw7Y8bv+mCVKvxl+ELrlPip4bb/d1y3/APi65/4RfDH4Y3vw&#10;q8MXj/Dzw/M03h+ydpP7JgbeTAhznZz9e9AHfm8tf+flP++q5P4sWOg+JdM0vRdVKTwza9aBolmK&#10;7vn/ANkg/lWj/wAKn+F3f4a6B/4J4P8A4isfxd4B8B6FPouo6L4I0izuF1+1Edxa6bFG65bsVANA&#10;FqP4GfCXrL4Gs5f+vhTJ/wChE/rWT8SPhD8JbbwszJ8MvD67bmD5v7Hhz/rV77a9CQjFcz8YnZPA&#10;N5Kn8DRt+Ui0AR3PwM+Clw/mXXwe8LyEnOX8P2x/9krB+JnwY+Fdt8NNej0T4YeG7Wf+ybjyJY9D&#10;gXY+w4PyqDweeCPrXpBHG6vmb/gq7+2fpP7E37Imt+Oreexk8S69PHoXg/Tr4nbc6hcnaGYAglI4&#10;xJK3IyI8Zywzth6FXFYiFGmryk0l6t6GOJxFHB4edeq7Rim36LU2v2kP2tvBv7Hvw2m+IH7Qn7Rf&#10;gjQ4bexae3sZvD8v2y/IX/V29v8Aby8zk8YUHnrgZNfJ3/BPL/gp7+3p/wAFA/2rL7w74f8AA/hP&#10;SPhNY2FxPfeILXRJpLuyf/l1glkNy0P2h87miTfsUH5jwzfN3xX8MX/x2m0f4GR6xb+LPi18WtRt&#10;bGbWpLdJbuCN8G5v3CDMNvbw+YwVdqqq4HJzX6kXI/Zg/wCCVv7GM2qQabF4f8C+AdHVpo7eENPd&#10;SbljXoQZbiaZlUEn5nkGSB0+6x2U5PkeV/VpU5VcbWbUb6Rgk7XjFatyekb6W1tqflvAvHWM8QI1&#10;syp0nh8JRnKKct6qj9rVe7H0F/ZU1L4k2Xw41mxiTRJ4dO8ba9G91eXUkLt/xMJ5CWVYyF+/2OMV&#10;8x/Gr/gof+0f8Y9UvtL/AGdPEOleFfDlnqElvZeLNMEN9PrIjO1p4PtVvJDHbFgwVjG7SAb1KrtJ&#10;+SdK/wCCw/xt/aY8Za1+xPpfwNt/A+h+M/Emoajr1+viB7nURpj5lksz5aosRlwI5GBOEldRz81e&#10;h6Drlvohjt5nhs9Ls7fYYxtjhtrdF6egUAe1fA5/mmD4EzXAZfm1Gft8ZNQglFSUUnFSlJapvVJK&#10;z6t7H5T46+LWd5ZQWWcLztVUVUnPrytuKjBdW2nqumx69pX7Z37ed94DHhjxLqXgHXG0nUrZz4qu&#10;tJmhmeHeuxp44pI4fN3Hlo0RCP4F72fA37fX7THwY+IV1q3xX+IcfjfQ7wMp0e+s7KzWzfJIa1uL&#10;S1Qkc7dk4fIx+8ByT5b4F+PUHhnSG8YeDNT07WtEvtRt2jubC8SRTtlTABUkdAMjqKm8ffEP4o/t&#10;g/tNeCf2Zfh7420nwfceIo7i/uNW1S0W5MVjAP3ghiZ1We4LFcRk4VcsTwAfw+PFnirmni1iclw2&#10;EhSw0JTlKNSCXLRi0udtLnV1quVq7aVrHDwvxxnXEXD+B9lmVSWauTh7OyjBySu1NOO0Vu2m/O52&#10;/wC0v/wcb/s3/Dn4e6t4KX4O+OLP4g3lrJZafoesWNoLNHkhIS8e6juWV7TfkbkzKSpzGgJIX/gm&#10;l/wUb+P3x+/ae0n9ln48WVr4mvNFjbW7Hx54b0f7PYWsEmnTqNPusFlE+dzRkEFkDZBKkn6B8F/8&#10;El/2TPh74M8V6t8UvCsfxQ8Q69pWzUvEPxC0mxu5oo44CqwWsaQJHaxBtzgIN5Zvmdtq4v8A7Lv7&#10;P/7LP7LbeCfhl+zH8Lb7w3a6h4gutQ1RrnRdRQ3c5024Bd7m7QeaQMBV3kKowoABr+lamM4do5dX&#10;w9Gg5VJOLjNu1tFfS97Xvbutz+ispwfFtSphcRmVaCcYNVIQV4ym7Wab10/U+ohg8iuT+EP+q8Rf&#10;9jZqH/o2us2ntXJ/CNlWLxEGP/M2X/8A6Nr5g+yOwPIxXNfD6NFfXJEPLeILjd/47XQzOdvyV82/&#10;CH9uX4W3vx+1T9ne+8PeINP1LUPF+oWml6ze2kP2C8uI0MhgR1laRHKRyFfNjRXKFVYsQDtSw9at&#10;d04t2V3bol1OPF5jgcBKnHEVIwdSSjG7S5pPZK+7fY+kZF3fKTweK474beGvD/hbx74q07w14fst&#10;Pt3a0maGxtViVpHR2ZyFABZick9SeSa7BSB2rh4/FWt6P8RfEUWkfDrV9YXy7PdNp09kqhvLb5f3&#10;9xEcj6VjfSx2WO+rm45Ek+Kk8Sn5o9DXd7Zl4/kajg8e+LJUzL8FfE0J/uyXWmf0vSP1rmj49vtA&#10;8Zaz4y8VfDfxNYWC6TCv2hrGOcKsZleQ/wCjySHgY7c9qAPTV+70orkz8W9DjZVn8OeKF3chl8J3&#10;0i/mkRp03xf8J2zKk2meJst02+CdUb+VtQBX+JnhXwv4v8QeF9L8W+G7HVLddWmdbbULNJkDC0nw&#10;drgjIz1q4nwZ+EESeXF8LPDar2UaHb4H/jlY97440bxH8SfDGnafFqUciyXcxW+0S6tQQICvBmiU&#10;E/N0BzXfUAcnJ8EPhSTvg8DWdu3/AE5gwY+nlkYqL4M6XZaNpGrabpyusMPiK+WNZJWcgeae7Ek/&#10;ma7Bs44FeceBvij8MfDEuvaZ4i+I2g6fcR+J77zLe91aGKRcyk8qzA0AekVyvxmtre+8A3Gn3hkE&#10;VxeWcUjQzPG4DXUSna6EMjc8MpBB5BBph+PfwMB2/wDC5/Cef+xitv8A4usD4m/GD4T654Yh0vRP&#10;if4evbq41rTI7e3s9bgkkdjfQcBQxJoA3ofgv4MRcrf+JPb/AIrTVP8A5JqxF8J/C0QwupeIvx8Y&#10;al/8kV0icLTqAOT1T4Y+G4tNuJY9V8RK0cLsrDxhqXGATn/j4qP4Z+CdD0/SNJ8WiXUbjUJ9GhWS&#10;61HWLm6O11RmwJpGC5YAnABrptbIXR7tmPH2Z/8A0E1x/gb4wfCW38D6LHcfE/w7Gy6TbhlbW4Bj&#10;90v+3QB3VI/3a5dvjh8F06/F3wv/AOD63/8Ai6ZL8dvgeq/N8ZPCv4+Ibb/4ugB/wdI/4QeJR/De&#10;XQ/8jyV1NeWfCb46/BK28JGC4+MHhVGXUrwbX8QWwP8Ax8Sf7ddQnx3+CL/c+MfhVvp4itv/AIug&#10;DqZDha5n4VTW8PhNYWkUMt5c9W/6bPSr8ZPhDL/qfir4bb/d1y3/AKPWN8NPA/wv8VeF18Qnwh4f&#10;1L7VdXDi+/s+Cbzh5rfNv2nd9eaAO8+12oGftC/99VyvxibSNS+HGp6fezxyRzLGkkazYJBlUY4O&#10;fyq9/wAKn+F//RNfD/8A4J4P/iKwfiR8N/hzpng66v7DwDotvNDJC8U0OlQq0bCZMMCFyCPUUAaC&#10;fAz4TEbpPBNrN/18O8uf++mNZfxI+Dvwltfhv4geP4Z6CCui3RDtpMRKkQtzkqa9CAwMVz/xayfh&#10;V4mA/wChfvP/AEQ9AFGL4HfBa8to3uvhH4Zl/drtMmg27cY90ol+B3wahtJIbP4SeGY90ZHyaFbr&#10;29krptLbdp9u5HLQqf0FTSEbcGgDzv4R6P8AFeD4a6HDb+MvDaQrpcIhj/4RefKLsGFyL3B47gD6&#10;CtifQPi/NJ83xK0mFeu238MMP/Q7p/5Vc+EU/wBp+F3h+4H8ekwH/wAcFb0zBRubpigDwv4Cz/E2&#10;x+JXxc0y1k0jUDbePYBJdXkkluzM2jaa/wByNGGMOO4r5P8A+Cj37ZGqeJPHmv8A7PGq+K/CWn6L&#10;4TS2bxRazasVju7qVRKqymRAGjjXYfLxguxJzsXD/wBsT9orx3ZftD/Ez4CfCzUtS0mz/wCEssdY&#10;8W+INJ1GS3llU6Hp0Nvp8MsTCRWd45JJSCpVIo1BPmtt+av2afh3/wAEpvh7+0J48+Lv7YFndeIv&#10;G2k6rYXfh3wncR3+sPOzwKzSraIr/aW83OfOLInyk7Qcn1ctwWX46tXwOI9q6jo8yVJWlFTlyxak&#10;01Ft3drXtqfhPG3GeW8SZxX4LweK9hVUVKrV0cYxVnKDu1ZtNX6a28jk4v25dNttej+F3hTVrx/+&#10;Er0e7ey1uPT5F0+7WOOTd5U06p52NpUtGGXPGetfTHgr9pzwvd3s/hz4o+LLe+tWB8qfy92R3UgC&#10;sb/gqp+21+xv+1T+x1at4HfUNH8UeAfHWhX1joPibwzJpV/HaS3QtZGgE6DfCUk+fyWIXCB8ZArn&#10;vEF/Z6d9q1PVZbSO3k+dNQmvFjjiXru3HA6V/PXjf4O5JR4ZwlXKMqrfW51nGq05zm1ZNTlzX1lf&#10;sk2rn41xFKHh7neBwuAxntcHOlN62cJSXT3U93ayVrHdfDLwV8O/2o/iR4g8O/D34kSeFNJ0aGKL&#10;WNW0/SWubmNpAT5cSlGRJivzZdWCgqSjZwPNP2PPgL8EPhh+3t4fsdG+I95qHiHw78VL3TrW6vtQ&#10;8m81S2+zzSItzCmwSlVk3coBnnaDwJv2If2xPiH8Jtc+JPi/4F/DzRdY0/xR4psmt9e1TV5Us72O&#10;2hEUqxpEhO92yonJKqACUfGKn/Zo+Nnh1/28vhtafFH4T6T4v8Z+NPGV0lv461DwfZ22o6NJCl07&#10;yRXUdqjyROpMeze2M/ewMH968P5ZP4e5HU4Vy+q5wdOScbqUlO0ZTdSyai10Umu0dT6rh6hwpjcb&#10;l0MLOVHMalWFWs4R1sk/3UnpaDWlknZrXU/YdNwytcr4c/5LZ4q/7AWkf+jL6uri+lcn4bdB8bPF&#10;R3f8wPSP/Rl9XKf1idhXNaSiD4sa7Mv3joemK34TX3+NdJuX1rkvCMxl+IPi6+duFurO1X/gFssn&#10;/tagCx8W/hb4O+NXw51r4VeP7B7rR9esJLPUbeOUxs0bDBww5U+hHQ815D+y5+xf8CP2SPivrFt8&#10;HdD1FbvVPD9s+taxrWsz315e4mkWJGkmZiEQI22NNqjcxxkkn6A4lAIrh9S8Q6ponxW1NNK8E6lr&#10;Df8ACP6cZP7PmtVMQ8+9Az580fXnpn7pzjjO8cVioYeVCM2oSequ7N+a2OWWDwtTFRxEqac4ppSs&#10;rpPdJ7q/U7w9K5zVJI1+KmhxfxNoepMv0Etln+YqCDx94tl/1vwR8TRe8l3pXP5XprB1Pxfry/Ef&#10;SfEF/wDCrxLBa2ek31vNL9nt5grSyWrLxDM5IxC/QHFYHUekUVxtr8afDV3axX1v4f8AE0kMy7o5&#10;I/Ct7ICM9fkiNWJvi94WgVWl0zxN6/J4K1Rv5W5oAb8VND0TxIdB0XxHpFrfWc2vIJrS8t1ljkxB&#10;MRlWBB5A6jtUlt8GPg/bx7IPhR4bRf7q6HbgflsrF8T/ABE0HXfEfhKxsLXV43m8RDH27w7e2qn/&#10;AEW4P3polAPtnNegr0oA5WX4I/CaRjJH4A063P8A05w+R/6LK1S+Gnh/R/DXjTxVp2iRSR28dxZg&#10;JJcSSYPkAnBckjr0BxXcV53pfxC+H/hT4ieMLbxV440fTJm1K12w6hqUULFfsUGCAzAkZJ/WgD0Q&#10;Vl+NUR/B+qLITt/s6cHDEf8ALM9xyKxj8evgcnDfGbwmP+5itv8A4us7xl8b/gzeeD9Uisvi54Ym&#10;kbT5ljji163YsShwAA55oAd4W+Dvg5/DmnSi/wDEilrGInb4y1NR9wdALjH6VrRfCbwpFwmo+JP/&#10;AAstTP8A7cVpeDju8LaWwIx/Z8PTv8i1qUAc0/ws8M9tS8Rf+FhqX/x+sj4ZeBNEOnWXim9utWvL&#10;61urv7PJqGv3lysf7yWPIWWVlzsJXOMgZrunz2rgfAHxT+GWj+GxYat8RdCtbiG9ulmhuNYhR4z9&#10;ok4YM2RQB30eNvFOrl2+N3wXX73xe8Lj/uP23/xdNPx1+CKj5vjH4V/8KC2/+LoAd8OjnXPGH/Y0&#10;f+2NpXUV5V4B+OnwRh1vxYZPjD4VUSeJtyb/ABBbDcPsVqMj5+mQfxBrqV+O/wAEH4T4x+FW/wB3&#10;xFbf/F0AdYc9hXKeAZoIPEnjJHlVf+KmQ8/9g6yqVfjN8H5kzF8VvDbD/Z1y3P8A7PWD4G8P/C/4&#10;heIfFniT+xfD+uLJ4gjRdQFtBc7gunWfy78HOPTPFAHoH2y1PH2hP++qzfFt1p7eGdQjluo9rWco&#10;I3jn5D71V/4VR8L/APomvh//AME8H/xFUfEfws+GMWgX0kfw50FWW0kKsujwgj5TznbQBm+EPgh8&#10;K7nwppc9z4QhmZtOgZmuJpJM/u1/vMa1ZPgx8JIbWQR/DLQW+QnMmkwsenqVJrX8EBV8G6SqABf7&#10;Nt8Beg/drWjcZMLKB1U/yoA89+HvwX+Dd/4I09rv4T+G5sxn/WaHA38R9Urbt/gd8FrTm1+EPheP&#10;/rnoNuv8kqX4QszfD2x3dVaZfymcf0rpc0AeZ/C3wz8QNG0K607wv4g8O6fpcWuagLGxPhmVmhQ3&#10;cp27ku0Ujnsi9enc9DPoXxgnbn4kaLGv8SweF3z/AOPXTVP8M5xJpd/FjBh1y9Vv+/zH+Rro25HF&#10;AHhPhlPibof7W/irTYdW03VpLzwLpE0k96jWu0R3N6uFWNX/AOenc1wH/BTP9q7xv+z18AZPB6S6&#10;Pa+KviFI+geEVsp7iaTzpUPmTY8tdgji3vvLDBAxk4Fey2iQp+1/fSBcPJ8P4d3uBeHH8z+deNf8&#10;FTf2W/Gnxu8LeEfiv8M/DLa1r3w91mS7XSIVTzryzniMNwkW/GZFBWRVyNxTA5IFdWB9m8UufZXa&#10;W12k3FO/RuyfkeBxVXzLD8N4qpgI81ZQlyLq3bT/AIB43+yx8KfFPhX4M5tfDujeXJZFYzJdSbhG&#10;qbV6R/3QD1756mvnv45+FdD13wra+GdK8fWtoLoxXS20dy5t5pUOXtbhY2V2gk+6wDAkZ+lereEf&#10;259A8L+C7jwel/pNveaTJJYalb6rqS2c9nOnyvFPDNtkikU8FGUHIry/wF4h+OH7TM1tY/syfDNf&#10;iVfWNu51K+g1D7No+mCNN3kNeFTE10+Qqwhs85favzV/JPhjwJ42YPxRnnuIwUsNzVXOVSsnCm4S&#10;vzXbT5lK/u8vlZn8ucTY/I884WwWT5Hh6lbH0WpWULONVK95OUbJb35tzS8VftKWn7QHxK0PV/ib&#10;8E7fwPpvgLw/a6FpmmadeC8sgZZZJLqaxEcatHHJHHZoQUDfuwp4XJ9U+Gvhb/hqfSta8XeBIr7S&#10;/Afg2PUJV1y1WNGvL6NkK2aiVWbbgsZHCHaEKAhnynJ6P+z/APt6fGOWHwIn7HWteDbi8jNveeIP&#10;FGuacNP02Nhh5sW9zJLOVHSNEOTjJUc19Jfs1+HPht+zR+xj4o/Zg8KeH/FSjwfcappDaneeDbxI&#10;dTnB3PeLLHE8RR3YkvvwOdx4r+oOLPD7Ja3G8eIatbnnSjGNKlGXPThZNud7vVybsm79WfUeFuR8&#10;ZcTYzFY3i3BewvOD5XZubgkkvKKcVKy0bZ9kwJsTFPoX7tFdh/TQUUUUAFFFFABRRRQAUUUUAFFF&#10;FABRRRQAUUUUAFFFFABRRRQAUUUUAFFFFABRRRQAUUUUAFFFFABRRRQAUUUUAFFFFABRRRQAUUUU&#10;AFFFFADZPu15f8HfhR8O9S8JSa1ceFLdbubXtWaa5t2aKR2/tG55LIQTXqL/AHD9K5L4Hf8AJPh/&#10;2HNW/wDTjc0AOf4PeCVn+02/9sQv/wBOviS+iH5JMBXP/DT4R+F5/C3lf2z4mWO01XULW2jh8bao&#10;iRQw3k0UUYC3AGFRFX/gNemN0rmfhNAbfwpcIT97xFrD/wDfWpXLf1oAjn+FWlMA1h4s8T2jL0ZP&#10;E13L+k0kin8qq/B/R7nw9Y654ffWbq9htfEl0bea8ZTIPN2Tvkqq7syyyNyM/NjoBXaHpXL/AAxm&#10;a4j168f/AJa+JrxR/wBs2EX/ALJQB1A6Vyfxmhnf4d389nMyTWuyeHaM5ZHDAH245rrK5v4szrD8&#10;PNUcj/l3x+bAUAdEoB6ihgMZxQM7untStyKAOD1y08V/8Lk3eFtd061a68NqtwNQ0qS4wI522ldk&#10;8WM+ac5z0Fab6f8AGvP7jxh4Xb/e8N3K5/8AJw0Ku/4y7wfueGxx6bpz/wDE11QGBigDkHs/jmoJ&#10;PiDwq/HbSblf/a5p/wAD3vR8KtHsdREPn6fC+nyvbqQkhtpGg3gHkbvL3YycZxk9T1bc8Vznwkh8&#10;jwNAnre3jfndSn+tAHSVzHxF0DxHrlrp8/hf7G11p+px3Sx38jpG4UEEEqrEHnsDzXT0E4GaAPP9&#10;F8W/G/WNT1XTk8IeF1bSdQW1dm165xITbwzZH+i8cTBfqDWob/45Y/5FXwr/AOFBc/8AyLUnw/ff&#10;4h8YMT/zMij8rCzH9K6igDzf4k33xlfwRqCal4W8NRwGH99Jb67cOyrkZIU2oBP1Ir0ZOvSsH4qf&#10;8k/1T/r1P8xXQDpQAVBqKq1lMpH/ACxb+VT1Fff8eU3/AFyb+VAGN8LYhD8M/DsQH3dDtB/5BWt7&#10;A9Kxfht/yTvQf+wLa/8Aopa2qAAjIwRXN/B/A+EvhcLx/wAU7Zf+iErpCcDNeY/CD4LfBu7+Ffhm&#10;8uPhN4akmm8P2ckskmhW5ZmMCEkkpySfegD06uQ+Mg1ZtG0lNDu7aC6bxFZiKS8t2ljHz91VkJ/B&#10;hVlPgv8AB2L/AFfwp8Nr9NDt/wD4iuf8ffDf4c6HLoOo6H4C0azuo/E1n5dxaaXDG6fP2ZVBFAG8&#10;NP8Ai2i5k8ceG8n/AKlef/5NrmvjBYfFeL4batct4y8Otstt23/hGbgdx3+2mvLv+CpnhP8Aba8a&#10;/A7RtC/YdvNQh1x/E0ba9/ZPiC1026OniGXPl3Fx8q4m8kkDDFQwGc4Pkvwn/wCCoP7L/h74ON+y&#10;X+0F+1xoevfGHwp4XWHxnNbLNLDeX8ewSwQXAiWO8uFLBTHFlyyudvytj0P7Pk8FHEQnGTcmuRay&#10;VratW0T6O55tbM6OHxEqdf3IxSfNJpRd90nfdbs9w/bD+OHxy/Zy+Gdrr2keP/A9xrms6tFpvh+w&#10;1HwrdolxOVeWTlNQy2y3inkxxny8ZBIr8Yv23fBP7f3/AAUU/bT8P+Bb6/1n4u6boNxbfbrHQvD7&#10;Wmj+Go55R5iTNEwSDcqgs8kvmFV+98ox+q/xW+NP/BPv/godq3h39n744+H/ABdbN/bwvPB95fNf&#10;aIlxqAhmiCxXVrMjJI0UkqiGZkaTcQqswwPevgz+zl8Bf2SPhdf+CvgF8MotG01lmvLq1sZHmub+&#10;cpgySSzuXmlYAKGkY9hkCvcwGPwOT5bONTD81eafLKS0ir/FFp3urO2m/U+H9hi+KeIYZhg8yhPL&#10;oRcXShyy5qierlJX0SsrHmP7H/7K/wCz7+y7o9t4z+BX7FM+l61qmjQQahr1pcWMlxcoFUlRLcXz&#10;yrGzKG2ZAJwWBIrpP2vv2fvDX7cnwJ1T9nn41/Brxdb6FqlxbTzS6XrmnwXMUkEySoUcTyDkptOV&#10;OQx74I4z9ir/AIKP/C34u+HrXwF8SfDepfDrxTHr02jaf4d8RxyMbnbKUgZblYxbGSUDiJJHZWIT&#10;JYgH6nudQs7OzkvLy5WKKOMtJJIwVVUDJJJ6CvnqtfHRxSrSnLnT0d7u62s9fzPt8HUyrEYWVLDu&#10;DgrxaVrJ9bpbPufzc/tat8G/2HP2uW+EnwO8NLpfiT4d6tqVxrGueJJmuNS1aKeGFrewnkjl2XHD&#10;EgqqEbsDNfo94T+DH/CiP2PPDv7Un7Q+i6HrvjLxNZ6fqGk+C/E/huaKOw1WaPzIrPyFuEGIid7v&#10;Msjr5TNgEKg+iP2YfAH7E/x8+NPxK+NGieAfhj4u8Xab8Q2aHxha6Xp1/qFvH9itPLxdKryqAQ23&#10;DAAg47141/wVm8aeL9T/AGkPhv8ADSXwVrEPhmx0zULw+Iprfbp81/JGqpbq+eZFjVyRxgN3zXv5&#10;tnks1yujRdFe3w8ak3UnJOc205Jc0tYq6to9ep+WcZZFkeQ4XG8VToQq1qdNKm+RS5En00d2m79z&#10;5k8Q/Df4qfBPwvDe+LtE0+aPULp9UmbS9DKyXlxNP9onliggcqjMzMwjVcIvygALmvf/ANmn/gnF&#10;4c0n9onwR+2/+0P8cNUXXvDFvNPpPgLRdCuPsemNKvCy3CqWnkAZjIVUIzYC/KgLV5NH8f8AxK+H&#10;l98Q7n4iSaO+i6LdwaTeWOnxOsf7hg7DzQyoSp2h9u4ZO3bznmPjf+2D4w/aWsNF+Bd/4lvp9N8I&#10;+CtLfxv5ls1rHr2uywjz0kACLNDGRkooMTPL3CCv5v8ABvO6OZ085zbG1efMKfNLFTiublp6tQpt&#10;aSVkk7OzaSvY/PsrzLhfgvJ3xNjqc5c0faYeMuWMpuTUZS5U73lJ7yStFrTv9u/Er/goP+yB4eh1&#10;bwdq3xkt11KKxljuLKPTLuSSByhwsgWI7GPYNgntUnww/aJ+DH7QE3w/1b4RfEnR9eFlqcsWoR2N&#10;0GmtJDplz8ksfDxN7MoP5V8DeGLbSrfSYoZvCNxdSIAsf78RwqvZVUdBXoH/AAT08K6Wn7UPg/xT&#10;f6RaSanCuq2kN8yq80EBglJhDkZ27lzgHHFfXcE8bVOMsZWprLa+HpRi5Qq1Lcs7dLWVrrs3Y9nI&#10;fHiObcSYTLXClL6xNQtTm5ShdNpy91J7Wex+lye9eaeAfhl4C8SX3iPW9Z8LW0183iq+DXiqUlwJ&#10;MAb1IPA469K9LXpg1yfwh/1XiL/sbNQ/9G19wf0cTT/BvwNNJ5qxapCy9PsviC9h/wDQJhXkPgT9&#10;gz9l63+Mur/Fi38I6z/wkFjr01zY6j/wm+r5tZ5rcxzSRL9q2xsySSKzKBkOQetfRBOBzXL/AA8h&#10;YXWv3TnPma9OB9AFFaQq1ad+STV9HZ2uuz8jnrYXDYiUJVYKTi7xuk7Pur7PzGyfCnRGi2WviLxN&#10;Aw6SL4rvnI/CSVgfxFU/hn4cuPDXjLxLZyeIb/UEka0kV9QkR3VjGQcFVXjgV2gznJHaub8LzO/x&#10;G8TRN0SOxx+Mb5rM6Dpqw/iVZx3/AIA16xnmkSObRrqNmixuUGJgSM8Zx6gitysX4iTC28Ba5csP&#10;lj0e6ZvwiagC14Ulu7jwxptzqO37RJYwtPtHG8oCcfjWgVU9VqroYI0WzBH/AC6x/wDoIq1QBw3x&#10;JtvEB8b+Ep/DerWdpcPfXVuWvrBrhCptnf7qyxnP7vH3sc9OlX5tM+NKtm38ZeGW/wB7w3cD/wBv&#10;DS+N1/4rfwcw7axcH/yRuK6mgDkms/jko58R+FG/7g9yv/twai+DLa1/ZmsQ+IGtWu4/EN4JXs0Z&#10;Y2PmZ4DEkfnXZNjHNc18NofKj1p/73iK8P8A5EoA6Wuf+JfhvU/FXhaTSdFkt1u1vLW5tzdFhGWg&#10;uY5trEAkA+XjIBxnOD0roKKAOAsPFHxvv9cvtDj8J+Fw1gISZP7cuQH3qW4H2Y46VpLffHHb/wAi&#10;v4V/8KC5/wDkSrPh1yfiF4kT0Wy/9FtXSUAcRrd78b30i8VvCfhXH2WQfL4iuf7p/wCnSt74eAt4&#10;A0PevP8AZFtn/v0taGs86RdD/p3f/wBBNUPh8c+BNFP/AFCLX/0UtAGxSP8Ad5FLRQBzfwugFvoN&#10;3Bj7muagv/k1LXSYHpXP/Dn/AJBV/wD9h/Uf/SuWugoAQgYziue+GRH/AAjC/wDX3cf+jWrfk6jJ&#10;rz7wJ8JfhTr+kzaxrfwy8P3l5NqFwZrq70eCSSRvNblmZSSfqaAPRAc9K5H44PdRfCnXJ7GWOOaO&#10;zLxSSxllVgQQSAQSMjkAjPqKnT4K/BxP9X8KPDS/7uhW/wD8RXNfGb4V/C/TvhT4gvtP+G+gwT2+&#10;lyywzQ6PArxsoyGBC5BFAHTRab8YNuZfG/hv/gPhe4P/ALe1m+OdB+LGo+CtX05vG/h/bcaZcRtt&#10;8MTg4aNh/wA/prtFmjC7Aea891HxLD8JIfEWu/Hb466LHo2qas0mgf2vHb6Yml2xiRPshlaQCf5w&#10;z+Y2G/ebeig0RXMRKpGGrdkYPwS1H9q7xp4WXxJ421fwbodrdRwyaHp48N3E9ytsYlObhk1AxiTd&#10;uwI2Zdm0khiVXujpfxa8jbJ478OFuhZfCtwv/t8a+c2/bT8Xatonh7wV+zDovh7xFb2fhuzfVPFl&#10;5qolsYJvLCm2RYWBkkG07jvUKSANxDBeZ8Sf8FI/2jfh3fXHhzx3+z14YNxtP2PUofFVzFHJnO0m&#10;H7JJ364lJP8As18vW434PoZzLK6uPpQxEbXg5pNX2Tu7X8r38j5TNOOOH8lwssTi5yVKLac1Tm43&#10;W6Uoxaduup7J4a/aW8I/B3QNI+Gvj+4tY9QjurnS9Ja58QaTp7amLe6e3V4Ybm+WRidi5GPvH3Fe&#10;B/8ABRz/AIKA/Gnwr8QdB/Y5/Z/0TUfCPjXxJora3rHiC++wzyaZo3mtCHtlE0kbTySI6guMIEY7&#10;SdpHyf4u8eeJNcPir4t/EnUNNuNa1K5vr3WJrSFks08uSUxQRK5YiFOcAk5Z3b7ztXrP7XXiX9iz&#10;9sbxH8OfFNp8VPGngvxxoOm2ukL8VfCGhpd6YkcxTfYXCyP+/hEzHEqIUifdmQfMp+y4Lznh7Ns2&#10;qVLSqUKFR05SSvGU1FP3f5knp52vsz8yfidW4wyrMsNlk4YWouWOHqVJWVTnvZ2aTTdtFq7NM+TL&#10;v4i6J+xx4r8Waf4y8X3Elx4m8SWl1NqXiqZry6urue3USzySiTB+6WOQMY644r2b4b6b478Zxza3&#10;+zz4Mm8eLJ899qHg3wy92u5uvmXRmWItn/ln5hYddoHNd98Hf+CZXw0+En7duofGr9uz9snRPFWl&#10;+A109/DuneJtDstGsby6vLafymnaW4ZJHjEEhCKAWKBjgBlP6e+C7jwUvhWzuPAZ0/8AsUWqnT20&#10;nyza+Tj5TH5fy7MdNvGK/QuIuJsnlTjDA0m23ec03CM2touMVF2itlda9D4jL/o50c8lHG8R4p/W&#10;Jpe2UGnztRST5mrpaedz8w9H/wCCXfxT/ah1hfiJ+158BdPtfDvhHQb6fw7ouvFmu9Qv5kCiQw2d&#10;27KsaK21ZGyXkU7PkFfY3w5/Z0/4J4fCTwpNY/Cv4BeD7WGWHZ9qt/BjXUkm3ON0rQu74OerHBrm&#10;f2m/+Cnnhbwf4km+GP7NcegeMtesxIuv6pcawf7M0OTlVhlaBXae4LA5gUoUUEu6ZUN8xeEP+Cw/&#10;7a3wY0ddO+Kn7G+h+NPDenz3UupeKfAviI2s32QyM26OxuBKxkj+YlTKA424KYJPzMpZrnmK9jTn&#10;FTSTVP2iUuVbPllLmd+j69D9IyXNvCjgGnT4ZpYmEZUtPfabTk725rcvM97LXyPN/F3io+Mvh3L8&#10;LvDmr6tFeSXFy97rVjoNws1xdiU+fI0caqyEuJA6xsjKWYIVIDDrv+CZnxE+H3wA8eeE/wBnjxv8&#10;PYW8SeJ/FYttD8ff2JPDqupGH7RO9vqRlZmDbP3iOCFIO0qCATyv/BPX4zXnizxh4i8GaheaVeeK&#10;NDv9Tu7O10+ZZEuLa8BvbaYbQAAyTL8uFKk7SqkFR7V8GdV8Ra/+074Ds/FNj9q8Rab4sz4hmsLF&#10;5o7Qvat5QlkRSsXHALlcngE9K/n2hnWacB+LmL4Lw9F18JiP9ocv+XidSN+du1+WLVnzNq2h8rwP&#10;kOcZfh6vEc8QueOM+rOjJRbnB7Ti+XmSUWpXWnfc/SuLhcj0zXnbfD3wV4w+OniS78R+GrW6mh8P&#10;6QIZnQh0/e33RgQRXocRIXaT2rlvDn/JbPFX/YC0j/0ZfV+uH9KC3/wh8EyLiC01CFlHym2127ix&#10;/wB8Sivy81P9mT4r/tp/tpww+ItL+J0Mvh3xVY6pcX2qy6tYWPhu2imkjk+zNcGNZnkW2WNZEaaS&#10;TG7dsTK/re5ycE1y+jwY+LuvXWeG8O6Un5T6gf8A2au7A4+WBlKUYptq2qTSurbNed/VfI+dzzIP&#10;7cqYeTxFSnGlNTag7Kdtoy62v06jYvhPoAthHDr3iaFsfLJ/wl2osR/33OwP4gisvw14QuPCfxgZ&#10;ovFWqahFqHhsi5j1KZJP9RcDysEIG48+XOSc7uc4GO/U8da5YSmb4ymL+G38NhvxkuD/APGq4T6I&#10;6qmXMXnwPCW27lxu9KfTZDtjZiKAOX+Dkd1F4Bsra8kMjW8lxCHYDLKk8iKTx1worqsD0rm/hRKJ&#10;/BNvOF4a5uj/AOTMldJQBxfxmg1U2ug32hX1vb3dt4it2ha6tGmjy6yRHKq6E8SE8MOlWm0z4y7c&#10;23jXwy3p5nhu5GfyvTS/FAb10GLP3vElr+gc/wBK6hCNvFAHJ/YvjmOniTwo3/cFuV/9uTVT4Z/8&#10;JTZ+M/FmkeLJNPnuJLizvxNp8LxoBJAINm12Y5H2XdnP8eMcZPcVzXh6Ij4l+IrknhrHT1/Lzz/7&#10;NQB0uBjpWd4r0mfXPDV9o1pIqSXVpJFGzg7QzKQCfatGg8jFAHm9hr3xt0HWNJ8Cf8It4XlaTSJp&#10;VuP7buVAW3NvGRj7MevnA+2D61ufb/jn/wBCr4V/8H9z/wDItTX7k/GHR48fd8Nal+txY/4V01AH&#10;Im++OB+/4S8K/wDhQ3P/AMiVN8GzqLeArZtWhijuDc3XnJBKXQN9okyAxVSR74GfQV07DvWB8MRj&#10;whGf+ny6/wDSiSgDoKKKKAOZ8BwLHrPiqQj73iLP/knaj+ldNXP+B/8AkK+Jv+xg/wDbS2roKACu&#10;b8ChR4j8X7R/zMUX/ptsq6Rs44rzzQvhj8NfFfjjxlq/ib4faJqV0PEMMZur/SoZpCo0yxIG5lJx&#10;zQB6HWb4x3f8IvqG08/YZsZz/cPpWUnwV+Dcf+r+E/hpfpoNv/8AEVS8WfB/4TR+GtQeL4XeHVZb&#10;GYqy6LACDsPolAFfwHYfFuTwbpMg8ZeHURtNgKK3hqdiB5a4yftoyfwrQng+JySLbz/EHwyskuRH&#10;GfDU4Z8DnA+3c/4VzN7+0N8Gfgr4c8I+G/iT41t9Hm1XQ45LH7RE4hEcccYYvIF8uEAuuPMZd3zY&#10;ztbHxQnjL9lj9uf/AIKb23xP+HP7Xngu8b4VyWOoraXNneJqFvHCWimhtZJhFAbeSSQebLE8md4V&#10;lIZDXoZfgVjHUc5OMYRbb5W9fsp225nomzxcwzqhhakaNG06nNFOKlFOMXvJpu9ktbbn2t8KtN+N&#10;Fx4Lgks/HvheFPtd2FSTwlcSMMXMo6jUB6eldVDpXxfRMT+OvDbN/eXwrOv/ALfGq3wZ1bSbz4eW&#10;l1puow3EMlxdNFLDMrK4NzKcgjg/hWx4t8beFfAXhi+8a+N9fs9J0fTbZrjUtU1K6SG3tYlGWeR3&#10;IVVA6kmvPScpWSv0PW9pTUXJyVlre5w/gHxH438MX/iTQrrwRqPiCSLX3k+26OtpbQnfFG20JcXY&#10;YEEnnJHvXRJ8QPGLkK/wT8QRe8l/pvH5XRr5X8A/8Fff2Z7P45at4Z8b6J4i8J+Fda1D/iTfEXxV&#10;aw2Oj3MqwjiRpJBLbBwMo0yIG6cEgGH45f8ABSXx1rWt6hpX7K6eHdT8P2q+X/wmjK2ox3L/AMT2&#10;yRSJGyKflWQuylgTtKj5ozqpR4cwv1rNZqhS096btHXZX6vyWp8njuPOF8Dl7xn1hVI3cUqfvtyS&#10;vZKN3/kea/t4ftzfHvwv+29/wp39lKXRNB8VW3w9A8W6p4lt0vjo8Ut0ssHlxQyGN5mVSdshwqMr&#10;FTuWuh/4Ju/t6ftY/HD43+Kv2T/jp4/8F6p4i0PQ49b0rxBb+HXha+tWl8uSGSCK4VVdGKkMoGVb&#10;kZGT8dJ8NINV/aF1z4lwa9qk3i7xVot1d614g1jUTI19cCWJVZhhY0VRgBI1VFAAUAAV9Lf8EEv2&#10;VPBPhHVvHH7RHxP8QXeqfGZ9UuNJ1q1uLhfJ0zS2YSWz2ydXjnUbvOJwSrxgAo5b9CwWI4AzTw5W&#10;YYCoqtWduVpNS31k07NQ0aTtrofjnBPiNnHGnidUpUcQoYONO6oySU27tN9b2a1s/VG94I/4N5P2&#10;c/Dvx9179oTx/rMfxA1LXNYn1OTR/GdvJLpsVxLI0jN5EEkfmgFsBZWkGByCTmvsH4KeNPhP4G+F&#10;Oi+GNNgh06PSrNbRrPTNDmjit3j+R41RIyE2sCu3qMYrG/aP/wCCiX7Gn7I/jXQ/h5+0P8d9K8Na&#10;14hKnTbC7WRmERYqJpSisLeIsCBJKUUlWAPBx8yfG/8A4KDaJ8SfhvqHgL9nfVdUXSdU1S+kvPFd&#10;v5tm9xDJdTN5dqSFljDAjMuFODiMnO9fz7P+JFgMCsbnWJcaNNJJzbsktlFdX2SVz9kzzPuH+EcD&#10;UxUknJXajBJzlLslv9+iPtk/G34ek7Ul1WQ/9MfDd+2fygri/EHifTvEHwb+IyWNteQiEXrhbzTZ&#10;7Zirx7lbbKisQexAx2zwa+C/2IfirP8Asj/tBaTNompat/wr/wAe3sej+JtAkvpLmLTdUlkUWmpx&#10;CV2MYZt0M20gMJEc7jGMfoN8W5lPhX4jRdWHhuNvzhkH9DWylgsRhKOMwVVVaFaKnCaVrrqmt009&#10;GmYcBcdZVx/kf9o4JONpOMoy+KMluml5arueprnbzS0DpRWZ9sFFFFABRRRQAUUUUAFFFFABRRRQ&#10;AUUUUAFFFFABRRRQAUUUUAFFFFABRRRQAUUUUAFFFFABRRRQAUUUUAFFFFABRRRQAUUUUAFFFFAB&#10;RRRQA2Q4TOK+ffhd+0xregaXfeGpP2YvifeR2niLV449X0/RbSW1uh/aNx88ZF3vK/7yKfavoN/u&#10;n6VyXwOAHw/yB/zHNW/9ONzQBwb/ALavhq2u/setfAD4yWWDhpB8K9SukHvm0jmB/DNY3hH9tf4S&#10;eCvCllaeOPCnxSsby8vrmTyW+CPilsySzyS7crppBOG6D09q+g65jxx5E3ifw1aSDc39pPIihc/d&#10;ibn8M96AOI/4bd+A0Vob+8t/H1rCoy0t78IPEsCp9TJp64/GsL4Y/tufsuRaFcx3HxN+yyPrWozG&#10;O+0W9t2KPeTOjYkhU8oVI9q95j+5TsD0oA8ei/4KA/sRtc/Yrn9q3wHZzKcNHqfiS3tGB9/OZcVl&#10;fE79tX9i/XPB1xpen/tdfDGeSaSILHD4+05mYb1zwJs9K92+lU9R0DQ9VGdV0W1uv+vi3V/5igDi&#10;rf8Aat/ZduNpg/aR8Avv+75fjCyOf/ItbGl/Gz4Na4wTRPi14ZvC33Vtdet5M/8AfLmszwB4C+Hu&#10;r6RqkF34G0eaMeIL9GSbTIWBxcMOm2pL39mX9nDU5PM1L9n7wTcN/en8KWbn8zFQAtr4w8GzfFS8&#10;mXxbpp26BbquL6PH+unz/F7V0a+NPB2M/wDCWab/AOB0f+NcTqv7Hn7J2qWb2d3+zB8O5FZSB53g&#10;iwYA49DFXI/DP9lL9j17A+A9d/Zg+Gbaxo8awXUU3grTzLPGoAS42mHJVxgk9N24c4zQB7E3jjwU&#10;vL+LtN/G+j/xrn/hh458FDwXbhvGGlg/aLng6hH/AM/En+1XO3H7Bv7Dt4CLv9jP4Uy/9dPh3pjZ&#10;/OCqE3/BOX/gnrcnfcfsI/BmRvV/hfpLf+29AHqH/Cd+B/8Aoc9K/wDBhH/8VQ3j7wKBz400n/wY&#10;xf8AxVeUTf8ABNb/AIJ2TLsb9gr4Mr7x/C/SlP5i3Fcv4P8A+CaH/BP2XxJ4ojn/AGLPhi0cOvRr&#10;aRx+CbNfJj+wWh2LiPgbi7YHGWJ7mgD1b4b+PfBH9s+LGbxfpalvEzHnUI+R9ktRnr7V1X/CfeBT&#10;08Z6T/4Mov8A4qvIf+HZ/wDwT9hX9x+x38P4+/7rw1Cv8lrF0T/gnl+xQvxP1zSP+GZvCP2WPRtO&#10;uIIRpi7Y2eS8RsAdM+UvPfj0oA9U+K/xB8Bj4f6ov/CbaRuNtxnUo/Uf7VbQ+KPwxjXMnxE0JPZt&#10;WhH/ALNXmc3/AATn/YbdNkn7L3hBgf8AqFj/ABqSP/gnl+xIDlf2Z/Cn4aaP8aAPRD8YfhHH9/4o&#10;+HV/3tbtx/7PVTUvjd8GEs5lf4u+GVPlt11639P9+vKL39gb9jeH4pabpUf7O/hlbaXw/fSyQrY4&#10;VnWe0CseeoDsB7Ma6If8E/v2MO37OPhfnr/oPX9aANj4Y/Hz4IR/DjQkuvjJ4VjddJgVlk8RWwwR&#10;GBj79bbftDfABB8/xx8Hj/uZrX/45XHW/wCwD+xlbRLFbfs6eGVVRhVWzOB+tY/xJ/Yc/ZJ0v4c+&#10;INQ074D6BDNb6LdSwzR25DRusLEMOeCCM0AeiP8AtJfs7KCG+Pfgsf8Ac02n/wAcrlfgv+0r+zva&#10;/B7wnBe/HzwXFMnhmwWWOXxRaKysLdMggycEHqO1V7D9gX9i2exhnuP2ZPBszNGrM1xosUuTj/az&#10;Vm1/YH/Yjs1WOD9kn4c/IoCh/Btm2AP96OgDopf2ov2aFX5v2iPAo/7m6z/+OV8Qftv/ALfV/wDD&#10;z9pbTdY+G/7UGhat4Z0u5026bwha6tpLWlyA377dOw80SENuBEqqCqjABYn7A1z9jz9inw5ot1rd&#10;1+yT8M1hsrWSeby/AOnbtqKWP/LHk4FflP8As6/AT4a/HXxL4u/bd+L/AMI/C+k6V4x165Pgrwna&#10;+HrKCysNJtoXS0VoY08vziApdzlnYnOAoFfO8WcWYXgjh6tm9az5bRjCyk6kpfYS31Su2tVufC8e&#10;RzKtl9OGAxDo1IzU21b4IayUrtLl7rrsez/F7/gtVJ+0tr19+zv8KNMsfh5pjSCLxF4y8TeJrB5b&#10;ixlTaEsfs1yyJK7Fg0hZxGiH5QzjZ5f8NPG3/BOPQPGviD4E+FI9E0+50XQ5Ftdem8TRCGUNN5kk&#10;cR3gYeV2kK5+ZiWOTkns/jP+zV+zb4J0bS9QuPhF4N0eOHSZNSbVv7FgRrmYBFaPGAoRRNuPB+4O&#10;nWq/wz/ZY+NH7W2ux2Xwv/Y20L4Y6Te2Kyah8SvGXgiF4bu0AJhNnaR3CySySNtPPkhUyWJyFP4v&#10;iM14o8dsDQr5HQq4LB01y1JKsoQdS+spfaqKyaUIxly313ueflWOwOHzPHYDiXCvH4irh6cqCh/D&#10;pOWvvK/KpPd8zdlsY/iLWvghF4r1fw9D8efB8Om2UizR3R8UQbgwO6No2jlDrIrAEOpBU4wc1seD&#10;vix4L+JN3eeJ/ij+082pw6TYta2+n6h8SHzexyKM2xDXGDE4RTIGB37V3bjgjxf9qL9kX4s/se/t&#10;deFfD/xa+Keg6h8Or7T3Nx4ksfBtpo1vJqSweaNPmctJs35LoDIC6pIOShI+ivAXxO8G+OPh/D4C&#10;/Z+8CaZexzNJb3GoR2aO0knSQx4BXb28zcQOgrHjTgvjfw34SpU8uzavXo1E3OUf3dGhC9pXqzWk&#10;p9IJJv5o/D8uoZNwXxrKOY4ecKa/eOhTnOSrVJN8lO0VGPTV2aS3Z86ftf8A7e3wR+Ff7MOm+AIt&#10;R0ePxxe/aToY8FXEMraayllt5JJkbCssm1+CzAxg47jVs/20/Fvx1+G+hxftfftReFvEmpxabFHd&#10;6KutWkGmqwwQ09rG4juJycbnkDAN9xUA59e03/gn9ovjH4wWviT4i+HtPtbnQ9NW50xljM7wPKzo&#10;77AVTIEY+Zwdp5UZ5rtNL+FWleLbubwZ8PtBt/7PsS0dxrCwqsRIH94ck/SvjMV418L8B8KUci4W&#10;rVK05SdWvXvyyjKdrxi582jto42dut2z6jiHLeKuMHUq1cBUwEcXtRpyUb8qtGKUby5UrczfxNvo&#10;tfhnwv8AHn4q+Af2s768/YD0jRV8SeTdWmpeMrNUbTtPtrm3iQSSBF8mcxMnmIh3DeB8rDKN9tfs&#10;2fs9/E/4V6Npz6gLPXNe1O4fUtY8Q+KNRuby4Mkzb5ZcSArG7t87BQAMgDpmvMPgj8Tv2d/hH+0d&#10;4q8B+LNV/t7X21mA2rWsH+jqwt0GW7swIwCfSvsmw8Q3PivSdQi06FftE9jItszfKCxU4B9RXgfS&#10;C+kJmnE+FwOR5VQlQwrhT9pUm3z1XyrVtWfIm27bN6vpb9w8OfBzjDg/IHmXEmGfsqdKUqFGb525&#10;dak76N3VoxtaPqfJXx1+MOo3+p6x4LvfHWi239pfan0jR4fNWO4VEIZlVm55z1HWu1+ANn8MYbO0&#10;8Q+PNRjlbzfKWzu5P3aM33flPbnqRXyjY/DXxtaftgfELWfiTYzXh0fw7DF4XjuI8paK6srouRjc&#10;GR8nv1719ReDP2dtRs/AqeKNfbV/EF9JBb+XY288UO2Mr87LiIliK+u+kBkPh/wLwnkWV5BjJLEV&#10;MNTnXlTSjCp7WKldtNO689LH8pcBcO8QcW+JDlyU60uZP99dU6cpe+oQTTSilaLWmt7HTfHrw18P&#10;dH8FS67Y+FodDvF1LybdoZvLWZcZJO5iMfl29q4b/gl5408O6h+21o/g7wr4RutQezfWH1rxXYae&#10;XsrKYxzeXZyXIXZ5zrmQR7s7Vzirf7U/7N3hj46/AK80bxBrHiy1jhVLKGPVr7zEj3cIygoOVYA5&#10;B6DGa9g/4I93WjaZ+zV4H+FKeHNH03WPA/xI13RvEL6LYRWsd/cLaXMiXhjj6F4ZIgWbktG2OAK+&#10;m+jHkGS1ODa2efWalfEwqSouMpe5BNe7JLVyur63sn00P2fNOEcsfjTPD1aNPCzoRhWjSpJWlpbm&#10;c1a65m7xt2PvcEgDFeEaF+0FrHgXxl4m8IR/s5/EXXLeHxNduuuaDpNpNZSbn3YUtdLISp+U5jGC&#10;OMjBPuwIK1yfwiGYvEPH/M2X/wD6Nr+jkftBw9/+2houlXP2XWv2dvjHa+skXwzvbxR+NoJax9A/&#10;bS+FHgzT9U1Lxl4O+KVhDd+IJGtmm+CfidtyyuqxD5NObBZiFAPOSBX0A3TrXKfFwwnw1ZQSKfn8&#10;TaOAqKWJxqVse3bAJJ7AZoA4q3/bc+Btxbm6/s34iQxryzXXwa8Tw7fc79OH61g+Fv24v2W5PGuu&#10;3snxHmtVuFtRG2oeHtQtSxVGBGJoFPBPpXvidacFAOQKAPHn/wCCgH7E1ref2fqn7UPgvT5h1i1X&#10;XI7Qj6+cVxWd8R/23f2LNU+HmvWFj+198L5prjRbqOKOLx9prM7GFgAB5/JzXuWAeoqtf6PpOqr5&#10;ep6Xb3C/3biFXH6igDz/AEX9q/8AZXk022S0/aV+H8iiFQpTxhYtnjsRLzW5pfx5+B+tNs0X4yeF&#10;bxm+6tr4htpM/wDfLmqGj+BvAl/8RvEVtL4K0lo4rCwjZH02JgWzOx42+jLU2ofs4fs8as2/VfgN&#10;4Mumbq1x4XtHJ/OOgBvizxn4Km8WeFpF8W6admpzH5b6M4/0Of3rpf8AhNPB+M/8JZpv/gdH/jXH&#10;XP7I37Kd3C0V1+zF8PZFPVZPBdiQfzirh/A37KH7Heia5dfDHxB+zL8MVvraQy6T5/grT999Zt8w&#10;Zd0XzNGd0bgEkbVchRIooA9mPjfwaDz4u0z/AMDo/wDGuf8Ah/478ECDVt3i/S1/4n15/wAxCPn9&#10;4feufuv2Ff2I70/6X+xv8Kpv+uvw90xv5wVn3H/BOj/gnxdtuuv2Evg3Kf8App8MNJb+dvQB6f8A&#10;8J34H/6HPSv/AAYR/wDxVH/Ce+Bx/wAznpP/AIMI/wD4qvKp/wDgm1/wTtdNp/YJ+C4+nwu0kfyt&#10;65ay/wCCaP8AwT8T4mahZt+xV8LVt20m3mihi8D2Uaxt5kinAWMcnA549KAPWPDnj7wOPiJ4mJ8Y&#10;6UAVsdpOoR4P7tv9qunXx94FK5HjTSf/AAZRf/FV5DH/AMEzP+CfUZ3Rfsc/DuP3i8LwL/IVij/g&#10;nf8AsTQfE2PToP2YvCEdq2iM/kR6Sir5nnAbsDvjigD27WviD4CXSboN420kf6O//MSi/un/AGqy&#10;fAHxP+GsPgHQxcfELQ1YaRbBg2rQjB8pf9quKP8AwTq/Ydww/wCGYPCPPH/ILHP606P/AIJ3fsQx&#10;IscX7MnhNVXhVXTRx+tAHor/ABg+E0ZxJ8UPDq/72twf/F1FL8bvgzEP3nxb8ML/AL2vW/8A8XXk&#10;Xij9gb9ja08VeG7a0/Z38Mxx3V9MlwkdjgSKIHOCM9AR+ddH/wAO/f2L0Hy/s4+GPwsf/r0Aanw3&#10;+PHwTg0jUDefGPwtGf8AhIdSx5niC2Xj7ZLjq/PFbzftC/ANBmT44eDx/wBzLa//AByuNg/4J/8A&#10;7GUCkQfs5+GlDMW+WzxyTyevent+wZ+x8i8fs++HfwtW/wAaAOqf9pD9ngD5/j14MH18UWg/9qVz&#10;Pwx/aV/Z2tvD0wuvj54KjP8AaVzjzPFFmvHmn/ppXOfDX9hH9jrWfBFjqGr/ALOHhO8mkEnmSXek&#10;pKWxIw53ZzxXQ2/7Av7ENqP3X7JPw7Pf954QtGz+cZoA6L/hqH9mhD837RHgUf8Ac3WX/wAdrl/j&#10;L+09+zTe/CjxLZW37Q/gWSaTQ7oRxx+LbNmZvKbAAEnJzWnF+xF+xhCoEf7IvwxH/chaf/8AGa4f&#10;4/fsm/ss+GvAr6p4Y/Za+F9vewtO9q1x4K06OFpFtLhlEhMQXy9yrncQOMkjGaNyakvZ03Lsfm9/&#10;wUV/b1+Efwa/a78a/Ey1/aLs5fF2iXGn3vw/i0HXriaC5to4YmS0c27NCY5ZROkqN1V+exHdXv7R&#10;Pwf/AG1fF+h/tC/tffGLwP4Zt9PYR+FvBMfiy2uY9FklRS37z5fMnPR5iqgfcQABi3kPxT/Yi+Gn&#10;xh/ZW8M+FfhD4e8Hr4v1K4gm1HWtQsoIJJp/9cSuxR88m0ttUYw+AMYA2Pif+xtpvx5/Zy8O2fw5&#10;8B+GYtZ0zU/+JxJp9rAqRERIrbpNo3IGVxuOOQehr8t8R/E7Kc28OZLA154avTxLw1SUV+9hTUfi&#10;7RjNq12r6tLdn5D4aZHlfGHiLQyvOMXUo4HHurXlKpP90uSKtFStH3b/ABRTautT1Dxh/wAFAf2d&#10;f2bfAGl6F4O+JXhtbS30y2F20Ob+Wa6MS/u1SIksxJAyTgk49a53xt4k/aW+OHh7QfjZ4X8VfB+I&#10;Xl3E8/hXxj8ULCx1ZLJwf3nlKzw2zY2tseVpQDhkR1KVzv7X/wASP2f/AICfCLQlmXwS/ivwtpMd&#10;9tsdLg3T3kbReTGzqoLq7A9juGeRzXtn7OH/AAV8k/bS0TVdA/Z9/Y2s/DElqqwWPibxLNbyxM+3&#10;5n+zRRjLLjO3zSo4yx4B+d8KeG+Bsp4UhxZmOVqniISm518TeXOr6SUXZWaenutvo7nlcQZHwvUz&#10;bMMuzTMJYnBQko0qdOTVFpppKChrJrq22rvofN/xs8PfCFvCrfBzxp+0X4Xl13UtUl1DWNP8J65B&#10;dafpumpfuClzeylftL3GyQJDFEm0Dc7bSu/0fw7pX7OvijwvDZ6z+0t8NdBsZYUhtdPPjC2jlt40&#10;I27fLmGwjC45z7jmuIj+Gup+Gfjf4q1Txl4xbxXr3izWPtusz3VjbCRbhV8qJVWGNUWMLE6oFVAF&#10;wCDgV758eda8ZaX4T8AeEfCvg7+zNe1i8WGS3W3CssEbDL/KOM5/LrXy/jd4hf6t5lluUcO1I08O&#10;4xxMZ0moJyqRcuZqcG1ZaK6v1Z4ng/4Y8G+MXH1XL/Z1KWGwyfs7SlFJxV3KUrp8142TbtZJI8E8&#10;afsn/Aj44/tQ6p4rt/jVpvjyaw0PTrj+1JvFE2o2gvJnv1fzmV5ldwkcZ+Y7gCuMivU/h14P+OX7&#10;Kf7KVr8Bvg54v06Lwz/bl3c+I7q3143Ul613nECK1tH9ltwcnZGxdm25cDcH9Mbw3b+Nvjr45sfG&#10;GjzWMdj4L8PR7psjzgLzVwZAfQ8dD2rSn8LfDDxT4eg+Gvw/8eaXb/Z7hbvWoE2y3EqoDtABznBI&#10;6g4PNfklL6RvH+DrUsqxONqPBv2cp3UZygpQTlKM2l73vO2yvbax/RXEHhXlFbw/xWO4YjXnj+V0&#10;l70nGVpWTnzN8se7i02m7s+fPC1lqsBNjremWfy7vsmn21i6Kzf3jhl/OofAOn3epWcjWsbW7RNN&#10;uWMEoGEjfKevHXjJr2/wb4b+HeueNZLHxH8EJUWHdFB4hvrh2nde+GBwoP8AdHB9K2fhP4B8G2/g&#10;2+trTXr7T9JhuL3zPLitV3ATSZ2M0JYgD1YmvkuKvEDLKmIeYZbiMS8TGUW6tSSba15bKDk7q3WX&#10;yPxHLvoz8fYTDLC53Twsac4c1qd5P2ktLczfxNtWsfM37N/gz4N/sVeL/FHx4toLXT9L1m687VBN&#10;PFBDZMRgqC2MLuyevfAFfQ37BFj4R+K3xBuP2s9P8OXT23ibxtbWnhu6bQZPJaCNDuuhO6DhjlFY&#10;N8wB4wQT4D45+Cvgb4j/ABi8J/s4+IPilax+AfiRq0dvdeJ9S19IluY/tUa/2bbxLGC95MzCJPmA&#10;QsX+bbtP6S6PofhT4fXlv8KvDuooF0rxdpr2mnvMnmW9qbfy0VUUDbEPL2rgBRjAr+9eFcDkufYH&#10;B8bVW55liqMYVJJ/u1GKjHSLSam3H3k3o1tqcvhJwfxZlOKxUOIJSTw9acacJWvolG8ut0lZX/4J&#10;7opIOTz+FeL+MPjhq/wz/aF13SLL4D+OvFEd14d0p31Dwvp9rNBb4lvhsk825jbcevyqwx3r2rtz&#10;XJ+HBn42eKsj/mBaR/6Mvq+vR+/HEal+2TYaNIqa1+zd8YYd3O63+HlxeAfX7KZaxbH9sr4Z6R4n&#10;17xh4l8B/FSwsZLG0jhkm+CfiY4SISs5OzT2xhpT1+o4r6A6dBXP/FKWGLwBqzTkhWtSrbevJA7d&#10;+aAPPdM/bj+BGqW4urbSfiQsbLkNN8FfFMQI9fn04ce9YWl/tx/svyfE3Ur278e31kr6NZQRtqnh&#10;XU7Q70mu2df39suCA6Hn1Fe76TEYNLt4Cu3ZAi7fTAFT7RnO0flQB5Bd/t+fsY6bOttrP7S3hPTX&#10;b7q6rqi2v/o7bU0v7dn7Ej27FP2xPhb8y4XHxA07P/o7ivWj9Kr3un2GoxeTf2MUyf8APOaIMP1o&#10;A8h+Ev7Vf7LEXgKwRP2mPh+3+sb5PGNj1aRm7S+9drp37QnwE1llTR/jd4Rumb7v2fxJbPn/AL5k&#10;qtH4L8EP8Vrqzk8G6W3/ABTtu21tPjI5nmH932qxqf7PfwE1ty+s/BDwfeMfvG58NWsmf++ozQBD&#10;438aeCby+8OeX4v0uRf7eRsrqEZGBBMfX1xXSL408H4/5G3Tf/A6P/GuPn/ZK/ZWmQxzfszfD11Y&#10;fMreC7Eg/wDkKuHsf2Tv2P8Awj4/vNA8Rfsv/DOO21ydbnR5rjwTp6r5mxUe2XdDyfl8wAcne/HF&#10;AHtB8b+DF6+LtN/8Do/8a53QvHPgo/EDxA3/AAl+m829kP8Aj+j9JfesCf8AYZ/Ynv0ze/se/Cyc&#10;N/z0+H+mtn84KoXP/BOz/gn7ec3n7C3wdk/66fDLSW/nb0Aem/8ACdeCMf8AI5aX/wCDCP8A+Kob&#10;x94GAyfGek/+DGL/AOKrytv+Cbf/AATrYYP7A/wX/wDDXaQP/beuU1P/AIJof8E+v+FpaPawfsTf&#10;CuG1fQtSaa3t/AdjGryLNZBGISIDKgvg/wC2fU0AerXfj7wQfjRppHjHSto8MXo3f2hH1Nxa8fe9&#10;q6r/AIT3wN/0Omk/+DGL/wCKrx//AIdlf8E942Bi/Y1+HceOP3Xha3X+S1ieLP8Agnd+xHpXinwq&#10;um/sv+DreG71ma3uoodJVFkX7DdSDOOo3RLx60Ae8yeP/AajL+NtIHu2pRf/ABVc18M/iZ8OLfwf&#10;Glx4+0WNlvLrcH1SEf8ALxJ/tVyA/wCCdX7D3b9mDwj/AOCsU6D/AIJ2/sQQrsi/Zk8JqOuF00f4&#10;0AejP8X/AITpzJ8T/Dy/XWoP/i6jf42/BmIfvPi54ZX/AHtdt/8A4uvIfiP+wN+xrpei2c2n/s6e&#10;GIHk17TYXaOxwTG95Crr16FSQfYmuij/AOCfn7FwUFf2cPC//gD/APXoA0/Bnx2+CsHiDxRHP8YP&#10;C6L/AG0rpv8AEFsoYG1gGeX9QfyroG/aF+Acf3/jh4PX/e8TWv8A8crjI/8Agn9+xlbszw/s5+GV&#10;ZzlitljPH1qZf2DP2PVH7v8AZ98Oj6Wp/wDiqAOok/aR/Z4UYb48+DV+vii0/wDjlcr4B/aT/Z5h&#10;8U+NHufj14MRZPE0TRtJ4otAHX+y7AZBMnIyCM+oI7Vzvw6/YW/Y/wBX0m/uNW/Z38L3jR+INRiR&#10;rvT1l2ol3KqKN2eAoAHsBXRQfsA/sQ27l4/2S/h2zM2WaTwjaMScAZO5OTwKAOmb9qH9mlPvftD+&#10;Bh9fFtn/APHazPFP7Uv7Mknh6+iH7RngXc1pIqhfF1lkkof+mtRQ/sQfsYQLtj/ZF+GP1/4QPTz/&#10;ADhrzP8AbH+Dv7D37PP7Peu/EbVv2Vfh6rxrFaabFY+BNO82W8nkWKFF/dDGXYZbICrkngGrp05V&#10;aihHdtIwxWIo4PDzr1naMU232SV2z5r/AOCif7UX7Onw51LwP8T9W+Lng7UNHv8AwsmgzXFtrkF1&#10;9jvFDSosqQs7rvVn2ttKgxsGZSybvF/hv8Gv2Kvi744Hxo8RfEr4fxahcW6RJfahrdk0zqF6rHI+&#10;1D6tt3HnkVx9t+x/+y/Lquo+Nv8AhVGg3WqalqW3Ur6a1W6+yPLKoaNIsiOLYrbVVVUDCnGK9b/Z&#10;x1/4N/Gj4Wr4m1P4O+B/C+7xQ9hphk8MWuI7VB85OU9MDJ/iI5Oa/DvHLiit4fVKuDySWIp4rFRh&#10;HEVKbcbwjdwjCL1eqbco2ukfz5wzwxkvi5SzLxAhKcMFgaiozhOcYKpOpyrRKz5WknaTt5IpeP7r&#10;9ivwb4E0nS/BHxZ8M6b4g0+4nnuNd8O+JIbe8tVVpP30UsTgxSdCuzBxkcgkH5r+EHxZ8Z+BPHtn&#10;8OviF+1ZaS/DHxpazeK/B3hPWfGi300dwswihe6kkdyjMMzpAz/eKuy7wMfWXxT/AGefgd+0N8b/&#10;AAT+zL8FfAeiN/aGpLP4+1LQLeC3e10VCpnbztjBZHTcibV3lnwhTDSJV/4Llfscfsn6vbfDnwro&#10;MmqR+JdA8PSaZ4B+F3gHTLWGW6XKxpdXl68cjW9rDhSSwJcqVX5mLD77wExtaHhmoZl7bmxM6tSU&#10;q38SEHGynGT1ildyT02vc2zTg+OYRzavHF+xw86caUFSn+7SSXNLZKUn8La32R86/Hb9ob4Sxabq&#10;Hwm8MfEnSdW13xpb/YFhlv42tLZJYiks8rBvlWNSTnOWIAUNXt3gLwf8DvA3ws0Pw1B+1f8ADuC4&#10;03Rbe0Wwm8YWkTyLFGEG9lm2hyByAMAnv1PF/A7/AIJLQfBa28N/EpFj1PxpLdCDULzVr55XlZon&#10;ZiYzlYxmPjILY6nJIr7vtbKx0Czs9Tj8N6P/AGkbdU86F0jSSQDBWPA5OfXAr+V/GDxO4bynLcPw&#10;pw9jp47C06sp1Ks3Fc9ROyspxnaMVpaN02763OXgfwiyfMPa/wBpYPEUoKCcHGLi5ScbcyUXdXir&#10;rms92z4+0LUPhXr3x08M6P4a17w94wvJPD159tsdH8SJJBpyNLFtMjweYWc45zx+XPoXxD/Zy+Ln&#10;h++tvix8HtWh0eazjbybjQfEF3bXdrG33k3qo3xnGTGwKkgHGQK6uy8S+I/Hn7T+inxX8P205F0P&#10;Uobaa4h2eawMTdT1xt7cV6f45+Jvw++FWkQ6N4y1CP7VqHC2cDAsV9cCvxfFeLHGmS8UYTMcrqTj&#10;UdOz2kuVykuXlSUOVJaLlsj90yTwd4B4g4KoYTIcHOGKp3UZ3lGq5R1cnK/Nq27u/U+aG/Yl8OfF&#10;n4hL8QPiz4asfEfizVrKG91Dx5rUAvXldVARC0ijHlqqooXaqhQFVRwNfxHH8NtK+Gz+ENGa3vNW&#10;t9UvI2GnocD/AEh8M2ckcY6nmu+8JaZ4a8baJq+g/D1/EtpYsrzRzSajIsHmH+AIBtIJ6g+tfI/h&#10;7/gnx+0H48+KfiDxN4z+Jlx4g8N2OqXR0nwra+IJLKSynDj99IbOaJ3K4YAbl6gkjG2v0/gzMsD4&#10;qVMS+O+IXh6dFxlGEk23zb8l5KEeia6LZH514kcH59k9SlgsJlSo1vYr2tW9Su007Xaim05bu7SP&#10;Rm8IXGsaSPDt1pxla9ycMxRkKEMsin+FlIDA9QRnmvpz4M/E+y+L/wAFvFV78XNDTxL4q0fw7FYT&#10;asPD4nkiZGuWillcKUicxmNycrknIHSviX4Ifs6/tU678XtU8F/A/wCGfxG8TLYSzL4q17UvHdp9&#10;jsZJNrWEcEl2UmG2EXCTIBKwPlNk7hn72+Bv7Pf/AAyt8L/H3gDxf41W/wDE3iLwbFq2peZd8SSj&#10;7XG0cCv8zJFGkSlwoz94gFsV/ZeR8N5hwxXWGwmMjXyr2NN4dNxc1J25pNK9lJarWzumj878B+Ds&#10;74Wx9abnKdGrecpq6pzckuXli3dSi7qWi7M+yV+6OaWkXG3ilr6Y/qMKKKKACiiigAooooAKKKKA&#10;CiiigAooooAKKKKACiiigAooooAKKKKACiiigAooooAKKKKACiiigAooooAKKKKACiiigAooooAK&#10;KKKACiiigBH+4fpXJfA7/knw/wCw5q3/AKcbmutc/IfpXIfA11Pw/AB/5jmrf+nG5oA7CuX8VQyP&#10;8RPC8yfdRrzd/wB+RXUVzWvTNJ8StAswPuW93K302qv9aAOlXpRQOnSigAoJwM0UjnCk0Ac98NYR&#10;Bp2pqP4vEF+353DV0Vec+APHOqWOm6hj4f67dR/27fFbi1W2ZHHnt0DTB/zUVtJ8WtN37L/wb4qt&#10;f+unhu4lA/GFX/rQB1lcP8S7DWx418MX3hLVbWy1KWe4tnkvLNp4pLcxF2QqsiHO5EIYHg9iDirm&#10;mfGXwZqtmt/YWniKWFmZRIvhDU+SGII/49+xBqhN4nsfGHxG0H+ydL1pY7GG7luJr7w7eWsaZVFU&#10;b54lUk5PAOeDQBc03xZ4k0jxJF4Y8fw2ateg/wBmalYkpDcMBloijsWRwOR8zBgCQQQRXXL93pWN&#10;448Mf8Jb4cm0WK4+z3GVmsboR7vs9xGweKXHfbIqtg8EAjuaj8D+LJPFGkyPf6e1nf2dwbXUrRiX&#10;WGdVBIV8DehVlZWxkqwyFbKgA3q53wbIjeJPFi/3fEEY/wDKfZmuiHSuV8CTK3jDxpA3DL4ihbbj&#10;qp02yAb6ZBH1BoA6o9K53S/+Sra1/wBi7pf/AKPv66JulcLP448OeHPjFrVlrt88MjeHdMaNVt5H&#10;yvnX3PyKe/8AKgDuqK5s/FnwAoy2uyL9bGb/AOIqNvjP8NEOH8Tov+9byj+a0AGon/i82k4P/Ms6&#10;h/6UWVdOn3a8x1D4zfDFvi7pUo8Ww7R4d1AE+S/Uz2WP4fY10q/G34XY/wCRwt/+/b//ABNAHUlg&#10;AT6V558T/HJ8QaHrHw58C+HtQ1fV721msSy2ckVnbO8e0vLcuvlgIHDFVLuRwqMeKw/F3xJ+EfiH&#10;4hQ2/iD4oSadYLpJe2mi8QT6bGJxIQ2SHjWVirLhW3YwcCu4+Gmo+C5fDS2ngrWmvbe3mk864kJ8&#10;x5XYyMzZC/eLFhhQCGG3jFAHRWUX2W0jgP8ABGF/IVNQCCMiigCDULOG/tJLS6iWSKWMpJHIoKsp&#10;GCCD1BFfC/7TH/BJfw/4j1TwN4c/Z6+MepeBbez16aa10m8tW1DS4UW1lYosCyQSkZxgGcoMcqeA&#10;PuPWNUsdHsJNT1S8it7aCNpJ7iaQKkSKMlmJIAAAySeBXz78NP28/wBlP9pr47Wnwy+DvxdstU1/&#10;wrr2oWuqaW0MsLt5cE0bSwNIoS6hJwRLCzoQw5GQKawyrWqSpqag7q8VJJ7Xs00tNLni5xluTZrC&#10;NDHxjJO6Sdr6rVLrqux5P8Cf+CXFz4C+P/hfxl+098dR8Ur7RtM1GfQ7B/C8NhplsQbeNWe3ke4a&#10;WRRKSreYApAIXPNdZqv/AAVa+C+o/Ez4zfs3fC/w9qw8YfB3w3JfXVxrFjHHpk8qusXlxsJQ5CSS&#10;RjDBNwLbScZr6A8ceJNM8N/EvQbi+ttQmeTR9QWOPT9Mmun277XJIiRiB05OOTXwt+1F4t0f4kft&#10;XeIvhv4O+Fcvhvw7p32W98bXGl+D4YNQ8SagIoriOa7kYLI6QpLEsaMcl2kZshYxXl5xnWV8K8P1&#10;sdiIxp0aEW1GKUY3vpFRikryk7aW3uzx8woUeGcrhh8ppWnUkqcIxV3KctI6vs9W29kS23w1139p&#10;TUmvv2wPEkev6l/ZtlqVv5MC2+l2cxW5RZIrRi6eYFLKJG3PtcjdgkV13gLwpH4R0nVNH+Hvg24t&#10;lhCxx6tcYL3XB4XH3VH0xzXlPxJ+NHw5k121uviHa614Z0m8hsrTSFvJIbdpWjllyuwybiuHTtg5&#10;45Fd946+ImteBr3xNY/CyGHUrhfDr3q28cxkd7lQsaqoHOBkMR0496/zI404q8QOMsRUjjcVUdCr&#10;LmVNuXsY2a2SfLpfXTQ/V48F8NcF4zJ8bjMJCrj8Q40lUqdJPeSk9Hro2rKKNL4X+HfEFj8RLy31&#10;nVzfGbSUS83SD5IzJN8vHTFYf7QX7QXwn/Z7trDRpr6RorlfKttL0lQ+3jBJ28Z/HPNfJniX4J/t&#10;4weB47fwTd6k174gh+2+I5INae0nVJJZDs++uF4PXOM8V7b+xP8AsS6b4Q+FU/iP4/WzX2qyXbPZ&#10;NJ4gmmjsYyOqOsm1j7jPPeuXMOFMiy/LFmmOzCM7TjBUKaftJe78fZRVvVn77m2T8G5DUqcRY3HU&#10;a8qSlFUaUoqpKz1et+VJ9e3qZPwC/Z0+E8n7R3ifX9GXTzrl2LO9s7XWY5TIglhLkgocD8ea6740&#10;/tqaj+yz8QrLwNr3gvSbuO4UPLcWt1KohXOM8qcnv3xVX4PP4F/Zl8T/ABW8feNPEk08lnp+nXTa&#10;leTPMyq0TDaGYkknAA559MdMPxXrHhv9pT4f2fjfw38OZtQvNYsZJNNe5gPmKADg/XNGaYeni86p&#10;1MZTlVwqhTjzSdvecE0l2stWtfM+e8KczzPxDo1M24jUpYOU5QhFStyLonN2TaWrtoeieDLDRviF&#10;bX3x+0nSLPUo9r3DLca44jLbcZx9kz8voTW9+zj+0b4e+LumWGgwWistvbRxblQLsZUCkqR2r5r8&#10;J/tD+Kf2T9Csfgp8YfCE8dj4jgkW6uNhUWm/jdyPu1j/AAc+PV9+zV8TvDHwz8OeCYdUXxJeQiWS&#10;L77JKRh1wDwAc984z3zWmaZHnmeYWq6jlNxt7CXNp7OCatdvRRta2h7+V+AvCuRUcyjluDjy1uar&#10;TkmmppXc5OT6qx9Eftjarqtlq9roItryOEkPGzTM0cuPqTWl/wAEp9bur74r+ONIuZo2TT/ijAIt&#10;q4ZfN8NNMyn1O92P0rkf2ifi7qHjfVpdB/4R+O1h0i8eOGbzssWBPzfTr3PB/Ad5/wAEvYNHsfH2&#10;rx2WmiO+uPGyXWq3XmbjeyS6ZqDxyEdV2QmKDnr9nr+rPoqqtgckzHD4u8KtSNKajb3XFNpzT+aX&#10;zP8AM/h/GYHMPHnEVsJW56caNSmm783MpxvF9NN1Y/QRcN96uT+EX+r8Rf8AY2ah/wCja60cjJNc&#10;h8JHXy/EKn/obL8/+Ra/qQ/pA7KuV+Iscl3qPhexUcS+Jo2b6RwTzf8AtOuq+8ODXM+OrhovFfgu&#10;JF4k8STK3t/xLL4/0oA6YHNFFFABRRRQBzfhGFf+Ew8VXOPmbU7dP+AraQn/ANmNdJXn+i+LtS0v&#10;xv4ytYPBWsahHHrkP+kWP2fbzp9oduJJVbI/3e/U1qR/Fe0RvKvvA/iq39WOgyygf9+Q9AHWHpXE&#10;/GOyvn0zSdR0a8htdSt/EVn/AGfeTW/nJE0snkNlNy7g0cjqeQcMcEHmrWn/ABj8GamkkllaeIJF&#10;hneGTb4P1L5ZFOGX/j37Gsvxb4w0/wAYSaVoeiaTrzTjX7GdvtHhe+gjWOO4R3ZpJYVRcBT1I9Bk&#10;0AXX8VeM/BuqWsPxBXTZtNvJFhTWNNVoVt5mICRyxSMxw5ICurH5sAqMgnsU5GRVXX9JtNe0a50e&#10;/jDQ3ULRyKRngjFYXwy1q+ktrjwdrkZGo6HsguJOqzIRmOUN0O5eo6ggggcUAdST6VzttIr/ABTv&#10;EX+HQbcN/wB/5a6B844rl9NmRvi9qlu3Df2HasoK9V8yUZH45oA6penSuek/5Kiv/YAP/o+ugXp0&#10;ri/EXi3RPDHxUi/t28aFZtBIiZbd5MkTjI+UGgDtaK5s/FnwAoy2uSfU2M//AMRUbfGT4boPn8TK&#10;v+9ayj/2SgBfGm7/AITPwnz/AMxKf/0mkrp68v8AGPxn+GTeL/C7jxZDhNRmL/u5Bj/R5P8AZ9a6&#10;Vvjb8LQP+Rwt/wDv3J/8TQB1MgzxiuX8UfE/S/D99LoOmaJq2sapGI8Wel6dJIqs5woebaIYePmP&#10;mOpC/NjBGeP+JHxU+Fusa34dsr34iNa6dLfTJey2+rXGnrE3kO8cjyoycbo9uxm2sZV4JAFdV8J9&#10;Q+HctrqFv4F8WPq7LcrLf3U10ZpJGZcI+8/fQqm1XGQfLIBO04ANP4aaPqeg+BtO0vWoI4ruOEtc&#10;QxS71jZmLbQ2BnGcZwM1u0AhhkUUANZjmvkD/gpf+01rvhbXvCf7Lfw1kmsfE3jCYXE2vSRq0em6&#10;eWa2dkySWmZpNq8YQZbkhQfr/ivl3/goh+xtL8cz4c+N3wu1O10v4k+FbyG18O32pyS/YbmOa4T/&#10;AEa6VMkRebsbeqs64OAwJUxU9t9Xq+wko1eSfs29UqnK+RvR6KVm9HoePn1PHVsrnHC35tNrJuN1&#10;zJN6JuN0m9Ln5q+K/F8H7LX7Mmi3HwWuL7xzY6Hrk0Vv4m1WxuLiTw+FTyHuZ0SMM8ECsHwqOdqk&#10;DHUfW37e/wCzB8Fvgl4P8N6t8D/Ft9ovjjX4YbDwn4Vs9P8AO0vXriONA1zdoqGSL938zyeaoY43&#10;CRyCfQP2bP2c/jR8M9Qs/iF+1zoPhm2vNR1BbGz8J+C7WXUoIoWgnM8kmy1j3PIcZCowCjlj0G9+&#10;3p4L+JfxYtvC/wATPgB4R1afxD4KvprmTSdX0O5hh1eyZP3lurFMpLlVKfJgn5SQDkfMcM5TmeQ5&#10;XXxOLhTq5lV9pUqS92UalWzdNSvFR5U7J8sVHVvzPk844Zy3HZFWoYfDTdG9qVKvJTlTg371rac1&#10;3KS7tpN2PzZ8U/sXfDSHxjefGH9tP4haP461S006OXUtD0uz2LaTJKpitYgpIA5KsWZywBzjJFfW&#10;n7PFsfjf8NGudB+F6+Cm+z+Xo91a25V/JAGFPQ4IH+BrzrwB4h/aK+K11qnjbwZ/wTM8a6fYweZB&#10;rEfiDwlaWc5ukIcsqXt3HJcEbT+8RWTOBjJGex+CnxW+J3xj+H9r48+GOrSXlrq2q/Z2eZfKWwgi&#10;H72PyxhYmD/IVwMFG61/KPjpgvGrHZMs24rnGMVKKSjUh7OLa0j7Ok+VaK3NK70Svc+u4Xl4R4in&#10;Q4My7J63tcQpL61iIqEKUIRvLktpFt3aUUm1Y9I0z4Q6F4A8a+GdNsfDQurhZJGuNYvFMjljbyMd&#10;pPC4wOnORzTfFnxh+HFzr1xouqwzWd5YRvHp+tTW7SIGz04BOfw/pVH9oHx9efDXwLo+v+MbS81C&#10;Gz1By8OmapLbzc20wHzROrbc++K8N/aw+KXw28MfDjwbP8SG8ReG9D8VedENd0zXZpf7LvJUdbJp&#10;0lMm+HzgolYLuVXUgGvwbgfhHMPEriTA4TE1Ze0r3gpSekYxcm7Xbekdko7WPoOJcrzjw74ao43h&#10;dUaFCnNUk1a1ao1ZKdrO293c6zxB8VL/AEH41ReFYvF2n6xceL/COmQRzXNvKPN8u81L5cAqy7cn&#10;OR6VM3wU8O/sy+M7r9pXxXeaXbtDY4/eX1wIULnaFC+WxZzzheenNeA6V4pv/wBlD402MPx78HX2&#10;reNfB/gKZ2uPD9jqOqWdwfN877bEGhyYfKlZgw2oOckAZr3K/wDHWkftEaP4NtviFNPqFrr2ufb7&#10;fT5oRGpgS34LIPuqpJyPXPvX6jx34P8AFXBPtcdOn/sFNxoynpzVrp8vJFatckU27JeV9D6bgPxe&#10;p57mWX8NVVVo18TTqTxkoQcaSVO8pxjKWi0SSab33Om+Fn7YEP7Q+m65aeFPC1iy+HYxJdT3GqSI&#10;7A9NuLY4HFYXiH9oPwf4U+D3hn4qa7eWmlaZDfXtjqi30xWGVZp/KKFtoxuMijeQNp5IwK7v4f6X&#10;+z18E7zU73wppiNb6/eCLWNStIy0ULD7gbjAX396439oTwMNc+FOl+MtJ+H2ha7b+F9cF3b+FfEl&#10;ok2k61i5c+XIGRlKsONzKwVirc7cV8JwBlvC+Z+IOEwOZYeVLCVasIy5m4y1i4tNu/K+Zqztojyf&#10;F7izhPMeD8bDhKvOMcNKnJVFNOVOMXFymr357NPa58q/tuyWnxn8H+DfEvws1ZvBvwz8E+NrddR8&#10;eaNqjn+zdRcNcQPFcxfIHSSNT5gZQjtGAS3T78/4J9/HT4r/AB4+Dfgvxd8WfE1x4iuI/Ez6fpHi&#10;65sUt21+xgmPlXm1FVTncybwoDmItzkmvNfhj8YP2ndC8HXHh6T9oS7hvNW+1Xmm6TB4J01tK00w&#10;xhjawL9nHlQLjaisWJAyWyS1etfs1ftX+N/2hfFnhnw58VfC+kad4j0O8txcXOgM4stQiLuBLHFJ&#10;88BGAGjLOATw7Dp/pPwzxBwBhslnwfkHI5YGbTbk3NrXmacox9onK/NKOl1stGfh/C+YYqtm2HzH&#10;H4yrUljqTqQ9pGKjWfM71I8t7Oysouzt0PtwDqTXKeHP+S2eKv8AsBaR/wCjL6usU8bsVyXhuQf8&#10;Lq8VE/8AQD0j/wBGX1eofqx2Fcz8YIpJvh1qUUXVlj/9GpXTA5GRXNfFmYx+CbiFVy09xBEP+BSr&#10;QB0icLilpEOVzS0AFB6UUN0oA5y2hX/hbF1OD/zLtuv/AJHmro64O/8AEuoaR8X76K28J6nqSjQb&#10;bLWHkYT97KcHzJUOfpmtB/ipBDJ5d/8AD7xVBj7zDRWmx/35L/pQB1lcn8a7Rbj4cancRyLFc2sS&#10;z2Nwy7vKnRw0b474YDI7jI70Wvxl8G3N5Np8Vp4haa3VTNH/AMIhqWVDZ2n/AI9++D+VZPxH8e6V&#10;4j8LzeHNH0XxFJdXk0Ecat4T1FE/1yZLM0AVQBnJJAxQBavfE/xC8DRwav40fS9Q0v5RfXWmWz2z&#10;WanA81lkkcMmT8x3AqOcMAcdtDLHPCs0LBlZQVZehHrULQxzQfZ5k3IyAMrc5+tcn8O7mTwpfv8A&#10;CbUYZP8AQYWm0OfaSk2nhwFTOBh4d6RnPLAI2WJcIAdpXO6k6n4q6KhPJ8P6mf8AyPY10XauV1eZ&#10;Y/jL4eR/l8zw7qyq2OC3n6edv1wGP/AT6UAdVXO+NRnxH4R4/wCZhk/9N17XRMCRgVxvxR8RaX4b&#10;8QeD7zWbkwwt4glG5Y2bLf2decYUE9M+1AHYr16Utc2fi34BX72tSf8AgDP/APEUx/jH8N4/9Z4k&#10;C/71rKP5rQAfFj/kX7D/ALGXSf8A0ugrp815j8UvjN8M5dAshH4rhLDxFpR2+TIOBfQHP3a6NPjb&#10;8LSgK+MLfGOP3cn/AMTQB1dc74w+ImheDrmOxu7PUry8miMkFjpWmzXMrqGC5PlqQgyQNzlVGeSB&#10;muN+Kfxd+G2oaXZ2y+OzBayapCuoSWt/PZsIDuBPnIUaMAlSSGHA54rX+F+p/CmTXbuPwV48k1q7&#10;ubdMzS6o14PKjLYVJjkSBTIxPzMwLDdjAAANX4T6dr1j4WabxLpI0+8vNTvLySxFwJWgWa5klRGZ&#10;flLhWXdtyobIDMMMeopFdW4Wl60AFfOv/BWC0s5P+CevxU1S50ia6m0vwxLqOn/Z2ffDdW5WaCcb&#10;eT5ciK+DkHbyCMivoeQY79a+fP2u/wBr74G/DKK++CPjrUbhtS1LSYWukh08zQWcdxK0MDTt2V3j&#10;cYAbaF3OFUqW3wntI4iMqceazT08jzc2qYGOXzhi5xjCa5PetZuXupa6at2t1PgT4ceAbXwZ8E/D&#10;fxEt7K61K+1ZLXWdW1zyIvss86XEGfPxtbc4J6dAMY61Rm+Cuo/tg/s5+OPip8Y/Fdz8EY476Oz+&#10;A162qNYw38kb+ZcXEdpbS+bd+dgxLGyOygb0BJOfqn9uj9jXwbYeLdP+NevftLyeC/hzHrGmt4q+&#10;H8eirJBrRW5UskcySrLC8ij5hGrMduVCncT4T4I+JfgD9oH9r7xt8Ufh54D1K4t/ClmNA8Fxx6LP&#10;FFa2MEcYhaOKdU8pWLNJjaOVU88GvzTH0sRwfh8342z+usbiKScqL97mpU5TtCinLRXckm0naKdu&#10;qPyyhkOCyOphskw9ONOFWUYSpqo3Tq1XdPE1YbLlhokr2skrHmv7Gn7GHj/4BeDY/Fn7QXxf8Yah&#10;feM9SYa1plrrlzHHeAQSeWSPlZlIQffGSOMAAivpPSvhDpj6pcePvDWia1D4ovrNLSHVvEOoNezQ&#10;RICIyJZN0mFBO0FiFydoBNeTfGz9rLwx+zf4D/4Sv4keJ7i+1aPVvMwz28n2QSRSxKVBmODvdQM4&#10;APzEqFJHbfsbfte6j4y+FPhjxL8XLpdLbxdM/wDYml6l5st28ZdgMtt4BABGcenTFfx/4g5141cR&#10;8M1+K8ZiJ0sLWn7NUueUYzi1zWhT+3BJe9Jp36n63w9geA8r4kw2Q4DByzOrS/ePER96nGUXe3Je&#10;yUd7WaVlfVnWajpPhr9lj4MDxV4++Ic2orb6o1zfX144LBmhm+VR1Jy20AdSayLf4y/DD4ifC/w9&#10;8QILXWLqy1WOY6esbCAxsjEMxZujZ6DBrzL9ur4afFH456tpPgu/10+HfCUGtKLi6ZC0l3JtfARA&#10;ylmAzjnAPJ4rf8a+FPhL4G+DOk/CHRptahn0W1jFmlxrNxvdv75VZNq56kAY645r8tyXJuHcRlWC&#10;xeOnUrYupVk5wpr3VTsrar7TfRKyS1P0jxr44y/gvgmtVwGYwjnFVqaslJU4W2lG3Km+ib0XQ8q/&#10;aXtv2mvi7+2b4B+FPwk1/VNN0nR7E3C6zeXDR5DRJLLvZMb8IQu3oea9m8R+D2f4xQ6+1tpfiPV0&#10;hKtPNqLx2tusYAZ3JzgDqcCvN/2kfiLoXh3XPhjoXwx8VDQbqZ7rT/EHiTxVeXU9tpNs1oA1zcBp&#10;QCi7cfIw+8uWAzTvg94X8b/Gf9kRtbFxCuoeJtLtIbjVNPxDHJG58ySVf7qbNjdTgNjNfq+YcA5n&#10;Hw6o59XdPDUaEvq6pyg1WlKU2pOVrN23s391z4ej465vxhxLkmQZFUhQwtaNq+JpuDaXIpVZPSyv&#10;Z63STdlsfQFv8VfE3wk+H9z4r+LHifwOtjdzf8S+Sz1d7eKMdFRcWx389z+Z614R4k+OPh/9hvww&#10;3xJu7SXW5vGHiOSWFrO+86MJ5cb7t7BcjDelWvFXwb+BP7Unw/0f4DeG/Gd1HY+Fbg2un6lpTm+S&#10;+eJcShwmSrg5I56HBwaXxT8N/DF14QuP2d/GvhK4vvDGkslrpv8AalsYrxmWCIG4hkwdr5P3eRjA&#10;I7j4rLeD5LG/2djqEo1ZPnqUZL2TdK3NBpye7VpWv5H6BlXit4F8A5HQx9bH18bQqYmVHEpRlOSi&#10;pOMZSla9k9bX22PQPAPxp1zwjeR/tj/swQWN5D4isFtvF2h3t1ILaXaS8TSeXuMbozvtk2ttDSLj&#10;EmR9Ma58fdI/aH/Zk0X4jafp32Oa6utRtdS0/wA7zPsl1FpmoLLEHwAwDKQGwMjsK+F7xvhT/wAE&#10;/wDwR4el8Oatqyw6tqRivtB1mRGubiFwMv5Sk4XGeoGK7T4SeL9c+HH7SPiD9nvTLz7R4R8WeH9R&#10;8YaPHIGL2F3BpsltOgOThJI7y2bbj78bn+I5/qjwC40x+YUZcPYy8qVOMnhqkk1KUKbtKnJ3afIm&#10;uV720PgeNuFaHB/E2HzjIqspZJmcp+xjKHK6dRe80k7Plkruz0ufqYOlFIp3KCKWv6MOcKKKKACi&#10;iigAooooAKKKKACiiigAooooAKKKKACiiigAooooAKKKKACiiigAooooAKKKKACiiigAooooAKKK&#10;KACiiigAooooAKKKKACiiigBsnKGvAfhj+xp+zH4q0i78bav8INN/tbUPEWrS3upWbS2808n9o3A&#10;3M0TKWPHU17+/wBw/SuS+B3/ACT4f9hzVv8A043NAHmnxN/Yz/Z503wtcatpHh3XtNuI5IVjn0nx&#10;vq9ow3SovWG7X1/Wtef9iP4MXVwlwvir4pRTRxlI5ovjh4pDovcAnUuB04HFd18YQzeBpI0HzPqF&#10;iv53cNdQv3eKAPIbf9jX4fWcHlWvxT+LS4+60nxk8QSsPxkvGz+Oawf+GZdT0f4lWfh7SP2n/i3D&#10;ZXOi3dzJHN4uW5xIktuq4NxDIcYkbvnPNe+Vzd6qn4r6e3ceH7z/ANH2tAHCv+zB49jn8/Sv21Pi&#10;5Z/9M/O0O4X/AMmNLkpbv9nj43hd2nft3/EpW/u3fh/wtIp/BdHQ/rXrtDdKAPLv2R7rxFN8KZLT&#10;xV4kk1i9sfEeqWj6pNbRwvcrHdyIHZIlVASBztUD2r1FiAuTXk/7GJnl+Ci3k/3rrxBqsx/4Feym&#10;vVrhtkDt6KaAMD4WkN4KtXXoZrj/ANHyV0JGeCK5n4Pgj4eaeW6lpj+czmumoAD0rzGxg+J+k6r4&#10;w1rwrfabcW6eIvOXS5tJkaeZVtbXeiy/aFUMwB25TAOM969OPSuf8FY/tLxGCP8AmPN/6S29AB4Z&#10;+IHh7xTcTWFi93b3VuqtNZ6hp81rKoPcLKi71/2lyueM1zujeLU0f4k+LoP+Eb1a8zfWpE1jZmRP&#10;+PSHjIPWum8UeAfDHi9oZ9X01vtFvn7PfWt1Jb3MIP3gk0TLIoPcBgDgZzR4O8BeF/AVvcW3hjTW&#10;h+2XH2i8kkuJJpJ5dqr5jvIzMzbVUZJycUAV3+IybTnwP4i/8FLf41l+BvEMXiP4seILyPSL+z8v&#10;w/pSeXqFm0Ln9/qByA3Uc9fr6V3Fc1pa4+L+uP6+HNLH/kfUKAOlowPSiigDmr8AfF/SSB/zLeo/&#10;+lFlXSjPeua1A/8AF4dIH/Utaj/6UWNdLnHWgDh/jHqvjO0XTdJ8Fecsl3dF76SzRGuhbJt8wQCQ&#10;GPeQ2fmDAgEABiCMnw34GsvFEy2N54Y1hPD8Zaa8/wCEkkLy6xcdFMiSsZPLQAkJIqrkjCYVcdR4&#10;2j1631jS/EGhaDJqQs/PWa1huUjfDquCN5CnG3171c8F+KY/Gfh2LXU06az8yaaGS1uWUsjxSvE4&#10;+RmH3kOME8EfSgDF+D2u6fJ4TTw0+sRyXWk3l1Y+S04MwihuHjjLAndnyxGcnqCDk5BPZcFdyntX&#10;C/GHwTp994euPE2i6bdW+sWi74L7R41W8YYKldwjdiu0nIUF+Pk+YKRD8K/HsUdvp/gbWW1Rplsc&#10;Wer61C1u2psmA5SOdjMME4HmZdlXducfOx1A8T/4Kv6L8bPFHwc8NeG/hjp2qXOg3niyAfEKPSVB&#10;k/shUZnL9/JDhS4GMqMEEZFfHH7Qeo+Avhrpeh3ngm50Gw1y38QqPAf9i3DySeZ5LeSX+bar+bjO&#10;MYXdnAya/S/47/tG/Ar4C6XbS/Gf4neH/D8epSGK0j13VI7dZ+QHPzHlQGyTjAyMkZr88f2gPA37&#10;DHwI8ayeG/2VvB1x4kvviPpOoWmveNLf4kGTSfCen3MU2/ynaSYQEklhDDGAVRVLIGUN8xxBk1DG&#10;Zhgc2xeNnQpYJym4R0jVvZ++7ra1krNtNpLU+B4myejmWJcYOm51XCC5k5VYNSvFULPSc3o9Gfdv&#10;wd+Kmk+PLrwRf658QfCeqeI5PCdyutL4Y1qO5t/tf+imYREMWKh0fGecKfQ18Mfta6evxR/bck+N&#10;/wCw/wDFjVdNuLyQad8XV1uznttJuntRHb20ljLcBMzsiNExhLRMsKscMAXh/ZE8CePP2avgp4Z+&#10;GX7Lv7Ts3iLS/Da6jf6ZZX2jWstsZZpFMoDBFdlLTSEZZWAYgMvBGH8ZPAvi74eeEdB0Dxt4B1T4&#10;galfeK5r6x07wWzWziURbhbtHh2kCDuDnBOTnJP51nnilw1xdltXI+GpQxONxUnSp0pxaTTvzS5a&#10;iinypaXlGz1O3OKcnmFDLOIqNXB4ePvVqnJzTp6NQ5LXSlKWl3Zq+3bhf2m9ZnufjJ4Y+B3x20PX&#10;b7+0pEPhvVmt7e4W3vXMhCNM2WIcRgqPu4U453Y9k+DX7Jo1rxrY+DvGHxM8Z+EfiX4kjvF03xNZ&#10;6jb6lo+oTRq8+yWz8uNraVYgzARuvyxspl5VT5f8X5viJ8b/ABTY6545+GPiv4Z2OhX/AIc+x+I/&#10;EegT6daabF9ql3XE9xfIsaKvmTR7pOGZSED5XP3F+zp8KtD8J67b/Hj43/EPw/BDY6pcJ4LvrfxP&#10;YyWGpx3EYjS9d1t4SLl4yybVkdMM2Bzx6vCfAfEHC+U5TBYHD0lKnOGMi37Scnze646yiuZWco7N&#10;7o+LyyjmGfZhiMHj8RXrYXDTUMPGvblUG1KU0pe9FtNJODfvR8zzXwN/wTk/aV8CeMPEnh1v2nNK&#10;1rUtW0FZtP1zWPCr7s+a48toY5kWMDdjdvkY5U4GCG+e/iJ+0zrf7JXiG7/Zq/aYv5NN8QQXDJpM&#10;M2jyhdbjeRkguLNIRKJhJx+6DlldtjdMn9Wr2eAfFLT4s/PJoV0R7qJYf8f1rwL9sT/gmT4Q/bD/&#10;AGlvhf8AtG+IfibfaXJ8NdStrpNFj01Jo70wXsV5GVdmBt38yIK0gDlkOMDrX1uP8NfDniatJZxg&#10;YKMmpOUI8krxVopONrRezSVtb2uevn3h1gsTgVDLKk6M038Mr3jJ+8mpXXW+yei1Pzy8IX/hT43a&#10;5qUzfFm903SfEOm6fd51DULZLW5lV5IhFIkkMj+bkFNu4IpBz2rttd1zww2t3HgjwF8TPHsetaS6&#10;22s2tr4zgh/s7HGzZbJEUyOR7YwOa6r9tn/gnb8SPhd8c9Dtv2efh8vxC0nxVZ6nc2eh+IdXRrq0&#10;1hJVufMee5uYBNAzSyOQXaQFmG0rjFf9tL9jGf8AZbsPhj+1Ze+NWsde1/xEulfEbR5GSSC5v9Rg&#10;BjWJ0RRthmt1jViMlTnOSa+MyfwR4fjxhXxeOipYBQfsKfMm1OKVlUUUpNWTW8bu1rq54vFVTjzJ&#10;vC2WWZLmFeniKEKntXK3spQTXJ7JrXncU3N2unYwPDH7Ifh/9o+N9J+Ip8ca1pkLSCHWtQ+IWpmS&#10;0OMnAM+HBPbHPXNcV4f/AGGfA/wd/aMt/DXxG+KmpXEd1pskfhy2k8YaqkiPsxHylwGCrxwGHpjt&#10;X0fD8QNb8Jfsrza74d0xoZ9NsmmM24bZGJOWI7+uTmvlrxTr0fx3/aG+E/xQh8SWEd1HCBrMtzcr&#10;GqIj/M3zMPcfX1r+McLnPEeZcQY5QxDoYRSqJRV/davKKUdeW9rWR/ZX0XclzXG+EcXmmYyq4erR&#10;nFynZypy9nzcsZPVJu6vfXodtpf7Lnw38AeF7OXx7E0Woak1pdrqFzc3eofbLfG6VMySEhnzzkjp&#10;XR/8E6/AS+CP+CpdjH8KPhVZ2Xg698HyT6tqA0wtJp94f7R+zRCct+7MsXm7o+dwt0PG3nq/ilov&#10;xJ8a/DTwjb+D7rTdQsxp8Mf+g6LNJNG/lhgpxPz1PzcA+gruf+CWtrJF4y1y48VaL9g8VQfEaOw1&#10;K38ogCzi8Ou1uQxA4Mst4dpJK5wQCcn+g/o04upj8fmWMxmJ56ns+WMObW3tI3fK0mkkrX218z+N&#10;PZZxl3idh+HaMHHB4T20+ZwcZzdSzSlUf8Te67H6CKprwzQ/2TP2dPij4o8TePvHXwn0u+1ufxPe&#10;JNqu14riRUfaoMkbKxwoAHPAGK9y5xkiuT+EPEfiIf8AU2ah/wCja/qg/aTifEP7En7NY0u4uofC&#10;GqWrRQM6y2HjDVbZxhT0aK6U/rVHwt+xd8Hdc8G6Hf3nir4oecLGG4ikT42eKFMUrQ4Z0xqWEJV3&#10;X5QOHI6EivZPFbFfDGoMP+fGX/0A1V+HcbxeA9DjdMFdItgw9MRLQB53Y/sZfDqwRo7b4ofFzB/5&#10;7fGjxFKR+Ml6awde/ZivNA8Y6Hp/hv8AaY+LVpDfTT/aIZPGjXYCJHnAN1HKfvEc5Ne+VzniEBvi&#10;J4fB/wCfO+P/AKJoA4Of9l3xmZfM0v8AbP8Ai5ZY7R3mjzD/AMmNNkp9x+zx8aPKCaf+3b8TkZf+&#10;fjQ/C8in640ZT+teuLjHFDDIxQB5D+y7b+NdH8Q/E7wt45+Il14pudJ8dQwQ6xfafa200sbaJpc2&#10;10tY44/lMrAEICRjOTkn15TkZryb9nVpX+Knxukl+7/wtC3Ef0HhvRP65r1kHigDnfh06vZ6pgf8&#10;zBfD8p2FdFgelct8KCW0jVJGPXxNqg/K9mH9K6mgBH6V59Dp3xBk8feKtS8J67pduoa2j+zX2kSX&#10;DO4t1bhluIwoO70OOuew9Bf7tYHhX/kbvE//AGELf/0khoAq+DPiRaa/cx+HdWsbzTtbWz865sby&#10;xmiUkbRJ5UjqEmVWZQWRmxuXONwrL1TxKuhfGe4/4kWpXnmeGbcFrC080Li4n+9g8V1Pinwb4a8Y&#10;Wkdp4h0iO48mYS28u5kkt5B0kikQh43HZlII55qp4U+HPhTwZe3Gq6NaXBvLyNUur291Ce6mlVSS&#10;oaSZ2YgZOMnjNAEY+Iyjr4I8Rf8Agqb/ABrJ0XxRH4i+Liqmg6nZmPQWydQsWh3fvh0z96u5XpxX&#10;Oyrn4qo/93QCP/I1AHRjpRRRQBzXjIL/AMJf4XP/AFEZv/SeSulrmfGR/wCKw8K8ddSm/wDSaSum&#10;oA5X4w6v4r0fwXI/ghI/7UuLqC3tWlXIUySqhIHTcATjPGcZ4zXJaD4Xu/Ecq6RbaD4ohtr6RG8T&#10;a14guNs11HGHItEG7co8yTkRxpDs83aSWGe3+Itpqt5o9udE037ZcW+pWtx9nEyx71jmV2ALcA4B&#10;xnA9xUngfxi3i63vDcaFcabcWN61rcWt1JG7BlAOQ0bMpBBHfPsKAMP4Y3+jeHr3Vvh7FeWsI0/V&#10;nTT7MSLGwheMSqiRcbVUEgY4IUkcV20ZUpwa574g+BdC8U6VNcTaft1CGHfY6laRx/a7eRG3oYnd&#10;GwQwBwQVPcEEg8V8I/iBcaBptn4d8YjWf9OmkCaxrsUluouyof7IPtJEjtjfhwoQlGCgDAoDpc9G&#10;8S+JPD3hDRLvxR4q1yz03TbC3ae91C/uVhht41GS7uxCooHUkgCvnH48/wDBSr9i/wAN/Db+34vj&#10;tpF8y+INMjs7OxZnuLx/tccg8iPG6ZdqMfMQFAoJLAc15T+0p8WfFX7Zt74x+C0+lX3hvwV4f1pL&#10;C+0/xB4eRpNYuLaVJxcOZNxitd8cbI6bWYAtnoB5fN4C+I/7SfirR/HEPwO1PQ7D4a6xpN1YXni3&#10;R7mOLVBdzRKr2EyQt5qopHCKzESYAyNp+HqcaLEcSVcmy3Cyrzoxk60k1CNOXJzU4pyXvubstHaN&#10;7vZnx+Y57jvacmEp6PRNq/Mk+WUlZ+6ob+9Zy2SPUPgh8aPiLrXxv+FqeN/2lP8AhIJtevJ5dU0d&#10;ri08qCU2kjKqLEo2hSwUdD25rqv+Cln7Z3xI+HWgzfBP9lzXIYfG1xa79W1eO1W7bRYH2hQkeQpu&#10;WDbkVzwqltrcCvD/ANqzRtVsvhxpd34F+Pup+H/idrVxBZ+EbKz8L3MutabbiSR7i5FpqZtH2NhF&#10;+0PCAmAVDlQK8L/aE0P9pK38M6X8JPgpo2ratrPiKOa58WeJIbz7RNL5sjFkedQArSMWkkK4JL4w&#10;B8tfOYPjbFeHmR4NcSyhVx1eU5OFSSUacbtpzcVrCK0SitXpsj2OEeDOIONs+jw1k2K9jCcnKriq&#10;snJUqatd+83ac7Pli2krnefsK+BvFHwi1PxVpf7NH7dmsalc69IJfFV1rCw6vI+oREgtvuIWCljM&#10;xZ8EuRyTiuP+CFl+2t8B/wBpbx1a+NLzUfEXgG1nS/1TxRp0llBDpE0+8ZuY2RmEf7pz5iRtjjgF&#10;io6j9ln9kz/hlfxVcWV38UtQtvEeueDfOvLCO1EjQNHIrMIjwGYjIA6jGe4rI+Knj7xB4a+FGoft&#10;G/CPXvi5p99Hb3DTHQIdRS9BtZNyzXMVqfLlt97ctMuwKWUnFfnXBfG9bxA4zxHD+fVvruW4uKjT&#10;vRUbVG24yvBLlSs7Su9FfqcPi/wvk/CeaRq8KTr43AYSpGFWspxlJVJWS5YN3upXvZW5eh2vxM+L&#10;994Sbw38VPHPhLxZr2heN9TuovD0lvpL6ha3YtIpIfM8uztRKFkJ3xkqnmRktxjNaXgnSfH37Svg&#10;PU/2qvHfwubR/Bvwj1S8bR/DeteEbu1uNXmgs45be7t47sKTGlxMCS6Fd1oVG7cxTu7L/gqd8Qvi&#10;XpPw9+JXgb4CWsmjtPNPG3ijxYNL1PV447R1mlgs1hlVVIZmQNId2VzszkfY/wAGP2h/gt+0fHr2&#10;gfD3xBHqN14dkt7PxVpclpIjafPcWyXCwSb1Cs3lyLkLuAO5ThgwH7HwrwH4Z8O5lOvlOGhLF4aX&#10;K5Ko5ulvFx5b2i3qm2r3utDzf7OxWdUYQnjqsqFnOnTkuWm5tt+1Vox57S82j8pvij+1X+0Nf/tA&#10;eCtD8f8AxR8ceItN8ceHNV8KXNv4dXR7GeMusMyTbvsW1oflkMgOTjaVYYIb5c/bag/ad/YO+GHh&#10;f4aeHPGWv2kMlqbHS/EVjqkSgQndutdkK/uzySGVwG2kFetfpT/wVC/Zf/Z/+Bcvw28W/s7/AAz0&#10;3w/8RJ/Hy3NnqFppc06nT3X7LdxECQLHEZL212xKQDIVKqAHYeOfGj42fs/+G/G3h34Y/tT+GI9Z&#10;16TyblZLWwS3tNKdmYxyKnzlZAGJLbsgnivM4y4/p8F5pl9LHwp5hRXtJVKbpxdVTSvTqKnfkUYJ&#10;2u9ZdjxuEeBfEriDMnkOV1amKxdGm5uUbxg6cnL2kak3eXMk48sLtNN3VrHPfs3/AAqj0z9mGxuv&#10;HPx28XaPr2s/ZYIb638f6parJMYw7LtW4G4gEDtjnHpXtes/sG6Z4v8ABtr4e0X4neNpLiG1WS+j&#10;uPiNrUlvcSn5t+1rsqCc5yARnnB5rmP2wf2Uofjx8KLHw98Ir9ba58P6lFqNqyvlbmGZAgYH+9wD&#10;15r174b+L/EXwG+Hmi+F/in4ktI2t9LVbq7u5UjZlUdVLHJx9cfnX8M8ZeIWc5txBUz/AC7EOFat&#10;WlP2EVZQ1Ti1FaNW6Wtc/dcj8K8pzDwRwOXPEReL9pVjXhblqpqT92M9GldpK+h87eEP2HfBvwV+&#10;DOr+NPird+LPES2N1d7tJHiO5uLi82yMuwuzhdpAGflJOeuOK6j9kn9nf4D/ABE/aW+Ev7RPg34W&#10;6l4D1DSbhr6PR7e8ZTcOwlt8XAcHzE2MWAyuGwe2K7j9nD9obw18UNa1rwv8LviRpmsBNZnLLqGn&#10;yXBTMhxtInUEZ9F/PrTrNH1b9vrwDb+NdPt21PR/EKHT77T5GWOWNrabnZuYoeoKMSOAQa/T/Cnj&#10;DOcy8YIzzqrarO7dk4K0oNRi6aUY6yafNqz4fifh/AeGHB+BwWJy+ccVPEU/3k6rlNQbtZReijrd&#10;pWXkfpEpz3/SvGfFv7NPwL+NXx+8Qa58UvhlpmsX1l4d0mOzvrmIiaBTLfEqrqQwGeeDXsyABelc&#10;p4c/5LZ4q/7AWkf+jL6v7nPUOSuv2IP2Z541iTwHe2+37r2fijUoGH0aO4Uiud+H/wCxn8GfEXgG&#10;xmvPEXxKZZP3nlx/GfxOibg5wwRdRCgjAxxxXvjjK9K5n4Lhh8LdDDjn7Cp/PmgDiLP9i74cWLM9&#10;r8Tfi2N38Mvxs8SSgf8Afy+bFYHxB/ZdPhi1s9U8J/tG/FvT2m1qwtmiPj2e8Ty5bqKN/wDj7Epz&#10;tY4JJwa9+rm/iQqNpNij9/EGm/n9sioA4W6/Zc8XOq/2f+2L8XLNh/FHqGky5/CfTpB+lOk/Zz+M&#10;McHl2n7dvxSVlHytPo/hWT8/+JICfzr1wDAwKDQB4r8DtE+Ing/9oHxR4L8dfGHUvGax+G9Pure+&#10;1bS7K2mhLS3ClP8AQ4YkIwoPK5yfTivasD0rybwG00/7Xnj+dvuQ+HdHhT/yM5/9Cr1humTQBz3h&#10;1lbx/wCIdnaGy/8AQZK6KuX8JEt8QvFD/wDXmv5Rv/jXUUAFcL4w0zxZdfF3S7rwvrWn2bL4dvVl&#10;+3aW9yHzPa4xsnix0Prn2ruq567/AOSq2H/YAu//AEdbUAZ3hb4kSLPb+F/H1nNp+tPI0Lv/AGbP&#10;HZ3Eik4aKYgx4cDcqGQv7HBqv4711dF+Jnhe4/sq9vN1lqQ8uxt/MYf8e/JHpXUa94b0LxVpsmj+&#10;IdKt7y1k+9DPGGGc5B9iCMgjBBGQc1l+G/hT4N8L6+viWws7ybUFt3t473UNVubuRIWKsyBppGKq&#10;SinAwOPc5AHH4jL/ANCP4i/8FTf41h6/4yj17xz4N09fDesWZ/4SGZvMv9OaKM40y+4DHgnnpnoD&#10;6V6BXN+OU3eJvBxP8PiSU/8AlNvqAOkBzzRRRQBzPxWXPh2z4/5mLSf/AE4QV0w6cCuZ+K3/ACL1&#10;lg/8zJpI/wDJ+CumHSgDB+Imq6tong6+1LRBC14kYW0+0KxjWRmCqWCkEqCckAgkDGR1rz7RdE8W&#10;aqsNncaX4sbXZ40g1jXNUuEjhsEOPNFuI2SPLAEK8CEgN8zKRgeh+PtO1DVvCt1Y6ZAstwfLeOJn&#10;C79sittyeBkDHPGTVbwn43utf1e+8P6p4XutLvNPhgldLi4ikV0lMgUgxsehibIOPbNAGJ4K/wCE&#10;a+HvxA1fwLp8lpp9jNZ2l9ZWWREvmv5kUvlr3/1URbH8T5PL5PfbwR8rfrWR4p8F+HvGWmtp2vaZ&#10;DMrRsscjwhpISRjcjEHaw4+YdwK81+HPjXUvALXln4vk8SXsc2q7by+1mF44dLBIjQNLKESTefmP&#10;2dRCigfKCd0oB6+WyODXj37SH7N3wB8cPc/G3x78ONJvfEGiaQsdprF7HkwxRSNLHuBOxgju7KWB&#10;KFmIIr03XvFugeGNFuPEet6nFb2dtD5s8zyDaqev+evavj/XP2w/iZ40NxbazP4c/wCEb1/WJtJX&#10;Sfsc0d/HbuzJE+Wm4YkoWBQ8HgKTXl4ziDK8nxVCjiK3JOtJQglduTd9LJaLu3ZLqzw82zLL8LyU&#10;sQlLmei0aTurSd9rO1mk3f0Plb9nj9qfxh+114w+IHxX/ae+Jvh66XTfGg0vwDo808Nra2um2+pM&#10;PMSJiBK5w2ZTuZlC5JAULg3vx2+LPgH9tzWrf4L6Ha3Xg/VLePTNygJsuXSSTz40wWliCxFGdFZU&#10;YorFdwB7n/gsV/wTE8KfDn9jGP4n/BnXfiFqN34Z161uLzT7S+WWNdKnkIucwQxR7wgYMG5YbeTg&#10;tVFPCnjvxN8Lvhz8OP2bPiFa+E47vT49S1O4Euy5lsgoZCwHzEbOo9a/MPFXD8L8B4+pxRiJPHRx&#10;8ZYf6tVvCjRjCMZ875XKU9UnGyi7s+OyTgXPOPeI6WRYyrTwckq9eWJ96UoRVlF81ou6XTTfc669&#10;/ZW+Gmuav4Z8S+IvBltH4s1C4V5dWa1geS3RYZpETEsTjhlDcj1Axk553wJ+038O/CPxsk+EmpfF&#10;G+3aeRLt1Kx0xbmd5WZlmtx9nyV3ZAVcsPyrVF1FH8TtOu9O8fa14g1DXJpLGa4ulMNlaoLK5Eky&#10;gkszBQW6Dpjqa8un/ZQ/Zj/auvdW8ReCtU1TxFPZ6lZjxdoHniwuNThtn3LBHc7XltkPXEJUsQCd&#10;xAFfz9wrieHeJMZXw3iViK8KdWC+rtJqFBzlo7TTUIKNow05Wuq3PVzDK8Zl+WQp+GE/bYLBRSxe&#10;LpQ5nKqrJRndqUo7uSi7/kexftb/ABB8EX/w+sfFMPxPvtXutL1L7RHb31vDAiL5bg79kCMvvzVr&#10;4jfsaN4M+FXhX4vfF/xtrXizxR4xTTrbT9IW+vtD0rSZJUWWR50tLxLi4ZQDGFeXbznZ1B7/APZI&#10;/YB/4J12Ogad+0l8Ifg9rS6yPEVna3EPjnxDdanNpt0lxGhTy5p5Ig4DKVkALbWGCOQPsz4q/B/w&#10;D8avCTeCviPoX2/T2uI51jW6lhZJEOVZXiZXQ/7pHBIOQSD/AE7wL4bZP4d5PVw+T1VVqy5nTrzp&#10;wUoKSskrN6XtJ2aT2PEfCeK4mnWzfMp0qterCKhyp+zVl8Vm5atdWnY/IH9on4TWmlePvA37OOq/&#10;EKGPWdSvPKjure+iF1d2r2zQybxNExZcKd2FJ5zzmuC039nr9tbwR8aPD/7DOm/tVWWgfD+70yH7&#10;NqsniW0s5razM4V5IoLiSA3cio0a+UrkkfPtONlfT3/BXj9m/wDZz+Ddx4Cufhv8I49O8VaPff23&#10;a+OH1S9kvrO3juYI5YEle4+cv5vSXzEVQ21QTmuq8OeG/DWqeDtJ8d+IvCEHiK81gOLm91SVpWhj&#10;DlfKUkjAAAzjHJ7Yr8+4m4kj4K/VqueThmFPFc1SpTnTi5fWHJtV6ba5YJaqzd79LHz/AAtwj7bi&#10;xcO5RBOvCMpSXtHGlGluqbly80pO+9rNXTPIbL9jn9lz4J/H3/hm39lj4+anrVrDZB/EFr4f+KF0&#10;97pGpFGjuTdi1nUQyS4WVUwORINoUKK7T4Z/sb+ILL4O6hoOu/ELxhceJf7RuDpd/N8TtbUuAABI&#10;ES7VScYHToO9WPhx+zP8N/2ff2qpfGPgzR9P0mw8XWZuWWG3SMiURlTvYAE4zwOgJZursT6l8Q/D&#10;kEfge60rUddS3mhVrjStS+3rCvmkE7FYsN24Dpmv5x8ZPFCXF3GlDFZHiJwo1adLWzUlKK1TS6R2&#10;aV7paH674dVsRkHD+ff7HTnWp4hVPYTtKzhFcyg2tpNXWlnppc+Wfh3/AMEidG+IHxkm+JHxu8XX&#10;mrx6ZfxrcaTqOrXN00oEUb8yTyM+07unXrzXpXwr/ZJ+AZ/aV8beIG+Dmm3H/CO+AdSmtZ7y284W&#10;F0ZrPyHQyFikmI5dpU/wt6Cr3wP0vVdM8Qax4mtvFlhJfXl0ts0CxNdLChtoC2ZI513Pk4xg7cY7&#10;1N8f/wDhMfC3jXT/ABH/AGw2l6jfWv2W31jQ0jiOo2LeWtxbTRTed38vPZgVZSjxgj6Dwx40xGU+&#10;LNGjmOPdajyOnGylGKcklfla1V9+p2eIXEnGHFvCmUcSZzhvqlOhUi1Qi0moT0W1k2m9U911P02j&#10;IKDFOqO1JMeTUlf3sdV76hRRRQAUUUUAFFFFABRRRQAUUUUAFFFFABRRRQAUUUUAFFFFABRRRQAU&#10;UUUAFFFFABRRRQAUUUUAFFFFABRRRQAUUUUAFFFFABRRRQAUUUUAI/3D9K5L4Hf8k+H/AGHNW/8A&#10;Tjc11kn3CDXmXwf+Fnw81XwXJf33hCxkmuNe1Zp5jCNzt/aNxyT1zQB1/wATSv8Awiy7v+gtp/8A&#10;6WQ10C9K8x+J/wAHPBNt4WU6XFqVmzatp3Fpr97CuPtsGeEmA6flXSzfCXwvcrh9X8TD/rn401RP&#10;/QbgUAdTXM/vJfjDv/ht/DePxkuB/wDGqjX4SeGVgEMWteJ1x0b/AITHUmP5tOa5/T/htDB8T9Rs&#10;bTx34lTboNq/zau0jDM1wOsgY/w9yaAPSqG6Vytv8PPENqGWD4yeKFVv4ZI9PfH4taE/rTY/h54s&#10;iZpH+OPil1/uta6Vj9LEH9aAOb/Y9McnwE0maI5Vri8IPr/pUlenSgGMqR14rw/9lPxRb+Bf2WfB&#10;8V5Be6lf3i3C2tjaxobm6bz5WYgEogAHJYlUGRkjIr2Lw7rNt4i0e31q0RliuYQ6rJwy+xxxkHIO&#10;P5UAcb4T1/xl4N0NfDb/AAW8Q3At5pttxZ3mmeU6mVmUrvvFbGCOCoPtWhovxW1nXNM/tez+Dnib&#10;yTJImGm03duRyjDAvD3U1reLfGun+F2t7H7JcX2oXrMtnpdiqtNNgZZvmZVVF4y7FVBKgkFlBp/B&#10;y8lv/AFvdzWMtq73l5ut5ipeM/apeDtZlz9CR70ANh+JGoyqTcfCvxNCR2eG2b9UnYfrWF4S8d3W&#10;k6lrs178O/FQW+1jz4P+JTkFPIhTPDf3kavR6KAOP1H4rwaVZf2jf+BPEkcPmIm42KZ3O4RRgyZ5&#10;JA6d/Tmpm+JrIMP8PfE//AdLVv5Oas/Ewj/hFG3f9BCzH/k1FXQ0AcXq/wAbtI0Kwk1LVPBHimGG&#10;PaGkbQpOMsFHQ+pFZtj8Q57f4hanrc/w98VLb3Gj2MEUg0N2y8ct2zDAJPAlQ56c46g1u/GbP/Cu&#10;r4gf8tLf/wBHx11I9SKAORb4uWIHz+BPFf8A4Tsx/lVU/HXw4usf2E/hLxULo2xuBD/wjNwT5e7b&#10;u4U9zXcHA5NcruP/AAu3B7eFj/6UigDnL/4l2Q+I9j4lPg7xSLK20G9hnm/4RW7+SR5rZlB+T+7G&#10;5/Cte2+OXgnUbCO/s9L8UtHPCHjZfAurfMCMg/8AHrius1YZ064JPW3bt7VynwT8c+G/FvgSxj0T&#10;U/OaxtYoLndA6AMFHTcBuH+0pIyMZzxQBB4I8Dp4k8KQa34j1fxPFdXck0kkcmuXtqyoZX2AxB18&#10;v5NvylQR3ANVbnwbonwlk0rUPDUviaS0/taQX1ul/qGpDy5VmdmMW6U8ylTu28Z6gHFeiId8YPqK&#10;CmOQKAPLfit+158FPg1DYzePtS1yxbUpXSxhfwnqG6cou58AwDhQQSe2eantfiX4I+N3gK31vSfB&#10;GvappGpW6XWn38NikeQfmSWMu4ZWBwQ2AQRWN+0/8EdJ+M2v+EbfUPFGtaRLb3F4sN3o00SuA8ID&#10;KRNHImCF67cjsRXiv7DGjfFnwdr/AIf8MReOvF2qaNDZzxeINM8RW+1NNlGWjiChB9ndWYr5SnGO&#10;OQBXiYrNJYHNKVCtFuNZqMHFSk+ZJuXPZWjFK1m3q9LHg18fmGFzZU5Q5qMkrNW5k72d7vbXorr0&#10;Plr9pJPG/wCzt+1n8RP2s/2oPH+uap4G1i1ttH8J69qmk2hk0g27EyaaIMiPnaW3IqmVnYhWOWOz&#10;8TP2dxdfs6R/GnxN8NfFOneGfGV99q1fw7HpcUMthayti0nX7OsknmOhXzFYNhWRcIUbd9/fGXwn&#10;4L+H/gfxN8VfF3xK1az0LS47jXr6zFjpc8MDxR73aP7TaOwYlcjLH5m4wMAfK/hT9ur4u682m/HH&#10;wL8af+Eh8B69cSTaVpeueHrSPOni4ihV/MgjhcSkMzYyVz2I4rwuKsHwfTxP1zN3O+LdKg0pNRbi&#10;/c5El7su8te/Vnl47C/2XmMcfSqONWnKVWlOEYudKVknUu9Wo6WTulroeG+BPjbpXwS0TTfhl4d8&#10;Gx+HbyGG4j0G11i1ureXULTzIw7sL1IHkYKPmaMMqMcE4r1D4DfFbxx8Qv8AgoN4G8OaPr1tD4f8&#10;P2uo3usWuprCdyyWyW0CRyxM585p5TsVyPMSOQjOw1l/tb+A/iJ+3XpPgvxt4j+JetaDC3i6Ofw/&#10;oeiQQW81jZyu0bnzzG0jsbfJfJKZ+baMKB9A/FP9mDS/2PP2HdQ+F37NOt65CreJbS/udW1zWpLu&#10;6i86+ha6uPMc8ELufaAFyT8vJz8rwnwP4V4fPq3FmSc16Eq1NwkuaMJx0lOM5e8+rWj1bs+h5Usy&#10;4v4inTqZviXWo0JOq6s42r1uZcyjJxai4K6cU0muqR4j8afir8a/20P2y/Evwa+GXghR4d8J2klp&#10;c7tSbyby7s5bgJPcssAa3YCeYRwlmEm5XIGNyZXhT9jrR/j58NdP0K1+CGqabZm+Y67qOraX9jgt&#10;rbzG85oFl2rJICrMGiBywyWGQa+jv2ZNQ8TJ8X9X8D/Fj4lSXGqapottdaTq9iwtJ79Y3l8yOVB8&#10;jOvmbgUVSVLZyFBHmX/BRn4z3Ml1qn7Ofwj+O/irTr2SxEXibWNL1YbrBWYM0CvtOJmjTyyqrlUu&#10;Wcsjxosn6Bh58M8dfUc2wOJnQpOdNqSqSjCTjzRtOL/vSd0km3Zanyud5PwzRhX4mzjESbjeMotJ&#10;ctpRcYRir6qytbe7fU9P/ZJ/by+HX7bPxA8Qax+zfo0OoJ4HjOja2dS1F4AkjsroUZYXWRflYEqx&#10;wV+lP8Xf8FMtF034yXnwE+HvgOz8Y+JNLWYa1D4f8RM0Glyx7MwTyPbLiXDqdqhsA8kZAPgH/BL3&#10;wj4j/YX1H4Q/szfCL9kDXtV8O/FDw3ceIPiJ8YmZ5IrK78qSS2ilkSNowMKkYRnUnzwVGVYGH9r3&#10;4JfD7/gmX8Wpv2qPAGr69Jb/ABG8QX58SLqFm1/Da3k4icSqLaMNFDmMRgMG+ZlyTnj3uLaOY4XL&#10;Masjj7XFKP7iMrWnK9ved1bS7XfRM+/zXOcdRyGONoJ2VnPli5SUNHeMX8Tsy5+07+2D+0d8bz4d&#10;bQPB2n/DS18L+M4I9V8WJ4kFzNbfaUktAqGS1VIgWmUMzIcZG0jGT5r8WPFH7SH7Q3gOT9jTx74+&#10;0bxdYz+KrTW38aapd2lxeWdrFLGVto2hiUK/mcpcoDIqlkIOd1ed/tTftg/Fv4HeHLHwz8Rf2dPF&#10;tjb+MbiHxLpera1pMdrFcGznivRsLS/K22IHyHCzBSAUya+mvGfxo1jx34e0e1/Z/wBd0qO6stXj&#10;bUofEEyRK1uD82xt20sB2Bz696/mbjTjT6QHA2DhjsfgIQpVlKKlFRnTpuKjablFykpN8ytJ8r7H&#10;j8IrI+L8RQoZ1mlTCYirzQcK1qUZwadkk9IyWnvfFfyPOD4T8W+Ivhd4o+D/AITsrq41S20ua1sF&#10;fxBerC8xk2nlp9pGM4BVc+lV/B/wuv8A9hn9nTS7CSzsppNQ+TxVql1KzzQyOS0sSE52KI9+CDy2&#10;TxX0Te/C290q9tdX8B+KYdKj/tJdR1e3hkEiTq6jcpH93IOO3Nea/tbftBfC5vBB0hxG6xalHNNc&#10;7fliYFvvdy56BQCWOAAc1/MmVZxW4640oYPBYWUsNWqwlVpwcnOTSSk7vRXd5WtaN+x9Zis8zfwx&#10;8Ff9W62aL29ScqtNxXv3i2oU29eaLjZKy1vrc1PhD+2d+zf448JXGo/D/Xpri3UYY28ySbpNvEZM&#10;eSh9mxxWb+xb471D4t/t+WHxI8FWWvr4dmF7Z65cac7yaG+oQ2LCOOSXd5b3iRFuEBKq/wAxGQD4&#10;74i/Ye1r4TfEnQ/jj8S4bzwrJ8RdagtY7W01QxpDptrZFttzDETC000jMxU7ykcAwQzuqfX37DHi&#10;zTBNpfwj07xSdStvB/ji4j0dGYMbXTptJuDBGMAfIJEuNo5CrgLhQFH9ucKeEXhr4YeIFeWRzxFW&#10;tVo80faawhBtRknOOk5qWyskrX1Z+WZDxRx1xXxNhaPENbkUIqooKKjUc3G/LU6tKL3ikm9HZ6H2&#10;MoyME1yfwh/1fiL/ALGzUP8A0bXWdeleb/Dv4c+Bdfu/Eur614Vsbi6l8VXwkuJLcFmAkwMn2HH0&#10;r9cP3E7zxYwXwvqDHtZSf+gmk8JLjwrpf/YPh/8AQBXEfEn4Q+BdP8Aa5faXZX1nMmlzlTY61d24&#10;B2HtHIo/Stu0+D/haDTobA6r4kxHCqDZ4x1JOgA/huBQB1tcz4jDn4n+GyPu/YdQ3f8AkvUcfwj8&#10;MwxNFFrPicBv4m8aamxH/fVwa5/VfhnaWfxD0K1tPG/iZd1nfHbJrUk2P9T3l3H9aAPShTW4O4Vy&#10;8fw71yCQtbfF/wAUKp52t9hkA/F7Zj+tNHw88V+dvPxy8Vbc/wCr+y6Vt/8ASHP60Ac3+z3JHN48&#10;+MFxCflb4mqN3qV0LSFP5EEV6gDkZrwz9m7V4vA+ifEjWNf1K81CW4+K+qRws0SG4vJFSCBEVUVV&#10;LHysDAAwMkgAkeu+EvFEHi3RI9at7K4t8zTQzWt2qiSGSKV4pEbYzKSHRhlWIOMgkc0AcvpGreK/&#10;BF1qmkQfCLXNRjm1i6uobvTbrThFIsshfIE13G4Pzc5Uc569Ta0r4p6zqk97BB8G/E6yWFwIbhWu&#10;NNyrmNJMZF6QfldenrjtW94p8VaV4R04ahqpkZpJFjtbaCPdLcSH7saL3Y/l3OBk1i/C/VLrWr/x&#10;HqF5ot1p8j66o+y3jxNImLO2HPlO69sjDHj05AAJYviTqsjGO6+FHia3x/z0jtHz/wB+7hqxfD3j&#10;q70zxT4gvrv4deKFS9vIXt9ulBgVW3jQnhzj5lP5V6LRj2oA5HUvizFpuk3Gt3vgLxJHa2sDzTyN&#10;p6DaigknHmZPAqRviY8I/efDzxN/wHTlb/0FzmrfxVIX4YeIif8AoB3X/olq3k+7xQByFx8XbS0g&#10;kurjwD4qWONCzt/Yb8ADJPWsOw+KkOqeKrbxdY+AvFD6fdaGohnGhud26QOOAc8rzXfeKP8AkWdR&#10;/wCvGb/0A1R+Gef+Fb+H8/8AQEtP/RK0AZ//AAtqzA58BeK//Cem/wAKp3Xxw8PWV9a6feeEvFUc&#10;14zC3jbw3cfvNq7mxhew5ruK5fxd83xC8JjP/Lxef+k5oA5vxL8Rbe+8S+Hr638GeKmjsryaS6b/&#10;AIRe7+RTA6g/c9SK1bD47eBb+J5rbTfFTeXPJDIF8D6o+2RHKMuVtyOGBHBxxXbtyMYrhPg9438N&#10;6o+reFrXUfMv7PxFq5mj8iRVwNQlztcqEcrvTcFJKl13Y3DIBD4J0BPHlne+JddvfFFs1xql0LWK&#10;a+vtPItxKyxDyCYyg2gEZUE5zznJi1z4aaJ8PIf+Eq8L3fidpjrVtc38aa3f3vmp5saykwGR9/7s&#10;HICk46DNeihlY8GloA47WPjV4N0a2W7u9N8RhXnihjX/AIRHUF3ySSLGi5aADJdlHUda5b45+K9W&#10;8b/BbxV4c8L/AAw8SXV/e+H7uGygm00RCSZoWCD94687sc9q7L4t/wDItWeP+hm0b/0521dI2AuS&#10;eKipH2lNxva6a+8zqQVSm4PS5+TviD4HfBb4SeOF+PHx61n4neC/hB8P1s2vNJktTbw6lqFxdxJH&#10;bXVqsfm3FuynY+9CWE2Q4Klh0f7U/wC11+1B8Qh4d0K51bw74N+GV34m02PX9JttHdb4WK3MEixP&#10;eG42o2AmViiUEFlyeh+7vjl+zF4G+PvhnxJ4L8ceJNU/sHxXYra65osMNk8EyquFcGa2kdHXCsrK&#10;4KMqsuCoNfnZ+zJ4D8b/AA2/am1jwd+2z8XNT1L4bWMmp6DpcXjrT4bKw+yyi7tkivJ5YlS5mmto&#10;42Qh13B3+UgjHlZfw3mdDA0cPg8SvY0YzVd1HetOEk0pQkl/EjJ3u9klvsfnWbZasojDCYKSpe2l&#10;pJL3b35pqat8DjdJc0dXuc14r8cfA7w/qXiL4nfD7w7b+JYdFtU/4WFL4PuZLqWxil8y3j3z8yLg&#10;OCRzsGTwMkaf7OvifwX8SNOu/hT+yTNeeH9J0axOsaj4huNUbUYZJXyI4DLbuy7mZcbCy4yCcdD9&#10;J+Kv2kv2Jf2T/wBkTxJ4E/Y78O/D2z1yez2WPgHSdVj097ya6cQfaPnjWW52KxkYqhcrGVBHUVfh&#10;j+2l4p1TStT8K/HkeGT4dvvAl7qV9H4Nspba+kZYg0gX/SHBkcNt2jB3MPmNfF1vDnw9rZjg6Obz&#10;q4vESXLS9rVlL2ihrecUuV8qdo3aWvU5P7SjlUZZLHMnDC4ybq1aNFctNyS0tJNzhFW25nt0Pjnw&#10;VrHhD45+GPAfxj/aEk1zStQ8WTS2ejWulavPI8E7OpikllQoxDJsyBjqRgAV6V4K8TeHfDPhLx14&#10;P/Z++L+tX3ibxpbyW/xIvdY1Zb4eF44mnhOm2CzmT7O0oJmbcDlHhYKoZAnndr8N/Edp8Rtc8RfD&#10;nxpqvgrwvqUbzeG/C8erQX8mi38zGSeYP9kTOZWZghZwuThiCFXzj9nvwJ8RfDt/4q8G+IvFt/rf&#10;k+Kr2W81abUEnWWIpGHle3ijj8qQzBwvmzSRlcr9nITcfsMXwjmfDeDzbOcPmmGo4SPs1RiuWSwq&#10;lL3Y8ija6j7tk25S1Z+I0uOuA1g3l+Q1JLFUVUVarz1JqpGU3JOnFpvmivdd9dd+p6Z8FPC37Vvi&#10;rTvDK+Gv2RP7a8L+G7u6h8L+Pr/X7WEw2Eai2u7yWKWaJiELKx2h1cxvtwAc/YHwF/a4+EHwN8F2&#10;6/Az4OWXiTT9SmsrG/8AHGiavH/xPZre2jgFzI7QLLMIo0WMsVbbswMjBPxf8Pf2adJ1Tx/r3x68&#10;a/F7xNqT+C/7M8MaXHqV6qrounXNpJKVhS1SIQKzkKMBI2Eki/M+a0fAEHxf8RfHDwv+yf8As9fA&#10;xhp2k28Mll41uFlay0KG8lki3SnJCruibYjEu7KQuMZMZzgVh83dDhmnD65WVPEV5zi4Up0225SU&#10;pSXv+8nyxitZN2b3/QeEeOsHKpl2WUpV5QnRboybjN2SuoqEpe5Byu5Wvbpsei/8FYf2t/iTo/7b&#10;Pgb4S39x4ftYbH4ev4g+yafrD3DQMmpwXAclrZCGdbJCEI6JkEAkN2Hxn+H37Mf7QGpyat4p8F6T&#10;r2vTW8sOj3Gk61F5/wAsMjiQkSgbVVCc8kEjAr6s/aJ/YT+E/wAafg5faJ4v0pjrjaVFJqesaK7W&#10;MusXltZtDbtdNCRJcRofmWJ3ZRwORnPwH+x9c+NPFfibVvgv4r8VJfQeF7SEXWraLcPbHU08j545&#10;IMnypFcbCwyrYYr04/JvHzw7p59kv+tuDrKhUy6lerFXTqpy1fMt2rxVnuup+s4XjbjDw6zp1cqo&#10;ucsfKFJSjU5JUptWWl7Si9LpPpsz6G+Efwo8GaRo2l23h6TWbjQbfSxFJcTeJr5ZFkDEqgCzY2qM&#10;55x6VwfxI+M/wj8DeLdQ+DfjD4g6p/bvibQ7mKw0uZJrlQrq4hXzJHYqxOCMDnPNdc8nxU0Cz8O6&#10;X4R8CbrS1upLm5srOQ+X9nGRGpcj53zknJH3iTnABb8V/DHwbVvEHxa8Sro82v6boc0lrLJdRm6t&#10;32EqhX7wOeOMV/BlCNaOLpYivOVWNZNpQkpSi1Ky51rZN6+atZn3nDOeZLg+Isb/AK0VpqthLzTh&#10;JwhUrySl7jaUZxhJWkldt3ufM/7K/wCxJ8eP2Sf2p7TxPfTpN4StY5RrWqLMqoI9pYMQSO+Px9e/&#10;1Kng3wHqX7W3wx+KXg7xvb3F3P4g8nULWOYOtwht5SCFDDBB74JAOK5T9oOw+Ny/DLU9a0bxbBql&#10;19l+02vh+4XZFHI3MKtIOqbioOMdeo6157+wR+xf4q/Z3+NPw+8eeJvF+reKF13X47jzLrXLqODT&#10;7h4p2eSK3SRYyHzt2yLLjggg1/SPhdk+XcSZhh+K86zqGHxUayoUqUablOu4K7Undcukkk3v02Pi&#10;/Fjxiz7xU42weEzTLVS9jTpNSabbTlpU926S2Sb69rM/WxTx+Fcp4c/5LZ4q/wCwFpH/AKMvq6uI&#10;YXJ/lXnsXgTwh4m+Ovia91/w9a3k0fh/SVSSaEMVXzL7jmv7aPoD0R/u1g/CnH/CttDI/wCgXD/6&#10;AKpSfBn4diTzbXSLi0bs2n6pc2+P+/Ui4rE+Evwo8Ot8LdAjn1TxHu/smANs8X6in8A7LccfhQB6&#10;RXMfEpZJP7BtU/5a+JbUt9ELSf8AslMg+EHhWAER6x4n+b+9411Rsf8AfVwa53xj8MLDT9b8NtZe&#10;NPE0fna9tCya9NN/y7Ttx5pbHQ0AemUN93pXLJ8OtYgnM9p8WvFEIP8Ayz32cij/AL+2zUyf4e+L&#10;ZJN6fHTxVGv/ADzWz0rH62Wf1oA5v4bGJ/2l/iPghmS10gH2/wBHY16c4zxXifwpI8DfHD4vaz4o&#10;8VXl5b2jaMZL7UI4Q+37CDtxDGgJycABckkAZJFepeCPGUfi+3uJDol9ps1vKFls9QjRZACNyvhH&#10;YYYHIBIYfxBTxQBiTX3ibwn441bUdO+GWravb6lDbGO40u5slAZA4IYT3ETZ5HIBB9afYfFfXNR1&#10;W60lfgv4njns443mWS40zGH3bTkXp/umuk8T+ItI8K6PNruuXiw21uoMjMpYnJACqqgszEkKqqCW&#10;YgAEkCuZ+H2v3uv+ONfurzwxqGlsLKw2xah5O9lPnkNiOR8fRsEdwKALkXxI1nzPLuPhD4pi7byt&#10;k6/+OXLVi3/ji8j+I1nrb/DrxN5Mej3EEjJpoYb2lhZR8rEdEb6V6IOlFAHLx/EuSYZj+HXib/gW&#10;non/AKFIKr6f8WrbVLGHVLDwH4mlt54xJFIunqdyn235/DrXXP8AdzWD8KyP+FdaMf8ApxT+VAFN&#10;/itCDsPgDxUP+4G5/rXN3/xWtfFV34Z8QaB4E8UTWdvq8k8sq6KwxH9kuoc9efndRgev1r1CuV+C&#10;3/JNtN/3ZP8A0a9ADF+LNoOT4D8V/wDhPyn+Qqtqnx08PaQITqXhDxVD9ouEgh3eG5zvkY4VRhep&#10;rtq5X4pt8nh8f9TRZ/8AoTUAc78QPiNbaxo1pBp/gnxU0kWt6fOynwtd8Rx3cTu33DnCqTjqccVr&#10;Wnx18EXUtxCmleKvMtpvKnRfBOqSbGwGwTHbsOjDvXbAjHFcJ4P8c+GYviV4i8ES6ljUm1ETrb+S&#10;+NnkRdX27AeMhc7iMnGBwAQeH7eL4leJ9W1eW58UWumxR28dikjX+l5bDmQiNvKZuqfNjHYHgik8&#10;S/CHQdE07WPF3h3UPEx1Y6aTG6+Jr+ZpWiWRol8sysr/ADM2F2nOcYNego6sPlNO9jQBxtx8Z/CG&#10;jaL/AGpqtl4kjSONfMZvCGpdcgd7f1OKS4+JNvrVpJaxfDzxJMskeGjuNFKKQexEjLV/4uLn4c6o&#10;FH3YVb8nU1uQNvs4yevlr/KgD8mo9Y1/4afHaH4WfFrwPrGrfFSbVLnVLHwtNpltJ9tst0n2eawM&#10;YMgt1KsMK4SBVwwXYVFn4a/Gfwt4w8fap8efHfwWm8SyGxh03wks1zHYx6dqsJf7R5EdxKftUoBV&#10;RcfIf3Z2rtcSN+iH7RfhnSdM0DUvjCvirUNI1DQ/DV3Es+n2tpIZImG8qftEEpHzKM7CuR1zgY/M&#10;vWf2bfjh4I+H/gPQfgR4ksvFF1eeJorqw03xVplvN9nluCHleOcoGVEj3NnJUBFUAHAP5fnmWZTw&#10;/n9PH4Bp5njKnJTddzlCMLc1SMOVWh9m131evQ+BxGEw+W5ph6WIVSdCLcn7OMHNSd405S5n715y&#10;UW3e0ei3Ou8c/tkePP2mtc174d/tF6EvhO1Gpaba+B/hPf6pF9r1iJxBIkl0tvI32iaUNuS33Mi5&#10;XA3gku8BxfHLX/i4Phtefs96j4f8L/2fcW+k/Em1tbbWV0W1LYkgv44LuNrDCE4DiVxnIUKGZfev&#10;22v+CcvwD1L9j/xFdaT+y/4H8YfEC10e3LeIdX0iCG/uWj+SS5a4RVeR44XmZEZtrMqqcda+V/AH&#10;7Sf7M/7LmjfDD4ifAVtLvPEMmqR6FfaNod8IpNUt7nMJgkIJBVC6TgYIBhVuoFehxJw1w/mXFGFq&#10;Y7DV8U8RLlhDWVChKEOZz5bqylazcr3PLxOKxGR45Sxs7SkpOU1Jwm6dRqMqbtfnjHflXKlHU90/&#10;bN+CHgL9lvx18LvjL8Jvh5rl34Tm+02evQ+E9DfUHubhrKf7PdMlujzSSOskuWClQsYBK8Z8j03x&#10;n8O/2GvEGj+Jrr4JX3heHx9qCOl/4qhv4Zbppc+UA5iEUT7mGYXCMoOSK9k+EfxQ8eeEvjNpuh+O&#10;vHGi32kx6tY2l3p/h9bqC+0W6uVe3hmeaaWX7Sn78xlWAChshhtVT438av2ltZ/4KbeH/Gnww/Z2&#10;+O10vgO01lYLHUo7cST3yWm2d7w+cnyRiaJVjYLHztbcQRXFjst8HeO6M8/ztyr4WEY0KkoSqRUU&#10;naPuxSbcXK6ck09Omp15ti884Zy3EYTJcdXwKxEoylRhTjFVJct4ykpRu4tK+jt89D2j9hL4w3Xx&#10;E+L/AMSPhR4S8JeZq+m67pWutY6hq3k262+DukiG1xyxwSoB3Yz0Br7C+InxQ8cfDTwZeeO/Fvhn&#10;w3Y6bY+Wby6uvFjxxwIzqm92a0Cqi7ssxPABNeT/APBOz9kj4Z/Br4b6N8btL1rW9a8V+MvCOnSa&#10;1r2vXSSSTB4kmKqkaIka7mJAAz0yT1r0/wDa4+FHhn46fs/a78I/Gf2g6Vr8lnaX32Wby5BGbyHJ&#10;VsHBGM9CPUEcV+l0cDlOWUaWCy9ydCnGMYuTvLlikrt6dj2eDcHm2W8JUKOMcZV1FttX5XJtvS+q&#10;TvtbQ/L3/gr9+0v8Y/2o/hz4bufhx+y7400m3s7uby/F+l6tHJ9stJITmFYNqyeWWVWdpUXaEJIX&#10;qPT/AIdfE1b34Ry2fhvxj4TbR9U0Gxk8K6fpmsQSalLdTQoZCyu4+fex44xjpxivaPg/8BvjTc/t&#10;C3Hwl8S+CZLbwv4Hmt5X8Uahpxks/E1u0DKkFuC21WCPtmzkKykDeDmvlH4cfs92dqut/DLwPr+p&#10;Wtp4L13ULAW9zf7ZVngv7mBok2ouIfkUojA7RxjG0L+G+JmQy454LpVuMqsMvWDqzceSMqylCcly&#10;N2k2m7XfZN6K54MeLM88Pqz4iwmX08ViKrhTkppU5RaV5cjbd0pJxu7XVmjvNQ+CYgs/BHh/4j6/&#10;eXXiOHRrhryO+8UXIWScDdGpPm4Xc2RxjgV03wri8ceBfgY3ib9onV4dF8QJLcx6ZKuuTTwQKylI&#10;gQ8rKGwTggZwT6muX1D9ijQdf+Imi/ErxB4y1LX7zSLhIJrCSaRYLZnG0zKu7aXx8hcrwDwBxXqf&#10;xj8EfDS++BMngn4heE5rHSppDCvlSP8AuCqnbIzEnGD3r+LeLcVwzRlg8HlOPninJ3qSVJwUWpO8&#10;ad3dppq6cei1P0bw+zzNKOZ5nj+KMrp4WjWrUq05SkpVad17sYJPlcLpOW2ratpd/K2vRftFfAnx&#10;58MdVv7u611fEV1MNauIo2lUGSVWyxUHbw+e1fQf7W/h/TtYtPCviWXVVi1jTrwQ/ZoZg26B8F9y&#10;BumUXr0OCBnFcx/wk+p6zqniaPwX8Wf+Eb8D/D/wbb6z4x8UzRXN1HYW4i2RLHBbYkmlkMU7YDr8&#10;sWcMSoPl/wAK9P8AjJoU/wDwtn48fD+z8baXrnnWvhuRtWNlb2KyyKYNRNrJas01yqqWAllG3edg&#10;DqCf6I4H8GcVLF5ZxVneOo4KzvThb95Wc25Rg1LlhF8vS7draHg+LXjdLxJyzC5JTy6NGlCo4vEu&#10;Wk1Cr7s404KTS05U5csdVrsfslakGMYFSVHasGjyKkr+vj6KPwoKKKKCgooooAKKKKACiiigAooo&#10;oAKKKKACiiigAooooAKKKKACiiigAooooAKKKKACiiigAooooAKKKKACiiigAooooAKKKKACiiig&#10;AooooAR/uH6VyXwO/wCSfD/sOat/6cbmutc4WuI+AmraXe+B5LS01CCWWHXdWWSOOVWKH+0bng46&#10;UAafxMjkurXSNMjbH2nXrUN9EYy/+066UZ9a5n4h+d9v8NCLp/wkkfmfTyJq6YHIoAK5nTYWPxg1&#10;m4/hHh3TVX/v/fGumrm9Lnz8Wtct8fd8P6W35z3/APhQB0lR3Uqw20kz/dRCx/AVIKpeJJDF4dv5&#10;B/DZSn/xw0AeNfsaeDb7UPgf4a8VeJdcW63aHc2mnWtvamFLe3luNz7suxkkby48tlQAvyqMsT22&#10;keIda+Gtmvh3xhoV/eWNrGEsNY0fTpbtZUzhUkhgRpI3CjltpjIwd4JKip+yNZmw/Zt8H2Z/h0dD&#10;+ZJ/rXo9AHI+DbXVPEXiC78e65pVxZJJCLXSrO8jCyJADuMjDJKs5wdp2kBVBUEGp/hBDLb+CUhl&#10;kDFdRvjuXvm7lP8AWulkGRjFed/D34T/AAn8T+F/7Z134Y+H7y5m1G9M1zdaPBJJIRdSjJYpk9KA&#10;PRqK5WD4G/Be2ObX4SeGo/ddDgH/ALLU/wDwp/4T/wDRNNB/8FMP/wATQAnxRBfwpwfu6lZH/wAm&#10;oq6SvOfiL8L/AIb6LpFvqmj+CdNtbpdYsvKlt7VYyp+0x9MV6NzigDl/jKR/wrq+B/56W/8A6Pjr&#10;qBjtXnPxe8XXd/Zal4B8N+CNa1i+ijtZppNPjh8uMNKGALSSpziNjwCMYrWX4oalnB+Eniz/AMBr&#10;b/5IoA7CuVP/ACW1T/1Kp/8ASkVGfile5+f4VeLF/wC3GD+kxrmo/iVOfjT5p+HHihf+KZI2f2fH&#10;n/j4HpJQB6iQGHr+Fc74q+GfhPxPdx6xNpq2mp2y4tNasVWO8gAydqyAZ25PKNlGBIZSDioh8TZc&#10;4Pw48Uf+C1f/AI5SS/Ex8Nn4deKOn/QLH/xdAHPfCnwJr194FtZ7j4t+Kj+/uVXfeW8jBRcSAAu8&#10;DMcAAckn3rfHw11N+X+LHij/AMCLb/4xTvgnc/bPhrYXXkSR+ZNdN5cq4Zf9Jl4IyefxrqAARxQB&#10;5/qXgi60Txn4d1KbxtreoAX0ieTqFxG0fMTc4WNeeK8L/bd/ar+Lnw1+PPhX9nv4RWkdiut6Pcal&#10;rfib7EJJrNY2URw2/mgwGSU7l+ZX2gZwMg19BfFTxb4b8HXvh/VfFWv2emWp1Yp9ov7pYU3GF8Dc&#10;xAycHjvXB/tMfsofBf8Abs+HEOk+K/F2tLplxb7tL1nwh4gNvJFllPnRSx7lYkLt53KQTxnBGOIp&#10;PEYWrRjPklKEoxna/I5KynbS7je6V1do8nNFiMRh3Rwkl7ROLabtePMm1daq6urra583a/8AtcfH&#10;TSvAOuNqt7rHieTWptL0e38N3HhuC/uLKW68/wC0KI7C3JmkEMYba+UG8Z9D4Z4z+NXxR+HH7Rfw&#10;v+Ceh/ApNB0S88H3s2k6T4p8I30Y08RXHkh3todjzMYlVwi+X5RmQsS4ZF+9vCP7KXhP9lf9nrT/&#10;AIO/s8ajJZtD4gju4tW8WSXGryS3MkuXmuMzRSTcAKAJEwAoGAMV8q/tu/tI/AH9pDx01yvhi6t4&#10;fg3r1xb/APCzRqk1rDLdlBDc2tqloxuLiES4VwzxozwjHmBc18hj+H8uyvJYY3M8S6ssHTko1qkb&#10;qNSXuxqumua8rtJL3n6vU+fzHKMRUrwjCpL2taShToxbkm3Lm5I35py00u7rROyOd/Zb8aS3fx9h&#10;8ZT/ABfvL7wP/YWp2NvZjwHqBj0W5jngdxEnzSYEa+WGZ32hzuLbsL9qWX7bX7Ofj7x+3wUkGqXF&#10;1cXS2M327w3Otq0zl1ELM6YzlGU5G0EYYivh74afHL4wfs865rQl8CWfxLsdW0GKWw8UXniR7G80&#10;5WWOUwCJ42jaKZUjkBCxyK4YSM4K7PU/2SP2XvjN8fbjw38YNZ+IVrp/wtuoTrmg/Y5GHiC8mmuP&#10;N+zXYaMxQiMj/WxySPIRkeXuIHbkGX51h+EsDiqE6NeFV3dSFoRlGTbclGMI+/3UoRbd7niZTxBg&#10;cTiKuXZDTtKnVkqtKo+adHWzjN+7rdSSavZWVrHXfFL/AIJz+O9D+MVt8TPhH8bNJ0XRpLmCa/i1&#10;S1W0bSpEZQZLT7OixsGXP7tggVxnc28gTeN/2GfAXxF/aH8ZeLPEPxVvG0+aVdXu7PTZ40LmSMj7&#10;I0pBMQO3d8mZNr5Dxlly39uz4o6f8MviN4X/AGe/gdHHD4913TbjWbzUptL/ALY1GCwjcQI0P2tZ&#10;kMskz7fMdZMJDIu0b0Yehfsa6X418c/AC81L9oD4bWUOu295e2sNzfeD49NuLy1QkRTSQ7FAZhzl&#10;VRSRlVAOK+wjk9Gjl/teSHK5KXLZbppKSVrXvFWa1Vr+Zcct4Lx3EWKyV4WTqPlrTbhL2Tnay1fu&#10;uVtXFb9TzH9lj9tT4i/DP4XfE/xF+0b4e09vB/ws8Gx65o03hjQ7iGdNOjjuP9CPnyus8yR26gPv&#10;XdvBcKPmPtH7Mn7U3w3/AG0vBfgX9oz4V2+qWuia9o+pvb2Ws2qw3MTLLbqyuFZlyCD91mUg9TWd&#10;8bPiJq3gb4R+A/hr4X0vSZLrxdpqWtw3iDTWubM2sdopmieMModnDBRGSAw39cYMXwb1zxJ4y8K6&#10;fovh610Pw7qGn6R4g0vTRoOneXZWkqG2ETpDuIAUkEpkDjHFcmK4iyHGZ3PLKceTE8salk24qm/c&#10;vrG13JX+K67H0mT1MTlsVl+IrOtOEX7zild/EkraaRaS0POf+Cl/xe0zx5Hpf7I/hfwN4D8WDxVH&#10;ND4lbxRGLxNHRgIopI4Uzi4WSQSKXIwIz03bl+P/AALdfDPT/wBlfQ/jD4lXUPD9vpuj21r4v1Sf&#10;SRerC0NsQ0628LI0qiVWUKrA4PUYr6K+F/8AwT2+OfjHTLqD4i2snhPUdJ02b7Lq82tJcTazqxBZ&#10;L2T7O7fuvM3Mwkw7FshVYAjxX9mT9nv9pn9oLxd4i/Y/+IHg/wATeH/DvhvxNeL4u13V7IfYLiGW&#10;7NybO2miVo7mZobjGA6hA4Y7uFPwfEmX8bZ9jMtq4NRp4alUXt6Upp88VKd5SV3GcZR5LQ1ae6Pz&#10;7F08VxRgcbhs/wAslNV3BYa17U+Rrm9p8LXNq7v5Hjv7K37RP/BVvx58Frv4++Kf2ctWvvg7JbzP&#10;b+IPDtvarc21tCfmeO2lnNzcQDB+aMHG1sFgpA9w/wCCd2nab+0r+0/ofxx8G2U2ueCdBt1ttQ1L&#10;VNFX7NJqk8gkRIPtEe5ZY1Us7REMvyqx5C1+li/B1BYf2bJ8R/FXk+X5flx6sIsLjGAUQMnHQqQR&#10;2IIri/GPgbwb43vIfhz4S1XxhGftskWqat/bGrSQ2qxqwcJLMXgaQn5Opwc9wRX2OVZDwhkWMrY/&#10;L8spUsTUjyOpBcnut3b5FaPM7L3kk/U+hXhvgnn+EzSpiasvqytGm5Xh8PKnZ3aSWyTt1Od/4KVf&#10;tT/sp/sm/s4zeK/2sPD1xrWg6xeLpdj4f03T0ubvULiRSQlujuih1UM27cpXbkHOK67wj4J+G3gq&#10;H4Y2Pwt8E2ugaTcXks9vp1tZrAyq2l3BHmBer4PJOTnPJ61+eX7Rn7Vvg++/bm0P9hvxF/wTd8O6&#10;nJ4M8b2B8H6t44hkN9rmmNGto9/bRso+2OJfPkWZ2ljMceWQSKSP0F8G+BvBfh9/hXquheENLsbq&#10;SSVJLq00+KOR1OmXJILKASCQPyr6DF4SphcHRlJNc6ct001ey0W3z3PtMJWwuKx1WcEm4Wjfls11&#10;td7r0PaF6dK4/wCEX+r8Rf8AY2ah/wCja7AcDFcP8I9W003PiPSl1G3a6XxXfFrdZl8xcycZXORx&#10;z9K809Y1PjCksnwq8RRwHDto9wF+vlmuhj4wBXN/F4Sv8OdUtrc/vLiFYF/7aOqf+zV0sZ3AcdOK&#10;AHVzOsRtL8UtHm7R6Xd/q0X+FdKxGOa5q+nDfFOwtB/yz0eaRvoXUD+VAHSqck8d6R+mcdKcAB0p&#10;rYz830oA8N/Zm8O6j4m1Lxhr9/rsZ0yy+KmvtY6ZDa7SZkunjaSRy53YYNtAVMd91dzZ3Ou/C68v&#10;LO90G71LQ7rULi7t7zS7V5p7R55WmkjkgjUu6+ZI+10DHBAZRgsee/Y1tmT4ceJLqQf8fXxY8aP/&#10;AN8+I9Qi/wDadeuKCBg0AcVoL6t498ZR+KLvTL6y0bSYs6St9amGW7uHDpJKUY+YiLGQqq6qWLsx&#10;HCmrfw9hkttc8U20jqwXxEWVsY4e1t3x+G7b749+OqPSvPND+G3w08beJvFGueJ/h7ompTya95f2&#10;jUNLhmciO2gjxllJHKGgD0PcPWiuUj+BXwUhbdD8IvDKH/Y0O3GP/HKn/wCFPfCfGP8AhWXh/wD8&#10;E8P/AMTQA74uAt8K/Eig/wDMCu//AES1dChyvBrzb4wfCH4XWvws8SX1t4A0mGSHQruSN4bNU2sI&#10;WIPygd69IhG1No7UAUfFLpF4b1GSQfKtjMW/74NVPhmrJ8OPD6P95dEtQf8AvytZ3j/xtDYTTeDr&#10;bwrq2q3N1prySR6dHFiONspuYySJ1OemTWT4F8f+I9H8E6PpOsfCDxWt1a6Xbw3KiC1bEixqGGRc&#10;YPIPIoA9Crl/Ff8AyUPwn/18Xv8A6TGo/wDhaN8OD8KfFg/7coP/AI9XNeKviZcN8QPCjP8ADfxQ&#10;m2e8+VtPj5/0dumJKAPUW+7WF4p8AeEvGMMaa9odvLNb7ms7zyx59q7dXikA3RtnHKntzVT/AIWb&#10;N3+G3ij/AMFqf/HKD8THxz8O/E//AILF/wDi6AOZ+GngTX7q01bzPi34r2x+IL6OMSXlvIQqzMOs&#10;kLEDIOFGFUcKABgdI3w11Rj83xY8Un/t4th/KAVB8FdT/tbQdUvv7PubXf4l1H9zdx7JF/0l+oyc&#10;V2NAHnPjv4e3VhYafqEnxC8Q3fk+I9Kb7PeXUbRv/p9vwQIx/OvQHI2nd6Vi/En/AJANr/2H9L/9&#10;L4K3nXeu2gD5L1vXvj3pH7RM3ja8ufGVhpun6zJJq1vPHcS6LFoSITI4CgwySlFJXYGmDsARjOfJ&#10;/wBv3wp4n1L46Q/tGeVq0HhvSNBNra6tqnh3VfL0G4aGdPPa3ktdhUyyRZkGWHHGAcfX3inwN4n8&#10;PfDz4kXHiP4h3muW+rW19d6XZ3dtFGukw/ZcC2jKKC6hlLBny2WPOAK+ev2+P2sNA1fxP4n/AGOp&#10;/hv4f1TTbDw7b6p4y1DxtpR1HT1t3bzIoo7JGVppN0YfzCyiMqpAY4K/O4zLcLhOH8fTxmJqOhUj&#10;N1Zt3lCnK11DTaO0VZ721ufM4jB0sDGMpSc5yqwdOLvJSqc3uR5b6xlKycdmtz5evv2nfgtdCx+D&#10;c3xK02fxwtnGNc1y+8IyzM8G1y8gtvLWQfwqPkVscnAFeK+LPi/47/aX+L+rfAf9hLxkt14Buzaw&#10;+Oo9P01bW9njhk8wC0vprSb7OA6BmQgkjACkgkffX7NH7Ov7IXjb4G33hX4o/s8/Cn7Yutr/AGJf&#10;6X4NFr5k93CDbyRvM0k0c5A2FhIDhQOBwfl/4g/sx/E/9iHw/wDFHx/+yF+yj4sura38R7YtLtpW&#10;vr6OYWEE1xKCxnMluHZ2DMWJ34TJGB8jwvwLkfCuC/t7gqpUxOJlC1FV5R9k1Nr32rQcbbqKat0u&#10;z5XOsNnmMlRxGOhTs6k3N0aCjODnzKacdnFNWSe3W6OBX4V/EzQPiFqPiHx5+0JrRtY7iVm8D27x&#10;pHp0JZvLhkuCBLIFClTLtQyFSfl6Vatgvh/Wv7H8K6RHHp+oxh76PTdSFvNFEWkZ5g7B1Zi8gbc2&#10;5iRj0Id4f1Gw+K1nH8XNW8I3mn/23bJeW1hrt4bq6toGAfzbhyAvmyE+cwChIlMcS58ve8kfiD4S&#10;T28qXnjXwmoViJd2pWrMuOoIDZGB19OtcfEPGPiBnvFccvp0KmMp4aEVVo06aeHeIUfe5pPV8svh&#10;bbaa07n8Q5xTlkmd1cRhUq0Odxi404x91O2tOmknbVXkveXkO8WabrFz4Wa10v4gX2mxra28etX0&#10;e2VtS02GRZXguB8vnAhWYZIIbOCAWB/SD4A/stfDL4O3ul+PvA3iPVb/AP4Ta401pJtQMY8m1tor&#10;i6hijCou0NK7s24sx34BAAr4Q/ZV+Ees/HjULXwb8NLGw1aG1uVOozw3SPawWZlORIVyFDpnavVh&#10;0BG4j9TPGNnb6JZ+FodOtlgt7LWraKKKMYVEKNEAB6YavpvD3MeMsVkNSHEkZKvGrUUXNJT9m+XS&#10;9ublutFtZWWh/T/gnw7RlWq5lUoL2dOyoSd7w5k/aKLdt2k2krJtpdSf4zfEfR/hL8K/EXxH1+eJ&#10;LTQ9Jnu5mmk2phELYYgEgccnB61+Xf7Mfi7xBe6v4Z13xr4Tml8Qahq+pWclx4bt4ILXToopX/dT&#10;yCMSXZYKq75WLAYC7QMV7d+3Hpvjr9qu98V/BmHx3qF9HNr9vb2Pw80+TYtxb2s8ZZ5xEFleFn+e&#10;Qudm1lUnGK+e/Ffhn9sb9k74kePvhb4J+DXjfxtajxoBoA+G+iC5trSO8t4543k3FpbUDcyu7Bog&#10;y/ezxXh+IWX5p4hcF4jKeHr+19s6VVSfs1KEV7yUpWUoqTT00fK1qfq8eJcJ/bUq2LwdTEYWlGSj&#10;GG7rPSnUTjLaDTunazs2j3X4YftkfCr4p+JJvAa+Tp9xo995NxHJfDda3CN92RBhlU9mI2nIrnvi&#10;b8DfD/7QXxs8U/DG48ZapoqX3hWe70Wbw/cRxzPqDS28MUjb1YGJXmXehIDK/IbjHsfwm/4JGfA/&#10;VPhRpd98ctLuJvH0ha/vvE2m+RDqFhcysXaCK6WLzDEhYqULNG+DuQqcVp/D/wDYY+CXwD1a90rw&#10;J4n+IXirxZezWVm2ra5qF3INNtnuImkYSWlvHbRlUHnfvB8zRRgnAGPB4R8COHeA+MqWd5RWlyqk&#10;4TpVEprnatzRlZK19dVdW6nk1cl4s4kjhaGfunXo06ntryVpxutYNJOMrPZ6ea0PkT40a3+0X8A9&#10;A8UfAbxzqsC63Dbyw6HLPNFctc2hIW3uFkRIyxbAZkEaYkBQBRhjvf8ABLrQ/wBsH4geLtP8SfHn&#10;x7YtoPg/xFpcelwQaUQ+qSXNrK7N5glVYhGDgp5TfN3GcV7n+2H8CPFPw/8AD2o+FPD/AID8Kap4&#10;f1qzgsbDxFqmmC98RLfSzTz3szzyAbU8lCibSCjS7gwKgNe/YB+Dngbwt+zH4N8dP4X0pfEerfEa&#10;6utSvobWMvC4urmFI0bG5EEUaYUnjcT3r9cy/h3gfA0MXTp4Wg686sKyioR5qTlHl5o6aKThLVO9&#10;z53K+HauF8SpUZ4iVWCpymlJNckedclODT+GLbfLtqro+1kI29P0rlPDn/JbPFX/AGAtI/8ARl9X&#10;VoeOmK4vQtX0y2+Oviawn1GBJ5NB0gpA0yh2/eX3QE816h+4HUeK706f4a1C+Q/NDYzSL7EISKh8&#10;B6e2leCtJ01usOnwo34IKj+IbSf8K+1wxD5v7Hutv18psVe8P7v7Cs933vsse7/vkUAXK5nx3E83&#10;iXwgF/h8RuzfQWF3XTVzfjiZU8U+D42/5aeIJVH/AILr0/0oA6Skb7tLQxwMk0AeH+C/DWo+MP2k&#10;PiUZtf8AJ0qz1nQ5prKK3Pm3E8FpHIgaXdxGHVWKquWK43YJU93df8JH8PvEF5rFpo1xqmjalOJr&#10;qOxQvdWcgXaZBHgtNGQBkKd4ONqNk4wPgXbFPjD8Vb5jzN4jtF/75soxXqlAHCxale/E3xFYi10T&#10;U7XRNNl+1Tz6jpslq1zcLwkSpMFkCrncWKAEhQDwa0PD0Dw/FHxC4YeW+naeAu3pg3H+P6V1VcDc&#10;+BvAnjX4n66PF3grSdUkttOsPJfUtOin2Am44G9TgcdqAO+XpxRXJp8CPglGQ0fwg8MKw/iXQbcf&#10;+yVYX4O/CZRtHwy8P/8Agnh/+JoA6Kb/AFTD/ZNYPwqBHw50VT/0D4/5VS1P4N/CVbSSf/hXOjJt&#10;jY5i0+OPHH+yBVj4SwpB8MdDghQKi6bGFRew29KAOlrl/gwQfhtpuP7sn/o16seMfG9r4QksLU6D&#10;qWpXWoXDRW1npkaM52ozkne6qAAD1PXFcr8NfGXiDw14Ps9F1P4QeKlmhV/MVYLVhy7HtcehoA9K&#10;rlPir93w6f8AqabP+bUn/C0L7v8ACjxWP+3OA/ynrl/ib8TLh00EN8NvE6Y8TWjfPYR+rdMSmgD1&#10;QdKx/FPgvwp4zsG0vxP4dsdQh3h1jvbZZArgcMMjIYdmHI7Vmp8TpSP+SbeKP/Bcn/xynf8ACzJO&#10;/wAOfFH/AILF/wDi6AOX8L/D/Wo/H3iDS4fir4qS3t7ex8qNr6KbblZR/wAtYWI+VVGc5bGWJYkn&#10;pv8AhW2rEfN8WPFB/wC21qP5QVR+HmuHX/H/AIovf7JvrLbDYL5N/D5cn3ZecZPFdxQB558QPhpe&#10;p4M1GeT4m+JpvLtmcxTXkOx8c4IEPTiu5sONOg5/5Yr/ACFZ/wARP+RG1b/rxk/lWnY/8g6Dj/li&#10;n8hQB4d+1r+ydrP7RnjLwZ4ul+NWqeHdD8H3Ut5qWi2ccjR6g26NldgkiKxCo6FZkmjKythAclvn&#10;G7/aw/Z++G+3Wvgr+x/rU2gHUobOz8S6XpkrXkqrcKW8uOaMAQtsbnzwTtXKdAPvbxIjSeH76MD7&#10;1nIOf9w18p/tO/sV+KvGfwh0Xx1+y5fR6Z4s0OT+04/Dl5qMkWla/IYHXyJlO5IDvYSCRFGWUq3D&#10;ll8/OP7cxmHo08A6alB/8vE7Ws7pOOqbbXvO9kfK59gcZTpzxeAV6q962jbasklzJpaX0XLd21Pk&#10;nVfHfxB8eftCfE34z+N/i14s1bwfrN5G+hfD7WIb2703Q7yOPZHHNHCg2na8h8sAKSAWZ2AYXNR0&#10;/wDZF1T9nzVPghJY6tZ+Nvi14iGo/DKTTvD8+mtcX+mOjLfQvPC8cCo2/dI6lniLoN3CjL028034&#10;H+LVT4/fD25+GHjy2RdT17SdB1C3WDVY3wSQN7JdR7iV8yNmw2VKBqxfA3wG+Ln7ZS2/7Sv7JXi1&#10;dL8W/CnT7yxt/hX4o0o2SX8U97NeQXMFwxxGZCAqiSExuY8M6gkr8LwpgfEfEcVZhjc7pyoVY0VC&#10;hK/+yykk+VJRupe8ouU1Juz95JnzuY4rhLGYyVDJsTLE1LSc6dWkoYinJ2jON3aEo2u6aj82cj+2&#10;BdftN+GvC9j4R1PT9Y8SaVryTWviabwNpUV9fBIY1KMbi3CyDYwJLbQUHJwQHr2j/glt/wAEk/D/&#10;AOyp4Z8M+Nfi34gj1DWvHVxKdc8FXzW11BptsElaOMAq4WRcxmWZXV0dVRG5Ibov+CfX7Fviz4te&#10;KNWT9p/9lqbRfCLaHcJr2k+K7WZJNX1i8ULcCJHkK/Z0jDDcgUFnUryma9s/aT/aL8Ifs03CfA/4&#10;E/s3+G9V1DRtEt7XT7vxFcLHY2xEYSGNmjjmmmKqo3BzGW6B8nI/RMlrVMp4Tw+TZlhcJha3O+eV&#10;FQhGpKdlG75nG700TfTroZ+z4b4fVfOswxVaeHuo03iF7yjHZciva2qVvspbHiPxJ/4KK/G3wz8e&#10;L/4X/si694dh8GfCW6h0ebwDcaeJr7W4LQrFcxi5llzCQoMcLA8soZ9wNe2/Hr/gpNpE3gjTdd+D&#10;/gga9puo6DpeupJdagbORVluQUgcGJxG4aJo3+8UYEEZFfBP7O3xl/aI+PFhrOtftSauLS8t9cvJ&#10;dIsdP0YWVsIZiHjmt4wi7opEEYjk+bdGinLEkn7z/Zd/Zy8OP+yTdr8VfhbpN5Hrfi2C4sbfVtLi&#10;mLWU13bF0KunCPK1zJt5U+cWGQ9aZ9n2Hxmd18gwGH9jXwSpe0qO84VOZ3kk9E3ZaNNpX8j43h7i&#10;DirOuK8flmExn7m6nTk4q9O1rwa192V1a+rs9j6S+N/xWb4R/BLXvi3aaNFez6Posl5Dp816tuk8&#10;m3Ko0hB2KWIBYAn0DHAP5X+CvHcfxA/aU8eHxfDcaL4s8Qap/atjpOix+dpllCbZLkkTMUkd2uJL&#10;oF2Rd2wHYowo9A8NfHn4zftcfEH4meMfjb4wWX4e+FfiNqPh/wAJ+BIdllZW0NncNbi4uZV2tdsf&#10;J8wByQrlggHAFLxX+y3+1jN+0tqvhb4J+H7zS7Txl4Qt7zSWbXLZIrO2hupYpZbgSfvAP9Kjfy4v&#10;MYqyhtpJA/K+NMdmvFGPxHCGT0l7SlyyrVZ29laSTVK8k02k7y08kz7fPKlPN6d8bhZYnByhUhGF&#10;OfLVVeOkKzSacYQlfqr2fQ5z4df8FG/HPivV7X4Qfs5+CZfix8QLp3F3oOk6aIJrNY5PLklu5uIo&#10;I1OPmc85X1BPZ+K7z9s34seOG/Z48XfAXx14fuLz5tZvm8Po2l6bZlWLXK6grS282NpCxrJuLcFV&#10;r7L/AGXf+Cf/AMI/2Vvh9b+EPhhqWq6fdSRh9a1a1kgjudTuGLPJNPIsQaQmR3IDEhQ21QqgAdJ4&#10;/wDDvgvwppt1oCah401fWrqzeWG3j1rV7jd5jFQZBbs0cSZyMFVXCkAYBx9DS8K/CnB5ssfhsmpK&#10;onzJ3nZT01UeZQsmrpWsRheAcwxOV0cPmuZ4is4tNpzVnH/n3LS7itt7tbs8/wDil8Lv2bfgr+xd&#10;qHwqkuvDfgmz8Y6ImkQ3d3JbWZ1PU7i32xI7uAss8hU43Z6eleG/Dr4F/Gjxj8BpPC3xu8AeMPBO&#10;peCdLW+mt9WsdOn066kQNtjgubS7kaVivzZwAmDvXJUVof8ABQy6/wCCef7G3h3wRrv7W3gTxB4+&#10;8Vf2tqHiLwLo8f2m9k1TVLWGFGjdExH5SiaMKs6mJdzMfnYk+kfA/XvhB+0N+x9rv7QXhz4c6Lax&#10;+IdGGp2cP2OCR9PeSyicwq6oOUfI4A5HODX2ea5Dgc0y2hVx+FVSManPCUo6Rmrr3Xe22+m59JWy&#10;TJMdmShNLmpQSUIyatFtPVK3WKaPrKCIxJtNSUiY2jFLVH1QUUUUAFFFFABRRRQAUUUUAFFFFABR&#10;RRQAUUUUAFFFFABRRRQAUUUUAFFFFABRRRQAUUUUAFFFFABRRRQAUUUUAFFFFABRRRQAUUUUAFFF&#10;FADX+7zXm/wj+G/w917wS19rfgTR7yd9d1YtNdaXFIzH+0bnuVNekv8AcP0rkvgd/wAk+H/Yc1b/&#10;ANONzQBzvj/4I/B2LVvDkdv8KPDcbTa8omkh0WBGK+RN3Vc9cV0yfBr4axQfZrfwtHDH2W3nkjx9&#10;NrDH4VN44nRfEXhu2I+Z9Udl/CF/8a6NPu0Acvb/AAg8G2gKWt1r8Sn+GPxbqKj8hOK5vSvg74Wj&#10;+LWtXX9reJedD03Abxpqf/Pa99bjp6dhzjqa9NrmPDc7XnxN8TSH7tvb2Fqv4JJL/wC1qAGTfCfS&#10;d2+w8XeKbb/c8T3Uv/o13rP8ZeBdQs/BmqzJ8TPEirDps7fNNbN0jY/xQHP413VYPxUdo/hh4kkX&#10;qug3hH/fl6AOb/ZURk/Z28Gl3ZmbQYWLN1bIzk8D17V6ESFGTXkfwB134h6H8E/CNiPhYbq3j8O2&#10;eySw1qEsy+SpztlEWDz0z3612Vx478UxJlPgt4mlyOkd1pn/ALNeD+dAHTNIjDKtXNfByWKTwMiR&#10;Z/d6lfKyspUg/a5eMH/J6jiszwT8IvBcvhmG58X/AAw0gajPJLNdfb9PtppgXkZhvddwZsEchmHH&#10;U1mfCTwl8QNK8MSW/hPxXoen6YNUvPsenyeGXfyU+0ONu5blAen90UAen0VzJ0v4unhfG/h0H1/4&#10;Ra4/+TqhfRfjcTmP4h+Fl+vg25P/ALkaAIfjZqdlo3hGHVdRkaO3g1izaeRY2bYvnqM4UE9SB06m&#10;pD8c/hMrbZ/G9nCf+nlXjx/30orD+JOk/FJPCe7W/GOg3EK6rp5mS08OTwsy/bYfus15IFP1U/rX&#10;pWPagDhfhr4q8L+LviB4q1Lwr4istQjU2McjWd0koQiEnB2ng/NXdVzullf+Fqa1hRn+wtN3H/tt&#10;e10BdF+81ACv0rlGP/F7E/2vC7bffFyufyyPzrqvNjbhXBrm7t0Pxb01B95fDd6T+M9r/hQB0wOe&#10;lNmGY247UqsuMZpshBB57UAc58ICG+H9of8Ap4uv/SmWuiOM/Ka8z+GEfxibwdH/AGNd+Gktft15&#10;5P2m3uGk2/apeu1wM/StbWb/AOMOgaTda9quueEobWzt5J7iRtPusJGilmYkSngAE9DRuBwv7ZX7&#10;OT/tBv4Mg0/xjNomoaTrU0tndfY0urdt8DBhLA7KsvA45G08jrW18Bf2cNc+Cfw2svh7bfGjWpvs&#10;sk8ryWek6dbxGSWZ5XKxm3kZcu7McuxJJOegHM6r+0zZpd6dqHijUdIimtbiaW30p1ubG9uiIX2F&#10;ILqNWaNz0kGVAOScAkaOmftYCz8MaT8VfiLp+l+HfCeraStxb3k2oNNLcymMOBCm1XIOQqo8aTFj&#10;gxqRiuf6vh44h4jl95xs5f3U7/cjz5YHAUcZLHOKU+Wzlfovw0Iv2s/2e7/4t/BTVPh5r3x/+I2m&#10;2OqSRRXl/wCFms4b62j3gl4Xhsi6MMdQDxnivmPT/wDgmCvwe8Mw6T/wT/8AEkN14X0+TyfF3g/x&#10;5DLNeX12IYnMkUtyoSGSTKSsjxiMs+UMakqfsL4W/tPeCPip4mbwlYeHtc028MLzW6avp/lrPEpA&#10;3qyswH3vusVcd1FXLO71bSP+FmanoNn598mt+bZwhd2+QaPYbRjIzkgcZGa54VMp4hy1w/d4jDz3&#10;TtOErPr0dmumqfmceZYHL82w/tZOSlTfNGcG4zhJLeLWqdn07nyv8Ef2FWk8WH4z/t56LbahLeXD&#10;WfhX4c2unHUra3xGp+03aW0bpPcbI3CooMMSdNzsSv1F8MPGPhfwn4Oj0OPw54gtIba4nW2to/Bm&#10;ohY4vNbYAFt+BtxgV5J+xf8AED9ob42+J76f413KQ2/hO6judP8AO8PtbXF49xHdQshbeqbI9uBi&#10;PcT1Y9T9PphV4X/61dmHqUfqVKlhoqnRgkoQUXGMY9lF2t89Xuzj4QwWT4fJ4Vcvpyiql5Nz/iSk&#10;27ym3rKTd2297nIT/GTwVCGubrSvEgVVy8jeB9Uwqjnkm2xgfX1roLq9sb/wtLqdnIWt57FpY3VS&#10;uUKZBweRx+NSeIoY38P3yFBg2cvb/ZNUPDN5Yab8PdNvdRuY7e3h0eF5ZppAqIoiGSSSOPXPFaH0&#10;/Ktzh9N/Z3+D3xL+Hegr448OXGtWzWFrcR2+ravd3EKyCNSrCOSUqCO3HFavhb9mb4D+DLGPSfCX&#10;wv0vTLWJnMdvY2/lRpvxvIC4+9tGfXHOaxPAut+MtHvLzxJ4UsrzX/Bt5dTDS9P0+OHzoMFT50Ty&#10;SIHgZvN4yWGU2gjJHeeEviP4Q8Zhl0TVf30e7zbK5jaG4j2ttJaKQBwNwIzjGfWo9nT9pz21I9jT&#10;5+eyvte2tvXcot8DPg+G82T4c6TIw5/fWSSf+hA1xP7POg6b4E+OfxY8BaJpNrZWD6ppmtW1vaRJ&#10;Gitc2YhfCqBjm0H517C0iMnyuPzr5y1Txd4vtv20vGlt8Ob+GVbH4f2eoajYrYtJJeTQSyKLXoDy&#10;kmQyEkMy5DD5TZofR0v3f0rifAUWteH/AB5r/g+S+tZ9P3f2pa7bJ0nje6nmZkZ97K4DK2DtQ4YD&#10;5sE1l+OvjNpGreDo4fhH4nj1bXNRjV9NttCuLaecr94vtkbaiYBUuwYKW6NjFXvgzod1Z634q1vW&#10;9bvNS1F9WjspLy+WJZDBDCjxRlYY44/laeXkJk7uScAAA66bQNEudXj1640q3a+giaOG7aFTLHGx&#10;BZFYjIUkAkA4OK8/0r/U/Cn/AK+Jf/TZc1pfF3xf4y0LX9D0nwzYTT2t350upPYwmS6RIyhHlpkB&#10;wc4YdQOQCRiuU8K3fxDttV+GuheOfALaW1vdTiKWPUopsY065XZKBgpJ3wm9ADgvnglwse015z4A&#10;8BeCPEz+IrvxF4N0u/l/4Sq+BkvNPilbiQ45ZSelejL04rj/AIRZ8vxFj/obNQ/9G0Ac/wDFb4Lf&#10;By38LfaYPhR4bWabVLCHzE0OBW+e8iQ8hPRjXTQ/Bj4Y26GO08IW9urdVt2eMfkrCpvihLHD4dtH&#10;kGc+ItIX8TqNuP610lAHKQ/B3wXaEmzk1yAN2t/FWoRgfgswFc43wd8MS/Fn7R/a/iT93oYIH/CZ&#10;anjJmPpcdOK9ObpXMwyt/wALhmg/h/4RuNvx+0PQBHN8JtGkbdZ+KPFFsf70fiq9f9JJGH6UD4dX&#10;0KGGH4neJFGOrXEEhHvl4T+tdVTZM9utAHkX7Dnmr8CrpJrya4YfEjxrm4uNu+X/AIqnVfmbaAMn&#10;rwAPYV6/Xgn7ImsePdC+Dclvp3w3XULRvG3imWO4tdYjWRt/iDUHOUkVAOWP8Rr1SXx34rijyPgt&#10;4kkb+JY7vTP/AGa8FAHSll6ZrlfhfNGz+ILVWYTW/ia6FxG0ZUoWIkXqOcxujDHZhWb4Q+GvhvxB&#10;BfeI/H3wpsl1HUNUnmKa1ZWtxcJFuxGGdDIvCAYAcgDjjpWb4G8E+K9C8W+MLT4ea3omi6X/AMJD&#10;EY9Pbw60gDHT7PcwKXEY5P8As/jQB6hRXNjSfi4Fx/wnXh0/XwvP/wDJtQPo3xt3Zi+IfhdR6N4P&#10;uG/9yAoAf8bg5+DnivZG7t/wjl7tWOMsxPkPwAOSarw/Hb4SNGsh8a28auoZGmjkQFT3yyjj3rM+&#10;IWm/GG2+HuuzX3jzw7Iq6Pcs3k+FriNuImPU37Y/Ku28OwfZdBs7Uj/V2kaceygUAcd4a8c+CvGP&#10;xhuG8LeK7DUGh8NxiZLO6SRkBnfBIByPyrvV+70rnW8s/FRkwu7+wVP/AJGauiBG3JNAC1y/i5gP&#10;iF4T/wCvi8/9JmrpvMTON1c/4nkVfHHhpWH3prr/ANEGgDoqGOBmjcPWmuQU4NAHM/Cw/wCg6wuO&#10;niXUP/Sl66ivNPBKfFR59e/4Re48PrZ/8JNfeT9uhmaT/WnOdjAdc1tXC/HCGFppdZ8JqqKS3/Ev&#10;uuAP+21AFn4t20154VhtYNRmtHk1zSwtzbqpeI/b4PmG9WX8wR7U8eB/ErDH/C4vEn/gPpv/AMh1&#10;5R4k/aMt5LeG18X+JPDtjBF4g0795dRXdi10i3sJZ7YXCBbkDHPlsa3Phz+0J4x+KGraLfaX4Gtb&#10;Lw/e6xdWF1qE2pGSR2jhunARAqlGBgTdvGAJCFJxuABsfFD4feKW+HviAp8V/FF2f7Futtmlnp7e&#10;d+5b93tSz3Nu6YXBOeOcV8s/tTeKfA/7QnxyvtK8C+HZ/DeueBYYn1TxtqFs9nNewyIWW1UEqz2/&#10;UlpACrD5AOWPrH7Wf7bHxX+BfjjStD+EXwF8M+N9BhlVPHviLUfi1pmhp4W3sBF58dyCx3gjbnbk&#10;kAZJArQ8c/svfAz48/HXTvivr4ury606307WNLvtK1yWOG68mfzIkkWJxHcwZVW2yBgQTjANeTn2&#10;BzHMMqqYbBVo0pzSi5OKqJRuuZOD0d1dWlprex8/nWFpZ3g5YNaq/vauLt3jJK6admmu1rrch/Yc&#10;8Hz/AAS/Z/tfGnxY1G+n17xbeG9vJDbTTuyMz/ZIkhjDMCLfYSMFslt2MYHofh7xv4cjuvEy3mi+&#10;JFi1HVjJGy+EdTBeM2sEZIIgBHKMODnivgvxD+1x8Z/2ltautV8c+JNS+GcGiahqR0/wzY6lPb3u&#10;20nlhilkH7qUSyAAlWVtozjGcjT/AGAf2wv2xvj/AOJfh747v/itqeveENQtdmvKPDtmmnG1hhkj&#10;a6a48hZVmMsSs587ZvdwIwAAu2V43D4zFYjB0oOn9Wag/ccYNtXSg0uWySa6JaK587R4oynIYYPL&#10;fZzlGp7kJRXMvdfLJztflu023KzerPpTR/hn+wv+z3YXnjGb4X6tY2dpagTXmveF9avobWJem37V&#10;FIsQ6D5MZ4HOBXnP7dPjb9n39pL9kvWNb+C/xDg8rVbuz0zxFqXhmNbbUpLOUbvsUzFBPbrImPlY&#10;KcfjXn/7Sn7UvjT9qvxBZ+Ffh3JqGn+G7y/Wz0vR5m8ubVZDIQs0qjkKRtZY2PyjlwHyqfQn7GP7&#10;FXhD4X/Aq70zx7dweIJPF1nZvqsE1vtt4I4UPlxICSTtZ3JkJBYnICABanKeI6OaYzErBt/um4+1&#10;0cXU6pJq0+Xdu9r6HzccZLiSvi8l4ew8aOHUJJ14pRtUlflcUt7vW+j6nzj/AMEmtW+E/wAHfgD4&#10;h+H3xZ8Wx6b4P8M+LE03wVdS6vc2kkrSxGeS0kSGVUnmTIfeEDlJAXyQTX2t4S0/9mj4l+DB438I&#10;X+l6zo9vI7SahHqTzxwyRHLB2LHa6EchsMuO1fD3xs+APxD8TftValo/7L/wdOseCtLsxLY2um2X&#10;l6RJc3ADXssd1IVt/tBkCeYiyFm2KdoZDn6D/YW+Bz/D3wz4w8MfEvxVZ2upeKJEsbzw3aySRG3a&#10;K2LSMpmjjeSQxXMYZ0DKEiiwxArb+08djM7q0KuHkqcYxftm4pTm0uZKmtV3vte6R6/CuO4oweNp&#10;5PXoe0pUouMqzTi3KK31STTeitfu30OD0r4ifs0/G/42W/xH/wCCfv7Kui/FfWrfX4vDHxU8V3Go&#10;f2RbeHtOJWbznjvtjaixOGjaCKUFUkAkXIVvffAPhXRPh1+2b4m0bw7oFlp1j4i+Hel30dvY28cK&#10;m4tL28imcqgBJKXFsM88Jiun/Zx/Zn+Df7K/gaXwD8F/D32GxuLr7VfTXF5Jc3F5cFQvmzTSszyN&#10;tVVGTwqKoAAArz3416/4hf8Abn+GnhzwDrkFneXPgPxTHq0jWnmtsWXSZ4E5wpy6HK7g4RmIKkhq&#10;9XFSwssRL6snydOa1/nbQ/Q8DRrU6K9rZSe6j8N/LRP7z6H528jtXEWy69oPxnkt0v7VtN17T3uG&#10;hazcTJNAIY/llEm0qVflSgOSuGPIFOf45+HH8C/aYtat28RTQ+TDodjJG14b37vlJBIytkOckMQA&#10;oJYhctVH4M6H4huvFmoeIvH2s6heaxa6bZ223UFtla1WSISyR4t441P7znJ3EDjNcx2E3x7/AGcf&#10;C/x+m0GXxV4r1/T4NCuJp1ttD1BIEvPNiMZWbKMxAByNhQg9SQSDw3wb+D/h34GfBbwv8PfDGuap&#10;qUNv8Qrh5L7WJke4mY3lz8zeWiIOABhUUcdMk16f8W/F3ifwlForeFtFGpNe6x9mvLNTiZ4fs08r&#10;eVlgvmZjXAY4bkZBII+W/wBivwD+1N8KvAljoHx88F3VtZ6l4/gu9La61mOa4gZxM0rPEHYRRuxB&#10;VVYsDu3RrnJmNOiqkp2Sk0ruyu0m7JvfTmbS23PHqU6FHOadSNC85xknUVvdStpJ+ell5H2svvzX&#10;BQeD/Cnib42eJh4k8MafqPl6DpGz7dZpLj95fdNwOK71Dxya5Tw5/wAls8Vf9gLSP/Rl9VHsGV8S&#10;/gx8HovAutXy/Cbw15yaTceXINBt9wPltjB2etX/AA/8FvhdbaNam18F2duTbR7vsqmPPyjrtIFa&#10;/wATZ47bwFq0swyv2F1/PjH5mtfS126bbrjGIVH6UAc5H8G/A0Evn2ker27f9OviS/iH5JMBXO+O&#10;Pg/4VuPFXhGRtV8TfLrsx/5HTUx/zD7scf6Rweeo5xkdCa9Mrl/Ftw7/ABC8J6cp4+0Xly3/AAC3&#10;aP8A9rUAJcfCfQpExb+IvE1uw/ij8WX7fo8rD9KWL4cXVtF5dt8S/Eyr2El5FJj8ZIif1rqKbJnY&#10;cUAeR/sz2lxZ+PPidDPrF5feV4uWL7RfeX5jYtYuPkRRxn0/OvXq8O+COp+ONK8YfEq80PwMmp28&#10;3xAuR5kerpFJlYIRjY6bfx3c+1ekHxx4sjg3y/BnxC0n/POG9005PsWux/SgDpxIjHANcroNxCPi&#10;v4ihLEO2m6ewBU/MAbjPOOcZ7dM89azfD/gvS/HXiXVfFPxB+EkcPmpbxWUPiC3s7mUBA+4r5Tyq&#10;iksON2TjpWZpvw+1DQvivrP/AAqy40Lw/b/2XZ/aof8AhHvNWV902G/dzRAcD0J96APUF+7S1zMW&#10;lfFtYwP+E48PNx94+F5+f/J6o5tI+NTf8e/xA8MJ/v8AhC5b/wByAoA6DXN/9jXQjVmY20m1VXJJ&#10;2ngCvP8A4cfGj4YWXgLSbW88WR25j0+MN50EiAcerIB+vrW9Ho3xm2H7Z8QPDMn/AFz8I3C/+35o&#10;+CMVxF8KPD8d20bSf2bH5jxrtVmx1AycfiTQBjy/Ef4feMvin4V07w5400y+uY1vplt7e8RpNohA&#10;J25zgbvSvRK53xiyDxR4TTHJ1yX/ANILuuiJA5JoAK5T4qsFi0Bj/D4ostx9PmI/mR+NdSZov+ei&#10;/nXOfE50/sbT1/veItM/9LIj/SgDpE+7S0i428Ubl9aAOY8Msf8AhZnicEf8u9hn/vmWuoHtXnOz&#10;4iN8WPEn/CGz6KsP2LT/ADP7SjlZt2JumxgMVri3+OpHOreFV/7h10f/AGtQBp/EyIz/AA/1iITN&#10;GW0+QCSPG5eOoyCPzBrP07wR4k+w24Hxe8RD9yv/AC76b6f9edea+Ofj/fadZa14e8T+IfDdvHbL&#10;Jbzahc297ZWryqSrwx3EqmF5VIOUD5/XFnwv+0p4o8dx6pJ8P/BVpLp+gaulnfapc6g20w+VE4Ii&#10;2q4kfzVYABkCn5pA6vGgB3XiD4e+J5tKulX4y+KCTbuNi2+m8/KeP+POvlX9uf8AaT+J/wAPdE+G&#10;Pw4+H9zqml+G9YuJ7b4k+Jf7Nure6022SOJIQkpRBEss8qxvOgJQmMAr5gNfUvxa+O3gn4L3Gg2v&#10;jK21qQ+JNYj0zTv7F8N3uoYncHBl+zROII/WSTavvmqfxI8IeGPiD8QNO8IeLdFtdR0nVPBet2uo&#10;2V5CHjniefTQyMD1BGRU1KftKcoSuuZNXW6urXXmr3XmcGYUamNwVShSnyyatft+WnezPz5+G3wy&#10;+Ffxp1jxp8OfFt74dt7KHwLf63rV1eM+tLo17FeWosdR3u3mQyvCLrcI3RpAnX5Bj6G/YDl/Z58N&#10;a94k8cfDH4lXvjObUdO0+y1TVtI8I3ixB4BMwj8tICUH70sNxJIYcnqfO/2lf2I/g/8Asy2vgf4I&#10;fsveF9e0LRfiJ4mu4fFmn2DXGqR6w8Vo0ttDcy3MplXa0eYh5yxKEkBRgTjldZ+HH/BQ34UftDXH&#10;jT4LfDjX/Cuni6sza2ttfadNoWq2SyL9o/tANIfs2yN5OVKSYGY2cgAeLkOW2zelkt6lWNCjKaxN&#10;eVtW1+7u780peT0SVz8/xn/CPnFHH1MEpTcuSXsVO1NS2cYtv3E3q221dvZH6BXHxl8H2vyy6Z4m&#10;Hrt8E6of1+zV4TrP7Ffwv+OXxK8SfGzVfHfibVtP1KRv+KVurU6ckVykaqUZvLiuNuAMDIYbid54&#10;x5n+1J+0jf8A7RtpJ4c8DandL4PklW0sYbFSZPEtwzBRhcZeEtgKuCHznBytesf8E+Phn4t/Z0+B&#10;XiSz+K91Dp8Nv4ku77+z5JI/K0q38mNnG9GZAOGc4OBk+9Y5bnuT8QZhiMHSpup9XlFOTgnT509o&#10;N3bnF7tLTudv9tZXxdms8tlhvaYemuZ1Grx5lpa1rPS9nfXe1tT4d+BHw1tPG/7Z3gf4a/tbaJrF&#10;v4o8TF5NZ8N3kM1raXkNvpv/AB7eUmIRBAzKqIhPAXJbkn9RP+FIfCq00ePT/wDhE42to1QRwzXU&#10;sgUJgqBuc4wQMemBX5O+CPHvxE/bF/4LH/Df9qr4cay2qWVuL+60zw3GNqWvh1LZ4kdx8u25uBKJ&#10;NshRVZ0VvuZr7G/bx/aQ+OejeJfDXhz4Y6x4m8GxeTJNfeVoaSzT3fmBYYC7JNDIrJubahbJHJ4I&#10;H3nFlOpkvJLHO1oKTUU5NJvRWir6XtZJ2XU8fhOeT8N8O4vH4V1a8XVk3JpOcndRstFeMbadLbHz&#10;z4g+Gnwk+O/xJ8VfGK8+BHhKx8D39wZdH0+81CTbqru/7y8uQ5WMM6r5gjRSQ8j72kbBGppH7Qfw&#10;5/YN1f4d+Ovhd8KbjxJHr2n6/Nb6RoskcPl+H5nSW2mimkGHWQ2XmRRZBYO2ABye08Zf8E29D8Y/&#10;s9/DnxJ8M/hJrzeIrYPe67oeueKrkCOS4QtNE1veyGLCSsQilV2qABkdc/w7/wAE/PBf7MWo/CSe&#10;81nUrrxhrHjgW/8AZ2u6kdQsdGs385Y47SFw0SRwK8aorEgE/LzjHwuQ5FLC8WY3OMzxM6ntElCj&#10;FctJQi/dSbk26ll7z5VvpfZRllPilY36tQw8Iyt7R4hxa5vaPWLSsm4pK0e9233/AEQ8Ia5D4m8N&#10;2PiOC1mhjv7OO4SG4XEiB1DbWHqM89ea5rxfHreg/FXRfEGkX1r5OsKml6ha3Fm7sEjW4nV45FkG&#10;w/eUhlYHK9MHNXQfjP4Z0XQL2Lx34m0631nS7ya1utOEywzzOjERGOGR92Zk2SIoJBEi4J61gfDz&#10;TvGXiD4iaDq/xK1LVnuLfTL+9s9N1KO1jFtJ5qwLKBAgI3QSt8jvIF385ZQR9DK3M7H63Hm5Vzb2&#10;JP2rf2TvBP7UuiaTB4gdbPVPD969xo2sJZxyzWvmRtFNGN38EiNyuQCyRsQdgrgvhD+zb4G/ZH/Z&#10;Q8c/Af4earql9puk287pd6xMklxLJLaxyOzbERQNzHCqoUDgCvcPit4l1/wl4KuNc8K2VvdX0c0K&#10;QW91IVR90qqQSOhwTg+tfIXw08XftNah4y+PEvjDwP4lbwjd2263/wCEgYQvZ3XlujC3VzteMIo3&#10;hJMALGUU7ju3qY7FSw0cJKTdNNtLeKdtX5X6eZ4dajl+BzqGJjQ/fVkoOaX2Y3a5vLV/efcy/doo&#10;XO0ZornPeCiiigAooooAKKKKACiiigAooooAKKKKACiiigAooooAKKKKACiiigAooooAKKKKACii&#10;igAooooAKKKKACiiigAooooAKKKKACiiigAooooAR/u1598E/GPhKDwQ1lP4p02OZNe1YPC19HuU&#10;/wBo3PBGc16C3TpXAfB3wp4Z1X4fMuqeHbG58zXNWMguLVG3f8TG565BoA2PEE1pf+O/DbRTrIoW&#10;8eMowIJCJzx9a6dQAOK838U/Bf4U3PxC8Oh/hl4fMfk3u+M6LBh/kT/Yrftvgf8ABe0ObX4R+GI/&#10;dNBthn8koA6quZ8GKn/CWeMJv4v7fhTPsNOsyB+p/Oom+CXwoE3n2/gSwtn7NYxGDH/fsrXMeCvh&#10;J4MvPFnjVLi31KNY/EkKwm3168iIX+y7A9UmB6k0AepVzfxkmNv8IfFU4/g8O3x/8gPUY+EfhRYv&#10;IXUfEir/ALPjLUx/7cVzfxc+EvhWy+EniiSLU/Ezf8U/eH99401OQf6h+z3BB+h4oA3f2f3L/Azw&#10;a7dW8L2B/O3Suvrj/g48On/A7wrO4by4fC1i3H90WyVHpvxT1vUYI7y0+Dvih4JlDwz77Da6HkMB&#10;9r3cj1APqBQB2bdM1gfDAqfB8e3/AJ/bz/0plqhrXxVfw/pk2sa58N/E8Ftbxs80kVlFcMABnGyC&#10;V3OenCkDPOBzWF8Mfipp9t4Pt8eCfEnlTT3E8M1ro7XEckck8kisrQlwQVYHg0AemUVzEPxW8OSD&#10;95oviWP2bwjqJ/lAR+tK/wAVvC8abm03xHgc/L4O1M/yt6AJficFbwkysP8AmIWX/pVFXQngdK8n&#10;+JXxx8Eaxo0Ph7TYvEAurrWrGFWl8JajDHEwu4j+8d4FWMHB5Ygc9eRXrAoA57xF8MPhz4v1T+2P&#10;FXgTSdSuvJWH7RfadHK/lgsQuWBOAWYgdOT61xth8F/hPL8W9csIPh/pNssXhvSpbdrOzWB4JGuN&#10;QBkjeMKyMQq/MpB+Uelep1yukEf8Lu8Qj/qVdH/9KdToAzbL4Jp4dMZ8F/ELxLpe3eJF/tP7Wrhz&#10;uZtl0sqhiwDbsZBz2JB43xx8M/GOqfFLSr3xLL4e8YpZeH75o9P1zSUtsxebb5bzVEgEuduSEVGC&#10;kbVyCvtxGTmuZ1KJW+KumgjKt4dvgw9f39pQBkeE/hL8DvE+gWuvwfB7QYVuoQ4jm0eHcvscL6+h&#10;I9Kvn4FfBiIkx/C/Qk4/g02Nf5Cs+9tdR+EN1DfabcT3Xhu8vIrabTpnUvprzShVlhJwzRb3AaMl&#10;iAdyYClG7xWDR5A/WgDmfg5p9vpPw9s9Ms7dYooLi6SONFwFUXMuAKm+LvPwo8UAj/mXb3/0Q9Hw&#10;rLnwVCZDlvtl5/6VS1D8YruOD4SeKmB+74bvj+Vu9AHSG3hZcslfKf8AwVL/AGbG/aK8E+C4LDW7&#10;jTbzwf4ik8SWd3HEs8K/ZIS7LNC0sXmoV3dHDA8j0P1RNf20EPmSSbV/vV5f8avib8OfDWvWd341&#10;muH0vS7a5XXGXRri5iVbiMJHGfLjYSM5OPLXLEZ4xmpnKMYNz+Gzvfa1tb/LfyOXGxpVsHUhNqzT&#10;vd6bdT5Z/wCCcPiv4i+P/in4i1m8+E0NimiQrc28MfiDzftT3ZbdK5cnymUJjyl3oNwIkavp74ve&#10;DtP8V6Ncar4t/Z+0S4uZHt0l1G7NtcSqnmp3MZY4HbNXP2Y9V/Zw8Q6Nqutfs76bZW1v9u+z6wsG&#10;jS2MwnRQQskc0aSD5XyuVxhsjqSdz4w69qRsLXwN4X0yO91bVp18uCad444YUdWeaRljfao+UZI5&#10;LAdTXk5FlOW5LlkMNgacYU90oX5ddW1dydnvq2cOQ/2hLLYzx1dVqsruU1qpdFZ+SSXyNNbT4Y/C&#10;HSGu4rXRPDWnyTos0yiGzhaRiFQMflUsSQo7k4A60njL4rfD7wDdW1h4v8W2dlcXrYtbaWTMk3B+&#10;6gG45IwOOTgDkgVxnxQ/Z8uP2kPDF/4P+PdwY9CuvJC+HdDv1kt2eJhIs8k0lukjN5mD5YxHiNcq&#10;+5hXY+FPhZ4S8L2McQsGvrhbiO4a+1I+fM0yJsVwzD5MLwAgVVGQoANexoesrp6bHKnWvi/8Srm6&#10;0LTby38NQNp73VnNPZNJcTKzSRxxzxSKPLXje23DkEAFMEsyXwr8Vte8MWfwh8W6fps1r5duuo6/&#10;ax/6LLbxhS0P2dpfMLs6hCDmIxszEk/uj0fjfw/43tdZuPHvgzxNpdo0ej+TPa6po8l0HEbPIpUp&#10;cRbMliDndkAYxjnoPCOq3Wt+FNN1u/SNJrzT4Z5ViB2hnQMQMknGT3JoKLlnYWlhYxabZWyxW8Ma&#10;xxxJwqKBgKPYCvN/FPwh+Gg+IHh21j8EafDaXc19NeWsNqiQ3c37uQNMigCYhlLjeDhgD1AI9Iuy&#10;GtZAD/AcflXF/B3wX4KHhvS/F1r4P0uLVPJdZNSi0+NZ2bcVcmQLuOSOeee9AEbfBu/gnfTNF8fa&#10;jpeixzGfT9P02R45LSbAwFkLsrQqeVgMZj5wwZcKPOfhv4Ij8C/t0atYf29fak158NvtdxdakIRI&#10;0j6jyP3McagccfLX0ITgZrxu2jx+3rdS4+98J0H/AJUqAPWorG0t2ka2to42kbdIVUDc2MZPrwBX&#10;nWmfE3SvDfxG8WeBLXw9q2paodSW/ks9NtFzHbva2yiUmRkUqzh1BBOWRx/C2Nb4wfGHTvh3plxp&#10;elWV3qniKXS7i503R7C3EsjLGvMj5KokYOMl2XPQZJApnws/szxPdf8ACc6f8W18TstmbRvs8lo0&#10;NuzFJGUm3QYbheGJwO3NAE3wq+GGgeGtE0nXrnQpYdbXS40vJLi6eR1kZV8wcuy5LDkr19al8ff8&#10;lB8Cf9hy6/8ATddV1r/cxk/n/jXkVhpLXvjzwX431HxNql/eXniLUI/LuL4i3to1srtPKSBNsfBT&#10;77K0mSwLkcAA9hrz/wCGXinwvps3iKw1HxJYW9wniu+LQzXiK4zLxkE5GR+legL0rg/hn4e0LVk8&#10;SPqWjWs7SeKr9XM1urbsS98jmgDS+Id3pup+G7E215HMreI9JKtDIGBIv4G6j6V1Vea/EX4P/Cy9&#10;1Lw3ZN8NtA/0jxJGZidHh+YRwTS4Py85MYroIvgd8FoJPNg+EPhiNv7y6Bbgn/xygDqm6VzsMaj4&#10;qyy7fm/4R9AT/wBt2qvP8E/hLJJ5kfw80uBv71naiE/+Q8Vzdp8IfBV38UdQhNpqEcUOjwKPJ1q7&#10;jIYux6rKD096APTqa5wM5rmYvhH4ShjMMWoeIkX/AGfGWpj/ANuM1HH8H/CUBZk1TxRz/f8AG2qs&#10;PyNyaAOT/Yine8/Zt0fU5BzfatrN3/3+1W7l/wDZ69Yryv8AYltIbD9k3wHBbbtv9gxt88hZiWLM&#10;ckkknJOSTk966GP4p6jeTXH9j/CnxJewW99cWv2yFrFY5HhlaJyokulfbuRgMqMj2oA7Oue8GEHx&#10;D4pZT112P/0htarP8Q9QtoTdXnwx8SxRqN0jLDbSFR/uxzszfRQTXLfDr4waVqE2teI9P8G+JZLD&#10;U9X861uIdHaUMFt4YnyIyzKRJG6lSAwI5oA9TormIviv4ef/AFuheJo/ZvCOoH/0GE05/ip4YC5O&#10;m+Iv/CP1L/5HoAm+KvPwy8Qg/wDQEuv/AEU1bsKhY1UduK8r+L3x9+Hll8OfENvcWXiZmGlTxzRr&#10;4L1QMgaMjef9HyqjOS5wAMnIxXpmiiddJtlupN0gt0EjEdW2jJ/OgDP8UfD7wJ4ynin8W+DtN1SS&#10;FcQtf2KSlAeoBYHFcTe/BX4RD4n2+nD4YaCsL6HIxjXSYlG4Sj5unXHfrXqFcvqBx8XbAZ+9okw/&#10;8iLQBkxfAzT9Iu21Lwn448TabdPcCWSb+3JbpZCFCYdLkyI3yBVyVLHAJJPNcz8Tfhp451bxF4bs&#10;NV8S6b4mtbe6uZINP8RaLCvn/uTkSyxLtB67WSFcAAMGOWr2Sud8S5Pjbw43pNdf+iDQBzfgb4X/&#10;AAY8X+H49XuPgr4ftZlubi2urZtNgk8uaCZ4ZAGCjcu+NsNgZGCQDkDYPwJ+DEfMfws0Ff8Ac0uM&#10;fyFVfE+k6h8OZLrx94Ukkex8yS61rQ2dTG4PzS3EO7/VydWKghHJYld7Fz1+n3kd/Zx3tuxKSxq6&#10;7hjggGgDmPhHoGl+GNM1bRtEsIrW1i8Q3hjggXai7n3cD6sa6TWyG0a8Gf8Al2k/9BNYvgSTy/7a&#10;80/8zBc/zFcZ+0P8evD/AMN7K20K1+J/g/SNSmmV7628R3DtIbDa/mNFFE4YuSAFZsJ1zk4FTKUY&#10;q7dvPovUyq16NCPNUkkvN2NvXPiV8Pvgz8E4/ib8TfE9nouh6TpMUuoanfyBIoUO1Rkn1YqoHUlg&#10;Bya+f/id+2ff/FnR7Xwl8Ifh5r2n6xq8l1B4N1i/kgjhlu5tMvY7d22SM8A3MrgsBwD0PB9U8dfC&#10;f4Zftt/seyfCrUvE8knh/wAVaHDH/aug3aMybHSRJI3wykiSNTggjjBFfmvZ/tLwaB+3NefslfDv&#10;wtdX3jTwXrCx+IPEmsaDHJpt1a21pMvmzm2uy6jEgIjVBvOVYr38nOK2eYOnSxuBVP2FFyniXUv7&#10;tGKTco2er3urPZaHk47Eyp1k5SahJJR5UpOU3JLld2mlbZxu27IzZtJ+K+gReF/C+keI9Ni1Xw/N&#10;nx1q13Nba1JrEjMPNkW6PmNLudZELEgblbJBUgbXw/H/AAUT8I+O4fin4c8DeDb74C6prDaZ4X8K&#10;eM9Dt7iUpcpJP9os5FiEkMRdThzL5ZLkqj5Br3v4UfCf9kn4b/s86lf/ALS/wi8J3FvoV9Hp3h28&#10;8E+HZ9PvLqK7Pni0UxShwDIz9XSNUBLkKGas7x/+3z8Jtb8A337N1j+xpcaX4Ih8MJ/wiay+KEsy&#10;1+JkSKzEOnlpIVTc0ryxSsEjjYn7wFceUZbkP+053k2Lk5YunKa9o1yJXb54xk1JqLasrLlStex+&#10;cY7OqmWunhMdjKNBUYVPYRUFTrb3n7eSu6lmnZtd3Znpn7PHhT9mHVNEl/bc+I/gu3+HuufDzRTY&#10;+ItU8N+JLuxsrqxghSbzbuK2MSXIB3ERyCUDsW3YHzf8R/8Agrh8bv2itb8SWPhLwrp3w/8AhHOV&#10;sNJuvEmmSf29r6sMO3zSmK2hYHBXy5H2n76kkLyP7PPhzWtK+Efxs+Efjn4/appvh/xd4FMVj4fh&#10;1AXbPq8iSQww25uoJJliOM+WJSwClmbaCRgx/D/4i+HvCsPhnwt8PfE3jjxtb6THb/ZdP8OS3rLN&#10;lB9okRFKW8Idg3zbQcDOTk19BVxWDqZDDL8PiI1MxxUYKlP4YxptJ1K6jLX3eid99Ln5xxpx9n2K&#10;4dy/C5JF1KmLcoycF7/xNbpWipK95W2TaR1PwJ+G/jr9pH4x+H/hb4V8SQ+HWm1JNSh1idZPtcNv&#10;ZPHM80MZA5ZiIwSQMMScg4r9LtJ8NfHLQ/AEPwr1VtL1FrrTzZx+INNhaGOxXlS0sUk29/lOVKHr&#10;8pUAb25X4S/sL+FPgx4gs/iZ8M/EMkfij7H9mvNU8SWpvQ1uwJaFYoZLdIvnOSVGTtXOcCvYfhn4&#10;h1fxL4OtNX1/7P8AbG82O6NpCY4y8crRkqrMxUHbnBZsep6152Q5HheGcjoZVhpOcaabcnvKcneT&#10;+bP2Dwv4PxXCHD7p4y3t6snOfK20nskm9XaKS2Re8KeF9G8IeHbHwxoljDb2thaxwW8Nuu1UVV2g&#10;AdhjtXE/Fv4XfD+W3t9RTwlYw3WpeJLFL+8tYRFNcCSVYnV3XBcGNmUgnoxr0Z3Vuhrhfhx4K8F6&#10;zJe+K9Q8IaXNqkPifUvK1CbT42nVkvJVVhIVLAgAAHPAFeqfpI6f4Nm1uZtO8I+JptB0O88t7zSd&#10;LV42SRSxLW8iuv2YPlQ6ovzBcjazMT5X4j+HY8D/ALcXwq1KXxZqmrXOq6L4oNxcamYNw2W+mqgH&#10;lRR/woOoJJGSTX0cmdvIrxn4yRH/AIbN+Cs//UN8Up+dtaH/ANloA9gSxs4rh7pLVFlkwJJAg3MB&#10;057157dfEfRvA/xU1Xw7daXqV7qWsmCXTtP0+13vLFHBh5AXKrtUjB+bqcYrp/H3xK8OfD9LS31T&#10;7RcX+pSPFpOlWNsZri9lVdxSNR6DksxVFHLMo5rkPhDrS/EvUbfxZqPxIa61DTbi5+0+GY3smOms&#10;XeIJL5IZwwUEcuQTkgnrQBq/Dn4d6Hd+T428SeFrq31r+0Lq4jGoXTNJDukkVCVWRo8+U20YzgHH&#10;rVv4uqixeGwo/wCZrtP5SV2Lfd615B42019c8Z2fiK/8SapI2l+O7azs9PjvjHbQr5Aclo49okYl&#10;zzJvAH3cUAevDhR06VweneJvDujfHHxPb6vr1jaSSaDpBRLi7WNmHm33IDEZ/Cu6UcYUVxOk6LpG&#10;o/GzxV/aWmW9x/xIdIH76FW/5aX3rQBofEbU9J1XwDfNY6jBcRs8Cs0MoYYMyDqCa6iEBYlVewxX&#10;nfxd+EPwwvPBN47/AA70IyNLbnzG0mEt/r4++01sxfAv4JiTzx8H/C4k/v8A/CP2wb89maAOtrmd&#10;VjV/i5oRcZ2eH9UZfZvOsBn8ifzpk3wU+Edxz/wrfR4Sv3WttPSE/mgBrltX+EnglfjDoFlbWF5H&#10;b/8ACMauWWHV7lMMLjTduCJMjgt0oA9SoPI5rl4fhD4QtFxb3viBO2F8Yalj/wBKKjT4O+EoZPOG&#10;q+KM/wC1431Ur+RucUAcv+zHM8+o/El2P3fiXqCD8IoK9Uryf9lbSLTQ7Px5ZWT3DKvxI1L5ri5k&#10;mc/LD1eQszfiTXV3PxK1CHV7zTNG+GviDVls5vJmu7FrNYvM2glR51wjEgEZ+XHoTQB1tc7oRDfE&#10;TXhnpY2P/teoW+IWseT5s3wp8SJj7y4syR/3zcmuT8KfF/StT8a6/rGn+C/Ek1v/AKPaO8ejMXSW&#10;Iy7laPd5iH51I3Iu4MCMgg0AeqDgYorlYPixoLged4e8TQ/7/hO+b/0GI1MPil4ZIx/ZviL/AMI/&#10;Uv8A5HoA6KTlcGuf+FabPhxowUf8uKfyrJ1X49+AdJMkV3Z+JvMWPesS+CtULuP9gfZ/mI9qtfAy&#10;5W++Evh68ikkYSaXC/72MoxBXIyCAQfXIzng9MUAbHiPwb4U8bW0Vj4w8N2OqW8M3nQw39qkyJJt&#10;K7wGBwcMwz1wxFcL47+DHwhtPEvg22tvhfoKR3XiSaK4VNJhAkT+zL59p+XkblU4PdQeoFeoVynx&#10;EJHi/wACf9jVN/6adQoAzJPgH4ZtriW98Ma/r2j3DeWYWsdcnMcQQ5RBE7NH5YOf3ZUrhiMY4rnv&#10;jV8N/H2qeFLfR7v4i2+rWc2u6c32TX9BgkEkn2qLajmERqYs4+UJvHJ35wR6/XN/E9c6NYH+74h0&#10;w/8Ak5FxQBy/gv4YfCbXxeWGu/BDwzZahp9wIrqG3s4riHldwKSeUhYEHuikHt0J3l+BHwXAynwq&#10;0Bf93S4h/IUeJfB2r6dqUvjbwFeNHqRCteabNIBb6kq/wt/zykxwsi4wcbgw4rc8IeJbLxh4ZsfE&#10;2nwSRw31rHMkUygOgZQdrYJGR0OCR6E0Ac78P/CPh7wf468RWPhnRrext5bexdoLWIIu7E3OK7Q9&#10;K5vQn8v4keIA5/5crD/2vXQG6hztBNAHN/DW3hbw5dbl/wCZg1f/ANONxXH/ABk+O3ws0jT9W+Hc&#10;Xj3RJfEkPkoPDp1qBLtpGZHWPy2cEMUIYDGSpBxgg1m/BX9pz4W+JfHOqfBS1vL6PWrXxJriL52n&#10;usEzx6hcF0SQ9SB6gA44JGM/Ofx7/ZX+InwZ+IGseOLPUdD1Twvq/i2bxQXWzuZNeFw9wJ5LSOOO&#10;EwlN2QszyxhVKqV+Xc3HWxXLR9pRUZpSSl7yiopP3nezvy9Y6PzR83mWc4j2EamWRjWXPyzs17lt&#10;767r712PH1/bd/bK+Ovh3XvEmr22sanp1342utFh8LeCtUi0k6HaxTPG7S3CA3UjqFG5y6qWJwFH&#10;XQ8e/tpfHdpPhj+zC/woWHT9SsZrmD4seJ/J1dbsW9xLCbKA3kMkRuCqxO8skjOyMQqAssg9Ol/Y&#10;S/Yh/b0+LOufES48M/Er4deLtOuFuPFGi6V4gFjFqJugdl5JFC9xbs0gt5FLRlHbYfMH3DX0N8Tf&#10;i98APDXw+8Xfs9eDviXpMfiTwx4N3SeGdJuoJtSsonjMVu4t9rHczhQAUPLLkfMufPweAq1sdicx&#10;w2P9rTxMf3cVH3KV1aMotTlGVnrdRje2tzjjRxGMylWqKLjz3qqUnKonJNJx0UOVJxXLrqeS/sZ/&#10;F7wB8Mvh74s8Q/G/VPCem2/gnSYdRvPEi6LaafLb2Uxl3LM8WFJ3xMBtVc5UYJr5z+Mv/BcKx/aP&#10;tY/AP7PPw8s7rwD4w8N6xp2va/reo+TfaKwn8hbmSGMuFSSASmKFyssjyIfkVCH+L/h/+xn+zvrH&#10;xM8B237an7SM2i+E3tdR1HxNcSatMbnWfIhe9W3xtKoi4kX5ELD7ifO6Y+mPhl4E/Zp03SvD/hzw&#10;Bod3faFd+Obawt/sNw5hk0e61FLcR24Vst5kcqqJATI2ch+OOzHTqcM5VgqNSc8ZWruNL2kabgoz&#10;k5Jykn0ja7to0t9bn5nmnHmJq8O0/qNWKdac6UZTlLmvzJJK6bbs7K//AAD0j9hv4q3/AIs/aw03&#10;4aeFb/Q7hNP8LTR6fqRkVhp7Suiie3hIPnMEWVA3CjeckrlG+xNI8EftheF/ih4ws/GN54T8afDz&#10;X7ARaBpVva/Z7+G6ddksl+ZMRPAy7Qwi+briM52jzf4X/wDBIvwR8Pf2qrr9sZviMmpeK9Pdbf4e&#10;2txoJj03wtpvktC1skEVwhuJGR3zO7h/mPHLbvqT4ca34n1a01O28W3VjNdadq8lp9o0+zeCORVR&#10;GDbHkkKn5ufmPTtU5Hk+C4dyulgcM3JRT5pNJOUm25Sfm2z9Q4P4ffD2TLCTd3dtvvfp5pLT0PLf&#10;2Mv+Cev7Nv7DumX3/ClPCDW+pasqrqepXF9c3EjxqSUhj+0SymGFc8Rq20deTzXUftI6B8OtB+HO&#10;ufE3XdDt4bqxs4WutYt4gl4lvFMrlUmGHXjdjBByeOa9O3KR8przDxL8HPh18ZdT8XeEvH/hWzvl&#10;kmtQtzJbp50S+WrAI5BZQGTPHHJ9TXqYrEYjESdSb5p9229lpfrY+ilQ+r4WUMPGKdnZWsr/APDn&#10;JfBjW/hn8cLa+P7PmrX/AIPi01orPXtMTS/s5liZQyPGqvsjdlUp5wBfAI4IUjM/aJ+E8fhTx58L&#10;vFMvjTXNUkHxI0uyt4NUmhkWCHdKwUOsSyuR03Su7EdSTzXpPwB/Zw8PfAiTWLnSvEmr6pca1PG9&#10;1Pq08bMqx7hGqiNEAAVscgk4Geaxv2t4y1/8LyP4fivpJ/8ARtcuDlipYWDxKiqllzKLbjfrZtJ2&#10;9UY5T/aH9nw+vJKrrfl23dravpbruet/YLHz1uvsieYqlRJtG5Qeoz1ANcJ8SvHei/Dz4n+H9Q1e&#10;2vJm1LSryxsbaztTI1zcGa1ZYlJwoYqHbBI+VGPRSR0/jbxz4Z8AaN/b3im/aGHzkihWOF5JJpXO&#10;EjREBZ2Y8BQCSa8/8D+J/wDhbetNFrfxBuNM1Cw1qSdvBMv2AXEUMFx+6aVV3yAMojc4f+LtnFdB&#10;6BseGvAei+N9c1Xxj4y8GahbyyapFJp0Gp3BDCOOCEAmOORlx5iucHqecc1pfHiGNPgr4ocJtJ0S&#10;4/8AQDXXL8q7jXg3xM8c+AvjZpvxK07w18ULjUF8D2clhqei6VqhgS0vvLLsLkR7ZGYAcI7GNlcn&#10;a3DAt1F7tz30e1FC8LiigYUUUUAFFFFABRRRQAUUUUAFFFFABRRRQAUUUUAFFFFABRRRQAUUUUAF&#10;FFFABRRRQAUUUUAFFFFABRRRQAUUUUAFFFFABRRRQAUUUUAFFFFACP8AcP0rkvgd/wAk+H/Yc1b/&#10;ANONzXWucL0ryz4Q/GH4UaJ4RbSNZ+Jvh+zvI9e1ZZLW61qCORW/tG54Kl85oA67WVnm+J2igfdh&#10;sbpz9TsFdMp4rzw/Fb4b6j8WLO0sfiFoUyro0rfutWhb5jIoxw3Wu1t/Efh+4+W212zkJ7JdIf60&#10;AXicDNcv4CuBceJvGTKv3fEsa8+2nWWa6ZXWSPejqwP8S1zPw9iSHU/E06N/rvEkjN9RbwL/ACUU&#10;AdRXEftJXLWnwC8YXCMVZfDl4Ay9RmJh/Wu3ByM1wf7Tzxp+z74vMjAD+wbjr/u0AcL4UsdX8GeH&#10;/DXh/Wfix4ui0e48F24KxaRb3QE2yNdm9bNyuEzwSM5HpXrXw+1nwxq3h6GHwpqj3VvYoLXdNGyS&#10;KUAGGVlUg4x2HWpfBkajwfpWExt02AfL/wBc1qj4KR4PE/iS2LKVTUo2T5cH54I3IP0J/KgDobhQ&#10;8ZUjqMVxnwasItF/t7w5BezNDY69Mlra3EzSNBEwVwBuJbaSzEZJHpwMDqPE/iDS/Cug3fiXW5Wj&#10;s7G3ee5kjheRlRRuJCoCzHA6KCT0ANeVSfEHWdN+KOoa94T8EeKNa/tjT4LbT7WXw/cafb2s0ZYl&#10;55Li3jAQ7txkLuwVdqxlsBgD2SgjPUVz/wAL/FV/408FWviHVLO1guJJZ4pUsbw3EJaOZ49yuUTI&#10;bZuHyjg9+tS+Ntd1Pw9pkd3pGnQ3VxNeRQQw3F00KEu2MlwjkAf7poAr/E1kj8KtkDnULML/AOBU&#10;VdHXnfjO1+OXifTYdOt/BHhWHy76Ccs/i665EcivjjT+M4raTV/jVtxL4B8Mg/7Pi65P/uPoA6qu&#10;V0Zf+L2eIG2/8yvo4/8AJnUqkXVfi+y/vPA3hwfTxVcf/INZvgeTxVP8WvEE/inRtPs5P+Ed0pYl&#10;0/UnuVZRPqHJLwxbTk9MH69qAO3f7tc9e/8AJWNN/wCxevv/AEfaV0R6dK4fxnqPiuz+Kujr4V8O&#10;2eoM3h/UPOF5qbWwQefZ4IIikz37D8c0AdZrGl6drWnzaTq9hb3VrcRsk1vdQiSORT1BVgQw9jXH&#10;fCLxp4TXw/beCx4l09dUs2libS/tSrNEqyuFHlk7gMAYGOBjHGK1RrHxcYYf4f8Ah/Hv4pm/+Qqz&#10;fEek+MfFNk1h4n+EfhHULcfN5V7r0sqqfUA2J598UAeK/tAftk+IP2e9O8G/DT4WeCLfxH4q8WeI&#10;LqNobueRLbStPWedpb2do0Y4yoREJTexJ3YRhXzN+0l+3H8ZPjp+zt4mv9A8aeGZvC+n6fMdYv8A&#10;w7Nd6fe3Lktai0jgklk+0I0jhmAcEgLhW5rzT9uf9pf4C/s2ftH+IL9vhf4ikuNQutP0mS38N6hc&#10;W2nyzHzN9vbzLZRwmMYHmrKwZnkyrPhwsPgzTfhbr99qVj8a/hl4d8WatqFnLqkWj/2bNFqeh6ck&#10;0iMun3YItknT5mUlQW+4XCnI+FzbOc0yniyhHMv9ny5x5FPR+2qT35Wk5Q5E1q3FLq30+DxWIjxB&#10;h8XhcPUnOceeT9m/dpUaatKc2k2+aT125Unc/QrwL8JLb9pn9hfS/hh8QvibPq1v4k0eJ7zXLWUT&#10;vPD9oE6xM0wbeQirC+8EnDZwenN6n+yT4/j8AaJ8Dfhd8XlWDwleadDfar4qt5Lqa8tIrRkQkRSR&#10;ZkUlcYZFAGOMAVkf8E7/ABj+yt+1F4C1rxP+zP4/87SNH1Q6VfS+HoZ7Brnbli8pkhjcGYnzT5R2&#10;hzIVY72z7DP8H5/CVvZ+Idf8aapqGqJq9hGt1BqN1bxyRx7Ik82ETGOVyu5ndlO5mPQBcfeZhThj&#10;MHVwFZXpT5k4vqpKzu99VpufTYDA4dYenNayUIx5k2/ht166rfcvfs7fAa9+DX9salrXjEa1qWtN&#10;bG6mhsGt4UEEXlrtR5ZWyRkks7E5HYV0PhGFb34oeKtRuy0k1r9jtbVmYkRwGBZNq9uXdiT1PAP3&#10;QB1aAKMAf8BrmPBn/JRfGGT/AMvVlhfb7Knzfnkf8BrjwODw+X4OnhcPHlhBKMV2SVkvkkelSpU6&#10;MeWC0u3827t/Nu51dI2OpFLTXOBnFdRocDbeHPE3jttWkn+LGvafb/2ldWn2HT7fT/KWNXKAAy2s&#10;j5K8n5up4xWjp3wJ+D9npFvpcnw30W5W3t1iEl1pMDs4UAbm+TknHJwKm+GUU6xa1dStgTeIr0qm&#10;37oWQr+OcZrqV+7QBwWu/DH9n7wbp/8AbWq/Czw3DH50cStD4ZikkeR3CIqpHGWYliAAATWv8JNP&#10;j0zwHY2Vvp0lnDHJP9ntZLVoTHGZ5Cg8tgpT5SOCBgdqp+LbHWfFvjGDwrBqNrb2Nj9h1O4Mlm0k&#10;0pS6LhEYSKqAmHBJV8hj0wK7IAKMAUAI33TxXhfizxNqPhb9tdZ9J8HalrV1dfC/ZDa6fGgxjURy&#10;8kjKkY5H3mBPYHBx7rXl5ijH7ZgkPVvhm3/pwWgDd0tPF/ibxpY+JNT8GyaNZ2NtKnl6heQyXEru&#10;Bj5YGkRQMdfMJ/2e9aOs/Cr4feJNWk13XvCVndXciKkk0seS6rnaD64yevrXRZz0ooA5dvg98KAu&#10;z/hW+h++dLh/+JzXIaHpdhouqeCdK0u0jt7e38ba6kMMKBVRQmo8AADAr1KeaOINJI4VVX5mPavF&#10;PB/xF8DeJvGPhTRtB8a6TqF5H448QSNbWepRSyrHjUcOUViQCCvPQ5oA9wrj/hF/q/EX/Y2ah/6N&#10;rr1+7xXmXgT4ofDXwpdeItI8U/ELQ9Nul8VXzG3vtWhhkGZcglXYHkfpQB03xASd/FHgkQn5f+Eo&#10;kMn+7/Zl9/XFdRXmvjH4ufDO78X+C4dO+I/h+ZT4hmaQxaxA21f7OvBnh/7zAfjXdw+J/DlzgW/i&#10;Gxk3dNl0hz+RoAvN0rnNCnWT4ka5Co/1dra5/ENXRRzRTLvilVh/eVsiud8OQoPiH4in/iaOzB/7&#10;4agDpKbISOQfwpwIPSmSyRxo0kjYVVy1AHzJ+y7D4h8N/st/CHXT8U/FFrpureE7Wa/js9NhvEi3&#10;2glQLm0kZF3EYJ47V7p8MNa8IXWlzaH4X125vpLOZ57x763aKcvPLJKXZTHHjc5kxtULwQOlc3+x&#10;ZFGv7HPwnUKP+Sa6F/6b4a6jTklj+K2sneux9C0/aoXkETXmT19x/j6AHTdRiuH8CWsOifFbxXoV&#10;ndzR2ssNnfR6fNMWVZpXuPOmjDcqrsFBUHbvRiACzZ7K/vrfTbKW/vZNkUMTSStj7qgZJ/KvH/E/&#10;xIaX4jaN8RPCfh7xZrFqul3Fj/Ztr4SvIMmZ4nE/mzWyqy5iQcyxqoBb58kAA9mork/hT4y8ReMd&#10;Pvn8UaNY2N5p+ovaSQ2GpfakyoB5bYu1xu2so3AEHk1seNNem8L+E9Q8RW9mtxJY2ckyQPL5ayFV&#10;JClsHaDjGcHHoaAKfxYZYvhf4ilI+7od0f8AyC1b64CgCvPPH1r8cfFngvWPCdj4M8LxNqemT2qX&#10;Mniy5/dmSNk3bRYHOM5xWvBq3xtxiXwD4X6/weLrk/z0+gDra5fVlx8WdLbH3tHuB/4+lOTVfjA3&#10;3/A3hz/gPiqf/wCQayorjxtP8UdMl8TaBpdmn9n3KwtYaxJcFjlCQQ1vFge+T9KAO7rnvEf/ACOv&#10;hz/rvdf+iDXQiuP+Il3r9p4n8NyeG9Ht764+03I8m6vjbpjyDk7hG/T0280AdZdQQ3VtJbXMKyRy&#10;KVkjkUFWU9QQeCK8/wDhx4o8DeDkuvh/d67pmm3kOtX32XSZJ0gYQtcySRbIzj5TG642ggrjHQ43&#10;BrXxdcc/D7QV/wB7xRL/APIdY3j3WPElp4UvtW+IXgfwXDo9rbtNqFxrHiplt4Y15LyGSz2qo65J&#10;AFCV2TKUYpt9Nz57/aU1v9pa2+J95pXgeLxKfCd15w0//hC7V5LqTVfMcSfaZAuIIRG0GwllUsZC&#10;c7Rt+GvE/iBf2OtH8TeEPj34y1zw7rF54yW7HiTRNTbV7zWQYnmeG4kYebgBkSRyGjDKqKzEEDr9&#10;E+FWteMNL8SfGPxP4U0HUrjUvFl9d6Lrmm6xeWdxBayFo7Q6dHDCjxqUEagFfmwCwJJJ6f4lfE/4&#10;u3/jjxh8FviN4P8ADKr4F8I6bd6po+k6RbarqmsSTaZbHY/263ZUVdzsu2MMX807vlO74PEZ1wjn&#10;2DzqhjpVamEw8qaquMko81Nq3smuZp88kpqSd3q0rXX51h8HiKmfUM0wtWaxFWSVCLcZxTqOVOPN&#10;CaUFdXcXLRLW56v+wv8AFj446N44+FHh678Q6XH8P/EmhXlnpug2el7GLeTJex3Usm4ETARFOF2l&#10;XOUDYasr/gpj4P8Ag/8ADT4sx6h8FvA9j4Z+J/izT4bu68WaDYx2rR2iXDi6ubsxx4upWBSKNXIf&#10;LswcKjhvh/w1o37S3w0/bA+BKfCkeMLjwjf+JNLaS+TS55NR8PWVxciJ7a4kij8uCNoGuUVNq71L&#10;sclF2/QX7Zlj4j1r9oHxh/wkev6wbfQ2bSNDjuNSuA8dpCGcM7NITPueR23sOhA967MHmsso4JoY&#10;+tWji1X92CUNGpz5KcKkWkpcv27/ABWfc+N48zLOOGuCcfhsXd4iNR04uVpckoq7aaSXuuLcbaJ2&#10;s2eV+B/hprPg34qWuneLPjJ458YXniqaV9Jtdav2Npa3XlMiSNCGEZlEZkRXIyFLKNu4591+GXw/&#10;trTxdq3w98a/D6+1LxDbeGUFtb2NnNfSzTuzK90gjQi3DsE4yEXbw2Sa8L+MMlv8TdZ17xr4B+LM&#10;Wk+L/g2tndeEdPFuLiPxDrF8zrFprovzpFJFBIpkBVULFydsbV9v/wDBMj4waX8Y/i/4su9b8G+L&#10;NG8Yaf4S0qLxPb+IZLCS0Erl2Js3s3cGHcHx5hD9Mivc8UOBc84mrYTCzjClhKdGMazpwjSqxqKS&#10;klHlTShL7STsttz808IclxGb/V8ZnNVTxWKg5clVQk/ZJTjzRg0nF6p3Vk+qZ5Pqf/BN34lfBT4l&#10;eFv2hPhdpuuX0OveGLa58ceF/FWuWZh07Wo4lPnefPODECXdPKhLxBh8u1QK+6/2cvgDB8GdIvtQ&#10;1bU7fU9c1u8+06nqUNp5QA2gLAmWY7ExxzzknAzXzV+3WbX4pfFnUvAviu4h1XT9OsbS08N6Ciq6&#10;tqc7EFXBBG45jHzcBT2zX1t8BvAd38K/gp4O+GN/fm7n8OeF7DTJroszec0FukRfLcnO3OTzzXl5&#10;fi8izriPEYijSf1jCqNB1GtGrc3LF3autFLRPa5+/cNZfltPiCusPRtGkoxi7rlTWjSikuXra7fy&#10;INR0vxN4k8f6lpVh8S9Y0W1sdNs5FttNtrFlLSPOGYme2kbkRr0IAx0ySaxPGf7L/hTXfhTq/gbw&#10;xd2ul65qNvcCDxfcaBZ3d3b3Mrs7XPlvEIpGDMSFKhfQAcV1Xh+KYfFXxFcSP8raVpqxj2D3XP6/&#10;pXUV9RsfozV9Dy7wj8AfhJ8L/htp1p488O6BrV9o+lwxap4juvCtrHNfzIiq1w0cUeFZ252oMZOB&#10;XR/BWw0nTPB01toWhSabZtrWoSW1nJpr2hRGu5WB8p0QqCDuHyjIORwc0fFi21vWodL8H6RqFrap&#10;q980V1NdWrTbY0jebChZEwxMYGSSBnoa6uJFX7tD11BLl0Q+vDf2i9bfw3+058HNYh0K+1GTPiCG&#10;K006DfI7PZxkdcKo+UksxVR65wD7lXlXxgjR/wBpH4RysPmW81sL+OnN/hQBtC48c+N/EPh/UL74&#10;d3OhWukak93ePqmoW7yPm1uIAka27yhuZgSzMmADwelbfiL4b+CPF99HqfiXwza3lxHH5azTJ82z&#10;OdvuM9vWugBB6UUAcv8A8Kd+FcceE+HWi8d20yNj+ZBryX4b2Gv2Hg+3j8UeF7XR74/FA+ZZ2dqs&#10;MYQblhbYuQC0IjY89T26D6BYgDk14frfxL8BX3xAbwhYeONHnvv+E+syljDqcTTFhAyuAgbdlSpy&#10;MZBBBoF1Pb+xNcl4c/5LZ4q/7AWkf+jL6urTJXJxXnZ+IfgTwb8bfE0XjDxppOktJoOkmNdS1KOA&#10;uPNvuRvYZH0oGdH8VVmk8Jm1hPzTX1sn4ecp/pXSL92vOPiN8YvhbdaXp0Wn/Ezw/N52sWq/u9ag&#10;bjfyeGrtrbxb4WuY1a28S6fIrfdaO8Rt360AaVcvqU4/4XHotsF+b/hGtUbd/wBvFgK6SC5guV32&#10;06SL/eRt1c5dxI/xhsLk/ej8N3Sr9GuIM/8AoIoA6ekY4GaXI9aD0oA+a/hXa+JtM8P+JvG2k/EP&#10;xFYw3nxUvRew6dYw3SJb+cqOwja3lfOFxkdOtewfDHXvBrPd6Lo/i3UNSvriZr24bVrE28z5AUkD&#10;yYlx8o6LWH+yqsR8A6s0ffxlqxJXv/pT11WrJJb/ABO0eVWURzabdq6sORtaIgj/AL6oA6PbxtP5&#10;etcUmnR6R8cDdW15PCuq6Cz3EDTHybiWKUBSFOVDKjH7uDjrnAx2hJHb8a8l+I/xNsNU1zR/EHhX&#10;T/E2oReHdZuBfWem+E71hdMu+FlSb7K6uFcNwrqHx9/GAQD11Pu5pa4n4a/ELxV4u1zVNJ8UeEIN&#10;HNnDbzw239pLPcRRzeYVjuERdkUoWPJCu6/Nwxxk9ZqFybPT5rzZu8qFnxnGcDOM0ATTBAm5hwOa&#10;wvhUwb4eaO6nhrCP8eKyI/EXxm1zQ47vTvAXhkLeWu6NpvFtwpG5eMgWB9fWofBsXxv8N+GrHQLn&#10;wP4VkaztkiMsfi65w+B1wdPoA76uV+IIJ8XeB/8AsaJf/TVqFOXVvjET83gXw3+Hiq4/+QKxvEd3&#10;4/uvG/g1PEfhnSLS1XxDMxlsdcluJM/2ZfADa1rGO/Xd+dAHoNc58Tv+QJY/9jDpn/pbDXQoDXK/&#10;GWfVbbwpbz6JYQ3V0uvaX5NvPc+SrH7bD1cI+BjP8JoA6g4Iwa4HRdd8BfDXx5rnh7UNT0vQ4b+S&#10;3nsbeSSO1jnkcP5jKp2hmJHzMMknGe1bMetfF4oGPw90Ff8AZbxRN/8AIVMvJvibqNtJaah8OPDM&#10;0Mi7ZIZvE0zK49CDZYI/A0Acr8X9b8daToHjzXPhRax3WvQ+HrSTSo1j8wl/33zKoB8xgCWVMHcQ&#10;B3r408H/ABl/aT8P/EKSfRvF3i3TrOexSHXJvG14WuIrhn8w/Z7K5ciF2wVDPGqqpwoIwK6z9s3x&#10;x438PfGzw7+z98G/gZpHh3ULyzOteIfFnhfUGtpbe0jfCW6XSW8UkbO2eEDDHDYDYPmFz8U/EOg6&#10;V4q8F/GHwD4f1zQ73Qxf3Vx491CbU7vR5Ge4Uk/Z4Y5pdzNvB81XQbVRlAXb+dcVcSZLg82/s6pj&#10;ZUK6o1J6axipKylOKd5SVm4LbXu0fF5vhZ4/M6dePPanONOKi9JVZ/DBJPnba0bS0utTc/Zq8S2X&#10;w2/aIX4i+NfiHJ4qXWtb1O9tLEazFb3OntNqNxFLcGGGMJcxFj0DAKATgjAH2r44Pw4+OWsf8IFB&#10;4ps7+G1kvNN12PSdRRptPuvs8E4hk2kmKURywybWAO2RGwQwJ/K74LfBP4qP4hPhTxVeaPNoWieL&#10;EttI8T6LBNHcWOl38kVz5Nu12ZZl2vMdjSSyv1DE5OfsT9ujwb4n/Zm8CjXvgr4muNPbxV4m83Ut&#10;WEtw15DctpsUElzJKs6Gd2hsYYkDhlUuPlKogHTwFTxryirh8xxdKvGLfvxSXutXbqRjtJp3aa5u&#10;9zkwufcN5bl+NxNGlOlSoXdaM1dqor8/I/ilFWsua8r3R6R8e7aH9iL4S618WPhFpk2reKNevtM0&#10;u41TxBcPPFGhuGjieSNGjUJF9okOECFiwDMeCPjnxJ4vf4pftL23jj9qO38EXF/b+H7m1s7/AMP6&#10;JPZs8afvpPOcTSvIFjeRskhFCElQRmu8/wCCV3iHxL4p+InxC+G/7XP7S2ufEb/hYdhaP4R8KeLr&#10;cz2K2NrA/wBrEaiP7PE+6ZQ0alGdYlcq2Nw8ZTRf2bP24P8AgpX4o/Ymt9H0fwr4R0S6kg0+0eN3&#10;j8SQWqxfaoLMBFjQ7opSW81iFORG+HKe/mfCGNzbAxwOV4j2WB9muZ0Y8rjBtONSnPpZ+7y2Sab1&#10;ufI47NMZnn9nZpw/OFTC1JqMqMrJP4uZyT1unZtXT08zm/2gPDvwG+M37OXwz+CfwL/Zw8JTeE5v&#10;i5qFv4u8exaDCJbcacq3kEdvOqlme581kaTP3YpkxhyR9e/sYH9mr47fG+08N/DW90e6l+GKLPql&#10;vbywiX7WVURAx5LuqN+834AWRYwDkEVwv7VuneFP2sv2p4P2RvCkreHPh/8AA/T1XVLHw/KYFv7+&#10;6giCW5SPaEhghO3aCCzSuDwuG5b4FfBH4IfsvftD+EfjvL8TPBPge6sNJ119K0K1tfJ1LxLbtBJb&#10;RiSTcsaRtMRIiyBmkkt125IYr58sDwvxJxlQwNXG1nisso+0jTSvGUprlUqk07ynKK0SjZbtmGKW&#10;My/iSlKth41MGlGDqNQjGnKk1OTXM7r3uVaavRX3P0e1+01/XvHP/COaX4/1TRYbfS0uNumW9ozS&#10;s0jqdxuIJeAFGMY75zxhukfA7wBaLdT+JNHt/EN7fXTT3Wpa5pto80jEKMHy4UUABRgBa/PX4A/t&#10;nfEv4R/ErxR4m8Ya94g8WXVx4bWCx0vUNSuZ45dXlnzbwmRzIlkhUTyMqhVEUTsEbYAfVP8AgmV+&#10;3l8RPjR+0j8Rf2Z/jn8YdP8AEniPSre31jTbez0iO1jtIXG2a2i8sZZI32Y81nkAcZZs8fe4TLMZ&#10;jMnnmUYONONk1NOMtXb4Xr5+mp9lw/4lcO8RYjD4ag5KrXjKcYta8kXbmbV0k+mup9eyfA74H26G&#10;5f4S+F02ruLf2Db8Y7/cql8Ibbwh/bGr6x8P/Dg0/R723s3t2j0WSyinbbJl0V0TeNpT5gCCCOa2&#10;vHOp63Z29jp+gyWcM2pagLXzry2eaONTHI5OxXQt9zH3h174wb3g/Qv+EV8LaX4YW78/+zdPhtvP&#10;K48zy4wm7HbOPU155+hGpXjf7ZGopo+n/D7WJLG6uvs3xP0hhBZ25kkc7pAAqjvk/QdSQMmvZCQO&#10;przD9puJZYvAbP8Aw/EvSCP++3oAvavqPxA+IOlJpC/C++0cSXcby3Gsaha7UjVw2VWCSVmYgfdK&#10;qAc/Nxz0/ibwN4U8Zrbr4q0GC8Fq5e385P8AVsRgkHjGRxW0vTiigDl4/g58Koht/wCFdaK3vJps&#10;bH8yua+Kf2RfAdp8O/Hn7ZWlaZoEdraXni9r23niszEsnmWr5QcYITG0beMH1zX34x9a+c/id+0N&#10;8FNc8U/FT4eaf8SdJXWNF8JWllqGmXF0IZ47lmvWCKkm0yEqykFMg9Ae1dFKt7PD1Ict+a2vazT/&#10;AOAceIp82IpT5+Wzen82m3y30Po5elFCklQSKK5zsCiiigAooooAKKKKACiiigAooooAKKKKACii&#10;igAooooAKKKKACiiigAooooAKKKKACiiigAooooAKKKKACiiigAooooAKKKKACiiigAooooAGOFJ&#10;rj/gioPgDdj/AJjmrf8Apxua69/uH6VyXwO/5J8P+w5q3/pxuaAOi1DRdJ1UY1HS7e4/67Qq38xX&#10;F+Avhf8ADHVNN1O4vfAWi3W/xDqAPn6XE33bh0xyvYKB+Fd+3XpXOfCmOKPwzdmE53eI9XY/X+0b&#10;igBv/Cl/hA8flP8ACvw2y/3Todvj/wBArmfiJ8EPhBpfgu+l0H4V+G7GVpImaa10O3jYkypk5VAc&#10;np716ZXM/FbzZPDC2cP3rnULaL6gyrn+VAEK/BX4YRS+fYeFI7Fv72m3Etp/6KZa89/a9+GHhew/&#10;Zu8ZarbXOuLNDokpjH/CUagUzx1QzFWHsQQfSvbq4P8Aaf8ACzeN/gF4q8Ipqk1i2o6PLAt7bqrS&#10;QM2MSKGBUkHkAgg45BoA63w/bmz0Gzs9p/d2safkorkPFXhG5u/i3p2p+FtabRL680G9GoXtrZxO&#10;12kc1oI1kEikNt3ttPVdzAEAkHx3xl8Wf2iv2H9b0fxB8f8A4hf8LG+FOoMbLWPF3/CLpb634avG&#10;OYbi5SxAguLJ8GNikETxMVJMgbA9q8P+LrDxx8Q9L1jQLHU2so/D99uvLvRbm2jPmTWZjAaaNQxY&#10;I5G3PCk0AReI/hHrni99Lg8YeP5NRsdP1SO9l0+bR7Xy7sorARyAocrlt3GCGRSCMV278oye3apC&#10;cDJrD+Ifiw+DPCN54hgtftFxGqxWFruCm5upGEcMIJIGXkZFBJAG7PrQBw/gbxlrvgLxPY/BHUtJ&#10;0+a3sYtialFrzNLHCS/keZHLEmWZQAQrvz0GOnXfEiQx2mjqG+9r9qv/AI8T/SuZt/2fdK8SWs+s&#10;/EjWLrVNb1LS4ra5vJrWyDWTKd/7kx26/dfOGcOcY60fEfRL/wAMroniDXfifrVxZWuvwPdLeQWQ&#10;hVdr/M7RWyMADjkMOcUAemUVg+HPiR4B8V3zaX4b8X2F9cLHva3t7hWfb/ex1xW8eFoAR/umvOtI&#10;+IP2j4hazr+neDdevNPawtrGK8tbEFZJre4vBKAC4bALrhiMNk46Gux8SeL/AAp4Ms47/wAXeJtP&#10;0qCR9kc+oXscCM2M7QXIBOO3J4rF+B9/purfD+HVNIv4bq3n1C+eG4t5FeOQG6lOVYZBFAD5PitB&#10;GcSeAPFQ/wB3Q3b/ANBJrBvvihZJ48s/EMvgnxVHZ2ui3kU0reGrjCs0tuwHCHtG35fSvSs1R8R/&#10;Nol2it8zWsgH/fJoANH1mw13SLfWdNd2t7qFZYWkjZGKsMjIbkH2IBqxKQEOScba8/8ABfxh+E2j&#10;eAtLttS+J3h+GSDT40kjm1qAMGVORjfnOR06184a3/wUCuviNrQ0bRfFPhfT/Duua0NGtGg1x7fV&#10;oA8rQC7WXeFjYOA+zYTtXBzu487H5rl+WToxxM+X2slCGjfNJ7LRO3q7LuzhxeOo4Symm79Er2V0&#10;ru3TVHV/BT9nv9jX9obXvGXj7w9/aHirT49c1bQdW0nXLdfsMV3uZLxYwYleQZd13MzgZO3GBjzH&#10;wR/wTs+P03iNNH0j4g+Ho/hx/wAJRcRGGW+um1ZdFW4kD2gkMRy+4EBzKQV5ILfNX1V8Ivh38KvG&#10;vwt0LxRqvw58P3d1qGmxz3s02npcs87DMpMkqb3O/dy3NZ+pax4a/Z/17Q/Ci/FbSdM0m91aYDw/&#10;ffZLZba3kSeYsuNrBRKAAenzYPOK1r5bleKoxoVsPCcIy54xlFNKf8yTVlLz3PLqcL5PWjb2fLq2&#10;+RuHMn8Slytc0ZdYu6fY7f4dfCv4c/CbRv8AhGvhj4D0fw/p+F/0TR9Pjto2IAAJEYGTgYyck1hf&#10;ELXdN8cz3Hw4sdD1y4kt9WtYr66s4ZYIoSPLmI+0Ky4wjKcqe+Oua1h8ePggTx8ZvCn/AIUVt/8A&#10;F1B8I9e0PxLqPivWvDmsWt/ZzeJf3N1ZXCyxvixtAcOpIOCCDjvXYfQRjGEbRVkXY/hP4RRdqXGt&#10;/wDAvE9+x/WfP65rltDvv+FffE7xLonh3wJ4j1aOa2sJnlgvI59jFJFIL3VwrZwo45Hp3r0+T7n+&#10;Fcj4K13w/wCIviB4g1TwzrNrqFq1jYpJc2cyyx+arXAZNykjcBtyOoyueooKNTwt4z/4SHVLzRbv&#10;w1qOl3dnbwzyW+oGAlo5WlVGBhlkHWFxgkEY6VtsCTXKeK/BNvLq9145i8d6vojnS44L6Sx+zlGh&#10;haWRSRNDJgr50nK4yDznAxx/hOx1rxl43uINJ+L3jibRV0eGWK4uNNhtkaZpZAQrtZpu+QKcKTjr&#10;xkUAb3hLxd4g0641bT7L4Y63fwrr18VvrSexWN/37cAS3KPx0OVHtkc1rTeNfGxH+h/B3WS3/Txq&#10;Fgg/8duG/lWn4R8K2nhHTW0611G6ujJcSTSXF9KHkd3YsxJAA6nsBWqDxQBwFnd/FybxjdeIo/hv&#10;p8EM2mw26i88RAMGSSRiT5cL8YcflXV+FNal8R6JDrEtp5Eju6ywrJvCsjsjYbA3DKnBwCe4FVfF&#10;vjzQvB91a6fqUOoTXF8sr2sGnaTPduyx7d5IhRtqgugycDLCuX+H/ju50PwfFZX/AII8SyXIurp/&#10;Jj0OUHa9xI6csFUfKR1IxnnvQB6K5+Q8V5B4h8Mab4k/a9hTULrUIxH8N3KGw1W4tGOdQXqYXQsP&#10;Y5A9jXbQfELxBdJutvhB4m2+sjWMX6Pcqf0rgdD8SavrH7Z8MeqeCtU0bHw3kCrqUlq3m/6evK+R&#10;NJ098UAd1pPgPxlokDafpXxNu/sqzSNbpe2oupY1Zy2wyysXcLnALEnAAJOM1Jd+H/irA8b6b8SL&#10;B+okTUfD/mKRjt5U0RB+pIx6da6qmvnHSgDy3wz4L8QfFrT7jxH8W5LeWNo2tLPTNNvbpbJnhnnV&#10;5prcuFfedmYn80L5Ywxya3fGFpHY+NPh/aQxqix6vcqqxoFUAadddAOg9q0/hpPEPB/mlhtXUtQy&#10;SeBi8m/wqj48dZPiB4DdGDA61dfMO/8AxLrqgDsh0rjvhKFMfiLcP+Zs1D/0bXY1x/wi/wBX4i/7&#10;GzUP/RtAHT32l6bqMfk39hDOv92aIMP1rifD/wAN/hxqXjTxMt74F0e4X7XbArNpsThT9mT1Wu/P&#10;TpXM+CYoh4m8SXCNln1JPM9sQoMUAIfgz8IEXavwr8ObW6j+xYP/AIiuc+IfwY+DugfD/wARa7pP&#10;wk8MW91Hod1Ktxb6Dbo4ZYWIO4Jnjt6V6VXL/G7zP+FM+LvJ/wBZ/wAIzf8Al/732eTFAFXT/gZ8&#10;LrSzhhh8H21vJDCqGawZrdmIGC2YivJx9aq+Ofhb4QtvB+p3a3GvK1vps0iiPxZqCfdjJ5xOP613&#10;Sfd/nWT4+SKbwXrEE2dr6TcBgOOPKbvQByf7IlidL/ZP+GOmEH/R/h7osXzdflsYRz78Vb+LPhZd&#10;U1TQtY0e8Om6tDq0cUGrW9ujTJGwYPH84IZG7qQR3xnmvA5J/wBqf9h74WeGfHV78ULj4qeANKs7&#10;ODxRo994Tgi1rS7LylQXFlJYiNZ0i4LQyRSSuoJWQsMN7Xovxa8JfGWw8L+Ifh1/amoafqFzBf2u&#10;pf2Hdx20tsULLKJZI1QqQRjnntQBe8WfCnxb408Oz+Fde+KV1NaXW1blTo9rmRAQTGcoVIbGDleh&#10;rsrS1gsLOOyt4VjjjjCRxxIFCKBwAAMD9BVroOapa9rdloOi3mt3j4is7d5ZOQMhRnHPHNAHmj+L&#10;td+EHjW18DTaRY3tv4g1a8vYbpteZLiGBp0aR2jki2YQzrwJMsOnTFdh8Wpwvwr8QTI2V/secj6b&#10;DXM6D8IofiKNO+IXxWuLi+v5NJuIodJurWzaCwjuSjMqEQeYSBHGPmdgCO55pnxM+Huq+Hfg7q9j&#10;ZfEvX5LWx0OSOKya1sWUxpHgJ8tqH6DHDbvQ5xQB6fG2Vx6U6uZ0X4rfDfX9Tt9E0bxvp1zd3BIg&#10;to7pd8hCliAO5CqTj0BPaukTpQA6uB17xxu+JES6X4V1jUItHWa3vriztFKRzOkbKg3MC3ykEkA4&#10;zXX+IfEWg+FdNfWvEuuWem2cZUS3d/dJDEmSAMsxAGSQBnqeK5n4Ra/4f8TXninV/DmtWmoWz+I2&#10;C3VjcJLGSLW343KSM/jQBbb4qxx/634feKl+mhs3/oJNYWt/EqC68T6Lfx+BfFnlWklwbhv+EauP&#10;lDREDopzz6V6PQcdTQBk+FvFOl+MdFj1/Q2m+zySSJi4t3hdWjkaN1ZHAZSHRhyByK+fv+CtXiiy&#10;0X9hXxh4cu53hk8V/ZPD9jcLAsohuLy5jhjdlbgqGbJB7V6L4N+L/wALfA3gvUk8T/EHR7OXT9a1&#10;mS6tpdQj85ANQuWI8sHeSR0UAk9gTXyyn/BVP9mr9sX4a6pY3PwtmXwjcXlxaI/iTxNZ6fqFwIJi&#10;jXVvbpI8ibCNylmjkDD7o4J4cwzLC5Vh/b4ioqauoqT25novV31POzOovqk6SvzSi7JJvo73sm7J&#10;bu2hT/Zy+CmsD9q/w7oWmaTeTWlj4OsbvXfEzXQ8nNpPGsVubTAWJ5mDsrZb5YZMBc1n/t3HWPAX&#10;jx/hH+z9o+n2mqXHiaDXvHHjLUrd9S1ix0UrGzQWfmMru0s3mfenjWNIyqjLqyfQ37DH7PXwX0P4&#10;DQ26WcPi+eTVr43XiLxLHDqF3dP9pkA3TtCpZFUKqKQdqBRufG42vjn8FPgZ4OmTxD4gv/DemW1/&#10;qEKWuk3thZ26iNmt47hYZAElVSqqzBWxuwTxwfmeGeGKnC/DssHScKled5VJTjKUKk5O8pSg5bNO&#10;yV7baW0PKzTLc0zLJnQjVXPaMYt6qMI2SgrLZRVk7J6331Oi/Y9+CWm/B74bzXEPjm98TT+Irn+0&#10;5NZ1KzWGZo5FBji4y2xFOAGZiMnmsH9qD4Dfs6fG218QeFvFnwK/t/xBdaeqyalpuktFcB9uYo5L&#10;yIo+w4AZC+1kyrgqSp9C8LfFH9nXwdoNr4X8O/Fjwla2djAsNrbr4itv3aAYAyZOfqeTUnw48WeF&#10;vGPjrxNqXhDxJp+q26taI1xp15HPGreV90shIzjHGe9fZ04+yilTio2tZRSilbayVkvKx6mHyvCL&#10;L6eFq04uMUrp6q69b9b6vU8rvP8AglX+wPc6M2i6X+zlpeixyajb30kvhm+utLne4gSRIZGltJY3&#10;YossijJPyyMOhIqnrcHwY/YKmvJvBPgPWGtJ/DscUMMOqG7nu7ozyeWjPeXG+R2OcHJIAOcBePpg&#10;cjA6CviP/gp8fjD8RfGngf4bfs3+GH8S32oeJ7XT/ETWMbTQ6Ih84i6vHiDfZ44t/mHcULYCggsM&#10;6YqtmWMoTp0qnvNPl52+XmS0u9Xa9u5wZthaeBwdTGYLDxliIwcYWir67RvppfW10hn7HXh27/aB&#10;+IFn4l8e6Ter/YF02pXuo3AtwuravkF/ljZsJGWVgOMEIP4cV9uqFC7QP1rzP4e/s4+Hvhn4O0Xw&#10;n4P8VappraPbyRtfWK2++5aRt8jOJYnGS3PGCOBnArPsP7Q8V+LNHs/CXxr8aXunXEc8l5ef2ZAs&#10;DLsBjZZvsSoQSTjaSCOnFfPcO5FR4ey5YaEuaUpOc5O95TlrKWvd7dkXw7lf9l5fFVF+9lZze/vW&#10;117LY6abxPrmj/FbWLXT/h7rGrRvo+nsbnT5rNUQ+ZdfKRNPG2e/AI960p/G3jPb/onwd1wt/wBN&#10;r3T1H5i6Y/pVzwl4Nt/C91dXx1vUNRurxI0mutSmVmKx7tqjaqqAN7ds88npW5XvHvHn+rX3xc1v&#10;XtH1G1+F9rbR6feSSyfbvEKLuDQSR8eVHJzlx/jXU+C9fv8AxHo7X2p6bHaTx3lxbzQQ3BlUNFK0&#10;ZIYquQdueVB56UeL/GGj+DLOG/1kXTLNcLDDHZ2M1xI7t0ASJWY/lgVyPgXx3JpMGrLe+DfEvlza&#10;1cT2Sr4fuAWikIcHlRt+Zm4OCKAPRa8h+POg2PiH49fCWy1Ce8jT+09YO6x1Ca1f/kGyfxwujdum&#10;ee9dpB8RNcvCfsXwj8Tso/ikWzhz+Etyh/SvN/iX4r1zVP2mPg7Zah8PtY0mNta1lRc6hcWbJIf7&#10;IuDtAguJGz8ueVA465wCAehWnw/8T6PfXB8O/ES/t7Od1aO1vs3rQkLg4knZnwcZwSQCTj0qabw5&#10;8TYXjk0/4l2rMr/Ot9oKyRsuDxiOWNs9CDu7c5rqh0oPIxQB5fY+GPG/xP1XUrD4l6nA2m6TdS2l&#10;vH4fvLyxF6xVGLzxrJ90A7QvmOD82RzivMf2df2aPFf7LPwvt/BXizxDp99Nqvxcn1i3h0mNktrO&#10;K4ZisUasBtyVMrKqqqvKwXcBuPvngV1N14gVT08QSf8AoqKs/wCLwIi8O/8AY1Wv8pK0VapGlKkt&#10;pWb0XS9tfmYToU5Vo1Xe6TS1dtbX0+R1y/d5rk/DgB+NnirI/wCYFpH/AKMvq60Y28CuT8Of8ls8&#10;Vf8AYC0j/wBGX1Zm51N1YWd6nlXlrHKn9yRQw/I1w7/D74fal8WLyC+8HaTP5fh23/dyafGwAeef&#10;JwV7+WPyrvq5nToYf+Fva1chvnHhzTF2+3n39AAPg58IgOPhZ4c5/wCoJB/8RVY/Aj4Hpdfbk+Dv&#10;hVZguPOHh+23demdma68HIqDU5jb6dPcKP8AVws35CgDzv4bfBj4a3ngjT7m78HWS3BVy9xaxmFz&#10;+8YctGVPA9/5Cuil+Efg6WIRmbXEA+75PirUEx9Ns4xVn4XRSQeANJWX7zWodv8AgRLf1rff7tAH&#10;kn7FGnppvwS8qJpmR/E2tFGuJmkcqNRnUZZyWY/L1JJrqvjV4ctdb8O2N4jLb6haa5p503UkhVpb&#10;NnvIY2ZNw7oxVl6MpKsCDivn+Pwb+2D+z38NNQ+LHwO+JC+O9Kstcv8AULz4W694fgSR7E300k9v&#10;pt5bCOVLnaWZPtAuFdsJhchl9Q8H/tH/AA5/aP8Ahpo3i34TJrl9b6hrWmsvmeGbyLyDHfQmdJWa&#10;LZG0e1w4LcFTz3oA6zWfhz4+1rQLzw/P8Yb5VvLOS3a4j0q1WSMMpXcp2bQwzxkEZ7HpXReEPDOm&#10;eD/DFj4Y0a1jht7G3WKNYbdIlOBy21AFUk5JwAMmtKIYFRyyJguT8q/ePpQB5n448R+Ivg94vvNY&#10;03R7HUrXxNdQtHb3GtPbzpNHHsk8tWiaPb5aI3Lplt2TjGO812/in8G3mowzKynTZJA6sCCNhPUd&#10;a4Xw74R/4Xa9v8RPGt3cS6THqz3XhvR2htJLeW1C7IbhiYWlHmKTJt8wcOoKgjaLmsfCi58M/D/U&#10;9E8LfEHXrOzjsbprTTra3sGSMMHby0zaltuTgck44yaAOu8DZ/4Q7ST/ANOEX/oArWrhvA3xZ+GS&#10;aDpOht48077Z9lhhEMlyqu0m0Dbg/wAWeK7kEEZFACOMrjFcF4/8XeV470HRdL8O6pqU2k3/ANu1&#10;L+z7UMsEMlpeQoSzMMkuQNoye9dvqWo2GkWEup6pfw2ttbxl57i4kCRxqOrMx4AHqa4z4e+LvCXj&#10;H4meIr/wj4o07VIY9PsY5JtNvEmRTmc4JQnnmgC83xTjg4l+H3ij/gOjlv5E1ieO/iXDq2lWtvZ+&#10;A/FjPFrFjPIp8NXHEcdzG7n7vZVJ/CvR6RiPSgDG8I+NNG8aWdxd6THeR/ZbhoLiG+sZLeSOQAHB&#10;SRQehHOMGq/xP8Ra94R+HmveKfCvheTXNT03Sbi603RYZlie/nSNmjt1duELsAu45A3Zwelc/wCH&#10;fiD4C8K+JfE2neJ/HOj6dP8A215nk32pxQvtMMeDhmBxxXyp/wAFMP209J8M6/4R+GkOs+HLr4b6&#10;w7TeO/EEHiK2eWLZIggs1hEokcSMd7bFY7YyTtUMazrVvq9Gdbkc+ROXKt5W1svN7LzPPzTGrAYG&#10;dbstPV6a6P56M4b4e6v4n+MupWnx28W+E9NuPiV8QLfT7NbnTwyWlpEszNHbrHnzXS3VnkYuctyT&#10;jIAk/bQ/ZXsv2dPgxq/jj4feI4br4oLfaa8euXDNbnxFcXVzc+Zayou4+Ssf3E3ZVYs7izEt2n/B&#10;Nn9mr4N+KPHXjv4y3/gTStahlntbbw3qmoSfbdtq0ZkYRpKX8pdzbBjkrHgk4r2T9q79mj4LX3w7&#10;1LWr7XbHwfb28Md3bR2NvaWqyX1skzQMCyjL/Oy45yD0yK+E4L4dp4SWKzrEw9picY+aXtoK8YW9&#10;yjKLckox0TXXqj5epleOzLh2UKsYuqoyULSly8zteom7O8mr8ySaVkrHgP7Emg/BXV7e58HftGaz&#10;4oXxneTw63eXWvXcWnafL9nG4Q2aQ3DEwxhN7GbMjDcdxVdqea/ts/tYeE/2l/2gLO++FniPxRq3&#10;gTwzo89pGtlJINI17U0nAN3CgbEyQBjGJiqrIzjYXVA1b37bn7IH7OPxo+Elx8NrD/gpv4T8N+L5&#10;rD7RBN4g8TaeoeENnYUjmikSMr8jupbqTtx8tfAurftjeL/AV1N4Y+HEfgPxdb/D/TzZaqfBctzc&#10;aYbZDEHlF5cLbq+Su1BCkoJDEuRtJ/VuAuFc1zjJKvu0KOY1bx5acWqSvop/DbSNtHou+h+J8f4f&#10;jjD8FzybCYanBVG4zqKcYycFZxT1vzTl7rd3dX7n0Ro+hR+H7bT9T0bxTr2h6has8jTWOqOjiN4X&#10;jkj3sSYgUkZSybWxwGAzWf8Assat4B+If7cWh674H8JakNN+D+napJJrFx/o1kviC4t9lnbM1zIm&#10;5QPOlIXJYovDK3PqH7H/AOzz+2/+00nhDx14r/Zsm+Gej3t1baleeINZ1q1kLWSSLJ5cNmrNcCWV&#10;RgCZY1UEkt0B90/4KSfCrwT8Uf2jfg54aj8VaFaWXhXxLeeIvFnh3+yz517NJZOttdmQDY3li3dX&#10;BJdfPtycB48/KYWpnHhfkGOjm2Kp1YUqc1CNNpxjCLctWl705vRXvyp2STPn/CXw14kymjHOs+lU&#10;pyw8pezoymnByno56NpLXT77nhPwf8Y3/wCzJ8HtW+I37RsGn6D44+JGpXmoeIdea6iFrNNtd2uc&#10;mV5BCkSPJnZgAABRwB4/b/tTan4+jt/jZrXgvxlp/gPxB4kHhb4S6tceGSV1G3hUtDBEsG6ed5X8&#10;+XcY9uZCgYFSo+qfjN8C/wBjj9qz4F+J/jH+1BYNrvhvwxqtpY+G7bS7oRahHfxyNGIkP8DXEk8U&#10;YU4DIEJO01yH/BMnwt+0x8TPjhqHxX8cePfFVh4PsGt/DXgTw7pumxf2fpFmhma4WELbmBFQx20Z&#10;uMK8jBhnaAD4fhfwfTxnBuO4kzmi1icwlCdW8nFwjdOlTpOLvpFK99LPbU/X87yXKeMqcMkq4h8k&#10;05Q5FduKk7zndNWlK9rrXS2xl/s5fsB/tkvpXjuTX7PUtJ/tbxXa+KvAvhfUJLWc2qrBd28iXge5&#10;RoFnE7ELGWeNkUup5jPUfsC/Hbxx8Gf2gLb4FaH8NNP2eIPEWo/8JBprGze+h1AQyPN5N0JkLRiS&#10;DBEitlTkFcBT+i3hbwBB4b1SbXJ/E+rapdXFukBl1KZG2xqzMABGiKOWPatuOytopPNSBVY/xBa/&#10;Rswz7M8dH2XMo03LmlFRTvpZK7u10d73v6nrx8M8Dgc0wOPy2s6VTDwjSk7c3tKUbe7JXS7620vs&#10;cLr+p/FfX7vSprD4VxwLY6mtxIb7XoVyvlSJgeWr85cH6A15Z+3Z+3b4p/Ym/Z/1j4xX/wAHbXXt&#10;S0u+srddLj8SGC1ZbjzCJJLlrYmMKIm/5ZtyVGeePoDxL4m0zwjo0mva1JItvE8aN5Nq80jM7hEV&#10;UjVmYlmUAAE5Necax401Oa58Wavong7xTI15osMel7NBuIZJJkSf5V8xBsO5kwzYXnrgHHDg5UYY&#10;qEq0OaKavG9rpPVXWx+jYr2n1aSpu0rOzSu79NOpd1T9onTdC/Zji/aR17w1d6fDN4XttXbRb5hH&#10;cQyTxI6Wrk8LJvkWM5HDV84/Gr9t/TPEnhfSZvjN8MdX8M2ujeKtE1Zl0K+uL+4uLVpWRvLFtEko&#10;dWKjCZJGc7cYq5+yH8Lfj9b+EfHXwj/aH+FvxB1Lwrrwgk09Na8VR3NyJXMv2nZLLfeZCpIgcBWA&#10;Dl2VVy2dL4//ALO3w1t9A8N+FbT4OeKtIg1bxto9hd61qWvQXjRwiUkRqz3k8ijcAQFTbnr61x4+&#10;jiqWbUo0JQdC7573cmnZrld7K32rpnx8MVxNm2DpY/BR9knB3pVY8snPVJS0bSv2ex7p8OhpPj3w&#10;5p/xX+DXxV1Q+H9f0qCe1/tF5r5XU7mWRRdOXhYh8MvH3FyAQa6K58N/EnyWex+JcXnYzH9q0ON4&#10;/wDgSqysR9GH1rD0j9mP4S2XwQ0/9n/XtDbXPDmmiHybfWJBI0jRSCVHcqFBYOA3QDI6V6FbxpDC&#10;sUa7VUYUegroqez9o/Z7X09Oh9jhZYiWGg66SnZcyWqvbW3lfY83m0r4meNfG03grxfr1j/ZOm+T&#10;d3F1oE13p1xcrJFOiwEJMzBRIFk3iVc7Qu0jJrwvwN+zl4j+HuufHb4ua1obaRZ6la3Gl6DZ7UYX&#10;llGGlW83BixLNK64cBsqSc7hX05pRVviZrsZ7aXp5/Nrr/CqPx6UL8F/FAXp/Ydx/wCgGojLld+u&#10;3y6mGKy/DYvEUa1RNypNuOrsm1b56PqdkOBgUUDpRSO4KKKKACiiigAooooAKKKKACiiigAooooA&#10;KKKKACiiigAooooAKKKKACiiigAooooAKKKKACiiigAooooAKKKKACiiigAooooAKKKKACiiigBs&#10;n3a8v+D3xS8D6R4KmstQ1aSCS317Vll82zmAB/tG5/iKYI9xxXqL/cP0rkvgd/yT4f8AYc1b/wBO&#10;NzQAL8cPg7M6xn4oaBGzfcjm1aGNyfYMwNYPw0+Mfwb0bw5NZXvxb8MxSNr2qShJtdt1OJNQuHBw&#10;X6EMMeoxXT+JGg/4WD4chZfmaO9Mf4IldGiJjigDnV+MPwlk/wBX8UfDrbvu7dcgOf8Ax+s3x54y&#10;8L6jpuly6V4j0+6Vtfs13W95G6jMnqDXYXVpbXcRgubdJFbqrqGB/OuD8EeA/BGq+I/F1zqPgnSZ&#10;v+KlCwmTT42+VbG0Xuv94NQB3sN3a3A/c3Ecn+64NYnxUZf+Ffasp/59T/MVB/wpf4Pb/N/4VT4b&#10;3nq39h2+f/QK4T41fD7wHoljBpvgr4HaFeaxfLJMklvp8EMsEUJTfIjCMszjem1RjcT1GOQD03xj&#10;4T0Lx14YvvCXibT1utP1CBobqF/4kYYP4183eDo/2uP2PBffCfwp8BtW+LHguPcfBOo6HrmnWt5o&#10;4bBWzuor+7gD2yHO2WN2dV+QREAMfpfw/r2keJ9Mh1vQ71bi2mXKSL9cEEHkEHgg4IIwcVfOccUA&#10;fK/xD+LP/BQE/D7W/hVe/s9WNx4t17wxImieJvhz4ohMGg3dyjxQy3kWomB0SKQbjJbm4OEyIx0r&#10;K8beKfil+yJ4v8C/CT4ra5/wknwt1XxhGNI8aapqk51TT5xMJLbTr6WeQ/aj5jiRJ94d0tWiMcrs&#10;ok+lbEMPjJqJ/h/4Rmz/AD+0XNcJ+3x4T1fxl+yr4osND0K91S6sPsOrx6bptu01zdixvoL1ooY1&#10;+aSV1t2VEHLMQuRnIAPYY/u9/wAacQD1FeIz/wDBRr9hyy0uTUtW/aY8LWM0fDaRqN/9n1Mt/cFh&#10;IBcs57IIix7A16b8OPiZ4B+L/gyx+IPwx8W2OuaLqEW+z1LTbhZIpBnB5HRgcgqcFSCCAQRQBj/E&#10;C68X2/j/AEOPwZpum3Fw8Nx539pX0kKxx/LkjZE+8/7JK/Wp18HfEvV9Sm1PWvine6UpVUt9N0G1&#10;tGhGByzPdW0khZiegIUBRgZJNN+MGiaDeaTZ6vqGi2txe2urWn9n3U1urSW7NcRhijEZXK5BwRkd&#10;etdoOlAHL6Z8N47bX4fEut+Lta1i8tVK2jahdKkcIKsGIht1jiZiGI3MhYDGCMCm/CI58HO2Pvaz&#10;qTfnezV1LfdrznwDoHxOfw35uh+PtMtoJL67dIbnw+0xXNxIcbhOmevpQB6LtzyBVHxHMLfQr24Z&#10;1Xy7ORizNgDCnrXPvoPxrzkfEzQD9fCcv9L0V85/te/HH4z6Z4ju/wBmrRfEGlzTan4da68Ra5L4&#10;PYWtjZTGWFYo83hMty7Lwm3YiEszA7Vbz81zTBZLltXH4yfLTpptt/p3beiS1b0Ma1b2MVpdtpJd&#10;29l95x3xX/aBvPj7beE/hL8N7/xRHo99bSWsUmlqLePXr7aNqpKGDmCMCVnzhSMsQyqGHov7I/7O&#10;3wZ+AHgPw+PE3gLXLrxXoxuPMvj4U1aeGGd5XLPCnlGJTtbaJEUEqTyA5BZ/wT4+Dtlf+AvD/wAS&#10;tft4Gj0G3ksPClnHaBUtkQGBroMWJZ5EBXjChSwGc5r6ojU7cGvA4Xp5tjKE8xzL4qr5oQTvGEF8&#10;DSa0m4u8vN26HzOT5PKrjKmZYx805W5VJaRXkrtb7Psc1pfxS8Kanq1todvbazb3F0zLbjUPDV9Z&#10;xuyoWKiSeFFzgE4zk4PHBpun/wDJXb8YHz6HAw/CVxWp4l8JeF/FsEVr4p8O2WpR283mQR31qkix&#10;vgruG4HBwSMjnk1z/wAG/CvhbQ9BuNQ0Pw7Y2lxNqF5FPNb2yo7Kl1KFUkDOFHQdq+vR9YdqwUjJ&#10;FedeJ774k/Dm+1bxBoujaLqllq2tW7xR3epzWssLSR29vg7YZQwDJu7cH8/Rq5X4vhj4QQ4+7q9g&#10;f/JuKgCEXnxxkOG8NeFYwf7ut3Mn/tstanw48OXfhHwTpfhnUZ4pbixs0imlgUhGYDkrnnHpmtwE&#10;kZNFAGb4yGfCOq5/6Bs//otqf4XRF8OaeUXH+hRf+gCoPHjmPwPrLj+HSbg/+QmqXwgxbwpprH/n&#10;wh/9AFAGjRRSPu2nb1oA5rW4BJ8VtBuOPl0XUl595bM/0rpgMcAVw3h648a+M/FGl+MZ9K02z0yz&#10;jvof3epyTTTBnVRlDAipzFuPztjpz1Hc0AFeS6sWX9tbSfRvhzdA/hexmvWX+7zXivxB8UaX4R/b&#10;B8P3+rW2pSJN4FvI1/s7SLm8bP2mI8rBG7Ae5AFAHpfizxvL4avrPTLHwpqWr3V4HMcGntbqVVcZ&#10;JM8sa457Ems9/iF40HI+BXif3zfaX/8AJprF8S/EHS5vGmg65p3hrxVcR2wuI7ry/Cl+gVXQYJEk&#10;K9xXWeGPHOkeKtQvNJsrK+t7mxhhluLfULF4WCS7wjDcB18t/pjnHFAHC/DPxJ4i1nwFfaHqXwa1&#10;97e41fWYplbULDlWv7kMvy3WRwduRj2OMGrmtavq03xB8BaZc+A9S0yGHVboRz3VzbMnGnXIC/u5&#10;nbP1GOOtWvC3iNfh9qOpeF/EGkarHBceJ52028+ytJAy3L+d/rB0HmySDnpjHTFaHj3/AJKD4Dz/&#10;ANBu6/8ATddUAdiudvNeafDz4h+EtBvfEularqMkM0Piq+Lg2cpXBkzwwTaePQnHQ88V6ZXH/CTm&#10;PxEP+ps1D/0bQA4fHL4O4/0j4m6Hb/vFTbdalHCdzHAGHIOSeMVg+CfjB8HtKvNam1H4seG4GuNc&#10;mZVn163XcuFAIy/I9xXT/Ew2w0Wwgk5abxFpaxr6kXsL/wAlJ/Cuj8tcYxQBzi/GP4RzKGi+Knht&#10;lPddcgP/ALPWV8VfHfg7UvhJ4mbR/FWmXhOg3SYt76OT70TKOjeprt5Yo5IykiKykYZW6EVw2l+B&#10;/Buq/EvX/wC0PB2lzLDbWgVpdPjbkqxPUUAdrBfWk4Ahu43P+zID/KqHjs/8URrPzf8AMJuP/RbV&#10;Qf4NfCGWTzpfhV4bd/7zaHbk/wDoFcd8cPhX8OrHwPdWvhn4G+GdQ1bU4pLHTYX063gXznikK5k8&#10;s7fu9cdcZwMkAHoVpYWWq+F4dN1C3WaC409Y5o5EyHUpgg+oIr5x03wL+0P+xf471K0+B/wm1T4l&#10;fDHXLhr5fC2katY2up+Hb53Zpja/b7iGGaCUkO0Zljw+9xlnff8AQXgDxLpfiPw7B/ZzMktrGtve&#10;2s0ZSS1mVRmKRDyjDg4I5BBGQQa6BelAHzNd/Hr9u/wl4Zt9R8e/spafqk/iJJ00vR/A3imA6vo8&#10;nlyPGLmO9ZLSbCqpkeG5O1yVRJQA7cD46l/aZ/Y0+B8Or/ETxQfF/gnxDeWr+Mptf1S4k1bwjNch&#10;ftMqXMkjR3Nl5w4jbyvs/nMVdolVE+r/ABKHk+JXhmIDiOO9mb8I1TP/AI/Ufx58K3fjj4J+LfB9&#10;hbmW41Lw5eW1vGvV5HhZVX8SQKAN7w7qVprOi2esae7Nb3Vqk0DM2dyMoKnOT2PrV7rwa+cfg9+3&#10;b+yN4N+EGgeGfiP8efD/AIP1fQ9BtLPUtD8aXi6RfRTRW6BlFveeXI/I4KKwJ6EmvX/gz8cvhL8f&#10;/C3/AAm3wb8d2HiDSxM0MlzYyHMUgxmORGw0bjurKCARxQBF8X7nxDZ3fhVvCemWN3qB8QSC3h1G&#10;+e3hP/EvvM5dIpWH/fBz7daH8LfFHXr/AO16p8SJtFt1hCx2vh+3t5N75JLu93BIemAAoHTJz2k+&#10;PWh+H9a+EuvP4h0S1vksdLubu2W6t1k8qZIH2yJuB2uMnDDkZ4rrol2rigDlY/hkLjUrXVPEvjrX&#10;ta+xyrLawXlxFBEkitkOUtY4RKfaQMowCADTvh23/E98Vn/qYcf+StvXVV57ouhfEG48ReKJ/DPj&#10;awsYZNfz5N1opuMH7Nb5ORMlAHoXQVG7fKSTXKnQfjUOP+FmeH//AAkpf/kyvmj/AIKAftVfHL4D&#10;R6D8Gfh/8RvCtx418dSTw6fDdeG5YzaWcafvrpQLwlnG5QgII3kZ4BrSnT9pLVpJJtt6JRSu230S&#10;Suzz80zLD5TgZ4qvfliuiu/JJLVt7JJM82+P/wC0z45+L/xQ0v8AZ+/Zu+N0v9h6ff8AiWX4jt4L&#10;kikuRcLqciwWMl0uTblkMrFYyJOFJKqRu+ff2PfEPw+0v9o/Q/hP490SOTXLzUb+KLwjoszyPo2l&#10;pJOyg7AzzPNcKRIY1kcAPnGWK8/+z7448f2HjNfhl8Hr6Gx8I+Bf7QTx1rUMaxwX11JLKI4Y8nLY&#10;G3ABwWLtyOT61/wQD/Y9sdd1r4gftv8AjP4W3mh2et+NppPhvp99rVxcrHCquk94pkOZ9xfy1mfO&#10;dsm0AYr8ryaWD8SuJsVisc2sFgeRUKcUmqlR8zU6rbSTas1FKT5bJtJ2e1anxJwjKOCxLp/WsxpQ&#10;q1IXbqYfDt6UmrWjKolzT0Td0tEfpJpnxX8FxS2mkrpuuWn2iaO2t2uvCWoQRB2IVFLvbqi8kDkg&#10;VJrA3fG7w7nkDwvrAb6/adMre1rw7oPifTm0rxHo9tfWrMrtbXlusiFlIZThuMggEehFcp8PPA/g&#10;nRfHXiTVNE8JadZ3VrfR2sNxbWaI8cL2trI0alRkIzgMV6EgE8iv1A6ttDu8D0rgPHU/j/4eT+IP&#10;H/hrTtJ1KyNj9quLO9vpbaQNDCQdrLFIpyFHUCu9jzjBrn/i4nm/C7xJEP4tCux/5BagCjBqfxxu&#10;IlmXwv4VjV1DD/ie3LkZ/wC3UVc8AeG9c0KzvZvEclq13f6lJdyJZ7mjj3BRtBYAt93qQOvSt3Sy&#10;TptuT/zxU/pU9AAcba5v4Pon/CpvCzBf+Zdsf/RCV0jZ2nFcr8EpN3wl8Or/AM89Jhj/AO+F2/0o&#10;A6qiimyAkcUAc38SYN/9h3A+9D4gtT+b7f610qDA4NcNeT+NfHepxw6ZpWlwaXpviNTJdSatJ57i&#10;3l+YCEQbRkjjMnTB46V3EZyM0AOryD49lk/aL+BjhvveLtYT89A1A/8Astev14r+1BrVn4b+M/wO&#10;13UILySKL4gaijLY6fNdSHd4b1fpHCjO3TnAOOpxg0Aem+LvGC+ExYoNBvtSuNRvvstpa2DRB2k8&#10;uSU8yyIoASJzy3oBnNUH+IXjQdPgT4m/8DtK/wDk2uf+I3xB0rU7XSNU0Lw94quLzT9etLm3SLwl&#10;qEZWMyeTOTvhCkfZ5Z+Dz3HIFdRoHxG0XxBrS+H49M1Szumt2njj1HTZIN8YYAkbgO5HBwefrQBy&#10;fw88b+LhrniSL/hTXiBd2tF23X2nfKfKj44uj6dqk+JXijxBqF14Zsr74datYxv4qtd11cXNoyJ8&#10;snURzM3PTgGrV14kg+GXiXxRrviDSdUGjzRw3hvLe0aaOJUiImclcsMbQemeMir3xbOYfDmB/wAz&#10;Vafh8r0AdgM45PufavO4/HPhvwz8dfE1lrN7JDJJ4f0ll/0WVlI82+/iVSP5V6N2P4VyXhz/AJLZ&#10;4q/7AWkf+jL6gBX+OPwgjZo7v4j6Ra7fvfbr5bfb/wB/MVhWXxd+EFj8UtZ1W6+K/huOO40HTYo5&#10;JNdt1Vik18SAS/JHmDPpketdP8WDBH4EvWnHy+ZAG/GeMV0SIoXAH/1qAObh+M/wemTfB8VvDbr2&#10;K65b/wDxdLqfxB8DaroF9/ZPjLSbtvscp22+oxSZ+Q+jV0RijwVZeD1zXC6/4O8K6t8ZNJt9Q8I6&#10;bcRr4a1F5DPYo2Wa4sgOo9FagDf+Hmo2V14J0d4ruI7tNgIVXHdB71vEjvXNT/B34R3b+bc/C3w7&#10;I3QNJokDEfmlYvxA+Gvwd8OeF7jXG+DHhu8miaOK1tzo9svmSySLGi7jGdoLOuTg4HOD0oA3fhqq&#10;y+DI0bGDeXWc/wDXzJXhfi74VfG79mH4vXnxd/Zj+Hz+MfDPiWbzPGXw8s9Rt7OcXGRi9sZLmRIf&#10;O25VonaNZFAzIhVSfXfgPfQWvgyLwdeabHpuqaU8iX2jowxa7pXZNmAN0ZUjawABHoQQO5oA+cY/&#10;2gf23tJlXxz4g/ZCtX0DUNT+y6X4Mh8VWkfimJNhYO/7x9NkY7HPli8QAAfOSdo8+1X/AIbU+BHw&#10;o8TftRLNfal/wkdxf3vijwD4s1KSe48OWT39x9jubRoXmgia2sJLf7RaxqySG3crJvy0n1P8Rd/9&#10;r+Fdo/5mVf8A0lua6OZPMUoR97jmgDlPgB4u8H+O/gp4V8WeALjzNFvNBtX01vtAmxEIwApcO4cj&#10;GCwdwSM7m6nsCM8EV8n/ALJH7TH7OX7NHwK0b9nr46fFXSfAfiDwb9r0q+svG9x/ZKzeTdzRrPBJ&#10;dbEuIpUVZUkjJ3JIpIXJUe4fBP8Aae+AP7RkWoTfBH4paT4j/suZY9QWwuPni3DKOUIDGNxykgBS&#10;QcozDJoA0/jBJqMPgiaTSbSGa5W4h+zw3U7RRu3mLgMyo5Ue4Un2NVpdC+L3iU2i6r4xtvDkceXu&#10;v+Eb2XEszbeI913AyhQTnIQMcdgSK6TxLo+ha/olzpniXSLW+spIybi1vLdZI5FHOGVwQfxrO+E6&#10;qvw50RUTav8AZ8e1fQY4H5UAUL34Uz63Ctj4q+JXiTVrMNuexmuILZJTgjDNaQwyEc/dLbT3BxU+&#10;gLj4t69x93RdPXr/ANNLo/1rq26da4GfR/Gl78TtcvPCviyz05fsNmkiXWlm43Eeac8SJjr70Ad6&#10;xI5FMJHcVyraB8aQuT8TdAP/AHKMv/yZWL4/17x58MfA2sfEXx78ZvC+l6JoOmzX+r6ld+F5Uitb&#10;aKMySSu323hVVSSTwMUWlKVkKUlGN2ee/tN/ti/C/wDY3+GnjL4lfEPXYU1GTUprfwnoUXzXWuah&#10;9nXyLOCIEGR3cqpxgKGyzKOa/NWGw+OvhbU/D/i8eDLm31rxZNbX/j3xr4y0E38u05aVGbEwUk7y&#10;I4z8q7Qu0Vd+N37VFh8exY/tV/FLR9I8SW8euzJ8L9D0vTmQXzyNGYpZUkeT94PKhdsEbG+QAnLV&#10;3fgjUvEfjD9oH4UfstfEz4YX3xAuPFAu38Y7vFM1lDo0Q/eXMri32tPsysYBcJubaQx6fm/FmOnx&#10;RxFh+D8vk1BuU8VUitYqkpXhHVKVrpyb93maWtmeVhqmKwuDpcW16FOVKc5UMHRxCbhiJyjapW5N&#10;5QpJe62tZeR2/wCxN4u/aq0L9qO18XfCfXtZ0/8AZlkjvL290/VPBdwLWea4Jfz7KZLZ5Nu8eYzF&#10;0iG9zlixx+hHxAO7VfDVwrf8xpQv4xvU3g34UfDjwF8N7P4R+EfBOnWHhjT9PWxs9CgtVFtFbBdv&#10;lbMY246g5zk561jeHvh54A0z4o6jJpvgzS7eSz02zls2isY1MLs1wCyED5SQACRzgCv0iMY0sLSw&#10;8XdU4RgpNLmkoqylNq15Pq+pWT5fLLcDGhKbk1rd7K+topbJXsl0R+f/AO338JfhJ8UP+Cht9q+j&#10;eDbfV/FU+i6N4cmt9Ss1nV7kia5AhWRSM+RNCXYfKFHUENnvv2ef+CLv7KnwsutN+J1v8BtL1Txd&#10;p88tx4oXVvEWqR6Xf6gxiuEkghU/ZpbeHe8SZtiuR82XQtX0R8Q/+Cdv7N/xL/aY039q3xFputDx&#10;Rps9tcCGz8QXENlc3FupSGeW3VtruqYXPGQqg5xXuEkAS0kRR1Rv5V7lTNJYajGGCr1VzRjzpyai&#10;pRTXupOyTTd+re58bkPAsMDxJj84x0/azxE1yxesYQjblSi9Oa+7OH8J+JPjBr/hux1nTPA3ha0g&#10;urdZI4G1+4bYpHA4tAK+Zf2nPgv+2X4w+N2pap4d+E1vruk32jQizutP1i1it7SaQeVOjfaJI5XY&#10;CCFyRGV2uoXJDCvrX4OhR8LtC3H/AJhsf8q6Mmvkc4yjLs+y+eBx9PnpTtzK7V7NNapp7o+wzrJ8&#10;PnmBeErScYtp+67PTp6M+dfDX/BNv9ni5+Bc3wa+J/hq61mHVtctdd16e11y+s3n1SCOOOKWOS2m&#10;ikiVFjRQqlQwXLAlia9X+A3gPwh8N/B0/gfwPoFvpulaXqtxb2FjbLhIY1IwB/Mk5JJJJJOa7MkY&#10;xiud+GUrSQ65u/h8S3i/+PCvTpynTw8aEW+SNklfRWVl+FkbZfleX5ZRhTw1NRUIqKsteVdL726n&#10;TUUUUj0DmfivB5/hJIw3/Mb0tvyv4Dj9K6TarjBrhvG1x428XX974I8NaTpqx2k1jPLfXmqSRuh8&#10;4SZWNYGDEeX3dcnjgc13CggjNACiNF6LXlP7XGU8MeEJV/g+I2jH/wAj16xXkf7ZN7b6Z8PNB1S6&#10;jmaO28daRIy29vJM5xcDokYLMfYA5oA9H8X+JovCWhS67Pp1xd+Wyqtva7PMkZiAAN7KvU9yB71j&#10;j4heMeRH8C/EzDPX7dpX/wAm1ifEn4gaL4j8DXVrpOg+KpLjdG9vGvg/Uo2ZlkVv47cY6d8Ct7Sf&#10;inomp6vY6HJomtWM2pO0dm2o6PNAsjrE8hTLgc7Ec88fL6kUAcvo/jrxf/wt/Xmb4L+IUMmgaX+7&#10;a803j99fcnF2Rg+xzxzgYy744eLPE1x8H/EkE/wv1eBX0ecNNJdWJWP5D8xC3BOB7An2rW8R3914&#10;N+JreLZNE1K50++8OiC7ksbczLHJbzM8eVHK5WeXkdcYPQUfGLV7PXv2f/EGsac7NDdeHppYWZCp&#10;KmMkcHkfSgDul6dKKKKACiiigAooooAKKKKACiiigAooooAKKKKACiiigAooooAKKKKACiiigAoo&#10;ooAKKKKACiiigAooooAKKKKACiiigAooooAKKKKACiiigAooooAR/uH6VyXwO/5J8P8AsOat/wCn&#10;G5rrm6Vx/wADWH/Cv+v/ADHNW/8ATjc0AW/EsCSfEXw3MT80cF9j8UjzXSqflrmNYRp/iho7bvlg&#10;0+6Y/wDAigrpl6cUAKTjmuZ+Gsst1Hrl+ybfO8SXgX3EbCHP5xmulLDkZrmPhVOZvDF07rtx4k1h&#10;fy1K5FAHUVzOrSIfi5otsxwzeHNUK/hPYf4103XrXN6lFGfi7okxHzL4c1RV+hn0/P8AIUAVdc8G&#10;azpOrSeLvhxJBFfTNu1LTLuQpa6hgYDMQrGKYdpVByOHV8IUhfxl8UdKH2zX/hXG1upHnNoutfap&#10;UUg/MI3jiLgY5AO7BG1XOQO0pGAYYIoA4jwT4st/FPxP1Sa30jUrVY9DtVH9pafJbs6+dcEMFcA4&#10;+oBHcCu4rl9HQn4s6xIF+VdHs0H/AH3Mf611FAENxBDK6vLCrMv3GKglfp3FeC+E/wBkTQL/AMO6&#10;P8SvhZ8TvFXw88QanolrNq114PuLUW2qTeSpWW6tLq3mgmfGF8woH2gDcMDHvzNtPIrn/hBIJfhN&#10;4XlH8Xh2yP8A5ASgDxu9/ZV/ae8Z6esnxL/bw8RLdWuJbGHwh4N0jT7Np1yUknjuIbqWXDBSVWWM&#10;HBHGeMHxT+3V4y8D+Dr74QeI/hjq8vxugVNN0rQdM8N302ma1dSZWHULe7ETQpZN/rW8xw0GGikG&#10;8Dd9SVzvj5EDaIdi/wDIwW/b/eoA8i03wn/wUq8N+DEA+M3wf8T6wIAxh1XwFqOlqZCclGng1CYb&#10;VzgMIMnHIzk1m/sVfEb41SfGP4n/ALPHxu8c+H9ev/BtvoupQyeH9ClsY7P+0vtrvajzJpHmjjNu&#10;NkrbWbexxgqB9INyuMV4T8Zv2YvEMXxZ1L9qX4PftA6t4D12bw9b2Xia3/se21HTNXtbMzyQefBN&#10;tdWQzy/PDLCxBwWoA9ylOI+K+OvEv7IH7Qfj79q3xN8V7jW9D0PwTr00U/iCTy2k1LVYLeFIoLWJ&#10;V2/ZhsQ+ZMXJHASNt+9PoL9nH4raz8SP2b/DPxg+JJsLO81Lw/Hf6m1qjQ26ZXcWAd3KLgZwXbA7&#10;nrXkPjv9rn49an8PfEP7THwl+Hvhe6+EugabNcRya7eXltq3iK3iB866tcRmO2hChjEZEczbcnyl&#10;YNXPi8Hg8ww7oYqlGpBtO0ldXTTTtto0nrdHn47LqOYOm6smvZy5lytq7s1ra11q9Op7B8LviH8N&#10;9C8BaTomkTzLDaWaRRxWukXDJGFGNo2RkV0S/FfwXjm5vv8AwSXf/wAarF+BHjjwz4l8BaXp9h44&#10;0jUr6PTYriaDT7hRJHDJzGXi3syfLxk9SD06DrtT1zRdEt1u9a1e0tI5JlijkvLhY1aRjhUBYjLE&#10;8AdSTgVtGKjsd0VyqyMe5+KvgzypD9qvuFJH/Elu/T/rlXP/AAf+Gnh27+Fvh/UbjUvEX2i90e2u&#10;rxh4s1FDJNJGryOQJ8Al2JPua0v2hPi9pnwB+Avjb4663pMl5ZeDfCeo63dWkcgRp47W2knZAxB2&#10;kiMjOD16HpXzR/wTb/4KMf8ADQniO6/Zv8bfBTxH4K17R9K+36Rb69qCXLzab5hRA5Cq6MmFT51G&#10;7HBJBFUUfQ/xD8GQeFPD9x4p8I+MNQstV02B7y1XWfF121nP5Q3tHOJ5mQRsBtaTHyZ3dsHk/hL8&#10;Uj+2l4Ms/GnhfVraz8LxXn7640XUJ2luJkWKVFxdWMXyqWRt6Eq/YsvNeL/8FVPjL+yHYQaV4Z+L&#10;/j3SbfxVoN5FPpfh/wAQaTMLXWIpyFktUumiMcUpQFlkjkDIVG8FCQfoT9ip7Zv2bPDKW0c0nlwz&#10;rNqUkLIurTfaJPM1GLKrmK6fdcxkAKUnXHGKAOuf4e6jOu2X4m+JMf7FxbKf/HYB/Oql78IlurWS&#10;E/ErxcjOpHmR64VZfcfLjI9wRXZ02Vtq5z+tAHl/gH4TR+IPBMmn+LfH/ivUJEur3T7qeTxBPGbl&#10;IriWHewQqAzKmTtAXJOABgV1GnfCDwrp9jHp8OreJDHDGEj/AOKw1EEKBwPlnHaq3w68R6bBdah4&#10;QuzJBexapqFysc0LKksTXbvvjcjbIAJU3bSxQsFba3FcV8Tv26/gD8PPE8Hw58Paxd+OPGF5GWtP&#10;B/gK1OqXxySEM5iJiskZgVEty8MZIPzcHAB3knwb8JTHc2r+Kv8AgPjrVh/7c1Inwm8LQRGNNV8T&#10;Y/2vGWpsf1uKo/BH44eEPjv4N/4S3wzFcWslveS2WraPqDRi6028icpLbzLG7KHVlI4ZlPUEgg15&#10;78eP2sLzRPjR4b/Za+Adx4b1j4ha8txeXltrGoS/ZtH0+CIyNJcC3DSLJKwEUSnA5dzu8sRyAHqX&#10;whsoNO+H9jY23mGOOSdVMsrOxxPJ1LEkn3JJNdNXz/8Asz/tT6Ze+MF/ZZ+M3hW78G/E2zgurz+w&#10;r0SyWeq2omYtc6deNHGl5CN4zgK6gfMi19AKwYZU0ABzjgV5fr8ZX9rfw3N6+Db5f/I8Rr1BjxXh&#10;fx11H4maT+0Foep/Cnw/peqanD4L1B0s9WvZIUkxNEdqlI3JY8gA4GSOQM0Ae5t6VxSedp/x4cQQ&#10;7U1HwzmeTzerQTgICuOcCZ8HJxk9M1r/AA28e6D8R/Ctv4n0C/imWWNRcRx7s282AWiZXVXRlzyr&#10;KrDjIFZ3xBnh0Pxf4c8T3iMlrDcy211cKp2p5qbU346KXwMngHFADvjBfaXpXhFdZ1vUreztbXUr&#10;eWa6upRHHGBIOSzEAfU1la34v8J+MfG/ge+8JeJtP1SBNculabT7xJlB/s664yhIre+JbbvDMbpg&#10;/wDEwt+cf9NRWR490DRP+Fs+BfEQ0W0Gof2tdxfbhbp5xj/s+5ym/G7bwOM44FAHeDgdK4/4Rf6v&#10;xF/2Nmof+ja7AdK4/wCEbYj8RAn/AJmzUP8A0bQBY8fxLc6z4UtJfuv4kVvqUtbmQfqgrqK5Xx8k&#10;k3inwT5bj5PFEjP9P7Mvh/MiuqoARjx1rnPDMrt8RPE0ZT5VSy2t6/u2ro2YY5Nc14Pna88Z+Jro&#10;JhUubeD8Uiyf/QqAOmrnPHsqJqHh2I/efX48fhFJXR1zfjCKKbxV4dEo3bb2VlHuIjz+tAEfi7wV&#10;e3Opr4v8HXUdnrcaBWkmz5N3GOkM4HJXk4YZKEkjIJU028U/GCyT7RqPwpsZYlXdJHpniTzZiOOF&#10;EsMSlvYsB7+vaDpQRngigDz7SPHVt4p+KulWsOgavabNFvnWbUtKlt1f95bAgeYAcg8cjnqMjmvQ&#10;a5fVY2Hxg0Mog2jw/qRb6+dZAV1FAENxBFOuJ4VkGcqrKDj868Svv2VvB/xA8S6p8SfDvi/xH4J8&#10;V/25eRT+JfBd5FbXN9CJG2Q3STRSw3aITuQTRvtOQuAzA+5MSBkVz3w4kWa01SZDw2vXmP8Av6aA&#10;PHdU/ZW/aY8c2Vx4Y+Jf7dfidtFYSRrD4V8I6PYXV1CcjZdTTW9wsmUO1vJjgBPIC9Kz739sW7/Z&#10;j07Uvhd+07aeItW8TadCT4U1Xw/4NvbweL4WYJAsYs4ZES73lUli+RVOZQFiyV+lK5v4qRxf8IfI&#10;zKv/AB/2Xb/p7ioA8V+GGjf8FMbvwDD4s8UfEz4Ww6tqlq14vhPVvA15u0mRxuSye9ttSCybMhXk&#10;EBOQ2N+AWzf2e/iD+0v4f/a11T4NftC+MvBl7ca34VPiFtE8I6NcRQaXMsyW+1Lq4kMl0rogY5jj&#10;2nivp6LGzivH/wBoH9l7Vfij490X4x/Dj40654D8XeHrWa0ttX0qztbuK6tJWVntp7e6jdJELKDk&#10;bXU9GFAHq1/cJZ2klzK6okakszNgADqc+lfjnpOr+L/2gdL8RfHLU/iVoukfEjx9qU01hqGvX0tw&#10;dO0N7mZreCzG1vKjjtnjUAADczMTvbcfoLxb+3J8VP2gNI1H9m201CS61GDxhqXh/WNe8N6bLp39&#10;sR287QLHbxNNMU8wq5dhKUwMZXLqvK/BP9ivwL448O6j4v8Ahf8Asw/D/wAVajoc18njLxr401PU&#10;Ea7vEnmY6LpcttlY0tk228lxHuhDrsUTlXK+FnGFwPE2V4vI/rFSjO9PmnCCkuW7bp3bSd7Jyj2s&#10;nufnVTPcyzLjPDf2Kqc1gZOc3Vjz0pVUkowcU1dx5ubW6TS0ujh/gf8AsleJPix4a8PfDP4VeIbW&#10;x+Gdr4qvY/HHiZIbhr3XIVlfzZbTy4ZFZ5Plh8wkBFVgpDAkfqF4W8X/AAy8HeHrHwp4churPT9N&#10;s47aytYdCulWKJFCqoAi4AAArzX/AIJ++N/hBqP7O3hex+Gsug6PperWtxqPhbwjp8yJJYadLPJI&#10;kezducKWb5wiDbgEZBY+6arq2k6LYyanq+p29nbwrumuLiZY0RfUsxAA+tdOR5Tg+H8np5bhl7sL&#10;tyslKcnvOdt5PT0Wi0PtaOFqyzLEZpjZupisRLnqze7fRLtCO0YrRIxX+KvgvB/0q/8A/BHd/wDx&#10;qub+E3gfw54q8Mt4zuNS19rjWLqS5mmj8Rahb+b82xDsWZQMIqqBgYCgYFdxrWt2mkeG7zxGSs0N&#10;rZSXB8thh1VC3B6cgda+Hv2Ff+CsGn/GL4/Q/s7+KvgN4m8K2PiqO7v/AAFqOp6nFcJNbwGJHQLs&#10;SUozM0ithtqk5+RGdfUPQPr7xV8LdBbSpI7Dxh4i028aNhY3h8WX0nlS7TtbZLMyPjrtYEHHINec&#10;fCX406n+1lZ6j4R0fUdHt7PQdUl0zxleaBq08ju3kSDyofOsxGwZmjYtHK+0AruJBFcr/wAFNvit&#10;+ytonwmfwZ+0H8UrPwreWnl6poOoaroM15Yx3LLcQRLKfKeD96DPEEdlfkvGVdEddr/gmbqPh3Uv&#10;2cluvDGix2tncalJdRzWcry2swmVZQIZWUB1QOIzjIDIRk4oA9jT4c36W62yfE3xH5aqFXbNajAA&#10;9fIz+tRN8J45Bmb4ieLH+mtFf/QVFdcOlBOBk0AeW+B/hZcpqutaFrfxO8YagllfKbW4uPEEscgi&#10;dAwQ+XtVtpzhgAcEZyQSeh0D4JeDfDmlw6NpuqeJBbwrtjVvF2oDaOv8M470mjeI9O074lapoOoG&#10;SKbUDC9k7RN5c22M7lDgbdwx90ndjkDFcz8aP20P2d/gXew6B4r8cf2lr95M0Nj4T8L2curatcyA&#10;4KraWqvKACQpdgqKSNzLQB1s3we8KTtl9X8UD/c8caqv8rmnR/CXwtbLhNU8TN/v+NNTb+dwawvg&#10;T+0T4f8AjdHrGlTeFtU8LeJPDuoCz8QeEvEMlt9usZGghnRj9nmljkjaKeJlkR2XLFTh1ZFwf2ov&#10;2qdL+Cl54b+F/g6+0a9+IHjbWrfTPDOhaheMAhkJ3Xc0cWZfIjCsSygZIAyCaAO4+D+kWeh6BqGn&#10;2T3DRr4g1A7rq7knkP8ApMnV5CWb0GSeAB2rrK+b/hT+1XffDf4pt+zz+1h4L/4Q3xV4k1+aTwlq&#10;li091oHiBZQWCW180SCO4BVt1rMEkXcm3zFYPX0dCysu5D+VADq8p/aCjU/F/wCBsrHkfE68Ufj4&#10;W14/+y16tXi37WMviyLx78FZPBFjY3OpL8Ubr7NDqVw8MJP/AAi2v53OiOwwCeinOMcdQAe09q4v&#10;xQj2/wAZPCeoRxLtmsdRtZJDLt5IhkUYwdxxG5xkYAY84Ip3we+JMvxD8M51qKztde0+ZrXXtMtp&#10;HYWlwp5UeYqttYYYEryrDr1o+K7tpcWh+L5LeaS10PW1utQ+zRlnjgaCa3aQAdVQzB37+WrkZIAI&#10;Ba+N4hb4L+LhcTLHH/wjN/5kjNgKv2d8kntXO+N/HvgXxpF4f/4Q7xlpOq+V4qtBJ/ZuoRzbPlfr&#10;sJx+Nb/xbuUufg34nubeVWV/DN6yOvII+zvisz4yaDol5eeFNZvNGtZLy18VWv2e7lt0aSHKyA7W&#10;IyuenBoA7z+E1yXhz/ktnir/ALAWkf8Aoy+rq0GBgnbxXJ+G2X/hdfirn/mB6R/6MvqALnxahS48&#10;B3kMnQy2/wD6Pjro0xtyK5r4rI1x4WW0Rl/fahar/wCRVP8ASukjO5cg0AOrlxJLcfGJoQvy2fhp&#10;Sze81wcf+iDXUVy+lXBb4v65Afur4d0plb6z6hx+n60AdRXN/FWZIPC9u8nT/hItHX89Sth/Wukz&#10;XN/FWOObwvbJL0/4SLR2/LUrYj9RQA/xh4Ih8TGHVtO1B9O1i0X/AIl+pQoCycgmN1PEsTYw0Z4P&#10;UFWCsuX/AMJB8bbOLZdfDXRbplUjzLHxMwMmB1CyW67S2OAWOCQCwGWHZof4cU6gDznVviDH4g8U&#10;eGdHl8J67Yzf25+9+36WyRxOLefKeYCUY/7SM6HsxNeiRZ2c1zHjuIv4n8KxxrwNYd2/C3lH9a6l&#10;TkcUARzQxToY5og6n7ysoOa8d8X/ALNXgH4y+OPEHinUL7VtC8Q6TrUUWk+KvC94LTUbOI2FoXhW&#10;XawaJiQWidWjYquVJAr2aub8Ezq3ibxgoH3fEUa/+U2yP9aAPJ5/2aP2pdVmuPDWqft6eJo/Dp+W&#10;2l0/wbo0etvHtGVlvGt3t2+bJylpG204JJ+Y5Nr8dL/9iO5b4ZftL6z4h1rwzJG8vgjx9a+GZr2W&#10;4jVMtpt9Hp1uRHdJgmKQRpHcIQFAlRg30lWX4wWP/hFtSZ1X/kHzdR/sGgD59+D99/wUJ+KWkT/G&#10;FfHXgjwvpOu3Tz6B4F8WfD27mvtPsMnyTPcw6jARNIm12Roj5eQvJBJw9F+I37YHwy/a/wDh14V/&#10;aC8a/D77H8SrjU9N/wCEa8IaJd7VWy025vI7z7ZcyhvMJh2mERlFVmJYna1fUHhYKPCumkD/AJcI&#10;f/QBXnn7TH7NVp+0JbeG9U034ka14O8TeDdabVfCvinQVgkmsbhraa2k3RXEckUsbxTurI6nPHTF&#10;HmB6bJKsa7ieB/eNfnv/AMFA9YX9qr48XHwtvdG1jVvh/wDD/SRcaxp9reMtjrWpuTIIGiVttyUV&#10;Y1UOGVWkZgDtrlP2pvjv+0t8ZfisP2Em+OUc+m+GfFin4keLPDdhJo11faT9hjkjtZjHcOq+ZPJI&#10;JREY9yRL8sath+E8F6T8Zf2tZfFn7Hf7EfjXRdL0m1jmtNW8baXplyuj+EYY0AjskkgVPtGoSMyN&#10;sEgVEVmYn7h/P+MOI86w+Mp5FkUb4qurTqa8uHpydnUbX22uZxV09L9j5vFSwufTxGEjVjbDuEpU&#10;+bllWd0/ZRtqlt7SXROyu2eb/DfU57DxUfGPxV8Gafb65bavFa+BPBeh6eskWkvO6xwrGI8xvcO7&#10;IqZJ2t8z4xx+jX7DvwQ8E/s6eGbjxn8QL2XUPiD4gVX8Qapb6PdvHbx5JSxt2MIPkoOpxmR9znqA&#10;OP8A+CYPgL4QeE9Cn8R+LrrRV+IR1B9A1ia/1drm6uNSsS1vdPbGdhsileNpVihijCqwDbiua+y5&#10;rm1tYWuLmeOKONS0kkjBVVR1JJxgV73DPC2W8J068cNJ1KlaV51JKzaW0Vq2o3vJ6tybu2dlaOc8&#10;Q53HOM6cFKlD2dChSTVHD0+saaet5fak9WYi/FbwVj/j5v8A/wAEt3/8arlvA/hzwz8QvFnizxe9&#10;/rrH+3I7S3kh1i/s9sKWVs2zy1kTAEkkp+7yWY969C0vVdK1rTodW0fUbe7tJ4w8FxbzK8cikZDB&#10;hwRjoR2r4N8C/wDBXTSbH9tTXvhPrvwF8Tad4V1j4h3fhO18VyapHLa3Gr2VxNp7SRRFFfa7Wm0q&#10;hYqUY84Y19EewfaGrfC3wp9ikE2veJLdWGFmXxlqIKk8A8z4zn1BHqDXlvgD9oLxL8RvG3iL9mfQ&#10;te0SbxJ4WLQ6trFpqs7Sxwq0eJips3txOY5Yi0PnFkZyGAAzWh+3R8SP2dPC/wAC7/wx+0h4+/4R&#10;vQvEELwLq76PJeRW8iASCSRRDLGFUqCfNAQjgnmvLP8Agkn4g8DeJvBviLW/AkGn3dndCza21bw/&#10;HJ/ZyRL56GzjLL8r+cJ70xli8aapEhwFUAA+k9G+FMui6VDo2mfEfxFFbW8YSGMTW3yqO2fJz+tL&#10;L8KwzZm+I3ips/8AUY2f+goK66igDyzw98K7y3+IGsaBqPxN8X3tn9jtb20WXXpUa3815kaIGPbu&#10;T9yGG4FgWbkjGOg0b4JeEdGWf7LrPiVvtNw0827xdfjdIx+ZvlmHX8qdqniLT/DnxUdtX82OHUtK&#10;s7a1uFgZo/OE9wPLdlBWIsZUC7yoYnCkkEDJ+N37Vn7P37Pem/2h8Vfidp9ndNIsVnotqz3epXsx&#10;GRFb2Vur3E7kZO2ONjtBPABNAG7N8H/ClwPn1XxOv/XPxtqi/wArmi2+EXha15TVfFB/66eNtUb+&#10;dya5P4H/ALVnhX41eKb7wNceBfEXhLWrWzi1C10jxbbQ211fafKzLFeRxJK7qjFSCkgSVDw6KeKj&#10;/a7/AGrPAv7KPwsuPGOt3lnda5ePHaeFfDcl+IZtXv5GCRQoAGbZuO53VG2Rq7YbAUgHT+APDun+&#10;GvG3iG3sJ7x1kjs2Zr7UZrp/uScb5ndse2cV2dfMNv8AtTeNv2cPif8A2P8Atr+FLHQrXxVNp9jo&#10;Hjzwut3c6DPdEtGILp5IgdOldnG0Ss8bDpKSdo+momD/ADigCSvMf2rIw/gLR2b+DxlpLf8Akyte&#10;nV5V+2C+pp8L9PfRoIZLoeLNL8iO4kZI2b7SvDMFYge+Dj0NAHqaknrXF/GOKWCXw3r1vb75LHxN&#10;aBW87btErGBz0OfklYEcZBxntUHwg+J2teKW1Dwh8RbXTdO8WaTdSJfaXp9xK0bQZHlTxmWNGdGV&#10;kO4AgE4JByo1vixpt5qngDULfT7aSadUWWOOHlyVcN8o/vccepoA2tUAn0e4iYH5rdwfxU15Rrfx&#10;A8A69+zfrXh7w/440nUL218NTpPZ2eoRSSx7UIIKK2R09K9R0/WtP8ReGV1rSrgTW9xal4XUdVI7&#10;jsfbtXnPxG0LQ9d/Ze1B9a0e0vPs+gzS27XFsknlSBSQ67gcMDjkc5oA9ZHSigdKKACiiigAoooo&#10;AKKKKACiiigAooooAKKKKACiiigAooooAKKKKACiiigAooooAKKKKACiiigAooooAKKKKACiiigA&#10;ooooAKKKKACiiigAooooAa/3a8x+DHwr+HN/4Ol1K78F6fJcXGvas8832YbpG/tG55Y9zXp7/cP0&#10;rkvgd/yT4f8AYc1b/wBONzQBz958IfAH/C2rSG10e5tQuiyy5sdUuYMHzVHHlyDH4V0tz8I/Cl0u&#10;2XU/E3HTy/GmqL/6DcCpneL/AIWwqH7w8PMfw88V0YPFAHK/8Km8LxxGGLVvEq/LjcfGWpMR+JuD&#10;XN/Cn4ZWcnhmS8sfG3ieINrWplf+J9LINv2+fB/eFuT3J616YTng1zfwng8jwDZD/no08v4vO7n+&#10;dADZfh1fSJ+5+JHiSP8A2lvIj/6FGR+lcx40+Hmu6Bfab4stPjD4n+2LewaajzfYGAhubmASLg2p&#10;5OxeeoxXp+eM1zHxQjaXStMSMdPEmmMfoLuI0AZ+oeDvi1Z3C6h4U+MclxiNxJY+JNEtpoWPBXab&#10;VbeRDkdSXGCflzgjG07xL+1LoemTa54v+H3hnVZFYrHonhfVpBO3YMJrxYo2z1IYR7QTguVG/wBQ&#10;pGOFyaAPLvBvivxT8QvHOtXPha9XQLi1tbWLUtL17QXlngmwzYJSdFIwQQyllYchq6Z9E+N3/LP4&#10;j+Gvx8ITn/2/p3hdVPxO8TOF+by7MM2Ov7s11VAHJro/xpU/vviD4af/AHfCM4/9v6wfglp3xYPw&#10;Z8IlPGnh8L/wjNht3eGZ2OPs6d/toz+Qr0hgrdTXPfB6MQ/CXwvEP4fDtkP/ACAlACPpfxfI/d+O&#10;PDY+vha4/wDk6uc8VWfxOt9b8Ov4i8VaHdWZ8QwB4bHQZoJCdr4+drqQf+O/lXo9ct8SQWv/AA2v&#10;/Uwwn/xx6AOprB+KVna6j8N9c0++iWSG40qeOaNujKyEEH2INb1Y/wAQF3eCNUX1sZB+lAHhvhv9&#10;gDwR/Z2l6KPjZ8Sj4FisYQ3wxfxWH0eXC8IztEb0w9jb/avIYAAxkZB93fwv4cfw5/wiJ0G0bSvs&#10;v2X+zWt1MHkbdvleWRt2beNuMY4qfQRjRrQelrGP/HRVygD5H1j9kGL4BftYRfGf9hX9n/4b6Xf2&#10;/gF9J1zw2bg+HbO9ju7zzVuzJZWc4eSJ7ILtaL5knbDqVAPO/tM/sVXjfs7+Nvi5+0f8SdS8f6xH&#10;4e1K/wD+Ea1xhd+GtD1CWJol1G1tmjEyGzgd9jCRSQHcBJG3r9ZWGf8Ahc2sf9ivp3/pRfVu6tpe&#10;na3p1xo+sWMd1aXdu0N1bzoGSWNlwyMDwQQcEHgigD5a+MHgD4t/Hb4uaF+xzfePmuPhrb/D+zuf&#10;ic93ocfna4Fu4hFFDcLMGT7SIJ0nGwqsTYU7nDJwX7av7DPwx+Jvw6/4awm1rx5o+veDG1CDUv8A&#10;hX+vSWEuoaONWke6SY26efL5cIldFRxhlB2v90/UPwE/ZX+Ev7Nr6lJ8NItcLal5aO2u+JrzUja2&#10;8efKtYDcyv5FumTtiTai56V0nwiXZ4Hx/wBRjUv/AEvnoA+CtC/4JB/tP/Eb4XeKNR+M/wC1/B4i&#10;8T+IvBcOheH7zXvDlvdzadY+WpEclz5Ubed0BuFj37tzN5m4rXuPwm/ay1/9lPwHZ/Bn9uHwNd6D&#10;qHg/RtOtZvGfgfwfrWoeFr62MaxLcfbFtCliEK7ZI53Aj4beUOV+rKwfihoWkeJPh1ruh69ptveW&#10;d1o9zFc2t1EHjlQxsCrKeCDQBxvxm/bE/Zc+AFs0fxi/aA8G+G7xtHfUrPTda8SW1rc3duAcPDDI&#10;4klBI2rsVix4UE8V5r4P8GftpftS/Dy18afEH9oSz+HXh3xVp63Vv4V8D+F2j1rT7OVi8cUmp3M8&#10;gFx5RRZHjto9rbtm0gMdX9jz9ibw/wDA7w+ms+LfH+qeOtQuvD+l6Xp914kt7dv7N0uy817S0j2p&#10;ucxm5lzNKzyMCuT8tfQcahBtAoA+S/Gv/BNL4NaHbeGvh58KfH/jbwLpuralMniKPwn4ie2fV2+z&#10;zSvPI4XdFcuVw9xCYnkX5ZDIoUD3n4Cfs8fCz9m74faf8O/hj4ahtbays4beS9aGP7VfeWuFkuJE&#10;RTNJ1+YjOSfU1q+N2x428Gr66xc/+kFzXTr0xQB5N4s/Ya/ZC8beMZPiJrfwA8Ox+ILiSSS51zTb&#10;U2N5M7nczPNbGN3YnnLEmpvgR8DPg78HfGni62+HHgKz0u4uL23ku7xd0t1cBoEb95PKWkk+fcfm&#10;Y4r1Sua0ODyfiV4gbPE1pZP+OJF/9loAq/F/4IfDD48eGB4S+KHhRNStY7hbm0kjuZbe4s51ztmt&#10;7iFkmt5QCQJInVgGIzgkHwrSPjxq37Cuq3nwy/an8Qahd+CPMiHw88a2+i3V1+4LHfY38itMwmhB&#10;BE8pRZIxkZZWr6kGcc0jDKkH0oA5n4S/Fv4c/HHwHY/E74UeLbTXNB1NXNjqljJujm2uUYg+m5T2&#10;rkfFc+39rrwrED/rPB2o/pNDXl2o/sH2Ou/EPxH8RfgF+0H48+Fur3HjJ7vWP+EW1YT2V7ILZBlr&#10;G8EtnklssTCd2AcZANef2PjP9uT9m/4seE/iV+2lpvhPWvBvhu0k0DVvH3huC4gmFvMq/wDE0u4F&#10;MqRKHiQykeUiCUsAqqQoB9W+KfhJqF7r914t8A+Or7w1qd+kSX81nbQTRXKx9GeOWNlL4+Xf1C4H&#10;IAxlaxp/xwTw+um+N9H0HxZazMINQtdGge0uJI8HMyGecIGzghNy7cZDk4xj+P8A/goD+xn8L7Lw&#10;7qvjn9obw/Y2PivSV1Pw/qH2h5ba8smCslwJY1ZFjYOu1mYB9wC5JFWfhj+3X+xp8aLuLR/hn+0v&#10;4O1TUJklZdHTXIor5BHnzA1rKVmjK4OQyKRgmgDP+GPxM8VfFn4aWum2fw28QOtj4ivNLm1a8ubD&#10;bnT9SmtHaTbdFy4NuQ5RCC27bkYNd54+/wCSheBP+w3df+m66ryy7+Kmo/DTxNqmo/BzxXb+N/Dq&#10;3Nxc6x4ejeFTo7meR7qaK8VVVgJGYtDKXfc2AyKMH0rxNqlrrXi34eavYyrJDdatcSxOjBgytpty&#10;QQRwaAO6rzL4efDbwFr2oeJNb1jwlY3N5J4qvlkupLceYwEmACe+Bx9K9Nrj/hF/q/EX/Y2ah/6N&#10;oA53x/8ACH4ef8Jj4MS18PvbtJ4hm8xrG+nt8AadeH/lnIuOcV1Unwk8KTReT/aXiRV6DyvGWppj&#10;6bbkU7xg8TeNvCULfe/tK5dV9MWcwJ/8eH5101AHKxfCPwtbRGOPVPE3P/PTxpqjH8zcGub8BfC7&#10;T5dR8QyWfjLxRD5XiCRPl8RXD9IYjyJC2etenMMiub+H0Cw3/iRl/j8RSN/5BhoAa3w6u2j2J8R/&#10;EaN/eW9jz+sZFcz8RPhzrWkaDceL7f4w+KBd6PaTTWLSGydVkKEDIa1IbnHWvTK5v4uI03w+vrVf&#10;+W7Qw/8AfcyL/WgDOufBfxN2W974e+NV956srSW+taPZ3FtIncFYIoJAfQiQAeh6Vi2er/tW6XcX&#10;moeIvCvg2+tbTaLay0XULhbjUBt+aQNOqxwNu4ETFx6y16bCpSJVPZadQB5PY+O/FXjv4n6dothY&#10;T+FNcsdDvnv9O8QaX9pDRtPahZInhmWOVDj7yOxXO1wjHFdZLonxsLfufiP4bUf7XhGc/wDt8KXU&#10;Qn/C6dIbYN3/AAjOoDdt5x9psuK6ugDkl0b42qMS/ETwy3/coXA/9v6wPhJpvxZfw3NcL408PYl1&#10;O6f5vDM5P+tb/p9H+fWvS3xt5rnPhTEIfBVrj+OSZm+plagAbTPi8R8njbw5n/a8LXH/AMnVy/xS&#10;svi1beGoZNV8X+H5rX+3NLE8dr4bnjkZTfwAhXN44U/VSPY16ZXJ/GkZ8Exj/qP6R/6cragDqoyd&#10;gzTZ0WSNkPRlwaev3aTOMg0AfH3w0/4Jb/A7U08O/GHwp8Q/H3hObUtNW917R/DfibyrTUprlRLO&#10;x8yOSa1Mjs7MbSW3JLtzhjn6p8DeBfCPw58Iaf4C8DeHbXS9H0u1W2sNOsYtkUESjAVR/nPWqPwb&#10;Xy/hD4VjP/QuWP8A6ISuoFTGMY3t11OfD4XDYVSVGCjd3dkldvdu2783qfKHxu/Yj+HvhD42eB/j&#10;J+yZ+z78PNH8b6HqV3qMiR2qaImsIU8uSGe6tLaVxkSFgWjkG4cjuF8ffse+Pfib4b8Q/GT9q3xv&#10;feILqa1kvrr4P6Rqn2rwlJBbW+63sGinthJdfvlaZ59sUkjSlCDEqRj6E17/AJKt4f8A+wfe/wDt&#10;OuonUPEUYcHrVHQfGsmjfHK2+CvwC/ZS+CvxShWHxV4eux4s1pvDyTQf2DDaRJMEZ51eGVWu4Ei2&#10;hyxBLbQrZP2g/wDgm/8ACL45/CyHR9NufFGi6x8KL65/4QfUPB+tfYb5FNnAj2/nhWcLKsaq+xkd&#10;lLKGAdgfd/hT+x38EPgv8SL/AOKXgPTtZhvru3mgtbG88SXlxp+kwzSrNPHZWksrQ2ayypG7iJFB&#10;MaDhVAHW/D3I13xUp/6GDP8A5Lw0AfAv7On/AATE+PXxQtdK+Mnjr9rPUNQ0az8L3Vp8O9D8Y+H4&#10;9VutI88Txbrl7mOOSUqk86gSmSQLMR5gKq1esfsu+PPiZ/wTu+F+m/swftV+BdQ1PS/DehvP4d8d&#10;fDLwfrOtWdxZpK+Yb1LazdrW5RdrEn5HVsqQVYD7KqG6iSaNoZU3Ky4ZW6EHtQB5z4h/a+/Zc8G+&#10;C/D/AMQfGv7QXg/w7o/iux+1eHL7xF4it9PS/jCByY/tDoSVVhuXqucEA15h8NfF37Vv7Y2i33xQ&#10;+Gnx18O+A/h7qF/eWvhaTS/Bx1HVdRs43MSagt1czCBFkZWeMC2dShU5fINL+yr+w74M+H3iW/8A&#10;iXqXi6/1zTZjq1l4b8JahZ250/QrW5vjLcRRDZvcPJEp2uxRBwigE5+l7eCC2hW3toljjjUKqKuA&#10;o7ADtQB8n+MP+CbXwr8I+GrPS/hx8UfHXh/xHr+uQx+IvHlr4i8zV9ZyGZnupnQiSbClUnAWaINi&#10;ORQNtev/ALNf7I3wg/Zb8PXOifD3TLm7urzUry+vPEGvXH2zVbuS5naeTzrth5sw3ueXZiepLHJP&#10;V/E47F0Jh28SW36hx/WupoA8x+Jv7HH7LXxj8Uf8J18SPgR4c1TXvkzrzaesd+Qg2oDcx7ZSFHAG&#10;7AHTFZvgT9m74F/CX44WmueBfh3aWuq3Ph+8Mmq3Ust3d7VltUCCed3kCBeAgYKMngZNewHHU1zN&#10;5b7vi7pt0D93w7er+dxan+lAE3xD+GvgT4s+ErvwN8RvCtrrGk30ey5s7pcg85BBBBRgcEMpDKcE&#10;EEZr59fxT4l/4J7+KZrHx7qOrax8D76GZ9E1SOyv9W1PwtfGQP8AZLuUyT3F1bTF5PKm2gQFFick&#10;Mj19RU1/pQBxfwO/aD+EH7R3hOXxv8FvHNnr2l2989ncXVmxxHcIAXiYEAhhkZHY1zf7RdwIfit8&#10;CSD974sXK/n4W1+uD+KX7Efhf4ufFfxp8R/h58WPGfw58aXk9jb3fiDwbr00K3EEcMDp51mzG2nc&#10;ESKHkjYgMQdyjbXlPxNsP+CjvwT1zwv4u+Kf9h/FHwZ8MfGf/CQx+ILHTntvEGo2clnfafIklvag&#10;wyTRRX5mxFBEjiIj5epAPrzxt8Lj4k16Hxh4Y8T3ega5b2klvFqFjDE4lRmVgsySIRKoI4BIK732&#10;kE5GSbL9obw/4fukvtR8O+Kjbxt5VsLBrW6v05O0sZBCshHy8qqEncSo4rn/ABP+3/8Asb+Dfh7o&#10;fxW8RftBaAvh/wAR3EsGkapayvcRXEkSlpf9UrFFjA+d2CqhwGIJALfAP/BQr9h34nazD4a8E/tU&#10;+CLrU7q+FpZaXJr0Vvc3Ux4UQxSlXlDfwMgKv/CWoAy/D3jvxL4j8H+PPg94b+EXiaWTS/tGmWUM&#10;19p22zWa1BiiZmvM7V3nGNwC4A6AV6P8Wv8AUeG8H/mabT/0F64Dxf441Hw78R5NU+AnjWx8TX95&#10;NnV/AivCy3DZRfOS7UZtWVFcnzGZD8oCgkZ6bV/HNh8R/Afgnxlp0XlrqGvWM0luZVc27lH3RMVO&#10;NyNlT6EEHB4oA9MAzXncfgLwX4p+O/iS+8ReGrO8mh8P6SsctxCGZAZb7gHtXonY/hXJeHP+S2eK&#10;v+wFpH/oy+oAwPit8Ifh2umaeLbw0tu02tWsRazupYW5f1jZTXSj4SeE/I8hL7xEi9li8Y6mmPyu&#10;BU3xEaMJoyyjr4gtR/48a6JeFxigDlrf4QeFYAfL1XxR/wBtPG2qt/6FcmuZ0z4XaRL8VNcS08W+&#10;J4fJ0fTQ23xJcyfMZbw4zI7ZGMcH1PrXqFcz4bhA+IXiS9J+ZlsYsegWN2H6uaAD/hXVwI9sfxD8&#10;SL2z9uQ4/NDWT4n+EF/qelslz8XvFW23mjuo18yzIWSKRZYz81sejopx3xg13lV9WGdLuB/0wb+V&#10;AHB6D4Z+JPiTwJpPiHSfjdq0eoXOn2tz/p2lWEts7MqORIiQRuUPIwkiHB4YVCbj9qq21+aO4tvA&#10;tzpdt81vcQzXcU976qYyrLbEdM75s5zgYwer+FiGL4Z+HYmHzLoNmD/35St+gDyG4+I/jDxX4u0H&#10;wxqPhG88H62by4e1j1q1jvIbiFYzl0e3m8snBBKmQMufukc12T6L8aTzD8RfDqj0bwjO2P8AyeFO&#10;8ZIr/ELwrmME+ZdlTt/6ZiupXOOTQByiaN8bgfn+I3hlv+5PuB/7f1zvgHTfi0virxtnxp4d3L4n&#10;hDN/wjE+GP8AZdhyB9t4GOOp6HnsPTq5rwTAF8TeMHX/AJaeIoz/AOU6yH9KAF/sv4t7ePG/h3/w&#10;l7j/AOTqxvHWnfGWPwhqkj+N/DLRrp8xZf8AhF7hWI2HoftpwfwNd7WP8QyR4E1gj/oGzf8AoBoA&#10;k8HAjwtpe45P9nQ5/wC/a1oSKe1UfCS7fC2m57afD/6AKvZ70g30PiLxx/wSO+G3x/8AjD4s+Nlv&#10;8f8A4ieC28UazJH4p0Xwbqdvb2+qJGpjO4ywStG7ARgyRlWAQ4ILZH0/+z1+zH8Bf2VvAcHw2+AP&#10;wu0vw1pVuoLx6fBiS6kA5lmlOXnkPd5GZj3Nb3w3jKaZff7WsXJ/8froMNml7OnGpKoopSlbmskn&#10;KySTdt7LTXoctLBYSjWlWpwSlLd2V36s+Yf2x/2H/hD461bwz8TPhX8FfBGn/E2H4h6brdj4mk0m&#10;O0ub65sd94Le4vIIjMsc32cQu43kK+dr42m5qv7Knxu/aa1GfxL+1P8AEe88L6bNCtiPhz8PvFLX&#10;ek3dgWzcQ30tzZxG7FwuI22xRlI8hH+ZjXtnxA3f8JB4OJ/6Gg/+kF3XVVR1HxD4LuvjD8H/ANlb&#10;RfCX7Ld9o/h/WvFnxx1Oz0XQ18MpJpXhyzOq3X2rT2haaLy0hjgnbMe0mU7USNWG3pvFf/BNP4I/&#10;Ez4TTfsseJdb8QW9voFnpWqWfijQ72O11b+1Tc39xPfpKyOsU008ssjFQMGQhcDFezWf7InwU0z4&#10;4yftA2OmavDrU1w11JYx+IrwaWbxk8tr37B5n2b7SyfKZvL3kd8811Gg8/FzxFx/zB9M/wDQ7ugD&#10;88/2af8Agmz+0D8YRo2ueJv2pfE0Pw/8M+Ippo/BHjy1/ty6TXLZVt7uTfexhxCbuKUiN5JY8ZKc&#10;Pur179lzQPjx/wAEzotQ+Ffxu8LDxp4H8VeMNT1bRfFnwx8I6rqF/p00wErRahp9rbSmON2DLHLE&#10;WEYVI3zkSV9sUjZx1oA8wsP2xf2Y7n4Q6d8etW+NGh6H4T1W7NpZ6x4qvF0lRdK7I1vIt55TRTq6&#10;OrROFdWRgVBBrzXwf8ZP2gv2xPFOva5+yx8bvBHh/wCGug6x/Zdn4pj8Otrtz4huI03XM1rKLmK3&#10;jt0Z1iVtk26SKQ7tuFJ8O/2H/DM37RevfGm48dak2gQ+OrrWrT4fx21uNNi1lrD7DJfZKGQF4ZZN&#10;0SssbO3mFS+SfpDSdM03RrJNN0mwhtbeJcRwW8YREHoAAAB9BQB8u+N/+Cd3w58LeAPFHxIf4m+M&#10;rz4jXWnSS3PxMutTjbVJAqsfs5XyvIa154tWjaJdqlVV0R19C/Zo/Ye+D37NF3qHiHSLzWfE3iDV&#10;rz7XfeKfGV9/aWpeYYViZUuZFMqRkL/q9xAyQOMCvQvjWcfCTxHz/wAwe4/9ANdQKAPPPi/+yt+z&#10;f8f7231P4z/BDw34kvrWNUtNQ1PSY3uoFViwVJ8CRAGJOFYDJziuX0T9lD9nP4afGPw14n8M/C6z&#10;GpR2d3HZX2oXE17Ja7fLIELXLyeT1f7m3qa9rrmvF0JPjTwxdg/dvLiM/RoGP80FAGt4i8OaB4t0&#10;S68NeJ9EtdS06+t2gvbG9t1lhuImXa0bqwIZSCQQQQQcGvnLVvC2u/sC+KrXxd8PU1S8+C93keLN&#10;AAvtWvPDcgQiO9tjJPNKbT7qPbxRnywFZAEDAfTlBzjigDzT9n39rb4A/tPLqH/ClviBBq82kRwn&#10;VrPyZIZ7FpVJRJY5FVkb5TwR/SoP2t5/s3w20ucfw+MNJ/W6QVyP7Sf7Ingf4/8Axds/Edp4y8T+&#10;D/F1v4QvLbTfFXhHXrmxuYUaaMYkWJ1WdQTkJICAemK8a+Nfwp/4Kb/C/QrzwpovjnR/jL4PstQs&#10;9atNQ8UWUdl4hjNskTGyBsUjglDPCxVhbFszfM7YJAB9fePPhtYeNZ7DVYtTutM1TS5Gk07VLHZ5&#10;0JZdrL86sGRuNyEYbAz0BGBY6L+0b4btJ4G8caD4ijhUvby6hpDW1zOdg/dMYnWJfmyQ4XgEKVJB&#10;c81pf7f37KN18F5Pjpq/xg06z0axvodN1tGWWS40vU3jjc2E8CIZo7hRKm6JkDKGBIANVPDX/BTL&#10;9gDxdqDaXo37XngVZlaMRrfa9HaC43nC+SZygnG4FSYywDKynBBFAE/gP4peIdI+I3ib4UW3wa8S&#10;ebbaNp+stp0V7ppFo1695EwRmvAoiMlm7KAcgl+FG0V03jyyv9N/Zk1iw1S0a3uI/DcwmgdlZo22&#10;H5SVJUkexI9zXOfF3xrp9l46t/Enwi+LWnt4m+ywRXnhNI4ryPWLZXm8pH2jzbcmSSRVl3qgJO4P&#10;jbWl4g+Itx8Sv2avFGs6noX9l6hDpd5bahpf2xLhrWZFIZCyYzyMjIBwRkCgD1qiiigAooooAKKK&#10;KACiiigAooooAKKKKACiiigAooooAKKKKACiiigAooooAKKKKACiiigAooooAKKKKACiiigAoooo&#10;AKKKKACiiigAooooAKKKKABj8tcf8DWU/D4YP/Mc1b/043NddIcLXjnwp8Jfs8XXhqa+8ReGPBcu&#10;oN4g1Y3E17Z2jTFv7RuPvFxuz9eaaUpbAd+0f/F3Vud3/MuMv/kcGulVgR1rxxfDH7Od/wDFS4WT&#10;Q/CMcMGiRhWhW2j+ZpSf4cc8V0x8OfANofIj1HS41X7ot9caPH0KyjFInmj3O8Zh/jXM/BuY3Pwv&#10;0S5l+9NYq5/4ESf61jwaB8FrQGO18c3MIPVI/Hl4o/IXOBXPfCrw58Gx8OtBuE+ImoqW0q3bYPiL&#10;qAUHyx/D9qwPpWkaFeXwxf3BzR7nsNc58R5Fj0/TUP8AH4h08L+Fwh/kKwZ9F+GrN5lh8XtUtf8A&#10;rn44lk/SaVxWF8RLPQpNL0zy/wBoLUFaLXrEo39paexGZ1Un5oTnAJ60OjVW8X9xLrUVvJfej17A&#10;YU0qoGcVwMENnA3P7TGpuPSS40g/+2tJPHaynMf7TupR/wCysmjn+doankn2J+tYbrNfeja8Kx4+&#10;IniiUf37Rf8AyAK6evH/AApCkfjLxCzftNag3+kW3LtpHzfuF/6dR+n866bz7f8A6OKuPr5ml/8A&#10;xip23D61h/5196O3uJhBbyTN/AhY/gKwfhGc/CnwwR/0L1l/6ISuR8S3msQaFfy237RliwWzlO25&#10;s7Js/If7hWq3wv1vxLZ/DrQYh8bvCLqui2o23Gk5K4hXj5bxf5Vm6tNbyX3h9Yw/86+9HrFcb8Wt&#10;d0Lw6/h/VfEWtWen2sevR77i+uUijB2txuYgVVm8UeKtmIPjV4HVvVtFdv8A3ICsPVfEes/8JJoM&#10;nir4t+Dr6zXVAWg0/TGtpM7Gwd73sowO+U59RR7aj/MvvRftKb2aOw/4Xh8Fv+iv+F//AAoLb/4u&#10;svxt8ZvhBeeE9QtrP4r+G5ZZLVljjj1y3ZmYjgAB8k/SuiPjD4fn73ifR/8AwOi/xqrq2vfDHWNO&#10;m0u+8Q6O0NxGY5FXUEUlSMcMrAg+4II7Uvb0f5l96H7Sn3NjQ8/2Va5/590/9BFXMgda8h8CaB8K&#10;L7S7k6h8TdYbydWvIYf+Lkaiu2NJ3VFGLrkBVHvW4PC/wciO4fEnVP8AgXxK1E/zu6Pb0f5l96Hz&#10;R7mzYEf8Lm1g5/5lfTv/AEovq6hSCOK8m+IGh/CPR/Cmt+I9H8e3kWojR3VLxPHt75mEV2QZNz0D&#10;OxH+8a1k0H4dC3jNp8YNUt3VBukXxxLLk+pE0rr+lL6zh/5196HZnolc18Jhjwd0/wCYtqX/AKXT&#10;1iSx6G0Pl2/7RWpRejJqWnMf/HoGrn5/sngtdH0Xw9+0deeTea1Is/2qTS5OJEnnY8W4OfMGevQ4&#10;+h9Zw/8AOvvRXLLsewVm+Mzjwfqx/wCobP8A+i2rjnu9QU/uP2krX/tta2LfyxWd4ou/E114Z1Kz&#10;tf2hNFuGlsZkSJtMt8uShAHEw69KPrFD+Zfeg9nU7M9D8IJ5fhPS4/7unwj/AMcFaNeVaB+0Pocl&#10;ta+G9F8O3VxcQ6dGzT3V9aWkJ42nImmEwG4H/lnnHIzxnSTx74z1MHb4s8C6Nj7rNqj6lu+ozbbf&#10;pk/Wq9tR/mX3lqhWltF/cW/i74k0Twp4h8I6xrt+tvCmsXAXOS0jGwucIijlmJ4CgEk9qmHxbton&#10;WDUfAXii3nZC6QtoUs2VHfzIQ8Y4/hLB+cbc5A5fVtVsrTx54Rv/ABD8arfUt2qXAa0DWcNrG32K&#10;45UAGUf8Clb8etdJ4v8Ajl8KvBtuq3vjPS5ryZglnptvqULXFzIxwqIm7Jzjr0ABJIANP2lN7Mr6&#10;riukH9zNbwv8SfBPjGUW2i69E11sZpNPuN0F1CFIB3wShZEwSM7lGMj1FQaROP8AhautWxHA0exf&#10;83uB/wCy1w3iPxNZePU+wXngTw/Z3azLLFql94pgja3ZVIWSOSDdKJV3HAAUYZvn5IOP4K1L4r6d&#10;8RNYGrfGjwO2dDsY7ea4he6lKiW6+Z3SWBSRn7oQZ7t3rWMJy2TYfVsR1g/uZ7wOnFBOOa8d0rWv&#10;EuteJdX07Vv2n47drF4FRdJtdOht2V4wzYWZJnByeD5pHTIOCCvxH1rVPB/gHW/F+gftNXE97pWi&#10;3V3aQah/ZckEkscLuiyLFBGzKWUZCurEcBlJyK9jW/lf3Mh0qq3i/uO7+HsTQ6h4lLf8tPEcjf8A&#10;kGGt/UrGy1Oxm03UrSOe3uI2inhmjDpIjDBVgRggg4IPBryb4RfHTw//AGlfaB8QZodF1i+1F5YY&#10;7i4X7Pc4iRXaGYEowLIzKrFZCmCUHOOs8V/tBfA3wIYU8a/GDwvpRmBMf9oeILeHIHU/M449+lT7&#10;Op2ZPJPscv8ADP8AYR/Y1+DenTaZ8Mf2XvAujw3G37R9l8L22+Xb90M5QswHQAkhRgDAAFZv7YPw&#10;x8B3Hwhtr4eCNH3ab4m0OWFv7NiBj2XsUSbfl42pIyjHQEgV6VqvxW+HGh6Pca5q3jnSYbW1haWa&#10;U6hF8qgZzwefoM89M14T+1x+1D8Pbn4R3GiLFq1rLcazo7QXVzpbm2KnU7XaxlXcqbhk7W2sn/LQ&#10;IcAnLLsHLLse+eGvh54H8GeH5PC/hjwpY2djMGFxbw267ZiRtJk4zISvyktkkDnNeG+CvD8vwv8A&#10;2mdP+Cug6lqcmg2N4NXsINUs5GjtvtNjqEYtrSbIjS2hS2RVhCllLMxf5sV7xB498EGIE+MdK/8A&#10;BjF/8VXmXxA8WfD/AF79p34b6Xpni2zuNWt/7TmWzt4hIXt2s5FL+cOFCsoHl5+beCR8oIkk9kT7&#10;orkfhGR5fiL/ALGy/wD/AEbXXrkLg15D4R8L/AzVdX8SXvjvw34TudS/4Sm93zataWrzbRJ8uTIN&#10;3A6Z7U0nLYDuNdgW5+Kfh3e2PJ0vUpl/3g1qn8pDXS7l9a8c1zwx+zlN8V9Csl0DwasB8P6ozeVD&#10;aoNwn0/H3R6FsfjXSr4Z/Z/ii8mC70eFf7tvrOzH02yDFInmj3O+3L61zPw4nMtz4iZj/wAzFMF/&#10;COIViQ+HPglaZaz8bTw+qw+O7tB+S3IFc/4E8OfB2X+1rk/ETUFLa3Of3fxF1BQ33ecC6A/StI0K&#10;09ot/IOaPc9irnfinMsHg9nfp/aNiP8AybhFYMujfDGUf6H8V9StWX+KPx1cSfpJMw/SsH4m2Ph1&#10;vB7W0Xx+1Er/AGhZY3atZuQftUXOWiJ46856c96PY1o7xf3EutRjvJfeeuKyhcZpdy+tefW1vZxf&#10;N/w0zqjf791pJH/pLTrgW8p/dftN6hH7rJo5/naGp5J9mR9awy3mvvRr34z8Y9Llx93w3fD87i0/&#10;wrqNy+tePSQhfibZu/7TuoN/xI7nDs2j5H76Dji1xz+fFdR51sFx/wANGXB/2jJpf/yPU7bh9awv&#10;86+9HdNjbzXO/CmQTeBLGZejeb/6NaufnuNRHNn+0ha7fS6tbF/z2bK574N634ltvh/p4/4Xj4VZ&#10;cTfLdaSCR++f+5drWftqS3kvvH9Yw/8AOvvR7HXH/HG/sdL8BrqOqX0Nrbwa9pLzXFxIESNRqNsS&#10;xJIAwOeapz+J/FAX938afA4Pvorn/wBv653x14k8SnT7Ftd+MXgm6sl8RaSbi3s9FeKV1/tC36Ob&#10;9wp9yjfSj21H+Zfei1UpvZr7ztE+N/wWC/8AJXvC/wD4UFt/8XSN8b/gxyV+Lvhj0/5D9sf5PWgn&#10;jLwAV58UaP8AjfQ/41HL4r+HzZx4l0fJ/wCn6L/Gl7ej/MvvQ+ePci+DU0Nx8IPCk9vKskb+G7Fo&#10;3RgVZTbpggjgj6V0hIHU1474f8M/CG38Tal4ft/iLqMOn2NnZpp9rb/ETUI44V2yAqgW6AAwqgAc&#10;DFdAnhb4NINy/ErVv+BfErUT/O7p+2o/zL70Pmj3NjXnB+LGgfN/zD73/wBp11QIIyK87k8KfBWW&#10;6jvpPHN01xCrLDM3j69LIrY3Af6VxnA/Ksn4eaf4B1T4e6Le3nxe1RbyTTYXnuP+E6uWZ3KDJIec&#10;r19qn6xh/wCdfehnrLHtXNeAxt8Q+Kh/1HFP/krBWM8OgRwCGD9obUEx0b+1rBm/N4T+ua53Xlsv&#10;Bek6lr+gftJXzXV1dRzTfaptKkV2xHHyBbAgbVA4wffmj6xh/wCdfeiuWXY9hppON1effa71f9T+&#10;0hbj086DT2/kFpjal4gjPyftG6NJ/wBddNtf/ZZVo+sUP5l96D2dTszovhMNvgiFf+ny8/8ASqWu&#10;krxzwP8AHPSvDWl2fgebTLrUtR33jSXUc1paQvtuCWYefOhIxKhBUMDngnBroT8RPF+qHZDrXgnR&#10;V6rLca699J9GjVYQD9JSKr21L+ZfeV7Gs9ov7mXvjVrGl+H/AA9p2ua1qUNra22v2bzXVxIsaRrv&#10;xkluB1pyfF62xG0/gTxRHHcf8eMn9gzP569mwgLQgjn98IyO4zXJ+NdUIj0rUvEfxysropr1l5mn&#10;6fHaW9o/70Do5lm9/wDW/hjiuw8T/Gj4S+D7D7b4j+IOj2qdI421GMySNxhI0B3OxyAFUFiSAATi&#10;hVab2Zf1XFfyP7mTeHfit4I8S3n9lwax9l1Dfs/svVIXs7o8ZyIplV3HXDKCh2nBODgv7nb8WNLj&#10;XlZNBvOf+21ua4vXPHtj4+sfsOr/AAz0NvPiUwyaz4mtF8jnI3tHveNxwR5YbDA4YYDHn9Ku/ijo&#10;3xM0uKb4xeDWsIdLu0tBfTPezAFoiE3h4CFUDq5lkPd85J2jGUtkL6riVvB/cz3wHNFeO3Ov+Kr/&#10;AMc2+g6p+0vZWqy6ZPdf8SGwsYYdySQoFK3P2hzxITxIOfTpWlqkc1npc1za/tRak08ELPHvk0fa&#10;zAZGQLUHB7jP4iq9jW/lf3Ml0qi3i/uOq0CBrf4l+IgB8s1lp8/4nz0/9p10UkayqUKrgjGCua8O&#10;+En7Q1jN4ha8+K95bafcalp1jaWmqRsv2G9mSW6yQ6uwhyJIcCUplpNqbiCB6R4o+N3wc8E2Sah4&#10;v+Knh3TIZpNkcmoa1BErN/dG5xk0OnUW8X9xPJPscn4W/YZ/Y78FeKdU8ceGf2ZfA9rrGuSzSapq&#10;i+GrZri4MpzKC7IW2seSoOCecZql+1z8H/hte/sffEvwxb/D3Q47dvh3qkVvCulQiOPy7WWSEqNu&#10;BslCyLgfKwDDBGa9D0/4qfDXVNLTWtL+IOh3NpLH5kNzBq8LxyLjO4MGwR7149+0b+1L8JtS+A3j&#10;TSrd9UmtdS8G6slvqtrpUs9syfZZF8zdEGYKSRjKgsPmAKfPU8suwcsux6x8K/APgvwh4ct77wr4&#10;ZsbGTULeOe6a3twrSMyhjk9cZzgdBngV45438LW/wp/aO0Hw94Qu9Qt9L8Wa0mq3emyWLyWENwjN&#10;5nkFCqW8rs/mPuDbzk9cmvVPhH8T/BusfCjwxrE3i7TFkuvD9lM6nUIwctAjEdeOTXKfH3xl8OdT&#10;8Z/DXR18a2LalJ42ik0+3hjWZp9sE29Nwz5XDA5JGduOe06k6nscRz+Vcl4aK/8AC6/FRB/5gekf&#10;+jL6usUcV5bqXh34P6z8dvEcnxI0Pw3dXC+H9J+ztrdvbu4Xzb7O3zBwM+lCTewHYfEiJZv7DAb7&#10;viO0b8mNdNketePfEDwx+zi994f0628PeC1jk1qPzPJt7RTtVWbqo6V0UHhj9ny2Ty7RtDt1/u2+&#10;qiNfyVwKLdyeaPc78EHoa5fwdM0/jvxZub5Y761Rf/AWNv8A2asaHwz8D7eUyWfjCSBv+nfxtdxj&#10;8luAK57wz4d+Dlx4r8TyH4h6ipXWIR+7+ImoJn/Qrc84uhnr7+natI0a0vhi38g5o9z2KqutSpBp&#10;F1NJ91bdy30xXFS6L8LJYgtr8UtSgP8Az0Xx7dOf/H52FVtV07wudEu7Nfj7qAhe3dWV9atJDgqe&#10;7xE/mTQ6NaO8X9zJdajHeS+8674cgjwBoOf+gPa5/wC/K1tV5L8Pra2HgnRZf+Gl9UX/AIlNsWj+&#10;0aUQD5S8c2pI/Otyb7JKNsf7S+oRH1WXRz/O1qeSfZk/WcP/ADr70a/ilC/xH8MEfwpen/xxK6cH&#10;IzXjutW2PHugs/7T2oSfubz5mbR+Plj9LUdff8K6eOa2RcH9o24b/aaTS+fygqXpuH1nD/zr70d3&#10;XNeBZkn8Q+LnA/5mRV/KwsxWJNcXwObH9o6FfT7VBYSf+gKlcv8ADXWfFEOpeKHT46+GJN3iaTcb&#10;vSUbfiCAZ+S6T0x+FZutTW7X3gsRh3tNfej2isX4jSRxeAtYlmkVFXTZizscBRsPJrnm8U+KNuF+&#10;M/gnd/2BX/8Ak+sTxv4i8aSeFtQE/wAbvAbw/ZX8yNdAkVmXHIB/tE4Pvg/Q0vbUf5l96LVSm9mv&#10;vN7w18bPgxDoNhC3xc8Lqy2cQZf7ftuPkH+3V9vjd8GDwvxd8L/+D63/APi6doXjHwCNGs1fxPpH&#10;FrGP+P2L+6PerT+Lvh4wGfEuj9f+fyL/ABo9vR/mX3ofPHuVPhPqmmaz4duNT0fUYLu1m1K4aG4t&#10;plkjkXeeQykgj6V1FeRx6J8KJ/iVqNovxBvbe1k06G6NtY+PL23hE0ks4dgkVwqrkKvA44zgZOdl&#10;fCfwcHP/AAsvViff4maj/wDJdHt6P8y+9BzR7mz8RD/xUfg0Z/5mY/8ApBeV1KnIrz6fwn8FbmSC&#10;S68cXkzWs3m27yeP75jE+1l3DNycHazDPoSO9Y/gXT/h5qGgz3N78WNSWQ6terHJ/wAJ5dMVRLmR&#10;FGHnIwAo6g0vrGHX2196KPWq5nQ8/wDC1/EBx/zCNN/9Du6x0tfDdrB5Fr+0BqKrjjdrNnIR+Mkb&#10;E/jmuf8AEFpp/hfS9c8ZaR+0lqTah/ZJIae50l1PkrI0Y2/ZfV2785+lH1jD/wA6+9Fcsux69Qfp&#10;XnNvfXk1tHNH+0jAGaNS3mQ6e2DjnoopW1HX0/1X7R2jt7Tafan+Ugo+sUP5196Dkn2Z0Xw5Uquu&#10;MR97xFdH9VH9K6OvG/DPxq03wAl14d1x7jXdQuNfnP2zT1tbWF/MYtGQbi4RGyo/gZsY52niuhPx&#10;Q8U6oQLGXwjpUTH5ZtQ8S/aJo+v3oYlVD26THvVe2pfzL7ylRrPaL+41vjrcQ23wf8S3FzMsccei&#10;XDSSSNtVVEZySewqBfjFpEifbbXwv4gutPZtlrqljo8lzFcHp8qwhpNuf4yioeoYjJHIfFbUr+8+&#10;GuuXGu/HzTsx6ZMRa6Hb2tvDKu0/K/ntcOSfVXT8K73Wfip8L/Dentqeu/ELQ7O3jG5prrVIUXjr&#10;yW60/aU+6K+q4npB/cyHS/jD4JvtS/sTUr6XSb0yKsdprlrJZyTFjtXy/OVRLk8fIW54znipPGdz&#10;s8U+FdjBlk1iRP8AyUnP9K4/Uvi7onjrTMQ+ANL1LT7uN0s5NY1q0jSSNgV3SRuS6RsDzhWbafuH&#10;pXJ30XxE0HxV4ZttH+KPg2z0ddcdorG8vpNR+y/6HcYjiO6Fgg/2pGA4Cqo4rWMZS2Vw+rYlbwf3&#10;M+hKCcDJrx3W/FHjCXxTpejar+0XpNjDfJcMf+EbsbSFk2KpAZrtrkN1PIVc+g5rYSzleLZcftT6&#10;kZcfM0baQq7vYfZTgZ7En0JPe/Y1v5X9xLpVY7xf3HSzQsfi9aXOf+ZbuFx/28Q10coyMFc18/8A&#10;gP8AaFl03xlNefFTVYJdPs7jU9Os/FFr5fkSwpqDRQ+eIyfKkAhO99ixEbWym/YvrWu/GH4V+F9I&#10;bXPEfxJ0Gxs127rq71eGNBnoMlsZP15pOnUjvF/cTyT7HIz/ALEv7I158V9Q+Ouo/s3+C7zxhqko&#10;lvvEV54dt5rqSTy1j373QkMUVVLDBIVc5wK6bUfgz8L/APhDbvwnp/w30GCyltrhFtYtJgWMebEY&#10;34C4+ZflPqODxVjw/wDF/wCFfivSY9d8M/EnQNQs5CwivLHWIJY32sVbDIxBIYEEA8EYPIIHMa7+&#10;1V8LNM8w2smo6larM9u19o9i11EZVJDr+7y2FwcvjYTlVYuConll2Dll2Mb9in4ceBfD3wI8K+Kd&#10;H8Iafb6jcaDFDNeQ2qrIUUBAgOPlXEa/KMDjOCea5P8Aau8Lw/DHXZPG3g66v7R/HNrd6VrVnDp7&#10;zaczCzmuDdypGUCXLi1ihWd2KhQQVJNdT+xF8TPBGq/sqeCdQPi/Tl8zRwyia6SNgN7YyrEMp9iA&#10;R3p/7Ynj34YT/ATWdL1bx1p0Ml60MNm0ardb5/MDRptXdt3FdofjaWBBBxUkns6nKg+1LSJ9xeO1&#10;LQAUUUUAFFFFABRRRQAUUUUAFFFFABRRRQAUUUUAFFFFABRRRQAUUUUAFFFFABRRRQAUUUUAFFFF&#10;ABRRRQAUUUUAFFFFABRRRQAUUUUAFI/3aWkY4XNAEUwYx/Sv5pf2x/8Ag3x/4Kn/ALQf7XPxR+Nn&#10;wv8A2dbG+8O+JviJrV/o93ceLtLt3mt3vpirGOW4V1yOcEDjHrX9C/xrsvjnJ4n8LX/wlkkextbu&#10;R/EFqs1uouY90R2N5wyQYxOo2FSJHjLHaCRxnwc8O/tk2XxIs7n4q+I2n0MNc/bIzNZtGRhdvyxx&#10;iT/WZMfzYWPIfLEV6mU5ticnrSqULXas7q+nkc+Iw9PEx5Z/gfgJY/8ABuF/wVqgsoYJf2XtN+SN&#10;Q3/Fb6N1x/19Vpx/8G6n/BVwRgN+y5p2cY/5HTRv/kqv6YUIK/LSnGea8/2svaudtW7/AI3PCqcK&#10;5fUlduX3n8v7/wDBtz/wVt3lx+y9pu3Of+R20cf+3VWtA/4N5/8AgqlrWl2mvWf7Ltp9nuokmj83&#10;xZpKNtIBGVa5BU47EAiv6JPizpv7Rcnxg8O6r8ML2P8A4RiHTbtNbspGgCy3LbRC7FyHwnzNhM55&#10;GVOCed+Bvh39rzTfH1jc/FnX5JtBXSnE0NxNZO/nefc/f8iNcyEG22lMII1ZWG/Jb9kyLx24w4fp&#10;yjhqVBqSS96nfRf9vIdThfLqis3L/wAC/wCAfkzpv/BGf9vm2trdJf2U4d0caB/+Ki0Y8gc/8vde&#10;1ab/AME2v2q7WOGOf9klsxoobbqWiHOB/wBfdfreBhc0FRs5ry8d4xcUZh/Fp0flC36s/Pcy8DeE&#10;c0t7WrXXpUtv8j8vpP2F/wBoa0ga7uf2RrjZCm9tt5orcAZPH2vmt3Tv2PvjZqmmw31r+yNdeXcQ&#10;q8e+fRVbaRkZBu8j6cV9Y+O9N/a6PxtjufATsfB8PiC2nu4b2S0P2m1MEayRxESLJGiss7HepYyP&#10;Ftym/bT8BeHf20Y/itp9/wCNNeZfDf8AbM8l1bfaLFlS2MB+Vwke9lMm3ygjblIYyEqQD83i+Ns1&#10;xmlSMPlG2/zPl6n0YOAar1r4n/wc/wDI+UG/Ye+P7AgfsjT47f6Von/yXWc/7B37RJVlX9kWfJ/6&#10;fdF/+S6/T5F4JYH9aJNuMDnjivjsdbMI2q6aNaO25UPox8A09VXxP/g3/wC1Pys1P9gz9ozT9Pnv&#10;7n9kify4YWkk23mjMcKCTwLs54HTBqtaf8E/f2l7+0jvbf8AZIm8uaNXj3Xuig4Iz0+1cV92azpf&#10;7W3/AAs06n4bRv8AhGbfxVHJdafqWpWglutOW1YMLdkR/laUj93IY2yinzApYVU8CeHf2y4Pi7Bq&#10;Hi/xEzeGP7au3mt2ms2H2YvKY1wke/ZsMAQA7wVkLk5BP5lmnhLw3m84yrVKul9p23+R6eF+jzwT&#10;g5XhWxG63q31+4+Hv+Hdf7TxP/JpMn/gw0T/AOS6tWX/AAT2/act7mKWX9kmQqsgLAalon/yZX6q&#10;KCR8y0OoKEV48vA3hF/8va3/AIM/4B95l/h3keWxapTqO/eV/wBD8z5f2MfjlocbaxqP7IVz5Fqp&#10;lm8u40R2CqMnAF3knHYcmuu079lb4sTeTfR/sgXflttcZl0Pp/4Gfz5H8voy20z9q22+M2pXZTVp&#10;vC7ahdy6Ws11p3lLEYESOJ0DmUqZt0iybgwVSjRqSGY+CPhz9sHT/iLY3PxW195vD4sHFxDPcWTO&#10;JPNush/IjUlzm0ZCpCiNWVvnyW4pfR/4Lk7+2r/+DP8AgHf/AKk5Te/NP/wL/gHi9p+zh8SIblZJ&#10;P2P7zCtnibQ//k2ugg+B/jFZVdv2N775T/1Af/k2vr49TxTHLYytbR8BeDY03H2tbX/p4/8AI9TC&#10;5Dg8K/cct76s+StW+GuteHdOn1vU/wBjjUvs9tG0kvlQ6HI+0cnCreEscdABn69Ku3Xwk8Rz2zpH&#10;+xtf7mXC8aB/8m10vhnQP26rD4pX2oeLdUsbjQXubg2NvYahbNAsDLcCMbXgjlWVXa0YZZ18uGcF&#10;mZkDan7OXh79rrS/GP2j466811pP9kuvlyzWjkT5g2Z8iNTvDC6LEfIVeHAyG2+JiPo08C4qSlOv&#10;iPlVf+R9NhcdUwnwJd9UeY3fwN8ZSW0kUX7G97uZeMnQf/k2sa9/Z0+Ic9q0cX7HV5uPT95oX/yb&#10;X2zzjhaVhlcYqaf0Z+A6buq+I/8ABr/yPcpcWZlR2jH7j4E8Qfs6/EXSdMN1dfse6htaaKJfLbQ3&#10;O6SRY14F4TjLDJ6AZJIArI8W/sd/GvV/D1xYWH7Idx50ijZuutDHf/r8r3/RvDf/AAUCtfijrWpe&#10;INb0uXQpF1FdEtLO6t5IY2kSIWjvvijlURPvLJiQsAxLn5VPS/s++H/2rtP8ZG5+M2tzzaL/AGdK&#10;IYLu4spHRjcyGJX+zopMwi8sMwPlkdAWyx9Oj9Hvgmi7xrV361X/AJHoUePs6w8lKEKejT1j2+Z8&#10;G+Lf+Cdf7UGs6DcWFj+yVJ58q4j3aloi459Rd15r4g/4JO/tp6lo01pY/snKHkUbc63owz/5N1+1&#10;OMDNVtXW5k0y4hspHjmaBxC8aqWVtpwRu4znpnj1r38N4O8L4X4Klb/wZ/wD6vBeOHF2BVqdKhvf&#10;Wnf/ANuPwZ8b/wDBHX9vSDR1hH7K+GuLmKCPbr2kt87MAM7brgZ6t0FYkX/BDn/go0pyf2XLc+v/&#10;ABUmkf8AyTX67eB/D/7femTa9F4u1aG9tptFkh8PyR/ZIriCYTr5ckn7x0M7ReYXGGjU+UFY/MB2&#10;37NmiftOaTrOrSfH3WvtcEmn2gsf31syicGTeYxCilfkMYk35DSBimF6/R4DgPJ8trRq0p1G4tPW&#10;V1p30PpqP0mvEDD0+WFDDf8Agn/7Y/GLRf8AgiT/AMFEbHUku7r9lq32KpzjxJpB7f8AXzW/B/wR&#10;r/b6jlBf9lmPGP8AoPaP/wDJVfu2oIH3qzvFUWvy+G9Qh8KTwx6m1lKNPknXcqTbTsLDuN2PSv2f&#10;h3jnNuGcP7HBxg1zc3vRu76ddNNDDFfSS48xUWp0cNrppS/+2Pwyv/8AgkN+3PpTWsV1+yuM3V0I&#10;IdmtaQ3zlWbn/SvlGFPzHA/MVr6B/wAEe/27NO1AXNz+yjGU2Ef8h7Rj/wC3dfp54O0T9vmz8O6l&#10;D4z1DTbi6uPBa22lS2N7Astvqw80tPJG8bIC3yKNssiA7PkxvNdl+zlov7S2la1q0vx01k3VnJbw&#10;/wBmI8tszK2T/wA8UX5gm0PnILhinykV9hPxu4unFxdKj/4L/wCCfD5p4pcRZtUc60KV2raQtp95&#10;+ZPw6/4Jc/tieGvEi6nrH7JmYfIZSF1rRW+bj/p7+teseDf2EP2h9F1v7dqX7IkzR+Uy4XUNDPJx&#10;63lfpw2B1FU/EcV5PoN5DYi4aZrWQQ/ZZFjlLbTjYzAqrZ6E8A9eK+cx/iRnuYybqQpq6tpC36ni&#10;/wCu2bcvLyw/8B/4J8FaP+zX8TPC+qW51n9jy+K3knkQ+W2hyfMQTzi8O0YB5OBXeeF/gP400rUG&#10;urz9je8K+WVH7zQT/wC3td3aeFv2zdN+HuseHJtc1a91tbHTYbTVjeaZtuLhIFN3PbllHlq8rFQk&#10;0ZwIy2fn+Xv/ANnbR/2gNKOvj47axHeNJqkraUyNCVEPnSlfLESjbF5Jt1Cvlw6Skkggn52vxBja&#10;695R+44sRxPmGIvzRj9x5t4a+HWp6ZfNPf8A7GmolTHj5U0D+t7XTeEfBOoT/FPw3rll+zpdeF4N&#10;LuriW81K5XSl+VrWaMKPstzJISWdONuOCc17cTgYK0JjsK8qpiqlb4kjx6+MqYhtyS+SDO01/Pn/&#10;AMFhP+CHn/BR79tL/got8SP2gf2fPgRZax4X1a/t4rHULrxPp1m0jQ28cbny550kxuUgErg4yMjk&#10;/ud+0NY/GTUPCdqnwSvWh1JNSRrpY5IEd4NrcAzqyY3+WW6EoGCnJFee2Ph79teT4vxard655PhZ&#10;teDyWJuLIlIPtMbHom7yfsnmx7dxl88q2dnzDqyvNMRlOI9tRSva3vK6PNxGHhiIKMm/kfgLof8A&#10;wbef8FbbHTIbS5/Zf0veiYbHjjRj/wC3Va1t/wAG6P8AwVciiVW/Zf03K/8AU6aN/wDJVf0ybfmx&#10;RIPlx0rirYidatKrJK8ndnhVuFsvrNtyn/4EfzB33/Bt3/wVrmuZJYv2X9N2s2V/4rbRv/kqnaL/&#10;AMG8P/BVbUbeSO1/Zes91vM0EvmeLtIX5h1xm55HPXoe1f0YfHmw+PN7rXg+4+C18sdna+IIZfFN&#10;ufIH2iy82LzI8y4xmLzgCuW3FRgbvMj4zwZ4f/bOT4x2up+K9bYeFW1qd7izM9kSlsRPtU7I95XB&#10;tgoVtwdJSxKkbv13h3xu4t4ZjbCUqLtFR96nfRbfaWo5cL5fKKi5S+//AIB+R3gL/gij/wAFB9B8&#10;E6bouqfsqW5urazWObb4k0ZhuHubrmvcPCn/AATL/a20Xw3Y6Zefsl/v7e1WOTbq2iNyB/191+vk&#10;fAINOKjG7Nc+YeM3FmZO9anR3vpTtv8AM+BzXwT4UziTlWq1lq3pUtq9+h+Xln+wR+0bBZQxy/sl&#10;S7kjUN/p2iHoP+vutnQP2RPjRq+mLcWn7I15tjmlt28yTRVO+KRon63QONyHB6EYIJBr7A/aM0z9&#10;qy+8Z2P/AAoCaSKwNrEdRe6a0NszC4UlAGkSYMY94LDIAPALcHE1vQv23dQ+KM2q6LqxsfD8uqWr&#10;x2Ml1YskUHkJuUfIz7Vk8zzMsWYlDGdoIHzGK46zfGK04Q+Uf+CfJ1vow8AV96+J/wDBz/yPleX9&#10;iL4+vKzD9kWflvlH2vRf/kuqEn7CH7RDMzD9kefk/wDP5ov/AMl1+nceAmMfnSsw24r4/HVPr+lT&#10;vfTQcfox8AR2r4n/AMG/8A/LGT9gL9pJ2Y/8MlS+3+m6L/8AJdZek/sEftHa9p6arYfsk3HlTbiv&#10;m3WjK3DEHIN0COnevvb4zaR+1fqfizXj8Fbn7DarpdqunSanfWi29zN5gaVoj5ckkLhV2YkjZX8x&#10;zuQqhOPrOg/ts33xRl1LStXaz8Oya5ZtDZrdWRWO3Ekpk3fIXaHy/KV1DCVnGUKjJP5hmvhXw7nH&#10;K61Sro29J2336HoYb6O3A+Fd41sR86v/ANqfE7f8E7f2oG6/skv/AODDRf8A5LqRf+CeH7T8ajP7&#10;JTfhqWif/JdfqtGcDj5aGPOSK8V+BvCLX8Wt/wCDP+AfeZd4b5Fll/ZTqO9t532+R+aK/sOftAqg&#10;WT9kOb5R/wA/mh//ACZXSaH+zD8U9d0Wz13Tv2P777PeWsdxD5r6KjbGUMMq12CpwehAI719SeO9&#10;O/aVk+OlreeEDq7eEWubM3Cw3OnhIwjM0/ySv5jpIu2PgoyEswD4AOV4W0H9s0/GSDVPEutMnhVt&#10;cmkks/tFkQlqWnKqQibygja2UBW3CRJCxKkFuGp9H/guo7urX/8ABj/yPQfBOVN35p/+Bf8AAPGo&#10;/wBmz4jr/wA2e3v/AH90P/5NroIvgZ4zTaD+xzffnoX/AMm19hEZHNBUj7oran4DcH04uKq19e9T&#10;/gHp4Xh/BYV3hKXzZ8k33wr8QaVYTahd/sbal5NtC0smyPQWbaoycAXmScDoASat2/wy1q/sUubb&#10;9jfUNkkQaPcuhA4IHY3uRXZeJdD/AG1k/aKuNd0/VLGTwCJLNtP06wvrfzNqmbz1mWaBWAZdn3ZG&#10;O9lwVUMKi+GHhz9tG2+Jllf/ABE8QNJoI1W4a4t/Psiq2/2aAYYJGHZTOJmhCncqn94TwB4+J+jV&#10;wLiWnKviPlVf+R9PhcXUwnwWe2+p5/J8DvGLo6r+xxfbm6f8gH/5NrIn/Z4+IDRMi/seXm4qQv77&#10;QeP/ACdr7TRST8xpzrgcD61jD6MvAVPVV8R86r/yPcp8VZlT+GMP/AT4N1T9mz4k2NhcXtx+x7fb&#10;IYmeQq+hs2MHoBeEn8iemKx7n9lD4vaxoUklh+yFef6Vakw77nQ1PzLkZBvODX0R4r0L9uRf2g11&#10;rRtYsG8CpqySpp9jdQM8tqDCGjkE0aNESizHcHl3OwXEasJIpvhf4c/bMg+L1jqPxE8QNJ4XGoXL&#10;XNu81kf9HMV1tB8uMNnzWszHg5CxzbyCV3enR+jxwTh2uWtX/wDBj/yPQpceZ1R1jGHTePb5nxNq&#10;n/BPf9py60u4s7f9keXdJCyqTqGh8EjH/P3XmWo/8Epv2zbrT57eH9k5d8kLKrf2zo3Ujj/l6r9o&#10;l44J/CkcHHC17+H8G+F8L8FSt3/if8A+qwXjXxZl9/ZUqO99af8AwT8F/F3/AAR6/bx0zwtqGpzf&#10;srAR21nJNJ5et6Q7BVUk4VbkljgdACT0Fc6v/BDr/go0zZ/4Zbt//Cm0jp/4E/59K/YnRNC/bY0v&#10;41XV5c6pBf8AgtrjUBaw6gtslwvmzEwMdkxBjiUgIMBmRWLhXxuufs++HP2wdN8aWNx8ZvEM1xoy&#10;6Wyzw3VxZPJ52XzuMEakvu2spU7BHtUjeGz9DhPD/JcFUU6c53TTV5dvkfUYf6TPH+Hi1Gjhte9G&#10;/wD7cfjrYf8ABET/AIKJW93HPN+y1b4Rs4HiLSP/AJJroY/+CNH7fIfJ/ZWjxnn/AIqDSP8A5Jr9&#10;3wG6mmTbiuPWv2XhvjLNOGacoYSMGpO75o82v3onEfSW4+xKanRw3ypf/bH4Sav/AMEhv25tD06T&#10;VL79lb9zFjd5Ws6S7ckD7ouiT17VoaX/AMEd/wBvC21CG4m/ZTjKo2W/4qDRjx/4FV+ong3Q/wBv&#10;yynsJvGupaHeQwz6iLzyLmKGWcvaYt38so6+Ulz93bIjGPBdMnYux8BvDv7W2neP4br4xa/NcaH/&#10;AGbdAwzXFkwDG4JgVhCisZwh5YMYtm0YL5avtn43cXSg4ulQ/wDBf/BPh8z8V+JM2kpVadJO1tIW&#10;/U/Nfwj/AMErP2y9H8SWeqaj+yWphimDSKNa0Vvl+hu69Z8OfsE/tG6frdteXv7IszQwybj/AMTD&#10;Qz/7eV+oKKQODio7lHeJlBZdwwCrDcPpmvAx3iXxBmEr1IU1pbSFv1PBjxtm0VZRh/4D/wAE/PuD&#10;9mj4o+E7q31rWf2Pb42/2qKA+U+hyNvlcQpwt4eN7rk9FGScAE13mgfADxvYavDfXX7HV75a7shW&#10;0E9jj/l9r1Kw8N/tZ6VJ4ktY9U1a6kuNBvV0G4vL7T5LeG+llP2cj5VkUQoFyWVg/mNnOxQ21+zr&#10;of7TmmeJtTm+N+sPc6c1qo0uOSa0ZkPmyFQfJRT5giMayEkozglOOT81W4hx1f4lH7jkrcVZjiNJ&#10;Rj93/BOF0P4bazY6lHc3X7GmomNc7gF0A54/6/a3ovAOoap4s8NzaZ+y3e6D9h16G6uNWuF0ZVgj&#10;VHBP+j3byZOQMKp688ZNe+ZYckU4EHpXl1sVUrayS+R41fHVsQ7yS+RGpyvI/IV+Jv8AwcPf8Ejf&#10;26f+ChH7cmj/ABH/AGWPg3a+INH0X4e2Njf3l14gsrLbcG7vH2KLmVC3ykE7c4zzjIr9ivjdafEK&#10;++GepWvwtuZodbbyfsrW8kSSlRMhkCNMDGrmPeFLjAJHTqPGNc8Oft432tQ3Gm6+tvAtnYpdR21x&#10;YiNp08tZZEDRltrOs0jdCYpI1UK4IGuW5hXyvFrEUkrq+6utVbY86tRjiKfJJ/cfgf4V/wCDbT/g&#10;rjpOl/Zb/wDZg0vf5hPy+ONGPGB/081u2H/Buj/wVfgi2N+y/pvXt400b/5Kr+mCzMotkFyw8zaN&#10;+B/F3/WpgwPQ1lisXWxmIlWnvJ3djwq3DOX4iTlKUtf7x/MPq/8Awbf/APBWi6v2mg/Ze03awH/M&#10;7aN/8lVDof8Awbv/APBVe5e700fswWfmafOIrjd4v0gDcUWT5T9pwww45GRnIzkED+jv9pDTPjVq&#10;3w7a0+AurCz17+0rVvP2xN/o4mUyqBKQvKZHUHnIyRg+ceI/D37b2oeN31Hw/rbWOkyapZP9la6s&#10;WVYRbzBwuYy2wSmFpQTucD93gZU/p3DPjJxVwnCMcHTovljyrmp30+9a+Yv9WMvceXml/wCBf8A/&#10;If4N/wDBEH/gop4N8A2vh/xF+ytam6hkkL+X4m0ZurZHP2r0r3b4bf8ABL39r3wv4Wg0fWf2TN1x&#10;GzFtusaI3U8c/a6/YpFIXmmkLjA/lW2ZeNXF2aSbrU6OrvpTt/7cz4bOPBnhbO5SlXq1ld83u1La&#10;/cflvoX7An7SNlpkdtdfskzb1+9i/wBFOef+vutzw1+x/wDGu6tZrSP9kW6L2dw1vcbptGUbwAeM&#10;3fzDDDkcdu1fav7TOn/tG3qWKfs93NxDcSafeRXkzfZGgicmJo3KzOrNJtWZY9p2h3UvheRw3jvQ&#10;P279VitpPCupyWPl+HIY76GzvLEF77ZHuaJp0k2nzdxJclTFuAyxFfLYrjzOMYvfhT76Rt+p8fW+&#10;jHwDXfvV8T8qrX/tp8z3f7EXx8muGkT9kWcK3pdaL/8AJdZ9x+wn+0PJOZF/ZGn59LzRf/kuv0z0&#10;mO9XTbddTZGuVhUXDRrhS+BuIHYZzirABHSvkMfWlmF/aaa300FD6MXAENq+J/8ABz/yPyzn/YE/&#10;aTeZnj/ZKuNpPH+naL/8l1k2P7Bf7RmstcSWf7Jlz/o908EnmXWjL86nnGboZGe/INfoP+0Npn7S&#10;Wqawlv8AAW5ezb/hHr4fbLy6tlsheEAQqyujyq4+ZlcI6ZADKQTXH/EbQf249W1a1n8Eai2nW8eh&#10;2sd5BHfWLq12plEzozxbizN5LBjtXygw2K+AfzPOfDDh/Ota9SqrtvSdtX8jvw/0c+B8LK8a2I+d&#10;V/5HxZJ/wTu/adZt6/skSf8Agfov/wAl1Kn/AATx/aeC/wDJpUn/AIMdE/8Akyv1Q0xL2LTrddSZ&#10;WuFgUXDL0L4G4j8c1O3K5ArwP+IHcI/8/a3/AIM/4B9zlfhlkOUr9zOo9Layv+h+Zdl+wx+0HbWU&#10;cEv7I025UAYi90P/AOTK6Pw5+y38V7/TykP7IF6Wtpnt5SzaKvzodrYzeDIz3HB6ivqv9oPSv2lr&#10;zxnYXPwYm1RdL/stotQjtLiwQCdriPZMn2liWMaCQvHtVZEYYkDLtOF408Pfts6j46m1DwZrEljo&#10;7alatHayXFj8sIt5xxmNm2iYwNMCxZl/1WMFTxVPo/8ABtR3lVr/APgx/wCR60uC8rk780//AAL/&#10;AIB43afs0fEyG2SKT9j683KuOZtD/wDk2uitPgR43itY45f2Ob7cq4PzaF/8m19iREheSeB/FTjy&#10;O1a0vAbg6jtVr/8Agz/gHfh+HMDhfglL5v8A4B8lp8G/E6Rqj/scah90Dj+wf/k6pNG8AanrNh9s&#10;sf2NdT2iaWJvMg0JDvjkaNuGvBxuU4OMEYI4Irufj74d/bS1L4lw3XwW16wtfDP2NVWNbyBZkuts&#10;u2SVJoG3QiQws+yQMY0cKpYjNXUvD/7aV38XRrGl6tJZ+F5NctnXT5LqxYx2uYDIpwhYr5YuVYbi&#10;5kaMqdoOPIxX0beBcX8dfEd9Kr/yPqMLiJ4TSFum+uxw0vwQ8YPK7r+xveYZiR82g+v/AF+1jy/s&#10;9+Pi7On7HN597j97oP8A8m19pKMoM+lKVHpXPD6MvAUNq+J/8Gv/ACPdp8VZjS+GMP8AwH/gnwo/&#10;7MfxOLFv+GPLzH/XbQf/AJNrB0v9mL4o+I9Ih1jTP2QL7ybqFZIRNJosbbWGRlWvMqfYgEfhivoz&#10;9oPw3+21qfxWsLr4Ia/p1p4TW2gF1EtxAbgyi5iaQvHLGOGi8xdyy/KORGzcVVfQP22Lv4pHVodW&#10;mtfD0mt28n2FrmwZY7fdOWH+rLmMRm3V13b2lVmQ7PvelS+jvwTR2rV//Br/AMjvp8dZxT2hT/8A&#10;Af8Agnx1df8ABP79pWdpGi/ZHmG5iVH9o6H+H/L5XmV5/wAErv2yZ5ZWj/ZMA3MxGdY0bufa7r9l&#10;EzjDA05uR0r3sN4M8K4X4alb51P+AfUYHxo4swF/Z06Oven/AME/CbVf+COv7eCxXF2f2V0ChWf5&#10;de0cnHJ6fauf1ritO/4Ilf8ABRLVLKDVLT9lyExXMSyx+Z4i0lW2sARkG5yDg9O1fsl4y8P/ALZk&#10;Hx4j1XwTq8dx4H/ti2lurG9W3WZ4ukscbLMCIQgLbiPMMpUFCgLhvgLw7+2kvxbsdR8b6+3/AAjP&#10;9sTvdWpuLEqtsYX+V1SPzGUuYvLCsGUq5ckFQfoMN4d5HhZJwnU+c/8AgH1WH+ktx9hY2hRw3Tel&#10;2/7ePx5X/giB/wAFF1bJ/Zat+Of+Rj0j/wCSa6Zf+CNH7fSAKP2WI/8AwoNI/wDkmv3gTlBRtwel&#10;fsXDfFeYcLqSwkYvmt8Uebb7grfSX4/xCtKjhvlS/wDtj8I9S/4I/ft16Vps+p3n7Ky+VbwtLJ5e&#10;t6Qx2qCTgC5yTgdBU2nf8Eef28Jvs96n7Ki+WwVxu17Rwdp56G64P4V+rF5ov7clv8WLrUrW/wBJ&#10;u/Ckfi5biOzW5it7iTSxbsPIj3JIHPmYZi5hYtj5guTTvAvhz9s2H4wRX3jDxCW8L/21ePNbtPZs&#10;v2YySGMAJGJNnlmIIM7wyybycgn7z/iN3F3Ly+yodv4f/BPi808XOJs3cXXp0la+0Lb/ADPzV0z/&#10;AIJQ/tpWup211cfsn/u47hGfGuaL90MD/wA/deuWP7AX7SttewzXH7I0zKkilv8AiYaH2PP/AC+c&#10;8V+pQGP4aRhv6DvXh47xO4hx9vaQpK3aFv1Pno8bZtFW5Yf+A/8ABPz0l/ZZ+LOgodW1H9j28+z2&#10;qmWTyptDdto5OFF5kn2A5rttH+APjt57bUT+xte+W21/mbQc7T7G9r2yTw/+0tpXxbutUstS1a88&#10;P3WqX09rbSXdi0Frb/ZYY4YHVtkvzXPnThlZtkYVDyTtpfBLw5+2FY/E2yvfivr8k3h1dPkE0Fxc&#10;WTnzPNus7vJjDFzm0KFTsEaurfPy3zFbiLHV178Y/d/wTkrcV5lXVpRj93/BOWsPhdrtvexyTfsb&#10;ahtWQFsLoHr6fbq1PGngDUvEPhTUNC0X9kG9s7y7tXit7uSPQkWF2GA5KXjMAD1Kgn0FfRaZK8nj&#10;6UpII4ryqmMqVN0vuPHrY+tW+JL5II+I1HtTqB0orlOEKKKKACiiigAooooAKKKKACiiigAooooA&#10;KKKKACiiigAooooAKKKKACiiigAooooAKKKKACiiigAooooAKKKKACiiigAooooAKKKKACiiigAo&#10;oooAKKKKACiiikgCiiimAUUUUAFFFFABRjtiiigAooooAKKKKACiiigAooooAKKKKACiiigAoooo&#10;AKKKKACiiigAooooAKKKKACiiigA69RR06CiigAooopAFFFFMAooooAOvUUUUUAFFFFABRgHqKKK&#10;ACiiigA69RRRRQAUY9qKKACiiigAooooAKKKKACiiigAooooAKKKKACiiigAooooAKKKKACiiigA&#10;ooooAKKKKACiiigAooooAKPfFFFABRRRQAUUUUAFFFFAB16ijp0FFFABRRRQAUUUUAFFFFABRRRQ&#10;AUUUUAFFFFABRRRQAUUUUAFFFFABRRRQAUUUUAFFFFABRRRQAUUUUAFFFFABRRRQAUUUUAFFFFAB&#10;RRRQAUUUUAFFFFABRRRQAUUUUAf/2VBLAQItABQABgAIAAAAIQCKFT+YDAEAABUCAAATAAAAAAAA&#10;AAAAAAAAAAAAAABbQ29udGVudF9UeXBlc10ueG1sUEsBAi0AFAAGAAgAAAAhADj9If/WAAAAlAEA&#10;AAsAAAAAAAAAAAAAAAAAPQEAAF9yZWxzLy5yZWxzUEsBAi0AFAAGAAgAAAAhAB2CT75BBQAANRkA&#10;AA4AAAAAAAAAAAAAAAAAPAIAAGRycy9lMm9Eb2MueG1sUEsBAi0AFAAGAAgAAAAhAFhgsxu6AAAA&#10;IgEAABkAAAAAAAAAAAAAAAAAqQcAAGRycy9fcmVscy9lMm9Eb2MueG1sLnJlbHNQSwECLQAUAAYA&#10;CAAAACEAEV9Fr90AAAAGAQAADwAAAAAAAAAAAAAAAACaCAAAZHJzL2Rvd25yZXYueG1sUEsBAi0A&#10;CgAAAAAAAAAhAOJQ7aEBCwUAAQsFABUAAAAAAAAAAAAAAAAApAkAAGRycy9tZWRpYS9pbWFnZTEu&#10;anBlZ1BLBQYAAAAABgAGAH0BAADYFAUAAAA=&#10;">
                <v:shape id="Picture 3" o:spid="_x0000_s1110" type="#_x0000_t75" style="position:absolute;width:53435;height:26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H30xQAAANwAAAAPAAAAZHJzL2Rvd25yZXYueG1sRI9BawIx&#10;FITvhf6H8Aq9FM2uFZHVKEUQPBWqoh6fyXOzdvOyblLd/nsjFHocZuYbZjrvXC2u1IbKs4K8n4Eg&#10;1t5UXCrYbpa9MYgQkQ3WnknBLwWYz56fplgYf+Mvuq5jKRKEQ4EKbIxNIWXQlhyGvm+Ik3fyrcOY&#10;ZFtK0+ItwV0tB1k2kg4rTgsWG1pY0t/rH6fgMNo1xyHG3WW7POf8ZvXnaq+Ven3pPiYgInXxP/zX&#10;XhkFg/ccHmfSEZCzOwAAAP//AwBQSwECLQAUAAYACAAAACEA2+H2y+4AAACFAQAAEwAAAAAAAAAA&#10;AAAAAAAAAAAAW0NvbnRlbnRfVHlwZXNdLnhtbFBLAQItABQABgAIAAAAIQBa9CxbvwAAABUBAAAL&#10;AAAAAAAAAAAAAAAAAB8BAABfcmVscy8ucmVsc1BLAQItABQABgAIAAAAIQBYtH30xQAAANwAAAAP&#10;AAAAAAAAAAAAAAAAAAcCAABkcnMvZG93bnJldi54bWxQSwUGAAAAAAMAAwC3AAAA+QIAAAAA&#10;" stroked="t" strokecolor="black [3213]" strokeweight="1pt">
                  <v:imagedata r:id="rId72" o:title=""/>
                  <v:path arrowok="t"/>
                </v:shape>
                <v:group id="Group 761" o:spid="_x0000_s1111" style="position:absolute;left:381;top:9906;width:44015;height:17811" coordorigin="-162,-75" coordsize="38245,14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ifxgAAANwAAAAPAAAAZHJzL2Rvd25yZXYueG1sRI9Pa8JA&#10;FMTvhX6H5RV6M5u0aCVmFZG29BAEtSDeHtlnEsy+Ddlt/nx7t1DocZiZ3zDZZjSN6KlztWUFSRSD&#10;IC6srrlU8H36mC1BOI+ssbFMCiZysFk/PmSYajvwgfqjL0WAsEtRQeV9m0rpiooMusi2xMG72s6g&#10;D7Irpe5wCHDTyJc4XkiDNYeFClvaVVTcjj9GweeAw/Y1ee/z23U3XU7z/TlPSKnnp3G7AuFp9P/h&#10;v/aXVvC2SOD3TDgCcn0HAAD//wMAUEsBAi0AFAAGAAgAAAAhANvh9svuAAAAhQEAABMAAAAAAAAA&#10;AAAAAAAAAAAAAFtDb250ZW50X1R5cGVzXS54bWxQSwECLQAUAAYACAAAACEAWvQsW78AAAAVAQAA&#10;CwAAAAAAAAAAAAAAAAAfAQAAX3JlbHMvLnJlbHNQSwECLQAUAAYACAAAACEATxwYn8YAAADcAAAA&#10;DwAAAAAAAAAAAAAAAAAHAgAAZHJzL2Rvd25yZXYueG1sUEsFBgAAAAADAAMAtwAAAPoCAAAAAA==&#10;">
                  <v:shape id="_x0000_s1112" type="#_x0000_t202" style="position:absolute;left:22909;top:-72;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DyjyAAAANwAAAAPAAAAZHJzL2Rvd25yZXYueG1sRI9PawIx&#10;FMTvhX6H8Aq9FM1WW5XVKFKoiAfrv4Penpvn7tLNy5Kkun57IxQ8DjPzG2Y0aUwlzuR8aVnBezsB&#10;QZxZXXKuYLf9bg1A+ICssbJMCq7kYTJ+fhphqu2F13TehFxECPsUFRQh1KmUPivIoG/bmjh6J+sM&#10;hihdLrXDS4SbSnaSpCcNlhwXCqzpq6Dsd/NnFGw/1sc3/Tkb7LvldLla9H8OC3dS6vWlmQ5BBGrC&#10;I/zfnmsF/V4H7mfiEZDjGwAAAP//AwBQSwECLQAUAAYACAAAACEA2+H2y+4AAACFAQAAEwAAAAAA&#10;AAAAAAAAAAAAAAAAW0NvbnRlbnRfVHlwZXNdLnhtbFBLAQItABQABgAIAAAAIQBa9CxbvwAAABUB&#10;AAALAAAAAAAAAAAAAAAAAB8BAABfcmVscy8ucmVsc1BLAQItABQABgAIAAAAIQDv9DyjyAAAANwA&#10;AAAPAAAAAAAAAAAAAAAAAAcCAABkcnMvZG93bnJldi54bWxQSwUGAAAAAAMAAwC3AAAA/AIAAAAA&#10;" filled="f" stroked="f" strokeweight="2pt">
                    <v:textbox>
                      <w:txbxContent>
                        <w:p w14:paraId="7AE11B7C" w14:textId="77777777" w:rsidR="005D6581" w:rsidRPr="004D3370" w:rsidRDefault="005D6581" w:rsidP="003A5134">
                          <w:pPr>
                            <w:rPr>
                              <w:b/>
                              <w:sz w:val="20"/>
                              <w:szCs w:val="20"/>
                            </w:rPr>
                          </w:pPr>
                          <w:r>
                            <w:rPr>
                              <w:b/>
                              <w:sz w:val="20"/>
                              <w:szCs w:val="20"/>
                            </w:rPr>
                            <w:t>C</w:t>
                          </w:r>
                        </w:p>
                      </w:txbxContent>
                    </v:textbox>
                  </v:shape>
                  <v:shape id="_x0000_s1113" type="#_x0000_t202" style="position:absolute;left:-162;top:79;width:3259;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Jk4xwAAANwAAAAPAAAAZHJzL2Rvd25yZXYueG1sRI/NawIx&#10;FMTvhf4P4RW8FM221g9Wo0hBEQ9+H/T23Dx3l25eliTV7X/fFAoeh5n5DTOeNqYSN3K+tKzgrZOA&#10;IM6sLjlXcDzM20MQPiBrrCyTgh/yMJ08P40x1fbOO7rtQy4ihH2KCooQ6lRKnxVk0HdsTRy9q3UG&#10;Q5Qul9rhPcJNJd+TpC8NlhwXCqzps6Dsa/9tFBw+dpdX3VsMT91ytt6uBpvzyl2Var00sxGIQE14&#10;hP/bS61g0O/C35l4BOTkFwAA//8DAFBLAQItABQABgAIAAAAIQDb4fbL7gAAAIUBAAATAAAAAAAA&#10;AAAAAAAAAAAAAABbQ29udGVudF9UeXBlc10ueG1sUEsBAi0AFAAGAAgAAAAhAFr0LFu/AAAAFQEA&#10;AAsAAAAAAAAAAAAAAAAAHwEAAF9yZWxzLy5yZWxzUEsBAi0AFAAGAAgAAAAhAIC4mTjHAAAA3AAA&#10;AA8AAAAAAAAAAAAAAAAABwIAAGRycy9kb3ducmV2LnhtbFBLBQYAAAAAAwADALcAAAD7AgAAAAA=&#10;" filled="f" stroked="f" strokeweight="2pt">
                    <v:textbox>
                      <w:txbxContent>
                        <w:p w14:paraId="28E84FB8" w14:textId="77777777" w:rsidR="005D6581" w:rsidRPr="004D3370" w:rsidRDefault="005D6581" w:rsidP="003A5134">
                          <w:pPr>
                            <w:rPr>
                              <w:b/>
                              <w:sz w:val="20"/>
                              <w:szCs w:val="20"/>
                            </w:rPr>
                          </w:pPr>
                          <w:r>
                            <w:rPr>
                              <w:b/>
                              <w:sz w:val="20"/>
                              <w:szCs w:val="20"/>
                            </w:rPr>
                            <w:t>A</w:t>
                          </w:r>
                        </w:p>
                      </w:txbxContent>
                    </v:textbox>
                  </v:shape>
                  <v:shape id="_x0000_s1114" type="#_x0000_t202" style="position:absolute;left:11154;top:-68;width:3260;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QFMyAAAANwAAAAPAAAAZHJzL2Rvd25yZXYueG1sRI9PawIx&#10;FMTvBb9DeIKXotlWq7IaRQpK8WD9d9Dbc/PcXbp5WZJUt9++KRQ8DjPzG2Y6b0wlbuR8aVnBSy8B&#10;QZxZXXKu4HhYdscgfEDWWFkmBT/kYT5rPU0x1fbOO7rtQy4ihH2KCooQ6lRKnxVk0PdsTRy9q3UG&#10;Q5Qul9rhPcJNJV+TZCgNlhwXCqzpvaDsa/9tFBwGu8uzfluNT/1ysdmuR5/ntbsq1Wk3iwmIQE14&#10;hP/bH1rBaDiAvzPxCMjZLwAAAP//AwBQSwECLQAUAAYACAAAACEA2+H2y+4AAACFAQAAEwAAAAAA&#10;AAAAAAAAAAAAAAAAW0NvbnRlbnRfVHlwZXNdLnhtbFBLAQItABQABgAIAAAAIQBa9CxbvwAAABUB&#10;AAALAAAAAAAAAAAAAAAAAB8BAABfcmVscy8ucmVsc1BLAQItABQABgAIAAAAIQAPUQFMyAAAANwA&#10;AAAPAAAAAAAAAAAAAAAAAAcCAABkcnMvZG93bnJldi54bWxQSwUGAAAAAAMAAwC3AAAA/AIAAAAA&#10;" filled="f" stroked="f" strokeweight="2pt">
                    <v:textbox>
                      <w:txbxContent>
                        <w:p w14:paraId="0AB40CF5" w14:textId="77777777" w:rsidR="005D6581" w:rsidRPr="004D3370" w:rsidRDefault="005D6581" w:rsidP="003A5134">
                          <w:pPr>
                            <w:rPr>
                              <w:b/>
                              <w:sz w:val="20"/>
                              <w:szCs w:val="20"/>
                            </w:rPr>
                          </w:pPr>
                          <w:r>
                            <w:rPr>
                              <w:b/>
                              <w:sz w:val="20"/>
                              <w:szCs w:val="20"/>
                            </w:rPr>
                            <w:t>B</w:t>
                          </w:r>
                        </w:p>
                      </w:txbxContent>
                    </v:textbox>
                  </v:shape>
                  <v:shape id="_x0000_s1115" type="#_x0000_t202" style="position:absolute;left:34823;top:-75;width:3260;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aTXxwAAANwAAAAPAAAAZHJzL2Rvd25yZXYueG1sRI/NawIx&#10;FMTvhf4P4RW8FM221g9Wo0hBKR78PujtuXnuLt28LEmq2/++KQgeh5n5DTOeNqYSV3K+tKzgrZOA&#10;IM6sLjlXcNjP20MQPiBrrCyTgl/yMJ08P40x1fbGW7ruQi4ihH2KCooQ6lRKnxVk0HdsTRy9i3UG&#10;Q5Qul9rhLcJNJd+TpC8NlhwXCqzps6Dse/djFOw/tudX3VsMj91yttosB+vT0l2Uar00sxGIQE14&#10;hO/tL61g0O/B/5l4BOTkDwAA//8DAFBLAQItABQABgAIAAAAIQDb4fbL7gAAAIUBAAATAAAAAAAA&#10;AAAAAAAAAAAAAABbQ29udGVudF9UeXBlc10ueG1sUEsBAi0AFAAGAAgAAAAhAFr0LFu/AAAAFQEA&#10;AAsAAAAAAAAAAAAAAAAAHwEAAF9yZWxzLy5yZWxzUEsBAi0AFAAGAAgAAAAhAGAdpNfHAAAA3AAA&#10;AA8AAAAAAAAAAAAAAAAABwIAAGRycy9kb3ducmV2LnhtbFBLBQYAAAAAAwADALcAAAD7AgAAAAA=&#10;" filled="f" stroked="f" strokeweight="2pt">
                    <v:textbox>
                      <w:txbxContent>
                        <w:p w14:paraId="1989B40C" w14:textId="77777777" w:rsidR="005D6581" w:rsidRPr="004D3370" w:rsidRDefault="005D6581" w:rsidP="003A5134">
                          <w:pPr>
                            <w:rPr>
                              <w:b/>
                              <w:sz w:val="20"/>
                              <w:szCs w:val="20"/>
                            </w:rPr>
                          </w:pPr>
                          <w:r>
                            <w:rPr>
                              <w:b/>
                              <w:sz w:val="20"/>
                              <w:szCs w:val="20"/>
                            </w:rPr>
                            <w:t>D</w:t>
                          </w:r>
                        </w:p>
                      </w:txbxContent>
                    </v:textbox>
                  </v:shape>
                  <v:shape id="_x0000_s1116" type="#_x0000_t202" style="position:absolute;left:5267;top:10329;width:3260;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qgyAAAANwAAAAPAAAAZHJzL2Rvd25yZXYueG1sRI9PawIx&#10;FMTvhX6H8Aq9FM1a7Spbo4hQEQ+t/w56e26eu0s3L0uS6vbbm4LQ4zAzv2HG09bU4kLOV5YV9LoJ&#10;COLc6ooLBfvdR2cEwgdkjbVlUvBLHqaTx4cxZtpeeUOXbShEhLDPUEEZQpNJ6fOSDPqubYijd7bO&#10;YIjSFVI7vEa4qeVrkqTSYMVxocSG5iXl39sfo2A32Jxe9NtidOhXs8/1avh1XLmzUs9P7ewdRKA2&#10;/Ifv7aVWMExT+DsTj4Cc3AAAAP//AwBQSwECLQAUAAYACAAAACEA2+H2y+4AAACFAQAAEwAAAAAA&#10;AAAAAAAAAAAAAAAAW0NvbnRlbnRfVHlwZXNdLnhtbFBLAQItABQABgAIAAAAIQBa9CxbvwAAABUB&#10;AAALAAAAAAAAAAAAAAAAAB8BAABfcmVscy8ucmVsc1BLAQItABQABgAIAAAAIQCQzzqgyAAAANwA&#10;AAAPAAAAAAAAAAAAAAAAAAcCAABkcnMvZG93bnJldi54bWxQSwUGAAAAAAMAAwC3AAAA/AIAAAAA&#10;" filled="f" stroked="f" strokeweight="2pt">
                    <v:textbox>
                      <w:txbxContent>
                        <w:p w14:paraId="1D696B15" w14:textId="77777777" w:rsidR="005D6581" w:rsidRPr="004D3370" w:rsidRDefault="005D6581" w:rsidP="003A5134">
                          <w:pPr>
                            <w:rPr>
                              <w:b/>
                              <w:sz w:val="20"/>
                              <w:szCs w:val="20"/>
                            </w:rPr>
                          </w:pPr>
                          <w:r>
                            <w:rPr>
                              <w:b/>
                              <w:sz w:val="20"/>
                              <w:szCs w:val="20"/>
                            </w:rPr>
                            <w:t>E</w:t>
                          </w:r>
                        </w:p>
                      </w:txbxContent>
                    </v:textbox>
                  </v:shape>
                  <v:shape id="_x0000_s1117" type="#_x0000_t202" style="position:absolute;left:17413;top:10336;width:3260;height:3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87yAAAANwAAAAPAAAAZHJzL2Rvd25yZXYueG1sRI9PawIx&#10;FMTvhX6H8Aq9FM3aWle2RhFBKR5a/x309tw8d5duXpYk6vbbm4LQ4zAzv2FGk9bU4kLOV5YV9LoJ&#10;COLc6ooLBbvtvDME4QOyxtoyKfglD5Px48MIM22vvKbLJhQiQthnqKAMocmk9HlJBn3XNsTRO1ln&#10;METpCqkdXiPc1PI1SQbSYMVxocSGZiXlP5uzUbDtr48v+n0x3L9V06/VMv0+LN1JqeendvoBIlAb&#10;/sP39qdWkA5S+DsTj4Ac3wAAAP//AwBQSwECLQAUAAYACAAAACEA2+H2y+4AAACFAQAAEwAAAAAA&#10;AAAAAAAAAAAAAAAAW0NvbnRlbnRfVHlwZXNdLnhtbFBLAQItABQABgAIAAAAIQBa9CxbvwAAABUB&#10;AAALAAAAAAAAAAAAAAAAAB8BAABfcmVscy8ucmVsc1BLAQItABQABgAIAAAAIQD/g587yAAAANwA&#10;AAAPAAAAAAAAAAAAAAAAAAcCAABkcnMvZG93bnJldi54bWxQSwUGAAAAAAMAAwC3AAAA/AIAAAAA&#10;" filled="f" stroked="f" strokeweight="2pt">
                    <v:textbox>
                      <w:txbxContent>
                        <w:p w14:paraId="0EA988FF" w14:textId="77777777" w:rsidR="005D6581" w:rsidRPr="004D3370" w:rsidRDefault="005D6581" w:rsidP="003A5134">
                          <w:pPr>
                            <w:rPr>
                              <w:b/>
                              <w:sz w:val="20"/>
                              <w:szCs w:val="20"/>
                            </w:rPr>
                          </w:pPr>
                          <w:r>
                            <w:rPr>
                              <w:b/>
                              <w:sz w:val="20"/>
                              <w:szCs w:val="20"/>
                            </w:rPr>
                            <w:t>F</w:t>
                          </w:r>
                        </w:p>
                      </w:txbxContent>
                    </v:textbox>
                  </v:shape>
                  <v:shape id="_x0000_s1118" type="#_x0000_t202" style="position:absolute;left:28942;top:10257;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AtJxAAAANwAAAAPAAAAZHJzL2Rvd25yZXYueG1sRE/LagIx&#10;FN0X/IdwhW6KZlrrg9EoUlCKC98L3V0n15nByc2QRJ3+fbModHk478msMZV4kPOlZQXv3QQEcWZ1&#10;ybmC42HRGYHwAVljZZkU/JCH2bT1MsFU2yfv6LEPuYgh7FNUUIRQp1L6rCCDvmtr4shdrTMYInS5&#10;1A6fMdxU8iNJBtJgybGhwJq+Cspu+7tRcPjcXd50fzk69cr5ersabs4rd1Xqtd3MxyACNeFf/Of+&#10;1gqGg7g2nolHQE5/AQAA//8DAFBLAQItABQABgAIAAAAIQDb4fbL7gAAAIUBAAATAAAAAAAAAAAA&#10;AAAAAAAAAABbQ29udGVudF9UeXBlc10ueG1sUEsBAi0AFAAGAAgAAAAhAFr0LFu/AAAAFQEAAAsA&#10;AAAAAAAAAAAAAAAAHwEAAF9yZWxzLy5yZWxzUEsBAi0AFAAGAAgAAAAhAI4cC0nEAAAA3AAAAA8A&#10;AAAAAAAAAAAAAAAABwIAAGRycy9kb3ducmV2LnhtbFBLBQYAAAAAAwADALcAAAD4AgAAAAA=&#10;" filled="f" stroked="f" strokeweight="2pt">
                    <v:textbox>
                      <w:txbxContent>
                        <w:p w14:paraId="3009719F" w14:textId="77777777" w:rsidR="005D6581" w:rsidRPr="004D3370" w:rsidRDefault="005D6581" w:rsidP="003A5134">
                          <w:pPr>
                            <w:rPr>
                              <w:b/>
                              <w:sz w:val="20"/>
                              <w:szCs w:val="20"/>
                            </w:rPr>
                          </w:pPr>
                          <w:r>
                            <w:rPr>
                              <w:b/>
                              <w:sz w:val="20"/>
                              <w:szCs w:val="20"/>
                            </w:rPr>
                            <w:t>G</w:t>
                          </w:r>
                        </w:p>
                      </w:txbxContent>
                    </v:textbox>
                  </v:shape>
                </v:group>
                <w10:wrap anchorx="margin"/>
              </v:group>
            </w:pict>
          </mc:Fallback>
        </mc:AlternateContent>
      </w:r>
    </w:p>
    <w:p w14:paraId="29CC4F50" w14:textId="60E206F4" w:rsidR="00547C80" w:rsidRDefault="00547C80" w:rsidP="004D0211">
      <w:pPr>
        <w:spacing w:line="480" w:lineRule="auto"/>
        <w:ind w:firstLine="720"/>
        <w:jc w:val="both"/>
        <w:rPr>
          <w:rFonts w:ascii="Times New Roman" w:hAnsi="Times New Roman" w:cs="Times New Roman"/>
          <w:sz w:val="24"/>
        </w:rPr>
      </w:pPr>
    </w:p>
    <w:p w14:paraId="3A68C398" w14:textId="1BD9364C" w:rsidR="00547C80" w:rsidRDefault="00547C80" w:rsidP="004D0211">
      <w:pPr>
        <w:spacing w:line="480" w:lineRule="auto"/>
        <w:ind w:firstLine="720"/>
        <w:jc w:val="both"/>
        <w:rPr>
          <w:rFonts w:ascii="Times New Roman" w:hAnsi="Times New Roman" w:cs="Times New Roman"/>
          <w:sz w:val="24"/>
        </w:rPr>
      </w:pPr>
    </w:p>
    <w:p w14:paraId="6EF40D97" w14:textId="172B5550" w:rsidR="00547C80" w:rsidRDefault="00547C80" w:rsidP="004D0211">
      <w:pPr>
        <w:spacing w:line="480" w:lineRule="auto"/>
        <w:ind w:firstLine="720"/>
        <w:jc w:val="both"/>
        <w:rPr>
          <w:rFonts w:ascii="Times New Roman" w:hAnsi="Times New Roman" w:cs="Times New Roman"/>
          <w:sz w:val="24"/>
        </w:rPr>
      </w:pPr>
    </w:p>
    <w:p w14:paraId="3AFBF2CA" w14:textId="06134BE1" w:rsidR="00547C80" w:rsidRDefault="00547C80" w:rsidP="004D0211">
      <w:pPr>
        <w:spacing w:line="480" w:lineRule="auto"/>
        <w:ind w:firstLine="720"/>
        <w:jc w:val="both"/>
        <w:rPr>
          <w:rFonts w:ascii="Times New Roman" w:hAnsi="Times New Roman" w:cs="Times New Roman"/>
          <w:sz w:val="24"/>
        </w:rPr>
      </w:pPr>
    </w:p>
    <w:p w14:paraId="42B4BE31" w14:textId="1B4F747C" w:rsidR="00E47DF2" w:rsidRDefault="00E47DF2" w:rsidP="004D0211">
      <w:pPr>
        <w:spacing w:line="480" w:lineRule="auto"/>
        <w:ind w:firstLine="720"/>
        <w:jc w:val="both"/>
        <w:rPr>
          <w:rFonts w:ascii="Times New Roman" w:hAnsi="Times New Roman" w:cs="Times New Roman"/>
          <w:sz w:val="24"/>
        </w:rPr>
      </w:pPr>
    </w:p>
    <w:p w14:paraId="2AF126DC" w14:textId="2D52B4EE" w:rsidR="00E47DF2" w:rsidRDefault="001E266A" w:rsidP="004D0211">
      <w:pPr>
        <w:spacing w:line="480" w:lineRule="auto"/>
        <w:ind w:firstLine="720"/>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776512" behindDoc="0" locked="0" layoutInCell="1" allowOverlap="1" wp14:anchorId="19420C62" wp14:editId="5F0B07D1">
                <wp:simplePos x="0" y="0"/>
                <wp:positionH relativeFrom="margin">
                  <wp:align>right</wp:align>
                </wp:positionH>
                <wp:positionV relativeFrom="paragraph">
                  <wp:posOffset>6350</wp:posOffset>
                </wp:positionV>
                <wp:extent cx="5391150" cy="676275"/>
                <wp:effectExtent l="0" t="0" r="0" b="0"/>
                <wp:wrapNone/>
                <wp:docPr id="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676275"/>
                        </a:xfrm>
                        <a:prstGeom prst="rect">
                          <a:avLst/>
                        </a:prstGeom>
                        <a:noFill/>
                        <a:ln w="9525">
                          <a:noFill/>
                          <a:miter lim="800000"/>
                          <a:headEnd/>
                          <a:tailEnd/>
                        </a:ln>
                      </wps:spPr>
                      <wps:txbx>
                        <w:txbxContent>
                          <w:p w14:paraId="4AE93CAA" w14:textId="03613ED9" w:rsidR="005D6581" w:rsidRPr="00DC71A4" w:rsidRDefault="005D6581" w:rsidP="006654FE">
                            <w:pPr>
                              <w:rPr>
                                <w:rFonts w:ascii="Times New Roman" w:hAnsi="Times New Roman" w:cs="Times New Roman"/>
                              </w:rPr>
                            </w:pPr>
                            <w:r w:rsidRPr="00DC71A4">
                              <w:rPr>
                                <w:rFonts w:ascii="Times New Roman" w:hAnsi="Times New Roman" w:cs="Times New Roman"/>
                              </w:rPr>
                              <w:t xml:space="preserve">Figure 3.18: Comparison between modeled composite radar reflectivity between the Nature Run (A), WRF Control (B), No UAV (C), UAV 400ft (D), UAV 1km (E), UAV 2km (F), and UAV 3km (G) at 1900 on 20 May 2013.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20C62" id="_x0000_s1119" type="#_x0000_t202" style="position:absolute;left:0;text-align:left;margin-left:373.3pt;margin-top:.5pt;width:424.5pt;height:53.25pt;z-index:251776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QB8DwIAAPwDAAAOAAAAZHJzL2Uyb0RvYy54bWysU8tu2zAQvBfoPxC813rUsmPBcpAmTVEg&#10;fQBJP4CmKIsoyWVJ2pL79VlSjmO0t6I6CCSXOzszu1xfj1qRg3BegmloMcspEYZDK82uoT+e7t9d&#10;UeIDMy1TYERDj8LT683bN+vB1qKEHlQrHEEQ4+vBNrQPwdZZ5nkvNPMzsMJgsAOnWcCt22WtYwOi&#10;a5WVeb7IBnCtdcCF93h6NwXpJuF3neDhW9d5EYhqKHIL6e/Sfxv/2WbN6p1jtpf8RIP9AwvNpMGi&#10;Z6g7FhjZO/kXlJbcgYcuzDjoDLpOcpE0oJoi/0PNY8+sSFrQHG/PNvn/B8u/Hr47ItuGLlfoj2Ea&#10;m/QkxkA+wEjK6M9gfY3XHi1eDCMeY5+TVm8fgP/0xMBtz8xO3DgHQy9Yi/yKmJldpE44PoJshy/Q&#10;Yhm2D5CAxs7paB7aQRAdeRzPvYlUOB5W71dFUWGIY2yxXJTLKpVg9Uu2dT58EqBJXDTUYe8TOjs8&#10;+BDZsPrlSixm4F4qlfqvDBkauqrKKiVcRLQMOJ5K6oZe5fGbBiaK/GjalByYVNMaCyhzUh2FTpLD&#10;uB2TwVUiHC3ZQntEHxxM44jPBxc9uN+UDDiKDfW/9swJStRng16uivk8zm7azKtliRt3GdleRpjh&#10;CNXQQMm0vA1p3ifNN+h5J5Mdr0xOnHHEkkun5xBn+HKfbr0+2s0zAAAA//8DAFBLAwQUAAYACAAA&#10;ACEAZXi8AdoAAAAGAQAADwAAAGRycy9kb3ducmV2LnhtbEyPT0/DMAzF70j7DpEncWPJ0AZbaTpN&#10;IK4gxh+Jm9d4bUXjVE22lm+Pd2In+/lZzz/nm9G36kR9bAJbmM8MKOIyuIYrCx/vzzcrUDEhO2wD&#10;k4VfirApJlc5Zi4M/EanXaqUhHDM0EKdUpdpHcuaPMZZ6IjFO4TeYxLZV9r1OEi4b/WtMXfaY8Ny&#10;ocaOHmsqf3ZHb+Hz5fD9tTCv1ZNfdkMYjWa/1tZeT8ftA6hEY/pfhjO+oEMhTPtwZBdVa0EeSTKV&#10;IuZqsZZmf9b3S9BFri/xiz8AAAD//wMAUEsBAi0AFAAGAAgAAAAhALaDOJL+AAAA4QEAABMAAAAA&#10;AAAAAAAAAAAAAAAAAFtDb250ZW50X1R5cGVzXS54bWxQSwECLQAUAAYACAAAACEAOP0h/9YAAACU&#10;AQAACwAAAAAAAAAAAAAAAAAvAQAAX3JlbHMvLnJlbHNQSwECLQAUAAYACAAAACEAt+UAfA8CAAD8&#10;AwAADgAAAAAAAAAAAAAAAAAuAgAAZHJzL2Uyb0RvYy54bWxQSwECLQAUAAYACAAAACEAZXi8AdoA&#10;AAAGAQAADwAAAAAAAAAAAAAAAABpBAAAZHJzL2Rvd25yZXYueG1sUEsFBgAAAAAEAAQA8wAAAHAF&#10;AAAAAA==&#10;" filled="f" stroked="f">
                <v:textbox>
                  <w:txbxContent>
                    <w:p w14:paraId="4AE93CAA" w14:textId="03613ED9" w:rsidR="005D6581" w:rsidRPr="00DC71A4" w:rsidRDefault="005D6581" w:rsidP="006654FE">
                      <w:pPr>
                        <w:rPr>
                          <w:rFonts w:ascii="Times New Roman" w:hAnsi="Times New Roman" w:cs="Times New Roman"/>
                        </w:rPr>
                      </w:pPr>
                      <w:r w:rsidRPr="00DC71A4">
                        <w:rPr>
                          <w:rFonts w:ascii="Times New Roman" w:hAnsi="Times New Roman" w:cs="Times New Roman"/>
                        </w:rPr>
                        <w:t xml:space="preserve">Figure 3.18: Comparison between modeled composite radar reflectivity between the Nature Run (A), WRF Control (B), No UAV (C), UAV 400ft (D), UAV 1km (E), UAV 2km (F), and UAV 3km (G) at 1900 on 20 May 2013. </w:t>
                      </w:r>
                    </w:p>
                  </w:txbxContent>
                </v:textbox>
                <w10:wrap anchorx="margin"/>
              </v:shape>
            </w:pict>
          </mc:Fallback>
        </mc:AlternateContent>
      </w:r>
    </w:p>
    <w:p w14:paraId="006C7D39" w14:textId="50BA71EF" w:rsidR="00E47DF2" w:rsidRDefault="00E47DF2" w:rsidP="004D0211">
      <w:pPr>
        <w:spacing w:line="480" w:lineRule="auto"/>
        <w:ind w:firstLine="720"/>
        <w:jc w:val="both"/>
        <w:rPr>
          <w:rFonts w:ascii="Times New Roman" w:hAnsi="Times New Roman" w:cs="Times New Roman"/>
          <w:sz w:val="24"/>
        </w:rPr>
      </w:pPr>
    </w:p>
    <w:p w14:paraId="5D0CA921" w14:textId="2C75E6B2" w:rsidR="00E47DF2" w:rsidRDefault="00E47DF2" w:rsidP="004D0211">
      <w:pPr>
        <w:spacing w:line="480" w:lineRule="auto"/>
        <w:ind w:firstLine="720"/>
        <w:jc w:val="both"/>
        <w:rPr>
          <w:rFonts w:ascii="Times New Roman" w:hAnsi="Times New Roman" w:cs="Times New Roman"/>
          <w:sz w:val="24"/>
        </w:rPr>
      </w:pPr>
    </w:p>
    <w:p w14:paraId="49C14462" w14:textId="1BB1C17B" w:rsidR="00E47DF2" w:rsidRDefault="001A159F" w:rsidP="004D0211">
      <w:pPr>
        <w:spacing w:line="480" w:lineRule="auto"/>
        <w:ind w:firstLine="720"/>
        <w:jc w:val="both"/>
        <w:rPr>
          <w:rFonts w:ascii="Times New Roman" w:hAnsi="Times New Roman" w:cs="Times New Roman"/>
          <w:sz w:val="24"/>
        </w:rPr>
      </w:pPr>
      <w:r>
        <w:rPr>
          <w:rFonts w:ascii="Times New Roman" w:hAnsi="Times New Roman" w:cs="Times New Roman"/>
          <w:noProof/>
          <w:sz w:val="24"/>
        </w:rPr>
        <w:lastRenderedPageBreak/>
        <mc:AlternateContent>
          <mc:Choice Requires="wpg">
            <w:drawing>
              <wp:anchor distT="0" distB="0" distL="114300" distR="114300" simplePos="0" relativeHeight="251753984" behindDoc="0" locked="0" layoutInCell="1" allowOverlap="1" wp14:anchorId="3F7630A7" wp14:editId="722B9EDB">
                <wp:simplePos x="0" y="0"/>
                <wp:positionH relativeFrom="margin">
                  <wp:align>right</wp:align>
                </wp:positionH>
                <wp:positionV relativeFrom="paragraph">
                  <wp:posOffset>152400</wp:posOffset>
                </wp:positionV>
                <wp:extent cx="5334000" cy="2733675"/>
                <wp:effectExtent l="19050" t="19050" r="19050" b="0"/>
                <wp:wrapNone/>
                <wp:docPr id="758" name="Group 758"/>
                <wp:cNvGraphicFramePr/>
                <a:graphic xmlns:a="http://schemas.openxmlformats.org/drawingml/2006/main">
                  <a:graphicData uri="http://schemas.microsoft.com/office/word/2010/wordprocessingGroup">
                    <wpg:wgp>
                      <wpg:cNvGrpSpPr/>
                      <wpg:grpSpPr>
                        <a:xfrm>
                          <a:off x="0" y="0"/>
                          <a:ext cx="5334000" cy="2733675"/>
                          <a:chOff x="0" y="0"/>
                          <a:chExt cx="5937662" cy="2771775"/>
                        </a:xfrm>
                      </wpg:grpSpPr>
                      <pic:pic xmlns:pic="http://schemas.openxmlformats.org/drawingml/2006/picture">
                        <pic:nvPicPr>
                          <pic:cNvPr id="232" name="Picture 3">
                            <a:extLst>
                              <a:ext uri="{FF2B5EF4-FFF2-40B4-BE49-F238E27FC236}">
                                <a16:creationId xmlns:a16="http://schemas.microsoft.com/office/drawing/2014/main" id="{77457269-DF32-4DB7-B478-B5EE4CE3C9EA}"/>
                              </a:ext>
                            </a:extLst>
                          </pic:cNvPr>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37662" cy="2600697"/>
                          </a:xfrm>
                          <a:prstGeom prst="rect">
                            <a:avLst/>
                          </a:prstGeom>
                          <a:ln w="12700">
                            <a:solidFill>
                              <a:schemeClr val="tx1"/>
                            </a:solidFill>
                          </a:ln>
                        </pic:spPr>
                      </pic:pic>
                      <wpg:grpSp>
                        <wpg:cNvPr id="750" name="Group 750"/>
                        <wpg:cNvGrpSpPr/>
                        <wpg:grpSpPr>
                          <a:xfrm>
                            <a:off x="47625" y="990600"/>
                            <a:ext cx="4895850" cy="1781175"/>
                            <a:chOff x="-16219" y="-7577"/>
                            <a:chExt cx="3824574" cy="1416918"/>
                          </a:xfrm>
                        </wpg:grpSpPr>
                        <wps:wsp>
                          <wps:cNvPr id="751" name="Text Box 2"/>
                          <wps:cNvSpPr txBox="1">
                            <a:spLocks noChangeArrowheads="1"/>
                          </wps:cNvSpPr>
                          <wps:spPr bwMode="auto">
                            <a:xfrm>
                              <a:off x="2290933" y="-7203"/>
                              <a:ext cx="326003" cy="287324"/>
                            </a:xfrm>
                            <a:prstGeom prst="rect">
                              <a:avLst/>
                            </a:prstGeom>
                            <a:noFill/>
                            <a:ln w="25400">
                              <a:noFill/>
                              <a:miter lim="800000"/>
                              <a:headEnd/>
                              <a:tailEnd/>
                            </a:ln>
                          </wps:spPr>
                          <wps:txbx>
                            <w:txbxContent>
                              <w:p w14:paraId="725D135D" w14:textId="77777777" w:rsidR="005D6581" w:rsidRPr="004D3370" w:rsidRDefault="005D6581" w:rsidP="003A5134">
                                <w:pPr>
                                  <w:rPr>
                                    <w:b/>
                                    <w:sz w:val="20"/>
                                    <w:szCs w:val="20"/>
                                  </w:rPr>
                                </w:pPr>
                                <w:r>
                                  <w:rPr>
                                    <w:b/>
                                    <w:sz w:val="20"/>
                                    <w:szCs w:val="20"/>
                                  </w:rPr>
                                  <w:t>C</w:t>
                                </w:r>
                              </w:p>
                            </w:txbxContent>
                          </wps:txbx>
                          <wps:bodyPr rot="0" vert="horz" wrap="square" lIns="91440" tIns="45720" rIns="91440" bIns="45720" anchor="t" anchorCtr="0">
                            <a:noAutofit/>
                          </wps:bodyPr>
                        </wps:wsp>
                        <wps:wsp>
                          <wps:cNvPr id="752" name="Text Box 2"/>
                          <wps:cNvSpPr txBox="1">
                            <a:spLocks noChangeArrowheads="1"/>
                          </wps:cNvSpPr>
                          <wps:spPr bwMode="auto">
                            <a:xfrm>
                              <a:off x="-16219" y="7951"/>
                              <a:ext cx="326003" cy="287324"/>
                            </a:xfrm>
                            <a:prstGeom prst="rect">
                              <a:avLst/>
                            </a:prstGeom>
                            <a:noFill/>
                            <a:ln w="25400">
                              <a:noFill/>
                              <a:miter lim="800000"/>
                              <a:headEnd/>
                              <a:tailEnd/>
                            </a:ln>
                          </wps:spPr>
                          <wps:txbx>
                            <w:txbxContent>
                              <w:p w14:paraId="22CCE268" w14:textId="77777777" w:rsidR="005D6581" w:rsidRPr="004D3370" w:rsidRDefault="005D6581" w:rsidP="003A5134">
                                <w:pPr>
                                  <w:rPr>
                                    <w:b/>
                                    <w:sz w:val="20"/>
                                    <w:szCs w:val="20"/>
                                  </w:rPr>
                                </w:pPr>
                                <w:r>
                                  <w:rPr>
                                    <w:b/>
                                    <w:sz w:val="20"/>
                                    <w:szCs w:val="20"/>
                                  </w:rPr>
                                  <w:t>A</w:t>
                                </w:r>
                              </w:p>
                            </w:txbxContent>
                          </wps:txbx>
                          <wps:bodyPr rot="0" vert="horz" wrap="square" lIns="91440" tIns="45720" rIns="91440" bIns="45720" anchor="t" anchorCtr="0">
                            <a:noAutofit/>
                          </wps:bodyPr>
                        </wps:wsp>
                        <wps:wsp>
                          <wps:cNvPr id="753" name="Text Box 2"/>
                          <wps:cNvSpPr txBox="1">
                            <a:spLocks noChangeArrowheads="1"/>
                          </wps:cNvSpPr>
                          <wps:spPr bwMode="auto">
                            <a:xfrm>
                              <a:off x="1115418" y="-6829"/>
                              <a:ext cx="326003" cy="287324"/>
                            </a:xfrm>
                            <a:prstGeom prst="rect">
                              <a:avLst/>
                            </a:prstGeom>
                            <a:noFill/>
                            <a:ln w="25400">
                              <a:noFill/>
                              <a:miter lim="800000"/>
                              <a:headEnd/>
                              <a:tailEnd/>
                            </a:ln>
                          </wps:spPr>
                          <wps:txbx>
                            <w:txbxContent>
                              <w:p w14:paraId="5EFB3DD5" w14:textId="77777777" w:rsidR="005D6581" w:rsidRPr="004D3370" w:rsidRDefault="005D6581" w:rsidP="003A5134">
                                <w:pPr>
                                  <w:rPr>
                                    <w:b/>
                                    <w:sz w:val="20"/>
                                    <w:szCs w:val="20"/>
                                  </w:rPr>
                                </w:pPr>
                                <w:r>
                                  <w:rPr>
                                    <w:b/>
                                    <w:sz w:val="20"/>
                                    <w:szCs w:val="20"/>
                                  </w:rPr>
                                  <w:t>B</w:t>
                                </w:r>
                              </w:p>
                            </w:txbxContent>
                          </wps:txbx>
                          <wps:bodyPr rot="0" vert="horz" wrap="square" lIns="91440" tIns="45720" rIns="91440" bIns="45720" anchor="t" anchorCtr="0">
                            <a:noAutofit/>
                          </wps:bodyPr>
                        </wps:wsp>
                        <wps:wsp>
                          <wps:cNvPr id="754" name="Text Box 2"/>
                          <wps:cNvSpPr txBox="1">
                            <a:spLocks noChangeArrowheads="1"/>
                          </wps:cNvSpPr>
                          <wps:spPr bwMode="auto">
                            <a:xfrm>
                              <a:off x="3482352" y="-7577"/>
                              <a:ext cx="326003" cy="287324"/>
                            </a:xfrm>
                            <a:prstGeom prst="rect">
                              <a:avLst/>
                            </a:prstGeom>
                            <a:noFill/>
                            <a:ln w="25400">
                              <a:noFill/>
                              <a:miter lim="800000"/>
                              <a:headEnd/>
                              <a:tailEnd/>
                            </a:ln>
                          </wps:spPr>
                          <wps:txbx>
                            <w:txbxContent>
                              <w:p w14:paraId="3278254B" w14:textId="77777777" w:rsidR="005D6581" w:rsidRPr="004D3370" w:rsidRDefault="005D6581" w:rsidP="003A5134">
                                <w:pPr>
                                  <w:rPr>
                                    <w:b/>
                                    <w:sz w:val="20"/>
                                    <w:szCs w:val="20"/>
                                  </w:rPr>
                                </w:pPr>
                                <w:r>
                                  <w:rPr>
                                    <w:b/>
                                    <w:sz w:val="20"/>
                                    <w:szCs w:val="20"/>
                                  </w:rPr>
                                  <w:t>D</w:t>
                                </w:r>
                              </w:p>
                            </w:txbxContent>
                          </wps:txbx>
                          <wps:bodyPr rot="0" vert="horz" wrap="square" lIns="91440" tIns="45720" rIns="91440" bIns="45720" anchor="t" anchorCtr="0">
                            <a:noAutofit/>
                          </wps:bodyPr>
                        </wps:wsp>
                        <wps:wsp>
                          <wps:cNvPr id="755" name="Text Box 2"/>
                          <wps:cNvSpPr txBox="1">
                            <a:spLocks noChangeArrowheads="1"/>
                          </wps:cNvSpPr>
                          <wps:spPr bwMode="auto">
                            <a:xfrm>
                              <a:off x="526702" y="1032921"/>
                              <a:ext cx="326003" cy="357234"/>
                            </a:xfrm>
                            <a:prstGeom prst="rect">
                              <a:avLst/>
                            </a:prstGeom>
                            <a:noFill/>
                            <a:ln w="25400">
                              <a:noFill/>
                              <a:miter lim="800000"/>
                              <a:headEnd/>
                              <a:tailEnd/>
                            </a:ln>
                          </wps:spPr>
                          <wps:txbx>
                            <w:txbxContent>
                              <w:p w14:paraId="7170ED3C" w14:textId="77777777" w:rsidR="005D6581" w:rsidRPr="004D3370" w:rsidRDefault="005D6581" w:rsidP="003A5134">
                                <w:pPr>
                                  <w:rPr>
                                    <w:b/>
                                    <w:sz w:val="20"/>
                                    <w:szCs w:val="20"/>
                                  </w:rPr>
                                </w:pPr>
                                <w:r>
                                  <w:rPr>
                                    <w:b/>
                                    <w:sz w:val="20"/>
                                    <w:szCs w:val="20"/>
                                  </w:rPr>
                                  <w:t>E</w:t>
                                </w:r>
                              </w:p>
                            </w:txbxContent>
                          </wps:txbx>
                          <wps:bodyPr rot="0" vert="horz" wrap="square" lIns="91440" tIns="45720" rIns="91440" bIns="45720" anchor="t" anchorCtr="0">
                            <a:noAutofit/>
                          </wps:bodyPr>
                        </wps:wsp>
                        <wps:wsp>
                          <wps:cNvPr id="756" name="Text Box 2"/>
                          <wps:cNvSpPr txBox="1">
                            <a:spLocks noChangeArrowheads="1"/>
                          </wps:cNvSpPr>
                          <wps:spPr bwMode="auto">
                            <a:xfrm>
                              <a:off x="1741336" y="1033669"/>
                              <a:ext cx="326003" cy="375672"/>
                            </a:xfrm>
                            <a:prstGeom prst="rect">
                              <a:avLst/>
                            </a:prstGeom>
                            <a:noFill/>
                            <a:ln w="25400">
                              <a:noFill/>
                              <a:miter lim="800000"/>
                              <a:headEnd/>
                              <a:tailEnd/>
                            </a:ln>
                          </wps:spPr>
                          <wps:txbx>
                            <w:txbxContent>
                              <w:p w14:paraId="7892360E" w14:textId="77777777" w:rsidR="005D6581" w:rsidRPr="004D3370" w:rsidRDefault="005D6581" w:rsidP="003A5134">
                                <w:pPr>
                                  <w:rPr>
                                    <w:b/>
                                    <w:sz w:val="20"/>
                                    <w:szCs w:val="20"/>
                                  </w:rPr>
                                </w:pPr>
                                <w:r>
                                  <w:rPr>
                                    <w:b/>
                                    <w:sz w:val="20"/>
                                    <w:szCs w:val="20"/>
                                  </w:rPr>
                                  <w:t>F</w:t>
                                </w:r>
                              </w:p>
                            </w:txbxContent>
                          </wps:txbx>
                          <wps:bodyPr rot="0" vert="horz" wrap="square" lIns="91440" tIns="45720" rIns="91440" bIns="45720" anchor="t" anchorCtr="0">
                            <a:noAutofit/>
                          </wps:bodyPr>
                        </wps:wsp>
                        <wps:wsp>
                          <wps:cNvPr id="757" name="Text Box 2"/>
                          <wps:cNvSpPr txBox="1">
                            <a:spLocks noChangeArrowheads="1"/>
                          </wps:cNvSpPr>
                          <wps:spPr bwMode="auto">
                            <a:xfrm>
                              <a:off x="2894275" y="1025718"/>
                              <a:ext cx="326003" cy="287324"/>
                            </a:xfrm>
                            <a:prstGeom prst="rect">
                              <a:avLst/>
                            </a:prstGeom>
                            <a:noFill/>
                            <a:ln w="25400">
                              <a:noFill/>
                              <a:miter lim="800000"/>
                              <a:headEnd/>
                              <a:tailEnd/>
                            </a:ln>
                          </wps:spPr>
                          <wps:txbx>
                            <w:txbxContent>
                              <w:p w14:paraId="13678A0B" w14:textId="77777777" w:rsidR="005D6581" w:rsidRPr="004D3370" w:rsidRDefault="005D6581" w:rsidP="003A5134">
                                <w:pPr>
                                  <w:rPr>
                                    <w:b/>
                                    <w:sz w:val="20"/>
                                    <w:szCs w:val="20"/>
                                  </w:rPr>
                                </w:pPr>
                                <w:r>
                                  <w:rPr>
                                    <w:b/>
                                    <w:sz w:val="20"/>
                                    <w:szCs w:val="20"/>
                                  </w:rPr>
                                  <w:t>G</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F7630A7" id="Group 758" o:spid="_x0000_s1120" style="position:absolute;left:0;text-align:left;margin-left:368.8pt;margin-top:12pt;width:420pt;height:215.25pt;z-index:251753984;mso-position-horizontal:right;mso-position-horizontal-relative:margin;mso-width-relative:margin;mso-height-relative:margin" coordsize="59376,277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XNwhUBQAANRkAAA4AAABkcnMvZTJvRG9jLnhtbOxZbW/bNhD+PmD/&#10;QdB3xRJFiZIRp4gdOwjQbcHa/QBaom2hkqhRdOys6H/f8SjZzlubdtjmpvlgmxRF6u65554T6dM3&#10;26p0boRqC1mP3ODEdx1RZzIv6uXI/eP9zEtcp9W8znkpazFyb0Xrvjn7+afTTTMURK5kmQvlwCJ1&#10;O9w0I3eldTMcDNpsJSrenshG1DC4kKriGrpqOcgV38DqVTkgvh8PNlLljZKZaFu4emEH3TNcf7EQ&#10;mf5tsWiFdsqRC7Zp/Fb4PTffg7NTPlwq3qyKrDODf4MVFS9qeOhuqQuuubNWxYOlqiJTspULfZLJ&#10;aiAXiyIT6AN4E/j3vLlUct2gL8vhZtnsYAJo7+H0zctmv95cK6fIRy6LIFQ1ryBI+FzHXAB4Ns1y&#10;CHddquZdc626C0vbMx5vF6oyv+CLs0Vgb3fAiq12MrgYhSH1fcA/gzHCwjBmkYU+W0F8HszLVtN+&#10;ZhqyOCb9TBYwO3PQP3hg7NuZ0xTZED4dUtB6gNSXGQWz9FoJt1uketYaFVcf1o0HQW24LuZFWehb&#10;JCiEzxhV31wX2bWynT3oJATXLOgwbh7rhMgjQO5tqw2uBkNk0sfZjIyj6Yx6M2h51B9TbzylqTcj&#10;YTIlbDYhYfzJzA7iYaYE2CHrq7xndRA/wOJR1nT5ZfhIB8hrpMdHxmjESJx6F7MQnn4xZt6YssQD&#10;k6Z0Mg0n6fT8kwkqhAZs7n/Ri4GBAL3eA2Dh4CZcb2X2oXVqOVnxeinO2wbSFsQEF+tn2ttxoTtY&#10;zsuimRVlaaAy7c5dSPF7KfJI4G36XchsXYlaWz1RokTg2lXRtK6jhqKaC0gPdZUHwELQMg0Z0qii&#10;1k8GiiTnvp+SsTeJ/AkEik2985Qyj/lTRn2aBJNgYgNFh+tWgPu8vGiKXaToA+O/FCm/i9QNR517&#10;IgoWIYNUq5XQ2co0FwDe7wC4nbMbQKT34JowtJD/ZsazMv5O3sag1CnryNFPb1SrL4WsHNMAgMEG&#10;RJTfAGesNf0t5qll7WyAFISBjqALsizyPvJYL8SkVA4ioLeWPODo/i7gZVkDLfeuYBO6VuRQRHZ6&#10;t1NFUK27qohF4ytVkbKYRK4D6pemPqBhxc+ktpFHmqRREnXyGLAkCB7IoxfEJEhxBY9FDLHkw71O&#10;hgmB9KRWJwMaxGmA6v2ETm4aKLdtnyzQex7jTLF9rFC9W/FGQFTMsntxYxFkjMXuvXF1LLcOMZ53&#10;t5l64ugtXDbJjjFt7kmBUnKzEjwH+2xED6badQwpnfnmF5lDWvK1lrhQz7GuKBGS+mkYdvARP7yL&#10;f0ggJDCK1SlhIaH/jKq1NLwER3vWkgjKHxp2MFQVGl59yqIauQkUx54Uxt1pneNszYvStnvyGv9t&#10;HpqW3s63qM5R3OM6l/ktIKIkpBQwCl7NoLGS6i/X2cBrzsht/1xzU93KqxpQTQNK4TaNHSPw0FGH&#10;I/PDEV5nsNTI1a5jmxON71LG01qeA/qLAlPXGGctgYQzHSCbjdd/wLpdSf2fWXeQsyyFXMCQ9jn/&#10;AjiHIrSP9A/NOVCPo1C6IAgiCtJvSo0XJyR9cazrNiW9vvzQrIN6fxSsC2lCwgh017Bu/3rygrQO&#10;8+hV63JzTgAvskfBuojEzLekC/yQpOQzJTaEV5vwu3uti7u9xqvYAe3iI6FdwGgAJ1godsC7MI4/&#10;U2RDsJvhpme3E4Mjj6/b+R7sGewm+F/fTsSYSa9yh3LHjoR3JEkpgYMBU2QDn0TM7vDtCaE5Rvj+&#10;txRw0NsdDxzzNnZ/5IybWzybx+PO7n8Ec/h/2Me79v92nP0N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x2S7mt4AAAAHAQAADwAAAGRycy9kb3ducmV2LnhtbEyPQUvDQBCF74L/YRnB&#10;m92kJlJiNqUU9VQEW0G8TZNpEpqdDdltkv57x5Oe5g1veO+bfD3bTo00+NaxgXgRgSIuXdVybeDz&#10;8PqwAuUDcoWdYzJwJQ/r4vYmx6xyE3/QuA+1khD2GRpoQugzrX3ZkEW/cD2xeCc3WAyyDrWuBpwk&#10;3HZ6GUVP2mLL0tBgT9uGyvP+Yg28TThtHuOXcXc+ba/fh/T9axeTMfd38+YZVKA5/B3DL76gQyFM&#10;R3fhyqvOgDwSDCwTmeKukkjE0UCSJinoItf/+YsfAAAA//8DAFBLAwQKAAAAAAAAACEAB2CzYMfY&#10;BADH2AQAFQAAAGRycy9tZWRpYS9pbWFnZTEuanBlZ//Y/+AAEEpGSUYAAQEBANwA3AAA/9sAQwAC&#10;AQEBAQECAQEBAgICAgIEAwICAgIFBAQDBAYFBgYGBQYGBgcJCAYHCQcGBggLCAkKCgoKCgYICwwL&#10;CgwJCgoK/9sAQwECAgICAgIFAwMFCgcGBwoKCgoKCgoKCgoKCgoKCgoKCgoKCgoKCgoKCgoKCgoK&#10;CgoKCgoKCgoKCgoKCgoKCgoK/8AAEQgCagU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zcO1eZ6T8bfF/irxn4s8LeC/hZLfR+EPECaTe3&#10;k+rQwLNO1ja3uUU5O0R3ka5ODuDcYwTV/ae8W2Pg3S/Dup6/4ouNH0X+3XfX7u3vHg22cVpcTOWd&#10;CGVR5YY4I+7+FfmJ4L/4LCqnxR1nSfhb+y/rdw3iz4nK7TXnxA1aBpNLkttLtrO/nIiZIJZIniDJ&#10;IyrGY9hcmgD9W/8AhNPjH/0RiP8A8KOD/CuT+Mv7Sfjz4J+FLfxb4s+BtxNb3WsWemxR2OvWzyGa&#10;5mWKPhioxuYZOeB2NfB2mf8ABUv4+3/gK4+Ls37G2tWnhG88TT6d4f8AEF78StWhS5hj1S7tPMET&#10;wiS5Jht47j/RlmUCfaSGVgOy/wCCj/7R+ofDD4kfD/4C/wDDP+v+JbHXk0nVdU1qTx5fpBpF9Nes&#10;tkpA3Eq5tboh2AIMagrycAH3TF40+Me3P/CmE/8ACig/+Jok8Z/GMH/ki8f/AIUcH/xNfC+if8FQ&#10;PhL40trXxD4M+FfxhuNJt/EWrabrVxf+LFtGijsdMt75rm3WS4AnR1uoQBuDY3HGQAdjxh/wUj+C&#10;ejeDNS+I2hfDz41ato+i2a3ep3mma/HMqRSapPpkARftYaRpp7abZsDAKNzbV5oA+xfDvxO+K/iH&#10;RodYsPgsBDMCU8zxFADwSPT2q9/wmfxk/wCiLp/4UcH+FfFn7RP7X9v8BfhX8JfEfwl+G/ji/b4h&#10;2N1qMmj694i1K3n0ixh+zqXn8gSrETNdwR75CsS7yWcCq/xF/wCCpv7O3w9u9R0ay8MfFDxBqGmX&#10;E0V1Z6Tq7syNDb6pdT5L6girst9KmmO4g7ZYQMl8AA+y7j4m/Fm38QWvh+X4J5mu7eaeJh4hg2hY&#10;jGGycdcyLjj1/G//AMJp8Y+3wYj/APCjg/wr43+K/wC1le+Cfj/8N/DNv4T1A6L4s8Oz38mt6h4r&#10;1MXVghga7e2a2gklZZPItmffIUiLKF3g81m+GP8AgpX4RkXSLTxv8EfifYyXj2Eeo6ha+IHktbWS&#10;5MQOB9vEzrGZRuxFnCSEAhSaAPsyf4l/Fi11y10Wb4K/vruOV4SPEMGAE27s8f7Qq9/wmnxjH/NF&#10;0/8ACjg/wr8+/Fv/AAV4/ZpsG8O/EHSvBfj7UrGTQTeTrB4ku2ule4jsjHaxItwVabdcqjqzrtMb&#10;YyRVa2/4LPfDJIz4hvf2Zvi3No2qRaR/wi66d4kuJtQvpLywW9dJLUXGYfLjdRuJIZshSeMgH3/q&#10;PxP+LFlqtjo83wW/fXxk8nHiKDA2LubPHpV5fGXxjH/NF4//AApIP/ia+M9D/bh8M/EfxJ8QPF3h&#10;j4N+MZfD/wAJ/C2qald3lx44u/tl9cQT3Nv5MVvHIzRhzaTH995b42nZtIJj8df8FIfhv8FLfRdN&#10;+Kfh3VNe1HWtNl1TzPhz8Qr7ULO1s1X+KScwNJKHWVWjiRyoVWbaDwAfYGsfFH4r6VqGn6ZcfBXd&#10;JqVw0Vvt8QQEBlRnOeOOFNaC+M/jGBx8Fk/8KOD/AAr8/oP+CufwR15LfXtZ/Zo+LultY6i9va/2&#10;t4wSJWuCtqhTzDfeXHgX0Y3OyrlZFzuRgOlP/BWL4ALompa43wb+K0cel6D/AGhcQT+J5Y7jeILK&#10;doDEbrzFbZfxYkZRE5VwjsVNAH2ZrPxO+LGk3lhZ3HwT3SahefZ4GTxDAQG8t5DnjgbUPrzjitD/&#10;AITP4x4/5Iwn/hRwf4V+dPi3/grl8P8AT/iFHJ4q/Z0+IUng/S31q8/trTvHNxJeYsrXT4wIoBMP&#10;NZ59Rli+VzhYCwJG4r6T+0F+3Fo/w/8AgB8NfjX8Mvgl8Qry4+IF1fSy6D4m8Xaza3GmWFpbSSyz&#10;zfZmn2AyfZ497YjUThmdVFAH1l4y+NHxM8CWNrqGsfBC4kS6vktY1sdWS4k3sCQdkaFiMKc4Bx16&#10;ZIpD9pTxuRx8BNf/APAW6/8AkevkH4j/APBQHwZq+rX/AIR+Bn7O/wATtd8TeHPHVnotq3iDxpd2&#10;OmXM7xXrXM0cz3LMywwWty33Mk7OgYsI/B3/AAV7/Z71S1TTvEfwd+LkGqJHpMM1xbaxcrpz3+oT&#10;QRQ2qXNzcRKuPtCO0kojjCo/zZABAPr9v2k/HMl3a6cvwI1hZL67jtoWuPNhjDucAs8kKqo/HPpk&#10;4FdSfGXxhIIHwXT/AID4kh/+Jr4V8Zf8FKfCXh3x3daL8R/gF420vw5oPimSPVtb/wCFgPdfYbO3&#10;n06E3syxXJ8sLLf7jycxQSOpbGK2PEP/AAUbsNB8UtBH+zR8SLjRYfDN9rl9M3jwwXsFvaadHfSr&#10;5Etyu+Xy5UxGG3c4xkMAAfYmkfE/4q61JfRWvwUw1heNbTbvEMHMgRWOOOmHHpUNv8W/ifN4lufC&#10;rfBpYru1iSVY5vEUAE0bdHQ45AIKnjIPXGRn5j8SftdfBbwb8MfCfx80TQ/HA0Xx14g1W4haTxJq&#10;JNxpVlaSXEuopGkjsyvBbh4V2hnEkeQoJNfLvxD/AOCy/hTxp8YPB+j+Af2dvEkNndeLYbC28Qa/&#10;4+vUubCMtYpcSkWxmj2gXhyPM24hbJUjgA/VRPGfxj28fBdP/Cig/wAKo6j8S/i1YajZ6bN8FR5l&#10;/M6Q7fEUGAVjLnPHopr8/wD4e/8ABUXTr+Zte8d+GvEuseFdY8Zr4d8D6t8OfFGpXlxqewf6RfXE&#10;Vy0P2a1VsqjHLSbGZQybWb3z9ljxfp/7YFnq3jc6D4yj8P8AhvxfrWlWupL46voxci0u5rWO5hdJ&#10;YmZJYVEhGCAXwGOOaUXID6SPjP4yAf8AJF4//Cjg/wAKyfDPxb+KHiiO8fTfgqcWOozWc/meIbcf&#10;vYm2tjg8Z6e1fGPxf/bR+D3we8efEDwr4k8B/ES8g+F2pTjxlJpfxP1x50tZY7VtK8hDcKsk939o&#10;kIj3BUW0mJY4UHhPB3/BWv4A+BdUuF034LfExfC9/eXd9DNJ4svTfDEGkM/nefcBEJuNYtotzS7R&#10;slJI2gGQP0F8WfGP4oeD30tdS+CjN/a2rRafbeT4ggOJXViuemBhTzz9Ko/Fr9ob4ifBvwe3jzxb&#10;8CbyTSbe6iTUbjT9YiuDZxO203Miqu7yUyC7AHYuWI2qxHy7pn7WVj8U/wBi/VP2ntT+DniCz1rw&#10;uE1XR/DM3xHnl+13RhkktoN0UzSRSFXh3b4wB52V3rhq8s1D/grL4StrTXvCf7TX7MPxK0LytSi0&#10;2DSdH8aX0l1dtFaRXF8reZLAFA86JYo0ZpJxJ8qdQAD9Bbz4xfEaLw9a+KLb4Rw3VjfTWiWtxbeJ&#10;IHWUXEsccbg4wVJkU5/u8jPfQuvHnxas4Gubv4OwxRopLSN4lgAUY6k4r4b+En7Uf7OnjX4V+OYP&#10;hnafEjwZ4f8AhXa2N1HH8QvFlz/ZU1oL140kWVLia4ijQ2pb58sqbcIcgVW8I/tiS/GDxz4E8G/E&#10;v4eTx6X4pikmv2b4karHC2nlL24jvfJkUeZAq2MbSGYRsnnquGJKkA+3fC3xn+IvjOG7uNA+EcM0&#10;VndtbyTR+JLco7BFbKkZyMOOa439oH9te5/Zw8K3Hivx/wDCe4mEMav9h0nVorm4dS4XIRV4GW6k&#10;gHGBk8V8aah+2zoPgj4Q+CPih4c+D6hviNaa1qPjbQfBXxE1SS6t7S0t7uYXUWyNd0kkFuCC5jbf&#10;IFOSM1heH/jz8LvEGveE7P4rfs36bBaa5rM2m33ia6+I0+rQ2sEMKXJNos6ZMKEzxPIsaxK8LHfg&#10;gjOo5RV420avfa19fw2OfFfWPYv2DSfd6r5pH23pv7e1trnwwsPijoHwya8tdT021vLCyj163juJ&#10;1nEZWICTavmr5ih13ZQhgcYrsfAvx9+JPj65ubbSfgLeQtZMUu1vdZgj8mUSOhiJ5BYFM8ZBVlYE&#10;hgT+eNj/AMFVdGl8MeH/AA8/7Ntwmk6hrzW1jdad4/1IWUuhxXFtB9stF8pWYr5ssnllUAig37sM&#10;te5ePP20Nd8AXHiSzu/hbdfbdG+HcPiaHQW+JWo/2hbNPfLFBbXcSK3lyfZnEzrEZWBVlAbgnaTi&#10;5Nx2NaTcqab36n1xrnxF+M2kaRc6oPgTJdfZ4WkNva+ILdpJMDOFGBk+g71m+AfjT8UPiD4dTxPp&#10;HwMuIraSeaJFv9Xjt5N0cjRtlHUMBuUgZAz16Yz8Q+Mv+CmM2j+GPB91qfwb15ZfFvw4XXNW0yHx&#10;5qv2nRbiXAiScGMCOFhLBJvco6xy7igIwb/7Lv7ec3xw+Lnw/wDgX4F8E6VZxX2kzXnjWFfibqsL&#10;6DapNKlu8MbxKLg3UaRzwxgq/luXcIu0tJZ9peKfjF8XvDcthZp8AZr651K68i3tbPxJabziN5Cx&#10;MjIoUKh79cAcmt74UfEbxD48l1iz8U/D+68O32jX6W09nc30Fxv3QRzK4aFmXG2QDB5yDXwFr37c&#10;3iyzi1z4xah8CNQt7Gy8c6h4S8A3mqfEPVoE1G3iW6uJLstsKAzJYKkarvPmSIm5QzE9X+x/+1wf&#10;2n/HvxasdF+GHiTwvD4f0OHVBqE/jC/kuIbwPJaC3u4pNqRyEWpdVDPmMfMFyMgH3/MCenUVwtn8&#10;T/iJq+o6lbeGPhQ15a6dqctn9qk1qGLzWTGSFIyBz3rtNGlkm02GaVtzNEpZvXjrXM/CD7niT/sb&#10;L7+a0AQ/8Jp8ZQMn4Kp/4UcH+FZ+kfE/4ra1Nex2fwV/48bw2027xFB/rAqtxx0wwr0Y9K5f4bwt&#10;DLr8jD/WeIp3H/fEY/pQBR/4TT4yEcfBhP8Awo4P/iao6f8AEv4t3+p3mmQ/BQb7J1WXd4igx8y7&#10;hjj0+lcD+3F8ZYPgH4G1v4wazBqd5pvhjQYL260/T9WuLTdG+oQQSy5g+ZikUjOFwclccZzXxf4M&#10;/wCCpXi278d6fYax+zFr2kx6h4uu9F8UyTeP9VJ02Wxk8m6beIzH8m6MAuyK7h0BJA3AH6ON40+M&#10;e3/kjEf/AIUkH/xNUbT4nfFm48R3Xh2P4KfvrWzguJWPiCAKVlaVVwcdcxNkfTr2+X/D37UHxAm/&#10;Zn+HXxa8d/C248L+IviVq8NtpuneIPiHqttYadDJbC4WS5uGj3gkblXbGQxK4Ppyo/4Kc/s6R+L9&#10;STR/hB8WNTnjvI9NuLrTfEjGJo4ZbhfPy96rKgkOPLYLMBNGzRhXBoA+2f8AhM/jH/0RdP8Awo4P&#10;8KT/AITT4x/9EYj/APCjg/wr4p8N/wDBUT4WHwPpfivx38Afipp7311Y2Ny1j40S5t0vbmxS/wDJ&#10;R/tytIUtpI5DhQTvCAb8oNb4gftxJ4E8M/CTxRe/DXWEt/iPp19fagsnj7UWm0yOMqbWMQxhpGad&#10;fMO9gsaNEVZxuBoA+sLv4o/FW38TWnhd/gt/pV5Z3F1H/wAVFBt8uF4Uft1zOmPx6VoL4z+MgX/k&#10;i6f+FHB/hXwlZ/8ABU39nxvF9nqfi34GfF6xax0O8D6z/wAJGWtgGWWZgv8ApocKzaa65dFwTFnA&#10;cEv1L/grp8BdL8TLoA+EnxOvBrFxNF4a+w+JLljIkVktw01yTOFhjZ9yIys+QjE7elAH3UfGnxjA&#10;5+C8f/hRwf4Vn+Hvij8VPEVk1/Y/BT5UuZIT5niKAfMjFT2PcV8N6l/wWC+COlfD7VtX1D4C/FqH&#10;XdJsIBNaP4mlWwlv3065vmgjvGugjqiWrjcPmcsqorsdtegeIv2s/C/wU13xJoni3wjqNrYeELfS&#10;31zT4/iFfLqd3fanNDEgtYZGWI26XFxGklxNLEiDcxwqk0AfWn/CafGP/ojEf/hSQf4Vn+JPin8V&#10;vDlnFeah8EyyTXkNuvl+IbcnfJIEU9OmSM+1fF2qf8Fe/wBmjRtPvNa1P4I/GqHSbPw/NqsmqSa6&#10;FjIj0uXUDCFN8HLlYmiB27TIVwdp3VW8af8ABWD9llfD11d6h8Hfi/cf2TC+oXNvH4iEmGt74wYR&#10;lvtsikxmRZVJiKj7+cigD7pXxn8Yx1+C8f8A4UcH/wATS/8ACZ/GTP8AyRiP/wAKKD/CvhPxD/wV&#10;i+HngjxjrOm+JP2b/ixeaTYX32PTbrQfFUl1dXc/224s9nkC6Hyh7S4JcErwuCdwroP2hv8Agoh4&#10;e/Zz/aY174U+I/gv481Dwr4b8JWup3+tab4m1GS8lu5kZ1tYYtwikYKbfI80OBPuKhVJoA+vIPih&#10;8V7nxHdeHB8FsXFnZwXEjf8ACRQbSkrSquDjrmF88enNX08a/GADC/BmP/wpIP8ACvzf8Z/8FLvh&#10;sPinq/i/xr+yn8VovCVppOmxWtza+ONRXWLuWSwtL0xfZYLkIAj6tbREvIAGMmD8pA63xZ+2X8B4&#10;ZNNuPAf7P3xVvrG91bVNPubrUviteW00Mtkm2QfZv7RaYHzyibXRGZCZE3jG4A+77nx58X7eJpX+&#10;DEeFUs2PEcHYZ9Kg0f4k/FjWtLg1W0+Cy+XcRh03eIoAQD68V8FeIv2zvgteHw3F8Pf2cvi3qv8A&#10;bd49lex33xR1CzMEq3um2cgVnv8Aa22a8uY+SoL2Mgzt+au9tvjF+zLF+zp4Z+OvhzwB8TItI17x&#10;bPomnQ6j8RNXjeWG0s7y9u7lAl4+VWHT7oR5xvdV5CsHoA+w38a/GIqR/wAKaj/8KSD/AAql4e+J&#10;nxX8QaXHq1h8FcRSM4Xf4igB+Vyp7eoNfmRpX/BS34Y678UodAb4JeJdD8KzaZqV7Nruu/GTXGez&#10;jgtNUnheRbaSaMq5sYEO2Rjm7ULuIwfUPg7/AMFFPD9h4bsfhXrPwA8dWvi2HTdLvXh07xpfXGkB&#10;dQ1K0t4bVbx5A73RjvFfZs27wyFgRkAH3r/wmnxj/wCiMR/+FHB/hVPxB8Tfix4f0mXWb74K7oYc&#10;FhH4igJ5IHp6mvJ/2zPi14d/Y9+D8Hxs1zwj4x1LRbfxBY2WtiDxZeGaC3uZPJEkaJKxkfzWiQJx&#10;nf145+ZvFX/BUTwvqUF78LF/Z68fN4w0i+g07xTYTeMLv7BHePD/AKm2nWUtOUvGt7diVTl2YZwA&#10;QD77h8Z/GPb/AMkXj/8ACig/wqlr/wATvizoMMN1d/BPcs11HAvl+IoD8znAJ46V81/s1ftvfDL9&#10;pFfGniTR/BXjLS/DPhjR5NRs9Uv/AB05muYYrbz5He3S5aRAVaPAwzKWKyLGw2nxb4ef8FTB4hbT&#10;NN/aM/ZU+IXhWa8k0eGG1tfGl3PI1/cTyLIyCWSIPAgjDKwzJJ822MgAkA/QxfGnxj2/8kXj/wDC&#10;kg/+Jqj4g+J/xW8O6XNrGofBUGGEru8vxFAT8zBR29TXy3P+3f8ADzxN+yr4g/aJ8D+BfF2j3mm6&#10;np9houg+OvGl1ZtrFxe2Frf2scTWstxtaSG8h4YKUJO8KATXDx/t/R+NtY1DwrrPwyl0vT18e6d4&#10;dWTUvibqIkXzNT1GzuPMULtWaM6d9oEYYjyLmFmZCwUgH3Qvjb4ysuR8F4//AAo4P8Ki1X4hfF7S&#10;9MuNSuPgoGjt4WkkVPEUG4qoyccda+ER/wAFMtVPi3/hD9M+DN5eSN4o1XT7W9j+J2pRQX1ratax&#10;pPC0qKpPmXEpk3FUSODdvO4AQaz/AMFL7hfAWm6snw0+33V14HuNW8U6TB8TNVEmgubp7W389mj2&#10;NbyvjEiMzFVd1QxqGYA+9NL+IPxe1Owt9Sg+CqiO4gWWMN4igBCsoIzx1qW58b/GGOFpX+C67UBY&#10;7fEUHYfSvjTQf24Z5vDvw51G3+Gd7bw+LLXVVk0y4+JWox3if2fo8l20kKMoV4jcxi0yzIcsGAbk&#10;VxMX/BUnWJfB2geIb74HalFNrHhG+1K+spviJq0bafKmoW1jbtLuhGy3ka8hcuwDiPewRgvIB9xf&#10;Cf4/fEP4v+A7H4ieFvglKtjqHmiFbrxBbrIPLleJsgZH3kPc8Yroj40+MmcD4LJ/4UkH+FfBn7G3&#10;7Zmm+JPA3jAaL8NprPwf8Nfhxd69qkml+PtWkuF1TdJcGxWJo1BTZuczA8GSNQpJYLmeJv8AgqF4&#10;1+Hk+naH8RP2dNa03VLjRdPl1OC68f6vbrpl1fXFpBDJOZIgUs42vF82bqNrbUbGaAPvVPip8VZP&#10;E0nhk/BXFxHZLcM3/CQQbdhcr1x1yP8APSrv/CefF5Rg/B2H/wAKWD/CvBfgV8UvA/xds/Avi3xH&#10;9u0rVPFdrpd1/Ylx4hup5YVnsp5Gh8xmV2QvsYBgOx2qc4+iD8FfhlcNvu/CcM7d2uJpJP8A0JjQ&#10;BR/4T/4t/wDRH4f/AApbf/Cs/T/jV4vHi2Dw74i+F8llDLqUFlJeR6xDMsckqMy/KuCR8pB9OOtd&#10;NF8IvhdbriP4c6G3/XTS4mP5la8z1/wlD4d+L8MHh4Q6bpq+JNIlbS7PT44opHaO5XzMqBz8mOP7&#10;ozQB7e+SmBXDTfErxrdeKdY8PeD/AIZtqUeiXkdrdXcmrRQBpXt4rjCq2TgJMnJxzn0ye6rjfhn/&#10;AMj58RP+xst//TPp1AEbeM/jH3+C8f8A4UcH/wATVLTvif8AFjUNWvtHh+Co87T2jE+fEMGPnXcM&#10;celehMM8VzXguFl8aeLrlj97U7ZR+FnCf/ZqAM8+NPjKP+aLp/4UcH+FUU+JnxYm16bQP+FKDz4b&#10;SO4dv+Eig27Hd1HbrlD+nXpWL+2L46u/h18PW8aQx3k8Oj6bqepzWNnqUtqbv7NYTTLEZIvmALKO&#10;gP0PSvz5i/4K1+KNR1GLxF4c/Zc8RMbrWotJuGvPHmrrsgCPOJiyRsscZW4sB5km2NGuzvdQhJAP&#10;0sHjT4xEZ/4UvH/4UcH+FUZ/if8AFiDXrfw//wAKT/fT27zK3/CRQbQqkDrjrz6V8jeNv22vGvgT&#10;9jfXf2sdQ+AniS4kj8crpHhXw3D441NJtVsVvmhlutzqBn7PFNMqqGVtoXcM5HEeAv8Agqf8PvHX&#10;h3xB47f4LeMY77wt8PbjxFJFD44vHW5hMQnihjy4k3vGYT8yAHcwUttIqoQdSagt3sjGpiKVGVpO&#10;x+gH/CafGP8A6IxH/wCFHB/hQfGvxjx/yReP/wAKSD/CvgaT/gqRFqPirS/A3g74Q6tq19q1vqzW&#10;k9r8RdRNtI9rpTXMAWQKQwmu4bi3BHRY9wyTtrudd/bmj/4Z08L/ALSvhT4caw+g+OPHEOleF31L&#10;x5qUclxpjFIv7RaFA8pDT7wiRo2YtkhwGwJNj6y1j4o/FfR5bOC6+C/N5dLBDs8QwH5iD7dOKuDx&#10;n8ZFPPwXT/wpIP8A4mvhPUf+CpnwJGtWNv4p+BXxYmhtry6uI9Y0/wASPJbLChkeFwHvFl3Natby&#10;kBCB56gE4ODxD/wWL/Zf0HxBZyReBPiRfaJfTQ2MFxp/iaea5lvpLxrYBY1uChhVobrc+/IMBwpB&#10;BJ8Ku9iZSjHdn1v8dv2sp/2cfAk/xF+MXgux0XTYflje48SwmS5lx8sMMaqWlkbHyooJPpXk+if8&#10;FVrTxTp19rnh79mjxpPp9jceVJfMsUUb/u0k34kKuBiQfeUHrwBgn488df8ABRf9nL4xapZ6j8cf&#10;gL8SZ5LPTZNX0e0/t6Sez0yGWWSGENcfalVZ5FgJJYgR7yhI+bPa6D8Z/B3iXRvDun3Hwxl8M2Hi&#10;bwI3i7xN/anjrUVJtU8qD7HYIhIu7sKMsmUVRsy3zCvmeKanElTDUqOQRj7RtOdSpfkjG60ilrJt&#10;bttW8z4/FY3PMdjKtHCNQjFe47czlLzvZRiu+rZ9wfs/ftV+Lv2ivBc3jvwN8DbyGyh1S4sWXUdc&#10;t45PMhcoxABYbSRxzkjsOldZ4m+KPxV8MeH77xHqHwV3W9javNMsfiKAsVUZOOBz+P5V8KfC3/go&#10;j+yD8IvDGneEvhv+zd8YLXR7hWu7y6s/EEflRTSTT+Yzn7fmViIhKXj3KRPEASzBa1b7/gq9+yp4&#10;18OtpafCj4tzR6kLqFk/4SLerQLFuEylL4+arfNkR7mi2MZRGBmvpv6+Z9Nl8MZTwNNYuSlVsuZx&#10;0TlbVry7H3Mnjf4yOiv/AMKVX5hn/kZIP8KU+M/jJj/ki6f+FJB/8TXwTe/8Fdfhhp19D4gP7Ovx&#10;Ul8Jf8I3capc3sPjBnvYTGtgqW6263R82Rp7+KIhWO35mPyq7J13xb/4KC6R8P8Ax98K9O0r4JeP&#10;G0Hx14b/ALe1641XxPqMN3otmY7iTaUjMkZm2Ws7CNpEMhTbHvYgUHYfXFx8UPitbeILXQJPgt++&#10;uoJJo2/4SKDbtQqD26/MP1rQ/wCE2+MX/RGY/wDwpIP8K/OHxv8A8FQvhl401zw78Qn/AGW/irB4&#10;Jg0W6vtW1LVvGV/aanBGtvdXLLBa21wxl3R2fG5lUtIoJHNdUf21/wBm/XNH0XWPCPwB+L4W+1rT&#10;rLVode+KF5p8mlpcrcyFmjk1HzG2xWzOCF2MWVQ247aAPvJ/Gvxh4P8AwpmP/wAKSD/CqXh74ofF&#10;bXrKS9sfgsFjjvLi3bzPEUAO+GZ4m7dNyHHt6dB+fuu/t3fBq0+EsfifRf2bfixP4ktdMspda0e8&#10;+J2p28FrcXNhDdpAJzekcLcR5YjCjOcHAPqPgf4lfs/eIvhp4y8SeF/hX8TrS88J+N28N3lrqnxK&#10;1OOB9Ym1SSBoVkhvZAwVTHcM6ggxzx4JZiAAfXzeNvjFnA+DEf8A4UcH+FUdI+KXxW1mW9is/gqP&#10;9BvDbTbvEUH3wqtxx0w4r81NZ/4KUfCW/wDizo/hXwH8CfGP/COalrENlLrmv/GDWomii+z28805&#10;SCeUIFjvLVtrsrrucSKjKRXY/CD/AIKReCPCnhxdN8QfBXxhJceLJdY1jwddeGPHGpX1lJpdsojh&#10;u7+e4dJLZp5I32xbXdUMbMF3AAA/QpfGnxj28fBdP/Ckg/wqG+8ffGGws5byX4LpthjZ22+IoM4A&#10;z6V5j8X/ABfH8MP2WdS/aMi8FeK5ptM8LprE2kzeMrtQF8tXdSwlLfKpY/dz8vSvlrVv+CsHw6mn&#10;vfh3H8B/iM3iiXQodYsYZPFV2LE6fcX9jbwJLL5u9LgwalaztHsIUMRu4yQD7x0v4g/F3VdPt9Ut&#10;/gsqx3EKyxrJ4ig3BWUEdBwfxNReJvif8WfDPh2+8RX3wU3Q2NpJcTLF4igZiqKWOBgZOB0yK+Vf&#10;2R/24fA37SXxZsfg94e+F/jLTbOHSbFLrUrzx48bJdyx30nlpC1yJGVI9PlLDHm/MjCMx5kHmWsf&#10;8FQrS18SeIfDXxQ/Zk8dWfhSCz1SKDWrfxtd/wDEzYanbafaLEJnjiCSLPJJI7yKqeUVBY5wAfoE&#10;njP4ybufgxH/AOFHB/8AE02+8d/GG0tJLuT4LKVijZmA8RQE4Az6V8y/Dv8Abn+B3xQ+H3xC8e2f&#10;h3x14TsfAvhmPVv7W8c+Kbq1s7lZFcIpMM8sseJF2MDHvz91WyM+M69/wU48U2XgnxVqWo/Au4sd&#10;Q0PwKmqNaaj8UtTjWa8ke3EVuT5ZKLOlx+6YjdvR1ZU2kgA++tC+JPxZ13RrTW7H4Lr5N5axzw7v&#10;EUGdrqGHb0NWJfGnxj6/8KXj/wDCjg/+Jr4X+JX/AAUIT4RfEXUPg54J+Fl54htdF1LTdM0nULH4&#10;jamsd2XjQSWy/IV+0BmCJGrMCQdzKAaZdf8ABSqTS9CvdYvfhpcXl9p/iDW0uPDul/EzULi8m0iw&#10;sje/bYHRTBMWiMOVEgxJIUyWUgAH274Y+KXxZ8T+H7XX9O+CW2C6iDxrN4hgVgPQjB5rQHjT4yEf&#10;8kXj/wDCkg/wr4j+E37cF1rXw48OXy/Dn7Abnx8vhe6/4udqRtZWfUZ7dJbKQoDOPKgkl+YIOUwS&#10;rqx5ux/4Kl6s3hu58S6l8A9eh+y+N7vSP7NX4gaqbi4tYdOS7e4izFtcxuxgcg+UXXKSODmgD7Y+&#10;GX7QnxA+KlprF94c+CUypoviW/0S8W51+3U/aLSZopSuM5QsuVPBKkZA6V1DeNPjGV/5IxH/AOFJ&#10;B/8AE18D/sWftgQfE/40WPwf8I/D+3tV1rVvEGv+O5rL4jatI2nRJezxR3MOYwtybnyd6KCrbVkc&#10;gIFZ62uf8FQPFng7wx4Y8UeKv2afFEI8T/bL+ysf+E21eOebS47i1gSWIPGBLJid5nwQiRQMd5JA&#10;oA+77v4r/FSx8S2Hhqb4K/6RfWtxPC3/AAkMG0LEYg2Tjr+9XHHrV9vHvxeU4PwchH/cyQf4V8s/&#10;B/8AaG8I/G74TaH8XPF/2jQbrVtJ16GztV8W3l7G7w3lpFDPBLJsfa6kkfKoIPOcA19Zt8G/hvdt&#10;uvfDK3Dbf+Xi4lk/9CY0AUf+E/8Ai3/0R+H/AMKW3/wrH1r46+O/D+qx2Ou/CN4oRNYrcXEOuQSC&#10;JLm6FsrYGCcM2SPQcZPFdZbfB74VwDanw80VveTS4mP5spry343eCNN0LxNjwfaWmi27NoD3kOna&#10;XFGt1jW4uGIA5Gf1oA92izs5rj/GHxB8T6T4zj8G+E/AbavO+mm8mkbUY4EjTzNmPmySSfQV2EY2&#10;pgVyP/Nd5P8AsUl/9KqAIR40+MhGf+FLJ/4UcH+FZ7/E/wCK6eIo/DjfBZftElm1z/yMEG3YrqvX&#10;HXLDtXo1cxNCT8Xo7gn5V8OyL+c8Z/pQBQPjP4xkf8kXj/8ACkg/+Jqld/Ez4s2es2ujTfBXMt4k&#10;jQkeIoMAIATnj3FfN3/BQL9sef8AZI1j/hIb7wVrXiSPVvFkmmxQ2HiS8s49Phh0i2vJHKwZBABm&#10;YkjOeMnjHgNn/wAFN/ib4i+IN54et/2U/EC6nY2dnFottJ481gvcX13Fo8hgyItr7BqwRxEZGRoD&#10;uVQ6EgH6N/8ACafGIHI+C6f+FFB/hVDV/if8WNMvdPsbr4J7n1K7a3tyviKDAYQyS5bjgbY2/HH1&#10;r5Z/aX/bZ0n9mb4p2vwu8V+CdauLhPB+ja5qTJ461JGAup9QW5WFDzILeHT3diccyxq23dmvIPg1&#10;/wAFNvEPxx8e+AfD958DtQs7vxFDJqVnbn4gak32KG3udRtNSkkkP/PGOGHHy/PJeonA+aj4pKHV&#10;7GNfEUsPHmqOyP0THjT4xgf8kYT3/wCKjg/+Jpy+M/jGBx8GE/8ACjg/wr8+9S/4Kz6fceKtS0nw&#10;d8BvFF1a2fi6TTbFb7x3qUN1f2kP9lJK0cQVs3Jl1QFIc48u1mdmTGKPCf8AwVC8f+Lte8N2Wjfs&#10;p+IL7TdW1jS7XUNUtPitcLFBFqGpJaW3l+e0e+QKtyzg4QNDt3EEsC3LJpmyPvTxH8UPit4csI9R&#10;1H4L/u5L61tl2eIoM+ZPOkCdum+Rc+2fpWh/wmnxi7/BeP8A8KKD/Cvif9ov9vLwh8KPib42+HPj&#10;X4d6/daT4L1rTZIJtP8AG+oXE97FEk+ozTABhFG0cWn3G2NpQ5dVyAG3VmeE/wDgsl+y14k1aHQd&#10;X+C3xo0W/utWj02xtdS175rm5e8htFjQx3zKW8yXOMj5Uc9BmnZ8rl0X3ESqRhZN7n2/rHxM+Jug&#10;abcazrvwot7SztoWlubm48TW6pFGoyzsxGAAOSa+dNL/AOCtmha1c6hFpv7OHi6S3sbiRPtguLby&#10;pog5VZ1Jk3CN8blLBW2kEqK+QPGv/BTX4TftB32l6N4i+D/xOMItrF9a0pfGd2mnCzurZ70uS06f&#10;aZUhhjYxbQSx2qSThtr9nD9o79nP9pP4neD/AIB/Bz4CeNLG48Zbv7YHibXLm1/s6wQTMZtq3LPK&#10;SU4C/L82GZTxXzXEmKz76tCnkkYOpJq8p3aik9rLdvveyPj84xXEWMxDo5XKMIpP3pRu3LorbJLq&#10;3qz9Af2ff2rPFX7Q3g668aeAvgndR2tnq9xp00Woa5bxyLLERk4G4FWVlZSDyrDODkDt7zx18YLe&#10;3e4k+C8e2NSzf8VFB0H4V8I/Br9uH9nr4FfBbw5qF/8ADvxFb6L4ovL680fSfCfja8ub/T4RLJJM&#10;+pRTSRCG5ywZoImlZMsD8sZNXrv/AIK4fs6wWP2fxB8BvjRp1xdXn2K3srzxNEHmczXULhcagQxR&#10;rSUFc72IwoYggfTS5XK6R9Pl0cdHAUo4ySlVUVzuOzlbVryvsfa/hv4mfFrxFodrrtj8FNsN5Aks&#10;Ik8RQBtrAEZ464NXf+E0+Mf/AERiP/wpIP8ACvhbQf8Agq5+zdH4Ys9P8JfBn4ttuknstLebxGyQ&#10;M0NnDcRlz9tLJuE0a+WV81TwyKcV0v7Nf/BRr4e/HH4s+H/gX4j+AnxU0XxF4gj1G7S4t/E8t1p9&#10;nY29zdwRzzzJc/u2kayn/d4LKVyRtZGaTsPrTV/ij8V9I1LTdPuvgt+81O8a3tiviKAjeIZJTngY&#10;G2JvXnA96vp41+MO3j4Mx/8AhSQf4V+eGif8FPfhr4+g06z+M/7OXxMWa+8fXWneFLXw34o1SSR4&#10;ILCKR7ucySW7QKFv4QCpdZFclC4UkUfh/wD8FC/gnBqEOi/Hn9mj4taPeX/nXNqvhn4iazqMNrp8&#10;VpDO09zILpApJlKbU34KMTgUAfo8fG3xi/6IzH/4UkH+FZ+mfE34r6leXdjB8Fl32c6xy7vEUGCd&#10;u7jj/DmvhG//AG0/gXpHiq8h134AfFK00DTViu9Q1KP4uXl1JHp/9nLdTXOy31F1xE81srYYgq7Y&#10;JZSlUl/bT/Z58J+OPEFx4s/Z++LVh4V0u0s7vU9Y/wCFmaj9rtzc31tYxB7X7fvf95Ou7ZuZBgEZ&#10;oA/QtvG3xix/yRmP/wAKSD/CqNj8Tfitea3eaNB8F186zjiaY/8ACRQbTvBIxx7Gvjf9rX9o34Ef&#10;spaJqOr+IvhD8TLqay8Ixak2k/8AC0NSS5S/ks7q8WzkJvfLG2O1cMyuxZyEjV2IB8j+H/8AwUi1&#10;iDWPEXhXwP8AAlrXxJN46h8O6Lp+sfF3WtmotHNcQzzNNKjeWkSwPJ3BBVRl2VSAfpn/AMJn8Y/+&#10;iLp/4UcH+FNfxp8Y8/8AJF4//Cjg/wAK+Yv2XP22fhr+1z460/w98NPhZ8TrHS7yTU1OoeIdeurS&#10;SRLURlJ44zOSYpPMwCxRgRgrk4qb9r79quw/ZV+K+j/Dm7+GPi3UoNW8M3WtrfL40vF8q3s5EN4S&#10;BIRlYW3KM5ZiF460AfRnh/4m/FrxDpUerWXwUCxyswVX8RQZ+Vip7eoNTX/jz4wWdtJdyfBVWWON&#10;mYL4igzgDPHH1r4J8Lf8FYvgudL0fxDpPwY+JFv4VvdKNyxvvFFzBfW9wb3VIJIZI3nEUYDWUbBz&#10;KFK3SE7e/o2t/tl3Z/Yr0r9pbSPgZ4uv9b1bXNH0z/hD7Xx9c3Ej/bYLaeYoYJXfdDHO6lJERy8L&#10;YGxkdgD6s0T4kfF3XNKt9Xs/gqFhuYVkjV/EUAYKRkZ461a/4TT4yY/5IvH/AOFHB/hXwV8Kv+Cr&#10;PwtXwLYWfjz9n74n2munTZLgaRofi2WdUQzsttFma5ibc8PlOZCohV5fL8wuCK9F+P37bfhf4W2H&#10;gPWPBXhDWtWk8VeEbvxLqfhvUPHuoW+rabpsVvJJ9pMaGSEp5iiI5lBJY7AwRiAD6g8N/FD4r+I9&#10;Ji1mw+CuIZi3l+Z4igB4Yj0PcVoSeM/jEUIb4Lp/4UkH/wATXwz8OP27oz4G1S4vPB9rpjaN8LJv&#10;E8dv/wALQ1RxLdnUmtYbdR5e5oplVnRwC5JQFAGBrn5v+CpXimbRtV1ay+AeoRrpMemNfJc/E7UF&#10;kt/OExuAYmQPI4EW6KGMPLKrZ2LwCAfe2g/E/wCLGt/azbfBPb9jvHtpPM8QwDLLjJHHTmr7+NPj&#10;Fj/kiyH/ALmOD/4mvgzWv+CjNn4G8eXWgaV8NZNW0Wf4gnT4/EOmfEzU/Ku7VL7TrS8kiV4wWng+&#10;2vMynEfl2Ux8zABOj8cP+ChPij4ReHfF2p6d8EdS1zUPD97pUEGh2PxG1Rrrde2VxdRwTRrGzpOW&#10;igt9qB1WW4G5lRWagD698K/tC/EPxX498SfDrTPglKNQ8L/ZP7SaXX7dY2+0Rs6bD1PCnOQMH1rp&#10;l8Z/GMD/AJIvH/4UkH+Ffnjdft/+F/h7+0v4s0iw+FN5LHqPjXTdL1HxFD8QNUWOWwQxRyXGdhDy&#10;W8Vw8zqDsEcEh38DPdeFf22/iN4x/Z28NfGPw98HrvUr/wAb/EJtG8JWem+O9alhm0oRyP8A2lL+&#10;58yLKoHERQsEdWbbyoAPsLXfin8VNBns0vPgpu+3Xi20O3xFAcOQTzx04NaH/Cd/F5Rhvg3H/wCF&#10;JB/hX52xf8FLtF+MnjCz+Gf/AAorWprPVPFC2um3g+JWppMsBmaLgKAVvY1KTSQhsJG/L5UivvX4&#10;NfC3wNrPw8t59Z06bUjHqF/BFNqGoT3DGOO8mjjBZ3JbCKoyck9TQBt/8J/8W+n/AAp+H/wpbf8A&#10;wrJ8Q/Gj4keHJEW++De5Wt5p8w+IoGwkSb37enT3rqrb4N/Cq1yU+HWjt/110+OT/wBCBrgvjh8P&#10;dE0f7Dd+CNLsdBmmsdShuLrTtJhVpE+xSv5ZO0cEpn6igD1PQ9STWtGtNYjRo1uraOZEY8qrKGAP&#10;vzRVPwCCfAuinaW/4lNvyf8ArktFAGX8U/hlJ8SYNJSDV4rOXSdT+2RNcWIuIpf3UkZR4yy5BWQ9&#10;68w+D2geO/GPj34oWOoeIfDatoPjiLSo5/8AhEAzTRjR9LuRnM/ADT4A5HyA17+eleE/A618dyfF&#10;j44SeGtT0+OP/hacO2O7t2bLf8I5omeR0HTtQB3DfDPxvJbQWMni7QGhtZN9rCfB67YWz95R5+FP&#10;uK8u/aovfin4K1f4cwp4u0G8m8QfETTdLlefwv8AMiEyOGH78k7TkgdsmvZS/wAZY7fb9l8NvIP4&#10;mup1H/os183/ALbUHj3xB8bP2e/B3ja202O3vviosjf2Pez7/wBzZzyE5KrgYHagD3hfhd4ySFYI&#10;vFfh0RqzNtHg1du4rtJx5/Ur8v0GOlY/jDwL450ey0/SLXxN4daLUdUt7Wa3/wCEPUKYwzOQR5+C&#10;B85weMk+tdZB8KNKs232PiPXLfnouplsf99g1z8HwyfxD441OC9+IXiLytKktXs4472MeXIYn3Nz&#10;H3DUAaEvw88ezIiy+N9DkEcJhj3eEQdsZxlB/pHC/KCR04HpUMnwo8WPM80nifw2zSFjI7eC1LNl&#10;SpyfP5ypIPqCR0q14o8Farpvhu8u7P4k+I1kt7Z3jb7RCfmCkj/llS+E/Amv3Ph+xv734oeIXmms&#10;4pJt80ONxQE/8svWgDC8CeDPHfiLQIPEM3i7QfOY3EHmN4RDN5YmdCoJnzggdOlbC/DHxsJVl/4T&#10;Lw/vRtyt/wAIeuQexB8+s+Pwb4j8HeJdG8FeFviJqUdtcWt/csLyKKYbkkiboAvVpj3rorjw58Vp&#10;GzB8TrOMfxA+HVb/ANrUAcZqnw68U2njTSNEGu+Gdt5bXbn/AIotOPLMTdPP55IP4Ct1vhP4uyr/&#10;APCT+HPlKFW/4QxcjZ93/lv/AA9vTtWL4Dtfih8Q9Wu/El34/sYbjw7rV/plrs0MbZI/3WWP73rw&#10;K7CPRPi9E2ZfG+lyj0Oklc/+PmgDldT8J/ELQfGWk6Zp/jLQYTq0l013JH4SCtIVj3ZbE/zZyevq&#10;a1o/hb4xitY7KLxX4dWKJGSOIeDV2oG+8APPwN3f171V8U6b8Uf+E48PNHr+ktIGu9m60cAfuue9&#10;ba2/xsQ/Le+HZP8AeEy/yBoA4X4g/CLW9R1nwxpus6l4YvEbWjLCs3g1f3MqRSSCQDz+WyO/1rqZ&#10;/hb4zu2kkufFnh+VpkRZmk8GqxkVfug5n5A7elUfGMvxch8UeF2ubXw8znUplj23M45NtJ/seldL&#10;LJ8ZNuYLDw1n/bvLj/43QBwXxK8MeN/Dk2iXEuqaPqH2jVpIWhtfA/myBXt5XchRMSc+WN3qOvSh&#10;tQ8azxRwTJdeXFC0cUbfDOYqinGUH77gHAyOhxXQ6zc/FBfGXhU+J7DQVtf7bkDNYXUzSZNldAcO&#10;gH616IDx1oA8J1WHxnea9otjp15BZ3Gpa2Ue6vvhvJEoP2WclizTAZKqV5PIOPauql+EXxHmEkcv&#10;j/wy6zIqTBvAanzFX7qnNzyBgYz07Vu/E7WdO0G48Oalq1yIYI/EC75GU4Gba4A7etXB8Wvh4F/5&#10;GmH/AL9v/hQBwfiz4Z/EbTkgnufG/hm4XUNVt4LxW8DqDMHkCncftB3duuelanjD4H65470C88M+&#10;MPEPh3ULHUI2jvbWfwiCsyOu11bFxkhl4PPI4ORVj4hfFj4eNY6Xt8Twtt16yJHlt0Eo9q3P+Fs/&#10;Dw9PFEP/AHw//wATQB5DqWj+L9N+LEnhjxGNP1CPQre31DwtNY+AGuTZs8bwTbNk37n5dqjGMhiO&#10;lR+N7nX/AA94M1TXbTRYY5LDSbqSGST4YtGseIWz83m/KpwM+1dBpPxS+Heg/Ez4kfE3V9bt4tK0&#10;fRNLkvtRZfuRqlwxXkZ7DA7kjvXxL4u/bw/bv/4KAfHDW/2dP2V/2dI9O8C6dIF1TxZq2pG3MkTZ&#10;CrNx+7DjDGJSZNvBA5r2cpyXFZpzVItRpQtzTk7Rjf13fZLU8XNs6o5bF04R9pXabhTTXNK35Lze&#10;g34+/tu/Hj4m/tF6L+xL+wF4F8H+KW1Zj/wlni6bwqsVhpsIAWWWMpMdxiDEGTgbjtUk5x9y6H8K&#10;PHPwW+Cx8LeDvGOg2dloWgOlvZ2fhPy4/wB3CTgAXHcj0zk5ry79jv8AYB0/9ljxlfapcfEW+1Lx&#10;d4q0lp/EOu20MUKbYpUWK2gQqxihRWxjJLEBjzwPcPiF4C1T/hA9aZviNr3y6Tcnb50WD+6br+7/&#10;AMilnFTLfbRpYCP7uCtzO95vrJron0XYrJVmksGquYWVWWrindR/up9bdX1OXs4/iRqWlfbJrGOd&#10;tQt4nvN3gZT5+Fwu4m4+bA6Zzis0eHviRf8Aj7Q9OuNK0vT7O7S7t5ri98FxKrExLIEwLg5z5GT2&#10;+Qegr2zwsCvhmxUtu/0OLn1+QVynxNtLvWfG3g/QodSu7KJtSup3u7GRVkDJaSAJ8ysMEOxPH8Ne&#10;OewU9S+EnjXUNPGmf8JxosMImWbZB4UCDeowrY8/nA45HQVg+Cfhh4u1yS81O/8AF2iz3Nj4hnEd&#10;xceGTIxliOxZebjG4DgHGR2rubv4b3VwmD8SvEq+63UP/wAarmfhn8NRZ2msPJ8QfEMn/FQXhOby&#10;PH+s74j60nsBxn7U+h/EP4f/AAO1DXdO1zw/dL/bOjR3FiPCCgTxvqlqjAgT/NhXYgHqeO9QeP8A&#10;4jD4XaB9v8Vj7PbLGbSG3i+GTyGRGyTEqLMcqeSVxjGSa8t/4KMftXfs6fCf4JazoGofG+9uPEcN&#10;xp9xpejyXW/7VNFfQyhPlTsImY88KpPavQPE37On7QPxhlvPEV94wtfDMuqKoaTa081lGU5WJDwD&#10;9dtfOcQZnnGDpUY5VhvbTqvSTdqcUt5Slrouy1b0Rw4jE82DrSwr5qkVZJa+90Vrrbrdo5X9nv8A&#10;aRT9oP4jR+DfhrZf8I/caekyy3WpfDkQx+SQcKrLcY5PVCQfUV7lffAzxjqkUNpqPjfw3JDbxskM&#10;Q8Dx/JGw5QZnOFOeQMA1578VPin8F/2Q7bQ7HQ7EXV3pdwyX2laXGGuJDJAQs0pHC5KZLMQOa434&#10;of8ABVRPDMjaP4I+BOsapqknFjaXFwkf2tsH92uMkMfU8Dua9Clm2XrEU8HWr01Xdk48y1lZXsnr&#10;btc8eOeUMrwcFmlVOq7J8qdm27JJa+m56943+DPibwz8PdSurLxZofk2OnzSxWg8Iqsf3ORgT8Bs&#10;YOOtbS/AvXL5pNQu/EmgyT3UarcTSeF2ZpVAGAxNzyBgYznoKX4i/GD4fat8Ltct7XxRA00mjz4j&#10;2v8Ae8snH3a7O78ceEdF0mO91PxLZxR7VG7z1PJHQAHJ+lepbofTdDz/AP4Vl400/wCJMdvD4u0N&#10;m1DQrj7ZPL4YLtKiSQKEbdcnIw3fpitlPhZ4tt9VGvQ+J/Dcd6qqq3i+DVEuAoA+YT56ADHoKqax&#10;q/gT4lfEWxs7XxNKy2mh3krPZXLw7f3tuMk8cYr83PiT+1h8afjl8bPFGhfD/wAaeJfCvguy8RS6&#10;Rof2PUmOoXlxbFopHdmytujN8wUhiw2nIwQZrVMLhMFVxuLqRpUaSvOctorbpq23oktWfNcUcU5b&#10;wpl6xOLUm5NRjGKvKUnsorv38kffOvaN8Tr5td8QaD438MyQ+FWEMEVx4YIikmRfNnXCznG3cgDA&#10;Eh1b3y74cWHjT4t2fiy3tPiLoi2N9cW6XE2neHRmbzbG3kY7vP5Yb9ueen4V8X6d8Ov2ktF8Oro/&#10;iz4yeNLjSvtiz2trNrEYaS5ndUyzRxqz/eZjuJHJyDxj66/4J9eCNP8AAWm+PNE0vVrm7jbxfHMz&#10;XV807IzafaEruY+vOBgD0r87yPxT4O4m4j/sjKqzqz5HPmUWo2TSduazvr2Hw/nmJz3D/Wfqs6ML&#10;tL2nKpNpX+FNu3mfRFhb/Y7SO23ZEahQT3wK4z4TaxpNu3iaG41S3jdfFl7uV5lBHK+9dtITjGK8&#10;8+F/gnwdqsvii81TwnptzNJ4svfMmmsY2duV6kjNfox9Id6mr6VMD5Wp27cfwzKf61z3wwvY7/Td&#10;TvUlVvM12627W7K2z/2Wp1+FXw8j+aDwlZx7uvkx7P8A0HFcp4B+EXgcaj4jH9jzRqviCRY0h1Ce&#10;NQpiiY4CyAdST9TQBveMvh/rHiHXo9c0jxDaWv8AoLWlxb32ki6jlQuHHBkTByPeuZ8P+AvHGp6v&#10;r0E/ivw7iHVvKbPg8Nv3QQSknM/Us5J9cZrq1+DPgJJvPGn327/sOXf8vNqCH4K+D7O7mvNHuNVs&#10;ZLiXzZmt9VlO99oXcd5bnCgfhQBBdeAfiJdWcdhe+PtFlt42Uxwv4TBRCD8pA+0Y4PTjiue0zwT4&#10;8m+IusaSfFXh5Vt9OsrlZf8AhEFy0kslzuP+v6/ulJPUn6V19z8MXl2tH8QfEcWP+ed7Hz9cxmsG&#10;x+Htz/wsrVLeD4jeIlZtEsmdxdQ7j+9uQP8All9aALMHwx8bQQC1g8W+H441mEqxr4OXaHAChv8A&#10;j44bAAz1wMU+T4a+PJmjkn8ZaC7W8ZS3ZvB4YxqRyq5uPlB7gdavw/DPVoH3f8LT8Sv7PcQ4/wDR&#10;VTT+AvEBXFr8StZVv70nlMPy2CgDz3xZoXizw7470vRZ9R0u6jvNFv5H+w+ADOV2S2i7WVJjwwkP&#10;X0qMya5HKgFrcBo9wjZfhNP8uRg4/ecZHHvXVWHh7xTonxm0eXV/F8mpRzeG9SXbJarGUxPYnOQe&#10;etehKQF5oA8ZW11ye3ZRD+7bbujb4VzAHaMDjzewJA9AcVoeBfCfj7xn4Vj1/UPFOi77z7RDIt54&#10;M/eGMTOuxg0+ccDKmvV2yV4rzrVNK+IHg270PQtA8aWq2uqa5NBtn0cM0KtDc3Oc+YN3zJt7cGgC&#10;v4o+BWreNdGufDvivV/DOoWV3gXVtc+DVZZQCCA37/kZH4/SqvjD4e+N7KzsYv8AhJvDckct9b22&#10;1vBq7RHuyBjz8YB5A6Cuqk8PfF5DmH4i6cV/2tD/APttYfj6P4h+H9OsNY8S+LtLltLfXLIzbbEw&#10;5Vp1j+8WIH38/hQBak+FnjOdzJP4s8OsS2fm8GqedxfP/Hx/eO76nPWnXfw38eX3mSXvjHQJjJ94&#10;y+Dw27jbzm4544+ldRD4z8JE4/4SjTun/P8AR/41cudd0SyZUvNYtYWZdyrJcKpI9eT0oA8vsvAP&#10;ji68fatoUvifw6Y4tHsZWz4PH7zzJblSCPP6YgT8h6CtiT4XeM55DJL4q8Ps7SmUsfBq5LkY3f6/&#10;72ABnrgVoab4h8Nj4q63cHxDY7W0HTF/4+07TXx9feujXxR4a6f8JDY/+Baf40AcLrXwq8XX+j3N&#10;nfeK9Alha3cPG3hADI5Yj/j445OeMc89ayfAvwa1yTwF4Z02HV/DUVloaLPotmvg8bLGTypId0Wb&#10;j5T5UsqZHJWRgepr0nU/FHho2E2PEVj/AKl/+XtP7v1rN8AeJvDa+CtLVvEFiCLVcj7UnH60AYI+&#10;DniPY0Z13wuFlh8mRf8AhB0+aPIOw/v+VyAcdMgVz/i74Z6vH4p8JaBNrXhaadtWa4s4v+ENUG3W&#10;2gldZkHn8eXK0WD/AAtIpGDivZIp4Z41lhlV1YZVlYEEVzerx7vizoM2fu6Hqg/OWx/woAz7vwR8&#10;T9Sh+y6h8QdHuItyt5c/hXcu4HIODcYyCMj0OK534heBvHOi+GdQ8QjxT4deaPbKzv4OG5m3r8xP&#10;n5zkA565A9K9YzXL/GiaOD4Wa3PLIqqlmWZmOAACOaAMe2+GXji0jlFt4u8PxrMrCYJ4OUeYG6g4&#10;uOQe+etYvxK8F/EGx0SO+PjPQ3kbUrSPzD4TG5d0qoDnzzyAxx6Zr0mPxX4YZAf+Eisf/AtP8a53&#10;4na1omqaPZafZa3aySSazZ/LHcKzcTKeADz0oAw5fgb4subP7BeeONHmt9yv5MvhNWXcqhVOPPxk&#10;KqgHsAAKyviF8I/GOn+Er7WE8WaDdTWu67jW68K5XzeMuT55OccFsE4FeyL93iuf+JjSjwJq0cO3&#10;dLZvECy8DeNufwzmgDze2+HX7R9xpdvDaa18O4o1hYQgeHZWVFfllC7hgN3HfvVXVPg3+0FDpV/q&#10;t18RvAcUi6a8ZMPw7Llo1XIjLG6X5eOnT24r2nR4TbaXb2zNuMcKrn1wBVbxk7R+EdUdPvLp8xGf&#10;9w0AeR+Gfgx8adR0TTNRuvin4K3CxUxKPhip8oSLlgp+28Zyc4Azk10Vr8JfilDHItz8RPDEjSwL&#10;DMyeAwu+MDhD/pRyo7A8Cuy+HyMngnR1kYs39mwkt65jFbEhG3r3oA+f/wBlzRPH/jn4Vt4ouNe8&#10;M2dzdalqFneeR4OX9+sV3LH8588FgQucH1r0e5+HXxAvGkN3420GTzoxFKZPCIYvGDkKcz8jPY8V&#10;kfshwxW3wmmt4RxH4k1UY9D9slP9a9SyB1NAHmWreDNZ8O6lZaxr/iOHULjUPEmnr/o+n/Z0jWMO&#10;AAu989eua9MT7vSuK+PH9r2/gc6/oU0K3Wk3tveQrcKTG5WQDacc4wx6Vcgsfi2RmXXtHH+7auf6&#10;0AdVXl/j8/8AF07X/sNaJ/O+rrPsPxS/6GHS/wDwBb/GvNdf0rxx4f8Aijo8fi/xRbap/amuWs0P&#10;2ex8n7MkU02yP7x3fLPjJx933oA9urhfh5qmmWfxA+IkN3qNvEx8VWx2yTKpx/ZGn88mu5flSDXn&#10;Hgbwl4X134ifEK+1rwzYXcy+KLeMS3VmkjBf7I084ywJxknj3PrQB339saTL/qdTt2/3ZlP9a5Xw&#10;7r1la6942vZp18mz1aJpGVs/KNPtWJrQb4V/DuN/Oh8H2Mbf3oIfLz/3ziuT0v4PeAr/AOJHiUSa&#10;BIsLWdirpFfTorOVm3khXAJKlB9FHpR5smXNyvl36HN/Cv40+Ef2y7C61/4Y6ldaTP4P8QS2V9Hr&#10;WjiVZTJa9l3qGRo5kYEE9cEZyK3bTwF43l8aX2kyeKPDpSPS4W/5E9fmDu4K4+0dMIo/AelX/Bf7&#10;K/wL+HtvPZeCvAv9lQ3FwZrhLHVLmMSyHA3NiXk4AHPYAdKZ8SfAXgT4feD9d+J1vY615mk6NNdT&#10;R6fq0zSzpDG8nlqHdgT1x7mtq3sqld+xTUdLJ6s5cL9ao4OLxck5pe80ml8updvPhz471DTl0i+8&#10;a6DLaj7tvJ4RBQcEcL9owOp/M1yumfCTX9C+Ii6LpGreGbdRo6zGZfByluJNirkz5wAOOeB0rzn9&#10;kb9pzTf2rfF2ueCrG48UaPPomm2mofaItZt5o5YbhpFRcqhw48skjpgjFeZft7fti+OfgF8VdA8D&#10;fsveII/G3iia3vbbxJYah4mhgbTFh8mRN+2E4ZvNIAP94HtXZHKcw+uvC8tprV67K19XslY8eXFH&#10;DyyP+2p1orD2b53tZOzevmj66g+G/jS0SOG18YeH440C+Wsfg9VC4BAwBPxgE49ATXk0X7SfgC9+&#10;Otn+zLb/ABT0ubXbedoNPVPh/IbKK4jTcbdJ/O8tZVUH5QQRgjtXyD4q/bM/aY+M/jJdesPG3jT4&#10;faLpyfZ49FuLu0muLi4KfvZZHSIjy+cIB1657V6p/wAE9P2XLvxL4gh/aC8U+O7y3hhuri38JvLN&#10;Gz3dySyz3HzA7yMOgPUtvOfXyamKpYXPp5TWhJ1I01OTSajHm+BXtZt72T0R8Vg/E2hxLxDSy7h5&#10;RqwUn7Wo3ooJJtwtu7tK+i9Q/wCCifxm+LPwe+LPhD4S6enh680bUtGvL/VJrfwmVm3xtHFFGgSc&#10;krjO7thFHtXl8X7buneDPDdhoNvoFjdeItQuFg0rSdP+Hcr5mydiIFkyWy2eB1Y+tfanxx/ZF8A/&#10;FTxt4U8YfFlV8RTabqDWds1xG8Eiwzqd674ZFJGVU4ORkV6R8N/gF8H/AIS2VvZ/D/4eaXpv2UMI&#10;54rcNMc9cytmRj7ljx7V5eeZNLPKlBSxVSnRh8VOCjHnld6ym7u1rKyS9T1MXwzxPjOJquM+uKOH&#10;lFKMbXlF9bJqyb/md/Q+ff2ZPCHxZ1v4Spq/x68FW+n+I9TmuGvdN/4VrLMLa3+0SGCLf5nXyyru&#10;ASBI7816x8OfCXjLXk1BLXXdJs7fS9Ua3sYLrwQYniU20JbCNOCu7cc+ox1zXri7gMj8DXCeNtO8&#10;deDotX8T+GPFtvEuoahDJ9jm0sSbGKQwn5t47ID06mvZ0WkVZdEtkj7vC4WnhaMacdbK13u7d/Xd&#10;kV78IvFOo2Mmm33iXw5JbzQmKSJvBq7WjIwV/wCPjpjj8PasfxF8KPEfgf4ZXFj4f1vwzBZ6TpE0&#10;djZp4OURxReXgoP3/AIAB9QOa7GTQPi1t3WvxC0/Ho+h/wD2ysD4n2HxUsfhvrk9/wCMNLmhj0uZ&#10;pMaaUO3Yc87zikdRab4WeMmhWI+KPDjKEZNreDVI2sApXHn9CBg+oqZvh14+leNpfGugs0SqsWfC&#10;IOwLnaB/pHGMnHpXTQeNfCLQqW8U6aSVBP8Ap0fp9atSa9ocUEdxNrNqkcq5jdrhQHHsc80AeY3X&#10;gDxvaeNdM8PweJfDiwzabcn5fBygKq7F248/oQ7D6E+tbMnwp8YSrsk8T+HXUKihW8GqQFX7o/1/&#10;QdvTtV/V/EXhwfErQ7j/AISGx/5B96p/0pOOYfeuk/4Sjwz/ANDFY/8AgYn+NAHGv8MPG0yPHP4u&#10;8PusnEiyeD1O75QvI8/ngAfQAVyvwz+CWojwDdeGrPU/DcGnN4o1K5lsv+ER3JJdJqMx89s3HMhd&#10;A+48g4x0FetHxR4Z3D/iorH/AMDE/wAa5/4YeJvDieHroP4gsR/xUWrHm6T/AKCNx70AZX/CoPEw&#10;l88a/wCGfM+c7/8AhCU3ZYAMf9f3AAPrjmub+Ivwt1Cw0LT/AA9f6t4TktbzVIbeKybwSgRi7qWw&#10;vn4/hBPrt56V7LbXVtewLc2dxHNG33ZI3DKecdR71zvxEi3Xvh+4/wCeevQ/qGH9aAKMvg34pXFl&#10;9huPiLpMkDR7Whk8K5Ur6Y+0YxWTrvw08aQaddapJ4p8OvLDZth28GqWIVcgZ8/p8q4/3R6CvSgc&#10;jNZ/itwvhnUDn/lxl/8AQDQBwfg/wB48m0TT9dt/F3h+GaazhmMkXg8Bgxj9fPz0Yr9CfWqfxL8D&#10;+P8AS/hzrl+fF3h+ZbTR55EhfwiNpCqZNvNx03DP15612XgLxT4bXwPo6v4gsQRpduGBuk4/dr71&#10;U+L3iTw9cfCvxHBBr9kzyaJdKqrdISSYm96AMJPgz4zurKS2u/H2lSxXka/aI5PCoKyjOfmHn/Nz&#10;zz3qO7+BPiK8sm0+58WaG9uVVfIfwkChCjCjBnxx29O1enWqeXAiE/dUCln3bPloA8K8AeDv2jNb&#10;8C6LrWnaz8PoVvdPt75D/YE2Q7xKd+A338HrnPvV60+C37QbzQyz/ETwBaNAGEDW/wAPjK0W7720&#10;m5TGc84xnPNeifBqOaL4T+GY5nVmXw/ZD5Vx/wAsEro35NAHhHw++EPxu1Xw75kvxQ8Fxrb6xdos&#10;S/DMELJBcSW6yD/TRhtsSgHqAAM4ArrNN+EPxXskj+0fErwu7QRtHC0fw/EflqxywH+lHAY9QDzX&#10;RfBZpW8CrczybmuNW1Gdz6NJfTuQPYFsD2FdYSB1oA+ef2e9G8e+J/FvxGt59d8MW914V8fTaNBd&#10;QeDVDvD/AGdYXA58/KjF1jaDjA969Kb4d/EM+SreN9DIto2jt8+ER+7VhhlX/SPlBA5A6isH9nSK&#10;K2+K/wAdIYh1+Ktq+33bwtoBP6k161mgDyXx/wDDfxBpnhfUvEmveKbO6j0/w1eWVnZ2Wji1VFme&#10;Bif9Y+ceQoAwOpr1lcYwK5/4r6ZPrXw21zS7S4WKWXTZhHIwyFYKSM/lWT4Xm+L2u6DY61LrOixf&#10;bLOKfy1tXO3cgbHUetAHb5xya8p+Po/4mBbP8Wh/+nq3rsH0/wCKDcHxBpf/AIBN/jXl/wAadJ+I&#10;Wiapaaz4l8V2d9a6prGlWsdlDYeX5Aj1G2kBD7juJOcggdRQB7tmuJudQsLL48MLy9hh3eEht8yQ&#10;Ln/Sveu0TO3muB1fw14f1749h9c0CzvPJ8J/uzdWqSbc3PbcDigDt01rR5Ttj1a2Y+izqf61xniH&#10;xfp2heN9X125ZpINI8Km5mS3Xe7rvZiFA5JxGcDua2m+FXw5eTz4/Bmnxt/ehtxGf/HcVyWq/B/w&#10;Fe/Fe3gbw8Uik8OzecsV1Km8rPEFztcZwGbr6mhWvqTPm5Hy79Dx/wDZ4/aDuv2k/if4n8P6ZZw6&#10;K10v9sW9vq2jx326HyoLQncJl2sVSPcuCPmIya9ZufBHjxPH2n2P/CX+H9zadd3KyjwiNyOstsuR&#10;+/6nI56/KKj8F/sXfs4/DvVrrXfBPw6/s+6vMi4uLfV7xWYFt23/AFvC5wdowOBxxWj8Qfhv4I8M&#10;+GNS8eW9jqAu9I0i5liaPWbgEqq+YUyzkAExr27VFGNT2aU2nLyVlv2bfS3U8vK45lhcA/7SqKc0&#10;23KKsrbpfJFvUfh5481V/O1TxroNw/lNFum8IhiEOMrk3HQ4GfXArkNV+DOs+F/Ffh2XStV8M+df&#10;6tPHJcP4R3SRqbWedipa4JALxrkAgE89QK8M/Zc/bE8WfGr4yaX8IPG1jeaRFrVlcPpd5o+utORN&#10;DH5zI4khHymMEhgTyMHqKsft8/ti+Bf2YtFutB8FfFPVtd+JWhTQy6X4TurxFeeS5t5kiyywH5cN&#10;uOOQua68Ph62IqRhS1b2s9N7b9Nd+x5+B4q4dzbKXmtGsnRi2uZq1nHdan00/gLx2si30/j3QfMj&#10;kaVZm8JjKtt2l8/aODt4z6cdK+W/2rf2/NC/ZseG28NpY+OoLL994kk8NeF7cppFvE5Jdi90oZ1b&#10;ewjXLDGeMjPzv8XP2nf2pPjloE3w++JnjG+8K6Hd6KI9Qm8PeJF8y+uJHwyLJ5KPEqIM4XkluoA5&#10;86tvhla6F8OPt1lrWtNo0l0tmDayRPeauCQLsRNKNrOsRJaVzgFgPmYhTjiJVMu4iw2XVcPKrzpS&#10;nKL9yNPVOXOrxctHaKe+7R+VZt4z4PM+ahwzOM5QcXKpO6go3Tl6WWjb0T7vQ+sf25f2rtS8PfDP&#10;wfrnwk8a+FfE2k+OtUVtT1a08PAhIVjQiMsk5PnSCUKAcHYJRXkXg79rj45apq66X4A+F9prF/bx&#10;+fa6fo3w9nu5FwfvhY3PIPf1r3f4E/8ABPv9nzwx8FLHxv8ADjVb7VvDfjFvDhutD8SWcEscsa38&#10;ZXcqKgWUecys4GflA7V9b/DL4PfDL4PaMug/DLwPpui2q43R2NuFLn1ZvvMfckmseIsqwOYV4UqV&#10;eoqUG7xSUVU1uud6tJbWW/dH1mK4Z4k4gzKjmFTGOhDks4QtKz/mjJq2q1u1ptY+Rv2TdQ/aj8fe&#10;Jr7xr8ZfgxL4XsZNPRbG31T4bSm585W/55iU7VCYAzzwAK98+Hvg3xHd+M9Ul0C70XSZLG2txHNJ&#10;8P8A7JNiQylgMzA4yOcdTXs2DXD/ABL07xb4Y0/X/iH4T8SQ20kOhtK1pcaf5wdoI5XX5t4IznHQ&#10;1ovZxio04qMVoktkux97lWX/ANl4KOHdSVRq95Ss5O7vrZJfgR/8Kv8AGhZs+LfD/wA8jyP/AMUa&#10;vLuMM3+v6kcE9x1rH8T/AAQ1e5aHxdfar4Zm1DR4559NuZPBq7oHZG3sp8/gnc3P+03qa6oaH8Vn&#10;iD2/xEsfmUH95oQ9P+utQal4f+LsumXFtc+N9LZZIWVj/ZJU4Ix/foPSMfw78OPG1/oNjft4o8Oh&#10;mt/MH/FGqdrSAF+fP/iPJPfvV+D4aeOre4W7t/GHh+OUbwJU8HqGG85fB+0Z5PX1PWrnww8e+G7r&#10;4faLPqHiXTVnbTYTMovEGG2DIxmunXX9Da0W/Gs2vkM21ZvtC7S3pnOM0AeZeKPAvjqx1/w1af8A&#10;CVeHWW81po93/CHj92Vsblgw/f8AXCBfpWyPhf42Vo5v+Eu8P7odwjYeD13LuGGx+/4yAAcdRV/x&#10;n4j8NyeKPCci+IbH93rsrH/Sk4/4l94PX3rof+Ep8M4yfEVj/wCBif40AcYvwr8Yxbtnijw6A0Pk&#10;t/xRq8x4A2n9/wDdwBx04rm7j4L6v8RNSvbPxdqnhm+TS9at7q1E/g8MBPEUmilI+0clJFVxnIDK&#10;rdQCPWP+Eo8M/wDQxWP/AIGJ/jXP+EPE3hxde14t4gsRnUFx/pSc/u196AMi7+EXiq+1W41q98S+&#10;HJrq5jjjuLibwcrNKqZ2KxNxyF3HHpk4rC+Jnw81zwz4E1TXbnXvCrNbwyS2qy+Ck+a6f5YwP3/3&#10;3kKLkcksK9cs9QsNQj82wvYZ1BwWhkDAflWB8WY/N8Ixp/1HNKP5ahbmgDAsPhN4w03XT4k07xT4&#10;ft9Qa3aJryHweFkKM29lyLjoW+Y+pGetXL7wH8SdQkWW/wDHuizN5bR7pvCe4hG+8vNx0PcdDXbq&#10;c8UFsUAeTeAvh74z1vwhDeP4k8NqskkyNEPBqkELM64P7/npmtyb4f8AxBsLFltvG+hRrDmWNE8I&#10;gAOF+8MXHBwMZ61a+Enibw9D4Hhgudds45EvLxWR7pAQftUvBGa2tX8VeG1065ePX7FiIWwPtac/&#10;KeOtAHmvgT4U+N9e8Jabrlz460jddWEW5P8AhFhhVzuCf6/7oJJHua15vgl4rubuO/uPGmjPcQQ+&#10;TDM/hQF0jIIKBvPyFwSMDjBPqa634V24tfh3o8CvuC6fGA3r8tdAelAHgfhX4dfHDV9Mll067+H0&#10;ka3ElqJbzw2/mlI5PlVvmPQqpC5IBA9K1z8KP2ldQnE1/wDEjwHCfPWbcngd5m8wDAf5rlfmA4B6&#10;13vwtjmXQLi6mdS11qt1PhV4XdK3FdNJyhCn2zQB4N4S+Dfxrv4tWtZ/id4JWGPWLiJ4f+FYqVk3&#10;KAzEfbcfMCQfUda6mx+D3xat79tSvfiT4VkuZJhK1xH8PQjmQdH3faycj1611Hw081rrxFLM2f8A&#10;iorhVHYAKldSwyM0AfPvgjRPiLe/H3xp8N7vxD4Y+z6XpenXcMkfg0KHa4WcSfL9o4+7g885Oa9E&#10;034Y+N9Gt4rXSPGGgWscLl4Y7fweEVGPVgBccE+tZfg2CKL9rLxtLxul8MaSW98NP/jXqS8DFAHn&#10;Gv8AgT4gaVoN5qdr4y0IPawz3EePCIUiQqSzA+fwW7nqa3Pg3oc/h74b6ZZXl/8AaZpInu55li8s&#10;PJO7TPhcnA3SHAycDua3tcsW1bSrrSxLs+0W7xbvTcpGfwzXB/C6T4t6t4F025/tfRY1SJoVVbd2&#10;yI2MYP1IXNAHpQ6Vwfx0OdLs8f8APPUP/TbdVr/YfiljH/CQ6X/4Av8A41wfxo0X4mWGnt4r1fxh&#10;YzWNtCYf7Lh03bueWKaFpPMLZHyyjjGMp70Aek/D/wD5EXRv+wXb/wDopaKPAWf+EH0b5v8AmFW/&#10;/opaKANivF/2ffE/hrS/ix8brPU/ENjbzf8AC1Im8qe7RGx/wjmic4JzivaD0rxX9n3w54f1P4r/&#10;ABuvNR0GyuJv+FqRL5s1qjtgeHNE4yRmgD1ceMfCMx8uHxTpzN/dW+jJ/nXzp+1Xrmjav+2b+zro&#10;Frew3Ej+INYuohHIGwYtPYk8f7JNfQsvgLwY8nnt4T08MerLaoD+gr5Y/aj8BeELv/gpZ+zToieH&#10;oVik0/xlc3UceU3BNNjQE7SOjSCgD68JU8A1wfwvvrq9+JnxKMzZW08SWdtCD2X+ybKUj85j+daU&#10;HwY+GtsWeHw0oP8A19S//F1yGjfBHwf/AMLS8TPo4v8ATV8mwnk+xX0irLcmKaNnYZO4+WsC/wDb&#10;NfSjcDu/Gms2R8G6rPHOsiw2U3m7WBwQp4rS8OqU0CxVhytnECP+ACvku0/Zd+Jv7O+q+JNTuviH&#10;qWt+A7vQL3UvEF/faq8d4t4olKxRxrxtxsy3fkYzivQv2QfFupftCfBix8Yavf8AirSZl2xbl1Zv&#10;LucIp8yM4yV5x9QaqSjGSSe6vbr/AEjyMLmiqVYYevBwqyUmo7qytd326o9c1eFW+K+hTZ/1ej6k&#10;PzktP8K6ZulcSvwhsjqkGrS+OPEzzW8MkUMkmsMcK5Qt29UX8qtR+AvE1o+bH4m6tt/u3KpMP/Hh&#10;Unrmd8ALWS30PXpn/wCXjxhqUg9x5xX/ANlrva8f+DGi/EHVNO8QWcfxNkt49P8AFl9bw7dJhYsu&#10;5ZCTnvudvwxXaw+D/iLG4MvxYmf2/saAUARePNUsNK+IHhWbUr+G3iaS8BkmkCLnyRxk1uf8Jr4N&#10;Ubj4r03/AMDo/wDGuP8AEHhHWX8f+G5fFHiWPV7dXu8WtxpcKqD5X3sgV1x8IeEG/dv4X005/h+x&#10;x/4UAYPiXxF4d1zxp4VttK16zuZF1Kd/Lt7pHYAWsvOAa7RcY4rkde+F2lTajp+s+FIbTSL3T5ne&#10;OeCxQ7g0bIVPHo36VR8KQ/FbxF4W0/X4/G1mrXdqsrRvpq4GRntQBa+KWky63qnhnT4NXurJm1yQ&#10;/aLNgrjFldHgkGpP+FZ6vjI+KfiH/wACE/8Aia53xpe+OPCXiHwvrfjPxHYz2EevMkiW2nyeZlrS&#10;4UEbc+vpXRX3xm+Humx+fd6zMilsAtptx6E/88/QUAY+teCNT0fxR4V1C68d6tfKniDm1u5EKNm0&#10;uRk4A6V6ISAuM15p45+KfhO8uNBm027upfsuvRyzbdLufli8qVGY/u+g3j9K2f8AhenwzS9jsH12&#10;ZZpFd44zpdzllXaGP+r7Fl/MUAaHxE/48tLz/wBDBY/+jhWjr3iDR/DemyaxrupQ2dpbrma4uJAi&#10;IPUk1wXxM+Nnw5ttDtdSudekjgs9Wtbi6lk0+4RYokkBZyTGAABXyP8AGD9ovxx+3p8UYP2fPgLa&#10;t/ZH2gSXM17AyRRQo43Xk24fNtyGSHqxxnFdWFw/1iqlJ2j1fY+T4o4opcPUY06UHWxNR2p0o7yf&#10;d9or7UnokcR/wUE+IGvfth/EbSPgl+zV481LQ/8AhK9e0yHWtSiXelzBbz4E5jx8kSbywLffYoMV&#10;9t/s/wD7HHgD9nXwFF4E+G3ifX7W3adrm+m+3K0l5ctjfPIxTLO2PoOAOAK5r4UfsffCv9mSLQm8&#10;Pwy6prmqeILddb8RakoNxeFIZ2UYHEaAgEIuAMD0r6HiwEr0MwzKNTCwwWH0pR1f96Xd/p5GfC2T&#10;5th6bx2czjPFz3cVpCL1UIvey6vq9TitJ8OPoXxShLa9qV9v0G4H+nXAfb++h6YArZ+JRb/hXOvb&#10;Blv7Futo/wC2LVj+LPF2j+F/ilYtqzygTaDc+X5Nu8hOJoP7gOKo/EH4u+EZPAutRRJqDb9JuVz/&#10;AGXMB/qm/wBmvFPsDS8NeI/H48O2Kr8Nyw+xxgN/bEXPyCsfxf431fS/FXhe78X+DJNNt/7WmWK4&#10;jvEuCzmyuDs2oM8gE56fLXdeFD/xTNgwPWziP/jgrH8bxmbxR4SYEfJrszH/AMALsf1oAry/F/Qi&#10;dltoetTH1h0tyP1xXzh8Sf2utWsJ9X+Cvwr8KeIJ/E2reILyOJodLJMHmOSBnOA2wO248Lt5617N&#10;+1T8Wde+HPgT7B4EsDea9q0xs9PhjXc0cjRSMrsoOcFlC/VhXHfsO/A3UvA2m+IPiL47bzfE2uaw&#10;/wDaEWNy2flsw8tCcnq7ZPU/QV4uYwxWOrLB024wafPNNXXaK833tovVHj4jFSxGIeEobr4n0X3d&#10;fK6tufMfiv8AZg+InhH4O+MfHPxX024vHk8J6o0ltfeGQyabIyO0ciSbiF25+ZuuAQOCa+2dV0/4&#10;u6h4qHg/T/Gd5a28dtDetrS6HC0Mh84q9ty+d5Vcn0DDvVL9ua1kn/Yw+KyWwxJ/wr3WHX2Is5T/&#10;AEr1SELt4x9a9ajTpYejClSgoxirJJWS+Xd7vzOnA5dQy+nKELtyfM23dtvdt7ts+M/H37CPxe8E&#10;eAPFmraX+0KsyXNrqGoajd3uhq11OXSR3G7eQD2HZewwMV7x8Jv2UPAvw11C18TX+qalr2t2q/u9&#10;T1a43lHIwzIgwqZ9OcV2nxY05tX+GXiPSYplje60G8hSRhkKWhcA/rVPQ7z4t6todnq3neHY2urW&#10;OYr5M/y7lBx973rxcNwvkGFzKrmFLDwVao+aU7Xlfum72v5WFHK8FGMIuN1DWKbbSd73Sb3v13J/&#10;jHqGkab8KPEVzrd3Bb250O6WSS4kCqAYW6k8V4V4s/bX/Yj+GV9HHbzwapeWMkYmfRtJacW7FlQE&#10;tgDqeoJ4zU37dX7J/wAdP2sPhvp/g7Tfito/h9dO1Jru4WOxmkivE8tl2SLu5A3ZHbI5rl/hB+x3&#10;8A7/AMJeGde+J3xA0vUfJtLe6/spbiCCHeVR9r/NucBhnB/lXqYitiaGIoRpUueEm+duXLyJW2Vm&#10;5N9OndniZziuKvrkaOWUYcmjc5vz1SS8up758SNHs/FF5pelw3HkLrmk6hYblbb+7lti3bocqp45&#10;4r85PhXoN5+xtpeofDb47/DVo9W0vSy0eLXdb3aoGzKkmNrBgNxP3h36Zr7n/am8R+DtY8MWd34d&#10;+ItpbXGk29/eQ3GlXsUk1v5NlLJvT5iARsxyMc18H6R+1f8Atl/G/wCFWn3d58R/D+paclilxdfb&#10;PD8MgltpEOVacneCynBZcEnI6V4vG2QZPxNwrPL82rujh51aa5lLlfP73Kut7rm0+fQ+S8TMVkuB&#10;qYKviq0qdaMpOm1B1Foveco9ktU76G9oHi/Uf2hF0XSY/EOpaTpqpNqFm1vqwdSoLeSqsB0UMO/a&#10;vrT/AIJxzxT6F46aHS5LXZ4shRlkmDmRhptmDJkdd2M1+S/wpvP2l/gX8SLfwgXtNa8M61dyz6Qd&#10;Ng8iPS43kbzYgzHOxU5Vcnge/H6xf8Ey9ZvNZ8D+MH1DTzbSQ+J4YtjfxAadaYb8etfmOC8Janhb&#10;4uU6WHmpYWtQm6WzmtYcylbu9U+p814VcXYzP82q0cXXjXl701Ujs4t2irfZaS1T6n08DkZrj/hB&#10;9zxJ/wBjZffzWuvBGOtch8IPueJP+xsvv5rX7kfvp2BOBmuX+H1yZ7rxE5Xp4ikUfhFDXUN0rl/h&#10;xLbTDWngdedeuN2PUBB/SgDqDnHFZN14y8KafqbaRqHiKzguUUM8M1wqEA9OprWOccVxnhbRtK1f&#10;xj4qudV0q1uNmqQxRtPArkAWsLY5Hq1AG7N478ERjbJ4x0tf97UIx/7NWL4X1TTtZ+Let3mlanb3&#10;USeHdNQvbzK4DGe9J5BPtW1L4J8HSHe/hLTW9C1hH/hXGwS674c+L2s6d4I8CWM1ufD+mvceXcpb&#10;bWM16OgXngUAekUZx1rlpfE3xLjOYfhfC57j+3kH/slEPib4lyKWuPhbDG3oNeRv/ZKAKHjyTxOP&#10;ijoKeEk09rn+wdU3DUGcKV8/T842c5yRU+ma/wDEOy8WWWheL7LR/Ivredo5tNklLK0ezg7xjBDf&#10;mKyrTWvE2p/HbRYNf8Jtpqp4T1co32xZRJ/pWmccAYrrvE3gvw14xijh8SaUt0sLFodzMpQkYJBU&#10;g9KANfcAOTXPeNFV9e8K/wCz4gY/+SN3VNPgl8M4+V8Lqp/6+pf/AIus34S/D7wzb6Va+ITpu69t&#10;9Su2t7iSV2KYmljGMsf4CV+hoA9ArkvjRZWmpeEbewv7WOaGbXNPWSGaMMrj7XFwQeDXW5rlvi2+&#10;PD1jj/oP6f8A+lMdAFlvhv8AD4qVHgXRxnj5dMiGP/Haj0b4U+AdHVltvCtq+5VXddIZiFGcKDJu&#10;wBnoK6JepIp1AGKfh/4HErTDwbpW5gFZhp8eSBnH8PufzrAi8F+EW+KVxD/wi2neWNAhby/sUe0N&#10;58nOMda7muJ1vxEdD+KsuND1C88zw/F/x4wB9uJ5OuSMUAb3/CBeCiuD4P0vp0Onxc/+O0z/AIQL&#10;wRFHsi8HaWu0YVV0+MD6fdqsvxFwuP8AhB9f/wDAFf8A4umn4iEL/wAiRr//AIAr/wDF0Acz8O/E&#10;vxHtPB1na2PwraeGNpVhlGtQruUSuAcEcDHbtVi81X4sT+LdP1+P4R/u7WxuoHU69BkmV4GBHHQe&#10;U35itr4O3P274d6XdtC8e9ZG2SDDD94/B966qgDk08WfEpgzS/ChlwP+g3Cc/pXPa1q/jX4xfC+9&#10;0u1+G/2aPWLOa3VrjVImVOWQllA5GR0r0uU4jbP92uZ+Dmf+FeWIPaW5H/kxJQBoW/gXwYEw3g7S&#10;/wDwXx//ABNc98T9G8EeGNEttcOg6fafZ9UtWNxFYqGT96o42rnv2rua5b4uN5fhu3lA+7rFj+tw&#10;g/rQA9vi58Po48vr/b/nzl/+Jrm/iX8a/h2PBOoLFrcjN5aj5bGb++v+zXpAVSvIrC+JexfA2oZA&#10;2iFT/wCPigChp3xe8EXFrH5F3dN8g/5cZPT3WqPjn4s+F08J6qsVtqE2dOnH7rT3P/LM+1dtZ7TZ&#10;xn/pmP5VT8XxLN4T1OJv4tPmH/jhoA5TwJ8TLW48G6SLXwf4gkVdNtxuXSzg/ux71oXXxP8AKOz/&#10;AIV94ob/AGk0jI/9CrY8EqsfhDSY1/h02Ef+QxWm+NvSgDwb9kXxF43h8FeIrWx+HlxJDD461dY/&#10;tN9HDIoNwW2lGyQea9Ru/FPxFhtpJ4vhezlIyRH/AGvCSxx0Fcv+yzdJcad43RB/qviRrCH8JFr1&#10;KgDw/wAYfEL44eIfhZ/aniX4JLpFvqLQpc2kusRvc2KtLHtdwBtbryq8gg17dGfkGa5X4zx3L+Ab&#10;iCyiV5Zb6xjiSQ4Vma7hAB9jmnLqfxPWLcfD2mfKuf8Aj7b/AAoA6rI9a8l+Mtq0vxn8C3K300fl&#10;X2WhjYbZMyL971x2rpvDXxr8Dan4Vste1zxHp+nzzWay3dnNdLutm25ZW9NpyDn0rz+78SaV438f&#10;6d4oXxtaXjW/jhNN02xgaP5YAA5bg7mJYfhQB7pXG/DP/kfPiJ/2Nlv/AOmfTq7InHJrjfhmc+PP&#10;iJj/AKGy3/8ATPp1AHZHGea5nwjOZ/HfioY4iuLOP8fs6t/7NXSSHjNc34KntpPF3i5Y2XemsQCQ&#10;dx/oNvigDpHOOKx/EHiXwpYO2ja/q9nC1xCf3F1Io3Icrk57dRzWw5HSvK/i5438BfDTUvFnxJ+J&#10;MCto+ieErWa8b7H57hfPuOFTBLEkgADqTTinKSSM61SFKlKc2kkm235dzyz4M/tGfsD/AAa+JWpf&#10;C/4Zx6D4Um1bUnSTUvkhtb66QndH5pbGQd21eBw2K+SP2pPA/wAN/AH7ePiHxFp09jdQ+Lof7Zi1&#10;Kynjea4aWKON4lYHlQ0IIAz96uTv/AXhn4krq3jPSvh5bR6LdeIrjUdL02a1V5dPSRiY8qRnoxYj&#10;sXI7V9D/APBN6O08WwS6PefCzSta1LwrqF2li18sYWzs5DGYhFIynJ4dmX+EtivmMLxPlnGUM0yX&#10;B42ftIL2dSdN2lZy2i73drcsntvZs/m+jm8vEydThnF0Y04pyqUppJ05QjK1uS6vdNu1/No2/wBk&#10;X9gX4bfHP4dy/Ev48+GNSke/vlOhQfbJrVhYoP4lBBxIxbIYZwo6Zr6wg+AHwst5vB5sPDEdrD4F&#10;dm8NW9sxSO0JiMR+UHDfISMnJySepzV7/hIPiRBF/o/wwh3f3RrqD/2Si38T/E6Ti4+FsMf/AHHk&#10;P/slfTxnUjh6dDnk4wSiuZ3dopJXfV2WrP27hjhPJuFctp4TBUox5YpOSik5Pe7t53dug34sya2L&#10;fRV8Oram6bXofLW8LeX0frt5qCfxB8UNE1SwTxHYaE1ndX0dszWcs3mLvOM/MMdazvEGv+LtQ8a+&#10;GdL1jwS1jC2qs/2ldQSVfljY4wFBrtPEfhrRPFWn/wBk69YLdW5kV/LZiPmByDwQQc0j6YvoyqOt&#10;YHxMCSeGlVuhv7YN/wB/VqivwR+GKEn/AIRZR7/apv8A4usrwV8MvCR8QeImn0bzBZ+II/sIkuJG&#10;EKiztXAALf3yzfUmgD0RDlRXLfGdFb4VeJBIuVOjXG4MvBHlmuoiDCMBq5n40H/i0/iT/sC3H/oB&#10;oAtW3w2+H6wqR4E0cfKP+YXF6f7tVrD4U/D/AE66e6tvCloWk42yx+YijJPyq2VXkn7oFdLBnyVz&#10;/dFOoAxD4A8EMwmbwdpZK52sdOiyM9f4awta8F+ER4+0CFPC2niN7e83L9hjw2Fjxn5a7hulcf46&#10;1o6H448P3A0m8u90N4PLs4QzD5Y+cEigDYfwL4Lxz4Q0v/wXx/8AxNNTwB4HhTbH4O0tcsTxp8XU&#10;nOfu9c1UHxFIOT4I1/8A8AV/+LpH+Im75v8AhCNe4/6cl/8Ai6AOc8Aaz430TSLzTPDnwx+1WMOv&#10;6otvNHq0MKlft8/AQj5QDx+FT+J9V+K+tGxEHwj2/ZdQhnbdr0HKockdOtanwY1RtW8KXdybOe3/&#10;AOKi1X9zcptdf9PnPIycdfWuuoA5SLxX8S3wJPhMyf8AccgP9Kybbxv458a6BqdtZ/DF4/391YMZ&#10;NWh++jNGT9Mj8q9Brl/hUT/Z2rg/9DNqX/pS9AB4R+G3hfSPDOnaVqHhDSzPb2cUc2LGM5ZVAPO3&#10;nmqfxY8I+CrD4X+Ir4eFtMi8nRbp/NXT48piJjnhe1dpXN/GMkfCXxMR/wBAG7/9EtQBGPi58P0j&#10;DHXuPa0l/wDiar3Xxt+HEMbEa3K3sLKbn/xyuqtCGt42P8UYP6U+VU28igDzn4RfF/wRN8MPDkcV&#10;7cMw0GzDbbGXr5Kd9tb9x8V/CsJ/dx38x/uw2Dsf5VZ+EpT/AIVZ4bKY2/8ACP2eP+/CVuSbd+6g&#10;DzH4MfE6yl8A2kdp4U16XbcXWTHphx/x8yepFdNcfE0QHC/D/wATt7x6ST/7NXzx+0j+2/afsq+C&#10;I/Anw/8ADtv4i8a3+p6vLY6VdXBigtLVNRuF+0XDDlUyNoA5Yg46Gum/4Jkftqar+3d+zW3xi8Re&#10;ELfRNW07xLfaHq1rYzNJavPbMP3kDty0bK6cnPO4dq9Kpk+YUctjj5wtSk+VN9X5Le3mePRz7KcR&#10;m9TLKVVOvTSlKK+yntftfsWv2dvE/i6f43/HS70rwBfSQ3XxC06ZVvrhLaRD/wAI1o8ZBRs/8885&#10;75r15vEnxE25T4af+ViKuL+B93HH+0H8aNL/AIv+El0e6/4C+i2cY/WBq9arzT2DyG++I/x41zwd&#10;rOqXHwH/ALPggaeD7Hea1H9puIfLx56Y+UAHJ2sckYxXoXw3LHwBoTSLtY6Na7lPb90vFWvGAY+F&#10;NSCIC32GbA9fkNct4IvviZH4K0hB4e03aNMtwp+1N0Ea+1AHdbl/vCvIv2s7R72z8JiK/mgMPizT&#10;pT5LD94Be2/yt/s8811Xh/4ueG54LmDxXqtjpl9Z3slvPbSXY6qcbhnnB615r8U/GPh7x7qd1fWv&#10;xBsZrXQ/EmiQ6fYwyR/vZJr60LtnO5iORgcUAe+RDau2uR/5rvJ/2KS/+lVddH9yuRz/AMX4k/7F&#10;Jf8A0qoA7CuZmuD/AMLet7crwvh2ds/9t4q6bOelcwJYD8XRDvXzV0FiR32mZf6igDpm+7xWR4o1&#10;jwxp9r/Z/ibUbWGG9DRiO6YBZRj5lweox1rWdhggNXn/AMWNW0PQPEdp4j8S2f2jT9J8Oanf3S+Q&#10;JG2xeTnap6naW471UVJySRMuXlfNscn4C+AP7HHwG8WzfFfwXpnh/RtS+xywPqUmsZWGGRld1XzJ&#10;CsYJUZIAOBjOOK+Hf+Cg/wARPgVqf7avhjUfhV8S7HxNe+LdPkk1vRNJkN00U2nJ5SOPKBIEiXQU&#10;9v3Gc9ayfip8VvEX7UPj/wAQ/ECDxJqNj4B1I266N4FvrWG3SKBI1/eyJgku8iNIVJwA6j1q5/wS&#10;01uyf9rnxpYQ/Bmz/wCEo0q805NFvmVIFGjzWOqfu0bbyWlhaRmHXKr/AACow+IyviXD5ngYYlzl&#10;Rh7OsoS5ZR53y8qb1ut21dJ2R/PuK4myHjfOpcHYHDqFGSdT2tko80JXvCC0lqtW7HvH7Jf7AWne&#10;O/Ekvxi/aT+HUZtbbP8Awivhu+PyQu4+e6ljB5YrhEVvujef4hj3vx3+wz+z78R/Euk6/wCIfDMy&#10;22j6a1lZ6JZXHkWHlFi5zEgHzbjkkEE7VznFd3F4h+I6w5Hwyh3f3f7cQf8AslFv4o+J8jbZvhXD&#10;GP73/CQRn/2nUZfT/svL6WBwzapUo8kU23aPbXdvW/e5+sZLwXw/kuTxy+nRjKG7copuTve8tO+v&#10;kZ/j7QbXwh8MrLw/4N060tYbPWNHh0+12lYYsahbBV+XnH05o1jxB8XPDFour6tY+HZLNLiFJ1t5&#10;ZxJteVUJXIxkbu9ZvxV8Q+NZdF0+z1LwCbeGTxZoYe6TUkkEf/E1tecBRmu/1bRdO1/TZNH1izWe&#10;2nj2zQuOGWtHvc+qjGMY8sVoi6HGOTWH8Ugsnwy8RIf4tDux/wCQWrPPwQ+GCkt/wiq/+BUv/wAX&#10;WHp3wp8EXXjrWtJuND8yyj061C27XEhUF/N3cFu4AoKPRrY/uIwP7o/lUeqHGnzNjpGx/SpIkCBQ&#10;OgXAqLWWK6Tckf8APB//AEE0AcV8K/h34Dn+G+gzT+CNJkkfS4GeRtNiJLFBkk7eTWxB8Jvh5BqB&#10;1GPwlarJuLeXs/dBiu3Ij+4DjuBmpPhN/wAky0H/ALBNv/6LWuioAw38A+B3ZZH8G6VlGyp/s+I4&#10;OCOPl9zWH478F+EYptCWHwrpy+Zr0KttsYxuHlyHB46cV3Fcj8VdS/smPRNQ+wXFz5fiCH9zaxhn&#10;b93KOASM0Aaw8CeDNv8AyKGl9P8Anwj/APiaYPAPgdSWXwbpaluWxp8XJ9fu1WX4jfKP+KH1/wD8&#10;AV/+LoPxGyMf8IPr/wD4Ar/8XQBz1heeJPDHjzXtM8GfDmO7sx9lcG3vobZFYxnI2EfrUnjDVPiv&#10;4g0VdPt/hJtZdQtJ9za9B92K4jkI6dcIfxq78PtcbXPG3iS4OmXVrta0XyryIK/+qPOATXaUAcnH&#10;4s+Jbn5/hIy/9xyD/Cqem/EXxvqWtX+iJ8L5BNp/lecx1iHB8xcjH5Gu2dsCuX8KZHxN8VD/AKZW&#10;J/8AHJP8KAK/w5+GWj6X4WWDxL4R0v7bJeXU83+ixyEebcSSqC235iFcAn1Famq+B/Bi6fcbfCOl&#10;/wCpb/mHx/3T/s1vVX1Nd1hMo7wt/I0AcT8P/in8P7XwTplu+t7THZxptW1l4wOnC1pP8afhzEMH&#10;W5P+A2U3/wATVr4TN53w20WRhy2nxk/98iuh2qOcUAeZ/Cz4yeBbjwnEqX9wzG4m+7Yy/wDPRv8A&#10;ZrpZPiv4Sjj/AHf26T/ZjsJDn9Kl+GPlt4TRVI/4+p//AEa1dD8nTigDy/4Y/FLTpZdfW08Ma9Nu&#10;8R3B/d6Yx7J7iuoufib5A/5ELxNJn+5pWf8A2apPh5DHby68F/i8Q3DH8QlbWq69omiQLc6xqtta&#10;xmRUWS6mWNSxOAMkjknoO9NJy0QNqKuzw3w74x8S3f7YuvXei/D/AFJo7nwHZM8Oostq2VuZFyAx&#10;ORzXq3/CRfEPA2/DQ/8AAtYirkbG/t5P2zLq2jP3vhtE+R6fb2Feqr0wDSA8xj+JPx71DV9UtLP4&#10;DLb2+myKsFxfa3EP7S+VWYQ7fu43Y3NxlGHpW38A7i6u/hJpF3e2Rt5pklkkt2YMYy0znaSODjOM&#10;iuQ/bo1j4q6D+zb4i1L4OHWE1pVhEU3h+ASXsaGQB2hU9Wx+hNcv+wFqX7SUn7IHge4+KWkQzaxN&#10;pskrTalL5dy9u00jW7SqOBKYDEW/2s5rqeF/2P6xzL4uW19dr39DhjjoyzB4TkkrR5ua3u6u1r9/&#10;LsfRWfl/CvPP2nbN774SXltFfTW7NcQ4mhYBh84q9o3xY0+DUtU0Px3cWOk3mn3SRorXY2zo0Mcg&#10;dc44y5X6qa4v4u+P/Cvji8uvDdh8RdPXTrLw/PqE0McseZriN8Im4njBzwOTXKdx6f4BYp4G0Vdj&#10;N/xKrfnb/wBM1op/gBl/4QXRssP+QVb9/wDpktFAGxXkv7Nx/wCLofG//sq0X/qN6JXrRzjivCfg&#10;T4sv9G+LvxwtIPBGsX6j4pQt9psVg8v/AJFzRPl+eVWyO/GPegD3Vjhcivl74yWcuqf8FV/guQjM&#10;ul/DjxTcew8xrSIn89or3Zfi1oQDDUNB16zZescuizOfziVx+tfPvifx1Dr3/BRmx8SeGtTjtIdA&#10;+BeozXk2uaHcosSyara5Kq3lt0iPIyOCKBOSirs+p3m8tNxFeL+Hf2p/g7F+054i+Bd34tiXxJcX&#10;lvDZWccMjLKUso5WUyhTGr/vD8pYN8p46Z+cP2iP2hv2jvjFqx0/4G/GSGGNbhYNB0nwzpM0dxe3&#10;OxgHmfzT5aEtna7BQqqWCnOL37FH7H/xp0/4h3nxG+LmqaNN4k8O3luk1rJAz+ZcPZRP9omZGGZs&#10;SDoSowCM8V5eDzajj6kvq0XKMJck20420bvG/wAVno7aanxz4kxmYZhHDZbR54prmqP4OV72a69u&#10;59YftGfEPwv8Nfg1r3inxZe2sFvHp8qQx3kyqLmVkISIbvvMx4C9TXk/7Cfxx+L3xOtJND8a+BtH&#10;tNHsdJgksNR0O3lih8w8eT85Ik+XByvAKnPUY2P2pP2ddd+Pfhyx/wCE90/TL600NpruLT4ruaGO&#10;aQpgF/vZwNwHTh2Hc13Xw/t/H/hnwLpOj6P8NNFihtdNhSGKHXmjUAIOg+znFehUp1PaU5wqWVnz&#10;R5d30s79Nz1quFzTEZxGrz8lGC0S1c2979kulnqbHjLU/GC+KNL8NeErmxga8s7q4uJr2BpABE0K&#10;gAAjqZT3/hqSGz+MaJmbWvDr+/8AZ84/9qVi22qeOLz4v6FD4o8J2enx/wBi6iY5LXWWuN37y04K&#10;mFMdjnJr0Nvun6Voe4eMfAD4laTpFr4m0/xPcz/bv+Ez1AzGz0W6aE4ZV+VgjDHy/wB416BJ8X/A&#10;cIBudUuo8/8APTSblf1MdYv7Prn+y/E0CtmOLxpqCw57AsrH/wAeLV3rxRyf6yMN/vLmgDz7xF4h&#10;+HfxM8ZeH/D66hbagN11J9nO4EYi644PFT2/gbxH4H8aSa14C0y3m0y605YpdPmvmj2TByfMGQw5&#10;U47dKsfEIx6N4v8ADWraf4euLqaOa7Hk6fHH5jAw8/fZRj8as/8ACx9aDYHwe8VHtkLZf/JNAFPX&#10;vHXxH0e/0/S1+Htk8upTvDCw1zARhGz5P7r0Wuk8B6PeeHvBum6JfspntbOOOYxn5SwXnHtmuI8a&#10;eINe8U+I/DVlbeHte8Pzf2pIUvbmGzYD9xJkY8yQcj/Zro38F+OpP9V8XdUT6abZf1hoAf4/G7Xv&#10;CgH/AEMGfytLmujkhjlGJI1YA55Gfxry74g2Xi/wRqnhvxFqvjnWNdih8QKn9nR6XaAvvgmTI8uN&#10;G4DE9e1dMvxb04DEvg7xIn10hj/ImgDrCMcCuO8c+K/C/hHx3o+peKvEFjptuui6kTPfXSRLw9oT&#10;yxHQc1YX4s6CeJdC16P/AHtDnP8AJTXzT+2h+zv4+/4KI+KfDHwv8L/E7UvCvwxjsbxvHN1YabNb&#10;6hqymWJfsEckqgRxvs+ZgCSFYcZBGlNQlJKTsupnUlOMG4K7OH8VftX6L/wUU8a3Hww+AXxE020+&#10;H+j6isOueKrm9jjjuGUZJjVyDL6KMbc/M2QAp96+GXwS+CXgrUfDfw/+FfimPfDY3kup6hoerqt1&#10;fTbYFM07RHJLY78elehfBb9m74K/AH4eaZ8KvhT8PNN0rQ9IthDZWkNspwo7sxGWYnJLEkkmtK80&#10;bStN+I+hy2Wm28LNZ3wLQwhSf9T6V3Y/G0az9lhoclNbLq/OT7v7kfO5Xw3hMHmVXM616mIqacz+&#10;zHpCC6R721b1ZTv/AII6JqMlvJeeL/FEjWtwJ7fd4in+R9pXcOeuGI/Gsv4ifDdtE8C6rq+l+P8A&#10;xXHcW9m8kb/8JDNwR+NelJnuKwPiuvmfDXXlHbSbg/lGT/SvNPpiLwv4C03w9frri6nqd9dNa+SJ&#10;tS1B5yqEqxA3HjJUZx6VY+JQY/DnX0U7WbRbobvT9y1bVmc2kR/6Zr/Ksvx+ofwPrSEddJuen/XJ&#10;qAMPwt4V8djw3Y7vihdc2keFXS7bj5Bx9yud+KSa94Tu/D2sa98W7i3t49XlLTPpdv8AJ/oVz6Jy&#10;cdq6HSPiDq0GiWcUXwp8TTBbWMbo1s8H5R63ArmPiJ4rm8R634XsNa+C3iWSFdalbybiOyKy/wCg&#10;3Ixj7Semc/h+FTU5+R8u/T1Jn7Rwaha/S5xnhL4K+E/2hfF1r+0f4c+Nmtag9tcGC08zTYY4FmtZ&#10;WTf5TRgEq4OGxz2zXe/CnwZ8RbaDXI7v4qzMreI7wxeXpNuDjf3yvXPpitSLx8nhX+z9FsPg54mi&#10;ju5nhhS1tLUxwkRtIS5E+EBCEZPViB1Iqn8LPib4PjtdYi8ReI7HS7xfEV75mn6lqMCTQr5nAYBz&#10;jj3qrW6HLg8LTw8G7Lmk7ya2cnuzl/2xvA/i5v2UfiZLd/E/UZU/4V/rJaFbOBBIPsM3y/KoPNdv&#10;4M8K6V4q8JaX4ptPF3iLy9S0+G6h/wCJ5L92SNXHf3rnv2m/iT8Mr/8AZ48daO3jnS5DdeDtTh2Q&#10;XqSFt1rIMfKT61R+A/xx+EPhP9lXwLr/AIw+Knh+wt7PwHpcl9cXusQxrFiyi3FizjHPr3oXkdMp&#10;xpxcpNJeZo/EP4A6dd6Xr2vXHxF8YM0mlyeTbnxNOIrdkRjuRQeCehPccV5l8a/+ClnwO/Z70S08&#10;J2EN5r2vWemwNd6dDHJCtkhjBDXEjIfKyvI+U5HPA5ry/wDao/4KxwX/AIc1Xwl+yvb6XdeZaSxN&#10;4v8AEbbbQZQ5ENvuWSU+jOUGegcGvmi0+IenfGj4oeLvE37TnwkGjx+J1t4dL8beAr6R54bdYFWJ&#10;bnT5BJHdHgRGQgY3E7QOVzp18Ji/a4bD16bxCXuwclfmfwpq936LXyPzDinxGynCUZYXL8VTjXur&#10;Od1DezXNa19dL6eZ9E/ET/gp1+0reabNceBPhP4csLCBWa41PULmW5zk48kKrRrkf392D/dFfPPi&#10;z4q/tmT6bp/jLw/8dGa806SxNloMdjDaaZ5cRUGKZYl3Soygg8kt616dF8Ef2XPif+yZ/wAJ38QP&#10;iV/ZGj/2pqPh68uvEVhFpsVlf+TJGsu2OVt5STawUSMGIwMGvCbH4h+Gp5dN+F2jfCm91i+nvZUu&#10;vFFna3kdnZxxPtLeZcxRbkbG5doOVx0NeXk9bxMwNKMq2DpVKvtOSUYwXLGFnec5Slst2o6rRdT8&#10;c49zTj/KsuoY15pyJxlU0cbPl5XFWjvzK6vfU6D4+ftEftY/tIaVF8O/iQui+HtNg1IxapD8O9ON&#10;s19A8OfKe4lcvsdJVDKuOODnvLB8H9T8M+CrXwvpPwdk/s/TbAzLpa7FS3hVsAjD88nP410/7Lnw&#10;10nxP461LwdqDTLplldJeJ5chZnbyYwVZzkkkoW/H2r6gfT9Fk+I9rYxWaeQ3h+6huA4yWUS25H/&#10;AKEc/wD66/k/xq+kFmmB4ylleR4i1Cl76jGCjHnitXrdytryvz0PR4B4B4i8aMhqZxxFUbhG6pyU&#10;nHS2/Krcrd7ddGfLvgPwND40uTp3xMlh0GxsoY7iO1m2bniPyr5WPvfNlcDkEj1FfWn/AASWMR+D&#10;fiKODT3t44fEqRx+ZnfIq2NsA7Z5ycVVvtK8F6TfwSQ6RHJPbjy7fdCNq59CR/Kuz/YB8OHwpH8R&#10;tGj1EXMKeON8Py4MavYWjbDzzjOM1x+A/iBjuNvEKtVx2InVqOk3ebbtqrpeWtz9o4P8MMH4c4aE&#10;aFFU/a3u0781rW39T6Jcbh+FeY/DXUfiHbX/AIoXS/DFjdWg8W3vkyNqBifqvUbTXqGa4/4QH5PE&#10;n/Y2X381r+1D7wkXxH8V/MZJPhtYeX/e/wCEh5P4eTXM/D3xP8R11DxBs+GNt5Z8QSjdHrg4/dRZ&#10;48r1716ix+Wua+HhjkXWJYh8r67cc+pAUfzFAEVx418aWbj7V8MLuRT/ABWd9HIR+e2qnw1vP7W8&#10;YeJtWfRbyweS5tlktrxVDBlhHzfKzDkEc57V2x6Vy/ghXbxb4rmc8f2xCi/haQH/ANmoA6aTG3kV&#10;y+jWwX4ya9eLHjf4d0tWb1xPfV1LHArmtGuQ/wAWtegP8Og6Wfzmvv8ACgDpqKNw9aM9qAOB+IHi&#10;HSfC3xb8O6vrVzcJF/YOqQqLezlnyTNYHBWJWI+6OSMdu9bEfxX8EPHu+03/ANW0W7H/ALSo1eRB&#10;8XdDQtgnw5qh/wDJjT66XAZcEUAcr/wuL4dsDFJr5hb/AKeLOaP/ANCQVznw78Map4g0SfVPD/xR&#10;1GG0k1O6+yrbrGyKplY8blPcmvR5rO0kXMlpG3+8gNc38Igg8MS+WoVf7WvAqquAP37CgBYPBfjm&#10;D5R8VtQb/rpp9u3/ALJWD8UNF17RPD1vrniH4mSPZ2esafLMtxZ28cZH2uIfMwUYHPrXpFcz8WBD&#10;J4UjgniWRZNY05WVlyD/AKbD2oAdF8V/hgTuX4haKcj/AKCkX/xVWIviX8O5RlPHmin/ALikX/xV&#10;Xo/D+g4wNFtP/AdP8KcNA0Zemk2v/gOv+FAFFviR8PEUu/j3RQqjLE6pDwP++qxNL8SaNrnxhY6B&#10;rtnfQt4bzM1ncJIEZZxtBKk4yHb8q0/Heh6QPBesEaRbf8gu4+YQLx+7b2q74Z06ys9GtXtLKONj&#10;ax7mjjC5+UUAaq5AwRQTgZoUkjJpGOBQBzXwdfd8ONOP/Xb/ANHPXTVy3wY/5Jtpv1m/9HPXU5oA&#10;bKu6Nh7VzXwfG3wHbp/du7wf+TUtdLMWEbFR2rz/AOG/xD8NaV4bbTpodTLQ6lfI3l6JdOvF3N0K&#10;xkH8DQB6FXI/Gu7trDwO2oXkqxxW+pWLyO38IF1FzVo/FPwtniDWP/Cfu/8A41WB8QPiH4c1jQl0&#10;yCx1PdPqVko+0aLcon/H1F1LxgAfWgDZ/wCFy/Df7qeIN7f9M7OZv5IaxPib8U/Bl34D1KK3vL5v&#10;MhA3Lo910LL/ANM67+OytkGY7SJf+2YrF+JRWHwLqR2gBYQxwP8AaFAGfB8YvANnZRxS3GpfLGo+&#10;XQbxu3tFVXxR8YfBF14S1T7Nc6jn+z5sbtDu1/gPrFXaWDBrOJh3jU/pVPxhH53hPVIifvafMP8A&#10;xw0AV/h+0TeC9HeJiytpkBDN3zGK2WOO9cN4J+Fulx+FdNB8TeIubCLP/FRXOPuDgDfwPark/wAH&#10;/DEj+bc6lrUv/XXXLhgfwLUAc3+y7bJaJ4+SM8N8TNXb83SvUq8I/Zs8E3tt4k+JWjaT4t1LT7e1&#10;8fXRit4mRhh442zl1JOc+teqf8IRr3/RSNX/AO+Yf/iKAIvi9cfYfBE2okZFrfWM7L6iO7hcj8lr&#10;owN65Irzb41+FNe074Xa5qY8aateG1sWnW2Kw/vShDbPujrj1rpLfxp4unTI+F2pR8dJLyAfyc0A&#10;WPFngLRfEPhrUtEg0qzil1CxmgE7WinYzoV3H15OetcTdWOhan4a+H/jeLw3Y2d5qesabdTNbwhS&#10;rSQMxGep6/jXXz+MPHapiz+GNyx/6a6jEn8s1yGnmc/CT4V/aoPLk+1aN5ke7O0/ZjkZoA9Xf7pr&#10;zHwjeeOLX4mfEAeH9Dsby1/4Sa3Lma8MUgf+yNP4+6RjGPzNen5rjfhn/wAj58RP+xst/wD0z6dQ&#10;BJJ4h+K4m2j4cae0f9//AISDB/Lya5vw14n+JMfjvxQYfhlauFurVJGXXB1+zI3/ADy54avUJCB1&#10;ry34i/FvRPgl4T+I/wAUtZtzPFolwk32VJFRrmQWNt5cKk8bnYhR6lq0p051qihBXbaSXmzOtWp4&#10;ejKrUdoxV23sktzqLjxf45tU3TfDKaQdxa6kjsPwKj+dcX4t8G6T8dr7xb4J8U+GNS06DVPB9taT&#10;LdbFb/XXLK6FGPKtg545FM/Yp/api/a8+EUnxJk8A3fhi9tNWuNN1LRby7S4a3nhbDASKqh1PBB2&#10;j6V3OnrJ/wALc1SRvu/8I/ZqPr51yf61WIw9fB15UasWpxdmuz7HPTqYTNMCpwanTqR07OMl+TTP&#10;gXwn+wZ+16fiI3gltE03SNNLMt14sOpmW3lix/DbqFcs3TaWAXOctjB+lf2S/wBj+y/ZM8W3OlWP&#10;jW91yTXprzUbye8jVBFu8lFiRVx8oC/XJNfRIiG7OK529nz8VLO1Ufc0WR/zlA/pXkZdk+T5P7RZ&#10;dhoUfaO83BWcmm3dt3fV6XsfI8L+HfDfCOIlXwMHzyvZyk5WTt7qWyXyOopG+7wKUHPegnAya9E+&#10;6OK+Ler6d4bfQPEmoSzItvrkaboLWSZtrqykbUUsc/Tirtv8WvBEyeZHdah/wLQ7sfziqbx5Iout&#10;CQ9W1yH/ANBeugb5ulAHLyfGH4dq22fXJIz386wnT/0JBXN+EtMn8c+JfFWu+FfiTfW9q2vRqsdm&#10;EaPcLC0z94dea9GltbaRv31srf7yg1zvw4jjh8R+MooYlVV8Sx/Kq4H/ACDrKgAt/BHje2+58V9Q&#10;b/rpYW7fzSsP4q+FfF5+G+u/bfiddND/AGXP5ytptsoK7DnJCcD3r0aub+LBVfhtrzuu4f2XPkf8&#10;ANABbfFn4XtAh/4WLoudo66pF6f71WIvib8OZv8AV+PdGP8A3FIf/iqu2+gaI1umdFtB8o/5d19P&#10;pT/7A0RT/wAgm19v9HX/AAoAot8Rfh9j/ke9G/8ABpF/8VWDd+L/AA5r3xO8NweHfEthfD7JftIt&#10;ndpLgbYsE7Sa6uTQdHKEf2Ra/wDfhf8ACsL4UaZp0HgrT54LKFG2SDzFjAbHmN3oA6qkYZGMUtDH&#10;AzQByvwoY/2frSH+HxTqX63DH+tdVXJ/CgkR+Ioz/D4qvf1Kt/WusoAK5b4VjGn6sCf+Zm1I/wDk&#10;y9dTXn/g7xxoOgHV9MvotQaRfEF8W+z6TcTJzOx+8iEHr69aAPQK534urv8AhX4kQnrod1/6Kak/&#10;4Wn4V/54av8A+E/d/wDxqsT4hfFHwzN4G1iFbTVzu0ycDdoN0B/qz1JjoAvWPxj+HKWcIfxHuPkr&#10;/q7aVu3spqaX4u+CZIGaC8vZMdNmj3R/9p1taNZ2Y023KWcf+oT/AJZj+6KuNGq/Kq4B9KAPN/hT&#10;8WfA+kfCfwza3N1qP7vw7ZIxXQ7tuRAg7RVU+Mf7Xvwa+DHw61L4leKr7VPsmnxrtt00S5SS5mYh&#10;Y4Y98aqXdiFAJHJrtPhHKk3wp8MzcYbw/ZN+cCV+cn/Bbb/gojffC74gx/sqy+AdJ1bwr/Ytrq/i&#10;zXFlc6hoU32ofZriFVbaxQxmRo2XLKMZGc162S5Tis6zBYejBy0cmlvyrWT+SPJzvMY5Xls6/MlK&#10;1o82i53pFPybsjxX4O/AP4z/APBT/wDbq8favqXjK48B/D+4isLvUdJu5vN1XVLLdIJlgZcCBHuD&#10;KX5yhlwBnmv14+Dnwb+HPwE+HemfCv4TeErPRNB0m3WKz0+xjCIi9yfVieSTyTXyf+wZ/wAE7PE3&#10;ws+INz8dPG3xxuNWMun6hpFnp+hwTWEaD+0HLyk+c7HJjGEBCjPQ9a+s5PhJ4buhuu9X12Y+kuvX&#10;DZ/N668+zatjvZ4aFRulTiko9E7a9r69WeHwblOKwuBeMzGhCnjKzbquGqbvZa+ltDlPhdaxWn7V&#10;XxUaM/NcaZ4dmkH+15N2n8oxXrFeBfDzwE+lftffEjRdA8R6jptv/wAIZ4WutsUiyeYzz6zGSTIG&#10;P/LEd69ZPgrXB/zUnVv++Yv/AIivnj7I0/F0nleFtSkA+7YzEf8AfBrO8K6raWPw90vVNRuY4IY9&#10;HgkmlmkCqi+UpJJPAAHU1l+MPBeur4W1Jh8RtWbbYzHbth5+Q/7FfJf/AAVA1P4i+I/2BtL0O08L&#10;atp2k/294Zi8TN9qhU3mnPdwRPFlXyFaRoicdQCuACa6cHh44rFQpSdlJ2v2PPzfMI5TlVfGyjzK&#10;nCUrd+VXse1r+35+wZf+KJvDbfG3wtNfRyAS3LITbliwUD7Ts8knLD+M478A4e//AAgPiH4Oyajo&#10;o0O+a08bafHHqWlmORXH9sW7owZSezgde1fm5ZtqjzJ4b0HwD5NpCwjW1t/LVUXOOmK2dIsfEvww&#10;+K3guHQPiBfeGW1X4qeG7bWrGO6GzUoG1W2/0OQfdfPUcbl5weTX55lPiZwlxJxiuHMuhVVVuUVK&#10;SjZuN73UXdJ2e+3U/D+GPGTNsyo0sXmOBVOhVnGMXGfNL3naLat1v0P2DgOU6V554jufF1t8fY38&#10;NaVZ3Sf8In/pC3NwYz/x9cYIB/lXoFqx2Yx+dcr/AM14k/7FJf8A0qr7o/oAkl8QfFZHCxfDmwkT&#10;u3/CQbcfh5Jrm73xL8SYvi3bGP4Z2sjL4dmLbdeH/PePv5NeoZrmZZYj8U2CD95HoRz7AzD/AAP5&#10;UAQv4u8dQR+bN8NJJPVINURmH5qM/nWHfXY8beP9E0/X/BF/YqLG+Ei3yxmOWNkVTH8rnOc5ORji&#10;uN+G/wC1p8RfHX7W3in9m+//AGavEWk6R4chaSPx1ebxY3o2xlBETEFcsXIwrsVKNuxxXqGrCSb4&#10;saHj7sejX7t9d9so/wDQjW1XD1cPJKe7Se/R6rYxpVaeIi7aq7Wp82W//BJvwHF46fVrn4ra43h3&#10;7Q0kHh+3jihaNC2Vh89VEmxQcdckAZJr0H4b/sdfBX9m/wCIGl+J/hjoF1HqWv8AiJTqt/e30lxL&#10;IkOnagI4wzk7UXzZMKOMuTXvGB1rnfGcvleKfB8X/PTX5h/5Trw1nCSp8/s0o8/xcsVHme95WSu7&#10;63dzxMr4U4dyfEOvg8LCE22+ZLXXez1aT7LTyOkh+7TqRScc0uak+hON+ONxBaeA/tt3LJHFb69p&#10;MrPDGzsu3UrZshVBJPHQA5q1b/F/wRcR/up9Q6fxaHdj+cVO+KkqReGrVmPB8R6OPxOpW1dMvAxQ&#10;Byp+MPw+ibZcaxPGe/n6dcIP/HkFc3aPbfED4mX9z4L+Id1bxjS4PtIsdpBYO+0kMPQmvSpLaCRc&#10;S26v/vKDXK6LBBF8W9WS3gVAukWu7aoHJeT/AAoAdF4F8bwnCfFrUiP+mljbt/NKkvPBnje5tntn&#10;+KV5tkUq2NNtuhGP7ldRnHWo7h/LiaTH3QTQBwPwq+J/w6sPhxodje/EPRhNDpcEcqyalErBggBy&#10;N3B9q6WH4m/DiX/V+PdFP01SL/4qs74TaFosnw10OSTR7VmbS4WZmgUn7g745rov7B0VTkaNa/8A&#10;gOv+FAFL/hY3w+/6HvRv/BpF/wDFVznjrxx4T1WbQofD/izTby5HiW1Cw2t9HIxBLI/CknhWJ/Cu&#10;w/sLRm/5hFr+Nuv+FYHw80bTIoNSlj0+FXXX7za6xAEfvTjBAoA6tcgYNBoHSg88UAct4VYH4k+K&#10;cf8ATl/6JauprlPChP8AwsvxVz/z4f8Aolq6ugBGOBXMeGPl+J3iYetrp5H5T/4V00hBFcKPF+ie&#10;Gvirrltqkd6Xm0ywdfsumzzDG65HJjQigDvKiugHgkQ90I/SsAfFPwpjiDV//BBd/wDxqo5fip4Y&#10;BJFprB/7gF3/APG6AOd+Fvxa8AaZ8PdH0+68Qr5kOnxpIiQyOVYDkfKpro1+LvgOcfudQvJPePSb&#10;pv5R0z4QQ6fd/DTRbuKxQeZp8bLvh2tyO4IBH4108cSIMBFX6CgDzT4YfFjwTp/hFTd3Oo5a8uGb&#10;GiXbcmVvSKugj+MvgGc7YrrUv+BaDeDP5xVa+GEqSeFVAP3bydW+olatTxDruj+GtFude17U7eys&#10;bOFpby8u5ljigjUZZ3diAqgAkkkAAc0b6ITfLq9jmfhPrGm6zaa9rFjcTGJvENx808bxngL/AAuA&#10;QPwr8+f2/P2tfhL+054307w2dF1aPwP4VjvmvfEGqf6PY3d3vWMNHtbc6qEfa5wPm4HetRv+Crvw&#10;g8Oft46h+zV471aODwz4s8VLp+g+L9A8cSNGbi4hTyJHhjOzyZJCIxIpwrHLEjJDtN/4IufFfxd4&#10;t03wN8aPi/pep/DbTdWE99a2a3KXutWsbl4rWXMmyIEhQ7KPmCnAG7j7jh/DYHI8YsRm8XG8OaCT&#10;3Uk1daO77J2tufkfiNS4j4vyeGWcOzXJVnyVqibUqcVZ3h3Z63/wTLuPFGr2HgPXfGE91LcT/CF1&#10;sZr7PmzaeNYm+xSMTyS1r5LZPJzk819lJ92vAF+F2m+EP2tNE0fwbqV9pVrL8PbiL9xKHysd0m1P&#10;3gbAAPGMV64vgnXO3xJ1b/vmH/4ivj8VWjicVOqlbmbdu13ex+p4HDyweDp0HJycIpXe7srXfmzo&#10;HOMjNcv8Ib5ZPhfopaPb5Fitv9TF+7J/NTUzeCNczn/hY2rH/gMX/wARXxz+3Z+0R8ZPgb+x7p+l&#10;eA9H1zTf7Q8Zf2Jf+Lopola1tjezK8wZWzEz7QgchcF+3FZ0aUq1RQXX/hyMyxtPLcDVxU02oRcm&#10;lu7K9kfT3xJ/aI/Zq+HGrrp/xL+IXh6zvjhWhuJFklT03qoJQdeuBWD4Uufhn8Qfhn401bww2ga1&#10;Y2t5qQ0/VtL8uaORJYFusBlyMq05Q4PVOx4r5d+DHhf4e6n8ObWz074dQ6pcz22NRlvLqJ5mc5JB&#10;YksDknrXlvw31bxP+yH+0brHibUvFEnhzwXrz3Wm+JNJub7dYTI+nILa5IA2pOkpRd4AJRsE46fj&#10;vBPjDkfGHFWIyKdGWHqQclTc7fvHHeNt4t9E/Q+P/wBbsVhY4PFYmEHh8RZc0JczpuXwqelterWz&#10;P1F8BKP+EG0XI/5hNvj/AL9LRTPh9IJPAmjSR4ZW0q3KsG6jylor9ePvTeryT9nE4+J3xw/7KtF/&#10;6jmiV63Xkf7OJB+J3xw/7KtF/wCo3olAHqF/NFbxNPPKI0XlnbgAV+W/7ZHxBtfil/wUR1D4bfGP&#10;TI7W11L4dWdh4V0T+2mhtPENo2sXZjupZoQ48phGGIcYHldOmf0h+PB8RyfCjWrTwp4K/wCEivbm&#10;yeCPSPtgt/tCuNrDzCy7flJ6MD6EHmvj3/gnPJ4tuP25vih4T174ew6PZ+E/ht4Z0q3tZLe4jeyL&#10;TX14IsXEksjb2u5nLM5yVB74Hm5nRoY2j9UnOcHPrDTRa/F0b2Pm84p/2jiI4CUpRjJXdk9fJvbb&#10;zuenfsMfBPRf2f77XtT174t+HXbWmiFp4b0bWoZ7KzCA/vgzKsjTMGEbNwCkUYxkE16/8G7qzuPi&#10;P8ULmG5jZW8Y2qoyyAgqNE03p+JNdtqPh7Q9Yh8rVtGtLlf7txbq4/UVxHwz+FHwq1rwrJe3Xw10&#10;GRbnUrqUCTSYmypnfHVT2ruo040aMKUb2ilFXd3ZJJeui3PTynK8JkuAhg8MrQjolv8AidR8TrwW&#10;3w81i5jk+ZdPl2899hrX0dFttItbdjjy7aNefZQK43xj8GvhFD4P1OG3+F3h9V+wyYVdHgA+6f8A&#10;ZpfBfwS+FVr4W01h8PtISb+z4fMkjsVUs2wZOQK0PRJfGPiBdG+J2hvFpF5fSHSNQ/c2Masyr5lp&#10;82Cw44qx/wALb0xZPJvfCHiSFv7x0GeQfnGrVlx+AfCHhb40aHqPh/QorWafQ9RSV4iwBQSWhxjO&#10;Op9K9AZV28UAeS/DD4ieE/AlhdaPr1trsN9q2vajfW9v/wAIpqLs8ZmzuAWA/wAJQ+2RXaJ8XPCE&#10;kfmiDXlX1k8J6iv84BVfxVaM3xN8L3Ee4Mkd98wY42lI8jGfXHbtXXFAy4FAHBv8RvCHin4h+HtM&#10;0a/ma4UXbNDPYzQtjyh/z0Ra7yPDVxPxT0ZtT8R+F4bbVbuxlbUJl8+zkCvtMR3DOD14qyvwx1k5&#10;8v4ueKU/7b2x/nAaAK3xb8QaH4Z13wrqXiDU4bO2GsSBprhgqg/Zpcc1cX44/B5flPxM0TP+1qCD&#10;+ZrH1bwJqejeLvDmo3XxE1zUxHqThbfUPsxjO6F1J/dwoc4PrXoEcEIXHkr/AN8igDz/AMUfEj4f&#10;+K/EfhXSvD3jbSr64bxAHW3s7+ORyq205JwpzgYr0MAYxisPxd4Li8ULaNDqtxptxY3f2i1vLKOI&#10;uj7GjPEkbqQVdhyO/GMVzngnw1458QeFrPV7740eIRNOhLeXZ6YF+8R3sz2FAHfsARyK4D4f/E/4&#10;Z6V4ZisdU+IGiW88N1crJDPqkSOh8+TgqWyDWs3gHxft5+Nvib/wD0v/AOQqb8HtMNl4BsbS5umu&#10;njluA9xcRoHkPnyfMdiqufoAPagCVvjN8IlO7/hZ+g/+DaL/AOKrnNa+NPwib4g6G/8AwszQtq2l&#10;7uYapFxnyf8Aar0cW1uORAv/AHzXNeIVgT4keH4hCvzWd+fu+nk0AR/8Ly+DwJUfEvRTz/DqCH+t&#10;YnxL+Lvwy1T4fa9p+nfELTzPcaLdRQtDOrMHaJguAQQTnpkGvQhbwt/ywT8VrB+KKCH4beIJYrTe&#10;0eh3bKigZY+S/AyQM/UigChY+APHJs4j/wALu8Qf6sf8w/TfT/r1rP8AG3gHxsng7Vmb43eIGX+z&#10;bjdGdP03n923H/Hr3rasfGviRbKFR8H/ABF/q16XOm+n/X3Wf4z8YeJZfCGrR/8ACo/ES79NuBuN&#10;xpvH7tuf+PugDqvDIA8PWILbv9Ej+Y45+Uc1h+Ojt8WeDVU/e16cH/wXXh/pWX4K+H+o33hLTb2X&#10;4meJ18yyibyvtkA2/KOPli7fU/WqPjnwC6eI/CYk8c6+xbXpArG+GR/oF16KKANj4u/CDwv8ZdFs&#10;ND8V6rrltBp+rRahD/YPiG705pZYwdqStbSI0sXOTG5KEhSRlRihp3jL4f8Agfwz4k8VeN9b03TL&#10;HTdau3v7/UZVjjhXeMFmbgZyB75xXmf7YHj7TfhB4Ubw/Z+NfGz+INcsriPRW0fWIla0kC7VuJBI&#10;8aiMSOg6MSTgKcV8dfDr4XfETw1o13qP7U3xouvE19a6pHcyXviqMyxRTSwRl1g2zqDubgKcuccn&#10;mvh+NPELIeDMNGGIm6mIm0oUIa1JX626K9t/keTjcbiKcan1aCfKm5Sk+WEeVJtSk+tmnZav1Pdv&#10;2kP2rvF3xW8EeKPDnwgOj6DpLabdW1rq2sRqZNVVoXU+XG6/IhG7HVm4wVFeM/A34BD4rfAT4ceN&#10;/ip8TtUv7WbwfprLZX1wkdpCPs0e0RR/6tPlwNyqGbGSc1nyS638Yru61rwz4o03UtYtZHiOiyaL&#10;KbW1tlX5TKVmAHGGwTjoMHiuL8H+JNJsv2RfhV4Q0/8AaE1CPWpvDem3SmG7tC1l5cEagRq6Nt2N&#10;gfMD09a/mfNOL/ELjatLA0sVUwqnVUakaVNuVKk4zbbsnLRRTbdtbn5PHibByyfF5jncfbU42lBO&#10;UlGfkoqz66pN6as9U+Mn/Cp/EIXwTpHifTY9N06zkmm0fSbDzJGOGUMNi/d4K7snnOPWuSj+Avjz&#10;xT4A8Hf2Pol/p8l9oK+TJYatMGtlaMYZyxKqeQ3f6dqrfB/4BeM/C/nad8HPH2slbpXj1XWrpYpE&#10;Y9S7yzRs8rckkk5Pr3r2b4eaf8UbfT/DWjx6bpslloNg1lfX0GvT26XLwOYQ5zbE4bZu2hiBnFfl&#10;edZzR4GzSnW4bzB1fYTUlOump86TvJx1teWqT1tucOXZLlPiRQxlXE0J01VlBQjCKs43Xwyd1ZJa&#10;2Vk31Pne7/YPh+HK+G9W+IXiTxFq1xo+sMmk/wBr61cakwLiSRykJbYu5st8sfU54zXs3gj4B6Re&#10;2sV34r1jVlaRi1wljo940bDsp/cDkd8cV33xX8SfELSLDTtXv/DPh+WGLXLdibfUpZJBCzeWDtaA&#10;AkeZntnHvXo1jf6ldRx3kUsbQOuWjCneRjgcNj8/yrxOKfGzxE4lowniswnJy5tIz5Y36pKNtWn1&#10;3P0GHgXwpQjSx+a0ZV0vdjz3lKKTvqnpbTSyPJNc+Ivhv4XavdSaD4NupWv7mwsreabR7i2Q7l8t&#10;mLtFgAEe3JwKl+3fFGbxLH4ttTodjHYwzQ7Z/Ok3LI8ZzwV6eWPzqx8bdQPiCwu9DjC6fHp81pPC&#10;k+MzSJOuRnPTnrn8KfcWF/a61a6TeKsccjM00y4KQqgyS31/GvzDFT/d06ygnUlzKTk3J7apX8mf&#10;0PwNiuG8ZlNeOESp06V01ZJWitW16L8DX0DUPiT48tjrMHiHR4Vt557ZlTSZSu+ORkJP78en4dvW&#10;vQv+CeE+tSt8UP7fubeW4X4gbS1rC0aBRp9ngBWdj+tfLWnftCal4J8Ua5pHgSCTVdP/ALYnlhke&#10;MoCZAsjYBJyAzkZwM8etfSP/AATB16+8SeG/iFq+q3KyXkvjhWutq7QrHTrM46ehFf1l9HHgPibK&#10;eLqubVsI6eFdHSbg4q8nFpJve+ux+E4jxW4Z4s4sp5LgKnNOl7TRarlXKr3+Z9TPn0rzD4b/ABL8&#10;G6DqHibSNY1Ga3mTxZe5MmnTiPqvSTZtP516jn0rjfhFGrJ4kyoP/FW33X6rX9uH1Raf4yfCuF/s&#10;9x4/0uFm6Lc3ix5/76xXO/DX4u/CHT9BuBe/FXw3FLNrF87JNrkCsM3DgcF/7oB+hFeivbQty0Cn&#10;/gNc14AS1nvfEBjt1+XxBKp+T/pjFQBcg+Kfwyu22WfxF0GZv4Vj1iFifyauX8Oz+O9Z8SeKpvBH&#10;ibQY7VdeQL9s0uW5LH7FanO6O4jGOfSu6vtC0jUrf7NqOk206Y4WaFWH5EVzfw/0DQdA8WeJItD0&#10;u2s42urcvFawLGu7yRzgd+frQBNFp/xkEf8ApXizwyW/2PD1wv8A7dmuZ1b/AIW34G1TWPiBeDw7&#10;fJNYWsDW8aT25xE8pByWk6mc/lXpVxOirgsK/Br/AIKO/F39rL9qv9tH41XPhr9pzxZ4X+Hfw01M&#10;6PpeheHfEdzBaSTWduBM5WNwhkabzCzFSw3BM4QV9Fw3w3juKMc8NhnFcsXJuTskl5nzvE3FGV8K&#10;ZesXjpWi5KPneTskvmft5b6x8YJCkkXg7w/JGyglv7emQ/l9mapZNc+MSygRfDrQXXux8VSgj/yT&#10;/rXj3/BJyf47Xv8AwT5+GOq/tG+MW13xTfeHI7q41KVi0r20jM9ssrkkySrAYldycswJOSSa+i68&#10;PEUXh68qTafK2rrZ27HuYeqq9GNRK10medQaj4yuvjvocPibw5ZWSf8ACJ6wYZLTVGuNx+06ZkHM&#10;UeP1r0Vfu1wXxF8OWOvfFbwql1dX0LfYNTXfp+pT2zGM/ZiykwupILJGcHj5a0X+EmjOdyeJ/E6f&#10;7viy+/rKaxNjq3OFNebfDzxh4g0rw7JbW3wt169X+1LwrPayWW2T/SJOR5lypx9QK22+ENhg+X42&#10;8VL/ANzNct/NzUfwWsJdJ8PXmii/ubiGz1q6jt3upjI+3fu5Y8tyx5Pr+FAEv/CyPFYGP+FG+K/+&#10;/wBpn/yZWH8QPG3iDU9MsLG7+FviDT0m17Tw11eSWRjTF1GefLuXbt2U16VWT4z8J23jLR/7Iur6&#10;6tQJo5o7izkCyRujh1YFgR1A6gigDShGD0qSvOdJ8EeK7nxhqujP8Z/E/kWdravCqmz4ZzLu5Nv/&#10;ALI+lbH/AArXxGOB8ZfFH52X/wAjUAanxCZ18Eay6IzbdJuDtHf923FY+i+O/EUei2qD4SeIn/0e&#10;MZSWw5+Uet0Ko+Nfh14ii8Has7fGHxNIF0u4LKy2OG/dtx/x7fyNdp4dUpoNmhYtttYxk9/lFAGE&#10;fiF4jQY/4Ux4o/7+6d/8l0x/iN4nCf8AJFPFX/f3Tf8A5MrrKD0oA8q+EPxC8TR/D7TkHwT8USf6&#10;350k04A/vX9bzP8A+qupX4ieJyefgp4qX6y6b/8AJlWPhTH5XgHT4x283/0a9dJQBy7eO/EjIWPw&#10;j8SLx91pLD/5Kp3wkmkuPBUc81pJbs9/eloZNu5CbuXg7SRn6EiukkzsyK888A/FLw3puhyafc6T&#10;4jeSHVb9Wa38IalNGT9sm+66W5Vh7gkUAei1znxSZU8KGRx/zELHH/gXFTF+K/hmQ/LpPib8fBup&#10;j+dvXM/GHx1oGveC20WKy8RRNdalp8YmPh7UbYJm8hGfNMS7PrkY9aAPTFORmuf+KatJ8O9aVDyN&#10;PkZfwXNV4PhVoEceG1vxI3u3izUM/wDo6sf4j/DDQYvh9r0kWreIdy6Pcld3ivUDyIm7efzQB22i&#10;uH0e1f1t0P8A46Kb4jjM3h++iX+KzkH/AI6a5LQPg54al0Sznk17xVuazjzjxrqgH3R2+0VoSfCj&#10;w61u0Dar4iZWXBV/FuoMCPfM9AF34dXf23wNpN0T96wjH5KBW054rzH4UaB8VYvh/ptlofjnRbe1&#10;gR4reO98O3FxKiK7ABpDeKXOO+B9K6SPQfjCp/0n4iaE/tH4WlX+d41AHN/AGWM/ET4nWwPzR+MF&#10;38etrCR+leoV4T8GvhtNqHxs+LA8TeKdSe5XxBp7+Zo+pXVhEQ+mwN/q45sZ9yST7dK9Kb4Q6QT8&#10;vivxUv08WXv9ZaAJfjMof4T+JD/d0W5f8oyf6V0y8KBXnnjj4JnUPBurWGieKfEU15Nps8drDeeJ&#10;7owvIYyFV9zN8pJGcgjHY9Ku+HfiB8RPEvhnT/Eui/C2LyNQsYrmFbrXkjcI6BgGCxsAcHnHGaAO&#10;2ckKcV4pYah4/m8J/DW01LwppcGmLqWl+XeQ608kzKLc7SYTbqASMZG849TXev4j+MshxH8LNHH/&#10;AF08VMP5WprjtIk1pfh94J0fxFYQ299pXi6DT7qO2uDNHugMseVcqhIIUH7ox0oA9ffOw4FeYeE/&#10;H3hfwp8R/H9hr17PBJJ4ntnVlsJnjx/ZOnjmRUKg5B4JzjnoRXqDZxxXE/DaIP46+IgKq3/FWW/B&#10;/wCwPp1AF24+MXwttzi78d6dBu+6bi4Ef/oWK8E/at8AfB79rL4NfEz4E6j+0VpfhWTXtYsLmw1y&#10;z1a2MtrNBDZSxSBXcB18yEAjIyMgEHkfTz20LDDxJ6fdrl9GsbHUvF/iqwa2Vl3WsUuF55gz/Jq0&#10;oVquHrRq03ZxaafZp6GVejTxFGVKorxkmmu6elj4a/4Ijftf/CAeEvF37E9zdXVt4i+FmqSLrvib&#10;WdUtDD4gmuLmYG5iZG4LNGSUy+1Svzsc4+zRqfifX/iVq03w+8TaGsUOlWkcr3Vi90GYvK2QY54w&#10;Bg+/17VifsxfsL/sz/sg6Frnh/4G/DK202PxJq0mpa5cXE0l1Pe3DszbpJZizEDc21c7VBIAGTnr&#10;fDvhXw54e+Kupy6DolnZtLoNn5q2tuse7E9zycAZNaYrETxWInWm7yk2231b3ZjgcP8AVMJGjZJR&#10;Vkloklsl6Is21h8aAubrxX4Zb+6I/DtwP53ZrJl8P/GO18X/APCWPe+G7tFsPs3kra3Fvxv3bsmR&#10;/XHSu/jBCYNEiiRWVh8uMGuc6zg/C/i/4ueJ/Del+J7TwXoPlalp8N0sb69MrIJED4z9nbOM+1al&#10;xrHxeRB9n+HegsT97d4qlX/2zNL8GrKOw+FPh23iAVV0iAxqvARSgKqB2ABAA7AYrqGzt4FAHnni&#10;HU/Hd14p8MWniHwpp9rC2rbmktNYe4KsIm42tAnHvmvQk4GK4z4v6Ra6o3h2O5nuos+IoEElneSW&#10;8m1lfIDxsrAH6irT/CbRZDlfEfiaP/d8WX/9ZqAOolGeMV594f8AE+t6L4w8YQ2Xw51rUkbxDGy3&#10;FjJaBD/xL7MY/e3CNnj0Fah+EVgpxH418VL/ANzNdN/6E5qD4S6OdA1zxjpQ1W+vI4/EMRjkv7pp&#10;pBnT7Qkbm5xn1oAsj4keKhx/wo/xWf8Attpn/wAm1z/xV8f+JLn4a69FJ8IPEluG0qcNLNLp+1Pk&#10;PJ23THH0Br04cCs3xT4ds/Ffh6+8Naj5gt7+2kgmMbbW2spBwexoAvwEeSg/2R/Kn15vbeCfFB8d&#10;XXh7/hcvij7PDpNvOi/6HkO8syk5+zeiL/k1uf8ACtdf/wCiy+Kvzsv/AJGoA6qUboyPxrz/AOHX&#10;jHXbbwhaQxfDDXrpF8wLNbyWWyQeY3zLvuQcHtkA+taz/DfxEE+X4zeKPysf/kWpPg9ayWfw60m2&#10;e5kmMVuyNNMF3SYdhuO0AZPsAPagBrfEDxKpwfgx4ob/AHZdO/8Akuo3+IniZTkfBPxV/wB/tN5/&#10;8nK66msT6UAeWfDT4h+JoLrxNGvwT8Usf+EnnZtsmncZjiOObwev611K/EXxQ3X4J+Kl+s2m/wDy&#10;ZVjwFGItc8WRr/0MgP8A31ZWjf1rpKAOXj8eeIpB83wg8SLj+9LYf0uqi+E95dalomoXl5o9xYu2&#10;vX263umj3r+/frsdl/Imutrz3wx8RdA0KfVtKv8ATdekmj1283NZeF7+6jOZmIxJFCyHg9ATjoea&#10;APQqx/iIAfAOtZH/ADCrj/0W1UF+LHhmXhdI8TD/AHvBmpj/ANt6yvHvxH8O3fgbWLZNO8RKZNMn&#10;XP8AwiWpLjMZ7+Rx9aAOy0Zw+kWrAfet0P8A46KsSgleK4jwb8M9Cn8L6bdPrfiQtJp8LZPizUB1&#10;Qek1aM/ww8PsmBrHiL/wrNQ/+P0AeSfGb406r8CP2ItF8XeHrN5tUufD2labpuw/6maeKOMTHg8R&#10;gtJjHJQDjOa/NLUP2TNR/bR+MVr8C7N/M1jxneR6p488ReINVnmujpdqYkk+dg7vI0YEaBtqcdeM&#10;H6W/b9hWx8BeAPhvpnxL1rSbWBbjVNc3+JbyUyWtlI0SRFZJtscWAwLKAflHIGc/Nf8AwTZ/bO/Y&#10;W+E37YXjjRNS1yRrPxJpUN1oniyxvL9r5rrcFk00PC++RG4kC4OG3EkDkff8O4PNMDldXOsvrtSh&#10;GcZU0k7qVkpSb1XKrtJb7vY/m3jDG4XiTxcw2U4mvKOGwkFUqJXUHP4oqctttVfsfr58ElSDwPJb&#10;Ku0Q+IdYiXn+FdTulH6CusLgV8z/ALJvx9034z634w8GfBXxhHpcOj60bmPTfE2iT3lwIbiNHaUT&#10;C+w4aczEjqGbkDcCfC/jZ+33+15pX7Rvjn4I+Hdf8O6Hb+CdRs7SFv8AhGX+2aqJ7ZJvteyeZ1jt&#10;y0hiTaG3NC7b/wCEfn2IqU6GBrY6pJKnSg6kpbpRVtdN9+h+y51xpkGQ5HDNa1TmoSlGMXBOV5Sd&#10;lZLzPrzwrcwp+2f46gzzJ8MfCrf986j4hB/9CFdl8T/iL4W+Enw91j4m+M9Q+z6VolhJd30yruKx&#10;oMnA7k9B71+fenePf21rH44+INY1nVtL8Ta9qnw9sU0+7jvptLNnEL2+aPfFaSRLchGlfClkYjGW&#10;zk15T8YW+PHxQt9S+F/xw+O3xCuIbxk/tHSo9aNvagghgBGgJMeQDtd3yOCxySfkch8RvDvPMwoY&#10;almMXKpKKUYqUp2dvspXSt12R8xxp4p5XwdlEMZicPWXtF7r9m0k2tLv9FqfSXwt/wCCo3xO+Kv7&#10;Umhfs++KPgRY6P4b8eaJrU2g6hDqzzX1qbO188fak2iNN6ZGFLYZlGTya8N/4LmftP8A7RWmxfCP&#10;9hf4NfDiGO38eWen6zJ4tvJG2tJYXEcv2WMKcAIY4ZJGbOVdVCjOa9D/AOCTv7H1n8RPA+sftQ/E&#10;v4gatrXiqHUdX8OeGLiz1Ga2tdNsY5jFIYgjku87RKZHYnhAqhRu3eHfHz4seKPjP+2R4tTxRp6t&#10;qXwns4/C/hfQbvUtjWUBiRrm9VeS5ndQfNwDsjRe1fsmI/svKs6q4mjS5oYSnKcoq7cpQTei31dv&#10;xPmM84o4iynwglj82cauJrpqPLFqNqjfKpJ7JRa5mzT8Fa2NF8Uabfa55TXEcYGqmzBMTyAfNtB7&#10;ZrI8dabb/Hr9pDwLqNtbeTp+g/Gjwxq1vcLfFWd4NTtRtaPyyCPmPG4dOtekfD+ytdP0Kynl8IaT&#10;c3F1HnE2vHcxPriFv1/nivLPil4+vfg3+0H8M9D0zw9YW914k+OXhPTbiOO4aZFt7nUrd2YMUT5g&#10;E9K/z/8ADHiLMOIvHp5vQhChOrObaivdjFp83u9NNH5n5ZkvDuZZJw7gMHh60ZT9tSlv1c72j2Su&#10;7eR+y9rtCbVrzzxN4z8PeEvjwp1+6mjWbwn8jR2M0q8XX8RRGC/jivQ7cYTg1yOwH48Pkf8AMpj/&#10;ANKa/sw/s4tSfGT4X28ayXfjaxhXruuJDGP/AB4Cubsvi58JE+KOpajc/FHw7Gn9i2ixNLrMCg5k&#10;mLYy3b5c+mRXpBt4iNrRKfbbXNTR2x+LVrbmBcjw/Mx+X/pvFQA63+LnwkuR5tr8TfDj7v4o9atz&#10;n8nrF13W7/Xfido9v8P/ABTo7SHw/qDtLPCbpComsxgCOVMcn1Nd1NYWk0XkzWsbofvK0YINcjce&#10;EPC2k/FHQtS0nw9Y2twbe83TW9qkbMu1RglQCRQBZh0/41q2bnxb4XZf9jw5cr/O8NZviDw18Y9S&#10;1vR9VXV/Dcy6TfPcrH/Z9xD5ha3lhxnzXxxKT07V31NkGSMmgDhfDni/4veIdKXVtP8ACHh9l8yR&#10;DG2tzLyrFSciBvT0rSl1n4wJCDF8PdCdu6/8JRKo/wDSQ074VWMenaVqlrCoWNfEV95cajhF848C&#10;uooA8x+KGrfEuTw5p6654M0u1hfxZoQmmtdekmZB/atryFNum78xXpqn5QT6Vxnx5sotQ+Gd5a3L&#10;yqDf2DRPbzNHIkgvYGjdWQhlYOFIII5FW5PhPoUygLr/AImj/wB3xdqH9ZjQB1JzjivP7jXdV0P4&#10;r6w1h4I1TVlbS7MbtPa2AT5puD500Zz9MitM/CHTB/q/Gnixf+5ouj/NzWf4M8Mt4U+K99aW2u6n&#10;dR3WiQyzDUr5pzuWRgpBbpwx4HrQBfb4jeKgcD4H+KmHtNpv/wAmVDe/EXxP9jleT4L+KI8RMdzT&#10;adxx7XZrtKhvrYXlu1s+dsilWx6EUAYHweY/8Kt8Ps0Zj3aPbkxtjKnyxxwa6WvMbz4ca34Z1Pw9&#10;4Y0P4s+JrezmllhMHmWjbY0t3ZVBa3J4Kjv0roI/hp4hxz8ZvFX52X/yNQB1xPFcB4U8V6zpraxb&#10;W3w+1q+VfEF5tuLOS0CN+9PTzJ0b8wPxrTPw28Qj7vxl8UflY/8AyLR8JdMudK0LULG51a4vpI9e&#10;vQ11dbPMf983J2Kq/kBQA5viD4lUf8kb8UH6S6f/APJdNb4jeJlHPwU8VH/trpv/AMmV1gzjmg9K&#10;APKfC/xC8Tp8RvE0g+Cviht32L5Vl03K/uj/ANPn8q6n/hY3ihuD8EPFQ/7bab/8mVZ8NQpH4/8A&#10;Ecg/i+x/+ijXSUAcr/wnniOQfP8AB7xKv+9Jp/8AS6NQ+CdTutY8fa5dX3h6701l0+wUQ3xi3MN1&#10;z837p3GPxz7V10pHf1rg7/x/ovhL4n6xbapZatIz6TYMrafoF5dqBvuerQROAfYkGgDvunFNfGMN&#10;615L4r/bb/Zu8DeLrHwL4v8AHF1pusaom6x0++8O6hFLKM46NbjGScDOMngZNdovxQ8NTRiWPTvE&#10;TKy5B/4RDUuf/Jei9zKnXo1ZOMJJtbpNO3r2JvhO4f4b6K+eunx/yroq8w+Cvw90TWfhfomsPrHi&#10;NftOnxyeX/wkd/CFyM48vzRs/wB3Ax6V1Z+F3h7oda8R/wDhWah/8foNSH4Ugx+HbuFj/q9avV/K&#10;Zq8W/wCCo3xJfwZ+y1N4asXRrnxl4m0zw8sLdJYJ7gPdrjuDaRXOfbJ9a6ey8K+EvBfgzxZ498U+&#10;KPEg0zR9Q1K4mWHxhqULIkUsjMxb7Uqn5QAMgcg5Jzx8e/E218ZfGr4SW/xc8Y+OdabTE1BNa0Xw&#10;zq15M39nKySwRhZTKzed5U7q2Xb7xA75+Z4l4x4f4Nhh6ubVHCNaapxaTb5muy6Lds+L46zStgeH&#10;MXHDRcqvsakkl0SVrt9k2R+G/gB8NrPxhdeJfCPh/UdJ1ZJYEj17w/ceXI8e1JFG4ZyobnGRXsV5&#10;bfFrxPamAftH+Llu1kR1msbyKJYnQghWSLGRkDcucMMg5ya/NPwJ8Df+CrXxWPxL1H9mX496Hp3h&#10;fw/4oli1yTXNeNo2kW6wiUTO8sRUw+S24srMw8voO/zV+yl+2j+3D8NvHt5/whlv4p+IFzfXUjWM&#10;mnabdags7B9hmgCortGeMcAEEZUV8Hh/o9eMWIp16WD4yjGpBc1GE+blk1tGU5J8t1quh4GF4gy+&#10;eSYTGYbJvdnCLlyVZJzul70UtE1fqfun8I/2iPGWv/tr+Hfhh8X9O0+HWm8G6lLpmoaUrrBfQrLA&#10;SdjlijgHJ5wc8Yr64Q4XBNfgd4o/bE/bH/Z6+IXhf9u39tr9nLxpoem6Ot9pXhfwzIbrw/qOsXEs&#10;Cl/PdlY29qq88KWLqgwRmut8bf8ABS39tX42+BYfiD4Z+PkPwrF9Csnhfwn4T1S51vVNTnZcpC7X&#10;TyeaWbpHDEh5wSetfuPAfAXHmPyWFPOJ0p4ikuWrUhNez5uln103tod9TjfAZBl9OWZRnGVSdoRc&#10;XOo037t+Vbpbs/cZjxmuF8J+EdB8ZfDG88J+JtGt76xudW1WG4tbu3WSN1+33A5VgQfXkGvP/wBj&#10;bwx8WviP+y14G8cftJQ+KPDfjrVPDtvP4m0dfEl5H9nuSvOY2kzEzDDmI5MZYoSSpNdh8N9U8d+H&#10;rHVvBml+Cjff2L4gvIjeXWvczrM/2uNizIzE+XcR7s87ww5ABPJOMqNVxvqnuu66pn38eTEUU3s1&#10;s+z6NHyzqn/BOX9or9nvwO2ofs8/EeDxRdafHtj0XUrdbO4vIg3AFxvaISKnABQKxAG5BXxV4m/b&#10;s0LxhqGueDvireab4f1PTdfa11LQ/GU32HUILpYIomjMQWQMMjhg2GPpX7Ly+Kvi0vyr8NNJH/XX&#10;xSV/lbGvgH/gpz+xt+xD8RfF2tftIftj/D7UrHxdZafYnw1H8O/ET3GoasPnjjt2tzEgl2yo0hYL&#10;xGWLOFXFfP0+AuAcwz55rjsD/tHNzqpSbhJzWqcraNX30R+VcQ+G+Uywbhgq7w8Lpyjze41zJvR6&#10;Jt7WenQ/Qz4Zvu+HWguvIbR7Ur/36WinfDQwL8OtBEaMF/sa12huuPKXr70V7EnHmerP1SlBxpxS&#10;d9EdEeRivl/4feLv2l9A+OfxstfhX8EvDviHR2+J0DNfah42ewuFl/4RzRdy+T9jkXAGMN5nOegr&#10;6gryP9nI5+Jvxwwf+arRf+o5odaGxk658cP2t9FKJL+xxDqEbY3Sab8RLAbP/AgRV4N8D/iN+0v4&#10;U/bH+OXxg/4YH8datH4jk8OaZJbaP4r8OFrK4stPaRlcz6nEGDRXls6lM9SGwRz6X+2J+xB8QP2i&#10;viZY+OPD/wAQGi09NHWwuvD99rF5DahlkkcTCKJjG7tvAJZc4jXB7D0b9kr4deIvhx4e8S2PjLxa&#10;2t6veeJvO1G/8sKpdNPsrZUUADhUt0GSMk5J61PNH2nKk9r36a9Dx8LmGNrZnVw9TDOEI/DUunGf&#10;ot18zDb9rL4z2kXmav8A8E+/i5bsozshvPD1zn/vzqjVm/Df9qvxfoPhaz0bX/2LfjBYtbx4mk/4&#10;R+1mG7JJwIbp2PXsK+iM5oxjoKo9g+e/F/7alnd+H7/SYP2avjPHdTWrpDn4WalIpYqQOY4mFaFp&#10;+3P8HtCsoNG1PwR8VIbi1s4vtEP/AAprxEzRjGAW22JHOD7cV7oc4rz/AOHT3t58WvH19ct+7j1C&#10;ytrdf9lbSNif++nagDgpP2yvhBqnjTSvEcfh7x9Da2um3sc0138MNch8su9sVBElop52NzjjBrbs&#10;v27v2Xb6QwN8RmtXXquoaTdWxH4SxrXrxUsMY4p204+7QB4Jr37df7IcHj7RptR/aA8M2kcFreed&#10;JfagkKx5EWMl8AZwevpXUD9uP9jcf83R+Av/AAqrX/4uuv8AjIiSfCbxNFOPkk8P3iN75gcY/Wug&#10;aJZ02TIu1uqtzQB4r4g/bE/ZN1rxf4dlsP2kfBEyQT3DyNF4mtmC/usDOH4rpj+2L+yjGuZP2j/B&#10;Kj1Pia2/+Lrs7zwT4Q1Af6Z4U02bPH72xjb+YrzXR9K+G3wf1qH4a+NdD0GPTmtZJtB1C6tY/MMS&#10;subeTKYym8BWySyrzzkkAoeNP20/2SDrOgvH+0x4FKx6mWkYeKLX5F8p+T8/Azitn/hur9jBDhv2&#10;qfh9/wCFdaf/AByuz0jwl8Lta0+LVdJ8MaHdW8y7o5o9PhZWHqCFq1/wrvwF28E6Pj/sGxf/ABNA&#10;Hn0n7e37E0TbZP2s/h2p9/GFn/8AHK5/4c/t6/sTaf4J0+2v/wBrL4dwyJGwZJfGFmpHzN6yV2+n&#10;fCr4aSfFLXlm+H+iSK2k6fJtk0qFgGL3SnGU9FX8q0PEPwW+EB0G+dPhR4bDCzk2n+wrfg7Dz9yg&#10;Dk2/4KB/sMBc/wDDX/w1/wDC0sv/AI5WD8O/2/f2H9P8J29vfftcfDmGQTXBZJPGVmpGZ3I6ydxz&#10;Xd+APgf8HX8DaM918JvDMkjaXbmR20G3yzeWvP3K1x8DPgtGnHwh8L/+E/bf/EUAcT/w8L/YTHB/&#10;bD+Gv/haWX/xyuY8Rf8ABQD9h+X4k+Hb2L9rj4cNDDaX4mlXxlZ7ULCHGT5nGcHHrg131l8Fvg63&#10;xPvo/wDhVPhvaujwFU/sO3wD5j8/c610J+CnwdBXPwm8NZ/hP9hW/H/jlAHB/wDDxL9gtOD+2P8A&#10;DMY9fG1l/wDHKwviT/wUT/YQu/h/rlnY/ti/DOaabR7lIYo/GtkzOxiYAACTkk9K9ZufhT8G7KIz&#10;XHw08MxKOdzaLbgf+gVh/Bv4ZfDC4+Evhe7j8AaG3m+HbJvN/smHLfuE5zt5zQBy1h/wUd/YEWxh&#10;En7Z/wAMFby1yD43svT/AK61V8Tf8FGf2Bbrw5qFrD+2b8MWaSzlVVXxtZEsShGP9ZXsCfD/AMCq&#10;mB4K0jb6f2bF/wDE1h/ErwN4Gh8D6lMng/S12W5YFdPjBGP+A0AeceAP+Cg/7C8fgzS7W4/a9+G8&#10;cy2MStG/jKzDBtvK48zr7VH41/bg/Y21LXPC95pn7UvgGdbbXmlnaHxZaMI0NncJuOH4GWUZPciu&#10;68TfDzwXqOveCZ5PDlmot9WeeFYrdV+cWc5BOBzj0NdlqltBp+iXkmnwLCyWshQxqFwdp54oYHxz&#10;+2H+0r+x94mutI+Ivhr9qLwDf6hZwy6fZ2NrrFjMx82WKR5Hk8wssamBMhVY5IwM18u+Jdd8AfGL&#10;x7feHdd/bb8D6ForNbXja/rviy1WSe5Tb/x52HO5U8sZLleCMEnkfpdpVv8ABr4afDHR/FPittL0&#10;+x0ex8yDUNTZT9m8wq7kSScruYAnB6gegr8o/wBtj9qz4z/tL/t4WXg/9lXSNJ8Qapa6pcaRovi+&#10;402SKDStP8ovPCs2zDeYpLeYGONowvNfIVOCMFiOIqnEzVPmw9PnbqcsY6aKc5vX3Vsl+LPg+LP7&#10;MqU44PEylN1JJqlGTu3Za8u+trPTXY0v2m/24fh/oWlat4S+EHx0j1bRftJ+1C3sY/7Q1q1UjzYb&#10;eNCrb2UMFlZhvJGdg+evLv2OP2Qfij8T9T8L/Hf4g+H7iTT9D0XyPBkKyxxx2lvlhvkLIPMlP0IU&#10;9CxwR9j/AAr8N+GvDkc2tXekr4g1yF3j1XUZFMsuEQ7vKMx3OqthRjJ3EAAVwvwd/ae+HWmfAOyu&#10;vH/iOHTY9Nvbq2Nre3QhMTm7lWNZVHO8nAKjnOB1OK/mbH+NOcYXB47L+B8FGNatU5J1oRfPNVE0&#10;+Ray3jpJ62Zx4Hwro5lKni+KMRGhCbX7rmi5xWq9lZPRuL962ttGz2zwt4UvvDOgqNN+HkkNkqq0&#10;kLa4FErg/efCnJP1x7Vo+BviP4UfwvcwazqsFrNba1eQXVnbnzQkn2qUhOgzgd8CvEPiv+1j4y0q&#10;9ttH8U+JI/BOkrqg06aYRrcTRY2kyMwDxkFCNvJyc5xtOeREXgjxro6a78O/BtzfaXPq2pNqXitd&#10;S8xJ3F5IYydsuTvUjDbMHGfc/lOL8B+O69KEc5goTrtS0kko7r35yaXM+kVdnTnXH+U8E5bWr5Fg&#10;pQjh7/EtXBbOMbbLe/ReZ9PfGXxB4M0jw9IZtTj+03H2doRCyyXJxNGR5ceG3evQj61yGi/tA29x&#10;ok+uXfirxhb2VvciAyNoMQXdnBXd9lwvJ5J4+teUW3w5+IPjPwLqUvwg8LaJYzWGnqV1y+jN1cS3&#10;SHeFG908mPgEsu5hnoT19Ci0XUl/ZwfQrnVTf3ms28Mtmy2vlxGdyJCchmO0kn1I96+SzrgnL+C8&#10;HHC1K8J1HV5HBSvOF0tXZNJWWmrPpeA+KOJPE3MMDjlTl9SceaTjotfhTva7ve9jtLrwnd+NNf8A&#10;7M1n4ia1/pFp9qWOGGyDGMMCuXFsDnIHevOf2hvHEvw8up/CHiH4yarpa6lpU1xDHNDZNk+agKtI&#10;YBtypPCkdMmtqD4s/Ejwv8KrTxnqPh3RT/aNntt2bUpVZGCnAA8kFgW6c9K5v9he/wBV+J37c0el&#10;aqLXUte8O+ArzWhHdaxMIYvOngtwsieS27KyMVUkKCgYZI4+38C/CrNOPOI61bGVP9kwkeadkm91&#10;FJXVtZNJ+VzXxY4wy/B51S4KynlhXxkZc8o2vCCTbbS6vpc4/wDYD/4Jr/Cv/goHovjb9oT46fFj&#10;xRcwxeJptC8JWfhHxBJYxWFva7A05ZECTSS/L/CUCoOrfd+2P+Ccf7I9v+xrp/xJ+Eth8StY8UWL&#10;eOlvdNvteYPdwwSadZ7YJHGBIUxjftXI7V6f4Fj+KOseGrXWdNbw1pMN4nnNBbWUkuCxyT1QEnue&#10;/ep/g7Br1t448eR+IdRt7qf+3rX99a2phXb/AGda4G0u3Pvn8K/0oxWa4qtR+rxbjRXKlBfClFWV&#10;l0PM4d4RyXhzCUYUKUfaU48vPypSltdt76vV+Z6BkDjNcf8ACA/J4kP/AFNl9/Na65wxbj0rwXwn&#10;ov7Wc3i/xZdfD/xz4Hh0FvFl59ms9W0O6e5T7ud0iTBTz6KK8s+oPfNwxnNc18PY0ifXHX/lpr05&#10;b/vmMf0rz26i/b9tLr/QV+FGoQj/AJ73eo2jH/vmGUD9awrnXP24vhnpSiH4X/C/UJdS10L/AMjx&#10;qMeHuJAB/wAw08Ln16D8KAPoQnjINcr4KDv4r8WSvyP7XiRfwtID/Nq4qLxR+3Elr5l78FPhy0ij&#10;/V2vj68bP03aco/Osrwn4y/bD0jUNWu9b/Zi0lv7R1AXK/YfG0LhB5EUePnRP+eec+/tQB4f/wAF&#10;w/j/APGj4F/BjwLa/DD4g3/hDSfFHjiPSvF3irSyiz2Nm0LkBJGU+SXcKvmLhhngivhvwv8AC/wd&#10;8RdUsf2Mv2XbaDUFurOTV/HGvtcfaFsdND5mmmbJ3yzN8gBOSWJ7V+onxO1b4q/FrwzdfDb4zf8A&#10;BPqbxV4fvABeWM3iTRbi3mxyDsnuU5B5BwCDXnvwx+FHgz9lfwjq/hj9nT/gmPrXhR9ejCX02m6x&#10;okstxhiwV5DqDyMo3HC5wM8CvvMi4xp5HkNTCUaP76V7STXWy10u7a26H5Pxh4Yw4y4qwWY43FT+&#10;r4d83sV8Mpp3jJ+jPq7wHpFh4d8H6XoGl2scFtZ6fDDbwxrtVFVAAAB7CtjcPWvFdE/ab8dPBPZx&#10;/so+PPM06Rbe7jV9PYxv5SSAfLcnPyOh4z1qxH+1Zq8coi1T9mT4l2+f4l8N+cP/ACEzV8JJuTbZ&#10;+rxjyxSR23iICT4w+GRn7mjao/8A4/Zr/wCzV1m4eteFaz+0pGnjjTfFDfAr4lG1s9HvoJmTwLeM&#10;wkkktWUbQmTxFJ0HGPer+m/tmeGtUsU1HTfgb8UpoZFzG6/Dy/wecf8APOkM9lY/LXOfDWMRabfs&#10;D9/WLlj/AN94rzm8/bR0e0X5v2ePjA+P+eXwx1J/5RVzHhX9t7SvD9ncQaj+zJ8bt0moTyr5Xwj1&#10;ZvlZsjpB6UAfSOaDjHNfP83/AAUF8MRLvf8AZk+OSqOST8HdY4/8gVQH/BSr4YSXkunD4EfGIXEC&#10;q08TfCrVQyBs4yPJ4zg4oA9q8NOG+IniM/3YLFf/AB2X/Gulr5b8Pf8ABQX4f2XjHXNXvPgl8V44&#10;bwWwt/M+G2ognYjBs5i45Nb0X/BSH4RyXf2I/DH4kLN5XmeS3gO+VtucbsGPpmgD2/x423wTrX/Y&#10;KuP/AEU1W9BI/sSz/wCvWP8A9BFfPfjL/goB8OdS8K6lp9l8KPiO8s2nzRxr/wAINeD5mjIA5T1N&#10;SaT/AMFCvh/baTbQf8Kd+JLMluit/wAUXc9Qv+7QB9GZz0oY4HNfOdx/wUh+HVpPDbSfBr4jLJOx&#10;WFG8IzAyEKWIGRzwCfoKV/8Agot4K2fJ8CPiU3/cqSj+dAHtPwskVvAtiB/00/8ARr10WcV8r/Dv&#10;9v8A0LRPClvpt7+z/wDErzo5JM/8Uy3QyMR1I7EVtyf8FGPDSIWP7PPxK+UZ/wCRdA/9noA+jHIC&#10;5Nc58Kn3+Dwx/wCgpqH/AKWzV4Wn/BSjQL+1W40z9mP4q3UciBo5LbwsXV1I4IIfofWsn4eft86l&#10;ovh0adcfsc/GiSX7deS5i8FOQVkuZZF/i/usKAPq6uV+MgB8DsCf+Ypp/wD6WwV46n7fPiF/mj/Y&#10;g+OBH/Yktz/4/WF8Rf26vEmq+H00r/hiT41RyXGo2vkiTwjt3sk6S7R8/XajUAfU6soX71ZHj4CT&#10;wLrUR/i0m4H/AJCavBrj/goHrlibeO7/AGJfjRC11cLDD5nhVV3SN0HMvXrUviT9sfx7rPhq/wBM&#10;sv2Ivi+JbqxlhjLaDCBuZCBn996mgD6B0IqNEs1B/wCXWP8A9BFW3+71rwLQ/wBsDxsDYeH5/wBj&#10;z4nRXUlmWjjm0+0TIjCBvvXHYsv510i/tEfEuWHzF/ZH8fc/3pNOBH4faqAO2+FjxnwlCkR4WeZf&#10;ofMaujbpzXz98PP2hfiJoo1DwjJ+yv42e+s76a4a3W407d5UsjOh5uQCMH6ZyK6KD9ob423suyD9&#10;ijx1js8utaJGD/31fCgC58HbiQ/tF/F23b7o1LR3X8dMhH9K9UyPWvnn4H23ij4mfHf4m6r4o0Xx&#10;N4FvEm0pX0g6pYSvIv2JcSM0DTpzjAw4PHIr1lfhLFuzJ8QfE0nru1JR/wCgoKAOrkYYKn0rB+Eq&#10;qvwr8MqvQeH7Mf8AkBKqn4X6XGrB/EmuvkY3Nq8n9MVV+D/ibw9ZfCTw3b3Wt28bQ6JbRMJrgbsp&#10;Gq85PXigDtK8XvvFtk/iSy8JtY6l9ot/ie377+y5/s+Dvk/12zy84ccbs9q9Pl+IfgaA4l8V2C/W&#10;6X/GvKr6/wBX1Px0LvRLjS59Bb4l2bCeK4ZpXkNhCW427QNxP8RoA9urjPhow/4T34iDP/M2W/8A&#10;6Z9OrsznHFeFvo37TN78ZPHV38H/ABn4PsdHXXrVbqz17Rbiedrj+y7Hc6yRzKoQpsAUqSCGOeQA&#10;Ae5My9DXO+DY44/FviyfPzNq1uG/Cyt/8a8+1G0/b3tJlOk3nws1CP8AiF02oWrH/vmOWsLU9Y/b&#10;g+G2k+JPHNx8OPhfqDXEy3s0C+NdRi2hLeKIqudNPUR7ucdce9AH0DuX1rmLHcfi9qr5+X/hH7JR&#10;9fOuTXD6f4n/AG5fI3al8F/hnuH8Nv4/vmz/AN9aaKy9M8Xftl2njC613Vv2ZtDaOazigH9n+OIm&#10;+4znP7yJOu/9KAPdAR0zSMRg8149cfGT9qKxufLl/Y21K8j/AOemn+MdK/lLPHT734/fHOzi3z/s&#10;S+N2z1EOv6FIfyW/NAHb/Bi5+1fCHwrcSHmTw7ZP+cCGun3LnGa8E+HP7QHxH8NeEtG8C6l+yb46&#10;jv8ATNBt0mhWbTnwI0WMkEXODyOMVtN+1P4it28rUv2W/iVDz96PQVmA/wC/TtQB3XxKUPP4d56e&#10;JLc/+OvXTggcE14l4w/aQGpDTLiH4EfEvFnqkVxMv/CD3ZIUBs4whz17VPp37ZvhvVomudN+CXxS&#10;lSOaSGQr8PL/AOV0coy/6vqGUg+4oA9lYjjnvXO+C4UTxP4vkz97Xos/+C+zrzq7/bO0a26/s+fF&#10;18f88/hnqTZ/KKuY0X9tnStE1rXry8/Zm+Nhjv8AVUntfJ+EurNlBaW8RJxBx80bUAfSAIPSjI6Z&#10;r5/b/goD4ajGW/Zl+OSgdT/wp/WOP/IFUX/4KVfDOHUP7Km+AnxljufK80Qy/CfVVbZnG7BhzjPF&#10;AHs9pIv/AAuDUFz/AMy7Zn/yPc109fLNp/wUE8Ar8RbzxDN8Efi1HazaLbWyNJ8NdRU+Yk07EYMX&#10;o6810C/8FIfhCLqOxf4X/EqOaZGaKOTwFfKzKpAYgGPkDcM/UUAfQrniue+Fbg+AtPyf4ZP/AEY1&#10;eQyf8FD/AIY7M/8ACq/iPt6H/ihrwf8AslYXgP8Ab88D6N4Ts9NvPg58SPOjV96jwTdd3Y919DQB&#10;9O0jEYxXzpef8FIvh1ZGMT/Bz4kL50gji3eD5hvYgnaM98A/lSn/AIKK+Cm+58C/iUT/ANinKKAP&#10;afAzA6/4sAP/ADMSf+kFnXRZr5X8Ift+aBpmueJby4/Z++JRj1DXFuLVv+EYcboxZWseeSP4o2rc&#10;/wCHivhrkr+zv8Sj/wBy6B/7PQB9GZrm/hxIrQ6yp/g8RXg/8ik/1rwtf+Clfhq6jZ7D9mn4qXSr&#10;I0bNa+GPMwysVYcP1DAj6isfwT+31eaW2rB/2PPjNILrWJrmHy/Bbn5GII/ioA+sMgVm+MIxP4U1&#10;KLP3rGUf+OGvBV/b+12ZcxfsRfG5h2P/AAhLD/2eqfiL9v7WINHmS8/Yn+NUaTBYFeTwfhS8jCNF&#10;5fuzKPqaAPfPAcoPgPRXJ/5hFuf/ACEtajXMCsqNMoZvuqW5NfAXxs/4LCah8D/B+n/DnRv2RviR&#10;H4oh0u2iuE1vRkhhsQY9qyuvmFmyw+VABu7lRzXzr8YPF/xz1+bSvino/gr43Q+JtP1iHVre9nkl&#10;+zwTJKs2wQfagjQNja0JwrIxAxXyue8acO8NZhQwmY1uSVV2W3urvK7TS89dNT5PNeKo4GrOGGou&#10;v7O3tHFr3E3bW/XrbQ+qf2uv2Pfjf+1B4/8ACuh/D+w0e18J3Frq2meKvEOo3SiaxgbUpd6QQ8tN&#10;I8RYKCAgOCx7Hxf4jf8ABPHU/wBij4W6h428YePvBsfh6x1y8lsZ9F8KD7ffTXl0/wBngitEMEEM&#10;jGVEOyQRqqkKqqBia4/4LU6hYfs36p4a8XfA7xB4Z8a3WsSaalx9ot0hX7U8s3nxGSRWDCLzCFII&#10;V1XJIOT896v+254s/aQ8SXHgT4LfAP4gfE7wfqUkVt4tsfEHiaUbCkokFzp8rT7EuVYEoUZQO+Rx&#10;X21HiatlMqUZrlw04uUq3uqnyrbmk2k3JS93fQ/N+KMn4HzjESlLDqpPFNTcuZ8vOouEOZJ3aVrN&#10;I96/ZE+LHx5/ZJtbrV7zQfCfiLUPFt5H/aVrpcUsE0T/AGaLyQryTlRAhkyV2GR9zcjhRj/EP4T/&#10;ALYf7Rn7ft145sdO8NaxqH/Cu47fWLTSt9jHbQ29wZLcK0ryBpWe4kwGKZAPOBx5Fa6N8cvFn7SV&#10;r458H/sZ694Jh0+C6W40+Txw98LmHZbxQuouHCLIvlbmOckykZYKDXvvhXxT+018OPD2txfDvwH4&#10;80XXPESrc3muWv8AYUnkyRphV8y5mYlOp2k4BZiqgsxP4zjPEbJ+G8xoYXHZjQxGGr0akKkKcY2v&#10;OXLGLXMuWEILo238jyMDwnxFmkamT4ijOeW0kpc0PdguVXcU3q5KaUl2Pln9or/gsh4x/Zm+O+re&#10;GfG37P2rWPi7R9Bh0a60nxJYfZzmK5eQTZjlZXUrJlWU4YEEcEE+V+FP+CxvhzxB8cZPiP8AtWfs&#10;qL4y0l9Bkl0Hw5DrzxW/252TZPdJgJcRbUKBHVggZm2u2CNb4ifAX4y/tpfH5PE37fXxa8R6pqkO&#10;k3Z0mKAWSQ2sInhXyolgd1QfMC3yjLActya9I+B/hz9iz/gnr8OvGXg/4nfB261rxj4gtZoPh34q&#10;m05bqLWUuR5YsZcoy2skbE7iNokjYc5BFftfhxwP4I4WjUr8N4GFbMEo2nRqOUowk1fdfClp7u3U&#10;5I8bcMZrn1HJMTjJTdCLnTVdc0fdTWl9HJJdVc+u/wBmv/gqZ+06PB+keIfF/wCzZ8PrPwpcW8bW&#10;ek+EPEEtvcWlvtb5I0li8mQ42YXfEowefTjvi5rtl+3+99rfxG8AaX8N/DPhPxV/aGn+Jbia3OvT&#10;NlyImuYGZYoWLMrQo53bQxccA+d/BT4EXOi+EtL+G/hqLUbiz0tUN1sum27zywUdlzkBewxW98U/&#10;hLJ8d/2ffEvwc8G3H9n61pvir7X9lnmCNOi7l5yecH+Yr+ePF7x+wmD4jxWTcKxVFRkqbxC5nKnr&#10;ab5XpLqrv1PY8EJZ54ocTUcq4sxypZXXqtcypqDdLXl11SUtF6HtOl/C/wCGmh+DG+JngvxJNqUM&#10;MbM1w+0hiB2A7fjXCfs0PqnxI/ak134g+JPBuoNp/h1tBtdP1CGwkmt/t13qNnlSyKQjRwR/ebaA&#10;Jzj2679jT4NyfCz9m5fhT8VvG9lNcXHmeZ/pYJiUnjqe1cjb/CzxB8P/AIsaDqXgf4nrcaRcfETw&#10;vFqkNjq00CXONQtvlaKN/Ll4OPmBz0PAFfgfgLxRw3kPH+NqZxOU6s706VXldpOctZWVviTt5H6F&#10;4j8AYLgfxFoSyCmq+VUZWvGS0mrKD13S1dj9ULcrs+U1yef+L8OP+pSH/pVXVWK7Ysba8g+LGl/H&#10;2/8Aj7aSfBPxV4X01Y/Ch/tJfEWkz3JlH2n5dhilTb+INf3kfeHsoIIyDXNGONviyk5b5l0GRfwM&#10;yH+lcDf2H7eFqFbSNX+F96f4ku4r+2/VRJ/KsqUfty6Lql541vfAvwrupY9L8kwr4y1KNMKWfdk6&#10;cevT8OtAHuzMpGN3WuZ1XfL8WNCRfupo9/I31326j/0I1514S8eftyeINFtdbvfgn8M4Y7y1jmjW&#10;H4gXzMoZQcHOmDB5qCTxZ+2jH43tddvv2a/Ds0NrY3FtnTvHStv8x4W3DzYYzx5WMH+97UAe6ZHr&#10;TX6jmvIL34wftS6c6gfse3l8rcsbDxlpnH/f2VKfN8e/jzbQedc/sSeNDjqsPiTQXP6X+T+VAHbf&#10;C25+0aPqE7H72vXp/wDIzV1AIIyDXgPgb9oD4m+HYY/DGr/sjeOre/umuryOEXGmvmMSrubct0Rw&#10;ZU75546VuN+1N4ps38rUf2V/iREB/FDo8U+P+/UjZoA7b4yqZvA/kgf6zWdLX87+3FdWpAUc9q8O&#10;8b/tGSeINAhtLf4CfEnzF1bT7iSNvBN1xHFeQyv/AAYPyI3A69KuWn7Z3hq8up7K2+CHxSea3ZVu&#10;Ix8PL/KkjjP7ugD2bcPWudtUQ/FK6nzz/Y0a/wDkQmvO7v8AbJ0a1GG/Z++Ljf8AXP4a6i38oq5f&#10;/htjTbDxrca3cfsz/Go28mnxxK0fwn1V8sGJIwIPegD6OoJx1rwFv+CgXhpef+GY/jkf+6Pax/8A&#10;GKo3X/BSj4b6fdw2Go/AH4z281wzCCOb4T6qpcgZIGYecAE/SgD2bxW4/wCE88MLn/lvdH/yXf8A&#10;xrpVYMMivlzXf+Cg3gK/8Y6Hq0XwM+Law2ZuDOZPhnqSld0W0dYvWtxv+CkPwktfLF58LviXb+dI&#10;Ej8/4f3yb2PQcx9TQB9EZrn/AIesv2TVOf8AmP3v/o415Af+ChvwwAJT4VfEj/whbwf+yVheEP2+&#10;/AulW+oJP8HfiQWm1e6njx4KuuUaQlTyvpQB9N7l9aXPGRXznff8FHvhvptpJe3fwc+JEcMalpJJ&#10;PB86qoHckinH/gor4JHA+BXxKb/uU5f60Ae0eH2X/hPvEK57Wh/8hmuhY8cGvlrR/wBv/wAP2njb&#10;WNVb4A/Eow3kVuIf+KXccqpDdTW03/BRPwx/0bz8Syc/9C5j/wBmoA+iJcEYI6ivi39tL44fFvQf&#10;jp4i+GXg/wCKC+CdM/4Qe1uW1S2t4pL+/nZ7pBHAZA4Tb6hC+4gggAZ7/wD4eT+GJ5JYbL9nD4n3&#10;LQSbJVt/DW8q2A2Dh+uCD9CK848Z/td/CXV/Ht38Wfid+wh8Q9STR9PtJNL1jVvh3HNJp7RNOzyR&#10;ySZMX3kOVIORXHmFHEYjByp0Kzoz0amkm1ZpvfTbS/Tc8jPMHicfl8qNCr7NveWqsuuqPBPBOv8A&#10;grTtV0/9j7S/DOoyfEXXJGjms9es2e8kaQl/7RuXmBn27BuMrYD9cktX6l6Fay6fotnp07qzw2yR&#10;uy9CQoBNfk54G/b4+O/xa/acg+OPg79n/wCJ1lqk9xBbX3hXSfB0FwE0tePLmmKeY+cO33wAx+Xg&#10;c/cE3/BQDXrK0a6uv2I/jYkccZeR28H7QqgZJPz+lePw5kuT5VGvWwE6k/bTc5yqScuaT3cL6KHa&#10;2h83wPH/AGabc5T5bQjNxjHmjG9n7vxO7d5PVntPwVAT4UeH1J/5hkX8q6NpEHJb9a+Rrf8A4KQw&#10;fBH4O2/iH4kfsk/FzStL0fT0N9ql94ZSKCJeBks0gGOR+deTfEj/AILiPrqXcfwU/ZY8X32k6bGw&#10;1/xHq1jGbe0kDKPKWJJCZjhsH5lAJ6kgge9jMRRy/AzxmIfLShbmk9ErtJJva7bSS7n2VXFUadaF&#10;BO9SbSjBayk3sorduyf3H0J+1T8cPCnwX+BWsaNql9t1Pxp4ov8ARPDdv5Jfz7qXzXOcAgKkSSyk&#10;nAIjIzkgH40v/hd421z4xeCPgV41+Mkng/wL5V9ca9qFrJHvFvBZSXKRwtcbo4flhlLSFXKqmQAT&#10;kebfFz9pv47/AB413TP+E4+DHij7dp91PL4XttN0hbW3t/tZ4uBE1w25yrKnzEgLkKF3OWi8T/C/&#10;9pD9pK4tf+El8AeNdP0XTo5rK5smvbCSS88y2ktpIzLII9qtHNKpVUJw3DAgGvyrMuMuEcVxFgsf&#10;Vx9H6ph/ae0hVUW+eS9ydJO92tNdLWZ+BcVRzXiXi5cmBqTWHaioJ/GtfaRlFPXpZPZ2P0A/4J96&#10;n+xho2t+LPhV+ylJcTRRx2up6vdX0F40uptMGT7W1xdL/pG8ofmQlcDAAGBX09bWNlAixwW6xqgw&#10;irwB+Ffi38Nf2jv2hfgl+1TJ8KodB17wymoQi7mu7VbNpLjyW2RW773KCNN7NjflzJk424r6MuP+&#10;Cr/7avgbSE0+H9ipvFcdnL5dx4iuPElvp6TpnhtiCVAwHXDAEjjGcD9BzPjLhjD5lTp1MZFKtTjV&#10;hObtGcXorSb1as010Pt+FeNsNLKYQzCnGjOCtKMLcsGvs91yrR6Wvc+sP2lfhx8P/iz8bPh78OPi&#10;j4L0zxB4f1bStfh1DR9Xs0uLa4XZaMAyOCpwVyOOCM1598Vviz/wTu/4Jew2/hbwV8IvDukeJ/EE&#10;qnS/BfgLQ7VNU1LLbQ+0FAkYx/rJGRFweex+dvjf+27+2F8d/i14L1j4a/BW6+HenW+j302n6trc&#10;lrd3RuWiTz0EUVwVMeFUqxIJwc46V8u6Po37S/jb9qzxZ8XvjxrEeuPeWtlFp/iqKAWqpaxggW6J&#10;hypBLZAY8knoRX0HCuf8JZtjMRhZ5pSjGlBznFVUr20SvturO12jzPELxKy7hfK5VMPS58Ryc1Pm&#10;i7SW14vd2vey6H6NfFn/AIKb+PLX4N6l4z+BP7Lmv6nrEdrv02LxFeW9rYlv9uWGSUn2AGCeNw61&#10;6b+zD+0nonir9nTT/wBpH4yX2k+D/wDhLNP0fWNSt77UlS3sbi60TT5mgEsm3cFZyoJAJ29BXxRp&#10;PxJvJfhxZ/C3w3pWr6nqV4o03T449WZfOLMEX5QOOoyTwBkngVjf8FMPgt4a079nj4W/sf8AifUj&#10;qOu6b4z0d5tLa8MiT29todtBcyvk/wCqUjgkYyVxya+F8Hc+zrxEqVoZjRjRp+3cIVI3alBXu7Pd&#10;LTVb3KyPjmvLJa2a1q/tqVOhGpL3FBRm9XBW3du+t7F39vn9sO7/AGv/ANr3Uf2Rvh38XrjT/AXg&#10;LQ7bVda1DwT4neGbxDd3CKRbvNbsCsMaScoG+ZjlugFcv8NP2ffBPhXXT461Lw1qc1nf+GporW8m&#10;ub3U7pY4pHKoZHMjRRb5C2wELuJYjJJrxj4Af8E/PCXh39rA+KPB2uQ6d4ZaxjM9rZ321lmDjO7/&#10;AKZlR0z17V9neKPiLpmgeIrH4f8AgnT9Lkt08L6hGEkmZvLUNEQcrnLH5jzivjfpJeI0+F87wPBm&#10;RYtTgk5YnkVtedcqc1qnbRxv0PB8P+E888ZuIq/E8K83glCHs6UrxiprVpraVrO/Zn3/APDiJT8P&#10;9DK8D+ybfr/1yWij4dnd4B0Vtv8AzCbbp/1yWiv1/C80sPB+S/JH797Pl0sdAc44r5o+F3x80D4d&#10;/HH44eGNT8D+Mb6T/hZ0Ev2rRfCl1eW5B8OaINvmRqV3DHIzkZHqK+lz05ryH9nJc/E744Y/6KtH&#10;/wCo3odbgcnff8FO/wBkvSPiFD8J/EfijWNK8SXE3lQ6PqXh25huGfy1l27CmfuOjfRgav8Agn9s&#10;P9n/AMK6ZezeJvF1xYvfa5fXG680udAUNw4Q8p0MYQ/Suh8Y/AL4PD43aL8WIvA2nx+J73VBLc6x&#10;5OZ5jDbbFGT0+SNF4wSFANerKmT92rn7HT2d9le/frbyM6XtuV+0tu7W7dL+fc8nb9uz9kS3jWW7&#10;+PegwhyAvnTMvJ6DletXrH9tD9lXU08yw+Ovh+VfVbv/AOtXSfEqG0uLvw/Y3dqkom16Iqsi5GVV&#10;3z+AWtg+F/DkikP4csWz97Non+FQaHJ2H7Uv7OmqN5en/Gjw7I2cbf7TQHPpyazfAvxw+Ch1vXmX&#10;4o+H0km1c/K2qwqXxGozy3tWT+0V8HPhReaR4dif4X+HWluvHeiCSRtEg3Mq3scjAnZk5CHPqCa6&#10;u6/Zk/ZxvpvtF/8As++CZpP+ekvhSzZvzMdAG6vxR+Gb8p8RNDbPTGrQ/wDxVWovG3g2cBoPFumu&#10;D0K30Zz+teI/tPfsyfs8L4B0tLP4FeE7eSXx94Yh32vh+3hYxvrlksq5RAcNEXUjoQSDxXcn9kT9&#10;mpbf7JD8GtHjjP8ADDCyY+m0jH4UAanxr1zT5/hRrK6bdx3TTW6xLHayB2ffIqbQAeSc4q6vxHhd&#10;cSeDvEKnrt/saU4/IV8//tlfs4/Ar4R/ADVvHHgvwdcaZqUep6VBY3Frrl6ojmn1G2gRgom25BkG&#10;MgivqRDtOWoA42L41aQ+qXGkReDPFDXFvHG8yr4duPlVy20/d77D+VN0bVJ/F/xNt9bg8M6vZ29r&#10;otxFJLqWmyW4LtLEQo3gZOFPStbRXjPxJ11gf+YbYD9biuhDqehoA4O402X4aeN11XRbNhpHiC6E&#10;ep2yyEiG9cgJOidAHxtfbgE4fGS5PdxsoSuU+LmkWWu6Rp2l6huMM2uWiyCOVkb7/ZlII/A1nyeE&#10;/H3gSSSfwLqialpxnV10O+Y+ZGu0BxHOzEk5BYBuMseelAGpokufi14iR/vLpGmlfdS93z+Yatzx&#10;FIsfh6+lPRbKU9P9g1wmmaL8U/EXjvVPFyTL4ZhuNMs7SG3uLeK8aYwvcOXyrjYP34GDzwTV/wAS&#10;eFvimfD98W+KlqR9jlLL/wAI6oz8h4z5tAEfgL4paE3gzSNuk6wR/ZkGG/siXH+rX2rZb4n6Ft/5&#10;BWsf+CmX/CpPhihj+HOgxyHJGj2uTjr+6Wt4lMcUAedWHxN0MfFO/J0vVv8AkDW/H9lS5/1kntV7&#10;xz8WPsXg7VL7wvoerS6lDp08mnxtoszB5hGxQYwM5bHGRmtKxVR8V79mP/MEt/8A0ZJXRyhGjbZ/&#10;doA8h0O88DeOfELWvj34gR68bOz8yKFrF7S2VQwLFx5hWRs4BDcY7V6roF3ot7otvdaBNbvYtEPs&#10;rW2PL2AYAXHAAxjHbFeH/sy/DSPxT8JvCviDxJ41j1O4vtHtNQ1q1uLVGuZp5IxIyTy5LMolYkIQ&#10;AMAdq6PUdf8AEP7O9nql/rGntq2g32vTXGnx6ch8+0M7BhDsxgr5hcggn71AHrG8E7a81/aQ+NXw&#10;q+Fngu40/wCIfj7S9Hm1eFrfS47+6WNrmZhhUUHqScAe9dxp2tWOvWK6ho97DPG3G6GUMM9xkd6+&#10;fL39jGHW9Q8TfGH48a4virXWjuZtJtbhSbPT41QtEqIRn5TyPQ88nmtqH1d1P3zaVnay69F5Hm4+&#10;vmFOpThhaalzP3m3ZRj1fdvsl1Ox+MvxT8R+ANd+G9roXw71PXv7Q1Rhcvp9u0gto/sjqzHAODh8&#10;jOMhW54rtr34hRX2mz26+EPEAaSF150WXuMelctqN38RbXXPh+msWOjtFPqxib7JcS7wPsM5J+ZQ&#10;OAM/Wui+N3xBsfhp4Avddu47qRpI2gtYbFcyvKynG33GCfwrhrVqeFoyq1XaMdW+y/U7IwnGTbd7&#10;7Lt/w58ofEX4Z/Ebx9rN5Z6tZ+Suk6ZDc3L+JLiQW9jYBXG+KDIRpS8cq7uoABJwa8z8B+HvDmja&#10;np+r/Ddfszat4kaWHV9QUESBdMu1UsHYZwmQNoABPeuq8A/s9ftV/G/whC+sW95DYyWccMV/rWqM&#10;kl2nmybjKqndKNrdwFIPAzXsg/4J3/sz+BfFvhLVbnw3e6pP/wAJFIgk1TUpWVN2n3mQFUqMFtvU&#10;H2xX4/xVwLjONMLVo4KUsNTqvmnObcnVXxKPJf3YptWT7bHxGX4Gjis2eaYahKNSN1GVRWabdm1e&#10;7s/K3RnzVcfBr9r39pbVtY/4Vd4s0u4j8JzKNt5/okdxKfm8uORQ+XAw3zYXkciui/4J6fsH+C77&#10;wzpnxo/ap8ZaTqGoaXreptY+EJLyKSxtrmO/mUzXAkH7+ZXQlTwq9Rk8j778K+AvBvgOwk0/wf4e&#10;s9Ohml8ySO1iChnI+8fU18h+DbH4CeHfEfi3wL4s/Zwm8R3Fr8Tr2yvL2103zzEtzsukkdc8g+c3&#10;QdjX3nBfB+TcF5NSweEoQ9pGKUqqilOT6u++707LYqjwnl+HxCzTNZutiObmcm20pO6TUdbWTtf7&#10;za/4KS/EH4W+MPhOPh+P2k9L0KG+SaHW9JtZLecaraTRGNoJfnDKm0scKctjb3r598E+PPgh8N/2&#10;dLfSLfxd4di02xuporqzs76NyluJ3xyTxgcliK7L4+f8EtvC/hzWf7P+GPwHt/Fel6pp80d9btDa&#10;2+3OFWISOCwYgsTJlfbBr0b9l3/gmv8AC74F/DvxtY+Jfgv4PaXWbOaPTIBpsdy9tb+Uw8tmdTn5&#10;sNkc+tfCcdcA5x4mYqGEx+Inh8Ph7TgoJNSlK1/evfmXpZW0dz0cLjqmIzCrhquAT57xnNyuuSNp&#10;RS0Wkm9bXvs9jy3xF+1t+yT8IPh3NBpvxC8Nf6ZblbeyhvgHcsv8W7JB+vNeFWH7dnhrwv4Lmt2+&#10;IGjXz2+m26WumyXQj2EICFjBxjIIGSe+elfY/wAMv2Nf+CZnhHSrHxnc/BnSZI9ThgELa5ayTQQe&#10;cF2xr5mVAycAnJ96m/bS/YC8EeIbeb4w/By60Hwrqlnbq2rWN5AkOnajDFEsaBzwLdlRFVXUYwME&#10;HgjxMh+jXwflrcamJliKkpxnzVopqXK/gdtUnezktdEfLcZZXxrWy5V8pq+xVFPloUZKnF9G723t&#10;snorn5i/B/8A4KD+EvGvjvSvhpq2mXOm6bb6LJJ519IcIYztAWJc43MSQx+91FfVX/BLr41/A74e&#10;fFv4q/tMeN/Ek8Vv4yvtN8N+D/L0ueRrqKxikaYphTu3TSMoA/54H0rxf9nn9kL9r39qL41w23h3&#10;4IjwHp+nxzabq/xMmuUnt7rT1uDhbRk/1smQ23sM5PHFfqhpf7PXgr4KeBPhh8OfA+n50vwbr0KW&#10;7XRDyO0kU0TTOe7s8zMW7sxNf1hisr4X4PyCnl+S0qVKVWK9pGktI681nJ/E3K2+uh8J4Y8C4+px&#10;jU4rzOlUp1XT5EqlT2jlJv3pX7aK2vyMf4V/tgfD2w+GthbN4F8fTGxsgLprbwPfOqEZzkiOur/Z&#10;o+Jmk/FfXfHXi3RND1rT7eTxBaokOu6RLZTMBptphxHKA2054bGDXVfGWDxxc/DPWIPhy1t/bTWM&#10;gsVu87Hbbyp9MjIz61yX7LXiS38SyeLJlAS4tdSsba/t+cwTppdmHQ5AOQfbnrXyJ/Rx61XH/CD7&#10;niT/ALGy+/mtdgWAOCa474QEbPEh/wCpsvv5rQB2Nct8RZG+3+GbLyg32jxJGvPbbBPJ/wCyV1O4&#10;etc148jWbWfC7E/6vxFuH/gJcj+tAHS0UUUAQ3pbyyAK/FT4h/G/xL8Wdb8UeKPFvxc8ZL8RW8Ta&#10;lDo+gabrt7bSadcrcPHaW0FrGyoVCrGMsp3DLMTmv2vlUMuCK8h/akkb4RfCDxZ8b/hR8BbXxV45&#10;0/S5JdGs9P0uJry8utoRBvwGOOM852riveyHNqOVVJuVPnckkvKz9Ho+p8NxzwjieLMJQpUsbUw3&#10;s5qbdN2ckvsvyZ813n/BVnwV+zl4l174V+J/hr4v8beJ9JeybxVceG7KOSGyuf7KslkikkZlUyiR&#10;ZAyKSV284yK8A8af8HD/AIy/aF+Ktj8JP2O/Blj4PWOGSXVfEHxFszMXlRtptooIZVGcFW3Fwevy&#10;965j9jH9if8A4Kf/ABb8JeIrb4neDNF8GXniLxRdXniLxB4ivC98k9wI5XYWyZO7bICuTjgV98fC&#10;z/glR+xD4D+AVn+zn4g+E+i+Ioo2a81HU9RhC6heXTkebcmZCJULMBwrAAADtX1lWPA+Syo1JJ4i&#10;pe80n7tmtem6ey+8+awNTxKz2pj8PUUcJRXu4efxTfTmkg/4Jd/tg/En9rz4ReJ9Q+Ldno/9veDv&#10;GE2hX1/oKlbW/wBtvBcLMiMWKfLcKpUk4KnmvZtHu7j4deKY/Bd7bMdL1e8kbRbrzBthfYZGt2HX&#10;PDsvUEcdaZ8Af2bvgp+zB4H/AOFdfAT4d2PhzR3unuprSz3N5s7gBpHZ2ZnYgAZYk4AHQAVY+Mek&#10;WGuW/h/RNTtzJHdeJbdW2yMrDakkmQVIIPydQfWvg8yrYXEZhUq4aHJTk24x7Loj9OymhjcLltKl&#10;jKntKsYpSla3M7au3S52wZQMbqWuB1vSr/4WBfF2g3d5caRDltY02SYylIQpJnjLEtuU4JXJ3LnG&#10;CBnu7eeO5hWeJ1ZWGVZTkEetcJ6ArqNvC1zfh62RfiT4iuFHMlrYBvwEtdMTgZrmvDs2fiR4ii/u&#10;2tj/AOgy0AdHsHXZ+Nc20BHxagmA+94fmDD1Iniwf1NdMTjrXPSMB8U7cE/8wGf/ANHQ0Ab+zsRT&#10;gMDAFGR1zRmgDl/GY3eOvCIx/wAxK6P1/wBDmrp9q4wRXM+MSP8AhOvCHP8AzEbr/wBI5q6c9KAE&#10;AUDgVBqXltp1wMj/AFLfyrP8U+O/C3g37OviPV47U3TMsIYElsYz0B4G4c+4rl7vWvHfxGa7svAe&#10;oWOn6T5zWzavIrSTkBPmaJMBT8xABJ9TQBvfCwh/htoJK9dJt/8A0WK6AIvp0qj4a0S38N6LZaBa&#10;SSPFY2scETycsyqoAJ9+K0KAADBrnfHu0XXh/cP+Zgi/9Fy10Vct8S3ZbzwyB38TQj/yFNQBF44s&#10;7a+8b+E7a8jZkW+uJo13EDekDFTwece9daowuCK5bxgu74geEyp6XF5/6TtXVZB6GgDj4rWFvjjd&#10;Tzhmkj8LwC2+Y7Yw1xN5mB0y2Isnr8grrnHyEAVzc0SR/FuC6B/1vh6ZG99k8WP/AEM10u9SM5oA&#10;4/UbZV+Ofh+6FuqlvCurrJIF5bFzpu0H82x6ZPrXXtgDpXG+M/E+g+GPip4fu9dv1t0k0HVI43ZS&#10;ct51gccA9gatXXxk+HcQyfEKn/dgkP8A7LQByvw9ge0/aw+IY/gutB0Wcf8AfM8f/sleqZz0rwPw&#10;ifCnxX/a08ZtZ6rfBbXwdoxWS1nkg6z3o5HGfu16cPhFYRnNv4v1+P8A3dSz/NTQB1NxuwSoz7H6&#10;Vw3wh+Hngt/hlov2/wAE6S10tkq3TyafEzNKMhyTt5O4HnvWovw4uYRsj+IXiIL/ANfkZ/8AadTf&#10;COE2vw7022kuHkaNZFMkhyzYkbk+9AF5PA/g2H/U+D9LX/d0+If+y15lr8M3h34iR+GpdFW1t77x&#10;1Y6jpskJTy5IRZxQONqnKkSRt1AyCCM17HmvJ/i65Pxp8Gx5+U3SEj6TL/jQB6xXG/DP/kfPiJ/2&#10;Nlv/AOmfTq7IkAZNcX8M2U+PfiIAf+Zst/8A0z6dQB2lcx8YZdvw81C3EYZrqNbeMN03SMEH6mun&#10;zXNfFSAXXh+0tmPyya5p6t+N3FQB0cPCdMe1OpqDAzTqACjr1FFFAHLWErT/ABYvht+W20aFOndp&#10;GP8ASup2j0rmdAZG+I3iDONy29kD9MS10wI9aAGyAlMCuJ1Ca6+G/jFtSFq8mjeILyNbgrIP9CvC&#10;dvm4J+5INoOOjLn+Mmu2DoTgNXK/G+1tb74a6haXkO+OVoUkXcRkGaMHkcj6igDqI2jI3ZHPSpBj&#10;tXDat4JvvBkH/CR+A7u8aS1+a60uW6aVLyPuo3k7XA6EH2Oc11fh7W9P1/RrfWtPm3Q3USyRn2P9&#10;aALjLntXNXltFH8W9PuUXDS+HrxZPcJPbFfy3t+ddODnpXM38hb4u6dED9zw7eMfxuLX/CgDpNmB&#10;0rm9ahDfE/w/KoPy6ZqA/Atbf/Wrph0rndWYf8LJ0Pn/AJhuof8AodrQB0RVTwVowPSijI9aAOX+&#10;JJxeeGlA/wCZkh/9EzV0yKAOVrmfiRj7Z4az/wBDJD/6Kmrp1OaAFwB0FN+UHG6s/wATeLdA8H2S&#10;6h4h1FLaFpAis+Tlj0GAM1yt9458TeNtTuNN+Fdxp5t7a3j+1areb2VZXJ/dooHzMqqGYEgfvF96&#10;ANT4YFTo+olun/CR6p/6WzV0xUY4WsXwR4X/AOEQ0FNIfU5ryUzSTXF1MAGllkkMjtgcDLMeO1bn&#10;UYoAhZfl4Jr5n/4KBftl+C/gPZ6L8FtHgm1T4geLr60fwzotm23aI7uNvtE0hUrDGGTAYgkngBiM&#10;V9MyEIp+avyJ/aY8R+O/jp+2x4s+PujzWraH4WvIfDUemW8m6SWS1vQwcs+NpZGn+WPPzhSeMmuf&#10;MMZhcrybFY7EVFBUqcnHmejqNP2cX/ilZHzXE2cSyrDU40r89SSirJyaW82kk7uME2ummpjfHrwX&#10;45+GXw6tfHvxX8TSeKtS1bxNYJqmu318JJ5ma5ijxJ5KqoKRkYVVC5Tkcmu4+Nv7cPw28HwaV8MY&#10;PCusXVz4gmtNPmubeI7LaaYeVGXf7sYJBIyQTtOM1y8moxftc2+tfsxfs/6RNDeeC9b0x76fULjL&#10;W1xdXSpDM27/AFio4zhc/dxX6E+Ef2Dvgd4U+F2ufDvVfDx8QW+veW99Jqm0yGSNcRMjKAYyh+ZW&#10;ByDyDX4hlfh/ifEbC4XH8fYZrE0pVPhag5Qnyuk3yt3UVolfTY/Jst4Sxf8AbmYvhjEz/s/FK851&#10;U+epK11ZNaR5vwPzA+Kf7FPg3QvF9x+0j8RPAC+PLqSxUaboFk0i/ZWhVW3NuLbmy3JUAccDrXqf&#10;wN1D9pldA0PXvhb8I9M8L+GZIRGmiw2qpLAqcYPAY5x+tZ2lfFX9oD9lc2Nl+2xaw6DrFtqkmn2N&#10;taxm5XULJ44lT7OyDEjlup6jbkivQviR+2d4f/Zh8B+Hrf4keD/FD33iC1dtLWHTnubh1bJWR0RS&#10;0aYPBIGa/GPEXhvxqzLEzyqvhpYqnTfJCUG1RcUrLljeMXZWu7XufvXAPFnAPAeQ08OsqhPE2k51&#10;KvNUnCMUo8llGycnrFroei/FC+1H/hHtB1TW/Djz3jakYnt7XCyyb4yMj+vQV518ZvEfiIeGLLTR&#10;pV1pemJMxWR7kyG4fHKsUOBgZ4z1rH+Jnjuw+PXwq8N33gn4+LoenveBNau2TddB/nDpg4ZCCCuO&#10;CO9fN/7QH7alj8EvBUPwi+D1oniP+xOP9Iaa6kur551jEMjIpEbMrll3EA9M5r5nwX8K+JM64uw9&#10;BYSMqmHlJ1VWhLkpxTa5pJ6O11yrW61PgfGbNMBn3hvUo5Rm3s8TjWnTwlFLlTvr7Wo/gfSy66WD&#10;UtE/aZ8R/tS6Xo/wm8K6He2beH7udXuIZCv2P7RZhwzbtwmDc8KVAdeTk447/gotZ/tFXPiSwstK&#10;+HsMPhrwRf6Nd6pHJKv2q6uLu5eFBEpOWVXRFbHI8xCcA17X+zd8VvDnjrxlo2p+L9Kv/CurNous&#10;xX+lSXBWePZNp5WMMv3slH4zwc56V59+0b4kj/advYfjP8G9F1e4t/h34nWK8h1K4eNtRuIELfYY&#10;Mj99MSY3PVU2qSRkV/cnhVxzxhlvidUyyhllDD4TDrkq16cFGKmm18V/hqcrdknZM/m3B8B8P5dw&#10;9lub42UamZxp1IyoqyUF7yU5yvo+ZWu3Z3dj6/8A2W7r/hHw/i7xKYbKx1FI0jhnP7xrgL8yKOpx&#10;3968x/b48Tr4C8O2Wu/DDwnZt4q1bxkbdbyS1DbYZrrbub+9xnHpx2ryj4F/tn3fi/4eatea74G8&#10;WaN/wh+sR2Ms8tp9oMN7Mc+TwhCsXIxnnketW/ipeeLfEsUaeP01S6vtUvIx4RuJJjHJYast2JvP&#10;nAUB4RbJc5XGAy4P3gR+P5f4E5x/xGirxJxB7GlhKtarNUVNNziryTUbu8UmpSvY+njxPkOR+GmF&#10;4YwdKqsXyqVStVVqaesuWEo3utkmtz3/AE7xenhf9mnxp49vI7FrmK2kTTHuLWPPmBM8HHrXi37J&#10;/jvxz8QNH+F/iXxmGeO++JGkpFdRlVWV4tWs+CoOcgMMHGMCj/goT4m0f4efs1aH8OI9TeO+1a6T&#10;UJoUcr5yMRlfoBiqf7NF/aeDvCH7Puga3eRwzap8QbG5s7VpApPm6zYhQAevC5r8m4D4SrZ5myx+&#10;FUKlXE46ShFRatTopylOPRQ8vI/tbHcJw4X+hRgcZmCf1rFV8O4Ntud3JOylu01v5H7ZWwITNcn/&#10;AM13k/7FJf8A0qrrLf7vFcmCP+F8Sf8AYpD/ANKq/tk+WOwrD+JF0dP+H2u34G7ydIuZMfSJjW5n&#10;PSsH4oRLcfDfxBAx/wBZot0p/GJhQBoeHYfsug2NthR5drGuF6D5RV6q+mLs0+3UdoVH6CrFABRj&#10;PUUUUAcvq8rJ8ZNBhA+VvDOrE/UXGnf4munAXqBXOaqUPxb0UAfMvh3U/wAAZ7D/AAro1PFACkA9&#10;RXD+OJrr4eaxJ8TbSxefT/suzXYYmAZEU/LcAHrsG7cByV6Dg12+5QcE1ifES5itfAOt3MqqyxaT&#10;cuysOGxGxoA2IbiGaNZY3VlYZVlPFP3KTjNedaT8LX8P+C7C/wDh/qN1Z6lb6fG0UM13JLBOwjH7&#10;qRXY4U+owR1HTFdd4N8SweLtGj1eK1kt5FlkhubabG+GaNyjocdwwPPQjBHBoA1yPQVzXiu1jfxz&#10;4XnYHdHdXW3/AMBnrpq5vxVNs8c+F48/eurr/wBJnoA6KMZ5Za5v4mWwktdJmUfNH4gsSPp5yg/o&#10;a6YHPQVz/wARCPsOmjP/ADHrH/0etAG8oBHIo2Kv3VFCkbetOyMZzQByvxoVh8K9eO3/AJhsn8q6&#10;rA9K5f4zkH4Va8M/8w2T+VdRQAhC9StNYrtyf0qtr2uaV4b0qbWtbvFt7WHb5kr9BlgB+ZIH1Nch&#10;f/Ea/wDE95HpHwnk0++mazaea5vWkWOFc4UfKMkk9sdBQBp+BefEPilVHTXF/wDSS3pvxi+G9l8W&#10;vhxq3w71K6kgh1S18v7RD96JwQyNjIyAyqcZ5Ax3q18P/CV94Usrs6vrjalfaheNdXl00QjXeVVQ&#10;qqPuqFVQBknjPet585pSipRaavcmpTjVpuEldNWfofDPx1+H3xO/Ye+FN14h8H/Ex7jxB4x1K1s9&#10;c8VLYRwNY28KSMiwxEupdnZlDHON3Q459P8A2FNY+Omufsj61rXx38U3+tXU2oaodB1LWLdI7ubT&#10;BGFjaYIiLnzBNtIUZj8s96+g/EXh/wAM+ILcQ+KNFsb6GFhKqX1ukioy8hwGBAI9e1fJ/wAZ/wDg&#10;oLa6zfax4a+CfgHWNe0XR1uItU1/Sxbm0vF+zsGSIyOGIVjyyg5MZAHOamtjsvyjJ+SfJSpR5Vd2&#10;io6tJJu297W8vU+EpZTh+G87WK+tSjh3Dkp0ErxT+KUkldt930R3X7e2i+GfF37JF54G1r4pWfhO&#10;XUre0+xajdRiQFkZHK7Cy7wVBBwRwa+H/hv8IPDH7LtpfeA/2cNQvvEvg+OHfqWta5poZJbtnZp2&#10;hQKB5W/ay5JwGYZYAGtzQ/Gfi/8AaX+I/jr9oj4gtqVv4ahsbbS/BPh/VFz/AGZHGkMUjhOge4kj&#10;kkPUhdn0r2z45eOPBfg34e3OhRypaPqFmy2caxBR6HH41/NXi/411stzKfA+BwkcXCpKCqc3vRu1&#10;GVlGOrlHSzu7PU8DijB0+IuG63EdDE/VY0ZS9nWjdVHKneK5ZPRJtyV7dz5bj+Kd78S/i3D4b0fX&#10;GuNa0rWrWC7NtalVVpIpGiXsCBhWwOBgZr6p1HUfCXgrw/cpdeOIbN7G0CNccP5ch+9IR3YkmvAP&#10;Angl9P8Ah14k8ZfDyxhXxQupW32WWbAxJIyqZGb6HA9AKrfAr4f+OvhL4dmsfiFfL4gudVuG1LWN&#10;ZvoDLZ20IIJjUscMw5OemRgV+A+LWT8K5znywXDVJYejhYpOEnaVWaXNUl7+yTuord7JH0H0fcty&#10;zC+HNbijP8dUr4nGSjSp0Ie/XkpNRlKNl7t3q5PZdTS/aGh+CfhLw3D4T1bxOureMtZvrG7sZtrG&#10;U7r2D5mH3UTacZOM5wOa9b0vU7fwl8EpNL8YeHvmsNLSSXbH8rMx+WPHc4xmuHsb/wCF3ij4ZRfH&#10;mXRY4XutctA99rtuokhijvYgu0Y+5wSBXTX/AO1l8HfFmjXvhzQbyPVrqNSLp/IKw7l4wSRx7V8J&#10;mkcxzLKMNTwWGr1I4ZtV6km3GDbVoxsrQhfRK+rNsZwrl3CuNxrx3sqOJqQlSoYeL5qnNzNqdS13&#10;KdvkePfHX4raz4j8f+D9X+H/AIdW2kuL+e0uZFnLsIntmDBQBhSAvA7mvS/H0Pgj4PfD6w0TV5rc&#10;rqOnpa29lHbiSe/vp9qpjjcD5jAAcV53qPxN+DD694J8PW3iaGwvo/FtxLrNnCjLLATaXBVc49Bg&#10;DvmvO9Q8RfCb9sX9pvUPB3iDxrND4M8J3kEPkx6ofMkvBlxkjldhUdOjH2r9lybhHD8UfVpvLauE&#10;wWBpOrXcVKU6qbTjG73cm1yJfZbdz82nmWMyTBRxmcZjSxuMxEFRtKKth4OXK9NoNJpXez1PtD/g&#10;lZ+x18avhW3iz4z/ALTdhYR6rr+pA+DdCZEkm0DTVL7Ud1yBLIGQtgkjaAT1A+Wf2/dUuvij/wAF&#10;QNY1n4cQWM9j4M0KPRPFmqX0YaGK4lhtpVt4u7SoAd3GF3gdc149/wAFJv21P2hv2QtS8L237IH7&#10;U3itdMsg8+q6dLfLfRRbHCAO8qFtp+6QT3/Gu60Dxz+zP8dvGuu+OP2afid4ou/GHxCs4/El14V1&#10;PQZJtPvtT+wCW8iF2qjyn3qRnG3dxwK/vvgnMsXUyFZ/lOEdPmpP2MalNxhGXwpVEvhWn5MnjLBx&#10;zHw7rZBw/CmpO0LSatOK1k4NaSk7XTPdf2WvDGnaidd0iDSLNWmtYZrW4ks03HZ8uenQmvLfhz+1&#10;J/wnfxs1/wAGeI/hxZw6loenapZWM1oUVZf3sKbmHBJGx+mfvD3rqP2QPioviL4dal8QdWtbzSYP&#10;7BkM1veRlJbQwSlZEPbhgwDDg4yOteL/AA9+EU2i6l4l/aa0DxStzpesamLTwztOXleedWmY/wC6&#10;oNf56U8rjX8Qs7XFsJPHVJQdL2bvH285qTV1pyuN9D+mfo8f6u5T9G7M8XjJunHDRlCnKStKNVSU&#10;XG+zctdOvQ/aT4dAf8IBohIx/wASm2/9FLRUfw2fPw90Msef7Its/wDfpaK/vTDy9nQhF20SX4I8&#10;KNTmipX3OkPSvB/gl4zPh74tfG60PhHWr7/i6kR87T7ESIP+Kc0TjO4c/wCNe8V5H+ziQPif8b/+&#10;yrRf+o5oldBqXvGPxM0qHxp4Yl1Tw5rlpturllafTTz/AKOw/hJro3+M/wAOrYL5+uSLnt/Z8/8A&#10;RKf4kEUvxA8NoT88bXTqvt5JBP610zdPSgDzfxp8Xfh1L4g8LzPrzbBq0rfNZzD/AJdJ/wDYrp7b&#10;4sfD+5j8+LxHHtPrC4/mtQeNIYbnxj4TJcfu9VuG246/6FcD+tdCbCzcZ+xxHt/qxQBwXxB8efDv&#10;XdW8K2T+K7HaviZJjvmC4MdrcSKef9pVrsD478FLH5reL9LA9TqEYx+tc/4/8M6LP4n8Hk6FZsP+&#10;Ekk8wNbIdy/2be8dPXFdF/wiPhd12yeGNPKnt9jj/wAKAOM+LfiPwN4o03Q7CPxjpbKni7S7ltuo&#10;RnHkXCzj+L1jFdzb+KPDV4cWfiGxmPpHdo38jXI/EPwp4VguvDVrB4X0+P7R4miT5LKMZxDM/p/s&#10;Vvy/DfwNPJ5reFLMN/eWEL/KgDyL/godPYal+zlb6el5HItx8TPBEMipIDlW8U6WrfoTXuzZxgEZ&#10;r5r/AOChnhHwb4b+DvhnUrPw6qz/APC3PBmxrdWZ8Lr9lKQBnkkR9K9N0bxt4k0jxBD4o+Id5Jpu&#10;l6pHMsNndQgJZFZMRiRlyEZk+ZixwCcZ4oA1rlPGmgePtS1XR/B66hZ39nahZf7SSLZJGZdw2sPR&#10;l5qDw38U/FXiPSP7a0r4YXEkC3lzbYXU4i2+Cd4X4x03xtj1FTeJvF1x4l1Wz8GeAtbi866Xz77U&#10;LbbKLW3HfuNzkgLntk1T/ZgtL6w+EcNrqjTNcR69rQka4OXJ/tW75PvigA8WeI/Euu2+nqPh1q0b&#10;2usW9zIo2sNqNk85rQ1v4oS6Bo154h1PwJrS29jayXFwy26naiKWY9eeBXZYB6Cub+MDAfCjxQCf&#10;+Zdvv/RD0AVdF+KM2taTbazp/gLWmhu7dJoWNuoyrLuBxn0NVNf+JNzJI3hgeA9a+1ahY3DW6/Z1&#10;wQoUMc57GRfzrc+GGP8AhW/h8jodEtMf9+VqDWmjHxR0HJ5/srUP/Q7WgDM8JeKta0nwxp2k3fgD&#10;WBLa2MMUm2FcblQA9/apL34rtY6tZ6Lc+AtaFxfeYbdVt1O7YAW/i9DXZjHUVy3ikBviZ4X/AOuV&#10;9/6LSgDmNT+I154Y8YTeKtZ8Aa7HZXUNlYRstqGbzpLny1GN3dpU/OtbVvEPjLxTqdlpHhWy1XQ4&#10;2Ekl9qF9paMuABtQbmxkkn8q2fid4V1fxh4RfSNA1GGzvlvrO6triaLeiPBcxTjK9wTHj8a5u6+I&#10;/wAQvCmqaf4W8SfD2TUri88xYr7TLhNkoQcsVbGw8jI6UAVL74b+NvBNw3jTw94o+13MSwx3FhZ6&#10;HDGbmHzkaQDaR823dg1c8QfELRtdmtfCPiH4XeIJPt5ZreO4swoJjG48hsgjtWoPH/i8jI+FGqf+&#10;BEX+NZx1/Xtc+JHhxdV8E3WmpGt4VmuJkYE+UOOKAOY8YS6l8P8AS7rxL8NvC+raGdqiazjsYmt5&#10;3ISNPkZgEPCKWHaumvvHWs6x4MuNIu/CN5/aF1prwybdgTzmjKnHzdN36V22qaTZavZyafqVqs0E&#10;wxJG4yGFef8AxQsvhV4d8O3Src6XZ3tvJCyq14qyI3mp2LZ6UAO+LKa3oGk+EvGFpoLXyeHdSE+o&#10;W8dyI2CtaSwZGfvfPIvHp9KvXPxI0iLxFa+FPiJoa6LcXyNLpkt5dRvDMyg7lV+MSKvO3HQ5zVL4&#10;0fFb4baf4QXRbzxlp7XGr3UdrYxR3aOZJc78cHgbUY5OBxXWpH4L8apHfwjTdWS3kZY5l8udYmI+&#10;YA87TjGfaiyejAwvhb4t8IW/gHTYn8WaapW3Iw19HkfM3vXNa54t8Z/E34h2Mfw70G1vNH8H+JGb&#10;WJm1KMfbGNjJ5YiPONrzoTnrtNXvj1penaJ4MtLHR/DNjDb6lrFvY6pfLYp/oNpISJJ+BxjjnoC3&#10;PrXUpqXhjwX4h0vwRpugywyatHO8LWVj+5jEKrkyOOFJ3ALnk4PpQBmXnjr4ix6/D4dtvhrF509r&#10;JPG0msR42oyA9B6uK83+HXiG3+Gf7UfjzTvGmnw6XJ4m0fTdajit983mMgktmOVBwf3a16xqHmj4&#10;uaQVQlf7Bv8AzG7A+ba4/rXnfxUm1nwp+2p8MPE1qH/szxJoes+H9SK/da4RY721B99sN3j6t6UC&#10;a5tDq/DWlfEDxzaS+KNX8Uajocd5MJNP02FkJityi7dxxwxO4kdR0rH+KnwnS80VbbVvG+uXdzql&#10;xBp9vN9uMfkLJIPMZdmPm8sPgnPIFd38Rv8AhNh4B1o/DZLNvEX9k3P9hC+bEBvPKbyfM9E8zbn2&#10;zXLw2HjnS/hp4J074peILPU/ElveaemtahY23kw3V2EIlkjjydiltxC9hT5fduLm961jpvEHg/w1&#10;eeArjwRe28cemHTWtFXjEMQj2gjPQqOQe2K/OH4gfG740/t6fFnV/wBmDwLBpuv6H4fmk0S61gzP&#10;a6fq08KKZpG/vO2G2opKgIT0Ir7a/a+8S+NR4a034YfD7QLq81LxZeNZySQwt5dvahczM7jhAUOA&#10;ScnnGTWL+zl+zdoXwl1XR/BkMUXm+H7STVtSmtUEazahdlolIA6okUboAegCd6iFajzVMPVpN3in&#10;GV7JPm27t2T7W8z5LOsHU4gxqyyalGglzTkm48z0tBPt1bXaxn/sSfAX41/sv/Blfh7rmj2d9fXG&#10;rXWoXk39rZhjaVwFjiXHyqI0Tju28/xV3XxD1n4t3F9Y6Fp/hGxkuIlOrrHHdE+atrNBuhH+0/mg&#10;A9Pl5r1IsrVzOrTmH4r6HHj/AFmi6gv/AJEtT/StJTlUm5yd29z6bB4OhgMLDDUVaMEkl5Irw/E+&#10;/NnDJL8NPEnnSRhpIxp6/I2Mlc7uxrH+BUlpd+OviJqlv4cutNkuvEttJPDeR7XZ/wCzLQbyMnqA&#10;K73Wdc0Xw9YHVNa1KC0tkYK01xIFUEnAGT6niuO+EOvaP4j8dePtQ0S+W4h/t61XzI84yNOtc9ak&#10;6TupQc8V4V4W/aY8KeAvE3ivwtrngXxfIYPF14Pt1n4fea1fO0/K6nn8q93cE9BXH/CBcJ4k4/5m&#10;2+/mtAHI6l+2x8F9Ega51228SWMKKWknuPDdzsVQOSSFPArD8Uftn/s8X2veHdQj8b3a2trdTXFw&#10;zeH74eX+5KLn9z33mvWPi5L9m+Ffia5P/LPw/eP+UD1t2cStYQoyBh5a/eHtQB5lZ/ttfsxX8XnW&#10;vxNVlHUto94uPzhq3Z/tifsz31wLWH4waSshziOZnjY468Oor0JtNsmGDYw/9+xXF+MPAvhG8+Iv&#10;hmWfwjpsn/H7v8ywjbd+6GM5HNACD9qT9nR5BC3xq8Nxsf8Antq0Uf8A6ERVl/2gPgQy5T4z+Ezx&#10;n/kYrXn/AMfrRvPhJ8L707r34baDMfWTR4G/mtfFP/BYf4z/ALOf7N3gLwn8HNT8AeHdPv8A4l6s&#10;9imp/wBkwxLZ2cIRrh96p8rEMiDnOXJ7V2Zfg62Y4yGGpfFJ2X6/gebnGZU8nyutjZxclTi5WWrd&#10;leyXd7Hn37RH7b3xK+LXifxl4R/Z4+KR0fwhN4iYJr+jxK15fukUcUnlSc+XDlMBsbjg44xXmv7I&#10;fwn+J0/7a3w18Y+AvH2szalDql62tDUtau54Z7BbSVpPOUuRtMrwr0wHkX2rC/ZP+F/jf4j6n4q0&#10;/wCA3ge61CxXxdJBG9rZmG1twYIBnzHAULwSduSM8jmv0i/Y0/Y6tf2edPuPFnii4ivvFWqWyxXN&#10;xFzHZw5DGCInqCwDM38RC9lAHxmQ5r4hx4wxccbSjQy6KlCEGoudSWyk92u+tuyP534bp8aca8W4&#10;XN51atOhCXPKMlyQUbe7TSdnJ7Xfk/Q9K8Maz8XNds7mcw+HU+z6hcW2Abjny5CufxxTrzwv8Sdf&#10;8QaLe6/caLHZ6Xqn2x1s1m8xz5E0QA3cdZc/hWh8MJhPo2oTAfe16+P/AJHeukr6c/pohuLdbqB7&#10;aePcrqVZW5BBHSuV+Gb3ml32qeB5bgTWuizRpYu33lhdNyofXaOAfQV2B6V53J8MfCvi/wAXeK5t&#10;U07/AEi4WGJbmOVldP3GAQQeCOooA9CZgRhTXK+HGki+LHiKJ9u2TT7Fl9seaP61RTxP448ANbwe&#10;PLeK+01o9v8Aaml2rs8TD+KVMk8+qA4PbvWb4c1PxD4z+JGt694IvDa2H2G1iWe/011E7DzMlN2D&#10;gZHUUAelkgjHWuI8RXHiuD4tWq6BY2s4fw/OZPtEpXbieL0+taTaV8TsceKNP/8AAE/41maJa+K7&#10;b4sxf8JPqVrc/wDFPz+T9mgMeP38Oc5PPagDTN98UQvHh3Sz/wBvjf4VG2p/FhPueE9Mb/t/P+Fd&#10;UDntRQB5f4w1T4sf8Jn4Tc+DtP3Lqlzs/wCJj1/0Ob2rpP7Y+LRGP+EI03/wZ/8A1qn8Yk/8Jr4R&#10;H/UUuf8A0inrpT0oA8z8Sz/FG28Sab40vPB2m/ZdOs7uC9j/ALXSP93L5TbtzjaMNCuc9qseD/i3&#10;ZHS7691bRorWC3ulhsl07Mi3Ej5/cpwN75znb8vfOM4ufGbw9H4ttNC8LTXUkMN9rmyUxnrttbiV&#10;Mj+ICSNGweDtqfw54C1tdZtdZ8X6zDdHT1cafZ2dqIoYWZdpkx1L7cj0G5sdaAN7wz4i07xPpkes&#10;aZv8t9yssy7XRlJBVh2IIIrTDAnANed2+vXXwr1jUY/FGkNDpGoa0Zo9YWVfIt1lCgCTP3PnyCeg&#10;3A+tdl4Y8T6F4t0mPXPD2oLcWs2fLlVSucHHRgCPxFAGlXM/EWLzL3w23/PPxFC3/kKWumDA9DXI&#10;/Fi71Wxh0W50fS1vLhdeh8u3a4EYf5JONxBx+VAFf4lSeIx4w8LxeGRZ/aHurr5r0NsVfs7f3eas&#10;f2V8ZZ2y3ijRoR/0xsnb/wBCNYureIfG7eO/C7eIPAcdnE1/NFvj1VZmG6Fvm2hBwMc816OuQtAH&#10;mXjS28TeFLlvGutfFvT7a6tdHukt7W4s4o1myUc43Nk4KKP+BV1Hh34jeEdU0Kz1CbxbpfmTWsby&#10;bb+PhioJHX1NV9c0fSNX+KFha6vpdvdqug3RRLmFZAP31uD94H2rYTwb4UhXbD4X09R/s2UY/pQB&#10;zc2u+H9f+M+hw6TrttcyWvh/VJHjtp1fH76xXnB4613EgO35a43UdG0/Svi14bv9M0u3t1k03Ura&#10;VoIVXdu+zuAcD/plXZSZK4FAHiOrfEz4b/C/9snXpvHnjPT9IOpfDfR/swvrhYzMUv8AUg23PXAK&#10;59Miupvv2u/2bNNO26+L+k5PRYnaQn8EU1z/AMQfC/hxv2xvBuo+IvD1jeR654H1iyV761SUCa2u&#10;bOaJF3A4JSa5b3CH0r0+28C+CLVvMtvB2kxsOjJp8Y/ktAHA3/7bP7MenxedcfE1Qv8AeXSLxs/l&#10;Ca5/wF+2p+zjpfgq1iuPG90ZE8wtGnh2/LcyMR/yx9DXti6bpqDaNPgA9PKHFSFEjUhVwvoooA8h&#10;0j9uL4K+JLQX3huw8T6hASds9r4ZuNp5x/Eo71x+s/HnSPib8ePBtvofw98X21ut+sLajqmgPb26&#10;vvDhS7HuFOOK9r+FEMdl4P8AsIbK2+salCv0W+nUfoBVX4sEGbwuVP8AzNtqP/HZKAOxk+4a8OPx&#10;+8PfCr4uePPD2t+CfFF55/iC1uBfaPobXNuinSrBdrOp4f5M7cdCD3r3NhkYrifhmjf8J38Q89vF&#10;lv8A+mfTqAOZuf2zPhJYRia/0jxRDGf+Wknhm4I/RTXPeNv20/2dvEfhywn0nxrdnGu6dOynw/fZ&#10;WKO7id2P7noFBP4V7vcExQM5HCqTXP8AwlHm/DnS2YZ3W2eR/tGgDjbL9t79mG+yLX4mbtv3t2j3&#10;q/zhq1B+2X+zHPMtv/wuDS45GbCpciSEk+nzoK9GOnWZ+Z7KEn/rmK4r4oeCfC2q6v4Wt7rwvp0j&#10;TeJkLtJYxtkJbXEmOR/sUAJ/w1N+zqG2S/Gfw7ET/wA9tUjT/wBCIq7F+0N8BJkDp8bPCWD0/wCK&#10;jtv/AIur9x8KPhlfL/pvw70Kb/rppELfzWqtx8CfgveReVc/CXw0ynt/YcA/9koA5vwrq58d/Enx&#10;NqXw4+JWmzWsdrp6SPZeVdqX2y8FlY4OK6NtL+MUDfuvE2j3C9vOsnU/+OmuG+A/hHwj4J/aM+KG&#10;h+CvD1pptqtnoDvbWUIjj3mK6y20cZIxXszH5elAHD6DrPxd1TUtVsGh8Or/AGbfLAGzP8+YIpc/&#10;+RMfhTvEvhv4qeK9PbQtTuNBjtJpommeATGQKsiv8ueM/L3rS8D3Am8S+LUx/q9fjX/yn2h/rXSU&#10;AQiIlcMtcf4QS58NfEPVfAlvKraaLGHUrOLGGt2mllV4x6pmMsPTcR0Artq4PVfA/hrxd8YNVuNe&#10;0pblrfwzpyQ7mZdga4vs9CP7o/KgDukYAYY1yWoPInxt01MBlufC98V/2fLubTP5+aPyrPgl8e/D&#10;G0tbW9gj1jQ7X908ltC5vYY8Eq7AttcDgED5sHPOMHMufEeoePPi5pN/4BupIbex8PajFdXl5pki&#10;xM8k9kVQbwp3YiY9MYFAHqORtxmuM8cTeIIPiJ4dfw9aQTSfYNQVkuJCqgbrbn9KvjSvidjnxRp/&#10;/gD/APXrGjsvG9t8WNBfxDrNnc2/9mX+1be2KMDut+Sc0AbTX/xRx/yL+ln/ALe2/wAKjk1P4rg5&#10;Twrpjf8Ab8f8K6iigDy/4iar8WDd+HjJ4O03/kYYduNQ6nypfaukXWfi2vTwRpv/AIMv/rVP8RWK&#10;3Xhz/sY4v/RUtdKucc0AeceM/wDhbupSabqUfg3TVbTdQS4kA1UKWjAIdQSMDKk9aZ4N+LlrLqOp&#10;R6nolnY2VtAZ57mxm85Y5MqNjuoCu7BgVKZ4Ug810HxlsI9V+HWqaZNLIkd1HHDI0chVgryKrYI6&#10;cE1n6R8NtfBsdP8AEHiC3k03TJke3srOxWITlOUeQ+oODgYBxQB0HhPxXp/i+ymutNguITb3BhuI&#10;LqHZJE+A2GXtlWVh6hhWznAwK4DVNQ1n4ceMta8S3WgT3Gjap9mnkuLVwRbOieXK7qec7BHyOoQD&#10;Axk9P4d8b+GPGGnTaj4X1iK8hgm8qWSHO0NtDenIwwII4IIxQBz/AO0XL8S4vgV4wl+DFhDd+Ll8&#10;N3n/AAjdrcS7I5b7yW8lWbsC+3ntX5aaf4s8GeHPhFo3wG1DTWX4q3F3byXGmXVjI0sF80wglvJQ&#10;nPlo5dmdsAjLZr6C139sv9pXx18UvHGseH/GEfhjQ/D/AIkfRdEs1sILhPJj3CS7uDIcfM8ZwQTt&#10;U4HU19KaZpXh7xZ+z9cfHuTwRpDeLNW8DyNc6lb2qRy3H7hsL5mCQjHnuMGvis6wfDXHGInk9erK&#10;TwdWE6kYOyckrxjJ2tKOuqWx8gpRzzMKeMwVR05U1UjGXuu8ZPkm46txejim0nZuxT0H9nnw7+z/&#10;APCfS9G8F6Zp8+vTa3pEWo6/dWoWa9YahHJmVkG4qGYgDPANejzWnxf2eZP4k0O3ReWMdq7YH/Aj&#10;WB8R/Evj5fDNvdat8OobeGPXtKdmTWFkYEX9uQoURjJJ+Ucjk815x/wUxg/aGuvg1o4+Bb3zWZ8R&#10;wDxtb6PHuu59KKuHWPHO3fs37fm2bsV9qtvRfktl91ke7iqlPKMrlUp03JU46RW7stEvUt/tHeL/&#10;AIT+A7nwn4++O3xP0OSS3vpl8OeboMNwWuGjBLxEk7SqjO4Eda5/wn/wUR/Zu8V+AbjxbqTpPrOn&#10;xXAs2vtNWI3UsbP5aRsc7S+1e+AWr5csPA3g79pr4kaT4O+Dx07UpdP1C4tBPbmS5i0ePylbN0jM&#10;NrhkClRhuTxwa63xd8K/jRo3i8/sqt+z/wDatQ1WxuY9L8U6bZ+XpkkW0EzNLg+S6norDOema/N4&#10;cX8YZph8JiMryibpym41FVlyTgk1dqMraW1v17HxOZZ5xBQzCtTjTiqXInCcIuqp1HG6i2rNWdk2&#10;1ZPdngVv4Q8QfGD44ap4l0bUbDTI/EPi+bVl8O6NJ/o9tJKgMvzt8zF5RJM3bfM2OMCsL46fs33f&#10;hvw1c/Avw1o1xHda9qUup6veWML3N5fMmbhtu35tzGNgCPu4GK4P9rD9pv8AaE/Y8/aPf4QWv7N2&#10;pabcJfWseg3d4GRdXuPKVJjA4yHiM3mFPmDeWVLAGvpD4FeJ/wBsHwn+1Z8PfiOPh1p+tQajAttq&#10;1nqkjRS2Kyqv2i6VgxCiGMuMMec57ivpsjj4q5Hx1DG5ljMNDB4lTUaUZRjOqoR92ysm5RW7bb9T&#10;8HfBs8XnGHeZwqKt7ZOpO/ua3s1GO3vaxulrufP/AIv8RLf/AB88E/A2O1vPBcx0Wa6uda8Q2bWp&#10;SyugAjx7+TI3lNjOCCrEivT/AIv+P/2cP2ZPhvBfWPjaz1a1t7eS3t9N0m1/eRSfLulESZLNITuZ&#10;ySScknAAHNftU+Mvi/8A8FA/jA3xd0D4Uf8ACu9T0HXH8HX19qWqC6ju542u4ra5t1QYABmbklgx&#10;6cCvJfD/AMFP2gvhgng/wF4l+O1v4k8d+PNSkmutJt9JhvLfQdHQSIJZpGGY7l5R8seMbQc9Bny8&#10;24Hy7PMW8Fl+aqhhMO/aYrDqUnOpJtzqSqVFd8sVtZ6baXPpsyyXLsnyrFUadP2r91Rqym43jCVm&#10;kuVqUryt1121PpLxF+1D8AfCXwu+HvgL4fePv7QsRJceMPG8NjYSLb397csj2tvL8mZJIlVj6ACP&#10;OcjGbqH7S/wL8V+GLj9oL4w3Vxpq2M00+maIumT+e28lQiExhRlWK7s/xmvZv2Xf2SNG+EHgbUdO&#10;8X6NpsNuLaOOO3jmMvlNsAZizkkFm+bGeM4HAFeJ6pNZ/tH/ALWniz4I+INYEXgnwrobR7Wl2xRl&#10;HjjycfxF2GPpX888aeKGVcR8UYv+yITlSwseR4inN8zotpTUItNJzcuW/wAVklc/cPCbwYwHHebV&#10;sbxNN0cswVOFaVKXupQpNRhzfDK0k3LV9Tix8aPgR/wUBtLrxN8WfDOtaHZ+E7hbfTf7J0+STfCS&#10;MRE4xnjn0rtPhlr/AMCfjn+1f8ONOj+G2vXlj4R1GxufCccenkxafLDqulxxXLsGGAhzknIy/INX&#10;PiJ4K+Hnwm/Zn1r4J/A/UJFvNS1S4RdRXJZ7ucfZrcAnqxklUAV9tfs8f8E+vhL+wl+zBpfg/wAL&#10;p/aniCPVdITWPFV4oN1eu+q2ruM/wpu6KPQZ5r9O8FeEcpw1CpxHQVego1KtLD0Z6JU5QipTd1e8&#10;nK2nmfRce+IEvE7i6OT5JXh/YmVzg6UI3cXNx1tZtaKzW+59bW/+r6V5D8VfjLpHwl+PNr/bHhHx&#10;FqSXnhM4k0PSWulixc/x4I257da9gh+5wK5EjPx4fP8A0KQ/9Ka/bkdByb/tlfCu2gW4uvD/AIrh&#10;j6sW8M3Hy/XArn/G37bH7PHiXwFqllpfi+/FxNG1t5Mnh69DA7trjiE9Pmzz2r3oJnnbXK/CqQz6&#10;BqDkf8zPqy/lfzr/AEoA43S/23v2X51Wyg+JuZI1AZW0W9Xt7wirw/bP/Zj3iOX4uafC2cf6VDND&#10;/wChoK9Ik0+zk5ezjJ9fLGa5D41eEfDep/D3UPtXhyxlk2xYkls0Yj96nqKAID+1N+zqqhpfjL4f&#10;jDd5tRRB/wCPYq5b/tE/AO6iE0Hxs8JMp6H/AISO2/8Ai60Z/hf8N7xAl38O9DkX0k0mFh+q1Vl+&#10;B/wbnjMUvwl8NbW6j+w7fn/xygDmpPF2k/Eb4yWp+GPxO0e4+w+Gbg3LWE0N5jzLiLGdrHb9z8a6&#10;T+yPi7C+628W6XOvpcWBXP8A3ya870H4f+AvAn7Z9nYeBvCdhpPmfDG9kvI9PtViWXOo2oQsFAyR&#10;tfH1Ne3RZCYNAHEx6x8YG8WSeG3Tw63l6fHceb+/+bdI64x/wD9aTxh4f+MPinwxqHhpZ/DkK6hY&#10;zWzzbZyyB0K7h7jNalvPv+LN9Dn/AFeg236zTV0o6UAV7O2NrZRWajiKNUH4DFcosdx4V+KVtbWE&#10;q/Y/EUc015bsPuXESL+8X/eXAP8Aug12Z5GK4rx54T0XxV498PRa7py3CwxXbRqzEYJRRngigDtN&#10;6/3q5Txw7x+OvCc6Dco1C4VvxtpBWamjeN/hfbTf8I1aQaloiXck66aAxu4kdtzJGxbawDEkBucc&#10;A8Cs3xR4zbx14v8ADen+Anulnt7ySa6uLrS5Vjtx5LjaxcLyTwMZ/lQB6cjeprk/jBJqkOjabcaN&#10;DFJcL4gsQscz7VOZ1HJ/GrC6V8Te3inT/wDwBP8AjWH40sPiBA2kyaxrtjPaL4gsPMjjtSrn/SFx&#10;g59cUAbov/iht48P6X/4FN/hTH1L4rY+Xwvprf8Ab8R/SumjGFxinUAeX/GDVPiufhhrqy+ENP2/&#10;2bLuYah0GPpXTf2z8XP+hM03/wAGX/1qm+MTBfhZ4gJ/6Bc3/oNdJQB534+i+MniPwzJp1p4S02O&#10;Zbm3uIWOpY+eGeOYdvVKh8P/ABUml8YNp2o+GbGzj8iR9Qnt75Zmt9nJaV0AUL1GCcg11vxQuJ7P&#10;4beILy2naKSHRbp45EbDIwiYgg+oNcpo3wd1Wz0ZPBcevQx+HsgvaxWi+dcR7smKRz1XHy56kZBJ&#10;zQB1Pg/4g6H4xknj0uO6jaFVcLdW5jMkbZ2yKDyVODg8fhW67D1rivFsfiHwx40i8bab4bm1G1/s&#10;h7a4gs2AkDBw4ODjcMAj6/WtPwp8R/BvjsyJ4V1+O7eGKOSVYwfkDrkA54J7EAnB4OCMUAeZ/t3f&#10;tH+Ev2fvghqkV/fM/iHxJp9zpnhPSrdd017fSQsECj+6pIZmPAAr87/Bfh/XPhX+yLoOmfGIX3h7&#10;WPDNvNdXkOlsGhvdtrsKsw4wAu4j3r3z/gqZ43+Ecvj/AEX4ty3fiK61z4UtcQ3Fjp+lrNZOLpLe&#10;Z/MfOVdURMbQeWINeOeFNL139svwj4s8Cfs/+DNasoJ7OfVtY1zxRbXEVvbNLGy+VH5yDcxUsRGv&#10;AAyT0z+Y8f5Lm3GWOyzJ8NS58B7aM8VUjKN6coOUeV3enuSvZptt6bH5bnPEGYYfOsRXyypbGUIc&#10;uGiqftI1HV92rzy2hyx2vYqaN4F/4KS2Hwoe++H3wP0HUvCviazt9V07WP8AhJI1aKGVVKCQFflZ&#10;QQOM8AHrS+N/DP7Sfj/xu3wd/aJ0TSYNS0uSOO+02xvvtCJCyRTbhIu3khk/KvvXwl4b8TfCb9l3&#10;S/hfoHw0hh0nQfDVtZ2zya8Hbyoo0A48vJJC/rXxt8S/EV948+OHjv4kXviGTTdWh1mW1htH4Ihg&#10;HlInTghR+Jya5PErKOHOHslq5vlWDp0cbzRjTrKnzSUptR5paO3uJ+9a6dranxviJw/gsh4Yw9GE&#10;qkouabpub5LRvOSSb5dZapW1ZxcVxeeEruPwrqfxYXSbW11aaeTRTZq39oxKiBY2Yn+FgvPbdT9f&#10;8W/D74oSabfeNfHt9ap4d82BNB0+7RLbUCgGxXAP3eOa8q+HNj4+ufGniD46fEW/0XxNJo/iy1s9&#10;EsYIVku/LhdsxxxKfn80zgyDGSYIugFfRPh//gmF+07+0l40l/aV8QarpPwyvho5tvD/AIXutNS6&#10;VzIdzy3aKQFONoCqcjnJNfOLwTyviLO5xzKu1V9jeriY2tHEtL3Iw5VKSlFpuTu1fdPQx4H4y8Ts&#10;uwdD/VicIyo05QhH2UVFU580knUa+K7STS0+RjfG/wCLmi6V8M9E1fUviPoNr4et4YX17SYYBJLL&#10;i4jOE2527R3rgPht/wANd/Cf4Zat5X7I+veM9W8Qa5cWVgtjZBLeXD+ZbylsjMRSRMv049q+pL7/&#10;AIJV+BvDttHq3xc+Jf8Ab0cdxZzr4atrGK0tpyk8RnDY/eSxkZyhOMYzVj43ftvfF+41HxVc/s5+&#10;KtA0nTfAupNpcem6tYoy6jcQkK4Y5DRRBvk+XBABPpX0HBfhrw/wHwfXyfOZ/WIYutTU0uZQbUv3&#10;cXypN3lu3pZJbH1mdYjMMZHB55xRFYbEYZctOVFp1Ho3OU52V20229+x8u/8FOv2f/BX7KHwq8I/&#10;FvWfiF4iuPid438VWsreEY9QjghimltJUlIdFIRYWdVL55GcUfs9/AT9jH4J26+NdV1zQY9YuY1N&#10;ytvqDMqHO799L1mlLElmwMnjpXmuof8ABSS0/bF+Jlx4s+N3gCHT/EXhDUdKMmn208dxaBEuoopz&#10;AGPzBkknfHUfLnpX054N8FeFfi3Y6fo+ieC49P8ADr3BluGvIY1nllIyFPHBGfuj868v6SGY8c8J&#10;5fTyeFOphsHBQVSrCUUmkuWFKLt9mOllfbXQxyvMuA6leu1hVWxTk40sOot+1VlJ1qkknaOt9dPm&#10;eO/tDy/sVftInS/BMl3Yrbx3zS6rfWunziG4jUnnKqTIMg59cfjWT8Ar39j3Rn1TWPAvj2/1i28J&#10;6a1homlLZXccbNtIK4SP7pwFwTyDivpPwZ8FtI8J/EG+vbSa3h0iGxlt9PaZVG6VhtKqO4ByM1xf&#10;wD8aL8IviP4i+A2o/DKKTUZVl1TTZ7CHat1tJKqT0zX87vxoznA5DW4fyTF4n6rCCTi6sVKSbvNt&#10;8r2emjVkfrHhN4S0eMMtxnEubYNLE06qnSoczjRUI2jJpKycbb6Hj37P37bGr/tIaV4w+DOveDpN&#10;NtZLOS0ji0fQJN0AOQqthRj8a5jx748vv2af2Q9M8C3HhrXZ9S0PxVJPaSXGlNHEYJHiBYsTxyTX&#10;oPwl+J/jn4aaX8YPid8YfALeBo7ia0uftaxlZCrO6naBkn5U7d65d5I/+CiFi3wV+Bera1q9vcbb&#10;rxB4mk0+VrPRrO3k82QO74XzGKbQgycnPav0/wAHfDzMuIOLoZ5ToKOX4etTnUk6ilecaano/tfE&#10;l1PW+kX4oVMtzaXhjk2VRlh8S6NSboJeyptNXblG6va99T9ovhhMJPhv4fldeW0W1b84lop3w3tf&#10;snw90K2xu8vR7Vd3riJRRX9Vz5ZTbt1OGNOcYpKysdEeleD/AAL1/wAT6b8X/jhbaf4Kmvrf/haU&#10;LC5jvFX5v+Ec0TI2kfTnPf2r3ivI/wBnEg/E744DP/NVov8A1G9EqTQuX/xA12L4t6fFe/CrXXeP&#10;RLp4xaNbyD/WwAt80q8c4rpLr4l3Fpte/wDh54ihU/xG1ifH4JKxqP8AtSzuPjkmjqh+0WnhV5ZG&#10;9FluEC/rE35VqfEDw94g8VeEb7w94Z8aXfh2+uoTHBrVjbwyzWpP8aLMjxk/7ykUAfI/xW/ay8Yf&#10;tHftFeG/hb+yb4rl03TfD0lzd+KfGTaDLdRpJG8lvJYpGYyDICMEkg4cEArgt9SWXxd8JWiR2V7P&#10;q0kyqFkkPh+6+dsdflixXJ/Bf4DeC/2dn8G/CbwBAy6fpHhvUfMuptvnXkxmtN88zADfK7u7M2OS&#10;x9a9ZVUPagDzXxv8WPCE3jTwjbw3V+uzWZpZd2i3a4AsLlc8xeriun/4W98O4yEuvEa25/6eraWI&#10;fm6iovFUnnfEnwvp4TIC31y2ewSJY/5y10j2NnMP3tnG/wDvRg0AcN43+I/w3uNa8KyP480fy4/E&#10;DyMTqUQ24sLvBPzcc4roYvit8L5ziD4kaC/+5rEJ/wDZqyvH+i6cfE3g1V0q32t4mkD/ALlen9mX&#10;3t64rp10DRkGU0i1H0t1/wAKAPBP24/GngnXPB/gHTNM8V6XeTSfGbwntt7e/jkZsapEcgK2eMZ/&#10;CvoCeztrqFrW6tkkRuHjkUFW+o714P8AtzaZosGl/DGe5sI40X4xaHLJJDalmVYfOuDwgLH/AFXY&#10;V60vxZ+H8ke9fESqv/TSCRf5qDQBq6T4f0bQxN/Y+l29t58heYwxBdzHqTivNfgP4Vi8afDlvEl5&#10;4l1y3kvPEGsO0dnrU0UY/wCJncgbVU4HA7V0dl8Qdf8AFmvXtl4As9NvrGyghL3s106h5nL7oxhO&#10;qhVJ5/iHA78v8CPEms+Bvh83hO5+HOvXjWOu6tGbqxFvJE3/ABMbk/KzSoxxnGSo6fjQB2S/CHT+&#10;p8b+K/8Awpbj/wCKrn/i38MbCy+FXiaVfGPiZ9vh+9O2bxFOwP7huCC3I9q6iD4i3Trlvh14iT/Z&#10;a3hz+ktc38YPiCknwx8R2154I8RQpJoV2DItijbQYH5+VzQB1nwwIX4aeHxn7uh2n/ola5K78TeN&#10;fEHj238S+GPh+t5Y6SuoWDTNqqxtK5khGQuw4GYW71L8LtD+Il38MfD9zH4/8tn0W1IjbS4iFHlL&#10;gdM1o/BDTNU0fwrfadrOrJeXCeINQMl0sPlhs3Dn7uTigCceMPiP0f4VN/4OE/8AiK5vxJ4u8ft8&#10;R/DMj/DCRSsd9tX+1EOf3af7NenNNFjG8fSuZ8UBR8QvC8xfndeJt9QYMk/+OigAPjH4gYx/wqyb&#10;/wAGkf8A8TWTPr3ijVfiV4ettY8FyafGLe9bzmvFkz8sfGABXfLIh43VxvxK8R2Xhjxd4b1O9huZ&#10;I2a6iK2tnJM/KIfuxqW7dcYoA6+NsJhjXOeMNS0/TfGHh251C+hgj3XQ8yaQKP8AVeprzP4/ftwe&#10;BvgfoH9qHwV4i1e52s/2G30eeJhGoySWePAJ6LnAJ6kDmpn/AGkf2ffifaaD4907xTFqGg263cs9&#10;2+m3BjjxEBtO6P8A1gJwU+8D2rno4rD16s6VOScoWUkneze1/U5oYzDVMQ8OppzirtdbHrD+OPBS&#10;Ltk8X6Wv+9fxj+tcX8JdM8N+IdT8a33l2OoRt4ylMc5CSqQbS1OA3PAJrV8Daj8IPiPBe3fhLSrO&#10;6hsb1rW4lOnlFMgVW+Uso3rhgQy5U54Jqpa+F7rwD8Q4ZdB1vytL8RapJLdaSLWJY45Vs1UMjBQw&#10;z5KkjJ5LetdB0mt4+8C6drPhS6sdJ8N6c120ebXzYlQbwc43bTtzyM471ieFvCbeM9Lh8Z6Jr99o&#10;FrrVvFPfaTp7RqBIE2ZEgUMpwFBK4ztHqas/FPxB4yXxN4c8FeB5poJtTvJJdTvIYInNvZRp87/v&#10;QRnzJIR0J+Y47mpvDfwy8SeF9BtfD+nfFXVvItYfLi3WNmTj3/c0ANvvgb4J1i2az16bUNRViCxv&#10;tSllL4IIySeQCK5r4beOvCPgzxr428L674rjhjsNejWxs7i4LtHG1pA5Cjk4LEn866fRz4q0P4mQ&#10;+HNZ8a3OqWd5odxcrHdWsEbRyRTQLwYo1JyJuc57VzS61onws+MeuW3iLTZLm18TSQ6k2rrHF5Ol&#10;4SO2CXBZgyKzKNrgEHL52hCSAad/8UfCUvxBsb7T7q5uI00a8VpYdNuGQP5kBClhGRk8/lXk/wC0&#10;18WifhT4F+IvizUm8N65oHxC0i5vpLGxnmh0+O7uG0yVvNlgCMEgv2YswAO0kAcCvo7RdT8O65Yr&#10;qPh/ULO8tnOEuLOZJIzj3UkV5Z+3v4BT4mfsW/FDwVb3EcM114Lv3tJ2X/VTxRGWJx/tLIisPcCg&#10;DuY/BnjYQKh+LF+dq43Nptrk/wDkOvM/G3gbV/iPrtx8MvD3xG8aW+oabfJJqXiK1ukjWy82GUq8&#10;QzjeNwwNmBXf/Cb4y+HviX8P7bx21vNpsf8AZVvfXK6gEjMUUsAmWQ4YqFKHdyeO4Fct8DfHPhv4&#10;u/E/VviP4V8IXGmRNoNrDfTXqxLNdOzs0Z/dO4YKqsuS3XpkckA1vF/gdfDdroNsPG/iSTzNXt7W&#10;4mbXJt0qlWHPPUkAmtQfCC707WrnXPDfxG1uykvLeKK686ZbrcsZcpgzBiv+sbp1zXL/ALQXxd8F&#10;aDqmmeFtQ1Ro7+x17TLp7dbd3aSKR5QPLVQWkI2HKqCRwcYNdHq/x78H6TG12uka1cWkTD7Rfx6X&#10;IlvDHgFpGkkCrtTI3YJI5xnDYPUDC+LEXjfwXp2jR6V8TtYmvtT1+1tFUWUbl4mbMpwseFwgY7jg&#10;ACuhvvg++oavb6/d/ELXjc2sMkUMkd5swr7d44HfYv5UmnXWr+NfiTPcLf2Y0rw9NGbSOGJjNO81&#10;rksX37duJCANucjOcHFdZrEBu9IurNF/1lu64HupFAHnvg34XaV488C6dc+M/FOsatumjnZJ9Wka&#10;KR45dykqDggFQce1bXwzghtviD48jggWNf7ctPlVcf8AMOtfSsz4YeHfiR/wgmktH4+toYfsabIo&#10;9JTKj0ySat/CC01Wz8cePIdX1j7bMNetf33krHx/Z1rgYXigDviQOprj/hB9zxJ/2Nl9/Na65gxO&#10;VrzP4a+NZdMufFFkPBms3Cx+LL3E1rDEyPyvTMgP5igDqPjRE0/wf8WQqcbvDN+ufrbvXRWyeXAq&#10;Z+6oH6V5r8W/i5oUfwt8TRX3h/X7Y/8ACP3g3SaHMy/6h+8asK6UfFzwhFB5ssOtY/2fDF+f5QUA&#10;dSeeK5nX51PxD8PW5+8qXb/QeWBTV+MHgx4jMsetBR3k8L36/wA4BXOT/FXwDqPxQ0+6/txolt9I&#10;uG/0iymiIJdB0dAelAHpMoytc342+Evw1+JFzY3vxB8BaTrU2lymTT31KxSb7O5xlk3A7ScDp6UQ&#10;fGH4V3JKp8QtHVl6ibUI4yPwYikHxg+EjyeRH8UvDjSf3F1y3J/LfTjKUZJxdhSjGUbNHDfsgaFZ&#10;6R4f8bS2lnHDHc/FLxC0aQxhVCpeNCBgdOIsV642FGAuK8q/Y91ew1zwB4k1XT7uGe3m+J3inyZo&#10;ZAySKNZu13Ajgg4r1V9z/wCrFLcFGMdkcz8JN8fhu6jmjZXXWr0SK3ZvPfNdSWUd65D/AIV14ls7&#10;i5l0X4ratp8NzeSXH2WOxs3VGdizAGSFmxknqTVDwlonxB1aG/8Atnxd1RjBqlxbxN/Ztl91GwD/&#10;AKjrQM7/AKiuc8LTRv4y8RxhvmW4t+P+2IqCDwh8RYD83xXuJl9JtLtv/ZUFZ9h8P/iXp2sX2qW3&#10;xJhzfSI0m/R0JG1do7/0oA7eRUx8yqcetNhRVPyj9K4rxnbfE3wx4K1fxInxAjlm0/S7i5jX+y4g&#10;rNHGzAHvjIq8fDfxNJzH8RYfo2kxn/CgDrCcda52YKfinbsf+gDcf+j4awPHUPxg8LeC9X8T23j+&#10;xlfTdLuLqONtHGGMcbMAfm6HFPh8C/FK41iHxN/wsi185bFoFT+x127WZWJ+91yooA71TkcGlyK5&#10;FfD3xgC8fETTv+BaJ/8AbKx9Vf406f4v0rw6njnSXW/huJGkbRDlfLCY6Sj+9QBveM3B8beEQD/z&#10;Ern/ANI5q6YuuMhq4PVvAvxc1PVdN1eTx/pIfTJpJYv+JG+G3xNGQf33oxqPwhdfHHxL4btdZPij&#10;wujTITtbQbknhiOcXQHb0oAseMvE3gfX5I7U+Kb63utLvzLHcafYzSGKUI8ZGVjZT8sjDHPPuKp/&#10;Cr4o6Zd/adG1/wARX01x/bU1tYzX+kzQebHkeX8xjVcnOB6n3rpfAHhPUvCmhtYa1fW93dTXU1xc&#10;TW9uYoyzsWwqlmIHPcmn+NvC2o+ItIjtdGvbe1uoL62uoZri3MibopVkwVDKSCFI4Ixn8KALvijS&#10;h4g8P3mjxz+W9zayRRzbQ3lsykBsHqQcH8K4DQ/DvxC+FttDf+VBf6ZaxyLc6PpEOzYv3hMgkJaS&#10;QncWBYZyMdOdHxXf/GHR7nR7GLxH4fUapqy2jyLos25AYZXyMzkdYwOR3rTh8N/Eplxe/EWH0xDp&#10;Magf99ZoA0/DXjzwd4q+Xw/4osbyTyw7Q290rSIP9pc7lPYggEHjrVD4my+XHocqH7viG3/UOP61&#10;53b3tlo3xM1afxV8b9G0m805Vt7O3uvsluXhkVZDJtfGSWyN2Og4710VndaJ451ax0yD48aTqzW9&#10;4l2LHT5rRnkMfP8ABlsfSgDpfFBP/CZ+GyFzm4uf/RDV0YYAcmuQ+Lun6oPC03irR9cn0+80WCa5&#10;t5oYo33fuyCpDqwII/GszxVe+O/h94aXx23jC41i0s0WXUrG6sYtzwkctH5EQbeuc7cEEDHvQBt3&#10;r4+Mump/e8NXx/K4tP8AGuob7tebS/EzwZc/FPSNYXVj9n/4Ru+R5Wt5AFZp7RlU/LwSFbj/AGT6&#10;Vv6h8afhtZFYJvEq75TtiVLWVmdsE7VCqcnAJwOcDNACeKbl0+JHhW0ihLF2vnZuyosIBP13Mv61&#10;1ZZR1NeY+B/hzqHjfRtH8ceLfGniL7cYZJEh+1NbeTvyCNihSvygcEZqfxv4MbS9d8K6ZZeL/ESR&#10;arr0lreAeILnLRjT7yYYO/g74kPHpQBm/tNyLoviv4UfEDdtj0f4mQWt1IO8eoWV5pyJ9DcXVsce&#10;qjvXpesa3p3hzRLzxDq9x5Nnp9rJcXUuwtsjRSzNgAk4AJ4BPpXin7YPw0g8Pfs2+JvGmla3r15d&#10;eFYrbxLaW994guZY5JtMuotQRSHcjBa2Azg469q7bW9L+KHxGs4fDmq6bYaRot7FLHqtxp2tC6ku&#10;IHiZfLUPbKACWHzAggDjrQBqJ8a/A7Dds1jP/YvXn/xqo3+KN7qs0reEvC0lzb29sZbq81SSSxjj&#10;weg8yI7uOSegFdhHHgYYVzXxfLHwBe6dt/d6jJb6fLg8iO5njgcj3CyEj3oA5z4S/DDw3rngeHxN&#10;4q8EW8N9rd5d6rNDIzM0S3VzLcIjHj5lSVVPA5BrnbzTLP4eeOdP+Glvq95Jay+LLPU9Jt7zLLCs&#10;rXHnQxPjHlowUhM5USY6Yx7ZGNsarj+HtXD/ABd0fT7jVfCOp3NhE9xb+LLbyJmQbo8rIDg9sigD&#10;uicda4z4ZMp8efETDf8AM2W//pn06uybO3gV5p4P8Uz6F8SviBZp4U1W+VvE1s/nWMUbID/ZOnjb&#10;8zqc8Z6Y5HPWgD0PV2KabOw7Qsf0rI+Ftq1l8P8ASbZmzts1/rWVrnxa0m20y6XUvC/iC2C20hZn&#10;0WWQD5T3iDVW8BfFjwlF4I02SSHWcfY0+74bvm7e0JoA76uZ8dyiPxP4OQj/AFniOQD/AMFt6f6U&#10;2H4w+DJ1Z0i1oBepk8L6gv8AOAVzfjL4r+AtQ8VeDmXV5ovs/iOWRhc6fcQ8f2bfL/Gg/vUAemDp&#10;0ormofjF8LZZfIbx9pMT91uL5IyP++iKV/jJ8Io38uT4qeG1YdVOuW+f/Q6AON+FFqY/2nPirek8&#10;SW+gqP8AgMFx/jXqzdK8j+BniHSPE/x4+KOraHqdveW8dxpNv59pOsiMy2zkjKkjI3160zKRtB59&#10;KAOX8ACRfFXjRpIyqt4kjZSf4h/Z1mMj8Qa6kMp6GuU1L4fa/JrV7rGg/EbUtJW/lWW4t7WztZFM&#10;gjSPdmWJyPlRRjOOPc1l6NoXxCn8V6podx8YNUkjtbe3khZtNsQ2XMm7pB0+UUAd/vX+9XNaZPGP&#10;i5rcW75v+Ed0s/h9ov6jTwf8Q4Zd4+K91Kv92bS7X/2WMVnp8O/iNb+KrrxRbfEeLzLuxt7V1k0h&#10;DhYnmdehHeZs/QUAdowVvv0BFJ3qgrlNQ0L4k2OmXN9J8QkaSKB3XbpUQXhSe+fSmaHpXxP1XQLL&#10;VP8AhYkStc2ccrKdJjIBZQcdvWgDswwx1rntY2n4k6Djtpt//wChW1UZvD/xZihaQfEWz+Vc/wDI&#10;FX/4qsDwnoHxX8Y2mk+PLn4hWcdxHbXEaxLo424d1yfv/wDTJfzNAHp9BIHWuTPh74v4wvxF0/8A&#10;8Eo/+LrH8USfGfQLvR7WLx3pMn9pasto3maIflBhlfdxJ1/d/rQBufEdgLvw2c/8zLD/AOipq6YO&#10;uDlulcHrngT4ta6+nyXXj3SVOn363Ue3Q35ZUZcH990+aotDu/jfqep6zpyeK/DBXS9TW2VpdBuC&#10;z5t4JsnFyBx5uOB0AoA1fHviXwVqlrfeDtT1y4imXYtwbO0lkaFvlkXlEIBxtOPQj1rnPAfxV0zT&#10;vEWtaJ4h8W6neWsdxb/2deX+jTxD50+Zd/lBcBu56Zrqvh/4T1/QZtZ1TxRqljeXmsaot07WFm8M&#10;cYW3hgCgPI5z+5yTnv04q/4x8NSeJfDl5olrNHBJcIPLmkj3hGBBGRkZHHqKAL1xDHcRNE21lZcM&#10;rDINeA/HPwV8Qfhh8AfF+rad46tNPgt9LuZJZLMG3aVXjZXmeVixEqjy9hXAHl4/i49J8dXvxi8L&#10;eE7vXIfEHh1nt41I/wCJNP6gf8/HvVm/8DfEDW9Pl0vxD41s7i1uIyk9v/Yse2RT1BDlsjFD6q9v&#10;Nbr0McRTlVoShF2bTS8mz4d/ZI+G/wAFP2nfHOh6N4M1Oa30vwO1vNrE0d4IZtS1CIxzJbMud0gU&#10;4eRsEEHYc7mx90fFi3i074N+JLeziWNIfD10I0jUKqAQtgADpXmkfhDwx8MviPZ+Grj4k6B4Zs9D&#10;02PUNLt/slnZrLPObiB2wdu/ZGhA7DziTk7cZH7R/wC1F8Ifhr4Uh8NeMP2gbXVrrxY76bpeg+HU&#10;s577UCwxIIlDAfKjbixIAA4ySFPh5HkeX8M5a8NQm3G85ynN3k3J80pSlp5+SR4mVZbheHcvlOo4&#10;p7zklypu1r26bereu7ON/bq+OnxJsPjVoPwJ06DUvDulzQ2mqWmuaffKzarIL+1iMIjClovJZw25&#10;shiy45GK9w/ZP8WeJPGnwhs7/wAWS3lxdW93cWv27UIik12kcrKsrAgEHAwcjOVz3r5x/aZ/bbv9&#10;J0/+1vi/8EbvR/BS3Fs1z4o0vWY5NT07yriKcSmIx7fLUxhnTdnarEbiNp98+HnjHVfFXw9tPGng&#10;f4y2GuXlpbxSatpsbWbRJJtBmgc28fmROMnAzkMBkHkVjlFfC51iHnGX4322HkvZqMWpU1OL1emq&#10;lrrqY5fiMLis0q1KdZtx0cJKUWrpOOkraWV00tb7l+0+CXwj+HHxl0nxb4F+HulaTqWsJejVLzT7&#10;RYnueFf59v3juJOTzk10vxa+Lfgf4LeFD4x8bXbR25uEgght4TJLPKxwqIo6n+gr5q8X/wDBUH4J&#10;a74m8M3/AMJdD1PxjNZxzHWjpMe2HTpXiXNu8jgAzKwKlFBwRgkHivGP2xf23/2fPjCPD/x58IeK&#10;/Fmn+IPh694tz8PdY8P3ipqMcigFlMEckDz/ACjyyJR94hip6epjsdKNOvHDyjOvTjfkc0nzNe4p&#10;a3ipOyTY804gwOBws44ecedXsujs1zNbczju0me+/tCeHvg//wAFBfhbo154Yjuo7/w946ii0+6v&#10;LEwyWV+kJfDKw+dCkiZwSPm9QQPlrwJ4h+LXjH44+O/hT428D6h4Hj8G3xg1YSW58vxAsuxpJIZS&#10;MGFgsDbkOVV8Njdiu28Kax8fLH9n3wz8bNRkvvDLfETxw95qcTzPFH4fsRGUtSpBVfNkCjMhyv7w&#10;dcBjymofsPad+0p8R7r4mWn7R/jbTdI0GSCy8Q61Z+IPtU97cSyo0lsbqbeQkUaKWVSMCVRnHA+F&#10;z6NLiCtQyvEU3QzKWHlKnVUXUhh3JxVRKSajzPVRdvNM+bxtOvjqtCfK5Vbw9pBT9nGpFc0o80bt&#10;8qtrva9rnC/tGx/H/wAU/BpvH/7KHgvSNR8OeG9YSbxtqdjNGggltbzDeTCjNIZ15yHVcqNwzkE9&#10;5pyfDjX7bS9e+HdotpqtihudY1bUMCNI48Fi55OQxAwRnJIrtfF3x0/4Jt/szfsdeIvCnwZ8WeLJ&#10;LC60+cWOl6c2qNJfX1y8iiZvO2LJmYbmdmwBhs4K58c8A6B8ZG8AS/GWHwz4S0+08VaTFf69Zafq&#10;Fw6+XMVeacQzrIEdxgsqybARkAEkn4fxA4Q4d4J4Rpwy7FTo4tylTpNtJ4ic2lONZ2ak+V6Juy0R&#10;8vxRkuBzLEYfGStVoQfPiY0UpeyppqUp0rfByyil3av1Oz+LH7SejX2kw6Nod7HHY6gILqbVLWyu&#10;GS6Ac/c3J0yCffpXn/xl8c+DNP1WYfs+eBrG51rxZcW6z3kdlNFJqF7JKsccbbkywDv5mxQeEZui&#10;1L8Lf2U9W/4K73GpeDLDxRrHw9+FPgX7PYrquh2LQ3Wt3ux3CW7TptWGLdl32sHZ1AxgmvrH9jH/&#10;AIJGfCL9gZ9W8dad8RvEXjvU4bGT+yLrxhHayy6WdhBNvIkKshIyDyRgnjvXpcA/R/4U4by3Lczx&#10;8qlPH0pOVbD6Spz95uHNJO10uVtWaujv+o8Y8VYjHzoY2pHLca4R5Z80akqELNRkk1pLW6a23ON/&#10;Zd/4I5/D2P4s2/7Rfxp+KvirxZJY6m1xpfhnVLyA6b50Z2pcFIoo9xVwSqngEKeoBr6I+K2g6T8L&#10;7z+xNP1C6i0/xJq+jyWOnyAtbpdRalbl1Q4+UtGN20nnaSOhroPiJ8c/AH7LH7O9r8TfH7XTWNpZ&#10;2cS2+n2/mXF7dXDJHHFEmRud5JB1IAyWYgAkeXy/tRWf7QcL+DvEHwduNGaz1TQ9V0a4vrtJ2df7&#10;Utl3lVX9043dmbOTzxz+3Y3NFUxVKliKqU5c3JFtJtRs3yrra93Y/QMDHhvhypTyzCxhScrWhFW8&#10;le3pZXPqaL7vBrkc/wDF95P+xSX/ANKq62AYTP8Ak1594g8QzaH8e0VPD2oX3meE/wDlxjjbZ/pP&#10;fc69fbNB9GeiA5GRXL/CWA2/hy+BOd/ifWX/AD1K5qN/ipYWcnl3/hDxFAT/ABf2Q8n/AKKLVg/C&#10;34s+FD4XupjBrI/4qDVvlHhu9b/mI3HpDQB6VXOfFeZYvAt4GH+skhRfqZVqGH4w+DJ2ZY4dc+Xr&#10;u8K6gv8AOCud+JXxY8B6no9rpf8Aad1C0mr2qst1pVzDx5oP8cYoA9JQnGDTq5lfjH8L0lFvceOt&#10;Nhf+7cXIi/8AQ8U+T4w/CSF/Lm+KXh1W/utrcAP/AKHQBxVtaNP+2/qN+33bX4V2MY+supXZ/wDa&#10;Ir1dPu15B4O8XeHPFH7ZniY+G9fstQht/hjonmTWN0kyqzajqvBKkgHC/rXryuoGN1AHLWCyJ8Xt&#10;VMiEBtFtSreq+ZKP511O9M43VzXibwTquseIB4i0PxzfaPM1otvL9lt7eQSKrMw/10b45Y9MZrGt&#10;dB+IK+N5NBm+MWqSW66as6ltNsQ28yMvaDpgUAegEgDJNc7rk0a/ETQULctb3eOP9lar/wDCGfEG&#10;ObzI/i1eSJ/zzm0u1/msYNUb/wCH3xGu9estci+JMe+yjkWNZtIjbO8AHoR6UAdtIFdMVGqqzblr&#10;nIvDfxL/AOXr4ixt6eXpMYx+eay/CNr8UNf0ma+b4hRI0eqX1qP+JVGRthupYVPbkhAT70Ad3HhR&#10;g1z/AMRij6fpvP8AzH7H/wBHrVN/DXxX+6vxHsz/AL2ir/Rq5vRtE+LHxC0dri/+IVpD9h8RXCRr&#10;Ho6/MbW8dFJ+bv5YJ+tAHqKnK8Uu4ZxmuSTw78XUGB8RdP8A+BaKP/i6xvGx+M3hTw/LrVv470uR&#10;lnhjEcmiHHzyomeJP9qgDe+M7D/hVmvDP/MNl/lXTqRjrXBeJ/AXxc8VeHLzw5e/ELSVivLdopGX&#10;Q23AH/tt1qPTLn43XniHUtEj8WeGytiYtrTaHPlt6Bv4bkdKAN7x54j8FGxuvBniTUpFOoWEiTQ2&#10;9vLI/kuChP7tTt74rj/DfxM03w147m0vU/GWsX+mnSFkWS70GcCOYSYxuWEfw+tdR4U8J+L7TxPe&#10;eKfGOsaZeTT2kdvDHpthJAqKrM2TvlkJJJ9RXRXtgtzbyQBcb0K7to7jrQA+G7ttQtI7yymWSKaN&#10;XjkXoykZBH1FeLfFK18R/Anw34l+L1tqsC2dm5vmt7GxP2m8XzBstWJJUL8zKu0LyQSeprq72x+L&#10;Xw8+G0n2PxJ4fn/sPRGMW/Rpx5nkw8Zxcd9oziuc+IPgu3+O/hG8+DfxH+Kmk3UOr2UZ1DRbKNIb&#10;gx/K4PEhkXkKcj86unKkqi9ptfX0OfFyqRw8lSaU2ny32v0ufBXhL9pvRvFv7S91c/HrxdBpvgfx&#10;pq2oa1Hpek6H5l9olzZ3ccCWN/taTKzRRiYSRrlyzDjkD9NtVi0Wb4e30ugwQrb3GkSPGYYtoZTE&#10;dp6DtXyN8af2C/CPg/xHoOnfDf4l+HfBFjfaa1pftqWnQrBJHFM83y/Mn75nnlYktljyc4r0rRPj&#10;78PNJ+J1j+yPZ/HBrm9/4QldRj1pbO1bTvJ837KLc3O7H2kkbhHgnbznoD51DD0qGZYp4bDRpUpS&#10;Uk09akmrOUopaNWS3dz5nh3B5jga1T63CN3b3o31lrtdvTsunmepXdvpWkfA9obKBY1msVuGjXPz&#10;SSMHdvqWLGuL+J//AAT8/ZC+Mvji6+JPjf4U2M2t6jKsmpX1vM8L3ZVAgEuwgONoxg9a+Kf2hPjP&#10;D4f/AG7/ABp8A/2pPitHpeh2nh/Th8LLG+1SA2zR+VEkk/kxsSs7zb/9aoZgvyDauam8VWptvhlf&#10;eJvh1+1Fr2l6o80sX9n6Lq32eOQxSFQMQhWH5jG73r43irxIyvgniKOXZpSqxpTULVowcqbc1flT&#10;0Xu/a1un0OXOOIMD9Sq1K1KFRUpSThKcVUtH7Sg1qn0s9T2b9vfT/hV+xR8KPBHgj4B/DDRfDNx4&#10;8+ItjpH9q6bZrHJYhIbi8MykD75+zbA3bzCeoFUPDvxy+LH7HWt2/iHxNrWt+OvCesRyfaLJrgS3&#10;UNwQWR4jIwABbhgSBtJbqoB+UP8AhqO0tvip8PPCX7Sf7QN5rXgnxZ4mhsPFPh/x/rPnw2HlOZo9&#10;QiluPmg2PGELggFZOvSvePgr+z54t+LPiDVPFvxP/ak8K3Hwki1R5vBMfhOSe9ubjT1JH727ZRHH&#10;kAq21XbBJEgPNfRcTcM8Wy4gyzNMsxkFhOXmqwlzWqxlqmvdvzpbXtbe5+e4fN8dxlgVnPDEJRmr&#10;Rpwm+RQlGVpOcVpKEl1V32If2qfjJeftaz+F/H/hyT/hAfEWjWl7aaHHJcJJfXM1x5cUghlwNigE&#10;YcAN8zcV0X7L/wCzb+yl+0n8RdS8O/tCfBW4vviFpdm03iC6uppPsOubn2fa5YkIj8/5VBJGTjIO&#10;OB5T8QP2Wv2mPht4r8RQ/BT4XeLPitpum6sk/hPULia1sDEk4RpEDytCf3RH93DbRg5ya+nPhZ+x&#10;n47+BOh+M/2ivGfxg1a+8Q3Pg24e3tbNp7T7K6RNN+9AnkErq428HaADgcknzclp+I+E4kxDzOpS&#10;eBmr01G11JWty2vJLe/Pr1R9dhaOMzLFYN1KdSVSF44v2iXsXLXllRT+WqWutzl/2vv+CSv7O/hj&#10;9jbxv4Z/ZE/Z70LTPF0lsbvS7y3hH2lpA4MgWRjnPl7wozjoK8P/AOFjeKdH8N+Go/CfgaSztpVs&#10;9X01tesyZJbW4iV/NjeNtjYBBHUY69RX2Z4S+OXw28WftA6r8BtLHjqS702C4LXsnia4EdxLDt8y&#10;NFMvTLYDHAJU9Bgn4M/4J6ax4/8Aj98BLfxz4nsrVtU0tTpOm2Ooa5JE2jW9k7W0MPktE/8Aq1hX&#10;KknLbiR8xryvFzFZDHh6OZcRU5YqlRlaNNybi51PdvLVbWet7romzx+LMHVzGdHFcK4uOHxfPKk6&#10;sWkoxj/Ei3bdLorXfU6zx38S/AHi5VtvG7eIvD+qQ6fJZ2t9b2M7WyzoxV3CBOSHBBwT9aqaR468&#10;c65beHfAXwjstc8aeKGtGtrjULHRZLZpNzNsMszriJQikbmYAnIGTTv7Uvb7SJ73xf4V1L+xLG/v&#10;47fUoZkkabUJJfOddm7eUAliYsqKgLOuPky329+wh+zRofwY+Gtv451CK6bxV4v0qyuvEr3V1uWB&#10;wjOltGikxokXnOgK/e5JJJzX5B4X+DOV/wBqPMc7wrVOFp06LtOlNTT5feu5NJauN97HVheKvEji&#10;7CS4PeObymCi1XS9liJRSj7qcUkoybd9dUtdT83fHng/WfFXiHxF4L+LvhSTS9UtbeDStRsrq/F1&#10;LZzhWnDZHykYnQjGeQQeQRX2x+y5r3gU/s+WPxU8N6Pa+H7jUNMvfDXjbSNKtVW0/tC2juNty6ov&#10;yOz7cOcZSdQe1SftH/sUeLfjl4K0f45fBW80q38YTaa02o6Xq8bLa6wssz3KxvKmXieNpZFRwGAD&#10;kFSMY81/4Jb+JNZsdA/aR/ZN/aG0Wx0/4haD4ul1zVPDNvMbq1i0260WwS1kilwFcFoHLDAKsckf&#10;MK/qfK8no5Zl2KWHnCFBzhKnRhHldNuNprs4uya1bWx8v4f8H8WcE+IWNo1pOrl9aKdOc580lKOy&#10;d9b2un3R9+eAnA8D6Nj/AKBVv/6KWim/D+Jl8C6MBgf8Sq3/APRS0VB/QRtHkYrwj4Hap49svi/8&#10;bIvD/g+xvrT/AIWlDumm1gwyBv8AhHNEyNnksMe+78OK93ryP9m91/4Wf8b+f+arRc/9y3olAEWk&#10;638Qrf8AaH1zWLv4VXk0I8K6bArWGpWz4Pn3bH/WPH/kV2p+IXiP7R5X/CmfFG3/AJ6efpu0f+Tm&#10;f0qbw2HuPiJ4kvXkBWNbO1VfQLE0n85jXRsU25HrQB5DffFnWk/aKtdJu/hr4jjht/Bk8rRrDbSk&#10;NJdwjd+7nb/nkfeu3f4qaZbRebceFPEi/wC74fuHI/BFJrOtNIuZ/wBpDUNfIHk2/gmzt1/3pLy6&#10;Y/pEK7hQCME0AeaX3xb8Ky/FnRWk0vxCuPDuqHbJ4Uv9w/f2HbyPQnkf1rpIvjH4OdhENP8AEuff&#10;wXqgH5/ZsU3VBaP8aNFywaePwzqfy9wjXFh19iV/Q11KjK4oA868d/FzwRB4g8KtevqluE12R913&#10;4dvYQP8AQLsZy8I/vCuih+Mnwpmj8z/hYekR/wCzcXyRt+TkH9Kb4otnu/iJ4YiGMW/22559REIx&#10;/wCjTXStEvJ2r+VAHi3xm+J/wy8U/EP4T6B4f8d6NqV43xH3/ZLPUoppMLpGp5barE4BxXsrW8Lr&#10;jylH/Aa8i/aeGrw+N/hNN4d0aO9uYfH7yC3kuBCHA0m/X7xBxgN6fl1q14M8ZXnx4ktPEUtxqnhv&#10;Tmt5Uht7XWoVmluFmZDkRliQAhxnHXpQB6lFBBbgmOJU9QoArkfgDdT6h8O3urtWWRvEWtBlcEEY&#10;1S6H9KsT/DbVjavb2Xxg8VW7MpCyCW0kZSe4823bJ+ua434D+A/GkXg268O6/wDFLWrfUNL1q8gv&#10;ZtMa0aG6keUztOoltSyljNlk6K24LlQtAHr4Qd65v4wL/wAWp8UY/wChevf/AEQ9Vh8OPEuePjl4&#10;s/786Z/8hVy/xp+GXjGX4VeJGtvj94th2+H71mC2uknd+4brmx9scdifYgA7f4WGNvhl4f8AKYMv&#10;9iWu0jv+5WsjxX8MNBj0zVtatNR1y0mkinuGWx8R3kMYkKklgiShQSeeB1rW+FEQt/hh4dh3E7dD&#10;tBubHP7leeKveMWx4Q1Rh/0DZz/5DagDzvwb8JZfEfgXQ/Elj8TfF9jeXGhwu00fiKaceY8SFpCl&#10;wZFZuONwIGTgAk5zfix8OviTqPijw1FafFW8n8m4upFjni+ztJ+4bKGSyMDjjO3BwD94NwK774JT&#10;B/g94XkP8Xh+zP8A5BWpPFJDeM/DZH/P1c/+k70Acp8LtC8H/Ejwha+Ik1nxPa3UkYF/preNtQaW&#10;ym/iikHnAqw9CAfYVznx9n8MfAYaV8QI/Gd9bzKbm1tpPEHie4ngE0sWI/luJSpbcBwBk4IFdR8c&#10;bvTvhvaw/GuO9jsl0u5gj1x2SQrdWLyCN1ZYz8zJvDqdrHK7R9418e/tK/tP+G/ir8SfCi/EO3XU&#10;PCLSTPHpHhm7SS6XfGTHcl5Nse8DAIVvlycMT1+Z4gz3BZdGGDdVQr17xp9Ly73s0rb66dD57iXP&#10;cPw/lssRWko9nJtRv/ekk7Luyv8AELxlr3xS0e8PhXxH4n8Ta40ipqkejeGZ7hFkKqRHK8EOxcBx&#10;jG0bcHHWum/4JPfsn+INB+EOvaT+0R8LLW/0m61SO/8ABtz4ms4Jrs29zAstxEOpW3WRv3YbB+Z8&#10;joT7V+zJ+1L+xY+hab8G/hv8ZdFs9Ts5Dax+GNc1aGHVBMxLlWhdgzsSSQUBUj7pIr1b4HyR3HwX&#10;8IyRnl/DNgd3rm3Tmufg3gaPAlHEwlWqVqmIalOdXlu5LW8bJNJ32u9LHj5JlVDG5ss/p4hSdSCX&#10;LTd6dmrqzbbdujur72MzRD400fxx4qtfDHhbS7izfUrZ991q727BvsNupARbeQY+Uc5/DirHinQ/&#10;HHjG1js9f+H2hyLDN5kDR+LLiJkbGMhktAQeSOvQ1Y+EkM91peqeJ77UZbi41LX77c0ioFjjguHt&#10;o0Xao4EcKdcknJJ9Jfi3P4gk8PW/h/w1qAs7nV76Oya853QRv990x0faDtPY819cfcnA/s3X/wAP&#10;/BPwY8IeOPHXiazs9a1bw7CJr3WtcLPKzBGkCtOwJy20nAGcLkdK6TU/jfea5qDeHvhL4K1PWp5Y&#10;Xa31yS3EekKysFYNOWBbG7I8tWDYIU8HG94L+DXw/wDAFrFZeGtD8uKGzFrDHNcPKsUI/gRXYrGC&#10;QCQgUMeSCQMbmrXMeh6JcX4tWkjtbdn8mPGSFGcDJAzx6gUAeS/Dj/hd/wAQLTTfjLD4r0K4nNle&#10;2raJPpTwwkNcR8RzLIzxjFuOXWU5YkYHy13Hw1+GVv4I028utV8u61bV7prrV7oM7LJITkKu8khF&#10;HAAwOM4Ga5fwn4Q1uLxjZ+N/hz8KNF8LwXGkXS6hJcwwK1480lvJGSLVjuKhJMlycFuM5JrrNTk+&#10;LltavcvqXhe3jjUtJLNb3DKoHXPzr/OgDz/R/BXwr8d/E0aj4HOuC0khv5tWvLcX9vbz3SyxJGVn&#10;YKr7D5+1UYqrZIGVBFj4wfAvX/E/wo1zSfFfxS1e9tV055TZrHAsc6wDzY45N0bM2WRdzBlLDPSt&#10;r9lZL1fg1ZW15cW8s0Oo6gsklqCI3zdytleTxz6n612njOFZPBurQSYCvptwp+nlsKAPOf2fPht4&#10;C8Vfs7/DvXPEng/T7y7/AOED0cefdWiuxAs4iBkjsfyqpqut+KtG+Lfibwv8PfDdvfXWu6TE1reS&#10;atHBDavDG6FW2h3DgupwUAx3zxWB8Hvijp3iT9lL4ceF/hh45mGrN4Z8PW882k6abtoYzFbpP82x&#10;o4yqeZ8zZCkcg9K7zwj8MfiB8M/NsPBUnh+/tZZ7ib7Xq8c6326Wd5WEswZ/P5cgHCYAHFAG5ovh&#10;Lwj8O9Om8Ra3qDLN9niOpalq2rSTAeWp58ydzsUFnPUDnmsvxR8RvCHjC1XwV4R0uw8XNqSMlxZr&#10;MHslh/iM8qpIiA9ApBLHoDzin8VNK+ImqeEo4fEw0H7LHq1hJMtv5zMVW6iPG7j8xXpIi2rlVHrQ&#10;B5Jo3wb8W+HfEWreOfCVjY+FJn0u2it9H0O+E1reNE0zN50bwRorMGjQSKN4C43AcG1YftUeCtR1&#10;aHwbZeH9XuvETSNHe+H7NbZrqyYSyR5lHnBVUmJ2DZ+7tJ27hnqviH8QV8H29vp+laY+pazqEnla&#10;XpMTBWmfGS7E/cjXqzdh0BOAcDwv8BPDSahceN/iLO+oeKtUjQaxqFrfXNvAwTPlwxwrLtWKMMQo&#10;OScszFmYkgHR+Bnn8MfDbT38YbdNe1sVN6LqdAsGOoZwxXjuQSPeuZ+A/jPRvG3xB+JGp+HPEum6&#10;pYx+JrWGCfTZxIFK6XZh1ZgSCwfd07Y75qPx9pHwA0G6t/CfirwedYvL+ynubPRW02fUvtEcTRo7&#10;eWQ6YDTRDL4GXHIrH/ZB0LxFoGp/EC18UeGhpt23iqF2RfJUSodOtNjCOFnWIBNqiMM23Z1NAHtR&#10;z2rjfhAvy+JPl/5m2+/mtdkTiuO+EBGzxJ/2Nt9/NaALHxmWA/CzX4bkfLNpM8O3+8zqUA/EkD8a&#10;6dUwvFcz8WVgl8KR210f3c2u6VDIPVX1C3Uj8d2K6cEdKAEKkjBrmLjY3xbtrfyV58PzN93/AKbx&#10;iuoLL0Jrm3gX/hbcM+fm/wCEelXH/beOgDcOm2ZOTZRf9+xSS6XYbcCzh/79irVNlBYYoA8G+AOq&#10;3+meBbzwf4V1K3ttQ1n4peMm85kDtbwrr+os8oTGDjCoCflDOoOcgH1v4Y6vqGteDLS/1fUPtVwx&#10;dJJiqKz7XK/MqAKr4HzKAADkV55+xdoOjL8LtT8XWek20N5rXjfxJc3l1HCqyT7tbvWXewGWwDxk&#10;8dq7bU/hzqdjqk3iD4feI/7Kurlme8tbq3NzY3Dk58xoQ6MsnX5o3TcW+cPhcAEnjjxDrJ1nT/BP&#10;hS6jt7/UkllmvJIw/wBltY9m+RUPDOWdEXd8oL7ju27WrfB+C7ttH1W0vtVmvpY/EV8r3FxHGrvi&#10;U8kRqq/kBWh4Q8FXuhXN5ruvaz/aOrakU+13X2dYo0RBhIYlyzJGCWYKzOdzuc/Ma5rwr4i17QJ9&#10;atNK+FutalF/wkF232mxuLFY3YvzxLcxt+a9aAPRweM0ZHrXJw/EDxfLxL8EfE0f+9daZ/S8NWP+&#10;E28Sf9Ej8Qf9/wCw/wDkqgA+MUvl/CbxMQP+ZfvB+cLiuiQjs1eb/Ffx3qc3w28QWV98MPEFusmj&#10;XSedItq8ceYmAY7J24B54BNejRF+N1AGB8Ycn4SeKQP+hcvv/Sd63bAYs4h/0zX+VYPxfcH4S+KM&#10;f9C7e/8ApO9b2nkGyiIP/LNf5UATVyviQE/FTw3/ANeN/wDyhrqsiuV8RMv/AAtPw3z/AMuN/wD+&#10;0aAOoYHy8AV5r4W1jx78L7T+yvHnhtbnR1Zvs+oaGvmfYl8x8m4DuHYFShHlRttO4HoGPpgOelRs&#10;qkZIoA4/R/2gfg5rcMlxZ+P9P2wzvC4mk8tg6nB4bBxnvjB6jNXD8a/hOP8AmfdOP+7Nn+VRfCiN&#10;W0jUH4JbXrwsTzn96a6to0I+4PyoA858YfE/wB4l13wrpug+KLa6uP8AhJ4WWOPOSPJmB7e9eiMo&#10;YgqK5/4hQLjRWC/d8QWpHA9WH9a6KNSvagCB9PsXkaS4tY2bH3mUHNc14stLSDx54Ylt4VXFxcgl&#10;FAz+6rQ+JWuax4d8JT6roBtxeCa3iga7haSNDJOke5lVlLABs4DDOOtc9qPgT4yatq+m65N8Q/Da&#10;yaa0jRKvhG4CtvXad3/EwPb0oA6D4lx+d8OdegB/5g9z+P7tq0tNVTplujj/AJYJuz34FeffFTwZ&#10;8Q9a8JXF5r/ibwxex6THJepaTeE5WhndI2IV1a8OVqyPF2v/AA81Swm+JXjPSf7I1CzkCTR6b9jj&#10;tpxtKIC0r5DKXwCckgYoA71beAciFf8AvmuNsbW68WfFy5vb2O3Sz8KRtb2dv5ZZpbi4ihkM+7AC&#10;FI90YUZYiVmJAZQZW+KGoak6jwp8O9d1FZGxBcT2q2cLe5NwUcKM9dh3fw7sHGNHb/Ey2+JbeM7X&#10;4Z3lvZyaX5d7bw61AReXG4bXZDLsXYigBwN7h8EqIwGAPSohg4x2rm/iB5P/AAlPgoysAw8TS+Xn&#10;u39mXw/lmtLwX4ii8W+G7HxNBZSW63kPmfZ5sFo+2DtJH5E1m+P5o4/FXgpGTLP4mlVfY/2Xfn+Q&#10;NAFr4kaHaeKfh9rnhe/i8yHUtJubaVP7yvEykfrXP/steILzxR+zn4I1nU5N94/heyjv2IwftKQr&#10;HMCD6SK4/Cu4lQOhVlBBXDKe9eF/sq/FLwN4J8B6t8NvEXiKO3vPDfjHV7KSExsdqtdyToOFxgLM&#10;oHsKAPeq534nokvhdVb/AKDGnfpewVV/4Xl8LMbh4rjOOu23kP8A7LXOfEn4t+ENS8EjUI4vEFvb&#10;rfWFy1xceFL+FVjS6hkYsZYAANoOc89hzigD05DleK5D4sMpm8L4P/M3Wn/oMlVfBXxlufHvhez8&#10;XeFvhX4mmsL6LzLWacWdu0iZIDbJblXAOMgkcjBGQQTg+IfiHfeN5PCN5D8PdYsbV/GMcZu76Wz2&#10;q8bTRsMR3Dt95CB8pFAHrDZxxXFfDMN/wnnxEH/U12//AKZ9OrtScDJri/hm6/8ACe/EQZ/5mu3/&#10;APTPp9AHQeL9sfhTU5JB8o0+Yn/v2aTwSsY8IaWIRhf7NgKj/tmKXxo8Q8Iap5rYU6fMGP8AwA0e&#10;DFSLwlpcS9F0+ED/AL4FAGltbNct42CDxl4PtfIU79buGPyjtp91/wDFCur3Ad65rxPGk3j7ww7f&#10;8sZLx1+vkbf5MaAN3+z7VjuNpHn/AK5ik/sqwJ3tYQ7v+uYqyDkdKKAPC/BWqXHhr4kfE8aA1quq&#10;at4wsbPT47hSV3fYoMvtBBYIhdyoIyFxkZzXpXw31DXJW1jRfEGvPqU2k6t9mW8lhiSSRTBDL8wi&#10;VVzmQgYUcAdTyeG+AGh6NdfGf4teJ30q3+3w+MobRb3yR5gjXTrRtm7rty/TpXd6/wDDuW71b/hK&#10;fCuuy6Vq20LJNt8y3uVH3Vmhyu8DsVKuOgbGRQBN4/8AEWr6PbWun+Hfs7ahqV2ttZ/aMlIyQS0h&#10;UcsFAJIGO3IHNZfwzs9WsPG/ia01nxFcapNEtihubmGFGH7pm2gRIowN2eQTz1NXPDfgXXLfXj4u&#10;8Z+IIdQ1COFobZbOwW3t7eMkFiiM0j7mwMlnPTAwM5yf7d1rw78UvEA0f4datqwuLGweabTZrNFD&#10;/vx8wnuIzuwByARjAzxgAHoFGQOprk4viB4vLYf4H+J192u9L/pempx438THk/CLxB/3+0//AOSq&#10;ANbxNIF8PX/P/LlL/wCgGovA7b/BekN66Xb/APota5vxV4+1yLQr+O4+E/iJVaxkyf8AQ3A+U9dt&#10;wa6LwC/meBdFcIV3aTbna3Ufu14oA0rr/j2kz/cP8q534PkD4caWM/8ALN//AEY1dBeOPssgX73l&#10;n+Vc98IT/wAW50snr5LFv97e2f1oA6euV+JOTq/hPA/5mdP/AElua6rPGa5b4jEf2v4TP/UzJ/6S&#10;3NAHTybuNorztp/iT8P/ABrr2t3HhtNU8P6pqi3EUWkrvvIFWyt42kcO6gjfEwEcYZ8YIJJ2j0YH&#10;PSmTKGHJoA47Sf2gvg5qdxe2MPj2yjl0+5WC4juGMRDmNJONwG4bXHK5AbcucqQLjfGz4TL/AMz/&#10;AKaf924z/KofAESDxl43bGT/AMJDAOew/s2zPH411nlqR92gDzX4q/F74aav4D1DTdO8Y2k000ap&#10;FHGxJZt68dK9L4ZMCuc+KUKnwBqiuo/49/8A2YV0SHCYzQBWnsLSZvMuLSNm9XQGvmn/AIKJfsa+&#10;GPj/AKD4a+KXhaO3034ieCdXgHgfWpN/kRTXN1bxtHcRoy+bE2BwTlfvKQev0h4g1F9L0S81CDaZ&#10;Le2eRfMUlchSeenH4189ab+0Z4e+M8+j+D4v2hfCceoT3lrdwww+Cr0RvcW7rP5KzNe+W+GjIIBy&#10;Qpx0rOt7GUPZ1LNTvGztaV1Zxs97q+h52Yyy+dH2GLmkp6JN2b9NVqfmb+0n+0z+0h468ZaT+wx+&#10;058GpPh7rHia2vJNUvNVtPMs9RSGGUmKzeHPnG42mFJMgRmUMQSK+lLL4B/DD4Q/AbQ9b8Oa/N4d&#10;8UWejxnTrzS9QMM/mhACsZByOuMD8eprgf2svFfxl/bP/bRjudNtfCsngfwHpf2HQfEt5o8lm2ua&#10;g8iyyRwJNcP5kJ2bSysAyg9iDXU/Hn4WeIvjZ8NvB/h/xxPpMDao0OnzaTDbtp9pCk0T8GUPJsRQ&#10;uCcHaDuXawVh/PXiVXybJ+Lsg4R4XxKy+n7XnrwoJ+7Um1ZSV9bpJvmaSTtY/IMZkdbEYfMcfh6F&#10;TEtRXsq0pSlza8snCbaTlD4YqL30bPJvAC6x+yh8KfBugfGexvvEOl6pax694R17wzp8kX2t45XX&#10;7DKIlk82bhW3AKX3nAGOfbvB3wv+OXiXW9E8OeN/hJqfhtvEkz6m1pc6fcXhTzEIjFw1jDNFbKGl&#10;5EzIVKt2XJ+ov2INK8R/BD9m7QfhPL4L1LWRpfmxaTHpuZLW2td5MMKXV00fnIF5Ei7kAIUMcLn0&#10;XVoviXqXjHRvE0PwxntmslkTUJrXWoCZ4yOIQC6q6bvmy6hhgYxk1+zZ1wNwXm2ZYnG1sJzV68lK&#10;c+ea5nHZqKajHztuz7DJuGMRUw+CrYitNRowl7Ok1FKm6qXtU7JtuTve7dnsc1+0D8T9D/ZS/Zjs&#10;tQ1XwS3iyW1XTdB0zQLeRIF1G6maO2ij3SZWNSxyWOcD1ry3/govceDPh3+yz/wzH8N9B0/w7qXx&#10;KaSw0+103FvHZbsPc3H7vbkgEjjG4sM8Gvp/wnr1v8QdGmutR8ONata6lNbTWd55chjmhkKFgVJX&#10;qMgjsa4r9qD4JeBvi7oOhx+MbKZJ9N8QQSaXqlnKI7mxkbKM8bYIBKnBBBBB5Fe7iPrNPCS+ptKq&#10;k+Vy1Slb3W12Ts2fV4/B1quDnToNKTikn1S62eurW2m5+fNx4j8PWmveG/2Ijd2tz401LQ/J0Lwq&#10;0kMcWoxqxcXYnZgEJVWGMFjt4BPFc78EfEX7UekeE/8Ahke6+D+v6xq9jqmp+HNPv7PwfcmwuLa1&#10;u5LcsNQYfZ1jTbh98gYHHy5ZAf1E+Dn7P3gj4MWt42ifar+/1CdZb/WNXkSW6nZUCICyqoCqowFV&#10;VUZPGSSfMf2d/jr8ItC+Lvxq+EreOdPa88P/ABK+0SWMLeZLBHe6bZXLM4RflzdNdqM8nY3JINfA&#10;5D4a8P0ckWHzuisTVdRYibcnyqu2m5QtZxi306rR+XylXg2tjMuhhp4upS5YqnenyxlKjG9qc2or&#10;nunaTau3roeofs5/DPVfhD8GfDvw78Qa82qahpOlxQXmpSZ3XEgXk85PsMnoBXXa+iy6JeIw4a1k&#10;yP8AgJrnV+NnwuUZ/wCEpj/78Sf/ABNZfjD4yeHL/wADaldeHINdaRrGT7Lcr4VvvLJ2kBg7QbMe&#10;+cd+lfot+Zn3VGlHD0Y04bRSS9EeO/8ABQnwC3jT9inT/EFvq+kWd14SuNI1qzk16+kt7V2XbA6M&#10;0aO25op5RGAjlpfLAGSCPC/2N9b8aakdSPxt0qRfE80ui3GkXlvcOLX+z21e0/dCFlDI4/dkszHO&#10;7gLgisn9vP8A4KB+FNd0S5+H3hnwm+ofD/wbNbya1qFzBtuJ7qzkV0EQaUZVSqgq0YZnwQw2gN2H&#10;7GvxJk+Pvwg1L9pex+HeoJY614w0jSNFu45LdIbezttVtlZyGlDkNJlsqp3KFxXz2KeKxWfYaVHD&#10;U50qSqqdZ2c4SailThrdNvWWm1u5+XSlhc88QFWwd26CjCo7NxbTk7a6Jwvo1q3LV2R9+w8LjNcl&#10;z/wvh/8AsUx/6U110OdnI571yOf+L7ycf8ymP/SqvoD9XOuWPA54rmfhG0DeDftFov7u41bUpkx3&#10;D3075/Hdn8a6cuAMmuY+DIhX4UeHJYfuzaHbTMfVnjVyfxLGgDpiD1xXM/E4rDYaW3lg7/ENknI9&#10;ZRXUZ4zXN/EmNJrHSVc9PENkw/CUUAbn2C1f/WWsZ/4AKb/ZdhnJsovr5Yqyp45pGoA8U1TWbHwR&#10;+1L478VqkIkh+FvhuO3hOF86VtR1zZGPVmbCgDJJ4Fd34B1DxUNf1TQPFOvrfSW6QS5+zpF5ZdMl&#10;UCgExZ+6zZYkMCTjjjfC+i6Nrn7a3jXXr/Sbea60nwP4etrG6mhVnt83GqyNsYjK5EgzjqK9C8We&#10;ALfxJdQ61puqXWl6pbqFt9SsWAbYGyY5EYFZYzlhtcHG4ldrYYAEnjnxM/hDw3NrVvarc3HmRQWV&#10;s0mwTzyyLHGhODgF3Azg4GTg1z/hHT/EunfFW4i8T+KG1K4k8OwyMq20cMUR8+TIjCru25/vs59z&#10;V/TPAniq/wDENr4j8e+JrW+k03zP7OtdP0v7PBG7Lt85leSVjKF3KGDqArsMck1U8QapqWifFj7X&#10;pXgnUdXdvD6K66fLbIUHnvjPnzR5/AmgDuqM1yKfEHxix+f4G+J1/wBr7Xpf9L2rC+OPE5T5vhH4&#10;gH1uNP8A/kqgDpicCub+FT7/AAxcOP4vEGrH/wAqNxUNx8QNftx+++E3iP8A4C1k/wD6Dcmm/Ba6&#10;N94IN8bSWDzta1RxDNjfGDqFwQpwSMj6mgDrDjNcv8JRjw/qGP8AoZ9X/wDS+eumd1Vhk1zPwlYH&#10;w/qHP/Mz6v8A+l89AHUVy/xh/wCREm/6/rP/ANKoq6csAcGuY+MDA+BJsf8AP9Z/+lUVAHUHpiuB&#10;1y2+JnhXx5eeLdC8PWuqaPdC3W5sraQfbpCEZSY/MeONQp2H5mJYFsYIAbvdwxnNK3I5FAHD2H7Q&#10;Pwmn1RtEvPFkdjfRW6yz2eoo0MkYJI2ncMFgQcgE44PQgnQb41fCcDjx/ph9luQaj09FPxhvmPbQ&#10;YB/5FeuqeNGXBjH5UAeN/tNfFDR/E/7PnjTw58K/ihpWn+Ir7wvfQaNfXKu8dvcPAypIQFJOCc9D&#10;0r88P2E/id8C/jf4l8Kfs1+HbnVtS8babqkd74ys73S5ftlldW9z9onurq5OfmaRQGJPzs567q/W&#10;HxdCH8LajGy/KbCYHj/YNcfL8Vfg78LrDwtpvjvxnomh6j4ihgtdJhv7qOGS+mKLiNMkFznHA7ke&#10;tebmmS4XPYUadZzXsqkaseSXLeUU0lLRuUdb202PDzTLY4rEU8RKooqKcWmk01Jra+ilpZSSuru2&#10;5xP7TP7XelfALxXaeG5/AEmtL9hS71CaO6EYtYXl8sEAo3mE7XO0YPy4716F8SoNH1H4ZXmpWlpD&#10;+9tYnRljAYKWU+nFfO//AAVV/ZZ8TfGP4faf8R/hb4Rt9S1rS9Ss08RRMBJLeaJHIzzwRxyZRmG4&#10;sCB5mNwU84Pzn+yx478G/E/wx448SeGPG/hHwf4NbwrJpPijxRJ4baztobqSVTbWAuIrlC9xGGcs&#10;UO9N67l3MlY1cRmVHM6VBUHUp1XL34qypJJaTbbu5O9mkvRnlrNMdgc7rUMXJOnLlcFZqy15teWz&#10;ta7u1a+l72PL/wDgod+wnpTft7eB/h94r1ywltPFl9qPi7TtYXT2W+nYXwabTZJGYiRUE6MHBzgc&#10;qMZb6K/Zc+G3w10L4e6lBP8ABxNF3a5fQW9veRhprhVlcAgEAL9Olcxf+IfD/wAb/wBn7R/hV8aN&#10;N0/x7feC76aLw3qPgTwbrkNxpFulqYEvDda3fxPcSsrOu7MyOdrclcrz3ijx74z/AGJ/g1Z/HvxJ&#10;q2kX3w9v9ScabpUOjzrqUmyQIdyR+YsU7L1IcxlgMkZxX5R9IjJOKfFfI6WFyHGwnPBqEZYeMkm3&#10;d2m7StflsveS0Wh4+Q0+GMkz7ESqYNYmhXvL2ifM6F078sWmpKcm7tfDtZGD8av2fPgtpuveKPjV&#10;d/BGaPVvCiRrpOra980N6SD8saEAKUHO4EkAGvq7/gnb4QuJ/wBiH4V+CE0VtPHja1l8R6/FqFmy&#10;mNDcx3EtusJHyxyhxHuY7Qjdy6ivHP2b/Aw/b61dfj74/wDhT4s/4V7LMJ9N8Nz2ksMmufIyh5JG&#10;mjVLYPjMWS0rKCypGpMv2z4qsviTrdvoZ0H4T3GlzaXqEUkdxb63bo9vagZeJQsgVt4VYzG2YxkP&#10;hiig/e+GNHjDJ/D2hlvEWIlVrcylyyfN7KKioqmpNyvs3bRK9kjo4byLLo8RYnOsFglhKU4xpQhz&#10;Sd4w3qWduTnevLbQ9MS3TG3ZgdK5r43iEfBvxWLpgsf/AAjd8HZmxgfZ3zzVvwZ4vu/Ed/qGm3/h&#10;y402502WNJoZ5o5A29A6kFGYdD69arfG10g+Dviy5lTcqeGb9mX1At34r7L0P0A5j4WWP7N2s/Fb&#10;xhqXw00jT5PFmi6otl4su49PdZoLiSGOYReY6gMCjRsQhK5PPOa+Q/G37B3xe+Iv7UXjbxN+z74/&#10;8M+E47fxnNJr1tqel3MjXMV5Z2kqXaeVKiuyyfaVCnbuHBcAAV+gZS2s1acqse75pGVcZ46mviz9&#10;on9ov9oj9nj/AIKPeHPBXwc+DWn+I/CvxD0vTrjx1rVzcBG0iytZZoWnj+dAX/foed+4JtC7iKqW&#10;BoZlRlhq0IzhJaxqJOLsru6lo/LrfbU8PMslynHYF4avSTg5XtFWfNfdWs0+7R836H+zj4h/ZL+J&#10;/wASvCn7Q97putahr2vG/wDA2teIJPs+n6jpu2NPLBJ2Rzxom106/Ip5BBr7i/YB/tmw+E1zo2ha&#10;Sw8NQ+J508PSTSMsaae1tBJm2yp8yLz3mVSCBwcEgCtX9pTwp+x/+014Bbwf8dPBen+NNOs5ftlp&#10;o9xHIpM6KduxsoFY52glgvPJA5rrPhn8V/BP/CEaXaaX4T8TafHbafBF/Z7aBeXjWZESHyGngSWO&#10;V0B2MySSLuUjecZr5jC8M08HxJXzeniKlqsYx9i3+6jypJOEemi2srXfoc+UcP4fJ5Rp4enCMIuT&#10;Uoxam1JJcknezjG3u6XR03wrjCfDLQUQfd0eAD/v2K/Pa++KfxV8Ff8ABVrxl/wjmleE5NB+Itrf&#10;aLrFjZ+HbePVhHp2lHbeS3yr50sayRsBGx2KJABhjmvsD4c/GeTxN8N7nwP8PfC+vX2oaJpMVjPq&#10;TW8VvDHdtb5UbppYizKcbggyvHQMpPzv+yb8EviV8INe8ca58UPA8l94kh8K3VqfK1KzvJ1gnJcz&#10;m4luA+HaFmZQGJypYkgAfdZZiMHhadZV6fPzQcY/3ZaNPdP7kzh4kqZ484y7D4FNU3Ubqy93SCi7&#10;Kz1956XWx9u+An/4ofR9rf8AMLt//RS0UngJZG8DaMwwP+JVb9R/0zWivKPsjaOccV4T8Crj4iwf&#10;GD44L4b0LRbi0/4WlD+8vNWmhl3f8I5omRtWBxjpzu/Cvdq8k/ZvdR8T/jec/wDNVov/AFG9EoAv&#10;rN8YPA0niXxjqfg7w/PbXU/25lt/EM25I4rWKPYA1qAT+6Y9QPmrct/FHxL2RzSfDKOaKRAwax1q&#10;NiAfaUR1pfE/y5fh3rcDthZNLnQ/ihH9a1NKKx6bbxg/dgQf+OigDz3UPFnj3wv4r1zx7ffB/WJb&#10;BtDtYwsN/Yb0+ztdSSEg3A4IlGMZPBra0n4l+I9X0O21y0+EGvGG6gWWMG5sd21hkZAuOvNbXj26&#10;htvBerSzH5P7NmDe+UIqx4Yi8nw3p8art22MQ2+nyCgDzSTxD4qtfjRdfEXVfhrr0Ok2/hFLSNmh&#10;jdhL9oeSX5Udj91Yvrn2NdP4f+NWh+ItMt9WtPCniZbe4hWSGRvDN0Q6kZB4jNdD4ruFt/DmoXHH&#10;yWMh/wDHTUPgLjwPo4UBf+JXb/KO37taAOQ174lWcXj7R9VXwp4nazt9PvVuJo/Cl8wRmaDYOIu4&#10;V/pjmtqw+MvhbVdNj1ay0nxA9vPEJIpv+EXvQGUjIbmLpiulvgwspiOohb+VYnwqY3Hwv8Ozsv8A&#10;rNBs2+mYUoA8z+KPxL8NeKfjL8K9B0mS6FwfFd1Oy3NhLDhV026H8aju4rrvjBb+EvAukWfxHl0O&#10;ztodF1Rb3VL6HTwWhtgkgllYoNwVVYsx7AEngGuZ/adh8fad8Qfh14u+HngGTxNdaTqd/LNpMOpQ&#10;2sjq9oU3I87KmQTjBYfe9q53Xf2rPhj8dvgN8QPBo+0aD4sstD1HTdY8Fa4yLqNjcNbuqq6IzB1c&#10;MrI6Eq4YYJoA9S8afHf4Z+DfCNx4ql8T2l2sKqILWymEktxI7BIokVckszsqj654rgtfuPj54B8Q&#10;+IfiVY6Po8Om6tHZSSWt3qBb7JKgEP7uOONfNeQMu5ndSuxRkqoA9Ys/BnhP7LbvL4W09njVSrtZ&#10;puDY6/d4qh8UfEugaD4cW01nS/7SbVLiOys9NX711I54UfQZYnsFzQB0VpN58AdmXdtG4Kw4OK4O&#10;60v4ifFfwhrmlW3i3S9NtL641LS1WTQ5J5I40mlt9277QmSQu77oxnHvWL8HPAPxf+EtreRX7Qax&#10;Fql7c3clu9y6vZMZcRRh5JGDKIQgO0KAy985rp/hL4s0eHQptM1e/t7TUJPEGpeZYtcKWV2vpjj3&#10;60AS6B4O+K/hzQLHQLbx3ocyWNnHbrJJ4dlUsEUKCcXXU4qv4x0/4tjwjqm/xboO3+zZtwGhTZ/1&#10;bf8ATxXc+fH3Nch8Y76P/hDJ9Gg1n7NNfXFtbN5cirJ5cs6RtjPcqxHSgBPgEX/4Uh4SMpBb/hHr&#10;PcVXGf3K+5/nVX4wanqmj3+garpWo6bafZ7q5kuLrVGIhjjFrIWYkdMe/FW9E+Eml+HdHttC0fxX&#10;rlvaWcCw28IvVISNRgDlOwFfO/7W3iK2tNQuvh9qfij/AEFofLgvvEc6XFpcTOnzQmPy9pG3K4Y5&#10;zzg458vOM4wORYGWMxkmqcd2ouT+5Xf4aHLjcZRwNF1KjsSftn/tA6h4R03/AIUp8XPDeg6lpfiz&#10;S28y7ubaRbHb5irt3+ckglBKupjAZSAwZWCmvz7+MGn/ALPvwZ0i4+J1l8UdH02C4vPINvG2o2sN&#10;oGUgeWHmZnZhyGJcsDxxxXsHxf8AjZ4K+LmkeFvDXxV8cXnibxLrcdrZ6fpNiqNYyXbBSiR2wypY&#10;Had2Mj26Dtv2If2bfjDpPxE1f4c/Enwjp3/CufEmnrPonhXxtpkWoWtnfWrnzpYbOQ5gDLImM7V+&#10;UlRyTXyeU46HHGYRx2FqYnDUKVpRUqcI06tpNNwlJSld6aWSsj8QzuVbxCzWeS1KP7h3arRTk4aK&#10;8W01FeW/mtD5d/YW/YgsP+CimqeIviL4R/aa1j+0PDt5JC0mteGWkstRXIaBo3R4JQUyPn3MVZMh&#10;RkV+oX7Mf7H3xL+Efwk07wV8T/2kNa8Qatpujx6Zaahpnm2UUdvDkQK0bSyeY6LsXzPkZxH82dzb&#10;uqki8RfB3xHb+INcs7G90n7DFp0I0ezisUsy9woH7t5juHzZ+UcAHivShrGjhcrqtr65+0L/AI1+&#10;uZtn2Ozi0K0rxTulZafNJH6rw5wvl/DeFhSw6s1CMW1ony7PlXup+aR5h4c0zRPgH4ws9E1PxXr+&#10;ofb9Ju7i6kmae4Sa6a6SSSUQplISWkfhQAM4FbfiD4g6F4l1bQbLS7bUty65CzSXGkXEUY4P8boF&#10;B9s81V/Zqs73xD8M/D3xN8SeIbzUtV1TQ0NxcXUi7RvIZtoVQBkqO3atb4vWulaxFovhq91eS3lu&#10;dageNbW6MczKrclSOcDIz9fevDPpDthIh4B6Vk+OppE8G6pJb43Cxl27v901yt14V8Q/D/W49d8H&#10;S3F9amxmj1CDWNckKhi8TJIN+4DAWQHGPvd+1Gx8dfEb4ix614c0nwnpPlwf6LNdLrbFT5kIbKlY&#10;+cB8fWgDvvCrqvhnTcHj7DF/6AK5H9oXRpvHXhfT/hSuox2tl4w1CbSdWmNuJHW1awu5XCAkAOTC&#10;qhjkDJ4NWtM+Bngy10q1srr+2Gkht0R2j8UX6gkKAcYnqHxF8MPhL4aso9e8SXF9BDazqYbm88TX&#10;v7qRwYgVLTcMQ7L9GI70Adpp9nZ2MC2thbxxRrwscMYVV+gFU/GeT4V1IBsf8S+b/wBFtXn/AMIP&#10;ir8N9A8Oz+H774k29wbbU7hbeS8v2lkaIyFl+ZyWIAOBknpW54w+MPw2/wCEa1AR+KraVjYzBVhJ&#10;f+A+lAHM/soeP/AFz+zt8O9GtvEdj9pj8BaSWh8wK21bOEE4PYV6ZB4t8LzSC2h8QWbSYztW4XP8&#10;687/AGXNB8OeKP2TvhbNrehWd8v/AAr/AEZ4xeWqyBSbGHJG4HFdld/Cv4Z36LHe/DvQplXlVl0m&#10;Ftv5rQBznxZ8fabrOl3XgXwdY3euav8AaIN1npce8RFXjl/eSEiOP5MEbmGcjFbx8deKIrcNL8Kt&#10;ZX5f4rywH/txVD9nfw5pXhz4I+FbXTNMhtfM8P2MlwsS7d8ht49znHUnHX2rlP2y/wBnnx5+058L&#10;R8KfB/xWk8IW93fRvqmrWSzreRwrz/o7wyxlH3AcsSpBIIoAoeEtR8a+PPHml/tA6HpvhGGLU/Cp&#10;04Wdz4idpuZ0lCkpbsgZCHVlViCT1O0Voa/4OvdJ8Ut4w+IPhjw7qEOua9awsJrmWdrZHjhgCJ5i&#10;KoUGMydMEu31Pzr+zT/wSN8FaP4X8K3XjnxmtxpehXkGreG7fRVvLe6jdlhnczSy3UkZMlz50j7I&#10;1LBgAwGRX2V8QI/Bdt4MvLzx9Y2lzpdnD59xHeRq6fJ8wb5uM56e9AHPeIP2cvhJr1yPEFn4R06H&#10;UIrGa3026Fvvis1lMbO0cO4RqS0UTEqFJKDmovghaeJrHxx8QLDxNe291JBr9msN1bWZgWVP7Ls+&#10;dhd+c5H3ucVi+DvEXiL4VvJPqPhXXF8GzWdudPeeW3uH05szFyVhO/yipgAyDtO4k46b3wW8T6J4&#10;r8cfEDUdAvFuIE8R28Rmj+6zLp9qDg9wDxkcUAehNu6rXmPw18ReMNO1HxRbWfw6ur60Hiy98u4t&#10;NQt1ZuV/hldMfnXqFcf8IPueJP8AsbL7+a0Ac78VfGni6fw/bw3Pwa15I18RaQ4k+3WBBK6lbMBg&#10;XJOSQB0rqI/iLqhi33Pw18QQ4+8pt42x/wB8Oad8UoHutO0m2RvveJtNZvfZco//ALLXTbT29aAO&#10;VtvirYPlZ/CPiaEj+94bum/VUNc2fixo7fGKOP8A4R3xNtHh6T/mVb7r56f9MvavTinHB/OuciCN&#10;8U2XHzLoWM+gMo/woAin+MHhS0OL601i3z3uPD93GP8Ax6MU7/hcXw3aDzX8U26cciTKkfgRxXTb&#10;CfvCmyIoXDCgDzH9jGayuf2edJvNOmWSGfUNSlSRTkNuv7hs/iTXqRYL1NeU/sSyPL+zF4WvpD/x&#10;9W01z9fMnkkz/wCPV6lM2elADyQy5rlvhg7m21rLdPEt8B9PNPFMg+IOuajLeR6H8O9RvILW8lt/&#10;tMd1bIrtGxViA8gbGQeorI+D/iyCSHXINbaPT7hfEl5/od1PH5iAvnnaxB69jz7UAehbT6CnHkYq&#10;qNc0Xbn+17X/AMCF/wAaa3iDQV+9rdmP+3lf8aAMD41/L8KdcQn/AFlg0f8A30Qv9a6ZeV25wfau&#10;K+POsWEvwb8TXWmazZtNaaPNdQq0ysHaFfNCnB6Epj8asG3+NSnMV14cl/66LOn8g1AFDxz4e8Q/&#10;EDxPqHgGDxpeaVp02gkXKWVvCzS+aWQ8yI2MLnpitGD4eeOYY1jX4y6thVAG7T7Q/wDtIVX8HDxn&#10;B8Ub4eMLbTVNzosbW7afcSPwkpDbg6LjO8Yxnp2ruCcdaAOS/wCEE8e7s/8AC4tQP+9pdt/8RXNe&#10;IPBnjtfif4dRvivds32G/wBrtpcHHEPoK9SDBhkGuY8Swt/wsfw7eb+FhvItv+8iNn/xz9aAGJ4N&#10;8fqP+SsXH/gpg/woPgzx6B/yVW4/8FUNdUOnFI5IXgUAcd8FbS8s/DN1b318bmVdavN87Rhd/wC+&#10;bnA6V2Vcf8LdSsIdK1COa9iRl168BVpAMfvTXUHV9KAydTt/+/y/40Ac/wDFXV9M0LTdK1TWL+K1&#10;t4detTLPM4VUG4jknpzUn/C4PhZ/0ULR/wDwYR/41H4/u7K6j0bybuNv+KgtfuuD/Ea6ATW6SLE8&#10;6hm+6N3JoA4P4jfFj4X6t4b/ALLsvHmlzTz6hZrDDHeIzO32qLAAzya9CiYFcYrL8X+HpfEvh640&#10;iyvFt5pGRo52j3KrI6uMrkZGV9RWT4K1jxY3ifWPCviu/s7qSwt7WaG4s7ZogRL5uQQWbp5fXPf2&#10;oA3ta0y21vS7rR7tm8m8t3hk2cNtZSDj3wa534VpqR0O+0vW9Wn1I2GuXdtDPeqm8xLJ+7B2Kqkh&#10;SBnHb1qf4jeItV0ePTbDQNUtbe81LVIrZWuofN2q27LbAyk9PWqmi+BviVopvGg+Iemt9svXuW3e&#10;HW4ZgOB/pHtQB1+znhcU55EKlR83tXKT+HPjFsYxfEvSF+Xhf+EXb/5JrR8C6pqeveCtN1rVWjN1&#10;dWivP5KbV3Y5wMnA9smgDkvhv8RrHRfBGm6XH4V8Q3Lwwspe30G4KE7z0bZgj3BxUni3xNr2va54&#10;X1Sw+HOvGLStcku7otaKpWM2F3COGYE/PMg/H0BNX/hR4m06C2/4VzqV9FHrWjgpdWLMA7KSWWRR&#10;3Rl5B+voa7PK9e3vQBysnxD8Qu2y3+EfiJx13H7Mn/ocwrg/2bNSvLf4yfFjwxqGiT6af+Eis9Tj&#10;tbuWNnP2mzQs37uRxgsmOo6dK9mZ1YjbXjf9r6L4N/bT1RtT1SG1TXfAOn7PtE4US3Ed7dLgA99h&#10;X8qAPZBGSc44xXBz2WsfEHxfcade69ZQ6ToOuRs+lrZu010UiWRS0nmgBQ7q2Nh5jHPp22oatp+j&#10;6ZcavqV3HDa20LzTzyNhUjUEsxPoACa888Lax4L8ZfG668Q+DYbO6+z6GIr7UrWFSDK0vyxtIOS2&#10;0Zwe3SgD0fyiqYRVA7V5i6hPD3h5EHC/E28Cj0/0+94r06S6t49sUkyqznCKzfePt615g80b6BoJ&#10;RunxQvQf/Bhe0AeqsMjFeX+E9b8VaV8TfiBDpHgebVLVvE9szzW17DGyN/ZGn/LtlZc8Y5z3r1A8&#10;jGa4z4Zf8j58RP8AsbLf/wBM+nUAZnxP8c+Mh4I1WF/g3rvltZsrTC+0/Azx0+05/StTRfH2q2+m&#10;wwzfDDxBB5cKqqtDE+QF/wBiRqvfF6NpfhvqyIcE2pA/MV0EKYiVQPuqBQBy8XxUtDN5V54O8Swk&#10;fxf8I9cOPzRDXN+JvixpA+J/hu3HhzxKVFpfu23wre88QqP+WX+0fpXp4H+zXOayEPxR0MFRu/sX&#10;Uiv/AH8s6AIZ/i/4Xs1Vr6w1yBW/iuPDt2g/Mx0+D4xfDuWPe3iSOP1WaNkYfUMARXRqjEYo8rHA&#10;FAHlP7MWq6Pruv8AxQ13RL2O4t7n4kybZo2yrbdM09f0Oa9aJwM15P8AsxF5dX+J91If9Z8ULwD6&#10;LZ2Sf+y16s7LgjdQAbwRxXL+DJGuPH/i6YnPk3dnbr9FtUf+cppbnx3qba7e6LoXge+1Iae6R3Fx&#10;DcQRpvZFfb+8dSflZTnGOaxPh94tNv8AEzxdpviS0GktN9gvo7e9uIvMJeJoTgo7Ari2U9jlj7UA&#10;eiFQeooAA6Cqo13RW5XV7X6/aF/xpp8QaCvDa1aD/t4X/GgCv4vOPDOpHH/LhN/6Aaj+Hrg+AtEO&#10;f+YTbf8Aopai8Uaxod54e1CCPXLQb7KUbvPU4yhHrXKfD2P4zS+AtGlsb3w7JD/ZsKxrIkyHaEAH&#10;QN2FAGt41PiTVPG+j+EtF8VXGlQ3Wm311PNa20UjO0Ulqir+8VgBiZ84Gcgc8c1dC+Evi/w9pkek&#10;6d8Y9YEMTMVEljaEjLFj0iHcmo7BfiC3xe0ZvF1tpCwr4f1Ly5NPupXct51lwVaNQBgdcn6d69Az&#10;xmgDk/8AhA/HgGF+Mepf8C0y1/8Ajdcz8QfBfjyLVfCwb4s3T7vEihd2l2/yn7Lcc8CvUQ4PSuZ+&#10;IcDS6r4XcPjy/EiMff8A0a4GP1oAYng34gDn/ha9x/4KYP8AChvB/j9Tn/hatwf+4TBXURnsKHoA&#10;4j4R6fq2meIvG0Gs60b+b/hJISbhrdYyw/s2y4wvFdyDkZrjvAt9aW/jPxtFc3Mcf/FQwH55AP8A&#10;mG2fNdQdY0leDqdv/wB/l/xoAxPizeW1n8OdYurydI4o7XdJI7YCgMMkmuP+In7Zn7Nfws8SeGfC&#10;fjT4t6TaXni/VG0/Q4xN5gmnC7iCUBEa4wNzkLllGckA9Z8TbyyuPAWqCO7ifNv0EgP8QrWvLLR7&#10;uS3bUILeRoZQ1sZlUlZORlc9GwcZHPNVHlv71xNPoeRftC6j4J+LfhbUPA4+Pdjpfh3VvC+q6Zrl&#10;nptyi3k73EcaQzQXIf8A0d4gJedjhjIOAVBr5M/ZC0DWfH3xAg/ZltWj0O38B6Et5oWsWrfaF1Mp&#10;F9nwpAUQmM3EYfcql8/KCMlf0W1G3W9sJrJH2+bCyBiM4yCM15T8JPg14f8AhV8TvsaaBobXlx4f&#10;Ypqen6aYJmAlRZA2XbO4iNjjHIry8dleX5liMPVxVJTdGfPBtyXJK1uZJNJvpZ6WPnM6yfFZlisP&#10;Km1yRb9one7jvZNf3kn8j82PiX8BvHkvi/wvYeOtfXwfrnw91krqemW8MlzaXgBUia3kQKX3IAo3&#10;KvBxxjFdr8A/jn/w0r8e/CWkfs7WniTWbXwl4y05bq8v9JkVNOs/MVb1JW8sKg+zmZBvJJLAck1+&#10;inxw0HwW/hCa81vwtoV9cT3drDH/AGxp0dyvz3EcZco2N5VXLAZHTtVXwJ8EdW+HLXcPgXV/Duk2&#10;t0yM1jpfhFbeGNgDkhI5wATnk4yTXy1Pw14V/wBZP7ere0liIzc4LmioRcm3K65eaV29Ly0WmxNX&#10;CcVY3IcHw7icZBZfg2nRhCkozUVPnUZzbfNr1smegRr8uSvXnpUyMOuOK5V/DfxfzmP4j6Ovp/xT&#10;Lf8AyTVz4b6pr+reGDc+J7uG4vItSvraSa1tzEjrDdyxKwTc23KoM8nnP0r7s+mOb8M+OLTwvqPi&#10;LRj4c1y7dPElw+6x0WeWP51R+HCbT971607xv4r1fxR4cjt9K+HevtJHfQTKslmIz8sgJ+8R2zVz&#10;wl4m0/QPGuseC/EN/FBf32qPeabHI4H2qBkUAp6lShVh1GAejDPaKy4yjUAcrJ8Rdf8A9XB8JvEU&#10;nuFt1/8AQ5RXiPwE+Gfg/wCE/wDwUA+IWt6B8MX8NT/FPwPp2uah50sTyX+oWF9dw3U5KTSYymoW&#10;SkAKMgHGSTX01vUj5hXj3xn1HR/Bv7TXwr8e6xfw2cM1j4g0F55JQin7RDbXYU5686fx6Ee9Hvcr&#10;XcVup6/KAEyelcB45ttd8eeIdS+Gdvr9jp+ntpVvJeLJZPJPcrLJMHVHWZNnyxdcN972ruzfW0lr&#10;9rSdWj2bt6txj1zXml14i8A/ED40+F5vBzWOpX+lrdXGoX1tGkjWluYJYUVnHzKXkkO0Z2kLLxuC&#10;kIZ8afFmPwJ4K/bG1f4ZfArwL4Wt5dLum1zXPEWsedqV5bapKpn3WsEj+TB5aqduVb524Ckbq6f9&#10;l7xX8R/GOpeOtf1z4ia9rGj32u6BcR2ur7EW2ujq0IYrGqjysoF4HGADgnJPsf7eP7G/hH4x/DTx&#10;P4+8A6bHofxKj8OzQ+H/ABRp7+TO9xtPkxSkAiVS5CjcCw3YUjJrzX9hDwp4o8L/ALGN9B47labV&#10;/wDhZ9os11Np62800aanZiMyYRN5C8biCT6nrXJiMnzfEZ3/AGxTxqjhYQjTeHtrKpJNyqOXbRW7&#10;Wtbq/g8uwNbA8QVcPWjrObrQnBuMVTSUXTlBJJycmnzNttdrH25EMLivO/E2seJdK+PUbaD4Sk1R&#10;X8J/vxFeRxNH/pPGBIQD+deiRfd61yOf+L7yf9ikv/pVXYfeD7nx34yh+58GtcZe7jUNPG387mue&#10;+DXjrV7T4VeGbGb4ZeII0i8O2SJJ5cDhgIEwfklNeha7O0Oi3k6HmO1dl/75NZvw0sjY/Dnw/YN/&#10;yx0S0j/75hUUAUR8UrdJfJuvBPiWEjv/AGDPIv5xq1c38UPizo8SaKv/AAj3iX5vENmTjwrfc4kH&#10;/TKvTioA6Vznj4RvPosbgH/ieW+3Psc/0oAik+LXh62QSXWka/ErfxS+GrxQPzioh+Mnw+uP+Y8s&#10;PbbcQvG35MAa6fy8mkaPPUUAeR/BzXvD3if9pL4lavoOpR3Srp+hwvJE2QMRXBx/49+tevq24Zry&#10;f4Ql5/2lvi1Ofuw3Gi2yn6WCyn/0b+terqwxzQArOF61y0Ujf8LlmUt8v/CNRED/ALeJKm1/xpfa&#10;b4k/4RrSPCd5qcws1uZGt54Y1RSzKBmR1ycqenaub07xfdr8aXj8R6M+ixyeG0Ea31zCfMInboUd&#10;vXpxQB6RQckYFU11/QnGU1m1b6XC/wCNB1/Ql+9rVoPrcL/jQBZZeOTiuW+DEgk8BxTFh+91C+k4&#10;/wBq8mb+tbza/oUi4TWrQ/S4X/GvOfhOnxWm8IMnh/VNBktbbWNTtYTPHLudYb6eLcSuRk7M/jQB&#10;1XxOvNcRdJ0vw/r0mnSahqiQyXUMKOyx7WJwHBXt3BrN0H4SeK9BtZLXTvjNrGya8nuX36fZkmSW&#10;RpHP+q6bmPHaqviSP4nxa34fvfElpoZtIdYjWVrK6lMuXVkUgNGAeWGeRxXoURCrhqAOWPgPx71H&#10;xk1L/gWl2v8ASMVzXxb8GePIvA8xf4s3kmL6z4bS7fn/AEmL0WvUPNXpXM/FuJ5/Al2Y5NvlzW8v&#10;I67J0bH44xQA1fBfj4cj4sXP/gpg/wAKD4M8f4/5Ktcf+CmD/CupHC80rHAzQBwfg7SNc0v4taku&#10;s+JG1EtotuVd7dY9v7x+MLXeVyNveW1r8Yr1bi4jjDaBAR5jAZ/evXTHWNJHXU7f/v8AL/jQBX8W&#10;H/imdQB/58Zv/QDXi/jPwP8As1/GvTvCer+OvH1o0mhW9rPaRW+sRopkRopV3DnOHjU9R6V7D4n1&#10;LT5vDOoGK+hbFlLwso/uH3pnhSe2g8IaW81wqj+zoPmZsf8ALMVpTqVKUuaDszmxeDwuOoulXgpx&#10;unZ6q6d0/k1cy5fi98Jo18ub4haPt/6/05/Wvlv9q79mPxf8ZfAPwx+L3w58Sx3Gh+Bxd6jqnhNS&#10;kdtq6zKpW83llTzYQsjLu4Imc5Bxn7LVUYhwfxrhNItfF/gbW9A8H32s2N9pd9NNbxolm0csYSGS&#10;VSW3kH7mOg61lbmpzg3ZSi4u3Zqz172ej6GGaZdQzbATwtVtRmrXWj73+9H56+A/jpr/AMWtXj+B&#10;PwA1+HXPFfirz9U0WXxNNFDDp9mu1W2Yc7vLD7ti/OVDFVwCR9yfsv8Awf8AEPwC0nS/g1rvj+48&#10;RLY+FYJbi6mtEiSS886QTSovLqHJHys74xwRzXb614N+H/gXS7/xno3g/RbC+trWWWO9XT4o337C&#10;fvAAnPQ85NUdC8KfEvV7mz8dP4/01JrjSEj8pfD7bQrESf8APx2NfL8L8D8LcD4epRyWlKPtGpTl&#10;OXNOTXeSS0XRJaddTHA4TNPbzxWZYj29WStflUIxitlGEdF5vdvU7eOCOJVSONVVeyrjFSb16Vy8&#10;/h74uyH9z8SNIX/e8Msf/bkVJ4BvfFcl1rGjeLNUtb2bT7yNI7i1szArI0SPypd+QWPevqT1jHh8&#10;X2vhb4heJYpdC1i7aaS1cf2fo886j9wowWRSoPsTmq3xM8Wax41+GHiPwzofw58QNc6loV3a2qy2&#10;HlZkkhdF++RjkjrWiviTTvBnxLvrPxTfx2seuiF9HmlYKsrRxhXiyf4/4sdwfY12odc4zQB5v8U3&#10;k+Knw+1v4aa18N/GC2GvaZNYXk2lXSWdwkcqFGaOUSq0bgHhgQQa808E+FLT4LfHL4R+A9D8I61p&#10;ej2nge+8NWE2valFczSQ20cEkKO6zOzvhOrDJx1HSvpT5eoFeQftTzWOg6z8NvG1/dLDHpfxAhW4&#10;uJJAqpDLaXSPkntnb+VO7FbW56/EoCfdFcX8RbzxNe69b+BvDPiKz0htQ025ke+uLNpmUgogCBZY&#10;8N+83ZyeV6d663S9VsNXsI9R0y6jmhmXdHJGwZWH1FebfEnxV8OvGPiXQvDemS2Gp6za+JEHlxok&#10;s1oImbzmP8SBSuGwRg8GkM+a/wBsM/tZa58SLj4HaH8I9Rs/g3pOj2Ea65oayyXmqXgCSSnMTb4I&#10;YlIHCnc6t8/BWsf9l/wH4D+IPxh8SfGH4TXEEmj+FfBlzpupam1wZri91BlvI3jcs3mblUqzO/3s&#10;KADww+4vGUGqyeGL/wDsK7gt742cosZ7r/VxzFCEZv8AZDYz7CvI/ht4V8b+E/CXia1+LM3h+48Y&#10;XHgGzuPFGoeGrMwWt9ef8TCMzqrDcSURFy2ThQM4AryMflEcfnOFzGVacfYRlFU4ytCTl9uUerS0&#10;R8quGacs6njatSU+Zxkk9oOGiUH0Tu3LTXuewfD/AP5EXRv+wXb/APopaKPADAeBtGB/6Bdv/wCi&#10;lor1z6o2DyMV4T8Crfx8fi98cJPDt3pot/8AhaUO2O6R9wb/AIRzRMnK546dq92ryP8AZwb/AIud&#10;8byP+irR/wDqN6JQBd8WN8Y/EF43w1msfDoa+017n7Wt5OAqxyxKVx5fU766C1PxqhKxzaT4X2Lg&#10;KU1C4J/9FUq6xDcfHFdEVP3lr4XeZ29pLhAP/RZrrC2elAHmvjzWfizfzr8Pv+EP0q4l1TTriZZ7&#10;XUmCosTxKwO9V5JlGPoa34/EvxCsrSOGL4UXEnlqq4TVrYDge71Fd62snx507w6E+aLwjeXLN7Pd&#10;Wqgf+OGuwQnHIoA4HxP418bXqv4QX4W3i3uo6XdSwK2qW23bGY0bJ3+syfrVjRvFvjzTNKtdNm+E&#10;eofuLdI2ZNQtmHyqBxh6vauJj8atBZR+7HhjVg31+0abj+tdQq4+YUAcXqnxP1e1nh0S4+HWqfaL&#10;yCUwxxvGxIUDd0b/AGhVb4f+N59D8HaToWq+A/EFvNZabbwTIukvIAyRqpGV47Vr620n/C1NAix8&#10;v9k6k7H0w9qB/M10uw7elAHn1341tPEvxU8O6ZDoGr2rxW17Lu1DTZIUI2xrwWHJ5rkfj7+ydq/j&#10;P4jad+0B8BvGcPhH4haaqwzahLAZLPWbQH/j1vY1wZEGSVYfMh5GeldZq3g2Hxb8TNY1O31G4stV&#10;0i3tRpt9ExbyRIjFlKH5WRio3DjOByK0rX4g+J9F3WHi/wAB6lJdRtj7Rotq09vMpPDKeCPcHkUA&#10;eN+LfCX/AAUQmhvdJHxj+H8V94njurbT9Nh0u5SHSIxbgCZLrmSSQMWcBoguQBnGTXOXmgfFL9kT&#10;44fCbwJqvjO78ZeBfEOvXel6fJrTeZqWj6lPE8ikzsxNxAQJgoYBoxtGWHNe6P8AEfwv4t+Jvhew&#10;0q8l+1RretcWs1u8bxfucbWyMAg8EZq/8bvgb4X+PGg2Ok+INR1HT7jSdUj1HR9W0e5EN1Y3SAhZ&#10;EYgjoxBBBBBoA7PII5NcJ8c9J0/S/h/f+KdP0y3hurFlvWvI9ME8kYjYO0m0YZyACcZBNec+Mvgl&#10;+0T4S8Q6He+Bf2rNdu7yW6kih0/X7GGSynVYHcrOEUMxJUfOCCuTwaseNPEf7bXiDw5qnw5f4B+G&#10;ZJdQ0uS3PiK38VBbNDKjof3TL53y8Hp34oA9C0Xwn4m8V20PiS/+LGptDe2ELWselWkVqm0gtvKu&#10;JDuYOO/AUcdScj4i/DXwb4W8LS6/eo17qD6pYmXWNWZZJhi5TGGwAgXJ+6APx5ryLxR/wUW8Bfs4&#10;/By60P4qeFr6H4g+GbWCxTwHaxs1xq8vEcUlo+NskMmCQ+cKA27GK8o/aF/4KlfErUPgXqmpaP8A&#10;sh65p91ZRpe3F9rGpWjWNr5DJMd/zfPkKcL3x7152KzjKcvqKGJrxhJ7JtXfot2ebjM2y/L3y1qi&#10;T1aXV27Hcfte/wDBVz4R/BH4iH4N6H430mz1KCFpdW1LUMutoq8lUjB/eMRwOQPmBGcYr5Im/b9/&#10;Zt0vxRb6Bq3xU8H3+m69DcajF4g8TQmGOSYscqku0/OXIwGwAqkZzgHgtZ8MXP7ff7R3wi1G78B+&#10;Gde1zxILia+uG8PmFbezNm0scl00OV2RtwqsM5cYJ4FWfFn/AAbTftJ/GPXNY1zx98b/AAv4Z0uz&#10;Sb/hGdF022lnWL5iyhiAPkx06sK9/FeHHh/xTlMMfn2Nraw5oUFaMZSbaUmlae2usl6H4vRzDPuN&#10;Mz9vhac/q8ZSSnJctrXi4crbvrZttNO2jPsj/gmt+xrNoXwH1P4la74X8I6pL4s1TStY8NxwmG68&#10;m2tvJJTzsFVMmxuFOBuwe9fVtjpXinR7xdR0f4KaHaTqCqzQ3EKOAeo3KucGvKP+CZnw/wDh7+yn&#10;+xT4F+CkPxFbVG0/S/Nmu7iNgTLKxkZQMcKCxAHtXvR+J/gTPyeJYf8Avlv8K4uWnSUaVLSMUope&#10;UUkvwR+05Tl9DLcBToUo2UV89dWec6t4g/4W/wCI/Aun+IPhrqVpdwXDX+saVqumFo7ZTAyncxBR&#10;8SEKGGQeor0ofDj4fquD4E0fPT/kGxf/ABNcLovjDxH42+NuvS+BTo8tnomkWlqJbppQZGmZ5D91&#10;eNvlgf8AAql+LHxp8UfBDQW8bfECPw//AGPZqZdS+zXzrcRwD70qLJgOF6sBzjpSPRIPB3gn4kfD&#10;u40j4QeGfiRYrptjoTtZmbw6GkVInjRUJEwB4fqAOldFpPwq1mT4jWfxJ8aeKLfVLzTtIudP09Yd&#10;KWBYlnlgkd/vsd2bdAOnBNc74L8YeMfjDq1j8ZPhtp2nr4dutF8rS5tVMscl5FN5MwnUKDhONozy&#10;evpXbJJ8XCoP2bw7/wB/p/8A4mgCH4xzCD4Xa5cY/wBXp0j/AJDNanhOKyXQbO6sraOFZ7WORliQ&#10;KCSg54rz/VJ/jB8S9K8XfDy5s/DdnJAzWH2hbidgyy2ySLJjbxxJgj1WtzRbH436Nodjo8UPhWX7&#10;LaxwmR5rkbtigZxt74oA7osBXJ/Fe8hTS9LjS5RZl8SaWVTeAxU3kSHA78MaWGX4xkYurbwz9Emu&#10;P/iaxfC+h3mt/FHWr/xzpOnSXdjb2RsWti7oi/vGDDeOG3Z6egoA9BRSX5FU/E6Z8PX6AfesZRj/&#10;AIAauQgDPNV9eQSaPdRn+K2kHH+6aAPIv2ePEt74S/YT+GXiGwhiklh+HXh0f6QxWNQ1pbK0jkAk&#10;KqsWJx0U12+fjdjJj8Mr3wLic/8Asleb/sq/CWw8U/scfDOw1rxZrktrefDXRkmtFvgsbI+nwgpg&#10;JnGCR16V32j2aeE/irH4fi1a8ktb7Q3kjju7gvulSUZIz32ntQBl/BSX4q3Xwo8Nst1oIVNFto/l&#10;80kMkSqQfl6ggg+4q94+8T/E7wZ4f/tma50Fv9IhhVZGlUEvIq9cdgSfwpV0/wANfDPx1Y29vq5s&#10;bPUI7p5Le5vMQ7y3mEqGPHLMePWuh8UaPofxD8HX2gSyW9za6hZyRrINsijcpAYdRxnIoA838K+C&#10;tV8H6bNovivwlqGrQ2MafY9T0fVp0SeERKSfL80YcNvGAMEAYrU0LS/gP4q8Qx+GIW1J9Q8n7Slj&#10;fapejeikHdteTa2DjI5rqfhL4jtvEngOxlV1+1Wcf2PUoCpVre6i+WWNgehDD6EYIyCDU/jfwd4S&#10;15Ita8USyQrpscjLdR3Ri8pWALksCOMKPyoAueM7S3uvCeqWl1AkkbafMHjkXcrDYeD7Vxv7PWna&#10;fpN74m0/SrKG3t47vTvLhgiCKv8AxK7Q8AcCqvwy+Gfg/wAYeC5NRvdS1K+huL27VJG1SXbNCJnV&#10;cc8jaBg9xWh8E/C2j+D/ABf440PQoZI7eHW7Ty45JnkI/wCJba92JNAHoZYDrXHfCBhs8SH/AKmy&#10;+/mtdg4JHArzP4c3vxCtrnxT/Ymg2FxB/wAJbe+X5l2VZuV9sCgDpfiRI8l34btI/wDlt4lhyP8A&#10;cilk/wDZK6kdK8z8aeKfiNDrnhVbr4afvH8QsF8rVosH/QLs9+nSuig8V/Elztm+EsiL6nXLc/yo&#10;A6ncK5jS0Z/i1q9wT8sOj2qD/gTyn/2Wo5PGvjW2fbcfCq92/wB6G+ik/ka5/SviLqMPxF17f8P9&#10;aYjTrDMcNuGYc3HvQB6YGB702YZjOT8uPmrmI/iaTD5kngHxImP4f7JJP86gufimktjO3/CCeJo9&#10;sLfNJo7L2+tAHnv7IXwz0fU/2YfAWrWuu6xZyXHhezlb7LqLBdzRAkhW3AcnpjFelTfDa+kTYnxM&#10;8Sx+hS5gz+sNcr+xWGt/2SfhzFMrKw8H2GVYcj9yteoqwbpQBmeFfC9v4T0j+yre9uLrdNJLJcXc&#10;gaSR3YszEqAOp7AVzXg/wL4P1W51rUNW8LabeXEuv3e6a6sY5H4fA5YHpXbtIAdtc78O5S0OrM42&#10;/wDFQ3gHuPMoAsf8K2+HpHPgTR//AAWRf/E1HL8J/hhK2+T4daEx/wBrSID/AOy10G7AyaCcDNAH&#10;nvxg+GXw+tvg94q/s/wLo8Mv/CN33lyRabEpVvs74IIXgg13yIwXKj6Vzvxlu4bf4P8Aiu4lJCx+&#10;G75m+gt3rpEYMoANAHIeJLjxbo/j2DW9F8Gzapbf2TJBJ5F3FGY3MqMMh2GeAelVbn4r+LINbTQZ&#10;vhJqizNZvdbUvrZv3asqsQA/Jy44HJrutg6kVy1yhPxltVH/AELVz/6UQUAZ2m/Hfwt5zRa/pWra&#10;SjTukM2paa8aOF/i3Y4yQQM85U1l+NPizoUvjTwrJ4SEetzXMl0IrW1u40bHldfnI9PrXpL2scvE&#10;kStzkBl/WuJ8feAfCWu+NNDj1Lw7asZ5Ll5pY4xHI7CLg71w2eBznNAF1fH3jwL/AMkd1H/wZW3/&#10;AMXQPH3joD5/hDqS/wDcQtj/AOz1B8M/EaWcP/CAeIruZNWsWkVIbvO6WEOdjK3/AC0G3HPXrkV2&#10;eYyMUAeZ/Cv4e+DfFOm6lr3iHwVGl5ca9eNPHctuYHzTwcHH5V0t58IvhrBZzSw+CdP3LGxXdH3x&#10;U3w32i21byx8v/CQXn/oyt6//wCPCb/ri38qAPDdC+DXxUvtH0fxNoN54Z824eDUUkkjuIfsW5Cd&#10;iqrMswG4fe2961PAPwZ1f4c3Pha98Z+JZ9V1oatNA119tkeNYTFcuAofnJ+XcTn5gcYGAPSPhwwH&#10;w80Bv+oLa/8Aopaxvi9pUOvXfhbTJr65t1k8RY8y1m8t/wDj0uT1/CgDs0YY5x+FcD4w1TxV8PvE&#10;OvePbLwRNq1jJo8LyNb30MbJ9nEzMMSMM5D8Y44rYg+FWjR8PresP/tNqTf0rH+Jfw40KD4e68/9&#10;qalldGumUNqD4OImNAE3h/w5qvifx6vjvxX4Ijs/sumiLT/tUsM0qOX3FkKE7OOOoJruA6gdK5/W&#10;fiP4Q8Hi10vV9Qb7VLb+ZFawwtJIyDq2AOg9657V/HvxF8Xp5/we0K1a1SSLdqGsK8STqx+byhjJ&#10;AHOTjrgUAdj4g8XeHPDNr9r17WILWPzFTdLIB8zdB+Ncr4Q8c6PpHwPtfFdtcx3UVppYcLDIDubH&#10;C5z1Jx+dY/8AwiHhvwj8QtLvvGutQXF7qFjqE11e3ziON3LW6hVVm2jahKjvjd6mt3Tfgx8NQ1nf&#10;eHrFIdPRY3XTrGQCzudmTGzoPlbaTkEdeM5AAABm+Hvhrf8Ai+0/4Tzxkf7N8RXkyXMFzpkil7BF&#10;jaNIA7Kdw2vJuGMEyMR2Ioj4hfFnwFqsej+MPCrara3WrvYaPeW7RrPdN5TSRkoCQqkRPuZiuMrx&#10;jOPUfL8pNqJgKMKtcLdX/iX4haz4fv8ASfChj0/T9ea5kv5L6PlFhnhPyfe5L4xQBb/4XHolhazR&#10;eItLvrPULedYpNLW3M0zsVLhkCZ8xdoLblyAAc9K8SuNc8P/ABh/b50TbbW15psfw51u0tXkgyJc&#10;T6cSx3DDYMjAccZb1r6WbRtPa/XVX063N0kexLkwr5gX+6G6ge2a8k8ax+V+3b8PyB974deI/wD0&#10;r0ugDoT4G+LGqeFYPh1q2o6bFp8cKWt1qkUjSXFzbrwR5boU3Og2vuJHzNjNXvhtoo8O+Itc0BLu&#10;aZbO3sYlmuH3SSBYSoZm7k7eT3Nds0qoMvxxmvI7u9vfF3xlW38HfEZYtL1KxL3i6fAfOWSEYU72&#10;G3YQ598igC14se++LniXSYdG0nVrGPR9WvAutBAsaSxF4dw5+YF1I2nqPTqKer/CHSvAN74Z1Cy1&#10;zVLi7ufG0dxqElxebo7iWV5pGOzG1AGdtoXGB1yea9M8MeGofC+jR6PbXEtwFkllea4YFpHkkaR2&#10;OO5Z2NcN8SvH2jaj4x8O+E9NiuriW18W2ovLiG2YwwNtl+Rn6Bjg8DNAHppOBmuL+GbD/hPPiJz/&#10;AMzZb/8Apn06uzYFlwK808IXPja2+IvxCXw7o9jcw/8ACTWxZri4KNv/ALJ0/I6dMY5oA6b4wO4+&#10;G2reT977P8uP94V0kZwmSa81+KHir4kw+Crq2vfhuha4kjgVoNWixlpFA68966CHxX8SjJsf4SSK&#10;v9/+27egDqwwNczrCO/xd8Pyr91dB1QN+M1j/gaiuPGnji0b9/8ACy7ZfWHUIX/QGsDVfiDqq/Ev&#10;SGPw+1gtHot8ZI0hDMA0trjvz92gD0sHPaiuVt/iY8iFpvAHiSPb0U6Wf8aIvipHJL5R8A+J1/2m&#10;0dgP50Aed/Aj4faP4iv/AB7rCatqdrM/xF1AFrO/dFO1IR93le3p2r0ZvhveeT5UfxI8SKO226g4&#10;/OGuL/Y+na/8FeJtakt5ovt3xF16RY7iPa6hb2SPkdj+7r1oOCcCgDH8H+C4fCEN4i63fX8t9d/a&#10;Li61CRGkLeWkYHyKoACoO1Ytv4L8L658U9e1DXfD1jeyf2bp6K11ZpIVANwcAsD612TsAtc74edz&#10;8RvEIYcCzsdp9Rib+uaALQ+G/wAPhwfAmi/+CuH/AOJqKT4V/DKZt0vw60Nv97SYT/7LW9uFLuGM&#10;mgDk9f8Ahj8ObTQb57b4faJH/ocmDHpUIx8h/wBmtL4c2yWfgDRbaNAqrpcG1VHAGwcVc8RsD4fv&#10;lHObOX/0E1X8BTxXPgjR5oT8p02D9EAoAyfGY8S6d4s0nxJoXhiTVI4bG8t7iGG4jjZGke3ZW+cg&#10;Efum/MVRvPit4usdVtdEm+EepedeRyyQr/aVqcrHt3fx/wC2tdwy7hXL+JUI+J3hn/r11AfX5Yf8&#10;KAMyH45aFbXz2/iPw9rWlrG0aNdXmmv5IZuCC4yMKcDd0+YdjWd8Sfi/4Tc+HL7w1qMOqTf8JMkU&#10;dnDcpG7t5E4wN5AHJHWvSJLZZkaKWNWVhhlYA5HcVx3xS8G+Gtcv9BXVtBtZmuNaWKWVoV3lfs8+&#10;BuxuGO2DweRQBPF488dkZHwg1Dp/0ErX/wCLoPjzxyT8/wAIdSX/ALiFsf8A2eqvgjVLHwT4h1Lw&#10;HrN3PDHLqHmeHxdMzrJbmKPMauc5IkEnyk5AIrt1MbDI9KAPMfAPhLw/488Y+M9b8YeBPJuv7ct4&#10;/KvJAzBRp9pj7rEYzmur/wCFO/DTt4KsPxjpfBmweL/FnljrqsG76/Y4P6Yrpc84oA8Ii+DPjvxT&#10;oM2veGD4cSPVI1a1sbiO4hFkowQfMjZvMJPUFQPeprL4L+IvDUn/AAmHxH8UyapqH/CY289hDbXk&#10;v2eCOa8tyTsb+MbNo5KhegBJJ9P+FjgeANL/AOvRa539prxHoXhL4QX3inxJezW2n6fe2dxeTWuf&#10;MSNLmMsVx3wOKqMZTkopXbJqVI04OcnZLdni9/8A8FB77xD4g1Y/CrwZY6poGlapcWH9oXWoGKW5&#10;mtwRP5ce3BCsCBkjOK9S8P634xk1HSfFFtLD4svIdFlTUjp/lWRiSdoZoPkeQj7gIyGOeuBmvg79&#10;tSfwN4e+Fvgn9rP9l6a+i8N3nxI/sbx/4X1W4ksm1CW83wI+ApKMlwySSbfvopHHJr3b9nnx7441&#10;z4taV4B8S6osljfxzWtyLW2e1ZHitDLG8bAnzUCps56Z9q+RlmOOyHiD6lnFeH+1Tf1eEYy5oxil&#10;zKb2ve+u2tj5vLsx5qzTm6mik2rOKU5uMGrWdndLVt3u9j6N0WHVPiz4l0Hxl4j+HK2en2NlcvEu&#10;oXFvcfvneEoyqpbDL5bfNwRnivREwhyVxmuJ8KeM/CngT4f6Nb63qnlmaFo7SPa0kkxVjwAAc9uf&#10;cVW8QfEnxl4t024tPgpoMd1eRQuWu9XjeG3SUf8ALL1LZ4PYV9YfTHa614i0bw9YS6lrGoxW8MKb&#10;5HkYDaucZrmfhV4q8P6r4Ru9R0zVreeGPWNTkZ45gdqm+nYE+nBzzXO+IPCkek67oXjH4katbyX1&#10;5rkPmbn8u2tVW3nYRrk4YB8Hc3JIU4BFbsfwg+F2uxtqXhqGGCG4uJZL1tHmVY70s5Z1l25DgtnI&#10;9yO5oAxfCHhm9+OGnw/E3xppa6b59u3/AAjcdtIGntbcyl0udxBCvIqxttGdqnBySQGan4s+Kvwr&#10;1K+Or6XJrXh21+zrDqTMi3I3F94Kqf3h3GJQcL39s+o2Vrb2NnHZ2sCwxxRqkcaKAqKBgAAdABXC&#10;eOdV8S+NP7W8FeGvCrTLY6lbW9zfSX0aKrYguT8p+Y4SRfqaALUHxfstPSaDxpoV7pN3HD58NrMo&#10;ka5jyo/dlCQ7bmAKjkZGeteI/Hvx3oXxR/aV+DOh2MKXGm6X44SeUzW7KxuJtK1hDG2cYKCIZXBz&#10;5gzjHP0xcaNpt7cQ3l7ptvNJbtut5JYVZoiepUkcH6V5H+1CgX4mfBOTH3fih/PSdRH9aAOmtPB/&#10;xW0Pw/L4G0G40lLFdyWepySv5sUJJwvl7CpdRwOdpGPpR8N/CMHgnx5feHLa8uLmO18L6aqT3DAu&#10;3+k35ycADv6CvQHZWGK8p8f6xc3/AMVNNsfA/j2G3fULiPTdct4bdmnRIvPkBjbG1Tuc7s9gMcmg&#10;Cx8WLyf4oaRJ8PtH8N6pIieJtN87UYV2JEba/t55GD54KiMkepFcTqmg/D/XvBGpeJvCnxKvta1C&#10;x8daZaaxcx3YVFuI9TtBJbtEPlHIUnjdnuAcV7V4Q8JR+EdMk09dUurxprqS4muLtgXZ3OT0A4ry&#10;f4laf8KfhH4eufAXw98LNbXWteMtM1LVYdMtWZVuJdVtGeeZs4XdkHP6VSceV9+hMufmVj3KEBUw&#10;BXI5/wCL8P8A9ikP/Squui+5XnviCfxXB8eVPhrTrS4/4pP999pmKY/0njGBU7FHVfEG8ex8Ba3f&#10;RH5odHuZF+oiY1a8M2xsvDen2TZBhsYkI+iAVwfxQ8UfEyz+GXiWW++HcLqmg3jb7fVI8cQv2bmt&#10;6HxX8SfLjC/CWTbtX5v7bt/TrigDrCwxwa5jxzE0/iTwxbqOusM7L/uwSN/Smz+MfHlsMyfCy4ZT&#10;18nU4Wx+tc94q+IWrx+LfC5n+HmrKx1C4+URqzH/AESbpg0AelqcnrSPn0rl7b4mTO22b4f+Io8f&#10;9Qwn+tNPxTQz+R/wgHij/e/sdtv55oA4L4deCNJ8W/HP4uXl1f39vND4n06LfZXzx8DRbA4IHynk&#10;nqK9BT4a3EcXkw/EbxJGvbbdQnH5xGuJ/Zt1BtX+K3xi1U2N1brN42stsV5D5cg26NYLyPqK9cLq&#10;DigDA8MeAU8N6lcavN4j1PU7i4hSIzalNGxWNSxCrsRe7Hrms3VPC2g+IPitu13RrO+EOgJ5a3lq&#10;sm3M78jcDiuxEikVzschPxVlQL8v9gR/N/23egC1/wAK3+HgGB4E0f8A8FkX/wATUU3wr+Gkx3Sf&#10;D7Q2/wB7SYT/AOy1vbhjJpdw9aAOfi+Fnw1g+aH4d6Gn+7pMI/8AZap/BfTbXSfB1xY2VrHDFH4j&#10;1kRxQqFVVOp3JAAHTArqi6dCa5v4T3EVz4ZupITlR4k1lfxGpXIP8qAHfE2212fSbOfw/ozahNa6&#10;pb3DWscyRsyI+WwXIGcVj6v8U/F2iQwz3/wj1JVuLuK2j26janMkjhV/j/vGu7KknINct8VgRpmk&#10;nPXxLpo/8mUoAyn+Ntrp15Ja+IvBWvWHkQb7qY6eZI42LHCB0yG4BbI4wKo/Ff4veBZfhrq13pPi&#10;G1upYVjAgWYKzsXUgDdjr69BXo7QZGdoOa5T4veGtC1DwTeSX+i2szRxKsbSW6syr5i5AJHAPoKA&#10;CH4ieN5o1kh+EGoMrKCrLqVrgj/vun/8J947ztf4Pakv/cQtv/i6zNHbSfhZ4xuNBu5JLPR79YTp&#10;bTSM8McvKugYk7M/LhTx6Y6V326MjI79KAPMrDRtN+Inxdu5/HHw/kt5LfQYVhS9lV8gzPyNjEfn&#10;XVP8HvhntwPBdj/37/8Ar06EJ/wtebA+b/hH4s/9/wB66NyAuSaAPFdW+DniPX9b17/hDbTw/DZ2&#10;kxsLfTbmOaINm3jcytNGxIIMmAApGBVGf4B+N7XT/EHiP4m+LFurePSI5NP0/S7yZYYZYIGXlWAy&#10;owpXGMtuLA5AHrHgiZH1bxJtP/Me/wDbS2rI/aM8WaL4L+CHijxNr948Frb6HcCSSMEsN0ZUYx3y&#10;RSclGN3sRUqU6dNzm7Jav0NzX5tftPBd5ceFbeGbUl01zpsNw2I3nEZ8tWPYFsZPpXmvwpg/abvv&#10;hR4H8VfH7wnpNx48024uZfEWm+HbtFtsus8UZjaRsf6toyRk8k4rF0D41fs13fgQ+N0+Ml59mtbp&#10;bGeG81Ro5luvJWUQbCATIUZWCjrn61D8HPjB4e+K/j5fAdx4Q8RaO82nzXlnc3OrB1ljjdUIwpyp&#10;+dTg+tcdbNMtwuIpYWrUiqla7gm/elZXfKuqtq7HEswwcpQlCd1K1mtVrtd9L7I7eS98R/GSGzs9&#10;Y+F7Wun2mvt9t/tK8tpo2FvK6MNis2csvHFelwiGCJYYUCqqgKqrwo9K4XwTr3hj4d+CLiTWtVMF&#10;rH4g1CNZJ2Z2ZjezADuSTTr34p3niINo3wz0Wa71HkSSX0DxW9qQpI8wkdTxhRnOfrXaegdpfanp&#10;+nQNPfXccKqpYtIwGABkn8K5L4d+MPDHifxP4judA1y3ule6gZfJlBO0W0YzjrXKeLPB/iC88M2/&#10;jb4yX1q15HdafD9htWK21orXkQkO7I37h94njaMdM11Enw0+GHi64uNc8OSQW95LcK9zqmhXCpMz&#10;BNm1mXIIKcEHPGD1AIAMjTtJb456zeX/AIu0K3Hh/T2urLS4S4Z7l3UxSXB4+QhdyrjkbmPpUXin&#10;V/iv8JZrrVLUSeIPD9npct5eXV9JGs0Hl5ZlBXBc+WpwAgG4rk4yR6Loeg6Z4b0uHR9Fs47e1hQL&#10;FFGuAP8AE+pPJNcp8TNX17xFpmvfDzwx4UbUJptHkgllN7HCEaaNlX73WgBdO+MVtDKr+MfD91ot&#10;vNayXFndXm3bLGozztJ2PtwdjYb24NeJfts/FPRfHHhvwn4U0qCTb/wn+gXGoW99avFNFjVbZFUg&#10;gbd28nnqpx3r6Th0K2vtKtbTXtNtrpoY422zwrIqyAfeGR1z0PWvKv244Svwc0qTaF2/ETwueP8A&#10;sNWlAHW2nhX4jeEtQ1K28F2ujyadqN19qt1upni+xyMih1CopBUld4x/E7Z9TneHPAUvgDxboNlN&#10;rk+oXF5dX1zd3M+1d0zwrvKqoAUFlLEAcszE8k16UjqAENeXfHfxBK1/psHhDxjbWOsWOoRpLC1u&#10;0khjmARguAQr7W3DPFAF/wCMOuSa3p2qfDHT/C+oX1xc6bC80lqvyRpLJIi5bIx/qX6dKx/EnwJt&#10;LTwxrfi3WfF+sXGoL4ba1tZVuvLEEESTMqFQNsjZkcFmByMYA5z3nhbwT/wjeoXWr3PiC81K6vIY&#10;YpJrxgdscZkKqAAMcyufx9qx/jV8QNC8M+EdS0O4S6uL680m58mzs7ZpZCvlNlyB0UdyaANzwDCP&#10;+EF0XOT/AMSq3/8ARS0U/wAAzRjwLo2Tj/iVW/X/AK5LRQBs14X8CtX8Y2Pxe+OFvovgxL63/wCF&#10;pQn7R/aSRHd/wjmiZG0qfzr3SvI/2cGH/Czvjh/2VaP/ANRvQ6AKmg+JviHJ+0xrpn+GYSSPwbp4&#10;2DWY2wDc3fOdvfH6V3cvjjxpavi8+F17ju1veRyf4VHo2kKvxw17XFPzSeG9MgP4TXjf1rrGAB5o&#10;A8ft/Hl5L+03cXr/AA+8QYt/AcKSKtirFS97IQPv9/LP5V3CfFOZ5fL/AOFZeKuv3jpqY/8ARlSa&#10;WkR+MGtSqg3L4c0wbu+PtF/xXS4APJoA8q1H4vSN8ebPSm8B+Idtn4QuJmQaepYeddQAHG/p+4Nd&#10;dbfFSyl4l8Ja7Dj/AJ7afj+RNYtgVb9qjWABkp4A075j2ze33/xP6V6EEI4xQB5JrHxv0KH48aXo&#10;11p2pxxw+GLyZ9+mvnc89uB0B/uGu2i+L/gWRNz6hcRn0bTp/wD4isOVd37UMICfd8Dtk/W7/wDr&#10;GvQSmelAHm1j8X/h5pPxB1iW/wBWmh/tCG2+zk6bOfN8tG3Y+TtuH51vx/Gj4SShDN8RdHhaQkRx&#10;Xl8kMhIJGNkhDDn2qvq+oF/jXougqPuaJd3H5vGv9K1tY+G3gXXryPUdZ8G6XdXETFo57izRmUnr&#10;yRQBleL9d0DSfGnhy51DUbeGNzdhJGYYP7qtdPiH4IAJPiiz/wC/orzdPhR4K8EftE+HY/C+mfZL&#10;e60nUJrmwWQtA8mU/ebWJAbk8j1r1hdA0XH/ACCLX/wHX/CgDjfF3xJ8Af8ACXeGmPjDT/lv5y26&#10;4Xj/AEaSs/4z/tG+CPhf4DvvGljqlrqktvsWOxtbpSzszBQeMnAzk8dBVzx1pehp8UvBultolnia&#10;a+dl+zJzttm9veusbwf4alGD4csfxtU/wqal5Rai7af0zKtGpOm1B8smtHvbzsfnP+0r8btF8UeO&#10;4/i7/wAJtoM+uPJbWdrp8MjbtPgRJWIUSDIyWLE8dfTFeA/s76r4j/4KO/tV6f8AsztofiPT/DOn&#10;3E+rfEDU7y1P2fUdNtyqxwRuQFZJpmVPl5KliPu1+qHjb9nf4Lr4+0TxP/wrHQ/7R1LxAr6hd/2e&#10;m6byrO42buO20flXo2jeDvDnh9vN0PQLGzYRCMNa2qRkIDkL8oHHt0r5vhXhXK+H8ficyxkVi8XU&#10;+CrUilKldWfIk2tttND8xr+HMsy4jhmWOxDlCm1JU02ouSbfNJdb9ttD5T8C+HPhn/wTy+OX/CAa&#10;X/wkkfw9k8DpLbtNp8morbXrXgjigR4ozJGixRt8pBB3Dn5a6rXtW/a9+PPh/wAQfET4W6pceAtN&#10;0/Tbg+DNB1DSIpLrXp1jLRy3PmH9zFI2FVB82CWODgV7lZoknxR1KMj/AJgNj/6Ouq6BIWTgCvpu&#10;Zvc/UYU6dOPLBJHyl+zL+2D4K+HXw5vPhf8AtKeE7zwBrfgHwvbXurHxM0Ki8jcP81uEYmXDIyhV&#10;BY4XAya7P4a/t8/AX4kfEHVfBFtouraXb6T4Zk1x9Y1rR2toJLWE4uDhwGXyieSVAPOCcV3EXww+&#10;Hvjf4ra9rfi3wVpepXmny2f2O4vrNJWh/c5+UsDjn8jXE/tOfsaa38a/Eeo+IvBHje10VvE/hGbw&#10;p4ujurIzC40qVyXMJBBjnAdwrHK/NyDgUFHyN8T/ANvL9qL4K/tQX37VXhnwhp+ufs66lrS6dqt/&#10;oejyT3h023gXOrDZy8QmaVAwGCqknjBryj/gpn/wVE/Z7/afm0nQvhL4Cn17S9IWzOqeLL6R7WLR&#10;5bu4NtJZXMUi7TIp2tgnC43ZIFfqdN8L/Akt23wkPhOxXw3N4Kk0yTRo4Atv9kZ/LMO0cbShK49K&#10;XwF+zN8F/h98NbD4VaV8PNJuNKsdPhsyuoWEcz3SxIEV5mZcyyYGS7ZJOT3oA3fhnJZSfD7Rf7Om&#10;sJIV0yAI2lurW5xGo/dEcbM9Paq/xG+Nnwn+EFvBL8SvH+l6MbrItYby5CyT467E+8+O+0HGa+bf&#10;jt+y58VPgZdeHbf9g3x2fC99rWpajZXGj63ey3Glxx3McspkjhJ/dtFMfMRVwOq8A16l8HP2OdG8&#10;GeKj8Ufix4y1Dx94tk0WDThq3iTbMtlEjGR1toyMRB5GLMR8xwoJwooA8rm/4KK/Dr4fePvEXjzU&#10;vht43m8K+ILiCLQtWi8Lz/8AEyvIbfDRwJjcwYKu0lVyd3UV00n7QP7bXxL8It8SPg7+zTp+k6RH&#10;ZpeWOneLdTZdR1ZdobylijAFuzBsAuSQVOeor1D4y21tF4q+HcKRL5cfjABV28D/AES4Ar0JVAG0&#10;0AfO/wATf20/ihpHgaU/D/8AZB+IM3ii6222n2ur2ENtZQ3Enyo0tx5jARhyuSFyQap+HIv23vga&#10;9j8QfHUNn8SLbUtOtB4s0vS7dLXUNKkVZDJ9kAwl2iu4AVtrEDrXufxQnjg8KNcO3yx39o7fQXEd&#10;dHtcjAA5oA474MfHX4ffG/w/Pr3gu9nSSzumttS0vUIPJvLCYHmOaI8o3ceoIIzXWX5SW0l5+Xym&#10;H6V5B8cP2NvAXxM1m++IuieJfEHhHxHPYlLjWPCWrPZvdlEYRGdV+WbZuONw6EivLfC3xX/4KM/D&#10;X4VeHvFXiL4YeGfijpc2jWrXg8PXD2GsP5kGTKVlLQsVbG4DGe2KAOl/ZM8X+O/hR+z38Obrx9dy&#10;ar4V1LwDoX9n6ha2YD6U39nxHyZEjBZ0IHEnYjB613Pi7xr4H8W6p4Z+KngrxTa6nNodxPu0u1uF&#10;8+5hlUI4WNiG3rt3bSOQD7V5X+zH+3R+zn8Mv2XvDvg747eNrbwP4h8CaFYaB4n8O+JGMd5Bc28S&#10;2xZIgC00UjRlkdAwZefWu28OftSfsDfGJ1sPDvxX8E6g00xaNvtMcJkdR95XcLu4B+YHBAOM80Ad&#10;5rMnhvxr4x8J6qba1vrK7sLm4t2mhDq6PEpVgGHcEfnR40+Dvw8g0HU9bTR5LMx2UksxsbiSPcqo&#10;TjarYxx0AFeRfsxePPh34EvtJ+G8miW15BZp/ZWheOtNuDJZXmxAojkkkb5Z22t8qbgduOK+gfiC&#10;6v4B1xB30e5H/kJqAOB8NfD7Uvhja6d4x+HOizTLqVvE3iTSVuz/AKQwgVRcLvJ/eDainnlVA7Vq&#10;N8dfh/q6XPhrxBpOpWt4YQtxouoaS5mZJAdpKqGUq2GAyedreldf4UkW58L6fKx+9YxH81FZml28&#10;R+LWtPsG5vD+l5P/AG3v6AOL+B/ijxn4S8Djw14l+Fmt2v2G8ni0uOCFZN1mJD5LE7uDsIyvbFbf&#10;wZ1i51vxr48vrnRbmxJ1+1Hk3SgPxp1rzwTWt8YPHNr8O/AV34knvvs8m5ILNvs7S7riRgkShVBy&#10;S7AenPPFc5+z5o95pXiPxxJqeo3N1d3WuWlxdTXWA3mNptplcLwMcLgccUAenVx/wg+54k/7Gy+/&#10;mtdezhTg1x3wfdTH4kOeviy+/mtAFzxxJH/wkvhSAj5jr0jr7YsrkH/0KumHSuZ8ULFN4+8No55j&#10;+2SKvuI1XP5MfzrpBIOmDQAbD0Fc3odsF+KHiC4U8tp2ng+2Dc/410pYCuY8MNI3xH8TSyfdWGxj&#10;U/RJD/7NQB0zIW61S8RTrZ6FeXUo+WK1kdvoEJq9vX1rC+KU5t/hp4inT70ehXbL7YhagDy39lj4&#10;w+BNP/Z48B6FqGozW91/wjFqqQyWMvz7Yl3FcKQRXX+C/BWreJPDdn4j1L4geI4bi8i86SFbzy0Q&#10;tztCFflA9KyPhJ4B1m6+C3w9u9A8Rf2ddaX4YhiVjarKrq8MeQQw6/KOfc11/gXUfEx1XWNA8T6x&#10;Dey2E8PkyRwCNvLeINyo/wBrcM+3tQAy9+HusNbONN+ImtRzbD5cksyyAN2JUjBri/hL4a8ZXlvq&#10;mkXnxG1S01TT9SkGpxyWyMryPhxIuf4WUhvbOK9cBHrXF6Lqlno/xq1rwyJTJJq2mw6rxE2IBGEt&#10;9rNjaN20FRnJ2vxxQBoQeEPHsS7f+FoTMP8ApppUTVIfC/j8jH/CzW/8E8NdBFcQyorxyqwPRlbO&#10;acZkXqaAPJvjN4C+Ll18MvEQl+L6Naro9080P9hxKZovJbfESDwGXI3DkZz2r1eFdvQ/hXN/Gq4M&#10;Xwn8Qoh+abSZoVHvIhQf+hV0kbAnIoAkrlpm/wCL0Wg/6lm6/wDSi3rqcgnFcvcY/wCFxWr/APUt&#10;3Q/8mIKAOorn/Ef/ACO/h3/fuv8A0Sa316VgeI2A8ceHRn+K6/8ARJoAj+JPhCfxRoDnSiIdStW8&#10;3TblW2tHKOnzdgeh7EGrPg3xFJ4n0FNRuLI20qyvDNCZA22RGKthh1GRwa2XBdMK1cRH4e+Jng6a&#10;5bw1JpeoWMl9NcCyuN8Mw8x9+BIMrwSR930oA1fh2BDbaqo/6GC8/wDRlbepTL/Z9wAefJb+Rrgv&#10;DXiTx54Wtrx/EXwyumW81C4uIf7LvI7hl3vlVZSE2jBPOT06Vj2Pj/46HQdevb3wRZ6ibeW4EEVv&#10;d+W0KIpJhI2nzHPAGCASfagDvfhfL53ww8OHudBsz/5BSs3UNN1HxN8TbeC41cx2egtHex2qwqfO&#10;meOWPljyAA54Fcp8NfjZb6d4b0Pw4/hXUJoLfw5aCS6t4S0n2gRhDD5WMqdyOu5iACpzgYNPtvjb&#10;plv4p1LxHZ+EtYurdo7W2umhgj/0SXzmjKy5f5cdTjPHPPFAHq8OcYNcR8RLP/hYniKH4Yu0i6es&#10;a3eubcjzIt2EhyOzkHPsPeu3hYOpxx3FcvpwP/C3dWA/i0a1P/j8tAGh4b8AeGPCTzS+H9Hjha4C&#10;iZ/MZmbGcDLE8DJ/OthIPLG1FCj27U9M7eaWgDjfGfjj4Vw6k2i+Ljb3NxZ43RTaW9x5RZQeojYA&#10;lSD9CKxfhTrXjrTPhnolpZfDYyLFp8ax7tSSElccfKVyvHY9K6DwQ5k8Z+MrRT9zXLd/z0+1H/st&#10;dQFKDcRQBysfi34nyHbL8KFVf739vRf/ABNJ8F2vh4Vmg1Ox+zzw6pdpJD5gfYRKeMjrVn4peLG8&#10;L+Erm7sdWt7W+aJhZfaGXc78fdVvvEZ6YNXvBnh6Xw3YS2txqsl5LPdS3E1xJGqFmdsnheBz6UAb&#10;FeP+PI8ftu/Dyf8A6p/4kX/yZ0qvYK8V+NXha88U/tY/DmytvEF5p8beDfEwuJLF9kki+dpXyh+q&#10;8kHI54x0JoA7L4pv4q1DW9B8MaD4mbS7PUppk1C4t483B2puVY2PCZwctjI4xWX4Itvib8NdGs/B&#10;V74PtdYt9O06G2stR0+fy3dUXZmXf/EQASRwc103h/4W+HtAvbfU/Pvr26tUKWtxqV48zQqeCF3H&#10;jIroxGwXk0Ac4viXx867/wDhW3X11aP/AOJrhVudUna1tdY0wWk1v8UEHk+cJMCSPzx8wx2lr13f&#10;jgt+leX+Ipo38Usqt934nWIb2P8AZtuf60Aep1xvwz/5Hz4if9jZb/8Apn06uyJwMmuL+GTA+PPi&#10;J/2Nlv8A+mfTqAND4nyRJpemrMPlfxBp6Y9c3KCujX0zXN/E1YpdO0tJGx/xUWnEfUXMZro4yAMZ&#10;oAUgk9a5r7P53xaaYn5rfw+oUf787Z/9FiumBzxiuXgMh+Ml7n7o8N2v5/aLj/CgDpwvHIpGQFcF&#10;aA4IyKU4I5NAHhX7Nfxg8DaD4P1bSdav5reZ/iJ4kgi3WcrLJJ/a94cKVUgnCsfwNdpoOgah491T&#10;V/EH/Cc+ILWzbU9mmxW1wYY/JEEWSFZc/wCs8zr3rj/2dfBuo+IPg4W0vWTY3Nn8UPFV5DceQsgy&#10;Nd1NMYbjGHP5V6J4bu/GOm+OP+EY8S+I4NQjk0xrqJltRE6kSKnbqOaAJn+Hl9HAVj+IOubv4Wa6&#10;DYPvxzXB+CvDfjiH4i+IPDuvfEfVYtUaQS2d4LdPKvLBcFHAPAZHlaNh/sg969ilxt59a4nXr+30&#10;L4zaI8km5ta02e0ESxsfKEZEvmZAwF/hOcZJX0oAvW/hDx5F/q/ilM3/AF00uJqmbwv4/J4+Jrf+&#10;CeGugtZoZUbyZVfaxDFWzg9x9c05nVThjQB534y8D/F+fRNSjtfjIIUewk8txocO5G2tnvyOn611&#10;nw3tpLL4faHazS+ZImk24kcLjc3lrk4+tWPFMoHhrUHz92xl/wDQDUXgCUTeBtFlz97Sbc/+Q1oA&#10;165XxQzf8LM8LNjrHfD/AMhp/hXVZ4yK5fxSoPxD8LOB91rwfnCKAOornvHSk6j4d/7Dy/8ApPPX&#10;Q1z/AI5YDUfDgP8A0MC/+k89AFjxb4XsfE+hzaXfw7t2GhdeGikByrqeqsDzkVm/CzX9b1XQJNJ8&#10;UWvl6ro0kVjqTrMHWaYW8UhkBA6MJAcds105IP3TXHah4a+IGg69qet+D7vTZodSukuJrO9jdWMg&#10;iSLCupwBtjU8g85oAv8Ag4LH4v8AFhx97VLcn/wDgro2kUr1rzvRNe+Inh/WdY1jX/hnI1tfXkUg&#10;/s7UUnlXbbxx/cKrkZU9+lULXx58bLjxpqUNp4Ptbix/suG4tdPuLkQzWhkllVPMYBg2VhZiB90k&#10;AHqaAOq+E93H/wAK/sNz/dVkH4Ow/pWH8aPBdl8XL6x+DniOZW0HWdLu7nWLVod32pIJ7MLFnIKq&#10;fObJHNfKHjqX47/EbxVHpl94T1aHQ7DSX/sWPTbx4ZbK+EwM7zIBudh50BHGBHhhnca+jdP+LTRe&#10;IPD+ozeFtb1C+0jwrqNvrVvDboZ7eQyWJWSRS4wsnluynqwGcVw4fHVKmOq0FTlH2drSa92V1f3X&#10;5dfM86hiqmLrVaM6TUY6Xe0u+nb9DC/ap/ZTs/GfwX0H4dfCbwFpstv4e12G+tdElmEMDgRyxklm&#10;B+ZfN3g9SVrzT9mT9iz4lfCTxXqFx8TviFPqHiDxlNPDpccTeYnhjRo4x54gc9ZJHaFC3UeYCOhz&#10;9haHqKa3o9prEUbIt5axzLHJ95Q6hgD781haopHxl8Pc8f8ACPat/wCjrCqeBw8sfLGTjzVGlFN6&#10;tJNv3b/C3fVqza3OL/VvK1nCzJR9+MVFL7KS2svLp2LPhj4W+DfB1wt74d0WO3mEPk7/ADGbCZyV&#10;G4nAJA6da30gSPoige1SUjdMGuw945jx54v+HWkzw6D44aGRpI/OjtZtPe4BUHG7ARgOfWuZ+F+u&#10;eIbGx1dPB/w8Fxpb69cyafILpbVXjba2QjICo3Fh07V0pmH/AAuBrYHn/hHQ/wBP3+K6aNMLwaAO&#10;UXxf8Ty21vhOg5x/yH4uP/HKq/CmbV7rW/Gl1rujixmk8URn7OLgS7VGmWAzuAx2NbPxH8TReDvB&#10;mqeITqFrby2tjK9u11IFVpQjFV5PJJA4703wJ4Zv9Dtb6+1LXZNQn1a8W8mlkhSPafs8MW0BABjE&#10;QPrkmgDoRwK8e/afj8zx18H5v+efxNjb6Z06+H9a9hA4wa8a/ay0K+17VfhnY2OsT2Mn/CxLb/Sr&#10;cDen+i3IOM9CQevagDs/i3qHiqz8P2Y8I61DYyXWtWdpdXLw+YyQSzLGxjHTeNwwTxjPtWH4W0P4&#10;lfC28k0ldGi8R6dcXFzPFfLcFbxHaRSPNL/K2QzcrjG33roNI+D/AId02aC51C/1PU2tZ1mtl1TU&#10;XmWKQEEMoPQggEeldTGwzx29KAOUvfGfj20smvR8LJ5Au0eWmqR7zkgdMds5+grxrwj4o+M/i3wd&#10;46v/AI2+Abfw/fW/xI0mHSba3uRIZrBdQtBDKxHRmXk19HyHJBJry34qzRraeIoM/N/wknhxvw+3&#10;Wop390nlbknc9WTpXI/813k/7FJf/SquwBzyK48EH48SDP8AzKa/+lVIou/FqSFPhh4iEv3W0W6T&#10;67omH9a6CAf6OgH9wfyrnfiuYpPAV9BM3yTNDG3PUNMi4/WuiR1VFUf3RQArK2eK5vxbb+b408KO&#10;W/1epXBA/wC3Ocf1rpSTtyBXMeJ97/ELwvEn3VmupG9sW7L/AOz0AdOB6011A5Ap+7nBpsh5AFAH&#10;h/ww+Kvg7wh8VviwniO9ltU/4TK2HnfZZGjyNNs0xlVPO7iuw0+0uPiZ4g1XVLXxlrlnY2s0MVml&#10;nI1ujDy1ZjhlyTuJ59q5f4TeEbjxa/xTso75rWS8+Icrx3AUNsMKW4Xg8EfuwK7axn8d+HvGumaP&#10;4h8V299a6hb3H7v7GsTCSMKwwR14LcegoAuw/Dq7SLaPH+vN7yXgP9K4a28L+MtP+MU2i618SNWD&#10;3+nb9HvEt02NFG2XibtuUsDnuGr15XAGDXD/ABL1K38M+MfC3ieeRmMmpHSlt1jZi/2rb8wwDjaY&#10;wxJwAgYk8UAaMXgvx3B9z4qXDf8AXTS4mqU+FvH2OPiY3/gnhroI7mF2MayqzLwyhh8v1qRjtGTQ&#10;BxeqeC/i1O+LD4vLDGykHdocJZfce/1pfgLpWpaN8Pf7N1jVft13DrmrC6vBCI/Pk/tG43PtHC5b&#10;JwOBmuwaVSOK5r4Q3AuvBn2vP/Hxq2pTf99307D+dAHUVy3xXONK0k4/5mbTf/SlK6nI9a5f4pru&#10;0zSgf+hk04/+TKUAdQOnFc98Uwf+EF1A/wDTNf8A0Na6BGyvFc/8U3UeBNQyf4F/9DFAGnrGiWeu&#10;adNpWp26TW9whWSNlyCK5n4Z32t6XNceAPESSyXGmDzIbuS4EnnW7OwjyeoIAwQeePeuyLKV4Ncr&#10;4j8LeM4/E7eLPB2o6eskljHbz2+oQuwYJIzAgqRgkMRzntQBYi2r8VZpSevh+P8A9HvWD+0l+0D4&#10;Y/Z28AR+MvEFncXc15qMVhpWn22A93dSBikYJ4UEIxLHgBTUcOrfFOy8XSeJNY+G8cluunJbS/Yd&#10;VV5GIlZiyIVGeD0LD61yXxW03xL8bNUbwf4j+GcN94f+yrdW+l6hOLe8W4R8LcCRd3l4PyjHOCT7&#10;VNTn9nLk3s7X2vbS/lc58WsRLCyWHaU7aN7XG/sh/HLW/ipqPjDT/GPh610vWLXXFmktbW785DE1&#10;tAAQcdsYPvXRftVeANS+MPw6Pwj0zxO2kf8ACQyNbyahHbrK0QCluFbg9K8++CVzoHwY1TxBLa/D&#10;W6j1i+8UG31ANcM8i26QRBZFdlzKp2SMAOvIPOK9A8RfFzS9V8T6PBpnhjWJrm1ujMLNbVVmmgaN&#10;wJkVmHyfKeuCOOOa8/L6OYSy+NPMnGVVq03FNQfonrYxo0XWwbo13zp3T7tdnbqeVaj/AME0fAsv&#10;w2h0ifW21XxPb+IodeTWtSixE9/FGYlJiThV8tiuB3561b+Afwm+Kvww0fUtc+Kmi6Za+MtU1y40&#10;fwu2kXDTQw6YxRllOQNrko8jDnhUHavoTwT4nj8aeGLPxPbafPZreR7/ALPdKBJEc4KsASMg8HBP&#10;NZnxA3L4k8Lnr/xOj/6IlrKWQ5TPMKOOlSTq0o8kJfyxe6j0Xra/Qzw2VYPB2jRTjFW927tps2u6&#10;u7eozwb8GfBHg5LWe003zry1Vj9smkZnaRs75CCSNzFmycd66oW6quUVV/3R1p6q23HSn84xXrnp&#10;HO+NfFfgjQLePT/Gk8ZjvFbZby2rTCQLt3fIqtwNy8kYyRXG/D/Xp08T+JLv4deBVudLmvbcwyI3&#10;2NCwtowwCOg7jrjrXUazIIvi74fiPWbQ9UTj/rrZNn/x2uojjKnJFAHKv4t+KIOB8Jl25+9/b0X/&#10;AMTVPwbd+Irn4parJr/h5dPM2lW7xxreLNuw7rnIAxXZapf2emWL32oXkVvDHy800gVF+pPArk/h&#10;Zb6prZk+IGr699skvI5LeGOOFFjiiSeTbtKj5sjnJzmgDtAMGvH/ANt1PM+DVgP7vj/wu3/lbs69&#10;gryP9tvT7nU/gV9lsr1rWZvF/hsRXCqGMbf23ZAMAeCQecHigDtPivrHiHRfAWoar4TvbeG+hjBh&#10;muIy6oNwDHA6kDOO2cZ4rldC8KfEn4a395qdkI/FFnq9+l3dyXkhW8SQ28UZ2n7gQGIEL2Bx2res&#10;fgroYDJrmtaxqkbyeZJBqWpvJEzA5B2HjjA/KuxWLau1QOBigDmovFfjydN6/DN09pNUjB/9Brk/&#10;FWo+IrjX9dOt+G/sC3fgO78v/TFlyYH56AY/4+B+VepBcLzxXBfFaWP+15Iv4m8C64R+DWf+NAHS&#10;+AQ//CDaP8uf+JXb/wDopaKd4AcDwNo4I/5hdv8A+i1ooA2K8J+BUnj2H4v/ABwHh+w0ua1/4WlD&#10;j7RI6yBv+Ec0TPTIx+Fe7E4GTXkf7N7j/hZ/xv5/5qtF/wCo3olAGh4Z1v4ty/ErxFNceCNJkWK1&#10;sYAY9aZBwsr94T/z1roLjXvi6GxD8NNJdf7zeJmB/wDSapfBkzzeMvFjOhCx6tbxK2Ov+hW7/wDs&#10;9dLKwUUAeY6LrPxRT4r+IL5vh/YsToulxmKPXzxh7xu8Az9+uktvG/jFW26j8LNQUjobW7hkH6st&#10;O8LTNdfEjxQ4+7Aljb59SImk/lKK6jaeuKAPKbPxbrVv8ctY1/8A4VX4hkeTwrptsyxC14C3N82e&#10;Zx/ersH+IupxQ+a/wu8Sn/ZWO1J/9H0miySXHxS8QyFflh03T4Fz0yDO/wD7VrpgRjFAHlll40nu&#10;vjfca7J8OPEUTJ4XggWOSC3zg3ErE8TH0rrJvixp9o+2/wDCHiCH/aOmeYP/ACGzUuns8nxb1Rcf&#10;LHoVoo+vmzH+tdMVOPu9KAPHpvip4Sk/aUtLub+1FjXwbIF3aFdlt32kZGBFnpj2ruD8a/ARPlrJ&#10;rGen/Is3/wD8ZrJeMP8AtPxZ58vwSxUembs5/lXoDJgbs0AeO6/8UPCVx+0X4blVtT2R+Hb7du0G&#10;8ByXi7eVmu8k+L3ge34nudSX66Def/GqxtcX/jJHw+T/ANCvf/8Ao2Gu+MYY/MgoA8Y8dfGTwFP8&#10;dfArRarchI4dTaTfpVyuP3AA6xj1r0eD4r/D+Vcp4gH/AAK2lH81rn/HFtC3x78Ejyl/489U/hH/&#10;ADySu9W0tyv+oj/74FAHn3jz4h2F/r3hi38Etb6nqB1uQxWc8726sv2G63Hf5bYwD6c+1bP/AAkH&#10;xi2/8kw0n/wqm/8AkapvGyW9t4p8IhIVUya9MoKqP+gfdn+ldP8Aw/hQB5ZD8RfEHhX4stB478C3&#10;FtNrmnwW2jx6VdrdrO8P2iWVSzCPaQhzyMEdDniusl+JdxGcD4beJH/3baD/AOPVgfE7/kt/wzTP&#10;/MR1Q/8AlPkr0UjK/LQB5bpPxPuvDnjbV9T134aeJbe31i8tIbGRraA73EJGMCYnse1dVF8XfD3m&#10;eVe6Hrtqw6+boszf+gBqPiJbPLqHheJR18Sxn67ba4f/ANlrp1Xn7tAHnWp/F/wRpXj0a3qL6pFZ&#10;jR/Ja5bw/ebBIZgQpPlcfjxW6vxr+HZHOpXw5/i0S7/+NU/4tkw+Brhx/FdWqf8AfVzGP610iQqE&#10;wY1/75FAHmPiv4g+E/F3xJ8F2Gh308sserTyMslhNFgfZn7ugFd5rHjnwd4ddYtf8U6fZM33Vury&#10;OMn6biM1z3x38E+GfFXwx1ptd0S3upLHSLyezaWMEwyfZ3AdfQ0/4P8Agnwnpfw90a60zwzYwtda&#10;VbvO0duuXYxqSSccmgDiPjf8RdO1/wAQeBrHwDcJfX3/AAl8Rgaa1nFsP3E3zGUJtIAOdu4E9Miu&#10;zvJvjfpyG6bVPCcsaHOxrO4h3+24zNt+uD9Kxf2iP7ZsrnwSvhbTLaa7PjCFbeO4lMcYPkTckqpO&#10;B6Ac4xkda2rD4PW2qNb6j8RNevNeuo1Zvs94wFqjnqywDCZHIViCwBPPJyAcT8U/2hvBeneFdR8J&#10;/Ee/sdB1Ywq9vB/aSXEcrBlYBXUBgTxw6pnPGa7i9/aF+EWnarDoreKmuLq4heSCLT9PuLkuibdz&#10;Dyo2GBuXPPG4eoo+I3hXwx4c+E+sW2m+H7O3t4dPlZY4rdQF4PT8azfFVva2/wC0b4Jjht41X/hG&#10;9e3bVx/y007rQBoXvx9+FiWe/UNYvLOGZliW61HRbu2hDyOI0VnliVVLOyqNxGSR61qfC5YR8PdF&#10;jhA2LYxquOwAx/8AWrO+Ofh/TvFHw+XQNYsori1uvEGjpdW80YaOSP8AtO23KwPBBHHNc9Y/DDW/&#10;D/jubwd8O/G9x4f0H+z4rttPtbeOXy3MjqRD5oZYlOOVC47jB5oA6jxF8EvhD4r8WR+PPEvw50W+&#10;1mGMRR6ldadHJMqgkgbiM4GT+ded/tUfDj4c6D8MtHbT/A2kwxxeNvD0C+TYRrtSTVLeMgYHT5yM&#10;ehNd9bfC3xBpbs+gfFjxBDGy8295NHeKz/3szo7gf7Ksq+gFeWftOfBPwL4Y+Eln4t10m71ex8ae&#10;G7i61y4kKySP/b9kzSNzjGCRjsuB0AoA9T8e/BjwP40+GF38Mn8N2UenyW7C0t44fLjhkAyjgJgg&#10;g4PBBrh/gv4b1j4nfCn+zPGnjnXodas45dH8TQ2+pERrfRL5U5j5JMZfcyFsEoVOMEV33xO+Jtv8&#10;OdMieDw3qetaheM6afpOjwhpp2C5PLMqooGMszAD36Vi/s3eCvFfw++Ami6J40aT+35rOS81cSye&#10;Y8VzOzStGX3NvMe4R7txyEBzQBH4U0v4j3N9qvhDTviG8NpoP2exhuG02FpHl8hJWPKkEBJYgOOu&#10;/rRPafEf4Y65rHjGVT4mtZNBtw81xcRWskTW73UjALHFhgRKMZ75FbHwM0Gy0b4b6fqEDzSXGrQp&#10;qGoXFzcNLJLcSorO5ZiTyeg6AAAYAFb3jMLJ4S1SPG7dps4x/wBs2oA43xjbeMfit4CbRtY+Fek3&#10;VnqVuj+Vda+w25AZW4g4YHBBB4IBrJ/ZY0nx7oes+PNK8fXnnTweIrVLVmlSR1gGmWgUM6om8jn5&#10;toJGM85r0rwu0Z8MaeYj8v2GLb/3wKwPhzj/AIWJ48I/6Ddp2/6h1rQB2LoWPA7Yry/4fWvxSkvf&#10;EzeGtW0CO1/4Sy92pfadNJJ1XqyzKP0r1KuP+EH3PEn/AGNl9/NaAKOseF/jJdeJ9L8Sx6p4cm/s&#10;+C4jMH2OePf5vl85804xs9O9O0zxf8XNTvdQsrbwfo8n9n3XkMzam6B22KxI+Q4+8K7yuY8AvJJq&#10;fiUyD7viGRV9x5MNACLrXxW8vMnw/wBLLf7PiBh/7QrnZdc+K/gxfEXjbW/h1pf2RYftbLb+Iyzh&#10;IofmGDbjk4OOa9Krn/ivNFF8NNeE33ZNIuI/qWjKj9TQBQj8Z/ENNrXXwuZ0ZQS1jq0cmP8AvpUr&#10;nvjV8Stc034ReKZn+FuvFU8N3zMy/Ztq4t3OT++6V6RYqRbRDHSNf5Vyv7REUsvwE8bxW8bNI/hH&#10;UhGqLksxtZMAe9AEnwKLP8F/ChZCG/4R+zOG7fuVrO8U+IV+HHxPXXtdttuleILC2sEvIdzvDdQG&#10;6mw0aqSVaNjhgeCmCMHI5j9mD9qf9nv4leG9C+HXgv4jW/8Ab0GhwbfD2qWc+n6hJHHEm6VLa7SO&#10;WSMZGZEUp716F408qTxL4VEij/kNSgBlHP8AoVzQBh+N/jb4e03wxLceE7t7zUJpo7axhFrMP3ss&#10;ixqx/dnCqWDE4IAU54qjffAnxD4jay1fxX8VdWa7ht/LupLGC3t2kRh+8iEkcauEJz0II6jB5r0U&#10;Wlu5BNvH/wB8CpWkRIiJeAq5J9KAOF+AWkWOk+ELqDTtPW0hOs3ZS1UEeSBIVC8k9lz269K1fi1H&#10;BN4GuLecbo5ri1ikX+8rXEYKn2IOD7GvLvFEEev/ABfj8XfC3wdHeR6bps17JeGyurMT3ccmNom8&#10;oLNvU4ABIO1s5B56v4h/E3Q9Y8D2sH2LVobm61XSl8qbQbxVjZr63BUu0QUYz1JAoA3734D/AAh1&#10;OJodQ+HumzIy4ZZIcg1ND8EvhTEML4D0/wD78/8A166jzUztp1AHM/8ACnvhhF8w8FWOB/0yrO0b&#10;wV4U8LfFaGXw7otvaNLoM/m+SuN37+HFdpNjGCa880Hwjc+NvFeueKr3xbq0M1nqk2n2aWl15ccV&#10;uFhJUADnLDOTzQB6IhAXBNcf8RvC+heK/Fnh2z16wW5hjmuHWNs4DeSeam/4Vnqf8HxO8RR/7t0h&#10;/mhqnefB/VLvUbXUZPit4i860ZjbszQHbuXaesXPFAF9Pg38NFX/AJFG1P8AwE/41IPg/wDDQDH/&#10;AAh9mf8AgFL8J9U1LWPh5pWoa1qD3V1JaAzXEiqrSN/eIUAZPsK2tX1NdK0q41P7JNcC3haRobdQ&#10;ZH2jOFBIyTjjmgDBPwj+GrHH/CHWX/fuofhVoelaFp+raXolmlvAuvXW2OPovIqn4b+IPj/xhosP&#10;iTw18PbP7Ddrvs21LXDDMyZ4LIkEgQ+2447+lU/h78RdP0nUL7w/46Eel6rc+IJljtV82SImRlEY&#10;WZokVtxwB0yTgZNAHZaX4V0HQrq71DS9Jgt7i/kEl3NFGAZXx1b1rB+LFjb6V8OtavdM03dIUWV4&#10;bdVDTMHU45wCxxjkjk110rBk4/lXCXnhu88eePNb0fU/FepR6dZpZFdPtZFSN8gu275dxyVGeelA&#10;GtaePNekiyfhfri/732b+k1Z3hHV77Vfitqz33h280/do9ttS78vLYkk5Gxm9a7cZQYJrg9c8Hw+&#10;JfizNJNrWq2gTQ0C/wBm6lJb7/3p+9sIz+NAHeh1x1pwORmvPZ5x8MvGUMUs/iS+0u60uXzHb7Zq&#10;G2cSR7Rgb9h2l/QH8KuN8ePBcWoRaOdL8QfaZomkhi/4Rm8G5VIDHmMcAsPzoAveB4o4vFfjKcD5&#10;pPEUJbPf/iW2YFdM7KV615z4R8J2njTxF4j8XXjeJNPjvNYjNrF/aVzZiWNbO2Tf5SuP40cZIBO3&#10;0AroLn4T+HrmPZc61r8i/wB2TxFdsPyMlAEet2ltefFbQ47mBJAvh/VGXzFzg+fYcj3966iFQrYB&#10;7Vx8XwM+GC38eqXPhsXNxHG8ccl5M8xCsVLDLE8EopP+6Kt/Cpbe30zUtPsxsgtdcu4IYh0jVZCA&#10;oHYD0oA6mvJfivrM+iftTfDq6t9BvdQZvCfiVfKsVjLr++0nk73UY49c8161nFeX/EBwv7V3w5BH&#10;3vCfiVV/7+6Sf6UAdRY/F7whM81tqxutLureYxy2eoW+JBwDn5CykHPBBqZ/i18OYXRLvxbaW/mN&#10;tV7pjEpb03PgZ/GtxbaBz5jQqT/tIKbLptpLgS2kTjrhoxxQByur/FnSXu4tP8EWEniK5uLeSWH+&#10;y7iFoVCtty8hf5Rv+U4DEc8Vxeq+GfijpPiTS9b8U6hoYg1rx5aXk1jZ2spkt2FqsIQStJh8CEEn&#10;YMknAHSu2+GfhrQ9JvvEGo6bpNvDcXHiC48+aOIKz8qQCe/NHxXUifwuf+pttP8A0GSgDr3BK4Fe&#10;YeFrT4hv8RPiB/wh+o6LbwjxRbeYuo2MsrFv7I0/oUlQAYx29fbHqFcb8M/+R8+In/Y2W/8A6Z9O&#10;oAqeK/Cvxj16CwC6z4bZrPUobtlGnzrv8tt23PnHGcUtv4s+Lsnia98Mx+FdGlks9PtbppG1CRFf&#10;znnTaPkOMeQT/wAC9q7p84zXN6BJJP8AFLxFIV+WPS9NhX6hrpz/AOjBQA2DWviwE/0jwBpe7/Y8&#10;QNz+cFYq3PxitfGF54luPh1pAt5NLhg2r4kYtujeVif+PfuHHftXoVVtWbZp874+7A5/Q0Achofx&#10;F8eazo9pr0Pwt3W95CssfkaujsFIzyGRefxq9c+P9fgiD/8ACq9ekb+7CbY/zmFXPhhtf4b+H5I+&#10;FbRLUj3zCtbhXAxmgDyj9jDUW1j4B2+tS2skJv8AxT4iuvJkA3J5ut30mDgkZ+bsSK6Lx/rP/CBe&#10;KLDx5fWfnacYf7PvJY2Jkt/MlUrIECkuuQAQMEZzXkP7FH7T3wDXwFovwSvfiFDpviqPUNQhTRtb&#10;s57CW8n+2XEjrbG4RFu8fMcwFxgZ6V7f8Q9j6VY7/mData9R1/eCgDP8TfHTwDpHhm+1u31Ca6e0&#10;tXlW1jsZ98rAZCAeWTknjgHrWEPhJ458f+GtKv8Axt8UdQttQWOO4ZdOs7VfssxALLHJ5IfH8OeC&#10;R1r0w2tsU2/Z1+u0Uu1VG7IXigDz/wCBnhvS/C/iHxrYaVaNDDb67b2qmQs0kxWwt5Gmdix3MzTN&#10;zwTjnnmuy8XOreFtScFhjT5s4OP4DXkfxk0vSPH/AI+0Wx8CeHorvUY9Yca1qTafcxRqsUTlV+1L&#10;FsO2QIpAbIIK9QRXUX/xasLz4YXU3iHQ9VsNRk0mX7VZrod7IkMmwgqJBDtIB/i6YoAuaD8E/hZq&#10;3haxl1DwPYTNNYRGQyRZ35QZzV+1+BXwksolhtPAGmxqihVVIMAADpWx4NmUeENLOD/yDoO3/TNa&#10;1Qc9qAOZX4OfDFBlfBVj/wB+6y7rwF4P8NeP/Dmo6HoFtaztcXCebEuGKmBiR+gruDIp+UCuAn8L&#10;T+NviXqk194l1K1XRJIBp0dlc+WqGWD5ycD5ickc5oA9BJA61yXxV0LS/ER0DS9YtFnt5NfTfExI&#10;Bxbz06T4aam3+r+JniKP6Xit/NTVLUPg/qWoTWs9z8VvEW6zuPOg/eQcPtZc/wCq54Y0AXo/gz8M&#10;/u/8Ilanjqyk5/WpP+FP/DNTx4Os/wDvg/41D8LbvWPJ1rTNZ1yfUW0/W5LaG4uERZCgiifB2KBw&#10;XPaumnlwuUXLYoA59vhB8NZBgeDrLH/XOqPg/wAMaF4X+ImvWOgabHawyaRp0jxxdCxlvBn8gKg8&#10;K/E/xl4+0tvEHhD4eRix8+SBf7a1YWs3mROY5VMccUoXbIrocsDlTx0Jz7L4g/8ACNfEfVX+JtnB&#10;o8lzpWnpa/ZZJ7qF1E12MmXyUVWywyp6Dac80Adrb+D/AA/a+IJvFNvpEK6hcxLHPeKn7yRBjAJ7&#10;9B+Q9Kh8RaZY22jarf2lnGtxcWMnmyLGAz7UIGT3wPWthCDGrrznoa4jxPpeqeL/AIiXPhZvFmoa&#10;fYw6DDM0NjIqeY0k0ysWJUnpGO4x+NACeCPHeujwhpaf8Kz1z5NNgG4/ZgG/djkfvunemwa/qGsf&#10;GbQxe+Fb/T1i8O6qVe88v5yZrDgbHb+ldppumQ6Tptvpdtu8q1gSKPc2TtUAD8eK4/x34Xi8TfFD&#10;w9bzarqFosei6m3madfPAx/e2XylkIOPbPagDuFkVugNB+Y8DpzXn+p6ePhr4o0nV49Q8S31jNHc&#10;Q30bXV3qADEK0beWN5GCrDdjjPvVy7+PPguwntrW503xAJLybyrVf+EZvB5j7WfaMxf3VY/QUAaC&#10;W8afFWS5/ibQ1H/kU10iMp4BrztNKsfih8QT4hEfiXT7e10nyFkW4udP3uZd2Nqsu/juQcVvN8Kd&#10;Bnj2T654gZe6v4ku2H5GSgA+IlpbXk+iw3cCyIdch3RuoIPyv2NdKjJGgQfw8cVx03wL+Gs00cl/&#10;osl0YpA8f2y8kmww7/Ox5p3w1sdP0XWvFXh7SrVYLe21qJobeMYVFextjwO2W3n6k0AdlXlH7Tup&#10;SaZqXw7v4dLuLxo/iBa/6PaqpkbME443Mo7+teq7hswfSvL/ANoyURax8OX/AOqh2a/nFMKAOni+&#10;Lnho302ka7aX2j3UUcciw6lbjMiMWAZTGzg8ocjII9ORXmP7PnxM+NGm+JvHdz+0x468KrpE3ix/&#10;+EBGlb4zBpJVQi3LOigSF88knqOa9yNpE773hVuOrKKZJp9rKpSSziI9DGMVSlpYmUeZp32OZ1j4&#10;u+Folhh8LyN4iu7iR0hs9CuIZnGxNzMxMgVVGVGSerqMc15/8TdC+LUml3HjTVn0Oxs9Q1/QVm0v&#10;yJZp4o11K2H+tDqu85/ukD36133g/wALaDbfEjxN4gttHto7wzW8JuEhUP5f2eI7c4zjIBx6imfH&#10;hSnw5wf+hg0b/wBOdrUlHZxhguGrzvxND4zl+Og/4Q+90uFv+ET/AHv9pWckoP8ApPGNkiY/WvRq&#10;4/8A5rvJ/wBikv8A6VUAUfF3hP4zeJvDj6O2veGVZriCQldMuFH7uZJMczHrtx+NOn8U/Fyy8QWv&#10;hg+GtFuJprSSdpY72SNQEZRjBUkZLV3lcvdPKPi9ZRY+X/hHrhm+vnwj+tACQ6x8WiMXXgLST7x6&#10;+w/nAaytRb4y3XizTtai+HekeRZxzLJu8TNuO8Acf6N7V31DdOaAOG0f4k/EDWLSS+t/hijxw31x&#10;ausOtKzb4ZWjc4aNeNynHPI9Kvv4+8RQw+ZN8LNcZv7sLW7fqZR/SpPhc8c/h+6uoFG2bW9QkX3z&#10;dynP610cijINAHk37Jusz+IIvH2q3Gl3FkzfETUkNtdbfMTaVXnazDt2JrqPjJd3vh6y074gW2nL&#10;dQeG7577UofN2yfZfss8chTg7mUSBgvGduMjivH/AIGftR/AH4ZeNPG3ww+I/wAQofDutXHxM1by&#10;f7es57O1uGluB5UcV3Ki28sjBkxGkhck425r3D4sFW+GniB/vA6Jdf8AopqAKw+MPgCSAvFrbbgu&#10;drWcy/8AoSfhXIaP4T8X/HXwYviLxB41vdLs9Ul+16Zp0OnwF7OLgxndLCJFlHJ55UnHavVRZwH/&#10;AJYRn/gIpY4vLGxeAPSgDzb4aeCNP8IfFnU7eCW6uJ10aA3WpX0hea+keRiXZicHbgKAFAUYA4wK&#10;9NLgjArx39ou30PxhLY+GdC8PR6prg1G3huCdLncRW0jkMDcJGyxY4c5YEqp9a6fwb8SF0nSf7E8&#10;Z6LqVneafK1qy2ul315HLGnCSiUQnfuXBJyTnOTQBV+H/wAJvh34j8E6frGr+EbO6uLqEyzTTJln&#10;YscknNa9h8Avg/psQgsfh9psKDPyxw4HJzTvgTex3nwc8NXibts2jwyLujKthlzyCAQeehAI711i&#10;yK5wKAObX4NfC9Ongmx/79Vi+Nfhp4D0f+ydS0zwvZ29xFr1iY5o4+V/frXfswXrXCeOdDm8cfEi&#10;x8LXOvX1pY2ulHUPLsZvLLzpcR+WxOMnbg8dOaAO6i+7iuY+MWn2uqfDnVNPvYt8U0ISRf7ylhxS&#10;f8K2vWGYviT4iX/dvFP81NUdX+D2pa1YSaZefFTxE0Mv3l86HnnP/PP1oAuL8HPhki8eE7b/AIEp&#10;P9anPwg+GoGf+EQtP++TVD4eHWrHxH4g8Pav4putUjsLqAW8t4kYdQ8COR8irkZJ6jNdhJPGsZYt&#10;7UAc03wk+GYGD4Osf+/dfF3/AAVP/aZv/wBj/wAESax8B9W0XSb/AFC60/TNfuLNhNe6fp8lw32i&#10;dIgG2sidHIG0HIOcV3H7X37ed9Z6ovwO+BRhTX7zX10jWNYmvhGdJTGZJV2JIoJBVQXZGXeWCnYS&#10;Pj/xJqHgm++Len/s43kzXkfxBtZLO+tdBLao0KTXW++1K5kjiGzCs5BxgMyjivls04qeV51hcBhs&#10;NKvUqO7UV7sIrRylLZNdE7bHz2ZY6GMo4jDUK0YyULXctXKV1GMUtb2Td3oup6P8Ata1PXfjz4Z1&#10;f4WBda1K1n0mffBdXD3T2c6AXMl2H4SLy33ozcPhSucjP6Xf2dZPdpqJtomuFj2LNt+YL6Z9K8w+&#10;Bv7J37M3wi8TX/xf+Dfw20mx1jxNZwm+161j3TXsIRdnznnaQFPHBPJ5rqviDDq9/wCJvD+g6d4l&#10;vNNivZrg3DWO0M+yLcBllPGa9PKclo5HRnh6VepWTlKXNU+L3tWlbonsd+W4OphaPvpJtRVo3t7s&#10;VG+rfvSteT6tmX8MvGusWnhKDT4fhzrVwkM1wq3SfZ9koE7/ADDMoOD1GQOtP8T+JdV1TxZ4Xiuv&#10;BepWMa6xzNdeVs5hkGPkdj39K7Hwr4cs/C+g2+hWM80kVupCyTybnYk5JY9ySTXO/F7Q49eOg6fJ&#10;qF5bKdchJlsrhoZF4boykEV6x6R2SyKBgmnZyK898V+FW8DWNr4g0nXPE129vqdt9oQ6pd3eYDKo&#10;lPlbm3DaT/CTVzUvj14I0i3Fxf6d4gSNpEiVj4ZvcF2YKo/1XckCgC9qcET/ABf0Odxkp4e1QL7f&#10;v7CuoyM4zXmt0tr8VPiNpUsVj4lsbWw0e+Et0v2nT/3kktoUXcCjNkRyfLyPlye1dI/wr0SSPypN&#10;f8RMvcN4luzn/wAiUAHxZjin8KQQzKrK3iDSAyt0I/tG3yD7V0FnBBbR+RbxqiL91EGAK5G9+A3w&#10;51CIJqumXF4omSTbeahNKNysGU4ZjyGAI9CKd4a0XRvDHxKuNF0HT47WFtDinkhhXClvOdd2PXAx&#10;mgDsq8t/bHuXtPgdJdR20kzR+KvDjLDDjc5GuWPyrkgZPbJFepbhnFeYfteSpF8FXkkHyr4s8OE/&#10;+DuxoA6Vfi3olpqC6Z4l0XVNHaSEyQyahAhSTBAIBid+ec4OOKnm+LXw9t4mnn8SRpGq5aR43VVH&#10;qSV4H1rda2jmUF4lb0LLTTYQMNrWsZXGMFRQBz+qfGDwJa6ebzRtZh1qQyxRR2ej3MU0zvIxVBje&#10;AMkHkkDg81w/j/TPjH4mttQ8exWukaLa2XhrUrOHTtShkuLiSOYRO0jGORVRv3CgKN2MnJPGOtm8&#10;K+HJvjJDqz6Ja/aYNB/czeSu6P8Af9uOOprX+IyFfh7rvP8AzB7np/1yagBfAETN4F0Xd/0Crfp/&#10;1zWin/D/AP5EXRv+wXb/APopaKANg9K+dfhze/EzTfiv8YP+EL1/Q7eK8+MlrbNFqeizXDLnw1op&#10;LBkuY+w4GPx9Poqvn/4ZpLJ8Vvidsfbt+PNozD1H/CMaRQB6Npvg/wCMOj3mpaha+NvDc0uqXy3M&#10;iyeG50VSIIYdoxdnjEQbnPLGmeKte+MHhPT7W4ePw3etcX0Nt5Y8+AbnbGc/P/I13aPz1rnPiX5T&#10;W2jpKRz4is8Z9fM4oAyNDtPi7ouo6vqreDvDs0mqXyXH/IyTr5YW3ih2/wDHmc8xlv8AgWO2aPEH&#10;jz4v+GtN/tTUPhv4daPzo4gsPi+csWdgo62A7mu6Vx0Fc38UGgbRLFJ/ut4g05fzuo+KAMfQ4/jR&#10;ZeItW1a78C+G9uoSxuqx+Kp2ZdkSJtObEdcE/jU2t/Ejxx4U0e51rxF8LmaG3AOdN1qKXfkgADzB&#10;GckkDkCu2DAjA6965n4qyQDwpElwm6OTXNKiZf72/ULdcfTmgDF03xF47tfGGoa5dfBnWvKuLWGO&#10;NodQsGOU3Z+9cjjmr2tfFvWNAs5NR1P4M+KEtowDJOs2msFyQOgvN3U+ldlkGuZ+LciReAroydJL&#10;i2j/AOBPcRqB+bCgDlZtT8X2/wAav+E+n+EPiNbEeGRYbo5LGRvN+0GTG1LknGD1xW5rXx38L+F9&#10;DvfEnizw34m0yx061kur64n8N3UqxQxqWdz5CSdFBPGeldkq5PJri/2lLeaf9nfx3BbjMkvg/UkQ&#10;f7RtZAP50Ac1q3jqyufjXovjaHw34mfS4PDt1BJdR+EdRbbJJJEyrtEG7kKegxxXV3Xx08EWFpNf&#10;32n+JoYLeJpZ5pvBOqKqIoyzEm24AANdNpETJptujH7sCD/x2sb4vIU+FHiZsj/kX73/ANEPQBw2&#10;u/ELSvEXxb8HeL9G0TxFcaVb6ffma+i8JaiYx5scYj/5Yfxc4rspfjN4Ntm8uez8Qqf9rwhqX/yP&#10;Vz4YJu+HGgsTnOj2/X/rmtbkuIozJI3yqMsc0AeZ+Ifibp3jTXPCWofD7RNU1c2+tS3Ei/2XPaqI&#10;TY3Sb986ImNzqOuTkYrqm8X+Nkj3j4W3x9hqVr/8cp3wqBm+HekujcGzUj3FdBcSLbW0lxJ92NCx&#10;/AZoA8d1bxD8Q/HvjnwX8QtG+C+sCw0W41B7pX1Gx8w+ZA0K7R5+D83qRx+Vd9D498TtHum+DniJ&#10;T6fatOP/ALd0fCC6TUPh1pl9HykyPIv0MjH+tdJcnbbOf9k0Aeb3/wASPEfjH+wdf8P/AAV8UXFr&#10;aaxJLK/2jTF+VYbiA4DXo/jYfh+VdHb/ABB8SyJum+DXiaL/AGZLjTc/peGq3wFlN58K9NuWbPmS&#10;XLfXNxJXYNGWoA8w8ZfEDxX468Iy2Xh74H+KZj/akS7mutLUE294vm9b3PHlvj1xXSj4j+KgMN8D&#10;fFQ+t1pX/wAm1a+GsZ/4RmXn/mNan/6XT1veWx+UNj6UAeb+K/itqfiX4aa9dad8IPEzQtp9/btI&#10;02nAK8YkifI+15wGVhwOccZ4rqvhPLv+GHh1mRlJ0W1yrdv3S1xfgfwz8RfFvw01TTNN8Z6PZ2ep&#10;aprcUazeH5ZpIlkvrleWF0oYjP8AdH9at3nw+8deAfh0ttpfxq1pn0uwjijZtN0/a2wBc4+z5H4k&#10;/U9aAK3xb1/Wtf8AHWi6D4O8AaxrUnhjXLW+1a4smto4oleKXEQaeaPfIFZWKrnCuhJG4VtP8ctO&#10;sfEcPhPxF4B8TadqFzYy3djatYR3TXEUTxpKR9kkmC7WmiB3lf8AWDGaqWHg34h+B9VuvFHh3xLc&#10;eJI9Zkjm1TTdYkt4DHKIo4xNA8MCgfJGoZHyCApUqQwkxtW8b6aPiv4R1zxf4f1DQdYga80ndeMG&#10;tZLa6jWRtky5jYNPZ2wAJVwSuVG4ZANb4keM9e8YeA9W8O+GfhR4ouLi8sZIrfzre3t1LEcczzJj&#10;8a5jx5rUviD45aJJ4n1m68B2+meG74w3upXlikl8J5rYPFEwmkCFfJQliCSJMLgjcPat6OMA5H86&#10;5nVbCwuPixo9xc28cjf8I/qAUyICRieywRnp940Aeb/EnxP4d8OaMt74G+Nmh6laR6hZXN3pOs+L&#10;UkkxBcRzFreaSRiJCIyvludjHGDHyT1/gH4keDPiJ4zHjvwd4ntb3R73wxAbe5jmwN3ny5DKcFGH&#10;QqwBB4IBrvWWPpt9uleFad4K06L41eOvE+r/AAm0fxFYz6jaiSRLOGW8gHkLkhJVxKvc7XD9MK1A&#10;Hth8U+G4xtk1+yUjruukH9a8D/4KX+NPDw/Yl+IA0jxxptvqUGlw3On/AOmRs4miuYpUwgbLHcg4&#10;713o8RfCmKyaPwR8HptQvCMRWNr4VNqC/o0k0aRx++5gfYnivCP+Ci3jG+sf2JPiVYS/AC6tZ4fC&#10;OoNqV/p9gGt7FokeVJFkMa+bGVjDF1A2bgGwQQADV+Pnwg/a30FfDHiuP9svUJJE8VWdsfsPg/Sb&#10;T7NFO3lyPvlgmJ4PCkEMcA13Pj39m/8AaUu/DV1J4R/b0+IkWpLbMbOOTQ/DKwySY4D/APEoLAHp&#10;14zXV/tJ2XiHVvgRqEfh7T5ruVYoZ7qCHyMtbo6vLxOjKfkVvlADn+FlbDD0HSb22vdJt7qzlWSO&#10;aFWikVgVZSOCCOooA8B+HXwI8a+LvhLYvoH7ZfxREcNm1utq39hQzWs0OYngkaDT8q6OpRgGJBUi&#10;pvhF+zzN8SvhHovibXv2iPilcnW9Hjnud3jB48+YmSB5argc9sV6J8EtCk8Jp4s8ImSOSGx8ZX01&#10;vLHEUL/bRHqL7ssckS3ki5GAQo4BzVX9mya98NeE5Pgzr/2f+0/BEdrp9xJayu0c8TW6SRTKWRD8&#10;ysQVwcMjDJoAwbP9iv4d6LpTW/8Aws74rTiOEiHzPjDr8YUAcALFeIuPwqP9i3wv4f8AC+meLI/D&#10;er6xfQXmtW1w11revXeozu7afa5/e3UkkmOOBuwOwrv/AIh6lrN9qej+DfDutS6fLqVxK11eQLEz&#10;Jbxx5YKJEddxZkHK4xnkHAPMfs1fD60+F2o+MfBGna/qGo29lrVssE2pGIyBDp9qQv7qONcAk/w5&#10;9zQB6mzhTg1x3wgYFPEmD/zNl9/Na7B1LdD2rzP4beHfGN1eeKbnSvH8lrC/iy98u2fTYpFj5XoT&#10;gn8SaAPTPNU9K5n4dXLT3niJ3Uf8jDKF98RRCsnXV+Mug6hpNlB4/wBDuF1LU/srNc+GZN0a+RLL&#10;uGy6UE/usdO9TaX4I+L+itdNp/xG8OYurxriTzvCU7EMwGQCL4enpQB2xcY61znxXWO58D3FpI3y&#10;zXVrE/0a5iU/oaY2kfF9YcL428OvJ7+Gp1B/8nDiuY1iL4x+MrrUvAc7+Gm+wtYXTXUbXEW7995m&#10;3aQ//PHHX+L25APTIgqDywenFZHxEiE/gLWoT/FpNyP/ACE1ZqXfxrWbEnhXwvJH2ZfEFyrfl9kP&#10;86yfiHrPxdtfBurPdeD/AA2tv/ZswkkHiafcAYyOAbMAn2yKAOX/AGjf2abX47fCrS5PDGqPoPjH&#10;w2YtS8H+JrGJPtGnXqR4GNwwUcZR0PDKxBx1GL+yb8V7j41b9H+JvjXUI/HvgG62eKfDF4trGsMz&#10;xSRpdp5cKM9vKjSFGzgMHRsPGyr7p4fBbQ7MHr9lj/8AQRXnvxm/Y2+AHx78R2njT4g+FL+PXLGF&#10;oLXXvDvibUNHv44W+9ELmwnhl2MOGTdtYBQQdq4AOwg+KXw8vvDuqeJ9E8Zadqlnoqytqcuk3iXH&#10;kGNSzo3lk4cAfdPNeT+F/wBsf4ffHr4S65qHgKW60XxFCYrMeG9caCPUoWunSO0maFZWAin82No5&#10;CwUhhkrggZPi39gf9lO9+IHhnwZo3wtXw9HF4W1MNqHhLVrvSb65jjmsUEdxdWksc10hE0gKTPIr&#10;b2JBJJNT/goB+zn4PuPgHH8YPA2kwaT4s+EOnS6t4N1S1tSZEigtXR7IlGRzDJCSoAcFJFilGWjA&#10;IB9EeGfDemeGtAs9A0i38u2s4FihVmLEKB6nk/U8mq3jvwjL4x8NyaJBqP2OT7RbzwXHlCTZJDMk&#10;y5XI3DcgBGRkE8irHg/Up9T8J6bqV2Vaa4sYZZTH0LMgJx7ZNaXmA/Lj2oA4uO58feGfEumweJ/G&#10;Om3ljdecJtmkm3ZNqbt2/wA5hjjnI/Kr2q/F/wAEaXqf9kLPqF9P5IlZdH0W6vlRScDc1vG6oT2D&#10;EE1j/HnwzDqOi23iXUfCWj65p+g+fe3+m61gq8axEkoDFIpkABwCFBz94V2GlaBo+joy6RpVta+Y&#10;2X+zwhdx98daAOW1r4g+JvElxa6R8NfDuoRzSTD7Vqmt+H54ba0iwckxzvbySMeAAm7GcnFSfBiL&#10;W7ZPEllr+o2t1dQ+Jp/MuLO0aCN90UT8I0khXG7b945259h2JiCjBPf0rznwh8TfAXhPVvE1l4i8&#10;U2lnMfE1wxjnkC/wRj+lAHpVNkBwcelcqPjv8Hcc/EjSB/2+r/jTJfjt8HSOPiTo/wD4HJz+tAGR&#10;8NtM+Jz+BNP/ALA8X6DDa+Ufs6XXh+aV1TccAst2gY+4A+lT+G3+NfiCyuJrnxl4WVY76e32r4Vu&#10;eRG7Jnm+746YrR+B15a6n8JtEvdPuI5YZbMNDLG2VZSTgg9xSp8M9atZ7h9J+KmvWMNxdSXBtbeG&#10;wZI2dixCmS1ZsZPGST7mgCb4X+CLv4eeDbfwldarDefZ2kMc1vY/Z1Cs7PgJubGN2OuT1rE+J+me&#10;LvF/irT/AAP4Z1jTNNWMQavJcX+lyXTO9vdwuqAJPFtBK85zweMVc1XwT8UNLNvqfhj4oahqk0N3&#10;G02n64LKG3mh3fvFLwWXmBtudpBHzYzxkGPwe/i/xR8QG8U6zo2n2Nvpltdaa62+pPO8kvmRNnBh&#10;QBcKec59qALTaP8AG9QS/j7wrz/1Kdz/APJ9U/hvNqdj4/8AE9r4t8Sabeagy2bH7DZtbKE8tsfI&#10;8sh+p3Y9hXduu5cZrgP2hfA/g/W/hf4g1fXfCmm3lxDpMjJPdWMcjrtGRgsCeKAOyuda0iPl9WtV&#10;xx886j+tcv8ADOTV/Fepah481HVbOSP7Ze6bY29lAyhYYLySMOzs7b2Plg8BRz0PBrQg+DvwniAM&#10;Xwy8Orjpt0WDgen3a3tM0vTtGs00/SrCG2gjz5cNvGERcnPAHA5oAJ42WNihAbb8relcb8OfC2u6&#10;zHo3xI8TeM7q+upNH+W2NtBHCnnCN2xsQNxtAGWPHUE8120xPlvx/Caw/hNKJvhd4dlH8Wi2p/8A&#10;IS0AbgjcDGP1qRhkYopHOF6UAcj8S28QSX/hvQtE8T3Wk/2prj293c2UcTSGNbK6m2jzUdRl4k7Z&#10;96i0z4RXOlQz29p8SfEKrc3ElxOyzQAvI7ZZsiEYyewwPTFXfG17bJ4h8KtIy/L4icMAeQTY3aj9&#10;WrpVfd2oA5eD4U6chzdeKvElw396TxJdp+kcij9K858U+DrDwr+1/wDDO40/UtWma68M+JUYajrd&#10;zdKuDppG1ZpGC++3BNe4V5P8VRt/au+FMv8A1B/Ea/mlif6UAeqiRI15NODqRkGuO+Jluup614b0&#10;q6udQjtLzUpIpjp9/NbMW8h3UM0Lq2PkJ64yB7U7/hTXgnODe+Jv/C11T/5JoAsfD64Ml54kgf8A&#10;5Y+JJlX6GKJv/Zqr/Fd187wquef+Eutf/QZK5z4d/C3wYniTxXZGXxBvi18N+98UagwZGtIMHmc5&#10;5DD1yDVnx/4C0DQtU8K6jYPqLSDxZahftGtXUyfck/gkkZf0oA9KJxya4v4ZsP8AhPPiJz/zNlv/&#10;AOmfTq7RgSuM15l4Q0HxXf8AxJ+IN1onjZ9PjXxNbI1t9gilVm/sjTzvyw3ZIwMZxgcY5JAPTGYA&#10;dK5rwjO8/jzxUxX5Yri0iB9cW6v/AOz1j+L4fjB4U8PXet2XxA0e7a3QNHDeeG355HdLlf5VJpvg&#10;j4v6bf6hqVj8RvDu7UrlZ5lm8JzsFZYkj4xfDsg/GgDudy+tV9VZP7NuFb/ng3P4GsBNH+MCx/vP&#10;HPhxm9vC86g/+TpxWDfX/wAZ77W77wO1x4bmZtI85blVngK+Yzxj5f3nTaT19qAOp+GMaW/w28Pw&#10;Iflj0O1UfhCtbbt8ma4vQ7b4z+H9IsdDtvDnheeGztI4BI2vXMZYIoXOPsrY6etWbrV/jJGuYfBn&#10;hll/i3+KLhf/AGyoA4bxh+zr4G/aJ/Ze0/4c+LoZLdrrSba603VrHEd5pl6AssN3byDmOWOTDKwI&#10;PHvXB/sw/EPx/r/i6T9nL9pn4l6pJ4+8KyLeLHJbWUNv4hs1P7u8i8uBWyMgSIrABsMAqtsT3j4N&#10;TyXfwi8K3NwiK8nh2yZljYsoJgQ4BIGR74FZHxt/Ze+Cv7RENj/wtXwpNdXWlTGXSdU03WLvT76w&#10;kPV4Lq0limhb3RxQB0+m+O/BOu6zfeHdC8YaXe6hprBdQ0+11COSe1bPSRFYsh/3gK8k8Fft0fCj&#10;4mJ4s0bRxdaHq2h2s11otl4kaC3fxBZpvQX1mglLS2/nxywnOx1ZPnRA6Fsrxj+wX+yro+meHvCe&#10;hfDSSwvJvETXJ8VWOu3sXiB5nDPLM+rrML6R3IG5nmYsAqtlQANX48/sVfCTxp+zHbfBbQtFj05f&#10;CNjHN4N1Ixvc3OmXVuN0cokd/NdmIO9vMDyb2JfJ3UAeofC7wra+GPAmm6Zboxb7P51w8xJeSaUm&#10;SV2OTy0jMx56mtXXtEGuaHd6KZzF9qtnh8xRnbuGM4rif2S/Gut+Pf2YfAHjjxRKsmpat4R0+6vn&#10;TOGmeBGY8knrnqT9a9E80Y6UAcFNbfEnwDY6Wt3440y8s4r6zspIW0UxsYnljizv88gEBs5wfpW3&#10;rvxU8F+Hb220u5v7q8uLqOR47fSNMuL6TbGUDsy2yOUAMiDLYGWxVP40+GZvF3gK4sItE03Ukhub&#10;e6m0/WGIt7iOGZJWRv3cnVUI5QjOPrWp4I0Tw9baDY6ronhjT9N+0WETCOyt0QIpUEICqjIGcdB9&#10;KAMHXfihqWo2h0/4ceEdau9SlX91JqHh64tbe3+ZR5khufIDKN2diMXYA4HBo+F8HiiHxr4qTxZq&#10;tjeXH2izxLp+nvbpt+zjAKvLKc++78K7cxY5zXn9n8QPBnhD4leKIvE3iC3sWkks2X7RJtyPIAoA&#10;9DpsgLLgGuU/4Xv8Hf8Aoo+k/wDgYv8AjSN8d/g6V+X4k6P/AOByf40AZPh7T/iBN4j8VN4Z8TaL&#10;bWp8QcR32iyzuG+y2+RuW5jB59uPevNv2l/2vo/2Pvhj4k+MHx++LnhjS9G0LUksoY7fwfdz3Woz&#10;NbxSpDBEt7ueVjJtAHGFySBkj0Xwf8R/BOl+GvGnxIu/EtnHodhrNxd3ep+cPJjhjtYGdy3oADmv&#10;y2/b/wDi38Gf20dN0X9of4heA/Gul6H4d124u/C3hbUJ7cNrV6UjjguvLSN/KjMMULHzH3BmZdox&#10;ubhzTNcv4fy2WZ5hdUItRdtW5SvyxXm7P0SuzOnHF4/NKGVYCKniq7tThdLmtu3faMVq29Ej9Jf2&#10;K/ih4H+MXwuuPi/4F8V2eoW3i7URrEmnW9pFbT6VLLBEr21xFHPMY5w6MzqzllZypxtrsPjNb6/r&#10;Vppngnw3qNhZya/eSQTXWoae9wsaJDJNwiyx8kxgctgAnivyr+Bn7VXj39nf45fDn4PfBz4e/avi&#10;B8R7fT4tW8MafDaW66VZtPNLJNMy2khWMQopK5U5fduyMH9Trabxz4o+JOl2Oq6BptnHoCrf3U0G&#10;rSTNIlxDdQIqqYEyQyknJHGMZ6UsrzKnnGV0cfShKEKq5oqVrpX62M6X1yjXrYbFKKqUpyhLlfNG&#10;8Xa6l1TNODRPjfHGqL4+8K7VXA/4pK5/+T6yvDH/AAkenfGLUofHXirSLm6l8O2Qs10/TXtNyie6&#10;38STyliDt6EYzXoi8DFc38RvB/hbxN4Zvm8R+GtPv/LsZhH9us0m2fLnjeDjkA/UCu86DZm1rSI/&#10;kl1S3Q/7cyj+tcl4ZuNT8WfE7UNZ/tuyksdDjksbOC1gJZ/OSCRneTzCDgoAAFXHcmofh58I/hXL&#10;4F0aY/DLw9vbS7cs39jQZJ8teSdnWuy0bQNF8O232LQtItbKHdu8m0gWNc+uFAGaALDRFueK4fw1&#10;4Z13xlfWPjPxB4yupI9O1i7ktNLitoUhXY09uuW2Fz8pJ+8Ofbiu7Y4Fc58K5fM8KN/s6pfD/wAm&#10;5aAOgERHOPyp6jaKWjNAHL/FW81iw8MiXRNZmsJZtQt4WureNGeNHkCkqJFZc89wap6f8I7yxu7r&#10;UU+JfiFri+ZGu5jJbAyFV2qcCEAEKAOAOlXPiteWsPhCbzmX/j8swBkdftUVdOpyucUAcpb/AAos&#10;0bffeMfE103+14iuIx+UbrXm/wC0N4E0rwzr/wAN9ZtNU1qaT/hZemp5d54hvLiPDeYP9XLKyZ98&#10;ZFe6GvJf2q8eV8P5cjKfFDRT+c+3+tAHrO4KuTSeapFcv8YZJl8DtIk95HCmoWbX0lhcyQyrbC4j&#10;MxDRsrAeXuztOcZqA/BvwWRvOoeJc/8AY66p/wDJNAFvwjcBvHfii33fdurUqP8At2SqPx+dV+HQ&#10;BP8AzMGjf+nO1rnvDPwt8E2nxN8QaVNL4h8x7e0uod3izUWVoijR5/4+OfmicYPTHuKX41fDjwzp&#10;/gWO/s5NU3w+ItFZRJ4gvJEJ/tS16q0pUj6igD1QHNcfuH/C+JB/1KY/9Ka69F2DaK881/R9f1H4&#10;+LJoniuTTvL8J/vFWzjlWTNzx94ZGPY0AehCRSMg1zMtwW+LtvEF+VfDsx3ehM8VZfi6z+LfhXw3&#10;qniPTviLptx9h0+a4SG+8OltxRC2CY50649Kc3gv4vzazF4mh+IPh2O4+w+QyN4VnZMFgxP/AB+g&#10;9R60AdyWAXd/KmmVGUjNc1Do3xhEe258eeG2b/pn4VnX+d8aydS1X4z6Jr+l6O934Yvl1K4kjDfZ&#10;ri1ZdkTSE/fl/u4/GgDY+EUUcXw90tlP+tt/NY/7TEsf1NdHKMlcf/rrhPCOjfGnwb4Y0/wzb6R4&#10;ZvVsbdYvtEmtXEJfA64Fs3861LrUvjJGivD4M8Ms3Vg3ie4X/wBsjQBgXHwo8EfFj4c+K/hv490C&#10;31DSda1fUYL63njDBkaVueehHUHqDivEPgjqHjf4aeO5P2If2iPjPr0i31rLH8PdYu1s8a9pyId1&#10;m0jQFzdRxAnO4GSNWZeYpQn0R8IbrUb/AMP313q1vbw3D63emWK1uGmjU+c33WZULD/gIpvxn+AP&#10;wj/aH8If8IP8Y/BkGtad5qzQxyTSRSQSjlZI5YmWSN1OGVlYFWVWBBUEAG1b+O/BMniQ+CIvGGlv&#10;rUdv58mkrqEZulj/AL5i3bwvPXGK858O/tnfCPXfjvqnwBvDeaTqVjO1tp+oax5MFprF1GqtNb2b&#10;GTdLLErozoVU7XBXcMkcf8Qv2CP2UvDfw7On/wDCsX1K6vvFOked4j17Xr7UtcRpL+2gLx6pdTSX&#10;sLCNyqtHMpQE7cZrrtc/Ye+AXiL9nrWv2atY8N3V94f15bh7y41fVZ9Q1D7TKMfbBd3TSTG5QhGS&#10;ZmLqY0IPFAHUfAyO11Pwg3jtRvm8S3Umotcbs+bC7H7Ow5IA8gRYHB9QDkV2hgH3VUYrxX9gjUvG&#10;U/wC/wCEe8e62moah4b8TavoZvo7doRcR2d7LAknll3MYZUDBNxVQQq4UAV7WsyscYoA85bwt8Sf&#10;hf4KittH8e6fNZaTDHFbw3OhkyGJSqhS6zAbtv8AFt69u1dPrvxL8H+Fo421PUpJpJpPLS102zlv&#10;J2frjyoFd+MHJ24HcipviP4buvF/gjUvDdlBayyXluUWG+OIZOfuv8rfKRwflPB6Gsn4TeHvC6eG&#10;oNR0rwHo+izQXF1bSQaXbp5cckU8kT7GCISpZC2dqkg5IB4oAbq3xbgudNmTwl4R8SX2oMhW0tpP&#10;DV3bK0mONz3KRRqoPXLjjpk1m+Frbx3B8YLd/Gmr6XcSXXhWRlj0/S5LcwFLiPKktPLvyZOox933&#10;r0LynwBurhPE3i/wz4P+M1vceJdYhtVPhmQRtM2Ac3C//E0Ad8oIGDSnOOK5H/hfHwe6n4jaSPre&#10;Ln+dDfHn4O9B8SdH/wDA5P8AGgDLis/GEnxE8RSeFfEOl2a+Za+ct9pUlwS/kLjlZ48DGOMZ9+a8&#10;F/aq/aLn1nwt4y/Z3sf2sfCXhfXtW0FtLsNe0vw7eeZYX90WgjTz0unS3k3soDEhkLgjBANVf2uv&#10;2lPBWvfDD4ufDL4H/F/zPG2tacmn6WPCtrHqV9ZSPaohl8rzoliwpOJJJECtgjcwCt8Y/s6eMYrr&#10;RPDf7Pl1p3ibwvqmg+G0m1rWI7SO2sUksJRJ5kUlxblTP5w4kR2A2knuK+b4nz/E8O5b9dw1H2/s&#10;pr2sItc8Kdm+flvzPZJK2rZ8bn3EVPDYyGAoyXNUTV7O17pcvMtIt33b0O+/ZU8Ba78XvjPN+z5q&#10;3w48Wf8AEruLA+PrnxH4SuLSxjS2fdL/AKTOWe7muATHuDHcrM+SvJ+0Pgt+xl8DP2EPhUvgT9mD&#10;wVYaS+qazHHNqWsRyX08jTPjdJIZFkk2g4Vd4A7e/E/sP+Dvibrlp4o1ix/aE8c3mmtNHFZtrGrW&#10;9/8A6WE3ShJLi3kxGCVGFGM5617hct8VfEU+k+B/EWiaLHeW/wBi1C+vrfWJWVhFMnmbENuvJKnC&#10;kgc9afCOFy/B5T7bL41IQxD9rJVG+e8ktJJ6q3boehkuV0aMPbVoqVVe7zWjtDRWaWq3163LnhDw&#10;L8Z/CXhjTfCtn8RPDMkOm2ENrHJN4SuNzrGgQMcX+MnHaob6PxppnxJ8Mz+O/GGh3EJa8W2jsNHk&#10;tDvMPdpLmUH6AD69q9ESPaNpNUtc8MeHfEtstn4h0Kzv4VbIivbZZV6ejAivoz6IlOraVAv77Urd&#10;P96ZR/WuP1G91Dxn8VP+Ee07XbFdN0WxsdSkEUJkmlmkluV27xIFVQIV42k89RxWZ8GfhL8K5vA6&#10;yzfDPw+zrquox+Y+iwFsLezqOdnoBXd6L4S8NeGlkXw34esdPWXHmLZWqRBsdM7AM9T+dAF3y3I+&#10;tcPdeGdf8feItVstT8b3Vvp+l61beTYWtrAFfZFBONzujOcuxzgjjpiu9UYGK5rwVLv8TeK1/wCe&#10;euRj/wAkrY/1oA6FYiDk1JRQxwM4oA5/4s6tqmg/C/xFruh3bW95Y6FeXFpMqhjHIkLsrYYEHBA4&#10;II9Qayrb4SahFrLa7L8UfEEl41qtu1w32VT5YYsFwsAXqTzitD4tzQv8LvEkDkZfQbwBSw5zC4ro&#10;bS4ju4FuYTlJFDKfUEcGgDmE+FUDS+bf+OfE1xn+E69NED/35KfpXmn7Yfw70bR/glNrdvq+vNJa&#10;+JNAdY5/E17JGcazZfeR5irf8CBr3avJ/wBtcg/s66tk/d1fRn/LVbQ/0oA9USRI41DGn7x2rmfi&#10;jdXdp8N9Yu7Oa4jkisHdXtZCkiqoyxVlIIOAcYOfTmqkPwf8E3VvHM+oeJTvRS27xpqg7f8AXzQB&#10;alufL+L8FuBxL4blb8VuI/8A4urfxFnif4f68iuNy6TchhnofKauGvfhR4KtPjFpMDTeIds+g3oj&#10;kbxZqTAuJrdsZNx3UE/hz2rS8c/CTwRY+B/EFzaRamkk2m3E0x/4SC9/eOISoZv33zHaqrznhQOg&#10;AoA6zwA4HgXRv+wXb/8AotaKZ4CgjfwLouUU40m3HzD/AKZLRQBtsMrivmPwJonivUvj/wDEqPRP&#10;G0tlG/xmjf7LJZpNHuj8L6Md38Lc5/vYr6cJwM189/BXULMftL/EfSpOZpPipPJGPZfC2h5/nQB6&#10;1NoHxccqbb4i6Oi9xJ4Zdv5XQrnfiVofxXeHRIT490VpP+EgtTH/AMU3IMsGJ6faulelbwB0rl/G&#10;lzZzeMPCun3DYaTUpnjU92S2lYfligBbfSvjAkR8/wAX6DI/quiSqP8A0ea5v4kL8Yo7DTY7qHw5&#10;dL/wkGnGMrdTwksLqMjjy39K9K81VrmviOhu5vD9sp/5mK3c/wDAA7/+y0AMlvPjUHxb+FPC5T/a&#10;8QXKkflaGud+K2q/Fq38OWfmeEtBk3+I9JXbHrk2S32+AjrbDjivSw23jFcx8TblFi0SyaPc114k&#10;s1j+qOZc/lGaAETxB8TkiJn+HtqWH/PHWFYH6blFc38S/F3jV/C0MOp/Ci+RX17SVzHqVmwYnUbc&#10;AczDqcD8a9K5A5rm/ilCsvhu0Rm2/wDFSaO3/fOpWzf0oAjk8c+PI3wnwV1px3ZdS0/+tzWD8WfH&#10;Pilfhrq0V98JtYjW6tfsiK13ZPmSYiJBhZz1d1FekHOR81c18XLd7jwaI1P/ADGdMP5X8BoAjs/i&#10;WNu248C+IIcfwtpbt/6DmsD4yfEm1l+FfiKxTwl4hMl1otzBDt0Oc5kkiZEHC92YCvR0XB444rmv&#10;jDG7fD+8Ef3mmtx+c8dAGL4E+J1no3gvSdHvvBfilZrXTYYplXwzdthlQAjIjwas+IPixZXWhX0F&#10;h4R8Um4ezlEK/wDCL3gy2w4/5Z+uK7SMJEgQ+lR3d5a2UTT3k6RRouWaRtoUeuaAPPfhX8UdF0rw&#10;np3g3UNB8QR6pp+j2z3tofDl3uiD71Un933aOQf8BNa/in4raRHoF9DD4b8TNI1nKI1j8L3hy2w4&#10;HEVV/AOuaf4t+JOveLtBLXGlyaPp1lb36KfLmmhmvWkCH+IKJk5HGSR1Fd0V+UgUAeS/Afxb8QoP&#10;g94dgj+E97KF0uIbv7StlYtjkFWkBBB6ggEd66PxD8SvGmiaO17ffCLVFRpI4fk1GyPzSSLGv/LY&#10;fxMKq6J4u0/4aaprXhfxNOkEFvdLd6OseWe4hnJwioBnIkV0wM9j3qt4/wDHviu/8OwRy/C3VLe3&#10;m1jTh9smurddim8h+Zk8zeOOSMZHpQA/4QyfETwN8P8AT/CutfC3UZLm1WTzGg1CyKHdIzcZnHZq&#10;1/E/xO8SeFvD174j1D4Uax9nsLWS4n8u9sS2xFLHH7/rgV1yuq8muN+N/jDwtpvww8RQahr1rFI+&#10;iXcaRtMNxYwuAMdcmgBvg3WPHWhaM2n3nwq1RpG1C8nyl/ZY2y3Mkqj/AF/Xa4z71pS+M/GCqcfC&#10;jVun/P8AWP8A8froYLiKWITROrKwyGXoRTbm6t7eI3NzMsca8sztgD8aAOI/Zz1Wa7+G7W2oafLZ&#10;3lr4g1aG8s5mVnhf+0J2wShKnKsrZBIwwre+Jc2zwLqkuPu2jN+XNec654l8axfE6TxH8CvCUOsa&#10;Xd2bL4injmMcbXC7FSRNxCSOEUo2z5uFznAxraZr/ir4z+A7j/hH/EGieRfWzQzDy5RJbsRgq6EA&#10;qwPBBxyKAPRtLJm023kz96FTj8BXn/7VWnWOofBPUrbUrNbi3+0WrTxOu5WVZ0JzkHjArat9J+MF&#10;vaxWtvrWhoscarua1lbOBj1FNufDvxevLZ7a88V6C0UilZI20d3DL6EGQUAQ6d8MdW0ywji8L/Fj&#10;XlgVf9Fhu/s1xGi4YquTEJGXJHVycDAI61zuq6B+0zB8R9L8WwWXhHVLPS9LvLWRft1xZyXJuJbV&#10;twTy5VUotu2AXO4yAZUAk6HwQ0/xZ4c8TeJvBGteII77TdMmt/7NMNo0f2dpI/MkhyzuWC5jIHG0&#10;OBz29GdWIxnFAHnOg6j8Wfilplxa6rp1r4Tt4bqW0vI4boXV2+3hjG64jiyDlW+c88qpGK0Phn4W&#10;8K+CvFXiLw/4V0i3sYY/sbSRwrgu3k/fY9XY45ZiSTySaoeFvCGu69quvzwfETV9PjXxBcBLayWD&#10;YBhf78bH9ag8efAjwhcI/jHxn8SvEkKWUYlvrqLVFtPNhj+YrK8CRsVxnqcgE4IoA9JGB1NeQf8A&#10;BQjTLnWf2EPjRpNnEWmufhX4giiUKfmZtOnAHHuat/DP4U/EbRPDFrq2j/FPVLWS8uJLptJ1uI3s&#10;VrDISyQjzGEwdF2AkyEZDccjFn4xfCT/AISL4S+KLHxv401bVYp/D16s1mswt4DmBxgCIB8excj1&#10;zQB2/hHUofEPgvTdbgb5b7S4Zk9MPEGH161wn7NEV/8ADjQF/Z58Xava3GseGLcNbyW6+Wlzp8ss&#10;pt2jjLsyqiL5JUn5TFx8u0mj8JfHzap8BfAPhnwFqlvdapqHhHTd0ytuW0iNomZ2xnkdlPU4FZPx&#10;q8Ba/wCDp7X4kX3jSR7q0c2tj4js9DDahp6OGCibZlbmHcTuXbHjIIOeaAO5074g+DfBfj3xVo/i&#10;vxTp9jNc6jb3dvHcXKozo1lBFnB6/NC3tWB4S8L+F/iT8W/EPj+y0zWJNH1bTbWH+0I9TuLaCa4t&#10;ZJojsSORfMDKww2Mfu+D8wzg+BNa8T+IPidY/E3xH8FdSurtvCJ05tWjtAkbst1vDIHwSkqkSKSc&#10;oNwPLGvVvDPxB0TWbq/0i8i/sy+0uZY7uxvJUV03oJEYYOCpDcEHqGHUGgDjfFfw4g+G/wASNF+L&#10;HgjwJdX0Gl6BqtnqaW99GZQk72cocm5lG7H2Q9CT83TrWp8DNfu/FHifxpr1zotxYfadYs5I7e6k&#10;jZ9p0y0IP7tmHIPrXQeNfF3ha28IapNLrtmyrp8oZVuFPVCMYz61zf7Pt1Bc6n4q8mWNvLvtPRxG&#10;4YKw0u0BXI9DQB6VXH/CD7niT/sbL7+a115bB6Vx/wAIDlPEmP8AobL7+a0AWvH/AJ3/AAkXg/yu&#10;n/CSN5n0/s+8/riunHTiuZ8bXGPFPhSzUfM2szSH6LZ3C/8As4rpqACuY8JpGfHvia5VtzebaxN7&#10;bYsgf+P/AK1056c1zPgZI/8AhJfFcynLHXkVvbFlbEf+hUAdNXF/F7wno3jubQ/B/iOz+06fe3kw&#10;urdmIEgW3kYdO4IBB7EZrtM1zPjFZT418KFPujULnf8A+Asv9aAM3S9e1v4cTQ+HfGc/2jTWcQ6b&#10;rmBx2WO4A4V8cBx8rEc7SQD10OsabcELBfQuzcALIOade6daanaSWF/bRzQzR7ZIpowyuD1BB4Nc&#10;1L8EPhoyYtPCtrZvj5ZtPj+zuhzkENGQQQe/oSOhIIA7V40k+M2g3Qb7nhnVk+ubjTv8K1vF/hPS&#10;vHPhTUvB2vw+ZY6tYy2l3H/ejkQqw59ifWuQ0XwpJ4b+NNnCfEuqagW8L3ryNqNwr4LXFoAQFUAc&#10;Jj0+Ud8k+hoCq4NAHg+mfs//ALXvgfwzF4L8A/td6XNp1tarbWl14r+Hovr+GJVCKfOhvIEkcKPv&#10;NEck5OeQcnwD8cP2hvg7pMVh8dvBWqeO9Ja4njs/GngnQHmuNscxQrd2EO50fAyGhDqwByFIwfo9&#10;ulc58Mo/+KPjIAx9su//AEploA8S+JH7dPwY8f8AgvUvCXww0jxn4o1C6ge2ubPw74G1G6ezJyrr&#10;Psh/ckYZSr4OeMV7Z8PPin4F+JngW1+JPg7xBDd6PeW7TR3ikqEVchlcHBRlIKsrAFSCCARW8llF&#10;GpVEVc/3VAzXz38fP2Nl159c1Dwh8bvFXhTw/wCLry3h8XeFvD7wRwX7TzpDNIkjRl7Z5Y3KyGMg&#10;t94bWyxAOj8L/wDBQr9ivxrbS3Oh/tJeFdsMjJItxqiQtkdSA+CV/wBocVZ/Zw/aT+Bvxe8R+KPB&#10;fww+Jem63qWk6tPc38FhcBwsMkpCOGHyuvQZUnB4PNd1ZfCv4daV4IsvhvB4G0k6Dp+nx2FnpL6f&#10;G9vFbIgRYgjArtCgALjHFfO/xA1e2/ZP/bK034hX3gXUrf4c6n8O/wCw7NvDPh1pbXR7tLyOQI8d&#10;uv7mNkLNu2gA556YAPqtMYyKa4+Y/nWJ8OPiP4H+Kvg608d/DzxJa6to995gtb6zk3RuY5GjdfYq&#10;6MpHUMpB6VT8cfGj4T/DrWrHw148+IekaRqGqZ/s+zv75I5J8HGVBPTPfpQBN8KV8j4f6amOkJH/&#10;AI8a6SvMvhRpGq6/4Qju9M+Jt35Uc80PkWsEW2JlkZSmSpzggjNdMPBviM8f8LK1T/vzD/8AEUAd&#10;LKxWJmHpXnXw68YeK5bXUtWtfhpqdxa32sXMtrNHeWi7k3lMkNMCOVPUVuzeEPESRszfEvU1Crlm&#10;MMPH/jlYv7P3ivQdV8It4astWSe80e9uLe+XzkZ93nOQ/wApIwwORigDR1/4o674ZsG1vXfhjrFv&#10;YwYa8uluLSQW8eRukKxzFiqjk4BwAT2qt8ZvFWk6l8LdQ0jRpG1G61zT5rXTIdPXzmlkaF2X7ucL&#10;hfvHgcc81z/7Xvxt8afAT4b2/jvwp4QsdWtv7SW31Z9SuJYobOB0cLM7Ro5RBJ5asxAVQ2SQBmuN&#10;/wCCeHw/1e0+F9x458arpdxqF7q1wunLa6NBANNgjdozBEyDeUDqygszEqoOSDQB7N/wsqFY8xeD&#10;vEDt/d/saUfzGKhk+KeoRoXHwx8SNj/pzRf5sK6xY9oINMdQGwWoA4Pw58dJfGOnTX2ifCzxMfJu&#10;JLeeG4tooZIpFOCrI8gZT0PI5BB6EGk+F+v+OtC+HmieH9Q+E2sLcWGk28FwpvLIYdIwp6z+ora8&#10;FoItf8VD18QRseP+nC0rpCyKMsf0oA5iXx144jbEfwZ1uQf3l1HT/wCtwKfH408aSR7pfhBrEf8A&#10;stqFgf5XFdHHPDIuUbcD6HNZ3i7xn4V8C6FN4l8ZeIbXS9Pt8edeXswjjTJwMk+poA5b4UeGNB1b&#10;7Z4w1XwPZ2ur/wBv3ziae1ha5hPnSKB5i552nHDHjjOK71V2muP+DfibRPFPh6/1rw9qlve2kmv3&#10;/l3FrMHR1+0PyCCRXYK4Y4FADq8d+O2gXeu/tFfCyKy8R32lyLb67/pWnrD5n+otzt/exuuDjn5c&#10;+hFexV5P8bvEGi+Gvjz8NNX1/U4LO1hh1xpbi4kCoii1jYkk+iqT+FAHR6p8Hp9dWzGp/FDxJJ9h&#10;uRPb7ZLRNsgVlz8tuOzN7c1W0ex1fwn8VodAm8R6hf2N7oskkf2+ZHKzpIMkYVcfKa7XTtUsdSsI&#10;dS066jnt7iMSQzQsGV1IyGBHUYrlvG8MVr8RPCuvCEM5uLiy+7yvmxb859P3X60AVfiV4XbSLW/8&#10;c+Hta1CyvpJrUzpbzDy5QsqLypB6oSp9verHxTcF/ChH/Q2Wn/oMlXfi1Hcv8PNUW2uVjk8lfLka&#10;PcFbeuGIyM4PbIz6iuS8aWHxI07UvCUOv63pmpWjeKrXfNDZvbSJ8smAE3OG9yWH0oA9Urjfhn/y&#10;PnxE/wCxst//AEz6dXZMdoya4v4Zv/xXvxDBHXxXbn/yj6dQBc+Lpmfwh9jg+9dX1tb/AFDzKv8A&#10;Wumiztya5v4oT+TpelkDO7xHpy/ncxiukjJ70AOrl7WONvi9fzBvnHh20Ur6Dz7iuormbCKN/itq&#10;tyGyw0SzjYen72c/1oA6YdOlcn8XdNg1bwgum3iK0NxrOmR3EbLlZY2v4FZGHQqykqQeCCQeDXWL&#10;kDmuY+JYmnt9H06EY+0eIrLd/uxyeef/AEVQBiaVFN8DLK30IhpPCFrGsNnLyz6TEowsbnq0KjAD&#10;9UA+bI+au3j1vSp1Uw6hC28DbtmBznpUr2qyKUcBh6HvXNz/AAV+GMilYfBOm2+VxutrURMvuCmC&#10;COx6jtjFADvFUa3XjLwzGW6XdxIPwgJrpJoFuY2hlwVbhlx1GOleezeBh4Y+JvhWaLxVrF2rNeRx&#10;wX12JESMQHan3cnb2ZiWPcmvRqAPBPDf7Mf7RHwi0VfB3wM/adsbXw/ax+TpOk+MPBI1NtPhDuyx&#10;RzQXVqxVVZUG8OQqLznJOR4U+Iv7V/wK1LVtP+KtjJ8VtAtNWFt/bXhPQPs+rWTtbxTHfYq7LPBm&#10;UgPG3mLgBkbJcfSDZzx6Vzvg2ENrfijp/wAjAuTj/pytaAPJPEP7fnwJ1LRr/wAO+HLDxlq2veTL&#10;BN4b0vwLqU2oW0m0ZEsCwb4sB1J3gYBBr0T9n34q+Evid8LrDVPDd1Nv063Sx1SzvbZ7e5srqJAs&#10;kM0UgDxuCPusAe/Q12qWkSMzLGo3ct8vU14j+0R+zPqeq3msfFv4U/GnX/AeqXWkSReIl0GG3eLV&#10;kVD5cjpNGypPGMhZlGdp2sHCrtANaH9vX9j2XxNqXg6f9oHw3bajpd21teW13qCxFZV+8o3Y3be+&#10;M471X+Ev7Vn7OnxH+OuufDH4f/FvRdY1q6s4b63tdNu1mEkEcaI7Ky5U7S65AORuGetdl8JvgZ8O&#10;/hD8L9N+FvhXRI30rT7cqovlE0k7vzJLKzD53dizMT1J9OK8L/aJ0O0/Zi+P3wv+Ofg34YXS+A9F&#10;tda07xFpngvw2JPsEl4kDx3f2e2XcwLwBWIU44J70AfUxHy4Ncr8TfjB8PvhBoy674+1+OxhZiIU&#10;ZS0kzAZ2oigs5wOgBNHwr+M/w4+Nvh+TxD8N/E1vqVvDN5N2seVkt5gATFIhwUcA8qRmvkH/AIKI&#10;+J/FXwD+POg/GSeCbX7HxJ9l0HStMlm2waROZcPct1whDhnYLkLH36V52bVszw+WVauXUVVrqLcI&#10;N8qk+zb2Xc8nOsdiMBg/aUIOTcox0V7Ju3NZbpbnsmo+FPhT+33+zv8AEb4d6d4s1SPQfFGsG1ub&#10;3S2NpdwtHDaSbf3sbbPmQZDIco3QgivHviL/AMEzf2gfDFhp/hD9lb4v6LY6DY2cUCw+OEa8mVwq&#10;oZlaCFMEKudpzuY/eQYA9j/ZI+GXiDQdE8UacPihavczeKJL66/4R23jNu3nW8DIysyksNm0bu+2&#10;vXP+EN8QkYPxK1T/AL8wcf8Ajla04PMspp4fMqMJRfLOVOS5oKaVrq+9rtJnPLJ8PmlOliMZC1eM&#10;WuaLcZRT3Sad0n1Vzkf2av2WPAv7Ong630yyij1bxFIDLrni29tY/t2p3LAb5HcDKrwFWMHCIqqM&#10;4ydHR/FPiK4+IfiDXdJ8AahfWaw2+mLPFd2q7praW5Mhw8qtt/fKASBkqfbO7/whfiMDd/wsvVMd&#10;/wBzD/8AEVz/AMF/Emh2mqa58NZvEH2rWrLU7i9uDJNGWnhnuJzFINnGNqYIxkEc9a7F7sUoqyWl&#10;lsl5HsUKNPDUlSpqyWxtah8QPFmnWsl7L8J9ZMcKF5PLvLJjgDJwBPknHYZJ6DmjXPiR4U1H4eSa&#10;7ZXv2iO+tVjt4bdd8ryS/IibBzu3MARjg9elUf2gviH4t+Fnwp1Lx54J8LR6xd6b5ck1nK0gXyN4&#10;81/3aO52oWbCqScV4l/wT+0LWviNrPjf41+PIdDkhvPESJoOk6fpkDQ6cygzPNFPt8xy7ThSWP8A&#10;yxBUKDig2PcPCPjn+xvCOm6ZdeDteWa2sIopEXSJfvKgBGcYq2fihf5/dfDXxG47f6Cq5/NhXV+W&#10;fWlZQo3UAcFpHx1l1++vtK0/4VeJvtGnzLHdQzWscbKSMgjdIMgjkEcGoPhx4g8caPo9xZXXwl1h&#10;WfUrqaPdeWa5SSVnX70w7Guh0dU/4WJrBU53Wdsf/Qq6DcsYJAxQBzU/jrxxFxF8Gdak/wB3UNP/&#10;AK3Aot/HHjWX/XfB7Wov97ULA/yuDXSpPDIu6Jt3+6ag1rXNI8OaRc6/r2oQ2dlZwtLdXVxIEjij&#10;UZLEngACgDiPA3h/R/GPifxJr3i74eW8N7b6/Ets2pW9vNPGFsrZhtdS4UAnIwRgkng16EgwgFcJ&#10;8I/H3g3x3qnifUPBniSy1K0k1iGVLmxuFkVg1lbgcjp9w9a7oOMdKAHHpzXkf7X2mT6t4W8H21pq&#10;tzZN/wALM0ALdWuzzI830a5XerLnnuCPavXOoryv9q2/tNL8HeF72/uI4Yo/iV4bMkkjYCj+04Oc&#10;mgDoNZ+D91r+izaBrHxV8TT29xGUmUtZIWU9srbA/lWfqWnat4C8f+E408XatfWeq31xY3ceoTxs&#10;N32SaeNvlRcY8hhx3Ye9dtofiLRPFGnR6v4e1OG8tZM+XcW8gZGwcHBHvxXN/GSxhFjoXiN4w8mk&#10;+KbCS3QrnmaT7Ix+oS5cj3AoAseMfBVnqk9x4otdW1Cxvk0/yDJY3G3zFQu6BgQQcM7c+9c949v7&#10;zUvgFouoajP5lxc3nh6WeRlA3O1/Zljx6k13upLv0q42SY/0ducf7NeM+J9N+KFl8EPDslz4h0nU&#10;rGW88O+ZG1i9rJDH9us+hDyB26ddooA9zRt4yK5D/mu8n/YpL/6VV1yAheTXIbsfHhxj/mUh/wCl&#10;NAFz4vmdPhT4maAfvP8AhH73Zj+95D10Vtn7PHn+4P5Vz3xaufJ+GWvMB/rNJnjX6shUfqa6CFsQ&#10;qMfwigCSuZ8QRxTfEjw6Hb5oo7yVV/7ZqpP/AI9+tdMeRiuZ1GGN/izo5c/NHoWoOq/9tbUZ/WgD&#10;pq574rGRPh3rDwyFGFjJhlbBGRXQ1zXxhEzfDLWlg+99hfFAGFZeFLv4J25fwXpn2rw4ztLeaTCv&#10;76yZiS8sIH30J5MfUclc8IOw0vxV4f1Sxjv9P1e3mhmQPG6zDkH8avGMuMf99Z71zt58Ifhxf3Ml&#10;5d+CdLaaaTfJMtmgZ2znJIGTnv696AI/izGl54UtMHj/AISTRXHvjU7Vv6V1Q6V5f48+G9p4btNI&#10;l03xPrPkr4m0tLfT5r7zIUX7bExX5huYfKD8zHG0YwMg+nrwoHtQB4k37Nnxn8D+LNb8QfAT9oO3&#10;0Sx13VpdTuPDviTwmmqWdvcy7fNaAxT20kYcqWKl3G52Peua07X/ANs/4J+M9S1Dxfq+n/FbSFjg&#10;n1LTfD3h4aZfaeZWdc2kRmlFxEoUbkeTzBywZvuj6T98VzeioD8RdcOB/wAeNjzj/rvQB5bc/wDB&#10;Qf4E2IOj3+meM7fxCsYb/hE38C6j/aj5BxtthDvcEg4YAqcHBroP2VvjJ4U+I/hG90Syi1LT9a0n&#10;UJ5Na0PXNMmsb60+0SyTxu8Myq4V0fcrYweR1BA9RFpFu3+Wu4jBbbXm3xt/Zvf4pa9pvjvwX8Td&#10;W8E+KNNia3XXtChhke5tW+9bTJKrLIm75lyMo3IPLAgFbxP+3H+yf4K+Jd/8IfGPx08P6X4g0xYz&#10;fafqF8sJiLqGVSWwNxDA7c55rE0z9sn9lzXf2hNL8F6H8bdB1DUtf0hLXSbfT75ZvNmEsjGPcmQr&#10;EYwCRu6DNb37KnwO8H/Cn4OW1hpz3GqXuv3D614k1rWNkt3q2o3ADS3MzBQpY/KqgKFRERVACgV5&#10;3+2p8MF+HOgeEPih8HfhaqweHfiZpeveLNN8J6HH9ov7ZJCssxjhUNNIqtn+IkZ9qAPpLI7Y56Vn&#10;+IPE2geGtPk1PX9Vhs7eP701xIEUfia5f4LftF/Cb4+2l3J8OvERuLrTY4X1PTLu3e3vLETB/L86&#10;GQB493lvjI52N6Gvlr/gpzrEfwn+KXhv46/HDxfEvwztdP8A7OstJkPyRay3nyCVoif3zvGqqnB2&#10;iNwMbznz82xdbL8rr4qlSdWUIuUYR+KbW0V5s8vOMweW4J1lG+sV1sru13a7st3Y+dvjJq/wa0j4&#10;vfEi58I/EPWPFGm+OPFkN5Jq/g2N3vLO6wjfZpjEhwjEhUbo+zA5UivV/wBnT/glr4X/AGl/H1r+&#10;1v8AtD+LfGUmj3+nyW+h/DmfWJ7e1W1aNoyblBslVjITMFVkIcIx7g+mfsMfD/8A4TD4h+KvjJpe&#10;tNoX9taTpqafa6eLaQXliFdkuWC7tjM7Ouw4K7ORk19Pp4G8RIcr8R9U6doIf/iK8nh/L8HUrS4h&#10;nhpUcbioRVVSlzcqSj7qWya5VdrsePluT4qtSjHFVeahGc5wpWXKpSes7tczva6Unp0NPwr4W0zw&#10;Z4es/C+hpOtnp9ukFqtzdyXEgRRgBpJWZ3OO7Ek9zXL3niPX1+L90mh+C73UY9P0WKK6khubdMPI&#10;7OoAkkUnhTnitf8A4QzxERn/AIWTqn/fmD/4iub8E69pXhj4za14M1jxW13qGoWdtPavdTRBpAgd&#10;WQBccjOcY6Gvpj6qMVFWSOlufGfjONN8fwk1dm9BfWP/AMkUmjfFrwpqnhCbxc9y8K2qS/brKVf9&#10;It5I8+ZEyDJ3ggjAznjGcirHxM1zxP4d+Hus+IPBWhrqmrWOmzT6bpzsVW5mRCVjyoJ5IxwCfQGv&#10;lf8AZG1LxH+0t+0br/xj8XadoNvo66RA/wDYNppsdwsk5LQpNJNNGJhMPIkVkwnlmJVZc80FH0J8&#10;NfGD6D4VaxvvB2vK7apfzxj+yJeY5buaWM9O6Op9s1rv8T74Z8n4ceI5B2P9nhc/99EV1Uapswo9&#10;sCnBQBigDz+0+PTXniW48IR/CvxQt9bW6zmOazjjWSMnG5GZwHAOA20naSAcEjMXg7xF42stf8SX&#10;83wl1oR6lq0dxalrq0X5BaW8XO6YfxRtXQalGp+KujnPTQdS4/7b2NdAoAJbPPWgDnJ/HHjWIZj+&#10;DutSf7uoWA/ncCkh8c+N5v8AW/BrWox/efUNP/pcGukFxDJ9xlODhhRPdQwRtLNIsaqMszNgAUAe&#10;fW+iaf8AEH4o3i+OvhnDGsGg24hi1iG2uM5mmyV2M4A7HkZr0SGIQrsUAKBgAVwHw/8Aij4A+I3x&#10;Q1CbwL4v07Vo4dBgWaTT7tZNjC4nBB2n1FegK4Y4FADq8p/bUs5L79nDXrdJ3jZrjTiskeNyYv7c&#10;7hkEZHuCPUV6tXmH7YtxBa/s7eIbi5kVI42s2Z2PCgXkByaAN25+FGparos2j6n8WfE08N1btFNu&#10;+wqWRlwRlbUY4JrH8VeGtU+HdnpWrab441y8jh1m1guo765jZWgZthGBGvqK7fw94s8N+JraWXw7&#10;rVtfLaztb3BtZg/lyrwyHHQg9qxPjRYxX3w51KSVFb7KqXaqy5z5LrJj/wAd/WgDT8SeB9N8T3Vn&#10;qFxfXlrcWRc29xZTbGAYYYHg5BH8q5rTrvUrz4AXU+rX0lxcf2FdLNcTAbpGCOMnAHPFdxZ3i3lj&#10;FcoMeZErfTIryV9P+J8Hwi1a+0rxHpV1ZGxvhHp9zp7wlE/e/wDLVXbJH+4AfagD0jwDKF8DaMD/&#10;ANAu3/8ARS0UngGOceBtGAdR/wASq3/9FLRQBt188/Bf4S2Xij9oP4xeOX8W61Z3en/E0QWsVjcx&#10;rEqv4b0PcdrRsckY5z2r6GJwM15H+zc4/wCFofG7j/mq0X/qN6HQB2T+APE0Evm6f8UNXA/u3SRS&#10;D9EWuN074e/Ejxt44n8Saj8UVjbwvr80Wjxro6kFHsolbzPnGTmWTGOnHpXrTOK5n4WpJ/ZurX8p&#10;y114k1BvwS4aEfpEKAGzeF/ieY/3HxLs1bOefD6n/wBq1xvh2D4rePvF/iLRrv4gWMf/AAhviaGC&#10;3kXQgBcltNt7jLDzeMG7K8Z4XNesyOoHPftXFfCDSJ7XxB4416Y8av4ueWP/AHYrS2tf/begC2E+&#10;MNjbt50/h66VFLeZK80fHuAp/nXNaLN8W/ido/h/xqtr4ajjtNSa9ijS7uGEgEU8AH+r9ZN2favQ&#10;vEjmLQr5wPu2cmP++DXOfs+Wclj8F/DkE6lX/suNmX0zz/WgCWK9+M3mf6RoPh9l/vRX0uf1SuR1&#10;/wAXfEzxl4un8BWPgqyMnh3UNPv7yQajhZlz5qquR1yo616zx1HFcB4Cw3x58ee0Olj/AMgNQBrw&#10;eLPiR1uvhh9TDq0P9TWD4z8a+NteuB4Jsfhddfal+zX7FtUt9vlx3UbEfe6nbivRyvHFc3bW4b4r&#10;zXG7ldDVOv8A01zQBXHjb4jBsf8ACm7zHr/bVr/8XWL438ZeNdcgHgq3+Ft0t9dRpdRq+qW+3y4p&#10;4i2Tu68ivRyDnIrm7yRT8WLK3Y/N/wAI7dMPp58FAGN4g+J/jHTDb2p+G1xayXlytvDdXd7F9njd&#10;s7S5QkgHpwMk4q9afDK51y4XVPiNrjatIOY9PRTHZxHsPL6yEc8uSD/dBrb8U+G9P8V6FcaBqq7o&#10;biPG5ThlbqGB7EHBH0rM+GXie91PS5tA8QtH/bGjzfZ9SWNvvcZjlGedroVYH13DqpoAzLKAfDLx&#10;wNMjgYaDr0zG3ZSPLsb3vH/spKOVA4Dhv76iu385Me2OuazvFfhrSvF+i3GgayrNb3Cj5o22tGwO&#10;VZSOjAgEHsa80g0XUh8Q4/AGnfErUr7R7yzkl1ILIJLiC4TaAGmAwkbqTlQMhl/2sgA0fibqWmP4&#10;+0bXvBVo2r+JNJmaF9Ps9pzazYWVZXPEW3CyAkjlNv8AFV3Wfhp4k+J2jTW3xF8RzWcMy5t9P0WY&#10;xi2cHKSmTGXdWCsP4Qw6MKiuPDek/BfxBH4n8O2ENroWovHBr3znMMg+WK5yTz2RyTwNrdjXoO5W&#10;Xg578UAeQeBtJ8VeJfiNr/hD4p/EptSXSlt47CxsSbQTKYgzSsFIYtk87W2ivSdL+H/grRCZdL8M&#10;WUcjRlHuDAGldSOQztlmz7k5rlvi74P1Btf0P4jaFpEd1Nod95l5bwxhbi4hbCttfq2xSzCPOHIA&#10;6gVq2nxi8DXXhm18Ti9mWO8z9ktWtz9omIYrhYxknJGAehyOeaAOfTxVqXwZ/wCKCXwvfX1n56p4&#10;duImJiWNz8sMsrHEexvlUseVKgZNblp8P9X8XMuo/ErV1uk3bk0WzYrax+z/AMUx/wB7C9ipq5Z6&#10;h4V+LHhe90q+sJlhk321/Y3iGKaFvRgDlGxhgQfQg1geBvjFoGjRXPgzxlrqtfaPL5BvY0aRLyID&#10;CTFkUqHIGHXPDA9sUAd/b2ltZQraWsCRxooVEjXaFHoAOgrzH46eD9S8NSR/Gb4c2yxavpbb9Uhj&#10;bbHe2nWXeu5VaRU3FWbJGfpXSX3xc0jULhtI8CWsmtX/ABujtxiOHIyPNc8Jxz69PWo5vhhqfjWK&#10;Q/E/WWuYZoin9k6ezRW6ZGOT96Q+hOPoaANAfFvwBDplvqN14ntFW5hWSNVmDnBH+zmoW+L2h3K7&#10;tE0LWNSjP3Z7LTHeMn03Yrjf2cLKy8E3viD4NXml29vP4Z1Ly9OuHmiae9sZQZoJG2gH5Uby+R1j&#10;avWBhhkfhQB5D4d1H4nXvx61jQ7F/wCwNP1jSU1W3F5Yx3ErSReVbSKwEgKAjymXI5O/0rvLrwz8&#10;TJUwnxMtk7fLoK//AB2svUYbXw/8fNN8RyQyRjXPD0mlyTdUlmhl8+CP/ZIR7tv9rP8Asiu68wbd&#10;2KAOR+EtpqWnDXLDWNYW+uo9blMlwtuIt2QpHygnt71X/aH0q21/4W3nhq/uPJtdVvLGwvJMgbIZ&#10;7yGKRsn0RzWPpnjrWdG+MfiTwFovhdNSmKwalIy6pFEYo5F2DKtz95DyOK3tc1LxvrdhJpt78JY7&#10;qGTHmQ3GrQsrYIIyMeoFAG8ni7wnDFlvEtgFz3vE/wAazvGHirwTL4W1GHU/FOnx281jKk0n2pGC&#10;qUIPQ+lcL8LvBWn+HfE+oeB/Ffww0u1tb1pNR0rzfJuWDM+Zo87egZgQOwbFeir4G8FRjbF4R0tf&#10;Tbp8Yx+lAHlP/BPTxP8AD/xh+xl8NdW8D32m3Bh8D6Rbat/Z5XMV7HZQiaKUDkSq+QwbkHrXtUtv&#10;5sTK7feX9a/N39sn4TftC/8ABPb9ofWv21P2YrzT9P8Ah/4g1K2l8TeDIb0ra3t/JxPcyQsNsbOq&#10;j5oyDkZIr7i+FvxC+IHxW+Huj/Efwvd+GbjTtb0+O7spozcjKOucEEZBHQg8ggigBvw98Rp8OZLX&#10;4N+MphDNZqsGh3zZEeo24RdpyeFlHzKyf7ORwRVHxDN8PvEfxz0xY9OtNQuPslzpur77EShCNksS&#10;udp2lfnwTxh2HUisHxL4Xs/Fnx+h8PfGu+08tJ4XF3oclnePD9mmiu1Uum4gGQmRMHBxtFeteEfC&#10;Gj+DdKbSdI85lkuHnmmuJC8k0rnLOx7kn8KAOE8TfDfwB4c+Lnh3UrXwhpq2+uQ3Ol3tmNJiaGVk&#10;ia5ikPy/K6iKVR/eErZztFbPwl0XRtC8dePLHQ9JtrOH+3bVvJtYVjXJ021ycKAKztW1+xn+OUye&#10;I/F1raaf4f021k0/T5mVZHu5hcrJNyclfLMarx97zPStL4T6rpus+O/Hl7pV4k8X9u2oEkZyP+Qb&#10;a0Ad0wJ6GvMPhpefESG98ULpGjaXLaDxZe+W0l06yHleo24r1AjJzXG/CAHb4kP/AFNl7/NaAMPx&#10;N4h+JkPxB8PxTeBLO4Kx3jxrb6koJwsYP3wP736100vjHx7DEvl/Ci6kbH3V1a2H82pfEMBk+J3h&#10;+bd/q9P1A/rbCul2+poA5mLxj48ePdN8J7qNv7p1a2P8mrmfA3jjxLb+IPFDTfDDVB5niEO/lzRS&#10;bT9jtRjhvavTjwK5X4YrI7eILtj/AK7xLdbfogSL/wBp0ASS/EHUIk3N8P8AWj7Lbgn+dcz4t+KE&#10;1vrei67e/D/xFDZ2NzK11M2lsQgeJo16dcswFelMpIxiuZ+MLNH8Pr11PzeZB/6PjoAq33xr8MaL&#10;cxQ6/pGtafFM+xby+0mSOEHBIBbHB4qx4f8Ajd8KvFOof2V4f8c6bdXGP9XDdA84zj645x1H4iuk&#10;a3WRdrqtc/c/B/4aXem3WkP4H0yO3vJGkuI7e0WLe7BQzZQAhiFUFgcnA9KAMrWfFvhrQvi2uoax&#10;qSRq3hsLbtgsGBuCWxgH+6Kvt8b/AIYw/LJ4ojX/ALYv/wDE1g/DzwDZeAPi/quhaBfXH9kr4bs2&#10;s9PnmaQWrG4ud2xmydpwvyknBB9a9IReM5oA5WP42fDK4GIvFcP/AH7f/wCJrB+E/wAXfh9/whMH&#10;neJoVb7defwt/wA/cvt9K9IK8YBrl/hLbmHwPbxntfXp/O7moAlb4vfDlBk+KIMf7r/4Vz/j/wCL&#10;PgLV9KtNH0nxHDNc3GuacscSq2W/0yI9x6CvQzHkYrlfi3FGPD9jhBuOv6dzj/p6joA6kN5vA+tV&#10;NZlNjpdxdoFLQ27OgboSAauRx7Kp+JBnQb0+lnL/AOgGgD5S/Zx+Kvxx+BPwc0n4Qah+y54s1jxJ&#10;qV5qep2+s6X5cml3Ut9qFzemaW53YgGbjcQ+G7YzXoPg79jax1r4W+JG+PD6d4o8feNNNuIde8RX&#10;1ikwtPNQrHa2oZf3dvDldqjBZgXbLNmvXvh7btH4C0WLP3dMg/8ARYrbAIXANAHxz8NfiH+1J+x/&#10;8SPhb8Af2gr7wLc+B9a02+0xfEmm3k8c1tNZWqSRzXBnVUUSYK4B+84Gemep+I37bPxJ8Twaxpf7&#10;NHwhutQhtLqSOx8ea4pXw/IlsjyXbtLHlgqqgRDjEjvxwrGvXPiT4C8G/EP4oaH4c8d+FtP1jT5P&#10;DerPJY6nZpPEzC50zBKuCMitrxR8L/Dur/DLUfhhpGnW+m6deaTNYw29jAsccCuhUbVUAADPQCgD&#10;xH4mftueDLH9mvwxqmu2d1Z+Lfil4Puj4P0GG2kZr3UBZmT7KjAcMckrnBKqT0Bx8U+Bv2afjv8A&#10;8EsPiF4R/aL+EXgHxR4+0WHRrzS/inpen6lkpdxQM32uUyN5awLJIzZxu/drjjcD9qfAf4WfGbxV&#10;8dvDnjD49/C220xPhj4RudG8P6kurLcQ6nezvFGb+CFf9SRbROhLfMBdOo43Z9W07wRo/wARPBfj&#10;XwL4jiZrHWNW1KzuljbDeXIoUkHscGgD86/2h/2/fjd+1vf6t4P+D174u+HNnpPgu+/4WBper+Gf&#10;tlvHMoaM2ikIRJ527b5qttAA45r7C/4JU+NvCvj79jzw34x0XxZb6lqGqW4ufEFrBIP+Jfe7Qj23&#10;l9YinlgFT1YMe9e0fCv4ReGvhV4D0/wPpFtFMLTT47a6vJLdFlvSq4Mku0Dczck+5NecfEv9h3wb&#10;rus6r4y+EfjrxF8OdZ1HRzZvJ4JuorO2lkXcYp5YREVd1Y9eCRwaAPcPOHXFeOfEX9uX4B+CPEep&#10;eBdO1q88R+JNLDJN4f8ADOnyXlx5wVSIfkG0Ody8E8Z5xXjPwZ+Lv7eP7ScWneEtE1GPwHceGvD8&#10;lr4q8Rap4UW6tdZ1RLjykltd7r+6khUzcfdL7T0r6M/Zu+Amifs7fCTS/htpWqyalc2/mT6trV1E&#10;qz6pezSNLcXMm3jdJI7N6AEAcAUAeCyftIftWfDi8k+KPjn9ljWIbPxNrCQ6X4d0O/S5uCWjSKJb&#10;pWAFvMQq5cM0WExkHk6ngf4f/tmftXeFtO8TfHjx9efC3R7pp3uvA/hu3EepsvnuqQ3N02QqmIKT&#10;5YyS/DDAr3z4lAo3h8f3vElsP0eunEWTu3UAfOHg/wCG/wC2D+zprOreFPhbY+HPF3gOTWDN4ds9&#10;c8QXSalpVs0Me63MsquJlEwkZSzkgNjPGBR1H4W/tHftI/tEaKfjhJovh/wT4JuLfWo/B9ni8k1a&#10;4dZIoWuZD8nlo8czBMHnY3UcfTvlnqxrlrHfF8bNQz92bwvZ9O5S5uf/AI4KAPHvFP7JPjj4L+P/&#10;APhcn7H3ihtJjaaWfXvhdMyR6JrLOqAvFx/oU/yFgy/IzH5gMk13/wCz9+0dovxjl1bwhq+jtoPj&#10;Hw0yx+JvC9xOsktjvdxG4dflkjfy2KuuQa9NZdwxXlHx7/ZX0r4v61a+O/CvjrV/Bniu1tWsv+Ek&#10;8POqzT2TNua1lVgVkj3YYZ5VhkEZIIB6skgc4WvJ/jjouh+Ifj18MdH8Q6Ra31vOutqbe8t1kQn7&#10;NH/CwI6Zrx/TPj5+1Z+ybqeueCvix8MNe+Kmh2etWsem+MvDscX2547koTHLZjnMYbOVOGA7Gp7D&#10;9t/9nr4+ftE/CSLwb41W11SHVNatNQ0DWIWtb2zmNs0axSxuBtcsmAoJycYzQB67pF1rf7PVq3hj&#10;U9PvtW8KWdnu0u60+xMktioPFsyIPmAGArDnseeata38Qvh78TtEjtvDnjaGz1aOYS6W0ylJLe7G&#10;UVXUj+8SrL1IJA7GvRiyuc5/z61k634I8IeIrGXTNW0G3mhmdHkQptJdWDK24YIIIBBznigDn9Z8&#10;Wf8ACV/CTUL24s2tLy3P2fULJ2DG3nSRQyEjgjoQehUg96tfFMHd4UP/AFNdn/6DJXl/hXwd8Hfh&#10;78U/FHhD4g2t9C2teIRqmh3GoXE62hg+zWsYiWTzNrESxO2G5+bvXp/xSmidvChiOV/4SyzKnd1G&#10;2SgDsnzsOK8w8IXPjq2+JnxAXw7pWn3Fr/wk1t5jXNy6v5n9k6fxgKRjGO/WvUDzxXF/DNf+K8+I&#10;nP8AzNlv/wCmfTqAMf4m698S7ay0xZ/BVjOreILDaIdSwS32hDj5gK6MeL/H0cW7/hVNwz/3V1a2&#10;H82p/wAR7Y3A0OIn/mYLVv8Avlt38xXSAZGDQBzEHjPx8+RP8JLqP/uL2zZ/Jq5jw7418VDx/wCJ&#10;Lyf4X6nu32sX7u5hfaohDdm9WJr07yufvVy/hFZB478Wbjx9stdp/wC3WOgCQ+P9TWPe3w/1j/dW&#10;AH+tc54z+IWo3Fzo90nw38ReXY6sLi6b+zWbbGIZQTx15Zfzr0coPWsfx9dtpngXWtQU4a30m4lU&#10;+m2JjQBhy/Hbwta6Zb65f6Br1tY3Cxst9Po8qxIr42sxxwDuH51Pp/x4+Emq6hHpFj4702S6mLBb&#10;f7QNwIYocjt8wI5xzWz4QsfI8JaXayD/AFemwIR9I1qvc/DLwFd3F5d3Hg7TDNqC7b2ZbJA847bm&#10;AySCeDnIoAx/HfiXQdJ8XeF9Y1HUFWFbi7CyL8wyYDxxmrUnxt+GcJxL4mjX/ti//wATXN2Pwt0T&#10;4cfFXw4PBc1xZ6dcR3Sy6U1w8kIZYMLIu8kq2ODzgjHfmvT9q5zigDlF+N3wxkbEfiuHP/XN/wD4&#10;msP4efFzwA+oeJZpfE0P7zxFJt+R+iwQp6f7NejFT1zXM/DGGQWms3BGPO8SXx+uJin/ALLQBIfi&#10;78OQuf8AhKYf++H/AMK5v4pfGT4cn4ea5FF4pgaRtNmCxhWyTsOB0r0cLxgmuW+M0SD4T+JCR00W&#10;4I/79mgDprc5tY8/3B/KmtEGyM9f0p8S/uFX/ZFJJGSuBQB8k/Cz42ePfg341+Ikl58CfEvjCbxN&#10;4+u7jTbzweYrxY0AW3hguBuzaY8liWkAUA5zivSfhF+zxrfiXxJqvxl/ac0nTtW8SarNImlaLcRR&#10;3Nr4d088LaxZBVpGHMsg+8xIB2gVsfsxfAH4Y/CgeKvHPgfw6LTVPGnia8v/ABFdGZmN1OtzKity&#10;flAUAYHFeriPHegmPNy+8vuPifQov2oP+CeOoeG/BdzN4H1L4Xap8Qp7Q3Uck8F9punXU7/ZtwZR&#10;EiQRmGHAYjCjpXqnxH/bN1/UfFF98Nv2aPhZqHjS+jjitV8V2WJNFsL6ViFSeVCTtRFd3K524Ver&#10;CvT/AIq+GdB8V654d8O+JtFtdQ0+7urhLqyvbdZIpV8o8MrAgj6it3wp4E8HeANATwv4F8Lafo+n&#10;x5MVjpdmkEK55JCIAASepxzQUeG/D/8Abw8IaX+y9oPx0/aDkh0ea+1670G4bS4ZZ7a4vYL2e1WS&#10;3O3c0M5gEkbEDKyp618K2n7HP7Qv7M954Y/bg+GPg/xP4i8caf4oXVviN4TsNQfzptPvYXmMCZba&#10;PJBRSGBGdxNfY3gH4C/GT/hOfAPwH+Ifw2hm8D/C/UprzSfFSaunlapbR27x6fG9sPm8+Leu/dld&#10;0O8feFe96LpNpqvjzxnpF9AJbe6tbKOeNujq0MikfiOKAPz9+L//AAU6+NP7RfiHwv8ACD4O6L4z&#10;+FvizdqS+LFm0MX9raWyvCY7reqstwPLjulCKy4dsN2r2f8A4IseM9C8Zfs53moX3jm2vfFkerS2&#10;XiTSY0EDWv2V2hhlaD7yPLFskZjnO5RwFAr6V+CXwE8IfBHwufDmgx/aJDdXczaldQp9okE9w8xR&#10;nAywBfA9lFc38UP2Mvhj4+8X6f8AEbw3qWreCvEOn2t5b/2x4JuI7Ca8iuDEzpcYjImG6GNhuGVK&#10;8EZOQD13zR1xXlvxO/bJ+AHws8Wt8O/EvjHztfwpbRdNtZLq4G5SygrGp2lgpwDjPHrXgPw6+JX7&#10;cXifxTp/7KvhrV7yx1Lwn4j1KPxJ8T9Y8PLeWuo6XFC4syNzKpuJJmRXA5HlMRwa+hP2av2fLr4H&#10;+HtUm8VeK18ReKPEWsS6p4k8RNYrbm6uHwAqoudkaKAqrk4AoA8T1v8AaZ/aX0661D9oK+/Zl17T&#10;PCcXlw2Nisnmapdx7sK09ntyqvuwhRiyEjeAM41PCUf7cv7W1vqFz4p1O8+CPhtdTaO30+3tYptd&#10;uLfy0ZHEx3QxguWzhWOBjg5I96+MgeHwK0+77ur6a35X8FdVEpUc0AfNulfA39pz9nDxnfP+zlea&#10;X4m8I6lBbNc6H408RXbXkN4u4T3EczK6/vAdxXKrvHAUVm/GPwF+1j+0v4k8M/C7x/DovgnwZJqV&#10;vf8AiK1tbkX1zq4tZo7gWwPCpC5RVcNncrEYxX1KyknIrl/E6yD4leGQrfKY73d/37WgDyb4rfsb&#10;Xmn+Nx8bf2WfFw8DeKlZZNU0u0gVdJ8R7Tny7yFV4c/d85MOM87sYrovgv8AtPy+MfHd58E/i74P&#10;/wCER8eWcAu00CS+S4W8siiH7VBKnyuodnQjO5WjbIHFeuCInq1ef/Hn9nXw98cdOsZ313UNB1/R&#10;5mm0HxNo0gS706RhtfYTkMrKdrKQQRQB6AJgR8vzV5b+1tZadfeCPDNjq1nFcW8vxI8NrJDNGHVw&#10;dUg4IPBFeNy+Nv2u/wBjTxhrWi6zpWtfGnwfHodrfx6lbmC31XS5P3sXkeV0uFfyS24YbcTxgiqn&#10;xT/4KA/s7/F/w34f8LHXrvwz4m0/4oeHRqXhfxXZNZX1usep2zNIyt8uzawO4MRg0Ae5Wmkaz8Ad&#10;Xkl8N6RNqXhPUr6aeTS9NsR5mjyMHkZ41QDfEzZyvVWIxkE4u3vxd+EnxO8NXXh6fxIbJrjcjR3k&#10;bQzQSIVIfDD5WB2sp9QCK75CkqrJG3BGQVPWqeo+GvD+rRzw6hpFvN9pTZP5kIJkX0J/H8KAMPwZ&#10;4nvNX8O3+j63tbUtLjMF4ysCsuY9ySLjsyENjtmuf8Y/N+zpoBH/AD28N/8ApdZ1xN54D+EPwm+M&#10;OpN440/UrXR/EMdrb6TN51x9it3ht3Lh5Q/yFgh+9xhRzzXo3xci0u3+EFrbaGYzZx6xoaWohbco&#10;jXUrUKAcnIAFAHoAyK858SXHjCD49J/wi2nWNwp8J/6R9rnZCP8ASeMYBr0YHNceAR8eXOf+ZTH/&#10;AKU0AYnxY1r4m23ge5+0eDtPmjaS3VhHqGDzPGMfMB610MHivx+lvmT4XTsyj/lnq1vg/m1SfFeA&#10;3PgySDPDahYj8PtkNdIF+WgDl4fGfxAlbbJ8JLqP0Y6xan+TVzepeM/FsPxb0q4uPhdqW6Pw/frt&#10;jvIX4M9oc8N/s16YVPU1zG15vjIpH3bfwyfwMlx/9q/SgB6fEDVWTc/w91hT/dEIP8jXP/ETx5q+&#10;r+DtQ0ex+GviJp7i3KRj+ziQSa9E24OQaHDZzQBxKfHTQv7EHiJ/CfiL7GVLNOuiyEKo6sfQDBqR&#10;P2hfg49xHZjx/pyzSfdgafbJ0ByVPIHI5IxyKtfB8NcfDjTTJz8smc/9dHrQuvh/4Nv9XbxBe+Ft&#10;Olv5IfJkvHs0MrR5U7CxGSMqpx0yB6UAYvxS8QaFDp2i6lc6hGbWLxFavI8bb8YDEdM9wKsv8bPh&#10;rDgTeJI1+sT/APxNcl4i+D/hfwJ448La34HWbTFvPFCjVLKK4ZoboG2uSCVYnawbBBXHAxivVlUb&#10;cGgDlR8cPheTgeK4f+/b/wDxNc/4c+L3w/b4meIC3ieHZ/Z+nlPkf/pv7V6ZXLeH4GHxQ8RSEcNY&#10;6f8Ap9o/xoAl/wCFufDkf8zRD/3w/wDhUN38aPhpBCznxbbjapP3H/wrqNgqtq8SDTLiQqPlhc/p&#10;QBi/BydLj4V+H50bKvo9uyn1BjFdFKhasD4RqV+GOgjH/MJt/wD0WK6BgTQB8qy/E7xt8Gf2r/id&#10;8R774Q654v0/VrXRNK0//hD9l5eWkdnHcvtktQ3mBTJfM28Db8/1rsPh58GvF3xt+IUnx0/aW8MR&#10;Ja26KngnwDqSx3EOjKQC93OvKPdueAefKUYXBZjV/wCFX7K/ws0H9qPxv+1bp9tqH/CXa0x0i8mf&#10;UnNsbVUt8AQ52hswp83Xr6mvafIOOvtVS5V8P+XqSuaXxI+KfjB4c/an/YA0P4hfGj4IaZ4H1XwL&#10;ceKo9dm0GaOeG+ghnmgjmt4FRPKABLuDnq3Tjn2D4oftuaH4c1iPwt8Hfh5rHxIvV0s3mpN4N2Xc&#10;dgrZWESMrYy8mBgZKrucjapNek/Guxt7zwRBZXdukkMvibRI5I5FDK6nVLUEEHggitDwR8Lfh58M&#10;7OWw+HfgfSdDgmk8yaHSdPjt1dv7xCAZPvUlHiHwu/bPvvB/wX8efEP9rv8AsnRJPhvrn2HxLqXh&#10;7zrixVGSJw6llDER+btc4wuwnpXxX+0F+xb8Zviz4i8aft4/BG18RT+P5vFn/CQeC9GtLqVJrnRr&#10;eRbJFhjyMPKiPMoYYw67hjIP1p8TfgP8Yde8TXX7O1z8M4dX+G/ib4gWniPUdf8A7XSNILNLiO4u&#10;tPuIPvTLK0RTA+VlmIbgEH6EiT/i8mxeMeFxx/28mgD8/PjZ/wAFYfjJ8UNEsvg/4H+Dvjr4afET&#10;Utfjt9NH2BL6LyfMaCZpWjV1VopFfdEcMTHgHmuz/wCCRXjca58Wfip4c+I3xZh1jxhofiK4gUGw&#10;Gnyarb3Di4kvjbkZO6QbQf4dr8fMTX178Kv2dfAvwm1zxD4g0S3E9xr+vzap5lzCrPaNKAXijfG4&#10;IZPMfGeDIR0rO+Mf7J/wv+MOp2PiS4jvNA1/T75bq28T+F5I7PUdwUqUabYS6FTgq2R+VAHpiOFH&#10;Arz/AOMX7VPwL+A+qWOg/ErxzBZ6lqUZksdNhjea4mQMqlhGgJ2gsOTgc184/wDCfftjfC74kax+&#10;x34O1vXPEFxP4psbvw38StW0lb5dP0e4BkuoLtvkVpoMDYSBvWZR1Tn3D9nb9mrxR8NvGfif4vfF&#10;74jR+MPGXihrWG41ZNJS0is7O2QrDawRqTtXc8kjHOWeQk9BgA808VftG/tG+PPEE3xW+Hf7OGuW&#10;Pgvw7Z3Aj1LUJDBqmpKXQtJDZsp8y3IjDFSVkOzKjGMt8HfEj9t/9ry71W18P+GZvgz4T8mwNhrW&#10;sWK3WqajFKjtPJbjPlxEDYo35KljleMV9L+OUZfBmrNnpplx/wCi2p/g5HfwjpLEj/kHQH/yGKAP&#10;nlv2Z/2i/gD4zs/G37NXjyPxMt1o88HjLTviFr1yz6veeZG0N3GyKyQOqiVWVFVSCvGRmq3x9sP2&#10;3/jf4XsfgrBpnh/4e2PiuSXTde8QW+pG9uFhaJpHS2VcbHaKKZd7dCymvqHyvWuW+JKyQ6n4TuU6&#10;R+KE3fRrW4j/AJvQB5P8Sv2CvDGo6LpWtfAbxtdfDfxpoem29lZeKPDdnEi3kURjxFeQYCXMZEeM&#10;HDLvbawzg6nww/ac8WaN8RLH4F/tMeD7Pwz4o1RCPDt1ZX4ns9eKK5kaBsAxsBGz+W+GANe2hSw6&#10;1x3xt+CHhH45+DR4T8UrNDJb3Ud5pOrWMvl3WmXkeTFdQP8AwyITx1BBIIIJBAOx89M4FeZftjJD&#10;L+zn4hFzGskW6zEkbqCCPtkOQQeoxXjupad+2D+yL4+0290jxRrHxm8M6pYXP9o6bqD29rqGmtER&#10;IZ4mHE+7fgqcEDpXM/Gz/gpB8DfiR+zt4i8EeN7HW/APiybSbG6h8O+M9Ne0mm3zI+Ym5WRV2EFg&#10;R9KAPoi78D6l8IfEMvjP4Z6Ks2l6pcxtrnh3T7JEIbZs+0xbQPmwF3KeuMjnOblv8cfhN41sbrQN&#10;W1Kay81Wgms9UtXgeSNty7gGH3ThsH2rttG1PT9Z0m11jS72O4tbq2jlt7iFwySoygqykcEEHIPf&#10;NFzpGlXc32m5sIZZNu3fJGCcemTQBy3wv8QzQzSeBtTu/tLWsIudJ1ASBhfWDN+7fI/iTiNvcBuj&#10;CoLB8/AjVR/1DtQ/9qVwHxI+G/wu+GHxa0Hx1rGh6lB4dXw/daXNHYNO0EFxLcWzxSPsfMahYpFG&#10;Bt+avSb238J23wZ1K38ESW7aYmh3ItWtpvMQr5bfxZOec9TmgDd8AHPgbRz/ANQu3/8ARS0UeABj&#10;wNo4/wCoXb/+ilooA168J+BPga11v4w/G7UzruqWsn/C0oU22N80akDw5onb8a90LgDJryX9m6Uf&#10;8LP+N3/ZVov/AFG9EoA7JPhbHHIZB488TNn+FtYYj+Vc38K/htqcfh+6mj+IeuL/AMVFq+EkuhIu&#10;3+0bjHUelemNJhc4rmfhLPI/gtbicfNcapqE31El5M4/RqAI7nwJ4sWUPZ/FDUIwOdslrHJn8xXE&#10;eAfjf4e8Dxat4Y8Uy6leX1t4j1BZruOxRFcfaHxj5gOmK9fkbnOa5P4bafp1zo19LqNhbyu+v6g2&#10;54Vbg3UmO3pRdBscj8Qfj74L8R+E77w7pF7d2t1qEP2aGV5Io/L3naW3bztwCTntitzw94P8Eami&#10;6Z4U+LOsXC2kKr9n0/xIHWNOighc4HGB9K66Xw34ZcfPoNifrap/hWLpWl6TpvxSvDp2n29v/wAS&#10;C3ysEKpn9/N1wPYUASTfDGRl/wBH+IHiONh3/tIt/MVxfhi9t/hH8UfFl94xvtUuINUbTVs7+4tm&#10;k8xtnlBNyjrvZV+pr1wSR7cbx+dcr8V7jyPC9rKnfxLoy/nqdqP60AOX4yeBWkMEl3eRsP8Anppc&#10;/wDRDXL+Avid4d8UftCeItCsdUYmDQbJrWGe3kiaXLy+YUDqNwBC5xnGRXphMZ/iH5V5t+0X8OdK&#10;8UaXpfiyPWtQ0vVNJ1iyS11LSrkwzCOa7hjkjLDqrKxB9M5FAHpvmdwK5m8hJ+MFjdf3fDd2v5z2&#10;/wDhXJ22g/tJ6RfzPZ+M9FvrGzaRNN0+8s3827iMhK+dNuJEiphdwGCeSCetXWfDHxr02w/4WVqv&#10;xKtLfVIbNoX0m30uN7OFXmT5VZh5jYCjknls4wDijYD1DWta0rQrCTU9Yv47e3iH7yaVgAP/AK/t&#10;1rgND8K+LvHmut8UtP8AFUmhfaEms4bWHTEZri1WZvKeQv8ANnA3r/dErDvWVfeAPjBpfiWTxPea&#10;1Y+NLeO3jfTbDVYhbSW8uRvVfLHlkEchmUtk4JICgaHhn9pOwfx3/wAK88f+ELjwveXUvl6L9uuE&#10;db8glW27R8o3K4XP3gueMgEAPEHh/wAX6R4xstE1/wAd6lN4c1b91JMm1JEu+0bOBlY3HAA/iBB+&#10;8Md9oXh3RPC2njTND06O2hU5xGvU+pPc+5rP+JQ8IXPhK7s/GV5HDZTLtZmb5t/8OwDlnzggDnI4&#10;rz7/AISj4w3PhvS77xXbto+im8+y6pd2rf6c8Jyq3LZ4hQ/LuAy67twIwVIB3Hjjxl4US2m8KT2r&#10;avdXURjbSLWPzHdWHIf+FFxn7xGRnGelcrpus/Er4S6Da+IfiVd20uiWu63uoLGBpJLK3J/dTyP1&#10;fbwr4GMHdjg133hjwp4e8LWptNDsljEnMs33nlPXLMeWP1q/f2dpqNlNp17EskM0bJLGwyGUjBH5&#10;UAcgNY+IHxARR4esV0bTZPvahfQhriVf9iI8Ln1bPB4ANaPw/wDhJ4P+G+mxWHh6xYtDCsa3F1IZ&#10;JQoGAu49AB2GBVP4c6hd+HLq4+HGuSuzaaofS7qaYu9zaH7pJ/vKflPU4APeug8ReMfD3hWz+3a9&#10;qcdujHbGrZZ5Gx91VGWc+ygk0AcP8XfCMOm67beO5L6W30d2WHxVBDKY/Oh6JK5HZCfm6fKSe1d5&#10;oei6Fpekx2OiWMENrtGyOGMBSCOvvkd65O7fxx8SY5LI2TaDo8yFZXulV7q5Q8FQvKxgjPXJwexp&#10;3w3nl8Baj/wqPVNRknjtYN/h+4uCWeW0GF8pmP3nj4BJOWUg88mgA8WWKfDzxRH8QtIso0sbrZbe&#10;IFT5QqZxHPjplCcE/wB1uegrtobmKaJZYW3Ky5VgetZvinVPDNhoF1c+K7u2hsPJb7V9sI2FMYIP&#10;rkcY71558Orz4l+IdA/sfw5KtnoEcxGi+ILpc3E9kVUx7YjnkA7Q78sFBKg5NHmBr/Gzw14I1K2t&#10;dV1XWF0rWLW8iudN1C2iD3JeM8KqDmVcHBXkYPasr4GfHHX/ABfaappXxT0JdD1DQ/s4uri6lSNL&#10;gSiTD4z+75jb5Sc4we9dn4Z+Hvhvw1cvqcaSXV9KAJtRvpPNnfHTLHpj2xxXCyeBvBvhn9oe61Hx&#10;LaNcR+L0jl0VZod0EN9DA4nj4H3nhVXG7g+XIAQcAgG78Rde+EXjfQW8N6z4jadWdZbe40nzJZIJ&#10;lyVdZIQdjD6+3Sovhh8XdKudH0/w94v1O4i1d7h7NZL2yeL7Q6ltjbioXLquQM8n3rurPTdN02Ix&#10;WGnwW6k52wxhQT+FY/xG8FaL8RfBeoeDdbupbe3vrdka5t22yQns6N2Ydc0Acvqv/COfD/4/W/ir&#10;Wrry28YabDpNjI0PyrdQNJKIt2ODIjnAJAJix1IFekRuy9s14Xpt3pXxD+IMngT4ua4+taUrx/8A&#10;CL6i1usNpfXQDlwCgAa4jEZYEEDGSv8AFXob/D7xPYwNF4c+K2rWynlVvI47ojj+9KpOOnGaAF+L&#10;Oj+Opo7HxX8NksZNV01pP9F1Hd5c8Lgb0BX7r/KuD045rP8AAnjD4nfEHwNo/wAQPD0nh+ax1nS4&#10;b628yCeOQxyxh0BG47TgjI7Gk0/4geJNMubzwJ4/htodTfT5JNJv7aUJHfnLAIu/hZuAxX0ORwKs&#10;/s1rp8H7OvgWPTbmGW3XwdpphmhjKpIv2WMhgrcgEc4PPNAHjP7ekvxL+Nf7JHxN+FvhL4NwXWr2&#10;/he4aaHVrweXFJ5TuskG0EyuApKEAfMAMc15r/wTM/by+EevaB4P/Zk8OWWpWttDpt7/AGfPqdnL&#10;9peR76SS2hZAG2Ztn3tI5CllIUsBk/Vnw2k1zVNB8ReLJ1jm1S91XUILRJ2xE8VvPLDbrwMhCFyc&#10;5OWPtX5e/GU+K/2Pf25vCmqQfFnQ9H1PxdeTQ/F7VPBNnc29vpiyXEc1uJt/mCNViPlRbdpZeOTm&#10;gD9WPid4T0/xB4X1C5fR47i+hsZPsknkq0qsPnCoSMjJVeAeuKd8PPiBo/ja3u9Os47qC90ryYtS&#10;tbyDy5I3eJXU4yeCpyDWbJ8YNB1Wx0+z+Gmradr99fsPLhW/UbI9pZpJAMsnA6EA5OODWV4f8I/F&#10;3QfH3iXxtHa6H/xPo7ILbmSQ+UYI2QnPfdkenSgDX8f/AAg0TxX4htfHemLBZa/ZqIk1J7RZfNgA&#10;f9y6twUy5b1B5FYf7OOt3er+K/iFFqEWnrc2fia3t7htLbMDsunWvzL6cdV6g5BrL+LGvfGqB7Wz&#10;8SaNDa+FFUt4g1bw3dO17jcAI1iYZSLGWeQMWwMADk10XwM0jw7ofiLxlp/hS1hj09dXs2tlh+6V&#10;Om2p3e+eue9AHorNt7Vx3wgb5PEh/wCpsvv5rXXSHPSvL/h5F8UDf+Jj4f1HQI7P/hLL3y1vLKdp&#10;Oq5yVkA/SgDqtdeT/ha3h9cfJ/ZWpFv++7XH9a6ncMZrzLW5vi4PiXpNvBceHZpo9JvGwbWdRhng&#10;/wCmh/u10Y1H4sxQ5/sbRZX/ANm4kXP55oA6rII61zfwwlSXRL6SPp/wkWpr+IvJQf1FQW/iD4rI&#10;Ct34A01v7pj1wjP5xGub+FviH4oWmh3USfDSxMbeItWZpD4iAwTqFwTx5PY/nQB6hXO/FZFk8DXi&#10;N0Lw/wDo5Krz+MPiHbEGT4ZRyDv9n1pWI/Axiud+K3jvxE/giRm+GurLtuYDMqvCcL5qZ/jFAHpa&#10;884pa5O3+Jmqu22b4V+JE5+95Nv/APHqdcfE6+gPHwu8TSD1S3t//j1ABYA/8Lr1ZvTwvp/63F5/&#10;hXVKCBivL9M+Jl4/xW1a4Pwx8SqW0HT12m3g4xPen/nt3z+hrql+JE5TJ+H/AIg/8Bof/jtAHStn&#10;bXPfDBlbwfCwH/L5d4/8CZao3Xxe0+2jYXfhDX4jtP3tN3f+gsawfg/8XPCp8AWAuY9TiZmmb59H&#10;uD1mdv4UNAHp1cv8Vk36Ppq/9R+xP5Tqf6USfF/wTENzXF/7/wDElu//AI1XL/EX4k+G/GVppnhz&#10;w1reoWl7ca3a+TcPoVwoQh92cyxBOg7mgD06NiTiqfiZwvh6+B/58pf/AEA1zo8JfETt8YLr/wAF&#10;Fr/8RVXWPA3xLvtKurOL4wXG6a3dFDaPbY5Uj+5QB03goAeD9LAH/MPh/wDQBWpXnPgvxp8VI9Pl&#10;8Mx/C+zlm0NorK6lbxGFDyfZ4pNw/cdCsi/jmtqPxV8WG+/8LdPX/uZh/wDGKAHauf8Ai9fh/wD7&#10;FjV//SnTa6o8jFed65f/ABNt/Ftr4+k8A2Pk6VoeoW8sC698zmWS1kBB8nsLdh/wIVpab8QfiBf6&#10;Ta6wPhcrR3UCyqsOtKzKGGccxj+dAHXCIId2a5z4aqQ2ven/AAkl2f1Wkf4ha5FD5knwz1hm/iji&#10;aFv5uM1zXh74i3/g211C98Q/DfxDbx33iBjE3kwN/r5UjjziXPLso/GgD02myAkcGuUf4t2kX+u8&#10;E+IE+ung/wAmpjfGTQVX974e12P/AHtJk/pmgCx8IIW/4VhoRz/zDoz9eK6dFKrgmuU+D2p2f/Co&#10;vDt9JN5ccmi28m6X5cAxqec9D6+lWLz4t/Du0DBfFdrcOuQ0dgxuWB91iDEflQBD8TyTJ4dwP+Zn&#10;tf5PXTCYfdx/9evLviV4vfxt/YOk6BY63Yxz+I7by9a+xKiLw+cCQhwe33OtdCPhH4YTYbXU9Ug2&#10;r+/8jU5V+0HHLSc/Ox6kmgDsPNzwUrnd0afFxFP3n8OsR9BcD/GuXu21PwPFJfeG/i5Z3VlbyZaw&#10;168WTLHH7vzs7xnkqDnBPQjisPS/2h/AOsfGKwkuJ7m1uo/DN6Lq1+xyTbMXNrtO6JWXBycZwfYU&#10;Ae1UjjIxmuCX9oDRr3UJrDw/4K8Ral9nt0mmkt9L8sKjlwp2zMjcmN+i/wANWrn4vX9pA13dfCrx&#10;NHDGu+aRreA7F7nAmJ/KgC14SEr+O/FaFvlW8tNuf+vWOuL+Nv7FnwL+M1pd3d/4Xi0rXZrqG8tf&#10;EmkxrFe2t5DIssM6yAfeSRFb3K88cV1Hwq8aeHPG+pa14r8M6gl1Zag1pPbzLkblNsmODyDxyDyK&#10;7BpEdgwagD5Jh/Z+/wCCoXjDRLHRPF37WPhvQptDmujbax4f0V/P1fdKTC91G58vase0GNQATnPW&#10;rXjDwN+2p+zF8Mb/AOK97+1lH4uh0GOO91DR9b8NwhLlN4E6iZMSIoUllx90jHSvqzzETgV5f+2t&#10;e2sH7IXxMup8MsPgXVJW9tts5/pQBDb/AAQ8afEdNQg+PviW21SyklYafpdnbiOONcFVkc936OP7&#10;pOOwrl/D3jjxbpep+G/gf8UNH+z6toPiWxh0/U7dD5GsWyJJieMc7NqGJW3EZcsBkCvfk2lcA15B&#10;8cPCS2nxv+H/AMQLJ7tpJ9aj0y6iVmMKxfPKrkA4Dblxkg8HFAHspOBmuL+GT7vHnxEwv/M2W/8A&#10;6Z9OrspPuHmvLfDCfEZ/iR4+PhDUNFit/wDhKLcSLqVpLI+/+yNPyQUkUYxjt1oA6z4gSSvrHhi0&#10;QcS68C30WCZ//Za6ZCc8ivNfG03xZt/EfhRDe+HZJZNamEarZzqM/Ybk/wDPQ9ga6CG9+LEcf7/S&#10;9EZh/FHNIoP55oA6stjtXOeFZkn8Z+Jwn8N5bqfr9mSq0Gv/ABXWT/SvAemSL/eh1or/ADjNc54O&#10;1/4oweKPElxF8NbF1m1RdzHxEBjESD/nj7UAenrnbzXOfF8n/hU/igk4/wCKdvv/AEQ9Qy+LPiLb&#10;RiR/hpDIP7sGuKzfrGK5r4x+OfE9x8HfFcLfDfVI5m8N3yqyzQsozbuM53D+VAHpcESwxrGn3VUK&#10;vsKkOewrkYfidqxbZL8KfEi/7Xl25A/8jVJP8TL2Jcr8MvEj5/uQW5x/5GoAPE+T8S/DGF6C8P8A&#10;5Crqq8v1r4nXk3xA0OU/C7xMvlR3P3rWDnKjp++rqk+JM7AFvh54hXPY28P/AMdoA6RyelYPw3YN&#10;o99jtr+pD/yblqlc/Fm1teLrwV4gj576eG/9BY1zfwm+MHhhtI1AXVtqkOfEmqH95o85x/ps391D&#10;RuFj1GuX+MrbvhV4jTb/AMwa4H/kM05vi54JQbjc32P+wLd//Gq5X4sfFvwTq3w417SbLUNQjuLj&#10;S5ooZG0G7AVmQgHLRbep78etAHp0X+qX/dpSwx1rkR4O+IpTj4wXQ/7hFr/8RSN4Q+JGzj4w3H/g&#10;ntf/AIigC58Mcf8ACLgA/wDMSvj/AOTc1dJXl/gzXPin4Tlk8A/8IPaapPaGa5bUH1tYfPSW4kZW&#10;2CE7TzyO1dIvin4tH7/wr09f+5mH/wAYoAk8af8AI7eFR/0+XH/ok10zJu79K4PXG+KOr+INH1lf&#10;ANjGumzSPIh17O7cm3g+TUvh/wCJnj/X9Mk1W3+FseyO/urUomuKzFoLiSBiP3Q4LRkj2NAHa+Qu&#10;QTXL+Gl8v4peJkH/AD56c36Tj+lSR/EDxCIfMufhjq6sP4Y5IW/UuK5mDx/q2geK9d8Yat8MPEUN&#10;nPp9mobyoGOYzNuOBL6OtAHpwORmiuSHxathEsj+CfEGGUEf8S8Hr9GNJ/wuPRB8snhrXkz/AHtJ&#10;c/yzQBP8M1xaaucf8zJff+jjXT1x/wAJdastU0TUdTt1kjjl169cLcRlGA809QeRWhqHxS8Aac7w&#10;TeK7F5ozhre3mE0o/wCAJlv0oC6Kfxs/5J1cn0vrE/ldwmupWTtXl3xi+Itv4n+HN/p/hrR9akWa&#10;SBRqceneXHbt58fzETbWIHX7pHHet9PhHoXlLNNr2rfbG+a6vodSeOS4PcNtONvouMAcUAdkZgOo&#10;rnvEckf/AAn3hskcst4F/wC/a1zd/pVx4Re4uPCPxejtkh/eXFjrlyLiNMHplmDRKc4wCOcVzUv7&#10;Q/g6/wDiL4Y07XWa11C3a8E0drG91E/7ofOjRqTs6csF/HqQD20dKK4Gf9oHw69/Fp2g+GNe1SSX&#10;dtNrpTRgbev+vMZOPYGrR+LWqmNZY/hL4mKt629uOM9ced6UAWbfzE+Ml5Gx+W48NWv4mO4uP/jl&#10;Ynxg/ZT+BfxxtL5PiH4Asbq6vrGS1fUkgVbmNXAGUkxkMNq4PUFR6VN4I+Inhn4h+N7XxJ4bu/Mh&#10;k0O4jkSRSskUiTx7kZT0I3fiCCMgg13nnowxnFAHyWv7Of8AwUfm0q6+E1t+1DoWn+HbHXPN0XxV&#10;b6bIdbl09Y8RWknPlZVgu58bmA9zWpY/s/ft1fDvwpfeJbz9t5tWvLewmu5rXUPCdu8ElxGNyIp+&#10;9HEyghlBznkYr6fDIh3A1l+NZVl8H6sgC86bOOe/7tqAPIvhR4e+Kv7QngvSfGfxk1+w/wCEd8Qa&#10;Hb3beHdNt8LKs0UchjdjyVySuOpGfU1geIdd1n4RWcnwH8S6F5ejyeJdKm8JatArFJY21a1b7KRy&#10;Q0e7ljhcECvU/wBlu7gu/wBnLwTJb8KvhizQcekSr/MVyv7YPhIXOn+EviFavdtd6L4y0i38mBm8&#10;uWC71K0hl8xQRkL8jgnIUpmgD2pGDLuFcjn/AIvxIMf8ykP/AEprrYWBXge9edeJ08by/HeNvB95&#10;pcJHhTEx1K3kk/5eeMbHXH45oA6D4su6eDS0QOf7V078vtsOa6YMNo4rzT4mP8XIfC0cM+oeHZJJ&#10;dUslVVsZ1Bb7TGe8p9DXQ2958XI0xdWGhSHs0ckqZ/MmgDqmORxXOWE0bfFvUrcD5l8O2LH2Bnu8&#10;fyNV1174txyYl8D6XMoP3o9YKfoYzXOWevfFCL4v6vdwfDWxkLeHdNRg3iLbtAuL45/1Jz1NAHqF&#10;IzbeSK5eTxZ8R4YvMf4bWrHukWvKx/WIVFJ488VPayRz/DDVEmKnasM8TrnHruH8qFqBc+E8Yi8A&#10;6ei9Nr4/7+NXRV5l8K/iRrUHgTTbeX4W+Im2xMGkWO3Kk7znH70d66WX4k3sa5Hwz8SMf7qwW+f/&#10;AEdRsAz4jAvrvhEf9TQD/wCSV2a6tfuivLfGvxMvbrxB4V3/AAu8Tx7PEDNh7a35/wBBuxgfvvfP&#10;4Guqi+JE7oCfh54gX2a3h/8AjtAHUVzugkN8QteGfu2diP8A0dVef4q29q2LrwT4gj9/sKt/6C5r&#10;l/CHxg8NP8QPEs1zZatCv+iIvmaRMeiOf4VPrR5AepVT8QSeXol23/TtJ/6Caxf+FueChy1zfD/u&#10;DXX/AMarL8TfGv4fjQr1Ptmobvssn/MBvf7p7+TQBufDACL4eaJEeNulwf8AoArcZgO1efeB/CPx&#10;A/4RDTWtfi5cxxtYxFI/7HtvlXaMDlM1pt4Q+JJbP/C4rjp/0B7X/wCIoAveBR+/1x8ddcmP/jqV&#10;0VeX+H9V+KHgPxDN4Ll8O2+vTanLd6hb6lLqiWu+NGgVgyLCQpBlUD1AJrok8WfFpjz8KtPH/czD&#10;/wCMUASfGDH/AAiVrn/oatD/APTraV1R5GK8/wDGh+KnivRIdMj8AafC8esafeFm1/cCtveQzsv+&#10;p7iMj2zVrSPiP8QNXa+WH4ZW+bC8a3kVdeBLMoBJH7r3oA7MxZ9Pyrmo0I+MO4/9C3/7cGmxeP8A&#10;xOExe/DDVI5P7sNxDIPzLD+VYcXjDxEfiG3iB/hX4iW3GjfZ9wjtzl/N3f8APX0oA9GprjjPpXG6&#10;V8atO1jSbbWrTwV4gNvd26TQP9gU7kZQynAc9jUz/GHR1GJfC+vJ/vaU/wDTNAEnhCEN448Wkn/m&#10;JWwz/wBucNdSg2jFcT8MPEun+Ite8Vavaw3EMf8AbUKbbuBon4sbb+FhnHPWtvUfiP4E0aVrXUvF&#10;unxzL1t/tStL/wB8Alj+AoDzJPHr/wDFFawuP+YXcf8Aotqf4MlH/CHaTx/zDbf/ANFrXJ+N/inp&#10;WqeD9Wg8N6FrOo7tNnV5LbTWjWLMbcnz9mR9M0zwh8KNJvPCOnXmqeIdVl1CSwhLajHeNDMqlF/d&#10;rswFUegHqe9AHoRkG361zfxGdFh0VpB08RWg3emWIH86wdQ8LN4fvGfwj8WLjT7ho/39rqd2LiMq&#10;MHcEkPyHA5YdQee1cd47/aE8OR2Ol6F4suoVvo/E2l+TdaRvube6/wBMiH7sIGcfKTkEED+8aAPc&#10;1GP606uC1D9oDwrbXcFho2ia1qs91ceTDHZ6VIm59jPgGbYp+VGPBPSrMfxZ1aeLzbf4TeJ25xta&#10;3gXn8ZqALniRXPxN8Nov3Ws9Q3flDVf4j/Af4T/FsxzfEPwLpuqTQxMlvPdWqs8QIP3SRx1rL0X4&#10;neGfHnxF0630zzre80sXlvqFheR+XNbSGOFwGGSOVIIIJHvkGu/E6qME0AfJVr+yt+3L8NYdQ+Bn&#10;wN+P+i6d8NPsdnb+F73VbWWXWfD1vGzeZawupCyLt2KjPkqqgdq2vB37LH7dmgF73U/29Lu6n5iV&#10;J/CttLF5I+4drf8ALTgbnH3snPavprIfv3pRMsfyHtRcD58+B4/aF/aB8G6X4k+I3jPTLPS5I7uz&#10;1i10mzKvc3EF1NayYLZKKWgLY/6akfwineI31D9mqbXPAqeG0HgbxFZ3VxpeoWcbf8Sm5Nvse3lX&#10;ksJJPLMe0cZfPArsf2Qbi2m+D1x9n4WPx14qj2+mzxBqCkfmKl/aw8JJ4p+DOp3kb3YudFX+07P7&#10;GzZeSIEhCFILKQSCPSgDt/AEg/4QXRT/ANQq3/8ARS0VH4AZz4F0U4A/4lNtkYP/ADyWigDb424x&#10;X4T/APBSv/gvn+1j/wAE2f8Ago78af2dfgz8PvBWqaO/iXTdV+069Z3DziabQNLRlzHMo2gRL2zk&#10;mv2i+Lfxu0P4QXOj2+taPeXX9sXot42tfLxCPMjQyNvZcgGVeBkkZwDXy38VfC3/AATn1X4r+MPi&#10;H8Xf2QtH8Ya9rniQNqOua54f069kmFukOmu0bTNuSKP7KuI2wz/MyK27FejleIwWFxPPiqXtI2el&#10;7a/8AxxFOtUhanLlfc/L7Sv+Drv/AIKAajpkd9J8KPhorSLkhdNu/X/r4qfw1/wdAft46Fodvplp&#10;8NPhyyRK20yabdk8kn/n49TX7RW//BNf/gnu0KGL9iz4YBWXKr/whNl9f+edTN/wTa/4J/xrkfsY&#10;fDP6DwXZ/wDxuuSpUpSrynCNot6Lsrnz9bK88lJuGKt8j8TLn/g68/4KBQzSRf8ACqfhnhWwv/Et&#10;u/8A5IpPDX/B0V+3roemLY2vwz+HLq80krNJpt3ks7lz0uPU1+tHi/8AZi/4JleEv2gNF/Z8vv2E&#10;/Ab6prmlG/j1GLwJYm0gTMwVZH25VmML7QR82OMkHHG+AfhL/wAEt9V8UQ+AdM/YP8JtNcax5L3N&#10;54R0tliWZ7QxSZDFtjNfwgIBuQBsqAF3fr/D/Gnhjl8LZhkPt9Ev4jjr1e3XsXLLc65Vy4q3y/4J&#10;8n+GP+C+P7a2u+H7LWJvCvgVWubZZWVdLuMAkdv39eq6D/wVB/ar1G/Txs8PhNbi802GCSIaXNsV&#10;VZ3GP33XMh/IV9y2/wDwT9/YhjhWOL9k/wCH6qq4VV8K2vH/AI5VwfsO/sgRR7Y/2afBKqowAPDd&#10;vgf+OVyY7jDw7xH+75J7PV/8vG/0PzzNeC/EzFyvhc89nq3/AA09Oi3Pku2/4KKftT3EEchl8L/O&#10;gP8AyB5f/jtaHiH9sf8AaN8T6bHYXuqeHlWO+tbtTHpMmS8E8c6DmXpujGfbNejeP7b9g34b+Oo/&#10;hv4u/ZY0O1urjXYNLS5j8L20kKCZrZEnZ4w3loXu4E+YKct2AzWfq2p/sL/DnxF/wq+7/ZasbyTT&#10;f3P27+x7B1lt4kxLOWeQMxXbyuDI/VVIzXzOLzrhmtb2OA5P+37/AKHytbw08apu8eKLf9wV/mcS&#10;f2+f2olyy3vhnv8A8weX/wCO1heJ/wBu/wDab8SaV/Zl5eeG1jW6gnzHpEmd0UySqP8AW9CyAH2z&#10;X2OP2Nv2UH6fs8eD+f8AqAQf/E0P+xd+yci5/wCGd/B//hPwf/E18TmK+sRth3yb+fp9xUfDXxqj&#10;vxRf/uCv8z44P/BSP9qdVJDeFen/AECZf/jtZXiD/gox+1D4g0ibR7pvC6pLt3NHpUuRhg3/AD19&#10;RXuFzpf/AAT+1vXbf4Xav+zXoOl6hr2u3WhWkjaJZKrtHFmSeKZTtZVJMZ2EssiOpA2MRmeGfFH/&#10;AATw8SeJJvCWjfsnaZLJZ3iwSXE3heyVfJ+13FkJxk5I8+1mXZjeAFYqAwr8vzbhXj3GVE8Lm/s1&#10;1/dp3/E9LC+H/i9Sl+94j5v+4KX6nlS/8FN/2rVURiPwpheP+QTL/wDHa574o/tm/tAfGzQo/C3i&#10;q38JqftUM1rfRaGzS20sbh0dN8hGQR3BFfeI/Ym/ZIcZP7OHgz8fDtv/APEU2f8AYs/ZItkadf2a&#10;/BWUjLceHrYZ9sla8iXBPid0z3/ymv8AM+8y/h/jDDxaxGZc/wD24l+p8g+Hf2r/ANouXxNDq2u6&#10;x4f1S93hbe5vdHY/ZkPGIlEgVPfAy3fpXfzftU/tCa/byaJqGqeG2t7pTHMv9jvypHP/AC1rWh8I&#10;fsPfFya7+Gbfst2eltPb6gt/f2ejWkc2mtaSMjlzGfMg3lR5bkDfuwuecP8ACXjb9hbxR8TtP+FU&#10;f7LWnW2pXctqkkknh2yaO3+1ef8AZSSjMWEgt5c7AxjwvmbdwrhlwF4s8y5eIbf9wl/mdyyXia6/&#10;27/yVf5ieD/jp+0Po+nWfh1fF+kXEcEYjWe50l2kIHTJ8zk9Ofaung+M37Q9xKsf/CYaGu7v/Yrc&#10;cf8AXSvUh+yV+zQr70+BXhUf9wOH/wCJqr4g/Zw/Zb8L6JeeI9Y+CvhWG0sLWS4upTocPyRopZm+&#10;72ANa/6i+Kns3H+39e/sl/mexhcFmdKS9rX5vlY8Xex+Nl/rkPii/wDihaTaxbzbrXVZNIG6CPPz&#10;RIm/YqMPlZQvPXqAauaKfjd4Ymm8Rar8RNN1rU5JWb+0NU0MNJGpP+rTDgIgPZQKxfhl8Tv2Cv2g&#10;b2bQNC+BFnY/YVlvpLqPR7RgWspo5JId0DPnIMfHR1crz8wre+Dniz9jz40+KofCOjfsyWNpM7yQ&#10;3El7pNgyQzKnmCM+U77sp825cqDwSDxXjYjw38aKkr0+J7L/AK8r/M+owtfCUkva0+b5lq8+Nn7Q&#10;1nbGaLxXoRx/e0Rv/jlcv4z+Mf7QOrRWt+PF+i291Y3iT29xDonzDB+ZeZD8rLlTx3z1Ar6BH7Kf&#10;7NkgKt8DfC5HodFh/wDia5v4r/Bn9j34P+AdS+IfjT4I+FY9P0y3Ms23Q7fc56Kg3AKCzYUFiFGc&#10;kgAkKn4b+NEPi4nv/wBwI/8AyR7dPNshj8WEv/29/wAA+dPFvxO+OPiC01B/FXizR9SmvoJoIXud&#10;HJWzWRCn7qPzNqsFP3sEnvmo9S/bG/aS+GPgix0zSNV8NzR2EMVrF52kPkqqhQTiXrgV1ukX37Bf&#10;xfWfX9C/Z4tVh8L/AGPUbN7XSLVLfVjPsjVI3U+XOqvKFfDFVYYYhhiul+F2nfsO/Gjx4vw60z9l&#10;7Q4biTSTepJe+HbLyyyQ2U0kWFZmyqX9t82NrEtgnAJ9TD8A+LVOS9pxDzL/AK9L/M9LD59wnTmn&#10;Vy7mXX33/kfOvjj/AIKm/tZeFNMjvbWDwlMzzBNkmkzdME9pq8l8cf8ABXD9qTTfE1p8R7zQPBl5&#10;eWqC30+O402cpaErLvkjHnfK7q+xm7qoFfplP+xB+yHcx7bj9mvwS6jkK3h23P8A7LXHfGX9lz9i&#10;v4XeDW8Yah+x34W1WGK6ijmg07wlbyPErNhpSuzOxBlmIBIAPBr6DC8I+IVO3ts55v8AuGl+p9bg&#10;ONvDDD29vkPPr/z8a07bH5yeKP8Agv3+2nocMckHg/wM5dsHdptz6f8AXeuR8S/8F8f20/GEUOma&#10;l4Z8FR2KtuurOHT7gLdr2jc+du2Z6qCAw4bIJFfc1lY/8EtvGvwsg+PGm/skaBNp9n4kGmWdj/wh&#10;1pFLdSyx/K7K4VTGUcOrE4+7j5iFr0D4EfAD/gnd8f1urrwl+xx4PtoI7G3vbaW+8I2Sm4tp94jk&#10;CqCyHMbgo4Vhgcc19RlOTcR4PFQqYrG+0it1y2v+J9JS8SfBanBKXC6b7+2f+R+cN/8A8FuP2rvi&#10;JplnoWoeBfA9rDpGoW1/p/2PTblDDPA+6NsefggEdDwR1Brt7f8A4LvftmTZz4W8DjHI/wCJbcf/&#10;AB6v0ti/4J7fsQRHKfso+AV+nha1/wDiK85+Pfwe/wCCb37OupeG9K8efss+D1k8TXzwWs1t4Lgk&#10;it1QoHmmcRkRopljGT/e9ASP23h3P+EMtwkKeY5b7eSbvLnte+3TocmM8Q/B+vBqjw1yN/8AT5v9&#10;D4D8ff8ABZv9qj4j+GLzwp4l8HeCXt7qFk82PT7lZYWI4kjcT5R1PIYcgjIrc+Gn/BZ79sfS/C9t&#10;4cOm+DJk023SCGaTR5VZkUYXhJQvAAHA6CvrJvDH/BNK48JXfxj0n9k7wvf2en313p01va6Bpzfu&#10;reA3clzs3bR+5UsFJEv8JQHIHd/BX4FfsCfGHVfEmj+G/wBkHwjZy+HNQ+y3X2vwrYgS/PKgddm7&#10;AJifhgrDjIGa+mqcaeGkqfLHIrf9xH/kfDZnxLwTiqkpYbK/Zroudu34Hyd8Df8Agpj+1PcaJqVv&#10;br4WVJNXubtt2lzN89xM8zgfvuFDOQB6VwPjz4V+Pv2mNb8eeONf+KF1pOo+OPs8GrNYrJJGkEa8&#10;RRxzO6qu4Kw4ypUbcAYr9Nrf9h39kG1Tbb/sz+CIwfvKvhu2Gf8AxyuS+KnwW/ZR+Dz6SE/ZS8K3&#10;y6tfG1VbXS7GIxsEZ9zebtG0KpJbPyjk8V8xjuIOE8RKToZdyXd1797fgeT/AG1wzy/7j/5N/wAA&#10;8M/ZY8YfHj4L/B/S/h1Y+PdJ1b+x/MiGsapoKfarks5kZpGjZQW3OegFezeG/i5+0Nr1h9tl8YaH&#10;GfMxtXRDzj/tpXNeNH/Yk+F/hfSfi7r/AOzPZrD4ksELafHodnmzhjLnzijMFJbzF+4WZ12HBC8e&#10;l/B/4Tfsu/Ffwn/wk2lfs8+H7AJeTW01rdaNbFkkjbB5j3KwIweCcZwcEED56tjsrqfBh7fM8/EZ&#10;jk1T+HhuX53/AEGabqXxy8VaPcw33j7R1WbdC6rofUFevMnvWj+zBpPiPRdS8ZaP4i1uG/ktdZtI&#10;o7iO18nKLptoACMnnFdBH+zD+z3Cu2H4MeGVXuo0eLB/8drofBXw58D/AA6triy8DeFNP0mG6n86&#10;4h0+1WFZJNoXcQoGTtVRnrgCvKrSpS1hGx41apQnfkjY15AMYPpX4Q/8FBv+DjX9sr9hX9uL4pfs&#10;0fC74a+A7/RdB8WS/ZbrWLG5a4ffHG53FJlXqewr9rPjX8a/DvwTsdH1HxDp15cpq+rCxjFnszEf&#10;JlmaRt7LlVSFyQuWJwADzXzTc+A/+Ccfxi+Ol7p/jb9jXw34g8ReIvE0seoeIvEHhXT7l5ZmQbZG&#10;di0jIxAUAAlerBV+auzK8TgcLWcsXS9pG217a9zz8RTq1KdqcuV9z8oNN/4Olv29NT1a38azfC34&#10;bi4/s826xrp13sCl92f+PjrkV0MP/B0x+31LCsn/AArD4bDd/wBQ27/+SK/ZmL/gml/wT4SNUT9i&#10;z4YhccY8FWX/AMbp6/8ABNf9gBRgfsYfDH/wi7P/AON1x1J0pVpSjG0W3Zdlfa54FTK88lL3cXb5&#10;H4m3H/B15/wUBiuJLcfCj4a/KxX/AJBt5/8AJFN8O/8AB0Z+3pounG0tfhn8OnSa6uLlmbTbvO6a&#10;Z5WHFx0DOQPYCv12+KP7JH/BND4X+NfC/grW/wBhv4fzXHiq/ktra6tvAtiYrZlTdvmYqNik4APq&#10;QOuBXGfCv4H/APBLzxP40g+Guj/sMeERcXuqXnk3l94P01lAMhlU8ZdVYSYVCN0YUKwXAFfr/D/G&#10;nhnl8WsxyH27sl/EcdVu9uvYqWW51y/71+B8heGf+C+P7amu+HNP1ybwn4FSS8s45mjXS7napZQc&#10;D9/716tL/wAFRf2rPGvhSGDUIPCUS3kMcsgh0qXg5DYGZvWvuSH/AIJ+/sRRQpBF+yf8P1VFCqq+&#10;E7UAAdvuVcH7EH7H8Maov7NPgkKvCqvhu3wB/wB8VyY7i/w6xEl7DJOTX/n43+h+e5pwX4mYr/dM&#10;89mrv/l2np236HyVbf8ABRL9qWW3jkebwv8AMAf+QRL/APHa34/25/2m3hVjqHhzLLn/AJBMn/x2&#10;vSPi14a/YZ+DfjVPA/iz9lXQvMmWwa3urXwvbSRMLl7hQTtBZAn2ZyxKgYZcE84ydLj/AGFdA8cQ&#10;/BeD9mTT7i6t71LRb2XRLJ0eM3ctoZixbcQLiFl243kYYKVyR8zis64YrW9lgOX/ALev6dD5Wt4a&#10;+Nc/g4ot/wBwV/8AJHmqftwftL2+v3WupfeHGmuLWG2Yf2RJtCxPKyn/AFvXMrfkKbJ/wUM/alTc&#10;EuPDPGf+YPL/APHa+uB+xn+yk/8Azbx4P/8ABDB/8TTT+xX+ye3X9nfwf/4T8H/xNfF479//AAPc&#10;38/6sVHw18a4/FxTf/uCv8z45f8A4KQ/tTsGjLeFuQR/yCpf/jtZPh7/AIKKftP+GdGt9Csj4XaK&#10;2UqjPpcuTyTz+99TX0F8VfDv7Bnwi8RzeGfF/wCzH4bh/wCJtpemw3cei2PlSTX0pjQbiR5ZRVaR&#10;lbDbdu0MWUHL0/SP2BtD8d2vwdP7K+lTXEWqQ6YuoS6DYujb57e2WUktuI865iXBG7BZsYGT+X5r&#10;wrx5inH6pm3s7Xv7ie+3XoehhvD/AMXqb/e8R83/AHBS/U8bH/BTn9q4ceT4T/DSZv8A49VfU/8A&#10;gov+1Nr4tYbs+Fl8m8jnQppEo+ZTx/y1r7Yb9iT9kcjb/wAM4eDPx8PW/wD8RSP+xN+yMi7h+zZ4&#10;K/8ACct//iK8Z8E+J1v+R9/5TX+Z95lvDvGWGi/rOZ8+32EvXqfLFv8At8/tStIiNeeF8NgZGjyc&#10;f+Ra6hP2wf2lZGVf7Z8N/Ngf8gd//jtdrr3gP9jPSvi23wWuv2TtDW8eWGNb6LQLNYzHLFI/nJkh&#10;mVPLIdlB2ErnGRWR8N2/Ye1/xhpvwo039mPT/OeaSzt7+90OyYOsSxhJXIYvmQOvBXepB3hcjPFP&#10;gLxYlL3eIbf9wl/meh/Y3EvMn9e/8lX+ZS0b48/tBabqOoXtt4n0Qtql8tzPu0ZvlYQRQ4H7zpti&#10;X8Sa6mL41/tDOVA8W6H82P8AmCt/8cr1KP8AZM/ZnYbv+FE+FR/3A4f/AImpG/ZU/ZsQZPwN8L8f&#10;9QSH/wCJraHAvipGLvn9/wDuEv8AM9XDYDNad/aYjm+R5jffEn4/ajZzafL400VY7iNo2K6KeFIw&#10;SP3lWLDxz8e9J0uGwtfG2isttbrHHu0Q52qMf89K5u58XfsM6z8WNQ+Blh8DdJkvbXUJtNvr230m&#10;zC28irbqXxu8wDzLlYwduco7YChWax8J9b/Y5+IHjCw+GWlfs32cMzlbb7VfaRZsquYbuWIMVdmY&#10;vFY3DZAO0hVbDNgeLiPDfxmqSTp8Tcv/AHBi/wBT6nC1sPT/AI0Ob5l6X4z/ALQqQtJ/wl2hkgZ/&#10;5Arf/HK5vxJ8a/2gda0v7NdeKtDVYrm3uV26Kwy0MyTKD+86Foxn2zXvP/DKX7Np4b4HeFz/ANwW&#10;H/4mmS/snfszLE3/ABYfwqeOn9hw/wDxNTT8N/GmPxcT3/7gr/M9unmmRx+LCX+Z4DL+1P8AtIxx&#10;tIviDw5uVSf+QK3p/wBdaxda/bO/aY0zSLnUF1Xw3I0MLOqnR3+YgZxxLXQ6nrX7Avi/4u337Mtj&#10;8ANKOoXF1Ppd1qljoloI7ST7I824up3xfKrqrMFJdflzjNX/AIV3P7D3xe8Y2/gPSf2WtHgku45S&#10;s194fstnyokighWZvmjcN0wv3W2nivRo+H/i5D+JxHf/ALgr/M9GjnnCtOSc8vv/ANvf8A+XtV/b&#10;C+M+ixt4ibQvCd21lasIYbzS5pFUZyAN03AHQAcAdKw7n/gsB+1ToOly3um+FvAkbQxZUR6LKvQc&#10;Diav0VP7E37I1xG0bfs2+Ctp458OW5z/AOOVVuP2FP2NvLZH/Zh8DsCvK/8ACMWx/wDZK9/D8H+I&#10;lOP73Oub/uGv8z6zBcaeGlD+NkXPr/z8a/Q/LXxj/wAFyf2xr3T7fUJvC/gnOn3iXcKrptxgsucA&#10;/vunP1rl/FH/AAX9/bi8UWP9mf2R4Ns4JRtuFs9NnDSpnldxmJXI44IOK+8ovCf/AATV8Y65rfw1&#10;1z9jXRNH1DRLO5vNUhuPBdvE8K2y+eI9+wKXkiTeqhsFD15rpPg58Hv+CdXxl8YXHgrRP2KvCdnd&#10;Wa3QupL7wnp+1Z7eYRTRDZuLYLKQ4Gxs4DZBA+jwOQ8VYetGVbMOZJq65ErrtufTUfEjwYpx9/hd&#10;N/8AX5/5H526B/wXF/act9Vt2s/hF8No5F+RJRotxuC/Xzq6Zf8Agtv+1u/iK38Qx+CvAsc0NrNb&#10;4j0mcBlkeJiT++6gxLj6mv1AH/BPP9h4EMP2UPh/+HhW1/8AiKbqH7BX7EGmWE2oz/sr+AxHBE0k&#10;m3wrbE4AyeNlftPDmc8N5bSccywX1htp35nGyS2M8R4jeDdSP7vhnlf/AF+f+R+ZsP8AwW5/bBtv&#10;Edx4lj8O+C/OurGG1kT+zbjaFieV1P8ArupMzZ+grRtf+C4n7ZOuy/2PceHfBMaXCNG7LpdxkAqf&#10;+m1fVvh3R/8AgmB8U9WtfCGn/sueGbW8m0e+1vyZPC1pbypDY3MaGMowDlpCcgAFSincRuXd1HwQ&#10;+Gv/AAT2+N3iyTwn4e/Y18K2F1Dp8lyXvfCun7f3f2bzIwYy2Sou4OfunccE7TX2kuNPDRxaWRa/&#10;9fH/AJHxOacUcB4qpfC5T7NWtb2jevfY+K/hB/wUS/aL0rxhptn4UsPC+ks21b1rOxnCXgSIj96h&#10;mKMTgfNgEdiK9s/4bz/bB8carZ6Lp/jbQdFy7GSWx0FZGfCkjPmsw6jt175FfYcP7Cf7HFvIJYP2&#10;YvAqsv3WXwzbAj/xypX/AGMP2T7MG4t/2b/BnmKuV2+H7cf+y18/mHEnBmIf+z5ZyaW+O+vfY8FZ&#10;1wzy/wC4f+Ts+ffDn7Vv7UOpwR6FdeLtBaZrXY99/Yfzu4X/AFm0PsyTzgDHtjisDxp8OviR8c/B&#10;ur/DHxH8TZLddc0G60691Sy89ZnE0ZjeYgy7GkKkj5lIx8uMcV6DZaZ+x/4j0XUNXvf2UdN09tFj&#10;jvQsGl2JNw63bwJCGR8De8f8ZVTG24kLkjpvgVpP7HPx01C+tfC/7N+j2cljbQTM17oNoNwkjRyo&#10;8styu8KegJBKllwT8zWzDJ6nwYbl+ZxV8zyOp8GFt/29c2ND8Z/tAarfrZSeOtGRWBORoZ/+OVX8&#10;W6P8V774h+Bdc8TfEpJrKz8TxLLpllYeTHcbkfBf5jkqRxXoEX7Ln7O0b+bH8E/DCt2K6NF/8TV7&#10;RfgH8GfDerweINA+GGhWd5ayb7e6ttNjSSJsYyGAyDivLrVMPUfuQsePXrYWp8ELHWNgrzX4zf8A&#10;BZL/AILqftT/APBMP9u/xB8Bvgh4C8G6tpWraPpmv3Fx4htLiSZbiW2FuygxyoNm21QjjOS3tX63&#10;/GT4r6N8G/A8/jjXdPurq3t2VTb2mzzHJz0Lsq9AepFfMvxmh/4J+/ET413+ofG79lLSPGfiC/ur&#10;aBda8QeHbC9YItlbymNGlYskUccsZ24G55JCoY7jW2WYjB4XFc+Kpe0hZ6bHmYinUqU7U5Wfc/JW&#10;2/4OoP29PGI0nxFf/Cz4bxy6ZeSXFukenXe0s0MsJB/0jptkY/XFdNbf8HTf7fk8Qlb4YfDX/wAF&#10;t3/8kV+zFv8A8E0/+Ce6KEi/Ys+F6rjO0eCbIf8AtOph/wAE1/8Agn8BtH7GHwyH08F2f/xuufE1&#10;KFTESnShywbul2XY+frZZnlSTccVa/Sx+KGpf8HW3/BQCzu2tk+FXwzYL0/4lt5z/wCTFQ6F/wAH&#10;SH7elo91fRfDL4cs19cedIv9nXRw2AMDFx04r9ePj9+yL/wTU+AXhuy8WeK/2GfAN7Dfaotkken+&#10;BbCSRW8mWZnIZB8qxwyMT0GMnCgsOJb4Kf8ABLbw58Vbr4Zn9hnwjNd3GvQWjTHwfpzQIZbmKyEi&#10;ZOQgnljUqBuwSwUgGv1XhnjDw3yynFZpkn1hqKT/AHjjd99i/wCzc65UvrWvp/wT40+GH/BwV+23&#10;478F2fie88H+AreS5Ulo49LuMDBxxmevWdM/4Kp/tX/E/wCHE1tq1p4QgTWLGa3mFvpc3yK6shIz&#10;KecHvX3dY/8ABPX9hyygWCz/AGS/h9DGv3Y4/CdqAPw2Vdg/YY/Y9tY1ht/2ZvA8aL91Y/DdsAP/&#10;ABynmXGPhviZN4bI1T1v/Eb07bHwWccHeJGMlJ4PO/ZJu6Xs07LtufI+l/8ABRz9qa/0+K+eXwqG&#10;kX5lXSZcf+ja6Cx/bu/abu7VLg33hldy8/8AEok4/wDIterfHrwD+xP+zvb2tz4n/ZP0K7guoWNu&#10;2l+F7aYmTzoYhHsA35LToeFIxn6Vy/iS6/YK+G2tT2X/AAzVpepR6hDBqMdza6JZvD5clt5mxAzA&#10;qFhhL4wAWJC5YkV8vis84WqpeywHLr/Nf9D5Gt4a+NVR+5xRbX/nyv8AM8/1H9t79peXXbfVHv8A&#10;w35lmrrCo0eTBDDBz+9pk/8AwUJ/amimZVufDHXH/IHl/wDjtfWdt+x5+yjdxLMP2ePCHzqCD/YE&#10;H/xNOk/Yt/ZOxuf9nbwef+5ft/8A4mvj8dOniP4C5Nfw7Ex8NfGuO/FN/wDuCv8AM+PJ/wDgo/8A&#10;tUQyMhbwvwcZ/smXn/yLWLof/BQ79p7w1b3FlZN4YZJr+4umZ9Kl+/NK0rDiXoCxA9q+j/jX4G/Y&#10;Z+BN3KPGX7MPhloYdHm1CS6t9DsSqIjbdrBipTJwA7YQlgM5zjk9Vtv2APh/rX/CLt+yzpOovds9&#10;3DcLodi6kyLbXMkYLsCBHHfQEdiMohJXB/L844Z44xn+55r7LVv4E9O256GH8PfGCnf2nEnN/wBw&#10;l/meSt/wU5/auBx5fhU/TSZf/jtQa5/wUY/al8SaHdaJeN4XSG8gaGVo9Jl3BWGOP3vWvtSy/Yu/&#10;ZDvLaO8i/Zw8G7ZVDLnw7b9CP9ypv+GJf2RO/wCzb4L/APCdt/8A4ivB/wBSfE7/AKH3/lJf5n3e&#10;V8N8aYW/1rM/aafyJa99z5Stf+CgH7Us1tHM114XXeoOBo8nHH/XWuptP2xv2lri2hmbWfDYaSNW&#10;wNHk9P8ArrXd/FLwN+xn8KfGdv4H1P8AZI0G6murH7Vay2nh+yCzKJ4oTGm/G+XfNHiNcsd3QAgn&#10;Bb/hhfwT4/X4OD9mbT7q5j1iG0W8fRbJ0Pn3ccHmZZ921ZriNduN23lQQprhqcA+LEvh4ht/3CX+&#10;Z6byXiR/8x3/AJKinY/H/wDaDbVT4jHiLQfOntUiZP7HbaACT/z0966m2+Of7Q88Sy/8JXoQ3Lnb&#10;/Yzf/HK9Vj/ZM/Zm2fJ8CPCvTgf2HD/8TTj+yl+zZGN3/CjfC+B2/sWH/wCJranwL4qRvzZ/f/uE&#10;v8z0sNl+cUf4mJ5vkeb/APC1/wBoIqCfGOic/wDUFPH/AJEpvh/xR8d/Dtg9jZeONIZWvLi5O7RS&#10;SGmmeZh/rOgZyB7etZXxH8XfsR/Dn4yQ/A2++Aui3WsyQwyzfZNHs9sEckyRZYOytwZEJwDkNxkg&#10;iqnhjWP2L7Pxra/Biy/Z6t7iezvhpi6hc6TZuJQk09r57Mz72zNayqeN54bG05Hj4nw58Zqv8Lib&#10;l/7gp/qfU4SrRpfxo8xtv8Zf2ho2Yf8ACYaHwf8AoCH/AOOVz2vfG39oTWdNuNIuvFWhrHMpRmXR&#10;WBA9v3le5J+yr+zcw3D4G+Ff/BJD/wDE00/smfszn/mhHhXnr/xI4f8A4msafhr40x+Lie//AHBX&#10;+Z7tPNMjj8WFv8/+AeBJ+0/+0hawCIeIfD22NcDOjNzj/tpWdcfth/tKwxSP/bPhv5VJ/wCQM/8A&#10;8drd+LHif9gv4afFmX4H6t+zvo91qy/ZY7h9P8P2hEH2hJm3EEh1VEjDNJt2DeuGyH2mizfsMW/x&#10;Ct/gzH+zJpsl3HftZfa5tBspEKC6ishMW3biDcTomMbwMsVAxn0aXh/4uR+PiO//AHBX+Z6FPO+F&#10;4/FgL/8Ab3/APnPX/wBrv416nq/9t6lpvhW4khvpLto7jTZnjdmSRWXa0xCqS+7Ax8yqe1c3b/8A&#10;BWr9p7Roymn+E/AcIhyE2aJKMf8Akav0Tb9ij9kp1+b9nDwXz1/4p23/APiKrt+wp+xyRk/syeB/&#10;f/imrb/4ivfw/B3iNTX73Oub/uGl+p9VguMvDejf2+R8+3/Lxr9D8ufF3/Bb/wDbB8QaBdaPeeGf&#10;BaxyKpYrplwG+Vww/wCW2Oq1yuvf8HBn7dWsae9jp2jeC9Ndlx9ot9JmZ14xxvlYZH0r9BtV8Df8&#10;E59L+NUfwH8Q/sceG9P1W7vpbaC6n8FW4t3jCIRP5gQgI7yqikkEtnpgZp/Cv4Wf8E3PFnjHTfhH&#10;pH7F/htbht9rDfX3hbT5A3lLJtZ2BZiXWCRuRkHAYKTivocLw/xbTl+9zLm1X2F9259Rh/EjwYpx&#10;9/hi/wD3Ga/Q/PnSP+C3/wC0xZG2ii+E3w5kkjkBW4uNJuJJGYnJdmM+WYnJJOSSa6+f/gtx+1pd&#10;atZ6qPBHgSOaz3eX5ekTgEMu0g/vvSv1AT/gnp+w4TuX9k/4f/8AhK2v/wARUrfsA/sTKef2VfAX&#10;/hL23/xFfs/DebcP5bCSzLB/WG2re9y2XVddxV/EfwbqfBwwl/3Gf+R+Yt3/AMFuP2wbvWbPW38N&#10;+C1ksUkWJU02fB3rg5/fflWpaf8ABdT9s6e5jg/4RjwPhmC5/sy49f8ArvX1s3hX/gmN4n8ZXHwf&#10;/wCGXfC1nqF54kvPDsfmeFbS2dpYpLiB54y4UtH5ttMqsm4kpnAHIvfCrwb/AME6viZ42s/AWifs&#10;ZeG7e4m2gXF34V0/aoe1juoGO0lj5kMitwCUbIfacZ+6fGnhny2/sL/yo/8AI+LzTirgDFNPC5R7&#10;NW/5+N6/cfFvhL/go3+0VbeJLW80TS/C+m6lJOqSapZWM6SSKWXKOPO2uuI0G1gQdi+gr3i9/wCC&#10;hP7XviRYdF0/xJ4c0t5plU3droRZwvcYkdl/SvsNf2FP2M42Eifsv+BVbOR/xTNtx/45Vr/hir9k&#10;mP8AeJ+zf4L3LyCvh23yP/Ha8LMOJuCsRb6vlXJpb42/0PnlnXDP/QD/AOTf8A+dPCn7WX7UsUVr&#10;pGp+MtBv5i2yS8m0La75PXCOq/kKZeyfGDxveRwa98Q45Lq5uWaW+to54XO4MoBCTBSsYc7FxhTy&#10;Oa7u48G/sia/r2p/DnUP2VtK0/ym1CJtStdLsc7bRVMsq7G3qu5vKDED958vvUvwSuP2M/jZ41/4&#10;Qjw9+zPpVpdR2E9wZr3Q7LYDC1uHj+RmOcXULAgbTkjOVIr5itmGTz+DDW+Zy1s0yKfwYS3/AG9f&#10;9CT4NW3xr+GHgnQvhbpPxJsLiz0m1S0hurzRt0zqDwzEOMn3xV347aJ8Z9e0LRJdU+KkEdrYeM9D&#10;uLm30/TTD9sQalbgwyHecod2ceqj0r06P9lv9nZHDx/BTwwGU5U/2LD/APE1Yg/Zt+A9reW+o2vw&#10;i8Ox3FrcRz208ekxBopY3Do6nbwysAQeoIBFeVVrYefwQt8zx61fB1Pgp2XqdnCw8v3r8sv+C+n/&#10;AAV4/aF/4JbfHT4ft8DPBvhjVv8AhK/Ct19v/wCEitp5PL8q5Xbs8qRP73Oc1+mnxE8baZ8MvAOt&#10;eP8AWbaaa10PS5765it8eZIkUZcqu4hdxC4GSBnqRXy7+0N4x/Yj+M3iTSfFHx4/ZktPHGo2+gyL&#10;p8Ou6PYXi2n7/EkCmd9qvuBJcHYQv3uRl5dWw2FxkamIp88FvG9r9tTy60alSm1B2fc/ImD/AIOq&#10;P29vHthENS+FXw2iFnfRToIdNu/mZDkA5uOn0rqbX/g6g/b6nRmb4YfDcY7f2bd//JFfsloP/BOP&#10;/gnZq+i2utaV+xV8MVt723juIc+B7NTtdQwyPL4ODV1f+Ca//BP9en7GPwz/APCLs/8A43RjK2Hr&#10;YqU6NPlg9o3vb5nz9bLc6nJ8mJtfyPxT1j/g6y/b/wBOuRFF8K/hoQy5y2m3f/yRVPSv+DpP9vaT&#10;W7vxL/wq/wCHCzXVrBbPH/Zt3tCxNK6kf6RnOZm6+gr9ifjZ+xR/wTf+DPw41T4n+If2Gvh9fW+l&#10;wB3tdP8AAtlJPLlgAqKUG45PTr9a808U/CD/AIJYeCPGTf8AGC/hG6kvtHsW22vg/TPIXcxcKFYj&#10;DhbhSz4wQqqCWXaP0jhbizw/yqnTWa5N9ZajaT9o48z77aD/ALNzr2aSxWve3/BPir4Kf8HEX7cP&#10;xR8ISeINS8F/D+3kjvmhVINLucEBVPef3Ne1/DX/AIK//teeNtAbVr3TfB0LLOY9kekz44A9Zvev&#10;uXQf+Cf37CQ0uK40b9kb4ewQXEazKq+EbRc7gDnGzrjFatr+wp+xzZR+XZ/sxeBYlJyVj8M2yjP4&#10;JXdmXGnhripSeFyL2ab0/eN2XbY+Gzrg/wARMdUm8HnPsk3p+7Tsu258b+A/+ChX7T9p4agsop/D&#10;G2EsF3aVLn7xP/PX3rrtK/b1/aev7Xz5L7wyp5HGkyf/AB2vbPjV8Gf2LfgNoljrniL9lvw3PZXl&#10;1NDJJp/hu1cwGO0uLnJUgM2Vt2UBQx3MOMZNefXWofsE+F4tL8QQ/sw6fdf8JVbwz21umgWii3md&#10;LhYoCspXyy32ObccBVIBYgHI+VxWfcK1Y/usv5f+32/0Pj63hv401JNw4o5f+4K/zOH1z9tv9pa9&#10;1KxuZb/w5u0+6NxDjSJMFjDJFg/vfSQ/iKZdf8FCP2pIZfLW48M9P+gPL/8AHa+ovBf7MH7I3jzw&#10;lpvjHTv2dvCq2+p2MdzDHceH7cOquoIBwpGRnsSPQkVpN+xd+yezZb9nbwf9f+Efg/8Aia+QzCpQ&#10;xF/YR5Lv1Ij4a+Nkd+Kb/wDcFf5nx3df8FH/ANqeCXyzL4X/APBTL/8AHqx7T/god+09outahqlu&#10;/hcyahJG0qtpUmBsXAx+99PWvqT4tfBj9in4QS2Mvib9mbwu9veJcyTXNt4ftW+zRwQPM8jJgOUC&#10;pgsoOCyg/eFebwS/8E/rPQ/D3jGy/Zb0e/j8c6ba6jYRQ6Pp0ggecxQxW5Ik2qSzDJUsgIYluRn8&#10;xzvhvjPHN/Uc09lrde4nZdtzuw/h74w05XnxJzf9wUv1PK3/AOCm/wC1arbRF4T/APBTN/8AHaju&#10;f+ClX7U9/Yy2Uq+FVSaNkbGky5AIx/z1r698B/sq/sZfEHwXo/jrQ/2bvCS2etaXb39otx4bt1cR&#10;TRrIm4BTg4YZGTzWuf2J/wBkcDH/AAzd4L+p8O2//wARXzn+pPid/wBD3/ymv8z7fKuGeN8Lb63m&#10;vtNLP3ErvvufI/hf9vn9qKHQLOGO88MbY4VRc6PJnA4/56+1dhpP7aH7S9/p8d5Lq3htWcEsBo8n&#10;/wAdr0r42/C39jb4FNp6av8Asn+HbyLUUn8uSz8P2axxvHGZNjNJtVS4BC5PzNhRyRXKeKj+w38K&#10;fENxoN3+y3Y3Et5HbXjKui2O2KWbyU+zhXcFNqsrHjZksoYvla4q3AfixJ+5xBb/ALhL/M9h5LxN&#10;0x3/AJKv8yhbftBftC6pq9l4sl8SaELi3sri2jRdGbaVleJmP+sznMK4+prrNP8Ajv8AtD3dosx8&#10;U6ErH/qCt/8AHK9S0j9ln9l3VdLt9UsvgP4WWG4hWWPdoMAO1lBGRt9DVofsn/s2KNq/Azwrj/sC&#10;Q/8AxNXR4F8VIfHxBf8A7hL/ADPQw+XZ1T/iYrm+VjzO3+LX7QkkIdvGGifNyR/Yp/8AjlGieLfj&#10;rpKXElt430c/bLx7mTdop4ZgOB+86cVV+Omo/sWfAXxjpvw/134BaHeatq1mLizs7PSbJSQbmG3U&#10;fvWTktKW4yAsbEkEqG5/WfGX7E3w+1efTH/Z5gvVuojqazro9oyiE2b3ku0O4ZfLgiZtpA3H5V3H&#10;OPLxXh14yVn+64l5db/wU/lufUYOpSox/fR5tLf8E6a5+MH7QkEzwjxfojbWxk6G3/xysm5+P/7R&#10;UM7Rr4o0HCt/0BW5H/f2vZV/ZZ/ZukO4/BDwvyef+JLDz/47SP8Asnfsz53t8CPCrH/sBw//ABNc&#10;9Pw18aY/FxRf/uBH/wCSPeo5lkdNe/hb/wDb3/APnnQv2hP2h/CeiWfhmx8R6C8OnWkdrC8ujNuZ&#10;Y1CgnEnXAqGf9r39pOGVk/tvw58rYz/Y7/8Ax2uo/aQ1z9hL9mnXbPw54w/Z00XUNQvtPmvIbLSv&#10;D9o8rRx43YRirM2CSNobAUk4AzWbrU37C/w38WXHw9k/Zr06/l+1+e14NHspIz9oeOZwC7g7Y1uo&#10;8ADoNqbiuK9Cn4feL0fi4jv/ANwl/mejTzvheK97AX/7ff8AkeCeOv2vfjtrviO8m1iDwzMy3itI&#10;H02by5GjwoYp523JVVBOMkADtXJN/wAFV/2k/C93NpOj+DvAUMdvMyx7NDlHQ8H/AFtfohH+xf8A&#10;slXKfaP+GcvBp8z5st4dg5z/AMBqvJ+wp+xyzbn/AGZPA5Y85/4Ru3/+Ir3sLwd4kU/4udc3/cNL&#10;9T6jA8YeHNH+PknPp/z8a+ex+Y/iL/guH+2LcQX3h9/DfgoRSRyQMV0u4ztIKn/lt1ri5v8Ag4G/&#10;bfsdLXw/pnhvwRb/AGWNYYbhdLnZgqjGSGmK9B6V+gXxb8Ef8E7/AIN/EiD4c+Nf2MfDqXF80X9n&#10;X0PgmCSG73bTKysqHCxBl3k4I3rxyDWdp/wz/wCCa+geOU+Dkf7Gfhu4uoNQjtWvpvC+nurxtdyW&#10;nnFidzAXEbJtxvIIYAqDj6DDcPcYUn+8zLm/7cX+Z9Vh/EbwZpx/ecMKX/cZr57H58ab/wAFwf2p&#10;ILZRqPw1+H+o3TTebPfX2k3Ek00meWJ878gOB0ArsL//AILc/tY63YW8EngPwFCI7q2uY2h0icMG&#10;ilSVR/rumUAPtmv1G/4d5fsOkZH7J/w//wDCVtf/AIint/wT9/YlROf2V/AeB6eF7b/4iv2LhnMs&#10;lyvm/tPDfWLpJe9azW767l1fEjwXnbl4Xt/3Gf8AkfmJqn/Bbn9sDV7jTb2bwz4JVtMvvtcKpps4&#10;DMYpIsH990xKfxrSX/gu1+2cTj/hGPA//gruP/j9fYXxG0L/AIJkfDjxtqHw78Rfsq+E4b201jTN&#10;LEknhOzhjmmvZRGpR5AqsqAlnwc8YAZioMdj4B/4JzaB45tfg7/wx34cuLiHVIdMj1GXwzp7q+6W&#10;3t1lLE7yPOuYlORuwWbG0ZP6EuNPDNRs8iu/+vj/AMj43NOLfD3FW+qZN7P/ALiN/ofGN/8A8FLv&#10;2i9V1u68XtoXhWHWLq4aaPVbOzuYp4CY0TarLP8Ad+QcHIPfivebv/goz+17eaH9httf8NwXDQqq&#10;38ehlnDYHzhWkKZPpjFfY4/YN/YwdcD9l3wJ/wCEvbf/ABFWR+xP+ySDj/hm/wAF/wDhOW//AMRX&#10;i47ibgevb2GVclv79/0Pmv7a4Zv/ALj/AOTP/I+afCn7Wf7Vuk2S2OrePdE1WRpgVurrQQrIhAAX&#10;926g9M5Izz16Vf1rxH8afGepTXviTx5azSXNyjRNDbzQfZ4wFHkp5cq4QkbiP4jyc8V6FrngL9lD&#10;TPilJ8JL/wDZO0LzDNbwDU7fR7Exjz4pXD4yHAQRNuwuVyp6MDWT8OdQ/Yn17xfpvwp039mmxWaS&#10;4ktLe9vdFs2DpGsXlysQxbMgkU4I3qc71XjPy9bMsml8GGt8zlrZtkFT4MHb/t6/6EnwS0f4zfBf&#10;wRF8P9A+JdreWv8AbOpX/wBo1LSzJMZL2/nvZAX35YK9wygnJ2gZJOSeu+MGl/HHxN8MtZ02T4tW&#10;tirafI7Tafpfly4CElQ2/jIGD7Gu+H7LP7OX3h8EfC//AIJYv/iakb9mX9n8jA+Dfhv/AME8X/xN&#10;eRVq4aXwQt8zxq2Iwc/gp2+Zu/D7ePAmijcxxpNtk56/ulorWt7GG0t47S1jSOOJAkcargKoGAB7&#10;UVyHAUtf8G+GPFSQJ4m0Cy1AWs3m2y3tqkvlP/eXcDtPuOaz1+Enw2VmZfAejBpJ4Z5G/syLLSxD&#10;ET/d+8gACnqo6YrpKKBDUj2ndmh03jFOooAx9W8B+ENc1iHxDq/hjT7m/t4WigvbizR5Y4z1RXIy&#10;FPpnFQW3wv8Ah9Z30WpWvgvSY7i3u5LqC4j06JXjncAPKrBcq7AAMw5IAyeK36KAERdoxQy7hilo&#10;oA5tvhD8NJNVk12XwForXsl6t5JdtpcJka4UYWYsVyXA4DZyB0xTj8Jvhq1wt03gPR/MW4inWT+z&#10;ItwliGInzt+8g4U9QOldFRQA1Yypzmh1LDg96dRQBz+lfCv4eaHpkmjaN4K0m0tZbhp5La20+OON&#10;5WGGkIC4LEEgnqc80q/C/wCHyXS3y+CtJ85b37Ys39nR7vtG3b52dud+3jd19636KAERdgwKZcWs&#10;d0jQzqrRupWSNlyGBHQ+oqSigDlbb4J/CSyvo9SsvhnoMNxHb/Z45otJhV1i3s+wELkLuZjjplie&#10;9XNN+GPgHRrq1vtI8G6VazWLStZzW+nxI0DSnMpQhcqXP3sfe71vUUAFNdA67WUH606igDDg+HXg&#10;a0vH1KDwlpkc8m3fMlhGHba/mLkgZOHyw9G561HoPw2+H/h28gvvDvgzS7Ge0t2htprXT442ijY5&#10;ZFKqCFJ5IHBPNb0g3Ia8v+Hfw+1Dxr4em8Saz8T/ABUtxNrGpIY7XVvLjRI72aNFVQvACIo/CgD1&#10;Afuzj1qOe2gvYminiV0dSrowyCPpXHP8FYsf8lQ8Y/8Ag8/+wrA+H/w3ute0CbUNQ+KnjBnTWtSt&#10;1Ya1j5Ib6eFBwnZUFAHZN8IvhlJJcSSeAdFZrpVW6Y6XFmZQmwBvl5wnyjPQcVc0jwR4Q8P6gdT0&#10;Twxp9ncfZI7T7Ra2aI/kp9yLIGdi9l6DsK8xabwKXkjg+JvxInEczxedax3kkbMrFW2ssBDDIIyC&#10;Qe1ZPhrUfD13Lqg1b4h/E7bDqjR2n+h3v+q2IR0t+eS1G4Hvf8P4VmeIPDHh7xZp/wDZHibQrTUL&#10;bzFfyL63WVN6nIbawIyDyD2xXlpl8FKcf8LB+J/Xva33/wAj1l+H73QLjWdai1D4i/FA29vqCJYq&#10;LK94j+zQseRb5P7xn60AesD4TfDcWslh/wAILo/2eZnaaD+zYtjs7IzkjbgljGhOepRSegrQ0Xwn&#10;4b8NXN1e6FoVnZyX0vmXklrarGZ3wBucqBuOABk54FeWbvBZ+78QPih6/wDHrff/ACPQx8GKMv49&#10;+KA/3rO+/wDkegD2NH3HGKpa34Y8P+I/s513RrW8+yXCz2v2q3WTyZV6SLuB2sOzDkV4nbahoknj&#10;i503/hPfigbBNLhkiIsr3/XGSUOM/Z8/dVK1S/gwHafiB8UM9f8Aj1vuf/JegD0TUvhr8PtVmM2r&#10;eC9LupDMsrSXGnxuTIpBVuV+8CAQeoq7o3hvw94ee5k0LRrWza9uGnvGtrdYzNI3WR8D5mPcnJr4&#10;4/a++PvjbwdZt8Nv2cj8UtQ8SahZuW8SXlhfNY6IrAhZGX7PmebOCsIwp6swAAbx/wD4JiePv28d&#10;e+LnjPw5+2j8ZfiZ4g8NWui2c/h3Wv8AhFZNPP2p3YSRBbe1+bCjPJ444r0I5XiJYGWK5oqKto2u&#10;Z3dtFe58/wD6zZXLPP7Jg5Ora7tF8q9ZWtd22vc/TtDlBj0rI8ReEPDHi2MW/ibw9ZahHtdPLvLV&#10;JRtdSrjDA8FcqR3Bwa8zI8HDgePfilx/0533/wAj1j+KrrSrS50tNG8efFLbNqkcd5/oF637nDZ6&#10;2/rj/Oa88+gPWofhN8OLe0tNPh8C6OsFgVNjCumRBbcqCAUAXCkBmAx03H1rT0Dw3oPhPTI9G8Na&#10;Pa6fZw7jFaWVusUaZJY4VQAMkk8Dqa8qz4M3bP8AhP8A4o7vT7Hff/I9Ix8Fj5X+IHxQXPHzWl9z&#10;7f8AHvQB7Gj7j93/AOvTq+bV8feHNE8S63peteIvjNcQw30Y02Sx8O6lMgiNtCSu5LU8+YZODz07&#10;Yqw/xP8Ah8nJ1D47f+Enq/8A8iUAe8+IvDXh7xRBDaeItEtb+O3uFuIY7y3SRUlXO1wGBww5w3UZ&#10;qlpvw08A6ZfQatp3gzS4Lq2meWC4i0+NZI3ZNjMGAyCUwpI6jg8V4Tq3xW8BxabcS2mqfHRZVhby&#10;S3hDV/vYOP8Al09cU3Q/it4Jl0Wzl1HUvjr9oa1jafb4Q1fl9oyeLTpnNAH0oX28YpwbK7iMV84y&#10;fFb4dIhI1T46Z2nb/wAUnq3P/kpWp4D1Lw/q/gzSdR1rx/8AFIX0+mwSXkbWN8rLKY1LAj7P8p3Z&#10;47UAeza74M8L+Jmhk8R+H7G/a23m3a8tUkMe5SrbdwO3Kkg46g4NVrH4feCNK1EazpvhPTbe6WaW&#10;YXENjGkgklIMrbgM5cgbj1bHOa84z4Mxu/4T/wCKOPX7Hff/ACPWT4rvdAtNPjk0X4h/FAy/bIVk&#10;/wBDvj+7LgN1t/SgD3hDzjFE33eleOqfBZOP+FgfFA56f6Lff/I9ZPie70K3uNNXSviD8UNr6iiX&#10;YNjen92Qc9bfjtQB6zq3wu+HfiPWm8S674I0m81FoY4mvrrTYpJdiNvRd7KWwrZYDOATkc0qfDXw&#10;DaXi6jB4M0tbiO6S6SZdPiDLMq7FlB28OFJAbqAcdK87H/CG4+bx98UR2/4877j/AMl6x/F+oaBZ&#10;2FvLonxC+JzSNqNskn+h3pzC0qiTrb/3SaAPeozlelDSbe1eN+b4HB2n4h/FAfW1vv8A5HrJ8cXu&#10;iWng/VLrw38Q/id/aENnI1rmyvW/eBSV4Nvzz2PX0oA9hf4eeCpdTvNbbwppv2zUWia+ufsMfmXJ&#10;jOYy7Yy5Q8qT0I4plt8NPAVjfx6ra+DNJjuIbgTxTx6fGsiyBNgcMFyGC/LnrjjpXm4m8E4/5KH8&#10;T+uP+PW+/wDkeqev3XhiHQ76XTPiH8UBcpaSG3/0O94k2nb1t8de1AHuCyBjgCiX7vSvmr9nrxAf&#10;EvwD8D+JPid8QPigviXUPCOm3HiBTp95H/pz2sbTjatuFX94X+UYA6AV2Jk8EElD8QvifkHGPst9&#10;/wDI9AHoF/8ACT4aazrT+JNT8AaLPfyPva+m0uFpmbZ5ZYuV3Z2fL16cdKtaf8N/AulagNX03wjp&#10;lvdLcSzrcw2MayeZLjzH3AZ3Pgbj1bAzmvE7bxHpEfxOm8IzeMfirJDfWcT6P/oV2kbyIJDON5gA&#10;yB5Z2k/TvXTSaLebttr/AMLWm5wCNQRM/wDfZWgD2AfIMUjOp6/rXk0fg/xLKm9bP4n47bvE1ip/&#10;IzVieAdX1XT/AIrafo91488QfaH8T3VldaDrWrQXDx266YZ0LCMsM78OGDHggH0AB67qPgDwZrGp&#10;LrOp+FtOuLpSStxNZRtIpKhSQxBOSoA+nFR6Z8PvA2hajDq+keEdMtbqBZEhuLexjR0Ej7pApAyN&#10;zDJx1PJzW6n3RXmnhvwXf+PtS13VtV+IniS38jxBd20Fvp+p+VFHFG+1VChfTv1oA9MJwM4ppYP8&#10;uOtcW3wVjx/yVHxl/wCDw/8AxNYHhH4Z3Wr6lrUdz8U/GDR2WpNb26rrWMKFX/Y9SaAO51b4d+CN&#10;Z1L+29X8JabdXiqyrdTafG8gDJsYbipOCvyn1HFGj/D7wTomof2po3hDTbO5VZAtxb2MaOBI25+Q&#10;M/M3Lep5Oa851OHwVpmp3Gky/E74iTSWsximaza6uEVwASu6OEjOCOh4zWPpV/4fk8TapaXnxD+J&#10;/wBlhWD7L/od6MZU7+Rb+uKAPeEUr1NNkXc557V46ZfBWB/xcH4oc8/8et90/wDAesuO70J/GbWp&#10;+InxP+wDT9wX7De8y78dfs+elAHq1r8I/hpZyiez8BaNE48z5o9MiB+dtz87f4jyfU9at6H4A8He&#10;Gbpb3w74X06xlW1FsslnYxxsIQxYRgqB8oYk7emSTXmav4KIwPiD8UPT/j0vuvp/x70pPg0DP/Cf&#10;/FD/AMA77/5HoA9i34O0LRInmIUPevBdWvtEj8R6PZad49+KDW800xvm+w3uNoibb/y78fPtrWLe&#10;Dgf+R++KH/gJff8AyPQB6RH8N/A1rbR2tv4S0yOGJnaOOPT41VS7h2IAXA3MqsfUqD1FSeHfA/g3&#10;wxdNceG/C2n2Mn2dbcyWdkkTeUpJWPKgfKCThegzXzP+0X+0J4b+DvhmQeAP+FseNPE0kipaeHbD&#10;7ZDtyf8AWTytbFYIwMkswJOMKrHivLv2RP2svjx8T/jXqfwq+Pnwz+Imh6eulXWp2fiTSL6/nhtm&#10;W4ijSylV7JCWZZGZJB94RNkDFdlPA4irh5Vo2tHV3kk7d1Fu7+SPIqZ5ltLNIZe5/vZK6STenm0r&#10;L5s/QOo7lfMXYV4bivHx/wAIcRn/AIT74pf+Ad9/8j1i+PbzTLDw+tx4c8e/FL7V/aNkjf6DetiN&#10;7qJZetvj/Vs9cZ656x/wqP4ayTTXZ8B6OZLq3W3uJG0yImaJVZAjfL8yhWZcHszDoTWlofg3wz4a&#10;aSTw94fsbFpkjSVrS1SPeqKFQHaBkKoAHoBgV5aD4NQbW8f/ABRz/wBed9/8j05m8Fpy3xA+KA/7&#10;db7/AOR6APYjLg4207qORXzj4i8Z+HfDfjaOyufFHxiutOl0xpF+w6DqMwWYSAclbUkHb2zT2+KX&#10;w+Az/aPx26Z/5FLV/wD5EoA971vw7o/iHTpNL1/Tbe9tZMeZbXUIkjfByMqwIPNZsfwv+HYnF0vg&#10;bSVm3Qt5n9mxbt0X+q52/wAHO3+7nivFD8Vvh3tY/wBo/Hb5f+pR1f8A+RKz/CPxa8JXfhfT7rXN&#10;T+OhvZLRDdbfB+rYMm3nGLTHWgD6bVfL60obPavnN/ir8OgOdV+OmM9/Cerc/wDkpV3wFrnh3XtF&#10;k1HVPHPxWike8uPJhudNv4pBEJGCZU24I+XHXmgD3DxF4W8P+LbVLDxLolnqFvHMsqQX1ssqLIv3&#10;XAYEbgeh7Vnp8NPANvepqMXgrSRcR3K3KTrp8W8TKpCyA7eHAJAbqAcV52D4MJx/wn/xQ9/9EvuP&#10;/Jesvxne+HrLwjqt7oPxB+J/26HT5nswbG9P70Idv/Lv64oA93ThQKa023qteOLL4KIGPiB8UDng&#10;bbS+5P8A4D1l+MLrQbPSopNE+IXxPE7alZIw+w3p/ctdRLL1t/8AnmX9x25xQB694l+G/gTxncx3&#10;ni7wdpWqSwxNFHJqGnxzMkbY3KC4OAcDI6HFRXPws+Hl1M11eeCdJmkbbukk0+NmbbIZFySvOHJY&#10;ejEnrXng/wCENC8+Pvij/wCAl9/8j1leNb/w/Y+D9UvtB+IHxQa8hsZntMWd6cyBCVHNv60Ae6xL&#10;tZQOy4p0meAPWvGYZvBTRIzfEL4nlmUH/jzvRn1/5d6h1efwmul3H2H4ifE4XH2d2h3Wd997HB5t&#10;/WgD1W78B+D9T15vFGoeFtPm1JrL7G1/NZo0xt8sfK3kbtmWY7c4+Y+tVbn4WfDeWdrifwJpDvIs&#10;aySNpsRLKjmRASV5Cudw9CcjFeX+G7zwzc+HrK51X4hfE77S9qhuMWd6Pnxz0t8dc1ceXwUBkfEP&#10;4nfja33/AMj0AeyxDamMU6vl39nDxNf+I/hTa6n8WPiF8UF1r7ddxzs+n3ceUW4kWP5VtwOUC/Wu&#10;8abwSrbT8Qvihnrj7LfdP/AegD0LxH8Kvhx4t1Eav4m8B6PqF0rRlbm902KWQFDlMMyk/KTxzxUq&#10;fDD4fperqI8FaT9ojuEuEm/s+PcsyAhZM7c7gCcN1Ga8W1nxLoOg+OLS3u/G3xUbS76GG1t5F0+8&#10;2LeyT+Wis5g+XdvQDJAJrp5dFnD7bSb4rXHoVvRH/wCjNtAHr+3y1z6U133/AC7ffnv7V5NH4S8R&#10;TruSz+KAH+34ksl/Rpgf0rnYdQ1rw98SbXT7jxv4qsZl13T4odH1vXLab7RDKk3mfLEzblyo7ggi&#10;gD2fWvBvhTxFdQ3+ueHrK8mtmDQTXFqjtEQcgqWGQQRniq9l8NPAFlex6jY+DNJhuIZxNHNHpsSs&#10;sgTYHBC5DBPlB67eOlbaqCpDV59feGNR8afF7XNKufHmvWNpp+jadJbWul3/AJKB5ZLvex+UkkiN&#10;B1/h4oA9FQFVwaRpCrYK9utcW3wXjX/mqPjL/wAHh/8AiawbD4bXNz8RtW8NSfFTxh9ms9F0+5hX&#10;+2ejyy3isc7PSFPpjtzQB3mueBPB3iqaO78ReF9PvpI2Vo5LuzSRkZc7SCwOCMnHpk+tQ23w48B2&#10;d/Hqdr4N0uO4juvtMc0enxhlm27PMB25Dlfl3dccZxxXA69png/w3rMnh6++KHxAkuoYlkljsZrm&#10;42K2duTHCwBODjJ7Vz8t/oC+NobBPiF8T/sJ0yR5B9jvf9d5ibefs+fu7uKAPfCcDNR+YX+RRj3r&#10;xzzfBRH/ACUH4nY9fst9/wDI9ZV9qGgQ+M9OsYfiN8ThZSafdvdJ9jvOZFeAR8/Z89Gk+v5UAeuX&#10;Xws+Ht7qEmq3fgnSZLqaR5JriTTo2d3ePy2YsVySU+UnPI46VNpvw78E6PqS6xpXhPTbe7SSV0uY&#10;bGNJA0hzIdwAOWPLepHOa8zEvgsnH/CwPih6Y+y33/yPS7vB2Mnx98UPX/j0vv8A5HoA9j/1fWkx&#10;5nzKa8H8SX+hW97o8WlePfigyXGqCO9H2G+YiHyZSf8Al34+ZVrWY+DY03t4/wDigF7MbS+Gf/Je&#10;gD0tvh/4NZ7iRvC+n/6Zc/aLs/YkzNNjHmPx8zY43HJxUOm+AfAmh6gmo6P4P021uIWlaG4t7CNG&#10;QykGQggZBcgFsfePXNeSeOfGvwz+H3hW68X6/wDEL4rfZbOLzJFttL1KaRvZI0tizsewAJNfJ/j3&#10;45/tQeLPipr/AIz+Efj74qab4GsLeK30fS9S8OXCz3zlFZ7kiWzMqncSqxnaABuIycLx5jmGDyrC&#10;vEYuXLC6V+WUm29klFN/hp1PBz7PsPkODdaVOVSS2hBJyf3tJLzbR+kgbcePzqZjhOa+P/2KvG/j&#10;Pxz8GZJvjx4v+LCeItO1y8tJrubTLqL7bbiTzIJlWO2CAeTIiHaB80bd816f4nn8PWnhy+udK8ff&#10;FH7UlrIbf/Qb45fbxwbfnmu6SjGVoy5l0a2fmj0cuxtPMsDTxVNNKolJJqzV1ezXRrqeoz/DH4fX&#10;2rLr934N0uS+CMi3kmnxtKqMxdlDFc4LEsRnBJJqfQ/h94L8M3i6j4d8KabY3C2/2dZrSySNhFu3&#10;bAVA+XdzjpnmvK9Gm8LPo9nPqPj/AOKCzyW8ZmzZ3w+baM/8u/rn/wDVVpj4MVN7eP8A4o7e7fY7&#10;7/5HqTtPYidnOO9KjhxkV87eLvFfh/w34p0sjxf8XrrTJrG7N0tjouozsJle38snZbEgBWl56eva&#10;gfFD4ebd41L47H/d8J6sf/bWgD6C1LTrPVbObTdRtY57e4haOeCZdySIRgqw7gjgjuKwJfhH8MJb&#10;Y2M3w+0Vovsot/LbSoSPKG3CY242gqp29PlHoK8a/wCFqfDstt/tT46/L1/4pHWP/kSs3w18XPB9&#10;0b5tU1b46MseoOtrs8IatzFtXHS09c0AfTqKEQKB0GKb5vO0rXzqfit8PBnOp/HTjj/kU9X6/wDg&#10;JU/gLxN4Z8UT6xcXXjT4tW8ceqBLCG90jUIZPJ+zwtna1sDjeZOSKAPeda8PaP4l0qbRPEWmW99Z&#10;3C7bi1uoVkjkX0KsCCPrWVP8Kvh1PIZ7nwPpEjNGsZZtNiJ2iQyhfu9BIxfHTcS3U5rz0HwaeP8A&#10;hPvil1x/x533/wAj1FdSeEVtpDb/ABA+KHmeWxjH2O+POP8Ar3oA9lhXaAuMYXGKcz7e1eGeF73w&#10;1d+HLO71f4g/FD7U9upuP9CvV+bHPS3p/iKfw1b6JdS6d8Qvigtwts7QM1lfcNg4PNv60AeueJPB&#10;XhLxr9lPivw1Y6h9hn86zF9aJN5EuCN6bgdrYJG4c4J9TVBvhP8ADRYVt/8AhAtG8uO2e3VW0uLC&#10;wuAGjA2/dIABXoRwa830aTwvPpFrPd+Pfij50lujS4s77lioJ6W9OvpPB0dvI8PxC+J/mLGTH/od&#10;9978bf8Az70Aey2FrbWNlFZ2VskMMMapHDGoVUUDAUAcAAdhU1eD+D9Q8OX3hTTbzWviB8UBeS2M&#10;TXX+h3o/eFBu4FvxznitITeCD/zUP4n/APgLff8AyPQB6dqfg/wxrerWevaz4es7q+09mNhd3Fqj&#10;yWxYYby2IyuR1wRkVVuvhV8OLmLZd+BNHmXyGg2yabEw8tgqsnK/dIVQR0wo9K8m8G3eh3ejGbX/&#10;AIh/E5rj+0LpVIsr0fuhcSLEeLf/AJ5hfc98k5rV83wSwyvxC+KHP/Trff8AyPQB7BZww2sSW1rE&#10;scUaBY441AVVAwAAOgqZgTxmvl34NeI77WfFHxGtfHvxB+KC2emeOvsvhVv7PvFB03+y9PlHIt/m&#10;/wBIlufmbJzxnAArvDN4IGP+LhfFD5hkf6Lff/I9AHpHjD4deBfHPljxr4M0rVvLjeOP+0tPjn2K&#10;2NyjeDgHAyO+BnpUUnwp+HF0zS3PgXR5GaEQs0mmxEmMSeaE+7yokO/HTdz1rxjx94q8P+FLrSdT&#10;h8b/ABUk0/7Yyas0On3rbI2icRsc2/yjzTGCe2eeM11EmiuFH2K7+KtxnkbLrYP/AB8LQB7BGgjQ&#10;IvQcDigyYOMV5HbeFvEN1/q7H4pL/wBdPEVmmf8AvqYVyPxIuPEHg6S+ln8b+NdBlg8L3l7p8ese&#10;ILSQXVxHJEFCrG0mcbuVOM7x17AHu/iHwZ4Y8WwC38TaBY6hHtx5d7apKNuQcYYHjKqfqBVOT4Vf&#10;DueZri48D6PJIzRs0j6bEWLRsWjOdvVWJZfQkkYroFIKgj0paAGJFsOc0513LgUtFAGT4j8E+FfF&#10;8C2virw9Y6lEowI761SVe3ZgfQflVWT4W/D6a4N5P4K0mSZnV2mbToyxZXLqc7c5DksD1BJPWugo&#10;oARV2rigjJpaKAMLU/hp4C1rUJNX1jwZpV1eTeX5t1cafG8jeWcpliuTtPIz07UkPwx+H9veLqEP&#10;gvSVmS6S5SZdOiDLOqFFlB2/fCkqG6gHFb1FAABjgUMMjFFFAGTceB/Cl1fXGp3Hh2xkubryvtVw&#10;1onmS+W26Pc2Mna2Cueh5FV7f4YfD6zvo9TtPBWkx3EMyzRTppsSukgTYHBC5DBPlB6gcdK3qKAG&#10;opQYJzTuaKKAMLWPht4G8QahHquueEdMvLmKVpY7i6sI5HR2Ty2YFlJBKDaT1K8dKWx+G/gbS79d&#10;W0zwhpdvdLcTTrcwWEaOssuPMkDAZ3Pgbj1OOa3KKAAcDFFFFABRRRQAUUUUAFFFFABRRRQAUUUU&#10;AFFFFABRRRQAUUUUAFFFFABRRRQAUUUUAI/3T9K5L4Hf8k+H/Yc1b/043NdY5wteY/B/xV4vs/BU&#10;sVr8Nr26ij17VhHPHqFsBIP7RueQC4I/EUAent0/lXL/AAwWOHwvMIm+Vtd1Vge3zahcH+tNg+IG&#10;vOGN58NtYhPp+7f9VYivDPiT8XfjLoX7Nhh+C/w38RXHiaHU5Le88nRXmaD/AEmT7QyADEjK2Vx3&#10;znmqhHmklsc+MxUcHhZ13Fy5U3aKu3ZXsl1fY8j/AGr/ANlz9rX9oDXfCeufs7/tDQ+DtFsNP1C0&#10;1y0/4SCa1eW4bUziQJF8pKQtMwJ5LqgPB45X4Mf8E9/2srb4mSXvxJ/areTwxfePP7avIbPxhfyM&#10;ltDd6y8dnsafkkXFijOjIhSFVMZMW6T6j/Z41FPEPwk0XVfjz8Apo/F1xbvJrRXwKVDSGVyrMNjY&#10;cptLDJwxIzW34Ki+CelaXNYeIvhVb2Mp1fUJAb/wqsf7t7yZkOWj6FGUj2xROPs5uLadtL97foaU&#10;aka9CNVK10nZqzV9dV0tsz5Q/bd/Zv8A26fGHxQ8aar8JfjhZ6V4Z1zUDPol5b+MLyOSwhk0mw04&#10;wmGNT5flmO/uQykhpLiM4DKSGfsQ/stftheDfjlb+Pvir8ZIrnwrouh28q6Q3i65ZtR1l9KtrKfz&#10;Fcj90qwGRCw5kvJJCAyLX2VJqP7Mlu+2Xw/4ajZv72ixDP8A45XO+HdU/Zh0nxF4qutXtfCsMMmt&#10;wvC02mwqqobC1HGU4BZW/HNEfdlpf0vp9xz1MMniPbTm7dr6ep8v6H+zF/wUn8O3Omal4N/aI0rw&#10;6IfAmoaXcWf/AAlp1B49Vub68uEu993FKskcUbWqhSu/cFw2xHjk7LXPgJ+3j4s/ZC8XfCDx5+05&#10;b654y1bxRZXWga4mtw6c9nYwmGUwvJZwRF0aWIq6DazRyuA44Fe+eIfiN+xd4X0iTX/EN/4HtLSG&#10;FpGuLizt0UqoyTkqM8dhXgfwu/4Ki/8ABOz4y/Azx98cfAPh7SmtfAc0lveWN14fhjnu5DxB5I2/&#10;OJmwqY5JODXRTwOLrUXUjTfKmk3Z2Te12aVsZhcPd1JpWTe/RatnnfxB+Ff/AAUq+GFzqPirQP2y&#10;dJ0WzijzDpVldW9ylw5SVIo1N5byyn955WF35KowJyxccz4u0D/gsL8UNOuvEfhH9pbwt4f163tL&#10;yz0aabVIXjhWeSJ95iW3ETyBYQg8xXKLK+07uvht/wCIfFPxs+IUnxN+J2saL/bUdqJdP0O102Nb&#10;LSxJJJiGOOMqruicGR9zE7sFQcV6z8If2e/2yviP4GhvPgp8PtIuNFvpWVdW1DSbW1R1JwZFM0gk&#10;dB6op6cV8Pm3EGOxmKeA4co+3q05ctSrL3KMLdIzlpN+nyPyHD+Kks2z54XAYWdWiotpxV5Sd7LR&#10;aRj5t3J/Av7Jn/BUK71HWLbwL+2Boy2Df2xcXTatdQ3P2q/lgZbRFcwboYlby2Kru2kHqCQfdfhP&#10;+yn+0J4d+Gfww03xJ8R7DWvseva1qnja1bxtcWRme6vHlsZvNs0j+0C2gKKYQscbNnCgcD1b9lv9&#10;iC4+A/wltvCGs6j4X1DVLi4kvtYupPCqTo11KQXWNpJA3lqAFXgcLkgEmu8+E3gr4OL8LfDK6p4Y&#10;8LyXX9gWfns+n24ZpPITccEZ65619fH2kKapylfu+7628j9SyvCRpYeNWdNRqSV5bb+q3sfJEvwS&#10;/wCCyeo+FreK8/bl0DTdUjhmeRtP/s+RGuGtolwTJYf6oXCSSIoAZY5QrM7DIreHfAf/AAWI8VmL&#10;xZq/7T3h/RINR8YSXkGh6hJYtNY2X228ljh+SyI8v7NJaQGMs0m6Ev5vJB+418F/Aw8/8Ip4V/8A&#10;AG2/wrG8UeAfg9c6toUdl4K8NuW1RQVh023ORsbjhaR6h8YX/wCzD/wVa11tB8Tat+2lp669o9uy&#10;tcW2rW8cF1KZdWZGmhS0COoWXSwY8c+VJ8xwC3S/Ff8AZY/b2+Kvwm+DXh7W/wBryzm8UeD9Uu9U&#10;8daxa6gdO/taUyBbeBVsyi7VikkyWVkLRLlCTkfaP/Co/haevw40H/wTwf8AxNDfCT4W9/hvoP8A&#10;4J4P/iaAPz5v/wBjr/gpr8Sr+z1n4pftr2dxrGh61qFxarperDTrLNxNpQiSWK2jVrhIbaG927zu&#10;3XCA9Dnpv+FAf8FWPE/w0uvCPxQ/bI029vZtGtzDfeG9Qs9LYXX9pNJdRyf6JIxH2QxxwujJtKNv&#10;DFgR9eeCvhR8MZPFHi6KX4d6Gypr0QRW0mHCj+z7PgfLxyT+NdJ/wqT4W4wfhxoP/gng/wDiaAPi&#10;XVP2bv8AgpDqPhLUvBt5+13pg0yS4s7izaHUIVug3nJcXO6YW+cBraNEA4K3s+4YRANn4J+EP29f&#10;C/7P3xM8OeJPjPdapqGnfD0aP8MYNSvLNrm51MWBL3j3Cxxl/wB+RHEz4yF3PktuH1p4l+E/wuTQ&#10;L0j4caDkWkhz/ZEP90/7NM8I/Cb4YS+EtMZ/h1oTFtPhLFtIh5Pljn7tAH54ftA/sFf8FLfi94un&#10;GiftYWun6LHfpa6LHD46urb7Hp0UVzHA5FuiSPIouAzF3kdpIVYsQAB1fgj9nD/gof8ADz4kR/EX&#10;w78dLHQYtX8dXGr+MvD9t4mOsJeaPCyGDT7JLzKW5ePersuwmSQEbVUY+9P+FSfC3/onGg/+CeDn&#10;/wAdrlb74Z/D+8+LlnpqfDjw+ttY6LLcMRpMWXaSVUAxsxxsznrzQByPwt+FfjqL9ivSvgn8QPjL&#10;dDxXN8Pf7K1bVYdWV5Yb2S0Mbss/+sYo7YEmdx2Bs55r5On/AGU/+CrR0fR9O1f9r7w+lp4g03Px&#10;It7fWCxN5LJHAsdnIYhJAkNpFHtaNkLzGWRgC9foT/wqP4XZz/wrjQP/AATQf/E1z3xN+Ffwzg0C&#10;CWL4eaGrf2tZgsukQjgzoP7tAHyl8Bv2d/8AgoL4V+Mfh3xD8ZP2lrXUfDej2yN9g0nxNEg86eO3&#10;e73pJasZttwb4LubHlNCEETKzHm/jN+yB+3afj/rn7Q3w7/bGjsoNS8ZX2oaX4TufEEn2OyUwSWl&#10;qyBldMG3S2byjGY0m82Qq7NmvvH/AIVH8LS3Pw30D1/5A0H/AMTXNfEr4WfDKD+wSnw80Nd3iG1R&#10;tukQ8gk8fdoA+efgN4d/b78J63qmtfHT9pLRPGVnJ4Pu7Kz8PRzQWtvJqH2PSUt5fOhto5ULTx6s&#10;0jg4AniKouAq+Lr+xp+2rbJZ31z8c1mSHwzcLHpLfEjUlSPULkaus1orEkmHzdQs5knd2ljXTYkU&#10;jkn9Ex8Jfha/zD4caD/4J4P/AImuY+Mvwh+Fknw9vw/w60NVVUdvL02KNiA4yNygEHHcEGgD41+J&#10;37Gn7bXji/bV/D3xt0/QrdPBuh6DcaavxI1BTqL28qPdXTSIcROfKi+ZQHceahOJCTS1X9kL9rzS&#10;/DupeFp/jla3trrHi+w1C/8AEVx8Trwajp1taW4Ej26p5cRE8uf3Dqyom4kSMV2/bZ/ZO/Z0uE/f&#10;/CnTZF/uy72H5Fqy/Hv7MH7N2nfD/WjD8D/CasulzHzpdBt2ZfkPIZkJH1zQB8e6d+yR+2WvwJ8Z&#10;eB/Evx1s9V17XJkGkPD8TryFbZ5p4XursThhIpC24McQARWnkUArWh4q/Yx/bK8T+N/E+swftJWs&#10;WmeJPihpOtWYfxzeq2j6XaXSS3ESLG4UtNFviEahYwAu9TlmH2do/wCzj+ztNptvcwfArwaN8KsG&#10;Hhe0zyP+udXp/gX8F7awmS2+EnhlB5bfLHoNuvb2SgD4D/Zg/Yq/bD0vxr8MNe+LXxjtdR8K6Pqc&#10;evak2nfEbUDNJdCCNYo3jLqslsZA0zW/3ASiY2KwPSePf2GP2zte8SS+MPDn7VdnDca98Tb7WtSt&#10;28UX1vHplit8jWKRCORlmVbaIq1vtSPdOd28LX0p+xP8LPh7N+yd8P11PwBos1xH4Zt4ppZtLhZ2&#10;ZBtySVyTx3r1IfCX4XA8fDjQf/BPB/8AE0AfKP7E/wAG/wBoX9nuPwh4c/aG+KVr4o1/V9fmmvJU&#10;8RXGo+W66Vbwzyq86gqJ7iGa5MahY08/aqjBFfZkcY6/y7VwPirwN4C8K+LfDGqaN4T0nT5v7UZf&#10;tFrYxQtgxNxuVRxXcJqmmj/l+h9/3o/xoAsbB3ryM6TZw/HKG8+zxGV/H0487yxu2nw6hwT1PNeq&#10;PrOmp11CD/v8P8a8rtNb0rWfi5Z3uk30NzE3jyYrJBIGX/kXVHUe4NAHr1cf8Iv9X4i/7GzUP/Rt&#10;dgp3LmvMvh74j8U2F34lttO8BXV7Aviq+K3Ud9Agf95yNruG4PHSgD01iAOTXL+AI0RtclAyW8QX&#10;G76grUcXxA8RM3l3vwy1eHHo8Un/AKCxrgV+K3iXw94U8dR+Hfh/rk2uWl1fXWm27aVJJG8zRB4V&#10;JXsTjPNHVEVJqnTcnfRPbU8X/bn/AGfv2kv2g7F9J/Zt+M8PhG4sdU8QLqzNr01i88j2lvJYgGLt&#10;9rt4kdjysMs23JOD4von/BOf9ty68c6pbeJf2xZP7N1o6HBq11b+ML8SxRw3Ntd3sqp5wBMskc6K&#10;qGMrHIULFSAPpX9kfx/4w+J/g++8RftL/AC4bVJtRZbG8bwC8bXNvgYd1YMQc5AyeQOleg6ZbfBv&#10;TvF2sXGs/CCO0t7gWwt5LzwkEU7UYMRmPjnrVVI8srMwwOLhjsHDEQjKKkk7SVpK/Rro/I+fP2z/&#10;AIA/tg3njHStb/Zr+L+nW+i6L4Ys7W2S78UXcci3lvHOqPLEm7zUaSWGR2LFisBU5zkeP/sn/sdf&#10;tweFfiT4BtfGH7SNxqHh/wAMyXk/ia+vPGt5PJqONSmuLJT5pHmL5UzJICBnykGMDNffUuofszW4&#10;/wBJ8O+G4w39/RIh/wCyVgafc/s0w/ETVrufTPC4t/7KtTDv0uLb96XcR8n+7n6iiN4yur+nT7ia&#10;uH9pXVRydl0PmPVf2Z/+ChkvxPu/i94G+M2keGbi78aapqE/h2HxxcXtn9ka1eC0SP7UsiqzO/my&#10;rsCAgLGqbQx7TwD8E/2+4/hb8SPBfxn/AGs08Tz674eNn4Tmt9Ss7G4srg3l1+9Wa2tYyhNt9m6h&#10;vmLKMbdzaPxQ/wCCgX7EHw7/AGj/AAp+zTpnw70/xFqnifyy19oeh20tvYRu8iB5DjJAaJt20HaM&#10;E4BFd/8AtO/G79mT9nX4DeKPjM/gbw5q02h6XJPaaXa6XD5t7P0jhX5MksxA45AzXRPB4qnKCnFr&#10;n1V9Lq9vzK+vYVU5zc1aHxPotL7+h8w6p+zv/wAFLvAmj2cmg/th6H4d/s/QLeK4uLDVEu45Tb2d&#10;grH/AImEVw/zXEuqMTu3EC35x8q83cyf8Fa/itppaL9oXw3YzafcfatDuZNSihUyL/am2WZI7dSQ&#10;PO0xRG29G8iUt1ArwXUvj/8AHj9o6DTLv9o3TvAOiKGubvTvD/hfQVHkKXjKLcMG/esvGB0GCSPT&#10;1D4B+Af2iPGttdQfAr4Z6X4g+0SN5+pTeG4Vt4mQD93508ixhuRhc5Oc18jxHm2dYOo8Dk2DliK1&#10;7Ope1CP/AHE+Fvv0Xe5+R0vFrB5lxFDB5dSlUo63nFOUpNaWil06czdi14Q/ZV/4Kk2ni+O2sv2y&#10;dEuNa1rWLK98VahdyQXELwQ2EUbBIjAogDXPnM+05ZWi2AENn2b4Y/sk/td6V8ErnTfHXxj03WvE&#10;2qfF2DWfGFrD4ylsl1LQobVofsEN3axRvbL5whn2oq7lR0Zj5jE+kfsWfsNfEv4W6Zr3jT413HhK&#10;TxL4nuYXuLNPDkd3FZQRKwjiVi4G7LyM20YywAJCivZPh14D+EllYahZ+IPDnheW6j1u6WSRtKt4&#10;s/vT0U52j2ya9rB0cRRoxeIadVxXO07q9rtJ9Unon13P0zKaHtKaxdWjyVJbp25oq+ib723Pl/xF&#10;8FP+CrN7qV3ZeFP2xdB0HRl1pW0u2sbq0uZIbJJI0WHzLmzZmTyGkY+YXkaSBf3gEhA5Ffhz/wAF&#10;ntf0XV0u/wBqvQtOaO8tbCz+2T2KvOUCf6XCVsWWPM+wsXDiSMSBUjbaa+8l8FfAxjg+FPCv/gDb&#10;f4Vh/ETwH8GpNCtVs/B/htnbxBpK4i0+3ywOoW4I4X0/Suo9o+QfEv7MP/BTzx9r0MvjX9s+3Wx0&#10;/wAYW97at4f1a2spmsFv7SVogBaFeYoHwsnmBvMKtlSVZ/xI/ZW/4KX/ABf/AGLLj4SfED9svQ5v&#10;iHeeLJ9Rk1zS7htOtreyW0mEVpE9mYpdhuGjIZjuVQGYORsP3L/wqX4WH5h8N9B/8E8H/wARQfhH&#10;8Lj1+HOg/wDgng/+JoA+BPi1+x7/AMFHvjLrXiTwv4n/AG1Ut/D7ahcyeELPRdYSxmtLEQyQ2qz3&#10;EUQlmkG9XlyQDKhK4XaK37X4Ef8ABWTUPCviHwx4x/bM0CSDVBrUWlDQprazk01XhdNPVZXtZXkh&#10;UlS2SswKg+Yea+uU+Ffwx/4Ww0B+Heh7P7BLbf7Ihxnzl5xtro/+FSfC08/8K40H/wAE8H/xNAHx&#10;TpH7N/8AwUZsLe60K3/a2s10rVtz6gl7qkE92nk/Zra3RJhbrgvbxvJKQF/eDgAuxrU/ZA+Hn7df&#10;wz19PDHxA+Pc+seGtD+Hplzq15aXH9q+JJbjUCEin8lJPsiwyWjkNyjoqBiocV9hH4SfCzGf+Fb6&#10;B/4J4P8A4msL4YfCj4YTfDzQ5pfh3oTM2lwlmbSIST8g/wBmgD4C+Nv7GH/BTb4vaFaaTov7TUOm&#10;abb6PHFZWP8Awmz2sqySHSmmeZoEEjSho9VyxmdSJ4Qix7SWvaX+x1/wUZ8FanqvjHwN+0Zp/h3x&#10;RdXGkaLY6o3jGbVLU6LDGXvJRaXYaMX088cLtMy/LEpRcEsz/oafhL8Ljz/wrjQfx0eD/wCJrlfH&#10;fww+HqeL/Cek2fw38PrFcapNJcSNpUQIWO2kYKAE5yT37CgDnP2WvDPj7wz8KZrb4v8AxKnk1nUN&#10;av7ySOW/hlaCKadmjjB+bAVcYAOFBwOlfJt/+yx/wVF8Gra6l4E/a+0JYf8AhKLl9fh1LV/tKz+H&#10;4rpWt7NBNE2yWSB7jfKpVwxQBiFBH36vwm+FzjP/AArjQR/3B4P/AImsH4r/AAq+GVv8MfEU8Hw7&#10;0JGXQ7oqy6PCCv7puny0AfFHgT9kr/gpH4b1jwzYa/8AtV291oGi+Zdzw2Hi5I7mW7/su4tEZpJ7&#10;WUy7Z5Y7hd5aMNH80Uh6dP8AtffsnftafEz9o6f48/Cn9rGLw/oVnqmgSWPhWXXJltJjYs8vmzLG&#10;fuvOyrJEo/epjJ+XB+zovhN8LmjVm+G+g9P+gPB/8TXNfFv4XfDG18GG4i+HuhoV1bTfmXSIQR/p&#10;0H+zQB83/s3+Fv8Agod4f+JvhvX/AI9/tYaXrHh2xWb+2dFt/sbtdq0b4DyJZxMzrJsIZNihSQQx&#10;G4+bn9l79srWfGUXxL1z4uQ6PayeKr/W9T8J2HxG1Ga2towE8iGFnJMqyxoyOrlY1aVnRFwor7+X&#10;4S/Cwrx8N9B/8E8H/wARWF8UPhH8Mz8NPEQg+HegrIdDu9jf2TCuD5LYOQvH1HSgD4kb9jn9ua/+&#10;GPw/8OWXxdsNF1Hwn4X1CHxBcD4m6hK+r3N1etK1v5uSdoiZlSZwzoGUKQUFZ7fsWftneHfDOqaK&#10;vx20/XJdS8D6boFzdaj8Ur+NreZPI829synlsjRqs65lZ2mcxuxA3Kft3Tv2Vv2eb7TbeSf4Xae6&#10;vCrbXaRgcgHu1WV/ZW/ZqsYSf+FG+FG45a40OGT/ANDU0AfGPgb9lP8Aa70qPx7N4h/aAttWt/EW&#10;jXS6Hb/8LGuk+0XUc+oGwldsj7HiG9tI2WAYP9lgvuMm6q3iX9iv9tbWdY8R6xpP7Q9rHaat8PbH&#10;QLDSJ/iFff6HeiHTklvFkjcDbE9lM6kASu99MWZl2qPsP4Tfs5/s8Xnw20K+/wCFHeD3aTS4WMze&#10;GbQs2UHJPl11UHwJ+CdkNtp8IfC8YI+YR+H7Zf5JQB+d2hfsM/ttapJNpWq/HW11Lw3rHjDT21y4&#10;s/iVqFveQ2mn3F+7S22HVYpLkXUNu6DgRWe4hpGDL6f+0N+xf+1R8QfFXjrx98PP2jbS3m8Qa9pd&#10;tpXh+XxVfWUMWiW8MIdFmilbyZHniWRtibnVXUyfvGB94/Y/+FPw8Pw71621DwBosjW3xC8RQK0m&#10;kwsVRNTuAo5XgAAADsK9W/4VH8LP+ib6D/4J4P8A4mgD4z/Z/wDgF+1B+z3pOpax+0B8dLPxhNrH&#10;jrwdZ2v/ABUdxd+aI9Zt0e7EcoCwO6yKpjj4xCGJJJr7tAIXBNeb/FP4ffDrQ/D9jquneCNGtJrf&#10;xToZjuINNijaM/2rajIYKCPzr0D+1tP/AOf+D/v8P8aALBHGK8j+I2lWifFO01F7aNpW1rSykjRj&#10;cmBOOD9DXqbavp4GPt0B/wC2w/xryvx7rmkap8SbW307Ured4dc01JlhmDFGHnHBweDgigD1sDAN&#10;cn4c/wCS2eKv+wFpH/oy+rq9y9K88i13xJpnx08TR6P4MuNSjbw/pJaWG8hjCHzL7jEjAn8KAPRW&#10;PUVzGlqq/FbXJj95tB0xW+gmvv8AGmR+P/FAl8q++FurRr/eWWGQf+Osa4XU/idr2jeKPG0th4A1&#10;yXVm0W3m0m2XT2kWQLFMIwxXOA0wkX8KF70kiakuWDlb/P0PPf25/hL8Z/jh4e8ReAv2f/ihH4R8&#10;RyapoFwdWfVJLXbZpJN9oAaP5mJjLYXoWx0618u2/wDwTw/4KCr4itdam/a4hkvofBsljcwr42vw&#10;Bd3EGtK0wJk2NHG91ZKFMe9vs0cgkQxlZPfP2KfFPx08Z6z4q139q/4Ra3qNnNHYjw7JrXggNcwz&#10;h7r7XECIgfIUG2CZBIPmHcc8e0w2Xwg0/wAe6hqOq/Bn7PaTaPZRwzT+D9sZkWW6LjmPqA8efbHp&#10;VTUYyab+fY4csx6zTAwxPs5QUvsyVpLW2q+V/Q8I/aY/ZR/aTbwD4C8Cfs7fHGOSz8P+EdT0bxDe&#10;X/i67tbuea5uNOkF4pDSNLIILW8iUM4KNdhg2M4+dfBn7Fn/AAUR8Q+JdNXxR8fpN2q+JtSn8VXy&#10;+Mb2J4tIuGsJ3gtjJsKuJbVrZdv3IrmRlOeD+jUl7+zTbxiW68M+HYhj/lpocQ/9krndWvv2ZB8S&#10;NF1I6d4XS1TQ9SErNpcSqWMloRn5MZCq/wCGaI+7JNX/AEfr3Nq2H9tOMuZpLoj5z/aB/Zc/bv8A&#10;Hfxgv/iZ8JPj3pPh2H+1NCMdvH4uuNtzb2Md29yyxOHghlmke2Vcxsg2EurqNrd18Bfh1/wUC8K/&#10;FrXPFHxr/aj0/wASeGbzS9U/srw201lCsFzJKGswJIrRXVY0+QsS/rhq5X9tf/gpL+yJ+yxNpsfh&#10;fwV4G8TfbNNvJ28n7Ov76HZsgXbG2XfceO2B61gan/wVL+Alj4u+Gnhay/Za026/4TDUdJ07xJNH&#10;a2o/sa7vFTdEqlQ1x5DP+8YDCqrHqMV7FPh/Nq2HjXjSfLJSa1W0d38vxPJqcUZHh8Z9UqVkppxi&#10;k76uWyi+r9NupgaF+yN/wUs+H3gTRfDvhT9rvTdHvLCO4j/tafxANQuZSxlaN7hr2OVHkx5Zdo1R&#10;TtOwIWJrL8T6v/wU58Q3Fx4Ni/aQ0TXNL0++hf8AtGHWLa1ku5oLs3CxO0NvGSgCxxSMmA43Dbgk&#10;HnP+CjvxDtPif+0ivwf8Hah4dsfAuj28KzR6DbxpJfX0kcpnjnaPa2xE2DYGAJfnPSuR+D+n+KdD&#10;mu7n4WfCVvFi2MJgh0/RvAbXPkd/uo2PTnJ618LxDxBUyiLw2XYWpi8VZPlgmoQT29pU2TtrbWy3&#10;Phs18S6UOIY5XgoOSjLlnNJytbdRjG7k/uVzptV+FP8AwWD8SeD4/Fni/wDbb0O11qO0a1jYzWnk&#10;RwtfSS7jbeR5bzCDylVweArA5JJPoXwv/ZA/bZ8b+Hfip4m+KP7QNjcatrn2Gy8G2UHiBrO3FpHf&#10;XE8xHkxK1q0tpJbRB/3kgZWJfG3HR/s0fsUfHv4ofFnS/jP8fPAek+G9L063a70vRrzSLcs9w67U&#10;WW3jkOAqliQ5DBiMg44+p/h38OvhrpOq+KrHxdoPhWe5j1+Py5DosEAEZ0+zwAh3YGd3fk12ZbSz&#10;SphadXNIxjWau4RalGF/s83V2td/I+zye+bxlisRRcU21FTVpNLq09k+kX8z5g1r9nv/AIKSaNqG&#10;raB8CP2jvD/gfwi1rbR+H9Jh1qPUprH9zZmTM97aySyyCeO+DSSvIHjnhCpGYyRz8Hw7/wCCys+u&#10;6xpB/av0VbDRtG+zw6hqMmnrHrE0j6nIXUR2JKyLHc6bGJPljU2L5jk3kn7qPgn4GA5PhTwp/wCA&#10;Ft/hWb4z8C/BZvCOpNa+EfDBcWb7fL0+2yOP92vUPpIxjGKSVkfFvij9mn/gq5458H6l4X8Rftp6&#10;WFktrNtKutN1G2tJYZY9Lv45CGjtAfnvHsXLEkAJJhAAM9Va/s5/8FEvEP7OPxa+FHxF/bE0671P&#10;xQtlp3w/u45IoX0OyDhLiRri3WKWWUwtndlWMifKy7sj690T4U/C6XSbM/8ACuNBObZDk6PBz8o/&#10;2auf8Kl+F2Mf8K40H/wTwf8AxNBR+fT/ALHP/BSnWtPh+D/ir9tiC38Htoel2cdvoutCO/VYdTsr&#10;i+l+3OjXG+SGOeEAsRtlUEnaSem+D37Pn/BVHwFJY+HvFf7Ymh3nhmO/02Oaw0+6gF7BZi2mNy0d&#10;3dW8zO5uXiLCRTuijKoUJBH15q/wp+GS/FfQYV+Hmh+W2g6mWX+yIcEiWxwfu47n866IfCT4XdP+&#10;Fb6Dx/1B4P8A4mgD4h+GP7OH/BS/wENNcftb2Nw22Qa4uraxBePPs3XCCNzbAKJLgeScjKQTvg7k&#10;TF39lH4Jft1/CD4waD4N8YftMXmreEU1CS98XX15qNtdRTpBZWsMFtAXhEkTSyo7SLkgBcjDOTX2&#10;j/wqP4W/9E40H/wTwf8AxNYPgb4VfDNzrXmfD3Q2265Mq7tJh4GyP/ZoA+I/2iP2XP8AgpN8aoNW&#10;tPBH7Qtr4f0691zxHc/Yk8WfZpGaW9vreyIaNGcRLYNaMipIgV0LMhc5HN+H/wBiD/gov4IsbPVN&#10;G/aE02x8Q+HfDM1v4b14ePry8ikv7zUJZpXura5LJP5NvKLeEOGUFMk4CAfo9/wqT4Xf9E50H/wT&#10;wf8AxNcv8VPhn8PY9K0/S9P+HHh5W1HWrW3MraVEPLXzPMJGE5OEx+NAHn/7HHgr44+ELHxXqH7Q&#10;/wAZJNS1TUNWsEtrhrq323H2bSLG0uLpYwCsKz3UNxII1AG0q2AzsK8F+LP7Lv8AwUhh+Ifjfxh8&#10;Cf2udJ0u1uPGPmeB4tR1bz/suk3ci3eotNFJE8bSecqQQpjEUKybCvmbR9wr8JPhgBk/DrQfx0eD&#10;/wCJqLUfhH8LhYTMPh1oIIhbkaPB6f7tAHwHpv7JH/BS5tMtbNf2q9P/ALN1PU0uPEUNr4pMc7Rq&#10;9rcBYpXgkKIZZdUQohQ7fsmDsQpXdftwfsi/taftC32ha38Nv2sp/Ca6D4AbTryG38RMh1a7uZGe&#10;7ExgWJAV8iz2TqgYKZ1UJvJr6s+Gvwt+GN14D0meX4d6EzNYRlmbSISTx/u1Z8ZfCj4Xw+E9TlT4&#10;daErfYZirLo8II+Q/wCzQB8f/DjwP/wUzt/FOi3ni39sTRP7CsfEEdxcafZC1lNzYi+0kNbuz2Yb&#10;y/scWqbQD5gkuI8ytj5cT9or9mH9rz40fEPxj4o8HfGWHwnY69r6RWtjp/xA1BIksY9PvoYL8BTm&#10;O4jurqK4aCPy4pPs0KtnaS3214J+FHwvm8G6TI/w70FmbTLcs39jwcny15+7WjP8Jfhd5bRj4caD&#10;yuB/xJ4P/iKAPiCb9lv9sjxZommWvh/4o6b4Zmt/ihf+KItYm+IV9cGOzaP/AEa08sHDIZEjLRNm&#10;MKXUDHXnvBP7HP7bXw6tbTX5vjJpfiLUbPwpqdoNB134sagbKW4uURI0MihJg6N5krT784fYgThl&#10;+w/ht+zD8BtZ8G293qPw00+SVpp1lbc+1iszqeA2McdAMV0Ft+yh+zZav5i/BDwzI2c5udIim/8A&#10;QwaAPi34Afsn/tX+APiHpuq+Kf2j49W8O2Okw2txazfEK4kmufJKTG3ZWbambqNl84F3aKZlZjtB&#10;MPhL9jr9tGyj8G6pcfG61jTw/wCF9btdY8Pn4kXk6X1ze3l1JGiz7wzLGk6YeTLqIY1Rk5r6++Gn&#10;7Ov7Oc+jXgX4HeDZDHrV8hY+GbQ4/wBIc4z5fYH+lddb/AT4IWIzZ/B7wrF7R+HrZc/klAH5r2X7&#10;Av8AwUDt9D1bwnpP7SGnatN/YOk6Dql4PiPqUMjONN04Xc8OW+WVZUuXjmcl286MPlY9te7fHP8A&#10;Y4/aG8Y67FrHwp/aCTSbDwz8L9M8P+F9En8V3o+2Xa3DtePPcLMW8xrdIohcMsjku7fKRk+0fAf4&#10;T/DmH45fGSwl+HuitAvinTZbWNtKhKxK2j2YIUbeAWQnA7knvXq3/Co/hYBgfDbQf/BPB/8AE0Af&#10;CPwX/ZV/bC+Alz4g8b/G/wDaGsvE2mWPhFLDTbVfF15drMph0pViMMw2gwzWt8/nndLL9t+ZsDaP&#10;0H0eRptLt5nHzPCrH8QK4j4m/C/4ZWXgTVLm3+HuhxvHZsyyJpUKlSOcjC8Hvmuu0TU9NXSLYfb4&#10;f+PdP+Wq/wB0UAaRAPUV5H+0vpFldLeXd1axS7PAGt7VkjDbWEtiQwPY8mvUjq+nA4+3w/8Af0f4&#10;15X+0L4h0a+j1LTrLVbaS4h8B62JYUmBZMvYkZA9RQB68BgYooU/KKKACiiigAooooAKKKKACiii&#10;gAooooAKKKKACiiigAooooAKKKKACiiigAooooAKKKKACiiigAooooAKKKKACiiigAooooAKKKKA&#10;CiiigAooooAbIMpXI/A+MH4fg5/5jmrf+nG5rr3+4fpXJfA7/knw/wCw5q3/AKcbmgDqpFxyP0rm&#10;fhdaovh28J53eI9YbP11G4rqG6/hXNfCWKVfCdwJz8zeItYP4HUrkj9KAOhRFj+6K8D/AOCjGlfE&#10;y7/Z8utY+GerapC2lX0d3rEGkuyz3FmobzFXZ8xwDuwpBO2voBk46189/tf/AAd8S/tn/BzxT8CL&#10;LUda8PWMmqJBH4h8N62LW8V4CjnHT5SxKkZ5ArSjKMaib26/qebm+B/tLK62EUnHni43i7SV1a6f&#10;R+ZzX/BKG8+KWo/APV9U8eya1JpM/iaRvBreIfN+1f2f9ltg3+t+cxm4FwULEnGe2K+X/wBv74ze&#10;L/jB+2bN8M9Gt9bs/Cfgx72DxBHDqHkw3+pG1smtpCI2DFUia4AB4y4OM4I+mf2aNP8Ajr+wp+zf&#10;daN+0l4w/wCEssdFvHax1zUNcjWSCzKoscDM43SyFgx+sm0ZAFfHf7Qn7Tvwn8S/tB+I/j4fDV94&#10;f0W6s0/tyPxFbpBCtxFDBFHIjKT5jyrI2eOBbx/3q6sfiM6wOHxWOyXDPEVqcZOnGPVqyum1rJJ3&#10;1W5+M+JWIrZN4b08no4x068owhecr1XHROS5XdyvbVXOO0j9nTW/jP4jk8F/EfxBqXi3w/pujqvh&#10;2y8RalI1tY27yTPLGRu/ePuZR5j5OwqOgrd+B/7DvxG8GeFtW+Cf7PXw8h8Q+H08U/b76OzaKOOC&#10;+kRShmmc/vFiXGwf8s9xPJwRN/wTct7H/gpx40+JGieEvF+ueFvDHg7T7W10/XNNtVLX9xcNPuId&#10;uAIxGpCckh8ntX6hfs4fs/8AhX9m74S6T8K/DV3Ne/2fAFvNWulAuNQm/inlI6ux/LoOK8apW44x&#10;WaVpZriksJVp01LCxVkpqmlKbkrcsnJyb5Xrc+R8O/DfiPPcljW4ir1YuorTaqO84R0jHl15bpXl&#10;s90eF/sg/sB+Bfg748vdc+Jek6frXiG40W1l8ua1SS20797N8sIZfvcDLnkkcYHX6sSCCALHEoUK&#10;uAqrgCuN1fwj4e8W/Fa6tNcsDN5Ph61aPbcOmMz3AP3SM9Kry6FY/CzxfHqXh3wjrFzZ3NiyXEen&#10;77jEgYFSQ78cZ6V0U6dOlTjThFRjHRJaJJbKx/SGT5JluQ4GGEwVNQhFWXfTq3u2egLGHGQa4fxR&#10;4B8HHx94dji8I6WsbJeGRV0+P5vkTr8vNXoPinI52j4b+KF7kvpYH/s9UtF8Y/8ACwvEmg+ItE8O&#10;apDYi0uJPtd5a+WhV1Tbjk8nBqz1jbk+FHw2mO5vA+l/+AKD+QrlPiV4U0XwgdB1fwZ4EgmvU8QQ&#10;LHDbOkJYENkbmwBxXpa/drlviOn+m+HBnr4ih/8AQXoAibxx8RYo2mm+D91tVdzeXrFuzY9gDyfb&#10;vTrLx/4u1NpH074X6j5KsFV7y4it2Y7QT8jnOMnGfY11RQGgQgc5oA4Xw/qPxE0vW9d1Cb4YybdR&#10;1JJ4catBnatrBEc89d0Zq7afELxhe6tdaND8MrjzrNI2mzqkGMODt5zz9011ZTZyO5rB8PnHj/Xz&#10;g/8AHvZf+gyUAU9c174hXukXVlD8Mpd01u6L/wATa36lSPWodB8RfEDRvDlnZXfwxm32tnGkuNWg&#10;6qgB7+1dk3zdj+VV9QGbGZQxX9y3t2NADdA1eLX9Ds9dt42WO8tY541bqFdQwB/OsVYgvxXklI5/&#10;4R9B/wCR2rn/AIc/C55/h/oc/wDwsnxUu/R7ZtkeqgKMxLwPk6Vo/wDClbb+0/7YHxG8VfaDB5Pm&#10;f2sPuZzj7nqaAO1z61x/xpvruy8Erd2WntcyrqtkUt1kClz9pj4yeB170mo/Da5s9Lup4fiP4mLx&#10;27sjNqYOCFOP4Kzvh/4EPijwD4d1nxF4w1u+a402yvJ4bm+DRySbEkyRtH8XNAG4ninx2W5+GM3/&#10;AINoP8ayfFWs+KNR1PQYdW8DyWUI1uEmdtQikwcHspzXdLHtOd1cn8WpNXjtdF/sRrf7Q2vW6x/a&#10;93l9T1280AdXGeCAK534qQxXPhGSGdQytdQKynkNmVeDUbR/F7bmGTw4vbkT1zXxOt/jS/hgg33h&#10;sKLy3Pyxz5/1y0AemRqEXaDXM/GQbvhX4kBH/MFueP8AtmabbWvxcx/pOraH/wBs4Zf61zfxh0n4&#10;sz/DLxAw8UaXGv8AY9wCkdkzZHlt6mgD0q2CR28aqMfIMD8KLhiYHGP4D/KuX03w78SHtY3n+JUf&#10;KA4j0ePHT3NFx4Q+Jsm4xfFvapH3f7BhP/s1AHM/sZX0d5+zT4V8oYENrNA3+9HcSxt+qmvUWbaM&#10;14Z+x98OZR8CLO3k8ca4rQeINdhZbe8EafJrF4mQu07R8ucdq9A8S/CK+1rQLzStL+KfibT7q4tZ&#10;Ire/hv1Z7Z2UgSKCuCVJyM8cUAM+NulaVr3h7T7TVbRZVTXbMj5iCP3oBwRz0OPxrVg+F3gGP7vh&#10;mHjplmP9a898Q/A+28G23h+8t/iB4kvLi31q2jupNQ1Myfbh5m4eaMYO3tjGB61695mw8GgDHb4Z&#10;+BmGP+Ect8f7p/xrzG70Twb4H/aW8O+FPC+mWmnrNDBciztIBGr/AOi6srSYUYzwiljyQAOccezG&#10;8QDJIryfxFqel6l+05or2N3BN5MdskjQyBtj/ZtZyhx0IwMj3oA9dT7tcd8I4gY/EWf+hr1D/wBG&#10;12AfA4rkfhCcxeIj/wBTXqH/AKNoA651G3Fcz4NtE/4STxJK3Pmakgb8IVFdOwyK5j4fRyPf+ILi&#10;U/LJrsqr9FVRQB0EcSozYNcn8ftN8Tar8EPGGneCdRktNZuPDF+mlXUM6xPHcm3fymDtwpD7fmPA&#10;612LLsGRXk/7ROi+Kfjd8PfHn7Pug201nFrXhefS5tas79Yri1N5byRiSPdxlQc/Wqpy5akW2Y4i&#10;n7TDzguqa00ex84/8Ekvih8SPix4u8b6ze6r4ouvDOnxx6fu8QTFo11OOV1mWItkttA2swJUnpWR&#10;/wAFXfjF8etN+LGj/A74d29rY6HrWhQ3Gr6xHqklteG3S9Tz4o9o6FQoPIOG4rsP2Tv2atW/4Jy+&#10;C/EnivU9Z1DXtG0vw7Eky3WqW0MdnbWsReSQonDSsQzZxnGBXzv+13+1Drf7Uvxk8G6hpvwqufD+&#10;n+H5nfVbm51WCaSe3cj92UVc7T1IzkECuzPM6wuWVauYU4xajGTgn7qlKMOZJLdvTaz+Z+K8R4x8&#10;JeHv9kVMd7HFzjJQdSfPKXva+9pd2dk9GnZGL8DPH/jD9nr4ga5a/C/4f2dxqnjbSWg03WdQVZho&#10;N8jECdGky4WRZCTGpCsyAnGSa6L46eO/2lPi9q3hT4afGu40/VNWjvDa6NY6LCLeLU7y4MaxSTRk&#10;lVZNkuDkgCRj1UVz+haZ49/ab+Mmq/Cf9jiw0i7k0WzjvNe1LWLp/stgGICQ5j585iGIXOQASa+u&#10;v2E/2GvHnwo1G++KH7UepaPrnjBr7/iRw6arvbaTbqOGUyctMxJJfsNoHevkMvxvFXEWHwWYYvlp&#10;YedJe1pzT+sTlZq91aMYyTXaVvNn5nwbwz4jcSZLHJswrz+pqXL7WM0ozpKXM1Zpzcn8Kd0rCfsq&#10;/sJaN+z34r8P+PPHstpqHjC+u54Wa1gAt9Oha0lLQRZGXJKgtIeTgAAAHP1XbWVlbosNtBHGi/dj&#10;jUKB7cVynxJ0DRfEniXwvoutWpmi/tC4lCiVk6WkozlSD/FVHV/BWkfDzV9H8TeEvC+qXHk3zrqE&#10;VhNJMzQtBKB8rvgjzPLNfQRjGnTVOCUYpJJJWSS2SP6mybI8r4fwFPB4GmoU4KyS/G76t9Wd/syO&#10;tcV8T/BHhO7XS5pPC+ntNceJrNppmsY9z/vQzZOMnO3nPWrv/C05H+Vfht4qH+9pQ/8Ai6y7nx0f&#10;Ht7pllonhLWVFn4gQXdxcWYSOExFt4J3djx9aZ6x0Unwt+HM7Zk8EaT+Fig/pXK/GDwD4R8OeCG1&#10;jw74MtPtlvqmnSWscCrGzSC+gwAx4BJxyeBXo8bZYg1y/wAaMf8ACELn/oOaUPz1C3oAZF4z+JQU&#10;Kfg/cD/e1q2/+KosfiL4r1Rc2Hwr1RSsStML2SO32Meqjefnx6jius8sFeaQRYOQ1AHDHUfiJ/wn&#10;K+IB8MZPJGltbt/xNoMljIrDv6Crj/ETxjHrcegH4Yz+fJatOo/tSDGxWVTzn1YV1xTPeuduAB8U&#10;rNh/0Abj/wBHw0AD+KPHoU5+GE3/AINoP8ayfBOqfEXw94O03Rb34Yyeda2McUm3VoMFlXB713O7&#10;/ZNMKhUwd1AFHwp4gXxR4ftdeFo1v9qhD+S7AlD6Ejg1m+NI1/4SrwlcD7w1qZPqDYXRI/8AHRXO&#10;fD74cNqnhKzvx4/8SW/mxlvJtdSCxp8x4UbTgfjWle/BW2v7i1ubn4jeKmezuDNbsdWHyOY2jz9z&#10;+67D8aAOxVggxj86534xSzD4S+JjHFub/hH7zamcZPktxUK/C2SJtw+I/ihvZtUB/wDZKwfAvgGX&#10;xn4D/wCKk8da/dLdNcw3CSagMSR+a6bT8vTaMUAdFZeK/HktpHJ/wrCb5ox/zFrf0+tY3j/XPFmo&#10;6NZ2mpfD+S3t38QaUJJm1KFwo/tCDkgHJ+ld9bwrbwLAg+VFwtcv8X5LyHwX5mntF5y6xphh8/Oz&#10;d9vgxnHOM+lAHVL04rC+Kaq/wy8RI/Q6Hdj/AMgvVZl+Lxj+R/Dv5XFc58U7f41H4Z+Is3nhsL/Y&#10;d3nbHPn/AFLUAehWEUcFpDFEMKsKhV9OKbrB/wCJXc5/593P/jprm9NtPi+1vGLjVNCX5R/q4JfT&#10;3putaV8WrjT5oofEmkw7oWHyWbN296AL3woUR/DXQo40+UaVB06fcFb7tzwK86+Enh/4k3Pw40Oe&#10;f4iQxq2lQFVi0eMgfIPU1vXHhP4lSHEPxX2+39hQn+tAHK/spXcc3h3xjbRrzb/E7xGrfU6jM39a&#10;9S8w5xivC/2YPh7qH2Xxy2o+PNYaZviRrDSNZzLBGzGfJIQA4yT616ZcfDFp7do4/HviJGZSFYai&#10;PlPr92gCr8fLGz1P4M+KLe9gWRV0O5lRTn5ZEjLo4xyCrqrAjkEA1oRfC3wDByvhuHj1Zj/M15j4&#10;/wD2dn8OfBjXp7v4teLNS1K20m+mfUrrU/nnUxMTAygbfL/2cZGOte2McR8mhgYMnw+8BrjPh22/&#10;2eD/AI15n8VvDngfwP8AEzwONB0iz0+41bXx5n2eAK104XPzED5iAOpr4B/aE/ai+MPxi/bJ8deG&#10;fiBP4t8NaN4Y1ptF8E6W8VzZWN8FQl5/MAVZZJCHK/MflXgV137LH7SXxMj+O/w/+B2vT3nibR7j&#10;X/8AQ7y8vg9xomInbazN80kTbQFH3gT1IrfMY4XK8ww+Aq1V7avB1IKztJL4kpfC5JNNxvfU/LKP&#10;itk8uMqnD1WhUpyjZKpJWhJyvZLrZtNJ7X0P06U7ulcr4bT/AIvZ4p5/5gWkf+jL6uqh/iwa5bw5&#10;/wAls8Vf9gLSP/Rl9WB+p7HWMmDuFcxY2iyfFzWpSef+Ec0xSvt59/XUsCehrl9KSU/F/XpG+7/w&#10;julBfr5+of8A1qAOhjhC96i1EKLKbdL5YCH95n7vvVkjbxXH/EPX9WvNTb4eaT4XTUkvtHmlv916&#10;ISkTMI8KfU5b8qF8RMknFo+I/wDgm58TviX8Yf22vHOpaZrOrSeGfDMWpaX4imu9f+12t3qX2mD7&#10;MsK7yPkiExLoFHzbTk4rt/8AgsH49+NeieGfC/w7+FPiDTdHtfF+k69Ya3qV7avI4jaCBBDEUdWj&#10;dklmYSA5Ux5AriP2ZP2evgp+xb+17/wh3gz4nadHqVvps8+mfD248R2kF1sn43zycNcbQW2K2W+b&#10;d/CDXOf8FCP2sD+0Klx8LfD3wlvtP1jwjq0osdYm1qER297Fc2vmEqVy0bQ+bGem5ZTjtX0tSlis&#10;dmEZ5fSjKSiuVOLUea1lza3au9Xc/Hc3xUeFeAcVRrYv6vVlKooTnP2j5m3JK72urpJ7I+afE/7O&#10;XgW/8ZeEfFUekWNuPCt+JpbaX5re4SSIozMrHBkB2kOeSeueK73QbvWPAPjaz+KXh+y01bq30OXT&#10;9EvL0qx0Z3bMtxFGRtMrRjy1Y/cBJGeh9d+D37M3ij9vPwrf6tc2c2geD7jTdtpqa23ltq1wqsqe&#10;W33hEGGWcdeAO5rp/wBmT/gmh8TvFnjm11b9sXwZoseg6T5kiaFZ6o1wuo3eNqTOU27Y1BYhDzlh&#10;npXwmSY/xGxlDCzzmcaEoPEQrQbUpqM3enyrS7jJW1btHR6H8+8PeFvHlbHYbH4avOV040qs1b2U&#10;Xdyk4ttu9/de99tDz39kD9l3Rf2jPixo/wARPFE/2jwrofiIG8jSJWGs6mwlnJllx86qV3Oo4Yvt&#10;PHFfp1YaVp+mWkdlY20UMMMapFHEgVUUDAUAcAAcYri/Efw78B+GtG8L+A9A8LWen6R/byRx2Onx&#10;CCNf9HnPAjxzxyep707xN8M/DvhS1t/EnhLw9eyXVnexSeVZ3Uskjx7sMArPhuD0PpXsc1T2UYSk&#10;5WSTk0k5NK3M7JK7/wCAf1rwXwfg+DsnjhKb55tuU5v4pybu29310u9jvEUY+XgfTpXH/GLwh4b1&#10;Pwdfajc+H7GW6aS3BuJLRGkP72MfeIz04+lWIfikxXaPhr4q47nSh/8AF1k+JPiJ/wAJlpl94Y0X&#10;wXr32uG6t4rhZrAKIWLRy/Md3HyEGpPsTpZPhf8ADycBpvA+klsdf7Pj/wAKyPHHwv8Ah/ZeDNWu&#10;rTwdYrJHp0zJ5cCr8wQ4/Wu1XO3kVkfEAkeBtYP/AFDZv/QDQBzPhLxh8R08M6bn4QXDAWMIDf25&#10;bc/IOfvVoW3xE8W3lyNPg+FWqLcKH+0efNHHEuCANshO185yMdga3PCcf/FK6YM/8w+H/wBFitBY&#10;9vQ0AcPf6h8RZ/G+m6+nwxk8q1028gf/AIm0Gd0r27Ljn0iarV78RPGOn6hZ6ZcfDKbzL5nWHGqw&#10;YJVSxzzxwK65k3dTXPeKlJ8ZeGyT/wAvFz/6IagBv/CV+POo+GE3/g2g/wAayfDGpfEjSTqX2r4Y&#10;Sf6Vqkk8eNXg+6yqPX2ruEPcZ/KgqPRqAMnwp4pufEMF2L3R3sriyvDb3Fu8yvtbYj/eXg8OKpfE&#10;CJZZNBYn7viCBh9Qr1g6P4BfXvFHijUf+E31+z3a8B9nsNQEcYxaW3baav3vwVt9R8k3nxH8VMbe&#10;ZZof+JsPlcdD9z3NAHZhzszUOoOW0+dQvPksP0rnIvhY8QwfiR4ob/e1Qf8AxFYXgjwhqOs3/iS0&#10;1D4ieIpFsdfa2t1/tAfLH9mgfH3fV2/OgCX4V+KfGp+H2krB8NppIxYoEk/tSAbhjg4J4q74y8R+&#10;N5vDF/DL8NJlVrOQM39rQcDaeetdT4f0Ky8NaPb6HpoYW9rCscIZskKPeq3jkuPCOpGPG4WMpUt0&#10;+6aAJPCJA8L6cuNv+gQ8f8AFXLsfuZDn/lmf5Vx/hQ/FmXwpprRN4dG6whI3Cf8AuCpNRh+NjWsn&#10;l3fhr/Vt/DP6UAaHwst4rbwLp6xKFUxM2B7uxJ/Oug3E9BXnPwts/i9/wg2mrLqmgri3x8sM2ep9&#10;a6C4034sTpiLxDpMJ/vLaux/WgBnwjRV8K3BC7f+J9qn4/6dPzXUs2ByK8x+EXh/4myeGrjz/iFb&#10;xga5qQ2xaSjYP2yb1NdPc+E/iPIv7j4qeX6/8SOE5/WgDk/g9eoP2ifixpm394t5o87f7r2IUfrG&#10;1epu5XoK8J+Gvw61r/hqn4kf238QtUlmk8PeHZjLYBLVWydRTBVQQSBGOfevUm+GqsOfHXiL/wAG&#10;Q/8AiaANLxVb2upeHL6zvIFkjks5VdG6MNp4rk/hj8MfAkvgHSJ5fD0bu1hEWZ5HJJ2j1NYt9+zo&#10;+naNrWoav8YfF+oXc7zXNrdTaoFNkuXZY4lVcbQpCHIO4Lng123w0i+xfDfRbV5mby9LhVpG6nCD&#10;k0Acj8bfGX7Of7PXg+Xxt8VbnTdJsY1PliYkyXDY/wBXEgO6R/ZQTXz3qX7XP7Jvxm025sfhnps2&#10;h+IDb3bSW+saG9ld3ds2n3Sbl3DdJGH8oEZwDsJHQ18t/Fn49Xn7Wfxx1z45atJJfabputXej/D3&#10;T5eYrC0t5PKkuVU/8tppEZi3UKFA6V4/+0r8Y/Ffwb1v4Z+I/Cuprba1ffEa30q4aaESEWN7BNbz&#10;xkHoHV+D2ZFPauP/AFh4bjxWuFoyc8b7N1JWaUado8yg+spNPW2x/O9TxqzLEeIlLJ8Fg+bBqr7G&#10;dV3u5635elk1Z33P3ZT7gx6UtNi+4BTq7D+iAooooAKKKKACiiigAooooAKKKKACiiigAooooAKK&#10;KKACiiigAooooAKKKKACiiigAooooAKKKKACiiigAooooAKKKKACiiigAooooAKKKKAEf7tch8Dn&#10;P/CvwMf8xzVv/Tjc110gyhrzH4NfDTRLvwdNqKapq1vJca/qzyLa6pLGuf7RuOwPFAHpsjleStc3&#10;8JZ55fCDNdRhZP7a1QSKrZG4X84P61Gnwn02Fiy+L/Ex3dm8QTnH/j1cz8K/hhFB4aml/wCEz8SK&#10;f+Eg1c7f7blKj/iY3GOCaAPTy/rXgHxv+JmvfC79nD4keIvCGqx6fr2k6tftDcThSEeSZJFZQfvf&#10;uZo/+Bcdq9Tm+H2reb5unfEjW4cDpJMsq/8Aj4NfJ/7cH7Out/Ejwrb/ABL0TRdQ8S6x4X8W6hFK&#10;1ug3tbyxQq7eSuFdleCLoCQF45Jq6bUZczTdk3ZbtpXSs++x87xbjMbgOGsViMHTdSqoS5Yx+Jtq&#10;yt5rf5H5+ftc2H7XHxPks/FOtftB+NPFtneeJNOmj8GiRVjkQMkarDEoCtJvwwz357mr+u/8E/fi&#10;58cNZj8G6B4W8f6dq1x4xsYJpvEFt58NlC8UQlnmVyUBjUsykE8hcA193fsCfsf6n4h8QR/HX4xa&#10;Fqml/wBj6oR4Z0HUIREZysan7bKvLD947qiHGPK3kZIx9deDbCEeLfFk38Ta1CPysbX/ABr6XI+O&#10;OKsJw3h8BmcabrU1NNwjy3UtEp2Wsox3adrn4twZ4dZtxHhcLnXEFerCvGSlGMuVyUNHyzuurvot&#10;UnrqeZfstfsA/BP9kX4XW3wm+C93rmk2MbGa+mtNUaOS+uCBunkIHLH8h0HFenR/DGKBCq+N/Ejf&#10;7T6w5NdOkWxs5pXXcMV8zOpOpJyk7tn9E04RpwUYqyXRHAeDtCfw98ZdVhl8Qahfed4bsyv26YyF&#10;MXFzwDj3rvtm7k8VxOt23jaX4qzyeDrvSodug24mbUrWSTIM8+Aux1x3znNaSw/F5V51Xw2zeg0+&#10;45/8jVJR0DgIcY/+vXn/AMJ/iV8PNP8Ahr4f0678W2sU8OkW6XEcsm0pIIwHU56ENkEdiK2HuvjP&#10;FJltN8P3AB6JJNHn8y1M+DunWOo/DjTr/UtFtPOuPOllURqwDNM5ODjkc0AasHxL+H065i8aaX/w&#10;K/jH8zWB438X+FtX1fw1aaV4k0+5mbxDCVht7xHYja/OAa68+HdAPXRLT/wGT/CuT+KFgdKtdHvP&#10;DPhmxnvV1638mJmWDOd2fnCnH5UAdxRXKL4h+L3WT4a6X+HiM/8AxipY/EHxRYfP8O9OB9vEB/8A&#10;jFAHSSDjNcSmm+Jb/wCJeuf2J4s+wotnZb4RZpJuOJfm+Ycf/WqbxJ44+JHh3Rp9ZuvhzYtHbpud&#10;Y/EHJH/fmrHgzSvE7eMNY8U+I9JtrJb20tIILe3vDMT5RmLMTsXH+sAxjtQBMPDvj89PiOf/AAVw&#10;/wCFQ6h4a8fGzmLfEZv9U2R/ZcPp9K6oADoKr6p/yD7j/rg38qAMf4TMz/Czw27tuZtBsyzY6nyU&#10;roK534RnPwp8Mn/qX7P/ANEJXRUAV9VG7S7lfW3f/wBBNYPwb+b4R+FXz18OWJ/8gJXQ3y+ZZTJ/&#10;eiYfpXPfBkY+EPhU5/5lux/9EJQB01ct8T/+ZfOf+ZktP/QjXUk45Nch8YP7XbStJk0GCGS6j8QW&#10;jRrcuVQ/P3IoA64Lt6Gua+LNwLTwfJPg/LcQcL3/AHq1XW5+Nkp4tPDsY/2vObH/AI8Kx/iXbfFm&#10;XwsftGo+HeLq3O1bCf8A56r/ANNaAPRF5XisH4oSQ2/w71ySb/VrpU5bvgeWe1U5bf42g4ttb8LY&#10;7+Zpdz/Seuf+Kv8Awtu2+F/iC51PV/DrJHpFw8n2fTbjcVEZzjMp5x7GgD0TSsPp0DlCMwqcMORx&#10;U78ow9q5bT/i94Kns45ll1L5lB50G8Hb/rlTH+MnhZm8u30zWpu3yaJOP/QlFAHLfsZPNJ8E3ExO&#10;Y/GfiVfw/ty+x+lerE4614n+yV8TPBFv8LLqyvNcgtJo/GOv+bbXLbZIy2q3TYYdjhhXpzfEz4fk&#10;Y/4S+x/7/CgCj8WtLtda03S9Muy/lza5bhvLcq3G49R06V5X+2T8Zv2ef2NfgVq3xf8AjN42vtJs&#10;beFobTy71nuJ7lgQiRJkF2zz7AZrvviR498H6hZ6Xb6T4ltZrj+3rTykjlBY5kx/I1+d/wDwV5/4&#10;I6ftv/8ABQ79qZPHPhj43+Hofh/Z6fbwaL4f1SedP7OcRgTyeWmVkdpNz7sgkbV/hyfTybC4HGZl&#10;SpYyr7Kk370t7Lroupx4+tiqOG5qEeaWyX6+hk2H7en7Yf7UPhiw8UWHiFfCehahaLdaXpum34gm&#10;+yF9sTTTY3NIy4ZgCF54FdJ/wTm1L4w6R+2N4e8H+JfiPfXGjTf2xc3Gh3WoLcJNdCKfF1GzDeBt&#10;kIPOMnNed/Ff4L/Bf9mO3l/Y0+GEuvaprfw/8M2H/CaeKtW1qWSGK5mgWdLeCDftDOh8w5AVFdQA&#10;cgj1T/glj8KPDS/tKal8Wf7BM1x9ssbPT9XumMkts8ul6hLd2yOeVQgWchTplge9ed9VxmB4qx7q&#10;Y+MsLKm5UMP7NKSpuUYxnKT2d9dHdryP5pyLNOIMV4p08qxOL5q1OU51XFycOVK6puPwp2abfc/T&#10;AAcVyPwik/deIv8AsatQP/kWuuUZrzb4d/D3R9a1DxNrEmoalbzyeKb5Xaz1GSIHEmBwpx2qD+oj&#10;0ouSvArmvh7cTi91+ynjCtHr0zqwbIKuFYfjimj4T6XFKblfF3ibP93/AISCfH5bq4FtM8EfDTw/&#10;4u+J3xB+K2taLoumapPNqGpXniCVYLeFAoLuScADuTVJOTsg2V2eyO+Vwy18u/t0/GP4qfBXwN4o&#10;8X/CC8tbPUZ9e8P6feXd5b+YYrW5kNuzwjODKrOpG7jGT2r1nwNfeBvi1pp1z4R/tBNrVpHgNeaL&#10;rkN9ECRkAkFgDjt6GuA/aI/Z48XfHrwH4y+GGiePFXWo7/RtQ07UNSs08oSW7iURusYXKsEK5HI3&#10;Z7Vvh4xhiYxq+7rrdbebR42erG4jIsSsA71XTlyWf2rO1n6n5t/HbwZ4gb4TeKPE/hP4xeIotX13&#10;Q7o6jMutSubqQwsGWaNiVcP9w8DOeK9q1H/gmb+09ZpYQWniXR9e8Tf8I3aPqVot5Lp8U0hG2Zt/&#10;zjiTtgZB4r6K/Zu/4Jp2HhzWpvE/7QtxpeuNBcRSaPpdjHItvAyEN5ku8nzW3AYyMADpzX0pFaxr&#10;8U3lX+HQdq/9/h/hXzeQ5fnWFyelheIMRHGVqVRzjJpJR6RScbN2XX5bH4zwl4W1M3yyVTiqk3KV&#10;uWDm5uGnve87/E0nbVI8f/Yv/YP8J/sq/AXRvh1pmt31vrLWML+KNU0e9aEajfCNVeU9WI4wMknA&#10;9c165a/C+C2Df8Vx4mbd/wA9Nac11SL8o57UbCTya9+pUqVqjnJ6s/ecPh6WFoRo01aMUkl6aHnc&#10;/hZ/D/xY8N3Fx4m1S8jkgvUjivrkyKJNingn+Lbu/AGvRBEA24GuL+J8PiabxB4VPhK50+G6XVpz&#10;v1G3eSPb9jnzgIynPvmr8cXxgCfvtX8N7v8AZ024wf8AyNUGx0sn3etcB4L+IPgXQptb03VfE1tb&#10;zx+IrwyRyvggmUmtWWf4zw8m28O3C/7PnR5/Nmqr8JbN9U0zVLjxHotmt1/wkF6JkjUSKCJT0YjN&#10;AGxbfEr4eTcxeNdL/wCBXyL/ADNc58YPHPg298Iw2Vl4r02aSTxBpAjjhvo2Yn+0bboAcmu1/wCE&#10;d0D/AKAlp/4DJ/hXL/F/RrG08DT3mkaBZyXcV5ZtaxsixhpBdRbQW2naCcc4OOuDQB2UZJXkU6uR&#10;g8RfF8JhvhtpXv8A8VEf/jFWItf+KTf6z4d6cPp4gP8A8YoA6auK8VWGt33xR0+PQ/EP9nv/AGHc&#10;GQ/Z0k3jzoeMN0q7d+J/iZaW0ly3w808iNCzD/hID2/7Y1neEm8XeLPFWm/EHWPD9rp9m+gskSR6&#10;h57sZWikGRsXGAvvQBrf8I58QP8Aoox/8FcP+FNl8N/EArj/AIWMf/BXD/hXS0j8rQBynwTS5i+H&#10;GnQ3dz50saMkkm0LuIdhnA6V1lcv8HD/AMULAP7tzcD8pnrqKAGuPT6VzHwbXb4Eg/6+7r/0okrp&#10;5CQtcz8IQU8Expj/AJfLn/0e9AHUVyfxlBXwHLIG+7qent+V7Aa6wZ7iuT+NC3cnw21L7BGjToYX&#10;hWRsLuWZGAJ7DIoA6pAAoxWF8Vphb/C/xJOw+5oN4f8AyC9Z63XxscYFh4dhH+00z/yIrK+JkXxc&#10;l+GfiBbu/wDDiq2h3QZVsZyceS2f+WtAHeae3mWcL5+9Cp/SnXkkcFu0sx+RVJYnsK5SGH41fZ4/&#10;suseF1xGM+Zplwe3tMKS+tfjJNps8V5rHhk7oWH7vTbgdveY0AX/AIROsnwy0F1RlB0mAhWUgj5B&#10;2NdC3XFed/Cn4u+FZfhxov2ye/8APXTIRMV0K827tgzg+VyPxNbM/wAY/CqP5cNjrEzdvL0O4H/o&#10;SCgDlP2aJJl8QfFDTJhxa/Eq82D2kt7eb/2oa9YHTpXiPwA+Jfg2Lx78Vvt+qLYSN48jb7PfDy5B&#10;nSrA52n1zn8a9QHxO8AEc+LrH/v8KAK/xktkvfhL4ntJT8smg3attOODC1NPwu8NbNiXF97f6c/+&#10;NYfxl+JPgif4S+J4bTxVZtK2gXgjVJhkt5LYH513ycpmgD5y/ap/Z4+KPxv/AGcta+EFpoWny6tb&#10;SSXvhPXbrVSWtr6GZpbOQjbnA+WNhnlC471+bv7B/wC1D4P1P9tfwB8M9X8NXFh4s1zxkw1DSXjb&#10;zNLaOzlJSXKjAJU7TkgggjrX6z/Fv9q/4DfBP4q+Cvgp8SfHEen+JPiFePa+FtPaF2N3KoHy5UEL&#10;knAzgE8V+VPjv4A6N4A/4OCvhL45sbK8trfVL2R7JbPT2+zfuY9QttjuBgFUjjAyegFe9kuV4HNp&#10;tYqnGUqMKk6UpO3K+X3uXu2ktO6PzXjDg/J86zjBZnUv7SjOKfLu1dSSl5J2ep+z0PPH96uV8ONj&#10;42eKef8AmBaR/wCjL+uqjQg5YHpXnsXgjSfEPx38TX11d30MsWgaSFazvXi6yX3XaRmvBP0o9GDE&#10;nGK5fRJ5z8V/EEc0YCjRdMMLA9VMl72+oaiT4UaYZvOXxZ4kU/3V8QThfy3Vy9r8MLYfFfXLhPGX&#10;iSNV8P6YBt1ybk+ff5zzz2oDZXPTieeK8T/ag+N+mfs7WPif4n6jHIbiDwSv9ixrCZBPdC6MSxYH&#10;O5pbm2UdjuPIxTPB/wAbfgX8SPHtz8LPAH7Qupy+ILN3SS0aWYeYyE7hG0yCOYjBzsLYAJ6VD8c/&#10;2f2+Ndtq3wn8R+L7i8kuvC4lsLy6towbK4S8ilhkGxRuxJCrYPXZWlNRhWj7VO19fM8nF4qpisrr&#10;Ty2cZ1FGSjZ3XOlom157n5neK/BemeMvE2ofEjx5o1pfeMdXhZr7xJcw5m85l+8GBBUL0ABGAK9u&#10;0H9jHxx+0L8A/h18S9NmmHjzWvA10muWd1ftBa6w1tLbQRuWAPlyPFhvMwdwHOeDXsXwL/4JteLL&#10;bxyl/wDHp9JvNBht3WTTbKd5Dey8BN2Qu2MDeSpySdvPBz9VLoGl6R8QPDelaVZx29rY6BqEdrbw&#10;qFWNQ9moAA7AcV5vCuM4my3LqsMwr80qlWU4xvf2cG7ezUk9Y6JpaW9T8F8OfDXOsVg8bLixcyr2&#10;XI22+aLf7xXvyt3srdrnn/7J/wCzX4l+E/7OvhX4beNvFeqWupaVpohurfStafyIPnYiOM4GVVSF&#10;BxzjNeiW3wtht3yvjvxM3H/LTWnaupEWOjU5V2969GrUlWqOpLdu/wB5/RWGw9PC4eFGG0UkvRKy&#10;POPGHgttE8VeE9RPi3WJ418SKDBeXhkjJNrcAda9ERAw3Vy3xXi1icaDFoEtql2deTyWvYmeIHyJ&#10;jyFZSePQjmpbaL4wiP8Afax4aY5/h024Gf8AyNUGx0wjANcFpPjXwf4X8ceLrTX9egtbiTWIHWOZ&#10;tuY/sNsA30yGH1B9DWpJP8Z4X/dxeHbhe2I5oyfzdqzvAialq/jbxK/jDQ9PS6h+xxYgPmqV8tmB&#10;ywzn5ulAG5B8Uvh1cfLF400z/gV6i/zNUPiB4+8DyeB9Wii8ZaWztp0wVV1CPJOw/wC1XRHw5oDD&#10;nRLT/wAB1/wrN8ZeH9Ej8J6k8Oh2e5dPmK5t1HOw+1AF3whIG8L6YBjnT4f/AEWK0q4Lwpr/AMXI&#10;/DmnBfhtpZX7DFtP/CREZGwdvIrXi1/4qNzJ8OtNH08Qn/4xQB01ch8RbTVL3xT4bg0jWvsMpurj&#10;995KyZHkP8uG4/8A1VabX/icvX4e6f8A+FB/9prE0i+8Z/ELWtB8UXvha106z02/upJHGqec7Yim&#10;t8BfLX+I5znoKANyPw34/C8fEY/+CuH/AApf+Ec+IH/RRj/4K4f8K6JCSvIpcDpigDjvhTBqVve+&#10;KrbVtT+2TJ4lIafyVTP+h2p6Lx3rsa5X4eH/AInfjDHbxP8A+2NpXVUABz2rk/hoMa94yz28Vf8A&#10;thZmusIyMVyvw5BTxF4yX18UKf8Ayn2VAHVVl+Nxu8IaoP8AqHzf+gGtSszxgsknhXUo1A3NYzAf&#10;98GgBngQf8URo5I66Xbk/wDfpa0LsgQSenln+VcL4PuvjP8A8IlpUdtpvh+NF02AKZJJmOPLXHQi&#10;tSaP4vyWsjT33h2P5DwLGdu3/XUUAWvhXOt14B06UDrCwH4OwrogMd685+Hdt8Yk8CadFYav4ZUL&#10;Bj95ptwf4j6TCt23t/jVnNzrHhdh/wBM9MuR/OagBfhbcw3GhXjQBtq65fjO0jJ+0yZxn3zXTt93&#10;mvMvhT8StG0rw5caR4kuLlr+21vUUujZ6JdtEW+2TH5SEYEcjoxrpJ/jD4ST5YLXWJv+ueh3P9UF&#10;AHI+AZJh+2L8RoGJ8s+C/DTL7nz9Wz/SvWK8P8EfE3wkv7VvjO51K5k037R4L0LyV1KIwtIEn1HJ&#10;APOPmFeon4oeAP8AobbH/v8ACgC74w/5FfUjn/mHzf8AoBrl/C/wt8NDwtYhpr75rOMsFvnx90e9&#10;XvEfxI8A3GhXsJ8V2LB7SRSvnDnKmrPwyuft3w80W6Mu7zNOhYMO/wAo5ovbYD8iv2nfAGv/ALCf&#10;x71j4Ty+DNUfwzqmrXGs+A9Yt9PnuIpIbmQySWRMSNiWOUthTyylT615h478H/tIfHyTRdS039kv&#10;xjNaya/pOsR+IrrTlgtrWysbrM8/7whhhXxtIDEE4BxX7s3Wk6ZqQRr+xhn8tt0fnRK2xvUZ6GvM&#10;fFem22nfAfx5YWUflwwtqiwxr91Rljge1ZYfLeHMLxQuJY4OLx/Lyuo22n7vLfl2vy/jqflUfCjJ&#10;o51PHwqzUZVfa+zTtFTvdvvZvWx61Eu1BTqF+6KK1P1UKKKKACiiigAooooAKKKKACiiigAooooA&#10;KKKKACiiigAooooAKKKKACiiigAooooAKKKKACiiigAooooAKKKKACiiigAooooAKKKKACiiigAb&#10;lSK5H4G/8k+/7jmrf+nG5rrJCQvFeXfB1fivH4TkfTLjw/NZ/wBvat5Mc0M0cir/AGjcdWDMCfoo&#10;oA9Rf618v/to+L9c8M/8E5fHHjnQrpoZxbz3e5bgxboZdS3uu8fcDI5Xd2BzzXu0mo/GSOfb/wAI&#10;t4dnj/vf21PG3/pO3865P4fS/E65+HFn4VuPhn4avLWzjl0y6W68TTbZ2t5Ht5G2/YWG1mjYgE9C&#10;K6MJWjh8VCq1dRadu9ne3zOXHYd4vBVKCduaLV10urX+R87/APBGDx74x8beEPiMutMw0XTvE1tF&#10;4dhh1R7y0hRrONplilI2584sXVfus3IyefrP4ZQQrod/Mx+afxFqjN+F7Mn8lFeQfsk/ti/DX9pL&#10;wxrV3+zH4P03UtH8K65No2orpk09msVzH95UW5tIVZeeqk++DXb/AAw+HvgXxhpGqTeN/hTp/wDa&#10;kPibUftn9o2cEznzbl7iP5wW3ARTIvXgqR0AJ6s3xkcfmVXEQgqak7qK6LscPD+W1MnyWhgpVHUd&#10;OKjzPd266t/memosajeP0rnfA0rnxd4yDN/zMEO36f2bZVJF8F/hLDH5UPw30WNf9jTYx/SuT+JH&#10;wr8BeDPCd74i8N+HZNPk+1RS3kul3UkDFdyKzHYwzhFA+gFeaewen+cCMilZ225C1yq/B/wr532i&#10;HUdejb/pl4mvVH5CUCiX4R6C0vnnxF4nB/ur4u1Db+XnYoAmsZd/xbv4cD5fDto3/ke4/wAK6Ty1&#10;PWvM7OfQ/hp8Y74XM3iC4TUPDdt5O6K+1L5o7ifcAQshTG9eOOorpH+MvgqE7Z4tbT/e8LagP5wU&#10;AdNJkHAFcz8EyW+FWhuR/rLFX/76JP8AWoX+Nnw9zk3epL/100G8X+cNYHwc8K+INb+FHh/UNI+M&#10;euW8UmlQjyYbGw/cuFw8eJLUsCrhlIbkFSDyKAPT8j1rl/iFIFl0FVz83iK3/k1R/wDCvPGnf45+&#10;JP8AwA0v/wCQ65nx/pmpeDLnQfEPif4rapeWNvr0LXC6ha2aRIMMNzGG3Rhz74oA9RKg0uOa5CL4&#10;+fBqZ5ET4l6KxibbJi+T5WwDg8+hB+hqT/hefwdxn/hZei/+B6f40AWfitg/D/VAR/y7H+YrfiGD&#10;1rzj4o/GL4Wat4A1PTtK+Jek/abi2KQeRfRM+4kAbQcgn8DXRL4L8WM5C/GDXV47WWn/ANbWgDqC&#10;cdqq6qT/AGfcY/54t/KsBvAfjI9PjZ4hX6WOm/8AyJVbVPh941axnx8b/EX+pb/lx0z0/wCvSgDQ&#10;+EWF+FHhlf8AqX7P/wBEJXRE+1eZ/Cr4eeM/+FY+HMfG7xFGP7Bs8RrYaZhf3Kcc2ldEvgHxovT4&#10;3+Ij/vWOmf8AyJQB1DjchHqtedfCWx+J3/Cq/DP2bxNoqx/8I/Z+WraTKTt8hMZ/f9cewroh4I8W&#10;BcH4v663+9Z6f/S2pPgzEyfCHwqJH3MPDllliBz+4T04oAP7P+K54HijQ/8AwTzf/H6x/FenfECG&#10;60WXXfEWlzWo1618yK202SNm+bsxlbH5V320HtXI/F/VrTQNI0rVLxJjHH4gs9wt7eSVz8/ZY1Zj&#10;+ANAHWRZAwa5r4uS/Z/Bc1wD/q5oW/8AIi0kfxX8LkZFh4g56f8AFJ6h/wDGK+Yf+CgP/BQW8+DU&#10;9n4H8E/DPUNXjWC31HxRLeaTewTR6e0zpi1jMQMk37qRvn2rhQBuLHZ0YfC1sVU9nTWu55ubZxlu&#10;R4P61jqip07qN3teTsl82fYgAYZrD+JMaP4B1wP30ufP/fBrx6T/AIKbfsd2Pwh0X45658SL7TfD&#10;PiC+jsdJ1C/8J6nGLi8diq2qL9my025XGxQT8jHoCa4T49f8FUvgVZeHdW8K/CXw5rnjbUnsbqFn&#10;sdLuLayhmXKmKSaSItnOeY4pACCGKmuXEShg6bniGoRTs3JpJPzb0JxmdZTl+HVfEVoxi7Wbe99r&#10;dX8j6y01VbToCrceSuPyqZkXbgivm79m/wD4KO/Av4lfB9PEXjbVrfwjq2kWEX9raFq18rTEbBtk&#10;t8ANco/RSi7t2VKhhil8I/8ABVb9kLxD4n/4RXxT41l8Hyzlxpt54xjSxtL8KpZjHOXMakKM+XIy&#10;OeymtoU5VJWhZu19Gndd13XmjCnxJkNZU3DEw/efDqtf68zuP2UtGtbXw34qtZ7eNjH8QtYKlowe&#10;Gn8z/wBnr1NtP0/HNjD/AN+xXwF4H/4LFfs7/BW88Y6defDn4heItHXx5e3E3irw74djk0+2tZDE&#10;TOxmmjkeNQS7GON/lGV3ZGftKD44+A7q3W4RtX2uu5WHhm/wR2IPkelVUw9alTjOS0e3y3+46sDm&#10;+V5nKpHCVo1HB2lytPlfZ22ZH8adCjvvBiwWM32KX+1LLy7q3jTfEftEYyMgjP1Fcr8X/iD4I+Ae&#10;hprHxG+NOsRtM+yztIlie4uW9EiSPJ7ZbAUZ5Irz39tj/goD8LPgp4a0/wAKaXoWra/4q1y7ik0X&#10;Q1sJrNNsU0bNNPNOgEUIO1S6q7ZYAKa+Gfh5458ZWXx38XfteftV+ItN1nWNYvGle2sbxjY+H9Nj&#10;QLBaQGbaAqD7zYBdvmOSST42f43EZRkdXFUKftq9v3VFNe0rSbslFbtLdtLZHwXHHibw/wAIVqeC&#10;qV4rEVGkk7vlUn8Ukr/JdT2zV/2bv2U/24PjT46+I/w5/aF+InhfxhcaLDP4s0ZbS1RdWjt4Vt4r&#10;rE8EisFVUhZo2BHy7gMqT9PfBn4AeCf2c9P8AeEfBBupVvdeur7ULy8kDzXVw+lTL5jEADhI40AA&#10;ACoAAMV+evhn9sKPxn8TNa+L37JHxI8PJdR6bcW+pxyWJvLZrWVVBhdQ8TBi8atkMACM85r6u/Yv&#10;/as8IfHn4g+FfBniS3vtB8d6DfSSXXh+68YXF/BqFjJptzs1C0SZ8+UXVkb5A0TLtJIZWb3MPh+I&#10;K2T4bGZrhnh68qUHOlKzqU4ttJPTm5b7Hz3h5xhwZn+f16XLCOZKUlJqLi6kdLSV9dUk2j7XDZUc&#10;VyXwi/1fiLj/AJmzUP8A0bXWLjg15n4BX4mC/wDEcvhu60Q2f/CVXxWG8t5hKD5nPzq+Pp8vSuY/&#10;bz09+Vr5e/a3/Yh0D9vn4K+KfhD4n+J3iTw7btrmoKqaLqDR211JgeV9qhztuI0kCPsOM7cZwTXu&#10;1xqPxlhfEPhrw7cL/Fu1aeL/ANoPXOeENX+Llpd65Y2XgHw/I39sSyyM3iqZcF1VscWRz+laU61S&#10;hUVSm7NO69UZ1qcK1Nwmrp7nwV/wS68Z/s/fsXft1+MP2D/HHinULv4qa1b21naaha+Ff7L0e7t7&#10;W2e4WKBPPkJk2GRjIQN2No6AV+jXhuOMfELxJKf4ksvwxG1fm/8AtC/BH9vvwz+3hH8ZPh1+ztqW&#10;ueLLrXbMeH/Hml61C+mWejmeMzWV15hiIjEYlVh5YZgwKEtg196+DPCPh/4g+NvEl18SvhZZ/bEN&#10;oqrqcMFyTH5Z24YZ754OK+g4knDFYinjPaKUqkU56pvmWj0srJ6WXTU+Z4Wqyjh6uDWHlRhRm4x5&#10;tpR3TTu20eoxmNRxXM2Mjy/FnUmXlYdFtlH/AAKSQ/8AstOt/gp8I7Vdlv8ADTQ41/urpcQH8q5/&#10;4gfBnwHpHhHXtb8JeEls9TGjXBt5dNna3dpFicoAUZehPGSAM182fVHoqyDAGKUSZ61xujfDHwbr&#10;ulWeu2d9rkaXVtHNG0XiK9jyrKCMgSjsas3Hwj0OZlYeIvE647J4u1Bf5TUAP8Vzj/hN/C1uR969&#10;uX/K1kGP/Hq6coDXmHibTtG+HnxF8L6vNe+IriGRryHa099qP7zycj5B5hBwG5wOAea6eX4w+DYG&#10;2zw62n+94W1Af+0KAOncYXrxXL/CskW2uA/9DPf/APo41G/xs+H2MNdamv8Av+H71f5w1zvwy0nU&#10;fGFrrOueGfivrdjaz+I71o7e30+0Cp+9PGJ7Zn/M0AeoZx1rlfjBIU8G7lP/ADFdOX872AU1vh54&#10;0JyPjp4k/wDAHTP/AJDrmfi34T8S6J4PXV9V+LetXlra6xps11DdWNgsZiW+gZyxjtlYKFBYkEYA&#10;yeBQB6hEP3eDTsY4Fcavx9+DXmNAnxL0ctHgyJ9uXcuemRniph8dPg8Rk/EnRf8AwYJ/jQB0Osj/&#10;AIlV3g/8u0n4fKaoeAVz4E0Q/wDUJtvx/dLWHrnxx+ET6LeCP4laIT9lkx/xMo/7p96h8B+DfFU/&#10;gTRZYfi3rcatpNuVVLOwwP3S9M2xoA7zIBxTXztwK5l/AfjFunxq8QD/ALcdN/8AkWo5Ph/41ZeP&#10;jj4iH/bhpn/yJQA74PZXwYqH+HULsf8AkxJXVbh615b8K/h740PhqZF+NniKPZq98u1bHTe1zIO9&#10;ofSumT4feM1+98b/ABE3/bhpn/yJQB1Uh7EVwPgHT/iGdDZtJ8QaRDbfbbjyo59Mld1Hmt1ImAP5&#10;CtoeCPFq9fjBrze7Wen/APyNSfCS3ntPBkNvdX0l1IlzcBriZVDSHzW5IQBfyAFACmx+KuMDxRof&#10;/gnm/wDj9YHxI074ljwhdHUfE2kyW4khMyQ6TIrFfNTIBMxwcd8GvRdo9K5H4z30Wl/DPWNTn3CO&#10;3gWVvLjZmAV1bgKCSeOgBJ7UAdYq/LgmsD4sv5Hws8STd00G8bP0heoY/iz4XlXKWWvf+EnqP/xi&#10;vOP2qv2rvhb8J/gjr2s+KrPX2+2WMljY2Ufhu7Sa7nlQosUfmxopbksRu6KaXNZN9tf+CZ1q1HD0&#10;nVqO0Vq35Hr8F/aQafHPczpGhjX5nbA5x/U1K0sLdHBDdK/G79vz4l6V+0aJvEv7TmuePtK8G6bL&#10;b3tn4d0u+vrCCVT8trZZEXlB5nGGnZGdcttP3FFP4nf8FMvE3huw0L4s6x+0BqOh3GgXdmum+H9N&#10;1G6t7WOMSIr2MtuwHnhY96M9whkypJwQFHTllPDZ1gcNisDUdSFaTinGLaTV97dNPi22PzHGeKWW&#10;4N0+fDVXz1fZRtHdJpOb7R19dGfsD8Jyr/DXQjGPlGlw49xsFdEFz3rzX9lT4oeD/iV+zr4T8ceE&#10;fENpqGm3WixBby2uFeNnQbJAGzg7XVlz7V6GupWBTd9th+b7v7wdPzrGUZRk4yVmtPRn6hGUZxun&#10;ueYfArS4I/i/8ZmuII33ePrN13Rg4zoGlHH55r1NdP0/b/x4Q/8AfsV4t8MfiJoPhv4//GDSNSF/&#10;J5niTS7uJrHSLm6XD6NZRctDG4HMPQkGuq8aftUfBL4caHN4n+IPjCTQdLt+LjUda0m7tYIu/wA0&#10;ksSqvAPU9ATRGMpStHVhKcYRcpOyXV6Gv8a9JspPg/4oiS3jVm8P3gV1jGV/ctyOOtSQfD/XIkxL&#10;8Ttcl4+83kj+UYrivFX7Snwb+Ivwd1nVfBXit9Wsb7RbkWl9p+l3U0E2Ym+7IsWwj3zivVhcrjqO&#10;felKMoytJWfmEKkJx5otNPqeQ/EX9jX4Q/FD4p+E/jZ4+nvtQ8TeCWnbwzqskyrJZeau1ypVRzjO&#10;Cfu5JGCc1M2h6daeDvC5eFbi4tvHU0cd5cKGmIF3dcljzk/rXwH+3hrXxx+Pn7fPiDQrb9oPxN4O&#10;0X4W/YU8O6b4X1A25e5kRZ2u5QBiTnau1gy4QjoSK9D/AGQv2rJtd8e+GPgj8ffHtxdeKrzxc114&#10;V1aTVp7ePW8S3BnjezVxbidOZMRIq7TkIu019HjOHcZhMvo4nnUuePPyq94x7+e+ttj83wPihwjj&#10;ONK3DCm44qDtZqyk7N6Pq7I/RaEbu2K5Tw2f+L2eKv8AsB6R/wCjL6urh2j7pzn1rzpk+IQ+OfiV&#10;/CN5pAi/sHSfOj1C3lZifNvujI4A/EGvmz9KPSCcHpXDzR6hrni7xpZ6VdLb3A0izsra4K5EUvlz&#10;yBsd8GZTV6e++MkZUQaB4duP727U54v/AGi9ef8AiD4teLvg/rviLUfFnhDRkjvbzT7kzR61eS7f&#10;PjFrHHtisHY/PauxbaFAkGSME1UbqV0TUiqkHF9dD4D/AGLtU1bU/wDgoP4d+A3i7QZbHXPC+r6l&#10;L4ijtbszSW81pFIYmdVUGKCYkOsjcOCFH3s1+nllHHJ8WtSndhuj8OWKqM/3p7vP/oArifB3xB+L&#10;GsfEnxFYSfso/wBk/wBnx25j8WT+ILb7Nrm9M4tiiGc+WOGM0UQycLu5NXLLSbTxx8X7y3+Jnwog&#10;X7R4btjYG+8i6jBhuJ/NwQSRnz4cZUZ2nPQZ7MdXwtaUfq1JU4papNtOTd5S11V2726dD5Lg3hHA&#10;8G5fUwmFk3GdSdRt73m7287bHqBEeeormdUlYfF7QArDb/wj+qbv+/1hj+tOh+CHwgt/+Pf4ZaDH&#10;n+7pcQ/9lqvffA34XLL/AGtZeDLW3uoY3EMtlmFkzjIUoRjO0flXCfXnYCTH3qPMGQB3rzX4a/Dz&#10;w54p8F6fqt7e68lwyyJOV8RXcbeYkjIwO2XnBBH4V0U/wj0GdQp8Q+Jl2/8APPxbfr/KagCTx/ME&#10;1XwwpH3/ABCq/wDktOa6NFyMmvMviL4Z0bwHqPhbxJJqniKeG18SRiZZNSvr/hredBmPdIWO5lGd&#10;vUiumf4veD7YYuLbXI+/zeFtQH/tCgDqQuOlcn4PJb4geMST92/tE/8AJSJv/ZqX/hdnw+H37nVF&#10;/wB/w7fL/OGua8Fn/hPfGPi/VPCfxK1fS4/7WtybaHTYF3J9igAk23Nuz4LLIuRxmMjqDQB6gGGO&#10;tZfjiUxeDdVkHbTpv/QDWM3w88bNyPjn4iH+7YaZ/wDIdZnjfwN4ztfBeqySfGXxBcBdPmPlNY6d&#10;83yHj5bUHn2OaAOt8IfN4Y0vPP8AxL4f/RYrUAwa8/8ACvx0+D1noemabe/EnSI7gafH+5kvFVzt&#10;RQ3HsSM+mRWoPjp8Hj/zUrRv/A9P8aAOqk+lc78MV3+D4h/09XX4f6RJVdvjj8HW4HxM0X8dSjH9&#10;axPhboereJPBsWtaH8WNUitLi6unt1s7exeNVNxJjazQMSPqT9aAPRlXYuBSg5rl28C+MT0+NPiA&#10;f9uOm/8AyLTf+EA8Z4x/wu/xEPpYaZ/8iUAJ8PSF13xgM9fE/wD7Y2ldVu4ryzwH8PPGza34qKfG&#10;7xEn/FSfMy2OmfP/AKHa8nNp+H4V1C/D7xmPvfHDxE31sNM/+RKAOqYnbwK4Lw/Z+OZPGHjCTw9r&#10;mmW9u3iCI+XdafJIwb+zrLPzLKox+FbK+BvFirtb4w683+9Zaf8A0taq/C7Tr7T9W8WW2pa1cahI&#10;viOP/SbmONXYHTrLgiNFXj6UAWhYfFbP/I06H/4J5v8A4/VHxLp3xUPh++3+K9F2/ZJNwXR5RkbD&#10;/wBNq7TaD2rN8WusPhjUH9LGY/8AjhoAj8EKw8HaTubLf2Xb5P8A2zWtG5UCCTJ+8h/lXFeBfiv4&#10;WbwdparZa4xXT4Axj8K6gy58tehEGD9ata/8aPA2h6TdavrK6xa2drA0tzdXXhm/jjiQDlmZoQFA&#10;Hc8etCTbsg2V2WvhVdrN4B09yedsin/gMjD+ldLjI61+bXwM/wCCo3xS+JXxy0fwz8FtJfXPA8Xj&#10;afQtW03T/B15e3Mdqs8ok1A3EBKx7cb9hBBQEAFyAPv21+LPheWJXTTvEIG0cN4R1Ef+0K7MZga+&#10;BcVVteSvo729ez8jycpzrBZ1GpLDc1qcnBtpq7W7jfddmtCT4axx/wBiXSoemt32fr9oc/1royig&#10;ZauJ+DfiC01Wy10wR3EKw+IrkLHeWskEgDBHB2SBWGQ3cVyH7U37Y/gP9nLSI7S5Qalr15Cz6bpM&#10;c2wMoOC8kmCI0B9ixPQHkjz61alh6MqtWSjGKu29El3bOjMsywWUYKeLxc1GnBXbZf07TYv+GytX&#10;upYY5FuPh7ajDKDgpeS//F16ZLZ6bDGXeyhUL1JjHH6V8W/sm/treIPjD+1/rVz448PQ29rH8PVN&#10;m+habdXLblvgCsixiQjhhhuAeeK3v26v+ClX7FPgbwd4k/Zw8eftE3HhPxR4g8Pz2e+HwvqNxNoy&#10;3ERRLm4RIP3SfOGG4qSORxzXRgaMszcPqv7yM0pJxTleLV76Laxw5fxFlOaZPDM8PU/dTvyt+7ez&#10;atr5o6n42f8ABU3/AIJvfBW6v/C/xF/al8G2+o2rPb3VlYytfSRSADcjC2STaw3AEHkHI6ggch8b&#10;z+2D45/YR0n4gf8ABNz4s2eteJ9WsbK40WfVJLc2rWTkF2iLR7S+0/KJOPXnGPyF8ff8E9fgp8K/&#10;hHoN149/ag0v4mT6xNI/gvwf8M9EmhuNdPDG6nvrhW8qBc5kKITyADuYAfan/BOT/goH+2x8PPiZ&#10;8Gv2K/G/wn+Hk/hTXrdrHS08Oi7ivtI0+1tgxdzJIUkWNFJYlckk8jFfoGacG4enhXi8oqSrU6cb&#10;zlOPIrrdRT1aX3nz1PjTB08yhl2YTjTrVXanCMuaTXR6baan3l+x38Ov2tD+zpoMH7Z3xNkk+Iey&#10;U69J4duI1tz+8by8bI0G7y9u7AA3ZxxW54j0kaJ8BPHunHU7i7KNqRae8m3yHOeprrvi18Z/AXwQ&#10;+GOrfFv4g60tpoui2bXN9cRqZG2jsiLlnYngKoJJIABJxX5Y/Cz9r79sX46/t7+KtF8QXusW/wAI&#10;fF/hnxDqOh+GJLg2r6RHaxxtFcy+WVZ2kYojRsWH+kcrxkfI4PJ8dmOHrYilFKNNOUm3bbor7vyR&#10;9Fis8yrLcZQwNaqva1XaEW/el5/8E/X1fu9KWkX7tLXknthRRRQAUUUUAFFFFABRRRQAUUUUAFFF&#10;FABRRRQAUUUUAFFFFABRRRQAUUUUAFFFFABRRRQAUUUUAFFFFABRRRQAUUUUAFFFFABRRRQAUUUU&#10;ANcArz9a5H4HqD8Phkf8xzVv/Tjc110rEJxXC/A7X9HHgVoG1a2V11zVg0bTLuH/ABMbnqM0Ad0U&#10;XHSuY+ExeXwpcSTfe/4SLWAPdf7Sucfpit9NVsJflivYmz6SCsH4T3cV14MW9tx8txqmoTR/7r3s&#10;7D9DQBuWGj6ZpayJp2nRW6ySNJIIYwoZ2JLMcdSSck9zWH8OWiuZ/EM6Dg+JJxuHfakaH9VNdIHL&#10;ZBrm/hdB5Oh387H/AF/iPVGPPTF7Mn8lo1CyWx1Fc38WUif4d6ssvKtanPvyK6LeRXL/ABh81vh9&#10;fxR/8tPLQfi6igDqFADYBpX5XkU3OOd3el3E0AcrIN/xljXHyp4bYj8Zx/8AE11SIAOlczDEW+Ld&#10;xOAf3fh2Ef8AfU8v+FdMrepoAHRWGCtc18HkZPAkW4fe1K/b87yY/wBa6UnnINc/8Lzt8F26qP8A&#10;l5uv/SiSgDoqjeCNhllzjkZp25/SlJytAHMeA44ZfEni+Tyx/wAjGg/LT7If0rpvKj/uCuV+HD79&#10;c8XPu/5mj+VlaCusyOuaAOd+KkMX/Cv9U+Qf8e2f1FdAqgciuf8Aiu+34faof+nU/wAxXQIXK+tA&#10;DqhvhmzmP/TFv5VKCf4jUN+x+xzYH/LNv5UAZfw0AX4c6AoH/MFtf/RS1t1g/C+bzvhvoLgf8we2&#10;H5RKK3uccUABzjivMvhHp3xlf4XeGXt/HfhlYT4fszCj+E7hmC+QmASL8ZOO+Bn0FelysAhyO1cZ&#10;+z7r2k+IPgx4Xu9H1KG6SLQrWCZoZAwjlSJVdDjoysCpHUEYNAF+PTPjGP8AWeOfDLf7vhS4H/t/&#10;WB8QLL4jQvoMmueKNFuLYeJrPzIbXQZoXb5+ztdOB/3ya9DZ+PlrjfjRq2m6JoGn6zrN7Hb2tnrl&#10;rNcXEjALHGrElifQCgHors3PFnibSfB3h678S6zciK1s7d5p325+VVycAck4HAHJPFfl7+1n+0Vp&#10;X7SPiq98X6/4VtdLmj0ufT/DMMZCXNzb+arj7Q5ILsuN4jUERF3Azlmb1/8AbF/a60v43QR+Cfhn&#10;reo2ugLbSm+mu9OES6u5aLyzHvAdUTEuSQoOeMjBr5Q8A/BvVvi14Et/jV42sYdHvdL1e9Gi+XeN&#10;K17CqkImVBVINmHKgAtIdzOdqLH+d8QZ/kuOw1eli8a8Lgqc4U6teGrdWWsaMGvS82tUtO5/NviR&#10;xBnXF2azyDIoqpGlTlUmkuaU2ldWTtaMbNtvtc2LPwN8afEWsQ+E/DnxUj1Hw3eedHpnhXWvDkF1&#10;JoN5KJPMv9Ju/llsrnbLKvmAtiOVhjhNv0dfeCPh1+zh8Dls9L061a7a0+zRwqo+aTbt2j/ZUfkB&#10;XJ/CQ6BYaVrni648SWWn3kKfY9Oa4YBolYZkcDqWPAAHP51veF/ij8HvD/g+3N34hutQ1LT0lSKS&#10;9tS0rM5yzLu4UnpkngelfzH40ca8a8f8TU8ty7D1K2Dws4wtSpztXqW1lJpWb6L79zm8LMPlsfDa&#10;GYcUZxSWOmpRoQqNP2NJfat/NppfV6JHzj4f8EeGPIjur7whot/KIVmdWhjwpPXK45z054Nem6z+&#10;yha6p4Nn+IOoeD/D+mSR2/2620ltGQtGI1JDhsDY+ORxXGWfxc+GHwksNV+OXjbwC95a29lLN5en&#10;weY4KSEgMFznHGOw5PbNeZfFP9pv/goV8Z/Eel/DdfBknw90nWNOi123uvEXzedpBfCK8SfMDJxx&#10;u3YzgqRkfo9Pwj4zz/iiGK4YqVMvw+Gp3rVcTWtyrlTqwpK9/dTsrpPqfnPCEMpxWQY3FZ3VeIpR&#10;lJQ5FyKnJSdqk5bu71UVutOp7B+w1+yJ4i/aY8R+LPDE2k3uj+DofFGNf1C50uSOG/t2jt2ksrct&#10;tDNKm5WlUkRq+RklcffP7T3/AAUO/Y+/YrvtM8J/Hr4px6Zqmpx50/RNO0u5v7toRwZTDaxyOkfb&#10;ewC571+ePwm/aB+Nvw38O+L9Ah+OMfhnTYdSSO30PR7dIl8sWNvEDGZ/PuEOxBgtMxBGQRXnH7OE&#10;3iH4wfGrxl8YfH3xX/4S/VtZ1H7BofiLVcXEkOl2w2pEpRAoGSegBY7mOWYk/ufDfEnAmX8L4zF+&#10;3qSweX29pJJtzqVNuWUtJSk0r9lY/Qcq4oyngPL62FyHCTrYys4zvO0VUk7L/t1RWqT6Js9m/wCC&#10;oH7VX7LfxOt9J/aq+E/7Q/hPxBoq+GZ9Ku9IsvEkFvrUEwmjmikhsZ2jlcg/fjwHAwdpANfHHxu/&#10;a9/Zs8U/B/UvBPgjxB4i1jXvEFvHZWOk3Ektu7yS48s7W4wSykZ6givo74yeF/CPhO9vhqvhzR76&#10;/wDsEqw6p/YQaQqVPy7jHn862Ph1+xh8J/j/AHK6tqHg3RoL7SJUure+tdNFvcQzowdGSWAo4YMM&#10;5z1FeHl/0hvBHLc2w2d43A1qlWlFxpVJRt7Np3jdRetr6tHwebYWvxlxXHGYzL50sRzRcoQrR99w&#10;tqotbaLqjjbP/gn34V/Za+MHgX4bfDmBYdTb4R2MfxVk03XZ0h1DW55GMZVN5ZWARy5ztKlCFTPP&#10;0N+wL8GP7N/a58FfErUrRWu9MsdU0WxurOOK5i+z/Z5HKyXa3BbzNyn900PAAPmHOK8Z8CWV78Jv&#10;i9feFx8Kv7L0i3b7fc6tHKfMvLtwEkMgc7mkIAw2WOVycZBPq3/BK7wP4a+G37QGl6RoXjW+1H+0&#10;tb1e8az1DTjG9uBBcIB5nmHcfXC4OevHOfEvixn+I8QsFRwtWnUwuKo04xn8c6kajlOd3duDi7Ll&#10;fRH6r4X5fwPxXxFmXEGb1pYbMaNSnHD0LXTi48vvSWjm1e/bsfqEOVBrkvhEitF4iz/0Nd//AOja&#10;60ZIzXEfCnWtLtX8RWlxqcEcn/CVX5MckoDDMvHBr9GP6HO5ZVxzXL+AWe51TxFcSZx/bbxr7hVU&#10;V0A1bTpBtj1CFj/syA1g/Du5ilXXNjfd8Q3Q+pytAHRNEgHAxxXO+GJUPxB8RxKvzRx2Wfxjaui3&#10;DGTXO+GofL+IfiWT+/HZfpG9AHTKSeKyfHxVfBOss5/5hNwT/wB+mrUDsOq1g/FV5F+GfiNo/vf2&#10;Ddlcdf8AUvQBreHIo4PD1jDEuFSziVR6AIKuVV0cNHpNqjD7tugbH+7VkNxkmgDlvG648b+D8D/m&#10;MXGf/AG4rqsD0rmfGSGXxj4TkH8Gq3B/8krgf1rpNxAztoAUqMdK5j4YxbP7dbb97xFef+h10xYk&#10;cVz3w8OINW2j/mP3n/ow0AdHTXjV/vUbyPvCjeT90UAc34cihHxA8RqEHC2f/otq6TyoyMFBXM+G&#10;3J+I3iYei2P/AKLeuoUkjJoAp6zDH/ZF1iMf8e7/APoJqn8PQB4D0UD/AKBFt/6KWr2sn/iU3WD/&#10;AMu7/wDoJrP+Hj58AaGw76Pa/wDopaANqgjIxTdxoZiBQBg/DgBdJvwB/wAx7Uf/AErlroK5v4aS&#10;+ZpOoHP/ADMGpD8ruWujDA0AJI7A7VFee+BdN+LE+kSS6L4z8P29p9uuPJguvDM80ijzW6ut6gY+&#10;4UfSvQX55xXN/Ctv+KakU/w6ldD/AMitQALpXxkXh/HXhlvp4TuB/wC39c18Y7H4oQfC7XLi+8Ya&#10;C8UenyPKsHhuZHKjkhWN4wBx3II9jXpQIxkNmuV+NkYl+EPiYjr/AGHdH8o2NAHTAbU3N+dfnp8c&#10;L7V/2tP2xvECa5LDa+FfhnJNpeiqtyJPNu1AN1csPuxvv/cgZLBY2Jxv2j9C3RXTaT+VflLqfxas&#10;vhp+0n8WP2S/A5a9vrnx5qV9OssJN0kd64vGLkHaqmW6kSM45RFPGTXyPH+C4kx3A+OhktlU5Upz&#10;bSVOi3+9nd9o6d9dD808TMyo5bltCeIjKVFzXNGCbc2leENNlKSV3/me4/spfE/4WeH/AAp4o/aB&#10;+JJmvtD037Bolm9vpTXipNBZ/bJGKIrEFV2N5jAAZHPIr400v4XeCv2oPi/4g/bI8R/Bfw7D4g8b&#10;3X9pQ2b6cgg06xK4tQych7poAjzTHJaR2xtGFHb/AAk/ZE+M/hj4FyeCvA/xJ8daPpOvaZK1/aL4&#10;vmIlFyu6YiFw0I37mydm4jqa6vSPh34D+DXwr1Sz8d6/cw3Gi+G0LW6sG+zRQoqp5rLwZW/ujnn3&#10;xX5HnnixkfDnAtHIeAswcsdKdOinGMlNRfxyjfT3pbtH5lmGF4i42y2nlmHwVanRpRqVq8n7iaWq&#10;XNe6Tbso7vQ8x+Gnh/4GeHvhn42+Cvxy8E3H/CsviBq8sfiK+8MtHBqHha588xfbLUlG/wBHcLH5&#10;qAYUx79rBnB/UTwV8IP2W/2cfgboumHRtAh8O+HtFt7e31vXo4JJJYURVR5ZnXMjt8vzdWJ96/ML&#10;9nj4T/EH9pv9m3WPiz8d9Dh+EHwuk1K6t9U1jXJHfUtStxOdyWtqUBXeW8sO/O4Haj1634z/AGkP&#10;EPxL+N/h0yeK9S0b4T+HtHjsLLwKbVS16yMhS6vHGS74jQLGuAnPJLMD+9Z5m2I4W4Jo4nOasauM&#10;jGXMoXftZxiuVKyu5tL3raLdm3A3FmdcGZLLDcT2pylUccLGTvL2d9HO2vLG/wAT1tofXP7MvxM+&#10;Evi34m/F7xb8FpbO+0+2bSTJBpNqY90yWT5Xy9oO4gADjng96/ODX/GfxC/ac8X3Xxz/AGhvFV/r&#10;1zdatdS+F/CupR/6D4TtxIUWKG2YBUuCFCyTMvmfw5xnPsHjf7doXxd8aa54O+Mer+B9P1nQ/Duo&#10;zafpt4bYXQZ9QgLEqMjiPBAxnPPIBHReLdd/Zf8AC3w8m8K+FWh1TVza5gFlbyTzs5HMjkA4555/&#10;U1/N3Fv0hqFThGOCyalOGNxSipu1vYxaTdp95JpXWqVz6DxAw/EPFGWLDU6yoRpR9pNp6V1Z8sYL&#10;4mm1do8W8M/8LG8NPrNp8IPjBq3gNfEVn9n8ULoen2sw1GLGFbE8brFMASvmqAxQ4JO1SPPPFuof&#10;tT+HPjf8O/iL8Ivjl8SNWvrPWHufFmpeJfiLqM+nzWcbkPbzRCYACRcqEjCjngdx6MfiP4XhEWht&#10;byJGsiJczC1fcFz838PHFdz4ktfBuveA9D0f4Y+GZppmmml+029o+WXzH6nGT6819DL6QmI4Bymj&#10;lUVTx8/Z8kqs1blck7Jy+04WV5dUfzDwPjvEjE4OtmDxk6dLDSfs6PvO97p2itdG7pPRNWehz/xU&#10;+AnxO/aM16x+MvjTxlqNnrkMbBb7w/qX2KaWH+GJ3kEszRgchWlYA5IxnAyvhx8H/FNh+3T8BXht&#10;vtFv4V+IV091dSXTTsI5tNm+Yu53HLsc+7V9IfDL4OXV98J5J/HetXkNzcQyMTuCGGPoB9e9Z3wn&#10;+FEmk/HTwf4muvGEbyWvjiOPyZLU+Zcg2P8Af8zHGc/dr4Twt+kvx9jONIYDMcRGthpOdL2ailFe&#10;0928Xa9o3uj+g8D4d5pis4wef1L+3XJVcqjV+VtJ3SSs2m0l0P0GTp0/hrlPDig/GzxVn/oA6R/6&#10;Mvq6tDhck8Vxmjavptn8b/FEd1qNvEzaDpO1ZJgpP7y+6Zr+uz+jTt9oznFctpSef8YPEEEseYx4&#10;c0nH18/UM/0roF1jTHOE1KA/SRf8a5/Qb2G5+KHiB4HDeVpWmws3HLBrp/5SCgDp1iQcBa5qVkf4&#10;wwQqPmh8OSM3sHuE/wDiDXSq5Zc5rmrOHzfi7qV2T/qfDlig/wCB3F2T/wCgCgDqKa52rk0GTjpU&#10;c8hELFv7tAGD8KVhXwbCYRwbu7/9KZa6SuW+EAkXwBY7x96Sdufedz/WunLEdqAOX+KeTb6JH/f8&#10;RWgx9CW/pXUIAV5Fcz8RYzc3fh2LH/MxRH8opj/SumTdj7tAC7FBztrl/DsSn4q+JZdvXTtOX8jc&#10;/wCNdSSOhrnNC4+IXiDHH+jWX8paAOjpGAZcEUgZ/SlZsCgDmL+OE/F7RVA5Xw3qX63Fh/hXTeWm&#10;MbBXL3b5+NOlrnp4Xvj+dxaf4V1VADDFHnIjFYHwuRU8HxhV/wCXy6/9KJK6ByQK5/4XOT4OhJP/&#10;AC+Xf/pTJQB0VFNLH+GnAnGSKAOe8DqP7V8TcdfEH/tpbV0Ncz4Inb+3PFEP93XlP52lv/hXSBj/&#10;APqoAcxIXIFee6JafEu58a+MH8MeK9Ds7UeIIR5OoeH5rmTd/Ztlk70u4xjpxtyPWu9lnWJS0r7R&#10;jnNcd8K9b0rWfE3jefSdQhuY08URqzwSBhu/sywyDjvTs+W5PNFS5W9exfTS/jKP9Z458Mn/AHfC&#10;dwP/AG/qj4t034tjwzqBfxr4dbFjNuVfC84z8h/6fT/Ku0JAOSKzvFp3eGr8D/nxm4/4AaRRT+HZ&#10;ZfAWiBwGb+x7bO0Yz+6X3r54/wCCpniH4YeMfgLN+yv4l8UW8fiPx5Ja3Gg6BLpcl2dVSx1CzuJY&#10;SqlVjV8JGXc4UOzBZNhQ/Q/gMkeBdHQ9f7Lt/wD0Wtfl78Vv2gLrwF+1n8RPi98VNO1TWfE6z3Ft&#10;4a0Kys2uJdF0u1VsIUiDBV+9KznapMhLHIyOLNpZth8mxGIy2i6teEf3cFa7m9I79E/ek+y7tHxv&#10;G2eU8my2NOUW3WlyaJuyafM9F0W3S9jp/gt+1l8Jv+Cdupa14XfRry50/UFhj03wX4fhVry71ia5&#10;uAnkRHagVkicyyMyqgiQnJYCu3vf+CsX7UMkTa7o37MXg9kiwzeG/wDhO5mvXTuBcfZBCJMdF2su&#10;eN5+9XyV+yp8D9R/at+IS/tk/FGxs9FW3tJrbSbqWPbOttNM7mWXLEeeysVAXConQEnNe5/FDUPh&#10;d8N/hX4g8U6t4Ss9H07S4Q2l6pdzE3NxIjAs2c5IxnoOcgYzivx1eLeF4NzrK+DqeGeYY7mjDEyc&#10;n7spSV4Qa+Jxvq+iR+Yzw3ijjuGsRm/D1anhsvwqlLmqxu6sr39nC/b4dN5XtofVX7Evxo+Af7df&#10;hDxH8YdP+FsSXS+IDY6xpHijRoWvdNuooY1eB/vBgDyrKSrA5HOQPk+b9lX9pX9p/wDaU8eTav8A&#10;ssJ4V0+38XXNl4f1jXtPt7PTF0eCQxW8kQjZppmkUNN8iYJkwXQAEfOf/BHr/goZ+0J8APDXxG8F&#10;6l+zvb654g1rx2b3UJtW8SDTDbzN+7kiMXkyPmPHIA4wQcEYr3D9o7/guT8aNPubT9li7+Glh4N8&#10;a+J5I0Txloerf2hZ6fYvkPJEssMcn2kAYVWQqM7snGK/qnMeAMbjMVWwCwiq0KrtHn25U78292lb&#10;Xujs4g4k4K4oyunlee4t+3pRVarSpOSbcI3krpaxu9rnqUfw8n/4J2fGvSvCvwgNh4o+IXjDwLfH&#10;VNbvrFbe0iEd5alP9FjlDJCgLhI/MZizuzSEk18S/B3VvDfhT9pP4meDvj98Rz4q8Za1qQ1W81fW&#10;LXc98ksSkpjLYWMfIsanaqKoXA4HpngL4ZXHhP496JquufEvWvst94dvItS8ZeLdalub28xPEzDz&#10;pWJbqQqr8i5OAMnPrnxe8Lfs2eGbG38ReEfES2+sS7YYZo18yW4Trndgtgk5xnHPSv5rp/Scwfhh&#10;4iYvLZ0PrGDlT9nGVFJSUouzal0jpZJdEfCcVcP554geHf1rK6M8LgEkqcZP2ez91q6vJu12r3sz&#10;4d+B3xT/AGM9B/bi1KP4aaUumzX9n9khlW0MNv8AaA3z7FONuSOwAOPrXs/xf/Zd8J/HDw3DNrHj&#10;HVNIvLTULi3s9W0zU2imFmXZJYMqRlGjG0g5z3pfiR+zf8BI/E8fjrxR8M9JvtW1CQSNdfYZ45JG&#10;GAHYLhdxAGTjJPJyea+lP2d/ht8P/DngezuNZ8MfagWunkmusiKyiWeQbQH56DOW5/SvrvEH6ZnB&#10;K4fo5lkmFqvFQtBUpK1OSa3m+rT3S3ep+c5L4TcX8U8UQqZTiJ4aeHoxdSpVqRlyqCa92W+q6NI+&#10;Zfhr+y3ongXwrbeBfB/if4gav4Z0nUjf6H4cvtfuJNN0+7Iw9zFDGQvmHszbthZiuCzE/Rv7C/wq&#10;S11v4o/Ea91+NrnSfAd5psOnXV28t5uu2gmlnw5LLFm0iUerbuBtG7pfgT8T7WbxrqOjHRobTRo4&#10;ZJo7xVwsKA4DNx3zxisH43+IvFng74tJ8RfhprOnxQ6rocekat9tspGW7t5nkDjKMuGxGGU4PzIu&#10;eCRX868CeP8AxRxJ4mU8JxA1GFWEox5Xy04SlrrFe629rvU/YOCOBZYPD0uN8TjqmKjSqKk/aRbs&#10;37vNF22Td7Lvc/TFMbcClqO2JKZIqSv62P6VCiiigAooooAKKKKACiiigAooooAKKKKACiiigAoo&#10;ooAKKKKACiiigAooooAKKKKACiiigAooooAKKKKACiiigAooooAKKKKACiiigAooooAbIoZDkV4T&#10;8Kf2QP2aPEeiXfjHWvg9pM2qah4h1eW8vvLZZJnOo3HzMVYZNe7v9w/SuS+B3/JPh/2HNW/9ONzQ&#10;Bxsv7Bv7Lr3RvbfwJqFnITndpvi7VLXH0ENyoH4Vz3jX9iX4IWt9oGjaHP41sLeTUCksVn8T9ejU&#10;x7GYrgXuBzg19A1yvjDMnxC8LQPzGZLtyv8AtLDwf1oA4sfsV/CL7D9ms/Evj63b+GZPiZrLsv8A&#10;38umH5g1Dof7F/hXw3bNaaL8aPiVBG0ryFD4ueT5nYuxzIjHJYknnqa9jQYXGaWgDx+L9k7WbK5N&#10;1pf7WfxYtu4jGqabKo/7/WD/AM6r69+yr8Qdbt/sv/DZnxK8ncrNHcQ6M4ODkdNPXvXtFB6c0AeI&#10;+Fvg58adb066cftdeLFkttTubaNn0nTWUiOUqMgQDJwOeRV6D4JftK2k+62/a8nlUfw33gy2k/8A&#10;QJUruvhdC0Wm6puPXxJqB/8AJh66agDxfUfgp+0/b38/iTTP2ptNW8ks1gbzPh8rqVRnZeBeDnLn&#10;vVHwV4N/az8W+FrXWf8AhqzRoZpoQLqEfDkHyJhxJGf9N6q2R+Fe6sgbrXn/AIlupPhf45s9WsLb&#10;ULjTdelkivNPs4TL5d0E3rMFA3AFUYMc4ztNAHJ3Xwa/bPmDC1/bL0GP/e+FgbH/AJURWNpf7On7&#10;dGh6cum6R+3P4bWFHdlEvwf3NlnLH/mJjuTXtPhzx3onieaay06SSO4twDPa3URjlQHoSrc4PrW2&#10;vzJzQB8/TfA3/goCEPkft1+FWb0b4N4/9yhrC8P/AA3/AOCjesatremH9snwaBpOpraK7fC1180G&#10;1gn3f8f5x/rtvf7ue9fT+xeuK57weqnxH4qAP/MwR/8Apvs6APCdF/Z6/wCCg3h64vrq2/a+8HSN&#10;qF4bqdW+Hci/PsROP9LPGIx696NM8H/8FCbvxdqXhKb9pjwbu0+ztbgS/wDCEyDzFmaZRx5/GDC1&#10;fS7AYzXOaVEo+LWty/xHw5pY/wDI+oUAeK+I/gf+334j0ebR7v8Aal8IrHcJtfZ4KcHH/f6rA+D/&#10;APwUCYbf+GrPC6j/AGfBp/8AjtfQxXd1pAgWgD5kuPhz/wAFAofGNr4UP7Vfh0fatNuLvzh4RHy+&#10;VJCm3G/v52f+A1fm+B37ft1G0cn7XehgMuPl8Ir/AI17LqAB+MuknP8AzLOof+lFlXTKgA4NAHzT&#10;oH7OX7eOgaHaaFZ/tg6UIrWBYo9vhWP7oGB1qHxd8Jf29/DXhXU/EZ/a90+T+ztPmufKXwzEu/Yh&#10;bb93jOK+njjHNcj8atX03SPhP4kn1C7jiSTRLqOPzHALO0TBVHqSSAB3NAHikP7Pn7f9/bpMf25L&#10;OFZEB2r4KgfHH1FZ/gb9jb9tPwL4es/DGg/t4w2drawJGI7X4b2Y3MFALH94NzHHLHknk19P6Whj&#10;06BJBtYQqP0qwI1BzQB87f8ADL/7a7D5/wDgone/8B+G1l/8er5Y/wCCqfwN/aaHwh0f4M/EL9vr&#10;Vr7TPGmqPBdQ2/g2zs3ZIYmmwHWTdyVAI7jNfphIMivkX/grv+x4/wC2L8FdJ8IaTrH2HXNHur7U&#10;dDl8lm3zx2E+I/lZSN3TIJ5xwa7MvWHljIRrzcYt2bSu12dn52Pn+KsNmOM4exNLAVPZ1nF8slrZ&#10;+nU/NU6h8aP2iPHGh/sv+AP2mNS1SXT7e40/VdUt/CdusFhDFDGsw89eCyiSEFQSQXGeterw/s6f&#10;HvwfpUf7Pfhz9sO6h8I6XHHDeX3/AAjdqHAcEGCJsbmcnA6jgHNemfsp/sX/AB08QMx065sfh/da&#10;t4blik1ZfDog+0vF9ghmmitgwSJ3SOMvMB+8ZFJzt48k1r/hK/8Agn/rT/Bjx58ffC/j7QdT10y2&#10;/i6PUVbUdMvpS5W2mhJPyAZxIMgF8cV+H8S+H/FWOo4jD8N0oLDUW50qM1zSnVes8RLRrmilanH5&#10;n47gadHK8DQzrMI1WnpWkoxp1asIxcVCMVZpSfxdeXZbm3qX7FnxK8QeKrjwxon7SWunS9PgtJdS&#10;1S40W2UtcbvM+zAKuW+UIWGejcnpnzPRP+CZsXxO1zxhoPi/9ob4pQ3dn4o82HVNO1uKDSxaSIrb&#10;IrcKWMu7egAKoAC3UBW7n4x/tVaTf+BNf+HvwTv9U1O5drGO/fS5MyPcygx7HfqmcZPOdoPtXQXP&#10;wz+PFzDoOjab8V7Lwnp/iSa3H9lpGzXOpeWp3xq/RA2VG489eua+RyPOvEjg/gSpi86zelgalduF&#10;KFWDVVWtOpXSiryk9YpNK3fQ8/ByynF8V0cDw/kkq8Gp1asVayXKnGEbq8UtLy6u9jR0j9mq2+CP&#10;gWb4L+HPiN4hvrc2cclpIbGxnkuIZSykySPCSX3K2Tz2rlPF37DCfCzxdd/EeL4x/ELULnxFpsKX&#10;F7fahFdPGI87YV8yFgiL/CqhQAeBxX1p4B8DReFNftfD17bC4ktPDtujSN2fzZyfwyaw9I8Raz4L&#10;1i+134k+Io7TTZr7ZZQyfNvGOgX8K/lrJfGrjbI+IMROjiHio1ItVITbarc6s3b8fwP6O4u8N+Fe&#10;KvCv33DK6kYxnKoraa35H0dn31ufL/wM+DfxFvZ/F1jeJeX9umrKk11rnlvLIr26EKyqirgjj7oy&#10;PWvaPhv8IPg98K1t/hZonhKbTbltJe9mvNPcwRWzyL5jlFXgYJP5fSs3Wfjbo/g/4h+Ntd0OfzLW&#10;41OzmaGOMuJWNvt6jhelcl8PP2nrT42yS33/AAl63WgrDcPcyafbfNJHFnMCvtzgnC/SvbzXGeJO&#10;fZHUqSdSGWxlCU4w92nGTSautm10T8j8H4dwPh3wzxRUwToyx2JxUFClKT3rTXLGba0S3t5XseUe&#10;Ibb9obWfG+qTXnjvQW8Oxxmdf9Cae8aIpxCzM+Ax55xX0X+z/d+KPhvqP9kjQfN1zUdLikGlx6hD&#10;+4U4IZ/m4OD09+tedeFB8G9Z8JWPi7+xIfCNvqGtTW+oWKlv30aghZskE9Bg9q9CudQ8BfCSzvvj&#10;FF4ng1DVNe02GSVRP8tpbrGruSf4Rha/QvGHxCwviNhcvyDIMr9jRpwjSSjTSnVqpRUm5R01a6fq&#10;acA+HvD/AIX8S5vmvHeIp/XMvS9hCnJWlKS2kt5blz4+p411nxNoerXPh/SYbq3jaN7O81iGOW5k&#10;3ZwM/e4qr/wTw0+a3/bF0m81rRXstSk1DWRNE0zN5Q2XI2DnGMjsKw9b0/wR+2zplrpGtahNZahb&#10;2rT6Jq9ncbcFvu5HcYKn15rS/wCCVTeJof2ibbwv8Qb64uNa8O6peWkl1NgiZWgvW37sA5JAHJNe&#10;L4PYHF5HxjhcJj4ujWpyUZQlBp2fMla72d9+nmfrmI4A4T46yWlxtwtiGq9LEU54qhL3eVNNc0dN&#10;V5PqfqEp+TFeJ+Gf2V/2e/iV4n8TePPG/wAKNJ1DWZvFF4k2pTQnznVH2qCwIPCgD6CvawGwDXKf&#10;CH/VeIv+xrv/AP0bX96HuHH3/wCwf+y3fXX23/hXVzbSdm07xLqNrj8IbhK534lfsWfA/SPC8K+H&#10;D4ysZJvEGmJI9n8TdejLLLf28cucXvJZGYE9a+gjyMVyXxTUXUXh/SWDEXXiiy3KD18pjcfoYQfw&#10;oA461/Yq+DNrB9mstb8ex8cMfidrbsvv892f1qvpn7FHg/Rb6a/0j4y/EqCS42+aW8ZSS7sdP9ar&#10;HgH1r2RVGc5p1AHj7/sl6nHd/atJ/as+K1j6RRaxYSqP+/1k5/Wo9f8A2VfHut6XcaOf2y/icIbq&#10;3eGZZl0Zw6MpUjjT1PQmvZKMDOaAPD9J+C3xjPibUPDcf7XnjBo9PsbV45JNL01mLSGYHdi3GeI1&#10;6Yq8vwO/aRtHD2n7YF5Iv92+8H2sn/oDpXdeFIGk8e+Kr1jx9qtLdfYLbK/85a6jA9KAPG9Y+CH7&#10;S+oXFnqI/alsFmsJmlt2bwCpXLRshyPtYzw59Oay/Bfg/wDa48S2Ey3v7VGiw3tldPbX9uvw5H7q&#10;Ref+f3oVKsD3Vge9e74CjNcB8RPP8Ca/Z/EvSDeMs9/b2ms6bZx7/tsbZijYJj/WI7qcg5KrtOcL&#10;gA5W8+Dv7ZUg/wBE/bE0OLPTd8Lw3/uQFYdj+zp+3LpIuF0v9ubw7GtzdSXEnm/CAP8AO5ycf8TM&#10;cZr2TQfiNoPiHUf7Fj+0W14Y/MW0vrdoZHToWAbqB7V0CHJwTQB8/wA3wL/4KAJHmL9u7wuW9D8G&#10;/wD76Vg23w2/4KMzeL7zwyP2zPBzC2s4p1lf4VOm8OzDGBqB6betfT5xjJFc9bon/C0roj/oAwf+&#10;j5aAPCdO/Z//AOChOnazea5D+2B4NkmvvKE+fhzIo+RSBj/Szjg0qeDP+ChUXi5fCcv7Tvg1s6cb&#10;oTf8IRIv/LTbtx9oP1r6VVRjNc9LEh+KatjpoJ/9HCgDxy8+Ef8AwUCu7eS2f9qLweFkQr8vgmTj&#10;PH/Paq+kfA39vzR9JtdGtv2rPC4jtbdIo/8AijT91VCj/lr6V9G7B0pcD0oA+Y9Z+HX/AAUC0zWt&#10;K0o/tVeHW/tO4eLcvhHb5e2NnzjfznbitKT4Ift/MPm/a70P/gPhFf8AGvYvGihPGfhMD/oJT/8A&#10;pNJXUEZ4NAHzLoX7OX7eOh201raftgaSFmvri5bHhVOWllaRuue7Grj/AAK/b4K8/tiacP7v/FLR&#10;D/2Wvot8IMiq9/qdlptnJfaldRwwxrueSRwqgfWgD5k8LfBj9v8A8X+H4Ndj/bYs7NbgN+7/AOEO&#10;gk24cr7Z6VNoH7Jv7dWh2jWdt/wUBWNGmeVjH8PbVvmZsnrIO5r3j4NtHcfDXS7lDuWSN3jb1UyM&#10;Qfyrp9goA+do/wBl/wDbcK7pf+Cil3n/AGfhrZf/AB6sHx7+zF+2Pd6bD4Z1D/goTqE1vrc7afdL&#10;/wAK8sV2o8MhJ/1v+zj8a+qAMDArmfiJILa58PyknH/CQRKf+BRSr/M0AfI37VN/+0N+yd4V03xL&#10;49/4KM6pLLqmoi103S4Ph/YC4v3xkxxDfy2MdcAZ5IFfKHhX9lP9o7xT8S/H37Ven/HvVLTxh4qv&#10;oyzXXh2z82RY4Ut7fzAMqhEMcedmV35wWHJ+rP8AgpP+xv8AHr9oD42+C/id4O+I0P8AY/huGRtP&#10;8GzQg/b78JI2Q5wELR7lDE9dvQZNeV/D34t66dM8XfFHxd4jbwvY+H47q01ax1C38pra4tWdJN6t&#10;yCrIwz37V+K+P2Yca5XwvSp8O2dOvaNeVru8ppQpKO7U7XdlbQ/N82zytgeNMHHMMM6mFhJzjHS0&#10;5QTd5N6LltdLqYfhXwv8W/gRp3hj4X/EX9r3xB9pl012upl0G1kW3CgBV8x0J6kDnmvmH9q7wf8A&#10;tdfFn41aP4C+Enxl1q38Ix6hHf6l4iktIIpDJGwdJG2RASDhSqljzuBGASfqDXfgf8dtW8U+EfFX&#10;xH8NatqE3i2z1N2sbO18ySxsUMfkvIRwkkxIYL/CCB1zjxb9uz4zfFL9gmy+H/hLxB8I9E17T9b1&#10;CSW60611Zvti2kTKskM7xktGSrDDE8dM5BrzPCXw5zThPiuhjMyw8MRiXFOXuxVKlzN3lF296otl&#10;FJJb3PieM+MvFDP8VWo4ClHDUK153a2cvh57NK0FqlrrujmvjV8J/wBo34x+ONK07SvjP8SPij4o&#10;jdtU0DwnDdW0dl9rR3eWeSBIlhjGW3B2BIbdzkitzw74M1q/0648P/Gfxv4m8J+LNLkSXXPDOsrY&#10;xz2E23ej/Nb/ADofvK68Gv0v/Zl+IX7MXibQPh7qfwPh8O6St9akXGj6dcRmWKR7MyGN2B3Sup4L&#10;Ekknqc18Pf8ABZnw/qP7a/7cngn9l34aeGoLGPwLsn8b+M4Ywtw/2mPzYtPEi4YosS+YVbIDTqeO&#10;c/1nTzDIMbDlzWhGGHw0JzlV0UqcUvfkntqvdstddD5Xijwrr4rhSliMXnMquNjKKVW0Zczb0pxj&#10;5vbrfc81+Evj/wAb+M/iX4r0SXxr4k1ixg8P6KLO+1yGFFmjiudRChRDGm6PLOQSDkhuTxX0t8OP&#10;jB4B+BnhSGPxXBJJr2uXjOFt1HnOoBPIPIUAZ9qx/AHir4W/CT4neKfCehRXEcOi/D3R45Zba1LN&#10;L9nudUZug7+Z37D2rg/iHdfCfxt4H8O/tA6Z4hs7bxtqVjqr/wDCKXEMxvb+0uLi1a12AArEUFvg&#10;khVImJJ4r+Cf9VuHPGbirHTy7BfU8vw9NSjPnadRyjekqknpFdZNLZWPocy4L448OeTM54x1cY6U&#10;ZOjNJqmkoxvFvRylrZdHexc1u70n4i+N500vT5Le5vrnzY49vCB5NoDfjXYfs6ftVWOq+N4/gD8P&#10;/DD6t/YTXFveX0LwiLckzg8luM++K818ATeMPA3gLXPHnjcLFqdvay3NjYzRlY1mb5IYkJA3lc7y&#10;e5X3qz+wpovhb9mn4S33xa+LGpQ2snii6eW1XzFEpzI2X57dfrXyfi/lPDuM9hlGR4dYivQpUqT9&#10;heSrV+X3pR5dZcqsr97tn6V9F7gnKeGOBeIuOOMqnsvbVHToRqadbykotbXk7JLWx6V+0l+2Fb+H&#10;/Edn8BdZ0yTQ9R8RQlbG6mvI1gVmOFR2B+UE8Z7ZrgPgE/7QXiz9uz4a6XLZL/ZnhnxMtx4qkvLw&#10;BY4JbOSO3EHzgSuWHO1WO0ZPHNev/Gf9ln4TftmafpviHV76SVrWISWOqaew37cZ2n3qp+zt8Hfh&#10;T8NPjl8P9HGuPqmt6bqMUdvNqjAXETATgkDGQSrEdSMV4/gVxNw7kPFVHDV8A5YqV6coyi70p3+N&#10;X2slqmtHqj9L484O8Pcxy/KM6yfMJLFRt7Wm5fuq0b3U4vunZqJ+jkeTwxryDxN+zj8D/jB+0F4g&#10;134mfDTS9ZvLHw7pMVndXsJZ4UMt8SqkEYGa9fiwenpXLeHP+S2eKv8AsBaR/wCjL6v9BDhOS1L9&#10;hT9lnVXWWb4ZNAyjCtp+uX1r/wCiZ1rD8d/sS/AXRfBWrXegW3i6zuGsztmtfiVrqNuAwpJF7zjt&#10;npXvFcv8Y3eP4c6m0ZOTHGPwMig/pQBwPhz9iX4NWWkW+zXPH29oFLs3xQ1x/mxyfmuz3ptp+xH4&#10;I0zVpNY0f4vfEq1mljWN/wDitriYFFLFV/fb+AXb/vo17NAixQrEi4VVwo9KdQB4/d/slXTTC40z&#10;9qH4q2G3+G31yzkU/wDf60enXv7M/wAQ5LXybH9sz4oRt/ek/sZ//ccP5169SFFPBFAHhGgfAT4s&#10;aH4ibwNZftd+MmtrXSo7iJpNN0wvueWRTnFsOPl9K1j8Cv2iLaXdp/7YWpsP7t94TtJPz2FK7u3i&#10;f/hcV3Jn5f8AhG7cf+TE9dPtGc4oA8b1T4JftK6k1nLP+1NY+ZY3PnwOfAaY37GXLD7WMjDH0rK8&#10;P+Ef2ttS1/VvDl5+1VosU2n3C+Sv/CuRmaB41Ky/8f3TdvX/AIB717wyhuorivi7p82iaefiXoss&#10;sV9o0YkmSDBN3bBgZISCOcqCV6Hdj1oA4u6+D/7ZEw/0P9sLQ4f974YBsf8AlQFYo/Z3/bgt9Wu9&#10;Y0/9uPw9HNeLGJvM+Ee4AICBj/iZj+8a9c0j4o+H9SvLfSZYryynuV/0dNSs2g804yQNw5PtXTjB&#10;XpQB4A3wK/b8x8v7d/hb/wAM1/8AfWufvvht/wAFGLbxtp/hKP8AbQ8HSLfaXd3ZuH+FDJt8mS2T&#10;bgagevnk+23vnj6fKA1z2pIn/C0tFAH/ADAdSP8A5HsaAPB2/Z6/4KEjxLB4ok/bF8GyXUFnJap/&#10;xbd1XY7ox4+2HnKD9aXV/B3/AAUN0LW9G0i4/af8Gzrq15JbCYeB5E8tlt5Zv+fg54iNfTBQHrXO&#10;eN4EbxL4PY/weIpSvt/xLb2gDyF/hX/wUFYYP7UPg8f7vgl//j9UdC+BH7fWiab/AGbaftVeF1jW&#10;SR/+RMbq7lz/AMtfVq+jlUE0qrt6GgD5k8WfDv8A4KAeG7CC9P7VPhyTz9StLTavhDGPOnSLd9/t&#10;vz+FaR+CX7f8g5/a50Jf93wiv/xVexfFkf8AEg08j/oZdJ/9L4K6hRtG0UAfMum/s4/t46Xe6hfw&#10;ftf6SJNQuFmlx4VT7wRU7+yirjfAj9vcjLfti6b/AMB8Lxf/ABNfRuwdKikuIrdGkmlRVXlmc4AA&#10;60AfKMPwD/bv+J3hrVNOv/20be0t5bq+02ZbfwvFvKpLJCSrDaVJC5BHIz7Vz/wB/wCCa/7UH7ON&#10;hq2n/DL9uZrGPXNQS91It4GglM0ywRwhzmQKDsiUEgDOOc19R/Bm+s9T8L3moWFws1vceItVeGaP&#10;7rqb6bkHuD69669YwtV7Sag4J6O2hjLD0Z1o1pRXMlZPqr2v99j51i/Zh/bccZl/4KI3St6L8NbL&#10;+s1Zfj39nD9tDSPB+oai/wDwUL1CYRWrlo/+Fd2KhhjpnzeK+oMVzXxfkWH4a61Kf4bFzUmx8jft&#10;MaT+01+yL8KLbxT4i/4KA69eeddwaTodhYfDWyeS5vJFbyogA5IyEOT0GMmvA/Ga/tmftffC7XNC&#10;1D9p3xHpnhi5uhbvo2r+FLG3u9TWGVGZZDFuCxOcDYGO9chjglT9yf8ABQ2aPTf2ZNS146d9qbTd&#10;a0a8EW5A2ItTtmJG7jO3PA5PQckV8r+Bb9viD8R4fiXqniMaZo8cyHT9AhuAwnlKb95UfxA9uxr8&#10;U8X+MOLeGsCqeTWptx5lV1lNzUrKlCC3ctHe3u2bZ8FxJjMRLNqWA1lTqaOMXytKSd5ub6Rs7xWr&#10;0R8T/Fj4Z/tW6r45j/Zn+GfxW8Rf8Izp+oNLqWtTafbWluZFwZHZ0X/VrkYXJzwMVxv7cdr+0b8U&#10;76D4JeFPijq2qeG9B1PRbG+165SCP7FNPKwg/wBWgYPujaQ8kgAZr7A/bI8Z3Hw78GeFviF4i8B6&#10;pNc6/rFzZeBvA9nd/Z7nWZto8y4u5NpMNup8vcQN2GGCM5rH/Zz/AGDL/wANfBnUPAnxB+K91dSa&#10;/qf/AAkepeFJpw1nHd7vMi3OR5vyYUKWc4CjinwDmnDfhPlOD4r8QqcIYqu7U0oc1S8mnUqya1c7&#10;O19FG9tWd/iJxBmvGVHD8N8K4FU8DgqTnClTTc6lSy5atW+kY8yvGO7Z8j+O/wBhDRfh98a/AWi+&#10;BPj74vn8ceNfGVvZeZ/akSPmedWu7raEwiBDLIT0BHQ17d8X/wBkD4OeHf20ofhX4U+L/iXWdD8A&#10;6fbX114lumsbq9n1C5lYSF7j7OTJ5USqAG3BN3yhe/XeAP8Aglb8PdV+MeifHrxJ8Q7rxBdL4ic4&#10;/thpI7JNkjLEgAx8u0DO7nuK+nviJ8FfgB4E8CPHp0EOlutszWwhfYc+y9OvtX0Hi19Ljgr2kMp4&#10;cxFbEudKcFUguR05PRySer5U7JaH4nh+C/EDLOB61XMIKOLVnOrXioSaupOlFb8rWl29ex4n4/8A&#10;2X9Y+Kf7QPg/R7H4+a1rHh2fQrpreG6ltlMSRSREqv2eGIcjqCD0r17x18K9I0n4mw+IfFmp+Vot&#10;jb20doG+ZmkVNgjXPQfLuPua+a/HGs/FH4dS+CvGHwliuP7Y1q9vrOIhSyRWwRWeTHbJz+Ve7W/x&#10;V0D4nzTLrTahfSaPerPax/YnWG6PkIpG7GAPMVj9DX8B5xDiR04YqnX9pRcHBysk9Zyu30u9FffR&#10;s/penmGU8a8BcPf62KNGlKc6kcPT+K9OOj5Y62k7JdDxf9vX4+6t8GPi74d8P3XgTUNet9el8nS/&#10;7NiDbIyiuOMj52y3sNh9K6/9nXw78dviF4V1CT4mR3kOmLqtwbW1ttSSOPyy4YRNvcb8HOWwASeO&#10;Bk+NfGLWPjl4o+M1v4x+Ka2ccmg60j6DpGn6PcSfbbKWN42cz7fLgMYP3Sctyc8jOvB8Wv2yP2wv&#10;EVx8Hf2RfgjqxtfCevRTeKtXutlvAkThXMStIQGkYZKjshz6V/ZVfw7o5/4T5DkGR0cK8RKEpYrF&#10;KSlKMnK8VvzK8WrtLdNdD+UaOV0afGWNrxw9WXtLzjTcpJzjzytGa05eSNvdtr1Om/az/bi8MeGv&#10;FM37Nt34GvNNNrcQR3VxYyRbdo5CEqckY/CtH4E/tJ/DX9sK81/wPeeCJtL1Dw14fgu9EzelluIY&#10;J5cyYUgbsyDggmo1g+DPiv4rWviX4vfBmOHxQq+TejWVlimLxDaS0JHzMB3BIPWu+tPg38JvBLwf&#10;G34EeE7fR7rxFHNpOrxRyHyjbrDNMwVCPlbdEOQfwr8BlwvgeDM0o5Zj8urUsWpQUKrl+7dT2i52&#10;tLSjKKstdD+7/wDiL3gTxN4fw4cwGFrRxcKcZODjy8tW65m46O19na3Y/Ty3BEeCakpkIwmTT6/v&#10;iPwo+BCiiiqAKKKKACiiigAooooAKKKKACiiigAooooAKKKKACiiigAooooAKKKKACiiigAooooA&#10;KKKKACiiigAooooAKKKKACiiigAooooAKKKKAEb7tch8DDnwB1/5jmrf+nG5rrpSduPWvAfhb4J/&#10;aibRrrUvCvxr0WPS5vEWrNZ6bfeG1ZoE/tG4+XzFOW57mgD6Arm/Ebxt8Q/DsP8AEFu2+n7sCvN/&#10;GUf7aHhLSZNb0/4i+B71YmjHk3eizpnc6r1Rvemal4f/AG35fEVr4livfhbJNZ2skUcbQ6iqtvIy&#10;33uvFAHt69OKK8htr/8AbiWHdeaR8M2b+7BJfAH8zWdF8Uf2yLLxdD4R1T4O+EbiSexmuo5rPxBI&#10;i7I3jQ5Dqecyr+FAHt9I5wpJryKT4l/tf2twqn9mvRbuPd8zW/jWOM/+PRmlvPjH+09aL+//AGRv&#10;MX/p28dWrn8vLFAHWfDjxRoYsNQW51e1jf8At6+yjXCgj9+3Ymuph1Wwuji0vYZOf+Wcob+Rry39&#10;m9PD/wASvhxJ4h8QfD+GwvJdc1CK+s7oJLJFMly6uu8D5uR1FdpL8H/hw7eYPC8Kt6xyOv8AJhQB&#10;0iuWHFcv4wLyfEHwtCeiyXkv5RBf/Z6yPhv8LfA154Qt5rnSHkZprjLteSknEzj+/wCgrotH+GHg&#10;fw/qy67pGhrFeRxtGkzTSOVVsZA3McZwPyoAofEfQrsW8fjXw5bs+raT+9SOIDddwhgZYD67lBC+&#10;j7T610Gh67p3iHSYNa0e7Wa2uIw8MkfQj+n06irhiTGSK8w8NeNrHwPrHiy0vvDeprY2/ifH2yC1&#10;Bt4le3tizE7uAGdmbjuT60AeojpXL+BpN/inxkuc7fEkY/8AKbYn+tdFFcrKgeJwysMqR3Fcj4Rv&#10;9OsPiD4yil1CGEyanayNHJKBlvsUCluvoqj8KAOzb7tc5pMm/wCLGthf4fD+mA/9/r4/1rYbXNFK&#10;4Gr2v/f9f8a4mPw14f8AF3xm1u7kv5n8vw3pa/6LdFVz59//AHT1xigD0H5vSjcK5w/C3w2Rj7Vq&#10;H4X71E/wk8OscjU9VH01F6ADUD/xeTScHr4Z1H/0osq6dWGOa8zvvhH4fHxc0lBq+sc+HdQP/ISf&#10;tcWX+NdIvwj8P4/5DOs/+DR6AI/FHibxqni9fC3hG0018af9qmOoSOpcF2Xam0HkEDOfUVX8N/DD&#10;TbmdPFnjrTI7zWGupJ/3kzSR2+W+RUUnYCqhPmAzuyQea5n4o+FfCfgC6sNZttU17+0r6b7DavDr&#10;JiXazAnzHIIVAcc46kDvU3hGLxhpbt4G0nxNbtf3EjXF5Kkxul02IYG35jy7nnnj7xA6UAeqbFxg&#10;U6sD4e+JL7xJ4QtdR1JVW8R5Le+2DC+fFI0UhHsWQkexFbm5vWgBZM44rwn9u/4ifFv4X/Dez8Yf&#10;AnwV/wAJF4wt5rkeHtH2bhc3DW0gCkemCSa91JJ6mvMP2pfFuqfDvwNL8RtB0pbzUNA0rVtQsrd+&#10;jyxadO6j6ZHPtWtCXLXjeKlqtHs9dn6mVfSjJ3tpucL8W9Q+JnxE+G9j4Ut9Q0rQPiXrnww1ILpb&#10;X4H2e7kFqHCnO7aHDLvHQjPavzw+I/wG8Yp8NL34WeJ/hB/Y1/daS0RXVhDHDaPyhumm3ZZVYFt4&#10;yTj1Nd94s+IL/HG88NftPXGkR6h40vrA3qW+j6hIfJVZrbNuhU5WLy1YejMST1qLS/i/4R+KXxt8&#10;ZeNfGfwourCa5a3h0DTbtRcNpsSW8KsqE8EPJ5j5HOWbIGK+Ol4rYbK8mzDG4Kg6lXBVZJ0nNQm3&#10;F8nNa6bp6vdWdj8B8QMJwfxdjsA81xUqSpyhKEozfLKMtbyUVduNlzRXvK9jwT4HeHP2Sf2Bvi94&#10;r0O38cf8JXa6hb2Fzp9xeSSTSPeS20UU7ruHQ3DMm7gkMiknivrDwv8AH3w1ZaXpaeKtEivLzTpm&#10;W1vWtw32UE8AehHrXEftMfDnU9W8C2dj8KPglb654s/syIw3morHGbZHmkZWZAPmZWiDDPAO04yB&#10;WJ4hsfix4N8EeF9M+NHhu1uPFF3fKt0uksoBRyPLWRVXggg/N6V/IPHmeZP4xY2jisNhprHT5uaL&#10;qqVuSGjjHaMLJyk7q7PqOKOEeMfD/IqvGOXZpShSlNU409Y1KlOo4rmitJJJLRSbe9j0n9qD49fF&#10;7w/bWulfCHR4rnW/Emlwi0kdGxawrLITKxAwBhuprlPEnhX40ftIWlt8O/D3xM0nT9Q0PT4RrGtQ&#10;q8jLI53FBkcFhxu54GRVb4r/ABt8ZeMPH+n/AAi8FeD7rS9Y1C3s7ZoZNgC2PmOZgSf9jIBwRlhn&#10;GRW18Ovh3+1z4e0/xp4M+Bvw0stc1i7vo2sNQutaVXs4p42ETysR86R7W57cACuzw98O84weUU8z&#10;wXsqebSSlhoSUG3ByUJ1p3uuSMb8qWrd2evxNxhh+LMrwHCVPDurgaclPEVUpOpWqcvPGCuklBNW&#10;d9dNrHz/APAj9nj41eLv2n/FPwh+JvxZju9E06OA6g2nQ+XNeOsUi7WIPTaO2CxPavqX4U/s9aB8&#10;Kr7TtE+DUUOnaPptu8F7ZXDCTyoy3II53F+vPOa8I+PPhvxz8G/+Chlx8M/gF8Lbq+1DUNC0my16&#10;az1QRLPqPkO0lyA5yAzEgtn0AGa9h+FP7O3/AAVGvtUurXw38LvDfhnTbmRYdQvde1hmmcEH95Gq&#10;Z3Y6HnnNfrXidwZ4ocZY9Zfl+KpQwnsYKUEoxpSqtWqzlGOvPf3o3V7WtY/N8oyPDYHNVh3l7rTp&#10;1oz9tSnySpqnFOMEtFdttSd9mX/it4Ms/wDhM7Wy8Q+NVi0+5tZGhhEIjFqB/Bt6D69TUPwh/Zbi&#10;+OOr+FrP4eWdxeeGhJbP4g1q5jDWkiR7XeEf3920oQOOSO1c0n7FPxq/ZGg1j4yftnfHvwR42uNQ&#10;kW30ex1KPUFitl3AjybeBt0sueSx4AHoTXzt4l/YQ/aoTxhpXxE+APx3vPANirvdwWKeLL5m1Nnk&#10;MrTiGV9sAcsTsUYXdWnDXhjkPhfjsFjuIc8VqT/dvlcYOaWvKneUkr7pLzPQxHBeBx+e1sbjMPzV&#10;Jz9s6cXKtWVmmuZ2el/JeTPqzxXP4h+KP7Y/iy/0tbPTdP0jxJJovhfT7GzWBLe3shHDdTyFRmR3&#10;mgfBPARUUd8+2fAjSfDFj+1/pV74Xht1S6sYpbmSJR+9mMGqhm/JR+VfHemj46fAb9mTVfjFqvjP&#10;STq13a3DN9o015Zw8hMju0jHJZ2k3lu+a6j/AIIk+IPjl46+JGl+MPiR4y/tLTE1S5sdPLWAXzNt&#10;lczZD9Ttad1x06elfN5hmkfEbxepcSZfUprA4SdPDxtpOpJpvmaerd031sup+9eFvhfxLl/hzmnG&#10;OLnKP1uunyuVoqmtIwtpql0sfrNxjFcl8IjiLxCD/wBDZf8A/o2utPTFeGaJ4Q/aM1LxT4m1b4df&#10;GHStN0lvFF2ItKvvD6TFGEmGPmZDHJ59s4r+pEVqe7t06VzPjZ4l8T+D4pB/rPEUoX6jTr0/0rg9&#10;W0L9s/TLOS7sPih4LmMcbM0d1ocyg4GeqtWSmn/tteL9O8NeLPtvwv8AMs5hqUEbW+oAO0lpLDtb&#10;DcfLcE8d1FAHvAGKK8is739uVVb7fpnwxZu3kPfgfqazL/4nftmeH9e0/RdU+Eng28/tCZ44pbHX&#10;JY/uoWJIcHjigD3CivIZ/iP+2DaSfL+zhoN4v8Xk+MkjP/j0Zp1x8Yf2orWISSfskxyf3lg8eWrH&#10;/wBFUAdZ4Y8RaPaeMPFtpearawyR63CNks6qf+PC1OeT7101vrGmXIAt9Rt5Cf8AnnMp/ka8n/Z/&#10;1eP4ra38QL7x58LF0XVbHxdDaX2n3k0Vyy/8SnT5VIkUYIKSqfau+f4SfDmZvNPha3VuuY2Zf5EU&#10;AdCrM3Q1y3xSydM0sKv/ADM2mf8ApXH/APXrJ8BfC7wPdWmpGfSGk265eIu68l4VZmGPvdBW/Z/C&#10;bwBYajDqttoC/aLeQSQu9xI21gcg4LEZHbigCXx94VHiLSFms5DDqFk3nabdoBuikHbP91vusO4N&#10;SeA/E0Xivw/DqX3Z1Xy7yHvFMvDp+BzWxJ93mvObHxQnhL4j+LJk8L6pcQH7LJJNYWoeNW8gMxPz&#10;DnBGeKAPR2OOa5fTpS/xY1Jc/c0W3H/kSU1taNrth4h0u31fTZ1kguYVliZe6sMj9K5qG7sLD40X&#10;wub2OHzfDNsxWSULuYXEwzz7UAdkn3a52SUH4qeWPvDw+f8A0fWwmu6MeP7Xtf8Av+v+NcdrukaD&#10;4u+LFukmoO/l6E5/0S62/wDLYddpoA7vL+lG71rnT8LfDbDm51D/AMDnqNvhN4cbpqOqL/u6i9AB&#10;4zY/8Jl4Uyf+YlP/AOk0ldMzYHBrzPxh8I9AXxd4ZA1fV8NqEw/5CT/8+710h+EPh4/8xnWP/Bm9&#10;AD/HfiXxPpOpaPo3hm2sWn1K4kTfqEjqnyR+YUGwE7ioYjthTWbpPwzXxVf3PiL4qaXDcXTXEZtb&#10;Nbp2t4I48bRtyFbLgv8AMD97Hasb4qeBPBPgjw4njW/1TxC02l3CvYm11N/MEsgMIAODjIkIJ7Am&#10;qfhO68T+Gnm06x8QW91qniKaEWdi2oG6+xoqytJdSN3ym0cAKSqAfeoA9cggitoVggQLGihVVRwA&#10;Owp1c38PPEGralY3ml+ILhZb/S9QktbiRYgnmAco+BwNyEHA9a6JCSuWNADq5T4rHFlos/8Ac8TW&#10;HP1mC/8As1dNJMyMeeBXz3/wUH/ak8OfAL4SW9vaa3Z/8JbrGtWcHhXTZvnL3C3EcjSOg52Iisx6&#10;A4C9TR5vRLVvol3OPMMfhcswc8ViJWhBOTfkj13x8QdY8Mzk/KmvfN/4Dz1+ZP8AwVStvg/+2Z/w&#10;lXw1+CV5aeHI/D99OnjHx7HqBt7We6V9s1uY1+WcK5YSNgHeCASc10vwp/aY+P8A4p/aN+HPgj4l&#10;+P7rxPpGt+J/st9o1xaqh+a1nYXEZjwUCEDI6bW+lYHjr9m79nn9mPxv46+Dnh7xafHVlq2sT3mp&#10;+Gp4982lfaXadoPMTqwZi2GJbDr0r53Nc0xWI4QqZrw6416loyptpcrSnyyfv8sU1ry82jPzefGv&#10;D3EGW0cfiHKlgo1uSu3Fe0jFfyJ3vJ3VrXdi34Dj8B/CXwx4N8PeLP2k7nxPdWvg22g0/Wte1JmT&#10;7MjRiNECsozgYBOWwOSTzSfHPwdrXjzwzJqn7KukaG+pWsrvqEmtW4mnnjLbtytLklD83618/wDx&#10;o0j4mftKeNPCXwq+B3wM1Lw1pvhyS3k/tC+sRCklvExHkrvBLElup4FfSXw78DfHj4M6notrr/g+&#10;18uSxWzunh1RWDoFAbt1JBr+VeOMvwuT8M0s3zHPJyzuq3OWGc4umoqTtfkdruNtE7IyyHxGzPJe&#10;PMHWwGUwxOU06s051qd58k9IynzPVvtv5HJXOo+E/i54K0W3+FLaXD8QvDd1/wATj+xy0ZgmFtLl&#10;k2dCGXjHHGK5b9k74Kft3/D/AOJmt/Fn416vpfiS88QalJeXX26QrcNKVMYZiBjHlhVAxwFFTfs8&#10;WMX7MH7b+reCbvwFf/Z9cuLi+u9a37oLeLyZWCg4wSN/NemfFz46fEPU9Vh8H/so/C7/AISzxXqV&#10;2I9NtdQmKo+AS8zn+CJFHLHuVHUgV4vCvEfidmmCr8B8OxjXoY+nzSqVnflg7ua5m7RjddddFY/W&#10;PGzg/wAMeGONqWOhip04YhUqtChSjFuVW1+ZR+yottdNDk/Gnii28C/tUXA1D7K2teKPBEGnWWiW&#10;MhCi4a6mjHnlugBm688GvCfhB458W/s5/HHwrp2r3qeLNc8UXskd1dW+Gj0yGyj2iNTyGhVW9j3x&#10;zWx8DLz9qzxn+07ofjvwnqUEXi7UNG1qXxNo2sCFrS3lt7i3tZrcLIpb5S6EbSDlS3rXq3xn8PfG&#10;TXPh54J8Ay/CnwVomqeEddmRfGugXEUcdtDLbOkwuLfGCpjUE5OcxKQcjFf0lwTk/Avh2q3BGZYu&#10;lXxeLpKnWhqlJ8rjTjF2XKovZp3l+B+G8WVOMvFHJ1nUak4fV+aMbx5YuUJOMVKSbatUTk21yvbY&#10;9I8Y+NPCPxpn0+PW/G1zpFvDcJJcWr/NDIwI+UsOxry79pf4e/Br4qHwjpPiLSdU8ReHbe/um1iy&#10;8PzYnt1W3vkgkibsVneBsdOOa5b/AIJ8fFX4sftH+BtS8ceHPDngxpLNngX+24rlVIWUqZQAccrg&#10;+wr1T4FP8TdFm1y4g1z4bWb/ANoPHbm8ju8BGcsTGN33ST37V/ONKhR8EfESpUoNRr4C37pzk4Oc&#10;1quZRckrO6d29NLD/wBaPEXjbg/K8o4kxWG/jzs7WcfZXTckmoyu7LZbmf8Aso/FnV/hFpekHx3a&#10;3FnHNoUMV9Zx4byZlQKWwDg85NdZp3inwd43/bp+DGu+HdfZpodWnjuPtMIVrr9zKVAyRkqOc88V&#10;53qvwe+OnxH8VyazJ8SPB+k2uoX0kGn+TYuElkWRo9sauckHbn05rY+C/wCy38W/BH7bPwt1z4ke&#10;JLHVLbRfErS2TW2mCPY0ltOhw2cg9q7uC804TzjxxlxFiq6ozruTUIXlec01y6xV1zN67nzuQYLx&#10;P4XweDyfE0ovAyrtqrZttKb5XTbWkdk9bH6wQrjrXK+G2H/C6/FRz/zA9I/9GX1dUucV4z4u8L/H&#10;TWvj74gvPhX8U9P0O2j8PaULmzvtDW5EzGW+w28kFeOMCv7UP6UPbK5v4sSIngW8En8bRIB6kyLX&#10;D3Hhn9siCJfsXxW8HyOvUXGgyBW/75bNc7Fbfts/EPwVbyXOp/DHbLMkysbW/BOyTIBw2MHFAHvy&#10;/doryCyu/wBulWKX2n/C9l/hMLagM/m1Z3ib4l/tn+DfIuNR+F/gjULea+t7UNZaxPEd00yRKcOD&#10;xl+aAPcKGOBmvIbn4i/tg2qq8P7O/h+7z1WPxgsf6tGae/xb/amitt837JcEjD7yw+PrY5+mYqAO&#10;t/t7TLH4s3kF/qFvAV0G32+dMq5/fTHua6KLXNIuSBa6rbSH/YnU/wBa8f8AhR4t1f4ofGfxBpPx&#10;R+DX/CPanY6HYyR295eRXgeF5JhkOoGPmU8V6TcfCb4eXUjPL4Wttx/uZX+RFAHQo4cZFcz8Y2K/&#10;DzUkB/1ixR/L/tSov9axtA+F3gd/G+uWj6QzRxQ2nlp9slwuVkzj5u9bTfBv4byTRzy+HA7RSLJH&#10;vupSAykEHBbHBANAF3xP4W07xbojaTqKkHajQzR43wyAgq6nswI61V+G/iW+1nQzp2uSr/a2lyG0&#10;1SNVxmRTgSgf3JABIvs2OoNdEIkHSvP/ABVqaeGPjTp99a+G9RvGu/Dd2twdPgDk7J7bZvywzgM2&#10;PTJ9aAPQieM1y+qSkfGHQYgeG8N6qfyn0/8AxrS8L+LNM8XaLDrOls/lzDBjlXbJGwJDIy/wsCCC&#10;PWsPxPc2dl8WvC91c3UcR/s3Uo90kgUFSbYkc9eVX/vmgDsmJA4rm/G0uPFHhGLPXXpW/wDKfeD+&#10;tbJ13Rf+gva/9/1/xrj/AIn2uieKPEfgzTm1Hd/xUkp/0W62tj+zL49j0oA7oEClJwa5s/Czw0f+&#10;XjUP/A9/8aY/wn8Nv0v9UX/d1F6AE+K7MPD9i3b/AISbSf8A0vgrplb5fmPPevM/il8JPDyeH7N1&#10;1bV/+Ri0oY/tJ+9/AK6RfhH4fAx/bOsf+DR6ALHj/wAUa34dsLU6Bb2slzfX0drA14zCJGYMcttB&#10;P8OOO5FYq+ANW8eavJe/FKxt3t4LdIrOzsb2TynbcWeRgCN2cIoVvRuOaqeP/hn4M0nwxca3q+q6&#10;80dhtuFNvqLmTzFPy7P9rOMD1rnPCWr61o4t/G0Gs+dNq1qsWl6Xeawbme6ZyNrSdAAnJO0ZGGBo&#10;A9i0/TbDS7WOw020jt4YVCRQwoFVFHRQBwB7VYrlPAmt+Ik1zVPB/irUI7u7sVt7mG6jgEYeCVWA&#10;BUdxJHIPcbe+a6oNmgBa5X42jd8K9dVfvHTnrqGLDpXK/GvUNP034Wa5fateR29vHp7mWaZwqoPU&#10;k0EykoxbbseN/wDBR/4HeIfi18MtD8U+HNd1MXHg3xJY6qnh+0m22+tEXMKmCdf4wFLsg6eZtJ6V&#10;4x8KrnwB4I0+8/bV/aD+GFxpc2ltHa+AtK1ZjDfNcsksTuIdwXMiyYBcHaqFuMZrr/2uv2//AAvb&#10;m6+HXgXw1HrWnWYs9Q1rxFLcstnBHHdxu0QCfO7bVySuAMgd+OT+KHwrh/bq+DGh6v4d/wCEf8I3&#10;Hh/xV9r/ALQvoLi5tb+1OnTkgfNuiO2Qks3ePHcZ+Vr4fhfMOLKM5yjLHUqUvZpybSjLW7SvFNuy&#10;v8ST2Pjc0l/aOFq47LJe0dNyjFWTpurGLsnLvFO9k7dzzr47/FqH9tH41eDfHF1a6foek+FZJ7Wz&#10;t7y+jkk23MReeRiOM4t0CgdMc8mqfwj8CHXvj54t8Zj4nHXYdUhZIdNj3La28O4D73fjgY9a8U/a&#10;P+D2ieMPhvDB+x/8ZNeh1611DZLrWsaLFaaXesYX2KrMchCVYhsbjkdhz69+xD8APHH7MfhC1n8e&#10;6fcaprWrsy6lM+ro4nlcjLYx8o6YA4xX83+PmFw8stq4zN81hLGRh7OjhacU403zKUk5Sd1tq9G3&#10;a55Xhjm/iZlePcsEoyWPajiK0UpN04X92lJpRjy6X5bu9yv+1R488RfsjeANCHwN8Bw3VzH4g+03&#10;enwzPLG0W1x6dSCfpVhPAHir9pmz074m+Kdag0m9uoYb+w024uJVNssqfcde6qQR+tb37SP7Tfhb&#10;4UXGjSfEb4a/Y7O48TLY21x9pWZpG2OrMAB90bgK3v2kLzwRY+CNNTT5kh1pYUSPyJMGONxnawHY&#10;ZzX868H47OMvxmAoxgqFXETlGWJsp2jJxTunpZX16n6143YrhzMPCHD5rjsK63spzlGdSo4OulFx&#10;ktN3F6ptdDxf4U/DX9qn41/GTwx8PfDEVnp+h2c2r2dpr19uW1nuktEkliQKC7KNwBI4yCO1eseE&#10;fjV4h8Lvrfwo03wlb3V94Lv5tM8QSLcgQGaAKWMbAZb74z6MGHan6d+0b4l+E/7JHwl8b/s4/Bub&#10;xH4m8IaxfeGtc0BpvnGtS2Q8+4Lf8tVZpRcAj7yyD6DiLz4A/G7wL4Ih/aJ/aE8NWPh268Xa/cal&#10;4k8MWutMq3l5duWMSKoMib2DSsobAMjDIAFf3lxt4G8L55westpU4UHSkmpq6u1/ElJJ7NXavom9&#10;D+fsLk+YZTlODzDI8Var7KPNVlK8VS+L3G00rSfSzaN+8/4KafsuWWk6rH4o1vT47/RFaLULKS5R&#10;vKdVzxu5/LrW1/wTP/a9+Dnw38UfEK3+J3iGTw9J4u8QWeraTp91avsgtZLCHy5pWUFYmlXaVU87&#10;FRjgMK+fv2lP2ePDP7SOpxftBT/sQ+C4vE0On/ZdPtZtTuLe1vLeNCsdxPACBKycfLjJC8k1zHh/&#10;QP2jtIsLy+8Qv4QuptQuE+0XFnptxb248q0gtIYkRTgKkNvGo55wSeteLkOX+BvhBlVXH5Ni5VcR&#10;UtTnB1oySd7pQS5rLRttrfRHncQcUZxkOKw+LxOJjiMQ43g5U3CLpvSc5SjFX7J3sfbX/BW3TLG/&#10;1b4Q/F/RAl1A2qajpH2tZA0aR3Vi9ykinpuLWYUMOzMO9ec/FAz+H/hN4N1HwJNssX8QKlwit5nn&#10;GSxug5PoQc59j7V87X+lftg/tYJ4J/Zy8X+L9B/4Q3wTrkmo2P2GKbzWufL8uKKUE5MUUc0pU5/i&#10;2noK9M8T/sq/tOfCvRdL0lvivZ3XhfTNYivvscOm/N9x0ZdzEkDbIw/KvmfGjOOEc8zjh+VLMksT&#10;SlF+yabi6c5Xi21e07t+60tOxeS47C55xNic/wADQU6VelSpzqJPmp1Iyv7rtqmrJ6WP1utmzEAa&#10;kqK1J8vk1LX9IR+FH76tgoooqhhRRRQAUUUUAFFFFABRRRQAUUUUAFFFFABRRRQAUUUUAFFFFABR&#10;RRQAUUUUAFFFFABRRRQAUUUUAFFFFABRRRQAUUUUAFFFFABRRRQA2QBkINcj8DkU/D/JH/Mc1b/0&#10;43Nde/3D9K5L4Hf8k+H/AGHNW/8ATjc0ASfGLEXgOYr1a+sl/O6iH9a6gRIVrn/ilEs/hMRuODqu&#10;ng/+BkNdCnTGKAE2L0Fc3ewL/wALc06bHTw7er/5Htf8K6auYlkaX4wwwjpD4blJ9t9xH/8AG6AO&#10;nxxikYDHIpaGxjmgDyn9jm6Oo/CS41RhzdeKdYl/O+lr1SY7YmY9lzXl/wCx1AsHwI03YPv3t87f&#10;U3UtenzqHhZCfvLigDnPhC7yfD+xkb+KS4P/AJHkrpq87+G3xN+HOgeD7fRdX+IWi291azXEckFz&#10;qkMci4mfhlLAg49q6K2+LHwyuo/Nh+JGgyL/AH01eAj/ANCoA6I9K5nwrYWd/c+KLO8t0kjm1x1k&#10;jkXIYG1twQavW/xB8B3qlrPxvpMwX7xj1KJh+jVheBPFnh86p4k8zxFp+3/hID5Z+1pyPstvz1+t&#10;ADJ/hrfeGLxtV+GOow6c0vFzp9zG0ltMezYBDKwH90getN8IfCrydR1bxD8QGsdU1LVbxJmkhtSi&#10;QqsMcYjGSSQNmck55rpP+Ex8JL18U6b/AOB0f+NOHi3wo/K+JtPP/b7H/jQBC3w68DsNp8M2v/fu&#10;sbwh4c0Xw38WtfttD02O1jk8P6UzLGOC3n6gM/lXRt4r8LgZPiSw/wDAxP8AGud0rxR4cb4raxJ/&#10;b1lhvD+mAH7UnOJ7/wB/egDsqKo/8JL4eI+XXrP/AMCk/wAaF8RaE7bU1yzJ64+0J/jQBkagf+Lw&#10;aQP+pb1H/wBKLGulrjr7WtMb4xaSRqMGP+Ea1D5vOXH/AB8WXvXVm43xb42yCuQaAOU+IlxoFn4j&#10;0WbxO1utiyXcczXS/u8sqYB7c4/StXwjYeDbfR0n8FW9n9kmB2zWeGV8Eg/MOuDkdeCCKwdHv/iN&#10;400RdYgTw+sElxMsMN3ZyyMoSRkyf3gGTt9O9U/Bdh4/+HCaX4a8QXmj3VpfatdIDY2csTI0rT3I&#10;+9IwwPu4xQAzxbofiL4YafdeKfBWtNNbC6lnuNHvpcQ7pWLMykAsD5rbto65IGM1q6L8W/Dtj4TX&#10;VfiJ4g0vRby1t421i3urxY1tGfG0Nub5c7l4JONwGT1PRa7a6HfaVNp/iEW7Wk6lJo7lgFcenNfE&#10;/wDwUt8E6R4ah8LfE/w74vt7PwV4R+1XfizQbHy2iuVCiVJ5xuzIiFWyoyfmyOQKwxVWph8LUqwg&#10;5uMW1FbyaV1FebeiPPzTGTwOBnXhFycVol62vprZbu19D7R8N+NPCPi+1e98JeKNP1OGOTZLJp94&#10;kyo2M4JQnBwQcelfN/8AwVK8SCw+FWg+HbvxZd6HY69rctjqWp2c2zZataTeajN/CrqCvvuxXyZ+&#10;yp+0p4A+PN54r8XfB34r/wDCH+HbhoZribQ9UaFpJIg6qhLKjLy0jbQDkOM9BX0Z+xv8Zo/2iPDF&#10;54a+IuvJ4mh0P4kXGn2N5qISRby0awicgE/f2SSSo3XaV25yCB8llPFMOIsRiMrjTq4fE06cZTvH&#10;+G5pWSls5Runt5nw+G4mlxTh55eoujOoqiUr6e47N2upJNbXSep8sfCrxH8NfgXfaLps/jWXw7Da&#10;2s9+sWoK6rd6SFjjQxB8KU3jO4ZHHXmu3/Zm+Pvw4+Ns2veKvhn4IbUbPStYkFzrAVVjmPLFYST8&#10;5A+gzmqv/BVnQvgZ8Wv2vtI+FHxH8NaHa23g/wADpeW7zbILzUYmeSX7PFJkf6MPKC7QCC5cHpXO&#10;/s86j4N8K/CrSdX+FHg+Hw7BrEF/PN4KtLxB50kQ/dsD95fMLAZ4z2r+dfHDhDgzhvD1Jwq4itmm&#10;JUZSlNpU4wlJttuNnKUrPdNR01OHLeGeIJZXh4UXCWAwFaNDnkoRk6tXVXcr8yTteWyXdmh4r/ah&#10;8I3mq+KtM+GeralrWsQ6Pb6lfRabGs1xZ2ttNOZsrGSQql4wc45YAZJArg/gZ+0rr37R93N8R/hN&#10;4UvNbvLG4XaNeuILKOWaMKRABNKrM3z5GBgkEZFXvBp+KH7OfxTb48/sv/sw2N58TPFPhNNN1LwC&#10;txGz3kc9zO7kyMfkK+RHOxJ5EGDkHFa37OniTwx4W1ZP2a/2sfCcegfFS+36lrEd7puyObzGfM8E&#10;oAVoxIrAOvy8YJHAP3XDXC/hXwx4bviPLMprY6pNKnJubU4RaUa0uWGkoxS0cd0997eDxhkeccRc&#10;RQ/t7FuVShVUZ8klGgnSipw5ZRTT5m0k3pd2Pqv4Z/sQQeOPEOj+PPjrG2n+MLrTWuVbR5ij6bDH&#10;MgW2V8n7yv8APg/exgnaDX0j8JPgr4S+D2nXNl4c+1TPezebd3V9OZJpWxgAsedoHQdBXh/7KP7T&#10;s/xL8XXn/CdatZ3knh23n0631DQbKeWK6VjBIrttD/OVAzg4OCQBXvNz8ZPAdlPHBPeX6ySqzRxj&#10;Q7wswXG4gCLJxlc8cZHrX7LkuW5DTweHxOAoxjBU4xg0rONN6qKvqlrt3P1jKMJlsqEMVQhrLVt7&#10;3e7b6vfU+Jv27fBGreGP+Cgmh/EnxR4CutS8Ja58PprWOTR7NpZxe29wrMxSIFyQsqYbBwPTFbnw&#10;C/b50b4ffDTUPAMmg6tqGoW6aq/hNdQ3q00sMM08dnMJMPE2YmTkcHj3r3b4wfEDwzqXxZ+FXiDR&#10;11Dd/wAJdPpdw91o91Aqw3VjOeTJGo5lhgHXOSK8p/b6+K/wk/Zn+Inhmz8EfAjQ9Y+J3xG1J7bS&#10;L7UrQfZ4QAkcs820q7/I+3apBOTk4BznTyXB5fn9XPPaSSlGKqxb9zlgruSXSdlvrp0Pn85yXHYL&#10;MFmeCxCpq/7yLinzJpK10r3ulbzPmn4feJ/DXx38Bw/Fz4zfFa61PxFrFmt55/nFo1aSNWxEBlUT&#10;JwqjgDArqvH3wd8H/H/wn4c+Imq+M5tNtfDtm0eoG1cpvWNc+3G0dfrXl+pfsaxWPiPxx8aPhD4W&#10;8CXXiSERC38L6Npc0NlY3CKFAhieUrnguTzlj6YA5v4Vj9sC80zxJ4S/asttZ07w7feHZI4LyJhC&#10;lrNI3lhUEZAOd/3T2Ffxj4kf2HxXntXN8nzuVdUpXcanuzSm/goQfxqMd3aPlc/RPA/w94y4TxGN&#10;4rr4ujho0k4z9o7VqkHq5uLk9ot8vfsjlfit+0z4o/ap+GWh/Bf9n7wpfTahprJbXtvJGpa7txEq&#10;CXluQQv5Cvqn9hn4jeFdH/av+F37P3gzT5YbfT/C19c3SwWu2OK6S2ZZhL/dkLuVAPXY3WvKvgb8&#10;LP2Vf2N3v/ixoXxLa61mx0mRbGHxFcLBuRFyVjBI3E9PYkV9afsdfA3xd8MvH+j/ABQ8WaZYySfE&#10;zxBJrqyWUbL/AGan9jyRpaNvIZs4aXIReWII+UE/ovhPwjluM4snisHhasMBhvfpTqpwlUqzSu2r&#10;+8km3FrQ+88WPEbhziyGXcO8G1+fAUZOvUnGy5p2a5ZW/vXdmuh9kplu9cp8IkHleIgR/wAzZqH/&#10;AKNrrPugYrk/hD/qvEX/AGNeof8Ao2v6sPzs6DxQRF4a1CQfw2Up/wDHTVP4cgHwDoYJ/wCYPbf+&#10;ilq54swfC+oA/wDPlL/6Caj8GxLF4S0qNF4XT4QPb92KANMKo6Cub8TQrN8Q/DgI+5DeyD6hYh/J&#10;jXS1zPiORx8TvDcQ6NY6hn/yXoA6RUA6ZoZQBuxTh0601iVb2oA8p/Z8ujefFb42Bh/qfiZbRqfX&#10;HhvRT/WvWF4XivLf2fII0+Ivxklj+9J8To2b8PD+jD+lepDOOaAOX+Fcnnabqsh/6GXUx+V3KP6V&#10;1FefeCvHvgTwkNW0TxF470ixuI/EWoSfZ77UYYZFWS5eQZVmBx8/B7jH1reg+LPwyuSzQfEjQZAr&#10;Yby9XgODjpw340AdE/3a57wvBE/izxQrJkNf24b3H2SGrFv8Rvh/fblsvHOjzY/55anE38mrF8Ie&#10;LvDh8YeKGfxLp/ltfW5RvtkfP+ixA96AHaj8K4dJ1T/hI/h1dR6RfnIuI/LLQXSZB2SJnjpwy4Iy&#10;cdTVbRvhlqOp+LLnxh8RrjTdQmksI7W3t7W1ZUgVZHbgsSSSX7niunl8ZeEV+Y+KdO46n7dH/jQv&#10;i3wk43DxPpp7j/TY/wDGgCBfh54IYc+GbX/v3WNpvhPw74f+LIl0XSorYyaCfMMa4z++710Q8V+G&#10;ug8SWH/gYn+Nc+3ijw4/xNVx4hsWH9g43LdJ/wA9vrQB2VFUR4m8OHka/Zf+BSf400eI9DY4GuWe&#10;c4x9pT/GgDJ8ZN/xWHhXnrqU3/pNJXTVxvi/V9Nbxf4VZdSt2xqM5O2ZTj/RpPeusiuknTzIZVde&#10;m5WBFAHO/FiayttAtLjUiot49asWmZxlVQXCZJ9sdan8D6d8PGtpNR8DW2ntGZGSSeyAPzfxLnqO&#10;3FZVnrHjvxjLfyaX/Ysdra6lcWkcV7bSSMfKkKFjhwOSCenFZei6b8SvhteXGoahfaDNZ6t4igMk&#10;FnYyxvGJnih+UmQjjr05oA0/FngzXNBur7xt4J1uSK4aRbq40yeQC2umUBW3HBKZQEZHQ4OOKk+F&#10;fxJuPF2mQw+I/slpqlxG1xb2MUnzPbcbZQCc4IYcnHbgZxXVXslmLdjqDxrDjbIZmAXB7c1w174J&#10;+FFhaovhTWdP0O7t5zPa3ljeRq6SbduDzhlI4KnIOBxxQBnftneL/jB4C/ZU+IPjP4B+G31jxnp/&#10;hO8n8N6fFGHaS7ER2EKfvlT823+LbjvX5raB8OINF/Y8s/Fv7RFzd23xEgW1fxFdaxqhN7bXj3cT&#10;SKQzEjdvJOOx/Cv028P/ABlI8UW/gnxfNoizNYPOdQsdbSRG2FV3OhUeVvJJA3N0Yc4zXjHx7/Y7&#10;/ZP8U/HvTv2uNd1BbjxRY6xo0UULeIm+wgLfQx+Y1tv8tm2Ow3Mvv2FeBxRkdbiTLqODhiZYdQqx&#10;qSlBazUd6b1Vovr+TPleJ+H6ee4fkqKMk4yjad7LmVudJNe9HdXPir4Z3fxM/ZpsPDHxE8QeAtWs&#10;/H3izxHfy+EbzXZn8rTNDjO2JmhJH7+YNgq3IUAnniut+BGl3+gfE/xL8SvHniCGa+1TVrrVNe1K&#10;7jHN1cYChAowAvyIo7KuK9m/4KN3ujfFPx98NfEFp4m0WXwHoF5eNq/iDTdchbyb2WHbDbSkZVI3&#10;AJDHq2B6GvFP+Ff6Lp+mXvxA+DPxm0OSSfXLqzZ9c8WItnORbQvDEI2fBVZC5zCpcnsa+S48w2dc&#10;WVsRwfk9WGHpV8NdxdO1NNVLpKqvh0Xwpdbvc/IMxyOtkfEOAqpOrl+DlCp7OEoqU5RWrcbatt3c&#10;npo0YHgXVPHH7O37SOueOPjD8X77xEi6fNP/AGTZq2y0ty6sCV5yyqRwo6ivcNV/a0+C3jfUbO78&#10;PeONHvtPhsPtC3n2tf3dyT8qMvUEk9PU4r5s8f8AxB8J3q+DrSwg8YP4hm1m4k8SaprdrbwWNy08&#10;EcTyRuJSIrdCm4edsbbgsS1fUnwL/wCCb3wq8Y/soa1J8QPgN4aufE95q2oap4XuGljmZXkjRY5h&#10;LEdvzuhkADMBuXmvi8R9GDhbMsDh62d1qn1mNNRlVpOCpuzS5Ywav7qu+bS/XU+uxXidx/4gcYVr&#10;ewlhYxhUiqcI8kVTb/cy5Grydld6630PMf2mfHcuo+K/DO+a4jN9Y3DsixmOO5bymUvHuALhd6hm&#10;GQC6+or0v9iz41fAv9lf9k7x1+0H8TNLlMmg+N5tM1LVLSxE17cm4NtLBbpyN+DdxxgZH3QOwNfL&#10;3g/9jf4k+Gf2mvDfxmufhVqU2n6Lb3NhqWi2t4lwLmaVTmWFEd4wAIQrlmXcWjwCQa+srf4gfsj/&#10;AAf+CEvwk/au8I3Whw/EjxRcXi6LJ4eu5vKZFt0SaVooisTIY4MMDwQpHQkfYeHfAeV8AcQVMtyq&#10;nXq4arQpy9pPlTUlNuUGle0uV662PIyv/WHOOLJcSZglSTpzjGnUi1yNvT3n7vLzK0UrOz2Plj9t&#10;fxH4k0Lxtofx8/Zs0HQvBup3Xi7zNXZWnaSSzv43llM6MfLDyPDDkrghtvPU10X7Mv7YHwv/AGg/&#10;hd/aHxQtbXTbrxZqCWlnpV9ahLi+nQsrhVXktnGM+vPWn/Fn4CfGv4P2mvX2s6vrnxK8JHxFpt/o&#10;LXGkTQR6dZRahCyrcmSNc7YgwaQEgqenBz61rf8AwRH/AGV/C+q/8NB/GDxXqN54hiuJbqSwt9Ve&#10;z028cYkitvJDAkAxAnaQz4OcjgWuAMt4y+t4fi2ny4mnUjOji6CSnyrlkqetnp8Lb2adrn0H9n57&#10;WzWH1CEqVGzVeE5e5Ub+L3UlGSk5OUXZ2a13PINKtfid+zx4k1L4YX2k2Ojy3+mx3HkQwonkwzvI&#10;VilXGElCDJIJBDqeDkVo/HdZf2dPgJ/wtDR/h6viLxBcIpgkEZlt7NTgKxHfA9az/ix4x8WfHD9q&#10;PXPFU+p6LbeE5DaadYX0enzKzNbI0Mz7d52pldo+Yk9cCu2+JPiOx+AGk2Oo+MLK41PwbNZ7JtS0&#10;eaZFTPO9xvbcB6cdK/m/x8qYfDeIkKVCUZxqqnKpFXcqk4JqSnL+a9043+Ry/R/4VyPMvFSvJYOG&#10;OoYKclTozquyTUZS5YvR3d/V6HiH7HviXxqmh3X7VH7VR1CTTrO8kPhu1aJI4YpN5JbaWG0bj0xX&#10;178CPjH4d+PXi3wr4k0uZvMsfGMKeXPGEk2tFKR0JyD2Oea8I+Lf7PGtftJ/s26fpfgDxK01lrWq&#10;afOGUNmLJPn5zngbv/Ha9T+GeleFfgt+0H8MfhN4Ks4bi3bUbe0v3EwD20kUEpVsZ+YMMg55zzX5&#10;1w7UynPPETA4uguXEfWEuSKajThBrS39676brc/sjxC4k4bzXhOGKzOl9WxFStOlTw/KkqUKbtCy&#10;W3Nu31P0MGANtcn4cUf8Ls8Vf9gLSP8A0ZfV1cZyMe1cr4c/5LZ4q/7AWkf+jL6v9Ij8TOtkUYya&#10;5j4L4k+F+jSE/fswzfiSa6hiQOK574SwpD8NNDVBx/ZcJ/8AHRQB0IRRwBXNfE+2S40fT0I+74i0&#10;xvyvIj/Sumrl/iXIwg0a3T703iWxX8FlEh/RKAOmVcDkUpAAzilpG+7zQB5R4Kumuv2vfG8XVbTw&#10;rpEQP1e4f+tesHPavLfhxbIf2nviLd4+YWOkJ+HkMf616hJu7UAc14Udm+IfiZT/AArZL/445/rX&#10;T1wdj4y8HeEPiN4ih8T+MNN09riOzkhj1C+jhLfK4ON5BI4rZh+LvwsunZLb4l6BJtALeXrEDY/8&#10;eoA6OudvEVvirp+R/wAwG7/9H21T2vxJ+Ht22y28e6LI392PVISf0asa68W+HW+K9i8fiLTzH/wj&#10;94N32xDg+fbcdaAJte+F2k3V/wD8JD4Xl/snV1kLrfW6/fJOSrqeGVu/Ge9Z9v8ADjxR4j8ZWPiP&#10;4kX+l3dtptpcQWtjZ2bKpeUxfvCXYnIEZGOnzV1R8XeD0Pz+KdOX630f+NNXxh4ULjb4o0059L6P&#10;n9aAI/8AhXfgg/8AMs2v/fusHxL4L8L6H418G6jo2iQ283/CRTK0ka4JU6bfcfyrqD4r8NFcr4js&#10;P/AxP8a5vxh4q8OSeI/CJXxFYNt8QSHct2nH/EuvR60AdoBgYoqgnibw8SQdfsv/AAKT/GlbxJoH&#10;8Gu2f/gUn+NAGP8AFYkeHbP/ALGPSf8A04QV0y8LXG/FLWtNfw9Y7dTt2/4qTSfuzL/z/wAHvXWQ&#10;3Udwu62nR16bo2BoAwfikyjwTeO4+VHhZsDOFEyEn8BzUXhGD4Y3+oXGq+EodMlulZWupLVVLoWB&#10;x/u5wfTODVe81vxrrHizUvDegjS1t7GC3aRr6B5C5k38YV14AT8c1hT6D8UPBOqa58QVvfDjQSaX&#10;EZrO30+ZDtt/Ofg+bjLCTHTjAoA3/FvgPUr7UpPFfhTXbiw1RrNYW2YMVwIyzRq4PYM7cjnDmqHw&#10;z+KOqeIxJF42hsdOmuL54tISO4z9sRQNxTdy4DHG7Cgk8DoT2tvcRvZrdTFVDRhid3A4ri9T8F/B&#10;xEuri1uNM0+6uZlla+tbxI5VkVtysDnj5smgDtzIyDDY9q+E/wDgq94a+O958TfDXi7W/Ha2XwVs&#10;9HW31bSbe8MUlxrck0zCaYAfNCkEUYUM2PMc4GTz0X7Qf/BQDx18NP2gtD/ZP8Lx6XdaheaGdWvP&#10;GkN9HcrDbh5EWJ7YKFSZ9m775BVWIUfLXcWXxi8HfHv9kzxdF8cdZ8OJtOoaXqLNcrDbyxqSqupk&#10;c4JUjJB4cMB0rx8TjsDisZWyV1HGrKld8u8YTvFST2ut18mfN5xKnmmHqYKEuV2dpP4bx5W07NPq&#10;rrS6vqfCH7cPxD8AeA/BtnqvwXvtU1LV5mFtp8ccs8kdzIWDhWWJGYoiI8jHacLGetbX7Jv7Vf7T&#10;ekfsz614X8Q6R4blfW9TvJru+t1ldorSUGMRruK5KgHblRgbcjqK82+Engj4PfC345ePPg83xcW6&#10;0jw/q1rcfD+z1PxEJMWcixDclwTuKkSTq3JAC4z63/2mfiDonw68VeH/AAb8Glj1DT7rUI5vE0ui&#10;ypdNpGjRpvvLsHlCIhyAwYucqoJ4r87y/Kf9VcRHgnhlSeOkvavF4inzRlT+Jw9pbe2iS0vpufzz&#10;mU+MownicLUpqpXxE6LjSmopLk92UabTtHT3p7t9Tq/BHxL+HPinwze+CvEHheTUNJ8L608uox20&#10;J82SeOymkVFAJ3DGB0GMV0XjH9ob4m+O/AX/AAm/7Plza2K6hp832VfEheKLTZ4AsZ+5FI7HLphV&#10;XJ5rhfD3wd+G934w8J+Pf2XNWvvDDeJ/EL3l1d694iea68SKlrNiY2+PKtlkA5CrkbgARjA90+Df&#10;xtaD46eGfBdt4btdNuL+x1DTrXUI1WWBdYmjH2dpYsDMTPGckH723oDkfncuA+FcZ42Uo5dThi6E&#10;ZN1oVJN+zkotScoz0m5VFdKLdrNNWR+mZRnuByHw6wPCOeVK0MRKrGeFrxlKEKkXaNSkrKN1vrtK&#10;6V7nBeM/hl+2N4ctdL8LfEj9nWH4gG11PT7nRdesIUTT5JpwhaRnmk3xKrsQ2VPqF7Vjfs2+AoP2&#10;lrQav8T/AIk+IfAnjPxfbrN4fivre3vNISduVjVmQNvbIBUnkj5SMgV4z8bP2n/22/A/7MmreGdZ&#10;/a+17/hNpZF0vxZ4e1ny55bC9eYJItsFXdC6NzHsPK4K5yK90/Z3+LOlfGbwRovwJsvB+oSar4Zv&#10;NNbVb46LcImj4kjyJcoPn3A4UfMTgYr+hOKPD+jwDiMNmeSZPQqxr1YwrSg/4cNHzxhJ8qV9ZWVm&#10;fE/2plXEjo5XBVsRQozqwVGvCcowaaThH+VPVxk7/cfSHwr/AGWPG37Fv7LtrqHxQ+IEfizxBD8X&#10;rXxRreo2Nj9nhbzjBYLFFHnIURLFwT94t2xXlnxz/aL8T/tT/BdvjJ4xv7fwr4V0fWXvbHSrqxP2&#10;i2t0OzfdEncsqqxZoxjBBXtX1x+0x8QfCHiT9m/xjpmlpqkt5b+H5ru0VvD16u6e3Xz4hkwgffjX&#10;qa5bXP2If2ffiB4u0n9orxhrtz/Ys2jrNqnhu6ukXSdTmlAZbm4VxkuMjHIB4yCcV08RUc4zmUHh&#10;66pXqKVW8FJTp39+mlsuZO1+iP2DOuHPrOR08swcVGgo8jgpOCUbLls0r2j/AC9T5B/ZJ8U/E39o&#10;b4a6f498Z6Vpen2y3l1b6JqczMs0+mZ/16oc7N6HOGJwD+Fe12ifDf8AsGfRda1HQnhsZA1jaeYp&#10;VI+2T3PGe9fLn7MXif4peJ7CP4TwfErwjY6VNd3kulaJpduWntbHznMUJIl+7t2pgAc+p69R/wAI&#10;P8UdRtNWv/iF4E0/w3pGj3MZ0+/sZpVnv2Lbdr5cnHO76r9a/hjxM8M6eB8VqmV42rHCQr1IulCl&#10;G9qdSVoNJ2vK/wAUVom2z5nIs7zavwNjswy2hSxdHLqbjVeJqWacG37OhBrmcNV6tHrnw18ffDy2&#10;8d+LNL+HPhG4lvmurfy7jT7EeU/+ixFgGJGOf51meCPjR4/+JukePvAHj3RZrW80NlmtY7mII7W7&#10;E4PBIIGOoPUYrN+Bfw3+JFtp3hrxt4K8Vi10PULiW61i3u9zTXUzEKmHPby0VfTiul/aG8aa94YF&#10;v4g0Pw1DHNe3k2kX8bx5kmtZGiPnr05Ux+4wxNfmuX5PRreJlHKsDTdapGrCMZSb51KlNJ36aqLb&#10;S77n7PkeYZXkvhKsVmUqDeKhCo1SjyulKpJWhZu7d2lfsfoVBjZxUlRWu7ZyO1S1/qHH4UcK2Cii&#10;imMKKKKACiiigAooooAKKKKACiiigAooooAKKKKACiiigAooooAKKKKACiiigAooooAKKKKACiii&#10;gAooooAKKKKACiiigAooooAKKKKAGyZ2HFeY/CDw/wCNpvBck2n/ABDmgjk17VjFD/Z8DCMf2jc8&#10;ZKZP4mvTpBlDXJfA4D/hX3/cc1b/ANONzQBgfE/S/i7ZeFlZPG+k3K/2vpwUXGhtuH+mwDPyTL/K&#10;ulms/jKV/wBG8UeGV/66aDcN/K6FP+KTMdH0+wiX5rrXLJPwWZZT+kddIqDGMUAcwtr8Zlt8nxL4&#10;ZkkHpodwoP8A5NGuesJfi8vxPvmnh8PzzJoNvtaPzo1Kmabtlscr716RsWuY0/ePjHrAwdq+G9Ox&#10;+Nxe/wCFACW2sfGFQy3PgjQZP7rR+IZVz+H2Y/zpseu/GNnKz/DrQVX+8vimU/p9j/rXVBVI4FEr&#10;BImY9loA8d/Y61+10f8AZY8P+IfFF9b2EZjuZLia4uAscebmTq7bRj3OK9ctLuDUbVLu2nWSGRQ0&#10;ckbZVh1BBHUEV4L+yZoeteNvgv4RutS0D7Hpek6XdfYVvJI5Ptd485CXIjRmAVFEmC/zEyk7V25b&#10;074XeJNOh02LwLfqbHWNNtv9K0+4yHZd2POTIG+Jj0ZcqDlc5UgAG9rK+FNFspNW1wWNrbpzNdXW&#10;xET6s3FYvwitfDuseAbe8s4LS5t5bu7aOaNUZXX7TLyCMgiqtl/Z/wASfHsmso0d1peg5hs280NF&#10;JfZxI4UEjdGvyBjyCz44OTofBrevgSNJIthXUb4bfT/S5v6UAbB8HeFmbefD9pn1+zr/AIVVHwz+&#10;HwZnHg3TQzNuZhaJkn16VuUUAcX8R/BnhSDwkyweH7RQt7ZqAsCj/l6i9q3H+H/gmX/XeFbFv961&#10;U/0qn8Uiy+E/l76lZf8ApVFXSCgDzv4xfDnwJbfD++nt/COnoweDDLaqCP38ftXSD4WfDlmMreCd&#10;NLMAN32NO34VX+MoB+HV8P8Appb/APo+OuoAIHNAHPv8Kfhu33vBGl/+Aaf4Vyr/AAt+G8nxkWzb&#10;wTpvljwyz+X9lXbu+0AZxjrivSiMjFcqR/xe76+FT/6UigCHVfg78LFs7iWP4faT5i2zhXFkm4ZH&#10;09QKxvh98FfhBf8AgbSbmf4baO7SafEWZrFCSdgyTxz/APXr0W5hS4haCRflZSrVwNn8ILn4ekXP&#10;wj1l7MZVrjR74iS1vMHlmcqZkcrwHDkDAyjDggHcaNo+l6FpUOj6Np8VrawR7YbeFAqRr6ADpUOv&#10;+FPDfiqzSw8R6Lb30McwljiuYg6q4BAYA9+T+dcb8P8AxX8cPEfhS31S70Dwu8jSTI0ialcxq2yZ&#10;0BCGFsZC9Nx+taxv/jVyf7B8M/8Ag0uP/jFAGD4t+Ffw4tfHXhkQ+CNNVZJLpXAtVw37sEZ49q6g&#10;/DnwIbdrZfCGn+Uww0f2VNrD0xjFcxq8/wAR7rxr4dfxLY6Klut5MN2n3crvuMLf30UY4/D3rivC&#10;1z8cfhl8WPG3xe/aA+JGn6b8NYbG5axtdQ1OMR2WycFJj+6G1TCCTmQncxG08GtadJ1Iyadmldef&#10;SyPPxmOWFrUqbpykptpySVopK95NtWXTrqfPf7b/APwTA+Cfii71z4zeI4JvB9iuoPda1qXhHxm+&#10;mNrNoQAtrcQC0kUtklFZCHI2gMOg8r0LUdZm+K0Pg/4pWsXgXwrcaXu8GeHdJvxHaWFlFsWKMqqL&#10;vmOC7yvlyzEDagVRtftn/tVa5r/x1vfF+s3Q8YfCTTdKtNR8GwafoU8McN4UKTNcSyACV1dd6uQs&#10;axyclSjE+tfEH9lrwr4j/Ztuk1P4p2ul+IvF3w7vbm88eXWsqLXTy6wOghuPuw2qllXKY3KdxLE5&#10;PwvEmE4r4mqrLsuxH1fCtWnXi1KTnde5CzunFK8r27H5fmXs+Js4xGHy9KMaNpTdrKo7XV2rcyfZ&#10;St1Z8XfGN/gn8M/HHivxN4nn1bVNQ8T6Za6Np+pWqS3dz5KXOAkbNuSGPDkbVxn72Dya0fHvhf44&#10;eLfEtj4u0vwNbaTpemW8VukGoa0Gube0jf8Ad3HlQgsPMXG8NhSQvTbk9ZL/AMJLF8KtN0NtCbUp&#10;PsS6ba2Wkad51jJcwTnffQ30mxpIXRcr+7VmUjIHSvWvAf7KHhHxD451T48TWV9pviTUdLa0ubX+&#10;2RNbgOgXJjwNvHO09Pwr+cuJvELDcN4mOKx+EjXrwcsPOpXl7XnVNRgpKmpR5LpXcnzK6sm7swyT&#10;ht5xwxiuHMxzadvYvFUYUqUnH6xO6VOc2k0oJcqfM11Wx4h+zpd/tB/D39qDUPi/8MPHHh+P+2dF&#10;h059N8RaeLhbLy3aTdbzEhoVf5g6gfOSM8hSv278Nte1L9sXwtZxfEX4V+A9Sv7WKc3l9dWLXMdt&#10;NBceTG6Bm3fM4lZcH5fLbPUV81fBf4T+EfF37V+h/BX4vRTy6Pqcd9ZrbaPfS2T3WoRwm6haSSFl&#10;kEYggusoGUFtmdwOK+8fgF4A8BfCrUNc8A+FfDUWkvBcCS3tUtmXNnz5RRzxIoYvwv3WYhvmJJ/p&#10;Tg3GZpm2S4XM6uLhVo1aS5Y06SpxVpSV2920lytWtdN3Z5Xglh+IKuT1FmDXsqc5U1Tb5nHlsrS0&#10;Wt7u922mr7HRfCD4P+CPg54Pt/DHhDw1p2nhYY/tjafZrCtxMEVWlIH8Rx7n3qPxdf2ek/EjQ9W1&#10;C6jgt7fRdUaeaZwqIoa1OST0A/SuwHHQV8K/8FSviBe/FX44fD/9iz4Y/Da68Z+Krq1vPEuq6It1&#10;BbW0WnQ7VSWaSdgpInCFU7sFr7bB4f6xXjTvZPrpZJLzsvLsfs2cYyplOUVcRhqLqyhFuNOOjk+k&#10;V6s1v+Cg37dvwJm/ZV1nxB8MviDBfeItHuNP13w3BLaXlrFezWl7DceStwI1EZlRHjBDqx8zAOSK&#10;+S/gl8avGP7UP7Td9L+1T4TvNJ8f/DW3uLXw/wCG7qS+iuJlDfNeRR3ru373aCChK4XgkGum8Y+O&#10;fBnxh/Z6174Pf2Tr0fiDUrO48Lr4SlsAZotRi3xSpGqkh5uG+4SD95WK/NXtX7P37Dfxl/aN/wCC&#10;b/w9tvid+1hql944vUs/FOi+ObixF5NYxTW4dNOnMkgkvYkWQqzNIjswzlcCvzrBYzNPEDhPN8mz&#10;DCzy6s5OjCpJtvl/njZK8WtJWvdP3WfE08diOJuR0aireyVOpOnFOEXO95UJtu6knGzadtbtHzr+&#10;058dP2mPgj8QtN8VfBrwhqfiz+2LWO7m8B6fpY/tSORn2+cfJiYSBcjduXIDBs9a5HWP2o4/20tR&#10;+EHw98b3XiDQ7P4heMLeyma1H2e4tQjs0inY4IYmMpuG0gEnAIxX15P8GfHP/BN/4Kan8YvGPxGs&#10;PF/xC8S6xbabFrUmjmCx0i3lGTFBCZGycocyu2XYrkAAIfn34h/AHxR8Fvg7a/8ABQPUNBs9PvfA&#10;+qRyeB9F1jT2jivdRvJ/LbUZ0yjbF85iiceY2W+7tLevwD4X+GeRUcPhszwkK2YYak3SxFOEoRlN&#10;OyctovVq3MuaybaPh+JI57jOJ8NCrGrGM5SrYiHtZTpU6MU3CLbfvPRLRa2sejftI3H7IX7Jv7Te&#10;i/Cvwr+wn4t8U+OrKzt28P8AxA8YafcX3h2zE7M2BeTTOTOpUjywqtnADAHj3r4K/tZfEX4pftBe&#10;E/hR8RfhpZ6fcWVxdXaappd1iHH2CdfKMTlmBO7IYMQQCCFxk/PniKPxx40uLfVPidq/i/xBqU2i&#10;RaqfEl/qH/Euhmk2HyYINvkwHGB8gHzAnHUV9C/sufBWx0XxB4J+MXiLwp4q0fxDqeu6laS6f4o1&#10;aG4ligitruNJB5CIhSURLMmckLIPu5IrgyXjKpxjnkp5bb6ph1OlVU01N1VfllT1+Beduumx9pSy&#10;/irC8QYZ4CEKODlCnUUE4NSpTu22opuM+ybXmfWinIBHevN/h3oniy8u/Et1pXjqezgbxVfBLZbG&#10;Bwv7zk5ZSxz15NekqMLk1yPwiRTF4i/7GzUP/Rtfan6gZnxAsPi3o/gjWdQh8eabcJFps7iO80TJ&#10;OEPeORP5Vp6RpPxistDtbGPxP4bVobWNP3mhXDdFA7XIq58YWa3+FXiKaJcsujXBVf8Atma6GMcA&#10;NQBzMdr8Z0jIm8T+GHf+HboNwo/9KjXP6sfi8nxE0H7YPDs7rZ32xo1mj4/c54LN7d69JKjHArl9&#10;a3P8VdDVfurpd6W/Ew/4UAJHq/xijkKzeDtBlX+Fk1yWPP4G3b+dNOu/GTzdp+HWg7D/ABf8JVLk&#10;fh9j/rXVBQScUMoDdfrQB41+yvq163/C0vE/iaO3sXk+KOoNdYut8caw2dnBneVXgCHqQMc+let6&#10;VrWma5p8OraNqUN1azruhuLaVZI5F9Qy8EfSvCvgRp2q+Mb7xh4fXw8y6Pb/ABZ1q5vr6adNl2yX&#10;HyxKiklgGADbwo+UY3Yr0fwBrth4Vv7v4feID9ivm1e+udO84FY76Ga5kuFMTYCsyiTayD5lKk42&#10;4JAOq1C10ONJNU1K3tlSNS800yKAFA5JJ7Y71zPw2fwp4h1LxJqegtp95aSa4ixz2pSSM4s7YEBl&#10;yOuc++aj1q6sPiR46i8F24jubHQ2S613bcBo2kYOIbZlB5YMPNZTwAqZB3jFz4bIYNX8UWskGxo/&#10;EbDGB9021uV6eqlT+P1oA3H8IeGJDubQbXPr5C/4VVPw08AtM1w/hDT2d/vMbVeffpW5RQBxvxL8&#10;GeErL4Z+IDa+HrOMrot0VK26jH7pvatp/APgy4GZ/DFi2f71uvP6VV+LxK/CvxIw6jQrvH/flq6C&#10;IEIAaAOW8TfDb4fw+HdQmj8HacrLZykMLRMj5D7VQ+HPwx+Hl18PdAubjwbp0kjaLalpGtVLH90p&#10;649a6rxRg+HdQVmx/oMv4fIap/DE5+G3h8kf8wO0/wDRK0AMPwr+G56+B9L/APANP8K5fxb8K/hy&#10;njvwvbp4J03ZLPeeYv2NfnxbkjPHPNej1y/iv/kofhP/AK+L3/0mNACzfBr4UybZJPh/pLMhypNk&#10;nH6Vy/w5+C/wk1TRry4vPhzpMjDxBqiBpLFCQFvp1A6dMAfgK9Of7hrhH+DdpoWp3Xir4c6xPpOq&#10;XVxcXN4TtmhvpJZBIVm8wM2wNnbsZdgZtuASCAdZ4d8KeHPCOmLo3hjRbbT7RGZlt7SIIgZiWJwP&#10;Ukk+5qTWdB0fxDp8mk65p0N1ay48y3nQMrYORkH3ANcL4I8XfHDXodQN3oHheRrXWLm1R01K5jG2&#10;OQqBgwtkjoWyAxGQF6Dce++NWcDQfC6/9xW4P/tAUAYHxT+FHw0svD1nNbeB9NjZvEekIzLaKCVb&#10;UbdSOnQgkfjXT3HgDwpp9jN/YXhbTop/JPk7rUbd2DjOOozXM+Pn+LFxYabHrmm+H1s/+Ek0hp2t&#10;LyZpABqFuRjdGB1r0YIsgyy0bagfP3wC+Gf7Ung7SdQvvjr4f+H/AIo1+/ug8moaPPLp8KRrkRos&#10;TQSdF77uf1PyB+1dqXijwL+3HceJv2tND0nTfBc1nGvgRTrC3FjZSCI+a5iSNW3NIuC7qM/KASAR&#10;X6VeMdet/CnhjUvEtxDLJDptjNdSRwLudljQsQo9SBx6mvyk+GniT9oP9t++1zxfrHgC01jxdqfj&#10;DyrS6sdUtY7Xw9btZzSWlnJmTfuSM5ZthLHfjPArgz7L6+ZcO4ql7Obp1eWnN0pKNSCqO3NFvayT&#10;u7PTTqfA8cY2vh8JRw2Ep+1ruXNGD5nGXJq1LlTum7KzstSjrvx2/YZ8a/EvWPCPhXWtF8Qapqfh&#10;x49N0/RXDM1yI35C5GMY6H7vXAzTPEng/VfCtt4U+E/xIi02C1t/OHgXSdL075EurqSSZpWMbHzZ&#10;mlkI4KAqAoGck+/ft1/sXfB79lf4L6b8cv2cfgzo+neL9Hjj02/vtD8M2rX+rxSRlXaaVxufH7yV&#10;znfIereuV4Y0TwD8doV8C674h8L6xFDoEVtqBW4ja/guBGNwZc5ADE/L6H3r+d+NI4jwgrUlRrYn&#10;EZXiYOlVcpKpWhy7OLUUoaPb7WqufG4rgmtmVarhvrNOjX0rcl404VI3vKkrpt+9ZRWyW55B8S/h&#10;T8dfCepy/EW/+B+s6f4etbcpdXS6TM8cG7GXaMAuE+VmZtpVByxGRn0LwP4u+On7LPgXQfid8I/F&#10;dtf6ffkzX3hWS4kNnIpUySbU4WNs5+ZQCSeT1z7h/wAE+/G/jrV/E/jr9lz4meJLnxboOjabC2l3&#10;ms/6U6wSGSKS1kmckzIVClQ+5h+8BYrtC59//wAE4vAv/DQWqeFLjxp4s0nwnqWixSeHbOz1KHyo&#10;pjNO1zZxBrU+WgjWAj955hHOSEBX9Lp8OYyWT5VW4VxkqVGHLOUZym1WpzSfvJ7SSb0sl+Z5OReH&#10;9DCynnuQRftK0ZJqUlFwnGT1XIuVxummtbo96+GfxS8BeH/2ZdD+L+p6/aSaTdaHFqMd9FbmMSrM&#10;vmIEVjuydwAB5r4L0L/hav7f/wDwUL1Txl8e7ltN+F/g3Q9NGk6HotwFtibm9l2LeTN8zTOsTOwj&#10;KqFRQeMb+g+KPhH/AIKZ/G79rW5/Yk0P4D6P4V+BPha+tpPD/jm9tnmhksILLZGpPnA3ErSyK+xS&#10;jIYwpICuxytC0HTvDx1f9nrxj42bUrHTfGjxy2WkRsJfEl/E53zGCLe5CJbLDFbqX27F3Mz5Y/pW&#10;c8QR4KymtjqlP2rlGKgqbcqilJpJJL3dVe922uyPquIMy4hnxBh6GIpQeC5fe5rL2tZapa/DGNr3&#10;tr0P0D+Ofh3SfHn7Pfirw1psiyWt54ZuY4Wt5OGXyTjaR9BgivA/F/7UnwF+Hn/CufCOoz+JfFnj&#10;zxJoEOrWHhSPXLqZbeGS2aOS7uDK5iijBeSNc7mLsNqkBmX1r9jn4X6r8O/2cbHwV4m05rVrhrqf&#10;7DMuHginld1iYdmCuAR2Nfn1+0P4P8S/Cj4o/Av49fDWzu9S1bxBqmo+BPG2my3CPaqtn58lvKq8&#10;shVFlViCQV4xuxnjxWKlHJMTi4LlqRoznBT099R5kp66LTW33n2eY5pjqfD0MXGChJ8nMm78qbSl&#10;a9k2k3a61ZZ+E3w8s/hZ8WtUh+INxBH4d1DUrq48J6fqVwlyLBJAzpE8yAecA2/BIyvfhSa9C+M3&#10;xk8M6j4L/wCFcyDT9Rt7i0kj1CS3hH2aNSp2qCRj8egzXMfHf4TfCbxv490AeLfiDqnhfw54dsZ7&#10;+ysfCqr9q1i9RsR2KCQFSfPZZuVIxByVUMw4jxH+zl8RPAPw/a9ufFOr+MvEeuWsyx6VPNFbiCZL&#10;dpSkW7ZGoCg54BJGAGYqp/kPPOGOH/E7D5bxPmONVPM8danDDUoe7KcZ8ntL3tGyXPNt2ctpdvyW&#10;piuNuBcXjsPwxQhKksR7WdSUeTERinFKD5GklP7Ntd9LanuF58c9I0Hxr4V+CvhfSbewl1OSZ7iy&#10;s5EkWC2Uhckodqkg7gDycEVm+HLrxFoX7Znwy0rSU03Vlk1kW2valrFqyzqqxTvG9qRgeZn5GJyC&#10;hxXyn8INM8KfAHwVJ+0x8dvG+u3k3jfxBBf6fpOj2sSz2zNGxjhEu1pPLjSUjYH2ljkLnmvrHw78&#10;ZPD/AI6/bM+HPw3tRYWV1ouqwXsUV7qEEN1dRy20uPLhkdZJSuct5avtx822unJeAcDwD40YbAcM&#10;3xn1eM44mo1yRcrtVJK7d1Dnikk3drdn3uIzDjjPMjwud4+Dp4bH4mE6L5ee8qelSEL+9GKje8pW&#10;vv2P0Vi24+U159FpHibUPjr4mm0fxfLp8a+H9JDQx2sThj5l9zl1Jr0GPBBwP/r1yvhxR/wuzxVn&#10;/oA6R/6Mvq/sE/Rh8uhfFeB91p8Q7KVeyXuig/rG6VifCW2+MEnwt0F08R+HUZtJgOH0SdsfIPS5&#10;Fd5rl4ul6Pd6kR/x7W0kv/fKk/0rP+GdrJZfD3RbWZcPHpsIYenyCgCjDZfGlRmfxX4Yb02+H7hf&#10;/bo1zvjP/hcceseHY76Tw5cr/bylPLhnhwRBMRnLt6V6XsX0rl/H+4+IfCEaD73iRs/QWN2f6UAI&#10;mq/GGKYiTwpoE8f8LLrE0R/IwNTZ9d+MgfbD8OdBZf7zeKpQfy+xn+ddYFA7U2QfKTQB438EL/xB&#10;d/tF/FS48SaZbWc0R0ZPLtbwzIB9jzncyJ6+lesaF4g0TxPatf6Fq1rewpI0bTWs6yKHH3lJUkZH&#10;cdRXiek23iHxR8fvih4O0nRH+x3mo6F/a2ptcKkaWy2kZlhAVvMZ5EDJjAUByS3G09/4f1XTPAHi&#10;++0DXLddPi1S6i/se68vZbTYjCiAEDasg2nCkhnHQHaaAOvvNP012866sYZO254wxrkfA994K8Re&#10;PfEE/h+60y+jitbJJGs5I5FRsz8HbnBp3xA1Cz8Zaxa/C2zuFm+0bbjXI45seXZKfuOAc4kYBNvQ&#10;rvzxwbHhK1jsPiV4gsbe0WGFNL01YVjQKoA+0DAA9BigDffwp4an+eXQrVmPU/Z15/Sq1x8OPAd3&#10;OLq68I6fJIF272tVJx+VbK/dpaAMhPAvg62TEHhmxT/dt1/wrC+Gfgnwjd/D7SJbvw7ZyM1im5pL&#10;dTn9K7KYkRMVHO3iuf8AhSc/DjRc/wDQPj/lQBK/wz+HzHefBum5/wCvRP8ACuY+EXw18A3vw80u&#10;4vPB+nyyASEPJaqTnzHHp6cfSvRK5f4M/wDJNtN/3ZP/AEa9AFk/Cz4bnhvA+ln62af4VyvxQ+GH&#10;w6gj0HyfBemr5niazR9too3KWOQeOnFek1ynxV5Xw7/2NNn/ADagCWT4N/Cm4XE3w+0lhuB5sU6g&#10;5B6djXMeE/gx8Jr3XfEUd38PNIkWHWAE8yxRtq+RFwOPWvTAPlxXE+IPg3o114juPHHhvWL7R9eu&#10;GHmalasku5doXYUmV12HC5CgEkDkHmgDofCvgbwj4Lt5bbwn4ds9PjuHDzLZwhA7AYBOOpq/faZY&#10;6nYzabf2qTW9xG0c0Mi5V1IwVI7gg815/wCHvFPx0n8U6t4cutH8L3C2EFq0csd5cwZMgfJwY36l&#10;N2M/Luxlsbju/b/jQRkeHvDK/wDcWuD/AO0KAMP4p/CT4aWXw91Ca18C6XG0aRlWWzUY/eL7U34u&#10;eGvD3gn4LeJfFPgrwhapqlj4bup9NFrpfnObhYHMQCKpLnfj5QDnpinfEeT4xXPgjUY73SvDawm3&#10;zIYr64ZgoIJx+7HNd1ZMW06EvjmFc9+wpxlyyTJkuaLSdvM/Jz9k74beOvj9Pofw+1z4N6x/wlWr&#10;eFjq3jLXPFWi3+kLvF0pZxPLbZLyM8iCMEHCscFQa+gf2zf2OPiXr+qfDLxf4V8G+GtJ8GeALqZN&#10;T8FweIZRbXr3DwRxXTBbMeY0IEmFYNkSsVwR83uX7Yn/AAUF/Zo/Yt8K6nq3xI8a2k2u2WmtcWvh&#10;aw3S3ty2D5SMsat5AkYbUeTarEHBJBFfL0P7bX7Sfj/4eab8RJr+SeDxBeQapbaLbaBFJYWEQuol&#10;Wya5VQ+87shmy2Qe3A+QzHC8P8I4epVxKnGOYVHC75pOUpppqLteMYrZrSPe58Xh8vy+nF5bzOtU&#10;5ZOTXKmoQak+ZppaXWmspLoznvj78BEvPFPhnVde8MaDpsPiTWrJ9D8R29qGmtlskuPNB86CJojJ&#10;9qVdhXBRJDkHBrP0z4A+H9d+HV94c8L+MLqLxFdaXNZzX1vDu8y3lmyYW4ZfvIjYORkA4r7o/bS8&#10;G/Djxj+zL4ql+JRuLex07Rbi8i1KxcR3OnyrE224hcsux1yedwGCQeCRXx3+w9bfEnwJ8B9M0bx5&#10;au15/Z63Ecy3kX2u9kwSx25+YkYPXgnHPBr8b8acRxN4f8J4PEZBmTpUsM4xp0G/ek3duXPJtzSu&#10;rxelj5PM+E8tq8ZU5V6f8ZScasVJypKMW37kLWUne0ls9DzeD9nv48fs2fDvwzYX2ueH7z/hG2kG&#10;m30luftCLJHLH5SHaNoAk4wONoxjFYNp4I+LPw1/ZuvP23fBHxKWXXvB3xDjs9F0PUljnsbm5NzH&#10;HvkPlCYRxJcPIUEo/wCPbsCRXqnxv+KXi/4k2txrEGhfZ9L8Np9pktWkH2hyARz2znjHr+Ve9fsv&#10;fsi6L8NPhnD8Lfj9pel6nYeOP7Ru7rTrOOSfTori/QLJbrIAF3GLK+cwXzNxC4xz9J9HP+0K2BzH&#10;OeIIp4upWpuUOVJ2knNyv05lLp3dj5PJaVPjDjWdPBKVXA4Sk1Qq1LtRq87+BS1XLJN6JeZwn7JX&#10;xm+D/wASvjeNL/a5+EvgOH4j6leNd+GPFlppyiK+kSOPzIIvP3SQzL5fmBN7bhkgjaQPqH9qTxh4&#10;P+DP7PPiX4yS6T51noMNvqt8mlwoZbiKC4ilZU6BmKqQMkDPcV8y/tVf8Ea9E+J58M6l8MvE51Fd&#10;D1bz5vDPji8EmnywmMpnfHbtM8iHBHmFt3OWB5rzv9qjwT8Tf2NP2f8Aw9+xB4G+JUi6BrOl6i15&#10;LDosH+kNdX5d4okuPNEcMQnO2JTngEtgnP8ASmaSyF4eni6deW/v0+WT5UnvH4nrppZ21ex9dlee&#10;cVcI5FUnxTRjKUFd1qSTUnKVopxVpXSs5OyXa59Kf8Ewf2tviJ+3z+zx4q+LHxb8KaTov2rxtqOm&#10;ab4dsQ7SadpyRQ+VDdb/AL87K5kLD5WWVSAB8o4+/wDih4Q+Af7BHhHxRr2u6jc+Iolh8M6fp+qe&#10;Jrr7Lc6zaStaS7ojKoaNZraRjGB0XGB26/8A4JHfAfwJ8G/2PNA8T+F9b1jVNQ8cWNrrPiLVtZuA&#10;7Xd39mjhLxBVVVgKxgx7R8yFWJbOa+Yv+ChPgrwP4/8ACU37NPi2z3S6H+0Tqeq2dxHNtlt1ubaP&#10;WywAJ+Vm1Mxk44G7gEVySo5b/bk40m/YRcneVrqMU27+lvmfVZ1nWKyvgSrmNaoo1FS5uZK6UmtL&#10;J2vq9F95oeD/ANmvw94y0qH44+PLaC68X3Wm3M8eraNpsNlBAGJOxIYht+baCepPGSTknzv4ueMf&#10;HPjr4P3nwu1a8l8safMbe6aU+Z/q225IPUete+/DC/8AFnhLTde8JaV8OLhtH0uxi/sq8kvTI+oS&#10;OoJ2qeFXngjjHpXhetfAb9oPxZ4vvPBHh2XS7Gx1bQ7jUdS1u+nj8vw7ZQgLPcKysfOJ3KqxYGG5&#10;JCgkfw14RYr/AIiv4oYmrxFj17ahVjXw3O7rlhPmlShFXt7tmlo01Zrc/HfF7g3jLKsPlFPI6X7/&#10;ABFKEcVKN5RnztTjKc17qejdna2qLfxO+Lfjz9hb9iT4YfGHxJ4jtfFvhHxtdWWjwr9hWxudHW5t&#10;ZJI5GdrgrMd8RU4CgAluADXVeDf2Sb3VrHWfih+0p+0R4Tl0230dLzwX4S8I+KcSyXPyyRTXNyro&#10;1x0AEKjy2zzv4rwv9tHR/Dn/AAUQ8MfCvSPEFrb/AA9+C/wzhvLCxvNc14QTeKLqaO1jhmW3jQrC&#10;FSBypJd8XLZCA83tL0v4PfAyy0z4CeG447fVLG6ia203TGe8drTeB9o8uINJ5ZYqWnZQgJ5YZFf0&#10;XUzDgDhHiqvSyTAqpmuIqWrKjT5pQje8pyl8MHG/v8tpa2ke5nNKjgsVluLeBqYjD6U6VSTl7Hmi&#10;1z8l0+eUXskuWKW6P2cgACcVJUdsGCfNUlffn73H4QooooGFFFFABRRRQAUUUUAFFFFABRRRQAUU&#10;UUAFFFFABRRRQAUUUUAFFFFABRRRQAUUUUAFFFFABRRRQAUUUUAFFFFABRRRQAUUUUAFFFFADZDh&#10;eTXIfA5gfh/97/mOat/6cbmuvkzt4NeW/BnwFdz+EptSsfH+vWZm17VmaGCaB0X/AImNz0EsT4oA&#10;634hzNFe+GwBu3+I41Pt+4nP9K6cdK8v+IHgTxNb6l4dRPjB4kdptfUR+dDYsqHyJjn5bYfzrpk8&#10;JePIYNkPxTupG/hefTYG/PaFz+lAHVVzmmSRn4ra5F/EugaYT+M19/hUFvoPxXhDK3xJ0uT08zw2&#10;2R+VyK5nSNB+Lw+MGuTP8QdF2nQdMHHhmTkCa+/6e+2evf2waAPUAc81T8QSmDQb2cH7lpI35Kaw&#10;JtP+MluwNv4p8P3C/wDTTSZof5TPVLxZc/Fq38JalK9v4ffy9PmLt9snXoh/6ZnFAGX+x7aG2/Zn&#10;8GwSp839kBj+Lsf613PiLwX4Q8X2i2Hizwvp+qQpJvSLULNJlVsY3AODg+/WuQ/ZUeST9nfwfJKA&#10;GbQ4S23pyM8V6ETgZNAFe10+w0uyj03TLKK3giQJDDBGFWNQMAADgAe1cD8P/BviHVvDP2/T/i54&#10;g0+OTULzba2ttp7Rx4upRgGW1duvqxr0ORsr8pFc18HQB4EiUf8AQQvv/SyagBsHgHxdE3z/ABu8&#10;Szez2emD+VmKmHgrxORkfFzXv/AWw/8AkWuk6dBRQB5z8QfDHizTdHiurn4naleQ/wBrWQa1uLG0&#10;AkH2mPjckSkfhivRj05rk/i5IqeH7XfJgNrVmPm7fv1P9K6Zbu3fhbhDx0VxQBwvx28b+EdH8G3u&#10;i6z4r0+0vG+zyLbXN4iSFfPT5gpIOODzjsa3I/iz8MiePiJov/gzi/8Aiqo6Bpmn6h8TfE1zeWMM&#10;w8uwjUyRhuBG57j/AGq6U+G/DxO46HZ/+A6/4UAZg+Kfw4c/u/H2jH6alF/jXNxfETwJJ8a/NTxp&#10;pbJ/wi+N39oR/wDPwPeu0l8L+G2xu8PWR/7dU/wrlP8AhGPDH/C6VU+HbH/kVycfZU/5+B7UAdEv&#10;xC8B/wDQ56X/AOB0f+NMk8feBiGx4w03p/z/ACf41cHhPwrn/kWtP/8AANP8KZN4R8KbCT4Y0/p/&#10;z5R/4UAZPwXnhufhxYz28qyRvPdFXRshh9pl5zXSyIHQofpXN/BqKKD4dWUMCKqrNdBVXoP9Jlrp&#10;DknGaAPIfhH8BtP/AGdPC/h34dad8RvFXimNfEN1df2t401f7dfFpVkcxmTavyLnaihRtUAc9axf&#10;2+P2XPFf7Vfwt0rwj4R8Q6bZXWj+JLfVhHq0Ltb3IiVv3ZKHKnLBg21gCoOK9K+JD69Hf+H30C1t&#10;Jrj+1W/d3lw0SbfKfncqOf0qy138WWHHhnw7z/1HLj/5Gq41JRlzLz/FWOPGYHD47BzwlT4JJprZ&#10;2fmfk98T/jVp3i34x6h+yv4c8PeINe8R65rVvotvpLLDLo9jdW22OXaGCyLGhVtzSKobaSu7K5+r&#10;PB//AASE+Gvgz9g28/ZC1v4g/wBralfXk93D4quNBtRdwF7gXC2kCO3yxLgIFaU9ScqCFX3j4qQ6&#10;j4MtZPij4s8D+E7GOzkjm1fWbK6kkvPs0WXIybZS4ABwpbHpXyr8S/j54P8A2xPFngX4pax8D5Ej&#10;8Na5Jf8AgO31fx5eaXdXEygAzPb2oMROACBIxKhiDty6V8xR/wBTvCzh9yw7eGwrqKUpTm5Xq2sm&#10;rpW0XTprJs8SWFcsyf1uTr4idP2cYwg01RprblgteVbyau2eNftBeLvgD+x94nlsP2hPAtnomqaT&#10;p66bY30lvtt7+JNp86KJo9kgI4LKxw2VPIrza3+IX7Tfx8/aHl+J/wCzR+0f8PvAPga41az0v+yP&#10;E8UllJcWwRZWuwnlKrovnOq/vEZirAA8Z/RY/GvwF+2R4T8Yfsq/FX4ZtoGuat4Zuoo7TX44riyu&#10;wyGPzYnBJYIXjbDKrEZ2ghTj89fhb8dvAX7JPgvw7+yV8W5dS0DXvAdvIniLTLbQWurbVbd3dY5T&#10;KBtCHAwzHgdcdvgq3B/COT0f7d4dyh5pUxF4uDmqtNQldyqQTjJbq3W190j56rGtmXsaeMzJywkF&#10;NRc4NKHKvcpScFz3T0i5bPe7Ps74Af8ABPj482Pxz0H4x/FL40aTcWej3k99G/huZzLePJZXFqm1&#10;mhXyl23LMfmfOMZwcj6kuPhGdGbVPFVn8RPEP9oXFmoluGuICSsStsUZi+VQSxwMDLMepJPhP/BN&#10;z4a/tI/D3wqvin40fH6DUfDer6Op8O+Bbqxj8/QlN1PKhN2sjGb9zJGmCMAIuCNpL/U2r4bQ7rDD&#10;abV+fbaa/WMFg8HlmCpYPC0406dNWjGKso3bk0v+3m7+Z9Jwvk+AyXK+TC03DnbnJSbb5pWu236H&#10;yH8EP+Co6eP/APgoF/w781v4WahYXGn+BV1RvF2pXe3+1LwQ28vlRQLFjY0TzSeYXGfKIC19Pa/C&#10;j/FXw/8Au1+bSdS+bb/t2v8AjXj2g/sT+GvEvxi8I/tcy63aQ+MdH8LR2Gn31vpkqosLwFNzx/aC&#10;kkgjkkQOV4V29sesXHw28V3WsWeuS/Ey6+0WdvNDG0enwhdspTccEH/nmuK9fHTy+o6bwsXH3EpX&#10;d/f+015Pp2PaoU8R76rNPV2t26X8z5G/4KhfseeAr/x74D/aP+GHhS+8LeOtL8Rvc3HxA8HxNBdR&#10;qISmy42IySrJvwTKrEqrLyGIr0r/AIJvX/x8P7Jmh+GNWOkzXvh3U9U0m4OsJNBdKsF/OsKyIsSq&#10;reR5J4AGCOB0r3WX4c+LLk77v4vawV/uw2lov/oULVxH7MOnSeEPij8WPh3c6hPdND4ut9XjmuAg&#10;Yx3djCvIREX79vIeB1JzzXm1HjK2JjOdVuCjyqFla9273tzbNK17aHm4XJ5YXOKuNjUfLNJcn2U1&#10;vL1fXS/mdhf2fxuvrVoVi8JozA+XJJ9plCNjhimF3YPbcufUda8r/bV8NfEXWP2etf8ACtzdaP4k&#10;urrSbxrTRbHwrM0k8kdrI42g3EnzAgFRtOX24r6ImUbeB7V5z8OtC0W18f69Y614EgTWoLye9TXm&#10;hgZ5rW4mk8pRICZBhVKbWA4TjIraEvZyUux69ajCvTnBpe8mtu6sfl78GvhrqGleGfDur3viPU9c&#10;1DXLRZfFOpa1q9tawWUifu2iW1dB5RXZymM5yCCck/X3/BPXQ7+z+F3w91KPxLqUmlzeMdZbTNPm&#10;hgW3WM2t0S8W2JW2l/M6NtOSQK6r9on/AIJRfs3/ALRXxSufjFqfirx54Z1q/vbW71JvB3i6Wxhu&#10;5rePy43khwyE7eCQoJxknk59J8JaRa6No/wi0u2DeXbu8a7myTjS7kZPvx1r4vIeD55HnmLzSWMl&#10;WeJd+Rx5VDVtJWbvZO17L0PHy/KMLgvq8aOHp0nRg4OcE1OrdppzbfS1kkrLoesJ93kcVyHwjcCH&#10;xBz18WX/AP6NrsiARivMPh74KuNT1LxJq9l421rT3fxRfKYbO4iMYxJj7skbgV9ke6dR8YJ3h+Ge&#10;s7RuaWzaJV9S+EH6tXSRkcYrzL4qeBfEVv4UkmPxf8SMsl9ZxCN47Arl7qJR0tQepB6101v4M8c2&#10;sZWP4q3smejXGnW7Ef8AfKrQB1TdOtczfyKfidp0APzLpc7fhvSoYfD3xXgJB+JWmyLn5fP8OknH&#10;1W4X+Vc3NoHxdl+LqSr4/wBF2xaF/wBC1JnBm6f8fft1oA9PVdtI4BHPcYrlptO+McTZtPF+gzf7&#10;Muiyx/qJ2/lS7vjCsZSSDw/K/wDeFzPGP/RbUAcV+xsjyeBPFmoSj/j4+LXjAr7iPXb2H/2lXqOs&#10;+G/D3iSwbTPEehWeoW0nL297bLLG31VgRXl/7EU93d/BC+utRihW4k+JnjYzrbuWQN/wlWq52kgE&#10;j0JAPsK9eoAp6PoOieHNNj0jw/pFtY2sIIitrSFY4078KoAHNcPo/hXXNe8WeKr7SfibrelRtrqq&#10;LfT7eyaMFbO2Vj++tpGzkHvivQ2YY+9XLfDIArrku7LSeJbwsfo+0f8AoIoAbF8PfF0Zy3xw8TN7&#10;PZ6Zz+VmKsf8IV4oAwfi54g/8BdP/wDkWukooA81+L3hPxja/C/xFcr8WNWkWPQ7pmjmsLLDgRNx&#10;lYFxmvSIc7Oa5j43sE+Dnipi2MeG74/+QHrooru3PIuo2+kgoAxPiH4q8KaNot1pev8Aiex0+S8s&#10;ZUgW7ukjZ8qRwGIzyaxfhp8W/ho/w60FpfH2jq39i2u5f7Ri+U+UvH3quXFlY33xfkNzbxyr/wAI&#10;2ir5ihsfv39a6MeHtAdQTodp+Nsv+FAGaPin8NW5Tx/ov/gyi/8Aiq5zxT8RvAcvxB8KSReNNKZV&#10;nvCxGoR8f6Ofeu0Phjw2evh+x/8AAVP8K5bxb4W8LL8QfCajw5YgfaLzOLNOf9Hb2oA3/wDhYXgJ&#10;uP8AhM9L/wDA+P8AxpD498CdV8YaXn/r+j/xqz/wifhY9fDWn/8AgGn+FDeEvCpHPhnT/wDwDT/C&#10;gDB+D19Y6jo+rXmnXcc8T+JdR2yQyBlP+kP3FddXJ/CGzs7HSdWt7G3jhjXxLqOI4lCqP9IfsK6y&#10;gDn/AIlANoNpkf8AMf0v/wBL4K6AADgCuX+Lj6gvhWE6VFDJcf25pZhjuJCiM32+DgsASB9AacL/&#10;AOLgX/kW/Dv/AIPJ/wD5GoAh+OFrDefCDxVbTxK6v4dvQysuQR5D8V5j8SPFH7E3wh8UR+E/F/w/&#10;8Lrqjxi4ay07wat3LAhOBLKIIHMSnn5nwMZ5611Xxl1v4n6d8KvEt7remeGLWyTQbs3Vw2uT/JH5&#10;LbiN1uBnHQEgE9xXx7+0D41sNT/aG8VfEv8AZd12w8QTX1rEvii41SZo7C0lt48RNHcYIZTn5sZU&#10;EEcnIHg8UZtXyXIK+LouCnG1vaTUINuSVnJ6LRu3d6HzvEObSyunSdKPPUnJRUVHmm73+GF05O9t&#10;E9tehvf8FT7S51r9nHwnc/s5/C/QZvBvivU1Xxl4i0eyghlg0t4sxIhAVws8rJGxT5tpI4BNfOnx&#10;q+DepeKvg7qXiH9mw6HouoaXbRf8I/rGkzLuv5jGm63uAwZWk3dVK9G7V9T/AAW+Pn7Num/s5ab8&#10;B/2oEuIZrXaLltWs28i5klkaYT280LviKN3KK+9WUJkhQRXyl8Q/gjqX7M/xcm/ag+Cvxq1X4ifB&#10;ybXWTULQSQ3Y8PyrBA63EksQBaDkxliMx7RuLcmvkuL8ozvi6lgcz4dxdPmwnPUjFe/CvLR8rs7N&#10;NJxV+/c+Nz6tTrYbE1q+Gp4mU6UIyhJ3nQkpJylCNnqtbrrax9Q/8EnfBUV78DGk1nxbrWi/EEWd&#10;lD8TIZLG3imubpYiQ0cgeZRBueVVMPljqfLRyxP0R8W9C0D4TeBNc+OviDx74lmHhXw7d3JYXULM&#10;sMaGR1XMR+ZtgG7qe5r5B8Q/E3wX4y8eeFdU+GHxBezn8UXMOl66mkXzwSXFpLgMvmRMrxuB8yup&#10;BXGRX3l4sGhxfD64bXBa3Wjxaax1GG9hFxHcWojO9WDHDAr1zkHuDX0PA/FGJ4u4fpZji8M6FS7h&#10;Om7qzhZNRv8AZ7dtuh9DwhmWFrZXPD0eRRoaXgrQaa5k0umm66M+Y/8Agjl+3z8Tf+Chn7P2t/Ff&#10;x/8ACWTw7baT4ibStH1KTUBP/bEaxI7Sn93HtZS4U4BUnochgvgP7ePw5+GPinxBr934R+BvgzS9&#10;F0X4kC5uvFml2722uPqw+a5n+1xSI8amVijKOoXOcNhffv2HP2irz4r6nqHwb+HGh2PgzR9Jjur3&#10;RLO00GFoI7X7ay+TiOYKjKJI8bV2EE4PFdF48/4JwaZ8SPjRa/FbxH8btcGmLdfb9T8HWtjDFp9/&#10;qClDHcuB8/GGZkJIkYqTjBDe5n31zMo/8I9dUIyknde/aC+JReq5+zezOTNsNW4uyCEcur3UnJOo&#10;rJq14tq6b0e9rNrqj51+F/7Xvxf8BeJfBPwo+EvxqsfEUevNJZ2ujeLbrewY27lQlw581ijKjBdz&#10;AjK4+ZCvlXwe+Hn7THxNsvHEuq/DVdU+L1r4oN3qFyLWez2TXRhnZVLAQRQDfkfPwF3E19R/td/s&#10;AfGr9o743aTqU3jW3m8O2GnwWtjNcJAr2Deazzyxx+UdkhAiwUznyo8kY4d421nwF+x/+1r4q8aX&#10;Pw5uvGvi3V/AeizaNqslnanUnhje8t7pTceWm2JVgtd3JJMo4OePExmQ5ZU4Xp5dmWJqSjSmpTqT&#10;lFOok+ZRnJbwfNyyUkm+XsfP5bkmKw+DxOFzmo5UKMlyymm004x1jzXa5Wrp3a952tbTx3wrr3xf&#10;07XLrxWPBf8Awl2qya82i6dDpGl6je2ukDzSvmTzLDIYwcbmkYAAN0UEV6x4e/Zc+M/wR0HxV+0v&#10;+0J8atP1zXNU021g/wCEX0/QZ57HS4xdKyJbESLMCxZFlbYTtjyAMV9WfBO98CeMPA2l/Efwj4Pt&#10;tLj1WxEyRrZxxyRh2LujbR/fyTgkE885zVBNG0F/jbeQeJPAMN3NeWyXek6zNDBL5AhVEZASTJG2&#10;5sjAAODzmubh3gPhXh3OqmaYWgnWqPeySjDR8lNJWgrdUrvds+2ynIaeHwilOftG25J2snKX2nrd&#10;v1bt0sfmz+zxdT674N8P6frXjyysftkk9/o+l6R4dgvLa1hVQ3kwyTxuyiJSqKxJLbMnmuu/Y18V&#10;i1+M3hfxPbJqGuJ408aS21xrd9pVrb39qbYzlIp3ZQzwlQCFiKkOcsCOnR/8FFf2ff2j/wBn3xPZ&#10;/Ez9kCy8I6b4O1PUoxq+mzSyWslhdOzvLKm1SuyY8HBGHI+UjkR/sEeGPHPxZ8U/8Ld8fNPHpnhf&#10;4hx6b4cVJI9lzcMs0l1KQFBKjzVUHCknPXFfL5T4W8UZH4gYrijB4mj9UxE5OUHK9VQbvytcid3J&#10;xaalb3Xfex8xh88weFlg+FY4apLH0LTVV1F7FU+b33Cn9hTi0kkr3T13P0cjPHWuT8Ovt+Nfik7v&#10;+YDpHX/rpfV1kRyMkY4rzseEJdd+O3iS8tvFWrabJFoOk/8AIPmQK37y+6q6Mp/Kv1pH6edf8Qpd&#10;ngDXJguSuj3TD8Imq/4eOdBsmx1tYzj0+UVw/wASPAviODwNrV1/wt3xNtXSbg+TtsNrfu24P+i5&#10;/Wr3h7wb44t9FtWj+LN/IDbR4W40+2bHyj+6i0AdtXN+NWVfFHhFT1fX5QP/AAXXh/pUEfhv4qQS&#10;74vidYyJ/dufD279VnWub8d6B8XZfFng+SL4gaKAniCZlB8Mycf8S+8H/P3zwT+ee3IB6fSPyuDX&#10;LXGmfGCOMG18aaFK38SyaDKn6i4b+VKg+MKQ7Zx4dmP94Szx5/DY386AOR+BkBk+NfxZvJE+WTxB&#10;YovH9yxjFen6jpGlavZyadq2mwXVvMhSW3uIQ6Op6gqcgivKv2bbrWbv4g/Ex9ditVuE8VRpILOR&#10;nj4tYu7Kp7+leu0AZ3h3wh4U8I2Z0/wp4ZsNNt2feYdPs0hQt64QAZ4Fcnc+HtU1z4ma3/ZPjzVt&#10;HMOn2PmR6bDaMHyZ+T58EnPHYiu8DKehrldBAHxT8RsCPm07Tv53FADYfh94vU5/4Xn4obH8LWel&#10;/wBLKrK+CvE+3n4u+IP/AAF0/wD+Ra6JB8oJFOoA5PUPBvjGO3aaD4w60Nqk/vLGxb+VutT/AAkD&#10;p8MtDEsrSMumx7nIA3HHXitrXX8rRrqTdjbbSHP/AAE1h/C26t0+Hmip9qj+XToh98egoA09f8Ve&#10;HvC9vHdeJdfs9Phkk2JLe3Cxq7YzgFiOcZP0FcV8HPij8NrT4e6fbXHxA0dXVZMq2pRAj943+1Wz&#10;4vtLXUviF4TimjjmjjmvZNrqGGfs5AP/AI9XSf8ACO6B30S0P1t1/wAKAMtfil8N2PHxB0Y+mNSi&#10;/wDiq5n4ofEbwHMnh/yvG2lNt8T2Z+W/j45b3ruD4Z8ON10Cy/8AAVP8K5L4qeFvDA/4R/8A4p2x&#10;58UWY/49E6Zb2oA6FPiH4CK/8jppf/gfH/jS/wDCf+AjyPGOl8/9P8f+NTx+E/C23J8N6f8A+Aaf&#10;4U7/AIRLwqeT4Z0//wAAo/8ACgDm/BGq6Xq/xF8TXmk6lBcxCGwXzLeVXXO2XjIzXaVx/gvTtN03&#10;4jeJ7fT7GG3XybElIYwoztl5wK7AcDFAGL8RQD4F1XI/5cZP5VoWqKdNg4/5Yr/IVmfE37R/wr7W&#10;PsoXzPsEmwOxCk47kA/yNZ2n3/xa/s+Af8I74dP7lf8AmN3Hp/17UAecfEL9h74FeKPHV98ZNf0O&#10;S61A3TalJaTMptprtIQkcrpt+dk2qVycAqp52jGFZ/8ABPn4BeMPHvhv426poOnr9l0fyrzwv/wh&#10;+hy6fqMjrkz3DS2D3TS5CkMs64KDAwWDeteIrz4x/wBjXSp4b8MhTbyf8xu4/un/AKdqy/EXxj8G&#10;/CL4J2/i3xh4ht7PyNOiRFjzM0k7ABY441BeQliAFVcn0rTEYipXivbu6jtfZLyvseTQyvKcrp1J&#10;0qUYKUnOTSSvJ7tvq3/wBfiN8APhDrfw71jw8ng7QtHW60yaN9UtdAtTJaqUIMoDxlSQOeQRxX5Z&#10;eFvHnwg/Z20lvGXhXx74d1Lw/Z+IJr+L7XebWsLbzykamXbvRTFJtBbdncM5+Wv0U/ZA+PHjDx94&#10;CuPDX7SfxD8Caj4qa8unjt/DcdzbRyadv/dGS3vEWRZArBWxlSeQcHA8B+LbaT4p/ap/4UL8IvHv&#10;gux+HOuWdto/ivwbp9xYWkN1ayCWG8iYCPzvNEUhaL7OwHmKm7gtXy/EHDGTcd5WsvxWISoOXM3F&#10;xfNZPSMmnZ+m+zPk+LqX1qWFxeDxDp1ac0oyhrK8mlZq692z9699He2h5RZXNl4j8XQ/tQ6zoFpq&#10;3gZ7Um+s7WC2kii854m+1KbtJFdo1DMCEQNv546/oT4/8C6R4T8MTfErWvHHie6j8L2FzqFvCt1C&#10;7JthYuVDRnc+3cATnG4gEAkV4b4J/YKvPh74ef4MaL8Q9HuvAiyQC0OrSebfJboUzA6BBG4wu3cS&#10;MjqvWvp6/wBR0jVVh8MRw2+rW90TbahDHKkixQtE5JkXJ+Q4C477/rXheHOWcRZHga+W5mk6VGo4&#10;0JJpylR3jzW6rbodHB+T4zKcPWjOPLKo3J6LSo2+a1t4vSSv3Z8y/wDBPv8AbS+LP7QnjnxB4N8f&#10;+HbJbWzhW7s57fUDPNa7hHmB28tFkXJbbIFGTkbcYNelf8FBfidZfA/9l3WPi02h6be3ejX2nvp3&#10;9qKBDFM17Cgd2xlEG47iOcZHerfwn/Z98O/DnVfEEPwW0rwv4Ttl1JbXbp3hVPOMaW8O1WkWRNwH&#10;UAg4POTmup8XfB/XPHvh9/DXjPx0l/aSTwzSQPokBjZopVlX5X3fxIK/SY1KMcRGUo3indpaXV9u&#10;ttNN/M9jK8tzmlkjw2PxKq12n7/Kkrvb3dtDxn9nX9vl9S/Zctvjj+0R4TXRZ7jxNcaXp6+H7Oaa&#10;HWIhIBFd2kRzI0TKSDnPzROVypUn4x/aJ/aH+C2s/wDBU++8RaV4wtYbbxB8P9NFrb+L7O8tIU1J&#10;JbiGTZDNEvzPHHaZIXDCEZzt4+yP2vP2H/GXxZ8V+F/jT4c+MWoR6x4GtbpbLS2sV+z3EMoUuqpF&#10;G580eWNhCMedoHNfn38ePB/h3x38Y/DPwo+J3hPxJqmsfETwfqGl2f8AwkGmXWlXnh42t7HMmppN&#10;PbQvIcGRFVVIYEhiQMV8nxX7bNq2KwdSn7LLqtCq6lWM/fpPdJJrVJLXvqeDnFHNI4FUsTOM40nT&#10;a5oXVSUdW5WklZySXLbW+59K+LviH8TLn4b+KPC11ZWuhrZhbf8AtSy8z98ZFBDQbuAOfXHUjFVf&#10;+Cfvhzxp4u+EPj34k6zrjWXg3TdDuvCujx6p4ckuJtWhG6S7uo8T5ky7pEjBNpaN8KQBXiXxF+In&#10;w5+Fvw50S58ZfGfxTe+ANI8RRaL4tum02a4vo0QAERRJncXOBvCkKNxAziv0o0PSvhhf6l4P1PQ/&#10;h9a6t4T1jw7Z2nhl2s4GjsiolnDeXIQybotpyq5/d84wK/H/AAD4AyTJcnqZ6rVatSpKNOSTjywj&#10;7r5oyV1OW/kn5n0Us44tzrN6+XY7D/U8Nh3H/Z/dbdVwT9o5LXktJcsb6XfY/N/4EfDDR/jH8NtE&#10;8J/FnWbG4t9L1eQeGoWeKLZMoVViZBGweVfLO4EhRkLjjnrvgB8AdJX9qnx98a/HnjubVNat/A97&#10;o/hHU9KEUcMPloJby1mj8rDs6SLtYBdixOAclSPYv2//ANkr43/CrTrz4t/sbXfgbT7GS4udQ1fS&#10;fFVrNutdRleNUksPIhfBlZn3qxQKQpDYJC8f+whovxH8ceF/i14x+OGnWcGueELJrSL+yrxPs9xd&#10;XOnxtPOYfIjkjYJhRuLAh25JGR9NlvCnE2U+KmMzvCYijHDYjmbpOX73klJOUkrLVytzW07nz+Wz&#10;p4TDYDIMdUrVMRhpSlSTcfYRhKTvyQV2vcstdXK5+lKLtXFLSJ90c0tfrx98FFFFABRRRQAUUUUA&#10;FFFFABRRRQAUUUUAFFFFABRRRQAUUUUAFFFFABRRRQAUUUUAFFFFABRRRQAUUUUAFFFFABRRRQAU&#10;UUUAFFFFABRRRQAj8oa5H4GgD4fAgf8AMc1b/wBONzXWyHC1yPwNc/8ACv8AH/Uc1b/043NAFzx0&#10;IW13w2kn3v7XLqPpDJ/jXRKAV5Fc14riF1478NoT/q2upPqRGo/qa6WPhetADioPJFczoUy3fxQ8&#10;RbR8tvp+nwN/vZuJP5Siumrl/BkQ/wCEy8YXZPzf21BF/wABWwtWH6u1AHUbRjGKwfihJ9m+GniK&#10;4Xgpod2w/CFq3gc81znxhmEHwk8UTMPu+Hb0/wDkB6AOA/Z0+KPg/QPgV4P0nVZrq0eLw/aBmubG&#10;RFz5QJOSMYrt7v4zfC+3hL3PjixUY/ilqL4AlZfgd4Pk2/e8L2J/O3Suv2r/AHaAOC8FaJrfizw5&#10;D4iuPiPraNeSSyItt9nEYTzWCbQ0JONoXqTWX8HtV8c+H/C0ulWfgS81O3j1a98u/N9ao03+kPli&#10;u5cHOewr1Bo1A4WsD4XRong+PYOt9eH/AMmZaAIj4w8bfw/CrUPp/aVp/wDHagbxv8Qlb5fg5qTf&#10;9xay/wDj1dbgZzijAzmgDy34tar4k8R+CTpmvfC28t7ebVLATPNf2zhAbyHJOyQnp6ev1rqH+C3w&#10;2Y7l8PNGf+mN/On/AKC4qf4pQxzeEHRh/wAxCyP5XcVdGeF5NAHF+BfCmieEviR4gsdBjuEhn0vT&#10;riWOa9lm/eFrpCwMjMR8saDAwPl+tdofrXLa78PW1fxJN4msfGesaZNcWcNtNHp8sYRljaRlOGRu&#10;cyN39PSuctfC/i6b4j6t4ftPivrnl2Oh6fd2ouDDIvmyzXituAjG5cQpxkd+aAPSj8w4rmbmOJfi&#10;9YyRr8zeHbzcfUCe2x/NvzrJsNK+Ofh8xkeKNJ1pW3iRby2a3KsSCDlN3C8jGOQeuRXH+NtT+JEv&#10;xV0m71vR9U0u2h0C9S4n8OXUc7sPOtj5mwqSUyAOxG7JHBoA9uU5HWo5ScEZ7Vxei+B7rXdNh1bT&#10;vi/4klt7iMPFIs0GCp/7ZVZ/4VvrkbHHxV8RNx0aSE/+06AOe+F/j/XbDwdFY2/w41m6SK9vFWeF&#10;I9rj7VLyMsK3ZfiT4gija4k+Futqi8szNDwP++6s/Beyk0/4c2djNcNM0Vxdq0smNz/6TLycd6k+&#10;L4/4tP4oGSP+KdvfmU4P+oegDxP48ft3/B34S6z4Zn8cWWrWscmoSyyTR2XmpDDGjrJIzISAFJ5H&#10;U9hXoUf7U3w3ufD914uiN9/Y9joM2rXmpvYuscUMULTSKRjcXWNSSoGfzrO+IH7F/wCy14+1Cy13&#10;xz8JtMuH00E2v7ySGJPUskbqj57lgc96z/HXxK/Zw+CGgeGtGvfEmi2PhnTtNurSOzW4WaOO2W3C&#10;iLbliyhflCnPHFF43V/67nmRqYyniKrr1IqDtyLZrTW7e+p4T8Uv2n/EH7Unwa1Tw14w8CSaJ4E8&#10;W6RdIb3SdU3a1BbiNpBIsbRmNZCI3XaGbG7INfOv7GnjzSdL+Gy6tB8PJtY03VvGoh8Kx2bedNpV&#10;jJZWsimaQ4Bbaw3sAAX34AGK9f8Agr4x/ZJ/Z9+I/i/4w+I/i94h8R+H9YvoJPAng668Nzf8SCOR&#10;C00MEYH71cyYyQSgUj1r538Z+B/CnhHxr421n9lvXtc8NeGX1CG5PhGz1BnbTzKyefI0W0mNCPuR&#10;DJUA887V/FfEvK48TcB1MlzHH0XOriFOlK7jFxT5VC978yvrLZ7dT5bL88znh/H0s6jB4qeHjL2k&#10;Kb1SnHlUpSjH3aal71npbds9u+HHiPUP2kP+ChHhPwz4O8Hx3dn4FkN74luLhVmt4LGSG5hQS88S&#10;Oc7FIOev8Jr2b/gpn4f+HPgDwb4Fh8N/BTwTJq3ijx5baPHrmr+FbS5GmRfZ7m7eQB48bmEBjXJA&#10;DTZ56Ho/+CXnwq/Z28HfCbWvHnwP8czeKdQ8Ta5I3jDxBfQ+XcPfQDYLdoyAYhDGVUJ2HPVjXtPx&#10;98C2fxE+FuseFnj0l7u4sZf7LbWLdZIYroITFIQSCNrYOQQQK/TOGeGMHwXw7RyXLZuKpQcFNu75&#10;5J3n6cz5ku2htlOV5hV4dqTrVVKviG6kpKzSlKztG3Sysn8zwX9lezTxHrvjr4e/EHQPDmsLpOjW&#10;d7pWoReGba3kiEwuFaNtq4ODEpXAGMnrxX0r4Rt47jwDpltNzG2kQo6+oMQBFfKH/BPz4c/Gr4F/&#10;BLVfAPifSrPxJ4uvp7m81DVIbuQwy2g3RxRRzSDMjbxIFGAqg8nufcLjxZ4j8QeA7H4WQ+H9T0nx&#10;Fc2dtbz24dVaCDYPNmEo+UDaGUHOQ5AxmvQyvB4/L8vpYXG11XqwVpVErKbX2rdLn0OS0cVRy6Mc&#10;Rfm10bu0m21G/Wy0uWfBXxNbwXqNx4J8UpDDoemytaaTrzTDY/lhMQOOzhW2jsfLb0r0qw1Cx1OE&#10;Xen3Uc0bcCSJgRVTw54P0Pwx4bt/DWm26/Z4Itu6T5mc92YnliTySeprziT4S/8ACF+ONJ0bwf41&#10;1WxtNXkvJb5Y5E4AaOVY4ht2xjJbnaTtyPQjuPVPW3IKcL2r5/vPiTd/Dz9sTxpa2uhSXlvceB9N&#10;1TVJkmC+Rb28k8ZZQeGYeYTtznA4ycCvQvsHxsspW0HTNRs5obaYyW+sagoJuYwBiB1Q5DZyDIB0&#10;wQpPFeXfDDwprunftzeJIvHQsbi51j4c+fcJa7niMbXwQRneoyAox0xg+5oA9l+KPxEt/h94Hm8W&#10;sbeRk2+RHcTFFkJPQEAknbk4AJOMAHNZfwlHiLXfFvibxd4oSzhmE1vpkVnZyNJHGsKGTeHZVY7z&#10;ccjHGzqc8ami/CTwToFzDdWenzSG14tVur2WZYVxjCq7EfiQTz1rJ0Hxp4R8Ia94qsNd8Q21pNJ4&#10;gLpHI/zHNnanOB2+YUAbXjP4maB4H8Q6ToOuB4V1UTFbwr+6iKBeHP8ADncAPU15v4H+IOh+Jbj4&#10;YaXafaIriG4mIW4tXjEqjTblS6ZHzpnjI4rrPh/4N1LxNp+i+O/GniV9UabSQ32G4s0WNTMqM31x&#10;joRWh46jjj8feBERFCjWroYUY/5h11QB2i/d61x/wj5j8Rf9jZqH/o2uwHTiuN+EhYR+ICD/AMzZ&#10;qGf+/poAu/FJYH8OWqTD5T4i0kH3zqEAxXSgYGK5f4oxef4es49+P+Kk0dvy1G3b+ldRQAjDIrmo&#10;ZR/wt2W2x/zLsb/+R2FdK3SuchgA+LU1zn5j4dRcf9t2oA6QADoKjlOM1JTZBnt9KAPA/wBj34j+&#10;GvC3wdn0vXGvIHPjzxZK0sljJ5Z8zxFqMmQ2MH71erSfGb4YQRb5/G1iv+9LjFch+xTMt9+zvp+o&#10;hPlvNe165X/dk1m9kH6MK9XwMYxQBwHg9L/4iw3vim0+I+rR2c2pzxWKae0Ai8mN9ikbomJztJJz&#10;1PasnwBN408H+LfGWjaZ4Wvtch/4SSOT+0JLy1jZmbT7NmG3Kdz1xznPXNeqbE/uiue8Fqn/AAkX&#10;ip0HXXozn/txtaAGjxb442Zb4V32fbUrT/47Vd/G3xBRtq/BzUm9xqtl/wDHq6yigDzn4j+LPGd/&#10;8ONft9S+EV6kT6LdCRZtQs2Ur5TZBAlORitDw78GPh7JoNkbrw8wlFpGHZLyZGLbRkna45zWt8Vh&#10;n4Z+IeP+YJdf+imrctY1ht0jQcKoAoA4nw94F8OeFPitM+hQXMZm0BBIs1/NMpAnbGBI7Afhiu5X&#10;AWud8T+BF1/Wo9dtvFGp6bcR2/kM2nyou+Pduwdyt3rmLrwl4mi8dw+HE+K3iLyZNJefDTQ53iQA&#10;f8sumKAPSQ2Tiuc8VRxN468Msw+YTXe0+n7g1iQ6B8cNFu3voPGem6sklwGa0urBoFVNgXCspYjk&#10;bsYPJIz0rmviXqfxWuPEnhuDU/D1xarb3VwZ7zw5fLJJIvkH/Vo6FjjuCoOQccUAeyZpshIXIrgf&#10;DHhibxbpEOuaV8XvEzQyl1IaSFWR0co6MDFkMrqykdiprSPw11tOB8V/ETf70kB/9p0AYPgnxrq2&#10;jz69p1n4E1a+WPxNfYuLVU2NmYnglh61vSfEjxIF3f8ACqdc/wC+of8A4uo/g7plzomkatp93qk9&#10;28fiK9JuLjG98ybucADv6V0mtkro90wPIt5CD6fKaAPPPEfxXs/EtlBpy+HdQhaPxDpiXDyKrLAf&#10;t0B+cqTtqa0/ab+G+q6nb6fpUt3JBLLcLd6g1qyQ2gijnkLSM2MAi3kxjrweleRfH/x58CPgt4Y8&#10;N2Nz8I7nxR4k1y3+1R6DoF59mubhYlEjXExDoGAk2AFyclhjoa5PxT+2L+yho/w80Xwbe+EfEnh+&#10;wv76f+2NIh0WeSWzN1Y3cUgyAwyGl5IOAMsOBXJWzDLsNiFRr1oxla9nJKVm97N3PJxGdZdRlOl7&#10;WPPHo3ZJ2uk2R/tG/tCeAf20vBc/w6+Emk3Xibw/b6hbz32oWV0IY5LiJ94tpo5B+8iIAZl4z8p5&#10;HXxLVvhBd+B774jaDpfw/wDs+j6l4Yjls9LtGC+ZNlgqLtPXrXPeAvidbfDFvFXiD4I/b7zS7q8m&#10;utNsvEg/0u/MEeHnf5V2FsZwAAFArcT4g+NPjj4s0Hx54b8Y3mi2jaBLD4i0m1XbNbyFSUkXcpzg&#10;nj6V/HXjhiOLs44ixFTDVadTKqUvZwlGV2pe7U9+MW3e6aUrLtc+d8PcyyTNOLMLj80qujjsPevT&#10;jK0aVVU7pxpTaTkparXdi/BbU9HufhP4V+Cnxf8ADFjb6pDKZrjT725if7NbqzcNvbcSQw+UZI4J&#10;xXpf7Jvw5+Glp+11ceEfAvhvSbvQb3w1O/iCzkso5IQ2VEbYYY3FvlzgnHHSvkf4N+BPgz43+Lni&#10;rwV8fNX8Ta54wm0SGXwXrFo0ksWkxSZEzmKJolLKVJDO/wAxb7vGDwniXQvGv7J37SC/FPQ/jX4u&#10;t4fDsGiTLL4l8UQWc3iQLekywQ2kHyyRyjZHtOduSxOK/b/C3wey7hniilUpZyvaVaDrKi01z+0S&#10;kmk5N8uul1e/bU+bzzjDMuMs/p8T4mhSpxlUbkqXNzK7l7jbSTstZNvZaJ6H6JfFvQv2b/8Agnf4&#10;C0n4P/Dz4d6Pr3ijVvtl3o954g8Pae0ttEGXc7G3t4QyIzqqrgMc4Ld6+atLs/8AgsB+1V4Dtvhj&#10;8MoLG4+GcNvDEuuWzxaNNM7RAeRlpcy20J5PlDLY2ZOCD7Evx71L49/FnwD4v+K/wG8J6xqtvJ/Z&#10;9nqi6hcLFZrOqSMTxtkG4R/KwIDHsQa+rPBnjDxD4T+FFj4Bk+Ht1oeuLpP2bQ9PjVDHI4GxdpT5&#10;FC8Eg4wOa/W+HuJ8LisRUxeAqQrQj7tnFPlqRb5nfrdNJK3nqepQynF8RZnPE/WZQwcoK1KMeRyU&#10;0nzNtX16NdDjf2dfhb4Q/Y41OXwBY6FDcWq6dZvrni15iZ45pd/7uXP8JkR3GwAKJEBHRj9DaTrG&#10;j6/aLe6Rfw3MPAEkMgYdM449iD+NZfw38Bad4B8Kw6CkstxO0avqF5dSeZNdT7ArSSMfvHgewAAA&#10;AFcX45+FkfhG/wD+Es8G+J9Q0671bxJbiaOJl8hDceXbORGoA3bdpBOcFB6nOtoxeit5Lb5WPvsJ&#10;g8NgcPHD4eCjBbJKy/pnqi7TzjpxXyb+194A/wCEq/bl+FCxpeXEWoeCfEserabbzCOO6gtptNlW&#10;Nn6x58yTn+IhVyudw96n0v4uaLcTaBoGqLfWs/ltb6xqmxpLQ7m8xHQbfNyNu0gDBYg9MnyPW/DX&#10;jXTP29/hj4k8bzafJcap4e8TxQrp7OVjiSDTPlO8A8sGfHTms61CjiKbp1YqUXumk19z0LxOGoYy&#10;i6VaN4vdeh7VpHiDwn4P+FEfiHQrS20/SbPS1ktbdsRRxrt4Q9hzx9a534Wa14p+JPjZvGviGCxt&#10;YdP0mKKztbOZ5M/aVSVnJdEIOFVccj5c8V00Pwe8BwX/ANuXS5Cq3AnitWu5DAkgbduEe7b97nBG&#10;ARkAVnaf4m8MeEPHPiJvEGsW1ks01mkKyttLkW/QD6A1pGMYx5TWMYxiktEjnv2xPEPgvw78H5x4&#10;38KabrEd5I8Nha60yx2f2wW80sBnduEjMkQUt/Dv54zXzn+wb8S/hfofwX8H/B6/GhaJ48uPHUt7&#10;4k0HR9Ye8g+2NPcArFO7v522JIwdrHgZ9a3/APgoCfEHjL9mm78Q/wBj6h4vtV1K41GPRbbSQ9sl&#10;vayupeRyDtAjO4ZGWwxHIAry/wDZa+Aeo+I/Enw7+Pml6TpP9laT4w+xRlgfODrHPE0iAj5fm+XH&#10;pWdbFZhh62HowoSlRqSlz1E1ywcYpxum7vmbtt00PznOuIMwwPGtDA4XAe0coJyqbNQcrSSdvs6N&#10;3avfRH6KoST+HNct4b/5LZ4q/wCwDpH/AKMvq6qMbRtxXKeG2/4vX4q5/wCYFpH/AKMv61P0g0vi&#10;WYv+ED1hZ2wrafIv5jFaukxoul2ygdLdP/QRWJ8Vk83wDfxM3+s8qP8A76lQf1roLZPLt0jHRVAF&#10;AEmM9RXMeL5x/wAJt4T09R8zahc3Df7qWkqfzlFdPXL61CLj4ueHxIeIdF1SVf8Ae8yyT+TtQB1G&#10;B0xTZFAQ4FOoOCORQB4X8EfHmheF/HPxOk1n7WnnePpwJlspGjwtvCPvAYr0s/GP4bC3+0SeMbNF&#10;/iEjFcfUYrlv2Z5xc6l8R228J8Sr9PriKCvUioPGKAOA0DUV+JvibVrzw58Rb+PTbNLdLf8Aslov&#10;LLkOXyZI2JI+XvxWRplt4u8I/F/WRpem6j4kE2k2fmT3N5bRNH802F6Ju79jj8a9VVFUYVa5zRI0&#10;b4ja8+0Z+w2I/wDR9ADYvF/jbywZPhXfbsdtStP/AI5Uc3jPx8hzF8INSf8A3dVsv6y11Q4HSjAP&#10;UUAci3i7x1eQtFdfB/UI1YYYPqlmcj04lrnPg/8ACrwFq3wx0K/1LwuY7ibTY3m23UisGI5GUcfp&#10;Xp8g+XArnfhRCsPw20VAOFsEA9uKAMa++HfhPwn478KaxoVtdQ3DalcW58zUp5FMbWU7sux3K/ei&#10;Q5xkbeO9d7WD4w8Hx+MTYsddvtPm0+8Nzb3FhIquGMUkRB3KRjbI3briuT8X+FPEeka54Z0+1+LH&#10;iIR6prUlrdbpoM7BY3cwx+6674U/DNAHpW4etcx8UYoX0rTXkGWXxFpvl+2buMH9CR+NYkvhX406&#10;ZPJc6T8Q7W/RTH5NrqGn7dyKckF0P3mGQWx6HHasD406j8YJfC1rZT+F4Vb+3tOdbzRdSG8KLqM7&#10;EEq58w4x0289aAPYEAC4FLXnfhbQp/FlpLPp/wAVvFkMlvN5VxbXXlRywtjOGUxZHHNao+Gmtg5X&#10;4seJD/vSwf8AxugDIHizU/D/AMWPEltZeDtS1IPZaexks1UqpxMMHJFa3/CyPE+3/kk+ufnD/wDF&#10;1X+HuhXmgePfElve67dagZLewZbi8K7gMTcfKAMceldswXZyKAPM/GHxhh1HQdV8PTeE9Thuvsbe&#10;ZEY0cxqeNx2scDrz7Gnf8NH+AoZm0TTPt19dWd4LO6W3tG2xlVXdJuPBjBO3cDjPFZOneA/gpr9r&#10;cjxtDpsepaj4i1Uea18ba6uQL+dQu5HV3UAAbckcdK8m+K37V/7OnwJ1vxZ8EfhH4Hu9W1W0kt7v&#10;xiugZeLT5SsSp5rO2DL5SR5jX5guzI5FZ4itSwuHlXrSUYR1lJ6JK9tW9NW0vVnHiswweDipVqiV&#10;2lv1eyt3Z6z+0n+0b8P/AAD4b1L4e23xChsvF1/prLptraWZvbm2aRGCTtbryUBGTnAOPevz38Af&#10;Cr4kaJ+0L4K8UfG/4kN4m8Q6p4Xv4FvBaJaW1tsMSxzJbRgJFIxkYluXOcZwMDR+MvjP4DaJ408U&#10;/HKy8ealqdz4+8QZ8UaNqtuLO+8Pxz2/kQRhyctF/ozIp4GSOxqX4weBbXx/+zdYeKfgd4m1XRtU&#10;0TRJ4NJvBH5kgVmViS2CCQyA/nX4P4wZ9nyzDC5Hh6nsMsx0VF4lRunKcWmnJXcYxk1dLVrXY/O8&#10;2zqOOwtWpTm1i8LWjUhRs+SpRi03UlLZ9fctp11Om8WeC/CUvw8m+E/iDW4Ne8SXEtxFpNx/aMX2&#10;izZo5HLOWYHaAp45PPAqr4a0b9n3U/hBqXgDX/Dmj2er6f5n2e/WzjSWRkbKurgbuoHfrXN/CH9l&#10;/wDYO8J+DvAH7THjX4i+MNY8deK/DNxZjQf7VP2nV9QEiJJdrEAFieH94hJBQLIT1Gayfi1+xD8E&#10;/HPi208aaD8e/GXgDXrGGW40+TxprcUmh3scS7pLSZ4ADETlmLYZvl4FeLl/gVl+V55g8nxXEs6c&#10;ZNVaas1J1E1zOEFKzgknqnd9ji4wxnEnEebTzWjRwynODU0r2fPH3FeySk9LSuj7v/Yjm8D/ABy/&#10;Zs0Hx74r8A+H7rUW8+1vLr+xbf8AfvDK0e84XqQoz756Vi/ssfsIeB/gb+1n8Vv2o/C3jDVmuPG2&#10;oJa3Hh1yi2NmsKRkGNVHByT0wBk9e3y5+zb8bfAHw9+A+hfAr4KW/ijxtqnhXxbPqEOs2N5LpOky&#10;ahM0rLAXk+e4tMFyMKQ3BxnFfTH7Of7f3gLxZLd+GPHWnLoXizUtUu2t/DbXiS3FxNFGgeONB8xD&#10;EHaSBkH2Nf0pUzDK4ZxiMswuJVSpS0lFW51G+jlHeN9H5H3OSY2lUy/CUsRK9XkWvSUoq0rS2bTv&#10;ezZ614k8T6j8L/iIw0vSvtul6sBe60EkAewbckRuP9pCuCwzwIya7fQPFnh/xTbrdaBrNveRsu7d&#10;DID3x/MVgfCLwNeeFtGk1TxMZpta1SQz6pLcT+YVcnPlrjIWNSThRwPfrXn/AO0xqPwv+DZX4q+I&#10;fifD4X1LUryz0/S2uLhYreafzgPmUAGRtpbO5sYA9K0jGVSSjFX9D6Kc4043k7Jbsyf+Ch37Z7fs&#10;l/BPWPEXhHTo77xNBBayWVvdQSfZ4Y57pLf7RIyj7qFskZB+nWvgb9rjxN8Sdbj+HPxVvfE+peIN&#10;Y3N/ZOu3k0X2S3uLuJgYAsYVlG5Eye23ivt/44/Hq4+EXx18E/suap4O1zxlD8TrGaKPV9U0qO5s&#10;bCaPbk3DhQpRhk7COvOcHj5g+Lf/AAS4+IHgL41+BrbWviXp9x8NdW+KUMdtotpJcR3VjFcM7/Z4&#10;gQUWPIKj5iyodoJwDXhcSZDmmaRwU8NX9jGFTnqRauq1Nqzi15NPR6O7R8TxJl+MzCrNUqftoypy&#10;pqLk4qnN2cars1zcu1n301Oj/wCCP3hb4q/tCeGbr9rH9otrf/hHbJprTw/p91Gi/wCmQPLDd3rK&#10;q7WjYAKhYk/Kx9DX2B4N8W+IPix438N3VzZ6dZ6XYw3t/CtnO0rTtHm08s7kUKAZd4ZSQdoxkHI6&#10;jRv2f/hVoGnQ6Nonhv7Hp8MaRx6bZ3UkVttRFRcxqwX7qgdMHqckmjxJqnhvwb8TdJvdVvbaxtV8&#10;N3qKXIQDFxaAAD/gXavdlTy+lUksFh4Uad7qFOKjFfJK131fc+jyfLVlmBjScnKe8pNtuTsldt3b&#10;7K72sZP7WFz4JtPgN4gvPiLqFxZ6PDaq15fWjASWq71xMpbjKHDc8fL0NfE/7EfxK8E6X4O+Nuo6&#10;h8TtP1W38TTLD4Z1O1vY549RtY7U+VOZEJXfKXbCdcJ0GcV0n/BWP9qPxb4M8Cw+D/DPhy+8WaB4&#10;013+yriy0yzEpS2ijs5pflIy4YSTL7ED3x5D4X+HXwl+I/gzQPDXwb+Htu+peH9I/tzXoYYxCmlx&#10;LtIDsMBZAW4QHLDdwRXLmdSOTzwNSeFdSWLnKmqkVFunCKblKTvdRbSXZnwnEueSwXFVCGHwvtak&#10;I3vzNN8zUXGKs+ZpS5rOyST1P1ficSJwafUdsu2PBqSug/UFsFFFFABRRRQAUUUUAFFFFABRRRQA&#10;UUUUAFFFFABRRRQAUUUUAFFFFABRRRQAUUUUAFFFFABRRRQAUUUUAFFFFABRRRQAUUUUAFFFFABR&#10;RRQA1/u815f8IfhtoureCJLt7/UIZJte1ZmaC+dcf8TG56DpXqL/AHD9K5H4Ggf8K/B/6jmrf+nG&#10;5oA5/wAQ/DSeLx94cgtvHniJY/Jvtzf2gMr8keMfJXS2vw0uID/yUjxPJ/101JT/AOyVJrskknxN&#10;0OEL8sdndu34hBXSKARkigDlv+Ffa7HN5lp8TtbX/ZnkSQf+giuY8F+F/HFz4s8aR2nxLnh8nxLC&#10;m5tPjfd/xLLE56++Pwr1I9ORXL+A2hk8UeMmjH/MyRhvqNNsqAEHhj4kLF5a/FFd395tDiP/ALNX&#10;NfF3wx8R0+EXin7Z8T1mVvD14GQaHGuR5D5Gd3FenfhXF/tFXsmnfAjxfexNtaPw3ebT/wBsWFAE&#10;nwQCWPwQ8JIZMLH4Xsfm9ALZKdB8bPhtO+yPxQrf7tvLg/jtxXn/AMPvEPxI0fwj4d8BaxrvheGG&#10;bwTbyx3V15kbD93HGFxuAJwSePT3r1bwbZ6fD4bs7C3vLa8W1tUhNxbsGVmVQCRj6UAU7j4tfDyC&#10;FprjxTbwxqpZ5JlZFVQMkksABwKw/hd8SfAlv4TjtpvFdor/AGy7bbNJtODcykdcdjXZazoOja1p&#10;8mmappUFxBMpWSGaEMrDHQg1xfwa8NWdvpWo+GtVsrO8j0fVprKzmktE3mJQrKG4OSN+M+gFAHWQ&#10;+OfBs67ovFumn/t+T/GlPjTwiq7j4s03A/6fo/8AGpP+EP8ACZ6+GNP/APAJP8KRvBvhF12t4X0/&#10;H/XlH/hQByfxT+IPhCXwulnYeL9LkubjVrGO3hjvo2aQ/a4cgAHk4z0rvhyOa4L4ifDf4f2Ghf2n&#10;beD9NiuF1Szkjmjs0DK/2qL5gccH6V3o6cUAIEQdFrlNIVP+F2+IFx/zKuj/APpTqddZXJ6MP+L2&#10;+IGz/wAyto//AKU6lQB1RUFs4rl9Vt/M+KmnxH7snhu+U/8Af+1/xrqWPy1z16o/4Wvpgx/zL19/&#10;6PtKAMTRtR1b4V3Vr4Y8RMs2i3Ey2+l6nGpBikd/limHbJICsOCeDya7kFWTf1rP8V+HdP8AFWiT&#10;aHqSyeXIVbdDIUZGVgysD2IYAg+orN+F+rXmq+CbS5v7tppl8yOSSRgWbZKyAn3wvXvQBJ8K3aTw&#10;VC7LjN5ecf8Ab1LXL/tUfFLwb8JvgN4o8S+Ntajs7d9FvLe2VvvTztbybIkHd2xwK6T4ayeX4PjV&#10;T0vLw/8AkzLXwf8A8FUv2rNM+K+neIP2ffhdpUV2ngeY6h4w8TXVyFtLIrayq9soA3PNsmU8HAJU&#10;c5OM8RXo4TC1MTVkowpptt6JdFf1bSXqePnmPxGBwLeFhz15tRpQ6znLSMV5sPin8Rf2kf2p/ijo&#10;9zqeual4S8BSaRBLdeHbLUEVZ5N+5pZZV+Zl2YAUYGQc5FeB/taeJPBvwk8I6f8AFPWdJ0LVodD1&#10;66uLW10JgxiskAwZMHkr3z1Irtp/2dtM/aNn0L4+fD/48appvh99BSykgEZSOSGNTGzdflJrk/jd&#10;+yJ4X0T4WX3w18E3HneHVmtkvN0wee9jdledDJ1XzFyuR93IPav5D4X8T63F3ijllbPcZ7LDUpOn&#10;OnCEoQXNzxam76ybaV9dO1jl8SuGeGuD/DfEfWMY8TmuKdD2tOUbPDKLXtVF/ZS1va/MdB4d+Pmk&#10;fGTTI5PAnhjVri81K6g1K70rUCVn0tNm5IvKYBolZcdRg5z0qr4w+Mvhzwd4suNN+HnwC1TUvE/x&#10;A1aOxjhsY5JWklJ+ZnO3YoBU8ZGB1r6tP7Pd74+8Waf+0T+zuun2+m+M/AGlwRX15atLLG0SEW7S&#10;BWBK+VIAxySDHjnPHsP7PXwb0f4e6nd+Hbho7qfw5GkKXDRgl7i5UXNxPzzlnfaP7qoAO9fq9Xwd&#10;4VxHE0qTwLhl9FXp/vpOdSpJpy57bQi0rKybtufHZLlPHsc4xGLWbzVPEpQq8tOEVOlBWpxuvJu7&#10;t0XU4H9g/wCFnxu+GHwRk0STwjbeG7y+1i+1PUrfWYy0z3M0zFVAT5dnkrApbOchvSvYbj4K2fi+&#10;a31z4o6lLqV/BdLcQx28zRW8AC48oID8ynJyW5OfTiu/RBjBWhlUdRX7T7vRWXQ/RsuwNHLMBSwl&#10;K/LTioq+9krK5wviFPEfgjxLJ4j8L+CIr7TI9BWFobe7jt/s5jkkc4VhyCGGMehrrfD9/a69oVnr&#10;8VsY1vrSOdVY8qHUNg/nXIXd58UfF8eqWnh+XQYLIXNxZL9sjmaUBWaMsSrAc9RVrQ/hNNpvhyx0&#10;efx9r+61tI4Wa31JkUlVA4GOBxQdp192SttI8Z+YKSK4j4deGV8QWuj+P9X8R6nd3UccjLDcXIMK&#10;O2VfChRjpgc8VYu/h7p+k2zXup/EzxFDCuPMkutcKoMnAySMdeKsfBqGK1+Htha2t0ZoY5LhI5mk&#10;3GRRPIAd3fI796AOqKoOdteN2sQ/4b1ujjr8J0Ax/wBhKvZXOENeGeKPGfh3wL+2s2q+IrwxrN8L&#10;dkMccTSPKw1EHCqoJPX0xzQB6f8AEn4keGfhj4Xu/E3iPUoY1t7WSSOBn+edlUnaq9ST7DjNYXg/&#10;wLfXfj+4+JviHw/osM1/pKwTNab2km+ZCpfdxwq4yOTxnoMV3i8KfEz4k6brtp4clvLa30u4guL6&#10;7s3SPbIF+RfMAOT9OnetWz+DGl6LdzP4T8RappNrNtLWNndnywwGNw3ZIJGM/SgDr8LHFsjG0BfS&#10;vKWu/Gmv/EbwZ4l1rWLVbCXXr6Ox022t+VVbC6Xe8hOdxIb5QMYIrtG+HblNp8deID7/ANpH/CuN&#10;8O6b/ZN/4G0z7RLMLfxnrkayTvudlEeoAZNAHrK/drzTwD4C0nxBceJtRnur2OWTxTfBvIvGQDEm&#10;OB0FemdOBXH/AAiAMfiIf9TZqH/o2gDn/iB8NGjfw/pNl438QIt34kt9y/2gDgRq8/de3k10sfw0&#10;nik3/wDCyvFDf7LakpH/AKLpfiA8sXijwWkSZEnih1k9h/Zt8f5gV1WAe1AHKT/D3V1fdZfEzXo/&#10;9mWZJB/6CK5y38LeOLj4o3kFt8SrhDDosI8xrGNusrHGM16YwAHArndEaF/iRrYHLpZ2ob8Q1AEc&#10;Phf4jxoU/wCFpBj/AHm0SP8A+KqFPCvxOG4y/FVJB/d/sGJcf+PV1u0HtTJi2T/u0AeW/sP2baf+&#10;yZ4HSWbzHk0fz5JNu3e0kjyMcdsljXWXPxl+HVtezadP4mTzre4khmVYJG2SIxVlyFIyGBB56ivF&#10;v2TPF3xL0H9mX4ULJq/h2Ox1vwxDJHNqCyRmFfs/mgEhgCTnFe3/AA9srKz8PNZjVbG+la+urm5l&#10;sWDRiSe4kmIHJ4BkwM8kCgAT4qeBGAk/4SWJVYZzJG6gD6lcVz/gT4n+ATrfiSVPF9mY7jW1khka&#10;TCuv2O2GQTwRkEZ9q72fTrC5gaGeyikVlwyvGCD+FcB8M/CWlaB4x8SeBE02zn0uxaC709ZLVN1u&#10;bl53kh90XapXuAxHQCgDsIPHngucfu/Fmmn/ALfEH9ae/jLwiBkeK9N/8Do/8acfCHhM8nwxp/8A&#10;4Bp/hSHwd4RIwfC+n/8AgEn+FAHL/Fn4i+AYfhl4gFx450mMNpNxFu/tCLhmjYAfe6kmuw0aee50&#10;yCe5XEjwq0gHQMRk/rXF/Fz4X/DiT4b+JLy48EaWzHRLosTYp1ELYPTqPWu8gRY4xGo4XgUAKVUn&#10;cRXLX4A+L1if72hzD/yKtdVXK6sMfFvS2z97R7gf+PpQB1OxT/DXO+KIlfxr4byP+W10P/IBro65&#10;7xGf+K18N/8AXe6/9EGgDElfVfhHczXbuLrw1cahPczMFPnWDzytK7H+/H5juc9VDY6DNdtb3C3E&#10;SzxMrKy7lYdwRmo9Y0my1jSbnSL6LdBdQNFMueqsMH9K5v4TzSxeHZ9IutRkmax1a+tYmuJN0nlR&#10;3Uix5PtGEFAFr4fEv/beR/zMFzj81rg/25/F3xN8Dfst+LvFHwiRjrdpp+6Fo4y0kcW9RNIgAOXW&#10;IuyjH3gK7zwK23+2Ru/5mC4/H7tfK/7V/wC2rrHij9oHWv2C/hFp1xa6tb+H7e+8TeLFuk2afDPk&#10;i3jTBYyPErfNkbc9M4NcWY5hhcoy+rjsXLlpUouUn2it3/l5nlZ1iqeEy2bk2m/djbdylokvNt6H&#10;hvwr8QeAfGnxK0TX/DfiC51rVJfDrR+Ir6adpZI02sMA9Ew+4bRjk+9ejfFH4s/CrwL4i8B+CNdu&#10;I2vNb8RCCzV4w5k/cyxkMfTL4rD+GPwY8J/s+/BC3074YWC2t1e31qbi6YBWkDSgyfMeSCN2f96r&#10;nh+xPjn4p6xa+KtJ0vT7rQ40Oj3jQRyblMk2JI8/dbkcj0r/ADN42zbKeJ+LKmYYCWIqUKUXHmnK&#10;9STTau7X5YpuyX8q7mXAOExWS5bjaWcRhNpurOCcU7zhywUeZu7VlKevXQ8j0H4afFv9ob9p+H4M&#10;/BD4u6b4S0uO0vtU1ZZ9LW7ma3WaGMpEpI2bxIw5wDivmv8Aa61L9sX9k74d/wDCZPqPiKO7k1tt&#10;M1a9udIVLWzkefahLZG2NlBxtJycdjX1z8Hvhb4j+E/xs8T+Pfh98Vjo/iC8jjgt0mZHjvAv3AUY&#10;crnGRnBNbf8AwUZ8O+Mf+CkX7PWs/Crwp4Uv18SfDq0t/EGoeFZGMUWuTbJVaGNwfm4yyA/xqoPX&#10;Nf6C+DHEnhrmODwnD+XSpuPs6SrupSinN2XPJuUXz8snZyT6I/BMq4bweeZdRq45yeKw8qrgnZ8y&#10;bk1Tjq+VRbukrX3POvCng/SdK8CN4gt9GmjuJvCipr9/dw+VvhYiPEbA8leSckDrXgX7QHh7wl+2&#10;hq+gfALwj4la3bw/aK9xrWk6e2oppCISyfMp3NI5I78CvoD/AIJ1fsU/tJ3n7L/h34l/to/EldJ+&#10;G8Phe/vfEnhnULSa31S3iheTb58h58sRIXPAYrgVR+CPh74X2nxb+KHx4+DVivh/QfiXrMc/hnw7&#10;cW/2K6Ro7WIXBjTkfPN5snGAQ/AHSvnsyyat4U4rH8ZY/E/XcZSn7LCyUnGChO8YwaasrRbaSVkk&#10;fT4fJ82WX4PJcNF4fCXVSpRinVlOcIvnxGj5+Xl3jpue3/sXfsd/EbRJtD+J9r8Sbb4k+CbfULmX&#10;RbG4tf7LvrR4iYtkykbCyTRybhnO6u18N/8ABXX4bx/tFa58G/if4CvPDWmaTfNYRa5PdLMUuY4o&#10;2kMsaAskRLhUkxhtp9RVL/gl38UfGfxO8OeN9U8Ea94fhFx4me5m8OaldSS3Gktue3ZZI0YeSzvb&#10;tJtIwQ6tk5yfRPin/wAE5/BPxb0y3vtZ8SXGm+IF1CW5utX0pVUyrJI7GH5huKAMAMkkbR6V+t5P&#10;HA4PCzniMJGNSpDmcINRUakkm7uKtKzum7a2PtYxzaXDNGvknKqiUWozTtOK+zd6xutVvbY+htC1&#10;3SvEejW2vaHfx3VneQrNa3MLbkkjYZDA9wRXJ+GvDZ8eSza/rniPU5VsfE10YLJbgCAG2u3WMbdv&#10;QbFPXqKzvhz+z9pPwn8AaV4NtfiZ4l+xaJpsNtHLLrGxdkaBQSMYXp9K3/gha2Fr4PuYtO1Zr6H/&#10;AISDU2W6kuBKZM3sxzuHXmg+1outKjF1VaVlddnbVfJnXoqsvIrxf4xxEfto/BWUDj+yvFSfnb2Z&#10;/wDZa9qrw79obXtH8K/tSfB3X9ev1t7eOPxHH5hySWezhwoA5JO3oBnj2oND13xF4l0PwlpsmreI&#10;NWgtLeNSTJNIBn2HqfYZNef+EdLk+KPi7R/i9c+HdJS1hF1HbXK72uJYstGoII2843c8jpVjWtY8&#10;LfFbxf4Ru9H0O6vl0vWJrm5uLnT3jjtozZ3Cc+YBk+Y0eMA8gHitVfg1oWn6vLqvhPVb/RWuhm6i&#10;0+4IjlYuXLEHOGJY8igDrZbKxa2Nu9pH5e0rs2jbg9sV5L4vttbbxJpNtorabpug6T40t7ZdOtLM&#10;bp2MRcsTwEHz9AOSOa7a7+Htylu27xz4gZtv/QRIz+lfMf7DfjX4qePfg7c678XL3ULq+/4XVLFa&#10;3WpWphllt0hQKdpA4Db1BxyEz71tCjJ4eVRPRNaX73t+RyyxEI4uFJrVptO2mlr6/M+xE6YyTXns&#10;fg3TPEXxy8TzX090rr4f0lV+z3TR4HmX3p1r0QZ9O1cp4c/5LZ4q/wCwFpH/AKMvqxOowPij8LxZ&#10;eBL3+zvGevx7prciP+0Mj/Xp6qa6CH4Yz7/MHxL8Uf7v9pJj/wBF1Y+LEki+D5Io1y0t5bIP+/yf&#10;4V0iAYyBQBzE3w71NubP4la/GR/z0uUcH/x0Vy+r+FvGkXxf0Gwg+JN183hnVn86SzRiNtxpwx75&#10;3fpXqPtiuX1Uwn4xaHGB86+G9UP4faLCgBsHhb4jQrg/FLzP97RY+P8Ax6mr4X+J6ybn+K0bJ/d/&#10;sGL+e+us2j0pr425oA8l/ZSsL3TrXx8uoal9qnb4kakZJ/KEe87Yf4R0rt9T+K/gTQ9Sm0jV/EMc&#10;dxCQJIhDI20kZwSqkZxXjPwh8V/EPw3Y+KvEOn3+h/YNS+K17b41JXXyg0iIXLAgYG2vYPhzFGkO&#10;oS3muaVfXV7qDXMn9mSblRSqqBgkn+H9aAJx8WfAEqCVPEa7fXyZB/7LXP6B8T/h+3xB165TxfZt&#10;G9rZxrKsnyMyNOGAPQkHg+hrvHs7WVGja3TBHPyiuA0Xwfp3hr4wXmj2On2Z03VtNOoSWTWa/uZl&#10;kCFk/wB7dyOmRn1oA623+IHgq4H7rxdpx/7fEH8zU48Z+Eduf+Eq03/wOj/xpR4R8KOoLeGdPP8A&#10;25p/hSjwh4THI8L6f/4BR/4UAVLz4ieA7SKR7rxvpMYjGXZtQi+Uep+as/4K3j3vws0G685ZBLps&#10;bBk5UgjqKu6j8Mvh5fSfaL3wVpcjbSpZrGPp6HjmofhBbW9l8NNDtrOBY4k02NY1VcAKBwBQB0gR&#10;R0WuV+IYA8XeBeP+Zqm/9NOoV1dcr8Qhnxf4Fz/0NMx/8pWoUAdTtX0rmvigg/sawcD7viHTD/5O&#10;RV01c58Tv+QJY/8AYw6Z/wClsNAGXrNl4i8Da1e+NNHh+3afeMsmqWKqfOj2rjzIv7+ByUPPHHNd&#10;bouraZr+lW+taPdLPa3UKywTL0dGGQfyqV13LjOK4D4e634a8IeP9S+DMXiqMTW9rDd6XpN1fK06&#10;27bgxRSd3lqQB0wPxoA6DQCT8SPECsP+XKx/9r1d8eT+JbfwZqk/g6CKTVk0+ZtMhmOEe4EZ8tW9&#10;i2AfaqWjcfETXmU/8udj/wC16439qv8Aay+GH7JXwyufiV8Rpri4hhmiih07TVEl1O7kgKkeck4D&#10;HtnbWtClUr1owpxu29F3McRWo4fDyq1ZcsUrt9vM+BPhnoslzoWreJ/2ydWP/Czhq19/akf2o4sZ&#10;TPI22zC8KgkLAFOuOSTWNb6h4U/Z58A6TJ4N8A3+tzfELVtmsX0FwXa3mM6kvKzEu7kbSSTnApuj&#10;/s4+Of2wvifH+2D4v8TNYarDqF62j+Evt37mwtvt1xIsUiL99t7yMWbklvQCtf4h6R+0X8Lfih4O&#10;8M/DTwtpWteH5GMniO3Xa1wlxIfnlX+6FULjHTbX8MeK/EWFlxNicty3OamJpVXKVejNuFKnOndx&#10;pRfVRaTVrJtdbHzXhjw/isw8QqdfGYSHsaVKpKlKtN0nUk/hmm21KVn7umx2fiHRrn4bfHa4+Nfx&#10;w+EumeJvCF54Zn0TUrEwLLi3lmtpkl2vkMyGDuM/MdpBqvqX7Dn7SHhL4yJffAH4ladafs469o8N&#10;5I1xfeZfaKvkHekSPxMjNggZ+UMBk4rj/H3xh+KfxH+No/Yr0RrjVNc1axu7qzdrfEEUEJYM00gB&#10;2Y28Z+8cAHJr27wP+3x8BPBfwq8D+EPifp+reHfDOj2Lf2lqV5YM8Ej2ca4V9uSqmT5sYP3VB4Jr&#10;+hPCnBZ9jPD3BYLinD0ZU37NYaOkueDjzQdm3797267qx+eZRjMizTNMVSxqnHDucuSVX3ZOpzNV&#10;IRmrc0E7eR4brnws8X+DP2xPDOiWelzWeieHfhbp7aPLrlv5Czn7ZePMwAP32d1Zh/sjPQVynx6+&#10;L37Nmu6P4l/Z78R+JbPVNS05jey6BZwNIm3cP9IY4PXO3H3QWHtV/wAQfDr42/8ABTr9qX/hP/gr&#10;4x8QXXwi1rxdbLJ4tguFjTSdNt4gbi0iibEkEzOmwnGCHz0rvv8AgoL+yb+zdrn7SXgPwl4J0SHR&#10;pvB3hGSDXpdKdoJLy1mljeOK7kXmVEW1kkKnk+ZknkV9hxt4c5VU4uocU5zjZKGCoKcadNcvs/ZN&#10;zak97yelrbuyO7MqmMwvD+OwmEj7KhiasKeicp1XLlp0lFbJK/uyTv16Hzj8P/2yfD37M+kWnwX+&#10;LvgOT/hI/BVwmpavNYrstJI2GxVSUZDlUkTLE44x1xXsHwp1G08efHrwv/wUg8E2Oj6Pa6ZqQ024&#10;bUoRKz2M8sSXEisMEP5bOFbn73TFUPCs+hfGrw3qviIaH4ct9F0u9CNItqf9OsTN/wAe7bfv/PCj&#10;89SorT0f4eeENI8EN8YfFuneJL7w7feKIZ/A3hLw7qAs7fUGiVXa4Jkz+6idE4wQzbR0Oa/N+GMZ&#10;kvHXG0M54TwVXC4yUm8VOpJzpzhJpzppWspz3Sv7tjPi7Jc+4DziHD+b4qMIYJc8bSVqSkr8zfLd&#10;xV2mnu7Jdz7W8H/tneJ/GPxt0LwTpXw8jHhrW7q6t7fWpLz94/lK7LMqjjy22cd8MD61d/aM/ZL+&#10;H37aEWr/AA8+LWs6xHYabcxi3g026WPbHLAN45U4LAsM9R2r4KsvhJ8UvH/hL4X+Jf2PdO+Kdn9h&#10;8K3l5Hq11rokkTUbeaTTzC+4CNBvWSQkcMp4GK/RT9kLR/Heh+DotN+Knja38ReKV8P6V/wlGqWd&#10;0JYZtQ8l1mKEdFLDIHbNfveDy3PMowcK+YVqbrOc7KndSjBSaipJ9baM+u4dxmIzaOIwmPi6kVyt&#10;ScfckpJNKLtrZ6/cesWllDBFHbLHuWNdq7vQCvJP2t4h/aXwtwn3fivpP8pa9kHy9BXjn7Yeoadp&#10;Nr8O9Y1W7SGC1+KGkvJJI2AozIKyPtoxWx6zqeqafo9lJqGqX0Ntbx/NJNNIFVR7k15mVHx8v9L8&#10;ZafpOj3Gl6L4ik+w305k+0BYZykm0YAw/l9Dx0PUA1P448VeEPix4ch0LRNKu9UkbUoJI4n06VFT&#10;ZKD5jeYFG3HPfORxW9qPwe8Ny60viXw/cXWi3zs7XE+mzFfO3DkMudvYHgdRRoB45/wUH/b5/Zg/&#10;YG8O+FLr9ojRbqWy8Zaw+mWX9n2IkEICgyyP02qqsM45NMnsfhLrHwx8a+Jv2YLvwtZ+HtU0dtT1&#10;q+0JVuH1O4khBAYhtqYjGD3HHA5rH/4KS/sOfC/9oz9nLWbr4iaJqnizWPDek3Vz4XjuLhpGt7pl&#10;T5kUDljsUe4rwP8AYP8AAWr/AAvT4qeDfD2gXmneHl+GcB1C1mhMcVvqKTXKKI1xjJTzQ2P7i57V&#10;vXxGDp4ejTgpe0m5p/yrlV0/K+3qfN4rMZYXPaWGnTTU9nbVaa628tdtD9LEUBRj0p1C9KKwPpAo&#10;oooAKKKKACiiigAooooAKKKKACiiigAooooAKKKKACiiigAooooAKKKKACiiigAooooAKKKKACii&#10;igAooooAKKKKACiiigAooooAKKKKAGyEBea474Gyj/hX/Df8xzVvw/4mNzXZNjbyK8u+Enwi+Gmt&#10;eEW1fVPBWn3FxJr2rF5pbcFmP9o3POaAOsvZ9/xUs7TH3dGmfPp+8UV0aNgc/UVyU/wO+F73q6rB&#10;4Ut7e4WPy1uLbMbhc5xkH1rF8EfC/Q9Ws9QurvWNY3Lrd5FGYdanXYiTMiqMN220AeknO3kVy3w6&#10;g8nV/FVwTnz/ABM7n8LW2T/2Wnf8Kt0tYPIXxT4jVf8AZ8R3WR/4/XM+L/hVYeDvCmpar4Z8VeJI&#10;rma6jmkkk8SXT7nZ0Rm+Z+u3igD04HPNcH+07tP7P3i9WP3tBuB/47Wgnw51C2k8zTviN4gh9Fkv&#10;fPA/7+Bq89/a48LeLtO/Zy8Yakfilqrxw6JKWt2s7XbIP7pPlZ/Ig0AekeHfC3h7V/CGinU9Ht7j&#10;ydKgSLzoQ20eWvFQ/DjTrbRdY8Q6NY2UcEMGqK0aR/dw8SPwO3Wtrw1AbTw7Y2rHHl2cSfkgrkvE&#10;Gn+LdJ+Ktve+Bb6BZNY0i5l1K11JpGgZoHtUjkVVI2uFkKkjqMZzgYAO21bULHSrCTUtUvY7e3gj&#10;aSeeeQKkaAZLMTwAAM5PAFeTJ8ZPBvg/4q6zOviGzvLPVLO3Ol2WiyC6lvLsZDjCMcORsHQDAyWw&#10;DjoPGvhD4peP7Ox8N67c6Tb6U+oK2tx2jTq91a7XDQghhjcSueoIBBBzXZJoujQfPb6TbRyLwsiW&#10;6grxjjigCv4E8VxeNfDMPiKLTrq082SWOS2vFAkjkjkaN1OCRwynvyKd4s8TJ4W0/wDtGWyuLndc&#10;JFHBaqrO7McAAMQP1FcP8LPGH/CHHTfgxrHhzU4dQt1lVrzyYmhmAdz5zGNyU8wAt8yjk889ep+I&#10;0gSy0kH/AJaa9ar/AOPE/wBKAOa+IPjPxHrmjQ6bpnwn8Tsw1K2kkzBbD5EmVyf9f6Ct5fiXqbL8&#10;3wt8Tr/vW9v/APH66oIuPu07A9KAOZT4iahIu7/hWniRfrbwf/HqzfBGtXOufF7xFdz+H7/T9vh3&#10;SU8u/RFZ8T6gcjYzcc+ortnACHivPrP4l+Crb4q65PJrS+Wuj2NuZlgkaMyxz33mIGClSy7lyAeM&#10;jNAHoTfdrifGfidvDvxV0do/D+o6gZdA1AbdPhVyuJ7PruZeuf0q+/xl+GaHD+L7df8AeVx/Na56&#10;9+Lvwyb4m6ffDxtp/kx6DepJK02ApM1qQCT04U/kfSgDoB8RLiTIPw48Sf8AgLD/APHa5i/0Dwtd&#10;Xralp/wv8U6fdtJua600xwyZ69Vm6Z/WvRtOv7TUbSPUNPuY54JkDwzRMGV1IyCCOoxUetapBpen&#10;3GoTsNtvC0jfRQT/AEoXvaImUlCLk9j53+NXxv8Ahd+yd4FbX/iB8QvFXhbTpVf9zqkttc3F4zSq&#10;GFvG8rSO++ZRiIEjeCa+FfD/AMIfh18UfEHijX9F17UfDOl/FK8vLi38P+IrjzZZ9rlBKYk+4NkS&#10;goWY5B55ra/aq+PNr+2DN4L8afHbwhc2+iX95caZ4W0LQI2+0Lb3XlGWW6kfO4gRQHCBMEHr1Opo&#10;fhL4zQajo3wB+C9lpk2r3y3lv4X1TVrdPKsbcPIDK7YL/KMnYvLEYyM5r8f484iXFEpcG8P4iP1y&#10;c7VXOyhyQ1ahJ6OUJK7tro7anxebZpWwkcuzvF4StLA15S+r1KVlN14u0HrrGCd7vr0OJ/Yn+LHx&#10;B/bx+NXin9kr4cWTeH/DfhNvs/izU7OTyY7G1WVo/Ks4+cO0kfDHna2ScgV7Nef8E0f2ovCtjPb2&#10;fxysk0n+1LOCzsdUge5kuEyELSSDaeGJI/iKhQTuyT9jfso/sofDj9lnwFb+G/CmkWsmsS2//FQe&#10;IlsY4rnVbgu8kk0hUd5JHKr0UEAcCtn4peJfDusW/wDwgmleLFg1hNVtFaO0jEk1u29H5BVlB2EH&#10;5h0Oa+0wPAHBeV4NYTD4KnyqSk21dynHaTb1uzavwvRz7DKpncpVq0l70nJt67xvva7/AFNH4F/D&#10;Sy+DXwh8NfCq0ufPTw9odtY/aAm3zmjjVS+O24gnHbNSeDc/8LD8YYHy/arMfj9lT9MEfrUkfgnx&#10;UvX4paozdd32W1Gf/IVcv4f8VaN8PfiZ4m0jxN4l1G+uLiGwnWT+yZJWwY3XH7iLb/D9f0r62UpS&#10;leR9ZRpQw9GNOGiirJeS2PUE9qJOnNZXhnxr4f8AFc1xb6NdTNJbJG80dxZSwMqvuCttlVSQSjYI&#10;GPlNarjPFI0OV+GRlkXXJZE/dt4ivPKz14lIP6g11aj5RXAeEviL4Z0WbVtGvl1Hzo9dvi32fRbu&#10;ZOZ2PDxxFT+B471rTfFrw5EMW+na1Mf7sfh+6H/oUYoAp/EKLUvFmt2ngaw0mKaOG60/Uby4muAq&#10;pEl2GI2bTvJETjGR1HWuxtLO2sYFtrWFY41+6iKAB+ArgLLx3e3Hjy71ez+HfiKSGTR4IUkNmkeX&#10;WWZiP3ki9nHauz8P65D4i0uHV7WOREmZgY5VwyMrFSpAJ5BBHBxxQBokZGCK8pfTLWT9tSO8kgRm&#10;T4ZMI2ZQSv8AxMF6eleqSHCMc9q8h8RaVrOqftfwjSvFNxprJ8Nn3Nb28MnmA6gvB8xWxj2xQB69&#10;sTOdtOAA6VyOkxfF/TYGsbm60vUfLmk8q8udySSRlyU3LGAoYKQpwBnGcDNSXeq/FyzeNo/DGjXi&#10;sSJFXUpICvHByY3zzx0FAHTSlQeteV6VdNP4g8Il25Hj3xAo/AaiKtaBN49+Mgm1DU7nUvDOkLGI&#10;PsNnPC0lzMksyTETBd4T5YwpGxvvZHSob34VfD7wF8RPA1z4T8KWdlM+sXgkuIYsPJusLpmLHuS3&#10;JPc0Aepqcr1rjvhK5EfiFe//AAld+f8AyLXZL92vMfAnwx8AeKrrxFqniHwlY3lwfFV+DNPCGbAk&#10;45oA6Tx5c+X4t8FwbSTJ4jm59Mabe8/59a6jee1cjffAz4U3b287eC7OOS1cvbyQpsaNipUkEdDh&#10;iPoTWPoHwv0G98W+ILKTVNWWG3uLdbaOHV5k8oGBSQMN3PNAHo/UYNc14bg2/EfxHcf3obNf/HGq&#10;NPhZpNsnlReJ/EgU/wDUxXPH/j9c/wCMvhfpXg/wt4i8aaR4p8TLex6TNP5j+JrptzRQsU4L44oA&#10;9KpkmwbmbtyTXH2Hw01KC2hMXxF8RQzCFRIW1FpQWxycSbu9QeNPCnjCw8Lajf2/xa1eM2+nzSfL&#10;Z2hztQnvF7UAc/8AsfeGdD1b9jL4SWuqaZDcRx/DjQ3RZow21jYQ5Iz9a6jwxo9hoHxP1yz0nTIr&#10;aCTRdPcLCMAt5t4CceuNv5Vlfsd2kmn/ALI/wtsJW3NB8OtEjYkdSthCP6Vd+Jum67Y+IdJ8U+DL&#10;9YdSmvY7OeO4kc29xB852yICMkFiVPUE0AdvNNHBA08rqqqpZmY4CjHWvIPFfxc8EeF/i7p/i6Px&#10;no8mlXWjzWV49hdLPNLc+ajQhljYnCjzAuFY5lYHArovGeh/GjxX4Xu/DaXui2jXiiKS5tzOrLGS&#10;N+MMCCVyAc8V1Gl+E/D+l2MFjbaNbKtvEqREwhmAAwOTyT79aAKnw68ep4/0+4vl0S+09ra5MMlv&#10;qEYV8hQcgAnghgecH1FavifXbbwx4fvPEV5FI8NjbvPIkK5ZlVSSACRzx61534d8Xj4XeJJPBviH&#10;w9qb3Ov+Irua0vreGF45UkmGHIVw4CiSNWYpgcfWus+LU3l/C3xBKe2kXH/oBoA5z4m+M/Eev/D3&#10;XPD2lfCvxNJc32kXEFviG3Cl3jZV6zdMkVtw/ErVCu1/hX4nU/7Vvb//AB+urjRSASvNO2r1xQBz&#10;KfEXUGOP+FaeIx/vW8H/AMerKi8R3etfFTTTN4V1SwVdNuArX0cah/mTgbXbn8q7wADoK4PxR4/8&#10;I6d8TrCzutWHmWdtcJdeXC7iFmCFVYqpAJHOCaAO8Gcc1xvxD159B8UeG70aReXn+k3I8mxjVnOY&#10;TzhmHH41aPxl+Gij974sgj/66Ruv81rn/EPxc+GU/i/QLiPxrYFIZbkysZPu5hIBOenpQB0A+JFx&#10;Jwvw58Sf+AsP/wAdrnNf0rwp4gv5NXn+EviSG8kbc15axxRSZxjO5ZvSu80bXNJ8Q6fHq+g6nDeW&#10;sxbyri3kDI2CQcEehBHtirMkgVCWbj3oA8I+JfiNPgX8O9c+I9ufHllHp9vNe3k18YbqN+Omx5Gx&#10;k4GQMivzy+FGmJ4t+O+p+PPihquoWvjbx9qTRu2gweQiwwRDyvtBBJkYCUruyN2OewH0l/wVu+N+&#10;m/Hz9n7xH+y5+zh8UFh8XJqdqusXLWkiWNvbxXMfnQyXbqIgx6bUZmyjKcZr5X+Euu+M3/aa0f4T&#10;WmnJD8Wtc0ZdOsVnuGXRrRo7ON3uPNZMtIViZgqlixOMcg1+d+J2BzTiThl5BkdSLxdWX7yPMk40&#10;kk02n9lyd5abJdz5KWbcPS4kp/21zTwfsqns1CMn7TEpr2cedaLl3avo9z1nXdSTxrbSeAm164TU&#10;fC+m7VtfM2LqEkZkGUTd95uCCehXHIzXjXiz9n/xXpniKf41ar8X9e8Jai/h8XZ0u41QMLow73Ec&#10;iABVJHy4Uepr7ss/+CTnwj1bw3d69rPiXWLPx9rElnNqXjCzuI5LiAwksbeESIUWFizBhsy4xkki&#10;sqD/AIJ4fsz/AAt0rxfD8U/GE3xE1/UrV7jRV8XafbXE2jSeQVRbVYoV2Bmw2CDlunU18fw74K4v&#10;huTeEzSMKdSKVaHsYycnvJRck1yt31dnY+WxvDedZ5QdDG4WmqsnzfWIzkpKC0VJw2elnzLqc18C&#10;f+Cb6fG+w0f44fFD4oXq282lyXXhu10K4eOS3mmTCTyybiJti4KrgLljkHivbv2Zf2XdR+A/xm1P&#10;V/EnxU1bxTqWoeF7eOe5v4Yo1AS4fGFjAGceufavXdK+HGu6Xp0Vha/ErUo4YYwkcUdjaKqqBwAB&#10;FwK5yXWbL4efF6V/F3i3Ub77R4cjEG7SzIVxcPn/AI94jj8a/YsNk+T4F0vq2HhD2cXGLUUnFN3a&#10;TWuvU+qyLgzI8hoUY0Kfvw15m225Ws29dW/PboeAf8FVfiR4h8b6Ja/sTfDjxva6Pf8AjvS7j/hK&#10;bhF33VvpBIR/LB4XfllJIJ25xXx5ffHL4V+EPhrD8TNO+EHifxC3w51CPSPC9pHbySXmpzhfmuNi&#10;jc/QscAkDrXo2vfFzQ7j9v34wfEbxvq1wYG1DT9H8Ixvpc7TTRpDEjQQo8QYF5pHXaM5Y8e/1V+x&#10;t+yH4s8LeJx+0B8ar/frOoaWyWHhU28Zh0QPIWJyM5mKbVbB2r8yjI5P5jxRlWYeI3FsMorpwyvB&#10;cs5O7j7atJe9FNb2i1HdJK/VnVw/xFClicwlg7zxtVujCrFq2FoqyqdNZVdVbpa5yf8AwS2/ZL8G&#10;fDHXPEH7Tk/h/ULPxd8TvDej6trcOoRvC1iJ1lcWnktjy2RFiV8gEurHjpX2WAvQiuCvfHGieGvi&#10;jrWmXYvlmk0awaNrXR7m4XHmXQ5aKNlBz2JBrm/2dPGPxO8FfCax0L9ojx9deNPFkNzcm81rSfBF&#10;zYxTxNO7QARCPapWIojEHkrnjNfr0KcKdOMIK0YpJLyWiR62CwtLL8NTw1Ne7FJL5HafF59Wu9Gt&#10;fCGjaVHcTa3c+RukuPLWJVUysxODn5UIx3z1rqdMsLTTrf7PZW0cMe4ny44wq5JyeB71wWufECfW&#10;fEeg3elfD/xFPHZ300lw39nrHtVraVAf3jr3YV2fhPxHB4o0s6nb2NxbhbiWF4bpQJEeNyjA7SR1&#10;U9CRVHYadeS/GbT7W7/aV+D81xBG/lXmubfMUHB/s8nPP0r1qvIPj1pmo6n8fPhLHpmvTadINS1j&#10;/SLeGN2x/ZsnGJFYdvSgD0Xxxrt/4Y8H6t4k0fQJdVurDT5ri10u3cLJdyIhZYVY8AsQFBPAJrB/&#10;Z++KOvfGX4Q6B8TPE3w51LwjqGsWKzXnhvWGDXOnyZIaJyMAkEdQACDU1pZ/FnSr24tk1Ww1S1Z1&#10;NrcahGI5R8vzKREqqRnODjOPpU0158WrNo3j8O6JdLuxJEt9JCduDyGKPznHGOfanpy2sB08qIR8&#10;xryfxA8cHiBtPiXasfj2xcBV6brf/wCtWla6z8Svidq95oirdeFbTS55Le8urKeG5+1yYQ7Y3dNy&#10;gKeTtU5PB4qh40+D3w78I6h4d1/SvDcJ1I+LLZpdTnJkuZXYSZZ5GJZicnk9qXSwdbnqqZPzEfhX&#10;JeHJVPxr8Vf9gPSB/wCRL6uv2jbjHavOm+H/AIL8Y/G/xNJ4o8NWl80Wg6QIzcQhto8y+oA6D4n3&#10;Ri0mxiC7vO1e1QfjIK6ZThcA1yV98C/hRexJby+BbALFIrx+XDtKsOhBHcVjL8MfD0vxHn0db/Uo&#10;bW30OGVbe31SZQHeaUFuG9EAoA9G356VzF7Bv+M2m3RP+p8M3i/993Ftn/0AUW3wq0W1i8uHxJ4i&#10;VfRfEVz/APF1Ub4LeHRq669/wk/ic3S27QrI3ia74jJBIxv9QPyoA7TNI/3a858A+B9W1nwjZatc&#10;/EHxFFdSBjI/9qvIGw7AcPkdMdq3ZfBXi14tkPxX1eM/3vstqx/8eiOaAOR/Zm0TS9T+Hus2uo2U&#10;VxDJ401Z5I5lDKW+1NzzXSJ4e0nw38UtNfR9Hht0u9LuFdoV28o0Z5A6/erlf2KYbpPgzJJfX0l1&#10;JJ4p1ktcSqoaTF/Mu4hQBn5ewArqvjJpWoDTdP8AE/h6/a21TT9WtIrJ/MYRus91DFIkig/MjKee&#10;4OCMEA0Adefl6NjNeXfFT4peCtD8X6Dr0HjTRli03UJoNckW+Rp4YypUx7A4OPMA3cEjb0643tZg&#10;+OF9oN5YafceH7a8ms5EtbpY5v3MhUhX27ucHnGR9e9angj4eaB4Y8LWeiTadb3E0aF7q4mQyNNM&#10;7F5HLPljudmPJJ5oAq/D/wCKmn/EC8vLTTdH1G1jtY45YJr628pbmGQuElQE7gG8tuGAIGMjmumu&#10;7oWlnJduW2xxl2x6DmvOdW8UL8JPHmtavrfhrUby11yW1NndWEMT7NkZQwlS4kbaQX4B/wBYcDPX&#10;uvENwh8KX14g4+wyN/44aAOdn+Kmo32kfatM+GHiabzrfdC0dvb4OV46zCqPw+8aeIND8H6bomof&#10;CnxPHPa2aRyj7Pb43Ac/8t663wOM+D9KJH/LjEf/ABwVrbF9KAOYHxG1InB+GPiQf9u9v/8AHqxf&#10;Eniu71vxz4LtJPBusWKp4imf7RewxKg/4ll8MfLIxzz6V6BIMLx+lcL8SfGfhvR/GXhXTtS1NRPB&#10;q73NxGkTyNFC1jeoJG2g7VLfKCeCTQB3UZY9a5P4z6kdI8J2+oiwuLry9e0s/Z7VA0j/AOnQjABI&#10;H6jpU3/C4fhvEf33iqFP96KQfzWuf+I3xc+GV7pNnHbeNLF2XXdOdlEnO1buIsenQDJPsKAN5PiR&#10;M8asvw38SHI/59Yf/jtcX4r+HHwm8a+PoPin4h/Z81abxJa2RtLXXBaQrdQwk5KK4mBAzzivS/Dv&#10;ijw74rsm1Hw1rVrfQJIY2ltZQ6qw6qcdD7VoYyuaBNdzySPw7daPdzavoFp8QLe8mWNPOnuIrhNi&#10;Z2qY5JSpxuPUV+bOsazqH/BSD9uLx14V1+88QaX4V+GWqmzVmkMcmq6ha3U9tLcOE+QhZIpERUyq&#10;hectk1+hn/BQT4m634C/Z11Sz8HeKm0nWNZnh0+zurWZVuY0kcCV4c/xiMNyOVzkcgV8E/Bb4Z/F&#10;P4OfHa1+Gnwi0CPQvAc3hOG61zUXjUyXV7LHLJueR8vv8x275JBJySa/LvF7jatwbwjUhgaip4zE&#10;RnGlK9nBR5XKaWurUuWKtq2+x431CPFmcVso51Cnh6LxFZylyxlCLdqaf807Wt/mXvHXhG4/Y+bU&#10;vGGkaxrVxdawJDbXkc5aO53H93GYt2TKGyCOFIYNwRXC/s7eJP2rfHd7p40fR9Rs/FWsWt7dWLSX&#10;kE1vP8m/yJAYd0TBEf5yzDcVBxya9+/YM+EPiH9pX4y+NI/2j7m51/SfBd9pd14TlWZo4RI4mEkU&#10;gB/esrwCQknB80DAGAPqbwp+zh+zH+zP4lbxLoKSabqF7ZzLZQXWpTzKkfR/KiZmCjLgHaBjcBXj&#10;cAeFeWZbw5CedU6WLxOItKpNptOnKLcVHazu05P1R8HiY8ReIGY4bOadVRwqtCEW3zQpRSjo1pzX&#10;TV2nZWPnL4SWXxc/ZE/Z41n9pj4h+F9NX4i+M5rSx0+zvLpZ1tYA0sgdmVVLMfNmkeNTjCIM8E1w&#10;Xwj+DXgX/goDpetfCfxT8YJNH1w6zrH9raToMtuy2kUtvaSb4oZAzon+kbfmzhtwB4AHUftg/APx&#10;4PiZ4d/ac/an/aE0+w+Afw58DTXlrod46w3L63MjxgSQiMR3CspjRVbcTll2/MSfGv8AgiH4A8Ie&#10;GPj34j/akbw1q1rpWqabZ6RoOsNoc8ceoCWK7urkRoI8yBTHa5dQVBwoPGB/QGX8O5b/AGL9ap8s&#10;FhPZulHlXuzUmo8jbvpHpbQ5v9X5YXifDZdNc2CcJpU2m/eupSqSl/ebsl1+R92fDf4QfBL/AIJX&#10;fsnatD4EstT1Gw0+Q3twt9eeZd6rqEzJDGm88BpJDHGONoyO1fD1v8b9U1/9prV/G/7UXiSztZvi&#10;ggstB8B6TAZ5NLt2j8lGknwCcoOeBknjivZ/+Cn37VGnfFHXNE/Zu+GFnefaNE8SafrWvalqS3Fp&#10;buixyuLTyzFumbYyTfMUVWWMjdggfN9v8Wf2UPh78bv+FgXOvN4t8a69eW+leH9Mh2TtpSlfLMuy&#10;Eu6onLM+PlUHHPB/IfGOpxZnuRyyrKKU69TFqSruGs4x0cE2/gTac23raNkfW5DxNwDR46q4PPat&#10;qOAoxq0aVNNzqYpSfIrpNJQ0Z2OvfCbRPiX8QNN/Yq/ZD1SLT7qZGGtakjBxpMAkZprh1U7vuhkX&#10;oS8qY4yR98fEL9gj4D/ELQ/B3hm5t9U0rS/BFobXRdP0XU5LeMQN5eY2Cn5gRGOvPX1r4D/ZG8Q6&#10;B+x/+0J458YRQwyah8SIW06TXpoJppNNvofNhgHyKcW5uAoYFQTu3E4UivaP+Ce/7UHja/8AjFD4&#10;J8Y/FPxV4kZ/Dc0/iDTdVtbu5msL6N4lwVKHyTlnBXgZGO1etwPl+T8E5DhcpyuvOt70lOo02/bc&#10;qdTnf2bO8Yt7203Pk8s4rwXF2YSxmb0pV8Tj52q80fg5fhhJO90u/Xc+0ptI0D4VeDNN8E+APB9v&#10;HamQWGm6bbyCCGIFHfrg7RhWPQ5J961Ph54bbwn4L0nQJ7eFLq10y3hvGt1ADyJGqk5xzyDya5fx&#10;R8Qzq1/oraR4G8RXAtdXE023SzHhPJlXP7xl7sv511vhfxTF4inuLN9IvLG4tdnnW14qBtr52t8j&#10;MCDtbv26V9lzSk7t+p+uQhCnBQgkktLGvlgg5+teI/tzXGt6f8OfD+s+GtDj1LU7HxpY3OmadIAV&#10;ublFlaKM/wC84UfjXuEgCp6V8T/8FB/j9cfsz+OfBfgjT/CutX1j4i8cQ+Jb7X5taEhsmidI2trW&#10;KZHXGCrBCVQZbAJY4qmve06dzhzLH4PLcHLEYqfJBbyfS+iPJPgB/wAFDv217f4UeMrvxzYTa1eW&#10;OpaKLPWrzwo1mumyXk86XNoV2KsvkiKPB5I8wbuCK+ov2Cf2vfF37SNx4u8HeP7G1XVPCsljMt1Z&#10;x7BLa3aS+WHXOBIJLacHAAK7OM5z6doei+NZ4VvdK1HT9a0rUrOGdV1azjiaOQ7mLfuUCsGBTrnB&#10;U4PNTaP4V8V+DHvtQ8JeAvC9vcX8qzXq2rPA104G0FnCnkDgEg4HavQzLF0MZjJVKVJUo2typaX0&#10;1u/R6W6nzOXZDn2GzahipZjKpQjBxlCUV7zbbUrrZq9vRHbyQrKvzD5T1zXlPxjgtLS3+IMFrbpG&#10;P+EDt5G8tQuS0t/knHfita48UfFHxd4qbwHb6K3h1rN45tQ1ezuorpPs7xS7VTzIx8/mqoOUI25O&#10;QcCsb4wfBD4faX8KPE/iK90galrH9jzO+sakfNuXKqxU7j0CknAHAzxXmeZ9ryrc9gXO0ZpaF6cC&#10;imMKKKKACiiigAooooAKKKKACiiigAooooAKKKKACiiigAooooAKKKKACiiigAooooAKKKKACiii&#10;gAooooAKKKKACiiigAooooAKKKKACiiigBH+4fpXJfA7/knw/wCw5q3/AKcbmuslOFrz34I+NPCU&#10;Pgh7OTxTp4lj17Vklja8Tcjf2jc8EZ4NAHoRCjiub+FEBi8NXhdtxk8SauxP/cQuB/StuHU7C9jE&#10;tnfRyL2aOQN/KsL4TgW3hS4SWdSW8Q6uw+boDqNyQPyIoA6j8K5n4sSSr4Sa2iHzXN9bRD3zKv8A&#10;hXRmZBz5g+lc18SbhEsdMRvm369aIPxegDp9q46V59+1d4f1XxX+zr4u8NaHdQwXt7ossdpNcxlo&#10;0k42lgCCVzjIBBxXoAfI+Wuf+K6pJ8PdVVun2U/zFAHif/DU/wAXf2dvHGgeCv2z/Dvhez0HxIzW&#10;mlfErwzdTQabDqONyWd3bXJZrXzEDbJvOkRmUqQmRXrGl+M/CPiz4q6WPC3ifT9S8vw7qLTGwvI5&#10;vLBnscbthOM84z1wfSr3xe+FfhL41fDvVPhr430yO603VLcx3EcsYYDurDPdWAI9xXz74D+P3xU/&#10;ZIt7z4L/ALQfws8deKLfS42TwX4y8H+EL/Wk1S3AHlWt19jgkkguFyF82RREygMZA24UAfVLBTyw&#10;rK8Z+JrHwb4YvvEt7DJJHZ27SeXChZ5Wx8saqMlnZsKABkkgd6+cfiL+3D8ZNF+G2taFqP7LHjzw&#10;v4/1Lw7NJ4HtoNH/AOEgsp7+VGW0jnl0/wAwWhM21W+1LDGMN85AzVXVPjB8WfhV4z8Gfs0ftO29&#10;xq8OreKI59F+KFv5Hk6tDbXCzRw3UEcSLa3e8wKwRDE0Syyh49jbAD1Jfgn4n8b3tx8QvFXiOGw1&#10;rUNKt1tU023uIBZSod4Lj7QfMZSdpxsyBWn49Tx9Z3Ph6XxF4o0OSz/4SO385INJlhY/JIRhmuHA&#10;5HcGvR4wCuSKr6vouka9Ztp2t6Zb3duxBaG6hWRDjpwRigAtdSsb1tlpfxS9z5cgbH5VaJIWvNfE&#10;mmaZ8PfiDpFx4B+FsdxcXVvcRyppMdrb7V+X5nLsnyj/AGQx9q2Fb4361qU11a3ug6HYqqrBZ6hp&#10;cl9O7Y+ZjJFdRKFzgBdpPBJPIAAOs8wquGb865f4P2dt/wAIdvMCkyanfMxKjnN3Kap6h8K9S8aa&#10;nbXfxT1yx1qzs23W+jxaHHFaM5VlMkiytM7MN3GHVRgcE5NWvgdp2n6T4BXTtKsYba2h1bUFht7e&#10;MIka/bJsKoHAA9BQB1RsLJutpH/3wKo+I9NsDol5tsYd32ST/lmP7prUql4hcJo105XO22kOP+Am&#10;gDnvCGt6X4Y+E2na3rd9Da2lnoyTXdxNIESJEjyzMT0AAJJ7Yr4C/aO+K/8Aw8h+KWk6n8B/iZrk&#10;3wr8M2NxLN/xLHs7G81mNsxTsZGV7uML8oRkVB95S27I7v8Abmfw7rnww0X9n7wHY6HoN34k0k3H&#10;izxJDo8DXlhY7MlYXkjKJJIN+6Uh2REYKm+RHT5j/Y5+Jfwjs/DutxeJvCHh638K+CwLTSNYvVtl&#10;vtbl3spkZSAMnCn7oA+vT8n8XOPp8I8OzwuVNzzCraKitXThU91S1+3Ju0VuleXQ8zD5dV4rp42r&#10;GoqeBwCUsRVei5rpxpR/mbXxJapep6NF8PNM07wQ3xJfxdqC3UmlwroulWuqMFt7mRkPlRRwsAZT&#10;kqFQcdhxXqn7HP7Hf7Uvws8ffDn4z/tE/EPS/tk0l5b6h4VthLdSW0k8VxNGPtTt8xRVwy7W+YnD&#10;kAZz/wDgnTo/gH4tfFKb4l+G7LTdA0PTdUmvPDWn2t8jPrc0kDxS3AR5N6xxqzKNsaoxO9WIHP19&#10;qXw+8C+NPi5cL4x8HaXq32fRYXtW1Kwjm8o+Y4O3eDtz7Vx+EPh/jOE8sqYrOqaljKs3NOSTnTi4&#10;2UVJdXd83mPNJ5XxhmdHMaUZLDUoQjQg04RXLrzqnsm23a6vZXPQO/C1yvgCGCXxP4umkiVmHiVQ&#10;rbeR/oFnTj8B/gl1Hwh8M/8Agit//iK5qC+uvgbNrEGkfCWZ9FvNbik0/wDsCSziRDLFbw7THJJF&#10;tPmK3IzwR+H7IekenuAqfLx71zGiQwp8UfEByrNJpunO3qPmuV/9lqBvHnj6T5R8FtYT3l1SwH/o&#10;M7VJ8HPBMHgfwLY6XPoVpY6g1sjaotqq/vJsfMzMo+c/7XegCPX/AAx4ug8WXXjPwx4t0+xW60q3&#10;tbqPUNOaZVED3DhwVlj2589s5z90dO/NaD4u+JXibx5deFNF+LPha9httJiumn0/SDIys0rptOLl&#10;gOFB59TXoPjWJJPB2rI6AqdMnBHr+7am+DtMsbHw3YC1to4wbKL5UQD+AelAEPgbw1qHhvTJLXVd&#10;XW9nmvJriaZYPLUtI5cgLk4Az61uAf7NAAHSigDF8S+NPCHgtYf+Er8TWOm/aC32f7ddLF5uMZC7&#10;iMkZHT1rkPhp8WvAmn+Cof7T8UWyyfbLwmNSWfabmUqQoG45XBHHIPvXQa9arL8WPD8xTKrouprz&#10;6mWyP9K6ZbeFRgRL/wB80AcxF8XvBd2ubI6vOv8Aeh8OX0g/NYSK4HQfGukeKP2y44tMh1BVT4by&#10;Bxf6Tc2uT9vXp50abvwzXs+xP7teTaqxj/bY0oDo/wAOLkfleoaAPWgAOgpsgB4IrF8UeO9D8Iz2&#10;9vqovpJbrd5EOn6VcXbtjqdsKMQB6kYrLk+Mvhgcf2F4r/8ACJ1T/wCR6AL3wuCHwguB01K/H/k5&#10;NVH4gKB8QvAoA/5jd1/6brqsD4O/FbQn8JSwf2L4kZl13VcFvCd+MD+0LjA5h7DAqbxN4007Xvib&#10;4Gs7Sw1aGRdYu23X2i3FumP7Puf4pEVc+2c0Aek1x/wjGY/EWR/zNmof+ja69CSvNeffC/xd4Y0+&#10;48SadeeJLGG4i8VXxlgmu0V1BkyMqTkZHI9RzQB6CQMZxXNeCYMeKvEl1v3ebqUf4YhQVtWetaZq&#10;C77HUoZl/vRSqw/SsP4ejF7r91JMD5muzD6BQoFAHUEA8EVy3xuke3+DXi2aFcsvhm/ZfqLd66Zp&#10;kHAkX/vqua+MtxHH8JPE5b5t3h+8QLnqTCw/rQB00arjIFY/j+JZvBWs25faH0m4XcvUZiYVrRvx&#10;yfesvx3g+CNZOOf7KuP/AEW1AHzP4Z+Of7RH7G/ww8Ft+034d8J6p4AhsLHTL7xj4Se5tZNATyUj&#10;ilu7WcyiWHcAHmSRAmcmPbkj3DUfiZ4B8a33h+Dwl400nU5JtUjlSPT9RjmZkCk7sKScY79K6C98&#10;L6F4x8B/8Ir4h0+O4sb3S1guLeRflZGjAI/z0r5v8E+JfiN+wP4gm+EvjbwH4s8W/C1/33g3xF4R&#10;8L3ms3fh5STu0+5trSKSdoF+XymjSTyw2ziMKIwD6v2r1Iqvqd7Z6bp1xqV04WO3haSVvRVGSfyF&#10;fOkn7eHjbQfCSeKfid+yV8RvDdnrEU3/AAjF5a6K2sSTOEkaIXVjZhr2zZ1QPteDaisBI8bBlHE6&#10;x8bf2nvgd8J7Sx/ai0W68Q6N46vLeOx8aWawQ3Hh+W8VWNjf2SRJiNJN8cU8XmFg8aSorAyyAHt0&#10;Xw11n416ppPxQ8Y38djDHo93Fpen2lvPBcQrcNEytJIJ8OQIVIwi9eo6VY+JmkfEzRPg1q1lqHjD&#10;Rbi3tdDeOaR9ImE0iLHgsXNyfmIBO4gjPavRtDltLnTLW408q1vJbq0DKuAUIGMcdMY7VYvdPsdR&#10;tJLC/tI5oZkKSwzIGV1PUEHgigCG11bTrllittSgkZhwscqknj2NWkJI5rzf4jeG/DHgDV/C3iHw&#10;d8LYLq/XXpUjt9GtrWCeQHT7zIDSvGuOMnLDp3rWa6+NWtX+dKj0XQLRYR/yFLN9QkmkJOceTcRK&#10;igY6kkn0oA7GR2B4Ncr4AtrebXfFcskas3/CRHkjP/Lrb1T1n4beJvHJhsPiT4u0/UNKjmjlk0nT&#10;9BWGG6ZW3ATefJOWTIHyrsORyT0p3wg0DQPDV74q0zw7otrY2q+IiVt7O3WOME20BJCrgd6AOz+x&#10;2hHNrH/3wKjfTdPb5jZRcf8ATMVYqMt8rAntQBynwdSKHwXKigLt17Vxj0xqNzxXmX7af7TOmfC7&#10;4fap8PPBuozXXjrWNNaPR9N02Hzp7dZD5f2lxkBEX5mG4gtsO0MVIHmn7THx/wDAXwP0jQfCWhfA&#10;3RfFHjr4geLtat9Ji1Czh8m3ji1Cfzbu5YguUQMoAUHczKuVzmvAPD/gP9nf4dWl18NPFa6ZceJP&#10;FV/fvrXiW8W3W6hkM8oU5YExjaBtGRhQuOAAPzHxN8Tsv8N8FTlKk62Iqq8KadvdTtKcmtUk/m2e&#10;DjcbDGYr+z6dVUk3GNSpa/s1PRe71k90ui1Z578O/gf4C/aF8IWvwa8RfGsL4kXWHude0G31YLK6&#10;wMU2NHGwUfNubgZG7nBJrsP2nvh9q/wa1Tw9cfDiS0n1X+1rFtNkmlme6jlRoIo/3jMxOJApX64+&#10;vJ/s8/sw/Dn9lbxt4n+JqfFLRdQludOmt/D8K6vF9oV5H/hRWyWb15Jr0z4C/sk/FL9rT4x+EfH3&#10;xlu7W18GwwTapo/2zF1e6t9kvLB+IyPLtoXZgodi8jIHHlpuD1+B+GuW55xr4rf29gMXN4KhKNSp&#10;Ka5fekk5Qit5K65bP7K1O7xco5HkGDyvw34Ym8ZSpKFaVV2XJJzvUk+zbvbrfQ/S62H7lcn+HvXM&#10;+HooX+JXiTdErELZkFl6fuqIPgN8FAuH+EXhn3/4kcHP/jlc9cWUPwDvvEXiHwt8I420Oa3S9mHh&#10;9bWBkMUOHzG7xg8J2JPNf2Ud6jynp6KCgyK5Zokb4syM5BY+H0Chh/03aoo/iB46miWSD4KayqsM&#10;q0up2A/lcGo/hh4Sm0qfV/Eur+FrfT9R1fVJLiTb5bTeXtUKryJw2Np4BIGaBnkvij/gnl8OdW+P&#10;0f7Q9nq0kmqrqP29dN1hXuLGK5BVkmSNJI/mVlDDcWAbkAHFdsPFnxEl8ZaV4N0X4s+E7xrpbgXC&#10;2uklpIfKUHlRdHHJxyOMV6s0aFTla5X4MaTp1r8KvC89taRxs3h+yZmSMDJMCZNDf9f11OPCZfg8&#10;CpLDwUeZtu2l292/Nlnwd4Y1jSNUvta8R6/Hf3d5DDETDa+SiJGZCMDLHOZDk57DjrXQoADml2r6&#10;UoAHQUHYZviXxP4b8JWC6n4n12z0628wJ595cLEu49BliBk1xPw9+LXgG0tdYhu/F1ksa69dvbN5&#10;mfMjd/MDLj7wJc8jNdB8TLcyPoNyP+WXiC13L6hmK/1rpI4IlH+rX/vmgDmYPjD4Jujiwn1O59Wt&#10;fD97Kv5pCRXm/wASviBoviD9pb4Qabpdvqiyf2vrIdr7Q7u1Qj+yZzw80Sqx+XoDnr2zj3AIg6LX&#10;kPx7YJ+0b8DXx97xXrER9/8AiQ37f+yUAevhRjkUhRccLWT4n8ZaP4Qit7jW5Lr/AEq58i2itLGW&#10;4kkk2s+0JEjMflRm4HAUk1kv8ZvC46aD4s/8InVP/kegC54EC/a/EAx/zMEn/oqKqHxgULD4cwP+&#10;ZqtP5SVgfDz4saCdb8SRLofib5tbZ13eEdQXrFH/AHoRjpUnxL8faTrN14Z0230zWYpJPFVrte60&#10;G6hT7snV5Iwo/E0Aeldj+Fcl4c/5LZ4q/wCwFpH/AKMvq6sFivPcVwemeJ/D+kfHTxNZ6pr9nbzP&#10;oOkFY7i5RGYCS+5AJHFAHoFcvp9sf+Fw6zcl+F8N6au36z3xz+n6VtWuv6PqPGn6xbXH/XC4Vv5G&#10;sPSkZfi5rlw8vyt4e0tVX0xPqH+I/L6UAdSAMdKh1CUW1lNcgf6uNm/IZp6zRDpJ+tU/EcwTw9fO&#10;X+7ZyHjr9w0AZvwrRv8AhX+ltKuGe33n/gTE/wBa6CQALuA5rG+H0kL+CNHePGG02FgPTKCto4Iw&#10;aAPkrRviP+1F+yX8ML7x9rfgPw740+Hem+INRub6Hw6bi11zSdNe/nkluikhkivjGGLNGvkHYp2l&#10;iAp9mu/jn8Ifif4I0fWfh78TdD1mHVNY0iWw/s/Uo5GmRr63OQoO7IGcggEYOQMGuq+HVvBP4HW3&#10;eNSj3V2rL6g3MtfPa6X44/YI+Il3c+Fvh1r3ij4R+Irp7q50zwno8uoX/he8ZwWmjtIVMkts+cuk&#10;QeQMNyo2XoA+polBHIpHcK3DcV892n7dniCKRvF+tfsm/Ey28CzX32bTfEsPh6V76chcmV9FZU1J&#10;EOGxtt3c7SdgGCeAb9pf9q74WfDnXf2lfHnhK98SeBvEt/enSdLuLGPTL7wnb/2hcW2nTyW8kcck&#10;lrNbG0nmMr+fCWc7NuUjAPcLjw3qXx+1O38R6jdw23h/R9dmGnILOZLm+jRTE0izLMq+U7biP3ZB&#10;UKQSCCb2reFvib4S+G2p6NYeONLntbXT7ryZNQ0qeWfytrlVZ/tI3ELhd2O3Suj+C8/h24+Evhtv&#10;Cd+91pq6HarY3EkJjaSMRKAWQqhRuOVKqQcgqCMDpJbeGaNopI1ZWXDKwyCPSgDC8Carp7+EtJtx&#10;qls8i2MKlUlGSdg7ZroM56V5z8UfA3gnw34WfXtG+G+nveWt1C9utjY28czN5o4RmKKCfdgPetCX&#10;VvjL4gNomg6BY+G1OXvJtdjW+bbt4jWO3uEw27GW3lQAcZyCADtHOFya5PQbeCX4s+IHeJWxpdgv&#10;zc/xTn+tVde8DfEXxhpUnh7xb8Q9PGn3ClbyPR/D/kSzpgjy90806hTkZwm49mXnMfw88IeFvB/x&#10;R8QWHhTw3Y6ZC2kae0kNhZpCrtvufmIQAE47+3tQB25sbI9bSP8A74FMk03TmG1rKL/v2KmfIOc0&#10;0k9zRcDlfhzBHbav4njjjCL/AG8xAUYGPJjre1jWNO0bTZtT1S/htbe3jaS4uJ5AqRIBkuxPAAHJ&#10;J4HeuL0XwJ4A8V+I/Et/4l8EaTfTLq3ltNeafHIxURJjlh7/AIV8O/EfxV8A/j5+1zrmi6Inhu08&#10;FeCVS1kH2izjsdY1LaQWEflrvELEqTvdCyt8oZTXz/FXEeB4R4dxGcYxN06Mb2W8m9FFecnojjxW&#10;K9jUp0YJOpUkoxXd/wCSWr8jzW1+Jlx8cf29/iV4w+J/i++PhbS9UGj+C/GF9rA0+2MHlDbHbxqy&#10;hj5jMQ4/1oIfoQK9C1z9lbxt8Ovh9qmqQ/GOfxIVV7+S58QzyTymONZGEaMW2hSrenXnmvHf2z/2&#10;e/CPx11bT774EePfDmjy6VcfYpNLY29vDLLwfPjEZHzdgSOc4FdJ+3n468b/AAF/Za8L6p43FpqO&#10;oaVbLHqNndD93eyKgUAgRueWOANvU/jX8Y8TcTYzxY46ynF5RVVLEYpqk8PKKtT9npBuUlZ861k1&#10;omepxdwrw3wx4LVsa8bHFzx9S9eklyyi7qMYxb9/lT6N2+R6v+wT4r1/4Y/tg/8ACBWNx59j4x01&#10;oNUj5EcclpBLPDKg52nDSIcYB3DPKivubUo4Z/jHoyzRK3/FM6kQGUH/AJeLKvi79jX/AIJv+PYf&#10;iJ4d+N3xv8I+CrXSV0uO/h0eGF5b5p57f/UXEflLFF5TOVbbJMGK8YBwPra98C2Hwz8Z2fi/4bfC&#10;Sx+yrpF1balHosdtazFmkgdDhyiuAI36sOSPXNf2tw7hc5wPD+Gw2bVFPEwjyzcWmtG0tUkr8tlo&#10;j818M8rzDJuHXhMTTdOMZy9nFu7UG7xXpuRftRfslfA/9sHwNY/Dv49+FG1jRdP1m31SGwW9lhRr&#10;iHOzf5bLvTk5Q5U9wa2NY0HQ/D2u+DtN0axtrO2t76aC3treFUSNfsU+AFGAMBMcdBUej/Fbxb4i&#10;0e31rS/gxrrW91CJIWm1DT0+U/8Abyak+HvhK4uPFmueP/E/gqHTr6+uYlsmlkimuEhW3jQguhOA&#10;WDHaGx7CvY5pctj9A5IqXMlr3Pg/S7H4bft4ft++O/AsGgX3hi+ttLOoabrVpqiXEOr29kw064ae&#10;2Co8EjG5iC4dgyRc4KjP1JH4EtfhhqHhvwj4T8QfD9b6OeHRoY18Pg3kNusTHqbkufuDOeucnmvc&#10;tP8ACvh/Rrie80rSLe3kupGkuZIIVVpXOMsxA5JwOT6VjfD3R9OVtYuhZx+Z/wAJBdFpPLG4/MO9&#10;dGIqYaVd1MPDkuop66tpWu3+XY8PKcjpYGpUr1VGVacm5SUbXV/dT9Fp57nzh8ff+CZMnxg8QTeN&#10;PDfxG0nw/q18pj1RY/C5e0ulbcWkaJZ1PnZb727BGQytwR9G/Cv4bWfw18GaT4aa8/tC90/Sbazu&#10;9aniUT3zRRKhmkI6sxBY+5NdUsaDotLsXoBXLThTowlGEUuZ3dkld93bc2wmQ5TgcdVxlCko1Klu&#10;ZrrbbTZb9DP1nXNI8PafJrGu6pb2drDgzXV1MI40BOBksQByQPqa4bw/8Wvh+/xC17UB4y09rSSx&#10;sRb3EdwGSQjz9wUjhiMrnHTI9a6H4tW/n+EEjVR/yHNLP4C/tz/SulSCFekS/wDfNUewcynxl8BX&#10;TeVYXt/dH1tNDu5h+aREV4b+2n4f+C3xytfA+g+MPCGo3kn/AAn+mwRzXfh6/tdsUjkSIJmiQKGA&#10;GRuGcCvprYnTYK8p/a4xF4b8Hzqv+r+I+jN/5GNGzujGth6OKpunWipRe6aun8noem6Lplpo2nQ6&#10;Tp8Cx29tCsUMajhEUYAH4VaKqeorO8SeItM8J6RJrmsSSrbxY3+TbvK5JOAAiAsx56AE1hn4y+F1&#10;JUaH4qb6eCdT/wDkeg1jFRjZFrSEU/EzXUUf8wvTy3/fVz/hVP4+oo+CvijA/wCYLcf+gGud0X4t&#10;eH2+L2vMmjeJtr6HpZVH8I6gpB82+BJBhB7D2OOM80745fEXSL34P+JLSLR9eVpdHnVWm8N3iKDs&#10;PVmiAUe54oGeoUUKcrmigAooooAKKKKACiiigAooooAKKKKACiiigAooooAKKKKACiiigAooooAK&#10;KKKACiiigAooooAKKKKACiiigAooooAKKKKACiiigAooooAKKKKAEf7h+lcF8G/C3hnUvADPqHh6&#10;xnaTXNW8xprRGLf8TG565HNd6/3D9K5L4Hf8k+H/AGHNW/8ATjc0AZHiT4U/Cr/hPvD8B+HOg/vF&#10;vGK/2PD85CJyfl5xmtsfA34Kt8zfCHwvnOcnQLb1/wBz1qTxNbiT4j+G58/6uC+4+qR10q/doA5q&#10;b4NfCV4zEvwz0FfePSYVI/FVFcn4K+Enw+1XW/FEFxoUy29n4kRbOGLUJ0SILZWpyqq4A/eFzwBg&#10;kmvUj0rl/htL9qOvX6RbRL4kulXjr5e2In84zQBGnwc8FxOZIrjXlz/c8WaiB+Qnrifjh4c8NeEN&#10;AEVkniu+vrzc0cMPia/mRI0KmSWSN7jYUXK5GCTkcHmvYvfFczrAhk+LWiwOq7v+Ed1Rl3dsT2Az&#10;+tAG5puoWWq2sWo6ddRzQTLujkjbcrqR1Bq0QMdK4q88M6/4Fvn1z4fWn2qzmkL33h/eEBY9Zbck&#10;hY2J6ofkbqNpB3qfinqWn/6T4j+HGuafahh5t00ccyxA5O5vKdiF45OMLwTgGgC5Y7v+Fy6gP4f+&#10;EZs/z+0XNeX/APBSPwtpPiH9kvXtW1TSYrgeGb7TfEKztaiSS0SxvoLmeePgsrLbxzcr8xUsBnOD&#10;6B4J8ZeHfGHxQ1O58PXy3CxaHaq0iqcH99cEEZHIPYjg120kUUylJYlZWGGVlzmgDkbX46/Bm88I&#10;yeO7P4qeH5NFhiaSbVF1eE26KOrF92AB9a6DRNc0jxDpsOtaDqkF5Z3USy211ayiSOVDyGVhwQRX&#10;E61+yV+yxrutjxJrP7NfgK61BZBKt9ceELJ5d/ZtxiySPXNea/C/9lrxx4B8D6L4h/Zn+MC+Dbe+&#10;0i3ur3wrf6L/AGjpMk7IrF4ofOia1LZ5ETBCTuKFiSQD1z4saRYNbWPikTXUN/Y6lbpaTW19LHxJ&#10;PGrqyowWRSuRtYMPxrtAARyK+ddV+Gf7fnxB0uOTxV8Xvhz4bayZLiHTdK8M3eox3c8Z3KHnknhM&#10;abgudsbnBPoM1fEH/BQ3wN4R+Gep2Xi2zjsfippZTTZPhq0+68udWcYhjtxwZ4JTh45h8rR/MduC&#10;AAfSTgBc7a85+HjfFi18N7dC0nw/NbtqF48f2zUJo3w1zIedsLDvXD6f49/4KIaF4NTU/En7Pnw+&#10;1zUvJEjWOg+O7iGRmY58vFzaJGGUcE+ZgkcGov2MvjN8XfFXxC8ffA740+HPD+nat4Nj03UIofD+&#10;pyXQhg1E3brbzM8aAyxm3bLJlTvwPu5IB6u198cw3Hhnwqf+45c//ItZ/ifV/jbF4fv5H8KeF28u&#10;zkO2PXLksfkPT/RetdtcS+WhkJ4UZOa+RfjN+2R8ZfE1lq2t/AOLQ7XRrG+axt5tYtZLmbV5Fcxt&#10;5CRyKFUsMAkk9TgV52Y5xl2TU4VcZUUFKcYK93eUnZLRPc8vNs2w2U0eare7vZRV3otWl5HyJqPi&#10;Kb4t/C7xNd/EH4v2+h+JtW8u2uppoWf7DbK4zGsYOVwiLGu7HAb1OOx+FXwc+KP7TfhOD4Kfs++D&#10;rWx8H2OmvNL4u1a1mhsLuXiIlXRGFxK2538tDsAU7nU4B+0vhZ8MP2TZ/Buj6v4j+Ffw/h1Zo0vr&#10;wyaJZmRL1lXzJC2zPmblGWzk7RzXrFn48+G1nAttaeKNNjjjULHHHMoVVHQADoK+Sl4b8N1uLJZ9&#10;ip1K9Xn9pBTaUINW5UlGzko20UtF8z5/B5Hn0uGv9XcXjL4B1Z1pwhHllWnN3vVnu0tEktNDN0n4&#10;NeB9J8CeHfh/ZadNZ6f4ZtYYNHh029mtvs6xwGFQDE4JGwkYJOc85NR/CPwzp1jYz+JY7m+ub6a6&#10;urWSe+1Ka4byo7qUIo8xyBgY6YJ71rXHxI8BCNvL8X6f0z/x8LXL/CHwXq938MdD1k/E/wAQJNqe&#10;mw31z5f2QKZp0EshGbc4BZjx2r77Vu7PsoxUIqK2Wx6VXKfF9f8AikUYL93WLA/+TUVZPjXRPHnh&#10;bR5vE/hfx/q2pXWnqbj+x777KI71EG54QVhUqzDIVt2A2M8ZrmvC3xPf9qvw7a6h8NblLTQo77N5&#10;qy3NreBpYjHKkSiGc7WDbd2ex7Ggo9lUYHSlAA6CuVfw18RJVx/wsaGP3j0UZ/WU/wAqq3ngf4jT&#10;W8gt/jDdxyMh2OukwkKfXB6/TNAG948cx+B9ZkH8OlXB/wDIbVL4QYv4V01m72EJ/wDHBXn3hDwb&#10;8QvG3geaz8V/F7UGmaW80++azsbdFkMc0kDMoKEqG2E4JOM4ycZrpdI+G2sabpkOmp8V/EW23iWN&#10;GVbMfKBgdbc9qAOtpHJCErXJyfDfxBKdyfGXxSvPRfsP/wAi1JH8PtbijKv8W/Ert/eb7Fn9LagD&#10;O0vXNd8Y+NtJ8QWPhK8t9Ntbe+hmvrqa32yZeMDaqys/LRHqo46+h7quX+ENqbDwDY2j3clw0ck4&#10;M02Nz/v5OTgAZ/CuooAR22rmvFPH/jDwr4M/bD8P6j4s8R2emxTeBbyKOW9uFjVm+1RnaCSMmva2&#10;+7zXl3iC2X/hrnw5KyD5vBd8vP8A13iNAD/FHxa+Ga+PfDuqWvj/AE+aJVuopxb3CyABkBUnaTjk&#10;fjXaeHfGvhXxc9xb+HdYjuntlRrhEzuRW3bSR6Ha2PXafStl1XoVH5VxNvJJp3x3uIY45NuqeGUe&#10;VuNubechR65/0hvTNAFPwH4u0Twlfap4H8Qam1vdDxNd/YxcQsnmrcym5XDY2nmYqD/s465rS8e8&#10;/EDwHn/oN3X/AKbrqp/ikIB4et7mWRI1h1S2kLs2AMSCqXjS8tL3x/4Gezu45lGuXQLRSBsf8S66&#10;4oA7iuD+GOg6HqI8RTahotrcOfFl+C01urE/vfcV3a8LiuQ+EYzH4iB/6GzUP/RtAGX8Tfhb8LTp&#10;VlJL8PNC82TxDpiq/wDZMO5v9NhyM7e67s+ozW1L8DvgvOd03wk8Mu2c7m0G3PP/AHxR8Q4hd6t4&#10;VsWOFk8TRs3v5dtPKP1jFdVQBzL/AAb+Eiw+Unww8Pov/TPR4Fx+S8VyumfB/wCHGpeOPEGhS+Gm&#10;SzjtLZWtYbyaOJt6sSNisFI/CvT3+7XN+GZvM+IniaEp9yOy+b1zG1AEKfBvwUr+cj64rf8ATPxX&#10;qCj8hOBXKfG7wR4c8O+ANQmsbfxdf3l5aS2un2On+LNQaSeZonKqAbkKfunr16ckgV6tXN+Pmi+3&#10;+Ho2A3Nr8W3PtFLQBY8E63pmu+FtPvtHvFmia0UblbowABU+hBGCDyDW0uCucVyPiPwhqujaxL4y&#10;8ARoLyZ92o6YzbIb/AxknokuOA/fgNwARG3xM8RWqefq3wo1+3hUZklXyZiq+u2KRmb6AE+1AFvx&#10;QTJ8SfC9unRftkzD6RBP/Z6yf2pvAenfEv8AZy8beCdS0ODUUvvDN5HHZ3FssqvJ5LFPlYEEhgCP&#10;QgGm6V8QvCfjT4q6Ta6BqS3Lw6LfSblQ7ceZag4JHJBO046HivQWGVwaAPJ/2ZvjT8LPFHwF8M6l&#10;o3xG0m7TT/DtpDqUi6gha3mS3TekmTlWB6g4NeheD/GfhTx5o8XiPwX4lstW0+4XMF9p90s0T89m&#10;UkH865Xxl+yz+zN8QdTbXPHf7PHgfWLxm3Neal4Us55mPu7xlj+dea+Hf2UJ/Durax4u/Zo+Iv8A&#10;wrm8m1+8GoabY6Ql1pF8gchN9lvjWN1/56RNGzDht3ylQD1n476Jp+p/DPU9Wu5bqGfRrK4v9PuL&#10;O+lt5IJ0t5AHDRMpPDMCpOCCcg110IATbivnrxB8NP2+PiLo954N8U/GL4eaBps0ctvNfaT4Vu76&#10;4voWBU5jkuYltyyns0uD3PWn2/7bvgz4N+Hta8LftZ+LNJ8NeLfDNq0twrMY4tbtydsN1Zq2S/ms&#10;VTywWZZDsyeCQD6F2qeq153oZ+Jdr4j8VHwtp2izW8niDcP7QvpY2z9mtwfuxMK83+GfxZ/4KC+I&#10;/AUXxA1r9njwOI9UtWvtM0SfxhdWupW8LDdFBOj2jRLMVxu/eYUnBxggV/2d/jh+0BeftKax8Jfj&#10;n8OvD/httY0M+IrLS9N1xr67scOlsUuHWMRHdsDL5bNgdfYA9mF98cs4Hhjwr7/8T25/+Rahn1T4&#10;2xRM8vhnwtx1265cnj/wFrtD0xXw7+2R+0F8ZJv2tf8AhRHg7x9qGg6HpvhlNQltbGzEM2sXDGTd&#10;GtzICPLUeUv7sBgz8txiuXMMVRy7La+OrX5KMJTlbV2itbLqzy82zSjldCM6ivzyjBdPenJRV29E&#10;rvVvRI8U8S/ET/hbn7RmufEO6i+zW/ge4ubGTybeZZET7RJqM5VZVWTLG7ijKlVIaDkZ4Hrv7Pn7&#10;RekfHzwefiDb+F7nQrGO+kt421yIJLdKn/LRc9vp0r4/1nx/48+Fvw10fQPhZ4MtdK8eXniK4srT&#10;wv4dkMwaKS9bMUuTtRgPMZmyAAFJOTX0t8Xf+Cevxe8Y+HdI1r4fftvaPb63HcQSX2n69oymxEOx&#10;vNjwkjvv3suGVlUBCMfNkfzPxh4VZ5435hDPlWjg8PNKFJzlJzUabtK8Y9JvVSva3Rnx/DeYYzhm&#10;WeYejl8cbjp4hv23tV7GMVFJQgre80tHJaJ3OF/an+JOheItSvNF1S7jj02xuo5Gv5r4wxxsGyPm&#10;BGDkDv2r6i/4JVaFPdfASx17XU1IXGizXOlaF9quLhUTTX8iVCsUjFf3gSN9+MkdDtOKofAb9hj4&#10;JfDfxJo/jv4m/F3SvFepaR5ksNq2mxRWRuWjC+cY5HlJZPnKHcMF89QK90+FPhS88S6FceM7P4k6&#10;xCdYvnndbH7L5OFAiTaGgYgCONB17Z71+weGXh9hfDnh2WCdZ1q1VqU5fZTjeygnrZp6tnm8CcL8&#10;SYXOMRnOczUZ1U4qlF8yjHm5k3Lq7/JHpMO7HIrn/i9H5nwt8SRgctoN2P8AyC1Z/iPwP4ui0yV9&#10;D+LmtR3yxMbT7XHaNE0gHyh1WBSVzjIBBx3FcP4X+M2o/tJabeeB/B+mLp7Wd5LpnjC6/tC1uv7P&#10;JgkzHsSbeHZvLxuUfK2SK/Qj9WPZNLJOmW5I6wqf0qxgDoK5SHwt8QorVLSL4iwqsahVb+xRuwB/&#10;11/pUb+CfiBN974uXS/9c9KhH880Adc/3TXLfBKXf8JPDgJ+5o8Ef/fCBf6VzPgzw38VbzUdX0Px&#10;F8Zb6aTT71ViuLXTbeMPEyBlypVsMOQeSD174Gz4V+EmpeFNBt9As/ir4haG1TZH8toMDOf+eB9a&#10;AO3ps2dvFcrP8O9dmO9fjD4oj9l+w/1tadF4A1yIbH+LniWT/f8AsX9LYUAZ2ua3r/jDU7XTNA8I&#10;XzWun+IovtGpyTW6w7YZf3mF83zDgggfJyfbmu5iORmuU+D2mSaXoOo20+qXF6//AAkGoFrm72b3&#10;/wBJfrsVV4GBwB09660DHQUAFeJ/tP69ofhf40/A/XvEWsW9jaxePtSjkurqYRom7w5q2AWPAzj8&#10;8V7ZXlH7QcKn4x/A24P8PxMvV/Pwtrp/9loAn+JXxZ+Gb2+h+INN+IWmXE2m+IrSWOO3ukk3xysb&#10;WUkA5wsVxI+R0KAngGuw8PfEXwX4pvv7L0DxBDcXHlmXyVJyUBxuGeo+nrW8UT720flXF+JA9t8a&#10;fC9zHHJtudM1CCRlxt4MDrnJ9nxjPX8aAKdt4t0PwB4z8TL4o1UWVnNJBdw3FxGVQZixId+NuAVH&#10;J6d6u/Fpg0Xhwgn/AJGq06/7r1c+N0EU3wa8XI4Vd3hm+Bb0/wBHes74pajp99F4dFleQy7fFVpu&#10;8qQNj5X9KAO47H8K4nSdG0jU/jd4ofUtKtrhl0HSApngV8fvL71FdtnKmuS8Of8AJbPFX/YC0j/0&#10;ZfUAZ3xa+GPwzk8G313c+ANEL74Q0zaXDu5mQddue9azfBD4MzgGf4S+GZCFA3PoNuxx+KVJ8XYF&#10;ufAV7Ax+9Lb/APo+OulTG3gUAczH8GPhDCnkxfC3w6i/7OiwLj6YSuV1L4TfDxfixpmh2Xhpbe1m&#10;8O6hLcRWNxJBG7efZquVjYDgNJj6n1Neo9eorl3l874x+Usf/Hr4byzenm3HH/ok0ARR/BXwHCI4&#10;7VNYt0hULFHa+J7+NUA6ABJwMCqHjXwL4K8M+HbjxBfXvil1tgoWG18XajvldmCIij7QASWYAZIG&#10;TyQOa7yub+KrRr4Wt/O+63iHSF5HXOpWwx+tAGX8A9Rtrn4eWtkEuIbi1mnju7O9kLXFu/nOdkuS&#10;x3YIOSTnOcnOa7jaD1WuX8VeCru8vh4t8H3iWOtRxgb2U+TeID/qpgOSMdGHzKeRkZVqP/CxvGlp&#10;DjUfg/rSsqnc1vNbyqSBkldsmSOOMgE8DGTigC78Rcrq3hXYP+ZlXd/4C3Fbet6RpniDSrrQdb02&#10;G8sr23eC7tbqESRTxuNrI6sCGVgSCCMEE1w+r/E3wj4p8T+GdG06+kN2Ne3NbzW7xvEwt58qwYfK&#10;47qcEelehxDMeWWgD50/4J1eNvh54b/Ze8NfB1vGmmJrngyO60bXNHkvESeyuLW7mgdHQkFRuT5e&#10;NpGCpIIJ9w8H/ETwJ8Qbe4vPAvi/TtYhtbp7e6l029SZYpk+9GxUnDA9QeRWT4+/Z1/Z/wDiretq&#10;HxN+B3hHxDcHrca14btbqTp/ekQn9a8th/Y+8H23jjxF4m/Z/wBTj+GOt6fqlvaQ3fhfS4ltJ7db&#10;C1bybizG2KZQW+VuHTnaw3EEA9v8WaBpHinQbjSNcSZraRd0nkXUkLjacgq8bKynI6g5qr8MLme8&#10;8BaPc3dxJNJJYxlpZpCzvx1LHkn1JryS88Ef8FBNYa58JTfGD4c2Nh9yPxRD4Vu5rudCg5NkblY4&#10;23ZGfPcEc4HSqfg/9o23/ZkuW+DH7XvjLSdHms7WSfwv4wkjNnp+v2Ma5cBXdxDcxc+ZDvY7dsik&#10;qxCgH0M/C8CuBmHj2P4pa5deELPSZozp9kkg1C6kjIYGY8bEbPX2ryv4TfHr9tP4w6Zc/FXwT8Gf&#10;BcngvU7x/wDhFYdb8SXdjqc9mrMEuHjFpLGBKAGQblO0gnGcDN8IftDftP6J+1V4P8GfGz4O+G/C&#10;+mfESS906z0+38TG+1BJrKxuLwXOUjEXkssTJtLb8nJAxigD3g3nxy25fwx4VP8A3HLn/wCRajmv&#10;/jcgy/hvwqO//Ieuf/kWutRtwzXgn/BSj4ufEn4PfsmeIvEPwnhvF1m6mtdPi1KwszPJpkM8ypPe&#10;BADzFCZGBIKhgpYbQa2w9CWIxEaaaTk0k3tqcuOxdPAYGpiaibjCLk0tW0lfRHyb/wAFFv2wfjxc&#10;W1n8Av2bG0/UJvF3jyTTPiRqXhW7kvH0rS1EMU8Ql8sCB3DOrMQHQD5eTuHffs+6Z8I/CvguH4ae&#10;Dte0k3Fowj1K3024Qi1nAx5YVBtUDptGMV4X4J+BtvbfCePwh8MfjN/wjN41/wDbNS1O71JDdXpk&#10;XcRNITuc5ZiWPJbk5qHwDcfBn9g3T28IaDruoeOvHHi7VCbO10qL7TLJcYZsBRngKGYk8ADk1/E/&#10;jdxJm3inmi4VyOjU/cVZRhBRlF1mmk6lRu0UopNxs9E9Tt4fwXBeDyBca51mKWLlCKoYal70o8z1&#10;UtX70ko3SWmqPfv2jfGFn4P8Lrp0qXk7TAwTiKUxecrcEEg5/XPpXzymiT/tGftJ+Ffh7q1pqF5H&#10;dazpskem6hfTXCrDFM000hRnPybYgCTwN1dj438P/te+LPB1lqPxH+HNrJNd6oIrfTNK1e1ubmNS&#10;TskmKSbIlIxk7iEzyeM19IfsD/se6Z8L7fxV42v/AB1PN4s1LXgmrappYgkiRPstvKtrC00TsI4v&#10;NZOCocqXKgnA+38EPBPMOE8c814gvGth3H2MVJSjJ21berXK7drn4NicNxhxtxxJVYSoYFctSXNG&#10;zlJSTUYpO2qXvP8AU+rLWJYYljiRVCqAAOwFLcgPbSAD/lmf5Vzeo+Adda0cQfFrxDDJt/dystmQ&#10;rdsj7OMjPbIrgfC/7QXiDxdrOrfBHStMhbxtoi+XqjLfWrpEgZQLsw+csojdHRwCoPzgdQa/pvrc&#10;/dj0T4OD/i1+h5/6Bsf8q6bp0FcX4c8AeOfDuhWugWHxFh8m1hEcLPoo3bR6/vf6VJP4M+ITgs3x&#10;cuB/1z0mFcfmTQB1zDPOa5v4ZytLDrm7+HxLeL+TCuV0Dw38VW8b6t4Y1r4zXk0ENtb3ljLb6bBG&#10;yRytKhjbKtuIaIkMMZDYwMZOx4e+E2r6CLoQ/FjxA32y8kuptqWi/vHOWxmA8e1AHcUVyc3w61yU&#10;ZX4v+KI/9z7F/W2NOg+Huu2/zN8XfFEn/XT7D/S2FAGb8Qtc8Qa49z4L8MeELy8uLa5sZ5LxZrdY&#10;YsTrICd8oc4EZJ2qeOOTXcJuBGR/9auP+H+iT6N448RRXWv3uotJHZnzb7y9yjZJx+7RB+ma7TA6&#10;4oAK8j/bL1Cw0j4e+H9W1W+itra18d6PLNcTMFVFFwOST0FeuV5h+1fCJvAWjE/weM9Jb8rlaAHf&#10;FP4s/DDVfAd2dI+JGkTSJJDJCttfRyFisikgAHniul0T4q+APEOoW2k6N4mt57i73C3jUn94wQuV&#10;HHJ2qzY9AT2rpkAK4xxXF/GAS2V94Y1+COQtZeJLZR5eOk4e3bOccbZj9KAIdd8Qaf4J+LUusa9d&#10;PDY6n4bjQzNCTGkltPIQNwHBK3J69k471L8ar+y1X4DeItR0+dJoZvD87xSxnKupjJBB9K6nV41m&#10;0e4jI+ZrZ1/Na838WX9hL+y/qtlb38MkkXhiZWjjkBIxGR0BzQB6tRQDkZooAKKKKACiiigAoooo&#10;AKKKKACiiigAooooAKKKKACiiigAooooAKKKKACiiigAooooAKKKKACiiigAooooAKKKKACiiigA&#10;ooooAKKKKACiiigAb7tcf8DWU/D4c/8AMc1b/wBONzXXSfdry/4MfDXw1eeD5dQle+WS417Vmk2a&#10;hKFz/aNz0G7A/CgDqtaEk/xQ0UZ+SHT7p2/HYK6dcY4rzC9+Gemr8V7OCy8Sa5b7dGlk/d6iTj94&#10;o/iBrpbj4b3E6BR8SfE0eO8d9EP/AGlQB1RYcjNcx8K5ln8M3Um3b/xUesKffGpXK/0po+HF5HCY&#10;1+I/iQtjG97yIn/0XXM/CvwN4iPhmS5s/iXqmxta1RlWaONwR9vuOfujr1NAHqA6YxXM6nBG3xf0&#10;O4/iTw3qi4+s+n/4UyXwj41ZcQfEi4U+rWKEfzrmPGHhX4i6Bq2meMY/igJLhbiPTFWTRU2+XdXN&#10;uHP3+vyLigD1DA9KbIoYciuJ1HT/AI36ZdLeaN4q0fVofLcSWd9Yta4OAVKujNz1GCAOc54rH0/4&#10;ofHHTNOm13xv8FWjhjZlWx0bUFu7okcBtowGBI7HgHnoaAOn0Zc/FvWGC/KujWaA/wDbSY/1rqa8&#10;u8I+ONa8d+NtX1L4fLZRiO0to7211hZYp4JcOdjKFODiulLfG/OEh8L/AIz3H/xFAHVMyqeRXP8A&#10;wgZZfhN4XkA+94dsj/5ASqok+NAP+kWvhn/gFxcf/EVgfBKb4sH4M+Etlp4f2/8ACM2O3M8//Pun&#10;+zQB6XgZziuP+IPhjw2+u6F4ll0GzOpJrVvEl+1upnEfznaHxuC5PTOKtySfF/H7uz8Of+BFx/8A&#10;EVzniq4+Jn9t+HU8RWmirZt4gg3tZ3ErSZ2t2ZQKAPRnUFCNtfPvxO/Z3+Lngv4+a5+1P+z98StC&#10;0m417w9Y2XjHQfEWlvJb38dgbloZUliO+Fwtw6k7XBAHFfQleX/tk+ONV+HP7M/jXxdovgW/8SXV&#10;r4fuBDoml/6+6LKV2r+efoKqMXKSiupMpRhFyfQv/AD4q3Pxl+APh34t+JNJh0yTXNFS9urVZi0c&#10;IYc4ZgpK98kDjrXzHF4r+GvwpsNc+OHwL/ZiXWvhz4VN3dXni9vERDyvuf7TLYW0rFZI48t8/wAo&#10;OGCbqv8A7IP7Ovxz+K/7OXg8/Eb4n+LvBnhO+0NF1D4Y3lrAbyCMblWA3ww6wsmCU2bsHG4Gvqof&#10;DDwB/wAK4/4VGfCtp/wjf9mHTv7JWPEJttmwxYHbbxU16MeZ06iTs+tmrrqvNdGjGVHD4hxqSjdr&#10;ZtbfeZHwVGgaj8O9JlWLSXmksUlZbHa4KNyjHgHkY6jrXUy2ui26CW6tbVFZgqmRVUEnoOe9fJj/&#10;ALMV9+yh+1ZD8Tf2SPhLfaxp5+H7aZr3hNfFjxrJLcXe+3uwbyRlxELSSMgEELPx0NZX7S/7N3xp&#10;1f4A+Lvix+0T8YdQ1JrXR77VNN8F6fO1rZ6LqbIYrWcXUDLI8dsr7yCCC4L84AoOg+pPjZ4+8FfB&#10;H4N+K/jN4t0tW0nwn4bvtY1IQQqXNvbQPNIFB4J2occ14B/wTq/4KMfDD9p7zfgvpmg+INJ1zQ9O&#10;E1nb+IdPEEl3p6sUjlGCQSAFDdOead8fNG+NHx68caV+wnc6xp9z4S1f4ewyfFjWfs0iTvCbiKN4&#10;oG+6ftaJcxkfwLub0B8z/a8/Yps5NDX9s/4c/GDxJ4B1Xw3He6b4kk8I28Ye+0n+138wuxB2iGIv&#10;IMKfuc4FAHof/BS3x38HxpNjpWu/G2003WNFmVr7womvSWdzqdlckRukex1Bkx8yq4ZWwVIGcj1r&#10;9hTS/DOi/sz+HdN8N2VrCYvtMWqGygWOCW9SeSOd4gvBhMit5WOPKEYHAFfEWqf8Euf23/2j/h34&#10;j8Z/tFfELwb4g8T33g6HTPB8mpacRLbjy1IuW2MUS6x1fpuZugr6X+AH7Yvhb4HeBNG+Af7W+mWv&#10;w68WeE9F0uwuLcTPcaddRmJYopre5VdmwldpDEFSOeCDQB9UYHpTJjgVyXj342/Cn4Z6bPqXjj4i&#10;aNpfkafJe+XfalFE7QKCS6qzAsOOwNeMeFtY/bf/AGoPAVv4t0jXfDPw38M+JrJbnR5IYZbzWrez&#10;di0cjq4EMczRFCRkhCe+MUAez/DTXdKYal4aN2q31rrGoTTWrHDLG93I6tjuCrqc+jCsP4v/ALWf&#10;wK+CE1rpvjPxzbtquoFl0vQ9NzdX164/gihjyzMegGOa8T8Y/sIeK/C0Ph3wZ8Jv2o/GXh/+2NQu&#10;Itd1Ca4F5cTM0Mk0s0DzFjA7lAGUZQgLhVIyfXv2dP2Q/g/+zl4es4fDmgQ32vR6fBa6l4qvoQ99&#10;qHlA4eSRiSCSzHAIGWPFAHYfCn4s+DfjL4Nt/G/gq9kktZpHikiuITFNbyoxV4pY2+ZHVgQVIBBF&#10;cP8AHr9qD/hXHj7wz8FPhx4fh8TeOPFD3Elnof8AaUduILS3iMs1xK7fcGAEQdWdx0AYiHVf2Evg&#10;FeeLrzxx4ette8P6lqN5NdahJ4f8SXNvHczyNueVot5jLE99o60nwK/Zj+Dvwr+LHizxjoWhSXfi&#10;OWeFJvEWsXBur1omhVtnmN91dzPwoAoArfstftReBvHs0nwS8Qwz+HvH+j/aJdY8H6wyrdQoZ2Pm&#10;IQSs0eGH7xCy+9e5Ag9DXnvxm/Z1+GvxxitbzxNY3FjrOnndo/iXRZ/s2pWB7+VOASFIyCjBkbPK&#10;nAI8r8FftIap+y/rt58Gv2wPFcNrZ27xDwV40uA5TWrZmI8uZ9oAuY8qH6AjDDqaAPpV/u14Z8dP&#10;FfjDwd+0Joev+DPBUmvXVv4L1GRrGO6SIlVmiJwWIycZwBkk4HevWPAnjzwh8SvDNr4x8CeIrXVt&#10;LvN32bULKYSRSbWKthh1wwI/CuG8UzkftceF4e03g/UP0mh/xoA77wR4t0fxz4btfE+h3sc1vdwr&#10;IpilD7SQDtyOMjNY3jmS30Xx94b16eTyY5JJ7OafHB8xMohPYF1GPcCs3WfhX4l0TWrzX/hH4lt9&#10;Gk1Axm9sZrESW0jLwZQoI2uV4JHBwM81n+IL74q3fhldM+I3gG3vLW4ZYLxvD108kyHr56KQOAwU&#10;gdR3oA6b4s2Vlqng/wCxalZQ3FvLfW6yw3EYdHHmrwQeD+NYPiTwF4Q8N/FLwPqfh3w/Bp8javdo&#10;0dmDFEw/s+5/5ZqQmeOuM+/Nc/4G+L0nxX+HNnZWXhrXri5t9euNOuL2TS2WJpLK/ktpHZuinMBL&#10;Ds2R2ruPHw/4uF4E4/5jd1/6brqgDslORXH/AAjIEfiLJ/5mzUP/AEbXYV5j8O/h/wCHtb1HxJrN&#10;694JpPFV8reTfSovEmB8oOBQB0Xj8Sv4q8E+X0HiiTzP93+zL7+uK6yvLfiB8MdKi8YeDIrDXNZt&#10;zN4hmBaHUm+UDTrw/wAQPpXUyfDi5ki8pPiP4mj9476L+sVAHTsRjGa5vwhOLvxv4muUTCrNbw59&#10;WSPn/wBCFRw/De7gjKH4k+JZCf4pLyL/AONVzPgPwHr51PxDLafE7WAU16RG8xY33EQxdflHrQB6&#10;hXNeNIEuPFPhxZTwt9I6j/aERx/OmHwj402Yi+I1wrf3jZof0zXM/EHwl8RNH0mTxmPilvm0W2nu&#10;LaOTR0Ks3lkAH5xntQB6aACORQVDDBFcVd6V8Z4Vt7zRvG2k3jBlM1nfaUYUZO+HRmIPpxisay+I&#10;fx/sbi8vPFHwato7Ky2qw0/VVnmu/lyzxIP4QeArYY46UAdLqsez4w6GqJ8v/CP6kW+vnWWK6qvK&#10;bL4k6h49+JGnW3hCxWx1Sy0W+GpaZ4ghkhlhUzWm1sAHIOMgjgiupkb43A/uovDGO26a4/8AiKAO&#10;sbp0rnfhw6SWuqSRn5Tr15j/AL+mqqv8bv8AltaeF/8AgNxcf/EVgfCSX4sP4duLhbXw8RNql0/M&#10;8/eVv9igD0zAxjFcb8Y/DHhrVNAh1nVdBsri7stQszZ3VxbK0kBN1EDsYjK5HHGKvNL8XsfJZ+Hf&#10;xuLj/wCIrlfipc/FlPDMP9rWOgratrWmLO1vcTmQKb+AHaCoBP1oA9MhRVTCr3NeI/H79m34l+KP&#10;jBof7Q3wI+I+meHfFOi6XNpl1HrGjm6tdRspHVzG4RlZGDLlXBOMng17dESU5rnvin4j1rwh8OPE&#10;PivwxoDapqWm6HdXWn6ahObyeOFnjhGOcuwC/jTS5nYmUlGLb6HJfsufGLxV8Z/h9qPiHxjpen2t&#10;9pfifUtFmbSrh5bW4ezuGt3ljZ1VtpdHGCo5XuOa8D/a9sdL/aq8YSab8L/h3q3i22+Hk039v61o&#10;vieLT4re5UEvZRF0ZbmfA+aM/Iny7iCRXmf/AATQ+C37bvj/AOGl3N40+M2ueBfCOo3Salbafb6H&#10;Gs96940k94sDzEvbjzmJEhD7vNbAGBX3d8MPhP4E+EHgKz+GvgHQo7LSbON1WAfMZGYlnkkY8u7s&#10;SzM2SzEk5rprU6mDxEqfMm1o7app9PPzPP5cFnmX/vafNTmtpKz+aex4B/wTX+B/wL8M/DST4v8A&#10;giWTUrrxxNNeWWoazeRzXjacZneFCqIipyWJCg7jgkngL9Mz2ei2sRlns7WNF+80iKAB+NfJ3xP/&#10;AGLfCfwI+M/gH4s/sl/DC5j1TQ7u5mvvDtj4kmhh1CzKbGt0WeQwoFMm4KAoyKv/ABF+A37QPxi8&#10;L+Ivij+0P4+1DS/D0lrJd3Xwj0WdWj+x20HmRwNeRMr+dJMrM7odpRlQY25PNKUpO7/rySWyOjB4&#10;PC5fh1Qw0FCC2S2R9NawNE0fRbrW7rToWhtbZ55NsIOVVS38q+Qf2HP+CqvwS+OPxek/Zz0zw/4k&#10;0prw3E/g281jTljhu7aExJIgZSQSJZDtPAKle9aGoeIf2itF+BfwN/Zo+HPiLS9U1nx5oF1b+I9X&#10;vUmlEGkxWcYlull/56Rm5t1G777N9a5z46/8E2vDfjLwBpOu/Cbx5rXg3xV8Gri7i8N674dgjN3P&#10;bvZwLNAd3H7wKeSG272wMnIR1Hrv/BQfxr8Mbf4YN4Z8R/HbTfBuvWLf2tpMeoazJZreERzRCN2j&#10;dG2sGkC4PEiI2GClTD/wTKs/A9t8B7p/COl/Z5LrWpLu9dmV3k85Vlj3SL/rCI3UE5yDnPNfK/wx&#10;/YC/bB/amsdN+Inxr+L/AIe8XeE7HwzPH4LtfFmmmSa9lb7SkM16qECQxi4m2sQCCyMBuWvaP2OP&#10;jLP+wd8H9F/ZT/bI0S38J33hrRGl0jxDp8j3djrFmszr5heNT5UygAujdAykZFAH2imNnApSQBzX&#10;K3Hxm+FNp4d0vxZefEnRLfTtatVuNIvLrUooo7uMqG3Rl2G4YYHjpmvGPB3xh/as/agi1TxV8Bpv&#10;Bvh3wT/aV5p+i6/qwmvLy+ELmI3ccSAR+WZFbblvmAz6UAew6Drul2vxG1rQbq8WO6ufJkt4ZODK&#10;oTBK+uO9UvjD+0l8EvgPpa6t8UfiNpulrNN5VvBJOGmml/55pGuWZieMAdTXg3i79hjxx4L0G0n8&#10;DftVeL4vGGu63FHrHijU3Fx9oZlbMqQE+XbyKqlVMYCjIDK3WvR/2df2Ifhd8CvM17WppvGXiqbU&#10;r28k8ZeJI1mv2+03DTsufuoAWAGwKMKOBwAAdr8Fvj34I+OmkX2o+EhqFnc6VffYtW0nWtPe0vbG&#10;fyo5QksMgDLmOWJwSMFXUjrWT+0f+0do3wJ0vR9Ns7aHVPE/ifWrfSfDOgteLE11dSk4LE/cjAVm&#10;ZscBap/ED9i/4GfETx5dfFC903VtN8RXvlm+1bQtcubOS48tFRN6o+xsKqjleijrisfwx+yd8GvB&#10;37ROl+P7jTr7XfEEGg3T2eseI75rua0CSW6BYtwwgAZiCBnLsc80AUPgT+1d4dj+IuofAH42aNce&#10;B/Hl5rE1zpegatMrJqVvLudZbWdCY51JWTIU7lIwwBNfQMRyMg1yHxb+Cfw4+N/h5PD/AMQtAW6+&#10;zyebp95GfLubGbtNBKPmikGBhlP1yOK8W0z4qeLv2KPG7+BP2g/Fc9/8M76GaXwr4+1SR57q0uA+&#10;82F+yoFBIdhC4GGWLa2G6gH01Xi37WGp6/pPj74K33hvQTqd5H8ULrybNbhY9/8AxS2vj7zYUYzn&#10;n3r0P4Z/Fj4dfGLQG8T/AAy8X2WsWEdwYJLqxmEipIACUOOjAEZHbNcZ+0TcCH4r/ArP8XxWuV/P&#10;wtr9AHX/AAp+IsPxJ8Iw661otnfK7Q6lpvnrI1nOpKvGxHfjP0Iqr8VbmHSZ/Dvim6zHa6Trwlvb&#10;hVz5UUlvPBuP+zvlj3eg+Y8Kaj8V/DDUZPEh8b/DnXIdF1ZreRLpWtQ8F6SV2tKoIyy4OGHOG74A&#10;rNudU+OOl+GbyPxb4N0nW4oYXWZNNmYS3sfOdsZGNxXjbnk9OKAN74wvFefBvxU3yyRyeGb75TyG&#10;H2d/0rm/iT8OPA2iXnhfWNB8LWmnzR+KrXB0+PyFbKyA7ljwr/8AAgcVyulfFBtf+Hnjb4U6P4U8&#10;TXl1pcNzpdmsmksXRZLXMKSH1G/GT2AzXonxZbdD4cyf+ZqtP5PQB2UednPoK5Tw2c/GzxVj/oBa&#10;R/6Mvq6zGetedReB9D8RfHbxJeag10skfh/SQvkXkkYwZL7spAP40AdD8Wg8vhP7LEfmmv7VP/Iy&#10;n+ldLGcrxXmfxU+GOix6bp62ur6vA02s2seYdSfu/wDtZ9K6QfDWdbfyYviJ4ljUcLtvo/6xUAdV&#10;XL6XOknxg1uFh9zw7pZDexn1Dj9Kjtvhpewg/wDFzfE7/wDXS+iP/tKuZ03wBrTfFXXEtPiXrKtH&#10;oumhvN8t/wDlrenH3RkY/nQB6lmua+K8ST+FraNz/wAzHo7flqdsf6U0eEPGKx4j+I91n1azQ4rG&#10;8WfDnx9q2kFLj4rN5dvcQ3SqdIQ/PDKkyZ+fpuQZ9qAO+XacZFOwOuK890WD4x614L0rxJpXj7TZ&#10;Lq6sba5a1utH2RSblVmQurllBBIyATVb/hM/2iINdmsb34VaXJY2wDG/ttaB+1L6RoRuUgZ+/gZx&#10;QB0PjqMDxP4VjRf+Y0zt+FvL/jXUrwMV5JP8V7vxr4q0PRdM8P3Gj6zHfTsth4itXhMkQjYeYuAc&#10;j+Wea69z8a8/uY/DP/Aprj/4igDrffFc34JljbxN4wAHK+Io1P8A4LrI1XR/jjnEtr4Xx/s3Fx/8&#10;RXN+AZviyPFXjYG08P7h4mh3A3E+M/2XYdPk6f40AeoEDriue+JHhrw54j8JXq+ItBs79ILWWWBb&#10;y2WQRuEbDgMDhh6jmmbvi3t4tvDv/gRP/wDEVi+O7j4yx+D9UdrDw3sGnzbit1PkDYenyUAdZ4UV&#10;E8K6aEUAf2fD/wCixXl37U/7OPiT416l4L+IHw08eW/hrxl8Ptdm1Tw3ql5pourdvOs5rSeCWPcr&#10;GN45z0YEFRXpvg/efC2l7yM/2fD/AOixWjIF2/zoA8o/Zq+LnxJ8eap4y8CfFW00ZtW8Fa3Dp0+p&#10;6DJL9nvi9rFOWCyKGRh5m0rlgCOCazPjN8ede1PxfcfA74E/D218aa7BBu8VRXWpJb2Wk20inCzy&#10;FWzLIPuxBSSOSAvNfNXgz9n/AP4KSar+3n8QNS+G/wATrDwL8Gdevp7ma/jhh1C7ub4IkZZIpCpi&#10;Y7cZyVXaDg5r7P8Ag58F/B3wT8PzaJ4WS4muLy6a71fVL+USXWoXTABppnwNzHA6AAAAAAVtUpuj&#10;bXWyejva+v3mcZRrRd15an52/Av/AIJX/Cb9ovxN4n+LWg/Hjxx4GtbrXryzi8GxalbTvpl7C7xT&#10;QBpBJuRJUyu1juTjgc19X/skf8E5vAP7MGo/8Jj4r+IWpePPEi2xij1rXrWCJLZCMMYoo1whPdiW&#10;OOBgZzg/ta/sOfD+317w78Y/gF4Kl0/x9F8SLHXP9C1y4to9SaBnurm3KGTyUNxHC8ZYqBmTJ71v&#10;a58H/wBqj9p+/udU+IvjTUPhh4ZmtxYSeC9NuILue/tGP+ktNcRsPKeRPkRozmMFj1Iw6uIqVZ80&#10;rX2vZXt6pX16nkU+G8jo4qOJhQipxd07bPufQ0Fhod3Clxb2lrIjLlZEjUqR6givjH4c/wDBWD4F&#10;Q/tkeJf2fpvD3iKxsbzxpcaDb6xcaYosRrFrI9lLGkin7jtbAAkcNnOKteBPHfxj+BX7KOi6Z8CL&#10;XT7zUvEnxi1DSvCHh/WJbi6j07TDqdwrWksxLOrQRQyuSSdu3YM4FN8Xf8Ew/B3xE+FZ+BZ+IV/o&#10;3iTw7Np/ia38daZao14NbnvNQu7u7VWIGZZ5pWwScBgOcVge36nvn7YPin4aWPwb1Dwl8QvjBY+C&#10;21yEw6Xq19fNAqzrhx8yMrY+XnDA4zg14z/wStPgfVV8WeKNLjhuNV1JbO4bUIroXfm27ecjFrk5&#10;aWRrmK5bLHcYPsmegr59+D37GX7an7Vthotn8RPjvb+JPhjouvSz3Vl44sRJfS6lDGkV3aSeXtL2&#10;63STJtYDgNyeK9Z/YuufGv8AwTM0fUPgV+1J4N03SfDfiPxpqmp+F/GXhtnuLRvMVZPs00KKXtyF&#10;XbGSMFYwDg8UAfdYGOgoOO4ri/D/AMfPg54o8Aaf8V9H+JWkN4d1RtthrE98sMMrZI25cj5sgjae&#10;QQRjivKrT4+/tCfH7x54i0j9lmPwanhTwzqi6XeeLNcupZ/t14I98y2qQAqyRh41Llhlw69s0Aet&#10;Xmv6VonxZmttVu1g/tLRbSKy8zgTSJNc7kB9R5icf7VO+J/xs+FXwY8N3Hi74o+PtL0WwtVBmnvr&#10;xU69ABnJJ9AM18/eN/2LPHuheBvEnxY1f9pbxJfeP5bJpm1qTiwVI8uluLLd5YjVsMrDEgKKdx5B&#10;6n4DfsCeBvhrrtz4/wDi/wCK7z4leLLjUheweIPFlukklk/kLEUhQfIigA4IUEBjz3oA7v4KftQf&#10;C74+Xt/pfgm41CG6sY45/s+qadJayXFs5Pl3MSyAGSF9rbXGQcVL+0r+0R4L/Zm+FGo/E7xlc+Z9&#10;mVI9O0uGZRPqF07BIbeIMRlnchcnhQSSQATVT4tfsjfA/wCNPia38beLtBvrfXLWzjtbfWNG1i4s&#10;rhIEcuIt0LqCu5icEGuPuf2M/gdZfGPwn4h8V2eqeKLrT4bp9J/4SrU2vEs5U2FXRGAXcA7/ADEE&#10;0AZ/hD9rUeAPjLN4E/al8Jf8IDrHiVbKHw5NNfJcadqkwDoY4bheA+5gAkm1j1xivoyNg7bgawfi&#10;L8MfAHxZ8K3Hgj4keFrPWNLuQPMtLyIMoI6Mp6o4zwykMp5BB5rwm4vvHP7DXjKzk13xTqmv/CPV&#10;W2ahq2u3j3d94auApEZdwgzav8q7jlkYDJIJNAH0xXlP7YNxe2nww0+506wa6nTxZpZit1kC+Yft&#10;K8ZPA/Gug+EH7QXwc+O9tNe/Cb4gafriWsUT3QspgzQiQEpvHVSQDwR2rE/a2uBbfDfS5/7vjDSf&#10;1ukFAG38JPijcfECwvLXxFoq6Lrmm301tqWim8SV4NrfI+VPKspVgfRqtfGG2uZ/h/fSWsbNNb+X&#10;cxtGu5laORW3Aeoxmo/HHwwTxBrFn4t8NaiNJ1yy3eXqEcIbzkK4MUoyN6HC8HkbRjFZNjf/ALQ+&#10;gWc0Ot6ToeteQpkW6tZGgecbB+7EZyA27POcYx34oA7aHULPVtA/tLT7hJoZ7YvFIvIZSuQa8k8a&#10;/DXwJ/wzfqmr23hWztbtdCmla5sY/Ikd8E5Zo9pcZ6g5BpPAHxfs9F8WeIPhTB4M8S/6HpdlqkNg&#10;uksz2cd410nlf7ge1k2n3I/hroPG1vdWn7L+rW19aSQzL4bm8yGVdrIdhOCOxoA9MXp0ooooAKKK&#10;KACiiigAooooAKKKKACiiigAooooAKKKKACiiigAooooAKKKKACiiigAooooAKKKKACiiigAoooo&#10;AKKKKACiiigAooooAKKKKACiiigBH+4fpXJfA3/knw/7Dmrf+nG5rrm+7zXH/Axgfh+MH/mOat/6&#10;cbmgC4/lH4sqG+8vh5j+HniujXGOK5pkB+Ly3G4f8i2y/wDkcGukVlxQANg5BFc18JIPs/gCzH/P&#10;SS4l/F55HP8A6FXSMQScGua+Dkpuvhhot05+aayEn/fRLf1oA6jjHSuX+KMZl0nS1Uf8zNphP0F3&#10;Ea6iub+Izqmn6ah6v4i08L/4Eof5CgDpNo/u010UjkU4jPBppUAZoA5PwnBbp8U/FE0USq7R2YkZ&#10;V5bERxn8K66uX8KRbfiN4okH960X/wAgCuooAa6huprnfg5EIPhH4WhH8Hh2yX8oErobiVYYJJm/&#10;gUsfwFYPwj/5JR4Yx/0L1l/6ISgDoa5X4kjN94bA/wChhh/9Beuqrj/ijqem6VceH73VtQt7WFde&#10;j3TXMyoo+Ru5IFAHYVi/ENA/gjVAR/y4yD/x2j/hZXw6/wCh+0X/AMGkP/xVZPjr4h+ALjwhqMNv&#10;450eR2tXVUXUoiScdMBqAOi0JVTRrMY/5dY//QRV0dcFaqaGM6Xa5/59k/8AQRVygDlrAf8AF59Y&#10;+X/mV9O/9KL6tfxJ4d0fxZoN94W8Q2Ed1p+pWclrfWsq5SWGRSroR3BUkVj6cwHxo1jn/mWNO/8A&#10;Si+rqQVYZFAHlvwB/Zh8NfAC91PU9N8beI9fudQiitorjxJqX2l7OziLeVaxnAIjUseuSc8mun+F&#10;VnaXvgGSxvrWOaGbVNUSaGZAyupvZwVIPBBHGO9dWQMdK5r4SLt8HYx/zFtR/wDS6egDpFREUIiK&#10;FXhQB0rmvjH4M8M+PPhd4h8KeLdHgvtO1DRriG8tbhMrLGYzlTXT1m+NDjwfqxP/AEDZ/wD0W1AH&#10;zZ+zV/wT90HTNMt/Ff7S+sWPxM1I+GdL0fRbjXdFif7Dp1p50kCktkvMTcHfJxv2JnpX0/Z2tvZw&#10;Ja20CxxxoFjSNQFVRwAB2GKp+D08vwlpaf3dPhH/AJDFaVAHL+N9o8a+DU29dYuf/SC5rp16dOlc&#10;V8WNe0rw34k8I6trN8lvDHq9xlnPU/YLn5QOpJ7AcmpB8YvDscghvdL1i2mKF1t5dLkLMv8AeyoK&#10;4xz1zz0oA7IADoK5nQrcwfEvxEf4ZrWyk/8AHXX/ANlq14a8deEvFqK+ha7BM7KzNBu2yrggHdG2&#10;GXB9QMZ96qaPMD8VNatj20ixf83uB/SgDpgPlGRVDxB4Y8NeKLE2Hibw/Y6hAMkQ31okyg464YEV&#10;oDpQeRigD5Ntf2LPiD4c8Xa5rv7J/wC0VrHgG3/4S6Sa78Om1jvNJUfZ0ykVswCxhmfJCkDPNcdo&#10;fxp/a3+E3xw8F+MP2z/hjo9jouk2cvh3UvHGiXTm3kknC7b6SMg+VGXiG7nC+aOcCvr34eQNBqHi&#10;XI4fxJI3/kCGtbxN4c0HxXoV14c8SaTb31jfQtBdWtzEHjljZSrKwPBBBoA4Xxf+1r+zX4BTR5PG&#10;fxt8PafH4hsvtmiTT6gvl3kGAwmRhkFCGGGzg5GM1a8CftMfs9fFKOH/AIV/8afDerPcK7Q29rq0&#10;RmIX737skOMc5yBjFcL4A/4JsfsU/DfQ18PeH/gNo01vHbxwRrqKNc+XDHjZGvmE7UUAAKMABR6V&#10;n/tTfs4fBLw78NbfxR4W+FWh6bfWPiTR3W80/T0hlC/bI4cbkAJBSVgeeQec0AW5PiVffBDxFqFr&#10;4LurPxV4Zkvrq8udM0tEW60uWa5lmuZWcHa6eZI5OcMCcV6P4qv4NU8Y/D3UrVw0dxq9zJGynOVO&#10;m3RFXfCXwh+HXgXw3ceF/Dfha2htLxX+2r5e43BcYYuTyxI6+teM+BbDUvhx+0dpfwLtfEF1faTp&#10;N9/amnrqEL7rOG4sb+KO1hf7rQxJbDrltzkk0AfSNcf8Iv8AV+IuP+Zs1D/0bXXrjbxXI/CIr5Xi&#10;Ln/mbL//ANG0AT+MPJfxt4Rjb7y6pcOo+lnOM/8Aj3611GPauX1+Fbr4p+HNzcQabqM//AgbZP5S&#10;Gun3L60ADDIrmvh5b+Rf+JWB+/4jkb/yDDXSMwxxXNfDiZpbrxE7/wDQxTAfhFEKAOnrmfi8jy/D&#10;3ULdBzN5MI/4HMi/1rpq534pzJD4PZn6f2jYj87uGgDoIFCxKNvRQKXav90UixjbRsFAHJ6ha2w+&#10;OGk3IgXzf+EW1BN+3nb9psuK67Georlb5c/GTS3x93w3fD87i0/wrqdy+tAA2CuDXOfCiEQ+C7dh&#10;1klmY/jK1dG+NpzXO/CicT+A7F1HXzf/AEa1AHR1yfxpz/whMeP+g9pH/pytq6yuR+Ntxa2fgmO7&#10;vbmOGGPXtIaaWZwqqv8AaVtkknoBQB1qfdphA5+WseL4lfDvZz4+0X/waw//ABVNf4kfDsFiPHui&#10;/wDg0i/+KoAp/BWAQfCDwqgH/Mu2X/ohK6rA7iub+DckUnwh8KyROrK3huxKspBBH2dOa6TPegDl&#10;dfUH4r+H/l/5cL3/ANp10t3DDNbNbzRq0bqVdSvBB6iua151/wCFr+H8n/mH3v8A7TrqgQRkUAeP&#10;/CD9j7wN8HviVN8RdC8Y+JL6OGxubLQND1TUvNstEt7iWOWeO2QjKq7xRdScCMKOK7b4eov9t+K4&#10;2XP/ABUB4PvbwmupYD0rmvAS7fEPioY/5jq/+kkFAHRW1pa2VutpZ2scMSDCRxxhVX6AVDqenWeo&#10;20lleWqSxTRtHLHJGCrKwwQfY1aprDgmgD5J/Z4/4J8+FTrEniD4s6taeLPCmmrq1h4J8I6ppSSQ&#10;6NbXN7vlXc+S2DEqp02LkA819VeG/D2g+FNEtfDnhnR7bT7CyhWK0s7OBY44UHRVVQAoHoKyPhMm&#10;3wTCD/z+Xn/pVLXS9OgoA5X4nfINBYdvElt+ocf1rqsAdBXF/GTUrHR9F0zVdTvI7eC38QWbyTTO&#10;FVBvxkk9OtLH8ZfDjeW02l6tEs3/AB5s+ly4uB2K4BwDj+LbQB2RA61zV5blvjBptyOi+HL1fzuL&#10;U/0p/hz4k+DvFL+Tpeuxi4WTY1pcZhm3Yz9xwGP1AI4ODwaivbnZ8WNLiU5Emg3hz9JrY0AdRgel&#10;VNY0jSNcsn0zW9Jt7y2kx5lvdQrIjYOeVYEHmrStuGaWgD5a8X/sV6nd/Ebxp4v/AGYvjLq/wy1m&#10;8vLNLmy0eNG0uXEMDmZrTbt8w/vFLDG7Iz0rzb4o+PP28PhT4o8H+I/2gvh1pXijwx8MfHP9u3nj&#10;Lw/uhuL6ylsdQ04sbUZCvGL9ZCq9VjOK+x/D0BtviX4kQ9JrXT5/zEyf+066C7s7a9hktriCOSN1&#10;Kuki5BB6igDzzxF+1v8As2eEvB+k+PfEvxp8P2uj65cNBpeoNfK0VzIqlmVSufugHJPA74qTwf8A&#10;tW/s0/EG6XTfBnx08L6hcPeG1jtYdZi8ySYfwKpYFiT0wCD2zXH+Gv8AgnB+xh4V1e/1qw+BGjyS&#10;6hNcySpdI0scf2g5mWONiVQMeSFArP8A2pf2VP2ftM/ZU+IUfhj4O+H9PvLPwBqR0u8s9MSOa1lg&#10;tpJYHSRQGVkkVWUg5BAoA1vGPi7Vvhv8RrjXfhje6f4iXVrgPq3hW0VPtskvyIJI5AcfKgYlX4wO&#10;OtdL4h8Yab4+8F+C/GOlIyw6jr1hOsUmN0W5HOxsfxKeCOxFanwn+FvgLwZo0eveGvDtvb3WpW8c&#10;9xOFy7FlDEZPOMnpXknivw+fhF+0Dofgbw3q866P4m1tNVTSZ4HNvaSIzeaIGXhWdn3sG9eKAPpD&#10;sfwrkfDgH/C7PFXH/MC0j/0ZfV1kP/stcn4aK/8AC6/FRB/5gekf+jL6gC58RvKaPRklHB8QWo/H&#10;ca6NPu1zXxJj84aGAfu+I7RvrhjXSgjHWgBa5jw1AR8RvEl4w+9HYxAem1Hb+cldPmuX8Iz+f478&#10;WKT8sN9aov8A4Cxt/wCzUAdRVfVx/wASq5AH/LBv5VYqrrUiQ6RdSyfdW3Yt9MUAZPwqjaP4Y+G4&#10;26roNmG/78pW/tX+6PyrF+HAI+H+g/8AYHtf/RK1t0Acj4ztrZ/iP4TkeBS6SXhVtvIHlDOK61Rj&#10;muY8VRmT4j+F/wDZS9P/AI4ldQBigArmfBEATxR4ykH/AC08Rxt/5TbIf0rpq5nwNKk/iLxc4H/M&#10;yIv5WFmKAOmHTpWP8Qv+RE1j/sGzf+gGtgccVi/EV1j8B6w7uFUadNuZjwBtNAFjwquPCum5/wCg&#10;fCP/ABwVfGM5zXLeGfiL8O49A0+J/HmijbZRAj+1IePkH+1Wg/xI+HOOPHuif+DSH/4qgCr8NYlT&#10;S77IHOsXRHHq9dIgHTFc38Lb2x1HQrm+sLuOeGTU7gxzQyBlYeYeQRwa6YY7UAcr8QMnxB4O9P8A&#10;hKD/AOkF5XVYGMYrlfiGQPEfg1R/0M5/9ILyupVg3SgDyLTv2QfAWk/G7/hctj4n8QJH/aM2qJ4V&#10;/tD/AIlaalKpWS8EWOJWDMTg4LMxxkmu00EA/FvxFlf+YPpn/oy7rqse1cxoY/4ux4gIH/MI03/0&#10;O7oA6K1sbKxjaKxs4oVaRpGWKMKC7MWZjjuWJJPUkk06aONhlkU891p9B5HSgD5L8JfsD6Z4l+N2&#10;s694j8TW938N7P4g3fiCx+HlxpqS28eqvZNayybnziJvOkmMeMead/WvprwF4B8FfDbw7D4S8A+F&#10;dP0fTLckw2Om2qwxISckhVAGSe/eqvw5QBdcJX73iO6P6qP6V0mMdBQBy/xrAHwk8RYH/MHuP/QD&#10;XUADHSuT+Ocyw/CLxJJLIqIui3DM7HAA2Hmq7fGXwrCzTfZ9Rez8zZDqEOnySQzNnBClASfTOAPe&#10;gDtPfFcx4ut/+K48L3g/huriI/8AAoSf/ZaTRPir4J1y9fTF1dbW6Vgv2W/jaB2JOBt3gbsnj5c8&#10;0eMboxeKPCu3kS6xJH/5Kzn/ANloA6jA9KhvrGy1C0ksr+zinhkUrJDNGGV19CDwRUm4/wB2nGgD&#10;5r+Nn7Gmj+LPi8vir4G+OdQ+Gvil/Cl1GNQ8LrHBBdHzY1Q3MKrtl2buCRketeV/HH/h5B8NfD91&#10;4M8XeHNH+KXh3T9Ustbt/FNjH9gvlhtlhd7VoFyhcvFJhhyfMGa+wpoGPxgtJ8fKPDdwv/kxCa6K&#10;4RGTDID+FAHmOlftg/s6X3wlj+NV98WNJtdBWSGG8uprgZtLmREYW8qj5klAkXKEBhnkU7w3+2V+&#10;yp4wvpdN8PftC+E7i4haNZI/7aiXO/7oG4jdnp8ueQR1Brn7j/gnl+x/ffEvV/i1qHwT0u41jW9Q&#10;F/qDSqxhkuvKSIz+Tny/MKIgLYydo9K2b/8AY8/Zkg8JT+HNL+BPheOMW08duF0eLMZkQqSDjIzn&#10;sevPBoAofFzxHJ4Q8fJ8RPhv4s0e41a4sba01Xw7MqyTalbwvcNCsbr8yMHnlC5+UknPQ1oeKPiH&#10;D8S/2avEniI6RPps/wDZN3Dd6fcMpkt5UVgytt9x+IrF/Yx+FHgLTPg34X8fweG4W1i70GGKa/my&#10;8m1MKACegyoP1ye5rmP2otCf4R61deJPCWq3ENv48tbzT9S0doHez+0C0lne7O37szJbJGpJ28tk&#10;ZNAH0uOlFIhygPtS0AFFFFABRRRQAUUUUAFFFFABRRRQAUUUUAFFFFABRRRQAUUUUAFFFFABRRRQ&#10;AUUUUAFFFFABRRRQAUUUUAFFFFABRRRQAUUUUAFFFFABRRSP92gBJThK8f8AhN4K+Ct54Xmv9a0/&#10;R2vG1/VjNJNcKG3f2jcdfm6165c7mj3AdK/mn/bB/wCCIn/BXH41/tbfFD4tfCT4Kalc+GfEHxE1&#10;q90O4XxdaW/m2730xVhG9wrKD6EDj616mU4HC5hWlCtXVJJXu+vkc+IrVKMbxjzeh+/3/CH/AATv&#10;fivcRmPSo44NDjCtFfBeWlJ/ve1dMfCvwmaLyIvEkca9vJ1wqR9CHr+cSz/4IOf8FjorSKOX9n/U&#10;tyxqGb/hNLH0/wCvmtNP+CFX/BYHy1X/AIUDqm7GP+R0sf8A5Jrg9mvbOF9L2v8APc8CeeZhGWmE&#10;k/n/AMA/omg8OfD21Upa/EnUEB/hHip//i6534T+GPAcfw50GZPinqy50m3bYPF0m0Hyx231/O63&#10;/BBX/gst5m8fAPU/vZ/5Hax/+SateH/+CHn/AAV21jTLTWNP+AGr/ZriJJYd3i6zQ7CAR8puQRx2&#10;I4r9nyHwx4RzaEpYniGhRsk/eW9+nxLYqpneYRjdYST+f/AP6OptD8OFvMsPjHqVv9fEAkH5OTXP&#10;/EWyMumaYY/jjJui1+xKNvtW25nVSeV54Pevx/03/glP/wAFEILa3WX9nTV90caB/wDiorA9Bz/y&#10;9V7RYfsCftbxRQx3P7M2rlkC786lp7cjHP8Ax8+teXjvD/hnC/ws7oz9F/8AbM/Osz8TuKsDb2WQ&#10;Vqm+z/8AtT9OIIdShb5/2gGdeytDY/8AxFJcRas/zQ/tB+X7fZbA/wDslfntJ+x1+0Za25urn9mf&#10;WgsK7n23lgeAOePtXNbmn/sufG/U9Ohv7X9mXXDHcQrJFunsAdrDI4Nzxx2r5nF8NZXh7cmPhPfZ&#10;f8E+Vq+N3HlNq3CmJfz/APtD7N8KQa1F408Qu3x9U/6Rbbma1sfm/cL/ALNdP52pZ/5LfDn/AK42&#10;f/xNfAJ/Y9/aCG5k/Zj1kbv+nnT+f/Jqs9/2Mv2kDG239mbWtx/6fNP/APkqvjcdfCRvTXPo9vL/&#10;ADKp+NnHkt+FMT9//wBoffPiW88Xw6JfS2/xo0httnKf31rDn7h/usKq/C7WPGdl8ONBg/4WJ4TZ&#10;V0W1CrLCwK/ul44mFfn3qX7GX7SdjYT393+zRrflQwu8mLywb5QMnj7TzwDxVa0/Yk/advLKO6tP&#10;2ada8uWNWize2C/KRkcfaeK/Lc0484iwEoxo5NVq3vqnt/5KerhfFzjTEO0+Gq8fV/8A2p+lU3if&#10;xuseIfHng0N/tQyH/wBr1z+v6rrWo6/oUPjbxb4PvNP/ALUDPDaQsr7tjYOXmZcevFfnqf2F/wBq&#10;vIB/Zp1jr/0ENP8A/kmrVp+w3+1HHdQyT/s0awVWQH/kIafx/wCTNeTLxN4sj/zIK33/AP2p99l/&#10;F2dYyLdTLKkLd3/wD9NDH8Km6roP/fUNVtU0z4Q6vp82m3B0RY5oyjNHLErAEdiOQfcV+fEn7KXx&#10;40WNtW1L9mPXBBaqZZtlxp7HaoycAXWTwOgrrdO/Zv8AivMIbyP9mDWmjba4/eaf0/8AAquCXixx&#10;gpWXDlf7/wD7U7f9ZM1vb6jP7/8AgH1d4F8P+EdQ0y4a9+LetfudUvLeH/irpFxHHO6IPv8AZVFb&#10;a+E/A0bcfFrWj7N4wkP/ALPXyzZfAL4hQTqz/st61tDZIV9O5/8AJqugg+DfipZVZ/2Vdcwpyf8A&#10;kG//ACXW0fFPi+VNyfD1ZW/vf/anrYXNMZX+PDSjr1/4Y9t8e+H/AAPofhvW/Fmk/EjUY9SXRmRL&#10;keKHLYjEjIPv9mdj/wACrXTQNAW3jNp8ZNSiZUG5m8QCTJ+jsRXgGr/D2+0DTp9Y1b9lXXPstvEz&#10;zbYdOkO0DJwouiScdgPzq9dfC7WZbZ0i/ZT1vcVwvy6Z/wDJVeJiPGjjijK0eFsRL0l/9qfUYXC0&#10;sR8dRR16nu0sMph8u3+O8kZH8W60b+amueK6l4Hi0nRNE+OqSR3utSrN9ogs2wJFnnY5C/3x+Rrx&#10;S7+DXit7V44v2VNa3Ff+ob/8l1jX/wABPHs9syR/sq63u/h+bTf/AJKqafjVxxN68LYhf9vf/anu&#10;Ushy6pvjIr+vU+oXvfFKnMPxv0o/9dLW3/oazvFd545uPDWpWsHxa0GZpLGZFj+yR5clDwMP1NfK&#10;HiD4FfELSdMN1dfsu68FaaKJSjae3zO6ovAus9WHPYZJ4FZHi39lf416l4fuLHTP2YNaE0ijy/8A&#10;StOHOf8Ar6r06Pi3xnVkk+G669Zf/anpYfhTJ60kpZjTj5tf8E+xtC/aA8PNZWvh7R9GvLq4h0+J&#10;mkaSGCI8beskgcDcCPu1pL498b6lnyLnwvpeP4rrVvtW73wnl47dzX5s+Lf2Ef2qdU0K4ttO/Zn1&#10;j7RIuI2/tDT17+v2qvN/EH/BNb9uW+0aa10/9m/WBJIvyk61YDP/AJM19BhvELiat8eSVY/P/gH1&#10;mB8NeE8VG9TP6MNbar/7Y/VLW7t38d+Ebzxb8StP1CP+1rg/YUjt1gjb7FcfMp5fj3Y11fiz4v8A&#10;w58HWvm6j4qsZJ5GCW1jDfRtNO5+6iLuyST+AAJOAK/Dvxt/wSz/AOChdvo6J/wzxrSyT3McMDLr&#10;tlw7tgdLnge9Yi/8EfP+Cl7zCaT9nfU2ZTlWbxFZZH/kxX0eX8UZvjK0YVMvqU02k29l57H1FHwX&#10;4Dq03KXFWGXyX/yZ+1mv61pPjOVhbeALOx1IyrJHqk2uQwtCwB2uskZLFwT93ABB61m+CtZ+MVn8&#10;RdYGr+N/B7sdDsUgluJTJI4Et18zFGReM9AOfXmvx10X/gkf/wAFLLTUY7m7/Z71bywDu/4qSyPb&#10;/r5reg/4JVf8FEI597/s8av93G7+3rHn/wAma/bOG+GMpzrD+0xeYQw75rWktbaa7r+kc+K8HeBa&#10;EW4cU4eVl0X/ANufsFpeuePNc8R6tp2ofHjTrRrGSELHYWdt5JDxhiR5u5sjPHzEeuad8Qtb8XeC&#10;/Aut+MtJ+PNvdXGk6PdXdva3dvZ+VK8cLOqPsUNgsoBwQcZwQa/HnUP+CYX7fmmSW6XP7PGsBry6&#10;WCMrrlkcuVY84ueOFPJ4rW0P/glr+39a35fUP2cNWkjaNlZW16xIOf8At5r7GXhrwpGN1n9F/L/7&#10;Y+FzTgfh/A1HGjm9Oppe6XXt8R+uPwf+NmhXWo6hofjOWPR9XvNSeZbW6mURzYjRXMUmSrruRsch&#10;ivOBXY+IvjL8J/CJjTxV8S9B0/zs+X9t1iGLOOp+Zhx79K/JX4ef8E5/2z9D8Srqev8A7NOrtCsL&#10;KM6xp7YY4/6ea9S8LfsS/tAW2ti88Q/srapPGIWUCS601+Tj1uq+czDg/I8HJqnmlOenRf8ABPF/&#10;1ayrlv8AX4fd/wAE/SPUfiJ4H0fTJtY1LxZpsNvbwtJLI15HhVAznrXhP7XP7S/w4uvhHPocF5eQ&#10;XE+s6O0ElxYuIWU6na7TvGVXcMkA4Ix8wXpXhmk/s/fEfw/qUMWv/sta40d7J9nhXdp0gLEE8/6U&#10;cDAPJ4ruvDnwO8T216z6x+yhrUkLJ91hpjjOcjj7VXzdbKcHTXu4mL/r1OGvkuApX5cXGX9ep9dQ&#10;eMPCzRKX8S6fnH/P4n+NeX/EPxD4J1X9pz4cWen+J7KTVIv7SkaygAd5YGs5Rv3jjarAjbnq4Pau&#10;I8OeAJ9PvWl1D9lLXDH5e1R5OmH/ANu66Twf4Ga4+LHhjX9N+AeoeHY9NubqS71K8islAR7SaMID&#10;DPIxy7JxjHU5ryqtCFPaaZ49fDUqLfLUT9D3dfu15H4N8JfCTWNU8SX3i3T9Kkvj4pvdz3Uyq+BJ&#10;gcFh2r1oYVcZr+fP/gsD/wAEhP8Agp9+1j/wUU+JHxs/Zr+EOoaj4S1LUII9PvI/E9tZrI0VvGkm&#10;I5J0b76sM7Rnrz1rpyvBYfH4j2daqqate729DzMRWlRp80Y83kj9rtc8I/BOX4s6DZrb6SsLeHdV&#10;ZvLvFXDCfT8dG9C1dKvhT4SRReTBr0MS44EetYx/4/X832if8EFf+CyVpp0EN1+z/qXnJHgt/wAJ&#10;tYnGT/19VrW3/BCr/gsGkaq/wA1Pcv8A1Olj/wDJNcdWnGnWlCMk0nZPv5ngVc8zCnJpYST/AK9D&#10;+imPwx8O7XJs/iPqEf8Asp4ofH5b657wH4Z8Cyf2tcf8LT1Zd2tTn5PF0gDfd54ev54b3/ggx/wW&#10;TlupJIvgBqm0klf+K2sf/kmnaH/wQ5/4K831tJHZfAHVs28zQzbvF1muHHXGbnkc9ehr9g4b8NeF&#10;M6jfFZ9Rw/up+9bd9PiWqKlnWOUb/VJf18j+j6bQvDDj/Qvi/qULf3v+EjMn6MxrB+J2nLJ4Ne2T&#10;43zMP7QsiC01sxyLuHByR2r8aPAf/BJX/gpDovgzS9K1f9nbVmure0VLj/ipLBvmA9ftNe3+Ff8A&#10;gnv+2Jp3hix03U/2aNYaeG3VZv8Aiaae3zD3+01z5h4d8K4R2pZ7RnrbRf8A2zPz/NvErijL5Wo5&#10;DWq6taPouvw9T9RLe31CLDN+0E7ezQ2J/wDZKdPHqz/6n9oHZ9LWwP8A7JX56WP7F/7SkVnDHP8A&#10;sz61uWNQ/wDp2nnt/wBfVbGgfsx/GvVtLW4tP2ZtdZY5pYG3y2CnfFI0b9bkcbkOD0IwQcGvlcVw&#10;xlOHV4ZhCXov+CfI1vGzjym/d4UxL+f/ANqfaMtvrY+J1m0nx/VyNDucObWx4/fQccJ3/pXUB9RC&#10;/wDJcYT/ALXk2f8A8TXwHL+x9+0C07Sr+zJrXXj/AErT+n/gVWfL+xr+0eXZh+zPrX/gZp//AMlV&#10;8djofVV+79/XoEfGvjyW/CmJ+/8A+0P0EuLnxWrf6N8bNKZf7txawf8AspFc78Gda8a2/wAP9PU/&#10;Efwqy4m+We3YEfvn/uzCvg2T9in9ptmZh+zTrWP+v6w/+SqytI/Yw/aV1rTo9R079mnXPJk3GPde&#10;WKnrg8G5z1FflmbcdcQZdKKo5RVq3b2fbrt1PSwvi9xpXlaXDOIj6v8A+1P0xn8S+NguI/Hvg3Pb&#10;MUn/AMfrmfiDrniy80mzg8S+NPBlxp7eINJF1DbwSLIyf2hb8AtOV/MGvz5P7C37VBP/ACbRrR/7&#10;iGn/APyTUx/YX/am2hZP2ZtXYDnDahp56HP/AD9V478TuK1/zIK33/8A2p99lvGOd42/tcrqU7d3&#10;v+B+nCD4V4+b+wfxaGopYvhVgkf2Dz/tQ1+eifsgftDKqhv2Yta4/wCnzTv/AJKrpNF/Z6+KWuaP&#10;aa5pv7L2uNb3ltHPAzPYKxRlDDIa5BBwehGRXBU8WOMYSsuHK7/7e/8AtT0HxNmnNb6hP+vkfWPh&#10;nwn4Gstfv/Cll8UtWg03S7Kzi0+1g8VyKsK7ZBtXD9AFUY7YroV8J+BU5Hxa1o/73jCU/wDs9fKs&#10;f7P3xCVi3/DLOuZ7nfp3P/k1XQxfBrxWjKD+yrreMjP/ACDf/kut6fipxbOLb4erLyvv/wCSnqYX&#10;NsZX+PDSj6/8MfQs/g74cz30OpS/EfUGuLdXSGZvFL5VWxuA+fvgflWX8PrHSNW+H+i6jd/GLU1v&#10;JtPikuJm8Rlt7lOSQWx19q8avvhrq+mWU2oXf7KmuCK3iaSTbHpzHaoyeBdZJwO3NWbX4cahd2aT&#10;2f7KOt+XJEGi/c6YPlIyOPtXFeLiPGbjahJKPC+Il6S/+1PqMLh6eI+Oaj6nu8lsUhEUPx1kX/aa&#10;W1Y/qK57Wo9Q8EaVqXiHSPjustxdXkc8y3ENkys2I4+yjA2qOleLyfBzxQ6Mq/sqa3ls4H/Et/8A&#10;kuse5+A/jeaB4/8AhlbWslSMFtN/+Sqxh418cy34VxC/7e/+1Pep5Dl898ZBf16n079s8TLkwfG7&#10;TW/66W1v/QimNqPjVOV+Mfh9h/t2sf8ARxXyTq3wB+IthYzXU/7LmuBY4md2VtOYgAdgLo/yrHuv&#10;2avi7q+gvLp37MGuf6TaloS1xpyn5l4/5eq9Oj4u8ZVWk+G66/7e/wDtT0KXC2T1PizGC9V/wT6w&#10;8CfG3RfDuj2fgy5srrUNT8y8M0lr5UUTEXB3EeZIpx+8U8Ag5610Q+IfjDU222kfhvTVzxLe62Lh&#10;se6IEwf+BGvzj1T9h39qK60yeCD9mXWfMaFljb7dp3BI/wCvrivM9R/4JuftvXGn3EMH7N2seZJC&#10;yq39s2PXHH/LzX0OG8ROJq3x5JWjr3/+1Pq8B4b8K4r+Ln1GGvVf/bH6k+Pbq/vLXS7rxZ8T9JuI&#10;f7esvO02zhhWBx5q93LP7/ertfEPxR+GvhWw+269420u1hVfl8y+j3Mf7qrnLH0AySTxmvw78W/8&#10;Euv+CguneGNQ1K5/Z31ryrW1kmdl1yyZlVVLEgC5JJ47DPpXNv8A8Ee/+CmFwwM/7O+pvg5Xd4js&#10;Tj0/5eK+gwfFWdYipGM8uqRu1q3t57H1dDwZ4BrRblxVho+qX/yZ+2Wu+LtE8dw/6Z8MLbz5oV+z&#10;3V9rFvE8QzkbnUs0bDg4APOeRjJw9M1H4u6X8TdLgvPGnhWSzg0u8S1kvrwzTEFoiEJQpwAPvNuY&#10;9z1r8drH/gkV/wAFL4byOaf9nvVtqtk/8VJZf/JNdDH/AMEqP+Ch4l8xv2ddX/3v+Egsv/kmv2rh&#10;vh3Lc6pylisbDDtO1pdV33RniPBvgOjFuHFOGl6L/wC3P2EuPEXxBvPGtvoF78btGsfN02e626XZ&#10;wGPKSRIFPnF258wnqOn4VpakPEtlps13b/tDB5reFnVWtbHEjAZwcJnBr8adX/4Jhft96JYyavff&#10;s7615cSgM6a1ZMwBIGMC5z1xWhpf/BLP/goNBfwz3H7Omrsitlv+KgsOn/gTX28vDXhSMb/2/Q+7&#10;/wC2Phc04E4dwM0qWcUqitul+HxH6xfCT4/2GpeJpLj4kzQaXdalptla2t3uH2W7mjlut2xwSEBD&#10;xHD7cmQBcnIHpWv/ABX+GfhW0W98S/ELRbCOR9kcl5qkUas3oNzDmvyF8J/8E2/21tM8Q2d7qn7M&#10;+rNbQzK0iHWNPYYHoDdV6tov7En7RK6xa3Gtfst6tNBDJvKyXmmuPTobqvn8dwbkOFlanmtOenRf&#10;8E8GPDWVuN3j4fd/wT9LLL4g+B7+wXVbDxjpc9vIm+OaHUo2R1/vAhsEe9eP/tIftM/CPUPgP420&#10;OLVrpo9Q8G6vHb38Ni8lu6/ZZFL7kBwu4gDIGeoyvNfN1p+z18S/CU1vqWr/ALLOuLaC4it9sbac&#10;+GlcRIMLdHje65PQDJOBk13Xh/4FeLbXUonvP2UdYa2CsHjxphUgqcDH2qvmK2U4On8OJjL+vU46&#10;+R5fSXu4uL9P+HPp/wCEvxA8M658K/DOryeJbBWvPD9nMR9sTPzwIfX3rkfj/wCJPA+oeM/htp48&#10;WWH9ov42iext48SPcKIJd6ArnZwQ3J5xXA6B8OrrT9Qhluv2TtbESLjasOmYA24Ax9rrej8AnVPG&#10;Hhq50n9m7U9Hex16K5k1S6h09Vt41RwxzFcs/cDAU5zXl1cPTp7TT9Dxa2Gp0tIzT9D39eOK8wvv&#10;DPwz1347eJJfHFnpsk0fh/SfJN7Mqnb5t90yRXpytlelfif/AMHDX/BMf/goF+29+3JpHjv9kT4Z&#10;XusaNpXw8sbPUrq38QQWSrcG7vW24llTcdpB4zjPNa5bhKONxSpVaqpxd/eey/4c86tUlSpuUYtv&#10;sj9WPiD4S+CDXnh/T7e20ZVl1qPd5d4oIVVZv73tXRQ+Evg9ar5VtrFvCuPux6xtx/49X83Phf8A&#10;4IHf8FmdP00W2o/s/wCpNIJCVb/hN7FscD/p5rctP+CFH/BYSKHZN8AdTzn/AKHSx/8AkmssVRpY&#10;fESpwnzJOya2fmeBWzrHU5NRwkn/AF6H9FMPhb4a28nmWfxCvofaPxO6j/0Oue8M+GvAcvivxRKP&#10;ilqqn+2IQfL8WSLu/wBCtzk/PzX88urf8EGf+CyM980lt8AtU2kDH/FbWP8A8k1Fof8AwQ3/AOCv&#10;dxLeWC/ALV/OsbhY7rPi+yHzFFkGD9pww2uvIz6dQQP1Lhfw74Xz2EXi88o4a8eZ8y2f8r95ah/b&#10;WYcl/qkv6+R/SFLoXhOSMC0+LepxN/f/AOEmZ/8A0JsVW1bS4f7Du7IfHGYxyW7qfMubdmAKnuRX&#10;4g/Br/gkP/wUv8L+ArXRPE/7O+qteRSSGQjxNYt1Ykc/afSvdPh3/wAE8P2zfD3hWDStd/Zt1drl&#10;GYv/AMTfT24zxz9prXMvDjhXBN+xz6jUs7aJa+fxM+EznxG4ny2Uo0MjrVbO3uvdd/heh+nHw+tt&#10;TTwRorr+0A6j+ybYmMw2Rx+6XjlK3JhqbgCL4+iM+v2exP8ANK/OnQf2KP2mLLSorS5/Zl1jzEH8&#10;N9p//wAlVu+Gv2XfjfdWs1qn7M+ttJZ3BguN01gMOADwTc8jBHI4r5XFcL5Rh17mYwlr0X/BPja3&#10;jXx3S+HhXEy9H/8AaH2rrdtrv/CfaCz/ALQSv+5vME2tj8vyx+iV1ET6qq4Pxzhb3NvZ8/8AjtfA&#10;t3+yD8f5rlpI/wBmLWdv8J+1afx/5NVRuP2N/wBo2S4aRf2Zda/8DLD/AOSq+OzCksIn7N8+ttPz&#10;FDxs48mv+SUxK+f/ANofoFPc+J0ObP426cw7faLW2P8A6DiuV+GmteNYNR8USH4meF5t3ieTebi3&#10;+8RbwLkbZR6AV8Kz/sVftONMxT9mrW8E8f6dYf8AyVWVYfsYftJ6q11Lp/7NWt/ubqSGTddWK/vF&#10;OD1uRnnvyDX5fnPGufZXf2GU1aurWj6Lrsz0cL4v8bVnaXDOIj6v/wC1P0v/AOEm8aMv7vx74Nz7&#10;xSf/AB+sLxx4g8fz+FdQW48feCGhNo4ljW3l3MuOQP8ASOuPavzy/wCGGP2qcs3/AAzRrH/gwsP/&#10;AJJpy/sM/tTMmH/Zl1kr3H9oafz/AOTVeD/xEziz/oQVvv8A/tT7vK+NM9x6/e5VUp6X1f4bH6Xa&#10;Evwt/siz3jQTi1jzkw/3RVmSP4UEZ26D+cNfnZp/7Hf7RNvYRQzfsx60GVADi807/wCSq6Tw7+zt&#10;8V7/AE4rF+zDrrNbytBLuawX50OGxm65Ge/Q9a4anivxhB2XDld/9vf/AGp60uJM0X/MDP7/APgH&#10;15ZeG/AkPxAvtH034i39jYnT4btbOw8TPDEkskswfaqsAOFXgcD8a3F8I+BsZ/4W1rX/AIWMp/8A&#10;Z6+T7T9nv4jxQIJf2Wtb3hACfM07/wCSq6K1+C/jCO0RJf2V9b3BcN/yDf8A5Lral4p8XVN+Hq6+&#10;f/2p6GGzjG1m+fCyj6/8MfRl14O+HN5NazXvxG1KV7O4861aTxVITHJsZNw+f+67D8ay/A2n6Fqe&#10;hTXl38XdTWT+1bxI3bxKzYjS5kRRgvjoorxlPhT4gWNUb9lTXPu44XTf/kul0bwLc6vYfatP/ZT1&#10;zy/Oli+a305fnSRkfg3Q43KcHuORwa8fFeMvG2H+HhfES9Jf/an1GFowrr35cu2/me/x2aW0PkQf&#10;HKbHYyXFtIR+LCuf1+zvvCun67430349tJff2TnE0VkynyFkdBjZ6ua8Zm+D/ieSRnH7KmuY3E/8&#10;w31/6+6x5/gX44kZwP2VdaKt236bz/5NVzw8bOOJb8K4hf8Ab3/2p71PI8vnvjIL+vU+lre+8TS2&#10;8c0Xxv03c0anElvbcZHtTn1Dxqn3PjNoLf79rF/RxXyc/wCzx8Sw3H7LWube2JdN/wDkqsLTf2e/&#10;ij4g0uHWNL/Zh15obqESQ+Y+nq20jjIN1kfQgV6VLxe4zqb8NV1/29/9qehT4XympvmEF8v+CfV/&#10;hX4zaZ4HS60DxJJNqmpXGvXBaXS4o0ibzG3RnMkijlR/CT0OcHiugPxN8VakQNK07Q7GNvuzajry&#10;Oy/WNB9Oj1+d15+xH+01cPI8X7MmtcsWTdfadx6f8vVeZ3f/AATi/bYlkkaL9m3WBuZiv/E4sO5/&#10;6+q9/C+I3E2I+LI60fn/APan1WB8OeFsVf2me0Yeq/8Atj9PPi3e+INS+GevS678VtHjjXS5t1np&#10;kEWyZdp+VjKXbnpwRXfXvjv4e+G9P+1ah4u0myt4lzulvoo0AA9zxX4h6v8A8Es/+CgphuLiT9nf&#10;V/L2uSP7esT8vPb7TzXE2v8AwSL/AOClOt2EOoR/s86tJb3MSyx+d4gshlWAIypuOOD0r6DDcXZ1&#10;XklLLakfn/wD6zD+DPAdaN58VYaPyX/yZ+3ms/Erwn47slmT4e2+qWsyOtjdXmoQRq6kYyQTuRGH&#10;fBOO1cvev8VNE8U+F7TTvFvhmPSY9cdoYdR1I3T23+h3GI1KlGIHqSQOgFfjvH/wSG/4KYpx/wAM&#10;9asAvTb4ksv/AJJrpR/wSm/4KIjbn9nfV8qcj/ioLL/5Ir9n4byHL86jJ4vGRw9rfEt7/NbCxHgz&#10;wHS+HirDP0X/ANufsRrXiv4gyeJtN0a++Meh6dHfLcMG0e1iZl2KpAYzs4P3j0A6VqpbeJJIMT/t&#10;FBZf4vLtbELn2ynTPrzjrX4z6n/wS6/b/wBM0+bVL79nbWPLtoXkkZdcsmIUAk4xcZ6DtUunf8Et&#10;/wDgoNOYLxP2dtYaN9rjOvWOdp56G5r77/iGvCfJf+36P3f/AGx8RmnAPDeXyiqGc0qt77L/AO2P&#10;1c8B/tAPB46ml+KN5brbWdxqem2viC32/Z7iNL8xRGTaT5chELbjgJ0bIDYHresfE34e+H9MbVtd&#10;8b6TZ2q43T3GpRIgz05Ld/1r8d9O/wCCaX7b0Go28lz+zTq/krcK8i/2zp5DDdk8faa9Zt/2If2l&#10;Tcw/b/2X9XljWRSyve6cwIB9Ddc14OP4LyDC29nm1Kd+y/4J87HhrK3/AMx8Pu/4J+mGi/EnwB4h&#10;06PV9B8c6Re2sjMI7i11KKRHwSCAysQcEEHngjBrlvEH7T3wp0YyRnUrm6hWZrc3en2pni81SdyZ&#10;TJ+XqWxt7AlhivjdP2a/ij4ag+3XP7LGsx2toDLIsL6ccKMk4UXXP0A5NdpovwN8ZGS3u1/ZR1oQ&#10;ttf/AJho4PPT7V718vWyfB0/hxMX/XqctbIsvp/DjIv5f8E93/Yh+IHhPVv2U/BOpDxNYnztHDKW&#10;uFU43tjIJBH4jNL+2J4s+H8/wG1mx1PxjptvLceVHYybhKWn35VAFztLAMgbjBbrXnmk/DG6sLmJ&#10;f+GTNZSGOQfKkOlgBc+n2utXxz8Pv+El8JahoWkfsrarb3t1bNHa3U0GmqsUhHyuSLokAHuASO1e&#10;VUw9OG1RM8WthaVPaomfSUf+rX/dp1Ni4jX6U6uQ4QooooAKKKKACiiigAooooAKKKKACiiigAoo&#10;ooAKKKKACiiigAooooAKKKKACiiigAooooAKKKKACiiigAooooAKKKKACiiigAooooAKbIcJk06i&#10;gDzX41W/xzPifwve/CcvJp9vdSP4gtlkgX7RHuiIU+bzzGJ1XYRiRoyx2gkcb8HdE/bGtPiPZz/F&#10;PVxLoStc/aoxJabDkLt4jQSf6zJj54jyHy2K98wPSjr1FAEaY25H60YHTbT17/WlpWA8p+LFn+0R&#10;/wALg8O6j8Mpo28MR6bdrrlo3kgSXDbRAxLEPhfmbCg55GVOM878C9D/AGu7Lx7YyfFrU2k0FdJc&#10;XEU01ozibzrn7/koMyEG22lfkEasD8+c+8YHpRjHQUwIwuBkCkYDFS49qMD0pAeE+Orb9rU/GuF/&#10;AkRk8IR6/bTXkd41r+/tTBGskcREgdFVhOx3AsXaLGV3baXgLRf2z4/inp934x1Yr4bOsTPc2/m2&#10;e1LXyD8rhE3EGTb5ew7lIYvwQK+gUA29KdgelMCNfpTZMdueKmwOmKMD0oA8M1iz/a1HxMN/4ats&#10;+GbfxVG91Y6hfWqy3OnC1YMIGVW4aUj5JDG2UX59pYVU8C6L+2PD8W4LrxbrP/FL/wBtXbywGS0b&#10;FsXl8sYVA+3YYAgB3ArJvPIJ9+wPSmqPl6U/UBFG4DK0siKUIx2py9KOvUUgPB4LX9qq3+MepTtB&#10;qk3hdtQvJNMWWaw8tYfIRY45E3mQqZi0iyBgQilGjUkMU+CWiftgWfxFsZ/irrDSeHxYv58M0loz&#10;CTzLnIfyUBMhzalCvyCJWDfPkt7zgelGB6UARkDPSmybguVqbA9KMD0oDqfO3hrS/wBuaz+KV9d+&#10;LbmxuNBa4uPsNvY3lu8IgZbgR5DxRyLIrtaMASw8uKcEligbV/Z10f8Aa4sfGPm/HLVfP0k6Sw8u&#10;SS0ZhcZg2Z8lAd4YXJYj5NrRY5BC+6YHpR7Yo07AMwu3AXNKyjbgLTqKAPmrR9G/b+t/ifrV/wCI&#10;L7SpNCkGojRLW0uIJIUZ0iFozFo45FEb7yy4fcMnd0B6T9n7SP2rbHxl5vxk1KabR/7PlEMd1NZu&#10;6t9pk8oP5CDMwi8sMwJjI6ZOSfccD0owPSj1AYAOpqtrEdw2mXEdjIyzNA4haNVLK2OCA3Gc+vHr&#10;VzA9KMD0oA+afA+k/t62UmuReMLy3vLeTR3i8PyqLWO4hmE67JJP3jp5zR+YWXBjU+XtY/MB2v7N&#10;ul/tN6fq+rN8e9TFxbtp9oLLEluy/aAZN5QRKpHyGMPuyDIGKYXr7DgelGB6UbgRqpUYrN8WR6/J&#10;4a1CPwtLDHqTWUo0951yizFTsJHcbsVrYHpRgelAHzf4O039vS28OalH4yl02a6m8FrBpMtneQLL&#10;Bqw80tPIjoUUtlFGJHQfJ8uNxrs/2c9L/aT0/XNWb46aj9otGhhGmK0luxU5P/PJR8wTaHzwXDFf&#10;lIr13A9KMe1ADSoXqKo+I4bqfQbyCx87zntZBD9ldUk3bTjazcBs9CeAevFaGM9RRj2oA+cbPw/+&#10;2XYfD/WdBudU1O81uOx02Kz1T7Tp4Wa4WBTdzW5I+RXlJUJLGcCMtn5xj0D9nfT/ANoCxOvj466l&#10;Fcs+qSNpJj8naIfOmK7BEoxH5RtwA+X3rJnIIJ9OwPSjA9KroAw4AztpVCkZxQ/TpQnSpA4D9oS2&#10;+Ml34UtR8FLlk1BdSQ3SxvCrvBtbgGZSuN+wt0JQNg5xXnlho/7aj/F6LULnUFh8LtrweS1aazLJ&#10;B9pjJ6Lu8n7J5qbQTJ5+08p8w+hMDrijA9KAG7DnmmyLxipKKVgPM/jvafHi51rwfN8GblVs7fxB&#10;DJ4phPk5msfNi8xP3mMZi87BXJ3bRgZ3pxfgrSP2y/8AhcNrqHirUPL8KNrU73Fr5lmStsRPsB2L&#10;vK4NsFwdwZZCx2kbvoDA9KMD0pgRRjJ5H/1qUipD06UD7tAHiP7RVp+1RP40sV+AZdLBraE6g101&#10;r9nLC5UsoDOsoYx7gWGQARgE8HF1vSP22Lz4nzalod59i8PyanavHZNNZMscHkJuUfKXwJPM8zks&#10;xZChwCK+iMD0o/CgCNANnWlP3SMCn4HpRgelAHiPxnsP2rr/AMVa8nwUcWtsumWy6c+p3lstvcTb&#10;w0piPlvJE6qNmHQq/mOdybUJx9Y0j9tW8+J8t/o961p4cbXLNobNZ7L5LcSTeZu+UuYvL8oOoPmM&#10;/wBwgZJ+hsD0owPSgCGPdt+YUrhSQSKewG3pTsD0ph5ninju2/aXX4529z4STUm8Im4szP5ctjsR&#10;VZmn+WRvMdXTbHxsZCxYBsAHK8K6T+2WfjFb6h4i1Dy/Cp1yZ3tfNs/ktd05VSFXeVEZtlGG3CRJ&#10;C2VIJ+gMdsU1QN3SpsAEEjOBSEFafRTA8E8S6X+2mn7RFzq+n3VjL4A8y0On2NheQeYVXzfPWZZo&#10;lYBl2fdkY7yuCqhqi+F+i/tmQ/EqyuviFqwbQRqlwbiHzbQgW/2eEYbYgcqZxMYdp3Kp/edgPoDA&#10;9KMD0oAijTJ5FDjAwo/GpaMD0oA+e/Fmk/twr+0CuraNe6e/gVNWSRbGyuYGeS1BhDRuJURo2Kid&#10;shpQXYLhARJHN8LtE/bKh+LljdfELVt3hddQuWuIGktCfIMd0FB8tN2fMNmY8HhUm3kEru9+wPSj&#10;A9KEBGgFEinblVqTA9KKAPnnRtM/bX074zXU13dW+oeC2uNQFrHfLbpcDzJf3DHZKQY41IC8BnQE&#10;uFfhr37P2i/tfWPjSxl+MusPNo40thcR3Elo7+dls7jAgJfdtKlTt8vAPzg592YfN0p2AOgosAwA&#10;+lMmzs4qajGeopRA+cvCGmft7wXFi/jObQ7qGO41AXv2e4jikmL2n+jv5ZR18tLn7uJEYx/M6ZOx&#10;dn4E6N+1laePoZfjFq0k2i/2ddBo5JLVgGNwfIVhCobzgn3mBMezaMF8mvdMD0owPSntsHqMjUlf&#10;/rVFcoZIXRSyllIDL94fSrFGB6UAeA6fof7WOnt4itvtup3Uk2g3g0Ga6ubGS3ivpJD9mPRXAhVQ&#10;SWVg3mH+4M7n7O2lftN2PiTUpPjjqLTaa1sv9mRtLbMynzZCoPkqD5giMYkJJUuCU45PsWAOgowP&#10;SgBgxnpTwFPQUUUAcl8brX4g3Pw21GD4WSyx623k/ZWt5Ilk2iZDKEMwMYcxbwu4Yzjp1HjGuaN+&#10;3hea3DcabqSW9utnZJdJBNZeW06eWszqGQttZxNIRwfKkjVQrhgPpTr1FGAOgo8wIbJZPsy/aP8A&#10;WbQHx696k+QcU6jA9KAPO/2j7H40X/w8a3+A+ora68dStWWUxxN/o4lXzRiUheUyOoPORkjFec+J&#10;NH/bdvPGsl94e1D7Hpcmq2TtbvNZMqw/Z5g4GULbRMYTLklmA/d4GVP0VgDoKKAI40wv3e1IVABq&#10;Wmj7/SgDyX9pe0/aLmWxH7PjzR3Eun3kd3K32ZoYXJiMblZXRmk2rMqbTtDsu/A5HD+OdL/br1Fb&#10;d/ClybHZ4dhjvYbS6ssyXvlx7miMqvg+buJL5HlAgfMRX0p06CjA64oWwFPSI9QXTYE1N42uFhUT&#10;tH90vj5iPbOce1Wth9qdRRZAeR/tC2P7SN9qywfAeVrdj4fvR9qvLi3Wz+1kKIQwZWkVx8zBwrIC&#10;AGUgmuP+Iel/twajq9rN4GnNhbpodrHewrd2Tq92plEzqXjyWZvJYMdq+WGG1XwK+jKPbFHkBV0x&#10;L5NNt11NlNwIVFwy9C+Ocfjmpn+78pp7fdpFA29KAPF/2gbH9pWfxpYy/Bo6l/Zn9lmLUFtZbJQs&#10;7XEeyZftDZYogkLx7VDqRtcMNpwfGekftr3vju4vvBl8bPR31O1aO2mlsuIfInHA2swUTGFphuLM&#10;o/d9wfojA9KMA9RR6AQw8Lk1IQCPuilIGOlLj2oA8H+PejftoXvxIjn+C2q6fb+GvsaKqLdQrMt1&#10;tlw8qSwndCJDCX2SBjGrhVLHmpqOkftnXPxc/tTSb1rXwrJrlu4sZZrMmO13QGRThS23YLkH5ixk&#10;aMg7ckfQePajHtQA1Adi544oKKBmnUUrAeA/H/R/21r/AOK9jP8ABHVNOt/Ca28AuVFxCbgyi5iM&#10;haOWMcGLzFBEnyjnYx4qq2j/ALalx8UDqUF41r4dk1q3dbNprPEdvmfcuApcxiP7OrjO8yqxQheW&#10;+iMD0owPSmBDHkDBFK44/WpcD0owPSgD5/8AGelftlQ/HaHUfBWoRXXgc6xbSXlpeJbpK0PSWONh&#10;LkRBAW3FRIZGUbSgLhngHRf2zx8WLC+8aamf+EZOrzNc2vmWZVLYwOMMEXeRvMflhTuUhy5I2g/Q&#10;ePajHtQAxV+QA0u0g/dp1FAHz/d6f+2/B8V7q/t5NJuvCkfi1ZltVuI4biXS/s7DyY9yyBj5mCSx&#10;iYtjDbcml8DaL+2XF8YIbvxfq6/8Iv8A21dtLCZrQgWxeQxjCIH27DEE53hhJvJyCff8d8UYHpQB&#10;GoHcUMN3Re9SUY9qAPEZNH/aU0v4sXV/Z3ep33h+71S+ms7d7iyaC1t/ssMcMLq2yTLXJmmDKzbY&#10;wqEEnIq/BPRv2wbP4l2dx8VtYaXw6NPkE0c0tozeZ5t1nd5KBi+DaFCPlEauG+flveMD0owPSj0A&#10;jjBZd360MA3GKkx7U3o/AoAcOnSiiigAooooAKKKKACiiigAooooAKKKKACiiigAooooAKKKKACi&#10;iigAooooA//ZUEsBAi0AFAAGAAgAAAAhAIoVP5gMAQAAFQIAABMAAAAAAAAAAAAAAAAAAAAAAFtD&#10;b250ZW50X1R5cGVzXS54bWxQSwECLQAUAAYACAAAACEAOP0h/9YAAACUAQAACwAAAAAAAAAAAAAA&#10;AAA9AQAAX3JlbHMvLnJlbHNQSwECLQAUAAYACAAAACEA2Bc3CFQFAAA1GQAADgAAAAAAAAAAAAAA&#10;AAA8AgAAZHJzL2Uyb0RvYy54bWxQSwECLQAUAAYACAAAACEAWGCzG7oAAAAiAQAAGQAAAAAAAAAA&#10;AAAAAAC8BwAAZHJzL19yZWxzL2Uyb0RvYy54bWwucmVsc1BLAQItABQABgAIAAAAIQDHZLua3gAA&#10;AAcBAAAPAAAAAAAAAAAAAAAAAK0IAABkcnMvZG93bnJldi54bWxQSwECLQAKAAAAAAAAACEAB2Cz&#10;YMfYBADH2AQAFQAAAAAAAAAAAAAAAAC4CQAAZHJzL21lZGlhL2ltYWdlMS5qcGVnUEsFBgAAAAAG&#10;AAYAfQEAALLiBAAAAA==&#10;">
                <v:shape id="Picture 3" o:spid="_x0000_s1121" type="#_x0000_t75" style="position:absolute;width:59376;height:26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RnAxQAAANwAAAAPAAAAZHJzL2Rvd25yZXYueG1sRI9Lb8Iw&#10;EITvSP0P1lbiBk5DeaUYVCFBOVXlVfW4irdx2ngdxQbCv8dIlXoczcw3mtmitZU4U+NLxwqe+gkI&#10;4tzpkgsFh/2qNwHhA7LGyjEpuJKHxfyhM8NMuwtv6bwLhYgQ9hkqMCHUmZQ+N2TR911NHL1v11gM&#10;UTaF1A1eItxWMk2SkbRYclwwWNPSUP67O1kF4/XbDz9P/ejLvbvhBx4/9dSsleo+tq8vIAK14T/8&#10;195oBekghfuZeATk/AYAAP//AwBQSwECLQAUAAYACAAAACEA2+H2y+4AAACFAQAAEwAAAAAAAAAA&#10;AAAAAAAAAAAAW0NvbnRlbnRfVHlwZXNdLnhtbFBLAQItABQABgAIAAAAIQBa9CxbvwAAABUBAAAL&#10;AAAAAAAAAAAAAAAAAB8BAABfcmVscy8ucmVsc1BLAQItABQABgAIAAAAIQCFERnAxQAAANwAAAAP&#10;AAAAAAAAAAAAAAAAAAcCAABkcnMvZG93bnJldi54bWxQSwUGAAAAAAMAAwC3AAAA+QIAAAAA&#10;" stroked="t" strokecolor="black [3213]" strokeweight="1pt">
                  <v:imagedata r:id="rId74" o:title=""/>
                  <v:path arrowok="t"/>
                </v:shape>
                <v:group id="Group 750" o:spid="_x0000_s1122" style="position:absolute;left:476;top:9906;width:48958;height:17811" coordorigin="-162,-75" coordsize="38245,14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He5wwAAANwAAAAPAAAAZHJzL2Rvd25yZXYueG1sRE9Na8JA&#10;EL0X/A/LCL3VTRRbiW5CkFp6kEJVEG9DdkxCsrMhu03iv+8eCj0+3vcum0wrBupdbVlBvIhAEBdW&#10;11wquJwPLxsQziNrbC2Tggc5yNLZ0w4TbUf+puHkSxFC2CWooPK+S6R0RUUG3cJ2xIG7296gD7Av&#10;pe5xDOGmlcsoepUGaw4NFXa0r6hoTj9GwceIY76K34djc98/buf11/UYk1LP8ynfgvA0+X/xn/tT&#10;K3hbh/nhTDgCMv0FAAD//wMAUEsBAi0AFAAGAAgAAAAhANvh9svuAAAAhQEAABMAAAAAAAAAAAAA&#10;AAAAAAAAAFtDb250ZW50X1R5cGVzXS54bWxQSwECLQAUAAYACAAAACEAWvQsW78AAAAVAQAACwAA&#10;AAAAAAAAAAAAAAAfAQAAX3JlbHMvLnJlbHNQSwECLQAUAAYACAAAACEA7jx3ucMAAADcAAAADwAA&#10;AAAAAAAAAAAAAAAHAgAAZHJzL2Rvd25yZXYueG1sUEsFBgAAAAADAAMAtwAAAPcCAAAAAA==&#10;">
                  <v:shape id="_x0000_s1123" type="#_x0000_t202" style="position:absolute;left:22909;top:-72;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mhpyAAAANwAAAAPAAAAZHJzL2Rvd25yZXYueG1sRI9PawIx&#10;FMTvQr9DeIVeRLNWrbIaRQot4kHrn0N7e26eu0s3L0uS6vrtG0HwOMzMb5jpvDGVOJPzpWUFvW4C&#10;gjizuuRcwWH/0RmD8AFZY2WZFFzJw3z21Jpiqu2Ft3TehVxECPsUFRQh1KmUPivIoO/amjh6J+sM&#10;hihdLrXDS4SbSr4myZs0WHJcKLCm94Ky392fUbAfbI9tPfwcf/fLxfprNdr8rNxJqZfnZjEBEagJ&#10;j/C9vdQKRsMe3M7EIyBn/wAAAP//AwBQSwECLQAUAAYACAAAACEA2+H2y+4AAACFAQAAEwAAAAAA&#10;AAAAAAAAAAAAAAAAW0NvbnRlbnRfVHlwZXNdLnhtbFBLAQItABQABgAIAAAAIQBa9CxbvwAAABUB&#10;AAALAAAAAAAAAAAAAAAAAB8BAABfcmVscy8ucmVsc1BLAQItABQABgAIAAAAIQDRSmhpyAAAANwA&#10;AAAPAAAAAAAAAAAAAAAAAAcCAABkcnMvZG93bnJldi54bWxQSwUGAAAAAAMAAwC3AAAA/AIAAAAA&#10;" filled="f" stroked="f" strokeweight="2pt">
                    <v:textbox>
                      <w:txbxContent>
                        <w:p w14:paraId="725D135D" w14:textId="77777777" w:rsidR="005D6581" w:rsidRPr="004D3370" w:rsidRDefault="005D6581" w:rsidP="003A5134">
                          <w:pPr>
                            <w:rPr>
                              <w:b/>
                              <w:sz w:val="20"/>
                              <w:szCs w:val="20"/>
                            </w:rPr>
                          </w:pPr>
                          <w:r>
                            <w:rPr>
                              <w:b/>
                              <w:sz w:val="20"/>
                              <w:szCs w:val="20"/>
                            </w:rPr>
                            <w:t>C</w:t>
                          </w:r>
                        </w:p>
                      </w:txbxContent>
                    </v:textbox>
                  </v:shape>
                  <v:shape id="_x0000_s1124" type="#_x0000_t202" style="position:absolute;left:-162;top:79;width:3259;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PYeyAAAANwAAAAPAAAAZHJzL2Rvd25yZXYueG1sRI/NawIx&#10;FMTvQv+H8Aq9FM1W6werUaTQIh6sXwe9PTfP3aWblyVJdf3vG6HgcZiZ3zCTWWMqcSHnS8sK3joJ&#10;COLM6pJzBfvdZ3sEwgdkjZVlUnAjD7PpU2uCqbZX3tBlG3IRIexTVFCEUKdS+qwgg75ja+Lona0z&#10;GKJ0udQOrxFuKtlNkoE0WHJcKLCmj4Kyn+2vUbB735xedf9rdOiV89V6Ofw+Lt1ZqZfnZj4GEagJ&#10;j/B/e6EVDPtduJ+JR0BO/wAAAP//AwBQSwECLQAUAAYACAAAACEA2+H2y+4AAACFAQAAEwAAAAAA&#10;AAAAAAAAAAAAAAAAW0NvbnRlbnRfVHlwZXNdLnhtbFBLAQItABQABgAIAAAAIQBa9CxbvwAAABUB&#10;AAALAAAAAAAAAAAAAAAAAB8BAABfcmVscy8ucmVsc1BLAQItABQABgAIAAAAIQAhmPYeyAAAANwA&#10;AAAPAAAAAAAAAAAAAAAAAAcCAABkcnMvZG93bnJldi54bWxQSwUGAAAAAAMAAwC3AAAA/AIAAAAA&#10;" filled="f" stroked="f" strokeweight="2pt">
                    <v:textbox>
                      <w:txbxContent>
                        <w:p w14:paraId="22CCE268" w14:textId="77777777" w:rsidR="005D6581" w:rsidRPr="004D3370" w:rsidRDefault="005D6581" w:rsidP="003A5134">
                          <w:pPr>
                            <w:rPr>
                              <w:b/>
                              <w:sz w:val="20"/>
                              <w:szCs w:val="20"/>
                            </w:rPr>
                          </w:pPr>
                          <w:r>
                            <w:rPr>
                              <w:b/>
                              <w:sz w:val="20"/>
                              <w:szCs w:val="20"/>
                            </w:rPr>
                            <w:t>A</w:t>
                          </w:r>
                        </w:p>
                      </w:txbxContent>
                    </v:textbox>
                  </v:shape>
                  <v:shape id="_x0000_s1125" type="#_x0000_t202" style="position:absolute;left:11154;top:-68;width:3260;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FOFxwAAANwAAAAPAAAAZHJzL2Rvd25yZXYueG1sRI/NawIx&#10;FMTvQv+H8ApeimZb6werUaRgKR78PujtuXnuLt28LEmq2/++KQgeh5n5DTOZNaYSV3K+tKzgtZuA&#10;IM6sLjlXcNgvOiMQPiBrrCyTgl/yMJs+tSaYanvjLV13IRcRwj5FBUUIdSqlzwoy6Lu2Jo7exTqD&#10;IUqXS+3wFuGmkm9JMpAGS44LBdb0UVD2vfsxCvbv2/OL7n+Ojr1yvtosh+vT0l2Uaj838zGIQE14&#10;hO/tL61g2O/B/5l4BOT0DwAA//8DAFBLAQItABQABgAIAAAAIQDb4fbL7gAAAIUBAAATAAAAAAAA&#10;AAAAAAAAAAAAAABbQ29udGVudF9UeXBlc10ueG1sUEsBAi0AFAAGAAgAAAAhAFr0LFu/AAAAFQEA&#10;AAsAAAAAAAAAAAAAAAAAHwEAAF9yZWxzLy5yZWxzUEsBAi0AFAAGAAgAAAAhAE7UU4XHAAAA3AAA&#10;AA8AAAAAAAAAAAAAAAAABwIAAGRycy9kb3ducmV2LnhtbFBLBQYAAAAAAwADALcAAAD7AgAAAAA=&#10;" filled="f" stroked="f" strokeweight="2pt">
                    <v:textbox>
                      <w:txbxContent>
                        <w:p w14:paraId="5EFB3DD5" w14:textId="77777777" w:rsidR="005D6581" w:rsidRPr="004D3370" w:rsidRDefault="005D6581" w:rsidP="003A5134">
                          <w:pPr>
                            <w:rPr>
                              <w:b/>
                              <w:sz w:val="20"/>
                              <w:szCs w:val="20"/>
                            </w:rPr>
                          </w:pPr>
                          <w:r>
                            <w:rPr>
                              <w:b/>
                              <w:sz w:val="20"/>
                              <w:szCs w:val="20"/>
                            </w:rPr>
                            <w:t>B</w:t>
                          </w:r>
                        </w:p>
                      </w:txbxContent>
                    </v:textbox>
                  </v:shape>
                  <v:shape id="_x0000_s1126" type="#_x0000_t202" style="position:absolute;left:34823;top:-75;width:3260;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cvxyAAAANwAAAAPAAAAZHJzL2Rvd25yZXYueG1sRI9BawIx&#10;FITvBf9DeEIvRbNWrbIaRQqV4kG76qG9PTfP3cXNy5Kkuv33TUHocZiZb5j5sjW1uJLzlWUFg34C&#10;gji3uuJCwfHw1puC8AFZY22ZFPyQh+Wi8zDHVNsbZ3Tdh0JECPsUFZQhNKmUPi/JoO/bhjh6Z+sM&#10;hihdIbXDW4SbWj4nyYs0WHFcKLGh15Lyy/7bKDiMstOTHq+nn8Nqtf3YTHZfG3dW6rHbrmYgArXh&#10;P3xvv2sFk/EI/s7EIyAXvwAAAP//AwBQSwECLQAUAAYACAAAACEA2+H2y+4AAACFAQAAEwAAAAAA&#10;AAAAAAAAAAAAAAAAW0NvbnRlbnRfVHlwZXNdLnhtbFBLAQItABQABgAIAAAAIQBa9CxbvwAAABUB&#10;AAALAAAAAAAAAAAAAAAAAB8BAABfcmVscy8ucmVsc1BLAQItABQABgAIAAAAIQDBPcvxyAAAANwA&#10;AAAPAAAAAAAAAAAAAAAAAAcCAABkcnMvZG93bnJldi54bWxQSwUGAAAAAAMAAwC3AAAA/AIAAAAA&#10;" filled="f" stroked="f" strokeweight="2pt">
                    <v:textbox>
                      <w:txbxContent>
                        <w:p w14:paraId="3278254B" w14:textId="77777777" w:rsidR="005D6581" w:rsidRPr="004D3370" w:rsidRDefault="005D6581" w:rsidP="003A5134">
                          <w:pPr>
                            <w:rPr>
                              <w:b/>
                              <w:sz w:val="20"/>
                              <w:szCs w:val="20"/>
                            </w:rPr>
                          </w:pPr>
                          <w:r>
                            <w:rPr>
                              <w:b/>
                              <w:sz w:val="20"/>
                              <w:szCs w:val="20"/>
                            </w:rPr>
                            <w:t>D</w:t>
                          </w:r>
                        </w:p>
                      </w:txbxContent>
                    </v:textbox>
                  </v:shape>
                  <v:shape id="_x0000_s1127" type="#_x0000_t202" style="position:absolute;left:5267;top:10329;width:3260;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W5qyAAAANwAAAAPAAAAZHJzL2Rvd25yZXYueG1sRI9PawIx&#10;FMTvhX6H8Aq9iGZbXZWtUaRQEQ9t/XPQ23Pz3F26eVmSVNdvb4RCj8PM/IaZzFpTizM5X1lW8NJL&#10;QBDnVldcKNhtP7pjED4ga6wtk4IreZhNHx8mmGl74TWdN6EQEcI+QwVlCE0mpc9LMuh7tiGO3sk6&#10;gyFKV0jt8BLhppavSTKUBiuOCyU29F5S/rP5NQq2g/Wxo9PFeN+v5p/fq9HXYeVOSj0/tfM3EIHa&#10;8B/+ay+1glGawv1MPAJyegMAAP//AwBQSwECLQAUAAYACAAAACEA2+H2y+4AAACFAQAAEwAAAAAA&#10;AAAAAAAAAAAAAAAAW0NvbnRlbnRfVHlwZXNdLnhtbFBLAQItABQABgAIAAAAIQBa9CxbvwAAABUB&#10;AAALAAAAAAAAAAAAAAAAAB8BAABfcmVscy8ucmVsc1BLAQItABQABgAIAAAAIQCucW5qyAAAANwA&#10;AAAPAAAAAAAAAAAAAAAAAAcCAABkcnMvZG93bnJldi54bWxQSwUGAAAAAAMAAwC3AAAA/AIAAAAA&#10;" filled="f" stroked="f" strokeweight="2pt">
                    <v:textbox>
                      <w:txbxContent>
                        <w:p w14:paraId="7170ED3C" w14:textId="77777777" w:rsidR="005D6581" w:rsidRPr="004D3370" w:rsidRDefault="005D6581" w:rsidP="003A5134">
                          <w:pPr>
                            <w:rPr>
                              <w:b/>
                              <w:sz w:val="20"/>
                              <w:szCs w:val="20"/>
                            </w:rPr>
                          </w:pPr>
                          <w:r>
                            <w:rPr>
                              <w:b/>
                              <w:sz w:val="20"/>
                              <w:szCs w:val="20"/>
                            </w:rPr>
                            <w:t>E</w:t>
                          </w:r>
                        </w:p>
                      </w:txbxContent>
                    </v:textbox>
                  </v:shape>
                  <v:shape id="_x0000_s1128" type="#_x0000_t202" style="position:absolute;left:17413;top:10336;width:3260;height:3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AdxwAAANwAAAAPAAAAZHJzL2Rvd25yZXYueG1sRI/NawIx&#10;FMTvhf4P4RW8FM221g9Wo0hBKR78PujtuXnuLt28LEmq2/++KQgeh5n5DTOeNqYSV3K+tKzgrZOA&#10;IM6sLjlXcNjP20MQPiBrrCyTgl/yMJ08P40x1fbGW7ruQi4ihH2KCooQ6lRKnxVk0HdsTRy9i3UG&#10;Q5Qul9rhLcJNJd+TpC8NlhwXCqzps6Dse/djFOw/tudX3VsMj91yttosB+vT0l2Uar00sxGIQE14&#10;hO/tL61g0OvD/5l4BOTkDwAA//8DAFBLAQItABQABgAIAAAAIQDb4fbL7gAAAIUBAAATAAAAAAAA&#10;AAAAAAAAAAAAAABbQ29udGVudF9UeXBlc10ueG1sUEsBAi0AFAAGAAgAAAAhAFr0LFu/AAAAFQEA&#10;AAsAAAAAAAAAAAAAAAAAHwEAAF9yZWxzLy5yZWxzUEsBAi0AFAAGAAgAAAAhAF6j8B3HAAAA3AAA&#10;AA8AAAAAAAAAAAAAAAAABwIAAGRycy9kb3ducmV2LnhtbFBLBQYAAAAAAwADALcAAAD7AgAAAAA=&#10;" filled="f" stroked="f" strokeweight="2pt">
                    <v:textbox>
                      <w:txbxContent>
                        <w:p w14:paraId="7892360E" w14:textId="77777777" w:rsidR="005D6581" w:rsidRPr="004D3370" w:rsidRDefault="005D6581" w:rsidP="003A5134">
                          <w:pPr>
                            <w:rPr>
                              <w:b/>
                              <w:sz w:val="20"/>
                              <w:szCs w:val="20"/>
                            </w:rPr>
                          </w:pPr>
                          <w:r>
                            <w:rPr>
                              <w:b/>
                              <w:sz w:val="20"/>
                              <w:szCs w:val="20"/>
                            </w:rPr>
                            <w:t>F</w:t>
                          </w:r>
                        </w:p>
                      </w:txbxContent>
                    </v:textbox>
                  </v:shape>
                  <v:shape id="_x0000_s1129" type="#_x0000_t202" style="position:absolute;left:28942;top:10257;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1WGyAAAANwAAAAPAAAAZHJzL2Rvd25yZXYueG1sRI9PawIx&#10;FMTvQr9DeIVeRLO26srWKCJYioe2/jno7bl57i7dvCxJ1O23bwoFj8PM/IaZzltTiys5X1lWMOgn&#10;IIhzqysuFOx3q94EhA/IGmvLpOCHPMxnD50pZtreeEPXbShEhLDPUEEZQpNJ6fOSDPq+bYijd7bO&#10;YIjSFVI7vEW4qeVzkoylwYrjQokNLUvKv7cXo2A33Jy6evQ2ObxUi4+vdfp5XLuzUk+P7eIVRKA2&#10;3MP/7XetIB2l8HcmHgE5+wUAAP//AwBQSwECLQAUAAYACAAAACEA2+H2y+4AAACFAQAAEwAAAAAA&#10;AAAAAAAAAAAAAAAAW0NvbnRlbnRfVHlwZXNdLnhtbFBLAQItABQABgAIAAAAIQBa9CxbvwAAABUB&#10;AAALAAAAAAAAAAAAAAAAAB8BAABfcmVscy8ucmVsc1BLAQItABQABgAIAAAAIQAx71WGyAAAANwA&#10;AAAPAAAAAAAAAAAAAAAAAAcCAABkcnMvZG93bnJldi54bWxQSwUGAAAAAAMAAwC3AAAA/AIAAAAA&#10;" filled="f" stroked="f" strokeweight="2pt">
                    <v:textbox>
                      <w:txbxContent>
                        <w:p w14:paraId="13678A0B" w14:textId="77777777" w:rsidR="005D6581" w:rsidRPr="004D3370" w:rsidRDefault="005D6581" w:rsidP="003A5134">
                          <w:pPr>
                            <w:rPr>
                              <w:b/>
                              <w:sz w:val="20"/>
                              <w:szCs w:val="20"/>
                            </w:rPr>
                          </w:pPr>
                          <w:r>
                            <w:rPr>
                              <w:b/>
                              <w:sz w:val="20"/>
                              <w:szCs w:val="20"/>
                            </w:rPr>
                            <w:t>G</w:t>
                          </w:r>
                        </w:p>
                      </w:txbxContent>
                    </v:textbox>
                  </v:shape>
                </v:group>
                <w10:wrap anchorx="margin"/>
              </v:group>
            </w:pict>
          </mc:Fallback>
        </mc:AlternateContent>
      </w:r>
    </w:p>
    <w:p w14:paraId="16695066" w14:textId="54F8C291" w:rsidR="00E47DF2" w:rsidRDefault="00E47DF2" w:rsidP="004D0211">
      <w:pPr>
        <w:spacing w:line="480" w:lineRule="auto"/>
        <w:ind w:firstLine="720"/>
        <w:jc w:val="both"/>
        <w:rPr>
          <w:rFonts w:ascii="Times New Roman" w:hAnsi="Times New Roman" w:cs="Times New Roman"/>
          <w:sz w:val="24"/>
        </w:rPr>
      </w:pPr>
    </w:p>
    <w:p w14:paraId="0789FDD0" w14:textId="6C9631DD" w:rsidR="00E47DF2" w:rsidRDefault="00E47DF2" w:rsidP="004D0211">
      <w:pPr>
        <w:spacing w:line="480" w:lineRule="auto"/>
        <w:ind w:firstLine="720"/>
        <w:jc w:val="both"/>
        <w:rPr>
          <w:rFonts w:ascii="Times New Roman" w:hAnsi="Times New Roman" w:cs="Times New Roman"/>
          <w:sz w:val="24"/>
        </w:rPr>
      </w:pPr>
    </w:p>
    <w:p w14:paraId="53DAC916" w14:textId="743CF7A1" w:rsidR="00E47DF2" w:rsidRDefault="00E47DF2" w:rsidP="004D0211">
      <w:pPr>
        <w:spacing w:line="480" w:lineRule="auto"/>
        <w:ind w:firstLine="720"/>
        <w:jc w:val="both"/>
        <w:rPr>
          <w:rFonts w:ascii="Times New Roman" w:hAnsi="Times New Roman" w:cs="Times New Roman"/>
          <w:sz w:val="24"/>
        </w:rPr>
      </w:pPr>
    </w:p>
    <w:p w14:paraId="0B61377F" w14:textId="28A44F11" w:rsidR="00E47DF2" w:rsidRDefault="00E47DF2" w:rsidP="004D0211">
      <w:pPr>
        <w:spacing w:line="480" w:lineRule="auto"/>
        <w:ind w:firstLine="720"/>
        <w:jc w:val="both"/>
        <w:rPr>
          <w:rFonts w:ascii="Times New Roman" w:hAnsi="Times New Roman" w:cs="Times New Roman"/>
          <w:sz w:val="24"/>
        </w:rPr>
      </w:pPr>
    </w:p>
    <w:p w14:paraId="2B9AC932" w14:textId="198A093B" w:rsidR="00E47DF2" w:rsidRDefault="00E47DF2" w:rsidP="004D0211">
      <w:pPr>
        <w:spacing w:line="480" w:lineRule="auto"/>
        <w:ind w:firstLine="720"/>
        <w:jc w:val="both"/>
        <w:rPr>
          <w:rFonts w:ascii="Times New Roman" w:hAnsi="Times New Roman" w:cs="Times New Roman"/>
          <w:sz w:val="24"/>
        </w:rPr>
      </w:pPr>
    </w:p>
    <w:p w14:paraId="6C2556A2" w14:textId="313DA551" w:rsidR="00E47DF2" w:rsidRDefault="001A159F" w:rsidP="004D0211">
      <w:pPr>
        <w:spacing w:line="480" w:lineRule="auto"/>
        <w:ind w:firstLine="720"/>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778560" behindDoc="0" locked="0" layoutInCell="1" allowOverlap="1" wp14:anchorId="0CAC133E" wp14:editId="0E7A2A21">
                <wp:simplePos x="0" y="0"/>
                <wp:positionH relativeFrom="margin">
                  <wp:align>right</wp:align>
                </wp:positionH>
                <wp:positionV relativeFrom="paragraph">
                  <wp:posOffset>132080</wp:posOffset>
                </wp:positionV>
                <wp:extent cx="5343525" cy="695325"/>
                <wp:effectExtent l="0" t="0" r="0" b="0"/>
                <wp:wrapNone/>
                <wp:docPr id="7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695325"/>
                        </a:xfrm>
                        <a:prstGeom prst="rect">
                          <a:avLst/>
                        </a:prstGeom>
                        <a:noFill/>
                        <a:ln w="9525">
                          <a:noFill/>
                          <a:miter lim="800000"/>
                          <a:headEnd/>
                          <a:tailEnd/>
                        </a:ln>
                      </wps:spPr>
                      <wps:txbx>
                        <w:txbxContent>
                          <w:p w14:paraId="709463EA" w14:textId="255DDD52" w:rsidR="005D6581" w:rsidRPr="00DC71A4" w:rsidRDefault="005D6581" w:rsidP="006654FE">
                            <w:pPr>
                              <w:rPr>
                                <w:rFonts w:ascii="Times New Roman" w:hAnsi="Times New Roman" w:cs="Times New Roman"/>
                              </w:rPr>
                            </w:pPr>
                            <w:r w:rsidRPr="00DC71A4">
                              <w:rPr>
                                <w:rFonts w:ascii="Times New Roman" w:hAnsi="Times New Roman" w:cs="Times New Roman"/>
                              </w:rPr>
                              <w:t xml:space="preserve">Figure 3.19: Comparison between modeled composite radar reflectivity between the Nature Run (A), WRF Control (B), No UAV (C), UAV 400ft (D), UAV 1km (E), UAV 2km (F), and UAV 3km (G) at 1930 on 20 May 2013.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AC133E" id="_x0000_s1130" type="#_x0000_t202" style="position:absolute;left:0;text-align:left;margin-left:369.55pt;margin-top:10.4pt;width:420.75pt;height:54.75pt;z-index:251778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uDQIAAPwDAAAOAAAAZHJzL2Uyb0RvYy54bWysU9tuGyEQfa/Uf0C81+t74pXXUZo0VaX0&#10;IiX9gDHLelGBoYC9m359B9Z2rfStKg9ohhkOc84M65veaHaQPii0FZ+MxpxJK7BWdlfx788P7645&#10;CxFsDRqtrPiLDPxm8/bNunOlnGKLupaeEYgNZecq3sboyqIIopUGwgidtBRs0BuI5PpdUXvoCN3o&#10;YjoeL4sOfe08ChkCnd4PQb7J+E0jRfzaNEFGpitOtcW8+7xv015s1lDuPLhWiWMZ8A9VGFCWHj1D&#10;3UMEtvfqLyijhMeATRwJNAU2jRIycyA2k/ErNk8tOJm5kDjBnWUK/w9WfDl880zVFb9aTTizYKhJ&#10;z7KP7D32bJr06VwoKe3JUWLs6Zj6nLkG94jiR2AW71qwO3nrPXathJrqm6SbxcXVASckkG33GWt6&#10;BvYRM1DfeJPEIzkYoVOfXs69SaUIOlzM5rPFdMGZoNhytZiRnZ6A8nTb+RA/SjQsGRX31PuMDofH&#10;EIfUU0p6zOKD0prOodSWdRVfJfhXEaMijadWpuLX47SGgUkkP9g6X46g9GBTLdoeWSeiA+XYb/ss&#10;8HJ2UnOL9Qvp4HEYR/o+ZLTof3HW0ShWPPzcg5ec6U+WtFxN5vM0u9mZL66m5PjLyPYyAlYQVMUj&#10;Z4N5F/O8D8xuSfNGZTlSc4ZKjjXTiGVBj98hzfCln7P+fNrNbwAAAP//AwBQSwMEFAAGAAgAAAAh&#10;AF/pj0faAAAABwEAAA8AAABkcnMvZG93bnJldi54bWxMj81OwzAQhO9IvIO1SNyo3V+VEKeqiriC&#10;KAWJ2zbeJhHxOordJrw9ywmOoxnNfJNvRt+qC/WxCWxhOjGgiMvgGq4sHN6e7tagYkJ22AYmC98U&#10;YVNcX+WYuTDwK132qVJSwjFDC3VKXaZ1LGvyGCehIxbvFHqPSWRfadfjIOW+1TNjVtpjw7JQY0e7&#10;msqv/dlbeH8+fX4szEv16JfdEEaj2d9ra29vxu0DqERj+gvDL76gQyFMx3BmF1VrQY4kCzMj/OKu&#10;F9MlqKPE5mYOusj1f/7iBwAA//8DAFBLAQItABQABgAIAAAAIQC2gziS/gAAAOEBAAATAAAAAAAA&#10;AAAAAAAAAAAAAABbQ29udGVudF9UeXBlc10ueG1sUEsBAi0AFAAGAAgAAAAhADj9If/WAAAAlAEA&#10;AAsAAAAAAAAAAAAAAAAALwEAAF9yZWxzLy5yZWxzUEsBAi0AFAAGAAgAAAAhAD6uFe4NAgAA/AMA&#10;AA4AAAAAAAAAAAAAAAAALgIAAGRycy9lMm9Eb2MueG1sUEsBAi0AFAAGAAgAAAAhAF/pj0faAAAA&#10;BwEAAA8AAAAAAAAAAAAAAAAAZwQAAGRycy9kb3ducmV2LnhtbFBLBQYAAAAABAAEAPMAAABuBQAA&#10;AAA=&#10;" filled="f" stroked="f">
                <v:textbox>
                  <w:txbxContent>
                    <w:p w14:paraId="709463EA" w14:textId="255DDD52" w:rsidR="005D6581" w:rsidRPr="00DC71A4" w:rsidRDefault="005D6581" w:rsidP="006654FE">
                      <w:pPr>
                        <w:rPr>
                          <w:rFonts w:ascii="Times New Roman" w:hAnsi="Times New Roman" w:cs="Times New Roman"/>
                        </w:rPr>
                      </w:pPr>
                      <w:r w:rsidRPr="00DC71A4">
                        <w:rPr>
                          <w:rFonts w:ascii="Times New Roman" w:hAnsi="Times New Roman" w:cs="Times New Roman"/>
                        </w:rPr>
                        <w:t xml:space="preserve">Figure 3.19: Comparison between modeled composite radar reflectivity between the Nature Run (A), WRF Control (B), No UAV (C), UAV 400ft (D), UAV 1km (E), UAV 2km (F), and UAV 3km (G) at 1930 on 20 May 2013. </w:t>
                      </w:r>
                    </w:p>
                  </w:txbxContent>
                </v:textbox>
                <w10:wrap anchorx="margin"/>
              </v:shape>
            </w:pict>
          </mc:Fallback>
        </mc:AlternateContent>
      </w:r>
    </w:p>
    <w:p w14:paraId="30C9FA1C" w14:textId="50F0AE81" w:rsidR="00E47DF2" w:rsidRDefault="00E47DF2" w:rsidP="00E47DF2">
      <w:pPr>
        <w:spacing w:line="480" w:lineRule="auto"/>
        <w:jc w:val="both"/>
        <w:rPr>
          <w:rFonts w:ascii="Times New Roman" w:hAnsi="Times New Roman" w:cs="Times New Roman"/>
          <w:sz w:val="24"/>
        </w:rPr>
      </w:pPr>
    </w:p>
    <w:p w14:paraId="6B2F396D" w14:textId="58293CF6" w:rsidR="0092682A" w:rsidRDefault="0092682A" w:rsidP="00E47DF2">
      <w:pPr>
        <w:spacing w:line="480" w:lineRule="auto"/>
        <w:jc w:val="both"/>
        <w:rPr>
          <w:rFonts w:ascii="Times New Roman" w:hAnsi="Times New Roman" w:cs="Times New Roman"/>
          <w:sz w:val="24"/>
        </w:rPr>
      </w:pPr>
    </w:p>
    <w:p w14:paraId="0DBAFA52" w14:textId="411484EE" w:rsidR="0092682A" w:rsidRDefault="001E266A" w:rsidP="00E47DF2">
      <w:pPr>
        <w:spacing w:line="480" w:lineRule="auto"/>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749888" behindDoc="0" locked="0" layoutInCell="1" allowOverlap="1" wp14:anchorId="696909ED" wp14:editId="11606354">
                <wp:simplePos x="0" y="0"/>
                <wp:positionH relativeFrom="margin">
                  <wp:align>right</wp:align>
                </wp:positionH>
                <wp:positionV relativeFrom="paragraph">
                  <wp:posOffset>179070</wp:posOffset>
                </wp:positionV>
                <wp:extent cx="5372100" cy="2847975"/>
                <wp:effectExtent l="0" t="19050" r="19050" b="0"/>
                <wp:wrapNone/>
                <wp:docPr id="747" name="Group 747"/>
                <wp:cNvGraphicFramePr/>
                <a:graphic xmlns:a="http://schemas.openxmlformats.org/drawingml/2006/main">
                  <a:graphicData uri="http://schemas.microsoft.com/office/word/2010/wordprocessingGroup">
                    <wpg:wgp>
                      <wpg:cNvGrpSpPr/>
                      <wpg:grpSpPr>
                        <a:xfrm>
                          <a:off x="0" y="0"/>
                          <a:ext cx="5372100" cy="2847975"/>
                          <a:chOff x="0" y="0"/>
                          <a:chExt cx="5956300" cy="2781300"/>
                        </a:xfrm>
                      </wpg:grpSpPr>
                      <pic:pic xmlns:pic="http://schemas.openxmlformats.org/drawingml/2006/picture">
                        <pic:nvPicPr>
                          <pic:cNvPr id="233" name="Picture 3">
                            <a:extLst>
                              <a:ext uri="{FF2B5EF4-FFF2-40B4-BE49-F238E27FC236}">
                                <a16:creationId xmlns:a16="http://schemas.microsoft.com/office/drawing/2014/main" id="{A8145F13-5885-4D9A-89DB-B4A31074A651}"/>
                              </a:ext>
                            </a:extLst>
                          </pic:cNvPr>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19050" y="0"/>
                            <a:ext cx="5937250" cy="2600325"/>
                          </a:xfrm>
                          <a:prstGeom prst="rect">
                            <a:avLst/>
                          </a:prstGeom>
                          <a:ln w="12700">
                            <a:solidFill>
                              <a:schemeClr val="tx1"/>
                            </a:solidFill>
                          </a:ln>
                        </pic:spPr>
                      </pic:pic>
                      <wpg:grpSp>
                        <wpg:cNvPr id="739" name="Group 739"/>
                        <wpg:cNvGrpSpPr/>
                        <wpg:grpSpPr>
                          <a:xfrm>
                            <a:off x="0" y="1000125"/>
                            <a:ext cx="4895850" cy="1781175"/>
                            <a:chOff x="-16219" y="-7577"/>
                            <a:chExt cx="3824574" cy="1416918"/>
                          </a:xfrm>
                        </wpg:grpSpPr>
                        <wps:wsp>
                          <wps:cNvPr id="740" name="Text Box 2"/>
                          <wps:cNvSpPr txBox="1">
                            <a:spLocks noChangeArrowheads="1"/>
                          </wps:cNvSpPr>
                          <wps:spPr bwMode="auto">
                            <a:xfrm>
                              <a:off x="2290933" y="-7203"/>
                              <a:ext cx="326003" cy="287324"/>
                            </a:xfrm>
                            <a:prstGeom prst="rect">
                              <a:avLst/>
                            </a:prstGeom>
                            <a:noFill/>
                            <a:ln w="25400">
                              <a:noFill/>
                              <a:miter lim="800000"/>
                              <a:headEnd/>
                              <a:tailEnd/>
                            </a:ln>
                          </wps:spPr>
                          <wps:txbx>
                            <w:txbxContent>
                              <w:p w14:paraId="443722F3" w14:textId="77777777" w:rsidR="005D6581" w:rsidRPr="004D3370" w:rsidRDefault="005D6581" w:rsidP="003A5134">
                                <w:pPr>
                                  <w:rPr>
                                    <w:b/>
                                    <w:sz w:val="20"/>
                                    <w:szCs w:val="20"/>
                                  </w:rPr>
                                </w:pPr>
                                <w:r>
                                  <w:rPr>
                                    <w:b/>
                                    <w:sz w:val="20"/>
                                    <w:szCs w:val="20"/>
                                  </w:rPr>
                                  <w:t>C</w:t>
                                </w:r>
                              </w:p>
                            </w:txbxContent>
                          </wps:txbx>
                          <wps:bodyPr rot="0" vert="horz" wrap="square" lIns="91440" tIns="45720" rIns="91440" bIns="45720" anchor="t" anchorCtr="0">
                            <a:noAutofit/>
                          </wps:bodyPr>
                        </wps:wsp>
                        <wps:wsp>
                          <wps:cNvPr id="741" name="Text Box 2"/>
                          <wps:cNvSpPr txBox="1">
                            <a:spLocks noChangeArrowheads="1"/>
                          </wps:cNvSpPr>
                          <wps:spPr bwMode="auto">
                            <a:xfrm>
                              <a:off x="-16219" y="7951"/>
                              <a:ext cx="326003" cy="287324"/>
                            </a:xfrm>
                            <a:prstGeom prst="rect">
                              <a:avLst/>
                            </a:prstGeom>
                            <a:noFill/>
                            <a:ln w="25400">
                              <a:noFill/>
                              <a:miter lim="800000"/>
                              <a:headEnd/>
                              <a:tailEnd/>
                            </a:ln>
                          </wps:spPr>
                          <wps:txbx>
                            <w:txbxContent>
                              <w:p w14:paraId="12448CF6" w14:textId="77777777" w:rsidR="005D6581" w:rsidRPr="004D3370" w:rsidRDefault="005D6581" w:rsidP="003A5134">
                                <w:pPr>
                                  <w:rPr>
                                    <w:b/>
                                    <w:sz w:val="20"/>
                                    <w:szCs w:val="20"/>
                                  </w:rPr>
                                </w:pPr>
                                <w:r>
                                  <w:rPr>
                                    <w:b/>
                                    <w:sz w:val="20"/>
                                    <w:szCs w:val="20"/>
                                  </w:rPr>
                                  <w:t>A</w:t>
                                </w:r>
                              </w:p>
                            </w:txbxContent>
                          </wps:txbx>
                          <wps:bodyPr rot="0" vert="horz" wrap="square" lIns="91440" tIns="45720" rIns="91440" bIns="45720" anchor="t" anchorCtr="0">
                            <a:noAutofit/>
                          </wps:bodyPr>
                        </wps:wsp>
                        <wps:wsp>
                          <wps:cNvPr id="742" name="Text Box 2"/>
                          <wps:cNvSpPr txBox="1">
                            <a:spLocks noChangeArrowheads="1"/>
                          </wps:cNvSpPr>
                          <wps:spPr bwMode="auto">
                            <a:xfrm>
                              <a:off x="1115418" y="-6829"/>
                              <a:ext cx="326003" cy="287324"/>
                            </a:xfrm>
                            <a:prstGeom prst="rect">
                              <a:avLst/>
                            </a:prstGeom>
                            <a:noFill/>
                            <a:ln w="25400">
                              <a:noFill/>
                              <a:miter lim="800000"/>
                              <a:headEnd/>
                              <a:tailEnd/>
                            </a:ln>
                          </wps:spPr>
                          <wps:txbx>
                            <w:txbxContent>
                              <w:p w14:paraId="3FD61F78" w14:textId="77777777" w:rsidR="005D6581" w:rsidRPr="004D3370" w:rsidRDefault="005D6581" w:rsidP="003A5134">
                                <w:pPr>
                                  <w:rPr>
                                    <w:b/>
                                    <w:sz w:val="20"/>
                                    <w:szCs w:val="20"/>
                                  </w:rPr>
                                </w:pPr>
                                <w:r>
                                  <w:rPr>
                                    <w:b/>
                                    <w:sz w:val="20"/>
                                    <w:szCs w:val="20"/>
                                  </w:rPr>
                                  <w:t>B</w:t>
                                </w:r>
                              </w:p>
                            </w:txbxContent>
                          </wps:txbx>
                          <wps:bodyPr rot="0" vert="horz" wrap="square" lIns="91440" tIns="45720" rIns="91440" bIns="45720" anchor="t" anchorCtr="0">
                            <a:noAutofit/>
                          </wps:bodyPr>
                        </wps:wsp>
                        <wps:wsp>
                          <wps:cNvPr id="743" name="Text Box 2"/>
                          <wps:cNvSpPr txBox="1">
                            <a:spLocks noChangeArrowheads="1"/>
                          </wps:cNvSpPr>
                          <wps:spPr bwMode="auto">
                            <a:xfrm>
                              <a:off x="3482352" y="-7577"/>
                              <a:ext cx="326003" cy="287324"/>
                            </a:xfrm>
                            <a:prstGeom prst="rect">
                              <a:avLst/>
                            </a:prstGeom>
                            <a:noFill/>
                            <a:ln w="25400">
                              <a:noFill/>
                              <a:miter lim="800000"/>
                              <a:headEnd/>
                              <a:tailEnd/>
                            </a:ln>
                          </wps:spPr>
                          <wps:txbx>
                            <w:txbxContent>
                              <w:p w14:paraId="5AD6CFB0" w14:textId="77777777" w:rsidR="005D6581" w:rsidRPr="004D3370" w:rsidRDefault="005D6581" w:rsidP="003A5134">
                                <w:pPr>
                                  <w:rPr>
                                    <w:b/>
                                    <w:sz w:val="20"/>
                                    <w:szCs w:val="20"/>
                                  </w:rPr>
                                </w:pPr>
                                <w:r>
                                  <w:rPr>
                                    <w:b/>
                                    <w:sz w:val="20"/>
                                    <w:szCs w:val="20"/>
                                  </w:rPr>
                                  <w:t>D</w:t>
                                </w:r>
                              </w:p>
                            </w:txbxContent>
                          </wps:txbx>
                          <wps:bodyPr rot="0" vert="horz" wrap="square" lIns="91440" tIns="45720" rIns="91440" bIns="45720" anchor="t" anchorCtr="0">
                            <a:noAutofit/>
                          </wps:bodyPr>
                        </wps:wsp>
                        <wps:wsp>
                          <wps:cNvPr id="744" name="Text Box 2"/>
                          <wps:cNvSpPr txBox="1">
                            <a:spLocks noChangeArrowheads="1"/>
                          </wps:cNvSpPr>
                          <wps:spPr bwMode="auto">
                            <a:xfrm>
                              <a:off x="526702" y="1032921"/>
                              <a:ext cx="326003" cy="357234"/>
                            </a:xfrm>
                            <a:prstGeom prst="rect">
                              <a:avLst/>
                            </a:prstGeom>
                            <a:noFill/>
                            <a:ln w="25400">
                              <a:noFill/>
                              <a:miter lim="800000"/>
                              <a:headEnd/>
                              <a:tailEnd/>
                            </a:ln>
                          </wps:spPr>
                          <wps:txbx>
                            <w:txbxContent>
                              <w:p w14:paraId="2904F5CE" w14:textId="77777777" w:rsidR="005D6581" w:rsidRPr="004D3370" w:rsidRDefault="005D6581" w:rsidP="003A5134">
                                <w:pPr>
                                  <w:rPr>
                                    <w:b/>
                                    <w:sz w:val="20"/>
                                    <w:szCs w:val="20"/>
                                  </w:rPr>
                                </w:pPr>
                                <w:r>
                                  <w:rPr>
                                    <w:b/>
                                    <w:sz w:val="20"/>
                                    <w:szCs w:val="20"/>
                                  </w:rPr>
                                  <w:t>E</w:t>
                                </w:r>
                              </w:p>
                            </w:txbxContent>
                          </wps:txbx>
                          <wps:bodyPr rot="0" vert="horz" wrap="square" lIns="91440" tIns="45720" rIns="91440" bIns="45720" anchor="t" anchorCtr="0">
                            <a:noAutofit/>
                          </wps:bodyPr>
                        </wps:wsp>
                        <wps:wsp>
                          <wps:cNvPr id="745" name="Text Box 2"/>
                          <wps:cNvSpPr txBox="1">
                            <a:spLocks noChangeArrowheads="1"/>
                          </wps:cNvSpPr>
                          <wps:spPr bwMode="auto">
                            <a:xfrm>
                              <a:off x="1741336" y="1033669"/>
                              <a:ext cx="326003" cy="375672"/>
                            </a:xfrm>
                            <a:prstGeom prst="rect">
                              <a:avLst/>
                            </a:prstGeom>
                            <a:noFill/>
                            <a:ln w="25400">
                              <a:noFill/>
                              <a:miter lim="800000"/>
                              <a:headEnd/>
                              <a:tailEnd/>
                            </a:ln>
                          </wps:spPr>
                          <wps:txbx>
                            <w:txbxContent>
                              <w:p w14:paraId="1FEFF597" w14:textId="77777777" w:rsidR="005D6581" w:rsidRPr="004D3370" w:rsidRDefault="005D6581" w:rsidP="003A5134">
                                <w:pPr>
                                  <w:rPr>
                                    <w:b/>
                                    <w:sz w:val="20"/>
                                    <w:szCs w:val="20"/>
                                  </w:rPr>
                                </w:pPr>
                                <w:r>
                                  <w:rPr>
                                    <w:b/>
                                    <w:sz w:val="20"/>
                                    <w:szCs w:val="20"/>
                                  </w:rPr>
                                  <w:t>F</w:t>
                                </w:r>
                              </w:p>
                            </w:txbxContent>
                          </wps:txbx>
                          <wps:bodyPr rot="0" vert="horz" wrap="square" lIns="91440" tIns="45720" rIns="91440" bIns="45720" anchor="t" anchorCtr="0">
                            <a:noAutofit/>
                          </wps:bodyPr>
                        </wps:wsp>
                        <wps:wsp>
                          <wps:cNvPr id="746" name="Text Box 2"/>
                          <wps:cNvSpPr txBox="1">
                            <a:spLocks noChangeArrowheads="1"/>
                          </wps:cNvSpPr>
                          <wps:spPr bwMode="auto">
                            <a:xfrm>
                              <a:off x="2894275" y="1025718"/>
                              <a:ext cx="326003" cy="287324"/>
                            </a:xfrm>
                            <a:prstGeom prst="rect">
                              <a:avLst/>
                            </a:prstGeom>
                            <a:noFill/>
                            <a:ln w="25400">
                              <a:noFill/>
                              <a:miter lim="800000"/>
                              <a:headEnd/>
                              <a:tailEnd/>
                            </a:ln>
                          </wps:spPr>
                          <wps:txbx>
                            <w:txbxContent>
                              <w:p w14:paraId="3FC000BC" w14:textId="77777777" w:rsidR="005D6581" w:rsidRPr="004D3370" w:rsidRDefault="005D6581" w:rsidP="003A5134">
                                <w:pPr>
                                  <w:rPr>
                                    <w:b/>
                                    <w:sz w:val="20"/>
                                    <w:szCs w:val="20"/>
                                  </w:rPr>
                                </w:pPr>
                                <w:r>
                                  <w:rPr>
                                    <w:b/>
                                    <w:sz w:val="20"/>
                                    <w:szCs w:val="20"/>
                                  </w:rPr>
                                  <w:t>G</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96909ED" id="Group 747" o:spid="_x0000_s1131" style="position:absolute;left:0;text-align:left;margin-left:371.8pt;margin-top:14.1pt;width:423pt;height:224.25pt;z-index:251749888;mso-position-horizontal:right;mso-position-horizontal-relative:margin;mso-width-relative:margin;mso-height-relative:margin" coordsize="59563,278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xidlLBQAANhkAAA4AAABkcnMvZTJvRG9jLnhtbOxZXW/bNhR9H7D/&#10;IOhdsUhRX0acwnbsIEC3BWv3A2iJtoVKokbRsbOi/32Xl5LtxFna5aHNsjxEIUWRvDz33HNJ+vzd&#10;riqdW6HaQtYjl5z5riPqTOZFvRq5f3yce4nrtJrXOS9lLUbunWjddxc//3S+bYaCyrUsc6EcGKRu&#10;h9tm5K61boaDQZutRcXbM9mIGhqXUlVcQ1WtBrniWxi9KgfU96PBVqq8UTITbQtvL22je4HjL5ci&#10;078tl63QTjlywTaNT4XPhXkOLs75cKV4sy6yzgz+DCsqXtQw6X6oS665s1HFyVBVkSnZyqU+y2Q1&#10;kMtlkQlcA6yG+A9Wc6XkpsG1rIbbVbOHCaB9gNOzh81+vb1RTpGP3JjFrlPzCpyE8zrmBcCzbVZD&#10;+OpKNR+aG9W9WNmaWfFuqSrzH9bi7BDYuz2wYqedDF6GQUyJD/hn0EYTFqdxaKHP1uCfk37Zetb3&#10;TMMo2PeME2IqYMSgn3hg7Nub0xTZEP46pKB0gtTXGQW99EYJtxuk+qYxKq4+bRoPnNpwXSyKstB3&#10;SFBwnzGqvr0pshtlKwfQaRD0oEO7mdYJkEeA3PtWG1wNhsikz/M5nYSzOfPmUPKYP2HeZMZSb06D&#10;ZEbj+ZQG0RfTm0TDTAmwQ9bXec9qEp1g8ShruvgyfGQD5DXS4/M4ISyck8ALkyT02GU69pL0cuJN&#10;2DggfszGUUi+dK4Bm9FF/SoGBgJc9QEACwc37novs0+tU8vpmtcrMW4bCFsQExys72k/x4HuYbko&#10;i2ZelKWBypS75UKIPwiRRxxvw+9SZptK1NrqiRIlAteui6Z1HTUU1UJAeKjrnAB/Qcs0REijilr/&#10;o6NoMvb9lE68aehPwVHxzBunLPZifxYznyVkSqbWUWy4aQUsn5eXTbH3FDsx/mue8jtP3XLUORsg&#10;J16wCBmkWq2EztamuATwfgfAbZ99AyJ9ANe4oYX4Nz0eRDxJ/RBC+5GoTyHsTRNGfeT7AcWo38cu&#10;OF+1+krIyjEFABnsQFT5LbDfWtR/YmYua2cLxKAxiAAuQ5ZF3nsfc4aYlspBFPTOEggWe/gKpi5r&#10;oOZhOViEqhU6FJK95vXKGKR9kHbKCC/AuGcpI8igTywONraNPrIkDZMeKQIqR0700SMRJWAHwOzF&#10;YYzSzIcHoQwSysKYWbAJI1FKkieEcttAvm37aIHat1HOZNvHMtWHNW8EuMQMe1A3IHsP3EcjYxO5&#10;c6hFDj8zCcXRO3htoh0d2jzQAqXkdi14DvZZd3YzmK52OsNKZ7H9ReYQl3yjJQ70gKOUpn5qtBbh&#10;o35grDjgH1DDzj49xQFl96D71zytpSElTmEpS0PWUfaoqSo07H3Kohq5CbDCJjY+NMud1Tn21rwo&#10;bblnrlm/DURT0rvFDuU5QovNq4XM7wARJSGeAH7Ym0FhLdVfrrOFfc7Ibf/ccJPeyusaUE0JM17S&#10;WAEGUaio45bFcQuvMxhq5GrXscWpxs2UAbOWY0B/WWDcHiyBaDMVIJv113dgHQi13cj8YNYdxWyc&#10;hsjfV8U5VPODp//XnKMvhHOEkJCB9KPSRQnFTPWqWBf1GeRN6dj+9PCDlS5gCQ1CiIH72xOT9M3+&#10;5hXk1+4s/JZf4aIAdpkvIr+GNIp9SzoCh4uUPpFiA9jaBP+9bR3u4d9SbG7up8IXQjsSMxIEEYod&#10;8C6IoieSbBCHUYyHnucfe4/ODN/rONEdcN/kDngHnn4RckeTlFG4GDBJlvg0jO0J/zVt7mK83H3p&#10;ene4c8bDLV7O431n90OCuf0/ruNXh587Lv4G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OokZ98AAAAHAQAADwAAAGRycy9kb3ducmV2LnhtbEyPQUvDQBCF74L/YRnBm90k1jTEbEop&#10;6qkItoJ422anSWh2NmS3SfrvHU96nPce731TrGfbiREH3zpSEC8iEEiVMy3VCj4Prw8ZCB80Gd05&#10;QgVX9LAub28KnRs30QeO+1ALLiGfawVNCH0upa8atNovXI/E3skNVgc+h1qaQU9cbjuZRFEqrW6J&#10;Fxrd47bB6ry/WAVvk542j/HLuDufttfvw9P71y5Gpe7v5s0ziIBz+AvDLz6jQ8lMR3ch40WngB8J&#10;CpIsAcFutkxZOCpYrtIVyLKQ//nLHwAAAP//AwBQSwMECgAAAAAAAAAhACmnwlDx6AUA8egFABUA&#10;AABkcnMvbWVkaWEvaW1hZ2UxLmpwZWf/2P/gABBKRklGAAEBAQDcANwAAP/bAEMAAgEBAQEBAgEB&#10;AQICAgICBAMCAgICBQQEAwQGBQYGBgUGBgYHCQgGBwkHBgYICwgJCgoKCgoGCAsMCwoMCQoKCv/b&#10;AEMBAgICAgICBQMDBQoHBgcKCgoKCgoKCgoKCgoKCgoKCgoKCgoKCgoKCgoKCgoKCgoKCgoKCgoK&#10;CgoKCgoKCgoKCv/AABEIAnIFl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rzrWPjlrg+NWsfBHwf8ADS41a+0Pwzpet6heNqUNvCIb+41C&#10;CFF3EszhtNmLcAAMmCSSAv7TOs6xo3gLTf7G1q609r7xpoNhdXFncNFIbefVLeKZA6kMm6N2XIII&#10;B4Ir8w/iF/wWY+C3hD9qb4h3HwV+FuueLGvG8KeGfB3iKH4na0zeJrddS1WK6uPItILiZYbWR7yR&#10;FjSV5oyJFAEiigD9TP8AhN/jF/0Q/wD8uW3/AMKP+E3+MX/RD/8Ay5bf/Cvzt+Gv/BWP4rfFvxNp&#10;lp4A/Y08VappNv4E8N+JPG2pWPxt1B7fQYtV0+8vyz33kjT1igggtmZprmF3F6uxG8uTb6d8NP26&#10;/EPjz9gPxf8AtkXPwZ8QR694f1L+x9P8C2XxY1OT7RrLTQW0OnyXUkcahmubmKLzYFnjIbKsTlQA&#10;fSnwh/ak8Z/GseJn8IfAW+jXwr4uvvDmoPe6/aoJLy0KrKY9pbdHlsAnaTg8Dv2H/Cb/ABi/6If/&#10;AOXLb/4V+aP7KH/BTL9nzw5otmnjP4VfFjwnffFj4xXlno+i+G/F1xfXEd/PeWNpez36zSx/Z/L1&#10;S7ksyU8zcbV2GMha9d+GX/BSv4IeKbbQ7LxxoXxe0LVfFOs/ZPDdjH8RLK7/ALQim8RpoVrKhS+D&#10;bmkkM0kZQGGO2uCdyrG0oB9h6/8AFT4q+HLBNQv/AIHN5cl5b2y+X4ktyd80yQp2HG51z6DPXpV7&#10;/hN/jD/0Q/8A8uW3/wAK+KdN/wCCh/7PHxC+KHw7+Dd/4L/aFST4mx6XrHhGaS+WeH7DLfFLTUp2&#10;tr9zFbvLDuUEeYFiZmjUFd1v4t/t56Z8Kf22NZ/ZludJ8WXXhvw1Y3EviDxd/wAJtqqvFJb6BPrd&#10;xHEpRbWaSOFbZTALoXB+1eYI/LjdgAfZf/Cb/GL/AKIf/wCXLb/4VRn+K3xWt/Elr4Yk+BchuLyz&#10;nuomXxFb7AkLQqwJx1zMmOOx6Y5+KfFP/BYD9kjw7bvNocfxb8SLbzbbybw/rQuEgQf2IkkhY6yq&#10;uI7rXrOzZYyzm4juEVWCBm6T44/tZS/CH9tHwX8D9X0u4/svWNHumm8Y3XxE1XdbfPPPNai0tpJ5&#10;UkFnp32kSXHkwPkIJFwTQB9gf8Jv8Yv+iH/+XLb/AOFUde+KnxW8PWkd9ffA1zHJeW9sPL8RW5O+&#10;aZIU7dN0i59s9elfEum/8FW/hzYeEbfW/GvwZ+MUd0ujLfap/Y/iZZbe2b+zdK1KSBWm1iKV3jt9&#10;Z08MBFgyy+UhdsAnxK/4Kq/sk32h29h4W1jxXql4vjSy0+SO/wDHV3bw2rReKDpjSzmO5lkh+Wxv&#10;r6JXQF4LJi2wsoIB90f8Jv8AGL/oh/8A5ctv/hSHxx8YR1+B/wD5ctv/AIV+emgf8Fxf2c/H7aDr&#10;Pw1+E/xau9AuNW1iLxPq2s+NpLBtL0/TtGi1ae/hiN45vV8ieEiKI+YwLbVZvLSTSm/4LN/AzxN8&#10;LbTxf8K/gn8YLrW9cklh8M6H4q8aSaOt7J5+nW0Em+W7JkiluNUtIwLZZ5h+8JiCoTQB92eGvip8&#10;VfFPh6x8Tab8Dm+zajZxXNuJPEluGEciBlzwecH1q9/wm/xi/wCiH/8Aly2/+FfL+q/tFaN8Kfiu&#10;v7Opih0e18FfD/R9f8UX3iL4xataSyWNx9qXy9Jto4JZNRkii0+d2A2DLwoCS7FPINW/4Ljfslad&#10;4aj8T2Hwp+N2qRyG5kEOleMo52FrDZadeNcll1Ly8FNUs4/JDm4WWURvErYBAPu/Svi18U9Y1bU9&#10;HtPgbJ5mk3SW90X8RW4Uu0Mcw2nHI2yL6c1of8Jv8Yv+iH/+XLb/AOFfDOh/8FWf2YrD4gP4Zuvh&#10;X8ZLLUNa1mGPUo28YeZNayNqVxoiuYY9Qaa6QTaZcMXtI51SCLzGwoJrQ0r/AIK6fsr6x4f0PxFa&#10;eEvir5fiHxXpuh6ajeP42Ba/tbe5trh5E1Foo42W6gVkZxNHJKqSRozKCAfY158V/irZ+IbHw1J8&#10;DJPtF9bzzwlfEVuVCRGMNk44OZVxwe/StD/hN/jF/wBEP/8ALlt/8K/NvSf+C03wKuvEknjP4o/A&#10;z4qWPh2x8Nw3Ojat4f8AiJcXl7qL6lrtxp9jBHaC5ik2zRWEdwZCdq+aqtjMZk9X/a0/b88G/Af9&#10;mb4d/tFfDv4YfErVm+IGm6nq0egeKPHmv6fc6Zptjps95NNci0F2YfnSCEyOBBH9pWSSVI1LUAfX&#10;PjH4xfE/wR4cufFGsfAudre12eYtrr0Msh3OEG1FXcxyw4GSewJ4rJX9pvxewH/FgvEX/gFd/wDy&#10;LXyZ8bP+CjHwI0nUviF8IvAvwh+NPibxh4BhthJZy+NLu20i+1c3mnwRael7Ne/M32m+gQuIyCFd&#10;kD4UNV8J/wDBXX4BaV4p0/4X/HD4c/FfS/FVxrGpW2pW/hLxHqGr2Oj2tlf3OnS3dzc+bH8n2qxv&#10;VxCsxCQb+jLkA+vj+0x4w/6IH4h/8A7v/wCRq1/CXxf+J/jPw/b+JdI+Bsy291uMa3GvQxSDDFfm&#10;RlypyDwcEdwDkV8V/ET/AIK0fDLw74K0D4n+CPgZ8UNV8N6/8LfEHji1vrr4rWiXD2dhDbtbRxW0&#10;OpTNLJcS3McRhys0R5aI7X2bnhD/AIKEfCGfQZPCvgn4afEu68QaL40h8NeJdJ/4TqWGHTdUk1G6&#10;imtTK93taX7NaXN8o4H2cwvIYvNUUAfXXiH4sfFPw1aw3uofA2QpPfW9onl+I7cnzJpliTsONzjP&#10;t61cu/H3xktbSW5j+AzzNHGzLDF4lttzkDO0ZwMnoMkD3FfH/wACf29fhD+1Fd/C34beI/hP8VNB&#10;8T/Ezw/ovi7RdH/4T972FNKme4l+3/aLa9IWK3e0RJd4SRJbu1Tyy0hVeb+Pv/BWn9nL9lqw8eTe&#10;NtJ+JOq/8I74t8QaF4ZhsvG12r6rPo8ED37s9xcRpHDHPd29qoV5biRy7LCVXJAPtfwv8X/iR4v0&#10;S21/Qvg4s1vdRB42/wCEkgVl9VZSMqwPDKcFSCCAQRWj/wAJv8Yv+iH/APly2/8AhX5V+Bv+Cxng&#10;B/jT8VrPUPCcPw7s/C+n6tcanrmqfFrWZoNY1DTdVsdJ8vy4bYsZ55JJo4vLEjuLddyEENH7p8A/&#10;+CiekePPHXgj4GfHjwx8QPD/AMQfGPh/+27i18D+NLvV9D0CzkS7ktxfaiZVCzFLOUyrFHKkTYXf&#10;8rmgD7SuPin8V7fX7Xw23wNb7Rd2c9zGf+Ejt9uyJ4lbJx1zMmOPX05vf8Jv8Yv+iH/+XLb/AOFe&#10;Afs0ano/7S/wg+HPx/8AHUvjrRLrxf4H/tmDw+vxE1SK+0uGcQvKHeKWHzYhsQhiqsePlzwPHviD&#10;+258E/hx8TfiB8PfEuk/Eh/+FTaxeL8RprH42a+81hYsLQaN5MZuFEt5qUl4qw25ZFAtrkmQ7FDg&#10;H2Vonxm+Juva7q/h2y+B0n2jQ7mKC+3+IrcLukhSZdvXI2yL6c5+tWfEfxT+K3hjw9feJdQ+Brtb&#10;6fZy3M6x+JLcsUjQs2BgZOBxyK/OPwn/AMFh/wBkfw9r/wDwm3gXwT8Vm8L+JrbS9R1LUNZ8canJ&#10;qdsrWWsXM7PCbmXeIrDQriYbJW3eZEAAGLD2/wDZW/bl+HH7b+reMPCem/Dfxxo3h1ZLqx0bUtU+&#10;LUEst5DDpljPdyz28OouQiz6hHag2zXKh1IlaBiqkA+rfDvxT+K3ibw/Y+JNP+BrC31CzjuYBJ4k&#10;twwR1DDIwcHB9TXNfCf9qnxR8YJtY0rw78FLu11fw7qLWXiDQdW1qG3vLCQE7GeNgcxyKu+KVS0c&#10;qfMjNg4+Hf8Ah7HF8MfFWm+BfEn7NXjix8HQ+NNX0q08ax/EzVJLWbw1pEOpifU4USMtNc50TUiL&#10;JSSscCO0g86JXx5f+Cqf/BPrT9Tuvjnofg39o5PEl1bXdtrGo6H40FxjTrJtPlRmWTWHs54w/iC3&#10;iRIxJNHNJNFtjYFSAfo9pXxU+K2rX2pafbfA5vM0u8W2uN3iS3ALmGOYY45G2VfTkH0yafjf46eO&#10;/h9oF14i8S/CCOGG0tZp2i/4Si1EkyxxmRljVsbm2qcDNfLPxY/aasv2fv2nv+FB+HvEM3i6+vvM&#10;1bxFBH8Q9Uj1yy0mDTGmk1B7WNfs7IPJSJMzRSTMWEcZ8tjXl/hn9r/4e/EzwFoviLxj8KdL13UP&#10;FnxS0HwQIdc+Ot9e20unanY2uq3b280sJWaSyF0VmtwBGJLcRrMSqKoB+h3/AAnfxgC73+CAA/7G&#10;W3/wrH8V/HXx14KSzuPEnwijtbe8vPsy3U3ii2WOJvLkky7MAFBEZAPqQO+a/PH48/8ABRDwX4A+&#10;Jfin9mbT/CNxrHh3wrqmj6f4V8SWnxz1K30lGnhvZF+23TQlYo4LWxlmxH9obzvLjUltj1xOvftU&#10;/Cr4w+II4PjR8A9M8EWVt8M5PFUeqfEb4wX99dLd/ZLR5or4q0klsqPdQQK1xGJDyIVJPlnKpKXL&#10;y0nHnd+VSkopvom7NrpdqLaWtmceIx2Hw8W5y236/h19L/NH3J4r/wCCsPwW0LwhJ4s0izsdeYXU&#10;dtbaP4f8SQT391I8xhAigIVmXcGy/CgDryucbQf+Ctel6/4q0jwHH+y542tde1zUotPsdHuriyWf&#10;7U8jJ5RUTHBVUeVzyFhRpSQgLV8EeF/2vfhrZ3/ge08dfAHVNDuPFraRfeJJIfixqSyQ6Rf6tfWk&#10;N5aIymSZI7bTbi+uRJ5Rt4yqswfKr78/7VHw6/Zh8Tano/hL4AX2pXGheCdT8U+OLRvjfqM/ijwt&#10;bmAz2EWrLcKywSXJe3jMCXMjQCV5CpijLt5cY8QVMypur7KFCOslGUpzk7bKThCMYqWj0k2lvFvT&#10;w6MuKsZZ1OSjaVmknO8U91e2skrapcjd/fsr/oWPG/xiK8fA/wD8uW3/AMK5nwV+0R8S/G/iDVPD&#10;Fn+zrq1neaOFOoRapqUUAXdLNGmx2G2UMYHYNGWXaVOeQK+MV/4KpR2U2k6Xq/we1eS8bXxZaomj&#10;/GXUrxNUtj4iGi/aNC2wh9V2bLy6lG2FUis3IZg6NXA+HP8AgsB4Ri+H2qeIfAXw9sX8Ua/rGlS+&#10;EfD+pfHTULOfxLJqVp9rEE0/kmK3u7O2eze83uYbWOdFMm9REfZPqD9Lbj4h/Fm0Rpbj4JhVX7zH&#10;xLb4H6VyehftR+PtV8P6P40vf2cNYtdB1q/0+C31b/hItOkVY7y4igimMaTFyuZkYjG4L2yMV8k/&#10;te3erfEb9pL4V/sw3Hw81TxZJ418CvqnjQW3xP1240vwsUnhjMg8gZuRKZZ1jmkSEgWucrvwvz14&#10;V/4KJ/Bz4C/APUB4d+DV01nr2tWPijw60Xxf1WPSkjXT31X7Hdyqkn2bVY4bGyDWcSyky30fzHZI&#10;aFu0+y+b7fd179LanDGtjpY1wdJKlZ+9zat6W9222+vNfRaa6ftCpJXLDmsX4jeMY/h54B1rx7Pp&#10;0l5Fouk3N/LawsFeVYYmkKKW4BIXAzxk81xPwcvdTfxjH5r69awap4J0zVJtF17VpruWxuJZJ98Z&#10;MrMVZQArAYBKdK3P2kf+TefHf/Yn6l/6SyUHcIPHHxiIz/wo/wD8uW3/AMKD44+MIGT8D/8Ay5bf&#10;/Cu0T7tK33eaAPPPD3xX+KfiWxk1HTvge3lR3lxbfvPEduDvgneF+3TfG2PUY6dKv/8ACb/GL/oh&#10;/wD5ctv/AIVa+DUD23glkccvreqyf996hcN/WuF/a58e6h8NfC2r+O4hqV1D4Z+G/iTxGNH0/XJt&#10;P+3z2MVtJHE00PzKCGdc4YDfnaSBQB0R+KXxX/4SH/hGx8DW8/7H9pz/AMJHb7dm7b1x1z7Ve/4T&#10;f4xf9EP/APLlt/8ACvzM13/gs3phXxF488Gfs8+KrxdDlsLSGa5+Jutsbmz1C2OqWFyEtreaUrJp&#10;kF/euqxsYkihLcSs0f0f8BP2utU+Llv8UvHviX4R+MdI8F/DHQftdzqmnfETU9Qn1G8i0mzv7u1t&#10;9gW3lMTzz24KTMXaBWwA/wAoB9K+I/iv8VvDWnJqV98DJGSS9trVRF4it2O+edIU7DjdIufQZ69K&#10;v/8ACb/GL/oh/wD5ctv/AIV8Wav/AMFH/gFoPhfwavx0/tZ7zxktnrdjH8O/i1ca5a6XYedavG91&#10;LLLas06Sl/MjtY7gRJCZXKxkkV7H/grJ8GdW8R6fYad8AfjgtrcaXNLfwXnjq2i1KC9N7pFnZ2kd&#10;v/apSczTatHGWWXMUi7WXAkaIA+2/wDhN/jF/wBEP/8ALlt/8KP+E3+MX/RD/wDy5bf/AAr5R+HH&#10;/BQ34K/Gj456L+z/APDTwX8Tl1u88cf2Bqx1zxxJHHZrHBrj3UoNre3Hzwy6FdRGKURF98ciFo3V&#10;24vVv+CqPw28H6742tvG/gfxZ9l8I+MrzSo7Xw78Sr/Uby8sLfTdY1Fb5SGS1b7RDpQWKKO4dllu&#10;o45vJOCQD7T0r4rfFTWdQ1LTrP4Htv0q8W1ut3iO3/1hgimGOOmyZPTnNX/+E3+MX/RD/wDy5bf/&#10;AAr4Z0v/AIK0fsaeF28Xav4l8DfGzQri31a4M1pqHieLzNQuLey1FfLhaPVnjkkd9Cmt41Dgu9xa&#10;kZjlMi0PGP8AwWY/Z38HjxN4VHw++Jmq+K9J03xFqGl2Gm+PLhdPuLfT9SubO2FxdzXCfZZLlIYb&#10;jHluqR3MeGckAgH3r/wm/wAYv+iH/wDly2/+FZ/h74tfFLxJDdTaf8DZMWl/NaS+Z4jtxmSJtrY4&#10;PGRxXxT8Qf8Agsz+yN4G8L+ONTfwH8bGv/BOoXWl3EN94ka1s7vUra11Ke5t4ryTUBC4hOlXcbMr&#10;MZGVRAs+4A9t4j/av8JfBTxvrngbxdpV1ocfhH4er4++Io1T4tanFe+TP/aEs9vpNoqO+pzQrp10&#10;0hJhUZiAOWbYAfWH/Cb/ABi/6If/AOXLb/4Uh8cfGEDP/Cj/APy5bf8Awr4j8R/8Fiv2TPDmm/2o&#10;3ws+Pd7HDZXtxqTad4otZo7L7MNcZ0Mo1nypiY/D2pSK0DyxlUjG8M4WpvE//BYr9inwtdeKLO60&#10;L40XD+GNYvLBvsviqJlv2tZtYjnaFjqoCMP7DvGSCYxTzK0HlRSGUCgD7H8M/Fv4peLNIXWtM+Bk&#10;iwtcTQ4m8R24bdFK8TdAeNyHHtitD/hN/jF/0Q//AMuW3/wr4J8V/wDBVv4EfDzw5q+lfCP4PfFL&#10;XLrw/wCKNU0u6sbz4hDT0uJIr6xt/Pjd79tkMlxrFiQ8wjykxYA4xXcR/wDBS74IeLv2ffjb8a/h&#10;d8MfjNcTfBm1mjlsPEGv3lnDrmoiS4gjtLWaK5mMmbq3MBZUJBdCquGFAH163jf4xhfl+B4/8KW3&#10;/wAKpeGPiv8AFTxZ4a0/xVpnwNkW21Kxhu7cTeI7dWEciB1yADg4Izyea+Fof+CyHwT0nwLu8WfB&#10;n4v3Hi5fAuveKJ9L8OeKr6bTobXT5dVSES3V1NbyQSXI0mciGSBZYmYRyorgrXKfDX/go3+yp4Rs&#10;U8C/tF/B340eGdc0vSdTu9TtvCPxI1zVbHSrHTLe4W4eaZLuJVIutO1K2VIlkX/RQxZVfIAP0i/4&#10;Tf4xf9EP/wDLlt/8Khv/AIh/F3TrGbUJvgd8kELSPt8SW+cKMnHFfBPiv9t74D+GPGeraDcfAT41&#10;NY6VYWN15tr8dpL25uPM0rVtXuI0itNalRillpbPG4laOR5CjNEVUueIP20v2eNZ+Ivh/wAC/DD4&#10;LfGvxVpHiryRZ6nD8Zr+1kubaa1165S5gin1RBOktto0c8SlkaSK/hOA5WNgD700v4j/ABb1bTLf&#10;Vbb4HHy7qBJY93iS3B2sARnjrg1Y/wCE3+MX/RD/APy5bf8Awr5D074yfsqX37N/gf8AaD8EWHxY&#10;bw3408TNpHh651b4o69brc2NrZ3d9ealGsV7KxgWz02+khG0NM0UYAVJVkr57t/+Co/wP8TfGLwr&#10;4K8G/Brx7D4f8SeMbfSm1fxD+0Rq0c9tZSS6HCbwrZ3N1B8smqXmV8/ao0yQM6MxWMA/TLSfir8V&#10;dXvdS0+2+BzeZpd4ttclvEluAXMEUw28cjbKvpzn61e/4Tf4xf8ARD//AC5bf/Cvz7/Z2/4KXfBn&#10;StQ0nTfFXw38fT2PxS8eT2Xw51T4e/EbVdfTVLO3NjZzaveG6kgksrYy3FuI1YNK8JEojCsm77B/&#10;Zo8Q6f8AtC/Afwv8azoXjjTV8SaWt4lpH46u5owjE7XSQzoXjdQHRtoyrKcDNAHof/Cb/GL/AKIf&#10;/wCXLb/4VRs/in8Vr7WbzRYPgc3m2Pl+fu8R2+DvXcuDj0HNfC9j/wAFi/gpoFnHrHxU+FPxQs7P&#10;/hK18GzL4d8bXd9cHxNHdSQ39qkck8O+2tFayMlwDkyXqxhMoxrNm/4K5/CnRbPxBq1r8IfHd14i&#10;1K4+z+D9Ng+Jk0cOrSfaPKtGmnmuE2CSG80WQpCk0w/tI7IpUhaSgD9CP+E3+MX/AEQ//wAuW3/w&#10;rPHxX+K3/CTf8IqfgXJ9o+w/aw3/AAkdvs2b9mM4659ulfOf7Tn7Y2i/ArwZ8MvGvgn4T/ETxoPi&#10;D4guLd9I0f4iTXF5b6XCGVtRg+yXFxDcq0j2mFEqgJdBnZCjKPJvhJ/wVo/Z/wDGcPh7UPG/wo+K&#10;1v411XwppM9xoPhnxw99HHcapNoxtbKOWe9t5GLJrmmyefJFFbnzJFWUvEyAA+9f+E3+MX/RD/8A&#10;y5bf/CqPiH4r/FPwzpy6nqPwOby2vLe2Xy/EluTvmmSFO3TdIufQZ69K+bvHn7a3w9svhz8EfiN8&#10;MbDxBqUnxoaxvNJ8I698Tr6y1saTN5Dz3kMELXEUwt4JmlfdMkbFY445HeeNT5d8Mf8AgpD4X+P+&#10;l/D06x4O/sfTfHXxSs9Ft5rz443z+TZjw9D4jW8XMarJLB8tpcR7gkVyAglkYlQAfd48cfGIjP8A&#10;wo//AMuW3/wpf+E3+MX/AEQ//wAuW3/wr4J0H/gq1pGoeN9L8E3fw01A/bPH1xok+oWvxm1PyZrC&#10;HUNMspLy082FDcPGb+e4kQ7I47fT5pGlG5QLXhD/AIKfx6v4J8K65r/w7uI/EWqa9q1v4l8B6X8b&#10;NQvNU03T9OhSW8vbdo4zbXqQ/vFZlnWN3VIonklZkQA+3PDfxY+KvifTW1Ow+BcixpeXNqyzeI7c&#10;NvgneF+x43Rtj1GOnStD/hN/jF/0Q/8A8uW3/wAK+CPh3/wUw8P337OXiH4rjwSNGn0XULp2jvPj&#10;Xqr6dfz3MsL2lta3ENu8lzc3FxPfW4SOIr52mXPzbcNVLxh/wVwt/CHiDWvDWrfBPWNPuNLIs5pN&#10;T+N18sOk6jHt+0x6lJHG62sR2X32aRDK119hJVEEqEAH25e/tH+OrD4zab8DJ/gXdf21qvhi+121&#10;ZfEFt5P2W0uLS3lBbqH33sOBtwRu5GAD1H/Cb/GL/oh//ly2/wDhX5i+Kv8Agqn4IX4nXHxYX4K6&#10;lp/ijRvBt1ovhfQ/EHxh1OHVLvUrnUrCGXRpkSJltJZLm0laJmLK0NjJPIYYxX0F8ef219c+AfiT&#10;S/DutfB/xZq/9k/Be4+IPxOutB8f65dQ6LHFHIwtbZ1gxcea1teLFNN5Cv5K8AthQD63Pjj4xAZ/&#10;4Ud/5ctv/hVDwz8W/ij4q0o6vpvwNkWJby4tj5viO3U74Z3hfseN0bY9Rjp0r4k+B/8AwVJ0f4sf&#10;H3wn8ANW+GupWN5rGtSWOr6jZfGjULi3MPnaxEt5p26KM31tG2i3Hnyt5Kx+ZFtMhcZ+n/2b2+F3&#10;xFvjpVl4nbU7hPBulXmp29rrs5C3c0l01xKypJtDuxUscDLdckHAB6V/wnPxg/6Ih/5ctv8A4Uf8&#10;Jz8YP+iIf+XLb/4VaPwM+E7vvuPBVrMc5zcM8mf++mNWIvg18I4U2L8MPD7f72jQMfzK0AcvN8dv&#10;Gel63/ZviT4PT2dvFqmm2N1dR61by+U17cJBEwUYLAO43dwORnpXpleC/ELwbF4Z8a6lZeFBa6Pp&#10;a+I/BlzNpNhpUUUdw76yieYWUDB/dgcc/IM171QByvjn4ha14a8T6X4P8NeC5NZv9Us7q7VFvo7d&#10;IordoFcln6ktcR4AH97pjmr/AMJv8Yv+iH/+XLb/AOFHiH/k4Twn/wBijrv/AKU6VXaUAee+I/it&#10;8VPDGkvrOo/A5vJjkjRvL8R25bLuqLxgfxMKvf8ACb/GL/oh/wD5ctv/AIVa+MkDXXgqO1T/AJa6&#10;9pKfgdRtx/WuqoA4o+N/jEB/yQ//AMuW3/wqnoPxT+K3iGxe/svgawSO8uLZvM8SW4O+GZ4X7dNy&#10;Nj1GOnSvl/8A4KC/tzSfsbzy63feC/EHiy81y+14aRptj44vNMRP7M0+1vHjCxBlCC3N3cO+AVS2&#10;c4YkAeFWX/BXyx8PXeuQaV+z34qk0Wz8Dax4x0+5f4o6vDNe7re+1SygAeDyfPuLc6W7wLK08bar&#10;lYpI4HkIB+kX/Cb/ABi/6If/AOXLb/4VQf4rfFZfEqeF/wDhRkn2h7Frrd/wkVvs2BwmM465PpXy&#10;h+1l+3Ve/sX/ALPnw/8AjN8YvhF4ta/8UaheN4p0Oz+ImrRt4f0u3ikaW+PnokkgRzaK6lE2i4Zg&#10;SEAaf4eft2/BP4gaJ8TfGMXhH4jWviD4R/DK91vxVayeNLl7d5rTzxdWMUiXLTIVubSeJWnghMoj&#10;8yNXj+agD63/AOE3+MX/AEQ//wAuW3/wo/4Tf4xf9EP/APLlt/8ACvg+2/4KzfDaf4heBvh5B4U1&#10;i7l8ZfErTvDn9oad8Xr6a2t7CZNMtZ9SSQDbMF1bUXso4wQJFsLuXevlMg7P4Wft2z/Fb9l/4gft&#10;L6D8JPEi2vgHS7axmsbr4uXdquoeKgSt/pMU1wUTyraR7aH7R96WZ5Yli3xYYA+upvHnxfghaZ/g&#10;gAqrlifE1vwPyqt4f+KHxX8R6DY+IbD4GuIL+zjuIRJ4jt1YI6hhkYODg+pr4f8A+Hs/wM/4RWxu&#10;9f8Ah78TNaXWtA0u5h/4QnxleTqsl6oYgjUbiyk2RrdaYp+Te0l+iqjDDmjqn/BW74E2Ph7TdK+D&#10;Pw++Il/fDwzbzWnh/WvHktpL5ssNl9liJhvJ9sbPqFjD5qq6F7ldrMATTS5nYTfLqffJ8c/GAf8A&#10;ND//AC5bf/Cs/wAVfFz4o+EPDOoeK9U+BshtdMspbq4EXiK3LGONCzbQQMnA4GRX5keMv+CzXwk+&#10;Jl4vjPwDovxesvDekprL3d3F48u4WiOnWVjd/ao4heI2oJMmpWapDggDc7LtBJ7bwN/wVH+H/wC0&#10;3rvgT9nLwR4K+JMeueLLO9j8bTeKPElxZrptuljeyH9wLtpZWf7PFkoixKLqMCUMDHWsqUI0+bnj&#10;pvr8Pr0R5zzTDx9o2naHXTXvb0/4J9zfGH9prxJ8D/h9qXxK+IPwjaDT9Mh3OsHiCCSaeQnCQwxg&#10;ZkldiFVBySR9a+d/Bf8AwWx0Hxl8TPA/wpn/AGNfiZo+ofEDWBpuizavJpiwRXBDMEnaO6cx/Kpb&#10;oTgHivlW7/a5/ZjvNPuP2hvjppnirXIfEnia6tbDQdE+MGp3+oFrM3Sk3mm3N1Db2TrFD+6tonln&#10;czNGqu5kB3PD/wC2l/wT08N/Ee3+J9l+zh8XdGHgm61G7s9c/txFju3WC7tkNsH1UGMzqSqPKsYA&#10;uIvMMfmoa5441YXNXg6mDdWk4yvWU3Hknytx5Yctpxvbmk5K6fuxTWvzdbG8WY7NqMsv9lDCxklU&#10;jOMnUlG7TcHF8sbaO0k29dtD9MfE/wAW/in4U0xNV1H4GSNHJfWtqoi8R25O+eeOBOw43yLn0GTz&#10;0rR/4Tf4w/8ARDv/AC5bf/Cvhnxb/wAFa/2KNb0KSF/CPxqvPsVqNVubWHxIskiSWl0HESqmqEy7&#10;vKR4rmPfaSedCqzl5FSqus/8FifgR4f8US3V/wDCL4tTeDofD9xq0niHT/HwnuPLSx0G4jjjtkvy&#10;bh3n163tf3TsFdGbJjWSSOj7Y+8P+E3+MX/RD/8Ay5bf/CqHiD4r/FTw5bW91ffAyQrcX0FpH5fi&#10;O3OJJZFjXPA43MM+1fIX7QX/AAUf8OfDPwP8FPG/w3+C/wASdU/4XFvubfSfE/jbUtNutMskurC0&#10;Mk3lG4jhJn1G0jDzPHADKuZhuXPm/wC0D/wVr+CHi/4d30/wU+AHxh8UWukeItQ/tC68ReOL3QrW&#10;S10q2lvJLu1lW6eaXdLDDCihFbdMu4DKo4B+in/Cb/GL/oh//ly2/wDhR/wm/wAYv+iH/wDly2/+&#10;FfDfw3/be/Ys+KHjRfhn4b8DfHyTX28XnwzaxXHxG1CxtNSvo/tIuXtbm+1aCOWOJ7SRcHZM5eLZ&#10;E5Yhed+Dv/BQD9mP4iaN4X13xN8HvjdpqeNdP0QeGrXS/jFf6hJd6pqv9pS2enbo9UCLLJb2KSfM&#10;VEZuMS+WEZgAffGq/FP4raReadY3HwNYyaneNbW+3xJbkBxDLN83HA2xN684+ovf8Jv8Yv8Aoh//&#10;AJctv/hX53eHf26/2YfE2qS6x4m+C3xuXRbHWtLtPDmq6R8YNQvJtTvtT0/UrnT7dLY6oksT3MMV&#10;tFE5Gx570RlkQeY3pP7W/wC0d+y9+x9r/iLT/HmgfFW7tfDmi2MtxJa/GbVYpJNRurXUr4WmbjUY&#10;4VWKz0q4mkkMuWMkMcSSu+2gD7DvPiD8XbGzlvZvgcdkMbO23xJb5wBn0qLR/iX8Wdb0i11mz+Bz&#10;eTeW6TRbvEluDtZQwzx1wa/Lux/4KafD/VLD4iabr3we13SdS8J2sFno+m6j+0b4k365rUl59gbS&#10;o+Nola4ju1RidoS2aSTy4w7p718N/wDgo98MdS1FfgVafCn4mHxp4X1TwvoPiiOx8aXsmhJeahqO&#10;n6fc29hqBmDXhtjelwTFGsywMwYLlgAfan/Cb/GL/oh//ly2/wDhSHxv8YgOPgeP/Clt/wDCvLP2&#10;v/iT4Z/ZJ+A+ofH/AMR6f4zm0fQ9W0mPxBNdePbuGOx0651K2tbq9LLO5It4JpJ9uPm8rblc7h8z&#10;wf8ABXH4TSa23wju/g/8UbX4jNp2m6kmgXXji6WxtrfUdV0u0s4Lm58/fDefZ9a024mh8oiIyshc&#10;7QxAPuDw78Uvit4m8P2PiTT/AIGutvqFnFcwLL4ktwwR0DDIAODg+pq5/wAJv8Yv+iH/APly2/8A&#10;hXw/+zZ/wU1+Dfxg8V+A/g54C+G/xADal4XtLvVJLj4nJa/YFmTQxa28cdxfo7yEa7ZZEgiDlZkt&#10;zcyIY6vftF/8FGJPgZ+1Drn7P2l/AXx5rmk6L4y8OaBP4zi+ImppaRNeR2dxqTyhVfZJaW2o2EiQ&#10;gs9x50mNiwyMAD7D8OfFf4reJdPk1Gx+Bcixx311asJfEdup3wTvA56HjdG2D3GDgdKv/wDCb/GL&#10;/oh//ly2/wDhXxj8Ef8AgqB+yZ8R9V8M+EvA/gX41N/wlnir7EtwvidGgsWvb+wSC4mePVG3pLJq&#10;0ZIg814zb3YkSNoWWpP2kP8Agof4b+BfxX8bfD7QdLXxDpfhO60/TZvEq/GzU7e10zVbjMj2epkw&#10;kWzJbxXE37lrggpDG4je4QAA+u3+K/xUj8Sx+Fn+BrfaZrGS6j/4qO32+Wjoh5x1y69qv/8ACb/G&#10;L/oh/wD5ctv/AIV8JeLP+Civh7w54a+JHxi1XwY9jffDv4Z+HdXttD1H40akL6a61W1+23ekTxpE&#10;zQ3VsIOVRZd45Pl7HUZnjb/grI3h208eXulfBTVpo/BCZvRdfHC8hkt/s95NbXwuI5FVlcfZL6a2&#10;hi82a6itSyxqXVaAPvDxN8Wfip4V0ltZ1H4FyNCs0UbeT4it2bMkixg4wOMsM89M9avjxv8AGPHP&#10;wO/8uW3/AMK+CP2k/wDgpl4d+HEPjTR9P8Ef8JVp/h/UrXTLXW7H41arHZf2umn6lqt1p12Xtw8N&#10;xFBpTKqxLMGuLiG3JWQOq9N8XP8AgpF4f+F72+sW3gDXNUsR4c1zxFqWgw/FvUI9ftNF0vT7iafU&#10;DalDD5LXtrNaRZnDTcSxqyLJsAPtL/hN/jF/0Q//AMuW3/wrl/hZ+0f47+Lunaxqfhf4FXSx6J4m&#10;1HQrxbvxBbI32qyuHt5iuM5QuhKnglSCQOlfC+s/8FjtK8JyTReIfgb4gvG0ez1a61z/AIR/4zah&#10;dLeQWv8AwkAS60wtEn2y03eH5lmuX8lIvtMO0yZrQ/Y7/bSsPHnx40f9nb4XeBbGS+8TeMvE2q/E&#10;FtJ+NWrzLpFvDqV3AdRtz9nAvhePBugRdjyL50hCxReYwB+gH/Cb/GL/AKIf/wCXLb/4Vn+J/i38&#10;U/Cmkf2zqXwMkaL7TBB+68R27HdLMkS9hxucZ9s/Svhn4o/8FS9T+HPhTxN46X4C+KZ9LtfHfiHw&#10;94JnvviZrdoviRdHGpec0UjWzRtPcSaeILeCIyFprlA7RhWI7r4AfttfD39quPxxFNp+paHovhPx&#10;Boi297qHxIu74TxTa5cWklvdwSbVt7pYrJbhoQZTHHe25LK/AAPrs+OfjAOvwQH/AIU1v/hQfHPx&#10;gHX4H/8AlyW/+FYPwa8HfDX4i+Am8SwXM+sWdxrmqra3TaxczJJCmoXCIATIcqFUKPYAV08fwM+E&#10;cb+Y3w+0uQ/9PFsJP/Q80AVf+E6+L/8A0RD/AMuS3/wqH4TfGPVviRqbaZq/gG40Vm0Gx1e1M19F&#10;P5sFyZQoOw/Kw8o5HT5hgnmtg/B34Rsu1/hb4cYf7Wh2/wD8RXmf7L+m6vYeJ7X+0tZa4T/hV+gL&#10;b2/2NIRbKst6vl4XrjGOfSgD3CuFl+KXje/8V694e8I/CqTUoNB1KOyuL2TWYYBJK1rBc/KrZOAt&#10;wgyccg9sE91XF/Cz/kdfiN/2OkP/AKZdMoAP+E3+MX/RD/8Ay5bf/CqNx8Vvirb+JLXwu/wPb7Te&#10;WU91H/xUdvt8uF4kbJx1zMmOPX2z6FXLahA7/GrSbn+GLwvqC/i1zZH/ANkoAqf8Jv8AGL/oh/8A&#10;5ctv/hVLxB8U/it4b0iXWb/4GsYYdu8R+I7ctywUY4HcivJv2+f2k7D9lbw5rXxo8W2evanouht4&#10;UtJtL0XxBc2LqNU1qWwlmQQczSjdEVjI+coFBXcTXyLaf8FZtU+IFz4F8KXX7NviOGHxp4kj0XUJ&#10;JPizrEkdpcQ6jomm3xWRLcxhIdR1We1SSd4Elk0yVVYPJEjAH6Qf8Jv8Yv8Aoh//AJctv/hSHxv8&#10;YscfA/8A8uW3/wAK+S/A37aupa5+xJP+2t40+GfiDQNJ1DxPo9h4Ss774natDHe2Gpapa2VvqE1x&#10;NGiRQmO7jnLrvjChhv4zXmy/8FdfCGt+LrPwN4H+F3iLVb++8DeKPEFuq/FnUEWWSyt9Tv8ASLRP&#10;lJZr7TdN+2O3S3S8tsCUSBqAPvDw/wDFb4q+JLCTULD4GSLHHe3Nq3m+I7cHfBM8LkcHjdG2D3GO&#10;nSr3/Cb/ABi/6If/AOXLb/4V8T/ED/gol8N/gz/wT+1/9uXSvA3iq+0PUfEWpxfCnTV+I+ow/wDC&#10;UxDzpvtsspyLOKaWK7MZxJ5iCApl7hI64/4lf8FgND8Fa14u0jRfhJq+oR6Hf31lpN/P8ZtShhkn&#10;sRrn2iK8IhY2ks39g3ZtIVEsk4mt8rGZAKAP0I/4Tf4xf9EP/wDLlt/8Ko6v8Vvipo19pun3XwOb&#10;zNVvmtbXb4jtyPMEEsxzxwNkL+vOPqPlT9mH9ubV/wBob9qe5+Aurfs7+PPDOhNb+IZtN8U33xe8&#10;x3XR76HT7h5bYXIdVN59rhGzeymBCy7XcxeYN/wVN8J+ItM0fV7/AOEXii41+Hx9e6bpfhvRfihf&#10;X04kRLCziInZ4bWWSZ9f05VaGaWHbckmQFcUAfoR/wAJv8Yv+iH/APly2/8AhR/wm/xi/wCiH/8A&#10;ly2/+FfB0P8AwWr/AGR7zw5Y3n/Cufjfp+patDaf2XZ6t4oRI55bqLQ5IFEkepuG3L4gsG2rlwok&#10;YqFCluC8Hf8ABdTwFrthDoi/Ajx9q3ia503RdQgs9K+JtzBY+Tqd9pttBG11dTqom2araSlWCqAW&#10;BYBd1axo1JRuvzRhUxVCj8crH6O3/wAXPijp+vWPhyf4HSfaNQjmkg2+IrcqFiC7snHH3xjg15h+&#10;03/wURsP2XYrXTvGXwcvtX168MT2vhTw1r1pdak1u7lPtTRMyCKBSGzLIyrlSoLN8tfEvxK/4LIf&#10;Bbxp4fbxN4A+HnxYi1ZL7UNJ8L2t54vubBdVl320JKXc12pETT3FqhEUbXA3hljKhiLPjG2/Zo8H&#10;/Ej4iQah4OX+yfh7Hpp8WatrnxZ1NvEWu3N3BFJAbO2lkJvIQbmCNru4uYold5csBC7VjOtGnTny&#10;Q9pNJ8sb8sHJbRnUSk4p/wB2Mn003XzWfZtnns/q+SUYzrP7VS6hFdZWVnK3RXim/taM+u/gd/wU&#10;0t/j58b5vgJ4R/Z18SWesR+G5NchuNY1axitrm2jnihkWJ0lcu6tNHkbcAHOemfZJPi58U4vE0Ph&#10;L/hRsn2qexku0b/hIrfb5aPGhycdcyLjjpmvz7+Cn7bP7BHww8cWmpfD/wCCXxoa88QWdnaSatpu&#10;rQrDaLNdWieRubWGdwHv7KQvBvilWeBo2k3R56jw9/wV9/Yc8WeLdH1vSPC/xmmm1KSPTtNmj8VR&#10;P51vPNZAToyasVYbru0JtVJvAJVb7PtyRcqsa0ITVL2cnGPNFSc0p2XNyyaTcea9rpOx6HDkeIKe&#10;T0453KEsSubmdNOMH7z5Wk22ny2urvW9nY+7v+E3+MX/AEQ//wAuW3/wo/4Tf4xf9EP/APLlt/8A&#10;Cvha5/4K6/B7xJc+H1+D/wAEvi3rn9seII9JuLTUviLFYXFvK+q2NjG/zai0YDrcXUiLI6MxtQCE&#10;R/MHQp/wU8+CXxA/Yz8TftffAn4b/GHULPR/GOk+G9F0/wATaxqlmdbudQu7KCGa3W2kuZ5Y9t6k&#10;m1IWmIUjy8kZk9w+uLb4sfFS58S3nhVPga/2mysbe6mP/CR2+3y5nmRMHHXMD54446540P8AhN/j&#10;F/0Q/wD8uW3/AMK/Oe9/4KffALx3o02r6f8AAH4w6z8SG+GPh3Vv7F0X4lahBpJu9TktjYac2pi7&#10;iBLnV7Vg5h+VZWXHmDyqm8Ff8FJ/2OGN14f+Lfw4+OGl65p9reXWoNoPxM1q80uCNdRms7NDey6h&#10;AiyXISGRWYCBBcJvmADMAD9Ev+E3+MX/AEQ//wAuW3/wqjZfFP4r32sXuiR/A1vOsViMxPiS32nz&#10;ASMcc9DngV8I6p+3H+zh4b8ca/ofjL4SfGLSdF8M615Osaw3x0ubswafHolnqd1fMtrq8irHbtqN&#10;mjsHaNkdnR3ZWjFG5/bc/Zx0j4r31lafAn45TaKnhvUNc1jUH+MF/b6hZ2OnaJp2rTObSbVVMri3&#10;1iyPkoxlUNJuUNGy0AfoV/wm/wAYv+iH/wDly2/+FUdW+KvxV0e806xufgc3mapem1ttviS3IDiG&#10;Wb5uOBtib15x9R8r/Ez43fsv/Dz4PeEfjrLo3xeHh7xRpOteIGa++KetxXEXh7TbSW4fUUiW+ff5&#10;4+x+TEzRsVvo2k8rY6j550L/AIKi/B2b9onw14asvhP4m0fRf7Q1SaTxN4p/aA1SVNNtrY+IbR7q&#10;URTXFrsA0S9dnSZ08tlKO+aAP08/4Tf4w/8ARD//AC5bf/Cj/hN/jF/0Q/8A8uW3/wAK+E/gn/wV&#10;h+H3jF/Dfhb4o/Cn4g6d4i8a2l9q3hr/AIRfx5qGo6bbaHGsv2bUNSuZXgaxM5t52MHlySQoFMwj&#10;Ysi/Wnwqml+KPwC8N/GKDwn48sb7xF4Ps9ZTQ7jxzd5t5p7VJ/szP54Pys+wtsB4zt7UAdVrXxT+&#10;K+hi1N38DWP2u8jto9niS3OHfOM8dOKvf8Jv8Yv+iH/+XLb/AOFfn/4D/wCCv/7OHxBsvhnrHxF+&#10;H3xL0nTfiRrGlWvhS80/xpeXgS9K2keoy3CmeNorS0vr1bIzAMXktrk7FCDdN4O/4LAfDXxJpHhj&#10;S7/4T+OrXxT4q1rw/Z22lv8AFCWO1tIb+PRXuLiSea4jeQW/9qzKVhikbdp8xkEMeJKAPurxL8WP&#10;ip4V0abXdS+BcjQW+0yCHxHbs3LBehA7n8qvr43+MeOfgeP/AApbf/Cvjz9ur9uDSP2dPC/gaTSf&#10;gb8QPFlr44+HeseKtYtYfiRctJoNtawWhthO9pNcQNHLdXkMMlwkrQxIskweREOcbRP+Cuf7OCaD&#10;9l8WfDf4w/8ACTWWm2jaxouh+MhPHHfND5l3bJJPqEDILfZcEyXKW4ljtZpIRIqEgA+3f+E3+MX/&#10;AEQ//wAuW3/wqh4e+K/xV8SWc19YfA1/Lhvri1bzPEduD5kMzwv2PG6Nseox06V80/tLftv+AvgQ&#10;/ga/8O6T4g8QR+J/A954y1jw1J8TtQtfEGmaHb6dNevei0+eJlHleSQ86FpWKxh9jkcZ+z3+3Xon&#10;i3XPCPhHWdDsdBj8U3/ja61K8X47ahLbwx6Uwka8t3aJRcW0lxM0DSnZteKYosioTQB9sf8ACb/G&#10;L/oh/wD5ctv/AIVnz/Fj4q2/ie18KSfAuT7Rd2NxdxMPEVvs8uF4UYE465nTAx0z0xz8G+Ef+CtS&#10;eKr3w/o1t8FtWa+1W11GeaD/AIXZfwebHFP4hgt5rY3McQaEt4enM8sphSBbqD5pC2Kdf/8ABUDw&#10;/Y+H/C/xTn+HdzrGoL4D8V614w8N6F8ZtSfUtAs9Nku42l/eRrBNbzXemxW6TLLiTzXmiEkEDyEA&#10;/QD/AITf4xf9EP8A/Llt/wDCuX+NP7R/jv4EfCfxF8ZvGvwKum0fwxo8+pamtj4gtpJvJiQu+xTt&#10;BbAOASPrXyTqX/BSJovgfN8RtH8DLca7b+IbzQLPRpfjhqiWviTVk1C7tbS00i5FuxuTcQ2ZuvMl&#10;jhjht7mGaRxGWceWftQf8FR/BHi74cfEr4T6l8Cda1LS7m31XR7VdQ+MWoxxXSwjX4riyutsZ8m/&#10;l/sUGCzQyPIup2u5o/nwAfpevjj4xMuT8Dv/AC5bf/Cnf8Jv8Yv+iH/+XLb/AOFfnrrH/BXSzvTr&#10;mifDz4YXU2unxTZ6N4F0PxB8aNVtJdbklvNUtp4p2WB0sZ7aPTo7ydGZ0it72Es/mMsb+mftLft1&#10;y/s9fF/xX4DX4YeJtU0XwN4A0vWPE3iKT4i6zbQxarfyXcUGnB2hMUSBorZ2mmdCIrhnEbeUQwB9&#10;W3Hxc+KVt4ptfCMnwMk+1XdhPdxMPEdvt8uJ4kbJx1zMmOOmfTnQ/wCE5+MAOD8EP/Llt/8ACvgT&#10;4Mft7+Af2vvjl4W+Et58Nde0+6niu4rzWtN+M2qPNbKm64+2W8aCJptKnjhstlw7R75L2FBGdrGv&#10;un4Z/CrwP4l+Gnh3XPEejvfXd5oVpNczXl5NIZJHhRmY7nPUmgDR/wCE5+MH/REP/Llt/wDCqWt/&#10;Ff4q6Ctq138Dmb7VeR20Qj8R25/eOcDPA49a27f4JfCK2OV+GuiP/wBdtNjk/wDQga5n4tfC/wAH&#10;aPp2kax4M8JaTo2oQ+JtNSHVLHRIPMt/Muo4iR8o6h9p9moA7D4beNm+IPhVfEUujSafKt9eWdxZ&#10;zSrIY5ra6ltpBuXhhviYg9wR06UVhfs5Q3Vt8OLi3vbw3E0fi3xCslwYwvmMNZvctgcDPoOKKANH&#10;4w/De4+KXhS38P2etx6fPaa3p+p29zNZ/aI/MtLuK5VHj3oWVjFtOGBweteR+F9G8f3v7WXij4a+&#10;f4DjXwv8PPDOo6beL4Fk3Q/a73XojHGv2392FFnnKnnzMcYyfoavCNKXxif+CgfxI/4RWXTFH/Cn&#10;/BPnf2hHI2T/AGp4q242Ee+c+1AHc2Hwy+IGlWk1hpfiDwTbW9zEsdxDb+A5USVAu0KwF9hgF+UA&#10;9uOlSWvw9+JGn6NH4fsvFHguHT4WV4bKPwLKsMbK4cEIL7AIcBgQOCM9a0re/wDjPFuW68K+GJv7&#10;rx6/cRZ/D7K/86pa9rnxrg0e+mk8B+F1jjtZGWRfF1wWGFPOPsA/nQB4x+w7N8SvjZ8A7X4lX8/g&#10;azmbxl4lS2jXwXLNsMOvXkXnKxvRgu0CynH8RHJIBr1ofCjxsJYbhdY8C+ZbyNJbyf8ACAyZjdn3&#10;syn7dwS/zEjqeTzXgf8AwSM8AQeKv+Cefw+8YT+KfEVnPrJ1bUmWz1yZY8XGrXkykISVGVcHpyeT&#10;ya+ivEPgrV9D8M6hf2XxR8SK1tYzSx+ZLav8yoSMloCT07mgDmtG8IfEfUPiHfWi6z4JX/hHrGzg&#10;026HgaXdBuEjMkf+nfuwFKfdPIPtW9J8OviRLM1xJ4n8GNJJMZpHPgWXLSFPLLk/b+WKfJnrt46c&#10;VB4K+FevRafH4ik+M/ihrzUrW3lv28nTiskgiVcgG0O3gdBTPiJofj7QbGwm0X4z+IVe61qxtJA1&#10;jpjDy5bhEc/8efUIWx2B9aAEh+D3i23j8mC+8AxrjG1Ph64H31f/AJ/v76I3+8inqBWb8PPB/wAQ&#10;fF/grQvHVxrngn7VqXh+3dppPAsryeXLErtHvN9kqdx46H0rr7bwL4wiHzfGXXpM/wDPSz07/wBl&#10;tRXNad4W8dfD/WfDPwr8I/FC4ksYfD9wIv7Y0m2mwlp9liQHylhPIl557dqAL0nwt8dzf63W/A7c&#10;5+bwDIefk/6fv+mUf/ftf7oxg/EHwH408PabDrn27wJJNP4g0yN5P+EBcMXlvooRJn7dksPOY568&#10;sM/Ma7a40r40sR9k8e+F4/73meEbhs/lqAriZpfjF8RvHGv/AAr1Hxb4ZhTw3LoepR3sPhm4zPIb&#10;hrlUKm9O0BrVQeTkOemKANq2+EPjCzjhitNS8BxLby+ZbrH8P3URPs2blxffKdvy5HbjpQPhL4yi&#10;gtoU1TwII7GQvZIPh/IFt3LBtyD7d8h3AHIwcgHrWz9h+OKN/wAjR4UkGf8AoA3Kf+3TVN5Xxf8A&#10;L2veeG2b+8La4Gfw3n+dAHHfDjw98TvGngjwv4/vPEng37ZNoNtPazSeCZpJLYSwoxVHN9kDnHGM&#10;1qf8Ko8bCOOEat4F2whhCv8Awr+TCbmDtgfbuMsqsfUqD1Aql8IB8aLX4TeF4dPs/C0kK+HbER+Z&#10;cXMZ2iBMdFbtXSJffHBD+88MeFZB/s67cr/7amgDz7wL8JfEUXxd8XeL9Mk8CWutQz2NhNq0XgWb&#10;zpoo7Xzo1z9u+UKbyfAH/PVz/Ea6qD4UeNrX7P8AZtW8Cx/ZJmmtfL+H7jyZG+86/wCnfKxzyRya&#10;q+BtU+Ky+N/GUS+CvDzP/bVu8p/4SacAE6fagAf6F6Ln8fxPSTat8aQf9H8BeF2/3/F1yv8A7YGg&#10;Dzfx74d8U+FfFujaZqEHhO9gvNHvImXT/hfc3TLDFJblYzHHdsfL3SZ5+UMB3NXLnxF4qvo0hvZr&#10;eRI4HhjWb4K6swWNwA8Y/wBIPysAAV6ECujtdU+I0vxl0KPxh4U0Wxhfw/qixyabr012xbzrE8q9&#10;rCAOOuScnpXoNAHgvjC+8RJZNqFk2ji+u9S0+L7Td/BnU4gzfaYkjZ5HuAMISCCzADHUda7BfhX8&#10;XPOt7tPGvgES2pka1kPw3m3QmQ7nKn+0vlLHlsYyeTXR/GC9s9N8BzahqF1HDBDqFi800rBVRReQ&#10;ksSeAAOpPSnr8YfhJj/kqPh3/wAHUH/xdAHJr8GPiWsVvCfEvw622m/7Kv8AwrGTEO85faP7R+Xc&#10;eTjqetRfDnwb8TtR8Mxau3iPwVHPLqE88rR+BZctOHeIy5+3Z3lRjd1xxnFdl/wuH4SDn/haPh3/&#10;AMHUH/xdc78Kvi/8J08E26SfE3w+rC6usq2sQA83Eh/velAHJeOvgf8AED4f6L4o+LXwosvBcnjE&#10;eHQln9i8DzJNefZRJNbWan7cQkZlZvkUAFpCcZOazfDNhoa6Tcal4Z0DRfsviLUpNevWt/gXqmy9&#10;vLiNQ922Z8NJIgXLnkgcmuk/ao+L3wvf9mX4hJYfEbQbidvBWqCGGHWoN8jfZZMKuGzknpXqmlRa&#10;fpWkW+nWVvFb29tbrFDDDGFjjRVwFUDgAAYAHAFAHz74mu47XWtD0fUbbwjp9nrniB/7SuPEHwmu&#10;rG1Z1sbuUSO090qPIWTAyc/OSKxfjDpXxR8Z+NvC/wAA/gvrHwN1aHVrKR/HdrqWggXGneFpVZXa&#10;CzjvWedLl2MI+7F8zlmPQ+B/tX/8FhviX8Z/2lLf9gj/AIJPeDvD/j7xzM0h8QeOdZYyaLoSRZEz&#10;Lgqs3l8bptxjDFURZnfavuH7An/BP6X9mS48a+Jde+OWueJviJrmrWsXjDxxeWNn52obLC2kSCJX&#10;hf7PaxGVljgUhVXAxwAPUxmV47J5QWNpuEpxUoxdr8svhco7xuveSerXK7Wdzhp4yGKqOFHVJ2cu&#10;non1ffoj2P4jab8XvBnwv8QeIrLxf4UP9l+HLqWO3i8GzrlIoHYRjF/wOMADp6VnTv4/n+1zyaZp&#10;8z6hs+3E/Cufdc7BhfMLX437R0znHatT42+CfFg+Dfix5fi5rTIvhm/LRtZ2G1x9nfIbFtnB74IP&#10;oR1r0yPOwbq8s7j578Q2PxEttR0EaZ4L0OyRdetIJLy6+GvkRQRyBrYHK6iT0m2AAdHI4BNeiWfw&#10;q8d6bbtbaV4g8E2atbvD/ofgSWMiN8blBW+GAcL/AN8j0FXPjs19P4Z0vRrG8uLVtQ8VaVE19a+W&#10;ZLYLeRybgJEdSSYwvKn7+e1aD+A/Ekkez/hcXiRfdbbTf/kOgDztvhf8QdO8faD4Nfxn4bkgTRtQ&#10;vLHd4VuFFo8T2sRKbL5fmYXT5bOfzrorD4MeKtM0y30ex1DwJHa2sJit4R4AkKxoZBKVGb7oZFDn&#10;1YBjyM1T1H4Z+IR8aNDkk+NHidseGdWA3R6eGGbjTuBi0AxxzxngcjnPSav4auNE06bU9Q+L2vQw&#10;28e+ae4ms1VFHViTAAB79KTairsTkoq7PDdI8W+LdC+O3xQ1Dxg/hlZ/DeqaesPiG3+G9zcOIZNK&#10;t3JaUXmYQNzLgtjHP8WK8L+I37eGp32uT6Z8P/Anh3UvDGj+TBo2s/8ACp73zpr6Qs7pbxCZvJjA&#10;CkSHaWZXOABGz87a+No/jV8c/jJp/wAQvF2vJ4Ts7zSdS+yt5apdsLYxRtLtT96y/Z/lCkIGBbbk&#10;KR2n7J/7Nnjj9o+BvF2majeeE/h1JdXNnM1rM0OoawsRkiLwkqVWPzQQZj95UYRqQ6zD8UxviDnX&#10;GeY1sk4Moc3IoKtiqjcKdJVEpxdPdynKO3uvqlHTmXyudZrnWT8ZYPLauEc6btUlCM4qc4p2am7S&#10;VGlfSbd6kldU0pJN874u/ao1j4eeE9Un1bwl4XhkF1DLF4XX4a3RluZjGriTyvtQZ2JwoYKSxGR0&#10;NZeh/tKfE74t+Hf+FpeNPC/h3UfDWoXf2XVY/CPgEXF0+1gFe6+26lbKiKVK5VpiDjA6MPsLwP8A&#10;Dj9nb4GfF7X7QWOgaHdLZ2E+k3GqaivnJC0LRMkbTuWAzbEnaeSxJ5LE/Nn7MP7NPxD/AGfPhnpv&#10;ww1z9q/4M6t5Cxw32rDWnheSNTtV1jBB3CMLlTIQzDJYZJr18Lw5xdwnwpLFYF08xzNVad1Wapwd&#10;G0lL2aioqM01BtzlJ2b5fhV/J4gw/FWIzyNaklHDVHJclKKkqNoe7KXPOnKsnO9/eikkly6uUc74&#10;k/tCftSHwTrGveEPhP4N0fwbpejvFp417wqyXkkJG51Mcd4Y4EJH3FMytgMWB+Ub/wCwX8avix+0&#10;P8eviF8OPGGiWcOoaZolldv4kuvBsklrcW842tBJOl+km92BCxOhDLbOQ3y4Gh8V/wBnq48Z+CdV&#10;t/EX7YXga40mHT5Zv7F8N2yLPdSKuQvmveSZJ5A3K4yfu19efD74Y/Cz9n/wjJp3hHSLPRdNRjNe&#10;XU0+Wlc8ebNNISzt0G52OAABgAAfU8Dy44nhMTiuLPZRqVElSo0NYUkpRbnOck5Sm0nFKM3G0m27&#10;pInLcv4wfE8a9XEz+pwjJNVVSjKpKSjZwhScowhGza55zm769GuP1n4afEDw34p8Hyab4k8J749T&#10;ltLORvCd0fscZsbliIwdQIUHywuBjj6Vsah8FPEerQQ2uqT/AA+uY4HkeCO4+HbOsbOQXKg33BYg&#10;EkdSOaTx74y+HHj7xB4S8K6J8SbOS5n8QSMo0XWoxcALp942V2MW7c+2QeKyfiR4L1nwx4i8P69b&#10;+PfF03hu3uLj/hKo4dYld1iMREUm2MeZtWTG4pyByRtDEfWH6GTfEDR/iba3em+GYvGPg9tQ164S&#10;xj2+EJo5PssYM0x3C/3BURWxjgSPHyCwNeS/Gj4weIfgdqOk/CTxxr3gGTUdT8eeHLHwxaWPg+Z5&#10;r6e/1DZ9paA3imNoo4pZJJVLKdpwwbKD6M8LeA/AAvbXx7oU9xqUzWTpYald61cXwEEpRmMRlkcK&#10;r+XGSVxuCr2r8nP+CinxI8c+G/8Agt58B/El7fQ3WkeMvFem+G9D0i6lmWTTIrHXbVLm7jUMEYTz&#10;My5wTi3IYABCe7LsLSxmJ9nUmorlk9b6tJtLRO13ZXei6s8/M8ViMHhfaUIc0nKKte3xSSbfom35&#10;7H6veEPBHiyx8Z3njfxf4rsNQnuNLgsYYdP0d7VI0jklk3HfPKWJMntgDvniD9pH/k3nx3/2J+pf&#10;+ksldhAGVcMK4z9piCG6/Zy8fW1zCskcngzVFkjkUFWU2sgIIPUEVwnoHbJ92hsbTzXMn4LfCCSA&#10;Qn4W+H1Xts0eFcfiFoh+DXwztYzFZ+FIYFP8FvK8a/krCgBPg1cG9+HFhqLDH2uS4uF+klxI4/Rq&#10;b458Ca/4k8QWHiLw94g060ks9PvLKaDVNHa8hnhuGgZgVWaLBHkAckghiMVzHwc+EHhCHwrcxwtr&#10;VssPiDVreCK18TX8KRwx6jcJGiqk4ACoqgADoK6j/hT3hLzvP/tbxRu9P+E41Xb+X2nH6UAchYeA&#10;/iAfiFqGjx6x4HQWukWE6yL4Dl5ZzdwDj7dxtjj2A/3WK8Cui0zwV8VdEtWsdG8Z+ELSFmy0Vr4I&#10;mjUn1wt+Oaml+CnhcapJren+IPE1peTQRwzTx+KbyQvHGzsikSyOODI/b+KrLfDvVvJ8mH4reJo8&#10;fdYPaMw/Frc5/HNAHDfEDwB468OeHNPNpf8AgNo11qxtIYf+EDkVYkub2GKXGL3gEOSw/ixg9a6B&#10;vhd47eeO5fXPA5khkLwyf8IDJuRiyuWB+3cEsitn1UHqBVT4meANftPCkc0vxi8STGPWtOaPzrfT&#10;ThvtsODxZjv+tb83w98YSPui+N/iaMf3RZ6Wf52VAFGD4e/Eu1u2v7bxR4Mjnadp2mj8CzK7SMu0&#10;uSL/ADuK8FupHFQL8K/HSIyR6x4FUSTvM6/8K/kw0rDDOf8ATuWPc9TW3B4I8YQrtb4xa7J/tSWW&#10;n5/S1FRz+EPiQjZ0/wCLlxj0vNGtpP8A0BY6APM7eDWrfX/EWh6qfDsn9na1Goaz+D+o3cbt9igk&#10;Dhobhl3DzWXgkjn1NTSXkkruJYtPYyW5gkz8A9aIeI5zGf3nKnJ+XpzXdfCKy8RabrPjCx8RavDf&#10;Sr4kR/tUNn5Abdp9mcbd7dPrXbUAeLypfX0E3n/2TKlxIJLhJvgfq371wu0MwM3zHaSoJ5wcdK0P&#10;h9onxI8eaGvi6fxB4T81dQ1K2t5L74f3KTpGt5NERiW9DpuCZKkDrzmvWDnHFed+JIPiX8M9Ba48&#10;OeJtDlt7rxPEscN7oMzSRi/1NQ2XW6UNsNwSPlGQoBxyaAHf8Kn8beStv/a3gXy0iWJE/wCFfyYV&#10;ArKFA+3cAK7gDoAzDuaz/CHwA1j4feG4fCPguXwDp+m290bqKzt/AMoVZy5fzf8Aj/5fcxbcecnr&#10;XUTad8bQ3+j+MfCxH+34auR/7emmrbfHCP5pte8KyL3C6Tcp/wC3DUAcj4C+HXjfXPBVvdSX/gOO&#10;O8WZp4P+EBkKvvly+7/Tvm3FFJyOSoz0Fb0fw3+IsMVzDF4j8Eqt5MJrtV8CS4nkBB3v/p/zNkA5&#10;OTkCtD4JT3r/AA3s4NTaJri1ury1meBSEdobuWLcASSAdmcZOM4ya6wMp6GgDz6X4V+OZXMsmr+B&#10;WZo5EZm8ASZKyNudc/bujMSzDuTk5NY3wx8FfEPxF8PfDnimXWfBEc11oUUwA8CysY/tESvKoP27&#10;oxY7um4nJ616033TXM/BaIwfBzwnCTnZ4ZsFz64t0oAw4fhR43t5Emg1fwLG0cKwxtH4AkG2MKyh&#10;B/p3ChXdcdMMw6E1m+O/g94t1rwXqel61qvgq4tX02RJIR4InjOwQtGArLfhkIQlQVIKgkDFeqVQ&#10;8Vf8ixqX/XhN/wCgGgDzTwn8GfElz4F8G2EU/gKGy8L2trceF7GPwDKI9IZbN7ZPs4F8BFtt5pYR&#10;tA+SRl6EitKD4MeJ7aSGa3ufh/G1vE8cDJ8O2BjRgQyj/TuAQSCOhzXaeCP+RL0f/sF2/wD6LWtS&#10;gDxb4ofDHVvCXwo1qSe6+HcdnFYz+Taf8IC8KS3E0fkqi4vuJJSyxDHzMWCjJIFdloXgj4qeG9Es&#10;/D3h3xj4RsdPsbWO2sbG18ETRxW8KKFSNFW/AVVUABRgADAq/wDGCIzeErVB/wBDRobflqtqf6V1&#10;C9KAOAk+GHj+VEjl13wOyx3TXMat4BlIWZjlpR/p3Dk8lupNYWjfD/xzd+L9W0Q6j4DVdNazmhK+&#10;AZOHMWFYD7d8pVUVQRyAoHYV65XLeG3x8U/FEZP/AC7aef8AxyWgDPh8A/E63S3jt/Ffg2NbWFor&#10;VY/A8wEMZABRcX/yqcDIGAcD0rlL/wCH3xDb4m2Ph228SeDbbdoDTrNbeB5FIFvNAsSf8fvRN+V5&#10;+XHFeybh61ys0TS/G21uc4WHwvcL/vb7iD8sbPx3e1AHNt8EPHEs9jc3HizwjJJpaKumSN4Hl3Wi&#10;jGBEft37sDA+7jpXP/E/4TeN/Dfg1vEsGq+B7ubRmWaxju/BcqRwlplLncLxjGpOWYhT64Ne3VzH&#10;xmSa5+F2tabb+WJL6z+xI8ikrGZ2EIfAIzt37sZGcdR1oA4KLwD+05b2tva6dpnwjt1s0dLMLo14&#10;y26v99UUMu0MOoBGe9Q2Xwc/aV+12d43iH4O2MmnxmOxkg+Gd5M9qhz8sZ/tGPYPmPAx1PrXtKZ2&#10;DPpS0AfP/gf4OfHXxD4Zu4LvxX8IFt/7bvYZLV/g7cyI/kXc8SPj+2AOmSBj5QxGT1PYWvwp+OZE&#10;y6r4++G863MsclysfwuuU810xsY51Zsldq4JzjAx0rpPg208vhrUri4kB8zxXrQVVGAgXUbhMD67&#10;cn3J6DAHWUAfOPxC0T4ip+0/4H+GviKT4eanD4n8OeIb6a6uPh/KfLntH0tVJVr5t7MkzDcSCoTH&#10;IPHrA8D/ABURnkTxj4P3SW6wSN/wg83zRLnEZ/0/lRubC9BuPqa5r4pWsTftd/Ce+YfOmheJ4kb/&#10;AHksGI/8cz+Fet0AcLa/Dz4k2Dwy2HifwXA9rb/Z7ZofAsqmGLIPlqRffKuQPlHHAqv8PfCzeCPH&#10;Om+DmvvtTaX4DtrU3Ii8vzdkxXdtyducZxk49T1r0KvPfHTeN9H+MWi3/hKPS5P7Y0u4spV1JpF8&#10;ryj5wYbAc5yRg4x15oA9CormYx8Ym/1r+Gl/3UuG/qKfs+Ln/Pz4c/78XH/xVAHE/GP/AJGm+P8A&#10;1EvA/wD6kL16zXhPxGsviToXieA+Pte0fUF1zWtBe1XS9NktzaR2niSz2IxeV/NJW+wWwnMXQ7uP&#10;dqAOL8Qf8nCeE/8AsUdd/wDSnSq7TNed/EDwt4a8V/HrwjY+KPD1jqUEfhfXJY4b+0SZFcXGlgMA&#10;4IDYZhnrgn1rbm+CPwgmbf8A8K10WNh0a306ONh+KAUAHxguGtfCdpIi5J8UaGn/AH1qtqP611Ne&#10;Y/G34Q+Ah8K9W+xaHJHNHArWckF9OjRTB18p1KuCGV9rAjoVBHIFdRF8I/CUEH2eC/8AEUaf3Y/G&#10;GpLj8rjigDFvvhV4t/trVL/TPE3ht7XUNQlu4bfWPCb3UkBkgSKRRILtAQyqQflGQxByKxvA/gDx&#10;5r3h03dzqvgX/kJ3i7W8ByNzHPJCG5vuuxAvsMDoK+aP+ClXjbxB8C/F3hvwx4a+MHiDwxpWr6Xe&#10;TzSSeOb+Nr145I1YefNcEp5aujYiZG/e5YkBQPbf2H/hBe2H7NHhPUH+Jfj3zL6xkvo21zVZXuVj&#10;nnkmjR1ug7HakiqC/wA5ABbLE1SjKzbjJW5dXGSjLm59IyaUZOPJ76i3y80bu7sfJ4Di7B5hxVis&#10;hp0anPh4xlKbS9m+dRainzXbtK+sUtHZ6M9L1TwH8TtcXy9a8W+DbtfKePbc+B5ZPkbG5eb88HAy&#10;OhwM1g6d4c+KsHxR1bRbPxP4Ph8zRbW6vLiPwXMrXDySzx4cC++YhYepJ447V11x8Otcl5h+L/ie&#10;H/rmtg2f++7Vq5278Ea9pfxUtUh+MHiINqXhu4N3I1tppYi1nh8rH+iYH/H3NnjnI9Kk+sLVt8L/&#10;AB7ZwC0s9c8DxxKkSCOPwDIqhY3LxgAX2MK5LKOxJI5qST4c/EWXSJtAm8SeCWsJnZp7NvAkvlSM&#10;zbmLJ9u2kliWORyTk1m+NtW0b4a+ELj4ifEH9rG90PQLSMyXWsaxJo1vaQqOdzSvaKoHHc1+e37S&#10;X/BTzTf21dO8T/s7/se/GrxTc+FbK9jsfFvxQt/sVtFdx5Jks9N8q3ErmQKVa53RhUyUEm9Wqpez&#10;oYWrjMTJU6FJOVSpL4YRW7fd9or3pNpRTbSPD4g4iyvhrLZY3HT5YqyS6yb0jFLq5OyR98/FDwx4&#10;w8J+AdY8R33iXwCslvpkzwLN4HdfNkjiDIgJvuv7mPGMkeWuB8oxx/xV+L/gv4H+Gl8cfEPxT4e0&#10;u3h8q2s5JvgvqiSSyAqYLaHM43SF0Ty4153KuBwMfl/rn7NWkfE/wzr3w/8ABV7otxq0mmPp/wBq&#10;n8Ow311ZMyZB3Fg6bFbcqswxuU4GefXf2IP2X/iv+0Te6N8PtT8d3Goat4Z8L2Nz4u+IniSP7VqE&#10;Ud0J444bXzWcvK32eRRuIjiQKSJBiJuHKc84dziUYYepNVbpzo1Iwo1oUWk415U5VHJU580eVWdR&#10;qUZRpyTPx3C+NWMzqbwmT5a6uJnP2dNOclSbUHOUpVfZctodVFyvZ2lte3pf7Ynxh8SSTWfhn4CW&#10;epay6z6nfeGfC/we1jUrnTYbqRlXzBA5Vcp+7LcK+xgMhaufCH9sv4ofEmTxoZvhRpuh3Xga6uNF&#10;uC/w+umlt5oI1MkTmG6dbcK8joUZvl8t9205A/RX4R/s5/D79nrw3qdl8HfDEVvqGpKJL2+1G7kl&#10;kv50QrG08hJbaOgCgKoJCqOlfAfw2/Z0+N8WqXXwDsvB/jPwx448VeIHuviN4ih0UzaPMlzcGe/v&#10;o7xl8mVpFkldAJN+51jKowKL4PiPhcVisrqrhyhNYnE1qEee8mqUVJSnUmveUaUYxcW+Sck5R1Td&#10;1pHhviTIauCrZliq2JrVZTdRQjSdKDlf3YWoxk05SVnNr3Izd00k/qP9jOP4kfEzwPruoRXHg630&#10;zT/GUw0O5k8BzkXgWGJvtKFr0ZIleaPcM7TGVBG3A9K8Vfs76h430ZfD3iweAL6xW8tbpbWb4fy7&#10;fOt54p4HwL/+CWCFx2zGvpVX4ZeCvH/whOl/A/wZ4g8PrpthoDXEVxceH7h5GYTAEt/pvLOzu5Iw&#10;M9ABwOyew+OS8x+LPCjf73h25X/27Ne9gKOJw+BpUsTVdWpGMVKbSTnJJJyaVknJ66dz9qynD4rC&#10;5bSpYmSlUUVzNaK/W3Wy2V9bLXU5Hx/8PvHen+Honk1PwLNHJeaZpzRSeApNv2dr2FFj/wCP4/Ip&#10;bcE6ZHbrW1N8LfHVyP8ASNZ8CyblkDeZ4BkbIkADjm+6MAA3qAM5xVX4jf8AC2rTQLObXdS8OzWy&#10;+JNH84WlhcRuR/aVt03SsAfrXpAYAAE12HoHCzfDj4i3MUMFz4j8FSR28HkQRt4ElIjiyp8sD7fw&#10;uUQ7RxlV9BXP+PfAnj3RdNtZ01LwLJ9s8QWsU6/8IFINzXFxGsjn/TuSflJz97aM9K9cByMiuZ+K&#10;0Zbw/YTA/wCq8TaS31zfwL/7NQBjj4Y+Plm+0Lr3gcSG9+2GT/hAZMm4/wCe2ft3+s/2uvvTbT4W&#10;eOtPWNLDW/A8CwzCaIQ+AZF2SAMN4xfcNhmGeuGPqa9AooA8U8ffBHWLzxj4I1bVF8B3N3p/iHOk&#10;zt4FmX7HLHp92Y5FAv8ABZFDKmR8m9iuDXRXnwU8T6jrWoeI9RvvAdxfatb28Gp3U/w/kd7qODzf&#10;JWQm++YJ50u3PTzGx1NdL45/5GPwf/2MUn/ptva6SgDzW6+CXiK+gmtryX4eyx3F19puI5PhyzLL&#10;NgjzGBveX+ZvmPPJ9a5/X/h1rdz8W/DunXd/8P5tTs7e41WxmPgV/OtZIUjto5lH27IIjuJY1b+E&#10;MwHU17VXLSxGP4128+P9d4XmX/vi5i/+LoAq6n4R+LmtWMml6x438I3VrMu2a3uPBMzo49Cpv8Ef&#10;WqVx8L/H11etqlzrfgaS6YKGuJPAMjSNgqRljfZ4KJj/AHF9BXoFI5whNAHk3w08B+PdZ8D6B4qT&#10;U/AsM93otlMGXwHKWj/dRsihvt2fk2pj02LjGBXRN4C+J7yNM/i3wcWe5Fw7HwPNlpgoUSH/AE/7&#10;wUBd3XAArQ+CLhvg14TJP/Mt2P8A6ISuo3D1oA8X+HHw1+IWr6XNqFv4q8I2f2LXtQt7eK38EyKs&#10;Xk30ygri9+XJBfjozH61s/8ACi/GH2i6u/8AhJfB/nX0iyX0v/CDy7rh1bcrOft3zkN8wJyQeRXS&#10;/B6Jo/DF8zH7/ijWWA9P+JlcV1VAHhHiL4YfFDSPibY2PhuP4b6le6tp95qF5Nq3hWeFjJbzWoWT&#10;ctxKXcG4PJwRk4PJrRvfh5+1HqMjSPF8IYmkuluZJJvDl7cFplACyn98mXAAw2cjHWu91dbg/GXQ&#10;XjEexfDerBty/Mcz6dwDnj8jXU0AfP8A43+Fn7R3h7wJ4g8S/wDCV/CKGSK3k1K6ht/hXdk3E0Ia&#10;USM/9qrlwQSGKkgnNb1l8D/jtay2t1D46+EqSWdmLOzeH4O3KtBbhSohQ/2z8sYUldo+XBIxiu3+&#10;OTzD4P8AiSCB9rXGkzW/mYzsEq+WWHuA2R7iupjJ2DcKAPNrH4W/Ga3jjS48bfDxvKszaReT8Nbi&#10;MJbnrCM6ocJwPl6e1cB+znovj3xX4t+IDl/AFnqHg34gT6Jb31v4Bk8xoxp9lOrK327dGNl1t2gk&#10;AD3xX0VXkv7N9tHafFf47wRDCn4s28mPdvCvh9j+pNAHQN8PfiU1vDaN4p8GmK1uvtNtGfAsu2Kb&#10;cW8xR9v+Vssx3DnJPrUN38KfHupwx6df+MfDcVm2tWuo3semeEZLeS4khuY5/vm8cBmMYBYqxwa9&#10;AooA5P4MAL4QvAB/zNevf+na7rrK8y+Hb/Fayv8AxR4W0ePw+1rpPi688ue6afzJBdbNQGQowCov&#10;PL6nPl54zgdSi/F8r+8n8Ng/7MNwf/ZqAOkryX4FAr42iB/6Jvo//pVf11ut2nxxutKuLbQtb8MW&#10;d5JGVt7qXT55libsxTzF34/u7hn1FcV8A01nT/irrXhjXri2uLjRPC1hp7XVpA0STrHd3219jM5Q&#10;kEZG5uQeaAPYq4v4Wf8AI6/Eb/sdIf8A0y6ZXaV5j4F+HHw98R/Ef4kax4h8C6PfXTeMYEa5vNMi&#10;lkKjRdMwCzKTgdueKAPTs1y8lyZvjRFajGLXww7t/wBtbhQP/RJpE+CXwmhl8+z8BadbN/es4fJ/&#10;9AxXL6z8HPAy/GjQ1s9PvrVJ/DWpG5ax1m7gMhiuLHygxjlBO3zZcZ6b29aAN7xZ8OPEmr+L7nxP&#10;oniLRYorzT7O2uLLWvDzXq7raaeWORStxFtIac9QcFFIINc1458DeP8AR9Bhmh1rwMytq9hAEHgW&#10;VcedqMJJ/wCP7/no3me7DPXmutv/AIR+FLiHZJqnibA/ueNNUX+VwK/M7xRqV98TP2x7fwZ448ee&#10;JF1JPiJHo+n2dn4jv2vrK1i1UrEUj88zRoqAyPLwCm5yxXFZVKzp1KUVSqT55xh7kOfl5rvnnquS&#10;nFJ803otNG3Y+R4s4uw/CccN7SjOrKvVjSio23k9232WqSu35JNr9I38A/E2XRf+Eck8WeDW03yB&#10;D9gbwPMYfLAwE2fb9u0DjGMYpifDj4ixD934k8Fj975v/IiS/f8AK8nd/wAf3Xyv3eeu35enFalt&#10;8M57NcWXxI8Txqf4ZL+ObH4yxuf1rzP9qL47fBX9i3wJB8VP2lP2r/EXhfQ7vUVsbWaTS7e8M9yy&#10;PII0ig0+WVzsjdjhThUYnAGa6aNGtiKkadKLlKTskldtvoktWz6upUp0oOc2klu3ol8ze+G/hv4q&#10;654Gawl8TeDorKHVNQtI7EeCpjEI4b6aJAF+3bQMRghcYHTtWy/w6+IkhcSeJvBLebdLdSbvAsuX&#10;nXG2U/6fy4wMN1GBzxXz944/bk/Zo/Zr+Dfg/wCKXxM/a517S/C/xD8V3Nv4T1q10eynhuI55Zbh&#10;Ll8WRaOHayszkfL5i5AGcfIP/BW34j+KNT/ay8N6r+zz8a9cv/EnwPjXU/F2sanpsdxZQTCWK7h0&#10;yKKzt42ecqm6fay5huFiJbcyp7mR8O5hnmOhh6cJR51K0mvd91dW3FJc1ot30bXo/A4j4nyvhnLJ&#10;47F1IqEXFO7t8bSSVlJtu94pL3rWutz9P08A/EewmXUIPFHgqKWFZjHMngWVWTzG3yYP2/je3zN/&#10;ePJya+cviV+2Z8Cvh34l0Pw9YfFPwbrUcOpyPJceEfhTfapb2v7uVm2yWdzJGZPOhjLRoS6lVdgM&#10;A18V6/8Atv8A7XX7UfwRtfFX7TfxCt/BPh2FRqDaHptubBJYBFs36i7ENJEzMzLa8IQU3+d8prM1&#10;jwvrt9FpM+m/EhvJkuI2ivNHhijl2PbysvlMwdSCuBkr0PGK/P8AOOKMp4fzSFHG3WHhWVGvXtP2&#10;VKbTfs4uMJutWSTcqcF7iXvSveK/EuKvHqnTxssFwzThXqR5rynz8rcFeSXLZJRW8nLVtKMZJ3Ps&#10;Hxt/wUo/ZefwbeXPwu8feHfiHqFogEGgeDfgzf3U0c5UIscrPcpFaOBEgKzPGyrGoxwoPgv7Nf7Q&#10;X7Zn7QPwRX4taX+zp8PvDuk2cc1rq2teMvD+o29in2GTyLht9qLklIXtyCHEYUwHkbQa7z9k39jj&#10;xN+0z4it/EeqaJcaL8NYYy9zqi3IgufEM3IeK1RFysBYHzbo7S/3YQdxlT7E/a0/Zi1j40fs6yfB&#10;r4WeJF8Kx2rW81vp1lHFFZahDb8rptx+7Zo7WQhA3lAMAoB3pvjf7yo8oo0p4WthIybqqUJzlKUo&#10;04ppNxjyRjOV7ypy5+SyUnzc0Y/Q8M4zjLj7Kf7ZzjB/Vqai5UaEZWqVLq/7yUtFGVlyq0X1elm/&#10;h/wJ+1Z4k8T+FYfFfjBPAGnqlhNq9zBeeDLqF45P9GZ5QJ7iP5v3hOThgEJPevtH9nzwt+0J4z+G&#10;Njrnxah8E6dql5ZyQLBN4TlupX08uWiSVjeggFCMxksB35JUfP8A8Gf2dvjv8YPjj4a13xj+zPpv&#10;gvSfBEl5BrDeMLG2u7fVPMtykYt4La4xMEmWOQPISoxuDFwtfXXgq/8AjL4m0KbUIvE3hmAw6tqF&#10;msZ8N3BBW3u5rcN/x+/xCLdjtnHOK/K+C8FxJy4nMs65qVTEVJyWHcqU40Y88uRKdJJTbi1d32su&#10;VO7f1vA+W5rQoqti60pKMFBJ05U3J2UpSkpxjLRtwirJJRbvLmVmXXwn8b3sTRXWteB3V02tnwFL&#10;nGIx1+3ZGPKix6eWmPujHN+DPg5r/wAP9V0v4XeCT4B0zR/D+gw/2LaWvgKVY7NY/wBwixr9u+Ui&#10;NQu7OccV3Qsfjmp58T+E3/7gNyv/ALdGs3RJfG1j8Y4Lfxdc6XN9s8N3BjOm28kezybiHrvds58/&#10;2xt754+4P0Ejh+E/ja3tlsoNV8CRwpt2Qp8P5Aq7X8xcD7dgYclh6Mc9eamt/hv8RbS2FpaeI/BM&#10;US3X2lYo/AcqqJs7vNwL/wC/nnd1zzXdeYvQGnUAeR6T4F8f/wDCy9U0SPVPAsf2PQNLkjmTwHJn&#10;abm8KIB9u4CNArLzweRgjNbZ+FPjhg4bWPAv7y0NrJ/xQEnzQE5MR/077hJJ29MmtvSYyPjFr02f&#10;veG9JX8rjUf8a6agDz5vhV44d5pH1nwKWuIfJuGPgCT95HtVCjf6dyu1VXB4woHQCuW8SfBLWvix&#10;deJvh54/bwJqWl3FvCl9b3PgaYrdJNEUkR8X4JVkRUYZw6fK2V4r2qud8O/8lD8Sf9cbL/0CSgDn&#10;dT+EPjPWr3TdS1bWPA9xPo8M0OlyzeA5Wa1jmjEcqJm/+VXQBWUcEAZ6Cmf8KZ8UBmf7V8P9z27W&#10;7n/hXbfNCxJaM/6dypJJK9CSfWvR6KAPEPD/AMJLn4haV4m8I3C/De70OHUbnSZLZfh+z288T2sK&#10;3cJAvtu0uZIZE6EoytzkD0GPQPjXFGsMfxE8LqqrhVXwbcYA9P8Aj/qX4PxGHwneKe/ijXG/PVbo&#10;/wBa6mgDyPxv4B8eaVa6JB/afgWSNdYhtraNvAcm2ASvlio+3HGWAJAxkjJraf4T+NpGjaTVvAje&#10;TuMJb4fyfuy2N2P9O4ztXPrgelbPxUfy7XQ2/wCposR/5ErqQw9aAPJ/ir4Y+J+h/DjWtY/4SXwb&#10;L9m0SWHy/wDhCJRmDbzFn7ccJx93GParT/BX4gTmWS68beFZWuGDTmTwTIfMIjMYJ/03n5CU/wB0&#10;kdCRXSfGyJrr4U65ZIf+PiwaLd/d3YXd+Gc474rqI8hADQB5rc/BXx1earDrt14u8JyX1tD5NveS&#10;eC5jNFGQQUV/t25VwzDAOMMfU1xvhr4e/Gu+uNRtNG0L4UXcOk6hc6dbz6h4euY5kh6mPaHfYhWQ&#10;/KGIKt7kV79XL/DZLiS88T6pN5YF54nmMcca42LFDDb8nPJJhLdvvY7ZIBwB+Gn7U1yi251D4QWs&#10;MdmbSOP/AIQ29uAlucZhA+1xjyzgZTgHA4rIu/hR+0LB8SdHsm8Z/CRZpvDt8i3S/CO63Qwxvap5&#10;A/4nAJQrKRjIAAIwc8e/VyeuNcN8a/DcCvtj/wCEd1aVsDlsTWChfp8+emcqvPXIBxSfAr40zQLa&#10;6n4v+Es0S3S3Cxr8H7gKJVRYxIM6ucOEREDdQqKOgArC/aW8PfGLwB+zb8QPHaeIPAF7LovhXVdb&#10;FqPh/PGJ7qGzlcPu/tFtsh248zBYZ79K9+rhP2o7OPUP2ZfiLYSruWfwJq8bL6g2UooAxtJ+GXiv&#10;xr4d07XtUufAE/2qNb9Vn+HrybZZVVmcZvvvHC5bqdoz0Fbk/gP4n3K3SXPi3wfIt9Hsvg/geY/a&#10;Fxja+b/5xjjBzxWz8KXEnwv8NyKc7tBszn1/cpW/QB5P8SvDXxU8M+EL7X7HxR4P+0eRBamSPwVM&#10;jmEyqqpuF9nau4kL0Br0bwd4fTwn4R0vwrHdNMumafDaLMy4MgjQIGI7ZxWX8ZNMv9W+GWsW+mSw&#10;rcR2ZuIfPzsLRESgNjnB2YyOme9UfDuq/GfXdCsdaa38MwreWkc/lhrh9u9Q2M4GcZoA7Sua+K3/&#10;ACLVn/2Muj/+nK2p2z4uf8/Phz/vxcf/ABVcn8XbH42jw5J4hXxB4ah0/Q4/7UvLFdKnkkvGtZYr&#10;lI1kMy+TnyWUttf74O3jBANn4Bf8iNff9jl4i/8AT1e0UfALI8C3uf8AocPEX/p6vaKAO2rxvwUf&#10;+NgPxM/7JD4H/wDTp4rr2SvBdP8AAfgbxp/wUE+I0vjHwZpOrNa/CDwT9mbUtOinMW7VPFWdu9Tt&#10;zgZx1wKAPety+tcz8Z9U/sX4P+KtYU82vhu+mH/Abdz/AEps/wAE/g7cbTJ8LPD42/dMejwqR+Si&#10;vP8A9rj4bfDLw5+yj8TNeTwra240/wCH+s3Akty0ZTZYzNkFSOmKAMf/AIJWWllZ/wDBOv4Pf2au&#10;LWfwPZ3Fr7xSqZUP/fLiq/8AwUH+Nvxr+Bnwg17xt4R8I6ReeEbXwrqT+J9UurpornS8RYSZAH/e&#10;DDs21UY5ixxvBXO/4Jp/B3w9P/wTk/Z/bU9Q8RR3H/ClPCpuUtfF2pW8fmHSLUthIrhVUbs/KAAO&#10;gAFetfET4F/D3xJ8Pta8O+JLjxDcabeaTcW9/byeL9RImgeJldDmc8MpIPfBrSjONOopSipLs79v&#10;Lqt157prQxxFKpWp8sJuDundWvo07apqztZ6Xs3Zp2a2vD3j3wbF8MtP8eP4js4NDk0i3u4tSvJR&#10;BCLd41ZJGMmNgKkfexjvWb4y8W6B4g0fw3q+hata31nqGv2b2d5aXCyRTKGL7lZSQwwp5HFeQXP7&#10;DWlfEb4TXSXPxu+IlleeNF0vUfETL4lNyjyRRIWijjuUkSFGOWIRR820nIQJXit//wAE/v2l/CPw&#10;at7TX/2ktXXVrnxJpMVv4bsvFV3JpFir3OyXyZJ4GdSTKNu2JNqqynfu4JRj7Oc4u9lok/ek7N8t&#10;naK6Wk52beqitX4WOzLPMHjlCng/aUuST5ozSanG7UXFpO0lZJx5mm3eNld/f6MGQMvQjPFcxq1u&#10;JPjNoNxn/V+G9WHT1n07/Cvlmw+KP7VX7MngXXPD3xz1DxFdWPhttN0/wr4oi1zSd3im8uI/PuIo&#10;o3093igtEZ4xNNiSUWjMVy2a9o+AEuv/AB08EeH/AI4XPxD8XaXdXWm3UCafcnSJvJDTosnzxWe1&#10;wWtlZW+U7T8yq2VGcpRjNw5ldWdrq9ndJ2vezs1fa6aTumduFzrA4jGLBOXLiORVJU38UYt8t30t&#10;zJq6eu60dz2avPPhtbSf8L5+JOosPlZtHgU/7loz4/8AItbK+EviZbSbrT4ttMv93UNCgkz+MXlV&#10;xPglfi1/wu3x54Ws/GXh9PKg0nUJLqTwzMzPJNDLCUx9sGFVLSMjvl25xgAPWPYKG+7XJronxuB+&#10;b4jeGT/3J9x/8sKsNpPxdKbf+E58O59f+EWn/wDk6gCv8CZjN8EvB8z/AHm8LaezZ9TbR11ZdRwW&#10;FeafBH4RfDRvg94XfVvhz4bnuf8AhH7Pz7j+w4R5reSuX5DEZ68knnqetdJN8Evg3cndL8KvDre/&#10;9jQD+S0AM8Bxn/hOPG0397Xrdfy02z/xrq681u/CGufBxNSvfhqmgWemax4hsSNObSnXyZJza2TE&#10;FJFUj5Q/3Rnp710EkXxsjP7q88Ly/wC9b3Mf/s7UAU/Hmi6trnxN8P22j+K7rSJI9D1RzcWlvDIz&#10;DzrAbSJkcY5zkAHjrjNWf+EC8f8Ab436x/4KtP8A/keuc1Xxd4k8IfFrw9e/FbUvDOnWNxo+p28N&#10;xFqTx/vDJZvg+cqjpGehzXUXfxu+DdjH5138WPDUa8/NJr1uo4User9gCfoCaAOf+IXgzxtaeHY7&#10;m++LmpXkMesac0lrLplmqyqL2H5SUiDDPqCDXpC8LivM/ix8avhPL4GuDpvxN8O3E8d1aSx28euW&#10;7M+y5icgAOT0B+nWt6T49/A+3RWuPjH4Vjyyr8/iK2HzEgAcydSSAPUmgDrq5z4Tqq+BrbC/8vV1&#10;/wClMtQD45fBY9Pi54Y/8H9t/wDF1zHgj48fBfw18N/7Q134veF7GKzku5rqW98QW0SwxiaRi7Fn&#10;G1dvOTxjmgPM634v+H/DfjD4YeIvBvjHVGsdJ1bQ7q01K+WZIzbwSRMkkgZwVXapJ3MCBjmvzr/a&#10;i+O37Q/7Wvji+/ZV/Zx8c+ItUt9Vs4/s9i8VrY/bYS0yS3l9cQwhrbThsGEwHlJCFWL+VXofj345&#10;/GX/AIKQ/FS4+C37M2lx2XgDw/cK3iDxXrkavZzSeYHgm2RnzJThfNhtg6Fhh5jEDED9G/sgfs9+&#10;Af2fYfGfhHwlFcXVx/wkkH9pazqU3m3d/L/Ztk++R+w3SSFY1CxxhyEVRxX1tGjT4WlDEYhRnibc&#10;0ab1UL7OfaXVR32vY/McbWzrjnMPquAm6OWx+OtF2niJJq9Oj/LS0aqVd53caeicji/2Cv8Agmd8&#10;N/2EPhZ/wh/wx8Zalb6zqzLdeLtbttO08SaleEZYgvbM6QK2RHDu2op7sWZvbvhbpt1pWqeLLO81&#10;u61CRfEcZa6vFiWRv+JdZcERIi8dOFHvnrXXAAdBXAaH8SvAPhjxl4w0vxF4w02xuF8QQs0Fzeoj&#10;7Tptlg7Sc181i8ZjMwxU8TipudSbblKTu23u22fpFChRw1GNKkrRSsl2NP4+Fh8CvGhRSzf8InqW&#10;1V6n/RZKsR+NvE+z/kj/AIi/8CtN/wDkuuS+Nfxn+Fd58HfFlla+OdOmkm8M36Rxx3Abcxt3AHFe&#10;nx5CAE5rnNjzf4p+Pry30Gzn8S/DrWNJsovEWktJqmoXNgYYP9PgALeXcu/JO0YU8sM4GSOgk+NX&#10;w0jbYniJpv8Ar10+eb/0BDTvi/CZ/CdrGqg/8VNorckjpqlqf6Vs+Idd0bwr4evPEmvahFaWWn2r&#10;z3d1M2FijRSzMfYAZoJlKNOLlJ2S3bPJviL+0p8IfA3xW8P+IfFviK802wPhrWY/tF7oF9GruJdO&#10;kwuYRuwkbscZwFJr5R0H/gpj8C/23/G2sfDnwT4n1bxZZWMTTnwr4Z8GavNOkaSbRNL5UO4ru+Q7&#10;iFz6ZwfSP2lvgZ8RP29fF3hrS/A/7TNx4d8G6lpmqXEOteD2RbwWsV1ZxTxxM8G6OZtxiYtIVHzZ&#10;QgFH9e/Yo/4J9/s3/sF+FdV8O/AXw5exzeILqO41/WNY1F7u91GSNCsfmSN2UFsKoVQXY4yxJ+d4&#10;i4UyfjjhXE4HMcRiMPKUoqnGhKEeaMZNVPbNwn7kkounGEryTftFHRHk4HMc6qZl7bDRjCjFe7N6&#10;ybaTUoWlo4v4ZPZq6vdW+cv2XP2ddV+LP7Y3jD4peMPDsGhS+H/D+gnSfC/iXwrJJGqyHU4orhop&#10;JIyrqiuFxkAtwcrx9kX3hz422NpHF4X8a+E4/LwvkTeEbgR+WBjaNt8NuOMcEYGMc5HI+AoJof27&#10;vicCNsT/AAw8FyRj/a+3+JVP6KK9jrtyPJsDw7k+HyvBJqlQgoRvq7Lu9Ltu7b7s6sDgKeDjN3cp&#10;zblOctZTk95SaSu+my00PMLuP4vx+N/Bc/xA1Pw2YJPENwhs9H0+4Dhv7MvCr+dJLgjhsr5fcfNw&#10;c+n/AIVxPxim1qyu/CeseHrCzvLi18VIPs95etAjCW0ubfO9Y5CMGYNjbzjGRWk2pfF4j5PBnhsf&#10;XxNcf/IVeqdwz41WlvffBzxZaXMQaOTw1fKynuDbvUUHwP8AhNDNDdL4D05pIJkmhaSDftkRgyMA&#10;2eVYAg9iARWL8TNL+Pvi3wPqXhrSLbwjpZvrOS3uLy4vrq72QuhV9sYiiy+0naSwAPUHpWzP8W/C&#10;nhv4Qr8ZPiFrVpoekW/h/wDtjVrq9ugIrG2EPnSO7kD5UXOWwOB0o3dkJtRV2fNH/BUn9lr9pr4+&#10;6l8M7v4D/Gl/DnhfSfEDW/jbwzb65daT/a0d1sghkFzZxtL8jMytHlVaOZ8n+Fuw/Yp/4J9eGP2X&#10;fF+sfFi91mS68Ta5pMGnXX2W6na2SBG38mRybiUsB++cK21QoA+Yt8+/tX/8Fxf2SJ/hPbeJ/C/g&#10;rx74i8Gz+JrOFvGGn6WLK1eSC6ST9wbi4t523GMhZUUKGAywGSKHw+/4Kw/GT4Z+H2ufjBpOsa1Y&#10;alCjeH7i08HxXWo/amiHl2M0FteJFF5hHyz+fKu5j5jRgBj9VLA8UUMBTwc6LhGpfljZRlU3m1Z2&#10;lNxUHLZyjGLfwpn5njs+8N6HEtHMcVmMFXvOlBOvL2alFXmuRS9nzpO0pSV1dK6bSf2H4p1zwj8N&#10;vEHijxfL8QLnwL4P8O2dxceMtYlurKLT47wpbTrJi5WTyz5Urs7KqK7MuSzZr8+ov27Pjz+0d8af&#10;hj4W+CfhFtN+D918TNBuG8S+OLazbX9Vh/thJWltoookFrb3MjQsS+6XahxsDFa8k+Jkfx4/am8U&#10;3Xj79sDxVcazo+oa0LuT4dafqkkejaWuyGOCa6WLZHdSqYYw7OGRRypAVifq74W/BHR9N8OeFvEV&#10;/AFvLT4geHJI2ijCrGq6tZqsadgoHGBX4lxl4t8H8H47B5TgatPG47EV6dKSi3KjRjJqMrzi0qlV&#10;OStGLcYte9zbHg0+P844y4ho4PhqnbCRbdSvOOlRRavGim02rXbm1a1uW97r9EoT8g+lcb+0j/yb&#10;z47/AOxP1L/0lkrsohgcVxv7SP8Aybz47/7E/Uv/AElkr9DP2s7NPu0rHAzSJ92hvu80Acx8Ibj7&#10;V4TuLjZt3eI9Yx/4M7kV1Fcv8H1h/wCEIjltyNsmpX8gIPXdeTNn8c5rqKAILnU9Ns547W71CGKW&#10;bJijklCs+OuATzU+5fWuH1Lw34e8V/Gm6tfEnh6x1CGz8L2rRrfWqShGluLjOAwOM+UPyrSm+C/w&#10;duU8u4+E/hmRf7r6Dbkf+gUARfGUNJ4MhijPLeItGX8Dqdtn9K6uvL/ix8OPhp4G8KWviLwl8H9D&#10;W+t/EmjG1XTdKtreZmOpWwwr4UKeepIrqofHXitkzP8ABnxErei3mmkfn9rFAHTUVyrfEPxar7R8&#10;C/FTf7Qu9Jx/6XVI/jzxIkfmP8HPEv0E+nMf0uzQBi6ZqXxCtfGvi6Pwl4V0e+t/7eiLyX+vS2rh&#10;v7NsuNqWsoIxjnd36eu14W8XeL73xPceFvGXhXT9PmjsY7qGTTtYe7WRWd1IO+CLaQU98g9sVmfB&#10;vWLjXdd8cX9zot5p7f8ACWRr9lvlQSLjStP67GYY+hrd8T/Dvw34t1CPVdUfU4biOHylm0zXLuyZ&#10;k3btrfZ5U3DPTOcZOMZNAG5ketc38VUWTwvaqw/5mTRj/wCVO2quvwb8Jp8w1jxTkf3vHOrN/O5r&#10;G+HXw90zXNIm1DXNU1u8ktfFF6bVbzxJfSxgW2oSCDKNMVbaYk+8DnbzmgD0Whvuniig9KAPL/hX&#10;8G/hDrvhWbWta+Ffhu8u7rXdVknurrQ7eSSVjqFxyzMhLH6muguPgN8KG3LpvhGHS0khaG4h0OaS&#10;wjuYz1WVbZkEo9A4bALYxuOZPgkd3w9ifH3tV1I/+T89dZQBzY+DvwlAwfhh4d/8EsH/AMRTYPgt&#10;8HrWBLa2+FXhuOONQscceh26qqgYAACcACumoJwMmgDzv4efCn4YXdvq5u/h1oU3l+ILyOMyaRA2&#10;1A+AoyvAHYdq6B/g18IpEMcnwt8OsrDDK2h2+CP++KxfBfj/AMP6K+tadfW+qGSPxFebvs+hXcyc&#10;yZ4eOJlP4Hjp1rb/AOFqeFP+fbW//CYv/wD4zQAxfg18IoYRHD8LPDqqq4VV0O3AAHYfJXM/Dfxj&#10;4k0Pw/daLpnwW8RXVrZ+INWgtZrG40xITEmoXCoI1kvEZUCgKFKrgDAGMV1B+KnhTH/Htrf/AITF&#10;/wD/ABmq/wAF9Sh1fwRJqVuJPLm8Q6wyedC0bY/tO56q4DKfYgEUAY/jbxX498QaJDY2HwG8UeZH&#10;q2n3LeZfaSBshvIZn/5fjztRsDucdOtbEfxD8YNgN8CfFS/715pPH5XxrrKKAON/4WzrA8Sr4Ub4&#10;O+JhdPYtdr/pGm7fLDqh5+2dcsOKoaT8OdJ8Y/EPWfG/jv4UWqrdWNlb2Y1y1tLiYGIzl8FGkCr+&#10;8XHzZJzwOp1bkkfHSzH97wndfpc2/wDjXWUAc7/wp/4S/wDRLvDv/gkg/wDiK5xz8J/hV8WYsf8A&#10;CO+G1vfD0mf9RZi4Kzx/7u/G73xn3r0WuTuSE+ONjHtH7zwreN/3zc23/wAVQBPL8Z/hBCMy/FTw&#10;4v8A3G4P/i65X4s/Hb4M/wDCETJD8VPD8jG+sxtTVoW/5eos9G9K9OKKeq1znxZWP/hBbjeo2i8s&#10;z/5NRUAR2/xo+E90ubX4g6XLx/yyulb+VOn+Mnwyg6+LreT/AGYEeQ/kqmulAG3pS4BGMUAeXfBn&#10;4v8AgiXwtdxWr6tcM3ijXG/0Xw5fS8HVLo9UhPaurn+LXha3Xe+leJmH/TPwXqbH9Lc034R2y2vh&#10;e8hHP/FT603/AH1qVy39a6jAPUUAfO/xq+JUGoftM/BTU/DHhTxJeSLrWuWk1vN4fuLAusmkXEuA&#10;96kMbHNuDt3ZwMgHBr2Q+N/FHb4PeIv/AAK03/5Lrif2hLiG2+NvwL83rN8RtQjT6/8ACMa038lN&#10;etUAee+OfjX448Hrp8en/s1+NNan1C9+zxw6XJprCH5GcySu12FiQKhG4nliqjlhWf8A8Jh421r4&#10;1+GtC8W/C290b7PHfSw6kuoW9zZ3KmBPlRlYShxuwweJRlW2s4wx9SIB6iuH+IV3rFp8TvC82i6F&#10;/aEsen6k7Q/alhwubVd2WGP4sY96AO4orj/EPxC8ZeGdBvfEepfDGX7PYWslxP5WrQltiKWOAcZO&#10;B6iuij8SaE1tHcyavaxrJGGAkuFGARn1oA8t/aYt7q48Z+CpLfVJbdIdVsnmhjjRhcKdf0MbWLAk&#10;AEhvlIOR6ZFewV4j8QZtU8bX7eNrjWrF7LRPHOk6Pp1rZ2x3MsmtaRI0ry+YwY5iAACLjJyTXt1A&#10;HF+If+ThPCf/AGKOu/8ApTpVdpXF+If+ThPCf/Yo67/6U6VXaUAcv8Y7kW3gGckZ8y+sol+r3cSD&#10;9WrqK5j4uGH/AIRS1Wcja3iTRl5751K2GK6egCjqfh3RNWaOTVtLtbjyZN8X2i3V9jeoyDg/SpLX&#10;UNLnnkt7TUYZJI2IkjjlBZD3yAeKstypBrz34YfD3wD4i8L3Gp+IfAujXtxL4j1hmmu9Likdh/ad&#10;zgkspJ4xQFj0FpEUZZq8/wDGGm6D4/8AiRN4T1G4Weym8Gahp+pRwXBDKtxJbbkLKcoxjwexAYEd&#10;q8d/4KNXPgf4I/AyC88E/C/wxa6z4k8Q2ui2WqN4bgkazDpLNLIv7oqJPJt5VRnwokdD8xARvhO1&#10;+EugeFdahvfhh4EtWmutFS41a4sfJtJlkWZjHJ5oZJN6kEq24sDzkHmvjeLePuG+BsTg6ecSlCOI&#10;c7SjFNRjT5eaUryj1kkkrttO9j854s4+lw/mP1DC4R4iqoKpJKcYWjKUoxs5aNvlk7NxSSWuqOi/&#10;bM/YL/Zz/Z88T/Bv9mDw0dW17wZ4T8H67eDRfGF3/aMUc91qFltvFjYCPzDm7DBUCqPLChdxz5T8&#10;SfgFrGg/CbWPhv8Ash6RpPg6LUbx7i+1C1tWtJYQ8ax+anlxOsUhIBztBKx7QULeYk3jX4veFbX4&#10;wxfFH9sa7+J3xA/4RDwfcRfDXwTc6tM1i95dzFL+fUb61Yyx2kYtrHPml1Jl6HAB9G/Zp8E/te+I&#10;7T/hWfgL9lnx3o1r4ivpJ9Q1DUPCkel6Lp1hPcGVhbfbJw/lQpKyw2+8yOqqpZRmRfsM0wvGcsHh&#10;eJuGMfDEUvZUlHDV3yYSpGpN1ZVrOUJTqwhODj7qcJRfLKclFH89cYZPjON84w2bYCnOpSrzi40Y&#10;0+eVJ0oypxVW83h1D28byWrad3ZR15D9mnxT4R+AXwZsIPAfhXXVjudLaLSv7U8N3UV/rU6sRLPa&#10;oybrx5ZehQkElVBxgD9Df2BPhL8XfgR+zboduPht4ck1bXbC31TWribxdNvMjwpsi+WxYYjjCJhS&#10;VLBmBJck+haVeXPwa+CNv4IsfhZ4sks/DnhdbK1up3sJJGjt7fYrP5dz1wgJIA5zxXffDmz+w/Dz&#10;Q7Ept8vRbVGU9sQqKwq5Pw3R4ix2dYDDOniMZPmqzdSc+a3wxipP3IrflWm2yjFL984B8N6fBknV&#10;q4qeInZ8vOofu+d81RJxjHmcpbykr2VlZN3d4H8SXfizw4ur6jpkdncLdXNtcW8NwZkSSCeSFtrl&#10;ULKTGSCVU4PQVqJBGjAg1zE/wZ8GzXM91Hd+ILf7RcyXEkVj4u1K3i8yRy7sI4rhUXLMzEAAZJrC&#10;+KHw10vw38M/EGteHfEHiiG+tdFuZbSZvGmpyFJFjYq2HuCDg46iuk/TzpFRT8XZJMcr4cjC/jO/&#10;+ArpKxNA8A6F4b1STWdNk1CS5mgWGWXUNYubs+WrFgq+dI+3lieMZ75wK26AOO+O9jY6p8PBpep2&#10;UNzbXPiDR4ri3uIw8ciNqdqCrKeCCDgg8GpU+A3wPT7nwb8Kr/u+Hbb/AOIpPjWceCrf/sZ9D/8A&#10;TraV1o6UAcjb/Av4XW8ylvC0c1vG0ht9Nup5JrK3LtuYx2zsYYjnuiAjJAwCQbE3wW+D1wnl3Hwp&#10;8NyKGVgr6HbkBlIIP3OoIBHoRXTUUAed/Fj4U/DDT/hZ4lv7D4daFbzwaBeSQzw6PArxusDkMpCZ&#10;BBGQR0NdAvwd+EoUZ+GHh3/wSwf/ABFJ8Z5Vg+D/AIrmYNhfDd8TtUk/8e79h1pR8VPCmP8Aj21v&#10;/wAJi/8A/jNADZPgt8Hpnjkl+FPhtmibdGzaHbko2CMj5ODgkfQn1rB+J/w98BeFfDEPiHwz8M9M&#10;W/tdd0p7YaXpttDcO39oW42I52BSwJXllHPJAzXQ/wDC1PCn/Ptrf/hMX/8A8Zrn/iX8S/Dd34dt&#10;re1t9XEjeINJ2Gbw9eRrn+0bc8s8QVR7kgUAaw+I3jHv8BfFn/gZpH/yfWRceK/Hsvj208Rp8BfF&#10;H2e30m5tnzfaTuLySwMuB9u6Yjbv6fh6IpyoOKKAOXi+IHiyQ4f4H+KI/wDevNK/pemqmgfFjV/F&#10;Gmzajpfwe8TeXFfXVo3mXGmqfMgneCT/AJfOm+NseoxXZ1yfwY/5FO+4/wCZs13/ANOt3QBl/C/4&#10;E+ANC+HGg6N4m+F3h7+0rXR7eLUC2k28hMyxqHJbadx3Z5yc1vf8Kf8AhL/0S7w7/wCCSD/4iuio&#10;oA87+F/jz4TeD/Dd14Zbxl4d0s2fiLV4/wCzzqEEHkD+0bghfL3DbwRxgVuS/G74NQ/6z4r+HB/3&#10;GoP/AIqo/g83meGdQBH3fFWtD/ypXFdZtXptoA8v1H46/Bxvi/owT4n6Eyr4d1MFk1SNuTPYYHB6&#10;8H8q6yP4wfC+Zd8PjnT3X+8s4IpNSjjHxe0V9o3f8I5qn/pRp9dLgelAHl3xt+Mnw2f4Y6xBB4j8&#10;5mt1H+j2c0o++vdEIrq7f4t+D7lN9rba9Kv96LwnqLD8xBTfjTapcfCHxMh42aHdSKfQrEzD9RXT&#10;IoVeB/8AXoA5eb4xeFIJNj6R4ob/AK5+CdVb+Vsa8l/Zx8d6rN8cvjzd6N8PvEOoWt18RdNmif7L&#10;FZsn/FMaNGVMV5JDIDmPOdmCCMGvoTA9K8l+BVzEv7Qvxs0zH7weKNHuT/uvodjGP1hagDtW8ceK&#10;x934OeIP/AzTv/kuuc/4XV8S9R8ZX3gvQf2afE6tY2fnSaxrF9ZW2nyvhGWGOVJpXkYhmGVjKqyY&#10;YrkGvSKMDOcUAef/AAI1/U/EuoeN9Y1jwfqOg3Eni2MSaXqrQNNCRpOnDBMEskZHoVcgivQK898L&#10;av4s07xz44h0jwSb6BvE0Li4/tFI8n+yrAEbWGe1bDfEXVtL17S9G8VeDX0+PV7qS3trr+0IpFWR&#10;YZJsMBggFYm555x65oA6qvHfg5aXcX7TPxBu5dWkmhmsLPybdo0Cwbbi8UhSAGOTz8xOO2BxXdfE&#10;/wCImneC/h5r3ivTtX09rrS9Huru3hmuF2ySRxM6qQCDgkAcc1y/wx8L6j4V+O3iOHWNYhvrq88O&#10;WV3cT29mYI90l7fnaqF3IAGByxz146UAeoVxfws/5HX4jf8AY6Q/+mXTK7SuL+Fn/I6/Eb/sdIf/&#10;AEy6ZQB2lcvqlyP+Fz6Habf+ZZ1Rs/8Abxp4rqK5e98p/jJp5GDJH4au8/7KtcW38yn6UAdNIhfo&#10;2PwqrcWOjWUr63dR28Miw7JLx1VWEYO7BY/wg5OM4q5XJfHCKO5+HVxYTQrIl1qFhbSRuuVdZbyG&#10;MgjuCGNAHU213a3cKz2lzHLG33XjcMD+IryP9trxf+yd4I+Bl14o/bJ8O6BrHg22vrcNpuv+Gxq6&#10;XF48gSBIrTypWmmLn5QiEj5m4UMR303wi+E8u55fhh4dYnqW0WA5/wDHK/Pv/gopofgHwh+3B4T8&#10;L+KvhRplt4XuvA63nh37PocMcN9qEd1dDUUUqAGljhOnPg4YI74yCwrlx+MqZbluIx0KE63sISqe&#10;zp6TmoLmcYNp2dk3ezsk3Z2s/meMM+XDPD9XMHBS5eVa6RXNJR5pvpCN+aT7J6rcp/tVD9lH/gqD&#10;/wAE+dY+GXwsmuNZ1fwx46Ou2PhHTdEmt9fs7NNWdJvs9hIqTEfYpZlASNwfuBS4AHzf8EPEvgP4&#10;MX2ueDfire6tY+JNV8U3V6mjfES1/sbVry5vJgUma0lWJyrjAQpHtOCAAQQOk8Nt4ysPG8fxk+Dl&#10;t4i8Jr4d1fWINH1bQ5LBYxDPM0bxbLmOQEEJwu0YPuBW547/AG6P21/iT4R1D9k3xF8P9S8cJ4iK&#10;3V14o8P+GVu/ECaRG6M1k9lp8flKfMJUXjbFCTY8vzP3lcWS53wf44cI1eFsJiHT53CrVhGq41qC&#10;jUTcXV9n7OcfchKcYpT1Wl1c/nXiTO8BxtWjDH1J0MVBVHSpxhGtQrunzqMoU7+0c3GV4t+6v71i&#10;146/ZCHxy1z4eaP8TrVk8M+IfHGlrqWk2esyQR6laS3ESNG0kEsc8TIrGSN0cESxpw33T1PiL/gn&#10;x8d/Bfxv0n4EeAfhLfWfgxfEdza+FfFN14ht3sbXSjDdSQxeYXku/Oht/wB0qvA2WhXdIwPmH239&#10;iz9m/wCN1l4vtfjB8fPgnr1na6NtfwT4Vk1KwlmtXKkG7uT9sCK+04SDDeX99m3hVi+mfE/izUdV&#10;8feBdNvPh9rWmhvE85a4vvs5iONK1DjMUz8+nFeXwpw/m2UcI4TIuIZUcRLCVOem6XMoKUZSlTm3&#10;Fw9rUTlJylNSUnKz5rJv7DgvwnynHcLQp5vhp0lKq6ypTcOePPTjGpCbhHSM3zPkTvGPKrxtZReH&#10;P+E5+CvgbR/DFp8MvD9v4f0O3sdMtUs/FEryQWy+XboFQ2SKxVccblBx1Fem7gVy1VPEGg6Z4n0e&#10;fQtYhaS2uFAkWOZ424IIIZCGUggEEEEEZBrnx8GPCIbd/bHir/wu9W/+Sq+slJyk292fv8YqMUl0&#10;OqCqAWTH5VzvwqQR+GLoKP8AmY9YP56lcmud1P4e6dZ/EjQ9Bs9f8TCzuNJ1Ce6ibxhqTb2jktFQ&#10;5M5PHmt37/Su48N+HdM8KaQuiaQkiwJLLJ++uJJnLySNI7F5GZmJdmOST1pDL1ef+N/BPg3xv8at&#10;FtfGXhPTNWjt/DGoPDHqdhHcLGxubMZUOpwcDqK9Arkbwk/HTTxjp4UvP/Sq1oAJ/gH8FZbdoIPh&#10;XoNqzD5Z7DS4reaM/wB5JIlV42HUMpDA8gg1Nb/Bf4XxtJNfeDLPUpppN8l1rSm+nY7QoBluC74A&#10;AwM4HYV1FFAHMj4LfB5Z2uV+FPhsSOqq0n9h2+5lBJAJ2dAWOPTJ9awfEXwo+GEXj3w9Zw/DrQki&#10;mjvDNGukQBX2omCRtwcZ4z0zXolcd8QvEGn+G/HHhu/1KO6aNo75ALOxluGyUjP3YlZscdcYoAu/&#10;8Kd+Ev8A0S/w7/4JYP8A4imr8F/g+krTp8KvDavJjzHGh2+Wx0ydnOKf/wALU8Kf8+2t/wDhMX//&#10;AMZo/wCFqeFP+fbW/wDwmL//AOM0Ac3q9jpvwz+KGjjwB8KJLhb7QdS+2W/h2Gyts7JrHY0nmywq&#10;2N7gYJI3N0zW2PiL4wzg/AXxZ/4GaR/8nVRtfGWk+JPjNo9tpUV8vleGdUaT7ZpdxbZ/0jT+nmxr&#10;u/DOO9d1QB534H8U+PPD+jzWGofAfxRvk1jULlfLvtJI2TXk0yf8v3Xa4z75q/4j+LuteFtCuPEW&#10;r/BfxRHb2qb5ttxpjNjIHAF7712tcl8duPhB4gYfw6c7flg0AZfj+z1v4oabp/hnUfhHfparrljd&#10;XTaxJYSW/lRTrI+5UuJGY7VOBtPOOnUbw+D3wkAwPhd4d/8ABHb/APxFdGpOOaKAPO/iz8N/hR4f&#10;+HOra7H4C8PWJs7bz/ti6XBH5Gxg3mb9o24xndkYxmug/wCFxfCNU3N8UvDo/wC43B/8XUPxwkMP&#10;wi8RTr/yz0uV/wAhn+ldQiKEAAH4UAcu/wAc/gun3vix4d/DWYT/AOzVzfww+OPwhmtNWC/EjRWZ&#10;vEl/tVdQRiR57AHg98V6dgelc38NEjW11gIo/wCRkvs495iaABvi98MlXf8A8JpYn/dkzn8hXIav&#10;8Zvh2/xr8PvBq11Nt8M6uP8ARtIupSSbjTegSI56Hp/UV6kEUDAUflXMataofjL4fuu6eG9WXH1n&#10;08/+y0ASf8LW8LFN6af4iYdfl8Iakc/+S9ef/tOftA+APDf7OXj7W9X0bxS1va+C9UkmT/hC9Sj3&#10;gWsnyh5YFjUnoCzKuTyQOa9kwB0FYnxJ8H+G/H/w91zwP4w0WDUNK1fR7my1GxuFzHcQSxMjxt7F&#10;SR+NVDl51zbdfQmXNyvl36Hy9/wTU/b01L9oT4Vab8NL/wCBGuWPiTwj4I0G41BLXV7G4hurW5hk&#10;jguEeSWFssbWXchTKHaMnIJ+lLrx94stoHnHwZ8RNsUttW704k+wAujk15J/wTQ+AfwP+En7JvgP&#10;xr8Jfh1p+j3/AIw+Hvh+98QahbKzTahINPjZDI7EsQplkKrnapkbAG45+g+vWujGywc8TJ4WLUNL&#10;J77K/V9b21enU4cqp5lSy+EMwnGdZfFKEXGLd3aybbWluu+p43qnx0+KPiX4UX3i+X9lrxZpun3W&#10;nzq9jqd9YRanCjQsyztbfaCgjA4ZTKJlbgRMAWHpvw/Dr4E0VXXDDSbcEf8AbJarfFiU2/ws8SzL&#10;/B4fvG/KB6o6Hr3j+z0W0tP+FYkeVbonGsRdlA9K5T0Drq5n40hm+DviwLKYz/wjV9iRcZX/AEd+&#10;eaf4V+IcOu3eqaZrWmf2TdaVdrBPFcXcbh90McoZWB6YkA5xyD9awvi5q0/i5bL4V+GfE+lwjxND&#10;eWeoXEkf2h4YfszliirKmGPZiSB6GgCT9nG2urP4bT2l7qEl3NH4s8QLJdTIqtKw1m9yxCAKCevA&#10;Aoqb4BHPgW9/7HHxF/6er2igDtq8b8Ff8pAfiZ/2SHwP/wCnTxXXsleD6V4u0nwx/wAFBfiNFqdt&#10;qUhn+D/gkxnT9FursDGqeKs7jBG4Q88BsZ5xnBwAe8V4l/wUn1FtL/4J+fGi6WYx7vhnrUTSL/Cr&#10;2ciE/kxr0UfGb4bRzfZ9Q8Qtp7ZwRq1jPZ4/7/olfP8A/wAFVvjF8MtR/wCCdvxi8P6H8SNCuNQv&#10;/A95aW9nDqkTSytKoj2qgbcSQ3YUAexfseaI3hn9kn4W+HXh8trH4c6HbtHjGwpYQrj8MV0Xxj8Q&#10;W/hP4SeKPFN4P3Om+Hb66m5x8sdu7n9BWfb6h8UvDOi2+l2XgPwrHDZ2yxxK3iq4jjSNFwP+XFsA&#10;AV8wfti/tx/FeH4e+MPA3gz4C+H9Y0uLS5bPXPEs3iKe50toZrdvNjiCQQtcEBhGxDoFYtyShU+f&#10;mWbZXkuH+sZhXhRp3S5pyUVd7JXerfRK7fRM8/Mc0wWV0Pa4iVl5Jyb0vokm3pq9LJbtH2B4cmjs&#10;/DVhDID+7s4lIx6IK83/AGk/EHjXxl8Fxffs2X/hnVfEU2uWcfh+bWNYaLTvtSXK/NLNBDO2IyrN&#10;tWNssm07clh+b1p8dP2o/jN4Avb79pb4iW+pa1p/iZF8Pr4NuJ4bPw/HGN8Uht49vmXAI2rLLOJA&#10;z48xU3NX03oni+H9nf8AZg8F6F8D/hxqmu674ovLPxL4P8Pap4k02HVdWybUTstsPs67I454vOEa&#10;YTzeTudSfQy6pRzDDVK0FJctRQi5RSp1PdjJzhPm1h7ySbSu1J25UpP5jJ+MqOfZhUpYWC9jCHM5&#10;8659ZcsUqSTl9mWra1UVG8nKMN3W/jv8Ttd+C6/Bnx74O8F/FbxvotoLTxlry6Ps8Nf2zDPsliSC&#10;d90zxYIfDRjzVwPKO6OPuf2bP2qfGXxba3+Gvhv4Y6PYatoek+XrRa8NvYR3MKwJLDbpEspRA0ql&#10;VZiRGU5Oa85+Cf7IPxLOnX3iH4++FvGzXWua1NrN94Z8O+ILKO3NxcO0k4kle9MjAs+AkbqqBdoZ&#10;xgj2/wCFvhnw34B+KOieEfBvwTvPBti2gatPJHItgEupPN05WdjbTyu8pCpl35IHJJxXz+W/63Sz&#10;jGPMZ0VhOaXsKdOMvaLVLnqTc3D3km1CEftK8ly8o8nw/EWKzKGYV5SpU2pKVOXs22tfZ/DDmi1e&#10;8nKtO7duSJ3UGpfGdeLnwZ4Yb3j8TXA/nZGvOvAXxP8AD/hz9o/4iW/xQ8TeG9Bvm0/Q44bRvEKN&#10;5iiO5bcDKkTH74/hx7+nttec/Dl2h/aF+JFgj7o2tdFuTuUZEjwzowz6bYUOOxJ9a+gPtjoh8Yvh&#10;IenxR8O/+DqD/wCLq5Z/ELwHqH/Hh410mfP/ADx1KJv5NWtJFHMhjmjVlPVWXINZt34H8F35ze+E&#10;dLmJ7y6fG381oA4DwV8MoNZ+CGk6h4Z8R65b6jdeFbeSzkj8T3awiZrZSp2+YyKm4jgLgDoO1dH4&#10;b8U/ESx8P2Nl4g+F+sXF9DZxpeXEN5YbZJQoDsP9IXgtk9B9BWF8HfiN4X8NfCHwvoc2l+IG+x6B&#10;Z26/Y/B2oyptSFVG0x27KRgdVJU9uMV0afGTwhI21dJ8Vf8AAvAurD+dtQBian4y8SfES+k8G6f8&#10;NNXsm0rxJpp1K8vrqy8mJY5Le8OPLuHdsptAwp+Y46c16LXmfgrUfFfiTx54xvPBGt2tlZtqls0k&#10;et+FbsTeb9ht1PDzQHbtVSPk6k8nt0UmlfGwn9z498LL/veEbk/+5AUAHiJd3xe8M/7Ok6o3/j1o&#10;P61011Z2t9H5N5bRyruztkUMM+vNeW+JPEHivwB8VPDGsfE3xbpN1Z3FjqNpEuk+GbmF0dhBJuJ+&#10;0T5GIsY2j72c8YPVD45fCzOH8VCP/rpZzL/NBQB1YUAYxXOfFFR/wjlqcf8AMxaP/wCnK2qJPjb8&#10;J2OD47sE/wCukhT+YFc58TfHPwo+JWgw+CLDxDo+vSXHiPSUuNKhkS43Kt/bSsHQZ4EfznI4Xnpz&#10;QB6WVG3AFfFv7QX7O37a/wC3P+0E3g3x1rzfDH4B+F9QMV1o+n6pHNrPj2RMSLdb4dy2dmG2qkbt&#10;5uUd2RWMRj+pz8Bvgkf+aReGf/BHB/8AEUx/gF8D8Z/4VB4Z/wDBHB/8RXZgcdiMtxCxFCymr2bS&#10;drq11e6Ul0la8XaUWmkzlxmDo46i6NZXg910kuz7p9Vs9nocF+y5+znZfC74B+FPC3w3+IuuaFpg&#10;0O1mWx0+x0raZHhRndmeyZ5HYnLSOzOx5ZmOTXZ6b8Gtc0i91HULD44+LFm1W8W5vGNtpJ3yCGKE&#10;Ef6Dx8kKDAx0z3Navwaijg+EHhSCGMKieG7FVVRwALdOK6SuWc51JOU223q29W35s6IQjTgoRVkt&#10;EjzXxF4Y+IGleMPDmkW/x68UG31K6uI7pXsdJJIS3eRcH7CMcrXZeDvB6eEY75m1y+1K41K9F1eX&#10;moeV5jyCGOEcRRxoAEiQYCjoSck1n+NkP/CbeDZfTWrhfz0+6P8A7LXUVJRyfx7ErfAvxosJAc+E&#10;9SClhwD9lkxU1vpnxg8v99418N5/2fDFwf8A29pfjOiy/B7xZGw4bw1fg4Gf+Xd6jb4u+E4RtbS/&#10;Exx/zz8E6o38rY0AYXxR0/4rJ4atTL418Okf8JFpIGPDM68nUbcD/l9PfH19uted/Ez9oP4kad40&#10;T4TeG49L8VXlxqcen6pZWPgx3WOF9ollKvqQ8yOISJ5hIVFDEFtwCnuPix8XfCd74YtYItM8Uqy+&#10;JNGky/gXVQPl1K2bHNsByBj8eMniuivvHngfXdOmsb7RvEbwXULRTxt4O1Nd6MMEf8e4PQkfjWNa&#10;OIk4eyklaScrpu8esVaUbN/za2101uubFU8RWpqNKfLrq7J6dtdNdtmcnYeDfinoXxV8O2en+J/C&#10;dvbw+F9YWGGz8HzQxxhrnTiRtF8RknnIx34OeO2l0j4vyLtTx54fj/2k8LzZ/W9NYWm+K9K1f42a&#10;FpOi2WpW8Nv4T1ZmW+0O5tF4uNNChTNGgOBngZ7V6C8sUSeZJIqqOrM2AK2WhvGKjFJHzz4X03xe&#10;P29PF/hjXvihdRX198I/Dt1BNo+l20KvFBqmtqyss6T5wblSCCPvc54r2KbwH4oeFkj+MniRGZSF&#10;cWumHafX/jzrxe71fR0/4Kj2WrW+t2rQt+z/AH4vGWddqCLW7QqWOeMCV+vQVj+Nv+Cpvwtv/F1z&#10;8PP2ZvDU3xL1K1t5nn1jTbv7PoUMkbFGgN/tk86bfj5LeOYAZLFcYOdetSwuDq4utJQpU1zTnJpR&#10;hHvKTaUVqtW+pzYvHYPAqPt5pc7UYrrKT0UYpayk+iim32O8134f678NP+EW8RfEH9pHxJraWOvQ&#10;rqdx4gTS7e2ushyhdYLSJYtrEBfLKE5w5fAxr+PP23v2QvhjHIfHX7SPg3T5oQu6zbxDbvcncCVC&#10;wo5kYtjCgKSxwACSBXxZ43l/ba+MOraXqn7Qvxfk8PW51DaNM8E3sum2dmHDbV2xTNPM+ODJLKR1&#10;KpGCRW34I/Zt/ZYv/DusaXbJDq3nXUb3N8LgqzXSsjJMHi2sXDhDvyWJXqa/CuKvpHeHHDVWVPDS&#10;njXG13RUfZ2vaVqsnq4+UHGT+GTWr+Xp5/xDmWKhQwGXygpylGMsQ3Sc2lf3KXLKpK/S6h+h1f7S&#10;3/Bbb4H/AAx8C6j4x+GXwf8AGnjDSdJWOTXNXutLfRbaC1bAkeJb5UuLiRQwwqw7GPBlXjPyz/wT&#10;F8GfsYft/eGvEnw++H+k2vi7VPBdrHaSXnxJ0Ro9QnsiDHbXYmHnLOkhRidwidSBmJQ4AP2hf2LZ&#10;fF3xKsfA1hpWsax4amujC2njVZxb39ysInTzWkfEiJ5EuYhjJZScgYrNuvg/+1j+z58RbrxT+zH8&#10;Vbr4e3U1ra2fi62j8OW+o2slpDHMbdI8IphZHnZyokAYhM5C7T9lh/EnwR8ReGqWW4/G/VMTWgq8&#10;YuvOEYKEpJRq14eySqcvM+SK5G2o+9Kx+Of698QRzRf615dL2EKlSMalKjOUINQceWMXzuq5NS9/&#10;ltFcvKk7tXv23P8Agip47v18O6H4D+JHhq8XQ9RTUNa0HSfA93pUen6XOk8W8XcCXUcjKyOclIWC&#10;ozqFbaK8RtP2lPD3wZ8DSfBHwDpUfivWvCd0dD32Ooy/Y9VZNwWWzMitc3LSAbMLCVifO9kjXzD6&#10;1bfDH9pb4761qWg/GT9pf4meNtJ1rRba0120vta/s3TdXPmzZhlhtYkAgy/EQcKdzBs559eX9kHX&#10;fA+i+FxBpumxQ6TrOli10iG3QW1vCbqKPy144wrfQ4wfWvb4t+k54d5HlscoxGKWZyekYUoShH3Y&#10;yUXOtNU3JXk0rRqR951GpOyfy+ecO8P8c08Hg8mySs8LSkqnNUqTpwvO6VoJznNybvNP2cnbl54v&#10;QZ+xT4ihurtZ/GPgi+0+PUYreG6e8smeG2vJFwbfzdoDDeRGGIAZiB1YCvQ/Guh+DvBP7Qfw58Fe&#10;GZ2tbVruCY6Pb6jJ5SSp4g0EQv5G/aAqfaFX5cAMwHevRvEtv4dsNCudJvdC09re5TYbGWFWiljy&#10;CQ645HWuDvfBlte634I8UeD/AAxplja6X480dLhrZijSrLqlmHLEAmRyyoxL8nkls9f83eFuKssz&#10;zxUwmNo0pYSjVxMLUYNulFylaCTk3J2bST1urO62P6/4Q8OcdwfwcouarThzXqSdm+a17X17rlbb&#10;umrs+9IuBiuK/aYeWP8AZy8fSQQ+Y6+DNUKR7sbj9lkwM9q7WPpmuN/aR/5N58d/9ifqX/pLJX+p&#10;yEW4vGvjeOHddfCDV9/9231CxZT9C06/qBTY/iB4slDC4+CXiaIDu15pZz+V7XVJ92hunSgDyz4N&#10;+P8AVrfwrNBB8FvEkUX/AAkGrCMwtp5jVf7RucAAXWeOnTHpkc11lz8TpLEj+0Phz4njU/xR6ck3&#10;6QyOf0p3wjSEeCkeDG2TUtQdSvfN5Mc/jmum98UAcF4e8Qab4m+NTahpkGqWxj8LiO6hv9MubXzf&#10;9IJjOJUUPt/eYK5x5h5Gee9rlbQySfG2/H8MHhazx7F7m5/+N11VAHJfGq1+1+DbVAG3L4o0R12M&#10;QcjVLU9u36V1tcx8W7hbfwvZuw+94m0Vfz1O2FdPQAUHpRRQB5zoPxE+H/gv4g+NNL8XfETRdOuZ&#10;9egmjtNQ1SCGTadNsl3BWYEqdnB55B+g6MfGH4SEZHxR8O/+DuD/AOLpPBDK3ijxhtP3fEcQP/gt&#10;sa6QgMNrDIoAw7X4m/DnUPlsfHujTMegj1SJifyauR8CaT4/1GPWH8L/ABMs4bBPEd8bWJtGS4x5&#10;kxmb5xIu755HHsMDqM13V54S8K6hzf8AhnT5s/8APayjb+Yrn/gtZ2FhomsWumWUNvbr4p1FY4be&#10;IIi4nYcAcDkUATQ6F8YoT83xG0OX/rp4Wk/9luxUzaZ8XNhx418OdP8AoV5//k2ukob7poA4/wCC&#10;Yk07wCum6lqME1xbaxqkU00Mflq5W/uF3BSzFc46bjj1rrRPC33ZFP41558OvhP8KNf0S81vWPhl&#10;4fu7q58R6w81zdaNBJJI39pXPLMykk/Wt9fgp8HVOU+FHhpfpoNv/wDEUAdPQelc5/wp74Sf9Eu8&#10;O/8Aglg/+IrnvGvwl+FkXiDwnHB8NtBjWTxBIsqro8ADr/Z942D8vIyAceoHpQBtfC64kkfxJaSB&#10;f9G8UXKKR3DJHL/7Ux+FdVVPQvDugeF7D+y/Deh2en23mM/2extUhj3Hq21QBk+tXKACuV+DbbvC&#10;N2f+pq10f+Va7rqicDNcn8Fv+ROvP+xs17/073dAHWUUUUAcneqR8cdMb+94Vvh+VzZ/411lcR4u&#10;8UeF/Cvxh0O78S+IbLT1m8N6mkbXtysQciewOBuIz1rU/wCFwfCj/opWhf8Ag1i/+KoA6OuK8R6v&#10;pOh/GvRrzWdUt7WOTwvqSrJcTKiki5sTjLEetaR+MHwoH/NSdD/8GkX/AMVWA+tfDf4jfF7R7exv&#10;tH1o2nh3U2ZFMdx5WZ7AA98ZwfyNAHSS/FT4Y25xP8RNDT/f1aEY/Nq5P4xfFn4V3Xw9vLSD4oeH&#10;90s9qhK6zASFNzGCR83UDJrvLbw14cs/+PTw/Yxf9c7VF/kKyPiwY7fwFcttCrHc2rHHYC5iNAEU&#10;vxy+CtqMXPxd8MR/9dNetx/N6dB8cPgvdHFr8XPDMn/XPXrc/wDs9dOv3elLQBx/wO1PT9a8F3Ws&#10;aVqsd7b3HibWWhuIZFdGUalcL8pXgj5evOe/NdhXnPw28D6/NpupXlt8UtesopfFGsPHY2tvYGKL&#10;Oo3B4Mlq7nPU7mPJOMDAG9cfDzX7niX4w+J/+2a2Cf8AoNqKAOL/AGkbNbj4vfAa6Lc2/wAVrwge&#10;ufCniAV65Xz7+014M1nwz4r+D+u6Z8QdYnuovizbxJLqkizxxifSdTtyfLQICSJtvUfer1/+wfiV&#10;/wBFDsf/AAQf/bqAOjrlvEVwLT4s+G3dcifSdTgX2YtaSfliJv0qb+wfiV/0UOx/8EH/ANurkvHV&#10;14l8GfELwfrfijWJtXt2u7y3W30nw9I0qs1qzbsI7nH7v0x70Aem3FvDdQtb3MSyRupV0dchgeoI&#10;7iuK8cfAj4ca74H1nw/ofw68OW93f6XcW9rK2kxIqSPGyqSVQkAEjkAkehrTj+JlrMu+Pwd4kx/t&#10;aHKv6EA0y4+Jrxr/AKP8PvE05/2NK2/+hstAHnvijwL8Lr34YeGPif4e+Gul6Teap4m8L6gv2a1R&#10;WhabVLFjyoA3YbBIAzXtVeRXDvJ+y/8AD+SSB42a88Glo5Bhk/4mOn8HHcV67QB538Q9S1zS/jv4&#10;RudC8ONqkh8L64r28d0kTKv2jS8sC5APIAxkdfaty48deMbdAV+DPiCY9NsV7puf/HrsVT8Q/wDJ&#10;wnhP/sUdd/8ASnSq7SgDy34x+Odfn+H0n2/4L+IRu1PTxGklxprYkN5CEYYuz8wbBB7MAeMZrqrf&#10;4ja1MWWb4ReJ4dv/AD0+wtn/AL4ump3xZER8K2yzfdbxJow599TthXSO6xqXZsAcmgDl3+KlnFIY&#10;NU8D+KLXszf2FJOo/GDzP0qv8CzBN4HmvbX7QIZ/EWsyRLdRSRyKp1O5IUpIAy46bSBjpgdK+dP2&#10;m/8Agpn4p+Cnxh1bwH4K+Feg6xpPhhQNev8AWPE0tizuYFlYIy20qRLGrrl23723LiPaHPtf7GHx&#10;R0743/s2+HPjLo2nXFpY+LvtmtWNreKBNFDdXk88auASM7XHQkUU+WrRlVptSUZODaadppKTi7bN&#10;JptPa/c+fyrirIM8zDE4HA11Orhny1YpS91ttWbaSeqa0b2Ou+K3wq8FfGjwPqHw5+Imgxalo+pR&#10;hLi1kYqQQQyyI6kNHIjBXSRSGRlVlIIBr8yfix8I/jd8EPixrHwy0z4ZeOvElrbWsiWeqaB4Uu77&#10;7fZmZTbsGghMQkAdhJzGqyF+AoSv1arlQIZPjK1sq8xeGldv+B3BA/8AQDXh8QcL8O8WYWnhs5w/&#10;tqdOamo3cdVo1da8slpNJrmstU4xa4OKuDsDxRGDlVnRqRTiqlPl5+WXxRvKMlZtJp2umrrd3/HT&#10;4Q6F/wAFp/EXxQ8RfCz9nX4Ta58K4/FmuWVrd+M/E3ggwNouj2xkDeXeXJaJ9zzPIwiWSWQ7dhRR&#10;z+1+nxSwWiRTSb2VcM+Pve9SCJRTlG0YFfY5pmWGzB0o4fCUsNCnFQUKSko2irLSUpWSSSSVkkkk&#10;jt4Z4cwvC+WQwGGnKVOCtHmtot+iV2225Sd5SbbbbKXiTSbbX/D19oN6zrDfWclvMY2wwV1KnB7H&#10;BriPhd8ffhPrXw70C91D4ueF2vJ9FtZLpY9at1xIYVLfKH45zx2r0Kd1jhZ3OFVck1gfCT/klPhn&#10;/sXrL/0QleUfRCL8XvhO52p8TvDzfTWoP/i6xfi7428I6x8IPFMGheNtMkmbw7e+S8F5HLhvIcg4&#10;B557d67i4tba7Tyrq3jkX+7IgYfrXC/Hjwb4NHwa8WXr+EtMaSLw3fPHIbCPcrCByCDt4Oe9AGiP&#10;DPxdUbovirYN/wBdvDQP/oMy1PDpHxfi4fx74fk938LTf0vRXTDp0ooA85+KWk/El/DVq2seMNBk&#10;tY/EWjyzR2/h2aN2VNStmwHa7YL06lT9K9CF3bFci4T/AL6Fcx8aLWxv/An9n6nZx3Fvca1pcU9v&#10;NGGSVWv7dSrA8EEHBB4NP/4Uf8F+3wi8Lj/uAW3/AMRQB0yyI/3GzTq5lPgx8IIzlPhX4bX/AHdD&#10;tx/7JT/+FPfCT/ol3h3/AMEsH/xFAEPxxnktfgr4wuYtu6PwvqDLu6ZFtIa6lSSoJrznw98IfhTP&#10;428SWdx8NPD8kSrabY30aAquY2zgbMc969GUBV2jtQAVyvxpYp8PZ5B/BqOnt+V7Ca6quS+OeR8L&#10;9Sf+7JbN+VxGf6UAdaOlFA6UUAFcn8GwR4WvgR/zNeuH/wAql1XWV578O/iJ8PvDmlajo+t+ONJs&#10;7qLxNq5kt7nUI43TdqFwwyCcjIYH8aAPQqK5z/hcHwo/6KVoX/g1i/8AiqRvjH8J16/EnQ/w1OI/&#10;+zUAY3wy8XeE9B0jVrLWvE+n2cqeKtWZo7q9jjYbr2ZhwT6Gt2T4tfCuE4m+Jfh9f97WIB/7NWH8&#10;J9L8BeLNJ1LxLZaVpWoLc+ItQK3y28cnm4uHXO/BzjGOvauzttH0iy/489Ktocf884FX+QoA881P&#10;4t/CpvjRot1/wtLw/wCXF4Z1VW/4nUG3c1xpx67+uFP610Enx5+B8TbJPjH4VDf3T4gts/8AodT6&#10;m6j4v6HGep8N6qV/C40//GvPP28/g58dPjn+z5feAv2eviTe+F/EEmp2M/27T9dn0uae2iuFea3W&#10;7twZYC6A4ZOpGxiEdq2w9GOIxEKcpqCk0nJ3tG73dk3ZbuyfoYYqtPD4adWMHNxTairXk0r2V2ld&#10;7K7Svuze+LHxe+FOufDDWNN0z4paHJ9uszat9j1i3kkMcpEbhBuOW2s2ODziu+tda0u41GbQ4tRh&#10;e9toY5bi1WZTJGjlgjMucgMUcAkYOxsdDj57+A/gX9qXw1+w54j8LftYeLI73xTFZao1jfRXUdzd&#10;Q2IVmt1uJQgjmuEAILhSGATcXbeT6npnwJtdH8X6l8RLH4g61Hr2sadaWOqasun6Ws91bWrTvbxO&#10;wsxuWNrq4KjsZn9aMRRjQrTpqalytpSjs7PdXs7NarS+wsLWliMPCq4OHMk3GWko3V7NJtXWzV2r&#10;9Wd7Xkfwns1s/wBrf4usjf8AH1pfhq4YejeTeR/yiFbWnWejeJNXvtE0v9onWNQvdLlWPVbGx1Cw&#10;8yzdhlVlSKANGSOgbBr49X/go/8AssfCP9rf4qadof7Ss2vPH4a0KKOHR/Dt34gmur63n1SK4tVk&#10;tl8pHQ+UCGZVy/Xg40wuCxmOqezw9KU5doxbffZInFY7B4Gi62JqRhBbuTSS+bdj9BKK+Mvh3/wV&#10;W+HnivXo9H+I+r+I/hpazoWtdc+IngqC00+Q56NcwX80ducc/vzED0BycV9P6NH428Q6Zb61ofxU&#10;0m8s7qJZba6tdFEkcqEZDKyzkMCOhBwa0x2W5hltRQxdKUG9uZNX9O/yOXKc8ybPsP7fLcTCtC9u&#10;anOM1ddLxb18ib4fXIuPFPjZAmPK8URIT6/8SuwbP61ta/4Z8OeKrRbDxPoFnqMEcnmJDfWqTIGw&#10;Ru2sCM4J59685+H3jG58I+L/ABxo3iKy1bVbtvFMMhu9L8OzGEg6Vp4Ayu5QRjkbs12H/Cx4MZHg&#10;3xF/4JpK4T1DlPix8I/hjbx+HrsfCnw5NYr4kig1O3bS4V8yG5hmswAPLIfElxGSpIG0Mc5AUz+C&#10;fBfhPwd+0Lr0Phbw9a6es3g3S2mW1hC7yLu/AJx1qv8AFr4o2UHh21udX8Maxplhb+INLnvNW1W1&#10;S3tbWJL6BmkkdnGxQAcsRgd8Dmq/wg+MPwo+NPxk1bxn8H/iZ4f8VaRN4M0wR6p4b1iG+t3/ANM1&#10;DpJCzL1B79jT5Zct7C5lzWPWK8v8D+IvFemfEr4kW2n/AA+utRtP+EwgK3VpfW6sW/sXTMjZK6Y/&#10;M16gDxXF/Cz/AJHX4jf9jpD/AOmXTKQyzJ8QPGCS+UPgn4kdc/6yO80zb+t4D+lcxrnjvW4fjRoc&#10;5+C3iJpv+EZ1LcY5dNLlftFjjn7X0Bz3/i4HWvUq5m8ET/GHTzn95H4bu/wDXFt/Pb+lADR8R9SW&#10;Dz5/hZ4mj9VMNqzD8FnOfwzXNfFX4haX4h+H1/o7+H/Eun3EzwC3luPD92gim85CknmohVNrbW3F&#10;gARnNbH7QX7QXwj/AGXvhTqnxo+N/jWz0Hw/pMW66vbtvvseEijXrJK7YVUUFmJwBXw7b/8ABRP9&#10;ofxr4n0A+K7Xwnb+HfF/iTR9Obw3HazLdaal1qMEaYu/MZZZVEoDDytsvlnaIclqUpU6TpKo+X2s&#10;/Zw0k+afK58qaTSfLFu8mktLu7V/mc+4wyHhvGYbC4+ry1MRJRgkm225RjdpbLmlFX7v1t+i46cV&#10;4n+3T+y9qH7TXwus4fB01nb+LPDGpf2l4ZuL5isMkhjaKa1kYKWWOaF3TcAdj+XJtfy9p9sU5XND&#10;dK1o1p0KinH/AIDT0afdNXTXVOx6+aZZgc6y2tgMZDnpVYuE4vrGSs193Varofnh8Hf+Cb/7S/if&#10;4Falcaj8SND8P69BrWpJo3hiaaa+052S7nDLdTosbLukHytGj7Au4iTd5aev/wDBMH9j/wDaP/Zv&#10;+Fb6f+0/4g8NJrcfi7VdR02x8CzSfZ2s7s71ivpWiia8kjlknMe5SI0ZBuYhQn0V8JJxceFLmRR/&#10;zMmtD8tTuh/SumrlyrB5bkWW1MBlmFpUKU5KcuSnGMpSipJOU7c8vifxSe54GScDcN8PY767gqTV&#10;Vw5HJznJyinzJPmb2e21lpskkVxPxi1vRvDmpeDde1/xBaaZa2viljJdX1wkUQzp18m0s5AGd3HI&#10;OcfQ9tXOeOGA8SeDwf4vEUoH/gtva2PrhkPxp+Dtwu+3+K3ht1/vLrluf/Z6lj+Lfwrm4g+JWgSH&#10;0TWID/Jq6Gq95pGk6jxqGl28/wD12hVv5igDhvGuoy+IfHvhqb4f+O7OG5a3v7eSSKKO6UxMIZD8&#10;u4YO6FOc9CfUY1U8O/GGNsr8T9Jcek3hcn/0G5WqOr+G/Dei/F/wvNovh6xtJpLHUi8lrZpGzKBA&#10;MEqAcZau6oA5tNL+LqrhvHHh1vf/AIRef/5NrGtLHxZpvxo0298WeItMu/tHhm/SFbHS3tdmy4sz&#10;zvnl3Z3+2Md813tcP448I+EfGnxa8P2Hi3wtp2qR2/h/VJIo9SsY51RjPYDIDg4PHUUAdotxA3Cy&#10;r/31UisGGVNcuvwR+DKcp8I/DC/TQLb/AOIqRfg58IkG1fhb4dA9tEg/+IoA6SuV8ZXElr8RfCJT&#10;b/pE17A2ewNuZMj8YwPxqZvg78JSMf8ACr/Dv/glg/8AiKyfgd8P/A2kfDrwvr+k+DtKtb9vDtoW&#10;vrfTokmJaBN3zhd3PfnmgDuqKKKAOT1g/wDF8PDy5/5lXWP/AEp0yusrkdZ3D46eHcdP+EU1r/0p&#10;0uuuoAK5P46gn4O+JcD/AJg85/JCa6yuV+OLRR/BrxVNcSKkcfh28eR3OFVRA5JPtxQB1S5xzRXN&#10;r8YPhQVBHxK0L/waxf8AxVL/AMLg+FH/AEUrQv8Awaxf/FUAV/jsAfgt4rZm2hfD92xY9sRMf6Vf&#10;l+JHw9tBi68c6PHjr5mpxD+bVyvxd+K/wq1H4U+JtOi8faLO1x4fvI0hW/jbzC0DgLjPOeldlaeD&#10;vB0CK1p4V02P08uxjX+lAFFvi/8ACZTtb4n+Hh/3GoP/AIuuT+Gfxj+Edpba7cXvxX8Op53ie+ce&#10;ZrUCgKJNoxl+4UH6k16Vb2dpaLttbWOMekcYX+Vc/wDDSRWttaUHlfEl8G9v3uf5EUAV0+PPwPkb&#10;Ynxj8KsfQeILb/4uuH+LX7TfwF+GXiqw+JHjH4t6XDomj+G9Rlv5rCcXjAyXemwxL5duHldmklVE&#10;RFJdmAAJxXsUkipyzCvnT9v/APZm1r9q/wAP6f8ADnwr4vXRdWi0241LRbyaJXg+22moaXdQLMCj&#10;MImeAKxUbgDkBsFG6MLGhPFQjXbUHJKTW6V9WvRHLjp4qngas8LFSqqMnFN2Tkk+VN9E3ZNj7b/g&#10;qv8AsRXd6unw+P8AxR5jdPM+FviJFH1ZrAKPxIq3rn/BR79m+1klsraDxbfQsoVbuz8I3ZjfcoP8&#10;aqy4zg7gOQa+cvC//BOD9rrQNdbxFcaz4dnmjXMNu2uLKjNvH3XbTwV4yclc8YxzmvJfiJ+3Zq/w&#10;v+Pdx+yl4k+HHxEm8eRava6Tb6fYrHJY3Fzc+X5GyeOFImRvNT5y6quSHKFWA/LeJOJvEjCZtLD5&#10;Nw77WknZSeLpu6vpLSEUl5PVdbH5TkfFXHNbL/b59Tjg56rkjhq9e76LmjUS1drO1n3PtT/gl7+0&#10;R8Gvip+yT8Ofhv4C8ZLda54V+Gfh+DXNJubSa2uLfFhEm8JMimSIsrKJY90ZZWAYkED6SzmvzR/4&#10;Jf8A7BH7U+ka58M/2sNR+POhaLpGn+B7zSn8K6foT3NxexzbI/LuZ2lRQEe2ikARTh48bmBLV+hQ&#10;0D4lD/modj/4IP8A7dX6ZJL2dOTspOKcknzKMre9FStHms+qVvXd/pGR4jNsVl6nmVJU6vNJWTuu&#10;VSag93ZyjZuN3Ztq+hL8V7eS7+F3iS1ixuk0C8Rc+pgcVq6LqEWraRa6rAhWO6t0ljVuoVhkfoa5&#10;Xxh4b+JNx4S1SA/ECyYSafMpVdB65jPH+uqh8MfivYXXw90HyvCHiVj/AGPa/MfD9win90vQsoqT&#10;2Dq9Y+HfgDxFf/2r4g8EaRfXW0L9ovNNilfaOg3MpOBXB6B8HfhfcfE7xNoWs/C3QX2SWeq6fcR2&#10;MYKRzwG2MeAg2EPZOxwSGEi98iuwf4kxqu5PBPiNj/dXR35/OsnwJ4hm8RfF3xFcy+GdU03y/Duk&#10;qq6lAsZk/f6jyuGPH1xQA39nLT7LSvhvcaZptpHBb2/i3xDHBDEu1Y0Gs3oCgdgBRU3wC/5Ea+/7&#10;HLxF/wCnq9ooA7avG/BX/KQH4mf9kh8D/wDp08V17JXjfgr/AJSA/Ez/ALJD4H/9OniugD2QADoK&#10;+Y/+Cx+pTaP/AME2/iZe2piEn2bTo185SyMX1O0TawBBIO7BAIJz1FfTlfFf/BdPxrpMX7H+k/BO&#10;7vFiufiN8SvDej26yKpUxx6pb3chbcQu0CAAhjghsHjNTOpClBzm0kldt7JLVt+SObGVZUcLOcXZ&#10;pO22/TfTczviL4s+P/xO+CEuufEv45WqWl1Y/b9U0nR9Bt0sWVSkiQKzGSYLuQAgyvuDMrFhXgnh&#10;P4P+Ov2r/CfxO+OHi34weIv+EG+G/gTUrWPwfHZpHp2r6z/ZtzIW84bXKWwe1by0GwyYUthZIzh/&#10;s96Z4J079rfwx+zp+0B+z34f8VaJ4+1h9J0m40nxROsekm3tLm7aZrGCAJOsrRqjnzSkSgZ4Ll/0&#10;e8f/ALPvwZ0Twjp/gzQvBEOm6bqWr2enyaXpdxLa20lu8o82ExROqeW0QdSuMEEjGK/OuBeEc6y1&#10;vOuIMfTzKeIhfDT9jR5aEJTvJ05LmampRlTbi48tpK70a/JOFcsw/GWLwufVJzjGjCVKpSlVnVVS&#10;rF2c6ilywXK7uMYwteV7r4TU8Z+Ff2bNR/sr4Q+IPCPhPWdU8M2Da94e8FyW9pLdwQxI9r9rt7R+&#10;VUCd4BIAFBm27hurlfBfjLxT8XbXQ/GnxH+Asng+6g+ITWfhePWGWS+l00Wwl+0MpjV7RpHidWh5&#10;/wBSDudSpr0CT9n/AOGkmvN4o+zaympParbPfQ+K9RSZoVYssZdbgEoGZmC5wCxOOTWL8V/hR4eX&#10;T9FmsdU8RrcR+JtPEUq+MNR3IrTCOTBM/GYXlXPXDnFfpvtY+xcGr7Wd3pveyvbXS910P1pYeUa6&#10;mnaKTXKkrPblbdr+7Z2Sdtddlb0zEfoK4vxj4k0Tw78XtAu9YmkXPh3VUj8m1klPM+nnoikgcdel&#10;Xbb4TaDbJiDxH4mxj/lp4rvZP1aU1iWngy08MfHzRtQtte1e6e58L6pG0Woak86Ii3FgflDZIOW6&#10;5rE6jYPxy+FMcnlXXjS1t2/u3W6H/wBDArjPA3xM+FOj/Fbx94w1j4n+HbW21C80y3tZrrWoI1lE&#10;dqo+Uswz88pX/eyOvFevbF64rj/jnBJJ4CV4JGjki1zSZYmXH+sTUbZl6g8bgAfbPSgCzB8bvgxd&#10;MVtvi74XkI6iPX7Zsfk9WYPit8Lrp/LtviToEjf3Y9YgY/o1bqKCuTVW/wBA0TUgft+j2s+f+e1u&#10;rfzBoAxfg00M3wi8KzQsrI3huxZWXkEfZ05FdNtXOdteW/Bvw/8AEiT4W6JBonxGtLW1tbJbW0gk&#10;0FZNkMRMUYyJF52IuT3OenSumPhv4yA/J8U9I/4F4Vb+l0KAK/gvUtOtviL42jur+GNl1e1AWSYK&#10;cf2fbHofrXWrqmmP9zUYG+ky/wCNedeCfhjpepeOPF0/xK0nw/4gvpdQtpPtj+H0Qqv2OFAmHaQ4&#10;Hl5+91Y8V05+DHwePX4UeGv/AARW/wD8RQBV8TPDcfFvwpskVgthqbfK3/XuP611+B0xXEX/AMFt&#10;G0rxLY+MPhfpXh3w/qFpa3FtJIPDyss0UrRMQfKeJsgxLjLEcnjoRH4KufjX4q8G6T4ol8aeF4X1&#10;LS7e6aFfClywQyRq5UH7eM4zQB3ZAPUVzPgkwjxP4w3FePEcX4f8S2ypn9k/Gv8A6H/wv/4SFz/8&#10;sK5/wJ8NNC13xH4wvviZ4c8N67qX/CRRqb7/AIR9UHl/2dZFUCyvKwxk/wAeMnoKAPRjcW6/enQf&#10;8CFMkvbPb/x9x/8AfwVgf8KZ+D//AESnw3/4I7f/AOIpH+C/weKkn4T+Gv8AwR2//wARQAz4Q6np&#10;yfCXwuHv4R/xTtj1lH/PBPet9ta0dfvataj63C/41wHwc+EXwivPhJ4Xu5PhZ4dZpPDti7M2iW5J&#10;Jt0OT8nNdMnwe+EqcJ8LvDq/7uiwf/EUAZHxOvNS1fXPCNr4H8UaTb3w8SSN5l5aG8TZ/Zt7n93H&#10;NEfTndgehq9/Y3xw/wCiieFf/CNuf/ljWT410PwB8O/EnhHXNL8GW9mzeIZIWfRdBaSUqdOvTjbb&#10;xl9uVGeMcDNdB/wtHw1/0DPEX/hH6l/8j0Acr8WtH+Nw+FniY3HxD8LNH/wj975ip4NuVYr5D5AP&#10;9oHB98H6V6VGq7AQK8/+LPxL8O3Pwr8TW0Wm+IQ0nh+8VS3hHUQATA45JgH86v6HofxWvdItbx/i&#10;nZ4lt0cbfDajqoPeY0AWPjI/l+ErNx/0NWhj89VtR/Wupwqrnb2rzX4u+HPHy+D7d7n4jq23xFox&#10;G3R41w39p22D1PQ4NO+MPifU/g38MtY+KPxA+MVzZaPoWnyXepXFn4ZW4kESDnbGiu8jHoFVSSTg&#10;A1UYyqSUYq7eiS3bE2oq7MH4+/ED4S+HfjB4Y0f4h+FYdambQNUltbKTTYrjZmayHmDzcKD8u3g7&#10;uemMmvEfiL8dbf4jaf4l+Enwr/Zqt/B+vbUj07xtdWekzWtirMhLbWVz9o8ssVQRSxglSWOGUfLP&#10;izxJ8dfib8TtE+O/jPV4viMrSPL4dutV0+a2sk065sjM00WntbJcWpjKRqQUOdgLPKWLD0P4uXf7&#10;Zfw38NeC9b0T4e/D3+x/Emrrb2kdrrUn9oTK8Mkpkgt/IdGVVjBZmbK5UbMnK/iHFfEnihLiargu&#10;FY4aeHUZRlXrP93QnT1nOdSNSUXyr7E4KS1Uqfus/PKnFEazrSxkMRRp0lKUo04RdSpTakouDmow&#10;i20pRnGpJNNJLmseAa7+yJ4QsP269O+FusnS4ota+HerXWrSXhk8vUpI7+yybhWb/SSxn3Zl3AnJ&#10;6gY6jxT8B/DHw68V2vhCXTNBmkW1NxBa6bMpcRBgoCRKPlwTzzhcrwd3GT8QvBXxt1/9uHwFY+Jv&#10;Cd1fa1qXgvxMbWwt5BcTXCxz6O5Ul/LWFANx3lgoCtyBzXvkzeFfB9xB4gs/2ltNvfEU5jsrfSPA&#10;PgeGa3s49vCLfXNwIGwxIeVWPLFQh2E1+fZXDxB4ghQzfF4uGY4WnRq3lXqyhhnXcqqjUXPFqoqd&#10;lNqVO3LBRatofgeb8NYfiDLadSbqYBpxUZ1K8nUjDnneLUpxg6r91WhUc+eSbezfl+qfAbWvFdno&#10;LSWa6TG3iexjXUJm/exRvKqEqsg+7g45x3471tfEvwp/ZPia5b4G/G/XdL00ad5F99ga2jW4k8wM&#10;W3eTuACrt3Lg/O21h1rwT9qaH9tHxl8RL3wDpnxZ1LT/AALDax6j4l1G11OzuL+bZKMwWrpbRLHt&#10;A3L8zZ/ifnaPd/2SPgl4W0nw5fQXvw/8VTaPDJ5hF5riXE077VUGSWa68wrjACqQvtXfmGByvgDA&#10;0uLOOcypYyvVw81hMPho0XCcZRUY1KkpRhGHL9m0eZSXNZ6I8L+x8dm/seGeCJxeNqVb1MRUlOpO&#10;kldcilNuUOZSleKjNtaXjZyel8LfGHxM0RvCur6z4qTWtBsfENxHHa3slpBMsr2d0zOHMSZ6scM3&#10;Ne4eKvEHwx+Ium/2XqnitbdpGIWVdbihEZI5ZhHLtbnHJHauf1m40v4dXHha5svgvqWl26+I4Eku&#10;Ga3khj8+OW2V2xMx4adCc5IGTzwK27r9ofwdYX7Xejwf2gsaytfNYRlpIYQ21ZOcLz1wM4FfxZm2&#10;KhmmOp5hSoXlJSbcJRjG7nJ8rUVJN63u3dt7u6P6wy/I5cFcH0ck4mzDmVuSKajUuo8q5ou0ZQj0&#10;stktI6MyLDx18M/hBHdSXvj6x1a10XwxNc3C/wBpxSSTGJy+yPLYL9gMjPFauv8AjT4vfEnTjF4P&#10;+G0draC+tZoby/1aJHfyp4pSVVA/GFwMkZNQfFHU08a/BbxBNompyaPYapptzHJqms7oN++EqsaJ&#10;tLMGZuuPXAbirXwJ8eW/jD9nfR9btGWKQ6ZFIFkf51jKg5PAznNedUxDw+A/tONFSrRnGLU25KNk&#10;rWUXGzdnfySPp8HU4fzDOMLw9l9Rww/J7s0+WVTT3d7S5VJys9HJ6JmL4O8RfGeLxfdeHvH/AIP0&#10;K4ivI57nTZZtfIMYjMaSKGWBsk+bGcHgYP43L3xJ438J/wDCI6XrHhjSY4NY+Jnh62WeDXJGcL/a&#10;ls25Y/sqhsBe7jrRotodU8e+F/HbanC2nwx6lYXlnOux1aZEmVueCMWbDkj7wrj/AIpfG3wvr3xf&#10;+G2i6VfGDTY/if4dg2rblt96+q26ou4A7RtDDqFyQOuK+28K+H8y4r8TMpo4PCRb541J8vOrKjKc&#10;pPWfSMOZ3TTXe51cc59lfhbw6si+szqVatalTpxl7z/eVYRstmkuaT0b25j9IojkdK4v9peaK3/Z&#10;z8fXFxKsccfg3U2kkdsKqi1kySewrsoWDAla4/8AaRGf2ePHYI/5k/Uv/SWSv9TUZm5pnj/wJq6Z&#10;0rxrpN1jr9n1KJ8fkxrQg1TTLwYtNRgm4/5ZzK38jVW48H+E75vNvfC+nzN/ekso2P6is+5+Efwo&#10;upTcXfwz8PyP3kk0eAn8ytAEHwTiMXwl8Pu7AtPpcdwxz3lHmf8As1dTketeY/C74L/BbUfDM083&#10;wl8Mzbdf1aONpdBt2Kqmo3CqoynAAAAHYACuol+C3wikQIvw00OHb91rbTY4mH/AkAP60AZWoan4&#10;wtvjHrFv4R8P6XfN/wAIzpbTf2jq8lrtzcahgDZby7uhz0xx17aMGsfGp2xc/D7wwi+qeL7lv56e&#10;KzvDPgTw74O+MMsvhu3mt1uPDSrcRtfTSK+24bZw7EDbukxjGPMb1Nd3QB578QYvjF4g0u102H4d&#10;6NJ5OsWF4zW/iZ2ytvdRTlfntU5IjwO2TV2w+KXiu+1G/wBIj+EWpNcabJGlysOp2ZBZ0DjaWlXP&#10;BHXFdrXkHxY+Nvwu/Ze1/wAZ/Ff4r+JRpehR6HpEzg5kkub55L2FYoIx80k0qwwxrGgyxUYGSTVU&#10;6dSrUUIJtt2SWrbeyS7sipUp0abnUaUUrtt2SS3bb2R+b3/BQ3/g4Z/a1/Zl/bg1v9lv4K/sz+Hr&#10;i18OvawXtr4ohubjUb+aW2juS0LWl0sUUe2QKOJSdpYkZ2j7C/4Jy/8ABWrwV+394YvtK0n4M+It&#10;F8eeG7eNvGHg+a6tN1mXJCyxNPNC80LEcNsBU4DAZUt8X/tFaVoP7XX7cSftneN/Bq6FHpOhx6L4&#10;Q8OyRxfbZoEeZvtl+6Z/et57KsIZhGgUE7t1fRX/AARZ+Dvw1k+Lnx2/aU8NtDNqN14ksfCkUlu5&#10;8uCC1060upkGDtYme6wx5IMIGRgivuK2D4NnwrUdGq5Y+i4+0UJKUIylJJU5WWk1C82uZtbNKzt+&#10;D8J+L9DizxSxHD2VyVfDU6cpuqr8t4yUeWLtZrVe9ezd7H2Z8H9WutZ1/wAcXV5od3p8i+LI0Nrf&#10;GPzF/wCJVp/P7t3XB9mNdxXnWg+Gtcvvib40/sv4g6tpsT6hZzyW9nDZsvmmxgjLZmt3b7sUfGcZ&#10;z61tt4E8ck5j+NeuD/e0/Tj/AO2wr4U/ezqicDNea/Dn4h6D4f03V7O90vXpJB4q1Ys1n4Xv7hD/&#10;AKbKOHigZW6dieeK3T4G+IoB2fGvUj/100ix/pCKrfBKHV9NsNe8O6trJ1D+zvFF2sd1JCkbyCXZ&#10;ctuCALxJO4GAPlCjkgkgFk/Gjwkpw2ieLPw8B6uf/bWlX4yeE5FwNE8Vf8C8C6sP/bauspGBKkD0&#10;oA5D4E30ep/DiLUoklVbjV9UlVZoWjcBtQuCMo4DKeehAI712FeZav4b+Kfw08PxweFPiPpv2WTX&#10;oY4Yb7w4ZHjW7v1DZZZ13FfObBwM4GRXQjw98Zh/zU/Rf/CVf/5KoA6yuR+KetWug6r4R1C8t7qS&#10;NfEkgK2djLcSc6de/wAESsxH0HHenDQPjP8A9FM0P/wlJP8A5LrL1jSfiLaeNPB0/ibxnpd9bL4g&#10;m/c2mgvbuW/s29wd5uJBj228+ooA2m+LHhhThtJ8S/h4M1M/yt6YfjB4UHXR/FH/AIQ+q/8AyNXU&#10;0UAco3xl8JKOdG8Vf+ELq3/yNXKfB74xeE4PCN0r6N4q+bxRrjfu/A2rMMHVbsjkW3XnkdQeDyK9&#10;WrmfhNF5PhW6Qf8AQya0356ndH+tAEK/GXwk3A0bxX+PgTVv/kWpo/iz4YlGU0nxN/wLwXqi/wA7&#10;aumooA4mx8V6Z4m+L+lLYWOpReT4c1PcdQ0a5tc5nsPu+fGm7p2zj8a7bA9K4nxv428HeDPitoM/&#10;jDxXpukxzeH9VWGTUr6OBZGE+nnALkZOPSryfHD4Lv8Ac+Lnhg/TXrb/AOLoA6jA9K5rUii/F7RR&#10;/E3hzVD/AOTGn0qfGT4RPyvxT8On/uN2/wD8XXJ634i0T4ifGrQNM+H/AMV4o5bfwvq8l1JodxaX&#10;LbftOmgBhIkgAz3wOnWgD1CuT+OW8fCTXpk+9DYtKP8AgBDf0qwvgjxQFw3xi8RZ/wCvXTf/AJEr&#10;l/jh4P8AFFt8F/F10vxc8QSNF4ZvpFR7XTtpK27kA4tM9u1AHpi9OKK5P/hXnjJju/4Xv4pAx91b&#10;PScf+kNTp4H8VIu1vjJ4jb/aa103n8rOgBnwpuC+maxZHra+KNSU/wDA7l5f5SV1FeW/D+D4m+Gf&#10;E/jLQPDkFjrkEfiKOb7Zr2tG2m3SWNs7Ltt7Nl27skHg8niumXUvjmT8/gzwoo/2fFFyf/bEUAcn&#10;+1c8UVv8O559oVfitoo3N2LPIg/MsB+NesV4D+2LbfFHUvh74Wn1K30rTY7b4r+Dy17pmpPNNCZd&#10;dsrcMiy24RuZv4uPY9K9VPgTxrj5fjXr346fp3/yLQB1Ncv44T/is/Bsp/6DVwv52Fyf/ZajPgPx&#10;9j5fjdrX/AtL0/8A+Rq53xza+Kfh/qvhrxd4k8Zax4gsbbxCkU1rHpdqDE08E1tE/wC6RGOZZo4+&#10;pA8zJGASAD07HtSOdqE4rmJviZeRnEfww8USf7tnCP8A0KYVCfihrTcJ8GvFjf8AALIfzuhQB5zf&#10;+L9fufgh4H0WX4Ya5Bbf2x4ST+1pZ7E25VdSsMPhbky7WwMfu93IyBzj3SvG/wC0ru9/Z28MWOpa&#10;Tc2N5pvizw5YXlndFC8UkGt2cRBMbMp+7wQxyDXslAHn3jzxH4e8M/Hrwje+I9ds9PhfwtrkaTX1&#10;0kSs5uNLIUFiBnAJx14PpXY23i3wrexLNZ+JtPmRvutHeRsD+INcv4ptba8+P/hWG7t0kRvCOu7l&#10;kUMD/pOldjXQz/D/AMCXQZbnwXpMgb73mafG2fzWgDJ+LUlvqHhC0Nrcxuo8UaG25JARxqtqe30r&#10;p7y2ivLeS0nCski7XVlyCPQivPfi38IvhDbeBbqb/hV/h1Wa6tRuXRYASzXEaj+H1Nb8fwN+CkMv&#10;nw/CDwusn99fD9sD+eygD8kdb/4JS/tP2f8Aan7L/wAUr63+H/wP0nXtR1DX/jfrXiqwna+0kXLz&#10;wKIZJ/OjmkLRiR7gLGhEjbpDtRv0m/Zk+NUPxM+HH2j4B6x4A8YaVZ6lep9u0z4gCYqrXczJ5gtr&#10;SVY2K87d30ro/jZ+x9+z78dvhZ4g+EvjH4d2MOm+ItIn0+8bTYVt5I1kQr5ibRtEiHDqxUgMqnBx&#10;Xk//AASq/wCCcfwZ/wCCdnwr8TeGPhRrOratN4i8VXT6lq2uPE1xJHaTy2sEX7pEXYqo79M7pn5w&#10;QB7+bZ5XzyjB4i0XTSUYwioxd/im9fidld9dEkkkfKcPcKZXwpWrxy2lyxxFSdWpJybk6kndvXdd&#10;uyPoCLV/jCUzP4D8Nq392PxXcN/OwFYMM3xZsPiJeeMNR+GNnJbz6PbWaDT/ABEsjKY5Z3ZsSxR8&#10;ESrj/dPtXolNlVZI2R/ukYNeAfVnF6D8VfFXiLw/p/ibTPgzrctrqVnFdQbNQsAwSRAy5DXC84I7&#10;mr8nj3xTHF5g+C3iZ2/uJdaZn9bwCmfA21ey+Dvhq0Lsyx6NAIN7FiItg8tcnk4TaMnk4yea6qgD&#10;ifEnxF8TQeE9Rvpvg34mt/LsZnPmXGmsVwhOfkvD+mTW18M4jB8N/D8JGNmh2i49MQrWlrmmQa1o&#10;t3o9yWEd3bSQyGNsNtZSpwexwa4P4T+HPGOvfCjwxrUnxf12OS88PWU8ix2WnbVZ4EYgA2ucc8cm&#10;gD0auR+PrrH8DvGDurso8M324Rxl2I8h+iqCSfYAk05vAnj0N+6+NutY/wBvTNPP8rYVzfxi8H/E&#10;Sz+Enii7f4wXs6w+H7yQxS6RaYfbA5wdsYODjtg0AdNJ8YPC0XD6N4o/4D4J1Vv5Wxpn/C6fCOcf&#10;2J4s/wDCD1f/AORa6q3dpLeN3+8yAt+VPoA8y+KHxQ8O6x4bs9Os9K8RJJN4m0VFa78I6jAgzqdr&#10;1eSBVUe5IFemjpWL4/8ACc3jXw02hW2q/YZlvLW6t7ryRIEkt7iOdMrkbgWjAIyMgnkda5ezT42X&#10;Hja/8LH4l6J5dnpdndLJ/wAIs25mmkuUIP8ApXQCAY/3jQB6FRXJ/wDCPfGX/op+i/8AhKP/APJd&#10;KNA+Mw/5qXoX/hJyf/JlAFG38ZaT4b+JPiK01Cy1aRmjsmDWGhXd0uPLYctDE4B9ic457itN/i14&#10;XTrpHib8PBeqH/23qj8NbTxLZeMvFEfirWrW/uWks2WazsGt0C+TgLtaSTnIPO7v04rtKAOVPxi8&#10;Jjro/ir/AMIbVv8A5Grk/jZ8YPCk/wALtYjXRvFP+pVtz+B9VUDEinqbbA6V6tXM/GWMS/CfxJn+&#10;DRbiT/vmMt/SgCBfjR4Qx/yBfFn/AIQer/8AyLT0+MXhR/u6N4q/HwPqo/nbV1Q4GKKAOaT4q+Gp&#10;BuXSfEn/AALwdqY/nb1B8GdRt9Y8I3Oo21tcRxy+ItWKrdWskMn/ACELjqkiqy/iAa6yvPfBHxX+&#10;F3h2x1HRfEPxI0GwvIfEWqedZ3usQRSpm+nIyrOCMgg8joRQB6FgelGPauYT42fByQ4j+LHhpvpr&#10;1v8A/F08fGL4SMMj4peHf/B3B/8AF0AHwyK/2fqyqPu+JNQB/wC/7H+tdJXl/wALbDUPGL+Itb8M&#10;fF7UI9PbxTdiBNKSwmh/hJKu8EhPJ5+Y4Oeldb/whPifv8YPEX/gLpv/AMiUAVtX3/8AC8vD2Pu/&#10;8InrOfr9p0v/AOvXVuVC/ORj3rzDxd4O8WWfxP8AC9xF8YfECNcW+oWbTfZdN3KjJFMQM2eOWt16&#10;g8Cvmv8AbS/bt/Zs+GHwQj+JUn/BR/xRZWuna9pt9FD4U07Rry81+3S6iLW9qn2RBcQyBl3yRuUV&#10;Dliyko2lOjUq/Cm++j09TlxONwmD5VWqRi5Xsm0m7K7tdq9lq7bLU+mv2t/it4C+D37Nvjbxx458&#10;Z6Totna+F7/ZcarqCQRyS/Z32RAsRudmwqqPmYkAAkivz/vP+Cj37XXjX9jG98e6H8dPBun6t4m8&#10;OmeHXbzT9o0PzrfLSQ+RImxIyx2vJ5rKVBbeRivAdZ/ah+If7YvwST9pD4ueJ/Gk2h+ILybRTqF7&#10;oKQ6Tov2u6kt4bVZjBFbybcxJI0JaR2UNIAACnN6BrPhz4D6NpviTxfqM2q6tr9npul2MOpeIPMm&#10;1KZwkURW1htlSWXB+adlaQhfmkbArqlk2Ir4jCUXWqUJvEpRUKMa31mNOClOnGTvCjCfOl7WpKFu&#10;VS5XHU/lvxE8XM4p4p08uoVqUqcmqcXeH1hc1pT95RsouL5eX2sZRlzO1j7s/YW/ZT+CN9r2uWPg&#10;P9sb4c+KLl/hre+GrnS/hjq1vc3Fvb3Usa/bpnSd24ESlAyYWSWT536nxf8AZ6/4IwfG34J/G7xF&#10;+z54N/bG0E6fpPgnQLtdSvPhs7XLWk9/rCbEC34QSp5EhLtuBMy/LhDusfBbwl8Y/hV4n1T9pr4d&#10;ah4V8N6teeE30M6o8kc9zLbidpgIxJaMAxk2tzuBMceRgENzq/tu/tleHPjF4g8Y+I/jjoNnqVn8&#10;M7Gyn17/AIRu3X7THbXeoSJPdRspjLL9ocuYRCpAOFXoPPy3xqyPHZlUeU5onOc6VNxlSbftJKSU&#10;Fy05wlyScouUG42alezTXoZbn3hriODsPlmd5XKlH2cq6ouTrrldRSlLm5+eV24yamot35YptNHR&#10;/Fb9gj9sr9nT48aR4W8Pftd/DLxZ4P8AGlx9k0Gx+MGvJo2qNdiNfMt4Ft7dlutzNlREjMAQCo+8&#10;3pus+KP2qv8Agjr+wF4t8Vr8L0+I3iTWviJNL4R8J+CbW+vtJ8MW9zbpkzOIY5fsyyW88zYjjHm3&#10;Sxgru316d8Xf+CdPwo/4KafCn4R/Fb9qnXPELa1oen2ev6Qmk6hb25024uorae4gWW3hXzIy8MSl&#10;uv7pSrKea+lP+EB8dsnlj416xj/a0uw/+R6+uzbirNszwMMJjJqfK/eXJBO8b295K731e72u0fr2&#10;Q+G/CPDebV8zybCxw9WrDkbg2otaP+HpBNNaOze+p8b/APBDf9rD9uX9rnQPif4//a/+F1toNn/w&#10;kGnt4dvIfD9xpzXkxtDHcx+XM7FkjjhsirAcmZ+W6L97k4XNeZ+Dde1T4c+LvEHhLxHBr2u32pai&#10;NSs7yHTocS2y2lpAf9XsUbZEK4IB6Hoa82/4KBf8FBLf9jH9mvXPiz/wrXVJdcZVsfCel6qIY49S&#10;1SZhHBDhJTIy7m3MEGdityvUfM06NXGYiNKjG8pNJJdW9F959rC2Bwd69RvlTbk/LVtnl/8AwWx+&#10;PPhrVP2btf8A2MPC8eoah4v8bW+mm6i02aOOPTdMbUoPMluZXZVQTJHPCkYJeTD/AChFZhy//BFj&#10;wH8MfA3xZ+Kz/Dr4U2/hdbvQvD5vFhjhX7UVm1MKx8p2HAz1x16V478KU+K/xEu9f/aS+Pnw6fVv&#10;EWpXmn6h4ruNMtYorMTW7WqPHDG9w7iGG2tyijLFm3t1cgfbn7IWi+E9I+OHjI+H9Hgs5bjwnor3&#10;1vbqBtY3Go4yB0OK/I/+I14jEeJUeAstt9VUqvtZpp+0qUoKTWmijCa5Yb81nK/vWX5hk+U59xhx&#10;Dg+NJVlTwNKVanRp3kpVYThZVZLm5ZczXNFON4xts7n0ov3a83+HvjbwZo/xH+I2jat4u0u1vP8A&#10;hMoG+y3GoRpJtOi6Zg7SwOD9K9IXhQK4H4eaHo2reNfiN/amk21z/wAVnCP9IgV/+YNpnqK/Vj9a&#10;Oyi8QaDOdsOt2bn0W5Q/1rBs1Fz8ar66WVStv4WtFXDf89bm5Of/ACCKvXnwx+G2oJ5d/wDD7Q51&#10;/uzaVC2PzWuQ1f4OfBx/i1oti/wq8NlZPDupNJGdDt9rbZ7EKSNnONzY9Nx9TQB2PxD+Hvgb4r+C&#10;9R+HfxJ8Jafruh6tatb6lpOqWiz29xE3VXRgQR/IjI5FfLei/wDBKr9i39ljXLT4zfCP4U3E3iCx&#10;8QaWnh2PxB4qv7y10lpNSt1ItkuJJUt8htnmKjOqkhSAzBvpeD4J/Bq1Qx2vwl8Mxqeoj0G3X+SV&#10;zXxT+DXw7sPBF5faNoH2CaGa3mt2sbyaFY5VnjZHCo4XKsAw44IFdFHGYvD0506VSUYz+JJtJ+qT&#10;1Oatg8JiKsKtWnGUoO8W0m0/JtaHQtrHxsD7Yvh54XKf3m8YXIP5f2f/AFqWTWPi6kPmDwDoDNj7&#10;kfimbP62QrpqK5zpPMfC3ifx/wDDXRLfRvEvwtkkk1LxFeG3bTdagkXdc3VxcqD5nlkYViDweRXS&#10;r478arN5c3wU17bn/WQ6hpzD9blT+lM+MVkbjQNLvYXZLiz8V6RJBIrkbd99DDJ9QYpZFwf72eoB&#10;HWUActP8QPFcThE+CHiiT/aS60vA/O9FYfirxZrOp+OfAdlffD7WNMV/E8x+0X0loycaTqHy/uZ5&#10;GyfpjjrXotcT8aLC7vpvCR0/XLrTrmPxZF5F1aLEzjfa3MTjEqOpzHI/8PBwe1AHbUVzE3gbxi3+&#10;o+M2vr/vWOmt/wC2gqL/AIQT4gg/J8bdX/4HpNgf5QCgCj8QdesvD3xW8L32oW19LGNI1X5dP0ue&#10;6cHfZ9VgR2A56kY7dxV5/jL4UjODonir/gPgXVj/AO21Yt3onjHw38VvCmo6p8QJ9WW7F/YPBcaf&#10;BGFjaETlgY1U7t9tGPTBbjkEejUAckPjR4Sb7uieLPx8B6sP/bWszSvGGleK/jfp40201SL7P4Wv&#10;y39paLdWed1zZ4x58abvu9s479RXoFct4s8D+JtU8V2vjDwr4vh025t9PmtJI7nS/tKSRvJG+ceY&#10;hUgxjuc5oA6mivPfB6fG3xJo0mpT/ErQ42XUr22Cr4VfBWG6lhB/4+upEYJ9zWsPD/xl7/E7RP8A&#10;wk3/APkugDrGJCkgV538KPid4ds/hV4Zgm0vxCWj8P2at5XhPUZFyIEHBWAgj3BIPY1snQPjLtI/&#10;4WVoJ/7lOT/5MqX4LrKnwd8JpPIrOvhqxDMq4BP2dOcdqAGt8XfCq9dI8Ufh4J1T/wCRqafjH4SH&#10;XR/FX/hC6t/8jV1VFAHlGsfGLwofjX4fuBo3inavhfWFP/FD6ru5udMPT7Nk/dPTgcZ6iurHxo8I&#10;n/mC+LP/AAg9X/8AkWpdWgB+MWhXB/h8N6sPzuNO/wAK6egDlk+L/hWQ4XR/FH/AvA+qj+dtWN8V&#10;viV4evvhb4ktItM8QBpvD94i+d4V1CNQTA45ZoAqj1JIA7kV6FXM/Gi4gtPg74surmVY44/DN+8k&#10;jthVUW7kkk9BigDpERVXAUU7A9K5WP45/BVhgfF7wv8A+D+2/wDi6q+Jf2kP2fPB3h688W+K/jh4&#10;R07S9Pt2nvtQvPEdrHDbxqMs7szgKoHUmgDQ+MZVfhF4qZhwvhu+P/ku9dGoAXAFeZfGr4w/CnU/&#10;gf4tGlfFPw/I9x4Uv/szQazbszFraTbtG45PTHBzXT23gjxZ5YMvxk8QN9LPTR/7aUAdPXG/DtpI&#10;7vxdBv2+X4qm24b+9bwP/wCzVf8A+EJ8T/8ARYfEX/gLpv8A8iV8+fH74teIP2bvD3jHxafiH4k1&#10;K+uvHVvpmiaXCNMgW7uH0m0nYyymwk8pUiSaRmCk7YsBSxGWo82m3q0kvNt6JLq3olq9DjzDHYTK&#10;8DUxeKmoU6cXKUnsoxV238v+BqfMGn/tMeJvG/w7j1j9o79qjXNL8RaheSR694UsdWNoNNvI5CJL&#10;VUiKqohkQx8Zb938zMxZmt/Cz9rX48fCXxf9o0Lx4fEuj2+k3Vrptt4wuGuDbcwvvjcus7F1iAKN&#10;Iy/KCgQ7t3UfEj4ifteaT4LvviTpn7QS6G2qNu/s9fCui3EghY/LHIzWP78EEbgSpPOCvGPF/hb8&#10;F4fDnxf+G3inWvgvYax4d1rxfHpZ0qTxBd2WmGa7hliXbYAzRR26uVcQgFFVcKo6V+D5TxBkue8R&#10;V8VknF0o1atVwWHq04zpNSk3GNGFRU4qzaUJwblJaO3N7383yr46WeU6eExtanVak1OpCsrxldRn&#10;KSlXp2u03Tqwo2esVBXR+nH7K/xjm/aC+Anhn4w3ekpY3Gtacst1ZxTeZHFMrNHII34Lx70YqxAJ&#10;UgkA5A79oIT8xiX8q+Qv+Cin/BQ/Xf8Agl5+zrp3xN1r4D6DqyX2tW2geGfDug+JZYt9w8UjonNi&#10;FjjWOF+FBJIVQOcj3T4K/ET4+fEz4O+FviP4o+GGg6DqGv8Ahux1K80W51y582wmnt0le3cG1GGR&#10;mKH3U1++1YqTdSEbRbdlvZXeny2P6Sw85RjGjUlzVIxXM7Wu9r22V2m7dCn+xAYD+zH4dWADEc2o&#10;RkKOhW/uFI/AgivWK+f/ANizwV42f4EtbSfE/VNPe08c+LLSSysbeykhhaHxFqMRVGlti5GU6sc/&#10;ToPVT4D8d/w/G3XPx03Tv/kasTqOk1SIzaZcQj+OB1/NTWH8KpoIvhP4bnlkVFHh6zZmY4AHkJzm&#10;qcvgf4gKjY+NurdP4tJsP/jFfMn7bvgj4qftJ/8ABPqH4NfCXwd4km1S1uNKi1rR440txrEFhdRr&#10;f6b5plUDf5Mq9dkhQKTsctXRg6NPEYqnSnNQjKSTk9opuzb8luzlxmIqYXB1K1ODnKMW1FbyaV1F&#10;X6vZeZ9gWmu6JqEhisNYtZmUZKw3CsQPwNcfq/iTVvD/AMWdU/srwJquued4d00sNLmtF8rE9/jd&#10;9oni654256HOOM/ix8QvFfw8+E9lfQ+G/hVrnw91y3srhNBltfD58P6nZ3URVQYpv3Mi+XK8W8qx&#10;UKwLZVuf2R+GPiHxivxBs9M8b+GNZgu7zwbaQT6rqEdoqXl1au5mYLBK23cbjcBtVeoGMAVVTDzj&#10;Rdb2VWnH2lSnH2tNQc1T5f3kLTmpU5c3uyvfR3R8H4e8eYvjjD15YrL6mDnScU41HdvmTa6Raat7&#10;ytZXVm+mp+zhdT33w2nvLnTprOSXxb4hZ7W4ZDJCTrN78jFGZcjodrEehNFTfAHP/CC3uf8AocvE&#10;X/p6vaK5T9GO2r5m8T/FvX/hb/wUC8fNo/wK8aeMo7z4P+C/Ok8Iw2En2PbqninAlF1dwN82442B&#10;x8pzjjP0zXjfgr/lID8TP+yQ+B//AE6eK6AG3n7YV9pdj9u1b9k34xQjnMcHhKG6kX/gNvcyH8s1&#10;8w/8FH/2n/B3xZ8M/CXRrr4F/Fuzj0746+GNYv4dV+EGsHzLS1uWluAix27+a6wiR/LXLsI22gkY&#10;r6o8UaZ+2Vc/tD21/wCF/FPw/sfhfBHH9r0+60y9uNau22jzcOskcUPOdh+cALllbdhPj39pb4Ff&#10;tBeLf2jJz8Tf2f8AxN4j8HyeML6fQNauNdj1C7mhexv0W3hsYZZBDbxtMrozqh2xqrqWJNcudV8R&#10;leWyxWHpSxMlFS5KTjz21ukpuF5K3ww5m7qy3t4eb5pisvwrq0aDnZtPe1km7+7GpJptKKtHd3dk&#10;mz6G8Nfth/sb6T4gm8YaF8CvibpOpSxtDcarH+zD4stpXjLb2V5f7IBKlsMcnBPPWpPHP/BQb9la&#10;61rwytzrXjKGOz177TdfavhT4jh8tBaXKqTvsB/y0aMY68+xIj/4J5+C/wBoP4eaJr3hD4meBLvS&#10;vDD339oeGpNXv/Mvd07MZYiglfy4xhXCssRRpGG1snZ9LBVK4ZfzrohU9tThU1XNGLtJWkrpO0ld&#10;2kr2a6O61OjJcwlmmV0sVKjKi5q7hJNSi9mmmk91o7LmVn1PFV/4KK/sarB9pv8A4zx2C9f+Jtod&#10;/Zn8p4ENc54x/wCCjf7DGvXOiafpX7Vfgct/wkNs1x9o16KHyY0LOXbzCu0ZUDJ7sK+j8D0prAAZ&#10;2CqPUPI5P+Cgf7BkMhim/bZ+EaMDgq3xI0sHPp/r6z5P2wv2QdZ+Kmh6vpf7U/w5uoY/D+qR/aLf&#10;xvYPGGaewIG4SkZO04HfB9K6b4ARQeLvC2ueJte0qCZr7xvrnkrcQq7CGC/mtY89f4LdSPYiu1l8&#10;F+Dp0aOfwlpjqwwytYRkEeh4oAxNH+PvwJ8QsE0D40+E75m6Cz8RW0uf++XNU/iX458C6j4atYLb&#10;xhpU27xFpAKx6hG3/MStvQ1Nefs3fs76jKZtQ+Angu4c9Wm8LWjE/iY6y9W/Y7/ZF1tMa1+yx8OL&#10;zHT7V4HsJMf99QmgD0WCWCSJXglVlP3WVsg07eucbq8M+F/7EH7F9x4ZuHuf2SPhjOw8QasqvL4B&#10;05iEGo3AVQTD91VAUDoAABwK15/2A/2Irh9//DJnw8jb1tvCNpD/AOgIKAOz+CUaw/CTw8c/6zSY&#10;ZT/wNA/9a6rcPWvnnxx+wD+zFod1p3ibwf8As1eHry109ZItQ8PWtiiC7hfZhotzqiyxlQVyQCrS&#10;LwSpGl4c/Yg/YP8AG3hyx8U6R+zp4RuLPUbWO4tpG00HcjjIzzweeR2NAHp/hWVX8e+KlH8NxaBv&#10;b/RkP9a6QMD0NeKN/wAE3/2EnZnf9lTwWzN95joqc0w/8E2P2C2+9+yd4I/8EcdAHt29P71c58Hm&#10;X/hUfhbn/mXbH/0nSvCfB/8AwTI/YK1DV/Ettqf7LPhGdbXXzHb507b5cbW1vJsGG6Au1arf8Eov&#10;+CdLBVP7JHhPavAUW0gx/wCP0AfQua5vwQy/8JN4w5/5mOL/ANNtlXzz8JP+CVv/AAT6174V+G9a&#10;1/8AZQ8LS3t3oNnNdS+XL88jQoWb/WdySa31/wCCSX/BN9Sx/wCGRfCh3Nlswy+mP+elAH0VvX+9&#10;SOygda+WPiF/wSn/AOCd+l6Zp8mnfsneFYWl16whkZbeT5o3uEVl+/0IJH41vr/wSW/4Jvr0/ZA8&#10;H/jZuf8A2agD134CuH+CHg4hs/8AFLaf/wCk0ddbkV86xf8ABJP/AIJtwxrEv7HfgwqqgLusWPA+&#10;rVh+Lv8AglV/wTmsfEHhe1tf2QPA6R3muyQ3Uf8AZQPmx/Ybtwpyem9Eb6qKAPf/AB3OqeKfBqA8&#10;v4jlH/lNvjXT7l65r55T/gk5/wAE10IY/sT/AA7bH/PTw7E38wam/wCHVH/BNo9f2H/hn/4Sdt/8&#10;TQB7J8SVWb4d6/DnO7RbpceuYWqx4KmWbwfpUqtndpsLfmgr5z+J/wDwS5/4Jy6P4KvNTsf2Kvht&#10;byQtEfNj8J2wIHmpn+H0zSePv+CYP7Av9v8Ag210b9kn4e6fE3ijddra+EbQfaY0sruQQvmM5jLI&#10;pI77RQB7p8bDjwIrg/d1/R2/LUrY1ofEfUfGemeA9Uv/AIc6Fa6lrkenyNpVjeXPkxTT7fkV3yNq&#10;56+3pXmF3+wf+wH4VsZb+4/ZA+FNvDbx+ZLJP4E08qqjud0Jr418ReFv2R/iJ8QtY+Efwf8A2MfD&#10;dzfeJPFk0Ml1H4H0y3eCCJVgRLFBCHgj2RiaSR2jIbeeFfcOXEY6lhZKKXPUteNNOPNOzStFSlFP&#10;VpNtpLdyS1PBz7iHK8how+t1OWVSShBJNylOWiUYpSb7t2aSTb0TNb9o/wCFmmpPpfh2T436DD43&#10;1DXLXTpvAfhTxIfssTNHJunktuUhMe6URoY+p+/I7kHTg+Emu/Bqw0/x58dPi7DpPh/wjpf9n2Go&#10;a95M11cwyAMbPT7SIiQyHYQXlCyOyqxSUKWr0P8AaB/4J7/BL4Z/s26lJ8A/2Gvg/wCJvFsGjOJ7&#10;rXvCccUk7RW0jGaMWttJPJM8iqBFGVJMnDEjB+d/hX+yJ8IPiJpjeJPiD8GfBcdxqWh2b6hqMvg3&#10;Tbb/AEgwBmSxt4lWOFV3FC5jDsQSGYsXP5T4n5pw3wZkNKvnMqlXAybp+wjK3tW5OcnWquTk4JSl&#10;yUnzLWXuTivc+HxXCcaOawxmHoVKmKtHkVOUko8jcqbmudc8vaW1jyxjLVcnM5S8fT4j+E/H/wAZ&#10;fDHxd0z7LqlgZ/EFrdaTcatPczSxypDP5d1P5jNcFHtSoiiSK1jZQEiU8t79oGq+KPi3oUc3jL4b&#10;Nocd1GqaLp9npUjG1RWOSj4T7w+9nvkDIAY4PxH/AGaf2evg18Wvhfr/AIb8B29rHeatqFle7beN&#10;I5x/ZtxKF/cIM4aL7owvHPAr1XX/ABVph1BfDq+IdRHkqHul0e3QzbASvkb1+WBV2j7pLHdwDkZ/&#10;lHjzjynxljqeIyHDVeRRdSnKXNF4WlTqVIqNONGSpxVuRTm4KXuwSnrJuMPwfisPgfacYVI1FNKn&#10;HDU5U3PEVqrnKKk3TSUEndQi3zSjJqF1rF8RT4N1H4Sa1oOq/BvUF0/TdEmeyvHsYY44z5LZct5n&#10;OTknr17moPil+1v8Mfhdp13oXh/bqWpWens1ppelqsscyg8YCnnGACc7QSASK4b4+fEB/HXh7xF8&#10;G/AOhXlxaz+Gbm6klty0UGm2kafKXZhtIYq2FzlifRSa85+If7OD/E238SfCb4T/ABN1DULHXNFN&#10;vqmoRXSf6MChC+dnaMxlw4UnB3LndXj8G8A5DUrUKvG9SpQwycarT55RVOo6dp1pQjUlSjJczjHk&#10;vOTSXJzKaXF/HssDjo4Pg+jShzKNGVelT55SnGDi4YeHuuqouydSHM7pNXSR6H8Jte8YeKfhdD8V&#10;PiRdwW+saxq2nX1na6jclYrBPtkLfvIWdclSCGOQTyQFHW98efiNF4U8S6T4q1f4o+EbiOG3uJFs&#10;49P2wxbdhyxS6ZnbI3BePu/gcbwV8BLP4B/s+jwxpWq6xqWvxyWwi1CTXri681oZY5BHlpP3hbYz&#10;bSdi5C5AUY9S/aO8O6r8Rf2ZLto7C1uNUfTGeylLJuG9M577TjryO/NYZlxFwlg/EyVfCwjicreK&#10;qxjGMVRi6L5UlFWlOMeRWjLmUna8veuj3Mw4DzjCeB8ateH1bH6VYubcqqlGSnzSjUvDmva8HGXI&#10;rJ81rvl/A6eOf2hPCE2q+J9c8Pf2NY3ELWfl6JcszqcSYx9r3fPkAlsHnA6Vua1b+OvBXgvw94G0&#10;7xbo/wBhsWsbFZJfD8yrFbgpCGYLc9enoCR0qL9l/wAY/bvhzZ2PhL4Ta4Ifsfl6lfzyWAN5cKfL&#10;Mgzc8oGVgvtjHSvOP2t/ixqfwp+E/jDxp4zTVpvDlv8AZdRe4kmslW2+z3SH7LGyzENJIV2KmSS+&#10;OQCa+YrZXLiLxFeU5TCnTwtTEctGnJ024qpUcIRk9XzRi7t3u7dWfecA1MRkXh3ic7zFKtnEaEqs&#10;pSspV5U4qScHyxTSctL2TduXRxL/AO0r8df+Ea+EGrXWmeNrW4n8MxXGp3klj4Zmh8xYLaYSIWa5&#10;PVGbHuB70nhv/gnf+3D4Tl+G/wC0L8RPiv4Pijt/iT4Sl134d6HbSyWkem/2paObhbqUK73yzMmR&#10;tEZjU4ZmC5+TP2aNd1P/AIKc/tx6L+ztYX2pRfCuTwdP4i1rwzY3UdpN4gtYrmONrWecEvEjs6q5&#10;Rt+wMBtJDL+z/wAXbr4hW/w/0zT77wHpdnYx+LfDiM0fiB5ZIkGsWQGE+zgN2H3/AMa/024I8H8L&#10;4A4D+zI1I1Mymm69RUlFQjOMbUYOSUmk+dylZXbVtEj8V4Ty7OPErGPivjPD05Vrx+rwV37FQk3z&#10;SXw+15raq/Ly2T3PWoVZUww7Vxv7SP8Aybz47/7E/Uv/AElkrtFORnFcJ+1HNf2/7NHxCn0uyS4u&#10;k8Eaq1vbyTeWssgtJdql8HaCcDdg464PSveP2w7pPu0p6V49pvxb/bCaJjq/7HukxMv3RZ/E+GYN&#10;+LWiVCn7Qf7TtvdeRqf7BHiqSPPM2leNtAmH1AmvIT+eKAO/+D1t9m8Fso/5aaxqcnT+9f3Df1rq&#10;K+fNG/aP+MPwo8FaXpnir9hn4o3NxNe+Q0mn6t4XkV7iediAM6yDyz9SBjviuntf2l/ifND5t1+w&#10;x8WrfHLLJc+G2I/741hs/hQB2Vq8kvxsvkP3YPC1qR7GS5uP/jddVXgmk/tP6zH8SNS13Vv2T/i9&#10;YwXGj2VtE8nhOKb95FLds/8AqLiQYxMmCCc8+lbl9+2R4Z0plXVfgX8XYg38UHwt1S6x9fs8MlAH&#10;r9fH3/BUD4B/GX9o7wXqWj/ATw3Y614k8J6x4X1+10K+vktRqYtp9RZ7dJZCI45Cs2VLlUyvJGc1&#10;7Ov7aPwjWDz7rwZ8VYBjLeb8DfFXy/U/2bj9a5fw7+2j8ALfx34g1/Un8ZWcN61jBbyah8LfEFuH&#10;2qVCjzbFeS8m0DqSRjOa7Mvx1fLcdSxdG3NTkpK6urp3V0ceZZfhs1y+rgsQr06sZQkrtXjJNPVb&#10;aM+HtE/Y6/bx+PE0PhPTP2Yb34e6bq10tr4g8VeLvFVgslhaFsXLW0FpLNLJL5e4RsQi7mU7gASP&#10;1D+GHwy8B/B7wRpvw5+GXhCx0HQtJtvI07SdMtlhgtkyThVUY5JLE9SSSckmuCuf24/2Z9N41LxZ&#10;q1iPW+8F6tbj/wAiWq1FL/wUB/YwtLGbUtU/aL8Nafb20bSXE2qXhtFiRRlmYzBdoA6k9KmtXwvs&#10;VQwmHp4elzSnyUouMXOVuaTu5Nydkrtuy0VkfG8B+GvCvhvgqmHyam4+0acpSk5SdtEm30WtktFd&#10;9WztvAyE/ELxtMR/zFrVPysLc/8As1dZXw943/4Lqf8ABLn4E+MPES6/+0/putf2lrEU9vL4Psbj&#10;V4hCLC2Te0tqjxqA8brgtuyOmOa9t8A/8FMP2D/iL4J0zx94e/aj8HjT9WsY7q1+2axHDKqOoYLJ&#10;G5DRuM4ZWAKkEHBFZ1MPiKMU6kGk9rpq/pc+5p16NWTjCSbW9nse6E45rl/hrD5dx4km/wCeviW4&#10;b8o4l/8AZa8+u/8Ago1+wXZA/bP2vvh7D6+Z4ot1/m1cl4L/AOCm/wDwTx0k6x/a37avwztfP164&#10;khE/jC0XehCgMMvyDjrWJqfS1FeA/wDD1T/gmt/0fX8K/wDwtrP/AOOU9P8Agqb/AME3pceV+3J8&#10;L2z02+MrQ5/8foA9U+KzY0TTUz97xNpQ/wDJ2I/0rp6+Z/iP/wAFKf2ANY0/SY9J/bH+HdyY/Emn&#10;yyCDxVbNtjS4VmY4boAM110H/BRv9g25/wCPb9rjwDJ/ueI4D/7NQB7VXOeOD/xUng8eviKT/wBN&#10;t7XAL/wUG/Yiblf2pvBJ+muxf41zvjf9v79i2bxF4Ulg/aZ8IOtv4gkeZo9XRgi/2feLk47bmUfU&#10;0AfQlFeMN/wUQ/YjU4/4aX8Kn/dv8/yFMb/gox+xEpx/w0h4cP8Au3Dn/wBloA9qrm/hYQfDFzj/&#10;AKGLWP8A05XNebt/wUb/AGIwuf8AhonQz/u+af5JXM/C/wD4KJfsZWOhX1vefHrSlb/hItUkjUW9&#10;wco97M6niM9QwNAH0lRXiJ/4KPfsUdvj1p7f7un3Z/8AaNV7n/gpl+w1Zf8AH3+0Bp8f+9pt4P8A&#10;2jQB6hqjD/hcehp6+GtWP/kxp1dNXyvq/wDwVH/YLX4u6LqrftH6QLWHw7qkU032O7wsjz6eUX/U&#10;55Eb/wDfJ9q3v+Hsn/BPL/o5rSP+A6feH/2jQB9FVyOsg/8AC9PDrf8AUqayP/JnS68jH/BWL/gn&#10;wRkftI6cf93Sb4/+0K53VP8Agqb+wLN8VtH1qL9oazaG20DUoJXXRb/5XlmsWQf8e+eRE/8A3zQB&#10;9WVzPxoiE/wd8WQEff8ADV8v52714/F/wVY/YEuJltrf9oCGSRlLLHH4e1JmIGMnAtu2R+YrN+J3&#10;/BSz9i/Wfhv4g0fSfi3cT3V3ol1DbQr4T1XMkjQsqqP9F6kkCgD6YHSivD7H/goz+yHqDxwWnxG1&#10;KSWRCyRR+C9YZmAxkgC05xkfmK2If22v2fLiPzYNU8USL/ej+HOuEf8ApFQB2XhFUj8deKwPvPeW&#10;rMP+3WMfyFdNXz/oX7ZHwL0/4qa7LdXnieOLUrGzksTJ8PdbUzNGJVl2g2eTtBizx/GtdDL+3L8A&#10;o5fKSHx5M3/Tp8I/Ek2f+/entQBJ+2zdNY/BXTbxU3eV8UPAzY9h4r0nNet18vftZftL/Dv4ifBy&#10;38K+G9D+IFre3njbwt9ivNY+EPiKztIpV1/T3R5JrmxihRQyg/PIoPTIJFe6t4Z+L0n3vippq/8A&#10;XLwvj+dwaAOsrm/itGsvhm0Vu3iTRz+WpW1Qx+Evid/y8fFpT/1y0GJf5saxPiZoXivSvDtpqOpf&#10;ES6uobfxDpMk1u2nwIJFGoW5Iyq5H4GgD0WijNG4etAHiPjHx54MTRrnwTN4s02PV1+LOkqultfR&#10;i4fOt2cvEedx+Rs9OgzXt1eH+P8AUtasr/XNBtfCFzJYt8WPDbyar9phEab7rSJCAu/efmOPujr3&#10;r3CgDi/EP/JwnhP/ALFHXf8A0p0qu0ryL49eI/it4Y+MXg2/+EPwxsPFepN4f1uO407UPEf9lrHA&#10;ZtNLSiXyJtzBgi7NoyHJ3DbgpL8Yv2srWzFxN+xtFcSfxW+n/EazZvwMsUYP4kUAdt8X7cXfg+G1&#10;Y/LJ4g0hW+h1G2FdRXgfiv4zftK+KNEh0u4/YP8AHFrNFrOnXbSWvizw3Mhjt72CeRctqUZyUjYD&#10;jGSM4GSL7ftcfE5fE9z4SX9gn4uSXdpawXNx5Oo+FmVYpWlWNs/23zloZBgcjbyORkA9tPSuV+Db&#10;ySeDZpJBy3iPWT+H9p3WP0rjL39p/wAf6da/a9R/Yo+LUad/Jj0O4Yf8Ag1R2/Ssb4a/tO3Wk+Gz&#10;p+t/sy/Fmxm/tC8m8uTwW0nyy3Usq8xOwztcZ560Ae7UN0rx9f20/AcV19k1T4O/GC0YNhnPwb16&#10;df8Avq3tJAfwp99+218FdPi36h4f+JtuG6NcfBHxUg/XTKAO2+Cdx9r+DnhO7Ax5vhuxf84ENdPX&#10;gfwh/bI+Amg/DPwz4V1C88V217Z+HbWGWzuPhzriSqYoY0f5TZ5wrEAnpyPUVuy/t4/ssWr7NS+J&#10;M1ie/wDaPhzUbbH/AH9t1xQB67Lny257Vy/wKQx/BHwbGR93wrp4/wDJaOuRT9uP9kS5t96/tC+F&#10;13D7s2ohG/JsGuc+GP7dX7GOhfDnw7oGqftO+CbW8tdBtYprS48QQpJGyQorKVLZBB4PoaAPe65n&#10;40R+d8HfFkWPveG74f8Aku9cNN/wUA/Yjt133H7VXgWMereIoB/7NXJfFv8A4KN/sF3Hwx8SaZB+&#10;1/8AD1ri40K7ihgXxTbbpJGhcKoG/kkkACgD6KjXZGqf3VxTq8Ek/wCCpv8AwTdh4m/bm+Fqn/a8&#10;aWf/AMXTB/wVU/4JrtwP26/hX/4Wtn/8coA9+rl9JbPxn15M9PDOkn/yY1KvLof+Co3/AATkuDiD&#10;9t74Yyf7njC1P/s9YWi/8FH/ANghvi9rmqJ+198PTbTeG9LihuF8TW5V3S41AsoO7kgSIT6B19aA&#10;PpaivGYP+Cif7Ctz/wAe37WPgWT/AHPEEJ/rUn/DwX9iPGR+1H4Lb/d1yI/1oA77wyf+LgeJR/s2&#10;X/otq6SvnnQP+CgP7Fdv4+8RXcv7S/hHy5lsxFIuqqQ2I2zjHpmt4/8ABRT9iIDP/DS3hc/7t4T/&#10;ACWgD2iuc+MP/JJvE3/YAvP/AES1ebn/AIKM/sQg4/4aQ8On/dmc/wAlrmvjH/wUQ/YwvvhN4msN&#10;O/aB0Wa4m8P3iQxxrMS7mFgAP3frQB9IUV4gP+Cj37E2Ofj/AKWf920uT/KKkb/gpB+xQq7j8eLH&#10;8NNvD/7RoA9wrmfhWytompIB9zxNqo/8nZj/AFrym6/4KgfsHWXF1+0Vpcfb59PvB/7Rrkfhx/wV&#10;M/YE0ey1eDUf2kdJiaTxHfzRhrK7+aN52ZT/AKnuDQB9VUV86/8AD2T/AIJ6dv2mNKP+7p16f/aF&#10;L/w9h/4J843f8NH6ef8Ad0e/P/tCgD134XqY9S8XR/3fFkp/O2t2/rXWV8q+Bv8Agqb+wPYaz4nl&#10;m/aDtfLvNfWe1ZdF1BvMQ2Vqu4Yt/wC8rj8K6a3/AOCqH7Bt4hks/jwsyq21mi8N6mwBzjHFt1zQ&#10;Bl/8FQ/2jNG/Zk+CWkeM7vT7681XXvEEnhjwvZ6flZJtTv8ATb2ODMmR5SKy72kJ+VUOMttU/Ffh&#10;b9iLw58d/BVnpPjDwtpN34bsJIv7NbXrVZFMkSbFaNOMccehHY1zv/BUf/gq1+z3+0f+1v4A/ZP8&#10;Hap9q8K+DL1fF2qeIZNJvUll1hbG5itbSONolYIkdyZWYqdzOgG0Ixflvj/8Zbv40eK7e5+DX7Ys&#10;HhnwpHbQwppLeG9WSa1IQblKx2ZyRnON3OQc96/G/HXMuNsjw2TUOHpyw9Wq61eWJjCpP2cYpUox&#10;TpKUoykpVeZNJuLi07b/AJ/h+AeDvFnxQjgeKs1jl+CwND2kZTc6aqVak2mozirycFTjonu3c05/&#10;+CSP7MPiPXtYsfF/wM0TS4LFgNQ1YSTQ26LgFTEqODkrg8EAdzUOif8ABO39nHxt+z5ZRfAT4hXl&#10;nqXhrZrmny6RfTeTbar5KKJ2UzOkkg2qMOMEZUbdxNfRz/Gz4J6n8Lrf4b+J/EniC+tf7MjgvdXX&#10;wVq4a6xHtL5+zdTziuA/Zg+K37IP7PPwnbwZ4d1DxKuoX1jB/bFre+D9TaRLnyULKV+zk5GRgAdC&#10;DX85S+kJ9IrMKlLG1MZilVw06KhH2KUJqF+adTmg+fmtd8yu21s2evT8H/CPhLg/MKGJzOviMbN1&#10;HQvXqygottQXKpWSUbe5KLT2ldHj0/7PV/8AF3V9E0/4kfFe90uNUjs/svhO8vNOt5ZFk3m7ujPc&#10;TyNPuC/6loI/lG2JOc0/iZ+y/wCFJf2k/Enwz8X+ONa8a+H9U8F2t3NpOpXoa2nMF4dqZCiXYGkD&#10;GMSbXYKzBii7eh+J/wAXfhJoeptfadqviSWO4YyyRyeAdZTycnrua0AwT79a6L4A6B4A+On7Q+lt&#10;4e8Xaut9H4G1Jr611rwvfWOVW8sAip56wmT7zk7CwHGQN1fpeD8ePErC4ynnOYYephcqhSqJ06OH&#10;VOmqvs7OpGUqcv3iqe8m3JrRbH8mZLwbxRnlTGZNSrKGYOTjQrOSpRjSkk+WMaahGN46T5IqTe7S&#10;3wNC8O+Hfhl4O/s+y1bWvCvhfRrViyab4w1KwttPgX5jsEdwqxgdsCvt39gr4oft76J8Lfh94T+J&#10;XwO1LxvoWvaXqWqN8SNY8Y2UF5pVi00r6VZXcDsZ725kgEJeYKuwSoJC8iSMflD9s34EaDLpet/D&#10;K98Y2f8AY9/4fkOrQnTQqQMwwjAtK21gec57V7T/AMEhPjp+0L46/wCCX93468UePbmZfh3/AGxo&#10;/hfUptLh2a3p+mxf6NNvI3MBg25bAJMBJJOSf6K8Jsyx/FHg1R4gr4irinWxM4uWId5Raj7qpStG&#10;Tg/ec+bRSilY+78FMHmWS8a5zlmaY2VWtQVOPJGdWpRirXbvUcvfbetnordz6G/ZF8dftn+PfFba&#10;n+2t8BvDXgLXoodWi0ey8L+JBqUN1pwmsTFJI3OyQEsCM4IwcLytfGH/AAWv/ZN+NXhv9puw/wCC&#10;k/8AwiMfxA8AeDPBrW2reHf7Qht7jwwsDtKb+FZ3Czhy53BB5gIHBABVP2VP23/2utW/aT+DuufE&#10;r9qKz8aW3xCZrW88Lv4d062t4YbsQyuLB7SFbj9x8r5meXMdu24gkvXtP/BX3xZZfGWy8I/slaM8&#10;95Y3/iCHVvHEdrebY5rOAN9m06QD/WGe5aKQp2S3LNjfHu/UKeIxHh/xHDH42dOjCmpyqSfNyQpp&#10;SjUfvWlolLls7t25JN2Pvs4404L4x8OcdjXKpLDLnpNe9TqTmtFCHwtynJqMbbt+p85+C/2jLzXf&#10;2ZpPEOiWt3YaT4i0m4vbVbgi3uoFeKRsOOQV688cV9Nf8EuNR0/UPjz8VJLHxba6zJ/YegtPdW90&#10;szBjPqRw5Unn0r5u+LHw+0vStKuvBviXxr4csdQk0meG00Uasqvu8lsIqBevbsO2a9//AOCPT+JF&#10;8c+P9M8X2irqNv4a0P7TcrDHH5zG41M/cjJCgDC9Se/ev5N4TyHw/wA88UMbxTwriIUsIpydOhzS&#10;qVJqtF3k5Sj7qTi9Oa+myTR+X+FuH4+4czrKMs4ry2thnUlXeH9teFqUKMuVU1ypVVCPuyndazTt&#10;LVr7yX7tcX8LP+R1+I3/AGOkP/pl0yu0HSvBbLx/+0h4d+M3xI0v4dfs66V4k0P/AISy2YavP48W&#10;xmMh0XTNyfZ2tX4HZvM5z0Ffvx/WZ71XL39v5nxn0q7z/qvDN+mP964sz/7JXC6l8cP2q9LkUf8A&#10;DEN9qCn7x0n4g6WxH4XDQ/zrLg+M/wC0C3jlfGGp/sLfERYYtFa1S1tvEPhiRvMModiM6uowQqDs&#10;cjp0yAe7VyvxokkXwBNHEfmm1LT4f+/l7Cn8mrz3wv8AtdfEfxXZLqVj+wf8XktmkkRZpLzwvgsj&#10;sjfd1on7ykdOcccVR+JH7SfjW60q30q5/Yz+LsUi6tp9yzJpOmXSiOG8hlfm2v5ediNgdzxQB71R&#10;Xkj/ALXGnQW32u8/Z8+LMShcsq/D+6lYf8Bi3E/gDUdj+2t8Mrn/AI/fhl8XrNh1Wf4H+Jn/AFis&#10;HH60Adv8WrjyfD2nxbf9d4o0hR+F/A38lrqK+f8A4iftlfBPVX0fT30f4jQtb+ILa4n+1fBrxNEE&#10;SMltx36cvG4CukT9uL9nN7c3Y1/xD5KyMjTN4B1oKrKxVlLGzwCGBBGeCCDQB65XJ/E5DLq/g+ID&#10;r4qU/lZ3Tf0ri4/29/2SWfy7n4x2lo393UNPurbH/f2Jay/Gv7aX7JN3rPhe7H7QnhUw2evPNdSf&#10;2sgWJPsF2oZjn5RvZF57sB3oA90oryGP9v8A/Yjmz5P7VXgV8Ng7fEcBwfT71RXH/BQr9hq0/wCP&#10;v9rHwFH/ANdPEkC/zagDvPF0PnfEDwmT/wAs7i8f/wAlmX/2aunr5t8Vf8FKf+Cf0fjXw/dv+2V8&#10;OFht2uvtEreLLULHmLA3Hfxk9K1W/wCCqX/BNhThv26/hX/4W1n/APHKAPfaDXgS/wDBVL/gmyxw&#10;v7dPwtP08aWn/wAXU8f/AAU//wCCddwP3H7bHwzfd02+LrU5/wDH6APT/hA2/wAE+Zn72sam3539&#10;wa6evm34Q/8ABRj9hC08EQ2l1+1v4BSb7deuY28SQbsNdzMD97uCD7g110f/AAUL/YcmXdF+1X4H&#10;Yeq69Ef60AeyVznwe/5JH4W/7Fyx/wDSdK4B/wDgoN+xGq/8nReDD/u61Gf61zfwo/4KB/sW6d8L&#10;PDdjfftKeFI5odAs45ozqQJRhAgIOB1BoA+hqK8Vb/got+xCoz/w0p4ZP+7dMf8A2Wm/8PG/2Iv+&#10;jjNB/wCAtIf5JQB6RqxH/C2dDHr4d1T/ANH6fXSV83a1/wAFEf2MG+KegahF8ftHaGPR9SildYpz&#10;hmks2Uf6vvsP5V0f/Dx79icHH/C/NN/4DZXR/lFQB7dXM/GhxH8HfFkh/h8M35/8l3rzOX/gpL+x&#10;LCu+X482Kr/eOm3n/wAZrj/jT/wU6/YTvPhL4q0i1/aI0tri58O30NvF9huwXkaBwq8w9ycUAfUC&#10;ABeKp+JPDXh7xjoN14X8V6HZ6lpt9CYrywv7VJoZ4z1R0cFWU+hBFeBj/grD/wAE9EG1v2mtH/8A&#10;AG8/+M0D/grL/wAE9Dwv7S+lt/u6ben/ANoUAevfHdMfAvxlGv8A0Keogf8AgLJXVp93gV8r/Fn/&#10;AIKm/sC658LPE2iaf+0PYyXF5oF5b28a6Pf/ADyPA6qv+oxySBW+v/BWH/gn4sDSt+0Ra7UUszf2&#10;HqOAB1P/AB79KAPoiViibgK/NL4m/Efxf8Xf2j/jNaeMdQgll8G+MvJ8E/DnUpUhtpbpLCO3TUGD&#10;BJZpJockfMU8qUBBzI0n1j/w9B/Yakj3p8apGU/xL4V1Qj/0lr5L+P8Aef8ABJD9tb4p+IPjRc/H&#10;C+0nx94b163GneNvDuhanNNawW9jEPs1xA1s0TQh3m3o6q4zkOvBrx+IcilxPkWIypYyWE9slF1o&#10;R5pRjdOSavF8s0nGXLKMuVtJ7p+LnOHxVaNGrRpQr+zmpuhVuqddRT/dTa15W7PZrRXTV0anwB8c&#10;fFTxN4c1K5/av+Evh/wxp8B2W/mRCIzrjsjM34Y//V8t/tj/ALSPir4P/Fn4Z+KvhJY2+qrD8RFm&#10;0Lwde6gYFu5Y0Js5SV/eLBHc7JJFTb5iAxllBJH0Mvwi8AeJfEk1vaftQPdeH2tY20+5j+B/iCW9&#10;EmfmU7SI9ncMDk5xt43H48/4KT6H+yx8IP2gPg3oPwv8c32p+OtLfVPEnjTxX4i8M6jZT3QaeD7H&#10;arbzRZjtowtx5agNtSI5d2ZmPwf0f/o75fwj4prMc0xFLFxlC0KdOM404OUZKU71VzQdKKvFx1cp&#10;JRas7/k/iXmnG/Geb/2z/YWHyjDYO9WNOjNVfbTUbQg1HXl5nztyTtyqyT2+hbLx7+0TY/F+3/aE&#10;1T9pPxxqninTZHUtdarjQ/nVla3/ALKj2W5gG8gDHmjhvNEgD19Wf8E4/wDgo/47+O//AAnHg39s&#10;LVPht4T8TeHfFpsPDen6PqxtJtW08wrJHci1uriSYqQ2BKDtcq4ABRhX5/8AhD4/x3nhKTUPinpd&#10;1balNO0iW/hvw7q1xF5XZpAbYbXxyQuQPWmeK9c/Zz+PmjJofxT+Futa5bwo0drcyfDfVpJbbP8A&#10;ccWm4fga+oyPiPNcN4j43hji/GUa0ZzX1ethKanTopSa9nNwjTi1ZxvzOUotfE7u/wCA8O+LnG3A&#10;+Jp18fhMXiqMk1W9o7p1dHz0JNaw3928VazSunf7t+B3/BTD4N/Dz4feJvDfhnwx4g8ZXll8U/Gp&#10;3eG7WAWrrJ4k1GeN0ubmaKKdGSVfnhaQAnBwQQL3xd/4LZ/AD4bfDqO6n8GeILfxxrN5Fp3hPwXq&#10;1qiHU72QqoH2qB5oI4UZgZGZxIFUlY2JUN+Y/wCyr+2NoP7Lvw48VeCNK0a+hbQ9c1Cyh06XwTcN&#10;I0YuJpUaIFkKDafmEixlWGD2NenfDCz+HP7Yngyw+Nfxv+EXiPxZcNG17ovh5dHXS7LT5Xj2mY3U&#10;dy1xJIuzCOIUQB2YeYQpX6Co+JuGeMqj4py+GGyKErQxU6yhKumv3bg5tUuWq+l04Jv3pONn+00v&#10;EziLG4r2kcRRpU5SnFxnSqKUFyydNpubdWVlGUlCDVr7LU+grP8Abj/btsfEE2p6R8efDuoPdLJH&#10;No3iTwTF9htC38dqbWSGcMhHyrNLKGXIb5iHHN+FP26/2sPgdpqePdY+Od/4m0jS/FMkmveHdY8N&#10;6bGmpQzaiyzpA9tbwyRzt5jtH87KHKgqV+WvgyP9sP8Aap8O+KYP2XbL4XzXHxCtbgadDrV9erc2&#10;sasd8NzLiPdKBAQ7SFlzgsV6rXvd7+xppeo+T4t+NOl+Jbj7RM5s9Fm8eajc2kN1DO++8Rt8bCZm&#10;ZTwsapgFUBJNdeaZxW8PZQqca47CKnKc3SWHpQqTxVHl926jKTpyi5LWnzafHK9m/wASo8ReLeT0&#10;lmOa51KVCjUpz5aajUdWnObTbajCEac0kourONrvlTaP1M/aQ/4J0fDf9qn9prwL+0T8RfGmsC18&#10;G6XLZz+Ebfy/sWrj7TFcxicspbYssSlkXG8Kqkhdwb1j4h+LPDfgrx34X1HxVr1np9rJDfQLdX1y&#10;kMe8xxuBuYgZIRuK8Z/4JvfHb4jfE3wPrXg74m+IpNauvC9xbpY6tdbftUtpNGTHHclcCSVGjkXz&#10;NoZ08svufe7dZ+1FqVp8WfBNx4J+EXie01DXriTV/DzNpOrQmTS7ybR71P3pEimJ438tiuQ44wM4&#10;rrnjK2Mw1FOo50oxTp7pKE/fTSkk1zc13dJ66n9ocM5tk/EGT086y6Pu4mKndq0pWVkpecbcu7Vl&#10;o7HY/s061o/iP4Yya94e1W2vrG88VeIJrO9s51lhnjbWb0q6OpKspByCCQRRXm3/AASk+EPiv9n7&#10;9gX4ffAzx2LP+2vCNtf6Tqn9mzGS3+0QajdRv5blVLJuU4JAJHYUVzPR2PooSlKCbVn27H0RXzjq&#10;Pxz+Cnwe/wCChPj+z+LXxe8L+F5tS+D/AILOnR+ItftrJroJqvineYxM679u9c7c43DPUV9HV4r4&#10;TsbO8/4KA/Ev7XaRy7fhD4H2+ZGGx/xNPFfrSKON+PH7XGiSzTav8Hf23fgjpfh630l5NUuNQ8SW&#10;0t7aOhLtOjLJLG6bBjY0WRgnLZAXxX4ef8FDND+G/wAWLPXPjd+0vffEjSby1ZtDGjeFbGzttMkW&#10;NIpMTk273Pmb9zs8SCNgUXIzX138Ufg34b1K417x34klj1PTE8Jz28fhPUNH0+XT0mXdIboFrc3B&#10;lK4j2mYxbRxGGJY+c/Bj/gln+xD8O/A2maPdfs/eHtWmjsYBdNrFkt3G7hFziOUFdu7JAIOAdv3Q&#10;ADEV8YqEaWHVOzkudyjd8u/utNNSTt1s1dPz+VzPKc4/tFYzLa1pSTTVSVWUI6KzjSU1Bu61ulJ3&#10;uprZ+z/B34y+A/jp8PdH+Jnw/wBV+0abrmmQ39ism1ZfJlQOhZQTg4I9R6EjmuqzXltx+w9+xdeP&#10;5t5+yL8MZmPVpvAWnMT+cNcb4G/YF/Yf1jUfEV/P+yj8P2/4qSZIWj8J2sYiCRxIVTYg2gFTwOMl&#10;j1Jpy5eZ2VkfUQUlFKTu+rta/wAtbel2fQmaRmAHWvJLn9g39j24tfsifs/eH7Zf4WsLdrZx9HiZ&#10;WH51wdx+xt8B9I/aS0HwX4f0nxHYaTJ4H1a8vLGx8e6zDHJcLeackLkJdjlVacD/AHz7YRR7d8GL&#10;O0svh3Zi0UBZri6nO3+JpLmWRm/FmJ/GuqzXiun/ALAH7OekFf7FuviRYqn+risfjb4qgjXnOAia&#10;kFH4CuX/AGh/2XPBvhDwRp2qeDvip8WtMurjxp4e095YvjT4jm3QXWsWdtOuLi+kXmGWQA4yCcjk&#10;CgD6SyPWhjgZNeS237IuiWcH2e2+PPxZA/haT4iXkjD8XLE/jmoh+y14o0wtdaT+2H8XLYKufLk1&#10;PS7pf/JrT5aANX4PfFj4cWngOCHVfHelW1w19eSTQ3V8kbKz3UrnhiP71dBe/HT4LaaofUPi14bg&#10;VmVVabW4FyzEADl+pJAHqTXGfsGeK9V8b/sieB/Fesa1NqU15pbul9cxxLJPEJ5BE7iJETcYwmSq&#10;qCecDNdz8VAD4Ytgf+hi0f8A9OVtQBVk+PPwPkQp/wALf8Mcjp/b1v8A/F1y/wANfgv4E1n4K+Hr&#10;7TdFt9H1a40K2uI/EOj20UN9BM0Qbzkl2HLZJJDhkcEq6srMp9WHSigDl/hx4y1HW4rjwx4sh8nX&#10;9JbZqEYj2LcIWYR3UQyf3UoRiOTtZXQnchrqK4LWPDmva78YNUl0TxxqGjtD4b00Otlb2siy5uL7&#10;G7z4ZCMY/hK9ec8YksfiJ458Km1sPix4JaMPBhtY8N+dqFqZAOQ6LEs0JblhlGjA4MmcZANH4dzC&#10;fWfFkgb/AJmZlI9MWlsP6V1FeZ+BNe+Iuoa34q13wf4GsZdN1DxAs1nNr9/eaZcSKtlaws3kSWTM&#10;F3xOAx4YDI4INdAdY+OX8Pw88Kfj4yuf/ldQBl/B/wCJvw3T4U+GYW+IGiBl8P2QZTq0OQfITg/N&#10;XTD4lfDo8/8ACfaL/wCDWH/4qsH9n7SNPb4F+DmuNMt/MPhewL/uwefs6d8V1/8AY2kf9Au3/wC/&#10;K/4UAcR8UPiP8Pn0rSxH470Zv+Kl00nbqkXA+1R5P3q6b/hZXw6/6H7Rf/BpD/8AFVj/ABZ0bSTo&#10;ulgaZb/8jRpf/LFf+fyL2rqf7G0j/oF2/wD35X/CgDhNY+NF5ceLr3QfAs/hW+tNL0m3vdQvdQ8U&#10;fZwgmknQY8uCUYXyCSWI/wBYOmObngX4d2t0dJ8eeKfG114k1COBbizuvtg+xxSvE6vLbxxBUIZZ&#10;XCs4dgjYDY68j8fPD+seJfjF4J+H/hnS9I8i50nVtTvluF+zzTC2ksYkjjukR5Lbm7MhaNdzGJVy&#10;oJNSar8GvH+l+BbrV/DdjZR+ItJMUvhPSbPVp3s7Xy5FkZWkkKGaSYmUSSOFLLJtyPmZgD2KiuR0&#10;b41eC9R8Tw+A9VkuNK8QTMwj0PUEXz2UR+ZvBjZ4yhTJDBiCVdc7kZR1wOeRQBx37QN3Bp3wY8Sa&#10;ndS+XHa6VLPJJz8qoNxP4AV4ZP8Atr6j41+PXhXQNP8AhS1h4Ot/ETfaPGOta0LTy9+mXpjzA8OA&#10;X6hDKJMHJQYYD3T9oPT49W+BfjDT5raSaOTwzfCSGKTa7r5D5UNkYJ6ZyMeo61yuta8fCWp+AdEs&#10;fhFrWj2beLDbxKzWciIXsL0ZIhuJG6nezEdAxJz146kcweOpyhKKopS5k03JydlGzukorVvRttJK&#10;yvfixWHxdapTdKs4KMk5JKL51r7rck7J6axs9N0anxG1r4G/FDRV0DX/AIoaWLXzllaO18QJD5uM&#10;/K+1/mXnO08ZAYYKgjl/ghr/AOz/APC6fXtG0fVNB0n7V4huGhuEZI/tkcduJd7TH/W7Y1lO5mJx&#10;G5zwa9uryR/DutfEf4gXlprmteIFg0nxFdTabd2clklrYPHbwIkRVkMrvIl3OQdrphH3FT5YbT6r&#10;hViniORe0a5XKy5uW9+W+9r622vrudbjHc8U+KH7c+pfF24vvCXwZGoWOmLb7JdQhhf7Ze5kHNoy&#10;MPl8vad6kZWbKyIyDd80+B4vFZ/sFNIsLgalbaFZjQfC63F7PLewraozyLDBE0k5KsWMeQqlOcqh&#10;Y/Y+h/sDXwt9Yt9a/aL8XW8l9fedYt4eFrZ/YU8xXMagxOGDHePmGAJGxghWHUfslfsufDH4YeFv&#10;D/xNsv7Q1TxNc+DbOwl17WLwTTrbGOJ2iQKqpGrNHGWCqN3lJnO0V+K5l4e8VcYZ/wC3znEKnhEp&#10;RUYSvUs04txi4OnS9omuZqdSfLdc+tl8zj8pxWMxlGVSFOqoyhO84tqDXvaJOLqNO0VGajST9/ln&#10;KKlL40+L3g79qD4o/Ej4Z/D7xr+zz9ivbfxldQwJrlwF05riTw9q8ij7RteObaqMx8pZApjxySoO&#10;N8Xv+CaXjjwjrGk6Z4x8XDWtS1QreaX4X8D+G9lp+7C+aL65mhZfIhllDCRjH5xCZiiAZh9kf8FH&#10;/wDhFvC/wr8I/Fzxp4s1XQtG8F/EfS7/AFbVtFu5oLi2t7kTaW8ivCrPwNRyQAcgEd68Al/Zx+PX&#10;7bXhO+1nwB8WvjX4B8Naqtzb6ReeLvFmo2rz2Wx0W4exM0c5aVsERypEvlH+Lgv9zw3wPwx4e4CV&#10;PJsE7VJRpqVo1JU3JzlGSdRSUYU5SlOTUXJpJSU2oo8fi7hvDZ7GnUzKdbEV4qSptcq5U7cz5IKn&#10;STkkouU10Sva6PLfid8Evgvp3wK17wnZfFPwrq3jLQ9Jb/hJdF8NaZ9sezKxj5ZrsyeWhKKRhEUL&#10;JuCnbHI9d/4T0/4efBDwrJ4U+HOmXUlxqWgSahZyXWlmGzvIYgm9obkoIXVTKhO1mZTOGbqM+0eE&#10;/wDgkT+wffQ3ya9pfi7xDqTMltrFzdfFvxAzKVhTEDKl+NqhGBVWywWQckEV0nxV/YJ/Zd0LwmPF&#10;lxoPii6uNJuIGhvtU+JOu3c1tA1xCLhUknvXZA0a4bBGQBnoMfLcceEOD41yv+zliZYXD87qulSj&#10;7kq0owUpVW5fvIwamqUYxpcsZb6tHrcP5C8hz6hm0KVOdSgoQpubnJqlFy5kry5YSqRacpJSfNzP&#10;m1ufNXxG/al8L/Drw1OdH+EfjHV7izjZZGtfDV5cRwymP+Hybd93zZALbVYjg15D8KvHH7QmtaLo&#10;fimT9nD4oah4L1TSppLS2t/C96L7VpLdbYSOLZE/0e3JuECyPs8wxyFQ4AJ/Qu3/AGDf2Irm+V5/&#10;h7b6lcN8qrqHie+vN3ttluHB/Kr99/wTp/YV1WJIdY/ZR8C3ixqFjW88OwS7QO3zKa6uGfAvwr4a&#10;4fxGW/UHXnXilOtUqN1ItXd6VoqNN3tqouSV1zO9zj4r4VzTjXOIZhm2Z1pOlJypQhywpwTkpWcU&#10;v3isuVqo5J3d1qfnn4Q8c/tE/EFX+B3w5+Ffivw7r2tapJFHZ+IvB97a2Hh+3a6ctLdXShYUiiT5&#10;nXfuZgsS4dlWvff2X/gB/wAE/wDwp8Lbj9mD9oj49+Bfi3401JdQ/wCEo1rW7kRrqPngiSGBZbiR&#10;FWGErGFhfKMjyARuz4yv2kf2Nf2L/Bvhu+tLjwt8D/Bum2viS7tm0fX/AAnYW0mrvI0VxHCtyIzM&#10;gSJnwiDBHDYXlfG/Ef8AwSd8X/HPwjrWk/DjwH4M8B+G5fDE2saF4v0PStN1OC8ut8ZjtbdradJx&#10;lRI3mnKKNoG/cwH22S5Pk/C+OpZTkeTrDYStL2lXE810pxVleU3OtKSvdU4KMW25Xctvi8Pl2IyL&#10;iiUFRq4+vUnd1azhL2dN+9aDilGnCLuouaUnJKCXLyyXS/8ABJb9k/8AZx/4J1/tS/HDxJ4++PPw&#10;/t9NurqCz+Fst947tJp7TQHuruTY8juu2QlYQ69cx7jw4J+0fjB+11+yl4v0TSfBXhL9pn4f6prG&#10;peNPD0Wn6TpvjOxnubqT+2bM7Y4klLOcA8AE11/wF+BvwZ8K/C/wvN4c+Ffhuzki0G0KXFnocEbZ&#10;8lfmBC5H5mvPvH/imXUvij4o8La78P20aSx1jwauj3TLGYtTt11xGM8TAhiQ0wVl24QhfnYsVT63&#10;HZhi8zxH1jEzc5tJNt3dopRX3JJH7FhcLRwdFUqStHXT1dz6MBzzXF/tI/8AJvPjv/sT9S/9JZK7&#10;QdOK4v8AaR/5N58d/wDYn6l/6SyVyHQdmn3aWkT7tLQByvxLkifVfCWnyRsxuvFCBAuOsdrcTZP0&#10;8vP4V1Vcv4/gabxZ4IkH/LHxNM5/8Fd+v/s1dRQAUUUUADKGGGFcv8Xphb+ErV9md3ifREx/vapa&#10;r/WuormfixGkvha1Vxn/AIqTRm/EanbH+lAHmv8AwUR/bD8L/sKfsg+Mv2ite8lrvSdNaHw7YTSA&#10;fb9Ul+S1g9SDIQz4BKxpI2Dtr8d/BOo/B746fCC1+Nf7af7TOpeNNW1QLrWsWnibxpK9nbztlxGl&#10;j5nkoqF9qRqgCgAKAMCv2e/bH/Yo/Z6/bu+FEPwc/aS8LXWraHZ6xDqtpHZapPaSQ3USSIsgeFlJ&#10;+SWRSpypDnjIBHy18UvCP/BDL/gj9B4dHi34NeENJ16/uGXQ4RoL69rsnO9p903nTpGGXAcsqgkK&#10;mPu1+hcF8QZbklGrD6rOriakocjhy3io814q8ZNczcdYq6toflPihwTnHG2DpYejms8DRg+acqbt&#10;Ka2cW7xSVttfVHzR8E/+CTHx5/4KE+E4/E3iXVIfgv8ACfUIy2h6dHoIm1zXLM8LN5blEsYZFJZC&#10;29ypB2AMCP04/Y8+Hvg79nT4NeG/2UPD1ndWreBdEjsIUu4mzeW8bFFvBJgJJ5pHmMFJKNIVYA1i&#10;fsof8FJ/2Jf20fEd94G/Zs+N1vrmuabZtd32iXWkXun3kUAZEaXybyCJmQNIillBUFhzzXffErRb&#10;jVviT4TXStevNKvfLvv9OsViLtAEjLRMJUdWQt5Z5GQVBBFeXxdxNxFxBjeTNOaPs2+Wm048idtL&#10;NJttWvKXvPqz6fg3hHhvhHKYYbKIrlsrzvzSm+spSu7t/wBaHd4HpRgelcTfa94w+Gl7DceL9bTV&#10;fD9xII5tUmtRHcac2Cd83lKI2gJABfahjJBbcrM0faqwYblr5E+vE2JjGwVxvxG8LaFqPi3wTNc6&#10;Rav5fiaYtvt1O/8A4ld+MHI6c5+oFdpXM+O5QninwWpP3vEkoH/gsvjQBoS+A/A8/wDrvB2ltzn5&#10;tPj/APiap6p8LPhtf6fPazeAtG2yxMjMNLhzyMf3a6Kmy/6tvpQBwfwj+Gvw7uvhT4Zurv4e6GZp&#10;fD1k0x/smHljAhP8PrXQH4WfDFsbvh1oRx0/4lMPH/jtM+Ef/JKfDH/YvWX/AKISuhoAw/8AhWHw&#10;0/6J5of/AIKYf/ia5W/+Gfw3Pxr0uAfD/RNn/CL37Mn9kw4J+02eD93616NXK33/ACW/Sz/1Kt//&#10;AOlNnQBc/wCFW/DLGD8OtC/8FMP/AMTQvws+GSLtX4daFj/sEw//ABNb1NeRI13OcCgDEPwv+GhO&#10;T8O9D/8ABTD/APE1zXgP4dfD1PGXjJU8CaMPL1yALjS4vlB0+1PHy8VveMPiDN4d1NdA0PwhqWu6&#10;i1i101npjQKYo921S7Tyxqu9twXkk7HIGFNR/DTQvFunHWdf8app8N9reqC7+x6bI8kdrGsEUKRm&#10;RgpkbbEGZgqjLEAEDcQDYh8JeFbc7rfw1p8fb5LNB/SrkFlZ23/HtaRx/wC5GBUlFAAQD1Fc1pcc&#10;f/C3NcO3/mXdL/8AR+oV0tcro8zN8b/EUBPyr4V0Zh+Nzqf+FAEMFkuo/Hi6vLi9k/4k/hOBLS2U&#10;KIx9suZvOY/LuLH7DABzgANxk5rsAoHAFcnpAb/hefiA9v8AhE9H/wDSnU66ygDjjDcX3xzYXN/J&#10;5en+F0axtRt2bp7hxM543E4ghA5wBu4Oc12IAHIFcvLAYvjRb3QPFx4YnRv+2dxER/6NNdRQBx3x&#10;nsbf+xdJ11Iyt7ZeKNIW1uo2KvGs2o28Mqgg/deKR1ZTwQeR0rsAq46VznxVCHwvbeYOP+Ej0c/+&#10;VK2rojIiJlm7UAeR/t4RyD9lfxJfQ/e0+402+GO32fUbabP/AJDr16vHf28tYsLb9j74iSDUY42j&#10;8M3D7lZSy4GcgHriu2bwj8UVP7n4uk/9dtBgb/0ErQB1lcb8eraO9+GlzZziby5dQsFma3kdGSP7&#10;ZDvcMhDLhcncCCMZyMZqxH4d+L0X/NTtLk/67eGD/wCy3K1j/E3T/ijF4Gvm1HxdoM0CrH50cPh2&#10;aN3XzFyAxvGCkjvtOPQ9KANqT4O+B5v9eusSf9dPE1+3856j/wCFIfDRjmTQ7iT/AK66tdP/ADkN&#10;dZRQB4b4ht9F8JHX/AdjplxY7viZ4ZvtOimt5hHPbfa9FjeSOVxtkxMHVgrEqcZAyM+5V5D+0ZO6&#10;+NvCtuD8sl5YN/3z4i0Mf+zV69QBxfiH/k4Twn/2KOu/+lOlV2lcX4h/5OE8J/8AYo67/wClOlV2&#10;lABXK6HLFc/GPxFPBG2I9C0u2kk7b1lvZNv4LMh/4F9a6quV8DW7nxt4yvmbrrVvCv0Wwtm/nIaA&#10;OqooooAKNoPUUUUAcrNKk/xotLVEH+i+Gbp5P+2txAF/9EtXU7R2Fc1pqJJ8YdZmYfNH4b01V9g1&#10;xfZ/PaPyrpqADaPSuX+I2latA2n+NvC9o1xqGiyMWs48bry0cr58Az/GVVXTkAyRRgkKWrqKDzxQ&#10;BneF/E+h+MtFj8Q+H7lprWWSSMNJA8Tq8cjRyIyOAyMroylWAIKkGtHav92vN/C/hPW7zxr41bw7&#10;4/1LSoIfEcaJYQQW0kCs1hZzO6iWJmUu8rMwDAFiWwGZmPQeEvF+uLrsngPx6ltHrEcZntbmzjdI&#10;NRt8482MNna6nAeLcxTKnJV1NAHUbR6UyW2t512Twq6/3WXIp9FAHEaL4N8MD4r+JBNoNlMtxp2n&#10;XBEtmjbWP2iMgcdMRA/Umt9/h34AlO6TwPo7f72mxH/2WqOiyiT4seIFA/1ej6Yv/j94f6iumoA8&#10;7+IXwx+HknifwW6eAtFyviaTcP7Kh+Yf2begg/L+P1FdP/wq74Z9vh3of/gph/8Aiah8b/8AIy+D&#10;/wDsY5P/AE23tdHQBgp8LPhlH9z4daGP+4TD/wDE0p+F/wAND1+Heh/+CmH/AOJrdoPIxQB5z8IP&#10;hl8Np/Cl48vw+0RiPFGtqC2kwk4GqXQA+72AxXUN8K/hiw2t8OdB/wDBRD/8TVL4NAjwjeD/AKmr&#10;XP8A063VdXQBhf8ACr/hpjH/AArvQ/8AwUw//E0f8Kv+GmMf8K70L/wUQ/8AxNbZmjVtpbn0ridR&#10;+JPjPXpLjTvhh4Ea623k1pHrmrXEcNijxb0kfartPIFlTy9ojUMeQ4X5qAIPgd4C8Cf8Kc8Jzp4L&#10;0kM3hqwZnGnRZJ+zpznbXYL4c8P2kZNrodnF/wBc7VR/SofA3hs+DfBek+ETdef/AGXpsFn52zb5&#10;nlRqm7GTjO3OMnFapGRigDxT9kD9pv4iftFap4+07x1+yx4u+GsHg/xTJpOkXPim1aJPEMKFh9st&#10;g8UZMRwCCAykOuHJ3BfayoPUUgULyKWtq9SnUquVOCgtNE20tO7beu/zM6cZQglJ3fc8R+Iv7TXw&#10;t/ZN/ZK0X4p/E3VVgiXQdPtNH09ZB9o1bUZLZfs9jbr/ABzSspAGMABmbCqzD4R1v4MfGL9rvTY/&#10;iT8XNG03Vv7eunuINDbURJa6QjSM+IvljwfMLMJgizH5cnCIF9Q/bJ8c/DP4v6f8Lf2bvDvjLRtd&#10;8XeD9Uj1bWvBYkMlxZoLO4gt7mTCFLcqJCy+YyNtkDKCOa5Oz8HfFDR/GXhv4jJ47sdL8H6R9s/t&#10;KxW4/wCPqRbmZREox8xyoA7gHpX84eP3iVn3B9PAZXw7iXQxlT97Oavzct5qlShytyTnKm3J2tJO&#10;MdY86fz0eF8q8RMyzHLs8xrweAwlH2jqxlyKdVKUnFzS0cYpcsVJPmlzNWUT538SfsXeDfgf+1vo&#10;/wAfvEuo+Jta1eG48rxE15rE+pNJatZyRLuln3zAIkUcYy5ATaOABXU3eo6t8c9Y0/4z/BC3kj8B&#10;zahqN3q1/au2J/Jm8u0CLEgQx+VGI33bgUJblyjp6v8ACv4MeMf2vviXp+s6fqniW10XUdSvF8Se&#10;JNKtoEtrLEEpjEE1xFNFMyzRwxkBSy72BxziT4A/sX/t2/DPwd4N/ZpsPhz4R1DTDb6haeIvilp+&#10;rrHY6JJ9quIbiNbB2Se4YiJWj2xhW80KXhAJH2uXU+PMy4dyfiLEUXWzyjF4eX1iXsIU6FSeIdac&#10;6Ps4XqwcoxpyUpqcXGo6TnFJ/wAzZdwPnHFeDx6xHO8FVbVGShCvWlywl7LmnWafs5SqKTmpPkak&#10;rNxRV8U/Gv4K/swfDbwz4m8Z+Nl8Gy+KNOjvrLVtYt4WOowvGkw8jfKuxdrLgFQeT1IOPCf2q/29&#10;dN+HF3ofxd1H4AeMrXw3460t38M60unQI3iL7MQGvkiaZZEjZJIgJWiG9BGQXXYa/TT49aR+zb+y&#10;H+z1Y+KfFvwd0vxK2hafpnh/RY77SYLi8v5f3VpawtM8Z2j7pZzkIiuwBxtPxH8V/hrpv/BQj9po&#10;fFT9ouyVtL0DwW2n6L4U0JpY44YXmy7O7SMJZHMvMgSPYIotqhlD18/Pwz+jx4cVp55xVGvWpyc5&#10;OMqvNKoouDcKdOmqTb55Q5nUqOEU9Etb/sWdYSp9TwfBOGrJTnGMaNCjSpQlez5p1MRyJpWjNpuU&#10;G+V2vJHmX7Dnx40bWf2s9P8Ai5+2L4Wh8J+HfD/gPVtc8C+Hbi+t9QOrXkcBMs1yzfLDIltv8nf5&#10;a75AocMwRoPiT8UNSf8Aa/sPi/qFrdaHceIPDusXEGl2e+b7CRcaX5dnaQwIDIUjGCIo90hDyEfM&#10;cd7+0J+x18CPg38D/FnxY+HOmvpMkmii11q21/Zew31pCDMlu3nq22EPGrMIwrAqrqyvGjr9A/sm&#10;6X+xp45+O/wt+JX7FZ0XQ5PEHwx8RSahdabfR6pcQu0ugSLbu8zyNGFxOm35CHSUbQdwr9WXFHhr&#10;4z8KurwrCthcrU/q88P7OFO9OnCLlS0c1TUnONRyg6jlJauN2j5Ol4Z597KnwliqqwjwrlUrcik5&#10;TlW5vZVIVPa1HKUEp3dSWsmpOOkUWv2Of2KfBX7VHw6k+LP7X3wY8SbpteuUsvBvxA09rVbu3gPl&#10;xXV1ZSRrJ8x8wpFN8m3Y+wkq1fSvxG+OX7OP7KPhWx+HrWdnYR29ksWg+CfDOmq0zRD5VjhtogFi&#10;jyQoZtkYzywrmP20vjv4j/Yr/Zl8W/tIeNfiktxZ+G9P329j/wAI7GXvbuWRYba2Xa64Ms8kcee2&#10;/J6V8S/sl3fxq03wdN8QPFusx+Ivip4yuP7Z8V3msaONlrJIB+5eXz12RQjbEirwESNRgACvH464&#10;ko+HHAzxWX4P9xRfJRoxco0afM3J807S5IRV3KT1lJpN3ldffRqcP8A08LkuDqRp1692pTjKpUqS&#10;ikpT5Ie/WqyfKlFWu3e6SsV/Hf7C/wAKvH/7V/gr4h/B/wDZytfgrZ2Vhq13qjeE9ea2n1FJPs8I&#10;ieO2KJaqI5ZB5MQxIZm3EqpDX/2lbH9mL9mvwdJMuiafpes6RHJqWm6fZ64UuJIbZDPPuM1wiFvL&#10;XhSylmZQOWUH0H4k+INQ8MeONF8U+NfHNq0LaJezLZ+H9NfzJ3D2u9UDysWXdnBO3O0DknFeB+Kf&#10;jj8FPjN8dtF8VeN/htcaLJqWkrf+Gb7WILb7ZqFiZZbS4e32uzpKk1qyTxMElj24ZQATX8wcNZj4&#10;i+N2cU+IOJ4YjEZRgqNScqeDjKMatSEpNUfelGdRyWk5JynClGTi4pXWPifiOHuCcnng8BVWMzCt&#10;KkqynaNTCU5bTXJD2eHbna8nFy6tT5Uivq1p8JviO8fxM074H2ceu6tovmWslytxNcW7zQ5DBfPZ&#10;fMAYD+LB7mvqX/gjhqviTWvEfjDUfF2kvZ6nJ4S0Jb+JreWNRMtzqauo81Vb5SCDkA5FYXw80D4F&#10;aVcv8XfD97eS21m/kJBfNwsm0Hcd3OAMV69/wT08Y6X448deMtX0m+S4hbTYWV41GMNqurMOn1r2&#10;PB7xNp4jjyvkGVYBUsHiKl05e0nUpwpU60qdPnnOXRrne8nuZ8I+H/iFn1PBcbcW5rUxbwrqQo3k&#10;pU4xqRlCUabUY2g7p2aTbgvV/WQ6Vxfws/5HX4jf9jpD/wCmXTK7NfujHpXGfCz/AJHX4jf9jpD/&#10;AOmXTK/r0/VDtKbIwWNmPpTqbISEYj0oA5n4KNHL8JvD95DGyrd6ZHdLuxk+aPMycE8ndn8a6iuY&#10;+Cdu1p8GvCNozZMXhmwTPri3QV09ABRRRQAm0elct8IJEuPCd04jA2+J9bT/AL51S6X+ldVXM/Ce&#10;NIvC10sY4/4STWT9c6ncnP60AdIEQdFpSoIxilooA4bUdSX4U+MrzWdW87/hH9dkSa4ult2kFhfB&#10;Y4Rv2glYpEVTuICo8bFm/eLjtxtYbhWN8SYNPufh5rkOq2yzWx0m48+JujL5bZFc14b8MfFPSfBu&#10;m6po3xMn1S6Wxgkaz8RW8HlT/ICyNLBEkiMc4Enz4PJR+QQD0DHtSbF67ayPBHjLT/G2iLqlpFLB&#10;PGfKv7G4QrNZzgAtDIOzDI5HDAhlJUgnYoAgvNNsL1GW7soZcjH7yMN/OuN+DPgXwivwa8J21x4Z&#10;0+Yr4ZsVZ5LGMlv9HTk8d67ljha5v4NSCX4QeFJV6N4bsSP/AAHSgC03w4+HrDa3gTRyPfTIv/ia&#10;5PRPhd8O4fi94gibwDojRyaHpcqq2lxHDGS9U/w+iLXo1c3pn/JWta/7F/S//R9/QBMfhb8M2GD8&#10;O9D/APBTD/8AE0L8Lvhmgwvw70P/AMFMP/xNb1FAHnPxv+Gfw4h+EHiWWL4f6IrLotwVZdKhBB2H&#10;kfLXUf8ACrfhkef+FdaF/wCCmH/4mqfxyGfg74m/7Atwf/HDXVUAYJ+FvwyPX4daH/4KYf8A4mlP&#10;wv8AhoeD8O9D/wDBTD/8TW7Wb4p8T6d4T0C48Rah5jw24H7uBN0krkhVjRf4nZiqqvdmA70Acb4/&#10;+Gvw4h8Q+D/K8AaKu7xMVbbpUIyPsF5wfl9a7CHwN4Kt/wDj38H6XH/1z0+Nf5LXMR/8LD8feMtH&#10;1C/8HLoOj6HqD3Un9p3UUt5eSm2kiVUSB3jjjHnMS7OWJTbsAO4d3QBVt9F0e1/49dKt4/8AchUf&#10;0qzhVXAXiloY4FAHzZ+1Z+0X8V/CP7QXgH4D+DPgPrWs6Jrmr6Vc694uTSb02WnqdUiRY/tKQNbJ&#10;IojaRlllVmUoqgl1z85fthf8FNfiT+z6niLSvjZppTwva67/AGd4s0nSfCtx/alho9xetB58U8rC&#10;J1eASbJnjWOTb8rbmU19J/t8ftOa18F9O0Xwr4H8KWmt6rcahZaneRXWoGFbS1g1G02s2FYnzJG2&#10;jpwjnnGK+Sv2hPGvxn/4KFafomrfE3w5feD/AAP4d1LT0vvCWk6x9ttNe1JtShTz5nVI/PhSPa0c&#10;MgAVmZpELCPb4efcYcF5DGGIzfGKhDDcrqwhODqVXPmUI+zlGU25XXKqfJZxjKUlFtv84z7NJTzi&#10;OW4DF1JYxzUoUYxSUklC8OdqMORaSnKUpcim1o3FKvbftJ/ty/t7eC7jUdB+JWtfD/w74x0tWtdA&#10;8IQ2cLaVYyIGQSajPbPObl4yN7xGIKW2ooK7j+c/7Wn7F/wI/ZO+MGgeBPEt54k02PxFJJa6nfW+&#10;qSTSSLvh81JWT7ySCVCDtwSeelfrP47+L3gH4I6DNoHhfbqz6ba7NP8AD+kxgs7qmcSHhSxPbOSx&#10;xx1HxL+zxeeN/wDgoF4p8afHv47WE2iaf4fvQ2h+G7qXyQTbqkwmkHAkkYPHsz8kYXKgsA1fD+Cf&#10;0guPK+Y53xpnGEo4fhmjCUI0ZUoOrKcpRjRhCSh7WdS0o3nN+z5pc22kfzDibL/Z5lhcDQzyrjcy&#10;lN+3jSqwVCi60ZKFJbRThNXbe1OnNyTk0pUPHXi74p/8E8/h5Y+Nv2C/HHjy01TYlq3h2SK91bS7&#10;uOQCMebazb4opFyGjcBWDALkqxU6v/BPb/gmT4z8Y+J5P2qv23LyTUvFniHUPtq3Wt3T3V4QygEu&#10;WYqzkcbsEIPlXP8AD9F3vgL4raLf+O/EnxD8b6DN4duFibwboFu0fmWJR0yqlRlQUDA8nO6t74ff&#10;ti+FfG3xJT4Xw+EbP7dZ/ZIb63tribfZrMq+VklAgBUg7QemfSvkOM/pOeKfiTwljX4dZTLC4mlR&#10;qvG4qjU53HCSUZKz9nS9nNXlCpNJuytF2d4+zT4V4f8ADPPsPwnxxxG8xw8o06kZUfaT9pUqtKVC&#10;pJX5adKTipa2m5qN1G8ZZ2pa/o+ieGdX+F2pGa8t11q7s9NtYrPy10mBL6WNMSsS0gEa4AAIwME8&#10;V3Nh8EPhfbeIIPCq/D68uFEYE2oNePwcD5iAcDPPPtXjPirxx8HfjTqOo+K1j1Gwb4ceM7gajd3B&#10;MUMkMtzdL5qHOG2pPKCp4IbPBANevW/7Sen2S6h4n8DQTeJNN3faLrVFlEdvFGc7EQ9T3+bHbv1r&#10;+OOIMgxUMlweOyVYj2s/aRxTlGUYQrcydNRqxSjL2lNwnyt35r3utT9KzCOV5DxvnWG8ScJhmqcK&#10;P1Kl7JJypShKXOoR5m3CCTqTaXbTS/zR4d/ZC8G+Lvjzff2n8Q2sZPD/AMStai0/QQrzfa0nMcqN&#10;OoQghdxKFyBljkHivqybX/hJ8K/htfaP4a1ey/tG2hZJLZZlaaSfGOR1J6fTHpXx9D8cPiF44Pxe&#10;1T9naRrrWR4svYbWz0Wyjmmku1tLaMxfapADhXB3BOgU5Bzg9n/wR1/ZM063+F/jKx/bY8Urf/Ea&#10;41G41TUvCHxG0UajBZ6bGAftFs7T+VOrnLS7STGSqsqghpP66xXhH4jcfYHCYHjvPXRWDhCNDBpw&#10;q1oQaUpucFOHJpK0ZyVSTStdQUUfmmBqeHubZxUpcD0lTqOMoTrYm8eeU71P9npe7KMY83M02r3t&#10;py6aPw3+Iv7OGrWlx8KvCekW/ir4peLjM1rpPh/ZNeStChXzD5bcCNE+aR8KoXBZQOHN+w7+3bpf&#10;jKHWR4F1jx7pcmg3La1pul+JrKxTStcF1J5ltCLq7R3hMQiKuCQxbd0IUdL+zF+1D+07+1fKvxu+&#10;FHjHwj4Zsbq1f/hF7WHwHZCbTtKWaSOGAyNvk3uqCSRQ5RXO1AAOfpn/AIJ4ftF/ELx54p8dfA/4&#10;26jY3niXRL77fa6rZWq2/wDaNu+2OXManaHify8soVStxGNoIYn9O8PcNwHwRxxj8ry+q8XmdBXq&#10;/Wl7WVOKSgo0pckIwUFKKapNO6vdxjp5eR8JcD59lMckxkpzVROhGrCn7CM3RlKU+VqUpSqNqTc6&#10;jbai1DlT1/Ob4Q/tIfHr4bf8E3PEdv8ADP8AZrkb4meLZL/ULTxNH44uJNQWG7uD9numtRFseW3t&#10;WjijQSEYgjYjllHrvwO+A/gvSPhp4a8Y6KNS07x5oWqCTUPFmnzTyXlq50+ZxcSuoYlHuceYzgqS&#10;zb8hmzaX4ffC34bft4ap+zR8NvFFxq3gXQdN00x2s+oR3y2dzLJdmWz81IUMfkiOFPId5WVWUswJ&#10;2r7N418XfDr4VDX/AIbaDp9lptxfaHc3EaRrteYiJifw9BX5z9KLxazbJs6oZBltKdKvOpDFxr0p&#10;ShJ05e0ioVIPmj7qfM+V8l1FKmkj6Dwt4L4+4y4oxOEzCrQqYXLfa0uSmpJxhOnTlCUWre/STSUr&#10;XT5/ePpz9hk+LX/Zw0eXx3rE2oa02p6x/a19cRxI89x/at3vdliRIwS2ThEVfQAcUVrfspAf8Kdj&#10;I/6GPXf/AE73lFfueRYyvmGSYXFVnedSnCUtEtZRTeislq+iS8j9wp0fq9NUuZy5Uld6t20u/N9T&#10;0ivBtP8AHPgrwZ+3/wDEhvGHjDS9JE3wh8EeSdS1CODzMap4qzjewzjI6ete81434K/5SA/Ez/sk&#10;Pgf/ANOniuvVKNr4xfFz4Y6j8G/FSaH8TfDdxcSeG79bVV1yHDyfZ3wMqxPX0B+lV/2YNU/aT1fw&#10;5qOo/tJRfD22uW1Fhodj8PdUu76C3sgPlE9zcxxGaY9SVijUdgetdN8cdNtdR+DXiqwnhjZZ/Dt5&#10;GQygjmFh/Wrl38JPhVfsz3vwz8PzM33ml0aBs/mlVze61YlxvJO706dPmb+5eua5j4TRLHoepTBs&#10;tN4m1Zm/C/nUfoopIfgf8FbQmS1+EPheNv70fh+2X+SVy/wm+B/wnfw5dXF18NdF87/hJda2yR6d&#10;GrBf7TutoyoHRcD6CpKPUdw9a42PSo7v9oGbXy3Nh4Pht05/5+LqRj/6TLVyb4O/DSZdh8KQp/tQ&#10;yPG35qwNcto/wk8Gw/GTWrW3j1iGKPw1pbxmDxJfx/M1xqAI+WYdlXjt+NAHp+R61xHx10eTxBon&#10;h/TIRuP/AAm2jXJ+kF5HcH9Iq0bj4S+FrmPyn1TxKB/seNNUU/mLgGuX+IHwu8MadceHLa31XxJm&#10;58Swp+98ZanJjEUr/wAVweydqAPTqhvyRYzEf88W/lXNj4UWUMvm2PjbxTD/ALP/AAkU8wH4TM9Z&#10;/j3wjf6H4J1fXI/if4kh+w6XcT7luID9yMt/FCR29KAPPf8AgljA0X/BNn4EzO25rr4U6HdyN6tN&#10;ZRSn9XNepfGJ57fwhBqENrdTLaa9pc80NlYy3MjRpfQFyI4lZ22rljgHAXPTNfPf7AnxXufDf7Af&#10;wR8N+E7Wxvo/Dvwi8Ir4lupb7C2olsrePyhtBAkVQ0j7yqxptLcPlfqm6ura2t3ubmVFjjUtIzMA&#10;FA6k+woA5iX41eBrWa1tLuPXoZryQx2kM3hLUVaZwjOVUG3ySFVmwOyk9qcfjT8PI5PKutSvrZu/&#10;2zQ7uHH/AH8iFcJqPjfxH4w+Kvw01caZaWuhahr2oPpO6RnubqJdLvNk5wAsaOCGVQXJVlJKklR7&#10;JsUjbt4oA870z4n+AU+LGs6nJ4wsxazeHtMihkaTCmRJ78uM+oDpkdRuHrW3qPxt+EGlQLd6r8Rt&#10;HtommjhWS4vFRTJI6xxpk/xM7KqjqWYAZJFdTsTdu28151+1GqN8NNNVlGP+FieD/wD1JNNoA6Jf&#10;i18MR93xrp3/AH/FNb4zfClLlbN/iBpazSKzRxG6XcwGMkDuBkZ9MiulVQBjbXOa0i/8LT0Bs/8A&#10;MJ1Hj/gVrQBzvwe+Jvw90r4TeGdLv/Fllbz23h+zimgll2tG6wICpB6EHgit+7+NHwnsIDdX3xB0&#10;uGNSA0kt0qqMnA5PqSBXTBFXotcp8blB+HF2P+nuzH/k1FQBh/Ez4sfDW70vTY7bxrp8jR+ItPkd&#10;VnBKotzGzMfYAEk9gK6G1+NnwcvYTPa/Fbw4yrIyN/xOoBtZWKspBbggggjsRXSiNSm1l6V5r4K8&#10;Wa18NIdS0Xx94FvrHTv+Eg1O5statv8ASoninv5pleVYlJt12zL8zcABi2wDkAqm28bfF+z0f4ip&#10;8OvD4/0F30e+j8a31tcpbXHluVLQWo4fy4mZdzLlF64Bq94Q+J1x8P8Ayfh/8cdc0LTLyx0Sze31&#10;KTXmk/tInzY5GPnxxncDEGOC3+tGT66Wj/tC/BrWNPj1TS/GcLwTLujb7PKpP4FMg+xGRVg/HD4V&#10;ZyvilDn+7ay//EUAcv4nvv2dviZ4mi8Tt8VrdrrT4TZytpOtKhVSUlMRkj/eQk/IW8tkZ1IVyyHb&#10;WfcfHWX4WW9ppEvijSPFVi1xb2tpdy6q8WpyZwpVo1heOdwFaRpS8S7dxYKELnr/AIP61o3iPWvG&#10;mtaHdi4t5vFEe2Ty2XkaZYAjDAHt6V0HirwhaeK/sLT6jd2kmn3f2m1uLGUI6SeVJEeoIIKSuMEH&#10;rnqKAOW+J3xM8Bav8NPEOlaX4qs7i6utDu4re3gk3PLI0LhUUDkkkgADqah/aA1a18Ov4J8Yaobq&#10;PTdH8XtdapdW9hLcC2gGmX6GSQRqSiBnUFiMAkZ61c8aaFq3hTTLXW7Dx/rUjLrmmwyQ3E8TRyRy&#10;3sETow8voUdhxg85BBq58c5rJfgx4qjubmONZPDt6itJIFBYwPgc96AOb8cfHLxKvjzwr4P+Gfhe&#10;K8/ta7kbVG8QedpjpbIUDm3WdEadwJN5CK4Ajw23erDqPhzb+Trni9ZE+b/hJVY/8CsLNv61d8df&#10;D3w18RbK10zxOl0YrO/hvbc2OpT2siTxNujbfA6NgH+HOD3BrD1z4deAfAmga14ymu/Eixw28moa&#10;g0fjDUQ0vlQgE83AGdkSryQPlHSpjGzbvv6af1vrfftZLGnTlCpOTm2pWsna0bK2lknru7t67WWh&#10;u+L/AIgeE/Atzptl4guLhbjWLp7fTbez02e6knkSJ5WAWBHYYRHbJAHHXOK5P4XeOtJ8IfC/RdJ1&#10;rRPEkdzaaXCLqH/hEdR/dvsBZOICMKcjqeB1NQ/Bn4eab4j0TQfi74lbVrjUpHm1LRYtS167uBp1&#10;vcqyxR7JZCvmC2cK5IJDl8MRivR9TAbTrgHH+pbr9Ko2PBf2w7vS/wBov9kjxt4C8N+GPFEk2seF&#10;pZ9Fu18O3Eai6jUXFrIDKgwBLHE2cZHUc12+ufFzTPEn7Oun/Erw41+03izwwtz4di0mF5bqaa4s&#10;mniEXlxyfNty27ayqFLEEA10nwgnN78HvC9zJz5vhuxdvxt0NeM/8E3dE8IH9ny10KXwLo9prnw9&#10;8Ta54OmurbT41mCaZqNxZQSF+W3SWkcDtz1kYdKAOj/Z6/Zz8Ufs1eA/+EC+F9v4bgt576S+1S/1&#10;Bry6vNTvZQvm3dzM77ppn2rlieiqAAqqon+Jng34r+LFs/AniP4mW/k+J9V+zX2m2Ohwm3TTUhMl&#10;wv73fIWcRmMPuAVp0O0hcN6lqnibQtEvrPS9U1S3t7jUrhoNPgmnVXupRG8pjjBOXYRxyOQMnajH&#10;oCaw/EyZ+LHhS5A/5cdST81gP/staVqtWvUdSo25Sd23q23u7vfUmnGnTioQSSWll0KHxG+AHw88&#10;beCrjQLHwlpVhfRr9o0fULaxET2N8g3QXCtFtYMkmG4IzjHevOPjf+0T8S9I8DaX4M0X4X61aeO9&#10;ddobzSrNZJvsUEcW65ubScRiO72kxxpgqwM6O6LsdB9BV538RdJuPG3xj8HeHLGZY18OXcviPUJt&#10;hYqBbzWcMHGNplNzM4Y9rVwAc5XnrU/bUZU7tXTV07NXVrp9Gt15meIpSrUZU4ycbpq6tdeaumr+&#10;qZ+b+kvr2r6j4q0ef9kXx42pSeIJJbfVF8HanNfS7Y4TIJ5CjMQzhl3sSCWUgtuBP19+wnq3xD+C&#10;PwMvNO+MPw48R6ZaXni3zPC+n3Glx+baWt79mCQvtO7e97LOx8wbl87DbQu1fqAWMIOdornPi3Il&#10;n4PiuSBth17SX/751G3NfH8L8D5Xwnja+Kw1avUnWSUva1XUSs73Ssveb3k7vV7czv8AI5PwXhMp&#10;z2pmvtOapKLhpCnBcraevJFNvRdl2VrJcx8GfjN4C034eaf4S8Z+IbPw/rPh2wtdO1rS9au4reaC&#10;4S1hZgAzYdcOMOpKnkZyCBzf7SfiL4E/Enw/4dWz8a6Hd6tYfEDwzcaa1ndQyTl01m0+RSMttKsw&#10;IUjIJzwSD7kEU/MV61xX7QIU/D61AH/M3eHf/TzZV9ofaHbjgYzXDftPXtnpv7NvxA1HUbuO3t7f&#10;wVqkk880gVI0W0kJZieAABkk8AV3I9q4n9pREl/Z28eRyIGVvBuphlYZBH2WTigBuhftL/s4+JYv&#10;N8OfH/wTqC4zusfFVnKP/HZDWxp/xX+FurP5WlfEnQLpv7tvrEDn9GNQ33wX+DurSfaNV+E/hq6k&#10;/v3GhW7n8ylcL8bf2Y/2ZtR8Irc6v+zv4FunbWNNi33HhKzc4e+gQjJj6EMQR3BxQB2ni+8W5+IP&#10;g+xilVo1uLy9YqcghLZogf8AyY/Wus3DGc15PcfsHfsP3cRiuP2Ofhayt97/AIt/pwz+UNMs/wBg&#10;j9iXTkMenfsnfD23U8lbfwnaoPyCCgD1oso6ml3D1r59+Kn7D37LWi6Da6r4Y+D9ppNw3iLR4WfR&#10;b65sv3UmpW0ci4glQAGNmU8dDXTXX7D/AOztdoFGieJIP9qz+IWtwN/31HeKaAPXMj1ri/jfc6nF&#10;4d0mLRbKG6uZPFOmeXbzXBiV9tyknLBWx9zP3T0rmYP2K/g5Zw+RY+KPihAvOFh+N/ipQPwGpYrh&#10;PjD8AdB+DeqeBPFvg/4o/EaS6b4laJa/Y9e+JGrapayxS3ISVWhu7iRWzGXwSMjqORQB+fH/AAXT&#10;/wCC43xv+FfjbVv2JP2YNRh8L6vp8Ai8deNNH1B5rm1eVVYWdpN5afZ5AjfvJgC6lwqGN0LV4J+x&#10;Z8EdM+F3wk0/4+eLPBN54m8WeJLFtWv/ABPqVxFdyxRMC4VGmk3A7fmdz8zMTk4xXtPxI/4Ny/23&#10;vjn+1f8AErxP44/aC8D6b4G8fePL3WL3WIbea61Oa2mupJ0AtzCipIAyqV84IpyVJAwfuLwL/wAE&#10;f/2Mf2V/gTqmm6R4b1jxRJpnhWeKKXxp4gudRg8xYWPmraSP9ljctggrENp+7jnP3/EFLg/DcH08&#10;NkmZYinjq0Ie1nTil7N3vUhGTcHFyXu80XJpLe0nFfhfiBwNxh4iUfqfto4egqnvKTm+emltaEoO&#10;93ezfLKyu+i8n/4Jefs5atf/ALSXiT/goFqHwc1iS3uvDKeFvBL2y2Ua3UIlEt7f/vLhNyvIqRRS&#10;LkMiSkEq6mvu61k8V+KPibo+tX3w81TSbLTdNvkkuNRubNleSVrfYqiCeRs4R+SAPfmuytbaKzgW&#10;3gjVUUYVVXAA9Kkr5DNMyxGbYx4ivJt2jFXd3yxioxTel3ZK7srvU/UuE+G8Dwfw5hsnwjbhRiop&#10;vd23b33evlsV9W0vT9b0u50bVrKO4tbu3eG4t5lyskbKVZSO4IJBrm/hvq+tWV/efDPxG0lzd6Fa&#10;W8kOqNJuN7aymVYXkydwm/cOH6hiA4I37F6yuBk8K6vq/wAade1LTvHWq6SP+Ee0uJorCK1ZXxLe&#10;ncfPgkOfm7ED2rzz6I76uR+JUrQeKfAs5jYxr4scSMP4d2mXyD/x5lH41RsPiVr3gTSbe2+LuiXc&#10;MULCC68WGS2Fi5ztSWTa4eHecZzGERjgsBg034y6+lpqXgmLTY4by9uPFKvaWP2xI2nUWdyWK7uu&#10;BzQB31Q6gZRYzeQm5/LbaPfFYP8AwlHj7/omMn/g4hqO58W+Po4mx8K53+X+DWLf+pFAGJ8JviE/&#10;/CrPDPl+A/EDL/wj9ntZbFcEeQnP363m+I0iH5vAHiT8NNB/k9J8FST8G/CRYYP/AAjNhx/27pXT&#10;UAcufieq9fh/4o/8E7H+RrldQ+J8X/C6NJn/AOEF8T/8ixfqV/sOTP8Ax8WfP0r1KuX1E/8AF6dH&#10;GP8AmV9S/wDSmxoAb/wtS3/6EPxV/wCCGSuU+K/ijTfF0Oh22r/CvxBf6bb68kuqWt54XluIngME&#10;8WWiCsXCtIjYCkgqDjivVa5z4r3muWnge4Xw5rDafeXV1a2kN8kKyNb+fcRwmRVYFSyiQsMgjIGQ&#10;RxQBhfD7WfhppPiT+x/C/g3UdJbVIv8AR7i+0ee0juPJDMYUWZVZAnmM4UqqkvIy7jvI7LSfE3hz&#10;Xprq20PX7O8kspjDeR2t0kjQSDqjhSdrcHg4NeZ6H8OPFi2kmgWXge30m+vLZbPXfGE2tPcXc8OR&#10;v+zSENO2VBx5jx+W7bgH287GvjQvhV8QNE1aOy/s3Q5PD9xp91Ja2beRG8MkL2kREYwnyyXQQEYJ&#10;JUfMyggHoVFVdG1nS9f0u31rR7+G5tbqISW9xDIGSRD0YEdQRVqgArldHiI+NviKbH3vC+jj8rnU&#10;/wDGuqrhNT8c6L4S+L+rRaraapIZvDemmP8As3Q7u8xi4v8AO7yIn2deN2M84zg0AMv/ABHquj/G&#10;vWLfRfA+oatI3hbSmkazuLaNYx9p1HaCZpUP97oDWl/wmHxPlbEHweeMet1r0C/+gb6zfB/jPQ9f&#10;+NeqpZ22pwSXXheyNv8A2lol1aecsFxdebt8+JN203MOcf8APQe9d9QBwc6/F+fxxZ+KB4G0NYLf&#10;Sbm2khbxJJv3ySwOp4tcYAibPPUj3rp/A/iePxp4O0vxdHaNbrqmnw3Qt2bcY/MQNtJ74zjNYXjL&#10;QLbxX8R9L0PU9U1aG1XRLybydM1y6st8gmtVDMbeRC2AzYyTjcfWpNE+B/gXw7p0OkaNdeIobW3i&#10;WOCBfGeqFY0AwFANzwAKAD436bb6z4AOkXdtDNHda1pUUkVxGGjYNqNuMMCCCPbvVofB/wCEjp83&#10;wt8OHI/6Adv/APEVzfxW+HXh3RvC0fiG0n1iS40/WdMuI/tXiS+nQbL6BuUkmZSMA9QRXpA6cCgD&#10;wX9uj4P/AAutP2LPi1faT8OPD9pc2vw51q4t7i30eBHjkjspZFYMq5BBUcivesjGc1ynx2+H8fxa&#10;+CPjD4VzOVTxN4X1DSnYZ4FxbSQnoQf4+xBrx39mz9mP9nr4q/s9eB/ife+HPEEsnibwfpuqTfbP&#10;HmszNuuLWOVgS92T1c9aAPo3IPSub+LbqPh5qWW/5Zr/AOhrXD237Bn7IEMnm3XwF0W/Y9W1gSXp&#10;P/gQ7025/YB/YcvpluNQ/ZF+HNw6/da58H2cn/oUZoA9W1DVdM0mA3WqajBbRr96S4mVFH4k1z13&#10;8cfgrp7+Xf8Axf8AC8DDqs3iC2Uj83ritU/YM/Ypm0m5s7L9kD4XQyS27pHJH4A05WVipAIIhyCK&#10;vfBr9n/4AWnwt8Oz6Z8C/Btr9o0O0lkW28M2iBmaFCSdsY5yaAPP/jh+0J8A/FXxa8F+GfC3xw8I&#10;alqdxfWcNvp+n+JrWaeWT/hINDfYsaSFmbZHI2AM7UY9AcfSFeZfFz4dfD/wv4S0+78M+BdH06X/&#10;AITPw6PMsdMihb/kM2fdFFem0AeX/Fz4l/Dj4WfG7wfr3xO8f6J4csZ/Det20F7r2qw2cMkzT6Yy&#10;xK8rKpcqjkKDkhGOMA10dn8ffgVqFut3YfGrwlPE33ZIfEdqyn8RJWd430TRtf8Ajz4Usdd0i1vY&#10;P+ET11vJu7dZEz9o0rnDAjua05fgR8D5yzT/AAa8KPu+9u8O2xz/AOOUAa+jeOPBfiN9nh7xfpd+&#10;x7Wd/HL/AOgk1k/D2Z5PFXjhXPyx+KIgn0/srTz/ADJrzzxF+yH+yPrPxi0mz1b9lv4c3St4d1KW&#10;RbnwTYSBmE9kAxDRHJALYPbcfU1o3f7AP7C97tNx+xv8L/l+6Y/Aenpj/vmIUAeubl9aCwHU15P/&#10;AMMI/sYrB9mg/Zf8EQrjC/Z/D0EZX6FVBH4GuX0z9iX9myz+Lt5pOj/D+6sbK38OwTNb6f4k1G3j&#10;82SeUbtsdwo6REUAe/71/vUu4eteQz/sN/s+yyieC38ZWjA5zp3xS8Q2uP8AvzfrUlx+xj8KpYvK&#10;g8dfFa3x0aL44eKTj8G1Ej9KANuXUPF1t8c9eTw14esr6P8A4RTRzI11qjW+0/adT6Yikzn8MY71&#10;qyeLPidbPib4SiZf71lr8LZ/7+LHXmf7P3gOL4W/tY/EbwLpfjnxRrGnp8PfCV7FH4o8TXWqSQTS&#10;33iJH2SXLu6qywxfLnGVz1Jr3agDjW+Kevwa5a+Hbr4OeIhdXdrNcR+XdacybYmjVuTdjnMqY49a&#10;uyeOfFCDK/BvxI3st1pn/wAmUavKg+Lugwk/M3h/VGH0E1h/iK6WgDlfhpp+ux6h4l8Qa54duNLO&#10;s66t1bWd3NC8qxrZWtvlvJd0BLQuQAx4Izg8Va+IPhfUtfsLbU/D08cer6TdC70ppmYRtIFZWicr&#10;khJEZ0JAO3duAJUCugob7tAGT4G8UReNfCGn+K4LGW2W/tUmW3mKl48j7pKkgkexxWtXlPw48K/E&#10;HRfhD4Y1fwr491K8lTT7C4bR7yOzFvLC3ltLCHFuJAfLLhDv4YLkkZz2Hh/4oabq2vN4U1zRbzQd&#10;WMfmWun6tLBvu4/mzJCYpZFkA2ncobcnyllUMpIBX8NSsnxj8VWcqEOdN0uaM9jG32lQf++o5OOv&#10;HuK66vOIfE2pr8ePE0fhbQYtYWHw5pEV20GpRIYJRNqLeWwPRtrKcehHqK6P/hKPH3/RMZP/AAcQ&#10;0AU/itqsmjav4O1CPTrq62+J3DQ2cYaRs6dejgZHc1d/4WHN/wBCB4i/8AF/+Lrn/E/iHxbfeMvB&#10;lpq3gKaxhbxI5N02owyKP+JfecYU7v0r0OgDmX+JJQZPgDxL+Gl5/k1Mb4ooow3gDxR+Giuf5Gup&#10;ooA8t+EXxPgh8K3inwL4nbPifWm+XQ5COdTujj9a6j/halv/ANCF4q/8EMlO+EJB8K3mB/zM+tf+&#10;nS6rqKAPGNRuvBWs/ErWtW8ffCTXJoLjTrM6XqV14OurieOTMyzQxywxO0MYEcD4JX5pXOTzju/A&#10;3jDwLa+DpjbQf2DY+H2+yXlvqoWA2O1EdQ5JK4Mckb7txyHGTnIGT8ZbPxZrnivw/oGg3M0litre&#10;3+q6Pb3z2jakkTW8SxCdCGTb9oMgXIVygViAdyu8JfDua51LT5r7wJpnh/QtHV5dH0C0kRz9oYjE&#10;8qogjR41B2hWkBMrNuyqkgHdafqFhq1lFqWl3sVxbzxrJBcQSB0kUjIZWHBBHII4NTV558O/GGhe&#10;DdQ1D4deIb77DcHxHdHSLe8jaMzQzyGdSrEbGUvI6JtOAAqH5wRXoYII4oAK8R/b0/aJ1r9m34E3&#10;HivwnbXDa5q2rWei6LcR6c9xDZ3F1KE+0zYG1EjTewMhCM4jj5MgB9uJxya+Mv26vjvrHiL47W/7&#10;OejfEmw0nwpb6Hu8bzRWNreu15P88FpKJ45Fj2xIsu3AZhcxscDbu5cdmOGyfL62Y4lN0qEXUnZc&#10;z5Y9l1bdkls29WlqfM8X5xRyPIKtedb2UpWpwl7t1UqPkg1zOMdJNN3aVk23ZM+Yfhr4Ct/gR4/8&#10;QftEeMdQt/EXij4mW3k6nqjTKsafZmMKKIoUXau2MfdyW5yemKf7OXg3xR+1/wDtOaf4B8W2PirW&#10;/COj6drGp+INB0XULS0tJG/tGMWkNy75lihmWS5Hkq8bSiJuqrJn1z/gmr+zP8EZvA/jDxV8YbHx&#10;L44s9U8Y3kHhePWPCup3kNlZW8vlsYZlRxJ5k6ysXznjbkjOfs/9lfwd8NPBXw1uPDvwx8E2Wg2F&#10;v4k1Qtp9pov2DYxvJSrNEURgxjMZywyV21+ecH8A1cp4sr8V5pj/AK7iq0IqEnQjSVNJLkcU3Jwn&#10;CPu+4oNSu3J3fN8LlHCecZ5TwlbMKy+pRn7f2EnKpzzlBxvUcrRerjJXjLl5UotWTKr/ABc0n4Vt&#10;pPw31Dwr4R8K7rXZoujaj4stbIGCMqgWGJYz8q7kUBRgZAFXvC/iHxx4E0mBfE/hPSWs9Q8TTCO6&#10;03XHmZVvb53iO1rdA2DMoPzDuRngHxv9uv4J/tH+IPHv/CxvgH8KdD8cf2n4ZTQ9Q0fVtcjsJdPK&#10;SzTJcxPKpR1bzdrDIZTHGQrgnZ5H/wAE1vgB/wAFE7Dxtqnw8/bQ0jw/J8L9GgnTwhd+G/iFqrXN&#10;tfW+oOIrZFSaMGKFVZAzRRYEEGzPz5/QcHPMq+KxSxFFU6cHD2c/aRk6qlFub5Euan7OVo2lfnvz&#10;R0P0LD5lmMs3qYWrhmqSXu1Fs30T9VrdbbNX1Ppr9v39m74i/tW/s36j8JPhT8RNP8K65NfWV/Ya&#10;xqWj/bYkltbmO5SMqHQoHeJEaQbiEZxtbOK+KNX/AGA/25Phz4f8LeI9B0bwx4v8YTeD0/4SLwXC&#10;8FuUuy9sl+1vezkQmMSFJIw0att3KWyFNfpBF8KPC8SeWuqeJDj+94y1Mn9bivHv2ofjj8Nf2F4W&#10;+OXifR/EOp6dbeH7iO5sbPUpLy7uJJNR0y3jWIXc4XIM5YjcuQp6kAV6MsHQzqjDLMThKeJjKStT&#10;nBScnJx91NWnaTjG6jJapNWZxZ/wpw3m1b+0MfT5alODSqqThOnG0ruM4tSjZSls1u7nyz+yl+wD&#10;8ffiV+0NqniD9tTwhpPhvw3oemw3Hg3wA2pabqE9/eiQk31z9mLE28LLGBEWCyO+HBUbW+QfGX7I&#10;f7WH7DP/AAUI8F2XivxBbeGbXXPAWoiHxt8M724t5PEUiSLNdR3UzxI0Vw0uyRgh3FCMOQzKPuX4&#10;ba9+0PNLN8YIPj1MviTWbWS5js77R7W88mASNJ9limmjZ4Yic4jTCjjjPNfP37V+ifHD9tz4sfBL&#10;4y/HiS+0Pwv4ZF14c8Q29letb2N7eXRlCarbeTN5qLMEto2SQ/uidmWXc7/D5b458A0cpzelkdbD&#10;4eFBcjoxpQpJ1Yxn7NUadRfvG503ezlzSSdRpNM/NMxyvAvhulhcDRxOHxVWhOphqspOVSpGcVTd&#10;ZzjUlzOMXH3qji4RkndatTa/+yz8SP2m9HPw5+IHxP8Ai5e+GdYaJNZsdU+Jmr32m3MKyLMPNiuZ&#10;5BlXRCNm05AGQK9e07wRo/wDtbjwbZeENW8QeH4LO2gju7Pdi3jiB/dvwxYAEEktk46153o3hb9k&#10;/wCIrhbXwl4svIfDN1Jb3VtoviK+uLd2iIVvM3XA24yNwwdpJBOQQM7xRYfsq6beXGs6n+z5oI0f&#10;T5Guomnt28541XcyucSeaDgjZgkngZziv5K4iz7xi8RqkeF85q4mSXs70JUaWHjOc7zouo/bU1Or&#10;JNOipSvJWUYvY8fAYrww4R/s/NqXEVWWL5punVlCtiamHlyuEoQhNSbi7tTmoyaurTimj0v/AIXR&#10;8Nv+E4sdfn8LTXE/9j3UGz7LGY/JD22yIeYfkXhySBklu9eLaN4Yj8QfGDTLnXY9Hh0nTdCj0XRZ&#10;vNLOrT61qGp3lyS8SiEk3kKcM+fsu/Klyo6j9i34YfsP/GzRdU8TWPwC8A3mn69JJcaJFeeE7dZi&#10;pZ42jXzYtwClCoGAQVB4zXQfHj9i39nrRfCvhvw34H8K+BfCV1N4kaddYk8H2fnCAWtwxjbEYL8r&#10;jHrg15eS8dYfwlzDMuGcvw9bD4qrTdCrUqvmlBJTvKlGnOKhKPPJN2qXi9NG2/VyjgrMvFnCYPFZ&#10;zncKWBm5QrN4eNOUZe3hVkq8nOdV87pRWtmvfi1d2NL4mftI/s0W+pf8M6af4z8Paas2VW4fVoFj&#10;yFwGZy4BOAOM16//AMEptW+E8fjr4geDPhj450jXF0TTdPivJNJ1KO4WPfe6myZ8tjgEZx64OK+G&#10;/iP+yH8RfG37UXhXxd4V8DaFH4P0e5tbi98WWNvALQxxbTK7qBgE7WGwjqcetfdn/BKv4efY/Evj&#10;P4zpd+WnjzT7W9sdLhghjtrS0g1HU7eEx+WisfNCtMSzNxIoXaBg/YfR94Ly3+3o5tgcTKcaNNTq&#10;JtO1Sqp04p2WknFTla+iVmrtH9l+J2JyrhzLci4f4fxFGrh8RSnXqRozUo01DljG9rpOcprljppG&#10;Te1n9qL90Yrx/wAJ/Hv4F+Cfi18SPBfjP40eE9I1hfF9vK2k6n4itre5CNoumbW8p3DYPY4wa9gH&#10;AxXmvgzwF4G8W+OfiNN4q8F6TqTf8JlCu7UNOimO3+xtM4+dTxX9mH5adHF8bPg1M6xw/Fvwy7N9&#10;1V163JP/AI/V3WvGGjr4N1TxLomr211HZ6fNMJbWZZF+VC3UEjtWPefs6fs+6jA1tqHwK8Gzxt96&#10;ObwxaMp/Ax1578Ov2Lv2Nde0rUb7VP2SvhncyDxJqkQkuPAenuwVL2ZAMmHoAuAOwoA9a+HdkdJ+&#10;H+h6XIfmttHtYm/4DEo/pWzvX1ryIf8ABP79hlbn7ZD+x/8ADWKX/npB4Lsoz/47GKfefsG/scXi&#10;bU/Z08L2uP49N08Wjf8AfUJU/rQB60HUjIagso6tXgnwm/Yy/Z/vPCd0brwzrCsniLWII/J8ZarH&#10;sij1K5jiUbbkYxGiKMdhW9bfsQfAqxm+0abqHxDs2P8Az5fGTxPCB+CaiBQB69uGcZrzX4S638Sl&#10;8CrcWHgfTbmGXU9QmikfXmjeRXvJnyV+zkAnd03H61mXf7F/w2lfzLP4mfFq1P8A0z+NfiSQflLf&#10;OKl/YhmvJP2aNBivNYutQ+z3mqW8N5fXDTTSwxajcxxF3b5nby1UFjknGTk80AdcnjP4ixNi8+Dt&#10;43vZ6zaSf+jHjqHTPilrmq3+oWFt8HvEm7Tbtba43XGmj5zDHNx/pnI2yr+Oa7Cua8CSrL4m8YlD&#10;08SRj8Rp1kKAMj4geIvG+v8AgnWPDuk/BnxEbjUNLuLe3eS80xUV3jZQWP2zIGTzgH6V2ml2rWWl&#10;29kw5ht0Q49lAqxRQBxXiVrr4c+ME8aWFv52m69fWdjrFqrbWjuXkW3gukHRiS8cUgPJRIyD+72t&#10;2tcf8b9LuNa8I2Wm2uq3FjI/ibSGW6tVjMkZW/gbI8xWXt3Uio5j8SvBGuPco2seMNLntFH2f/QI&#10;bm2nVjyvy26OjqRnc2VKcZ3HAB2b52GuU+A0pk+CPhEMrK0fhuyikVuqukCKw/Ag1oeG/iH4U8Va&#10;Hca3p+qRxx2UjRalDcSKkljKv345hn92y9we3IyCCeN+B/inxifhD4dfTvh/9qt20mFoLmPVoQsq&#10;Fcq49iDn8aAPTq4OTxTNofxm1yz/AOEZ1S+3eHtLcPY2wdVXzr4AElhzkGtg+KfHwGf+FYSfT+2I&#10;eazPA+p6zqvxZ8RXGt+G5dLkXw/pKrDLcRy7l8/UDuyhI9RjrxQBpt8RJVGT4A8Rf+C9T/7PTG+J&#10;hU4bwB4m/DSSf5NXT0UAeW/G34nRzfCLxJF/wgniZd2i3A3Nor4HyHrzXUf8LUgx/wAiF4p/8EUl&#10;O+NuP+FPeKNw/wCYDdf+imrqKAOVb4pwlcL4B8U9P+gHJXmfw/T4ZeHfBWl3eu/BjWodc0uCKTVD&#10;D4QuYWeWAgm4llKLFOwKLL992LBSoLBQPdjyMV4//wAI94l8UeIdS8S+JfB6eMLOTVLi30nT7q/E&#10;VrprW9xJEpeB8xuuED+cFkmDsQFKhNoB6YfGng+NtOjl8TWMT6su7S4prpEe7GAf3akgvwQeAeor&#10;UBDDIrzbxL8P9ePwy8Wa9eadHdeLNRtXu7X7ATIYpoB5llbwu4VisbojDhQZGd9qlyK63wh8QvCH&#10;jLzLbw/rkM81tDG9xb7WjkiDZA3I4DLyrKcjhlZTgqQADcoPSgEEZBoPIoA+F/8AgqxrPwRu5r/w&#10;xrfgTWrX4gR6XoJ8H+LbeHbbX11carcC30vIcefIotbu4aJ0ZI4y77lJ5+cf2gtR/agh+D2v/Crw&#10;d4LuFtPCeijxBrCafGP7QdFu4RBb2sSh/tFzLK/y5GxfLYlZCBE33N/wUT/Ze0X406F4P+Ly6/qd&#10;jrnw38TQaho8NrHPdwXfnyxwSRPZxuBM53KUcKZVIZUO2R1bk/hILnTPDF58YvHNjr2mzas2ifat&#10;DuPAGq25063sdTNw0s0s8XJCvKx4ChRwW4NfF5/kks44xyqrXwFLEYShGpUlOp8dPEXgqXLG6U0o&#10;xuuaMoxbd9lf80zngunm3FtPMW507Lkn7PljGtTkpOSrNWm+WcaSjFaSV1K6ul8g/wDBPb9if9vf&#10;4zfDyG+/az+GeqeDbOG1tU0a8t5IINY1OELIsrzrdzO9pL8sR3PBuO5jhTgj6Q/ac/4J06nrPhy0&#10;8V/s6/AjTdJ1qzisLHVdPbxrciPUNJtbM2qwpbjFqLgItuPPZd5jg2g52FbPhX/gpP4n+NT2nxD+&#10;E/g3TbbwvqGsyaZ4Vk1zQpru8luE81WvJWhuEW2idOAuGYKSWYbii9lof/BR34c/ETTV+Ed/p2ua&#10;X4p1jw3cL/asEH2fTxqcdrLJNbQSmUThgIpHjk2BGAG2Qv8ALX0VLiDIs7zzNMrwKhCtCT+s0qVP&#10;2fvzUr8zUYqpL3JXfNOScW3axhg+FfDjKcsp4VYenThjnJU5TUf30qc3B+z573cKknypJK7vFNN3&#10;+Uvjd4d8Zab4J8Q/Ei//AGf9f8NeG/Cek2174plh0+7hvHtJ7h4RLb2oi88+VgySybVRYYpH3EqA&#10;T4d6dqfwe8WeDNX8B+HfCsPgv+zZNR8WatfSCS/a6bJCKrv5hl27V3EbicljgA1+kS/AX4efbptW&#10;Nz4kNzcW6wTTSeNtVYyRqWKoc3PKgu+B0+Y+teEXn/BHb9kzUtbvZn1fxxHoeo3nn3Xg+HxfN/Zj&#10;xn79uFIMqQuc5RZQOSBgcV8hm3hrl2ccA4Pg7D5hWwuCoTnKcVeq68ZqzU7zprnp3lKlKXPCLlrC&#10;yReB4Fo8KcY4jifJsDha+IxFKVOUcTD9zSqSty4ijSpxUY1IJWSXLd2aknzOXzB+xd+zzqn7cHxi&#10;Hj7x/wDC+w1f4Mwtrjaxeatp8Udpr2oSXBjgS1CBXnWE+aWm/wBVuUKCzrlPLfFfwd+AWo/E7xh8&#10;G/2MfBOt+BfAvgPVJNOv/EWra/bXli8+nzquoGGyu7C4uZkJWSESNeJiVt6xkAq32d+1YkHwP/ZO&#10;0f4R/CzxPJ4J0eT4oXGhx2+js8LPY7766+yRyKd0SlYwxwQWjjaPgPXA/Dj4b/CKTTprT4PePbaW&#10;6a3NlcW1xarcQCEt86+UcDG5e2BkY9q8XxW8Rcp8K+F4ZfkuWpTlCCw/uKVGi4SSVatdONWu0pWb&#10;TTl70ly2i/nMwwGFwmZYXh3FS+sJyVbFVakqbxFWE3NTjRVT7clFxTbSpwso3+z4V+x/rvwxvfhh&#10;8Vrr4ZeOP7Ft/EnjWS00LVm0loZrdk0jTjIfLQsQDJKTkHkjJwTivn//AIKNeKNevP2b/Df7J+h/&#10;EiDxx40huBPrF0mnz/bV015sK8efnYh0KkYJKM4A6mvpn4j/AAZ+CPw5+OHjuDxwt8L/APs3Rtb0&#10;3/hFWu4GWOSCe0dILS3mWPcf7NUsVBdvMUc4FcP8LfhV+zb4z+LOpfH7xj8BdYuPDusaLa2djp+u&#10;R3rXCSxPNmWcTMOZN4YISSO4UnFfifhrmFHDcXYnxJzXCYjGU6KjVXN7OMa2JqU6cFSU/dnUlyVp&#10;ScIcl3FytZKL+o474tyrh7huXCGU4qhh8u+sQqxw0qbqYrDQi17KdfEuTVlJe8leTi73STkegfsa&#10;/sN+D/2Zv2d7DS/hr401mGaeG5uftHmsVeVd2/cQw8vd5f3VAA4zuIJPw7o95/wUl+OviTx1NoHj&#10;uw8F/Y9UGjalcafql1Y3UqefDePFbzxs0g8wRWcjsx+by41BVd4b1H9qHSdX0nQ/Fll+yj+zx4L1&#10;608H6adX8d6XeeG4r3UNL0u4dlguoIzKjOI9paUKHEaMjvgNz5N/wSOsvgnrsNnovxV8C+DdXmut&#10;auL5o9T0O3munWKSESAh1P7sRsW29Bjjriv638N+C/EjJeEuIfE3NXh8fiZUViadCpS5MTRhFe0d&#10;KpCHJPkVPltDnjB+zjrZ2X4VjMdleHyHA5xlNKpQqycac8RNurGrN1JQqYqnF1OWCnFSbkre5NNa&#10;LX9MP2fLH4OeC/hPpdt4SufC+n3ulyTQ+deXcKSW+GYJsMhH8BHPUkknnNfOfxv+JkXxA/a81TX/&#10;ABX8U/DtjoPhHwTc4uLjW7dft0vkP8q/P8zE8YHJr6Qk+FHwD+HviPXNe8C/AjwbNPNY2Eul2mn+&#10;E7SA7XadXYARjkKg+pxTfFfw88G/FO91D4a/DPwVp93qd9NZxLF4d8Pr9rsI2d1aS6cxeXbrhWw0&#10;h2lk6EAiv83MhVbjLxGlXVOtUrY6espLndGNaUXOb+OXLBTtd2Vk3c/tXgHjvKfCXg/F5Rlaw+Ix&#10;VLBuEZ2VOVapNcl4/Fz1ZRTct2r3abZ9f/sKeMtF+If7NOi+OfDl5HcWGralrF3ZzQyh0eOTVbtl&#10;IZSQQQeoOKKufsbeA9N+F/wIsfh3o97d3Nroeua3YWtxfSK00kcWrXaKXKqoLYHOABnsKK/0ny7B&#10;08ty+jhIO6pxjBPa6ikk/mkeJQdd0Yutbnsuazur9dbK+vkvRHqdeC6b418OeE/+Cg3xGh1+8khN&#10;x8H/AASYmW0lkX5dU8VZyyKQvUdSM9uhr3qvG/BX/KQH4mf9kh8D/wDp08V12Gpq/Gf4wfC6TwRJ&#10;pN747sbRb7UbG1ka8k8lRHLeQxucvgYCsc89K6iD42fBu6Xfa/Fjw1IPWPXbdv5PUXxjltB4a062&#10;urgRtN4r0VYf9t11K3k2j8EJ+gNdWyq6lHUMp4IPegDmfE/xk+F3hTwTqfxB1nxzpq6PpNlJdX95&#10;DdLKscaKSThSSx4wFAJY4ABJArxz9g39oj4pfHXw5qXiHxF8Gl8N+DZdQvLjwrr2oayPtWsJJeTs&#10;ZDaGMNCucsCxwVZCu/JIp/Gb9jHWP2nf2m/D/iL4zeC/DNn8MPA9rfTaZpOl6k8l74m1K5ijgEl+&#10;n2aNYLeGA3cYhSWXzvtHzkIGjf0z4IfCX4Wt8FvDMEnwx8PrHJoVswhGiwBVUxghQNnAAIwO1AHp&#10;Ec0Uv+rkVv8AdNcvoty83xk8QRbPlj8PaUu71PnX5/qPzqSH4K/B2Akw/Cjw0u7rt0K3Gf8AxyuZ&#10;8K/CH4SS/EvxMLf4a6HGsMFhE3l6VEo37JXPRfR1oA9Mrl/iFb/afEPg2MnG3xOz/wDfOn3p/pTX&#10;+CfwzMnmWvhw2jf9Q+9mtsf9+nWub+Ifwy8NxeI/BdpHqXiILceJpY22+LtRBUf2XftwfP8Al5Uc&#10;jHHFAHp1cj8fnaP4EeNnQ/MvhHUiP/AWSpIfg74TgbemseKm/wCunjjVW/ncmuF/ay8A+HtB/Zc+&#10;JHiCHWvESNp/gHWLhSfF2oMuUspm5DTkEcdCMGgCb9h3w3ocH7Dvwl0WPTYfsknwt0NJLcxDZIra&#10;dDuDLjBzk5z1zzXWTfArwFJC2mxf2pDpcrH7RocOsTiylX/nn5JYrHEP+eUexGBwysOKp/sqaHJ4&#10;W/Zf+G/hmcbZNP8AAekWzq3BBjsolI/Sur8W+K9L8G6I2vaqJmhW4ggVba3aV2kmmSGNQqgk5d1H&#10;tnJwATQByHxgvNRg8d/DvQfD09nbXlz4gujbz3liZ441j0y73DYskZ5Bxww/HpWxNpPxsY/6P4/8&#10;Lr/108IXLfy1AVxHxO8b6Ufiz8N/E2sxXOj6fp+sX6XV5rlq9rCpl024CfvHATOVxgsCdwxnpXfR&#10;fGH4STttg+KXh1z6JrcB/wDZ6AKw0f46d/iJ4T/8Iy5/+WNcL+0bp3xQh8B6O3iHxhoF1a/8LG8I&#10;edDZ+G54JG/4qPTejteSBefVT/WvTB8Sfh2RkePdF/8ABpD/APFV5v8AtUeOfDF78LbObw74k0rU&#10;Lm28ceF7iOyh1SPdOY9esH2DBPJ24HHU0AexdBzXmuvfFjwSvxT0u5jvL+aHT7TU7W8mttEu5o45&#10;hLbrt3pEVJDRyDgnlT6V0kniP4lqm4fDW3f/AGU15c/rGKz/ANnptZf4Yxv4h0w2d8dc1j7TatMs&#10;nlt/ad1xuUkH8KALX/C7fh10Oo34+ug3g/8AaVct8afjN8Pp/h3dRxardbvtVmfm0e6XpdRHvFXq&#10;tcr8akkf4cX2wD93LbyNn0S4jY/jgUACfGn4dFcnWbj/AMFNz/8AG6X/AIXP8O/+gxcf+Cu5/wDj&#10;ddQv3elLQByfwIntbr4OeGryzOY5tGt5FbYVzuQHODzk5zzzXWMcKTXI/BrVdPHwp8PrLeRIY9Ig&#10;RlaQDBVAp/UVyP7W/wARvHvhT4SXCfBLxBpNv4q1LULWx0ebUD5kcbPIDK2wBtzLAsrAEbcrk5AI&#10;OOIxOFwdGVfE1FTpwTlKctIxileUnZN2STbsm7LQwxOIjhcPKrJN8qbsldvyS6t7JdWOf9oP4TfD&#10;7XPGUuveM7Nrr/hJFSPTLFvtN5LIum2YKLBHuckEHPGFwdxABNUPC37dnwN8WePNG+HEdxq9jqHi&#10;CR4tLbU9La3jmlVWcRbmP3mVHK8bSRtyGKqfjnw/4W1f4IeG/ESeIfi1rF9rE+rqP7UvrYQSXt3J&#10;awvLJIlsAq5LZG1RgIAQTzXx1+0P+0Z4Z+D37Rvw3+JvxW1y88RfD/wr4lstV8baPpGoxyata3sb&#10;Sz2RgjaeJVKz7bjA2sDHknB5/N/DPjXNvFfizG4bJaUP7PwkHOVWSq+0qRt7rppxjBOTcfcm7qN3&#10;dvQ/MOJ+PMRw9xNl+SVZQjia7i5wspwpxuudSqqonGaT5YXpcsp9Urc37QfDT4f2PxN+H0Os+PdZ&#10;166vJNYunkMfiO8gTfb6hJ5WEilVV2+VHgAAfLz3zS+IH7MXhCT4f6pcXup+LfEGpWN1eazoQ1Dx&#10;Vf3DWt6YpfJWGMShSqByiIVbjruPJT9lTx7qGr+BvDdrB4SvrXRfEmk32v6DeaxPMl+baW6SZI7q&#10;3niWSGbZeJuBZvmRuTkGuy+LHxWj+Gz6Dptpp1ve6l4j12PTNPtbi++zruaORzIzBHbaAmPlUnLL&#10;061+oPmjdM/VfdlZmP4Zg8QM3/CVfBq9bU9J1CNreeHxZrWoLJZ3ME8kbuqXEckg53K0Z8vmJfUs&#10;Nl/DXxg1KFodW+IujxKVI8vTvDRUMD1D+dPLuGPQLzknI4FLwDpvxj8J6FNpd14R8NytNrGo3u5f&#10;E1wMLc3k1wF/48uqiUKT3Iq1q/jf4keG7vT5Nf8AAuirY3mqW9lNPZ+JJpZYjNII1YI1ogbDMMje&#10;OPyqRnL6Pp/iz4GeI/AXwy0/xb/aWl63qmoW1xFdafFGYlW0ubsGPygoT94gAQDYqfKqqAMepaso&#10;bS7hSP8Ali38q8x/aa0XSX1XwN448X3H2Xw34b8RXFz4i1I6i9qtlBLp91bpK7oysIxLLGGbIVVJ&#10;ZsKGI6LSfhL8Gtd06HWNL0a11S0uY1kt7p717uOZCMhlZ3YMCO/INAGt8MHS4+GXh2RDlX0K0IPq&#10;DCleT/CSfxp4O/ab+M3w/wDDXhzS7mK+1jSPFcP27VpbUpFe6bFYkKq20gIM+kXLFs8s7Z5r063+&#10;CvwjtLSOwtfhroccMUYjjhj0yIKigYCgBcAAdq8L8RaD4E/Z/wD+CjPhfxpbxaV4Z0Dxl8I9V0jU&#10;Jcw2lvNqFlqVlcWoP3Qz+VdXvXJx070Aeya/o3xF1y9tNal+Gfg2TU9NMjaTqF5rU0zWUjxlGdP9&#10;CDDKkqdrKWUkZANef+JPEvxv8YfEbRI/g94++G+r39hb3kd800FzJbWUYurSOcsILlj9o2CVY0bY&#10;CVk3MMEH2jxB4q8NeE9GfxD4o16z06wjkjR7y+uFijDO6xou5iBlnZVUdSzADJIFcJ+zCdEi8NeI&#10;NN8G+J5NZ8O2viy6Hh/UWaKSOSF44ppljliRVlRLuS6Td8xBRkLEpwAaHiXUfjBoOp6Dp48ZeGWX&#10;VtWazkdvC9xlP9FnmBH+m9cwgfjTIvDHxo0TxvqHi62u/DOs/wBoaXaWmyT7Tp3keRJcPnA+0793&#10;2j1TG3vnhvxj1i0TXPBK2t7G0kPj23guFVwTGzWVz8reh2uDj0YHoa6zXfHPgzwvF5/iXxZpunoH&#10;RN99epENz52rliOWwcDvg46UAcp458afGXwR4D1vxze+GPDMi6NpNxfNaw6vcMZRFE0mwMYBgnbj&#10;OD1qtrul/GT4n+BrRI38M6et79jvRu+0TlNkkU4U/cyMpg9KtfF02vj2WP4NP4Kk1iG+exvNWNws&#10;DWa2a3qNIkqyOGkDrFIu1UcHo2Ac13VrBDaW0drbwrHHHGqRxouAqgYAA7CgDg7HVfjlc+Nbrwlc&#10;6x4Whjt9Mgu1uF0a5k3eZJKhTH2lenlg5zzu9ueS+IXwcTw34HXXfGWvya7rE3xH0e+hvGaeOK2W&#10;TXLMrDFC80gREB2jn8q6VNY8ZWHxt8TPpXg241dV03Tkhl/tOKFIIyJjsCt1JfexbBPzYzgACn8b&#10;Nc8eXfgqxj1TwFDZwN4w8PCSX+2VkaMf2zZ87QnP50AeqVxf7SP/ACbz47/7E/Uv/SWSu0Gcc1xP&#10;7S80Nv8As5+Pri4lWOOPwbqbSSO2FVRayZJJ6CgDtU+7XLfGaKSbwXDHEuWPiTRf/Tpa5/Sr8HxJ&#10;+HcyqYfH2itu+7t1SE5/8erM+I+uaLqHhe2aw1a2uB/wkWj/AOpmV/8AmJW3oaAOtXhcUtNRlKgg&#10;04so6mgDmfis8f8AwjdpE/VvEmj7fcjUbc/0rph0rk/igpvJfDWnxnPn+KLVj9Ilkn/9pV1YYYxn&#10;8qAFrx39rWGe91z4Q6bDn9/8X9PZx6iKyvp//aWfwr2IHPSvJv2lp44viF8FYnzum+KxVPcjw/rT&#10;fyU0AesAA84rkvjxIqfCHX1Y7RJp7xlicABsL/WuurH+IWhX3inwJrPhnTTCLjUdLuLaBrgkRh5I&#10;2QFiASBk84BPsaANgHIzRXmfxL+N3iP4MeFbjx38Xf8AhXHhXQrV0W41rxF8R5LK1hZ2CoGlmsFR&#10;SzEAZPJIAqT4TfGrxV8a/hno/wAV/h1o3g3WNH1yxW5sbzS/HD3MEinqqyx2ZVirAqcHhlI7U7O1&#10;xc0ea3U9IrnNGIPxS14A9NI03/0O7qKDxB8Ws4vfhppa+9v4mL/+hW61i2Nz8VLDx7q3iZ/hSkkd&#10;9p9nbx+Vr0PWFp2JOQDj98O3Y0hnoEsSTRmKVcq3UVhaH8K/hr4Yvv7T8OeAdHsLgPuFxZ6ZFE4b&#10;BGcqoPQn8z6moIvEvxLl+98MIY/+umvJ/wCyoapaL8QfH+vWUl9YfC9GSO8ubZs65GDvhmeFjynT&#10;dGce2OlAHZ02b/VN/u1y7eLviWvH/CopG/3dct/64rNT4o+PrvxLe+EIvg/cfarLT7e7lzrVvtKT&#10;vOiYOeubeTPpx68AG18IF2fCXwuo7eHbEf8AkBK6KvP/AARq3xU8MeCtH8N3vwhkkm0/S7e2meLX&#10;LbazRxqpIyRxkd61D41+JA/5oxeH6a1af/F0AdZXK6gx/wCF26Sv/Urah/6U2VZunfFnxvqWt6ho&#10;MPwV1TztNaJbn/ibWW3Mib1wTKM8VUu9Y+JsnxDs/FqfBjUvs9vot1aOv9q2O7fJNA4I/f8ATETZ&#10;+ooA9HrH8eaDqXiTw42m6TPDHcLeWtxC1xnYWhnjmCnHODs25HTOeelc/wCH/i94l8S+H7LxDp3w&#10;K8VNBfWkdxCftmlcq6hh1vgeh7iqvgr4b6f4luNa8TfEn4bxxXWo6w0trb6wtvcTR24hiRVJjeRA&#10;Mo5ChjgN2JIoA2vCXivxbfeNNU8GeK9J0+CXT9Nsr2ObT7p5FkW4kuk2kOilSpts987+2OeoYBlK&#10;nvxXHXvwG+D7C4vLP4WeH1u5rfy/OXSYQ7AbtoLbc4BZiPTcfU0zwh4n8b6R4S0zStW+EfiKS6td&#10;PhhuX+3ac26RYwGOTd85IPJ5NAHJ3Hw61zwf8YLzxP4H8BSyTXETRabdSagosY1lIlnadnkadMSe&#10;YVghjERZwxG5meP0DwB4/wBO8baYpMbWupwwRtqmk3ClZrGRgfkdWCnGQwD42vtJUkVj+Gfij438&#10;Y6DZeJdE+D14tpqFuk9u19rFqjbGGRuCM+Djtk1i/FWTXE0v/hM9d+F0guLNUgim0vxlNZzESyKg&#10;RngCMY97KxBLAY3AEgUAepVy2nylPjVq0H/PTwvp7f8AfNxe/wDxVZ3gN/jB4b8JWGia/wCFLfUL&#10;y3tlS4vJPEBJkbucvGzEdgWZmIALFjkm54b0vxld/Ee68X+IdAtdPt20WKzjSLUPPZ3WZ3yfkUAA&#10;N6nrQBPYQ2rfGbVrh4VMyeGdPWOQqNyqbi93AHsCQufXA9K6euF8d6j4v8EeMf8AhMND0DTdQt9W&#10;j07SWW81SS2eGX7RMFb5YJNyk3Az0I29Dni1qHxE8U+FL+0Hj7wbbWmn3kiw/wBp6VqUl5HbzM6I&#10;izBoIjGrFziTlRt+YrkZAJdSkI+NujxZ+94X1I/lc2P+NdXXH6nIp+OWgtv+94T1b/0p06uvLqOr&#10;UAcx8abmCz+GGrXNy2FjhQ/U+YuAPcnAHqcV06nKg+1ebeK5fiX8UZ/E3gnw7HoNlY6Tq1vaC7vv&#10;OmlkcW9reb9i7VABlC43H7ue+B0kdh8YDHmTxV4bVsfdHh2cj8/tg/lQB01eRfsTKNJ+DV74AI2n&#10;wl448RaJDD0MVrDq1z9jUjAx/ojWzcDGGBHBrd8Dap8bfG/gvR/GkXi7wvax6tpdvei1bwtcuY/N&#10;iV9u77eM43YzjmvP/gt4vb4VftB/F34c+Npbu8utQ1rS/FNudA8LXs0KQXmmxWf3YfP8smfS7hsM&#10;wyWZh14APfZZ4YcebIq56bmphvrNRk3Mf/fQrzu00Kx+N3jVPFXjH4c2cmiaLDeWOlw6/pcnn3TT&#10;NaOZ/IuoEMIHkugPzFs54HB6Jfgh8GV+78JfDI/3dBtx/wCyUAJr/wAYvAnh5dRbUbrUWj0kE6lc&#10;Weg3lxDb4jWU7pIomTiNlY88A81gfB/wF43h+Efhm31P4n+JbO6Tw9ZLcWkljp6NBIIE3RlWtNwK&#10;nIIbnjnmtL4gaFoOleHtJ+HPh7RrWwtte16C2a1s7dYoXiQNdXCMqgDEkFvLGfXfg12w4GMUAeMe&#10;KdR8e2Wj3ngL4ha3a6pcab438MXmm6nBGI5JrG416ERLOiqqiZDC6lkAVgFYAEso9nrzH9onwJoe&#10;oR6D47w8OpWPi7QIBcQKgaeBtZs8wyEqSyBiHABGGGQeSD6dQBxfiH/k4Twn/wBijrv/AKU6VXaV&#10;5/451/QvDvx88I3niDWrWxhk8La5HHLeXCxKzm40shQWIBOATjrgH0rqYPiB4Dun8u28a6TI392P&#10;Uoif/QqAMu4ilk+OFnOB8sPhW6U+xe5t8f8Aos/lXV1y8F7aXXxazbXMcn/FN5zGwIwZ/b6Gun3L&#10;60ALXM6UYz8YdcH8S+G9L/I3Gof4V0pdQMk1yujqV+NniGYt8reF9HVfqLnUs/zFAHV0UBgTgGig&#10;Dx/4fRTn9ur4pXTg+X/wrXwZEn1W88Rsf/QxXsFeT/DueO5/bI+KDRH/AFHg/wAKwSf73m6w/wDK&#10;Ra9YoA5HW5FHx08NxFxk+FdZO31/0jTa66uZ8Y6T4x/4SjS/Ffg/S9NvpbOyurWW21LUZLVdszQN&#10;vDpDKcjycbdozuznjBy9c8bfGjQIba4vfhr4ZZbi+gtR5PjK4Yq0sioG508cAtk89KAO6pH+7XMX&#10;Gs/GKLmL4e+H5fXb4rmH87IU4eIfih5DGf4a2e/+7D4gDZ+m6Jf1xQA/4PEH4SeFiP8AoXbH/wBE&#10;JWr4g8L+HPFdj/ZfifQrPUbUsGa2vrVJoyR0O1gR3ri/h5d/FPwj4E0bwtdfCfdNp2l29tMy69Bt&#10;ZkjCkjjpkccdK0Nd8e/EDw/p8eoXvw1h2yXttbBV1xSQ006Qr/yz6BnGeemevSgDoPD3g7wp4Sh+&#10;z+FvDdjp0exU8uxtUiXaM4GFA6ZP5n1rSrl38UfExOnwsjb/AHNei/qopjeMPiWv/NIJPqNct8fz&#10;oAn8dLu8SeDwf+hkkP8A5Tr2ukry9PGvxG+IKeHfFmifCOVbax1meeRZtbtwzKsF1bHAz13uD16A&#10;9+K6T/hM/iV/0Ru5/DW7X/4qgDrKDnHFckfG3xJH/NGLz8NatP8A4uqXhX4s+M/F3hrTvFemfBXV&#10;vsuqWMN3bbtUsQ3lyIHXI87g4I4oA0Pg8c+FLz/sadc/9Ol1XVV5b4e8a+PPhn4VkHiP4L6zItx4&#10;munX7HqWnuf9O1NzCMNcLz/pEYbkAfN1xzf+IHiv4jeIvAeteH9D+CHiqC+vtKuLezmOoaUojleN&#10;lRtwvsjDEHIGRQBveL9D8Yy+KNN8VeEDprvZ6feWs1vqUkiBvOe3cMGRW6eQRjH8Xtzb+HXim78a&#10;eC7DxNf2EdrcXUbedbwymREdWKkKxAJGV4JA+lUo/g38LXtliufh5o7HYA27T4zk4+lYmr/Cfwv4&#10;EvtB8QfC74VWccmnao73lvoVtbW0rwPbXEZA3tGhHmSRsQW7Z5IoA7LxR4f0zxToc+haxaedbzBS&#10;yrK0bBlYMrK6kMjKwDKykMpAIIIBryn4VP40+D/h2OLVPhzeWmmvdRzeIppZkmkSd4liaS2itzKz&#10;wq0cZd5G8xvMeVizByey8T/FfX/DWnR30/wd8Qnzr63tIw93pwUyTTJEmSLokDc45watR+KviTcD&#10;LfCfyR63Ouw/+yBqAN/TdW0vxDpcOsaJqEN1a3UQkt7iCQMkinoQR1Ffn9+0P+zr8CvCP7T3inX/&#10;ANsD9p6FfD/iLWoPE8fhPR/Dt+LxrdBHHHFfXcTSr9k/0QoV8uPzEQoWCIwb6i8S2fi6z+Imk6T4&#10;S8GT6XfX97Jq939m8ZXK2pggmhNwv2YYhLzPOitlMESSyEl1XdifGL9j7wV8d/iZH8VPiB8HPtN6&#10;bOG01C1h8VeXbajDCztGlwgi+cDzHBwRvUhH3KAo7MFjK2CnKVOXK2ktk9OaN7Np2dk+Vr7Vr6XZ&#10;8nxhkL4gy+lCFClVqUqsKkFW5uRSi/itHVtJvlT0vvobl38V/CP7M37NWpePD4Vmk0/RfEd/Y6fp&#10;Gj26Iq79ZltYI1XhY4lLJk9FRTgEgKee/wCCc/7Qnir4++A/FV74s8F6To82m+MdQ8tdH1BrhJBP&#10;czTHeWjTEiszAkZDLtb5d20eseFfh5De/DS88F/Evw/p91DqWp6lc3umzbbmBo7i+muFRtygPhZF&#10;zkYyOOxrwa4+Mth+xRrK/s2/Dv8AZ6XVBJ9q1qxtfDF/hvstxe3JWSYSQqPM+XaxLuSR1PWvJxmN&#10;wuX4eeKxVWNOlCLcpT91LWNpObkkkkpKzXvOSd00k+nHPMMHmtPFzxMaeDjG0ocuspttL3tWtXHl&#10;S6pqz5ly/UOsarp2haZc61qs/l29rC01xJtLbEVSWOAMnAB6ZNeM/sAftY/A/wDbI+CupfFf4A+L&#10;pNY0WLxrrFnJNNYzW7xzfaTcBGSVVYExXEL9Okg75A8z+Lf/AAUustO+A9x4j8D+Gv7L8aXPimPw&#10;9p+m67ayTW0F02ySSR9piMqx27BzGChLsiZAYPXi37MH/BQH4ofDDXI7HxR4Y8P3ng/VfGF0b+30&#10;rS2tLjSknu8SXMXlFhLHEG3GAxmRl3YlJVUbPEZtk+D+rRxGJhCWJbVFNu1Syi3ytJxs1KPK5SSk&#10;3aN3oeNmniNwrk+aUMHiK9vaQjPmUW4KM5ckJSmtIqUk1fVLdtJXP0b1rVrHQtLuNZ1S+itbW0t3&#10;mubidwqRRqpZnYngAAEkngAV+KE37S3xd/4K/wDxv8TfB/4mfE240v4cTW4v9F8LWVvbWaz2JuhL&#10;AkkyqLmdGENrI2WVWkjG3hWB+1Pij+2J4+/aI8N/FXwXoPwn0vxB8L7vwvdabHb3U95o+qX1vLZv&#10;HcO8j5aIMxkCL5KvsUMSC+B8ZfAf9kx/gZ4j8Pxt8Tr6fQdU8DJq80l94emu38NWpuGt/Klv4ljS&#10;aJZrZwryLGyqy8AucZ47inIqfB3ENDLcV/wrYaEPZ+zpqtKlNvml7ur53FWTSfL720kj5jjLiSpn&#10;WAg8lm50lKSqNSnSU4qapycKvJyyhGV1KUZWV73sj2Px18R/j9+z3caf4dsdO0+TSbVnE1y2mG6n&#10;ELBtqwqGQlN5UNlw0aMzqJNoRsL9of8Aa08AaX8GbzxN428H6j4dj0HUtFv9JkuLq3a3u57W7hux&#10;bRIGMitttihVkH3j1GSOu8SeF/2im+N3hb4cxT6F4ut/Ja80VZLcQm+RV+VAJJwjuc/xSKuFyTXI&#10;/tDfCHW/2lNP+JH7KnjP4daDdfHDWNBh1Pw/4D1Tw350NnpdrPE7NFqCXU9laXl1Gs6r8xlAeLcY&#10;gxYfzX4c+H+S+JNPBV89yWnCLU6zx+Hq8kpy9rZOdKN4ufMpKrzR0je0YTd34vCv/EQslxDw+V46&#10;ccPTk6Ps60JVm6CjFulCpNuEeWS5KST5pKbnJSjGMjz/AOAH7WOpW/xv8XeOfgva2uqeC9W1O3so&#10;4LfSbh3+0GGaWS8LFEja2RUgtywkLCXaNpBJr1b4QftBa/8AAb4px/FLQfDei+KNK1DTI4r7w5qd&#10;kbW8tsTPIZLKd8rFIchTDMoVvLjHmRYLHn/2Ff2sPh7qH7P9nbaxZalpfiqys421rQY9JuHLXC26&#10;gWcjxxt5ZZlZgGGMSZ55qj4b+BV18Tfit4g+Hug+DdD1K/tFOo313NeWMcMcVzfPDawo900bSEyY&#10;jG0cMVX+JAf0bAcTYjD8eZxlGScNxp4/DUqFFVcRW97F4TDyp0lKSbo0+dw9lKFaEuZx0vNux+WZ&#10;nkmfZf8A2FmmU42UqsZYhfVKdONV0K/LNyup2TVSMff9moJLWCu+dyfFvxh8Dbb9ojV/if8AAeOD&#10;w34f8TaJDqum2lvqUkUL6pJJNJfzywM7Lb3kNwPKnhhCFeGkDGVGPEXf7fXx58Mf2zq3xo8MXeqa&#10;X4W06DVrjXvAkNxeXNlGrtDPGRLaCOLEU3ms0xRfKSQhiVxX3v8AsU/8Ev8A4f8Awri8QfEr47/D&#10;nQLrxN4uhW01Dw7Ckd3pNrZRMfIDRNGsc90V+aSdlJXeYkOxSz+4/D/4SfDDwf4pufhr4C+HeiaJ&#10;4b8O+F1tLTQdI0mG2sx9uldp08lFCYK2sP8ADg72znmv1Xi7hPgXiydeOcYKGKm404U6sklUpRgl&#10;zRhVhyynGTv8d09eXlg1FfsXCPAHEGH4ifFNXFSw1TEctWeGik4U6qglraTpyaervB66Nt+8/wA7&#10;/gvo3j//AIKNeAtI+J/7MfiLxDH4b1TXo7bWrjW2sre2t0t7hTcLKkAjn3SRiRQ0YDBnDKy/fr9B&#10;fgVcWl145SWx0W002IfDfRUTT7A5gtdtxer5UfA+RcbRwDgDgdK81/YO/YN8E/sKfFD40eKvCfgm&#10;w8PeH/HXiK0v9Lkj8UG7C20UcpEHkfZIEsIYmmlEcSvPhW5kwqgeqeAPBOg+Ef2k/F134cLRQ6t4&#10;c02+uLRFRYUuGuL1ZHQBQQXKh2yTlyzdWYnkyThXhvgvAvK8hTWGU5TjzKKleSV0+XflsoptylZa&#10;s/R+G+HqOSuviJPmrV5c1ST5dWtEo8sY2jvJRtZOTtueoVxfws/5HX4jf9jpD/6ZdMrtK84+H/jX&#10;wbovxC+JGm6x4t0y0uF8ZQM1vc38cbhToumYJViDg16x9Oej1ynwdjkj8M6h5v8AF4q1ph9P7Tuc&#10;VtWXjDwlqTbdO8UadcE9BDfRt/I1lfCueGTwzdSRyKy/8JFrHzZ/6iVzQB01FJuX1o3L60Ac38Jz&#10;G3ha4ki+6/iLV2U+oOo3JzXS1ynwTVl+GGlXEh+a6jkuj/22laX/ANnrqwQelABXj37AMUqfsc+A&#10;bmfO+80b7Y27uZ5Xmz+O+vYa8n/YRnjuf2L/AIWXMJysngPS3U+oNshH6GgD1iuR+F0iyaz4wcNl&#10;m8VybvbFtbLj8gK66uL+w/FTw74o1288M+FfD+oWeralHdxy33iGe1kTFrBCVKJaSjrCTndyD0FA&#10;HaUVxFh40+MN14ou/DFx8OvDcclpYW900ieLrhlZZnmUAf6AOQYGz9R71dbXfjFHLtf4b6HIn96H&#10;xVIT+TWi/wA6AJ/icQNG0/J/5mPTP/SyKujrz/x7J8VPEGmWdpa/DK3ka31iyu2269H92G5jlI+Z&#10;ByQla6eKvibI+3/hVCoP70mvQ8fkDQBf1v4cfD/xNqMeseI/BOk6heQ4EN1e6fFLIgByAGZSQAef&#10;rzWrZWVnptnFp+n2scFvBGI4YYUCrGoGAoA4AA7CuTufH3xAtvEVr4ab4aQtNd2VxcxsuurtCxPC&#10;rA5jHOZlx9D072G8WfExevwm3f7muw/1AoA6mub0tf8Ai72uP/1Lulj/AMj6h/jWP4k+Knj3wtp0&#10;ep6l8Hrjy5dQtbNdmtWxPmXFxHbx9+m+Rc+gz16VFaan8VrbxvqHiZ/hGzQ3el2dtGi67b7g0Uly&#10;zE5xwRMuPoaAPQaK5P8A4TP4lY/5I3df+Du1/wDiqz9c+K/jnw81muofBfUM398lpb+VrFm2ZGDE&#10;Z/eDAwpoA0vjicfB3xP/ANgO5/8ARZrqhnvXnPxH1b4neLvAOseF9P8AgxqK3GoafLBC0mrWOwMy&#10;kAn99nH4Vej+Lfis+IJ/DbfA/wARSXFvZw3Mn2e+0wgRyNKq8vdrzmJuOaAO4OccV5/fXnj74WW4&#10;lFlpF9pV34qiRpPtUsdwi3+oqmduxlJRrj+8NwXtnhmuW3iH4n+KNBsfEPwi1ax0mxvJrnUG1m4s&#10;JIZP9HkjRdkFzKzNvcEZXAxnIOM7N/8AA34N6nGsOofC/QZ1WRXVZtKiYBlYMrcr1DAEHsQCKAOq&#10;rzn9of4Z23jvQrWaLw1cX80cxhuvscyecLV+X2xyyJDMQ6RMFm3KpXeFLKoNrSNIvfhr4u1KHwl8&#10;K7ubSLyztWhXRXsookmUyiTKSzRkMVMfIBBAHPGKkb4reKrnxNP4U074Oawbq2sYrqb7ZqFjGojk&#10;eRFwUnfJzE+eBjj1oAj8JfEbU9J1CHw38QtAGhxXEMI0N5rppvM3OyLbzS4MYuQFQlQ7BjLhGfaW&#10;O942+JXgX4ceG5vF/jvxbYaPpduQJr/ULpIolbOAu5iPmJ4A6k8AE8V4x+3br/7YV3+yV40j/Zm+&#10;ClreeOprGKLw/Z3GpW1wS7zxLI4jk2xlljMjjc+Ayg4bG0/Bnwf+KP7NXwv0aTWvihe6TpaaPC9t&#10;qOh+MPGUgvl1ZJHF1JcQ3RIjlaTIIwpJ3FyWIC/J8ZcTYjhTK44uhgK2MnOXLGnRSbva65m/hUno&#10;moy1vpoeDm2cPAVPZJ04NwlLmqz9nD3XFcqdpOUrNyUVZtRep+hV3+1h8B/jNpM3h74Y/Ee11DVb&#10;DUtKvJtMeGW3uBCNRtv3wjmVGaMHALKCASASCRnI/a0/aYh8D+LLH4OWvgX+3Ny6bq3iBzqEcX2a&#10;xOpRooWN1ImZzFKCrNGoAHzHJA+B/DPxf0D9pD9oLS/EX7PvhaHS77wjdW+qwJqlvcW1vKrw3Ee8&#10;t5K+bG8TPgxMwJCHkV9BfGLwf+zh+0D4ktfjn8a/iDqPgjx1aalb6drHhXTPF0jWHiCGwmSdUkQW&#10;8s8MDJN9+ARENKFZ3KgnHB59is+wf9nwSwOaukqssPV/eyox9py3ko8nNGUFeOzi5JSVk2/jcv4y&#10;zLNMprSlyUalKtye0lz06M4xVObcZ1ISUZONRLkleVruNrprqPGX7Cvhj9qK50H41fB/4xax8KvD&#10;PiaOS68b+EtH0a3VtZkkkLPKkzNizmc798iK4fIcBXJdsj4Z/wDBNPWfgToerfEn4ofGiz8Wp4T0&#10;W+PhOCx0KS1cAWksEVxdyyXMxnmELuPlCKXbedx2hfFv2vfH9v8AteeHfBOi/Cb4JfaPA/w11TVR&#10;daLJuk03UZI7TyYJIIprZC8kRaVYy6qpWSVicFGPi/wr/ac/ai0D4Z/Er4W/ChdFsfhrrGmWtiuj&#10;311JHfeH/M09Jbt7RIj5duXSUQPCpxHMGkRgyt5n6NlOBwObRxNPB1KMqtH95X0oKVKUU4J1G5e1&#10;jV9nKVnKP8NuHPf3T4fNOJOBcn4ip1szwEZKlGNRYuH8OeIb5XCEVu3OLaacoqau/eTkvVP+C89v&#10;+37F8ffBt/8AA74++KvDPgXUtBks/DVl4H8RS6a8niSEzTOl40ZUyGSDaYwzbdtvIAgKsz5n7D/j&#10;H42/sZX/AIg/aL/aG+IOo/Fr4u+IfC8dxfafrvxKukW10OKOFnis7BbaSLzC0SHzmO98cKm6Tf0H&#10;gj4R/DP4efDy6+MXiP4JvqV/Dq2yCz03TFhc7gA07FVDsT5j5Ynkbs55zs/tZ6x4JSbw+/hXwnoX&#10;9ueI7OHTtSWfTQZ47BreSXyvOALKu2MKUAGQ3JwMH+ceIvpT0c8x2U8K8L4BQp06s418RUpxU6sX&#10;OEnG1OcmoxjrzttvRR5deb7DC4rN8LwfivETPXUw2BrUZ/VaNOpRlUeIhFtOp7WKjGnaN3CK5/ia&#10;b2PdvHH7Yv7E3xPu/E3wkhfwP8UPG3h/xwJ9N+HeqSW7zx3xjCefsnjfy2hV5xI4QtEdyNtYgV4Z&#10;+yB4a0v9l7R9a8B+L/Dt9Fd6fHJJY2sCi+MNvJPNOsfmwQxIwAkChhGgwOnGa53/AIJ8f8EsDqfh&#10;HwH+038EF8H+Fb7+y9V0rxJrFrp9w97dXFrfCzQRxSM1uvFrOXmCgyM6syOSTXsXxa+D/wAevgd8&#10;TbLwT4S8XT+MLnxV4g0WFb+48J3bHTWuWu4lmu5bKYIltH9mbO5EX94q9QS3r+PXB/iRxRgqnDuS&#10;ezngrwdSEpuFZ1qc5ptN/u404xd9+dtvpo++phcdxBmuDzScXCnSlz05KFKpFxnQlabi5RqOXNNQ&#10;S5lFW5rPdfLfhx7345ftM+GPFnw28ZFryaHxDpHjb/hINPb7OLyyvYvsthaSDLeYY2nuGkbcmxwq&#10;gFXx6N46+Jngb4e6XdeP/GHjvV9LsNK8JtpmoaZfXkEWmW0zDYZ253FvMORxuJIwMkVV/ak/Yu/a&#10;V/YO1f4U+N/AeuWni3wNH8Rbm8+IGrWtnHpl9bX+oCW3ikKeeQ8Msl2YyQWKERZUjLV0ngv4d+F/&#10;+CoWrBU+Ea618N5NN8QaQ2vatC4s5NQwbeO5t5IYnila0cT7GZgPNMbRkld0flcR8A5hxJ4g4DKs&#10;dg+XIKUZyg8M6dKVKWqTqS9nedWoqdOMbp8ildO1z47KeF8/4fozWTT+qZhiqUcNipzpLERr4dyk&#10;p8kmpQpSUbylOclKTnGKStYwf2N/jr8G/jJ+0B8MfEfwU1Oz1aT7e9pqkOlXzO17azRvBcNPDguI&#10;VVvNdZFVN0MZOCqMOJ8RfsWfAT/gm1/wVMmbwD8NNT0n4c+LfCdndeGb1Y7zUbe1vEllN3ZLM4dt&#10;6+Slx5bM7eXyDgFV+jP2ULz9i/8AZj+J9r+xb8E/2R9Hk8KWviqbRZPG1/fQX2o3mpLK8Mstwklv&#10;udVula33ecSqqCI1UYHq37d/7JHj74p698PfDvwB+FOh2+m2+pahdeINSgjtrNbGT7J5du7EASOr&#10;CW4j2orHLgnAFfs0MiyzJ+Esy4cyWrVnh61DFUVz14Sqr2im+T2mkYSUnyqNS7jzNTbbbJy/h/C4&#10;bgfHUMqrrG1sPXU4xjCKUatL2dqTirJxbgnU5UlPmk0lex8r6hpfxIvLXxx408M/HDWNcsY73TZt&#10;L8mAWhhAe4kltfOuLWQqQkifOEcKJlYo+Np9E/4I3P8AGqD4PN8b/jH4hsL7xfd+N5vDfxIs7sRr&#10;cpG08K6a8Twxhcr9pEm3lJI7jeCJMg8fpf7H37e3gT4W/wDCaeGfhpo/ijR/EGzU/wCzvCPioNqb&#10;RzDdHvgvYLeFysZRTtnzhRhWxX0J/wAE+v2O/ip4HPjzxJ8fvBNvpmk+OdE0W0tfC95fR3F3btaP&#10;fvJNciIvAkjfaoQvlu5H2cEsCAq/mfhB4ecQ8B0cdQzOjh/ZyjTdKtCdJ1W0qcJUZKKjPlsue/Ko&#10;KUHaUuaLX0mH4k404q8S6eZZxlPseek1UkoQUKcoRUYypzjJ/GrxcX71nd296/0d8AgP+EGvSB/z&#10;OHiL/wBPV7RVf9mnTjo/wvk0k39xdfZfFXiCL7TdMpkl26zejcxUAFjjnAHPaiv14/WDvq8FsfGm&#10;ieEP+CgHxGbWYtQIm+EPgnY1lo9zdAY1TxV94wxuE68bsZ5x0Ne9V434K/5SA/Ez/skPgf8A9Oni&#10;ugCH4/8AxZ8BT6t8O4Z9Zkhjb4hW8krXdnNCoWOzvJMkug6Mqn6gV6E3xt+DkUPn3HxX8NxL6za5&#10;br/NxSeOB9p8b+D7FbcMY9WubtmP8CpZTxZ9uZ15rp9iHqKAOR1z48fCDS/Dt5rsPxS8NyrbWcky&#10;7Nctzu2qTjh/aqfwG8f+DdY+DfhOW08WaXJIfDNgZI4tQjYo32dMg4bjFafxtMdv8GPF07Q7xH4Z&#10;v22euLdzioPhx8O/C1r8OPD2n6t4T02S4ttDtIpWlsY2bcsKg9R6igDp4tZ0ec4g1W2f/dnU/wBa&#10;wPAfkSeLPGVyjKz/APCQQxtg9hp1mwH/AI+fzqxdfCT4VX0nm3vwz8PzN/em0eBj+q1yfgX4KfCU&#10;+JPGi3Pww8OyRt4liMcbaJAQi/2ZY8YKdM5P40AemZrmfHiI3ibwazYyniSUr9f7Mvh/Wmw/A74K&#10;27+Zb/CDwvG396Pw/bD+SVy/jf4O/C67+IfhPT4fh5pMMazXl1N9jsUhJCW5jBJjAPWYUAeoZryz&#10;9uZwv7E/xhYtj/i1viD/ANNs9dbb/CHwTZr5diurW6/887XxJfRr+SzAV5D+318KvC1j+xV8WdTt&#10;r/xF5y/D3V/LVvF2pOhY2kgAMZuCrjn7pBB6EGgD1jSfgf8ACvRLGKw0fwjDawwxLHGlvNIgCgYA&#10;+VhU0fwh8BRX9vqK6RJ5ltOk0KvfztGJEYMrFC5UkMAwyDggEcjNYur/AB/8E3Vu+jeA/Edlea79&#10;rtLZNNuUkR4jcTLGryRlQ4UKWfoMhDyOSNaKT42xNiey8LXC/wCxdXMJ/wDQHoAr/Ei+hj8d+AdI&#10;miRxd+Irk7WXP3NMvDXVNpemP97Tbc/WFf8ACvIfid4h+LVj8VfAh1zwLocdnHq1w1pq1vqlxNGl&#10;y9rJbpBMfso+ziQz/I+WDMgQgFlNd3JqXxwB/deDPCrf73ia5X/2yNAHR/2PpP8A0C7f/vwv+Fea&#10;/tSeGvDx+HWm3S6FZLMPiH4RCzfZU3LnxFpwJBxkcE10w1T46d/AvhP/AMKy5/8AkCvN/wBpfU/j&#10;fceCdJsdW8B+GYdOl+IvhFLq9tfFtxJPEreINOAdIjYoGYORwXUYGc5+WgD3MfdwPSuQ0/wd8TdA&#10;+02Xh7x1ocdlNqF1dQx3nhmaWVPPneZlLreIGw0hAO0cAfWuwHSigDyrwDr37RPjf4e+GvHtl4i8&#10;HSf2xpVrfXlq2h3cIXzIt5jRhdSdWZfnIO0IflbcCtb40eIvjrF8HdRS5+G+h/b2s4cS2PiB5okm&#10;DpnKSwQkruxtAbJHUp1roP2V5fO/Zq8By/3vCOnn/wAl0rY+MKq3w41QMuf3KkfXetAHM+BPF3xX&#10;8cvfadF4z0HT9Q0mVItW0vUPBc6z2kjoJEVimpMjZRgwKMy89cggb8mkfHFRlfiL4V9v+KNuf/lj&#10;SeK/hrHNqNx428DXraP4hm8tpryLc0N9sXaqXMO5VmG35AxIdRja64Fcr4l/aQ1jw/8ADex8W23w&#10;j8Ra1q1x9oW48O6PbI9wkts5S5iQlgjuGVwg3ASY+8oywzrVqdGHNN2Wm/m0l+LRlWrU8PT56m3o&#10;35bLU5/TtX/Z9+C/7Otn8TvjX4a8PpDZW7jVtQj8M+fLcTq7hzHBGks0rsVYiNQ7kDvgmvnT9s3x&#10;18I/in4g8L+CvDHgLS9J0GS/i1A61Hp/2e8YiC7JiEcKiZFIWMjO0k7g20DDZt5puk61c3fxB8aX&#10;H/CVXHh3WtTj0/S7zxBIltaJJeyiQ+Q7PGHAjRSQFycgqvSvBP2yPEnjr4n2dpqP7OGgR6Xql2r2&#10;ljHNqCQm3lFtcMJkXYUyOcL8oJXkjNfh+H4yxHipx4uBMrhUo0JOrSxOIvTUoKLceamnJ+6tJNuP&#10;NNNwhFSV3+NeInihW4Jp8z+rOc+T2VOu6jjK6cpSqOMVT5YWT5PaXTXvppqL9B0/9mrxF+034hu9&#10;E+GM9/qVj4fkN3JY6jJpthHJdTwRxjzY4kWZYmjUAyqjBmikXDYZT6x/wTd/4J2fstfs5+FP+Ftf&#10;Ej4Tw+JPiVrV9c3d54g/4QXULmGyhkdfJtrUPAY1CRxx5lQbmcyENtYAfAfw58Z+DPBOuz+Lfi5+&#10;0p8Qvhz8StFa7tfDPxS1/T10+0ubfzVZbLy7GS5tQZViLOtzK8YcBfn+Uj91fhjo95oHgPS9G1Ca&#10;3kmt7GJJXs5C8RbaM7GKqWX0OBkdhX7hl/AeB8L8DPJsu9sqcpLmdaHJKo6cUlUil7rpycpuNrNu&#10;/NFJQO3w2j/rDz8RZk1Vxs4qEqkKiqUWk2/3Ku3Fd+Zcz7tK75fxfr9prOqabr3hnUvEGl3mnQXE&#10;Cs/gHUbhJIpfLLLt8lcEGJCDn14NZ/7Nh8V/FDwD4J/aB+I3iO3vNR1jwTb3MVla6ULaK1a9itp5&#10;cbmZjgxoq5IIGc5J46z4reMtf8L6VaaX4M0xbvXtau/sWjxzKTBDKUZjPPgg+TGqlmxycBRywrnf&#10;AX7PF54U8GaD8PdY+JGq3mk+GdCg0vSU025m02Z0ijSNZJ3t5R5r7YxjARRlvlOcjQ/XTsPFnxK+&#10;H/gXyY/F3jXSdNlugxtIL7UI4pLjaMsI1YguQOygmvNdT+M/iL4twyaf4C+C+u3MWia5o82oLfXF&#10;tZ3Y3PbXylIJZANv2dgWEjxyKzBfLJDBfQNC+D/w68P3a6vF4ZhutSWYTHV9SJurwyBCgbzpSz5C&#10;kqMEABiAADivP9Z1Twj4T8aat45+GvxQ1C81HWvE2nrrHhrTfslzHcPHJb2MyhTCZVKwxHcFlXay&#10;MxxyKANm6i8XfGvxZDZTWuq6L4RsLfOsafqWlCGTVLvepFvuZt3lR7BvZAY5vMKh3UNV/wAS/B3U&#10;EvLfUPhp8QNQ8MyLdTTXkUMstzDMJEkyqW8spt4j5knmbvKb5lHGCc7T/EZ1XcPAHiNvYaevP/j9&#10;eb+KrnSfib+074L0Dxr8MrxtL/4Q3xEfsviOxgkt5LkXOkGNwm9xvVBMAxAIEjAH5jQBueDfEP7Q&#10;F34L0bxhPBo2uSa5pcd1JYQo1mNOkljDp+8LP5sS5Ct8m8nLAEHYvmvxU8P/ABL1f9sb4M638TId&#10;KTTWvtYsLCw027eZS7aLqDXEz+ZCjJvVYVCBnChG57n6VsbGy0yyh03TbSO3t7eJYre3hjCpGijC&#10;qoHAAAAAHAFeVfHqAN8fPgfdf3fGuqJ+fh7Uz/7LQBtP8ANN1DQrPwj4o8f+INU0OxRFh0ea4hgj&#10;cIMRiR7eOOWQKMcM5DFQWDHmuM+F3xZ0fwr8OL/wF4UuPtniaz8ValDJYW2m3F2tm9xrFxsM/kjE&#10;f7t/M2u6EphshWDV2Pxp8T/Fb7Ufhz8KNKs4tS1bw7f3Nprl/dfu7SWLy0VViAy7lp0ILFUABJJx&#10;tNXwNrWm+Db3UppfAPjptQu5I0vJtQshdNIsYOzbJC7Rlfnboc84PQAADV/Zh8C+Ida1DxP8VbOz&#10;16+1HXItTmjjhntrNpIrWG2j8y2M7pMVWLIaTdjeQABWl4u8C/A/wd4cuLvVPCul2YvFa0+2Q6Ys&#10;93I1wnk7UOx5JHZSF24bKgDBAxWb8WvGeseIPDdjo+i6P4m0kXviLTLW8vFga2YW0t7DFMokVt0Z&#10;KOQGXDDqCDzXWab8KfAmmaxb+IF0ma6vrNXFld6pqE95Jbbxh/KM7uYyw4JXBI4ORQB5b4O0fx54&#10;c8e6NF8LfE3iDxFZ2fhea11NfH2k3Fp5qwvAtuq3f2RCspMkrszJMXEZG1Sd49L8L/F7wVrukXF7&#10;qOvafpt1ppEeuafd6lEJNNm3vGUl5G0F45ArHCuFypI5ro7++s9LsZtS1C5jht7eNpJppXCrGgGS&#10;xJ4AA5JPQV4R4q+Fv/DVHjqz+Inhi6n0HQdJmxHqUvnFfFAEcyI6xRTxj7Mgnk2SuN0pc7QIsNKA&#10;ej+BvF/hTxd8VPEN14R8Qafqdumg6V5lzp14k0e4y33ylkJGcYP0I9RVX9pTUTp/w3s5orKa5ZvG&#10;3hmPy7cAsA+u2CF+SPlUNub0VT16Vp6V4H8caNpkOk6d4+tLeC3hWK3gtPD8cccSAYCqu87QAAAO&#10;gArwL9qTR7Xwz4+8IaVr/wAZvEWpXmpePPD11NDc65HHa2bR6rZLHbpZWyof35Y4eYPGoif5xI0Z&#10;YA+qlO5QcVxX7SQDfs8ePFYf8ydqX/pLJXaJ9xfp3rjP2kf+TefHf/Yn6l/6SyUAdRJoOh3MJiuN&#10;GtZFb7yvbqQfzFcL8XfhL8MNQ0SxWf4eaDubxJpJZm0eElsX8BI+70IGD7Zr0VPu1zHxGt2vtW8K&#10;aduws3iZGf38q1uJwP8AvqIUAOl+C/wenTy5/hR4akX+6+hW5/8AZKSL4KfBuCMw2/wl8Mxqeqx6&#10;Dbr/ACSunooA8y8a/CD4Wab4m8ILp/guztDceJHQ/Y1aEH/iX3jfwEf3a6N/g14Faf7RDDqlu3X/&#10;AETxDew/okwFL4/gabxb4JYHiPxNKzf+Cu/H9a6mgDlp/hB4XuWDS6z4oGO0fjbVU/8AQbkV5j8d&#10;fh5pWhfGL4D3Ol6hrErL8Vrrcuo+ILy7XaPCuvt92eVxnIHOMjkA4Jr3evF/2pLS9134ufA7wzp2&#10;u3WmzTfEW/uftlmsZlRI/DOtIwHmo68+cBkqSM8YPNAHbP8AFa8k8TW+n6f4UaXSZNYOlvqkl3sd&#10;7kBw3kw7CZURo2V2LJja5AYKTXZVzN78MtMTwrZ+HfDd5Np02m3S3en33mNLIlxvLPI5ckymTfIJ&#10;Nxy4lkyctmqa+LvinpKf2TrPw0fUrwvsj1HSb6BLGTnCu4mkWaHI+ZkVJdo4VpD1APn3/gq3+xNa&#10;/wDBS/4Lw/sq6V4xvdDvNK8QWmvzaxDGDa27JFcRJDPkEy71mkYRpypjRnZRtD+lf8E7v2fPCv7L&#10;v7FHw3+Cngy9uLmx0vw3DObi7cM8s9yWu534AwDNPIQMcKQOcZr0n4feE9R8OaNJdeILqObWtSm+&#10;1a1cQsWjNwUVSkeVGIkVVjTIB2oC2WLMeQ+Dnxe+EXh74Q+F9G1b4r+HYZrPw7ZQyx3OuW6OrLAi&#10;kMC4wRjngc10PF4iWFWGcnyJuSXRN2Tfq0l9xisPRWIdZR95q1/LseoUVy8Pxw+DFwcQfFrwy/8A&#10;ua9bH/2epv8Ahbvwp/6KZ4f/APB1B/8AF1zmx0ROBmub+FbB/DFzIvRvEWrkf+DK5p4+LPwtlGI/&#10;iToDfTWIP/iqr/Bye1ufBbz2Vyk8L65qrQzRuGWRTqFxhgRwQRzkcUAdTXJ6OP8Ai+niI/8AUp6L&#10;/wClWqV1lcnpBP8AwvPxEB/0Kejf+lOqUAdZRRRQByXgzP8Awszxkf8Ap5sf/SVK6x/uHiuU8GZ/&#10;4WX4y/6+bL/0lSusoA8z+CfxS0Cz8MaH8PvFdvdaBqUWnQ29jDrypatqLIWiYW6O29yrJyCoJDIw&#10;BV1Y+lJNFISElVtv3trdKq6zoOjeIdNm0jW9NhurW4QpNb3CbkcH1Brzf4ZfB/wMda8YFbXUI1/4&#10;SpsJDrt4gJ+x2uWOJvmZm3MWPJLZJPWgD1TNIxGOa5g/BrwC337TUm/3vEF6f/a1Rt8Ffh2Rzpl8&#10;f97XLs/+1aAD4FAr8H/DsTdY9MjT/vnj+lbvifw3pPjDQLrw1rsMklrdx7JljuHibqCCrxsrIQQC&#10;GUggjIIrE+Clhb6V8LtH0u0XbFawtFGpYthVkYDk8ngd66qgDk1+DHhNef7a8V/j471f/wCSqh+F&#10;9jJoviTxb4fj1XULm1s9Xg+xrqWqT3bxK1lbsyh53dsbixxnGSau+IPiNNpHilvCOk+BNZ1m6jsI&#10;7udtNktESKOR5EQE3FxFkkxPwAcAc9a53wr4g8eaX4r8Savf/BTxIIdV1GGaz23mlkrGlpDEQ3+m&#10;8Hej+vBFAG98XYWl8Oae6j/V+KNHb/yo24/rWv4t8H+GPHnh648J+MtEt9S028VRdWd0u6OUKwYA&#10;jv8AMoP4V578SfE3je61TTb7UfAXii10GG8s/Os7WbSTJcXxvrf7PvLzsRGH+9tZT9e3YeE/Hl/r&#10;uv3fhjXvCF3o95b2cN1EtzcQyCeJ2kXIMTMMq0fzDsHXrngAjb4MfDR7uO/fwwrXEUbRxzG6l3oj&#10;FSyg78gEopI7lR6CuR8dfD3wbrnjbSfh1oHhu68yO6g1DXryO4kxbWK+ayLudsHzp4ViKLljH5hO&#10;0Yau68QfEnwF4WnktPEPi/TbOaPbut57xFk+b7o2E7iWPAAGSema4HXvir4Q074taP4j8P8Aie0m&#10;TVLNrPV47qBlFpbQ75BKJCR5LmSRVaNlZpPl4URMQAekeGPCHhfwXYyab4U0G10+CWYzTR2sIQSS&#10;FQpdsdWwqjJ5woHatFvun6Vn+GvFvhvxhaTX3hjWre+it5zDO1vIG8uTarbT6Haytg9mB7itFgCp&#10;DCgDl/glALX4M+EbYHPl+GbBc/S3QVxOoMfDP7d+mNGDs8Z/Cm7juDzjzNI1GBoQe2dus3BHfCnr&#10;xjuPgosa/BvwmsLMy/8ACM2O1mYkkfZ05z3rgf2mnHhv4ufBb4iL8i23xCl0e/mx9221DSr6FVzt&#10;P3rtLEdQCcdTigD2QKByBRQM45ooA5jx7AJfFHgyU/8ALPxJKw/8Fl8P6109cn8Sr5dN13wnf3Nx&#10;DDaw+IJnupp5QixRjS78lsnjAxzkgAZOeKsf8Lh+EgXP/C0PDv8A4OoP/i6AM/48/wDIlaf/ANjp&#10;4c/9PVlXaV5b8YPip8MvEXhfSdN8PfETQ7+4uPGvh4Q29lq0MryFdZs8gBWJOMHOOmDXqVAHD+J7&#10;e3uv2gfCcdzAki/8Inrp2yKCP+PnSvWuovvCXhTVE8rU/DGn3C/3Z7KNx+orm/EP/JwnhP8A7FHX&#10;f/SnSq7SgDzew+D/AMKZvjLrEknw38Pt5PhrTtsZ0aDAL3F7k/d6nyx+VdBP8D/gtdNvuvhB4Xkb&#10;1k8P2zfzSjSYGX40eILotw/hfSFC/S41Ln9a6igDmZfgv8IJk8tvhd4fUDp5ejwoR+KqK5nRPhN8&#10;N/8AhaviCws/Dghjh0HSx5dvdSxgEy3x42sMcYr0yuX8LwE/FDxVet/FDp8K/RY5G/nIaAC3+D3g&#10;6zYmzuNchz/DD4q1FB+QnApjfBvwo0hk/trxVz2/4TnVsfl9prq6KAPCfhFFpHw5+Pfxy8T3VzfS&#10;WNj/AGIJHurye8mCRaaZmAMjO7f644UHvwK9Q8FeONd8Q65f+HvEvhAaPdWlnbXkcP8AaC3DGCdp&#10;lQSbVASUGB9yqXQZG2R+ceX/AAz8JReN/wBpv4xS6rrN4bDTfFGhq2kxMiwTzJo9lOryEL5jAb0+&#10;TcEOPmVq9N8U+F/FsPiRvHXgS+tPtzWcdrd6bqJYQXsMbu6DeoJgdTLLhwrghsMpwCoB08j+Wm/G&#10;a818QeP9Z8ZRaHqGkeFUj0C88R6eLXVLy9aOa5Xzg4ligERzE20bWZ0YjLBcbS2jrOq/Erxzbf8A&#10;CKWHg3UfDqXDImpareahbK0cG4eYLbyHlYyMoZVZvL2bg/UBaX4sjQPBvhLw/dTXlnpOn6N4g0wI&#10;0kixW8MfnJDtJbAVQrkDpg7fpQB3VFcm3x3+CKnDfGHwsP8AuYLb/wCLqaH4z/CC4Gbf4qeG5P8A&#10;c1y3P/s9AHTVzfxUYL4ZtSf+hk0cf+VK2p3/AAt34U/9FM8P/wDg6g/+LrB+I/xF+H+taHY6fpHj&#10;rR7meTxNowjht9Tid3P9pWxwAGJNAHoFBGRg0UjfdoA5T4H5/wCFZ2Of+fi7/wDSqWusrk/ggd3w&#10;z0+UdJJrqRfYNcysP511lACP92uU+Av/ACQzwX/2Kenf+k0ddW/3a5T4Df8AJDfBn/Yp6d/6TR0A&#10;R/HS7vrDwAt/p+h32pSW/iDR5fsWm2xlmlVNStmYKo9ACSSQqgEsQASNHwX8S/CfjmC4GlanDHeW&#10;Mjxanpc1zGbmxkR2RklRGbaQynBBKsOVLKQTv1wP7RvgXwn4o+D/AIlutd0OG5ktfDOoCF2ZlIUw&#10;MWjJUgsjbV3ITtbauQcDAB32R60Z7VyVj8HPBAsYVkXVmPlLknxHfc8f9dqefgx8Pz96y1E/72vX&#10;p/8Aa1ADfjMM+FbDB6eK9D/9OltXVkZXFec/EH4S+CNI0nT9V02wuluLfxNo7xPJqtzIAf7Stuzy&#10;EH8RXowyE4oA8C/aF/ZB+JHxw+Onh34nWHx4vND0XQZNP/4kenSXttJKkd79ovEM1rdQlhOiQR/M&#10;CEMW4hwdtXPjh8QP2aP2dUhsvin8UPE+lzXdu8trHH4s125cRqDmRlhlcxoMH52wvBGeKv8A7U37&#10;Znw9/ZkutB8JXtjda54u8U3Dx+HPCeltH9qvEj2+bOS5CxxR7lBdurOiLlmAr4o/4KTeK9F/ay+C&#10;vjT4m/BrwJ8TtH8daD4QKLeRajpRsTp1rqJivJWRZ7kq0Cz3LloVilcbAzhVVo1WzLDSzDC5bWrU&#10;41an8ODlGMpRTtKSSvJpKMrS5WuaLu9JNfF5pUqZVh8ZPJeWWKlKE5qpKpKCbSVtG1BunCTjCPKp&#10;SV7O7v8AoJ4A8T6rqnwE0PxNZTjUtQuvCdrdwyTXWPtczWyuC0hz95jyx9c1+Qv7P37UWk/G39qn&#10;x/8AE/4bfGa6vtU1TTbCXxF4iubyd7eOR3uzFbQJJnyolRNojUBFJXGTuJ1vHfx/+N3xD/Zgsf2f&#10;v2FfjPrVzrmsaCuj+Im1DxRbatBFa3Fg9sTGWu3e3IYlkMJQIUVsEBlbwn4Yfsfaj+zP8A/Gnhf4&#10;ea5ea94t1qwurK817RdXhjW2uo/NWGMLDIzIU5Zl+dvvbeoz8dUzjhTirIZZLnGIeBqZipUadKvR&#10;hOov3vJCtKjK65OeHNCbnGOj0ckkvynxOzDMOJMjeYZPOpKGBqU1WdGrajF1JUZRlVrQceVqLkku&#10;aMlJySjK1z6U8QfDn4Z6j8PvE3xs8ZeEvGXia8uNWjjvdH8L6vOTMyeS4laENtIZ4oicr83kpu3b&#10;VA9G/Z5+E3wo8V+FW+NsHwm8QaBdw2sjy6drlxtmkADHzCMAK43MRxyTk9jXgP7Dvw/1b9lf9nvw&#10;He/EdfFnivVvFmttbQ6bZytEujt5r+YkroWLKswkUnIDBc8ACvrH4w/tU/B+TwbqngrRfF8dxeSW&#10;72+yzczDJG3O5c/LnI3HjNfxT4jZz4gVuIcVw3lmZYjG4enUcOanzwp+zpqNKVKNCm+SMYuKgnFK&#10;DcbxukmfpWU5Lwnwj4RYHMc+ymnHEyU3g8ZPEznUqqnLnUlRnzci5rP3m7q26Z8P/HC2/ab+IHja&#10;7+PXwB8P22m/DuD4hWHhPUdJ1DHk61O1nJdXIbrPtC+REXjjwGlkfO1WK/qx8C/DPwg/a5/Ym8K6&#10;P8Pb3xZ4N0HzIN1tp+qGHUbK7sL3/SLOeVg4mH2iCSKUMGSZC4OVevjH9i/4d6H8b/hd8SPAk/x8&#10;0nQ9B8M/FaHV9OvtRtftoivpNHUX8HlebHtjAuIX8wPgu82VyGJ/RL9lb4F2v7PXwX0/4aW3ipta&#10;WK6vLyTUvsohEz3NzJcMVQM21QZMDLMSBkkkk1/oNgcDleQ5Th8sweEjTdKnR/ep2nO1PlcKsWru&#10;cEotzcm25Sjb3bnzfhzRzjEYiljp0EsLXw0ZuclFVHWnLnnorSjGXM248qinFONr2XMSfsnfBL4P&#10;3OkeNPAnhBbbUbPxBZR293cXk9w8MM15GrRR+bI3lphsBVwAAB0r2g2cGTMIV3suN23kj0/Wue+I&#10;yxXGo+F9Nu2b7Nc+Jk+0RhsbzHbXE8QOPSaKJvfbg5BIPTjgYohTp04KEEkleyWiV3d7d2233buf&#10;rmFweDwNH2WGpxhHe0Ukr97JJHx/8Jf2Fv2d/jTovijSPHPhS6sde8KfEXXtMk1TQdSnsbl7N9Tu&#10;tSs4JWicLOi2+pIRvDY3kjBJrovgz/wSl+AXwF/ash/a4+H3jnxsuuR+G5tEm0jUtcS6sJraRw5y&#10;ssRlUh1VgEkVdwzg5Oe8+DBXwz+1p8ZvAijC6onh7xeoA4zd2cmlt2HOdEBIyfvZ74r2Kun61iHH&#10;lcna3Lv0ve3pfW219dzh/sHJP7S/tBYan7f/AJ+ckVPt8VubZdwHAxXM6PGtv8WfEDj/AJaaFpcj&#10;fXzb5f5KK6avnP8AbW/a48HfsdfB74qftA+LvFmk6Td6ZoKaP4RtdSuBnVNZSznu7aBEyDIXa6UF&#10;FyQkUjHABxnTpzq1FCO7dl8z06lSNGm5y2Suee/8Fs/gv8Nf2qP2aND/AGcvHP7UVv8AC+bVvGFv&#10;f2N9Lpsl9/aK28UivC8ETq5hU3EcjSblVGSMsQDg6n/BKj4b23wR+Emg/CeH9oWy+KH9h+AbOD/h&#10;LNPnV4ZVOp6oywphmYLCD5IV2LDy8HGNq/E6+IrH4ieJvDfjbxJ8drjxx4m8QhdNsZta8UKyp50y&#10;yFY1klW2tklKiQ+WI0AjVQCFRR9h/wDBNX4NXfwq+M/xAu9TTwy15rHhjQZLi60PVorq4lMc2pIP&#10;tXlDaGAwEw8mV67T8tc2W8VPOcPVy6lRmsNRcpKrOMIc9ZVPZVKcYyjGtaMUpKbbhKztFNNn49wt&#10;x5mXFHFj+rZZOOEkuX20m04/u41IuSXNTfM5cqipc8XrJW2+zwcjIrhfhnp9hc+OPiNLcWMMjf8A&#10;CZwjc8YJ/wCQNpnrXcp90cdq4z4Wf8jr8Rv+x0h/9MumVsfshuX/AMPfAOqv5mqeB9HuW/vXGmRO&#10;f1WuP+Evwd+E6+EZWb4aeHpN+u6q+5tFgPB1C4IH3OgBwPYV6RXL/BW3MHwq0GZm3NdabHdyH/am&#10;Hmn9XNABH8D/AIKxS+fF8IPC6yf318P2wP57KJfgl8IZX81fhto0TDo1vYJER+KAV1FFAHmfwj+E&#10;/wAP9X+EXhm5OlXEay6DaPut9UuYjzCp6pIDXSD4Q+FFh+zxan4jjT+7H4x1NcflcUfBCBrb4M+E&#10;7djzH4bsVP8A4DpXUUActB8IPC1u26PWPFB/3/G+qt/O5NeW/sXeJ77wp+xD8D/Dej6I2p6vqHwt&#10;0R7e1a48qNUXT7YySyybW2IpkQEhWYl1AU5OPcNe1OPRNFu9ZlPy2ltJM2e4VS39K8e/YJ+HsOhf&#10;so/CvxBrGrXmpal/wq7Q7eOa8kXbaQ/YLcmGJEVVVSVXJILtsXczbVwAereCPE//AAmXhay8Rmx+&#10;ztdQh2hEvmKrdDtfA3pkZVsDcuDgZxTvF/iyw8G6R/at7bXFw0kywWtnaR7prmZzhIkGQMse7EKo&#10;yzMqgkc3Z6Z46+GLfYNB0sa94fVpDb2MMyRX1iu7KwoZWWKaIBtqhmjMaRqMyZ4k0mw8U+OvFtt4&#10;p8U6JJpemaWvmaNpdxcxvO1yweN55xHuQbYziNVkYYldmG4IEAI/Amq+JtR+K2vDxToFpp8y+HNJ&#10;aOG11Frj5TPqP3iYo8Nx0G4e5ruK4DUPGXgvwX8bdYuvF3jTS9L+1eFtKWKPUtQig37LnUfmXeRn&#10;7+D+FaifHf4JOcL8YPC+fT/hILb/AOLoA6uiucT4w/CaRd0fxO8PMPUa1B/8XSj4u/ConA+Jfh//&#10;AMHMH/xdADdTYH4u6Kvp4c1Q/wDkewrpK4m28U+GfEnxi0l/DfiKx1Dy/Deoib7HdpL5f+kWOM7S&#10;cZ5xnrg121AHJ/GkZ8H2Y/6mzQf/AE72ldZXJ/Gf/kT7Pj/mbNB/9O9pXWUAFcn8Uxm78Kj/AKmy&#10;3/8ARU1dZXJ/FL/j68K/9jZb/wDoqagDrK898XeNY/h98WrjWdY0DU5NNuPDtmtzqlvbD7LZKl1O&#10;ryTSsVVQvnoxAJbbubbtRiPQqGUMu1h1oAp6Pr+h+INNh1jQtZtby1uRm3urS4WSOUf7LKSG6Hp6&#10;VczXmPxK+FHgW/8Aid4P1T+xGgubjXLqS4ms7yaBnJsJwx/dOuGbCbmHLeWgbIUY6Y/B3wKesGqf&#10;+FFff/HqAOozXJWQ2fHLUGz/AKzwraf+O3Nx/wDFU8/Bb4en72n37f72u3h/9q1n+FfBHh3wd8Xr&#10;p9AtZovtXh1PO828lmztuGx/rGbH3j0oA63xBpV5rWmNYWOv3mmSGWN/tlisRkAV1Yp+9R1wwBRv&#10;lztY7SrYYfCP7Sn7Cn/BFD4q/tU678R/2iPD/h+68eqI7nxVYz+KbyKB5TGnlvdQxSiNZTGUYJ8p&#10;dfmKsCSfvs1+Wnjz4ZeLf+CZOj2/gXV9G8ffE6TxBqj6hY+KvD+iT3WoeIb55yZYLwQrLiV5blBu&#10;lZVl42kkMqefnGbcRZLlNXEZHhp4nEvlgqUKipc8ZP33KctOWKV3Gzvo9kz5/Pcd9Slh+eH7qc2p&#10;1PZzq+zXLJxfs6ac5c0koXVlHmvJ2Prn49/sx/C/4u+FvBkngv4g+ItL+16tEmk+KdF8UTXktvay&#10;Wszk25uXngKuqKOUZcYIHAr45TwDo+nftT+Kvhz8PYrzxV4V0fU4YG8Xa1fQtDNceRCJ4HkBQvIk&#10;4n+6hjzuRSGVlH0B4j/aV1L9kr9n/wCGuk/Gb4b6yvittY8+x8KjWNOkurqWZblY7OEC6aQxQPcw&#10;xtN5eyOOMkgAKp+SvHOmJ8OdFm0Oz+Dd3p+jP41kuPAOm6fr6Xn9iXoTJhupY3zMBLvb96u1d6qW&#10;bBZvg/EyP1zg3E5VQo0nmGPhGEKcpqNSUYSjObhKM4Squi0moc3s2uaVpNKEvieKsp4TzbFYHGZ9&#10;TlSpUpwqYmrSpOrUpJ05KnF2XKlUqWpuU3oleKbinHo9KbxBoviqP4afD3R/D+o6hoXjTUHt1vLq&#10;cPY3EkkiBgsTAMmMcSYAAOM9K0fhl8K/gPoHxvj8I+Nvh9fahfWdqINS1541tdOlkwuV8lAqvuOM&#10;u2XcoCzHiuS1b4Laxd6nY/Fn4KeMtaXWP7QnHiC5mubJkkaW9mZpZ4Lab5gtxPIwkysioFXcUURj&#10;0z4gftH/AAj8K6ZJ4U1/4i+E/EOu29qkdrp9zqyJNNeIuZWmLEYw2QFBLDjPTI/l/PMPm+ZZdgco&#10;4Ak6s8XD2eJhQjWhilXi7SliajvT9jzVZezUakIcl3VjzR5jfw8zrhfJ8RmcuPZzq4LCwlLB89WP&#10;s6UZz9pyUKdNtVaqk1Kzbta7jFto0Pit+0v+zH4R1UeCNR8VWtjry6mtlJ4f1CWWS6uJWYKLeNIn&#10;LNI25dmODvXp1ruf+Cfv/BNX4f6l4P8AEXxc/ad+Huq33ifxR4mlutKt/EF1eQXGiaekSpHbRIJF&#10;aHLm4LNgNIrJu3BVNcF+wv4O/Z9/a6/ZU1z4/ftY/BHwSviHWPHVzr/hWbVfC8GpXdvb2gt44cPs&#10;3XSPNaSnykK74pVQDDKx++vhv8WfC/iXStIstU1vTYdev7ZTNptvdBsTeWXeNeTkgKxIBbAU4LAb&#10;q/qPw28J8H4RuoqOIqzxc4QhWcqinGE42c1Skop8vPdJtu6jHV2ufV4WGK4nwWHxWcwpytGTjH2U&#10;Itxq8rSqpOcZSio2uml7z02tqfC74X+Bfgv4D034Y/DPw1a6PoOkQeTpum2akJCmSx6kliWJYsSS&#10;xJJJJJqrpdsv/C5fEF0cHd4Z0lee2LjUj/WuqBzzXMaSkQ+MWvkM29vDWk7l3HGPtGo4OO3f8vav&#10;0uUpVJOUndvVt9X5n0UYxhFRirJdEfKn/BY7w/4s+Nf7Lfibwn4K8AX2t6f4LmfWvFEc9v8AZ4le&#10;ytEv4dv2oJHeQlW+YwmVQ6lCN6uq+Pw6r/wUL/Z+0/RfhH4a0vxJ4Z0GHw/ZWHgqz8H+DLXUrW2h&#10;2jLu1vbzoJw7BWEhC7I1YD5pJG/R/wAV+FNK8Y+GtS8KaxD5lnqljNaXiHndFIhRhzkdCe2K8g/Z&#10;K+NPg+1/Za+Edn8TvHWk6b4g1bw3ZaStrqWpxwS3+qW0a29zDCshVpZBPG4KKCR6VhGjLmqctSfv&#10;8jspXUXCSl7kZKUY89uWp7r5oNrRu6+Oz3g+GcVqmIjjK1CcuVXpzUbJOOmiT15er3b0s2jp/hx+&#10;yp8FPAOtL45074e6aviC4vpNSvdS2u7G+meSWeeMOxEReSaViECjL9OBj0um7wIvMwcbc1Q8PeLP&#10;Dfi2G4uPDOu2eoR2t1JbXElncpKsUyHDxMVJw6ngqeQeCBW8pSk236/efU4XB4LAxlHD04w5m5Pl&#10;SjeT3k7JXk+rer6mJ8Kbuy0L4IeGbu+uI4be18LWTTTTSBVjRbZMsxPAAAySegrwix/4Ku/BDxLZ&#10;3niX4d/Dvxd4m8N2upNaxeKNGt7VrO7RHCPcQmSdWaINvwxALhNyBlZGbgP+CgP7T/w38GfsX+H/&#10;ANmPxF4yj0/XPih4Sg0WZraSJ1s7M21v9sDmQEI8lvMYosruZpQwGEJHyf8As5p8VfhT8FtU/Zz+&#10;CHg2aSztb0WWg6b4puP7POp2LKpku/tlwnlQhC7ptk2FxFlMl0DYcQYPiPD8KSx2R0qdXF+1pqNO&#10;tJ04SpPnVSaneMeaMlGKXM7LmbjomfnPF3FmdYfPIZNktKc6qhKrOSpqcUrNQheU4R5pTteKlz8r&#10;uu5+ov7I3jXSfiJ8FLfxxocNxHZ6x4g1y9tY7yExzLHJq946h0P3WwwyO1FYX/BPfSdV0P8AZQ8N&#10;6RrsNpHfWt3qsN2thqAu4BImqXSt5cwVRKmRwwUZHOBRVU3VlTTqRUZdUnzJPqlJaSSeifXc/RMv&#10;qYqrgaU8THlqOMXJLZSaXMt3s7rd+r3Paq8F03xjpXhb/goL8RYtSsdVm+0fCDwTsOm6HdXgXGqe&#10;KvvGCN9nXjdjPOOhr3qvG/BX/KQH4mcf80h8D/8Ap08V1Z2G1r3xM0ZviboeojSPEn2G10vUPtE3&#10;/CG6ltWVmthGufs/UgSH/gNbyfG34csJWbU76MW8gjuGm0O8QQvtD7X3RDadrK2Dg4YHvXWYA6LX&#10;LfDtJf8AhIPGM0pysnidTH7KNPslx+amgDn/AItfGH4YX/wk8TQaf490iSebQbuOG1a+RZHZoWUA&#10;IxDE5PpW5B8efgbLcLYRfGTwq0zKSsK+ILbcQOvG/tkZ9M11uOMYrkta0yxuvjb4d1B1/fWvhnVh&#10;H7B59Pz+e39KALcfxe+E0snlRfE/w6zf3V1qAn/0OuQ+AHxD8Oa5B4u1i68VWDNcePNSjh/0xOY4&#10;HW1Xv0xBx7V6Xdabp19/x+6fDN/11hDfzFcP8bPAfgHVfBlvpmreEdNkiuPEWkIUaxj5zqNtkfd7&#10;jP4UAdxbahY3i77O8jlX+9G4YfpXO6zcxj4veH7bPzNoeqP+Aksh/wCzCpR8H/hL1Pwt8O/+CSD/&#10;AOIqG4+BvwTu5RNd/B7wtK6jCtJ4ftmIHHGSnsPyoA6jcpOAa8o/bnmij/Y/+Iyy9JPCd2gyOpZN&#10;oH4kitD4NfCb4SXvwi8M3p+Gfh+Rrjw/ZyvI2jQFnZoEYsSUySc5zXnv7eXws+F3hX9lPxb4jtPC&#10;tpp62sdm9xcWsTqsMP22ASSFU/hVNzHg8A0AexXPwr0eXxTqHjTTNd1bTr7VYoU1BrK6AWYQhhH8&#10;rqwUgMemM55qT4Qa1d+IfhfoGsaldST3U+kwG7mmVQ0kwQB2O3A5YE8AD2HSqvwq+PPwT+N9peXP&#10;we+LfhvxQumyLHqS6DrMN01m53bVmWNi0THa2AwBODiuH+FXw0tbv4ifE5dO8S6zpNrD42hFrY6P&#10;fmC3i3aRp0khWMDapaR5HYgcs7MeSSQDW/aY8bR6R4NurDwrEt/4q01bfVNH0zbJtaRJ8xmRljcK&#10;jGOQYOCwVgpU4Zdr4b/HLw18Stek8P6NoutWzLp63kM2raPLZCaPcqnbHOFm4LAbjGFJyFZirYuf&#10;Dn4QeFvhpqWva5pNxfXmoeJL+O71fUNUuPOmmeOBII13EDCLHGoCDCgljjLMTwv7Qeu+JfAviZfE&#10;Pwe1BLvxdqUOn6bNoX2VLgm1a5kEdwVaWPYEaScliwBCnPCEgA9U8V+I7Hwf4Y1DxZqgk+y6ZYzX&#10;dz5a7m8uNC7YHc4Brzr45y/Ebx34LsdE8O/BnXpJ4fGHh7UZlkvtMUCC01izu5jk3nURQuQO5wO9&#10;L8Rfix4X8QfAvxLaanLNp+ozeHtQtp9OvrcrLHMIpIyp2l15YcEMwIIIJBzXqlAHMHx94jjOx/hB&#10;4k/CXTz/ACu6Q/ETXgcf8Ki8Tf8Akj/8lV1GB6Vi/ELxRd+DfCdxr2n6dHdXEcsMVvbyylFZ5JUi&#10;XJAJAy4PANAHI/sezPcfsr/D2eSNkZvB+n7lfGV/cJwcE/zroPjVcC0+Fet3ht5JvJszJ5UK7nfB&#10;Bwo7k9h61gfCDwN8WfhR8LPD/wANEPh2+XQdIgsfthnnj8/y0C79uw7c4zjJx61L8SZPipc+DdSt&#10;NRt/C1patas895NqVwFijX5mYjyegA556UeopSjFXZT8aftA6loVhND4b+DnirV9Wwn2fS47FYy+&#10;4sFZ23Hyk+R/nYYyuOvFfn/+1/8Ath/E74I/FjSfDOueK/ip4P8AFuu3E2ueFPCfhnSY7jT7hUdD&#10;cmW3QvLOjPvyJjtJZtgUD5ffPi5+138V/inFfaB8HjqGkz+HdZEXiH+xVik/tCzktY5opIp5V3wj&#10;lwVCCXO08Dcp+QP20PGPwG8Xan4f+M3xW+J3iK31TwrZ3T2+oan4glivraF8GWOERyBpUZlx5e0j&#10;IGAK+Hw/FXC+dcdZdlFPFYiqpu8vqTp1Ixd/ddfl5qkIXcebTkcJXd2vd/FPErjjB4HA1KOHnNVb&#10;fupRdozmrq0LXlUlGWkoRvJOKtF9ZPD/AO0V+0Lb6VqnhC60ZdGsdS3JHN/wjqNeXLSOzy3LZlZE&#10;dmY7FKnGcuoOUr48sv8AgpIusXuhWGheDta1HxNNqJs9F0u60+K2h1WWaJ7aOXzlkPzF5lJCxquD&#10;jg/NXWf8ElPhz+0R/wAFAPiD4/8ADbfFn4x2nhnT4lurHxFof9nXS20jTY8i4e+CBbiWP50MLrt8&#10;uT5SpUD90f2VtL+FNr8CfA3gTwrPpF5N4T8HaVafZUlhmuLBUtkRQ4GWRsxsCTjLK3cGvql4Y+H3&#10;A/GGIx+FwlKtXjWU6c0qqcHFfFJutJVJym73soaa09bHg5T4e8Tcb0atXjCvCpTlbkhTVope8pxs&#10;4qUFay0m3e7Uk2z4W+G//BAX4d6T+yJpXwZ+LHw50bxl4nurh7nV/Eb69e2NxbXdwxkMuIJlR4rY&#10;7Y/KbzTMAXDxkhR+hnwbk1yy0fUPBmtJpqr4bvotMsRpdvLHGLdbO2kQESySMWHmEZ3dAOpyTY+M&#10;Xj68+GHgGbxbpmjw3066hY2kNtNcGJC1zdw2wYsFYgL5u7pztxxnNZOjfBTw9q+r6x4q+I3hjS7v&#10;UtW1FbhvJ3skaLbQQKuWxn/Vbug+9jtmvcx2ZZhmU+bFVZTs21zNu13d2T2u+x/QGFwODwMOXD01&#10;FeSSvbv39WavjQgePvB5A5/tC7HTj/jzl7+vH8/SuprzLxn8OtM8I+JvCd58K/C2g6dqMmsTRyXN&#10;xYnBiNlckqTGQx5C8Zxx9K0X8d+MPBHia3svibd6bJp95Y3Ekd1pGlXX7qaN4AsbfNJncsjkcL/q&#10;z15xwnUd2xIXKiua+EMy3Pgv7Uisol1bUXVW6gG9nI/HBqmPj38L3vW0yPWL57hYlka3j0O8Z1Ri&#10;QGwIs4JVgD3IPpWT8OdI+LU3hVrjQ/F+i2NpcapfzWdtqXhG6aZIXvJnj3ZvIzkoynlFPPQUAekG&#10;vLfgzoWt/EHxHc/Hvxmb6OG8uBN4D064uo/9B0q40+xDh0i+XzHnjnk+ZnIV1GRjaOmj0X43A5m+&#10;Ivhc/wC74PuR/wC5A1h+EbX4hfC7WfBvw1vdc0nVNBbSpdP+0Q6RLbzxyW8CGHLG4kU7kSXI2jkD&#10;BHIoA9Irxv8Aad8Naf4s+LfwU0bVZrxLd/HmoNJ9hv5bZ2x4e1Ugb4mVsZ6gHBHByCQfZMj1rxv9&#10;prTbDW/jH8DtI1BpfLuPiDqAPk3LxNx4b1hvvIwb+H15oA9E8KfC7wF4Ju/7S8N+GreC6+zmD7Yy&#10;75jGSCU8xsttJAOM4yB6V0FclD8KGsGmTRviR4nsreaXzBZx6hHMkbbQDtaeOSQDjO3fgEnAGawP&#10;ih4Q8aeDPh54i8ZeGfjf4phutN8P3V1bxTrYTxGWKF3UkSWrHBIAIBGQOx5oA1vj/wCItG8OfDz+&#10;0dZ1m1sY49a0xhLdXCxqSt9A+MsQM4Un6A1pj4w/CQjI+KXh3/wd2/8A8XVbwn8HfCnh69XxDqkb&#10;a1re+Zm1zVlE1wPNkZ2RCeIkG7aEQKAqgY4rl/2vfHPx28BfBa+uf2Z/h7da940uporXw/DFp0Vz&#10;bQTOwAluke5tttuOd7q5ZAdwVsYIBh/FX4haB8TPFng+28OPrmv+Dv7avYfFkei+G7u6s7oQwzeU&#10;XmjhZZY0u4VRo0Yq7Nh8qrA9F4v+IHibUtZ0218GReJNP0tbC4a+lh8GytM0weAQIv2iMKoKmcnj&#10;qq8jgH41+C9v/wAFjvEXg/xH4RXxfdaF4n1DXr/UbfV28HaPJoOlXE013E1hHcyX8szW8NxCZnYW&#10;s8hEojBUMJK+/PAOn+MLLwJpenfEbV7W+12PTIY9avrCExQz3IjAlkjU8qpbJA4x6DpQBxPiv4b+&#10;J/jZ8GbzSfD3xw1SOz8W+HZIoby60i1by4LmAhZUWNIXWRQ4YZYgHqp6Vyfj/wAP6j8IPCTeGj4U&#10;uJ9LvPHfhVodatLPTbePzJNXsIiJI4PKc4cKAfLY7WHzEDjYXxcf2bnsPB958TdM1vRbKHTNN+w6&#10;tqVtb6jpytIsAlVIolEsYR4nbeVIWN2BOcV03xv1bR/EHws07VtH1G3vLS68VeG5rW4t5FkjlQ6x&#10;ZMrqRkEEYII+tAHoCkkZIriP2mJ4rb9nLx9czttSPwZqjO2M4AtZCa7fNcX+0j/ybz47/wCxP1L/&#10;ANJZKALlt8a/hFLFvf4k6LBjqt5qCQsP+AyFT+lcv42+M/wf1Hxd4KNh8XPDMgt/E0rzeXr1u2FO&#10;l3684fj5mX8a9PUfL0rlPH0SXXjbwZYyW6yR/wBsXMsisgIwthcqM/jJQBq2/j/wJdoJbXxppMit&#10;91o9RiYH8mq/a6rpl+M2Oowzf9cZQ38qry+EvCs4Kz+GdPcNw26yjOf0rNk+EXwolcyS/DDw6zHq&#10;zaLASf8AxygCDx5dCPxh4KhyP3niKb9NMvq6jevrXmnjb4IfBm58beEXl+E/hkldWnY50G3+b/Qr&#10;gAH5OeufqK6ab4MfCOdPLPwy0FPeHSYUP5qoNAHTAgnAryX4y2n2z9p74NFjxa3mvXA/3v7NaP8A&#10;lKa7KD4M/DqzOdP0Sa1z2s9RuIR+SSCvNfG/hLRPDf7Yfwmt9HN5um0nxJcSLcancTrtjgtI+Fkd&#10;gOZxyBmgD3Kiior2+stNtJNQ1G7it7eGNpJpppAqRqBksSeAAOST0oAkfO3g1y/wQm+1/BfwjdSJ&#10;80nhmwdhjpm2jNSP8YvhK0eY/il4cOen/E8t/wD4uqn7Pl9BqHwL8H3NsPk/4RmxVfmDdIEB5UkH&#10;kHkEg9iaAOu8uP8A55r/AN80eVF/zyX/AL5p1FAFe60vTrxcXVjDJ/10iDfzFc38FAn/AAr+J4o1&#10;VZNT1CRVVcABr2dhj25rqnJC5Ary/wCEfxIbR/AkOk3PgPxJLJY317bXElrpfmp50d3NHIAVY5Ad&#10;WGcc44oA7rx74pbwV4RvvFCacbtrOHctssgTzWzhV3EHGSRzg49DXI2K/Gu0+IOp+Mn+GejmO+0e&#10;xsliXxQ25Wglu3JP+jdD9pGP901W+LHxR0jUPAN5bTeFvE1urTW5mkuPC94EjjE8Zd2YRkKqqGYs&#10;SAACSQBmvT6AOTHib4v4+b4U6f8A8B8Tj/4xQPFHxb/i+FNn/wAB8SL/APGq6yigDyvwf4m+J4+I&#10;/jBl+F9uzG5sty/2+ny/6KvfZzXWDxR8T+/wrh/8KCP/AOIpnhBJIviZ4vWSNl8ySxkTPdfs4XP5&#10;qw/CuroA5f8A4Sf4nEf8ksj/APB9H/8AE1n/AAWutTvLjxbcaxpf2O4bxXJvt/PEm3/RLXHzDg13&#10;BOOa5P4Yn/iceL1/u+KnH52lqf60AdZQelFDZ2nFAHO/Cf8A5ECw/wC23/o166KvPvhn8ONAv/BV&#10;re3Gpa8sk0k7ssHii/iQEzP0RJwqj2AAHatuT4UeGJfv6p4k/wDCw1L/AOSKAG2UBX4y6lOf4vDN&#10;iPyuLs/1rqK88h8Pz/C7x9d61oHhDxJrVrqGj28LSLrDXhjkjlmYj/TLnKZEg+7we/Su18LeItP8&#10;X+GdO8WaTv8AsuqWMN3a+Yu1vLkQOuR2OCOKAKXxB0TWPEHhr7DoAtzeRahZ3UK3kjJG5guoptrM&#10;qsRkR4yAcZ6Vh6PoWh/Gnwlo3jfxRpVxY3s1j+8TTNXnhKqx+eBpIzGZYyR91hg4zgGtnxP47bw9&#10;4gsfDNn4T1LVbu/tLi5jj09rddkcLQq7MZpYx1njxjJ69KwPh/rXjLwz4RtdEvvg34gEluZBtjvN&#10;NIwZGIH/AB9+hFAHT6H4F8G+GYo4PDnhfT7BIWYxrZ2cce0tjcRtA5OBn1xzWtXKP8Q/F6nC/Avx&#10;Q3+19s0r/wCTa1vBfiqHxp4dj8QQaZdWe+aaGS1vNnmRSRSvE6tsZl4ZG5ViCO9AGN4Dlt7DxT44&#10;mu7hI1k8VQsrSMFB/wCJVp47+4rcm8Y+ErfIn8UaehHZrxB/WuP8O+Dfh54n8feMm8S+CNHvL+PX&#10;LdlfUNNhklaE6daBWBZSdm5JFB6bkcdjXV2fgDwJp67LDwTpEK+kOmxL/JaAOT+CvxA8BaV8EvB8&#10;Op+ONHt2j8LaeHE2pRLjFtH6tXm//BQH4j/CPU/2Wdc1tPiJoNw3hXU9J8TNBDrkXmNHpmpW1/Ko&#10;2yq3zRW8i8EHDcV74nhbwxEcxeHLBf8Ads0H9Kxvi38M9G+KHwj8UfCm6tYY7XxN4evNKuAq7R5d&#10;xA8Tfd56P25oAhT4I/DRkDDRbnkf9Ba6/wDjlJcfAb4TXkaw6h4PivI1kV/s99cS3ETMpDKSkjMr&#10;YIBGQcEA9RWZ+yZ4+1L4p/st/Dj4ka3IXvte8CaRf37HPM8tnE8nXvvLV6CzKBy2KAPFf+FS/Dv4&#10;2XOlQ2/wQt9J8JTWc13cagllZ2z6juRUgiQ203nIjLJJIdyqcxIDjJB9h0fRtL8N6PbaDoVhFa2d&#10;lbpBZ2tvGFjhiRQqIqjgKFAAA6AVxXwQt7nRbzxF4Jh8T3Wo6b4e1ODT9LjufIY20Ys4JTFuiRCd&#10;plx8+5gACWJPHfN92gDybXolt/g1Z2qfdh+KFjGv0XxVGB+gr1qvKPEx/wCLSQf9lWtP/UsSvV6A&#10;POviL4r8P+D/AI6+EdT8S6mtpbt4X1yMTSKxXcbjSyAcA44B5PFb0vxr+DcEQnuPix4biU/xS65A&#10;v83qj4hAP7QnhPI/5lHXf/SnSq7UgHqKAPM/Bvxb+FWpfE3xRqUHxR8OyqyWNpb+XrUDblSJpDjD&#10;8jdOfxruovGPhGdgkHinT5CegS9Q/wBawfB2n2mp+NfGrajp8Eyx69bxx+dCG4/s60bv7sa2rvwJ&#10;4H1CPyb/AMG6TMv92bTomH6rQBpRXNtcR+bBOki/3kYEVzPg67S4+IPi9c/6m9tIvr/okb/+zip/&#10;+FPfCQjB+Fvhz/wR2/8A8RXLeBfgh8GovGHjC5T4T+Gd39vQouNBt/lX+zrM4HyccsT9TQB6XuHr&#10;SggjIrlbj4I/CS4fzF+HekwsP4rWzWH/ANF4qSP4ReB4E8q3tL6NOyQ61dqB9AJeKAOL/Z5tdvxs&#10;+PF+TzJ8S9Pi+gXwtoR/m5r1qvGf2TNOs9L8d/HC008zeSnxcVI/tF1JM/y+HNDQ5eRmY8qep4HA&#10;4AFezUAFct8UZyqeH7FV5uvFFmn/AHwxmP8A6KrZ1/xX4W8KQx3PinxJp+mxzSbIZNQvEhV2xnaC&#10;5GTgE4HpXD/EH4ofDu/1jwidJ8baRqDR+LLdXgsdUgkk/exy26EIHyw8yaPOMkDJ6A0AejlVPVR+&#10;VJ5UZ6xr/wB806igBvkxf88l/wC+a4/4w6ZpkXhqxuxp0HmDxVoe2TyRuGdVtRnOOOtdlXF/H29b&#10;TPh2urCymuFsvEGj3UsdsoaQxxanbSPtBIydqnjv25oA7SuZ8ZeNPEOi+JNN8J+FvCsOp3moWN1d&#10;n7RqP2ZI4oHt0bnY+WJuEwMDgNz6wt8WoY223Hw98WR/9wGR/wD0DdWVZeM9N8U/HDQ4bTSNYt5I&#10;fCurM39paHc2y4NzpvR5Y1Vjx0BJ74xQBF4C/wCF1eD/AAxHoFz8MtIkMNzcujR+KDjY88kijm3H&#10;IVgD7itoeJvi8PvfCrT/APgPiYf/ABiusooA5M+KPixt+b4U2v8AwHxEh/8AaQrmfgZ4m+JqfBPw&#10;csXwvhaMeFtPCt/b0Y3D7NHzjZXqLkhTgVy3wJSSL4IeDY5UKsvhXTgyt1B+zR8UAO/4Sj4ndvhZ&#10;F/4P4/8A4iua+M/if4jt8HvFaXHwwVEbw3fB5F1yJtq/Z3ycbecV6bXL/G07fgz4uPH/ACLN/wBf&#10;+vd6AOjsc/Yodw58pf5VLUdod1pE3/TNf5VJQBzvxR/5Fm2/7GLR/wD05W1dD1XFct8Y7CLVPBce&#10;nzyzRpNr+kKzW9w8Tgf2lbdHQhlPuCDUw+Fvhvb/AMhXxH/4WGpf/JFAHK/HL9l34cfGTWLP4hXv&#10;hyyXxlo2ny2nh3xNNbmSXTkkkjkYKu9QVLxISMjIGM8186/8E6P2Vf2irXxRffG79pey0zw39kbW&#10;dI0XwL4f1NLq3kWe+Juri7cRqrndCEjjGQAHZixZQn1hL8I/Ckgy2peJM4/6HLU//kivn/8AaG/b&#10;l8I/8E//AAXofhPx18L/ABZqGpeKPGl7pfhG3tZoZvt0kt5NMrtPNcZCrCwcmQhmPHXOOWnkuX4z&#10;N4Y36tGeKUfZwqNXnGL5rxg3tfmldpXtKSulKV/Hx2Gy3CuWYYibpxh78/flGD5U7SqRTUZuCb5X&#10;JNx3WyPJv2of2AvG3wO/aG1v9tL9kL4f+F9Rj13R7O38UfD9mt9J3TwGSIXtvKdkLM8U7B45GjLM&#10;isrknbXgGqftLah4Q8Oaj4g8S/Dy8+Gqtr0Okrf654YbTlivBM7SCF7gGC9Zot0mY5iTGpOcHI+g&#10;PGfw8+Kn7QmlReLf2ifGXhrxNqlj4fA0XQ20Fl0uzmk2STT+QS7SuQqqCzPgINuMsX8/+E/7Uv7M&#10;0uh3/wAE/GH7LGpeINP8M/E+3k8OalN4W059P023JsJLswC7uFlVWcXW4QxkYfByd2PxWnnHg745&#10;cRYnAzwUsTUw1Omp42Ep0vcVSEYULzfI7zqcsXKjzSblGMmrc3x+NqYzhzH0c0p495csTUc1SqSh&#10;KFacYQjCtWw04Sg4PRQ/eczcU3FXbR4k8Q/CXxd4Fs/G3wr+KWnXl1rl5b21j4dur2BrFr64mWIy&#10;pD+8WJncgmRVY/OxXLMQfrr9l3/gnP8AAj4DeHxqfjDwRoPi7xtqDLP4i8YatoNu81xNs27IAwb7&#10;PbovyJGpJ2jLs7szt31lpOhacdPv9L/ZbuoZtLQppbWtroyNZLt2ERH7UPLG0bflwMcdK1r34sa1&#10;pH2eXW/g14ms7e41C1szdTXGmskTTzpAjMI7tn2hpFzhScZwD0r7rw84Byzw3wWKw+XVZz9vNtzn&#10;y+0VNW5KTlFLmjG127Lmk7tXirfRYDh72eZPH46UalXlUY2jKMI6uU3CEpzjB1JNOShZWjGKVkaH&#10;iPwxo2lfDfVvDGhaVb2Vq2k3MUNraQLHGgaNuFVQAOT6VwHwp/bL/Zx8WeK7X4H6Z8TIW8UWelbp&#10;7O4sbiGKRoVRZ0inkjEMzxs2HRHZlIOR8rY9R8URvJ4bvmigkkkFjKVijXLOdh+UepPSvzwf4UfA&#10;n9gHwN8J/CXgTwYvjz4i/EDRZNO0Xxx4otbaS3sFSGF572REjVWP76FFUAyPj5n5ldvvJVMPRw9W&#10;vXdowjKTd7csYwlKU37ruo8vvK8XZtptqz2zzMMdlUaVemoKhFt1pSvzKCTsqaW8nKy10tpa70+4&#10;fir4x8IiPw/eR+KtNza+KLNm/wBNj4Dloiev/TSuguPir8MLM7bz4jaFCf8Appq0K/zavkT4N/tO&#10;R/Djx0yfH/xnp994Tm0O7NvcXHgeO3uI7+CZF2JHaxFnV4zKQNrFii7cchvq34V+KPhl8WPA+nfE&#10;f4fWdncaTqluJrG4/s1oGZckENHIiyRupBVkdVZWBDAEEV4+Q55lnE+TUs1y2ftKFW/LLllHaUot&#10;NSSaalGSs10utDvwuZ4fEYurg5r2eIpNxqUpOPtINW+JRlLRppp3aaaPD/iL4k+DGrft8+BZJfE9&#10;rqkfjL4e6vpDpo2oPKxvLK8sri0V/szkhfKutRbcw2qFYlhmvcP+FH/DT/oCXH/g2uf/AI5XB/tS&#10;QxaN8Q/gr45t5Y4RpPxUW1uhyqvBfaVqFlsOP+m09uwzxlB3xXtAOeleseiee+K/hl8F/BVi3iTU&#10;fhXbaxNNPbWkMM9vHdTO8kwjjRDdPtQb5OfmUc5PSvn/APa//wCCcX7Ov7XXwg1zUv2lPhlrmk6b&#10;4e1r/hINI0fwnc21ndG2tLX5rZhA0sMnnH7QCRtfbKoDIyhh9P8AxU0ey1zwReC7199N+xNHfR6h&#10;HcRRfZ5LeRZ0cvKkiKoZBuLIwC54qf4dXl/rnw20K/1+aS4urzQ7WS9kurZYnlkeFS5eNflQkk5U&#10;cA8DitsPiK2FxEK1KTjKLTTTs007pprZrozOpTjWpuEldNW1PzR8D/tc2bf8E+dL+Kf7D/7BOm+C&#10;tW0f4m6b4c0/w3a2K6hFqsNuI76IQ31qiNP58kNvbvK2ds7OpaRlDN+iej/8nDa1/wBiXpn/AKV3&#10;9WfiFoulaL4JsdL0fT7eztbfX9GSC3toVjjiUalbYCqMAAegqDTBj9onWv8AsS9M/wDSu/rqzHGY&#10;fGVnOlS5FzSfxOTs7WTb35UtHu7u5w5fg8ThU/a1ee6irKKjFNKzaSvbmerTbtsdrXl/gj4l+AvD&#10;PxK+I2i+JPFdnp9x/wAJjA+29k8pdp0XTMHc2F/WvUK4v4WKp8a/Eb5f+Z0h/wDTLpleeekWrj44&#10;fBaF/Im+LvhhZD92Ntetwx/DfWL8BviN8PZPg/4U0+L4g6JPND4ZsFlWLVYWIYW6A5Abjmu61m4+&#10;xaTdXoH+pt3f8lJrnfhd4X0U/C7wzDqOh2kksfh+yWQyWysciBM9RQBvWvibw5fNtstfspj6RXSN&#10;/I1auLhIoGlDfdUmse++Gfw31R/M1P4faHcN/en0mFz+q1m638Gvg/LpVwJfhR4aYCFj82hW57H/&#10;AGKAJ/gtN5vwd8KSt/F4bsS3426Gum3rjOa88+FHwR+D1l8L/DttD8LPDm0aHaZb+w7fLHyU5Pyc&#10;mtn/AIUh8K0bfa+DLW1b+9Zl4Mf9+2FAEnxqna3+DXiy5iPzR+Gb9lPuLdzVL9m7Tl0f9njwHpMZ&#10;+W18G6XEv0W0iH9K5f8Aaa+Hvg7QP2cfH2vKNSX7B4L1S5UjXrwfctJW/wCevTjp0rtvgvaPYfB7&#10;wpYSD5ofDdjGw9CLdBQB01FFYurfEn4daDqMmj674+0Wyu4dvnWt3qkMciZGRlWYEZBBGRyDQBQ0&#10;qYv8atftivCeF9IYH63Opf4V1GxD1QflXB+DvGXhbxN8cvECeGtds9QUeFdJ3T2N5HMgK3Oo5U7G&#10;OD8wPIGQeM4OO9oAb5UX/PJf++abJa28q7JIEZT1VlFSUUAcc1jYWfxusUsbKKHb4XvDJ5UQXduu&#10;bbGcf7prsTnHFee+LfEz+FfjhYyy+HNUvxeeFZ/s4023Ep/dXMXmZG4Yx5sX13exxqj4uWAyLjwP&#10;4rh47+G7h/8A0BWoA5/xrrXxH+IsN5oHg3wHp81vpHimxLXl9rphaU2l1bXL4QQvjOwqPm68nFdA&#10;PEvxiH3vhXpn4eKP/ueq3wS1e21qw1y8trW7hLeJrzzYb6xlt5kJZSu6OVVYZQowOMFWUjINdtQB&#10;yY8T/Fz+L4U2P/AfEy//ABmuX+J3ib4otc+F/M+FtuuPFVvjb4gQ5PlTcf6sV6pXKfFNZBL4ZnWN&#10;mWPxVamRl/hBSRQf++mUfjQA4eKPijn5vhZD+HiCP/4il/4Sj4nf9Esi/wDB9H/8RXUUUAec65rf&#10;jK/+JXguHXfBS6fENUuysy6kk2T9hn42qAfxr0auT8duI/H3got/Fq10v/kjP/hXWUAFfMX7avh3&#10;9tfxh8aPCPhn9kbX7PRbS40K+bxRr009sr2TrNB9lys8UvmQtm43rHGXLCL5lXdn6dri9e8Mad4l&#10;+LMa6hdahF5Ph5tv9n6tc2mczj73kSJu6d847dTW+GxDwtZVVFSt0krr5p6P56HLjsJHHYWVCU5R&#10;UusJOMlrfSS1XbTodhaJLHAqzD5u/Nc38YITP4IZF/6C2mt+V9Af6VIfhZ4aIwdU8R/+FhqX/wAk&#10;Vg+P/hBpq+HDfeHx4jvry0vrS5htW8WX0nm+VcxyMuyW48tvlU8Nwe9YHUfLP7XHwv8Ai38Hv2pv&#10;En7U9z8JvEPxC8M67pOjWmmReHdPXUdQ0OeGQxtbR2igyfZ2Y+f5qBtj3Mxbaqg16F+xp8BPE/jP&#10;wnN8UP2r/gyuneJm1zVP7B0vVr5J2h0m5jWMC4t4ZXtlldHmjIwzeWcMQzOKl/b38c/tK+NPgtce&#10;Bf2aPAup2usNq2nx+NI7jYuoQ+G7n7Sk89j5MjZnLQeXwfMRGkdAHCEfOngv4r3vgzxDo6eD/Hmr&#10;XGmeFbrTZrXS9J8YXt1qE8cUsf2+0ubKWXy1UQiZfn2pGQCSoG4fnWfQ4a4d4ywubzwFWvjcbKNF&#10;VYRdSNCNNQgm7ySpKSn7zguacYTk9nzfG1KOEwecV43SjGHt5RqShBVJynGNqaceavWjypxg5P2c&#10;W+S3NY9P8J/8Ey/gBa/GHxd8E9Y+Dvie10PWLFvEFv4o0z4mXv2WPzr+4U6bFaNOHtSIwhJjRoyv&#10;3XRwBXrvwa/4JbfsC/AXxI3jL4cfsweGodYZJlk1bUoX1C6fzX3uTJdNIxYnq2d2OM4yK7bRfEXx&#10;SuPiJd+J9d+BGqWtqtk1nYta6xYTPNEHV1kkDTp5bZLgoC4AAO85IXopvH/iyP8A1fwR8Tyf7t3p&#10;f9b0V+jylJ1JTv70rXfV2Vld7vTTU+gwuT5Tgakp4ehCDk7txhFNvzslf1ep00MMdvCsEKKqquFV&#10;RgAelcr8RY93izwPM33Y/FEzMcdP+JVqA/rU3hz4h3mseJx4U1nwBrGi3MljJd27ajLaOsqI8aMA&#10;beeXBBlTrjIPtVH4v2Gg6nqPhGx8U6La3unyeKNs631ukkKs1heLGXDgrzIyIuerOoHJFSekdBqf&#10;jXwfoi7tX8U6fajcFzcXiL8xOAOT1Jrk9J8c+CovjP4hvJvF+lrC3hbRwsjX0YGRc6nnv7ivDf23&#10;f2L/AB58cvG/hHSPhV4R8D2XhG1tbr+32urdYZY7l3iCS+WkJ85RCJlChlO58HCsXTy39oT9uTxD&#10;8LtN8O/sz/8ABPn4VeFviF4s0d7fw+2oeILNmtb+5t0ET21ssMkRnkXY7TTeYsMHltuLbZPL9LLc&#10;qx2bVJU8NC7iuZtuKiopO7b5vdta3vqN7rlufJ4ziiGV5lVpZjT9jRUqcKVRyu61SpvCFNLmvHTX&#10;W+r0UWz7hn+L3wnhby5vid4eVv7ra1AP/Z6/PH4d/wDBOuw/ag+PPj3V7vV9Eu/DfhX4rX0cWqQa&#10;k013Ek16uuR28G3cqbE1BWVw67WkzsyGz+kmm6TplvGrQ6TbxMP7sCqR+Qryb4Sxv4V/bK+LnhNJ&#10;9ttrWg+GPFIj3Hm4mjvtMlODwD5ekW3T2rhp1J0pKUW000002tU01s1dXWqd01o007HqZzkeAz/D&#10;QoYtScYzjUSjKUfeg7xu4tNq+rWz6lH9rT9nXxd4j/Zn8a+HP2Z7X7F491Dw5cW3hm+uteuYltrp&#10;12iUOXIR1BLKxBAYKSCMivK/2JP2G/C37CP7Nsf7POm/CnTvHnjo291r2uaktjayWi313JJ5aB72&#10;aOQwKYhEOSxWIuwQvivsgnHJrgfiDbTaN8TvC/iPRfFN1a3Gtagml6hYxeQ0d3bRW93cj5XQvlWD&#10;co64VyTuwBXQsdWjl7waS5HLmei5m0rJc29km9L2u77no/V6f1lV9bpWWuiT1em19Frv+Jjab+zN&#10;ofw28Da1c/BnStNtfHF1okkdh4g1SNnRtQW3aOCeRfm2ornOxBhVZwo+Y54X9hL4VftZfB/wd4T8&#10;K/tqfGKy8c+Pm0XWH1LWtPjAjWH7XZGGHf5cZlKK5y5RSd2OQoJ+ka5zVD/xdvQ/+xd1T/0fp9c6&#10;qSVF07LVp3trpfRPdLXb07FunH2inroreWtt1303Mz4Bf8iNff8AY5eIv/T1e0UfAL/kRr7/ALHL&#10;xF/6er2iszQ7avB9L8UL4d/4KDfEaOTQNUvFm+D/AIJJk0+zMyx41TxVw2DkZzxwehr3ivG/BX/K&#10;QH4mf9kh8D/+nTxXQB2mpfG/whoqiTXdH8SWcbXEUCyy+Fb5lMkkixxqGSJgSzsqj3YVi+AviZpO&#10;jrrE+uaB4qjmvvEF1PGq+CdUf91kRxnK25HKRqfoecV0Pxems08N6fBdyKvneKNGWFT/ABONRt3A&#10;/JSfwrqaAOZPxb8KLD9ok0/xDGmMlpfCOoqB9cwcfjXJ6P8AGX4Va98UP+Eqt/HditivhpI7O6up&#10;PJjkMk5ZtrSbQeI0PHYivTru5hs7WS7uH2xxRs8jeigZJrnfgr5B+DnhNrb/AFbeG7Fl98wIc0AR&#10;v8cvgvHL5Enxa8MrJ02NrtuD/wCh1z3xN+LXwj1Kx0u1T4oeH2EfiTT5JNmtQHbsmWTn5+B8oP0r&#10;0uuV8AyC58VeOIpI+I/FESj3/wCJVYH+tAEsHxk+EVwRHb/FLw7I3pHrlu38nq6nxF+H8hCp460d&#10;iegGpxf/ABVaD6Vpkv8ArdPhb/ejFcl4h0Dw5dfFnw/p13odrIraJqkuyS3Rl+WSyXoR/t/qaAJ/&#10;gPeaZL8HPClpp2pQ3Ah8N2KfuplbpboOcGnfG1PM8APCf+WmrabH/wB9X8A/rVqT4R/CqZt03w10&#10;Bz/taPAf/Za4T4p/BzwtqHirQdC8A+B/CWm6hFu1uO8m8OxF3exu7J1hEigNEHMm0yAMy8EA8ggH&#10;M/tg/sh+KPihq+nfHv8AZy8Yt4S+KPh6ExW99DdTW9r4jschjpWpeQyvJbsyKVYHfEdxjZCxNYHw&#10;u/at8aeE9GtPDx/YD+MS+N9X1Rn8XaRb263FpBNHbhJLuPV7+5jtbmErAiRDzllcbAYkJIHvvhX4&#10;j6fq17/wjGv2Umk65DEXm0y6BxIoODJBJgLPHyDuTldyh1RjtHRmVc7R1oA+abT9r79pD4k+O4dc&#10;+BX7MOuXvgfRtKtbjxNZ+KNIl0fWNRmuftOItKku3jsrkwLFBI7CV4ZFutqzIyYfqv2F/ix8Of2g&#10;vhpq/wAcfBV/cXF54g8TXv8Ab0GoRmO80yaKTZDp1xGSfIlt7fyUaLoHLtyXZj6J8DpGuvgp4Qnl&#10;+9J4X09m/G2jNeM/Dz4WftJfsu/Er4nah8N/hT4d8a+G/iF4/uPFsMy+MG07UbKeaxs7eS2eCW2a&#10;GRd1qWWRZl4fDICu5gD6C8R+HtP8T+Hr7wzqKt9l1C0ktrgRuVby3Qq2COhwTg9q4fX5PEnwz8Za&#10;IdLuvFHiaHUI7iK40xby0bbjyyJf3zQqAuTnD5IPCseK4nQv2zvGnhnX9R0T9pH9m3xB4Tt7O7WG&#10;LWvC7S+J7EM0CTrHcGygE9tLscEkwtbg8CdmOK5H9o39tj9jb4geEtKj8I/F/RfEuoaL468PX8y6&#10;FbS6hNpMNrrFrNeTyiCN2tVjt4bgyM+zaqsG64IB73D4l+MOpTXMmnfDDTbW3WYLarrXiYxXDrsU&#10;l2S3t50X5iwAEjEhQTjO0cx8TdB+KM3g+68Q+L/HKWoGoaebfQdGhhe2j23keA800PmzFjtyVEQG&#10;MBerHrvG3xr+EPw0+HEnxf8AH/xL0PR/CkNrHcSeJNR1KKKxWF8bH85mCbWLKFOfmLDGc18ef8FL&#10;v+CmX7My/sueIPBPwA/am8J3ni7X40s9I1rw/wCJraaHQZDiQahPNGzKixbVIUZdmKgLjLLpTpyq&#10;Ssvm+iXVt9Elq2cePzDCZbhZYjEy5YxV/N+SW7b2SWrZ917l/vV8x/8ABRX4u/AnS/BOm+BviR+0&#10;FeaDBql5NaX+h+GtHu9WvNTh8vEsUtvYEzJCAcMzDy90iK4O4K35/wDir4z/ABo1n4DeGfDHjz9v&#10;rWpPCsVxZz6tda1dWjLrsUfzND9qbbM6TAgssksysoHy4znA1L4r/BTwJZ65HoHxf0eTWrW186LR&#10;dLvLJLy8YJmOEKkRdy2QqhQ3LDHJr6DLciw+aUqNeg54rD1nJKph01DRaN1aigoKTuk7O1tbXTP5&#10;a4u+kdl+Kw7y/I8tq4ipO8JKoqtPknGajyyUIttbN2nGyaUrao9p+BPhL9m3V59V+EnwJ/bD8baL&#10;rGs+LrTS/C/hvQPA8Vm8cRtI2+03OnXkAnNtHtl82dJI1IGSQWQV6J8F/wDgn1/wrv8Aab0/44/F&#10;39riyvJPDq69pn9gL8NYorqaG5k8tWe4mlnTaVijk+WEZDYBAJJ4v9hP/glF8Stb+NPh/wDaW+PP&#10;x2vm1bwv4otfEepeAZNBTy7a6n02G4t7UXDMk0RtjOqOCpEhgwVQEg/qFXj5hkvCGT5xPFZHShzz&#10;UlOq6VNVW5S95OooqclKybd1e9rH7nw3w/PFYTCYrOsHCnicOoqnyTnOMUocqtzPSybjZ82nV3PG&#10;f2Xfhv8AsdfAKD/hVf7Ofhbwzod9qVqLm+j0nRYbG61gW4WNrmcxxR/aHXzl3SEEgy843c6Hw30D&#10;xR4w8ceNPFd78RtXsbi08QSaPbQ2NvZeWlnCqyxLiS3ck5uHJYkk59hjrvixbfCqw8JXnj74t6Dp&#10;11pfhuxuL64ur/Shdm1hRN8roux2ztXkICWwBgnFcz8Edb8HfD74V6F4eXwXrGmXkek2x1W3tfBd&#10;8u678lFlZilvh3LLy2TnGcmuRylLVn3sYxirJDfjh8LPHniH4fPYaL431zW7iLWNMu/7KnXToluU&#10;gv7ed13CCPB2RsR865IAzzWxpfxk17WLu+sbP4FeLjLpt0tveKbnSRskMUcoX/j+5+SVDxxz7Vq+&#10;Hfiv4F8T6xdeHtP1S4gv7OJZZrHVNNuLGby2JAkVLiNGdCVI3qCuRjNcp8PPiv4VfxB4t1GK112a&#10;11DxFHPp13b+FtQlhuYRp1lH5kbpAVZd8bgMCQdvGRg0hljw5pXxD8ZfGa68beLdI1bR/D+l6PYr&#10;4d0e+urQk6gWv1vJ2FvJISDBLaqu58ZDEKD8x7Dx1dXmm+C9Y1PTJfLurfS7iS3k2g7XEbFTg8cE&#10;CqX/AAtPwx/0DfEX/hH6l/8AI9YmofGfwF4u0PWtF0WLxBcTW6zWV3DH4Q1LdFMYgdjA2/B2urDP&#10;UMCOCDQBofDDw1pjWFp8Q49Uv7y61jRbXzJr68aTEWDKqqOgGZWNddjHavK/gl8UNM8P/BXwfo/i&#10;nw34sttStfC+nw6hat4I1RminW2jDoStsRkMCDg9RXVQfGLwjcHbHpXij/gXgfVV/nbUAdVXmfgn&#10;4Z+GPiBokfifxPf+IZr631vUhHJD4v1KFY2S6uIMosdwqp8mVwABg4q945+KvnW+m6J4Qn1fT7/V&#10;NZt7SO6vvCl4iIjNmTDTwrGG2K2Nx+gJwK6jwT4XHg7w+uh/2jLdt9quLiW4mVFZ5Jp3mc4QBQN0&#10;jYAHAx160AZ8Xwm8Kwp5a6l4kI/2/GWpt+puK8q+NvgDw14W/aG+AmqaRHe+fN8SNSikku9WubjK&#10;/wDCLa42P3sjDOVHPWve68X/AGqG1qL4v/AO48P2NtcXS/FK+EcN5dNDG2fCmvZy6o5HGT905OBx&#10;nIAPTPFfxA0DwdeWunapDqE1xeRyPb2+m6VPdyMseze22FGIUGRBk4GWFcb8Xfi5oVx8JvFEP/CJ&#10;+KsP4evV/eeE71RzA/XdGMCtDWNC+M+teKtJ8TR6V4ZsZNLkmGV1a5nM0MkRVoj+4jG0uIpO/MK/&#10;UXtEv9U+I2i+LPA3i6ztY5bO7fSp2tN/lzRy2UE28BsEcXBXr1Q89gAWrf4oadcRh4vCPibb/teH&#10;51/moqvrnxj0Hw3o91r+s+GvEUNpZ28k91N/YM52RopZmwFycAE8c0ngTUfG+j6tb+AfGk9hdyQ6&#10;KsseoWfmK0rIyxsXVyeSTu4P59a2PHnhC08e+Er7whfXtxbw30XlyTWrKHC5Bx8wZSDjBVgQykgg&#10;g0AeaeBPiD4isL/U/CeoeJtL8NSJqV5qFta+JtDdHlt7i9uXSRX+1oHzySNqlcgEdz2UVv8AGHU7&#10;ZbzSfiP4RkgmXdFNH4XuJFZfUEX+DR8Ibi48X/DjR9Z8Zwx3erxW7W+pTTW8e4XUTGKfAUbQPMR/&#10;u4HpVHxv8BPDesadJP4MEmi6st8Ly1vLO+uIUSbzhI5ZIpFVgx3ZUgqS2Sp6EA2/hx4Dm8E6VeLq&#10;2tNqWpapqlxqGp3/AO9VZJJGwqokkshijSJYolQNgLGD1JJ8g+MPwp0HTPF9xcabdT2unWviTwnq&#10;8Wg2qxRWZv59Yit3uWVUDO/l20eAWKhizY3HNegPr3xwh8c2/gw3XhXE2lTXgn+wXP8ABLEm3Hm/&#10;9NM59q5f4w+Ffitaxr4u17xR4fkt7rxB4VtbiztNFnV9sOuROCsjXBAJM/OUIwvvQB7UOOBXF/tI&#10;/wDJvPjv/sT9S/8ASWSu0Gcc1xH7TE0dv+zn4+uJSdsfgzVGbapPAtZOw5NAHbJ92uY8Tz5+J3hW&#10;xA5MN/N+Cxon85BRJ8Zfhtaxq994j+zKf47qzmiX83QCub1f4y/Bw/FnQbqf4n+HlVPDuqHfJrEK&#10;hD59gOctwcZ6+9AHplFcvB8cPgtctttvi74XkPpHr9u38nqxB8WPhbdSeVa/ErQJG6bY9YgY/o1A&#10;FXxVJJL8UvCdiv3Vj1C5b/gMSR/+1q6quN1DxL4auPi5oLx67ZuD4d1Qoy3Ckf6+w9/TNdbBe2d0&#10;M211HJ/1zcH+VAEteMfFiz8S3v7Z3w1/4Re8sYbm3+HPi+df7QtnkjIF74dQj5HUg/vOvIAzwc17&#10;NvX1ryLxZNI/7engCEZ2p8IvF7H6nVPDX/xNAHbQXXxpgOLrQvC91/tR6tcW/wCht5P51meN9P8A&#10;jH4x8Lal4Qbwd4Yhh1TT5rSS5bxTcM0SyRlCwT7CN2M527hnpkda7uigBpijZPLZAynqGHWvMvgr&#10;8O9ej+FXhya3+K3iK1WTRbaRbWFLExxBo1bau+2Y7RnjJJ9zXp5OOtc18GnWT4R+FpEOVbw5YlT/&#10;ANu6UAKfBHifHHxh8Rf+Aum//IlQzfD7xhIcx/HPxRH/ALtnpX9bE11VFAHLweAfFsJzJ8bvE0v/&#10;AF0s9L/pZCq/wNs57DwPcWdzfS3UkfibXA1xOqB5P+Jrd/MwRVXJ9gB6AV2Fc38Kxt8N3eP+hj1j&#10;/wBOVzQBH8bLqCy+Dviq6uZFSOPw7fFnZsBR9nfknsKX/hdnwa7fFvwz/wCD63/+LrpXRZF2OOD1&#10;qOSztViYi2j6f88xQBj6X8U/hrrtvNd6F8QNEvoraNZLiSz1aGRYlY4VmKsQoJ6E8Gt1WDLuB4rz&#10;74bfDzwL45+CPgkeMPCWn6kIPDOnvD9ts0k2H7PETjcDwcDI6HHOa0IfgP8AD/T3mfw+NW0lZ28x&#10;4tH1y5tY/NwB5pSNwrNhVB3Ahgo3A0AVP+Fi+A/CnxW8RWPivxtpOmTNY2DRw6hqUULMuJfmAdgS&#10;M9+lav8Awu34M/8ARW/DP/g+t/8A4uuDPhHxf4M8eeK/FWhePW1B7PSrWW8h8T2qzx3IVJGAUwCM&#10;wN8rDcisuHyY3Krj1Lw9caZ4g0Kz1uDTo41vLWOby2VGKblDbcrkHGeoJFAGWvxo+D8n3Pir4bb/&#10;AHdctz/7PXI+ALHxD4t8S+Mtc8E/FeODTZPFGIVsbG3uUJFjZgkSHOefyr0x9L01xhtPgP1hX/Cu&#10;d+HNlBp/iLxlb20SxofEyMFRcAZ06yJoAb/whPxIzz8ab7/gOi2f/wAbri9X8b/E7QvF19oFpq3i&#10;bVLHS5Uh1PWLfwna3EVvK8cciIIopFnm+WRcmKNtvGeMkewVzngj/kZvGH/Yxxf+m2xoA8j8AfEn&#10;486ncaX4A8FeC7qztJPD88ja54m8MXlnGt154y/zjKELIGSB0BkKy5eMInm+v/DDUtd1TwhHN4l1&#10;Jby8hvry2mukgEQl8m6liDbBwuQg4FdBXmvw1uvi1Pod4dItPDv2NfEWrrA9xcT+YQNRuB8wCYz9&#10;DQB6S7bUJIry74Q/Gj4PeGvhP4T8Na58VPDtnqFt4fsrSaxutct45UmjtlDxlWcEOu1srjI2nPQ1&#10;1yj4uY+Z/Dn4Lcf41j+IU8fnxp4NfxC+j/Zl8QzH/Qll37v7NvcfeOMdaAI/hlG3jjxpqXxTl8Xz&#10;ajb2lzd6ZocMPkGzS1cWru8bJGHkJkhHzM7AYYADt6BRXHeN/jn4E8CarDoeonULu7mvEtfJ0vTJ&#10;bjypnQsiOUUhWYYwpO4hg2NuWAB2LHiuc+Fu1fDFwF6DxFq//pyua5Kdfif408U2Oi+L9Tn0XStV&#10;W8uV0excQ3kccDQLEjXUEp2h/MLuEOeFUOBuDTaF8M/jB4A0aXQ/CnxFh1qO8urySS48RW8ccli1&#10;xcSTedH9niAmKeY2YnwHIXDxAFWAM7xGIvjX4+W7+E/im90u48Mw3treeIrNGWF7w/IlkwYbblEc&#10;GV1GdpRAGHmNWvq3x6TwBrll4d+Lvh+LSbjUo530+bTdSW8juBEE3KibEnd9zooVYmyXQAktgdd4&#10;I8H6Z4C8L2fhPSJZZLezhEcck4Te4AwCdiqucYHAAwBTfEfjHwN4amjHivxVpenSMrGH+0L6OFmX&#10;+LbvIyOmcUAM0X4j+A/EWproui+MNNur1rdZvscN9G0wjKq4bYDuA2ujdOjqe4qz4t8TaT4N8NXv&#10;inW5GW1sLdppvLXczAfwqO7E8AdyQO9cL8Jvh34M8T/s9+GdEjsIYIY7OC6srqxSMNBcqdwuYmKk&#10;by2W3YIbcQQQxB0rr9nT4aapBL/bdvqV1dXTbtTv11ie2m1Ft24G4+zNGsoU/cVl2xjhAo4oA8R/&#10;YO1Dxp4Q/Zl8I+KbzVta1LT7XXtY0LVtOit/tC2VjY6je2Fq6QxhmV0FtAsnlFlO+VyGADr614z1&#10;nXfizqek6J4C07V00u21CO61jVJri90lHgzsMUZCJJcbo5JJAY3VVeKPcSCVPO/8E7AE/ZgjjH8H&#10;j/xmv5eKNUFe4E45oA4n4AaLp+k/D0S20cjXFzql699dXFw801zItw8QeSRyXkYJGiZYkhUUDhQB&#10;R8f/ABB8SDxz4bsvhlrem6lFJDfTanpKXMZN4kaxYVZOfLcbiyk/KxG1iobeuX8P/HPja2vNX+Gn&#10;h/4X3Ek2j6hdTXU+q3gs45Y7m9unhaA7H81DGobcMAFtp+ZXVey+Gnw30TwN4W0eyGgabDqdjo9v&#10;aXV3Z2yhnZY1Vvn2hipZc84zxkUAeaeIdC+MPh/wPZ/8JUdC/s+++JOl3YsLd5ftFik/iOCdQZcF&#10;Z3/eAMoWMIRwz4yfca4n48yJ/wAIZp6Z5/4TTw5/6erOu2oA4vxD/wAnCeE/+xR13/0p0qu0rz3x&#10;94j0nw18evCN7rE0kcbeFtcjVo7eST5jcaWeiKSOFPPT8xW03xq+FcM3kXnjaztX/u3xa3/9GBaA&#10;DwDP53izxsu3Hl+Jol69f+JZYH+tdRXmPgj41/Be21/xZdT/ABY8NQrP4iDK02uW6h9tjaISMvzy&#10;hH4V1EXxo+D1wnmwfFfw3Iv95NctyP8A0OgDpq5X4fSSP4v8dK/RfFEIX6f2Vp5/mTWhYfEj4eaq&#10;4j0vx5o1yx6Lb6pE5P5NWT4D17QH8VeMUh1i1Zm8RRH5Zl5/4ltkPX2oA7CimpNFKu+Nwy+o704M&#10;p4BoA8K+All8SYPG3xcvPCF5obW8/wAVLhng1G3mWTeNN05fvoxGMKP4OPevT47/AOMSJibwl4bk&#10;YfxL4juIwfw+xtj8zXD/ALI80l4fidqcn/Lx8XNaVT7RGK3/APaNevUAcfpmkfEbV/iDYeJ/F/h/&#10;Q7G00/TbuGL+z9cmupHlleAg7XtYgoCxvk7ieRx1NR/HXRZdf8J6fp1vfzWkjeKNJZLu1VPNi230&#10;Lbl3qy547g12lc38TZFTTtLVj97xJpwX3/0lD/SgBsPgHxLD934x+Jm/3odOb+dpTn8D+KGXC/GT&#10;xGvuLXTP/kOukooA5Nvh54xJyPjv4qHsLPSf/kGsD4q+CvElt4OT7V8VtevkOtaarW91b6eFlDX8&#10;A2t5dqjYOexB969Lrm/imobwzag/9DHo/wD6cragDpK4zxt4r8M+EfijoF/4r8Q2Wm28mg6pGlxq&#10;F0kMbSedYEIGcgbiAxx1wD6V2dMlt4J8edErY6bh0oA5pvjh8F0wG+Lvhf5jhf8Aif23P/j9bGle&#10;LfDGui3fRPENjeLeRSS2jWt2kgnSNgrsm0ncFZlBIyAWAOCRWB8SbW3j1rweVgX/AJGpQflHeyux&#10;UutfBH4SeItSk1nW/h7pN1dygiS5lsULtkYbJx/EoCt/eUBWyoxQB1DsAma85+EXxn+EcHwo8MQX&#10;nxS8OwzR+HrJZopdct1ZGECZUgvkEHqO1a0fwX0jTbeOLw/418VaeY4/K3J4hmuAYe0e25MiLgYG&#10;9VEnH3+Tnj/gxD4j+Hvg74e6FqOp2eqaTr1jbWlq13a7by1b+z3uRulDbZlHkugGxWAZcsxBJAO7&#10;Pxs+DX/RWvDP/g+t/wD4uue+MXxb+FWofB/xXbWXxN8PySSeG75UWPWYGJJt3wAA/NehHT7FutnF&#10;/wB+xXPfFbQdKu/hj4itzp0H7zQrtd3kjjMLCgCpp/g34lvp8DH4x3C/uV4j0O19PdTUeuaB478P&#10;6Nea/qPxrv1t7G1kuLhl0O0bCIpZuBHk8A8Cuu0g50m1P/Tun/oIrH+LX/JKvE3/AGL97/6IegDy&#10;bXviD8T20+GHxTofjDy4/EGnzQW//CEi6a8t4r6F2kD2Ekog+VGbEwQ4HTnNXfDnxH/aJ8V2/wDw&#10;kGsaXbeG9Ns/GUdjJb3mjyx3l1bvqNtDEgWXK7DBI5M6scuwVVXYWb2m3/1S/SuU+Nd5d2vgTz9M&#10;ELXEeuaS0IuGKxlhqNtjcQCQM9cAmgC98TPiV4K+EHgTUfiT8R/FFrouh6Patc6pqt8+2G2hXq7n&#10;sBXwj+3H+0N+zr+1n8DbPxn8SP2dfFV/4R0PWo9R0PxjZzW9vqVmokEQvrJHkV42ZGyofAJ2LIv3&#10;lX6C/bs+C37Qv7Tv7JXjb4EeGF8Lw3niTShZ4F5MpkhM0bTRh3j2ozxK6BiCFZgeMZr4U+Ovhv8A&#10;4KH/ALJHwH0bw/4v+FnheT+1Jm0Dw+LDxxbNbWMkiTzxx3SzWQleJbeB/Mkjn3NL8iqqt5o48fhe&#10;Mqzwb4a9hKs8RCM41Zzi/ZW950+RNqV2rSd0rPRnxPFmZYvBxqc0WsNChVnOfLBxc4pckJubsqcl&#10;zObSbSSs1qnlfsb/ALXHirx/8IbaOw+LF5fXSeFri5aPUrJIZPOMErW8JQjCyAqisqDYTwB8wFep&#10;al8CfFfwT0XSvjXovhfSdYutPuBqd94f8Q3kn2f7cZkk3lrQxAgbAq7ldF3bmikwAPC/2Rfjf4S+&#10;MugadZWPi3U/BOo+BdRt7jxFoXhe3ItJuJFMTNlUkjJB2OhZGTaeM4HuP7OnwR/ap/bR8fXXj/wr&#10;4n03wp+z7NcTCO9v2uZNW1Z1kk3NYQs3kJbA7YxNKpBMbMiSIQ1fg2YcE+JWF8csxx/DWXxyjDU5&#10;/vHUhJYfEQUkuWLhT5ZurZ1oxpuXLa6lGUVJ/meFwOQV+B8JlWXVP7RzSU54jlk/3mWSt+7pSdRe&#10;ydF83upRtJWcE+W6/R34UeNrH4lfDDw78RtMjZLbxBotrqVujNuKxzxLKoz3wGHPemfFLafDVqrf&#10;9DFo5/8AKlbV594B+I3hrwr8PrP4FfAHSNY1i+8NeGLS00O41GydbZ7dYfJguJLiTy1ljBjUsyEs&#10;4yUVxki3f/DXxf8AFK41yw1z4r6na3mh65ZwaXdaZEsUaLFHbXm6WAlo5pGaTaWYYARSixndu/oe&#10;fLzPk26eh+/Ufaexj7S3NZXtte2tvK56L4x8X+GvAfhS+8ZeMdWhsdL021ae+u5idscYHJOOfwHJ&#10;PAr5n+Mf7D9j+0f4q0740fadasX0XWNSufDPhy81FrS1WK6tljknlgkgl+Z7lTcmFlAcbBIB+8Rv&#10;brv4ffETxPPaeGfG/iCzutD0/UIbz7ZCqrd6kYpEliinj8ry41DrlmjIMm1QBGCwPeqoVdop06lS&#10;lLmg7PVfJqzXzWjIxWFw2Nw8qGIgpwlo4yV0/VPc/KD9ijQPi8k+sfDf4neE4b3x9Y6headqGreJ&#10;tBj0bRbf7KSJpYlt7VIyDGskkZIBkWNsPsXK/bnin4e/GdP2U7f4Xf8ABP344eFdF8QabqFvBD4m&#10;8Q2CalbxwicS3KmOEbTKysRyvRzyrESL23xo8RfCvXtHtfB0mvaHeX0ni7SY5NK+2RPMzG/gSVTH&#10;ndnyy4YY+7uB4yK6TxR8IvDXirVTrL3d5YzXFm1nqX9ntHH/AGhbMVPkzEoWIGCFZSrKHcKw3GvF&#10;wOR5bl+eYvN6Uf3+JknNt3Vo35KcYq0IU4JtRjGK7ybep4WS8L5fknO6LblJy9525veabV0k3qlr&#10;K8rJJNJJL5h/4KRfDCy0jXtN+PelfFXxhbeJ7q88K6LpuhQaqDotnBF4s02WXUTa4H+k5nSIy7mY&#10;KyBVGC1fRWj+K7r4aa1qHhLxnLrl1YrMkvh/UDps16ZYWjXMDSQxszSpIHwHy7IVOXIYjyX9vH4N&#10;fD3wl+zzceKfD+k3NvcWvirwzFaRDVLhre1ifxLpTyJDbtIYYVJjQ4RFA2jGK+mK9htvc+ijGMb2&#10;6nhfjbRfFHjqXUPFfiax1bT9B1DWtDstN02bXLyBprdtTjguBNaL5aLHNC/McgZtrfNjOxPap7vS&#10;PD+no15dW1laxKsaGSRY40HQKM4A9hWH8Xre9n8ENcWGmXF41jqunX0ltax75Xjt76CeTYufmYJG&#10;xCjliMAEkA8vp2o+K/jcPC/iS7+G1taaAl9Jfuuq3wa4MZtLmFFe38vAffKhKl/lwepFIo434ofG&#10;XWbO/wDF1hqXj3whDolt4v0xdH1LXtfgsIdOMVtp14YpGJ/eo7CdgVy4YlcbRuTsvh1J4vk+PGtf&#10;8JXqOl3x/wCEL0trfUdKV40ukN3fkMYmLeXgEDiRw3XK52jwX9o79i/xT4r+JWpap4U+D2m3jeIN&#10;QjSz1vT9Qht4dIt/It43a4hkKsRujYlYRIXHJAJ2j2D9mf4VwfArWdM+DFrqa3kPhb4U+H9Khulg&#10;8sSrbyXkQYJk7AduduTgcZNebluYVsdUxMKuGnR9lPli5crjVjZtzhZtpLT4kr301TR8/luZ5vi8&#10;1xGHxGF9nShbknzN87vJWacI20SleLnHW3NdHtFcX8LP+R1+I3/Y6Q/+mXTK7SvMfBHxB8KeG/iH&#10;8SNO1m/milXxjA7bbGZ1CnRdM53KhX9a9I+gO3+IF8mmeBNa1KQfLb6TcStz1CxMf6VN4Qhe28J6&#10;XbSD5o9OhVvqIwK4T4t/Gv4R3Hwl8VJ/wsXSI2/4R29Hl3F6kTn9w/G1yDn8K6Bfjh8ELYLbD4v+&#10;Fl2qFVD4gtsj2xvoA6ysf4g6g2leA9a1RGwbbSbiUH02xMaqL8YfhI+NnxR8OnPT/idQc/8Aj9ZX&#10;xX8beDb/AOEPiiWw8WadMv8Awjt781vexv8A8sH9CaAOm8F2jaf4O0mwcfNBpsEZ/CNRWlVW21fR&#10;51AtNSt2GPlEcoP8qs71xnNAHl37ccrQfsV/F+ZDhl+F/iAqfTGnT10OnWHxo0Kzg060Pha9gt4l&#10;jjDfabU7VAA/569hXJf8FAJ3i/YX+MbQn5m+GGvKuPU6fMP6168OOKAOZm1P4yBM2/gfwyzf7fiq&#10;4Uf+kJp/w/0HxHps+ta14rsrC3vNY1UXRttOvXuI41W1t4APMeKIsT5OfuDGcc4zXR0UAefan4Pv&#10;te+OGpXum+LtU0fyfC2nrI2li3/e7rm9PzebFJ028Yx1PWt2PwL4mjXaPjF4kP8AvW+mn/20o0x1&#10;Pxe1qMH5l8OaWSP+2+of4V0lAHMTeA/Fkn+r+NXiSP8A3bTS/wCtkaiT4eeMFbcfjv4qb/Zaz0n+&#10;ljXWUUAcDB4e1XSPjloU+o+M9S1YN4V1dVGoRWy+X/pOm9PIhj69856cY5rvj0rm9UH/ABdzQ2/6&#10;l3Vf/R+n10lAHn+hfE74ceGfGnjHS/EvjzRdNuV8QRN9nvtUhhkC/wBnWWDtdgcHHWtqD40/B+6u&#10;ksbX4qeG5Z5GVY4Y9ct2dmY4UBQ+SSeB6muie1tpG3yW6M3qyiuPtNK0zUvjH4l0y/0+Ga3l8J6Q&#10;s0M0QZXVrjUwQQeCCOo70AdbZanYaiZhY3kU32eYxTeXIG8tx1U46MMjg881zHxk1zSPD2iaVqmu&#10;apb2drH4ksPOurqZY44/3w5ZmIA59e9Q/wDDPvwkgaKbRvCMOlTwTNLb3WjyNaTROd2WDxFTyGZT&#10;6qcHjAHO/FX4QlNP0uHRPiL4mtUPiKzNvDPqn2tIZTJxJm4DySc4Plu7JxgKASCAdd/wu34Nd/i1&#10;4Z/8H1v/APF0D42fBpjhfiz4ZP0163/+LqHwJqms3mt6v4T8XW2lzXmkyQn7Zptm0Mc0cqb1Bid3&#10;ZGXBB+dlIwQQdyJ1Dabp7fesof8Av2KAPNfiF4s0Hx34y8E6X8O/ijpa3w124cy2M8F26xjT7rPy&#10;bjx057V0g8FfEkj5vjPef8B0S0/+Io8a6RYReMPBl5b2kUbr4gmXdHGAcHTb30+ldZQB5n8Qp/id&#10;4B061ubHx7rWuXt/efZdP0ux0Ow3zTeXJJgs5jVF2xsSzMAAK4XxT8Xviz4auNT8RaD4O8UaxrUO&#10;gLHDbTfD+5C27i4JkXdG4hun2g7FhmwzFfmCMZF9j8bHHibwiT/0MUn/AKbb2vLP2gv2+vgx8FPi&#10;av7P9ndXGtfEa40u3v7Dwra28qLLDNcCFTJd+WYYOBLJh23FIHIUnAJL3aM6r+GEZTk+kYRV5Sk+&#10;kYpNtvRJXbOfE4rD4Oi6taSjFdX36JdW30Su29ErnceBdX+Kz+O44PH2p6aLXUtJuLm10vTYWK2v&#10;lPbICZZFV3ZvNdiCqhchecElvxm/ab+BvwGubHRfid8TtK0vVtXjZ9D0FrpX1HVNjKH+y2ikzXG3&#10;cN3lowUctgAmvmb4lf8ABQn4rfD/AMZaN431v4CaXDo8ek3yahd2fip794YfOtN8ixxWylyuAfLy&#10;C+cLlsK3IftH/sw/Eb41fFTT/wDgqB+zl448J+PIYfBcVp/YtjqE91b3lhZyXNyJNMlgikZ7h3eW&#10;L7PjEkkg+eMqwby8nzrKuJMmrY/J68MQlCp7PkknGdaMG4UpSulDnlyxcpaRT5tUjxMdnVb2dajg&#10;KbliaThzU5xlTlGM2lzuE1GTSjzSSVuZxcU07273X/8AgpN8EfgR8S9Wm+Lum/EHGoeGbGLR9Q1D&#10;wzE0upyxXOoMYlW22rHgTIoeRIo1G3e4Jyfj6DRv2a/EH7Wcn7UfwT+HH9m/ETxhHqup+KtBt/jM&#10;91Jc2FzBJ9oYwi1miiaVJB8pZkRsCMfKrV2nhi9/aS/adlHgH4BfByFbrw7E174hPiiW6to7ISuN&#10;1qZJkXN2whdEhHyqykyPGoBPO+APHWgfCDWvBnjjXv2TfFFv8SvGcNj4e0XS7xHS6v2KLCjRq6iL&#10;yWWMSFhJhY/mYgA18bmOZeO2E4Ww/wDZ+TxjmFR1I4ilCtTlFQi06SknVSUJ2c5e9NrkTXLdM+Wy&#10;3izJcdm2Oeb1sRTwKglgK1LB1HUr4iSs1UpzhN0oU2mlJ2576No/SX9nb9tH9mv9qa/1LRPgj8Wt&#10;L13VNEhifXtItZv9K0wuWASeMgGNgyMpB6MpFeq5r42/4J/fsdaT+x74n+IH7THxf0NdL8XfES+s&#10;bWOzhYXU0Fjb2kYjtkS3L75nm8+RxGX3Kkf9wmvctX+Mvi7x74Lk8afCTTbjT9Ls9Lur2fVte0wB&#10;JZIoyVtlhMiyMNwO51wuFwjknI/SqsacWuS+sYtp2bjJxTlG8W0+WTcbp2drrR2PtshxmYY/JqGJ&#10;x1L2dWcU5Q1XK2tmnZprqmro7PUcf8Lc0U9/+Ed1Qf8Akxp9ZPxv8XeGbbQ2+G95aHUNZ8SWk0Oj&#10;aNHG5a5cADeWQfukQsrNKSNgBIOQKzR8GfGcGuWPjfw58X9YW+h0u4jkt9USK6t7m4mkgkLsrDdF&#10;GTCqmKExqF+5sOS294N8G+I/+Equ/iL47e0XVLq0jtIbDTpBLb2lvGSVAlaJJJHLPIxYhQA+0LwW&#10;bM9Y57zfH/wO8JXU3ifUJPFWh6bZ/arjWNQ1aOK+gijgXzd4dFjkUOjyb2lUhXI2nYN3DfsufDD9&#10;gr9mnww2p/BHQtJ8OrLbw211q2sag73UqlTKIftV1IzSLmNyQjlN8Un8SNj6A1a/0vTNNmv9bvIb&#10;e0ijLXE1zIFjRe5YtwB9a8/8KX/w/wDF3x61LXPDmpaXqk0PhG0g+12NxHM0C/abgtHuQnaGypxx&#10;nb7VtTxGIpU504TajO3Mk2k7bXXWz2uYzw9CpUjUnBOUb8raTavo7PpdaOx6Jb3ENzAtxBIGR13K&#10;wOQR2NfM/iPVLvxn/wAFGf8AhHvCvirVNMhPwnuhfTWLIhlvtP1G3MO1juEiRjV5Q6OpQuVGG2MB&#10;7Gv7Pfw9djbXkd3PpsM0s2l6P5yx2+lzSNvaW28pVkjk3ZZX3lo9zeWUBIrzDTvAnh34ff8ABRTw&#10;ppfhqK6WK8+Dfii6uGvNRnupJJjq+ghmMkzu3IA7479SaxNj0fTvjNenwdFbXfgzWpvFaWKx3Oir&#10;otzGhvAu0qZvLaKOFpA22YsUK8gtWB8MPh5qOhfELQYfHl1d6hqlr4dvZ0a8166vkilFwkKTp5zb&#10;UmNvJtd40QfPIAArYr2CvOfix4t1LwB8Q9A8S2Hg/UNWW9s5tJQ2qgQw3E91ZiLzpOfKQgSHeQRl&#10;dv3mRWAOj+J3i608M+DdYlt/EVrZalDo9xPZ+dMgdWEbbXCt1+YehBxXEaNaftA+KNb8P+JCug2b&#10;6XoVxBeandb5Y9Vac2simKFCpgDeQd5dm8sthVlHz10Wj+Bb3xT4w1LxZ8SvAWjxi402ztLW3aZb&#10;1h5L3LsxLRKFB89QAM/dPtXbKqRRhVUKqjAA7CgDhv2cmvn+HFw2pwRR3B8W+IfPjgmMiK39s3uQ&#10;rFVLDPcqM+goqX4Bf8iLen/qcfER/wDK1e0UAdtXg+l+N/BnhL/goP8AEaDxV4s03THufg/4JNuu&#10;oX0cPm7dU8Vbtu8jOMjOPWveK8b8Ff8AKQH4mf8AZIfA/wD6dPFdAEfx8+Mvwmu9W8A6VbfFTw7I&#10;0nxCs2uI49cgLBUt7mUEgPwNyJ+Yr0lPit8LpX8uL4k6Azf3V1iAn/0Kue+NujHV/E/w4CQ7hb+P&#10;Vmk+XPyrpmof1xXc3Wl6ZfR+Te6dBMh6rLCGH5EUAc38SPFOh3Pwt8SXmka9ZztF4fvHVre6VsYg&#10;c54NS/BWBLT4N+ErROkXhmwQZ9rdBWH8b/hZ8NdR+EXiv7V4A0Rmbw3ffvG0mEsp+zvyDt61qWXw&#10;F+CltpltpjfCXwzNHbW6xR+boNux2qAO6e1AHXbh61yfw11Gy1LXvGlzZsNo8VeU3u0dhZxt/wCP&#10;IR+FSW/wR+DFoc2vwi8Lx/8AXPQLZf5JXnn7O/wZ+E+qaB4nvdQ+GugySN8QteRWOkxDYsd/LEqj&#10;C8AKg47UAe1BlPRhXIahqunSfHrR9FB/0qHwlqU546I91YqP1Q/lVqD4NfC21Ty7TwRYwr/dhj2j&#10;8ga84/4VB8Pp/wBrKe3GkTxKnw9jdVtdUuIcM184J+SQf3R+VAHtoIPQ1y+swK3xm8P3TN9zwzq6&#10;bfXdcaaf/ZadD8I/CFuNtvda9GPSPxZqK/ynrlfiv8OPCGlW2k30WqeIor6512x0+3uI/GOpLIIp&#10;buEzRgi4yAyR8+uB6UAegeIfCfhXxdarYeKvDen6nDHJ5kcOoWaTKr4I3AOCAcEjPXBNc/J8C/hl&#10;A3maJ4ebRWPEh8N3k2l+byT8/wBkePzMEkjdnBY4xk5q6t8FdQFtMngX4xeMPD00iKBMmqjUgGBy&#10;Dt1FLgc9CF25HocEYfifw/8AtDfDTwZea3oHxis/FCabpstxdWnirQ447m6dI87YrmzMMduvykjf&#10;bzEFuuMAAHXfBGzi074MeEbCAsY4fDFgib2LHAt0HJPJPuea6ivN/g14H1G7+EHhW7l8feIIWl8N&#10;2LtDHdQlUJt0O0fuug6V0cnw91FlwnxN8SJ/tLcQH+cJoATwREi+LfGUu35m8RQj/wAptlT/AB/8&#10;Rfh18MtFXVfiH4u0fQrG4uPJS51a9jt43kYM20M5ALEK7Y64Unsa4v4deCNZ1bxL40aL4veKIxb+&#10;KRAfLks/mK6fZ8nNseecfQCrvjf9mLwt8SvsI+IPi7VdcGm3DT6eurafplwLeVo2jLqJLMgEo7Ln&#10;0YimuXqY4j6x7GXsLc/Tmva/nbW3oeD/AB4/ZO/Z5+HM+g+I/D/wu8YeMvD0epSaxpPwv8O69PPp&#10;cF8TEkd9ZWBmWGExPObrMfEJR5ok83G75j8Pf8EvP2uviD4ja60/4O+F/DPgOPQpLDRbXx14nim8&#10;TI+3Yl0ZLHTvKgGzjyyzSAjLHJKj9FbTwJdeGPi94Ygfxtq2pW8Wh6ksFnfR2ixwBWtFGwQQRkYB&#10;xjJGO1ejiKMDAWumjiY06EqM6cKkZbqcVKOzSfK7q6TdpLVXdmfL8T8F5HxhCMM0hzqCfLZ8ri21&#10;dxkveV7JNJ2stUfh34F/4I8/t/8Agn9oj4L/ALJH7Rfxm8C6n8P7XVBqWl6x4dtXlvHstLhDywSw&#10;y26BdymKEsxdW89c78slfpzap+y3+xRrVl8Dv2Vf2YdLvPGGrQm+Xwb8PdHsbS5itchHv7yeRokh&#10;gBwgklfc5wkauRgdx8c/gF8Kvjr8S/DNh8SPDklzJp/h/WH03ULHUrmxvLNnlsFcw3NrJHNEWU4O&#10;xxnAz0GOi+EX7Pvwi+BlpeQfDbwdHZ3GpTLLq2rXVzNeahqUi7tr3V5cPJcXLLuIVpZGKg4GBxXT&#10;j84zDMqNGlWkuSlFQjGMYwioq9vdikr3bbbV2223c9TKOHclyGE4ZfQjTU5Sm1FW96Wsn6t6vuzw&#10;r9l/46fD/wCOvxq+JS61quqeD9Y/4SiDTG8K6h4qgt7xdQtbNIbqFYra4dZtvlKwkQsGRweOQPeN&#10;b8MeDfDNg2q+I/iLrGn2sbKr3N94qmijVmYKoLM4GSxAHPJIFeX/ALVP7H3wX+LXjPwV4ksvCOj+&#10;HvGX/CdW+pWfjrS/D9m2qQ3Nna3F1EWlkiYyoXgRXRjhkyuRwR57+1H/AMExLX4p/AL4iXF3448Q&#10;fEX4oeIPDV/HpOo+NtX/AOJc149i9tboumRBNOiWIM/ks1uzRSSvKWLlnPmHtHdf8FANV+HnwR/Z&#10;C8beOfHPijxi2ntpqaf5Wm3U+oTzTXkyWkUSWxmTzy8kyLs3AkMcHNXv2Cv+CgvwY/b9+FWo+Pvh&#10;lb6ppt54d1A6X4r0TW7EwT6dfqgZ4+pV15JVlY5GMhTkDgvgz8KNf/aN+Nuj+NPGNl8RdB+HPwz8&#10;M6DaaB4A8a2M1st74ktXnke9uPO5u2tALURzx7oZZcyK8nlIV86+Lf8AwRl+Enx78ffDj9ov4W+I&#10;dY+HGrahpqv8RNf8C+ILrTNVui1jD9nv7V1LwJdJJCIWJhHmQ3kxZ8oqsAcLrf7Rfg39rz/gpP4R&#10;+DMX7Veg+MfC+m68+qaVp/ge1tVu7a2MMrHT7+QD7UqrPBb+ZBgxyxHzpSojCp+mFjY2OnWUNhp1&#10;nDb28MapDDDGFSNQMBVA4AA6AV8T+F/+CK3w8/Zs1nw38Wf2J/jR4p8KeOPBPhu/0zQv+EkuYdU0&#10;nVPtc32i4bUYHg8xjLL8zSW7wupJK9SrdV8Qf+Chnxf/AGfPiRcfAf4yfsy3mveMtUs9Nu/AMPw7&#10;muL2y1xbm9js5opJZIFaze2Z2nkaRdht43kByjqAD60OAOa878FeMNDtPjn408GXmrQx3dzNY3ln&#10;bvwZlNmiMVPRiPKJKg7gMMQAwJ850D4TftYftBeMdY8XfH74l6/8M/DcMkFv4Z+H/gDxFbtJNGqf&#10;v7u+1BbbzmaR2KpDA8axxoGYs74j4/42f8E4v2QfD9t4G0TRvhfLazax8QLeHxBrkHiC+XVNYja2&#10;uHZLy+877RdKzxRkrK7jg4AyaAPXPiB+3X+y58PtdHg0fFC28QeIWj8xfDPgu1l1rUQufvNb2Kyv&#10;EuNx3OFBCOQcK2O0+F3xt+FPxo+GOm/GT4Z+OtP1Xw1qulpqFpq0M22P7Oyltzh8NERhgyuFZCrB&#10;gCpAq/Av9nb4K/s1fDuw+FXwP+Hlh4f0LTbdYLWztFZj5a5wHkkLSSkbj8zsx561zvib9hX9irxj&#10;qFxrHij9kj4bX95dszXV1deCbFpJ2PUu3lZYnvknNAHl/iL/AIKDfDT4n6xrEvwj+HPijxp4P+H3&#10;jmy07xN8QvCMdrf6fZ3ieTLOqxRTm6uY4o7hQ8tvDKqtvB4jdh9CfCz4s/Dj42eBdP8AiX8KfGen&#10;69oWqw+ZYanps4kjlHQj1VlIKspwykEEAgis/wCAXhXwz4T+DXh3w54X0Gz0/T7XTUS3s7G3WKKI&#10;c8KqgAc56DrXA/Gz9jDw74h8SSfG79ne+sfh18UoZvOj8XabpCNHquWjMltqcCFPtsEgijVsssq7&#10;VKSKQcgHuFeMftYajqWi/EL4I63o/hm71m6tfiheNDpdjLCk1wx8Ka+NqtPJHGPU7mHA4ycA8RqH&#10;7a/xx+Avj638Mftj/s8jTdJ1LRb7UrHxL8LbjUPE9vBHaPEJhdQR2MVzCNs8OHWJ1JJyVHSv4g/b&#10;T/Za+Pvxf+Clh8MvjVot3qFn8WLpL7RL2c2Wo2xbwprgUyWlyI50VjLGFYoFYuuCcigD3/4UfFnw&#10;p8X/AAfb+LfDVwYywCahptxIn2rTLnarSWlyiMwinj3BXTJwe5GCcLTpNT8J/tI6ta3qrb6L4l8O&#10;2M2nzOg23GpwPcpcoG7MLf7IQhxlUdlB2yEaHjn4HeDPHGrSeJBqOsaPq01tHBJqnh/XbixleOMs&#10;yK4icJJtLNjercHHTiuR+Nvwk+KM3wv1a58M/Fa+17UtP0e6uNKs9e0W0lY3yRM1vJA9nHbyRTK4&#10;wrAsMMflJoA6Pxfomp678adKt9K8Zalo/wDxS18zyabHbMZMXNqBnz4pBxuPQDr3q22g/HDSCyaV&#10;490TVIlCrCur6FJHMfVnlhnCEjrgQqD0yM5GL8FfEVr8VNUh+J1v8StF1g2emzabNaaTpctq1tM0&#10;0ZkWVZZndWDQbQrKuRzyCK9OoA8R8Cav48+GCXHxU8XanpF14Z8QXkZ1q30+3ms49HvDOYGvVWa4&#10;mTypNyNMFMQQo02HZ5SfZLHV9L1Wxj1DTdRhngmTdFPBIHR19QRwR71znwNjgk+DPhqMRLt/sS3D&#10;Lt4J8tc/rXPePPgr8O4vGvh3VNA0H+xLrVtcmh1i68O3UumzX0f2C4kCyyWrRtJh4ImG4nBX65AK&#10;2nazY+GP2rLnw/4h8Zzahc+IPDb3fhqzupBmyiikiW7hjWNQvlEi3kDSfPuMgDMuAm1+0JqWnJ4F&#10;s7V7+FZX8YeHgsZlG5v+JzZdBmtO2+CXwnhTdeeAtNv5jkyXmrW/2y4kP+1NPvkb8WNeX/HKy8JW&#10;dxZ+GvAXwe0q2m03xp4Yk1TWTp9tClvG+rWjARqpEru3ChgojBLfMWjZKAPegc8iuL/aR/5N58d/&#10;9ifqX/pLJXaDOOa4v9pH/k3nx3/2J+pf+kslAHZp92uY1aBG+M2g3JPzJ4Z1ZcexuNOP/stdOn3a&#10;5d4nuPjSk5Py2fhdlUZ7zXAz/wCiBQB1NVr7RtH1P/kJaTbXH/Xe3V/5irNFAHn2t/DrwPP8Z9BW&#10;XwRpLQt4X1fzEbTYirN9p03GRt543Vuj4N/CFW3L8KvDYY/xDQ7f/wCIqPULgv8AGnSLUD/V+F9R&#10;Zv8AgVzZAf8AoBrqKAOVf4GfBWSXz5fhB4XZ/wC+3h+2J/PZXAnwZ4N8J/tv+FT4X8M6dprSfCrx&#10;CJRYWccO8f2louM7AM9DivaK8P8AF3hHRvHH7d2n22txXDR6V8Jbh42tb6a3ZGn1OEZ3ROrdLf17&#10;UAepeOPFWr+HF0208O6Hb6hfapqH2S2hur428QIhlmZmkEchACRN0U5OBx1FSDXPjGWxdfDnQVHr&#10;F4rlb+dmK4XwmIvAGkWmteN/h748vL7Q1mnlvrrWJb6FG2yK0iq924b927AHbnB45r1+0uY721jv&#10;Ic7JYw6bhjgjIoA4vxh8RviN4J0G48Raj8J1vLe2XfMNJ1nznjTI3OytEjFVXcxEYdztwFJNZvwz&#10;8SfEfQ/h7oOjN8JZLpbPRrWD7Rp+t2zRybYlG5d7IdpxkZAOD0r0iaGG5iaC4iV43XDIy5BHoa4n&#10;4D2Wn+H/AAzqXg60tltW0nxHqUY05RtW1t3u5ZbZUXosZt3iKhflAOBgggAGlF448XEfv/g3ryn/&#10;AKZ3unMP1uhT/wDhN/E//RHvEX/gVpv/AMl10dFAHF6j8UvGFk7wQfAHxdNJ5eYdk2mbJGzjG4Xh&#10;C/8AAscU39n68vNS+HH9q3+jXWmzXmvaxcSadfbPOtWfU7pzFJsZl3Lu2nazLkcEjmu2JwM4rmfh&#10;NMlx4TmuYj8smv6s6+6nUbgg/lQB01Nl/wBW30p1NlGY2B9KAOX+BOP+FIeDcf8AQq6d/wCk0ddV&#10;XK/Awbfgl4OX08K6f/6TR11VAHN6Ei/8LK8REjrZ2H8pqwfEmj/8KX2+M/B7eXov2uFNa0ea4Zba&#10;COSZUa5hByIDHvLso2xsoYnaRvHQaD/yUnxD/wBedh/Kaugk5QjbmgCLTdSsNY0+HVdJvobq2uIl&#10;kt7i3lDxyIRkMrDggjuK5/wCrL4m8ZbmznxJGf8Aym2VYHg7x/ovw50iXw744tNQ0todW1BjfXel&#10;zLaFGvJZEc3AQxfNG6tncOp6EECz8MfiN4A8QeNfFem6H430e8uZ9ejeG3tdSikkkUadZ5ZVViSB&#10;tbkeh9KAO9rmfAcvmeKvGq/3PE0S/wDlLsD/AFrNuv2h/hfp3jW98Eatrq2Munw77nUL5lhsw2GJ&#10;iEzkKXAViQOm1xnKOFzvhv8AE74fvdeNvGUnjLTYdJuPGEUMOo3F4kcLyf2ZYJsDMQN24MuOuQR2&#10;oA7jxZ4ktvCOgXHiG7tJp47cL+5twvmSEsFVV3FVySQOSB6kVlfCPSta0fwa1vr+lSWNxPrOp3f2&#10;WaSN3jjnv55owxjZlzskXOGIB4zTfi9NC3gC7XzV/wBdakjd2+0x10sdzbzSPFDOjNGQJFVgSuRk&#10;Z9OOaAHkgDJrzvxFP43+IPxEhs/A17Y2WneFbp5LjUtQ097lbjUGt2j8hFWeI7UiuCztkjeVUHKu&#10;K9DcBkKsOMVyPwGt7eD4SaHJDCqtNaGWdlHMkruzO7erM5ZiTySSTyaAK0HwXs9XjuL/AMe+JNS1&#10;LU7mZna6tdTu7SG15AT7NCs5FsVUBd6He2Xyx3sD0/hrwn4c8H6b/ZHhrRrezt/MLtHBGF3uerse&#10;rMe7HJPcmtGigDn/ABh4EPijVLDXLHxfqei3unRTRRXOmLbMzxymMujC4hlXGYkOQARjrgmud+Gv&#10;xc8KweF5rTx38VtLk1Cx1zVLOabUtQtYJmSC/uIYy6JsUN5aJ0VQeuOals/CGmeOPGnio67rWvBr&#10;HVobe2i0/wAT39nHHCbG2kwEgmRcl3kOcZOeT0rq/DHhHQfCGjR6DodrItvHJLJ/pFxJPIzySNI7&#10;NJKzO7M7sxLEnJoAxz8dPgkG2H4w+Fd3p/wkFt/8XWX4c8aeFfEvxtuV8KeKtN1KObwvEZm0+9jm&#10;CmK5fGShOP8AXHrXdmOGMbxGv5Vxfh3WZvG3xDtfFml+F72302x0/U7BtQumgC3Ev2q3UbFSRnwD&#10;by/fVe3rQB2/ToKKKKAPE/8AgnzF5H7OEkOPu/EjxsP/AC6tWrY+KvxR8W6hd6l4N8B+CtZkj0XU&#10;7BPEWsRGSFo7eSWF5RaRxo810/kM3KKqD5gJC6FBw/7GWr/Fe3+FmoaV4U8B6a2n2vxR8cJJd6xr&#10;jQG4/wCKp1Q5iSKGbCgtjLlWJRhtAKufaPBXhXxDputat4n8VX1nJdas0P8AolhG/lW6xoVC73OZ&#10;CcnLbUzx8oxkgGB8P/E3wU0eW+8QaZ4/kjubhltb5fE2rTpcxeS0mI2ivCJIsGRzjaud2eRg10f/&#10;AAtn4V/9FL8P/wDg5g/+LrUfw/oUtybyXRbRpmOWla3UsT9cZqyLeADAgT/vkUAeGeJ9N8B+NdLu&#10;PiLGbbWNStPifotpa6pJcm6FpGut2hVLckssIMco3eVt3ZG7JHHu1eS+PoootP8AECxKB/xdjwwe&#10;Pe40U161QBxfiH/k4Twmcf8AMo67/wClOlV2hGRiuL8Q/wDJwnhP/sUdd/8ASnSq7RvumgDl/hRb&#10;Kui6lfZy114m1RpD7peSxD/x2Na6ggMMMK5b4PwtB4Sukc5z4o1xh9Dqt0R+hrqaAM+78J+Fr9t1&#10;/wCGdPmJ6mazRv5iuK+Hnwv+HmqjxBfat8PtEuFuPE135Yn0mFwFjKwY5X1iNeik8Vy3wjuftXh7&#10;UJcf8zPrC/8AfOoTr/SgCX/hTXwg2eV/wqrw3t/u/wBh2+P/AECoYfgb8FrZ/Nt/hF4Xjb+8nh+2&#10;B/8AQK6qhulAHkX7Gem6To3w98T2Oj2UFtAvxS8WBIbeMIihdbu1ACjgYAA49K7LXvGfjmPxpceE&#10;fB3gvTb8WemW13cXOoa49r/rpJ0CKqW8uceQSSSPvDivDfgT8PW1P4O+J/F2iWWvSaq/xw8UPNHo&#10;ev3FrJNbReMbxJkCrPGnMEcgI4yM9zXsPg/XPDnh/wAQw6d/wgvijTrrWpBbx32uzvdea0Ucsqxe&#10;a08rKAolYLkDJbueQDWg1z4tMubn4eaKjekfieRh+toK4/4mePPiGNc8P+Dbn4Uqs99q8U9peLrC&#10;tbSvbMtw0Sv5eQ5iSRhvVAfLfBOMn1auL+P3huLxN8LtTh/sY3lxaw/aLMwwl57eRf8AltBj5hMq&#10;7ihX5s8DOcEAsReOfiCRmX4MaifeHWLJgf8AvqVasL438UEfN8HfEWf+vrTf/kutzSNQsNW0u31X&#10;SrqOe1uoVlt5oXDJJGwyrKRwQQQQR2qxQBzM3jrxVHGXT4NeJHP91brTOfzvK4f4q/EnxhrPh2z0&#10;f/hRfiq1juvE2l2txfXElgEs86hAgmIW6ZmXdjmMMQCG6DNevVzPxYlWHwxas/Q+JNGX89Tth/M0&#10;AdNRRRQByfxQIXU/CLHt4si/9Jrgf1rrK5P4pD/SfC7/AN3xXbn845R/WusoARuVrj/AHhrRfFPw&#10;R8M6Nr1hHcW7eHtPby5P4WWGNldSOVZWAZWBBUgEEEA12J6Vzvwf/wCSS+F/+xdsf/RCUAYuh+IZ&#10;fhx42h+GvivxMtxY39s8vh3UNUvv9IJVokNm7PzO4MmUfJkZchwWUySb3xSVn+GfiJVOD/Yd3gjt&#10;+5aqvxd068vPB/nabp8txLa6tp948NvHvd44LyGZwF6sdkbfKOT0HJFYPj/41fDuXwNrum6rrLaT&#10;cPo10Et9etZLBn/ctjb56puzzjGc4burAAHfaP8A8gm1/wCvdP8A0EVkfFZS/wALvEiD+LQLwf8A&#10;kB6b4f8AiD4HvPBbeJtP8W6bdafp9puvLy1vUljh2xhm3MpIBA5x1rivEX7R/wAJvE/w28QRzeI4&#10;9LuhDe6e2m6w6290JliOR5ZOSMEHcMgDO7BDAAHp2kzi50u3uFP+shVvzAr8/wD/AIKV6t+0H4h/&#10;aRtfhN4jGuQ/CW+0XTJbaGzkjttO1C8+2S/bFvZg6vIqoLZfJb93iXdtZtpH3F4Y8ZaAuk6X4dTW&#10;7F9Yl0OG7h0tr1Fnkj2Ab9md23IxuxjNfDv7cH7b3hzX9X8VfB7xL8CU8UaHB4U1DSdW/snxwLaa&#10;6aZLCWYWkiW7fvYZFeJG3KTNFn5CBXPiouvhZ4ONZUZ4hexhU05oTqtRi4XlFc6b933l1d4/Evke&#10;NMZl2EydfW8R7FOcbP3mpOL5+SSgub2clFqpa3ucyurnzx+0B8UPGH7K/wCzxN8cfAPi7SPh5418&#10;M3U11Z2/hHVBcWd5bphYba6hZjHOku4oY27lXG1kVl9T/ZB/4Kp/EX9v79le28WePPgr4Ht/7Bj8&#10;vxdeeKdMfVdO1G5jGRcW1sjq0S4+Zt5baWIXIUFof2cP2Z/Dmi6p4V1L4o2GlfE6z8XaxYW1xo/j&#10;/RrTVEhtZZHMb20rQqvmRROrvJFHH5vkgsO1fR37Xn/BO34P+KvAW/4K29n8M9S1TxJ4fs9W1Dwz&#10;ppjS4sRew25gFtHLHAjNHIqGXYWKRqp+6hT4PhGeGxXhbWybhzN3iMVSxFWMcdUpTTi/aQc6ap1J&#10;zcqcY8/JJufvT5k7aL5/J6fEeaYrEZnOhTwsK84VHhKN4UoU3SjyqlNqbj7T3aknKEXrKLhCTbcn&#10;w3+Alp+2p8JrX4n/ALQnw0+GN9fa5ZzWMlnf/DyK+fTreKeWELbvcXEgichd+CGVHxw205900f8A&#10;Zu+Eei6dZ6RaeHJWsbOFYY9PuNSuJreSNVCxxyxySMsyIowiuGCDO0LXReAfAPhX4Z+ErHwR4L0i&#10;Ox0zToRFZ20bM21epJZiWdiSWZmJZmJJJJJO1X6JGeIdGMKs+blXor9Wld2u9bXP0HAYaph8LD21&#10;nV5Yqckvikkk3suv9LYbFDFDGsUcaqqrhVVcYHpXm/xO8Pan8OtI8QfFDw58TtW02NryHUtQ09o7&#10;JrM7BDFJkyW7Sqpii5xIMckFe3o9wWWCQqedhx+VecfDr4UeEvFnw20LWdd1PxFqDaho9rcXSXnj&#10;HU5Ipy8SMd8bXBRgSeVK7TnBGKDtOmm+MnwhtUD3PxV8Nxr/AHpNctx/7PUUfxx+CszbIfi/4XY9&#10;ML4gtj/7PXTLBCowIV/75FZ3i3xLYeDdFOtXdhNOv2mC3igtVXzJZZpkhjQbiqjLyKMkgDOSQKAM&#10;H4E6pY634Cn1TTb2G6t5vE+uGG4t5A6SJ/at2AQwyCMdxXZVznwrstUsfCTLrGhzabPPrGpXP2O4&#10;kjZ0SW+nlQkxO6ZKOp4Y4zg85FdHQB4n/wAFDo/M/ZV1b/Z8SeHH/wC+ddsD/SvZNX1JNH0y41SW&#10;3mlS3haV47aBpZGVVJIRFBZ244UAkngZNeQ/8FARJ/wyh4imhtJLh4b7SJUhi27pCmqWj7RuIGTt&#10;4yQPUjrXYWWq/HbViwl8IeHdMjlUGGS41ua4lt+mRJEluquep+WUDnGeMkA4fWfipfeK9R0nxv40&#10;0XxL4c8E3Hh+5vbO9024u2lbJtnSW8FkjLaqIzIy75DxvLBCuK9D8P8AjP4P+ENBtfD2mfEPRY7W&#10;zhEUP2jXY3bA/vM7lmJ9SSSa0/BHhGLwj4E0nwRc3S3q6ZpMFi0zQ7RMI41TdtycA46ZOM4yau2u&#10;g6HYndZaNawn1jt1X+QoA4D42/HX4U+HfhXr2op8XdAtLj+yblbOaPX4UkM5hfYIyH3eZkfKF5J6&#10;c1H8OfAfhLwN8f8AxDD4X0OG1a78JadNeXC5aa6kN7qDF5ZGJeVssfmck81k/t3fs0fCv9qL9m3X&#10;Ph98WNNuZ9NsoX1WFLG7a3f7RbwyNGd6fNjJPQj6iuu0n/k4jWsH/mS9M/8ASu/q5KmoJpvm1ura&#10;LtZ31+5W8zOLqe0aa00t389LadOp21cX8LP+R1+I3/Y6Q/8Apl0yu0ri/hZ/yOvxG/7HSH/0y6ZU&#10;Ghc+Ntul18GfFtq3Cy+Gb5D+Nu4rqMe1cv8AGiF7v4Z6pp0bYN4sVrnPaWVIz+jV1FAEdxbW91H5&#10;N1bxyJ/dkUMP1rhvjr4G8I3Pwa8XOnhHTWmPhnUPLf7BHuDfZpMHO31rva5f423H2f4P+Jn/AL2h&#10;3UY+rRMo/U0ATXHwj+FF5J5t38MfD0rf3pNFgY/qlR3PwU+Dl2nl3Pwn8MyL/dfQbcj/ANArpqKA&#10;PBv21vg/8JNH/Y8+Jlxpfwz8PWckfgnUmjktdGgjZW+zvggqgIPuK93eQIuc15D+31D9t/ZC8baS&#10;Rn+0NPhsSucZ8+4ihx/4/VzXvAMHhPxusmneHfGl9o0mkhFt9G8U3flpceaxJKtdpg7NuMAjGaAN&#10;zw/46+LfifRbPxJpXw00MWWoWsdzafaPFUqymN1DKWUWZCttIyAxAPc9a1DrfxUVN7fD7SSQM7Y/&#10;EjnPsM2w/pS/DbX9E1DSX8NaJ4c1DSY9BEVl9g1KLa8SCJSgB3NuGwjncT6810dAHk/hT4hfEHWP&#10;iT4i1OH4PzxyW9nZ6fcWM2rQpcJ5Ul1IshyPLZHSdWUo7j7wJDBgOvi8ceOP+Xn4MawP+uOpWDfz&#10;uFrN8SWGmaL8efD/AItlskt/7Q0O+02a+jXabi48y2kt4ZCPvYRLspuyAdwBBbB7sHIzigDnP+E3&#10;8T/9Ef8AEX/gVpv/AMl1W1H4i+KtPg89fgf4qnAxkW9xpjEfh9syfwBrrKKAPM9C8W+IvFnx60v+&#10;1vhnregw2fhXUxb3GrPalbvfc2GdggmkKlTHyHC8OpGcnHplc1qUqv8AGDR4VPzR+G9SZvYNcWOP&#10;/QTXS0AFcno//Jc/EXP/ADKujf8ApTqddZXJ6Qv/ABfHxA3/AFKujj/yZ1OgDrK5v4ljNjpP/YyW&#10;H/o5a6Suc+JX/HjpP/Yx2H/o9aAF8afD6w8TTLrljd3Gna1bxbLPVrGQpKgByEfHyyx55MbhlOTw&#10;DyIfhn8Qf+Ews7rS9bksYNc0u7ltdUsLW63lGSR0WXa2HRJAnmLuH3W4LY3HqK4nxpeN4U+JGl+L&#10;7jQ9SurEaHfW80mmaXLdNHKZbZ1BSFWYblSQ5wRlAMgkBgDQ8dKx8VeDGB4HiObPv/xLb2umrzPx&#10;b8avhPd+IfCbt8QNJt2h8RyedDfXyW8kX/EvvB86SFWTkgcgcketdF8RfjD4N+Gmg2niDWJbi8jv&#10;5o47GLS4ftEk+8j51CnlACCWzjlQMllBAJPHsmzxT4LTP3/E0o/8pl8f6V85/wDBQD9nLTvCuj65&#10;+1z8Dvg3qHiL4obtNS6XT9QAa70+2kKurJPKIlWOCSaT5F8xyoUA7uPZPE3xZ+G3ij4geB9J8OeO&#10;dKvriLxBNcyx2d8kmyH+yb47yVJAA3oeegdT/EK+Rf8Ago78c/2gPGP7T3w4+CvhbS/7Q+AXiK1u&#10;ofGmueHbiG7XUtQXLHTrkoC8SLEqt5Sked5pDblRlrHGSwVPLcXPGxUsPGjVlVhJtKpSjCUqlJ2l&#10;G/tIpxUeaLk2kmnqvm+LY4KWQVvrMHJJJrldpKaacJRktYyjJKSmtYtJq7VjzW6+Mmm/tAeBrXWP&#10;B2i29vpUnhO7WHW7O9hYS6o81u0cKWzOZjkw7cMg5fHY1+j3wD+BPgD9mv4L+HfgR8LrKa38P+F9&#10;NjstMiuZzLIUXks7n7zMxZieBljgAcV8D6H+zP8ABPx/4YuNO8F67Y+HLrQ/FUlxpq6FdtbfY7mG&#10;cSwSIqsrxSJIu4FSM45yM19CfsOftWfEjx58T9W/Zw+MWqf21q2l6XLqOm+IoYI4zc28UsUMsdws&#10;aqgkDzxMjqq71ZgVBiLyfz/4C51wPKnj8nyKpVhKVSddUKtPk5KaaUeWanNVOVSV23B6+7Cycjwc&#10;DnmJo8Two51Cm8RWpwoU8RSm6scT7GM5uU5tqUarTk5R9nGHu6Nt2Xk/7e3x9/4Kh/sx/tZWXin4&#10;PxaD4s+GWu2Lx+H/AAa/h55D9ot7USXAu7mFDPDIz75ImUtGyJsKbwd/1B8GPBniP4l/CHwVrfiv&#10;xVeW2jzeF7K6tdH0+1udKu1L2sexLmSO6ZiUUsGjG1S3JztFdcltbXHx2uHuIVkaHwnCLdm5MQe6&#10;l8zb6bvLjzjr5a56CuyVQg2qOK/pjF47D4rB0aSoRhOmrOcbpzXRyW3MtnJbq10fYYXB4nD4ytVl&#10;Xc4Ts4waXuNXvZ72elk9rPXWy5vw38JPAfhXV/7d0rQ1+1LuFvLcTPN9kQjmOAOxEEZ/uR7V9q1v&#10;Emgaf4n8OX/hfUty22pWUtrceWQG2SIVbHvgmr1cn8UrddRvPDOh3GoX1va6h4gMN3/Z+ozWskii&#10;yupFXzIWVwPMRDwRnHPFeaekYTa1L8K/iXo+g+L/AIy3FzpepaDqEuPELWFuqzwTWSpsaKCHnZPL&#10;lSTnrjiuhn+NvwZtW23Pxc8MRn0fXrcf+z1JoHwq8IeG9aXxDZ/2pcXi2slvHNqviC9vvLjdkZ1U&#10;XEzhcmNMkAE7RXRCCEdIV/75oA81+LHxi+FWo+ALs6H8T/D11cQ3NrPDDa61BI7tHcxSAAK5JPy9&#10;BXpSABelcX8YtZmutDv/AIZ6J4XvdS1LWvD94bdbVoEjhG0Rh3aWRON8qfd3Hviu1ThRgdqAFrxP&#10;xRHj/go34Hlx974J+Kh+Wr+H/wDGvbK8G+L1/wCKdJ/bt+H914P8LLql7cfCPxbCizXy28MQGp+H&#10;W3yPhmC8BfkRzudcgLuZQD1X4lfERfh9Z2Pk+GNS1a81a+Flp9np8I+aZkZh5kjlY4Uwp+d2AzhV&#10;3MyqfO/C2reH9Q1FLf476rq2j+IF1y5uksbrU9Qj0phBdmS3WGaSOG3uAqCFsAZOCSvDV2B8P/FH&#10;xnc6S/jGHQ9Lt9M1GK8mTTrqa8e5ZM4UF44RECcE5Ehxkcda7G+0vTdTQRalp8NwqtuVZogwB9ea&#10;AMZviv8AC1ThviV4fH11iD/4quX8Z698NfiZ418O+CJPFlhq1jefanuNMsdYDJcSRqkiLKkT/vEw&#10;shKOCjYwwPAr0K307T7RPLtbGGNf7scYUfpXP+NreBfFfg6ZYlVh4hmG4L/1Db3j9KAMn9nHTtP0&#10;f4bTaVpNjDa2tt4s8QRW9vbxhI40XWb0BVUcAAdhRU3wC/5Ea+/7HLxF/wCnq9ooA7avB9L8aeG/&#10;Cn/BQf4jQ6/qDW5uPg/4JMLfZ5GU7dU8VZyyqQvUdSM9uhr3ivG/BX/KQH4mf9kh8D/+nTxXQBre&#10;OvjZ8J18Y+D7Cfx9psMi69NIy3N0sW1Rp92uTvx3dR+NdRN8afg9bLvuPit4bRf7za5bgf8AodN8&#10;SmCb4o+GLaUfNHa6hPGvptWFN35SY/GuooA8v+Mfxx+D918H/FK6X8V/Dc8jeH7tUWHXLdiS0LAD&#10;Af3rsbP4p/DK9AWz+IehyN02x6tCx/Rqg+MjxJ8L9aEw4ksWjx6liFA/EkCtq+0DQtVXGq6LaXXH&#10;/LxbK/8AMGgCSHVtLuIhNb6lBIjfdaOYEH8q4b9nSzGmeENaWWQbrjx74inX5hyr6tdFf0xXRyfC&#10;34ZS5834daE27ru0iHn/AMdrj/hL8HPg3f8AhR9Ub4UeG2abXNUkjkbQbcttN/cFedn90igD06uB&#10;07S5n/ag1fWyp8uPwHp0Ct2y17etj/x0Vr3HwU+Dt1H5U/wr8Osvp/YkH/xFcx4f+D3wih+L+v2t&#10;n8NtFiWHw/pfyxabEq5M18TwF9MUAenV518fJZDr/wAN9OT/AJeviJArD2jsb2f/ANpVtz/BT4YT&#10;NuTwnDbt/es5Htz/AOQ2WvP/AI4/Crwta+KfhjZ2Fzrkfn/EJFUr4ov/AN2F0zUJGK/v/lJVGXIw&#10;cMR0JoA9qrmfjRcG0+D3iu6Bx5fhu+f8rdzUcvwc8JTNvk1fxV/wHxzqqj8hc1y3x0+FHhix+Bnj&#10;KaDVPEhaPwpqLL53jLU5ASLaTqGuCCPY8UAdj8IojB8KPDEBH3PDtkv5QJXRVwvw/wDhb4aPgDRB&#10;/afiJf8AiT233fF2ojH7pf8ApvxV+X4QeH2O9PEvipP93xff/wBZjQBi/AOc3GtfESQn/mod0q/8&#10;Bs7Nf6V6LXiP7Pnwp04z+OjH4x8TR7fiDfr8viGc7sRw8nLHJ9zzXpS/DhEXaPHHiT8dWJ/pQBm+&#10;PPF3hLwb8TvD+peMfE2n6TbvoeqRxXGpXscCNJ51gdoZyATgMcdcA+lWv+F9/Az/AKLP4T/8KK2/&#10;+LqjD4WTQ/jNosv/AAkerXhk8M6oBHfXnmKuLnTuQMdea7qgDgdJ+IPgbxv8adNi8G+M9K1f7L4Y&#10;1A3H9l6lFceVuuLPG7YxxnacZ64rvq8s/ad8PaJqaeDtQv8ATIZLj/hN9MsxM0Y3fZ5Z182LPXY+&#10;xdy9G2jIOK62T4MfCaYYm+HWjt/vafGf6UAV/iKf+K18Bj/qZrj/ANNV9XXVx9x+z/8AA66kjmuf&#10;hH4dkeF98Lvo8LFG2lcjK8HBI+hI71zvwc+D/wAPNV+Feg6jd+G1jmm09JGltp5IWO7kcxsvYigD&#10;1I9K534P/wDJJfC//Yu2P/ohKjHwl8KJF5EV/wCIY1xjbH4u1FQPynrldI+E3hjTfiFN4N0jXvFF&#10;rp9n4dtpIbOLxlqOyPMsqAKGnO0BUAwMDAoA9QrgbWIN+0/fykfd8B2Y/O9uv8K0j8HtD/h8W+LB&#10;/wBzbe/1lrz/AOKfhXxp8Dr6++M/w+8Wx3QuLTS9IuLPxQtzqDKH1HYZEk+0IVwLknbyCU96APbK&#10;8t/aj1rS/Dlt4E13Wr+O1tbX4i2DTTTNhVBiuF/MlsAdSTgV00fgnx/fDzNa+L9/DJ/c0TSbWCI8&#10;HPFwk7/k46V57+0H4W8MeBD4H8X+IfG2q7bX4gacZr3WPEUy26ArKMtHvWH8SnU8UAd9L8cvAsC7&#10;57HxNGAu87/BWqDC4zu5tuAO56DPOK1fCvxG8C+Olm/4Q/xZY6g9vtF1Fa3KtJbseiypndG3B+Vg&#10;CCCCODWAnjT4meOLVJPAvgqPTbG4l/d614gk2t5Iz+9jtF+di2PlWRoiA24jjY1HxL8Cta8fyRXn&#10;jT4lXVvdWbE6ffeG9Kt7O5hBIJHnSrPIvQD92yAjIYNmgDd+CZkX4cWlvL963vLy357eXdzJj/x2&#10;urr5+1v4f634Q/Zb8Z6zYfGXxlLc6LaeJriyuG1SOKTz4bi8ZZGeCKNidyBiM4JzwASD6J4f+Cnh&#10;S60e0vbnxF4wkkls0L7vHurbTlRnj7TjPv1oAv8AiTSYZ/jL4W1tv9ZBourW6/7sj2bH9Ylrm/jp&#10;+xb+zB+0fDdyfFr4P6Tf6jdRQp/wkFvGbXVIDFLHLC8V5CVnidJIo2VlcEbcdCQcHTfCPxb8P/Ef&#10;xL4m8F+Ll1TSfDWqC3sPDfiKaeaQI2mWkkojvWd5AGdg210kAYHBAOB2Hhz4w+M/H+kW2r+BPg5q&#10;Sw3FvFOt14ku4rCEq6Bio2edKzDIGRF5bdnI5oA8Xk/4J4fHTXLa1tvGn/BTP41Tf2bHLFp0mhXm&#10;n6Y5ieZnP2jy7VhdSeWfKEjjKhQyBG+YSeI/gl8Xfg58QfAvw/8ACP7Z3xKurPxpqWoaVc/8JNLp&#10;mpPbJFp1xdxyRPJZB/MVrfbuLEssjbssFZfa9Q+JfxJg0KSaD4Fa1HqRUR28M19ZyW7THgZeGZ3W&#10;LPJcxg4HKg4FecfFzTvjBH+0T8C9Q8aar4dudPj+JGpQR/2Xps9vN83hXWnDNvmkXGUYFR/dVt3z&#10;FVALfjr9mK78A6JD8XvhB4kaT4i6Dau9z4o8SWf2+41y1CZksrgIofymIEipAI9sqgqAHkDdf8N/&#10;jB49+KXgLRfiL4V+G1lJpuvaXBf2E0niAx7oZYw6Eq0G5ThhwQCO9egX95a2FlLe3s6RQxRs8kkj&#10;bVVQMkk9gB3ry39jGSTXPgrD8R5NM/s//hL9VvdbTT0X93CtxOzK0ZaNHZJBiVS43YkAGFCgAE3w&#10;s8eav4M8J6H8NvEfw21wa3baQWmtbNYJY9sTKjESeaARudQudpYZIHytibxP8Sp28TeE7zxR4M1L&#10;w7p8fiWYNqOuXVjHCP8AiX3qjOy5dhuPTKj3xWl8LJdd8V+Kte+JWr6fZ2tvdOul6TDb3DySeRZ3&#10;FyjPLlVCu8ryHauQFCZJPTtp7a3uk8q5t45FznbIoI/WgDn/APhcnwkJZB8UPDu5eCP7ag/+Lr5v&#10;8T+NvD3w+8QajoVv4us/F1t4s+JXh24s9Y0/VkuLuxMuvQn7JOkty7tbRFlWJ4F2KJHDIgUs30T8&#10;O9Og0/xT42MCBRP4ojkYKuMH+y7Bf/ZaoftDW1tL4Cs5pbeNmj8YeHmjZkBKH+2LMZHpwSPoaAO6&#10;ByM1xP7S8qwfs5+Pp3DFU8G6mzBELNxaydAMkn2HJrtq4v8AaR/5N58d/wDYn6l/6SyUAWo/jB4S&#10;M32YaV4o3Zxz4J1QL+f2bH61z0HxU8MW/wAX9QvtSTWLS0bw7ZRQTXvhy9hRpfPui67nhAyFMZP+&#10;8K9KT7tL+FAHJL8d/g8xkz8QtNXypDHIZJ9uxh1U5xgj0qeP4z/CGVPMT4o+Hsf7WswD+bU34TND&#10;LoOo3MSj5/E+rh2x1Zb+dP0CgfhXUfhQB5kPjT8Fp/i8twvxY8NMY/DxjVhrtvwWnBK/f6naPyrr&#10;LX4t/Cu9bZZ/ErQZW3Y2x6xA3P4NXQk45Ncf8MtB0i98J3UGpabb3SHxLrTBbiBXHzandN3B9aAO&#10;nt9Z0m7iE9rqUEkbfdeOYEH8c15hpt1az/tw6rFDKrNH8KtPLbT0DaleY/Pafyrup/hX8MLkMLj4&#10;c6C+7727R4Tn/wAdry34c+CvC3hX9uzxtH4T8MafpcEfwm8MmSPTrJIVeSTU9d+YhAATiEcn0oA9&#10;m1zTodY0W70i5LCO6tpIZChwQrKVOPfBrD+Dvim28Y/DDQddg1O3vJJtJg+1TWzqyicIFlX5eAyu&#10;GUr1BBBwRXTV55ofw607WfHPjLU117WrFn8QRb49N1WS3jY/2dZfMUU4LHucZNAHQ/EP4j6P8O7G&#10;1lvbaa8vNQvorTTdLtJoVuLuV3VcRiaSNTtB3N8wwoJrz60j+NWnfETW/EfhH4Y3sLeJY7eOS+8U&#10;axAYdK8lSq7Y4LqbfHhpZBGkcbNI5DSbW3R91p/wm0Sx8XWPjWbX9cvLzTrW4t7VbzVpJI1jm8vz&#10;AUyFYkxJgsCRjjGTnp5EDxlP5UAcx8HPEviLxb4Ettc8T3dtcXElxcrHdWdhJax3MCXEiQzCORmZ&#10;d8So/Ug7sjAIrZ8Vapc6J4Z1DWbRFaW0sZpo1kHyllQsAfbIryNfHt78BPGenfCJ/FHh2PQ7Oy+2&#10;Mt9p8tvLb6e08qqqSiZlkaMKQSYxkBNxBfcPSviXqMEnwo1/VbK4WSI+H7qWKWNtysvkMQQe4IoA&#10;pWln8a9Q063vYPHnheMzQq5V/CNw2MjP/P8AiqHgzwD8ZfB2gw6BB8SvDM0cMkjiR/B1wGYvIznO&#10;NQ9WNdpoQ26JZr6Wsf8A6CKtUAcyNK+MePm8d+GT9PCdwP8A2/ol0v4vmPC+N/Def+xVuP8A5Orp&#10;qxfHniyTwfo0V9baRJfXF1f29nbWscqx7pJZAgJZuABnJPPA6UAU/gpFJb/BvwlBK6syeGbBWZV2&#10;gkW6c4ycfma6auD8D3fxV8KeB9G8NX3wyhmn07Sbe1me316PazxxKpI3IOMjvitBvGfxKTr8G7pv&#10;+ueuWv8AVhQBnyW3xCn+K+vN4T1rR7W3/s+w8xdR0yWdy/7/AJBSaMAYxxgmtYad8ZP4vGPhn/wm&#10;rj/5Nrlr7x14/wDBWoeIviHrnwZ1P+z00uKaTyNUsmkVIElaQ484Z4PHrXpsMgmiWVR95QeaAOd/&#10;sv4vMMP408N8/wDUs3H/AMm1m6z8OfGXiDS/7E1zU/B97Zl95tbvwbLJHu7NtN4Rn3612xOBk1ha&#10;t8UPhpoN/JpWu/ELRLG6hx51teapDFImQGGVZgRkEEeoINAHM/Dzwhe6B8RdY0TVo9Ea1t/D+kmx&#10;t9I0drSKAC41A/caWQZzzkYpNY/Z48PXnix9b0m4jtbDUNUGoa9pkkLTLd3IBXzYy0m2BpI2eKbC&#10;MJYn2nHWr3grxn4Q8YfFbX5/CXirTtUSHw/pSzPp17HMsbGfUDglCcHHrXbUAee63+zZ8OdUmha2&#10;sZIY8eXqkLyC4/tW38yKTyLh5w7SR7oYxgnhN6DCsRU3w18NeD/BHjrxXpfhnQrHSoZri0nkgs7d&#10;IVeQwAF8KBzhQM/7OOwro/Hvi1/BPhz+3YtGm1CRr60tIbSCREaSS4uI7dOXIAAaVSST0B6niuc0&#10;P4c6f4t8U6t4x+JPws0lZ7r7PFZrfRQXkqxxoc/PtO0bmOAD6nvQB2zX9iF/4/I/+/grmfgWyt8I&#10;9BIOf9C+b/e3HI+mc1db4WfDHbx8ONB/8E8H/wATXG/B3UPifp3w+sdM0D4caGbG3kuIrV5PETw5&#10;jW4kC/u1tWCcD7oJxQB6jRWH4K8V6j4jfVLDWtKt7O90jUhaXUdreNcRkm3hnDBmjjP3ZlBBUYIP&#10;WtzIxnNAHK+AbeRfGvje7kf7/iC3RF9FXTbM/nlj+GK6quB0TUfiHB468YQ+GfC+i3ln/b0Jae+1&#10;6a3kD/2dZ5GxbWQEdOd2TzwMZOzLqXxgZMQeDPDat/ebxNcN+n2MfzoAn+JOoarp3hcNo2otZ3Fx&#10;qmn2ouo40Zo1mvIYXKh1Zd212xkEA4ODVrwh4bi8J6KujQXs9yonmma4udnmSSSyvK7HYqqPmc8B&#10;QAOAK5XxNofxy8U6fFp7v4VsVj1Gzuty/abg/uLmOfb/AMs+vl7fbOa19K1nxpp3jGz8LeKbzS7t&#10;b7TLm6jl0+xktzEYZLdCpDyybw3njn5cbe+eADp6KKKAPKf2NEWP4Q6uiD5V+KnjoD/wrNWr1avB&#10;/wBmH4SfDPxj8JPEx8QeCdLuLi++J3juO5vWsY/tHPijVVyJdu4MBjDA5GBjoK9Uj+G4Rdp8d+JG&#10;921T/BaAOkqvqmraZoljNqmsX8Nra28TS3FxcSBI4kUZLMxIAAHJJ4AFc/J8N9SW4W4034qeJ7TE&#10;bK8az20yvkjBPnwSYIwcbcfeOc8Y5r4WfDaPxVDB8RfitPY+JNW8lbaymu9HiX7IsE043qOQJX8w&#10;73QIG2rhRigDkPEXxF0LW01gWFprUlvq3xW8Mz6TfN4bvVtLmFbjRkMiXBhERQvFIA27DY+UnIz7&#10;5XF/Hkf8UVp/H/M6eHP/AE9WddpQB538QfEeneGfjv4T1DUoL6SP/hFdcTbp+lz3cmTcaWfuQI7Y&#10;4POMDgZ5GdyD4u+FLlGePS/Ew29fM8Faov8A6FbiqfiH/k4Twn/2KOu/+lOlV2lAHmHw0+MngTQf&#10;BFxceLdYuNLaPU9Uu7r+1tNuLXyonvZ5Q7ebGuBsYNnsK6U/HH4QJJ5M/wARtJhb+7cXixkf99Yp&#10;3xteFfg94oW4XKyeH7yPb67oXUD8zXUfhQBzM3xo+D0Efmz/ABV8Nqv95tctwP8A0OuZ+FHxl+DE&#10;Xhq6WL4reG/m8Q6tIw/t23/i1G4YH7/Qggj1Br0yuX+L0CXfg6O0kOFm17SY2+jajbg/oaAL2n/E&#10;j4e6swTSvHWj3TMcBbfUonJ/JjWp9vsyMpdRn/gYqrqXhLwprDF9X8MafdMepubKOTP/AH0DWZdf&#10;B/4TXibLv4X+HZV/uyaJAw/VKAOK/Ywmhufg5qV3btujn+J3jeWNv7yt4q1Ug/kRXVfFPUrDRNR8&#10;Ka5q2qw2NnZ+Ine6ubmRY4lU6feoN7NwoLMoByPmKjvg8X+wTpkOlfsw6Pb21tHDHJrWuTxwxRhV&#10;RZdYvJAABwBh+AOK9P8AGlvBeeENUtLqFZIpdOnSSORQVZTGwIIPUEUAaYORmuH8V/EyG+13WPhf&#10;4a8O6xrGoW2mo2pS+H76yjk04XHmrHkz3EZSQiNmGAcDae4qPwP8K7OPwhpMsfjbxQM6bbnB1+Zg&#10;P3a/3ia6DwR4A0jwGupHS77ULmTVtRN9ezalfPcO0xjSPgsTtXbGgCrhRjOMk0AeU6Prfx6+HXw7&#10;0/RIPCljoGm6BcWen2c2qbtQuNUjkmht4YxDBcytEf3h3SNO5DKhxtZtnuVYXxE8Gjxz4eTSY7qO&#10;3uLfUrS+s7ia381Y57edJ4yU3KWG6MAgMDgnBHWuJ+DHx4ufG3ifUvDXirxH4faRdUuLDR1sbeS3&#10;muZraS4S4UxySyDgQ71wxbbvyBtzQB2Xj3V/FOn3Oh6Z4Tu7C3m1TVmtZZ9Qs3uERBa3E2QiSRnJ&#10;MIH3sAE8GsLxf4C+M/i3TIdLn+JXhmGOHUrO8DR+DrgsWtrqK4Vf+Qh0LRAH2J71q+PZSvjHwTEP&#10;4vEU5/LTL2upoA5aPSfjWB+98f8AhZv93whcj/3IGpF0v4wj7/jjw0fp4VuP/k6ulooA8/8AGumf&#10;ERL7w/c694p0W5tYvElqXgtNBmhkbJZRh2unA65+6c4xx1r0CuD+ImueKNY8W2/grwj4UW+m0mTT&#10;9Wvpp75YEELzTqqLwxZibd+wA45541H8WfEpDgfCcv8A7muw/wBQKAOnfO04rzj4TWPxhf4W+G2t&#10;vFHhuOH/AIR+z8lZNBuHYL5CYBIulBOO+Bn0FbbeNfiUowfgveH/AK561Zn+cgrK+G/i3xR4W0vw&#10;n8OPGXw5vtNml0+OwjvPt1tNCZoLUuw/dyFsFYnwdvpnFAG4um/GPHzeM/DP/hM3H/ybTZ9C+Kt0&#10;vl3Xi/wy6/3W8LTkf+ltdRUdxd21pG011MsaRoXd2OAqjqSewoA4XWPhR4k1vV4fEOryeCLy/tdp&#10;t7268FSPNHtO5cObwkYb5h6HnrXI+KfiD8Kfhl8EZbf42qt+3iLWtV0j+zdMtGNxqskl9c74YYw+&#10;/bjc33/kXkt3rvda+PnwU0PR7rWb34reH/JtbZ55PK1WKRyqqWO1EYs5wOFUEk8AE15Fofhb4eft&#10;t/Ajwl8SvBfjqSDSJtW1DxB4W1/TrUx3QM91MYWImA2RmKRvMgdA5JTJjaPnnxn1yODqSwsYuooy&#10;5FJtQc7PlUmk2ot2vZXtexw5hLGxwc/qdnVt7qe1/vV/JXSva7S1PjP45S+OPjH+0cPFOov4otfg&#10;Z4a0O40+OzubG4EP9sQiadjqwgllLpbWs9qsckuFaFnzlo5K9d/4JlfBj4I/FjVPEnxI0vTPC/ir&#10;RNHii0OOa30W2NjDqXy3VybJREFRNslvuI538DbtIEXjr9ov4P8Aws8WeIv+Cbfwt8KSeN/F2rwv&#10;efEHXvH+gG40R5LiKDes8RMYvWeAoghhHlqqje5ZWRuS/Yy/bT0v9nLU5vhn4V8CaNqPgO4bVLtb&#10;HwN4DOjyaTqEKXF1OiWUCu1ykkdvNtCIXDRxqu4NhPlcyw2SUeOMvqZxXlSzOWFh7LDrn9g4y9pz&#10;Vo3paSnJTUHUqxlOMVZNqKPlcnWZVqdStibVqdGtTdeoqSkqFedP2VKkqt24RknJuEU/3k1eaTs/&#10;sb9l/wDZy+APww+GXhPWPB/w90u31CPRLaaHUbrNxdQvJAu8JNMWkjBDFdqsFA+UAAAV2vxiu7V/&#10;B9nGtzGWPizQsKrDn/ibWlVvhr8Ffh5pHgDQ7HVfhn4fF9Bo9tHeN/Y8JLSiJQ5JKAn5geSAT3qj&#10;8ZvAfhPQfB1tq/hP4daGNSt/E2iNabLOK3Jf+1LXjzFQlM9MgH6V9hGKjt/Xc+yo4fD4eny0YKK7&#10;JJL7kek0VxOueNPi/oHh++8RXnw00Ix6fZy3Mka+K5S7hELFR/oeMkD1xXY2V3HeWkV3GwKyxq64&#10;7gjNUbCaiZxYTG22+Z5TbN3TODisD4M2osfhF4XsldmWHw7ZIrN1IECDJ966G6YC1kJP/LNv5V57&#10;8I9W+MLfDHw6H8CeG9v9h2mxh4quOR5K9vsPH60AejVxvjjS9R8U+PtE8Lya/dWunR28mqTW1rHD&#10;/pM1rd2UkQdnjZggYnIQqTnr0xanv/jRKcW3hbwxD7ya9cS/ytUrL/4Rz4133i618T3OseF7X7Lp&#10;9xa+VHYXE+7zXhfdkyx9PJ/8e9qAO8orE+H2var4j8ONfa59n+1Q6le2kzWsTJG3kXUsIYKzMVyI&#10;w2CxxnrW3QB5T+24iP8Asy+Ig65Hnaefyv7c16tXlH7cFvbXX7Lniq3vIUkieO0WSORQysv2yDII&#10;PUYrqrv4J/Dxrq11Lw/ocWhXVrIzxXmgwx2kpBRkKMUX5kIbO08ZCnqBQB1tFc5/wrpe/jjxH/4N&#10;D/hXPePPDHjvwnoUN/4U+L+s+c2uafBHDqtraXUIjnvoYnRv3KSsNkjY/ehhx83FAGp8bfFXhrRP&#10;h/q2ka3qOy41TTJ7Wxs4o2luLuSRPLVIokBeRizrwqnGcnjJrm/hP4vtfFnxn1KWOx1W3nh8B6Ot&#10;1HquiXVkwkNxfE4FxGm7nOSuQK674e/Crwp8P7ZLqy0mzk1iW32aprgskS5v5GbfJJI4G47pCX25&#10;IGcDoKo6b/ycTrX/AGJemf8ApXf0AdpXl/g/4h6B4W+IfxG0/U7DXJJD4ygbdp3hm+vEwdF0z+OC&#10;F1z7ZyK9Qri/hYP+K1+I3H/M6Q/+mXTKAMn4sfE7Q77wUsNhpXiTdJq2mlt3g/UlxGL2AyE7rcYA&#10;QMx9hW8/xz+FMLxRXXjGC3kmDGKO6ikidsdfldQeO/HFdZgelcvrjQv8YPDtvIm5v7B1WWPK9MS2&#10;Kk/XD4/E0AEPxu+Ds7bE+J+gq392TVIk/wDQmFc38YfjL8GpPAGoWE3xV8N7phGnl/25b5YGRc8b&#10;/SvTKKAOZi+NHwfn2+T8VPDb7vu7dctzn/x+tXTfF3hXWRu0jxJYXQ65trxJP/QSax9as4bj4x6F&#10;NMitt8M6shVlyCGuNO/+JrRu/h54Av28y+8DaPM396XTImP6rQB55+2rf2H/AAztqStcxtv1zREU&#10;bgcs2rWYA/WvW68D/bS+E/w3s/gza3uj/DzQ7a+k+IXg+GG8t9JhSVPM8S6bGdrBcjhj0Ne+UAcf&#10;omsadp3xm13wxLq0Kz32kWOoQWUkqiRzvngkdV+8VAjgB6gFh03Cusuru2sbd7u8nSKKNS0kkjBV&#10;RQMkknoAK4/4teGrHxNrPg6zu7m6t2XxJIUuLG4aGZP+Jbe/ddcMM45weRTta+CeieIdDvPDer+M&#10;fFE1nqFrJbXULa/L80TqUZQ2dy5UnkEEdjQBxnjjxV4g+MvhzTfEHw9+HXiC9t9M15b7TbqHUrKO&#10;y1U20rqu7bfxu0LOokQsCMrGzI4BQ9B4H8ZfF2++JEOieOLLS7G1u9FmvX0a1t5JptNxNFHAJLsM&#10;InaUGdigT5TFhXdVLt3+nWMWmWEOnQySOkEaxq00hZiAMZJPJPueTXnXxxluvhl9o+OWi61p9nNa&#10;6bHYX39paW1wk0bXKCEllmiMSo8rlm5G1ySDtFAHpdcjc6j8SNb8WatpPhnX9EsbXTWhRBfaHNdS&#10;OzxBySyXUQA+YADHbrU/wp8f2/j3w0txcavpdxqlriPVodLkYxwyHkcP8y5XDYOcZwC2MlvguYy+&#10;PvGSn/lnqVqn/klCf60AZLeAvjW/jJPGJ+JfhfzI9NazWH/hDbnaFMgcn/kIZzlR+Va66V8Zh97x&#10;54YP08I3H/yfXUUUAc2ul/F4fe8ceGz9PCtx/wDJ1Znguy8VWvxc1+TxTrGn3kj+HdKEbafpr2yq&#10;on1Hgh5pcnJ65H0rt6838M+J/H2v+K9S8faH8O1m028s4bC0MusRxyu1rc3itIV2kBW8xSOSeDkC&#10;gD0iuS+Maa1J4f01PD1xaw3h8Raf5Ml5C0kan7QvVVZSeM9GFPbxf8SkOD8IZG/6565b8/nisbxd&#10;rfxR1y2sYbb4MXubXVra6f8A4nVnyscgYgfvOpA4oA2xp3xox83i/wAM/h4buP8A5Mp4034wd/Gf&#10;hv8A8Jm4/wDk2pfA3je58Xy6pZ3/AIYu9JutJv1tbq3u5YnJZoIpgytE7AjbKvcHIPFdBQBy76B8&#10;U5JftD+LvDPmbcb/APhFp849M/ba4rxZ8NtU8HWtvrVnF4PtvtHiPRxfNpPhJ7WaZP7TtiRvFy2O&#10;eeVPPavTfEPivw14TtFvvE2v2WnwvJ5aTX10kKM+CQoZyBnAJx6A+lfnH+1H8bfGfxl/bl8XfDXX&#10;PjIzfDbR7Dw+nh/wumox2tjqd49zA88sjIQ14hdgg3MUVoXAXI3Vw5vmGHyXIsZmuIf7vDU+eSXx&#10;SvKMFGC0vJynHS6srtuyZ5uZZlTy9Uk1eVWpGnHWy5pO15S2jFK7k7OyWibsjG/bi+LOs/t4/GuD&#10;4IfD6DVfh/4P+EPi26m8S+KNStwsfiho98M9vFFDJiTT85Mm85nZkXagUtXpXw1/Zg+Ben+EG1G3&#10;0HRJGmsZI7C8021+yiOJwcFF5CugIVGO50VVG4gVlfEPwFo/gDwhB8S/hhrOn6Pd2Nr5Nxp9jNHJ&#10;bzxccKhJHYYHIOB7Vx/wqufj7+3X4rX4V+EPBWqaZ4X0TXGg8RePptHFlp8XlMBPHbsXzdzkEooj&#10;TYjnc7DZtb+O84zDj/6S+aRnwvfB5ZhVCNSMqsYODnfmqVdpVueUJcsad7QSiotq7/PaHFtbh7N8&#10;ZlGY4N4rNqs1KjKko1MPGhCUVDlqWUqbjKXPOc17zdkrNRIfgf8AsK+AP2hfF/iz4n+MvH3iHT9b&#10;tviZDaWuq6C9tC0avA7zbllgkhcO0owdm5QqqGCkg/af7Ln7FXwz/Zc8Tar400jx5rXiLWNWsoLO&#10;TUfEE1rvt7eMZMUS20EKKHkJkYlSxO0btqKA7wF8KvCZ8OQ+Afh78EYbHwtB4vmk1CTUr6O4S6kt&#10;Jnt3kZJGkdyWgULuOcKvTGK9Ri+E3wthTZF8NfD6r6Lo0A/9kr+xMpwf9m5ZhsM+WU6VGnRc1CMX&#10;JQjBPZXUW483Le1/PU+k4f4Ry/LaOHr4qlCeLpp3q8qcrybcrSaUvtNX0bV772M60nhm+Od0Y5Vb&#10;/ilbfbtbOf8ASZs/l8v512NeY32jXvgv40xD4W/DjRG+1eGX+2L9qFgvy3K7T+7hff8AePUDH410&#10;SeNPHWm67pGl+LfB2l2sOsXz2kM1jr0lw6SC3mnyVa2jGNsLDhs5I4613H2B1lcr8RbaW78S+C4V&#10;k2p/wlDPJ77dPvWA/MD8M11QYHvXH/FW51+31bwjJ4Y02zvLz/hI5PLgvr1reMj+zrzOXWOQjjOP&#10;kOTxx1oA7CiubTVfi8Uy/gbw4G9B4quD/wC2IqvLdfHCZv3Oi+Fbcf7WpXM3/tFKAIvAGmajrmsz&#10;/EDW9fubm4hvdV021tWjhWG3t1vmTC7UDsSLePJdm5zjGa7GvN4YPi58MvAmr67qWs+HbiOwbUdV&#10;ktYdLnBlV5ZbkxiQz/L94qG2npnB6V6OhLKCRQAteU+LkX/huL4eyY+b/hVPjEf+VPwzXq1eOfE3&#10;wv4a8Vftp/Duz8T6BY6hDH8L/GDxw31qkyq/9o+GhuAcEA4J5oA9jork7P4OeGNGu7qbwtf6hosN&#10;5MJprHR7kW9v5mxU3hFXCkqi5xgEjPUkmW7+Gj3Fu8MHxD8TW8jKQk8epKzRtjhgHRlJHXDKR6gj&#10;igDp681+J/xN8LWnj/wto9nNfahc6R4ge41q30XSbm/exhbTbyNGmW3jcxbnliChsFt2RkAkR+IP&#10;Ani3xB45j8B658R7rU/D81jBfXtlqmm2rPM0N2j+WHhSICN8Krq6uGXIG3Jz6B4d8M+HvCemJo3h&#10;jQ7PT7OP/V2tjapDGv0VQAPyoA5H9nG/g1T4bz6lbJMsdx4s8QSRrcW7wyBTrN6RuRwGQ+qsAR3A&#10;oqb4Bf8AIjX3/Y5eIv8A09XtFAHbV4D/AMJ/4f8AAH7eHxO1XxFFqX2eP4N+C5ZJNP0S6vBGian4&#10;rLM32eJ9uB64zzjODXv1fOfja4Np+038eroIW8v9nrws+0d8Xni44oA9CuPiV4c1f4iaL4ptdA8U&#10;NZ2+g6gjXTeC9UUK0ktkUGDbg5ZUcjj+E10MPxk8CzZzPqUW3qLjQbyI/wDj8Qrp4wFjVQuOOgp1&#10;AHmHxK+MXwo8T+EJNH0/4g6VvfWLCGeOS8WNkUX0IkyGwRtXcW9ApzjBrp5fjd8GLQYuvi74Xj/6&#10;6a/br/N6b8IoGTw5qDStuZ/FGsHr2Go3AH6AV1GxM520AcuPjt8ECMj4yeFf/Citv/i65/4MfFn4&#10;RwfDDRYh8U/DpkazWSZf7bgysj/OwI38HLGugtLdp/jTqE7fdtfC9mFH+1LcXOT/AOQRXUNBC8Zi&#10;eJWVuCrDINAGfZeMfCOpQi407xTptxGekkN9Gyn8QaxfC09hcfE/xNeW97FIzWunx/JIDwqyn+bm&#10;s/4n/D7wZq194b0ybwjpbLeeJoTOz6fGdyxQzXGD8vOTCK12+DPwfaRpm+FPhvc33m/sO3yf/HKA&#10;Ol3D1rzr44xyy+OvhT5Q4X4huzn0X+xNV/rirfjT4K/BpPC2pX3/AAqbwyJodOmaOb+wrfchCHBB&#10;2ZGKd4e+CXwd1Hwzo9xqHwr8OzTQ2cMkU0miwGRJDFtLhtuQxDMN2c4Y+poA7jI9a439oaeOL4A+&#10;OJdw+XwfqZ69f9Fkqdfgj8MoW32Xh17U+tjqFxBj/v3IuK4L4c/Dbw5408Z/FTwp4o1LxDqGl2vi&#10;iDT7ewu/FuovCltJommySQhTPjYzzSsV6EyN60Aeo+ARs8C6KjdRpNsP/IS1rFlxy1clF8EfBEES&#10;W9vf+Jo441CxxxeONVVVA6AAXOABXH+KvBFho/xy8F+FdO8R+KI9P1LSdZlvrY+MtSYTPF9j8tiW&#10;uCfl8x+h/i5oA2P2d3DyePHXp/wsXUR+SQj+Yr0bcOua4/SPgT8PdAS6TRP7etRfXkl1d+T4u1Ie&#10;bM+N0h/0j7xwMmsn4lfDHSdD+Hmva7pHinxXBdWWi3U9tIvjHUG2SJEzK2GmIOCB1oA1PEeoWVl8&#10;bvDbXl7DCreFtZwZZAuT9p0v1rpv+Eg0H/oN2f8A4Ep/jWDZ/BnwJHqsOuapaXmrXFvbSQW7a5qU&#10;16sKSNGzhVmZgpJiTJAz8v1rSb4d+AGXa3gfRyD1H9mxf/E0AcL+0brOkzW3gtYNTt5P+LjaR92d&#10;Tj96T616hFPDMuYZVb/dYGvOfhl8IPhDqPhm4muPhj4dn/4qLVirSaPA3TUbnBGV9OldGnwZ+D8X&#10;+r+FPhtfpodv/wDEUAdLuGcZrmvg0qRfCPwuiYx/wj1keP8ArghrkNB+FXwl1P40eKtKuvhh4dlh&#10;tdF0nZDJosDIrM94WIBTAJ+XPrgeldRa/Ab4HWKqtl8GvCsIQAL5fh62XaB2GEoA6wkDgmuT075v&#10;jlrBz93wrp363N7/AIVi+Ofg/wDCV/EHhO2b4XeHTHNr8iTR/wBiwbXUafeMARs5G5VPPcA9hWwv&#10;7P8A8B0na5T4KeEhIyhWk/4Ry13FQSQM7OgJP5mgDrsgdTXn37UaCT4Jalx93UNNf/vnULc/0qh8&#10;afhH8HdA+EPibWLD4UeHYJrXQ7qSKa10GASIwiYgrtTdkHpjnNcv8c/DHwk1D4ZXkHw/+A882sNd&#10;2LWMdj8OriGYst3Cx2yPboqYUE7mZQBySBzQB7wOlecftFRRyt4FaQKRH8RdNYhvpKufzIrT1n4v&#10;ah4e01tU1X4QeKo4IyoZ1+wNjcwUdLs9yK419P8Ah3r3xS1fUvj98I47eTUri1j8L3vi6Gyubdoo&#10;4UH2eIiWVYZhO877SFaQOCpfy2EYB7IAifKuBSsRtOa8c+IPw1+HS6h4J8bfDbQtLsdMj8VLBrl1&#10;4bkWzN1Z3Ftc2qR+ZbFS6/bJbRiu4j5DxxXcL8EPhY533fhKO6J5P264luM/9/GagDhPHV0F/ZD+&#10;IkL5aS6Xxda26jrJLJe38caAd2Z2VQBySwA5NdZovjL4lx+GYL+w+D8zWttbRr9mvNWSC/nAUZMc&#10;JQoMj7qyyxtnhglZHxn+CHwrsvg/4gfw78OPD+nXFrYzX1rdWuh26vBPGTOJl+T74cb8nq3PWurt&#10;/A/jFV/0r4za8zesdjpyj8jan+dAGZ8HvG3hzxprPjK70G98xV8RRCaN42jkhf8As+0UxyRuA0bg&#10;qQVYAj0rS+CU4u/gz4Ruwm3zfDNg+PTNuhrzf9oHwf4q+E/hXVv2ivDPxZ8QTa54f0tmFndWdm9p&#10;qUXmKfIuIYLeNpQOQjbw8RdyrAO4bpPhdpXjy58B6TZeEvjP4fvNPsbGK0hns/DvmA+UgTBYXRG4&#10;bcHgYPYdKAPTK+ef+CgnxEuvhJ/wpr4k22jalqA0341afDJY6Pame5nW807UrApGg+8x+1YxkV6p&#10;rh8UeFNM/tbxX8ZdN0+2V1Rrq80uGGPcTgDLyYyT0Gea8F/bwGs6dD8LW1j4pDUmtPj14Ma40pbO&#10;3iZFk1OONHYL84G5hjnBz3oAy/2g/wBp7RvE/i7wbp/xJ/Yt+K2qeH9Q1eTSF0fXNK061try+uFV&#10;7ZlS51CNJpAYGRUkGMTMwIKgN6dqH7S3xI+H3hiOHQf+CdvxUTS9LscQ2un33hOKO2gjThEjGtDA&#10;CjAVV6DAHQVuftcyWumeANF8W+Szaho3i7TLnR5AkDKly04iG8SyR7kKyMrCNjL83yK7AKfVFAkj&#10;+cUAfP8A8Gf2gPjVc/Da11TSf2H/AB/JDqdxdalp7TeIvDaq8F1cyXMRJGqMVPlyrng4OetaPhD9&#10;pP8AaR8bz6lDpH7HMludJ1J7G9XUfiBYq6TKqsVxEsg+66nrjBrpfgXHc+HfHPxB8AtH9lsbPxLH&#10;f6Fp62XlJFZ3dpDI8ittAcPfLfngnBBHygAVH8E9X0q3+MPxc8LG+hW9Pji2vY7HzV8z7O2g6Qvm&#10;hM52GVZBuxjcCOtAHN6J4q/bcsfFGtahp/7LvgpbXVr6O4j/ALU+LEsLRFbeKE5EOlTZz5QPHr+N&#10;Yvxe+If7WV3eaL4Q8Z/BX4e6Zps3ibQLnUb7S/iTf308cK63ZKfLifR7dXfcy8F1GMnPGD9HV85/&#10;GfxT4v8AHPi7wn4/8NeANXbwnNNp9nNqklzZLG00niLRnt5gguDI0ZSG45CZG5eDu4APowdK4v8A&#10;aR/5N58d/wDYn6l/6SyV2gORmuI/aYlaH9nLx9MsLSFfBmqMI48bmxaycDPc0Adsn3aUnaMmuX/4&#10;WYIYPNufAPiaP+8o0nzGH4IzZ/DNVz8b/BSX0Ok3OneJIbq4ikkhtpPCOobnRCodhiAjALpnn+IU&#10;AWPhCYD4WuntmyreJdZb8Tqd1n9c11Fea/Dj4jeH/DHhn+y9T0HxXHM2p307L/wg+qN/rbyaUHK2&#10;xHIcHr3rpf8Aha/hURec2neIlXrl/B+pLj65t+KAOkb7vIrlvgnFMvwu0e7uB899btesfXz3ab/2&#10;pUY+Onwra9XTLnxR9luJI2eOHULOa2ZlUqGOJUXgFlz6bh6isH4TfGf4X6T8J/Cth4j+IGkWF5H4&#10;dsUube9vkheOQQIGVgxBBB4I7GgD0yvDfiZ+zNofxd/aV1Tx2vxL8ceF9WsvBOj2lve+D/FVxYK6&#10;re6lIpmgUmC6KMzbVnjkUCRxtIY16Y/xp+D0UfnS/Fbw2q/3m1y3A/8AQ6o+CfF/hTxj8Udd1Dwl&#10;4j0/VLePQNLjkuNOvI50VvPvztLISAcEcdeaAPE/hJ+0p8bPgd8Wv+GSf2qtO1LxVrF7dSP8PviN&#10;awWFnF4os8NIsFwnmQww6hGqyAxxqqzLC0kaKFYD3r4eQa4dQ8Razrfh+400alrS3Fnb3UkTyeUt&#10;naw5PlO6jLxPgbicY6ZxWP8AtF/s6+BP2lvAE3gTxvHNCfv6fqtjIY7rT5gyuk0Mg+ZHV0jkVlIZ&#10;XjjdSrxo6+U6L4T/AOCo1loNl8J77xz8L/s8E8KSfFZLq5k1Y2ibdwfSGsvs0tywBUzC5ijJbeIV&#10;x5dAH0m7pGpeRgqryWY9K5v4p+Lr7wv4IuNQ8Oqkuo3TxWekbsmM3U8ixQs+AcRh3VmODhQxwelf&#10;Pfjn4d/tlfHGG4/Zz+J03w78UeCbXxjow8U+LIWutNvLywtpbPUbiym0ox3EFylzF/orsLmJCsrk&#10;w7fkPNfErTPir+wp4k+G/h2/8T3Xiv4F2eu2tlaR6lpvnX/hi4MiWunWktxEh8+yUTExSTRmVLi1&#10;tlecmUOoB9O+Ffg54c0eJNR1a41DUtSm0k2N7dalrF3ciRHCeaFWaVljDsikhQOg9KzPiN8F9Hf4&#10;Wa5oXhp/EMk7aDdQWNpH4s1DDMYWVEANxjk4GDxXoUZyin2p1AHF23xf0HTNOt01Lw14ktUXyoWm&#10;ufDl0qIWKoCzbCAMkcngd67QNxk1yPx2vH0/4UatepqFvaGJImF1druih/fJ87jcuVHU/MvAPI61&#10;n2XhTxL8RdGs7nWvi8moaZNMLhpfC8b2C3KBiVRJoZ2kVOgOJCW2kE4JFAHe71HVhXmnj/4meGdd&#10;v9F0bT7fVpGt/GdrbzXB8P3q2oljnaNl+0GERHEg2ZDYLcDJroZPgx4IuLaSxvJ/EFxBKhSaC68X&#10;6lNHKpGCrK9wQykcEEEEcGqXxC8P6J4b8M6D4f8ADOjWun2a+LNPMdpY26xRp/pQkYhVAAy2WPHJ&#10;JPegDuAcjNFC9OlFAHNfGaJrj4Q+KrZFy0nhy+QD627ioLf4teGIbGEtpPiY5iX7vg3U27e1uan+&#10;MzvH8IPFUkTbWXw5fFW9D5D4rfs8DT4cdPJX+VAHIx/GfwB4j0yZItI8SXVtN5sEqt4H1RkbBZHQ&#10;5tsHBDKR7EVm/swaOPDnw0bw1/wjtzp66frWoQWv2vSZbN5rUXL/AGaQiX53JtzCDI3zMynPINXP&#10;CmveL/Culz6RcfCLX7rbq1/LHcWt3p3lyxyXcsiMu+7VuVdTggEdwKk8QfGO98J6RceIvE/wk8SW&#10;OnWcZlvb6a60wpBGPvOwW9LEAc8An0BPFADPivo/hPTZv+E21nXNe0+4mhhsF/sGa6aS4O+QxJ5V&#10;urM5Bkk5C5AJzwOKvgD4y2aeBNDTxbo3i5tW/sm2GqNJ4F1Xd9o8pfMzttcZ35zjim/Eb4heAdcP&#10;h+00PxvpF5dL4q08x29rqUUkjZmCHCqxJ4Y16KOlAHmfxL+Jeg+IdF0/RtM0nxEs03irRCrXnhPU&#10;baIBdUtWJaSaBUXgHqwyeBkkCvTKxfH3hW58Z+Hf7Fs9YawmS+tLuG6WESbXt7iOdQVOMqWjCkZH&#10;BOCK5XTLn43ah401bwk3j/w+kem2tpLHOPC8peTzvN+9/peOPL7Ade1AHZeKvFOj+DtHfXdemkjt&#10;kkiiLQ2skzF5JFiRVSNWZizuqgAHk1nfCi1ubTwJaxXVhNas1xdOkNxE0brG1xIyEq2GXKlTggEZ&#10;5APFZmrfDv4ieJobew8T/EqzmtIdRtLuSGz8P+S0ht7iOdV3NM+AWjAPB4JrtlBC4JoA4vx34I8A&#10;aRZax8QtatdXXbC17qQ0nWryAzGOFV3eXDMql/LjRc4BIUZPFc14X+Flnrfj681DUfCfi7T9H/se&#10;3S3j1TxVcMGufNmMhCpduQdhjyWAB4xnBrtfjCwX4T+JmPbQbv8A9EtXSUAZfhbwb4c8F209r4d0&#10;/wAlbqfzrhmmeR5ZNqpuZnJYnairyeigVqUUUAZvjDxNZ+C/CWqeMNRgmlt9J0+a8uI7cDzHSNC7&#10;BckDOAcZIGe4rjrjVPiHqPxD0rxgvwi1SC2sdFv7OaGfUrHzGeeazdCAk7DAFu+ckHLLwecbvxrg&#10;W6+DXi22c4Enhm/Uke9u9dMMgYNAHKnxX8UZ5Ntl8Joo1z96/wDEEcf/AKLSSpJNX+MGz9x4E8Ns&#10;391/FVwo/P7Ca6aigDxv9hq61C7+EOvNq1rDBdL8V/GwuIbecyRxv/wk2pEqrlVLAE8EqpPXAr2S&#10;vHf2KMr8P/GEJ/g+MPjT9fEF839a7a/8X+PrrxZqXh3wd4U0m6j02ODzZ9T1yW2LNIpbAVLaXgAD&#10;knknpxyAdZXM/CGZJ/AVs0Z+7dXaH2K3MqkfmKg/tT46Z/5EXwnj/sbLn/5ArnPgvefGNPBkkTeE&#10;/DSquu6sAR4iuCeNQuARj7IO/wCnp0oA3Pjz/wAiVp//AGOnhz/09WVdpXl/xluviRL4a0tNa0LR&#10;YbX/AITXw750lrq8ssg/4nFnjCtbqDzj+IcV6hQBxfiH/k4Twn/2KOu/+lOlV2led/ELXn8P/Hnw&#10;jdpoWoahu8L64jRafCrugNxpZ3kFh8oxjjJyRx1xuS/FSytmC3fgrxRGD/Enh+abH/foNQAfGYwN&#10;8Or6C5+5PLbwsPXfPGmPx3YrqK8z+IHxS8KeL/D8ui6LpviO5msvEGmC/hj8I6jui2XVtcOD+46i&#10;EhsdwR16V0SfGTwjI/ljSfFIP+14G1VR+ZtsUAdVXLfGCKWbwpZrD1/4SnQ2P0Gq2pP6U+f4u+Dr&#10;VBJdwa7Cp/im8K6gg/NoAK5fx/8AGn4ca/othb6L4rt5MeKNPFwGVkMaw3kckhIYAjb5ZB4470Ae&#10;nUjnCkmuWT44fBt5fI/4Wn4fV842vq8Kn9WpZ/jf8GYDsn+LPhlCegbXrcZ/8foA+fNC/ZB+J3hX&#10;4ML8QP2Tv2j/ABp4a8WXccmsWeja9rLat4fvZZJnufsUljd71tbeRn2FrRreRFIIfjB6z4Fftf6t&#10;+0b8O9a0VvgZ4g0XxnokTaf4s8M3OoWBfTL5kYcM9wjS27MH8ucIA4RwQrpIietfBe5tb74PeFbu&#10;znSWGbw7ZvHJGwZXUwIQQR1BHevL/wBob9k3xX4l8fab+0J+zT4wsfCfxF0nMRuNQheTTdZtGH7y&#10;0voo8PJGTsYFWDKyKykMAwAPafDVjPpfh3T9NulAkt7KKKQA5wyoAf1FWnuII3WOSdFaRtqKzDLH&#10;GcD1OAfyr5/tdE/4KSeMNWk8T+KvH3wx+G9ppmnKtvoei29z4qg1W5DlnnuJZ4dOlt49nyiGIs2T&#10;uMvy7G4zSv2aPjp+1t4w0746ftK2+heCdU8P+G7GT4c6t8PvEUmo3Om6k08k82pRi9so47cvCYrd&#10;7dknWSOSaN2ZMbgD3zx1PrPi/wCIemfDbSL+5t7G2gbUvEs1neTW8pgIeO2hSSIqyl5g7khh8tqy&#10;nIcg6Vv8H/BNtodp4fitr1YbHUJb+2mXWLsXC3MglEkvn+b5pZhNIDljkOR0rw39lb4n/GKw/au8&#10;a/AT9puKzuvGEXh+O98P+JNN0eSztdc0G2nCR3CId6LIJL0LMiysUm3nZHG8Jk+mqAPN/G3g+18H&#10;eK/Cfi7S7PxNqEOn6vO16sepX2oeXG9lcRhvKeR/4nUbguRnsCa6jw98SNF8Ra4PDsWm6taXTWsl&#10;zEmpaRPbiSNGjVypkQA4MqcZz831x0Feb/FTWdR034teFbHSvHujaDNe6ZqMCyavaCZrotcaf+5h&#10;HnRfvW/h+/8A7p6UAekZAOCao+IvEOleFdFufEGtTtHbWsZkmaOF5Gx/sogLMfRVBJPAFc4/wnn1&#10;rWZNa8aeONavX+zxw28Om6vdabDEFZ2LbLaZQ7sXwWbJwigYwc2V+DXw8kvIb7VdJutVe15tV17V&#10;rrUEhbcrB0S5kkVXBUYcAMOQCATkAyfAPizS/Fnxm8S3WmWepQiPwvoyuNS0e5s2J+06n0FxGhYe&#10;4BFd9XI6IpX45eIsD5f+EU0bH/gTqlddQAVxXxX1S20HxP4L1m8gu5I4/EE8bLZWM1w+W067x8kS&#10;sxHHXGB3rta5Xx87r408Eru+X+3rgsvqRp13/wDXoAi1L43eCtIiWfUNP8SRq00cSs3gvVMF3cIi&#10;5+zdWZlUe5rzL9r34r/C2L4J6n418SWOrQ/8IrJDrNm2s+C9QW3aaFv9SwmijRhMjPBtLDPn4HJB&#10;r1T4u3RtvBEmpJD5i6fqNjf3ANxFEFht7uGeVi8roi4jjY5ZlHHJFfmT+3hrH7VP7Zv7dXgXR/gv&#10;8Q7HWfhPb6V50Hgy38ZafawT6xGzYkuXiuHjvGBKSxIGkZPs5IjTmR+vBYeOKrckpqOjd5OybSb5&#10;U3peVrK9lfqeHxBnEsnyypWpQ9pVs+Smmk5z+zFXa3dl8z1748+M/wBoP406Vq3xV1bX/Fml+G7e&#10;yZ/C/wAPfD+sSae17E6bVW7ltmVpTJjc0bM6KH2KvV38D+Avwo8K/Dnwb4f8e+MPB2pfDvXbPVPt&#10;TWngOTUYxpemypcbI3e3VzEGkQLsDZO3GMVR+MH7SXxf+JfgrXvhrD4kvPh745+G2sXFprFo91bi&#10;0vprWWCN7UMJNzllnjkjYIFlRs4HNeh33xi1Tx/4Z1TRLDw5qGo6lH4H8Ov4ok0m3a6j024mkv2W&#10;OTyg23dhwOOqkHmv4OzzNPH3MOLp5fi5Vo4mM21Rw05J0oWjyuPs705RnGopKracpaKUnez9rFU+&#10;Dcn8A5cQunDF42vXmm60ajxFKtSXNKjCF+WnDR3dHS0bc27PYvhH8PvhF+1H+zbfa94s0PxDB4o1&#10;DVJx4Z+Klr8Pbu514W9tOFtZZLwWrNPt8sxMruxeIbWI3EjV/Yu/ZJ8Q+GP2m9Q+I/xg+JFx4uvv&#10;D+g2zeHC3g/UdEhspJ3u4pJnjvZZGnkMYdVIOxA8mQWKsPbP2APD2teF/wBk3wvpPiHwrf6LeeZq&#10;FxNp+qWb29wnnX9xMryROA0bOriQowDLvwQCCK73xF4M8T3Hiw+MfCPi6HT7iTT47S5gvNN+0xSL&#10;HI7qcCSNgf3rjhu49Of7nqYOhhcQoSUas6SdONWcYTqqK912qOPNHnS9/kcVK7urM+QyXIcvxWBw&#10;GPxVF/WI0qd23K9+VP302lKUW205pyi22rM6cAKMAVxfxZ1+weXS/AsNreXOp3mq6ffW9va2M0gE&#10;FvqFq8sjuqlIwoIPzsue2az/AIfT/Gzxx4C0XxjdfEPQbaTVNJt7uSCDwrIVjaSNXKgtdngZxW54&#10;e8D+JbXxgnjHxX4wi1KeHTZbO3jt9NFsiLJJG7E/O5Y5iXHIwM9c0j7E6K/srbU7GbTryISQzxtH&#10;LGw4ZSMEH6ivPfEvgrwB4UurHw9a6H4u1K4ubaR7Wz03xRfHZDCY1ZiXulVQDLGMZzzwODj0iub1&#10;Zgvxb0MHv4d1T/0fp9AHL/DH4K6S/hJZvGula5FfSahfSfZ9Q8TXU0kcDXcxgVttw68QmMYBOBwe&#10;Qa9G07T7LSdPg0rTLVILe2hWK3hjXCxoowqgdgAAKmooAKwPGnjqXwne6dpdj4U1DV7zU5JRb29j&#10;JAm0RruZmaaRFxjHAJPtgE1v1zHji3H/AAmXg29DfMuuXEP1VtPumP6xigDF8DX/AMRPDdhqFvc/&#10;Cq/b7VrV1eW6/wBqWnyJNIZNrHzTggs2cZ/GteDxH8WrqTCfDHTLdf7154mKn/yHbPXVUUAeA/ty&#10;618VYv2W/F7aj4L0CG0Syhee4h8SzySRqLiI5VDZKGPHQuv1Fe+p92vHv+CgYP8Awxf8RnB/1fhu&#10;WT/vkq39K9hQ5UYoAWuZ+LEqw+GLWR/ujxHo+f8AwZW1Zfhjxt8YfF/hjTvFmj+AfDaW2qWMN3bp&#10;c+KrhZFjkQOAwWxIzgjOCRmsX4wah8bZPBi/afBXhdFXXNLYeX4quWO4ahbkf8uI4yB/9fpQB6pX&#10;F6b/AMnE61/2Jemf+ld/V6K/+MRTM/hTw0rei+ILhv1+yD+Vc/4Pm8WTftD68fFGnafbsPBml+Ut&#10;hfPOGH2u/wA5LxR47etAHo1cX8LP+R1+I3/Y6Q/+mXTK7SvMfA3jGTRviP8AEjTz4Q1q6UeMIGW5&#10;s7RZI2zoumcA785HuBQB6dXL6t5LfGfQQT+8XwzqxX/dNxp2f5Cq+ofGvwxotncajr/h7xNY29rC&#10;8txPL4Xu3SNFBLMTHGwwAKx9Q+Ivh4/EzTfFH9ieJ2tYvD93biaPwbqbYaSa2YDAt88iPPTtQB6R&#10;RXL2/wAXPCl0MxaV4mH/AF08E6on/oVsKi1H43/DrRoJLrW7/UbGKGNnml1Dw/e26ooGSxaSFQAB&#10;1JPFAEiRS3fxrlmP3NP8Lxr9DcXMn/yN+ldTXmth8YPh1B8Vta1G88Y2MFi/hzS1hup5hGjyC41D&#10;emWxyoaMkdRvXPUV0dv8a/g5dKWg+Kvh1sdf+J1Bx/49QBz37V/w50b4tfBib4e6/eahb2uo+I9C&#10;WS60nUJLS6gK6vZuskM8RDwyKyhldSGVlBBBFeP/ABVtP2g/2FNU0/4u+AfGnjj4pfDCENb+MvAm&#10;uXcep6tpUbtlNR067lAurkq3yPbTyyllZfLKFSD7J48+Lfwr8QaZY6LoXxI0G+vJfEmkCKzs9Xhk&#10;lfGo25OFViTgAnp0Fd9qFhY6rYzaZqdnHcW1xG0dxbzRhklQjBVgeCCOCDwRQB574U+Iv/C8ofBP&#10;xB8D+GLtvD810dUh1pr6ylt5raSxuY0ZDBcSMxLTJ/DwM5xjFekV81Wf7On7T/7MfjzVtb/Y6vvC&#10;eu+DfEF419qXw78ea5dafHZXr7jLcWN5b2tyYPMbDyxvDIJXLSZSVpZZpTF/wUd+H0Oj67qfxE+G&#10;vizVvEWryQz+Br3T7nTrKxHlXFwIrbV4UeUhI4dheWycyN8wEQyKAPo1biB5GiSZGZfvKGGR9a84&#10;0jwpB8bL7Xtf8Z3N/JobX0mn6PptvrF3bJJDbu8U7zRxOiSCSYSYDBwY1Q99o8L8P/sfftI/B74f&#10;65+0L8FfGGl6X8aNc/tTU/FPh+bF/ofieWS/vL2y0+5lkWKYPbRXP2KK8jaJgiJvR4444k9c/YR+&#10;KOk/Ff8AZy0rV9O0u8s7jTbq60rWLfUrN7e5W/tpnjuDPG6IyTtIGaVSvErONz43sAehah8M/DGp&#10;azca/M+pQXV0qLcSafrl3arIEGF3LDKqkgHGcZx34rlfC00Xwr8ZeKrK48OeKLq31HVILmyult7z&#10;UhIgsreM/vWMjDDo42kjGOnPPpVFAGX4T8W6X4x0x9V0uK6jjjuJIJI7yzkgkSRDhgUkUMOfbmtT&#10;I9a8r8EX3inXfF/iXQdA+Kmh232XXLppdGj0sS3sGWTDysZz8p5I/drkMOTjnotK+Cnh+0tV/tXx&#10;P4ovbpstcXTeMNRjEjkkkiOO4CIuTwqgKBgAcUAa/ij4geHvCF7bafqyahJNeRySW8Om6PdXrskZ&#10;QOxW3jcqAZEGTgZYVlfAS9h1D4V6bd28cyq011lJ7d4nVvtMu5WRwGUg5BBAIIrU8OfDjwV4U1Ob&#10;XdH0Nf7SuEKT6pdTPcXciHZ8jTys0hT5E+UtgbRxxWf8EQ3/AAruB2H+s1C/f/vq8mP9aAOsoooo&#10;A890LxhpXhT4geMrbUbHVpmuNZt5kbT9BvLpdv8AZ1qmC0MTgHKHjOenHIrQl+OvgSHUI9Key8Si&#10;4lheWOH/AIQrVNzIpUM2Ps3QF1/76FS+ApmPjfxsr7iF123Cew/s60OPzJr4e/bI/aq8SfFb9t/T&#10;/gL8Kta1ix0/4exh9Y1jwr4iijmv766baLb5ZoyEg+zzpJEzMrysFdV8nDZ4mtTweX4nG1rqlh6c&#10;6tRpXahTi5Sdlu9LL8bK7Xi59neHyDL/AK1Vi5XlCEYppOU6k1CEU5NRTcpJXbSXVln/AIKi/FrW&#10;7D4neAdB+Ceta54f1Lx19rt/FGpWekX2m6nFp9iqzxvbzyIjQ75XW2kkjw7JOFzjAHDeFPgR4r+D&#10;ng7WvDXw+0eDxBb6jGs19DNr1xLcW10X89g7yTPIuZTvbk5bJxlju6PQ7W1+IOp/8LPj8PfETXtQ&#10;0aTas/ibXrS44VgfKBluQY0DANtXgsMnnmvM/gz8U9C8M+KvF3gr4R/DFofG3iq/uZbiOfxBAGjM&#10;Spvd5Jn8iJB50Y3NIoLSBRk8V/IvGXijxB4tYnDZBwdhJzoQ96tRqciVaaqRkpVOSopU6dGMYtN1&#10;LXbvyp6/D8T5JSwWfYzEcVV8Tg8ZGNOGAo0F7Xmm1P2kqi96ClNScV7k+WME+aN7m5/wTq+F37Mn&#10;xa1fxhonxNuviX4g1jRZtMvdTsZNJv8A7LaXE0V3C8VnLYK0sll+4Ur5zhjLE7hE3Mp++fhRe/Bb&#10;4KeCLX4d/DfwL4o03RrFpntbNfBOsyEPLM80rs8luzszyyO7MxJLOSSc153/AMEy/wBmS8/Z++Ee&#10;sarrnxDt/EmpeKPEc97Pd2NoYbaCOI/Zo4YsyOZFHlM3mkguZM7VAAr6WYEjAr+v4x9nTUEor3Yc&#10;ygrQ5lFJ8q/li3JQvqo+rPpuEcgw+UZVQnUwtOliPZxjNwjHmstk5LV6JN62ucf8C7tb/wAAyagk&#10;M0a3HiTW5Y0ubd4ZArardMNyOAyHBHysAR0IBrsK8z8RaV8T/hjYxr4T8d6W9nqfirHk6poLTPB9&#10;tvXkbDpcR5CtMQMjoB756D/hHfjI3LfFDR+v/LPwqw/ndGkfWFbQ9fsPFXxXk1TQLW8lttP0280+&#10;9vJLGWKEXCXSKY1d1CyYaOUZQsBt5IyM9D4q8H6H4ytre31yGZvsd19otZLW8lt5IpNjx7leJlYE&#10;pI6nnBDEGoPAHhK48F6A2kXer/bppdQu7ya58kR7pLi4knbCgnADSEAZPA61t0AeL+N/Buk62b7w&#10;x4F8LeOLi+sdYs4LrUI/Fd0kEY8yCaUbpLxWYeS/OFOckDNeh6P8JvA2i6ra65aaZcPdWbl7WW81&#10;O4uPKYoyFgJZGAO1mXPXDH1pfArA+IPF2D08RIP/ACn2ddJQAUUUUAeb/E3xT4j8d+G/Gnwx8G/D&#10;vUry4Wxn0l9S+1WsdutxPZJIv35hJtC3EeTs9cZxXQTeMPiA0Y+w/CS6Lf8AT1q9tGv5qzn9KXwD&#10;AIfFPjWTP+t8TRMf/BXYL/SunoA5mDW/i7Ou4/D3Qof9mfxRLu/8ds2H615jq+p+OJv26fhvH4v8&#10;OaXYK3wz8YLbtpusS3Rk/wBN8Ok7g9vDtxgYwWzk9Mc+6V478Sdy/tx/CeQdD4D8Yp+c+hH/ANlo&#10;A9iorD8e+J9V8L6dZy6JpUF5dXupQ2cEN1eGCPdIfvM6xyEAAHopz+tZ7ap8c8/J4F8J+27xZc//&#10;ACBQBPLKi/GC3hJ+ZvDczKPYXEef/Qh+ddLXll7qHxq/4XXpEkng3wurt4Y1AbV8TXJBUXNl/wBO&#10;Q55/U9O/Xm9+LpXjwz4dB/7D0/H/AJK0AZvwC/5Ea+/7HLxF/wCnq9oqP9nRr5vhzcNqUUUdwfF3&#10;iHz0gkLorf2ze5CsQpIz3IH0FFAHdV8wfFTxVN4d/at+NFrH4V1TUf7Q+BPhC2V9PgSRY5JNR8Vx&#10;oGBYNyzjGAenOOK+n6+c/FVuLz9s/wCJVkW2+f8ADv4ZxMfZvEniNT+hoA9kPxX8Pw26yzaB4mXj&#10;lV8J37kf98wmlg+LfhWdN66V4mX/AK6eDNTX+dvXSqoC4KinYHpQB5d8IfjB4STwzcQXUGvLI3iP&#10;WHG7wlqIG1tTuSvP2fHQjjt3rqp/jD4AtBuvtSvLZf791o11Ev5vEBSfBlJX+G2m6jcqPM1FZNQb&#10;63Mrz/8AtSuowPSgDzHRPjH8LJfjHr103xK0SOFvDOkqnn6nFH8wuNRLDDMDnBWukT45/BOSXyI/&#10;jD4XaTONi+ILbd+W+k8OyPcfF7xNIV+WHS9MgX8DcyEf+Ra6vA9KAPNfHvxY+FFz4r8FmP4n+H28&#10;nxNJIwXWoOn9mXy8/N0yR+NdrB468E3KCW28YaXIrdGj1CNgfyNZHj7TLHUvGng2O8hjkEOsXMqx&#10;ugbd/oNwvf8A362pfB/hKcMJvC2mvu+9usYzn9KAMn4p6zZTfCfxPc6ZqUMjJ4evWRoZA2D5D46V&#10;0GmQx2OmW9mH4hgRM/QYrz/43fCb4ZD4OeLri1+Gnh8XC+Gb8wyLosG4P9nfBB2dc10E3wQ+C9zg&#10;3Pwh8Lyf9dPD9sf5pQB05dfWuQ+Gel21h4q8c6jFJl9Q8VpNNx0ZdNsYx/46gq1B8FPg3ajFr8JP&#10;DMf/AFz0G3H8krkfhB8G/hxP4dv9SXwxHbzSeKdaVmsZpLfITUrmJOI2UcIiKOOAoFAHqleb+O2Z&#10;v2nPh7F2/wCEf8QN+R08f1rpP+FU+EMYA1T/AMH15/8AHa40fBnwHq3xvulvY9YaTS/DNu9lMPFG&#10;oBoftFxOJdpE+V3C3jyB12LnpQB6p5ieZ5efmxmuP/aE1JtL+DWvSocfaLVbT/v/ACLD/wC1KbJ8&#10;Afh7LqMOrPL4i+028ckcM3/CZaoGVHKll/4+ehKKfqoo1j4B/DrX9ObSdbbXrq1d43eGfxhqbKWR&#10;w6nBuOzKpHuKAOzT7g+lLXm/gTwJpmp+I/F9nfeIvEk0Wn+Io7ezjPi/Uf3UZ06yl2j9/wBN8jt/&#10;wKugn+EXhi4OW1rxQv8A1z8aamv8rigDnf2W/FGmal8CdB1S61a3Et7HPdSK065zLcSSev8AtV6G&#10;mp6dIMx38Lf7sgNeXfBf4SfBzw5p+ofCQ+BNDnm8L3XlW63tjFNcPYSjzLaRmkBkcbS8PmMSXe2k&#10;JJIbHaH4QfCBg3/FrvDfH3v+JJb/APxFAGB4Bvorn9oPx+qTBhHpuiqv/fFyf616HuHrXnXwn+D/&#10;AMJJfh1ot5J8LvDjTSabCZJW0S3LOdvUnZzXR/8ACn/hL/0S7w7/AOCSD/4igBvjaRD4n8HgN/zM&#10;Uv8A6bb2uk3D1rzjSvg/8J2+LOtpJ8MfDzKug6Y8atosGEYzX4JHycEgAE98V0v/AAp/4S/9Eu8O&#10;/wDgkg/+IoAz/wBoSYRfBLxQ2eujzD81rsgc81xfi79nz4OeMPDGoeFr34baDDDqFnJbyTQaLbh0&#10;DqV3KdnDDOQexANZvw++N/huBL7wH4+8VafH4i8N3CWGrrbTO6zOIIpBOAyhlDrKp2tna2QGcAOw&#10;B0XxbYJ4BvnY8K0JJ9P3yVvahp1hq9nJp+p2cdxbyrtlhmjDI6+hB4I9jXnnxj+JfgrVPhjrVlpG&#10;uLcXTWTGCGGGRmdgQQAAuSeK6CT4y/Dm3GG15m/642M7/wDoKGgDnPjH8GfCL+Edc8YeHIp9H1e3&#10;tn1FbrSZBCLi6gInhkmjwY5issUbfOpPBXOGYE+GvxT+LF/4F0vWfGPwsuNSkvNLt7pdW8NzWq28&#10;6SQLJv8AJnuVlibJ2+WPMHQhjnjW1n4s/DTX9HutEub7VGiu7d4ZvJ8P3rHawwcYhPY1zfwY+JOm&#10;eFtR0j4B3sWqXCQ6aIPDOsXGh3kK3ttboAUmMkCpHMkYTJztl+8oUkxqAR/H39oTwB4Y+DHi4eLb&#10;i60G+j8M6gI7PW7GSESy/Z5NsccuDDMzHaoETvlnVR8zAHsNK+PHwX1fSP7asfix4bmt1X95NDrc&#10;DKjbyhUkOQCHBTHXcCOoxXVy28E67JoEcZBwyg8joa8++Lel+FtD8aeC/G0fw8h1LVofEE0FtNZW&#10;MBvAsmm3m5VkkK4U7VyNwB2jrgUAYvxq13xh8T/hj4lsPB2nxWOgw6BdS3mqa9pNwst0yozCKCBm&#10;idQAu4zP8uSoVZMsU7rW/hd4U17UX17y7rT9Rm2ifUNIvZLWaYAYCyNGR5oA4Afdjtg1i+L9e8S+&#10;NvBuseEYfhF4os/7U0u4tPtTNpx8rzI2Tft+2AtjdnGRnHauZ1n44/tEeD9Dm1TX/wBnWx8qzktb&#10;aMt4uCz6lPPMsKLBFFbzKpLMmRJKFUNy5CswAO5j+Cnw8ec3msaVNq1x5EkK3GuXst88cboUdUM7&#10;N5YZSVYJjcDg5r59/wCCgnwM+FnhP4YeD/iLpmhSx6xpvxt8AeXq1xqVxNMY5/GGiRzCR5HYyqUR&#10;AN5baI0xgKMe8WnxphN3JpOtfDXxdp2oIqvHYyaG9x5qsOGE9qZbccgghpVKkfMACpPkv7ez+OPH&#10;/wCzNqaJ8NptLtdL13QtXkuNa1SFJQbLV7O7Uxx25mDnMI4d4+aAPcfiP4A8L/EvwZfeEPF2lx3V&#10;pc27qPMiVmhfaQsse4HZIp+ZWHKkAjmuf/Zl+KGpfF34KaH4y8Q2/k6tLDJBq8JsZbXF1BK8Mp8m&#10;YCSIM6FgjDKhgMnqeo8V+MdE8FaGda1y42qfkt4V5luZSPlhiXq8jHhVHJNeOax438ReEvjc3jvw&#10;roN9Db6tbxWnibwXf6CbW6u5oI7hlurK7dlt7ucKYUaJJH3Qxkg7owpAPUdMFunxn1tt/wC9k8M6&#10;UNvqq3Go/wDxX61zXxmHjDSvi38PfFHhKytZlN1qOmXwvNSe2iKz2wkRWKxybsyWy4G3720AjNc7&#10;rXjjWfif8RfAPiX4ReOm0Wx8RWt/aa2l9pqR3kSW8fmiIRXKho7hZco8LIXCl2wBE2e9034O6OPE&#10;S+KvGniO+8SX8JgNk+r+UI7RomdlaKKJEjV9z53lS3yrz8ooA5343a78etG+DXi7XrHQvCazWPhj&#10;ULi3t2urm5ErpbSMqEbIuCQB1HWrnxZSztPg3o9laSs0UfiLwykLMOSo1exAJ98CvRLq1tb62ksr&#10;62jmhmjKTQyoGV1IwVIPBBHavB/ip8Lfhp4Z8VXk3h74f6DYGC88EvaLZ6TDEYX/AOEgcM67VG0k&#10;bASOyigD3wHPNcX+0j/ybz47/wCxP1L/ANJZK7SuL/aR/wCTefHf/Yn6l/6SyUAdmn3a5jV50X4z&#10;+H7Ur8zeGdXcH6XGnD/2aunT7tc1qiwt8ZNDcj94nhnVR9A1xp//AMT+lAHTUUUUActeGef41afg&#10;/u7Xwxebv96W4tsfpCa6muXtvPn+NF8CP3dr4YtMf70txc5/SIV1FAAQCMEV5L4D8ceIdM8RT/E/&#10;4k2tnaaL4p0uxGl31jGwjsFQzusV0WY7SwmBE3EZOVYIdm/1quV+DX2XVPgv4Vklt0eOfwxYlo3U&#10;MCptk4OfY0AdQjo4yjZp1cWngHxp4Rk+xfDPxXZWulsdyaXq2mSXSWnP3IGSaMpH1xG24LwE2qAo&#10;cmtfGTw/+91nwnYa9Cy426DN9mnjfn+C5fY6HAJbzVZc4CvjcQCb4doyeL/HRYcN4phK8dR/ZWnj&#10;+lcr+218MvE/xZ/Zo8ReGfA+hf2rrdrJY6vo+k/aEhN/dWF9BfR2wkkISNpWthGHc7VLgtkAiuk+&#10;Empalq194svtY0U6fc/8JIqTWv2hZQrLp9mpIZeqkjIJAOCMqpyo7KgDxJv26PAWlafI3i/4LfGD&#10;SL+PeF0pvhDrV88jLjCrNY289u24sMfvcdc4AJHQ/AX9rH4S/tAteaL4dutQ0jxJpe46x4O8Taa9&#10;hq1iokaPzHt35aIurKJoy8ZZWUPuVgPSyin+EflXkl3+zh8Gfjt4QWL4oeCodQm03xZrVxpeoQ3E&#10;treWUjX11GxhuIHSaLKnB2uM4B6qCAD1pyAmSK5j4OXP23wR9vwP9J1bUpwB2D307j9DXmVz+wd4&#10;b1OSfSdc/aR+M954blLCPwu3xOv4oo4zHsMf2yJ1v5Fz83z3Lc8fdwtZs3hD4j/sT63HqPwl8LeM&#10;viB8M9UmSPUvCVvqj6nq3hm6Jx9ttHvZzNdWkh5mgMrSRv8AvIlYPIgAPoiuR+L+ltrdloelrqFx&#10;a+b4ktj9otWUSJtV34LAj+H0NeF+AvCn7Vn7V/xD1n43678WviF8E/C9nINN8E+CdM/saa8uDDvS&#10;6vdTSaC9gDNMXSOBGyiQh3Ys6rHD+0p+zx+0/Z/DzXvFuoft5+NrjQ9B0abUbbT9F8I6Ra6s13DE&#10;xVhexQbVjzkuiW+8rkK3YgHvn/Cs9cJ3x/GXxZH/ALIaxbH/AH1amj/hWniEHP8AwuzxZ+Wn/wDy&#10;JWX+yh8RdS+Lf7L3w3+KOu6l9rv/ABJ4D0fU766MaoZpp7KKV2KqAFJZycAADoBXoFAHmfxZ+Gni&#10;A/CzxKG+M3iqQf2Befu3XT8N+4fg4tM4P1r0bTj/AMS+D/riv8qx/imSPhn4iwu7/iR3fH/bFqoa&#10;P8R7u50y3kt/hr4kK+Sm0tZxJngdmlBoA62gjIwRXN/8J/qP/RNPEX/fm3/+PUf8J/qP/RNPEX/f&#10;m3/+PUAQ6W9qPjJrEaKu4+GtNI+X0uL/APxrqS6qMk15l8PPBfgnxv4q8a+JfFvwzsXupvE0SR/2&#10;1pcElwsa6ZYgLn5vl3biADj5s8Zrp7z4S/By3s5bi9+GXhpIY42aZ5NFt9qqByT8nTFAHSpIkgyj&#10;ZrldAQp8Z/Ex/vaHpTdP9u9H9K+fbD9q3wN4c+Neh/CP9mD4gaV4q0XxlJHJaw+G9G/te00G4kYm&#10;RpJoruCOCBowZhCpkkQRTvsWPG33rQfgn4fs1k1HxDqF7qGr3Ujvf6lDqV3AJd0skgRUE7bI0MjK&#10;ibiFHA70AdoWA6mjIrl5vg38P7o5vNMup/8Ar41a6k/9CkNZfif9m34Q+KdEuNFvPDcsK3Ee3z7P&#10;UZ4ZkPZlkVwykH3x65GRQBofHaTyvgn4vlH8Phm+YfhbvXV719a80+HnwW+FXi34X6HqHif4f6Xe&#10;S6loNtLqCz2issrSQqXBXpgknjGOa6eH4NfCSFNg+GPh9vd9HhY/mVoA6TevrRuXpurl5vgd8Fbh&#10;t9x8H/C0jer+H7Y/+yU+D4K/Bu1GLb4S+GY/+ueg24/klAGZ45Xxj441zXPhhoOu6VY2beG4GuJL&#10;zSZLmVjdNdxHBW4jAAEIwCDyTz2rs7C3e0sYbWSYyNHCqNIw5YgYzXJeDfC3hjwp8Vdes/C/h6x0&#10;2OXQNLkmhsbVIVZvOvxuIUAZwAM+1dnQAUUUUAeB/sn+KvEejaR440my+F2uajCnxc8VMt/Z3Fgs&#10;TbtVuHIAlukkyN2OUx6Z612tnqHxCsPiXq3iuw+C2qC11LSrKBmm1SxVjNC9wSxVbhhysqDPU7Md&#10;AKofsmoseieOVXp/wtbxEfzvnJ/U16tQBzvgPx3J4zuNYsLnRJNPutE1NbG+t5Zkk/eG2guAQyMR&#10;jZcJ6HOfYnnNP1DxD8H4tUS/8HyXGk3Xigy215bX0Z8tb25TJKMQRiaZmYDtkjPSr/hmCXTfjp4q&#10;tSsaQ32j6Xew7YyGkkzcwyHOcNhYoegBGRnqKufGyaC2+Gt9e3Mcrx281rMywwtI52XMTYVEBZjx&#10;wqgkngAmgCp8dyT4I04sP+Z08Of+nqyrta8o+LnxV8F674b0nRY7+5s7y48aeHRbWesaZcWEs5Gs&#10;WZIjS5jRpMAE/KDwCexr1egDi/EP/JwnhP8A7FHXf/SnSq7QkgZFcX4h/wCThPCf/Yo67/6U6VXa&#10;HpQBy3w4uFvNX8V3qLhZPEzqvHXy7W2ib/x5DXU1y/wmjiHh2+uYzzN4l1cyH1K6hOn6BQPwrqKA&#10;BhkYrlfhD558N30lx95vE+s7f90ajcAfoBXVHpyK5f4QmdvB8z3A+ZvEOsN/wE6lckfpigDqK5/4&#10;l6/q/hvwv9u0G2tpLybUbKzg+2Rs0cZuLqKDzGVSCwUSbtoK524yM5HQVzHxWnSPRNNtT9648TaS&#10;kY91voZD/wCOoaAMr4Ka5c+HfC2j/CTxxFHZ+ItH0aC3ljUHyb9Yo1ja4tmP348gEj78e9Q4Xcpb&#10;vKyvFng7RPGWmjTtYt2/dyCW3uIXMc1vKPuyRupDI4ycMCDgkdCQcJNI+N+nxLaW/jbQb6OM7Y57&#10;7QZVnkXs0jRThC+Ou2NVJGQFB2gA2PiReNp/w816/U4MGjXUgP8AuxMateEbBtJ8KaXpbLg22nwx&#10;Eem2MD+led/Fzxd8UNM+EXiq01n4YrePH4dvmk1DTtViW3ki+zuNwWUrIkv8XlkMgH/LVjxXqaHc&#10;obGPagDwX9oK38Y/Cz9p/wAIftO6J8Jtf8WaPZ+Bdd8N67D4Xt47i9szcXGnXlvMIGkVpoybGWMi&#10;PLBpUOCCSr/Fv/BQj4T+FbRrz/hVPxfvEt8vqjQ/BnX4V0+3UEyXEj3NpEjIgHIjLuf4UaveCAeC&#10;K5j40W0dz8I/E0DrxJoN0p49YmoAs/Dn4nfD74u+EbXx38M/F9jrekXmfs9/p84kjLA4ZDj7rqwK&#10;sjYZWBVgCCKqfF64W28LWchAP/FUaIv/AH1qlqP61yHjr9i/4G+NvF1/8R7Kw1rwz4o1JR9q8ReC&#10;/E19pFzLIE2LJKLWZI7hgMf65JAQqhgwAA52X/gn18PfEVvG/wAV/jf8XPGN7Aq/Z77UvidqViIZ&#10;AF/eJBpktrAH3osgYxkq4BUrgAAHvVFfMuqftAftP/s4eHL/AOFXjX9n/wAbfE/WLNUh8GeOvD8e&#10;nx2uvCWQRW6ag0s8C2FyjuqzNtEUijzYcs5t00PhD+y1+1bpXg611j4kft7ePE8ValH9q8Rafp+m&#10;6LdaTa3T5ZoLQXWnNOsMZbYCZAXCbiFztAB6de+EbjXvjHrV1a+LdV0th4a0tT/ZskQ3/wCkagcn&#10;zI39a0P+FZ6/jA+NPiz/AMkP62lfL/jXQ/2j/wBnD9pz4M+IfiZ+1z4m8XyeOPHT+GtUt7fwzY6X&#10;or6eumahcQwzQxpI7XRudjJN5qjCyKFXO1vssuijLNQByg+GniEf81s8Wflp/wD8iV8u/wDBVrx7&#10;8cv2Zvgd4b+JHwo+LWtNfTeOrTS77VtS020uk0WxuoLiKe/CRwIN8aE4Z8xqW3MpAr7AtPFHhq/v&#10;bjTbHxDYzXFnIsd5bw3SM8DkZCuoOVJHODg4rmPi/qUWl3/hG5bRLrUPM8SSx/Z7K3Ejtu0y+7Eg&#10;Y9a6MLWhhsVTqzgpqLTcXtJJ3s/J9Tjx1GpjMDVo0arpylGUVNWbi2mlJLa6etmfm5a+CtA8Q614&#10;F0D4meEdf+Ik2r6PPNN8SPFWsSahPp8kYaRVEj5EfzqvyjaoOdoUAAdB+zp8dNF/ab/ai0n9nr4S&#10;adqsmoeD9Z07W/E/mQGGy0G2s5YJGiSbytrtNvRAgZmcM2doDMvpnin/AIJu+Kr74sXnij4dfG/4&#10;leFfBWr642oax4DsfDOmuskMjb5rOC5MyyW8TuXx8rGNXKoVAUj6g+E3hvwT8EvCa+Cvhl8BdW0n&#10;Tkmebyba1g3SyOcvLK7Tl5ZGOS0jszMepNfi+T+ENOPFFXO+JcfUzCpCaq4X36kI0pubnKU6crxu&#10;koQjCk407QTenuHymGyfG1I4WhDC0sJGnRVLEzg1VqY2UKinCrOVSm5Ur2bmoy5uZpc1lr5j+1R+&#10;wZqnxEk1z4n/ALNPjKz8F/EDxBc2Mmrajqmnx3mm3nkmGNpp7cp5kkot4kjQpJHgxRkkgMG7T9iD&#10;4EaN8DPg3NoK6y2satd+JNXn17xBPapDLqdyNQuF8xlX7oCgKq5O1VHJOSel+KPxC1GH4Y+IpR8O&#10;PEUe3Qrs7zDAAv7l+eJu1afh74LfCmy0KztZvhX4cWSO3QSf8SW3+9jn+Dk5796/WIYPB08VUxca&#10;UFWqKKnNRipyUUlGMppc0oxSSim2kkrbH1FHLMFQxDr04Wlq+tk5NOTUb8qcmk5NJOVtbnVh4o/3&#10;YanNynFebfFvwr+y34J8KNN8ULXwf4Vs9Skawt9YulttPZJnicgRXB2mOUIrsrKwYbCQRjNea/s4&#10;/Hjxn+1Xe+JPAOn+L5JtI8J6tbQXniq38KTWkOtxi5dgltcreg72hhjMh8lF23KmMOjKx6DvPaPg&#10;Svl/BXwnGf4fDtmPyhWur3L61zFj8G/Aem2UWnafaahDbwxhIYYdcu1VFAwFAEuAAOwprfBP4ayn&#10;dceH5Jj3abUJ3J/NzQB1WQelcn4jlMPxg8LnPEmkaqn1+a0b/wBlrlfH3wF+F9n4j8N69Y+GjHIN&#10;YS1uIVvJTDPDJHICskZYq2G2sGxuBUYOMg9OfgH8GWuo7yT4aaPJJCGEbzWSyFc9cbs9cDPrigDr&#10;ty+tBdQcZrnD8HfhI67X+Fvhxh3zodvz/wCOVAfgR8Di28/Bnwpu/vf8I7bf/EUAdSzhVJz0rg/C&#10;lp41+I9p4T+IeueItLW1gYapHptjpEiPvktJofLaV7hgQonbJEYJKD7vStpfg38IYo/Lh+FXhtVx&#10;wq6HbgD/AMcpnwTtbSx+DfhOysII44YfDdikccKhVQCBBgAdMelAHT0UUUAeP/8ABQEN/wAMQ/Fa&#10;RI2Zo/AWpyhVxzst3bvj09a7a28e+L5YyW+CPiWM9vMvNL5/75vTXJ/t2xpJ+xL8YN/8Pwv15x9V&#10;06c/0r1YdKAPMPBWv+P/AIc+Ariz1D4N31va6ZNfTW8f9rWjCKzE8rwxqElY/LD5aBRwNuBwBXR+&#10;ONMf4r/BjULbQkVbjWvD7yaW0su3y55Id0D7lztKvsYMpOCMjoK6i6iWa3aJ13BlwVx19q479ndb&#10;q2+C3hvSL5l+0aXpcenXSIpURzW2beSPBJOVeNlPJ5U9qAL+g+N9Vn8WReDNf8IXGmzz6dNeW0rX&#10;UUyOkUkSOPkOQczJjjBGfSqOm/8AJxOtf9iXpn/pXf1D468U6V4R+LWg6lqdjqkwk8O6pGo0zRbq&#10;9Yfv9PPK28blR7kAVn+BfG/hfxl+0Lr7+HdYjuGt/BulrdW/KTQMbq/IWSNgHjJHZgDQB6VXF/Cz&#10;/kdfiN/2OkP/AKZdMrtK4v4Wf8jr8Rv+x0h/9MumUAXfjZcJa/BrxbdSD5Y/DN+zY9Bbua6ccDGK&#10;5n41xwzfB3xXBcfck8OXqMPXMDjH6101ABXL/Gwzt8J9ftrb/WXGmyW6fWQeX/7NXUVy/wAYvPbw&#10;JJbW4+a51LT7cf8AbS9hjP6NQB1FFFFAHnHxauPiBr/ia38KeCdIsbiHR5NN1nU4ZuJ7uNbwsIYX&#10;Lqkb/wCjsRvyrHCkpy47Pwn4x0Hxnpx1HQ7zzAkhjuIZI2jlt5AATHLGwDRuMjKsARkcciszSrhW&#10;+M2vWoHzJ4Z0lj+NxqQ/pT/FXgJ9Q1QeLvCWpjSdcjjEbXiw+ZFdxjOIriMMvmoMkg5V0ydrKGYM&#10;AdJXK/ERHfxb4FZei+Kpi30/snUB/Wq7Q/HeyVZl1HwvqJj+YwfYbm0835h8m/zZtmRk7tjYIxtO&#10;7K5mq+LfFmreOfB9lrfw3u9JhOuTMk9zqFvIS66dd7htidsKd42tkk7X3KmF3gHotfMvwo8f6n+y&#10;V4m8efD34j/BTx5Jo2p/ETWPEOieKvC/hO41q0u7e/cXrBorATXMMiTSzwlXiwTCHBxIoH01SbE6&#10;7B+VAHhVn/wUM+Ax8b23hXxNpfjTwvp9/J5Om+KvG3gPUdE0u5uAyKYPOvoojG26SNVaVUR3dURn&#10;Yha90ininXfE+5T0I71yPjHw/o3iX4k6To2vaZbXlnceGdXjurO7t1kinjaWxVkdWBDKQSCCCCK8&#10;7P7Afwy8N21vZfBP4n/ET4c28LKsll4R8bXX2SSEJsEQtbtp7eEfdO+KNH+UfNjIIB6Vd3KTfGnT&#10;rVBzb+GL1mOOvmXFrj/0Ua6qvnzVP2HF+H8H/Cxv2ffix40h+IVgyTwap4w8e6rq1nrO1QHs723u&#10;biSJIJwoVmgjRom2yRgFNp5bxz8af2rv2mU8P/AH4cfBTx/8G9V1S7E3jjxxrradjRrC2kAuo9NZ&#10;JpvttxK5hSKXyjCsdx5j/MrQEA+rK81+GPw61G68CWF3a/E3xHY+cJJfJtZLUom6RmwN8DHAz61y&#10;2o/sy/tPaV4dXSvh5/wUK8aLdRbFt7rxh4O0HVFCAYIcQWdpJIx67jJnPXNcj+w5qPjzwV+0T8YP&#10;2bPGPxg8UeLbXwhZ+HdRsLrxZFbJIkl+l953kC3hjVLctbKUjG/YO+4tQB7p/wAKz8Qf9Fr8Wf8A&#10;lP8A/kSl/wCFa+If+i1+LPy0/wD+RK6i4ube0tpLy6nSOGNC8ksjBVRQMkknoAO9RafrGkatbR3u&#10;lapb3UMsavHNbzK6upGQwIOCCOQe9AHw98ef2nvj58Iv2q9c/Zj+FGtafMt9b6dqut+KPE1us16i&#10;3sItYVtEgEUSNF9imkJljkVt6DHytnyr4SeOvg/8U38TfHXQvFmvXGuaFqB07U9Y8T4kaS5QSeTL&#10;tQDKK7uwQDALkgZPP01+0t+zv4Z+Kfj7xd458IeAtT/4WJpq2f8AYPiXSbeMeYIbQPBY3EjnDW5l&#10;kdiuMqX3KQevhXwY/ZM/a0+JHi+40z9pT4MXHgbwg0K3txbeCr6wmu9S1EyAEMyJGsaBA2ZCHkJc&#10;bSmM1+Q+K/BPHHHmIoYPJ8bHDYD2ShX/AHkoSlJzk6jlBJuspQcVCKajFp86Sab+HxVOvRnmEcbl&#10;0sdiZ1KFTL5uUI4bDOlaU/rEG05uU48ykoTdmlG1rHEanF+0n8VvBfh/9nz4TfFnRtU+JWu6hLcP&#10;qK2M1rY2FirRmSe5VYwwRI94BK8yvEnWRQfq74K/sS6L+yx4c1HxVr3jmfxVrup+INIhj1S606K3&#10;FlZDU7ZhbRohPUgNJJnMjIpwqoiL6L8G/hb8JfgIl4PhX+zbqGkzahHEupahHZwSXl8IwQnn3Mk7&#10;TTlctjzHbBZj1Y5v/EG4svH3izwV4f8AEnwzvPsP/CTSzTprVnBJA+3TL7aNu98kMVI46jPavquB&#10;eAuHvDzKZYHLIqTk5OVaVOnCrNSafK3BXjBWVoKTV1fd6etHKa+bZ/U4jz6NKpj6kua9ODhSpXgo&#10;ONGEnLli0m29G3J7J2PTU2KgVcYxxQJoy20Nz9K5/wD4U/8ACX/ol3h3/wAEkH/xFeN/tMfEv9nz&#10;9nhJta8HeLvCvhvx5otvFeW/h2xs0kvdYt5X2fZvsMBSa6MojdY9uNkiKxZVD5+0Poj1r4xIW0HS&#10;m/u+LNIP/k9CP611hIHWvIfhBBf/ALS3gXQPjD8Q5LpNPv7Fp9K0M6fPpkiZmRo7iVY76dJDiFJI&#10;mVsBZNwPzV3Mnwl8Fyrsmh1F17q+uXbA/nLQB0m5fWlyMZzXJv8AA74XSDEnhZX/AOul1K383rk/&#10;CnwC+FukfErxDoSeGBcWT2NjqEcN9cSTiGaZ7qOQRmRiUQiCMhAdqncVAyaAOs+HM2/xT45Un7vi&#10;qMf+UuwP9a6vevrXKWXwJ+DOnyyzW3wu0HdPJvmaTS4nLttC7juU5O1VGfQAdqmm+C/wduF2XHwn&#10;8MyD0fQbc/8AslAHS7lBxmsL4j+IdW8NeGlvtCltUu5tUsbSJ7yBpI08+7igLFVdC2BISBuHIFU4&#10;/gV8EYW3w/Bzwqreq+HrYf8AslZPxC+Gfw30TRrHVtH8A6HZ3MHiTRzDc22lQxyITqNuOGVQRwSP&#10;xoA3/A3hXXvD99rGreItdtb241e+juGFlp7W8ce2COLAVpZCSRGCTu9BjjJ6GgdOKKACvEfjjqep&#10;aJ+198JtU0vwrfaxJ/wjPiqL7Lp8lusmGOlndmeWNMDb/ezz0Pb26vKfidGv/DWXwpmI+b+xfEqj&#10;6GOxP9KANL4h6l458V6FZwaZ8Fdc+1WusWN7CLnUNOjCeTdRyt8yXbHJRXXjruweCa1D8TNfsdb0&#10;bR/Evw9vNMGuag9lZzSX1vLiVbaa4wwjc4BSB+RnnHbJHYVxPxzilTQNF1qHyw2m+LdLnaSVCwjj&#10;a6SGRuCMYjlfnoOp4zQBZ8caF4iHjbQfHHhvRVvpNOju7a6h+1LExhmRDwW4P7yKMkH69q1fA/i1&#10;vGWjy6nJpMtjJBf3FpNazSKzJJDK0TcqSCCVyPYjpWxXm/g/4l+E/CVzrmjazHqlv5fiS9eS7bQb&#10;xrRN8m/JuBEYQMtz8/B4ODQBpfAL/kRr7/scvEX/AKer2iof2cdS0/WPhvPquk30N1a3Hi3xDJb3&#10;NvIHjlQ6zekMrDIII5BHBooA7yvlv4kp47vP28fF2n+CPA+paxs8E/Da91J7G6tIxDbW+veJpnB8&#10;+eMszBeAuehzjjP1JXjfgr/lID8TP+yQ+B//AE6eK6AO8n+ImuWoD3Pwh8Tqp7x/YZcfhHdMf0rO&#10;8R/HTw/oKWtle+GfEsN5qUkkGm2//CO3EjSzLC8u0eWrD7kbHOccdc4rua5bxZKsvxJ8J6fsywe9&#10;ufoqQeWf1mWgDmvgb8Rk0n4NeE9G8YeGfE1pq1n4asINUt5PCOoMY7hbdFkXKwkHDgjIJFbetfHv&#10;4e+HNMutZ1+HxFZ2dlbvPeXdz4M1RIoIkUs8jubfaqqoJLE4AGTXZ15z+18skv7KvxHs4ULSXXgf&#10;VLWFV6mSW1kjQf8AfTCgBvh34qeEbDxb4g1XVYNYsbe8uLc291f+G76CORVt0BIeSEDAOe9b1z8d&#10;PgxZWbX9/wDFfw5bwqu6R7rWoI9g99zjHHrXURKqRqqDAHQelcH+1Dqt9o/wD8S3GnS+XNNZraq/&#10;oJpUhP6OaAKGt/Fz4T6n8TfDd7B8UPD7WtrpuozPMutQFQ+bZFBO/AJDuR6gH0rqbb4w/CW8fy7P&#10;4n+HZm/uxa1AxP5PXRBQ0e1l7dDUL6Rpcn+t06Fv96IH+lAHE/GP4h+CpPhXr1pZeMNJmlutNktY&#10;449QiYlph5Q6N6vXaW2uaLecWmsWsv8A1zuFb+RrzG18IeF9W/ay8Qwah4dsZo4fh3opEc1ojLl7&#10;/VOcEdfkH+RXbyfCT4Vzcy/DXQG/3tHgP/slAHQ5HWub+FOz/hF7oxjg+JNZP56ncnNcv8WfhF8L&#10;l0LTY7T4Z6AjSeJ9KVimjQAlPtsJYfd6FQQfUV0DfAf4IOMSfB3ws3Ofm8P2x/8AZKAOszziuX05&#10;UT4w65cdW/4RnS1/8mNQNUbH9nT4Kabrt1r1r8NtFDXVvDCbU6Tb+RF5ZkO5E2fKzeZhj/EET+7W&#10;X8KPgr8Jb74XeHNQvvhroct1ceH7Jri6bSYfNkPkq2WfbuPLMeT1Y+tAtTU0b40WieH/AO1/iN4V&#10;vvCt5LfT29jo2oTQ3F3erG+0SQx2zyNLuHzBVBfHJGOaLjUPiv48tZYfD1qvhOzdSI9R1SFLi+bI&#10;4ZLcExxdQwaVmbI2tCKy38MeGvgX43TxZoui6fY6Brnk2WqzcI1ldZ228gJH+qkLCJl3AK5iIX55&#10;Gr0oHiqk1KV0reX/AA9xRTjFJu/mcR8DI4rPQL7TNQtJoddt9QI8S/arxp3mu/LQCYOTzG8QiZAA&#10;AqFUwpRlHb1x3j/w5rGk63b/ABR8DaKLzVLWIW2qWKyCN9RsNxYxqT8vmxsxkj3YBJdNyCUuKEPx&#10;zuP7Ym8IXnw61uHxD5QuLTQ/LiZprU4HnmdZDboobKsDLuBA4O5N0lEPxnstd0DXdL8e+GtSbToW&#10;xpnia+t7aN5YbGR9yXAMh2jyZP4mVwiTzNtODWfq3hz4Fw303hyx+HVv4z8QxnbeedbpfXMTkZBu&#10;rmckQjH3VdgdoxGhChQ3X7Xxl4i8ZW/hX4531jZeHdcszDY6Xod5IsdxcfN5lpdTsqPNvjwyKgjV&#10;wsyurBVLemaDoGh+GdMi0fw5pFvY2cK4htbSBY44x1wFUADk0AeReB/jjpfwn8M+Hfgv4m+HerWv&#10;ilJP7J03w/p1qHhuhEoImt522RNb+UQ5bIZFWQMitG6jvTL8adbT/Rbfw7oK9VkuHm1J29jGv2dU&#10;PuJHH5c0vjpoOsXOiWXjjQPEP2G88JzXGp28cmjy6hFcn7JPEUa3hdJZTiQlVRgxYAAHOK3fhr4s&#10;uPHPgXTPFl5b2sM19arJNDZ3i3Ecb/xKJF+VsHI47jHagDl5bfxT8MfG0PjLxR4o/tXTdajt9O1a&#10;6mhjgXTZFkkNs0aIn+pd53jbe7srNEcld5HYeKPGnhvwdZR3viHU1hEz7LeFVMktw/8AcijQF5X9&#10;FQFj6Vb1jSNL8QaTc6Frmnw3dneQNDdWtxGHjmjYYZGU8EEEgg9RXnOn+CdK+DPxAt9YWCS70vWk&#10;jsm1rWNQlu7zT7oALHH50xZvs82AoXcFSbGFPnkoAbg1D4nePG/4k9q/hTTG5W8vo45tQlX1SH5o&#10;4ARghpS7dQ0SnkQX/wCzr8MdT028S70iRtWvIDG3ihrhn1aJsELJHdPmSMoWJRVIRDwqgcV3QIIy&#10;Kq6vrWkaBYSaprmp29nawrvmuLqURxxr6sx4A9zQB5zbfETxr8LPGOl+AfivLHqOm6tMtpofiy3t&#10;5FluLt2UJazwRRGNHI8xjLuRCFGFHzbfT8LjgV5R8X0vfj14E1Pwj4M+HkeqQtaStY61ri/ZreK4&#10;8thHJbq6mSSVSwKvtSMg5EvapvhDq/xN+LPgi313xD47bQ76Gaa21PS9J0a2jltbqGZ4po3aSW8R&#10;sOjAMjYI5z2AB6kQDzXm/wAVfEvh7wl8Y/BWqeKkvTbyWeqQ6aLLTbi6Zr4/ZiqhYEdixgF1jIxt&#10;VzzgY3h8KbO7w3iHxx4o1KRcbJP7ckstv/AbLyFb/gQNcb8WvhV4R0K/8G6xpPhC1k8nxzpx1HV7&#10;t2uL21j3MImieUsxL3Jt4n54jlkbqoNAHcf8LV8M+X5g0rxJ9P8AhDtSz/6T1znibx9o/ifxf4P0&#10;+z0bX4XTxIzpLfeHLy2iH+g3YOXliVRwTjnmvR65X4pzNajw7eqf9X4ptFP0k3xf+1KAOqHAxXB6&#10;xLq/iD9oLS/DzwM+k6H4fl1WRgCNl9LJ9ngJIPP7n7ZhTxnnqox3QcEV5z8Vh8SfCep6l8RvhjPo&#10;91dTabY21zpeo2bySSRQXEzM0bLPGNwjuJCEP3mRRkbsgA9H2ru345ryL9vqS7t/2MviRqVhIFm0&#10;/wALXF9GzLkL5AE2SO4Gz2rq9Hm+KnibTLTxH4c+JnhS406+t457WZfCNy3mxuoZWB/tAcEEHpWH&#10;8cvgp8Tfjp8IfE3we1f4uWOk2fijQbrSry80fwxieOG4iaKQr59xKmdrHqp/PmgDp9H8A6tLrtv4&#10;n8ceK21a7stx0+GG1Fva2rMuxpEiBYmQqWXe7sQGYLtDMDc+IngLTPiR4Xl8LapfX1osk8M8V5pt&#10;0Ybi3likWWORHHQh0U9wRwQQSD8U/sz/APBWnVPBHxj1j9jD9vxdHsfHHhPWjpl98RvC1xDJ4fv2&#10;ldmsxOiSNLps8kAJKSrszBMxZAjKv2Xa/Gz4N3sfm2nxZ8MyL/eTXrc/+z0Aee/Cf4N/CHxa99c+&#10;LfD8t94k0bxBdreTajq1w90GBkt7e6kUy4V5bMJhwAGRvlwp2jZ+JXhRfhZ/ZvxE+GYsdJjsbhbb&#10;XIZLEywz2c8kaNM4V0YtC22Xdu4QSjndXOfF/wAaxeMfiBoenfs8eLNHk8YXtndLHqDawy2pht0M&#10;ixXEcccguU3yEhPlZVaUo6Ft1dLP4P8AiZ8XJXsPHyal4W0ddNjjls9P1C1aa4vRJvMySKkjRom1&#10;DG4dJN2SVUqCQCz8RdV+PnhLwje+LtD1nw/qX9nw/aJNNtfCty9xcRIcyLEPtoDS7A2xDgM21SVz&#10;kcl8TvCPjptLj+I8vxE0XULXWPFHhXzFt/DskbNapq1oY0jkN2wVd0kkmSrcyNXqPxA8T+H/AIf+&#10;BZtT8SNeTWoaGz22sckk80s8qQRIvlDduaSRFyMYLZ4AyOF1/RNS8M/sz+EvDmsNI11p+peE7a4M&#10;xy3mJqenq2T3OQaAPWxnvXE/tLzQ237Ofj64uJVjjj8G6m0kjthVUWsmST2FdtXFftJAN+zx48DD&#10;/mTtS/8ASWSgDZtfib8OLqISW/j/AEWRf7y6rCR/6FWLY6/4c1r40farDxHY3H2bwyEjWG7RsmW4&#10;JPQ/9MVrqv7C0WRfn0i1Of8Ap3X/AArhh8OPAGrfGvVoNR8B6PcRx+GNPcedpcTfM1ze5PK+iD8q&#10;APRc0VzE/wAFPg5dLsufhP4akUfwyaFbkf8AoFLB8FPg5ajbbfCfw1Gv92PQrcD/ANAoAbpbzH40&#10;a8rD92PDGkFT6t9o1LP9K6ivLNC+DfwnvPi34iRPh/psKW2k6bGot7cRDdvu3J+THOGX9K69PhH4&#10;AjTy00aVVHRV1CcY/wDH6AOkLBRuJ6da5r4MrGnwg8KrFjb/AMI3YhdvT/j3SoJfgp8P5d3+jaqm&#10;4YYQ+JL5B/47MK5/4e/C3wmt74m8MWuoeIobHR9ahs7C2h8Yaki28I06ykCJtuBgAyMfxoA9MzRw&#10;RXmviH4QfFvTtIktPhH8fL7TZvtEjwx+KdMTWIY0YMdgZmiuCQzAhnnfAGCCMYmuLL9pDwdbxRaB&#10;faD4vgVy9w2tSnTrsRgYCIYInikc9dzCMA57MAgBtfC2NxL4mvH/AOXjxVdMvuFSOP8A9krqs15f&#10;8I7DU/Hugap4ksvGHibQVm8S6lG+lmGyDW0kdy8bqd0MmfnRvmDsrdVJUg10j/DbxOxyvxx8WL9I&#10;dM/rZUAdYTgZrmfhNMJvCt06/wDQya0v5andD+lRxfDvxPF1+Nnihv8AettL/pZVzfwb8E+JG8IX&#10;RHxa8RR/8VTrg2rbad/0Frvnm0PJ6+mTxgcUAenUHpXNnwP4lI/5LB4i/wDAbTf/AJEqGXwB4udS&#10;F+NXiRf+3PTP/kOgCb4VSLL4WuJE6N4i1gj/AMGVzW9f2NnqdlNp2oWsc1vPG0c0MyBlkQjBUg8E&#10;EcEHrXKfAeCe2+G0MF1fyXUi6tqfmXUyoHlb+0LjLMEVVBPXgAegFdjQB8f/ABG+CGi/sKXXw703&#10;9mb4v+NtBtfE3xO0DQbTwPqHiU6joosJLpPtkMNvepM1qi2azlRbvDtcI2SAVb6I+P3x78Ffs4/D&#10;ib4h+N4b+8zcRWel6Po9uJ77Vr6ZgkFnaxEr5s0jkKq5AzySACRR+Onw08A/FrX/AAr4L+Jfg/Tt&#10;d0ma8upJtP1SzSeEsluxR9rAgMrYZW6qQCMEA1m/CT9iD9mf4JeLj498C+ArqTWUjaKx1LxB4iv9&#10;Xm02Fs7obNr+eb7FEc8xweWh4yDgYAPGf2ifHP7bXwR+AetftUfEz4h6DLpsdxZnxB8J7PwqLi20&#10;nR7m5ht7lRqEcqzy3NvFK0z3BxAfKcCFVxIvrv7M37Xf7Mnxvnb4V/Bv9pLQfHmueHtKhfVW03Uo&#10;J5jGp8ozsYVWNgXHLRjaCy9Ay59gdFddjjIPavnT4tfs+fELxR+13/wuz4B+OfDnhfxdofw5t9Fa&#10;58R+FJNUtLmwvb65lkBihurWQSpJZRMj+ZtAaQMrbgVAPZviz8ZvhZ8CfA998Svi/wCO9N8O6Dpv&#10;l/btU1S6WKGHzHEcYJJ6s7KqjqxIAzWt4V8VeG/HPhnT/Gfg7XbTVNJ1azju9L1KwuFlgu7eRQ8c&#10;sbqSroykMGBIIIIrwjw1+wT4C8CXl18dNQiuvGfxaikvNW/4SXVNSuYLbUdUaKYQK9ks/wBnWCHz&#10;Wjt42DGBWYq+95JG8a8NaR4o1P8AZR/Zf+A/7Lfx48QaG+t65bPq3im01C1ivLW0tbW4vNSs5rU2&#10;7xs5KzWot9iJbTGMsCIRE4B5Dqf/AAVd/aZ+E3x91z44+IP2fPDa/CHU/iPJ4SbWrTULhLnUUgvt&#10;V062vlJZ4RLLLp3kqzBEcKgLIp3p+gPxx/aX+F3wb+EOpfFXXZG13R9PljttSj0O7tJGi8whSXaa&#10;aOJVAbc25x8vQEkA8TP+xj+zl4o8L65+x/4l+HEOoeAYvAOhWLaNNdyo0iLdamS7TRssvms2WeQM&#10;GdncsTubPyl8N/8Aghz8N/Ffi/xV4anbxR8MfCekeJnsbjw94V1KVLLxjp4aWe2lnEkrw3KpbXYt&#10;N8sLSfJOrs7fPQBpf8E9PjJ8MPir+1xLB8BPDPiibRdMhuHtbHxposlnqGkaPc2qMJ5JJn3XCRXc&#10;a21tnfIIL6YA7Is1+jVfHvir9hz4+fs6fHbxH+2Z+yp8Y9T8VapeeG7ew1T4Y+MoIroeILe2k3RW&#10;sOoyTRNaSIhlWKRw+Wcec0ihdnr3w1/bDsvFvxqh+APxM+Cvi74c+JtQ0FtX0Gz8Xy6ZIms28bhJ&#10;1t5dPvbqMywlkLxMyvtbeoZVZlAPZKpeIfEeg+E9Du/E3ifWbXT9NsLd7i+1C+uFhhtoUUs8kjsQ&#10;qKqgksSAAMmvmDx5+3/pv7QXh3Qvht+wpeeJr3xL44vreGw8XXnwv1aPTdH0iQsZtbW4vbaK0nRI&#10;VZoPnkSaR4RtdGbHYH9gDwP41ms5/wBo34xfED4pJp+ofb7PTfF2uQw2EV1nKyfZNOhtYZCh5QSK&#10;4jOCuCBgA6X4AfH/AOFfiL4RaXead4z0ufT9N8NxTrrVnq1vc2F7awo0b3UFxFIyPEDC5OSroMb0&#10;TcAeQ1D/AIKE+FfHmoJ4X/ZH+E3in4salNBG7ano1n9h0PT/ADVJhe61G72R7Gxki3W4lVPm8s5U&#10;NR+NH/BPP9j74yfGHRdG8ffBy0udLvPD+p3OqaDb3U1vp+oTRCztYp57aJ1iknjiuJFScr5qjbh8&#10;IoH0F4P8I+HfAXhbT/BXhHTFs9L0mxis9PtEZmEMEaBEQFiSQFAHJJ4oA8T+En/BQH4Na1r2s/Cf&#10;4+eOvCPgH4ieGtZOl614V1HxbDtlm8pJkls5Z1ga5hkikVlPlqw5DKMZNP8Aa1/b38GfCjR7X4b/&#10;AAK1S18YfFDxQ1vB4R8PaPbvqKp58jJ9uuBAcC3iVJZCGePzPK2BlLbl908S+A/BPjOD7L4w8I6Z&#10;q0YYlY9SsY51UkYyA6kdK5HS/hz8Ofhz8X9Fi8CeAtF0VdQ0PU/tA0jS4bbzXWSyKs3lqNxA3AZ6&#10;ZNAHj/jHx1+1t+x74xuviX8S/CWofGvwbe6PZ2d9q3gPw7Hb69ovkXEmJZ7BZiuoRt9rlYtaKjoI&#10;APJfJcfQfw2+LHw2+MHhq18X/DDxvpeuabeWsdxb3Wm3iTKY3ztJ2nK9CMEAgqQeQQOgZQ67DXgX&#10;x5/ZL1XTNd/4aB/Y6h0jwj8RrW4Fxqtvb2dvaWPjSH7TBPNZao6wPIxdYWSO6X97C0rHLI0iMAe/&#10;UV86aF/wUV8JQeMdH8GfGf4G/ET4Ztrmqf2fZat448Orb6Ytx5RZY3vopJLZWeQGGNfMJkYptzuF&#10;fREdxDMcRSBvpQB82fCW/wDjF4QvPEnjTw1qq6h4bg+MXiBdd8N2Ph7z72S3e5KebHJ5wLGOQB9q&#10;pkq7/fKqtfQvhXxX4e8beH7XxT4W1WG8sLyISW9xC2VYensQcgg8ggg4IIrzL9kWczWHxGhJP7r4&#10;ua+v0zOG/wDZq6HxJ8APD2oXM2qeEvFHiDw1e3F5LeTS6FrEkUct0+czSQtuic5JbBUqxxuDAAAA&#10;n8cXKeEviPovxC1G2ZtN+wzaTeXMbD/RZLme2MMjgkZjLpsJGShdSRt3suh8Xjn4eXzAkfPbn6fv&#10;46wtT8C/GGCyjtB4w07xVbXDSRazpPiG1itILi3eJ1KI8ELlfmKZV1cMN4yMjHH/AAj1f43fFD4M&#10;DQ7vwVo9pDba/f6V9o1DxHc/aVgsNVmtQ+xrL97lLbKsXHmAqxI3HAB3vx5jT/hCtPyv/M6eHf8A&#10;09WVdtXF/HjP/CE6fkf8zp4c/wDT1ZV2lAHnvjzxH4f8M/Hrwje+I9cs9PhfwtrkaTXt0kSs5uNL&#10;IUFiATgE464B9DXVL8Q/AMoxH440dtw4C6nF/wDFVz/im1trv9oHwnFdW6SL/wAInrp2yKCM/adK&#10;5rqrjwz4cuYWhuNBs5FI5WS1RgfwIoA5/wCC13p03hO6jsdSguM+JtbkzDMG4bVLpu31rrq81+En&#10;wp+Geo+Cze6l8ONBmkm1rVJN0ujwMSG1C4I6r6EfhXQS/Az4KTv5k/wg8LyN/efw/bE/mUoA6pvu&#10;muX+DMk1z8NNL1K4XDX6y3v4TyvMP0eiT4LfCEweSPhd4fVcY/d6PAuPyUVy/wAEvg78L7n4P+E9&#10;Si8HW8Mk3hqxkZrd3jOWt0J+6woA9QrmfiB5Ta34TjlC/N4k+UH1FndN/TP4U6T4R+ApU8ttKuAP&#10;9jVLlT+YkrF8WfBT4b2uiz65PBrAk0yGW6t5F8UagpikWJxvXE/B2swz6MaAO+yPWjI9a890P4Ra&#10;Zr/w+0yR/F/i211CfR4W/tCDxhfmSOVoh+82yStG5DHdh0ZSeCpGRVe8+F/x5XXohpP7RTLoqs0k&#10;tvdeF7WS+ZtiqqeeuyLytwdiPI3ktgOAMUAdB8dInn+CXjGCP7z+FtQVfr9mkrqhwMV4z8XvFHxx&#10;8K/DDxND8QPC2k6ho76HeW7a14Zun+1Qg25UXMtrMmFTcW3LHJKyDbgONxXvpPh9r8ygx/GHxNHx&#10;/DHp5/naGgDqK5n4zTLB8KPEBb+PSZox9WUqP1NQj4beKAcj45eLP/AfS/8A5CrmvjJ4C8Sw/De9&#10;ib4xeJJvOuLWHbJb6bzvuYk/hsx/eoA9RFFc2vgfxKBj/hcHiP8A8B9N/wDkSiTwN4mZcL8YfEf/&#10;AIC6b/8AIdAB8V3VPCUZY/8AMc0of+VC3rpK8x+KngzxRp/h2zvbn4ta7dxR+KNF32dxa6escoOq&#10;Wo2kx2qsB9GB969OHAxQBxHx9/Z6+GH7S3gdPAHxU0i4uLS31CG/0+6sNQltLuwvIjmK5t7iFlkh&#10;lU5w6MCMn1ryb9nW58VeAf2t/GX7M1j8a/FHirwz4T8A6NqUkHjLUodQvLS9vrm8VFW58lLh18q0&#10;LHzpJSTIuCuCD9IV4n4s/ZT+A/7QfjfxlqfxQ8C/aNTtdehgsvEGl6hcabqlpH/Ztg+2G9tJIriJ&#10;dwztWQAnqDk0AfGXj74Y/tLar+2/ffBrwR4O0+68WXHjG48W2fi3VDDeaZoWlHUGltLy5gjmEnmI&#10;NqRQOsbzSwPtdY0aZfb/AIj/ALQvjH9kT47+A/h1+2P+1BpNx4VvrO61/T/HmqaDb6O0d1aRNBca&#10;fIykwSrKt5EYo0jWZVWX5nO11+mPg78APhF8AfDzeGfhJ4Mh0m3llM15N50k91fTHrNc3MzPNdSn&#10;vLK7ue7GuuuLaC5j2Twq4HQMua48JgcPgalaVLm/ezlUknKUkpSsnyqUpcqdl7sbRXRJaHzuQcM5&#10;Zw37d4S9603Uk203dtvoltd6u8n1bsjm/g98avhV8f8AwHa/E/4NeOtP8RaBfNItrqmm3Akidkco&#10;6+oIYEEEA1S8WftG/AvwL8TfDvwZ8X/FbQdO8VeLI3k8N6Dd6lGlzqKrnJiQnLfdbH97a2M4OPnr&#10;4VfsZfGKT4Z6l4A8B/HzTfDfw08c6reaxr+k6X4Vkj11HvP+PyG21JbxY4Fll8yTzPszSoZWCuCF&#10;YM+PH7JP7Ov7OeheB9N8AaHL4R8J6p8YPDtx4u1RNSkm/s6Gx+0XOlwQyXbyCytTqq2cflxbUX7b&#10;PgKZnauw+iPX/wBvD446p+zt+yZ4x+LmgeFrPXb7T7OC3sdE1BWaK/murmG1jt2VSC29pwoUEZLA&#10;ZGc180/8E7f+ChXxt1T426p+x7+2L8OtA8Ja1a+Fz4p0K5s9akMf9ny3LLJGTckiSOGSSOEOjkjK&#10;rtI3FPTNN+E3if8AaX/bb8fa1488d6xcfDX4f6loNlZ+A5NUhm0/UNft7aDVEv3i8kNEsX2u2Ij8&#10;w75oFkYAIinM/aM/YD/Z8/ax+Bmh/EH4g/Ayx8XeK/Cas2iLcXEitNBFeu81sI94hnd4muEjWdWj&#10;Dzc4VmNAFn/go5+1d+zh4K8PxfB74q6L48urrVtNiv8Aw7rXw7tIru8tpp4r2OOS1jScTSsIYLoy&#10;BYpITCzCXKOwN7/gk943k+In7PU3xC0/Q7UaV4ovYdZtdYsbP7NDd3c1tEt7bpEzFwltcRPbqxVF&#10;2IqKp8ss3mP7H/8AwR68NeANH0f4t+I/jd8SrHXZvAsFho+gw6/Okfg/z4A01tai6e4eNY5HkCxk&#10;7F3yKUKtsHZfs5fBX9qj/gmx4c0X4FeCdE1L43fDH/iZPpsOj2em6XrHhV2mSaKBnvdQhivraQyX&#10;OXyJo3CDDI2IwD7AozjrXhvhn/goN8BdS+Ct38afF8fiDw4ul+K18Ma54XvdDlvda07WmnWFLF7T&#10;T/tDyyv5kciiHzA0ciuDtyRxlv8AEf4p/t0fFzUtA+BnxN8ffDj4Y+G9FRNS8UQeBjpWp69rE0ki&#10;ta251qzZo4LaJEZ5EgBaWZVEn7t1oA9d/aN+Lfw6+E+n+Hb7x3440TSZrzxNaxaRZ6xrltYvqc+T&#10;/o9ubiRFkmKkkJuGcYyMip/GP7UnwN+HHhCx8a/EXx5a6HaajqTabbR6hkTNfKkjva+Wu5jKqwyk&#10;qAcCNj0Ga5rwj+wd+z5oXiy8+IvjPSdS8c+J9Q09rC+8Q+PNTbUppbQjm2ETgW8UJOWMUcSIWJO3&#10;Ncl8Bv8Agnx+yR4f+IrfHe1+Fn2jxVofii8Xw/q2oatdXEmkxW8k9rFb23mSt5VusRIEH+rUt8qq&#10;FUKAVPEn7f3xK1nwZrXxe+CH7IXizVvA/hnSLjWdQ8S+LLhdD/tiwhjZ3GlWkiSXVxOQjlVuYrWN&#10;go/eAOjH1D4b/tofsm/F60ju/hx+0Z4L1YyIHNvbeJLbz4wWZRviLiRCSjgBlGdpxXprosi7HHFc&#10;14h+Cvwe8XXjah4s+FXhvVLh/vzalodvO7fUuhNAHgt3+1x4o/aj/aJHwE/Y28fLZ6P4Z0m9vvGv&#10;xGXwq2o6fHqEclvHaaQhkaOOTzVmlnd42JKW+1GUszo74P8A7UXxA+APiPR/2bv2yvhxN4fmeRrH&#10;w/8AFDS0X/hFdcbcvkR+Y0jSabcybigtrk4Z0Cxyyl0z7X8I9J0Pw/qHizw/4d0e2sLOw8RR29vZ&#10;2dusUUSDTbIqqqoAUANgADAro/FXhTwz458PXfhLxn4esdW0rUIGhv8ATNStUnt7mNhhkkjcFXUj&#10;qCCDQBasNRsNVtI9Q0u+hubeVcxz28gdHHqCODU1fMV/4B+KX7DHja68Z/BHwTrnjD4S6pHcPefD&#10;Dwza2v2rwtqEkpmFxpVviISWsskkxmgaRnjeRXiGwNGvffs+ftm/Df4+eJdW+Hv9g+IPCnizRbe3&#10;nvvCvjPR5NNv2ikTJmhilw08KuGjM0e6PehAY8UAWf270Z/2IfjGsb7WPwr8QhWxnB/sy45qTR/H&#10;XxC+GnxFuPDvxq8SQ6ho2sJbnw/rtnoBs7S0uSZFktJ5POk2FsQmNnwHaRkDFiq1X/bymX/hhf4z&#10;XKNwPhP4iZT/ANwy4Nekax4e0bxn4UuPDXiSxW6sdRs2hvLdiQJY3XDDjkZB7c0AaWRXE/DS5Hhj&#10;xJrXw31O3aO4OpXmrafOzDbe21zdPMzKM8GOSXymHsj9JABRm+BWq6Pqi6j8P/i74n0mMq6SafdX&#10;w1C2WNgo2xpdB/LK7SykHgtghkASuR/aBu/jX8OPCjeNU07S/FEeiatpdxpN60z2upRM95FFPCI4&#10;Ld1dZI22FlKkrJIChAUEA9M1TP8AwuLQ+f8AmWtW4/7eNOrP0tFT9ojWlVcf8UXph/8AJu/qbQdO&#10;+JGq+P7PxV4w0HRdPtbHR7y1jXTdamupJJJpbVwSHtogqgQNzkklhwKj03/k4nWv+xL0z/0rv6AO&#10;0rzb4f8AjrwVovxH+I+j6x4u0u0ux4xgc21zfxxyBToumYO1mBwcelek1wnw10vTbzxx8RpLuwhk&#10;b/hM4RukjBP/ACBtMoAT4u+MfBesfDvUNKs/GWlyNeNBbt5eoRsdsk8aHo3oxruYLiC5iE1vMkiH&#10;o0bAg/iK4b44+D/C9/4IVbjwvp8zPrmkxDzbJG4fUbdSOR6E1st8HvhI5Jf4XeHW3dc6LB/8RQB0&#10;ea5f4vPNH4TtWgXLf8JNogP+7/alrn9M02L4GfBSF/Nh+EPhdW/vroFsD+eyub+Lvwf+Ev8AYmm2&#10;6fDXRY2uPE2lx7rfTY4zgXkTsPlA/hQ0AenZormIPg38NrX/AI9PDQh/2YbqVB/464pJ/g74AuDl&#10;tPvk/wCuOtXcf/oMooAdpXlD4wa8wxu/4RvSg3/f/UP8a6bPavL/ABV8JPBPh7xj4ZutKl123m1f&#10;XDaX0kPivUA00Uen30yIx8/orruHofrW5e/BxItRi1Twr8RfFmkzJGyyBdce+jlBxgGO+89FwRkF&#10;FVuSM4OKAO0zXK+MY2uPiP4QjA4hmvp2/C2Mf/tSuc8P+Bf2mdDWfVNZ+NWj69dxt/ounN4YWwtJ&#10;oxGoVZGWSWVHLby0ikrymIwFYPmDV/iZ4m+J3h3wR8SdMk8O6sun6jdR6p4Xuo7myuo0+zKyq9xF&#10;uRgZVyjxrnGVZgGAAPYKK5WT4deI3OU+NPilP92LTf62Zpq/DbxQv/NcvFZ/3rfS/wD5CoAk1a4U&#10;fGLQrY/ebw3qzD6C407/ABrqK8v1TwN4jT41eH4m+LviJv8Ail9YPmNbaduH+k6ZxxaY5+meB756&#10;3/hCPEv/AEWDxH/4Dab/APIlAHR5rmtUkU/F3Q488/8ACO6of/JjT6STwL4qY/J8ZPEa/wDbrpp/&#10;9s6w9H8P6xonxxsV1bxxqWsbvCt8YxqEFqnk/wCk2mdvkQx5zgfez04xzQB6FXjvxp/Y4+EnxG+I&#10;q/HseJPFXg/xXa6bFa3XiTwX4on02W6tYHkkjiuY0Jhuo0aWQhZo3A3dK9irP8Xf8irqX/XhMf8A&#10;xw0AfNvwm8S/FT9pL/gmLr2qXmtyeK9c8RaB4mtdHuLxLWObVLP7ZfQWSS+XHFB5slqsKMwSNGZi&#10;xVcnHwj+x1on7b/jr44eH/F37F/wt1rwL4LuPEA0bxj43vPD1lBDd2Ebutz5cc5ZZVtnjKoyxyFp&#10;d0aNGpeQ/odo/wDwTx/ZB8Z6DofiXWvhGIXm023m1TTdJ1u+sNN1aRlV2N9Y200drfZfLEXEcgYk&#10;5zk17vo+haP4f0u30TQtMgs7O0hWG1tLWFY44Y1GFRVUAKoAwABgCqi4qpTm7vk57Lnmovnjyvnj&#10;GSjO2ko8yfLJXW7v8rm3COXZxn2EzerOaq4ZNQs1y+803dNPdLldmk03dNpNfH37P3/BRT4OeB/F&#10;/jDwp+2J+0R4T8M+OrHxvceGbnQ5gNPjvjaTmC31SO3leSaFLqGS3bLSGLC/IcK7t9kPcwxRLNJI&#10;qq2NuT1z0FeT/tvfBjwr8e/2a9e+DPitTHY+KrvTNKurqKNWlgWfUbaLzE3DG5d24Z4yBXH6n+xP&#10;46+PGq6fdftsfFjTPGGnaDG48O+H/BGi3nhu1t7lggW/lZL+aaS6j8vMLpJGsLMzqu8IySfVHrHw&#10;w/aI+B/xo8R+JPCHwp+Kmh+INU8H6h9h8T2OlalHNLptxudfLlVTlDujkXnjdG4zlWA+aP8Agp7+&#10;0h+0X4D+KPw3+BH7MHwp0LxRr+srceIbu41a6ljbR4rW+06zilUxOpHmyaj5OCG3KzgA4YV0/gDw&#10;b8OPgN+1n4ysdPlbR18K/BHSbHwT4fS6jjjvNHhnvpZ7gyy7pLi4juQVeSRiIlljZhm4Z3xP2Svg&#10;Z4m0D9m7wt+0T8bPHmr+LPiB4ybwyz6rrt7Hcy6Vo8uvRXtppccqQxeZ5SXKrLMVDTyx7yFVY44w&#10;Dsv+CcP7emm/ts/s66b8SvFlhpegeJl1CXSdY0S31IMrX8EaGcQrJtl2q7MhVlyrRuAXULI3y1+3&#10;F+2n+zD8R/jLD4Zs9P8AHnh/xFbag/h3xRqUnh8Xummzb7THFLutZ5Fg1CKbEtsxMc+H2sAknHbf&#10;td/8Eg/gP4u/aG8P+PPgz8Gp9A1TxtrdzL4o+IHh/Ubz7d4f1FDFdW2pwkXCNabVtp4VaAoge4jV&#10;0cFdu1q//BE7wpF+zmvwX8FftVfEDT9aHia38Ry+KdSuI9QW41S38r7PczW0mBK0Swxqu6QsVRUk&#10;aWNQgAPsD4SSa7J8LPDj+KPCMPh/Uv7Dtf7Q0K3mSSPTpvKXfbqyFlZUbKgqSCF4Jroq+Ybj9rb9&#10;ob9l/wAF6xN+1l+zn4k1zSPCuoLHefFTwRDpa6beaWdn/Eyk099Sa9haMM3nRRxS48tmjDKwVe++&#10;KP7dn7Nnwk8QweFPEXinWr6+uPDttrsa+FfBOra4iafcyyRW1w76dazrGkzwzLGWI3+U+3OKAPYM&#10;j1rye/8A2gPhR4c/aJ1rwQ/jrR7zVIdB01dY0ux1q1kvNGTz59s11beYJo4X+0x4kCMqjLPsXDHz&#10;f4N/Cf8AaN/ai8Kx/G348fH34keBbfxHJcXGm/DLw7DZaOuk6a7bLeK5kNvJe/amhRJpD56mKSZ0&#10;QIF52PiD+wj+yr8PP2afEHhPwb8LY9NXStJvNR07VrXUrldUtr1LeVvtSX/mfaVmJZy0gky/mOG3&#10;B2BAOr+Mf7cP7PXwW12bwRq3iO+1zxVGluYfB/hLSZ9T1O4a4z9nRYoVIUybThpGRABuZlUFq4SX&#10;9vzxH8N/EXhvWP2q/gmvwp8F+NL6Ww8Pav4n8VWz31neJA03l6jBCrW9okixyeW63Uv3P3gjLYHp&#10;H7N/7Gv7N/7JFtqUH7P/AMNLbw+2ti2OtzW80jPqEkEXlJLLuYgybclmABZiWbJJNelXlhZ6jC1v&#10;fWsc0bKVaOVAysCMEEH1HFAHnmsfth/ssaL8Prj4p3H7QfhGbw/bRxvJqmn69Bdx4dwibfJZi5Zm&#10;UAKCSSMZrwbwv8Sv20v2s/hbqn7R3wfl0/TdDXxRHceCfhr4w8LSWcmvaXYXENxBP9tMiy2k948R&#10;IkeN4okZUMJKtK3unxU+A3wRsfh74h8Qaf8AB3wvDqFrod5Na30Ph+2WaKQQPh1cJuDDsQc16Pps&#10;0dxp8NxCoVZIldVXoARQB5L+z/8AtleCPjPqOpeB/GHhLWPh3420a9NvqXgjxt5NvespcpHdWxSR&#10;o7y1kYFUngZ0ZgVyGGK9hzXC/Hn9nD4P/tH+F28OfFTwRp+oSw28y6Pq0llE19o80i7ftNnM6s1t&#10;OvyssiYIZVPavGNE+P8A+0N+ybbXPwy/aD+EfxC+J0NnqV3PpPxK8F+HY9Q+26WzySQi9trYI8V7&#10;FlYXSGHynVVlQjLRRgH1DXiX7Q2meMtV/aP+F9p4G8V2+jXzaN4lEd9c6X9rVMwWi58vzEyQzKwy&#10;cZXBBBIru/gh8d/hv+0D8NNK+KXw48QR3mn6pCD5e4Ca0mx+8tp0BJinjbKSRt8yMpBGRXK/Fufy&#10;f2tPg+uf9dZeJE/8lrZv/ZaAOg+C3xL1XxDp8fgn4jlrXxnptmp1mzms/s63GGMZurddzCSBmXhl&#10;Y4yAwUnaNz4p+Gr7xl8Ota8LaW0Yub7TJobfzWwu9kIXJHTnHI5HXtTvG3w28L+PXtbzWobmO809&#10;ZRpuo2F5Jb3FoZAAxR0I67VyDlTjBBGRXN6H8IfHvhbNhoHxx119PjGbW31aCC9lRtoG1p5VMkic&#10;FsFt24nDBcKADq/BHi6z8a6AutWsEkDrNJBd2k+PMtp43KSRNtJGVZSMgkEYIJBBOf8ADdFdNeV+&#10;ceJbz8PmFeZaTr3xz8KftBaV4SuPh74cmvvEHgi7v9av7XXLmK0urmxmsYFlY/Ym8uVluyFT5i0c&#10;YBYiJa9S+G+ieJtG0y+l8WW1jBeX2rXF21vp949xHGrt8o8x44yxwOfkGDxz1oAy/gF/yIt6P+px&#10;8Rf+nq9oo+AX/IjX3/Y5eIv/AE9XtFAHbV4Lpuua/o3/AAUG+Iv9j+CrvVo5Pg/4J85rO6gjaLGq&#10;eKscTOgbPPQ8Yr3qvG/BX/KQH4mf9kh8D/8Ap08V0Ad5N4/8WxyBE+CHieRT/El3peB+d6K5nXfi&#10;Jrlt8YtBS4+EHiTcfDeqsqo1i7YFxp4Jwt0emfrzwDzj06uY1KSF/jNoseP3kfhnUz9A1xYf/E/p&#10;QAv/AAsp1i82f4e+Jo/7y/2YGI/75Y5/DNcx8TfiN4f8Q+FF0K+8NeIIVvda0y2ZL7w1eRxuJL+B&#10;NrOY9ig7sElgOa9Nrif2gtLbXPhyuipqk9k134g0eKO6tmKyRMdTtsMpBBBB9CKAO2UbRivP/wBo&#10;lJdZ8Kad4FtdButRm1zXrNPs9pJErCO3lF5K2ZXRf9XbsoGeWde2SKA+A/jmL/UfGvVG/wCvi51B&#10;v/Qb5aXTvgp8StK8QWviSH4tWd5cWSyC1XVtJvbpIi42swVtQ+9t4yegJ9aAOkX4g+Lg3ln4G+KP&#10;+un2zStv/pbn9KdP8QfEVsN0vwb8T49Y5NPf9Fuyad8P9V8ZXepa5o/jLUtNvJNMv44YbjTdOktV&#10;ZWt45cFHmlOQZOobBHaumoA8p+H+t3HiH9qjxZqE2gahpwT4f6BH5Oowqjk/btYORtZgR+NerV5/&#10;8Y/BsOm6V4k+L2heJtU0nWLfwnJE1xY3C7HS2W4mh3I6spKvNIc4yd2DkAVrN8Otf83zbf4xeJ4f&#10;+ma/YnX/AMftmoAj+LOrW9g3hnT5h8+peLbOCD/eUSTn/wAdhauuryb42/B34mazpGm+LvBPxU1i&#10;/wBe8J6n/bGh6TqVrp/2S/uVt54fIl2QROFeOeRQwkTaxVicKQW6B+2D8PU8NRa78UtI1LwTJK17&#10;HbW3iIQiS+ms52guI7dIZJJJWDqSqbQ7qQyqRnAB6033TXLfAqSSX4I+DZZj8zeFdPLfX7NHVP8A&#10;4aK+D0thb3th40gvZLuVorfT9Oikub55FQO6fZIlafeikM67NyDlgK5n4d/tDfDfwz8LdD0q+t/E&#10;LX2meGbN77SrXwfqU15BGsAG8wJbmTblGUELgspAyeKAPTPFdn4f1Dw3fWXisW/9mSWsi6h9rIEX&#10;k7Tv3k8Bduck9BXBfDT4uz2+iyeHNf0vxJqt1ptx9ns9Vh8K3/l6pb4Bin8xohHv2nbIdwBkR2AC&#10;stV9C8TwftM6MwsPGWmW3hfULMs2naPqcN1eX9uxZD5ssTFII2wylY9zErxKvK16mnl4zGQeOooA&#10;4iH40rr1zdaB4Q8C61d6xaS+TeWN3aG2jsmKhlM07fuwCrI2IzJJtcEIecXNB8C+I7zxBa+NvHfi&#10;BJL+0imjtNP0uPy7a3STbuUs2ZJidq5LFUJVW8tWUEQ/ETRb/wAPavD8WfCOj/ar+zhEOs2cbEPq&#10;GngliqgA7poiWkjGPmJePK+aXWxqXxo+H1kLG3sNaXVL7VLX7Rpel6Ti4ubuIjiRUU/LHkgea5WN&#10;SRuZc0Aa/jLwxp3jDw5c6DqRZFmUGK4iwJLeRSGSWMn7rowDK3ZgDXI+F/jr4esbn/hAfiL4ksY/&#10;FWn3UNnqtrYwuQTIQIbsxrvMEE2VKs7FVdjEXZlNXk0X4leOkz4k1ZvDumtwdM0uUNeTL6S3PSIE&#10;E5WEBgQCs3atq0+Hfgyw8L3Pg608PW6afeQyR3kG0n7RvXa7SNnc7MOrElj1JzzQBoanq+j6TYTa&#10;nq+pW9rbW8ZkuLi5mCRxIBkszHhQB3PAryPw5Z+JZfibda38FNHmHhu6sGK3N1fXEGl/bZZnee4W&#10;1b/X5GyRWgEccjSTFpCWDDV+HngewsvGN14T+JV1qOu6lpLC58P32vXSzRzWYYeXLEgwvnRErHJI&#10;y+aW2uWxIor1BVVBhVxQBwmsfDLxmbE+JbP4kahdeJLUiax+1XDwabuH3oGtoTtMTgsu5xLKgbIc&#10;lVrLi8Ua3+0N4UutD0Pwna2OlStLY61N4iCzyRzISs0C20bcsrArvkdMEBlWQYJ9OkdFUlz2zXk+&#10;q/ErQ/DHxAbxv4QkmvfDdz+68ZX1na7rOzkUbIrwTbgrspxFKqCQhAjOY1hw4B1WnfDjxpo+nW9l&#10;afG/xBdNboq+ZqtjYS+aAMZby7eNifU7smsP4Y+G4dY1y6T4q3kmreK9Eust9umElusbEmC7tYNq&#10;xwhl3LuCmRWWSMyybN7elJIsi70OQe9cp8SfC2qGW1+IXgqxhfX9HVvLjYbft9q2PNtC3bdgMhJw&#10;sqRk5XcCAdaAB0FeT+IPCviT4F+K9f8Ait8N/Cen6pp3iTWLK48SaLZaa8d4p2pbzXcTQK5uXCBX&#10;MTIM7GIcEnPXf8Lm+H3/AAj+n+IINbNyuqRltPtbW3eW6uCDhlWBQZCytkMNvyEENjBqusvxV8bu&#10;VFuvhHT2H3pfLutSb1wAWgtyCODmfcD0QigDa8HePfCPj/TP7X8Ja1HeQ+dJE21WR0kjkaKRGRgG&#10;VlkR0IIBDIwPINQ/Efwb/wAJz4TutFgvntLwL5um30bMrWt0nzRSjaQTtcAkdGGQcgkV4xoXw81H&#10;4V/tTahY/Dbwuputa8Lm8k1jVr68kS53XifaXldtymSN8MkEe0H7UxLIGr1lPDPxY1JPK1n4o2dp&#10;GVyraB4fWKYHH965luEIz/0zB96AD4Y/ELWPFTXfhvxn4Sm0PxBpao2oae0/nxPG7OI54JgAJYn8&#10;t8ZCuu0h1U9ef/bH0/UNR/Zj8ZJpVklxcwaQ1zDHJp6XXMTCTIidSHICkjGGBGVZGw66j/Bi6bxG&#10;PF4+KviVdS+wtaSXcf2IGSBnV9hX7Nt4K8EAMuWwRuOcXRvjPP4Nj1DwV8b7S/iu7LUlstJ1Y6PM&#10;0fiKFoY3SWMQoyeczNJEYFYuWhLBVDhQAdNovwT+EtjpFtaN8L/C7MkCB2t/D8CIzBRkqCGIB7Ak&#10;n3PWp/8AhTXwgzv/AOFU+G93r/YVv/8AEVxfwivPi38MPCreH/GPgrWNa0uG4kbQbi2urWW+sbDJ&#10;MdrdR5jVniTCK0JmLqo3EsCz9Ufjj4At7yOz1ifUtL81gqz61od3ZQbjjCmaeJIwTkAKWyTwASMU&#10;Ac74M8cfCr4OeJdd+FGt+LdD8Prb6gb/AEXSbi4itcWdwkbtIiZA8v7S1wuQAAeDzyexsfiz8LNU&#10;v00rTPiV4fuLqRgsdtb6xA8jEnAAUMSST7Vyf7Txgh8GaD4g02eO31KLxx4fh07VFk2GFZtWtI5U&#10;3j+CWJniZekgk2EHdXoGs6RoWraXPY6/pdrdWk0JW4hu4VeN0xyGDAgj1zQB8d/8Ftfg38MvEf7G&#10;+ufGrUbHwva634IY6xb6hq1qiTXqpDIn2JJRh/MdpFMaA/NIkY4JBHuX7FXxD8ReKP2cvBNp8Vte&#10;WTxg+mXVvqFveXaNd3D2Ny1rNI2FTzGVhGJHVFG+QEhdwFYOpfs2fAf4/wDwR8baJ8QPCdrdeHfF&#10;Fpdw6Tq3iC2FxNZae9sEWaFrwOYESTzZYuigbXAANfmx+zX8bbP9lr9qTQdR8S/tU634u8JnS9Xh&#10;8H+LvBOp2Wv6l4mt7WZLm+tLpLoP9kt7yeJLhHjAkkVHka7mMjTgA/XH4m/DvXvF/ibwr4s8NeJL&#10;XTbvwzqU90PtmmtdR3Ky2k1uYyFmiK4Mqvuyf9XjHORrfDfxLqHi3wVYa5q8Ecd5JG0d9HCpVFnR&#10;jHIFBJIG9WwCSQO561padqS6hpMOq3FnNZ+bAsslveALJDlQSr4JAYdDgkZB5PWvJ9R1fw98Nvjf&#10;4T03w78Q3/s3xHc6y+qWFxrnmwCQr9pVlRmIjw5fG3H38dKAOz+Nfhbxr4q8IQp8O59NXWNP1S1v&#10;rJNZVzaytFIGKyBMn7uSpwdrhGxlQR5d4u8ea14n8GaVp3iXx/Da6w3ibw9PdeGLvw61jcqo1iw8&#10;zaJXLSIjOqmWPchJGG5FeyP8TvhvGk8j/EHQwtrC0twf7Wh/dRqpZnb5vlUKCSTwACT0rx341a7r&#10;Pxm8P6Hr+g+HI7Lwrp/jrw7d2usapa/6VqLjVrQJJaRn/UwsHx5z/M6FlWMK4loA9+HSuL/aR/5N&#10;58d/9ifqX/pLJXaKNq4zXEftLzw237Ofj64uZVjjj8Gam0kkjAKqi1kyST0FAHbJ92uY0udX+Mmu&#10;W+PmTw1pLH6G41HH8jTYPjj8FZn8mH4veF3b+6viC2J/LfWBovxR+FH/AAuLXLyP4m+H8yeHdKjH&#10;/E6g52z6gcD5+vz/AKigD0mis2Lxp4OmUND4s01g33St9Gc/rVy11CwvhmyvoZv+uUgb+VAHO+Db&#10;dT468W3x++dQtYv+AraRMP1dq6iuU+H7ySeM/HDOflXxFAifT+zbI/zY11eaACuW+H0Bh8U+N3P/&#10;AC08UQsv/gq08f0rqc1zHw9nW61zxdcL0bxMFH/ALC0Q/qpoA6eg9KM0EjHJoA5L4NkN4d1RgP8A&#10;matYH5X0w/pXW1yvwfj8vwxfMf4/FGtN/wCVK4rqqAAnAzXN/CuNYvDF0iDj/hJNZP56ncmukyDx&#10;muX+EFwbvwW92f8Altrmqycf7WoXB/rQB1FDfdNFDEbcmgDk/giCPh1bk/xahqDfnezmusrzL4Vf&#10;FXwpo/ge2066sPEBkiuLoOYPCWoyoT9okPyukBVh7gkGuhPxq8FA82PiT/wi9U/+RqAJ/FCb/iH4&#10;XOPum9b/AMggf1rpa8/HxD8PeLfif4dsNIt9VWSOG+kY3+g3lou3y0HDTxIpPPQHP5GvQMj1oAK5&#10;HRv+S6+Iv+xU0b/0p1SuuyPWuS0cr/wvPxFz/wAynov/AKU6pQB1p5GM1wvhX9mP9nrwP8WtW+PP&#10;hD4L+GdN8Za7E8eseJrLRoY727VyhffKq7jvMcZY5y5jUtkqMd1ketGaAOU0gY+OPiE56+FNGH/k&#10;zqldWAB0FctpfHxp15j0/wCEY0gZ/wC3jUq6nNAB16ivGf2pv2cvAn7SXjPwL4e8a6nrenSaLdX2&#10;q6Rq3hrV5NPv7K5SJIt8VxERJFujmljbaQWV2U8E17NmuY14K3xY8Oe2l6kf/HrUf1oAt/Dj4c+C&#10;/hH4C0X4YfDvQIdL0Hw7pVvpui6db52WtrDGI4olLEkhVUDJJJxyTW5RQTjrQByWsEf8L18Oj/qU&#10;9Z/9KtLrra8/+IXiZ/Dfxl8N3Ft4f1DUribwvrMdta6fbli7m50v7znCRL6s7KvuTgHUbxt8Q7WY&#10;Wd78IbmWQqT9o0/WbaS1HsWlMcmfpERnqR1IB1lcv4ngH/CzPC95n5ljvovwaJG/mgqnb/HHwtaT&#10;rYeNtN1Dwxds4VoddgVI0zjDG4jZ7fadwUHzPvHZw3y1Y8bXLW/xA8HlG4m1C7hb8bOV/wD2SgDr&#10;KKTev94Uu5fWgDz39pz4e/D34ofChvAvxQ8GaZr2ial4h0aC+0vVrJLi3nV9TtlwyOCD96vEfFH/&#10;AAS80v4dyTeNf2JPjl4x+F3iX+2/7QhtLXXJbvQXBtjbNA+lT77Ur5ZBV/KMqlFw4AGPoj4uQrc+&#10;FLWPf08TaI//AHzqlqf6V1FAHxR8NPjN8SP+Cb2v6to37eniq2uvCfjnxNbXelfE/TtF8mwt9cvp&#10;xDNaXvlswtomJgeOd0iiGJw5AVGk6vV/+Cw/7JsHie80DwZZeLvGVnDcra6b4j8E+H/7T0vVrooj&#10;mG2uYXKMV3EGR9kQaN18zIwfqDXNA0LxPpsmi+JNFtdQs5sedaX1ussb4IIyrAg4IB5HUVNBp1hb&#10;RrFbWccar91UjAAoA8R8Ef8ABRT9mbxhqlnoOpaj4o8L31+0kVra+NvAOraP5t0kYkezje7tkjlu&#10;VRlbyY3Z2ByobnGLYeIdb8QeI9V8dfsea7q19D9onOsaZrvntoUkyFpZfIWQ+ZFPIZF2+TsibzDI&#10;wkAAPYftiaZBN4R8G6nsXdZfFjws6gjr5mqQW7D/AL5mavWNP03TtJso9N0uxht7eFAkNvBGERFA&#10;wFCjgADsKAPLfEHxJ8PfFn4E+GvHfhzU7W5h1DxR4akk+yyFljkGtWiyR/MAwKSK6HcAQUIIBBFe&#10;sV80fHDwXZ/DX4+aXqXhbQ7zS9P8ceINGutf1C3uofst/qVvrWmrBbMkuWjbynuZgIAm9hKzlsGv&#10;pegDi/EP/JwnhP8A7FHXf/SnSq7RuledfETxb4W8HfHbwlqfi7xJYaXbN4W1yNbjUbxIIy5uNLIX&#10;c5AzgHj2Nb0Hxq+Dd4ha1+LPhmRf7ya9bn/2egBfg/Ol18O7C7jHyzNPKn+608jD9DXTV578EPiR&#10;8M2+FHhmzs/iHockn9h2rNGmrQswZolYjAbrkmuyi8V+F5m2Q+JNPZvRbxD/AFoA0G5GK5n4LwJb&#10;fB3wnbx/dj8NWKr9BbpW1q1/HDod1qEEqssVrI4ZWyOFJrJ+EUL23wo8MW8h+aPw9ZK31ECUAdFX&#10;P/FiVoPhZ4mmXqnh+8YfhA9dBmuZ+NM623wc8WXLfdj8M37H8Ld6AN7R7P8As7SLXTwP+Pe3SP8A&#10;75UCrFIpytLnvQByfx3OPgt4qwOugXQ/OJhXVrnaM+lct8bk874R+IoP7+lyr+YxXVKeKACub+K0&#10;ST+FYIJBlX8QaQrD1B1G2rpK5f4uXH2fwpayDH/IzaKv56paj+tAHUDpRQpyOKKAOT+NQJ8F24H/&#10;AEM+h/8Ap1tK6wdK4/45X9vpngKPULqOZo4fEWivItvbvNIQNUtT8qICzH2AJNSf8Lo8GAZOn+Jv&#10;/CK1T/5GoA6yuZ8Drt8V+Mm/veI4j/5TLGoP+F1+Ce9l4k/8IvVP/keovhT4g0/xNq3izVtMjulh&#10;fxIgVbyxltpONOshzHKqsPxHPagDsqD0oznpQT8tAHJ/ArI+Eeg5/wCfL/2Y1t+LfCXhjx54Zv8A&#10;wZ408PWOraTqlo9rqWmalaJPb3UDja8Ukbgq6MpIKkEEHmsT4Fn/AItDoJJ/5cF/ma6zNAHJ/Bv4&#10;HfCL9nrwaPh98FPh3o/hfRFupLn+zdFsEt4jNIcvIwUDc7HqxyTgDoBS/BRQPhxZxkfdurxfyupR&#10;XVt0rlvg5+78CRxvwV1TUF/K9noA6kAAYAoIBGCKKM9qAPn/AEr9jD4JeNP2q/Fn7R+v2mqya3Z+&#10;KNPkGnxaxNHptxc2umWhtbue1RhHcTw+bJ5byBtm8kAHBH0BgA5Arl/AS7fFXjYkfe8TRH/yl2Fd&#10;RQAVyfwhJGna4h/h8Wan+ty5/rXWbh615j4E8Y6/baj4j8PeFfBFzqE9v4pvnuri6ka0tUVm3BVl&#10;ZG81zngIGUYO9k4yAenUVx83xG8b28TXEnwN8QMsbbZEhv8AT2kbg/Mg+0AMv1Kt/s1d8L/FfwN4&#10;v1L+xdH1hlvvL8z7DfWstrOU7sI5lV2APysQCFYFThgRQBH4BgEPijxq4/5aeJo2P/gssR/Sunrl&#10;fAFyZfGHjiEn5Y/EkG38dMsv611O9f7woAXGeorw747/ALJP7O/7UXxT1HTPjT8MdM1S8g8H28Ok&#10;601qgvtOWWW9jlNvPjdGSGTpwSq5BwK9w8xM43j865iSFI/jNFdK/wDrvDMiMP8AcuEI/wDRhoA+&#10;VfiX/wAEz/j7o/hTXfg/+zP+2N4o0v4feLvDcmieIPC3jq8fxB5Fu9lJaO9pcXnmTw/IY8QrKkQ2&#10;kALkFeg8Bf8ABTz4UfCDQZPhN+3b4l0/4b/FDwv4cbUPEGk6sv2W21aFJHjjudLcu6XgmEe5YIpJ&#10;JVZjGQWU19ZVQvvC3hnVNWt9f1Lw7Y3F9axtHa3s1qjTQq33lVyMqD3APNAHzF4a/wCCvf7PPiOf&#10;7P8A8Kl+Ldr9nh+0a0zfDa8uP7JtysbJPN9lEpaNvMHMPm7MHzPL4z3Fz+2X+yj8VfC+qaBqnjK/&#10;tZbO4ig1XQdU0HUtN1aykYCWCRrWWGO6h3AeZFMFAPlkoxKHHuItoFOViFeP6P4e0q8/bq8XXeoW&#10;EFxn4W+GHiWaIN5ckWp68VcZ6MPNOCORQBzngn4kfEH4SPo/iPXtdurn4Y6xqkdnb6l42lk/tawk&#10;umlaH5wG8y281re2RpiZCSCWKkOfUNImin/aG1mWCVXU+C9MwytkH/S7+um8TeGdF8X+HLzwpr1k&#10;txY6hayW91bsSA8bqVYccjgnkcivBf2P9OvPC/xj8bfDm4sr3Tbfwvp9tpuj6LeXMEy2+mre37Wc&#10;kTJmTy5IHQ/vmZwysBgDFAH0VXF/Cz/kdfiN/wBjpD/6ZdMrtK8t8G/FH4aeEfiP8RtI8V/ELQ9M&#10;uv8AhMIH+z6hq0MMm06NpmDtdgce9AHWfFmZIPC1q7j73iXRV/E6nagfqa6YdK81+KnxZ+Emo+Fb&#10;RI/ih4dZf+Ek0eT5dagPC6lbNn7/AE4rsrL4h+ANRXdp/jnR7hR3h1OJv5NQBsVzPxFgW6v/AAxb&#10;v91vEsbH6pbzuP8Ax5RW1beIdAvDts9cs5j6R3KN/I1z/wAR3dvEXgqKM/K/ipg/PYadet/MCgDr&#10;KKM0ZoA5b4gwGXxV4HkH/LPxRKx/8FWoD+tdTXL+OLhf+Ey8HWXc63PL/wABXT7pf5uK6jNABXI+&#10;Icf8Lo8MAD/mCas3T/bsh/WuuzXJ64hf4zeHWA+74d1Y/wDkbT6AOsoooz3oA5rU41b4v6HKR8y+&#10;HNVH/kxp/wDhXS1y99cB/jNpVsD/AKvwzqDH23XFl/8AE11Gc9KACuTuhu+Odk393wrdfrc2/wDh&#10;XWVwPirxbpHhP4zWtxq9vqUgk8MyLH/Z+i3V4R/pCfeEEb7en8WM846GgDvqzfGZI8H6qR/0DZ//&#10;AEW1Yp+NHgsdbHxJ/wCEXqn/AMjVl+MfjV4Kk8Iaoq2fiL5tOmHzeDdTUf6s9zb8UAdd4Mj8rwdp&#10;MQH3dNgH/kNa0qz/AAiwbwpphH/QPh/9FitDPagDk/jSCfB1mAP+Zs0H/wBO9pXWDpXJfGlseDrP&#10;B/5mzQf/AE72ldaCOgoA4f42/s1fAH9pHTdP0j49fB3w54uttLujc6dD4g0iK6FvIRtYp5inbuX5&#10;WHRhwQRxVj4uWkFp4HsbO2jWOOPxRoKxoi4CqNVtMADsAK7DI65rlvjBz4StcDP/ABVGh/8Ap1ta&#10;AOpwM5xRRuGcZoz3oAwfilHFJ8MvEUcsSsraHdhlZcgjyX615x+yN+xj8Fv2VNBa5+GFvrElxqOj&#10;2Ni1xretT3jWun23mvbWFuJGK29rC1zcNHDGqqpmfjpj0f4ptt+GXiI5/wCYFd/+iXrU0WMxaRax&#10;n+G3Qf8AjooAtAAdBXJ/Hs4+BvjI/wDUq6j/AOk0ldZXI/H+RI/gT40kcMwXwnqJKopYn/RZOgHJ&#10;PsOaAOuorkB8Q/GV0rappHwm1K507cVhWS6jtr2bH8Yt59gVDzjzJEfjlAMEsufize6E6zeM/hrr&#10;ml2bLk6kiw3cUTYJ2SLbu8inj7wQx5IG/JAIBveObVL7wTrFjL92bS7hG+hjYUvgt2k8H6VI3VtN&#10;gJ/79iqkPirw3468G31/4Z1eG8ha3mhk8tvmik2cxup+aNxkZRgGU8EA0fCy9Oo/DLw7qDHmfQ7S&#10;Q/jCpoA3qayKR92l3L/eFG5SMBhQB8vQf8E2v2Tfi3qEnxSi8H6h4T8RR+NtdvLjXvh/rVxoN7dX&#10;H268g8yW4smjkYhSRkMCRw24cV53qv7NP/BQv9nnXfCfxUtvjlN8YtH+GtwIdL8N6lotsus3mkyq&#10;kF0puV8nzboWqFkZzI0koVWzvMi/X/wjgFv4UukB+94m1p/++tUum/rXTMquu1lyKAPla7/4LIfs&#10;Q3HhDTfEPgLxvf8Ai7VNQ1K5sm8F+HdP8zXrE28k8U8t1YTNHNbRJJA67pAu4sm0NvXOp4Q/4Krf&#10;s4eLLd9SHgj4qWenurPp+pzfCPWpoL6NVZ5HQ29tKU2IrOyyiNwo3bdpBP0NpfhTwvolxcXei+HL&#10;GzlvJ2mu5LW1SNp5GxudyoG5jgZJyTiri20CD5YhQB4D8Qfjf+z58bjoNx8Nfihrl5rd5am68Mar&#10;8P5pWlmh+SVgG4t5o2EfMUu5C0TDaWjYL13wX+Kfjv8A4S+++EHxxvNDh8TWunw6jp66bJIpvLJ2&#10;8syFXAUskm2N2Q4LMCFQMoND9h3w7pWlfAW3jh0+AT2niTxDp5uViAd4rfXdQjRS3UgAHA6DJx1r&#10;R/a0+HUHir4V3HjLR/B11rHiTwesmseFIdPnEdwt9GhKFNxCSEHDiOTcjPGmVOBQBufAE58C3pH/&#10;AEOPiL/09XtFZ/7K17DqXwej1G31htQjuPEmvSJfO8TNODrF4d5MIEZJ/wBgBfTiigD0avlH4j/t&#10;h/sq/ss/8FB/HFv+0j+0T4N8CSa18H/BraQnivxBb2JvRFqnijzTH5rLv2+ZHnHTeueor6tLqDgm&#10;vyO/4Lkf8EPv2pP+Cp/7cum/FH4NeMfCvhzQ/DXwp0rS3v8AxXNdIl7dNqWrSyRw/Z4ZcmNGhL7t&#10;v+vTGecd2W0cHiMZGniqns4O95Wbto7aLu7IyrSqwpt043fY+6oP+Ctv/BMO5Gbb9v74RyAfe8vx&#10;5YnH/kSsEf8ABU3/AIJrzfFb+2j+3T8LTDF4f8iOf/hNrPZuafcy58zrhFOK/I/wt/waN/t5aDBI&#10;j/tA/CSbzGBBXUNTGMZ/6ca2rP8A4NRP27rUsW+Onwmbd/1EtT/+QanHUcJQxsqeGqc9NbSta+i6&#10;fgeBXzDP6cmqeEUl/iR+u0n/AAVl/wCCZkA3Tft6/CdQe7eOLIf+1K5v4jf8FWv+CaWradptjY/t&#10;1/Cm5b/hINPldYvG1m3lrHcxyl2xJwAE6+uK/KjWf+DT79u7UYVjT46/CVdrZJbUtT/+QayLz/g1&#10;F/b10HybqL40fCy9Mt1FA0drqGpbo1dwpkObIfKgO5u+AcAnivueFeHuAc0o0pZxmzwzlK0kqcpc&#10;sb/FonfTWwoZjxDKneWESfbmX+Z+y1n/AMFV/wDgm3qFytnYft1/CyeaQ4SGHxpZszfQCTJrUj/4&#10;KP8A7B80iwx/tefD9mZsKq+JrfJPp96vyF+Hn/BrZ+3L4N8Z6f4nm+NnwpnWym8xoY9U1IF+CMZN&#10;j717lpP/AAQY/bM07VrfUX8efDNlguFk2rr2oZODnH/HhX2eZ8D+CmGqJYTiWVRWv/Amte2qPnM4&#10;4g4+wtRLA5Sqqtdv2sY69tT748Ift1fsiQeKvFU93+0X4Rhjn1iFrWSTV4wsyCxtlLLzyAwZfqpF&#10;dN/w3J+yP/0cZ4T/APBolfGg/wCCTv7XCN5h1n4d/Kc/8jJff/K+ulH/AATi/as6/avh/wCn/I03&#10;3/yur42tw/wDBrkzZv8A7hS/yPz+tx948Rt7PhWMv+5mmv1Pof4y/tgfsy6z8IPFWkaT8dvDtxc3&#10;fhu+htoYb5WeSRrd1VVA5JJIAFdCf22/2TkOxv2hfC+R1H9pJxXzP4c/Ye/ap1jw/ZateaX4JsJb&#10;i1jllsrzxPeebbsygmN9tgRuXocEjI6mnS/8E9v2rJZWlQ+AcMcj/iqr3/5XV8vjMDktGKdDFc+v&#10;8rX5nBHxE+kNza8IQ/8ACul/mfSrftw/skKcN+0V4V/8GaVyHw0/bC/ZGh8NTw+Ifjr4TWZfE2sT&#10;wpdajGGCvqlzLE4B7FSjqe4Kkdq8NuP+CcX7V80zSeb4AGf+ppvf/ldVK6/4Jn/tXXE2/wC3fD1e&#10;O/ia+/8AlfXwub47OMLTbwWH9q72tzKOmut3+XmdMfEHx+fxcJxX/c1T/wAz6bj/AGwP2HLbX38U&#10;p8cvAi6nLCIpNQ+3wid4xyEL/eKg9s4rNg/bf/ZMHxRvL+T9obwmts2gW8a3B1ZNjP505Kg56gEH&#10;H+0K+YX/AOCan7Wl5r02lBfAsccFnDKt83iO88qVneQGNf8AQM7l2AnIxiRcZ5xKf+CW37WUowup&#10;/D31/wCRmvv/AJX1+c4zizxWo4qUKGQqcE9Je2grr0ue1l/G3jNiKkVieG400937eDt+J9G+NP2g&#10;P+Cdvj2Db4h+Nfgf7QtvNFa6ja6vHDdWolChzFKhDITsQ8HqinsK858K/tdfA/8AZx+Kmi+FfBX7&#10;Q3hPWfhrrk09u2m2t1LLN4clC74XXYkzPEwHlsWaNFJ3nBLF/Nx/wSz/AGtY2yNR+Hjf9zNff/K+&#10;rui/8Ey/2tNIvReyXXw9YKpG1fFF9+f/ACDq5ZcZeL6i2uHov/uPD/M+4wWecaVsPzYjLVCXb2kX&#10;+Nz6DT9uj4K/EeU2vh74+eHfDelSZH266uozqVwv/TKBwywKf70oZ+CDEvD02b4nfsW6P4MTw78O&#10;vjD4X0i+s746jpl9DqLGQX/zESyvnfNu3srhid6Oyng14Xq/7E/7W/gRLXxBZeFfB+tM2qWdo9np&#10;vim7MiJcXMdu9wd9go8uFZDNJzny4m2hmwD2lt+x1+0/BPHP9i8BNtYHb/wll7z/AOU6uGXHHjZG&#10;SUeGYv8A7mKf+Z0f2xxbzL/hPX/gyP8Ame2eDf22P2fPEnh611XV/iPpek3coK3Gm3l2vmQSKxVl&#10;yuQw3A4ZSQy4YcEVrn9rL9nMHH/C4NG/7/H/AArxmL9lz9pyORX/ALD8DfKwP/I3Xn/ytrZHwF/a&#10;YHH/AAi3gf8A8LK8/wDlbXRT408ZJJ8/DkV/3MQ/zPWw+Ozqd/aYZR/7eTNH4uftR/A/XL2xg8De&#10;KrG88TaXOt1pep3O+CytCRh1luGQ5jkTdG6wrK4DA7VIVhZk/b6+EEsNhpOmXcsmtX29ZIbq3lhs&#10;rJ0yG8668srsJVtrRiQsCpC/MuaJ+EP7SaYVvCXgfPp/wml5/wDK2m6H4C/aX1Owa4ufht4Rs2W5&#10;ni8m68Z3QZljleNZBjTT8rhQ699rrkA5FePiOPvHqml7LhSMv+5qmv1PpsLTw9S/tZ8vyuaS/F/4&#10;C+Kz53xe+Oui6qp+7oduzw6fGP7rxnJufrKWU4BWNDnPUf8ADVH7MdvYjSh8WvD6wLF5awGXChMY&#10;27cdMcY9K4O6+C37S13O1wnhTwQN3b/hM7z0/wCwZWbf/s8ftOXdx5yeG/A6/LjB8ZXn/wAra54e&#10;IX0gm/e4Siv+5ul/me9Ry7h+SXPi2v8At1/5G54O/bB/Z9+GlxeeAta+MlndaXY2rXeg30cMk220&#10;DBTaM0aHdJESFQEb5IyuPMZJWrnfi7+3f4cv/At1qfw8+JGh6Pm4tYoVuJluNSmSS4ijd0hVXjhV&#10;UdpNzlmwhDJF99aOpfsuftPXcomOheBVwMf8jhen/wBxtczqP7Mn7V1543i8KjwJ4SFt/ZbXR1r/&#10;AISy6+yiQSBPs5P2Dd5hBL/dxtB5zxXoUuPPHSVufhaK/wC5mm/1O6jk/CMrc+YNf9w5Hsnhf9oz&#10;9hn4aRSzaN8YfCtjNeSl7y+uNU33F3ISWLSTSEvKck/eY4zxxWpc/t6fsbWSebeftNeDYVLY3S6z&#10;Goz6ZJr538b/ALA/7VXi+0htbZPAEJhlLMzeKr454/7B1cL41/4JQ/tc+K9JTTYtX+HcJWdZNzeJ&#10;b5s4BGP+Qf716+F4x8XqqXtuHlHv+/g7fcz6DL+GPDbEKP1nOnC71/dSdl32PfPjP+3j+yZqviLw&#10;rJ4K/ai8FWt9ZarHdXGuyeKYI7a1sVmhW7t5AQwlM8LsqRkD5lEgdGiVq7Q/8FJP2CoYt837X/w8&#10;VVX5mPii34/8er4X8Sf8ESv2xNY0ebTk8Y/DaMybfnOvX5xhgf8Anwrg/GP/AAQS/bSj8NXklp4x&#10;+Hd5IsOVtbXWr8yS+yg2IGfqRXu4fiLxEqL97lCjr/z9i/1PrMJwH4HVo/vuJ5R1t/u83p32P0cu&#10;v+Cnn/BPe1tpLpv2y/h2yxqWZY/E1u7EAZ4VWJY+gAJJ4Fee+KP2+/2Gf2gvD914d8d/tf8Aw/0b&#10;wnfQlf7NXxZbx6jejPyySOG/0VQQHWNcyfd3snzxH4NX/g3J/bPPP/C1vhj9P7V1H/5Bqc/8G5n7&#10;afb4o/DL/wAG+of/ACDX2eS4zN8XTm8ww/sWmre8pXXXa+36+R6r8O/o9rbi2f8A4TVP/kT9B/hH&#10;/wAFL/2UBa6x4f8AiL+1t4BaTS9alh0nVJfEdop1LTyA0EzeW2wOAWjYDBJj3lU3hR1Gpf8ABQr/&#10;AIJ/61aNY6r+1d8N7qBiC0Nx4itnViDkZBbHBAP1r88E/wCDfz9sxIwv/Cxfhnwv/Qc1D/5Aqf8A&#10;4cI/tkRqFb4h/DP0/wCQ3qH/AMgV+6YHhXwxrX+sZ44aL/lzN69eh5GM4F8EaKTocTSn3/2ea/Q+&#10;ofiD+3H+yf8AD6w0Dwl4R/a28C6h4Vj8ZWd6k1nrSXF7oUSXwupIvLVz51q0YktUCLvgWaMgOqFk&#10;9vl/4KJfsNXdmwtf2ufAP7xSEkHiCBsH1xu5r849H/4ITftparBNNN4r+HdoY7qaFY7nXL/dIqOV&#10;Eg22J+VgNw74IyAeK6bRf+CHX7ZGnaetofGvw1bax+Zdf1Dnn/rwrtrcH+EsYXp5/Jv/AK8y/wAj&#10;4HHZDwLRlJYfNHNJ2X7qSuu+x9o/An9tb9i2X4BeHfDd/wDG3wbaxL4fhtb7SLjVoZVQ+UFkjkGS&#10;DnnKn+9gjtX5/wD/AAUT+L+mftI/HnVtbs9bu/8AhHvg/wCVffCO+0DQdNvrW41aQRukc0MMkk93&#10;aFoA2VVTbuY2kjcAoPbfAP8AwSa/a78GaI2kT6v8O7hmuGk8xfEl+vUAY/5B59K7nwZ/wT//AGqP&#10;CcM1tcr8P5POZWG3xVejGB/2Dq+Wx2R8E0ZTWHzJzSen7uSuvmjieT8I8t/7Qf8A4Ll/kX/2OP2+&#10;NO/au+AVvffHv4n6d4bka6ht9c0HxH4TuLDUrxUWKSUPveONYZJPNiwsLK0Q+8SxYfQVl8df2OVC&#10;waf4w8I/IudkFunH4Ba8T0L9lz9qXw3r8ekHwp4MuI7y1kla+j8W3Yht2jZAI2zp2dz+YxXAxiNs&#10;kcZ7Pwv8B/2mNDuZLlvC3gWYPHtwvjK8GOc/9A2vAr4LJYX9niW+3us4cRl3D8L+yxbl291r9Dtf&#10;EXxO/Yz8eaNL4W8V3vhHV9PuMGbT9Q0tLiGTaQwyjxkHBAPI4IB7VwPiH4nfDbQ7mb4e+FviRLqG&#10;j6j4o8M3mj295LLN9kuW1y3E1vHK4z5e1YnWNidhL4O0qq9bo3w9/aT0vUI75vA3glvLz8q+Nrvn&#10;Ix/0DPerviXwF8fvGFvp+kal4P8ACNlaw+INLvrq5t/F11PIsdtfQXLhIzp6BmKxFQCyjJGSK8yt&#10;Rw0fgqX+R5Fahg4P93Uv8j2RWDDcO9cF+1TrGl+Hv2Y/iJr2uahDZ2Vl4H1ae8uriQJHDElnKzOz&#10;HgKACST0ArvFzjn0rzP9tH4deIfjJ+x98Vvg/wCDkR9Y8VfDfXNH0tJM7Tc3NhNDGDgE43uM4rmj&#10;yykk9EcLPPl/4K7f8Et8Bf8Ah4R8H/p/wn9j/wDHa5vQ/wDgqD/wTNu/iJ4m1XWP23PhM1vJHYwW&#10;clx4ysisipG7krl+QGlYcd81+QcP/Bnz+3vHMkq/tGfCFtrA4+3ap/8AIVdZ/wAQnX7d3T/he/wl&#10;/wDBlqf/AMg17GcYPKcHKH1HEe2ve94uNrWtv31+48HEY7OqdvZYZS/7eSP1qm/4KUf8En7lDHcf&#10;tifBeRW6q3inTzn/AMerNl/4KF/8EbfMLS/tV/APf/EW8QaVn/0Kvy0T/g1O/bsVAp+OPwm4GP8A&#10;kJal/wDINY15/wAGln7eEtxJP/wvz4SKHkJAbUdT/wDkGuvhzLeHcwrzjmuMeHil7rUXK7vqtNtN&#10;ehzUsy4ilJ8+DS/7eX+Z+oHhX9ur/gjk3iHxNeah+0h8Bds2uRvZyT6tpZ3xiwtFJQk8rvVxxxuD&#10;d812Vl+2l/wSa12083R/2g/gvcQhtvm2OrafgEdtyHg9O9fkXon/AAao/t4zve2M/wAZPhdCtjde&#10;THNNqGohblTFHJ5iYsj8oLlOcHdG3GME+y/Bj/g3F/bZ+F/hGTw5dfFT4X3jPeNOJY9Y1FVwVUY5&#10;sD/dr9Zq8CeCEcthVhxNJ1Wo80Pq89G1qr2s7PTzODNM54ww2Fc8Hl6qTutOdR06u77H6PaR+1P/&#10;AME3rhWbw5+0p4NVV4ddN8auij8I5gBWR4N+PX7CJ13xNKP2i7CGKbXVltfs/j++jV0NnbbnGy4A&#10;IMgk5/vBvSvlX4X/APBFj9sL4f2t5b3Xiv4b3H2mRWUx+IL8bcA+th713nh3/gl7+1noDSvNqPw9&#10;k8wAfL4mvhj/AMp9fI4zhnw4ozksPnLmlt+6lr+B+dZhxx42UKso4XhmM0tn9Ypq+3dn0xb/ALQ3&#10;7Eh/cW/7TELcfdHxE1Bj/wClFRzfG39ijBaT9paRB/2UjUgP/Smvn+D9gL9rHw9qtkg07wRdR31w&#10;0Ektv4ovNtsvlPJ5j508YXKBOMndIvbJG1P+wN+1LdQNFGPAYLDv4nvf/lfXzeOyrhejzPD45zst&#10;Pcau+2qPEn4ifSEU0o8Iwa/7CqX+Z6T8OPjj+xlpOh3CXv7S3kyHXNTkVJfiBfjKNfTsjYM/RkKt&#10;nuDnnNb7ftI/sUKMt+1Nbj3/AOE+vP8A49Xhcn/BO79q2SNkz4B+Zcf8jVe//K6qcn/BNv8AavZG&#10;UT+AMkY/5Gi9/wDldXx+OlOi/wDZ1z6Py17GsfEL6QX2uEor/uap/wCZ7w37R/7Hec2f7ZscPsvj&#10;Pf8A+jN1c58IP2mP2ZtF8B2dtd/ttw2U/nXDyW82sWDMu64kbkSW7HkHP4143/w7L/auDbWvvh9/&#10;4Ut9/wDK+szQ/wDgmb+1trOkW+q3H/CC2MlxCHezuvEd75kJ/uttsCMj2Nfl+acTeJOFjB4PJlVv&#10;e/72Kttbr1O/D8eeOVS/teF4x/7mab/U+nj+1p+zA3yf8N6WI/7iGk//ACJVeX9qv9mdmIX/AIKE&#10;wr/sre6N/WyNfObf8Esf2s2JYan8Pf8Awpb7/wCV9A/4JbftbKNov/h6f+5nvv8A5XV5P+uHi9/0&#10;T0f/AAfD/M+4yviLxAxMksXlCpq1/wCLF66abn0z8IP2zf2VtH+G+l6VqP7RvhyS4t4WSaS41GIS&#10;O29vmYKFUE9TgAc8ADiuph/bT/ZVuAWt/j94Zkx12agpxXypov8AwTg/av0ex+zSyfD5vnJ3DxVf&#10;D/3HVraB+xX+1ZoOrf2A+h+CZI5rdpzfr4pvPJRlZVERP9n53EMWHGMKeelcdXjbxojfk4bi/wDu&#10;Ypr9T2JZxxYtsAv/AAZH/M9t+Nf7Rf7I/wAQfhprWn3vxE8K61dQ6TdPpkMuyd47gwOqtGCpKvk4&#10;BGDzUsfj7/gnzINij4cswHP/ABJ7Yn/0XXm2i/sh/tQadJJI2meBH3KB8viy9H/uOra0r9mn9pzT&#10;rr7S2geB3+XG3/hMLwf+42lT428aJW5+Gor/ALmKf+Z1YbM+I6nL7XBqN9/eTt+J28Pj39gqNv8A&#10;Rz8Pg3bZo0H/AMbrJ+Jfjv8AYtuvh34gt9DPgt76bQ7qO1W10iLzHk8p9gXEeSdx4x3PFVLX4G/t&#10;M286ynwp4HO3/qcrz/5W03W/ht+0xoej3es23w88H30lpbPNHY2vjO6824ZVJEabtOA3MeBkgZI5&#10;rLF8ceN1KVqHDMZaf9BNNa9tz6HCVK1WP7+PLr66dzpF8b/sR/ZY4jqXhKIxxhd9taiFuB6ooP60&#10;5fil+x8kPkW/xWgjj7JD4jvYwPptlGPwrN/4Vj+0g67f+EM8E8j/AKHW7/8AlbWb/wAKN/aYx/yK&#10;ngf/AMLK8/8AlbXjx8Q/pCX14Rj/AOFdL/M+koYHJ539piLf9umtF8R/2MrS/m1K3+NMiXFxCkM0&#10;q+ONT3NGjOVX/X9AXcj03H1rN8D/ABv/AGa5vA+jSeIP2mbyDUm0q3OoLJ4tuQ6z+Uu8MrE4O7OR&#10;2NZL/s3/ALTruzjw94HGWz/yOV5/8rayrr9lT9qF53l/sXwGoZyR/wAVdenv/wBg6uqnx949S+Lh&#10;SK/7mqf+Z6NPKeFZfHjmv+3G/wAkd03xz/ZbQ7F/a8uYz6f8JRnH/fSmsLVv2pP2ePA/j3S/FGmf&#10;tLafr5j067tGs9W8TWsawmVoGWUkorBR5LAlQ554U844aH9lD9qjV9U1GKTw14KtVs7pYY5ZvFl5&#10;tuV8mN/MTGn/AHQXKcgHdG3bBPPeMv8Agnd+1d4s1ZdTgf4fRKsKx7W8VXx6EnP/ACDvevUw/G3j&#10;RUkva8NRiv8AsIpv9T1cHkHAlaoo181cFbf2cn+h7BYf8FDvg7rOmwXeoftCfCvwu08e5V1DxA99&#10;IvXgx4tsHpn5jiku/wBt79laZRN4i/4KHeELUsceXpOoadbxHrwPPWZ+no+a+ZvHP/BI79rzxfPb&#10;zQ678OYPJVgd3iO/bdkj/qHiuK8Y/wDBDz9sXxFaQwR+NfhrF5cm7La9qBzx/wBeFe7huKPE6py+&#10;1yRRvv8AvoO34n1uB4L8Ha0Y/WOIpQvv+4m7fgfWtp+3L/wT/wDCfxf0jX7T9sjwnJb/APCN6nBd&#10;Xmp/EA3MaSPPYMi/vpmRGYRyEBQMhD6cbvjD/grD+wD4ctDFpf7VvgfVdQm2pZ2ln4gh2PI3TfNk&#10;xxIOrMx4HYkqp/PLxp/wQH/bWvk0/TLXxn8OZVur7y5biLWr9ltlEMr+Y+bEfKSgTjJ3SL2yRRj/&#10;AODcj9tTKsPir8L/AF/5C+o//INfQ5fnXGNetCOJy5Qi2k37SLsur0evc+ho+Hv0f5071OLJp9vq&#10;1T/I/QST/gpL+zTq6Npd5+2Z8DI47hdskh8TC42A8MhhLoJMjIzvXGejd+OvP2n/ANkjRfGHhi80&#10;D/gox4NtdLtNYnkk0/StTsvKt91jdKGAnaZIYwzBQkSxrlwPSvja1/4N1P21La6juD8T/hi2xw23&#10;+2NQ5/8AJGtwf8G//wC2Z1PxD+Gf/g71D/5Ar9m4cyvhfMKM5Zrjnh5JpRSg5XVtXp5kVvD7wDi1&#10;ycVyf/ctUX6H2X4n/bJ/Y0udY0GPVf8AgoJpeq2txrLJqUdv42tbGOCD7JcMDmxELhfOWPBZm5YA&#10;k5Arbg/aw/4Jtxxskv7bGkSFmJ3P8XLvIHpxdDoOPU9SSSSfh8/8EE/2xgOfiH8M/fGtah/8gVU0&#10;L/ghJ+2jrWj2uq3Piv4dWMlxCsj2d3rl/wCZCSPuNtsSMj2JFfeLg/wh68QS/wDBM/8AI+KzThXw&#10;xwsY/U88dS97/uZq3bofWvi/9tb9nvRfHNxYfC/9rLwfq3hlLPR7ttN1rx0r4uYr+W4ke2uJ2di/&#10;l28cRhZgmZYWzHh2f2Twf/wUU/Y78XaKurr8fPDti3mvHJa3uqQh0ZTg4ZHZHHoyMyn1yCB8H2H/&#10;AAQ//bHtLKK1PjL4any4wuRr2oc4H/XhXoHgz/glL+1z4U8OQaHLqnw7maFnPmL4lvlzli3T+z/e&#10;vHx3DPhvQp3w+cubvt7KS077HzX9j8Ic7X9ov/wXI+sNL/4KN/sbat4iPhmx+NlrJN5zRC6Om3Qt&#10;S6qWYfaDF5QGBwxYKxIClicVpeI/24/2aNF0o6jpvxS03VpWmSKKz0uZZHZmYAZJIVFHUszKoAPO&#10;cA/Ovg/9gb9qrwrpb2FzF8P5C05kDL4qvh1AGP8AkHe1dH4b/Zh/al0HVW0N/CnguWOa3acXy+Lr&#10;vylIYL5Z/wCJdncQxI4xgHmvlcRlnDdOUvZY1y7e61f8DCtlXC8Yvkxzf/bkkJ+0r+2T4f8AG/h3&#10;w94YsdD8xbb4peDZ7rUtG1a3vYkhi1+xmuJ9iETfZ0hR2aRo1K4JKBAXr6Gg/ak+Ac58uH4o6bI2&#10;M7UZj/Ja8s8L/An9pnQ5ZpW8LeBZhKoHy+M7wYx/3DK6XQPAX7SWjah9rfwH4JddhXC+N7v/AOVl&#10;eVWwuXQvyVr/ACPKrYPKqd/Z1+b5GX+0N8ePhF4vufAvhLRdevtRu7r4jaFLavpaHyIZI9Qt+Lkt&#10;j5CrNt4PzqvQ4z9BV5DrXgT48eLn0zTNa8JeE7Gzt/EOmX91dWviy5uJFjtb2G5YLG1hGGZhEVGX&#10;UZOc8V66zBRljXnTjGOzueXUjCL913PFv2lf2jfgJ+zJ8V/Bvjv9on4xeG/BGi3Wg61Y2ureKNYi&#10;sreW6abTpFhV5WUFykUjBQc4Rj2Nc7F/wVv/AOCXtzmK3/4KA/CKRtv3Y/HtiT/6Mrw//gvV/wAE&#10;yPjd/wAFTPhp8Pfg/wDBLxR4f0S48P69eaxfap4mknS1CeQsKwgwRSN5jGUsPlxtjfJBwD+bnhr/&#10;AINDv29dDvWvH/aF+EcgaPbtW/1QY5H/AE4+1ezQwWT1MpnXqYlxrK9oW32trbqeVjMRmFFv2FLn&#10;001tqfrV8Iv+CmP/AATCh+EnhfS/Ef7aHwhF9D4csY7yG68XWPmJKtugZWBfIIIIOec1s3//AAUf&#10;/wCCSV9H/wATP9r34IzRr2uPE2msB+bV+Tlv/wAGn/7d8EokPx2+Erf9xLU//kGpbz/g1I/btubW&#10;S3X45fCYblxn+0tT/wDkGvMwtPD1sTCFafLBtJu17JtJv5LU8Z5nxJzK2DVv8SP0/wDE/wDwUF/4&#10;I4S+GtRhtP2pfgK8j2Mwjji17SyzNsOAAG5OfSmeEf26f+CN1h4c02KT9pH4BRXCWMKy51jSg4bY&#10;M55znNflPdf8Gmf7een28l8nx0+E87Qxs6ww6hqe+QgZ2jNkBk9Bk1oaZ/wam/t3X1lBeP8AGv4W&#10;QNLCrtbzalqQeMkA7WxZEZHQ4PWv23I+CPBjGU5vMOJJUWrcqVCcr9+htPMOIPs4RP8A7eX+Z+t0&#10;v7Xv/BK27VZYvj58JosjKvZ65awk++Y2WqfxH/aS/YC1f4UeINP0H9onw7cG60G7jtbez8bTssrN&#10;CwVVVZsNkkDA65r4f07/AIICfto2lhDZt8QfhkfJiVN39uahzgYz/wAeFep+Gv8AgkN+15omgWWj&#10;S698OZGtbdY2kHiK/wAMQMZ/5B9eRjuE/CyhFfV89lPXX9zJWX3H5zmXGHi5h4p4Th+NTX/n/Bad&#10;9WfVsH7QH7CBVZ7b9pi02n7rR/EfUMH8rnFWv+Ggf2KbuHan7SyMp/ij+ImoD+VzXzppf/BNL9q/&#10;TNPisXu/h6zR5yy+Jr0Z5/7B9X9D/YR/astdRuNBk03wT5dvbxTLfHxReeTK0jSAxr/oGdyCMFsg&#10;DEq4J5x81ick4NpxvRzJyd/+fclp31R8xW8QvpARvycJQev/AEFU1+p618TfjL+xjd+B9TtLD9pO&#10;Sa4ltiIoF+IupOXORxtNwc/lW9F+0N+xNZpgftRR88fP8Qb5v5zmvFbv/gn7+1TeMrR/8IDhf+pp&#10;vf8A5XVTvf8AgnR+1bcKoD+APlP/AENN7/8AK6vlMwo4Ohz/AFapz220avsRHxD+kI7c3CMF/wBz&#10;VL/M92m/aS/YqKYT9q63i/2v+E9uj/6FKRXJ/FP9oP8AZRvPDdtFov7ZPmSL4k0eVol8VRy7Y01K&#10;2d3w6twqKzEnoFyeBXlF5/wTX/avni2NdfD9fmzn/hKL7/5XVj+IP+Cbf7WunWCzQJ4FvGe7t4TD&#10;beJb0sqyTJGZDmwHyoGLt32q2ATgH89zrOOLsHKf1DL1WtG699RvK22r76XOqjx/49SklPhWKXX/&#10;AGmm/wBT6Xh/au/Zdt49sf7eFmq/7eqaY/6tak/rRL+1p+zFKm1f297NP9pb7SP62hr5tP8AwS6/&#10;axYbV1T4e8/9TJff/K+mj/glh+1oOf7T+Hv/AIU19/8AK+vif9cfF7/ono/+D4f5n0+X8XeK+Ii/&#10;rWQqm7/8/oO676M948YftUfs3GwsZl/botdWWHX9Lmk0+4vNK8t40voHcsYrRHCqqliQwwF5OM16&#10;Qv7b37JRHH7Q3hX/AMGa18hf8Ouf2te198Pf/Cnvv/ldXQL/AME9P2q1UKT8P+OP+Rqvv/ldWNbj&#10;Lxjjbk4ci/8AuYh/mfZyzbiqO2AX/gcT6kT9sz9luRRInx48NsrDKlb9ea4jx58Yv2K/F/jrQ/EO&#10;p+IvBOpNJeTHUry4s4Zi6i1dE8xihyAQgGehCgdBXlfhb9j39qu60dFu/Dvgqze3mltvLuvFV5ud&#10;YpGjEoxp5+Vwode+11yAcgdPpv7J37T1jZrbHSPArbc/MPF176/9g6uWPHHjY5WfDMV/3MU/8wo5&#10;txVKVp4FJf40z0GHx3/wT+Yb4ovh03uujWx/9p1Yh+IX7CUI/wBHbwCo/wCmekQD+Udcbpf7O37T&#10;enW5gPhrwM+Wzn/hMLz/AOVtaNp8Fv2lbONlfwn4HO45/wCRyvP/AJW1tW418Zo0eaHDcXLt9Yp/&#10;nc9zB4rMa0kq9Hk763sS+K/G37F0+u+FTpJ8G/Z7XW5ZLwW+kRbVjNjdKN2I8bd7J143be+K2pfH&#10;v7E0cn2iHxL4fsmz97T5JLb/ANFba59fh5+0zaa3BpA+HPhCSK4tZZnvV8ZXXlQsjRgRt/xLs7n8&#10;wlcDGI2yRxm1ffCT9pXUIPLj8G+CVw2ct40vP/lZXh1vEH6QEalocJRa7/WqS/U+mwuHy+rFe2q8&#10;vfS9jWu/in+x/KmJvjF5YH8Ufi7UI/1WYVz2t/FT9lLQLXS7Twh8cLm2i/tpWuhb+MtQYLE5kaVm&#10;DTEYLNkkjqc9ahvPgL+0zdW7QDwv4HG7v/wmd5/8razbv9mj9p2a2eL/AIR7wN8y458Y3hx/5Tad&#10;PxA8f38XCcV/3NU3+p7FPLOG5fFjGv8At1/5HXyfG39lU8x/tS3Uf+74umP/AKFmoR8dP2XlOYv2&#10;wrpcf9TIjf8AoUZrzvU/2Wv2oLTTbi5i8O+CJ2jt3ZbeHxdeF5CF+6udOAyegyQM1RsP2Pv2pby0&#10;huZdH8DQtNGrNDL4rvd0ZIztONOxkdK9Gnx144S+LhiK/wC5mn/md1PJeDpfFmLX/cOX+R1en/tv&#10;fA/4Z6lrltofxi8NeII9Q8QW80eo6v4ugiZo3htLcn9zFI/7tkkZt0agImcmteT9vf4GXbst3+2L&#10;8JdH/hkto703kiHviVpoQD9Yj/SvBZ/+CZf7WUs7zC6+HuGYtj/hJ77/AOV9cNrX/BG39r/VdXud&#10;TTxN8OIxcTM+w+IL87cnOP8Ajwr3MPxb4r1P4mQqP/ceD/U+pwXCXhTWk1iM9lBW/wCfMnr22Pqm&#10;f9tL9iqeUweLP+ChGg3MZ5ks4/FljYqCc9HtkjmHUceZjgZzVX4U/wDBQf8AYE8FWOtaVcftheBY&#10;EbxFdTW/9peM45pZY2IIffLIXcE5wST6DpXxb4l/4IRftka1rEmop49+GsfmBfkbXdQ4wAP+fCuJ&#10;1r/g3w/bV8Q+K7q1Xx58OYY4LOB1u5NYv/KmZ2kBRcWWdybAWyAMSLjPOPcw/EHH1S3tcqUdP+fs&#10;d+259RheAPAapb23FUo6a/7PN2fbY/QvWP8AgrD+xPqGrDQfAP7VPw6kki+e91LWfEaW9rGuSAiE&#10;/NNIxHGzKquWZvuLJla/+3Z+yX8TLNdK8U/tsfBe3S3YSQyafri3E6TDO2eOQzRm2b02ZdcnbIDz&#10;XwTF/wAG5X7aqA4+Kfww/DV9R/8AkGtLQv8Ag3j/AG0tKlkeX4mfDF96gDGs6gMf+SNfpXC8aWZV&#10;KMc3l9WUr87Xv8m9tt72X3nTU8PPo/RjePFkm/8AsGqf5H2Z8Nv2vP2XNB1bxRHqn/BS3w3tvNUh&#10;e3lh1TSwvlizgTMZnjmdiChUs7v0IwOMaGk/te/sL3njLVofE37d1hdQw2tq1nqB+JbWqySOZfNA&#10;S2kjhP3UyAmFBGAM18cRf8EBP2y7dt5+IfwzP/cc1D/5AqtrP/BCb9s7S7WO4tvF3w7vGku4IfKt&#10;dav9yrJKqGTmxHyoGLt32qcZOAf1zCcJeFVSjetnzi+3sZv9D53MuC/BzDxk8JxHKpZXS9hNXfbY&#10;+7v+Gr/+CbcgWGP9tHRiwI2f8XcvGOQeOt2cnjH0471w/wAMf+Ch3wS8JX2m674//aK8J69Y2ul3&#10;Fp9utfElq2o7XeBwZbclDIE2TLmMtI4EWEdmYj5a07/gg1+2Ta3sV0fHnwzby3DYXXNQ5/8AJCuj&#10;tP8Agib+2LbXcdw3i74bsI5FbH9v3/OD/wBeFViOEfCmn/Cz6UtP+fMvu2Ph8RkvBlOSVPMnJf8A&#10;XuS/Q+8tR/b+/Y30vTZNVuv2j/DLRxR72W3vPOkI9o4wXY+wBNJ4U/b/AP2RvGNvJcaZ8adPt/JY&#10;B11O1nsySf7vnIu8e65HvXywf+CY37Wv/P18Pf8AwqL7/wCV1dxafsR/tS21tFayWngHMcar/wAj&#10;Ze84AH/QOr5DFZPwlTt7LMHLv7jX5oxlk/CS2zBv/uHL/I9q8Tft1/ArT9Rj0rwp4v0/WJPs/wBp&#10;uJ1v0gt0j3YCLK/yyTN821B8vH7x4gys3mfwz/a28EeI/wBsW/8AGPiWCbw/p958K7G3kurm6huL&#10;VrmLUbmQQCe3Z0MqpO25TjH8JdcMWeFv2dv2ornRlW48HeDbR7eaW28u68X3YaQRSNGJRjTj8rhA&#10;699rDODkDs9D+D37TGk6XFp7eDvBD+Xu+ZfGl4M5JP8A0Da8atg8pgvcxF/kzza+X5HBfu8VfX+V&#10;/wCR6TB+078B7kb4fiZp7L6rvI/9Brivgp8S/AnxK/a58f33g+41KZrLwfoNpPcXS7bWcCfUZFe3&#10;5yR+9ZXJA+Zenc6Ph7wt+0ho9m1nJ8PvBbZkLbv+E4u/Qcf8gytv4WeCvidp3xL1jxv8QNF0Oxiv&#10;NDsbGzh0fWprwloprqR2cyW0G0YmUDG7ODnHGfNq06Mb8kr/ACPJrUsPC/JO/wAtz0YnAzXzVq3/&#10;AAUB/Ye/Z1+NnxI+HHx4/a1+Hvg/xBH4qtriTRvEfiy1tLlYn0XTdjmORwwDY4OOa+kyQFwxr8V/&#10;+Crv/Bul+13/AMFDf+CgvxC/aj+GXxV8B+H9D1qTS7fT7TxNcXqXEot9JsoHkAhtpF2GRHUfNn5T&#10;wK6spw+X4rFcmNq+yhZvms3r0VkediJ1qdO9KPM+x99/Ej/gqr/wTS8Q2ei2Om/t2/Ce7hbxJZyX&#10;fleOLJ1SOJjLub95wNyL17kVtt/wU3/4JUXDbpP20Pg1I3dm8Waef/Z6/ILw7/waQ/t56Jp32KT9&#10;oD4SyHzC25dQ1Mdf+3Gta0/4NRf27bZWU/HT4THP/US1P/5BrnxVPDUsVOnRnzwT0la113t0ueFW&#10;zHiCMmoYRPt7yP1X1L/gol/wR+u28zVv2sfgTIzfxXHiLTCT+bVzHjL9vX/gjpquueGFg/aa+A9x&#10;DDrckl3t1zS2WOP7BdrufnAG9kHPGSvfFfmNrH/Bp1+3hqQjCfHb4SrsyctqWp+3/Tj7Vmv/AMGo&#10;n7eujX9jGvxm+Ft0l5ctBNNb6hqW21Aikk8x82Q+XMYTjJ3SL2yR+g8K8OeHuaUaEs5zd4ZybU0q&#10;cpcqTaT0Wt0k/mEcy4g9nd4RX7cy/wAz9cNJ/bn/AOCPd5cLp2hftHfAeSZs7YLXVtMZmwM9FOTx&#10;V+D9rD/gl9PdKul/tDfDeCZmwi6b4ojgYn2EUg/Svy6+E/8Awa9fty/Dzxxa+LLj4y/Cm6jt1kVo&#10;Y9U1JSdyFepsfevbfDX/AAQk/bM0DxBZ6zJ45+Gki21wsjIuvagNwB6f8g+vq804I8F8NUawfEkq&#10;ite/sJrXtqvxPmM54i8QsJV5cBlCqrlvf2sY666a/LXzPs3xl+0N+wbqPiPwvcWX7RekSeTrUv2i&#10;W38d3QaOJrK5HLLPlQX8oe52iujt/wBoL9hq2P7j9pq3H/dRtQP87mvl60/4JR/tcW13HcnVvh2f&#10;LkDY/wCEkv8Asf8AsH10R/4Jw/tWL965+H//AIVF7/8AK+vja3D/AAHT+DNW/wDuFL/I+CrcfePM&#10;Lez4VjL/ALmaa/U+hJ/jt+xVcDL/ALSv/fv4jaiv8rmudv8A41fsZj4l6XfJ+0rJ9nj0XUEmmb4i&#10;aiwSRprMquTccZCucd9vfbx5d4f/AGHv2q9Z0Oz1O60nwTYy3VrHLJY3Xii8823ZlBMb7bAjcpOD&#10;gkZHWll/4J6ftWSSNIp8A/Mc/wDI1Xv/AMrq+ZxmByWjFPD4lz1191r5nDHxE+kN14Qh/wCFdP8A&#10;zPcP+Gjv2KYhs/4ajtxj+94+vP8A4/UNx+0p+xcDiH9rqG3/AN3x1M3/AKMkavCbj/gnH+1hPK0o&#10;l8ADP/U03v8A8rqo3n/BND9rCaTzPtnw/Xj/AKGi+/8AldXw+b4zOMLSbwWHVV3tbmUdNdbv5fed&#10;EfEDx+l8XCcV/wBzVP8AzPXW/aN/Zdi+LseqQftprHbJ4deNbpvEFtIodp0OzLxMM4XOOvFdSf2t&#10;P2YIwFP7eNiPTOoaV/8AItfMb/8ABNb9ra612TSWj8CrFHaJKL4+JL3ynYsymMf6BncAoJ4xhhz6&#10;WG/4JbftZygFdS+Hv/hS33/yvr84xnFnitRxUoUMhU4J6S9tBX+Vz2sBxt4zV6kFieG400939Yg7&#10;fcz6Ql/aw/ZmmbdF+39ax/8AXO+0c/zszVXwj+1z+zHonxOuL/Uv2vtJ1yGXQ0jin1K+sVETCZiV&#10;U20EQJIIJDZ6DGOc/PK/8Es/2tIzxqPw9PH/AEM19/8AK+rWj/8ABMn9rPSb5b1rr4esFUgqPE18&#10;Oo/7B1ckuMfGBRbXD0X/ANx4f5n3GBzvjWth+bEZaoSu9PaRZ9bJ+21+ydK4ji/aD8Lsx6KupLk0&#10;+b9sL9le8ga2n+OPhuSORdrRteAhh6Y718tXP7CX7WPhiBtft9I8Eag9qvmLZ2fiq8Ms2P4V3aeB&#10;k+5FddD+xt+1EkyuLHwGdrZ/5Gu9/wDldXDLjjxsi9OGYv8A7mKf+Z0f2xxddf8ACev/AAZE7bwp&#10;4+/YOj1vxJ/aUnw/+zvrEf8AZ/naTb7fJFlag+XmPhfMEnTjdu75roh46/YDj5SP4dj/AHdFt/8A&#10;43XBj9lv9p3qdE8Df+Fdef8AytrYj+Af7TEcax/8Iv4HO0Yz/wAJlec/+U2uinxp4ySvz8ORX/cx&#10;T/zPUoY/PKl/aYVR7e8mdYnxC/YXZNgfwHt3Ahf7HhxxyD/q6w/CXjf9jSPxF4pur6XwesNxrEP2&#10;LdpMYUxCxtgSh8vpv3jj+IN3zUcfwd/aTijWNvCXgf5VA/5HS8/+VlN0fwD+0vdz31lN8OPB9utj&#10;dCGOabxpdbblTFHJ5iY04/LlynODujbjGCfJxXH3jzTX7nhWMtf+gqmtPvPpsLCjWf76XLp2vr2N&#10;6L4i/sY2DkWHj/TbHI5Wz1W5tx+UbqKq6t8Q/wBi/UdsWpfGHKrNHMsf/CZaiih0cOjYE4GVdVYH&#10;sQDWbffBn9pa+n+0J4S8EqNoH/I53n/ysrN1L9nv9pu+dXTw14HXaO/jK8/+VtcsfEL6QTevCUV/&#10;3N0v8z3qOXZBOK9pi2v+3X/kadv8a/2YovHGoQn9oa8g00aVZtas3jK+ZDOZLoS4LyHnaIcjoMrx&#10;zzfl+N/7LKcr+1ddR/8Ac1Of/Qga4vU/2Xf2nrwK39g+BV25/wCZxvT/AO42sHX/ANlv9qZZ9Ps4&#10;fCvguZby8aKSaHxbd7bZRDI/mSZ08HaSgTjJ3SLxjJHbR488dpW5+Forv/tNN/qd9LJ+EpW58wa/&#10;7hyO48efGv8AZnvvBOr6dbftkyRyXWmzwQ/avEUPll3jZVDFojgEnFFv/wAFFfg3Ld/2fbfEfwFp&#10;9rHZpJ9s1nxmqleSpUrDFJHuG3OBKeCvIzx5r4r/AGFv2p/EuizaPBB4BjaRlO5vFV7xgg/9A6uI&#10;1z/glt+1tq2j3Glx6j8O4zPCUDnxNfHGe/8AyD69fC8ZeMFRL23Dqjr/AM/4PTvue3geG/DutG+I&#10;zhwd7fwpPTTXY+hW/bo/Z6vl26v+3j8NbOPbk/2O0KSL0yN9xPMpHXnyx1rlfiv+2H+wnq/wq8TW&#10;13+3PouualJ4fvY7OP8A4TyK38yQwOFTybMwxyZOBhkYnODnpXzTc/8ABFn9sKW2ki/4Sz4bjchH&#10;/IwX/wD8gVxZ/wCCCH7ZXQ/EP4Z/+DzUP/kCveocSeI00/aZOo/9xY/5n12F4F8EaifteJpR7fuJ&#10;u/4H6D33/BUH/gnrp1s13N+2b8PXVcZWDxJBI3Jx91WJ/SuSi/4Kq/speJTJqnhj9qf4T2em+aVt&#10;Y/EPi1ILm6UcGQouTApOdodS+ACyjdhfzx0L/g3b/bZ1rRrTWrrx/wDDexkureOaSxutWv8AzYGZ&#10;QxjfbZEblzg4JGR1NaCf8G5f7aqqF/4Wl8Mf/BvqP/yDX1+S5hnmMqTWPwqopLR8yld320eh7X/E&#10;O/o99OLp/wDhLU/yPunX/wBrv9kTxde/8JTB/wAFA/hXouqSRlPtmh6hEpMf8KyE3OLnb281Smck&#10;RjJBPhn+2H+yJB8L/DWh69/wUd0WM2uhWcd1ajXtIgkLiBAyOy24ZcMP4SpByCTXxhpf/Bvn+2dY&#10;WMdq3xG+GbFM/N/bWoc8/wDXjVyH/ggT+2VAmG+IXw0/8HWof/IFft+T8N+HWLo05Y3OHSk4pyXs&#10;pPlk0rx21s9L+R5eM4D8DaVNuhxRKTvt9XmtPuPsn4b/ALXP/BP+68EaJqniz9tfTo9Tm0yGTUoZ&#10;/izdoftBjG8lftI2EMW+UYGT04XDPiX+2D+xZpfhdtR+DP7buh23iD+0rBLW4l+IUuoRIjXkCyGW&#10;Ced1eIRGTcCAQhcqysA6/F6/8EJf2zn12XRv+Et+HYjjtY5lvTrV/wCU7MzqYx/oOdyhQTxjDr74&#10;3fD3/BCv9snSGlY+OPhpJvwPl17UOMZ/6cK9mpwf4SRp3hxBJvt7Gf8AkfC5jw94f4erNYXNnUS2&#10;fspK/wCB9m/Bf/got+zJbB/BvjT40eEbW8uL2/v4rrS/E1vfWe2W4efyvMQh0ZRLtJeNFLKQrNxn&#10;svEX/BRX9jPw0bdLj4+aTeNcMRHHpEM16wxySwgR9oA55xnGBk8V8X/D/wD4I6/tg+C9bk1a48Rf&#10;Dm4V7doti+Ir9SMspz/yD/avQPDf/BN/9rDw/rUOsTyfD6RYd25F8UX2TlSv/QO96+cx/D/AeHk1&#10;hs1c1bT93JXfbY8uOT8I2/5GD/8ABcj6q0v9tv8AZU1ixt7+x+OOh7bqFZIY5pmilwwBAaN1Do3P&#10;KsAwPBAPFcpqH/BQH4ZM/wBo8LxW2pWj3bW8LSa1b2sx2uQ0zRTFSsRAOw5MjEjMaqQ9eUXH7JH7&#10;VHhqFvENt4b8FajJaDzFsbPxZeebN/sru04DP1NdlZ/s4/tNxTxzjw/4Fba4bH/CY3nOD/2Da+cr&#10;ZfkMPgxTf/brOSrlnDcf4eNb/wC3GvzRY/Yl/aW+FOk/AZoPGvir+w7+bx14tuf7L1iIx3EUM3iP&#10;UpYCwG5SGheN1ZWZWV1ZSVIJ9a1f9p/4H2Ok3N/H46t7ow27SLbWysZJSATsUEAFj0GSBnuK4b/h&#10;Vv7S3I/4QnwT/wCFtd//ACtrpo9J/aNjhVP+FdeC/lUD/keLv/5WV5VSjhY/DUv8jyK2HwEbclW/&#10;yE/Yov8ASNV/Z10vU9AGofYbjWtaktf7WA+1eWdWuyPO/wCmmD83fdnPNFdV8E/B/iLwP4Bj0XxW&#10;tmuoSarqV7cR2Fw00Mf2m+nuQiu6IzbRKFJKrkg8UVxnnPfQw/2mvhd49+LHgu10D4e+KjpN3DfS&#10;SzSf2jc2okVrS5gQ+Zb/AD5ilmiuFXozW6qSudy8T4z/AGevj/4t8Yah4lX4lpaR3VrGqwW+uXyL&#10;LGggU2BRAEiil8p5GuUHnK1wyqCoy3v1FAjk/gX4L8VfDn4Q+H/A/jfxXJrmraZpqQX2qTSyyNM4&#10;z/HKzSOFGFDuxdgoLEsTXWUUUAYvxH0DWvFfw913wv4b1ptN1HUtHubWw1FWcG1mkiZUlyhDDaxD&#10;fKQ3HBB5rwX/AIZa/aK/4Zlsfgp/wuWaTWrO4vJm1+48QX3ny+fFexxq9xAsUjeQ89tcJtCB2tlj&#10;IQfvK+lKKAPL/wBn34RfEn4ZeIvE2pePPHkmtQ6rMpsRJfXE3IuryUzssp2wO0dxBAYosoFs0IPz&#10;bV9QoooARs7Tgdq+cvE37Nf7Smt/ENPEfhz4uroGkwePjrEOkxazc3kclmRpoZZFmh6kWl5iBWVE&#10;Ooswf90A/wBHUUAfN/xM/Zg/aF8b+NNQ8W6b8UVs7e8ljmm0WHxLqcMN4NlkPszNCVNvHC9vO6SR&#10;DMpuSJFA3B/oDwjpep6H4U0vRNa1iTUbyz0+GC71CVdrXUqRhWlI7FiCx+taFFABXlfxn+FfxZ8d&#10;fE/QfEPgPxmvh+x0vTb1ZdQt9Qn84XUtvNDCWtChguYYzJ5pjcozSJEdwWMo/qlFAHzT4x/ZU/ae&#10;8QfBrSfhfo/7R81jqWm6hq8z+JLW4vI5p/tb3wtZW3SyOzWQntZkjeR0le3KNtXa1emfAL4UfEP4&#10;cax4h1Dxt40bVIdSlT7HEdQuJ8ss91I10wm4heRJoYzDHmNRaqVOG2r6VRQAVh/EjQ9V8S+BdT0D&#10;Q0Rrq7tTHD5l+9qASRz5qJIyEDJB2MMgZBGRW5RQB88/C79nb9o3wUdSi174mx3dxN4QtdDs9Wj8&#10;QXsh8xYkWTUJbeZGVroMDtdZFVggyiGRsUPAv7KP7RPh/wCKWh+NtS+O1zDo1jNA83hqDWL66isk&#10;ja4M0Ubzn/SxdiWLzGnGYPIXys5yPpWigAoYblxnFFFAHzH8Zv2Qv2nfHnxY1nxv4U/anudN03VF&#10;jW10uH7bb/YWFvqEMUy7Lhoma3a6tp1QRotw9ool7ONn4ufs3/tA/EP4lQ+NNE+LTabYw2aRz6XD&#10;rV/Cl7GjtmzZYSqRpMuGe4CtMjMVXKgGvoOuZ8a/FPR/BWvWHhibQtY1K/1K0uLq3ttI08zsIYGh&#10;WR25AUBp4h1yd3HQ0AO+EPhXxB4I+GujeFPFWtNqGoWNisV1dtM8u5v7oeT53CjCh3+dgoLck10l&#10;cV/wuhf+iVeNP/BF/wDZ1W1P4/abo1ut3qfwz8ZwxyXEMCs2gk5klkWNF4bu7KPxoAy/2j/hB8Zv&#10;ildeH7r4W/GiPwxDpGofaL6xm06eRb08KCz29zC+FQyARkshMgYjdGhXzrTv2W/2krP4HWvwqn+L&#10;b3V5Dqtxef2peeJrz7QyyWtxAkTTwwxFlhlliul2ogZ4FjKjmY+xf8LoX/olXjT/AMEX/wBnSH40&#10;qBk/Crxp/wCCL/7OgDnvgV8GPil8Ovif4u8X+N/ibNrGm61HGmnWMl3cSbXF7ez+eySMY4GENzb2&#10;uyIbSlmjE/MEj9Xrg9M+PmnazZLqOmfDLxnNCzMqyDQSMlWKkct2II/Cp/8AhdC/9Eq8af8Agi/+&#10;zoA1fip4WvvHHw31vwfptzNDcalpstvDNb6k9nIjMuMrOiO0R9GCsR6HpXh3wd/Zk/aj+HnjPxJ4&#10;g8T/ALQ0mr2etaKtjpNlNIWXRT5dnEpiHkqrNEIbmUyYUTyXPzRwhcn1OP4/6ZLq8ugx/DLxobuC&#10;3jnmh/sA/LG7OqNndjkxv3z8v0zZ/wCF0L/0Srxp/wCCL/7OgDxv4U/slftH+CdX0e98X/H241qK&#10;01a3uWWXWb5vsEUSWazpGGYi6+1tb3DyCY4gN64jLBfm+ma4r/hdC/8ARKvGn/gi/wDs6r6t8fdN&#10;0LSrnW9W+GfjKG1s7d57mZtBJCRopZm4bPABPFAHenpXzD4v/ZE/av12f4jwaf8Atb3Edr4svLm4&#10;0MXVlMz2IdpmtoEa2kgkto4N8CDZI5l+z7n4kkjb2n/hdC/9Eq8af+CL/wCzo/4XQv8A0Srxp/4I&#10;v/s6APPPil8Afj58Q/Gd54j034kx6LHNo9xZwDT9YvVCDyL+GOPyk2oBIbm1uHlB82N7UKhYbXX0&#10;T9n7wH4v+Gfwp0/wb468TtrGpW893JLeNcTTbY5bqWWKASTEySLDG6Qq7cssQJAzgVdY/aB0vQNO&#10;k1bWPhp4zht4yokkbQScZYKOjE9SBUl98drHTLKbUdQ+Gvi+3t7eNpJp59FCpGgGSzMXwABySeAK&#10;AO6rgfjx8L9b+KFnoNloeoLZ/wBn+Ira9v7hNQubeV7eE+cYEaAj/WyxwxvuyPJeXALYBy/Av7Wv&#10;w3+J9jcan8NtL1jxFb2lw1vdXGhW8N2kMw6xu0UrBWH9081qar+0DpWiQR3Oq/DTxlDHNdRW8bNo&#10;JOZJHEaLw3dmA9OeacoyjKzVmKMoyjdM88ufgB8ftT+AMnwzfxZa2OsXGoTXlxLb+KtSeH5pCVt4&#10;7nYlzFCgIYYYsWiAJKyNjo/2bPgf8WPhRrWqXvxG+KE/iJbmzjiW6nvrmSS9kE00nnyRSkpbsiSJ&#10;CFiJDrGGY52hep/4XQv/AESrxp/4Iv8A7Oj/AIXQv/RKvGn/AIIv/s6QztaK4G++P+mabc2dne/D&#10;PxnHJqFybezX+wCfMkEbyleG4+SN25wPl9cCrP8Awuhf+iVeNP8AwRf/AGdAHa14d43+Avxw1fx/&#10;4y8Q6F8Sdul+ImtfsmnyaxexeXHGtsWhwmVtwxt5YzJDhit9I5BaNQ/ef8LoX/olXjT/AMEX/wBn&#10;Ve7+PunWN3a2N38M/GSTXkjR2qHQT+8YIXI+9/dUnn0oA5r9mn4E/F34R69e3/xI+Kk/iKObQ9Ps&#10;1km1C5maeeGFUeZkmYrEQVYAx8yBy0hLAV7FXFf8LoX/AKJV40/8EX/2dQar8fNP0PS7nWtU+GPj&#10;OG1s7d57iU6CTsjVSzNw2eACeOaAO8rzP9pH4SfEn4rQ+FU+HfxEn0A6L4qttS1LybyWH7XBGGzE&#10;3lg+YhJGYzt3dpExmtYfGlSMj4VeNP8AwRf/AGdL/wALoX/olXjT/wAEX/2dAHk3ir9mH9ozxN4y&#10;v/FNv8Zm0+O+1i1vPstrrV/siVYLhDtQFUHkvNEUjVQk4t1M2GPH0av3Rx2riJ/jfBawPcz/AAt8&#10;aLHGpZ2OhdAOp+/TbH47Wep2MOpWPwv8aSQ3ESyQyDQSNysMg8v6GgDuq5r4yeFtd8b/AAn8SeDf&#10;C92LfUtU0W5tdPuDfS23kzSRsqSebCDIm1iDuUZGOKz/APhdK/8ARKvGn/gi/wDs6raT+0Bpmu2K&#10;6npPwz8ZzQMzKsi6CRkqxVhywPDAj8KAPN9C/Z4/aWtNO8XW3iD4sRagfEmp6deW1tJq9ygtI4Ll&#10;pp7NJo4lkjhli2WmRlgitLjc5iHUfsyfA74tfCHUdSn+JfxVuPEwudKsbaO4uL25keeaIPvneOVi&#10;kLYdYwI/vrEHclycdT/wuhf+iVeNP/BF/wDZ1Wj+P2mzatNocfwz8Zm6t7eOeaH+wTlY5GdUb72O&#10;TG//AHz9KAO+oriv+F0L/wBEq8af+CL/AOzqtq37QOlaHbJd6r8NPGcMclzDbozaATmSWRYo14b+&#10;J3VfTnnA5oA4b4j/ALP/AMevGXjLXdc8L/FOLw3a3fijQ72xht769uY7mzspDJNFLFvi+zySu3zG&#10;JzHIkUMbJgOXyPiF+zB+0V4z8Xat4m0r4zvpUepXUc0Vnba5fhISbGS3UhVKqn2ad1uI1QKs7LiX&#10;acMPWf8AhdC/9Eq8af8Agi/+zo/4XQv/AESrxp/4Iv8A7OgDtaK8x8CftUeDviboDeKfA3gTxjqG&#10;nrqV7YNcR+HnUC4tLqW0uY8OwOUngljJxglMgkEE7P8Awuhf+iVeNP8AwRf/AGdAEH7Qvw88afEr&#10;wlp+i+BNdOmXlrr1neterqctsVjikDun7pGaRXA8tkzHlXOHUgV5zb/s9ftA3PgTwn4YuviDHp93&#10;o2uNqGpy2fiK/mVmku5JmWJ3RZJI4UKxxQTFkKyMJC3lqzeiav8AtBaVoVql7q3w08ZwxSXUNujt&#10;oJOZZpVijXhv4ndV9BnnAyas/wDC6F/6JV40/wDBF/8AZ0AUf2ZPhh49+Efwzj8JfEbxnJrmoLcB&#10;zdPeT3GAIo0OJJyZDvdHmIJwrTsgyqgn0OuK/wCF0L/0Srxp/wCCL/7Okl+NsUMbTS/CzxoqqpLN&#10;/YPQf990AdpMsjxlY5NrfwtjOK+dfhZ+zF+0t4B8enxP4n/aC/4SKHdcbpJJb2Hes092zA27yzRZ&#10;/wBJjkBGNjWccShYz8nsPw4+MHhv4m3VxY6NpWrWc1tYWt60Wq6e1uz29yZRDIueoYwye428gZFd&#10;XQB8+fBH9mb47/D3x5oPiTxf8YptQ0/ToAt1Yf2zfXCnEV5G8Y89iJVnkuILlnk+aN7RY03IQU+g&#10;64l/jjpEt/eWWkeB/FGpJY301pNdafoxeEzROUkVWLDOGBGcYyKX/hdC/wDRKvGn/gi/+zoA7WvG&#10;P2q/gJ8bPjLe6HdfC742SeG7XTftY1DTYxcRNeia1niyJ4ZAFYNJGV8yKVEK7tjEbW6k/H/TRqw0&#10;I/DPxl9qa3M4h/sE58vdt3fex14qz/wuhf8AolXjT/wRf/Z0AeSa/wDsvftHavpnhfTo/jXJG2g+&#10;F4tMvJ11q+VtQlSynikeQpt3GeWeNnlPzxizjeP5nIT234R+FvEHgn4a6L4T8Va42pahYWMcN1eN&#10;NJJvYDoHkJdwPuh3JZgMtyTWLqfx907RrdbvUvhl4zije4igVjoJOZJJFjReG7uyj8eeKsf8LoX/&#10;AKJV40/8EX/2dAHa1zHxk8Hal4/+G2q+ENIuriG5vrfZDLa6o9k6ncDxMkcjR9OuxgRwQQSKo/8A&#10;C6VHP/CqvGn/AIIv/s6raV8f9M1yy/tDSvhn4zmh8ySPzBoBHzI5Rhy3ZlI/DigDyzwJ+zN+0/4Z&#10;8HeIfDfi344J4im1i60udbqe8ntMLbT+bcW6mCMNbwzxBLUhS5VVaTkuYx2f7MnwO+LXwi1HUrj4&#10;mfFW48T/AGnS7C2juri8uJHnmhEnmTtHKxWFiHSMCM/OsIdyWJx1P/C6F/6JV40/8EX/ANnR/wAL&#10;oX/olXjT/wAEX/2dAHa0VwV58fdN0+6tLK8+GfjKOW+nMNqh0E/vHEbyEfe/uIx59PpVj/hdC/8A&#10;RKvGn/gi/wDs6APLPF37Mf7Smt+PPEfiLQv2kprLTdU8XaPq1jp9xbzSbLW1kDSWQ8p4WhjYAAgP&#10;IspX5wA7q0Hj/wDZg/aM8beL9W8TaZ8Z20mPUryOeOzttavxHCTYywAhQVVfs0zrcRogC3BQCXac&#10;MPWv+F0L/wBEq8af+CL/AOzqtN+0DpVvrFvoE3w18ZLeXVtLcW8J0E5eONo1ds7scGaMdc/Nx3wA&#10;d8uQuCKK4W9+O1jptpJqGo/DXxfb28MbSTTTaKFSNQMliS+AAOST0FOtvjlaXtvHeWfwy8YTQyoH&#10;jli0UMrqRkEEPggigCT43/DjUPidoel6Jp2pyWRtdes76a4hvJ4HMUEolaINCQcS7fKbORskc4JA&#10;FeYW/wCzz+0Fd+BfCPhm5+Ikem3mi601/qk1n4hv5lZpLx52EbMqvLHFHiKKCcshSRlk3eUrP6In&#10;7QWkyazJ4eT4a+MvtkNtHcSQf2AcrE7OqtndjkxuOufl+lWv+F0L/wBEq8af+CL/AOzoAqfs0fDP&#10;x58J/hjF4S+IvjN9c1Bbgv8AanvJ7javlxocSTkyNvdHmIJwrTMoyqgn0CuK/wCF0L/0Srxp/wCC&#10;L/7Oq0H7QGl3Wq3GiQfDPxm11awxy3EP9gn5EkLhDndg52P0PbmgDvqyfHui6v4k8E6t4e0DW5NM&#10;vr/Tbi3stSiUlrOZ4mVJhyOVYhhyOlYH/C6F/wCiVeNP/BF/9nR/wuhf+iVeNP8AwRf/AGdAHkGu&#10;fss/tI654M0nw3p3xrfQ7qwi1hI9Qstc1CZ7UXdws0BUsVNyYU3Wq+aciN/MUqwC17T8FfB3iXwH&#10;8PbXw14s1b7Zex3V3KWF5LcLBHLdSyxW6yzfvJVhjdIQ7YLCIHC5wM6z+PmnahcXVrZ/DPxlJJY3&#10;AgulGgn93IY0kCn5v7kiHj19c1P/AMLoX/olXjT/AMEX/wBnQB2tFcFefH7TdPurWyu/hl4zSW9m&#10;aK1T+wT+8YIzkfe4+VWPPpVj/hdC/wDRKvGn/gi/+zoA4Pxt8BPjnq/xW8ceMfDXxbms9N8T+E7j&#10;StJtG1C426VPJBbxpdRxKu1XieKaQMH+b7R8oiKu80vwD+AHxi+G/wASpvFvjb4oyalpsmm3sUOk&#10;/wBrXlwtr51xBJBbKJjteO2SKVEnIEsn2ltwUKAe3/4XQv8A0Srxp/4Iv/s6gvPj5p2n3Fra3nwz&#10;8ZRyX1wYLVToJ/eSCN5Cv3v7kbnn+79KAO8oriv+F0L/ANEq8af+CL/7Oq2q/tAaZolqt5qnwz8Z&#10;wxvcQwKx0AnMksixRrwx6u6r6c84FAGP+1F8JPiv8WdK03T/AISeNv8AhHLyGPVIrnWI9WngkhW5&#10;025tYykcaMkrJPNDOPMxtNuNvJyOJ8V/sy/tI+JvCug6BZ/GttMu9J0G+09tUtNSulkEksG2OcrG&#10;I0ncEmIs4UhUEsYjdtq+rj40qRn/AIVT40/8EX/2dH/C6F/6JV40/wDBF/8AZ0AXfg14R8R+Bvh5&#10;Z+GfFer/AG29hmuJGf7VLOsMck8kkdussvzyLFG6wq7AMyxgkAnA6iuB0v4/abrVob7TPhl4zmiE&#10;0kRZdBI+eN2jcct2ZWH4VZ/4XQv/AESrxp/4Iv8A7OgDofG9jq2p+ENT0/QYoZL6awmSzjubiSGN&#10;pTGwUO8X7xFJIyyfMByOQK8P0L9mz9o/SXWc/HX5Zvh/faE1m1xeTf2ffTyW7JfQys4EvlbbgoGi&#10;WRQ6R+YVXI9GH7QOlnWW8Pj4aeM/ti2ouDD/AGCc+WWK7s7sdQR1zVn/AIXQv/RKvGn/AIIv/s6A&#10;OC+BP7Pfxn+HnxIh8W+M/ibJfactjep/Zv8AbF7crAJroyw2iiY7ZI4EOFuGAmbO0hUAFe5V5j49&#10;/ao8G/DDwzL4x8eeBfGGn6bDcW8Et1J4edgsk8yQRDCMT80kiL0wN2TgZNbR+NCg4/4VV40/8EX/&#10;ANnQB2leF/HH4D/Gnx38Tv8AhK/BHiyOx0uTT4rO6s28TXtqzH7RFIbqJYIisU6IkkaFjIp87dtQ&#10;owl7/wD4XQv/AESrxp/4Iv8A7OqyftA6VJrUnh5fhp4y+2R2q3MkP9gnIiZmVWzuxyUYdc8UAeY/&#10;Fv8AZj/aJ+InjDWvEugfGNtIg1GNxBp9vrl/HGu61toIh+7KiP7PLDLdoUGZZLlo32qNzfRFsjxQ&#10;JHI5ZlUBmP8AF71x3/C6F/6JV40/8EX/ANnR/wALoX/olXjT/wAEX/2dAHa1wf7Snw0+IPxb+D2s&#10;eBPhh8SP+EV1i+tXS11cW8r7G2HaMwyxSJ8+0llbOARggkUl58fdN0+6tLK8+GfjKOS+uDDaq2gn&#10;95II3kK/e/uRuefT1xXU+C/F2k+PPCmn+MtCEws9Stlnt1uYTHIFPZlPKkdCPWgDwOf9mH9o+X4V&#10;3/gGP40N9uutakvF1b+2b9ZBnTxarJuB3oftBN+YVYRiVFiGVYyD0z9nz4X+P/hlZ69D478cSa02&#10;pa211Zs95PNsj2Kpc+cT5TOwLGGP90h4TqSey8ZeLNI8CeE9T8a+IGlWx0nT5ry8aGIyOIoo2dyF&#10;HLHapwByTXOf8LoX/olXjT/wRf8A2dAHa0GuK/4XQv8A0Srxp/4Iv/s6r6Z8fdN1m2a80z4Z+Mpo&#10;1uJYWZdBPEkcjRuvLdnRl9OOMigDy7W/2XP2l/8AhfH/AAtGw/aHe80hfEcmpQ6G013axrEfswS2&#10;kRZJI5EEcDRfIsP+tMjeYWljlm0v9mH9oC3+KEPjK5+Nk39mr4okv209dYvmUQtqMN1vCltpY20b&#10;2PkcRLHKZFIbMbep/wDC6F/6JV40/wDBF/8AZ1Xb4+6cuqrojfDLxn9qe3adYf7BOTGGClvvY6kU&#10;Ad6AQME0VxX/AAuhf+iVeNP/AARf/Z1W1b9oDTNDtFvtV+GfjOGJriKBWOgE5klkWNF4bu7KPx54&#10;oA539qv4G/Ff4x/2ZJ8JPiheeE7+00vVLRtUt9QdRH9pgCK3kCNlkkVlDLKWRoeSofcynk/Fn7M/&#10;7SHibwtoOhWvxrOm3Wk+HrzTTqVpqV2kgklt9scxWIRpM4ZvLZ3AKrGJYwjsVX1f/hdC/wDRKvGn&#10;/gi/+zo/4XQv/RKvGn/gi/8As6AL/wAHfCXiLwN8OrDwx4q1j7de273DPJ9qlnESSTySRwLJL+8k&#10;WJGWJXfDMsYJAJwOmriv+F0L/wBEq8af+CL/AOzqvZfH7TdRuLu1svhn4ykksbgQXajQT+7kMaSB&#10;T839yRG4/vUAdB8UfDniLxj8M/EXhHwh4pm0PVtU0O7s9L1u3XMmn3EkLJHcKO7RuQ491rxXw5+z&#10;X+0vopne4/aAEy3PgfUtCt7dluA+mTzzxPbXSyq6JcSwRiUeaYInkYj5kXCr6l/wuhf+iVeNP/BF&#10;/wDZ0f8AC6F/6JV40/8ABF/9nQBw3wH/AGfvjF8O/iSvi7xl8TZL/TfsN8i6Z/bF7crbie582G0U&#10;TnbJHboCFuGAmbcVIVABXt1cDpn7QOl6yJ20z4aeM5fs1y9vPjQSNki/eXlu35Vg/FH9sb4dfBvR&#10;7fXviR4W8WaTa3l4lpayTeH3dpZmzhVRCzHgFiQMKqliQATTjGUnZK5jiMRh8HQlXrzUIRTcpSaS&#10;SW7bdkkurZ65XjPxy+AfxB8eeOp/F3gvxI1r51lY2nk/8JBfWXlIs7yXU6+TuQzlEto4iyEJ++Y5&#10;3AHN+H//AAUO+A/xR8cr8N/ANj4q1LWpNLm1GOzi8MzrutYpI45HDOAp2vLGCud3zg4xzXdaR+0D&#10;peu2f9oaT8NPGU0PnSw+YugkfPHI0bjluzqw/DjilH3oRmtpJNPuns13T6PZmOBzDAZphVicHVjV&#10;pu9pQkpRdnZ2cW07PR66PQ8w+Lv7Mf7RXxF8Xa54l8P/ABifR7fUkYW+n2+t30aR7rS3gjH7sqI/&#10;s80Mt2hQZlkuGjfaq72+i4EeOBI5H3MqgM3qcda4z/hdC/8ARKvGn/gi/wDs6P8AhdC/9Eq8af8A&#10;gi/+zoOw7WiuB0b9oDTPEOj2uvaP8M/Gc1nfW6XFrMNAI8yN1DK2CwIyCDyM1Z/4XQv/AESrxp/4&#10;Iv8A7OgDP/aN+F/xB+KWi6HYfD3xq+iXGn64t3dTJeTw74/ImjB/ckFyjyJKI3zG5iAbAOR5vqn7&#10;MX7RWs+O7rxc3xoa3hu9fs737FBrV+EgVJbqR3VQQuUSeGBYdvlSpbK8o3Havq0vxthgiaaX4WeN&#10;FVFLM39g9B/33TNP+O9lqthDqen/AAw8ZyW9xCssMi6CcOjDIPL9waAO6oriv+F0L/0Srxp/4Iv/&#10;ALOq9l8fdO1G5u7Sz+GXjN5LG4EF0v8AYJ/dyGNJAv3v7kiHj+99aAO21OC5utNuLaznEU0kDrFK&#10;VJ2MQQDwQeD6EH3FfOfhj9lz9pLR/hl4R8A6j8b7ie50DXPtt5q0mt3clxOjTtIdzqsfnlEAVI3U&#10;RsJmDgmJXk9e/wCF0L/0Srxp/wCCL/7Oj/hdC/8ARKvGn/gi/wDs6AKf7NHwy8d/Cb4aJ4T+InjG&#10;TW9QW63m6e8nuNq+XGhxJOTI290eYgnCtMyLlVBPoNcHB8fNNudQn0u3+GfjJri1SNp4xoJ+RXzt&#10;P3sc7T+VT/8AC6F/6JV40/8ABF/9nQB2teA+Mf2fv2hNa+M//CdeGPigNL0KHxhbatHpK6vcTLdQ&#10;rBZxSxyRvEVQYt5gscbBc3bSEho8P6Afj/pg1ddBPwz8Z/a2tzOsP9gnJjDBS2d2OpA9eas/8LoX&#10;/olXjT/wRf8A2dAHlMn7MX7RF58Q/wDhL7j41SRWkniKC+fT49av9iKL+a6aQKCFLLBKlisBHkvH&#10;CJH+bCL9FgEDBNcDqnx+03RrZbzU/hl4zhiaeKFXbQSf3kkixovDd3dR6c84qz/wuhf+iVeNP/BF&#10;/wDZ0AdrXB/G/wADeOvHM/hiHwZfw2sWn+JrW+1a4bVri1m+zRNvKReUrLIXYKrpKNrRGRQVLB1n&#10;/wCF0L/0Srxp/wCCL/7Oq2k/tA6Xrtq17pPw08ZzRR3M1uzroJGJIpWikXlv4XRl9DjjI5oA81tf&#10;2aP2j4fh5pPgfUfjv9vvtO8XXOqz+IknvbWa4immuHAaMSvuMXmIywlvIYjZsVEWvRf2a/hf4/8A&#10;hP4Dm8O/ETxxJrt7JeJIlxJeT3G1VtYIXbfOS+ZZYpbll+6j3LICwUM17/hdC/8ARKvGn/gi/wDs&#10;6xrr9qjwdZfECx+Fl14E8Yrr+paPdarY6cfDz7pbO2lt4Z5Q27aAkl3bqQSCfMGAQDgA9Ops6s8D&#10;og+ZlIHOO1cZ/wALoX/olXjT/wAEX/2dH/C6F/6JV40/8EX/ANnQB5h8NP2ev2g/BniK7vtT8eQt&#10;bzaNf2mnzL4lvbqS1ku74S5eOSFYphbRDEDBYmBZ0cMGDi18Dv2b/jd8PviNo/ivxb8V5LzTbPTZ&#10;ILjSxrV9dKrGS8byh9oYiVW+0QOZZP3itaKgyhG3vNI/aB0vXbRr7Sfhp4zmiW4mt2ZdBIxJFK0U&#10;i8t/C6Mvpxxkc1Z/4XQv/RKvGn/gi/8As6AO1oriv+F0L/0Srxp/4Iv/ALOqi/tF+F4tZTRdT8Ge&#10;KrGRryztpJrzQ2WOKS7nEEG5gTgNIQue3U4HNAHI/tL/ALP/AMbvit4607xP8P8A4w/2ZpNnpa21&#10;z4baa8tVun+2QTyMbi1mBXzI4fKLGNmRchSBJIGxfGX7NP7Q3iXWdP1KP4vsY7HRNOs7yP8Atq9t&#10;xqptbnfNHIIvliF3GAZJlDSxt8g3oTn6IooAxvh1oOt+Ffh/ofhjxL4hk1fUdN0i2tdQ1aZSHvZo&#10;4lR52yScuwLHJJyeprZoooAx/iFoOu+KfBOpeHfDPiVtHvry1aK31RbcyNbk8FgodDnGcEMpBOQQ&#10;RXzx8LP2UP2oPA/g/W9A8WfHY+ILrVtM0S2M02sX8aBrJf3/AJed8tuLkBYZH8yRyGaQMuFhH0/R&#10;QB47+zR8DPi38JNbvr34kfFW48RRzaHp9osk19cymeeGJVkmZJmKxHIIBj5kDbpCWAr2KiigBsnK&#10;MMfw188eIf2Yv2g7r44r8SvCvxruNP8AD6+JIdRk8NTalJOlxiQGUsWgyqNEphW3BKxmRpRIcCOv&#10;omigD5zm/Zg/aFuviK3jCX4zyR2cniKG+bT49avtkaDUJboyBchSy28iWAgI8l44hK3zYjH0YMgY&#10;NFFABXmn7Qnwq+KXxLv/AAje/DX4my+H10LxFHfapbgnyr6EDGxwFPmAc/u8oGLZ3qVU16XRQB87&#10;2n7NP7SEPw/0fwXqnx1/tC803xdc6rceIEuL21nuYpp7hxuQSvuMQkjZYWfyGIKFEREz6J+zR8L/&#10;AB/8JvAc3hv4ieNZNcvHvEkS4e8nuNirbQQud85L5lliluWXoj3LICwUMfRKKACmXEaywtG67gwx&#10;j1p9FAHgvgb9nb4w+CfEVxcaf40VLWbw/f20Nz/wkF9K8F1e6gbhm8iZXjdLWHbHbtuVuHVxiQGN&#10;Pgf+zd8b/h98RNJ8V+LfivJeabZ6bLDPpS63fXSKxmu2EK/aG/eoRPA5lk/eKbVUHyEbfe6KACii&#10;igAooooAKKKKACiiigAooooAKKKKACiiigAooooAKKKKACiiigAooooAKKKKACiiigAri9b/AOTi&#10;PDP/AGJeu/8ApXpFdpXF64cftEeGc/8AQl67/wClekUAdpXK/GKOSXwtYpF1/wCEq0QnA7DVLUn9&#10;BXVbh1zXL/FW5VNK0mzx8114n0xU/wCA3Ucp/SM0ATfFnXNV8N/DrVta0O5EN5Da5t5jGG8tiQN2&#10;GBBIznkEZ65r4/8AiF/wVD+F/wAPv2i9V/Zd1Lx78SrrxNpPiGPRbhbTRdFMLXUsmmrAAzIDtePU&#10;JJ8kDbDp127bQib/ALE+J/hzU/FvgLU/DuitCLu6t9tv9pdlj3gggMVViASMEgEj0PSvJtW/ZR8I&#10;6345vPidq/7JfwtufEV9qUuo3mtTavK1zNdyaf8A2c87Sf2fuLmz/wBH3Zz5fy9KAPmT9mn/AIKy&#10;/Dj4y+HPAem/C/UPijNL478UXWmaLDNb+G9ny21hfS3BmVmjKINVt4XRWMqT+ZEyBkIr1D4uf8FC&#10;vhn8EviF4m8CePvi946t4/COqXtnrmsx6RpDW0X2TQItbnkXEXmOqw3NpBgLua4uo0CkEsPQvgJ8&#10;BdJ8C2eifFH4Yfsv/DfQtSuPD8aQXdjrs0UsdvNa2EbRZXT+AYtOsEOOotIhztFHjv8AY2+HHxM8&#10;W6z498d/sa/CXVNa8QrbjXNUvNTkae/EL27xiV/7Oy4DWlqTn732aEHIjXADv0PEfgj/AMFI/ht8&#10;bfHnhi38F+MPiYPEvxC0PQBpPh660fRVukE17rUdykgCFUNiunXs1ywYqE8oIZHkRT2HxX/b58G/&#10;A3xj4g8KfFX4ifELS49B+Imi+Df7QTR9HuUv9Q1Owa+hFvHBE80pEABMITz3Z41jjdnUHrPhH+zV&#10;4K+D/wAaGvfhb+yP8MdD1jw/4XEem6lYa1Kklra6jfXk9xBE39n5RXnhMjKMAkjHcVe1r9i34a+I&#10;9Q1vVtf/AGPfhbfXPiPXv7b1ya9164ma81L7PNbC7bdYH98IJ5YlcYKo+AQAMOXLfQmPNy+9uYHw&#10;6/bq/Zw+K3xrh/Z58D/te+MLnxZcapdadBYXHw9ltoZLm2OoiVFuZtLWA4Ok6kAwk2ubOUKWK4rz&#10;Tx5/wUg+D114d8feE/iN8VfiF4cs9D17VvC2rSaloelNc5t9O1S7muvscEMl1HAbfTZpInkiQziW&#10;Hyg5YqPoDwl+zPo3gTxXb+OvB37L/wANNN1i0nkmttStddnWaOST7TvcN/Z+dzfbLvJ6k3Mv99s8&#10;n48/ZM+FnhHwJ4g8S3X7HfwnWG3tbvU7yT+1pNzuIGDMWbT/AO4CoBOFUkDAJpFHM2H/AAUx/Y+1&#10;HStR1aH9tfxdCmkw3Ul9Fe/De4t5kW3hvZpiIpdKV32jT7tPlBzLF5QzIyI3m2v/APBbH9lXw5Za&#10;m178bviVcajp9rqt5Dolj4R06a7vrWy1GTT/AD4VWDGJZY90auVfy3VmVRnHpfj34TfsXaN4buPE&#10;vjr4F/s/tZ6KTqryXHi1JGiaFXfzAPsJJYAucDJJPQmvjDw38Sf2UdVnvr68/Y4+GIvNY+0LcRXH&#10;iWDzILWWRJRbSMLUglTHCCQTzEuCdoNebnGeZLw7lzxuZ1lThdRV76t62SSbdkm3pZaX3R8rxNxT&#10;g+HZUadR3qVW+WKTbaVuZ6aJK6u3pqj6H+Nn/BX39hOL4ZeLpNI/bL8YeJbzww5/tXQdG8CkXSzQ&#10;Rz3UkR8zTVVfLSyuPNYnbEYmEhQiuQ/aX+Jtv8cvGkfgr44/Ej4hXOm+C/C0HijxlY6fDo9novhq&#10;3nWeSG41FJU8y7ljS2m4jWVY9qsEDvHu4DTtX/Zz+MHjKz+CHhf9iH4X6tqHiPXFvpLWTxFEtqks&#10;k/2aS7lb7GSFZr0qdis8huJCEb94w+5rD9jix1m9uvFnxX/Zv+F/inxFqWlzaZqmsahqEjNcWEqS&#10;Rmybdp53wCOaZArE4E0mMb2B7MlzeOOwsMxwiapTTcHJNSnF3Smlo4R3s37z0cbJ3PNo4ijx1hJU&#10;1f6q+aM7bSasnC9lzJe8pOPu30d7NHyt+z5+0v8AsIfsqeKfEHj/AMQ/teeMtJ1TVtN+x3McPw5v&#10;bn7PaWMmrM63QGih7adH03WC0UwRxHZSPt2YY+x/FH/gol+xpa2+qaX4n/bZ8VQt4V8QI2qR/wDC&#10;v5sr9ivL5Z7mLGlH7RawyaPqHmXMW+BBaOWcAqT6Yv7EnwsTTf7Hi/Yv+Ei2v2U2/wBnGpybDGUu&#10;kZSP7P53LfXgbOS32qYnJkYnkoP2Afgb8NvCWl+G/wDhi/4W6osvii2u5r7WNWe8urm9aSY+fNLL&#10;pxaQk3E5IJwfOk4+ds9lavVxE1Ko7tJL5JJJa9kkj6rKMny3Icup4DL6Sp0YK0Yx0Su23b1bbOa+&#10;JX/BVH9m3wFa3F3of7QfxJ8VfY9evNFu7Xw38OhLOL62u7KykhjR9PTzz9p1GyiBi3AtOuCa2NQ/&#10;4KUfsxXXwU+Kvxv+Hf7W/ijxVY/B2zeXxhZaX4YtoJo5h5oS3RruyhiZ3kieMHfsDjDMvWu5f9iH&#10;4VPFfRH9jH4S41KV5b9v7Vl3TyNPZ3Bdm/s/JYTadYSA5yrWcGMeWuNvTP2aNF0Xwpq3gbR/2XPh&#10;na6Pr2qx6lrGl2+uTLb3d0lwLlJXQafjImAkAxgNk4yTnE9I+Y/GP/BVT9knxL4A8PeJ/EP7WHxC&#10;0HxEugat4xsPCmn+GbC71NtPsbbU0eaOS3sp7SRJorW4eFvN2zRFZEO0g0vgT/gpL+zdrLrofxX/&#10;AG+vip8OPELLqEreGfF3h/RlvIILGOVrqWbyNMlS3CPbXcO2VkdpbSVFUkAH2/xV+yV8MdP13Q7e&#10;b9jX4VmTWprjR5mh1aQLJbPBf3bxSD+zxujLvcHBzgzsBgMwra1D9jf4cave3uo6x+xr8JbqfUrO&#10;/tNSkuNSkf7ZBez3NxdRy504+YJZr27dt2fmupjx5jZAPC/E/wC3T8J/B3i3VPDXiX9rn9oHS4dF&#10;W2fU9U1j4X21lDAsmm32qSgpPoqyh4bKwlneMxhyjpsDncFz/HX7bfwT0z4s6F4Sg/bP+N+uRx3U&#10;z/294f8AANheW1oq22smWZhHo5keJU0m4/eRo6ss0MibomMi/Qw/Y98CLeTagP2RPha01xYrZ3Ek&#10;mtzsZoRYz6ftfNh83+iXM9uSckxyMhJBxWL4w/ZP8JC60DQdM/Zj+H+j3DL9h0jVND8QS29xpiQ6&#10;XNaReQ40791stcwoACAp6UAc3rHxz8B2vw20b4s6D+338StW0HXPF1x4f0/UrfR9Ehgea1S5lvrg&#10;ST6XGrW9tBZXs0kykqVtZAhd8KfB/En/AAUu+FHi7x9Z/ATw98fv2gNa/wCEs17/AIRu1vZPDPh/&#10;T43aYaXEsrQ3tjBdLGZNWWPHlCQ/ZLlgpCKX+uof2T9Gtvhx4F+ENt+zt4HXwz8OIDB4T0T/AIS+&#10;7NvbQHTLjTGhdDYkTxtaXc8bLJuD79zZYA1g2f8AwT4+BGnzWtxZfsL/AAfjks4ZYrVl1OX92sju&#10;7kD+z/vF5Hbd94M2QQeaAPNfhT/wVP8Agb4y1HSdA+Ifxq8deBbrxT4tm8O/D9Na0PS7xPFk8MkU&#10;E1xYyafBcK1qtxKsH2hykbSbtrMBur3j4FfEaX4+fB7w78Z/C/xg8aWun+JNLjvbW2vPDtj5sSuP&#10;ut5doykg5GVZlPUEjBrh9N/Y6+F/grXvDPgXwZ+yX8OdF/sjRdRfw5caT4muYZdITdZRsLeQWO6H&#10;pAyhcBWhVhhlBr2DwF4b+I/wx8D6P8N/Avwl8G6bomg6ZBp+kafb+LboR21tDGI441zYHhUUDkk8&#10;UAfKel/8FaP2Xta0qGfxv+0d448L6fqE1hpBvNX8L2Uiprl55mdGb7NaysLqFBDJMceVGt3b/vCX&#10;wK/h/wD4Ks/s/aR8OpLiL4wfEl7rTbWODR9Bs/CdjdXeqYmS3jKGG2aOKN/O09hNM8cYGp2isyvK&#10;Er2rXf2L/hY+kR/a/wBi74RyR6Xr174is1/tB8w6pczx3Nxdr/xLv9bJNDDIzfxNFGT9xcUfCf7F&#10;vwg1bw74X8QW/wCxR8I1bS47HUNEkfUZPMs5YoLFYWQ/2dwUTT7ADnH+iQ/3FwAZX7T37cXgD9lD&#10;wz4H8YfEj4r/ABIbTvHOuTadavD4NtIZ7HylYGee2uLSKdY2m8iBNqMzyXUO1Sr7hxHwJ/4Ka/sp&#10;+IfhRoXiC7/ad8eeH7rW9MttWh8O3vgVLu7ibULmxMNpusrCaGe7J1nTS1vDJJIiXkTMoUlh9Cwf&#10;Aya3svD2nR/s6fDvyPCekyaZ4bhbxBOy6bZyeTvhhzp/yKTbQHjnMSnqK84+GH7H3gCRF8Z+Ff2Q&#10;/hJpt1bXiWdrcQzsk0KaZdRxWiq40/IER0+02dwLWDP+qTaASfEP9sXwl4L+HPwx+MXh74ueNvE3&#10;hT4q3Vivh/WNI0vR4nitrsRPHdva3UUN00SQyNcS+VE7wwwTSSKoTnz34Gft9aF8cPil4dk8J3Hx&#10;WtZ/G/iO28JW82paZ4fRbVv+EefxPbXEqruYRS6fcbhtDOkh8uVY2xn2ab9knTLjUfCGrTfs3/DU&#10;3HgHR/7J8FyLrEqjR7DaiG1gA0/CRFYowUxtIRQQcCuIf9kvwB4H8X6D4T8P/sIfD2+XQdOurvQY&#10;dF1qO2j00zfuZ2UPaxfNIj+WWG47AFJAwKAOI8P/APBVfwDrview8I/258Uo7y48bHw3qCx6X4en&#10;TTZDqNnpsVxI0JfzIpLu9SICLfIPIuGZAkW419U/4KSeD/Enwc8J/E7xnc/FTRNK1zxVJbahaalp&#10;vh9NR8PS6aY724e+sRm5jEKRs0oWNzEqZfaGQt6ZB+zFo9pLpj6R/wAEz/husmjLeLptxeeJLVXg&#10;+1Z+0sHW0kYtIWYsxyxLE5yTWVr37KVr4UgsfGVt/wAE+Pgza3GmxjS7V18c3PmC1vbwfaYnC6OV&#10;kSV5naXeW37iTuIFAGFpf/BSjRdW+EviL4pWt18UIm8JQ3c3iTQ7628M29zp8cItCm+SRxAXmF4o&#10;ijWUu7wzxhfMiK1h+If+CuHw28P6vfaA+ofGCS+jSZdJtH8P6DBJqVxbb/t9uBNs+zvaGG5EpuPK&#10;UmzuBGZNnPp3/DE+n3Hg6P4fXP7BXwTXQ49SttQj0yHx9fCKK6t2maGZVGjDa6PcTuGGDvmkf7zs&#10;Ttap+xv4O8VDWn8XfsK/BO6k8RalFqGumfWpZvt9zH5u2SUtpI3H9/PnPDefNnPmPuAPlz4L/wDB&#10;TT4MfB/4N+JofAmsfFjUNP0vVtW8QabD9g8PJca4+peIrzzYLOKXbI84v53t1t2VXkcMIhIqFq9l&#10;+Nn/AAUU8Ifs+eLdH8GfFHx3480+9uPhnceOPEkXk+H5G8PafBG7ywzhQfOuB5U6iO380MYW2kjB&#10;M3wm/Zd+DH7QGleJPFOufsR/CxtQs/iprR1C6m1iVJ31Ozv72AXQkjsA2QJ5yhyCBPIcAyNn23V/&#10;g1f+Im1x/Ef7PHw71D/hJfDUPh7xB9u1+aYajpUXn7LKYNp5EkI+1XHyHj98+etAHzZ4Z/4KD/D/&#10;APaE+Iuhfs6XOv8Axb0fW9T8WDStU87TfD+PD2rW1zqj28U8kXmCQvJ4fvmzAJlQRL5uwOK+m/gd&#10;4d1rx58F/C/inxD8WPEl5eahodrPe3EV5DD5sxjUu2IolAy2eBgDtiuX8G/sh/D74e+JtK8Z+CP2&#10;M/hDperaHpzWGk6lZXrJNbW5aViiuNNzyZ5yWzuPny5P7x891+yvodx4Z+AHhrw5dxwrNYWbW8q2&#10;5JjDJK6nbkD5cjjgcdh0oA14vhHo6vvufF3iqb2bxRdqD/3w60mr/Cjw1NpdxGNT8ScwOBt8Yal6&#10;H/p4rq6RvunjtQB4z+zHceJbvxVPd+I3sGab4Y+FXt2sFcL5ZfUyM7ycnr04r2evJv2fV2+KQB/0&#10;Snwn/wCh6pXrNAHF/A3/AJF/Wv8AsdNb/wDThNXaVxfwOYDw/rQJ/wCZ01v/ANOE1dpuGM5oA5S1&#10;jkm+N9/Ng7bfwrZj6GS5uv8A43XK/tQfFXUPhJ4e1Dxq+t6pZ6V4c8C694m1aPRLW2lu7pNPS3k8&#10;qP7SpTJWSTAO3LbcsBmut0u4VvjPr1rt+ZPDGkvn63GpD/2Ws34ufD/WfGmo25tvC+i65ptx4f1T&#10;R9a0jXL6SCG5t7w225Tthl3KVhZWUgAh+vagD4Q+Kv8AwWk/Z8tfCusX58bfEy9s/DniLT47y6+w&#10;+HbWFma5imsZVluCieXcxw3M8TMw3xWcpON0Yf3H4Nftx6R8Z/EnxB0rS/GPxE0nT/hroceo+JNX&#10;1vS9EgWMtp1rfvB5IQzLJHHdbH3IqiSGVcnAJ3vFH7IPwt8L+HFitv2L/hPHbXGraRBLb2+pOFfZ&#10;brotvuX+zsFY7CeS1A/hhdlHWvRPCHwl1jwD4O1H4feEv2fvh7ZaLq8s0mqaXD4hn8i7aZAkplQ6&#10;eRJvRQrbs5AweKAPmt/+CrHwqtpvCun6p45+JdreeLPGvh3wza2MmjaIZbW41XT9MvfPmAQhYLVd&#10;Y06K4cElZblFUOCDXXfs3/tY6R8XvC/ixfhj428fTQ+BdNub3xI15a6Dbx2eoG8vVfSnllVY0ulF&#10;u0r7mWOOOeBmdfMFdXp37BXwT0eysbDTv2F/gzHFpjBtNAumJtGEyT74ydOyj+bFE29SGPlIM4RQ&#10;J/Af7Pfhvxb8BdY8Bj9lP4ar4V+It5c6z4u0FtbmWHWLu7kEs89yq6fiWSRgpZjktgZ6UAeV+BP+&#10;Cp/wH8TXM1l4w+MvxK8LT23gWx8V3FvqHg2zvpFsbq9vLOJtunWtwSGe1jaN/uTrfWnktI0u0dfY&#10;/t5fBnxd+z740/aL+Efx9+InjDSfAsNu+tabpfgBLa+JmSOSPZDe2EDMuyQO0n3EVXLMNjY68/sc&#10;eAW1O11x/wBkX4XPfWUNtDb3smuTtMsdu9vJChkOnlmVHtLZwpJG6CNsZUGrmn/steHNJ+H2ofCn&#10;Sv2V/hna+HdVks5NQ0m316dIZ2tYYIbZmA08cxxW0CKeqiJcdKAPDL3/AIKS/s13Ws+F9X8dftJe&#10;NNLZ4bG9037B4atNaSSTULaHykEmlWd1G2Ev7LLhtmb2EbiWIG74l/4Kdfss6X8Ph4+8K/taeLvE&#10;XnQ20thpmm+Doori789NMkjVftNjEqNs1jTSVdlIN0ikb8qOq8Q/s7/Bj4feMtCfVf2Wfg9ov+jl&#10;tPuZNeNrFC1odI8hEzp6hSg0zTdgUYUWEOMbBXAfFrwV+wR8Cfh3rnxW8R/AT9n21tdA8Ow+d9j8&#10;URvM9vYpZvawRxrY5kdW03T1iQAsWtbdRkqoqoxlUkoxV2yZSUYuT6HCv/wXE/Zek8QQz6Z8dvHF&#10;/wCFVXVjq3iuy8L20kOmCwWyMrTr9h+VWOoWaoQx3tOij5mVW0U/4KT/AAn+Ovxk8E+CP2c/jr43&#10;1rWPFGl6nZ6frZ8M2cNrptu9ql608hkstvmAWsWIGIlBnhLIEk3V83/CH4wfsm6z8H/D7r+xH8N7&#10;GG60V0l0qbXIla3WeO3SVJEW0OCy2lqSOxt4iMFFxrW37X37Kfwp+PHgzUl+D3wt8H+JPE2dAs/F&#10;s3ijZ/ZcLJDHvnkWyJVNkUSb2ODtjDsqjK8mMzCGH4onw5TpN4yDalHknKEVFOXPKSVmmk7WlZvR&#10;atI/JcJ4nZXnE54fB1V7RylCOqTcr8uiavaL1crWsr3sV/DGm/sVXukW/wAbPiz8UPi9H4f8Qzy3&#10;Wg+MvFRt9em1q3QP5l+gSG7ntLdEKO0k6QKkdxDnaHAr1r9kb9qz9hz4CeIfFmnfD79sjx9Z6LdK&#10;lx9gufh/cNBJcQusTS2iDSdkkk3nwLiHJn2IUVsFj9N+Ev2G/gvpXhnRtO0P9jP4P3FjpuoDVdLk&#10;/tJpFW6baxuEP9nEZYhXOPlLANjIBqt4w/4J6fB7xr4et/C2o/shfDW3s7e8sZ1j0/xFcQF1tJbG&#10;SOFiun5aI/2bZI6dHSBVPGa669XFYjHTxM69SXNFRcXJuFlZpqGyd1pbY+syfgvJcpxyx9OF6+t5&#10;vWbTWsXJ3bj1s3a+qtscHJ/wUh/Yl0vxTqnjy7/bj8TpGvhmGS8uP+EBlKwLBNIz27gaXmO6T7Sj&#10;PatidUkVjGF5qHWf+Csf7LvhjxvqXhvxZ+0h8RNN0fS9Jm1C88XXXw+UabBEkOluqSsLAyRSyPqs&#10;MKRugYzRtEdsjRJJ39r+xZ8GLnxdrHhyP9h74QRN/wAIrp1lctDetGHs/MkWODKacDgfYoQfUQxA&#10;khBjbu/2JfhZe2f9nz/sYfCPyfs8kHkpqUiqI3mhnKgDTgABNbwSLj7jwoy7SoqT7A80+Mv/AAUv&#10;+DXwpT4P3ui/Gnx54rtPjdID4Km0PQtLiknh+0WNv5nkXcME0jb9Qg/cxo82BIdnyGvMPi7/AMFT&#10;/wBlzTNR1P4kfBr9q74teOtq3dhqkXw58I6c8MC6XbTXc87y3mnpGY8TRxpIjssjzIFJAZl+uNd/&#10;Z2s/Ev8AYv8Abv7M/wANrr/hG9PgsfD5uNenb+zreG6tbuKOH/iX/uwlxZWko24w9tGeqjHH+G/2&#10;T/hrYeItT8D6N+xv8K7W1sdORltYtWlWBI7uUNKiINPwqs1hbkqAF/cxgcLigDzvwT+2j+zV8SdZ&#10;uPCnw+/4KWfEzX9YstZk0q60nw74JtdQuEuY1YzELb6I/mQR7G33KboF+XMg3LnB+FX7fXwO+Jtl&#10;o+oT/twfGrw6mv6FpWpaPD4g8C6fDPdPqDsttaJGukMXndfJkRFz5iXMbRlwSR77pf7H3w/0W8sd&#10;R0j9jv4T2s+m6xNqmnSw6pIrWt3L/rZI8ad8m/jKjCnA44FM8O/sd+AvCcejw+G/2QfhXZr4f1KD&#10;UND8vWJf9AuYbNrKGWLOnnY0dszQoR91DgYoA+cfhf8At5fs/axd+ItZ1H9t342eH7GXVrIW+sal&#10;4CsJLTVrq50cX0FvbSxaO6y3D2UCSrAMSSCWNUV3bbXeftEftM+Bf2YdW8T6X8Uv21/i4n/CK6LF&#10;fXz6d4Z0e8aWWS0vb37JHHDpbSGRLOwnupWZVihh2PI6hsjrtA/Yz8AX3jS31LSP2YPAem/8IP4r&#10;0u8sLGw8TTw2sl7p+jwWunTyRrp+JWtbaXy4d33Nq8HYhXpPiN+x74P+MGr63rHxY/Zb+HXiZ/EF&#10;1b3OpQ674kubqFp4bOSyWVUewKoxtpXhYqBuQ4OaAPkvSf8AgqT4Jur3xZ4rj8Y/HbWZPhfdKLvS&#10;76y8KiS9uprm70sW9rFHGrzXJuoZrdIesj8IGJFe3eG/+CkPwM8UasfA2m/tC+NH8Z6breg6P4u8&#10;GR+G7F7vw5f6peQ2S29xKtqbeR4LmYRTCCWXYyNjdgZ669/4J9fAzU5J5tQ/Yf8AhLJNca9/bU1x&#10;/bU6ynUPMuZPtG8WAYP5l5duCCMNcyt1diZvAv7MnhmbxHJ478O/s0+AtPvtP8azapJJY+KLqFbr&#10;UYRPCtxKqWIWYr58kg3g/vSJSPMVWABtftDfGa0/Zq+Htv8AE/4hfGnxgujt4h0nSr69j0LT0jsT&#10;f38FjHcStJaqFhSW4jLkEkLkgHGK8Ek/4Ki/s2+Lb7w7p0X7QPjqPxgtxpWqWvge68L2MOoR2eqX&#10;MGmWl27Pai3VWGrWkxjMvmpHOCyBlKD6j+K/w48T/HTwBf8Awr+MHwK8A+JPDeqoianomseJJ57a&#10;6VJFkUOjaeQ2HRWGe6g15z46/ZP+Glx8SbHxzrf7HHwpuNe8Sa0I77VjqknnTyR2plVnb+zwTj7D&#10;BjvmGM/wggA4/wCDf/BRv4O/Hbxl4U8E/Df4z/EvU7nxR4eXVnmsvh+k0OmI76UkcczrYEF86xaG&#10;Qx71tl8xrhoBGxHJftD/APBTT4MfDD9obVv2TfHXxK+Ira14f8ceGdOvL+HRNHFiv2pbe/e8MzRj&#10;bbWaSWhuWYAqbqIKH3HHufhf9jb4d+CPFK+OPB37Hfwn0vV0a2K6hYarLFKPs5iMPK6ePuGCEj3j&#10;U9Rmo/i38DdMuNEute8T/sv/AAz1Ca/8V2uo3cl1q0kzT6hOYbA3EgfT/nbyGWM56ooHYUAcn4P/&#10;AOChX7LXjnxToPgbw3+2P4wl1bxFqSafp9jN8OZoGjuHaFYkuPN0pRaeYbiDy2nMayCRShYZNYfx&#10;6/4KFaP+z58R/Evwt8U6t8TtQ1Pw/FaNbtotn4cmh1F5obm48oSbgLWRLWzurlo7ryWMMJdQ25A3&#10;oXgr9jTw58PbnTr7wR+y78KdKm0mWGXTZdPvHia3kieaSN1I0/O5XuJ2DHJzIT1xVbUf2GPAmsjX&#10;01v9lL4V3yeKfEA1zxFFfahJMl/qOJB9qkV9PIMpWWVWbGWWRlOVJFAHlcH7fvhz4b/A74l/Fg6l&#10;8T/7B+GtvY61qcstn4eje9g1ZH1BTCJCu1445F3xSmNwZEChgc1V8Y/8FXfA3hQ+KpIbr4wX1t4V&#10;kH2zULXw7oht2gjvb6xu7t32n7LbW1zp13HJNcCJP3JZCyfNXb6b+zX4O8VR+JrzUP8Agnr4N1z+&#10;3vFl1c+I7mbxJA0OsXltNPbCWWOWEbwF3x7XTGz5SuABWhqP7L9t4gudVnuv+Ca3wpZtd1r+1tab&#10;UvFUS/b7zdK3mziPT5PMJaedirZUtPISCXYkA83+Nf8AwUe8G/Af4m+LoPF178UbrU/CWmiGb+x7&#10;Xw3cxX0S2N/qtxslV/LieCy02a4eGdo5dk1sAha4jU9N8Wf+CiXhH4PTw6l4j8WfEy58P3FtrdxH&#10;4g03SdCmXydKtZZbuU2uBdiJZoWtBKYRGbh4Y9371Cb0v7JNj/wlq+Erv/gn38EZI9W1C88UzwXX&#10;ji7lhfVFlVZbtg2isPOb7bJuIHziWTcTnB6RP2RTe6m+r63+xD8G7i4m8JjwvcTT+PL64a40YJIg&#10;sZPM0f8AexbZZPlfOTIx6sSQD5l/aQ/4KcfA74j/AAy1T4afEDWvi7ZxrqU9r4gjj0jQHbS9U025&#10;1W4SxLxbxNLK3hy9KNB5kY/c73TzRj2D4Wf8FD7f4vfFjwf8IPCMvxKbUPE8mtpqcjL4ZZPDa6Tq&#10;N1p13LfeWzFITdWpjilQOs5kXyy+2TZoftI/s8fDP4QfATxV8VtY/YW+D/2fw/4DuLG5Wx1Vmm/s&#10;tfMkkt1LaWoIbzZickE+a+T8xz6R8P8A9kXwX8KvHsfxR+GX7J3wy0DXo9PisV1LSNfuLeT7PFG0&#10;ccR2WAUqqu4GQcF2PViSAeA63/wV1+GOjWHiPV4/E3xMvrXw/wCKNY0jdp9l4dkku4dKkuUv79EJ&#10;DLbx/ZxtD7ZZTcQrGjFiF6j4VftUeHv2lvFOqeMPhd8VfiDp83h/XPDunSXGrWOkQ2uvaTqWrSW0&#10;NxD5UTuqv5Vy6K/lShXiZlAkUV6/rP7LPhXxJ4f8PeFvEn7JPwp1DTvCeqyal4bsr7VJJY9Ou5JG&#10;leaINpx2s0jF2PdvmOSAawtY/Zx0T4W+D7TRPh1+zv8ADrwZp958SvDurapN4ZumEksyazZMX2Cy&#10;iDMQioMsAq8DgAUAezS/C4XR33XxF8Uvn+5q3lf+i1Wn2/wn0CLmfxD4nmPrJ4sv1/8AQJlrpx04&#10;ooA8x+JHg1/DPiLwdqng6/vmvv8AhJGij/trxBf3VuA9heKd0bzFSeeDjIOMHmtX9moXI+BPhgXh&#10;j87+y087ygdu7JzjPOM1p/EUZuvDbY/5mSD/ANFy1n/s6f8AJE/Dv/YPX/0I0AO/aQ/5N58ef9ib&#10;qf8A6SSV2lcX+0gf+MefHn/Ym6n/AOkkldpuHrQAjZ2nFct8HI5E8HXIl6t4m1tvwOqXRH6GupYj&#10;aa5n4QXC3ngZdQQfLdapqM8f+699O4/RhQB88ftj/tyaL+x9o83jv4n+K/GH2HUPE1/o2gaV4T0n&#10;TpnluLbTXvI7cfaVyZZzE0afNt8x13FFyw8Wf/gr78D5vjNb6VB4z+Jkyt4N1fV4dXhsPD7RNpdm&#10;dYke8EX+ua3kGg3LJOIygFxabiouEr6x8ffs8/8ACwtXkHjr4LeB/F1jZ+Jp9a8Pv4k1KRZLG4lt&#10;GtXkWP7HKqP5Uk0e4McrIemSK4b/AIY++Eup63cfDmf9jH4TtY6f4V0+yhtP7Vk8pLH7LqGmxWyg&#10;afxGtpLdQbfu+XOw53GgDHh/bg0y1+BXgP49eKvGHxA0fT/iBrFxZaXp9zZ6FJcWscGnXuozXM/l&#10;IyLGkFhcFsMWDAAjnjzLU/8Agq38CvFetSeANU+JHxJs7jTbPwbrGqS3Wi6MsNjJqeo6YPs8kgjK&#10;iSx/tCykuz9yNZCFZ2VlH1N8YPgg/wC0D4Zs/Bvxu/Zq+GvivS7C8F1Z6fr2tS3UMUwjePeqvpxA&#10;JjkkjPYpIynIYg+d/E39j34Q2fhrVJdW/Yi+EU8fii7i0rxFtvm36nDqOr2stxHcN/ZwMyPcCKVg&#10;5PMYx0AoAz9f/bTi8P8AwW+HPx5n8QfEeTQ/ih4ssNF8Mx/2foMVw0d/eC3sbxopQp8qdXjnVV3S&#10;iKQbkVgUrmPBn/BV39kvxV8PfDvxFvP2qfH1ja+Kbq5g0WGP4cvfm4aC9tbJir2OmzRsDcX1nCGV&#10;yPNn8knzUkRPe/GPwRl+IOreH9c8afs3/DrUrrwpIsnhuS88QTuNOdWRkeJTp+1GRo0ZSBlGRSuC&#10;Aa5TRf2IPhV4bs7fTtA/Yw+Etnb2YjFnb2uqyxx24Q25XYo0/C4a0tm4xloEY5Kg0Ac546/bY8Ee&#10;ENX+EEOl/GDxtq+j/GqzjvfCPimPStIstNS2kS2kiaaW9hh2yyR3KyR24BnkWOXbGWXaeF+E3/BT&#10;X9j7XNUZ3/a88baXf+LLrTdQW2vvh7IYovtenaUYVe5TSzbxny7uxD5kwj3Cq5VjivdNd/Zd8O+J&#10;v+EfPiL9lX4Y3n/CK6XHp3h1bjW5mXTrVEMccUQOn4RUUkJjlMnbjNcFZfBD9nLQtf1jRdZ/Zw+C&#10;Omz6RqMUIt9R8UCPav2S2kUhHsfu4ZAMjHyD0FAHDfFr/grv+yR8JPsuo6t+1T40utJk0abUbzWb&#10;fwjbRxWapFpUyROk1mkrSSRavbOFjR9uydX2PE6jidK/4LIfDyf4lzeEfEP7QGqaLYXXjCTQ/DF5&#10;rHhpYF1tlW2y8MosXTy0a6jR5iAiMwzhSrtj/tf6T+wj8LbXwz8LbL9kv4I6lDN9ovZI9H8TQyxW&#10;1uoMbRvmzGDM1w2PURyE/dAri9K+NP7M661D4pb9lP4e29/b3s97Z3Q8QozLPKIvNYYszgv5EBYY&#10;wzRITkqCPBzzizKOF5044qLm5Qc2oxnJxhzcqm+VWim00ru7avtv+b8QeIOR5VnE8rniowqxSbTa&#10;Vm1dK7TV7Wfo1pqj1rwv/wAFNPBur/CjxZ4y+D/ij4kaq0XjjT9F0+RvD2mQR6pq2rLazW0VqLuC&#10;B3Upe2zhpFjjKOH3CP568c0G5/ZC+C/jnUB47+LHxKk8cWzxtr2kaxpMetXhvri5sIvs/wBohtJo&#10;bq583VNP3W9vLI6LdRsUVeV2vDXj79nSx/Z7l8F+FP2Tfh/F4V1TXJLi58Ox6zth+028ixx3J/0M&#10;rujFrBtkyCgijxgrx9N/sw/A34IfGz4SeH/jr4K/Yu+F9vLrWl2XmXV1eNFdrJZNDGisVsDlo5bK&#10;DDKxDfZoWDMEjI4crzrJ/ELJcTCheWFU/ZVYpySm7XUZvRtKzfKrrTW4UcRknGWbfVKtWNR0IxqK&#10;KV/idoyaacW7xf2dHa1tDwr9nj9o39g/S/ibo/7QOkftm+KtPk1+3bTNMt28CzpBELptEZZroyaS&#10;q2sTf2rpISaRlhb7aMOdrbfU/Cn/AAUq/Yy8NeDTFpH7Z3jCZyuuajDZN8PZUkeO2tV1e4kO/S1E&#10;cZtLy3uEkcqkkc8bIzA5r0Oy/wCCevwcsPiJY/EyD9j34X/btL0+G00u1k1uV7S0EXkhJY4DpxQS&#10;hba1TfjIW1gAx5a4reCf2H/gdrHgWxsbT9hf4Px6fbpqFta2bXzhI45xLbTjaNOx88LPFnr5bFAQ&#10;vFfRYDA4PK8DSwWEpqnSprlhFbRV27L5tv1Z9xluV4HKcO6GEgoRbcmkkryk7tu3Vs5P4bf8FSf2&#10;XvHfi3R/hzrf7T/jzwx4l8ReMLrwz4e0PxF4BWGXU762nS2mMLLp7IYVuWNv5rMq+YjLnIrN1v8A&#10;4Kxfs4eC/jX8TfhJ8S/2hfGfh+x+Fe1PEniy70bSp7IzM9jGtusVvDJdLK8t8scavCvmtbXOzcIW&#10;Ne4aP+yt4W0DxtD8R9G/ZR+GFrr1vq95qkOrW+tTJMl5dyia5m3DT/vSSgSt6yfP94kmv4j/AGRP&#10;A3i24v7zxJ+yJ8K7ybUria4vprjWJmeaaW8S9eQt/Z+d5uY0m3ZyHUEEV1HoHynoX/BSz9nPwnqU&#10;XhC5/a/+M+j+DtH0OycePbzwtpEOjmN9NsbtEg8zTvtM5CajpsW1YmYSXsIIw26vQtQ/bX+CE+ja&#10;Lr/gL9uf43eLrXXdc0fSbO58L/Da2uoUuNRiiuIUeb+xRGsiWsyXMsG7z44jkx5IU+oeEf2WPh38&#10;QPh1pOsaj+x38LZrfVtFin8q61iVmUTLp8pOf7POH3adp7bgchrKEgjy1xsSfseeAWvJNQT9kH4V&#10;xzy6hYX8ksOsTITdWUIgtZ+NPH7yOECMP12AKSVGKAPAYf28vgTr3gCDxDpn7enxauru+/s5W0KD&#10;whprXUMV/wD2abeR8aRtCvDqtpOvzZdDKEDNBMqdV+yf8e/hx+0To3hLwd8Pv23/AIxabr+reD4N&#10;Yh8I+IPBenWd7Y2ItLSfzJ/M0jy1jCXduomDmKRnxG7kGvUo/wBkzwPoFncXGnfsg/CmHFrpySCP&#10;VJP3kenWr21ih/4l3zLBA7RRg8IrYGKg/Z2/Zrs/hLLcfEz4a/AbwfY3nibwppGlSeZ4uuWFtpVn&#10;E/2WwhX+z8RQRmeZtg6tKxJIChQD5s+J3/BS/wCDfwz8Eab4vk/ay+OWsSappNzq0OnaV4X0ItHp&#10;66dd6hazSTvp626NdW9tC0UBl8/F/amSONXLLZ+F3/BTLwJoh0rWdT8a/Fo6P4wtdX8R694l1S28&#10;MzR+GdM0tpLC61C/FspMdr5liEjeNH81pUVAz71T3WH/AIJ5/BP+w9P0LU/2MfhfqS6b4Zs9AgvN&#10;U8QXFxdNp9rFDFBC8z2BkfalvAu5iWIiQE/KKqeK/wBiT4J+B/DPiLxhZ/sSfCWBm8I3Gn6ilvq8&#10;qrd2CwTKbd0+wbJFKyy8MD80rt95iSAX/wBn79r34X/tQ+Iv7L+CX7RnjHWtPm8LQ69Y64nhW2ig&#10;ubd768sWQJJZLKjpNZSA70UEFSpbDYy/j7+2r4R/Z3+Lun/BXxl8UvH82tazYWN3oa2ugaYFv0mu&#10;pobjZ5lupAtIYJby4YgKluhZS7ApXpXwt+CWq/BzW9S8RfDf4JeDtNuNUsLOxmMfjK7Kpa2xmaGB&#10;FNiQiCS5uZcD70lxI5yWJp3xB+Bn/C1/FVr43+JP7NXw113VrLQ9Q0az1DVtalnkh0++RUvLZS+n&#10;HEcyKquvRl4PBNAHzRpP/BVz9j+98Sr4s8EftZeKtW0HWNP8y+8Ux+HbO3s9PW1uJYpRMtxZxypt&#10;RLycsIyvlWUx3ZChvXPg1+1z4N+N3hfxh418N/Fv4lafpHg2TUftmoa/4BisIp4rFENy6mexXy2S&#10;RnjME3lz7oJG8sIAxreH/wBiz4M2+uat4KsP2IvhGlrbWMSz2r6g7QyR3CakjqVOnncGXUNQVsjk&#10;XcvXca7Lwh+y94d8BeFdY8EeDf2V/hnpuk+INHm0vWtPtNenSK8s5pbmaWGQDT/mV5Ly6ds9Wncn&#10;OaAPl74S/wDBYj9lv4peIJ/GviD4w/FDwnDovg2G41SbWPBVlcSW89w95JNp/k2NtPLJNbR6Reyz&#10;uiNDEkEmZPkcL9D/AA3/AGp/hb8ar3xtonwX/ac8UeItU8B2ctxrVjH4atbFJFS5vbT9xc3tlDbT&#10;qbnTryESpKYg0DbnVfmrP+I/7K3gb4hfEKz8O+L/ANkL4S6jNeaSbuRtQumnR1s5DHEpDaf/AAjU&#10;rsYwQVuZwciRgdx/2TLKTw14j8HSfs5/DQ6X4v0xtO8UWK6pKI9UtGubu6aCYf2f86Ge+vJSp4L3&#10;MpPLnIB4PY/8FJPBfxmu/C3gPSLr4sG88TX0bWok03w6sUF1C+rXdpEZt2yVLqHw9eTwzxF4Ghkt&#10;naRFnU1seJP+CnXgzwZ4K+HHj7xTrnxQtdP+JvwzbxnoSrpvh+S4it/sv2iO1khHz+fJuhiXaGj8&#10;24jUuBuZe68ffsjeDPCnhO68V3H7J3w1vJNO8MjRlaHVmF02mb2/0NZnsQVQiWReXUBZGGQpNQwf&#10;sueF7bSV0i0/4JpeB5LdfDp0KGC88R2jpDpxVV+zJuhby02pGMKBxGg/hGADk/Av/BR3T/H/AIps&#10;/COnP8UrG4u/DOs6qt1rVn4dsrNp9Lvr+yvbGO7mK2808UlgzsUkMawzwylwjErzfwl/4Kd/DLVD&#10;p/h7Tta+LFi2sW9/qX+laFoeU1CVLjUk07aoLSTzwGOSJo1aFvtdqok3TKK9L1D9j7S/FWl3Ghan&#10;/wAE2vg2tjdaKmjy22oeMGRBYKYiLcLFpbhUzDDuC/e8pM52jDvh9+zdqz+IY/iRpX7Dvwat9c0e&#10;9awtdWPj69F0qWdziFfMGilnVGhhZdxP+phJ5jTaAcR48/4KgeGPhrr+u+FfFtx8V11Dw/r02n3q&#10;WOn+G7qFoYI4HurpJomaNxAbq0jkgDfaFkuoU8osxA8x1X/gp38CNV/aM0D4wQeI/i1NeaX4U1DT&#10;LGePSdBEc2haje6LIurBTjMLMlntjOLki4jxD+84+mvCP7GHhzwvZaRpVh+wp8FbO10HXpNa0WGP&#10;xZdTrY6g7o73EQk0gbHMkcchxjLxo/3lBHK6x+zj8KPCPx8+H/wpX9hf4Q239oWmv65o7Wmot5Nt&#10;fQPpW+b/AJBoIk2iDYQDt+zpjb5aYAM1P+CjmjW/wb+K/wAeNb1n4jWfhv4V6yukm/8AL8NzR+Jb&#10;7zlgeLTXiLLMI5njheRiiCRmQMWjkCYt/wD8FXfh5p/imDwVN4g+J0+oXn2ey09bGx8Ozx3esTnS&#10;PK0qN1ODKU13THMxxbILghpQ0bge8eBf2TfCnwy+Hcfwi8AfsrfDXSfC8WqWepRaDaeIrkWsd3az&#10;xz28qxmwKqY5YYpFwMBkBxmovG37Hvw7+JHiPXvGPj79jP4Q6vq/idbdfEGqX980lxfeQYjCXkOn&#10;biyG3t8NkH9xFz+7XABhfsc+K7b422dr438IfF/xmfDfjDwTp3i7R9L1VLCG4sX1G6vZZ1PkQ45b&#10;YeHdc8oxUgn25vhJaTNuuvH3iyQ+3iCWP/0XtrivhV4BvvBfx6ZW8C+G/DtjD8PbXTtN0zw3cF4Y&#10;oYLp9q4+zwiNVWRVVQCAF7cV7DQBzUXwq8NxpsbWfEj/AO03jDUc/pOK8p+JGiat4c8c6ho2gXXm&#10;aZ/bngm4vP7V1G6u7rc2uBR5bzSNhf3Y+XOM7sYJJr3uvJvjKuPFN83/AFEPA/8A6kT0Aes0UUUA&#10;FFFFABRRRQAUUUUAFFFFABRRRQAUUUUAFFFFABRRRQAUUUUAFFFFABRRRQAUUUUAFFFFABRRRQAU&#10;UUUAFFFFABRRRQAUUUUAFFFFABRRRQAUUUUAFFFFABXnfjvwzpviX9oPwpDqNxqEYh8Ha6ynT9Wu&#10;LRiftekj5jBIhYexyK9Eri9b/wCTiPDP/Yl67/6V6RQBam+EmiO/mWvibxRAR/d8WXrj8nlYVzPx&#10;j+HVzbeGbHUrH4heIo7q18Rab9lk+3I+xpbuK3Jw6Mp+SZ+oPJz1FeoVy/xclSLwtZtJ0bxNoq/i&#10;dTtQKAFHgLxQsHkx/GfxMvYP9n01m/WzNfI37enx3/aS+EXxBt/hP8O/jx4g0+yvvDkV3NrH9k6U&#10;94JpLiZAIXNp5aBVg53ROW8zgrt5+4K83+Nf7JvwC/aD1i31/wCLPw9TVry1sTZxzLqNzbloC5fy&#10;38mRPMXcSQGyBubH3jnHFUa+Iws6VGs6M2laooRqOOqbahNqLbjeKu9G+bdHzXF2W53m2Q1MLlOI&#10;9hWk42nrolJOSvHVXV1pZ+a3OX/ZB8N/HJ/2bPBN/wCJfjbHqVxL4ft2huLjRbaVZrUj/R3LQGMM&#10;xg8osy4BYsQACAPSJ9D+MRfdafEXQVX+7N4Vlb+V4tb2h6LpfhvRbPw9oenQWdjY20dvZ2lrEI44&#10;IkUKkaKOFVVAAA4AGBVh3WMZaumpKMqkpJWTbfoe7hKNTD4WnSqTc5Rik5PeTSSbfm3qecW2kfFu&#10;D4sXzR+N/DvnXPhuzEjt4XnwBFPc44+2/wDTVu/YVpa9c/Fnwrol54m8Q/E3wfa6fp1pJc311ceF&#10;7iNIYY1LO7Mb/CgKCSewFeW/s3ft2fsz/tW/tTeNvAfwA+IX/CTSeEfDNgmq6hp9jKbEO9xcHEdw&#10;VEcucrgoSG2tgnaaxv8AgrjriaZ+x7eaDc+JI9PsfE3iXSdC1WF5NjalaXd3HFNZhuCBIhZWxyU3&#10;jgEmtaOHnPFRozTTbSejur+W7fZdTizTNsPluT18x+OFKE5vls7qCbaWtr6Nb7mX8IP+Crv7Lvx3&#10;/wCEit/ht+1j4Mlu/C1nLd6xp+r+EdS024FvGpZpo4rqVJJ0AHWJX6j1GeJ8Rf8ABWDwD4s8L+JP&#10;BnxAm03wMlx4XvrnTdQ8dzR6ZBqaooVooGWef/SD5iFbeQRysG+VSVcL8d/H39nTwz8Qrbwj41t4&#10;9OGqaTr2m6rBqjWSpIiwXCNcWm9F3EPFuUKxwTjPt3Hxz0H4bX37NFzqGumx+0rpc4nHHzqIm+f2&#10;ZeoYcg9OtfmOJ8avDWtmeTRyylXrUMwqTpTi3BYnDSjONOLlTinGanJuS1g3BNJXV3/PlPxp4nxE&#10;nbCUoSoRUqsHKUvaKaTh7Kp7qWjb1hLmknD3fifsH7X/AO3vB+0b4Nt/C/w5hudI+H86x3eqa1q3&#10;+iyazGGVo4wrEGC13AFxKFklxsKIm8San7Nn/BPPxH8d/h4fiJ8RPFeueCY765/4kulroUIvJbdX&#10;w1zcLdxu0fm8+XHtQqm12yX2J6V+yX+wr+z3+zP8OvCY0/8AYn1C+8UaTpNo974k1VtOvrxr8RIZ&#10;biOS7v5HgYyAsAhULnAAHFfVHhLX7XxT4dtPEFnazQx3UW7ybgKJIznBVtpIyCCOCR6E1+l5jhcn&#10;rZg61KHtIRuqaqwhJU4tpyai1JOpNpc1Ru/KlCEYxupfWYbwlqZ9xNPPuMK8cZPl5aVFQcKNKLd/&#10;hcpOUvN9W3r7vL5R8LP2MvAHwD+Ht/oPwqikvta1LVtPvtU1zxFeA3OpG0uUljikkiiCxxqocJHH&#10;EI0MjsEy7luyi8cfFKXxXd+D4/AOg+fZ6bbXjSf8JRNtZZpJ0VR/oWcgwMT7Ee+O3rmdNjQfGHWp&#10;v4v+Eb0tf/JjUKidSVSXNJ3f+Wi+SWiXRaH7Fg8HhMvwsMNhaahTgkoxikopLoktEiu3iH4zqcf8&#10;Kz0NvdPFcn9bMVj+N/EXxBFvo8viPwHa2duviXTlkmt9a84rvuUjHymJc/M47jjP0r0auL+POmW2&#10;teCrPSryS4SO48UaOjta3klvIB/aNv8AdkiZXQ+6kGpOo7TNGR61ya/BnwgpyNX8Vfj461Y/+3NN&#10;t/hHarOv9o+P/FV5bQiQWtnJrjwiIMwIBlgEc0u0DaDLI5x1JPzUAT+Po2fxR4KZf4PE0pP/AIK7&#10;8f1rp81yt78GfBWoT2tzeXXiCSSznM1qx8Yal+7kMbx7v+Pj+47j/gVZfxI8A6Tongm/1XStb8RQ&#10;3EMamOQeLtRbad6joZyOh9KAO+zXN+LyB4y8KZP/ADErj/0jmpR8LPDAGP7S8Rf+FhqX/wAkVXu/&#10;gx4Kvbq1vrm68QtLZyM9s/8AwmGpfIxUoT/x8f3WI/GgDq80V598R9C0T4d+HIfF9jqXiTfba1pq&#10;MsetalfF45L6CJ18jzJPMyjsMbGPORyM1qL8aPB2ONI8Wf8AhB6v/wDItACaTp1qfjrr+pNbJ5o8&#10;KaTGs235gv2nUiVz6E4yPYelddXm+n/FXw5D8SNW1mTQPFi21xomnwwzf8IJq2GeOa8Z1/49uwkQ&#10;/wDAvrXQRfF/wlMcJpficf7/AIJ1Vf521AG9rozol4P+nWT/ANBNZnwubf8ADPw6+OuhWZ/8gpWQ&#10;vxj8DeKPD89xpEHiCaGZZYVkXwfqQG5WZGHNv2YEfhVP4YfCHStP+G3h+y1e58SQXkWh2iXULeLt&#10;RUxyCFQy4FxgYORgcCgD0CuV+DEUkXgdvMP+s1zVZB7B9QuGAPuAcH3qwfhd4ZxzqfiL/wALDUv/&#10;AJIqv8Gra3sPAUVnbSSNHFqWoIrTTNI5AvJhyzEsx9SSSepJNAHVVyt2ss3xq0+SGEbbfwxeCeQt&#10;yfMuLbYAMc48qTJ7ZHXJx0zXVsnLzqv+82K5Y6xpifF50kv4V2+GwTmQd5z/AIUAdbXK/Gea4h8B&#10;sLUL5susaZDEz9EaS/t0DH1wWzjvjHFdB/buif8AQXtv+/6/41xPxt8d+B7bwfDDdeMdLiZfEWjF&#10;lk1CNSManbE9W7CgDv0zs5pa5z/hcHwlU7T8UPDoI7HWoP8A4uoJvjn8E7dtlx8YPC8bf3X8QWwP&#10;6vQBxv7INkmnaR8QLaL7v/C2/EUn4vdeYf1Y165Xz7+yh8V/Cq658XLK1ur7UrWD4uXrWd5o+jXV&#10;9bvHLp+n3Hyy28bofmmbI3ZB6168fir4b/h0fxI3/coaj/8AGKAOkrzH4U+KPHmm6BdeFrX4aPcf&#10;2NrF1aS3X9rwqkreYZAyg84KyL1AOc08ftTeAb/xFq3hLwx4X8YarqGgjOsQWvg2+jW2/dpKV8ya&#10;ONJJBHJG/lRs0jBgFVjxV/4BeJNM8XaR4g8R6Ot0ttdeKblo1vrCa1lGEiBDRTKrocg8MoNAGwvi&#10;X4iMMn4axr7HW4/6JVPX/EvxhTTj/wAI38MtPe6MiBVvvEPlxbd43kskLsMLuIwpycD3rsKD0oA8&#10;f/Zxm1A+Mb/TtWtI4bzS/Aeh6ZeRwzGRPOtL7WbZ2RiqkoWiJUlQcEZAPFewV478ABq//C6PHTaj&#10;PbvEbWH7IsELKyR/23r+Q5LHc27dyABjAxxk+xUAeX/CP4faDrVj4g1a7vtaSabxprO9bXxLfQRj&#10;F9MoxHHMqLwOcAZPJySTXTR/CfT7eTzbTxl4nj/2W8RXEwH/AH9Zqq/A3/kX9a/7HTW//ThNXaUA&#10;eW3Pw81W0+N8I0n4n+JLU33heQ3zLcW8vmeRcp5A/fQvgD7RcdOu/noMdReeBPFrQlo/jZ4mj2qT&#10;+7tNL5/OyNPMyS/GUW4+9D4Z3N9HuMD/ANFmullUvGyDuuKAPy9+K/7V/wC2d8ZvEUGifD34weI/&#10;D8i+JLePw5oK6HpskstwLqNbZL8vZ/P+/RGdY/KCB2QltnmH9GrLw78UoIyB8T7W454a88PKW/8A&#10;IcqD9K5fSP2Nf2dNF+JK/F2x+GsI8QR6tcapHfS6hcyLHeTlzLOsTyGJXJkc5CDaWJXBr1FAQOai&#10;FOdOVTmquopTlOKcIw9nCXKo0lytuago/HJ80nJtpbHx3CWT8SZXLFTzfGe3lUqOULX5YQ15Uk0r&#10;N31UdNFu7t8sui/GeN9x+Ivh11/ut4Tmz+YvR/Kuf+Fuk/F+DwDZ6Pp3jjw0q6VLcaZG0vhe4Yut&#10;rPJbhzi+HLCLcfQmn/tUftCWf7M/wZ1b4pv4QvvEV3aKsWl+H9Nljjn1G6dtscSvIQqLnLO5yERH&#10;bB24Pin/AATn/wCCi3wn/aR+H9noHjF7PwT481DxZrlqvgLVtahlvJZVuri5JgxtaZfJ3NnYh/dS&#10;EKVUO3dTwOMrYV4inBuCdm1rbRvbe1lq7WXc+glm+V08w+oSrRVblUuS65uVvlTtvZtNLu00jo/2&#10;r/23NI/YlttKvPj38R7PbqzSNCnh/wCGup37wQRlRLczC3upDFEm9cs2C3IUMQQOc+Dv/BU/9nD4&#10;2eBpvHPhr9qT4f6V9kz9u0fxpZzaJqFv6EwXNzvYNxtZFZWyACTxXA/8FUPD+q/8NM/C7WNE8QHd&#10;rvhjWdJn0dbja7eXc6fJHcKn8SgyvGzfwmWP+8a8d+Ing6H4eeIrzR5MN5dvBM0kkwWUwnO5PMwO&#10;AR68V81nHGvCuS5xh8hnh8RWx1fD1cRBUnTcZOm6tqKg1z881TfK9VdqyZ+GeIPi5xTwPm+JUcBS&#10;qYSlOjD2kqk4NOsl70rQnHljK97O9rO3U9quv+CwH7M+u+KdP8UeA/iZoXj280432kt4f8Gx3i3h&#10;mmWORZmFzAiJArW4VpS4QCXIJK7W8E8O/DP40/tZ/Fi61+10q48eeMFuhe3uqa9qUy6N4b82QFI4&#10;9waO2VEK7IYYzcOkYds5L15x8PG1v9p747j4P/sy+Cr7VpdH8QWp8V6xbzQR2OmQzwzsxSWdgtzd&#10;GBJ2jTayFo/mbAwf1Q+Emn+EPgB4R0/wF4S+A/iHw9o/2+OFrq4urKffcXEyxiadxeSTSu0jruch&#10;m59Bx9LkeaZ5ltP2+MwMsJUklalUknWj/wBfVDSmrPSmnzyetTlUVCXHSyribxsq0a2bSlhcpgru&#10;nSlOMsVJ3tzSajL2KVukeZt26SXnfwO/4JZfs1+B/Drah8XfBmn+MvHGpT/adf8AGE8MlvNI5Tb9&#10;mt9j7oLRB8qwBiDje++Qlz0Xj79gD9mzVJ9CtPDH7K/w5k03SbXUFS3azXTpre4uXtyZ4Zre3eRZ&#10;GEcoZwyud/U7mr3wdKD71rXzbNMVW9rVrycr3Wr0fklordLWt0P3rBZDkuX4RYbDYeEaaioWUVbk&#10;irKL01SXR3POfhvrPjiDwHp2n+BPhF4Z0zSNPjbT9N0u18RyRR20Ns7QLGiLY7VQCPCqMALgcdK2&#10;f+Ej+MY+/wDDHR/+2fipj/O1FWfhHEsPgGzVB1nuW/E3EhP6mukrz23J3Z622iOH8E6v4ivfi1rk&#10;Xibw5Hp0reHdNMaw3wnDBbi+ySdq4+8O1dxmvPNZ8F6P4w+ON8ur3erRfZvC1kY/7L167sc7rm7+&#10;99nlTf8Ad43ZxzjGTWrN8GvD4j3ab4q8WWdwrq8VyvjC+uCjAg/6u4lkicHGCroykE5FAHXVzGiR&#10;tH8XfELH/lpoWlsP+/t8P6Ulr8KdKVGfV/FnibULiSRne4k8R3NvnJ4UR2rxRKAOBtQdOcnJLIvg&#10;x4Kg1KbWI7rxCLm4hjhmm/4TDUstHGXKL/x8djI//fVAHV5orz/UvAOkQ/EjSNDj1rxEtrcaLqE8&#10;0X/CW6j80kc1mqHPn54EsnAODu5zgY3f+FWeGP8AoJeIv/Cw1L/5IoAPA5/4qXxh/wBjHH/6bbKu&#10;jzXK2XwZ8FafPdXNpdeIEkvJxNdMPGGpfvJBGkYY/wCkf3EQf8BrGh13Q/hf8RdQ0WeXxPdWtxot&#10;pPHFHb6nrHlyedcqzZVZjFkBBztDbeM4OAD0OuR+B2n2ul/D2OxtLZIhHq2pK6ooGXF9OGY47k5J&#10;Pc07/hdHg/OP7H8Wf+EHq/8A8i1h/Dz4qeHdK0G4tNQ0HxZFI2uanMqt4F1bmOS+nkRv+PbujKfx&#10;oA9Irl/iCQPEvgsHv4ocf+U2+qDUPjj4D0q0W/1K38RQwtPFCryeDdUXMkkixov/AB793dV+prH8&#10;d3+k/EvV/C+kWGneJFW28Q/abqZdM1HTvKiFncpu8/ZHt+Z1GA2TnGCM0Aej1yvxmjln8FR20I+e&#10;TXtIVD2BOpWwyfapx8LfDIGP7T8R/wDhYal/8kVh/EL4f6BpOjWOpW2oa40kPiTR2VbnxNfzRn/i&#10;ZW3VJJmVh7EEUAd8udvNLTRIoXLNTWvbReGuYx9XFAHM/CIOPDuoEwLGreKNYMaht2f+JhOCT6ZY&#10;E4966quS+Fmt6V/wjF00mpW6/wDFSax96YD/AJiVz710L+ItAjjMsmtWiqBks1woA/WgDn7+a4k+&#10;OOk242+VD4V1Fm9Sz3NiB+WxvzFdZXnOp/Ez4b2fxss5bvx/osSr4XulZpNUiUA/abfjlq6I/GP4&#10;RKNzfFLw6o9TrcH/AMXQBw/7fdimo/sM/GO2k6f8Kv16QfVLCZh+or1tfu14R+2t8Zfg9rP7HPxa&#10;0PTPi14Zmurr4Z69Db28OvW7O8jadOqqFD5JJIAA5Nei+FPi94dv/C2m382n+ImeaxhdmXwjqJyS&#10;gJOfI5oA7OuL/aBuLzTfhXf+I7KwN0dDubPWJrZZAjSw2V3DdyqpPG4xwuFzgE4BI61Nq/xr8F6D&#10;pdzrerWHiKG1s4HmuZm8I6jiONVLMx/cdAAa85+Kf7Tvgjxf+z/4i13SPCnjEaPq3hvVLex1i48G&#10;30cbSCGVRujaMTRxuBuWZ41hYMuJMkLQB6ZF4s+Isg/5JWV/3tch/oDUv/CR/EP/AKJvF/4O0/8A&#10;iK6JTlQRS0AeYfEzxD8WYrjS9bk+Hulw6Lo90t9qk0uvMbn5SFAhjWAq/wArux3OnKgA81s/s6f8&#10;kU8O8f8AMPX/ANCNXvjV9rPwn8QDT5I1uDpsggaZSyByPlLAEEjOMgEHHcVnfs0i7HwJ8MC/kjaf&#10;+y085oVKoXyclQSSBnoCScdzQA/9paFLj9nTx9DIW2t4L1QZRyrD/RJehGCD7jkVek+EvhtovKh1&#10;nxLHjoy+MNRJ/Wc1T/aQ/wCTefHn/Ym6n/6SSV2lAHLw/DCK0iaO28deJlX0k1p5CPxfcf1rlfg1&#10;4B8QQeFri0svi34kgtrLWtSs7O322UgSGG8liQZktmYnCckkkmvUj0rmPhJNHP4UupYx/wAzJrS/&#10;lqd0P6UAebftY6x8Vvgr8ENb+JXgr4ya9NqFi1pHa293p+lvEPOuooSxUWis2BISAGGSB16V84/8&#10;E9r39pb4pftB6/4s1v8Aaa8QXlna+Flh1qx1iK1uN1xLd77OURiNBCAqX64jVEO7gDbx9zeOPAvh&#10;T4k+GrzwX468P2uq6RqEXl32n3sYeKdcg4ZT15AP1FY/wk+A/wAJPgVpEmhfCT4faboNtPIr3S2N&#10;uFe5dV2h5XOXlYLxuck471jKjVeKhWVeSjFSTpqMeWbly2lKT973EpcqVleSbeln8fmGR51jOLcL&#10;mEMW4YWlF81JX9+Vpq7aaVnzRbum04JK12y0+g/FhYtlv8RtJ3D+ObwyzZ+u25X9MVzXxQ0b4vJ4&#10;Maa88e+HJvs+qafcKo8Kzrlo7yGRQf8ATTxuUV6XXx7/AMFLP25vEfwHuF+F3wx8NaXqWqWtvZax&#10;rsusTOsMdubk+Tap5TbvOkaBiWYbY48HDl1A7MPh6mJqKELLbVtRSu0ldtpK7aS11bSWrR7WdZ5l&#10;XDuXyx2Y1VTpJpXd3rJqMUkk2220tEfS13pvxrRTJB488L7f9vwnc/8AyfXxJ+0H/wAFhfjJ8MPi&#10;s/w6+EPwGt/H2mWMd0+oeMII2s9Pm8jh0tPLnuZJ33rJGBIsKsyZVipDV9Zfss/tZfB/9sH4Oad8&#10;T/hV4r0+++1adaS6xpdpd+ZPpNxNbxzfZZ1ZVdJFD/xopOM4FfBnwY+D/h26+IfjL4a3mk3Gh2vh&#10;fxJrUOn+HbiTYbKE6jcyW8YAP3BbvA0eODG8bDgivJ4m4vyPw1yPE5xneCqYlUnGCoxl7N80243l&#10;KzcVF26WbaT3V/hfEbiHinL8JgYcOOnz4mo4Oc7uKiqc5pq2l2421/4K9x8W/wDBVu3t/hhoPjn4&#10;PN4d8falr+mx3TaDY3H2GTR2bgw6gzzSNayhxInl+Wz7onyoAJrh/An/AAWz+GHhi/17wj8QPg74&#10;gsviBeasuoX3hCC+so47W0+x2sYuBeXc0MEyM0bBREzvhSWSPpXytcQ/CT4J/GXxF4s8WfFHRdJ1&#10;DxY1oY9L1W4REaSzSSBpNrH594OC2M/IK+jf+CSV1qmvftB/ET4+eA/AWp+JvDbaLZ6FF4i0hrdL&#10;e7ulbz3hhNxNEHWJSu5lyoMqgE84+iwPt6mIjjp5dKWV18NRxGHxHPyuU6vK5UJrVNxUm04qLag3&#10;fWy/M+C/FfjDjni6eW0IxpU+Vp3oVJKnKEY80vaOUIzXtOeny+69E1onfkvgP8BP25/+Ci/7SHib&#10;9o74myH4ceBNavIbX7VJama+l062VvIstMWaNVCAyys16ytG8krtEr8hfYP22P8Agnp4J8E2vgL4&#10;i/Cf4VeFY/DPgPUJdR8azfZY4tevcQlVvZtSmcNcoi+YXikbcWZJAxMQSvtfwx48uNf1ubw/qfgr&#10;VtFuo7VbhY9Ta2bzYyxXKmCaUcEc5x14zXNftXfs0+CP2vPgJ4j/AGdfiRe6nbaH4ot44NRn0a6W&#10;G5VEmSUbHZWAJaMA5UggkY5r0M4z+pntVUZf7Ph+X2ajRupQg4uHNGV1KVSMW3GcpXUtU0j9iXAG&#10;RxweL5oKWIxSftazSU6jtpd2aUdElCzilo00fAv7J3xO+G3xj+Pvhnxr+z54d0Xxl4X8N3lzNfzi&#10;S5js7Oa+uwloWb7O6Q3aPdRHy2ZmKpI6rlQy/omdW+L9p8lv8OPD7L6r4sm/rZVx3g/9mr4L/st/&#10;AXRfgv8AAnwJa+H/AA7pfiLSTb2NuzOzu2p2zNLJI5LyyMeWd2LHuelevDpXw+ScO5Lwnlscqyh1&#10;Hh6bnyuq4yqS5pym5TcYxTk3J7LRWV2kj6DI8pWU0Kl+XnqSc5ckVCKbSjaMVskopf5bLk08SfF4&#10;H9/8MdM2+sXiYt/O3FL8FLu5u/h5bveWnkTR399DNCsm8K8d5MjANgZGVODgV1Z5GK8w+Fvwr8Ma&#10;34butYvNT8SLLceItYeRbXxjqcEYP9pXP3Y4rhUQeygCvWPaPT8460E8Zrj7j4PWa7l0L4g+LdNW&#10;SF4rhU1+S78wHGCDeec0bDnDRlD8xyThcXP+FVeGNmz+0/EXTH/I4al/8kUAN+CkTQfBvwnC3VfD&#10;NiD/AOA6V01crpfwa8FaLptvo+mXXiCG2tYFht4l8YalhI1ACr/x8dgBWT4J8AaRqcmsrfa14ikF&#10;rrk0EH/FW6iNkYVCF4n56nk80AdxrH/IJuv+vd//AEE1m/DX/knWgf8AYFtf/RK1Ul+E/hWeJoZd&#10;Q8RMrqVZf+Ew1LkH/t4qOw+Dvg3S7CHTLG88RRwW8SxwxjxhqXyqBgD/AI+OwoA6nOelch8brK21&#10;HwVb2d3aRzRyeJtDEkciBlZf7VtCQQeorG8AfFnw7pGh3Gi6lB4qupbHW9StRMvhXVbwFIr6eNB5&#10;6wOJcIqjdubOOSTR8QPir4c1fQbe10/QPFksi61ps7KPAercRx30EjtzbdkVj+FAHpCgBcL0ork4&#10;vjL4Qk4XSfFX/AvAurD+dtSf8Ls8DDVk0I2/iEXklu1xHAfB2p7jGrKpb/j36Aso/GgCTw82fiz4&#10;mT003TT+tzXU15vovhnTPHnxQ13xZND4ktbOTS9Pt7eT7VqOliSRGujJ+73RFsB4/mKkc4B4OOm/&#10;4Vd4a/6CfiL/AMLDUv8A5IoAr30cknxv0uYfdh8K6gre5a5s8Y+mw5+orqq4nS/C+k+GvjBa/wBn&#10;XeoyNN4cu9/9oaxc3eMT233fPkfb17Yz3zgV2jSxp991H1NAHM/GxGm+EniK0igWSS40maCBWbaP&#10;MkXYhJ7AMwJPtXTRHMYNct8X9VsIPh7qBa7j5aFf9YO8yD+tdANc0ZRh9Vt1+sy/40AW65T4RTXN&#10;zo+rXM+0K3irVVhRf4VS8ljOT3JZGb2DY5xk7d34s8LaenmX3iSxhU/xS3aKP1NcL8Jfir8L7Pw5&#10;qEN18R9Bib/hKdaO2TV4V4OpXJB5buKAPSq8j+K9lG37XHwi1Mn5o9L8SxD6PBaMf1jFdtN8afg7&#10;bLvuPix4ajX+8+u24H/odeO/HD4z/Dib9pT4Kah4Y8b2GsA67rVneW+gzfb5hHJo1zKD5Vvvfbut&#10;1yduB3oA+iKK5s/FPw0OBpXiQ/8Acn6j/wDGKwvHH7TXwz+HkFnJ4lsfFSSalefZdOt7fwPqk0lz&#10;N5byFFVLckkJG7HthD7AgB441rxD4W+MejX+keE31VdW0e4sUWO9jhMUiMJstv6gqCOM8/nW2nij&#10;4iucH4YKv+9rkX9FNci3xO07xh8ZPC/hx/DWvaXf2j3sskOraLLDG8RtTtdJwDDJncMqshdTwyqQ&#10;QPVKAObPiP4i44+G8X/g7T/4ivK/H+p/EX/hKSfiB4U03T11XWPDY0v+z9Wa5byrPxJbcyhoYwjs&#10;t9EQFLjKvyOM+8V4/wDtMjVj4w8Gf2dPbrF/a1ibxZomZnT/AISDQ+EIYbTu28kEYyMdwAewUUUU&#10;AFFFFABRRRQAUUUUAFFFFABRRRQAUUUUAFFFFABRRRQAUUUUAFFFFABRRRQAUUUUAFFFFABRRRQA&#10;UUUUAFFFFABRRRQAUUUUAFFFFABRRRQAUUUUAFFFFABXF63/AMnEeGf+xL13/wBK9IrtK84+IHie&#10;Lwz+0F4TuJtF1K8WTwfrqt/Zti07R/6VpJyyrlsfQGgD0euZ+LMUU/hyxilP/Mz6Oyj1K6jbsP5U&#10;25+Lfhu1UNNofijn/nn4N1J//QYDXLfF/wCKnhN/DGn3cml+Jl8rxRo7Rn/hE9TQgnUbdT/ywGeG&#10;I2984wc4oA9Rpsmdh5xXM2/xf8F3GcJrSY/57eGL+P8A9CgFRv8AG74VLI1td+NbOzfoV1AtbY/7&#10;+haAMX4U/D7QPEPgTT/FV/dawt3qiPd3Elv4ivYd5kkZ+kcyjGCMDGAKsePPAXwy8KeFtQ8Y+MfH&#10;uvaLpemWct1qWrXnxA1K3t7KCNCzzSO1yEREUFizfKACTxV74ETCX4WaYIdQW6tY/Pi0+ZGVg1qk&#10;8iQYK8NiJUG7vjJyTmof2k/Ceo+Pf2fvG3gjR/D2n6teax4T1KytNL1aLzLW8lltZEWGZf4o2LBW&#10;HcE1UUpSSbtrv2JqNqm2ux+Jfgn4k/EH4c/EbwT8cPgP4R8SQ3mn6lpUniYaT4intpr7Q7W8n82x&#10;V1Lxz29x5PyJONu3awVWIdfur9oL9vn4b/tOfCu+8Ba9+x3rHibwjdeX9o0zxWJrcXEiqCFnSC0u&#10;BH5cu11aOXcGjVgynivm3Tr7wJpM9r4W0nSdX0zVpdJstNTQLeyZ5pbhJruP7OlsgaRp4+F8tUYq&#10;YyCBgmu8+Cn7EX7f/wAU/Huj6LNYXXgv4b+cv/CS614qjhtdcu4v4jZW8LzRq+OhuoEA4yH5FeDg&#10;8w8QOKsrxeMwVDDYD6pXlCnHFyxXtalPmlOUozXM6klOXLHlfLFLlVkos/kDg7OuN8PiFkORUpzo&#10;TSnKdlJU5S/5cynUjOEeRaSi0ptpSsm5J09N8T6To/gNvhN4J8Ea14i8R607Pa6HpPhm+Y2/T93E&#10;HQlQoA+ZmKooLO+FLH3D4c/sffCT4Y/s76x4v/aGsr7xB8RE0+/1Hzm0PVk0vTpUEslpDbQyRJE3&#10;kDywLiSMO0iGT5PlVfYv2W/+Ca/wp/Zm+KOqfGGLx34n8Wa/cy3CaNqXiS+RZNKsZ0hEtgqWqwwy&#10;wl4UkHmRFlYAg5BY+zfG60+0fBjxbbRusfmeGr5dzLkDNu/bI/mK8vgvgzB8FwxVaFX22KxdR1a1&#10;ZxUW5vmfLBL4YJzldKzk9ZaKCj+38I+G+AyypTx+Z0oTxMIqEFpONKKd/dlKMW5t2bnZWslFJXv1&#10;Hlgx7D/dxmuPs/hPrelQfYdD+M/iixtVkdobWG30xliDMW2gyWbMQM8ZYnHUmuvt2lNvGZwBJtG8&#10;L2bHNPr7A/Ujzvx74f8AHfhTwwdV0741eI5pjqFlAouLPTCuJrqKJvu2a84c4966jw34JfQdbvPE&#10;N74s1LVbq8tYLdn1BbddkcTSsoUQxRjrM+c57dKo/GkX6fDi+1DSzD9o0+e1voVuM7Ha3uY5gjY5&#10;Aby9uRnGc4OMUxZ/jmh50nwpJ/3ErmP/ANotQB1tcn8YjjQNKH/U2aP/AOl8NTRah8YUXE3g/wAN&#10;ufVfEtwv/tkawfiTN8Sb3TdLGseGNDt7WPxTpDzS2uvTTSAfb4R8qNaoDyR/EOKAPRKKM0Z7UAFc&#10;z8ZLq2svhnq13eXEcMMUCvLLIwVUUOpJJPQAV01ct8a50tvhVrl48YkWCzMrIT94KQxH6UAW/wDh&#10;avwv/wCikaD/AODiD/4qj/havwv/AOikaD/4OIP/AIqtkWdnji0j/wC/Ypfsdn/z6R/9+xQBw3xH&#10;+I3gDU9DsdP0rxxo91cTeJdHWK3t9Tid3P8AaVtwFDZPFd7XI/GK3tovCVm8dvGrf8JVoQBCgf8A&#10;MWtK66gAwPSjA64oooA5L4Jc+AFU/wAOsaov5X9xXW1yfwUG3wM6+mvasP8Ayo3NdZQAV5z8Kvhp&#10;8Ndb8Kz6pq3w80O6uZfEGredcXGkQu8jDUbgEsxXJPHevRq5P4LDy/BU6N28Sa0P/KpdUATN8F/g&#10;6/3/AIT+GT9dBt//AIiudi+Dfwhi+LhEXws8OL/xTudq6HBjIn6/c6816RmuXIlb40q/mYjj8LsC&#10;vqWuF/lt/Hd2xyAXo/hv8O4l2ReAtFVf7q6XCP8A2Wue+LPgPwhH4KX7D4T0yFo9a0uTMdhGv3dQ&#10;t2I4HtXd5rlvjE8v/CEeVBcLE02taXEJGXds36hbpnGR6+vWgDpba3traIRWtuka/wB2NAo/SpKR&#10;M7RmloA8n/Zylhb4sfHaCM8p8VrXcvpnwtoBr1ivIf2c7RrT43fHqQtxcfEzT5VHp/xS2hr/AOyV&#10;69QAhRCclB+VedfD3xedGk8QWx8Ja1cbvFN83n2dhvjbEm3g57bcfUV6NXL/AArnjk0zV4Vz5kPi&#10;bUVmB7E3DuP/AB1lP40ATab8SNNv/EVv4ZuNE1SxubuCWW3+32JjWRYyu/B5GRvXg9asfEDxY/gj&#10;wdqPiqDThePY2rSrbGbyxIR0Bba20Z74OPQ9Kf4q8DeGvGRt31+1nZ7NmNvNa301vIm4YYb4nVsH&#10;AyM4OB6CvPPiB8GPh8/i3Q9F1TTtbk0nWbe8sJ/L8SXhUXREU0RYGfd/q4LjDAHBODjdQBY+DOg6&#10;14c+MHiqw8QrbLeTaBYXkqWczSRp9o1bXZwgZkQttEgXO0ZI6CvUq85+Hvhu08MfHzxZZ2mpahdC&#10;TwjoLtJqWpS3Lj/StWGAZGJA9hxXo1AHF/A3/kX9a/7HTW//AE4TV2leW/CT4gWGiWniDSr3w7rz&#10;eT4y1k/arTRJ7iKTN9KflMSt0zg8DkGupPxf8MLN5DaH4p3eo8F6mV/MW+P1oAfp0UT/ABl1icn9&#10;5H4Z01V9g1xf5/8AQR+VdNXlr/FbwfY/Gye5+w+JI2m8LwLdf8UnqZDhbiYxZXyOMb5ucDO7BJwM&#10;dUfjD4GSD7TNPqUMYGWefQbyML9d0Qx+NAEXxrTzvA8Vo0sqpc+ItHt5vJmaNmjk1K2jddykEAqz&#10;A4PQ1PH8JvCkMfkwXviCNOyQ+LNRRR9AJxiuX+JfxU+Hnizw1Z6P4b8f6c19N4n0YQ24ukWZ2Gp2&#10;xwEf5j05wM49OtenZoA+GP8Agq34ZtvCVp8MdDs9Q1j+y9a8WXqXlxeeK9RuZBdRaZcyQRxpJckA&#10;MouGZtp+4Fyu7n4q8L/tUfCv9m74qfDXxb8S9N1u88P+H/Ec2oXsOlwP/aEs/mPb27xBxi4RZbiP&#10;egZWdWyGOCj/AKGf8FX/AA/fzfDPwd4+GlyT6d4Y8Yfa9WuFjZls4Xs7iLzpCAdke5wjSNhV8wFi&#10;Bkj5G/YY/YB8Bft2eObf4y/EnRrPUPA/guw1nRdPupId8l/qNzKAs1rLwEazSKOQXCggzS4TBjfG&#10;nD9aOH48hiMbgm8GsFUhOvG6ftJ1JKNOLvyc6TT1i3yyv8KufzTxrw3js68YcFVoc7lSdKpFNXpR&#10;9nTrv2j923xuMNJXTaaTdjX8Q/tRW/xq+PsPx0+LlhcWTaXBLa+HdLsfDF20llZmUyiKR1RzJKTs&#10;aR8hN0ShFUAs/m37T8yf8FD9Z1j9nD9nrXda/wCEi1HToI7qXT9MvMaZbiXLXF95cDyQ25GV27Q8&#10;pARRya++fgT/AMEw/h98MfGLeLfif49ufiEgsfJttH17QrKOxSQsC1y8KR4ll4AXJ2plyFyQR7p4&#10;L+BPwn+G2r2+q/DrwPY6CtrpZ0+30/R1a1so4DKZiFtYyIFcuSfMCbznG7HFfB5XwNHA+IlLjXHY&#10;6VbG0G/YxglChTilKMIpOKqSUVJt3cbzbb5tXL38s8M+IM7o+04lrRjKVaFacYPnlOdNxcb1Goxj&#10;D3YpQjD3YJLmvdnwh/wTj/4J4yfsp/tF+DPFuv8AifSZNY07wzfaF5Oj+G9QtTqNusSEXdzNdpHu&#10;kHlqFiCNs86TEjA1+hPi/wALQ+L9CbQ5dTurLNxBPHdWfl+ZFJFKkqMPMVlOHReGUgjjFY/ji2kt&#10;/H3g3VYSuG1K6spFYdFezll3g56g24XHTEh9K6zNfpudZ1mXEOZTx+Pnz1ZbuyV7eSSR+x5Nk2X5&#10;BgI4PBRcaacmk5Sk7ybk9ZNvdvrZbKyOTHw68Xg/8l48V49Psek//INZN7oXje0+Iek+E4/jH4ha&#10;1vdF1C7nke003zBJDNZomCLQADE8meMkheRjn0LNcP48PjEfFXw63g5NLaT/AIR/VfOXU5JFUr5+&#10;n42lAefwryj1Dp/Cnhy38JeHrbw9bXtxcrbqw+0XW3zJCWLFm2Kq5JJ6KB7Vo1yi3XxwRvn8P+FZ&#10;B/s6zcx/+27VOupfF0D5vBfhv/wp7j/5CoAracT/AML01gY/5lTTf/Sm+rra4Twl/wAJa/xn1i78&#10;VaXp9oZfDOnpbx6fqUlxnZcXhJJeGLH3x0B6da7ugAooozQBx3jHxJ4d8NfFPQbrxHr1np8cmgao&#10;kcl7dJErN59gcAsRk4rT/wCFq/C//opGg/8Ag4g/+Kqj4geFvjF4dtZrdXEnh3ViGbsRPp9dR9js&#10;/wDn0j/79igDF/4Wr8L/APopGg/+DiD/AOKrJ8L+LfDPiT4v6svhzxDY6gq+HLHzWsbtJQn7+74O&#10;0nHXvXYfY7P/AJ9I/wDv2K5W1hht/jfcLDCqeZ4XhJ2rjO25l/8AiqAOux7UAADAFFFAHJfGrC+C&#10;oWx/zMWjf+nO1rrAARyK5T41DPgZfbXtJP5ajbGusHSgArkfjlb2V38PWttSs4ri3k1vSRNBPGHS&#10;Rf7Rtsqynggjsa66uT+Nqlvh5MR/BqWnv9Nt7A39KALC/B/4SMgDfCzw50/6Adv/APEU3/hSvwc6&#10;/wDCpfDP/ght/wD4iulU/KDS5oA87+E3wi+FFt4buXg+Gfh9WHiLWMMuiwZH/EyucD7nYfpXWD4d&#10;/D8dPAuj/wDgri/+JrO+EAlXwreGeQFj4n1o8dh/adzgV1IIPQ0AcTL4R8Oad8adJuLHw9YwrJ4Y&#10;1FT5Voi8rcWOOg/2jXbABRhRiuVuzNL8atO3XSrHb+F77bDs5dpLi0yc54C+UOMc7+2OeqoA4P8A&#10;amtzdfsx/Ea2VNxk8B6woGOubKUVv/DC6t9Q+Gnh2/tjujn0O0kjb1VoVI/Q0z4s6UNe+FnibQ26&#10;Xnh+8gOf9uB1/rWD+ypdvf8A7L/w3vpTlpvAejux9SbKI5oA74gHqK5P48Io+B3jIrCWP/CK6h8s&#10;a5Y/6NJ0966yuZ+NcscHwb8WzzfcTwzfs2PQW70AOX4jErn/AIQTxEPb+y//ALKrnhPxppnjBbwW&#10;FtdQSWF19mvLe8tzHJFJ5aSYIPqkiNkcc1rqcrmuc1X4SeBdZ1a61u7sb5Li9kWS6a11q7t1lcIs&#10;YYpFKq7tiKucZIUUAZnxavtc1y4tPhV4e021kk12wuJ5ry8vGiW3hgltlfaqxv5jnzxhSVHBywp3&#10;7Opz8FPDp/6h4/8AQmrmPC/we8F3HxR8QI8fiCx1DTJIzptzF4luxmwubeAMFImOFNxaS5DANuTP&#10;RgT0f7NVuln8CvDFpHJIyxaWiK00hdmwSMljyT6k8mgCX9pD/k3nx5/2Jup/+kkldpXEftLzeR+z&#10;p49l8pn2+DNUO2Nck/6JL0rRj+KmjeT5l14Z8TQsOsbeF7x2/wDIcbA/gTQB0rDKkVzXwkijh8JT&#10;CE5VvEGsPn13alct/Wo4/i74YuFZU0bxQpx/y08Famv87euX+Dvxb8E2nhKTTVtvECCHxBrEcfm+&#10;FtSICrqVyANxgxwBjGeOnagD1KuF8SeHdO8Z/GBNK1mS88jTvDqzRra6jPb7ZJrhhuzE65OIcc1o&#10;XXxo+HVhg6nrU1mrdHvdNuIVP4vGBWToPjDwx4q+Ni3fgzxdY6hFJ4XK6lFZ3UcuGjuQYCcZZCBL&#10;cccZzyPlGADYuvhT4Yki2Nq3ib/tn4z1Nf1FxX5T/tparfeJ/wBv74iWXh/4f+II/DXgm38OaVda&#10;rfeJb28uNR1RJI7p5EindmEQhvoI8HIJiDqSJK/YAgHgivzZ/wCCkC+IPgZ8ePF3jbxbptra+HfG&#10;t9ol1pOsXEkcUDNbLZRyQvK+Asoe2LFTgmN1Kk7X2eFxVis4wvDGLlleDWKruMFGm05X/e0+aSgt&#10;ZuEbzSWzjzO6i0/zHxZw9PF8KqjWk40ZVIe0lFNyjHV3TXw3koxcmmlGTutT5o/Y2/4Kh/En9nr4&#10;y/GT4Yaj8GY7rxR4wmtYfAd9Y2lxJb281uDFHJewDEjQCCU3TshUjyzCSC6Ferh+M3iq88ay6zqv&#10;ibxd4p8Z+LriU7ofC91JfajOsKhkt7e3t1XCQQqBHGoVEj3Mc7mPonwE/wCCWPiL9u/StD+O3xT+&#10;P3izwn4J0vU7i5+Hej+DpUs7q8t7gW6X9xNOyFxBcSWNs0IX+BXl589dv2R4T/4Jkfsq+Do9Rn0X&#10;R/Eyapq0cEN54k/4TrVI9UW3imEwtorqK4WS3hZ1BeOIoJMDfu2rj6bxIyzh/wARsDh6WPVTDqSh&#10;LFYeCi41ZxVNxg6rbnCEJRfNTgneasptKMo/nuT8BcVZ9kuU4d1VhsDSoQtBXjVjNx1ai048yTaj&#10;Kom4JuXJzNnnP7DP7MHwu8BfCe88W/tJfCebVfF3i7VF1TUrDXvh/cXi6LDGoS0sVdrd1zFGu92U&#10;lTPNMVOCDXvPwM0rStV+KHj74h6B4o1prGbVLPTbfQbiMwWNt5OnWj+fHA8SukredsZiSpWKMADb&#10;k+l6TptvpOl2+lW7yvHbwrHG1xO8shCjALO5LO3qzEknkkmub+HsM0Hi/wAbBipjk8SQurDrn+zL&#10;FSPf7oOff2rKpU52uVKMUklFK0YxSSjGK6Rikkl0SSP37KcpwOS5bRwOEjy06UVGK3dkrK76vq31&#10;bb6lzxR4DuPEGtQ6/pXjfVtEuorVrdn0yO1YSxlg2GFxBKAQRwVx1Oc8Yqp8PPFyHLfHXxU3s1pp&#10;P9LGuqoP1rM9I868G+FfEfjfS5rjxT8TdcuobHxTN5dr9nsUSRbO+JiDFLYNy0K52sufavRRxxXn&#10;PhBvizZy65pHhy28PTWlp4kvTFJe3E8cj+dJ9pOdqMOPP2++3PGcDchvfjWn/Hx4Y8Lyf7mv3Kf+&#10;2jUAdVXJ/BQ58B5/6jmrf+nG5qwdT+LgHHgrw7/4VE//AMhVV+B8WoW/w/FvqsUMd1HrWqrPHbzG&#10;SNW/tG4yFYqpI9yo+lAHXUUZozQAVwvg/wAf+BNE1DxDp2teNdJs7hPEU5kt7rUoo3XKRkZVmB5F&#10;d0TjrXJ/DYW1ze+J4Hs491v4nmRmKg7swQPn8nA/CgC9/wALV+F//RSNB/8ABxB/8VR/wtX4X/8A&#10;RR9B/wDBxB/8VW19js/+fSP/AL9ig2dpj/j0j/79igDmfgzqVhq3gubUdMu4ri3l8RawYpoZAyOP&#10;7TueQRwRXVVyfwZCjwfdhFAA8Va6AB7atdiusoAMD0rkr3j46aaMfe8J3x/K5tP8a62uT1AY+OWk&#10;ED73hTUf/SmxoA6zAHQUUUUAcL4u8MeFvFHxq0Wz8UeGtP1JU8L6k8K39mkwQ/aLEEjeDjr2rWf4&#10;OfCF+H+FXhtv97Q7f/4iq+pjHxz0N8/8ynqo/wDJnTq6zI9aAPNfix8Ffg6vgG+kj+FHhpWXyirL&#10;oVuCD5qf7FdZafC74ZWqf6J8OdBj/wCuejwr/JaqfGkzN8MtUit3CvJHGisf4cyoM/hnP4V1C8Lg&#10;mgDJj8AeA4m3ReCdIU+q6bEP/Zaxfg3oOmaPompRWmmW8LL4o1Yq0MKrgNezMBwP9quxzXK/CMzy&#10;aHqlzPcrJ5nijVgqqm0IFvZo9vU5PyZJ9TQB1VeS/tFSww/GL4EtLwW+KF4itj18K6//AIV61XkP&#10;7TNk1z8UvgVdBsfZfi1M/wBc+GddTH/j1AHr2PaggHqKKKAOH+I2q/2N8SPCd0uj3l5ti1BjFY2/&#10;mOP3ca7sZHHzfrV7VPivZ6Nptxq+o+DPEUVvawtLcSNpZwiKMseDngA07xHPFB8VPDfnqcS6fqMU&#10;Z/2/9HbH/fKN+VdHfWNpqdlNpt/brLBcRNHNE3R1YYIPsRQAlne297aR3kEgKSxq6n2IyK8b+LV7&#10;rfi/xLHrh061t9N8N+LdI0hZPtjPNczS63ok28p5YVFURkffYknoK6jxv8CvC7+BNWsvC9rrH9of&#10;2TOmmKvii+BWbymEYUtPhfmxgnAFcj4l+HXgG2+Hej+PfA0+uWttq/jTw1qK2dxrly8ZaTVrEZeN&#10;pGUnaBxyARx0FAHuFFFFABRRRQAUUUUAFFFFABRRRQAUUUUAFFFFABRRRQAUUUUAFFFFABRRRQAU&#10;UUUAFFFFABRRRQAUUUUAFFFFABRRRQAUUUUAFFFFABRRRQAUUUUAFFFFABRRRQAVxet/8nEeGf8A&#10;sS9d/wDSvSK7SuK1xlH7RHhnJ/5kvXP/AEr0mgDta5n4sRxy+HbGOT/oZtHI+o1G3I/lXSh1PeuV&#10;+J6PeXPhjTIuftHiq3LfSKOWf/2lQB017e2unWsl7ezLHFGpaSR2ACgDJJJ6Cvgv9pz/AIKpeD/i&#10;5r0/wl/YZ+NbT3mirb3PiLxhoNhb3MUfmNMsdpAbuCWGUnyy7uEYBTGFJLsV+79Z0vT9c0ufR9Ws&#10;47i1uo2iuLeaMMkqMMMrA8EEcEelfkXH/wAEf/jj8Iv20LDwB40+NviyX4CQ+BNS1LVPGvhmGDR7&#10;jSoYGbyNOuLhjM0zKoT51AZk3HC7WNevl+ByjHZfi4YrFzw9bk/dSjTjU97q3GfutpbKWjb1vaz+&#10;C8QsPxljsm+p8OyhTqVGlKpKUk6avF3SjFt8yUotppxumnc+5v8Aglb8fvGf7Q37MLeJ/G2p219e&#10;aV4o1DSmvLexMBm8pwxZwPkZ9zsC0YCcYwrBgPpaRS4x71+e/wDwQ9/ag/ZK1z9nS++A37EPw6+K&#10;mvWXgm5jufE2qeJvsStcX16ZHd0kmuo1Ks0TkIqJgYYruZifuSLx34rkTe/wX8SR/wCy11phP6Xh&#10;rmzOi8PmFSnyOCT0jJWkl0uujtZ/8A+qyeNaGU0YVqvtZxjFSn/NJJJv5tHK+Efgn8GPD/7THif4&#10;h6D8KfDdj4mvfDumyX/iC00O3jvrnzJ75WMk6oJH3CFAcsciNc9BXqCgKoUduK8zt/G+p6N8Stb8&#10;Z698M/E1nYTeHtPt/tDWMcwDQS30khxBI5wFnTtzz6VvQ/Gbw9NbQ3a+G/E7RXEayRSR+Fb2QMrD&#10;IPyRHH41xylKWsnf1PRjGMfhVjrq5v4yoknwi8UpIoKnw7e5B7/uHqOX4u+FbeLzZdL8TY/2PBeq&#10;MfyFua5n40/Fjwtc/BTxc0Nlr8e7wzfhWuPCWoxKD9nfGS8ACj3OAKko6a3+CHwXtebX4R+GI/8A&#10;rnoNuP8A2SnTfBn4STLtPwz0JP8Aah0uKM/mqg10w6UUAeY/Fn4S/D7QvAN9qWjaC1rMkkAjNveT&#10;IuTOi/dD7SOehBFenDgYrj/jxd2dj8M7q61C7jt4F1DT/OmmkCoim9gBJJ4Ax1NTyfHH4KwcTfF/&#10;wun+9r9sP/Z6AOprkvjXp9rq/giLS71p1iuPEOjo7W108Mg/4mVt0eMhlPuCDS/8L7+BhO0fGfwn&#10;n0/4SK2/+LrB+I3xZ+F/iLS9L0jw78SdBv7qfxVo4itrLWIJpHxqEBOFViTwPSgDfX4MeC0OVv8A&#10;xL/4Wuqf/JNSx/CbwpF9zUfEf4+MtTP/ALcV01FAHOf8Ks8Mf9BLxF/4WGpf/JFc74e+GHhjxBqP&#10;inRtdvdevLS31qOCO1uvFWoSR+UbG0kKFTOQyl3ckMCDuI6cV6LXC6F8QPAfhjxf4v07xL420jT7&#10;j/hIIX8i+1KKF9p06ywcOwOODz7UAd1RXMt8avg2n3/i14ZH1163/wDi6jPxz+CY6/GHwt/4UFt/&#10;8XQAz40kjwdZkf8AQ2aD/wCne0rra8q+MXxx+Ck/hOzSH4weF2YeKtDbaviC2OANVtCT9/oACT7C&#10;upHx7+Bh6fGfwn/4UVt/8XQB1lFcqvxz+Cb/AHPjD4WP/cwW3/xdTJ8ZPhDIMx/FTw2301y3/wDi&#10;6AK/wilt4PCVxE0ygr4i1jILf9RK5rqPtdr/AM/Cf99VwPwt8EfC3xX4ZufEf/CIaBqX2zxFq8ov&#10;v7Pgm88HUbnDb9p3ZHfJrov+FUfC3/omvh//AME0H/xFAG01/ZL967j/AO/grzz4ffCb4beItFvd&#10;Y1Lw8l1JP4k1hmd7iQq3/ExueQN20fgK6r/hVHwuHT4a6B/4J4P/AImq3wfs7HTvB01hplpFb28P&#10;iDWEhhgjCIijUrngAcAfSgAh+CfwihO4fDfR5Mf89rFJP/Qga59vhJ8JP+FsfZn+GPh7a3h0nyzo&#10;sG3/AF/XG33r0ivLfjd4l1TwZrWr+KdF8v7XY/DXWLy0WRSVaWBoXQEAgkZPYimouTsupMpRhFye&#10;yOjf4H/Asy7n+DXhVm7t/wAI7bf/ABFcx8cPhx8L/Cvw0uPEGh+EPC+hzabqWnXUerTaLCkVn5d9&#10;A5lYrswqgEnDrwD8w61+a3/BP/wz+2/4i8MeLvF3xh8f+I9B0fxto9pZatpuoeML/VLyDYHNy8Mk&#10;suyC5uC3zyIGaNQQrI+SOp/aF/ZL+Jvxz0nR/wBm/wAAftS+NtF8JyJHrfirSNe1iXV0awt7lAI2&#10;iuZP3itcyQERlguFbIYKoHzc+OvD2PiiuBqeZxq4n3uapShKpRhyQc5qU43vNJNWipLmVnJXPkMD&#10;xRjcyyKjm+HwM3QqyVOMnKCXtJNpJe9ecVa7qU1KCWqbSk1+inw68c638V/Dq+Kfhn8dPAfiTTWk&#10;aNdU0HSGurZnU4ZRJFqDKSDwRnitZ/DvximkzJ8TtJjXP3bfwuw/9DuWrxb9nD4Ofss/8Enf2dh4&#10;IvfH1rYrqmrT6nq+pXkIS51zVJVXzWt7SAFmwqIqQQq5REGdx3O3M+IP+C1f7H3hS+ZfFGg/EzT9&#10;NVWY69cfC/VDaBQpbcQkRlUHGOYwQTyAOa+6/sfFYvETWXU6lamm1GSg7tJ6NpXs7atXdj06vEWU&#10;5f7KjmWIpUa00nySqRTu+17OSvpdLU734Fv8TtI/aG+NHh2zutJ1Rv8AhJNIvprq+Z7diZdEs4sB&#10;I0YY/wBGx1zkGvW/tHxc/wCgP4c/8GVx/wDGa8i/ZG+MHww+O/xf+IHxj+D/AIstNb8O+JND8N3u&#10;nanZMdkymG6jOQQGR1aMxsjAMjxsrAMpAX9o/wD4KjfsD/sqC8tfjL+1H4Ts9S0+6FvfeH9N1D+0&#10;dVgkJxh7K0EtwgBByWQAY5NeW6dRTcGndaNdj2ZV6NOnzyklHu2rfeeufaPi5/0B/Dn/AIMrj/4z&#10;XH/DD4n+FvDeo+KvD/jjxNpdnq0PiqZp7OG6LbQ8EDqRlQ3IbuBXV/BX4yfDn9oT4U6F8avhH4mh&#10;1jw34k09bzSdSgVlE0RyOVcBkYEFWRgGRlZWAIIB8OkEeueMEA/5mjP52Nof61Gq0ZpGSlFNDpvi&#10;98OVjJXxZb9OPlb/AAr89/EP/BZL4pfFjVND8S/C34GaBp+jDxBNP4YbxJrV091qsAt5445J0it1&#10;jsg6lmAEk5AZcjIIP6Ra9qul6Hpdxq+s6jDZ2trbvLcXVzKI44Y1GWdmbhVAySTgADJr8M9S1bTP&#10;hn+1B8Sv2Rfhb8SbfxX4T8GzxTeBdfstLa5bTRc28sosjJGXF19nMix71zny/mwdwX6TIcixHEGH&#10;xNDBuCxEVGUZVYzdOMVJKo5cjTTs1a7s1ezUuU/HvGjiLizhfhunmGSTjFRn+8b5eblatHlUoTT9&#10;63Mkr2vZn69fs6fE6x+M/iuT4r6bZNaxeIfhp4av/sckySPatJPqrNC7ISpdGJRsH7ymvXq+K/8A&#10;gjT8fvhf8b/hNBpHgC6kXU/BPw98O+HPGWnTq/nWer28+qrceYzqNxkbM4I7TDOGyo+1K8XH0Pqu&#10;Oq0bNckpRs91Z2s/M/VsvryxOApVXJScoxba2baV2vK5xfwN/wCRf1r/ALHTW/8A04TV2lcV8D3V&#10;fD+thm/5nTW//ThNXa7h61ynYczp0aH4yaxMfvL4Z01R7A3F/wD4V4j+3T+2PcfBWWP4P/DzVGtf&#10;GGqaWL2OS50SWaNbOSVrcvDKGEaXCv8AMu9XQYG8YYZ9p0lJP+F3a/L/AAN4V0cL9Rc6nn+Yrnv2&#10;lf2Q/gN+1v4atfC/xy8HvqUenTtPpN7aX81pd6dMdv72CeB0kjbKo3BwSi5BxXXgZYJYpfW1L2et&#10;+W3Nto1fR2fR2v3R4/EGHzfF5PWo5XVjTryjaMpKTim+rUZRe17NPR2etrP88PAX7QX7T+j/ALU/&#10;wh+Hfhb45avqngnxR43t7HxNo3jC5N9JKkbLdrLFPcFrhJUeIrtWTaVOShVCR+rMZBXK1+Zf/BRn&#10;/gll4n+FHw10H9ov9mT42/FHVvFXgPxdb39nocWoWf2qa1lBtpUsvs9rEXuUSUupkMjuokQEs656&#10;3/gnv/wU98V3r+F/2evjDpGpeKG1axZPCXxCl1OzS41q4D5WyuUknWP7V5ZOHEgMhjYeUrDnvy/h&#10;nMHwrSr0sQ8VLDx5K03FRqSd5SVSUUkrcrjG/wATcZN3Scj844HzLNuEaOHyHiyuni68qkqc1Kc6&#10;cle6pRqVPec0tVGXTSLdrH6DyKHQow6iuZ+DwgfwJb3duPlmu7x1PqrXUpH6GiTx94ljg85/g74k&#10;xtz8s2nt+i3ZP6VzPw1+IieCPAvh3wp4t8EeI7HUJIFtvIbR3l33HlPK6hoS68BJDnODt+leKfr5&#10;6dRXKp8XdAMvkzeHvFEZ9W8H6gw/NYSKWb4w+EYJPKk0zxNk/wB3wTqrD8xbYoArfFnwv4Z8X6t4&#10;P0fxZ4esdUtf+Emkf7LqFok0e4abe4O1wRkeuKuRfBf4PQLtg+FHhtB/dXQ7cD/0CsPW/HWieJPi&#10;R4N0jT4dSjkXUrq4232iXVqCFsp0yDNGoJ/edAc16FQBy83wS+Eczbh8O9JhP/TtZrD/AOgYrFs/&#10;BHhjwf8AG/Ql8O2Ulv53hbVzIhu5ZFO2503GFdiB17AV6FXBePPFfhXwl8avDF94r8TafpkUnhfW&#10;kjk1C8SFXb7TpZwC5GTgUAd7RXKP8d/ghH/rPjJ4VX/e8Q23/wAXSL8efgc/CfGbwofp4itv/i6A&#10;M/xB4O0Pxl8XpotXm1JDa+Hbcx/2frV1Z53XE+d3kSJu+7xuzjnGMmtJPg54Oj+5f+JP/C01T/5J&#10;rM8G+M/CPjL40axP4R8U6dqkVv4Z08TSabfRzqjG4u+CUJwcCu9oA5tfhV4XQbRqXiL/AMLDUv8A&#10;5IqvrPwx8OQaPdTw6r4iVo7d2Vh4w1LghSQf+Piusqn4gYLoN8zHj7JJ/wCgmgDmvhn4D8P22kaJ&#10;40kl1K61M6GifatR1q6utqyrE8mFmkZV3MiEkAH5a7GuF8A/GD4SweA9DSb4o+HUYaRbAq2twDH7&#10;pf8AbrSPxu+DC/e+LnhgfXXrf/4ugDqK5HIX46Af3vCh/S6H/wAVUh+OvwRUZb4xeFR9fEFt/wDF&#10;1yc/xz+Ca/Gy2uf+FweFvLbwvOpk/wCEgttu4XMRxnfjPNAHq1FcmPj18DG+78Z/CZ/7mK2/+LqR&#10;Pjf8F5DiP4u+F2/3dftz/wCz0AJ8Y03+CDuPC6tprflfQH+ldIl3alci4X/vquA+KHxH+FPiTwe2&#10;gQePPD1+15qVhCLJdUglM+68hGzZuO7PTGDmukX4T/C3b/yTXw//AOCaD/4mgDcN3ajk3Cf99Vyv&#10;xnbSNT+GupadeTxyRzmFJI1mwWBmTjIOfy5q9/wqj4W/9E18P/8Agmg/+IrB+Jnw3+HOmeC7rULD&#10;wDotvNBNbvFNDpUKtGwnjIYELkEeooA0E+BnwmZQ0ngy3l/67yySf+hMasQ/Bf4RQjC/DHQW/wCu&#10;mkxN/NTXTL92igDzX4bfBz4PXnha6N18LfDsyr4i1df3miwNjGo3AA5TsBitg/Bb4DWh8z/hT/hW&#10;P/aXw/bDH/jlfI/j39sP4keMvAPjLQP2b9TsbfR9F8ReIrLxF4jnhlW6M/8Aa1yjCwbeoQoA4ExV&#10;wzMGTAVWf5j+O1v4I8ReAtP0/wAV6rrfifSWaJ9R8J6hNdahbTXxdIYc2C71uJS8irGPLdg2CvOC&#10;Ph8T4jcK4Tiqlw/zVauIlJwlGjSdRwmo80YSu4LnntFJtJp87gk2fk/F/ixlvC8pRpYeeIaT0i0n&#10;J86pqMFLWdp+7Jx2ei5nofZ37SH7VXwb/Zn+Ktrc/CHTdO1HWLbR7yy1rw94R8P2t1d7zNaOqvuv&#10;bOGNlXLFXlLYYYXkZ9j+AnxT8cftF/Bbw38bfBvinT7HTfFGkw6hZWureDpIrq3SRc+XIq37oHXk&#10;HazKSMqzAgn5K+BX/BM7VJPHHhfSvi9JbaDo0nh28uofC/h8JHPHHHJZqbd5Yxtt1/eqCISx4O10&#10;PNffXhnwvofgzw/Y+FvC+mQ2em6bax22n2NvGEjt4Y0CJGijgKqgADsBX2GX4nEYnBylicP7KfO+&#10;VOalL2drJ1FFcsZt68sZTUVo5Sep9BwfmHGWbc+NzjDxw9KcYunS1dWLvLm9pLmaenLb3Yu97xSt&#10;flvEfhT4s3Xh3UIrv4oWTLJYzAx23hxUzlDxlpXri/2MdX+KmqfsffCnU7TSvD7RXPw10KWJpNQn&#10;DFW0+AjIERAOD2JFeVft7f8ABbD9jX9gP4hRfBb4ov4g8ReLrizSefw74R0+K4mto5AfL85pZYkR&#10;nAyEDM+GVtoVgT7J/wAE/b+HVP2DvgrqNvBJEk3wm8OssUy7XT/iWW/ysOzDoR2NdtSjWpRjKcWl&#10;JXV1utrrur6XPsqeIo1KkqcJJuO67ep3f2j4uf8AQH8Of+DK4/8AjNcr8dbr4pr8EfGLXmleH1h/&#10;4RXUPNZNQn3Bfs0mSMxAZxXptcv8bk8z4MeLoz/F4Yvx/wCS71kbCWnxp+Fl0gFr44sZuP8AljJu&#10;/kKlk+L/AMN413nxTC3skUjH8guax/j7+0x8Cf2W/AN18Tf2gPijpHhXRbRCWu9UuNplbj5Ioxl5&#10;nORhI1Zj2FfJ+mf8HCv7BniG4SXw3pfxK1DSftDRz+ILL4dXklnBGD/rmI/eFD1AVGfHVRXpYHJ8&#10;3zSMpYPDzqJb8kZSt62TsefjM2yvLbfWq8Kd9uaSX5s+svAfivQvFfxV8RahoNxJLCmg6WjNJayR&#10;fN51+ejqCeo5HFSfs6f8kT8O/wDYPX/0I1+Vcf8AwV2/aO8R/Fbx1+2L8OfGkl78PNJ1KaPw98P1&#10;8JlY9Z8P2NxcxGSa4eH7Ra3Umya4QsyiMyBHRlBUfpl+wt8Q7X4ufsdfDT4r2OmyWcPijwXYatDZ&#10;zSBmgW5hWYRlgBkqHwTgZxWmYZLjsrpQqVrNS0dr+7Kyk4STStJRlF22s9HdO3lZDxbkvEmKxeHw&#10;M3KWGnyTumleyd09pLXdaXTXQ6T9pD/k3nx5/wBibqf/AKSSV2lcX+0iQP2efHYJ6+DtTA/8BZK7&#10;MOp6NXkn0orZxxXMfChY4PCExi+63iDV3/PUrk/1rpWZcda5b4LQO3wq0a4m+9eWrXbe/nu0v/s9&#10;AHxV+17/AMFAfjjp37R+u/Ajwwml+H/AWg3kUWoePtJ16I31xObSGWSxMTj9yyPJIS6HdmJV+X58&#10;8V/wTi/4KIfDvXv2+tS/ZX139pG/8QNf+H5D4ZtvEd29/Kb/AM0SyW0N6SxJ8hGkaKR3AKqIyhDo&#10;31x4u/4JffsJ+P8A4v3Px18c/s96XrPiO81QaleSapeXNxZz3YjEYnexeU2rPtAOTF975/vfNXz/&#10;APtMeMP2df2R/wBv3wbpnwd/4Jsz+PvilrnhOzi8I3nhPw5aWdtpNqk15FM7XbL5dsVQRqWCgrEM&#10;F1UhW9PEUMkrYyniMO66aoKnKnzQVL2qk5OtyuMpOX2V78Uo7RT1PzfC8OcUUeKp5xj8yToqTUKM&#10;YzjFQd0lL33GTs76Qi3NRd7Kz+/a5H4z6fpt94Rgg1azjnhl8R6KjRzRhlbOp2wAIPuadafEPxdc&#10;f634HeKI/wDae70r+l6axPid4l8Wa3oFvp1v8H/Eu6PXtLu2K/YpAI4L+3nc/u7luQkbHHc15h+k&#10;HosMMdvGIoU2qvCqO1OrkIfjP4flubiy/wCEa8SefaeX9qhXw7cu0e8ZXO1DnI9M1Pb/ABb8NTIz&#10;voviaPb/AAv4N1LP/oigDqK4DR/hr8OPF/jXxdq/ivwDouqXcevQxrdahpcM0ioNOsyFDOpIAJJx&#10;nHJ9a14fjB4RnkMSaZ4mDL18zwTqij8zbAVR+D+v2fiPXPHF/YLcLGviyNAt1ZS27gjStPyCkqqw&#10;69xzQBpf8Kd+Ee3b/wAKu8O/hosH/wARUB+B/wAKA2+DwVa259bVnhx/3wwrq6D0oA4v4KaZY6Pp&#10;mu2GmrIsEfii8WNZJnkYAFVxucljyO5rtK82+HfxO+Gnhq21yx8R/EPQ9Puv+Eq1QyW99q0MUi/6&#10;U4GVZgegH4Vut8evgYn3/jP4TH18RW3/AMXQB1jcjFeb/D74V+E9c0i+1m7u9eWafxJrDMLXxXqE&#10;EY/4mVz91I51RR7AAVvJ8dfgjLxH8Y/Crf7viC2P/s9Q/AzUbLV/h9/amm3kVxb3GuatJDPBIHSR&#10;TqVyQwI4II7igCwnwh8Ixn5dR8Sfj4z1M/8AtxUv/CrPDH/QS8Rf+FhqX/yRXR0UAef+Lvh9o9jr&#10;nhm1tNb8SRx3muSQ3Sr4v1H95GLG7kCn9/8A30RuP7tdd4Y8JaH4PtZ7TQ4Z1W6uWuLiS6vJbiSW&#10;QqqlmeVmYnaqjk8AACsP4o65ovh3VfCOqeINYtbG1TxJIGuLy4WKNSdOvQAWYgcmrLfGf4PR/f8A&#10;iv4bX/e1y3H/ALPQB0tB6Vy7fHD4LJ974v8Ahcf9zBbf/F01vjt8EF+98ZPCo/7mG2/+LoAZ8FST&#10;4OvCf+hs17/073ddbXlPwe+OvwRtvCd3HcfGLwrGzeKdcZVfxBbLlW1W6IPL9CCCPXNdWvx3+B7n&#10;CfGTwq3+74itv/i6AOrrldVaOL4z6LJI4XPhjUxz/wBfFhUkfxo+Ds3+q+LHhpv93Xbc/wDs9YN/&#10;ffCv4ofFnR7OO78P+IltPD2pu0SyQXnk5nsBux823ODz3oA9A+12v/Pwn/fVBvLQcm5j/wC+hWH/&#10;AMKo+Fv/AETXw/8A+CaD/wCIo/4VR8Lf+ia+H/8AwTQf/E0AYnjLwv4T8b/FfQ7TXLZbtYfD+qOq&#10;LcOuD5+njnYwz+NX0+BnwjU5fwFYSf8AXeMyf+hE1XtvCXhPwz8YNJfw34Y07T2m8N6mJWsbKOEu&#10;BcafjO0DOK7SgDzn4rfCD4S23w81B0+GXh9dqx/N/Y8GQPMXvtrcl+CHwWuVzdfCHwzJ2/eaDbt/&#10;NKZ8dpXh+EHiKZOselyyf98jd/Svkb47/wDBVXxemr+JPg38LvgJrH26+0vVbPwr4utdatGFveRq&#10;YYLme1k2ukfmsrAAu5AAKbiVXqw+DrYqFScbKNOLlOUpKMYxWrlJyaSSV230SbPBzzibIeG4U5Zn&#10;iI0vaNqHM7czSu0u7t/WqPry3+CnwWt2/wBF+EXhmP8A656DbL/JK5v4SeFvHuh6PqmmeENe8N6b&#10;pMXijVfsent4ZlZoVN7M2NyXaKRlieEXAOOep+cP+CK3xW/ag8RfDnxl8Kf2xvFepa14y8P+J/tO&#10;m6lqEhnE2kz20IjAn2IXZbiO63IyqyK8fGCpP0b8Lfio1x8U9e+Dkfw/8RD7HdX2oTeJm00DScvd&#10;fLaicuC1wQ5fYqkKi5YruUNOIo0qOIlCjWhWgtqlOXNTmukoS+1F7p9UdeUZtg86y2njcNK8JrTb&#10;R3s07Xs07pro1ZnUXGi/GKbiP4haDD/1z8LS5/8AHrw15P8AtM2PxO8OeJfhHr9x4zs9Ukg+K9tH&#10;HayaaLWLdPpmo2+Syl2/5bH869+DHvXlP7WccLaZ4AmmHMfxW0Axt6MbjZ+oYj8a5z0ztRc/Fz/o&#10;D+HP/BlP/wDGaPtHxc/6A/hz/wAGVx/8Zriv2jv2xPhX+zVLa6X4nj1DVtYvrZrm18P6DHFJeNAp&#10;KmUiWSOONC3yqXdS5DBA2xtvefDPx/o3xU+Gnh/4peHIriPT/Emh2uq2Md3FslWG4hWVA6gna21x&#10;kZODnk1pKjVjTVRr3Xpf+v60fZnBRzTLcRj6uBpVoyrUlFzgpJygpX5XJbrms2r7rVHE+PPFeseE&#10;/iD4O1r4mXGh6bp5vbyCO4hvpGzI1pIwU741GMIe/auti+MPwzmTzIfGFq6noy7iP0FebftfftT/&#10;AAK/ZatvC3xM+OHj610bT7XWJzsEMlxdTA2Vwn7q3hVppsMy52I20cnABNdR+zB+1V8Ef2wfhRY/&#10;GT4DeN7bWtFvvlZolKTWswALQTxthopVyMowB7jIIJv6rivqyxDhL2bdlKz5b72vtfyOlYig6zoq&#10;S50r2ur2723saHiz9oz4KeB9DufEvi34gWen6bZwtLeahcq6wwRgcu77dqgepIryn4aftD/An49/&#10;s1eG3+CXxe8N+Kho/iDwlDqg0DWIbprKQ6tZYSVY2JiY7WwGAJ2n0NSf8FLPgz+z18a/2d49J/aY&#10;+NX/AAgXhvRdeh1ldd+0WcZ+0W8UxWNRdxyRuxDOwQIzHZ8oyK/KH/gkP4g8ZfDf9rXUdY+Kvgbx&#10;dbw+Ob7w7ofhDVofBZt7bU1i8QWdyLzUCkhFpKYYF2qQykzSKGG0b/dy/JsDjshxGLdaSrUrNQ5G&#10;4zV1e0090nKTTWij1vdfO5lxF/ZeeYbB1lTjTraKUqiUnPolBrW+i0le72P3mopqNvGQadXzZ9QF&#10;FFFABRRRQAUUUUAFFFFABRRRQAUUUUAFFFFABRRRQAUUUUAFFFFABRRRQAUUUUAFFFFABRRRQAUU&#10;UUAFFFFABRRRQAUUUUAFFFFABRRRQAUUUUAFFFFABXnPxA8HeFfGXx/8K2ninQLW/ji8Ha68S3MI&#10;bY32vSRkehx3FejVxet/8nEeGf8AsS9d/wDSvSKALp+Dvw+EP2eDSLiFOy2+qXMePptkGPwrmviV&#10;8JvCml6Fp97Yahr8MsPiPTFhkXxbqOY/NvIoJNv7/gtFNInHZzXplct8X4GufDFlCp/5mjRW/wC+&#10;dTtm/pQAkPwe8LQyeaus+KGP+3431Vh+RucU25+EtgW8zTvGnie1PZRr004/K4MgrrKR/u0AfFPg&#10;Pwr+3h8Bfi74J+FH7HP7Nvwjt/gfcXEZ8YeIbqIWOpRuL2eO5k8q2kiWWYW0UG1/JkLucu/Lbfte&#10;uW+Csz3Xwv0m+k63UL3H/fyRn/8AZq6muitiPbRgnFJxVrpay1bvLu9bX00SMqdP2bk7t3d/TyXk&#10;VNf0qLXNEvNFnmkjjvLd4Xki+8oYYJHvzWP8ILy91T4S+F9S1Tabm48O2MlxtXA8xoELcduSa6C4&#10;lEEDzN0RSx/Cue+DrbvhF4VbHXw3Yn/yXSuc1Ok2qf4a534u6Smu/CrxNor3X2dbzQLyBpvL3eWG&#10;gdd2MjOM9MjNdFWD8UpfJ+GfiKbONmh3bflC1AGZoQ+MeteHrHWR4w8Nxvd2cUzRHwzcYQsgbGft&#10;vOM+lSnT/jiv3fFfhVvroFyv/t0a3fC0BtvDGm2x/wCWdhCv5IBV+gDy/wCLafGXTvh/fa5qeq+G&#10;biDSZINTlhh0+4jaZbWZLjywTKwXd5W3ODjdnBxivUMDHSuX+NcP2n4TeILX/nrpcqfmuK6gUAGB&#10;6VznxQ8M654o8OQ2nhtrUXlrq1newresyxv5FwkpVioJGQmMgHB7V0dFAHA2vi744XHiq88K/wDC&#10;IeFt9np9tdNN/btztYTPOgXH2XqPIJ/4EK0hffHLv4W8Kf8Ag/uf/kWpNEk3/F/xACfu6DpY/wDI&#10;t8f611FAHJi/+OXfwn4V/wDCiuf/AJEqH4Sy+Ip9S8XyeKLCzt7o+Jk3Q2N080YX+zbHHzOiHP8A&#10;wH867Kub8Df8jJ4w/wCxii/9NtlQB0mB6UYHpRRQBy/xcgWfwpapjp4m0Vvy1S1P9K6gAelc58U/&#10;+RYtv+xi0f8A9OVtXR0AGB6UYHpRRQBzfwqCL4YutgGP+Ej1jp/2ErmukzXnHw7+Enwn17SNQ1nW&#10;fhj4fvLufxPrJmurvRYJJJG/tK5GWZlJJ47mugX4J/BpDlPhL4ZX6aFb/wDxFAHT15v8MbP4m3Wk&#10;alLo3ivQrez/AOEq1oQxXOgzTSKBqdyOWW6QE/RRXS/8Ke+Eg6fC3w7/AOCO3/8AiKzvgPpmnaN4&#10;GutM0mwhtbaHxVriw29vGESNf7UuuAoAAH0oAz/ip498QfBf4b658WPiT8WvC+l6D4c0ufUNX1Cb&#10;wvcEQW8SF3bC3pZjgcKoLMcAAkgV+W37SP8AwVeu/wBqH9nnwT8UNX8V6X4B0vX/AIj6x4R1WxaM&#10;yG4trWK0u8zSJcELDIxti6jA6oWdXw30T41+IXxf/bjvvjl8FPHPjS68L+D7LxJqXhCDw7Z6Zat5&#10;9jDJJavczTTQtK3nmNpAUKqqSooyVLv8DfBr/gnNo37Bv7UulXGvfADS/wBoKPVrK6j0Xw34muEt&#10;7DRpHC7NRKBZYrpTsSJ1aHcPlZRuVRXj5P4ieHP+tWL4ZxuJUcfhuWcoSl7JOmqbqTUakl7O6g1J&#10;zcvc5XZSPzXirPvb5XKFTno4TEKth1X5OaKqpypvWPM4tOMlFTjHndrXvY9f8J/8FWrrxPq1r8Cf&#10;gN4v8K+ItTt7Uhk0LwzcmGziUczy3Etx5ar7qHYkgBSTWv4f+LX7Xnwf0Hxx4qg+KOj6heeK7UST&#10;WuqeEy1vH5MTmOKN/tCzhSSSSWI3chQMrWJ8P/8AgnfpX7JF74q+L/hPwZo+ijxlrMd1e6NoszNa&#10;6KOWFrAsjMyQ7yThnIyFACqoUb/jy4+EPiT4Zm/+O3jP4w6Wbzwz/wATK18DeG9Oklt7qRSpt0lM&#10;1xIyqSFMkdvHkfPvQEhfy3g2jwXiOLaWF8KqGDjhOeMcTiqv73FYiblzyoUYO0mlGycoQgpyu/aN&#10;JX/Bcwx3GmF4ieBq5lVoToRgqH1h0aEFGaS9o4Sgmk7OMYQp8/KvfaU1ahceK/2hPi5ZyfGn4o6b&#10;q/iDXZrOF9W1cXVqtvaCYCT7LaJ522G2TIVUQAttDyF5GZ253xZ8ata+F/w81jxRN4CvriaOxcaf&#10;YyTQyNeXbDbDbqiSMzu7lVCqCxJ4FWvD2ofGHTv2dvDfwt8K+J7HRJrfT9Oe+/tVGldjFHGrxssY&#10;OGZVxu3HYTnDEA19QfBK6+Jet3s3xn8KfBD4MeHdUlMcei6tD4au7meyIyk5hdpxtEgYgskcJOTu&#10;EnBozLFZfwL4mVuM+J8/w9KnRxNWNKhGoq01RjJqnCUKc5qipJaxjTlypNO02fE5DwvkPi9mSoV+&#10;ariNJVWqdadSpKMnKpKMovkcOW1OHNUSjq1HlUU/Pf8AgiNF8RdX8OfEr4I2OheOPA/9k+FNLTVt&#10;U+IXgGTRpJrq91DX7iWbTImuUmW2V5nEU0qb2MeWCFfLEnwr/wCDY39krwn4lh8SeKfjBq3j6SO8&#10;+1TWviScrFdE84mNnJDI4LZYneCxOCSMg+N/tUftN6vqX7bfjLw1+1L8c9DsZZfA+h2On+HIb5tP&#10;0q9giutTdvPheUx3ciPI8imXIRZiAoI3V3Xw7+JfiH4MeNtI+JHw0P2TWNPVVkWZwIb62yrG1cgH&#10;9xIBjodh2yKCyLX6JxN4l5LlmZYLEYhVXh8xUakMSqb+rp1buPNUnyO7+KSUE4J3aetv3XHeLnD2&#10;CzSGXVcF+4oKKcqr5J2SXM6VJxftFSVlO007pqKlpf3b4z/tlfEP9kf4jWv7DX7Kng/4dWsHgvwr&#10;a3erTPod1Dp+gQzs32a1jtoroNPM6q0rAvGFDoxZy7BfIdL/AOCsn7anwW03xJqs3gHwf8U9S/tO&#10;O6utHsLO70O7ZWtoYlkiYNdRun7sDaVU5VzuPRW/tQ+MvDf7Qn7RNj+074H+GN14UdfCP9leIGvJ&#10;IftGuu2xohd+SzxH7KQyRsru7+YQSqIqngNNhutI1/ULwJJHLcafaqpxghfMuDXk8SeLOQ5DxJha&#10;GXUqeMw1CjOeNUbzcal3yRVaEuWLlolGDVm7Tu0z8w8QvGDjDJOJ8Ti8sxkZYGPs1h4qMFCo04qq&#10;pOUXOUUm3zwfJsou6Yn7RP8AwUX/AGq/+CiXwtb9n74t/s4W3wk8E32pWdx4wul1q61G91azjkEv&#10;9nxLHbReUsjovmMWOVBXGGYHnfDzeBvAOiaN4R+FOizaLouk3afZ4F0q4RVQhwWdynOWfJZj1Nej&#10;Sia90u307Ud5E5yszchDW0fgj4j8Z/DTUPH/AIjnFrplnaho2jUDcquMsBheODzjmvg/HDxaz6pl&#10;OEwmTL6hl85U3KEarjXlXnFNKak3OcYRkmnG1NNpN8+j+B4f4qzLxs4hc84ozrzopqNGFlQjCzUq&#10;s3y3urtLeXRWTZ7l/wAEbfAPgfwf4z+LuueENK+y3HiObRdS1lVclXum+3qzqP4chQSBxk5r7sr4&#10;q/4JJpBF4p+JkVozNEsGiiN2/iXfqODX2rX6lwbxJmnF3C2DzbMZc1erCLm+raXLd+bSu/M/tTwt&#10;wmKwHAOAw2IbcoQcdW27KUlHV6tctrPtY8s+FPwu+H3iO017XdZ8KWs19J401nzLwKUlbF9Moy6k&#10;HgADr0FdXcfBzwJcEH7NqUWP+fbXryE/mkoqn8Df+Rf1r/sdNb/9OE1dpX0x98eZy/Cnwt/wtj7D&#10;Fq/iONZPDoM3leMtTVm2Tny8kXGcDfJjnHzNXSw/CXwzbx+XHrPib6v4z1Nj+bXBptlA0vxr1O5Y&#10;/LB4XsVUe73N5n/0WK6mgDzL4mfDE6dpWnanY+O/ELfZvE+kvHa3mo/aIjuvoYyD5qsxG12HXjOe&#10;ozXktp/wSZ/Z6t/2ml/aOXxZ4r8iHxQviSz8Brd2yaHbauHEn2xI1gE4bzt0+wzGPzWLbcYA99+M&#10;UzweErR4+p8UaGv56rag/oa6quzCZhjsBz/V6jhzxcZWdrxe6fdHDjMty/MXTeKpRn7OSnHmSfLK&#10;O0lfZq+61EUbVCjsK5L4pQXLar4PvbKdlmt/FkZVQAVdXtbmKQN7eXI5GMYYL2yD11cz8QpxHrHh&#10;OIjmXxMFX8LO6b+S1xncdNtA7Um1T/CKWigDhvixba6PGPgi78OarZ2lzJrlzabr6xa4j2tYXMpO&#10;1ZYzn9xj72PmPHStGbTPjKGzB408Mn/e8M3A/wDbw1H8R1LeL/AZH8PiyY/+UnUa6ygDk/sPxyX/&#10;AJmbwo3/AHBLlf8A25NY9sPH9t8bNAXxjd6PPHJ4d1VYW022ljZT59gTne7ZHAr0SuX1uHzPjH4d&#10;k/55+H9WP/kbTxQB1GB6UYHXFFFAHHa/4e8f2Hj+48Z+DLbR7iO80e3spoNSupYWQwyzuGUpG4IP&#10;nY5xjb3zxS8I+Lfjh4s8LaZ4ph8IeFoU1LT4bpYW165ygkQOFJFryRnFd83SuZ+Cz+Z8HPCb/wB7&#10;wzYH/wAl0oAhN98cc/8AIreFf/Cguf8A5Eqn4gvvji+g3yP4T8K7Ws5BkeIrnj5D/wBOldxVTXud&#10;DvB/06Sf+gmgCj8O/m+H+hll/wCYPbf+ilrZwPSsf4eHPgDQz/1B7X/0UtbFABgdMVy+o24X4y6R&#10;cY/1nhrUV/75uLL/AOKrqK5vVf8AkrWh/wDYu6p/6P0+gDpNq/3aMD0oooA5v4rADwYxx/zErD/0&#10;shrokYFetcv8abSyv/hzeWOpWkdxbzXVolxBNGGSRDdRBlZTwQRkEHgihPgd8FF5T4QeFx/3ALf/&#10;AOIoA6rPauS+Oz3Ufwj1yWyljjmjs98UkyFkVg6kFgCCRkcgEZ9RU6/Bj4PJ9z4U+Gx9NDt//iK5&#10;v40/Cn4Yaf8ACjxBqGnfDbQYbi30ySWGaHR4FdGUZDAhcgjHWgDpIdM+L5TMnjfw3/wHwxcH/wBv&#10;aJ7P4p2sLXFz4+8NRxxqWkkk8MzqqqOpJN9wK6MyLHGCB2r8xv8Agpv+1H8Sf20Php4u/ZL+EGq2&#10;PhHwlqV41jqHjJ53urrWreGZSywRx7Et7eRo2UyNI5kjPCBG+fSl9V9tTWJrwowlOMOepJRjzTdo&#10;pNtXk+kVeTs7LRnzHFfGGQ8F5a8bmlXkjrZWlJtpXdlFSdktW7WS1Z8D+A/Dn/BQvxp8Z9R/ZJ02&#10;5s/Bej2mpXWo6tqPhq4ttQ822u7y4mhSG4hlkjYn50TY6sixkuwKkV91/wDBN79kvxrbftAx6X4u&#10;8Tr4g0/4feH45bWTxNp89xHpeqJcILWXC3EQmmKLcndIZPLMCsgQnJ8L+AH7AXxj/Yk/YMt/j38E&#10;/jZoum+NtY1DTJLjRfiBbrp1st3dWkMxSFlcyOwhl2CHBeTY0oKcxV2nh6b9qb4sQ3Hwc8G+ML7S&#10;NN8SR2p+K2rWchkl8V3ioRcW9m2yN9P0xctGZJF+0zoSpIjChs89zTNMlz6tjcRjMJgcmhSk6rio&#10;06lbEJR56lVOF5yUXJQ9lN1KjtzOSlKMfwzFZZl3DvFlPNMdQirT9pRpQjCdSo5xfLypR9o6kqs2&#10;3JqMKcYqzjq39o/F7/goF+z78FvjN4fPiP8AaB8N+KNStYdQ07UPD/gnS3urm1hkiWd5JPLuZgji&#10;W0hUI2GIdsKcZGZN/wAFJ/jX8WJ2uf2Z/wBk3WrjQ/LXy/E3jK7ismkkDtuC2JkWTYUAIZ5Y3BPM&#10;XAz5dcfss/Cb4WaN4ck8T3qrY2N+y+RbKIbS3QWNzhEjTAHIwAAf1rlvE37cekx/DLVtf/Za8Hah&#10;4kl0/wA6z0e0kjWzt5HiBX/R3kOyZd/BkGQOSA5G0/zlW8bOIuOqLo+G2TzrWnFTxOIlFUacZScY&#10;uaSjCm5Ne7z1pX1ioylY/SMZxVmeUwlPi2vSyyLhzQpwl7WvOUpOMYqUlGnDu5Sjyqz95JNnYfsu&#10;xfBX46/tl+IPGX7RX7EHhS++NttEmtaf4o0uxjHm21p9ltvMMV1eTLHcwM1sBKjZZXTG0q2fPPE/&#10;/BV39oP9jHwZ8D/2Ufgn+zfc/EnxJqng2yuLrT7PRbpGsrH7RJZxRo8crLPNugkBOI40wuW+Y7fo&#10;r/gkP8CfHF38I7P9sr9ozQja/Ebx5pkj29n5nyaRo00wmhhVcZEkypBLKWLElYh8gQKPcP2Hniu/&#10;2XvDMmzBt2v7duf4or64ib9UNf0Xg5ZhTwdGOZOM68YRVRwuqftElz8ilqo3vZWXdJKyX03DGHzx&#10;8O0/r01GvJttpJy5XJuHNZKLnyWU2lbmvbSxxf7X/wATf+Ci/wAMbTwVb/ss/CDwn48u9e8ZWun+&#10;JprqyktYdD0tsma8fffoXIA4C556gkqrei/FDS/jre/C/wARWia34buGm0G7Rbe30O68yQmFhtUf&#10;aDlj0HB57GvKP2o/+Crn7PPwC+KC/s6+FIrrxt8SGw1x4Z0aRVh0pNnmeZf3RBS2Gz5ggEkrZXEZ&#10;3A1V1H9vP43+HfDdr4y8X/sx2Npp0lxALw2njYyzQQu4DSBGs0y2CdqsVDHALLnI8/PM8ynhupgs&#10;PmlaFCeLdqKm+WVVtpJxTesb+6pWUb6XudGK4oyPBY6rhp1nKdOKlNRhOapxbspTcIyUE3fWTWz6&#10;I/MD/gvn8I/BPh3/AIKE+D/2x/HHiPUvEnw18aQw2OoR+VK8Oj3liixPbJlcCJ0UTBBktILkkcUq&#10;/wDBSz9kzwQun6Z4L07VJvCpnS0m8SWfh+UWFtdMjOlsSV3tKyozABeik9jj9PP23P8Agnb4E/4K&#10;UfshSfALxl4wuPDs2n+NtQ1PQ9ftLNbhrO5jvb2LLRFk8xGilkUqGXOQQQVFfBf7C/8AwTL/AGcP&#10;gNDrPj7UdQt/FGh2niK7XSfGc9vGUvLOG5kS1mhwSqK0Sxyb0OWaQ4bbtr7TPvG7I/DXw6hWzWLl&#10;7Ko1CEVJOrKa91O04JySTak/hhF3Umop/hXjL4W5LxbnVDE46NWfMpRjCNVQpxduaVWd4y5VDrKz&#10;V3GLTTPjv9tL9qP4j/DjRLjRvhZo01j4O+JOn3CmXVvDk1rPbyPNKZkiLhQN4mL/AHWPz575r96P&#10;+CUgK/8ABM/4Bg5/5JH4f+91/wCPCKvmP4ifCj4V/Frxtpvgr/hXui3Gi33h+/m03Vre0R41dJLX&#10;azf3iCcHPIyeh5r7L/Yn0eHw7+yV8O/D9sEEdj4RsrePy1wu1IgowOw4r874Y+kPlXjplv7vB1MJ&#10;iaLc6lNyjKk1NuEZpqMZe0tC0+dPRKztov03w/8ADnFeG7eEkqU4VqcKirU583td0uf3U+aMVFc1&#10;2pb7to2/2loYbj9nTx9BcRK6N4L1QMrDIINpLxV6H4L/AAwtHL6f4ShtM9fscskIP4Iwqn+0h/yb&#10;z48/7E3U/wD0kkrtK+iP0w5U/BzwVHI1xbvrULdvs/ie/jA/BJwK5z4YfCXwvd+E/LOteJljs9W1&#10;Kzto4fG2qIsUMN9PDHGAtyBhURVHHRa9Mb7vNcx8H4Gt/CFxGzZ3eJNaf/vrVLpv60AEvwo0No9t&#10;v4i8TQMOkieLL9iPwkmYH8Qax/Dngybwp8ZmlXxVqmoJqHhnbdLqckch/cXH7nDBAwx9om6k5385&#10;wMegVyomef41vb4+W28Lo34yXLf/ABqgDqgqr91aKKKAOQ8O211Y/GbxPB9oaS3udH0q7VWA+SRn&#10;vImAOOm2CM855J9a6/aP7tcvo1wJvjBr8YX/AFfh3Sg31M1+a6igBNij+EflXnegWHjuP4neNLPw&#10;x4m0m2tptQs71lvtFlnfzHsoYSu5bmMYxbq33c5c+lei1yXgkB/iP4zmz92+s4/ys42/9moAe+m/&#10;Gxf9X4w8Lt/veHblf/bw037H8cwefEPhRv8AuD3K/wDtwa6ygnHNAHFfBJ9bh0vXtA8RfZJLrTfF&#10;F4sk9lGyxy+eVvMhWJI2/adnU52Z4zgdrtH92uX+G8Jj1TxXKT/rfEzN+VpbL/7LXUUAJtG3aBXm&#10;Af4w/Cbw41np+h+G9QtZPERW3km1S4hkIvdR+UsogYAr9oGcE52nHWvUK5n4rPt8PWK/3vE2kD/y&#10;oQH+lAEIvvjn1/4Rfwp/4Prof+2tH2/44g8eFPCv/hQXP/yJXWUUAed67c/E2bxn4OXxToGh29r/&#10;AMJBNufT9Ymmk3f2be4G17dBj33cehr0TA9K5vxz/wAjJ4PH/Uxyf+m29rpKADA9KMcYxRRQBy/w&#10;jtxB4UulI6+Jtab89Uuj/WuowPSuc+Fn/IsXP/Yxax/6crmujoAMD0rm9SCD4u6LwN3/AAjuqf8A&#10;o/T66SuH8ceDvB/jL4t+H7Lxh4V07VY4/DurPDHqVjHOqN5+nDIDg4ODQB3GaK5dfgj8GE+58JPD&#10;I+mg2/8A8RUi/Bz4RL934V+G/wDwR2//AMRQBkeOYvFc/wAYvDsPhPVdPtZj4c1cyPqFjJcKVE+n&#10;cBUljwckc5P0rXOmfFwJk+N/Dv8A4S8//wAnVhxeCPBvhT47aBc+F/CWl6a83hbWFmbT7GOEuBca&#10;aQDsUZFdd4m8U+HPCmjT694q1q102wt1DXF9qFwkMMS5xlnchVGSOp70eSB+Z8eftp/8FB7n4S6j&#10;4u+A1jaf8JVq2maBIPEUmieG44oNLkntDLDA73Opx75mRopSiBgscisTkoj/ACd+zNo/x8/am+L3&#10;iT9qW+1qx8P+I9a1aRtU0zWPDMKppcdrd3McNtGLWVTOFBkXzH3SPgMzng17B/wVWs/2NtS/Z88f&#10;fHv4JfH7QYfiN4uy2nyaV4sgu4davre1t7VlMTR3KxiO0ijyYliG4R75E376+dfj18Cf2q7r9mDw&#10;5feDvixpfwxvvEHh4X/h++XxLb6pqXimVY1ZBbpZSSRNau00Uk960mIo5kOxy+yt+KuGc6z7gPMM&#10;sy2tRws8SqdJ1K8ZSfsrOWIfI04yfMoxhyW5Y6zcX7y/m/jjFcbYniehTxtOnVyqNX2rdKpyezp0&#10;480HiJyTUbzSkuRNtxsr9ftb9iHw/wDFfX/2pPHfiTVPir4Wa+8O+HbPT2trLRZ3jlW7nlcysn2l&#10;cbfsSqh3E5aYEABSdr4w/wDBQnwD+xt428UfC/xVoupeOvGuoasNQ0fw74Ls4FmkSSzgw0yyXLG1&#10;hEgYGaT5Tzt3sCtfn1L8cf8Agpj+zJ4V8L/Bj9mDQ/Auk6h4k+z2niz4iLo1zfazc3CI7C5uXv5J&#10;UEOwPtRYyiuzCNY94U+z/s3fsIa34Ws/Eeo+PPiXqF/4m1OSDUPEuuaxdG41HVLl4uZbiViWHTAj&#10;BIRQAPWvzDGcVeH/AIN8A5fPHYuGKp+zjGjDDypp4hxfJUqLlc40qbq3u22+ZuMYtqXL7+W8XZhP&#10;h+eC4ToLFYxc9SbkpxpUuebk3VcoxndJvli4xc1HmSUdTx349eNP+Ci37W/juf4q/ED9pPx58NY1&#10;vd+ieB/hz4ritrLSLRWykbyQyxtdz7cl5ZByxwAqKqj2HQP22/2rNf1v4V/s/fEvXV8VQan8R/Dw&#10;s/FOraPDHqdrNDrFjtmultJlimtyshjZljiYSSQgsxcmqi+ALq98Saha+Df9Ig0mBpLmZ5BtZRnk&#10;dj/I4r6K+HXw9+F3hf8AYJ+HvxU0nwhpJ8US+LPA9t4m8TR24a81C5h8XaUl2XnYeZsaeBm8rOxN&#10;qqoAVa9zgPxi/wCIqZfObwtHCwwvuewhTTqv2kb0qsqzUZWXLLR87k002k0fDeGtbxSzjj6c8yzK&#10;Dw0F7RqEW4VU24yhBNtR9nK123daJJ3bWX49/YU/bI/aZ/aA8aeKfjP420Pw/wCGG1SG20C8tYWu&#10;bq50yKMDy4Ilk22iOxkYtI7yB55SFGEavkW1/wCCgX/BSv8Aah+KPj74f+FPjJY/CHwV4A8Ty+F4&#10;vC3hLw1brezfZ3aLyzPP5kludqDLRMoX7q8Ak/tZlWG01+cv/BYL4Jyfs73837cXwy8L6beQ6vNp&#10;egeJfB2j6Stpe6vfS3kiw6it0mfNuB5yxFZEO5FX5xgAfoFOtjMZh8TQy6nSWNqU+XDucf3arqMY&#10;05VFZ8zaio3neKdr2imj9M434bx2R8PY7MOGb08TVqRq15Jx9pUgpLnSlUajFxp8ygtEulpO587/&#10;ABD07xf8MrzSvGvj3xLdeKtSnulS4WFLzVtWv2MMqRQGSV5ZZ2eSQRxxjgvKAoGcVxv7KviLwn8P&#10;PBPhv46fBvUtQ8G+LNe0VdTvdf8AD3mLI8ssZ3xyRtHJBcquSAk0cigjOAea9U1j4ReIfi74Rk0n&#10;T/CN9PZ3V5p6X0k100M1tI9xDhRKh3JIpYfMhyDyKyvBvwe0T4DeHLT4I6Fo17aW/h+Nks7W6uTc&#10;PvJzy5/hzzgAD6V/P+H8WMw4S8O804exOe1KmfzxUFOEKbqxbhNxlSgmnS9nGMrtKKu0oxTS0/kW&#10;pjMVjPYcSYfCYjDRnPSq6zpRqUoQnJTnVTcnUdSb0bkppRV9HfzL9q34F/tFftI+Abb/AIKB/G39&#10;rzxF8SdG8A+Lmn1j4czeDr2G10uzt7lIGuLdYYxaq4t1juJgEXIEh3k5Qe1fsWfEDwL8WPEngPxt&#10;8P8AxfHqFm3jjQ43WIEbGGowfu2BAIYDqK9q0n48a98Av+CG3jL45fCB4Dqmn/8ACSC31B2Ri8je&#10;Ibq0e7yRtkcIxdAcglEXkcV4D/wTY8NfB/Uf+Ee/4VR4avPDNr4b+JmlQ33h/ULVre7t75dWtYpo&#10;biN/mSRT1B5Ga/pTi7GYHB8IyxGZUvafVMWqdFQfJKNTETp0JSnCLVqcYy0umuaXLdn7HxrwzUz3&#10;OuEcepVJYmc8NOc3/DtBKrJyuk1OfLLlSST5dkfsZGFVMKKdTYWDJkU6vl1sf1qFFFFABRRRQAUU&#10;UUAFFFFABRRRQAUUUUAFFFFABRRRQAUUUUAFFFFABRRRQAUUUUAFFFFABRRRQAUUUUAFFFFABRRR&#10;QAUUUUAFFFFABRRRQAUUUUAFFFFABXjfx4+Kup/Cv47+DdR034ReLPF32rwnrsUlv4TtLaaS3H2n&#10;ST5kgnnhG3jHyljnt3r2SuL1sA/tEeGcj/mS9d/9K9IoA5K5/a8k0+0W81T9l74vQqeqxeDRcMp9&#10;NsEzk/gDWB4t/a/8J+J7TTbGH4P/ABes/L16zuLwXXwZ8QNshimEpbMVm4PKLwDnmvoDHtRgelAH&#10;i/8Aw3v8ARq8ugvonxQW8gVWmgb4G+K8xq2dpP8AxLeAdrYPfB9Kt6h+3F+z3pVt9q1q58aafCeP&#10;O1H4V+IbdM/70lgors/CS29x8S/Fl7Cu5o2sbWR9pwGWDzdufXE4PH94V1W0f3aAPBvhD+2v+y5Z&#10;/DDw/pl38Uo7W4tdFtY7qC80q7heOQRKGBDwg5DZzWzF/wAFA/2H3ufsdx+1d4Ds5QcNHqPiS3tS&#10;D7+cy4r2AKoGAtGB6UAeP+IP26f2KH0C8W2/bC+FskjWcnlpH8QNNLMdpwAPO65qT4Y/tT/srWnw&#10;40Gwh/aW8AMLbRrWE7fGNjwViUEf632r1S+0jStTTy9S0u3uF/uzwq4/UVxek+DfA0vxg1+wPg3S&#10;zs8N6S5U6fFj5rjUR/d/2aALVj+0V+z9qZxpvxz8H3B7CDxNavn8pKr/ABZ+IHgW6+EPiaaz8a6T&#10;Ir+Hb3y2j1CNt37h+mGq5qXwB+BGsktrHwU8I3Rbqbnw3ayZ/wC+ozWc37KP7LbNub9mvwAT6nwb&#10;Y/8AxqgDqbfxh4Mhgjij8V6btVQF/wBOj6D8aefGvg0dfFum/wDgdH/jXjnxH/ZA/ZQ8M63pvxEH&#10;7Kvw5l0+zWW21yFfAtj8sEzxf6UcQ8+S0YJz0jkmbPGD0Vl+x9+xN4j02HU7H9ln4WX1rcRh4J4v&#10;A+myRyKehVhCQR7igDc+LnjjwWfhtrKDxdpu42TAD7dHz+tdH/wnfgjGf+Ex0v8A8GEf/wAVXnM/&#10;7Af7CN0c3P7FPwkk/wCunw30s/zgqk//AATg/wCCeMjbpP2DPgux9W+Fukn/ANt6APUv+E88D4z/&#10;AMJlpX/gwj/+Ko/4T7wL/wBDppP/AIMYv/iq8pn/AOCav/BOuddrfsF/BlfeP4YaUp/MW4rlPBX/&#10;AATO/wCCfk3inxhHc/sW/DBo4fEMaWaL4Js1EEf9nWTFFxHwN7O2Bxlie9AHqvh3x94H/wCFu+Jp&#10;H8YaWB/ZOmKrf2hHg4a7P973rrB4/wDAh6eNNJ/8GMX/AMVXka/8Ezf+CfKEtF+xx8PI8/8APPwz&#10;Av8AJawvF/8AwTu/Yk0rxZ4STTP2YfB9vDea1Nb3UMOkqiyL9gupRkDrhol/n2oA94bx/wCBFGW8&#10;a6SP+4lF/wDFVy3gj4lfDuLxN4wM3jzRVDeIYipbVIhkf2dZDu3qK5Yf8E6v2HR0/Zh8I/8AgrH+&#10;NJH/AME6P2HYixi/Zh8Irubc2NMHJxjPX0AoA9Kf4s/CuP8A1nxL8Pr/AL2sQf8AxVRt8ZfhAnL/&#10;ABV8Nr/va5b/APxdeen/AIJ5/sT7cD9mrwqP+4cP8a574UfsGfsdar4Ra9v/ANnnw1NJ/bWpxiSS&#10;yydiX86IvXoFVVHsBQB2/wAX/jj8Gk8GLJF8XPDJaPWtLk2jXrfPy39uxP3+wGa6Jvj78CUHz/Gr&#10;wmv+94jtf/i64mT/AIJ8/sWSx+VL+zf4XZc52mx98+tTL+wN+xwv3f2efDY+lmf8aAOub9of4AJ9&#10;/wCOXg8f9zNa/wDxyo2/aQ/Z4X73x68Fj6+KLT/45XnfxM/Yb/ZK0v4a+IdR074D6DDPb6HdywTR&#10;25DRusLEMOeCCM1paf8AsC/sXXFhDNc/sz+D5maJWZp9Hjkycf7WaAJ/hJ+0p+zvbeFbpLv49+C4&#10;2PifWmVZPFFopKnVLoqeZOhUgg9wc10p/ag/ZpX737Q/gYfXxbZ//HK5uD9gL9iC2/1f7JXw7+8T&#10;83hC0bknJPMZ7mr0X7EH7F8K7Y/2Rvhj9T4D08n/ANE0AajftUfswr979o7wGPr4vsv/AI7XK/C/&#10;9qf9mLS/DN8l5+0b4Ej/AOKi1aX994usl+VtQnYNzL0IOR7GtofsW/scjp+yZ8M//CD0/wD+M18G&#10;/t4QfsW/DTT/AIU/A+5+DXwt0e61TwrH4n8RXn9kafa3xgjSOCJcGNdySyyzuZC3DWmMHcWXnxla&#10;phcDWxEKU6jpwlPkhFynLli5csUt5O1ku7R4nEWeYfhzJa2Y1/hppaXtdtpJN2dldq7s7LW2h5PB&#10;+3p4T1b9tj4ga98B9K0Wx8E+NNY+3Qa14k8VWKwahII0hmnhgjk3osrxLPGJShIlmkYjcEHqE/xt&#10;+HWn+M7Dx3r37Qvw9l1qfQ7qBrhfE9mLXTYPOttsSlZfvkb+cknoM8muP/Zg+BfwD8WfAzUtVuvB&#10;nhb7N4kE11b6vZ6LbO0VqPMmlSN8HGzzEQMDyRWTL8M/hnqcfh34RfDD4AaX5kV21tpVlHpsE+oa&#10;lcMN2DIyLngFiSQiKrMzKqlh/FXiRisF4seIjw+ByWeGxFOUcNWlFc1SpJwcU605SUYuEY8rioRU&#10;VCXtJbn5plXEWU8C8O0uKcbXnicbi51a+Ey201RbjVcHXim3ecptcq05uZyjBO7PVtX/AG9f2V/A&#10;dvfRzfETQ9etrLTpLzVLm11iCSJY4gHdlUMWcLxlgPQYOa+df2hP+Cpvwg+NHwrsfGXwF8T+AdS1&#10;aW9+waf4J1DxFLY6sJHdoxNLHLbrH5IQPKWWUgKF3EMwQ/dv7EH/AAS8/Z48M+Ab34h/Hz4f+FPG&#10;mteOLK1bUtD1bw7BcaTpcMbNKlrDbzKyyMkryFrhlDucELGAFH40XHw7134r/wDBW3xrea5+zlp/&#10;g3TdL8Sajat4Y0uxl0/TdIjsYktYIwLJoxIwjWA7EdEkeRWYNGxR/wCm/CP6OPhjwXmKzjF1va1M&#10;BH6zKpWnyQvTadoU1KClZ6vmlL3YOSSXum3Hk80z7h2tj+LJ29vF89KMfdgkrxg5U17SfLomlL3n&#10;JpJPU+vPBPjz4ceIdO8MaO/xV8Jxa5rFrbxy2h8SW0cMUvlgyO8srgRRIMszt0xhQzMqNV+Lf7Ta&#10;aXpeo/BP4E/tkeB9JXT5/IvvGSeIPtEb3UcmJ4bG0aVEe2Uq0f2mXJmO540VNhb0L4Lfs8/APQoN&#10;S0pNO0jUP7UhsLnxLDrmtGFkZnu45HbvO6rEmA+VXc20KGKnl9E1H4U/DrxXbeA5PiJ4d+GvhVXh&#10;0+DxBqej6o9tDag7Vy0Np9mjbgbVkuo1wcswPyH5bIs48OeNuIczhwRkdKrjk41ObFU7UpRm3zVK&#10;cOatKPLdNU1D3k3J3son4pl/COO4OyfL6NKu6tXHe15bYjDudCmmk6Xsar9nFylKK5pOpOykopHi&#10;/wACvh1a/GD9peHWdR1D4b+LNS0/w3YJceJNL1KedtQvPNul+33SStOlvOIg0axw7IlDMyrk/L9Z&#10;fEDw/pngya2tdP0XQtR1HzUaSFdTuJGbB/iJQAD615Vf+CtF+OH7Vf8AZP7Ivi3xNJpGl+G1X/hL&#10;tSvLeSHxFFa3rJcSR2v2dUjieSYrHNy7CPeuUcFvdbf4PLaKvhfxL40tNL1y8jaSz0e3hEpcqpbM&#10;r8Yz7DjvXxfjvjOHcRnuFp8TZ1GKw9OEJYLD0q0pQna85RbapRjK9pSk3UglyumklFdL4b8R8wxV&#10;ajkGU08fiFT/AI90qdGFGKi4L93Tg7OLbVJKDldNpo4DU/j18JPiN8SLf4b/AB7+P3w9+Ftrprfa&#10;JtF1SS9S61a1iQSSC3YIke10DxDbJ524PsjJ2MeO/Zn8B/Fz4m/tSfFq48O+IfD+ueD9Q1CK/wDD&#10;Lab4bu9Fs7SFjIFggguokdYkUKm4KVlcNIrYJJvfAz9g66+J3x91T49+I/FN/r1q+oRXMFvrEEX2&#10;fSjEsgijtzgvuRZplGCqjzNxBdVZfpDxHf8Aw00u71TVPCviG+0mw0/w3HFeQ+HmiSS5lM8o8vLR&#10;sdw2kcY+934rv468YeAfCrAV+FvDHlmpwTqVpWqwhUlyXTjOnerNuOjaUad4qKck+X6XgvhGXjBw&#10;1h8uzHCL/aVCU5WlTq16kelHmXuU4X1lZJ3m4xV+Z+H6xpUVjNe6frNxNJfW00kRht8mONlOODjG&#10;B65riPHH7avxk8UeBvFHwI+H3w/hv/CPh7TXg8ReKP3bLLD5JaSK0QPi5kQ53IWjyEYBskV0PibR&#10;7HxJ8N7Hxnc2viLQItSvZrT+yfEdxA/nwqy7Jl3QrwzNtwc5ZgBzW34B/Yk+KnxF+E/iRfBZm8E+&#10;HfDeh3jXl9qdg8fnXHkvIYrSyCRB8LtLTMwjDOFAkIcJ6ngfwj4VcU08Vmed4fEZjikoyVTFU/ZY&#10;WjVjOKqKnKnVqe1qJyThB6WV3HRo+CxvCfiVwD4hVeEsuwdKlXotUpww83Kn7NqM269WLhzPk91J&#10;uN5Sk2pOyPr/AP4Jr/C7wH8OfEvi7VPhd4hbVfD/AIo8MeHdZ0rUG8Mvpf2iCY6iUlCMx3qyhWDb&#10;U4OMcZP1lXjP7LvgbwX8L9Ut/hj8O9cj1PQ/Dfwp8K6TpGoRzrL9ot7WTVIEYupIYlUGSDjNezV+&#10;+Onh6cnGhFRhd2Sioq3+GKSV93ZLW5/ZWVZfhcpy+lhMPBQhBJKKbaXWybbbSvpd7Hz/AOCf2ita&#10;8D634k8Fxfs2fEjWre38ZasV17Q9Js5rGffeSOdha7WQ7S205jHzK2MjBO5qH7ZmmaPOsOr/ALN/&#10;xih3fxW/w7ubsD/wGMldh8DQP+Ef1s4/5nTW/wD04TV2m1eu2g9A8E0n9rvwHH8RNW8U6l8Nvixb&#10;WE+gafBC0nwT8SsxmimvWlXalgx4WWI56HdxnBxq6H+3r+z94jtYb7SdM+JUlvcRLLBcN8EvFSxy&#10;IwyGVjpoBBHQg817Fcyx29u88hCrGu5mPYDqa5z4KQJb/BvwnAqMoXwzYjbIpVh/o6dQeQfagDyj&#10;4o/tufs4TaRbaRfa94isrhdd0udodU+H+tWhEcV/byO/76zThVRm+grpJv27f2R7W2+2X/xw0u1h&#10;HLS3kc0Kr9S6DH4160VU9Vo2j+7QB5FY/t/fsNX67ov2wPhrH/s3XjWyhb8pJFNY3jP9s39jbXfE&#10;/g9dM/a1+Gdz9l8TPLMLfx5p77F/s+9UE4m4G5lH1IHevddq/wB0flVK98L+GdSfzdR8O2Nw396a&#10;zRj+ooA4+H9qv9l+4O2D9o/wGxPRV8XWWf8A0bWrpvxx+C2tMF0f4veF7snoLXXreTP/AHy5rI+F&#10;vgL4d674Hae88B6NPDc61qkqpNpcTAq1/cMvVf7pFWr39mn9nLU236l+z/4JuGP8U3hWzf8AnHQB&#10;H468aeCZfE3g1x4u00+X4kkbi+jOP+JbfD1966geNPB//Q16b/4HR/41x8/7JH7KlzE0Nx+zL8PZ&#10;Fb7yv4LsSD+cVcHo37KP7HfgXxzdeCfE/wCzP8MY7XVp2u/Dt1deC9PXzZJHJms8tFy6ud6DILJJ&#10;tVcQsaAPaj428Gr18W6Z/wCB0f8AjXN6t458FD4s6Gf+Ev0vH/CPapz9vj/576f71j3H7EH7Fl5/&#10;x9/sg/C+X/rp8P8ATm/nDWfcf8E9v2BbvP2v9h74Py56+Z8NNKbP529AHpX/AAnngfOP+Ey0v/wY&#10;R/8AxVH/AAnvgb/oc9J/8GEX/wAVXlh/4Juf8E7W5P7BHwW/8NbpH/yPVDXv+CY3/BPPU9LurWz/&#10;AGGvg/azTW7pDPb/AA10xDGxUgN8kI6HmgD2FvH/AIF2k/8ACaaT/wCDCP8A+Krl/gf498Dr8FvC&#10;CyeMtKVh4XsAytqEYIP2dOPvV5h8M/8Agmz/AME+NW+HPh/V5/2LPhp5t1otpNI3/CH2m4s0Kkkk&#10;IMnJ61uJ/wAE0f2AYQFt/wBkHwDGAMAReHIVx+QoA9c/4T7wL/0Omk/+DGL/AOKqn4g+IPgFdDvA&#10;/jfSR/osn/MSi/un/arxLwR/wTz/AGKpvFPi2zuf2ZvCTQ2+uQraR/2YNsKHT7RiijsN7M3HdzXS&#10;n/gnT+w6VKH9mDwjhuo/ssc/rQB2nw8+J/w2i+H2hCf4haGjLo9qGDatCMHyl/2q1H+L3wnjOJPi&#10;f4eX/e1qD/4uvOY/+Cdv7EMSLHF+zJ4TVV4ULpo4/Wue+K37A/7G+j+EVvdM/Z28M2839s6bF5kV&#10;jtO176BHXr0KsQfY0Aext8avg4g+f4s+GV/3tet//i65XWPjn8Fx8YdBc/F/wv5Q8N6tvb+3rfAb&#10;7Rp2ATv4P3vyNZg/4J9/sXKML+zf4XH/AG4//Xpf+Hfn7F/mrcf8M4+GfMVSqv8AYeQpxkdehwPy&#10;FAHaN+0D8BlOG+NvhEfXxJa//HKjb9ov9nxPv/HXwcPr4mtf/jlcmP2CP2Ol+7+z34cH/bof/iq5&#10;7xt+w5+yVa+JfCNpD8BfD6xXniCSG6jNqSsqDTr2QKwJ5G9Eb6qKAOj+Mn7R37Pknw8vkg+O/g1p&#10;PMt2VU8T2hJxPGenme1dH/w05+zag+f9oPwOv18WWY/9qVy7f8E+/wBiORds/wCyv4HmHpceHoZM&#10;/wDfSmrEP7Bv7E0Byn7JPw3b/rp4Lsn/AJxGgDfP7Uf7My/e/aK8Cj6+LrL/AOO1y/xm/af/AGZb&#10;34TeJbO3/aJ8CySSaFdCOOPxbZszt5TYAAk5Oa1E/Yl/YyjGE/ZH+GK/TwDp3/xmsLxt+xv+yHDq&#10;/hmCH9lb4bpHPrxjnjXwPp4EqfZLk7WHk8jIBweMgelAGZ+1J+2L+zh4f/Zt8d6tovx08E6pdWvg&#10;3U3t9NtfFds8t1ILWTbEixO0jMx4CqCxJ4Ga/Jnx38RfgF8ara4+Gujft6eFfhrpt1os/wDani20&#10;00eIQjHyoltiLWUfZgyvPIZWZdqxAcbsj9cvi5+x/wDsrQ+G7PTdF/Zt+G+nSahrVlbNdp4Fsd0a&#10;NOpbG2NeSF2jnA3ZIYDB+Mf+Cgfw1/Z48M/8FDvD3wh0rwh4A06LxL8KI7ptLi0K2jbTVt9RuY2u&#10;2QRhR54uQiMMHNi4ORjHgcQLLctw/wDrHiMPKvUy6FWrCCnGMXeMVKbUqc0504Rc6cvdcZXs7tW/&#10;JvFDh3C45YXNsQlUjhpJezlFOMvaSUdXzRaim05JNp8sW01Gz+ddb/4KR/Az4+/Fez+I2r/GSLVt&#10;NufEtzZeBfBa3Maw2tnaWqQPqc0WVdJbiCz3MZNzxrM0cYxv3fUOgf8ABRb9kDXvhhb+KPCvj/Rb&#10;eW6t0lh0y3vIYXljIyOXKhFx/ewQO3avCtE/Ze+H/inWZFu7PS9YXS7aHT/DNjc6HaraaXC91Dag&#10;RRQRxq0hMhfz5N8zBVDOwBB9W/Z4+FnjHwp8S77xT8W/iF4UuNMW3eP/AIRXSbeJo4V/uCONNowO&#10;AOtfzB9Jji7wt4yrYOdKhUq1cNRpe9CpKnCUJ2rezdP2cuaTVS05XpuE7xbm0mtPB/Kv9YMNm3GN&#10;LPaeDcpzjBYuNOc6lSCaUcPBK9ONF3ipOcoztzcivzPxHxD4k8e/tfamurfFX9sTwr4J0a+10Rab&#10;pPh3xFai40iEW1zhRM8kiSM42iRxH8rPhJOpLvh94e8PfshfDO6+HC/tUeFNYs1muYPD99deIbCR&#10;47eUDbDNtlUzKG/iVYzg44616F+13a/Fzx7phsfhGNO8KaLbvIq2+peFmNvqcbLtCyyROskS8scp&#10;znbyMEHzr4f+JP8AgpXZfAKx/bC+J/w58C658K9Bvr9PFcmgzf8AE403+zb2a2nv3gkgije3DQlt&#10;sTyyGNWYhc7V/SuFsRx5xdwbKPC9XLVlldwcsqiqf7p0pJ0Y1Oai5OpNQupyrNys+aabkl+QY/Lc&#10;j4ujiMLJYqrjsM3UqVoOMJ1FeS54QnFc0I801FwlNzUrSbvY+yP2Ov8Agqb+yh8N/hv4R+AfxZ+L&#10;mg6Pc6Totlpdv4juvGllf2t68cKR75Zo2UwMzBj86CNRgFx0rpf2Q/22fghZ/D0fD7wv+0p8FJpp&#10;vH3iS30OxvPiZbLeXkc3iC/NrshQMW81HjaPaW3q6Fc7hWX4S8cfCX49fDtrIwwqt5CjNaYC7GZc&#10;q8ZHY5BBH/1q+H/AnwR/Zo8Ta4Pg54p8b6Ib7TfiT4hntfDbaD5jS3EPiC6+zyOVKiQBI/8AVkhG&#10;DKGDKCrZcB+P2R5rWx1DjnD1ctr4bmUuWE6vNNc11KCXPT2abd4p9Von/QWSy4tzSnh6XCmH/tfD&#10;uMJSq02oSp07Pmc4KPK+WySacU2/eUUnI6f9tr/gnD8Uv2VPjprH7atj8ZBrcnxE+KSz6d4F0+KO&#10;Nrae/maS9kknl2tc28VsLnaiIrJmJiSI2J6349fGf9obxj4HsfA+q2thY2d5Na/2xN4fiK6ibHeF&#10;lmt/tD+V9oRDvRWwu5cndjYw/geLwt+1lrHxi+Pvxf8AEnxA1K4kitY7jVmjMdiixxAW9tbwokUH&#10;mOELIiDLxgcnOafxh/bu/Zi8b/FPwT8OvhnrGmat4k1bxDb2Oh6PY3EM899dSSKkcB2MVi3OQMys&#10;gHPocYeJXE2feIHHXD+NyXKZZvRy+lCpCrKlUVPlnCE4UlOSioKjHld5bVHJNWVpfhWZcQUMzx2Y&#10;VcnqfVpSnHDzo8sqk6s6VRyqe0hTbckm5QtGSvG7UnGSt7/D+398Ufi1eWvwd/Zd06bR5P7e1KXW&#10;PGutaKqxyq93cOYrO3mYsCu4M0ssZUFdgRyxZcy5h8Pfsw/sz6R8J/DiSala29n/AGRZzalHsCqI&#10;+WfHUenA59q+Ubr9p3wfdaxqXiq2+L7eEtas/EWq2sFi0aw+XcC/nMkAYxJ5xX51wrv0PJAxVjwZ&#10;+0Bqf7SHhjUvH2g+OfH2saDoNw9vqut3WhznSYHVcti8W38hQBydzLgcnjk5+J3hb47eIGR4TiLF&#10;ZbTjleHqRbwfM3VqVIXvOTSjOSmnJRjTm5Ri3aO8nrU8TK1avmmCxFPE/XXzUqdeFCpGjh6UlFSb&#10;pS5m3JpqU5XV0neKSNDU9F+I+u+IrXw58LPhrfeMtcuNNvo9I8O2kgCzPmAtLI7YWOFQo3SHnlVU&#10;FmVT+on7BNnr+n/sW/C6w8V6ImmapB4H06PUtNjk3LaXCwKJIge4Vsrnvivz6/4Jj+PPhrbft+aZ&#10;q9j8SbfU4F8Aanol1qj6rHLZwXV7eafPZ2YlH7v7TMLOdliB3sqEgHHH6Wfs6kH4KeHSP+gev/oR&#10;r9g4Q4YwvC/DWFw/1T2NecfaVOaLjVi6jc1Slf3lCknywjLVLV6vT6r6P/Dccp4NjjZ1p1J1XOPv&#10;OShyQqTUXCnL4VNe83a8rrokRftQ3jaf+zX8Qb1LOa4aLwTqri3twDJLizlO1ckDcegyQM9SK5fT&#10;v2tdavE3337I/wAXrHb1W48P2bn8PKvHrrv2kP8Ak3nx5x/zJup/+kkldpgelfSH7weLJ+234Ujn&#10;+zav8A/jJZ84Ln4S6rcKPxtoZc/hmsfwf+2n8JfAPgm1Tx54S+KFhcXOo3DyK3wR8UOPNuLuR1TK&#10;acQSTIAADyTivoHA9K5X4pCGZvDenSAs1x4ptfLRVJ3NGsk/5ARFj7LQBx1t+238DbqD7SNL+I0a&#10;dT9o+DPieLH136cMVzWkfty/suy/FXVNSuPH95aJJodhbwyal4V1O1y6TXjOv762XBAeM8/3hX0B&#10;gelJtXOdo/KgDyK+/b5/Y10kqut/tF+GdP3fdOpXhtgfxlC1PD+3h+xBPGJU/bF+FoBGfn8facp/&#10;IzZFer4HpTZYopozFNErK33lZcg0AeI+Df2vP2SdS+J/iTWNO/al+HNzHNY6fFG9v42sHUhBOTgi&#10;XnBk/Cu2tf2of2aL84sf2h/A83tF4ss2/lJS/F3wn4Mi8MWtzN4S01mbxNoqFmsY8ndqdqv933rX&#10;1L4RfCjW1xrXww8O3nH/AC9aLBJ/6EhoAk034q/DDWV36R8R9Bul9bfV4ZP5MaxPA3i/wYPFPjC5&#10;XxXpp3eIIQD9uj5A06z9/UmmT/ss/sx3T+Zc/s5eA5GPVpPCFkxP5xVieOP2JP2UPGHhbUNBb9m3&#10;4fQTXljLBBer4HsGktmZCBIn7r7yk7hyORQB6J/wmng7Gf8AhLNN/wDA6P8AxpP+E48Fg4Pi7TP/&#10;AAOj/wAa8l+H/wCzZ+xr4rspNI1b9k/4W2muaf8AutY0n/hC9OLwyBiu8KYQ3lPjdG5A3IynrkDY&#10;uf2Ef2H7z/j8/Y1+FMv/AF0+HemN/OCgDe8AeOvBP23xGx8YaXhvEUm3OoR8/uIB610X/CeeB/8A&#10;octK/wDBhF/8VXmM/wDwTq/4J93RzdfsKfBuT/rp8MdJb+dvUJ/4Jt/8E7D1/YI+C3/hrdI/+R6A&#10;PVP+E98Df9DnpP8A4MIv/iq5b4tePfBH9jaUq+MNLb/iqNL/AOYhH0F5Ec/e9q8o8ef8E0v+Cfkf&#10;ibwelh+xL8KbeObxFIl5HbeAdPiE0f8AZ16wQ7Ihkbwjc90B7CuiH/BMj/gnouPL/Yw+G6YbI8vw&#10;nbL/ACSgD13/AIT/AMCf9DrpP/gxi/8AiqX/AIT7wL/0Omk/+DGL/wCKryK4/wCCaf7B5tZIbP8A&#10;ZS8D27NGVWSHQY1KkjqMAVlfCr/gn5+xTrXwv8N6zqX7MvhOS4u9Bs5riR9NDMztAjMSe5yTQB6X&#10;48+IfgBPEXhB28caOFTxJIXP9pRfKP7OveT83rit9/ip8MIv9Z8R9BX/AHtXhH/s1eZt/wAE6P2H&#10;GKs37MPhHKNlT/ZY4OMZ6+hNSD/gnl+xKOR+zP4U/wDBcP8AGgD0JvjF8I0+/wDFLw6v11uD/wCL&#10;qN/jd8GE+/8AF3wwv1163/8Ai68fvv2Cv2OIfi5pWjRfs7+GVtZfDt/NJbrY/K8i3FmqsRnqA7gf&#10;7xrph/wT9/YvX7v7OPhj/wAAf/r0AaHwr+O3wUg0HUIbr4weF4/L8S6rtEmv2y/K17M4PL9CGzXR&#10;N+0J8A0+/wDG/wAIL9fEtr/8crjYf+Cfv7GFsu23/Zy8MoCxY7bHGSep61Kv7Bn7Hqfc/Z98Oj6W&#10;p/8AiqAOqb9o39npPv8Ax38Gr/veKLT/AOOV4F+2L/wUM+En7Pvizwn4s8I+N/CPiCS+sdU09j/w&#10;lNsIbIMbSbzpSrk4/cFAowSzjkAGuw8JfsL/ALIeo+LvFlnqP7Pvhm5jtNWgjto7ix8xY0NjbOVA&#10;YnA3MzfUmugX/gn9+xEriRv2UfALsq4DSeF7Zzj0yyH2oesWr2umr9VdaNXurp62aadrPQ4cyw+M&#10;xWX1aOFreyqSi1GfKpcre0uVtJ27NmL+zL+3T8Lfi18GdI8f/E74qeAND1TUDO/2W38W2vlyW4mk&#10;EE6hpmKiSERybSSRvxk13zftS/syJ9/9ovwIP+5usv8A47WPb/sMfsV2x/d/sj/DQ/8AXTwNYN/O&#10;I1Ov7FP7Gyfc/ZK+GQ+ngPTv/jNVJqU20rJvbsb4WlUoYWnTqTc5Rik5NJOTSs5NLRNvVpWWuisZ&#10;Gr/tP/syv8XdCv1/aL8C+XFoOqRySf8ACXWW1WaWxIBPm9TsOPoa+Nf+Cq/xv/ZX+KHxp8E+G/F/&#10;xL8C+INKs9Je60FW8RW1xCt95rmdiiyFAyxpBhm/vgDrz9iad+xx+yI/xU1i0f8AZW+G5ih8P6a8&#10;UZ8D6ftRmnvgzAeTwSEQE99q+grgv2hv+Cff7E3xbuPEXhPxx8Dvh34f0XS/AMz/ANrWvhWzsptN&#10;mu5X/wCJgl0gQwNbrY7lYFSBI+WC5B9HJ8d/ZuYwxGul/hdmrq119+q0urpNXuvluPuFpcacJ4nJ&#10;44iVB1Uvfg7NcslLutHa0vJs/OjUfiv8E1srzxTP8RfCcl9/Zd1ZTXLa1amfyDHuVFO7cRv6KO7f&#10;Wq1/4z+F3wn1K2kvfjQ2uW+r30Nn4d09dd0+6Tw3YzTT3JhUrIjRWonlkchtxT5EHyqoGV8G/wBj&#10;Xw58C/jJ8RtDm8a6P8SPD1rfWJ8M+L77R0C3BjhdpYkhk35VWkCl1YqzDjIXNfUvhX4OfBG8+MVt&#10;peteCvDN5rml+F4rm8sZNLhWKB5WOSUAC7Y1UdQclySRX4p4xeI1fwdjl/CeYp5llv1OSm7uFTEJ&#10;qTtN3lWoOnKpGO8eeN07xk7fyj4a+D/+ueb5vkuUYyoqmGlSdWUZRVCEE41I8zSlGShNNJJ6OO1n&#10;rmfBH9ob9le20e58W/EX42+EzrVvcMum3V5q8DNFGF+VgitkndkjANeG/tA/tr2niHxhefAL9n34&#10;9eHtPu/GFjDqOqfELxBrFsNL0TS7Yu1zJMY33YKFUSNQZZGkVRhsA9l+2p8e/wBkDw58avBfwb8f&#10;3EdrpOqKU1SLwLo6S6lq6oysLO3Ee0RG4k2QCd2VFXzsOrbSNb9ob4Zr8W/AngPxV4K/ZS0P4feE&#10;fh/4ge+0rRNCkiuY9QuLuaG3W4uR5UatKiM53BZG3uSJWHJ/NfCvw48NOG8lwnHnGN6UsU5Sw+Hr&#10;OHs4KDcocsJe9Wm2oyhTdoJOEqjkpH7BT4mxmQcPYrIMJWjWw8HJNUqblXxzpKMZTqVIxfs6PPeE&#10;pSjaSUldxtfyn4GeHtC07TtBhtP+Ch3h+40DTNB8jVJfGOp6ZYXur3zSSM8mJZZ5YoAGQpG+XBzu&#10;K/cWnfWmm/syePPEnj/9n/4/+BPFWoePIdI0/wD4R9fGVtdxT6vDr2n3lnfSR2zh7lkaB4/KCxkp&#10;cSYlXHP0R4e+PGg+C/h22m+Cfh9b38fh9WOt3w0Nrr7G5AkKuIASjHcpG4j7w9ax2/a3ufj9+y9r&#10;XjDyo4bZ7e11DTbdLX7O9u1tqMRkjKZOGBjOe4Oc17EPFLx7jg8fxHDLFh8nrVqdOpz06EJSc5JU&#10;pSvSjiKjV01UUuXomk2n8/w9Dw1o51gMRg69ejmNZpOdOmlhfeUqkqcXyuElpJ31lfVyTse5+Bv2&#10;s/2ifhh+0fr3jn9oO/PhzwP4j02LyF8ReLrW60Dw7exj5j5kWnwz2iSRqOZZZY924sVLAn58/a5/&#10;4KdeJv20Pjz4e/Zt+B3hrTdX8A+Hb238Q618Q9N+2fYL2YWUxitAJYkyI5JoZC2ciWLGBsOfXPE/&#10;wSufDvjzxl8Q/GvjC4bw/rGmizXTWdnQyNt8t9hyAwbHb/Cq/wAXLX4Q/BH4ZSaX4gsLOa9vLJLX&#10;SYYrfz9Q1C9lAEYhRcuzFztSNBljhVBJrx/D36VMsVGjhsVlE8dmVR+zpLDt06blKFlKSaqT56Un&#10;eSi1FpczcUmj9k8XuG86wOX43I8uzKhVw8sJ7SdareFVOqnH2CpQjapUk78jjy3uo8t9Xb8Gt48+&#10;HXwo0Kz1t9LxPrllqWpLFDJvihN3DJknd12gdjivOG8ZaP4+v/EWrefFdXTXrR6h5bDdHuUHyyR9&#10;0hWA/WuI+JH/AAUL1vVvE2rfshH4HeKNK+Jlveabpd3o8nh15LyFJmtyl0fKaWJEEciyFmOMdjmv&#10;pW9/4Ia6PpVhN4s+E37WHjTwr401SPf4n1D7Fb3+mardbMCU2Mw/chcKoEUikogBJbDj7r6Ovhfn&#10;/h7nWZZ3xthY0MZXT+rTjKnV5ZTkpSqvklOyaSipJ8z191pyt+MeK3AuM8W+Csr4f4V58PRy6mlJ&#10;YiE6XtKvuWVmruMY8+qjbmsrt3t8p6h8DNF8bfByH9n7x/8AEHxN4m8J6PayWvhfQdYvlS10aNiz&#10;J5cdskQlkRjxNN5koHAYAkH2f9nP9jn4W634n8I/tpaBqfirSfGGqeN/C914801dHjuNN1XVXk04&#10;XdzJK8JNvO11NcO7wyKsh2krzk8B+0N+w5+3x+zX+z74u+MfxS+OPw70+PQWgTS7rQF1C8l1WWe6&#10;jtbdHikhhW0aSSaFSQ06x7iSWAzVL9lb9qvxD+yl8c/B/wCxP/beoeKfDPxM+KmmrYwavqEf2nQr&#10;6O90+9mukbZ5ksE5MiGJjhGVShALqf6Uq0MxxfD98xxtGvW55SShCUYuKSlOylCMbq9OWyaleSfN&#10;Y8Lwpw/F3B3GDyrjuu61TGqMqClL2vLLDvSV07QTulGy1cdbdf2QVQowKWkU8UtfJn9fBRRRQAUU&#10;UUAFFFFABRRRQAUUUUAFFFFABRRRQAUUUUAFFFFABRRRQAUUUUAFFFFABRRRQAUUUUAFFFFABRRR&#10;QAUUUUAFFFFABRRRQAUUUUAFFFFABRRRQAVxet/8nEeGf+xL13/0r0iu0ritcdR+0T4ZBP8AzJeu&#10;f+lek0AdrRQDkZFFAHKfDyGSLxd44dh8sniiFl57f2Vp4/mDXV1y/wAN7g3uqeLL/HyyeKHVf+2d&#10;rbQn9YzXUUAFFFFABXM6RAF+MWvXHd/Dekr+VxqP+NdNXn6eKtQ0z4z+JIbXwfqmpKuiaWnmWHkb&#10;UPmXjYPmyoc/N2BFAHoFFco/xWS3fbffDvxVDjqy6P5w/wDITPSf8Lp8FLqMOkTWfiKO6uLeSaG3&#10;bwhqW5kQoHPEBHBkTv8AxUAdWw3LtNeaeAdN+ItjP4i07wZ4h0ddJsfENymn2F/pcjSRbgssieak&#10;o+XzZJNvyEqDj5sCunk+K/haIZfTfEn/AAHwbqZ/lb1W+D3nTaJqWqy2F3brqHiC+uYY76ykt5TG&#10;Z2CMY5VV1yoBG4A4IoAveBvHDeJjdaPrGm/2frWnMqalprXCyeXuXKyIwx5kTjlX2qThgyq6si9B&#10;XK/ELRtWtNRsfiL4X05rrUNJWSKayjZVe9s5NplhUthd+5IpEyQC0WwsodmG94e17S/FGg2XiTQ7&#10;nzrPULWO5tJjGy+ZE6hlbDAEZBBwQCO4FAFyub8DyK/ijxko/h8SRA/+CyxNdJXJfD2dT438dWrZ&#10;Dr4lgcKw6odKsAGHtlWH1U+lAHW1znjf/kZvB/8A2Mcv/ptvq6OuN+KviHS/Dev+Db3WLhooG8Ry&#10;rvWNn+b+zrzAwoJ9fyoA7Kiuc/4Wx4CP/Mak/wDAGf8A+Ipj/GD4dR/6zxFt/wB6zmH/ALJQB0zH&#10;5a5T4L8eBmA/6D2rf+nG5pX+NXwwVTu8WRD6wSf/ABNcx8H/AIz/AAwh8GSJJ4ugU/29qx/1b9Dq&#10;NwR/D6UAeo0jOFXdXLf8Ls+Fv/Q4W/8A37k/+Jrz+Px98Itd8d+IrjxH8X7nSpoLq3Oisviaa0Qw&#10;NbxcR2zuIpiJklJJjfO4A56UAdJ8R/iH/wAJj4Z1bwD8OPDWp6zqOoWt1YLcfYpLexgbmCSSS6lU&#10;RlUYnIjMjnawVGwceg2MJt7OK3P/ACzjC/kKxvh1f+DH8G2Nj4FujJpmn262duG374/KGzY4fDBx&#10;jDBhuznPNbwIYZFABRRRQAV8/wDxE+DnjX40fsd6NZfBvWvDPh/x7c+ENJXw/wCKvEfhm31SOwwI&#10;XkzDMjBw0fmqBjgyZGDzX0BXxT8XdA/aW8Xx/DvwJ8NNQ8UW+j3Pw300WM3h+5n0+CG+EJaVrq7R&#10;wuPLSMouVOchdzE4xxGMll9L6xGnKpyuPuwipSd5JfC2k0r3ldpKKb8jw+Icz/snK5V1QnWd1FQp&#10;q8m27abW9T5pPiPxXpTP8M/AeuxTW91Doulx6Zb2sdtDc6zJBbQXJRj/AKmOW/OD91UIdvuYx9Lf&#10;DL4pfsffsW6dY/DL4afCZ/FXjrQdJh0rxZ4i8N6FEsk95AkcVyZrybY0rNIjs6x+YFkVlfYwNUdE&#10;/YH/AGR/i3+zz4bsPib4H+IV94guPDulnXNe8Pz6xa/2hdQxQ752jBFq5laPc7eWQ5dmOWO6vI9Y&#10;uf2tvgJ431DRtC/Ym8V6s3jTx1ezWmsaJp5vNPsY7q9eQSTyKfPhRElDO0kK87sZAzXgZ1h82yHK&#10;sXX4VwFKtjMRWUqkXKNCEoqHKqk71I+0kuX3uWUXOc3N/wAp+QxyHjHhnNMVmcpe2qYqtam1CdX6&#10;vQSnKFOMHZQbnJucuZwbbutbnSfDn41ePP2ktOvtF+KXiyz8OeFdHupo9P8ABNpfiIXRE0yj7Xcs&#10;EafvmNdsY+UbWZfMPC2Gr/tKaH8d2j1D4VaDqHgme4eK3/svToGBiI/1iyoM7s9cnmvMP2z/APgl&#10;f+1Re6TZfHLX/wBqux+Fclrqmoxag1/E1vp9vayyXFy832y1nkmlmk2Ltg8iNTlU3bwN3HfsQ+O/&#10;20vht4M0X4dfHnwLqEqyRyRzeJ9H8QIPssQXdGLtROHkfPyk7cqCuSTnH5lxp4HcQcd0Z5viuIaN&#10;OtUUYLDVoulh6TcbyjRqqq5SqRtq3S5p2u52av72UeLWO8H8trVeLMhw2ZSxKqt89SCxKgm3F0oS&#10;vTShFxTjTkmnK65pXb+ofFXw5+F/hX45Q/28zWelah4ft7qXT7iYYilE1xwSecHLHHemadovgH4j&#10;fFnT9D8NeF7hNHTc13dW6mNXhAPLY6JkdTjNc/8ADnSvhfrera94u+LF3daref2TDHZ2Q1aZZN5m&#10;n2hQrgnhc7jwAfc1pfB7Vvgwnwshk1DxNrmnzSTSSahbNfajHNMgb5QVLrtwo2/PtwQc1/JP9g8V&#10;YjAzxVCnjMVVw7pYenVpQlKMZ2lZXT57csXyxXLZtXeyf53gZcB57xHhJV6uEy3BYtSxdanUtJxg&#10;uVxpuV1Dmm72vdtRlyrQ2h4QdP2uND/4U1JYeHBD4J1STUvtMMki39vHfacu3OcqwLj5vfpVr4+X&#10;HxS8HapFeabbeGB/alvcF9XRZ2uVUY3hSwwgIbHGTzXz/wCEP2wPhB8RP2zPDg/Zp8Q31xHpvgPX&#10;rW4iMk+oyzf6dYBi8LOxjGYJODtJRVcZQqx+i9MeX4peDLPxt8Q7mw1KQXzR7JNUWzjsLUEbmATA&#10;ZjjODnIx1zU5hwrxNwFnWAzHi7LaksPTUYzp1oSjUnUk6klCUm7N+7eSc+aKdrXP13iTiHLeIMHj&#10;eFuB6ksvrYqDcKjl7GgqNLlU2+blcVNSdlGKUuZNto1fhL418VfDP4eaL4I1fQ9Ag1rUbaaax0qT&#10;WpY5rvjceBbsAcEdSK8P+Nf7XnxH+GuqxXk/7OZ0TSmkjhuNZkvUIIubqCN541kRSTG7Jvyv3SWB&#10;4rovB3x8+KPj/wCPmpWUPwy0630vweqyf8JRrFvDHHcwuEK+VIQ7p8pIf7pVgvysDx2nx+vPC/xE&#10;8L+JvCmt/C//AIS66Xw08l94VW8Mn2lJJIOYmABI2MTkD2r2Mpy7D+EniLhHxvk1DGwrQp4irQVZ&#10;ScIVXGUVNRqJRnyOMvZVfdV1zrlZlldPCeInDmBwXB2Nr4SUILC06lSEYU61Rq8o0a9OVqa5Hq+b&#10;mT1aVrHH/sv+I/BPhjxl8WvHfxL8f+E4fiLeeGWu/hDdeOrm2htbO4t4JY90Ul4SYJxcSw+aySBH&#10;jaM7AUc14p+x5H8NPiD4evLLxXaLr3jq1tYbTxXrFnfQXs8usTqxZ5LxGdbtJGRirxySIF2r8uAB&#10;1vgL9k/4cfDf4s+DPjr4j03WUsptCisdL0nxRcG9XRGbPmgu43s4Pl5LfMUyCTk4+p9M+CXhS20y&#10;38d6to+nyapptwLjTtQ0a1EIkHULtTrx681++eKn0iODVw/SybKvbS+sUqU4V8M44VUq1L2kI0nS&#10;g5qME0nVgqlruLjzJKR+f5b4f55jslqZLmVWn9ZySrKFaEpuMqzlDWqo8lSNRRjJcs1UTnNNqST1&#10;0/8Agkn4r+Lmu3vjzwx8VTbyf8IvHZ6Vo91+/N3NapqGsENdvKx82YOzqZFOG2gn5i1faFfMf7AG&#10;pJqnjLx1fLbPF5qxMyvHtPOsa6f619OV+3cF59juJ+F8LmmMjGNWrG8lG6V02m7Nve130u3ZJaL9&#10;1ybDywuV0qUqzq8qspyVpSXS9uqVk3u7XepxfwN/5F/Wv+x01v8A9OE1dpXE/A91XQNbU/8AQ560&#10;f/KhNXbA56V9QemYXxQvJNP+GniK/iOGg0O7kX6iFjWj4d046P4fsdJI/wCPWzih/wC+UA/pWH8b&#10;52tvgv4uuUGWj8L37AeuLd66igAooooAKKKCcDNAHM/BmBYPhXoO3/lppscrf7zjef1Y101eZ/Br&#10;4garB8HvDDy/DbxBMv8AYNp++hW1YP8AuV+YDz92D16A+wroo/izp2/Ze+C/FVt7t4dnkA/79K9A&#10;HVVyHx6toH+D3iTUHO2XT9Jl1C0mABMNxbL9ohlAPBKSxo4BBBK8gjipdP8AjN4K1WOSXT7XxBIs&#10;NxJDIV8H6l8siMVZf+PfsQRWH8XfHek+J/hh4k8J6LofiSa+1PQby0s4f+EP1FQ8skDoilmgCqCz&#10;DliAOpIFAGpfXnxj8K2H9q3/APZHiCGAL9qtdMsZLS5ZP4njEksiOw6+WSuecNnAPTaBr2keJtGt&#10;te0HUY7uzuoVlt7iFsrIpHBH+eKuEZGK4eGST4aePns5Lb/iTeKtQDWska5+yagV+eMqOVSULvDc&#10;gSeZuI3rQB3FNnkWGFpXPyquTTqp+ITMNBvTbxM8n2WTy0Vclm2nAHvQBk/CAEfCbwuCP+Zdsf8A&#10;0QldFXPfCOa3uPhT4YntJFeKTw9ZNG69GUwJg/lXQ0Ac34JGPFHjA/8AUxRf+m2yrpK4HQPH3hjw&#10;7438Y6ZreovDN/wkELqq2sj5Q6bZYOVUjqD+VbTfFrwAo3NrcgHvYz//ABFAHSVynxnBPghMf9B7&#10;SP8A05W1Sn4x/Ddfv+JVX/etZR/7JXJ/GL4zfDKbwUscfiyHd/bmlNgxSDgahbk/w+goA9Sorlf+&#10;F2/CzGf+Ewt/+/cn/wATVfVvjJ8N7zS7mzsPHcNvPLbukM4t3by3KkBsbecHnHegDpfEPiHSfC2j&#10;za9rdz5NrbqDIyxlmJJwFVVBZ2YkKqqCzEgAEkCuP/t7VviR470GbQ/B+p2ukaDqU13eaprFq9n5&#10;rmxlhWOGGVRK/N1y7Kijy2ALHgcZ4C8XfATVvCnh3xLq/wAUbr7S1vaX19ot14ruL8W1yQJM3CSu&#10;7xCKXkltioyDdtxivb9y7tmeaAFooooAK5X4nTm1vfC90B93xRAv/fcU0f8A7PXVVynxajY2Gi3A&#10;/wCWPirTWP43KJ/7PQB5F/wUq/ZXP7X3wY8N/Cy8+KuueE9Nj+IWlXOsXHh6YxXF5blpLfyA4YBM&#10;STxzBmDgPAnyE4I+Wf8Agq1+yhZ+Gv2oPgH+0Lp/hrU9aFnot14DvtTXUHku5JPJe4sTMmQJFK/2&#10;jukVc75VLZG3b9/fG/U7HSfCNnfX/wBoKx+JtIKra2sk0jEahbnASNWYnGegNfNP/BUr9oH4d/Dv&#10;4Jab8Wtd1q40G68LeJYrrQ18R6TPaW+qXT280Isg0ke4SOsjMpC4GwliibnWcwxWa1Mnr4bBxVSb&#10;pVo04N8ic6lNxSc1rG75fe+zZPSx8nxnk9HNuG8ZQad6kLOzV7LspNRbSbsm0pfC2k7nyz/wUS+M&#10;cHgL4If8K/8ACfhS80XxNrGsaXY+FY5bS2iWG5aQSIN5Yoy4idiXO3Kc5PFV/hh8LNM8J+HNL/aB&#10;179sabQfBvixntfB2i/GrT7ey19Ly1aSO4EclghhvrV2QSJIseBHIpycgvxvx0k8YfthfAXR/FXx&#10;m/Zv8SWv/E+sp2sdRtrSPTbDTY5GkZ/M+0mWSeUsqYZEWNGnUsWKY9ohPw1+LVvH4V8BaXqUniG0&#10;srdI9W1re1xaw5/eu9w0r5jKxlQg6FVGBxX805Pm3A/g/wCENHh/Osu+vVK1WpLGyozpYijCatGM&#10;J1buMJwiotcrcovnkm1K7/HM0jheJM1xdSvTo1a3s4SwkZ2w1aUW1ClGnLDqcuefK7xjpJNKc94R&#10;53W/+CivwN8W+F9Q+E+p777UbWaWxa+0fS7ua0nZGKiWKXyRlGxuVuMjHHavB/Hv7bP7QPwR/ZHb&#10;wf8Asu/F3wZeR6x8UNctdY+EOvWKTarqulS2nmXTrbSbJ4LJ5kvS8imN3eYGNwWw33n8Hvgr8NNC&#10;tJNYuNStdbaQeR9ouG8xEYHkDPTnNfNOs/Az4FeNvjzDdeIVe1tdH8WarLa36apKkdmXurpXCfPt&#10;TdFsG0cZxkHGK8XwT8WPBnhnirHSwmWYulg5x55t1o1l+6jUqKEYKlFxlKUXTUnUm486u9WxZ7h+&#10;NeB40M3zdwWKqP6tCjzpSg6jXs3NuNPmimo35rNR5nq1rc/YS+C2ueK/hZofjNo7Pwn4d+0NdaXo&#10;Om6nLeC0tGlM8FjHPIS8oijdY/MY8474yZfhT+zlJY634w/aC+HsGkN4h1P4i6/p9veaikm/T1Oq&#10;3CmRccb9hyD2z617HZfC7wz4Ngt/CXwz8P38mhybpIdXvvEt2tvb56lVWYeZn0AxXyx8Qvid8S/h&#10;H4N+Kvw98PfGrw/pupaPresar4Z0/XreaSTXrwyW0iafbRRyCRppGusli7CMDcylN7J+bYDD559I&#10;LxazSOQzjSljavtIwqprloczSVR0+eUppOHP7rlOSbad2fpmR5xiPC7w9r0sqp1vrWOc6VarGcad&#10;GUpc9WcISk4pUuVTd4q1u8rI7r4leBX+FHxDXSPH+m6d4w0u58P6naXmk2upXUEl1JfWklsEFxFE&#10;72r5fd9oXDRx+adxDFWx/wBin9jj/hgOzh+MLfszfDPxB450e6mvtP8AEl7qmprqFhazr5ShYZHl&#10;gWQK8iGSMRsUcDYDuLelfsV+EfFHif8AZ88Lx/HLwxC3jDxNpcra7qF1AhkguQ5ChQvCKCO3PHOa&#10;9K+NXgfxv448nRvC/ji1eOGWOPVrN7dUZIQwJd9rBnG0MAM8Eg4OAK+lreO/F3A+Mo+HWGxtGjDA&#10;1qtCtiJqdSlVjSqzSlGME2qcW5qLs5yTi9Fovn8n4O4oyHhOrm+Ewkp069N18NSwnspuE687KVSd&#10;aLctlL3IJe899LfD/wC3r8Hv2l/+CgUPhTxp8efi34b8OfD3w34g1R5tJ2tpltFNPfFp3hndpmmn&#10;ZVKKzowiH3Ubc+76W+FF18YPgh8HbP8AY5/ZaudF8D+Fba1+1afeaCGu9SMFxhzI19dmSOWWVi7N&#10;ItrHjeBGsQVRWXq/wm+D3xW+FEOl/Fnwz4gg0Xwj4gv1sI7zEbatI99K2UGR9D6V5n8XPH/jPxR4&#10;Q174rfsveMPD1kuiQvHY2it9qV/s6BI7YNDPHtI8vYcBtpOccV9fw/4yeL3HlOGWYTEUMLRpTdJV&#10;6mGfsFVqSiqKlNRrJVaqVk5QUEkk7O7NPFSGWeHvD+XYSWaYmrndeXPi6UXQUaFBwcklUhT5nZq1&#10;4yTsr7RbXB/Hn4G6pFruk/Dr4i+NNc8T+HdBa+v9N8EzPbRw2+otcWnm3qNBHDulZZSoaTJUyHBG&#10;TX6//sA2sNh+xN8K7K3tJLeOHwHpqJBLJvaMC3UBS2TkjoTk59a/JB/DfxY8D/Em80T4z/E20+IF&#10;x/wiuj6prer+H9F8jStKvbieO4k0q3uC5+2kQtbSmbAJDAHkYH6+/sTyWs37JXw7msYfLhbwjZGG&#10;PH3V8oYH4Cv6yxvEeaKlgeF8x5KtfD4anVqYiEPZxq1KkpqSjT5IJKNkublTnbmtZo+b8G6eeUuI&#10;s2o5ni3VnSlGCg6jquEbKcU5X1cVNQba5uaMrtm7+0h/ybz48/7E3U//AEkkrtK4v9pE4/Z68dD1&#10;8HamP/JSSuyDqTgGuQ/oQdXK/EOGSXxX4HZOkfimVn+n9lagP5kV1Vcv43nZ/HHg7T0H/MUurlvY&#10;JZTp/OYUAdRRRRQAUUUUAcz8W4FuPClrG3/Qy6K35apan+ldMOlcb8cdQn03wtp8ttp1xdu3ijSR&#10;9mtdnmSYvoWwN7Kv8PcirU/xKvbRd138MfEyj1jtYJf0jmY0AdRRXIXvxr8KaRplxq+vaJ4lsbe0&#10;gea4km8K3rhI1UszZjiYYABNXD8U/DAGf7N8Rf8AhH6l/wDI9AGN8SNO1qP4keFdS8G6lZ2Op3H2&#10;y1uJL2zaeOa18sSshVXQ5EiRlWDfL8wwQxFW4vGvinwn4gttG+I8Fi1pqEqwWOt6fmKEXBBIgljk&#10;ctGWxhGDOrt8p2MUD1P+EjtPGnxX8PzaPpOtLBp1hqD3Nxf+H7y0jVm8hUUPPEisx+fgEnANdd4m&#10;8OaR4u0C88Na9bedZ31tJBcx7iNyOpU4I5Bweo5BoAvUVy3w48T6ncm48C+LWc69osMP22by8R3s&#10;L71iu0IAUCQxSZTgo6OMFdjv1NAHN+OnC+J/Bqk/e8SSgf8Agtvq6SuS+JMy2/inwLLISqf8JZIr&#10;Pjhd2l36rn0yxVfqQO9dbQAHpXO/CAY+EvhcAf8AMu2P/ohK3rp2jtpJFHKqSK8/+EnxW8Bx/Cnw&#10;zG2tSZXw/ZA4sZz/AMsE/wBigD0SiubPxd+HynDa6w+tjN/8RUZ+NHwyX73imMfW3l/+JoAZqQH/&#10;AAu/Rz/1Kupf+lNjXV15bqfxn+GB+NGjz/8ACXQ7R4Z1FWPlvwftNjj+H2rqP+F2fC3/AKHC3/79&#10;yf8AxNAHVVheMPiJ4b8ESQ22rrfzXFxBJNDaaXpVxeTPHGVDNsgR2ABdBkgDLAZrhfix8WvhvqcO&#10;i2rePnt9Pk1yOPV5LTUbixIgaGZQTPGUZFErRMTuAwuDxWx8NNU+EH/CVXC+DfiDJrWoX1miJNNq&#10;jXitDCzt5ccxyH2tMzMNzON67sAKAAaPwth8SXN54g8VeIvDMmj/ANsass9lY3Nwkk6wJbQwq0vl&#10;lkRmMbNtDNhSuSGyq9dSB1LbQelLQAUUUUAcrpExb42+ILf+74V0dvzudT/wrlvil8Obb4t+KPF3&#10;w6v/ABFqGlW+qeENHSa80uSNZgi3187IDIjrtcDYwK8o7AEEgjp9HiI+OPiKY/xeFdGA/C51P/Gs&#10;vXvFekeHfjHqMN5Z6pcSzeF7E+Xpuj3FzhftN3jJiRguTuxkjODVRnKnJTjutV6oyxFGliaEqNWN&#10;4yTTT6pqzXzR8M/tC/s0fCv4Y+NdL+D3wo8R+MNS+JltpUOqap4i1LWM6DBYG4ZHju7OOTakjqH8&#10;kRwhtyIzSEbw/lfxz8R/Guw+PDeHPCPwG0/UZvFGk/ZPGniDTdVeN7ayE8LPJCh3NJI0ch2rhFyc&#10;Mw5ra/af+N3iH9l7x3efDa1+FPi7/hLPiB4u1TVPD+sX0jpLrVgt2uFaZwSiwxS26Yk5AVFAxg13&#10;3w/+NWq+BPGun6V448Ba9dawvhnUbnUpFtYWEfzW7qJH8zAcrGxKnGDgdeK/lzxizzi3JuJMHnuZ&#10;ZTQr4WCr0cHSrTanL2LpN1+SlUhL2DmrUYP93Hld48zPxjIcnq47NMwyXh6lVwEY028W6UFChLCw&#10;jNRjUjanKUk25upzKMk3CDqKM2dDZfs5fsZft3/ATVfgT8HvhJpvw88eeB9WsfEGl38/hm1gmttR&#10;UssGoyGz2pPHP9nlhlTKthWyilYmr5I+LP7a/wC2V8Otb8UfsiSfs42niD/hF9XtrPT/ABR4P1xb&#10;nR7mSOeJvLa9ljjSKRG2o8ZUyI4dGAKEn6b/AGFviJo3jK++N37V/iDR103wdN4OtNPsfE2l+LLG&#10;WdLjN1Pc2cYs7iSa0uRHNp52y+XKJHQbAy8ea2vinwN8NP2ZPD/gn4ta/NpF5NZ2umQafpuoM630&#10;nnw+dJwq8xn5BJgZxwBjFfpvihn2Hy3gvLMz4oyKnjqrq0l7GdRr2FatSUqjg4ydSbi4RUqabSS9&#10;96XfZk+Q5hxxmGCyui5Uszr4fEuLpwqpzpUJpxjOnTlHkhVUoyc5yUYNtR+JJbP7Gv7Rn7T3gzwC&#10;vwc0n9n/AMIto9/DeXniqzvPFDpfXN1cyl7mVLm3Xy7aBY3WFNwklGzeW6KPF/hz+w18R/2WP2Y/&#10;iFZ6t47W68K29rqWo+G47m4im+xQNHIVg86Mj7Q3Ks77YwWUkIuePohPgV8FrH4Uat4i0bxH4ksb&#10;HVrFbW4u7jW7rzGjYglI1VxuZ8AYPFee/Fax+HN9+yN44+G+jeHdasm0nwBqjaLdya5dXETNFZyS&#10;ES/OEDHbnAG3Jr8Dzr6QfHHG2DxUMsw0MNl9SpRo1oqipNXnGVlOpV3cof8ALuHNGKdrRtftwPB+&#10;Q5PHKch8Qc1UM0jX56OFpQh7OnTpJKm3JQnOC5uWPvVbyV07ptHo/wAZ/hj8adC+Gz2Gm6lp+rrq&#10;GsC8ufL89n2DIAUc8AndgDtXgfwZ1T40al+2bqXiRp7DQY/Ctjb2Oh69rFvPHLBPLFK15cWks8TR&#10;kvG6QtII3cKCquqmRX9X8H+OPin8M/g7qPgr9oz4snSdc1bWpYtHktrbzrq1tWUcnb/qwSCQSRwR&#10;XB+LP2cviX+3DpTfA34IfHHxFpcXgGyefx58RNkU920MlvcTQWYt451mlaVtoTYdoVJMuGURn0vo&#10;75fx7gMLj8LhMv8AZ0sdCVOOZ+xnyUYQu5ypScY0qjquKoKKqRfPJatROvxy4Vyiv4lVM0y7iCji&#10;81p1IUlhKfO7Uklz1nUhpSdON4N2TSlpJSsfRnw9/aE+Nkfwg+L2peIPi54T1C3kdrbwnrHjzxZ5&#10;Fqb+O3Yzxx7bZGeJQbcsibQpYkfMz1w37MH7Zv7XP7TOq+INK+K/x/0Xwz4u0fVn06bRfh+9tdaS&#10;JI1ADQyMZmkjlTbcBjKxPnMBjZtXz34V/B6y/Z2/Zy8J+I/2hfjG/i37D4Nh07SJNUSPNjaCIyRW&#10;8YAUGJC7HLbmLN87ttXHP+J/DMOp/tT3f7Rnw08T29joM3h6S2t9LsVVJprnzVdbgunVQqjaD90b&#10;sD5zX69LiqPFuV5lkmSYirBYXDzcMxmpQhOvhvZ81K3Jduq+aCafM5ptRlHWX5Hxj4gV+G8hw312&#10;tKmoVVeKqzVatCcOZNuMnKnGSk3SUqkmuWHtH8Sj9P8AiL4p+NtA1u8+B37ZPipfHXw38XaPNZ6v&#10;HcWEcdxZDDOs8TWyJKx3lFK5Z1+SSNkMZWT48/ZK8P2S/wDBRGx1X9qiHUru3tPEWmw/s7/27apN&#10;c27tr1kZnuHsg0Ud39jAUtIQrB32ljXtujTeI/FHjnSdY0i7m8U30Nl512uofJFbNnuzYVQM9fX3&#10;NSRR+Orv9tr4fah4q0OaO4k1rTpZE0uzaeBLcavpoEryR7lRNzBd7EDcyr1IFfK+DHjtxlnOOpcK&#10;Y+hGrKrCftailGFV8ic4yUGklblSm0uacOt781YLPMwlnmCx1Kg8VRjiVSoznSqVpU41YpVI/W7t&#10;e6ryt7z0cZOyXL+pUTbl+7tp1NhO5Mg96dX9FH9RBRRRQAUUUUAFFFFABRRRQAUUUUAFFFFABRRR&#10;QAUUUUAFFFFABRRRQAUUUUAFFFFABRRRQAUUUUAFFFFABRRRQAUUUUAFFFFABRRRQAUUUUAFFFFA&#10;BRRRQAV5D8cPgf8ACT44/HbwfpHxb8Aab4gt7Hwnrs9nHqNuH8iT7VpK70PVTg4yCK9eri9b/wCT&#10;iPDP/Yl67/6V6RQBzcf7D37L8EH2W1+GjQx/wx2+t3sar9Aswx+Fc5YfsbfBC0+Kd1ouk3fjvT4I&#10;tBhuFh0v4seIrRQ7zSrn9zfr2TH4V73XJ6art8ctYbadq+FdOGfrc3v+FAHED9hr4Ow7v7O8b/Fi&#10;z8yVpZBafHDxQod2OWYj+0TliepPJ71Zb9jvwMsPl2nxa+LELbcLIPi7rkjL/wB/LpgfxBr1qigD&#10;wPQf2bNct/idrXhS1/am+LS2Npoem3UCy+KIp2Ek016j/NNbuSMQR9/X1rfl/Ze8drN52mftrfFy&#10;z/6ZrNoc6/8AkfS5K7fSVX/hb+vOOv8AwjulBv8Av/qH+NdNQB5Nc/s8fGcp/oP7d/xORv8Apvof&#10;hV1/IaMp/Ws79nWy+IHhf49fEfwF46+Kl94wNlpOgXdvqmpaZZ2s6mb7crRkWkUUZUCFCPlzlm56&#10;Y9qrx34KNPdftX/Gu9k+7DL4ds4/omntMf1uP1oA9irm9Tdf+FvaLH/F/wAI3qh/8mNPrpK5O/LP&#10;8ctLA6R+E7/P/Armz/8AiaAOsx7UYAOcUUUANcZXFeT/AAqm+LHgv4NeCdQnutP1jT7fQtOS/sdP&#10;0KZLsQG3VdyMblw7ISpI2ZZQ2BnAr1lu31rnfhAAfhJ4XB/6F2x/9EJQBZ8LePfDfjAXA0i5mWW1&#10;kC3Nre2M1rNFnoWimRHCnBw2MNg4Jwa5XRPFqaN8UvGUI8OarebryzxNYWZlQf6HFwSD15rp/E3w&#10;38I+K7uPUtS01476GPy49SsbuW1uljyT5fnQskmwk5KbtpPJBIFP8GfD7wl4AguofC2mNAb648++&#10;mluZJpLiXYqeY7yMzM21FGSc8UAVf+FjL/0I/iL/AMFTf41g+IPGkWveO/BWnL4Z1i0ZfEUz+bf6&#10;a8UfGmX3AY8Z56ex9K9CrmfHabvFHgw/3fEkp/8AKZfUAdNR16iiigBCBjpXMfB8AeDZQD/zMGr/&#10;APpyua6g9K5b4OHPguQ/9TBq/wD6crmgDqa85+Kur+NZfGdn4d0OXUIdGhsRca5JocKtfFZDIqbA&#10;yt8ilPmCKZTuBUjaQ3oxIAyTXJ+IT4p0Pxy3iTR/CUurW9xpMVsy295FG0bpLI2SJGUEEOOh7GgD&#10;B8NeALTxQ6WOp+DtRs/DFrG032HX7gzTaxdORia4DyPI6oi8LOdxZwSimFDWp8FvEWnf8Ip/wilx&#10;rULXWj6lfaclvJcDz/Jt7mSOIspO7PkiJsnqGVskMCej8G+J7Lxv4O0nxjYW8sNvrGmwXsMM+PMR&#10;JY1cK20kbgGwcEjPQmsf4leAND17RbjV7XSWj1i1Vbiw1HTY4VvUliyyCN5EZeeVwwZSrsCCGIoA&#10;6pWVhlWzS15P8KfiLL4Q0iw8P+Lm164t7q9aKXxBrkM1vFbXEivIltm8ImcAJt80jYZJFRcZ8uP1&#10;RbqNioH8XTmk5JbgSEjvXmvwr+L3wds/hh4c02++KHhuG4t9Bs4poZtat1eN1hQFWUvkEEYIPQiv&#10;SJW2rmvhL4I/8FJfFeoWHmWvw/0T/hCvDeuDwveXDag66iGtJjZ3F1t27doljcrHjlVB3/N8nLjc&#10;dgcuoqriqihGUoQTfWc3ywj6t/JdWeTm2eZXkdKFTGz5VKXKtG9bOWtk7JJNtvRW1Z9f/Aa90q9+&#10;DXhyfSb+3urdNJhjWa2kEiHYuwjK5BwVIPoQRXJ/tHftifBj9nGFtJ8SanNeeIJdPa503QNP0+4m&#10;kuCdwiEkkUTpbI7qVEkpVRgnPBrQ0/xNqHwz/ZXvPiH4W8E6h4k1LTfCt5rMGgaaxa81i8EclyYI&#10;ydxMs0pKjg/NJ07V+cfwK/a2/aL+N3xh+LmvfGL9jnXfA+sajqmmo3h7W71i1oh0y2gVGaSJGZSQ&#10;JT8iqBMvJKsa8bjTOsdwtwhi88w+HjW9hyXjKrCivfnGN+ae9r3sleVklZtM8vizPv7DwcHGXK5y&#10;5eb2c6vLeMmmqcPem3JRiknpzcz92LOi/aS8e/tR/tZaT4f8JfEfRl07SZfFD63YaPpOpW2ofvrS&#10;WdIbfL6dEdkUjRv5rsSfJHy/PuWrrPhL9rLRfij8Ofhp8OfF2pWPh+FVuvGM/k2XLOxZ4yRB83cY&#10;O7k1wvhL9qL4meIvAuufBH9kXQf7a8U6HqV9a6p4ovcLBbo15N88UjkKEwPl3EZ64PStb4gftcfE&#10;r9h39m7T9V+J96fE/i1AkeqNpsYu5TcXExS3t0Zfk3f3nwR0ABJAP8X5/n3ir4v51g8ip08NOqp1&#10;KdHDtKLbnCUniZxk5RhGFNK0pSV+WLUdz7zL+FcP4F4ep4i8bVY1sdiaUMNQwM1TnXhGuk4tU4xh&#10;q5yvzSsldJtqNzok8P8Ahv4U/HrxRq3jljqflxwz6fpl0kSxTKJZucIij+IEjGB1xXSanp/hX462&#10;F9qNv4b8Kz+BtR8L3DteWNzEs8VyA6mNvKIV0yODzuHI61zf7IejaB+1l+3H4Pfx3cWOsW2m+HNR&#10;8UX2n6kFlFwbcwWkNvJDjbmKe/Wb5gQslsvG7BX2/wCNX/BG278e/ELxZ4m+Df7SX/Cu9G8Y6vDq&#10;F9pOk+C4JpbB1giilFpIZljjEpi3nMRKtI55Jr9V4V+j7mGOybC5nXzypgcygrwcYVOSn7OcoOml&#10;CUZKcnFVI1ElFN2tJS5l/OfCNPMMdkmNx2ByjDYihi3Ol7DEQhGUG7R+s+1ipuNSnZpQSbaV7qW3&#10;zF/wTK0T4qeJfiTY/CbUrq98C+FPBfj7XPh/4R8TeD7fT7W+1C0vNLj1oWVzvt5PMWKPTLdxOy+Y&#10;/wBoUF2KuaP2h/8AglV4W+Fv7X+g/CLwx8bvidpHwrufALXctnefESQtqGoR3MiyRROzZhjjiNvl&#10;dqqTKNu4BgPt74kfs6/Cr9jD9njQNV+HT3UNr4V+Kmh6/q2sa1qT3F1cG4vYNNvLqeeRhkrY3Mq9&#10;lWOMIAFAA8L+LGs+Bv8AgpJ8VrPxxb6JrGjeEPDugyW2g3dxaC0vtamkuY5pHYeYyzWuLe3McTqC&#10;d0+9SsgA/oPxI4owORcM5lmVfHTwVKcXFVoQ55xqTTUJQpqcOaabk4pSvFJyv7rPrMxy2rQ4by3K&#10;8bCnisdejGMZNfvJRlB1UpSs4xlFNSk3Fq695No+S/jD4c+Ev7LB0bwf8O/H3jq+0LxX4kbQdJij&#10;8aXiRO0EQmu3e7NykR8uSeKNAFKlvN3ugQZ7vQ9K/Zg02/hgi+OXiC48eXXh0zQW8/xW1yHWWYnK&#10;ERC8XEQiCHAA+5yM9PafF3wr8GSfEVv2g/i3reiXUegeHRougRr4cWzt9NXzp5yzQRDZl3nkLMgG&#10;4KoI4OeF8Z/sbfAb9o240j9ojUNdtbHxV4V0+4ja88PyXVnbxqA0gckOhRCncgrnPbIr+cM78Q/B&#10;firD4LC5hLHeypKHts0owbniK7gkqeIU4c7Vopy5Zwk53dpRcZx+dx2S8YcP4jGUMrqUoVVCtGGB&#10;rVb1IuonVeLw+HlV5IezlzxVRVJPkekW4+9gePP2f/AnxB+JHhf4Qa78S9bm8Q3itdTaTfeLtcu4&#10;SptpHXc81467uACAMZPpXtNz+xz8E/AXwzsdL1bwFb6pcRuEuprm9nkzkehkNef6D8Yb3xB4n8K2&#10;fw4sfDOqeINPvHRdavbpGaC2WyuQ6ygOhbaQPm3cYAIJPPsnjhviPovhS6+INlrOg63awbbw6Ytu&#10;9utxtxvjSY3DqGK7gpwwLYBxzj+Z/EHC8ccN51T4exWKcJU5W5VUkuaUptpxaS5YTi4uPPZpaSZ+&#10;u+GGZeGOfUaHF+CjiY8uHiq7xTm4znBS9ok5Wg5Rafwt6W6I9O/4J6/C/wACfC/xz4307wF4E03w&#10;/a3eh6HcyWunWojErtNqY8xscsxAHJya+pK+P/8Aglx4r8XfEPW/GnxT8Q2NxHY+KtH0W/0CaZkx&#10;NZ+dqSB0VWLKu9WUBwrHZkDaVY/YFf6D+GOU5xkfAWAwOaqSxFOFpqTvJO7dm227pNbu/c76OcUu&#10;IKazGlRdKNX3lBpxcVsrppNNpJ7de2p4H4K/ZE/Zs+Juo+JPiF42+EOk3muXnjLVxd6tsaO4m2Xk&#10;qJukjZWOEVVHPAUDtXRXX7D37M90mz/hBr+H0e08VanCw+jR3AP6103wN/5F/Wv+x01v/wBOE1dp&#10;X3hoeBfD/wDY1+C3iTwZe2t/rnxGa2m1fVLWS1T4yeJkheBL2eERmNdRClfLULgjkdc81vRfsU/D&#10;G3uftNv8TPi8v+w3xw8TSL+T37Cuz+CquvgVjIuC2vas/wBQ2o3BB/I11lAHkd7+x74ZlC/2T8cf&#10;i5p7L/FD8UNTnz+FzLKP0rD+Fv7PPirxH8P7DWrz9q/4rLLdK8isut2bYUyNs+/aNn5dvXOa94rm&#10;fgwFHwh8Llf4vD1k35wIaAOJtf2ZviXYSb7L9uX4uKv/ADzlg8NzAf8Af3RmP60lz+zz8dFl8zTv&#10;28PiJt/uXvhvwxIP/HNJjr12or5zHYzSD+GJj+lAHnH7F2tav4j/AGQfhf4h1+7W4vr74f6PcXcy&#10;xLGJJHsomZgq8LkknA4FemYHpXkf7AKzL+wr8GftA/ef8Kr8PlvqdOgJr1ygDm/hiyvpuqFR/wAz&#10;FqQ/K6kFdJgdMVyfwdLNoGqSN38VayPy1G4H9K6ygAri/i/Ya1qd54SsvD+oW9rdN4oVo57u1aeN&#10;QlndSHKK6E/c/vDHXnpXaVznjf8A5Gbwf/2Mcv8A6bb6gDMn8beMfA2sXMHxCsZNQ09reF7DU/Dv&#10;h26k/eEyCSKSGN53BULGwfgHeRxtyer0/WdJ1vSbfWtI1CG6s7yFJrW4hkDJLG4DKynuCCCD6GrT&#10;KrjDLmuUvvgl8Ob64nkGj3FtDdStLeWNhqlzbWtzI33mlgikWKQt/EWUlu+aAOe+BnxAFv8ABLwd&#10;bt4K8QN5fhXT13JpZIOLaMZBzyK6k/EdFXcfA/iP8NJY/wBa29G0jTfD+kWug6NaLb2djbR29rbp&#10;nbHGihVUZ7AACrNAHE/CjW49f8T+Mr6PS7y0H9vQr5V9atDJxp9pztPb3rtq5rwQuPFvjB/XxBCP&#10;/KdZf410tABgelcv8Ygp8EqW/wCg1pf/AKcLeuorlfjKceCFOP8AmOaUP/Kjb0AdVQ3C8CikcgKS&#10;aAPG57nxJ401nVm+IGg+ItT0qTVru10PR/D3yWdxDFK9s0dywKMXJSRmWaRbdkdAAWBAu+MfDGo6&#10;d4KvvjP4rtmj8R6fdpqVsskoY2FpFOr/AGNHXKwh4FMc0ikqTJIxLIq42tG8U678PpIdA8QeCbr7&#10;LqXii8S31S3u4WjH2q7mliLIWDjh1BwpwfUDNd6wSRdrDIoArabrOk6vAZ9L1O3uUVgrPbzK4DbQ&#10;2CQeuCD9CPWrWc9K8l+Nvw9t9CgtdT8B3OreH11Cb7JqsvhmykKIgjmeK4khto/NcpIQBsZATIPM&#10;LoNh7LwJ8TLTxZezaFqOjXWj6lDDHcQ6fqTIs81q4yk4QMSBncpU4ZWQggdwDqK5P40avpOg+Cod&#10;Y13U7eztLfxBo7TXV1MsccY/tK2GWZiABz3NdZketeR/ET9ov4La7rqfCPRviPo914kt/FWkw3Gj&#10;xXitMHTU7TzEA/iZQ2WUZK4OQMHFRhOd+VN21dui7mVTEUKMoqpJR5nZXaV32V935I0Pij8V/hLr&#10;mg2FrpnxP8O3My+JNJdI7fWoHY4v4M4AfPTP4Zr84/2mvCXib/gpX4Y8N+Jf2hviNcWcNp8Qrf8A&#10;4Rv4V6f5EMNpctL9nhW4fy3lmlAlMcj7gmTJsVAcH9PPi/p9pfeC47G5hzDca3pUNxGrFfMjfULd&#10;XQ4xlWUlSOhBIOQSK+S/CHxN/wCCfPhP/grfefsw+DPgVqVr8VpPDtxrWoeIJfPj0mGaWOO5dbe3&#10;eUxfaZY3MrzxQrn5wZGYstc9ejmlb2VTL8U8POlUhVclThU54Qb5qT53aCm2r1IqUla0V7zPlOMM&#10;nxmd4elhqeJ9lTm3GdnKMnzJJOLg03KOtot8rbvJO1n883fxi8aeLfhhqmm/FawsfCvhPTdeh0T7&#10;ZJHG8uqaeLlYYpCjeYitIquwTDDau5vvBK6rwl4YvfhT4XtdN8bfErWvsviTT1ht7jw/ptgtnaW0&#10;JcwwLGLYOSBI5ZhjOR1xXDftKaX4C+Cvxq8Sfsa+FtH1fx5otjqOk6qtxrUMtyuiXcskbppbyoVM&#10;r+QyurHJKTKHbeNz9HBZ6R8WPEnhLwl+2j4oufh94JvLh7E6bpMP2G185o8QodXW8SS3V5tq8Q7m&#10;PloXTzGFfzPxp4P5hm3iDDJIKhluUVqsq1Omp0/aVabhF+1pUJTnVqV5OMruSjBcsUnGmkfL5HxR&#10;S4c4ZrYLK5zlxB7enTqV6yjPDUKUKtsPQhVlLnVN03F+zjepKcrO0no+x+KVjonivTtA8K+Mtcg8&#10;O6LeNJcR+XaLNMxTmRsw/L/rAQrZyBnOcCqfwj+COp/td6J8Qfi98H/h7r3iC40m6gj8F382qCys&#10;b+4XW5X1AxEvHb3Fy9tCiGQExLvkjLIXYD7T1X/gnv8Asg/Frwb4WHhnSJLPQ9F0FtO0NvBviSe1&#10;guLF5PMw8tvJm4O/ewlLF90srbsyOT6b+zp4P8HeAvhlH4L8A+HrLSdH0jWtWtdP03T7dYobaNNR&#10;uQqIqgAACv2Lg3wr4I4ClTxmWOtLFOk6VSUpRjCd5Nynyx97mnFqLXPypXsr6k0+C+MOIM4xtbi/&#10;HQxdGrN1IWppTUp0pUpJuSlywgpP2ai227SbWsT5K8OfCD9tXxr4d1q5/wCGfrXwqvhTQUl8I2fi&#10;S8tpptfuwJg9orWt6VtAvlx7ZZkdWM6naQhJ+J/hb+z9+0p8ZfGPxL1d7D4ifD2Ox1afUvEGseO9&#10;Nt7C38NQHSxO13PFOv2iZZJoZYlkhMi7T5nzKhRv3IIDDBFeN2hi8LftzatZSp+58afC60mhQ9PM&#10;0nUJ0mYc9SmsW4PHRF54NenwhwLwPwLjo43JcvhSrR2mpVHLVNS5uab5r3cnzJ66fC3F+9nnAOX8&#10;R4TC4XM8TWrUsOrRhOacGuZNJw5eWKVuX3Iw91tH5+/CT4X6v4q8D3HjXxD+1x4sXwdpd/dQWc+n&#10;61JYR3lvA2C6mNUZY5HDMrZDSRsG2Rk7R5/pX7P8PhnxTreseHfi38RvFHjrxxfC10WPTfGuq2pl&#10;bDMsERSdZZhjl5JAEijV3OAC1fQ3/BYX9kHxXeal4X+Mvww+LF9osNx4iSLXNN/sVriGeYtLcC7m&#10;uBIpiKpGtrGoCDDrl22qtcb+zv8ADHxZdfELXv2p/C3iO18C+JNQsz4es38F6fLc2dpbukOQlvft&#10;OiMWhjlaXbuLs3JBcv8Am2fcJ+FPAOZVeKOKs0sp1OengqVCnCm4e0Xs41FFOrVTkpSqzSXMoqDV&#10;pI+WlnnHWW4yXAGQ1XTji4pVHBTrYqdCPPLlo1azhRwsIxSjyxlKaequ2fJv7av7DXxm/Z4+LXwv&#10;+BPxe+NF1qd38WtK1G11yy0m61y/sdDjiaKR7mG8urz97dSNuI3QpGmwuyudrLrWv7CHg7xz8PvG&#10;kUHxy8XQ6tp8UNhpdxrvi24vJ3i8iLaFWQmPaGZhhVBCkgFeDX2H4F0D9lnwFrCeHPir8dRqviHT&#10;7m4lktPFfix5mWVnPmzKlw7HMjgszA/M2Sc14X+2ZPpPxE8cS237PeoaXJvu1m+1aXarNGvk6fNc&#10;3SNJvCAPbWksfTeGlQqd/l49TA+MmZeJXHmX8O8M0KmBw6c6tSu8LSSqxTjNONJx5YUVCLXNGab5&#10;nJrmij894pwOLWHp47D4uNLDyUKdPDe2dSp7SU7e1qOE7ynGTs4TlJWUujaIP2G/2DPhprvwKtdJ&#10;/af8B6fL4hsdJsbW4vPKLbJQjKgA3FGIijjDHBDMpPTFfqp+xNoun+G/2Sfh14c0hVW00/wjY21q&#10;qIFURxxBVwBwBgDgdK+Lfgdrt9oOo6P4e8f22mzaf4r1CSTTZrcGC5jlRFCM0byPvibaygjlTg4K&#10;kkfcX7J8SQfs4eDIIx8qaDAq/QCvnvD/AIoq8TeM3FNehK2EcoujCM+emoqc6bcO13BtrpotVZv9&#10;y8Mcllh/DXK85x8JfXsZCdWrJxlGLVScqkVFSt7sVKydr2RY/afsLTVP2bfiBp9/bpNBN4K1VJoZ&#10;F3K6mzlBUjuCDiudsv2D/wBkjS2LaL8FNN04H+HS7ie1X6YikUV1H7SH/JvPjz/sTdT/APSSSu0r&#10;9/PtTwT4qfsZfs96P4Vl1jRtD8QaZci8tI0m0jx3rFow33MaH/U3a9Q2Pxrcuf2IfgtdtDO/ij4o&#10;LNbqy280fxw8VboQwAIQ/wBpfKCAM464Fdn8a1d/AyxoOW13SV/PUbYV1inIoA8jsv2Mvhxp4K23&#10;xP8Ai2Qf+e3xo8RS4/7+XrGuc+Jv7ML+EtItta8JftH/ABcsXk17S7Vo28ez3SeXPf28EgxdCU52&#10;SNgk8Gvf65n4rKr+GrRHPXxJo+Pr/aVsaAOKuP2XPFEsW2z/AGvvi1atj/WR6ppkh/KWwcfpS2/7&#10;N/xXtIfJg/br+LGP4TNp3haQj8W0Qn9a9aAwMUUAfOHxc+H3xs+Ftx4P8S6r+1l4o8VWcnxF0Gzn&#10;0XXvD+ixxzRz30ULfPZ2UDhlV2YYI5AzkZFfRyqoGMV49+2AZpn+Fulw/wDL18YNG8z3WJZ7j+cI&#10;NexDpQBzXxlZE+EfihnH/Mu3o/8AID10tcn8dif+FN+JkB5fRbhB/wACQj+tdZQAbR/dooooA8/v&#10;dK8bz/HHW7zwt4g0uzibwppKSR3+jyXJZhc6kcgpcRYGD0wfrV7wz8UWhNl4c+ImnXGl61LJ9nkd&#10;tMnSxnmBIBinKmPEmMohk3nOMEg1f0z/AJK5rf8A2Lml/wDpRqFbGt6DoniTTpdH8Q6Pa31pOoWa&#10;1vIFkjkGc4ZWBB5API6igDkvjPqsenHwreLZ3F0F8WQ/ubSLfI37ifoO/wDhWp/wsZf+hH8Rf+Cp&#10;v8ah074L+ANO1qz8QfYL66utNl8zTZNS1q7uhaMUaMmNZpWCfI7LwOh9hjqqAOZm+JUUaZfwP4k/&#10;4Dozt/LNN+CD7/gv4QfGN3hfTzg/9e0ddQ2cVzfwaTy/g/4Uj/u+G7Ef+S6UAdJgelHviiigDl9U&#10;APxp0Qn/AKFjU/8A0osK6iuV1Mk/GvRVH/Qr6mf/ACZsK6qgDA+J+s6zoPgi91Hw6tv9v/dw2bXS&#10;s0SSSSLGrOFIJUF8kAgkDGR1rz/StM8aXUKrDoniy48WNbiCfWtaliFnpEjjY80SApBIQpdlMEbs&#10;3COVDED0P4jaZqWs+ELiz0e3Wa4Wa3ljhaQL5nlzpIVyeASFIGeM1B4T8fXPiDxHqHhXVfCd5pd5&#10;p9na3TLcXEMiyRzvOilTGx5Bt3yDjtjPYA5qysPDHwi+KGn6fp8sOn2OuaHdG/kupyPtF1bSRMkj&#10;yOSZZmSadmZiXdYyxJCZHo0U8M6rJDKrKy5VlbII9ar6po2ka5a/ZNX023uod6uI7iESLuByGwcj&#10;IPI9K8ls7DWvhf8AFSSw0GPxRe6fDbeVovh+C3kazk81t5CyBFtreGHL/wCtLTYUIjBNkUgB7JRW&#10;T4M8ZaJ468OWviXRLgGG5iVmhZl8yByMtFIATtkU/Ky5yCCK0rmdYIy7Njg9aAPI/jN+0f8ABr9m&#10;/wAbax4q+Lvjux0mKfw/pqWNrNMPtF9IJtQJjgi+9K2OTgYA5YgAmvh/xF/wVk8TeAv2nNS+MGoa&#10;pJ/wget2cOk2vhO40db6807bb3Zs5y2niSZjLfeWsigzqiXYxygz4jP+0xoXjP8Abx8d/wDBR/4z&#10;hY/ANxp9rY+AJ7y4aZ7LR4DLBvEZX9x500X2nyyM75Suc9fbPAEfxX/b8+Jtj8Zvgj8PrV/BWm2t&#10;vZ2upeKJJrAajGbqX7RcwI0RMsSPbCJ/kyzEBCwV68nPK/HXDfGVHLoZK62DlQnUqV5zjTj7S0+W&#10;hSnK8PaqSg5PVx5rSUY3Z+HZpxxmPEVetHhqs5VMLXjB0owclVSSdRzqv3IU48zjyJqo5x0vsbnw&#10;28f69+0b4H0j9oL9rv4gQ2+ped/aNn4Ve4S2tPDLtHjYkLfM7oGKFnLO3zEkAhF+Y/2ovjJ+194o&#10;1jw7p3w5+M/heTw/408VXunabff2oi3jw28ST3MhtFj+eJFEiJMrZEm5WVSqs3pHwt8IeEf2rf2l&#10;/E8/x1/Z8uNF1z4a33/EtgmtGg3ziQKtxbMyqwQqkcqsVVwHRvl3YHqkvwm/Z0/4XPo/hvwvoHhy&#10;O7vNL1O51xpZDLdPM81sXbzgc+aTJIS2SSWbdnNfzVmnHOS+GniNi8TxZhZ5jmkqMaioyp0KuHwC&#10;mvb06dCrzyd4xlBSnCMLyk0/f95cmEyHiLi/I5Sq1aOGd69Hmr1pQeIrRV4zq0+aanCOqhRcFGKk&#10;1eyV/LLDxr8XdR/Z2sP2G/hV8L/sugzX2nXGkaxo+o2EVjZG21OC/ujdW0loJ2kdopJBKs0m95SZ&#10;NoDO3F/HX4X+CPHHxY8JeFLnxzqmrXXhFVvtcurGOM21tDHeiVogyxpuO2Q5J7j6V7PeT3/7MWsa&#10;lqHxTtd+jX0JsdOuI42iCCRkGfMRWySygcqCN+OeCfO/Hv7ZH7KXwJ0/UvA+kWtnH4i8QSTaYum2&#10;15Je3rXpbYIHghgMok8xsbGAIbg4PFenx/U8VPFSpg6nDeX/AFzL8PBVPrGGj7k61SnD6zKTqzdS&#10;Hsl7jpraUW23c+j+j/4oZHwbHFZ3xfia0eJFRrYOhTp4eqoxhP3oubp0uWTbtJW5YuKVlZtu58Gv&#10;jlpX7e37ZC/sTy6vrngu1sdJ1CeW4hs41kEdsUjMNkCrqJHVy/2mddoVDtRmdQvq/wATP+CbX7f9&#10;r8FfE37NHw41/wCHeoeGLvSrq00rxRrniC9g1KWJoDFH51tFYunmlcBys21mBYBQ20fRf/BNb9lj&#10;Svgz8Nbj4neMvg/Y6H4+8U3lzJrGq3FjENUmsfOP2SCeRRuULCIv3JPyEYYBgQPpwgMMMK/obEcJ&#10;8A4XKqGTZdlVKlgqMqdVUpfvEq8I2lVc9HOTblrJtOLSs0kPhfgHB4zLqWbZ17SpmFdKpVqynUVV&#10;uaTdOTunyReip2UItaRTu3+ev7KP/BJb4C+OvhZ4V/an+MXx18ceNvEviTwPY3rax4iXTPs9nDc2&#10;8dxIILd7R0gyzZZyWkwAC5Ary/w78OfgPN4+8SfB79hv47fEP4aeH9Fht7nXtW8PodFOrX0zHa0E&#10;fkwRSxJGgDS+Uc72APyg19v/ALN3ghfG/wCyTrfwGl1i40+PSdU8TeDo7q0bE1pa2+oXlpavHkna&#10;wtRAygnjivOLf/gjR+zv4h0V0+NfjDxR4kv5I4AZNK1y50W2hEbMzpFDayhtsu4hxLJKcBQjJjNb&#10;Zth8xzLJ55fg8Y8I+RRp1YwjU9i4yhyqNCajSlFw542c4cnuuMZX0+jzTLM1w+JwuGyfDUo4a8nV&#10;96VKVtGowlTXMuZ35mt+rWz/AD//AG+v2L/2dvib8A/g34evzr1r4+8WePtYguvFcHim6nhvNP0v&#10;7X9scwTTMnmzkxPvRMLIXOUB2N6R41/4J0+AR8Gbq3+G/wAa/FV94wutJW3s5Ljx5qVxKZvs6wRS&#10;EG6y5jVIwAfl2xKvyqABN4X8V6J+0P8AtY+JPiX8VvCVj4e8GeHb678KfDjSYZDH/Y+l6dPPayl1&#10;A22rXFxGWfYQSBGjZEYzi/Fj9oT4K/syftXeC5/Aniyxmm1m1ks7zRY74T+VzlS0m8CJVSSRtzAn&#10;D9TtFfjviTmnF2ccYYTg/IcZVWJy2g8TJxpwnQrYpRjXhRqNSUaacU4yjK8FWfK468y/Gsyxcsxq&#10;YitV5KuBpSjhpWqOFWM6cZuvioUVb2trNJNy96Eo/aaND9m79hnw/pvwjsPCHxz0/UrzWtU0yzum&#10;8QrqVxI1yu1mdT5lw5XO9e/UHgdK1PCvwm+C/hj9r/4ezfCbwRb6O2j+MtFspLprOG5lu0/tGAsG&#10;eZXaElgh3xMj/LtJ2swO74u8U+Mbz4EeFdSt/H+jqsum2T2dtZ28guGgltA7rJi4yAr4HQZ/SuY/&#10;Z7HiJ/j34VtrvRtSuI9O+ImhpcappWk3E1mySajE0TyvGrrbbguMTMo3AYLblz+EcC5x4gcYeKcO&#10;IlW9pXq1purTgmqcKekKknTcVTjH2bko2u4zWiTV372dcRY7Ic4wfA2U4h1cHh69Gtz05QdWUa8+&#10;az5IuUlFtqrFuKp021ZJafrjAAqYFPpsRJTkYp1f3KfvgUUUUAFFFFABRRRQAUUUUAFFFFABRRRQ&#10;AUUUUAFFFFABRRRQAUUUUAFFFFABRRRQAUUUUAFFFFABRRRQAUUUUAFFFFABRRRQAUUUUAFFFFAB&#10;RRRQAUUUUAFcXrf/ACcR4Z/7EvXf/SvSK7SvO/HfhPw14r/aC8KweJNEt71YfB2uvCtxGG2N9q0k&#10;ZGehxQB6JXN6WV/4W5rmDz/wjul/+j9QqOb4L/DOY5XwvHC396znkgP5xstc3ovwn8NQ/GLXhFqO&#10;vJF/wjOkhI4/FmoLg/aNRz0n6dOO3PqaAPTKK5Wb4PeFJ23vrHinP+z441VR+QuQKfP8J/Dsq7Yt&#10;e8TRH+8ni/UD/wChTEUAM8LLJL8VPFd233UttOt1/wCApLJ/7Vrqq8z8GfDlP+Eu8W2tr4+8SR+T&#10;qVum7+097Amzhbq6nP3u+a6S2+HniC03CH4x+KNp/hkj098fi1oT+tAHUV5P8DHik/aA+NhjOWTx&#10;ZpKP7H+wrBsfk3611q/DvxWsm/8A4Xn4qI/um10rH/pDn9a82/Z7ni8DfEz9oLXfFXia4uoLX4jW&#10;AfUL9IxIyr4X0RsYhRFJzJtAVck4HJPIB7pXH+M013SPiFpPjHRvA19rMcOj31ncrps9qkiNJLau&#10;mftE0QK/un6EkHtzWl4L8eReMJru0fw/qGl3Fn5bPa6nGiSNHIMxygI7YVsMMMQ4KMGVa3JJEhQy&#10;ysFVeWY9qAOLvPi7r+n39hp978EvFUUmpXRt7XdcaUQZBFJKQcXxx8kTnPtjvV6f4h+ILbHm/B3x&#10;M2e8cmntj8rusHUfiLa+LvG3g3+wdBvptMk8STrb69tiW1uCNNvuY8yeY6kA7ZAhRhyrEHNejfhQ&#10;By7/ABIuVg82b4beJY/7y/Y4mI/BZTn8M1z/AML/ABzd+Gvht4f8Oap8O/FS3Vholrb3CtpJOJEh&#10;VWGd3PIPNekUUAclqnxag0a1S91LwH4jjjkuIYFb7DGcySyLGgwJM8u6j2zzgVK3xNZPvfDzxN/w&#10;HTFb+TmpfiiQPDlrnv4i0gD/AMGVtXR0AcofivADtPw/8Vf+CN/8a5vUPi1aeMX8H+LPDvgTxRca&#10;eNQ/tD7QuiOM28lhcojgE55M0fGM/N04NenPytcp8BRn4GeC8j/mU9N/9JY6AD/hbVp38BeK/wDw&#10;n5aivfjTo2n2ct/eeC/FccMMbSSufDc/yqBknp6V2NZHj9ivgTWmHbSbj/0U1AGJY/Gzw9qVlDqF&#10;t4S8VNDcRLJDJ/wi12QysMg8J6Guf+H/AMWdE8GeGrfSfFXhnxRZz3uvaj9nU+Eb6Tf5l1czoAI4&#10;mPMXzdOO+K7zwGNvgfRR/wBQm3/9FLWD8ZvEeleE/wDhF9e1m5MNvD4oiRmWFpGLSW9xGqqqAszM&#10;zqoVQSWYAAkgUAZ3xE+LNnqfgbVtN8HaX4tXVriwlj01k8F6pEVnZSEId7YKnzEfMSAOpIFdA/ws&#10;0GVNra74kx/s+Kr4fylrZ0XxBo3iPSLXXdGvVmtbyBJreXaV3IwBBwQCOD0IBHermaAPOZvBuifB&#10;Y+GV8KHxM+l210LG5tEvNQ1RYrRbSYRgxZlIAkSEb8ZHAJ5OdjVvjb4M0c2sVxpviJpb26FvaQr4&#10;S1BTLJtZ9oLQhfuox5I4FddXJfFQ7L3wnNj7niyH/wAegnT/ANmoA82/a+8U/FDx7+zd4u8J/A/w&#10;P4kj8Rajpf2W2ll09rdlhd1W4MbFgyzeQZfLIwRJs5HUfHv7O3xt1X4CfHTTNW8v4q+GfBlrpslr&#10;rHhvxdocqR3V9NLEwW0tZEE1zKFtpQPKDtEMl2RPkk+0fEf7cXwT8N+NtR8G3zatNHpOofYtU1uz&#10;0tpbG0uM4MbyKd2Vb5GwpCtkEja2POv+CiH7LHiHx3PpP7XPw68RXsPib4Y+GtWaPSIo4ni1SykS&#10;OeWFPMjfy7jdbRmN9pB5Rsbg6eHjI/XJvFYGo6lfDKtGNKNVRpyqzppKFfR2s1Hl5mvZ8zlrc+Jz&#10;SOGzLGfX8BWVSthtOSLUkneSbaTTuve91SjzuHI2tT1b4Y/tZ+AvjRHqDeAPC3iq5bS5kj1CC60C&#10;SzlgZgSuY7gxvggHBxg4IzkGvyD/AGQP2eL3T/2xPHXwW8K299Z/8K+1R38WeD/GGoT3Gl319O7z&#10;pebrO5jlbMSxExMxVzI3mITmvtb/AIJbeP8AWP2g/wBmrxl+1Tonxh1zTdd1DfDceHfsNgJtLjs4&#10;He0S6WS0OXlSX7QGQ7WinjAYkE1m/wDBZz4XfErQ/Dfw8/bG+D/xX1bwncWOuadonj64tPI+wpo9&#10;6SDeSq6cSi5FpAJNwwk2Dwox72WUeOMVkNXJ6EqOCzPFQhT5pr21OhW5ou6bi27O6uotq6a5rJvx&#10;+LcHHPuF6Wa1byWHl7flVlz04tvWLVVKTp6rSbhJ6ao4D9q3/grJ8Vv2ZvhDa/ADxpb6b4R8RX2o&#10;aLpkPiPTGRiNNuUvPtVxbo8xKSA2iqsjcRC6VmAZE8zsfhR4s+Hd38Mtbf4UaZpM3k6cnm2804Wc&#10;7vlfz9shJLlXZCG2suNrYNeV/sPad4dsv+CoFl/wlMGm+P8A7f4BudQvtV8VW9pdXHhCK2d3S/tp&#10;vKH2dJJDHC3IZ/MjO4iICqP7bnww+HXj/wDaG8H/ALQP7PnxW+IVh4Vla8/4SaxubEWWlRxuYmhj&#10;to5IIpAm+PMgIdQgBVkPmE/nXix4T1uLuGMryfNMxjSx1FSnKcU1RxVRpPk9g/Z1OZ+zappNybm+&#10;SHvJP5XA+IOFqcIz4vjUX72jONGFXStSkql41KM+VWqRvCMpKk1K0U3HVux4L8c6h8A/h5qPjHUP&#10;CdrpmgxXWsXVxaWumr5cyxXUzsWEZ3u6opC7y5AGB7t/aY+Jv7PP7Q37Lmo6f4U0mzmuNS094LDU&#10;ra4ieB5pFxAqyK+0uZjGUGQQ+0/KenZN4a0HWPA3inwj408S6avhdPO/4RP7F4gjurrUS5djMwGT&#10;+8LkleAA5HA4rvP+CYn7LNt+0f8ACqP4xftbfDvT9S1Xw/qF14c+H/iJrREvrzQLZpUt7n7SqK21&#10;4pfJXyztKwbwcysB+NeCvC/CfGVb+3K1Oph8fluKhPmpPkhVhJc9OEoz5vfjKnKNSUWrKSUoylqp&#10;zPgfiTEcWYjLMVn0cY69KlWlKTji5QTa5oqqpRdOpH3VBtyS1SS5dfqL4bfDn4g+Dtb0rVtO+Gtn&#10;JJY+FYdIuNU1jxAn2y8aNkIlleOGQuzbSzEkksc812WveOPifoF3pWmP4B0N5tY1BrO0x4nm2rIt&#10;vNcEsfsfA2QOOATkrxjJG58QvFM3gD4fa140tfDWpa1Jouj3N9Ho+j2/m3l+YYmkEECfxyvt2Ivd&#10;mAr81/2kP20/iJ+2ze/D74a2XwQ17wfFYK2t/EHwnq0Qk1GzvZILxbTTpVwGjdLdftcsboGAu7QE&#10;DDqf6dzXMMPk+UYnNMZJqlQhKc3pe0Vsk2k5SdoxV0nJpXVz9dz7O8Lw9l0sROPNLaMVdOUm7Rin&#10;Z7t6uzsrys0melf8FG/20tR8ZaP4+/4Jv6R8KdN1zx14o+Gt9JqEOneI5nt9HtriCRIpZna0TdIT&#10;hliTJIGWKAgny8fHrwbrXwT8L/DD4WXtpr3iDVvCseqaImn6pbQwQFdshneSR42QhmVNoG9iwCqx&#10;IWub/Z3/AGd7T4F6jqH7Z+g+BIoYPGnjddA1S4uIHmaKyjh8hrhhHERZoJ4plLTMiSF4dv8ArI1k&#10;9s/4JJw+H9O8Rf8ACE/8I9p+tX3hvw/qWjWXjNroSXljbWOrGx/s/GSpikEEUqsgT5Yk3bsx7fyj&#10;jXIct458QMswOYwksDRpQxNKL0lWrShKVSNRRclCNJxjFx5veXMk7zVvgsDnE+Kop4qMqMsSlTiv&#10;cbWGrUueSV1KTnOdOS57QcORONrpv4Y/br8e/tj/ALNX7KV94E/bZ+DurR654k1S70i08R2vjKOb&#10;TtSaRZMTiOK9aRI1jZiqNCBlQpIzivQ/CP7CHwA8Gfskro3hnxVqEOsXXh1ov7eXWBMXmkLRFo7e&#10;QttbaxkXaABwQRgMPqr9oP8AY5+Jnxg+KvxVufHv7O974vudcdV8K6pHdWQtTYiFEjizczIE29Gj&#10;PO/zHAw25vpb4X/sQfs0/D/wpoXh3TfgR4ct4dH8P2ulw2cmlwzRpHCwkBIZSHk8wbzKcuW5zkk1&#10;9pjsvpYzLVk/DNOpkv1fFKvUnShzU8ZKVOO0ZVpJUotJOmowp81/c1tHzcLwnmeaZvj5S54xdOpT&#10;pyrTqzcZOThTqQt7NL2ShJwhepFwqpyk9l+SPwS+JHgHwWtx+xn8dPF0ja1qHg1NPh13Rd0bSmWW&#10;VyzPMQv2iVYlYoX+YxsVJyRXqH/COaP8Sbz4f/8ABO34X+Mtc0eHWrmTSD4ivmlaS0R4bi/uHMsI&#10;MUd01pZ3Yt4i+WKljhEcj6s/bp8M/stfs+/sdfFxvHnwy0mz8JSeN9Jae3sdBVoorl4tJjjuGCKB&#10;GVOD5zEBQOvQHqv2J/2V/EXgH4ia98btQ0gafp+ueHdOh8P2Muox3TNtE7+fJ5ZZQVE5VCrk4mnG&#10;QpGdcdwrwzjfEDD8V43CYipj5J1ZVVJLCfWaUacFU9nJSmptS5lTVScU0m92GDyTj3L8uwPAdTH+&#10;1yNz+sV6MacYtVrzqL94o39lKaalBuL960fdul1H7JfgXxj8J/jv8RPhDd+DbTSfBvhnw94asfhr&#10;9n1x7x5dHVL/AGo4kG+HypvOiWMlsJGpDEHA+hK+KP8AglD4v/4KBeKvi38a7P8A4KGaZDb+I9Hv&#10;tJsfDzafo0dpY3Omo2obZrUqN00LyeYwd2ZvmwSMYH2vX1tT+I/+D+up+zUJxqUlJJryas/uOL+B&#10;v/Iv61/2Omt/+nCau0ry/wCEfw18Ba7Y+INZ1jwnY3F1P401nzriS3BZ9t9Moye+AAPoK6Y/Bf4d&#10;rL51rpN1atnP+g6tdW+P+/ci1mbE3wmIPgiFl6NfXh/8mpa6SvNfgz8KfD3/AAqjw/NPq3iIvc6X&#10;DcSFfF2orlpVEh6Tju1dDH8H/CkUvmpq/ijPo3jfVWH5G5xQB1Ncr8ChKvwT8HrN94eF9P3Z9fs0&#10;dE/wo0WNmurfxZ4ot9uT8vim8kA/CSRh+lc/8JfhzdXPwj8LyWvxK8TWxbw/ZNmK8ibrAnGHiYfp&#10;QB6VVXXLiK00W8urh9scdrI7t6AKSTWCfh94mEXlR/GjxOvowt9MLfrZmuY+MXg/xZoXwc8W6sfj&#10;X4nuDa+Gb+VVmtdMAO23dv4LNT29aAHfsUxNB+xv8JYWXaV+Geggr6f8S+CvTa8t+C/iS0+HH7On&#10;w38LJpV3qGpt4K02Gz0nT1QzSrFZwiR8yMiIiZXLuyqCyrnc6q3onhvX7DxT4fsfEulFja6hZxXN&#10;uZF2sY5EDLkdjgjigDj9B1PxZ4Em1TRofhDrmoRTa1eXcN1pt1pwikWad5cgTXcbg/PzlR82evU3&#10;LH4sa3e63c+Hz8GfFEd1a20M80clxpmNkjSKhyL0jrE/HbHvXQ+KPFWh+DtKOsa9d+XH5ixxIkbS&#10;STSMcLHGigs7seAqgk+lc14C16+8Q/ErXry+8MX2lOmjabH9m1CSBn/1l42f3Mki4+bHJzkHjoSA&#10;XP8AhZOtJL5U/wAIPFEYzjf/AKC4/wDHLpqxPG3jLUL3W/DN5H8OvE3l6frjXNw8enq21DZ3MQ+7&#10;Ic5eVB+Oe1ei0Y9qAOXi+J/nNsj+HnijJ6btKC/+hOKjX4swvqs2iL4C8Rm6t7eKeaJbGM7Y5GkV&#10;D/rOcmJ/pt56iusrnNNYf8Lb1pe//CO6Wf8AyPqFAEDfFNUOH+Hvij8NJ3fyY1U1X44aPokUM2p+&#10;CPFUKz3UdvCzaE/zSyMFRevckCu1rkvi9n+ztDwP+Zs0z/0oWgDG8M/EKbTNf8RXd78OvFSx6hrK&#10;XFqRobtvjFlaxE8Hj54nHPp7itr/AIW1ZgZPgPxX/wCE9N/hXWUUAcTffHXw5plzZ2d/4S8VRyah&#10;cm3s1bw3cfvZBFJKVGF67Inb/gNZPxP+IkOv+FV03S/BPit5v7X06Yr/AMIvdf6uO9gkc52dkRj+&#10;HrXQfEXnxf4DH/U1zf8Apo1Gus69RQBxa/HjwT/akuizaR4pjuobeOeSH/hC9SkIjdnVG+SBhgmN&#10;x6/Kaz7zxHD8TfH2k6JpUXiu10uHT7ybUJG0nUdKUzB7dYR5skcW44aYhQx6EkcAia48d+F/Dfx+&#10;1Lw/rWp+TcX/AIa0cWyC3kYZa71CMb2VSsYZ2RFLlQzMFGScV3gkjOMN16UAcjrHwQ8G68IRq2qe&#10;JJfs1ylxD/xVl+uyRDlW4mHIqp4Y1+1+H+qa54b1hPE9zCuqLJpckmmahqQ+ztawZAmVJOPNE3yl&#10;sg54AIru6PwoA41vjh4Vk1ibQdO0DxNdXVvbxT3EMfhe7jMccjSKhPmxp1MUn/fJqn4p1PSvHNjG&#10;l58OfE0c1vMJrG/isoo7izlU8SRl3+U5HIIKsMqwZWKnS0Xd/wALx8R8cf8ACK6N/wClOqV1lAHw&#10;r+1D/wAFKPjv+zH8QvD/AIB+F/7PnjH4nXHi3U3ttLXUrNInJs7lYb+OI2FqVMjM+xBKEVWhkkZ/&#10;L2huo0b9ia20n402nxgsX8YXFwnjmDWrWxvLS3hig82/824M8glYyhI5ZtoUL0GQ5wa+jrP4Ranp&#10;MlymgfF/xNYW1xqF1efY4bfTXjiknneeQKZbN3275GI3MSBxniud1Dx1pXg342+FPhPJ+0T/AGpr&#10;utSTyz+EdUuNLW7exW0uX+1LDBBHN5YmiRfMHyZJU8muyVanUw8KdKklKPM5S+Ju91dJ6Q5YtxvG&#10;zak7vU8PHZHl2ZYyliMdFVHSmp0k1b2c0mrx7t3vrez2tY4j/gph+0/qX7NXwCtdY8D+HbLXvFmp&#10;eJtLi8O6FfXflRzPFeQzyTSY+fyY44iXZQdpZc4ByPiaX41fGzxfrOnfE7xR8X/GVn49l8L3Gt2u&#10;peHfDOjCCzsZts32VZdjSy26bSyRyiVgGYEMWNfT37TfwC+LE37UOrfFfUPg7c+PfD2taBb2GkJY&#10;zRtJpRiX5oGjkdSoeQySCRfl/esG2lRv+e/Cf/BPn/go78Xvh3pvgLSvir4a+F/hNUiht9UtNYl1&#10;PUIrBcgwGx+zLAWGNuPtG0AggnaVPwWeS42zrMo5XkThgY4dxqzxVZqUK8ZQT9jSgqdSSlCV1JNR&#10;U76yUUr/AB+Px2cYzOMVQrYGtVpckqVFUqsqDp1XblxNSpZKdPVctOm6klZuUU3ZeceLPE/wqn+F&#10;/iD4e/8ADREcPjTxPdRy/wBoXFx9p1W/TzEa5uV28mRpPvH5doQKMAAVW+M/wl8A6/8AsdXH7MPg&#10;aLVdVeSOaVtV8TTIPOu22sjcOQoV1R8Z/gxz0Ob8Lv8Agnnqv7E/7S/jPwV+0X8Wz4ug1gJe6Dr2&#10;n3aFpbdmllAubFXea0Y3MkjtnMc3zFC2JAvqVz8RV8CfC+8074j/ABbm8ZTX147W9rYqbOG2hXHl&#10;QiMplpGbCqoAyTivxPxUxWA4D8ecJjslnVxuL+sUcYueXs6LqTadOlBqF/Z04xUHGdSCpu8Vdar4&#10;3D4/ifL/AAezHhHF8Q4XB0MJUjKpSdFzxeLrtxrKtJxnzNKU7cybckua0dl7v/wS4/aD0D4efAbw&#10;H+xF4P8Ahl4nuPEPhbwrK8s+pXFkLS5SOZWmkS4ikP8AHcphGjRsE4BClj9R/Duz+L3hfRLjS5Ph&#10;9okfnazqN7+88SOvFzeTXAHyWzcgSgH3Br4U/Yv+DPjX42/s6eIP2rvAHj7Vh8SP7LudEsfDuj6k&#10;IbrQHZoGubaZLmNRDfCIbY8/JtkSVWcSRyJ9Uf8ABO29/aPuPhdq1r+0JaeIP9F8QSR+H7jxXCI9&#10;Qe1EUYcPwHdBP5oSSQbmXByy7WP9P4f+1sVgfrObU4UcU7urShKUoxk5aqMnvo1dXeqlZtK599wj&#10;nubTo4XAZjRlOc6cpqtThai4RklBSkpzUZyi1JRu01ro7pemWXjn4tanrWpaFp3w+8PmbS5I0uDc&#10;eKpkU74xIpXFkxIwccgcg/Wvhr/gphr3jiw/bY+DWoftEx6P4f8Ah1caXrGlx3Gn6tJMs15PbvLM&#10;k8r20W1f9EsgqnIJdzztOPsz4k/E7Q/gRd+Pvif4ktby6s9P0DTb5rPT4le4uXL3MCRRhmVS7siK&#10;NzKuWGSBkj4H/al+Lfxs/aq/Z31DxV8crfwza6Db/ELS72HwTceG7fVLK1s7e/tiVuZLiNvOYW7O&#10;zttCli4AVRmvk+Ms9yPI8inHM8Y8KsR+4hODftYzqpxU6ajeV4X5nK3LF2UmuZX9zPMRh8ZWjktJ&#10;OpiKyc1TS5rwp+9JzXNBcjS5X76bvaN3t6Z+w/4t+HXxL0v4q/sr+A3vfE2n3/jCG+iuY9RjFrHp&#10;zWumxTQDMiNGqLHkrECd1xkAEmvH/wBvf9jbXv2ZPG3hvQ/2ZP2y7/TG8VX8g1DwH4j1Sa5vLfT1&#10;RjJfWrQSRu8cZQRlrgOC8sYaTJwztA8O2n7JvweX4V/C7xPrngrT9L0m9umvNI8cTWVvZ6mkuxIj&#10;beYFleQgMWcHefmbIJFdD/wUZtPFfwO/bM+FP7R3xp8QaXcWPjTwjpfguPSdP0m5M0mrW9zcX07b&#10;wjRRwMZAiq8m9jKcKUidxn4e8WcO8bZRVxeAwtTH/U4SjTjiaFOpPF1aFK8LJqqm60ormulNc2sU&#10;mmfmvE2CxFLgLldCCxVPDwnCopxk6FOtKcXfklKUZUYwlKVGUm5JRV5XueW/sVfsoeDfAnxQm8Qf&#10;HC21LUvEWvS3TN4k8SRost5CjLHCiFSV8oRICoB/iOQCcV6Br998GvhbA0Wk21pq3inxBGt7ovhf&#10;VIR5cck0xkUjdwxRdiAHp5Zx1pfEvx6+APwt0m68SfEPxNqt34etdSutW1DVfEP7z7BNK22KJVBz&#10;sDMBhck8YzWMP2kvgb4u8D6H8a7v4V2slnY6Taf8I/498QaLc21h+7WNHcXMqLE+2Q4+SRsFlDEZ&#10;r+NeIanjF4xcSYniSjlmJ9niHGHJQhONFKFoxpwvtBSUfaQi1Z62Svb2vD+p4DcGYivX4grLOMPh&#10;anPSqwouU5T9kqiU6dmlSXPyQV9mrWdmav7ZM3j/AME/s63XxktNAih8eQ6FNNpsdqrs9jNbQmVP&#10;syoQeWUKT6fLggmvuf8A4JyeJ9a8bfsF/B/xn4ktzDqOrfDnSb2/hZSCk0tqjuuDyMMxHPNfEXi3&#10;4ofB3xF8JtM+JuufF63m1gXO6W7kvkW0UO2XQN/qwoXoQeg64r7x/YcvLPUf2P8A4bahp15FcW8/&#10;g2wkt7iCQMkqNCpVlI4II5BHBFf0B9HHJZZP4e1qWNwM6OLjiainOdOUOaDhT5YRckm4wkptJOy5&#10;m7Xbb9PKePs2438Q8wqVLfVHQw88PGM+aNKD54umklaGyk1vrZ7XOh/aQ/5N58ef9ibqf/pJJXaV&#10;xH7S8EN1+zp49guIw0beDNUDq3Rh9kl4rRPwb+GHleSngqxjXoPKh2EfQrgiv3g/QR3xTIHhu1yf&#10;+Zi0f/05W1dIOOBXmHxT+Dfg228NWh0o6taH/hJtFJW18RXsa7f7Ttc8LMB0/I89QK6mb4T+F502&#10;PqvibH+z4z1Nf5XFAHTVyvxWEk1toNjH/wAtvFVgW+kcvnf+06dF8IvC0CbItX8T/wDAvGmqMR/3&#10;1cGuZ8c/DCw0/WvC/wBj8a+J4/O8RqgWTXppv+Xa4bjzS2OhoA9Oorl2+G+qLP59n8V/FEH/AEzW&#10;a1kX/wAi27UXHw/8VTkGP43eKIfaO10s5/76sjQByH7TLx/8Jh8H4ZP+WnxWhCqe5Gkao38hn8K9&#10;Xrwf48eD9f034t/Ak3vxE1nWI2+LM26DUIbJVG3wzrsm79xbxnI2euOenTHp9z8VtHg8UL4dt9Lv&#10;riFb5LK81aCFfstrcv8AchZiwZmJ2r8iuFZgHK0AWfiroV74n+GmveHdNsluLm+0e5htoGYLvkaJ&#10;goy3A+YjkkY9RVFviT4uXk/AjxXj1+2aT/8AJ1ddXO+I/iDZaNrcfhfTNHvNY1SSETtp+lrGZIoc&#10;keZI0jpHGpIIXcwLlWChtrYAM/QvivrHiHw/Z+JdP+DviZra+tY7i33TaaGaN1DLx9s4OCOKtQfE&#10;nU5Di4+FHii3/wCukNq3/oFw1O+Ck/2r4NeErnyWj8zwzYN5bYyubdDg4JGfoSK6agDziz8cXll8&#10;T9W12f4deKBb3Wh6fbxsul7gZIpr1nHysR0mj57/AIHHQx/EqSYbo/h34m/4Fp6J/wChSCumoYEj&#10;AoA5HT/i5barbNeaf4C8SSxrcTQMy6ehxJFI0br/AKzs6MPfHGRUj/FWGP8A1nw/8VD/ALgrH+RN&#10;T/Cxg3hi5Zeh8Rawf/Klc10dAHFJ8b9Gl1i48Px+CfFBvLW1hubiH+w3ykUrSKjde5hkHr8v0qh8&#10;OPiHJoPw90HQtU+HniqO6stGtYLiP+w3bbIkSqwyMg4IPStfSP8AkuniH/sU9G/9KdUrraAOTPxb&#10;sh97wH4s/wDCdm/wqra/Hbw1ealdaRB4U8VNcWew3UX/AAjNyTHvBK9F7gGu2rkfCBz8U/GGfXTx&#10;/wCQDQBhX3xFtpPilpviJfBfir7HD4fvreWX/hFrv5ZHntWVceX3EbnPTj3Fa+mfHnwHrOmQatp+&#10;neKpLe5hWWGRfAurMGVhkHItiOldoSAMmvP/ANnv4g+FPE3gDTvD+j6r513pOmwxXkfkSKFILxHa&#10;zKFkw8To2wkKylTgjFACeCtF/wCFg3eu+JNVvfFFrayazs0mGW6vtNxbrbQAkQsY2AMvm/MVBPXJ&#10;GKvf8KN8Fw6tceIo9U8SLeXNtFBPN/wl2oZeONpGjXHnYwrSyEcfxH2rslZWGUPFLQBw/gX4p2S+&#10;CdIXxLpvib+0l0uAah5vhDUd3n+WvmZxb4zuz04qXR/jfoPiLT4NW8PeEfFF5a3UYktrhfD80ayI&#10;ejDzQpwR6gV2eMDAFcn8DMj4SaFER/q7ER/98sV/pQBxfxa8W+HPBGlaj8Xrux8V+EUsbLdrWr2N&#10;nYqssCngz/aPMTCEkhyAVDN8wUtXyp+1L8fvHf7anwC0X4M/ALRfGHijxFa6hFe+PvD+i6g/h+6v&#10;9IaC4haMXLS2sciCaW3EsYKq4B+QBlWvsj9q74ReJvj3+zx4p+Dng/x5F4Z1DxBYLaxa5NpIvltk&#10;MqGT9wZI9+6MOg+YbS27nGD846j8Dx/wTg/Zp8aftK3/AMTfF3jTxF4e8MyXF8+j6Tp8LXMMQXZb&#10;xJJbTm3hBCs7ln2qpdiVRQvRga+NwmaYeth4wmryupOXNzLl5LR5eVxk3K7c042Vlrc+V4hw+bZh&#10;VWCjaGDnCarTUpRqxvFpeylFpxknZ81npezTSvxH7D//AASt/Z4+Afwp8O3f7RnwmuV/4RbQn1TW&#10;D4l8VXNxpNjdR30l3EPJkuDbslvFsBYxiPdEXwSST5t+09/wVX8HfH74kx/Dn9mjxd448NX1jJpz&#10;+JE/sGOGXWdGlW6AWG5WVvsYdri3kzIYZsRsmFfClfij8Wf2m/2hP2XvGHw/+Nv7Q+qabbaxocT3&#10;11oum2VlborqN9nHcrCJMljnBJZlUKeGcGj+37+zH+zZ+zd8aNP1D9nrQ/7Dh/4R3SLTx9pOi+H/&#10;AD44kt77faX9xMjedNdujyq+UnllVYicHbv58HxtkfGGBzOssRKpiqMqlKDbcKcayV4wvOEk41Jz&#10;hCHJopNXtdHwvEeNxOW8MynkVKnRp1aVOd5uMJVViGoxqqcakWpqEZyaqONSTUbuK1eT8TfG/wCz&#10;5rviPwzpOqaDf+E/D9rezXWpa5BeLpcGEVfJgle1mLNuYnJcbTyTnaAfJ/2lrCSw8eaL8Xv2VfjB&#10;p9jbyWkEmsC7uLvUrW7T7faQSxWjIjxxuqyF2lbYAsWN4IzXof7UvhCXxp8KrfwA/imeTRvE95Fp&#10;UOrW/grWLK1uYLiwnvPOs7y6sYrW6zbwtgpI6/NyDgipbz4MQfCP4RR/D/4f/CO+8XY0P7DZ3eja&#10;vF5emWbJH8jZUKceUM4IPJwDkivwXhadPwup5Nh+IJVXiq8p0ZYF4qm8NWw7qSqTxGInWiqbm5Sc&#10;IQc3dU4pWaal+V5pTzDEZliaGY4HDUq8n7Zz9jyqMXRlSpU4KnVnGEZzipNtO04e0nKN437r9of9&#10;prwt4l+Cn/CJeNdPa2mnWONbyObzZLmQDgW0cYMkkr9lRS3PFeLf8EsfgH/wVC/aK+NurfHT9rX4&#10;I+HPEWixuyx658UvCun2niC3v41Seyms5XtftsAQOhCttiEU7FAWxj3H4gf8E5vhj8Sfgz4F8S/8&#10;ErfjBJ8PfidDIZB4k0uzNpNPDBZSQzQ6gY0E1pG80CoVbcjSyEtHKWZq+gv+CQlx+3rp/wAOPF/g&#10;v9vj4fXFn4k03XoHt/E99JG0+u77ZVkZjDLJFJ5XlRxLJEI0dQp2BgzN+58E8B8JeG/CGNwPDj/d&#10;1MR7SXtpL265la1OCSiqei52nKV0r2jY/ZOEMg4gwmYLG53mMsZVqwpqM4U1ClyUk+S/LKV5NTd5&#10;SdpK1ttfpmHVfi00K48B6EnH3ZPE8uf0sz/Osvwn47+MHjHwzpni3Sfh34cWz1WwhvLf7R4tnWRY&#10;5EDqGAsGGcEZwSM96oftbftT/C39i/4C63+0d8Z5b5PDmgNbLfHTbMzzlp7mK2jCJkZJkmQckADk&#10;nir37LfiPSvGP7NPw98W6G7NY6p4H0m7s2kTaxhks4nQkdjtI47V0csuXm6H6j7SDqcl9bXt1t3P&#10;Pfgb8Q9D+F/xt+LvgH4r+IdB8P3moeKLDxJptrPri7GtbvS7a3LI0qRFwbmwuicLwWI7DPSeI/FO&#10;kfFLUNQ8WaKutal4b8JaXqKzzeHdeeNdVu9lrMiwfY5w8xVBKnzgYdiFByTXn/7RHxlt/wBlH9rW&#10;H4r69pliPCviP4V3Vx411i81QW/9kWOg3Ek32lE8tmuJC2srGsKlWffkH93tfNP7dXjT44/DHS/i&#10;X+zv4PXw9pt/pq38l78RrPypBEwyqLBDPwcfednABwAG52+JxBxJkXCeW/2jnGIjQo8yjzSu7yd7&#10;RSinKUnZu0U3ZN2scWOzLD4CL5rykouXLFc0nGO7S7K6u3ZLqz4l+DHw98MfGf4Gap+0fbeJDpV5&#10;4suNQ8SSeGV8RXDRwPdyvftaySNMCSHlaMybdzyBnbBYgfPfwQ/ZF+Euj+KvGXxt1rxrcfFRpfEU&#10;7+CfEskEsUmp6bbrzLAJSzRs8QnQMSwCQAoSCpPqH7eXgGb46fD280S0+BnwzGq2Nvqt7C3w3tZt&#10;Am1DUJ7OaGGeWSG4dLry5Gil8mUKsjRkFlDkV03wKis9L8F6C2nX9v4b1zTbObS9Ns9YhKwQXA06&#10;5twSuPmiDAgMMqylWB2kGvy3iPjB8F8G5xxLkGZ/W/7Wr8sJwUacsJHkn7vMv3nwRVLmlGnLllKV&#10;nJpn81ZFX4VzfjLLMup4mEqMsTTeNdSdanzQjVlVnGUZNqmqqqNycFyONOSWjaWf+zF+0d8JP2kf&#10;idb/AAl1b4b614bvLvdJC+n6kl1bxhBuYTeZGrpwD3Ir274OeKvgf8Lf2pJvB2hfEVtHm8feIvDJ&#10;8P6bfXUgh1xrDVrZZY40ZwpnC3ETqwUuYrZxyq5Wb9kz4R+B/gx8P7gfGPxr4XvPE2qJcDVL61YQ&#10;iWGQn5Q7AbhjjIGK8b8SfE34O6f/AMFFPg38HvBV1ovie6HxF0q8t76bW7fztKhN1AuYtx3zOzNj&#10;YnOxHc/KpI/PPo/5tl/Enitjo4aOJo4WOFlCFpyqYd+yjzXlOtaXJKooKlC/MpTv3T/efHDL/DHh&#10;rxTymr4WZdhqeElWlDEexquc5SnGUXOCb92jb3pX0k4RtaVkfskgAGAKdTY+n406v6v31PrAoooo&#10;AKKKKACiiigAooooAKKKKACiiigAooooAKKKKACiiigAooooAKKKKACiiigAooooAKKKKACiiigA&#10;ooooAKKKKACiiigAooooAKKKKACiiigAooooAK4vW/8Ak4jwz/2Jeu/+lekV2lcH4q1fS9L/AGif&#10;Co1PUYLfzvBuurH50yrvP2vSeBk80Ad5XL+EUlufiN4u1SQ/LHNZWEY9BHbib+dya6dWV13ocqeQ&#10;R3rl/AIn/wCEv8bmX7v/AAksPl/7v9l2H9c0AdTRRRQByvgKB08ZeNp26P4igC/hpll/jXVVzHgK&#10;4E3irxtGB/qvE0S/+UuwP9a6egArwb4LeF9W8afG340T3XiFYtDtfjBY3B0+GzxNcXFv4c0ArvmL&#10;n92JI1OxUDEpgttJU+815H+yvbPH4j+L18/W8+Ld4/8A3xp+nwj9IqAOq1jT/FfgvxTfeLfDOkHV&#10;tP1RoW1LTIJFS6hmVRGZoi+FkBRY90bMmBGzJuZijVPEfi7UviPYnwT4J0TXLUXzeTqmr32iz2a6&#10;fblW3MouVjMkjAbE2BwjOrsCow3e0UAcb400mDT9e8A2umRxww2fiRlWFRxsGlXyBR6YB/SuyyPW&#10;uN+LGkaHr+t+C9E8R6Na6ha3XieRZLW8gWSNsaZfOMqwIOCufrUz/Af4ISHL/B3wuf8AuAW//wAR&#10;QB1lFczD8Fvg9bjFv8K/DsY9E0WAf+y0/wD4U/8ACf8A6JnoP/gph/8AiaAGfFUFvD1iVb7viXSC&#10;R6/8TG3H9a6avN/iJ8Mvh34et9H1PQvBun2d0PFOlCKa3twhX/TYicY9ga9IoARjhSTXKfAfH/Cj&#10;vBmP+hT07/0mjqz4t+Ilv4Z1u38NW/hbVtWvLq0kuRFpcMTeXGjKpZjJIg+84AAyetcv8LPGXiLw&#10;l8MfDfhXWPhB4qW703QbO0ulWG1YCSOFEYAi455B5oA9LrJ8f4/4QTWsn/mE3P8A6KaskfFG/wC/&#10;wn8WD/tztz/Kesrx78TbqXwLrKH4Y+KV3aXcDc1jFgfu29JTQB1ngTjwPow/6hVv/wCilrTkijlA&#10;Esatg5G4dD61wvgf4mSr4J0cf8K48TnGl2/zDTk5/dr/ANNK1P8AhZsh/wCaceKP/BYv/wAXQByv&#10;xy+Ffh3Rvhv4q8VeB5rrwzfto13NcXHhuYWZuZdrOJJNi4Zw+G343/eG7azK3VH4c6u3X4teKP8A&#10;v5aD+VvXMfGv4itd/CHxLav4C8Rw+ZotyvmTacFRMxnknfwK9PoA5U/DTUz1+LHin/wIth/KCsHx&#10;r8PrvS7jQdVk+IGvX3keJLM/Z765iaJtzlOQsanjdnr1r0iuc+JX/HhpX/YxWP8A6OWgDxD4ofsF&#10;6r428Z6la+GPiPa6L4K8Sai2oeJtFXSjPdT3EjtJOYpXfagkfa3KkKS2FIwK+jJ7aGawezuollja&#10;EpIjrlXXGCCO4NTUjZ2nHpXn4HKcsy2pWqYWjGEq03UqOKs5zdk5Se7enX5bs8/BZVgcvrVKlCLT&#10;na+rezbSSbajFOUmoxSV5N2u2fPXw18A/szfAD4L+JvB37L/AMJ9W0uy123urhLfSvCGryRXdybY&#10;QIVkaFhs2RRIu07AqjbgZz6NB4+8DX/g+LQvEXhXXbi1+wJDeWt/4H1ExuoQBgyvbYI9eorY+DaG&#10;2+FehwkgeXYhfyJFfLv7Yf7fekeIrPTfgv8As7eD7T4reH/HtjrGi+K/FPgD4g2JufDG23KOyQx7&#10;3lmHmfL80SqwXLgkV6WIrXjPE4qpaMbynUnJKMUtW5Tk0krLq12HisVgcpwnPUahCK0XTskkvNpa&#10;LqfK8B/Zd/aA/aZ8R/tRaT8B9FuvCknhtNO0dvDPgY263Udte3Z+3lo1DSiVfLAfrst4yQn3R2nx&#10;p1DxJ8QPA1jd+L/g3YeIPhHqEatq2iWOpNBqk1k1ti3UCUeXGzF8Mh8vAx84J4+Mf2Zf+CgXwv8A&#10;2L9E8N/Bf9ovw9cQeIfBsy6VPBpUkiS2METy7bm4UxlHSZJo5NkMkzDknPSu48Y6h4n/AGotB1L4&#10;m/BD9tTxFeeFXujdJ4F0mSGSIDO57XMiB1Zvm+WRSFzyuBivyWn4SeLXGnjh/a1bDwWDw0ovC1cR&#10;7SVCdKFRQU6MaU24Vn7snNtRve/wpn4Nxhxtwlwnw7TxdXEzWIx13UcaV6cZ80fZwnUhCUatDlhF&#10;whzRd3Jzkm9as/7MvxaT4V3fjLwV8Zdan+G+kywjwJonjuxl0q9msYoCDY3x0y8geVd7CN5EySIF&#10;dCgd1Pon7Dn/AAUD/b1/Zx+Cq+KfjL4p0/XvD/g27ns/EPw3v/Cdppl3pNnbNtlt7Ga2WELJCi5S&#10;OZHRseWHQEMlz9mT9s34fT/DyH9orxr+zTP4d+G3w88RRaBqS61Yx3N94j8R+QI7PToIlb91skmj&#10;uXllxFGUAAZmBj6v9ob9nrwd8Y9E1L9oT9of4SaLBY6hoLS6xZ/C+4v9LMg8o/Z5r6389473aBGj&#10;sixyNGMHcFSMfq+B8SMRkmIqR8TFTw8sXiKtPDUp8rqRjGUUqbnGTgqrVpTqcyacle13TWdHI8Zl&#10;tCNbhvG/V5TlSr1EsNFU/Zpt1nJQi3GlKVRRhKpJv3JS5rS5l+pvhTxVonjrwjpvjDw/d+dp+rad&#10;De2M/TzIZUDo34qwNfld+1Z4OsvgN+3V8RE+Hkmqap4e8ZatH4h8QapoF2qTaBq505/PsGYlmLSL&#10;BFcLsQ7ROUYKApP35+zL+2l+yV+0dqmufCv9nL4iW2pXfgeC3t9T0hNKubI2cLArEY0nij3xfIV3&#10;ICowBkZXP52/th/EfW/2bPjnefDv4M6Bb+LfDvib4valeeLNVutUSwezu9RluEuLNZCHLbXu5kEi&#10;oxTygArMdp87iTKcxzLK6uSRwsarxLp05UatR0FKHMqrtK8ZcyVNShGPvSdrJq6f6Nx3nkMvyvC4&#10;/DYuNGcanNTrrkl7OpGE3CUYykozvNKLVp6NvkkfeH7Enw3k8dfszX2o/FHwjZtpPxMb+110O/t9&#10;7Np13YW0Yju0YY810jLOnODJg4YFRD+xz8Pvg9+zN4t+OPgbQtF0jw7pmh+OotTN3I6xLHp9zpFl&#10;db5JZHLCNbg3oG4hVCsQAKd/wTy/aU8ffHrw54g0Dxv4Q8P6b/wid9bWVjJ4bjlht2heAOkBhlZz&#10;FJEoUH94dyujbUDBa579pX9lvwT+0t+0140+AHxS8Qa/Z+Gfil8I9Me6t9C1D7M1w2katP8AaAWM&#10;bA5XUrJTznaMEYIr0MDhcHl+Do4PC+5hoxgoKLckqajHktd3l7lrOTu+utz6Ph3EZbmmSYfH4KXt&#10;YyheE5LllK+7d4xcbvdKKXZbH1RoeuaL4l0Sz8R+HNXtb/T9Qto7ixvrK4WWG4hdQySRupKurKQQ&#10;wJBByKtbhnGa81+F37Mfhf4O/DjQvhR8PPG3ibTdB8N6VBp2j6fFqastvbQoEjQFoyThVAyTmrfi&#10;Dwb4M8IINa8Y+NfGF41xJHbW6w69qBdm+dgqQWTLuY/MSdhOF5OFGNJcvM+XY+hjzcqvuPstE8Le&#10;L77xxoPjTw3ZajYSeJoRJZ6nbRzQ3GNOsGX5HBBw2MZGcjjsa8X+Gn/BQW9+J37V+n/ArwL8MNOm&#10;8D3y3NvY+LYdff7Q0sFvJMJBaC38v7M4iKo4nJIZG2jdtHlv7d3/AATk+MP7dnh7w9q3wq+JreG7&#10;Gw8eteXvhvxldaoY72xjCWy3Em/E/nAw+ekbYV18ldybQ9e4eF/2Hf2ffgT8NtDs9I+Huj32sW+r&#10;aTBqHiC70mH7ReB76BJB93EcbZH7tcLhVB3EZrtdLDUcDTrKpGc5SmpU2p3jHlfLJSTUU3NxevN7&#10;sZJxu1JfM5l/rNiM8w9PA8tLDwfNVnJKTqLZUoK9495TdraWvqj1DQBH/wAND+KdoX/kTdB6f9fW&#10;r121eeeA/C3hnwr+0B4stPDHh2x02GTwjoMkkVhZpCrN9q1YbiEAycADPtXodcB9QcX8Df8AkX9a&#10;/wCx01v/ANOE1dpnHWuD+Bmr6U2n67pKalbtdR+NNa8y3WZfMXN/MRlc5HBB+ldd4lvm0zw7fakh&#10;+a3s5ZV+qoT/AEoAxfgfHJD8GPCMUx/eL4ZsBJ7t9njzXUVhfDCxl0v4beH9LnHz22i2sTfVYUBr&#10;doAq69KYdDvJh/DayN+Smsr4VWhsPhh4dsW6w6FZxn8IUFW/G94mneDNW1CT7sGmTyN7gRsaPA8T&#10;Q+C9Jhf7y6ZAG/79rQBqVxP7St9Dpv7Onj7ULj/Vw+C9Vkk/3RZyk/oK7avL/wBt25ez/Yx+Ll3G&#10;cNF8Mdfdee406c0AWvgB4J1u08C+HfFHjDxFHqGof8IrZ2ttHb2fkwWcPlozKilnYsxCb3LHd5aY&#10;CgYqfwxqmv8Awk0a18F+I/DN9faVp1uttpetaPZyXTGFBtjSeCJDIkgUAbkV0bBJKZC12XhvTv7H&#10;8PWOkY/49bOOH/vlQv8ASrtAHE6Mus/ETxpb+J77S76x0PRf32jx31r5Mt5duksTzFGPmJGkTlVV&#10;1UsZWYj5UNWvDsElp8X/ABOrOrJPpWmTpxgrk3UZX3/1e7P+37c9ZXn8ngXwD48+L3iK88WeB9J1&#10;R7PStNtFk1HTop2TBuZSAXU4GJhQB6BuHrRnPSuTX4D/AAQQ5T4PeF1/3dBt/wD4irCfBz4SRrsT&#10;4YeH1HoNHh/+JoA6SuZ0sY+MWuMW6+GtKAX/ALeNRpzfB34TsMf8K10Jf93S4l/ktY/gbwh4X8I/&#10;GfxHaeGNCt7GOTwzo8kq26bQzfaNSGfyFAHeVyfxdOdO0NB95vFmm7fwnU/yBrrCcDJrzHx949v/&#10;ABdbW0XhD4beItSXS/FkO67t47ZY3NreeXcbd86sduyUcgZ28dRQB6dRXJ/8LR1Lv8I/Fg/7dbb/&#10;AOP0f8LRvR974U+LB/24wf8Ax6gA+Iv/ACN/gP8A7Gyb/wBNGo11leV/ED4mTv4t8Cs/w28UR7fF&#10;Mxw2nx/N/wASrUBgYk685+gNdZ/ws2bv8NvFH/gtT/45QBuaz4f0HxHYTaV4h0S0v7W4ULcW15br&#10;LHIoOQGVgQQDzz3rzfV/hmdG+K/h3RvCfjnX9H0+XTdUlXTdPvk+zQKHtfkSKRGXG58rnPljKx7F&#10;Yqes/wCFmyf9E58Uf+Cxf/i6xR4t/t/43eG4G8MatY7NB1YiTULQRq37yx4B3HJoA2v+FcaufvfF&#10;rxR/39tB/K3pv/Cs9QP3vit4qP8A29wD+UNdVRQBw3gPwzL4b+LXiNZvEepakZvD+knzNSmV2TE+&#10;o8Aqq8c13Nc3pX/JWtc/7F3S/wD0fqFdJmgDN8WeLNF8FaK2v6/LMtutxDD/AKNZy3EjSSyLFGqx&#10;xKzsS7qOAevpXh/ivwd8Irv9o/wr+0RZeB/GFxr1leSQ3V43hXWfLtbY6feQ7li8jZlmkiQkKT0I&#10;xlifWvi7G0vhez2/w+JtGb/ypW1ct45/bG/Zw+GvxA/4VZ44+LOn6drscEc11ZzRyMtpG/3GuJVU&#10;x224cr5rISPmGRzWlOpWp8zptrRp2v8AD1vbp3vocOOeWwpxqYzkSjJOLny2Utk05bS1smtddDxf&#10;/gqp+19+0N8DP2Wf+E0/Y/8Ah/r194im8Q2trqepXPgS/nGhaayyNPqHkyQqsuwpGmDkATbiCFNf&#10;PXwci0D4j+FtG1TxZrHiS/1PUrKKS48ZLfXkMlvqMzsxWJd223jEz7USPCqWwu0YI93i/bc/aY+L&#10;/jLXrv4DeEvB7eEtL1SS002fXrO5kuL+ONiv2gOlxEqJLjeg2N+7ZCSSSB8WfACHVfCcXiz4M/Hk&#10;zWGtXl1evf8AiDQV8g2zXd/JNHcxfMwRkkiOY8/KoXGVr8S8Ws9y/O+FMXhcgzf2OYZXNVatOhUn&#10;GtODlGEou0oJqhrNqLnq2nG9mvzPOOOOF6ecYOWPSq4HEzeHlOrCoqVK7a+sUpJJTlGS5Fyu3vc6&#10;kkrnpn7Pvw81L9nLxp4iGr3mo+INZ8V649/qGt6zqD30ulWkdvFFie6md5JCfJUICWZU2r9cL9oP&#10;XPC3xu+Jmn+Fvg5oUc2sSLHe6kJLhbWG3trWZHub65IDGGJV2qPlLySSRoqsWxVDQfhz4G+A2gaX&#10;4D8L+OdS8bTW99NqV1eanfOYrichfLTyhIEUgBhv4YGQ819Qf8Ey/CXgL42az4o+Pl7oPhGG4+yW&#10;eiXfhKxgDXGh3MLSSTRXcTxKEkO6NlZCyOrF1Yhga/LfDDg/F+JXHFXjjiCLx1DllSlO8aUXVjBU&#10;6SqUU+ezppThyqCvG7k2pI5+JZcCcSZ1T8POG6/tMNgKkalWu4/7Ribp1Pbqq5KUFz2oyjGMpWes&#10;+r6z/gm5+y54++AOqeNvHfxH13RY7vxxDpMlv4f0i9knNlHaQSL5k7SIgNw/nBHCLtVbeIb3xket&#10;ftJftReH/wBnW20PTW8OSa1r3ifUDZ+H9Ft7pYPPZVzJLI7A+XEmUVnCsQ0sY2/Nka+s+DvDHhv4&#10;o+E9R0Dw1Y2TSG+tpJLO1SMsGg8zB2gcfuv0r5c/4KveJf2lj4z8H+DPgj+zBL4mt49H1HVLPxxb&#10;WN9cS6PqqGNIIR9iilZI2Vi8kcqhbgBVR4ni8xf7BeFzTNlLD5eqarum40lN8lNShTtTUndWguWK&#10;evM0rJuTPsMThMPwVwb9WypOMMPBRgrSqNJNL+85Ozdm01ezfu3Ou8NXHjD9uXQviJ8OPifoum+E&#10;9Tg1zSrS4t9M1Zr77NpsK/2hY3KloY/Nke78xHQ7V8tG2tuGD4n+0x8EPjD8LtP+IHwj1jw/4s8Y&#10;W3jrwnd2fh7WvCnheWeKWeS3mULNDB5nkTRAAbuBICrLyWROa8Cfs0/8FBPin8HFtbu41Lw74s8Z&#10;eHbfXfG8tn4il0e70/UNjRabp52ESi3jUTySxu0mZOCu35K/Qzxt8S/DfwO+EEnxH+K+teXa6TYw&#10;jUrqGEyNLMzJGqoqjLNJKyqoAGS46V8bm/h5l/E2R4WlxJGlWxllGUqG8JwlCTdKU4yajOcbK6vK&#10;N11TXkxwKzrFfWsTGthq+FUZKu2oqUZKo+V8rVObpwm1U91RjOV4vQ/PH4SfBf8AaI+Pvwxi8deJ&#10;/ghZt/wn3hfS9T0HxNfeI7BbWWa+s0uiscQmMheMyGJlaPDGLKllPHs37Yvxs/ZK/ag1bUP2KPiD&#10;8KZPidceBbm01DxhKPEFzo1roV/HCZInF7CVk88K+WER2qsu1m3Ex18iaTffE/48Wnw18B/FbQrz&#10;Rfhf8O/EmrxaXpsmrG4vFurC9lgs55VW3CWi21kHA2vJguJN5G3b00vw58O+H7vxJ4v+E15qGrXm&#10;qaSdR8faLY6kdYurq3lu4bKSZ/JR5J/9dHK7MQyxxSsWO0LXirEZXw3WWV8F0m8bjKXtMPKDc8HC&#10;pSl7FwlUVa1OahSk+Vcq9o6Sm0pJL5fBRybhmjjJZRSqSoRr0o4j4ZV3CfPWqSpUqqjKt7spWnJz&#10;+JWukr+P6b8DP2iPCfjrRz8WfiF8O/GXgnw/4kttYm8L+PL6K3s9X8Or5rR3kuoAxm9mtHiiMkAR&#10;vPMkZKyDzI1+r/hT/wAFJ/iV8XfGWn/Bb4GfDTWdD8Pt4AsY4fEniaGyaztkg8wG6gs40M7SXC/K&#10;qTyBES3jYxK7yLXlHhf9jXwR+1zr+iaZ4/8AgJr114T8B2bXul6TeWerC2v72NJo7W0KsjOsEk7O&#10;8km1IyICgLZYD1b4+f8ABIn4zeEPipoeqfsM3HgPT9M1y6V/iBqXjxru4uIVQq22BIdrtE6oIvLj&#10;mgMY+5tLtIv3+W4viDOvD/2WYxjhs2qUZqDlFQpUKrnNOpOlH2nNNxtV5G2nOTUzsyDL62Gy9S4Y&#10;w7o4GeIm2pU40a9ai5xtOy9mqUnC6lLlk/dUoRSsZ/wc01Zf28fD3gn9oe3s/GWg6439h6V4bjS4&#10;h0fT763tJ7+LUG0xZ/7PkkYW77z9lQxylJEIIJP35+zNY2WmfAbwvpum2cVvb2+kxxW9vBGESNFJ&#10;CqqjgAAAADgCvBf2MP8Agn14L+Cfj3xFq3xi8M+B/Evim60jT501DSfD96lvYrJJeq8cCajfXrxl&#10;ig3PG0YcBQUG3J97/Zqtray+BXhmys7eOGGHS0SGGJAqooJAUAcAAcYp4OnjsPluHw+NrqvXpwUa&#10;lWMFTjUmm7zVNaR0aWlr25rJto++4WyzNsrwNSGYVvaylUnKN9XCnJ3hTcrLncFpztJsl/aQ/wCT&#10;efHn/Ym6n/6SSV2lcT+0pLHD+zt48klcKo8G6plmOAP9EkrrrDVdM1WLz9L1CG5j/wCelvMrr+YN&#10;bH0xz/xNjlvZ/DekRn5brxRbNJ7iFJLn+cArqK5b4g+efFXggRfd/wCEol8z/d/sy/8A64rqaACu&#10;V+IcLz+JvBar/D4odm+g069NdVXL+PZxF4t8Exn/AJa+JZlH/grvz/SgDqKKKKAPGf2pBrd38Vfg&#10;bpfhrVLazvpPiZeyw3F5aNPGir4X11WJRXQk4cY+Yc469D2l58L7yy8J2Om+H/EDyanpeqNqdvfa&#10;iobz7h5JHm8wKAoEgmmX5VxH5gKgFFA5X442z3f7SXwTAPy22va1cke40a6j/wDapr1ygDjYfixd&#10;WES2Hif4e+ILXVNxT7LZaXNdwzNnaDHcRp5QRj0MpiYLy6pziz8ONA1qCxuvFfiyDydY1uVbi8te&#10;CLJAgWO2BUkNsXO5gSGdpGGFYKOppG+7QByvwLiktvgr4RtpnDNF4ZsULAYzi3QZ/GuryPWvM/hJ&#10;8Hvg94h+EvhbWtT+FPhy4nu/DljNNNPosDu7NboxYkpkkk9T1roovgZ8FYDug+EfhmM/7Gh24/kl&#10;AHVUjHCk5rnf+FP/AAn/AOiZ6B/4KIf/AImorj4L/CWVST8N9FX/AK56fGn/AKCBQA/4Tgr4TmUn&#10;O3xBq4z6/wDExuea6WuR+Btra2Xw6htrCBYoF1XUvJjToq/b7jAHtit3xb4m0/wZ4avfFOqxTPb2&#10;Nu00sdvHukYAdFGRknoORzQBiaQR/wALz8Qjv/wiejf+lOqV1leZ6f4w8SW3xQ1bxXN8HPFS2t5o&#10;Om2sLeXZljJDNfO/AuOmJ4/rn2roB8UdRPX4SeLB/wBudv8A0noA6yuR8H/8lS8YH/asP/RBp4+K&#10;F5nDfCzxUv8A24wn+U1cr4Q+Jc3/AAs/xbJ/wrjxN8xsfl/s9Mj9wev7ygD1U88EVg+Lfht4L8ar&#10;C+u+H7aS4td32G/SMJc2hJBLQzLh4myAcqQcgVVHxNl/6Jv4o/8ABan/AMco/wCFmSf9E58Uf+Cx&#10;f/i6AOX+HPgXxDca14vtpfi54q8u38T+XCrXVvJgGxtHbG+A7AXdztXCjPAHSun/AOFbasfvfFnx&#10;Qf8Attaj+UFUvg1qv9tX/jLUv7NurTzPFn+ovItki4sLMcjJ/n0rtqAOVPwyvyPm+Kvir/wMgH8o&#10;aPglZHTPhnp+mtcyTfZ5LiLzpmBd9txIu5iAMk454rqq5z4Uf8iRB/1+Xn/pVLQB51+3NYftG6r8&#10;ELvSv2cpbOO7uJVXxFM1xPHfLpWD9oGnmFc/a2X5UJZSuSVO8JXkP7NPj2Xw18UF8Hix+ImsaHca&#10;LO2rHV9L1q8jtiXTymKTRNl3w6EAYx0OARX2KUBGDXn3ibxT4M+HXxNvvEvjTxJp+jad/wAI3bI9&#10;9qV9Hbwo32mbALuQoznjnmvFx2TVcwzbCYyOJrQVDn/d058tOrzpL97Cz5+W14arlep4+KyunUxy&#10;xk525VHfXlUW2+V3Sjz3tPR8ySWlrngGgfsffsyTftQ6p8dtR8C+NILK0ms30HwjH4P1GPQvtUUa&#10;v/aH2VbQfv1kJABPlqYldUDgPXhP/BZ/w1/wkHiHwjqvg7wL4q0XQvFV7HYfEj4kWtjeW7WcaPGt&#10;jaCKZM755CYhLEm5MqSxwBX1H+3b+2jpHwV+Ecsfwl+Mfhe08YzeItP063tbmeC7lhD3CeeDBvzu&#10;8oP97AXOeuK+If8AgpL8Uf2gP2x/hJ8OdA8R/D66az0Lx7b6zrlr4fuY7ew1q0VT5RkM026OWFjx&#10;CGkEm5mLRFVQ+9LFYHDY7CYXHYunh54lzjR9o1FOUOWXNHmtCUoTlCUU5Xc0nZpXPzrjXPOCcuwG&#10;Myiooxqum6z5YLlUtYxk5cvJGacdHJpqy1V0R+N9bm+IiQ/Dq/PiJtL8D6lo5+H11N4o86e5WQLZ&#10;ErDdSiOMeSsitvKLtL7yvmMxk+Bv7RjfC+Ff2d/ih8M/HGga1odumoajf67pN3pccs0gUMEmuYlj&#10;lUOCAQQhHCZAxWx4ll0T4k2tv45sfilDo/hNvB8ml3fgP+x4mnlumU7gzMroTv2nzBzxwaP+CVv7&#10;SvxH+In7YHi/9h39t3w1Y+J4f+EfbUfhvrWu2gu5dQsrecq6TyylvtDGGWJxuACGGTAG6v5+8K8D&#10;R8Z/D7Msg4tpVsV9Qrxqzc61RVqLlGdL3ZST0jNSlOK56fPUjojpzqvlM+OMBicgzWhhsdXwkJ03&#10;hY+1gvdjGca0cQ5uc/dTfLKKXPNrlbu/XP8AgmT4s8J3Px5+Jvxf8Mz2cq+MPFkGgXulWepHZavZ&#10;afFeG9VVJilUrqCQySEIVMUSqX8wKPvi0ubK7jM1lPFIu7DNEwYZ9OO9c54e+B/wY8JabHo3hf4T&#10;eG9Os4dwhtLHQ7eKKPJLHCKgAySTwOpNVvhRo+naH4i8c2Wk6bDa2/8AwlcTRw28SogzpWn5wFGO&#10;ua/e6WHweCw9LC4OLjSpQhTgpS5pKFOEYRvKyu7RV3bVn3nD+V1slyajg6tX2s4L3p2UeaTd5S5V&#10;pFNt2itEtFojptc0DRPEunSaR4g0i1vrWQqZLa8t1ljYqwZSVYEEhgCPQgHtWF8EYfI+DfhOMS7l&#10;Xw1YgMFAz/o6dhwPwrqT0rlPgQHHwQ8GiT73/CK6fu/8Bo6o9jzPCf8Agpn+z54P/aK0rwB8OPHV&#10;1La6T4q8QX3hXVL6AAvaxX2l3csEgDMFfbqFlpzbGBDFQCMZz8nah4qbxNrnjD9jM+NddvLrwD5e&#10;j+JNe8L+FbfR4DOsO8pDc3V/MIxGrI4kMD4YpuU9/pL/AILNftW/Dv8AZg/Z58P3HiiTVJNe1Lx5&#10;ot74XsdHiPmSvp2o219cs0m1vIiFvFIrSbWK+YMK3Svkf4lfDxY/iD4y1rw/4Y1C8XxldzP4v8G+&#10;F/Ey6pdR3ssUtzeXTMILeRd8Vt5hjRHYvDIVLtKEHyPG0cuqYPDYepSpVMxcnVy6FdJRlXhOmpyi&#10;5OEW4x2TnGMqnJFtNnwPGlLD1IwqSp1ZUlKFPFSo06lWUcLUnFTvCHuSu+W0avuvopfC+s+C/wAK&#10;tK0XUfDfhD4r6jdarrQjjR2njXZd7YjtmkMQ2kO65JBI5+proPjD8OvG9p4Is9V8cWdnfXtn4wM1&#10;rDa2aRrBZi0uWZDt2sVwoyOe2PWvJY7g/Fr9nnRtD+A37RF54M8zyRpWstNOC+lhdwiWZAJI2D53&#10;AsM/d7msH4k/tl/BS1Oi/s6638ap47qHTVOp6x4k8V3Nvc3ymNogyC5LQqZQ7FRljsz1D1/EmZ8B&#10;eJHEXiDi1Ww1WpmFKpVliqKpSlKnZv3klaMYSclCMKc6jfLo7WPnspqeDvDPg7mGHyzHUK8cwqVI&#10;U4Qw7WMoxpJpTxCUZRpyb95q0NXyqLR6n8Zfg/f/ALTvwvvU1fx6+g3moadNHoK6Db+UyR22Sfm3&#10;HgsrZVgwYDnGRjf/AGPf2ev+CfPxE8FeEdZ8AfssSeFfiD8CPHXh22/tO+mEd5cXV9qFlv1B5bSb&#10;ZfLOnmbfPDeXgqqRgACn8Hfgh4l/atHg/Qv2fPhX4f0z4d+H9ejs/FmteIIZDFqNrGjC5ghliaK5&#10;uZiWXEiSCLeG8yRsNG31b4X/AGaPgP8AB34Q20/w8+FOiabef8LU04TajDYq11K0fiWCBWaZ8yMR&#10;EioCWOFGOlf2P4SZdxZw7wliMvzVujhqlWVXDYS3K8KpSmpRqauTc4ctlNynG3M5LmlEvw/yHDU4&#10;0cwwkZNTppYmpWjLnxNeNmq9NSt7Kn9nltaVk4pJJy+kFBUYNLRRX6EfrgUUUUAFFFFABRRRQAUU&#10;UUAFFFFABRRRQAUUUUAFFFFABRRRQAUUUUAFFFFABRRRQAUUUUAFFFFABRRRQAUUUUAFFFFABRRR&#10;QAUUUUAFFFFABRRRQAUUUUAFef8AjPw/oXiH9oDwvaa/otrfQr4N10rFeW6yqD9r0kZwwNegVxet&#10;/wDJxHhn/sS9d/8ASvSKALtx8E/g3drsu/hN4ZkUHIEmg27Y/NK5P4ffBX4TT+JfGEi/DjR4BF4m&#10;VLf7LYpDtUafZ9NgGPm3dO5Nep1y/wAN547q98TXMS/K3iaZR7lIooz+qH8qAC4+Dfw8uAB/Y08O&#10;3o1rqVxC35pIDTo/hN4Uih8iLUPESr6L4w1IfyuK6aigDzH4ffB3wtbeK/GU41fxMd3iSMjd4z1M&#10;8f2bZdc3HJ46nnHHQCulm+E2kFt9n4t8U2/+54ou5P8A0a70fDOZ7y98Uai//LbxRMq/SKGGD/2l&#10;XU0Ac0nw7v4o/Ki+JviQDtuuLdj+bQk/nXAfsbwSw2PxIMuqXN4f+FsaxH9qu9nmSeV5UJJ2Kq5z&#10;GRwB0r2SvBf2V9V8e6R4X8YXGj+AIdStbr4seLpFnj1hYpSV1y8iwUdABjy8ffORjp0AB71TS6Bt&#10;pbmubTxz4sEeZvg34g3d1ivNOYfgTdD+QrGm0Sb4m+P9Pv8Axv8AB66t9N03SbyPb4iFhcRvPLJb&#10;FCiRTzfMFikG4hcBsAnJoA0fiRcQweK/AsszMF/4SyRdwjJAZtLv1XJA4yzAZPGSB1Irrq8v+J/w&#10;s8M2Gt+D7j4f+GtC0XVP+EoHkahFocZ2KLO6ZsqhjJyFI+8PWuqh0b4vRjEnxA8Pyf73hWb+l6KA&#10;OmormpNJ+L7D93478OKf9rwrcH/2+FQNovxvLZX4i+FQP+xNuf8A5Y0AVfjnrFhoOhaLrGqytHaw&#10;eKtNNxMsTNsBnVV4UE8uUUcckgd6tH45/CZG2z+NrWE/9PCvHj/vpRWF8TtK+Ja+H9NfXfF2h3Nu&#10;vizQjNHZ+HpoHYf2tafdZruQL+Knjj3r0nAPUUAef+H/ABx4J8Z/G4Hwr4t0/UJLfwq3mRWd2kjI&#10;GuRyVByB8tegVzWqFP8AhcGhjaN3/CN6pz/28afXSllXljQAVk+O1Z/A+soilmbSrgKqjJJ8puK1&#10;PMj6b1/OodXkSLSriV/urAzH8BQBR8Aur+BNFdG3K2k2xUjv+6WtasH4X4X4Z+HQT00K0/8ARKVv&#10;bh60Acn8djt+DHihj20K5J+nlmusrj/2gjMfgZ4wFqV8z/hG73y9/wB3d5LYzj3pwi+Oh5+3eFFH&#10;/XrdN/7UFAHXVyfxgsZ9S0HTbO21W4sZH8RWG26tVjMkf79egkR19uVPX15qrrOofGTw/o91r2ra&#10;74ShtbG2kuLqRtPusJGilmYkSngAE9DXm+uftKWN1Hpg8aa9ommxpr9q/wBlvIbyxvLiNZNwkgt7&#10;mJWnRgpIaPdkA4yQRQB1/wAc9Q8Z/B/4PeKPinpfi3xh4iufDugXWpW+g6bbab9o1BoYmkEEf+hn&#10;DPt2jg4z0PQ/Inwy/a6/aB+IvhTQviQv7RkrW+uXVnKlnpun6VJasst4ENnHJ9mMzSeW339nIwcA&#10;5FWZ/wDgqV+0n8SLGT4m/Dj4L+HdB8JWesSafJZeKVu5dQ1BY9TSzZhtMP2OT5jmKaMlTzl87R39&#10;p+0X+y74cnt5P2cvhJJF4uvtCn0b4d+H5PBZsNPub6KOe5hgV0hH2dHdcNIWWNVAJK/er5LMK1Hi&#10;WdPDZRmio1cPiVGryKMnJwV54eXPZK6d5SjzJWaavFpfGZpmmBqZlToVMV7KUqbcISc6bnzz5KdW&#10;mlKDqcsoTjGL5oSctY/DfP8A28PjP4o+HX7Bf/CG+B/EN9Y69cavpOjatLf2ktncT2M2oxQ3yQTN&#10;EkXnvbNNwhVtu8xYcJXis/hj4g/CLxP4H1rQfFXh3w54Zt7GW48V6XcKn2++dWYxxR4UnaB5ahQw&#10;APUZrlPEfjj4xNceGNf/AG5vFWn2/wAQLPx1G3iXS/Ec2/TNDhlsZDFHZQQO8Ee5JIcYZnZim9mY&#10;sa9f/al8O3ev/DbUvG3hXTPMutCtWltoSN0FzHJg71AxyCFbgjIGM96/nb6QfGuKzDNcFwfUpTw+&#10;FVavGdacG6VabhCnDl3jUp02+aM/eaVSNWCs1zZ0cdj8M8XxvkVLD4zF4WhUoww1SUZzoxnUca1W&#10;VJpOlX5Y/urNytH3raJfJ3i39lT9kj4zfEaxsPjFoWoah4w8UXUzx2sfh24kEEZZIbhi6oHckQDG&#10;C3llSUZCzBrdn4h+CH7JFjp/w7Ftb+DtPjkaGLSX0m5Sa5lUjcQrRmSZyCpz8x5Fe6+LvE3/AAgn&#10;hLTtW0+0c+JHkmuLzXIdJWBrVZZXmlgjMjPjDOf4s7Yu5OKj/Y9/aH0nw1/wUl0Lw18Y9NS8uPHf&#10;g+703wL4okmjaSDUEZbm6tZF/gWa3t49jg/eh2EEyjb+jfR7qeLXGmEq5zi8TWqZPh7xfLiIxm54&#10;dwcEoRgpKm4yTmpL3oKUpNtJn8+eJWQ+EnGXEGR8A5ficTGtClF1qsqjlTqSdNyfLGo2lOLUYxUY&#10;JK8rOyaPIvEvwW0mP9iT4e/DvxJ4b1vSdc+N37RqeJ/E0Gt+G720FrapBdfY1jaaJYwDFbWG4k7/&#10;APSHO0EZj9++MnxE8T6p4I1X4CfBfwrJ4hu/7PvbXULjS7GaSx0izisWlYXd2FMMEhT5lQtvYsoV&#10;CWGMP9sfU/EH7WB8aHx7491nw/J4R8fTaJ4O8M2N8bcxPDetZJeeWpDTS3MbM8bHdhZV2Y6n7H/Z&#10;R/ZJ/Z4/Yk+EF1Z+BNEuNEh1hY73xJfeK9ce8unkKYEU9xPIw2R72RUUiMFmIGXZm+o4xyThXxm4&#10;yjj8yrVKn9mVaqqYdQcKcsROUZN+15lKUIwUY2gk+aPxJO8v2zIcDUrSrZdgY+zwvsaVFVLp1VTp&#10;TqRlGmlzKn7SULTc7ScFG0U7SOK/Yh/4J66H8B/CeteK/idYLeeNfFl8txq9zp2v3Txw2sSCK0s1&#10;l3I0qpGC7FhjzZ5tvy7a6L4df8Ezv2UvBMNvea18OV8TapCzsdS8TXLXTMzE5fyyREHwWG/ZvwzD&#10;dgmum+GepfEbw3ZNrujadqGveDbya4/4R/S7eGFbuytQyG3dXlkjEkDDzioJ3qjQAAgMR3nhX4pe&#10;C/GE5stL1byrtZZY20++ie3ud0WzzP3UoVyF8xMnGBuHrX6bVrTrSvLo01/d5U4x5b6q0W4qz20P&#10;tMHw7k+BwuGw9OinHDx5ad9XFWSvd9XZXlvfrqzL0r9nP4HaNZJp2m/CvRYbeP7kEdimxfouMCvP&#10;fil4D8KfC/8Aao+CfjrwZ4T03Tf7Wv8AXfCV81jZxQ74brTH1MbsAFv3mixgf7x9a92EsTDIkX86&#10;+f8A9vzxRc+HbL4Xz+G9Thh10fFvRY9N82Iv5SXk/wDZMtwPlK5iXUwwDYVm2pzvAOW+rPZjGMY2&#10;SPoKuN+ONrqkPgmTxjol7DDeeGWk1a3FxZmeOYxQSgxsgkjPzK7AHeMHB5HFV/D3xS03w7qGreEf&#10;in400uzvtHkUx3V9Kln9ttHjRkudrttxuLxMynaXibAXOxeD8Y3ni74sQapBqOq65b+DNY1rT9Nt&#10;rd4bOODU7Keb7PcopCPPsYL5izCSMlbhdoXaGIM9u0ia8uNJtZ9QaJriS3RpzArKhcqM7Q3zAZ6A&#10;8461ifFL/kWrX/sY9H/9OVtXRDCBULf/AF68e8TeP/ij4pttX8NaZ8NZtRurPxpbDRZrGYJby29r&#10;e28ji4kc/uHCo5PBDKV2B33IoB12hf8AJxHin/sTdB/9K9XrtK83+HOqeItT+PPio+J/DH9m3Ufh&#10;HQkkSO7SaKXF1q3zxsMMUP8AtqjZz8vQn0igDzX4UeAfA3iTSNcvfEPg3Sr6ZvGetBpbzT4pWOL+&#10;YDllJ6U74rfBz4Oaf8OPEOtx/Cbw159rod3Kkv8AYNvuBWFiOdnqK1Pgb/yL+tf9jprf/pwmq98a&#10;50tvg34suZRlY/DN8zfhbuaAKfh/4H/C3T9JtVtvA9jbutrGrfZYzFnCj+4RVh/gx4AM3nwWeo27&#10;f9OevXkA/KOUV1QGBgCigDzf4w/CrwyPhP4lkGq+JN0eg3jr/wAVjqXXyHPP+kcj2PFbmmfB3wvp&#10;unR6fFq3iXbHGFVj4y1MngY73Bp3xzma3+CnjC4T70fhfUGX6i2kNdVQByg+FFtC++y8feKof9k6&#10;9JKP/Iu+vLv28PB2pab+xP8AFu+HxI8QSeX8Ntc/cyNbFZM2Mw2N+4zg5wcEH0Ir3yvI/wBvW2e9&#10;/Yv+J1kihmn8F38W1mwDuhZcZwcdfQ0Aetq25d1LXKJ4t+Jdq+y/+Ebyru+9puuW8n5CXyv6VLP4&#10;88UxDKfBbxNJ7R3Wl/1vRQB0u9c4zXJeC7iFfid4ysHLLcfaLG4EbRkboGtURHBxgqXimXjujVQ8&#10;E/DLw3r1rfeI/iD8KrFdS1HVrmdo9ZsbW4uEiMhESs6GReIwuAHIA446VlaZ8P8AVtA+NviBfhde&#10;aH4ftJPDOktcW3/CP+assnn6j837uaILxgdDQB6lRXNppPxcRcN478PN7nwtP/8AJtRzaR8ZW/1H&#10;j/w0v+94TuG/9vxQB1Feeaj448MeC/jvrA8T6g1r9s8I6UbVvssjiTy7rUfMwVUj5fMjz6b19RWu&#10;mi/G7d+8+InhYr/s+Drkf+5E1neGbHxXF8cL+TxRrWn3jReFbYQmw02S2Cb7mfOQ80uc7B3HTvQB&#10;op8dPhC3DfEDTY/+u83l/wDoQFV/gNq+ka54FuNT0LVLe9tZvE2tvFc2syyRv/xNLrOGUkHn9a7Q&#10;gYwRXM/CtojoF80YUf8AFR6sOP8AsIT0AdNRRuUdTTRIjHCuPzoA5X4jMR4w8Bcf8zZN/wCmjUa6&#10;yuZ8duE8TeDQR97xJKP/ACmX1dNuXrmgArk/ELY+MvhkY66Hqw/8i2NdYCD0NcD8SR4qb4reE/8A&#10;hEH08XP9m6oJP7RVymzNp02EHOQPbrQB31FckIPjoeup+FF/7cbo/wDtUVgePPiH8T/htZxXmv3+&#10;g3TXDbbez0zQtQuLiYggHZHCZHbG4ZIXjIoA1rvQtU1n4u6w+n+M9S0ny/DmmBl0+K2YSf6Rf8nz&#10;oZOntjrzmuN/am/Y3sP2sPg9e/Bfx9+0H8RNJ029ura4kvvC99p9jeRvBMsqbJlsyVG5BnjkZFeV&#10;/tJf8FHvAH7K/hnxJ8Vte1Hw9r2tXNjoel+H/D2lavIj3d7LdXqiKbdEz220MXfevyqp7kA8X4g+&#10;Pn7aHx2m0bwz4hEPgOzs4hf+II/BupP9sugTcLHA8zA+ShEQbbExYuQDJtDI/wAzxRxxw1wLhY4v&#10;NsVGjdSlBbzlyJN8kVq2rpXdldpNo83HY6NGLpQpTqy91csI3+OShG70jFOTteTSSu9kz3b9qT/h&#10;Mfgp+zvrvxN8M+KfFXi688I2sGq2PhqZLWT+02tJo5lhZorXzTu8vl92R94k85/NH9nv486t8Nfj&#10;P4i+Knxf8R6T441T4weKpL7ztNs1sbXTZpbWPKeZfSlIoI4oFSNnc7lQLkvgH3K/XX9ai0Hx54n8&#10;Y+PLLybjUHstI17x1qX7m9SHakqyiUGNXVgpYYKhmAIDtnyPwPpH7PfwW+PerfFG+0rTdE17XNBt&#10;/wC0J9PaTUcajK8hlZFyXnJfDvJhmLHLMSMj4fD+K/AfiHwbmmSRybGY76xh3KMadOScqlOacaSq&#10;Upzkv3kYSlOEZR05Xe5+WeJEs4w+fYSjjMbRwMsJjKdGrTlVoVJNzUJRruFpS9jCMpe+k02+Vx1T&#10;OM/bR/4KEeI/2PvEL+KfBnw7vrvRvEkahI9C1a6sYtLuyjDM7tp7wTbiAQsUqkGNs5VlavoD9mHx&#10;b4M+KHwbvfHGpeGdQvrzXPCtpLd3LeHLmbzrl/tMwbzFiOMCaPnPQj61kftZ/BjR/jp+zvD8MPEX&#10;xZttY+1R3OoS655Y+1w+VNb7I4drIYnVpNw3BuUwVwTXzv8A8E5Nd/bb0q+sf2ZtQ8DahoHhqPw5&#10;MNJ1vUrqV5NbaC7ktzNA7gBbfETqF2kjyhtYqyqv5Visk4N8UPAupjclwFLL8VllT9+pSkqkqMFU&#10;abrSpqU3L2d4wlFNyjJN6wv5Wc+y4N4hrYWjKnj6SjO0qMVy1YYtpRnTjJuKkqrcOXmSjGUXFJPl&#10;X0T8AvhH4i+PXhXxRfeGPHkdprWg659lh0W8+F+qXESwmKGSJmubVi3zK7gkxZ3qwAIXc3q/7K8n&#10;w5/Yd+NHjj4l/tHfHWzt9a8QeG9Ojbwl4d8Ea2shs4JLlo72SJ4TNO5YTxKViAXaV3MXCj5b/aOi&#10;/bS/ZrHiLUP2e/EGpaLdeKvC9roWt3GiXQjuIGh1S3uo9ShfjdJHbHUINgIbF3kBsfLz+m/G7RfE&#10;Hx/8H/Dm/wDjlN408QfEzULTTdQ+J3iBlms7C4Z2ih877MiruY+XDFCnlqW+86ZZ6/sbg+vi+KPD&#10;v+2uG40MRTnToxrQpclJqUI05VIzkqUnBUnzNKUeefLaKfNc/K+F8Rwdwj9QllGTuGfSjKk4ycko&#10;tPlbq+/GCdRJST0Um3KLfKz9dJPHnwq/aK0P4eeNvAPjGTVvD+u6lPeaXqej31xai4jWyukPzxlH&#10;BDEgo2CCpyMqcdUnwW+Hqv5kmn38zf8AT1rt5L/6HKa4nXvBPw5+DHwC0b4O+BGhsb/SrVU8E2Vv&#10;Ki3k98h+SVBjLM8km6ZyCpWWUyfKzZh039qLwt8PNTuvh38VvG+n6prGmrJJcahpVxbNJJCkYcvJ&#10;ZRSvcRMoyGxGUGN2QDxwSjGVSXsk3HW3e3nby3P7Hp1JRow9u0pNK9npzW1Svq+tupz/AO2F4p8D&#10;fsx+FNJ8Y6F8AYfFV3rmvQaXcQtrDWaxQiKaZpXlKSZ2qjhIyMMz43KCWGP4V079h79vj4S6p4K8&#10;M6fpMOo+XA2veH28lda8P3Mcwki+0Q5Zoys0IZW5ilC5RnRsn3zXNP8Ah58WfD994Y1sabrGnuz2&#10;uoWjOkyrIAN0bD+B1yDjhl4PBxXj37Of7Gf7Jvwx+MmtfHL4J67dajrlrb3nhq+LeJnvotMDTwTz&#10;2eGZmR1eKHKuzOoAHGefQovKZZbU9pzRrx1g0k4y1V1K8lay1TSeqd73SXz2KwvElTP7OVKeX1Kf&#10;LKElKNSMtbyjJXU4yTScXytWupbo+Sv+CS9na+Pv2mfjt8I/iLbyyW8Mf2/wneeH7xtNQaXqNvHb&#10;XLFLZkktbpzaxybkkYo0j7HBTe33t+z9+zR8Of2b/Ds2geBbvxBfNc3DSz6l4q8TXesXzg9IvtN3&#10;JJIIl/hjDBFJYgZZifBfh34R0v4Zft2fEvwx+zLoOhaHYj4WaLquo6fpeiqiahqsWo6whifAXcpj&#10;cR7o2BQpGucIUr6C1H48+AZvCC6nofiW3utSvIAun6TYzxyXslw2FEawOyNvVj8yvt2bW3lQCR5N&#10;HD4HL6H1XAU1SoraEVyxv1fLd6ttvdu7bb1O7JMtxGX5fTp4qaqVYqzmk9em8nKTdkldtt23DxEv&#10;iHwx8Z9J1uwv7P8As/xMsel6ha3Fi7SK1tBfXEbRSrKApJY5VoyCqN8ykqD8+/8ABVPxd8WvCeg+&#10;DbvwNr3inw5pEOp3F7rHivwvqktr9iuIkjS2guigKG2kE1xIfOUw77aNWyWVW9g+E/h/xbrPxFg1&#10;b4n69ql5qmkeEbC5t7TUFtV+w3F3JdJcgfZoowwYWsWAxbbg4wSa6D9p7TYtW/Z28d2BsLC6kk8H&#10;6l5drqUbNBK32WTaJApDbM4ztIbHQg4NbUpunO6bWjV1ytq6auuaMo3V7rmjJXSumtA4jy3FZxkd&#10;fB4evKjUnFqM4NqUXurNWavazs07N2aep8Hfs/z3vhL47+Hfixb/ABD1rUPE2qajo9jrl1qGuGZ9&#10;UjvtQuIbiCWLPSMESqoUJGYxsVFCgffH7Ov/ACRTw7j/AKB6/wDoRr5Q/ZA/Yw+PXwR/aJvvjZ4q&#10;luNa8vwzHp0nh/7LFZ2NvP57ebNBLK00l1OY1jMbr9ni2O6SNu6fVn7Ncsk/wL8MzS2zws+lozQy&#10;EFoySflO0kZHTgkehNfP5DkuZZHh6lHHZjLGznNzU5K3IpKP7tX1cYSvZ6LV8sVGyPJ4HwOaYLh+&#10;h/aNL2Vdwh7SHO52qRiozk5OUrym1zSs0ru9rtj/ANpJFf8AZ38eK65H/CG6plT3/wBEkrUuPhJ8&#10;K7tzJdfDTw/Ix+80mjQMT+aVmftIf8m8+PP+xN1P/wBJJK7SvcPsDyzx18Efg5D4v8G2ln8KPDsK&#10;za/MZvs+iwRllXTrw8lUB+9iurT4M/DOGPyrbwrFCv8AdgmkjA+m1hj8KXxfPGfiB4RstuZPtV5M&#10;OOirbOpP5yLXT0AcvB8HPBNo5ezfWoN3UQeKNQjH5LOBXM+Pvg74VufF3gyVtW8TfL4imPHjTUx/&#10;zDb0cf6Rweeo7ZHQmvTq5XxlO8nxE8H6cp4F3eXTf8AtXj/9rUASTfCjw68flw654mhPZ08XagT/&#10;AOPTEfpTbf4YyWf/AB5/EfxQg/uyaks3/o2NjXUUUAeG/EHQb3Rf2svhDazeMdW1ISJ4gn8nUGgK&#10;oI7FE3DZEpzmYDkke1e5V4r8ZH19P2xPhdP4e0OHUJrbwX4sn+zz332cY87Ro8htjfN+96EDIJ54&#10;wfQrfxr47Vtmo/BzVP8AestUspAf++5o/wCVAHTs6oMsaR3ULnNcD8Rtf8ceJ/BWseE9L+DHiRZt&#10;S0u4tYblr7TFjjeSJkDMReFgAWycKTxwCeK3H+DnwjMZT/hV3h0DGONFgH/slAFb4C3EE/wS8I+Q&#10;x/d+GbGNlZCpVlgRWUggEEEEEHkYrra8s+B3hj4n2Xwl8OxaN440O2s/7Jha1tJPDMjGKMqGVNy3&#10;S5wCBnAz6Cuw/sv4tgceN/Dv/hLz/wDydQB0dI5AXJrlptG+NbH9z8QvC6/73g+5P8tQFEejfGYA&#10;i7+IHhlx/wBM/CNwv8780Acx8JPi78O9C8Cw6VrHiH7LcW99fR3Ec1rKojkF3MGUnZjIbIPPUUvx&#10;d+Mnwl1f4c6lplv8RdI8y4WKFI3vUVmZpUUABiOSTW98CYb6DwJPDqk8M1wPE2uedLBCY0dv7Vu8&#10;lVLMVHsWOPU1d+MjRx/CPxQzqMf8I9e/+iHoA6UdOKKMimmSMdXFADq5HwecfFLxcp6ldPYD1XyW&#10;GfpkH8jXWLIjnCuD9DXN6G6P8Vdfx/DpGmr/AOP3Z/rQB01FGaNy/wB6gDk/hqc6/wCNBjp4r5/8&#10;ALOusrzPwsnxQbxp44/4RO50FLT/AISpNv8AaEMzSbv7Nsc/cYDFbwt/jpjnVvCf/gvuj/7VoA64&#10;8jFee/DTwdr1z4SW4tvijr1rHJqF6y28MFgUjH2qX5QXtWbA9yT7msTxB8dPFHg7xRJ4W8R6v4e8&#10;y3ZRfXv9m6hFZ2bMqMizXO14YSwddu9hnOOpAPGaD+2LofhzR4fDehR6HqCpoeoapNrUniSO3sIn&#10;W6OT58oWM26+bGzSb92HGxHKS+WJN6INtWe1S+BPEjrz8ZPEq/7tvpv/AMh18S/8Fdng+HXg+G+m&#10;/aIn/wCEsn0pz4E8L+JrWCSHxLeLJsktkitUgZ2RJgxfLrErM7oVzj1Lwl/wVH8BeO5tY8LfDfwF&#10;q3jrUNFmuLa+8QeE5rT+wjdpNIiwJcz3CySZVUYvFHIo34BZ1aNfkv8AaR+PmpfFHTPD/wAQP2t9&#10;Vv4Vk8cBfDmheG7GG4tfDlz9keE7ZnhjuZFaK5YSZZfMZWOxVAQfO51x5w3wZz18bWjKrSlGLox5&#10;alVynGUoKVJXajKMW25pR5et3FP4/Nl/rrzcKZPhnjcZi4Vo06K0jN0oOU06knGFouyklJyu0uV6&#10;nAt8Yvhj8N/2I/8AhVmq/BeTxJq0Pg61h1JdAt4XN/JcxuC9upK3Eq/u5N7RqViDKZSm9Q3pv7OP&#10;7Q/irxP+zzYsnwavn0e/hupNP0m6gkuL6K1SXAWXy0bLBJISxOMF8ZOK7PwNoPh3S/hZ4X0nU7mK&#10;HS4vBtmlxBJ4ffEsrWq4lFxtwCWIb72R07Yr51+FHxI/bIt/2jLf4efAj9mjWNa8GXGof8I4ninQ&#10;9JuZNL0rULk2c0730kEcvkRKslvIZQgASRjhtjY/mfAyyjxx4XzjKsny6VLMoYr69J1cS5U6qnzU&#10;6vsvaRiqcud02otyi6d1fmgmfkuZ5HnvC2eZdgFWji74aaqPDwhCpDlfL7KrFxim3KcXJtyk3G7l&#10;bR+j/sN+GvgL+0P8RvG3wD+LWl+NtL1HQdLs9X0E+Gre+hZ7W4nuVdswRmQ7HWNMOoTp1JYD3X9n&#10;P/gnl8Kf2ef2sdP/AGsLj45/F7xbqek6LeaVpem698P5wkUE4UHfJb6fH5hAHXC5OD6g+wfsWfsf&#10;zfssat42+LXxK8S6Pc6x4ltbGK8uraNkisLO0FxJsM0m3cpkuZpCdiADGc7QR1Xx6/aPsI/2O/iJ&#10;8fv2YfGWg+LL7QfBOsah4dvNFuU1S1nv7ezllijxbufN/eKoKKdxzjgmv7EyOtjcryajlWBtRhOl&#10;Rp1IQd4OfJBTXM1dp1E25N+9u20fdcD8E5PkuTYbGY3AU6eNgpylPlh7VOUm3eUd209Um4rZaJHq&#10;HhrxhoHi3R49d0O5le3leRFM9rJC4ZHZHVkkVWUhlYEEA5FchoPgvwr4x8ZeMp9SutUaSLxFDG0d&#10;trl5bR/8g2yI+SKRVPX72MnpnjA/Gn4H/tm/tT/tX+MNTsfi38SNUutL8NXLyeE7jw9Z3OhWr3v2&#10;maS8upBE6uLjfMqKzFUUK6xgMstfS/wl/b8+N/hbxNFJp3iePxnaw2M5vr7TWt7q+VQGe3trotIk&#10;c6CQjZNvWeOMyAibeCOvPMpxHDuZVcFjfcdOnGpKo1ag1J2UY121TdRac0G4y10u07ebS8buDv8A&#10;WqeSYnnpNJNVJq0HeKlaWvNDflTmknJON07J/o1D8Gfh1B00SaT/AGrjUriU/m8hrJ8UfDn9n74e&#10;eEZtf8YaHpOm6LpNrma4vn2wW8SjAHJwAOAAPYDsK8X0j/gr/wDsdXujQ6lqOseIrCQsy3trceG7&#10;iaWw2M6yef8AZ1kWMqUbKE79u1wpSSNnv/8ABQ7R/Evxn/Y/bx58KPGrf2foz2/iu+0u3X5fEul2&#10;8Lzm0BKllZiYp4wAC8sEcbFVdiPO9nU9pycut7W213Su9r3Wr0V77H6JiM+wc8tr4jL5wrzpwc1G&#10;M4u/utxTaeilbRnzl/wVN8Tf8E2vjp8FLX4EeD20nWPiJ4p+323w9l8I28T3WlX6Wzbrm7BdNlpt&#10;ZUkD5MiufLVmXKeCw/DL9pL9rX4PeGYv2W/EPg9vFHj2xtZPFGpSajPYTW14umm6ika6hXfHPE68&#10;eWp3NnO3aWr2j4c/Dz4Yft83+tajqfhnU/D2k+CdDvXPjFbJ9PuPDWqSwW72pRGCGdoojM5yGjZG&#10;ZH+9g+Sf8EefCP7Ruj/G/wAJ+Jf2h9S1C18F/D2O+09rq30hbTTE12FrzRzJPcmBd4KmUBGIIkuF&#10;yV8sIfmsHgOKOIK2S57iMFTwlbLpVatXDYtQrSXO1CLpPks27UqsYvk5JLnfNZHxdPFVOIE5yrVJ&#10;UcU6UKU8NUrUKdWMZOpV9vCUYyqU3FWpcysqkbxlrFvs/it/wTs139gKx8MfDf4F/D/4n/EXwprN&#10;vdXepSabp/8Aa0+hahGluDGPJVWaG4Jldd0aiNkb5iHCp9D/APBIf9mvxb8KbT4ieOfi18MYdB8Q&#10;a3rljaWtrqFrAdSj0220+HyBcPE8qgsZHcRiQ7c5ZUYlR9G+PfiNceKNa0vwj8H/ABBPe3X9oRvr&#10;l94dazuBZWmRGwleXesTfvBKq7HZxbuoAzuF74A6Glh4LvtYutSmu9S1bxBe3GqahcBFeeaOX7Kr&#10;bY1VFxDbwrhFUHbkgsWJ+uq4qlWr18W6MfrNdQjVre9z1I0/gUteV8uivy8zSV337sn8MeF8h4wx&#10;HEeCjKNasrSjf92m7c0lG11KVtdbdbXPgnxZF8GPib8ZviNf+OvFEMXjyy+Jd9p/9o6ReObqyt47&#10;jy7eMyxgNERbIgwSpACgZAydr4LfF74X/s8eKNF/Z7k8WXkdv8QPiNYp4b0mSaS8S31C28RxOyp5&#10;YZbdZYFd2ZtqFoBkhnUN5T+0P4gH/BLX4j+P/H3xO8HTXPh/xR4+ur5fEmj+GWg/tWS+ElylrGzu&#10;VuLkAKs8vyoxjJ+VvlPv37Bvj74c/EL9kzR/Gvwi0bw7qem6p8StPe91vQ9Stpbu1km8TQXYtrxQ&#10;qyJsS4RERi0gQIWRAcD8cy3hji/B+LWY41YvEvJ0+anGpO9KrUqU/fjCDf7unSm4uC5ZO0FHmTbt&#10;y8L5TWp4iVarCnTxDq1JO0ainGEak0uZ8yp1ZVozbc18KjC8bpW+8AQelFCjaMUV+rH6cFFFFABR&#10;RRQAUUUUAFFFFABRRRQAUUUUAFFFFABRRRQAUUUUAFFFFABRRRQAUUUUAFFFFABRRRQAUUUUAFFF&#10;FABRRRQAUUUUAFFFFABRRRQAUUUUAFFFFABXA+Ltc0XRP2hfC0ms6va2ayeDddEbXVwsYY/a9J4G&#10;4jNd9XC+J9OsNQ/aG8Lrf2UUyr4M10qs0YYA/a9J9aAOtsvEnh7Uzt03XrO4PpBdI/8AI1ifCdIv&#10;+Efv7iM5M3ibVy5z1I1C4T+SgfhVy++GPw31OQz6l8P9FuJD1efS4XJ/Na4v4V/Av4Pz+GLo6l8K&#10;fDdw3/CSa0Q02h27YB1O6wOU7DA/CgD1CiuZT4LfB6OLyYvhV4bRf7qaHbrj8kqOL4KfC62k82x8&#10;IQWretnJJB/6LYUAS/CtEXw9eyKPmk8SauWPqRqNwv8AIAfhXS15d8KfhD4LvvDF5LdRarG48Ua0&#10;oNv4gvYflGqXQX7kw7AV1Y+E3hVYvIXUvEgX/Z8ZamP/AG4oA6avIv2Krp7z4Ua9cv1b4seOB+C+&#10;KNTUfyrtIPg/4St23pqvign/AKaeONVb+dya4z9iXT7fS/gjfWNqZDHH8SPGgVppmkc/8VPqnLMx&#10;LMf9okk9SSeaAPXKK5XVPiXe2viC+0HRPh1rusf2fIkd1daebRY0kaNZNn7+4jYkI6E4Uj5hznNS&#10;QfEHXJV3SfCXxJGf7rNZE/pcmgB3jgqPFHg4E/8AMxS4/wDBbe10leV+Mfi/pt38QPDOgf8ACC+I&#10;xqGnalJqE9q+nKGEP2O7gLRnfifDSpu8ovsEi7sZFdTH8XNJb/X+D/FUX+94Xum/9AQ0AdXRXNj4&#10;p+GSMnS/EQ9j4P1L/wCR6bN8WfCsCGSTTfEmB/d8G6m36C3oAd8U1D+GrUMP+Zj0c/8AlStq6SvJ&#10;fiP8cfA/iSx0Xw9oia+bi+8WaKscknhXUIYoyup27FZJJIFWLKo4G8jOMdSAfWqAMfxR8PvAvjeW&#10;3n8Y+DtN1SS1V1tX1CySYxB9u4LuBwDtXOOu0elcP49+DHwhtfFHgu3t/hfoEcdz4mliuFTSYQJE&#10;/su/fa3y8jcqtg91B7V6hXJ/EYgeMPAWf+hsm/8ATRqNAFG6/Z88Efa5LzRb/XNKZrb7PAul+ILq&#10;FLaInJjiQPtjXODtUAAqMAc5XWPA3xNttFuEsvjPczbrV1uBqmiWsqhcH5o/JWEq/qXLqecKOCO5&#10;qHUVD6fMp7wsP0oA8P8AhB8MvBekaF4U8K+Pvg94Tu/7U0eP+z9YsbCMtMUhV8TwmMeUdn8as6sy&#10;nPl7kU+lf8KH+CmMf8Kn8O/hpEP/AMTVXw94L03xf8LPCrXFzc2t5ZaPaS6fqFlNsmtpPs6qWUkF&#10;SCCQVYMjDqpq14G8T6/Frt58PPGRSbUNLtIZ49ThVVjvreRnVZCoP7uQGNg64Ck4ZeG2oAc98Xfg&#10;l8KLP4T+Jp9L+HukW00eg3jwyw2KKyMIXIIwOoIr02uZ+NBcfB/xUYzhv+EdvcH0/cPXTUAc58Ye&#10;fhJ4pB/6Fy+/9J3rdkghMfzJ7VgfGeTyvg94slP8Phq+P/ku9fJ3/BUn4u+O/EepeCf2fPgvr7Xl&#10;nqGsXU3xMtfD+qFb62sYrU/Z4ZRC3mLHLPIpaMYMixEHMZkBzrYjCYPD1MRiqip0qcXKUpNJKMVd&#10;6tpXeyTau2lfU8fP85ocP5RVx9WLkoK6irc0pfZjG+8pPRLqz4jtPCHxy/aL+InxO8FT/FPX28N+&#10;Bvj5exaVoty/2KfUVGsRsv2t5HkaeMST/KdyF1hVnJLbR9PfEzw/8VfF+u6B4RGgQ6PbWf76N7Lx&#10;APtSMiBQYyhBjG3IwDghiDkcVh/EH4KaZP4y0HQZtS8ealcTx6SIdWvNWmu44rK3vo2aP5gTbKge&#10;U5JXOMHOBiPwj4u8JeMfHfiLwhpHgq48I+LNBumi0We+umY6kB04ZiDuA7c+9f5/eKXilHivimhn&#10;ORr2eHoXqUkqMKE6VSapwq1Zexn786k4ucqr55q+rjy2XzGWeE/GWOyHNMTHB80XyVp8uIi5Sw/N&#10;zwjGFO7XJPmTSkr2u1ZpLJ+Lvwh8beEfAOpf8I3ovg9tQ1DWoZnvPHUkV0rwhBuG0xPukLfxYJIV&#10;R2qTw/4Buvir4o0/UPhJZ+H/AA/pOm+KIZtcWz02BpCqWlp8i5QNGhIbHTGfWsXXf2nNV1PWbi21&#10;XxHopvNJtlfUrGO5HmWisNweVDkqCASOnTrWj8Hv2Ev2i/2z/AelfH34d/F/RfBmla14xuxrGm3G&#10;nzySz2FpMbF0KIInjmLWzyDZMo+ZVYnDE+xlHhh4lceZziKeayeHmownKriJTqT5akY+z9yUpSnz&#10;Qh7j+GNviTdjyvCvxf8AquIpYDhXLMNUhQVZ+/SdOcnVceaVStOLc+XmUoxUJ2ummk0zrf2bPhd4&#10;p/bD/aE+Knwe+NWjz6p8M9DjCw6tpusGx23V0HU2SpFHvmxEJJWl85NgmhUIcljteG/+Cc37C/7O&#10;/wAd5P2n/wBmg+LvHHjrwLpl4vgn4byeMJ9S0u0vpIGjEimRJJIvvmPzJJmhjLHjzFXb9S/Cb9in&#10;4XfBfwzJ4G8Ea14ij0W+ma41yxuNaaRtVuDGkXmzzbRM58qOOMgOqssahg2CT6tpnhzQdFuJrvSN&#10;GtbWW4SNZ5Le3VGkVF2oGIAyFXgZ6DgV/cvC+H/1RyGGUZY/ZUeSEakaa9lGtONOEJ1Jwg7c03G7&#10;u3ba9kj6bh/hXB5bg6UsVThPErWVSybvq7KTSk1G7Sbtda21PjH4G+Avi1+3FLB+0b8af2edF+G/&#10;jjwf4wsf7CjvrKaZLiOAQSTTuxWC4aZS01sok/dhY2wvz7l+kdV8NeNvineWHhL4h+F7KHS9Mvft&#10;OpXDbZrbWNuREsUXmbkUgl285f3bogTzMCUSazafEj4Wo+raT4n0W60u/wDF1r5lhdaHN9oVL7UI&#10;opAJxdBcr5xKnysYUAg9a9F3YHzGu7EVY1qrlGPKukU20l2V23b1Z9Jg8LHB0eS95PWUrJOT6yfK&#10;krvroBRSmwjjGK8x+Kfwk+G6XWhm18G2NrHqfi8PrTWcAha+82C7DiYoAZVd5TuVshg7A5DHPprF&#10;SpBNef8Awa8CeA9Q8I6X4qufBekvq0FxPu1NtOiNx5yTSRtJ5m3duODls5OTWJ1Fq9+DX2O9mi8A&#10;eI28PaVqEapqml2ELqvDZL2xWRVtHcFldkUluGG1wHrxn9s34TL4W8OeC/F8/jnXNUki+LvgOwtb&#10;fVJoJFggPivTGChxEsshBUDfJI7EZ3FjzX09XiX7esXmfCjwi39342fD9v8Ay6tMoA9nmsLG5mju&#10;Li0jkkibdG7ICUbGMj0OCR+Ncn8c9S03w54BXxJqsvk2Wl65pl5e3GwssEMd7C0krYB2oqbmZjwq&#10;gk4AJrpvEXiHQ/CehXnibxLqkNjp9hbvcXt5cSBY4YkUszsT0AAJNeVt8a4fGvjttEPji88F6XLp&#10;trJoNxq1raW0utySyzIxiiuw0uF2RAKyIxMmcEMpoA1L3Wbb44TeF/J8Ca+miSXn2+a8vFW2imt2&#10;s5xGcLL5nLyRMFKgjqQMV3Xhfwl4e8GaadI8NacLa3aZ5mXzGctIxyzFmJYkn1NP8K6Bb+FPC+m+&#10;F7O4lmh02whtYpp8b3WNAgZsADJAycADPYVnfFHVbzRPAuoarYai1nNDGu27VUYwAsAXw4K8Ak/M&#10;COOQRQBl6D/ycP4p/wCxN0H/ANK9XrtK81+GfhG18HfHXxTp9vrOqag7+D9Be4u9W1KS4klk+06s&#10;C3zHbHnGdkaogJOFHSvSqAPO/g14t8K6bpeu6fqPibT7e4j8aa15kM17Grrm/mIyCcjIIP0Na3xf&#10;vtJ1b4M+K0ttQhmjk8OXqFoZg2d0DjGR9azfg54e0LVNC12XUdGtZmk8Za0Haa3Vt2L+Yc5HNV/j&#10;H8H/AIX3vga4tR8OdBEl5e2dq0n9kQ7gJbqKMnO30Y0AekUVyrfAv4JtJ5x+D3hff/f/AOEfts/n&#10;sqSb4LfCKZNh+GOgrjoYtKiQj8VUGgBfjLGk3wh8VRSrlW8OXwYev+jvXS15f8ZPhB4BsvhXrUOk&#10;6HJbtPZmCNbe+nRd0hEY+UOB/F6V0w+DPgdZPNibW426/ufFWoRj8lnAoA6qvIv28rp7f9kbxtFE&#10;fmvNNSzX38+eOHH/AI/XbXHwj8KXKBJdV8Tcf88/GuqKf/HbkV5d+2D8LfC+nfAW4aLUNfk/4qTQ&#10;EK3nivULhCrazZKQyyzsrDB6EGgD3iikclVyBXFaL8YNW8Q6Ta69pPwa8VSWd7bR3FtOW08b43UM&#10;rYN3uGQQcEAjvigDtq5vSSD8WtdIPTQdMB/7/X1I3xC1OKLzrn4YeJI1Vd0jCO1cqO52pOzH6KCT&#10;2BNcd4R+Mej614+1/wAT6P4K8STWf2e10+aSLSSzR3VvLdebG8YYujBZIzhlBIYEcUAerUVy8XxZ&#10;0Fv9d4c8Txf73hO+b/0GI1L/AMLT8Mf9A3xF/wCEfqX/AMj0AdHXN6coPxc1lyOR4d0wf+R7/wDw&#10;qvqPxp8E6TH52oWfiONNyr5h8GantBJAGT9nwOSKwvAHxE0Dx98dddTw7Fq0S6f4ZsEuxqWiXVms&#10;2+e7Mbx/aI08xRiUbkyM5BPSgD0k88Gua1H4NfCTV9Qm1bVfhnoNzdXMhkuLifSomeRyclmJXJJ9&#10;a6WigDyzwp8FvhTd+NfGFmnw/wBLtzb6pa/ZZrO1W3lts2cBzFJHteJt2WDIQQTkHNa9l8C7XQJY&#10;7jwb4+8SaXKt1LcSN/azXSStKSZi0VwJI8sx38KNrDK43OH0PBZx8SfGSZ/5e7Jv/JRB/SusoA8d&#10;+L3w28faxe+E9G1Txtp2vWieJXkt7HxBoMJ+0sunXrbZ5IgEwcFVaOFSgIJDkc63gP4a/CLxRFqN&#10;jrfwQ8N2eoaRqH2O+ihsoZ4i5hinVo5PLQspjmj6opB3DHAJ6jxwM+JfB59PEcv/AKbb2ofFfgXV&#10;V1Gfxl8PtU+xaxJte5s5mzZ6myLtVZ1wSjbcL50eHAVN3mLGI6AG/wDCh/gqPu/Cnw+v+7pUQ/kt&#10;Zf8AwrfwP4P+LPhvVPCvhWx0+R9P1GGRrO3EZZT5DY47ZQV1HgfxfbeNvD8euwWc1szTTQTWtxt3&#10;xSxStFIhKkqcOjDIJB6g1R8Sb/8AhZXhnB+X7Pf5/wC+Iv8A69AHTVzWvLG3xP8AD+//AKBuodf9&#10;62rpSQOtfMf/AAU20/4t6p8NbGx+E6XUnmLMPEVvplvLJfXGlCS3a6jthEd5cqo3KoZmiEqKpdlw&#10;K19b/JXfyWl32V1d6XOPMMVLA5fVxKg58kZS5Y6ylypvlS7vZeZJ+39D+yx420/w58O/jx4Dv/GG&#10;tafqza74V8N6Ddul5BdRwTxR3rbJUWNF3yBXlJXfyFYodvyX8BPjD+1T4U+LV94X+Jvh211iYWO6&#10;aGG8RZLGzSe4a2R2eOIyyBJFVpAiq7YIVdwA0/jT8L/iD8CfCPiL9o74G/Am8srfTfDcbazeeIbL&#10;zGvBHKvmK6+Z5qJFbtPMZHwiGMqAWYoc7wxpnizxrqOq/F74afFizGpNoqQatdX1nts4pPNkHk5K&#10;7XKbV+7wMDGO/wDMvi/nWOzjhVTzXKaVPA4mDp0amLjVjiMPXc4KcqnsZSVGnazS951Fyuzd4R/I&#10;8ZmfEWN4rwc6VCtGpTq88qdDk/f4anyXUZTlCpWqSqSajD2ajGN5JSdm+f8A+Cj37SF58L/gbZfF&#10;f4jfCm6k0m18RL4evJ7W8tpFGoXURkjg8surOwjUu2wNt4B5DbeF1zSG1Nba90z4P6XIt5af6HNN&#10;aQtMRIucZZNwJJyRwc1T+KX7Jf7TfiH4g+Eph8TtS8bWdn4yj8W+IdJYQnT7+T7O9vHeRiOEOZIs&#10;BESRnCAsV+ZnLv8Aix8cPDXwG099b17X4LfV9Pje6j0261aKOaZk3ciNjuAG18kr1BHU4r6bJ8Vl&#10;+R+FOWcD+GmLnjcTiKsqtSphKlRRp1LU6bdaEoxrQoTl8LkoKMYpu7Z+A+LWHo8UeI1POcRgZUZu&#10;UlWp1PaQlKUZqDpUopxXNThaTcpWle2lnbT+Ffwvu/iB8Y/hj8LtD+G816uqSXtz4u0fQ7g6ZPPp&#10;lrYGQu93EhkijFw1rGQpXzHuI03LnNd9JF8R9E8B32lfCL4OazoPxa03w3NrMun66G0yxsoGRvJs&#10;1mu9scKFz5EKtjOxgvyxuV7X/gn14s+O37XvxN8F/Gbwr+z94n+HHh/SNBn03xV4h1uzWzn1C1mt&#10;UkijtBc2+ZQZobdjJECAjH94pVQ33zonwl0ax1GPV/Eeu6prlxbSP/Z66xdiSOzRlK7URQqs2wlf&#10;NcPKQzAudxz9/g+HMRn3B+W5fxXhJUq+Hkp1aSqQca04VKlniPZ80asJxcZOLlzNKF5aNP8AcuC/&#10;CnK8tyn6vGtJxjWqS5/Z8spxlKMoJOcVOLp/BGWtrz5XaSa/GnWv2vP2pfD/AMDtC1r9pn9n/wAQ&#10;6RcatcR2kWqQ6aL2w1PUjE0yQ21zbNIA7JHK5D48sROCTgkepeHfhHqWg/DTXdIufBmmiS88PmVd&#10;DbTYbW8gXBfdEI5gYVXcxB2Pkg5Zs7x6f+398UIPjzqeofBVbFvA3gP4R69Pe3WuWLeZdaldxWr2&#10;XkLZLGoitx9tl435mHlsCi/e47wZoPwd1n45237SHiG7mutU8eeE5v7LuGsZbOO2I/dSAxvNJyVd&#10;cc8Y96/CvGzNeG/D2MMk4WoLCV5TjisTGm6vK6kEp4eCTqKlBOnOdWajdwXKoxivdPf4e8LeF8ZT&#10;zXijH4mqsFh6dTC0akqcK0J4qV1Ki5SSlD2crJVFzNSbXNeJ9AfsNftnwfG747v4f+O/gi30Hxtd&#10;eFxZ+Eri3nW4tdRtrdvMuxHKzl47mQmOZ7YqQI4lKyTeVI4wfh7+xJ8UfiDaaPa/GP4P2NrqWk/E&#10;q31XxFrWq6hDNHrKwX5uJriBEaR2jmZMqswjbEuSASwHE/sL6L4R8Pft86enjy5WbyfCt9ZeB/Lk&#10;RYY9UJD3LsuN0k0lkj+WQcIkV0CCXQj76+NiWs/geGzvLeOaG48R6LBPDLGGWSN9UtUZWB4IKsQQ&#10;eCK/oyjHKuLsjynNozUtKWJUqMqkKftUpJpJtScE24zhO6U1KOqSvzcA/XuOuE8LjOIuWWJpTqRk&#10;oJWTjNJXuny1EoxfNBp2d4u0nfl9L+D/AMOdR+Lmt6Pe+DNPksbbw3p01vp7W4+zRSzSXcUkiRY2&#10;o5jtLddwAIEYwRls6WlfAvU9NaS3h+JOpWltFdTXGnnSiYbgSSSBvMupHaQXrqoWMGVCCuS4dsMv&#10;YeG/BHg3we08nhPwppumtdbPtTafYxwmbbnbu2KN2NzYz0yfU1qV7x+vHzj8J/AkHw5/4KDeINDt&#10;9bvNQ+1fB+yvJrq/8rzJJZdd1OWQnyo0UDdISAFGBxX0RFp1hBPJcw2cayTY82RUAZ8dMnvivGLK&#10;Ir/wUd1Kb/np8E7If986vdf/ABVel+P/AIm+Gfh6tna6u9xcahqkjx6PpNjbNNc30iLvZY0X0Xks&#10;xVFHLMo5oA5fxR8RPD/wz+Md02uW19Lca9oumWei2dnatI97NHcXxkRCcLlFlRmywwGGeozJpPw+&#10;0P4oat4i1v4ieBdShiu75IbO11W6KF7UWsKsuyGUrsMnm5U9ctkYPOX8N9fX4vagt1rfxRaPUdM1&#10;68muPBsclgZrJbe8lijSYRB5BtAj3MHILHhiCM+tUAHC1xP7On/JE/Dv/YPX/wBCNS+PbKfxN430&#10;fwPL4n1LT7K70u8vLqPS7r7PLcGCezCp5qjzEXEr7vLZGIOM44qv+zVbx2fwJ8MWcTSMsOloitNK&#10;0jEAkcsxLMfUkknqSaAH/tKSJF+zt48kldVVfBmqFmY4AH2SXmuig8b+DLlglt4u0uRj0VNQjOfy&#10;aud/aTjSX9nfx4si5X/hDdT4Pf8A0SSuivvA3gzU4/K1Hwlptwv92axjYfkVoAytWa3u/i34ddZF&#10;YLoGqSxsrDB/fWC5/JzXU5rzPWfgr8JZvjBoPmfDHw80X/CNasJIm0WAqx+0adgkbOcc/ma6K3+B&#10;nwVtTutfhD4XjPrHoFsP5JQB1Vc3q8aSfFzQWdc7PD+qMvs3nWAz+RP51HN8EvhJM29fh3pMLf3r&#10;WzWE/wDkPFcxq/wk8FL8Y/D9jFY3kdv/AMIvq5ZY9XuVwwuNN24IkyOC3SgD0+iuXg+D/g61Oba8&#10;8QR+y+L9SA/L7RTX+DnhGSXzW1bxRn/Z8caqB+QucUAcb43uZP8Ahuf4bWIPy/8ACsfGErfhf+HR&#10;/wCzV65Xit34M0bw7+3F4Hm0+51KRj8K/FQP9oaxc3eP+Jl4e6efI+33xjPfOBXqXjPxenhC1tJV&#10;0S91K4vrwW1pY6eI/Nlk2O5wZXRAAkbsSWHA4ycCgDYpHOF5rlYPiN4jkbE3wa8URD+876ef/Qbs&#10;1V8U/GrT/BmkS634r8C+I7G1i2+ZcNZxSouWAy5ilYRqM5LvtRQCSwoA0vg8Q3wk8LMD18OWJ/8A&#10;JdK6OvN/hh8Ro9B+G3h7RNT8A+KIZbPQ7SCTy9EeZQywopw0RcMMjqCQa6KL4reHXH73RPEsZ/ut&#10;4R1A/wDoMJoA6akf7tc7/wALS8MnppviL/wj9S/+R6ztQ+PPgDTpGtbqz8S+dt3Rw/8ACF6puk5x&#10;hP8AR/mOfSgDQ+FaKnhm6CD/AJmTWD/5UrmtzVNL03XNNuNH1mwhurS6haK6tbiMPHLGwwyMp4II&#10;JBB4IrkP2e9YtvEfw3/4SGyNz5N94g1me3+2WskEojfVLplDxyKrowUgFWAZehAIxXb0Acp/wor4&#10;LKDj4TeHen/QGh/+Jrjvhd8Cfhl4m+CXhWc+HPsMl94Y099Qk0i6ksmvMwRsVmMDKZQTk/NkgkkY&#10;JzXrh6VyfwFOfgZ4LP8A1Kenf+k0dAFe2+FHiHSJZz4d+MHiS1imYP5NzLBeYkAA+9cxSOEIAyis&#10;vcgqSSfPdZ+HfiFvij4g8W+NfD/hXxn9l0GxN3Dfaatm8MatcsDbs/nDoH/dyMASVPmIA273auXs&#10;LS3u/ib4itbmJXjm0XTlkjZQVYb7sEEHsRQBR0b4M/AnXdHtNbs/hLoPk3lrHPD5uixK211DDIK8&#10;HB5FWh8Cfgwpynwt0Ff93TIx/IVnXUOp/BVrW4sL261DwvJcwWkmn3Mgkm0vzJFjjeGRiGkhDOoa&#10;NyzKMFDhdh7xWDpuXvQBx3wl8N6N4U1Pxho+gabDaWq+KFeO3t49qpnTrInA+tdlmuZ8Bbx4l8ZB&#10;j/zMseP/AAW2NdJK22Mse1AHN+C4oX8TeMN6g/8AFRRH/wAptlXw3/wWs/aS8H+I/DGl/sZfCjxR&#10;NqXjqHxx4d1jxd4Vs9NnmWPQ45/tJe4YRmMIZEgIXcWLbTjaCR0X7Tv7cninRvHnjr4IfALU9Kju&#10;LzUIUuvGi3ouGsZHsbaKSK3iRgDcRiMne7bY3ZMpJtZR4npumeA/AvjDUbuXQ/E0194o8MrN4m+L&#10;zat9tuoGjiH+jyTSb5fMXhEWRiRwBwSK+L468TMH4U4elmE8POviW26NOKXKpwVOalVlLRRtOMlG&#10;KnOduVJfEviqWZYPj/PMXwjlOIpxqU6cpYmpUklGjR1U3GLlCVaaSl7lNuzXvNbOT4bL8Q9F0ePX&#10;/A+g2X/CPaOupzaxDcXiR3UmoCefZL5Z5IBCgKeBg9yTVX4OfDP46Xnh211Uatpd1Yy6vdXTprzQ&#10;3AvJWnkZCAyN5YiD+WCpGQMdAK7L9kW4Pwq+BROual4mfw4usahdy6/4svo1khtzcSGMbSN7B1wx&#10;BAOXJxzXUeIvjB8FfhXY6fcXWrWzeHtYaS8sZFfYsAdjnYTjALbuPyFfwBHjTimVTN8jy7BQxNbG&#10;1oylOVP21SoqXtm0r80lP965uSaaUVJPRSXRxDkvDtGpkedVcdOGT5ZGeHp1sPTq4O1Spbkqczkr&#10;uSclUS1lLVt2R5L+0x4y8I+FLYaZ4z/Z40nTbyNri51C+s7WGYSwJZXBYoiplmOSQBkk49a+3Phb&#10;8Evi38A/2CLX4T/Aax8M6b8SLDwTtsJtTh22Da88AMk9x5QbfuuCzMwDbjycivz1/bJ+I2h/tC+K&#10;rLw94btvtfhl7i10fXNRhmMZitr6VbKVIm8qQNOIrguAVYgD7jllU/qNovwu8ezaJnxR8U9atLqN&#10;VSzt9LvIJY7UIqoshlktle5kYKWfzQULSNhBtUj+zfADhfF8O+GtPF4yjKlXxNWTlCXNpGlaMNJ6&#10;p3nUuv5XFqysfPcIZrU4m4ozTHSxPt4UfZ4enK65lFKU22lezfPHV7220u+d1++0K9/Zytvgx+29&#10;4w8MNrni7wi+keM7fQ72a1tb557Zorr7PkrNHE+XVWJBBZVB3EA/l38Zv+Ceusf8E2f2bfGnxB+B&#10;P7SE3w38N29jqLWuv3FnPY+IvEFn8qJpczAxIJJGuDHbyeWHRhG6rGWLD7uj/bw/Zg+HX7T/AIw/&#10;Zf8AHPgbxEl54P1jT21rx3qkUOoWhup7C2uYJHYTPcw7UuNgfyVhj2MQyqDjwL/goR+0B4I/4KDQ&#10;w/Dn4B6rDD4d+H/iZtS1H4ka1HDNot4bR085LaNXMlwqSr5ZlKohOfLMgw1f0JRzCtwnRlj8zl9X&#10;wajCdWcopwVKTjZ8r+LmuuWK96V0o3bR6HEGM4bzWKoU6sa2LpVFClThUkqjxDi1Cny025uUk2+V&#10;xkrXk4tI8Q/ZD8U638TfgR4S8PfspeI/ButNYalJ/b+m6lbp9uhhkdnVLnz3dydpO4qd4ZSQJA2+&#10;vQofDWif8E6b3Vr2a68P2ug3kMl1NeXNrb2MMUckzSfMVVSz+ZKVDyvLIRsTdtVVXL+GK2/ij4eN&#10;8XPh14v8P30Z1qe1v9S0SxmtcXEMjpFJhzuUGNQw+Y43YPXnB/acl8V/tEfDmLwJ4jsLXxFqmsax&#10;pvh/Q9P1BQsEl9c30EduZ2BGYhLsL4IJXdjrX8bUstyXxA8bsXkPC+MqVcox9SU8XTnFUq3uz9rJ&#10;8043caU78jjGNRQ92UZa3/FeMOMOKsp4fwHCvEWTSy3M6FenSpVYRpudRVJq6r8qi5zs5Si6i5Xu&#10;lGTaO28EQ+O9HudP1TQf2NfE/jKTxqVbw7qFj4Hna3TzFBWZ7uWNYIYmXy/3ksiKVjjO7AFdF8Mv&#10;FvxGv9U8M/sYePvgPaafo9/p1j4VvPF2g2982rQXTaWki3hn/wBVPpyvH9kMLFVxEpBG1Yq+8NE+&#10;F3wz0fxlpHwztfh7oqaDpPguO30PR/7Li+zWEMEqxiOGMrtjUIyLhQOEUdhXo2kaPpWgabDo+h6b&#10;b2dpboEt7W1hWOOJR0VVUAAewFf0XwfwjwrwbTr/AFehKrOtBQnUq1ZylLkVqcmr8i5ItrljCKd/&#10;euftGS8C1Mjy+GEw+OqOmpNuMo0nHklKU6lJLkTUZylvKUpRSSi0tDw34V/sI+EPhj4E1Dwho3xM&#10;8TK2uTed4gnimg2XrAjy1WKaKRYFQDaBFtLDJcueak/4J4WkD/s0yJNGG2/Evx0v/l26uK91bO3i&#10;vEv+CfSGD9nW6jY/d+KHjzP/AIV2r17lOnTo0406cUoxSSSSSSSskktEktElokfcYXC4XA4eNDDw&#10;UIRVlFJJJeSR7VbWlrZQrb2dtHFHGu2OONQqqvoAOleV/Dn4taPYw6t8PdJ8Na3q2paPrWof2pBp&#10;9mo+x+dfXLwhzKycvGBIuM5Rkbo6k2/i38fNJ8PrfeG/B9zdXF/p2oWMHiDUbW3Q22hQzSw75Z5p&#10;isSssMvmBAXcAqxTZzXmnxc/a08Dfs5+IrHWLPxbJ8QL/wAU6afLaC9tkigtbOVwSrW8O1iZLpgQ&#10;Tn5e2DTqVKVGlKrVkoxim3KTUYpLduUmkku7aOfNM0y/JcDPGY2ooUo2vJ30u1FbJvVtLRdT1bwB&#10;8DfBlr4J0s+J/CayapJ4dS11Rb66e4BaSFVuFYM7ISxyGI6jPJBrx/4KfsBfs7/8E9fgM/wy/Z00&#10;bULXT9X+JXh7UdQk1TVHuppZjq9gg+ZsBVVEVQAB0yckknrte/4KBfA3RP2a9O/aLEesXUOsRzQ6&#10;X4bttPMuoz30MjQzWZSMsiNHOjxvKX8lCu4ybcMfE/g3+1fqv7Vfi3WrTxx4fvNJu9B8WeF7jQ7X&#10;TvFUk9g0Da9bRyq0aW9uWkXMJPneaG8xSmzawPW6eIpxlSbtu+VtJvkai2o3vLkc4ptJ8vMr2ueW&#10;+JuF6mcYfA/WIPE1YuVOKd5OPLzXTWycdVdrmSdr2Z9wUUUVzn0gUUUUAFFFFABRRRQAUUUUAFFF&#10;FABRRRQAUUUUAFFFFABRRRQAUUUUAFFFFABRRRQAUUUUAFFFFABRRRQAUUUUAFFFFABRRRQAUUUU&#10;AFFFFABRRRQAUUUUAFcXrf8AycR4Z/7EvXf/AEr0iu0rznx/4x8KeDvj/wCFrzxb4l0/S4ZPBuur&#10;HNqF5HCrN9r0k4BcjnigD0Zs7eK5f4OLN/wgMFxcfeudQvrk/wDbW8mk/k1EHxr+Dl5GZLX4seGp&#10;F/vR69bsP0esv4GeP/Bur/CrQ7uDxfpUjzWCSyLFqEbbWf5sHDcdaAO8oJwM4qtb6zpF2cWmq20n&#10;/XOdW/kasOcLk0Acx8IrhbvwncXKLgP4i1gj/wAGVzXUVy/wfhjtvA0IR+Hvr6Tr3a7mY/qa6jNA&#10;CPyvSvmD9m2y8VaN+zno/jrS/iR4lsodV8d6zc39vY2UF0kVvca5fSuyo1tK4yGHPOC2a+n2YKMm&#10;vKP2IVhb9lnwi0YUq1rcOCO+bmU5/HOaAOg+G3iPwLFrN5pOneNNT1LVNWuGvZW1jTzbySFIYojs&#10;AgiXASNOAM9SfbuK5fxrE8PjPwjeRuoEmqXFrIrL/C1lPLkH1BhA78E11FAHCfHrTYU8Pab4sju5&#10;7S60bX9Plivre4aP7NDJdww3Lvg7TH9neXdvBULluNu4dzCB5S85461xPxT8eaEdO1r4dW8+prq8&#10;2isY5LHwrd6lHbecJY4ncRQyRkbo2+RuoXkYPPI+FPjF4z0Dwr4c0O1+Gmow2en3Wm6NqGpeKrxr&#10;OS7kklitla3DwLJcMA3nMzRQqQMLg7ggB7NQQD1FFc/4y8S+ItH1PS9H8M6JZ31zqDyjbfai9tGi&#10;om4ncsMpJPAxtHc57UARfFMxR+HbMEDL+I9IVff/AImNuf5A10tedeNLD47eKYLC2g8EeFIls9Yt&#10;bx93i66+dYZRJt40/gkqOa201f404xL4B8MD/d8XXJ/9x9AHVVyfxEGfF/gPjp4rmP8A5SdQqaPV&#10;vjCTiTwL4cH08VXH/wAg1i+I7r4g3XjrwSviLwxo9rap4kmbzrLXJbiTd/Zl8ANjW0Yxz13fgaAP&#10;QKhv/wDjxm/65t/Kpqh1E4sJjj/lk38qAMj4X/8AJM/Dv/YCs/8A0SlY3xs0/RrXSdO8a3Vjarda&#10;TrmnuupPAPNtbdryETkSY3Rp5RYvyFKBg3y5NUfhfrvxbb4beH/K+Hmibf7DtNrSeKJQSPJXnAtD&#10;j863m1T4tSD958P/AA/+Piib/wCQqAM/x/418H+L/g/4qm8LeKNP1JI/D98shsrtJdhELgg7ScHP&#10;rXXXuq6bpthNqmoX8MNtbRNLcXEsgVI0UZZiTwAAMk+lcL4k8Caj40fzPF/wJ8DaixTZvv8AWHkY&#10;r3UlrAkr7dDXn/7QGp6d+zx8LNY+L2vfB7TV0nRo4pm0DQfGF5HDf3DSxxQRC0W2S3Z5JmiTLgLk&#10;guwUEi6dOdaooQV22kl3b2M61alh6MqtWSjGKbbeiSWrb8kWf2v/ANrj4P8Aw4/ZS1v4hnXV1SDx&#10;BpN3pvh2x09l+06pdyQyKIoUkK5KgM75xsRGY8Dn5P8A2cPhO/g74T32pfF3xqF8XeMNdu9Y8S3l&#10;jer532h53up1LrjO3fhsYAREGBgAcX8TPhWP2wW+Hfxw1L4a6b4T1TR/DL6b5Efirz21i2cQYl2m&#10;1jS3uFe2j/eF3yoZPnXY40f+GVdZ+C/gTWPFCeL5Lm7bWnnW702dGuVspkkSZJ38vCqwMW5FBVWQ&#10;srAsxr+TvHbjnJuK/qvBOU5rRiq1WPt5dFVjUlCFOVW/IqUHapUkuZO0f5Nfn6OZ0MPhcTxfXp1u&#10;TLoU6+G5aMmq0Z80a1Sm5qKlUhTvGkm1G8+dt6W674AftA2X7Qni678W/DvTtSutJs7OawkGoR7R&#10;NsmC7l5PBxkHOfWo/jT478Zj46aH8KPhV4Yh1TxJrMwstD/4l0bzxz+RJMzNcPxFDGkbs0jHgKQo&#10;Ziqn568U6r4r8L+NPC/wR8L+I7yG68calNpHhj7HeT2NvayOktwTeS2e6aVSRtVtj4CclAzOP0B/&#10;Yz/YQuvhP4k0f48/E34pP4q8SDQVhsVtdLaztbXz44jM5WSeeSWTC7FYuqqrN8mW3UcGfRexfD/F&#10;9PH8SU6bwMOfkoSk5OqopqnUTSanTlU0lzezc4xdlKLi34ueeKFHxwnRxfBGHr4HASnyzxHtVTrO&#10;lZ89G8HdtuybUbK7aaszW8N/sl+EvBf7OHw5+A/xj0bQ/Fk8WvQv4kurjRY/Jv76Xzp55QjAkK0u&#10;BydzIoViQSD9BeHPDeh+EdFt/DnhrSLWwsbWMJa2dlbrFFCo/hVFACj6Cuf+Kqr53hcH5f8AirLX&#10;5vT5Jf5nC/jXXV/Vz1k3ZK/ZWXoktkui2R9phcFhMHCMaMFHlioqy15UrJX3skgrG+Iur3/h/wCH&#10;2u69pUgS6sdGuri2cqG2yJEzKcHryBWzXOfGGZ7f4S+KJ44t7J4dvWVSfvEQPxQdRkan8HJvFthD&#10;p/iz4r+ItY037Zb3Mum3lrpnk3PkzJMivss1YrvRcgMMjjPNac3wV+D9yu25+F3h6Qf9NNGgb+a1&#10;vaPZyadpVvp8s/mNBAkbSbcbsADOO1WaAOF174Y/s++CtO/trVfhZ4bt4vOjiUweGYpJHkdwiKqR&#10;xlmYsQAACea0Pgzp1tpXgKOxsNJksbVdU1FrO0ks2tzHA19O0Q8plVkGwqQCBwRxVfxRZa94z8cf&#10;8IfDqVnbafpS6Xqtx5lk0k0zfa5XCIwkVYx/ooBJV8hz0wK7FVVBtUYFAC14p+3xdxad8EtE1aeC&#10;aSOz+LfgSdo7a3eaRgvirSzhUQFnY9lUEk8AE17XXk/7Z0KS/CTRd4+78V/Ah/8ALs0mgDfuvGvx&#10;A8TaVeaZY/BLVrV7iN4refVtSso4SCpG5/KllkTnPAjbjHqcbmleDLOX4eWngXxXa299Eulw2l9G&#10;8e6ObbGqtwexIrdBUDANFAHLw/BX4UQ8/wDCA6XJ/wBd7VZP/Q81g/Fz4SfDG2+F3iO7tPh/o0M0&#10;OhXckMsWmxKyMsLEEELwQRXoxOOTXF/tE+INI8O/ArxdqWravbWcf/COXqRzXM6xqZGgcIuSRyzE&#10;ADqScCgA0H/k4fxT/wBiboP/AKV6vXaV5v8ADnxl4S8Z/HvxZfeEPE+n6tBH4R0KOSfTb6OdFb7V&#10;qx2koSAcEce9ekUAcX8Df+Rf1r/sdNb/APThNVz4wLO/hC3S3OGPiTRR+H9qWuf0zXK/C34qfDHw&#10;nYa7pHij4i6Dpt1H4z1ovbX2rwwyLm+mIyrsCMgg/Q1Y+Kvxh+F8/huxj074leHpnk8TaP8ALHrU&#10;DfKNRt2Y8P2AJoA9KorPg8XeFLpFltvE+nyK33WjvY2B/I1ct72zuxm1u45P+ucgb+VAHOfGC4W2&#10;8Du7Lndqenx/i15Co/U109cx8XIY7nwnbwyHg+I9H/8ATlbV05YDgmgArx39vCGa7/Z2awgupYWu&#10;/HPhK1EsLYdPN8SabHke/wA3HBr2LNeU/tlGFvhJo8MuP3nxU8DBVPf/AIqrSj/IGgA1WfW/B3j6&#10;80HxB8Y/GEel/wBj2c+nyR6Hb3OZ2lulmBlWxfoqQfKTkZz/ABV3Hw31Twde+FrfSvBGoNcWejxx&#10;6fiSN1kiMcSYRw4DBthRuQMhge9bpVScla5jwEksPizxlHJIrBvEELoFXBA/s6zGD68r7daAOo9s&#10;VwsFja6D+0DI1jdzW8Wt+H5rm+tWuCYbu6ie2iSVUbhZEhAVimNysm4HapHcs20Zrxv4lfE3T/El&#10;14a8e+B7DxTqUOh6k961hYeD77/iYo0EkOY5mtGVsLI5UBkV9wzIoAyAey47Yorg/APxP8XeJvHc&#10;3hnxB4Oh0q3fS/7QsY7jUQ18sJlMS/aLcKVi3lWdf3jHHysA6uB3lAAQD1Fc3pbp/wALe1uFeq+G&#10;9KOPrcah/hVebxb8Qr/xBrGl+FfB+j3EGk3yWvnah4glt2kY20M5OxLWQADzgv3ucZ4rGsrH4723&#10;j/UvGR8D+E/Lv9HsbJbf/hL7rKGCW6ctn+z+Q32kDHbZ3zwAei0Vyy6t8Zv4vAfhn/wrLj/5AqVN&#10;V+LuPm8D+Hf/AAqZ/wD5BoAr+Ehs+KXi5cfe/s9//IDD+ldZXE/D9/Er/EnxPJ4n0mytJ5LXT3WO&#10;x1B7hCmJlBLNFEQcqeNp4xz6dtQBznjf/kZfB/8A2Mcn/ptva6OuQ+Kt1rVnqfhKbw/pUN5dDxI/&#10;l29xdmBG/wCJde5y4R8YHP3Tn2qwut/F5uD8PdBX/e8Uy/8AyHQBhXGpeBvhZ8XNV1XXL3TdBs9Y&#10;0azkFxNst47q5Sa785i3Cs+2WIsSc42k8cja1XVNM1Px34Zv9N1CG4haG/CzQyhlPyoDgjjrT5NQ&#10;+K8wxL8P/Dp+viib/wCQq4P4geGvA/gnRLz4hfEL4J/DLTrOxty91qmoattWBeFzk2HDH5VGOScA&#10;Z4FBMpRhFyk7Jatno/jb4i+Cfh7p8OqeM/Etrp1vcXKwRTXDkKZG6DjoO5Y8AckgV+WHj34pftYe&#10;C/8AgrH8VvgRZfFrXrmw1zw1LJpF9JrV5NZeHbe9iMolhSRytreW8K7YkhCxvvMj7jEqSdN+2/8A&#10;FfQv2oPhh4o+A2jaBrXhbw/Y63pMWtfEa88dXUttNp5u7aUxWgljaZoXlKq4xDloAwLrGorufBH7&#10;LXgvwy+neNvhRcWJvLay3WmrSXzM+tG4Efntc3BDyvvjXasmSyZydxHP4z4oeOmSeG+W1sBhKinj&#10;a8JQjaMZwoytGUJ1JNNX5nG0FdtXc7R0n48cvx3FsoSy+6w8JPmrqTjFte7UpUmk41Kqi23vGFm3&#10;7ySOL/ZU+DnxF/Zf8A6h4E/Zf+Ml9H8Obia51K40m10+31CW4vjEsc0am+SXyxIFRigO0vls/Myn&#10;gPgR+zD4h+BGuy+MPhl420rwronxD1fULjXvBfinTbfN1qH2qSNEhWNdsIUIAY0XywMKix4JPNfD&#10;Lwz+3t4t+NWofAa51668J+HNMm886hp1r5NmjRhdko24Mu8KNyH5G5YqGJJ6n40/Gn4TfCbxF4R0&#10;W71SbUPEmm6nfXsV/qbXN01ywiuGuJ4LFHcKqSOpGE4wpPc1+Bri7xo46x9TIMJi45nLE0Vz0qeH&#10;p117NpyjKqlT5IzU3Bup8cJpO6R9F4ncB+Gfg7gMNHPMxrOVSTr0Pq+Kq1MRCCpNqnCTfK7ayb5f&#10;aW+1dXOp8Zftx/D74deOpPh54qvfBujX1jbpYT6FJ4mjtpY5FcupUEqQGySowcginfsm/B9f2xf+&#10;CjGlfELxXNpd54X+HWmzeJr7wveWsN9Zy6lqKS2VtKqOpAmCWok87OV+zoFA81mHUfssfsl/sa/F&#10;z9rSy+Lmq/DTSPiRH4i8Az/atW1jw5DqVpFdCSPZI0jRtGhMf2iNW43BtpLYjA+zvgH8Cvgr+z/8&#10;R/EHgf4GfCnw/wCEdH/4RvSJzpvh3SYrOEytc6nucrGqgseBk5OAB0Ar968G/DngvhfC0eJMrp4i&#10;liq2H9lUhWskp6RrPklBTXvwbhduyalfRW/GeGcr4wz3F0MxzbNZVqVKrVn7Jxg7zmmk/aQaUk00&#10;37vvaJpNM9YSNU6Cvnv/AIKffHf4v/s//sja54q/Z6mtV8eX+o6fpvhVbu2WZTJNcx/aXVHZVZ47&#10;NbuZdx25iGQw+U/Q1eO/tf8AwM8WfGbwvo974DvbFdb8M64mraZZasWFpeyLDLF5UrIrMnEm4MAc&#10;FQCMHI/ZKuKxGBpSxNCgq9SCco05PljUlFNxhKX2YzaUZPom3dH6Tnkswjk9f6iv33K1HrZvS9rq&#10;9t0rq7Vrq9z4+8LeGbnw9pWh2mqT3jJ4oZpvE/i7Vpori4una3nnZZDdJImdyKzHaD8mBgYAqfEv&#10;w98FvG/wubVbrxL/AGzfaTA0emQ6hBabbYkgsI1hgjwH2L1zwOMU39pn9kr9szSdS8P/ABB1PwTp&#10;3iC41TxJMmoaL4F1ppmtlFjc7JBFdx24lXYvzBGLhiAqyDLDrP2Tv+Ca/jb4la7cfFT9qObxJ4d0&#10;eG3is9B+HqXVtBJc7WMj391Nbs8qF9yxpAsiMixsz/M4WP8Aj/C/R/8AEPiHiCtm2fY2NGrJe1dV&#10;ONZyqSm06ek1UTjB2Wns1GHKnZo/LMwzfjXMsrw/COVZT9XwzpVI1nVlJQnK6tXlKCqQ9rVd5yin&#10;7RSbctkzzD9hn4Bar8Tv2oPB3jL/AIZZuJPBej67rX27xTqmn2cmn3BhsbqzBjyxdv8ASZfLwUyH&#10;jfGQrEff/j/wN8F9Du9P8PeHfhppsesR65o17GNJ8L72toxqUREzyQxEQriKQ7mKjEbnopx3Hw8+&#10;HPgj4W+EbXwR8P8Awza6Tpdm0rQWVnHtRWkkaWRz3Znkd3ZjlmZ2Ykkk1kfDax13V/EOueP9e1Kz&#10;kF5NJpVra2tm0Zhhsb69jVndpG8xmEmThUAx0OeP7IlHL6FKnhsBQjRo01ywjG9rc0pNu8patybd&#10;nZbJJaH23AfCFHgjhynlsKsqsvinOcnJynJLmab15br3U7tLS52anIyKKAMDAFFZn2R4H4t8S3fh&#10;X9vr7RpvhLUtYu7z4PrFb2unQryU1R2y8jlY41+YDLMM54B5x6JI/jnx14m8O3938PbjQ7PR9Tkv&#10;LttW1C3aaTNpcQBES3eVTzMGJZ1wAcA1z80SD9ua3nA+ZvhPKD9Bqcf+Jr1gEHoaAMbxR8PvBvjS&#10;a3ufFPh+3vZLVXW2kmX5o1fbuAPodiZHQ7R6VSj+DXwpiXaPh3o7e8mnxufzINdNRnHWgDhYvAXg&#10;vwv8YtD1Dw14W0/T5n0HU45JLOySNmXzbI4JUDIyBUn7On/JE/Dv/YPX/wBCNU/iX8R/BHgj4s+F&#10;U8UeMtJ01pbK/R1v9RihIjZY2DYdhwWiwD0JGOtWf2arq2vvgV4YvbK4jmhm0tHhmicMrqSSGBHB&#10;BHIIoAl/aQ/5N58ef9ibqf8A6SSV2lcT+0tPHb/s6+PJZnCqvg3VCzMcBR9klyT7VeHxw+DDT/Zh&#10;8XPDHmf88/7ft935b6AC6Waf40WLA/u7Xwxcj/gUtxB/8ZrqK850v4qfDzVPjVdwWfxA0OZIfDVv&#10;t8rVoW3M9xPxw3pGD+NdzF4k8PTNth16yY+i3SH+tAF2uY1S4U/GXRLUL8w8M6o2f+3iwFdLHLHK&#10;u+KRWU9GU5rmruFH+MljcE/NH4auVX6NcQZ/9BFAHT0UbgehozQB4b490K98V/t1eHbW08Ualpf9&#10;l/CfVX87TXjDHz9T08YIkRwQfs/p2q94S8VaZbwaXr3xW+J/iia+0W8uLiS1v/DqxW8b7Z4QWaKy&#10;TIEUh5D4J55q8ghf9t+cEgsvwpi49AdSk/nt/SvTNa01dX0a60nzfL+02skPmbc7NykZx3xmgCa1&#10;uLe8to7u0lWSKVA8ciHIZSMgj8KbfWVtqNpJZXUe6OaMpIvqp6isf4WX8up/DPw7qNwEElxodrLI&#10;sf3QzQqxA9uat+LfF2ieCNFbX/EEsy26zwwhbWzluJHklkWONVjiVnYl2UcA9c9ATQBznwFtjpng&#10;u58PHUbiZdJ17UbCCG8uGkltbeK7lW3iLNlyPs/kspclijK2SCCe2rxiz+IHiTQ/id4i1fw14F8V&#10;a9/wksdqulQyeH59Pt7FoYyuJ3uLaIKCWZ2mMkjlVVFjBRFf0L4T+MtV8eeD08QazY2Vvcfbby2k&#10;XT743ELGC5kgLo5RCVYx7gCMgNg5xkgHS011Ur92q+tXx0vSLrUwm77PbvLt3Y3bQTjP4Vy9h4m+&#10;M+p6VbalafD7wztubdJVEni64UjcoOOLA+tAF74Uuknha4kj+63iHVyv0/tK5rpK888BWPxz8I+H&#10;I9DvPBXhWZluLiVpo/F1zgmWd5eh0/tvxW2NW+MZ6+BPDf4eK7j/AOQKAOnb7tct8CBj4H+DRj/m&#10;VdO/9Jo6kk1X4urHn/hBvDvv/wAVVP8A/INN+B6SxfBbwhHOirIvhfTxIqMWUN9mjzgkDI/AfQUA&#10;dRXN6R/yVTXf+wPpv/oy8rpK4O81PxxZfGDWYvC/hXT76FtD00yTXmsNbFW8y84CrBJkYxzkdelA&#10;HaavpWma5pk+k6zp8N1a3ETR3FvcRB45FI5VlIII9jXDfCjxz4I0HSP+EA1LxRptlqVnrGpQQaTN&#10;dJFIkKXswiVImIKp5RiKKBgIybflwa2xrHxdbg+APD/4+KZv/kKqurW/j/xDZNpmvfCzwre2z/ft&#10;7zxDLJG31VrEg0AWvBEsQ8SeMDvH/IxRn/ym2VeV/tz/ALYPwl/Z6+B3jJNX+LuieH/ES6IbXSZN&#10;UunjS3v7seTaFyhBGJHR2wQyoC5wo3VzP7RXxC+G37M1hC9/8F/Ctr4g1XfJo2m+FvEVxa6lelFA&#10;kfzoLJXjhRSA8jMEAKoNzMiN+f8A+0R4g8IfGSO8/aF/bM8D6ZqGm+C4o08K+C9HvLm4srm5uXuG&#10;Ml1LcjzLqYKoBmkA4J2JH3+fz7jDh7g+isVmc72cbUo2lVqcztFQhdO0pJpzk1BWleWljw542tnX&#10;EFLhTJf3uZ4pONKnG11p8cnL3YqKfM09Wtou5pfs2fBzTfjZrVl40vtI8M2sfg/xAkOkx6Rcfbba&#10;7D2MMQCz+WpQNGvJC/LkD5sZr2j4n+FJdZ8L+KJ/C3g7wXpXiqyto0tdNnvo5o0i3rumeNR8rcKA&#10;SoOOPevmX4MXn7Ul1+z7r3jP4ffs06Da+FNS1iK/0HR7a1ZVQINh8qHJMsZT5RvICMA8eGUY7P8A&#10;Yt+DuvfFPXfEXxx+J3gvVtL8ZzuYNTOoTTRm+tP3bN5OGQwybYtm8c4ZmHzYI/h3xN4gqcRZ/isy&#10;+ueywVCpyUMP7RVHSjOqq3s5Wq3lzTcueTU+WVoq0eVr9D4X+i/h/DPh6vnOfzo1sRl799U3SxEa&#10;taN1BSpuMakadNSakoSu5qTndp3+gfFXxD1y++HXh7wDYt4Z1zxVq19HZSaVpflzxzTFSRsRtqg5&#10;H8eFUZY4Cki54U/4JkfEj44/HLwX41/a18JeHbjwZ4NvDq0ehzXKTXFxqEIZbOIxQx+THao0jzEC&#10;Ql2jjRlKFwfCZvHM/gX9oWX4ofBFruPWNJvIr+zstQ1KaSKefy5EktpGkLnyZo8xNjOzdvXDKDX6&#10;n/B74keG/jJ8KvD3xb8INIdL8S6Ha6nYiXG9Y5olkUNgkbgGwcE8g1+/fRz4P4UynhaHEGCgquNc&#10;6kJ1JxtKk5xTUKau0k6UlafxPmnFfCj+espzTC+I3GWLq46vJPB1ITp4WnOUMLBSjeFWNK7TlKXO&#10;mpfA4pKPV8h8IPgj8I9e8N6f8Sde+Gfh++8Qahcf2jea3e6LBLdyXfmZE3mspYMu1QuCNgRQuAoA&#10;4v8A4KMftq2H7JHwijs/DU6z+PPFkw07wPpMNqbmaa4Z442nWAEGYR+amIxzJI8cY+/keN6R+1V+&#10;3X4w/bE8C/sn/s2/AK70n4e+HY4dT+J3xM8X6DcLYX9ozpJLY6bNgRvMqy+UCCzGXf8AKqQu7fWn&#10;iP4Ofs+/Ef4q6b8S/EXgjw9rXjDwcu3S9QuI45rrSvMDFSASfLYqzlWIDAO20jcc/wBM4GWHweOp&#10;VMwg6lOK5uRP4tLxTetot25ra8t0rOx+kYmNXFYWrSwUvZzb5efl2fWSXVpbN6XWt1c/LHxz+yE3&#10;7F37IPij4meN7mHV/wBobx347g8RaL4duNYF7rWp2M8tpbT2d3JndOsSvc3bOrCOGYhRKy7vM3vD&#10;Hwr1caRrkGj+M7YyRWKvr3g2xsbf95Y3UEVzK254n3OzyOSwA5GfXPonxm8Sz+PP+Cl/xc+Bmq+B&#10;b3xNrVl4V0zUvDVnDNDbvbaO1lbojRGd4zLi/N78sW9t03AJLAUfgz4A/wCCiXw28Q654quv2Vof&#10;EVkt0todP0/xNpw1KOFLa3MBlW4aFQ3lSqSqzSbdrLjdjP4P45YHxG4+eKwmSYOMHCMJznKpTpwx&#10;cZ+zqU6VKDSjbDv2tuaTcZSvFxcmpfjOFyXLaXHTzHFZfiFLDQcMPiaHM6sK1OaUcRVbaVTmXw+z&#10;U6nJzc11ZLK8TfBn9nv4Xfs/af4M+HPgu326nqi3Ukt1bwvcSOzl23sqLnAOBwMAKO1Xfgv+xD8M&#10;PG37Qvwd1jxLa6TcaXb6jNrk2iWiJCrzQWkk0AmVVPn+XN5ThGKr8pJ3YCnqtN/YR/bO+IGsw+P9&#10;U+Hfg3w5HqE5nuNJ13xlN9u0/LfdMdnaXFuxA7JcMCf4l7eyfsvf8E9/Bv7FWnXPxbPivUPF3xM1&#10;ya107UPFHiC6nktbVLq8hjaK0shKI7eFdynCnzH2DdJzxxeEvhfxhwTQhmuOzRUsROc3UoxSrSqU&#10;6lJxcJ1XK1Nxk7+45pt+61a5jhco43498UZ8R8R4WcYUo0vZ1KtRKUpwm+aapRcr88Pdaq8rjdP4&#10;lZezeA9L+Hq/FC21H4a+DorG3g0XUbTUbyx8PvawPIt1ahU83y1SUgpNjaWxtavSKx/Anhmfwj4b&#10;TRrq/jupvtVzcTTQ25iQtNPJMQqFmKgGTABYnA61sV+4H9BAelfOn7F/jvXdI+FOpeHfD/ws17WE&#10;tvit46S7vbb7PBChPirVXwpuZo/N+8uSgKj5hu3Kyj6LYZGK8n/YxiS3+EOsRJ/D8VPHX/qWatQB&#10;13gfSvE0nirWvF3iPRItPTUorWO1svtQmlRYg+WkKjarEv8AdVnA2/eOeOX+KH7F/wCzT8ZfFUXj&#10;X4jfCux1DVIo5U+1+ZLEziTy9+7y3UPnyk+8CRg4xubPqWaKipTp1qcqdRJxaaaeqaejTXVNbmOI&#10;w+HxVF0q8FOL3UkmnbVXT0319T5n+OX/AATP+DXjT4Waf8P/AIP6NpfhSTR7y9vNPZ9N+1RSSXMj&#10;zSrIWfzMNM27IchQSApG0DnfgF+yb4W/Zm+HWrRta2s3ii48f+ErXXdSs96wNtvtKm8qBGOI4hJP&#10;Jg4DPwXJIAX65ZlA5NeDeLfif8PdR1LxN4btPHmiy38nxe8Mpb2MWqRNNJsm0UOFQNuO1lkBwOCj&#10;A9DiPq9FYyWKUV7WUVFy+04p83Lfe19X3aV72VvHp8M5DRzhZpCglXUVBS1sopWSjG/LHTS6SdtL&#10;20PeqKKK2PeCiiigAooooAKKKKACiiigAooooAKKKKACiiigAooooAKKKKACiiigAooooAKKKKAC&#10;iiigAooooAKKKKACiiigAooooAKKKKACiiigAooooAKKKKACiiigAri9cAb9ofwyCP8AmS9d/wDS&#10;vSK7SuL1v/k4jwz/ANiXrv8A6V6RQB2RjQjay5B4Oa4n40eDvB154ImW/wDDmnt519ZQszWaEsJL&#10;uJCM477sfjXcVy/xehin8J20Uz7VbxJow+v/ABM7bigCaf4Q/Ci6cyXXwy8PyMerSaNAx/8AQKjm&#10;+CvwcuU8u4+E/hp1/uvoVuR+qV01FAHmfxG+CPwi0nwtax6B8LvDlj/xUWkK32TQ7ePKNqVsHT5U&#10;HDKWUjoQxByDXRf8KS+F0cnnWXhOOzb+9ptxLa4/79MtL8UzNNBoOmQj/j68U2O4f7MUn2g/+ia6&#10;mgDlrv4Q+DblP3lzry4/55eLNRT/ANBnFcN/wT8t2g/Yn+F8jFv9I8F2Nz87FmPmxCXJJ5J+fqeT&#10;XsEudhxXyF4E+Hv7a37MP7MfhXxn8EviwnxM0vQvDenSzfDXxR4btobiTS44VJtNMvLIROlwkO1Y&#10;zcpc+YYgDguWAB9H/HvQdL174ReIP7Rso5JLLSbm80+Zl+e1uY4XaOeNuqSIeVYYIPQ1PD4P+IkR&#10;y3xdupP+uuj2v/sqCvPND/ap+Fv7TH7PmreKPhBF4g1JdU0a9tI7X/hFb4SQXnlvG1rLiErHKkny&#10;MC2Aec4wT7ZQBy/wz+GsHw8j1W4m1Q6lqGsarNfX2pTWcMUsm9iyxkxqu5YwSqbskLxk1J8TfC2s&#10;eJNP0298OmE6ho+sQX9nHdXjwQy7cpIjsis2DFJJj5SN23IIyD0ZZQdpPXpXFeNda8TeIPHlj8Nf&#10;B+r3GniK1a+1/VLH7O0tpCwdLdAs6SKTJIrn7hwsDcjIyAM+DXxgufipBcXN1o1nZxqFexls9WFy&#10;l5Ec/vFDJG6jp95Bwy85yF0fE8p/4Wf4Wtx/FDqD/lHGP/Zqx9C/Zz8F+FbXTf8AhFtRu9NvtLuL&#10;qaPV7O0s1uJTcM7Sq+bcx7SXOFVFCgKBgDFUfEwj+H/xV8NeIfGXxJ1K4sf7N1KLzNVhtUhjkJtt&#10;o3QwRkMQGwCSCFPHFAHp1FY/hr4heBvGN1NY+FvFljfzQRiSaG1uFZ0UnAYjrjIxn1rYoAK4L4ge&#10;NIx8QNC0HSfDmq6lPouoC/1T7Dahlghls72GM5Zl3EuQNq5IHJ4rs9b13RfDWly634i1e1sLODBm&#10;u7y4WKOPJAG5mIAySByeprjfht4r8KeMfif4s1Twn4k0/VIFs9NjafT7xJlBAuDjKEjPNAGnJ8UU&#10;iOJPh/4o/wCA6QW/kxqvefFqwa1kjPgbxYGaMgf8U3Oe3sDXY0UAcL8JviDpUmjeH/AF/o+s6fqi&#10;6DGRDqWjTwK3kxxJIA7KFJBdeM854zXdVw/j/X/D/hj4qeFdX8S67Z6fbHTdThWa+uUhQyMbUhdz&#10;EDOEbjrwavXHx0+CdsP9I+L/AIXT5guH1+3HJOAPv+vFAHSS3cEbbHbB/wBqvzq8Sft169+3F8b/&#10;AIvfs2BdH0n4b+BdZuPD140MiS3fiCaFts0vnzLst40flfKXeDEHWUZGMr/grZ8dPgX+0F4q8J+B&#10;Ph38Q9D8Vf8ACIzXM/iS30/VFntImuJLWEROUDRvKIftLFVJeMDDbRKA3hf7M+kfBD4afGHUPh34&#10;v/ZqttL8OWk7y6dqUWkfarG+kmjRzMdqHyysm9NhJwqA/KNoPx/iBUz6nwZm1PJFVWOpUIVYOmoO&#10;fLKryzdOLmpucIRcrKPMoyU46pM/D+MPFDB5fxZQyOcYql7SPtakqijT5Eoc8ZtWklecVLkblbn5&#10;lGKbPoSH9nTT/iL+zzY/B/RvEOs6YLzSbO5TVZp/Oe0XykOITgYDHJPcls5o+L/xN0X9lXwPdeC7&#10;3T5L+z07wvJLqWuatdu7tboh3sygEs2B06k8VjePv2ih8FfDXhvTvh38V7O8s47iOxFtfWtvbrb2&#10;aQTeWFACtgNEibjweR16ZPwc1j4e/t8/Gia1+J/j7QYvC/gvUNNufEJvboQ2esETSTLYQSviO6xL&#10;aoLhQ2ER1U5MhA/hTwo8Nc98ReNIYjOKc62WRqurXkrwcVJveUkmqk+W0Yq73ktnI+94/wDErE4j&#10;h3C+H3BNWVJNwknTjz0VSm1GtNTmmuRRva8rN2UU21fd/ZP/AOCfelyfGTwn+2R8YvF/jLVvEWn6&#10;XNrnhf4f6XYxXOl6ba31rPbWcs7hTm4KedKVVyEfZg4Tc/3z4H+C/hrSvB+k2N82vJPDpsEc0cni&#10;q/bY4jUEf68jg+nFQfD7xZ4S8YfGLxFf+D/Eun6pbReGdHiabTbyOaNHFxqR2EoSAQCDjrgj1Feg&#10;V/pTj8yxmZVIzryb5IqEU23ywj8MVfoj2eHuH8p4Yyill2XU1ClTSSS66K7feT3b6s8x+LnhLQfB&#10;umaN4l0vTdcvri18UaeY7WPWridpN0wUgJPP5ZOGPXHtzW9qPxZv9H0m617V/hN4mtrOxt3uLq4l&#10;awxHEilmbAuixwATgAn0BpnxY8QeHFfSfDEut2o1Z9e024t9N+0L9okjF5GGkEedxQKHJYDACsT0&#10;NdJ4p8O6f4v8M6j4T1YyC11SxmtLowttby5EKNg9jgnBrhPaL4ORkVzfxiJX4R+KmC5/4pu+4Hf/&#10;AEd65/xTZQeFbu103XPjt4wW4vI5Htba00+1mkdYyodtsNkxABdBnH8Qqn4F+Guv+OvhfZ/8J78S&#10;vF0kmqaa0epWtyILVmVwVZWQW6MmVPTgjPY0AdRbePPFcqkv8GPEkZz917rTP6XhpJ/GvjsnFl8H&#10;NWP/AF86lYp/6DO9dPGgjTYD09adQBwOmzfGA+NtR8Tf8K302GG80qzto1u/EeGDQyXLkny4H4In&#10;XH0NdV4O8QT+JtCXU7qxW3mW6uLa4hSbzFWSGd4X2thdy7oyQSASMZA6VX8W/ELw/wCDb6z0rU4t&#10;Qmur+GaW1t9N0m4u3ZIjGHYiFG2qDLGMnAywrlfht42n0HwvcWmq+C/Ennya9qtxHGugz5MM2oXE&#10;sRyVwMxuhwSCM4OCCKAPRq8l/bUsodR+DGm2Fw8qxzfFDwOjtDM0TgHxXpWSroQyn0YEEdQQa7C3&#10;+I+t3jYs/hF4oYf3pEs4f/RlwteXftkeNvEkvwk06G6+Fmu2MI+JXgtmvrm4sGiix4o0tssI7pn7&#10;Y4U8n0yaAPTZvhhe6fq0Or+D/HGsWDrBJDNDfalcahFMrFCG2XErBWUpgMMHDMDnPFr/AIRn4gf9&#10;FMb/AME8NdGvSloA898Wah8cPB9tZz2+veG9YW41iG0+z3WkT2jtHLJsUmZJ5ArLlckREMR0XPGh&#10;4J+DPh/QItN1nxM8+teILO0VZdX1O+muSs5RRLJAszstuHK5IjCjHGMVe+Jzqml6YznH/FSaaPxN&#10;1GK6SgDitBGP2iPFP/Ym6D/6V6vXa1xehf8AJxHin/sTdB/9K9XrtKAOK+B6hvD+tE/9Dprf/pwm&#10;rsLmxs72Pyby1jmTukiBgfwNch8Df+Rf1r/sdNb/APThNXaUAcDrXgLwFdfGHQ4bnwhpUn/FM6ru&#10;jk0+NgQbjT+SCvtW0fg18IS/m/8ACrPDu7+9/YsH/wARUc8UMvxntZy37yHwzOqr6K9xFn8/LH5V&#10;1FAHKXnwJ+COoY+3fB3wtNhlYeb4ftm5ByDynUEAj0xWBafBv4WzfFbULMfDrQ47W18O2Rjt4tLi&#10;RQ8s91lwFUYOIQMjnFelVy2k+d/wuvX8/wCr/wCEX0jb/vfadSz/AEoAWD4NfD2zP/Eu0u7sx/ds&#10;dYuoF/KOQCvKf2tPhl4e0zQvA93plzrJmb4ueE/kuPEl7PEQmr28pzFJMyH/AFfdeOo6V79Xlv7W&#10;nw61f4p+CNB8I+HvHl/4Y1FvGmmXNjr2l2sE09nJBIZtyx3CPExIjK4dGX5s4OKAPUq4D4j+DPtP&#10;xD8M674Y1RtF1W4uLi2utUs7WNpJ7f7M7+S4cFXXeiMNwJUqMY5z434x/aD+PP7D/jTS1/aq8XWv&#10;jb4W61GbWP4jaf4Xa01Lw5fLll/tWK2LQS20oyBcwRQiFkxJGUYyp7X/AMJbZ+NvGnhuTQtK1jyr&#10;Wa5nuJ73Qbu1jRTbui/PNEikkuMAEn8AaAG+MPhX448Z+EtS8Haj8YL2ODU7OS1mnh0i1EiI6lW2&#10;5QrnBPVTXYaLpGn6BpFtomk2Fva2tpCsVvbWsKxxxIowqqqgBVAGAAAAKtU0SIzbQ3NAHmvxQ1DW&#10;/hL4k1L4uafZ2N9a32n6bp0lvqGsS27JMlzOkflhYZFO9rsA52425Oe3ceDfETeKvDFjrs1mttNc&#10;Wsb3Notyk32eQqC0RdPlYqTjI61wdv4YuP2hrXUL7xTrd5D4Zj8QIukaVbxWckOoRWkqMJ5DJDJI&#10;A9xG+3a65jWMjBYk9Fp3whsvD2oaleeC/Fup6FDqt4t1dWOl2tiIfOEMUO4CS2cjKQpkZxkE9zQB&#10;N4AlaTxX42B/h8TRL/5TLD/Guory/wAB+MvCvw78V+NNC8ceP/8AS5PE0c0c+r+VFJNGdOsgGAjj&#10;RCAVZchf4TnkGvRNA8Q6H4p0uPXPDerW99Zysyx3NrKHRirFWGR3DKVPoQRQBcoorH8S/EHwF4Mn&#10;htvGHjbSNJkuFZrePUtSigaULjcVDsNwGRnHTI9aAOO8LfEoar4p1DxppXgbxDc6Vqmm2P8AZt5D&#10;p64uFXzmLBS4YAiRSMgZzW+3xUhTiT4f+Kl+mhu3/oJNR/ACa1ufgb4PubKZJI5PDNiySRsCrgwI&#10;cgjqK66gDzjxT8SYtQ1zw3d2/gPxZ5dhrUk903/CNXHyRmyuo88Lz88iDA559M12HhDxtovja2ur&#10;jR47yNrO7NtdQX1jJbyRShEfaUkUH7siHOMYNa5x1Irzvwp8QfAHhTxj4207xP440fTbj/hJkk8m&#10;+1KKF9p06yw2HYHHvQB6JX5c/wDBZ39tjwt4O/bw/Z/+AOleIr+/h0nWL258c6Baxubc3F2lqumC&#10;U42PIuJ32HJRJVcj5lr9Gj8d/giJDEfjF4V3KoJUeILbIyTj+Pvg/lX5b/GOX9l3/goN+298SR8O&#10;Ph/4dvLVY5rDVvHmrR/bb77bpiwWss+mISUs1Ae3VZgBJI1uWBEf31ic04XyPJ8bmPETmsFTpTVV&#10;w3Uai9k9lKWqm0uVcyk01ZJtfJ8Zxr4rJngcO/3uIapwSV5Sk02lFXSbuk3zNR5U7s9U+KeifC3x&#10;p8LD8IPGvjWS+k8VT2jWL3UhE80BvYZFUNnIMfz8c45roP2Ztf03wpodr8C7fwTqy2PhrFpY6les&#10;T5u0kZBJ5GfQ9K8V8X6Vp/wm8U6Z8G9B8K6fPfaVbjUvD/iiTwnHLJtieGTBuNpCM27bgn5sOBms&#10;34e/8FE9d0/xtfeCNb+I/h7VLgs01peXLW0ccfypm33xyDa5LMVUrkhH5+U1/m9jvA7j7OsppwyO&#10;hPFYbEU6mKotuMXOlGXL7RQjdKfKtaUpe000iz1cN9KLgvLcnxOUZvha6xFOSlioRTUKWJUXCdSm&#10;ofYfLNPorSd3dN+qftafGW++EWp6lqWo+NptN0PT9KmvNTktDuKxRgscLj8sck8CuX/Zy/YGf9tD&#10;S/CP7SfjO38SeHZNTs55/BEggcfYdNurZ3N7dukqrM9wVtgIEb5Iz98OzeX574y8a+Fvjn8SPDPg&#10;fxl498P2q+PPF1jpF5JcX0UkMNiH+0XRYFtpDQQyRjd8u6Vc8cH9YP2fXs5/gr4ZubGWOSCTSIWt&#10;5IWDI8eMqykcFSMEEcEdK/srwL4DhwL4c0a+NwMaOYYt1eeco2q/V7xjGDv8KlKE3JbtJX0bv+Dc&#10;A5PlviVn2Y8R491K2GjN0cPCcpezjF07VZRg7avnlBSeqV7Hnn7K37E1p+zt4RvvC+v/ABV8ReJF&#10;ur1ZbOL+2b+1tdNhEMcfkW0H2qQRIXR5DhuWlb6no7CWL4cfGvXrTw/4L8Rawt14X0lpGt78XHlE&#10;XOpAAtd3CkZz0Xjg16lXF+E9f8O6/wDF/wAQ3Ph7W7W+WHRdPtbh7O4WVYpornUA8TFSdrqWwVPI&#10;7gV+t1KkqsuaW/8ASP6GwOCw+W4OnhcOmoQSjFNuTSSsleTbenVts0NJ+Ict94gtvDur+BtZ0mW8&#10;glltpdQa0ZH8spuX9zPIwPzg8gDAPNdJWH4w8EQ+LLmw1GPxDqGl3emySNb3em+Tvw6bWUiWORSC&#10;Mds5Awa858X3eoSCPSvBfxs8bX2oDxBZWdz9l0eCSJI/tsUV1mRLHy12R+blt3ylTnkVB1HX/FnW&#10;NS0XWfB93pnhm+1aT/hJnX7Lp8kCyYOm33zZnljXA7/NnngGr6+OPFLLu/4U74iH+y11pv8A8mU3&#10;S/hnHZ6xY63qvjXXNVk0+ZprSPULiLy0kaJ4i22ONMnZI4545zjOK6agDk38Z/EhyRa/B28HPBut&#10;YtE/9Ad6x/DesfEzwLoKjxN4G02K3uvEsm+SHXmkkjW+1Jth2eQFJX7QuRuHQ4J4z6JXm3xV+Idh&#10;rmgan4V8LaPreoanp+pW/wDx5aDdPEJoZ4p9ol8vyyQAOjYzxQB6SM45orl5vijCij7J4F8T3Lf3&#10;Y9DkT9Zdo/WnQ+PfElwnmRfB/wASbe26XT0J/BrsH9KAOA8T+FtM8R/ts6eNQuNQj8v4W3RU6fq1&#10;xak/8TGDqYJELDnvkV29h8PvFuiXV2mg/Eq+jsbi4Etva30f2x7f5FUqJZmZypKl8MTguwBxgDz3&#10;SvEusa1+3Zp8OqeCtS0X/i09+UTUprVzMBqdnyv2eaUYG7+LB54zzj3CgDl7nw18TljDad8TofND&#10;KR9q0KOSMjIyGVHRiCMjhgeetc5qNt8XfFfji4+G2ueINMXR7a1sNQvtS0NbrTrxleS6H2dMTScF&#10;7aLc4kQ7GdcZII9Lrm9Mdf8Ahb2tx5+b/hG9LOP+3jUKAM34dt8LNB8Y638NvBmnSQ6tpdrZ3esz&#10;T+ZJLcJcGfyXe4kLPO2YpR8zEr9CKX9nUk/BTw6T/wBA9f8A0I12gRQcgVxX7On/ACRPw7/2D1/9&#10;CNALzHftIf8AJvPjz/sTdT/9JJK7PYvpXGftIf8AJvPjz/sTdT/9JJK7SgCne6Dompf8hLSLa4/6&#10;+IVf+YriPh18M/hnqtjrFze+BNGuvM8TagGabTInHyTtHjlewQD8K9DOMc1y/wAJIIofDN48TbvM&#10;8TayzH3/ALSuc0ASD4OfCIDaPhZ4c59NEg/+Iqt/woX4HJcfbk+DfhVZtu3zl8PW27HpnZmutpG+&#10;70oA80+GnwZ+Gd94ZuZNQ8E6a0w8RauqzQ2wjdUGpXIRNyYOFUKoGcAKAOK6ZPhH4Lii8iAatFGO&#10;FSHxJfIB9AswxTPgx58nw5sb24Hz3k91eN7+dcyy5/8AH66mgDw34f8Ag/TfDn7d3iqHSJdQkht/&#10;hLoLN/aGrXF2Q02qav0aeRyoxb9AQOK9yYBhtPevCPiX8FPit4x/ah1bx/8ACT9ofUvA91F4D0W0&#10;vbODw9Y6haan5d9qkkXnrcRmQKnmTLiGSFmExy2VXGZ8Cv2yfFNh8QtQ/Zh/a38NLpPxM0xpJ9Pu&#10;vC+gX0ml+KtNBG2/sVxM8e0MFlgZ3aJwfndeQAd94M+H+raX4j8Vab4E8YSaDpdvryrbaTZ6bbtB&#10;CWsbSRygZDsDO7MVXC7mZsZYk60/wj1DWvG2i+LvGXjSTVk0Pzms7CbS7ZYjM4XbOflLLImz5WUr&#10;jc2c54ufDa7k1PVfFGsDT723t7zxAj2ZvrCW2eWMWFmhYJKqtjejrkjkqa6pmCjcxoAbIm+Nkx1X&#10;FeS+HPG/iP4Q6xpfwUvtG0+8trXldQXX2+0QWDzyLBLKksSqW2oQwWQ/6t9oHyofQPiJ4vTwR4Ov&#10;PESWxuLhEWLT7RWCtdXUjCOCEEkAF5WRBkgDdyQOa5bR/gLp2uzw+K/ixqc2v6xN4fbTriO+s7Iw&#10;2wlMbyrGY7dGIDp8pdm2gtj7xyAdb8QLkW/gHWrxW/1ek3D5+kTGrHhFSnhTS0PbT4R/5DFcP48+&#10;GmvaN8INZ0bSfin4mkjtfDtxDa2q2unsXCwMFTi03HOAOOT9a1fD3xm+E0OkWFg/xD0tZBbwxbZL&#10;tVy2AoHPcnigDs6KAQwyKKAMnxj4v0rwTo/9satFcSK9xDbww2kJkkkllkWNFVR6sw9AOprlPh14&#10;11Lw58O9B0PWfhv4ljurHRbWC6jXT1fbIkKqwyrkHBB6VD8UviP8OdRv9H8JWnj3RZtUXxdp8cmm&#10;x6nE1wrpcKSpjDbgQRyMZFejr90UAcm3xbs0OJPAfitfp4flb/0HNc7/AMLc0jw/4v13xhrfhHxT&#10;bab/AGPabrqTwxdEKITctISAhOFV1PTvXp1c78XIGufhV4mgQfNJ4fvFX6mB6AOggnjuYEuYW3JI&#10;oZW9QRkU24uYbWJp7iRURVLMzHAAHUmuT0r41fB2DRbN7j4r+G491rH9/XLcfwj/AG6w/ip49+A3&#10;xV+GfiD4cXHxx8N28PiDRrzTJrq28Q23mQiaJ4WZcSfeXcfTkULdClzW0Pj/APaN/ac8H/Gn9o/w&#10;78RPg34aaTTbPSrvQ5PFWqW0Sw6kHuEEbWpDM0sKhppA77AQ6lQyyFq52P4V/DOHxVr3wT8Ra/oe&#10;vX15Z2NzZ6br0JRFmV7ocBT8wAxweteZ+K/2TLLTv2e4LbSv2ptJ8R+KrfxbP4d0Ox8MeHbW4a78&#10;uV1JkmuZLjyVa0iWYOqlI8qgEhYA+ofDX4d/Dq0trH4oeKorHwlrGjNFpN5qsdnaBJ5o922RmK4Q&#10;/vCpycngdck/xX9JDL6mBzKjmWIxVOFevGUFRpKpJ8tOb9hVm5Xd5Jyg/ZxSurpJ8x+deGNGp/xE&#10;jE1eIFVp4ucHPDVMNLlnQk6cYTi3FyilNQi+ZzcnGLfKm0jo/F/w3/ab03SvB974H8WaXaroerY1&#10;zSbWHy4b6z3KFRFVcAqg2gAAdK2Pjr8eNA+DenSP/wAIyZL69EcUK28ZaTzZWVFXHPO5gK8Tsv8A&#10;gqh4A0vxdafCHV7+3uNfufD41FYrXe5VFjYzbSqsNwKSMI927aK8l+MPxm0TXPDuofEDw5r9rrE0&#10;csGo6bY2uqxzNcss8bgIQxB6du1flvDPgdx3m/FOWUM6y6VPD4mpTUaqhaLhVkpcznqk+W8oKWqV&#10;rLZLzfETx4jguBcLk2VOoq1PnpKpKMoyqylJpqU5Je1Sm25VW20t2e4/ssfsE+Lf2zPDl98fIfid&#10;r3gfTbyZbTw2f7Ljki1WBBJ5l8E8xZFPnOyIWIVkiB2EMCPvb4Ifss+Bfgj8HPDPwh0/XPEGoQ+G&#10;tDttOjv7rxBdRyXPlRhPMZYpFRS2M4VQozgDFN/Yx+Hfhz4U/sqfDv4f+EvE0Ouafpfg/T44Nbt2&#10;Jj1LMCM10uScLKzNIB0AfA4r0XW9d0Tw3pkms+ItXtbCzhx511eTrFHHkgDLMQBkkDk9SBX+lUaW&#10;Dy/Cxy7AQUMPStGEVGKfLFKMXJpJylypXbb1ufT8H8G5LwpgY/VaaVaUIKpO95TaV7yez1b2S3Pn&#10;/Xv2vvh3+yH+z5/wmnxR8D+LV0PS9VurGK6sLWG8kuW+1T7RGn2gzSnYjMSVyFRmPQmt39lX4S/s&#10;xQ+M/G37VHwL8C3Gn658UJ9OuvFmr3GqSXH9qBLRZrOVV8+WKNPIuwyiLbw/IyON22+C/wAHvj98&#10;Ho/CHxa8AaL4s8Pya7e3dvp+uafHdW0hW9uPKmCuCrAo3DYwyv3Dc6+qfDjQvBFjqniPTPiHq3hn&#10;S1jW6vrfTo7QW8Cw20cO5RJbuyqIoEG0HHy8DmtXUoxwqjDmU23zarlcfdcVbe90276bWSaufU+z&#10;rSxDlLl5Ely6PmUtbu97WtZLRNa6u6t1V14V8OX2qx63eaBZzXkJBiu5bZWkTByMMRkYPTniuR0f&#10;xRruj+OPF1jp/wAO9Y1SM69CxvLGayWNSdOsvlImuI3yMZ+6RyME84w/DWn6/wCKviBc6fp3xd8c&#10;vpEWkRSLNdaXDbKbgyyBgHeyTd8oU4Gcde9eg+EPBdp4PF88Or399NqF39purjUJg7u4ijiH3VUA&#10;BI0GAB0rmOgpSeNvF2P3Hwe14t6SXmnKPzF0f5Vi+MdQ+LPijSYtO0z4ULC0eqWN1uvtegUbYLuK&#10;Zh+7D8lYyB7mvQKp+INd0zwxoV74l1q48mz0+1kububYW2RIpZmwoJOADwASe1AGRofinxQ3iaHw&#10;x4r8N2dnJdafNdWsljqjXAIieFHVt0Me0/v0xjdnDdMDPR15rdePF1P4oaP4lsfCPiZrC10HUra5&#10;lk8M3ceJZZ7F4xteMMcrDLyBgY56jPQP8ULh5PL0/wCGfim5/wBpdNSEf+RpEoA6qvCP2Y/hrpPi&#10;b4R+Jpf7d16yurv4m+O0W40/xHeQrAx8UaqqukayiMEcHG3BPJByc+oy+PPFUaho/gv4lk/2VutM&#10;B/W8FcH+w/qFxqXwj164u9Oms5P+FreNt9rcMhkhJ8S6i21jGzLkbv4WI9CaAO8t/C/xFSJVl+Jv&#10;zd9ujRD+ppsug/Fi3nV9O+I+myR7GEi6l4dMnzZGCvlTxY75zuzkdMc9RRQB5f4M8HeIPi7aTeJf&#10;jHLG9vJCbKHR9H1S7htZTFPcJNLLEHUP5oKKYnMqqI/vHJrU+M+laZovw60rStI0+G1tbfxh4bS3&#10;t7eMJHGo1qywqqOAB6Ctj4Tur+DQyNn/AImmoD8r2YVn/Hr/AJEnT/8AsdPDn/p6sqAO0ooooAKK&#10;KKACiiigAooooAKKKKACiiigAooooAKKKKACiiigAooooAKKKKACiiigAooooAKKKKACiiigAooo&#10;oAKKKKACiiigAooooAKKKKACiiigAooooAKKKKACvOfHvivRPCv7QfhObW7iSNZvB+upGyW0kgz9&#10;r0k87FO36nFejVxet/8AJxHhn/sS9d/9K9IoAtS/Gv4WWziO/wDGlnasen2xjD/6GBXPfFD4s/CP&#10;WfDFrHZ/FTw7J5fibSZJPK1uBtvlajbu2cPxgIc+gBz0r0lguNxFcz8JjBN4avJYR18S60rH1Yan&#10;cqf5Y/CgBIvjl8FJ5PKg+MPhZ2/ur4gtif8A0OrEfxc+FErbIvid4eZvRdagP/s9b+xfSob7TrDU&#10;IvLvrKGZRztljDD9aAOR8b+LPDt7rfg5tO16xuI5fFBXzIbpGUYsLxuoP+zXZRXdrN/qbmNv91wa&#10;4H4T/D/wJqvhKS/1LwJo8kk2uaq4MmmxN8rahcFeq9NpFbh+C/weMhlPwo8N7m6t/Ydvk/8AjlAH&#10;SsRjrXOfCBVb4Q+F0A4/4RuxH/kulcz8T/h58KfDmkQyaT8CvC+papqF2tppttNptvCrSFWf5pPK&#10;YooRHPCk8dOcjZ+BOr2dx8M9H8MMjW+paFpNpY6xpsyhZbOdIVUoy+hwSrDKuuGUspBIB458UPgB&#10;8aPgL8Wrj9ov9jrQ7XWf7bk2+OvhrdagtlBrYCHZcwTuSlvdR42o5Uh0byXPlrA1tNqX7QH7c+qJ&#10;q3xG0X9kzTPCvhfQdN8+40L4i+KoIdY1JkV3mMEmlSX9tEiqq7PMO52JBEa/PX0dXKfHcM3wQ8ZK&#10;gO4+FdQ27eufs0lAHgS+Ev2w/wBoP4u3nxrtLbxV8IZvCGn6XD4P8M+LNUgvtM1S9zqI1X7ZaaZe&#10;tHdW0sM+nrDM8izRS229FTEiS737F/7QevfFz4qfEfwp8YPCFv4Z+Img3lva6x4bttU+0x29lCZI&#10;4JYmYI7xTEvdJK0Sbo72JNztE6x/RQzjmvm/4seOfBv7On7cK/HD4qm+07w34j+FaaKPEcelTz2V&#10;ndWepPP5VzLEjC3Mkd4WRnwrCCXldg3AH0hRgE5IrxTVP+Cj37BulXdrYy/tb+AbiS6uBF/xLfEk&#10;F2tv82zfO0LOLaPd8vmSlEDHG7PFez21zBeW6XVrMskciho5EYMrKRkEEdRigDhfFt343h+L1lB4&#10;J0vS7hm0GT7ZJqeoSw+UhuY+VVIn8w43cFk5xzycXh4O+J2tarNqmtfFW80mPYiW+m+H7W0aEYzu&#10;dnuraRyzEgYBCgKMDJJqH4v6B4bmOieI7rQrSTVIPEWmw2OoSW6me3V72EyKjkblDKCCAQCODXbU&#10;AcnL8Khqd7a3Xirx94g1hLKeOe2tbq6jt4RMkqSI7JaRwiXa0akLJuXrxyab4YH/ABeHxRj+HR9K&#10;T/x68P8AWuurgE0XxrefFPxLe+GfFtnp6/ZdPjaO50k3G4hZTn/WJj73SgDv6K5M6B8accfE3Qf/&#10;AAkpP/kygaD8a+/xL8P/APhIy/8AybQA7xLMR8WPDFuxXYdN1Jzn1BtgP/QjXlf7XH7Zf7L/AMHt&#10;VtPgl8Svjfo+i+LdRk07UrDQTM8t9JaLqEINwkMQZyo2ORgZPlvjOxseZ/8ABSf4y/tN/s7WfgXW&#10;/AvxG8NQX/iLWLnQv7Ym8JyH+zEmiEvmojXEkbys0CxIJAI90oJ3HCN4bY+JPHWmfG661L40+GtW&#10;8URaXoIfUPiZ4saFku958wWljBGiQRoWP3Y0GcbjjrXw/iHx5lvhzldDE4qjKvWxHP7GjBqMpuDj&#10;FtykmkuacVypSqSv7sGrtedDEV8yxeNweClThLCUPrFapWmqdKnSbkk221KcnyytCmm9NXFO55L8&#10;B/ixd2v7M+o/Dz4QDUtL+IGjw2QutPtdAuhPMsS+Wz4EW7Em15QXAZlkGfmDAe4eNfjR8ItS+E9j&#10;p/xi06ax8TXelrcGO+0WWzkhbADESTIgOD6E8EetYv7G37Pfi79vfwM3xAbwX4o+DupeCfF2tr4f&#10;8RX2gxy6X4603UJUeK5WFzDcSLFDbWqxyq4jwfkeTLLH9O/s8/8ABLr4V/CnxbH8VvjH4ik+JXjG&#10;NWFrqWtWMcFjpe5Nr/YrJSyxFhkGSR5pcEqJMEg/A8bfR6yjjLjivxFjMbOh7abrVKK9+tGrKKU6&#10;arWUHSi17jacop25Xa7+IyOrxTW8M8NwX/Z+G+re9UWKmr1EqvvSpOk1zScZN2nKcbrVtu9/zi8b&#10;eNfi34o0nXPgn+zQNU8U+OtU0yC48N6D4bs/tyw4Z0NxOykRW8abx+9lcKGYYBOBX7Dfs2/BTw9+&#10;zz8CPCfwS8NxsbPwxodvYJJJIzvK6IN8jM3LM77mJ4yW6DpVb9nP4ceA/CHw00nWPCPg3S9MudY0&#10;u1uNWuNPsY4ZL2fygTLMygGR8ljuYk5J9a9Dr9vyrLcj4d4fw+TZRhlSpUtZS0dSrOyjz1JRjFSa&#10;Ssvd0TeuppwDwBT4JpVp1cVLE16tuacklaMVaMIK7cYLVqPM9W31ON8TaZ4/0PxpfeN/CdrpN5b3&#10;Gi2tvLZ6heS27K0El0+5XSOQfMJwOV/g9+Kvhfxd8a/FnhjTvFFn4N8Lww6lYQ3UccniK5ZkWRA4&#10;BxaDkA12upoZNOuEH8ULD9KwPgsSfg54TJ/6Fmw/9J0rc/RCHwj4a8aDxxqHjXxkulxNdaVbWUNr&#10;psskmPKkncuzOq9fNAAA7e9dZRRQBzerIj/FrQw65/4p3VP/AEfp9dIAFGAK5XWZWX42+HYezeFt&#10;Yb8rnTB/WuqoAKKKR92w7etAHL61b7/jN4fuuPk8N6snPvcacf8A2WupAxwBXB+D7jx34/1jw18T&#10;L3RtK07TW0OaRY4NWkuJpFuVgkRSpt41XHlgk7jzwM9R3lABXjv7d5K/s7SSj/ln428JyfTb4j01&#10;v6V7FXjn7e80dr+zDq17MkjJba5oM7iKNnbCazZOcKoJY8dACT2oA9du7uOwsZb643bIYmkk2jnA&#10;GTXJ6b8VPEmsabb6vpnwR8Ty291CksMn2zS1yrKGBwbwEcGpH+K3g7VdPlt30bxQ0c0bRureC9UQ&#10;kEYI5tx2rnfAPxb0/wAE/B/TZPGXhjxRa/2H4fi/ta5vPD9wvliGEeZIxKDPCluB9BQBD8XPH/jK&#10;Xw9p+/4IeJItvijR23PfaZz/AMTG344uz16fjziuwi8b+LZE3t8H9cX/AGWvbDP6XNN+MekajrPw&#10;7vl0azmnvrSS3vrKG3IDvNbzxzooyQCS0Y4PB6d6teGfH2keJNYuPDsNhqFreWtrHcSQ6hYtCWjd&#10;nUMpPB+ZGB7j8aAOZ8CatqWrftA+LJdS8MXmlsvhDQVWK8lhcuPtWrfMPKkcY7ckHivRK4vQv+Ti&#10;PFP/AGJug/8ApXq9dpQB5f8ACP4j+ENDsvEGj6pqMsM8HjTWfMU2UxXm+mYYYJtbg9icdDzxXSN8&#10;dfg7Esj3nxK0W1WNS0jX2oJBsA6k+YRiq/wO/wCRe1r/ALHTW/8A04TVc+NLQR/CHxMk4+WTQrqI&#10;L6s8TKB+JIFAHOxfFr4RW/xd1LWL74p+HYoV8N2MUMsmuQKjMbi7LgEvgkYTI7bh6iukt/jX8G7t&#10;d1r8WvDMg9Y9et2/k9dKEUHOKAqgYAoAwrb4o/DO9bZZ/EXQZmPAEerwt/JqzdD17S7v4v6/5Wo2&#10;7LHoOloGWYHcfNvm9fRhUfxw0PRr7wV/pWhWtzJNrGmw/vrdXP7y+gQ9R6NWpP8ACf4XXS7Lr4ca&#10;DIv92TSYWH5FaAN6OWOVd8UisPVWzXO+PiP7T8Mc/wDMxr/6TXFJH8Gfg/ENsXwo8NqP9nQrcf8A&#10;sleeeOfDfhDwd8VNDn8FfBTSYYfDt3b6nr2saXp8aXFtbXEF/Apjjjj3ygPH8+CCqsCAw3bQD1Lx&#10;t4J8N/EPwxeeD/FmmR3dhfReXcQyL94ZyD7EEAg9iAa+bfh/pv7Wn7Fl7cfCrw38FNa+L3wzgfPh&#10;Gfw7rGnWus6BEVH+gvFqN1bxXFsjbtjCZWiUqioyBVi+oNK1XTtc0+HVtIvYrm1uI1kt7iCQPHKh&#10;GQysCQwI6EVYoA+cdM+Pv7dHgbStG1n4x/so6Pri+IbryY9B+HviyL+2NKJjllCyx35htLkrFHmR&#10;47pdr5VFlADtwujaP+3R+y/8FdQ/aXgvLrxpf6zpv9tePvhl4o1O4ur3S7je7O+lzxNJGjRWrRrJ&#10;YJGYZXtP3LxtI7S/TvjEPP8AEvwfbj7scl9cN/wG38vP/kWurIDDBFAHm/7Injnwf8Rv2bfB/ivw&#10;Fq8eoaTJosMFrew3STJMYR5DssiO6uu+NsFWYEYwcYr0ivlP9lv9oj4D/sseC9Z+AHx8+INp4F1f&#10;SPiD4suoX8YbtNtLyzutcu7+3nt7u4CQTq0F7Aco5O4SLgFGx638Mf21/wBk740ePZPhn8KPj94Z&#10;8Qa0kbSRWulaoky3SqAXNvIp8u52Bhv8pn8vID7SaAPUdoJyRXmvw5vPijc2epQaLpOgw6fH4i1Y&#10;WtxPqU7zTH+0rrdvjEKrHjjGHfP+zjn0quK8J6B4c0D41eKE0HQrOzku9C0u7vmtbdYzcTPc6luk&#10;faBuc7eWOSaAJNI+Hfj+HT7ca38ePEU92IUF01vYaYkTSY+YopsywXOcAsSB1J61o+F/h7YeG9Wm&#10;8RXGuapqmpXETRS3+qXxc+WX3bViTbDEBgD93GuQo3ZOSegoOSMCgDk/gMSfgn4TY/xeHbM/nCtd&#10;ZXmXwk8N/FeL4TeF00r4j6VDCPD9n5cdx4baUqvkJgZFwmfriuh/sD41dviZ4f8Af/ikZf8A5MoA&#10;6w9K81sfin4E8D+IPHH/AAmXjnQdLmi1aS8WPVtXitf9Fh07TxJOS54iRpIw0mCqmRc/eGdw6B8a&#10;sNn4l+H8f9ilL/8AJtfnn+35pulfBP8Aaeb9ob9pTX7O68G3F1aabdap9mkt7XTr6zgiuFXY0jqj&#10;3EV4R9/L/YfUJU1qiw+Dr1/ZzqOnTnONOnHmnUlGLkqcF1lNqy8z5/ifOMTkOTyxlCj7VqUE1flS&#10;Upxi5t2k+WCfNKyb5U7JvQ6z4Yf8FXPiv8ZvHviqT4c/szTfatDu/wCxNS1i3urrU9G1AWrXJjub&#10;C5jtonnjke4BG+OP5YmA/wBYrjzH9nrw18Jv2XLnUPiD401TxLY65438W3+o6tYr4Zu4oZ767nLS&#10;7U8rZGjMvyxJkKqqMscsfYPAnxAutTj0lvC+iRa3oPiSZp9L1bw7YpFFaR7MqbjacZI6EcHjGauf&#10;tNeGPhF448M20PxDM142i3Ud3/xLZkWTzEzgHd9T3Br/ADy8RvHnirjTFV+Ha+Elg8FOSVSnCUXU&#10;/du3LUc4Jtqorum+RXitG4pn0mH4Q4SwmMy7iDi7Nva4R3nBUWvZJte7Uhy2qycUmnztq7bUYlbX&#10;tJ8DeObKT45Wm7UtOW1ksf7MvtPMPlGJ2VsK6hlZWVhyAeOPfM/4JLp8KPHnwx1T9jzxz8JPD+qe&#10;H9N06z8VaXZajpcFxCDd3FwZleN0I3rcq0ySHLZuXUbREM+d/wDCGfE/9qy51Twx8K/hromkaLp2&#10;saOuoajqtnLZwyfbb0R7IbmO2kW7lBGZ1yrKJVzu3Yr7C/YQ/Yv8Y/sr3/irW/F2taHNN4gt9Ntb&#10;Sx0RZGjtbezScIDI6Ju3G4YhAiqnOC24mv6P+j54f8X8C0MViM5lKnTrUabpU3KDafPCUHJQk+WU&#10;aUpbxi1dqybsfi2X148ScfUs44fwk6eW1lVlUq1FH98mrR+KTnJTnaabTslvZs0Ph1/wTL/Ys+FH&#10;xqsf2g/Anwea08UabLLJpV1N4j1K4t7BpYjE7QWk1y9tCTGzKCkakBmxjJz11pqPxd+FOleG/AkO&#10;geH9Uhmul0mxvJNYntmVUt5pEZ0+zyfwQAcN1PpzXqA6VyXxOH/E88Fvn7vixf1sbsf1r+iMRisV&#10;jJKdebm0rXk23ZdLvp5H67hcJhcFT9nh6cYR3tFJK73dlYUXvxyY/N4b8Kp9NauW/wDbYVd+G3hf&#10;UvCfhSPSdangmumvLu6ma3B8tWnuZZ9q55IXzNuTjOM4HSt+iuc6Arm/hakbeGLn5Qf+Ki1j/wBO&#10;VzXSHp0rlfhHKTo+rW5/5Y+KdUX/AL6u5H/9moA6qiiigArlfhxb/ZNb8YWwPyr4o3r/AMDsrST+&#10;bGtDxt4k1Pw7b2MejaZb3V3qGoLa28d1dmCMExu5LOI5COEPRTkkdOtVvh9ofinSrjXtU8WRWMU2&#10;r60t3Db2F486Qxi0toApd44ySWhZvu4AYDJoA6OiiigDx3WSU/4KAeGx/wA9Pg7rX/juq6V/8VXp&#10;HjHxmnhH+z4l0G+1K41O++y2drYGIO0nlSSnmWRFACROeW9AM5ryn4keJ9M8I/t2eCdR1S01GWO4&#10;+EviWJf7N0i5vXBGp6GeUt43YDn7xAGeM5IrpviV4/0rU7TR9T0Hw74quL7TfEFndW6w+E9QQrGZ&#10;PJuCd8IUj7NLPwee45AoA3m+IfjQfd+BHiY/9v2lf/JtcvYeO/GA+Nl/Kfgt4hUzeGLNWja+03I2&#10;3FyQ3F3/ALZ9667S/inoOpa3Z+HpdJ1iyuNQ8z7H/aGkywLIUXcwywGMDnnH58VR8Um+8P8AxY0z&#10;xdbaLqF1ZzeH7yz1D7BD5v70T2z2+VzkYU3XI4557UAaDeNfFarn/hUeuf8AgZYf/JFZX7NUsk/w&#10;K8Mzy2zQs+lozQyEFkJJ+U4JGR04JFdP4V8U6V4x0Zdd0bzvJaeaFluIWjdJIpWikUq3IKujL+HG&#10;Rg1zf7On/JE/Dv8A2D1/9CNACftLzpbfs5+Pp5d21fBeqFiqk4AtJew61fPxl+HMcP2i58Q+RH/e&#10;uLSaPH13IMfjVP8AaQ/5N58ef9ibqf8A6SSV2hAPUUAcrF8b/g5OVi/4Wp4djkkUlI5dZhR2A6kK&#10;zA8ZH51zvww+MPwb0TwzcWWofFvwzDI3iHV5Qk+vW6sVk1G5kU4L9CGBHqCDXSaw1t/wuPw/DIoL&#10;/wDCN6s8ftifTgT/AOPfrXTeWn92gDnU+MfwikUNH8U/DbA9CuuW/P8A4/V2x8e+BdYbytJ8aaTd&#10;Mw4W31GJyf8AvljWqYo2Ty2QFemD3rhdd8H+E9T+M+kW174Q02eNPDOotIZrGNvma4sgOo/2WoAv&#10;fBHV7C9+EPhi4S8hzLoVq+1ZBxmJT/WuuyMZzXOXPwe+Et5j7Z8LvDs20YXzNFgbH5pTJfgt8HZo&#10;vIl+FHhtk/utodvj/wBAoAdppH/C3Nax/wBC5pf/AKP1CuQ/ai/Zj0b9ofwxbSafr1x4f8VaHcfb&#10;fCvirT1/0jTLxeUlX1wexyrKzo6vFJLFJQ+DGq+HvD/jq/1WPwBYeFdH8T2Finhl7NY1hv2je6JD&#10;7EVYpysiERnJZeVZ9rhPYgcjNAHzPpPxv/4KHr4ctfhvqf7HNv8A8JkLiGCbx83iSx/4RaWHK+Zd&#10;yRLdf2hC5XcRbJBKA2FEzL84pfEH4g/tl/FTSpP2dtU+Ad/pV9P4s0ey8QfETwD41hGlw6WLq0ut&#10;RXfK9tqNnPJp7Sxp5MMm2SVQs4IDj6lrk/h1u/4Szx1uUj/iqoduf+wTp9AHzL4w+JPxt/ZP8WfD&#10;P4H/ALR+u2viT4e3GuW8Gj/EqS4kg1CWa3dFs9P1JZH2yXTFo7g3SSr9oFlcKYNzqkn2IhBQFRXj&#10;f/BQLwTrPjz9krxVp3h/QLzVbzT/ALDrEel6bbma6vFsL+3vmhhjXmSV1t2VEGNzFVyM5EcP/BRH&#10;9h630+S51r9p/wAIaLJDu83T/Emrppl4mMZH2a78ubPzLgbOSwAyTQB7UQCMEVyvxse4i+FetSWN&#10;vHJOLPEEc0hRHfcNoZgrFQTjJAJHoelQfBf9oD4N/tD+GX8X/Bj4gafr9hDdNbXT2chEltMvWKaJ&#10;gJIZAMHY6q2CDjBBPUazo+k+INKuNE17TLe8s7qIx3NrdQrJHKh6qysCGB9CKAOVn0341eJNPhs7&#10;vW9L8Ob7hWuLrQ5jdzxxB87ENzAIyWUBSzR8ZOBkA1PL8N/E1xayWdz8bfFUiSIUkKx6dG2CMHDR&#10;2isp/wBpSCOoIPNL8FYrKD4fxwaZaxwWqarqS2kEShUihF9PsRQOAoXAAHAAAFdXQBwPjjwtpPg/&#10;wdo+gaJHMIP+Ey06X/SLuWd2d9RSZ2Z5WZ2JdmPJPX0Arvh04rj/AIy2Oo6lpGj2WlaglrcN4lsW&#10;juJIfMVCsoflcjP3fUVIfD3xmB/dfE7Q9v8A008KOx/S7FAHWVg/FSeW2+GPiK5h+/Hod265HcQs&#10;RVH+wfjVn/kpnh/H/Yoy/wDybWH8TfD3xnf4b+II5PiRoLK2i3QZR4TlUkeS3AP2w4oA5bwB+3r+&#10;yX4n8ceK/grYfGrRLXWvh21jY+JF1O+S1iiup1YLbxyTFVmdSm1xHuCM6oTuyo+Qv2qP2o9a/a58&#10;HXn7LP7O2veINM8G6lql/deNPiFo+n6hDJPayancuLO0Zbf/AFMsYRnulLI8coSMPvdo+Tf4S/G/&#10;4S+MfFHhLx/+zJ4q8Y614l8T6rfaVr3hvwrdXFhcreXk1xFMJ4UaG2/dzxRkXMsZQxEFioDtN4o0&#10;/wCJGieDbT4L6r4uh+GfiS1uvtfjPTdctxcXU1nNvWB0ltXkjdT5cgVlcqTGwzlWA/MfE3jvi3gr&#10;BYnEZRlM+WnKMYYmcoVKaTi26/soKcmoySUXOLpxk4xqXb5X+Y5Pn2N4r4ojkmc1VlWBcqsauKqe&#10;0jZQlaEITnTUFOtFe7KLm+kWpOLIfhD+zD+yH8HvAd5rPwS0qW18QRWrLHrGm+F7y26f89JjDuK9&#10;2aRyM88V5n8avG/xm/Zo+G13rOrza5qur6bqkFzNYaXCbWS6bzVXdtBdcDJJk+YgdckZP0d8P/g1&#10;8Nvgd4S1LX9U8SXGs+H7qzju52vVV47pZBgLtIxhu4Oa8P8AhfrM/wC3p8YPEJ/Zf8J+H/FDeFYb&#10;Ga8j0uWK2t7VpJLkpsuGQwu4CpuAcN8ybQwVin88+D+O4y8SuI8di8fg5ZthHUpPE18So3Si7RpU&#10;68+X2LXM37KHxRWkUk2vA8evD/grIc0wGH4JxNerXjBVYU6PMnVhZvmqVHLnj7RJx53NcySupcqS&#10;85+Gf/BID/gqN8d/24fC/wC2ZY/EXwj4H0+1vtP1fw/410vxNHr0VtZeUDstolUC88xHfcJPLikM&#10;zncVbn7v/aT/AOCLHgH4yWHiS8+Hnx98aeCbzxNeQ3V9pHh+a0h0fz/l+0vHbtbu8HnMGlISTAlb&#10;dggsD6r/AMEwfgb8bv2eP2apPht8dNOsdOvo/FWq3ei6Jp+pC7i0rTZ7hpYbYSBVBClpGCgYUOFG&#10;AoA+iq/vKtm2Ny3HSp4Gsowh7kXTShHkjaMVFK1opRjZLRbrVtv7nKeEshqcPYbC4nBrkioTVOra&#10;o6c1FaXd/ejtzXu3q222eR/CHT/HPwt0Ox/Z8+H3w38M2Ok+CfDemWOlxt4kuSq2ixvDCgH2QnKp&#10;b4OSc+p5re8SaB8YPGtjBoms2HhuytRqVncTTW+oXE0gWG5imIUNCgyfLxyRjOea0NAUr8a/E3PX&#10;w/pB/wDIt/XXV4Tbk7s+zSUVZAAFGAK5v4xAN8I/FII/5l2+/wDRD10lcr8dJWg+CXjGdTynhXUG&#10;H4W0lIZ1IRF5VBS0D2ooAK5j42wG6+DPi61Bx5nhm/XJ7Zt3FdPXEfEG+8Y+KJde+F3hfQNLn87w&#10;6pmutR1eS32/aftMQAVLeTOPJJJJHXgUAdrF/q1P+zTqg0yG7t9Nt4NQlWS4SFVmkXozgckfjU9A&#10;BXjv7FRZfA3jSBv+Wfxh8Y/+Pa5dv/7NXsVeB/sqfELw/wCGrPx94fvtP12SaP4ueJnLWXhe/uYv&#10;n1CR+JYoWQ/e/vcd6APVtY+I15Y+JLvwxovw81rWJrGCGW4m0+azRF8zdtX9/cRsT8h6Ajkc1D/w&#10;sTxnnA+BHib/AMDtK/8Ak2sCw8e2OnfFfWdag8J+LJrTUNFsEWRfC96qefFJc7xh4lIJR4ueny+u&#10;a7Pwh430fxql8dLgu4ZNMvvsl9b3tq0MkUphimAw3XMc0bZHHzY6gigDhfgv438Wr4RngPwd14bf&#10;EOsfM15p+P8AkJXPH/H1njp6ccZHNO+M/inxFfeF9Ltbz4b6rZxt408O7rq4urNkj/4nNmeQk7Nz&#10;04B61c8NeKYfhfJrGjeJtF1aOzbxTM9jfLZtLDsu51kB3rnA86d15+79BWh8eG3eCNPI/wCh08Of&#10;+nqyoA7SiiigAooooAKKKKACiiigAooooAKKKKACiiigAooooAKKKKACiiigAooooAKKKKACiiig&#10;AooooAKKKKACiiigAooooAKKKKACiiigAooooAKKKKACiiigAooooAK4vW/+TiPDP/Yl67/6V6RX&#10;aVxetkD9ojwzk/8AMl67/wClek0Adoelcv8ACK3S28LXSRn5W8S60/8A31ql0x/U107HIwDXL/Bq&#10;N4vh7aySt81xeXlwf+2t1LJ/7NQB1NBOBnFGR6012BQ4agDmvgzNJdfDLSdQkTb9sha6C+glkaQf&#10;o1dPXL/BOc3PwZ8I3DLtMnhmwYr6E26cV1FAHM+O5kTxV4Lif/lp4klVfr/Zl8f6VN4u8AWviGeP&#10;XdKv5NN1u1jK2OrW6gsqk5MUiniWEnrG3HdSrhXWHx1FHJ4r8Fu4+aPxJKy/X+zL4fyJrpqAOPh1&#10;z432wWG7+HWgXG1ghuLfxJIgfnG/Y1t8i9CRuYgEgbiOed+KvxTnf4U+I9M1v4f+ILK8bQbxLqH+&#10;zWmhhBhZQ/nxlo3UswHysWAJZ0RVcr6lXJ/HGLf8IvEEEaDdNpskQwOu/wCX+tAHWKcqDiigdOlF&#10;AHI/GXRtP1PwS2n3FnCyXmtaXDcK0YIkVtQt1Ib1BBORXncn7Fk/gCG7b9l74++LPhzG259O8MWa&#10;2d/4ftXKgbEsLqBzBDuG4xW0sHLNtKg16b8V5Vi8L2rN38SaMPz1O2FdLQB8+6l+yb+0d4xthqvj&#10;79vDxYuqWbefpVt4a8J6NZ6XDcrsaKSS3mtriebbImdpuFBVmXjO6sfVP+Cgz/CXwpqXgX43fC7x&#10;F/wtbRoVt7bwt4Z8J6heWvii6cMttNptwkTRfZ55AB+9kU2zPsnKkBm+mq5v4ppH/wAI1akov/Iy&#10;aP2/6iVtQB498MfB3/BTCx8G2ureO/jd8KLjWLy2+03Wh3Pw7vdunTMgP2RbyDVEWZEb5TMYFLYJ&#10;CgEKOL0H4l/tg/C39sX4b+FP2hPHHw/8n4qXeo6dceE/CGh3bRQfYdNubuO7S/uZVd5GMIRohCFV&#10;WPLEq1fXNeX/ALTf7MGm/tG2vhrVLL4i654N8TeC9afVfCfirw75DXFhcvbS2z5juI5IZkeKZ1ZJ&#10;EYHI/EA9QNQC+i2by4646V4f+zr8RPjc3xw+In7PHxG+I+l+Lv8AhCPD+h3Vn4oj8Of2fPJdXwvd&#10;8FzHFO8UhRLaCTdGsORcFdg2hj+amhavH4s8L6x8BPDnwz1T4gftESzTya9pOl+Ziwvt+Ly81CVA&#10;fscf2ln2u+GYyRiPC/Mnm5tjq2WYSnXp4arX5qtOk1SipOCqc16k7uKjThy2bbSvKKur3PleJOIs&#10;VktahRw2GdadXnsublXuR5rX5ZXlL7Kdk7O8lY/Vf48ab8NfEWp6N4b+LGnwXmi6pZ31rcWdxbtK&#10;s2ViYDCAkEFdwYYKlQQQQDXy5df8EzvgbqniS1g8Q/tB+ONU8H2+rC5m8K3Xhv5r21DblsJ7sW/m&#10;SW+QFbgPJHuV3O4tWr8PvjB+2PYft7eG/hb+0z8RPh9o2i+HfhSmtatb6dbSbdXkuriW3aYPKV+x&#10;vBLBHGV8yWOQShlVS+I/s7R9Z0TxDpdvrehara31ndRrJa3lpOssUyEZDKykhgR0IODXt061XCyj&#10;KDi2tU3FScW9G4uSfLKy+KFmtLM7Mz4cyHP61KrmOFhUlSleDnFNpqzuvK/Ta6vbQwNP+Ivw/wBL&#10;to7Kxlvo4YYwkcSaFdBVUDAAAi4AHYVh/GH4seH0+Enih9C1TVIL5fDt6bKaHS7uJ45vIfYyv5Y2&#10;sGxhsjB5yK7qTXdBh1aLQZdZs1vp4Wlhs2uFE0kYOC6pncVBIyQMDNeU/t6/H3Rv2aP2VfFHxS13&#10;wJqHiaD/AELSV0HSbryLq+k1G9g0+OKJ9rbXL3S4wCc9Mda5j3juNK+D/gvS9Ng03S7nX4LeCNUg&#10;hi8W6kqooHAA+0cCqPir4V6Q+nsmh+OPEGlak3/IPvJPE97OiTAbgTDLMUmX5fmQg5Xd06jwH/gm&#10;/wD8FIX/AGsdT1T4G/ET4V634U8ceFdJtby9t9WvIrj7ZZywW0iXDNGFMbn7TGNrqu/5ihba4Sn/&#10;AMFVvjH+yRp3gH/hBfjh8V9M8O+ItDaPWvDS+IPDs91pt3cvDcxx2ksnkNF+/RZ4/wB3Ik8ed6FS&#10;BkA9G+C/7S2vftW6fqnhXwPe6BZ3Wg31rb+KNS0PWri4+zMLh1mjt2lsBBcB/s08e9JHVc53bgBX&#10;p+i/Cl9A0S08P6V8RvEUNpY2sdvbQ+dbNsjRQqrkwEnAA5JzXkX/AATN1LwzqfwCu7vwporRWc/i&#10;CSeHUIXMtrdwvbwGGOCbaqzLaw+VYM65zJYyEkkmvoqgDlW+Fhk5l+I/ipu/y6sF/wDQUFcr4m+F&#10;2oaR8QPDs9v8VfGEljql1Np95psmuP5YItZ7hZ1ZQHVwYNmCxQq5+Xdgj1SuT+JupJo+oeG9dltL&#10;ieGx15pLlbO3eaVVayuogRHGGd/mkXIVSQMsRtUkAFdvgX4Ul1u38Q3fiLxRNd2tvLBBM3iq8UrH&#10;I0bSL8sg4YxRk/7orQk+FXhiRdrar4k/4D4y1MfyuKsar8Tfh3oPhm38Za/460fT9Ku4VlttRvtS&#10;jhhkQpvBDuQCNmW+gzXh2of8FOfgJPZ3/iz4f+FvGHizwboO6TxV8QtD0Fk0PSrUYH2oXVy0S38O&#10;SSWsvtG1UZmwACwB7Cfgx4QL7zrHiz/wvNW/+SamPwn8LrAYl1TxJjGOfGWpE/8ApRW9puraXrFj&#10;Fqek6jBc29xGHguLeZXSRT0ZWBwQfUV8++LP2xfEvxE/aHvP2cf2Qh4N8Tax4Y0E6v4wvNa1mdLK&#10;FmkVIdNWa1jl8q5fd5juyv5SBP3chkPlgHsvwYhjt/g/4Ut4QdkfhuxVckngW6etdLXz7+yf+1z4&#10;R17UdJ/ZL+JvhzVfBXxT8P8AhtBfeFfEFrIi38Vsfs8l3p90UEV/bFk3iSM7gjLvSNsqPoJWDDKn&#10;NABXk/7bsfm/s1a5kfdvdLf/AL51K2b+lesV5L+3Mb0fsu+JTpqRtceZYfZ1mYhC/wBvt9u4gEgZ&#10;64BOKAPWl6Vl+ONCtPFPg7VPDOoQLJBqOnzW00b/AHXWRCpU8Hgg46GuP+HPxV8UzeO9U+Gnxe0/&#10;R9H1hbjzvD0On300qajZMpYMryxRh5E2urqvIKE7VUqT6IQGGCM0Acz8Gte1DxP8JfDPiHVc/ar7&#10;w/ZT3G6YyN5jwIzZb+I5J57msnxJ4z8DeBvjJHd+MfGOl6T9u8N+XB/aV/HB5vl3Gfl3sN2PM7dM&#10;irHwau7fTdO1LwLdb4b/AEjWLtpLWZSuLee6mlt3TP3oih2qwyAY2XqjAXX/AOSxRqcYbw3IcY/6&#10;eI/8TQBl+EdS0/V/j34l1LSr6G6t5vBegtFPbyB0cfa9X5BHBru68/8ABfh7QNA/aI8YHQtDs7L7&#10;V4S0GW6+yWqR+dJ9p1Yb22gbmwAMnnAFegUAcX8Df+Rf1r/sdNb/APThNVz4wQJd+B2sJTiO61TT&#10;4JPdXvYUI/ImqfwOYDw/rQJ/5nTW/wD04TVa+MMbz+EbaOJhu/4SXRT+A1S1J/SgDqqKMj1o3Ack&#10;0Acv8XZpIPClo8Sbj/wlGiKR7HVLUE/gK6iuW+KtwW0/RtIiG577xPp6r7eVOtyT/wB8wGupzQAV&#10;zOjyrL8XvECKf9X4f0tG+vnX5/kRXTVzPhSGL/hYHiq6x+8M1nGW/wBlbdWA/N2P40AU7/wR4h8I&#10;6pL4h+Fa2oFxIX1HQb2Yx2t07ElpY2VWNvMSclgpVzncu5vMV0ni74uachudW+E1rPDHzIuj+IVm&#10;mYdPkWaOFWI4JBZeM4ycKewoIBGCKAPPLDx9ZeLPi/odpbaDq9sq6FqUkdxqWkTWqyDzLIEASqrA&#10;gnGGAJ6jI5r0OuT1yM/8Lq8NlEG0eG9XLcd/P04CusoAR1V1KOoZTwVYda8w+NfwR+Gnxr8aaD4O&#10;+I3hW3vtPj0DVJbUYMc1ncC504x3NvKmHt50I3JLGVdTyCDXqFczqUqv8X9FhB+ZPDepFvxuLHH/&#10;AKCaAPLrn9mP9pLwjHb6d8Hv24PFCWPzJdQePPDun65JGvl4VoJljt5g4fBJmecEZAVeCMrUPgl+&#10;0x8A7ub45eCfjz4s+KOqxpGPE3g/xRaaRCmraehkcw6ebS1tvs9zG0kjwiWR433tFIRuWaL6MoID&#10;DDDNAHyv43/bQ8VftJ6n4d+EH7B0upQ+ItUuFufFXinxZ8PtRgsfCOnpu3/aYrxLcSXjyJ5KWYcS&#10;5Ys/lpiQdprOi/8ABSbQtBjj8M/EP4K+JL5ZFRm1Xwhq2jq0e3BkJiv7vL5wdoVVOSMrxXp9usf/&#10;AAty82quf+Edtf8A0onrpTQB85/sAfEf4oaxefEn4G/FP4g6T4ou/hf4qtdDs9X0rw82l74W021n&#10;8toGmlP7uV5Y1kLAuqBiOQT9GV4D8RP2S/Fnh/4xeIf2l/gT+0prHgPUtftLZ/F2kzaLaanpOrNa&#10;QtHFNNDMFljZYsKzQzRFlQAngGuy/Y++Lnin46fsz+D/AIx+N4bOHUPEmjpfutjA8MLRyMTE6xu8&#10;jR749jlC77SxG5sZIB6W5whPtXxr+2b+05+zbceBfjD+zpL4W0H4uePL6bOm/Be2miuL7VJDp9mi&#10;u0O9WjiiYGSSQFXjWJih3hQfTb39oz41fHfxZqGi/sZaJ4VvPD3hvUJ7DxH428YNeCyvL6JmWSx0&#10;+O3Aa4MbLtlutwijZgiCd1kWPw//AIJN/Br9lv4daVqHxUjNnH4xuvEGo+H0vPF3iSPUdWjvYJ1g&#10;1K3iumSBZ0a8iIDR28TybAZN5IC9mF+pw5qlZy5o2cUlo3f7Tumlp0116HHilipyjCklyu6k29Ur&#10;dFytN3tu0vXY8B/4Jxf8E4Pjr4c+FGm3Pxt/aG8WeCLFppfsnhO18MNcaxZ2wkdURruRZooFZcMI&#10;ds+xdo3g7kX6C8Wf8E5Phvd+G5bfwd+1V8QV1ia6WUah4m8I299CkeRujMNtZWrPkZwxkyCcncPl&#10;r7o/cof4VqtpWt6FrqzPomrWl4trcNb3BtbhZPKlX70bbSdrDup5Fcuc08tz3MqmNxWBwznN3f8A&#10;s9Gz1uk/cblbvJtvdts+Sj4bcE+xcKuChNu7cpK7be7v0b62SXkeBfCH4TeB/Bvh/wAC/s3WHjPx&#10;Jrdnpa6lqupXl2buxlu7j7UtyJmMYjAC3FxuSNTtT92APlWvZv8AhV3hr/oJ+Iv/AAsNS/8Akivl&#10;X/gpH+31rn7Knxj8I+Bfh18CfEHi7xE+iya3cXOjaosEVppSXcK3STq0bKUkEIQMSpVihGcNj379&#10;kf8Aam8Fftg/s9+Hv2hfAul3djY69ZrL9gvmRpLeTA3x70JR9pOCVPBBVgrqyKVKk6tRzm7ttt+r&#10;1Z9nhsPQweHhh6MVGEEoxS2SSskvJJWRj/HXxTpf7M+gt8aNN8YsdO0uaO28QaX4m8UXUlvLHPNC&#10;iyI0nnyJPGeUSNGMqvIgR3aMrofD99Z/aN0XRfjBda7/AGd4fv8ATbLVPC0ehXzsztIkpM8ourOK&#10;RCY5Y1EbLxhsgGvhv9tH4wfsU/Fb492//CuPixod/wCKvGVi/wDa3hrXNJudOvYtlgJre/gnlthP&#10;tmgsks1hAkR2ukkiQPvMn6UeDtRh1fwlperW2j3Onx3WnwzR6feW5hmtlZAwikjPKOoO0r2II7VJ&#10;sZcvw81CZdsnxO8SY/2ZrZf1WAGoX+E0Un+t+InixvprbL/JRXWUE4GTQB5X4I+F19D4o8Q+GNa+&#10;KPjDUIbOeCaxuLjXpI5Eiljz5R8varhWRsNgHDAHJUs3R6J8DvB2gi4Flq/iU/arl7ibd4tvxukc&#10;5ZvlmHJplv4m0zQPixqdhq/mw/2rDYx2Nx5DtDJIPOHlmQAqj9MK5Utn5d3NVfjP+1D8AP2fdJl1&#10;X4t/FbR9JaOSOKPT3uhLe3MrjMcMFrHumnlf+GONGduwNAGxP8JfC1x/rNV8TDH9zxpqi/yuKjh+&#10;DvhKBgyax4q4/veOtVb+dzXn/wAK/wBuLwB8TPH+m+BtS+Hvi7wjH4k064v/AATq3jTS49Pi8RW8&#10;ElvFMYYZJPtMEge5hxFcxQySK29FdQxX1jxb4z8JeAvDl14w8b+J9P0fSrKPzLvUtUvEt7eFc4y0&#10;jkKoyQOT1NAHJeK/h/oGk+I/CeoW17rUjx+JMqt54ivbiM/6Hc9UllZTjqMjggV39fIemftc/tC/&#10;HL4e237Vnwi+BVj4q+GOn+NL3+z9M0W+uB4mudP0+5uLGa+t7Z4vJuzM8UskVsrxv5RjIZ5H8pfo&#10;D9nz9pb4OftQ+CZvH3wb8Vf2hY2mpzadqENzZy2t1Y3cRG+C4t51SWCQAqdjqrbWU4wRQB3lFGaK&#10;APKPFkar+3H4Bm7v8KfF4P4an4a/+Kr1evC/jjP8R4P2v/h+/wAMNN0m61L/AIVb4yVU1q7lhhX/&#10;AImHhrDZiR2PzBflwMgn5hivSvg78UtN+K3gq119BDbalGiQa9pKuxfTb8IpmtXDqrBkY4yVG4YY&#10;cEGgCj8Xo5IPEvgTW44FYWvi7y5pGm8sJHNZXUPJwc5keMBeMttGQcV3Fcr8ZdO1HUPAkkml6fNd&#10;TWOoWOofZrZczSpa3cNw6RjvIViYIDgFioJAJNb2ha7pfiTR7fXdGu1ntbqISQSLn5lP15B9iMjv&#10;QBxHwn+Ivw3sra88Gt4/0ZdUXxRrW7TW1KIXCsdTuWwY927OD6dKu/s6ZHwU8Oj/AKh6/wDoRqx8&#10;O9I0rXvBV/pmuaZbXltL4k1lZLe6gWSN1/tO54KsCD+NU/2abW1sPgT4YsbG2jhhh0tI4YYUCrGo&#10;JAUAcAAcADpQBN+0h/ybz48/7E3U/wD0kkrtK4v9pAgfs8+PMn/mTdT/APSSSu0yPWgDl9XhRvjN&#10;oFyfvJ4Z1ZR9GuNO/wDia6iuVuFab41Ws5cbbXwvOvPYy3MX/wAarqsj1oAK5dZpLj40SW6p8tn4&#10;YRmb3muHwP8AyAa6jI9a5XR7ln+NOvW7AYXwzpLK31uNSGP0/WgDqqKM56UE460Acd8MtK0bxb8C&#10;fDmlaxYRXVjeeGLETQTxhldTbxnkHj/CmW2mfFjwU7aV4ahsfEWm7s2kmtaxJb3Vquf9W0ghl+0A&#10;Do7bXwMMXPz1e+C8SQfB/wAKwxD5U8N2Kr+FuldNQBxx+IvjDQ/3vjj4Y31rbsv7u60WQ6kFYbvk&#10;eOJBKCcZBWNlwRuZD8oT4Ra2viHUPF2pjS7uzZvEyJJb31v5ciMunWSkEZIPI+8CVYcqSCCeyZVY&#10;YZc/WuT+GKsdS8W3Df8ALXxVIV+i2tsn/stAHWUya3guNvnwI+05XcoODT6KAPDpP2Uvh58Urq4+&#10;JdtrOueE/Fqa/q0P/CXeDb9bK/ntlvrpVtp2KOlzCrEuscyOqv8AMoBzmC4/Zu/ay1Ge48O337fO&#10;vweH2ykF3p/gfRo9d8sxkYe7aBrXcH5DJZocDHX5q9T+E8qy+Frp1/6GTWR+Wp3IrpaAPnGHxd41&#10;/YQ1OPSvi74r8Q+Mvhfq1wqaf4ym0RbnUfDl9Ix3xX6adboHs5nbdHcrCohcskx2NG65fg/4tftc&#10;ftY/EfVvH37NXizR/BPwx0bZZaLdePvhve3E/iy8Cn7RPHBJc2Vxa2sTFYlduZXRyqhFDSfUDojD&#10;LKDjpkdK534Wbf8AhGLgrj/kYtY6f9hK5oA+f/2hbP8A4KJab4K1LW7z4qfCPR9E8P6e2ryeJ9N8&#10;I6jNfpNboZPLSxmu2h2sRjzHnOwHJQ9R7d+zP8S9Q+NH7OPw/wDjFqyWy3fizwTpWs3S2alYRJdW&#10;cU7BASxC5c4BJIGMk9a6zW9HsPEOj3Wg6tB5tre27wXURJG+NhtZeORkEjjmvlCb4d/GX/gnj4X8&#10;C+Efhn+0heeKvBt1428O+EdB8DeNPDttNNYWFzeQ2rR29/bNBKPIt2klDTrcHEAXAByoB9ck4ryX&#10;9pf9pn4TfCXwrqnhfXdf+3a9eaTL9j8M6Sn2jUJleNwH8oH93Hw37yQqmVI3ZwD23xa+LXw8+CHw&#10;81T4p/FLxRBpOg6NbmfUL6ZWby16YCIGd2JwqoiszMQqgkgV+avxa+H/AO1d+zhF8Tv24da+Cfh+&#10;fwR8Q/EEd9caPqniCS08UaNBevb2cTXLNC1uuCYs24YmJCEMmUbPj8QYrN8FktevlWHWIxMUuSm5&#10;KCk3JJ3lJpJRjeVrpytyppu687MKmOiqccNZc0kpSacuSNm3JQjZzeyUU0ru7dkz1jx5/wAFMfj7&#10;ouhWN74N+HPhjSdPlmVLW41qzvNSklt1UYV1gkhEMrLz951QnGHxk5fjL4zfAj9pz4Vat+1x4i/Y&#10;i8U+MviX4TuJfC1poPgXWL2NtUURJPGWmDW8T26Nck5mSR7dzL5asclvTf2If2ftP8b+G9N8W/tM&#10;w+H9S8WWmhQW158O5msr638Oz72WaXEc86yvMYl2SttdEDJhC0i19Vt/wh3gbw/839m6PpWnw458&#10;u3t7aMfkqL+QqeEa3E1PJ78QeyeIm3eNJNRhFtp03K/vpxspXXdKUl7z+Yo8O5tis2xE8bjJV8DO&#10;No0K1Ki2mmmptxgl0doPmtdNu6svzx/Zw/YI8ZeMfhj4X/4bW+L2oXOYZ5fEngPR9L1AQPFcRyqL&#10;KS6gMYDRBoz5sCJ88bbWZWJb6c/ZC/ZV/Z3+EXh7XvAvwO8Mat4f8N6JrSWOi6fZ6/qduIYPsdtc&#10;MvzzCRs3FxcOWckku3OMV9AQy200Kz28kbRsoKuhBUj1zX52v/wWZ0n4Z/tYeKtL8S/s7+K7XwBL&#10;8QZ/CeoeLf7WiltTqdnLeWRuYIWRGYP/AGaYzEjMxaMhQ7/K3vyqR9n7KlThTp3b5KcI04JvrywU&#10;Y36XtdrdnuZHw3kvDmHdLL6Sgnq9W36JybaivsxTUYrSKSPvKT4W+GPKYPqviMLt5P8AwmGpDH/k&#10;xXkfin9oq2/Z7+LWj/BKfxHpmtL4waObwhHq+vXb3qGSZYWhcxW1yxgEkkRS4mKKfNZCxMeT6t8W&#10;/ir8P/hR4BufGfxKv5rfR/MjtrqS1sLi7cNM4iRfLt0eQ5ZwMheM5OACR8D/APBPrxJ+zDqH7Vtv&#10;oX7N/ivSPHHh/SbyaHTdU8O6eYbhI5LBzBd3sMcSqn2RftVi04WNZm1KAuDKrGsj3D7o8OfCvxIb&#10;y68V+JfHuqW+sagSt0mm3MDwRQLNNJBAhe3BYRrMV3FQzdTWlP8ADS6uf9f8TfFB/wCud7FH/wCg&#10;RCuoHSigDg/E3wQuNb0WfT9M+L/jTTbqRf3N/a61ueFuzBXQo30III9OtZvhT4U6R8TfhTp9x4w8&#10;SeJpU1/w/E2pWi+JbtY3WeAGRAN+Qp3Edc4716czKoyzY+tcV8FPFWk3PgPS/DEjyQX+i6LaRajb&#10;3ULRmPEezepYASRM0cm2VCyNtOGODQBfi+FPhuOPy31nxJJ/tN4v1EfynA/So5vg74Rnbc+reKR3&#10;/d+ONVX+VzXB/FD9vb9nD4c+IbfwHo3im48a+K76PdZeEfh/Yyazfvuz5fmi2DR2iOw2rLcvDFnJ&#10;LgKxHTfAb9ojwr8ebDVobHRb/Qde8Oam2m+KPCmtyQfb9JuxHHJ5coglkjZWjljdZEdkdWBB6gAG&#10;xb/CPwrbf6rVvE//AG08a6o387k1S8E+FtM8M/FfxAmnT30nnaBpTM1/qk90wxPqAwGmd2A9gcZJ&#10;Nct+2L+198Pf2SvhnL4k1y/sr3xFfyR2nhPwr/aAiudYvpW2RxooDOIwctJIqNsjR2wxAU+a+JP2&#10;qfiX+yT47vvG37cPw/tbHwpqOiWNpH8RvANve6hpNnLBcTbv7QhaLzdNVzeIEkLTQkROWljJVSAf&#10;VFFV9J1bTdc0231jSL6G6tbqBZra4t5Q6SxsMq6sOGUgggjgirFABXlH7KMSwWnxCiTp/wALW1xv&#10;++pgx/U16vXzR8KPiP8AET4b654w1ufQdHbwY/xi1mDXNUe7uDd2aO0apL5SQsuwScMxbo6k7QGa&#10;gD6XrhPBsM+k/HLxdpS2+yG+03S9UZvOzvmcXNsx244Oy0hBOTkBR2Fdppmp6frNhBqulXsVxbXU&#10;Ky288MgZJI2GVZSOCCCCCK5LxZcx+HPi5oPijURJHY3WmXGlSXKqTGt1LNbtbrIf4dxSRFY8b3C9&#10;XUEAsfHGWztvhdqt/qF3Hb29osVzNcTOFSNYpUkLMTwANvJPSuf+KXj7wN408D2f/CH+M9L1byfG&#10;nhzzf7N1COfZ/wATqy67GOK6f4vt/wAWz1ZwR/x7gg9vvLWH+0H4d8P6h4Y0bWNQ0KznvLPxr4dN&#10;ndTWqNJATrNmCUYjK5BI4PQn1oA9BooooAKKKKACiiigAooooAKKKKACiiigAooooAKKKKACiiig&#10;AooooAKKKKACiiigAooooAKKKKACiiigAooooAKKKKACiiigAooooAKKKKACiiigAooooAKKKKAC&#10;vOfH3g/wt4v/AGg/CcHijQLW/WDwfrrwrdQh9jfa9JGRnocV6NXF63/ycR4Z/wCxL13/ANK9IoAv&#10;XHwd+GU0RT/hD7VP9qHdG35qQa5f4H/CnwhJ8KtB1GFtZt2utNjnZbXxNfxL8/zdEnA7+lenN0rm&#10;vgw0Unwf8KSQfcbw3Ysv0NuhoAik+DvhGWXzm1TxRu6/L441VR+QucU3VPhd4Yg06af+2fEkaxRs&#10;7MvjDUc4Az3nNdZWX44laDwVrEyfeTS7hh+EbUAcT8IPhbFD8LvDM1v448TRMfD9kWX+2ndR+4Tg&#10;B93FdLL8OryRNsfxI8SRn+8t5ET+sZH6VpeC7NNO8HaTp8f3bfTLeNfosaitOgDy74r/AA71vRPB&#10;eoeO4PjF4o+2eG9PvNS01pDYsscy2ky5INr8w2uwwfWuh1XwH8RZLYS+H/jjrEN0m1ol1DS9Pnt3&#10;IYEiREt45GUjIOyRDzwRU3xzia4+CfjCBB80nhfUFH420grqh0oA82uG/azh8Stp0B8AzaTGhdNV&#10;b7alxOcRjyjbfMsXJkbzBNJnYo2DeWTE+JXxe8WxeD9S8PePfhlqXhuS4mt7XS9ckeK+sLi4eaJE&#10;BMD74g0jYTzli38DKswWvZK5H44iN/hzOkiBg2paeMFc8m9gx+tAE0mjfGJlBt/iF4fXj/lp4Vmb&#10;+V6Kj/sT44Z4+JHhn8fB8/8A8n11gooA8u+L2lfGBPCFp9q8deHJP+Kq0Ifu/C068/2raYP/AB+n&#10;vjjv7da68aZ8W/8AodvDv/hLz/8AydUfxYiWbwtaq3bxJozflqdsa6agDm5NL+LxH7vxx4bH18LX&#10;H/ydXMfEqy+Ktvp2lPrvi7QLiz/4SrRxNDZ+Hp4ZWH9oQYw7Xbgc46qePTrXpdcn8YgW0LSU/veL&#10;NI/S9iP9KAOsooooA+e9S/ZI0D4i/Efx18S/BPxZ8bfD3xVqPiKGHUNe8EazHG13HBaQCJZrW7iu&#10;LSYqHdQzwFwGwGGBj0b4H/s5+APgRb3l14fl1LVtc1byzr/izxHqL3uqas0YbYZ53/hXe+yJAkUe&#10;9hGiA4rY+HabNQ8TP/f8Syn/AMgQj+ldNQBw/wAXf2aP2dvj5JZ3Pxw+BXhDxhLpyuunyeJvDttf&#10;NbBiCwjMyMUBIGcYzgelfMf7Mn7OX7W3gf8AZi0H9l74W6p4X8L+A71ZNRtfiFp/iS6fXbHT766N&#10;+9nbae1p5MUsazyWyTG5ZFVUkEZI8uvtQ9K5P4C5/wCFGeC8/wDQp6d/6Sx0AfLvjv8AYu8G/Cf9&#10;oD4M6zbeONX1nxPd/EdfsvxF8byJqGr2Wl2OkX0ieHre5VI2EM0f2jc0pkdwZmcyylHTotM8J/Fv&#10;9rL9rvxhpXxK8TK3wi+FXjnRbnQPD82gx291eeIrWxF2wM6TMZLGF7mxuUZ0V3uAVGI4f330H8ZP&#10;gz8Pvj14Dufhz8S9ImutPuJI5o5LS9ltbq0uI2DxXFvcQsstvNGwDJLGyupHBqD4KfA/wN+z/wCC&#10;n8E+A21WaOe+mvtQ1LXtauNRvr+6lI3zz3Nw7ySuQFUFmwqIiKAqqAAfFn7W/wDwT++FnjT4PeHP&#10;23bLX/iFoviTRfh3olp4mg+HviCTT/7W0eLyGuDcC2QXEzRW/msgST5TGpCPgq0Pwg/4JQftQ+IZ&#10;7j4nftBfthw+Jta/4QU6F4NHiHwrbanJpVtNFGrC4kaOAzyKqAeaFWbeZH8weZIj/b3wIG34H+DV&#10;x08K6d/6TR11dAHxp+yP4m+Nv/BO34Z+F/2Sv2pPhxe69pOj6JcHwv48+FPhPWdehuIYp/8Aj21C&#10;C2sme1uykiyCQDypsSY8tlCt9A6Z+2J+zHqHwW0v9om9+Nfh/SPBeszLBY+IPEeoLpkP2gyNGbeT&#10;7WY2inWRHRoXCyIyMrKCpA9JZQ67TXy18Mv2CvCs/wC0Nq3xkk+IWrx+HNP+Jt54m074d29vbrpk&#10;OufYZdOa+yUMg3QXExaFGSNpX8xgzZJALln+0v8AFj9rz4ra94H/AGFvjH8P7fwd4RtbVNe+JE2l&#10;v4igvtRnAlFjYi3uoICYYVDTSGSUA3MaBVZXIvzf8E6vBnxE8Yf8LL/ae+KXiT4keIoctotxfXA0&#10;+08POU279LgtdjWMo+956yNOTtLSNtXb9AaNoOi+HLJdN0DSreyt1JK29rCsaKScnCqABmrdAHyb&#10;8G/+CcHwx13x5Z/Gn4ufFDxp4+uPD3ibXYtG0PxdqkU+kwx+bLY/NYLEtsZQkbMZ1jSR3kYuzmvp&#10;3VvAvgrXvCNx4A1zwlpt5oN5YNY3Wi3VmklrNalNhgaJgUaMr8pQjGOMYrI+C53eELw/9TZrw/8A&#10;Kvd11lAHjdl/wT5/Y10bUrjVvC3wF0nQZruQyXB8Mz3Glq7EYJ22kka9PQVtfsv/AAo+Fvwk8B3n&#10;hb4W+AtL0GztfEOpQtb6baLFuEd1Kke8jlyIgi7mJOAOa9Krl/hlbmzk8SWmeF8UXTr/AMDWOT+b&#10;0ARfF/4GfCn48eGl8K/FXwfDqlrDcLcWci3Etvc2U652zW9xCyTW0oyQJInR8MRnBIPhFj8UvHP7&#10;AHiC88H/AB+1bVNf+EDWO7wN4usdFu7++0a4NxO/9k6kVeeaf900S294yojLCY5SJNrzfUlFAHC/&#10;Af8AaV+B/wC01oF/4n+BnxCsfEVjpepNYajNZMf9HuRGkhiYMAQwWRcjHByOoNc7+3VcfZf2WfFF&#10;1n/VGxf8r63NcP8AHL9iPwH8a/jt4q8beEPiB4u8BeNrjwPptoPFHg3xJdWTsjz36hp4Y5FiuCuw&#10;bTIpKkDB6g+ZfHT4Df8ABUDRfBviL4L+Hfil4c+K3g3Xlhlh17xrp8djrmnLHHCWhJ05Y4ZU8yAs&#10;Ctq0h885LkAUAfYnj74faD8R9AGha6JU8u5jubW7tpNk9rNG2UlifBKOOm4c4JHQkVzUfgz9oLQt&#10;TaXRPjDp+rWczMpt/EehJutlwoRke1MRkIwxYP8AfLDBjAweT+C/7enwI+JHwi1Lx94z8W2HhTWv&#10;B+hR33xM8KarcFL3wnJskMkdzGyhwu6Cby324mRN6blYE5ul/wDBVL/gnlqt7baev7WHhWzkumZP&#10;+JtcSWS27gE+XO1wiLbOwBZUlKM6jcoI5oAtfFr4h+NvhVqen/EPxf8ADS5kvLbxVpeiwat4furc&#10;W2p2uoXdtaLDLHPcJIHE9wdgKkI6qQ4V5BXonhq68S+IviM3iPUfAOqaLaw6K1urapPaMZZGmVsK&#10;LeeXoF53Y6jGecc/4o+MH7OPxi+E6+I9E+P/AIfbRbm6ik03xJouuWk0cd1BcxGNkY743dJ/KGxl&#10;Ybiqkc4rG+Evxz+INr4g0fwP8RYbfWNL1SSS10fx5GqWI1C4RGcxPaPgh8KV3oArur7Y0VeQDt9C&#10;/wCTiPFP/Ym6D/6V6vXaVxehf8nEeKf+xN0H/wBK9XrtKAPLvhH8Mvh9rtp4g17V/B9hcXs3jPWR&#10;NdSW48x8X0qjJ6nAAH0FL8Y/hF8Ok8OWMlr4ZWGSTxNo8e60upYSAdRtwT8jDnGea3Pgb/yL+tf9&#10;jprf/pwmq98Umi/svSoZf+WniXTgq+pFyjfyUn8KABfhN4Tjj8mK98QIv91PF2pLj8rimQ/B7wlB&#10;J5qar4oJ/wCmnjjVWH5G5NdTRQB5j8Q/hfoKeJ/BsUHiDxJD9o8SSINviq+fGNNvWyN8rYPy100H&#10;wyNr8tv4/wDEoX/ppqnmfq6k0vj6ATeKPBTk/wCr8Tyt/wCUu/H9a6egDl5/hvqUhzB8U/E0P/XO&#10;6gb/ANDhauYv/AXiDwl420xNH+MXiUSeJNVf+0vOj0+TesVlJgjdaHbgxxDj39c16fXK+Jonufiv&#10;4WjHSCx1K4b8BBH/AO1aAKep+DfjPp1w174P+Mcd3/o0oax8U6FBNG0vHllXtBbNGAdwbd5mQRgK&#10;Qd2RYeIf2qNKs7rXfFfgXwpfrHPIIdB8O6tK1xJCAdjrcXKRRs7HBKMsaqMje2OfTaKAPJbfx74j&#10;8dfFrSdAsLC48K69YeH9Ue+0/wAQaX9oDwm4sQskTxTLHKhwDuR225CuqMcDsJNE+NJP7r4jeHFH&#10;+14RmP8A7fCo9VSMfHbQX2jd/wAInqw3Y6A3Wm8V11AHJpovxvU/P8R/DDf9yfcf/J9c3/Znxbk+&#10;NkaN448Os9v4XYsw8LzgYkuRxj7b1zH1z2r1CuZsYVk+MWqXB+9H4b09V+jXF5n/ANBFAEn9mfFr&#10;/odvDv8A4S8//wAnVHJpfxj/AOWXjnwz/wAC8K3H/wAnV01FAHA+DIfGcHxq1iHxhrem3jDwvp5g&#10;bTdMktlUG4vM7g80uTx2I/Gu+rkdNBPx01o+nhTTP/Sq/rrqAOX+OEUc3wX8XRSruVvDN9x6/wCj&#10;vXkmnf8ABPnwlo1tp/hnwT+0H8VvDvgi1t0hk+Hei+MvL014VOUgSZ4nvrWFQdoitrmFAiqgAQFT&#10;6/8AGVS/wg8VIO/hu+H/AJLvXRoNqBfQYoAyvA/gTwd8NPCOn+AvAPhqz0fRtKtVttP03T4BFDbx&#10;KMBVUcAf15r5t/bk/wCCff7Pvxa8LrrfgT4LeB9E+ImqeKrS70/xovh6GC8/tCOQ3MbzXMKCco8s&#10;aiQglmVm65wfqiuS+K4zL4XH/U2Wv/oEtAHj2tfAv9rn9pLXLfXvjT8T5PhHa6FFIfD+j/CLxg99&#10;NcXjhNt5e3N3p8UcqxqJFW0aB4m85mk3lU28T8CPhr8P/wBjvxf+0X4o+HNtD4a0HwV4R0m3k0LS&#10;9J8661BrLSJb9vEM25kF3d3DXctszHBlbTfnkLfd+xK8n+Pf7FnwI/aQ1638TfEbTtchvUsDp2oT&#10;eHfFF9pf9racX3tp96LSWMXlqWLHypdyjfIBgSSBgDyX9n34J/GBtA8M/tPfta65Y6v8UPFlvoGk&#10;6oLLTUtbfTtNhnuJYrURJLInmu91JJMysVLsFX5I1J8A+IP/AAS68Rfs1/H7wr4Q/Yl+PfxM8E3H&#10;iTVLq98J3MniFrjQNDuVtr+4u7c2ItmtfIbZCTHPE8k73ErrMrJIzfoF8U7WKz0TQYLaMLHD4p0s&#10;Ko6AfaEXH6119AH50X//AARs/aJ8E/CDwTD8L/2iPCOseOPCXxAtvGV3deLPCnk2up6jAqJGstxb&#10;g3HkrCiwlAAHCRsBEykt9I+Ff+Cgngvw9BB4b/aZ+Hfiz4feIo/E7eH76a68G6vPoDXRuDDBPBrB&#10;s0tWtp/keOR3j2iUK4RgQPoavP8A9q7wL4X+Jf7M/j7wP400eG/0zUvCOoRXVrcRhlYfZ3wcEHkE&#10;BgeoIBHIoAr/ABf/AGwP2V/gFrMnhn41ftH+BvCeqR6aNQOm+IvFVpZ3BtSWAlWKWRXZSUcAgHJU&#10;gZIryv4SX37c37Vvw+sfjCfjRoPwv8N+KrKS60Pw5pvgNrzWrSxl2m1mmu72fyluDGBIU+ybU87Y&#10;QxTces/Zo/Yr0X4Ix6xq/wARPiLqvxI8Qa5Fp1td654ss7ZnW009XWyhVUQbjGJHJmkLyyOxZ3Jx&#10;j3BQFXao4HAoA+T/ABx/wTe+D/w5+G+pat8PPHnjLS/G2rXlrDqnxIm1pbvWNTaW5jj3XzTRtFfB&#10;N+5BNGxiKr5TRFUK+hfs2fsE/Bb9mzXNX8X6dcax4s8Q65fQXt94o8daidW1JbiK1jtQY7qcGVFM&#10;cY+XecdBhQqj0L43kp8ObqQfwXti35XcJ/pXWUAcj8V/gF8Efjrp1rpXxn+E3h7xTb2MjSWCa9pM&#10;V19kkYAF4jIpMTYA+ZCDwOeK8o+J37B/7IXhT4NeIP7N+Clitlpfh68mtNKmvbmWxjaO1kCH7LJK&#10;0J2j7uUO0gEYIBr6Frl/jdbm7+DHi61B/wBZ4X1BPztpBQB0GkaXpmh6Xb6Nounw2tnawrFa2tvG&#10;EjijUYVFUcBQOABwBXlPx1/Y++H3xU1ST4m+D5pvCfxEtYYTo/jPSbq5iImglE1uL23gmiTUoFcF&#10;TDPkGOWVFaPzGavXV4GKWgD5g8N/8FEPB3wM0Vfh7+3rqf8AwhPjjSTcJq1+dFuV0XUbaLeYtStr&#10;oK8Kwzoq4iaUyxysYWG4At9JeHfEWi+LPD9j4p8O6hHdafqVnHdWN1GflmhkUOjj2KkH8as3dtb3&#10;trJZ3cKyRSxlJI3XIZSOQfavkHwL/wAE6r7R/h34b1n9lP8Aau+I3wrT+zJ7qbR9L1ZdU003lxAA&#10;2yz1ITwQRrLvfy44xgt+7MZANAHs3ja4Mf7c/wANYQeJPhb4zH5ah4ZNdZ40+EsfiDxJF458K+Jr&#10;vw/r0FhJarqFjDE6zoWVlWeORCJlUg7QSCvmSbSpbI+RL3x5+318Bfi/4H+PX7Yfgbwfq3hfwjp+&#10;oeGtc8TeCbe7WWKy1J9OkfWJrfdPtihk08edkxqqSNIPu+WPo3x1+3x+x58N/APh34oeLfj/AKDH&#10;4f8AFnm/8I7q1nI93DfLEpaWRDAr/u0A+eQ4RCQGYEgEA6HS9G/aL0W2mtbvxt4a1pIWkNrcXuky&#10;w3FypYlVl8pxGjKOrKmGyBtXaWbivAPxY8Q+GPjFe/DJvgn4ktZtQ8Mw69/YcN9psiWs7XEkd08b&#10;G8CiNnaM7QR8299oLklfDv8AwUu/YB8UXk1hpv7XvgKOaK4EKx6h4hhs/PyxVZIfPKefExU7ZY90&#10;bYyGIq78a/FHhi08T2/iTwJ8crHRfFEawW501bOLUV1K3WXzTbyQKpmBZRMqtE0bb5FzvwqkA9A+&#10;FVprFn4Tf+3dEn064uNY1K6NncyRPJEk17NKgYxO6Z2OpO1jjOM1m/s6f8kT8O/9g9f/AEI1D8D/&#10;AIt+IfiJa6honxB8Fx+G/E2jzRR6loq6pFdYWSFJUmVoz/q23MoyPvIy5JU4m/Z0/wCSJ+Hf+wev&#10;/oRoAP2loIbn9nTx7DcRq6N4M1QMrDgj7JLxWhF8G/hZBH5Vv4D02Nf7sduFH6VR/aQ/5N58ef8A&#10;Ym6n/wCkkldpQB5Xa/CDwE/xsvYLbSru2W38M2si/YtYuoMNJcXA/wCWcq9oq62f4R+FLhdkmp+J&#10;h/1z8aaov8rkUultE/xh1xcfOvhvSj07G41D/CumoA5iH4R+FbdNkWq+Jv8Atp401Rv/AEK5Ncpo&#10;/wALdKn+LfiCK08XeJ4fI0TS1O3xJcv8xlvWxl3bIwRwfX3r1KuX8KW4/wCFjeKr4nlmsYcegWEt&#10;/OQ0ASJ8Op0XavxC8R/jfqf5pVeb4ZazIGEXxe8VRhv4VmtG/wDQrc11lFAHmfw18EeI7KLWvBVh&#10;8Y/Ekdl4d1CDTdNX7PpzNHCNPtJQCzWh3EGU8ntj61N4h0z9p/wtpMn/AAg3ijwv4qmFxJ5EHie2&#10;k06byiGK77i1WSNmVtq4W3QFe4Iy258PYmj8WeOHI4k8Uwsv/gq08f0rqqAPN7vx18dvBcUCeJPh&#10;dH4oVnJuLzwjcRQmGMKcsYLqVWZicYVGcnJBxtBeH4Xal4v8bWeueI/AfjXTbfT5vEt4kMeoeG52&#10;lR0YRyK4aeJlZXVlKsilSCCMivTq5H4Oqi6RrTRoFDeLNU6DH/L04/pQA46J8bs/L8SPDX4+D5//&#10;AJPpyaN8a1/1nxD8Mt/3KNwP/b+uqooA8x+DWm/Fg+Ebzb408Pr/AMVVrgw3hmc8/wBq3eT/AMfo&#10;4J5x2Hr1rrP7M+Lf/Q7eHf8Awl7j/wCTqj+E8Qh8LXSr38Say356ncmumoA5eTSvjQf9X468L/8A&#10;AvCtx/8AJ1V/gR/aI+Ha/wBr3MM11/bmrG4lt4THG7f2lc5KqWYqM9AWOPU12B6VyfwSz/wgOT31&#10;rVT+eoXBoA6yvLP2lfg94I+N2p+CPCHjq1u2gt/Ej39ndadqU1ndWd1DaTvFPDPA6yRurYIIPscg&#10;kV6nXM+L0L+O/CbD+C+um/8AJWQf1oA848DfsQ+GdG8XW/iz4r/Gnx/8Tf7JvI7nwzpvj7WYJrPR&#10;5Y33xyxwW1vAk8yNgpPcieZCoKOpyT674o8J+F/G/hy98HeM/Dljq2k6lbtBqGl6lapPb3MTDDJJ&#10;G4KupHUEEGtCigD4/v8A9jsfAD9sc/Gr9hT4BfDvTbqy+HCaPrfhX7W3h2yvUvb6WVLwyWdnOHli&#10;awVNrQnckzYdSoDb2rfsPeJ/HenX/wATf2pviVrnjy9uriXVtZ+FMN2k3hK9aAPJYaetpcW7O8du&#10;5VhJlGnlAeVGVY4o/dtFBHxy8Rk/9Cpov/pTqldYRkYNAHxL4O1z4/8Awq/Yj/Zn+Ev7MXxH0258&#10;Q+MNR0u2t9WuvDIudKi0c2k9/cwsklykkMVvYo6QBXaV3toY2Kh3kTqtc/4JxfAj4i/CDXP2KPGt&#10;xq02hR+FdEupNetZo49SOptqOrXM2pJIyOkdzJcSSylgmFaVtoHGPWPh/wDsV/AX4YfFuT4x+DtL&#10;1qC+Et1Np+jzeKL2XR9Lnuv+Pmez095TbWssvzbnjjU/vJMY82Td1mjf8ly8RHH/ADKuj/8ApVqd&#10;AH5v+E/+CY37SfxfvvHHwH8GfthfEDQfBNh4j/snx/pfxA1KXWpda2STS29xA00YaJmsJ7Nme3nj&#10;RpCG2o0QVfYov2Uv2nv2E/2jvEn7YfwssPDPxD8GyeB7fSda8F6Tob6bryWdrIGQ6dBaQtBcXATc&#10;zRkRicqiqIiNzfdVFAHl/wAJ/wBsH4J/GTx5cfC3wxc+JNP8R22kLqn9i+LfBGq6Fcz2ZfyzPDHq&#10;NtC0yK+1XMYbYzoG2llzwHxp/wCCinwXj0qy8BfsqfGP4fePPiZ4k8QRaD4a8MWHiiG8MN3I7JJd&#10;XUVqzypbWypLNMfkysRQOrOudf8Aa7/Zzufjl8Sfhvrng74j33gnxZ4b1C+u9G8XaPZQTXUEZtjH&#10;NbFJ1aOWGRZPmjkVlyqtjcqkegfAn9nr4Z/s9fDPwv8ADDwDoqi18J+HrbRtNvrxUku2toYwi+ZK&#10;FBYnG44wCSTgUAeY+If2Sv2hvjjo48N/tN/tdT3mhyXDS33hz4b+GR4ft7+Mgj7LcTST3VxLb4OD&#10;GroJB8sm9SQeP8e/8E1vhJeeLtA+Dnw6+JXjrwF4LuPDOqG98K+CfEj2MDbBbQAQyKvm2qH7SZHh&#10;idYJXQM8TMWZvrauT1g/8X08OjP/ADKes/8ApTpdAFf4G/s/fCv9njwJpvw++F/hKz0+007TbWy+&#10;0Q2cUc92sEQjR52jRfNk2jliOpPSsL4j/sTfslfFvxXJ4++IP7Pfhe/8QSzCabxANLSG/kkEaxhm&#10;uItsrEIiKCWOAoA6V6jRQB4roH7Kv7Ovw1+Pnh/xP4a+F1j/AGpJoN8lvqeoTS3txB5Ulv5YikuX&#10;kaIKss+AhUfvG9TXs1xbW93C1vdQLJGy4ZHXII9CK5vxZbkfEjwnqAPSS9gP0aDf/OMV1FAHzT8R&#10;v2aPGn7L8/8AwuX9hHQRD5Eyf8JP8LWvJ5bHXLE3UEksemxz3K22l3aRrceV5aLC5mZHVSyyx9N8&#10;M/8Agot+yR8WPH+n/Cnwz8SZrXxNq1zJb6f4f17RbvTbyeSOEzSKIrqONsoquG44ZSPTPuFeV/th&#10;fBP4Z/Hz4Pp4B+Kmiy3enT+JtFKPa30trcW8v9pW6rLDNCyyRSDdwyMCKAPVAQe9eR/souLlfiZA&#10;4z5Xxa1pPz8lv/Zq8p8RfsjftsfBC6m8cfsq/tm694iMetLcR+APisI9U0ye1+ym3MRu223yurFZ&#10;gwuVjLLzGxJ3Z37Kn7Q3jP8AZ8+I/iP4Tft0aVoHgfWPHniaPW/Cur2t7L/ZeqX986W76VFLKuz7&#10;UjpAyRCR2lW4O3mKRVAPe5vgj4w8KwSQfBf4rXHh21a6nuU0e50yC7sUkfcQiIVV4ot53FI3XPRS&#10;mSaPE1p8Y7rS49I8a+ENH8TabqEjRalY+H3a2uLaPy2KSRvcTKrkSKnzBo2XdlclATzfxE/4KN/s&#10;S/Cbx1qfwz+If7Qej6ZrukMiX2nSwzs3mtGkqwRlIys05SRG8mMtJg529a3Phj+2x+yF8aLoaf8A&#10;Cj9pjwP4guzYNetY6Z4mtpLhLdRlpGiD70CjltwBXI3YyKAOd+H/AMVfGnxj+ClzpFj8MvEV5PHq&#10;uo6HJqlxdaaqmSx1KayeSX/SgxYG3JfYhBYNtBBXPefHY58Daef+p08Of+nqyrzGT4i674E8Yalc&#10;fALxba+PtJe6u7m/8GxiJTp832iSW7livo0Cgh2cGGUyuXdVBjGTXdeP/GGm+Pfgz4d8Y6S6mDUv&#10;FHhi4jVZVk2btYsTtLISpIzg4JGQaAPSqKKKACiiigAooooAKKKKACiiigAooooAKKKKACiiigAo&#10;oooAKKKKACiiigAooooAKKKKACiiigAooooAKKKKACiiigAooooAKKKKACiiigAooooAKKKKACii&#10;igAri9bYf8NE+GRnn/hC9d/9K9JrtK8v+KWj/DfWvj34Th+I+laJd26+ENdMCa3DDIgf7VpPKiUE&#10;ZxnpzigD09mAXOa5j4JQi0+DHhG2Lf6vwxYJn6W8YrnfEOhfs0aF4Z1C8svC3gVPs9jLKqx2dkOV&#10;QnsKz/hn4I/Z20z4f6DELPw3b3EOi2qSNBdxRNuES5+4w5zQB61uHrXPfFm9aw+FXibUIjzD4fvJ&#10;F/CBzWFc+GvgNPz/AG1aR+9r4mlhP/jkwrnvi1o/wch+EXihIPHt2FXw7e7U/wCE+vSP9Q/b7Tz9&#10;KAPVdDj8nRbOE/wWsa/koq1Xntr4a+DdrtMHxG1PjorfEjUGH5G6xTp9F+Gjt5ll8XdTtf8Arn44&#10;mk/SWVxRZrcDb+M0qQ/CLxQzn73h+8UfVoWA/U10oORmvIPi5Z+HH+EniSFfj9qDeXod1JGrapZN&#10;lliZl6xZPIHXrW7FbWcTbl/ab1Uj+611pBH/AKS0AehVyvxnj87wOsOPv67pK/nqNtWbK1nIm1P2&#10;ltQjP95ZtI/ra1zHxNtt3hy3I/af1KQf8JBpPys2j4H/ABMbfni0HTr6cc5FAuaPc9jHSiuDgaGJ&#10;Nr/tJXUh9ZH0n+luKdNONn+jftGurf8ATT+zGH5CEfzouO6NT4rzLF4csVb/AJaeJtHUf+DG3P8A&#10;SumrxX4r3mvLpujxp+0LpEyt4o035Z9PtjjFwrZOyRemM9q6+LxH4miTYfjZ4Nk/2pNHOf0vgP0o&#10;C6O7rjfjfquk6J4a0zVNc1S2srWHxPpjTXV5MsccY+1JyWYgDn1qrP4o8WbMQ/GnwOreraI7f+5A&#10;Vz/i7xHrzT6K3if4v+Cr2xHiK0M1rY6S9vK3z8Yka+kC4OCcocjjjqADtP8AheHwVHX4v+F//Cgt&#10;v/i6B8b/AILnp8XvC/8A4P7b/wCLq9/wmPw/PB8TaP8A+B0X+NIfF3w86f8ACS6N/wCBkX+NAroz&#10;fhPrejeIYte1jQNWtb6zm8RT+TdWc6yRyYjiBwykg4II4PUV1uR615Jrml/Cm4+LFqlv48ubS31T&#10;S7+8v7fTfHF3awyXCPZRo+yG4VUO1mHygA5ycnmtlfCXwaHP/CydW/8ADmal/wDJdA7noLMNvWuT&#10;+ApA+BfgvJ/5lPTv/SWOs6HQPg/CML8RtQP+/wDES/b+d1XOzaF8J9F8beHPCmgfEK8s9Jh0O9/0&#10;O38e3ixgRNaRxKB9p4Ch2AHpRcD2Chulef8A9j+A4JfP0743apbfNkL/AMJcJ1/8js9Lcx6PMuIP&#10;2jtShPrHqGmtn/vq3NF0Br/A8bfgt4QGP+ZX0/8A9Jo66ivH5GtfAdv4T8HeF/2jboWf2sacVupN&#10;Lk228dlO6DItwc5hQZJ5Ge5zW895fA5i/aStv+2tvYN/ICi6A9CrmPheCLfXGx97xNfH/wAiY/pW&#10;F/aWvofk/aM0Zv8Arpptqf5Siue8JfG3Sfh1bXXh7xAbnW9QuPElyDeaettbQyedKzxsDcTohBXr&#10;sZsY5weKLgey0V56fiz4n1M79Ns/C2nwtgbtW8XIZo+nJihjdG78CUdO1OOs+IdRPl6t8evD9nFt&#10;yv8AYNjDHMD6F7madCP+2YPv2ouh2ZnfDL4m6Tpmk6h4f0XS77W7y28Va82oQ6PGsn2JTq93gylm&#10;VQ3ORGCZCOQhAzW/L8cPC1ra/wBo6hoXiO1tVcpNd3Hhe9VISBkl8xblQAHMhHljH3sc1j/A3xV4&#10;P03wLcW1948sbqSPxNrnmXV1fW6ySf8AE1u/mbZtXn2UD0AqbU/2iPh/caw3hzwHqOm+IryCPzL7&#10;7HrdusFop+6JJSxUO3JCDLbQSQBjKug5ZdjttD8UeGvE1u934b8Q2OoRRybJJLG6SVVbAO0lScHB&#10;Bx6EHvWJ8OLgy6z4ugP/ACx8UMv52dq//s1efavMPFl1HrnhPS/DnhHU7eEJDq3/AAk0Md0fmLGM&#10;pAkkcsJY7sSlhkk+WGw1V/hbrXxUtb3xdHq/xl+H8d1L4kVtw0+WcIP7PstpLC6i80kDBwsYzkj0&#10;p7haR7lRXjvh/WvEXiDXtfsdT/ahNu+l6nFbwrp1vpkcDxtawSkhZYpH3ZlYA+YRwMg4IO41rk70&#10;/al1LKkEBptIx15zi1Gcjj8c9aBWZvaVbsvxp166zw3hfSFx9LjUj/7NXUYz1FfPHwW/aXIlt/GH&#10;xtntbFtV8MaXEdes8HTrmXdNKHyrO1suy6j3edtRXEih3Cbj7LrPxa+GHh3Spdc8QfETQrGzgXdN&#10;dXmsQxxoPdmYAc+tAHIfEb9ij9kr4v8AxQh+NHxU/Z08HeIvFFvbQwQa1rXh+C6mRImZov8AWKRl&#10;GZtrY3LuIBAJFdXpvwX+EOji7XS/hb4dt1vovKvVt9DgQTx4HyPhPmX5V4ORwPSovCvxz+Dnjmwf&#10;VPB/xS8O6lbxzeVNLY61BKIpNoYxttY7WAZSVOCMjjmqHif9oz4XeGdTk0ddZbUri1t1uL+LR1Fy&#10;1rCxYB2CHLE7TiNN0rDlUIBIAseb+D/gh8LtS/bO+KkWueANHuEu9D8L666PYJtmupf7XtXlkGMS&#10;MVtgDvBzhT1Ax658VfhX4Z+LPgi48Ga7G0Ays2m6haqouNNuo+Ybq3Yg+XNE+GVscEdxkHxj4J/H&#10;fwJ45/bW+JF3aau2nxr8MfB3mWutQm0mjkN94iJGJMbuGXlSwByM5BA93PjzwPj/AJHLSv8AwYRf&#10;/FUAeM/se+Idd8QeNPEya3d3039k6Hp+j2zatYSw3pis9T1q1RrhpGPnyusQdpVCq5fIUV75Xi/w&#10;P1/wR4l/am+KWpeDPEtvqDLpOgQaktvaeWLa4jOoqY92B5xK7X388OFyQqge0UAcX8DSP+Ef1sZ/&#10;5nTW/wD0vmq58RoBd6v4StGbCt4nDN77LO6kH6oK4T4c+FfgLqq+IL7xx4a8I3Opt4z1jzptVs7V&#10;5yBfShdxkG77uMZ7YpPiJ4a/Zz/4SLwVaW/h/wAFrHL4nkWYR29ovy/2XfkdB03BfxxQB7HuUfxU&#10;b1/vVwUHhj9nq0G2yOg26/3bfVFjH5K4ph8L/AnzfOi8Trbt/wBOvjK5hA/BLgUAa/j+4ZfGPgmB&#10;Dw3iCdm/DTbz+pFdUCD0NePeNND+Dt14z8LW7fEK/wD+P66b5fiFfKV/0WQZBF1kdccEdcd66KDQ&#10;vhBagrF8RdSPu/xEv3/9CujT5ZWvYLnf1zOrTIPjDodufvN4b1Vl/C407/GsVdG8CwSebp/xw1W3&#10;/wBn/hLBMP8AyMXrnddstGm+LGiTw/tDajC6+HtUAlj1DTyQDPp/y/NARzgHpn5frlBc9iorgYEs&#10;4Dz+0tqT/wDXS40g/wDtrTbhYJm/dftPajEP9mTRz/O0NAuaPc1NTQt8b9Fkx93wvqY/O5sP8K6y&#10;vHLm3A+K+ns37TmoP/xT97iRm0fK/v7Xji1A5/PiuqWa3C4P7Rlw3uZNL/8AkegOaJ3Nczpc6v8A&#10;GLXLcDlPDelsfxuL/wDwrHnmufvWP7SCD/r5i05//QUSuT0fUvEkHxr194vj54ff/imNJ/eXOlxM&#10;G/0nUePkuF5H/s1K6HdHtVFcOPE3iUDH/C6PBP46O/8A8n1BN4m8Zk/6P8b/AAGv+/oMjf8AuRFM&#10;BNQ8ceCfBvxu1YeL/GWk6UZ/C+meQuo6hFAZALm/zt3sM4yOnrWwfjh8FR1+L/hf/wAKC2/+Lrmf&#10;A/ii2g+KPiB/G/xH8MahK2gaWIZNNhFqir59/kESXM2TnuCOO1dofGPw/I/5GbRz/wBv0X+NAHI/&#10;Fj4zfB+8+FniS0tPit4blll0C8SOOPXLdmdjA+AAH5Jr0jcPWuZ13VPhZ4i0a60HVNf0eS1vbeSC&#10;5jGoRrujdSrDKsCMgnkEEdq4fwlo/wALdS1bxFBqPxQ1eSO11sQ2a/8ACyNRXZH9kt3wMXQyN7ue&#10;c9fagD14kDqa5H4qsDP4WAP/ADNlt/6LlrLXwp8G1+ZfiTq3/AviXqJ/nd0XPhP4I3vk/bvG91N9&#10;nnWa387x/et5cgBAYZuuCMnn3oA9CDBvumivJfCFl8PLvXPFlpefFPUvLt9ejjsc+Prz9zGdPs3K&#10;rm56eY8jc55Y1uQaf4Tsdwsvj3qUan+GTxBbzY/GZXP60XQGr8Wh/wASXS2x93xTpP8A6WxD+tdT&#10;Xmet+H/DmvRxwXv7SOqeXDeQ3Mca6hpeBJFKsiHm2J4ZQcZ5qtpfiC+uPFer6H/w0g5gs47d7dpl&#10;0xm+dW3DKwqCPlGOM8nnoAAeq1y/xtXf8GvFievhm+/9J3rEa81UDEP7SNj/ANtbOxP8iKwvibde&#10;Jrz4c6/Y2/x30a/abRbpFs49Mg8yfMLDYu2bOW6DAPJ6GgD19enFLXm8P7SPh3UdYn0Lw94YvLiS&#10;G3in+0XWoWVrGY5GlVGIlnEq5ML8GPcOCRyKsD4heM9TbYviDwLpCg/6xtcfUCfqgW3x3/jNAWZf&#10;+P11bWHwk1fUL24SGG3SKaWWRgqoqTIxYk8AADrQnxm0qWD+1bbwp4guNKZiLfWLHR5LiK46fNGk&#10;QaZlOeHEexh8ysV5rjfi1f3M/wAOtTvfEHx7spGjhUyWOjwWdvbSgOh2kSmaXnBziUdeMda9D1H4&#10;m/DXRbJr3VfHmiWtuhG+W41aFEGTgcs2OSaLlcsuxRj+NngWC+Fh4juLrQmZGeOXX7CWzhkULuIW&#10;aVViLbctsD7wFY4wpIm+Ld5b3Xwc8UXVjOkqt4ZvXjeNgysDbvggjqDXMN8fPDXiuD7X4a8MWeta&#10;K0ym11CXWrONbsDB86GOVxujDY2uSoYKzpuXYZOI8d6b4vtPBWvz/DbxH4J8MxXulXQuNE/t83Fm&#10;d0TfOYhEoVuWJWFogzElnckMC4uWXY+gbKb7RZxXH/PSNW/MVLXlen+IvHcvhe0Enx28GWqJYIZJ&#10;LPRv3zfID8pkvHRD25V/XjtW8A32o+I/Bui+JNS/ap1DdqGlwXc8a/2OpDyRhioP2XhRu4By3A5P&#10;OQR663K4rl/g3AbL4e2unE/8ed3eW34R3Usf/stee/Erxt4r+GlhZeI/B/xtXxJcSalHDNousS6c&#10;I7mPZIfLVoIomjkYqqq27aGILKRkHX+C/wAbvAtxYy+Edd1VNJ1gahqN2NP1R1iaSB72V0eN8mOX&#10;5JImYRuxTzFDhW4oswPUJoIriJoZY1ZWGGVl4NeSfDz9gT9in4T395qvw8/ZX8BaXd33nLdXdv4W&#10;tvNdJW3SR7yhYRk87AdvoK67xV+0F8DfAzwxeMvjB4X0trjJhXUNet4d4HUjc44Hr0Falt8Svh/e&#10;2cd/ZeN9HmhljDwyR6pEyupGQwIbBBHegCJfhL8LY9D/AOEaj+G2grp/2Gay+wro8Pkm2m/1sOzb&#10;t8t/4kxhu4NeTf8ABPf4TeAvDP7LHw38S2XhLT49WHgnTbea+S2XzCYrcRZB/hJUYJXG7vmuquv2&#10;t/hPEYbiwGq6hY3Vw0Vrqml6a9zBNsDF5AY8sIwF4kKhZdy+UZM1y/8AwT/+KHgjV/2PvA9x/wAJ&#10;hp6rDp81tH510sT7IbmWJSUchlOEHDAEdwKLMDS/at8Iab4TtLf9pnQJdVsde8LtbpcSaHZvMdQs&#10;2uERo7uGLEl1bwiSSbywwK4cgqSTXW/s1C5X4FeGBeTRyTf2WnmyQxFFZsnJCksVBPQEnHqetX/G&#10;3xM+F+leDtV1PxD400tdPt9Pmkvm85J8QhCXPljcZPlz8oU56YPSud/Y3js4v2WfAUWn6mL23Xwx&#10;aiC8WHyxOmwYk2fw7hzt7ZxQBsftIkD9nnx2D38HamB/4CyV2m4etcP+0yltJ+zj4+S8VGiPgvVB&#10;IJMbSv2SXOc9sVDF4K/Zdt382Dwj4Bjb+8tjZA/yoA1dGiUfGbxBdBx83hnSEx9LjUj/AOzV1O5f&#10;WvGdC8Lfs56j8U/E002heEVjt7LTreHyVt4wCBPISNuOf3o/Suq/4R74BCLyUv8ASY16DydcKY+m&#10;JBj8KPMDvNwPeuV8DXDXHjvxoWPyw6vaxL/4A27/AM3rKtvDnwRtTus/Gs8Oeoh8dXiD8hciua8H&#10;+Hfg1ceKPF8jfEPUVI8RRD5PiLqCbv8AiXWZ5xdDPXrz6dqfLLsB7JnPSiuCbRvhQ8GyD4m6hGen&#10;mDx/eMR/31cEUlvp/hSzJ+w/HvUkX+7Jr9vN+sqsf1pagbHgGVJ/EHjCSMcf8JIi/iNOsgf1Brpq&#10;8b8FafpUfiDxZHaftH6pbp/wkisqx32mNuLWNozHL2zfxE/ljtXURGzjTYf2ktQbH8TT6Rn/ANJa&#10;BXR3lcp8H0KeHdSfH3/FWsH/AMn5x/Ssh4I3O6P9qXVF9t+i/wDyJWD8LIkh8O3Jb9pa9/5GDVvl&#10;ZtI5/wCJhcc/8ew69fTnigd0ewUVwxntsYH7Rc+f+uml/wDxioJbnVlP+i/tH2f/AG8Wdi//AKDs&#10;pcyFzI2vhJMtx4RmuFHEniDV2H46jc101eL/AAU1zxPbeAYHT44+FWVtQvn23Wkqzc3kxz8t2nXO&#10;a69fE/iZh8vxn8E599Gf/wCT6d0M7k9K8z+FXxb+E+ieD/7L1f4n+HbW6h1bUBPb3GtQRyRt9tmJ&#10;DKzgg+xq1L4j8dlsJ8c/AK/73h2Q/wDuSo+DXi3wjB8OLGHV/F+hzXQluPtEsNxHGjv9okyyqzsV&#10;BPIBZiB3PWgDa/4Xh8Ff+iv+F/8AwoLb/wCLrLuviL8PvF3xC8M2HhTx1o+qXEc11JJDp+pxTOqf&#10;Z2G4hGJAyQM9MkV0P/CX/D09fE2j/wDgbF/jXHfHG7+GWrfDzVNaTxdbW19o+l3l1pl1pfiBrSaK&#10;YW7gENBIpb/dOVPHHFAXPTMj1o3D1rzuPwn8HCg3/EnVs/8AZTNSH/t3Ukfhj4OxNlfiRqn/AAL4&#10;kag387ugLmnor5+OXiTngeFNF/8ASnVK60HIyK8l+I2ifCHRfBXiTxVo3jy8h1RfD0wW8j8e3vmH&#10;yo5XiGftPO1ncgdix9a2IdA+Gq2MMcfxb1KCVYwGkXx1cOS2OuJJ2H6UXQHoVcrpAI+NniA/9Svp&#10;HP8A286lWb5Ph2GLyLf9oLUFXHyk6tYuR+LxEn8c1nWmgaFZa5deI4f2ldU+1XdnDbSu95pLDy4m&#10;lZBj7L2M0n1zz0FAHptFeU+BfEWreIvAui+IL/8AaPhW6vtJt7i4VodOwJHiVjwEGOTWl9t1tfuf&#10;tI6Wf+ulhZn+TCgDd8SqW+J3hfj7tvqB/wDHIh/WunryHVvGV14U8eaL4i8RfEa18RWkdreQLb6V&#10;p8SyLNJ5WzLLKVUEIwy+1AerDjOtpf7QQ8V6bHqPhXwxaQpMG8uXxB4ms7ZDgkf8u73D9R3XvQB6&#10;RXnvxF8Y6B4L+MvhvUNdvdnmeF9ZjtbaNC81zIbnS8RxRqC0jH0UE9+gJpy+MvGmojzW+JXgXSQS&#10;f3K778gZ/wCehng5x/sde1Y9lq2jaT8b9EuNa+Mq6wsnhXVhsvLixSOI/adN+75MaHn/AGmagdmd&#10;UPi0kUq2eo/D7xRbXTruW3/sSSZSPXzoPMhH0MmeemcgWfDPxb8BeKbldNtNdW1v2fZ/ZWpwvZ3g&#10;bbvx5E6pJ935gduCOQSOapeMPjv8IvBNqH1fxzpb3DYS10231CKS6upD92OKMNudienYckkAEjmP&#10;EfjfT/G9s2la58LvDlz9oRV8zVvE1m0IXcGw7IHdSCAy7UYbgDlcZoTvsHLLsdf40uvK8c+Ddhys&#10;2r3Mf/khcv8A+y11VfPl/wD8LS0Pxp4PtYfjH4P/ALMh164aEaleSajNETpt5tRW3wvtHPzSySsf&#10;l/HovFni3xrBqug2OoftD6HZwaprBtZv+Ed063ikiT7LPKMvdSXCsd8SjIRcg9AaBWZ7DXL/ABfg&#10;a58J2sanp4o0Nv8AvnVbU/0rn4bWTytt1+1TqTt2aNtHUY7cfZTzjqemckAcAcD49+KXjDwv4zm8&#10;E2/ioeNNFt4NF1EzLJZi+s5hqMsrk+X5aSw+TZsMBTKJNgHmebhHZgfQ31rlPjN8DvhJ+0L4Fn+G&#10;fxq8AaZ4k0G4uIp5tL1W1WWIyxOHjkAPRlZQQwwQe9P8L/Gf4X+MdMOq6F4209o1maKRLi4EEsUi&#10;nBR45NrxsP7rKDgg9CDVK2/aO+Al54nPgu1+M/hWTVvNaMaaniG2M7OoLMgTfuLKqlioGVHJwKWw&#10;FDwX+yP+y58ONDt/DXgH9nXwPo+n2cpktbPTfCtpDHE5zlgqxgZ+Y89ea439tD4Y+Brvwx4L8TP4&#10;L0lrjTfjD4YuRO2nR+YJLrVLWxlcNtzueOYIx6lQAeAK9O8T/Gj4YeENK/tfW/GunrH5yRRrDdLL&#10;JLI7BVRETLOxJAAUE14P+13+1D8P9Q8C6H4be31bTbwfFbwMDNfaa32YP/wk+msU89C0R+RSd4Yx&#10;5IXdv+WgD6H8GfD/AMGfD7RhoPgvw1Z6ba8Fo7WEKXbaF3O3V2wANzEk45NfO/xJ8I2/wR+MOneA&#10;/Al3qFtoXi7XtJ1eTSZtPkk03T3tte03dDZlCsdo8sl3NPJuD7yRtC4r6LHjzwORkeMdK/8ABhF/&#10;8VXk/wC1T41+GWqJ4F0CTxvYf2nN8TNBm0u2hjFw108eoQb4w6g+SdjFt2VyEK8gsKAPbqKKKACi&#10;iigAooooAKKKKACiiigAooooAKKKKACiiigAooooAKKKKACiiigAooooAKKKKACiiigAooooAKKK&#10;KACiiigAooooAKKKKACiiigAooooAKKKKACiiigAPSvyr/4OX/8AgnT+1f8A8FEE+DPhD9lL4Zw+&#10;JL7w43iG81hbjVrWzSCKT+zUT57iRFJLA4UHJAJxgHH6afFa18b3vwz8QWfw0ulg8RS6LdJoM8hU&#10;LHeGFxCx3grgSbT8wI9QRxXhuveHP28byy0mHw9rE1q1vpt7HeNNd6cZJSY7poTKdjKbgb7FFZAI&#10;xJBcMwZGTd2YDG1suxkMTStzRd1dXW1jOrTjWpuEtmfgD4R/4Npf+Cvuj3sk99+zDpe1o8Lt8daM&#10;ecj/AKea6az/AODcr/grHFP5kv7MGm/+Fro3/wAlV/SN8IbXx1ZfDjSbb4l3DS64tri+kkaNpCcn&#10;aJDEBG0gTaHZAELhioAIrpK0zTMsRm2MeJrpczSWistPI8LEcM5biZNzctfP/gH8y+pf8G5n/BV+&#10;5spIYf2XtN3Njb/xWmjDv/19Vgap/wAG6P8AwVh8L6XdeJdV/Zfsfsun273Nx5PjHSJH2IpZtqLc&#10;lmOAcKASTwK/qHx7V4Tr+h/tir8QfiRLpGptNoOo2cMfgdI5bNGsHW3BldC+Szu4kUGVQqSPGSJU&#10;3GP6jhjxAzzhOj7LBRptc6n78eZ3003Wmm3qZU+FMspxcU5f+Bf8A/Au2/4Nzf8Agq+kscrfsvaf&#10;hWBP/FaaN6/9fVfSn/Dmb9vg8j9lSDoP+Zk0X/5Lr9cP2efD/wC1Vpfji+uPjfrn2nR20mEWkby2&#10;rYm8i0A/1KK3miRb3zmPyMZITHwCF9mr9GzT6SHiBmzi61LDrlva1Jre2/v+R4ebeGnDudcn1iVR&#10;ct7cs7b2308j8i9C/wCCZn7WthotnZXX7Jn72G1jSTbrGh8sFAP/AC912Wm/sAftI2mnw2sv7JD7&#10;ljCtt1LQ+v8A4GV+oWAeoryD9pjSv2lL3UbFf2fLq5h87Rb+G+uD9ja3gmMls0T+XM6O0vlpcpHt&#10;bYHkXzMD5l+Jr+KXEmId5Qpd9If8E/PMV9Gfw7xcrzq4ne+la2//AG6fF/hn9jr43T/bNIT9ke58&#10;7TbryLrfcaKoLmNJRtJu8ONsq8jIzkdQQLV/+w98fbiQND+yRL93/n+0P/5Mr6b8WaD+3Nqf/CPy&#10;aFerYNb+G7aLxClnd2RSe6FtcfazH5quwleV7QQMT5aGGYyfKy7/AGj4SWfjmx+GuiWnxMuRPr8e&#10;mxLq02UJebaNxJQBC2epUBSckADAr5rHcUZlmEZRqKKu76L/AIJ5n/EqPhnzuXtsV/4P/wDtD87b&#10;79g/9oafb5X7JEny/wDUQ0Mf+3lUb79gD9pGdFEX7JMnB/6CWh//ACZX6hYx0FYHxQXxL/wgGrP4&#10;M0y6vNWXT5jp9rY3kVtNNNsOxFlmBjjJbA3MCFznBxivjM2y3D5xTnCu2lO17O21tvuNqf0WfDan&#10;a1XFf+Dv/tD8xNe/YN/aM0tbVLz9kyfdeXi28Pl32iv87AkZxdnaMA8nAFPf/gnT+0+V4/ZMP/g0&#10;0P8A+S6+1dL8Pftw2llr0Op6ta3gufh7Y2nhu6W5tYrm21pLeXz7meHymjV3mI5WWWIARBUwJGOx&#10;8APD/wC1bpvxAmuvjPrsk+g/2bL9mhlmtHKkiz+zI3koG+0JtvvPfPlMZIfLyAQn5pmXgvwjmuI9&#10;vWnWvZLSpZaeXKexg/o58A4GUXTqYh2aavVvqtf5T4OH/BOb9qLOT+yWf/Bpof8A8mVLD/wTw/ah&#10;WRW/4ZJYDP8A0FND/wDkyv1WowPSuB+AvBD+3X/8G/8A2p91l/htw/lsZRpSqO/ed/0PzRP7DP7Q&#10;O3n9kWT/AMDtC/8Akyt/w1+y78U9b0lbqx/ZBvNsc0tu/myaIjb4pGifhrwHG5GwejDBGQQa+m/i&#10;Ton7U8vxr+0eBJtYXwnNqGkqxguNOVbVUdnu5Akrl5opI8RFP3To7b1EoGBi+NfDv7dup+LdS1Lw&#10;Zq8lhptxqcElnZy3WnkQQm0n2KMozbI7g25uAWZpAreScfK3BP6OvANTepiP/Bv/ANqd0uBcml9q&#10;f/gX/APJdO/Zi+J9rZxwTfsf3W5Vw3+kaFz/AOTtb2kfADx3ZWYguf2PLxmyekmg/wDybX2RCGWN&#10;Q3WnVtS+j3wJR1jOv/4N/wDtTvw3C+W4WScHLa3xf8A+SLL4K+LYItkn7G99ndnroJ/9vaWL4e6p&#10;aa5D4buP2N9T+1XFrLcR7YNDKBI2jVsuLzapzKmFJyRuIztOPdf2kNM+PWq+CLW2/Z5vNNt9YXWL&#10;WS9k1K6EO6zWQNKiMYZVDNgKcpyhcKyMVYeZWvhz9un/AIVjo+kzavN/wkEevwy6hfy3WnszW/2I&#10;o6ybY9rQi+BmKoqyG2dFB8wMg8/GfRp8Pcbzc9TEK7u7Vrf+2n0eDbwPL7P7Omupz+q/B3xNdxKk&#10;H7G19ndk5/sD0/6/aydQ+BHjW4tjFB+xxeZ3Dq2g/wDybXv/AOzTpXxz0nwTcwfH3U/tWrm+QwSN&#10;JAzCMWlus3MKquxrsXTxjG4QvEGwwKr6LgHqK86P0VvDSLv7XFf+D/8A7Q+gw/EuYYaKjBR08v8A&#10;gnxLqH7OXxFuLVoov2Obzc3T99oPr/1+1g+JP2d/iH4e8PX2u6h+x9f/AGezs5Z5vJfRJH2IhY7V&#10;S8LMcDgAEk8CvvZxlCAO1fN+ieHP+CgFj8eF13xZqun3fguLxFqFx/ZWk3ls63GntYRCCDMsUUkL&#10;LchyOZS5ZtzxqFLdlL6Mvh1RVlVxP/g7/wC1PRp8cZzTVlGH/gP/AATxGX9kr4vvGyj9kC6+ZeP9&#10;L0L/AOTK8zP/AAT5/aYI+b9kiT6f2loX/wAmV9hfDrwr+3La/ETR7rx14naXRU1uZtSja4sTGbfy&#10;IA25UjEhiaUXBgVWEibk80kDaPolRhQD6V62H+j7wHhr8k6+ver/APans4PxU4lwN/Zwpa23hfb5&#10;n43ap/wSs/bHutTuLuD9kxNklwzoDrmicKScf8vdcT4g/wCCOf7eOpazcXtp+yrCI5Gyv/FR6KO3&#10;p9rr9yPbFeK/tReHf2rtV17Tbr9m7xL9jh/s+WLVIrq3tngUHJ8yPfKrm54VY1YeT8xLOhXn6Ch4&#10;Q8K4d3jOt86n/APrsL9Inj3Bu8KeH2trSb/9vPxj1H/gix/wUI8T+ItSTSP2XYlFhcJbXAl8RaQg&#10;3mGOT5c3WHG2RfmGRnI6ggOj/wCCGf8AwUeVcH9l2z6/9DVo3/yVX69eL9E/bn1MeHm0C8Wx8jw5&#10;axeIorO6sts90Le5+2mIyq7CZ5Hsxbsx8tDDMZPlK7/avhRa+OLH4aaFZ/Eq6E+vx6XCurzAod8+&#10;0biSgCls9SoCk5IAGBX0+T8HZVkeKjXw8ptpNe9K61Vux70fpV+JkKagqOFsv+nL/wDkz8MPDn/B&#10;Er/godpizC9/ZbtfnK7ceJ9GPr/09Vr2/wDwRj/b9Rz5n7LVv0x/yMmi/wDyXX7sVy/xos/iRf8A&#10;wn8QWXwfv7e18Ty6XMuh3FxErrHcFflbaxCk+m4hc4zxmv2vh/xK4h4bwdLDYSNNxp3tzQu9W3q7&#10;rq2cGL+k14iYyMo1KWG97tRa/wDbz8SdV/4JA/t06M9pFe/ssJm8u1t4PL17R3/eEEjOLr5RhT8x&#10;wOg7itPSf+COX7eVjqUV1cfsqQlEbLAeItFPb/r7r9R9A0X9u+1sfEA8Q3OlSNeeBbS18Ntp+oRb&#10;7LVkhm86eVJYiA7uUGRLNGP3YCkCR23P2fNA/at0z4gXF18atce40NtLkFvFNNaMVYrZ/Z1Pkorf&#10;aEK3/ntny3MsJjyAQn1MvHjjWUWnTof+C/8A7Y+HzTxa4pzas6leNK7VtIW01/veZ+Yujf8ABJ79&#10;tSx1m0vrr9k6Py4bqN5Ma9oh+UMCePtfpXqh/wCCe/7TBGD+yO//AINND/8Akyv1OwOuKMD0rwMd&#10;4qcS5hJSqQpK2mkLf+3HiR47zuMbKMP/AAH/AIJ+eq/sf/GdQAf2P7j/AMDNB/8Ak2uk8NfAnxtr&#10;ejx3tn+xzqGxXkgbzRocZLRu0bcNeA43KcHoRyMgg19AfFDwt+0ZJ8V/7b8Ca5rf9g3WraLELS0v&#10;LHy7SGN5pL+do51DPFJH5EAjVw6vvlAICq3K+NfDf7dupeLtS1LwZrMmn6bcatbyWdnJdaeVghNr&#10;cbVUFGYIk7W32gFmeQI/knB2t8zV4ozKtbmUf/Af+CctbjDNqySkof8AgP8AwTB0X4PeJrDS7e0u&#10;P2N9Q8yOPDf8gD+f22uq0DwTcabpq215+xjqLSBmPyw+Hz1P/X9X0FGPkXK9qdXk1cxxFb4kvuPI&#10;rZticRpJLe+iPJ/gL4L1PRPiT4m8VTfCKbwjZX+i6Va21vP9hDTzQy37ytizmlXAWeIAsQTzxxXr&#10;FFebfH2w+PFzqvhm7+DVw/2W31RH162hmt0aaITwMVczqcxGBbpCEKv5kkJBAViOKUuaVzzpSc5X&#10;Z+Ef/BVT/ghR/wAFKv2xP+Cinxc/aH+AvwDsdU8K+IPFGdL1C68U6bZvMIbeKB28qedJAPMicAlR&#10;uAyMggnybw3/AMG23/BXDTNIjs7z9l/S/MVm3Y8caMe//X1X76WPhj9ulvilHqN14haPw63ioyPa&#10;tcWJ22n9po/OI932f+zd8ITPnfacNkp+8H0VXs4zPsdjstp4Koo8kLWstdFZXd+x4uLyTB4y/tHL&#10;V30Z/MxZf8G5v/BV6CIrL+y/pud2f+R00Y/+3VVNb/4Nw/8AgrNfSRtbfsu6b8owf+K20Yf+3Vf0&#10;5YHpWT4+g8U3HgXWoPAssceuSaTcro8kjKqrdGJvKJLKwAD7eSrD1B6VOR55jOH8wjjMMoucU0uZ&#10;XWqs9NOjPPjwjlcanOnP/wAC/wCAfzJxf8G7P/BVrRNVtdOv/wBl6xEmoM0dvs8YaQ65VC53EXOF&#10;GAeuMngcmvSPgZ/wb+/8FP8AwJ45XXfFP7Ldi1p9kkj2x+L9Gc7jjHH2qv2on8N/t7y/Dzwxpem6&#10;7HD4htWvhq2pXhsVhnZtQia1aeNfM/drYLcRskbM3nSQ/PIFaUewfAOx+J+n/DK1tvi/dTza39su&#10;2druSB5ltzcyG3WRrdREziExhigxkHknJP7Hg/pGcfYHKXl9Klh+R31dJ31d9+f9DHHcF5Rj8POj&#10;UlO0k07S1s+zsfjj4D/4I+ft0+H/ABZZ6xqv7KELW8MhMm3xDojHG0jp9rr1zTP+Cb/7VVpqMNzL&#10;+yWdkcgLY1bQ+mf+vuv1kpGHynaO1fOY7xk4szCpzVYUdraU/wD7Y/O8y+j7wLmlRTrVMRe1tKtt&#10;P/AT8xB+wX+0VCfNl/ZKk2ryf+Jhof8A8mVr6H+yF8afEWiWev6d+yNdfZ761juIPOn0SN9jqGXc&#10;rXYZTg8ggEHg19S6tp/7aEPxzXUdAimm8E2via+mmsNRmsfMvLNrXThCsTxyBo0WVNUKh1LlpbcP&#10;hcvHV0Xwt+3MvxMt7zVPErf2CPE0rzwtcWJX7L9tt2zhY9/2c2IuYkQEzLcMjOSnzr83iuPM6xlu&#10;eMNO0f8AgnzdX6KnhnWtetiv/B//ANofL0n7DH7QTSM4/ZIlxu4H2/Q//kyqU/7BX7RckzOv7JEm&#10;Cf8AoIaH/wDJlfpsgwoGKdj2r4/GVJY6KjU7300Kj9Fbw0jtVxX/AIO/+0Py3u/+Cfv7Sk1wXT9k&#10;tsHHXUtD/wDkysk/sE/tH3viC50GH9kub7Ra2sM826+0UJslaVVwxu9pOYnyAcjgnG4Z/Rz4223x&#10;kutd8Lx/CSC6VV1CSTV7v7Rbi1jiVQVjnjkIkkWRsLmI7kUu2GYIp81l8Oft7N4M8M6Qdbs49etN&#10;bvG1zU4b61lt7m3bVd1vvzBGxiXT1kVljjR/Mmh5O2Rl/Nc68MOHc9jOOJnVXNLmfLO2t76e7sd2&#10;H+jP4d4WSlGridO9b/7Q+M5f+CdH7UJI2/sl/wDlU0P/AOS6an/BOn9qEHJ/ZJPp/wAhTQ//AJLr&#10;9IP2d9N+LemfDW3tfjXezXGt/aZyz3UsEk4hMh2CR7dViZsdNigBdoOWBJ7rA9K+b/4gLwT/AD1/&#10;/Bn/ANqfYZV4PcK5P7P2E6z5Nr1L73308z8t/D3/AAT8/aW06+NxefskNt8sj5dS0M85H/T5W2n7&#10;H3xt8JXFvq+t/siXXkG6ht/3Nxokjb5pFiThbsnG91yeijJJABNfpLqwuDpVyLOOVpvs7+UsDKrl&#10;tpwFLfKDnpnj1r598BaP+23Z6R4gtfEc2oPqR8M38Hh+81C401rd9QluJTZzOkbM8PkQ+SrqfOWR&#10;nk+ZvLUyctb6PfAdZ3lOv/4N/wDtT6WXA+Ty+1P/AMCX+R4Zbfsk/F6G5jmf9kC42rIC2LrQumf+&#10;vyt1P2afiSDn/hj276/899C/+Ta9y+A3h/8Aay0/4mG9+L+tzzeHDY332a3ubiydkRrlDZRy+QgY&#10;3aRCUSyKxhYMgXcwLV7dWNP6OnANPapiP/Bv/wBqaUeC8pw6tGU/nL/gHx6PgT40VcD9jm8/770H&#10;/wCTa0l+DfilVA/4Y3vuB/1AP/k2vrCvA/2k/Dv7b+rfEuO8+Bev2Nt4T/4R25ikt7S+t4746gWh&#10;NvLi5t2TAfdv/eEGFJAEMjJWmK+jvwHjLc9Svp2q2/8AbT6HC4Kjg78jevd3OJ0D4f6nrNi89h+x&#10;tqe2G6mtpPOh0ND5kUhjbAa8GRuU4boRyCQQaj1D4K+LLm8M0X7HF9t/7gHp/wBftdZ8VvD/AO3D&#10;q/i7Vr3wBqs9lpLafss7Wzu9PVmcPaKjQmZH2SFkvZHMhKGGaJQPMBC/QGiR6pFo1pFrcsUl6trG&#10;Lx4FIRpdo3lQecbs4z2rwZfRW8NJSbdXFa/9Pv8A7Q+kw+d4zC/Ao7W1R8f6p8AfHNzOJIf2OLwL&#10;tx/rNBH/ALe1k6p+zV8Sbt1Nv+x7d4C8/v8AQf8A5Nr7gwB0Fcr8brH4pan8Kdc074LX1la+KJ7M&#10;x6TdX8uyOJyQC4by5ArhdxQsjqH27lZcg7U/ou+G9Jpxq4nTvW/+1PUp8ZZtStyxh/4C/wDM+Kde&#10;/Zv+JEN/Y6Q/7H18Jr2SRbfa+hsuVQsdzC8IXgdyMnjrWP48/Yv+OXiDQfsGk/sh3CzecrbmvdCX&#10;gZ7/AGyvoLwv4e/b6h8CeKLHxrqsk2r3moWMmjTaXeaeGtbdb4tdRQu6hWZ7QqqSSInzhgUTaJpe&#10;+/Zp0P8AaY0e/wBcP7Q+uQ32+G3FjJbtB5Jn866MrQrGiskXkNZLiT5vNjmIG0qzenh/o58AYeSl&#10;GpiNO9X/AO1PSw/iNxBhpxlCNPTXWF/1Pz78V/8ABOj9qXWfD9xp1h+yQwlkUCNm1TQgOoPX7ZXn&#10;mpf8Env20rrTp7aH9k6PzJIWVT/b2idSP+vuv2f/AAprglCAK9/D+CvCGFVoTrb3/if/AGp9TgfH&#10;bjTL48tKnQ3vrT/+2PwpuP8AgjH+320Eip+yvBypx/xUmi//ACXXCaF/wRK/4KKeI9Gs/EOmfsuw&#10;fZ761juLfzvEmkRvsdQw3K1yGU4PKnBB4NfsOfD/AO3NpXxuh1TT9Tj1LwND4g1S4uLHUFtY7y4t&#10;5HhNtCrJMVWGOP7QsTEB3Yx+ciYMtO0bwr+3LH8RLW61HxM39hjxPM9xDJPYlfsv2y2bOFj3/ZzZ&#10;LdRxoCZlndGclPmX2qPhrw9Q+GVT5z/4B9Th/pSeJOGvy0sNr3ot/wDt5+Qo/wCCGn/BRwDB/Zcs&#10;/wDwqdG/+Sq6DTf+CK3/AAUFtrGK3n/ZZti0a4P/ABU2jf8AyVX7yDpRX7BwzxFmHCteVXBqLbio&#10;vmXMrK3mtdCq30pvEmskpUsL/wCCX/8AJn4VQ/8ABGP9vlY8Sfss2+7P/QyaL/8AJdVo/wDgkF+3&#10;VPrtx4ej/ZWX7Ta2sNxLnXdHCbJWlVcP9q2k5hfKg5A2k43DP7GfHvTP2mLvxr4TvPgTf6WulQTT&#10;/wDCSWmpKAs7GS28ou+4OkSxC8J8sOzSGEbdpZ04V/DX7ejeDvDOlLrNnDr1nrF62talHfWs1tcQ&#10;tqu62MmYI2aJdOWVGWONH82aHGdrsv6RR8dONKNNU406Fkrfw/8A7Y+Rzbxy4zzmEoV4UNXfSnbX&#10;y97Y/M3w1/wR/wD26dLjmF7+yjC3mMNu3xFoh/8Abuu6+F//AAS9/a/8Karc3eufslq0clvtTZrW&#10;huQ24HveV+pX7O+nfFnTPhrDbfGm8nuNa+1zndeS28k4hMjeWJHt1WJm245RQMbQckEnuq4cb4y8&#10;WY+Eo1IUfe3tTt/7cfI1OPs8qVfaSjC/+H/gn5j+Dv2Df2idG1xb/VP2RJWjWNl41HQm6j/r9rsI&#10;/wBmf4o+Erq31vW/2Pb02/2qGA+TJocrb5nWFOFvDxvdcnooyTgAmv0B1K3e6sZLaOWSNpEKrJCw&#10;DrkdQT3FeCeFvDX7Yuk6NrVhfapqdzqcngqZNJvNRvdOmtV1q4LSR42qsix2hKw7mRvPAZyMqob5&#10;XFcaZxi5XqKG1tI/8EyqccZzU3jD/wAB/wCCeX6d+zx49g1CC7l/Y6vNiTK7bZNB6A5/5/a66P4V&#10;+IVcMf2NtQ49tA/+Ta7b4FeHf2stP+JbXnxd1uafw39hvfstvc3Fm7Rq1zGbKOXyUDNdpEJhM6sY&#10;W3IF3EFh7dgelePUzjFVviUfuPKrcQY7EfEo/d/wTwceGR/0ZZqn/fjw/wD/ACdXo37PnhbVfBPw&#10;V8M+FNb0T+zbux0mKO40/dG32Zsf6vMbMnHT5SV44JHNdlRXmzqSqbnkVK06nxHlP7dfhXW/HX7E&#10;/wAXvBPhnTmvNT1j4Y6/ZabaJ1muJdOnSNB7lmA/Gv5s4f8Ag2Q/4LEpKrt+zDpOFbJ/4rzR/wD5&#10;Jr+jLx5o37Wz/ELxlN4UvZpNBvI4F8PLDc2StboIrQv5IkXcspaPUELSll33FqR8qSbLn7OGgftV&#10;6V4nvJ/j9ryXlm2h2KJtktmjN4IIhI0QhRWU7xN5m/5WZkMYVQQPXynP8dk1OpCgovnte6u9L2tq&#10;rbnn4rB0sVbnb07Ox/Pn/wAQ4v8AwVlx/wAmvab/AOFto3/yVV6P/g3T/wCCrexQ/wCy9p2cDP8A&#10;xWmjf/JVf0xYHpRXjczPCnwjldT4nP8A8C/4B/MJef8ABtx/wVtmu5JYv2X9M2s5K58caN/8lUaB&#10;/wAG7/8AwVXvmvNNj/Zgs/M0y6Fvdb/GGkKN5jSb5SbnDjbKvIyM5GcqQP6Lf2l9I/aE1ay8Mj9n&#10;3WVs5ofE9vJ4g3LAfO08K++M+b90FtmWXc6gZCSfdPnvjfw1+3dqfi7UNQ8Ga1JYaZcatby2lnJc&#10;6eVhhNpPtQfIzbEnNv8AaAWZpAj+ScHaf2Th3x04z4XkpYOnQdoKHvU76K395a6LU0lwtlso8rcv&#10;/Av+AfkH8BP+CF//AAUe8BeDJtE8Vfsr2bXD6g8ymPxVorjYUQDn7V6g17f8IP8AglF+2h4Mtr6L&#10;xF+ygjNcPH5WzXNEfpuz1u/cV+zcYIQAjtTse1aZp48ca5s5uvToe87u1Nr7veZ8PnXgvwjnsqjx&#10;M63vtN8tS21tvddtj8qfC3/BO79p/Sppnvv2STh1ULt1TQzj/wAnK2rf9i347eHdWsbfVv2SLjOp&#10;XDW1r5dzosg8wRvL8xF3hBtjb5jgZwOrAH9Gvi7aeLr74WeIrT4fSXUevSaLcrosljJCsy3Rjbyi&#10;pm/dg78cv8vrxXjeg6d+3A+neLv+EnVt2oXmnSeHfsM1lHcWNoJS13CpaR4jMbcCMOwA+0Oxz5YV&#10;6+VxXiRxBi4yU409dNIf8E+NxH0XfDfESblVxOvatb/2w+Z7v9iX48TW7JH+yNJuPTN5of8A8mVn&#10;y/sK/tCPEyr+yRJkrjnUND/+TK+zv2ZtA/am0fV9Qf8AaI1+O+U6LYJG8MlsYGvAh85oFijV0XG0&#10;P5md0gJQKnB9gr5XHZzjMwlzVFHa2isctP6KXhnT2rYr/wAH/wD2h+Yb/sDftGlGC/skyf8Agy0P&#10;/wCTKz/+He37THf9kpvr/aeh/wDyZX6mY9q8I+Jmi/tj6l418RTfCm5+x6b/AMJBoZ0+PWtStFjn&#10;sY3Z79rZ44pXiMmY4jHMmQkTsjh5R5fweacJ5bnEouvKa5b2tK2/yZ1Q+i74b09quJ/8Hf8A2h8L&#10;aJ+wL+0h4i0uLWtM/ZMm8mcExma+0WN+CRyrXQI/Gpj/AME5/wBqQMxH7JP/AJVND/8Akuvsz4le&#10;Hv27dX8Z6zqPw91iXT9JuJlbTLOS608+SDYbYVXKMQqXvz3O5mLxcREn5D9GrwoHtX55LwH4JlJy&#10;c6+v/Tz/AO1PpMv8BuCctqOdGpXu1bWrf/20/Khf+Cdn7UIXB/ZJbP8A2FND/wDkyt3w/wDsFftF&#10;6dYGC9/ZGk3+YTxqGhH/ANvK/Tv3xXA/tB6f8XdR8J2cPwXuLiHV11q1dpIWgEf2dXzMsvnMMIyA&#10;rlVdlZlIRwCKyqeAPA9WPK51/wDwb/8Aan21HgPJaFGNKMp2irfEr/kfDvh39kz4x6Lq6+G9S/ZD&#10;u2ubu3kuYds2iMnlxsitlvtm0HMqYUnJGSM4OOt0T9lX4sWE0j3X7H9zhlwu250L/wCTa9xg0j9s&#10;i98B+F7e1OpafrEevNc622o3mmyOltJcSmO3leMMs8UMYQSNGscku5Cm0h1Xvv2ZdJ+OOkfDw2/x&#10;/wBUa61r7QuJJJIGfb5EQkJMCqm1rgTsnGRE0YbDBgOP/iXTgHn5vaYi/wD19/8AtS48D5PCfMpT&#10;/wDAv+AfNmjfs6fESyvPOn/Y9uyu3HE2hH/29ratPgf4xinWR/2Ob3av+1oP/wAm19e0y43mFhGu&#10;W7Cuj/iX3gT2Lp89ez/6e/8A2p6+FyLB4O3s3LR31f8AwD5I1n4aa14a0e78Sap+xtqX2WwtpLi4&#10;8mHQpH8tFLNtRb0sxwOAASTwOa1D8J/EDJhf2Nr7p6aD/wDJtbfwu8Pft7aX8Rvt3xb1Wxv9K8+f&#10;dDpN/bPatC8l3gBWghmV1aSxKAlgIbeZWZpGBeX4IeFv23tO8d6DcfFvxM9xoqQr/a0ck9ixOLe7&#10;E4k8mNSztdNZvCUwqwJIr7XOG8PEfRd8N8TJOdXE6dq3/wBqfTYbG1sKmoW3vqrnEn4HeMDyf2N7&#10;7/vrQf8A5NrJk/Z68fNIzL+x1efeOP32g/8AybX2lRWcfos+GsNquK/8Hf8A2h7lPi7NKeyh/wCA&#10;/wDBPhi5/Zi+J0tw8q/se3W1mJ/4+NB9f+v2sJP2afiXrWq6haaf+yBfK+n3S29wJJNEUbzDHL8p&#10;N5hxtkX5lyM5HUED6d/ap0H9rnWb3RD+zXrGnWdjH9tGvedcxrcuXs51gdEliZJAkxhYJ5kO5sBn&#10;VcsOW13w1+3jeaL4Zt9H1r7PfWfhZYPEFws9gq3l+LKbzZcFG2u072wi2/IjRTb9yFS/oU/o1+Ht&#10;LapiP/B3/wBqd1Pj7PKW0af/AID/AME+X/Hv7Cv7QviDW1vdJ/ZFmWIQKvzahoS85b/p89687+In&#10;/BMz9rXxJPavpH7JeFiV9/maxoa8nHpee1fqf8H7Px3Y/DXR7X4mXLTa6lmo1CR2jZy3YOYwEaQL&#10;gMyAKWDFQAQK6XHtXtYXwJ4KwfLyTr6bXqf/AGp9Fl/jJxZlri6UKPu6K9O//tx+JvjT/gkV+3Br&#10;dnDBpn7KUKssmW3eINFXjH/X3Xn3jn/gjZ+3z5en6TF+y3GLjUL/AMm32+INHYbhDLKdxW6OwbY2&#10;5OBnA6kA/uf8XdN8W6t8N9W07wFqd7Y6xLa4sbrTYoHnjfI5RZ3SMnGfvMo9wcGvEfA+ift82/hH&#10;xFafEie1n1K6l0ttLm0Ge2ja2hWXdfQwmZ2Vna3ARJJFX9+7E/uwJK97D+FfDOFtyTq6d53/AEPr&#10;MH9JbxCwKSp0sNo760m//bz8i0/4IY/8FHg24/su2f8A4VWjf/JVWLH/AIId/wDBRiC7imm/ZctN&#10;qSKTjxRo3TPP/L1X7Pfsz6D+1PpGqag/7RevxXwbSbBYmt3tzA14FbzmgWJFdE2lA/mZ3SBigVMA&#10;+wfhX3PD+WYfhuKjhW3aSn7z5tVbyWmmx6UvpWeJkk06OF/8Ev8A+TPwjH/BF7/goAOB+yzbD/uZ&#10;dG/+Sqtf8OZ/291XP/DLNv8A+FHov/yVX7pV88eM/Df7fM3xB8SyeC9e0L+wZPFWkz6KtxcJbuml&#10;I6m6gjby5tzuAd7SIhwzCNslWj/bsH41cXYG/s4Ude9P/wC2PFxn0jeP8c4+0p4fTtS/+2Pyn0L/&#10;AIJA/t1+IdJg1rTP2VV8i4TdH52vaPG2M91a6BH4iuu07/gkb+2/bWENtP8Asox70jAYr4g0Tr/4&#10;F1+kPxF8O/t4at4z1jUfh/q8mnaVcXKPplnJd6efIBsCIVGY2bZHe7XuQzM0kXEJP3D9HRjCYxW9&#10;bxy4yxEUpU6Gn/Tv/wC2Pz/E+Iuf4r440976Rt+p+Tfw/wD+Cbv7Vfh7wrb6Tqv7JTNNGzl9uraG&#10;w5cnqbz0Neh+Bf2Jvj1oGlS2uqfsgzNI1wWXbfaE3y7QOv2z2r9I64342eH/AIg+I/D2nWHw21y8&#10;02+XXrOW6vLOaJcWaSq1yhEqsG3xB41GOHdGJAU18rjvELPsfze0jT9530jb9Tmlx1nUo8vLD/wH&#10;/gnxx4X/AGdviNourN4a1H9ju+a6ubd7mLa2hsnloyK2X+2bQcyLhc5IyR0OO38I/Arxlo1zNLqH&#10;7G97teMBdraC3Of+v2vQotL/AGyb3wB4UtbRtQsdWj15rnXm1C802SRLaS5kaO3lePck8MMQVZGj&#10;VJZd0bLtIdV739mTS/jjpHw1W1/aA1L7Vrv2oHzGkgdwvkxCTJgRUKmcTsmBkRNGGwwIHg4jiHH4&#10;i/Oo6+X/AATgxHFWZYlNTUdfL/gnlnhz4c6rpuo/abv9jLUGj8thjy9APP8A4HVpax8PdS1250e1&#10;0f8AZTvNGmh8UaReSapOmiqttDb6hBPK+Ybt5M+XG+Aqkk8d6+hMD0oIz1FebUxlWrK8kvuPHrY6&#10;tXleVu2iBcdqKKK5Tj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ZUEsBAi0AFAAGAAgAAAAhAIoVP5gMAQAAFQIAABMAAAAAAAAA&#10;AAAAAAAAAAAAAFtDb250ZW50X1R5cGVzXS54bWxQSwECLQAUAAYACAAAACEAOP0h/9YAAACUAQAA&#10;CwAAAAAAAAAAAAAAAAA9AQAAX3JlbHMvLnJlbHNQSwECLQAUAAYACAAAACEAUPGJ2UsFAAA2GQAA&#10;DgAAAAAAAAAAAAAAAAA8AgAAZHJzL2Uyb0RvYy54bWxQSwECLQAUAAYACAAAACEAWGCzG7oAAAAi&#10;AQAAGQAAAAAAAAAAAAAAAACzBwAAZHJzL19yZWxzL2Uyb0RvYy54bWwucmVsc1BLAQItABQABgAI&#10;AAAAIQD86iRn3wAAAAcBAAAPAAAAAAAAAAAAAAAAAKQIAABkcnMvZG93bnJldi54bWxQSwECLQAK&#10;AAAAAAAAACEAKafCUPHoBQDx6AUAFQAAAAAAAAAAAAAAAACwCQAAZHJzL21lZGlhL2ltYWdlMS5q&#10;cGVnUEsFBgAAAAAGAAYAfQEAANTyBQAAAA==&#10;">
                <v:shape id="Picture 3" o:spid="_x0000_s1132" type="#_x0000_t75" style="position:absolute;left:190;width:59373;height:2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xY8xAAAANwAAAAPAAAAZHJzL2Rvd25yZXYueG1sRI9Ba8JA&#10;FITvgv9heYIX0U0jFImuIoLEQy9aBY+P7DOJyb4Nu9uY/vtuodDjMDPfMJvdYFrRk/O1ZQVviwQE&#10;cWF1zaWC6+dxvgLhA7LG1jIp+CYPu+14tMFM2xefqb+EUkQI+wwVVCF0mZS+qMigX9iOOHoP6wyG&#10;KF0ptcNXhJtWpknyLg3WHBcq7OhQUdFcvowClzfpNZk973TuP4Y0v7V5I49KTSfDfg0i0BD+w3/t&#10;k1aQLpfweyYeAbn9AQAA//8DAFBLAQItABQABgAIAAAAIQDb4fbL7gAAAIUBAAATAAAAAAAAAAAA&#10;AAAAAAAAAABbQ29udGVudF9UeXBlc10ueG1sUEsBAi0AFAAGAAgAAAAhAFr0LFu/AAAAFQEAAAsA&#10;AAAAAAAAAAAAAAAAHwEAAF9yZWxzLy5yZWxzUEsBAi0AFAAGAAgAAAAhAF+PFjzEAAAA3AAAAA8A&#10;AAAAAAAAAAAAAAAABwIAAGRycy9kb3ducmV2LnhtbFBLBQYAAAAAAwADALcAAAD4AgAAAAA=&#10;" stroked="t" strokecolor="black [3213]" strokeweight="1pt">
                  <v:imagedata r:id="rId76" o:title=""/>
                  <v:path arrowok="t"/>
                </v:shape>
                <v:group id="Group 739" o:spid="_x0000_s1133" style="position:absolute;top:10001;width:48958;height:17812" coordorigin="-162,-75" coordsize="38245,14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TuE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E0+4O9MOAJy9QQAAP//AwBQSwECLQAUAAYACAAAACEA2+H2y+4AAACFAQAAEwAAAAAAAAAA&#10;AAAAAAAAAAAAW0NvbnRlbnRfVHlwZXNdLnhtbFBLAQItABQABgAIAAAAIQBa9CxbvwAAABUBAAAL&#10;AAAAAAAAAAAAAAAAAB8BAABfcmVscy8ucmVsc1BLAQItABQABgAIAAAAIQCi2TuExQAAANwAAAAP&#10;AAAAAAAAAAAAAAAAAAcCAABkcnMvZG93bnJldi54bWxQSwUGAAAAAAMAAwC3AAAA+QIAAAAA&#10;">
                  <v:shape id="_x0000_s1134" type="#_x0000_t202" style="position:absolute;left:22909;top:-72;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1svxQAAANwAAAAPAAAAZHJzL2Rvd25yZXYueG1sRE/LasJA&#10;FN0L/YfhFtyUOqmPKqmTIIJSXGjVLtrdbeaahGbuhJlR0793FgWXh/Oe551pxIWcry0reBkkIIgL&#10;q2suFXweV88zED4ga2wsk4I/8pBnD705ptpeeU+XQyhFDGGfooIqhDaV0hcVGfQD2xJH7mSdwRCh&#10;K6V2eI3hppHDJHmVBmuODRW2tKyo+D2cjYLjeP/zpCfr2deoXmw/NtPd98adlOo/dos3EIG6cBf/&#10;u9+1guk4zo9n4hGQ2Q0AAP//AwBQSwECLQAUAAYACAAAACEA2+H2y+4AAACFAQAAEwAAAAAAAAAA&#10;AAAAAAAAAAAAW0NvbnRlbnRfVHlwZXNdLnhtbFBLAQItABQABgAIAAAAIQBa9CxbvwAAABUBAAAL&#10;AAAAAAAAAAAAAAAAAB8BAABfcmVscy8ucmVsc1BLAQItABQABgAIAAAAIQA731svxQAAANwAAAAP&#10;AAAAAAAAAAAAAAAAAAcCAABkcnMvZG93bnJldi54bWxQSwUGAAAAAAMAAwC3AAAA+QIAAAAA&#10;" filled="f" stroked="f" strokeweight="2pt">
                    <v:textbox>
                      <w:txbxContent>
                        <w:p w14:paraId="443722F3" w14:textId="77777777" w:rsidR="005D6581" w:rsidRPr="004D3370" w:rsidRDefault="005D6581" w:rsidP="003A5134">
                          <w:pPr>
                            <w:rPr>
                              <w:b/>
                              <w:sz w:val="20"/>
                              <w:szCs w:val="20"/>
                            </w:rPr>
                          </w:pPr>
                          <w:r>
                            <w:rPr>
                              <w:b/>
                              <w:sz w:val="20"/>
                              <w:szCs w:val="20"/>
                            </w:rPr>
                            <w:t>C</w:t>
                          </w:r>
                        </w:p>
                      </w:txbxContent>
                    </v:textbox>
                  </v:shape>
                  <v:shape id="_x0000_s1135" type="#_x0000_t202" style="position:absolute;left:-162;top:79;width:3259;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60yAAAANwAAAAPAAAAZHJzL2Rvd25yZXYueG1sRI/NawIx&#10;FMTvQv+H8Apeimb9aJXVKCK0iAdbPw7t7bl57i5uXpYk1fW/b4SCx2FmfsNM542pxIWcLy0r6HUT&#10;EMSZ1SXnCg77984YhA/IGivLpOBGHuazp9YUU22vvKXLLuQiQtinqKAIoU6l9FlBBn3X1sTRO1ln&#10;METpcqkdXiPcVLKfJG/SYMlxocCalgVl592vUbAfbo8v+vVj/D0oF5uv9ejzZ+1OSrWfm8UERKAm&#10;PML/7ZVWMBr24H4mHgE5+wMAAP//AwBQSwECLQAUAAYACAAAACEA2+H2y+4AAACFAQAAEwAAAAAA&#10;AAAAAAAAAAAAAAAAW0NvbnRlbnRfVHlwZXNdLnhtbFBLAQItABQABgAIAAAAIQBa9CxbvwAAABUB&#10;AAALAAAAAAAAAAAAAAAAAB8BAABfcmVscy8ucmVsc1BLAQItABQABgAIAAAAIQBUk/60yAAAANwA&#10;AAAPAAAAAAAAAAAAAAAAAAcCAABkcnMvZG93bnJldi54bWxQSwUGAAAAAAMAAwC3AAAA/AIAAAAA&#10;" filled="f" stroked="f" strokeweight="2pt">
                    <v:textbox>
                      <w:txbxContent>
                        <w:p w14:paraId="12448CF6" w14:textId="77777777" w:rsidR="005D6581" w:rsidRPr="004D3370" w:rsidRDefault="005D6581" w:rsidP="003A5134">
                          <w:pPr>
                            <w:rPr>
                              <w:b/>
                              <w:sz w:val="20"/>
                              <w:szCs w:val="20"/>
                            </w:rPr>
                          </w:pPr>
                          <w:r>
                            <w:rPr>
                              <w:b/>
                              <w:sz w:val="20"/>
                              <w:szCs w:val="20"/>
                            </w:rPr>
                            <w:t>A</w:t>
                          </w:r>
                        </w:p>
                      </w:txbxContent>
                    </v:textbox>
                  </v:shape>
                  <v:shape id="_x0000_s1136" type="#_x0000_t202" style="position:absolute;left:11154;top:-68;width:3260;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WDDyAAAANwAAAAPAAAAZHJzL2Rvd25yZXYueG1sRI/NawIx&#10;FMTvQv+H8Apeimb9aJXVKCK0iAdbPw7t7bl57i5uXpYk1fW/b4SCx2FmfsNM542pxIWcLy0r6HUT&#10;EMSZ1SXnCg77984YhA/IGivLpOBGHuazp9YUU22vvKXLLuQiQtinqKAIoU6l9FlBBn3X1sTRO1ln&#10;METpcqkdXiPcVLKfJG/SYMlxocCalgVl592vUbAfbo8v+vVj/D0oF5uv9ejzZ+1OSrWfm8UERKAm&#10;PML/7ZVWMBr24X4mHgE5+wMAAP//AwBQSwECLQAUAAYACAAAACEA2+H2y+4AAACFAQAAEwAAAAAA&#10;AAAAAAAAAAAAAAAAW0NvbnRlbnRfVHlwZXNdLnhtbFBLAQItABQABgAIAAAAIQBa9CxbvwAAABUB&#10;AAALAAAAAAAAAAAAAAAAAB8BAABfcmVscy8ucmVsc1BLAQItABQABgAIAAAAIQCkQWDDyAAAANwA&#10;AAAPAAAAAAAAAAAAAAAAAAcCAABkcnMvZG93bnJldi54bWxQSwUGAAAAAAMAAwC3AAAA/AIAAAAA&#10;" filled="f" stroked="f" strokeweight="2pt">
                    <v:textbox>
                      <w:txbxContent>
                        <w:p w14:paraId="3FD61F78" w14:textId="77777777" w:rsidR="005D6581" w:rsidRPr="004D3370" w:rsidRDefault="005D6581" w:rsidP="003A5134">
                          <w:pPr>
                            <w:rPr>
                              <w:b/>
                              <w:sz w:val="20"/>
                              <w:szCs w:val="20"/>
                            </w:rPr>
                          </w:pPr>
                          <w:r>
                            <w:rPr>
                              <w:b/>
                              <w:sz w:val="20"/>
                              <w:szCs w:val="20"/>
                            </w:rPr>
                            <w:t>B</w:t>
                          </w:r>
                        </w:p>
                      </w:txbxContent>
                    </v:textbox>
                  </v:shape>
                  <v:shape id="_x0000_s1137" type="#_x0000_t202" style="position:absolute;left:34823;top:-75;width:3260;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VYyAAAANwAAAAPAAAAZHJzL2Rvd25yZXYueG1sRI9BawIx&#10;FITvBf9DeEIvRbNWrbIaRQoV8aBd9dDenpvn7uLmZUlS3f77plDocZiZb5j5sjW1uJHzlWUFg34C&#10;gji3uuJCwen41puC8AFZY22ZFHyTh+Wi8zDHVNs7Z3Q7hEJECPsUFZQhNKmUPi/JoO/bhjh6F+sM&#10;hihdIbXDe4SbWj4nyYs0WHFcKLGh15Ly6+HLKDiOsvOTHq+nH8NqtXvfTvafW3dR6rHbrmYgArXh&#10;P/zX3mgFk9EQfs/EIyAXPwAAAP//AwBQSwECLQAUAAYACAAAACEA2+H2y+4AAACFAQAAEwAAAAAA&#10;AAAAAAAAAAAAAAAAW0NvbnRlbnRfVHlwZXNdLnhtbFBLAQItABQABgAIAAAAIQBa9CxbvwAAABUB&#10;AAALAAAAAAAAAAAAAAAAAB8BAABfcmVscy8ucmVsc1BLAQItABQABgAIAAAAIQDLDcVYyAAAANwA&#10;AAAPAAAAAAAAAAAAAAAAAAcCAABkcnMvZG93bnJldi54bWxQSwUGAAAAAAMAAwC3AAAA/AIAAAAA&#10;" filled="f" stroked="f" strokeweight="2pt">
                    <v:textbox>
                      <w:txbxContent>
                        <w:p w14:paraId="5AD6CFB0" w14:textId="77777777" w:rsidR="005D6581" w:rsidRPr="004D3370" w:rsidRDefault="005D6581" w:rsidP="003A5134">
                          <w:pPr>
                            <w:rPr>
                              <w:b/>
                              <w:sz w:val="20"/>
                              <w:szCs w:val="20"/>
                            </w:rPr>
                          </w:pPr>
                          <w:r>
                            <w:rPr>
                              <w:b/>
                              <w:sz w:val="20"/>
                              <w:szCs w:val="20"/>
                            </w:rPr>
                            <w:t>D</w:t>
                          </w:r>
                        </w:p>
                      </w:txbxContent>
                    </v:textbox>
                  </v:shape>
                  <v:shape id="_x0000_s1138" type="#_x0000_t202" style="position:absolute;left:5267;top:10329;width:3260;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F0syAAAANwAAAAPAAAAZHJzL2Rvd25yZXYueG1sRI9PawIx&#10;FMTvhX6H8Aq9iGbbblW2RpGCUjy09c9Bb8/Nc3fp5mVJoq7f3ghCj8PM/IYZTVpTixM5X1lW8NJL&#10;QBDnVldcKNisZ90hCB+QNdaWScGFPEzGjw8jzLQ985JOq1CICGGfoYIyhCaT0uclGfQ92xBH72Cd&#10;wRClK6R2eI5wU8vXJOlLgxXHhRIb+iwp/1sdjYJ1utx39Pt8uH2rpt+/i8HPbuEOSj0/tdMPEIHa&#10;8B++t7+0gkGawu1MPAJyfAUAAP//AwBQSwECLQAUAAYACAAAACEA2+H2y+4AAACFAQAAEwAAAAAA&#10;AAAAAAAAAAAAAAAAW0NvbnRlbnRfVHlwZXNdLnhtbFBLAQItABQABgAIAAAAIQBa9CxbvwAAABUB&#10;AAALAAAAAAAAAAAAAAAAAB8BAABfcmVscy8ucmVsc1BLAQItABQABgAIAAAAIQBE5F0syAAAANwA&#10;AAAPAAAAAAAAAAAAAAAAAAcCAABkcnMvZG93bnJldi54bWxQSwUGAAAAAAMAAwC3AAAA/AIAAAAA&#10;" filled="f" stroked="f" strokeweight="2pt">
                    <v:textbox>
                      <w:txbxContent>
                        <w:p w14:paraId="2904F5CE" w14:textId="77777777" w:rsidR="005D6581" w:rsidRPr="004D3370" w:rsidRDefault="005D6581" w:rsidP="003A5134">
                          <w:pPr>
                            <w:rPr>
                              <w:b/>
                              <w:sz w:val="20"/>
                              <w:szCs w:val="20"/>
                            </w:rPr>
                          </w:pPr>
                          <w:r>
                            <w:rPr>
                              <w:b/>
                              <w:sz w:val="20"/>
                              <w:szCs w:val="20"/>
                            </w:rPr>
                            <w:t>E</w:t>
                          </w:r>
                        </w:p>
                      </w:txbxContent>
                    </v:textbox>
                  </v:shape>
                  <v:shape id="_x0000_s1139" type="#_x0000_t202" style="position:absolute;left:17413;top:10336;width:3260;height:3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Pi3yAAAANwAAAAPAAAAZHJzL2Rvd25yZXYueG1sRI9BawIx&#10;FITvBf9DeEIvRbNWrbIaRQqV4kG76qG9PTfP3cXNy5Kkuv33TUHocZiZb5j5sjW1uJLzlWUFg34C&#10;gji3uuJCwfHw1puC8AFZY22ZFPyQh+Wi8zDHVNsbZ3Tdh0JECPsUFZQhNKmUPi/JoO/bhjh6Z+sM&#10;hihdIbXDW4SbWj4nyYs0WHFcKLGh15Lyy/7bKDiMstOTHq+nn8Nqtf3YTHZfG3dW6rHbrmYgArXh&#10;P3xvv2sFk9EY/s7EIyAXvwAAAP//AwBQSwECLQAUAAYACAAAACEA2+H2y+4AAACFAQAAEwAAAAAA&#10;AAAAAAAAAAAAAAAAW0NvbnRlbnRfVHlwZXNdLnhtbFBLAQItABQABgAIAAAAIQBa9CxbvwAAABUB&#10;AAALAAAAAAAAAAAAAAAAAB8BAABfcmVscy8ucmVsc1BLAQItABQABgAIAAAAIQArqPi3yAAAANwA&#10;AAAPAAAAAAAAAAAAAAAAAAcCAABkcnMvZG93bnJldi54bWxQSwUGAAAAAAMAAwC3AAAA/AIAAAAA&#10;" filled="f" stroked="f" strokeweight="2pt">
                    <v:textbox>
                      <w:txbxContent>
                        <w:p w14:paraId="1FEFF597" w14:textId="77777777" w:rsidR="005D6581" w:rsidRPr="004D3370" w:rsidRDefault="005D6581" w:rsidP="003A5134">
                          <w:pPr>
                            <w:rPr>
                              <w:b/>
                              <w:sz w:val="20"/>
                              <w:szCs w:val="20"/>
                            </w:rPr>
                          </w:pPr>
                          <w:r>
                            <w:rPr>
                              <w:b/>
                              <w:sz w:val="20"/>
                              <w:szCs w:val="20"/>
                            </w:rPr>
                            <w:t>F</w:t>
                          </w:r>
                        </w:p>
                      </w:txbxContent>
                    </v:textbox>
                  </v:shape>
                  <v:shape id="_x0000_s1140" type="#_x0000_t202" style="position:absolute;left:28942;top:10257;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mbAyAAAANwAAAAPAAAAZHJzL2Rvd25yZXYueG1sRI9PawIx&#10;FMTvBb9DeIKXotlWq7IaRQpK8WD9d9Dbc/PcXbp5WZJUt9++KRQ8DjPzG2Y6b0wlbuR8aVnBSy8B&#10;QZxZXXKu4HhYdscgfEDWWFkmBT/kYT5rPU0x1fbOO7rtQy4ihH2KCooQ6lRKnxVk0PdsTRy9q3UG&#10;Q5Qul9rhPcJNJV+TZCgNlhwXCqzpvaDsa/9tFBwGu8uzfluNT/1ysdmuR5/ntbsq1Wk3iwmIQE14&#10;hP/bH1rBaDCEvzPxCMjZLwAAAP//AwBQSwECLQAUAAYACAAAACEA2+H2y+4AAACFAQAAEwAAAAAA&#10;AAAAAAAAAAAAAAAAW0NvbnRlbnRfVHlwZXNdLnhtbFBLAQItABQABgAIAAAAIQBa9CxbvwAAABUB&#10;AAALAAAAAAAAAAAAAAAAAB8BAABfcmVscy8ucmVsc1BLAQItABQABgAIAAAAIQDbembAyAAAANwA&#10;AAAPAAAAAAAAAAAAAAAAAAcCAABkcnMvZG93bnJldi54bWxQSwUGAAAAAAMAAwC3AAAA/AIAAAAA&#10;" filled="f" stroked="f" strokeweight="2pt">
                    <v:textbox>
                      <w:txbxContent>
                        <w:p w14:paraId="3FC000BC" w14:textId="77777777" w:rsidR="005D6581" w:rsidRPr="004D3370" w:rsidRDefault="005D6581" w:rsidP="003A5134">
                          <w:pPr>
                            <w:rPr>
                              <w:b/>
                              <w:sz w:val="20"/>
                              <w:szCs w:val="20"/>
                            </w:rPr>
                          </w:pPr>
                          <w:r>
                            <w:rPr>
                              <w:b/>
                              <w:sz w:val="20"/>
                              <w:szCs w:val="20"/>
                            </w:rPr>
                            <w:t>G</w:t>
                          </w:r>
                        </w:p>
                      </w:txbxContent>
                    </v:textbox>
                  </v:shape>
                </v:group>
                <w10:wrap anchorx="margin"/>
              </v:group>
            </w:pict>
          </mc:Fallback>
        </mc:AlternateContent>
      </w:r>
    </w:p>
    <w:p w14:paraId="5921C8AB" w14:textId="6BB68481" w:rsidR="0092682A" w:rsidRDefault="0092682A" w:rsidP="00E47DF2">
      <w:pPr>
        <w:spacing w:line="480" w:lineRule="auto"/>
        <w:jc w:val="both"/>
        <w:rPr>
          <w:rFonts w:ascii="Times New Roman" w:hAnsi="Times New Roman" w:cs="Times New Roman"/>
          <w:sz w:val="24"/>
        </w:rPr>
      </w:pPr>
    </w:p>
    <w:p w14:paraId="001C40C3" w14:textId="0791D1B6" w:rsidR="0092682A" w:rsidRDefault="0092682A" w:rsidP="00E47DF2">
      <w:pPr>
        <w:spacing w:line="480" w:lineRule="auto"/>
        <w:jc w:val="both"/>
        <w:rPr>
          <w:rFonts w:ascii="Times New Roman" w:hAnsi="Times New Roman" w:cs="Times New Roman"/>
          <w:sz w:val="24"/>
        </w:rPr>
      </w:pPr>
    </w:p>
    <w:p w14:paraId="56ED16E3" w14:textId="3E143C26" w:rsidR="0092682A" w:rsidRDefault="0092682A" w:rsidP="00E47DF2">
      <w:pPr>
        <w:spacing w:line="480" w:lineRule="auto"/>
        <w:jc w:val="both"/>
        <w:rPr>
          <w:rFonts w:ascii="Times New Roman" w:hAnsi="Times New Roman" w:cs="Times New Roman"/>
          <w:sz w:val="24"/>
        </w:rPr>
      </w:pPr>
    </w:p>
    <w:p w14:paraId="6093D616" w14:textId="67E5FDE5" w:rsidR="0092682A" w:rsidRDefault="0092682A" w:rsidP="00E47DF2">
      <w:pPr>
        <w:spacing w:line="480" w:lineRule="auto"/>
        <w:jc w:val="both"/>
        <w:rPr>
          <w:rFonts w:ascii="Times New Roman" w:hAnsi="Times New Roman" w:cs="Times New Roman"/>
          <w:sz w:val="24"/>
        </w:rPr>
      </w:pPr>
    </w:p>
    <w:p w14:paraId="2288E721" w14:textId="6BF28EBD" w:rsidR="0092682A" w:rsidRDefault="0092682A" w:rsidP="00E47DF2">
      <w:pPr>
        <w:spacing w:line="480" w:lineRule="auto"/>
        <w:jc w:val="both"/>
        <w:rPr>
          <w:rFonts w:ascii="Times New Roman" w:hAnsi="Times New Roman" w:cs="Times New Roman"/>
          <w:sz w:val="24"/>
        </w:rPr>
      </w:pPr>
    </w:p>
    <w:p w14:paraId="7917AE5B" w14:textId="535AC69F" w:rsidR="0092682A" w:rsidRDefault="001E266A" w:rsidP="00E47DF2">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780608" behindDoc="0" locked="0" layoutInCell="1" allowOverlap="1" wp14:anchorId="1B3F5C92" wp14:editId="008F8807">
                <wp:simplePos x="0" y="0"/>
                <wp:positionH relativeFrom="margin">
                  <wp:align>right</wp:align>
                </wp:positionH>
                <wp:positionV relativeFrom="paragraph">
                  <wp:posOffset>410210</wp:posOffset>
                </wp:positionV>
                <wp:extent cx="5400675" cy="695325"/>
                <wp:effectExtent l="0" t="0" r="0" b="0"/>
                <wp:wrapNone/>
                <wp:docPr id="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695325"/>
                        </a:xfrm>
                        <a:prstGeom prst="rect">
                          <a:avLst/>
                        </a:prstGeom>
                        <a:noFill/>
                        <a:ln w="9525">
                          <a:noFill/>
                          <a:miter lim="800000"/>
                          <a:headEnd/>
                          <a:tailEnd/>
                        </a:ln>
                      </wps:spPr>
                      <wps:txbx>
                        <w:txbxContent>
                          <w:p w14:paraId="79A1547B" w14:textId="74A484FD" w:rsidR="005D6581" w:rsidRPr="00DC71A4" w:rsidRDefault="005D6581" w:rsidP="006654FE">
                            <w:pPr>
                              <w:rPr>
                                <w:rFonts w:ascii="Times New Roman" w:hAnsi="Times New Roman" w:cs="Times New Roman"/>
                              </w:rPr>
                            </w:pPr>
                            <w:r w:rsidRPr="00DC71A4">
                              <w:rPr>
                                <w:rFonts w:ascii="Times New Roman" w:hAnsi="Times New Roman" w:cs="Times New Roman"/>
                              </w:rPr>
                              <w:t xml:space="preserve">Figure 3.20: Comparison between modeled composite radar reflectivity between the Nature Run (A), WRF Control (B), No UAV (C), UAV 400ft (D), UAV 1km (E), UAV 2km (F), and UAV 3km (G) at 2000 on 20 May 2013.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3F5C92" id="_x0000_s1141" type="#_x0000_t202" style="position:absolute;left:0;text-align:left;margin-left:374.05pt;margin-top:32.3pt;width:425.25pt;height:54.75pt;z-index:251780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bRIDQIAAPwDAAAOAAAAZHJzL2Uyb0RvYy54bWysU9tuGyEQfa/Uf0C812tvvXG8Mo7SpKkq&#10;pRcp6QdglvWiAkMBe9f9+g6s41jpWxQe0MAMZ+acGVZXg9FkL31QYBmdTaaUSCugUXbL6K/Huw+X&#10;lITIbcM1WMnoQQZ6tX7/btW7WpbQgW6kJwhiQ907RrsYXV0UQXTS8DABJy06W/CGRzz6bdF43iO6&#10;0UU5nV4UPfjGeRAyBLy9HZ10nfHbVor4o22DjEQzirXFvPu8b9JerFe83nruOiWOZfBXVGG4spj0&#10;BHXLIyc7r/6DMkp4CNDGiQBTQNsqITMHZDObvmDz0HEnMxcUJ7iTTOHtYMX3/U9PVMPoYllSYrnB&#10;Jj3KIZJPMJAy6dO7UGPYg8PAOOA19jlzDe4exO9ALNx03G7ltffQd5I3WN8svSzOno44IYFs+m/Q&#10;YBq+i5CBhtabJB7KQRAd+3Q49SaVIvCymmO3FxUlAn0Xy+pjWeUUvH567XyIXyQYkgxGPfY+o/P9&#10;fYipGl4/haRkFu6U1rn/2pKe0WWFkC88RkUcT60Mo5fTtMaBSSQ/2yY/jlzp0cYE2h5ZJ6Ij5Ths&#10;hlHgrEmSZAPNAXXwMI4jfh80OvB/KelxFBkNf3bcS0r0V4taLmfzeZrdfJhXixIP/tyzOfdwKxCK&#10;0UjJaN7EPO8js2vUvFVZjudKjjXjiGWVjt8hzfD5OUc9f9r1PwAAAP//AwBQSwMEFAAGAAgAAAAh&#10;AHA8yeLcAAAABwEAAA8AAABkcnMvZG93bnJldi54bWxMj8FOwzAQRO+V+AdrkXpr7aIklBCnQlRc&#10;QRSo1Jsbb5OIeB3FbhP+nuVEj6MZzbwpNpPrxAWH0HrSsFoqEEiVty3VGj4/XhZrECEasqbzhBp+&#10;MMCmvJkVJrd+pHe87GItuIRCbjQ0Mfa5lKFq0Jmw9D0Seyc/OBNZDrW0gxm53HXyTqlMOtMSLzSm&#10;x+cGq+/d2Wn4ej0d9ol6q7cu7Uc/KUnuQWo9v52eHkFEnOJ/GP7wGR1KZjr6M9kgOg18JGrIkgwE&#10;u+tUpSCOHLtPViDLQl7zl78AAAD//wMAUEsBAi0AFAAGAAgAAAAhALaDOJL+AAAA4QEAABMAAAAA&#10;AAAAAAAAAAAAAAAAAFtDb250ZW50X1R5cGVzXS54bWxQSwECLQAUAAYACAAAACEAOP0h/9YAAACU&#10;AQAACwAAAAAAAAAAAAAAAAAvAQAAX3JlbHMvLnJlbHNQSwECLQAUAAYACAAAACEAZ9m0SA0CAAD8&#10;AwAADgAAAAAAAAAAAAAAAAAuAgAAZHJzL2Uyb0RvYy54bWxQSwECLQAUAAYACAAAACEAcDzJ4twA&#10;AAAHAQAADwAAAAAAAAAAAAAAAABnBAAAZHJzL2Rvd25yZXYueG1sUEsFBgAAAAAEAAQA8wAAAHAF&#10;AAAAAA==&#10;" filled="f" stroked="f">
                <v:textbox>
                  <w:txbxContent>
                    <w:p w14:paraId="79A1547B" w14:textId="74A484FD" w:rsidR="005D6581" w:rsidRPr="00DC71A4" w:rsidRDefault="005D6581" w:rsidP="006654FE">
                      <w:pPr>
                        <w:rPr>
                          <w:rFonts w:ascii="Times New Roman" w:hAnsi="Times New Roman" w:cs="Times New Roman"/>
                        </w:rPr>
                      </w:pPr>
                      <w:r w:rsidRPr="00DC71A4">
                        <w:rPr>
                          <w:rFonts w:ascii="Times New Roman" w:hAnsi="Times New Roman" w:cs="Times New Roman"/>
                        </w:rPr>
                        <w:t xml:space="preserve">Figure 3.20: Comparison between modeled composite radar reflectivity between the Nature Run (A), WRF Control (B), No UAV (C), UAV 400ft (D), UAV 1km (E), UAV 2km (F), and UAV 3km (G) at 2000 on 20 May 2013. </w:t>
                      </w:r>
                    </w:p>
                  </w:txbxContent>
                </v:textbox>
                <w10:wrap anchorx="margin"/>
              </v:shape>
            </w:pict>
          </mc:Fallback>
        </mc:AlternateContent>
      </w:r>
    </w:p>
    <w:p w14:paraId="1C88E34E" w14:textId="6EFF34CB" w:rsidR="0092682A" w:rsidRDefault="0092682A" w:rsidP="00E47DF2">
      <w:pPr>
        <w:spacing w:line="480" w:lineRule="auto"/>
        <w:jc w:val="both"/>
        <w:rPr>
          <w:rFonts w:ascii="Times New Roman" w:hAnsi="Times New Roman" w:cs="Times New Roman"/>
          <w:sz w:val="24"/>
        </w:rPr>
      </w:pPr>
    </w:p>
    <w:p w14:paraId="4A84DFC2" w14:textId="28CB61E3" w:rsidR="0092682A" w:rsidRDefault="0092682A" w:rsidP="00E47DF2">
      <w:pPr>
        <w:spacing w:line="480" w:lineRule="auto"/>
        <w:jc w:val="both"/>
        <w:rPr>
          <w:rFonts w:ascii="Times New Roman" w:hAnsi="Times New Roman" w:cs="Times New Roman"/>
          <w:sz w:val="24"/>
        </w:rPr>
      </w:pPr>
    </w:p>
    <w:p w14:paraId="5A4709F3" w14:textId="5112CA99" w:rsidR="007818CD" w:rsidRDefault="00887A25" w:rsidP="00E47DF2">
      <w:pPr>
        <w:spacing w:line="480" w:lineRule="auto"/>
        <w:jc w:val="both"/>
        <w:rPr>
          <w:rFonts w:ascii="Times New Roman" w:hAnsi="Times New Roman" w:cs="Times New Roman"/>
          <w:sz w:val="24"/>
        </w:rPr>
      </w:pPr>
      <w:r>
        <w:rPr>
          <w:rFonts w:ascii="Times New Roman" w:hAnsi="Times New Roman" w:cs="Times New Roman"/>
          <w:noProof/>
          <w:sz w:val="24"/>
        </w:rPr>
        <w:lastRenderedPageBreak/>
        <mc:AlternateContent>
          <mc:Choice Requires="wpg">
            <w:drawing>
              <wp:anchor distT="0" distB="0" distL="114300" distR="114300" simplePos="0" relativeHeight="251745792" behindDoc="0" locked="0" layoutInCell="1" allowOverlap="1" wp14:anchorId="328982FA" wp14:editId="49DF0F65">
                <wp:simplePos x="0" y="0"/>
                <wp:positionH relativeFrom="margin">
                  <wp:align>right</wp:align>
                </wp:positionH>
                <wp:positionV relativeFrom="paragraph">
                  <wp:posOffset>279400</wp:posOffset>
                </wp:positionV>
                <wp:extent cx="5353050" cy="2876550"/>
                <wp:effectExtent l="19050" t="19050" r="19050" b="0"/>
                <wp:wrapNone/>
                <wp:docPr id="734" name="Group 734"/>
                <wp:cNvGraphicFramePr/>
                <a:graphic xmlns:a="http://schemas.openxmlformats.org/drawingml/2006/main">
                  <a:graphicData uri="http://schemas.microsoft.com/office/word/2010/wordprocessingGroup">
                    <wpg:wgp>
                      <wpg:cNvGrpSpPr/>
                      <wpg:grpSpPr>
                        <a:xfrm>
                          <a:off x="0" y="0"/>
                          <a:ext cx="5353050" cy="2876550"/>
                          <a:chOff x="0" y="0"/>
                          <a:chExt cx="5946775" cy="2781300"/>
                        </a:xfrm>
                      </wpg:grpSpPr>
                      <pic:pic xmlns:pic="http://schemas.openxmlformats.org/drawingml/2006/picture">
                        <pic:nvPicPr>
                          <pic:cNvPr id="245" name="Picture 3">
                            <a:extLst>
                              <a:ext uri="{FF2B5EF4-FFF2-40B4-BE49-F238E27FC236}">
                                <a16:creationId xmlns:a16="http://schemas.microsoft.com/office/drawing/2014/main" id="{8A600B77-1516-4923-A731-897A802EB5A5}"/>
                              </a:ext>
                            </a:extLst>
                          </pic:cNvPr>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9525" y="0"/>
                            <a:ext cx="5937250" cy="2600325"/>
                          </a:xfrm>
                          <a:prstGeom prst="rect">
                            <a:avLst/>
                          </a:prstGeom>
                          <a:ln w="12700">
                            <a:solidFill>
                              <a:schemeClr val="tx1"/>
                            </a:solidFill>
                          </a:ln>
                        </pic:spPr>
                      </pic:pic>
                      <wpg:grpSp>
                        <wpg:cNvPr id="726" name="Group 726"/>
                        <wpg:cNvGrpSpPr/>
                        <wpg:grpSpPr>
                          <a:xfrm>
                            <a:off x="0" y="1000125"/>
                            <a:ext cx="4895850" cy="1781175"/>
                            <a:chOff x="-16219" y="-7577"/>
                            <a:chExt cx="3824574" cy="1416918"/>
                          </a:xfrm>
                        </wpg:grpSpPr>
                        <wps:wsp>
                          <wps:cNvPr id="727" name="Text Box 2"/>
                          <wps:cNvSpPr txBox="1">
                            <a:spLocks noChangeArrowheads="1"/>
                          </wps:cNvSpPr>
                          <wps:spPr bwMode="auto">
                            <a:xfrm>
                              <a:off x="2290933" y="-7203"/>
                              <a:ext cx="326003" cy="287324"/>
                            </a:xfrm>
                            <a:prstGeom prst="rect">
                              <a:avLst/>
                            </a:prstGeom>
                            <a:noFill/>
                            <a:ln w="25400">
                              <a:noFill/>
                              <a:miter lim="800000"/>
                              <a:headEnd/>
                              <a:tailEnd/>
                            </a:ln>
                          </wps:spPr>
                          <wps:txbx>
                            <w:txbxContent>
                              <w:p w14:paraId="73FB36F2" w14:textId="77777777" w:rsidR="005D6581" w:rsidRPr="004D3370" w:rsidRDefault="005D6581" w:rsidP="00547C80">
                                <w:pPr>
                                  <w:rPr>
                                    <w:b/>
                                    <w:sz w:val="20"/>
                                    <w:szCs w:val="20"/>
                                  </w:rPr>
                                </w:pPr>
                                <w:r>
                                  <w:rPr>
                                    <w:b/>
                                    <w:sz w:val="20"/>
                                    <w:szCs w:val="20"/>
                                  </w:rPr>
                                  <w:t>C</w:t>
                                </w:r>
                              </w:p>
                            </w:txbxContent>
                          </wps:txbx>
                          <wps:bodyPr rot="0" vert="horz" wrap="square" lIns="91440" tIns="45720" rIns="91440" bIns="45720" anchor="t" anchorCtr="0">
                            <a:noAutofit/>
                          </wps:bodyPr>
                        </wps:wsp>
                        <wps:wsp>
                          <wps:cNvPr id="728" name="Text Box 2"/>
                          <wps:cNvSpPr txBox="1">
                            <a:spLocks noChangeArrowheads="1"/>
                          </wps:cNvSpPr>
                          <wps:spPr bwMode="auto">
                            <a:xfrm>
                              <a:off x="-16219" y="7951"/>
                              <a:ext cx="326003" cy="287324"/>
                            </a:xfrm>
                            <a:prstGeom prst="rect">
                              <a:avLst/>
                            </a:prstGeom>
                            <a:noFill/>
                            <a:ln w="25400">
                              <a:noFill/>
                              <a:miter lim="800000"/>
                              <a:headEnd/>
                              <a:tailEnd/>
                            </a:ln>
                          </wps:spPr>
                          <wps:txbx>
                            <w:txbxContent>
                              <w:p w14:paraId="0777C905" w14:textId="77777777" w:rsidR="005D6581" w:rsidRPr="004D3370" w:rsidRDefault="005D6581" w:rsidP="00547C80">
                                <w:pPr>
                                  <w:rPr>
                                    <w:b/>
                                    <w:sz w:val="20"/>
                                    <w:szCs w:val="20"/>
                                  </w:rPr>
                                </w:pPr>
                                <w:r>
                                  <w:rPr>
                                    <w:b/>
                                    <w:sz w:val="20"/>
                                    <w:szCs w:val="20"/>
                                  </w:rPr>
                                  <w:t>A</w:t>
                                </w:r>
                              </w:p>
                            </w:txbxContent>
                          </wps:txbx>
                          <wps:bodyPr rot="0" vert="horz" wrap="square" lIns="91440" tIns="45720" rIns="91440" bIns="45720" anchor="t" anchorCtr="0">
                            <a:noAutofit/>
                          </wps:bodyPr>
                        </wps:wsp>
                        <wps:wsp>
                          <wps:cNvPr id="729" name="Text Box 2"/>
                          <wps:cNvSpPr txBox="1">
                            <a:spLocks noChangeArrowheads="1"/>
                          </wps:cNvSpPr>
                          <wps:spPr bwMode="auto">
                            <a:xfrm>
                              <a:off x="1115418" y="-6829"/>
                              <a:ext cx="326003" cy="287324"/>
                            </a:xfrm>
                            <a:prstGeom prst="rect">
                              <a:avLst/>
                            </a:prstGeom>
                            <a:noFill/>
                            <a:ln w="25400">
                              <a:noFill/>
                              <a:miter lim="800000"/>
                              <a:headEnd/>
                              <a:tailEnd/>
                            </a:ln>
                          </wps:spPr>
                          <wps:txbx>
                            <w:txbxContent>
                              <w:p w14:paraId="3122AB0F" w14:textId="77777777" w:rsidR="005D6581" w:rsidRPr="004D3370" w:rsidRDefault="005D6581" w:rsidP="00547C80">
                                <w:pPr>
                                  <w:rPr>
                                    <w:b/>
                                    <w:sz w:val="20"/>
                                    <w:szCs w:val="20"/>
                                  </w:rPr>
                                </w:pPr>
                                <w:r>
                                  <w:rPr>
                                    <w:b/>
                                    <w:sz w:val="20"/>
                                    <w:szCs w:val="20"/>
                                  </w:rPr>
                                  <w:t>B</w:t>
                                </w:r>
                              </w:p>
                            </w:txbxContent>
                          </wps:txbx>
                          <wps:bodyPr rot="0" vert="horz" wrap="square" lIns="91440" tIns="45720" rIns="91440" bIns="45720" anchor="t" anchorCtr="0">
                            <a:noAutofit/>
                          </wps:bodyPr>
                        </wps:wsp>
                        <wps:wsp>
                          <wps:cNvPr id="730" name="Text Box 2"/>
                          <wps:cNvSpPr txBox="1">
                            <a:spLocks noChangeArrowheads="1"/>
                          </wps:cNvSpPr>
                          <wps:spPr bwMode="auto">
                            <a:xfrm>
                              <a:off x="3482352" y="-7577"/>
                              <a:ext cx="326003" cy="287324"/>
                            </a:xfrm>
                            <a:prstGeom prst="rect">
                              <a:avLst/>
                            </a:prstGeom>
                            <a:noFill/>
                            <a:ln w="25400">
                              <a:noFill/>
                              <a:miter lim="800000"/>
                              <a:headEnd/>
                              <a:tailEnd/>
                            </a:ln>
                          </wps:spPr>
                          <wps:txbx>
                            <w:txbxContent>
                              <w:p w14:paraId="6B742693" w14:textId="77777777" w:rsidR="005D6581" w:rsidRPr="004D3370" w:rsidRDefault="005D6581" w:rsidP="00547C80">
                                <w:pPr>
                                  <w:rPr>
                                    <w:b/>
                                    <w:sz w:val="20"/>
                                    <w:szCs w:val="20"/>
                                  </w:rPr>
                                </w:pPr>
                                <w:r>
                                  <w:rPr>
                                    <w:b/>
                                    <w:sz w:val="20"/>
                                    <w:szCs w:val="20"/>
                                  </w:rPr>
                                  <w:t>D</w:t>
                                </w:r>
                              </w:p>
                            </w:txbxContent>
                          </wps:txbx>
                          <wps:bodyPr rot="0" vert="horz" wrap="square" lIns="91440" tIns="45720" rIns="91440" bIns="45720" anchor="t" anchorCtr="0">
                            <a:noAutofit/>
                          </wps:bodyPr>
                        </wps:wsp>
                        <wps:wsp>
                          <wps:cNvPr id="731" name="Text Box 2"/>
                          <wps:cNvSpPr txBox="1">
                            <a:spLocks noChangeArrowheads="1"/>
                          </wps:cNvSpPr>
                          <wps:spPr bwMode="auto">
                            <a:xfrm>
                              <a:off x="526702" y="1032921"/>
                              <a:ext cx="326003" cy="357234"/>
                            </a:xfrm>
                            <a:prstGeom prst="rect">
                              <a:avLst/>
                            </a:prstGeom>
                            <a:noFill/>
                            <a:ln w="25400">
                              <a:noFill/>
                              <a:miter lim="800000"/>
                              <a:headEnd/>
                              <a:tailEnd/>
                            </a:ln>
                          </wps:spPr>
                          <wps:txbx>
                            <w:txbxContent>
                              <w:p w14:paraId="1FAF0982" w14:textId="77777777" w:rsidR="005D6581" w:rsidRPr="004D3370" w:rsidRDefault="005D6581" w:rsidP="00547C80">
                                <w:pPr>
                                  <w:rPr>
                                    <w:b/>
                                    <w:sz w:val="20"/>
                                    <w:szCs w:val="20"/>
                                  </w:rPr>
                                </w:pPr>
                                <w:r>
                                  <w:rPr>
                                    <w:b/>
                                    <w:sz w:val="20"/>
                                    <w:szCs w:val="20"/>
                                  </w:rPr>
                                  <w:t>E</w:t>
                                </w:r>
                              </w:p>
                            </w:txbxContent>
                          </wps:txbx>
                          <wps:bodyPr rot="0" vert="horz" wrap="square" lIns="91440" tIns="45720" rIns="91440" bIns="45720" anchor="t" anchorCtr="0">
                            <a:noAutofit/>
                          </wps:bodyPr>
                        </wps:wsp>
                        <wps:wsp>
                          <wps:cNvPr id="732" name="Text Box 2"/>
                          <wps:cNvSpPr txBox="1">
                            <a:spLocks noChangeArrowheads="1"/>
                          </wps:cNvSpPr>
                          <wps:spPr bwMode="auto">
                            <a:xfrm>
                              <a:off x="1741336" y="1033669"/>
                              <a:ext cx="326003" cy="375672"/>
                            </a:xfrm>
                            <a:prstGeom prst="rect">
                              <a:avLst/>
                            </a:prstGeom>
                            <a:noFill/>
                            <a:ln w="25400">
                              <a:noFill/>
                              <a:miter lim="800000"/>
                              <a:headEnd/>
                              <a:tailEnd/>
                            </a:ln>
                          </wps:spPr>
                          <wps:txbx>
                            <w:txbxContent>
                              <w:p w14:paraId="125CFCEA" w14:textId="77777777" w:rsidR="005D6581" w:rsidRPr="004D3370" w:rsidRDefault="005D6581" w:rsidP="00547C80">
                                <w:pPr>
                                  <w:rPr>
                                    <w:b/>
                                    <w:sz w:val="20"/>
                                    <w:szCs w:val="20"/>
                                  </w:rPr>
                                </w:pPr>
                                <w:r>
                                  <w:rPr>
                                    <w:b/>
                                    <w:sz w:val="20"/>
                                    <w:szCs w:val="20"/>
                                  </w:rPr>
                                  <w:t>F</w:t>
                                </w:r>
                              </w:p>
                            </w:txbxContent>
                          </wps:txbx>
                          <wps:bodyPr rot="0" vert="horz" wrap="square" lIns="91440" tIns="45720" rIns="91440" bIns="45720" anchor="t" anchorCtr="0">
                            <a:noAutofit/>
                          </wps:bodyPr>
                        </wps:wsp>
                        <wps:wsp>
                          <wps:cNvPr id="733" name="Text Box 2"/>
                          <wps:cNvSpPr txBox="1">
                            <a:spLocks noChangeArrowheads="1"/>
                          </wps:cNvSpPr>
                          <wps:spPr bwMode="auto">
                            <a:xfrm>
                              <a:off x="2894275" y="1025718"/>
                              <a:ext cx="326003" cy="287324"/>
                            </a:xfrm>
                            <a:prstGeom prst="rect">
                              <a:avLst/>
                            </a:prstGeom>
                            <a:noFill/>
                            <a:ln w="25400">
                              <a:noFill/>
                              <a:miter lim="800000"/>
                              <a:headEnd/>
                              <a:tailEnd/>
                            </a:ln>
                          </wps:spPr>
                          <wps:txbx>
                            <w:txbxContent>
                              <w:p w14:paraId="26B0E174" w14:textId="77777777" w:rsidR="005D6581" w:rsidRPr="004D3370" w:rsidRDefault="005D6581" w:rsidP="00547C80">
                                <w:pPr>
                                  <w:rPr>
                                    <w:b/>
                                    <w:sz w:val="20"/>
                                    <w:szCs w:val="20"/>
                                  </w:rPr>
                                </w:pPr>
                                <w:r>
                                  <w:rPr>
                                    <w:b/>
                                    <w:sz w:val="20"/>
                                    <w:szCs w:val="20"/>
                                  </w:rPr>
                                  <w:t>G</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28982FA" id="Group 734" o:spid="_x0000_s1142" style="position:absolute;left:0;text-align:left;margin-left:370.3pt;margin-top:22pt;width:421.5pt;height:226.5pt;z-index:251745792;mso-position-horizontal:right;mso-position-horizontal-relative:margin;mso-width-relative:margin;mso-height-relative:margin" coordsize="59467,278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5gu5QBQAANRkAAA4AAABkcnMvZTJvRG9jLnhtbOxZ23LbNhB970z/&#10;gcN3WgR4AamxnJFkyeOZtPU06QdAJCRxQhIsCFlyMvn3LhakZMvOpX5oFccPkgDiumfPngWo8ze7&#10;qnRuhWoLWY9ccua7jqgzmRf1auT+9X7uJa7Tal7nvJS1GLl3onXfXPz6y/m2GQoq17LMhXJgkrod&#10;bpuRu9a6GQ4GbbYWFW/PZCNqaFxKVXENVbUa5IpvYfaqHFDfjwdbqfJGyUy0LTy9tI3uBc6/XIpM&#10;/7FctkI75ciFvWn8Vvi9MN+Di3M+XCnerIus2wZ/xi4qXtSw6H6qS665s1HFo6mqIlOylUt9lslq&#10;IJfLIhNoA1hD/CNrrpTcNGjLarhdNXuYANojnJ49bfb77Y1yinzksiB0nZpX4CRc1zEPAJ5tsxpC&#10;ryvVvGtuVPdgZWvG4t1SVeYXbHF2COzdHlix004GD6MgCvwI8M+gjSYsjqCC0Gdr8M+jcdl61o9M&#10;w5ixqBvJEhL4OHLQLzww+9tvpymyIXw6pKD0CKlvMwpG6Y0SbjdJ9V1zVFx92DQeOLXhulgUZaHv&#10;kKDgPrOp+vamyG6UrRxApyGYZkGHdrOsEyCPALm3rTa4GgyRSZ/mczqJZvPQm0PJC/1J6E1mYerN&#10;aZDMKJtPaRB/NqNJPMyUgH3I+jrvWU3iR1g8yZouvgwfwwHyGunxKRnHvj9hzCMRib0wpYE3ZgHx&#10;kpSNE5/OJtE4+mycCq6BPfe/aMXAQIBWHwCwcHDjrrcy+9A6tZyueb0S47aBsAUxwcn6kbY7TvQA&#10;y0VZNPOiLA1UptyZCyF+FCJPON6G36XMNpWotdUTJUoErl0XTes6aiiqhYDwUNc5ARaClmmIkEYV&#10;tf6io2gy9v2UTrxp5E/BUWzmjdOQecyfsdAPEzIlU+uocLhpBZjPy8um2HsqfLT5b3nK7zx1y1Hn&#10;vuAFi5BBqtVK6GxtiksA708A3I7ZNyDSB3CNG1qIfzPiKOLTiAKJnwj6NGB0H/RAngD62VX6GRrV&#10;6ishK8cUAGPYBoLKb4E2tmvfxSxc1s4WeEEZaABaIcsi752PKUNMS+UgCHpn+QO2HnoBNcsamHmw&#10;BotQtTqHOrKXvF4YadzHaCeM8AA29yxhJL7vE4uDDW0jj2GSRkmPFAGRI6B4sAIf7uXRIzElKcLs&#10;sYixvrnXySABKWGg4EZhSUjilCQPwH6ok9sG0m3bBwvUvo9xJtk+lajerXkjwCVm2oO4Mcp64N4b&#10;FZvInUMtctjN5BNH7+CxCXZ0aHMkBUrJ7VrwHPZn3dmtYIba5QwpncX2N5lDWPKNljhRT7AuKVGa&#10;+mkQdPBRP7DwmU0Z/ANq2LnPTgHFxLdPMaBR/46ntTSkRAdaytIo7Ch7r6kqNBx9yqIauQmwwuY1&#10;PjTmzuocR2telLbcM9fYb+PQlPRusbPJe4/rQuZ3gIiSEE+QcOFoBoW1VB9dZwvHnJHb/r3hJruV&#10;1zWgmpIwNOcirACDKFTU/ZbF/RZeZzDVyNWuY4tTjWcp47tajgH9ZYFxazZndwLRZipANuuv/4B1&#10;cOS0KfV/Zt29mGVphPw9xPwL4BxG0cHTPzXnQJpPgnOEkCgE6Tf52IsTmr44pesuJb2+/MysC0Cs&#10;T4J1QZjQIKLHx5MXlF/xPPaqdbl5TwD3oJNgXURj5lvSEbhcpPQrKTaAo419n/FDHeu6i8ar2AHt&#10;wNMnQTvCQhIEcCc0Ny0fSvFXkmzAopjh4fyH4h3eL1/lDuUOLoYnwTuapCE1r0KRdzRi9ob/oq4U&#10;+M7i1Hl3eJWCl1t8N4+vO7v/EczL//t17HX4t+PiH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Ch/dzl3gAAAAcBAAAPAAAAZHJzL2Rvd25yZXYueG1sTI9PS8NAEMXvgt9hGcGb3cRG&#10;rTGbUop6KgVbQbxNk2kSmp0N2W2SfnvHk57mzxve+022nGyrBup949hAPItAEReubLgy8Ll/u1uA&#10;8gG5xNYxGbiQh2V+fZVhWrqRP2jYhUqJCfsUDdQhdKnWvqjJop+5jli0o+stBhn7Spc9jmJuW30f&#10;RY/aYsOSUGNH65qK0+5sDbyPOK7m8euwOR3Xl+/9w/ZrE5MxtzfT6gVUoCn8HcMvvqBDLkwHd+bS&#10;q9aAPBIMJIlUURfJXJqDLJ6fItB5pv/z5z8AAAD//wMAUEsDBAoAAAAAAAAAIQAIQ0td1/EFANfx&#10;BQAVAAAAZHJzL21lZGlhL2ltYWdlMS5qcGVn/9j/4AAQSkZJRgABAQEA3ADcAAD/2wBDAAIBAQEB&#10;AQIBAQECAgICAgQDAgICAgUEBAMEBgUGBgYFBgYGBwkIBgcJBwYGCAsICQoKCgoKBggLDAsKDAkK&#10;Cgr/2wBDAQICAgICAgUDAwUKBwYHCgoKCgoKCgoKCgoKCgoKCgoKCgoKCgoKCgoKCgoKCgoKCgoK&#10;CgoKCgoKCgoKCgoKCgr/wAARCAJyBZ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861j45a4PjVrHwR8H/AA0uNWvtD8M6XreoXjalDbwi&#10;G/uNQghRdxLM4bTZi3AADJgkkgL+0zrOsaN4C03+xtautPa+8aaDYXVxZ3DRSG3n1S3imQOpDLuj&#10;dlyCCAeCK/MP4if8Fl/gv4P/AGpviFd/Bb4V674sa8bwp4Z8G+JIfidrTN4mtl1LVYrq4+z2kFxM&#10;IbSR7yRFiSV5o8SKMSKKAP1M/wCE3+MX/RD/APy5bf8Awo/4Tf4xf9EP/wDLlt/8K/O34af8FY/i&#10;t8W/E2l2ngH9jTxVqmkweBfDfiTxtqVj8bdQe30GLVdPvL8s995I09YoIILZmaa5hdxersRvLk2+&#10;nfDL9uzxD49/YC8XftkXXwY8QR694f1L+x9P8C2PxY1OTz9Zea3todPkupI41DNc3MUXmwLPGQ2V&#10;YnKgA+lPhB+1H40+Na+Jn8IfAW+jXwr4uvvDmoPe6/aoJLy0KrKY9pbdHubAY7ScHgV2H/Cb/GL/&#10;AKIf/wCXLb/4V+aX7KH/AAUx/Z88OaLZr40+FXxY8J33xY+Md5Z6PovhvxdcX1xHfz3ljZ3s+oLN&#10;LH9n8vVLuSzJXzNzWrsAMha9b+GX/BSz4IeKoNDsPG+hfF7Q9U8Uax9k8N2MfxEsrv8AtCKbxGmh&#10;2sqFL4NuaRzNJGUBhjt7gncqxtKAfYmv/FT4q+HLBNQv/gc3lyXlvbL5fiS3J3zTJCnYcbnXPoM9&#10;elXv+E3+MP8A0Q//AMuW3/wr4q07/god+zt8Q/id8O/g5feDP2hUl+J0emax4Rmlvlnh+wy35jtN&#10;Sna3v3MVu8sO5QR5oWNmaNQV3Wfi3+3npvwo/bY1n9mS50nxZdeG/DVlcS694uHjXVQ8UlvoE+t3&#10;McSlFtZnjhW2UwC6FwftXmCPy43YAH2Z/wAJv8Yv+iH/APly2/8AhVGf4q/Fa38R2vhiT4GSG4vL&#10;O4uYWXxFb7AkLQqwJx1zOmOOmemOfinxV/wWA/ZI8O28k+hp8WvEi28228m8P60LhIEA0RJJCx1l&#10;VcR3WvWdmyxlnNxHcIqsEDN0nxw/awl+EH7aPgv4H6vplx/Zes6RdGbxhdfETVd1t88881qLS2kn&#10;lSQWenfaRJceTA+QokBBNAH2B/wm/wAYv+iH/wDly2/+FUde+KnxW8PWkd9ffA1zHJeW9sPL8RW5&#10;O+aZIU7dN0i59s9elfEum/8ABVz4c2HhG21vxr8GfjFHdDRlvtU/sfxMstvbN/ZulalJArT6xFK8&#10;kdvrOnhgIsGWXykLtgFPiV/wVW/ZIvdCgsfC+seLNUvE8ZWVhLHfeOru3htWi8UHTGlnKXUskPy2&#10;N/fRKyAvBZMW2blBAPun/hN/jF/0Q/8A8uW3/wAKQ+OPjCOvwP8A/Llt/wDCvz00D/guJ+zl4/fQ&#10;tY+Gnwq+LV5oNxq2rxeJ9W1nxrLYNpen6dosWrT30MZvHN8vkzwkRRHzGBbaGby0k0Z/+CzfwM8U&#10;fC2z8XfCv4J/GG61zXJJYfDOh+KfGkujreSefp1tBJvluyZYpbjVLSMC2WeYHzCYgqE0Afdvhr4q&#10;fFXxT4esfE2m/A5vs2o2cVzbiTxJbhhHIgZc8HnB9avf8Jv8Yv8Aoh//AJctv/hXy/q/7RGi/Cj4&#10;sL+zoI4dItPBXw/0fX/E194j+MWrWkkljP8Aak8vSraOCWTUZIorCd3A2jLQoCWdinkGrf8ABcb9&#10;kvTvDcfiaw+FHxu1SOT7TJ5Ok+M452FrDZadeNcbl1Ix4KapZx+SHNwssojeJGIBAPu/Svi18U9Y&#10;1bU9HtPgbJ5mk3SW90X8RW4Uu0Mcw2nHI2yL6c1of8Jv8Yv+iH/+XLb/AOFfDOif8FWf2YrD4gP4&#10;YuPhZ8Y7LUNa1qGPUo28YeZNayNqVxoiuYY9Qaa7UTaZcMz2kc6pBF5jYUE1oaV/wV0/ZX1jw9of&#10;iK08I/FTy/EPivTdD01D8QI2Ba/tbe5trh5E1ExRxst1AjIziaOSVEkjRmUEA+xrz4r/ABVs/ENj&#10;4ak+Bkn2i+t554SviK3KhIjGGyccHMq44PfpWh/wm/xi/wCiH/8Aly2/+Ffm3pP/AAWn+BV14kk8&#10;Z/FH4G/FSx8O2PhuK40bVvD/AMRbm8vdRfUtduLCxgjtBcxSbZo7CO4Mmdq+aqtjKGT1f9rX9vzw&#10;Z8B/2Zvh3+0V8Ofhh8SdWb4gabqerR6B4o8ea/YXOmabY6bNeTTXItBdmH50t4TI4EEf2lZJJUjU&#10;tQB9c+MfjF8T/BHhy58Uax8C52t7XZ5i2uvQyyHc4QbUVdzHLDgZJ7Anislf2m/F7Af8WC8Rf+AV&#10;3/8AItfJnxs/4KMfAjSdS+IXwi8C/CH40+J/GHgGG2ElnL40u7bSL7WDeafBFp6Xs178zfab6BC4&#10;jIIV2QPhQ1Twp/wV1+AekeKNP+GHxy+HPxW0vxVcavqNtqdv4S8Sahq9jo1rZX9zp0t3c3Pmx/J9&#10;qsb1cQrMQkG/oy5APr8/tMeMP+iB+If/AADu/wD5GrX8JfF/4n+M/D9v4l0j4GzLb3W4xrca9DFI&#10;MMV+ZGXKnIPBwR3AORXxX8RP+CtPwy8O+CtA+J/gj4GfFDVfDevfC3xB44tb65+K1olw9nYQ27W0&#10;cVtBqUzSyXEtzHEYcrNEeWiO19m74R/4KD/CGbQX8K+Cfhp8S7rxBo3jSHw14l0n/hOpYYdN1STU&#10;buKa1Mr3e0y/ZrO5vlHA+zmF5DF5qigD658Q/Fj4p+GrWG91D4GyFJ763tE8vxHbk+ZNMsSdhxuc&#10;Z9vWrl349+MltayXEfwGeZo42ZYYvEttucgfdGcDJ6DJA9xXx/8AAr9vT4Q/tQ3Xwt+G3iT4TfFT&#10;QPFHxM8P6L4u0XSP+FgPewppUz3Ev2/7RbXpCxQPZoku8JIkt3ap5ZaQqvN/H3/grT+zl+y3Y+PJ&#10;fGuk/EnVj4d8W+INC8MwWXja7V9Vn0eCB752e4uI0jhjnu7e1UK0txI5dlhZVyQD7W8LfGD4keMN&#10;Et9f0L4NrNb3Ue+Nv+EjgVl9VZSuVZTlWU4KkEEAgitL/hN/jF/0Q/8A8uW3/wAK/KvwN/wWN+H7&#10;/Gr4sWmoeFIfh3Z+F9P1a41PXNU+LWszQavqGm6rY6T5flw2pY3E8kk0cXliR3Fsu5CCGj9z+Af/&#10;AAUS0jx5478E/Az47+F/iB4f+IPjDw//AG3cWvgfxpd6voegWciXb24vtRaVQsxSzlMqxRypE2F3&#10;/K5AB9p3HxT+K9vr9r4bb4Gt9ou7Oe5jP/CR2+3ZE8Stk465mTHHr6c3v+E3+MX/AEQ//wAuW3/w&#10;rw79mKwf9p74BeAf2pfGtj4+0WLxP4Pj1P8AskfETU4rvSVuVikeN3imh86PEasDsDEYJXJwPEPi&#10;D+258E/hv8TviB8PPEuk/Eh/+FT6veL8RZbH42a+81hYuLQaN5MZuFEt5qUl4qw25ZFAtrkmT5FD&#10;gH2Xonxl+Juva5q/h6y+B0n2jRLmKC+3+IrYLukhSZdvXI2yL6c5+tWPEfxT+K3hjw9feJdQ+Brt&#10;b6fZy3M6x+JLcsUjQs2BgZOBxyK/OPwl/wAFh/2RvD+u/wDCa+BfBXxWbwv4mtdL1LUtQ1nxxqcm&#10;p2yvZaxczs8JuZd4isNCuJhslO7zIRgBiw9v/ZW/bk+HP7b2r+L/AAlp3w28c6L4dWS6sdG1LVPi&#10;1byy3kMOmWM93LPbw6ix2LPqEdqDatcqHUiVoGKqQD6t8O/FP4reJfD9j4k0/wCBrC31CzjuYBJ4&#10;ktwwR1DDIwcHB9TXNfCf9qnxP8YJdY0vw78FLq11fw7qLWXiDQdW1qG3vbCTLbGeNhzHIql45VLR&#10;yp8yMwzj4d/4exw/DHxVp3gXxJ+zX44sfB0PjTVtKs/GkfxL1SS1n8M6RDqfn6nCiRlprnOiamRZ&#10;KSRHAjtIPOiV8ab/AIKo/wDBPvTdUu/jlofgz9o6PxJdWt1bavqGh+NftGNOs20+VHZZNYezuIw/&#10;iC3jRIxJLHNLNFtjYFSAfo/pXxU+K2rX2pafbfA5vM0u8W2uN3iS3ALmGOYY45G2VfTkH0yafjj4&#10;6eO/h54fu/Enib4QRww2dpNcGL/hKLXzJljjLssatjc21Txmvln4s/tM2P7P37T3/ChPD3iOfxde&#10;X3mav4jgj+IWqR65ZaTBpjSyag9rGv2dkHkLEmZYnmYkRxt5bGvLNA/bG+G/xC+Huj+KPHHwq0vX&#10;L7xV8UNC8ECHXPjpfX1tLp+p2Nrqt01vLLCRNJZfaSs1uB5YkgCLMSqKo3bVhe2rPvD4n/tGeJvg&#10;54IvfiH8R/hna6VpViq+dc3Xii2Xc7MFjiQEfPK7lUSMZZ3ZVUEkA+Kf8PZtDstIstT1/wDZs8Xa&#10;X9smSFob6+sQ0EjoWVHZJmQEgfws3JHrXyD+0d+2p4C1z4kat+z5B4LGr+DfB+vaRYeFdavvjRqU&#10;OkCW4gvJIp7udoysSwWlhcSDBmcSmONPnKPWZonjf9mD4g+MZ7z9oH9n+z8J283wvHi1tY+IPxjv&#10;ZpoJks7OSS3vfLaaWzWOW9ghDTIrv/yyjdsRn47iTOM+wkoU8qp0p9Zym5NrtGMYtK7Wrk2+iUVq&#10;38nnceIsZJf2TiI00l9qnz8za3u5KyWmii29feR9c63/AMFqPhRpWnvfW/wX8QXQWSNI0tda07dO&#10;zyBBs3zqGG4jJBxz1q94L/4K66R8S/Flx8P/AIafsofELxFrtmYF1DTdGt4Lg6e8zyJELqVX8q1D&#10;eVKyvM6IyoxDEA4/PrVf2sP2cre78H+EPEn7J2paXNrv9n3Ou/aPinqbfZ9NvNUvbWC9tEKLJOiW&#10;9hNezrIsBgj2ox35A9H8BftX6N+yP408bXPgX9nW3vtUvfCUnij4hNp3xa1KPXPD9rbWzvplvqts&#10;2YoS4mijWFJy0P2iWVgyKzn6Ph3Mq2MwFWtm2HhRlFRUFCq5KT5rOUuZK0eyjdt9Uj5XKaniFTzW&#10;nRzPGUnStJtwpNTbXLaK1krbuT0eqS6n6qDx18YCuV+CA/8AClt/8K5rwV+0R8S/G/iDVPDFn+zr&#10;q1neaOFOoRapqUUAXdLNGmx2G2UMYHYNGWXaVOeQK/Nzx3/wUD8W6ncfDDxL4wvfE0X2/wCLb6Pq&#10;2j+FfjJq8kc1ta6iIDe2X2WNGv7VvKucCfasrW7ou8fNWt4b/wCCv/hKL4f6p4h8A/DuxbxPr2sa&#10;VL4R8P6l8dNQs5/EsmpWhuxBLOYTFb3dnbPZveb2MNrHcIpl3qIz6MlT9nGcJqSavpfTyd+p+mYX&#10;FRxcXKKas2tfL0bP0yk8d/F6FDJJ8EVVVGSx8TW/H6VyemftL/Em40XSfFmsfs0a1YaLq+oafbx6&#10;lJ4g05/LS8uIoIpjGsxfbmZGK43AZ4yMV8//AB5+PXiu2+NHwx/ZE0H4Yat4kvviF4On1P4iahpv&#10;xT1qSy8N24ktoWjSSCIySpMZLpUmYQYFvn5S2F+e/iT/AMFiPAC/CNdcf4OahJb3jabrHheST4y6&#10;l/ZogjsptY+x3k8cLfZ9UijtbRfsMSzHzL6IBiEkxB1H6zKSVyw5rF+I3jGP4eeAda8ez6dJeRaL&#10;pNzfy2sLBXlWGJpCiluASFwM8ZPNcT8Hb3Un8ZR+a+vWsGqeCdM1SbRde1aa6lsbiWSffGTKzFWA&#10;AVgMDKdK3P2kf+TefHf/AGJ+pf8ApLJQAg8cfGIjP/Cj/wDy5bf/AAoPjj4wgZPwP/8ALlt/8K7R&#10;Pu0rfd5oA888PfFf4p+JbGTUdO+B7eVHeXFt+88R24O+Cd4X7dN8bY9Rjp0q/wD8Jv8AGL/oh/8A&#10;5ctv/hVr4NQPbeCWRxy+t6rJ/wB96hcN/WuF/a58e3/w18Lav47iGpXUHhn4b+JPEY0fT9cm0/7f&#10;PYxW0kcTTQ/MoIZ1zhgN+dpIFAHRH4pfFf8A4SH/AIRsfA1vP+x/ac/8JHb7dm7b1x1z7Ve/4Tf4&#10;xf8ARD//AC5bf/CvzN13/gs1phj8RePvBv7PPiq8XQ5rCzhmufiZrbG5s9Qtv7U0+5CW1vNLtk0y&#10;C/vXVY2MSRQluJWaP6O+Av7XeqfFu3+KXj3xJ8IvGWk+C/hjoP2q51TTviJqeoXGo3kWk2d/d2tv&#10;sC28pieee3BSZi7QK2AH+UA+lfEfxX+K3hrTk1K++BkjJJe21qoi8RW7HfPOkKdhxukXPoM9elX/&#10;APhN/jF/0Q//AMuW3/wr4r1b/gpB8A9B8LeDx8chq8l34wWz1uxj+HnxauNctdMsBNavG91LLLas&#10;06Ss/mR2sdwIkhMrssZJENj/AMFYvgzqviPTtP0/4A/HBbS40uaW/gvPHVtFqMF8b3SLOztI7f8A&#10;tUpOZptWjjLLLmKRdrLgSNEAfbX/AAm/xi/6If8A+XLb/wCFH/Cb/GL/AKIf/wCXLb/4V8ofDf8A&#10;4KHfBb40fHTRf2fvhp4L+Jy65eeN/wCwdWbXPHEkcVmkcGuNdSg2t5cfPDLoNzEYpREziSKRC0bq&#10;7cZq3/BVH4beD9d8bW3jfwP4s+y+EPGd5pUdt4d+Jd9qN5eWFvpusait8pDJanz4dKCxRR3Dssl1&#10;HHN5JwSAfaelfFb4qazqGpadZ/A9t+lXi2t1u8R2/wDrDBFMMcdNkyenOav/APCb/GL/AKIf/wCX&#10;Lb/4V8M6X/wVo/Y18Lt4v1fxL4G+Nmg3Nvq1wZ7TUPFEXmahc29jqK+XC0erPHJI76FNbxqHBd7i&#10;1IzHKZFoeMP+CzH7O3hAeJvCqfD74map4r0jT/EV/pen6d48uF0+4t9P1K5s7YXF5NcJ9mkuEhiu&#10;MeW6pHcx4ZyQCAfev/Cb/GL/AKIf/wCXLb/4Vn+Hvi18UvEkN1Np/wADZMWl/NaS+Z4jtxmSJtrY&#10;4PGRxXxT8Qv+CzH7Ingbwt441RvAnxta/wDBOoXWl3EN94ja1s7vUra11Ke5givJNQ8lxCdKu0Zl&#10;ZjIyqIFnLAHtvEn7WHhH4J+N9c8DeL9LutCi8I/D1fH3xEGqfFnU4r3yZzqEs8Gk2io76nNCunXT&#10;SEmFRmIZyzbAD6w/4Tf4xf8ARD//AC5bf/CkPjj4wgZ/4Uf/AOXLb/4V8R+I/wDgsX+yb4c0v+1W&#10;+Fnx7vo4bK9uNSbTvFFrMll9lXXHdDKNY8qYtH4e1J1aB5UISMbgzham8T/8Fiv2KvC1z4otLvQv&#10;jPcSeGNYvNPb7J4qiZdQa1m1iOdoWOqgIw/sO8ZIJvKuJlaDyYpDKFoA+x/DPxb+KXizSF1rTPgZ&#10;IsLXE0OJvEduG3RSvE3QHjchx7YrQ/4Tf4xf9EP/APLlt/8ACvgnxX/wVb+BPw88OatpHwi+DnxT&#10;1y78P+KNU0u6sb34gjTknkivrG3+0RyPftshkuNYsSJJhHlJi4Bxiu4j/wCCl3wQ8Xfs+/G342fC&#10;74Y/GW4m+DNrNHLYeIPEF5Zw65qIkuLeO0tZormYybrq3MJZUJBdCquGFAH163jf4xhfl+B4/wDC&#10;lt/8KpeGPiv8VPFnhrT/ABVpnwNkW21Kxhu7cTeI7dWEciB1yADg4Izyea+Fov8Agsh8FNI8D7vF&#10;fwX+L1x4uXwLr3im40vw54qvptOhtdPl1VIRLdXU1vJBJcjSZyIZIBLE7COVFcFa5T4a/wDBRv8A&#10;ZT8IWMfgT9ov4O/Gjwzrml6Tqd3qVt4R+JGuarY6VY6Zb3C3LzTJdxKpF1p2pW6pEsi/6KGLKr5A&#10;B+kX/Cb/ABi/6If/AOXLb/4VDf8AxD+LunWM2oTfA75IIWkfb4kt84UZOOK+CfFn7b3wH8L+M9W0&#10;C5+AvxqNlpNhY3JmtfjtJe3Nx5mlatq9xGkVprUyMUstLZ43ErRyPIUZoiql18Q/to/s76x8RvD/&#10;AIF+GHwW+NnirSPFPkiz1OH4zX9q9zbTWuu3KXFvHPqiCdJbbRkniUsjSRX8JwHZY2APvPS/iP8A&#10;FvVtMt9VtvgcfLuoElj3eJLcHawBGeOuDVj/AITf4xf9EP8A/Llt/wDCvkPTvjJ+ynffs3+B/wBo&#10;PwRp/wAWW8N+NPEzaR4dudV+KWvW63Vja2d3fXmpRrFeysYFs9NvpIRtDTtFGFCpKslfPdv/AMFR&#10;vgh4n+MXhXwT4L+DXj2Hw/4k8Y2+lNq/iL9ojVo57aykl0OE3jLZ3N1B8smqXmV8/ao0yQM6MxWM&#10;A/TLSfir8VdXvdS0+2+BzeZpd4ttclvEluAXMEUw28cjbKvpzn61e/4Tf4xf9EP/APLlt/8ACvz7&#10;/Z2/4KXfBnStR0nTPFXw48fT2PxR8eXFl8OdU+HvxG1XX01SztzY2c2r3hupIJLK2MlxbiNWDSvC&#10;RKI1Vl3fYX7NPiCw/aE+A/hf41HQvHGmjxJpa3iWkfjq7mjVGJ2ukhnQvG6gOrbRlWU4GaAPQv8A&#10;hN/jF/0Q/wD8uW3/AMKo2fxT+K19rN5osHwObzbHy/P3eI7fB3ruXBx6Dmvhiy/4LFfBTQLSLV/i&#10;l8KfihZ2f/CVr4NmXw/43u764/4SaO6khv7VI5J4d9taK1iZLgNkyXqxiPKMazJ/+Cufwp0W08Qa&#10;rafB/wAeXXiLUrj7P4P02H4mTRw6tJ9o8q0M081wmwSQ3mjSFIUmmH9pHZFKkLSUAfoR/wAJv8Yv&#10;+iH/APly2/8AhWePiv8AFb/hJv8AhFT8C5PtH2H7WG/4SO32bN+zGcdc+3SvnP8Aac/bG0b4FeDP&#10;hn418EfCf4ieNF+IHiC4gk0jR/iJNcXlvpUIZW1GD7JcXENyrSNaYUSqAl0GdkKMo8m+Ef8AwVo/&#10;Z/8AGkPh7UPG/wAJ/itb+NdV8KaTPPoPhrxw99HHcapNoxtLKOWe9t5GLJrmmyefJFFbnzJEWUvE&#10;yAA+9f8AhN/jF/0Q/wD8uW3/AMKo+Ifiv8U/DOnLqeo/A5vLa8t7ZfL8SW5O+aZIU7dN0i59Bnr0&#10;r5u8eftr/Dyz+HPwR+I/wxsfEGpSfGlrG80nwjr3xOvrLW10qbyHnvIYIWuIpRb28zSvumSNiscc&#10;bu88any34Zf8FIvC/wAf9L+Hv9r+Df7H03x38UrPRbee8+OF+/k2Y8PQ+I1vF/dqsksHy2lxHuCR&#10;XICCWRsqAD7wHjj4xEZ/4Uf/AOXLb/4Uv/Cb/GL/AKIf/wCXLb/4V8E6D/wVb0nUfG2leCbr4Z6g&#10;32zx/caJPqFr8ZtT8mawh1DTLKS8tPNhQ3Dxm/nuJUOyOO30+aRpQGUCz4Q/4KgQ6t4K8K65r/w7&#10;uI/EWqa9q1v4l8C6X8atRvNT0zT9OhSS8vbdo4zbXqQ/vFZlmWN3VIonklZkQA+3fDfxY+KvifTW&#10;1Ow+BcixpeXNqyzeI7cNvgneF+x43Rtj1GOnStD/AITf4xf9EP8A/Llt/wDCvgf4df8ABTLw7ffs&#10;5eIviwPBP9izaJqF07x3vxq1V9Ov57mWF7S2tbiG3eS5uri4nvrcJHEV87TLn5tuGp3if/gqpD4b&#10;0z4kXuqfCbUdNm+HvheW/urPUvjZqDS/2hbyW8dxYTCCKTY0ha9a2ZDIZ49Oml2ohBAB9nXv7SHj&#10;qw+M+m/Aqf4F3P8AbWq+GL7XrVl8QW3k/ZbS4tLeUFuoffew4G3BG7kYAPUf8Jv8Yv8Aoh//AJct&#10;v/hX5o/En/gp94H0D416p48j+FEyeJ/DPhe+8PeF7HUvjNqiXup6lPqljby6UwWEi2aa5s5Xhd8q&#10;0Fk9xIYEBr3b49ftsa58A/Eml+Hda+D/AIs1f+yfgxcfEH4nXWg+PtcuodFjijkYWts6wYuPNa2v&#10;Fimm8hX8leAWwAD63Pjj4xAZ/wCFHf8Aly2/+FUPDPxb+KPirSjq+m/A2RYlvLi2Pm+I7dTvhneF&#10;+x43Rtj1GOnSviP4If8ABUvRvix8fvCPwA1X4a6lY3ms63JYaxqNl8aNRuLcxedrESXmnboozfW0&#10;Z0W48+VvJWPzItpk3jP1B+ze3wu+It8dKsvE7ancJ4N0q81O3tddnIW7mkumuJWVJNod2KljgZbr&#10;kg4APSv+E5+MH/REP/Llt/8ACj/hOfjB/wBEQ/8ALlt/8KtH4GfCd333Hgq1mOc5uGeTP/fTGrEX&#10;wa+EcKbF+GHh9v8Ae0aBj+ZWgDl5vjt4z0vW/wCzfEnwens7eLVNNsbq6j1q3l8pr24SCJgowWAd&#10;xu7gcjPSvTK8F+IXg2Lwz411Ky8KC10fS18R+DLmbSbDSooo7h31lE8wsoGD+7A45+QZr3qgDlfH&#10;PxC1rw14n0vwf4a8Fyazf6pZ3V2qLfR26RRW7QK5LP1Ja4jwAP73THNX/hN/jF/0Q/8A8uW3/wAK&#10;PEP/ACcJ4T/7FHXf/SnSq7SgDz3xH8Vvip4Y0l9Z1H4HN5MckaN5fiO3LZd1ReMD+JhV7/hN/jF/&#10;0Q//AMuW3/wq18ZIXufBUdqn/LXXtJT8G1G3H9a6qgDij43+MQH/ACQ//wAuW3/wqnoPxT+K3iGx&#10;e/svgawSO8uLZvM8SW4O+GZ4X7dNyNj1GOnSvmD/AIKC/tyyfsbzy63feDPEHiy81y/15dH02w8c&#10;XmmKn9mafa3jxhYgyhBbm8uHfAKpbOcMSAPCbP8A4K92Ph681yDSv2e/FMmiWfgbWPGOn3T/ABR1&#10;iGa9DW99qljAA0Hk+fcW50t3gWVp421XKxSRwPJQB+kX/Cb/ABi/6If/AOXLb/4VQf4rfFZfEqeF&#10;v+FFyfaHsWut3/CR2+wIHCYzjrlvTtXyh+1l+3Xe/sYfs+fD/wCM3xi+EPi5r/xPqF43inQ7P4ia&#10;tG3h/S7aGRpb5vORJJAjm0V1KJtFwWBIQBp/h7+3d8E/iBovxO8ZQ+EfiNa+IPhH8M73W/FVrJ40&#10;uXt3mtPPF1YxSR3LTIVubWeJWnghaURmSNXT5qAPrf8A4Tf4xf8ARD//AC5bf/Cj/hN/jF/0Q/8A&#10;8uW3/wAK+ELf/grL8OJ/iH4G+HkHhTV7ubxl8StO8Nm/0/4vX01tBYTJpdrNqSSAbZgurai9lHGC&#10;BIun3cu9fJZB2Pwt/btuPir+zB8QP2l9C+EfiRbXwDpdtYzWN18XLy2XUPFQJW/0mKaconlW8j20&#10;Pn/elmeWJY98WGAPrufx78XreFp5PgiAqLuYnxNb8D8qq6B8U/ir4j0Gy8RWPwOdbe/tI7iES+I7&#10;dWCOoYZGDg4PrXwrrP8AwV2+DOneDNP1HUPhZ8TPEja7oukzwx+CvGl7KitfKGYN9vmtJAsaXWmD&#10;7gZpL9FAK4c88v8AwWD+CK+AbPTPhnpPjRtfuNJtf7H8N6t4tuYPJaWG08hZXj1CUiMte2cXmIjq&#10;XmG3coYiZ1IU0nLr5N/knb5nPWxEaFuZPXsfosPHXxfIyPgh/wCXLb/4VQ8VfFv4peEPDOoeK9U+&#10;BsjWumWMt1ciHxFbs3lxoXbAwMnAOBkV+dQ/4Lg/Bi6nfWPCHhX4i614bsZNcbWNcn8SXNs6Q6dZ&#10;WF151tD/AGgWu1mXUrXYF2sAzMRtBNb0f/BT34X/ALVPjLwT+z18HvCfxQ0jUvF/2weMLfxR4qkh&#10;OnWC6deTkeUbp5pN5igG5Y1ixdLiYOpjrSmoVIqXMknrd6WXdrdfNGP9o4b2c5u65U21bVW39duh&#10;+gy+OfjCeP8AhR//AJctv/hQfHPxgx/yQ/8A8uW3/wAK/Nm6/wCCs39keF7Xxx4zvNWh0HUtUurP&#10;Q08K+Pbm+1x/Ia7DG+tLi4hitJSlmzLbpJLM7OERGYFRbtP+CwP7PthqOueHvi74e+NV3oVm8z2G&#10;uWviT7G11NbyyeSsfl6sp8u4aBTG0vlACWITbFmFbSw/JFXnG71STu2tNV30d99iaeZ4epWUIp69&#10;bael+99LH0v4o/4Kq6J4P1HU9L1r9nbxUr6T4in0a8kjvbNo1njvDaFt3mfcZxuUnBKEEgHivYPg&#10;7+0X41+N3wz0f4reB/gtM+l65ZLc2q3Wv28c0YPBjkXB2urBlYZIDKRk9a/NDxl+2f8AsN6pd6zp&#10;g+EvxW1Kx1K5uNe1ZrfxF5tx5kd20ki7F1PErMyq0c8TNaSiaELNvkEdem+Gv+CqH7MfwVgs/B3h&#10;z4HfFSH4daL4VmvrfV9K8eCaaOCKw0GeOKO2S/JuZJJ9egtiYnYCRGckxiSSPxct/tn2uKeYRpqL&#10;qfuPZtt+ytb95f7bdnptqtrM8PIY8VRx9d5nUhKld8ijHla952V7vmjy21dm32P0I/4Tf4xf9EP/&#10;APLlt/8ACqHiD4r/ABU8OW1vdX3wMkK3F9BaR+X4jtziSWRY1zwONzDPtXyF+0H/AMFH/Dnwz8D/&#10;AAU8bfDb4L/EnVP+Fx77m30nxP421LTbnTLNLqwtDJN5RuI4SbjUbSMPM8cAMq5mG5c+b/tBf8Fa&#10;vgh4v+Hd9L8FPgB8YfFFrpHiLUP7QvPEXji80K1ktdKtpLyS8tZVunml3SwwwooRW3TLuC5VX9I+&#10;sP0U/wCE3+MX/RD/APy5bf8Awo/4Tf4xf9EP/wDLlt/8K+G/hx+2/wDsVfFDxqvwy8OeBvj5Jr7e&#10;MD4ZtYbj4j6jYWmpX0f2kXD2tzfavAkscT2ki4JSZy8WyJyxC878Hv8AgoB+zJ8RNG8L654l+Dvx&#10;u01PGmn6GPDVrpfxjv8AUZLvU9V/tKWz07dHqgRZXt7FJPmKiM3GJfLCMwAPvjVfin8VtIvNOsbj&#10;4GsZNTvGtrfb4ktyA4hlm+bjgbYm9ecfUXv+E3+MX/RD/wDy5bf/AAr87/Dn7dn7MPibU5NZ8T/B&#10;f42rotjrel2nh3VNH+MOoXk2p32p6fqVzp8CWx1RJYnuYYraKJyNjz3ojLIg8xvR/wBrf9o39l79&#10;jzX/ABFYePtB+Kl5aeHdGsZbiS1+M2qxSSajdWupXy2mbjUI4VWKz0q4mkkMuWMkMcSSu+2gD7Ev&#10;PiD8XbGzlvZvgcdkMbO23xJb5wBn0qLR/iX8Wdb0i11mz+BzeTeW6TRbvEluDtZQwzx1wa/Luy/4&#10;KaeANUsPiJpuvfB7XNJ1LwpawWekaZqP7R3iTfrmtSXn2BtKj+XAla4ju1RidoS3aSXyow7p718N&#10;/wDgo98MtS1JfgTafCn4l/8ACaeF9U8L6D4ojsfGl7JoSXmoajp+n3Nvp9+Zg14bY3u8ExRrKsDM&#10;GC5cAH2p/wAJv8Yv+iH/APly2/8AhSHxv8YgOPgeP/Clt/8ACvLP2v8A4k+Gf2SfgPqHx/8AEen+&#10;M5tH0PVtJj8QTXXj27hjsdOudStrW6vSyzuSLeCaSfbj5vK25XO4fM8H/BXD4Tya43wivPg/8UbX&#10;4jPp+m6jHoF144ulsre31HVdKtLOC5ufP3w3n2fWtOuJofKIiMrIXO0MwB9weHfil8VvE3h+x8Sa&#10;f8DXW31CziuYFl8SW4YI6BhkAHBwfU1c/wCE3+MX/RD/APy5bf8Awr4e/Zr/AOCm/wAG/jD4r8Bf&#10;BzwF8N/iAG1LwvaXeqSXHxOS1+wLMmhi1gijuL9HeQjXbLIkEQcrMlubmRDHV/8AaK/4KMP8DP2o&#10;tc/Z+0v4C+PNc0nRfGfhzQZvGUPxE1NLSI3kVncak8oVW2SWltqNhJHCGZ7jzpMbFhkYAH2H4c+K&#10;/wAVvEunyajY/AuRY4766tWEviO3U74J3gc9DxujbB7jBwOlX/8AhN/jF/0Q/wD8uW3/AMK+Mfgh&#10;/wAFP/2TPiPqnhnwn4H8C/Gpv+Es8U/Y0uV8TI0Fi17f2CQXEzx6owdJZNWjJEHmvGbe7EiRtCy1&#10;J+0j/wAFD/DnwL+K/jb4f+H9JXxFpnhO60/TZ/Eq/GzUre10zVbjMj2epkwsLZkt4riY+SbgjZDG&#10;4jedAAD67f4r/FSPxLH4Wf4Gt9pmsZLqP/io7fb5aOiHnHXLr2q//wAJv8Yv+iH/APly2/8AhXwl&#10;4t/4KK+HvDnhr4kfGLVPBrWF98Ovhp4e1e30XUvjRqa3011qlr9tu9InjSJmhurYQfdRZd45Pl7W&#10;UZnjb/grG3h218eXuk/BTVpo/A6ZvBd/HC7gktzb3k1tfC4jkVWVwLS+mtoYvNmuorXcsal1WgD7&#10;w8TfFn4qeFdJbWdR+BcjQrNFG3k+IrdmzJIsYOMDjLDPPTPWr48b/GPHPwO/8uW3/wAK+CP2lf8A&#10;gpl4e+G8XjTR9N8Er4q0/wAP6na6Xa61Y/GrVY7Eaumn6lqt1p120luHhuIoNKZVSJZt1xcQ25Ky&#10;B1Xpvi7/AMFItA+Fz2+s23w/1zVbEeG9c8R6loMPxc1CPxBa6Lpen3E0+oG1KGHymvbWWzizOrTc&#10;SxqyLJsAPtL/AITf4xf9EP8A/Llt/wDCuX+Ff7SPjr4v6drGp+FvgXdLHofifUtBvVu/EFsjfarK&#10;4e3mKgZyhdCVPBKkEgHivi/xH/wVd0zwT4Z0XxJ4i+GOoX32n/hMjq9p4b+M+p3jLFoNtqE32u1f&#10;yFWa2nNgY0lkMQJdmXcqgvX/AGOv20tP8efHbR/2dvhh4EsZL/xN4y8Tar8QTpPxq1iddHt4dSu4&#10;TqFufs4F8Lx4N0CLseRfOkIWKMSMAfoB/wAJv8Yv+iH/APly2/8AhWf4n+LXxS8KaT/bOpfA2Qw/&#10;aYIP3XiK3Y7pZkiXsONzjPoM9elfDPxQ/wCCpmpfDnwp4m8dL8BvFM2l2vjzxD4e8EzX3xM1u0Xx&#10;IujjUvOeKRrZo2nuJNPEFvBEZC01ygdowrEd18Af22Ph7+1WvjiKbT9S0PRfCXiDRFt77UPiRd3w&#10;uIpdcuLSS3vIJNqW10kdktw0IaUxx3sBLK/AAPrs+OfjAPvfBAf+FNb/AOFB8c/GAdfgf/5clv8A&#10;4Vg/Bvwd8NviL4DbxLDcz6vaXGuaqtrdNrFzMjwpqFwiAEyHKhVCj2AFdPH8DPhHG/mN8PtLkP8A&#10;08Wwk/8AQ80AVf8AhOvi/wD9EQ/8uS3/AMKh+E3xj1b4kam2mav4BuNFZtBsdXtTNfRT+bBcmUKD&#10;sPysPKOR0+YYJ5rYPwd+EbLtf4W+HGH+1odv/wDEV5n+y/pur2Hie1/tLWmuE/4VfoC29v8AY0hF&#10;sqy3q+XheuMY59KAPcK4WX4peN7/AMV694e8I/CqTUoNB1KOyuL2TWYYBJK1rBc/KrZOAtwgyccg&#10;9sE91XF/Cz/kdfiN/wBjpD/6ZdMoAP8AhN/jF/0Q/wD8uW3/AMKo3HxW+Ktv4ktfC7/A9vtN5ZT3&#10;Uf8AxUdvt8uF4kbJx1zMmOPX2z6FXLajC7/GrSLn+GPwvqC/i1zZH/2SgCp/wm/xi/6If/5ctv8A&#10;4VS8QfFP4reG9Il1m/8Agaxhh27xH4jty3LBRjgdyK8m/b4/aT0/9lfw7rXxn8W2evano2it4UtJ&#10;tL0XxBc2LoNU1mWwkmQQH99KN0RWMj5igUFdxNfI1r/wVm1P4gXPgXwpc/s2+I4YfGfiWPRdRkk+&#10;LOryR2dxDqOh6bfFZEtzGEh1HVZ7VJJ2gSWTTZVVg8kSMAfo/wD8Jv8AGL/oh/8A5ctv/hSHxv8A&#10;GLHHwP8A/Llt/wDCvkvwN+2tqOufsSXH7a3jX4aeINA0nUPE2j2PhOzvvibq0Md7p+pana2VvqM1&#10;xNGiRQmO6S4LrvjChhv4zXmyf8FdfCGu+LrTwN4G+F/iLVtQvvA/ijxBbqvxZ1BVlksrfU7/AEi0&#10;T5SWa+03TftjsOIEvLXAlEgagD7w8P8AxW+KviSwk1Cw+Bkixx3tzat5viO3B3wTPC5HB43Rtg9x&#10;jp0q9/wm/wAYv+iH/wDly2/+FfE3xA/4KJ/Dj4Mf8E/Nf/bm0rwL4q1DQ9R8R6lF8KdNX4j6jD/w&#10;lMQ86b7bLKcrZxTSxXZjOJPNQQFcvcJHXIfEr/gsDofgnWfF2kaL8JNX1BNDvr6z0m+uPjNqUMEk&#10;9iNcNxFeEQsbSWb+wbs2kKiWScTW+VjMgFAH6Dnxx8YR1+B//ly2/wDhVHVfiv8AFTSL7TdPuvgc&#10;3mapfNa2u3xJb/6wQSzHPHA2Qv684+o+RfgZ+37r/wAZ/wBofUvg7e/s1+PfD+ix2niCfTfEl78X&#10;jJI6aRfwadcyS2y3IkVPthvIvk3sv2ZSyhXdovIdF/4Kt6X45vNIvPEngPxJDfWvjS8sLDR/C/j6&#10;+1K6WZUsrSAiWaeG1laWTXLBAYpni23JJkBUisa2Io4eN6jt8m/yTOepiadOpyWbl2S/4ZdO5+kw&#10;8cfGA9Pgh/5ctv8A4Uv/AAm/xh/6If8A+XLb/wCFfnf4W/4LFfB/xZDpOqNYfErRzrV5a2+k6bqm&#10;sOJLt7hdDaEApq7Al18QWLAKSyqszMu1QXw/Cv8AwXa+EV3aWPh/UfhR4+1TxNqFho16kOlfESa0&#10;02OPUr7ToII2u7u8VVkEOqW0zbtqqSVJCguNacqdb+HNS30W+m+9jKjmFCtU5Emn5po/Ry/+LXxS&#10;0/XrHw3N8DpPtGoxzPb7fEVvtCxBd2Tjj74x1q9/wnPxgxn/AIUf/wCXLb/4V+a/xq/4LN/A++Gn&#10;eLP2e/hx8UtS1BL3UdM8Pt4t1y6sLbV5g9pCGt5mvwWiaae2XCq8+JAwhKhiOy+LX7cp+H/xY8ee&#10;BPEvxC161034fWlkviRYPiJd2+qXst5bRSxLptm+VeEG6tozczXMSo7yFmAhJPTHDylHmbSW/Xpv&#10;e223U5sdnGFwNVU5KUpPWyV9NFfddWl6s+7dT+KXxL0fTLnWdV+EVva2lnC811dXPiq2SOGNRlnZ&#10;iAFUAEkk4AFfNHgn/gsr4d8f/F7w18ItC/ZS8erceLNcm03RdXuJ7BbGQozhbhm88yJDIE3Rs0YL&#10;KynaM18h+G/2vf2NNJi1zw3pXwv/AGjNc0r4g6HFp2sC++KN7e2qfaZLSCUSJda04uGZLywBkjBV&#10;4poxHK6zKDe+AP7Zv/BNeLx74b+I8fwl+Kw1r+1Fg0KSz8RI8f782sIvI2/tZlkYDUIB9nQm7UTh&#10;hAVG4Vh62XrXlVWL5lzKTi4e6+VqNnzNzsmpOKUbvVtHi4zFcWYvHYJ5dTpwott1/a83Oo3slBLS&#10;71d3dbLzP1Q/4Tf4xf8ARD//AC5bf/Cj/hN/jF/0Q/8A8uW3/wAK+F7j/grp8H/Es/h//hT/AMEv&#10;i1rY1jxBHpFzaal8RobC4t5ZNVsbGNvm1FowHW4upEWR42Y2mCER/MHQJ/wU8+CXj/8AY08Tfte/&#10;Ar4b/GDULPR/GOk+G9F0/wATaxqlmdbudQu7KCGW3W2kuZ5I9t8km1IWmIUjy8kZ5T7A+uLb4sfF&#10;S58S3nhVPga/2mysbe6mP/CR2+3y5nmRMHHXMD54446540P+E3+MX/RD/wDy5bf/AAr85r3/AIKf&#10;fAHx3o02sWHwC+MGsfEhvhj4d1YaHovxK1CDSTd6nJbGw05tTF3ECXOr2rBzD8olZSBKPKM/gr/g&#10;pN+xuftegfFv4c/HDS9c0+1vLrUG0D4mazeaXDGuozWdlGb2W/gRZLkJDIrMBAguEDzABmAB+iX/&#10;AAm/xi/6If8A+XLb/wCFUbL4p/Fe+1i90SP4Gt51isRmJ8SW+0+YCRjjnoc8CvhPVP24/wBnDw34&#10;51/QvGXwk+MWk6L4Z1nydY1lvjpc3Zg0+PRLPU7q+ZLXV5FEdu2o2iOwdo2R2dHdlMYz7n9tv9nH&#10;SPite2Vp8CPjlNoqeG9Q1zWdQf4wX9vqFnY6domnatM5tJtVVpXFvrFkfJVjKgaTcqsjLQB+hX/C&#10;b/GL/oh//ly2/wDhVHVvir8VdHvNNsLn4Gt5mqXptbbb4jtyA4hlm+bjgbYm9ecfUfK/xN+N37L3&#10;w7+EHhH46S6N8Xh4f8T6TrXiBmvvilrkVxF4e0y0luH1FI1vn3+ePsfkxM0bFb6NpPK2Oq/POhf8&#10;FRfg7N+0T4a8NWXwn8TaPov9oapNJ4m8UftA6pKmm21sfENo91KIpbi12AaJeuzpM6eW6lHfNAH6&#10;ef8ACb/GH/oh/wD5ctv/AIUf8Jv8Yv8Aoh//AJctv/hXwn8E/wDgrF8P/GT+G/C3xR+FHxB07xF4&#10;1tL7V/DX/CL+PL/UdNttDjWX7NqGpXErwNYmc287eR5ckkKKplEbFkX60+FU0vxR+AXhv4xQeE/H&#10;ljfeIvB9nrK6HceObvNvNPapP9nZ/PB+Vn2FtgPGdvagDqta+KfxX0MWpu/gax+13kdtHs8SW5w7&#10;5xnjpxV7/hN/jF/0Q/8A8uW3/wAK+APAf/BX79m/4g2Pwz1j4ifD/wCJek6f8SNY0q18K3en+NLy&#10;8Ed7ttI9RluAZ42htLS+vVsjMAxeS2uTsUIN0vg3/gr/APDXxJpHhnTL/wCE3jq08U+Kda8P2dtp&#10;b/FCWO0tIb+PRXuLiSea4jeQW/8AasylYopG3afMZBDHiSgD7q8S/Fj4qeFdGm13UvgXI0FvtMgh&#10;8R27NywXoQO5/Kr6+N/jHjn4Hj/wpbf/AAr47/bq/bg0f9nPwt4Gl0r4G/EDxZaeOPh3rHirWLaH&#10;4kXLSaDbWsFobYTvaTXEDRy3V5DDJcJK0MSLJMHkRDnH0T/grn+zgmgi18WfDb4xf8JNZ6baNrGi&#10;6H4yE8cd80PmXdsklxqEDILfZcEyXKW4mjtZpIRIqE0Afbv/AAm/xi/6If8A+XLb/wCFUfD/AMVv&#10;ir4kspb6w+BreXFfXFq3meJLcHzIZnhfseN0bY9Rjp0r5o/aV/bf8BfAl/A9/wCHdJ8QeII/E3gW&#10;88Zax4ab4m6jbeIdM0O306a9e8Fn88TKPK8nDzoWlYrGH2OV4z9nv9u3Q/F2ueEfCOsaHY6DH4ov&#10;vGt1qV4vx21CW3gj0phI15bu0Si4tpLiZoGl+Ta8UxVZFSgD7Y/4Tf4xf9EP/wDLlt/8Kz5/ix8V&#10;bfxPa+FJPgXJ9ou7G4u4mHiK32eXC8KMCcdczpgY6Z6Y5+DfCP8AwVpXxTd+H9Jt/grq7XurWuoz&#10;zQj42X8HmxxT+IYLea2NzHEHhLeHpjPLKYUgF1b/ADSFsU6//wCCoHh6x8PeF/inP8PLnV9RXwH4&#10;r1rxf4b0L4zalJqeg2emyXcbS/PGsE1vNd6bFbpMJQJPNeaISQQPIQD9AP8AhN/jF/0Q/wD8uW3/&#10;AMK5f40/tIeOvgR8J/EXxl8a/Aq6bR/DGkT6lqS2PiC2kmMMSF32KdoLYBwCR9a+SNS/4KRtH8EJ&#10;viNo/gZbjXbfxBeaBZ6NN8cNUS28SasmoXdraWmkXIt2NybiG0N15kscMcNvcwzSOIyzjgv2jP8A&#10;go54M+IXwF+M/hnUfhJeXulaXF/YtvpepfGLU/N1ZZ9S1XSZrSaOKJjDdBtPS48kFwtvfwM7xsdp&#10;AP0aXxx8YmXJ+B3/AJctv/hTv+E3+MX/AEQ//wAuW3/wr89/EH/BXGxlufEHh34efDa4utcXxZaa&#10;L4E0fW/jRqto+uySXuqWs0c7LbuljPbx6dHeTo5ZYra+hLP5jLE/pf7Sn7dcv7Pfxf8AFXgIfDHx&#10;Nqmi+BvAOl6x4m8RSfETWbaGLVb+S7ig04O0JiiQNFbO00zoRFcO4jbyirAH1ZcfFz4pW3im18Iy&#10;fAyT7Vd2E93Ew8R2+3y4niRsnHXMyY46Z9OdD/hOPjBnH/Cj/wDy5bf/AAr4E+DX7e/gH9r345eF&#10;vhNd/DTXrC6mhu47zWtN+M2qvNbBN1x9rt40ETT6VPHDZbLh2j3yXsKeWdjGvun4afCrwN4m+Gnh&#10;3XPEejvf3V5oVpNczXl5NIZJHhRmY7nPUmgDR/4Tn4wf9EQ/8uW3/wAKpa38V/iroK2rXfwOZvtV&#10;5HbRCPxHbn945wM8Dj1rbtvgl8IbY5X4a6I//XbTY5P/AEIGua+LPww8G6Ppuk6v4N8JaRo+oQ+J&#10;tNSHVLHQ4PNt/MukiJHyjqH2n2agDr/ht42b4g+FV8RS6NJp8q315Z3FnNKshjmtrqW2kG5eGG+J&#10;iD3BHTpRWF+zlDdW3w4uLe9vDcTR+LfEKyXBjC+Yw1m9y2BwM+g4ooA0fjD8N7j4peFLfw/Z63Hp&#10;89pren6nb3M1n9oj8y0u4rlUePehZWMW04YHB615H4X0Xx/e/tY+KPhp5/gONPC/w98M6jpt4vgW&#10;XdD9rvteiMca/bf3YUWYOVPPmYwMZP0NXhGlDxif+CgfxI/4RWXTVH/Cn/BPnDUI5Gyf7U8Vbduw&#10;j3zn2oA7nT/hl4/0m0msNL1/wTbQXMSx3ENv4CkRJUC7QrAX2GAX5cHtx0qS2+HvxJ0/Ro/D9l4o&#10;8Fw6fCyvDZR+BZVhjZXDqQgvsAhgGGBwRnrWnBf/ABmiLLc+FfDM39149fuIs/h9kf8AnVHXtc+N&#10;kGj300ngPwuscdrIwkXxdclhhTzj7AP50AeMfsOz/Er41/AO1+Jd/ceB7OZvGXiVLaNfBcsxRode&#10;vIvOVzeggu0CynH8WOSQDXrQ+FHjdZobhdX8C+ZbyNJbyf8ACAyZjdn3syn7dwS/zEjqeTzXgf8A&#10;wSP8C23ij/gnr8PfF9x4p8RWc+s/2tqTLZ65MsYFxq15MpCElRlXB6c5yeSa+ivEHg/VdG8M6hqF&#10;h8UvEYa3sppY98lq/wAyoSOWgJPI7mgDmdG8I/Ee/wDiHfWa6z4JX/hHrGzh026HgaXdBuEjMkf+&#10;nfuwFKfdI4PtW/J8OviPLM1xJ4n8GNJJM00jnwLLlpCnllyft/LFPlJ67eOnFQeCfhbrsdhH4gk+&#10;M/ihrzUrW3lv28rTiskgiVcgG0OOB0FM+Imh+PtBsbCfRvjP4gV7rWrG0kD2OmMPLluERz/x59Qh&#10;bB6A+tACQ/B7xbbx+RBfeAY1xjbH8PXHG9X/AOf7++iN/vIp6gVm/Dvwf8QfF/gvQvHdxr3go3Wp&#10;eHrd2mk8DSvJ5U0Su0e832Sp3HI6H0rr7bwL4whHzfGXXpPeSy07/wBltRXNad4W8deANa8M/Cvw&#10;l8UbhrKHw/ceV/a+k2037u0+yxIp8pYTyJeee3agC9J8LfHc3+t1vwO3Ofm8Aydfk/6fv+mUf/ft&#10;f7oxg/EHwJ408PabDrhv/Ask0/iHS42l/wCEBkDGSW+ihEhP27JYecxz1+ZueTXbXOlfGliPsfj3&#10;wvH/AHvM8I3DZ/LUBXEyzfGL4i+ONf8AhVqPi3wzCnhuTQ9SS9h8M3GZ5DcNcKhU3p2gG1UdSSHP&#10;TAoA2rf4Q+MLSOGG01LwHEttJ5lusfw+dRE+3ZuXF98p2jbkduOlH/CpfGcUNrCuq+BRHYyF7GMe&#10;AJAtu5YNuQfbvkO4BsjHIB61sGx+OKNx4o8KSD/sA3Kf+3RqcRfF8R4e88Ns394W1wM/hv8A60Ac&#10;d8OPD3xO8a+CPC/j698SeDftk2g209tNJ4JmkkthLCjMiOb7IHOOMZrU/wCFT+NRFHANW8C7Idwh&#10;T/hX8mE3MHbA+3cZZVY+pUHqBVL4QL8aLX4S+F4dPs/C8kSeHbFY/MuLmM7RAmM4VucV0cd98cUP&#10;73wx4Vk/3dduV/8AbU0AefeBfhJ4hi+L3i7xfpjeA7XWoZ7Kwn1eLwLN500Udr50a5+3fKFN5PwO&#10;8rn+I11cPwo8bW32f7Pq/gWP7JM0tr5fw/kHkyN951xffKx7kcmqngXVPiuvjfxlEvgrw8X/ALat&#10;3lP/AAk04AJ0+1GB/oXoufxx2yelm1X41A/6P4C8LsP9vxbcr/7YGgDzfx74e8U+FfFujaZqEHhK&#10;9t73R7uJl0/4XXN06xRSW5WMxxXbHy8yZ5AUMB3NXLnxD4qv40hvZ7eRI4HhjWX4K6swWNwA8Y/0&#10;g/KwABXoQK6S01T4iy/GTQo/GHhTRbGF/D+qLHJpmvTXbFvOsDyr2sIAwOoJOT0r0CgDwXxhf+Ik&#10;sm1CybRxfXeo6fF9pu/gzqcQZvtMSRs8j3AGEJBBZgBjqOtdgvwr+LnnW94njTwCstqZGtZP+Fbz&#10;boS53OVP9pfLublsYyeTXR/GC9s9N8BzahqF1HDBDqFi800rBVRReQksSeAAOpPSnr8YfhJj/kqP&#10;h3/wdQf/ABdAHJ/8KY+Jnl28P/CTfDnba7/sq/8ACsZMQ7zl9v8AxMfl3Hk46nrUfw68G/E3UfDU&#10;ernxH4Kjmm1CeeV4/AsuWnV3iMuft2d5UY3dccZNdj/wuH4SDn/haPh3/wAHUH/xdc78Kvi/8J08&#10;E26SfE3w+rC6usq2sQA83Eh/velAHJeOvgh8Qvh9onij4tfCi08FyeMB4dCWf2PwPMk159kEk1tZ&#10;qftxCRmVm+VQAWkJxk5rN8M2OhppNzqfhnw/on2XxFqUmvXrW/wL1PZe3lwih7tsz4aSRQuXPLAc&#10;10n7VHxf+F7/ALMvxCSw+I+hTzt4K1QQwwa1Bvkb7LJhVwx5J6V6to1laaZpFrp1haxW9vb26Rww&#10;wxhUjRVwFVRwAAMADoKAPnvxLdR22taHouo23hHT7PXPEL/2lca/8JbqxtWdbG7lEjtPdKjyFkwM&#10;nPzEjpXdT/BS98YeFm0qW9+HV9o9/pMtl5cfgFmhmsZ1PmQjbfYMUiu2VHysGOc5NQftjftifAb9&#10;i34RT/Fr46648VqLhLbStJs7b7RfaxePkR2tpAOZZmPbgKMliqgkct+xFqX7RfxK+DLa18adL1H4&#10;capDqbRWnguK6sb+bS7FoIZreK4n+yhXn8uUFwowpO3JKkm/ZydPn6Xtv18lv69tO5n7Sm6nInr+&#10;Xqdx8Sbf4z+DfhVr+sWXjfws0eleH7qaGzi8GzqpWKBmCDF/wMLgYHFZMz+P5vtc8mmafM+oFPt3&#10;/Fq583OwYTzN1+N+0dM5x2rV+N/grxZ/wpzxZLJ8XNaKr4Zv2aNrOwCuPs75DYtt2D3wQcdCK9Li&#10;yIxmoND578QWHxDtdQ0EaX4K0KyjXXrSGS8uvhr5EUEcoa2zldRJ6TbAAOjkcAmvRLL4V+PNMt2t&#10;tJ8QeCbNWt3g/wBD8CSxERtjcoK3wwDhc/7o9BVz47NfT+GdL0axvLi1bUPFWlRNfWvlmS2C3kcm&#10;4CRHUkmMLyp+/ntWg/gPxJJHs/4XF4kX3W203/5DoA87b4YfEDTfH2g+DG8Z+G5IV0bULyx3eFbh&#10;RavE9rESgS+UhmF0+Wzn866Ox+DPivTdNt9HstQ8CR2trCYreH/hAJCsaGQSlRm+6GRQ59WAbqM1&#10;S1H4Z+Iv+F0aHJJ8afE748M6sPmj08Nzcad022g49eM9ORznqL/wdq1lbSTf8LQ8SM0a52/6IS3s&#10;P9H60A3Y+Y9f/aL0f4PftG+OtL+LninwnaaxBqlqmg6ha/DW7vby7h/suzaUr5V20iBGnWM4yP3i&#10;ZIMgB5/XfjB418fXa6XqHw/8P2uk6TIH0y1u/g9qD/xbnbH2gbDuAYAfLnnLEDHgnhz41eEfjh+1&#10;v45+J+ua7dQ6Pp82mXmkx+JrqBP7PlNk0Uk9xt2YcrCFMSqwUxrkkg59jk/aZ8BeNrNx8IPB2tfE&#10;W60+BXmk8N6JcXyIpPBb7PG75yw+Xb0IPcGv5n8X+NvEiXEz4a4PwOIlKirYipTpXtUbTUFKUXGM&#10;eWycm03J2Wi1+fo8R5XSwM8biK9GUKlvq9NScqk42fPUlTpqpNrmsoR5ItpSco2cZFW0+MHxE8NW&#10;fiS5tfDXgWx0Kz1CHyrW68B3EMl1O0aspML3X94jDZPTtiuu/Yx8RfEj9urwt4s+It94l8C2+j2v&#10;iNtAmGn+AZHXVZIIIJpJjM96RNGjzeSMA7ZIJPm4AXz34ffCT4oftGfFLVtA/a1sbX4a+A5obe+m&#10;0TUNegsdU1gbXiSJUjYtDbsIZd7l0m24UIhYSD7W+HvjD9lb4ReDtP8Ah18OPG/gXQND0m3EGnaT&#10;pur2kEFsn91UVwBzknuSSTySa/RvDfhLPMDlNXGcWN1MbVcOSnenKNGEYpycpQj79WcvO0Irq5Wj&#10;4+Rw4hzDNPrVSpKlgow5YUpRUJzlKzc5KylGMfhjF2k7tyWkTw741fso/HXwX4cvNZ8D+PPh9deH&#10;7DRZlfRtU8E3Mclsm7e6xSJeMHjYdY2VTkZ3nOB0Omfsa/H6y1641d/jj8PvKvoPJ1Aw/Cu8S6uE&#10;KAOrTnWjuUsAQpQgKApzjdXpPxl+L/wo1n4SeI7LRfij4cuppNGuBFFb63A7O2w4ACuSSelej6jq&#10;mm6Lp8mqavfw2ttCu6a4uJAiIPUseB+NfpUsHg6jTlSjf/CtfNq1m/N6n039k4FVHNRab7SkkvRJ&#10;pJd0tzwey/Z08R/Dzxj4S1Ww8QeE7vUP7Ue0tb+68Hzl7OIWNy+2IC+wq5TGB/ePNdxf/BXxHq0M&#10;Nvqk/wAPrmOF5HhjuPh2zrGzkF2AN9wWIBJHU9aTx54x+HPxA8Q+EvCuifEmzkubjxBIyLoutRi4&#10;AXT7xsrsYt259sg8Gsv4meBdd8Ka/wCHfEEPjvxdN4bt7i4HilIdYld1iMOIpMR4k2rJgsU5A5I2&#10;hiOhKMVZKy7dDupUadGPLBWQ74gaP8TLS703wzF4x8INqGvXSWMe3wfOkgtYw00x3C/3BURWxjgS&#10;PHyCwNcR4q1D4meFru6+GWq618OWutL17QbvT44vC0vmXCXepx2/2owm7UpIhPzSLuVmbAYHcq+1&#10;+FvAXgFb618e6FPcajM1i6WOpXWtXF8BBKUZjE0sjhQ/lxklcbgq9gK8m+InhfSvH8d98Vda0m8h&#10;utK+KWjWGgzfbJIwbeDVdPt3bapCyKZhcY3hsbmxjJyGh6p4T8DeK9O8Z3njbxd4r0/UJ7jS4LGG&#10;HTtHe1SNI5JZNx3zyliTJjtgDvniv+0j/wAm8+O/+xP1L/0lkrtBwMCuI/aYghuv2cvH1tcwrJHJ&#10;4M1RZI5FBVlNrICCD1BFAHbJ92hsbTzXMn4LfCCSAQn4W+H1Xts0eFcfiFoh+DXwztYzFZ+FIYFP&#10;8FvK8a/krCgBPg1cG9+HFhqLDH2uS4uF+klxI4/Rqb468Ca/4l8QWHiLw/4g060ks9PvLKaDVNHa&#10;8hnhuGgZgVWaLBBgA5JBDEYrmPg58IPCEPhW5jhbWrZYfEGrW8EVr4mv4Ujhj1G4SNFVJwAFRVAA&#10;HQV1H/CnvCXnef8A2t4o3en/AAnGq7fy+04/SgDkLDwH8QD8QtR0ePWPA6La6PYTrIvgOXkubuAc&#10;fbuNscewH+6xXgV0emeCvirots1lo3jPwhZws25orXwRNGpPrhb8c1LL8FPC41STW9P8QeJrS8mg&#10;jhmnj8U3kheONnZFIlkccGR+38VWW+HereT5MPxW8TR4+6we0Zh+LW5z+OaAOG+IPw/8deHPDdh9&#10;kvvAbRrrVjaxQ/8ACByKsSXN5DFKRi94BDksP4sYPWugb4W+O3njuX1zwO0kLl4ZD4Bk3IxZXJB+&#10;3cEsitn1UHqBVT4meANftPCkc0vxi8STGPWtOaPzrfTThvtsODxZjv8ArW/N8PfGEj7ovjf4mjH9&#10;0Weln+dlQBRg+HvxLtbtr+28UeDI52uGnaaPwLMrtKy7S5Iv87ivBbqRxUCfCvxzGjxx6x4FVZJn&#10;mZR8P5MNIw+Zz/p3LHueprbg8EeMIV2t8Ytdk/2pLLT8/paio5/CHxIRs6f8XLjHpeaNbSf+gLHQ&#10;B5nBBrVvr/iLQ9WPh2T+ztajUNZ/B/UbyN2+xQSBw0Nwy7h5rLwSRz6mppLySWR/Nj09jJbtBJn4&#10;Ca0Q8RzmM/vOVOTlenNd18IrLxFpus+MLHxFq8N9KviRH+1Q2fkBt2n2Zxt3t0+tdtQB4vKl9fQT&#10;Gf8AsmRbiTzLhJvgdq371wu0MwM3zHaSoJ5wcdK0Ph7onxI8d6Ivi+bxB4T85dQ1K2t5L74f3KTp&#10;Gt5NEwIlvQ6BgmSpA685r1g5xxXnfiSD4l/DPQWuPDnibQ5be68TxLHDe6DM0kYv9TUNl1ulDbDc&#10;Ej5RkKAccmgB3/Cp/GohW3/tbwL5aRLGif8ACv5MKgVlCgfbuAFdwB0AZh3NZ/hH4Aax8P8Aw3D4&#10;R8GS+AtP023ujdRWdv4BlCrOXL+b/wAf/Mm5i24/Nk9a6ibTvjaG/wBH8Y+FiP8Ab8NXI/8Ab001&#10;bb44R/NNr3hWRe4XSblP/bhqAOR8BfDvxxrfgu3u5NQ8CRpeLMZ4f+EBkZX3y5fd/p3zbiik5HJU&#10;Z6Ct6P4b/EWGK4hi8ReCVW8mE12i+A5QJ5AQQ7/6f8zZAOTk5A9K0PglPev8N7ODU2ia4tbq8tZn&#10;gUhHaG7li3AEkgHZnGTjOMmusDKehoA8+l+FXjmWQyyav4FZmjkRmbwBJkrI251z9u6MxLEdycnm&#10;sb4ZeC/iH4i+Hvh3xTLrPgiOa80OKfH/AAgsrGP7RGJJVB+3D7xY7um4kk9a9ab7prmfgtEYPg54&#10;ThJzs8M2C59cW6UAYcPwp8cW8iTQav4FjeOFYY2j8ASArGFZQg/07hQruoHQBmHQms3x18HvFus+&#10;CtS0rWdV8E3Fq2myI8I8ETxnYIWjAVlvwyEISoKkFQSBivVKoeKv+RY1L/rwm/8AQDQB5p4U+DXi&#10;S68C+DbCKfwHDZ+F7W1uPC9lH4BlEekMtm9shtwL4CLbBNLCNoHySMvQkVpwfBjxPavFJbXXw/ja&#10;GN44WT4duDGjAhlH+ncAgkEdCCa7PwR/yJej/wDYLt//AEWtalAHi3xP+GOreEvhTrUk918O47SK&#10;xn8m0/4QFoUluJo/JVFxfcSSlliGPmYsFGcgV2Wg+CPip4a0Oz8O+HPGPhCw0+xtY7axsbXwRNHF&#10;bwooVI0Rb8BVVQAFAAAGBV/4wRGbwlaoP+ho0Nvy1W1P9K6helAHASfDDx9LGkcuueB2WO6a5jVv&#10;AMhCzMctKP8ATuHJ5LdSawtG+H/jm88X6toh1HwGqaa1nNDt8AycOYsKwH275SqoqgjkBQBjAr1y&#10;uW8Nvj4p+KIyf+XbTz/45LQBQh8A/E63S3jg8V+DY1tYmitVTwPMBDGQAUX/AE/5VOBkDAOB6Vyd&#10;/wDD74ht8TbHw7b+JPBttu8PtMs1t4HkUgW80CxJ/wAfvRN+V5+XHFeybh61ys0TS/G21uc4WHwv&#10;cL/vb7iD8sbPx3e1AHNt8EfHEs9jc3Hi3wlJJpaqumSv4Il3WijGBEft37sDA+7jpXP/ABO+Evjf&#10;w34MbxJBqnge7m0ZllsY7vwXKkcO6ZS53C8YxqSSzEKe5wa9urmPjMk1z8Lta0238sSX1n9iR5FJ&#10;WMzsIQ+ARnbv3YyM46jrQBwcPgH9py2tra207TPhHbLZo62e3Rrxlt1f76ooZdobuARnvUFl8HP2&#10;lBd2d4fEHwdsZLCMx2MkHwzu5ntkOfljP9ox7RyeBjqfWvaUzsGfSloA+f8AwP8ABz46+IfDN3Bd&#10;+K/hAtv/AG3ewyWr/B25kR/Iu54kfH9sAdMkDHyhiMnqeti+EXxsuGY6343+Gd15lxHPJt+Fdwu6&#10;VBhH+bVm+ZRwD1A6V0/wbaeXw1qVxcSA+Z4r1oKqjAQLqNwmB9duT7k9BgDrKAPnD4h6J8RU/af8&#10;D/DXxHL8PNUh8UeG/EN9NdXHw/lOye0fS1UlWvm3syTMNxIKhMcg8esjwP8AFRGeRPGPg/dJbrBI&#10;3/CDzfNEucRn/T+VG5sL0G4+prmvilbQn9rv4T3zj5l0LxPErf7yWDEf+OD8q9boA4W1+HnxKsHh&#10;msPE/guF7W38i2aHwLKphi4/dqRffKvA+UccCq/w98LN4I8c6b4Oa++1NpfgO2tTciLy/N2TFd23&#10;J25xnGTj1PWvQq898dN430f4xaLf+Eo9Lk/tjS7iylXUmkXyvKPnBhsBznJGDjHXmgD0KiuZjHxi&#10;b/Wv4aX/AHUuG/qKfs+Ln/Pz4c/78XH/AMVQBxPxj/5Gm+P/AFEvA/8A6kL16zXhPxGsviToXieA&#10;+Pte0fUF1zWtBe1XS9NktzaR2niSz2IxeV/NJW+wWwnMXQ7uPdqAOL8Qf8nCeE/+xR13/wBKdKrt&#10;M1538QPC3hrxX8evCNj4o8PWOpQR+F9cljhv7RJkVxcaWAwDggNhmGeuCfWtub4I/CCZt/8AwrXR&#10;Y2HRrfTo42H4oBQAvxfuGtvCdpIo6+KNDT/vrVbUf1rqK8x+Nnwi8Br8LNW+xaFJHPHArWckF9Oj&#10;RTB18p1KuCGV9rKR0IBHIrqI/hJ4Shh+zw3/AIiRP7qeMNSXH5XFAGNf/Cjxd/bWqX+m+JfDclrq&#10;GoS3cNvrHhN7uS3MkKQyKJBdoCGVSD8oyGIORWL4I8BeO9f8PNeXOreBc/2neLtbwHI3Mc8kIbm+&#10;67EC+wwOgpPjt4Ti+Gvwg8ReMvA58RXmqWGkzS2Md54y1aaFJAOJJF+1gtGmd7KrKxVSAQSDXhH7&#10;DC/GTUviPr3gHxH+0NqHiLTdP0dNQkmtb5GmtrqaYnav7vYyP++Yh1ZgwGGxkDz62bZbQzOll1Sp&#10;atVjKUY8s3eMLczclFxja6S5pRu3ZXeh4mMz7B4HNqGXVFJzrXs0lZWUnrrfVRlsna2trq/0zqng&#10;P4na4mzWfFvg28Xy3i23PgeWQbGxuXm/PBwMjocDNYOn+Hvira/FDVtGtPE/g6HzNFtbq8uI/Bcy&#10;m4aSWePDj7f82Fi6knjjtXlv7C3xs/aK/a30jxf4p+Knwq+J3wisdI8TyWHhe18UxWSXmrWaDH2i&#10;SGWyDQtuBBUbk5+V35NevXfgTxDY/FO0gtfi94h8zU/Ddx9qka300sRazw+Vj/RMD/j7mzxzkele&#10;pWpTo1HCe67NP8VdHr06ka1NTjs/K35nnvxa+M3gz9nrV7Twb47+IPg6yu7mxjmhsbH4ZXU5S3il&#10;JjZhFeNsUSbygOMsrlRkMR3ngzTPEPxJ+HVnrXhTx14G1Dw3r1st7ahPAc3kXUcv7zeUN8M7idx3&#10;DOTyM5rxdf8AglZYeJPi54i+JvxT+PmvaxDrOsyX8OnWel2do7bmOEuptjmcKuxF2LCAsYUgrhR6&#10;x8bNZ1D9mX4Da58UE8SeKtQ0vwforXbaL4d0fTGmFtCo3LFG0MaYRAWxuXCocZOAZp060qzpqzu0&#10;oct9U0viulaXNdWV0kk+Z30+dynEcTPF4qrmkKVPDxf7pRcpVOVXvKo/h9611GK02bbLHxH8E+Pv&#10;D/gHXfEp1jwPI9jo89wM+A5Ru8qIMoz9uOMeTFj08tf7oxhtpNhaTtfjTNBWaSONXlj+Auqs5WMo&#10;UBKy5wpjQj0KKRjAr588Yf8ABTLTvE3gPX/B1zpfj631LUNNkt9N0/UvBtm8OowzIUMq39rcNbQK&#10;oO5vOZXx9yORsKfmL4w/tEfEz4j2mofG74nftD614S8QalZwz6feeHfEOp2ek6BIEzbKltHMUMSu&#10;uXeYESsX3YBCD06GVy/tanlmKn7OvUaUIWcpyu7c3LG7VNfaqP3Fa13K0X8PxL418D5Dh8PPDVHj&#10;ZVpJKOHtVko6805JPRRSba+JpOysmfohJ4T8J3lp9iXw5ocKqHCmD4A6zAybl2NtZZQVyvynBGV4&#10;PFfCf/BSf9tHxD+zJ8e/B3wL/Y5+G/h3xj8Rr3R7p/EWk2PgPUILzTrMon2RJkkuS4SQmRtzFRHG&#10;m7lWFct4n/4KLf8ABU79uT9o7wP+yx+zX4g8I+B11ZZLy/8AEHgy6bUo47SFFMt5eTyRhoolbBSG&#10;NE8xpFiZ2zmv1pb4baxc/ClvBOueK/7Q1qbw+NPvfElxp8aPdz+Tse5eKLYgLNlzGm1RnA2jGPoc&#10;wyXGcEYyhLM1TqznFydHncuVNNR9q4aa7qKm3Ze9ZOz+0wGYZXxdl8quA/hSslU5Vqr6qKeuj3uk&#10;k+7PgX4xeO/2gvgHZeA/hzrB+GN7451gQeIfiop8PzFNLfy3FvDBILr95IZjKqttQlYXkJG4K2f4&#10;x/aR+F3xf17S/wBmWy074e+IvGGvXMa6T4Nl8LL5st3bbbpS3/Ey/drH9mWTc42/uR7Cl/bJuvgb&#10;8Vf+Ckdh+zW/7bWl+FfiZ4g8M2thdaXZ/D2W+tftiu8lmjFrkiC6aGZjh5CjRiHKAlS/1z+yt+xr&#10;rP7I/wAM4/h78OvEPhq+mlvri/1jxFq3hlhqGr3k8rySXFzJDOqs5L7QAoVUVUUAKBX53xFwz/a2&#10;Mo4zF16tHkUZUo0rQ5+bWcqrqUprkUko0lRavC/NJNI+PweU8e4rjDFt16NPLVGEKajFTqe6tbN2&#10;UJXlK7ala0bRWrerqngL4r2Pw70tvFuq+AbnUJP7I03U44/AkvknddwIyLm9yYldiyqRj2FdXP8A&#10;C7x3df8AHzrXgaTcsgPmeAZGyJAA45vujAAN6gDPSqvxH/4W1aaBZy65qXh2a2XxJo/nfZLCeNyP&#10;7Stum6Vh+dekB16E13bu5+sxXKrHCz/Dj4i3UUUFz4j8FSR28HkQRt4ElKxxZU+WB9v4XKIdo4yq&#10;+grn/HngTx7omnWs6al4Fk+2a/axTr/wgcg3NcXEayOf9OOSflJz97aM9BXrgORkVzPxWjLeH7CY&#10;H/VeJtJb65v4F/8AZqBmOPhj4+EpnGveB95vftjP/wAIDJk3H/PbP27/AFn+1196bafCzx1p6xpp&#10;+t+B7dYphNGIfAMibJAGAcYvuGwzDPXDH1NegUUAeKePvgjrF54x8Eatqg8B3N3YeIc6TcN4FmX7&#10;HLHYXZjlUC/wWRQypkfJvYrg9ejvPgr4o1HWtQ8RahfeA7i+1a3t4NTup/AEjvdRweb5KyE33zBP&#10;Ol256eY2OtdJ45/5GPwf/wBjFJ/6bb2ukoA81uvgl4ivoJra9l+Hs0dxdfabiOT4csyyzYI8xgb3&#10;l8M3zHnk+tc/r/w61u4+Lnh3Tru/+H82p2dvcarYzHwK/nWskKR20cyj7dnIjuJY1b+EFgOte1Vy&#10;0sRj+NVvPj/XeF5l/wC+LmL/AOLoAq6n4R+LmtWMml6x438I3VrMu2a3uPBMzo49Cpv8EfWqVz8L&#10;/H13etqlzrngeS6bbuuJPAMjSNtKkZY32eCiY/3F9BXoFI5whNAHk3w18CePta8EaD4sTU/AsNxd&#10;6LZTBl8Bylo8RRsihvt2fk2pj02LjGBXRN4D+KDu0r+LPBrO9yLhmPgebJmChRIf9P5YKAu7rgYr&#10;Q+CLhvg14TJP/Mt2P/ohK6jcPWgDxf4dfDX4h6zpk2pQeKfCNn9j17ULe3itvBEirF5N9MoZcXvy&#10;5IL8dCx+tbP/AAovxh9ourv/AISXwf519Isl9L/wg8u64dW3Kzn7d8xDfMCckHmul+D0TR+GL5mP&#10;3/FGssB6f8TK4rqqAPCPEXwx+KGkfE2wsfDcfw31K91XT7zULybVvCs8LGS3mtQsm5biUu4NwfmO&#10;COcHk1pXvw9/aj1GR3eL4QxtJdLcySTeHL24LTKAFlP75MuABhs5GOCK7zVkuD8ZtBkjCbV8N6qG&#10;3L83M+ncA54/XpXU0AfP/jb4WftG+HfAuv8AiYeKvhFFJFbyaldQ2/wruybiaENKHZ/7VXLg5IYq&#10;SCc1u2PwP+O1rLa3UPjv4SxyWdmLOzkh+DtyjQW4UoIUP9s/IgUldo4wSMYrufjk8w+D/iSCCTY1&#10;xpM1v5mM7BKvllh7gNke4rqIyTGMigDzPTvhN8YLM+Y/i/4c+YLP7Hvt/hlPH/o//PH/AJCZ/d/7&#10;Oce1cH+zpo3j7xZ4u+IDs/gCz1Dwd4/n0W31C38AyCVoxp9lOpVvt26MbLrbtBIAHvivoqvJf2bb&#10;aKz+K/x3t4Vwv/C2beTHu/hXw+xP5k0AdAfh78SmggtW8U+DTFa3X2m2jPgWXbFNkt5ij7f8rZZj&#10;uHOSfWobr4V+PdSij0/UPGPhuKzbWrXUb2PTfCMlvJPJDcxz/fN44DMYgCxVjivQKKAOT+DChfCF&#10;4AP+Zr17/wBO13XWV5l8O3+K1lqHijwro8fh9rXSfF155c900/mSC62aiMhRgFReeX1OfLzxnA6l&#10;F+L5X95P4bB/2Ybg/wDs1AHSV5L8CgV8bRA/9E30f/0qv663W7T443WlXFtoWt+GLO8kjK291Lp8&#10;8yxN2Yp5i78f3dwz6iuK+Aaazp/xV1rwxr1xbXFxonhaw09rq0gaJJ1ju77a+xmcoSCMjc3IPNAH&#10;sVcX8LP+R1+I3/Y6Q/8Apl0yu0rzHwL8OPh74j+I/wASNY8Q+BdHvrpvGMCNc3mmRSyFRoumYBZl&#10;JwO3PFAHp2a5aS5M/wAaorQDi18MO7f9tbhQP/RJoT4JfCaGXz7PwFp1s396zh8n/wBAxXMax8Hf&#10;AyfGfQ1s9PvrVJ/DepG5ay1q7gMhiuLHygxjlUnb5suM9N7etAG94r+HHiXWPF9z4n0PxFoscV5p&#10;9nbXFnrXh1r5d1tNPLHIpW4iwQ0x6g4KKQQa5nx14F8f6NoMM0WteB2DaxYQeWPAkigedqMJJ/4/&#10;v+ejeZ7sM9ea7C5+EfhSePY+q+JlC/8APPxrqi/+g3Ir5X/bHzqnj2w+FvgH9oDxV4JudDs5NT1u&#10;O48RTT/awJIHsZVa4ll4DxTEKMElTuUjaD5ucZxl/D+V1cxx83CjSV5NRlJpNpL3Ypyd20tF17Hm&#10;5tmdHJ8DLE1IuVmkopxTbbSSTnKMet9ZLRM+ln8BfEuXRf8AhHJPFvg1tO8gQ/YG8DymHywMBNn2&#10;/btA4xjGKYvw5+IqLtj8R+CR+88z5fAcv3/K8nd/x/8A3vK/d567fl6cV8IftC/8FO9X/Yc/ZH+F&#10;3irW5vHHxF+JXxLv77T/AAnodmyw/wBrfZboQtcMfs03LLNa7ViT9+0wMaqh+X7K/Zwj+MvxT+Cv&#10;hn4jfFbVPGHgfxJq+jw3WteEbuTTLhtMuGGWhL/Y8nB6Z2tgjcqtlR7dXB4ijQhWnFqM78raa5km&#10;02k7Oyaa20aa3THl+aYXMqMKlG/vRjOzTTSklJX7Oz1W6Pk/9qH9vv8AaM/ZTvZPAeq+CvCTaPeX&#10;V1ZeCYv+EDvp7fXLiO5uU+zxiK82RshhBMRxtTDkhSCO2+Ff7e1342n0vS/iZ8Ol8HXuv69YxW32&#10;/wAAR3sMt9O8cMMhe21N2LCVo0MhTCDa5ZVDFO3+Ln7DeoftJ6Ho+oWnx51zSdW8IeMtWn0e8udL&#10;sruBRJcSpMGgEcQdj/C5bKHIAKs6tD4R/wCCbPiIfEDS/H3xg/aa1rxVJod5Fd6TZ2/h2wsbeOeM&#10;7o3kXbL5myQJIuNuHjUnOAK8jFVs0p5jhqeEpU5YeTcq86k5e0jZJRhQhCCjZ8qm5VZzblOSXLGM&#10;UfGY7C8f0OIpzwNaMsNOUHaootRjf94k4yjNNR+FWld2u171/bbP4f8AxGhnjvbbxR4NjmjWXy5V&#10;8Cyhk81t8gBF/kb2+Zv7x5OTXm/xT+DF34UvPDs1pP4T0/7ZrckDN4d+Gc7Sgm2muC/lw3Llvnt4&#10;yW28EA54FZ/7d/j/APaX/Z8+FWkeM/gv47a4km8T29lr19rmh211Bpti8U2JzHEsLMTcC3hBLgL5&#10;+TwK+Y/GH/BRL9p3X9C8O+Hbn7DYeKI9amEvii00eH7DHbtaTp59vE87SfaSGZRFLG8UbKWZ5V2q&#10;/pVKNGOFU8RVpxhK9+eUV7sbczae6V1orvVaaq+vFHiNwVwvjZ4DOMR7OoqTrKLjL3oq6ag7WlO6&#10;fuRfN5W1PXfjF46/Z8/Z7Onj4t+MIopJJPP0/T4/gjr08mE8tGn2W8m4IuIwWOEARR0UAXvG/wAV&#10;v2WPBv7P9/8AH/xX4o8Er4FuNDimbxJN8HdT+z3Vq2zyEhme4wxdliWJVbLOIwvzBcfK3/CDfHvx&#10;R4an+NHhv4PfEjx9pa6hJHqXiO1lS+vL6WIsGaNLidbm5jRgU/cRtEpJWMYVwvsX/BNOX4p/tkfs&#10;9eIf2TP2xP2IrzSvhH4fjSy0PUvG9jc6XeeISt39oiQ6fIivGIQq7plYKzKu1Rlwvr0crrRwlbEV&#10;afJTo1IR/i0lOpGSvJxpJudNxkuW07t35nGOx8r4f8c5rxZmlaM8nnhMPKCnh51INOaba9+y5VdW&#10;kkm/daV3ucH+w7+2XD+3f+0HP+zX8HP2Z9L0/wCHmgabfa3deNtb0WRbi21EywCNvKivnMU7ZwQZ&#10;zKFIJAVSD0Xxg+M/xA+Hnxg8Q+EdP8L+CW0rRJbjTU1Cfw1cS3F8hSFriS5kkvWOBLGyqhYjYoYk&#10;b9q/cXhX9n7wl8INK0Tw/wDs96B4d8HaVothdWcGkWvh8G12TNAxYJFLFh8wLliSWyc5PNeTW37D&#10;Pwu+MHxIuv2jvFfw88E3Pittduobi6utFv2guJLK5e1iuHtv7R8h5dtvGQ7RlhhRu+UGuTNKuCzC&#10;VenhpToU5L3dI1pbrmUuZxjeceaLlyvlvdRbsz6fi/hrirPMhhg8sx8cPX5k51PZqV4Wd4RT215W&#10;u/LZuzPJvg3F+11+0n420nQJvBHhLTvAc1nJN4k17VfAt3CZYTGnkQ2bG5VbkyNHECyNtjSIHcGE&#10;an6Q8E/B3X/AOpaT8LvBZ8BaZo/h/wAPw/2LZ2vgOVY7JU/cIsa/bvlxGoXd1xxXdR2Hx0iOP+El&#10;8KMP+wHcr/7dGs/RJfGtj8ZILfxdc6XN9s8NzmNtNt5I9nk3EPXe7Zz5/wCG3vnjzadPD0aMKdGn&#10;GCSSfKrcztrJ+b8rJaJI+j4bybFZHlccNicVPE1Fe9SooqUtXZWgopJLRJLbdt6kcHwn8a21stnb&#10;6t4FjhXbthX4fyBV2v5i4H27Aw5LD0Y5681Nb/Df4iWluLS08SeC4oluvtIjj8CSqom3bvNwL77+&#10;ed3XPOa7vevrS1R755HpPgXx/wD8LL1TRItU8Cx/Y9A0uSOZPAcgO03N4UTH27gI0CsvOAeQAQDW&#10;2fhT44YOG1jwL+8tDayf8UBJ80BOTEf9O+4SSdvTJrb0mMj4xa9Nn73hvSV/K41H/GumoA8/b4Ve&#10;OGeaVtZ8ClriHybhj4Ak/eR7VQo3+ncrtVVweMKB0ArlfEfwT1v4sXfib4e+P28CalpdxbwpfW9z&#10;4GmK3STRFZEfF+CVZEVGGcOnytleK9qrnfDv/JQ/En/XGy/9AkoA53U/hD4y1q903UdW1jwPcT6P&#10;DNDpcs3gOVjaRyxiOVI/9P8AlV0AVlHBAAPQUwfBjxOGZxdfD/L27W7n/hXbfNCxJaM/6dypJJK9&#10;CSfWvR6KAPEdA+Et18Q9L8TeEbkfDi80OHUbnSZLZfh+z288T2sK3cOBfbdpcyRSJ0JRlbnIHoMe&#10;gfGqKNYYviJ4XVVXCqvg2fAHp/x/1J8H4fI8J3aY6+KNcb89Vuj/AFrqaAPI/G/gHx3pVrokH9p+&#10;BZI11mG2to28BybYBK+WK/6ccZYAkDGSMmtp/hP41lMTSav4FbySxh3fD+T92WwGI/07jIVc464H&#10;pWz8VH2Wmhn/AKmixH/kSupDD1oA8n+Kvhj4oaH8ONa1ceJvBsn2bRZYfLPgmZcwY/1WftxwnH3c&#10;Y46Vab4LfEC4Mst1428KytcMGuGk8EyHzCIzGC3+m8/IzJ/ukjoSK6T42RNdfCnXLJD/AMfFg0W7&#10;+7uwu78M5x3xXUR5CAGgDzW6+Cvjq81SHXbnxd4TkvraDybe8k8FzGaKMggor/btyrhmGAcYY+pr&#10;jfDXw9+NV9cajZ6NoXwovIdI1C5023n1Dw9cxzJD1Me0O+xCsh+UMQVbtkivfq5f4bJPJe+J9Um8&#10;sC88TzGOONT8ixQw2/JzySYS3b72O2SAcAfhp+1PcotudQ+EFrDHZm0jQ+DL242W5xmED7XGPLOB&#10;8n3eOlZF18Kf2hoPiRo9i3jT4SLNN4dvkW6T4R3WYYY3tU8gf8TgEoVlIxkAAYwc8e/VyeuNcN8a&#10;/DcCvtj/AOEd1aVsDlsTWChfp8+emcqvPXIBxa/Av40zwrban4v+Es0a3K3Cxr8H7gASqixiQZ1c&#10;4YIiKG6hUUdAK5/9pjwv8W/An7Ofj74hnWfh7fXOg+E9W1qKD/hXk8fm3MVlK+4N/aLFHbYF34J+&#10;vSvoCuE/ajs49Q/Zl+IunyruWfwJq8bL6g2UooAxtK+GXirxp4e07XtTuvAFx9qjW/UT/D55Ns0q&#10;qzPzffeOBlup2jPStyfwH8T7pbpLnxb4PkW+j2Xwk8DzH7QuMbX/ANP+cY4wc8cVs/ClxJ8L/Dci&#10;nIbQbM5Hf9ylb9AHk/xL8NfFTw14QvtfsvFPg/7QsEFr5kfgqZH8kzKqpuF9nau4kL0Br0bwd4fT&#10;wn4R0vwrHdNMumafDaLMy4MgjQIGI7ZxWX8ZNMv9W+GWsW+mSwrcR2ZuIfPzsLRESgNjnB2YyOme&#10;9UvDuqfGbXdCsdaaDwzCt5aRz+XuuH270DY6DOM0AdnXNfFb/kWrP/sZdH/9OVtTtnxc/wCfnw5/&#10;34uP/iq5P4u2XxtXw1J4hTxB4aisNDj/ALUvLFdKnkkvGtZYrlI1kMy+TnyWUttf7+cfLggGz8Av&#10;+RGvv+xy8Rf+nq9oo+AWR4Fvc/8AQ4eIv/T1e0UAdtXjfgo/8bAfiYP+qQ+B/wD06eK69krwXT/A&#10;fgfxn/wUE+I0njDwZpOrNbfCDwT9nbUtOinMWdU8VZ271O3OBnHXAoA963D1rmfjPqZ0b4P+K9XV&#10;ubXw3fTD/gNu5/pTZ/gl8HbjHmfC3w+Nv3THpEKkfkorz/8Aa4+G3wy8Ofso/EzXk8K21uNP+H+s&#10;3Ikty0ZTZYzNkFSOmKAMX/glnYWMH/BOr4PLpp221x4Hs7i1x/zylUyJ/wCOuKtfFnwP8XvhH+x7&#10;8U57v4/X3iLXI/D+s6ppOs61osG3T0WyLLbLFCY/MjDRu2WcsDKwBCqiLz3/AATT+Dvh6f8A4Jxf&#10;s/tqeoeIo7n/AIUn4VNwtr4u1K3j8w6Ral8JFOqqN2flAAHQACvXPiD8EPAPiH4f614c8RXfiK40&#10;280m4t9Qt38YakRNA8TK6HM54ZSQe+DVKcoxcdNbdF0v13W/z67IzlShKopu91dbtb26Xs9tG9V0&#10;3Z4v8e/i9+2h+yN+xla+ML3TfCvxA8dWd8ItQutJ8O3tlptra7JGjJtkuJpmOUih3+Yo3TByAqlT&#10;6T4X+Ovg347fDDwn8RPB+orcWuoeJLaB2NrNBsuYZWE6bJ0R8K8brkqAcZGQQazfEP7POp/F/wCC&#10;fh3Qdf8AiLqlxb3f9m33iPT9Zt4tRi1KNFWV4Ns4xExlCMsgyUZAQM4I/PD4o/sw/tQaNryab8R/&#10;B2saX4m8YeLrE+EfBPhpYLrRvDmhrfJa7Zp47VIbqTy5Ecx71CyIspAa4VB6NKhTxmBkocsakLtb&#10;pzvaybu0oxs25KNopttvRHyecY3OslxjxNJe2oyjGKg7pxqXaTU4xk7TbjFqSdn714xjI/XkXEez&#10;O5fWuX1AxXXxm0GdHyYvDWrD87jTv8K+Vb79iX/goH4f+BviT4T+Ef27pLyGS+VPBtnfabHaTw2X&#10;9p/aXSfUoYXmRjbE26rHGURVAAKkKu3+z/8As9fEv9jT4ZeIdS8W+N/GWrL4d0HUNagfQ5rC5t5D&#10;IiNNptnDNbmYMBYQyAlUR5LmTaMls4SwtGNDmVVSnde7FPqk3rLlejdtraPW1r+xRzDHVMZClUws&#10;owcHKU3KLUZJ2ULJ3d1eSdkrWuk20vruvPPhtbSH48/EnUnHys2kW6/8AtWf/wBq1wH7GPxx+Jn7&#10;Vnwj/wCFt2XiV9JgbUGtoYb7T472C5UQxSebDMsNqZUzIYydi4eN16ggdF4IHxaPxu8e+FrTxl4f&#10;TybfSdQkun8MzMzyTRTQlMfbBhVS1jI75ducYAwrUauHrOlUVpLRrsd2Bx2GzLBwxWHd4TV02mrp&#10;+UkmvRpM9gob7tcmui/G4NlviN4YI9P+EPuP/lhVhtJ+LpTb/wAJz4dz6/8ACLT/APydWR1EHwJm&#10;874JeD5XPzN4W09mz6m2jrqi6jq1eafBD4Q/DRvg/wCF31X4c+G7i6/4R+zE9wNDhHmt5K5fBDEZ&#10;68knnqetdJP8Efg3cndN8KvDp9/7GhH8loAZ4DjP/CceNpvXXrdfy02z/wAa6uvNbrwfrnwcTUr3&#10;4aJoFnpmseIbFhpzaU6+TJObWyYgpIqn7of7oz0966CSL42Rn9zeeFpf963uY/8A2dqAKfjzRdW1&#10;z4m+H7bR/Fd1pEkeh6o5uLS3hkZh51gNpEyOMc5yADx1xmrJ8BePz/zW/WP/AAVaf/8AGK5zVvF3&#10;iTwj8WvD178VtT8M6dY3Gj6nbw3EOpPHmQyWb4PnKo6RngHNdRd/G74N2MfnXfxY8NRrz80mvW6j&#10;hSx6v2AJ+gJoA574heC/G9p4djub74ualeQx6xpzSWsml2arKovYflJSIEA+xBr0kdK8z+LHxq+E&#10;8vga4Om/E3w7cTx3dpLHbxa5bsz7LmJyAA5PQH6da35Pj38DrdVa4+MfhWMFlXL+IrUckgAf6zqS&#10;QB6k0AdbXOfCdVXwNbYX/l6uv/SmWoP+F5fBY9Pi74Y/8KC2/wDi6wfhl8Z/hHZeC4IL34oeHYZF&#10;uLklJdct1IzPIRkF/Q5+lAHXfEfwPpfxO+H2ufDjXLm4hs9e0m40+7mtWUSpHNG0bMhYEBgGOMgj&#10;PY18lft4/t7Q/sKSyeEr74heKvGHjbXrS1j+Hfw88O6TYSalrl3I8yPwto2yFNibnx6hQzECvsqx&#10;vrLU7GHUtOu4ri3uIllt7iGQMkiMMqysOCCDkEcEV5D4B/Zz+CV5+1N46/aX1H4e2F746h1C10mz&#10;8S3ytPc2Fkml2rC3ti5ItkY3ExcRBfMMh37uMdGGlh6dZSrR5orpe1+yb3SvvbW10mnqY1o1pU2q&#10;bs+71t5279uh81fsV/8ABNj45ePfidbft7f8FI/iE2rfGia32eH9H0mG0l0zwfZFF8u3hilgeP7U&#10;vz7pU4BdsM7FpG+yvhZplzpGqeLLO71u61CRfEcZa6vFiWRv+JdZcERIi8dOFHvk811qqqDCiuB0&#10;P4leAfDHjLxjpfiLxhptjcL4ghZre5vUV9p02ywdpOazq1JVqjm0lfolZLyS7Bh8PTw9Plj6t9W+&#10;77s0/j0WHwM8aFVLH/hE9RwB3/0WT1qwnjbxPt5+D3iL/wACtN/+S65P41fGj4V3fwe8WWVr4606&#10;WSbwzfpGkdxu3MbdwBxXp0eQgBOazNjzf4p+P7y30GzuPEvw61jSbGLxFpLS6pqFzYGGD/T4AC3l&#10;3LvyTtGFPLDOBkjoJfjX8M422J4ieb/r10+eb/0BDTvi/C0/hO1jVQT/AMJNorckjpqlqf6V0jlI&#10;ot3y7gvegDynxP8AHDwFpnxf8P6td3GqxWo8NavG00vhu+Vd5uNNIGTDzwrf5Ir5I/aE/bx+G3xb&#10;+LWj+CL+/wBWa6k1W80bwnpOg2t5NBq89w2xTIFVo2lEcXyEruVZZcEBpFHuGhfF34M/tuftI6x8&#10;MNLEGoWPw3k1KzutQsNUkKy3itp4kjO0IUaNmdCMup2gq3PHsPw2/Zg+BXwt1qXxV4R+HVnHq8s0&#10;sh1e8eS6ukMn3wks7O8at3VCFI7V4mdZHiM2rTwGP9pSoct70qrp1JSa0jNOk2oNNNuFSMnpr0PC&#10;zKjjcyjClQcPZSbU2+a/KtnBp25uZWakuVR11ei+A/2V/wDgnF/wsb9pLxd/wtFdLt9J07SfD+o3&#10;ng3WPDF5JHfStLqJgNyJXtiyxtCGMYSSN3Rf3jKrIf0FvvDPxtsbKGHwx428Jx+ThBBN4RuBGYwM&#10;bRtvhtxxjgjAxjnI5TwFDNB+3b8TlIxC/wAMfBckY/2vt/iVT+iivYq9XC0KeDwdPC0r8kFaKbcm&#10;l5yk3KTfWUm2+rHkHDeT8M4N4bL6fKm05P7UpJKPNJ9XyxS8kkkkjy+eD4u2/jXwXL491Lw39nk8&#10;RXCGz0jT7jeG/sy9Kv50kuCOGyvl9x83Bz6hj2rifjFPrVld+E9Z8PWNnd3Fr4qQfZ7y9aBGEtpc&#10;2+d6xyEYMwbG3nHUVX8e/FXxF8MvDFx4y+IR8D6DpVrj7TqWseNnt4I89NzyWiqCfrzWyTk7I9tt&#10;RV2a/wAarS3vvg54stLmINHJ4avlZT3Bt3qKH4HfCaGaG5HgLTmkhmSaFpYN+2RGDIwDZGVYAg9i&#10;Aa+Jf2if+CzvgT+ypvh58O/AfiLxFDrFqbe88TeGfBeq39hawSrtdlM8Np5x2sSGhMijHRiNtejS&#10;f8Fifg3dabp934O+Dvj7X/tFmk19JHo6aalsxVT5af2nJatOQSRlFK/LyRuXPdi8rzHL8OsRi6Tp&#10;U39qp7kf/ApWiu2r1eh8viOOODcHf22YUY2dn+8hu+lr3ufSPxStYtOs9D1bT4liks/E9j5YSMBS&#10;JZfsz5H+5M+PfFdPLcx7djFeRxmvgf8Abk/b5+Avx+8O/DX9mn4N/HTxFp/jr4keLLCSw0Pw5H5d&#10;3ZJb3GZF1OSNvP0+OOSMv5kDCRmt8qWh8xj8p+J/2WNc8Uah408Jaj8UvD/xAvtHtZ4fHniK8vbX&#10;UotHwsiN9su31BorXiCRl+2SROAPmCbcDhqVcLhatKGIjV/eSUb06TqKCbScqlpR5YpO99b276Hm&#10;cR8bVMlpRq4PBzxUGotSp+8nzdFyKbbStJ+7rFrlcndL7y/aZ/bY+Df7Ivxhl8J6jN400eG+0nUL&#10;6eHw5ZWD22pX8ItJmSH7Y3lxSCK53yt+6jzLGXfcy5+RPCP/AAWasf2ovj74G/ZQ/ZC0jxRfeHLj&#10;x14bv/GXiTxpa2CT2cQ1qKW5t4UtFMbtLLJCDMXIXZJ5YbcHX5U/b/8Aj/8A8Ezfi/8ADTTX+G+u&#10;a58RPiZ4e8IaZ4d/s9P7QttEtvKNnBLJpe3YhaONZYlMqyeYqRvmTy/n9q/4J8/Bjwd8DbjwPcaV&#10;4Ej8N6x4k8ceGZ9Y0QTfaJLaUapb4VptxLHackcAEngciv0PDZdwjlPDNfHZ1J0qyfJSVSagqlRp&#10;2ioOF5dGrTu5JxcUmmfE8deJmYcM51gsFh1GosXVo04KKvKPNUjGpKT5r2UXpaCUXZSleSR+2cLM&#10;R8w6YFcd+0j/AMm8+O/+xP1L/wBJZK7GDheM/jXHftI/8m8+O/8AsT9S/wDSWSvzw/cjs0+7SscD&#10;NIn3aG+7zQBzHwhuPtXhO4uNm3d4j1jH/gzuRXUVy/wfWH/hCI5bcjbJqV/ICD13XkzZ/HOa6igC&#10;C51PTbOeO1u9QhilmyYo5JQrPjrgE81PuX1rh9S8N+HvFfxpurXxJ4esdQhs/C9q0a31qkoRpbi4&#10;zgMDjPlD8q0pvgv8HblPLuPhP4ZkX+6+g25H/oFAEXxlDSeDIYozy3iLRl/A6nbZ/Surry/4sfDj&#10;4aeBvClr4i8JfB/Q1vrfxJoxtV03Sra3mZjqVsMK+FCnnqSK6qHx14rZMz/BnxErei3mmkfn9rFA&#10;HTUVyrfEPxar7R8C/FTf7Qu9Jx/6XVI/jzxIkfmP8HPEv0E+nMf0uzQBi6ZqXxCtfGvi6Pwl4V0e&#10;+t/7eiLyX+vS2rhv7NsuNqWsoIxjnd36eu14W8XeL73xPceFvGXhXT9PmjsY7qGTTtYe7WRWd1IO&#10;+CLaQU98g9sVmfBvWLjXdd8cX9zot5p7f8JZGv2W+VBIuNK0/rsZhj6Gt3xP8O/Dfi3UI9V1R9Th&#10;uI4fKWbTNcu7JmTdu2t9nlTcM9M5xk4xk0AbmR61zfxVRZPC9qrD/mZNGP8A5U7aq8fwb8JxkMNY&#10;8U5H97xzqzfzuaxfhz8PdL1vR5tQ1zVdcvJLTxRem1W88SX0sYFtqEghyjTFW2mJMbgc7ec0AejU&#10;N908UUHpQB5f8K/g38Idd8Kza1rXwr8N3l3da7qsk91daHbySSsdQuOWZkJY/U10Fx8BvhQ25dN8&#10;Iw6WkkLQ3EOhzSWEdzGeqyrbMglHoHDYBbGNxzJ8Eju+HsT4+9qupH/yfnrrKAObHwd+EoGD8MPD&#10;v/glg/8AiKbB8Fvg9awJbW3wq8NxxxqFjjj0O3VVUDAAATgAV01BOBk0Aed/Dz4U/DC7t9XN38Ot&#10;Cm8vxBeRxmTSIG2oHwFGV4A7DtXQP8GvhFIhjk+Fvh1lYYZW0O3wR/3xWL4L8f8Ah/RX1rTr631Q&#10;yR+Irzd9n0K7mTmTPDxxMp/A8dOtbf8AwtTwp/z7a3/4TF//APGaAGL8GvhFDCI4fhZ4dVVXCquh&#10;24AA7D5K5n4b+MfEmh+H7rRdM+C3iK6tbPxBq0FrNY3GmJCYk1C4VBGsl4jKgUBQpVcAYAxiuoPx&#10;U8KY/wCPbW//AAmL/wD+M1X+C+pQ6v4Ik1K3EnlzeIdYZPOhaNsf2nc9VcBlPsQCKAMfxt4r8e+I&#10;NEhsbD4DeKPMj1bT7lvMvtJA2Q3kMz/8vx52o2B3OOnWtiP4h+MGwG+BPipf9680nj8r411lFAHG&#10;/wDC2dYHiVfCjfB3xMLp7Frtf9I03b5YdUPP2zrlhxVDSfhzpPjH4h6z438d/Ci1VbqxsrezGuWt&#10;pcTAxGcvgo0gVf3i4+bJOeB1Orckj46WY/veE7r9Lm3/AMa6ygDnf+FP/CX/AKJd4d/8EkH/AMRX&#10;OOfhP8KvizFj/hHfDa3vh6TP+osxcFZ4/wDd343e+M+9ei1ydyQnxxsY9o/eeFbxv++bm2/+KoAn&#10;l+M/wghGZfip4cX/ALjcH/xdcr8Wfjt8Gf8AhCJkh+Knh+RjfWY2pq0Lf8vUWejelenFFPVa5z4s&#10;rH/wgtxvUbReWZ/8moqAI7f40fCe6XNr8QdLl4/5ZXSt/KnT/GT4ZQdfF1vJ/swI8h/JVNdKANvS&#10;lwCMYoA8u+DPxf8ABEvha7itX1a4ZvFGuN/ovhy+l4OqXR6pCe1dXP8AFrwtbrvfSvEzD/pn4L1N&#10;j+luab8I7ZbXwveQjn/ip9ab/vrUrlv611GAeooA+d/jV8SoNQ/aZ+CmpeGPCniS8kXWtctJrebw&#10;/cWBdZNIuJcB71IY2ObcHbuzgZAODXsh8b+KO3we8Rf+BWm//JdcT+0JcRW3xt+BYk6zfEbUIk/3&#10;v+EY1pv5Ka9aoA898c/Gvxx4PXT49P8A2a/GmtT6he/Z44dLk01hD8jOZJXa7CxIFQjcTyxVRywr&#10;P/4TDxtrXxr8NaF4t+Ft7o32eO+lh1JdQt7mzuVMCfKjKwlDjdhg8SjKttZxhj6kQD1FcP8AEK71&#10;i0+J3hebRdC/tCWPT9SdoftSw4XNqu7LDH8WMe9AHcUVx/iH4heMvDOg3viPUvhjL9nsLWS4n8rV&#10;oS2xFLHAOMnA9RXRR+JNCa2juZNXtY1kjDASXCjAIz60AeW/tMW91ceM/BUlvqktukOq2TzQxxow&#10;uFOv6GNrFgSACQ3ykHI9MivYK8R+IM2qeNr9vG1xrVi9lonjnSdH061s7Y7mWTWtIkaV5fMYMcxA&#10;ABFxk5Jr26gDi/EP/JwnhP8A7FHXf/SnSq7SuL8Q/wDJwnhP/sUdd/8ASnSq7SgDl/jHcC38Azkr&#10;nzL6yiX6vdxIP1auorl/i75J8KWq3GNreJNGX5j1zqVtxXUUAVNf0bR/Eeh3nh/xDpdtfWF9ayW9&#10;9Z3lussNxC6lXjdGBV1ZSQVIIIODXjkvj+8+D/7QHhP9n34L/spfaPC2vWtzN4g8Z+HZbWz0/wAP&#10;SQodkU8CqC7OFVVxg8qOnT21gCpDV558Mfh34A8ReGLjU/EPgXR724l8RawzTXemRSOw/tK5wSWU&#10;k8Yq4SUW7q6s9Hffvo1qt1001TMalGM5qaspLrZXtfVXa2fU9CQKBkYFcrfb3+NmnyA5EHha7H4y&#10;XNt/8b/SpJvgd8Fbht9x8IPC8jesnh+2b+aVy82n6R8OfjB9i+HPweikWTw2rXi6DFZ2u3NwwQsH&#10;eMN91sYzjnpmo2RsO+Kn7Yv7NnwU8f6d8Lfil8YtD0PXtUtVubewv7gr5cLSeWksz42W6O+5UaVk&#10;DlJNpOx9vVfFPxTpvhP4Za94x1TTvt1npei3V5dWgRW8+OOFnZMMQDkDGCQDnmvzP/bg1TxB4n/b&#10;W+IltrXgTVvs9zo2j2ZsbyW0k/0dbJ3MBHnlDGWmkbbkjMjHGSa8U/as+On/AAUR8e/BHTfgn8LP&#10;it4kuPD+qSLZa5o/iE6SYTpyj5oJr2JxfOjLhGBdnkUFWZtxDZ5fm/C2M4qrZDWxccPVw9OnWqzq&#10;tRp8k4Rm3Fxu04KSTUkrvVOzdvxXH+MOEyXiDFZdmlH2dNTdOjUU4tSlGClJVE2nDV+69U1vZ79T&#10;onh+Twv4S0+wurdYrKbdcQ21mX+y2QlYyNb26yM7JDGHCRKWYqiKMnrX0N8Avgv+0X8Yv+CZvgvw&#10;x8Af+EZ8O6n4nNtcfEDVpvFV3Z3WorE0kV7YiW2s2ktsSxiFSrMVhiKEkszV8z+HPGnjnXYJvhJ4&#10;N+FniLxt440/w2t/rOl6BFALTTodrbZJpZJfKtYyVbYJGEjhSVVsEV9Cfs7fsF/tq/Ci98LXOlX1&#10;nps4uoNV1DWNB8STLp/nyHdKrwSbZJAVOxkMLI+c5Gcr3S4bw3DPFOZ57QxcsR9fq4edK8YuShad&#10;3LnmmqEeanKF48zjqoTtdfhfgnU4uVOvi8wyedajX5qarUrU5P2s5ynUg48srSvZzi1rGGsbaebf&#10;8EdPjd8Mv2S/2i/ip+zB4v8A2e/+EZn1n4uS6HaeO9Pu3vrWXUo444PsE89wsdyEknQvCxj2l7rB&#10;wSrN9hWH7Zv7VXiT9qOP4VaD+yz5fhy38Vz6RfSXk1yl0LGOd4zrHnGIW8cJjTzo4juaVWjVXDOA&#10;Pa3/AGa/hHqGvt40uNC1CLVZJpJftlr4hvoGR3Z2cr5c6hATI5woA+dvU1V+J3wx0bw18MvEGteH&#10;Nc8TQ31rotzLZzHxlqblJFiYq2HuCDg+oNepjc2wOMxEsQ8Pec4JS5pNrn6zioqNl2i7pd2f1jg8&#10;gzbB4OjhKWNcKdKomuWHNKVJLSlUlVlUcm38VRWk1bZ3Zh6B+yt+zl4f/ay1X48aP8E/DEHjPVNH&#10;juLzxQuiwm+eUu0RcTFdyMYwFYqQWAw2a9mUbRjNYnh/wDoPhrU5NY0x9QkuJoFhlk1DWLm7Plqx&#10;YKvnyPt5Y9MZ79BW3XhynUqNObbsktXfRbL0XRdD6uMYx+FWOO+O9hYar8PRpeq2UNza3PiDR4bi&#10;3uIw8cqNqdqpVlPDAg8g9alX4DfA9Dlfg34VB9R4etv/AIik+NZx4Kt/+xn0P/062tdaKko5G3+B&#10;nwut5VJ8LRzW8bSG3026uJJrKAu25jHbOxhiOf7iDGTjAJBsTfBb4PXCeXcfCnw3IoZWCvoduQGU&#10;gg/c6ggEehFdNRQB538WPhT8MNP+FniW/sPh1oVvPBoF5JDPDo8CvG6wOQykJkEEZBHQ10C/B34S&#10;hRn4YeHf/BLB/wDEUnxnlWD4P+K5mDYXw3fE7VJP/Hu/YdaUfFTwpj/j21v/AMJi/wD/AIzQA2T4&#10;LfB6Z45JfhT4bZom3Rs2h25KNgjI+Tg4JH0J9awfif8AD3wF4V8MQ+IfDPwz0xb+113Sntl0vTba&#10;G4dv7QtxsRzsClhleWUc8kDJrof+FqeFP+fbW/8AwmL/AP8AjNc/8S/iX4bu/Dttb2tvq4kbxBpO&#10;wzeHryNc/wBo255Z4gqj3JAoA1x8RfGGB/xYbxZ/4GaR/wDJ1Y8/irx7L49s/Ea/AfxR9ng0m5tm&#10;zfaTu3ySwMvH27piNv0r0RTlQcUUAcvF8QPFkhw/wP8AFEf+9d6V/S9NVNA+LGseKNNm1HS/g94m&#10;8uK+urRvMn01T5kE7wScfbOm+NseoxXZ1yfwYz/wid9n/obNd/8ATrdUAZfww+BPgDQvhzoOjeJv&#10;hf4f/tK10e3ivy+k28jGZY1D5badxyDzk5re/wCFP/CX/ol3h3/wSQf/ABFdFRQB538L/Hnwm8H+&#10;G7rwy3jLw7pZs/EWrx/2edQgg8gf2jcEL5e4beCOMCtyT43fBqL/AFnxX8OD/uNQf/FVH8Hm3+Gd&#10;QBH3fFWtD/ypXFdXtX+7QB5hqPx1+DjfF7R9nxP0JlXw7qYZk1ONgGM9hgcHrwfyrrI/jB8L5k8y&#10;Hxzp7r/eWcEUmpRxf8Le0Vtq7v8AhHNU/wDR+n10gVRwFoA8u+N/xj+GzfDHWLeHxJ5zNAo/0ezm&#10;k/jX+6hrrLf4teD7hN1rb69Kv96LwnqLD8xBTfjVarcfCHxMuduzQrqRW9CsTMP1FdMigL0oA5eb&#10;4xeFIJNj6R4nPvH4I1Vv/QbY15N+zj471Sf45/Hm70b4f+IdQtbr4iabNE/2WKzaP/imNGjKmK8k&#10;hkBzFnO3BBGCa+g8D0ryX4FXMSftDfG3TB/rB4o0i5P+6+h2MY/WFqAO2/4TfxVjj4O+IPxvNO/+&#10;S65s/Gr4mah4yvfBeg/s0eJ1axtPNk1jWL6ytdPkchGWKOVJpXkYhmGVjKqybWK53V6RR+FAHn3w&#10;H1/U/E2oeONY1jwfqOg3Eni2MSaXqjQNNCRpOnDkwSSRkccFXIIr0GvPfC2seLNO8c+OIdI8Em+g&#10;bxNCy3H9opHk/wBlWAI2sM8YrYb4i6tpeu6Xo3irwbJp8er3T29tdf2hFIqyLDJNhgMEArE3PPOP&#10;rQB1VeO/By0uov2mfiBdy6tLNFLYWfk27xoFg23F4pAIAY5Iz8xOD0wK7r4n/ETT/Bfw813xXp2r&#10;6e11pej3V3bwzXC7ZJI4mdVIBBwSMcc1y/wy8L6l4V+O3iODWNXhvrq88OWV3cT29mYI90l7fnaq&#10;F3IAGByxz146UAeoVxfws/5HX4jf9jpD/wCmXTK7SuL+Fn/I6/Eb/sdIf/TLplAHaVy+q3A/4XPo&#10;dpt/5ljVXz/28aeK6iuYvPKf4yaeRzJH4au8/wCyrXFv/Mp+lAHT1yPxI+DXwb+JMsWr/FX4deG9&#10;a+wwukM2vaPb3PkRsQXAaVTtUlQTjAO0Z6CuurkvjfFHdfDqewmhWSO61HT7aSN1yHWW8hjKkdwQ&#10;xFVGUou8XYzq0aVaHJUipLs1dfcyt4h+A/wK+Ivi7wj8SvEvw70HWNW8DPM/g3UriyjmbSGlVFka&#10;3OCIyRHHyORsXGMCu0HlryCBXPv8IvhPKd8vww8OsW6ltFgOf/HKr/8ACjPgkj+ePg94WD/3x4ft&#10;t357KV5bFRjGN7Lcb8IP3fha+llb73ijWjn2/tK4A/QV5H4Q/wCCkPwR8dftdaj+y14W13w/eQ6V&#10;oYu7zxRF4usxCLwTyQSWCQMwklmjZY9xj3qvmqrFWG2t7S9V8Xj4NeJvBngL4Qaphr3xFaaNcaVe&#10;WMMYkN7eKhQNOjRgMR2GMZr8rNLvtL1fwh4ZudL8Ba1ayaPJaah4eurNbOO40e5g8t7aaFZZCIpY&#10;mH3WX+8rAjIrxs64myThajQr5rzRpVqsaPtFblpOUZyU59WvctyxTla8kny8r/N/EDjvFcF1sK4Y&#10;b2sJqcp++oyUYOF1BNWlK03KzlFcsHr2/Rr/AIKu/EBfDv7Puh+CP7csrWHxx43s9Cvo7oA/a7fy&#10;bi8kt1zxmRbTY2eqM46kV8EeIfix8LIPBtw9j4j0q+1bw94ikOp30OpIFsytrKzpK4DFGUfw4Oeg&#10;5yB458dP2Y/2h/2vviPZ/FL9pz9pj4oeJtB0yby7Gxuk062aymwAPK+zzrBFlR8zJArMQCxJ5r0P&#10;/glD+xB+yh+2XpPw++J3jb4PeINvw/8AihfeHtL1mGOCz07xdp9pb3GpWkupRxjNzdRz/IzrtDoi&#10;pIX5A9rMuF/Cvj/hrCY7+05V6uCxDl/s0nyxm4xklNTjG7kocrTSlTVpa3cX+R4+hR8WuN5YjLsR&#10;KFP6pGHs6tFuLhUnLmkpNx1ktuW8Xyr3pWsv0O/ZXu/EPwd/Z3+GXwU8WWvhddY8M+FNFu9W07R/&#10;G89tqD+aFje7lszbh3V5nlZlkba8gYk5HHI/tjan/wAFCPh78eL74h+BfEHiNvAsZtYvDGm+B9Bj&#10;1MhfIX7R9vtfs007ytP5m10BjWLy+UkyW9G8Y/8ABN34f+Pf2nn/AGkvE3xE15pv7cg1aPSbVYoP&#10;LmisEshELhF85YCi7yqsG3nIcL8p9lHwU8Hsd0mreKm/7nrVuP8AyZrsx0sPPmdKo26sPefKlKEp&#10;O8uRyUo3WylytWb0P3jFZPjs8ympga8p4TlnanOjVtKUINcsm1FcvNtKGtlpc8B/ZU8T/wDBR/xd&#10;8Tbe/wDjDY6NY/D5bWZr9vEegiHWri448pLYW8yIkfJLNPCGGzAD79yfRPwqQR+GLoKP+Zj1g/nq&#10;Vya5zUvh1pll8R9D0Cy13xKtncaTqE91E3jDUm3tHJaKhyZyePNbv378V3Phvw7pnhTSF0TSEkWB&#10;JZZP31xJM5eSRpHYvIzMxLsxySetccpOSV+iSvZK9la7SSV31skr9Ee3k+WzynL4YWVedZx+3Ual&#10;N69Wkk7bLS9lq29S9Xn/AI38EeDPG/xq0W08ZeEtM1aO38M6g8Mep6fHcLGxubMEqHU4OB2r0CuR&#10;vCT8dNPGOnhS8/8ASq1qT0wn+AfwVlt2gg+Feg2rMPlnsNLit5oz/eSSJVeNh1DKQwPIINTW/wAF&#10;/hfG0k194Ms9Smmk3yXWtKb6djtCgGW4LvgADAzgdhXUUUAcyPgt8Hlna5X4U+GxI6qrSf2Hb7mU&#10;EkAnZ0BY49Mn1rB8RfCj4YRePfD1nD8OtCSKaO8M0a6RAFfaiYJG3BxnjPTNeiVx3xC8Qaf4b8ce&#10;G7/Uo7po2jvkAs7GW4bJSM/diVmxx1xigC7/AMKd+Ev/AES/w7/4JYP/AIimr8F/g+krTp8KvDav&#10;JjzHGh2+Wx0ydnOKf/wtTwp/z7a3/wCExf8A/wAZo/4Wp4U/59tb/wDCYv8A/wCM0Ac3q9jpvwz+&#10;KGjjwB8KJLhb7QdS+2W/h2Gyts7JrHY0nmywq2N7gYJI3N0zW2PiL4wzg/AXxZ/4GaR/8nVRtPGO&#10;k+JfjNo9tpUV8vleGdUZ/tml3FsD/pGn9PNRd34ZxXdUAed+B/FPjzw/o81hqHwH8Ub5NY1C5Xy7&#10;7SSNk15NMn/L912uM++av+I/i7rXhbQrjxFq/wAF/FEdvapvm23GmM2MgcAXvvXa1yXx2OPhB4gb&#10;+7p7t+WDQBleP7LW/ijpun+GdR+Ed+lquuWN1dNrElhJb+VFOsj7lS4kZvlU4G0846dRvj4PfCQD&#10;A+F3h3/wR2//AMRXRqTjmigDzv4s/Df4UeH/AIc6trsfgLw9YtZ23n/bF0uCPyNjBt+/aNuMZzkY&#10;xXQD4xfCNU3N8UvDv/g7g/8Ai6h+OEjQ/CLxFOvWPSpX/IZ/pXUIqhMAD8KAOXf45/BeP73xY8O/&#10;hrMJ/wDZq5v4Y/HL4Qy2erAfEjRmZvEl/tVNQRiR57AHg98V6bsX+7XN/DNI0tdYCKv/ACMl9nH/&#10;AF1JoAVvi98MlXefGtjj/ZkzXH6v8Z/h3J8a/D72+rXUwXwxq4/0bSLqXJNxpuMBIznoen9RXqYV&#10;QMBR+Vcp4hjEfxf0G9HVfDuqp8v+1Pp5z/47QBMfiv4W2700/wAQsPVfCGpH/wBt65X4ufFPwn4i&#10;+Ffijw5Fo3ihmvvD17bKP+EH1XBLwOvX7NjvX57/ABl/af8A2hf2kvHF54q+FHjL4jQ6kmmmbQ9D&#10;+F2qX9x9kRMtG8lrblreXLkKz3UZRydp42oOB8XfHbxHqnie3+Df7THxi+Kun+Ota00zLpni241T&#10;Q57lmiyzWsUQgtlX5cfuFAyOcnNe9kORzz/Czr0pSjyVJU3GUJRqXja9SMJcrlSWv7xaNp2Ttc/B&#10;c28esry3A1MXRyrGVqUJ8vPCknTcVvPn5rJLqpWaejSd7fpr+yt8R/FOq/sw/DnUz8KvEFw1x4F0&#10;mRp0utP2yZs4juG66BwevIB55A6V3N1498WW8Dzr8GPETbFLbVutOJPsALrk1+c/wA8Y/tCfBr9g&#10;LwB4n+GX7TOuW8Z8D6adH0WW1t9QKvcQpsija8WWSRgzjbGTgcIu0BQP0X+CkPxPt/hP4dtfjZqN&#10;heeLotFtU8TXWlRlLWa/EKee8QIBCGTcQMDg9B0r894V4uyDjPBV8VlVVyjRqzoy5oSg1OFr7qzW&#10;q2k2uqWl/wBdynO5ZliJ4eph6lKcIwn7/I041Obls4Tmr+67p2ktG1Zo4TVPjp8UfEvwovvF8n7L&#10;fizTdPutPnV7LUr6wi1OGNoWZZ2tvtBQRgcMplEytwImALD034fh18CaKrrhhpNuCP8AtktVvixK&#10;bf4V+Jpl/g8P3jD8IHqjoeveP7LRrSz/AOFYkeVbomBrEXZQPSvpD3Trq5n40hm+DviwLKYz/wAI&#10;1fYkXGV/0d+eak8K/EKHXLzVNL1vTP7JutKu0gmiuLuNw+6GOUMrA9MSAc45BrB+LerTeLhZfCrw&#10;z4n0uFfE0N5Z6hcSR/aXih+zOWKKsqYY9mJIHoaAJP2cba6s/htPaXuoSXc0fizxAsl1Miq0rDWb&#10;3LEIAoJ68ACip/gEc+Br3/scfEX/AKer2igDta8b8Ff8pAfiZ/2SHwP/AOnTxXXsleD6V4u0nwx/&#10;wUF+I0Wp22pSGf4P+CTGdP0W6uwMap4qzuMEbhDzwGxnnGcHAB7xXif/AAUm1A6Z/wAE/PjRciVo&#10;8/DPWo2df4VezkQn8mr0T/hc/wANo5vs+oeIW09+41axns8f9/0Svn//AIKrfGL4Z6h/wTu+MXh/&#10;QviToVxqF94HvLW3s4dUieWRpVEeFQNuJO7sKAPYv2PNDbwz+yT8LfDskHltYfDnQ7do/wC4UsIV&#10;x+GK6L4xeILbwp8JfFHii9/1Om+Hb66mHqscDuf0FULK8+Kvh/R7XR9N8A+F1jtbdIreP/hKbhFC&#10;KoUAf6C2AAPesD4y6x48v/gx4qt/GPgDwxJpkvhu+TVIF8WXDK9ubdxIM/YV4KbvT6igD0Tw1GbX&#10;w3p8DjGyziX8kFcf+0J418G+BPBll4q8eeIbXS9JsfEGny3moX06xwwgXCEFmY4HzAV8u/Er/gog&#10;kk2n6J4T8GeJNTuvA/katqV94X8UR2+m6kUjeB7Cae8th9rRhIZP3CMvmRxHzkIzXyT+0h+0lqXx&#10;D+NHh3Vf2gIfEAvvEXiayubPwT4Su4tR1qy0+C4d1iFpFGBAEW4eIyXixF8yOoZkZRGHr4eviJU6&#10;f7xwaU4wcXKDceZe0968IuOvM03quWEtj4XOOOMNQl9XymCxVdtK0ZJQhdtc1Sdmkk07pXk+WVld&#10;H1J+0f8At4fHXXfjhceGfgP478M6X8L4NNhEPxA03TW1WbUNSeJJzDFMoltI40jdQVdTKzN0VQGb&#10;A8Hftxf8FFb+ey0Pwz4c8BeJNJ2XlxJ4k12znt7qa3gFohBiheKMOXedjIox86ARjawO78VfFGk+&#10;FrZf2K/gn+zBql99q1ZH1rUr24trq8TUDEkxZY47hd0ggaE+eZFiiQhCpRdgr+GP2NP2lvEvjfwv&#10;8MPEnj+58G6Nb+DboSyLpNrcXVyUls/OiMsN4cnMgxIy4bbkxjlT8RxHiuL8Vni/1QrUeTl9nVWJ&#10;i5Uqco3tOE6a53Vcm1OF5RS5XJL3UfJunxliuIKtaGIqTiqbUoUZQUadbT93zVvccI788aTqXbjK&#10;8WuX0z9jv9tn44/tCfFHxh4I8Q+BPBtimm29re+H9Mt9UvVnNoyBJZZrgwPHKfPyFURxFVxkPncP&#10;QvAPxQ8P+Hf2jfiJB8UPEvhvQb5tP0NIbRvEKN5iiO5bcDKkTfxj+HHv6dR8Av2XfhT+zjoEmjfD&#10;zT52uboL/aWtahMJr6/2linmy4HyqXfbGoWNN7bVXc2T4bk2/wC0J8RtOjfdGbXRLk7gMiR4Z4yM&#10;+m2FOOxJ9a+2oxrRw9ONaSlNRipSS5VKSSUpKLbcU3dpXdk9z9OyGjnGHymlDNKkZ17Pmcdt3ZbK&#10;7Ssm1GKbTaik7Loh8YvhIenxR8O/+DqD/wCLq5Z/ELwHqH/IP8a6TP8A9cdRib+TVrSRxzIY5Y1Z&#10;T1VlyDWbd+B/Bd+c3vhHS5iepk0+Nv5rWh7BwHgn4Zw6x8EdI1Hwx4j1y31K68LW8lnJH4mu1hEz&#10;WylTt8xkVNxHAXAHQY4rovDfin4iWHh6xsvEHwv1i4vobONLy4ivbDbJKFAdh/pC8FsnoPoKwvg7&#10;8RvC/hr4ReF9Cm0vxA32Pw/ZwL9j8HajKm1IVUbWit2UjA6qSp7cYrpE+MnhCRtq6T4qH+94F1Yf&#10;ztqAMTU/GXiT4iX0ng3T/hpq9k2leJNNOpXl9dWXkxrHJb3hx5dw7tlNoGFPzHHTmvRa8z8F6j4q&#10;8SePPGF74I1u1srNtUtmkj1vwrdibzfsNup+/NAdu1Vx8nUnk9uik0r42E/ufHvhZf8Ae8I3J/8A&#10;cgKADxEu74veGf8AZ0nVG/8AHrQf1rprqztb6Pyby2jlUNnbIoYZ9ea8u8S+IfFXw/8Ain4Y1n4m&#10;+LdJurO4sdStIl0nw1cwujt9nk3E/aJ8j91jG0feznjB6kfHL4WZw/ikR/8AXWzmT+aCgDqwoAxX&#10;OfFFV/4Ru1IH/MxaP/6craol+NnwoJw3juwT/rpIV/mBXOfE3xz8J/iVoMPgiw8Q6Pr0lx4j0lLj&#10;SoZEudyrf20rB0GeBH85yOF56c0Ael7RjGKZcxg28gA6qRXLn4C/BI8/8Ki8M/8Agjt//iKbJ8Bf&#10;ggVwfhB4Z/8ABHB/8RQBz3wg+HniuX4S+FpIvjf4ohVvDtiRDHaaUVQeQnyjdYk4HuSfUmtXTfg1&#10;rmk3uo6hYfHLxYkuqXi3V632XSTvkEMcIPNjx8kSDA9M961vg1FHB8IPCkEMYVE8N2KqqjgAW6cV&#10;0lAHmviLwz8QNK8X+HNIt/jz4oNvqV1cR3SvY6SSQlu8i4P2EY5Wuy8HeD4/CMd8za5falcalffa&#10;ry81DyvMeQQxwjiKONAAkSDAUdMnJNZ/jZD/AMJt4Nl9NauF/PT7o/8AstdRQByfx8ErfArxosJA&#10;f/hE9S2lhkZ+yyYqa3034wFP3vjXw3/wHwxcH/29o+NCCX4O+LImHDeGb8HAz/y7vTX+L3hOEYbS&#10;/Exx/wA8/BOqN/K2NAGD8UdP+KyeGrUy+NfDpH/CRaSBjwzOvJ1G3A/5fT3x9fbrXlH7UurfH638&#10;f+CvB/g39oPS9M1a91F5IdG0nw23mX2x42/exteMzw4WQOeEClySG2svpfxY+LvhO+8MWsEOm+KV&#10;ZfEmjSZbwLqoBC6lbMRk2wHIGPx4yeKtXh+DGt+NrP4n6n4G1i41vT4PKsNSuPBGpGS2X5s7N1v8&#10;p+dxuAzh2GcMQcMTTrVqEoUqjpt6c0VFyj5pTjON7d4v7zjx1GtiKKhT/mi3rKOikm7ONnfTa6T2&#10;bs2eKfCD4CftvaN+0zpfxE+Lf7T2j3EM3h3WDH4b0/wjELNkaex4l2PGwcEqcq5YmPDSSLhR9Gy6&#10;R8XpF2p488Px/wC0nhebP63prFs/GmneI/jjotppkGpRpH4V1d5Df6Jc2oJ+06aAFM0abupyBnt0&#10;rvpJooU8yWVVUdWZsAV0ynOVuZ3sktkr2VruySu+rtqysHhY4LDqlGUpWu7yk5N3d3du73ei2S0S&#10;SVj558Mab4wH7eni7wzr3xTu4r6++Enh26gl0fS7WFXig1TW0ZWWdJ84NyuCCPvHOeK9K+IZt/hn&#10;4J1Tx547/aG1nRtH0qxludR1S8i0xIrWJFJaRibTGAPz6c14n8Svi98N/hd/wUss/Gni/wAa2NnY&#10;v8BL6GZt3mM7prdoUVUTLyN+9kwqgnGTjg186/taeJP2jv8Agpj8MNS+GGr6TD4R+FuqaxbySadZ&#10;puvNSt7a5WeNbu5mIEYfy43aGGLMb4Uyy4OfPx2dcO5HTjiM6xtPC0XJR5qjerfSMUnObtfSMXbr&#10;Zang8ScWZbw5BQmpVK0k3GnTi5zaXVxinyw7zlaK2vfQ4b4Sf8FpodZ+JHh/xB8W/C/xe/4VjFr+&#10;2w+JmtW+nTw6tGvmeXcXGnWOnxS2iFiNhhJOGHmbwMr6t8Wrn4R/tk+LpvjF4k8ToY/3MPgPw3q2&#10;oW0k0KsqKHSBpJI4pppifuYkZTGr8qFXxTXNKT4e3+n+DxDaxWGk3EUFraWLboVUIwVRx/SuUsvj&#10;FDdeJv8AhJ/AlhefEWWC8so77wfpPia4h05TbzvLvea1lRbObJGXZmIaGE+W4Uq3yPFGbYfxWy2j&#10;hvDqvisJKcpfvVCpJyp03FKUqlO31eNW7k+fRxja8U9f5bwHjNiuJMwq5LxlgI08MpSUpKqoxg5O&#10;1NVdJKcYK7lZ8vMk3orHsvi74d6B8MvhVceJfij4pt/D+qx3G1RcXBkmuCzBI4lijyXJLIoCg8kY&#10;rM/ZX/Z18MeINUs9W8S+ENLksbS3jib7Zp8R3zbBmPawPzCvPNb8ey+NfEei/Db4s+LLe/tbq4S7&#10;1L4daF4juo7e0mt3Fxa3IjuZ5LiUK0DEyzOxd3BAVdqBf2pfj5cfsp+HZPHXhq68Q+GYdZvrezsd&#10;PvJ5LuJbiXcq3EoPzbVAZyBgkLtBywr+aeI/DPiSnmOC4KweLr4jMMbUU6dWo3HCOM4qU505OTnK&#10;1m6lR3ioxbUb2b6OH8w8P/7coZtltP8A2WlHkqQpw5a9S0pQpOKklD2bezfs5yTVrRujA/aP/Yc8&#10;FeLfi9qF74b+HmqaLrFjJJPdy+FdH+zy3+nXDGLDSiMgLtjkAKbX+Xhhnnw3xt+yL4o8PeGtV8E/&#10;C/4/+ItB8O+LtQstM8U+G4fDbW8U2mwTNJFBlVLyyI7OfmO13I3YAGPpr4Q/En4ieLdWk+Ivjjxf&#10;/aU0mj2ws9U8m4himRJZ9yIkyqQv7w8KWAbOTkc+seKvDPiLWPgzP468QaRp2m20eraf9k06Sx8t&#10;rnddRKZS7ZbJDZGOp6+tfsmc+LnjH9H2GH4Xzupg8wo1KVOn8UZpTg5RjFtKNaXs3ZrntH4Yxa5b&#10;Hk5HiI8Q8QVcLkOKxdH2Eqk2qsYyXsqkVK6UouNNXbikpOVlazi0lwfwM/Zm0DwV4b8O+GtO+HV5&#10;ovh9oY9PgvG0YJLnAWIyyuvWRj14yzgdWFd5YfBXwl8Iv2lfhr4d0u7CQjULadbMXTjdIuvaKsLt&#10;FuwMK0yrxxlgO9fRC/8ACHWnw6stE8bPZrptzYRwTW+pqhWTKj5WDcNniuW8Y/Czwsur+BfFXgKw&#10;02K30jx7oxcw4UzLNqdmHcsATJJvCsSxy3zEtnr/ACTl3jFxRx54lYDF8QYqvVlPEqKc5ylTTlK0&#10;eVXUYpyfKoqNtndW1/pXhPwl4T4bpqvgJp4lxhUnzSvOTaUm5t+89+bXTsfbcffFcV+0w8sf7OXj&#10;6SCHzHXwZqhSPdjcfssmBntXaxZC4Irjf2kf+TefHf8A2J+pf+kslf6RrRH6KW4vGvjeOHddfCDV&#10;9/8Adt9QsWU/QtOv6gU2P4geLJQwuPgl4miA7teaWc/le11Sfdobp0pgeWfBvx/q1v4Vmgg+C3iS&#10;KL/hINWEZhbTzGq/2jc4AAus8dOmPTI5rrLn4nSWJH9ofDnxPGp/ij05Jv0hkc/pTvhGkI8FI8GN&#10;smpag6le+byY5/HNdN74oA4Lw94g03xN8am1DTINUtjH4XEd1Df6Zc2vm/6QTGcSoofb+8wVzjzD&#10;yM897XK2hkk+Nt+P4YPC1nj2L3Nz/wDG66qgDkvjVa/a/BtqgDbl8UaI67GIORqlqe3b9K62uY+L&#10;dwtv4Xs3Yfe8TaKv56nbCunoAKD0oooA850H4ifD/wAF/EHxppfi74iaLp1zPr0E0dpqGqQQybTp&#10;tku4KzAlTs4PPIP0HRj4w/CQjI+KPh3/AMHcH/xdJ4IZW8UeMNp+74jiB/8ABbY10hAYbWGRQBh2&#10;vxN+HOofLY+PdGmY9BHqkTE/k1cj4E0nx/qMesP4X+JlnDYJ4jvjaxNoyXGPMmMzfOJF3fPI49hg&#10;dRmu6vPCXhXUOb/wzp82f+e1lG38xXP/AAWs7Cw0TWLXTLKG3t18U6iscNvEERcTsOAOByKAJodC&#10;+MUJ+b4jaHIP+mvhaT/2W7FTNpnxc2HHjXw50/6Fef8A+Ta6ShvumgDj/gmJNO8ArpupajBNcW2s&#10;apFNNDH5auVv7hdwUsxXOOm449a60Twt92RT+NeefDr4T/CjX9EvNb1j4ZeH7u6ufEesPNc3WjQS&#10;SSN/aVzyzMpJP1rfX4KfB1TlPhR4aX6aDb//ABFAHT0HpXOf8Ke+En/RLvDv/glg/wDiK57xr8Jf&#10;hZF4g8JxwfDbQY1k8QSLKq6PAA6/2feNg/LyMgHHqB6UAbXwuuJJH8SWkgX/AEbxRcopHcMkcv8A&#10;7Ux+FdVVPQvDugeF7D+y/Deh2en23mM/2extUhj3Hq21QBk+tXKACuV+DbbvCN2f+pq10f8AlWu6&#10;6onAzXJ/Bb/kTrz/ALGzXv8A073dAHWUUUUAcneqR8cdMb+94Vvh+VzZ/wCNdZXEeLvFHhfwr8Yd&#10;Du/EviGy09ZvDeppG17crEHInsDgbiM9a1P+FwfCj/opWhf+DWL/AOKoA6OuK8R6vpOh/GvRrzWd&#10;Ut7WOTwvqSrJcTKiki5sTjLEetaJ+MPwoUZPxJ0P8NUi/wDiqwX1v4bfEf4u6PBYX2j639k8O6mz&#10;KpjuPKzPYAHvjOD+RoA6SX4qfDG3OJ/iJoaf7+rQjH5tXJ/GL4s/Cu6+Ht5aQfFDw/ulntUJXWYC&#10;QpuYwSPm6gZNd5beGvDln/x6eH7GL/rnaov8hWR8WDHb+ArltoVY7m1Y47AXMRoAil+OXwVtRi5+&#10;LvhiP/rpr1uP5vToPjh8F7o4tfi54Zk/6569bn/2eunX7vSloA474G6pp+t+C7rWNK1WO9t7jxNr&#10;LQ3EMiujKNSuF+UrwR8vXv35rsa85+GvgfX5tN1K8tfijr1lFL4o1h47G1t7AxRZ1G4PBktXc56n&#10;cx5PGBgDeuPh5r9z/rfjD4o+ka2Cf+g2ooA4v9pGzW4+L3wGui3Nv8VrwgeufCniAV65Xz7+034M&#10;1nwz4r+D+u6Z8QtYnuovizbxJLqkizxx+fpOp25PloIwTibHUfer1/8AsH4lf9FDsf8AwQf/AG6g&#10;Do65bxFcC0+LPht3XIn0nU4F9mLWkn5Yib9Km/sH4lf9FDsf/BB/9urkvHV14l8GfELwfrfijWJt&#10;Xt2u7y3W30nw9I0qs1qzbsI7nH7v0x70Aem3FvDdQtb3MSyRupV0dchgeoI7iuK8cfAj4ca74H1n&#10;w/ofw68OW93f6XcW9rK2kxIqSPGyqSVQkAEjkAkehrTj+JlrMu+Pwd4kx/taHKv6EA0y4+Jrxr/o&#10;/wAPvE05/wBjStv/AKGy0Aee+KPAvwuvfhh4Y+J/h74a6XpN5qnibwvqC/ZrVFaFptUsWPKgDdhs&#10;EgDNe1V5FcO8n7L/AMP5JIHjZrzwaWjkGGT/AImOn8HHcV67QB538RNS1zS/jv4RudB8Ntqkh8L6&#10;4r28d0kLKn2jS8uC5APQDGR19q3Lnx34wt1Ur8GvEEpP8MV7pv8A7NdiqfiH/k4Twn/2KOu/+lOl&#10;V2lAHlvxj8ca/P8AD2X+0Pgr4g51KwEcclxprYkN5CEYYuz8wbBB7MAeMZrqrb4ja1MWE3wi8Tw4&#10;/wCen2Fs/wDfFy1O+LIiPhW2Wb7reJNGHPvqdsK6agDlW+KlnFIYNT8D+KLX+839gyzqPxg8yq/w&#10;Ma3l8DzXtr9oEM/iLWZIluopI5FU6nckKUkAZcDjaQMdMDpXYucLmvia9/4Kn+Avg5qfi7wh4s+E&#10;/iGTw74V8W6xZ+IPE0F3DE0Ujak5eWGIuC9vGk+XmLoymNtqMAGPVhMDisdUcKEeZ9vVpLfdtuyS&#10;1fQ8nOM+yfh+jTq5jXjSjUnGnFydk5y+GK83Z29D7ZVgwyK5K4tSnxyhu4Ay+d4TkS6+Y4fZcoYu&#10;OgI8ybp13c5wMU/2c/hPoPwZ+F9r4P8ADXxL8WeLrOS4mvIdc8Z+Kp9ZvZlmbeq/aZ2ZmjVSFQA4&#10;CgdSSx0/PWT4yNbAcw+GVdv+B3BA/wDQDXLLyPVi24ps+VP+CiH7J3jj/hNpv2pvhPpd/rE01nbW&#10;niXw3pdm9xdv5RKxXltGuWlYI/lywqCzIiMgLIUk+Qn+I3jCHXI/hzZfBT4oajqniTKW8LfC3VIl&#10;nZX+YRSTwxqpXaxYsQoCk56Z/YyZN4ztyQDtrlPhLH8aJNJ1L/heVl4Xivhrd1/ZP/CKzXDxNp27&#10;NuZvPUEXAXKvtyhIyuAdo+ZzzgPgHinFvG51l0a9fkUFPnqQdotOLahJc0o2SjLdR913SVvyniLw&#10;nyrPs6lj4YuvQ9o+acKbhyTlZRcpKcJ6uNk0vdbXNbm1Plv/AIJ6/sW3/wANPFPxM+LPiv4UN4Tm&#10;+Imk2NhfJdXEL3135SXAaZvJJWLicLggMzL8wBQF/o74XfH34T618O9Avb/4ueF2vJtFtZLpY9at&#10;1xIYVLfLv45zx2rvpEigiaRjgKMsaxPhJ/ySnwz/ANi9Zf8AohK+kp+0jRhCdSdRxjGPNOUpzail&#10;FOUpNyk7JXbZ9/w/keD4byelluFbdOkmo8zTdrt20SSSvZJJJJJJWQi/F74TudqfE7w8x9F1qD/4&#10;usX4u+NfCWr/AAg8UwaH420x528O3nkPBeRy4byHIOA3PPbvXcXFrbXcflXVtHIv92RAw/WuF+PH&#10;g3wd/wAKa8W3zeEtMM0fhu+eOQ2Ee5WEDkEHbkEHvVHsGiPDXxdUZh+Klg3/AF28NBv/AEGZanh0&#10;j4vxcP498Pye7+Fpv6Xorph06UUAec/FHSviS3hq1fWPGOgyWsfiPR5Zkt/Ds0bsqalbNgM12wXp&#10;1Kn6V6ELu2xxOn/fQrmPjRa2N/4E/s/U7OO4t7jWdLimt5ow6SK1/bqVZTwQQcEHg07/AIUf8F+3&#10;wh8L/wDhP23/AMRQB06yI/3GzTq5lPgx8IIzlPhX4bX/AHdDtx/7JT/+FPfCT/ol3h3/AMEsH/xF&#10;AEPxxnktvgr4wuYtu6PwvqDLu6cW0hrqVztGa858PfCH4Uz+NvElncfDTw/JEq2m2N9GgKrmNs4G&#10;zHPevRlAVdo7UAFcr8aW2/D6eT+5qOnt+V7Ca6quT+OJ2/DDUJP7kls/5XEZ/pQB1g6UUA5GaKAC&#10;uU+DgI8K3wP/AENeuf8Ap0uq6uvPfh38RPh94c0rUdG1vxxpNndReJtXMlvc6hHG6btQuHGQTkZD&#10;A/jQB6FRXOf8Lg+FH/RStC/8GsX/AMVSN8Y/hOvX4k6H+GpxH/2agDG+Gfi7wpoOkatZa14n0+0l&#10;XxVqzNHdXscbDdezMOCfQ5rck+LfwqhOJfiX4fX/AHtYgH/s1Ynwn0vwF4r0nUvE1jpelagtz4i1&#10;ArfLbxyebi4dfv4OcYx17V2lro+k2X/HnpdvD/1ygVf5CgDzvU/i38Km+NGi3X/C0fD/AJcXhjVV&#10;Y/21BtBa404jnf6Kf1roJPjx8EIm2yfGPwqrdMHxBbf/ABdT6m6j4v6HGep8N6qV/C40/wDxrpGI&#10;UZxQB5t8Wvi38KtZ+GOsaZpnxS0KU31mbVvsesW8khSUiN9g3HLbWbHB5xXYeM/iD4M+Gvhm48X/&#10;ABC8T2OjaXZqDdajqV2kEEWTgZdyAMngc8njrXzn+3R/wUA+Cfwm8BfEP4VQ3Ws6l4u0nQTGun6P&#10;4fvJo47yeONoInult5IImxNFKxckJG25geh+Q/Ekv7WX7aHxs8B/C7xF+0BfXV8niK4vZrCPw7bS&#10;aXo9qLScm8kt4FiaRo/lhjlml5knJULu2j2sDk1XETjLEv2VNpvmlGWqUXPS0Xulo3aN2tW2kfnH&#10;FHiXkeRY6llWEf1nH13KFOjB39+KV1VkrqlFNpScldJ3tZNr9P8A4afF34Y/GTw+viv4U+PNJ8Ra&#10;aZmi+3aPfx3EQkUAshZCQGAIyp5GR6iuG+E9mtn+1v8AF1kb/j60vw1cMPRvJvI/5RCuA/Y5/YL8&#10;X/sx6d4pm8S/tKaxrt/4q15NRvG0XR4NKtYyltHbqBCWuGL7Il3SeZlsKMDaK5i3/aD+FXwW/bP+&#10;K3hzXv2k9O05LPwh4Zm1K41iM37W0ofVfMWZ42C2+yMRuVfbhXVunNefiqVCOLlDCyc4XXK7O7vb&#10;pZPd2Wib00V7H2ODx9anlNLEZqoUKjUedc6cYzdrxU3ZPXROyv2PsKivGfjv8f8AT/2cvhn/AMLW&#10;+Jfxm0+HTZJYodNhsfDbXFzqlxL/AKq3tYo5i08j9Qqg/KGY4VWYY/7M/wC1dp37URvNM8I/EP8A&#10;sjXNPjMt/wCFfEPh2KHUYYMgLcbI7uRJIWJAEsbum7KEhlKiY4XEyw7rqD5Fpe2nTr81ftdd0bTz&#10;bLKeYQwE60FXnFyjByXO4rdqN7tLq0j1b4f3An8U+NkCY8rxREhPr/xK7A5/WtrX/DPhzxVaLYeJ&#10;9As9Rgjk8xIb61SZA2CN21gRnBPPvXnPw/8AGNz4Q8X+ONG8RWerardN4phk+1aX4dm8kqdK08AZ&#10;XcoIxyN2fYZrsP8AhZEBGR4N8Rf+CaSuc9A5X4sfCP4YQR+H7r/hVPhuaxXxHFb6nbtpcK+ZDcwz&#10;WgAHlkP+8uIyVJA2hjnICmbwR4K8J+Dv2hdeh8K+HrXT1m8G6W0y2sIXeRd34BOOtO+IXjq41ix0&#10;7TY/A2vwI3ibSc3l3YrHEn/Ewg6kvuHp0PJrS03/AJOJ1r/sS9M/9K7+gDtK8v8AA/iLxXpfxK+J&#10;Fvp/w/u9RtP+EwgK3VpfW6kt/YumZGyV06fWvUK4v4Wf8jr8Rv8AsdIf/TLplAFmTx/4wSXyx8E/&#10;EjrnmSO80zH63gP6VzGuePNbh+NGhzn4LeImm/4RnUtxjl04uV+0WOOftfQHPGf4uB1r1KuZvBC/&#10;xh088eZH4bu/wDXFt/Pb+lADR8R9SWDz5/hZ4mj4yVMNqzD8FnOfwzXNfFb4g6X4h+H1/o7+HvEm&#10;n3ErwC2luPD90ghm85CknmohVNrYbcWABGc16bXw3/wUx/4KCfFz9l/xrq/gzTvC3g2fw/pfhux1&#10;xrXVtQmiv9Yja5YOkUqkpbBWgZCTFMTuBwoIz6GW5XjM3xP1fCx5p2btdK9u1+v9bHj55n2V8OYH&#10;65mE3CnzQhfllL3pyUY3UU2k5NK9rK920j7X8ReI9A8IaDdeJ/FOtWum6bYwtNe319cLDDBGOru7&#10;kKigdSSAKreD/HHg34i6BF4n8BeKdP1rS7hSbfUtJvo7iCXsdskZKnB9DXyv4U/4KVfss/tX+H/C&#10;Hwh+I3wm8SWml/GKzj0+Cx8SafbG1la4tGm+zTlLhmTcFMasVG5yoXllNfSnwZ+DPwv/AGf/AIc6&#10;d8KPg34OtNB8O6RCY9P0uxU+XECxdjkkszMzMxZiWYsSSSc0YzL8Rl37vEwlCp0Ttayun81JWt5O&#10;+oZTnmW59TlXy2vCtSi3FyhLmtOLs46aadddxnwWtfsfhG8gG7b/AMJVrjIGYnAOqXR79sk18Z/t&#10;H/8ABPD9oab4065rv7PnhLw9qOi67e/2natrPiQ6fHYXk8jNcxOqW8rtCJcz7lVm/fsgX5Bn7T+E&#10;k4uPClzIo/5mTWh+Wp3Q/pXTV5VfC4DG0XRxlCFaneL5Zq8eaLUoy3WsWrrXundNp+fxXwfkfGmX&#10;xwWaQcoRlzLllKEk7OLtKLTs4ycZK+qbR+at9/wTy/aN8J2ei+EPjD8a9NttQ8QX81vHqXhX4a6t&#10;4mty7fdN15QgisoVEnl+ZMcFR94AMy/W3gD4SeDP2RPgp8JfhT/wnKrpfhHVBaDWNZmigWRf7Ovl&#10;2nOFiX59qID8qhEBIHPuhAYYIrm/G5VfEng9CfveIpQPf/iW3td9bFe09ooU4U1UqSqzVOnCmp1J&#10;aSnLkjG8mlZt3ZjwxwLwtwbz/wBkYdUudJN80pPlTbUfek7RTb5YqyV3ZIbD8afg7crvt/iv4bkX&#10;+8muW5/9nqaL4tfCy4O23+JOgyN/dj1iBj+jV0FV7zSNJ1HjUNLt5/8ArtCrfzFcp9ccP4z1GTxF&#10;498NzeAPHlnb3DW9/bySwwx3amJhDIfl3DB3QpznoT6jGonh34wxtlfifpLj0m8Lk/8AoNytUdX8&#10;N+G9G+L/AIXm0bw9Y2s0ljqRkltrNI2ZQIBglQDjLV3VAHNppfxdVcN448Ot7/8ACLz/APybWNaW&#10;PizTfjRpt94s8RaZd/aPDN+kK2Olva7NlxZk53zy7s7/AGxjvmu9rh/HHhHwj40+LPh+w8W+FtN1&#10;SO38P6pJFHqNjHOqEz2AyA4ODx1FAHai4gY4WVT9Gp6sGGVNcuvwR+DKfc+EfhhfpoFt/wDEVIvw&#10;c+ESDavwt8Oge2iQf/EUAdJXK+MriS1+IvhEpt/0ia9gbPYG3MmR+MYH41M3wd+EpGP+FX+Hf/BL&#10;B/8AEVk/A74f+BtI+HXhfX9J8HaVa37eHbQtfW+nRJMS0CbvnC7ue/PNAHdUUUUAcnrB/wCL4eHl&#10;z/zKusf+lOmV1lcjrO4fHTw7jp/wimtf+lOl111ABXJ/HUE/BzxLjto85/JCa6yuV+OLxRfBrxVN&#10;cSKkcfh28eR2bAVRA5JJ7DigDqh0orm0+MHwoKAj4laF0/6CsX/xVL/wuD4Uf9FK0L/waxf/ABVA&#10;Fb47Af8AClvFjM20L4eu2JJ6YiY/0rQl+JHw9tflufHWjxn/AKaapEP/AGauV+LvxX+FWofCjxNp&#10;8fj/AEWZrjw9exrCuoRt5hMDjbjPOc4xXZWng3wdboDaeFNNj/652Ma/yFAFFvi/8J1O1/if4eU+&#10;h1qD/wCLrk/hn8Y/hHaW2u3F78V/Dqed4nvnHma1AoCiTaMZfuFB+pNelQWlparttbWOMekcYX+V&#10;c/8ADR1a21pR1XxJfBvb97n+RFAFYfHv4HM2xPjH4VZv7q+ILb/4usqDx74K8Z/G7QbLwr400/UG&#10;g8N6rLLDp99FLx51goLbSSB8xx0BPrgVxP8AwUJv/wBoOx+A4P7PGkXl9dya1DF4lg0m382+OkOk&#10;qz/ZVyCZN5hyUzIIzIUBcLXi37Avw6+K8/xNvNcvtL8ZeAfDl5o9wfDen6pYpb3DMJLZrg/Zr6J5&#10;IlbdADvjjYtHgZC84VJ4iOIhBUm6coybmnHli4uCUZJtSvJSbjaLTUZbWPnsRnlajxFSyuOGnKM4&#10;8zq2fJHSVk3ZxveNneSaco2TTbj9qaN4f0bQLb7Houl29nCJGdYbaFY0DMSWOFAGSSSfUkmvFv23&#10;P+CffwX/AG7NI8O23xQ1LXtL1Lwlqb6h4b13w3qCQXVlcMoUkeZHIjqcDKspBwK9SbwL4kZdh+MP&#10;iT8LfTR/K0quPhhfMc3XxW8VTeoa8gj/APRcK124fEYjC4iNajJxnF3TTs0+9z2sRhcPisPKhWgp&#10;QkrOLV00+jXY+Xf+CcX7A3wl0P8AZ9+EfxX8WWS65fWPgXQNQ8OyT3F7GbWc2CO0k0IuzZ3DrJIW&#10;iYW0Zi2Rn55EEtfZkalRg+teCfsIaT8Q5v2OvhzBa+OrWGKz8LW1lHDLopkZFgXyApbzhkgR4zgf&#10;SvWv7B+JX/RQ7H/wQf8A26ueMYx0irLslZa76LTXd+Zlg8vwOX03DC0o003dqMVG72u7JXei1ZJ8&#10;V7eS7+F3iS1ixuk0C8Rc+pgcVq6LqEWraRa6rAhWO6t0ljVuoVhkfoa5Xxf4a+JNz4T1S3b4g2JE&#10;mnzKR/YPXMZ/6bVQ+GHxXsLv4e6D5XhDxKx/se1+ZvD9wgP7pem5RVHYdXrHw78A+Ir/APtXxB4I&#10;0m+utoX7ReabFLJtHQbmUnArg/D/AMHfhfP8TvE2hax8LdAfY9nqun3EdjHlI54DbGPAQbCHsnY4&#10;JBEinrkV2D/EmNV3J4J8Rsf7q6O/P51k+BPEMviH4u+IrmXwzqem+X4d0lVXUrdYzJ/pGo8rhm6e&#10;+KAG/s46fY6R8N7jS9MtI7e3t/FviGOCGJQqxqNZvQFAHQAUVN8Av+RGvv8AscvEX/p6vaKAO2rx&#10;vwV/ykB+Jn/ZIfA//p08V17JXjfgr/lID8TP+yQ+B/8A06eK6APZAAOgr51/4KvxrN+wP44sCFxe&#10;z6PaMP7yzavZxFfxDkfjX0VXy/8A8FZr2C8/Z18K/Di9t45bXxl8ZvBmkXkMyhlkh/tu2upFweuV&#10;tiCO4JoA8d/aPn/aM+NP7TOo/D/x1fXmh6Bp5lOk6O11ItlJp6TMiX0gU7LiSUhWGQfL4RQCsjN5&#10;v+0x4X8TfA74aeP7Ww8QeIdZ8O614PuHi0KbX72XTtKZLUxmRY3YqAQVIUkICmQgYsW3v2pLLT/2&#10;bfEPibxZ8TfhDpc3iG5huhpd/pdjZW9jd6JFNJLEkQO0WzRpKAWfLB953uMMeT+Fv7OHxF/b8+A+&#10;ma0lxqfw38D+I/ELaFJNZ65v1HUbdZGje5hQrLBLG7KQrS4yqyEIAUY/z/mfD/itxf4hYmeCr1aO&#10;TU5qjV9pOMIX5YTbhGFVVGpJRlS5Yc046VH71W/8/wBelg8VnGKw2CliKmYTrRlKTaap0rpKnKEo&#10;xgqavJt2mrOMo881GS9y/Yo/ZB8IfFuLQf2lfGeiQ2/ht0uZdF8G6rbGdmyslv5l5vxG2PndY9jj&#10;PluHXG2uX8T/ALQfwB+A/jjxV44/Z38Q694s1fx58QLW9+yarpdxHp1isQnlla3uHiUzwvdySuAr&#10;MC0oEZEaqa+w/h9+yp8Lvht4D0z4e+HJPEEVjpdqIYUj8XajH5nd3YRzqpZ2LMxwMsxPeuK1D9iz&#10;4AfB+w0e5+FPg680S6XxBYww3Vl4l1DzYoJJ0SWJHacskZj3DYCFGcgA81+60sJTyzK1lmVSdKhG&#10;LhBNubjH3nG7k3zSUnFtyumrrsfeYXglZPltLDZTGlQnec51eTnnGrOLTnSTtFNuUrrSNnZRs2jL&#10;/ZA8O/Gf4n+NLj9qD4x+HdH0U6nZT2WnaMvhkW16PLuPJF00sm6ZUeOHKgyMJI5UbEeNp9d8YeIt&#10;C8OfF7QLvV5JFz4d1VY/JtZJTzPp/ZFJA4+lXbT4S6DaRbIPEfibGP8Alp4qvX/9ClNYlp4MtPDH&#10;x80bULbXdXumuvC+qRmLUNSedERbiwPyhskHLdc12Plvorf1f9T7DJcr/sfL44d1JVJauU5W5pye&#10;spO2iu+iVkrJaI2f+F4/CiJ/KufGlrbt/dut0X/oYFcZ4H+Jnwp0f4q+PvGGsfE/w7a2uoXmmW9r&#10;Pc61BGsojtVHylnGfnlK8fxZHXivXti9cVx/xygkk8Bq8MjI8WuaTLEy4/1iajbMnUHjcBn29OtI&#10;9QswfG74MXRItfi74Xk2/e8vX7Zsfk9WYPiv8Lrp/KtviToEjf3Y9YgY/o1bqKCnNVb7QNE1MH+0&#10;NItZ8/8APa3V/wCYoAxfg00M3wi8KzQsrI3huxZWXkEfZ05FdLtXrtry/wCDfh/4kSfC3RIdF+Il&#10;pa2trZi1s7eTQVk2QRExxjIkXJ2KuT3OeBXSnw58ZB934paQf97wq39LoUAV/Bep6dbfEXxvFd38&#10;MbDWLUKskoU4/s+2Pc+9dauqaY/3NRgb6TL/AI1514J+GOl6l438WT/ErSdA8QX0moW0n2x/D6Rl&#10;V+xwoEw7SHA8vP3urHiuo/4Uz8H85Pwp8N/+CO3/APiKAKviWWGf4ueFQkqtt0/U2+Vs9rcf1rrs&#10;D0rh7/4LaNpPibT/ABj8L9K8O+H9Qs7W4tpJB4eVlmjmMTEERSRHIaFcZJHJ46EM8FXPxr8VeDdJ&#10;8US+NPC8L6lpdvdNCvhS5YIZI1cqD9vGcZoA7vap/hrmfBJhHifxhuK8eI4vw/4ltlTP7J+Nf/Q/&#10;+F//AAkLn/5YVz/gT4aaFrviPxhffEzw54b13Uv+EijU33/CPqg8v+zrIqgWV5WGMn+PGT0FAHox&#10;uLdfvToP+BCmSXtmFybuP/v4KwP+FM/B/wD6JT4b/wDBHb//ABFJJ8F/g8y8/Cfw1/4Irf8A+IoA&#10;Z8IdT05PhL4X36hCP+Kdseso/wCeCe9b51vRl+9q1qP+3hf8a4D4N/CL4RXnwk8L3cnws8Os0vh2&#10;xZmbRLck5t0OT8nWunX4QfCZBhPhf4dX6aLB/wDEUAY/xOvNS1bXPCNp4I8UaTb3y+JJG8y8tDeI&#10;E/s29z+7jmiPpzuwPQ1e/sb44f8ARRPCv/hG3P8A8sayfG2h+APh34k8I67pfgy3s2bxDJC0mi6C&#10;0kpU6denG23jL7cqM8Y4Ga6D/haPhr/oGeIv/CP1L/5HoA5T4taN8bh8LPEzXHxD8LNH/wAI/e+Y&#10;qeDrlWK+Q+QD/aBwffB+lelxquwYANef/Fj4leHbr4WeJraLTvEKtJ4fvFUt4R1IAEwOOSYOKv6H&#10;ofxWvdItbx/ilZ4lt0b5fDajqo9ZjQBY+Mj+V4Ss3Uf8zVoY/PVbUf1qt8WNL+LeuJpuhfDPUtO0&#10;61u7xl17VLqWT7RaWwQkfZo1QrJI7hUO549iOzqSyqpx/i94d8fJ4Pt3ufiOrbfEWjEbdHjXDf2n&#10;bYP3j0ODXSTeFfiNNGqp8VWjPdotFgz/AOPbv5VNSEakHCWzTWjaeqto0001umndPUipBVIOLvr2&#10;0PO/Av7PnhzwV4+sdB8daxceMG1CHWdTjPihRdR2kzvpiGK1SYuYYgI923cfmkkbPzYE37T3/Cvf&#10;gV8H9V+J2j/BTwjetpgjaZdQhs7OCGMuFaRpJFHTIAVcszFVAJNSfEXwv8VfDfxO8BeKNH8bvrsz&#10;arfWE1jqywWlv5Munzyli8Fuzhg9tFjqOoPXI+eP+CpPxg8W+LvDA/Y38QaLp+mTeKIdN1O/1rTd&#10;auA9nDFf+bALd/JjzOZ7LOeVRFyw+daMPTw+GpxjPm9nBK/KpVJqEVq0velOSWy1cnbdnhcQYyjk&#10;nD9apCfs7RcYNatTl7sErqSu5NJXTSvdqx8X/ES/v/if+3L4f8T634ft9Vv9a8B6vHaaPa6OGWUw&#10;XtkxhtrSNMx7Ypj90FyqMWZjuan/AB58RftbFbdfEn7Dej+EvC+talcaJ4FstY1J9NutQvIlZzqF&#10;zaIBdRWUcMUjMpMTMzxKrZk5o+J/iFrHgL9rH4W+Jvg7o83/AAlWn+Edci8KSR6fc6w2qXsl9okU&#10;nmRRormKK2a6m3ozq3lH52BOeo8U/Fb4kp8VNP8AF0uraj4q8TXV3cR69rEltY/abXynkintYhcX&#10;S7HjkTa0XlqkTcYXG0/mvDfCrpqlnuKy2WZZjUlVjS9vJxp0VRlNqVSUajpUvccefncppp06UYSj&#10;Jx/nSOcVsnyWGJzLFv21eHLJuSeHUlOV5Tk0ueSlzJUW1G0OaTtaT+ffi/8A8E8ND0P4b6fp3if4&#10;weKLjxZe3UE8l02sMqQzSOqCbyVRvIthI64xgoCpJya+tvC/7N3hH9nz4I6X4V/Z7sPEPxCuoAjT&#10;+MPiNocUmlfIQS9rpRhLbQwwA5ibB5kk6Vyq2OoX1x/ws34o3ELSaTrVvq0+hw28k6SWsFwGGDK4&#10;8258ncS77UyzRx7Y9qL9QeBvH3jfxL4lu/GmoeB/EFpoLAW2jafI1rEdoVSZHBuBgEnt9OAK+D8R&#10;PpNeInBeX0MvpV6eJs251Wo0sO0lFRpYaNGUFVpU72jOc5ybUubXRevwDklPiajLB4HFqtWlNqMu&#10;SFWpTkr81TlqLlpqyb0p++nHkUEmn8vfET4WfGC7+Jfhf43fE/Vp7+a3s5NIs4bfSbTStIt4miub&#10;hvIs4Y02yFl+aQs7sI0BZgqAdN4W8NeG/i/4l04eI5dHgtrG+Es19fXFszWkgBHmRea2Q+CRkZI3&#10;V7n8SPGGranrXhO+k+EurR2tn4hhRrq7mt2wZ0lt0xtmbI3zLz1Aye2K1Pjz4kHg7wtBqV/rOn6W&#10;tzMkd1JIzJIImI81kYcRkJnL8mv5prePHiXn1elQdVvEYiEqanS9kqii5u8IOnFyV1Jrki0pKTUk&#10;0z6/jL6PPCuW1o8VZ9j61V0UvaU+ZKMpRvyK90oxd+W8tk1ypO0TgtR/aY+A9v438R+F9e1LTb7S&#10;fB+gqyyWNxFcNcS2+JzFwAiSbSMAkDPcCl8afA34o/GITeJ57q4W3udQtrzRre41eLybaMTJJtKg&#10;uM7AAAMcmuyi0rwb8Qfh1rXgz4eWULaTNpdxaWN1cRPHbi7nV1wABmQgsGaQgkk9zXjX7aHxC+LM&#10;Hwp8F6V8H/iWfDuq654bSfS7K10v7YWuBbrKhf50WNeCPMbcoI+4eRXh8IZDW4u4zw+RZLy4WtJ8&#10;kpYqUnyezpucqko04p03JwnKatLl+Hm5U2/o8/o8N4fg+nnOPbxcOf3ZQbp0WpNxjD2l06tOjGXL&#10;Cbitubl5lddt4s8AeLPEWq2+i+OruG/1BIZpLVLvxAUhjiieJWUJFbHBzKMeu088V2egXvibRtN8&#10;N+CYvD+mR2Nn448Or9oGuSvKF/ta05CfZVB9MFx9a850/wAMap4d8QeBdR1PVJprm6hvhrEk2TPP&#10;NcRRSxluOy2nI4wX47163q/9iaHP4VglmmW41DxroIhZxlGZdXsyUz2bHIHoDXi5bU+r+IWU4KDh&#10;XgsTTUZR5lF8mI5eaKc2rWjzLfRrc/UOFeE+G8q4Pp8R1cNLCYnFQi7SnKo1zpcqlJpXlKNoybSt&#10;pFNWR9qxjHeuL/aXmit/2c/H1xcSrHHH4N1NpJHbCqotZMknsK7SM5Ga439pEZ/Z48dgj/mT9S/9&#10;JZK/1UOE3NM8f+BNXTOleNdJusdfs+pRPj8mNaEGqaZeDFpqME3H/LOZW/kaq3Hg/wAJ3zebe+F9&#10;Pmb+9JZRsf1FZ9z8I/hRdSm4u/hn4fkfvJJo8BP5laAIPgnEYvhL4fd2BafS47hjnvKPM/8AZq6n&#10;I9a8x+F3wX+C2o+GZp5vhL4Zm26/q0cbS6DbsVVNRuFVRlOAAAAOwAFdRL8FvhFIgRfhpocO37rW&#10;2mxxMP8AgSAH9aAMrUNT8YW3xj1i38I+H9Lvm/4RnS2m/tHV5LXbm41DAGy3l3dDnpjjr20YNY+N&#10;Tti5+H3hhF9U8X3Lfz08VneGfAnh3wd8YZZfDdvNbrceGlW4ja+mkV9tw2zh2IG3dJjGMeY3qa7u&#10;gDz34gxfGLxBpdrpsPw70aTydYsLxmt/Eztlbe6inK/PapyRHgdsmrth8UvFd9qN/pEfwi1JrjTZ&#10;I0uVh1OzILOgcbS0q54I64rta5LQLD7D8Z/ErQlhDdaHpVy8ZYkeeXvYmcZ6ZjhhXjj5M9ckgE0P&#10;jvxa6Fp/gt4jRv7q3mmNn/ybFcZ8bP2ufB37O3giT4j/ABu8F654a0WO6itvt1/dacwlnkO2OJEi&#10;u3eR2PRVUk8+letV8pf8Fg/Dd5qX7NGg+NP7IkvNN8G/ELTdc17yo2ka2s0juIGudqgllie4jkb+&#10;6iO38OK7sswtPGZhSoVHaMpJNrezfS+l3sr6X3PH4gzDFZTkOKxuHpOrUpU5zjBbzcYtqK821Y8q&#10;1L/grhqmo33i6b9l79nLWNek1LVo57HWPHN3/wAI/aRv/Z1nGEaCRGu3IaMkjyo1IK4c5O1n/BGr&#10;9uT/AIKU/tpeP/HWqftU/CbwrpXgHQrm6sNN1zQ7Ca3aTWIp41a0h8y4k86BIzJukK8PsXex3hfl&#10;SweD7V4i8bWXj+3hsoVW8hvku7eS3kb7MoV9xRvlwidD6/h9Nf8ABvmv7WXj79iPUNd+LvjfU9H0&#10;ebx1qc3gWSPTbX/TtPmcXEtwgmgYtC11LcbH3fN8wChVUt1ZLLHZhwRiMxzDKHgprERpU/azm6zj&#10;yTlNyg1CGj5VeMNLb66/hfhP4jcS8fcVYqOKrU3h6VKlJRpQnHlnNXcZSnfmst3o07aI/RYnAzXm&#10;vw5+Ieg+H9N1ezvdL16SQeKtWLNZ+F7+4Q/6bKOHigZW6dieeK3T4G+IoB2fGvUj/wBdNIsf6Qiq&#10;3wSh1fTbDXvDuraydQ/s7xRdrHdSQpG8gl2XLbggC8STuBgD5Qo5IJPjn9GFk/Gjwkpw2ieLPw8B&#10;6uf/AG1pV+MnhORcDRPFX/AvAurD/wBtq6ykYEqQPSgDkPgTfR6n8OItSiSVVuNX1SVVmhaNwG1C&#10;4IyjgMp56EAjvXYV5lq/hv4p/DTw/HB4U+I+m/ZZNehjhhvvDhkeNbu/UNllnXcV85sHAzgZFdCP&#10;D3xmH/NT9F/8JV//AJKoA6yuR+KetWug6r4R1C8t7qSNfEkgK2djLcSc6de/wRKzEfQcd6cNA+M/&#10;/RTND/8ACUk/+S6y9Y0n4i2njTwdP4m8Z6XfWy+IJv3NpoL27lv7NvcHebiQY9tvPqKANpvix4YU&#10;4bSfEv4eDNTP8remH4weFB10fxR/4Q+q/wDyNXU0UAco3xl8JKOdG8Vf+ELq3/yNXKfB74xeE4PC&#10;N0r6N4q+bxRrjfu/A2rMMHVbsjkW3XnkdQeDyK9WrmfhNF5PhW6Qf9DJrTfnqd0f60AQr8ZfCTcD&#10;RvFf4+BNW/8AkWpoviz4YmGU0nxN/wAC8F6ov87aumooA4mx8V6Z4m+L+lLYWOpReT4c1PcdQ0a5&#10;tc5nsPu+fGm7p2zj8a7bA9K4nxv428HeDPitoM/jDxXpukxzeH9VWGTUr6OBZGE+nnALkZOPSryf&#10;HD4Lv9z4ueGD9Netv/i6AOowPSua1Ionxe0Vf4m8Oaof/I+n0qfGT4RPyvxT8On/ALjdv/8AF1ye&#10;t+ItE+Inxq0DTPh/8V4o5bfwvq8l1JodxaXLbftOmgBhIkgAz3wOnWgD1CuT+OW8fCTXpk+9DYtK&#10;P+AEN/SrC+CPFAXDfGLxFn/r103/AORK5f44eD/FFt8F/F10vxc8QSNF4ZvpFR7XTtpK27kA4tM9&#10;u1AHpi9OKK5P/hXnjJju/wCF7+KQMfdWz0nH/pDU6eB/FSLtb4yeI2/2mtdN5/KzoAZ8KbgvpmsW&#10;R62vijUlP/A7l5f5SV1FeW/D+D4m+GfE/jLQPDkFjrkEfiKOb7Zr2tG2m3SWNs7Ltt7Nl27skHg8&#10;niumXUvjmT8/gzwoo/2fFFyf/bEUAcn+1c8UUHw6nm2hV+K+ijc3Ys8iD8ywH416xXgP7Ytt8UdS&#10;+HvhafUrfStNjtviv4PLXumak800Jl12ytwyLLbhG5m/i49j0r1U+BPGuPl+Nevfjp+nf/ItAHU1&#10;y/jhP+Kz8Gyn/oNXC/nYXJ/9lqM+A/H2Pl+N2tf8C0vT/wD5GrnfHNr4p+H+q+GvF3iTxlrHiCxt&#10;vEKRTWsel2oMTTwTW0T/ALpEY5lmjj6kDzMkYBIAPTse1I52oTiuYm+Jl5GcR/DDxRJ/u2cI/wDQ&#10;phUJ+KGtNwnwa8WN/wAAsh/O6FAHnN/4v1+5+CHgfRZfhhrkFt/bHhJP7WlnsTblV1Kww+FuTLtb&#10;Ax+73cjIHOPdK8b/ALSu739nbwxY6lpNzY3mm+LPDlheWd0ULxSQa3ZxEExsyn7vBDHINeyUAefe&#10;O/EXh/w18evCN74j12z0+F/C2uRpNfXSRKzm40shQWIBJAJx14PpXY23i3wrexLNZ+JtPmRvutHe&#10;RsD+INcv4ptLW8+P/hWG7to5UbwjruVkUMD/AKTpXrXQz/D/AMCXQZbnwXpMgb73mafG2fzWgDK+&#10;LUtvf+ELM2tzHIo8UaG25HBHGq2p7fSus3D1rzf4t/CL4Q2/gW6m/wCFX+HVZrq1AZdFgBLNcRqP&#10;4fU1vxfA34Kwy+fD8IPC6v8A318P2wP57KAOnlbEbEelfnPL/wAE5v2kfGHxG8b/ABd0z4meC5PC&#10;XizxZqGr6faapJdQ3OnW7ysJI3ZYnjkQ7DJj5Qu4gkjmvvC4+CnwpkPmQeBrG1b+9p8Ztj/5CK1n&#10;/C7wZorfCu88DzW7TaXJqmtWTWtxcSPm2N/cx+VuZi20J8o54AAHQUSUJ03TnFSi7XTSesZKSavs&#10;4ySaas016p/O8TcJ5BxjlywOb0FVpKSkk3JWkr2acWmt2t9nqfF/7Jn7Tn7LH7C+gQ/B6L9prwr4&#10;iu/E3iSytNPsdJ8RahdaTHe3beXDDpsNrpssVvC7kF9sjqGYM7jcK+xbeb4s2HxDvPGGofDGzlt5&#10;9HtrNBYeIlkZTHLO7N+8ijGCJVxz/CfavKfgn/wSl/Zl+Cvi3RvF1vJ4k8RN4YuEm8J2HijXPtNt&#10;orooWNoo1RPNZAPkknMroeVYEA19MvGjQmJx8u3Br2s8rZViMUqmClUm2rzlUUU3K/SMbpK1r3bu&#10;79LXrhvD5pg8tVDG0qdPk92EacpzSgtI3lNRbdt9Hbuzi9B+KvirxF4e0/xNpnwZ1uW11KziuoNm&#10;oWAYJIgZchrhecEdzV+Tx74pji8wfBXxMzf3EutMz+t4BTPgbavZfB3w1aF2ZY9GgEG9ixEWweWu&#10;TycJtGTycZPNdVXin0BxPiX4jeJrfwlqV/P8G/Etv5NjM58y401tuEJz8l436ZNbXwziMHw38Pwk&#10;fc0O0X8oVrS13TINa0W80a7LCK8tnglKNhgrqVOD2ODXB/Cjw54y174UeGdbk+L+uxy3nh6ynkWO&#10;z07aGeBGIANrnHPqaAPRq5H4+SLF8D/GEjo7AeGb7Kxxs7H9w/RVBJPsASae3gXx5/yz+Nmtf8D0&#10;3Tz/ACthXNfGLwj8Q7L4SeKLx/jDezLD4fvJDFNpFph9sDnadsYODjHHNAHTSfGDwtCPn0bxR/wH&#10;wTqrfytjTf8AhdHhH/oC+LP/AAg9X/8AkWupt3Z7eN3+8yAn8qfQB5j8T/ij4d1nw3Z6fZ6V4iSS&#10;bxNoqK134R1G3QZ1O16vLAqqPckCvTh0rF8f+E5vGvhptCttV+wzC8tbqC68kSbJLe4jnTK5G4Fo&#10;wCMjIJ5HWuXtE+Nlx42v/C3/AAsrRPLs9Ls7pZP+EWfczTSXKEH/AEroBAMf7xoA9Cork/8AhHvj&#10;L/0U7Rf/AAlH/wDkuj+wPjP2+Jmhfj4Tk/8AkygClb+MtJ8N/EnxFaahZatIzR2TBrDQru6XHlsO&#10;WhicA+xOcc9xWm/xa8Lp10jxN+HgvVD/AO29UfhraeJbLxl4oj8Va1a39y0lmyzWdg1ugXycBdpk&#10;k5yDzu79OK7SgDlT8YvCY66P4q/8IbVv/kauU+Nnxg8KT/C7WI10bxR/qFbc3gfVVAxIp5JthjpX&#10;qtcz8ZYxL8J/Emf4NFuJP++Yy39KAIF+NHhEj/kC+LP/AAg9X/8AkWnp8YvCj/d0bxV/wLwPqo/n&#10;bV1Q4GKKAOaT4q+GpBuXSfEn/AvB2pj+dvUHwZ1G31jwjc6jbW1xHHL4i1Yqt1ayQyf8hC46pIqs&#10;v4gGusrzzwP8Wfhb4estR0XxD8SNB0+8h8R6p51nfaxBFKmb6cjKswIyCCMjoaAPQ8D0ox7VzCfG&#10;z4OSHEfxY8NN9Net/wD4unj4xfCRhkfFLw7/AODuD/4ugA+GRX+z9WVR93xJqAP/AH/Y/wBa6SvL&#10;/hdY3/jKTxFrfhj4u6hFp7eKLsQx6UlhNB/CSVd4JCcknPzHByOK63/hCfE/f4weIv8AwF03/wCR&#10;KAK2r7v+F5+HsD5f+ET1n/0p0uqvxy+PHw9+APgz/hMviBqUkdvJdx2lpb2kJlnurh87Yo0HU4DM&#10;ScKqqzsVVWYcb8a722+EfiDR/iP4/wD2iNT0LRbPT9Ri1TW9SGlww2duUimZmd7Tao3QJkn096+N&#10;/wBsT4j3fxH+Otj4R1T4l6truhXngmHWfhVqmnX+nzWuv294EWW+Qw2scZ2SeVGApkIR43DAXG1f&#10;OznMKmT5LicxjQlWVGEpuENG1G19bOyinzTaTcYKUrO1j5PjTiKXDPD9bG07e0SSjzKTipSfLFyU&#10;U5ct30td2jdN3XnPxq034v8AjnU/i5+0tr3h+6h0fxZM2q6XZ2MTyiwht9NhsxFuOC5dLWORmACh&#10;3YDKgMfp39hP4p/B79mL9lq68c/Eb4h+HZNQ8Ya1/wAJAvhvw3NHfX9l9qggWO0kWAs00wKM8jYE&#10;cTSsm7y4xIfnr463n7Yfgb4Dalp0Ohf25b2+ntYz6dZapZQzSWbgoU3fZiscjIcYOBk4EmcE+c/s&#10;nfG/xprfhnS/iRa/AWOxaR1aPTPEdwbSZdmN8ypHCy7JCThsAk1+XZZ4ocWT8PMz4ux+HwuJjGpR&#10;px+qYmPLGEIuNNV1OpPka5oqLjB1Kmt/hbP5xyytg+CeOFj6NOq8bjo/vqmKgqCp1KiUm6eHglOr&#10;Cap3UnypckrVG3I9c8Yf8FK/+CrOtx+LLrwZ4C+FvhexGqX0Pg+z8TeGb5tTkstzfZZZHi1N7czm&#10;MoSArIH42kZFfKn7JGq6tqWsav4Y+JBtf7eXwZoL+LI3SaSU3El5q8lxJdLNDG4mMjlpNu+NzIGW&#10;R1cGvsXRJPHWufFSfxnr/wAXPDNx4fvLcrceEr7xBJJGmccFXt87hz0HXvXyz+0X8CfAnxf/AGrt&#10;a069ubfT7S78Ax6fbyabaWuoCKCa6uBKqfbLdxE2dpWWMJLGc7HUEg+Hw548ZD4rUXwtnmCp5f7R&#10;QlHEUZ1JqNWDXs3OFRNuUajupxfIm1eLsnH6zxjyKtleXyxOJ4gpZjg5wVRulSlGeH96PtKbhCp+&#10;8jKPuPmkpQTbTdmjuNS8J61rfxg8Pad4I1T4pePLWz8KXVroMMK6zr9lpyE2x3qGM4tS8avGrZQM&#10;qbRnv9gfsPfsUfHT4fftA6f8a/idp0fh2y0Pw/fWVvZyXcU91qD3ht2ZT5TMkUUfkAnLFnfGFVV3&#10;Nz//AAQx0/496t+yVr3gPxv8dfEdzYeBPiPqfhjwfdXVrazPJpFrFbCIb5onZgkjzxD5sKIggACg&#10;D63+Ivwg+J/jHwFrXhLR/wBozXtKutU0u4tLbVINLsPMs5JImRZlxAp3ISGGCOR1FfvuIyOGU5tR&#10;eLqTr4zC0pYV15zcnOLqSlKTjFRhzPmacnFvlSu+ZXPf4P8AC3h+WYYXiueJrYis4qpT53ok4yUb&#10;c16llGbSjKo11a7QfD34w/B8/E/xl4Lj+KvhptZn8WJHFpK65bm6d10yyUqIt+8kFGBGMgqfQ16W&#10;rowyjAj2r+V3x3/wR2/4KceAPjTrHw1tv2ZPF2satot2Z4dc0O3eW1voxJ8l3bXGQsgJ2t1EiFgH&#10;VG4r9rf+CU/xu/4KLfDj9lPxBP8A8FNPhP4hWTwvD9o0PxBMtrJqVxpkcDPMbxFmBLx7OHYeZIC2&#10;4EgM/wBnnXCuBy3I8PmOFzGjXdSylSi5KrTb1tKLWq84tq5+q5fmmIxWIlSq0JQts9bab62R9Wft&#10;Q/GP4cfCDwLpupePfGOk6a194q0i30u11HWrWze/nGoQP5MJuZY0d9is23cOFJ6Cl8C+IdU8QftC&#10;a/LqfgnVNFMfg3SwialLasZQbu/5X7PNKMD/AGiOvGa/F7/gpz40+LP/AAVrj8NfFLVfCieB/Cfh&#10;2xvJ/AmmyN9pu7u3u3gJvL9hIEjzDbq4ijRigYrvkPNfsF+zT8Vovjf4mj+KUemyWTat8PdLkurG&#10;XBa1uFvNQSaEkEg7JVdcgkHbkda+dx2DwuD/AHUcRTnXg7VqcZRlKjJ6xjUSbs5R1t01T1TPL4d4&#10;2yHijH4jDZfVU/ZO11ezs7StdJNRlZNq6u0e0V5v8PfG3gzR/iP8RtG1bxdpdref8JlA32W41CNJ&#10;Np0XTMHaWBwfpXpFcD8PND0bVfGvxG/tTSLa5/4rOEf6RAr/APMF0z1FeefXHZReIdBnbbDrdm59&#10;FuUP9awLRRc/Gq+uhKpW38L2irg/89bm5P8A7RFX7z4Y/DbUE8vUPh9oc6/3ZtKhb+a1yGr/AAe+&#10;DjfFvRrBvhX4bKy+HNSeSI6JBtfbcWIUkbMHG5sem4+poA9LzXmP7T3wt+GHjzwxpeu+N/hT4Z8S&#10;alpPiTSTokniHS4ZjbSvqVsv7uR4pGh3cAsoJx2PSung+CfwatUMdr8JfDMat1Eeg26/ySua+Kfw&#10;Z+HNj4JvL7SPD32GaGa3lt2sbqaFY5VnjZHCo4XKsAw44IB7VUZSjK8XYUoxkrNHiOr/APBNPwRq&#10;njOLxBbfCXSrHSodYttUt/Cum+PJ7XTIbmC4S5QrFHpm9Y/NjDGESCLkgIB0+khqnxdt7YbfAPh9&#10;iq/cj8UzZ/WyArqKK0qYivWsqknK21/Pf77a9zzsvyfKcp9p9SoQpe0k5z5IqPNN7ylZK8n1b1Z5&#10;j4X8UePvhrolvoviX4XSSSal4ivDbvputQSLuubm4uVB8zyyMKxB4PIrpV8d+NVm8ub4Ka9tz/rI&#10;dQ05h+typ/SmfGKyNxoGl30LslxZ+KtIkgkRyNu++hhkHuDFLIuD/e9QCOsrE9I5af4geK4nCJ8E&#10;PFEn+0l1peB+d6Kw/FfizWNS8deA7O++H2saYj+KJj9ovpLRk40nUDt/czyNk/THHWvRa4j406fd&#10;303hE6frt1ptzF4ti8i6tFiZxvtbmJxiVHU5jkf+Hrg0AdvRXMTeBvGDf6j4zeIF/wB6x01v/bQV&#10;EfAvxAB+T426v/wPSbD+kAoAo/EHXrHw98VvC99qFtfSxjSdVwun6XPdODvsxysCOwHPUjHbvV5/&#10;jJ4UjODovio/7vgXVj/7bVi3eieMfDfxW8KajqnxAn1ZbsX9g8Fxp8EYWNoROWBjVTu320Y9MFuO&#10;QR6NQBya/Gjwk3TRPFn4+A9W/wDkWsvSfGOl+K/jdp402z1SH7P4Vvy39paLdWed1zZ4x58abvu8&#10;4zjv1FegVy3izwP4m1TxXa+MPCvi+HTbm30+a0kjudL+0pIjyRvnHmIVIMY7nOaAOporz3wenxt8&#10;SaNJqU/xK0ONl1K9tgq+FXwVhupYQf8Aj66kRgn3Naw8P/GXv8TtE/8ACTf/AOS6AOsYkKSBXnfw&#10;o+J3h2z+FXhmCbS/EJaPw/Zq3leE9RkXIgQcFYCCPcEg9jWx/YHxmwR/wsvQf/CTk/8Akypvgusq&#10;fB3wmk8gZx4asQzKuAT9nTnHagBrfF3wqvXSPFH4eCdU/wDkamn4x+Eh10fxV/4Qurf/ACNXVUUA&#10;eUaz8YvCZ+Nfh+4GjeKdq+F9YU/8UPq27m50w9Ps2T909OBxnqK6sfGjwiTj+xfFn/hB6v8A/ItS&#10;6tAD8YtCuD/D4b1Yfncad/hXT0Acsnxf8KyHC6P4o/4F4H1Ufztqxvit8SvD198LfElpFpniANN4&#10;fvEXzvCuoRqCYHHLNAFUepJAHcivQq5r4zzw2vwe8WXVzMsccfhq+aSR2wqqLdySSegxQB0aIqrg&#10;KKdgelcrH8c/gqwAX4veF/8AwoLb/wCLqRfjR8Hn+58VvDbf7uuW/wD8XQA74xME+EXipm6L4bvj&#10;/wCS710i/d4rzP44fFr4XXPwV8YW9j8UNBM0nhfUFhEOsQM5Y20mNo3HJz0GDXS23gjxZ5YM3xk8&#10;QN/u2emj/wBtKAOnr5E/bg/ag+KX7OPwj8UeHvgLpKXHxA8XeLrzS/CNxdqfsmmytZQzNezHY6t5&#10;QfckRBMrlVwRux9Mf8IR4n/6LD4i/wDAXTf/AJEr58+Of7GXi79pw+ItJ0v9o3W/D+reG/HUV5ou&#10;qSaLYXcayHSLMMJYVhiLqfMzhZEIManPXJKVWFOUqUYymoy5VNyUHOz5edw9/k5rc3L73Le2p5Oe&#10;xzWpk9aOWtKu4vkb2T7/AOXS++h8+/CP9rb/AIKMz/s4+Kvgd8QfGWm6j8VYdJaXwf8AEq18MxLG&#10;0xLMYb6zcRQwsBhI7lFePDZeHKfvcH4eXn7eXgH4paH4p039pTxN4k1C5sbq2vJPE2pafqFhKv7q&#10;SRRBAiLASVBBj2n5QOQMVs/tefCn9oX/AIJ9fBOT4y+LPjDrHxK0++1S1s/EiaX4Nt7OHS7dnCtf&#10;XE/mTSRRIPSNlyQGKA7q8W+LX7X/AMPP2aPhrpfxp0XVs6aup+W122qRXMUiz20qZEcFuG4yrdeN&#10;vPrX4/n2O+lFW5XlOV4R0qknFzw1JVYuah9p4hylRhqpK8VBu/vbxX5LjMdkuW4HD4birOcbQzK8&#10;vYU6UIqFZPRKpKlzxnNdF7ndxdrv6KX/AIKK/tq/D7WbjRtZ8NeC/FUkZO3TtQ+0aTcHr926hM8T&#10;DOMAwKQMgscjHr3/AATK/wCChHxK/bkm+I3h34q/s9/8ILq/w71iz0+7e0146jZ3z3EUkuI5PJjw&#10;yIsZZeTiaMnGQK+R/wBlfwB8Zv8AgoZ4Sh+LfwJ+Jfwsms3hjNxJJ4ye71DRGmQtELqytbZ1SRkA&#10;kEMk6OAcOEIKj76/Zd/Zv1f9lD4WRfC/4ceDNBWNrh73VtTvPE1zPdarfSAedd3Dm0GZHKjOAFUB&#10;VUKqqB+ncGYniaXBbpcYYWnTzNTSTpP/AJdpayqKEnSvJuyUEtm3bS/R4cx8TJZ1Xlm9VvL+VOl7&#10;WMPbOT3V42fJFdaiU235NvN+Avxn+FnwA/YZsPi38XPGun+HfDOgjUDqmq6hL5cVuF1G4j29yWL4&#10;RVUFmYhVBJArS/Y8/wCChP7KH7elpr1/+y58SZfEUPhm6hg1hpdDvbLyTMHMRxdQxlgwjc8ZI2/M&#10;BkZ8/wDg1+y74e/aP/Y71b4JfHPWLjUvDd9408VWGreG/s1pJa/6P4l1BVCO1v5o2vEGV9wYEAjG&#10;Bj1L4Mfsm+E/2e/BFr8OvgV4hbwrodmMQ6bovh/TII92OXbbagu57uxLMeSSa9T93ydb/gfsUliP&#10;bqzXJbXR3v5dEepalEbjTLiAfx27L+amsX4TOh+FXhlyRz4fsz/5ASqcngX4gJExHxu1bhf4tJsP&#10;/jFcTpnibWvFX7Oa+BNA0LxVpupt4am0UarY2SCSwvY4mtXkQ+auWimVsEEAlMg4wak1eiPYhLET&#10;gSL/AN9Vw+seJNX8P/FnVP7K8CarrnneHdNLjS5rRfJ2z3+N32ieLrnjbnoc44z+IvwB1L/gpJ/w&#10;SR/bM8D6X48+CXizUPDOrw6hD4i0/R/Fn2m08aIiMDqOLmQx288TyW7lpBG+PlLBZBX6k/s//wDB&#10;R34SfGf9oSLwrqXgbxV4NuPEGi21lpLeKlsPJvbyKWd/IR7S7nwxE3y79m8jC5bAPpZ1g8DleYxw&#10;1HEwqqavBr3XNJXlywk+Z8runZO1n2Z8vg+LsprYpYLFzjQxLdlSnOPO7u0Wkm9JfZ77bnt/7OF1&#10;NffDae8uNOms5JfFniF3tbhkMkJOs3vyMY2ZcjodrEehNFTfAH/kRb3/ALHLxF/6er2ivNPqTtq+&#10;ZvFHxc1/4W/8FAvHx0f4FeM/GSXnwf8ABfnSeEobGT7Ht1TxTgSi5u4G+bccbA/3TnHGfpmvG/BX&#10;/KQH4mf9kh8D/wDp08V0ANvP2w77SrEX+r/sm/GKFTnMcHhKG6kX/gNvcyH8s181f8FDv2otE+K2&#10;hfCPS7H4E/GSxfSfjt4Z1u8ivPg/rRd7SzuHmuPLEVu/mOsCyyeWuXZY22g4xX3y20KcCvi/xn+y&#10;P+054s8daH4f+J/7W0+tacL68kj3Wu2S6lOmXkIkkhTYlupExDpCdrLI6gINuFJ8sb2v5adm+vmk&#10;uru1py8zXm5hjsVg5QjQw0qrlfWLglFpXXM5STtJ6JxjJp7o53wP+17/AME7LP49638U9c+KPxt8&#10;Saxr2oxw2Oh+MvhP4nuLHRJ1f7QkNhA+kL5DDZvUZZgASCOTXqHiH9t/9jTSvEmkX+mDxPprXXij&#10;+09em/4VB4gtXnlWwlgWeYnTlMkg2W0e45YKiDoox8RfHkeAvGfxBh0P4WeCfD182h+LorGO6ivp&#10;bNbm40+/jRxbMsMksb7oJUQhWIcbxvG3d+pvwE8ZfET4i/CTR/GHxX+GY8Ja7eJK95oP243P2ZRM&#10;6xtvaONvnjCSbWRWTzNrAMpqsDUzDMsho5jjaLoVZOUJ0ZTpTlTlCySfs5y3jZ6xi0rXWqb+H4D4&#10;0wPEmYZhgqdBU6mHqOMnHmkp7JycpQjZqV48rbfutr3bN8Ov/BRb9jRbf7Tf/GeOwTr/AMTbQ7+z&#10;P5TwIa5vxj/wUb/YX1640PT9K/at8DFv+EhtmuPtGvRQ+TGhZy7eYV2jKgZPcivpDGOgpCABkKKR&#10;+lHkUv8AwUD/AGDIH8uf9tn4RxsDja/xI0wH9Z6oP+2B+yFrfxU0PV9J/am+HN1DH4f1OP7Rb+N7&#10;CSMM09gQNyykZIU8d8H0rpfgBFB4t8La54m17S4Jmv8Axvrnki4iVyIYL+a1jznP8FupHtiu1l8F&#10;+Dp0aOfwnpjqy4ZWsIyCPQ8UAYmj/H74E+IXEegfGnwnfMeQLPxFbS5/75c1S+JvjrwJqPhu1gtv&#10;GGlzbvEWkfLHqEbZ/wCJlbehqe8/Zu/Z31GUzah8BPBc7nq03ha0Yn8THWXq37HX7IutpjWv2WPh&#10;xeADj7V4HsJMf99QmgD0WGaCWNZIZVdT91lbINLvT+9Xhvww/Yg/YvuPDVxJdfskfDGdv+Eg1ZVk&#10;l8A6cxCDUbgKoJh+6qgKB0AAA4Fa8/7Af7EU7b/+GTPh5E3ra+EbSH/0CMUAdn8Eo1h+Evh45/1m&#10;kwyn/gaB/wD2auq3D1r558cfsBfsx6Hc6b4m8H/s2eHry209ZItQ8O2unon2uF9uGi3OqLLGVBXJ&#10;ClTIvBZSNLw5+w9+wh428OWPinSP2dPCNxZ6japcW0jaap3I4yM88HnkdjQB6d4VlV/HvipV/huL&#10;QN/4DIf610oYHoa8Ub/gm/8AsIuzSP8AsqeC2ZvvMdFTmmH/AIJsfsFt979k7wR/4I46APbt6f3q&#10;5z4PMv8AwqPwtz/zLtj/AOk6V4T4P/4Jk/sFahq3iW21T9lrwjcLa6+Y7fdpu3y4za28mwYPQFzi&#10;tVv+CUX/AATpYKp/ZI8J7V4Ci2kGP/H6APoXNc34IZf+Em8Yc/8AMxxf+m2yr55+En/BK3/gn1r3&#10;wr8N61r/AOyh4WlvbvQbOa6l8uX55GhQs3+s7kk1vr/wSS/4JvqWP/DIvhQ7my2YZfTH/PSgD6K3&#10;r/epGZQOTXyx8Q/+CU//AATv0vTdOl039k7wpC0mvWEMjLbyfNG9wisv3+hBIroB/wAElv8Agm+v&#10;/NoHg/8AGzc/+zUAet/AVw/wP8HPn/mVdPz7f6NHXXZHrXzrF/wST/4JtxRrEv7HfgwqoAG6xY9P&#10;q1YXi/8A4JU/8E5bLxB4XtbX9j/wOiXmuSQ3Uf8AZIPmx/YLt9pyem9EP1UUAfQHjudY/FPg1M/e&#10;8Ryj/wApt9XTb1/vCvnqP/gk3/wTXjKt/wAMT/Dttv8Az08OxN/MVN/w6o/4JtHr+w/8M/8Awk7b&#10;/wCJoA9l+JKrP8O9fhHO7RbpcfWFqseC5Vl8IaXIpzu02E/+QxXzl8UP+CXP/BOXR/BV3qdj+xX8&#10;N7eSFoiJY/CduCo81M/w+maPH3/BML9gVde8G2uj/skfD3ToW8UbrtbXwjaA3SJZXcohfMZzGWRS&#10;R32igD3T41n/AIoRWB+7r2kN+WpWxrqjIoj3KR92vlf4+fBL/gmh+zL4dGq65+x78L7i+njP9l6P&#10;b+A9Pea6kHuYWEaDvI3A6DcxVT87/skfsz3n7QPxR8UfE7Uf2LPgv/wq3WbXUJP7Fk+Hlqlyl0iL&#10;a21np16PL2rmF5JZvKVQzfKAzFkMPLD4itUpRqRU6cedxclzWukrLe7b0XXXs7eBX4myejnEMqU3&#10;OvJXcYJycVZvmm0moJ205mruyV21f6g/a6/a1v8A4a/ETwv8Ovhp4Ph8SeJYNSN3eQyXohttOjks&#10;ruOPznAJ3NuLBBg7QCSoZc+A6p4t0T4geNxrXxYhuPHXja7djHpOlQySWmgwyFykJOWjtIvk2+ZI&#10;y+YyE5c5arngL/gj54L0+fQ/CV9+zv8ADPT/AAfG01vq011YC416G3WJhC8c7xTCaQyBdzSy5COT&#10;ksu1uM0fwl+zh430218F/s2fB/4Q6efD+lWKeKtaf4d6bqF1Dqk0DPc20/mQNiVGkVlVNyKwAZtv&#10;7o/hvFyxnEWU1cx4mxFTLcmptNxheNed5ezhKtOKnKMJSkn7KMOb4U/eTb8/OsrqYx8tbmrSm1Gn&#10;TjCM4xlKKd4Qlb2s46+/UtTi03GnJWkeMfGn4uftG/Aj9rfwR8a08HaFY6pb2uq6B4Zsb+SzwVur&#10;VN/kCG4dwqLb+YshhADKySMyuFX1PVE0j4ZeErrV/B/wFh0u8169V9V8Vz2ZmnvrmUtJLPuKhmZ3&#10;MkhJ4JZjyTmsiw/Zw+DHwk/aD+H2naTptjqms6zrGpf2xqsGlxwXMsraZdTD/UxrFB/qfljULsVF&#10;CKiqFHu954+8DR6fZXPjm+01Rbv5cemXqrLPCy5AeTexw5Ck7iQRnnk4r+d/FrxRy3PsLlvD3C2D&#10;qLA0YX9znpuvG7hGU6UbKV5U5VLzjq5uTSbaPKwfAMKPCdWvmOZU6MY81OCr1KVSUakpNy5pwjb2&#10;llyuNJc0WpRdVs8k0108afDvxVNqXhPUtXsl025j/tD+xYowrRwlt4kLkhRxngHrjJ4r6a1C20vQ&#10;fDk15fbFjtrMLMgkM37sDIxn7x44wMkivEviH8XfD2ifCLxDpHjnUI9N/trT9QXw34ehthHcNB9m&#10;kbzPLQ7mXaGdmPACsx4xTPC9/wCIfi5pq2vhPxDq7zXCyKt5qWp3FrE0O8xmSGAKs2wgEK5CqeSG&#10;YHJ/E804fzLNMojjJUZUMJGo/fkrQaaW1SSjGT0ekE3e6SlZs9fg2pgOG8vjUwcXUxUqbbUFKdSU&#10;r80b0ouUo09nec+VRalOUOaCOy/aI8b2/gH4Pr40ura30ueG/wBNmtYNWkDeW63cTBCqOPQk4b/6&#10;3kt14m8b/tJaZG/jv4qeBdF0CJpJFjaz3eZ8vzNte5J2jnklR6Zrl9S+DWk2dxqGqfEL4pX1/DYX&#10;sItdNbWHkkaWGdJGG2UDahVWHzkAnbyM5r2nxZqvgjTvAF5Hp/iJrWx1Lw60Wg2kKuQytbnanfj5&#10;kJJ4+YZr6Cnh6XCM8F/Ys/rOKdRVKdWFKSdJ2i+Wmpxbk4WTcrOPNB8raXM/nskxFHxIhjK/E+JW&#10;CyyjTftqLrRvVm5xSnWkkuROUnZJxu2tNi74Y8G+M/A/hmPwpZfFDw7BZRzmS51Cfw7MxmZyXOw/&#10;a9oAz1FcpcfCrW49Usb0eJ4NUi0ttN0WyXUvDLraXEB2whl/fglgcncDjJ98Vz3iH9sDwHd+CF8R&#10;+Ivh/rTW+j6ewk/tGezgs4REu2V5mFyMKCuc4ORxgZrj/iP+2H8Uf2hfhFrGj/soeDP+El1rw3o1&#10;p4h1COx8Q2qW9nZwOZWuP3UhkljzH9yPfKSqqqknJ+k4V8JfGLijFSx2FwMnTrVXTrYhwpqnGT+N&#10;yklfRS95db2V20nWK4y4BzD2OQ4VU62GwiToYanzTnOcLQSnNXpxb1qLmdlBJtxuew/Ff4Y/Fye/&#10;sPGVt4usTDoLCa40+w8Pvub93JHjH2nO0LJxyM7O/flL747fEO7+OXw5+HPh6RdY0fUPEHh291JN&#10;L8EXbLYQDWrZRdXE3mt9m3PsQFxzuPACsw8J+Df7Wv7W+veDbXxL4phtZj4g0mDU5ofD2qfO8UoP&#10;kqkkzE7wqvuXIBOAMdK+kf8AgnNN45t/gn4um1Dw7rGpR6x8XvD2qS+LPFUl5Bd3FvPqVh5dtGs9&#10;qglSBklA2FUAl4G4tn+ivDj6NOO4Zz6rjuJ8XhcU8BJQjTofHCq7Si6j5IOHI3zwTbc3o048x6FD&#10;xyw/inKhw1hcNVwkqE1VlUjKEoSpwckqNoqaalZXlLlVoyjC8leP6O27b1yPQVx/7SP/ACbz47/7&#10;E/Uv/SWSuzUADhcVwv7Uc19b/s0fEKfS7JLi6TwRqrW9vJN5ayyC0l2oXwdoJwN2Djrg9K/pg+8O&#10;6T7tKelePab8W/2wmiY6v+x7pMTL91bP4oQzBvxa0SoU/aD/AGnbe58nVP2CfFUkYPM2l+NtAmH1&#10;AmvISfxxQB3/AMHrb7N4LZR/y01jU5On96/uG/rXUV8+aN+0f8YfhT4K0zTPFX7DPxRuLma+8hpL&#10;DVvC8iyXE87EAZ1lTyz9SB74rp7T9pf4nzw+bdfsM/Fq2xyyyXXhtj/45rDZ/CgDsrZ5JfjZfIfu&#10;weFrUj2Mlzcf/G66qvBNK/ag1mP4jalrurfsm/F6xguNHsraOSTwnDN+8ilu2cfuLiTjEyYIznn0&#10;rdvf2yPC+lMq6t8DPi9Fu/ig+FeqXQH/AIDxSUAevVy+i3HnfGDxCgH+p0HS4/x82+b+TCuNH7aP&#10;wjW3+0XXgz4qQjGWEvwN8V/L9T/ZuP1rl/Dv7aXwCtfHniDxBqEnjOzhvGsYLeTUPhb4gtw+1SoU&#10;ebYryXk2gdSSMZzQB9BU2WJJkMcgypGCPWvJbr9uX9muwP8AxM/F2sWfvfeC9Wt//RlqKW1/bv8A&#10;2Q7rI/4X1oMLDnbeTPbn8pFU0AeQeMP+Cd//AATNXxb8QPir8av2b/h7Y6bpOpQXGoajqFnFZ2MK&#10;izgleSZQUhwXcsxYfMTznNeL3n/Bxb+yR4M+Jmk/D3wb8DfGX/CtxqkOlf8ACy/7LWz0m1g3CJbi&#10;KDHmNbIMHJVDtXhOAD8t/wDBbX/gqx8DPHvx7039jrwl42Go+CY/G1jr3xK1TTbota38a2NqtvY/&#10;J/rkR1aaVTldyw9WQ7aGq/t5/sUWPhZ9O8KahH4nhhtgU0Tw3oEl82McK2xCqf8AAiBX6pwzw7l2&#10;cZOsXm1apU96UIQjUhH2aST55e0v7rurJWTs7vt/Pvih4ncScE53hsBw9ks8W6mtSUIu2jS5bxjJ&#10;Xt1ei7n7Y/DH4vfC/wCM3h5fFvwm+I+g+KNLbAXUvD2rQ3kBJAOPMiZlzgg4z0IqP4aw+XceJJv+&#10;eviW4b8o4l/9lr8ov+CJ2ufAX9nD4qfE79qb41ftDeAfhtp/jy3trTw/8OG8ZWnmQwxyMxu7uKN/&#10;LilOB5agllEswYKTg/d3gr/gpv8A8E8dI/tk6t+2r8M7XzteuJYftHjC1XehC4YZfkHHWvz7OMFh&#10;MuzSrhsNWVaEHZTSspemr9NG12bR+3ZLjMZmOVUcTiqLo1JxTlBtNxb6NrS6PpeivAT/AMFVP+Ca&#10;w/5vs+Ff/hbWf/xynp/wVM/4JvSnEf7cnwvbPTb4ytD/AOz15h6h6p8Vmxommpn73ibSh/5OxH+l&#10;dPXzP8SP+ClH7AOr2GkxaV+2N8O7ho/EmnyyLD4qt22ok6szHDdABmuug/4KOfsG3P8Ax7/tc+AZ&#10;P9zxJAf/AGagD2quc8cH/ipPB49fEUn/AKbb2uAH/BQf9iE9P2p/BP8A4PYv8a53xt+39+xbP4i8&#10;KSwftM+EHW38QSSTNHq6MEX+z7xcnHbcyj6mgD6Eorxhv+CiH7EanH/DS/hU/wC7f5/kKY3/AAUY&#10;/YiU4/4aQ8OH/duHP/stAHtVc38LCD4Yucf9DFrH/pyua83b/go3+xGFz/w0ToZ/3fNP8krmfhf/&#10;AMFEv2MrHQr63vPj1pSt/wAJFqkkai3uDlHvZnU8RnqGBoA+kqK8RP8AwUe/Yo7fHrT2/wB3T7s/&#10;+0ar3P8AwUy/Yasv+Pv9oDT4/wDe028H/tGgD1DVGH/C49DT18Nasf8AyY06umr5X1f/AIKj/sFL&#10;8XdF1U/tH6R9lh8O6pFNN9ju8LI8+nlF/wBTnJEb/wDfJ9q3v+Hsn/BPL/o5rSP+A6feH/2jQB9F&#10;VyOsg/8AC9PDrf8AUqayP/JnS68jH/BWL/gnwRkftI6cf93Sb4/+0K53VP8Agqb+wLN8VtH1qL9o&#10;azaG20DUoJXXRb/5XlmsWQf8e+eRE/8A3zQB9WVzPxoiE/wd8WQEff8ADV8v52714/F/wVY/YEuJ&#10;ltrf9oCGSRlLLHH4e1JmIGMnAtu2R+YrN+J3/BSz9i/Wfhv4g0fSfi3cXF1d6JdQ2sKeE9VzJI0L&#10;Kqj/AEXuSBQB9MDpRXh9j/wUZ/ZC1B47ez+I+pSSyIWjij8FawzMBjJAFpzjIz9RWxD+21+z5cJ5&#10;sGqeKJF/vR/DnXGH/pHQB2XhFUj8deKwPvPeWrMP+3WMfyFdNXz/AKD+2R8DNP8Aiprst1eeJ44t&#10;SsbOSxMnw91tTM0YlWXaDZ5O0GLPGPnWuhl/bl+AUcvkpF48mb/p0+EfiSf/ANF6e1AEn7bF01j8&#10;FdNvFXPl/FDwM3TsPFek5r1uvl79rL9pf4d/ET4OW/hXw3ofxAtb298beFvsN5rHwh8RWdpFKuv2&#10;Do8k1zYxQooKg/PIoPTIJFe6t4Z+L0n3vippq/8AXLwvj+dwaAOsrm/itGsvhm0Vu3iTRz+WpW1Q&#10;x+Evid/y8fFpT/1y0GJf5saxPiZoXivSvDtpqOpfES6uobfxDpMk1u2nwIJFGoW5Iyq5H4GgD0Wi&#10;jNG4etAHiPjHx54MTRrnwTN4s02PV1+LOkqultfRi4fOt2cvEedx+Rs9OgzXt1eH+P8AUtasr/XN&#10;BtfCFzJYt8WPDbyar9phEab7rSJCAu/efmOPujr3r3CgDi/EP/JwnhP/ALFHXf8A0p0qu0ryP48+&#10;I/ir4Y+Mfg2/+EPwxsPFepN4f1pLjT9Q8Sf2WsduZtNLSiXyJtzBgi7NoyHJ3Dbgsl+MX7WdrZ/a&#10;Jv2NYbiT+K3sPiNZsx+hlijH5kUAdv8AF+3F34PhtWPyyeINIVvodRthXUV4H4s+M/7S3ifRIdLu&#10;P2D/ABxazRazpt20lr4s8NzI0dvewzyLltSjOSkbAcYyRnAyReb9rn4nL4ouPCK/sE/FyS6tLWC5&#10;uPK1HwqyrFK0qxtn+2+cmGQYHI28jkZAPbj0rlfg48kng2aSTq3iPWT+H9p3WP0rjb39p/x7p1r9&#10;r1D9in4txp38mHQ7hh/wGDVHY/lWL8Nv2nbnSPDh0/Wv2Zfi1Yzf2heTeXJ4LaT5ZbqWVeYpGH3X&#10;GeetAHu1B6V48P21PAcN19k1P4O/GC1YNhmPwb16dR/wK3tJAfwqW+/bZ+Cunxh7/wAPfE23VuA0&#10;/wAEPFaD9dMoA7X4KXH2v4OeE7sDHm+G7F8emYENdPXgfwi/bJ+AmhfDPwz4W1G98VW99Z+HbWKa&#10;zuPhxrqSqYoY0f5TZZwrEAnpkjnkVuSft5fsr2z7NR+JM9if+oj4b1G2x/39t1xQB69L/q257Vy/&#10;wKUp8EfBqEfd8K6eP/JaOuRT9uT9kO7t96ftC+GF3DG2bUAjf98tg1zvwx/bq/Yy0L4c+HPD+qft&#10;OeCbW8tdBtYprOfxBCkkbJCisCpbIIPB9DQB71XM/GiPzvg74six97w3fD/yXeuFm/4KA/sRW67r&#10;j9qrwKg9W8RQD/2auT+Ln/BRv9guf4YeI9Ng/a/+HrXFxoN5FBAvim23SO0LgKBu5JJxigD6KjXZ&#10;Gqf3VxTq8Dk/4Knf8E3ITib9uf4Wqe4bxpZ//F00f8FVP+Ca7cD9uv4V/wDha2f/AMcoA9+rl9Jb&#10;Pxn15M9PDOkn/wAmNSry6P8A4Kj/APBOOb/U/tv/AAxf/d8YWp/9nrC0T/go/wDsEP8AF7W9Uj/a&#10;/wDh61tN4b0uKG4XxPblXdLjUC6g7uSA6EjsHHrQB9LUV4zD/wAFEv2FrkZt/wBrDwLJ/ueIIT/W&#10;pP8Ah4L+xHjI/aj8Ft/u65Ef60Ad94ZP/FwPEo/2bL/0U1dJXzzoH/BQL9iy38e+IrqT9pfwj5cy&#10;2flSLqqkNiNs9PTit4/8FE/2IgM/8NK+Fz/u3hP8loA9ornPjD/ySbxN/wBgC8/9EtXmx/4KNfsQ&#10;A4/4aQ8On/dlkP8A7JXN/GP/AIKIfsY33wn8Tafp37QGizXE3h+8SGONZiXcwuAB8nUmgD6QorxE&#10;f8FHv2Jtuf8Ahf8ApZ/3bW5P8oqQ/wDBSD9idV3H48WOPbTbw/8AtGgD2+uZ+FbK2iakgH3PE2qj&#10;/wAnZj/WvKbr/gqB+wdZ8XP7RWmRn/b0+8H/ALRrkPhv/wAFTf2BdJstWg1H9pHSImk8R380YNnd&#10;/MjzsyniHuDQB9V0V86j/grJ/wAE8ycD9pjST/u6den/ANoUf8PYv+CfON3/AA0dYf8AAdHvz/7Q&#10;oA9e+F6mPUvF0Z/h8WSn87a3b+tdZXyr4F/4KmfsEafrHiiaf9oK1Ed54gWe1ZdE1BvMQ2VqpYYt&#10;/wC8rD8K6a2/4KnfsHagpew+O4mVSVZofDWptgjqOLagDG/b28dfsc+NrjR/2a/2lfG8UNlqmqx/&#10;21awz3UP2NGgkeB5bm3GLQ+csDgs6YX5zhMmvm3/AIKH6b+y9pHjzwh4I+GPhXxNot58LfDqaDH4&#10;m8C6pZpHoum5hP2JrW5ilF8sEcSy+X+7dT8qSGQuF8G/bR+J/gP4+ftP+KvhZ4I+Lemx6b8QLi6v&#10;bHxhf6XeyPbW7aS9uwez8j7UxjciBSimPaYmLDBQcD8Pv2ivgpq1lqH7OfxP17xJa+JrPSWg8RWN&#10;/o11NcX00sA868EyI7TeaZWlMjYYs5ZgCTXZCnxJ7KnHA0oTXtoxnGdVciw06a9tXcE03JLnpula&#10;bfuuUXG8T+cfEnjLizLcrxTr5O6lF1HBNUvbc1OEpWU4qTdp+7KM9FFOSS5km+5/ah/4KP8Aj39n&#10;Lw1c/BD49/B3xMvjRLNI9Y0u38NSIbl9oJZbzJhmhJwRLFvyMZ+bOPFP2eP+CkOh/GK+03wbpfg2&#10;/wBM1lTFYyWOm+fe3VxbRhBNPFGIo4SFUt/rrmAZU5YcZ9U+HPxT8P8AwdvWi+DHxJ+Jnh28urNb&#10;Jr+1m1u4mmj3AgFbmOWPO4A52Z7DgkH0L9n/AMJfAjRdN0f41fGLxVq1x44sNJt7XUtQPwtmtZ1Q&#10;LFMbe6Nnp8SyNuCMWZWkbgs75yfxvOuJfo+cFcM47A5ZkLq89RynSjQxF6tZKXsmlVU4U6MZXXut&#10;2hKyg20fM5XlVPxCjDNIUMZWxFJWpSxdVRVOmuZWcqdaErRj9iS557Nv4lgftS/BT49DTfDXir9l&#10;fxprw0tL+K88VW/xC0OHT7a8iEqstmktgzXK+bykj+YuFIKPk5Xqf+CZ37LcH7YHjnT/AIm/HW88&#10;ZeFY/EHg25vYPCuj30MNq0VpqrWx8i8aBryS0kDrIkgn8zk4mkXaxufCf9ti3+Mv7Smp/wDC3fgl&#10;qq/s/wCg6TcXfibxf/wjfiCa2e/jAdEkWGwfcqLtMkUhiiEbszMxVY39t1X/AIKcfsXa9+094d8V&#10;/BX4z3kGl6L8NNX0/Ubqz+E+vXcMX+maVJDCkcdqnAQSHcu5U4BwWXP6JwJU42x/DNCGdZbh6OJi&#10;4yowwsOZ0qUopxjOzlH2t2n7ijKHwyvK6j+kZLwTwNg61XMK9Kh9TqRi4qrQp0m6i1nN87lLllpy&#10;qcpN6t20R9s/Cj4O/DT4GeB7P4bfCXwhZ6Doen7za6fYx7UDO5d3Y9Xd3ZnZ2JZ2YsxJJNdNXw14&#10;r/4LTfsJ+D2tU1T/AIKB+HbiS61BbPyNH8D3lzJDIerSIgdo0HdmAHbk8V9cWfhzx/NCtxP8XnZW&#10;Xcvk6NAoI/HNe5iKWJpVX7dNSbd+ZNO/W99b9z9kw9bC1I8tCUWlbSLVkum34FnUYlHxc0iQdW8O&#10;agG98T2WP5mub+Ofxf8AAXge60P4b/ELwT4i1bS/HVzc6ReXml+Gbi+0/T4jCd76jNCpW0gcER+b&#10;JhMtliqq7L4L+318fdW+F0snwf8ABHxg1C6+IHibwfeWek/2PDAt5oST3Nqpvn8vBiGxJvLY/M0k&#10;WEBIYr5R4V/ZK8G+JvhxHqPx7bUtcm1B1kuo/E2sNeMFAARppLppGkfaByxOOgxivzbxC8UeD/DD&#10;CUK2cznKpWk1ClSjGVTlW83FyjyxvpF/aaaWibXzeM4gxlTPP7HyrDqvVjBzqSlUjTpUl0VSbUrS&#10;l0ja9vedk1fjv+Cg/wCw94T/AGL/ANi3UPi1+zJ8SmuvDPh2xt7O18O+KoZNSWSO6uoreFbe9gZH&#10;hRfPxmYTKQFG5OSfTv8Agi34++ImqXvjL4ceO/GHhnXG8NaVZva3fh2zkh2i91PWLx45A8r5CvIV&#10;Qjb8q85PNfnv/wAFD/gz4Q8IX9n4C8A6l8RLrwPcarNBD4Y8E6hNJpMeo7Va1nOno4iWQuzrvjjG&#10;4jnk5P6Uf8EgvhZ8Zvh14duNS/aI8C6pofjjWPB+nzeIrfUpbXczJqGqpEwjtlAiJi2MVJYgt1Nf&#10;qFOpg874SwPFOV16E45g/aVXKCWLajFxpqpy3tKElKM+aU7pxSloflfBNOhmXGn1/JMIsJRp+2hi&#10;oqzUqrlb3GoyTXPFTbi6XMuWclK9j7cUkjJri/hZ/wAjr8Rv+x0h/wDTLpldov3RXgtl4/8A2kPD&#10;vxm+JGl/Dn9nXSvEmh/8JZbMNXn8eJYzGQ6Lpm5Ps7Wr8DsfM5z0FcB/QB71XL39v5nxn0q7z/qv&#10;DN+mP964sz/7JXCal8cf2q9KkUf8MQX2oKfvNpPxA0tiPwuGh/nWZD8Z/wBoJvHK+MNS/YV+IiwR&#10;aK1qlrbeIvDEjeYZQ7EZ1dRghU98jp0yAe7VyvxokkX4fzRxH5ptS0+H/vu9gQ/o1ee+F/2uviP4&#10;rs11Kx/YO+L0ds0kiLNJeeFyCyOUb7utE8MpHTnGRxVH4kftKeNbrSbfSrn9jL4uxyLq+n3LGPSd&#10;MulEcN5DM/Ntfy87EbA7mgD3qivJG/a406C2+1Xn7PfxaiUDLKPh/cysP+AxbifwzUdl+2t8MrjI&#10;vfhl8XrNh/DP8D/Ez/rFYOP1oA7f4tXHk+HtPi2/67xRpCj8L+Bv5LXUV8//ABF/bJ+CeqyaPp76&#10;N8Rojb+ILa4uBdfBvxNDsSMs24l9PXowX3rpI/24/wBnKS3N2viDxD5KyMjSt4B1oKrKxVlJNngE&#10;MCCM8EEGgD1yuT+JyGTV/B8Y7+K1P5Wd039K4tP29v2Si/lXXxjtLRv7uoafdW2P+/sS1l+Nv20v&#10;2SrrWfC92P2hPCphs9eea6k/tZNsSfYLtQzHPyjeyLk92A70Ae6UV5DH+3/+xJKCYf2qvAr4bB2+&#10;I4Dg+n3qiuf+Chf7DNn/AMff7WXgKL/rp4kgX+bUAd74uhE3xA8Jsf8AllcXjj/wGZf/AGaumr5u&#10;8V/8FKf+Cf0Xjbw/dyftk/DhYrdro3EjeLLULHmLA3Hfxk9K1G/4Kpf8E2EOG/bq+FY/7naz/wDj&#10;lAHvtBrwJf8Agql/wTZY4X9un4Wn6eNLT/4up4v+Cn//AATquB+4/bZ+Gb7umzxdanP/AI/QB6f8&#10;IG3+CfMz97WNTb87+4NdPXzd8IP+Ci/7CFr4IhtLn9rfwCk3269cxt4kg3Ya7mZT97uCD7g11sf/&#10;AAUL/YdlG6L9qrwOw9V16I/1oA9krnPg9/ySPwt/2Llj/wCk6VwD/wDBQX9iQL/ydF4LP+7rUZ/k&#10;a5v4Uf8ABQT9izTvhZ4asb39pTwpHND4fs0mjOpAlGEKAg4HUGgD6GorxVv+Ci37EKjP/DSfhlv9&#10;26Y/+y00/wDBRr9iIf8ANxeg/wDAWkP8koA9I1Yj/hbOhj18O6p/6P0+ukr5u1v/AIKI/sYt8U9A&#10;1CH4/aO0Mej6lFLIsU5AZpLMqP8AV99h/Kuj/wCHj37E4OP+F+ab/wABsro/yioA9urmvjO4j+D3&#10;iyQ/w+Gr8/8Aku9eZS/8FJv2JIF3zfHmxVf7x028/wDjNcf8af8Agp1+wnefCbxVpFr+0RpbXNz4&#10;dvobeH7FdgvI0DhV5h7k4oA+oIwAvAp1fOo/4Kw/8E9Ixtb9prR//AG8/wDjNA/4Ky/8E9Dwv7S+&#10;lt/u6ben/wBoUAevfHkFvgb40Uf9CnqP/pNJXVp93gV8rfFn/gqd+wLrnwr8TaJp/wC0RYyXF7oF&#10;5b28a6RffPI8Dqq58jHJIFeM/tT/APBbP4EXniyL4U/s4/tDWOjtZpHda540n0S4mjgb5j9jSKa1&#10;Ybtux3crgK6BclmKc+LxeHwGFnicRLlhBXk1GUmltpGClKTu0koxbbeiPPzTMqOU4N4irGUldJKK&#10;5pNt2SS/V2SV22kmz9EK5nwHEI/FHjRx/wAtPE0Tf+UyxH9K+Wv2T/8Agrp+zt49+EsOt/Gj4t2q&#10;a1FqFzbSXOk+FdU+z3iRuVWVV8h9p/hYbj8yMflztHb+C/8Ago/+x3FrPinUZfiheLb3OtLcQzDw&#10;jqpVolsbWMvkWvADRuOfStoyjOKktmrrRrR+TSa9Gk11SZ0YPFU8bhaeIppqM0pK6admr6p6p909&#10;Uz6SkhjmRopV3KwIZWHUelfOPxS/4Ju/8E/dT1jS9V1L9i/4XzXGpeIlGoTSeBbAtc+ZFLvD/uvm&#10;3Hk56nB61Cv/AAVQ/Z9ufjlb/BnSvh38VL6zuNH+3N46s/hdqr6HE2W/0VpvJ8zzsKGwIimHX5s5&#10;A87/AG0f+CuP7NPw40m38I/Dm81rxJ46s9YtLiHw8nhPVYFsgMP5t9I9qPssPltuyQXZc7Fbt3YW&#10;njpVVTw97yXR207vWyXdvRGGPxWX4PDyxGLaUIatvp6eb6JavY+qvgv+z/8AA/8AZz8NT+DfgL8J&#10;PDng3Sbq8a7uNO8M6LBYwyzlVUyskKqGcqqjcRnCgdhXXSkrExH901+Tfjr/AIKJfHjxHbWHjy+/&#10;aJ8XaOxK/Z7Pwx4HvIrcNuBDiJ7KbzF6fJLJKCOOcnP1V8Af+CuX7M+vfA/wnqvxg8YeJLfxXdeG&#10;7KfXobX4W+IHja5eFWaRDHYFNj58xdpK7XGCRgn53K+Islz7D18Tgq/PGjPkm5QqQs2tGnUjHmi7&#10;NKSur+qv8pkvHmTZpUq0pU54aNNRalWUacZRk2lyvmdn7r92SjJK3unxz8IP2z/2p/ipb+LLnwp8&#10;er/4a6LpPxS8WiHwroui6d/aFl52t3tyy6lLfQ3BEwadvljWJQqp945Y9l+yh/wXT1PQb/xl+zp4&#10;x8M+KPjP4u8N6yP+Ef8AEugWun28F/ZyRg7LydWihheGUOhkjjIdSmFLKxOGn7RupeL/APhLtU+C&#10;nw88IweH9Q+IPiS6PinxJ8N0n1S6aXV55F+W8UeUgViuJoi+G27ECBn+Ufjt8Sfj7+z9+0L42/aI&#10;0+bRdRs9Y8FWbanNJ4ft9Lt7ea0jeOC1jW1iEbN5YXnAPzKpPAA/UuAM14N8RM5rcO4JU6lWhTVW&#10;ahKK5OWNmnVUEm5yabg6jnFXSimrx/Bc94q4j4X4pzGvgs6liq1bmjh8PVpOnh4vnjdKabU3BOyl&#10;FJTbtzNn6w/Bz/gqroXiG/XSv2h/hhD4C3ozNqlj4g/tewt8MAFnkEEMkRwSxkMRiUKd0i8Z+Lv2&#10;lPHXiT4u/tcfED4d/E744eJtL0jQ9enuvhn4U8OeLJ9Nt9Q09pDctqafZZEN0WujMnmEsEMG1dpB&#10;rg/A3xCuPEnwfn+OHiLVL3TY7Swe/msdPgtr0XCRxCVmtpY2KyqRuAyVOVYEDFfZ37PXwg/Y61P9&#10;nzwp+yb+3P4j8At408H69q2p6H4fuvFEdpqWiQf2ncywxxzRTJKoSNhGwjYROqbQHRQa+V4TzTOM&#10;PiMwqZjg6VGcJTow9jVjiFG8eZVVGTk4zprkcoVGrqovgOjIc8448U8gx3D+Lxrw2JocjdenCdG1&#10;TmadB+9aSdvjpyV0mmrq78i8XeAns/Bmg6je/GbUPEV5Y2K2ul2eteILvUpbW3d1d1RrmaRlyVTc&#10;erLEgJ2ogHOfsVfEHQP2sP2kdHuNS+Imj+E1+F/iK0uPE1rqdvPFcRyK7TxWrNLFHbhpGsmy6TS4&#10;VWwpyGFf9pTRPgj8Z/28r79hH4bnx7aX0q6XqvhrxN8GtAsLOy8O6W9uiPNeTtesuqwNO7ea7xRN&#10;GV+RpGDBvt79nT9i34ZfsEeGPDfhv4RW+ueLtV1rxldX3iHXdYvLZtR1a4k025+eWT90gRBEiqij&#10;CjoCSSfheGfDnK8lTzziLG1cxzhNewqzhyQoU2p8yjH2k03JzbXurlbvFtan2nDvhnjKPF08djZq&#10;eHioO3ta0putT2lJzfvKyjo20uVKx7N+zjqFhq3w2n1PS72G5trjxZ4gkt7i3kDpKh1m9IZWHBBH&#10;cUUfs4z3d18N57m+sWtZpPFniBpbdpA5iY6ze5XK8HHTI4or6g/eDvK+cdR+OfwU+D3/AAUK8f2f&#10;xa+L/hfwvNqXwf8ABZ06LxFr9tZNdBNV8U7zGJnXft3rnbnG4Z6ivo6vE/DNja3v7fvxMFxaRy4+&#10;D/gjb5kYbH/E08V+tAHkH7TH/BZf9hz4eal4k+Dtv8fZYdYj0GZrXxJ4QWz1Zbed4FMRgiSV3nkD&#10;Sx7f3ZiLgozDa+35S/aJ+Dnwe8H/ABW+GHxePxO8N+INc+INjeS+JvFviLbaahbIsFmixyzvLdSe&#10;b5UvlC1bI2wyfMBGUb6g/av/AGPPhD8cdZ8Waz+078aofGGm+B9Pvdfi+HPh/TWimsI1jkltfPtb&#10;aaWS82x8AGHMz4IGCI6xf2Avg7+w14i1XRPB3hX9gjxpZaho/g3ybjxh8Rvh21tZyozJviH2tj+9&#10;kZFYKIgQgAJXG2vQzDKcBmOUe0w7nGpTTcpLWEZSXLCWrje3xcslKN9Lb3/OM2yfHcR1HQx0VBOU&#10;1Bym1JRvv7KEpQqc0VZOUoyjFttJtxPH/wBm39pfUf2LNC8QR+D/ABLa/FDS2uortrybUI5JLWza&#10;Qf6JZsfJWKMJIqoshKs+1QVXaB+mXwq8e2fxQ+G+ifESw0HVtLh1rTYruPTddsTbXlsHXPlzR5Ox&#10;x3wSO4JBBPAz/sW/sPX2qNbXP7KPwtlu3XfIkngTTWdlzjcQYc4z3rmfA37An7D2r33iG+n/AGUf&#10;h++3xHMkRj8K2qCIJHEmxNqDaoKngcZLHqTXmYWWL+p8uOquviHKUnVcYw5k7WjyQioppptyXxN7&#10;JJJfQcN5NmuTxnDFYz28Hbkj7OMFBLompNtf4m2n1Z9CUjHAryS5/YN/Y9ubX7In7P3h+2Xs1hbt&#10;bOPo0TKw/OuDn/Y2+A2kftI6D4L0DSPEdjpEngfVry8sbHx5rMUclwt5pyQuQl2OVVpwP99vbFn0&#10;57d8F7O1s/h3ZizUBZri6m+X+JpLmV2P4sxP411Wa8V0/wDYA/Zz0cr/AGLdfEixVP8AVxWPxt8V&#10;Qxr7BE1IKPwFcx+0R+y74O8IeB9O1Twb8VPi1pd1ceNPD2nvND8afEc26C61iztp1xPfSLzDLIuc&#10;ZGcjkCgD6Rz2oYgDJryW2/ZE0Szg+z2vx6+LKj+FpPiJeSsPxkZifxzUQ/Za8UaYWutI/bE+LlsF&#10;XOyTU9Lul4/6+tPloA0/g78WPhvaeA4IdV8d6XbXLXt5LNDdXyRsrPdSuRhiP71dDffHX4Laaoa/&#10;+LPhuEMyqpm1yBcsxCgcv1JIA9Sa439gzxXqvjf9kTwP4r1jWptSmvdLd0vrmOJZJ4vPkETuIkRN&#10;xjCZKqoJ5wM13PxUAPhi2B/6GLR//TlbUAVZPjz8D2Tb/wALg8Mcj/oPW/8A8XXL/DT4L+BNZ+C3&#10;h6/03RbfR9WuNDtriPxFo9tFDfQTNEG85JNp3NkkkOGRwSrqysyn1YdOKKAOX+HPjPUdbjuPDPiu&#10;Dyde0ltmoRiPYs6FmEd1EMn91KEYjk7WV0J3Ia6iuC1jw3r2u/GDVJdE8caho5i8N6aHWyt7WQS5&#10;uL/G7z4ZDxj+EjrznjEll8RPHPhU2tj8WPBLRh4AH1jw352oWxkA5DosSzQluWGUaMAYMmcZANH4&#10;dzCfWfFkgb/mZmUj0xaWw/pXUV5n4E174i6hrfirXfB/gaxl03UPECzWc2v6heaZcSKtlaws3kSW&#10;TMF3xOAx4YDI4INdAdY+OWfl+HfhT/wsrn/5XUAZfwf+Jvw3T4U+GYW+IGiBl8P2QZTq0OQfITg/&#10;NXTD4lfDo8/8J9ov/g1h/wDiqwf2f9H05vgZ4OafTLfefDFiW/dg8/Z09q6/+xtI/wCgXb/9+V/w&#10;oA4j4ofEf4fPpWliPx3ozf8AFS6aTt1SLgfao8n71dN/wsr4df8AQ/aL/wCDSH/4qsf4s6NpJ0XS&#10;wNMt/wDkaNL/AOWK/wDP5F7V1P8AY2kf9Au3/wC/K/4UAcLrHxovLjxde6B4En8KX9rpek297qN7&#10;qHin7OI1lknQY8uCUYXyCSWI++OmObngb4d2l0dK8d+KfG114k1COBLizuvtg+xxSvE6vLbxxBUI&#10;ZZXVWcOwRsBsdeP+Pfh/WPE3xi8E/D7w1pekfZ7nSdW1O+W4X7PPMLaSxiSOO7RHktebsyFo13MY&#10;lXKgk1Lq/wAG/H+meBrrV/DdjZR+ItJMUvhPSLTVp3s7Xy5FkZWkkKGaSYmUSSMFLrJtJHzMwB7F&#10;RXI6N8avBeo+J4fAeqyXGleIJmYR6HqCL57KI/M3gxs8ZQpkhgxBKuudyMo64HPIoA5L46nb8I9e&#10;lB/1enu/5YP9Kr/F3xL4e8Kal4N1PxLrVtp9s3ih4/tF5cLGgY6bfYG5iBzirXx0SR/gz4qMULSM&#10;nh+8dY0xuYrCzYGSBk47kCud8c/EDW4/EvgZdR+GOvWK3Hi3yfNmazkAL2F6vIhuHbAzuJxgKrH2&#10;IBx+mfDv4J6p481Pxv8AE74t+E/ES3d0ZrHT2kjihi5bb5qtM4uCqbFXICjDHblht6n4QfEb4cab&#10;qmpeDLHxNp8cl54ouU0a2hkAW4UxCbEWOGG0SHj+42Ohr1SvnX48+O4PCuk6z468YeO7qKfQ/GXk&#10;+HbOS+trW3gkaGOJHZjA7lQLp8/fJMgAGSMePGjk/DeX1q0UqVNOVSb1d29ZSk9XJ/e7JRWiSOfD&#10;4Khh5ydCn7039lNyk3olZXcm3olq29FqdR+0Z8Y9c8KXy+FPDmqTWC/2fJdarqUOmmRrWE5RGSVv&#10;3Ubbwcs6sB8gIG8GviP4efDz9tz4nal4T17wT4euJvCt5pdva3EOvTP5epQJEqxSvOIFKRRokpWE&#10;NtczAbjnnvvA/gf473X7RFp4u+GvjLxRqk2sXkFz4yW30NLHTEsJrmJLiSK+eKMzuFUyKqSu2I1I&#10;XbhT9pfAvT4LX4L+E7WOR2EPhmwjDO2WO23jGSe5r89p8P0fET2mZ18VXWFqJwjQnDkhZJpVVCrT&#10;UrzUlOM3FyhNXpzXLc+Yo0f7ezBVMRTlD6vUb5XdxqJxSs3GTjKNrqUV10muh+efxo/Z0/ak+IHx&#10;I+EfgXxt8BNL8O2+sePprT+1k1KxkhhZ9C1N5ZTFHKzMyxxs+0YDGLaCMgn6Cn/4I+/sVaH8K/E3&#10;hfxLod3qlxrUMks/i7xJqPn3mmurRzJNAcJFbiKWFJAqIqHDKwMbMh7j/goVpmh2vgHwP8Q/Enir&#10;U9E0/wAK/E/SLi+1TSNQe1nt4rzzdJLiVASoH9o5PYqCOOteG/F39lL4g/tbzal4Z+EPx18d3fgW&#10;5097WTWLn4vXn2PUpCNsqFbaTzUZGIwrIUcRtvyJFx9hwxwzlfh3lc6eR0JqMpRvyy5pO8tLynJe&#10;7FylNq+3M7OyS6MwwWW08QsRjI+3ruEoQ/dxuoxU5csYUoRhBNycXPlim5RU5q8TzL426B+yx8Pf&#10;Cup/An4GfD2Pxdqel6RdXHiaSTw+dS1jVMWieXdTG1tnMUEUYZlQrGjyGMgBuX7/AMWfEjxD4hFx&#10;8N00DW9DlsYv+JosupW1vdKDFG6sfMIbCmTaRhTnaMg8D2n4Qf8ABL/9n/wT8OrfQPFGsePNS1u+&#10;0mzt/GGs2nxa8S2i67cw2ywvPJFHqIUBsMRGBtUMQBiuc8Yf8Es/2RPA+nav8RdT0bxdqtz9shaS&#10;bXPiVrF4VtGuoXmQmS43Ef6z77ORknPOB+f+IXg3hvEDFQx+LxcvrKsk2r0acbO/s6a5Hvblc5Pu&#10;1a0U5ZVmE+H55bTq+yjNN2pxjFXVuWLb5moWXK1Ho5Ne8+ZfNfwo+DnxR1TwlqPxU+G/wBuvGF9d&#10;a1JoviW+ufEcFxPFHhpQYbe4ZY4oyjwq7IysPMjYrIVkdfYvhh/wTP8AEn7Qfhj4f/E/9ovxvLpM&#10;djCl7/whOizS8W8sVt/otzcxz7ZWMazQzbQ8ZEi+UU2b39o8O/8ABOz9gLRJDZ6J8HtLY3Exke2k&#10;1y7mWWQgAsUedgzYA5IJwK3L3/gnV+wrqkaRav8AsneA71Y1CoLzw5BLgenzKa/Scn4XyXJ87p57&#10;SpL6/GPL7a87pcjg1ThKcoUo8rcYxgkoRtFPe/l5HwNg8tyWOXYqo6sHCnGcPdjTlKm3JScYxi23&#10;J68zkmkk72Pl34if8EP/ANmz4u/CXxPbeFfiB4i8EyaodU06DT5tcub7QrOZL+eJLtrCWZN7rGAq&#10;oJUiBVG2ZBJ9d/Z2uv2Af+Canwq0L9lnwp8QvDun3Vnpkcup3FrbqbrVJ1jEb394bZSPNk8vguck&#10;IFUkIMdP8LP2A/2IbKz17R5f2PPhjILTxJdJCZvAenyMsbbZkXLQk4AlwB2HFfHX7Yn7DD/srW/i&#10;TQ/2df2UNS8WeF/Evh26eTUdC8E6ZfXdpfTyXCvAFt0inRI4zblH2sAC+X+Tj38+zbirFZbGGDis&#10;TVi0owqVFDR6Nqc9HypXUHKKetmnvvnEaPC+Fli8twesn73sqfO020ub2cXBz6czTTUVd3SsX7f9&#10;mr9iaT4i69rX7On7dfgXwr4T1Wxt9T/sTxHqFte21vc3F3fSTQ2wa7t5LJU+UeQQ3l7uVB4PsnwU&#10;8bfAn4Q/Bi1+C97+2N8MfFfiDWvino11oul+HfGFtM4STVtP/wBGhiadpJDujkkO1QN0jYUck/Lv&#10;wf8A2Fv2vvHfgvRfiZ8Ff2ZbT4eapaaf9p8J+ItZ1awsdQt5lSLy5JIIkn/cybv9XIG8xYnWVFDJ&#10;u+ztK8UfEbUJZvC3x1+Htnoviyxj8BLfXOn7HsdSuBq0LXM9o/DFBPMybSg2gJ8zFiqdaxWbYrAq&#10;rmVOEKzbhKKlSqTahrCXtad+aDUny8zUk1Jcqik5fOcD5HklbPMRn6yeWCxc4qMpu8VVjKzbcFLl&#10;UrxV04trpKV2fVgOea4v9pH/AJN58d/9ifqX/pLJXaDpXF/tI/8AJvPjv/sT9S/9JZK5j9WOzT7t&#10;LSJ92loA5X4lyRPqvhLT5I2Y3XihAgXHWO1uJsn6eXn8K6quX8fwNN4s8ESD/lj4mmc/+Cu/X/2a&#10;uooAKKKKABlDDDCuX+L0wt/CVq+zO7xPoiY/3tUtV/rXUVzPxYjSXwtaq4z/AMVJozfiNTtj/SgD&#10;pQiAcLSMoxxTjwOK+cf+CiP7e+lfsZ/DFrXwXoH/AAlXxM8QW8sfgXwTbRmSS8mAx9pnAZTFaRMQ&#10;ZJCVB4RTuYV0YPB4rMMVDDYeDlOTskldv/ht2+i1Zy43HYPLcLPFYqooU4JuUpNJJLq29Eebfttf&#10;Bv8A4Iw/s0+N/EX7Vf7ZHg34f6P4u8aWjRXGs+II2v8AUL5hAsHmWVi/nHzljVF8yCHcB944Jzf/&#10;AOCVv/BUj9kT9vGLxB8NP2ffC+o6HrHhCGGfWLK68NxadBeROzRJdwLDI4Ct5a5R9rpkLggZr+fX&#10;9ujwL+1/ffGmb4w/te3k2oeJvGl550urTXSyRlsgCFVUbYkjXAWJQFVQAvAr658P/wDBMf8AZi0N&#10;NB8I67Ya3fareWu/UNYTVmj3OEUnagG0JubpjOO9fUZ3kP8AqzRhLiCt9XU506VNycqnPKauvZ+z&#10;UouKSabc0r6aNNH4Zn3jxwnw/wCwxNvaUa6qOLp2ldU1ecnJOyS8ru+iWjP6Fw8Z6dKUbWHSvyS/&#10;4IRfswftD/BOxj/an8Z/tQeJLr4Q3mq69oWg/D3+2LqezsPs9/JaDULqJ/3UYD2kiAoMIHV2OGbZ&#10;+tkZBXIr5/NcveV5lVwjmpOnKUW0rK8W0/yP2/LcdHMsBTxcYuKnFSSfZpNfgKUQ8Fa4z4i+F9D1&#10;DxZ4JluNItW8vxNMzB7dTv8A+JXfDByOnOfqBXaVzPjuUJ4p8FqT97xJKB/4LL41553GhP4C8D3I&#10;xceDdLfnPzafGf8A2WqeqfCz4bX+nz2k3gLRdssTIzDS4cjIx/droqbL/q2+lAHB/CP4bfDy5+FH&#10;hm5u/h7oZml8PWTzH+yYeWMCE/w+tdA3wr+GLkFvh1oXy8j/AIlMPH/jtM+Ef/JKfDH/AGL1l/6I&#10;SuhoAw/+FYfDT/onmh/+CmH/AOJrlb/4Z/Dc/GvS4B8P9E2f8Ivfsyf2TDgn7TZ4P3frXo1crff8&#10;lv0s/wDUq3//AKU2dAFz/hVvwyxg/DrQv/BTD/8AE0L8LPhki7V+HWhY/wCwTD/8TW9TXkSNdznA&#10;oAxD8L/hoTk/DvQ//BTD/wDE1zXgP4dfD1PGXjJU8CaMPL1yALjS4vlB0+1PHy8VveMPiDN4d1Nd&#10;A0PwhqWu6i1i101npjQKYo921S7Tyxqu9twXkk7HIGFNR/DTQvFunHWdf8app8N9reqC7+x6bI8k&#10;drGsEUKRmRgpkbbEGZgqjLEAEDcQDYh8JeFbc5t/DWnx9vks0H9KuQWVnbf8e1pHH/uRgVJRQAEA&#10;9RXNaXHH/wALc1w7f+Zd0v8A9H6hXS1yujzM3xv8RQE/KvhXRmH43Op/4UAQwWS6j8eLq8uL2T/i&#10;T+E4EtLZQojH2y5m85j8u4sfsMAHOAA3GTmuw2jGMVyekBv+F5+ID2/4RPR//SnU66ygDjzDPffH&#10;NvtN/J5en+F0aytRt2Bp7hxM543E4ghA5wBu45zXYAAcgVy8sBi+NFvdA8XHhidG/wC2dxER/wCj&#10;TXUUAcd8Z7G3/sXSddSMre2XijSFtbqNirxrNqNvDKoIP3XikdWU8EHkdK7AKuOlc58VQh8L23mD&#10;j/hI9HP/AJUrauiMiImWbtQB5H+3fHIP2V/El7APmsLjTb5fb7PqNtPn/wAh169Xjv7eWs2Nr+x9&#10;8RJBqMcbR+GbhtwZSVwM5APXFds3hH4oqf3PxdJ/67aDA3/oJWgDrK4349W0d78NLmznE3ly6hYL&#10;M1vI6Mkf2yHe4ZCGXC5O4EEYzkYzViPw78Xov+anaXJ/128MH/2W5Wsf4m6f8UYvA182o+LtBmgV&#10;Y/Ojh8OzRu6+YuQGN4wUkd9px6HpQBtSfB3wPN/r11iT/rp4mv2/nPUf/CkPhoxzJodxJ/111a6f&#10;+chrrKKAPDfENvovhI6/4DsdMuLHd8TPDN9p0U1vMI57b7XosbyRyuNsmJg6sFYlTjIGRn3KvIf2&#10;jJ3Xxt4VtwflkvLBv++fEWhj/wBmr16gDi/EP/JwnhP/ALFHXf8A0p0qu0ri/EP/ACcJ4T/7FHXf&#10;/SnSq7SgArlNDliufjJ4hngjY+XoWl20knbesl7Jt+oWZD/wL611dcr4Gt3PjbxlfMeutW8K/RbC&#10;2b+choA6qiiigApCoPUUtFAHKzSLN8aLS2jT/j18M3LyH/rrcQAf+iWrqdijoK5rTUST4w6zMw+a&#10;Pw3pqr7Bri+z+e0flXTUAGPauX+I2lavA1h438MWjXGoaLIzNZx43Xlo5Xz4Bn+MqqunIBkijBIU&#10;tXUUHnigDP8AC/ifQ/GWix+IfD9y01rLJJGGkgeJ1kjkaORGRwGRldGUqwBBUg1oFQe1eb+F/Cet&#10;3njTxs3h3x9qWlQQ+Io0jsLeC2kgV2sLOZ3USxMyl3lZmAYAsS2AzMx6Dwl4v1xNdk8B+PUtY9Yj&#10;iM9rc2cbpBqNvnHmxhs7HU4DxbmKZU5KupoA6jaPSmS21vOuyeFXX+6y5FPooA4jRfBvhlfiv4k8&#10;7QbOZbjTtOuGEtoh2sftEZA46YiB+pP4b7/DzwBK26XwPpDH/a02I/8AstUdFlEnxY8QKB/q9H0x&#10;f/H7w/1FdNQB538Qvhj8PJPE3gtk8BaL8viaTcv9lQ/MP7Nvcg/L+P1FdP8A8Ku+Gfb4d6H/AOCm&#10;H/4mofG//Iy+D/8AsY5P/Tbe10dAGCvws+GKDC/DrQv/AAUw/wDxNKfhf8M+p+Heh/8Agph/+Jrd&#10;oPSgDzn4QfDP4bT+E7x5fh9ojf8AFUa2AW0mEnA1S6AH3ew4rqG+FnwxYYPw50H/AMFEP/xNUvg0&#10;NvhG8H/U1a5/6dbquroAwh8L/hoBj/hXeh/+CmH/AOJo/wCFX/DTGP8AhXehf+CiH/4mtszRq20t&#10;zXE6j8SfGevvPp/wv8CNdbbya0XXNWuY4bFHj3o7bVczybZU8vb5ahjyHC/PQBB8D/APgT/hTvhO&#10;4XwXpO9vDVgxf+z4sk/Z05+7XZQeHPD1r/x7aFZx/wDXO2Uf0qv4G8Nnwb4L0nwibrz/AOy9Ngs/&#10;O2bfM8qNU3YycZ25xk4rVoAbHFFEuyKJVX0VcU4qD1FFFAHM/B+Nf+FSeGNnB/4R2x/9J0rxL47/&#10;ALQmvfsu/soy/E7wdoMfiTxV4i16W20PTdSvFtoJtQuZ5GYuyLkQwRpLKyqC7R25Gdx3D2X4LXJH&#10;wh0TdlvIsVg/74JT/wBlr86f2hfi14s/a3+Jvg39nPwN8OpP+ET0Xx5rOhSfEKHxJNaz2mryS3Fp&#10;58NssLRzwRM7wMWYSPvk8vyV2zt1YF4OOKg8XKKhdL3pKKk+kFdxbcmrKMXztX5U2j5rizNqmVZL&#10;UeHqwp4ionCi535XVknyJ2T6/Lu1e5tfDGL4teMdJttB/aJ/aH8beLtS8UeZqN1aWm2xsokk4MSe&#10;TGClsQFItixTAVmDP81eQ/A39hz9nnSP2nvE3xSbSobe602+v0tN0iW6uFupIQ8QG1Fd0jVHkA3E&#10;RDnLMT2Hxl1D9tD9nXw9Cv7Snwj1LTfDtnrUelw+LvCM1ndaZMgDG3ZlhmOoCIpHgtLbqFb72AAx&#10;+W/2jf2yL34qfHXwl+zz8KZ5LW+8Sa5fPea5pt6IktLR5rudPKlALStudZCF2qyxeWJFLlk/nTB8&#10;B/SUxnFuNoYvNnh8Li4T58Rh5+0w+HpR5pP2cYun7Oo4qMIx9yooyvKVnJr8U4kzzJsVhcFg6mU4&#10;hV8N7N4h4uU0sWrS9s5yg6kY4eMkpckLqTtBQtJH2X8U/wBob4GfsyX+gyaH8OW17xH4i1FdP0+1&#10;03V4ZmimKu4CyTPgALGzNg5Ax6ivFfCXj7xd8Sv2t9fv/jNqq+HfDd1Y29xBIL6J4JUcmIyspysb&#10;p5CoDwSJBuZwqbcbRf8Agnh8MfBM2vaZb/Gzxhq3xC8M6fHqF54g1h/O8l/MSX9w0hKqN5UlAgDh&#10;cMTwa+ov+Ccui/sPftZWXjL4f6H8F9at9ZtfDepeEfirN4g1G4muL6QmGKT7LfJICsLpLOV+z+QU&#10;83OyMkZ+h8L+EPCGpw9mNbhnHVcdjXB0K2Oq0qkK8HUcZ0KtCFWbp01ywnFNKdSXLf2lO5Wa8Gca&#10;ZtxPTyPMKVHLcK6ccTHCKkoxcJ1E04RpzTlFqCTdScZx53aEU1bqPgz4I8HftneG/ix+yPdfF/xJ&#10;rngG68O6TEuoR3izfYLozzu8UM8kbKTi3gZoTlQhHygOS3zz+2f+zd4q/Ym+LeieNvGvx+8A2Phm&#10;HwJrsseva3o99aizhXUdEhWMWlqLhrqffcxhY4zGrgOx8sDFfpt8DPgT8Ff2TPg5pHwR+CHhSDw3&#10;4R8OQyJpOlrdSSrbq8jyuTJM7SOS7uxZ2JJJ5r85fjR+1t4g/bj/AGrLfR7K38L2/wAL/wDhDPE2&#10;n+F7yTQU1G/1m0a70kTXJF0WgiSZoB5I8resQZi25wqfqWHzSPh/wfPE4zEzrYXBKM51ayjUqSaa&#10;iptWalUl2SbsndtRbPvM+4D4Tz6OCy3O6McRiqsqtOgrzi5SqKc5U4/vG1BRurTm0oxWq0Pjf/gm&#10;7/wTd+JX7UHxF1j9sD49ayun2t1eTto00Nj804fOy7iWRc25C4aJgFliO2VWR1javuiw/wCCi3xJ&#10;8K+EvH/7K/wt+KD+NvifDqM8ej+I9buY5LPw1pptYoY7qV4ozJPJ9oEhSFy7u7MzuEXB8L/4KZ+K&#10;/wBov9nX9mvw/wCAv2a/E94LHULi0tbfSdP0UG68pjIDGPLyT/q0GcdGboQCJvCHwt0D9pKw8JfH&#10;Ww/ZM8S6X4os/BNnoHirwXJ4kvNF0hbe13eXCDZ3M08i5/hbySUlJcM5Yn5vgnj3NeLsZX8ReM8z&#10;jHJ8VzQwtGTglD2c5Rg6lSpKm3UcoSTpxmkoy0ajypfG4yWKyRV8py/FxwuY0OalKMnUqQ5moO1P&#10;DwunChBrlnaUpS1k4xVn4b+wl8T/AIg+D/E0ninxt4H8WeNfFd14u8Qx694skvp1g1OdZbNHujet&#10;JH5oTywm1WbDOoIXcMfaHxM8I+NvGOht4f1fw7bwTTFbyazt/EFw926jnLRPcE8LliAC2BXl/gPw&#10;X8dfFnxt8SeJPib4d07QPDcMItvClnZKIbHw/otolqBaoMKqQwu0xA2+Y7OzNy1dT8Mtf+HXx9+O&#10;mqftOeG/GN5pui6Lqn2VNQ1BWjhupFXlYRnL/LzjGfbmv55+ktxNwzjfEajmuVUKFenGjSnVlTq1&#10;asJy5VTp0G6VZRp+7HX2dpOacnorL7bwl8N8Vx9k/EmKzHNsTgMpw8E44iKjGlWrVG5ScnUi/dU1&#10;aMb3jF2u3twHxi+GcvjD9n/Vo/BXwduddm/s24SC1sRPDNI7IQNzTkBGUkOARuyowOlfp1+yv8X/&#10;AA98dtVtPix4a1Nby31j4c6S8sqW8kW24S7v47iMpIA6MkySIVYAgoQa+RbiTwF8UtW0fUtB8f3H&#10;hM+F9emv47CW8NrFfRySM4YgMAwOcFT09Oa7f/gk1o3hrTP2k/jpe+Etb1C4066k09rW1m1KSWzg&#10;H27VubaJjthDZy20DeQGOTzX1fgj4kZTmNavwysueCcZTrU1KVepKUpWUqc5VW1zKEFOLgoRdpJx&#10;5mjh4Fy3KeGcLgcTQz2GaVMy5lNRjGLoToxm0rRlyyhKKleXKpcyim5Jrl+8wcjNcX8LP+R1+I3/&#10;AGOkP/pl0yu0HSuL+Fn/ACOvxG/7HSH/ANMumV/Rp+uHaU2RtqMxHanU2QkIxHpQBzPwTaOX4TeH&#10;7yGNlW60yO5UNjJ80eZk47ndn8a6iuZ+ClubT4NeEbUtu8vwzYJn1xboK6agAooooATaPSuW+EDr&#10;P4Uu32D5fFGtp/3zql0v9K6quZ+E8ccXhe6WMcHxLrLfUnU7k/1oA6UIg6LQVBGCKWigDhdS1Jfh&#10;T4xvda1YzHw/r0iTXFxHbtIthfBY4Ru2AlYpEVPmICo8bFm/eLjuVKsNwFY3xJhsLj4e65Fqlust&#10;udIuPPjboy+U2R+Vcz4b8MfFPSfBum6no3xMm1S6Wxgkaz8RW0HlT/ICyNLBEkiMegk+fB5KPyCA&#10;egYHTFJsTrtrI8E+MdP8baImqWsMtvOh8u/sbhCs1nOAC0Mg7MMjkcMCGUlSCdigCC803T71GW8s&#10;YZcjH7yMN/OuM+DPgXwgnwa8J21x4Y06Yp4ZsVLSWMZLf6OnJ4ruWOFya5z4NSCX4QeFJV6N4bsS&#10;P/AdKALR+HHw9YYbwLo5+umRf/E1ymifC74dw/F7xBE3gHRGjk0PS5QG0uI4YyXqH+H0jWvRa5vT&#10;P+Sta1/2L+l/+j7+gCY/C34ZsMH4d6H/AOCmH/4mlX4XfDNBtX4d6EB/2CYf/ia3aKAPOfjf8NPh&#10;xD8IPEssXw/0RWXRbjay6VCCDsPT5a6j/hVvwyPP/CutC/8ABTD/APE1T+OQz8HfE2f+gLcf+gGu&#10;qFAGCfhb8Mj1+HWh/wDgph/+JpT8L/hoeD8O9D/8FMP/AMTW7Wb4p8T6d4T8P3HiLUPMaK3Ufu4Y&#10;90krkhUjRf4ndiqqvdmA70Acb4++Gvw4g8Q+DzD4A0Vd3iYq23S4RkfYbzj7tdfD4F8E23/Ht4P0&#10;uP8A656fGv8AJa5iMfEPx94y0e/1DwcNB0fQtQkupP7Tuopby8l+zSRKqJA7xxxjzmJdnLEptCAH&#10;fXeUAVYNF0e1/wCPbSraPH9yBR/SrQVQMBaKKAPIf25PjFa/s/8A7OGrfFybw3Nq8mj6ppD22l28&#10;6xNdTPqtpHFF5jcRq0jqC5B2gk4bGD+c/wAbv2a/HviT4e658afGXjG61rxP8RvFtjqOpeF9PuGt&#10;otRku5be3TTLWUfNEjw+VAuNzhVUuX5B/TL9qLwN4T+JHwoHgrxxokepaXqHibQY7uymYhZR/bFm&#10;RnaQeGAPB7V83+Lv+Cdvwd/Zu8Qj9qrxT+0D8SdZtfC+v6fqNnoPiDXLb+ydHiGo25aRYre2ieQR&#10;Q71USvIP4mDOFceNnGD4gxlTB/2XjlhoQqqdePs1UdenFwlGim2vZpyjLmkve1i1rGx8JxXw3iuI&#10;cdRjWpwqYaCUkpTlHkqqaaquKhJVOWF1GDlGPM3zXT0+qvEXiX4UfAfwNFf+Kde0Hwn4c02KO3hk&#10;v7qGytbdQNqRqXKovAACj0wK/JH4w/tN/Gn/AIKPeAb74haH+1H4w8N+G9Z1I2+ieDfhvrC2iWVk&#10;0giEd5LABNcSvDIHkWVxGC4ARQBW1+07daz/AMFZNDt/iL+1V4luPAnwj0jXIbnwP4HhMZkuZnia&#10;OK7vplHmNO8c8n7uN0SKOVV+Zi7GOH4d/C3/AIJ/fDhvhZ8FLPSxq3iLUIbPS7N7l8XF7cSRiBd8&#10;jMxZyEySTsRCxG1DXlZx4s5Xwrm1fh3IqKxufOcaUKTpynToyTTqupKUVTfJBtzcZN03pJpc1vhv&#10;EHM8+zvLcBicsq18Ll06/L9apqHLX5HyulSu+aTc7JWjyyV9bLX72/YH+OPxW+JXwOv/AAr8WLAX&#10;XjLwSi6be6p5flrreIQYrpk48mV8ESRgkB1LKdrrj8wfgj40/aN8d/FzU/2dPEnwUl8P/EC21ZtV&#10;+LWu+JFimt/t93i6mhTyZCHZo5cj59sUQUYOFQ/pX8NviR8Iv2FfhJNofx7+K1jfeO9UZtZ8UaT4&#10;f87ULq4vZY0UrbW0aed5IWOONHdEU7N7bNzY+Lvjn+1F8Hbb4kah+0/+y18N/E1tq2vebdfEXQ/E&#10;FuYZbO4jjWFp7mO5lxA72w3Itr9pjlWNSwtyC0n6Rk2ZcbZVwrja2Bw1F5jWoxhSlJOOHjipWUUp&#10;VJJKm5OXKp3UpKCatoeR4lZZk2fcJ4HB8R4lVK2GnCpVpqrTjVcG+WUuROMJVYwdop2g5t8qeidX&#10;XvAfiHwp8EtQ8Q+FvG1rftpGrX9jaxXyymGyEVzPsA3MMr5cZUHgrleMCuw/4Jx+D9d8PfCO88K6&#10;jFvvpPJvWm1BhMy27FhDaMzZwsMAhiVeyxccAV8y/tYn9sn4m698Of2drPStZ8A2fxEuNY1O4a/t&#10;bP7QLeG9IkXyIZi8Em+QKUkSNmaQKWADqPuL9nf4b+KPhbpt/ZeJdbs70rb26zRxzr5zSqmwtIQq&#10;omQMnbxn0r+Q/GCjHw2+jvLg7P8AFYWpmOMxv1lKhH34UVonz04wjUftU4tS920rQcnB8vDwfkOM&#10;h40Usw4ay6vTwSSdSliW6ko2pzp03WnNuMIVOacoQUpONk9Oexn/AAOtdG1Tw38RNLGi2twNP+Je&#10;r7FuFVYT5rrOC2eNo83PocivDf21vhx4q+Kth4H0C00bT/sdrr0r+NtS03SfJt3tfs06JFEXXaz5&#10;fAlX5oyVdCGQEd18O/h1q/xP+NHj/VfDXxIjs/DuieP3kurH7Ok8ckgsrJgcEYcZOMnjiug+Mul/&#10;EPWL+Sbw/wCLYdQs9bhh0ppWsy0UEnmZC+QrhY3yOHGQcetfztwJxJiOCvE7DZxgpwqVYRbUKk5U&#10;0uehKLvJpRcrSlKKbalJRjaV+V/p/GNHF5t4d5pKrRhh/ZzUo4mnh5V5yrRa9mouFnRpqTS50pLT&#10;mb6Hnt4fh/o3w00nwn4Y0qP7DDb7Lqy+y7IshNixdNvlhflCjgAAVsfA74G/CC80TW9X+IGp+de3&#10;t5c3Hka5q1zHbzSvKcyNmRfMYqAxZiWYsCSc5q9F8Y9b8H/FOH9nx/BOmTaFARayazceF3ZJHxyT&#10;+/7+oNHirwL8ffEvxj03wt8Kvi54Uh8OaHqzDxRoN3CqtcRoYt/7qTzONnGd/Xn2HNLjTiWWT1Mv&#10;/tGVCnUnPEznGpUUqkpXbnOcYtubsoxUr2dtrtnucM/RlzPhnijDYvPMVhaX1ihTlShiG5UealFu&#10;NLlUneU3Ntac1209Gct8RP2WPg1rnxX0Oyuf2Y/AWreDYbPytS8TaprLzm1gLM7x26vcHYN7Ftqg&#10;gsTxkmsX9jX9qbxR+zv+394V+CviHXIY/gfY2d0tjqlxoz7NC1F4LgRWRukXhWMygRvkIHRRsCYP&#10;onxc+E/xB8I+F9c8aad4et447WaZNLdrpWdl3EQkKONp+Vc54JzzXgvh67n8V/Aa9v7LRLyz8jTL&#10;uDXNN1qDypmu1VhceZG2fM3tlt3IYMOTX9o+DGFjlXh7juLqWY4jPKU50sL7GHtPaYecrVXXqKrO&#10;onOEf3bVO0JczSmtGv544z8dOKMHxdgKWJ4foZT9Wi6c4xlOKxUZyfLOXuuybptUrxsno2ktf2D/&#10;AGc9QstT+Hdxf6ddRzwT+LPEMkM0MgZXU6zekEEcEc9RRXD/APBN3SrTRP2OfCWk2GmW9lDbyanH&#10;FaWsIjjhUaldAKqqAFA9BwKK/X6NaNelGpFNKSulJWkk/wCZXdn3V3Z6XZ/VOW4yOY5fRxaVlUhG&#10;Vr3tzJO1+u+57pXg2n+OPBXg39v/AOJDeMPF+l6SJvhD4I8k6lqEcHmY1TxVnbvYZxkdPWvea8b8&#10;Ff8AKQH4mf8AZIfA/wD6dPFdaHYZf7SvxUurjwder8E/GXwxks9Q0u+HirUtW8Qf6UsItysYtYoA&#10;RPIcsMySIE2rgNuO3ovjr8D779ofwtpejeDv2kPFng21sboPeN4Gv7aL+00AGIZpjE0yIMf8sZIi&#10;QzBtwxjqvjjp1rqHwa8VWE8MZWbw9eR4ZQRzA4/rVy7+Enwqv3L33wy8PzM33ml0WBs/mlaQqSpy&#10;Uo7ryv8AndGNbD069GVKprGSs1e2j9LNfmeP/Aj/AIJ1fs/fA/4nWfxwtbK71jxhp1hLZafr2psg&#10;ktoZQFlVRGq7i4ABaQyMOdpUMwPq/wAJoVi0LUZs/NN4m1Zm/C/nQfoooh+B/wAFbQmS1+EHheJv&#10;70fh+2X+SVy/wm+CHwnfw5dT3Xw10UTf8JLrW2SPT40YL/al1tGVA6LgfQVWIxGIxVTnqycna2vR&#10;LZLsvJaHPluWYDJ8JHC4OmoU1eyXm7t9229W3dt7nqG5fWuOj0qO7/aAm18t/wAeHg+K3Xn/AJ+L&#10;qRj/AOkwq5L8HfhrMu0+FIU/2oZHjI/FWBrldH+Eng2H4y61aW8esQRR+GtKeM2/iS/j+ZrjUAR8&#10;sw7KvHb8axO49QyPWuH+OujyeIdD8P6XCA3/ABW2jXB+kF7HcH9Iq0rj4S+FriPy21XxKo/6Z+M9&#10;TU/mLgGuX+IHwu8MadceHLa31bxITc+JYU/feMtTk6RSv/FcHsnagD06or84sZj/ANMm/lXNL8KL&#10;GGXzbLxt4ph/2f8AhIp5gPwmZ6z/AB94S1DQvBGsa7H8TvEkf2HS7i43LcwH7kbN/FCR29KAPPf+&#10;CWNu0H/BNr4EyyPua6+FOh3cjerTWUUp/VzXqXxiee38IQX8NrdTraa9pc80NlYy3MjRpfQFyI4l&#10;Z22rljgHAXJ4zXz5+wN8WLjw3+wH8EvDvhG0sL2Pw78I/CI8SXEl8FW0EtlbxiIbQQJFUNI+8qsa&#10;bS3D5X6purm2tYGuLqVVjjUs7MwAVR1J9hQBy8vxq8DWs1raXcevQzXkhjtIZvCWoq0zhGcqoNvk&#10;kKrNgdlJ7U5vjT8PIpPKu9SvrZs4/wBM0O8hx/38iFcHqPjjxH4x+K3w11f+zLS10LUNe1B9JLSN&#10;JcXcK6XebLg4ASNHBDKoLkqyklSSo9l2IRtK8UAed6Z8T/ACfFfWdTfxhZi1m8PaZFDI0mFMiT3x&#10;cZ9QHTI6jcPUVt6j8bfhBpUC3eq/EbR7aNpo4VkuLxUUySOscaAn+JnZVUdSzADJIrqPLQHdsFed&#10;/tRqjfDTTVZRj/hYng//ANSTTaAOiX4tfDEfd8a6d/3/ABTW+M3wpS5Wzf4gaWs0is0cRul3MBjJ&#10;A7gZGfTIrpVUAY21zmtIv/C09AbP/MJ1Hj/gVrQBzvwe+Jvw90r4TeGdLv8AxZZW89t4fs4poJZd&#10;rRusCAqQehB4Irfu/jR8J7CA3N98QdLhjUgNJLdKqjJwOT6k4rpgir0WuU+NyBvhxdjH/L3Z/wDp&#10;VFQBh/Ez4sfDW70vTY7bxrp8jR+ItPkdVnBKotzGzMfYAEk9gK6G1+NnwcvYTcWvxW8OMokZGP8A&#10;bUAwysVZSC3BDAgjsRXSiNCm1lzivNfBXizWfhpBqWi+PvA19Y6b/wAJBqdzZa1bf6VE8U9/NMry&#10;rECbddsy/M/AAYtsA5AKrWvjX4v2ej/EVPh3oA/0F30e+i8a31tcpbXHluVLQWo4cRxMyhiuUXrg&#10;Gr3hD4n3Hw/8nwB8ctc0LS7yx0Oze31KTXmk/tInzY5GPnRxncDEGOC3+tGT66Wj/tC/BrWNPj1T&#10;S/GcLwzLuRvs8o/QpkH2xkVYPxv+FXUeKEO70tZf/iKAOX8UX/7O/wATfEsPic/Fe3a606E2craR&#10;rQRlUlZTEZI/3kJOULeWyM6kByyELWfP8dJfhZb2ekTeKNH8VWLXFva2t5JqjxanJnCFWjELxzuA&#10;GkaUvEu3cWChS5674Ra5o3iDWPGmuaFdfaLebxRHtkEbLyNLsARhgD2qn8d/Hvwx8G6XY6v4+8VX&#10;mmvY3yTWK6SryXbTPHLCAsUaOzgo8mflIABYkbcjOtWo4ejKrVkoxirtt2SS3bb0SXdmVavRw9N1&#10;KslGK1bbsl6t6EnxP+JfgPWPhn4i0rS/FVncXV1oV3Fb28Em55ZGhcKigckkkAAdTXGfHPwz4g8L&#10;/Fzwj8b/ABB8S9aPhjStc3Xeh2+lPNbWKDTb5XuZDCC23cU+ZlyhYjdhgo4zVf24/gLp3hu28URf&#10;F7xZZ3MOv2EF5pOq6W7yLE11EJN6xwMpRomb5lYgE4yGBA2PGn7eP7LnxR+FvjLwz4Q8fTS6nD4b&#10;viNKvNFvLO4mHlOgMSXEUfmqWKjeuV+ZckAg1jHE4PE4edenUUoU0pSlGScYp6xcmnZRfRt2l5nh&#10;x4h4XzCtClDGUpS+KMY1I3duqSld2vqrPzR7ZpvxW8CanrFv4eGry2l9do72dpqmnz2clyqY3+UJ&#10;0TzNoIJ25wCCcZrL8HaF4b1zXfFkWr6TZ3yx+KllhF1brIEY2Nm4YbgcHPOa+Qfjd4y1H9pL4o+G&#10;Pgl8R9N1C3g8Ta9LHZyxa5IItJKW00kWIbJ0NwxdAj73IUOzk7EKj6K+En7OXh79m74JXFr4m8c+&#10;Itak0u3ur7UNSj8SX9u00aBmRQn2nauyBI4hyBiMdK8HhfijC8X4KWNwtGaw7clCpL2fLU5ZShJx&#10;UZykkpRdueMbrVaNXeX53TzbHVaFGnzU6ekp30U0oS5HFpNS5ZqV1dLZtPQ9M8WeOvB3gGbS9O1x&#10;5o5tWuWttLtbHS57l5pEieVlCQI5AEcbNkgDA9cVy3wv8d6V4R+F+i6TrWi+JI7m00uEXUJ8I6j+&#10;6fYCycQYwpyOp4HeoPg18PNM8R6JoPxc8SNq0+pSPPqWixalr15cjTre5Vlij2SyFfMFs4VyQSHL&#10;4YjFejaoA2mzg/8APFuvbivqD6A+c/26NG0L9rD9jvxt8L9I0Pxkv9s+G3utIurTQ7m3VrmEC5tS&#10;TIg+QyxxEjHIz3rvvAvjnwH4D/Zn8O+L/hn4ZZrPVvDkN34Z0eztZZ5L2aa1NzGn7lZHZmG5mk54&#10;3Ox6mux+EE5vPg/4XuZOsnhuxZvxt0NeMf8ABNzRfCJ/Z8tdCl8C6NZ638PfE2ueDZrq10+NZtmm&#10;ajcWUEhfBbdJaxwO3PWRh0quaXLy9DH6vh/bqtyrnSte2tnZtX3tdJ220R68ifHIr8tx4TjH/Xvc&#10;n9N4ri/iZ4O+K3itbPwH4k+Jlv5PijVfs19ptjocJt001ITJcL+93yFnEZjD7gFadDtIXDexAAcA&#10;VynieP8A4u14Vnx/y5akmfqsB/8AZak2KHxG+APw98b+C7jQLHwlpOn30Y+0aPqFvYiJ7G+QZguF&#10;aLawZHw3BGcY71W0n9oDS9OGl+GviZ4Y1TQ/FF9byM+h2+m3N8rvEE84288MOyeNTIpDDa21gWRD&#10;lR6HXnfxF0m58bfGPwb4dsZVjXw5dy+ItQn2FioFvNZwwcY2mU3Mzhielq4AOcqAU/AfxLu7LX/F&#10;n9pfDzxUtvdeIlm0uX/hGrlftEH2G1Uv8yjH71ZVwcH5M9CCd7V/jBp2iWceoal4G8QQxSXUFsrS&#10;aXjMs0qQxrjdn5pJFXpxnnGDXZVy/wAXpltfCEV24GIde0mQ59BqNuf6UAct8GvjJ8P9O+Hun+E/&#10;Gmv2Xh/WvDun2una1petXUVvNDcJawswAZsOmHGHUlTyM5BA5z9pPxD8CfiToHh0WXjbQrrVrD4g&#10;eGbjTXs7qGScsms2nyKRltpVmBCkZBOeCQfcgin5tvWuK/aBCt8P7U4/5m7w9/6ebKgDtx0rhv2n&#10;r2z039m34gajqN3Hb29v4K1SSeeaQKkaLaSEsxPAAAySeAK7ke1cT+0oiS/s7ePI5EDK3g3UwysM&#10;gj7LJxQA3Qv2l/2cfEsXm+HPj/4J1BcZ3WPiqzlH/jshrY0/4r/C3Vn8rSviToF039231iBz+jGo&#10;b74L/B3VpPtGq/Cfw1dSf37jQrdz+ZSuF+Nv7Mf7M2o+EVudX/Z38C3TtrGmxb7jwlZucPfQIRkx&#10;9CGII7g4oA7TxheLcfEHwfZRSq0a3F5esynIIS2aLP8A5MfrXWbgRkGvJ7j9g79h+7i8q4/Y5+Fr&#10;K3J/4oDThn8oaZZ/sEfsS6chj079k74e26t1W38J2qD8ggoA9a3L/epSQOtfP3xU/Ye/Za0bQbXV&#10;fDPwgtdJuG8RaPCz6LfXNl+6k1K2jkXEEqAAxuynjoa6a5/Yh/Z3u4wq6J4kg/2rP4ha3A3/AH1H&#10;eKf1oA9byK4v433OpxeHdJi0WyhurmTxTpnl281wYlfbcpJywVsfcz909K5mD9iv4N2cP2ex8T/F&#10;C3Xn5Yfjf4qUD8BqWK4X4wfAHQPg3qvgTxb4P+KHxFluW+JWiWv2PXviTq2p2ssUtyEkVobu4kU5&#10;jL4JGR1HIoA9qvfEnxUtomLfDKxmXb/y6+IwT/4/Cn86/JnxRqn7ZHiH9rH4xePfHf7BXxQ1DXrr&#10;xNeRaTri6THBpceg2WY7WOLULlooPKEaeadjHe8jsocsa/ZAgEbSK5j4ymKH4S+JncDb/wAI/eAf&#10;UwOB+texk+c1cmnVlCnGftIuD5r6JtN2s09bWeuquj43jjgfJ/EDJf7KzSU/YuSlJQk4uXLsm1rb&#10;yPzO0f8A4In/ABC/ap1e58X/APBRjSPE0KWcjx+FfBvww8QacLSyhKY864urllkmuMn7qIiLt6uG&#10;IHWaB/wR1/aYuPFln4dsf2utf0fwrp9lNDZ32veAdLudUihxGqQ/aodRcSykAnzWgUAJ0JbI/Syi&#10;u7EcYcRYqpzVK117touMXGPLfl5ItNRtd2as9W9zhh4V+Hscqw+Wyy6lKjQvyKUb2vvq9Xzdb79T&#10;zP8AZt/Za+Gv7Mf7PGl/s0eDIrrUPD+mWdzDLJrUgmnv3uZZJrmWdgAGeWWaV2wAMucADAroPhvq&#10;+s2V/efDLxG0lzd6FaW8kOqNJuN7aymVYXkycib9y4fqGIDgjfsXrK4GTwrq+r/GnXtS07x1qukj&#10;/hHtLiaKwitWV8S3p3Hz4JDn5uxA9q+dqVKlapKpUk5Sk223u29W35tn3tOnTo01TgrRSSSWyS2S&#10;9Dvq5H4lStB4p8CzmNjGvixxIw/h3aZfIP8Ax5lH41RsPiVr3gTSbe2+LuiXcMULCC68WGS2Fi5z&#10;tSWTa4eHecZzGERjgsBg034y6+lpqXgmLTY4by9uPFKvaWP2xI2nUWdyWK7uuBzWZZ31Q6gZRYze&#10;Qm5/LbaPfFYP/CUePv8AomMn/g4hqO58W+Po4mx8K53+X+DWLf8AqRQBifCb4hP/AMKs8M+X4D8Q&#10;Mv8Awj9ntZbFcEeQnP363m+I0iH5vAHiT8NNB/k9J8FST8G/CRYYP/CM2HH/AG7pXTUAcufieq9f&#10;h/4o/wDBOx/ka5XUPifF/wALo0mf/hBfE/8AyLF+pX+w5M/8fFnz9K9Srl9RP/F6dHGP+ZX1L/0p&#10;saAG/wDC1Lf/AKEPxV/4IZK5T4r+KNN8XQ6Hbav8K/EF/ptvryS6pa3nheW4ieAwTxZaIKxcK0iN&#10;gKSCoOOK9VrnPivea5aeB7hfDmsNp95dXVraQ3yQrI1v59xHCZFVgVLKJCwyCMgZBHFAGF8PtZ+G&#10;mk+JP7H8L+DdR0ltUi/0e4vtHntI7jyQzGFFmVWQJ5jOFKqpLyMu47yOy0nxN4c16a6ttD1+zvJL&#10;KYw3kdrdJI0Eg6o4Una3B4ODXmeh/DjxYtpJoFl4Ht9Jvry2Wz13xhNrT3F3PDkb/s0hDTtlQceY&#10;8flu24B9vOxr40L4VfEDRNWjsv7N0OTw/cafdSWtm3kRvDJC9pERGMJ8sl0EBGCSVHzMoIB6FRVX&#10;RtZ0vX9Lt9a0e/hubW6iElvcQyBkkQ9GBHUEVaoAK5XR4iPjb4imx97wvo4/K51P/GuqrhNT8c6L&#10;4S+L+rRaraapIZvDemmP+zdDu7zGLi/zu8iJ9nXjdjPOM4NADL/xHquj/GvWLfRfA+oatI3hbSmk&#10;azuLaNYx9p1HaCZpUP8Ae6A1pf8ACYfE+VsQfB54x63WvQL/AOgb6zfB/jPQ9f8AjXqqWdtqcEl1&#10;4Xsjb/2lol1aecsFxdebt8+JN203MOcf89B7131AHBzr8X5/HFn4oHgbQ1gt9JubaSFvEkm/fJLA&#10;6ni1xgCJs89SPeun8D+J4/Gng7S/F0do1uuqafDdC3Ztxj8xA20nvjOM1heMtAtvFfxH0vQ9T1TV&#10;obVdEvJvJ0zXLqy3yCa1UMxt5ELYDNjJONx9ak0T4H+BfDunQ6Ro114ihtbeJY4IF8Z6oVjQDAUA&#10;3PAAoAPjfptvrPgA6Rd20M0d1rWlRSRXEYaNg2o24wwIII9u9Wh8H/hI6fN8LfDhyP8AoB2//wAR&#10;XN/Fb4deHdG8LR+IbSfWJLjT9Z0y4j+1eJL6dBsvoG5SSZlIwD1BFekDpwKAPBf26Pg/8LrT9iz4&#10;tX2k/Djw/aXNr8OdauLe4t9HgR45I7KWRWDKuQQVHIr3rcMZzXKfHb4fx/Fr4I+MPhXM5VPE3hfU&#10;NKdhngXFtJCehB/j7EGvHv2bf2Yv2evir+zz4H+J974c8QSyeJvB+m6pN9s8eazM264tY5WBL3ZP&#10;Vz1oA+jM1zfxbdR8PNSyf+Wa/wDoa1w9t+wZ+yBDJ5t18BdFv2PVtXEl6T/4EO9Nuf2AP2HL2Zbi&#10;/wD2RfhzcuvRrrwfZyf+hRmgD1bUNV0zSYDdarqMFtGvWS4mVFH4k1z158cfgpp7mO/+MHheBh1W&#10;bxBbKR+b1xWq/sF/sUT6Rc2dn+x/8LYZJLd0jkj8AacrKxUgEHyeCKvfBr9n74AWnws8Oz6b8C/B&#10;tr9o0O0llW18M2kYZmhQknbGOc0Aef8Axw/aE+Afir4s+CvDXhb43+ENS1K5vrOG30/T/E1rNPLJ&#10;/wAJBob7FjSQszbI5GwBnajHoDj6QrzL4ufDr4feFvCWn3fhnwLo+my/8Jn4dHmWOmRQt/yGbPui&#10;ivTaAPL/AIufEv4cfC343+D9d+J3j/RfDljceG9btoLzXtUhs4ZJmn0xliV5WVS5VHIUHJCscYBr&#10;o7T4+/Aq/txd2Hxq8JTRN92SHxHasp/ESVneOND0XxB8efClhr2kWt9B/wAInrreTd26yJn7RpXO&#10;GBHc1py/Af4HTlmn+DPhRy33t3h22Of/ABygDX0bxx4L8RP5fh/xfpd8x7Wd/HL/AOgk1k/D2d5P&#10;FPjgO3yp4oiCfT+ytPP8ya898R/sh/skaz8YtJs9W/Zc+HN0r+HdSllW58E2EgZhcWQViGiOSAWw&#10;e24+prQu/wBgH9he+Km4/Y3+F/y/dMfgPT0x/wB8xCgD1vcv96jco5zXlA/YQ/YxSD7PB+y/4HhX&#10;GB9n8OwRlfoUUEfhXL6Z+xN+zZafF280nSPAF1Y2cHh2CZrfT/Emo28fmSTzLu2x3AGcRYoA9/3q&#10;ejUuR615DP8AsN/s+yzC4gt/GVowOc6d8UvENrj/AL83y1JcfsY/CqaHyofHfxWgx0aP44+KSR/3&#10;1qJH6UAbkuoeLrb4568nhvw9ZXyf8Ipo5ka61RrfaftOp9MRPnP4Yx3rUk8WfE62fE3wlEy/3rLX&#10;4Wz/AN/FjrzP9n7wHF8Lf2sfiN4F0vxz4o1jT1+HvhK9jj8UeJrrVJIJpb7xEj7JLl3dVZYY/lzj&#10;K56k17tQBxrfFPX4NctfDt18HPEQuru1muI/LutOZNsTRq3JuxzmVMcetXZPHPilBlfg34kb2W60&#10;3/5Mo1eVB8XdBhJ+ZvD+qMPoJrD/ABFdLQByvw0sNdjv/EviHXPDtxpf9ta6t1bWd5NC8qRrZWlv&#10;lvJkdAS0DkAMeMZweKtfELwvqWv2Ftqfh6eOLV9Juhd6W8zMsbSBWVopCuSEkRnQkA7d24AlQK6C&#10;hvu0AZPgbxRF418Iaf4rgsZbZb+1SZbeYqXjyPukqSCR7HFa1eU/Djwr8QdF+EHhjV/Cvj3UryVN&#10;PsLhtHvI7MW8sLeW0sIcW4kB8suEO/htuSRnPYeH/ihpura83hTXNFvNB1Yx+Za6fq0sG+7j+bMk&#10;JilkWQDadyhtyfKWVQykgFfw1MyfGPxVZyowZtN0uZD2MbfaVB/76jkGPbPcV11ecw+JtUT48+Jo&#10;vC+gx6usPhvR4rpoNSiQ28on1FvLYHodrKcehHrXRf8ACUePv+iYyf8Ag4hoAp/FbVZNG1fwdqEe&#10;nXV1t8TuGhs4w0jZ069HAyO5q7/wsOb/AKEDxF/4AL/8XXP+J/EPi2+8ZeDLTVvAU1jC3iRybptR&#10;hkUf8S+84wp3fpXodAHMv8SSgyfAHiX8NLz/ACao3+KKqpz4A8UZ9tFc/wAjXVUUAeW/CL4oQw+F&#10;bxW8CeJznxPrTfLochHOp3Rx9eea6j/halv/ANCF4q/8EMlO+EJB8K3mB/zM+tf+nS6rqKAPGNRu&#10;vBWs/ErWdW8e/CTXJobjTrM6XqV14NuriaOTdMs0McsEbtDGBHBJglfmlc5POO78DeL/AAJa+D5v&#10;slv/AGDY+H2+yXlvqqiA2O1EdQ5JK4Mckb7txyHGTnIGT8ZbPxZrfivw/oGg3M0lktre3+qaPb3z&#10;2jakkTW8SxeehDJt+0GQLkK5QKxAJYL4T+Hk1xqWnz33gPS/D+g6Ojy6P4fs5Fcm4YjE8qxoI0dF&#10;BChWkBMrNuyqmgDu9P1Gw1ayh1PS72K4t7iNZILiCQMkikZDKw4II5BHBqavPPh14w0LwbqOofDn&#10;xDe/Ybg+JLttIt7yJozNDPIZ1KMRsZS8jom04ACofnBFehqwYZBoAKKKKAPB/iT+054F/ZB/ZkHx&#10;J8f6LrmqQW+tXWm2ek+GtO+1X19c/a7gLDEhZVziNjud0UBSSwr4N/ZNuNZ0XX7H9q+y8NakdN8Q&#10;fE671ubwjrWpwR2Oj/b9QO8RBZ08uSIStIPMVlBLMcjGPsr9oPU/2fvE/wCz5rdt8bp/GVhpfhnx&#10;Zqmp/wBoeH/DeoNNHcRajdKvkyLbvHKX8xowp3K3mY64I87/AOCeP7PX7B/xZs9S8Z/DfSvE2pat&#10;4Y1yaDUtH8bapfk27NPJLbXLWU8nkfvIgpDxp5W5JFUKyOBy55lOIzPKcNLA13Rq0sRCpV5qUasJ&#10;0ofYV5RcJuUvjV2rqyV9fz3iLB5lmfEdHDXoOlGHPTjKco1VVUneooKLU4wVrLRNyabjoz62s/E/&#10;xPu0XZ8KrWNf7114hQf+gRPXn/jD4Y6P4m8JW3hf9oH4HeFdc06bxbM9nO199pmsZLy/Z4pYt9sj&#10;RyKZEBdHVhjIPAzzd3+3H40sv2+V/Yrsf2e76401YkluPGUOpyEwwtp5uvtJtvsuwWwl2WplM4/e&#10;yKu3JAPo+h/DPwv8QtOudV8Yan4guZv+Elvyqw+LtRgjjMGoTLDtjinVE2CNMYA5XPXmvSr4XEYN&#10;Q9orc0VJap6PZ6N29Hr3R9pTxGDzGnUpr3lFuEk07XVrqzWq16XT7nzJof8AwTg/asf4vW+neOP2&#10;htF1n4Vx63cz3GivBqEWoXWmvJL9nsC8dwuxoEMOLgSEu0XzxkE7vpkfB/4Y6f8AEPwz4XsfhzoE&#10;ekaX4V1RLPTV0mHyYCbjT8bE27V4XnAFdLF8LvCsMexdT8SHb/e8ZamT+txWPYeHNH8J/GrS49Ie&#10;+YXvhfU2ma+1a4uvmS4sMY8522/fPTGe/SuGjhcDg4uGEw9OjF6tUqcKak/5pKEYqUn1k02+rOfL&#10;ckyvJ3J4WHK5bttydt1FOTbUFd8sE+WN7RSR8of8FPNS1bWorr9i39m7wB4e8P8AibxP4Zju9S8Z&#10;N4et5ZbCyuJp4RFaxkKDNILa4VpWZfKUqU3O4Mfyl8AP2VtW/ZF8a/Cj4V6l8QPtHixtF1q1lvV0&#10;dJI8MizKJD8wwrAKBkkKo5OcV+mPx6/Yu8E/HfxwnxVXxzr/AIe8TQaPFp1tqejXEZQRwyzSxbo5&#10;UYEB7iXO0oWV8FuFK/ld8df+GufE/wAd9Q+Bvxs+z+JLjwD8VE0ix17wubjSodSsL3T3EKySwSyy&#10;rIWntt8RbCvhCSckfmHiZkPiJxZltfK8Lj8Jhsm5FOsqsuSpKfJOnGUpzjySjGdW6gpxbj3d+b4H&#10;NcQsjzytm+f0K+IhFuODjh5xjyTlTcdV7lR1H760m42aelvd+lvg0vh74ka9qnin4o37apNYaZG0&#10;Md45ELEsQQQMLgHgL0OTxXomtJqnhr4b3j+BrW08MR7lllvIbVmRI85LCNcnJGentXz/AOCf2c/g&#10;i/w+1O51f4d3+oXMGrRQPYrrl8wQLHnYytLzhmfO4cV0niL4I/spWupaT4F0r9meO8vPEkc8basm&#10;ki6t9LkaPbumZyfl7jPTtX8KeJmH4creIGJwmBxFRYWjNU4RhCnOjy04xcpQtVjH2cnzVE+T3k9p&#10;Sbv919HvhTHYbwkwnEGFwcMTj6/1is61WKdZShzuKqqc7za5eRqVRLojqvGnj34ceL/GHgjw94zu&#10;7qVfEmg30UNrdWpAul822G8hMhd+0tgnPPNc3dSaHr2l6h8JdT8C2/gbS/COpwR+HL64ZYYb2OV9&#10;sjANgMQCWJ65GTXxT8DvGvwv1H43eIv2fvHP7Mng21vrXxFf2HhvVbb4fxSw6pBC7A7ZZY3w6Lt3&#10;4fALADB4r6g8I/sgeD/BWr2MWpfs2+EbbUNQkkfS5pPCtmE3JY3hEZGw8/cPPJKZ6iv1TjvwCqeD&#10;+U0MwzHOKXtJpSw9OnNyqVFzzm60Y3ioKCahLnTersrpo8PCeNGE8TcFDw6zHJK3LioQjWxFVpYe&#10;nUnZwqQhSfJaavFKUtL2V2maWt+NfgtZfEfU/h5Ya7b29vp+ktcWvibUPE9s1tdTJjMLKThM84II&#10;59a9Q/4It+MPC3iz4v8Axjk8NeKdN1RI7fSWZtPvI5tm661RhnYTjPPWvDfgN8P/AI5x6X4x8B/G&#10;v4RafY2tvBJf6D4htdFt4lKpktASq42spwOAQRXtH/BEr9m34jfCX42fGj4y+LINLsNF+JNto9z4&#10;V0XTbxpWtLayutVszLIAojRptiSYQk4OGwwxX694A18ZxDhMd9bzGdeOCqUZQ56rqOU61OrGTT1f&#10;LKKbabShKFklfXTj3wk4P8PvHrA0ciy6lh1TwblKeHkpUa17QUmm7xqXlJSsraLTt+iy/drx/wAJ&#10;/Hr4GeCfi38SPBfjL4z+E9J1hfF9vK2k6n4itre5CNoumbW8p3DYOODjBr2AcDFea+DPAXgbxZ45&#10;+I03irwXpOpP/wAJlCu7UNOimO3+xtM4+dTxX9HH2R0cfxs+DUzrHD8W/DLM33VXXrck/wDj9Xdb&#10;8YaOvgzVPEuiavbXcdnp80wltZ1kXKxluqkjtWPefs6fs+6jA1rqHwK8Gzxty0c3hi0ZT+Bjrz34&#10;dfsXfsa67pWoXuqfslfDO5kXxJqkYkuPAenuwVLyZAMmE8ADA9BQB638O7FtJ+H+h6XKfmttHtYm&#10;/wCAxKP6Vs7h615CP+Cfv7DCXP2yD9j74awy5z5lv4LsoyP++YxTrz9g39ji8Tan7Onhe1x/Hpun&#10;i0b/AL6hKH9aAPWw6kZDUF1HVq8E+E37GX7P954TujdeGNYVk8RaxBH5PjLVY9kUepXMcajbcjGI&#10;1RRjsK3rb9h74E2M/wBp03UPiHZt/wBOXxk8Twj8k1ECgD17cM4zXmvwl1v4lL4FW5sfBGm3MMup&#10;6hNFI2vNG8iveTPkr9nIBOem4/Wsy7/Yv+Gsz+ZY/Ev4tWv/AFz+NniST9Jb5xUv7EM15J+zRoMV&#10;5rF1qH2e81S3hvL64aaaWGLUbmOIu7fM7eWqgsSScZJJ5oA65PGfxFibF58Hbxvez1m0k/8ARjx1&#10;DpnxS1zVb/ULC2+D3iTfpt4ttcbrjTR85hjm4/0zkbZV/HNdhXNeBJVl8TeMSnbxJGPy06yFAGR8&#10;QPEXjjX/AATrHh3Sfgz4iNxqGl3Fvbu95piqrvGygt/pmcZPOAa7TS7U2OmW9kw5ht0Q49lAqxRQ&#10;BxXiVrv4c+MU8Z2Fv52m69e2dhrFqrbWjuXkW3gukHRiS8ccgPJRIyD+72t2tcf8b9KuNb8I2Wm2&#10;uq3FjI/ibSGW6tRGZIyt/A2R5isv8PdTUcx+JXgfXJLlG1jxhpc9oB9n/wBAhubWdSeV+W3R0dSM&#10;7mypTjO44AOykzsOK5X4DSmT4I+EQysrR+G7KKRW6q6QIrD8CDWh4b+IfhTxTodxrmn6pHHHZu0W&#10;pQ3EipJYyr9+KYE/u3XuD25GQQTxvwP8U+MT8IfDr6d8P/tVu2kwtb3MerQhZUK5Vx7EEH8aAPTq&#10;4OTxVPoXxm1u0PhnVL7d4e0thJY2wdVXzr4cksOcg1sHxT4+Az/wrCT/AMHENZfgbVNZ1X4s+Ip9&#10;c8NS6XIvh/SVWGW4jl3L5+ofNlCR1yMHnigDUb4iSqMn4f8AiL8NPX/4umN8TCvB+H/ib/wU5/k1&#10;dPRQB5b8bfidHN8IvEkX/CCeJl3aLcDc2ivgfIevNdR/wtSDH/IheKf/AARSU7424/4U94o3D/mA&#10;3X/opq6igDlW+KcJXA8A+Ken/QDkrzP4fJ8MvDngrS7vXvgxrUOuaZDFLqrReELmFnlhIJuJZTGs&#10;U7Aosv33YsFKguFA92PIxXj3/CO+JvFPiLUvEviXwjH4ws5NUuLfSdPu9QENtprW9xJEu+B8xuuE&#10;EnnBZJg7EBSoTaAem/8ACaeEI20+KXxLYwyasu7S4ZrpUe74B/dqxBfgjoD1FagIYZFea+Jfh9rx&#10;+GfivXr3TY7rxZqFq93aiwYyeTNAN9nbwu4VisbojDhQZGd9qlyK67wh8QvCHjHzLbQNbhmntoY3&#10;uLcq0ckQbIBZHAZeVZTkcMrKcFSAAblFAIIyDRQByvxiiM3hSzUDp4q0Nvy1W0P9Kwf2tPDdp4y+&#10;A+reDr/S5L2HWLrT7CW1j27pRPfQRbfmZBzv7sv1HWt74y39vpfguPU7qOZo7fXtJkdbe3eWQgaj&#10;bE7UQFnPoqgk9ga5n4sfFvwjdeEFkOm+IlitNY027uJp/COpRpFDBewTSOzPbgAKiMxOegpxlKMk&#10;10B6rU/Nb9m+28YfCP8AZPPgP47+G18ReKPDuvSWcmny3Vud19Awt1gjijJeQK6qi4Ul9owTuFfN&#10;Hjb4ff8ABQf4UftgeOPEv7UX7LHiDxZdXmgwR6X4v0yw1K40jwLHe+W5nhmt4GhZ0t2uLR5UBaOQ&#10;OySjYd/7Zyfsf/s+ad8an/aZj8CTS+L0kknju31u8kgjlaHymkjs2mNrHIUyC6xhiWZs7mYn5E/4&#10;ekftKeJl0K58QfB7w7oeheNZodNh0m11e6XW9Ja6BCym4wqO8QILokaEbXIf5Rng4N4Ghg+Js94l&#10;pxVbFY+pOrUnpRdOM25ulTtN8ycYy5rKKm1FuCcVf8jzKpgOH8Hl2S53jVRg5zo4KEIzaUqjk3K1&#10;mo1Jc6u7KMFFKLtc8f8A2dtR8LX93r0Os/Cu4mmt/Df9r6HpMllPbHVz84UxLLDF527yyA6BgduN&#10;xKkV4p+2B8a/jqvwq8G3fwf/AGUNabW/GV/ex654BfTbu9mFjaRtK7rbqvmiGWPKOxA2oXK4OGH6&#10;oftS/wDBNL4S/tMaP/atr4w8SeHPF9vbx2+k+Mo/EN/fXFlbrcJO8AjuLkxmORkCuMAspYAqcEfM&#10;Hx8/Y28KfspXekzan+27Y6X4o1+6uJJ7rXPGs/hny9JigZXhtZEnZoomkaKSdpJsSPFCMgKIz8Lw&#10;54M4Cj4kQ4iWNlWhfm9jXdWtUc4U5JNzb9nKKm41lKS54TppJKPvLPGcLZPw3wlPLZ5LSxThVVeO&#10;LTjHERUVZ4eNL3YTdWT3lJRcbqd3o+f/AGitf+FfxusPA/7Quh+Av7N+LHhvWNUk8SeBtU0GV2ii&#10;vZkmm0+6uBAUNzbyxRbcnb8s0TbGcbdSzvfDWsS6Z4i+J3wA0/w7o2qRrcyW83h0BzN5ZaNJsbs7&#10;WPzIvBP94VU0zwr8V/2H/hfY6N8b/HUWtW/jjxdf6VNq2h3jyahHrjy3FyW3y4kuEljEkhlP3MHf&#10;gASN7Lout+FvCvwp/sfx/Y6nCtxasVh18iZ5SRkHf6+3av5z+kjxBm1HPKGFzLJ4qCc6dHERrT5p&#10;0Oa75LOMIyhOTk+eE3HmtZqzfbLC1sZDF4x5w8Di04ylhXRk6VanBt0XXnzyjOM0nG0HTlJpxaTh&#10;Y+O1+NsP7O8HjrVv7V1i8vLf4kB577wb4ck2/ZZdK0hgjQxphY0G8sXXoG25LCvQ/B//AAU4/Zx8&#10;Yavoeh+AdV0nVNa1jZHeLpszSzSmMqzMsUaHyjk7svtA9uteOfEH4nfsYfCT4o+KPB3xN8P+I7zX&#10;PF9jp174XhsZdSYXNyyPZkJHauU3g2sRUlQzbvRc1T8A/sx/sn/Dy1f4zeLf2dR4NnlleS8j8UXL&#10;QP5Im4c7ZXRd4UMOScnnkV+tcJ+D/h/xpwbCpnuRYyjiFTlPBS9pSpVMwqVKUbRhelzVI0JQiklF&#10;QjKUrtKTR+NcVeJWe5DmU8xnmk0sz9l7ZYSjfC0ZNqLiqU27xvdt0uaUl7jam42+r/Hd/wDHn4kX&#10;MfivwH4h/wCEX08aovl6XNErXWoRxqTJGgG0bm4IYljhTtBJBHnnhDR9C8f+BfiR4G8aeONS0U65&#10;fLu1q1Rnudq5Lrk8nPGR7c0fCv4H/sRfHbwF4ft9E8N+DbxbaQ3v2i4W3uJ7q3yQkjHy8upyR0/g&#10;5746H9ov9lH9hfSfCOl+LT8Pvhl4ftjeLbG6/wCEbtlgupm4CFo4s56c44r+UMxzLDZfRjwbj8J9&#10;VqUK75an1OFOvTtP4Ks4Sc68b2lHmjOUeVqK5Wor96wvC+MwmcZbxpwbnNbNcwgpTjh0+b2lS75a&#10;kMPV5XSfKmvZyfu6bWs/AP2//wBo3xB4H/Z602z+D3xauNP0vwfdaXHeNdTxfab6xSTy55NrZG4s&#10;ycDLbVIHUivZvCv7QX7Ht58FPE9t4x+JXhNtR1jSrp9MnvNQiKzQPbHyvLctgE9RznJrz/wJ8Fvg&#10;x8T/AI76t+y3L+zp4Zsf+EfsdPGqanZ+G7eOOUOJZMpIqgu2yNXyBjLL3yK9O8efC/4c+C/DfiXQ&#10;n+BnhPw3o+k6SreGdYuIYTeSXKHA+UrkpjsPlwOlfrvEGc5DT8OeH/DydCrRxdStTxTnSdOPtaWI&#10;lF0p1YqUnOo+ZNJJSVOMb2XKl+Y8P8N8QcU8TZtx5iZU6s8H7aVR4tQpe0nWhSm8PTg7tSpu6i7W&#10;jzuyk22fen7DFz4VvP2atGuvA2pWt5o8mp6w2l3VjcCaGW3/ALVu9jI6khlK4wQSCKKs/sYeA7X4&#10;W/ALT/hvYaxeajBoWta1Yw3+o+V9ouFi1a7QPJ5Mcce44ydiKueigcUV/YWBwccvwVLCqXMqcVDm&#10;ejfKkr287XP6FwsZQw0IyiotRV0tUnZaJ2Wi2Wi06HqteC6b428N+Ev+Cg3xFi1+9khNx8IPBJiZ&#10;bSWReNU8VZyyKQvUdSM9uhr3qvG/BX/KQH4mf9kh8D/+nTxXXUbmr8ZvjB8LpfBEmkXnjqxtVvtS&#10;sLWRrqQwqI5byGNyS+Bjaxzz0rqIPjX8HLpN9r8WPDUi+seuW7fyeovjHJZjwzp9tdXAjabxXooh&#10;9XddSt5No/BCfoDXVsqupR1BB6gjrQBzPif4yfC7wl4K1P4g614501dH0mykur+8hullWONFJPCE&#10;licYCgEsSAASQK8c/YO/aI+KXx18O6l4h8RfBpfDfg6XULy48K67qGsj7Xq6SXkzGQ2hjDQrklgW&#10;OCrIV35JFP4y/sZax+07+054f8RfGfwX4ZtPhf4Htb6fTNJ0vUnkvPE2pXMUcAkvk+zRrBbwwtdx&#10;iFJZfO+0fOQgaN/TPgf8Jfhc3wV8MQSfDDw+scmg2zCEaLAFVTGCFA2cAA8DtQB6RHNFL/qpFb/d&#10;Ncxotw83xj8QR7flj8P6Uob1PnX5/kR+dPh+CvwdgLGH4UeGl3dduhW4z/45XM+FfhF8JZPiX4mF&#10;t8NdDjWGCwiby9KiUb9krnovo60AemVy/wAQrf7T4g8HRk42+J2f/vnT70/0pr/BT4Z+Z5tr4cNo&#10;3rp97NbY/wC/TrXN/ET4ZeG4fEfgu0j1LxEFuPE0sbbfF2o5Uf2XftwfP+XlRyO3FAHp1cj8f3dP&#10;gR42dD8y+EdSK/8AgLJUkPwd8JwNvTWPFJ/66eONVb+dya4X9rHwD4e0H9l34keIYda8Ro+n+AdY&#10;uVz4u1BlJSylbkNOQRx0PBoAm/Yd8N6HB+w58JdFTTYfsknwt0NZLcxDZIradDuDL0OcnOeuea62&#10;X4F+A3gbTITqkOlyE/aNDh1if7FIp/5Z+UXKxxDn91HsQgkMrDiqX7KmiP4X/Zf+G/hmYbX0/wAB&#10;6RbMrDGDHZRIR+ldX4t8WaX4N0Rte1VZmhFxBAq21u0rtJNMkMahVBJy7qPbOTgAmgDj/jBealB4&#10;8+HeheHZ7G1vLrX7s2815YtPHGsemXeRsV4zyDjhhj36VszaT8bGP+j+P/C6/wDXTwhct/LUBXEf&#10;E7xtpJ+LPw48TazFc6Pp+n6xfpdXmuWr2sKmXTbgJ+8cBM5XGCQTu4z0rvo/jF8I5jth+KXh1j/s&#10;63Af/Z6AK39j/HPOf+FieE//AAjbn/5Y1wv7RunfFCHwHo7eIfGGgXVr/wALG8IedDZ+G54JG/4q&#10;PTejteSBefVT/WvTB8Sfh2RkePdF/wDBpD/8VXm/7VHjnwxe/C2zm8PeJNK1C5tvHHhe4js4dUj3&#10;TmPXrB9gwTyduBx1NAHsXQc15rrvxY8Er8UtLuY7y/mh0+01K1vJrbRLuaNJvNt1270iKkho5BwT&#10;ypHY10kniL4lqm4fDS2fj7q68uf1jFZ/7PTay/wyR/EOlmzvjrusfabVplk8tv7TuuNykg/UUAWv&#10;+F2/DrodRvx9dBvB/wC0q5f4z/Gb4eT/AA7uo49Vut32qzPzaPdL0uoj3jr1SuV+NSSP8OL7ywP3&#10;ctvI2fRbiNj+OBQAD40/DnH/ACGbj/wVXP8A8bpf+Fz/AA7/AOgxcf8Agruf/jddQvTpS0Acn8CJ&#10;7W6+Dnhq8szmObRreRW2Fc7kBzg85Oc8811lcj8G9W05fhR4fWa9ijMekQIytIBgqgB/lW9deKfD&#10;drGWuddtI+wMlwqgnB4zn2NAnKMVdnnvxB+IV78LPCfxE8b6baRTXNr4gtkt0uN/liSWx0+JWfYC&#10;2xS4ZsDOAeR1Hy1bapocGvpa6v44PifxI+rNcX+t6nb7ZLfzGkkWEPAgWVUBKohOwYHcAUvxG8S6&#10;l+038UPGmhawuvab4V03xl9nZLXVRBaSzW9nDH9okYAM5wowg+QE8ksoK5Pw+0b4P32n3j+F9Zvo&#10;dJ0+V0urz+1JfLyM5y5O2RjtPTOK/hn6R3HWWZxmv9i0alZrCtqpCCSg6ja1k1eUrRvFRfKr+8rp&#10;a8eT0uKs7+sY7AezpYCnG8q1WMozUkqi/duUUoptxvNN3ipRVm01zOu+HLv4r/DOT+3rS51a6bXr&#10;trySx8Q3EDKkFy6wvLlliQgIo24x8q4zzXlEvwksvA/jC80j9oaXxV/Zcd5Dc+G7XwTqReaC7KbI&#10;1vQZGlMAkk2k258xhIDsGwtVnxr8Sr/4TaTrWk+CNVa50y8t9SvLWzt75w2pTecWhhZZEBVpPNRM&#10;BmJPrkGvrz4E/sveHf2W/APgrUfjt4d8P+PPi34o1iG1vdSvLgiztrwvNcobRJllMKQhUj8xE8yR&#10;lR3OT8v6b4AcF57haNXPMX7B5fWnKEac6aqVm6bjJSpuStQVpL303dpL2bteP4Nh6dPj7jZZjlsV&#10;Gpg5Lmqvklh3Cf2aSi3Oc2otSk5xUeZ/F8L9U+HvwQ8B6BrMHxK/Z7+HegSQyrJAlxr/ANpgutNu&#10;opJYJXi86B5VJVpI3jzHnywOjEj0BvDHxfv7c2+q/EXSIk2bfL07w0VDA9Q/nTy7hj0C85JyOKpe&#10;ANM+MXhLQ5tLufCHhuRptY1C93L4muAALm8muAv/AB5dVEoUnuRVvV/G/wASPDd3p8mv+BdFWxvN&#10;Ut7Kaez8STSyxGaQRqwRrRA2GYZG8cflX9LwhGnHlirL+n+Z/QNHD0cPHlpRUVvokte+hy+kaf4s&#10;+BviPwF8M9P8W/2lpetapf21xDdafFGYlW0ubsGPygoQeYgAQDYqfKqqAMepasobS7hSP+WLfyrz&#10;H9pvRdIfVfA/jnxfcfZfDfhvxDcXPiHUjqL2q2UEun3VukrujKRGJZYw7ZCqpLNhVYjotI+Enwa1&#10;zTodY0vR7XVLS5jEkF09893HMhHDBndgwI78g1Rqa/wwkSf4Z+HZUbKtoVmVPqPJSvJvhHceNPB3&#10;7TXxm+H/AIa8OaVcxX2saP4rhN9q0tqVivNNisSFVbaQMDPpFwxYHlnORkEn0+3+CvwjtLSOwtfh&#10;roccMUYSKKPTIgqKBgAALgADtXhXiHQPAvwA/wCCjfhfxlbRaV4a0Hxl8I9V0i/k3Q2lvNqFnqVj&#10;cWoP3Qz+VdXuM5OOnegD3S91D40vbSJp/hDwxFMykRyy+I7iRUbHBKizXcAe24Z9R1ry/wAS+Jvj&#10;f4x+I+iJ8H/H3w31jULG3vEv3lguZLayj+1WiTlhDcsftGwSrGjbASJNzDBB9o1/xV4a8KaM/iLx&#10;Pr1np9hHJGj3l7cLFGGd1jRdzEDLOyqo6lmAGSQK4P8AZg/sSHwz4g07wd4ol1nw7a+LLoeH9QZo&#10;pI5IXSKaZYpYkVZUS7kuk3fMQUZCxKcAGj4l1H4waFqeg6ePGPhkjV9WazkZvC9xlP8ARZ5gR/pv&#10;XMIH40yLwx8adD8b6h4utbrwzrP9oaXaWmyT7Tp3keRJcPnA+0+Zu8/1XGzvnhvxk1i0j13wStte&#10;xtJD48t4LhVcExs9lc/K3odrg4PZgehrrNd8ceDPC8Rn8S+K9O09FkRC97eJEAz52jLEctg49cHF&#10;AHKeOfGnxl8EeA9b8c3vhjwzIujaTcXzWsOr3DGURRNJsDGAYJ24zg9ara7pfxk+KHga0SNvDOnr&#10;e/Y70bvtE+zZJFOFP3MjK4PSrXxda18ezR/Bl/BMmsQ3z2N5qxuFgazSzW9RpEmWRw0gdYpF2qjg&#10;5w2Ac13VrBDaW0drbwrHHHGqRxouAqgYAA7CgDg7HVPjjceNbrwjcax4Wgjt9Mgu1uE0a5k3eZJK&#10;hXH2lenlA5zzu7Y55L4hfBxPDfgdde8Za/JrusTfEbRr6K8dp44rZZNcsysMcLzSBEQHaOfyrpU1&#10;jxlp/wAbvEz6V4On1dV0zTkhk/tOKFIIyJjsCtyTv3sW5zuAzgACn8bNc8eXfgqxj1TwFDZwN4w8&#10;PCSX+2VkaMf2zZ87QnP50AeqVxf7SP8Aybz47/7E/Uv/AElkrtBnHNcT+0vNDb/s5+Pri4lWOOPw&#10;bqbSSO2FVRayZJJ6CgDtU+7XLfGaKSbwXDHEuWPiTRf/AE6Wuf0q/B8Sfh3MqmHx9orbvu7dUhOf&#10;/HqzPiPrmi6h4XtmsNWtrgf8JFo/+pmV/wDmJW3oaAOtXhcUtNRlKgg04so6mgDmfis8f/CN2kT9&#10;W8SaPt9yNRtz/SumHSuT+KCm8l8NafGc+f4otWP0iWSf/wBpV1YYYxn8qAFrx39raKa8134QabD/&#10;AMvHxg09mHqIrK+uP/aWfwr2IHPSvJv2lp44viF8FYnPzTfFYqnuR4f1pv5KaAPWQc81yPx4kVPh&#10;Dr6sdok094yxOAA2F/rXXVj/ABC0K+8U+BNZ8M6aYRcajpdxbQNcEiMPJGyAsQCQMnnAJ9jQBsA5&#10;GaRiQvFcp/bHxyDYHw78J47H/hMrn/5XVT8PeNfi14q8HWPii3+Hfh+NdSsYbmOA+Kp9yrIgYAn7&#10;D1waAPnn9rz/AIKNeL/hx8R774N/s6aToF9q3h+VI/FmveJoZ5LGwneISR2cUUDxtcz7HR3xIiRq&#10;6rlnZlSX/gnP+178X/2jfi/8S/Bnxt0Pw7DrHhvR9BurbUvC1vPDZ3lndvqIjzFPLK8cqtbShhvZ&#10;SCpGORXxhd6D8QLn4v8Ajzwf4x0GGx1a1+IHiKfUI7jVst5k+pT3UTZZOVa3ngkT1jZOBjA+lv8A&#10;glZeeN9O134ja/pngtNQWZdHsJo4tViTyZIFu3yS3XctwhHHb3r5/A8aUcbxxmvCv1WMY4SlSnCp&#10;d+0nJunzSa5uVQkqi5FyrSzu22z+deF+LuP838VJUsVVhHASliacaKULwdGXLGUpfHzTs5PWyTSs&#10;tD7wliSaMxSruVvvCsLQ/hX8NfDF9/afhzwDo9hcB9wuLPTIonDYIzlVB6E/mfU1BF4l+Jcoyfhj&#10;DH/1015P/ZUNUtF+IPj/AF6ykvrD4XoyR3lzbNnXIwd8MzwseU6bozj2x0r6A/oo7Omzf6pv92uX&#10;bxd8S14/4VFI3+7rlv8A1xWanxR8fXfiW98IRfB+4+1WWn293LnWrfaUnedEwc9c28mfTj14ANr4&#10;QLs+EvhdR28O2I/8gJXRV5/4I1b4qeGPBWj+G734QySTafpdvbTPFrlttZo41UkZI4yO9ah8a/Eg&#10;f80YvD9NatP/AIugDrK5XUGP/C7dJX/qVtQ/9KbKs3Tviz431LW9Q0GH4K6p52mtEtz/AMTay25k&#10;TeuCZRniql3rHxNk+Idn4tT4Mal9nt9FurR1/tWx3b5JoHBH7/piJs/UUAej1j+PNB1LxJ4cbTdJ&#10;nhjuFvLW4ha4zsLQzxzBTjnB2bcjpnPPSuf8P/F7xL4l8P2XiHTvgV4qaC+tI7iE/bNK5V1DDrfA&#10;9D3FVfBXw30/xLca14m+JPw3jiutR1hpbW31hbe4mjtxDEiqTG8iAZRyFDHAbsSRQBteEvFfi2+8&#10;aap4M8V6Tp8Eun6bZXsc2n3TyLItxJdJtIdFKlTbZ7539sc9QwDKVPfiuOvfgN8H2FxeWfws8Prd&#10;zW/l+cukwh2A3bQW25wCzEem4+ppnhDxP430jwlpmlat8I/EUl1a6fDDcv8AbtObdIsYDHJu+ckH&#10;k8mgDk7j4da54P8AjBeeJ/A/gKWSa4iaLTbqTUFFjGspEs7Ts8jTpiTzCsEMYiLOGI3Mzx+geAPH&#10;+neNtMUmNrXU4YI21TSbhSs1jIwPyOrBTjIYB8bX2kqSKx/DPxR8b+MdBsvEuifB68W01C3Se3a+&#10;1i1RtjDI3BGfBx2yaxfirJriaX/wmeu/C6QXFmqQRTaX4yms5iJZFQIzwBGMe9lYglgMbgCQKAPU&#10;q5bT5Snxq1aD/np4X09v++bi9/8AiqzvAb/GDw34SsNE1/wpb6heW9sqXF5J4gJMjdzl42YjsCzM&#10;xABYsck3PDel+Mrv4j3Xi/xDoFrp9u2ixWcaRah57O6zO+T8igABvU9aAJ7CG1b4zatcPCpmTwzp&#10;6xyFRuVTcXu4A9gSFz64HpXT1wvjvUfF/gjxj/wmGh6BpuoW+rR6dpLLeapJbPDL9omCt8sEm5Sb&#10;gZ6Ebehzxa1D4ieKfCl/aDx94NtrTT7yRYf7T0rUpLyO3mZ0RFmDQRGNWLnEnKjb8xXIyAS6lIR8&#10;bdHiz97wvqR/K5sf8a6uuP1ORT8ctBbf97wnq3/pTp1deXUdWoA5j403MFn8MNWublsLHCh+p8xc&#10;Ae5OAPU4rp1OVB9q828Vy/Ev4oz+JvBPh2PQbKx0nVre0F3fedNLI4t7W837F2qADKFxuP3c98Dp&#10;I7D4wGPMnirw2rY+6PDs5H5/bB/KgDpq8i/YmUaT8Gb3wARtPhLxx4i0WGHGDFaw6tc/Y1IwMf6I&#10;1s3AxhgRwa3fA2qfG3xv4L0fxpF4u8L2seraXb3otW8LXLmPzYlfbu+3jON2M45rgPgt4vb4VftB&#10;fF34c+Npbu8utQ1rS/FNv/YHhe9miSC802Ky+7D5/l5m0u4bDMMszEdeAD3yWeGHHmyKuem5qYb6&#10;zUZNzH/30K87tNCsfjd41TxV4x+HNnJomiw3ljpcOv6XJ5900zWjmfyLqBDCB5LoD8xbOeBweiX4&#10;IfBlfu/CXwyP93Qbcf8AslACa/8AGLwJ4eXUW1G61Fo9JBOpXFnoN5cQ2+I1lO6SKJk4jZWPPAPN&#10;YHwf8B+N4vhJ4Zt9U+KHiazuk8PWS3FpLY6erQSCBN0ZD2m4FTkENzxzzWl8QNC0HSvD2k/Dnw9o&#10;1rYW2va9BbNa2dusULxIGurhGVQBiSC3ljPrvwa7YcDGKAPGPFOo+PbLR7zwF8QtbtdUuNN8b+GL&#10;zTdTgjEck1jca9CIlnRVVRMhhdSyAKwCsACWUez15j+0T4E0PUI9B8d4eHUrHxdoEAuIFQNPA2s2&#10;eYZCVJZAxDgAjDDIPJB9OoA4vxD/AMnCeE/+xR13/wBKdKrtK8/8c6/oXh34+eEbzxBrVrYwyeFt&#10;cjjlvLhYlZzcaWQoLEAnAJx1wD6V1Nv4/wDAl0/l2vjXSZG/ux6lET+jUAZdxFLJ8cLOYD5IfCt0&#10;rH0L3Nvj/wBAP5V1dcvb3dpdfFrda3Ecg/4RzO6NgRzPxyPoa6fevrQAtczpbRn4wa4v8S+G9L/I&#10;3Gof4V0u5RyTXK6OpHxs8QTE/K3hfR1X6i51LP8AMUAdXRQGBOAaKAPH/h9FMf26vildNny/+Fbe&#10;C4l+q3niNj/6GK9gryf4dTpcftj/ABRaM/6nwf4Uhk9mEusP/KRa9YoA5HWpUHxz8NxF/mPhbWSF&#10;9f8ASNNrrq5nxlpPjH/hJ9L8V+DtK02+ls7K6tZbbUtSktV2zNA28OkMpyPJxt2jO7OeMHL1zxt8&#10;adAhtp734a+GGW4voLUeT4yuCVaWRUDc6eOAWyaAO6pH+7XMXGs/GKLmL4e+H5fXb4rmH87IUo8Q&#10;/FAQMZ/hrZ7/AO7D4gDZ+m6Jf6UASfB4g/CTwsR/0Ltj/wCiErV8QeF/DniywOl+KNCs9RtSwZra&#10;+tUmjJHQ7WBHf0ri/h7efFTwl4F0fwrd/CYNNpul29tK8evQbWZI1UkcZxkccdK0Nd8e/EDw/p8e&#10;oXvw1h2yXttbBV1xSQ006Qr/AMs+gZxnnpnr0oA6Dw94O8KeEofs/hfw5Y6dHsVfLsrVYl2jOBhQ&#10;OmT+Z9TWlXLv4o+JidPhZG3+5r0X9VFMbxh8S14/4VBL9f7ct8UAT+Ol3eJPB4P/AEMkh/8AKde1&#10;0leXp41+I3xBTw74s0T4RzLbWGszzyLNrduGZVgurYgDOM73B69B+FdJ/wAJn8Sv+iN3P4a3a/8A&#10;xVAHWUHOOK5M+NfiQP8AmjF5+GtWn/xdUfC3xZ8Z+LfDOm+K9M+CmrfZdUsYbu23arYhhHIgdcgz&#10;cHDDigDQ+Dxz4UvP+xp1z/06XVdVXlvh7xr47+GfhWQeI/gvrLrceJrpl+x6lp7n/TtTcwjDXKjP&#10;+kRhuQB82Ccc3/iB4r+IviPwJrXh7Qvgl4pgvr7Sbi3s521DSlEcrxsqMWW+yMMQcgZHagDe8X6H&#10;4xl8Uab4q8IHTXez0+8tZrfUpJEDec9u4YMit08gjGP4vbm38OvFN3408F2Hia/sI7W4uo2863hl&#10;MiI6sVIViASMrwSB9KpR/Bv4XNbLFcfD3R2OwBt2nxnJx9KxNY+E/hfwJfaD4g+F3wqs430/VXe8&#10;t9Ctra2leB7a4jIG9o0I8ySNiC3bPJFAHZeKPD2l+KtCn0LWbTzreYKWVZWjYMrBlZXQhkZWAZWU&#10;hlIBBBANeU/ClvGfwe8Oxxap8Oby0017qObxFNLMk0iTvEsTSW0VuZWkhVo4y7yN5jeY8rFmDk9l&#10;4m+K+veGtOjv7j4O+IT519b2kYa704AyTTJCmSLokDc4ycHircPin4lXJwfhP5Pvca7D/wCyBqAO&#10;g0jWNL1/TYNZ0W/hurW5jElvcW8gZJFPQgjgirNeL+JdK8a2nxE0jSvCPgm40u+vryTWLw23jS4W&#10;1MFvNCbhRbDEJeZ7hFbKYIklkJLhd2T+218Ov2oPj1+z9qfwy+DuhaPpmqahfWRuV1PxRJb299ZJ&#10;cxvc2kk0Nu8kayxKykqjbgdjDa7VrQp06teMJy5U2k27tJPd2Wuhz4utVw+FqVaVNzlFNqKaTk0t&#10;IptpJt6Jtpdz4t/aJ1j4nfGST4hfs7+K/jj4m0vXta+IWrWngjwroMzw/wCijVrn7LOsdvhp1BQT&#10;sZCwJD78IgCfcX7D/wCzN8M/2bvAesxeBn1K6u9W16+Gr6pq1+0890be8uIo89FQAbjtRVG52OMm&#10;vE/Buo+MP+CTf7DltqHxT0a38UeKNZ8cfZNN0XT9alax0yTUbzEFjDdTJvS0hGWJEShnLbY1L15P&#10;q37en7d+k6N4++HHw0tPh63ibQtMbVlmvvDuoR26NqFxLKvlN9oIYozdGJUer7Tn57Ms8yvg/EPD&#10;5jmcvZ4ytN0/aNKCs6MHGCjFclOLdL42/ekm5Xu18LkOU/UsbisyxMJ1sRCn7epePNLC0ZSno5uU&#10;lbmbg/ZtRkoJqCScn92ftN/HPTf2d/gN40+PD6E+sDwh4eudUuNLgvEhadIYyxXe/EY45bBIAOFY&#10;4U/DGl/tJ/Grx74Sk13WfjLfaHNcNrl1JB4Sv7a1stGk+0zON/mEzzF2ztZyVAGQoyQfEPgz41+A&#10;Pw9+F+s+M/2wfh/cHxBHpq3nirVri0N4+o7Svn3bONsk7vM+4llJBfkCuB+GXwl8N/GT4TXX7Tfw&#10;ct9Q1yy8J+K9Q8QfDuEyOlvptyt2Z1K26sImDzwRtIZFYshVDhI0Vfj884iwmcUa9COKxOV0aGLh&#10;RjjHRjOjipOUqap0pqbtFTXPKW3J8e3I/h8f4lSxShiPY+0ozhWg6VKpOU6c7XhVqSpukouFNSqR&#10;gqlRTtazsmfeXxz/AOCo3iTQ/wBmzR9H+A1ro+pfG7VvDun3Go+Hdak2Q+HvOtEna8vE3KxicMBC&#10;qkGVnHQJJt4n4c/8LI+LFn4K8R/Ef4yeNm8V6t4TvrrUNQ0nxNdWsVnd+bZeaqW8EipFGHIzGAAM&#10;gADAw39snxn8O/8Ahte38YfYbC+gvPhPoOr3kMKjF8r3GsKjswUlsKsQDHJC4x0ArjfiBF8c/Cll&#10;pfjW003w14Zmkv7q1gtfDlxN++sZWt2ErtlfmVY2bGPmxjIzXwvjpxVxXiOI8BwfkdsBUqyjVhiX&#10;X5HVdWEoRhK1lGlTnfzco3le8bex/rBVo187zfOZU62Ay2MaToqUqdaUqkac/bRadpNqVuigrvmv&#10;dnozftP/ALbfwP8AE7eEta+J+l6pHZ6W0dhH4m0WN4blVPyzGaIwyyS9BlpACB8wZiXPxzp3xm0v&#10;9lT4Y+ItC+KV5far9q8YJ4rvPGlr4fng0631GLVI9ZFk1y7SpHcOpcCJ5CzK6/N8w3fU19q3j7xL&#10;ceCPAvjeTS9Utp/Gnh+zttW1PR2kh1BbmZDKoAucyoAfLdDgMASfSvqn4x+DdN+FX7N/iD4feJda&#10;8D6V4V1rS7rS10HRfAUkZu3u43RoYYRfbXlfcxxjB+ZmwAxHqeFua47xO8PcZHjKpDEUZTjBckI0&#10;XCVDkqKsqsUr3unKE6bSd+Zte6lR4L4nwOfUcwr5zOOGoKOIpxk6dSUXVpJqFSdnpThOUJWm3K6b&#10;cZXb+WLbxNqWoXlr8VPhBa+IobHxdrEHOpeG549MvFuE8yCRJ3TypFdGVlZGOQ+Qe1aXxcuH8X3H&#10;hvw14Osmtba+uJTqNvgxGNFZFa4dTn5Bltu7Azn6GTwf8fZP+Cj/AOx/f/ADxX4D+JHgnWPD/gnw&#10;9rGn+JvCsF1LPcavEGkVNsVu6ooubTo5kSRWJyrJxx/xR/4J1/EP9hv9mHxh+0V4g1vU/jlrtvZr&#10;c+IvDmoaSkk01ssw3y2syKsiNHD++kDK27y327c4Py+YfR/wuW4zDZzwlWjUq0IP2cKqhUdWcrRg&#10;3Vj7KFqcXzR5tVOPLJtSfL1/6sxrcP43LJ1q9XA4ypSlV9nUlH2ap1JPEclCTSbqvWS5oq1+WN7X&#10;h8Tx/AH9nLVbnwp4e+Jdv4d8XeJdLvJvDs2qr9sk09hLJNLMsSA7ELPLLwoAeR2xuclrFv4h8WXX&#10;wB0nwdc/FnXvEHiCXVmmPijSdCkhkMZidHKefCI8orcq2CQeCCRVv9gb4XfAL/gov8GLf48/B5LH&#10;RdY0fxNcrrVr4g+HkckEE1xp9h/oiDzkaZIlgiZZt+GaWU7RuGPMv2n/AID+GP2Qf2kn8Y6t+1Rd&#10;axZ2Oj6fYal4Xt9TUTJrF/cSInk6ZCjzQ23lRWnR5CZJtxxnNRV+jPxRn2bU6eb46o8bTpRlVniU&#10;qrliI8ydC0Yyqxpwjyx0lPnl8K1930a3HnFHh9wvjaeR5bSWAcnXpKEYPERqLl9lGEr1HVts6cly&#10;Ll0bVonpPw+tdU+InwrvPgD4X+Kfi/xT4usbA3Nvb6hp9mWcSO4haYIAUj3xshZ5FGQeRX1v+w34&#10;cvfCWgeHtB1a18nUYfhRobaxH5/mbb57i+e5+YEgjz2k6HA7YGBXG/8ABPb9jvwXoXhu4+NPxk+D&#10;sFx4+utblez1zxLoqi8s7OKRmtUtkmUyWgTzGyc75JN8pOHRE9o8BeBdE8GftKeLZ9ADwxat4b02&#10;+uLNVRYkuGub1ZHQKoILld7ZJy5ZuCzZ/ZeBvDnJ/DfC18NgJuUq7pyqt8vL7SMWpeztCm1DmlPl&#10;UlzWavZ3Pb4Zr51xBhaPEefcssfiKac5KnGk7TfOoyioxcZK6Uo7JqySPTq4v4Wf8jr8Rv8AsdIf&#10;/TLpldpXm/w+8beDdG+IXxI03WPFumWtwvjKBmt7m/jjdVOi6ZglWIODX3B9YekVynwdjkj8M6h5&#10;v8XirWmH0/tO5xWzZeMPCWpHbp/inTrgnoIb6Nv5Gsv4VzRSeGbqRJFK/wDCRax83/cSuaAOmopN&#10;y+tG5fWgDm/hQUbwtcSRnKv4i1dlPqDqNyc10tcr8E1dfhhpU8p+a6jkum/7bStL/wCz11QIPSgA&#10;rx79gKGZP2OvANzPnfeaN9sbd3M8rzZ/8fr2GvJ/2EZ47n9jD4W3UJ+WXwHpbr9DbRkfzoA9Yrkf&#10;hdIsms+MHDZZvFcm72xbWy4/ICuuri/sHxV8O+KNdvPDPhXw/qFnq2pR3cct94hntZUxawQlSiWk&#10;o6wk53chhwMUAdpRXE6f40+MF14nvPDFx8OvDcclnY2900ieLrhlZZnmUAf6ADkGBs8dxVxtd+Mc&#10;Uu1/hvocif3ofFUhP5NaL/OgCf4nEDRtPyf+Zj0z/wBLIq6OuA8eSfFPxBplnZ23wyt5DBrFldtt&#10;16P7sNzHKR8yDkhK1k8VfEyRwv8AwqgIP70mvQ8fkDQBf1v4cfD/AMS6jHrHiPwTpOoXkOBDdXun&#10;xSyIAcgBmUkAHn681rWVlZ6bZxafp9rHBBDGEhhhjCqigYCgDgADsK5G58ffEC28RWvhpvhpC093&#10;ZXFzGy64u0LE8KsDmMc5mXH0P42G8WfExf8Amk27/d12H+oFAHVVzelr/wAXd1xv+pd0v/0fqFZH&#10;iT4qePfC2nR6nqXweuPLk1C0s12a1bE+ZcXEdunfpvlXPoM/SobTU/itbeN9Q8TP8I2aG70uzto0&#10;XXbfcGikuWYnOOCJlx9DQB6DRXJ/8Jn8Ssf8kbuv/B3a/wDxVZ+ufFfxz4eNmuofBfUM398lpb+X&#10;rFm2ZGDEZ/eDA+U0AaXxxOPg74n/AOwHc/8Aos11Qz3rzn4jav8AE/xd4B1jwvYfBjUUuNQ0+WCF&#10;n1ex2BmUgE/vs4/Cr0Xxb8Vt4guPDb/A/wARNcW9nDcyC3vtMYCORpVXlrtecxN0z2oA7g5xxXn9&#10;7e+PvhZbCQWGkXul3fiqJGk+1Sx3CLf6iqZ27GUlGuP7w3Be2eGa5beIfif4o0Gx8QfCLVrHSbG8&#10;mudQbWriwkhk/wBHkjRdkFzKzNvcEZXAxnIOM7N/8Dfg3qkYh1H4XaDcKsiuqzaTEwDKwZW5XqGA&#10;IPYgEc0AdVXnP7Q/wytvHehWs0Xhu4v5o5jDdfY5k84Wr8vtjlkSGYh0iYLNuVSu8KWVQbek6Rff&#10;DXxdqcPhL4V3c2kXlnatCuivZRRJOplEmUlmjIYqY+QCCAOeMU8/FbxVc+Jp/CmnfBzWDdW1jFdT&#10;fa9QsY1EcjyIuCk75OYnzwMcetAEfhH4i6npOoQ+HPiHoI0OO4hhGhtNdNN5m53QW80uDGLkBUJU&#10;OwYy4Rn2lj3lcbq8/jbxVpE+ja58JrZrW4XZNb3GvJ86/wDAUOOe4OQRkVyfwxb4kxeJtV1bRvCl&#10;02l27nTlstU8a3F45uYZHEkxa48zYCCoUIRkAlskqFAO0+MczW3gtLlT/qtc0uT8tQtzXkP/AAUj&#10;8WfEXQ/gXpWgfDzRdYuJPEHjzR9N1i+0Sya4n07T/P8APnmEao5beIBbjADBrlSpBxXO+Bv2Wf2t&#10;9C/aA+J3xV8bfH3V/Evhvx5fafJ4f8B6lqJGn+FEt5Y2JgyXyxCNny0hDlsuHYBgft1f8FCPh/8A&#10;ADxhYfs++HfA2reOPH90lnrf/CN6DJDGLKyhu43WW6nmdVgWRomVAA7nBO3HJ7KGX4jMMR9WwqdS&#10;Uou3LdNe7dtXWjhq7tWur6rU8XOsfg8Dk1bEY2ssPTSfNUk0lFbc17pLy1ueJTa/4G+MlxJo2pfH&#10;fxdJ4fthLb+INL1bxNftBNLFM8TwSxXUhO5XR0kRhgMu0gEEVxljrvw38GfFXxB8XPhTcQ6hoPhz&#10;4Za9BNe6hfRR2UZaEeXB9ruCI7eSS6ihiQlgx3SgAoHxlfHBf2cf2uv+Cefxu/aY+Hvwo/4V1eaP&#10;/bx8cQt411GHULHWo7OSTy4o4gLVTLNcW052bo51lYFVkkLonwB8P3vxk/Zx1XxB8bPjR4k+Impa&#10;T4Zukt38VaxJM0VwbX95PGjECPcQcYGSuMs/Br8JzDJa3gjWlxFned47F0ozlh6eGm27urF/xZXc&#10;JNWlLmap6xi0m/dX4/j8FUq8T4DEyjRqVqlSVWjOnzJezStb2k3L2UHGUbwpwqOpJvZXkvVPgt/w&#10;UU/bV/aF8BXOp2cHwz8P3UUl1HdDQZjqaWjRXEsO2K8+0PBdY8s/vVj2N1UEV8g/FP4xftl/F39t&#10;XWPDerX2g+J7jWPAenx2t1qOh3CKlrbXU0MsSLaqYWkLTzznJjRyQBtGAPZvG37I/iiHw0nw/wDh&#10;DDqHw/1Kx1O8m13xBaSWi6fqtrc3EkiPskgkYXStMQWTG6OBFOWYNF6frUnw/wD2WPC+g+OZpGju&#10;r6+/ss6vr07+XHGYJZDLsQHGfJC4GOGyWPfxc4+kNQ4LzqvmOUZhSxzxlN/VMJGnH/ZZcsJxliKi&#10;jJy0vF01KUpO7bhKKRz4Pw/8TPFCssHiKcquDnOSqqcpJXc1KEKdN06XPVotWvGTi3H3n7yT5n4P&#10;/BvWD8FbHw98VPiV4w8VR+H9Si0+x0+bU1McbW0EcSTNHtERnVGKmQKHznLM2WPT+OYode8W6p4d&#10;+NHiiaLw7pOnrPZXjbY23MoZQ2F5YcggenvXQadd6x4Zttai0X4keH4by6uP7TmWDRZ7sw/aCMPt&#10;M645OfYEE9RVL9iX4EePvid8VvHviD4ra74a1ibw/qmmHRI9W0ia8himRrlnuBGl1GFZpVACybsC&#10;CNlC5y389cJ5LxR48ccYipm2bXVKHtU2pc0YynTUlRptQhC7ldKNopO9tEn91nfDlGngcBluDwrd&#10;apKpHEV6lWVSnVVDR06iUm24yqJqC5OWTklJK55HP/wTn0P4ofED4H/Gnwr4YtdH8d6lo/ijUGvv&#10;EjyJHrEkd3B9ihmbZJJEn2C4uZY1VeBBGNg+Yit8evhb4u/bImuPhl4r8BQz+FdH1qaDxBNeX0y7&#10;pGEMqyRkFH8tQQwjcIyNjevymNvY/wDgqX8RPHvhL4s/Bvw54v8Airp1rosPiSe58TTeF9LurHUk&#10;S7i/s21iR1uZX8uV7uYMqKWYxL2GG80+Gnwx1Hxx4m1j9kb9nV30PRfFWl3U1ims30mm3VrayK32&#10;3VEs7nSpWvrfzZoohtmtgzOyblOHX+w+LPr2b8SYaOT0+bN8JTk6OKr+1dGhTqNQqrmhJRliXCan&#10;CE6clyvm7I8HMOH8PKnTyXLHNUoqnRrOnKmuZ4elOpRUoSi+VRnODdSPK1KSSvJK2x+zR8Mfgz+y&#10;r408VaR4c+CmneDdB3W9pp/iZbyEprTMF3METpjnk8AA55Jz538f/wBqPxT8Nfgb421j/hnaxEmi&#10;+KETwjoAC3I11P3kjXEaFZNu1IvNLhdgA7YzXu3gb/gh/oNv4mfR/jZ8Z7Txd4KkspEm02z8HRaT&#10;ql3I+QUmu7eYhYgpOPJjhk+6N+A2/c+AH/BK7/gm9aeL9X8PaJ8T5fiFrHh3RJ9GuNLm8VWZudBt&#10;J5Su2QaekMwm3QFRNOWkDwsVZWDGvgcn+jrha3Ecc74rzZ4+calOc4uFWftYQcfdnOdaMouajaat&#10;KKTahJbx+/wmOzaOCrYbCZLh8A5xhCnUpYir7ahKCvUrUpxV3Ku9JpuLim5dFE+C/wBkL4yftcfH&#10;bxd4y+MPxT+GHjbwP9lnt7Z/Eml+H5I9PtFQfNFNO8TBZgtzCdvy7lYEKor6o/Z1/Zw1r4g/Hbw5&#10;8YbvxsviTwL4a8VWx8QR69NAJ9TvXkNvaeVHGnmAQ3TRTMJgofyl2liDjhb27+KP7RPxe8JfsH/s&#10;WHxL4R+Gd7J4huvHmuf2iRNqqm5Edw9zNIZbmeCGCRbNQzIZZmUbljSOQfo58Kv2OvgD8HvC2u+F&#10;fB3ghfJ8UNE/iCa+uHuJbxo12xkmQkKE5KqgVVJJABJJ/obiLw94bwPFOG4kopUKkaSjh8PThTUa&#10;dHldKPtZKPOpKkoqnDnkopc1k3d/lnDHAODxHESxt1Wowk5VW5OcfrUOVSdLm5m4qcZe0c+Wp7SM&#10;bykrxW3+z+gTwLeY7eMPEQ/8rV7RUH7NOnHR/hfJpJv7i6+y+KvEEX2m6ZTJLt1m9G5ioALHHOAB&#10;ntRUn70d9Xgtj400Twh/wUA+IzazFqBE3wh8E7GstHuboDGqeKvvGGNwnXjdjPOOhr3qvG/BX/KQ&#10;H4mf9kh8D/8Ap08V0AQ/H/4s+AptV+HcM+syQRH4hW8kzXdnNCoWOzu5Mkug6Mqn64r0J/jZ8HIo&#10;ftFx8V/DcS+s2uQLj83FJ44/0nxv4PsFgDFNUubtmI+4qWM8WfznWun2L1IoA5HW/jx8INM8PXmu&#10;QfFLw3MttZyTLs1y3bdtUnAw/PSqfwG8f+DdZ+DXhOW08WaXJIfDNgZI4dQjYo32dMg4bjBrT+Nr&#10;R2/wY8WztDuEfhm/bb64t3NQfDj4d+FbX4ceHtP1Xwnpsk9vodpFI0tjGzblhUHqPUUAdNDrWj3B&#10;2watayf7lwp/rWD4EED+LfGdwjAv/wAJBDG2D2GnWbAf+Pn86sXXwl+FV9J5t78M/D8zdd0ujQMf&#10;1WuT8C/BT4SnxJ4zS4+GHh2SNvEsRjjfRYCEX+zLEYxs9cn8aAPTM1zPjxEfxN4NZvvJ4klZfr/Z&#10;l8P5Gmw/A74K27+Zb/CDwvG395PD9sP5JXLeN/g78Lrz4ieE9Nh+Hmkwos17dTfY7FISQluYwSYw&#10;D1mFAHqOa8s/bmkEf7FHxhbeFx8LfEHP/cNnrrYPhD4JtF2WKatbr/zztfEl9Ev5LMBXkP7fXwq8&#10;LWX7FPxa1K31DxF5y/DzV9it4u1J0JNpIMGM3BVxz90gg9CDQB6xpPwP+FeiWMVho/hGG1hhiWON&#10;LeaSMBQMAfKw7Cpo/hD4Civ7fUV0iTzLadJoVe/naMSIwZWKFypIYBhkHBAI5GaxNW/aA8FXdu2j&#10;+A/Edjea6bu0t0025WRHiNxMsavJGQHCgFn6DIRuR1GvHJ8bYW/fWnha4XvtubmHP/jj0AV/iRfQ&#10;ReO/AOkTxIwu/EVydrL/AHNMvDXVNpemN97Tbc/WFf8ACvIfid4h+LVh8VvAf9u+BNDjs49WuGtN&#10;Wt9UuZo0uXtZLdIJj9lH2cSGf5HywZkCEKWU13kmo/G9T+68G+FW/wB7xNcr/wC2RoA6L+x9J/6B&#10;dv8A9+F/wrzX9qTw14ePw6026XQrJZh8Q/CIWb7Km5c+ItOBIOMjgmum/tT45558C+E//Csuf/kC&#10;vN/2mNU+N9x4K0mx1bwH4Zg02X4i+Ekur218W3Ek8SnxBpwDxxmxQMwcjguvAznPy0Ae5j7uB6Vy&#10;Gn+DviboH2my8PeOtDjsptQurqGO88MzSyp587zMpdbxA2GkIB2jgD612C/dooA8r8A6/wDtE+N/&#10;h94a8fWXiPwdJ/bGk219eWraHdwhfMh3mNGF1J1Zl+cg7Qh+VtwK1fjT4h+OkXwd1GO6+G+hm/az&#10;h/e2PiCSaJJg6ZyksEJK7sbQGye5TrXQfsrSmb9mrwHKf4vCOnn/AMl0rY+MKq3w41QMuf3KkfXe&#10;tAHM+BPF3xX8cyX2nxeM9BsNQ0mVItW0vUPBc6z2kjoJEVimpMjZRgwZGZeeuQQOgbRvjhn5fiL4&#10;V/Hwbc//ACxpviv4axzajceNvA16dH8QzeW015GGaG+2LtVLmHcqzDb8gYkOoxtdcCuJ8cftg+Ef&#10;h38O9P8AEHibSbz/AISLUmeC38KWyq101zFKYZxnJURI6P8AvSdpA43MQpxxOJw+Dw869eahCCbl&#10;KTSSS3bb0SXdnPi8ZhcDh5V8RNRhHVt6Jf1sktW9EYF3beCfh7+zJb+L7n4deGNS8QLbGJWm0ONv&#10;tl35xR2EfLuc7m2byxxjd/FXwvrJ+I/hzxosf7QXguO40jUNYFtpM9vZol5PYiCV9u5IR5DmYbzt&#10;YtsO3cqKAO3+IfxY+JXij4Z/2jJ8UdLhuV1C+ghtbPUN11YRXMsebe32wxFXEis3nu0jN5xwF2xh&#10;OH8GeLPhFrHxF8G/BGaw8c65qV3eTRWGuatHe7bzyLC5VzBI8QS5cYVmYM5OT1GTX4XxNxVmXEdO&#10;u8tofXso5V9YVKnWVWnGFpurCtKNKnCqnpCClXTiudwjZn4lxpneM4gzSOEyDESp4ujrBpy9m5y+&#10;GNSmoz505Qs24JU3o5e/YqazdfDfU9T26ta65eWNvqEk8OmtJYw20jNAsBEkdtBGGBVEJww3EYbc&#10;pZTxHxA/ay034J/stL4j8dx6hdQ6bpVpaQaatpJErsJSqKgcrDuAIIZQMouOQBXnfxz/AOCgH7J/&#10;wc+J1x4CsfEOoa9DHD5seraOYprdH3ECGQqxIbjJ2hgAw4B4rl/Fnw80b9vT4Pahqfwu/ZR+Ini6&#10;a0vJNK8N+NPCvhee6tJdQSJG2GdB+7iUyruaUJGAScjBx7Hg39FuHEVGeb8b/u8IlCdCEqkIpytJ&#10;qnXV4VKT1XOko1LXaVkfk1TjrxZznE4fA1aeJlh/gqulG8ZKUv3jhGM+V021C0mnJL3ktFb6u/4J&#10;pWnij9o79oWH49Xvgj4jeAbX4a6fNBp8PiL4eXUyazdagjJIVEUboUiiRW/1gO6SJgu0ZP6Kfs1j&#10;xV8TfAHgn4//ABE8R213qGseCbe5jsbXShbRWzXsdtcS4yzMcGNVGSCBnOc8c98B/hjefsbfsffD&#10;X9m/4c6VNd65Y6Da6Lpseo3JuEhu/JMk087jGYI28xiEx8oVEAytdb4C/Z5vfCngzQfh5rHxI1W8&#10;0nwzocGmaVHptxNpsrpFGkayTvbyjzXCxjGNijLfKScj9mnHC0adPDYWmqdGjCNOnCN2owgrRScn&#10;KT0V7yk229Wz+qeEuGcu4RyOnl2DT5U5Sbk3KTlOTnJtvVtyb/yOw8WfEr4f+BTDH4v8a6TpstyG&#10;NpBfahHFJcbRlhGrEFyB2UE15rqfxo8Q/F2CSw8AfBbXrmLRNc0ebUFvri2s7sbntr5SkEsgG37O&#10;wLCR45FZguwkMF9A0L4P/Drw/drq8XhmG61JZhKdX1Im6vDIEKBvOlLPkKSowQAGIAAOK8/1nVPC&#10;PhPxpq3jn4bfFHULzUda8T6euseGtN+yXUdw8clvYzKFMJlUrDGdwWVQrIx45FZn0ps3Ufi/41+L&#10;IbKe01XRPCNhBnWNP1LSxFLqt3vVhb7mbcIY9o3sgMc3mFQ7qGrQ8SfB7UI7y31H4afEDUPDMi3U&#10;015FDLLcwzCRJMqlvLKbeI+ZIJN3lN8yjjBOdl/iM6ruHgDxG3sNPXn/AMfrzfxVPpPxN/ac8F6D&#10;41+GN42lf8Ib4iItfEdhBJbyXIudIMbhN7jeqCYBiAQJGAPzGgDc8GeIP2gbzwXo3jC4g0bXJNc0&#10;yO5ksIUayGnSSx71/eFn82JchW+QPnLAEHYvmvxU0D4l6v8Atj/BnWviXFpaaa19q9hp9hpt08yl&#10;20XUGuJn3wxshcLAAoZwoRuTnJ+lbGys9MsodN060jt7e3iWK3ghjCpGijCqoHAAAwAOAK8q+PVu&#10;G+PnwPuv7vjTVE/Pw9qZ/wDZaANpvgBp1/odn4R8UeP/ABBqmh2KosOjzXEMEbhAQgke3jjlkCjH&#10;ys5DEAsGPNcX8Lfixo3hT4cX/gHwncfbPEtl4q1KGSwttMuLsWbXGsXGwz+SMR/u38za7oSmGyFY&#10;NXY/GnxN8VvtR+HPwn0uzh1LVfDt/dWmuX9z+7tJYvLRVWIDLuWnQgsVQAEknG01vA2tab4NvdSm&#10;m8A+Om1G7kjS8m1CzF00ixg7NskLtGV+duhzzg9AAANX9mHwL4h1rUPE/wAVbOz16+1DXItTmjjh&#10;ntrNpI7WG2j8y2M7pMVWLhpN2N5AAFaXi7wH8D/Bvh64vdU8KaXZ/bFaz+2Q6Ws93I06eTtT5Hkk&#10;dlIXbhsqAMEDFZvxa8Zav4h8N2OkaNo/ibSVvfEWmWt5eCFrZhbS3sMUyiRW3RlkcgMuGGcgg4Nd&#10;Zpvwp8C6ZrFv4hXSZrq+s1cWV1qmoT3klrvGH8ozu/lFhwSuCRwcigDy3wfo/jvw3480aL4W+JvE&#10;HiKzs/C81rqa+PtJuLTzVheFbdFuxaRlZSZZXZmSYuIyNqk7x6X4Y+L3grXdHuL7Ute0/TbrTSI9&#10;c0+71KISabNveMpLyNo3xyBWOFcKSpI5ro7++s9LsZtS1C5jht7eNpJppXCrGgGSxJ4AA5JPQV4R&#10;4r+Fx/ao8c2fxD8L3U+g6DpM2E1KXzivigCOZEdYop4x9mQTybJWG+Uu20CLDSgHo/gbxf4U8XfF&#10;TxFc+EfEGn6nBHoWleZc6deJMgcy33ylkJG7bg464I9RVX9pXUTp/wANrOaOymuWbxt4Zj8u3ALA&#10;Prtghfkj5VB3N6Kp69K09J8DeN9G02HSdN8fWltb28KxW8Fp4fijjiQDAVV3kKoHAHQCvAv2pdFt&#10;PDfj3wfpfiH4y+ItUvNS8eeHrqaG61uOO1snj1WyWOBLK2VD+/LNh5g8aiJ/nEjJuAPqpTuUHFcV&#10;+0kA37PHjxWH/Mnal/6SyV2ifcX6d64z9pH/AJN58d/9ifqX/pLJQB1Emg6HcwmK40a1kVvvK9up&#10;B/MVwvxd+Evww1DRLFZ/h5oO5vEmklmbR4SWxfwEj7vQgYPtmvRU+7XMfEa3a+1bwpp27CzeJkZ/&#10;fyrW4nA/76iFADpfgv8AB6dPLn+FHhqRf7r6Fbn/ANkpIvgp8G4IzDb/AAl8Mxqeqx6Dbr/JK6ei&#10;gDzLxr8IPhZpvibwgun+C7O0Nx4kdD9jVoQf+JfeN/AR/dro3+DXgVp/tEMOqW7df9E8Q3sP6JMB&#10;S+P4Gm8W+CWB4j8TSs3/AIK78f1rqaAOWn+EHhe5YNLrPigY7R+NtVT/ANBuRXmPx1+HmlaF8Yvg&#10;Pc6XqGsSsvxWuty6j4gvLtdo8K6+33Z5XGcgc4yOQDgmvd68X/aktL3Xfi58DvDOna7dabNN8Rb+&#10;5+2WaxmVEj8M60jAeajrz5wGSpIzxg80Ads/xWvJPE1vp+n+FGl0mTWDpb6pJd7He5AcN5MOwmVE&#10;aNldiyY2uQGCk12Vcze/DLTE8K2fh3w3eTadNpt0t3p995jSyJcbyzyOXJMpk3yCTccuJZMnLZqm&#10;vi74p6Sn9k6z8NH1K8L7I9R0m+gSxk5wruJpFmhyPmZFSXaOFaQ9QC7rnjnVB4hbwn4L8OJql9bw&#10;rNfzXV4ba1tUbOxWkEchaRsMQio2AuXKBk3RfBKVr34L+E7iRFVpfDNgzKrbgM26HAOBke+BVn4f&#10;eE9R8OaNJdeILqObWtSm+1a1cQsWjNwUVSkeVGIkVVjTIB2oC2WLMeQ+Dnxe+EXh74Q+F9G1b4r+&#10;HYZrPw7ZQyx3OuW6OrLAikMC4wRjngc0AR/G39jf4FfH7Wl8U+PfDMv9sR2yW8er6ffS20/ko5ZU&#10;fYwWUAs+0SK+3zH24LE1r/Ab9nH4afs4+F7nwr8NNNlhivr5r3ULq7uGmuLucqqb3djk7Y0RFAwF&#10;VFAArVh+OHwYuDiD4teGX/3Netj/AOz1N/wt34U/9FM8P/8Ag6g/+LpcseZytq0k31aWyb3sui2X&#10;Q82nk+U0swlj4YeCryVnUUY87Wmjlbma0XXoux0ROBXN/Ctg/hi5kXo3iLVyP/Blc08fFn4WyjEf&#10;xJ0BvprEH/xVV/g5Pa3Pgt57K5SeF9c1VoZo3DLIp1C4wwI4II5yOKZ6R1Ncno4/4vp4iP8A1Kei&#10;/wDpVqldZXJ6QT/wvPxEB/0Kejf+lOqUAdZRRRQByXgzP/CzPGR/6ebH/wBJUrrH+4eK5TwZn/hZ&#10;fjL/AK+bL/0lSusoA8z+CfxS0Cz8MaH8PvFdvdaBqUWnQ29jDrypatqLIWiYW6O29yrJyCoJDIwB&#10;V1Y+lJNFISElVtv3trdKq6zoOjeIdNm0jW9NhurW4QpNb3CbkcH1Brzf4ZfB/wADHWvGBW11CNf+&#10;EqbCQ67eICfsdrljib5mZtzFjyS2ST1oA9UzSMRjmuYPwa8At9+01Jv97xBen/2tUbfBX4dkc6Zf&#10;H/e1y7P/ALVoAPgUCvwf8OxN1j0yNP8Avnj+lbvifw3pPjDQLrw1rsMklrdx7JljuHibqCCrxsrI&#10;QQCGUggjIIrE+Clhb6V8LtH0u0XbFawtFGpYthVkYDk8ngd66qgDk1+DHhNef7a8V/j471f/AOSq&#10;h+F9jJoviTxb4fj1XULm1s9Xg+xrqWqT3bxK1lbsyh53dsbixxnGSau+IPiNNpHilvCOk+BNZ1m6&#10;jsI7udtNktESKOR5EQE3FxFkkxPwAcAc9a53wr4g8eaX4r8Savf/AAU8SCHVdRhms9t5pZKxpaQx&#10;EN/pvB3o/rwRQBvfF2FpfDmnuo/1fijR2/8AKhbj+ta/i3wf4Y8eeHrjwn4y0S31LTbxVF1Z3S7o&#10;5QrBgCO/zKD+Fee/EnxN43utU02+1HwF4otdBhvLPzrO1m0kyXF8b63+z7y87ERh/vbWU/Xt2HhP&#10;x5f67r934Y17whd6PeW9nDdRLc3EMgnidpFyDEzDKtH8w7B1654AI2+DHw0e7jv38MK1xFG0ccxu&#10;pd6IxUsoO/IBKKSO5UegrkfHXw98G65420n4daB4buvMjuoNQ168juJMW1ivmsi7nbB86eFYii5Y&#10;x+YTtGGruvEHxJ8BeFp5LTxD4v02zmj27ree8RZPm+6NhO4ljwABknpmuB174q+ENO+LWj+I/D/i&#10;e0mTVLNrPV47qBlFpbQ75BKJCR5LmSRVaNlZpPl4URMQAekeGPCHhfwXYyab4U0G10+CWYzTR2sI&#10;QSSFQpdsdWwqjJ5woHatFvun6Vn+GvFvhvxhaTX3hjWre+it5zDO1vIG8uTarbT6Haytg9mB7itF&#10;gCpDCgDl/glALX4M+EbYHPl+GbBc/S3QVxOoMfDP7d+mNHnZ4z+FN3HcHnHmaRqMDQj0zt1m4I74&#10;U9e3cfBRY1+DfhNYWZl/4Rmx2szEkj7OnOe9cD+0y/8Awjnxc+C3xDT5FtviFLo9/NjpbX+lX0Kr&#10;nacbrxbEdQCfU4oA9kCgcgUUDOOaKAOY8ewCXxR4MlP/ACz8SSsP/BZfD+tdPXJ/Eq+XTdd8J39z&#10;cQw2sPiCZ7qaeUIsUY0u/JbJ4wMc5IAGTnirH/C4fhIFz/wtDw7/AODqD/4ugDP+PP8AyJWn/wDY&#10;6eHP/T1ZV2leW/GD4qfDLxF4X0nTfD3xE0O/uLjxr4eENvZatDK8hXWbPIAViTjBzjpg16lQBw/i&#10;e3t7r9oHwnHcwJIv/CJ66dsigj/j50r1rqL7wl4U1RPK1Pwxp9wv92eyjcfqK5vxD/ycJ4T/AOxR&#10;13/0p0qu0oA83sPg/wDCmb4y6xI/w38Pt5PhrTtsZ0aDAL3F7lvu9f3Y/Kugn+CHwWum33Pwh8Ly&#10;N/ek8P2x/mlGkwMvxo8QXRbh/C+kKF+lxqXP611FAHMy/Bb4QTRiNvhd4fVR08vR4Vx/3yormdD+&#10;E3w3/wCFq+INPs/Diwxw6DpY8u3uZYwCZr4nG1hjjFemVy/heA/8LP8AFV6f4odPhX6LHI385DQA&#10;W/we8HWbE2dxrkIP8MPirUUH5CcCmN8HPCjP5n9teKs/9jzquPy+011dFAHhPwih0n4c/Hv45eKL&#10;u5vpLGx/sQSSXV5PeTBItNMzAGRndv8AXHCg9+BXqHgrxxrviHW77w94l8If2Pd2tnbXkcP9oLcN&#10;5E7TKgk2qFSUGB9yqXQZG2RuceX/AAz8JReN/wBpz4xSarrN4dP03xToatpMTIkE8yaPZTq8hC+Y&#10;4G9Pk3hDj5lavTfFHhbxZD4kbx14Fv7T7c1lHa3enagWEF7DG7ug3qCYXUyy4cK4IbDKcAqAdPI/&#10;lpvxmvNfEHj/AFnxlFoeoaR4VSPQLzxHp4tdUvL1o5rlfODiWKARHMTbRtZnRiMsFxtLaOs6r8Sv&#10;HNt/with4N1Lw6lwyJqWqXmoWytHBuHmC2MDysZGUMqs3l7NwfqAtL8WRoHg3wl4fupby00nTtG8&#10;QaYEaSRYreGPzkh2ktgKoVyByMHb9KAO6orlD8d/giG2H4w+Fs/9jBbf/F1LD8Z/hBcDNv8AFTw3&#10;J/ua5bn/ANnoA6aub+KjBfDNqT/0Mmjj/wAqVtTv+Fu/Cn/opnh//wAHUH/xdYPxH+Ivw/1rQ7HT&#10;9I8daPczyeJtGEcNvqcTu5/tK2OAAxJoA9AoPIoobpQByfwQyPhpYg/8/F3/AOlUtdZXJ/BA7vhl&#10;p8uP9ZNdSD2DXMrD+ddZQAN0rk/gN/yQ3wZ/2Kenf+k0ddY3SuT+A+P+FG+DMD/mU9O/9Jo6AI/j&#10;pd31h4AW/wBP0O+1KS38QaPL9i022Ms0qpqVszBVHoASSSFUAliACRoeCviX4T8cwXA0rU4Y7yxk&#10;eLU9LmuYzc2MiOyMkqozbSGU4IJVhypYEE9BXA/tG+BvCfij4PeJrjXdDhuJLXwzqHkuzMpCm3bc&#10;hKkFkbau5CdrbRkHAwAd9ketGR61yVj8HPBAsYVkXVmPlLknxHfc8f8AXann4MfD9vvWWoN/va9e&#10;H/2tQA34zDPhWwwenivQ/wD06W1dYOnFecfED4S+B9H0nT9W03Trlbi38TaO8bSapcyAH+0bb+F5&#10;CDx6ivR1+6KAMLxZ8OvDXjPULTVtYbUY7qxhmitbjTdaurJ1jlMZkQm3lQsCYozhs8qMVmXfwd8L&#10;RWkjRa34q3CNip/4TrVuOP8Ar5rsCcc1xMfxW1nX7C6m8N/CDxNeQx3V1axXUc+mqkrwyvCzAPeK&#10;23ehxlQcdhQB8/8A7eXxY+JXhn9gvw/b+FNCudUvvHUOlaDrWuPpjXy6Na3lsTcahMnfG3y1dsqs&#10;s8TNlQQfj34X/F4+BviTb2+peKJte+y6DAqWF9qkRkv44mmBdUUCMbS4YYUICccA16Z8R/jL+0P4&#10;UtNYP7Tvw18T+FND8LRwaRoWlLrjW+kXun28ZQ3ck0MqpdXEuDJ5YJWMGNOSm9vE/gF4h/Y++JVl&#10;8QNM8JeD7zXPEnjrVtI1rQrDwfr+n2c+n2qfbZbWW7uoXdrbdD56zRv5jqsoDhHnXPyecx4b4so4&#10;vJuIMtqRwmFjOU8VOFNUJOUI3jGs/wB5H2SanJ05U72aclaLPwHj3hziDiziPDZhlOZ/VpUFOKp6&#10;SlzxneEqlNK/JVnDkjGXPzpLlp6sy/25/wBuH4JXNzb/AA41DwlYt44m0cy+GbfXGnka/E7NELNJ&#10;LWBxGHkVcrLsRuPnHJX1D9jb9nLxP8LPgRY/CrT/AAppdlYHRVzfXjXCxtN5QFxMoV+QzFm+bJOa&#10;zfH3h3wx/YHhOL4tfs26LdSL4mWXSdJ8IaHH9qtpraaSMXl3f3BubqeRMmPPnKjKoO1RtA9e+Mfx&#10;w1fwDp8ni208e+HdQ0eztfl0W3i3uLZlwGcqTgll25yoBx1ziv5O8QM84dlw/gfDfw/inSnX9pOp&#10;Kc3CpiFBU4xpTnKTjDnlO6k4wTcW5ScZTPeq8E8YZPSw/HPE31iVOdO1SdGEISqRUnCpJ4fmjKnC&#10;nTclC9NTqczfK7K3kfwX+C3w1+FnxA17W/iAUvLHWbUW+h61rckt7DM8D+TIqrIC8UMaKkESsAqr&#10;G23KuGbpvi38Rfh1feOZvFOoeILez8O6fa2sV5qczi3ggTfiWRd2AoIzg8Vi/sr6N8QP2txr138R&#10;Y5PhP4P8O6m8VqPGHhaWzv7uGcvdTvbwzYGEkIX7QzHJzlDtO76sH/BM79mn4L+BviV8Wfhj8I18&#10;aeOvFXhO7ENx4nkjvXvZlsnSGCNGVYYhIcKSiLnzDk4OK/YOFPBviitxpW4j45x0ljIwdOEKU6c7&#10;N03SU3NJ06c4R5ZRdP2n7xc3u21+azzgvPuNMk/1fwMI4fKY1lWjPERc8VUSlGXJO1S8oSSaaqcs&#10;lpHla1j4b+zV8Kvh58R/2ifAv7R3we0LUtS8B6XZyHT/ABJHJI2kyahJqtrajyjMR58gT7WPMjVv&#10;LZZFLLuwfoL9pD4DfHH4yftU+H/F/hXwRoseieGfCskNj4j1vWpRsvLi5BmCWkYfzGjjhhZWbysl&#10;mUuRjH5y/s63vwG+HnwL+H/gbUfFej6PqF7dfbfG0M/iRdEvdGufszTLILSJkEJE6gkKFwyBT3J+&#10;3vgl/wAFWJo9H8P6R8ZPhlqE1uujW6al4x0G/gu47m5AbdcC3XDGJ0CSDyy8m6RlEWFDN9/lbynE&#10;5di+Fcwdd08LJ4aVTGTUJ4jmnUfuVOaDqufJNJJJypOPuuMj6jC5hwblOR4fDYurRwtHFt14Rpzi&#10;lG1RXjKCu6HK+VqE3dJr3tGerf8ABOv4W6V8LfAHi/wjPItzr+i/EDWNO1zU2haN7pPtkt5Z5Uuw&#10;RRa3sO1QcAN6k16B8cv2ovg78CDZ6V8QdSuZL7VIZZNN0nTdMmvLi6VMBvkiRggyyjdIUQk43da8&#10;t/Yk/aM+DXxz+P3xq/4Ud42g1jS7670PxBdFbWW3mtLqezk0yWGaCeKOWCQf2Kj7JFBKyK44cE/N&#10;H7dXh6f9jb9qz4lftSfEbUdYj8EfFLSdKtJvGlnb7U8K3KWy2Udtv3Fsu0HnKwVEDTsrMpZS/wBP&#10;m1HMslyKvDJ8G6uIpR/dYeK5XOXNGPKklo0m5WSvLl5VeUkfe5hjqeX5bSq4WSVKU4KVTllVUKc5&#10;Lnq8kHz1Ek3J8ru9ZNvU62P/AIKrfFr4M+MvA8Px9+GOgWuleMNVNjJ4c8LWUrarZs8UjpJmS4CS&#10;LHsXzDsQeXvcEbQreI+F9b8A/H74u/Ev43/tENqOleDNL1ywbxdpNni71K9ur+7lbT9HiFudzbYH&#10;tvMmTO2KPajABpYvSf2Vvgtp37f/AMObfxj8NPiveSeFtK8m1tfH19bRzXWqalaPcRsDblt+xYLu&#10;5jLmRDkxFfMGdvhn7WH7DunfslftkW/jn4e/H/WLnRfFGoRt4s8N+IrmMI5sNNHl3W6IRoW33sSQ&#10;xmP5QLpgxH3d+BcZmlTh6lX4ppQo4lKVWd+alKjKFSo1Fwa5YqNLlUZTcqimk5RUlr+L8ZZbnVOh&#10;XzHG1o47LsH7WvRc4yhKtXg3Gg3TtF+ybXNGDSd5pXktF+inxH/4Kffsc/BP9nex/aa+I3xEutP8&#10;KXfiKLQfMk0W6a7g1B1aQ28lssZlVljR5D8pBjXepZWUt6F8N/Gfhv4ifFubx54N1e31DSNY+Hej&#10;Xul39rJvjubeW4vZI5FPdWVgR7Gvxj+IPwP1r9rTxtrnwK0DxVPf+E9Qj0e81C2g1SystO0rW1Mt&#10;ol/c3k0isZFs53QwRCVmQqTExEdfsB+z7pnwr8H/ABCb4Y/B2+019C8L/DfQ9L0610u8SZbS3hmv&#10;Y4oyVJx8iDrycV9fmeW5fg8pwVeFS9atBVJwupKnGcIShFuyfOnKSldJaJrd2/RfDfjHMONshpZh&#10;icLKjzQg9YyipTcby5ObVwT0T+V3ueyVwvwzsLC58cfEaS5soZG/4TOEbpIwT/yBtM9a7quL+Fn/&#10;ACOvxG/7HSH/ANMumV4B+hm5f/D3wDqr+ZqngfR7lj1a40yJyfzWuP8AhL8HfhOPCMpf4aeH5N2u&#10;6q25tFgPB1C4IH3OgBwPYV6RXL/BW3MHwq0GVm3NdabHdyH/AGph5p/VzQAR/A/4LQzfaIvhB4XW&#10;T++vh+2B/PZRL8EvhDLJ5q/DbRomHRrbT0iI/FAK6iigDzP4R/Cf4f6v8IvDNydKuIxNoNo+631S&#10;5iPMKnqkgNdIPhD4UWH7PFqfiONP7sfjHU1x+VxR8EIWtvgz4Tt2PMfhuxU/+A6V1FAHLQfCDwrb&#10;tuj1jxQf9/xvqrfzuTXlv7F3ie+8KfsQ/A/w3pGhtqWrah8LdDe3tWuPKjVF0+2Mkssm1tiKZEBI&#10;VmJdQFOTj3DXtTTRdFu9YlI22ttJM2fRVLf0rx79gr4ew6F+yl8K/EGr6tealqX/AAq/Q7eGW8dd&#10;tpB9gtyYYkRVVVJVcsQXbYm5m2rgA9W8EeJ/+Ey8LWXiM2P2drqEO0Il8xVbodr4G9MjKtgblwcD&#10;OKd4v8WWHg3SP7Vvba4uGkmWC1s7SPdNczOcJEgyBlj3YhVGWZlUEjnLLTPHXwxP2HQdLGveH1Mh&#10;trGCZIr6xUtlIUMrLFNEobaoZozGkajMmflfpFj4p8d+LLbxV4p0STStM0tfM0bSri5jedrpg8bz&#10;ziPcg2xnEarIwxK7MNwQIAR+BNV8Taj8V9fHinw/aafMvhzSWjhtdRa5+Uz6j94mKPa3HQbh7mu4&#10;rz/UPGfgvwX8btYufF3jTTNL+1eFtKWKPUtQig37LnUeV3sCfv8AP4Vqr8d/gk5wvxg8L59P+Egt&#10;v/i6AOrornE+MPwmkXdH8TvDzD1GtQf/ABdKPi78KicD4l+H/wDwcwf/ABdADdTIPxc0Vf7vhzVD&#10;/wCTFhXSVxNt4p8M+JPjFpL+G/EVjqHl+G9RE32K7SXy/wDSLHGdpOM84z1wfeu2oA5P40jPg+zH&#10;/U2aD/6d7Susrk/jQf8Aij7P/sbNB/8ATvaV1lABXJ/FMZu/Co/6my3/APRU1dZXJ/FL/j68K/8A&#10;Y2W//oqagDrK888XeNo/h78WrnWtY0DU5NNufDtmtzqlvbD7LZql1OrSTSsyqoXz0YgEtt3Nt2ox&#10;HodDAMNpoAp6P4g0PxBpsOsaFrNpe2tyM29zaXCyRyjn7rKSG6Hp6VczXmPxK+FHgW/+J3g/Vf7F&#10;aG5udcupLiazvJoGcmwuAx/dOuGbCbmHLCNA2Qox0x+DvgU9YNU/8KK+/wDj1AHUZrkrIbPjlqDA&#10;/wCs8K2n/jtzcf8AxVOf4L/D3bk2GoH/AHtdvD/7VrzTSfi9+zj8M/2yof2drTxotj4y17wmlxZ6&#10;LeS3Tm7VJJpNscsuY2kEaTSeUr+ZsjZyu1SaqFOpUvyRbsm3ZXslu35LqzOpVp0rc8kruyu7Xb2S&#10;830R7o8qp94/rXHt8JPBV7ql1qS3eu28t9ctPcR6d4v1G1jaQgZbyobhUUnHOFGTyeSa4/8Abf8A&#10;BPxh+JHwB1Lwd8Gm8y/vrq2j1CxjaNJb6xMgFxbpJLIiRlkPzFjzH5ij5mBHnX7GPw1+I/7NnhXx&#10;V47+KXgi+sW1TUNOtrTQrfUra6uJGBMKyArL5Q3tOi5aQELHyFCrnlnWnHFQpKnJqSk3NcvLFxcE&#10;otOSleXM3Hli17rvY8GvnWOp8R0sthhJypyi5Sra8kX71o/C037qTTlFrmi0mr29i8S+ELLwN4m8&#10;KajoGu+IczeIPIuorzxVf3UUsRtLklWjmmdD8yqeRkFQRXxb8QtL/Zj/AG2P219PuPiD8LtY8IeI&#10;dQkudB0Px54R8cSW97qMNos1wlrd2/keVsZIZyGJaRTtRWIOV+z/ABprvjzxFqXh26svgf4lEWm6&#10;4Lu88y90oFovs08eF/03rvkTrjjNcvq3wa8BWV9efED4dfsgW+k+Mm8ybTvEDaXovn2tyyurTI/2&#10;hvLdg77mUZbcd27pXoYTFY7A4qNfDVXTavdpO7TjJWUlOPLq027STSceXW6jiLJ8dnXsKEJU/Yc9&#10;60KkFNVIfy2adn2emtneys/yN+HHxQ+IXxw0Xx3+yT8Ovhxrvwj+Fuk6trEHxIs7TWhdav4v1mWc&#10;xyR31zcRmZFW2SOFkjIB2ffZdoX0z4YfB74bfCTw3pvhD4daPbpAYWEdlazXEkhJAHly7m/e7x8p&#10;BznpWx8evG/g6y/a38aar8PvBPiDSWl1tdE8Vza5HDHJq2vRMZZ7thEfJ3C3lt1AjOTBGshUgg11&#10;vwKb9n7TdDs9e+JHxxbwD490LUdVi1+5+IEtxa6JrsNzeSCya1uWm+zQtFA6IgiIlOWDx5w44PFX&#10;LeIOLKKlksZQpYejCpPDVKKlTxlWrGb97ESkppXi4+0TvT5oWcZJtfyXn2C4i4n8TsZkdTHxo0qT&#10;pfVuWpKnKEYSjGbpUVKEJ1IqUnaTUZWtHR3Ifjj+1Z8JdBhbwFq80fhnXntkv5Yb3WpFkaESCMlI&#10;325BfCkE/LkFsDmuQ+En7VPwY+PN5p/wx+Bfhe4+JXxK1HTWlXS9Ns4byOylzmdjPIPJt4R5jRK8&#10;zooXaNxPDfZHwo+FXw88HeG/FHi34j/EPw/feIL6zt7a3m0Uz6nbQ2djN58UAaQK96zyDMyLgsAk&#10;fG0Mfe/hD4w+Gc2m6bb20eg6Zr+rWyG807TPLUvOsZdk+X7xUBzjLYAbBYDcfxzhvwM8N6eQ4b+0&#10;8BVWIXLOcPrUpU/aW96D9y8qSevKpq+qc5RaZ/SuT5Dx7RxlfF4jPqz9tH2b5aVKnJU4uShKDjzK&#10;lVlFpynD3k9FLRM+Zr39i79qz4j+A9L8OeIdU8L+E9euNPil1DxjazPdXGmStH80SW6xos7RsdnM&#10;wiYKGHPy1j678eLP9g/XfFXgH4I/D9fFUmh6Jpi+K/EviHWvssV1qOLuV3doo5CXZXQNtVVi2hQp&#10;CkD6B/bB/aKvvhPqfhP4O+CtTay8UeOpLp9Lvm0/7RHZ2dmYTdznd8hf/SII0Unlpt2GCMK/Ou7t&#10;dduf26U+AXhv4jalZw26p4pvtYijtZIL++E80rQvaywPHJN59x5rsGADGNTGd+R61Opwl4c4yrlm&#10;T0KdCXJPH104VJRWGhO1XlcXzXfK4UaKkoJ80kov4vD4mp/2JiEsnjJYmbhR9u/ZznByScIfvLuT&#10;leLnKS96656nM1KP2P8AtE/s9fCvWfgZ44/bvtvCWrL4wvPDemeN7Oz1y4eRtHudKtra7higgOFt&#10;5SLNEdsFtxYE7SVr1r9nD9i74Kfs2/EP4hfGz4cy6xfa58U9bXV/EWpaxqr3TNjeYoId3+rgj8x9&#10;ickAgFiFUL83+IP2oP2jfC/h+GHxZa3vjvw74j0vULDVvDmu6Zb6ZqESMu3zVkt7coRgsNrR7WVs&#10;5BXDu/YF/wCCrnhL4tfsa+HbbRfA+rax8RfCca+GfEnhOzk3NFdWMcUMl3LcGMJHDKMOvBYszIFY&#10;xyFfqsh8QOFeKMhlnGCxsPYR0m5zUHTUXypVFNpwWnuylaLXwt2dvuoZlk2AzDE4CvD2OIozbqQc&#10;Vzc8l8ScHKNRyXWEpN7PVWPMdH/aN+On7UmofEzxP8TfGfjjRpvDvxGvtC0/wL4B8SXOkz6RYwTv&#10;bxify3jeSRggmdm+95wwFXYo8/8AgV+zr4l+AH7bWtaH8DPiO3gvSW+HsOm3X9j2MZvbtZZJbhgW&#10;lDYkxDH+8B83fkq6jIbW/wCChafDH4o+L5P2gfhl4r+JfwO+LusWY0a8m0zw7HqFj4huA22zS5VJ&#10;MxNx5S3m1AivhyQqg5fi79mzWvDmr+IPF3jX9pnUbW61jwbNoS6xoegxzvpmqWsbSw3Ah3Rtc3Tg&#10;zQpvnVPMnDZXauPExmOzjB5piZZfxXGnQzujOng8Oqc60YVqLo3nCSvQcYtTUZKak5zfNHmir/mO&#10;b1MPmlGhicEvaTweI562JWIrKLo1p2VGrFXjhpWfs4TSTsr+7dtdt+xzrHgL9hj4w6h8Y77wH408&#10;YXHxH8IafGuqWt9GzabJHJM1wskN3cIQJ3MRXyQwPkZ2qDz+gX7NH7Snhz9prwlqfizw14R1fR49&#10;J1x9Lmg1hYQ8jrBDN5ieTI42FZ1HJDAhgQMc/mF+yhPq+sfDGz0PS/FM2uePFsowo8QarbQppcXl&#10;xKj3EkkxjQiIxs0aO5JZyituxX6T/Au3/Zw/Z/8ACcngvwr8XNHnN1dPf3k994itnnuJmVEaRtpU&#10;dEReABwM8kk+jwxm/GuOxlfB50lVp4ZKisTNSjUxFSDtzRi5cvsYU+WEZqK9o488W02l7XAmYZ/m&#10;OaV6lFRhlqlUdOLcpytKd4P20taj+KTdlaMoJ3ldnUfAL/kRr7/scvEX/p6vaKi/Zzv7HVfhxcal&#10;pl5FcW9x4t8QyQTwyBkkU6zekMCOCCO4or7Q/Wju68F03xjpXhb/AIKDfEWLUrHVZvtHwg8E7Dpu&#10;h3V4Fxqnir7xgjfZ143Yzzjoa96rxvwV/wApAfiZx/zSHwP/AOnTxXQBta98TNGb4m6HqK6R4k+w&#10;2ul6h9ol/wCEN1LasrNbCNc/Z+pAkP8AwGt5Pjb8OWErNqd9GLeQR3DTaHeIIX2h9r7ohtO1lbBw&#10;cMD3rrMAdFrlvh2kv/CQeMZpTlZPE6mP2UafZLj81NAHP/Fr4w/C+/8AhJ4mgsPHujyTzaDdxw2r&#10;X6LI7NCwChGIYkk9MVuQ/Hr4GS3C2EPxk8KtMykrCviC23EDrgb+2Rn0zXW44xiuT1nTLG5+Nvh7&#10;UJEzNa+GdWEfsHn0/P57f0oAtR/F34UTSeVF8TvDzN/dXWoCf/Q65D9n/wCIfh3XIPF2sXXiqxZr&#10;jx5qccP+mJzHA62qnr0xBx7V6Xdabp19/wAfthDN/wBdYg38xXD/ABs8B+AdV8G2+m6t4R0yWK48&#10;RaQhR7GM5zqNvkfd7jNAHcW2oWN4u+zvI5V/vRuG/lXO6zcIPi94fts/M2h6o/4LJZA/+hCpR8H/&#10;AIS9T8LfDv8A4JIP/iKhuPgb8E7uUT3fwe8LSOqkK8nh+2YgHqMlPYflQB1G5T3ryn9ueaKP9kD4&#10;jLMeJPCd3GMjqWTaB+JIFX/g18JvhJe/CLwzen4Z+H5GuPD9nK8jaNAWdmgRixJTJJzkmvPf28vh&#10;Z8LfCn7KXi3xHbeFbSwW1jtHuLi1iZVhh+2weZIVT+FU3MeDwDQB7FdfCnR5PFeoeNNN13VtOvtV&#10;ihj1BrK6ULMIgwj4dWwQGPTGc81J8INau/EPwv0HV9SupJ7qbSYDdzTKoaSYIA7HbgcsCeABz0HS&#10;qvwr+PHwU+N9peXXwf8Ai14b8Trpsix6kug6zDdNZud2FmWNiYmO1sBgCcH0rh/hX8NLS7+IvxOX&#10;TvEus6Tax+Noha2Oj6gYLeLdpGnSSFYwNqlpHkdsDlnZjySaANb9pfxtHpHg26sPCsS33irTVt9U&#10;0fTNsm1pEnzGZGWNwqMY5Bg4LBWClThl2vhv8cfDXxK16TQNG0XWrZl09byGfVtHlshNHlVO2OcJ&#10;NwWA3GMKTkKzFWxc+HPwg8LfDTUde1vSbi+vNQ8SX8d3rGo6pcedNM8cCQRruIGEWONQEGFBLHGW&#10;Yng/2hNd8TeBfE6+Ifg9qCXni7UoNP02bQfsqTk2rXMojuCrSx7AjSTksWAIU54Q0AereK/Edj4P&#10;8Mah4s1QSfZdMsZru58tdzeXGhdsDucA1518c5fiN478F2OieHfgzr0k8PjDw9qMyyX2mKBBaaxZ&#10;3cxybzqIoXIHc4Hel+InxZ8LeIPgZ4ltdUkmsNRm8PahbT6dfW5WSOYRSRlTsLrjcOCGYEEEEg5r&#10;1QUAcwfH3iOM7H+EHiT8JdPP8rukPxE14HH/AAqLxN/5I/8AyVXUYHpWL8QvFF34O8J3Gvafp0d1&#10;cRyQxW9vLKUVnklSJcsASAC4PQ9KAOR/Y9na5/ZW+HkzRMhbwfp+Ufqv7hODj/Gug+NVwLT4Wa3e&#10;G3kl8mzL+XCu53wQcAdyew9awPhB4G+LPwp+Fvh/4aIfD18ug6TBYi8aeePzvLQLv27DtzjOMnHr&#10;V/xjpXxl8T+Hbzw/HpvhmNbqPb5zahcfLyD08n29aALX/C15guR8MfFh+mlr/wDHK+Hf21PGvw/+&#10;H/j/AFy0+ENp8R1+I3iKSDUZ9Hhnskt7BZQVWSRpYLiVI5DbykQIDuZpGxHu8wfU3xf+OnxZ8L+A&#10;tf0jwr8OmuvGUeoSaVoJ0u1uNQsYrptPW6iuLnZGjpCu/DLwXKhVILAj5R0Dxv428V63rnxc8a/C&#10;zXvFvjzR9LSS7vbjSYrRLDS4GYgogVGwDLM4QK8jFm25wcfC8fZp9TyOpSw+WPMcRLl5KDpudNtu&#10;0Z1pPlhCmmmm3OMr2t1PgOMM3oyr08npPlrVfe53TlUjCK+Kyim3Vcb+zik9dZWSPin40fC3x74y&#10;8YfD/RtM1T4paPZWV1far44kuLWy0+4ivZEiaIWl3bXKzywpLGxi3Qx7CzuQTIyj0r4Va5+13pvx&#10;M+G/xE+HfxF8XeLPFdrqkD2Wj654k1HUDqcLwPHPHLHcXLxuBDNIzSYjCLlg0ZAYdn8ZfiN8RPGv&#10;im38U3n7Ivxak+3Q7bX+x/At7epqA2CVGgdE2Mmxt24MVIPXIxSf8Ezf2Wv2ovjJ+2x8P/2xdZtN&#10;H8P/AA/+HOlXOmr4R8RahPDrzyTaXcWy6gtlGrRxhpJmjDTujeWkoCE7TX0XAuI454m4fp4ziKKy&#10;mGFUlHD0uT/aJSa5YSjJSapJWtKLXuqSVpWZ+DZXhfELNvEqGGwtOdDL6MoNzVOpSjKMU7twk0va&#10;TclzXTSWqW59EfH7/gkP8IP2jNN0vxp8Rf2TPhkPGn2hJbrVvDcc2kyLMxZhPciCQR3SxHarxP5v&#10;n4Zg0YOyvrb4K213o+na14SutK0KzTRta+zW8Ph3TDaW+xra3nz5ZdsMWmbOD6fU3PjJ8QL34Y+A&#10;ZvF2m6RFfXC6hY2kNtNcGJC1zeQ224sFYgL5u7pztxxnNZOi/BTw/q+r6x4q+I3hjS7vUtW1Fbhv&#10;J3skaLbQQBctjP8Aqt3Qfex2zXtOc5Kzdz+tI0aVOTlGKTe9luavjMqPH3g89/7Quxnbx/x5y/r/&#10;APX9K6mvMvGnw60vwj4m8J3nws8LaDp2oyazNHJc3FicGL7DckqTGQx5CnGccVpP468X+CPE1vZf&#10;Ey802TT72xuJI7rSdKuswzRvCFjb5pM7lkcjhf8AVnrziTQ7piQuQK5r4QzLc+C/tKKwEurai6hu&#10;oBvZyPxwap/8L7+F73zaVHrF7JcrEsjW8eh3jOEJIDYEWcEqQD3IPpWT8OdH+LM3hZrjQ/F2i2Np&#10;capfzWdtqXhG6MyQveTPHuzeRnJRlPKKeegoA9Iry34M6FrfxC8R3Xx78Z/bo4bu4E3gPT7i6jP2&#10;HSrjT7HeHSL5fMeeOeT5mchXUZGNo6aPRfjcD+9+Ivhdv93wdcj/ANyBrD8I2vxC+F2s+Dfhrfa5&#10;pOqaC2ly6f8AaIdIlt545beBDD8xuJFO5ElyNo5AwRyKAPSK8b/ad8N6f4s+LnwU0bVZbtbd/Hmo&#10;NJ9ivpbZzjw9qpxviZWxnqAcEcHIJB9kyPWvG/2mtNsNa+MfwN0nUDL5dx8QtQU+TcPE3HhvWG+8&#10;jBv4fWgD0Xwr8L/AXgq8/tLw34at7e6+zmD7Yy75zGSCU8xssVJAOM4yB6Vv1yMPwnawaaPRviT4&#10;osreabzBaR38cyxnAB2tPHJIAcZ278ZJwBmsH4o+D/Gng34eeIvGXhj43+KobrTdAurq3inWwuIj&#10;LFC7oSJLVjjIGQpGQPxoA1vj/wCItG8OfDz+0dZ1m1sY49a0xhLdXCxqSt9A+MsQM4Un6A1pj4w/&#10;CQjI+KXh3/wd2/8A8XVbwn8HvCnh+9XxFqkba1re+Z21zVlE1wPNkZ2RCeIkG7aEQKoVQMcVy/7X&#10;3jn47eAvgrf3P7M/w9ute8aXU0Vr4fhi0+K5toJ3YAS3SPc2223HId1csgO7a2MEAw/ir8QdA+Jv&#10;izwfb+HX1zX/AAb/AG1eQ+LI9F8N3d1Z3Qhim8ovNHCyyxpdwqjRoxV2bD5VWFdH4w+IHifUtZ02&#10;18Gw+JLDS1sLhr6aHwdK0zTB4BCi/aIwqgqZyeOqryOAfjX4MW//AAWN8QeEPEng9fGF1oXibUNe&#10;v9Rt9Xbwbo8mg6VcTTXcTWEVy9/LM1vDcQmZyLWeUiUICoIkr778A6d4xsvAel6d8R9Xtb7XY9Lh&#10;j1q+sITFDPciMCWSNTyqlskDjHoOlAHE+K/ht4m+NfwYvNJ8PfHHVI7Pxd4ekijvbrSLVvLguYCF&#10;lRY0hdZFDhhlyAeqnpXJ+P8Aw/qPwg8JN4aPhS4n0u88d+FWh1q0s9Nt4/Mk1ewiIkjg8pzhwoB8&#10;tjtYfMQONhPFjfs2vYeD7z4m6ZrmiWUOmab9h1bUra31HT1MiwCVUiiUSxhHjdt5BCxuwJzium+N&#10;+raP4g+Fmnato+o295aXXirw3Na3FvIskcqHWLJldSMggjBBH1oA9AUkjJFcR+0xPFbfs5ePrmdt&#10;qR+DNUZ2xnAFrITXb5ri/wBpH/k3nx3/ANifqX/pLJQBctvjX8IpYt7/ABJ0WDHVbzUEhYf8BkKn&#10;9K5fxt8Z/g/qPi7wUbD4ueGZBb+JpXm8vXrdsKdLv15w/HzMv416eo+XpXKePokuvG3gyxkt1kj/&#10;ALYuZZFZARhbC5UZ/GSgDVt/H/gS7QS2vjTSZFb7rR6jEwP5NV+11XTL8ZsdRhm/64yhv5VXl8Je&#10;FZwVn8M6e4bht1lGc/pWbJ8IvhRK5kl+GHh1mPVm0WAk/wDjlAEHjy6EfjDwVDkfvPEU36aZfV1G&#10;9fWvNPG3wQ+DNz428IvL8J/DJK6tOxzoNv8AN/oVwAD8nPXP1FdNN8GPhHOnln4ZaCnvDpMKH81U&#10;GgDpgQTgV5L8ZbT7Z+098Gix4tbzXrgf739mtH/KU12UHwZ+HVmc6fok1rntZ6jcQj8kkFea+N/C&#10;WieG/wBsP4TW+jm83TaT4kuJFuNTuJ12xwWkfCyOwHM45AzQB7lRRUV7fWWm2kmoajdxW9vDG0k0&#10;00gVI1AyWJPAAHJJ6UASPnbwa5f4ITfa/gv4RupE+aTwzYOwx0zbRmpH+MXwlaPMfxS8OHPT/ieW&#10;/wD8XVT9ny+g1D4F+D7m2Hyf8IzYqvzBukCA8qSDyDyCQexNAHXeXH/zzX/vmjyov+eS/wDfNOoo&#10;Ar3Wl6deLi6sYZP+ukQb+Yrm/goE/wCFfxPFGqrJqeoSKqrgANezsMe3NdU5IXIFeX/CP4kNo/gS&#10;HSbnwH4klksb69triS10vzU86O7mjkAKscgOrDOOccUAd1498Ut4K8I33ihNON21nDuW2WQJ5rZw&#10;q7iDjJI5wcehrkbFfjXafEHU/GT/AAz0cx32j2NksS+KG3K0Et25J/0boftIx/umq3xY+KOkah4B&#10;vLabwt4mt1aa3M0lx4XvAkcYnjLuzCMhVVQzFiQAASSAM16fQByY8TfF/HzfCnT/APgPicf/ABig&#10;eKPi3/F8KbP/AID4kX/41XWUUAeV+D/E3xPHxH8YMvwvt2Y3NluX+30+X/RV77Oa6weKPif3+FcP&#10;/hQR/wDxFM8IJJF8TPF6yRsvmSWMiZ7r9nC5/NWH4V1dAHL/APCT/E4j/klkf/g+j/8Aiaz/AILX&#10;Wp3lx4tuNY0v7HcN4rk32/niTb/olrj5hwa7gnHNcn8MT/xOPF6/3fFTj87S1P8AWgDrKD0oobO0&#10;4oA534T/APIgWH/bb/0a9dFXn3wz+HGgX/gq1vbjUteWSaSd2WDxRfxICZn6Ik4VR7AADtW3J8KP&#10;DEv39U8Sf+FhqX/yRQA2yh2/GbUpz/F4ZsV/K4u/8a6ivO4/D8/wv8f3et+H/CHiTWbXUNHt4WkX&#10;WGvDHJFLMxH+mXOUyJB93g9+ldt4W8Raf4v8M6d4s0nf9l1Sxhu7XzF2t5ciB1yOxwRxQBS+IOia&#10;x4g8NfYdAFubyLULO6hW8kZI3MF1FNtZlViMiPGQDjPSsPR9C0P40+EtG8b+KNKuLG9msf3iaZq8&#10;8JVWPzwNJGYzLGSPusMHGcA1s+J/HbeHvEFj4Zs/Cepard39pcXMcentbrsjhaFXZjNLGOs8eMZP&#10;XpWB8P8AWvGXhnwja6JffBvxAJLcyDbHeaaRgyMQP+Pv0IoA6fQ/Avg3wzFHB4c8L6fYJCzGNbOz&#10;jj2lsbiNoHJwM+uOa1q5R/iH4vU4X4F+KG/2vtmlf/Jta3gvxVD408Ox+IINMurPfNNDJa3mzzIp&#10;IpXidW2My8MjcqxBHegDG8By29h4p8cTXdwkayeKoWVpGCg/8SrTx39xW5N4x8JW+RP4o09COzXi&#10;D+tcf4d8G/DzxP4+8ZN4l8EaPeX8euW7K+oabDJK0J060CsCyk7NySKD03I47Gurs/AHgTT12WHg&#10;nSIV9IdNiX+S0Acn8FfiB4C0r4JeD4dT8caPbtH4W08OJtSiXGLaP1avN/8AgoF8RvhJqn7LOua2&#10;nxF0K4bwrqek+Jmhg1yHzGj0zUra/lUbZVOWit5F4IOG45r3xPC3hiI5i8OWC/7tmg/pWN8W/hlo&#10;vxQ+Efij4U3lrDHa+JvD15pVzhdq+XcQPC2dvPRz05oAhT4JfDR0Vho1zyM/8ha6/wDjlJcfAb4T&#10;Xkaw6h4PivI1kV/s99cS3ETMpDKSkjMrYIBGQcEA9RWZ+yZ4/wBR+Kn7Lnw4+JGtSl77XvAmkahf&#10;s2eZ5rOJ5OvfeWr0FmUDlsUAeK/8Kl+HfxsudKht/ghb6T4Sms5ru41BLKztn1HcipBEhtpvORGW&#10;SSQ7lU5iQHGSD7Do+jaX4b0e20HQrCK1s7K3SCztbeMLHDEihURVHAUKAAB0Arivghb3Oi3niLwT&#10;D4nutR03w9qcGn6XHc+QxtoxZwSmLdEiE7TLj59zAAEsSeO+b7tAHk2vRLb/AAas7VPuw/FCxjX6&#10;L4qjA/QV61XlHiY/8Wkg/wCyrWn/AKliV6vQB538RfFXh/wh8dvCOp+JNTS0t28L65GJpFO3cbjS&#10;yAcA44B5PFbsnxr+DcEQnuPix4biU95tcgX+biqPiEA/tCeE8j/mUdd/9KdKrtcD0oA8z8G/Fv4V&#10;al8TfFGpQfFHw7KrJY2lv5etQNuVImkOMPz805/Gu6i8Y+EZ2CQeKdPkJ6BL1D/WsHwfp9pqfjXx&#10;q2pafBMsevW8cfnQhuP7OtG7+7Gtq78CeB9Qj8m/8G6TMv8Adm06Jh+q0AaUNzb3EfmwTpIv95GB&#10;Fcz4Ou1uPiD4vX/njeWkX1/0SN//AGep/wDhT3wkxj/hVvhz/wAEdv8A/EVy3gX4IfBmLxh4wuU+&#10;E/hnd/b0KrjQbf5R/Z1mcD5OOWJ+poA9L3D1pQQRkVytx8EfhJcP5i/DvSYWH8VrZrD/AOi8VJH8&#10;IvA8CeVb2l9GnZIdau1A+gEvFAHF/s9Wu342/Hi/J5k+JenxfQL4W0Jv5ua9arxj9kzTrPS/Hnxw&#10;tNPM/kJ8XESP7RdSTP8AL4c0NDl5GZjyp6njoOABXs9ABXL/ABQnIXw/YKObrxRZr/3wxmP6RVsa&#10;/wCK/C3hSGO58U+JNP02OaTZDJqF4kKu2M7QXIycAnA9K4f4g/FD4dX+seETpPjbR9QaPxZbq0Fj&#10;qkEkv72OW3QhA+WHmTR5xkgZPQGgD0fap6qPypPKjPWNf++adRQA3yYv+eS/981x/wAYdM0yLw1Y&#10;3Y06DzB4q0PbJ5I3DOq2oznHHWuyri/j5etpnw8XVvsM9wtl4g0e6litlDSGOLU7aR9oJGSFUnHf&#10;tzQB2lcz4y8aeIdF8S6b4T8LeFYdTvNQsbq7P2nUfsyRxQPbo3Ox8sTcJgYAwG56Awn4swRnFz8P&#10;vFcf/cBkk/8AQN1ZVl4z0zxV8cNDhtNI1i3kh8K6szf2lodzarg3Om9GljVWPHQEnvjFAEXgIfGn&#10;wf4Yj0C4+GekSmK5uXVo/FBxseeSRRzb9QrAH3FbQ8TfF4fe+FWn/wDAfEw/+MV1lFAHJnxR8WNv&#10;zfCi1/4D4jQ/+0hXM/AzxN8Tk+Cfg5IvhfC6Dwtp4V/7eQbh9mj5xs4r1FyQuQK5b4Eo8fwQ8Gxy&#10;IVZfCunBlbqD9mj4oAd/wlHxO7fCyL/wfx//ABFcz8aPE3xIf4O+LEn+GEcat4bvg8g1yNtq/Z3y&#10;cbea9Orl/jccfBnxb/2LN/8A+k70AdJZf8ecPH/LNf5VJUdod1pEf+ma/wAqkoA534o/8izbf9jF&#10;o/8A6crauiHSuV+MdhFqnguPT55Zo0m1/SFZre4eJwP7StujoQyn3BBqYfC3w3t/5CviP/wsNS/+&#10;SKAOkPSuZ+EkXkeEZof7viDVx/5Urmmy/CPwpIMtqXiTOP8AoctT/wDkisHwH4hn+G1rbeBNb8Fa&#10;9BDceJL+Cy1S5njnifzru4mhLSGZpW3IR8zAnJ+bHNAEf7V/7KPwZ/bL+Dl78DPjzo95f+Hb+6tp&#10;7i2stSktXaSGVZEO+Mg/eXkdCD64I/PD41fsYeEv+CUvxE+In7RPgDwBpMnwt8eeI9KeHTdHkazu&#10;PD0rzYe2CJA0QshITKGZ4lVW8vGVUv8AZP7bP7VfxB8E+Hda+Ev7O2jXDeOV023uW1+axSaw0OCS&#10;YB5ZATmSbyVlaOMI67whf5cg/FPjrxxpHjr4SalZD4heNb6Rpy3iDVP+FhvaE3yXKPN+6W5jC8hj&#10;kKmPlIwMY+E404l4Vll6yDNaVTG0cRVp0q1ChK8qfNKE4yqcs4ypOdouna8qii0oyimn8BnnFmW4&#10;DM5UsNXhRxNGnOqqspwpqLhePLB1FyVKibdqffdxdjvvhfefDrxbcx634r1O51iHVdNutZhSeEXG&#10;lwp5rb2iBJVZDjfwO57sxbk7iDV/iH4g8KfBzxz410PUv+Ek8bXVnY2VlY3fk3FpNaOtubmOPy5H&#10;CTLCZNjJ+63qzqhJrxu2+E37W+rXmveK/BPxP8SaXo9xdQpPovhXw/p0GnQLEkazMkDXJAlnKNJM&#10;UCx+ZPL5ccalVHpv/BITXfEHwT/ba8baR8TNP1TWIfFHhPSl8GXM09uJLC3/ALSFvdosXn7fL8+6&#10;tGk2BnUCPC44PxXh/wCCXAeH40zHiDB8QUcRVwNVzpYSirzhHmcPfc48sY0nOK5qfM5OLbcXZr4v&#10;JfE7EcQYPLeDMPCLwuIp0pVa2JVapUrzw8lU58O6nIqftkk6lO9SCTly3SXN+pfiKwvbz4a6lpt/&#10;JHJcTaHNHM0SYVpDCQSBkkAnoMmneEtd0tPBWkzXup28LSaXbt+9mC9Y1PetDxAZI/D19JDbNM32&#10;KQrDGuWc7DhR7noK4v4a/Dr4Oz/DvQb+0+HvhuRZtFtWWePSYPnzEvzZ2V+37H7mfl//AMFDvg9+&#10;yl/wUB/a/wD7TtLX+w7Tw3LHoGu+KIbh7eXxFPFctvjjjZwpt4XkIWdFV5nMhDGONDJtaZB8N/Bv&#10;ia40XxV8SbGbRdEW4n1e9udQWRp4Yd2+U5JLO5285JLO31r6M+LX/BJv9nDVvhjrej/GT4969pPh&#10;tWkNndaLJaaO2mQNcJJGrXARmlYHMeWIVhJjYGwa+afid8IY/ghqnivxT8CdXPxb+CGpJ/ZWqWVp&#10;Hdapq3hGPypDIlyscBmuLElF2XfmtMMnO9VaU/AcecH8TcfZFjMPPFRq2p8uGwcopwhL2kE69PES&#10;cGq8oOo4wnBU4ynyKUvdv/PeecN5lWzzB5lnsZezpYr2taGGqN1Z4XlipU44fSFSzXvPm55pXSTa&#10;jHz1vEnw58d/HrwB8cPgd491Twj4a8SaNqUfjfTl8Vf2b/aljpt5bBYJpkfzI98d1cGOQAyR7W2F&#10;AzGverf4aeMNJhtNQ1r4r/Eq+vPE+rXmoprFn44ml0/RY3kMsCOm5YjEqbFwsaxsATsySD43rFxH&#10;8WPhN8KfG/7PP7O+peJPhj4d8YyaKLdo1uLfVJ7mC4tZLZI7iSKaUrNMm1gpUNERu3rtr6K+En7I&#10;PxA/bc1K80b45fDHxl8HPB/hy3trO10i3VbS91qNZ3JijmG/yLcxxrvaMrN+/wAAxbSX/LMp4Z8e&#10;cZlmW5Sq88Bgqc5e0qTlSniacYzqckJxVRValoOPLBrk0jCclGOn6vjMdwJXxVdcL5fipU5VqnsK&#10;NR1MLhoUJxtCrGpGKqqpCV5um24ybvFK/MvDfgTf+I/gV8cNF+IWk/AvUPiJceLdNu4pdQ8Sxrb2&#10;etKZo0V4ZfJNq0iXDx48pEVI2kyU34bo/Hnif4D+D/jP/av7QNj4N8OfGD4la1puieH9GsVKw6Pb&#10;yeVYxzGFLiaONVMk0rMGGTIRwSS3ptv+wx+0b8UP2mPF/inx/wCJbr4X/CPwHo8ukfC+x8P/ANm2&#10;K2sVrdpLDNAGinMcEiRs80swV2fZtXYi4q/8FOP2D/CXir9hfQfHXgLVW8O6pZ/2a2sT/wBgwz3e&#10;p3Gq3mj2s93cSSFnSWNYI2OCciMLkBQR+/8AE/B9bi7iDDZZmOPjDLHGMqio83tatRylU9nVm2oR&#10;opyjGVKkkuVcilCMUz4bAZLnPDvDuLdavUrUqbqNuu05ODS9rNWgpKX8R0220o8rjFzlzL7Xk+H2&#10;k/Dn4M+HPh/ogb7Ho+qaBbQyPjdL5eo2v7x/V2I3M3diTWrpv/JxOtf9iXpn/pXf18Q/Br/gpl8U&#10;7LTrH4VftT+EV1IweMNJWP4l6a9tZ21xZNeWsqSz2e/dG8Z/dymPK42uFALKv25pL+Z+0PrTf9SX&#10;pn/pXf17mJw8sLV5HKMtmnGSkmmlKL02vGUZJOz5ZJ2Vz7/hPijhvirKY4nJK0alKKirR0cPdTUZ&#10;LRxaTWj1Wz1TO2ry/wAEfEvwD4Y+JfxG0TxJ4rs9PuP+ExgfbeSeUu06LpmDubC/rXqFcX8LVB8a&#10;/EbK/wDM6Q/+mXTK5z6ctXHxw+C0L+RN8XPDCyH7sba9bhj+G+sX4D/EX4fSfB/wrp8XxA0WaaHw&#10;1YpKsWrQsQwt4weA3HNd1rNx9i0i6vFH+pt3f8lJrnfhb4X0X/hVvhmHUdDtJJY/D9ksjS2ysdwg&#10;QHqKAN618TeHL5ttlr9lMfSK6Rv5GrNxcLFA0qt91Sf0rIvvhn8N9UfzNT+H2h3Df3p9Jhc/qtZu&#10;t/Br4Py6VcCX4UeGmAhY/NoVuex/2KAJ/gtMJvg74UlP8XhuxJ/G3Q1029cZzXnnwo+CPwesvhf4&#10;dtofhZ4c2jQ7TLf2Hb5Y+SnJ+Tk1s/8ACkPhWjb7XwZa2rf3rMvBj/v2woAf8bJ2t/gz4tuIj8ye&#10;Gb9l+ot3qn+zfpyaP+zz4D0mM/La+DdLiX6LaRD+lcv+018PvB2gfs4+PteUakv2DwXqlyuNevB9&#10;y0lb/nr046V23wXtHsPg94UsJB80PhuxjYehFugoA6aiisXVviT8OtB1GTR9c8faLZ3cO3zrW71S&#10;GORMjIyrMCMggjI5BoAoaVOX+NWv2xXhPC+kMPxudS/+JrqNiHqg/KuD8HeMvC3ib45eIF8Na7Z6&#10;iv8Awiuk7rixvI5kBW51HKnYxwfmU8gZB4zg472gBvlRf88l/wC+abJbW8qeXJAjKeqso5qSigDj&#10;zY2Fn8brGOysoodvha7MhjjC7t1zbYzj/cNdgc44rz7xb4mbwr8cbGWbw5ql8LzwrP8AZxptsJSP&#10;KuYvMyNwxjzYvru9jjUHxcsORc+BvFcXHfw3cP8A+gK1AHP+Nda+I/xFhvNA8G+A9Pmt9I8U2Ja8&#10;vtdMLSm0ura5fCCF8Z2FR83Xk4roB4l+MQ+98K9M/DxR/wDc9Vvgnq9trWn67e29teQs3ia982G+&#10;sZbeVDuUrujlVWGUKMDjBVlIyDXbUAcmPE/xd/i+FFj/AMB8TL/8Zrl/id4m+KLXPhfzPhbbrjxV&#10;b42+IEOT5U3H+rFeqVynxTWQS+GZ1jZlj8VWpkZf4QUkUH/vplH40AOHij4o5+b4WQ/h4gj/APiK&#10;X/hKPid/0SyL/wAH0f8A8RXUUUAec67rXjG/+JXguHXfBS6fENUuysy6kk2W+wz8YUD869Grk/Hb&#10;iPx94KJ/i1a6X/yRnP8ASusoAR8lSAK8am/Zb+Bt9+2FD+0NqHgGOfxha6L59nrE93NIbeXYbMyR&#10;xs5jjY27NEWVQSrMCeTXs1cXr3hjTvEvxZjXULrUIvJ8PNt/s/Vrm0zmcfe8iRN3TvnHbqa0p1q1&#10;G/s5NXTTs7XT3Ttun1WxlUo0azi6kU+V3V0nZrZq+zXRnZqMDGK5r4uxeb4K2AdNX01vyvoD/SnN&#10;8LPDTDH9q+I//Cw1L/5Irn/iF8I9Ki8OtfaCfEV7eWt9aXUNq3iy+k83yrmORl2S3Hlt8qnhuD3r&#10;M1PRBwMUN0rn/CPxAg8UavfeHp/DupaXeafa29xLb6ksWWhmaVUdTG7jloJBgkEY6cirXi7xbYeE&#10;PC+peKr6NprfS7Ga6uEgKlykaF2C5IGcA4yQM9xQB+dPxI8YeIP2vfjb4n+BXxa8Kt4U8P8Awm+I&#10;Op3ugwz5F3qdxM93Gt/Mr7QsHkXUjRBCQyTJIScoE8P8O+HB47/aMh+BHgHwhc+IPFOoaHNqtrJZ&#10;yG7X7HHObeRZricqsDhthMLOQEmiJI34Gb8Mv2gZ/wBrf/gqz8Y/i34D8P8AinWfBMv9k2+hw3sd&#10;sI4Ps1mltLMqNIEMTXEDOrbyGBzxu2j1vxpp37YvwP8ABmm/E7wfqk19420m91B9P8Varo9jJBDF&#10;cR+WkMkIugXjCs/ORtbacMAQfw/jDiOjlPi5HhbiXE8+CxEMPOlTlVeH+pVuWdpXTU5c0knNylBW&#10;qRaTUVb8A4o4J4d4vy/MOIsyqcssFVVFyhKcqlajV5JOUIuM6EY4aEmmmnKXvVPiaa+7v2Cfhl8S&#10;/hB+zB4e+HvxT0ZNNv8ATZLxbTSVuo5m0+ya7me1tWaJmjzFC0ceI2ZFCBQzY3HufiLHu8W+B5T9&#10;2PxRMzH0/wCJVqA/rXjP/BP39v8A0L9sDw1/wiGt+E9Q0Px74Z06OLx1pV5DDFHDfKkIleBFmkkN&#10;tI8u6GUja6hhuLI6r698XrHQtS1LwjZeKNFtbzT5PFG2db6BZIVZrC8WMuHBHMjIo/2nUDkiv3rH&#10;RxFPHVFXjyzu21qrNu/XW3b8z9ryT6j/AGNh1gqntKKhFQnzc3NFJJPm+02tW+rG/Ebwb8HfHWra&#10;PrXjzTdF1C88P3LXGjyahJG32aVl2lgGOOmDggjKq33lUj8cf+Clvww/bA8O2c37TXjj4x3mnXXw&#10;/k0y20vR9PvLK4bVWvNVmtY3EFj+4hhMAmkfhWLyxgoCSV/ZtvBPwb0C8tbU+DvDNncXkhjs4/7P&#10;t43ncKWKoNoLEKrNgcgKT0FeNftY+Mnm2/B/4T/D7wbf3mpWMs2raj4k01bixtIVkaIJ5SbfNlMs&#10;bjBYCMxEsDwK5a/FmA4Pwc8zzGpCFClZylUV1GN9rWk7Sbs4pPmbsk27Hi8U5Hl+ZYWU6qle0lyw&#10;TaqOUeRKcIq9RLRpPRWu9Ez5pi+KWo6d8ONA/wCEZ+M/hebV5JEl1eTUvEVqJI4N/MZDPnAT8ya+&#10;VV+Jn7Gfw90Px18Obz4l3dlrdr8VtX1aHT/Bd8v2zVLSaVbu3VEEn73IuSihQWJXGAVr6V+CX/BL&#10;v9inxfb/AA2+KniT4xap4F+J3ijVNTM1vZeLVdvFhjjnt2WGzv2nUII4fPXykJRWZc7fL2fQ/wCx&#10;n+yj8M/2Zf2pviP4Ast2vX0nh3w74lt/E3iG1t5NSM90NRsLgCRIkWJdumQ/u4wqjd0yST+BZD9H&#10;/h3A5rWxuKx9SthsS1UnTpRWF5pObnGKa9ovYwvaK5YtXSUY2uVw/mnF1PLcpoYCFChHB006eJUf&#10;a1pSnGKk5wqxs24Nvnk205P3Op5Hrf8AwTb+P/7QHhTSfitpPiXQfCk1xpcd5p3hfxJY31xOoYbk&#10;hupkuEMLlSGcqjlHG3aQDnzn4R/AD9pnw78Y9e+DXxl/Z78I+MvGmhae99Y3mgzI2kMt0Xmhu7iW&#10;7SFwxYm327S7m1kcdWYfqkE2RbFO3C4+lef/ABC06TSfib4X8RaP4puLW41rUE0u/sY1gaO7tore&#10;7uR8roXyrBuUZcK5J3YAr9UxfBPCuM4Yp5DPCxVCmrQa/iRTnGckqrvU99xtN83M02lJXOaXA2VL&#10;HPGUpSVWc4TqycnJVXBtrmjJuCtLVOMFyrRLl0Pya1xPHfivwLY/slfBHwDow8P+MdSm1jxPqdt4&#10;yXStY8Xw2seAZzM8MVrZIHSTyFkkk2IoIDmRW+9/+Cal98MdG+Fnw/8Ag94C+O+j+Pb7wT4HutJ1&#10;6+0vUBP9kkWezkit/mAfy40l8uJnUM0cYJ53Vwf/AAUD/YX+GOha5pnxf+EH7NtrcahfXWoHxRce&#10;F/Cb3d7cTT+RKshjgV2Cl4HZsJgyPuJDOS/XfsEfspeLfgZ8VP8AhbHju+MOreNvAqQzaDLZhZdM&#10;itLlJEWWUO3mSn7cwZcBU2BQWOWP6Dis8wWIw8clwmCdChQpxnGpZWnUcuT2d3KUm401e6UYxSjd&#10;XlFL5DhWjxZk/Gk8BioOvT5LOteUKdOmrypQp0rOLl73LOXtJTlZydlHX6I+AX/IjX3/AGOXiL/0&#10;9XtFHwC/5Ea+/wCxy8Rf+nq9orxz9kO2rwfS/FC+Hf8AgoN8Rkk0DVLxZvg/4J/eafZmYR41TxVw&#10;wByM544PQ9K94rxvwV/ykB+Jn/ZIfA//AKdPFdAHZ6l8b/CGiqH1zRvElmjXEUCySeFb5lMkkixx&#10;qGSJgSzuqjnqRWN4D+JukaOusXGuaB4rjmvvEF1PGo8E6o/7oERxnK2xHKRqfoa6H4vTWaeG9Pgu&#10;5FXzvFGjLCp/icajbuB+Sk/hXU0Acyfi14UWLz5NP8Qxr1LS+EdRUD65g4rlNI+Mvwq134of8JTB&#10;46sUsV8NJHaXV1L5McnmTlm2mQKDxGh47EV6bd3MNnayXdw+2OKNnkb0UDJNc78FfIPwc8Jtbf6t&#10;vDdiy++YEOaAI3+OXwXjl8iT4teGlf8AuNrtuD/6HXPfE34tfCPUrHS7VPih4eZY/EmnySbNbgO3&#10;ZOsnPz8D5QfpXpdcr4BlFz4p8cRPH8sfiiJR7/8AEqsG/rQBJB8ZfhDcMIrf4p+HJG/ux65bt/J6&#10;up8Rfh/IdqeOtHYnoBqcX/xVaL6VpkgxJp8Lf70YrkvEWgeG7v4s+H9Ou9CtJFbQ9Ul2yW6MvyyW&#10;S5wR/t/qaAJ/gReaXL8G/Cdpp2pQ3Hk+GrFP3Uyt0t0HY0742IZPALwj/lpq2mx/99X0A/rVqT4R&#10;/CqZt03w10Bz/taPAf8A2WuE+Kfwc8LX/ivQdC8A+B/CWm6hFu1uO7m8OxF3axu7J1hEigNCrmTa&#10;ZAGZeCAeQQDmv2wP2Q/E/wAT9X0/49/s5eMG8I/FHw9EYre+hupre18R2OQx0rUvIZXkt2ZVKuDv&#10;iO4xshYmuf8Ahf8AtW+NPCei2vh8/sB/GJfG+raoX8XaRb263FpBNHbhJLqPV7+5jtbmErAiRDzl&#10;lcbAYkJIHvvhb4kafq99/wAIxr9nJpOuQxl5tMus4kUHBkgkwFnj5B3Jyu5Q6ox2jo2kGdq9aAPm&#10;m0/a9/aQ+JXjuDXPgV+zDrl94H0fSbW58TWnijR5dI1jUZrn7TiLSpLt47K4MCxQSOwleGRbkBZk&#10;ZMP1X7C/xY+HP7QXw01f44+CtQuLi88QeJr3+3oNQjMd5pc0UmyLTriMk+RNb2/ko8QOA5duS5Y+&#10;ifA2Vrr4J+EZ5PvSeF9PZvxto68Z+H3wt/aU/Ze+JPxO1D4bfCnw5408N/ELx/ceLYJl8Xtp2o2U&#10;81jZ28ls8Ets0Mi77UssizLw+GQFdzAH0F4j8Paf4n8PX3hnUVb7LqFpJbXAjcq3luhVsEdDgnB7&#10;Vw+vyeJPhn4y0Q6XdeKPE0OoR3EVxpi3lo23HlkS/vmhUBcnOHyQeFY8VxOhftneM/DGv6jov7SX&#10;7N3iDwnb2l2sMOteF2l8TWIZoEnWO4NlAJ7aXY4JLQtbg8CdicVyP7Rv7bP7G3j7wlpUXhP4waJ4&#10;k1DRfHXh+/nXQ7aXUJtJhtdYtZryeUQRu1qsdvDcGRn2bUVg2M4IB73D4l+MOpTXMmnfC/TbW3WY&#10;LarrXiYxXDpsUl2W3t50X5iwAEjEhQTjO0cx8TPD/wAUrjwfdeIPF/jtbXGoaebbQdFhikto9t5H&#10;gPPND5spY7clREBjAXqx67xt8a/hD8NPhvJ8YfiB8S9D0bwnDax3MniTUtTihsVhfHlv5zME2sWX&#10;ac/MWGM5rwX45/8ABS3/AIJ6X3hX/hGE/bU8Bq1xqmniS/03xNbzQ26i6t3dmnUvChEZLYc84PBw&#10;QKjTqVL8qbt2InUp07c7Svpq7a9j6iJ4yK+Uf20v+CunwE/Ys+Onhv8AZ31/wB408ZeKNcsXv7zS&#10;/A+lx3c2lWm4Kk0yPIhIc79oXJxGxOMruzP2oP24m+BHjvwj4L8FyeKvFlp4u0E6vY+KE1SwtdJm&#10;t9+Fhtrr7FIl1dMv7wQqVAjKuzqrA18ofGP/AIJT/HH9qXxr4f8A29P2MviHrNjrHjbxC2peL9F+&#10;L19DDqWmqpaIRw3NrFN/ooMf/HsGdNnl+WQoAH1PDeT5XXx1Ked1HSw007STWrtLlTspOKcovVxd&#10;0nY+Qz7iLEf7Tl+RuFTH0oqTpybVlL4ZNW1Temm3dM779uj/AIKG/ETwV+zF40/a+/Yz+NGn6XDe&#10;/EbRtH1KPxboIEmhrNptvFKz2k0HmrcI4B2yHZhGIDgjPhv7L/8AwUz/AOCoEn7ZPw3+Gfx38WeJ&#10;vEXw/wDF80sGsatp/wAIYtPa2jfKJdJM1mEaGMmCWRwGVY3cHJ2kfXX/AATT/YZ+MHwf+NPxo1z9&#10;pzxR4Y8QNql1odjDouiRvNYu9rb+fHeSJcQpibbNEFCg7NrfM+FI+6IokhTy4xxVVswyPLsHXy+j&#10;hoVnJ3jWblzRTjHRaRu4u6u0lL+Xa2mW4TiLMaeFx2PqvD1FBe0oQ5ZQ5/te80212s15nA/CPxJ8&#10;H9H0nRPg14O8Wx3Umm6KsWl2dzlZ5LW2WOIvgqofaHiDFRgb1zjIrI+G/h/xP4x8ceNPFd98RdWs&#10;biz8QyaPbQ2NvZeWlnCqyxL+8t3JObhyWJJO70Ax1/xZtfhXY+E7zx98W9C0+60vw3Y3F9cXN9pQ&#10;uzawom+V1TY7E7U5CAlsAYPFcz8Edb8H/D74V6F4eHgvWNMvI9Jtv7Ut7XwXfLm7EKLKzFLfDuWX&#10;lsnOM5NfJaH1w344fCzx74h+HsljonjbXNcuIdX0y7/smYadCtykF/bzuu4QR4OyNiPnXJABIBrY&#10;0z4x69q13fWNn8C/FrS6bdLb3i/adJGyQxRygf8AH9z8kqHj19q1PDvxZ8CeJ9YuvD1hqs9vf2cS&#10;yzWOqabcWM3lsSFkVLhEZ0JVhvUFcjGc1yvw7+LHhWTX/F2oxW2uzWuoeIo59OurfwtqEsVzCNOs&#10;o/MjdICrLvjcBgSDtyMjBoAseHNL+IPjP4zXXjXxZpOq6P4f0vR7FfD2j311aE/2gWv0vJ2FvJIS&#10;DBLaou58ZDEKD8x7Dx1dXmm+C9Y1PTJfLurfS7iS3k2g7XEbFTg8cECqX/C0/DH/AEDfEX/hH6l/&#10;8j1iah8Z/AXi7Q9a0XRItfuJrdZrK7hTwhqW6GYxA7GBt+DtdWHqGBHBBoA0Phh4a0x7Cz+IkeqX&#10;97daxotr5k19eNJiPDSKqjoBmVj07112Mdq8r+CPxQ0zQPgp4P0fxT4b8WWupWvhfT4dQtW8Eaoz&#10;QzrbRh0O22IyGBB+ldVB8YvCNydsWleKP+BeB9VX+dsKAOqrzPwT8M/DPxA0SPxP4nv/ABDLfW+t&#10;akI5IfF+pQrEyXVxBlFjuFVPkyuAAADjpV3x18VfOt9N0TwhPq+n32qazb2kd1feFLxERGbL4aeF&#10;Yw2xWxuPsATgV1PgnwuPB3h9dD/tGW7b7VcXEtxMqKzyTTvM5wgCgbpGwAOBjr1oAz4vhN4ViTYu&#10;peJCP9rxlqbfzuK8r+N3gHw34W/aF+Amp6Ql9583xI1KKSS61a5uMr/wi2uNj97I3dRz1r3qvFv2&#10;qG1qL4vfAS48P2NtcXa/FK+EcN5dNDG2fCmvZy6xuRxnHynJ446gA9O8VfEDQPB97a6bqkOoTXF6&#10;kj29vpulT3cjLHs3sVhRiqgugycDLCuM+Lvxc0K4+E3iiEeFPFOH8PXq/vPCl6q8wP1LRjArQ1jQ&#10;vjPrXirSfE0Wl+GbCTS5JhldWuZzNDJEVaI/uIxguIpO/MK/UXtEv9V+I2i+LPA/i+ztY5bO7fSp&#10;2td/lzRy2UE28BuRxcFevVDz2ABat/ijp9zGJIvCHibb/teH51/moqvrnxj0Hw5o91r+s+GvEcNp&#10;ZW7z3U39gznZGilmbAXJwAenNJ4E1HxvpGr2/gLxpPYXckOirLHqFn5itKyMsbF1cnkk7uD+fWtj&#10;x54QtPHvhK+8IX17cW8N9F5ck1qyhwuQcfMGUg4wVYEMpIIINAHmngT4g+IrG/1TwnqHibS/DUke&#10;pXmoW1r4m0N0eW2uL25eN1f7WivnkkbQVyAR3PZxW3xh1O2W80j4j+EZLeZd0U0fhe4kVl9QRf4P&#10;4UnwhuLjxf8ADjR9Z8Zwx3erxW7W+pTTW8e4XUTGKfAUbQPMR/u4HpVHxv8AAPw1rGnyXHg0SaLq&#10;y3wvLW8s764hRJvOEjkpFIqsGO7KkFSWyVPQgG18OPAc3grSbxNX1ptT1LVNVuNQ1K//AHqrJJI2&#10;FVEklkMUccSxRKgbAWMHqST5D8YfhToOmeL7i4026ntdOtfEnhPV4tBtViiszfz6xFbvcsqoGd/L&#10;to8AsVDFmxuOa9AbXvjhD45t/BhuvCu2bSpr0XH2G5/gliTZjzf+mmc+1cv8YfCnxWtY18Xa94p8&#10;PyW934g8K2txZ2eizq+2HXInBWRrggEmfnKEYX3oA9qHHAri/wBpH/k3nx3/ANifqX/pLJXaDOOa&#10;4j9piaO3/Zz8fXEpO2PwZqjNtUngWsnYcmgDtk+7XMeJ58/E7wrYgcmG/m/BY0T+cgok+Mvw2tY1&#10;e+8R/ZlP8d1ZzRL+boBXN6v8Zfg4fizoN1P8T/Dyqnh3VDvk1iFQh8+wHOW4OM9fegD0yiuXg+OH&#10;wWuW223xd8LyH0j1+3b+T1Yg+LHwtupPKtfiVoEjdNsesQMf0agCr4qkkl+KXhOxX7qx6hct/wAB&#10;iSP/ANrV1VcbqHiXw1cfFzQXj12zcHw7qhRluFI/19h7+ma62C9s7oZtrqOT/rm4P8qAJa8Y+LFn&#10;4lvf2zvhr/wi95Yw3Nv8OfF86/2hbPJGQL3w6hHyOpB/edeQBng5r2bevrXkXiyaR/29PAEIztT4&#10;ReL2P1OqeGv/AImgDtoLr40wHF1oXhe6/wBqPVri3/Q28n86zPG+n/GPxj4W1Lwg3g7wxDDqmnzW&#10;kly3im4ZolkjKFgn2EbsZzt3DPTI613dFADTFGyeWyBlPUMOteZfBX4d69H8KvDk1v8AFbxFarJo&#10;ttItrCliY4g0attXfbMdozxkk+5r08nHWua+DTrJ8I/C0iHKt4csSp/7d0oAU+CPE+OPjD4i/wDA&#10;XTf/AJEqGb4feMJDmP45+KI/92z0r+tia6qigDl4PAPi2E5k+N3iaX/rpZ6X/SyFV/gbZz2Hge4s&#10;7m+lupI/E2uBridUDyf8TW7+ZgiquT7AD0ArsK5v4Vjb4bu8f9DHrH/pyuaAI/jZdQWXwd8VXVzI&#10;qRx+Hb4s7NgKPs78k9hS/wDC7Pg12+Lfhn/wfW//AMXXSuiyLsccHrUclnarExFtH0/55igDH0v4&#10;p/DXXbea70L4gaJfRW0ayXElnq0MixKxwrMVYhQT0J4NbqsGXcDxXn3w2+HngXxz8EfBI8YeEtP1&#10;IQeGdPeH7bZpJsP2eInG4Hg4GR0OOc1oQ/Af4f6e8z+Hxq2krO3mPFo+uXNrH5uAPNKRuFZsKoO4&#10;EMFG4GgCp/wsXwH4T+K3iKx8V+NtJ0yZrGwaOHUNSihZlxL8wDsCRnv0rV/4Xb8Gf+it+Gf/AAfW&#10;/wD8XXBnwj4v8GePPFfirQvHrag9npVrLeQ+J7VZ47kKkjAKYBGYG+VhuRWXD5MblVx6l4euNM8Q&#10;aFZ63Bp0ca3lrHN5bKjFNyhtuVyDjPUEigDLX40fB+T7nxV8Nt/u65bn/wBnrkfAFj4h8W+JfGWu&#10;eCfivHBpsnijEK2Njb3KEixswSJDnPP5V6Y+l6a4w2nwH6wr/hXO/Dmyg0/xF4yt7aJY0PiZGCou&#10;AM6dZE0AN/4Qn4kZ5+NN9/wHRbP/AON1xer+N/idoXi6+0C01bxNqljpcqQ6nrFv4TtbiK3leOOR&#10;EEUUizzfLIuTFG23jPGSPYK5zwR/yM3jD/sY4v8A022NAHkfgD4k/HnU7jS/AHgrwXdWdpJ4fnkb&#10;XPE3hi8s41uvPGX+cZQhZAyQOgMhWXLxhE831/4YalruqeEI5vEupLeXkN9eW010kAiEvk3UsQbY&#10;OFyEHAroK81+Gt18Wp9DvDpFp4d+xr4i1dYHuLifzCBqNwPmATGfoaAPSXbahJFeXfCH40fB7w18&#10;J/CfhrXPip4ds9QtvD9laTWN1rlvHKk0dsoeMqzgh12tlcZG056GuuUfFzHzP4c/Bbj/ABrH8Qp4&#10;/PjTwa/iF9H+zL4hmP8AoSy7939m3uPvHGOtAEfwyjbxx401L4py+L5tRt7S5u9M0OGHyDZpauLV&#10;3eNkjDyEyQj5mdgMMAB29AorjvG/xz8CeBNVh0PUTqF3dzXiWvk6Xpktx5UzoWRHKKQrMMYUncQw&#10;bG3LAA7FjxXOfC3avhi4C9B4i1f/ANOVzXJTr8T/ABp4psdF8X6nPoulaqt5cro9i4hvI44GgWJG&#10;uoJTtD+YXcIc8KocDcGm0L4Z/GDwBo0uh+FPiLDrUd5dXkklx4it445LFri4km86P7PEBMU8xsxP&#10;gOQuHiAKsAZ3iMRfGvx8t38J/FN7pdx4ZhvbW88RWaMsL3h+RLJgw23KI4MrqM7SiAMPMatfVvj0&#10;ngDXLLw78XfD8Wk3GpRzvp82m6kt5HcCIJuVE2JO77nRQqxNkugBJbA67wR4P0zwF4Xs/CekSyyW&#10;9nCI45Jwm9wBgE7FVc4wOABgCm+I/GPgbw1NGPFfirS9OkZWMP8AaF9HCzL/ABbd5GR0zigBmi/E&#10;fwH4i1NdF0Xxhpt1etbrN9jhvo2mEZVXDbAdwG10bp0dT3FWfF3ibSfB3hq+8Ua3Iy2tjbtNN5a7&#10;mYAfdUfxMTwB3JArhfhN8O/Bnif9nvwzokdhDBDHZwXVldWKRhoLlTuFzExUjeWy27BDbiCCGIOl&#10;dfs6fDTVIJf7bt9Surq6bdqd+usT202otu3A3H2Zo1lCn7isu2McIFHFAHiP7B2oeNfCH7MvhDxT&#10;eavrWpafa67rGhatp0Vv9oWysbHUb2wtWSGMM6ugtoFk8osp3yuQwAdfWvGes678WdT0nRPAWnau&#10;ml22oR3WsapNcXuko8GdhijIRJLjdHJJIDG6qrxR7iQSp53/AIJ2AJ+zBHGP4PH/AIzX8vFGqCvc&#10;Ccc0AcT8ANF0/Sfh6JbaORri51S9e+uri4eaa5kW4eIPJI5LyMEjRMsSQqKBwoAo+P8A4g+JB458&#10;N2Xwy1vTdSikhvptT0lLmMm8SNYsKsnPluNxZSflYjaxUNvXL+H/AI58bW15q/w08P8AwvuJJtH1&#10;C6mup9VvBZxyx3N7dPC0B2P5qGNQ24YALbT8yuq9l8NPhvongbwto9kNA02HU7HR7e0uruztlDOy&#10;xqrfPtDFSy55xnjIoA808Q6F8YfD/gez/wCEqOhf2fffEnS7sWFu8v2ixSfxHBOoMuCs7/vAGULG&#10;EI4Z8ZPuNcT8eZE/4QzT0zz/AMJp4c/9PVnXbUAcX4h/5OE8J/8AYo67/wClOlV2lee+PvEek+Gv&#10;j14RvdYmkjjbwtrkatHbySfMbjSz0RSRwp56fmK2n+Nfwrhm8i98bWdq/wDdvt0H/owLQAeAZ/O8&#10;WeNl2keX4miXr1/4llgf611FeY+CPjX8F7bX/Fl1N8V/DUKzeIgVaXXLdQ+2xtEJGX55Qj8K6iL4&#10;0fB64TzYPiv4bkX+8muW5H/odAHTVyvw9kkfxf46V+i+KYQvsP7K08/zzWhYfEj4eaq4i0vx5o1y&#10;zdFt9Uicn8mrJ8Ca9oD+KvGKRaxaszeIoj8s68/8S2yHr7UAdhRTUmilXfG4ZfUd6cGU8A0AeFfA&#10;Sz+JEPjb4uXnhC70Nreb4qXDSQalBMJNw03TlzvRiMYUfwce9enxX/xiRMTeEvDcjD+JfEdxGD+H&#10;2Nsfma4f9keaS8PxN1Nzn7R8XNaVT7QmK3/9o4r16gDj9K0j4j6v8QbHxN4w8PaHY2enabdwxf2d&#10;rk11I8srwEHa9rEFAWN8ncTkjjrUfx10WTXvCmn6db381nI3ifSWS7tQnmxbb6Fty71Zc8dwa7Su&#10;b+Jsipp2lqx+94k04L7/AOkof6UANh8A+JID8vxk8TN/vw6c387SnP4H8UMuF+MniNfcWumf/Idd&#10;JRQByZ+HfjInP/C+PFQ9hZ6T/wDINYPxU8F+JbXwcn2r4r69fK2taajW91b6eFlDX0C7W8u1RsHP&#10;Yg+9elVzfxTUN4ZtQf8AoY9H/wDTlbUAdJXGeNvFfhnwj8UdAv8AxX4hstNt5NB1SNLjULpIY2k8&#10;6wIQM5A3EBjjrgH0rs6ZLbwT486JWx03DpQBzTfHD4LpgN8XfDHzHC/8T+25/wDH619K8W+GNd+z&#10;toniGxvFvIZJbRrW7SQTpGwV2TaTuCsygkZALAHBIrA+JVrbprXg4rAuP+EqUH5R0Nldj+tTa18E&#10;fhL4i1GTWNb+Huk3N1ICJLiWxQu2RhsnH8SgK395QFbKjFAHUOwCE15z8IvjL8I7f4UeGILz4peH&#10;YZo/D1kssU2t26sjCBMqQX4IPUVrR/BfSNNto4fD/jXxVp/lx+VuTxDNcBoe0ey5MqLxj51UScff&#10;5OeP+C8PiP4e+Dvh7oWo6naarpWvWNtaWrXVptvLVv7Pe5G6UNtmQeS6AbFYBlyzEEkA7v8A4XZ8&#10;Gv8AorXhn/wfW/8A8XXPfGH4t/Cq/wDg/wCK7ex+Jvh+WSTw3fKix6zAxJNu+MANzXoR0+xbrZxf&#10;9+xXPfFXQdJu/hj4it202D95od2ufJXjMLCgCpp/g34lvp0BPxjuFzCv+r0O19PdTUeuaB488P6L&#10;ea/qPxrv1t7G1kuLhl0O0bCIpZiAI8ngdK67SDnSbU/9O6f+gisf4tf8kq8Tf9i/e/8Aoh6APJte&#10;+IXxObT4YfFOieL/AC4/EOnTQW//AAhIumvLeK+hdpA9hJKIPlRmxMEOB05zV3w58Rv2ivFVr/wk&#10;GsaZb+GtOtfGUdjJb3mjyx3l1bvqNtDEgWUldhgkcmdWOXYKqL5ZZvabf/VL9K5b41TX9t4E+0aW&#10;kLXMeuaS0C3DFYyw1G2xuIBIGeuATQB1ErssYO7HvXyH+1V+23oWu6trnwQ8G3mteFdS8Na7p/me&#10;PbyGyjsoZBcBZ/JFxIS7JkIWeMR5ZiGOw19KH/hcs0e24t/C8YIP3Zrh/wD2Va/O/wDby/Za+Mv7&#10;OvhbxJ8YPD1r4Y8dW1w2qatqvhV9UNhfJp5kMlxJDHLuW8WFZzv2lG27QquzYPDmWCzjMsKsHldW&#10;NKtVlCHtJ7UoSfv1Ixa5ZyivhjJqLbu20rP4Pj7M+Kspy2nXyXCfWEpP2sedU5cii9Iyclytuycl&#10;eSTfKr2a41fgJ+0949+G3j342/CD/gqLo+ra5rOrXjp4f8VafbXMupWttG0MUMckEiGPzGixGBC6&#10;FSpAO41f8NW+p+GPCL/Ci01+Dwn4s0/XvtXiRtc0W31H7QJm8wostskkLMF4+QlcEHOSa820nSp/&#10;hZ4ek8MWHxQ8VaPoOpSabpUfhvwz401IxSRPMsEFg9u0zLsdnWPYir8jlB8pIPukMHgG++F18lh4&#10;/wBHs9HHhUWsXh+CxWG6t9SQYaYScENvGOBxtxx0r8F8as84PxnCOCcKdSvHEYqMJ4qlRVCSnh4x&#10;p89WKpShWcoVJOnGUbJxk41IuMov814P4qweJzeWb5XClhcXgsNOd8fGNajiXOMJulGKlLmqNOM5&#10;SVSDg5JyjPmOP1T4qfEq4u/E2t/sw/DDxP4u8D2OuS2PiXVvBekpdx6VdJBGzL9mB8+ZucusCN5Y&#10;ZcgZArpP2DfB3iPxv+0lp/xWh8GeJLXw/wCG9FjtJdY1bQLnToZtQvtc0d0t1FykbylYraR2Cgqh&#10;KbsFkz6B/wAEhfGnjPTfgJ45t9A+D2g6drviHxdean4Zt/C+lXUOn3dkIo7GHU7m4vLhzL5s1o8h&#10;2ysxjZfLVgDt+pr74a+L/inPrlhrnxX1O1vND1yzg0u60yFYo0WKO2vN0sBLRzSM0m0swwAilFjO&#10;7d+1cN8AcCeH9WSybB2rxpug68pyc6kG05SqRT9m5u1uaMYpJvRvU+kyHw1wdbNsDxHWxdWU4OVV&#10;U9FRUqsZ6wg489OMY1Gow5rJJXV02ejeMfF/hrwH4VvvGXjHVorHS9OtmnvrubO2OMDknGT+AGSe&#10;BXx58b/g7+0j41+O0fjTwNo3iST4e3sN1dWvhWPWpNPjS6YOJLiSMAyRyysTIqlcYnbcEfcK+j/E&#10;nwq8ffELT/8AhAfH/iiKXw/HcJNJqGnuIdQvwjK8ccgEWyHawyzxEFyq4EYLA7XwJ+C3gv8AZ2+E&#10;Og/BH4dHUP7C8N2X2TS11TUpLydIQxKo0spLMFztXJ4UKBwBXpZlgY5lltXCurOn7ROPNTbjNJ7u&#10;M1rGXS61s3qj9SzLA08zw/1ep8DcW9teWSlytNNOMrWkuquj849R8ReP/h1qyXH7TPj7x7caP4Fi&#10;1by/CEck2sWVsY/KuYnuWs2kjnaJEuHQ3TERBAqeX5TgfaX7CvhewufBGr/FiUaf9q8XXVvObexn&#10;ZntreO3URRXAKIY7j53eSMqChl2nOK6r40eIfhXr+j2vg6XXtDvL2TxdpMUmlfbInmLG/gSVTHnd&#10;nyzIGGPu7geMiuk8U/CLw14q1U6y93eWM1xZtZ6n/Z7pH/aFsxU+TMShYgYIDKVZQ77WG4141HhX&#10;L6fFEuIKk6k8Q6Sox5p3hCmmm1GKS96clzTlJyk3s0tDhy3IaWWxhDnc4ws48yTmmoKndzfvNct7&#10;LSN5SlZt3PHP+Ck/iNdF+B2m6J4f1Caz1q68feFp7G6gQN9mjj8R6WkkxywwB5yr8oLZkGBgEj03&#10;SPE8/wANNc1Dwr4yk1u6sRMknh/UP7PnvTJC0a5gaSFGZpVkD4D/ADshQ5c7iPJ/28vg38PfCX7P&#10;Nx4p8P6Tc29xaeK/DMVrCNUuWt7WJ/EulPIkVuZDDEpMaHCIoG0YxX0xX0p7x4X430PxP45lv/Ff&#10;iaw1bT9Bv9a0Ox03TZNcvIGngbVI4LjzrRfLRY5onwY5A7bWw2M7E9Q+JvhLwf4o+GuqeCPFE1rZ&#10;6ZqWly2DPNsVIleMoNob5cjggeoFN+L1vez+CGuLDTLi8ay1XTr6S3tY98rxW99BPJsX+JgkbEKO&#10;WIwASQDxt6niz9ovQdEubrwJHpWg3MlxcNcX2of6XHHJZXVuhNv5eFkDzI20v8u08kiiPxGdWnGr&#10;SlTkrpppp7NPofF/wy/4JffFDxD4u8TXfxM+MFr4zjtvEunxWmm6FHDp2iwx28VlclZUljuLl1mS&#10;Qq/lTBgy7Rwd4+2vh5F41t/j7rtp4zutNuZYfB2mCK802N4hcL9rv+WiYt5RHAwJHzjOVztHN/8A&#10;BPj9lb4j/sbfs7WXwL+JXxxf4gXGm31w1jrs2jizkS0dgYoHHmSGQpg/OzZwQo+VFrvNMkRv2idZ&#10;2nr4L0z/ANK7+ujFVvbYiUvd33jGME7JRTtFJaRjGK00jFRWiSXh8N8N5HwzgVh8swscPB2bjFdU&#10;ktXd3aSSvd336nbVxfws/wCR1+I3/Y6Q/wDpl0yu0rzHwR8QPCnhz4hfEjT9Yv5opF8YwO22xmdQ&#10;p0XTOdyoR+tc59Adv8QL5NM8Ca1qUg+W30m4lbnqFiY/0qbwhC9t4T0u2kHzR6dCrfURgVwvxa+N&#10;fwkuPhN4qQfEbSI2Hh29/d3F6kTf6h+NrkHP4Vvr8cPghbhbYfF/wsm1QFjPiC2BHtjfQB1lY/xB&#10;1BtK8B61qiNg22k3EoPptiY1THxi+EjEBfij4dO7pjWoOf8Ax+sv4r+N/Bt/8IfFEun+LNOnX/hH&#10;b35re9jf/lg/oTQB03gu0bT/AAdpNg4+aDTYIz+EaitKqttq+jzqBaalbsMfKI5Qf5VZ3LjOaAPL&#10;v24ZWg/Ys+L0yZ3L8L9fK4/7B09dBp2n/GjQ7K3020bwteQ28KRx5+02pKqAB/z1xxXJ/t/ztF+w&#10;t8ZGhPzN8L9eRdvq1hMP6168OOKAOZm1T4yBM2/gfwyzf7fiu4Uf+kBp/wAP9B8SabNrWteLLLT7&#10;a81jVhdG2028e4jjVbW3gA8x4oixPk5+4AM45xmujooA8+1Pwffa78b9SvdN8Xapo/k+F9PWRtLW&#10;3/e7rm9PzebFJ028Yx1NbsfgXxNGu0fGLxIf96304/8AtpRpjqfi9rcYPzL4c0skfWfUK6SgDmJv&#10;AfiyQfu/jV4lj/3bTS/62RqJPh54wVsn47eKm9ms9J/pY11lFAHAweHtW0j45aFPqPjPUtWVvCur&#10;qq6hDbL5f+k6b08iGPr756cY5z3x6VzeqD/i7mhn/qXdV/8AR+n10lAHn+hfE74ceGvGnjHS/Evj&#10;3RdNuV8QRH7PfapDDIF/s6ywdrsDg461tQfGn4P3V0tja/FTw3LPIyrHDHrluzszHCgKHySTwPWu&#10;ie1tpW3yW6M3qVFcfaaVpmo/GPxLpl/p0M1vL4T0hZoZogyurXGpggg8EEdRQB1llqdhqJmFjeRT&#10;eRMYpvKkDbHHVTjowyODzzXM/GTXdI8O6Jpeqa7qlvZ2sfiSw866upljjj/fDlmYgDn171Cf2ffh&#10;JAYptG8Iw6TPBK0lvdaNI1pNG53AsHiKnJDMp9VOOmBXO/FX4QBNP0uLRviH4ltUPiKzNvDPqf2t&#10;IZTJ/rN1wHkkGcHY7lOMBQCQQDrv+F2/Bnv8WvDP/g+t/wD4ulX42fBpzhPi14ZP0163/wDi6g8B&#10;6prF7rWreE/Fttpc15pMkP8Apmm2bQxzJKm9QY3d2RlwQfmZSMEEHci9Q2m6e33rKH/v2KAPNfiH&#10;4r0Hx34y8E6X8PPihpa3y67cOZbGeC7dYxp91n5Nx46c9q6QeCviSR83xnvP+A6Jaf8AxFHjXSLC&#10;Lxh4MvLezijdfEMy7kjAJB0289PoK6ygDzP4hT/E7wDp1rc2Pj7Wtcvb+8+y6fpljodhumm8qSTB&#10;ZzGqLtjYlmbAArhfFHxe+LXhqfU/EWheDfFGsa1DoCxw2s3w/uQts4nJkUtG4hun2g7FhmwzFPnC&#10;MXX2Txr/AMjN4Q/7GKT/ANNt7XQSSrEMvQBwfgXWPis3juO3+IGp6YtrqWk3Fza6Xp0LbbXyntkB&#10;Msiq7s3muxBVQvC84JP5sft6/trfF/x/D8TvhX4v+I/iPwyuj6xqVnYeEfC90+m6v9kguJIbeZPI&#10;dbm5M6xpMuGMMgl2j5QSfd/+Cgn7dXxJsvFn/CNfsE/EXwTfeKvDUd7p/jL/AISHQdSu1to2msld&#10;bGaFBayXcTHLpI7Imx1cK4215X8ebP8AaV+IFh4S+KfxX8f2XioaPbxW1npdno4heSe8MY8wfZ4g&#10;00zYEQCAAeYwVBvNfN59x5wjwbiMNDNK8nXqTTpUKTXtqs6bjJUnenUjCNaTjBuSi2m+V6SR+S+J&#10;WKx2Z5PUo5LXmquHtVqezfu8ilyONRxkppczu1FSd46wktDsvHX/AAUZ8VJH4i+Mvwg8T6D4P8L2&#10;/hzR7fSLj4lWLx3+rxwS3TyOYXmiaJf3xVlYeZt+bKFht8t8beM/EH7T/wAP/CNj4J/aZ8VeItc1&#10;K4bUPEOmaL48ntoLu2aN3u7Zo/nggiZSYlLRusYf5UIG0t8ear8HvjF8JPsVje6JdSeWYV0hPOdf&#10;MRhujYAkBlcDPIZWAOQap/BT9hD9oL4R/sWeDf2uf2WLG+8V+INe0c6l8RPA/iXVJri41m1kaXfP&#10;prMci5a3KYidtsqqpUiQ/vPzvhrFcbeIuW4+rQxdTLsxwlfno0JwUKMlODjSoVqjUJyhLllKcpx5&#10;VNpe7CV4fP4HOM8zvN5/vFWjCnSdSNKpdwjOpedWlBuKjVhFWhTqOcZRW/PJlj4Y/EDw9+zd8J9N&#10;+F/xD8HynxtdadaWlnptrI1w18Y44k8q1ihUTXWZSOIo8uzL0yMekfCn4Jf8FOfjrbar4f8AjL8J&#10;NJ+HugyeHI77RVutctrxb64dgDYTeSqz2UiodxcwzLwVzmuP/wCCXv7SMvxZ+Ltnq3gL9nbxX4N0&#10;PwF9u0HxlqHjCJmutt5CbhLC0jG+eaf7RbQSGJVykaszEBlD/eVx8W/FXi34eL4k+D9leWek6bot&#10;xcy6z4ksS3nvBEdsHlvIssmWB3yDAO35XYkke7lPhTk/LXzDjPKITznE1J1MRKrVjX5JOclGNHkq&#10;ThSpuHK1HmnNJpc9kkfVZDwfg6mW1srhjcRUyynOcKFPllhIyhL3nOpTpuLqVJOVpym2uaHuJLV/&#10;O3/BOX9ln9of4M/ta+NPir8ffCOi6B/bvhGLRdBsdL1Zb6S6gsbiORrx5VVcK7XmxEZVceU5ZQCu&#10;fq343eL/AAxbaG3w3vbQ6hrHiS1mh0fRUSTdcuABvLIMxIhZWaUkbACQcgVmr8GfGMOu2Pjnw58Y&#10;NYW9h0u4jkt9USK6t7meaSGQuysu6KMmFVMULRqF+5sOS294N8G+Iz4qu/iJ47e0TVLq1jtIrDTp&#10;fNt7S3jLFQJGiSSVyzyMWIUAPtC8Fm/Vsdja2YYl16trtRVkrJKMVGKXpFJH23DvD+V8K5LRyrLo&#10;uNGiuWKbbaV77u7e/U+Xf2pP2H/GvjT4heFPiR8UviDH4g8E+ALe31O4urpkTXoZbOWK6LQ3LmOO&#10;FGkh3SyFt5jO1NhQMe51H4a/stfEfx1e/G/XfipqdvFq15ZSavpOoazFb6fdmK3Ajt2WRP3sWIX3&#10;LHIULpMDyJBX0fq1/pemabNf63eQ29pFGWuJrmQLGi9yxbgD615/4VvvAHi749anrnhzU9M1SaHw&#10;jaW/2uxuY5mgX7Tckx7kJ2hsqccZ2+1c2Ol/aWGp4fFRU6cLcsZRTStLmTs1upe8m9U0mnoV/YOT&#10;utUquinKc1Uk3d3moqCdm7L3Eo2Wlul9Tn/FX7EnwL+I/wC1R4N/bL8QQ6hdeI/Avh+bTPCNp9v2&#10;6dYrMZN9ykKgZmZJCm4sV2BcLlQ1cV4i1S78Zf8ABRn/AIR3wp4q1TS4D8J7oX81iyIZb7TtRtzD&#10;tY7hIkY1eYOjqULlRhtjAeyp+z58Py32a7W8m06GaSbS9IMyx2+mTSOHaa28pVkjk3ZZX3lo9zeW&#10;UBIry/TvAnh34ff8FFvCum+G47tY7z4N+KLq4a91Ke6kkmOr6CGYvM7tyAOM46nqTV1K9atGKqSb&#10;5VZXeyu3Zdldt27tvqerGnTp3cVa7u/XY9H074zXreDora88Ga1N4rSxWO50VdFuY4zehdpUz+W0&#10;UcLSA7ZixQr8wLYrA+F/w81DQfiFoMPj25utQ1S18O3k6Ne67c36RSrcJEk6ec21JjBJtd40QHfI&#10;AArYr2CvOfix4t1LwB8Q9A8S2Hg/UNWW9s5tJQ2qgQw3E91ZiLzpOfKQgSHeQRldv3mRWyLOi+KH&#10;iqw8N+DtYmh8QWlnqUOj3E1n50yB1YRtscKx5+YehBxXE6LZ/tAeJ9b0DxJs0GzfS9CuILzU7rfN&#10;HqrTm1dTFChUwBvIO8uzeWWwqyj566LR/At74p8Y6l4t+JXgPR41uNNs7S1t2nW9YeTJcuzEtEoU&#10;Hz1AAz9057V2yqkUYVVCqowAOwoA4b9nJr5/hxcNqcEUdwfFviHz44JjIit/bN7kKxVSwz3KjPoK&#10;Kl+AX/Ii3p/6nHxEf/K1e0UAdtXg+l+OPBnhH/goN8RoPFfizTdMe6+D/gk266hfRw+bt1TxVnbv&#10;IzjIz9a94rxvwV/ykB+Jn/ZIfA//AKdPFdAEfx8+MnwoutW8AaVa/FXw6xk+IVm1xHHrkBYIlvcy&#10;AkB+m5E/SvSU+K3wulfy4viToDN/dXWICf8A0Kue+NuiHVvFHw4EcAbyPHyzyfL/AArpmof1xXc3&#10;Wl6ZfR+Te6dBMn92WEMPyIoA5v4keKdDufhZ4kvdI16znMXh+8kVre6VsYgc54NS/BWBbT4N+E7V&#10;PuxeGbBBn2t0FYfxv+Ffw01H4Q+KxdfD/RGZvDd9iRtJhLKfs78g7etaln8BfgpbaZbaY/wl8MzR&#10;21ukUfnaDbt8qgAdU9qAOu3D1rk/hrqNlqWveM7mzYbV8VeU3+9HYWcbf+PIR+FSW/wR+C9pza/C&#10;LwvH/wBc9Atl/kleefs7/Br4TapoHie91D4baDLI3xC15FY6TF8ix38sSqML0CoPpQB7UGU9GFch&#10;qOq6fJ8etH0XP+lQ+EdSnPsj3Vio/VDVqD4NfC21Ty7XwPYwr/dhj2j8ga84/wCFPfD6b9rKe3XR&#10;54VX4exuq2uqXEOGa+cE/JIP7o/KgD20EHoa5fWYFb4y6Bcs33fDOrJj1zcaaf8A2WnQ/CPwhbjb&#10;b3WvRj0j8Waiv8p65X4r/DjwjpdtpN/FqniKK+uddsdPt7mPxjqSyCKa7hM0YIuMgMkZz64HpQB6&#10;B4h8J+FfF1qth4q8N6fqcMcnmRw6hZpMqvgjcA4IBwSM9cE1z8nwL+GUB8zQ/D7aKzcTHw3ezaZ5&#10;3Ofn+yPHv5JI3ZxubGMnNXV/grqAtpk8C/GLxh4emkRQJo9VGpAMrZB26ilwOehC7cj0OCMPxP4f&#10;/aG+Gvgy71zQfjFZ+J49N02W4urTxVoccVxdOkeSsdzZmGO3U7SRvgmILHJxgAA674IWcWnfBjwj&#10;YQFjHD4YsETexZsC3Qck8k+5rqK83+DXgfUbv4QeFbuXx94ghaXw3Yu0KXUJVCbdDtH7roOldHJ8&#10;PdRZcJ8TPEi+63EH9YTQAngiJF8W+MpdvzN4ihH5abZV0T2sDxNCIVCtncAvXPWvLPh14I1jVvEv&#10;jRofi94oj+z+KlgOySzO4rp9lyc2x57fQV1Y+GniEdPjX4s/8kD/AO2lAHi+t/sG/s76R8XvCNjB&#10;o2qzeHotXutb0/wHda5cy+H9P1GFFaO6t9PZzBE6yOZUVV2RykyIqSEseG0L/giv+yoNC13wb4h8&#10;P3zaM/nWvha3TVt0mn2clsin96sUcwk85p25lkJUrlzkqPohfCGraL8Z/Dc1/wCP9Z1df7H1QrDq&#10;S2u2Mh7Qbh5MEZzzjkke1ei4B7VpGtUjTcE9Lxlb+9HWMl2lHWz3V3Z6nm5hk+VZtKm8ZQhU9m7x&#10;5oqXK2rNq6dnY+SP2TNH+MP7NHhL4U/8E+v2m/h94P8AEVpD4Xk0rw94s0HWZrtr630q1jzc3tjc&#10;2ca2xIMSEpNMDJIuAA3y+vfEr9oTwd8FvEGl/BL4XfDm88XeLry1+02fgnwittE9lYhtrXlw80kc&#10;NpbBjtDOwLsdsaucgS/HP4CfCv47fEvwzY/Ejw5JcyWHh/WH03ULHUrmxvLNnlsFcw3NrJHNFlTg&#10;7HGcDPQY6H4Q/s+/CP4F2d5b/DXwfHZz6lMsurardXU15qGpSKW2vdXlw8lxcsu4hWlkYqDgYHFZ&#10;3drHockObmsr7X627Hhn7MPx28AfHj41fEr+3NU1TwdrH/CUW+lt4V1DxVBBeDULWzSG6hWK2ndZ&#10;gpiDCRCwZHU8cge7a34X8G+GrBtU8R/EXWNPtY2VXuL7xVNFGrMwVQWZwMliAPUkCvL/ANqn9j74&#10;MfFvxn4K8R2XhLR/DvjH/hOrfUrTx1pfh+zOqQ3Nna3F1EWlkiYyoXgRXRjhkyuRwR57+1L/AMEw&#10;7T4qfAH4iXF1448QfEX4n6/4av49J1DxvrH/ABLWvGsXtrdF0yIJp0Sxhn8lmt2aKSV5Sxcs5Cju&#10;v2/9X+HfwQ/ZC8a+OvHXifxg+nNpqaeYtNup9QnnlvJktIoktjMnnF5JkXZuBIJwc1e/YL/4KCfB&#10;n9vz4V6j49+Glvqmm3vh3UDpnivRNasWgn06/VAzx9SrpySrKxyOoU5FcH8GvhNr/wC0Z8bdH8ae&#10;MrL4jaD8Ofhn4Z0G08P+AfGlnLbLfeI7V55HvbjzubtrQC0Ec8ZMMsuZFeUxIV85+Lf/AARm+Enx&#10;78efDn9or4W+IdY+HGrahpqv8RNf8C+IbrTNVumewi+z39s6mSFLpJIRCxMQ8yG7mLPlFVgDhdc/&#10;aI8F/te/8FJfCPwcT9qzQfGPhfTdefVNK07wPa2q3ltbGKVjp9/IAbpVWe3t/MgAMcsR86UqIwsf&#10;6YWNjY6bZQ6fp1nFBbwRrHDDDGFSNQMBVA4AA6AV8T+Ff+CK3w7/AGa9Y8N/Fj9ib40eKPCnjjwT&#10;4b1DTNB/4SW5h1TSdUN3N9ouG1GB4fMZpZfmaS3eF1JJXqVbqviD/wAFDPi/+z58SLj4D/GT9mW8&#10;17xlqlppt14Bh+Hc1xeWWuLc3sdnNFJLJArWb2zO08jSLsNvG8gOUZQAfWhwBzXnfgvxhoVn8cvG&#10;fg291WGO7uprG7s7eQgecps0Rtp6MR5RJUHcBhiAGBPnOgfCX9q/9oLxhrHi34+/EvxB8M/DcUkF&#10;v4Z+H/gHxFbtJNGqfv7u+1BbYTFpHYqkMDxrHGgZizv+74/42f8ABOH9kDw9beB9E0X4Xy2s2sfE&#10;C2h8Qa5b+IL5dU1iNra4dkvL7z/tF0rPFGSsrsOuAMmgD1v4g/t2fst/D7Xh4L/4WhbeIPETR+Yv&#10;hjwXay61qQTONzW9ksrxrjcdzhQQjkHCtjtfhf8AGz4T/Gf4Zad8ZPhn470/VfDOqaYuoWerQzbI&#10;/s7KTvcPhoiMMGVwrIVYMAVIFX4F/s7fBX9mn4eWHwq+B/w8sPD2habbrBa2dorM3ljOA8khaSUj&#10;J+Z2Y89a53xN+wr+xV4x1C41jxR+yR8Nr+8u2Zrq6uvBNi0k7HqXbyssT3yTQB5f4j/4KC/DP4na&#10;xq03wj+HXifxp4O+H/jiy07xP8Q/CMdrqGn2d4nkyzqsUU5urmOKOdA8tvDKqsWB4R2X6E+FnxZ+&#10;G/xs8C6f8S/hT400/XtD1WHzLHUtNnEkcoHBHqrKQQynDKQQQCCKz/gD4V8M+Evg14d8O+FtBs9P&#10;sLXTVS3s7G3WKKIZJIVVAA5JJwOprgfjX+xh4d8Q+I5Pjb+zve2Pw6+KUU3nR+LtN0lWi1XLRmS2&#10;1OBCn22CURRq2WWVdoKSKQQQD3CvGP2sNR1PRviD8Edb0fwxd6zdWvxQvGh0uxlhSa4Y+FNfG1Wn&#10;kjjHqdzDgHGTgHiNQ/bY+OHwG8f23hj9sX9nkabpOpaLe6lY+JPhbc3/AIngt0tHiEwuoEsYrmFd&#10;s8OHWJ0yTkr2r+If20/2Wvj98X/gpp/wx+NeiXeoWXxXukvtFvLg2Wo227wproUyWdyI50VjLEFY&#10;oFYuu0nIoA+gPhT8WPCnxe8HW/i7w3ceWWwmoabPIn2nTLkKrSWlyiMwinjLBXTJwe5GCcHTpNT8&#10;J/tI6ta3qrb6L4l8O2M2nzOg23GpwPcpcoG7MLf7IQhxlUdlB2yEaHjn4HeC/HGrSeJP7R1jR9Wm&#10;t44JNU8P69cWMrxxlmRXEThZNpZsb1bg46cVyPxu+EvxRl+F2rXXhr4q32valp+j3VxpVnr2i2kr&#10;NfJEzW8kD2cVvJFMrgBWBYYY/KTQB0fi/R9T1v406VbaV4x1DR93hW+Z5NPitmMmLm1Az58Ug43H&#10;oB15q2+g/HDSdyaT490TU4lCrCuraFJHMfVnlgnCEjrgQqD0yM5GL8FfEVp8VdVh+J9t8SdF1j7F&#10;ps+mzWek6XLatbTNNGZFlWWd3Vg0G0Kyrkc8givTqAPEPAmr+PfhfHcfFPxbqWkXXhnxBeRnWoNP&#10;t5rOPR7wzmBr1VmuJk8qQmNpgGiCFGmw7PKT7NZavpeqWMeoadqMM8Eybop4JAyOp7gjgj3rm/ga&#10;kEnwZ8NRiJdv9i24ZdvBPlrn9a57x58Ffh3F408O6noOg/2Jdatrk0OsXfh26l02a+j+wXLhZZLV&#10;o2kAeGNhuJwUHvkAq6drFl4W/atuvDviLxnPf3XiDw4934asbqQZso45IluoY1jUL5RK28gaT59x&#10;kAZlwqbf7QmpacngWztXv4Vlfxh4eCxmUbm/4nNl0Ga07X4JfCe3TN34C02+mPMl5q1v9suJP96a&#10;ffI34sa8v+Odl4Ss57Pw14B+D2k202m+NfDL6prJ0+2hW3jfVbRgI1UiV3bhQwURglvmLRslAHvQ&#10;OeRXF/tI/wDJvPjv/sT9S/8ASWSu0Gcc1xf7SP8Aybz47/7E/Uv/AElkoA7NPu1zGrQI3xm0G5J+&#10;ZPDOrLj2Nxpx/wDZa6dPu1y7xPcfGlJyfls/C7Koz3muBn/0QKAOpqtfaNo+p/8AIS0m2uP+u9ur&#10;/wAxVmigDz7W/h14Hn+M+grL4I0loW8L6v5iNpsRVm+06bjI288bq3R8G/hCrbl+FXhsMf4hodv/&#10;APEVHqFwX+NOkWoH+r8L6izf8CubID/0A11FAHKv8DPgrJL58vwg8Ls/99vD9sT+eyuBPgzwb4T/&#10;AG3/AAqfC/hnTtNaT4VeIRKLCzjh3j+0tFxnYBnocV7RXh/i7wjo3jj9u7T7bW4rho9K+Etw8bWt&#10;9NbsjT6nCM7onVulv69qAPUvHHirV/Di6baeHdDt9QvtU1D7JbQ3V8beIEQyzMzSCOQgBIm6KcnA&#10;46ipBrnxjLYuvhzoKj1i8Vyt/OzFcL4TEXgDSLTWvG/w98eXl9oazTy311rEt9CjbZFaRVe7cN+7&#10;dgDtzg8c16/aXMd7ax3kOdksYdNwxwRkUAcX4w+I3xG8E6DceItR+E63lvbLvmGk6z5zxpkbnZWi&#10;RiqruYiMO524Ckms34Z+JPiPofw90HRm+Esl0tno1rB9o0/W7Zo5NsSjcu9kO04yMgHB6V6RNDDc&#10;xNBcRK8brhkZcgj0NcT8B7LT/D/hnUvB1pbLatpPiPUoxpyjatrbvdyy2yovRYzbvEVC/KAcDBBA&#10;ANKLxx4uI/f/AAb15T/0zvdOYfrdCn/8Jv4n/wCiPeIv/ArTf/kuujooA4vUfil4wsneCD4A+Lpp&#10;PLzDsm0zZI2cY3C8IX/gWOKb+z9eXmpfDj+1b/RrrTZrzXtYuJNOvtnnWrPqd05ik2My7l3bTtZl&#10;yOCRzXbE4GcVzPwmmS48JzXMR+WTX9WdfdTqNwQfyoA6amy/6tvpTqbKMxsD6UAcv8Ccf8KQ8G4/&#10;6FXTv/SaOuqrlfgYNvwS8HL6eFdP/wDSaOuqoA5vQkX/AIWV4iJHWzsP5TVg+JNH/wCFL7fGfg9v&#10;L0X7XCmtaPNcMttBHJMqNcwg5EBj3l2UbY2UMTtI3joNB/5KT4h/687D+U1dBJyhG3NAEWm6lYax&#10;p8Oq6TfQ3VtcRLJb3FvKHjkQjIZWHBBHcVz/AIBVl8TeMtzZz4kjP/lNsqwPB3j/AEX4c6RL4d8c&#10;WmoaW0OragxvrvS5ltCjXksiObgIYvmjdWzuHU9CCBZ+GPxG8AeIPGvivTdD8b6PeXM+vRvDb2up&#10;RSSSKNOs8sqqxJA2tyPQ+lAHe1zPgOXzPFXjVf7niaJf/KXYH+tZt1+0P8L9O8a3vgjVtdWxl0+H&#10;fc6hfMsNmGwxMQmchS4CsSB02uM5Rwud8N/id8P3uvG3jKTxlpsOk3HjCKGHUbi8SOF5P7MsE2Bm&#10;IG7cGXHXII7UAdx4s8SW3hHQLjxDd2k08duF/c24XzJCWCqq7iq5JIHJA9SKyvhHpWtaP4Na31/S&#10;pLG4n1nU7v7LNJG7xxz3880YYxsy52SLnDEA8ZpvxemhbwBdr5q/661JG7t9pjrpY7m3mkeKGdGa&#10;MgSKrAlcjIz6cc0APJAGTXnfiKfxv8QfiJDZ+Br2xstO8K3TyXGpahp73K3GoNbtH5CKs8R2pFcF&#10;nbJG8qoOVcV6G4DIVYcYrkfgNb28Hwk0OSGFVaa0Ms7KOZJXdmd29WZyzEnkkknk0AVoPgvZ6vHc&#10;X/j3xJqWpanczM7XVrqd3aQ2vICfZoVnItiqgLvQ72y+WO9gen8NeE/Dng/Tf7I8NaNb2dv5hdo4&#10;Iwu9z1dj1Zj3Y5J7k1o0UAc/4w8CHxRqlhrlj4v1PRb3TopoornTFtmZ45TGXRhcQyrjMSHIAIx1&#10;wTXO/DX4ueFYPC81p47+K2lyahY65qlnNNqWoWsEzJBf3EMZdE2KG8tE6KoPXHNS2fhDTPHHjTxU&#10;dd1rXg1jq0NvbRaf4nv7OOOE2NtJgJBMi5LvIc4yc8npXV+GPCOg+ENGj0HQ7WRbeOSWT/SLiSeR&#10;nkkaR2aSVmd2Z3ZiWJOTQBjn46fBINsPxh8K7vT/AISC2/8Ai6y/DnjTwr4l+NtyvhTxVpupRzeF&#10;4jM2n3scwUxXL4yUJx/rj1ruzHDGN4jX8q4vw7rM3jb4h2vizS/C97b6bY6fqdg2oXTQBbiX7Vbq&#10;NipIz4Bt5fvqvb1oA7fp0FFFFAHif/BPmLyP2cJIcfd+JHjYf+XVq1bHxV+KPi3ULvUvBvgPwVrM&#10;kei6nYJ4i1iIyQtHbySwvKLSONHmun8hm5RVQfMBIXQoOH/Yy1j4sW/wrv8ASPCfgTS30+1+KXjh&#10;JLzWNcaBrj/iqdUOYlihlwoLYy5ViUYbQCrn2jwV4V8Q6brOreJ/FV9ZPdas0P8AolhG/l26xqVC&#10;73OZCcnLbUB4+UdSAYHw/wDE3wU0eW+8QaZ4/kjubhltb5fE2rTpcxeS0mI2ivCJIsGRzjaud2eR&#10;g10f/C2fhX/0Uvw//wCDmD/4utR/D+hS3JvJdFtGmY5aVrdSxP1xmrIt4AMCBP8AvkUAeGeJ9N8B&#10;+NdLuPiLGbbWNStPifotpa6pJcm6FpGut2hVLckssIMco3eVt3ZG7JHHu1eS+PoootP8QLEoH/F2&#10;PDB497jRTXrVAHF+If8Ak4Twmcf8yjrv/pTpVdoemK4vxD/ycJ4T/wCxR13/ANKdKrtG+6aAOX+F&#10;Fsq6LqV91a68Tao0n1S8liH/AI7GtdQQGGGFct8H4Wg8JXSOc58Ua4w+h1W6I/Q11NAGfd+E/Ct+&#10;2++8M6fMx7zWaN/MVxPw8+F3w81UeIL7Vvh7odwtx4nu/LE+kwuAsZWDHK/9MjXoxPFcr8I7k3Xh&#10;/UJSP+Zm1hf++dQnX+lAE3/CmvhBs8r/AIVV4b2/3f7Dt8f+gVDF8DfgtbSebb/CLwvG395PD9sD&#10;/wCgV1VI33aAPIv2M9O0nR/h74nsdIsoLWFfil4sVILeMIihdau1ACjgAAAceldnrvjPxzH41uPC&#10;Pg7wXpt+tnpdteXFzqGuPa/66SdAiqlvLnHkEkkj7w4rwz4E/D06n8HvE/i3RLLXpNVf44eKHmj0&#10;TX7i1kmtovGN4kyBVnjTmCNwRxke5r2LwdrvhzQPEMOnf8IL4o0261qT7PHfa7M9z5rRRyyrH5rT&#10;ylQFErAZC5LdzyAa0Gt/Ftl/0n4eaKrf9M/E8jD9bQVx/wAS/HnxEGuaB4NufhSqz32sRz2l4NZV&#10;raV7ZluGhV/LyJDEkjDeqA+W+Ccc+rVxfx+8NxeJfhbqkH9jG8uLaE3FmYYS89vIv/LaDHzCZV3F&#10;CvzZ4Gc4IBYi8c/EEjMvwY1E+8OsWTA/99SrVhfG/igj5vg74iz/ANfWm/8AyXW3o+oWGraVb6rp&#10;V1HPa3UKy280LhkkjYZVlI4IIIII7VZoA5mbx14qjjLp8GvEjn+6t1pnP53lcP8AFX4k+MNZ8O2e&#10;jn4F+KrWO68TaXa3F9cPYBLPdqMCCYhbpmdd2OYwxAIbGBXr1cz8WJVh8MWrP0PiTRl/PU7YfzNA&#10;HTUUUUAcn8UONT8Iv/d8WRfrbXA/rXWVynxRUm58LuP4fFVufzjlH9a6ugBG5WuP8AeGtE8VfBHw&#10;xo2vafHcW7eHtPby5P4WWGNldSOVZWAZWBBUgEEEV2J6Vzvwf/5JL4X/AOxdsf8A0QlAGLofiGT4&#10;b+NYfhr4q8TLcWN/bPL4d1DVL7/SCVaJDZuz/wCvfMmUfJkZchwWUyPvfFJWf4Z+IlU4P9h3eCO3&#10;7lqq/F3Try88H+dpuny3Etrq2n3jw28e93jgvIZnAXqx2Rt8o5PQckVg+P8A41fDubwPrumarrLa&#10;TcPo90Et9etZLBpP3LY2+eqbs84xnOG7qwAB32j/APIJtf8Ar3T/ANBFZHxWUv8AC7xIg/i0C8H/&#10;AJAem+H/AIg+B7zwW3ibT/F2m3On6fabry8tb5JI4dsYZtzKSAQOcda4rxH+0h8JvE3w18QJP4jj&#10;0u5EF7p76brDLb3QmWI5Hlk5IwQdwyAM7sEMAAenaTOLnS7e4U/6yFW/MCuA/aU8d6T4T8GSWurR&#10;mOGO3/tm+1Ka4hhttPsrG5tpbi4meWRdqIrBvlDHAPHFP8TftB/Bn4KfDSLxT8Wvihomg2mn6DbX&#10;t9JqWoJGyQtsjV9mdzbpGVFwCWdgoySBXwn/AMFTP2iviZ+1L8ENN0P9k3wv4mgubiOS6vU1KO0t&#10;F1jSYr2xmmgw0xmiSTylyTGpONj4UuBEsZlOCxFBZniYYelVmoKdSUYRu9Wk5NJtR95pa21PJzbN&#10;8PleHqSb5qkYSmoLdqO70u1FNpOTVlfVnrOrft/ftC/HjxdY+Cv2dfh1p/h3RZnvpLzx5qrNfR/Z&#10;F8oWrwRYjCTPmdmEiyJGI4wPMMjeV4Rovxcj8f8AxK8cWPxs+Ltv4u17wr5LQS+MLezW3srYlnk+&#10;yRRRRqAyorbgpJY7QzFCF63TPir8P/2Rvgr4OtNfs76Oxns4bDT9Fs7J2UmacQwJhVI+ZpI0UY6s&#10;M4BrhPFn7L/i74y/tHeGynwW8XeD9HtfFVtZeJ9UuNBNuINPlmRHijnurdoJg901rhY94I8xh8oY&#10;1/O2R5xxt4xZpm2VV4VMJk9WNSlh8VRpXhz4at7RVZSlJ1P30afsZKnVUE6iSUtT8dzDM8+p4zJs&#10;XRmswxDcJV8NOFSNCEqtKMo0q0YxlTfs788nJ80W4y2jyyjs/CnjHwn+0Z8P/EnwutvCM2q+MvF9&#10;vay6BfaFa6hfaRaSP5Mt3bXrM8trcwWhe6zEwVTAysrrkn62+G//AARr/YO+H0FvHB4B1/WVj+ae&#10;LxF441S8gvGJyTPbtceRNnurRlSCwIO459K/Zh/Yt+DH7LNnqcPgKzvb+41TXbjVW1DXpI7i4tpZ&#10;1USpC4jXyYiQW8tQBudz/Ea9fVVXhRX75w7g8w4d4fpZRPHTxKp3XtJLlc48zcFKKlL4Iy5VzSlL&#10;e8nc/Ssk4ZoYbCyjjKNKznzwpRhenQvGKcKfNd2TTado72UYpJHNeL/hpHr/AMOZPhz4U8W6n4Pj&#10;+zwwWWpeFY7aK4sY43UhIRNDJEg2r5eDGQFJAwcEc38TfDuqfDrR/EHxP8OfE7VtOja8h1HUNPaO&#10;ya0OwQxSZMluZFUxRc4kGOSCK9IuCwgcqedpx+VebfDv4T+EvFnw20PWNd1PxFqDaho9rcXSXnjH&#10;U5Ipy8SMd8bXBRgSeVK7TnGMcV6B9bZI6eb4yfCG1jD3PxV8Nxr/AHpNct1/9nqKP44/BWZtkXxf&#10;8Ls3oviC2P8A7PXTLBCowIV/75FZ3i3xLYeDdG/tq7sJpwbq3tooLRV8yWWaZIY0G4qoy7qMkgDO&#10;SQKBmD8CtUsdb8Bz6np19DdW83ifXDDcW8gdHX+1bsAgjgjFdlXOfCuy1Sx8JMusaFNps82salc/&#10;Y7iSJnRJr6eVCTE7pko6twxxnB5BFdHQB4n/AMFDY/M/ZV1bj7viTw2//fOvWB/pXsmr6kmj6Zca&#10;pLbzSpbwtK8dtA0sjKqkkIigs7ccKASTwMmvIf8AgoB5i/soeI5obSS4eG+0mVYIiu6Qpqlo+0bi&#10;Bk44yQPUiuxstT+O2rbvO8H+HdLjl2mGS41ya4lg6ZDxJbqrnqfllA5AzxkgHDa18VL7xXqOkeN/&#10;GuieJvDngm48P3F7aX2m3F20r5Ns6y3gsUZbVBGZGXfIeN5YIVIr0Lw94z+D/hDQbXw9pnxC0aO1&#10;s4RHCLjXY3fH+0zuWYnuSSSa0/BHhCLwj4E0nwRc3K3q6ZpMFi0zQ7RMI4lTdtycA46ZOM4yavWu&#10;g6HYndZaNawn1jt1X+QoA4j4u/GX4c6f8LPEl/pvxT0eK4h0G8kt5LXW4hKjiBypQq+7cCBjHOel&#10;Vfh94C8JeBP2gfEMHhfRIbVrvwlp095cDLTXMjXuosXlkYl5Wyx+ZyTzXSfGa1t5fhF4oR4VwfDt&#10;9/D/ANO71S0wg/tE61g/8yXpn/pXf0AdrXF/Cz/kdfiN/wBjpD/6ZdMrtK4v4Wf8jr8Rv+x0h/8A&#10;TLplAFz42W6XPwa8W2zcCTwzfIfxt3FdR+Fcv8aIXu/hnqmnRtg3ixWuc9pZUjP6NXUUAMnt7e5i&#10;8m5gSRD1WRQQfwNcL8dfA3hG5+DXi518I6a03/CM6h5b/YI9wb7NJg52+td7XL/G24+z/B/xM/8A&#10;e0O6jH1aJlH6mgCa4+EfwovJPNu/hj4elb+9JosDH9UqO4+Cvwcu08u5+E/hqRf7r6Dbn/2Sumoo&#10;A8H/AG1vhB8JNG/Y8+Jlzpfw08PWckfgjUmikttGgjZG+zvggqgwc17tJIEXNeQ/t9w/bP2QvG2k&#10;kZ/tHT4bHbkjPn3EUOP/AB+rmveALfwn43WTTvDvjS+0aTSQi2+jeKbvy47jzTklWu0wdm0DAI60&#10;Abnh/wAdfFvxPotn4k0n4aaGLLULVLm0+0eKpVlMbqGQsosyFbaRkBiAe561qHW/ioqb2+H2kkgZ&#10;2x+JHOfYZth/Sj4a+INE1HSH8N6H4c1HSY9BEVl9g1KHa8SCJSgB3NuGwjncTxzXSUAeT+FPiF8Q&#10;dY+JPiLVIfg/PHJb2dnp9xYzatClxH5Ul1IshyPLZHSdSpR3H3gSGDAdhF448cf8vXwY1gf9cdSs&#10;G/ncLWZ4k0/TNF+PPh/xbLZJb/2hol9ps19Gu37Rcb7eS3hkI+9iNLspuyAdwBBbDd2DkZxQBzn/&#10;AAm/if8A6I/4i/8AArTf/kuq2pfEbxVp8BuF+B/iq4A6rb3GmMw59PtmT+ANdZRQB5nofi3xD4s+&#10;PWlnVvhnregw2fhXUxb3GrPbFbvfc6fnYIZpCpUx8hwvDqRnJx6ZXNalKr/GDRoVPzR+G9SZvYNc&#10;WOP/AEE10tABXJ6P/wAlz8Rc/wDMq6N/6U6nXWVyekL/AMXx8QN/1Kujj/yZ1OgDrK5v4ljNjpP/&#10;AGMlh/6OWukrnPiV/wAeOk/9jHYf+j1oAXxp8PrDxPMuuWN3cabrVvFsstWsZCkseDuCOPuyx55M&#10;bhlOTwDyIfhn8Qf+Ews7rTNbksYNc0u7ltdUsLW63FGSR0WXY2HRJAnmLuH3W4LY3HqK4nxpeHwr&#10;8SdL8XXGh6lc2I0O+t5pNN0uW6aOUy2zqNkKsw3KkhzgjKAZBIDAGh46BPinwacn/kYpvx/4lt7X&#10;TV5p4t+NXwouvEPhN2+IOk27Q+I5POhvr5LeSL/iX3g+dJCrJyQOQOSPWuh+Ivxi8G/DTQrTxBrM&#10;txeR380cdjDpcP2iSfeR86hTygBBLZxyoGSyggD/AB9P5PijwWP73iaUf+Uu/P8ASvKv29PjN4Y8&#10;LfCm8+GFn8Ybfw34q1+GA6fBb3jx381j9utYbxrcR/vN4hldd8eGQtvDLtLr13ib4p/Dvxf8QfA+&#10;h+FvGmmaldL4hmuJIbG9SUiL+yb75jtJx99OOoDqejDPwx+3j8cNB/4b7t/DHww061+KF5rnhC3s&#10;L/TdJu4mh8KPBLIytdyltkfmC4aRFyZPlk+XBBrhzapjMPk+KxGFpuc6dOUklUhSta15OrU/d01B&#10;Nzcp+7aNt2fH8dZljMr4ZrVMLG85WgtZKzm+VNcvvNq+kY+83azW5yPhLwtpGl6vaeAfgxp/iTTP&#10;DPhW8urW11zwtaQwCdpJLNhbmI9gImUkhQc55yc8b+018K/ipd+PfG3jXw38dp/strp0TXXw70uS&#10;FpLRmLgSPLJhYWdpIwXRlCYGSByPQf2ftS+O/gT4m23hy3utFXw/r+tXIuJJLxbpp50lPMPlqAmI&#10;Qu4GRyXUkYVgqdP+3ndaL4V+CGuXng/4aW51vxVazWciw2Y+0ajNnZBbkDl/MmaJQPfFfxnwnn/E&#10;Hh74+5Z/ZGIoY6pjKkY+1bhiXUhUxEed1XNSUay5JNuDUou0oSSab/Poxo8Q+EmNw/EkK9N5cowo&#10;0IUoU1SxFXll7OUqkHWnCV4q8ruMndSvq+C/ZQ/Yg/4KJ+JdOutf/a6/aK0XxBrN0qaB4Z8PtrT+&#10;INQ0loFLPFcT+ctvbskWHlkRpZJSse9jIwr9GvAPwA17w94H8OfDXxH4/M2h+GdHhsbS10G1uNKk&#10;nMUKwo8skN0Sy7Qx8tQqksCc7QKy/wBnn4M/D34Ia5pnw38B+BtL0Oz0fwLZxw2em2iRrHM0zi4k&#10;+UfNJI0UbSOctIUUsSQDXslf29jPY4nNMRjlTjGdZpycYqKfLdR0WiUU7JdEfq2V8P5ZlOIqYqjD&#10;97VUeeTbk5cqsrtvp5Wv1OZ8N/CHwB4T1c69pGhL9qXcLeW4meb7KjDmOAOzCCM/3I9q+1eL/Cv9&#10;j/42RftLfFX46fHr9p/XPEOheMtPk0Twd8PbKZ4dK8PaUSMuIifLe7YKuZQgOCwYyZUr9HVyfxSt&#10;11G88M6FcahfW9rqHiAw3f8AZ+ozWsjqLK6kVfMhZXA8xEPBGcc8VMakoppddD15U4ykm+mqMI6z&#10;N8K/iVo+g+MPjNc3Ol6loOoS/wDFRNYW6rNBNZKmxooIcnZNLkEnPXHFdDP8bfgzbHbc/FzwxGfR&#10;9etx/wCz1L4f+FXhDw3rS+ILP+1Li7W2kt45tW8QXt95cbsjOqi4mcLkxpkgAnaK6EQwjgQr/wB8&#10;1Joea/Fj4x/CrUPAF02h/FDw7dXENzazwRWutQSM7R3MUgACuST8vQV6VGBsBA7fnXF/GHWZ7rRL&#10;/wCGuh+F73UtS1rQLw262rQJHCNqx73aWROA8qfd3Hviu2U5XNABXifieIj/AIKN+B58dfgn4qX8&#10;tX8P/wCNe2V4N8XdQ8U6T+3b8P7jwf4WXVLy4+Efi2JVmvlt4YgNT8OtvkfazBeAvyI53MuQF3Mo&#10;B6r8SPiGPh/aWJh8Malq13qt8LLT7PT4l+aYozDzJHKxwphT87sAThV3MyqfO/C2reH9R1GOD47a&#10;pq2jeIF1y5uksbnVNQj0phBeGS3EM0kcNvcBYxC2AMnBJXhq7D+wfil4zudJfxhDoelwabqMN5Mm&#10;nXU149yyZwoLxwiIEkdRJxkcda7G+0vTdTQRalp8NwqtuVZogwB9eaAMZviv8LVOG+JXh8fXWIP/&#10;AIquX8Z698NfiZ418O+CJPFlhq1jefamuNMsdYDJcSRqkiLKkT/vEwshKOCjYwwPAr0K303T7RPL&#10;tbCGNf7scYUfpXP+NreBfFfg2VY1Vv8AhIZgCF7f2be8fpQBk/s46dp+j/DafStJsYbW1tvFniCK&#10;3t7eMJHGi6zegKqjgADoBwKKm+AX/IjX3/Y5eIv/AE9XtFAHbV4PpfjTw34U/wCCg/xGh1/UGtzc&#10;fB/wSYW+zyMp26p4qzllUheo6kZ7dDXvFeN+Cv8AlID8TP8AskPgf/06eK6ANfx18bPhOvjHwfYX&#10;Hj3TYZF16aRhc3SxbVGn3a5O/Hd1H41083xo+D1uu+f4reG41/vNrluB/wCh0zxK0EvxS8MW0v34&#10;7XUJ419MLCmfylx+NdT+FAHl/wAY/jj8H7r4P+KV0v4r+G7iRvD92kawa5buWJhYADD+9dhZ/FX4&#10;Y3uEs/iJocrf3Y9WhY/o1Q/GR4k+F+tiYcSWLR4x1LEKB+JIFbV/oGhasuNV0W0uuP8Al4tlf+YN&#10;AEkOraXcxCa31KCRG+6ySgg1w37OdmNM8Ia0ssg3XHjzxFOvzdVfVror+mK6OT4W/DKXPm/DrQmz&#10;13aRDz/47XH/AAl+Dnwbv/Cb6m3wo8NMZtc1SSN20G3LbTfzledn93FAHp1cDp+lyv8AtQavrRU+&#10;XH4D06AH3a9vW/8AZRWvcfBT4PXSeXP8K/DrL6f2JB/8RXMaB8HvhHF8X9ftbP4b6LCsPh/S/li0&#10;2JV3NNfEnheuMUAenV518fJJG1/4b6cn/L18RIAw9RHY3s//ALSrbn+CnwwmbcnhOG3b+9ZyPAf/&#10;ACGy15/8cfhV4XtfFPwxs7G61yMz/EJVUr4ov/3YXTNQkYr+++UlUZcjBwxHQmgD2quZ+M9x9k+D&#10;3iu6Bx5fhu+f8rdzUcvwb8JTPvfWPFX/AAHx1qqj9LmuW+Onwo8MWPwM8ZTQap4kLR+FNRZfO8Za&#10;nICRbSdQ1wQR7HigDsvhHEYPhR4YgI+54esl/KBK6GuF+H/wt8NHwBog/tPxEv8AxJ7b7vi7URj9&#10;0v8A034rQl+EOgP8yeJfFSf7vi+//rMaAMT4Bzm51v4iSE9PiFdKv/AbOzX+lei14j+z78KtOM/j&#10;povGHiaPb8Qr9fl8QTndiOHk5Y5Puea9KX4cIi7R448SfjqxP9KAM3x54u8JeDfid4f1Lxj4n0/S&#10;bd9D1SOK41K9jgRpPOsDtDOQCcBjjrgH0q1/wvv4F/8ARZ/Cf/hRW3/xdUYfCyaH8ZtFl/4SPVrw&#10;yeGdUxHfXnmKuLnTuRxwea7r8KAOB0n4g+BvG/xp02Lwb4z0rV/svhjUDcf2XqUVx5W64s8btjHG&#10;dpxnriu+ryz9p3w9ompp4O1DUNMhkuP+E30yzEzRjd9nlnXzYs9dj7F3L0baMg4rrZPgx8JplxL8&#10;OtHb/e0+M/0oAr/EU/8AFa+Ax/1M1x/6ar6uurj7j9n/AOB91LHPc/CTw7I8Mm+Jn0aFijbSuRle&#10;DgkcdiR3rnvg78H/AId6r8LNC1G58OLHNPp6StJbXEkLfNyOY2XsRQB6ielc78H/APkkvhf/ALF2&#10;x/8ARCVGPhL4USLyIr/xDGuMbY/F2oqB+U9ctpHwm8Mab8QZvB2ka74otdPs/DttJDaReMtR2R5l&#10;lQBQ052gKgGBgYFAHp9cDaxBv2n7+Uj7vgOzH53t1/hWkfg9of8AD4t8WD/ubb3+stcD8U/C3jT4&#10;HXl98Zfh94sjuhcWulaTcWfihbnUGUPqOwyJJ9oQqALknbgglPegD2qvLf2o9a0vw5a+Bde1q/jt&#10;bW1+Ilg008zYVQYrhfzOcAdSTgV00fgnx/fDfrXxfvoZP7miaTawRnr2uEnf8nFefftB+FvC/gQ+&#10;B/GHiLxrqu21+IGnGe81jxFMtugKyjLxl1gH1KdTxzQB3svxy8DQDM9j4mj+Xd8/gnVBhcfe5tuA&#10;O5PAzzitXwp8R/AvjpZv+EP8WWOoPb7RdQ2twrSWzHOFlTO6NuD8rAEEEEcVgR+Nfib44tkl8C+C&#10;o9NsbiX93rWvybW8kZ/ex2i/OxbA2rI0RAbcRxsaj4l+BWt+P2iu/GfxLure6s2Y6ffeG9Kt7O5h&#10;BxkedKs8g6Afu2QEZDBhQBu/BMyL8OLS3l+9b3d5Bz28u7mTH/jtdXXz9rfgDWvCH7LnjPWtP+Mn&#10;jGS50W18TXNjcNqkcUnnw3F4yyM8MUbMdyBiM4JzwASD6J4f+CnhO60e0vrnxD4vkkms4y+7x7q2&#10;05UZ4+04znv1oAv+JNJhn+MvhbW2/wBZBourW6/7sj2bH9Ylrm/jp+xb+zD+0fBdv8Wvg/pV/qF1&#10;FCn/AAkFvGbXU4DFLHLC8V5CVnieOSKNlZXBG3HQkHB0zwj8W/D/AMRvEnibwX4uXVNJ8NaoLew8&#10;N+Ipp5pAjaZaSSiO9Z3kAZ2DbXSQBgcEA4HYeHPjD408f6Rbav4E+DmprDcW8U63XiS6jsISroGK&#10;jZ50rMMgZEXlt2kI5oA8Xk/4J4fHTXbe0tvGn/BTL41Tf2XHLDpsmg3Wn6Y5ieVnP2kx2rC6k8si&#10;ISOMqAGQK3zVN4j+Cfxd+DvxA8C/D/wh+2d8S7q18ZalqGl3R8Ty6ZqTW6xabcXcTxPJZB96tblS&#10;xYllkbcSwVl9qvviX8SINCkmi+BWtR6kVEdvDNfWclu0xwBl4ZndYs8lzGDgcqDgV5v8W9O+MEf7&#10;Q/wL1Hxpqvh2509PiRqMMf8AZenz283zeFtbcM2+aRcZQgqP7qtu+YqoBb8c/sxXfgHRYfi98IPE&#10;rSfEXQbV3ufFHiOz/tC41y1CZksrgIofymIEipB5e2VRtADyBuv+G/xh8e/FLwHovxG8K/DWzk03&#10;XtLgv7CWXxAYyYZYw6Eq0G5TtYZBAI716Bf3lrp9nLe3s8cUMUbPJJI21VUDJJPYAdTXlv7GLy63&#10;8FYfiPLpZ0//AIS/Vb3XI9OVf3cK3E7MrRlo0dkkGJVLjdiQAYUKoAJvhZ481fwZ4U0T4b+I/htr&#10;o1q20kvLa2awTR7YmVGKyeaARl1xnaWGSBw2JvE/xKnbxP4TvPFPgzUvDunx+JJg2o65dWMcI/4l&#10;96q52XLsN3bKjrzitL4Wya94r8Va98StY0+ztbe6caXpMNvcNJJ5FncXKM8uVUK7SvIdq5AUJkk1&#10;209tb3SeVc28ci5ztkUEfrQBz/8AwuP4RsWT/haHh3cvDD+2oOP/AB+vnDxN408P/D7XtR0S18V2&#10;fi618WfEnw7cWesafqyT3dh5uvwn7JOktyztbxFlWJ4F2KJHDIgUs30R8O9Og0/xT42MCBRP4ojk&#10;YKuMH+y7Bf8A2WqH7Q1rbS+ArOaW3jZo/GHh5o2ZASh/tizGR6HBI+hoA7oHIzXE/tLyrB+zn4+n&#10;cMVTwbqbMEQs3FrJ0AySfYcmu2ri/wBpH/k3nx3/ANifqX/pLJQBaj+MHhIzfZhpXijdnHPgnVAv&#10;5/ZsfrXPQfFTwxb/ABf1C+1JNYtLRvDtlFBNe+HL2FGl8+6LrueEDIUxk/7wr0pPu0v4UAckvx3+&#10;DzGTPxC01fKkMchkn27GHVTnGCPSp4/jP8IZU8xPij4ex/tazAP5tTfhM0Mug6jcxKPn8T6uHbHV&#10;lv50/QKB+FdR+FAHmQ+NPwWn+Ly3C/Fjw0xj8PGNWGu2/BacEr9/qdo/Kustfi38K71tln8StBlb&#10;djbHrEDc/g1dCTjk1x/wy0HSL3wndQalptvdIfEutMFuIFcfNqd03cH1oA6e31nSbuIT2upQSRt9&#10;145gQfxzXmGm3VrP+3DqsUMqs0fwq08ttPQNqV5j89p/Ku6n+FfwwuQwuPhzoL7vvbtHhOf/AB2v&#10;Lfhz4K8LeFf27PG0fhPwxp+lwR/CbwyZI9OskhV5JNT135iEABOIRyfSgD2bXNOh1jRbvSLksI7q&#10;2khkKHBCspU498GsP4O+Kbbxj8MNB12DU7e8km0mD7VNbOrKJwgWVfl4DK4ZSvUEEHBFdNXnmh/D&#10;rTtZ8c+MtTXXtasWfxBFvj03VZLeNj/Z1l8xRTgse5xk0AdD8Q/iPo/w7sbWW9tpry81C+itNN0u&#10;0mhW4u5XdVxGJpI1O0Hc3zDCgmvPrSP41ad8RNb8R+Efhjewt4ljt45L7xRrEBh0ryVKrtjgupt8&#10;eGlkEaRxs0jkNJtbdH3Wn/CbRLHxdY+NZtf1y8vNOtbi3tVvNWkkjWOby/MBTIViTEmCwJGOMZOe&#10;nkQPGU/lQBzHwc8S+IvFvgS21zxPd21xcSXFysd1Z2ElrHcwJcSJDMI5GZl3xKj9SDuyMAitnxVq&#10;lzonhnUNZtEVpbSxmmjWQfKWVCwB9sivI18e3vwE8Z6d8In8UeHY9Ds7L7Yy32ny28tvp7TyqqpK&#10;JmWRowpBJjGQE3EF9w9K+JeowSfCjX9VsrhZIj4fupYpY23Ky+QxBB7gigClaWfxr1DTre9g8eeF&#10;4zNCrlX8I3DYyM/8/wCKoeDPAPxl8HaDDoEHxK8MzRwySOJH8HXAZi8jOc41D1Y12mhDbolmvpax&#10;/wDoIq1QBzI0r4x4+bx34ZP08J3A/wDb+iXS/i+Y8L438N5/7FW4/wDk6umrF8eeLJPB+jRX1tpE&#10;l9cXV/b2dtaxyrHuklkCAlm4AGck88DpQBT+CkUlv8G/CUErqzJ4ZsFZlXaCRbpzjJx+Zrpq4PwP&#10;d/FXwp4H0bw1ffDKGafTtJt7WZ7fXo9rPHEqkjcg4yO+K0G8Z/EpOvwbum/6565a/wBWFAGfJbfE&#10;Kf4r683hPWtHtbf+z7DzF1HTJZ3L/v8AkFJowBjHGCa1hp3xk/i8Y+Gf/CauP/k2uWvvHXj/AMFa&#10;h4i+IeufBnU/7PTS4ppPI1SyaRUgSVpDjzhng8etemwyCaJZVH3lB5oA53+y/i8ww/jTw3z/ANSz&#10;cf8AybWbrPw58ZeINL/sTXNT8H3tmX3m1u/Bsske7s203hGffrXbE4GTWFq3xQ+Gmg38mla78QtE&#10;sbqHHnW15qkMUiZAYZVmBGQQR6gg0Acz8PPCF7oHxF1jRNWj0RrW38P6SbG30jR2tIoALjUD9xpZ&#10;BnPORik1j9njw9eeLH1vSbiO1sNQ1Qahr2mSQtMt3cgFfNjLSbYGkjZ4psIwlifacdaveCvGfhDx&#10;h8Vtfn8JeKtO1RIfD+lLM+nXscyxsZ9QOCUJwcetdtQB57rf7Nnw51SaFraxkhjx5eqQvILj+1bf&#10;zIpPIuHnDtJHuhjGCeE3oMKxFTfDXw14P8EeOvFel+GdCsdKhmuLSeSCzt0hV5DAAXwoHOFAz/s4&#10;7Cuj8e+LX8E+HP7di0abUJGvrS0htIJERpJLi4jt05cgABpVJJPQHqeK5zQ/hzp/i3xTq3jH4k/C&#10;zSVnuvs8Vmt9FBeSrHGhz8+07RuY4APqe9AHbNf2IX/j8j/7+CuZ+BbK3wj0Eg5/0L5v97ccj6Zz&#10;V1vhZ8MdvHw40H/wTwf/ABNcb8HdQ+J+nfD6x0zQPhxoZsbeS4itXk8RPDmNbiQL+7W1YJwPugnF&#10;AHqNFYfgrxXqPiN9UsNa0q3s73SNSFpdR2t41xGSbeGcMGaOM/dmUEFRgg9a3MjGc0Acr4Bt5F8a&#10;+N7uR/v+ILdEX0VdNsz+eWP4Yrqq4HRNR+IcHjrxhD4Z8L6LeWf9vQlp77XpreQP/Z1nkbFtZAR0&#10;53ZPPAxk7MupfGBkxB4M8Nq395vE1w36fYx/OgCf4k6hquneFw2jai1ncXGqafai6jjRmjWa8hhc&#10;qHVl3bXbGQQDg4NWvCHhuLwnoq6NBez3KieaZri52eZJJLK8rsdiqo+ZzwFAA4ArlfE2h/HLxTp8&#10;Wnu/hWxWPUbO63L9puD+4uY59v8Ayz6+Xt9s5rX0rWfGmneMbPwt4pvNLu1vtMubqOXT7GS3MRhk&#10;t0KkPLJvDeeOflxt754AOnooooA8p/Y1RY/hFq0aLgD4qeOv/Us1avVq8I/Zh+Enwz8Y/CTxKfEH&#10;gjS7i4vvid47jub1rGP7Qc+KNVXIl27gwGMMDkYGOlepx/DcIu0+O/Eje7ap/gtAHSVX1TVtM0Sx&#10;m1TWL+G1tbeJpbi4uJAkcSKMlmYkAADkk8ACufk+G+pLcLcab8VPE9piNleNZ7aZXyRgnz4JMEYO&#10;NuPvHOeMc18LPhtH4qhg+IvxWnsfEmreSttZTXejxL9kWCacb1HIEr+Yd7oEDbVwoxQByHiL4i6F&#10;raawLC01qS31b4reGZ9Jvm8N3q2lzCtxoyGRLgwiIoXikAbdhsfKTkZ98ri/jyP+KK0/j/mdPDn/&#10;AKerOu0oA87+IPiPTvDPx28J6hqUF9JH/wAIrribdP0ue7kybjSz9yBHbHB5xjoM5IzuW/xd8KXK&#10;M8el+Jl29fM8F6ov/oVuKp+If+ThPCf/AGKOu/8ApTpVdpQB5h8NPjH4D0HwRcXHi3WZ9LaPU9Uu&#10;7k6tptxa+XE97PKHPmxrhdjBs9hXSn44/CBJPKn+Iukwt023F4sf/oWKd8bXgj+DvigXC5V/D94m&#10;3HXdC6gfma6j8KAOZm+NHwegj82f4reG1X+82uW4H/odcz8J/jL8GI/DV0sXxW8N5bxDq8jL/btv&#10;0bUbhgfv9CCCPUGvTMe1cv8AF63S68HR2chws2vaTG30bUbcH9DQBe0/4kfD3VnEeleOtHumbhVt&#10;9Sicn8mNan2+zIyt1Gf+Biquo+EfCmsMX1fwxp90zfeNxZRyZ/MGsy6+D/wnvU2XXww8OyL/AHZN&#10;EgYfqlAHFfsYTQXXwc1K8tm3JP8AE7xvKjf3lbxVqrA/kRXVfFPUrDRNR8Ka5q+rQ2NnZ+Ine6ub&#10;qVY4lVtPvUG9m4UF3UA5HzFR3weL/YK02DSf2YdHtra3jhjk1nXJ44YowqosusXkgAA4Aw/Ar1Dx&#10;nBBd+ENUtbqBJI5NOnSSORQyspjYEEHqCKANIHIzXD+K/iZBfa7rHwv8NeHdY1i/tdNRtSl8P31n&#10;HJpwuPNWPLT3EZSQiNmGAcDae4qPwP8ACyyj8IaTLH428ULu02A4OvzMB+7XsxNdB4I8AaR4DXUj&#10;pd9qFzJq2om+vZtSvnuHaYxpHwWPyLtjQBVwoxnGSaAPKdH1r49fDr4dafolv4UsdA07QLiz0+zm&#10;1UNqFxqkck0NvDGIYLmVoj+8OZGnchlQ42s2z3KsL4ieDR458PJpMd1Hb3FvqVpfWdxNb+asc9vO&#10;k8ZKblLDdGAQGBwTgjrXE/Bf483HjfxRqXhrxV4i0B3TVJ7DRhYwSW811NbSXCXIMckknQQ71Abd&#10;t37lG3NAHZePdX8U6fc6HpnhO7sLebVNWa1ln1Cze4REFrcTZCJJGckwgfewATwawvF3gL4z+LdM&#10;j0u4+JXhmFItSs7xWj8HXBJa3uYrhV/5CHQtEAfYnvWr49lK+MfBMQ/i8RTn8tMva6mgDlo9J+Na&#10;/wCt8f8Ahdv93whcj/3IVIul/GAff8ceG/w8K3H/AMnV0tFAHn/jXTPiIl94fude8U6Lc2sXiS1L&#10;wWmgzQyNksow7XTgdc/dOcY4616BXB/ETXPE+seLLfwV4R8KLfTaTJp+rX0098sCCF5p1VFyCWYm&#10;3fsAOOeeNSTxX8S4zx8KN/8A1z1yH+oFAHTvnacV5x8JrH4wv8LfDbW3ijw3HD/wj9n5KyaDcOwX&#10;yEwCRdKCcd8DPoK228bfEgKc/Bi+P+7rNmf5yCsr4beLPFHhbS/Cfw48ZfDm+02aTT47CO8+3W00&#10;JmgtS7D93IWAIifB2+mcUAbi6b8Y8fN4z8M/+Ezcf/JtNn0P4q3Q2XXi/wAMuv8AdbwtOR/6W11F&#10;R3F3bWkbTXUyxpGhd3Y4CqOpJ7CgDhdZ+FHiTXNWh8Q6tJ4Iu7+12m2vbrwVI80ZU7lw5vCRhvmH&#10;PB561D4Y0PwzffB/VLL4lR2U1nc3Oswa7cMDBC0P22583JL5jjwWPLnaO/et2T41fBxE3P8AFjw0&#10;o25+bXLf/wCLr5r/AOCgHxS0vwl/wT117xBpmvQyR6t40htbeG1AmbVrefxGBLbQAH96Zbcy8ANu&#10;TdxjkdWBws8djaWGhvOUYr/t5pfqefm2O/szK6+M5eb2cJTttfli3a/nax8Yftg6vpf7QvxB8LfE&#10;r4g/EqHwr8D/AA3dSHSPDfiZZkvvEFxE0otruSKOV2l8hJdkO8hwgUSBHyF2vii/hv4Za74XvvhT&#10;8EY/FmnajpMUVjeaq8KQ6RZ3EYke4ihYBWDOAW+8VYtjA4MfxS/Zm8JftIar4C1LXZ9UK6bMNKuk&#10;tIS8VqwPnCSTAOA4YdT9447V0H7Rvx+tfA+n2fwr8MeDNQ1ZvCVxbM0szR+ZLcPKLa3gVSeQ0jAH&#10;tX8Z4zjriTjrxWwOQY/LvrioVcTTeAlOVGnTvJwTlVpyjUnUXInKpzqLStyez0fy/HVPhjJvAnK+&#10;M8hzmr/bWbUoc7SfsnCUrfVqMU4qNpz1lKXtJSjFNtaFqL4y+Hdc+Fvg2HwlbRJrfh+bSdTsodXs&#10;Ua1tprVYnUKu750Lop2gqcDgqwDD2T4Of8FEPEvxY1XSfgn8e9E0az1zWPFul/8ACM654dhkhstQ&#10;eHUbaZrR4JppZILgQxyyDEkiSJDI25Cuw2/hH/wSO8F+L/CNxqv7UttYx+LbiG1is7jwLdNDHpsM&#10;Me3aGeMJcNITufzISnyoACV3tpar/wAEtPgh8Fb7wp8WvDWv+JPEOteEfFmk3Wh2WtTadb28l297&#10;Db+dKbSxiYsElk2/wKzbthZVK/u3hRwBmHh9gamExGMjPD1eeo6PI3KlWktPZ1VJqcG0lPmVnq4q&#10;/vP5vD4PxVrcTYfMq1Wm6U2lXT5YuVOMeSMnCMZWqqKj70azTeko6Jr7JB4oridc8afF7w/4fv8A&#10;xDefDPQzHp9nJcPGviyUu6ohYqP9Dxk49cV2Nldx3tpFdxtlZY1ddvoRmv0w/XBNRM4sJjbbfM8p&#10;tm7pnBxWD8GrYWXwi8LWauzLD4dskVm6kCBBk+9dBdMPsshz/wAs2/lXnvwj1b4wN8MfDu/wL4b2&#10;/wBh2exh4qn5Hkpyf9B4oA9GrjfHGl6j4p8faJ4Xk1+6tdOjt5NUmtrWOH/SZrW7spIg7PGzBAxO&#10;QhUnPXpi1Pf/ABolOLbwt4Yh95NeuJf5WqVmHw58a73xfa+J7jWPC9r9l064tfKSwuJ93mvC+c+b&#10;H08n/wAe9qAO7orE+H2vat4j8ONfa59n+1Q6le2kzWsbJG3kXUsIYKzMVyIw2CxxnrW3QB5T+24i&#10;P+zL4iDrkedp5/K/tzXq1eT/ALcVtb3f7Lfiq2u4kkieO0WSORQyspvIMgg9RXV3XwT+HjXVrqXh&#10;/RItCurWQvFeaDDHaykFGQozIvzIQ2dp4yFPUCgDraK5z/hXS9/HHiP/AMGh/wAK53x54Y8d+E9B&#10;hv8Awp8X9Z859c0+COHVbW0uoRHPfQxOjfuUlYbJGx+9DDj5uKANX43eK/DOh/D/AFbSNc1HZcap&#10;ps9rY2cMbTXF3JIhjVIokBkkbc68KpxnJ4ya5r4T+MLXxZ8Z9SmjsNVt54fAejrdR6rol1ZMJDcX&#10;2cC4jTdznlcgV1/w9+FXhT4fWy3VjpNnJrEtvt1TXBZIlzfyFt8kkjgbjukJfbkgE4HQVR03/k4n&#10;WuP+ZL0z/wBK7+gDtK8v8H/ELQfC3xC+I2n6nYa3JIfGMDbtO8M314mDo2mfxwQuufbOR3r1CuL+&#10;FgH/AAmvxG4/5nSH/wBMumUAZPxY+J2h33gtYbDSvEZaTVtOLbvB+pLiMXsDSE7rcYAjDMfYVvP8&#10;cvhTC8UV34xgt5JtxijuopInbaMn5XUHjvxxXWYHpXL648DfF/w7byLlv7C1SWPI6YlsVJ+uHx+J&#10;oAIfjd8HZ22J8T9BVv7smqRJ/wChMK5v4w/Gb4NP4A1Cwn+KvhvMyxp5f9uW+WBlUHjf6V6ZRQBz&#10;MXxo+D8+3yPip4bfcMrt1y3Of/H61dN8XeFtZG7R/EdjdD1trxJP/QSax9as4bn4x6FLMisF8M6s&#10;hVlyCGuNO/8Aia0bv4d/D+/fzL7wLo8zf3ptLiY/qtAHnv7at/Yf8M7akr3Ebb9c0RFG4HLNq1mA&#10;PxJr1qvA/wBtL4UfDez+DNrfaN8PNDt7+T4heD4Ybu30mFJU8zxLpkZ2sFBHDHoa98oA4/RNZ03T&#10;vjNrvhiXV4VuL7SLHUILKSZRI5DzwSOq/eKgRwA9QCw6bhXWXV3bWNu93eTpFFGpaSSRgqooGSST&#10;0AFcf8WvDVl4m1nwdZ3VzdW7L4kkKXFjcNDMn/Etvc7XXBGcc4PIp2tfBPRPEOh3nhvV/GPiiaz1&#10;C1ktrqFtfl+aJ1KMobO5cqTyCCOxoA43xx4q1/4yeHtN1/4ffDnxBe2+l68t9pt1DqVlHZaqbaV1&#10;Xdtv43aFnUSIWBGVjZkcAod/wP4y+Lt/8SIdE8cWWl2Nrd6LNevotrbyTzabiaKOASXYYRO0gM7F&#10;AnymLCs6qXbv9OsY9MsIdOhkkdIY1RWmkLMQBjJJ5J9zya87+OEl38M/tHxx0TWdPs5rbTY9Pvv7&#10;S0trhJke5QQkss0RiVHlcs3I2uSQdooA9KrkbnUPiRrfizVtJ8M+INFsbXTWhRVvtDmupHZ4g5JZ&#10;bqIAfNjGO3Wp/hT8QLfx94ZS4uNX0u41S1xHq0OlSMY4ZCMjh/mXcuGwc4zgFsZLfBcpl8feMgf+&#10;WepWqf8AklC3/s1AGQ3gL42P4zTxi3xL8L+ZHprWaw/8Ibc7QpkDlv8AkIdcqB+FbA0r4z/xePfD&#10;H4eEbj/5PrqKKAObXTPi8PveOPDf/hK3H/ydWZ4LsvFVr8XNfk8U6xp95I/h3ShG2n6a9sqqJ9R4&#10;IeaXJyeuR9K7evN/DPifx9r3ivUvH+h/DxJtNvLOGwtPN1hI5Xa1ubxWcrtICt5ikfMTwc4oA9Ir&#10;kvjGmtSeH9NTw9cWsN4fEWn+TJeQtJGp+0L1VWUnjPRhT28X/EpDg/CGRv8Arnrlv/XFY3i/W/il&#10;rltYw23wYvc22rW10/8AxOrPlY5AxA/edcDigDbXTvjPj5/F/hj8PDdwf/bypBpvxg7+M/Df/hM3&#10;H/ybUngbxvc+L5dUs7/wxd6TdaTfra3VvdyxOSzQRTBlaJ2BG2Ve4OQeK6CgDl30D4pyS/aH8XeG&#10;fM243/8ACLT5x6Z+21xvif4Yav4Ut7fWLCHwfbfaPEmji+bSvCT2s06f2nbEjzBctjnnlSM9q9K1&#10;/wAVeGfCtqt94o8Q2WmwySiNJr66WFGcgkKGYgZwCcex9K+f/wDgof8AtP6F8Nv2OPHXj/4RfEfQ&#10;LrxRomnQ3+g29veQ3kjXUVzE6FYFfMxBGdg+9jFaUaUq9aNONryaWui1dtX0RnVqKlTlNq9k3pq9&#10;Oxyv/BQD9q/4c/CT4g+Cfgr4S+Huua78QtSllvNHvvDXlqnhSAukb390DIolVjJxa4P2gRyJleGP&#10;57/s0/snfEH4OeDdT8e/GDXZNb8T+JLgyaxqUbR3UNpOYPLaM7WZVkXLAMVUxjCoFVRXp3h/wN42&#10;+IXwFvNa/Zh8XWuqeNfF1x9p1LxhrupebqN3bSwRk3O5juMjhiA+PlXCKFVQo9Gufhdb/snfsV6l&#10;p/gqUabrFrp5vtavL2NpDd3m352yCD1ycLg7c4IPNfzb4hePuLwefV+Acjw9FrEV1gq3t1JzquNW&#10;3MuVxdCjz8nK1zznyty5V7p+e59wn/xEHwRqcczzaeGnGXtcNh8NyOtCFJcznipSfuSbXu04WcWr&#10;SlLY4nVNC8J/ETRPDWh/s32y6n4703XbsXGrafofmfY9WazaUwXUytDFCS5RFUzJtjdQM/Kre7fs&#10;bfsm/tP/ABS1zQfi7+3Np9r4W/4R26trvTfBlrr0GozXV5GFlWW4mjBjiiSYI6RozuzRje6qCknp&#10;f7InwY061/Z88N+DtJ+Eq/2dea+2q+KtQ1i6tJft9+krLcSMiL+8xJEI49wyIoohnCivoOL4TfC2&#10;FNkfw20BR6Lo0A/9kr9Z4R8O+FOCsHGjh6Ea9aE5TjXrRhOtBy3VOooRcYfypL3d1Zs7MPwl/a+K&#10;o5vn03VxdqcpqMpqk6kYQim4c7jNxlDmUppvmblpoll6c0H/AAvG6EUoYf8ACK24XawOf9Jmzn6f&#10;L+ddpXmN9o174L+NMQ+Fvw40RvtXhl/ti/ahYL8tyu0/u4X3/ePUDH410SeNPHWm67pGl+LfB2lW&#10;sOsXz2kM1jr0lw6SLbzT5KtbRjG2Fhw2ckcda+1PujrK5X4i20l34l8FxLLtUeKGeTHcLp96wH5g&#10;fhmuq3D1rj/ipc69b6t4Rk8MabZ3l5/wkcnlwX181vGw/s69zl1jkI4zj5Dk8cdQAdhRXNpqnxf2&#10;Zk8DeGw3+z4quD/7Y1XkuvjhM37nRfCtuO27UrmbH/kFKAIvAGmajrmsz/EDW9fubm4hvdV021tW&#10;jhWG3t1vmTC7UDsSLePJdm5zjGa7GvN4YPi58M/Amra7qOs+HbiOwbUdVktYdLnzKHlmuTGJDP8A&#10;L94qG2H1welejqSVBYYPpQAteU+LlX/huL4evjn/AIVT4xH/AJU/DFerV458TvC/hrxT+2l8ObPx&#10;PoNlqEMfwx8YPHDfWqTKr/2j4aG4BwRnBPPoTQB7HRXJ2fwc8MaNd3U/ha/1DRYbyYTTWOj3At7f&#10;zAipvCKuFJVFzjAJGepJMt38NHuLd4YPiH4mt5GUhJ49SVmjbHDAOjKSOuGUj1BHFAHT15r8T/ib&#10;4WtPH/hbR7Oe+1C50jxA9xrVvouk3N+9jC2m3iI0y28bmLc8sQUNgtuyMgEiPxB4F8W+IPHMfgLX&#10;PiRdan4fmsYL69sdU021Z5mgu1fyw8McQEb4VXV1cMuQNuST6B4d8M+HvCemJo3hjQ7PT7OP/V2t&#10;japDGv0VQAPyoA5H9nG/g1T4bz6lbJMsdx4s8QSRrcW7wyBTrN6RuRwGQ+qsAR3Aoqb4Bf8AIjX3&#10;/Y5eIv8A09XtFAHbV4D/AMJ94f8AAH7eHxO1XxFFqX2dPg34Llkk0/Rbq8EaJqfisszfZ4n24Hrj&#10;POM4Ne/V85+Nrg2n7Tnx6ugu7y/2evCz7R3xeeLjigD0K4+JfhzVviJovim10DxQ1nb6DqCNct4L&#10;1NQrSS2RQYNuDllRyOP4TXQw/GPwLMWDT6lFtPIuNBvIj/4/EK6eMBY1ULjjpTqAPL/iX8YvhR4n&#10;8ISaPp/xC0ou+safFPHJeLGyKL+ES5DYI2ruLegBzjBrqJfjd8GLUBbr4u+F4zj/AJaa/br/ADem&#10;/CKBk8Oag0rbmk8Uaw3Xt/aNwB+gFdRsTOdtAHL/APC9vghjd/wuTwrj/sYrb/4uuf8Agx8WfhHb&#10;/DHRol+Kfh3e1msky/23BlZH+dlPz8EFq6C0t2n+NOozt9y28L2YUZ7y3Fzn/wBEiuoaCF4zE8Ss&#10;rcFWGQaAM+y8YeEtSg+06d4p024j/wCekN9Gy/mDWL4WnsLj4neJr23vYpGa10+P5JAeFWU/zc1n&#10;/E/4feC9WvvDemT+EdLYXniaEzM+nxncsUM1zg/LzloVrXb4M/B9pGmb4U+G9zfeb+w7fJ/8coA6&#10;XI9a86+OMUs3jv4U+WPlX4hSM/0/sTVf64q340+CvwaTwtqd9/wqbwyJodOmaOb+wrfchEZwQdmR&#10;ineHvgl8HNR8M6Pcah8K/Ds00NnDJFNJosBkSQxbS4bbkMQzDdnOGPqaAO4zjrXG/tDTxxfAHxxL&#10;uHy+D9TPXr/oslTL8EfhjE/mWfhxrVv71jqFxBj/AL9yLXB/Dn4beHPGnjP4qeFPFGpeIdQ0u18U&#10;Qafb2F34t1F4UtpNE02SSEKZ8bGeaVivQmRvWgD1HwCPL8C6KjHppNsP/IS1rFlxy1clF8EfA9vE&#10;kFvfeJo441Cxxx+ONVVVA6AAXOABXH+KvBFho/xy8F+FdP8AEfiiPT9S0nWZb62bxlqTCZ4fsfls&#10;S1wT8vmP0P8AFzmgDY/Z3cPJ48den/CxdRH5JCP5ivRiwHJNcfpHwJ+HugJdJon9vWovryS6u/J8&#10;XakPNmfG6Q/6R944GTWT8SvhlpOhfDzX9d0jxT4rgurPRbqe2kXxlqDbJEhZlOGmIOCB1oA1PEmo&#10;WVj8bvDZvb2GFW8LayF86QLk/adL9a6b/hINB/6Ddn/4Ep/jWDafBnwJHqsOt6pa3mrXFvbSQW7a&#10;5qU16sKSNGzhVmZgpJiTkDPy/WtJvh34AZdreB9HIPUf2bF/8TQBw37RmsaTPb+Cli1O3fPxF0j7&#10;s6npKx9favT4poZlzDMrf7rZrzn4Z/CH4Q6j4YuJbn4Y+Hbgf8JFq5VpNGgfI/tG5xjK+nSujT4M&#10;/B+IYj+FPhtf93Q7f/4igDpdwzjNc18G0WL4R+F0XH/IvWR/8gIa5DQfhT8JdS+M/irTLr4YeHZI&#10;bXRdJ8uCTRYGVWZ7wsQCmAT8ufXA9K6i0+AvwNsFVLL4N+FYRGAE8vw/bLtA6AYSgDrCQOCa5PTu&#10;fjlrBHRfCmnfrc3v+FYvjn4P/CV/EHhO1b4XeHTHNr8iTR/2LBtkUafeMARswRuVTz3UHtWwn7P/&#10;AMB452uk+CnhISMoVpP+EctdxUEkDOzoCT+ZoA67cPWvPf2pE834Jalj+HUNNf8A751C3b+lUfjT&#10;8Ifg7oPwi8Ta1Y/Cjw7BNa6HdSRTW2gwCRGETEFdqbsg9Mc5rl/jp4X+El/8MryD4ffAaebWDeWL&#10;WMdj8Op4ZSy3cLErI9uiphQTuZlAAySBzQB7wM45rzj9oqJJT4FZwreX8RNNYq30lXP5mtPWfi9q&#10;Hh7TW1TVfg/4qjgjKhmX7A2NzBR0uvUiuNfT/h5rvxS1fU/j58JI7eTUri1j8L3vi6Gyubdoo4UH&#10;2eIiWVYZhM877SFaQOCpfy2EYB7KoROFAFBIxya8c+IPw1+HS6h4J8a/DbQtLsdLj8VLBrl14bkW&#10;zN1Z3Ftc2qJ5lsVLr9sltGK7iPkPHFdwPgh8LXO+78JR3R/6friW4z/38ZqAOE8dXO39kP4iQvlp&#10;LpfF1rbqOsksl7fxxIB3ZmZVAHJLADk11mi+MviXF4Zgv7D4Pzta29tGv2W71ZIL+cBRkxwlCgyO&#10;iyyxtnhglZHxo+CHwrs/g/r7+Hfhx4f064tLGa+tbq10O3V4J4yZxMvyffDjfk9W5OTXWQeB/GAH&#10;+lfGXXmb/pnY6co/I2p/nQBl/B/xr4d8Z614zutBvPMVfEUYmjeNo5IX/s+0UxyRuA0bgqQVYAju&#10;K0vglOLr4M+EbsJt83wxYPj0zboa84/aA8H+KvhP4W1b9onwx8Wdfm1zw/pbMtndWVm9pqMfmKfI&#10;uIYLeJpgOQjbw8RdyrAO4bpPhfpXju68CaVZeEvjP4fvdPsbGK0hnsfDvmA+UgTBYXRG4bcEYGCD&#10;wKAPS6+ef+CgnxFuvhGPg18SbbRdS1Eab8atPgksdHtTPdTreadqVgUjQEbmP2rGMjrXqmuHxT4U&#10;0z+1vFXxk02wtw6o11daXDDHuPAGXkxk9hmvBf28RrOnQfC1tZ+KQ1I2nx68FtcaStnbxNGJNUjj&#10;RyFBcDcwxzg0AZf7Qf7Tmi+KPF/g3T/iT+xb8VtV8P6hq0mkLo+uaVp1pbXt9cKrW7KlzqEazSAw&#10;sipIMYmYghlAPp1/+0r8SPh94Yjh0H/gnb8VI9L0uxCw2un3vhOOO2gjThEiGtDAVRgKq9BgDtW5&#10;+11LaaX4B0XxWsLHUNH8Xabc6PIEgZUuWnEQ3iWSMshWRlKxsZTu+RXYBT6oo82MbxQB8/fBn9oH&#10;41XPw1tdV0n9h7x/JDqVxdalp7TeIvDaK8F1cyXERJGqMVPlyrng4Oa0vCH7Sf7SPjebUodJ/Y5k&#10;tjpOpPY3qaj8QLFWjmVUcqREsg+66N1IwwrpfgXHc+HfHPxA8AtF9lsbPxLHf6Fp62XlJFZ3dpDI&#10;8ittAcPfLfngnBBHygAVH8EtY0m3+MXxc8Lfb4Vvf+E4tryOxMo8z7O2g6QvmhM52GVZBuxjcCM5&#10;4oA5vRfFX7btj4n1rUNP/Zc8FLa6tfR3Ef8AanxYmhaIrbxQnIh0mbOfKB4P+NYvxe+If7WV1eaL&#10;4Q8Z/BX4eabpk3ifQLnUL7S/iTf308cK63ZKfLik0e3V33MvBdRjJz2P0dXzn8aPFXjDxx4u8J+P&#10;/DXw/wBXbwlNNYWc+qSXNksbTSeI9Ge3mCC4MjRlIbjkJkbl4O7gA+jB0ri/2kf+TefHf/Yn6l/6&#10;SyV2gOea4j9piVof2cvH0ywtIV8GaowjjxubFrJwM9zQB2yfdpSdoya5f/hZghg8258A+Jo/7yjS&#10;fMYfgjNn8M1XPxv8FJfQ6Tc6d4khuriKSSG2k8I6hudEKh2GICMAumef4hQBY+EJgPha6e2bKt4l&#10;1lvxOp3Wf1zXUV5r8OPiN4f8MeGf7L1PQfFcczanfTsv/CD6o3+tvJpQcrbEchweveul/wCFr+FR&#10;F5zad4iVeuX8H6kuPrm34oA6Rvu8iuW+CcUy/C7R7u4Hz31u16x9fPdpv/alRj46fCtr1dMufFH2&#10;W4kjZ44dQs5rZmVSoY4lReAWXPpuHqKwfhN8Z/hfpPwn8K2HiP4gaRYXkfh2xS5t72+SF45BAgZW&#10;DEEEHgjsaAPTK8N+Jn7M2h/F39pXVPHY+JXjjwvq1l4J0e0trzwf4suLBXUXupSKZoFJhutjM21Z&#10;45FAkcbSGNemP8afg9FH50vxW8Nqv95tctwP/Q6o+CfF/hTxj8Udd1Dwl4j0/VLePQNLjkuNOvI5&#10;0VvPvztLISAcEcdeaAPE/hH+0n8bPgb8WR+yT+1Tp2p+K9YvLqR/h/8AEa1gsLOLxRZ4aRYLhPMh&#10;hh1CNVcGONVWZYWkjRQrAe9fDyDXDqHiLWdb0C400anrS3Fnb3UkTyeUtnaw5PlO6jLxPxuJxjpn&#10;FY37Rf7OngL9pbwBN4F8bxTQt9/T9VsZDHdafMGV0mhkHzI6SJHIrKQyvHG6lXRHXyrRfCf/AAVF&#10;stAsvhNfeOPhh9nguIUk+K6XVzJqxs027g+kNZfZpblgCpmFzFGS28Qrjy6APpN3SNDJI4VV5ZmP&#10;Arm/in4uvvC/gi41Dw8qS6jdPFZ6RuyU+1TyLFCXwDiMO6sxwcKGOD0r578dfDv9sr44w3H7OfxN&#10;n+HfijwTa+MdGHinxZE11pl5eWFtLZajcWU2lbLiC5S5i/0V2F1EhErkwlfkrm/iTpfxV/YW8SfD&#10;fw7f+JrnxV8C7PXbWytY9S03zr7wzcmRLXTrSW5iQ+fZATZikmjMqXFrbK85ModQD6c8K/Bzw5o8&#10;Sajq1xqGpalNpJsb261LWLu5EiOE80Ks0rLGHZFJCgdB6VmfEb4L6O/ws1zQvDT+IZJ20G6gsbSP&#10;xZqGGYwsqIAbjHJwMHivQozlBTqAOLtvi/oOmadbpqXhrxJaovlQtNc+HLpUQsVQFm2EAZI5PA71&#10;2gbjJrkfjtePp/wo1a9TULe0MSRMLq7XdFD++T53G5cqOp+ZeAeR1rPsvCniX4i6NZ3OtfF5NQ0y&#10;aYXDS+F43sFuUDEqiTQztIqdAcSEttIJwSKAO93qOrCvNPH/AMTPDOu3+i6Np9vq0jW/jO1t5rg+&#10;H71bUSxztGy/aDCIjiQbMhsFuBk10MnwY8EXFtJY3k/iC4glQpNBdeL9SmjlUjBVle4IZSOCCCCO&#10;DVL4heH9E8N+GdB8P+GdGtdPs18WaeY7Sxt1ijT/AEoSMQqgAZbLHjkknvQB3AORmihenSigDmvj&#10;NE1x8IfFVsi5aTw5fIB9bdxUFv8AFrwxDYwltJ8THMS/d8G6m3b2tzU/xmd4/hB4qkibay+HL4q3&#10;ofIfFb9ngafDjp5K/wAqAORj+M/gDxHpkyRaR4kurabzYJVbwPqjI2CyOhzbYOCGUj2IrN/Zg0ce&#10;HPho3hr/AIR2509dP1rUILX7XpMtm81qLl/s0hEvzuTbmEGRvmZlOeQaueFNe8X+FdLn0i4+EWv3&#10;W3Vr+WO4tbvTvLljku5ZEZd92rcq6nBAI7gVJ4g+Md74T0i48ReJ/hJ4ksdOs4zLe3011phSCMfe&#10;dgt6WIA54BPoCeKAGfFfR/Cemzf8JtrOua9p9xNDDYL/AGDNdNJcHfIYk8q3VmcgySchcgE54HFX&#10;wB8ZbNPAmhp4t0bxc2rf2TbDVGk8C6ru+0eUvmZ22uM785xxTfiN8QvAOuHw/aaH430i8ul8VaeY&#10;7e11KKSRszBDhVYk8Ma9FHSgDzP4l/EvQfEOi6fo2maT4iWabxVohVrzwnqNtEAuqWrEtJNAqLwD&#10;1YZPAySBXplYvj7wrc+M/Dv9i2esNYTJfWl3DdLCJNr29xHOoKnGVLRhSMjgnBFcrplz8btQ8aat&#10;4Sbx/wCH0j021tJY5x4XlLyed5v3v9Lxx5fYDr2oA7LxV4p0fwdo767r00kdskkURaG1kmYvJIsS&#10;KqRqzMWd1UAA8ms74UWtzaeBLWK6sJrVmuLp0huImjdY2uJGQlWwy5UqcEAjPIB4rM1b4d/ETxND&#10;b2Hif4lWc1pDqNpdyQ2fh/yWkNvcRzqu5pnwC0YB4PBNdsoIXBNAHF+O/BHgDSLLWPiFrVrq67YW&#10;vdSGk61eQGYxwqu7y4ZlUv5caLnAJCjJ4rmvC/wss9b8fXmoaj4T8Xafo/8AY9ulvHqniq4YNc+b&#10;MZCFS7cg7DHksADxjODXa/GFgvwn8TMe2g3f/olq6SgDL8LeDfDngu2ntfDun+St1P51wzTPI8sm&#10;1U3MzksTtRV5PRQK1KKKAM3xh4ms/BfhLVPGGowTS2+k6fNeXEduB5jpGhdguSBnAOMkDPcVx1xq&#10;nxD1H4h6V4wX4RapBbWOi39nNDPqVj5jPPNZuhASdhgC3fOSDll4PON341wLdfBrxbbOcCTwzfqS&#10;Pe3eumGQMGgDlT4r+KM8m2y+E0Ua5+9f+II4/wD0WklSSav8YNn7jwJ4bZv7r+KrhR+f2E101FAH&#10;jf7DV1qF38IdebVrWGC6X4r+NhcQ285kjjf/AISbUiVVyqlgCeCVUnrgV7JXjv7FGV+H/jCE/wAH&#10;xh8afr4gvm/rXbX/AIv8fXXizUvDvg7wppN1HpscHmz6nrktsWaRS2AqW0vAAHJPJPTjkA6yuZ+E&#10;MyT+ArZoz926u0PsVuZVI/MVB/anx0z/AMiL4Tx/2Nlz/wDIFc58F7z4xp4Mkibwn4aVV13VgCPE&#10;VwTxqFwCMfZB3/T06UAbnx5/5ErT/wDsdPDn/p6sq7SvL/jLdfEiXw1paa1oWiw2v/Ca+HfOktdX&#10;llkH/E4s8YVrdQecfxDivUKAOL8Q/wDJwnhP/sUdd/8ASnSq7SvO/iFrz6B8efCN3HoWoahu8L64&#10;jRafCrugNxpfzEFh8vGOMnJHHptzfFWxtWxeeCvFEY/vJoE03/ooNQAvxmMDfDq+gufuTy28LD13&#10;zxpj8d2PxrqK8y+IHxS8KeL9Al0TRdM8SXM1n4g00X0MfhDUt0Qjura4kB/cdREQ2O4PGTxXRp8Z&#10;PCMj+WNJ8Ug/7XgbVVH5m2xQB1Vct8YIpZvClmkXX/hKdDY/Qarak/pT5/i74OtUEl3BrsKn+Kbw&#10;rqCD82gArl/H/wAafhxr2h2Nvoviu3k/4qbT/tG5WQxLDeRySFgwBAXyyDkcHrQB6dSP9w81y0fx&#10;y+DUsnkj4qeH1bONr6vCp/VqWf43/BmD5J/iz4ZQkZAbXrcZ/wDH6APnzQP2Qfif4U+DC+P/ANk/&#10;9pDxp4a8WXaSaxZaNr2stq3h+8lkme5+xyWV3vW1t5C+wtaNbyIpyH4Oes+BX7YGq/tHfDrWtGPw&#10;N8QaL4z0WJtP8WeGLnULAvpl8yMOGe4RpbdmD+XOEAcIwIV0kRPWvgtc2198HfCt3ZzpLDN4dsni&#10;kjYMrqYEIII6givL/wBob9k7xZ4l8e6b+0H+zT4wsfCfxF0nMRuNQhd9N1m0YHzLS+ijw8kZOxgV&#10;YMrIrKQwDAA9p8NWM+l+HdP026UCS3soopADnDKgB/UVae4gjdY3mRWkbaiswyxwTgevAP5V8/2u&#10;if8ABSTxhqz+J/Ffj74ZfDe00zT0WDQ9Ft7nxTBqtwHLST3Es8OnS28ez5RDEWbJ3GXC7G4zSv2a&#10;Pjp+1v4v0346ftLQaH4K1bw/4bsJPhzqvw+8RSahc6bqZnknm1GMXtlHHbl4TFbvbsk6yRyTRuzJ&#10;jcAe+eOp9Y8XfEPTfhrpOo3NtY29u2p+JJbO7mt5TAQ8VtCkkRVlLzBnJDD5bVlOQ5B0rb4P+CbX&#10;Q7Tw9FbXqw2OoS39tMusXYuFuZBIJJfP83zSzCaQHLHIcjpXhv7K3xP+MVh+1d41+An7TUVnd+MI&#10;9AjvfD/iTTdHks7XW9BtrgJHOiHeiyB70LMiysUm3nZHG8Jk+mqAPN/G3g+18HeK/Cfi7S7PxNqE&#10;On6vO16sepX2oeXG9lcRhvKeR/43UbguRnsCa6jw98R9F8Ra4PDsWm6taXTWslzEmpaRPbiSNGjV&#10;ypkQAkGVOM5+b610Feb/ABU1nUdN+LXhWy0rx7o2gzXumahAsmsWgma6LXGn/uYR50X71v4fv/7h&#10;6UAekZAOCapeIvEOleFdFuNf1qdo7W1j8yZo4XkbHsiAsx9FUEk9Aa5x/hPPrWsya14z8c63eube&#10;OG3g03V7rTYYgrOS2y2mUO7FwCzZ4RQMYObC/Br4eSXkN9quk3WqvbHdbLr2rXWoRwtuVg6JcySK&#10;jgqMOAGHOCMnIBk+AfFeleLPjN4mutLs9ShEfhfRlcalo9zZsT9p1M8C4jQsPcAiu+rktEGPjj4i&#10;AHH/AAimjf8ApTqldbQAVxXxW1S30LxP4K1i8gu5Io/EE8bLZ2M1w+W067x8kSsx6dcYHeu1rlfH&#10;rSf8Jr4JjDfKdfuCw9T/AGdd4/rQBR8V/tBfDzwZotx4g8SxeIrOztcG4upvBuqBEBIAyfs2OSQP&#10;xr5n8f8A/BRL9mH4+/DK+nOieJNG1fQNSttQ0HTfF/g6f/iYTRkkIqIWRlljMsLJI6OBKchflavq&#10;H46eE38c/Da78LDR5tQjurq0+1WNvMsck8C3MTyqrMyKG8tXxlhz3FfmpoE3xe/ZV/aP1z4PfEP4&#10;OtrmoR21vfeH9QjuLQS3un3Et1HbTSDzdkNyDayLKkZdM7WUruCD5njTPM04Z4WxGb4DCxxEqC5p&#10;wlUVJqns5Rk4yi+VuLlF2fLdxPg+Ms/zzh/GYKph4w+qznyVpyTk4OThGlaKlFtSbkna7T5VZJuU&#10;fov9qH9qzwh+0F4IuPhb8LPF/wARPDS2utWr3niTw9r8fhprmKMh1tlu5YpZokmf92ypFHMVRyCq&#10;kF/g7xre/Gz4qft22fhb9ofxJq0v/CM6ob7w34d0mG+vdN0S21BpVM0RYyyXFwTuLTSHJLLsCKxQ&#10;fU/xC8A6N8ZtZ8JP8dfO8LvYSTatLbX17apa3csZjRlDJO5LKJI8bgMgGvHfjf4r0b4oftOC++EI&#10;uNQ1C0t9LhsYfDsTXd5cmOW5R2RIQzsihkDsBgDaTjAr8b8L/HXjPjbibFZBDBRpLEYTEwhOEJTn&#10;h63s2o1Y1XKzu4tNqK5OZJa6PwfGHD4XA+H+AxH9oTxOIxVS1bC04KnCVJzSVNJe0qOTpu8/fcfe&#10;bt7untPwV+Jv7O3hm51xvCzeJsaXdfZta1C80XUTskChgCFh2g4PfmvCPjb8cvhpcftGaf4j+GVn&#10;c6rq8V5o11pegyWM0V1rN/b6kLmKGKKRVaTcYsFsFFBJcgCvonwv+y9+1F+0b4ij0nWfB8fw38Kz&#10;2z3mqaxqWnwve6jehIhD/oqSK5JUuWabZtMartcsdv0h8B/2MNK/Zk8M2uhfCDxrIsy27Lq2qeIt&#10;Pju7nVZWuprkzTvEYMsGndABgKgjUABAD5vgl4M5hw3nVPi3PqtSGJUlKNH2ilN6PmdafJaKk9HT&#10;V5NNqTg1r2Z3kGB4wnQwOS4D+zssw/s5U+aP751ITjKXLC9oR5o6Td+ZNWj1ParNNsQyMHFcj8Wt&#10;fsZJNL8CwWt3canearp99b29tYzSKILfULV5ZHdFKRhQQfnZc9s1n/DyX42eNfAOi+L7n4haDaya&#10;ppNvdyQQ+FZCI2kjVyoLXZyBnFbnh7wP4ltfGCeMfFfjCLUp4dNls7eO300WyIskkbsT87ljmJcc&#10;jAz1zX9OH6cdFf2VtqdjNp17EJIbiNo5o2HDKRgg/UV574m8E/D/AMK3Vh4fttD8XalcXNtK9rZ6&#10;b4ovjshhMasxL3SqoBljGM5OeBgHHpFc3qzAfFvQwe/h3VP/AEo0+gDl/hj8FdKbwks3jTStcivp&#10;NQvpPs+oeJrqaRIGu5jArbbh14hMfAJwODyDXo2nafZaRp8GlaZaxwW9rCsVvDGuFjRRhVA7AAAV&#10;NRQAVgeNPHUvhO907SrHwpqGr3mpySiC3sZIE2iNdzMzTSIuMY4BJ9sAmt+uY8cW4/4TLwbehvmX&#10;XLiL6q2n3TH9YxQBieBb74h+GtP1C2n+FN+32rWru8t1/tS0+VJpDJhj5pwQWbOM1sQ+Ivi1dSYj&#10;+GWlwL63niYqfyjtn/nXVUUAeA/tya18VIv2XPF76j4L0CGzjsYXuLiHxLPJJGouIjlUNkoYjHQu&#10;v1Fe+r92vHv+CgWR+xf8RpF/5Z+G5ZP++Srf0r2FD8ooAWuZ+LEqQ+F7WWQ/KPEej/8Apytqy/DH&#10;jb4w+L/DGneLNH8A+G0ttUsYbu3S58VXCyLHIgcBgtiRnBGcEjNYvxg1D42SeC1+0eCvCyKuuaWw&#10;8vxRcsdw1C3I62I4yB9PfpQB6pXF6b/ycTrX/Yl6Z/6V39Xor/4xFMz+FPDSt6L4guG/X7IP5Vz/&#10;AIPm8WTftD68fFGnafbsPBml+UthfPOGH2u/zkvFHjt60AejVxfws/5HX4jf9jpD/wCmXTK7SvMf&#10;AvjGXRviP8SNPPhDWrpR4wgZbmztFkjbOi6ZwDvzke4FAHp1cvq3kt8Z9Byf3i+GdW2/7puNOz/I&#10;VX1D42eGNFs7jUdf8O+JrG3tYnluLiXwvdyJGiglmJijYYABrH1D4i+Hv+Fnab4nOieJ2tofD93b&#10;+bH4N1NsNJNbMBgW+eRET0xxQB6RRXL23xd8KXQzFpXicf8AXTwTqi/zthUWo/HD4c6NbyXet3+o&#10;2EUMbPNLqHh+9t1RQMliZIVAAHUmgB8cUt38a5pj9zT/AAvEo9jcXMn/AMjV1Vea6f8AGD4dQ/Fb&#10;WtSvPGNjBYyeHdLSG6uJhGjyCfUC6ZbHKhoyR1G9c9RXRW/xs+Dl0peD4q+HWC9f+J1B/wDF0AYH&#10;7V3w50b4tfBib4e+ILvULe11HxHoSyXWkahJaXUBXV7N1lhniIeGRWUMrqQylQQQRXj3xWs/2hf2&#10;FNT0/wCL3gDxr44+KXwvhDQeM/AeuXcep6tpUbtlNQ068lAurkqxCPazyyllYeWUIOfZPHnxa+Ff&#10;iDTLLRdB+JOg315L4k0kR2dnrEEkr41G3JwqsScAE9Ogrvr+wsdVsZtM1OzjuLa4jaO4t5owySIw&#10;wVYHggjgg8EUAeeeE/iN/wALzh8E/ELwP4Yu28PzXR1SHWmvrKW3mtpLG5jRkMFxIzEtMn8PAznG&#10;MV6TXzXZ/s6ftPfsyePdW1v9ju/8J674O8QXrX2pfDvx5rl1p8dlevuMtxY3lva3Jg8xsPKjwyCV&#10;y0mUlaWWaQxf8FHPh9Bo+u6p8Rfhp4s1bxDq0kM/ga+0250+ysR5VxcCK31eFHlISOHYXlsnMjc7&#10;YhkUAfRq3EDu0STIzL95QwyPrXnGkeE4PjZfa9r3jS4v5NCa+k07RtNt9Yu7ZJIbd3hneaOKREkE&#10;kwkwGDAxqnrgeF+Hv2Pf2kvg78P9c/aE+CnjHTNL+NGuf2nqXinw/Ni/0PxRNJqF5e2Wn3MsixTb&#10;7aK6+xRXkbRMERA6PHHHEnrn7CXxR0j4r/s5aXq+m6ZeWdxpl1daVrFvqNm9vcrf20zx3BnjdEZJ&#10;2kDNKpXiVnG58b2APQtQ+GfhjU9ZuNfmfUoLq6VFuJNP1y7tVkCDC7lhlVSQDjOM447VynhaWL4V&#10;eM/FVnceHPFF1b6lqkFzZ3S295qQeMWVvGf3rGRhh0cbSRjGcc5PpdFAGX4T8W6X4x0x9V0uK6jj&#10;juJIJI7yzkgkSRDhgUkUMOfbmtTI9a8r8EX3irXfF3iTQdA+Keh2v2XXLp5dGj0sS3sG5lw8rGf7&#10;p5I/drkMOTjJ6LSvgp4ftLVf7V8T+KL26bLXF03jDUYxI5JJIjjuAiLk8KoCgYAGBQBr+KPiD4e8&#10;IXttp2rJqEk95HJJbw6bo91euyRlA7FbeNyoBkQZOBlhWT8A72HUPhVp13BHKitNdZSeB4nVvtMu&#10;VZHAZSDkEEAgitXw58N/BXhTU5td0fQ1/tK4QpPql3M9xdyIdnyNPKzSFP3afKWwNowOKz/giG/4&#10;V1buw/1moX7/APfV5M39aAOsooooA890HxfpfhXx/wCM7bUrLVpWuNat5lbT9Bu7pdv9n2qY3QxO&#10;oOUPBOenHIzfvPj14AsLxLC7t/Ecc0kLSrG/gvVASilQx/49ugLr/wB9Cp/ALs/jbxqGbIXXbcJ7&#10;D+zrQ4/Mmviz/gtpB8RdV8V/Bvww3gKfUvhxqesaivji+htxIsdwiQvp9vNvZY1jkmDMA5/ePCiD&#10;n5XpOnFSnUbUYqUnZXdopyfKrq8rL3VdXdldXueVnmaLJcnr49wc/ZQcuVO17La70Xm3olqe263+&#10;0f8As46L+2Npdrc+L7XT9WvvDc9tqy6xotxaPbTCSJrMvJcKiwF4zdryAX+QE42CrH7bUelfth/s&#10;Z/Fj4KfsxfFnQNX8WTeG5LaFNB8QRSy2t0VWaKJzA7NC8gUBS2Pvg9Oa+R/H7fCrwzZeHdQ8D/Dr&#10;zrWC++z6hDJfWEjTRkAFiq3eRgZPTAz1FR6j8I/2TdStdd8VaX4b0vwTrmmu0EeptqVrFdSBkVio&#10;lhkLbWVwfkk6ccYxX874P6SnDVDFQnjcsxFOHNaLj7OrJuMknz0+aDgtV7qlPdq9lr8VheJuIsy/&#10;tCFOhh6kcPCM5KniEpck4+64Nw5akrpq65UmreZ5n8Cviz/wgHhTw3o37MNzHdafHcWNjqlxqGl3&#10;TyLBFNLFOsDmLI2RrEpjyCCuNuc13X7c37RngPX9LbwjLqGpQK1hJBHcXWg3hW4uJYWjREi8rdIx&#10;Zvuhckdq8f8A2Tv+CenxF/al8ba98M/hx+07q3grw7qkkniPV9bWa81LUzcfb5Ip4bR2u0jjjuA/&#10;mvNIksnmAHLAkV+rn7Nv7E37P37Knh1NE+E/gxhdNlrzxBrWoTahqd0xUBjJdXDPJg4H7tSsa87V&#10;XJr6KPgfwXU8RMPxxQxlSqnUhiYU3TScubkrR56rle0ZaW9mna6vrc8PK/7b8RPC7DcNqNHD4Kk5&#10;wVenH/aKqjNxkq0WvZuonFxc02r3kk0H7CHibxR40/ZP8I+MvG3hGbw/rGsQXV9qmg3No1vJp1xL&#10;dzSSW7RsAYyjMVKkDG3GBXrleY6/pPxP+F9hDF4S8daW1nqXirHk6noLTPB9tvWkbDJcR52tMQMj&#10;oB756L/hHfjKx+b4oaOP+ufhVh/O6Nfs0pc0m0rXP2SKcYpN3K2h6/YeKvivJqmgWt5Lbafpt5p9&#10;7eSWMsUIuEukUxq7qFkw0coyhYDbyRkZ6HxV4P0PxlbW1vrkMzfY7r7RayWt5LbyRSeW8e5XidWB&#10;KSOp5wQxBqDwB4SuPBegNpF3q/26aXULu8mufJEe6S4uJJ2woJwA0hAGTwOtbdSUeL+NvBuk62b7&#10;wx4G8LeOLi+sdYsoLrUI/Fd0kEY3280o3SXisw8l+dqknJAya9D0f4S+BtF1W112z0y4e6tHZ7aW&#10;81O4uPKYoyFlEsjAHazLnGcMfWl8CMG8QeLsHp4iQH2/4l9nXSUAFFFFAHm/xN8U+I/HXhzxn8Mf&#10;Bvw71O8nWxn0p9S+1WsdulxNZJIv35hJtC3EeTs9cZxXQT+MPiCU/wBB+El0W/6etXto1/NGc/pS&#10;+AYBD4p8ayA/63xNEx/8FdgP6V09AHMwa38XJxuPw90OH/Zn8US5/wDHbNh+teZavqfjef8Abo+G&#10;8fi/w7pdgrfDTxgtudN1iW68z/TfDpO7fbw7cYGMFs5PTHPudeO/Encv7cnwnkH8XgPxin5z6Ef/&#10;AGWgD2KisPx94n1Xwvp1nLomlW95dXupQ2cMN1dmCPdIfvM6xyEAAHopz+tZ7ap8c8/J4F8J+27x&#10;Zc//ACBQBPNKi/GC3hJ+ZvDcxUeuLiPP8xXS15Ze3/xq/wCF16RJJ4N8LqzeF9QG1fE1yQVFzZf9&#10;OQ55/U9O/Xm9+LpXjwz4dB/7D0/H/krQBm/AL/kRr7/scvEX/p6vaKj/AGdGvm+HNw2pRRR3B8Xe&#10;IfPSCQuit/bN7kKxCkjPcgfQUUAd1XzB8VPFUvh39q340WsfhbU9Q/tD4EeELZG0+BJFjkk1HxXG&#10;gcFg3LOMYB6c44z9P185+KYPtf7Z/wASrPft8/4d/DOJj7N4k8Rqf0NAHsh+K/h+G3WWbQfEq+qr&#10;4TvmI/75hNLB8XPCs6710rxMv/XTwXqa/wA7eulVQFxtp2B6UAeX/CD4weEl8M3MF1Br6yN4j1h/&#10;n8JaiAFbUrkrz9nx0I78V1M/xh8AWg3X2pXlsv8AfutGuol/N4gKT4MRyn4a6bqFwq+ZqKyag2PW&#10;5lef/wBqV1GB6UAeY6H8Y/hZL8ZNeum+JOiRwt4Z0lU8/U4o/mFxqJYYZgc4K10i/HL4KPL9nT4w&#10;eF2kzjyx4gtt35b6Tw673Hxd8TyMvyw6XpkC/gbmT/2rXV49qAPNfHnxX+FF14r8FmP4oeHz5Pia&#10;WRguswHj+zL5f73qR+NdrD468E3MYlt/GGlyKejR6hGwP5Gsjx/pljqXjTwbHeQRyCHWLiURyRht&#10;3+g3C9/9+tqXwf4SnDLN4W01w33t1jGc/pQBk/FPWbGb4TeJ7nTdRhlZPD16ytDIGwfIfHSug0yG&#10;Ox0y3sw/EMCJ+QxXn/xv+E3wyHwc8XXNr8NNA+0L4ZvzDIuiwbg/2d8EHZ1zXQTfBD4LXODc/CHw&#10;vJ/108P2x/mlAHTF09a5H4Z6XbWHinxxqMUmW1DxUks3H8S6bYxj/wAdQVZg+CnwatRi1+EnhiPP&#10;/PPQbdf5JXJfB/4OfDi58O6hqa+GI7eaTxTrSs1jNJbjEepXEScRso4jRFHHAUDtQB6pXm/jtmb9&#10;pz4exdv+Ef8AEDfkdPH9a6Q/CnweF/5iY/7j15/8drgZvhr8Krz9oJtG1bVL5b618Lwy6TC3i++S&#10;cedcTiYxD7QGwRbxbscfIuelAnJR3PYq439oTUm0v4M69KjYNxaraf8Af+RYf/Z6kX4L+CQMDUPE&#10;f4eM9U/+Sah1j4B/DrX9NbSdbbXrq1d43eGfxhqbKzI4dTg3HZlUj3FAzs0+4PpS15v4E8C6Zqfi&#10;PxfZ3viLxJNFp/iKO3s4z4v1H91GdPs5So/f9N8jt/wKugn+EXhi4OW1rxQv/XPxpqa/yuKAOd/Z&#10;b8U6XqXwK0HU7rV7bzr6Oe6ZTOucy3Eknr/tV6ImpadIMx38Lf7sgNeW/Bb4R/Bvw3p2ofCM+BND&#10;mm8LXflW63ljFNcNYygyW0jNIDI42l4fMYku9tISSQ2O0b4QfCFlY/8ACrvDfv8A8SS3/wDiKAMD&#10;wDfRXP7QXj8JMGEem6Ko/wC+Lk/1r0PcPWvOvhN8H/hJL8OtFvH+F3hxpZdNhMkp0S3LOdvUnZzX&#10;R/8ACn/hL/0S7w7/AOCSD/4igBvjaRD4n8HgN/zMUv8A6bb2uk3D1rzjSvg/8J2+LOtpJ8MfDzKu&#10;g6Y8atosGEYzX4JHycEgAE98V0v/AAp/4S/9Eu8O/wDgkg/+IoAz/wBoSYRfBLxQ2eujzD81rsgc&#10;81xni39n34N+L/DGoeFr34baDDFqFnJbyTQ6Lbh4w6ldynZwwzkHsQDWZ8P/AI3eHLdL3wH4+8Va&#10;cniPw3cR2OrrazO6zOIIpBOoZQyh1lU7WztbIDOAHYA6L4tsE8A3zseFaEk+n75K3tQ06w1ezk0/&#10;U7OO4t5V2ywzRhkdfQg8Eexrzz4x/EvwVqnwx1qy0jXFuLprJjBDDDIzOwIIAAXJPFb8vxl+HVuM&#10;HXmb/rlYzv8A+goaAOe+MXwY8Iv4S1zxh4cjn0fV7e2fUVu9JkEQuLq3Inhkmjx5cxWWKNvnUngj&#10;OGYFPhp8UvizqHgXStX8ZfCu41KS80u2ul1bw3Nai3nSSBZN/kz3KyxNk7dg8wdCGOeNbWfi18NN&#10;f0e60S5vtUaK7t3hm8jw/esdrAg4xCexrm/gz8StM8LalpHwDvYtUuI4dNEHhfWLjQ7yFby3t4wC&#10;kxkhVI5kjC5Odsn3lCkmNQCP4+/tCeAPDHwZ8XL4tubrQb6PwzqAjs9csnhEsv2eTbHHLgwzMx2q&#10;BE75Z1UfMwB7DSvjx8F9X0j+2rH4seG5rdVzJNDrUDqhDlCCQ5wQ4K467gR1GK6uS3gmG2WBGG4H&#10;5lB5HQ1598W9M8LaF408F+No/h5DqOrQ+IJoLaaysYPtgWTTbzeqySFcKdq5G4A7R1wKAMX41a74&#10;w+KHww8TWPg7T4rHQodAupbzVNe0m4WW6ZULCKCBmidQAu4zP8uSoVZMsU7rW/hd4T17Um1/yrrT&#10;9RmCifUNIvHtZplAwFkaMjzQBwA+7HbB5rF8X694l8a+DdX8IxfCHxRZ/wBqaXcWn2pm04+V5kbJ&#10;u2/bBuxnOMjOO1czrPxw/aI8HaFLqniD9nWx8u0ktbZWbxcFn1K4nmEKJBDHbzKpLMhIklCqG5ch&#10;WYAHcR/BT4dtObzV9Jm1a4MEkK3GuXst88cboUdUM7N5YZSVYJjcDg5r5+/4KB/Av4WeE/hh4Q+I&#10;umaFLHrGmfGzwD5erXGpXE0xjn8YaIkwkeR2MqlEQfOW2iNMYCjHvFr8aYTdyaRrPw08XafqCKrp&#10;YyaG1x5isPlYT2pltxyCpDSqVI+YAFSfJf2938cfED9mXU41+Gs2mWul67oWry3GtapCsgNlq9nd&#10;qY47czBzmEcO0f40Ae4/EfwD4X+Jngy98I+LtMjurS6t3H7yJWaF9pCyx7gdkin5lYDKkAjmuf8A&#10;2ZvihqXxc+Cmh+MvEMHk6tLBJBq8P2GW1IuoJXhlPkzASRBnjLBGGVDAZPU9R4r8YaJ4K0U6zrtz&#10;tUnZbwpzJcykfLDEvV5G6Ko5Jrx3V/G3iLwn8bm8c+FNAv4YNYt4rTxN4Mv9ANrdXU0Edwy3Vldu&#10;y293OFMKNEkjlooyQd0YWgD1DTBbp8aNcbcPOk8MaUNvqq3Go/1b9a5r4zDxhpXxc+HvijwlZWsy&#10;m61LTL4XmpPbRFZ7YSorFY5N2ZLZcDb97aARmue1rxxrPxO+IvgDxL8IvHR0ax8RW1/aa5Hfackd&#10;5ElvH5wiEVyu6O4WXKPCy7wpdsARNnvNO+Duj/8ACRL4s8aeIr7xJfwtAbF9WEIjtGiZ2V4ookRA&#10;+58lyC3yrz8ooA5343a78e9H+Dfi7XbDQvCazWPhfULi3ga6ubkSyJbSMqEbIuCQAeR1q58WEs7T&#10;4N6PZWkrNFH4i8MpCzDkqNXsQCffAr0S6tbW+tpLK+to5oZkKSwyoGV1IwQQeCCO1eD/ABU+Fnwz&#10;8M+Krybw94A0GwMN54Je0Wy0iGIwv/wkDhnXao2kjYCR2UCgD3wHPNcX+0j/AMm8+O/+xP1L/wBJ&#10;ZK7SuL/aR/5N58d/9ifqX/pLJQB2afdrmNXnRfjP4ftSvzN4Z1dwfpcacP8A2aunT7tc1qiwt8ZN&#10;Dcj94nhnVR9A1xp//wAT+lAHTUUUUActeGef41afg/u7Xwxebv8AeluLbH6Qmuprl7bz5/jRfAj9&#10;3a+GLTH+9LcXOf0iFdRQAEAjBFeS+A/HHiHTPEU/xP8AiTa2dpovinS7EaXfWMbCOwVDO6xXRZjt&#10;LCYETcRk5Vgh2b/Wq5X4NfZdU+C/hWSW3R45/DFiWjdQwKm2Tg59jQB1COjjKNmnVxaeAfGnhGT7&#10;F8M/Fdla6Wx3JperaZJdJac/cgZJoykfXEbbgvATaoChya18ZPD/AO91nwnYa9Cy426DN9mnjfn+&#10;C5fY6HAJbzVZc4CvjcQCb4doyeL/AB0WHDeKYSvHUf2Vp4/pXK/tt/DLxR8Wf2aPEXhnwPoP9q65&#10;ayWOr6PpP2hITf3VhfQX0VsJJCEjaV7YRh3O1S4LZAIrpPhJqWpatfeLL7WNFOn3P/CSKk1r9oWU&#10;Ky6fZqSGXqpIyCQDgjKqcqOyoA8Sf9ujwDpNjIfF3wX+MGkX0W4LpbfCHWr55GGMKs1jbz27biRj&#10;97jrnABI6H4DftY/CX9oF7zRfDtzqGj+JNL3HWPBvifTnsNWsVEjR+Y9vJy0RdWUTRl4yysobcrA&#10;elGND1QflXk13+zl8G/jt4QWH4o+C4dQm03xZrVxpd/DcS2t3ZSNfXUbGG4gdJosqcHa4zweqggA&#10;9ZcgJkiuY+Dlz9s8EfbsD/SdW1KcAdhJfTuP0NeZXH7B3hvUpLjSdc/aR+M154blLCPwu3xOv4oo&#10;4zHsMf2yJ1v5Fz83z3Lc8fd+Ws2fwf8AEj9ifW49R+Enhbxj8QPhpqkyR6l4St9VfU9W8NXROPtt&#10;q97MZbq0kPM0BlaSN/3kKsHkQAH0RXI/F/S21uy0PS11C4tfN8SWx+0WrKJE2q78FgR/D6GvC/AX&#10;hb9q39q/4ha18b9d+LPxB+Cfhezk/szwT4J03+xpry48kul1e6mk0F7AGabfHHAjZRIQ7sWcJHD+&#10;0n+zx+0/ZfD3XvFuoft6eNrjQ9B0ebUbXT9F8I6Ra6u13DExVhexQbRHnJdEt95XIVuxAPfD8M9b&#10;J3x/GTxYn+zusTj87U0f8K08Qg5/4XZ4s/LT/wD5ErL/AGUPiLqXxb/Ze+G/xR13Uvtd/wCJPAej&#10;6nfXRjVDNNPZRSyNtUAKSzk4AAHQAV6BQB5n8Wfhp4gPws8ShvjN4qkH9gXn7t10/DfuH4OLTOD9&#10;a9G04/8AEvg/64r/ACrH+KZI+GfiLC7v+JHd8f8AbFqoaP8AEe7udMt5Lf4a+JCvkptLWcSZ4HZp&#10;QaAOtoIyMEVzf/Cf6j/0TTxF/wB+bf8A+PUf8J/qP/RNPEX/AH5t/wD49QBDpb2o+MmsRoq7j4a0&#10;0j5fS4v/APGupLqoyTXmXw88F+CfG/irxr4l8W/DOxe6m8TRJH/bWlwSXCxrpliAufm+XduIAOPm&#10;zxmunvPhL8HLezmuL34ZeGkhjjZpnk0W32qoHJPydMUAdKkiSDKNmuV0BCnxn8TH+9oelN0/270f&#10;0r59sP2rPA3hz42aH8Iv2YPH+leKtF8ZSRyWsPhvRv7XtNBuHYmQyTRXcEcMDRgzCFTJIginfYse&#10;Me9aD8E/D9msmo+IdQvdQ1e6kd7/AFKHUruAS7pZJAioJ22RoZGVE3EKOB3oA7QsB1NGRXLzfBv4&#10;f3RzeaZdT/8AXxq11J/6FIay/E/7Nvwh8U6JcaLeeG5YVuI9vn2eozwzIezLIrhlIPvj1yMigDQ+&#10;O0nlfBPxfKP4fDN8w/C3eur3r615p8PPgt8KvFvwv0PUPE/w/wBLvJdS0G2l1BZ7RWWVpIVLgr0w&#10;STxjHNdPD8GvhJCmwfDHw+3u+jwsfzK0AdJvX1o3L03Vy83wO+Ctw2+4+D/haRvV/D9sf/ZKfB8F&#10;fg3ajFt8JfDMf/XPQbcfySgDM8cr4x8ca5rnww0HXdKsbNvDcDXEl5pMlzKxumu4jgrcRgACEYBB&#10;5J57V2dhbvaWMNrJMZGjhVGkYcsQMZrkvBvhbwx4U+KuvWfhfw9Y6bHLoGlyTQ2NqkKs3nX43EKA&#10;M4AGfauzoAKKKKAPA/2T/FXiPRtI8caTZfC7XNRhT4ueKmW/s7iwWJt2q3DkAS3SSZG7HKY9M9a7&#10;Wz1D4hWHxL1bxXYfBbVBa6lpVlAzTapYqxmhe4JYqtww5WVBnqdmOgFUP2TEWPRPHSKP+areIj+d&#10;85/ma9WoA53wH47k8Z3GsWFzokmn3WiamtjfW8sySfvDbQXAIZGIxsuE9DnPsTzmn6h4h+D8WqJf&#10;+D5LjSbrxQZba8tr6M+Wt7cpklGIIxNMzMB2yRnpV/wzDJpvx18VWjLGkV/o+l3sIWMhpJAbmGQ5&#10;zhsLFCOACMjPUVc+Nk0Ft8Nb69uY5Xjt5rWZlhhaRzsuYmwqICzHjhVBJPABNAFT47knwRpxYf8A&#10;M6eHP/T1ZV2teUfFz4q+C9d8N6Tosd/c2d5ceNPDotrPWNMuLCWcjWLMkRpcxo0mACflB4BPY16v&#10;QBxfiH/k4Twn/wBijrv/AKU6VXaHOOK4vxD/AMnCeE/+xR13/wBKdKrtG+7zQBy/w4nW71fxZeIv&#10;yyeJmVffy7W2ib/x5DXUVy/wljiHh2+uYjzN4l1cyH1ZdQnT9AoH4V1FAAwyMVyvwh88+G757j7z&#10;eJ9Y2/7o1G4A/QCuqbla5f4QmdvCEz3A+ZvEOsMP906lckfpigDqK5/4l6/rHhvwx9u0G2t5LybU&#10;bGzh+1xs8cZuLuKDzGVSpYKJC20EZ24yM5HQVy/xWuEj0TTbVvvXHibSUjHut9DIf/HUNAGX8FNd&#10;ufD/AIV0b4S+OI1s/EWj6NBbzRqD5N+IY1ja4tmP34yQCR9+PeocLuUt3lZXizwdonjLTRp2sW7f&#10;u5BLb3ELmOa3lH3ZI3UhkcZOGBBwSOhIOEmkfG/T4ltLfxtoN9HGdsc99oMqzyL2aRopwhfHXbGq&#10;kjICg7QAbHxJvG0/4d69qCnmDRrqQf8AAYmP9KteEdPbSfCml6Uy4Ntp8MRHptjA/pXnnxd8W/E/&#10;S/hF4qs9Z+GQvHj8O3zPqOm6pEtvJELdxuCzFZEl/i8vDIB/y1Y8H1JDuUNjHtQB4L+0FB4w+Fn7&#10;T3hD9pzRPhNr/izSLTwLrvhvXoPC9vHcXtmZ7jTry3mEDSK0yE2M0ZEeWVpEOCCSr/Fn/BQj4T+F&#10;rVrwfCn4v3iW2ZNUaL4M6/Cun26gl7iR7m0iRkQDkRl3P8KNXvBAPUVzHxotorn4R+JoHUYk0G6U&#10;nHrEwoAtfDn4m/D/AOLnhG18efDPxfY63pF5n7Pf6fOJELA4ZDjlXVgVZGwysCGAIIqp8Xrhbbwt&#10;ZyFc58UaIv8A31qlqP61x/jr9i/4G+NvF+ofEizsNa8M+KNSX/SvEXgvxNfaRcyyBNiySC1mSO4Y&#10;DH+uSQEKoYEACudk/wCCfnw+8RW8T/Ff44fFzxhewKn2e+1L4nalYiGRQv7xINMltYN+9FkDGMlH&#10;AKlcAAA96or5l1P9oD9qD9nDw7ffCnxt+z941+J2sWapD4L8deH49PjtdeEsgit01FpZ4VsLlHZV&#10;mbb5UijzYcs5t49H4Q/ss/tWaV4PtdY+JP7e3jxPFOox/avEOn6dp2iXOk2t0+WaC0F1pzTrBGW2&#10;DMgLhNxC52gA9NvfCFxr3xj1q6tfFuraWw8M6Wh/s2SIb/8ASNQOT5kb9M1of8Kz1/GB8afFg/8A&#10;AD/5Er5f8a6H+0f+zh+078GfEXxM/a58TeMJPHPjp/DWqW9v4ZsdL0VtPXS9QuIYpoY0kdro3Oxl&#10;m81RhZFCrnDfZgIPQ0AcmPhr4hH/ADWvxZ+Wn/8AyJWLrvg/VdA8eeDdUvviNrmqxrrlwv2bUVtf&#10;LBOnXZ3fuYEbPHrjnp0r0avnP/gpZ8VPFXwl+BVnrnge71C01m+1x9M0vUtLjjebT5bjT72P7Uol&#10;IXMSlnGcjcq5BGamU6VOLlVmoRWrlJ2jFLdt9Elq30Rx5hj8NleBqYvEO0KcXKT8krv59vM9Q+KX&#10;7Rvws+EMcSeLvEq/bLhitrpdhay3V3MwAOFhhVnx8y/MQFG5ckZFfCv7acX7Rn7RGo+E/iJp+m+E&#10;/CPieTXbHSNBht9OnudThtbq5jzazym6SGcA/OcIpjO7ayguW8t8B/tQRfC3Q9I8IaT8DPil428V&#10;eKvEzafd+J9P8OTXLaxfbEaR57tUZcqHDSqpYoN2FwmF+yv2df2ZfG/gb4uW/wC0d8XLrxjqPiYa&#10;Pcab/wAIvpsdm2g2MLyRsjQiXE7TIEIM+5N/mMCgHFflkcZ4kcRcVKjTwscJlNOcuadaMak8bTV4&#10;uEaUv4dKquZuTV+WzTd+V/ExqYfj7h2lU5pKNdRl7PkcY04txlF1JzS9rNpe7CklGLbbqNxi35bq&#10;v7Ef/BQnX5bnw5f+IvAtxpdm5S01Cfxdd2rXyfNtk8lNPlMWV25RpG2kkBnxuPqv/BOf9jHUfgRN&#10;q3xX8a+Lbe81zUorvRjp+lxstnZxQ6lcM+HfDXDtIOHKRgKMBASxPtPxR+IF/B8MfEUo+G/iGPZo&#10;V2fMMMAC4hbnibtWp4e+CvwpstDs7Wb4V+HVkjt0WT/iSW/3scn7nJz37191knDPDXDNSrPKMFTw&#10;7qq03CLTkrqVtW7LmSdopdFskl2ZX4f8N5TmkMwpxnKrC/K51ak1G6cXyqUmk+VuN7XsdVmFH2bu&#10;ac2CnHpXm/xa8K/sueCPCrTfFC08H+FbLUpGsbfV7pbbT2jmeNyPJuDtMcoVXZWVgw2ZBGM15r+z&#10;l8d/GX7VV74k8B6f4xkuNH8K6rbQ3niu38KTWkOtxi5dgltdLeg72hhjMjeSibblTGHRlY+2fbHt&#10;HwJXy/gr4TjP8Ph2zH5QrXV719a5ix+DfgPTbKLTtPtNQht4YwkMMOuXaqigYCgCXAAHYUxvgn8N&#10;JTuuPD8kzd2m1Cdyfzc0AdXkVyfiOUxfGDwud3Emk6pH/wCPWjf+y1yvj74DfDCz8SeG9fsfDbRy&#10;DWEtbiFbyUwzwyRygrJGWKthtrBsbgVHONynp/8AhQXwYa6jvJfhpo8ksIYRvNYrIVB6gbs9cDP0&#10;oA67cvrQXUd65w/B34Rsux/hZ4cYd86Hb8/+OVAfgR8Dy24/Brwpn1/4R22/+IoA6lnAUsDXB+FL&#10;Txr8R7Twn8Q9c8RaWtrCw1SPTbHSJEffLaTQ+W0r3DAhRO2SIwSUH3elbS/Bv4QxR+XD8KvDaqBw&#10;q6HbgD/xyo/gla2lj8GvCdjYwxxww+G7GOOOJQqoBAg2gDpjpigDqKKKKAPH/wDgoCrH9iL4rSJG&#10;zNF4C1OUKuOdlu7d/pXbW/j3xfLHlvgl4ljPYSXml8/983prk/27Y1k/Yl+MG/8Ah+F+vv8A986d&#10;Of6V6sOnFAHmHgrX/H/w58B3FnqHwbvre10ya+mt4xq1owis/PleGJQkrH5YSiBRwNuBwBXR+ONM&#10;f4sfBjULfQkUXGteHnk0ozSbfLnkh3QPuXO0q+xgyk4IyOgrqLqJZ7doXTcrDDKe/tXHfs7i8t/g&#10;t4c0nUGX7Tpelx6ddoilRHNbZgkjwSTlXjZTz1U0AX9B8b6rceLIvBmv+ELjTZ59NmvLeVruKZHS&#10;KSJHHyHIOZk7YIzzxzR03/k4nWv+xL0z/wBK7+ofHXijSvCPxZ0HUtTsdTmEnh3VI1GmaNdXrD9/&#10;p55W3jcqOOpAHas/wL438LeMv2hdffw7rEdw1v4N0tbq35SaBjdX5CyRsA8ZI7MAaAPSq4v4Wf8A&#10;I6/Eb/sdIf8A0y6ZXaVxfws/5HX4jf8AY6Q/+mXTKALvxruEtfg14tupR8sfhm/Zsegt3NdOOBgC&#10;uZ+NccM3wd8VwXH3JPDl6jD1zA4x+tdNQAVy/wAa/Pb4T+ILa1/1lzpslun1kHl/+zV1Fcv8YzO3&#10;gOS2t1y1zqWn2/8A38vYIz+jUAdRRRRQB5x8Wrj4ga94mt/C3gjSLG4h0eTTdZ1OGb5Z7yMXhYQw&#10;OXVI3/0dz8+VYkKSnLjs/CfjHQfGenHUdDvDJskMdxDJE0ctvIACY5UYBo3GRlWAIyPWszSrhW+M&#10;2vWoHzJ4Z0lifrcaiP6Gn+KvAT3+pr4t8JamNJ1yOMRm8WHzIruMZxFcRhl81BkkHKumTtZQzBgD&#10;pK5X4iI7+LfArL0XxVMW+n9k6gP61XMPx2sgso1LwvqBTkwfYbm0835h8m/zZtmVyd2xsEY2ndlc&#10;3VfFvivVvHPg+y1v4cXmkwnXJnW4ub+3kJddOu9w2xu3yneNrZJO19yp8u8A9Er5l+FHj/U/2SvE&#10;3jz4ffEf4KePJNG1T4iax4h0TxV4X8J3Gt2l3b38gvWDRWAmuYZFmlnhKvFgmEMDiRQPpqk2J12D&#10;8qAPC7L/AIKF/AZvHFt4U8TaZ408L6ffyeTpvirxt4D1HRNLubjcimDzr6KIxvukjUNKqI7uqIzs&#10;Qte5xTRTKHicMpGQR3rkfGPh3RfEvxJ0nR9e0q1vLO48M6vHdWl3brJFPG0tirI6sCGUgkEEEEGv&#10;O/8AhgP4ZeGre3tPgn8TviJ8ObeFlWSy8I+Nrr7HJCE2iIWl409vCPunfFGj/KPmxkEA9Ku7pJ/j&#10;TpttGB/o/hm9Zjj/AJ6XFrj/ANFGuqr591X9hxfAEP8Awsf9n34r+NIPiFYsk8GqeMPHuq6taazt&#10;VVezvYLmeSJIJwoDNBGjRNtkjAKBTyvjn40/tXftMr4f+APw5+Cfj74N6pql4JvHHjfXG0/Gjafb&#10;SAXUemsk03224lcwpFL5RhWO48x/mVoCAfVlea/DH4c6jdeBLC6tfib4jsRMJJfJtZLUom6RmwN8&#10;DHAz61y1/wDsy/tP6T4cXSfh7/wUK8ZrdQ+WtvdeL/Bug6moRRghxBZ2kkjH+8ZM565rkv2HdR8d&#10;+Cf2ifjB+zX4x+MHinxda+D7Pw7qFhdeK4rZJEe+S+87yBbwxqluWtlKRjdsHfcWFAHuY+GfiAf8&#10;1r8Wf+U//wCRKbN8OfEUQ3D42eLPxXT/AP5Errwc8imyKWFAHzf+zh+1h8KdT+PvxO+Bd/411Rde&#10;0XXFmebxYttbm/ijhitJHtmi2rIiSwEEFVYB0JGGBpPj9+0rZ/EHT9S+F3ws+F2h+OtPurVodS1T&#10;XriNtELNj9yF5+2sP4lUqqnA37gyr8tftc/Cf9l3wV+3/wCJrvxR4S1DUJtet7LW/FVuYTdwwt5I&#10;it5Y1fPkeY8U+7YQCYgcAkk8b48+PXx6/ajtLz4Jf8EvvANxrOpwyrZa144mjig0bwrbFgrKH3lX&#10;nweIU3yhQzbMAbvz3jzP+NZcRUMj4Jy6pzyjTlVxeJg1haHNG7fNF+87p8idm7JRhNux+f4PiGpj&#10;sVj8sx2IhCrRlyxjRanXq80VKP7uUZRoxipJTqTc07Pljdo679mD/gmd4o8cfB/VPiT4B+MU2m65&#10;eapeW9x4R1i4uNR0G3eCZljWzaSRruwDDAcPNdhT0DhQK5u0/Ym/bz1ex1iHxX8AvDfgz+x9V0uD&#10;R7/xF42hvbPW2lu9jyx/YkmlhEbCH5ZYYy6Sk/KyFG/Q74GWEnwh+Fui+Arb4P3trNZWKf2h/Yul&#10;xW9tNeN808yI9zI43yl3+d3c7vmZjkl3xCnsvH/izwXoHiX4Z3n2H/hJZZp11qygkgfbpl9tBXe+&#10;TuKkcdRntX2+Py/LM6zTD5pmeGp18VRs41JRd01rdpO0lfaNTn5VonY8in4PcG4iCrYzDL284QVZ&#10;05SpxqSik+aUYOMbqSvdRjfZq2hy/wCwf+x1Y/sp/C23XxdNa6p8QdWtY38ceJ7eeWRb+4XcRHB5&#10;oBhto97COFVRVGSQXZmb3YTRltobn6Vz/wDwp/4S/wDRLvDv/gkg/wDiK8b/AGmPiV+z7+zzHNrf&#10;g/xb4V8N+PNFgivLfw7YWaSXusW8r7Ps32CApNdGURuseMbJUViyqHz6OIxFbFVpVarvJ6v/AIHZ&#10;LololsfpmAwODyvBwwmEpqFOCSjGKSSS7JaHrXxiQtoGlv8A3PFekH/yehH9a6wkDrXkPwhgvv2l&#10;vAugfGH4hyXSadqFi1xpehNp8+mSJmZGjuJVjvp0kOIUkiZWwFk3A/NXcyfCXwXMuyaHUXX+6+uX&#10;bA/nLWJ1nSbl9aXIxmuTf4HfC51xJ4VVv+ul1K383rlPCnwC+FukfErxDoSeGBcWT2NjqEcN9cST&#10;iGaZ7qOQRmRiVQiBCEB2qdxUDcaAOr+HEu/xT45Un7niuMD/AMFdgf611e9fWuUsvgT8GdPllmtv&#10;hdoO6eTfM0mlxOXbaF3HcpydqqM+gA7VNN8F/g7cLsuPhP4ZkX0fQbc/+yUAdNuHrWD8R/EOreGv&#10;DS32hS2qXc2qWNpE95A0kaefdxQFiquhbAkJA3DkCqcXwK+CMDb4fg54VRvVfD1sP/ZKyfiF8M/h&#10;vomj2Oq6P4A0OzuoPEmjmG5tdKhjkQnUbccMqgjgkfjQBv8Agbwrr3h++1jVvEWu2t7cavfR3DCy&#10;09reOPbBHFgK0shJIjBJ3egxxk9DQPaigArxH446pqWiftffCbVNL8K32sSf8Iz4qi+y6fJbrJhj&#10;pZ3ZnljTA2/3s89D29uryn4nIv8Aw1n8KpcfN/YviVfwMdif6CgDS+IepeOPFmh2cGm/BTXPtVrr&#10;Fhewi61DTownk3UcrfMt2xyUV1467sHgmtM/E3XrDW9G0fxL8PbvTf7c1B7KzmkvreXEq201xhhG&#10;54KQPyM847cjsa4n45xSx6Bo2tQ+Wrab4s0udpJULCONrpIZG4IxiOVznoOp4BoAs+N9C8RDxtoP&#10;jjw3oq30mnR3dtdQ/a1hYwzIh43cH95FGSD9e1angbxa3jLR5dTk0mWxkgv7mzmtZpFZkkhlaJuV&#10;JBBK5B9COlbNeb+DviX4S8JXWu6NrK6pb+V4kvXkum0G8a1TfLvybgRGED5ufn4PB54oA0vgF/yI&#10;19/2OXiL/wBPV7RUP7OOo6fq/wAN59V0m/hurW48WeIZLe5t5A8cqHWb0hlYZDAjoRwaKAO8r5b+&#10;JKeO7z9vHxdp/gjwPqOsbPBPw2vdRaxurSMQ21vr3iaZwftE8e4kLwFz0OccZ+pK8b8Ff8pAfiZ/&#10;2SHwP/6dPFdAHeT/ABE1y1Ae5+EPidV9Y/sMuPwjumP6Vm+I/jroGgx2tle+GPE0N5qUkkGnW/8A&#10;wjtxI0sywvLt+RWH3I2OenHriu6rl/FkqS/Ejwnp/l7mD3tzn0VIPLP6zCgDmfgZ8Rk0r4M+E9H8&#10;YeGvE9pq1n4ZsINUt5PCOoMY7hbdFkXKwEHDg8gkVt618e/h74c0y61rXofEVnZ2Nu895eXXg3U0&#10;hgiRSzyO5t9qqqgksTgAV2dec/tfiST9lX4j2cKM0l34H1S1hVepkltZI0H/AH0woAb4d+KnhCw8&#10;W+INW1SDWbG3vLi3NvdX/hu+gjkVbdASHkhAwDnv61vXXx0+DFjZtf6h8V/DttCi7pHutagj2DHO&#10;dzjH411ESqkYVBgDoPSuD/ah1W90j4CeJLjTpfLmms0tVf0E0qQn9HNAGfrfxb+E2p/E7w3fQ/FD&#10;w+1ra6bqU7TLrUBUPm2RQTvwCQ7keoB9K6q2+MPwlvH8uz+J/h2Zuyx61AxP5PXRBQ0e1l7dDUL6&#10;Rpcv+t06Fv8AehU/0oA4n4x/ELwVL8K9etLLxhpM0t1pslrHHHqETEtMPKHRvV67S11zRbzAtNYt&#10;Zs/887hWz+RrzG18H+FtX/ay8QQaj4csJ44fh3opEc1mjrl7/VOcEdfkFdvL8JfhZNzN8NdAb/e0&#10;eA/+yUAdDnjNc38KhGPC9z5Y4PiPWDx76lc1zHxZ+EXwuTQ9NjtfhloCtJ4n0pWKaNAMr9thLD7v&#10;QgGtTXPhB+z7oWnTavrvww8HWtnbxtLdXV5olqscSjkuzMmAPUk0A2lqzszKrfJ/e4r5/wDE/hbx&#10;1d/Hjxl8XH+AGg6v4p8JaNp8fw6aHxc/mahbSNfLJJI0lsiWcv7y4TZ++G0f61fMYL6Nc/szfs9a&#10;xqml+KP+FUaEs+m75LF7OzWKJvMUAl0jwkwxjG8MB1GDzWT8IvgF8IrjwNofim+8BaZcXeoeFtNj&#10;uWmsYmB2Rs+8fLw7GZtzZywC5+6K0jN09Y/5eq36rc56tH6xFxklumno2mtVKzTSaeq32T8jy/8A&#10;Zg/b61vxz8VfHXwG/aV8Gaf4J8ZeEVsrqy0O2vvtF1q1lcrJtnht0LSPh4yMKCxDoSq559uuNQ+K&#10;/ju0lh8PWq+E7N0Ij1LVIUuL5sjhktwTHF1DBpWZsja0IrDk8A+B/gZ8SYviHo3hTSbHS9Zhj0zU&#10;tQ8lEm0+ZmHkkSEZEErbI2TcFEghYL80jD1IHiqr1KdWpzQhyrTRNtXsk7Xber133emgsHRq4fDx&#10;pVKjqNfalZN+b5Uo39El5HEfAyOKz0C+0zULSaHXrfUCPEv2q8ad5rvy0AmDk8xvEImQDAVCqYUo&#10;yjt64/x94c1jSNbt/ij4H0YXmqWsQttUsVkEb6jY7ixjUn5fNjZjJHuwCS6bkEpcZ8PxzuP7Ym8I&#10;Xnw61uLxB5QuLXQ/LiZprU4HnmdZDboofKsDLuBA4O5N2J0kPxnstc0DXdL8e+HNTbToGA0zxNfW&#10;9rG8sNjI4KXAMh2jyZP4mVwiTzNtOOM7VfDnwLhvpvDVj8OoPGfiGP5bzzrdL65jfHBurmckQ8dF&#10;dgdoxGhChQmv23jPxD4zt/C3xzvrGy8O65aGGx0vQ7yRY57nD+ZaXU7KjzB48MixiNXCzI6ttQt6&#10;ZoOgaJ4Z0yLRvDuk29jZwriG1tIFjjjHXAVQAOTQB5H4I+OOl/Cfwx4d+DPiX4d6va+KI5DpWm+H&#10;9NtA0N0sKgia3nbZE9v5WHzkMiq4ZFaN1HeGX4062n+i2/h3QV6rJcPNqTt7GNfs6ofcSOPy5pfH&#10;TQtZuNEsvHGgeIPsV54UmuNTgjk0iW/iuSLSeIo1vC6SynEhZVRgxYAAHOK3Php4tuPHPgXTPFl5&#10;b2sM19arJNDZ3i3Ecb/xKJF4bByOO4I7UAcxNb+KPhj43h8ZeKPFJ1XTdait9P1a5mhigXTZFkkN&#10;s0aon+pd53jbe7urNEdxXeR2Hifxp4b8HWUd74h1NYRM+y3hVS81w/8AcijUF5X9FQEn0q5rGkaX&#10;4g0q50LW9PhurO8gaG6tbiMPHLGwwyMp4IIJBB615xp/gnS/gz8QINXWCS80vWkjs21nWNQlu7zT&#10;7oALHH50xZvs82AoXcFSbGFYzkoAbn9ofE/x2f8AiTWj+FNMflby+jjl1CZfVIfmjgB4IaUuw5DQ&#10;qeRBf/s6/DHU9NvEvNIkbVryAxt4oa4Z9WibBCvHdPmSMoWJRVIRD91QOK7oEEZFVdX1rSNAsJNU&#10;1zU7eztYV3zXF1KI4419WY8Ae5oA85t/iL40+FfjPS/AHxXlTUdM1aZLTQ/FlvbustxduyhLWeCK&#10;Ioj48xvN3IhVVwo+fb6fhccCvKPi8l58evAup+EfBvw8j1OBrWVrHWtcX7PbxXHlsEkt1dTJJKpY&#10;FX2pGQciXtU3wg1f4nfFnwPa654j8dtod/DLLa6ppek6NbRy2t1BM8U0btJLeI2HjYBkbBHOfQA9&#10;SwDXm/xV8S+H/CXxj8Far4qjvmt5LPVIdNFjptxck35FuVG2BHYsYBdYBGNquewxvD4UWd383iHx&#10;x4o1F1xsf+3JLLb/AMBsvIU/iDXG/Fr4VeEdCvvBusaR4RtX8nxxpp1LV7p2uL21j3sImieUsxL3&#10;Jt4n54jlkbqoIAO4/wCFq+GfL8waV4k+n/CHaln/ANJ65zxN4+0bxP4v8H6fZ6Lr8Lp4kZ0lvvDd&#10;5bRf8eN2Dl5YlUcE455r0euV+Kcz2v8Awjt6v/LPxTaKx9BIHi/9noA6ocDFcHrE2r+IP2gtL8PP&#10;AX0nQ/D8uqysMjZfSyfZ4CSDz+5+2YU8Z56gY7sOp5zXnHxWHxI8J6nqPxI+GE2jXV1Nptla3Ol6&#10;jZvJJLFBcTOzRss8Y3CO4lIQ/eZFGRuyAD0fau7fjmvIv2+pLy3/AGMviRqVhKqTaf4WuL6N2XcF&#10;8gCbJGRkDZ611ejzfFTxNpln4j8OfEvwrcadfW8c9rMvhG5bzY3UMrA/2gOCCD0rD+OfwT+Jvx1+&#10;EPib4Pav8XbHSbPxRoN1pV5e6N4XxcRw3ETROU8+4lQHaxxlTj680AdPo/gDVpNct/E/jjxW2rXd&#10;luOnww2ot7W0Zl2M6RgsxkKll3u7EBmC7QzBrnxD8B6Z8R/C8vhbVL6+tFknhnivNNujDcW8sUiy&#10;xyI46EOinuCOCCCQfin9mj/grVqngj4w6x+xj+36NHsfHHhPWjpl98RvC9xDJ4f1BpXdrMTxpI0u&#10;mzyQAkpKuzME7FkCMq/Zdr8bPg3ep5tp8WfDMi+qa7bn/wBnoA88+E/wb+EHi17258WeH5L3xJov&#10;iC7W7l1HVbhroMpkt7e6kQy4WSWzCYcAB0b5cKdo2viX4UX4Wf2b8RfhmLHSY7G4W21yF7Eywz2c&#10;8kaNM4V0JaFtsu7dwglHO6ub+L/jWLxj8QdD079njxbo7eMb2zuljv21hltWht0MiRXEcccguU3y&#10;EhflZVaXY8ZbdXTXHg/4l/F2WSw8fR6l4W0ddNjjls9P1C1aa4vfM3mZJFSRo0TahjcOj7skqu0E&#10;gFr4i6r8fPCPhG+8X6HrPh/U/wCz4ftEmmW3hW4e4uIkOZFiH20bpdgbYhwGbapK5yOR+JnhPx0+&#10;jx/Eab4iaLqFrrHijwrvW38OyRlrVNWtDGkchumAXdJJJkq3MjV6j8QPE/h/4f8AgWbVPErXk1qG&#10;hs9trHJJPNLPKkESL5Q3bmkkRcjGC2eAMjhfEGiaj4Z/Zo8JeG9XaRrrT9S8JW1wZuW8xNT09Wz7&#10;5Bz7/nQB62M964n9peaG2/Zz8fXFxKsccfg3U2kkdsKqi1kySewrtq4r9pIBv2ePHgYf8ydqX/pL&#10;JQBs2vxN+HF1EJLfx/osi/3l1WEj/wBCrFsdf8Oa18aPtVh4jsbj7N4ZCRrDdo2TLcEnof8Apitd&#10;V/YWiyL8+kWpz/07r/hXDD4ceANW+NerQaj4D0e4jj8Mae487S4m+Zrm9yeV9EH5UAei5ormJ/gp&#10;8HLpdlz8J/DUij+GTQrcj/0Clg+CnwctRttvhP4ajX+7HoVuB/6BQA3S3mPxo15WH7seGNIKn1b7&#10;RqWf6V1FeWaF8G/hPefFvxEifD/TYUttJ02NRb24iG7fduT8mOcMv6V16fCPwBGnlpo0qqOirqE4&#10;x/4/QB0hYKNxPTrXNfBlY0+EHhVYsbf+EbsQu3p/x7pUEvwU+H8u7/RtVTcMMIfEl8g/8dmFc/8A&#10;D34W+E1vfE3hi11DxFDY6PrUNnYW0PjDUkW3hGnWUgRNtwMAGRj+NAHpmaOCK818Q/CD4t6dpElp&#10;8I/j5fabN9okeGPxTpiaxDGjBjsDM0VwSGYEM874AwQRjE1xZftIeDreKLQL7QfF8CuXuG1qU6dd&#10;iMDARDBE8UjnruYRgHPZgEANr4WxuJfE14//AC8eKrpl9wqRx/8AsldVmvL/AIR2Gp+PdA1TxJZe&#10;MPE2grN4l1KN9LMNkGtpI7l43U7oZM/OjfMHZW6qSpBrpH+G3idjlfjj4sX6Q6Z/WyoA6wnAzXM/&#10;CaYTeFbp1/6GTWl/LU7of0qOL4d+J4uvxs8UN/vW2l/0sq5v4N+CfEjeELoj4teIo/8AiqdcG1bb&#10;Tv8AoLXfPNoeT19MnjA4oA9OoPSubPgfxKR/yWDxF/4Dab/8iVDL4A8XOpC/GrxIv/bnpn/yHQBN&#10;8KpFl8LXEidG8RawR/4Mrmt6/sbPU7KbTtQtY5reeNo5oZkDLIhGCpB4II4IPWuU+A8E9t8NoYLq&#10;/kupF1bU/MuplQPK39oXGWYIqqCevAA9AK7GgD4/+IvwQ0X9hO6+Hem/sz/F/wAa6DbeJvifoGgW&#10;fgfUPEh1HRRYSXSfbIIbe9SZrZFs1nKi3eHa+xskAq30R8f/AI9+Cv2cPhxN8RPG8GoXn+kxWel6&#10;No1qLi/1a+mYJBZ2sWV82aRyFVcgdyQASKPx0+GngD4teIPCvgz4meDtN17SZry6km07VbNJ4WZL&#10;dij7WBG5Wwyt1UgEYIzWb8I/2If2aPgj4tbx54E8BXTawsbRWOpa/wCIr/V5tNhbO6Cza/nmNlEc&#10;8xweWh4yDgYAPGf2hvHP7bfwS+AetftUfE/4haDLpq3Fmdf+FFn4VFxbaRo9zcw29yq6hHKs811b&#10;xSvM9wcQHynAhVcSD1z9mb9rv9mT43zt8K/g5+0loPjzXPD2lwvqrabqUE8zRqfKM7GFVjcFxy0Y&#10;2gsvQMufYXRXXY4yD2r50+LX7PnxC8Uftd/8Lt+Afjjw54Y8XaH8ObfRWufEnhWTVLS5sL2+uZZA&#10;Yobq1kEqSWUTI/mbQGkDK24FQD2X4s/Gf4V/AnwRffEn4v8AjzTPDug6b5f27VNUuliih8xxHGCS&#10;erOyqo6sSAM1r+FfFXhvxz4Z0/xn4O1201TSdWs47vS9SsLhZYLu3kUPHLG6kq6MpDBgSCCCK8H8&#10;M/sEeAvAd/dfHfUIrrxp8XIWvNV/4SXVdSuYLbUdUaKYQK9ks/2dYIfNMdvGwYwKzFX3vJI3jfhn&#10;SvE+qfspfsv/AAH/AGXPjx4g0J9c1y2fVvFFpqFrFd2tpa2lxealZzWpt3jZyRLaiDYiW0xjLAiH&#10;ynAPItS/4Ku/tM/Cf4/a58cfEH7PfhtfhDqfxIl8JNrVpqFxHc6isF9qunW18mWeISSS6d5KswRH&#10;2oCyKQ6foB8cf2mPhZ8G/hDqXxU16f8At3R9PmjttSj0S8tJDF5hCku000cSqobc25wdvQEkA8TN&#10;+xf+zh4p8M65+yD4m+HEOoeAY/AGhWLaPNdTI0ka3WqEu00bLL5jNlnkDBnZ3LE7mz8pfDf/AIIc&#10;/DfxX4w8U+G5n8UfDHwno/id7Gbw/wCFdSlWy8Y6eGlmtpphJK8NyqW14LTfLC0nyTo7O3z0AaX/&#10;AAT0+Mvwv+Kv7XU0PwE8N+KZtF0uK4e1sPGmiyWeoaRo9zaI4uJJJn3XCRXUa2ttnfIIL6ZQdkWa&#10;/RqvjzxZ+w78ff2dPjt4i/bO/ZU+Mep+K9WvfDdvYap8MvGUMV1/wkFvbPuitodRkmia0kRDKsUj&#10;78s485pFChPX/hr+2FZeLfjTD8AfiX8FfF3w58TX2gtq+g2Xi6TTJI9Yt43CTrby6fe3UZlhLIXi&#10;Zlfa29QyqzKAeyVS8Q+I9B8J6Hd+JvE2s2un6bp9u9xf6hfXCww20KKWeSR2IVFUAksSAAMmvmHx&#10;3+39p37QXh7Qvhx+wtd+Jr3xJ44vreCx8XXnwv1aPTdH0mQsZtbW4vbaK0nRIVZoPnkSaRoRtdGb&#10;HXn/AIJ/eB/GstnP+0d8Y/iB8UlsNR/tC003xdrkMOnxXWcrJ9k06C2hkKHlBIriM4K4IGADpP2f&#10;/j/8KvEXwj0u807xppc+n6b4binXWrPVre5sL21hQxvdQXEUjI8QMLk5KugxvRNwB5DUf+ChPhbx&#10;3qCeFv2SPhL4p+LGpTQRu2paNZ/YdD0/zVJhe61G72JsbG4i3W4lVPm8s5UNS+NH/BPP9j/4yfGD&#10;RdF8ffB20utLvPD+p3OqaDb3U1vp+ozRCztYp57aJ1iknjiuJFScr5qjaA+FUD6C8H+EfD3gHwtp&#10;3grwlpq2el6TYxWen2iszLDBGgREBYkkBQBySeKAPE/hJ/wUC+DWta7rPwn+Pfjnwj4A+InhrWTp&#10;eteFdR8Ww7ZZvKSZJrOWdYGuYZIpFYHy1YchlGMmn+1r+3x4N+E+kWvw2+BOp2fjD4oeKDbweEfD&#10;2j276isYnkZPt1wLc4W3iVJZCGePzPK2BlLbh7p4l8B+CfGcH2Xxj4R0zVowxKx6nYRzqCRjIDqR&#10;0rkdL+HPw5+HPxf0WHwJ4D0bRVv9D1P7QNJ0uK281lksipby1G4gbgM9iaAPH/GHjn9rf9j3xjdf&#10;Er4l+E9Q+Nfg2+0ezs77VvAnh2O217RfIuJMSz2CzFdQjb7XKxa1VHjEAHkvkuPoL4a/Fn4a/GHw&#10;1a+MPhh430vXNNvLWO4t7rTbxJlMb52k7TlTwRggEFSDyCB0LKHXaa8C+PX7JeqaXrv/AA0F+x3D&#10;pPhH4jWtwLnVre3s7e0sfGkP2mCaay1R0geRi6wssdyv72FpWOWRnjcA9+or500L/gor4Tg8Y6P4&#10;M+M/wM+InwzfXNU/s+x1bxz4dWDTFuPL3LG99FJJbK0kgMUa+YTIxXaCGFfREdxDMcRyBvpQB81f&#10;CPUPjH4RvfEnjTw1qy6h4bt/jF4gTXfDdj4d8++kt3uWTzY5POBJjkAfaqZKO/3yqrX0P4V8V+Hv&#10;G3h+18U+FtVhvLC8iElvcQtlWHp7EHIIPIIIOCCK8z/ZFn8+w+I0JP8Aqvi5r6/TM4b/ANmroPEn&#10;wA8Pahczap4S8UeIPDV7cXkt5NLoWsSRRy3T5zNJC26JzklsFSrHG4MAAACfxzdJ4S+I2i/ELUbd&#10;m037DNpN5cIw/wBFkuZ7YwyOCRmMumwkZKFwT8u9l0Pi8c/Dy+YEj57c/T9/HWFqfgX4wwWUdoPG&#10;GneKra4aSLWdJ8Q2sVpBcW7xOpRHghcr8xTKurhhvGRkY4/4R6v8bvih8GBod34K0e0httfv9K+0&#10;ah4juftKwWGqzWofY1l+9yltlWLjzAVYkbjgA7348xp/whWn5X/mdPDv/p6sq7auL+PGf+EJ0/I/&#10;5nTw5/6erKu0oA898eeI/D/hn49eEb3xHrlnp8L+FtcjSa9ukiVnNxpZCgsQCSFJx1wD6GuqX4h+&#10;AJBhPHGjtuHG3U4v/iq5/wAU2ttd/tA+E4rq3SRf+ET107ZFBGftOlc11Vx4Z8OXMLQXGg2cikcr&#10;JaoQfwIoA5/4LXmnT+E7pLHU4LjPibW5MwzBuG1S6bt9a66vNfhH8KfhnqPgw32pfDfQZpZta1ST&#10;zJdHgZip1C4I5K+mK6CX4GfBS4fzJ/hD4Xkb+8+gWxP6pQB1TH5c1y/wZee4+Gml6lcDDagst707&#10;TyvMP0elk+C3wgaHyf8AhV/h9Vxj93o8C4/JRXLfBP4PfC+5+EHhPU4vB1vDJN4bsZGa3d4zlrdD&#10;/CwoA9QrmfiB5Ta34TSUL83iT5c+os7pv6Z/CnSfCPwFKmxtKuAP9nVLlT+YkrF8WfBT4b22iz65&#10;PBrAk0yCW6t5F8UagpikWJxvXE/B2swyOzGgDvs0ZHrXnuh/CLTPEHw90138X+LbW+n0eFv7Qt/G&#10;F+ZI5WiH7zbJK0bENztdGU9CpGRVe7+F/wAeU1+H+yf2imXRUZpJLe78L2sl8zbFVU89dkXlbg7k&#10;eRvJbAcAYoA6D46RPP8ABLxhBH95/C2oKv420ldUvSvGfi94o+OPhX4YeJofiB4X0nUNHk0O8t21&#10;nwzdP9qhBtyouZbWZMKm4tuWOSVkG3AcbtvfSfD7X5lHl/GDxNHx/DHp5/naGgDqK5n4zTrD8KPE&#10;Bb+PSZo1+rKVH6mof+FbeKB0+OXiz/wH0v8A+Qq5r4yeAvEsXw4vYn+MXiSbzri1h2yW+m877mJP&#10;4bMf3qAPURRXNjwP4kUbR8YPEf8A4Dab/wDIlEngbxMy4X4w+I//AAF03/5DoAPiu6p4SjLH/mOa&#10;UP8AyoW9dJXmPxV8F+KLDw7Z3tx8Wtdu44/E+il7O4tdPWOUf2najaTHaq2PowPvXpw6UAcR8ff2&#10;evhh+0t4GXwB8VdIuLi0t9Qhv9PurDUJrO7sLyI5iube4hZZIJVOcOjAjJ9a8o/ZwufFXw//AGuf&#10;GX7M9j8bPFHirwz4T8A6NqUkHjLUodQvLS9vrm8VFW58lLh18q0LHz5JSTIuCuCD9HV4n4s/ZU+A&#10;/wC0H438Zan8UPAouNTtdehgsfEGl6hcabqlpH/Ztg+yG+tJIriJdwztSQAnqDk0ATfHf9oXxXa/&#10;EOz/AGZf2etPhv8A4havpv2661C9tjNpvhTTjJs/tC+CurOWO8QWysGneNgWjjWSVPBfj98TP+FD&#10;/F/wP8F/+CgPx58M+IPA2qWtz4htfGHijwraabGLyzjaGexl5a2lEovImiRI1mULJ87na6/WHwc+&#10;AXwi+AHhw+F/hJ4Lg0m3kmM15N5sk91fTH709zczM811Me8sru57sa6y5toLqPZPCrj+6y5FBNSn&#10;Tq03CaTT0aaumuzT0Zwf7OHi79nz4g/CTS/Ef7Mmp+H7vwa3nR6XJ4ZVEs1KysJFVEACnzN2RgHJ&#10;J71a8WftGfAvwJ8TfDvwY8X/ABX0HTvFXi2N5PDWg3WpRpc6iqg5MSE5b7rY/vbWxnBx89/Cr9jP&#10;4xyfDPUvAHgP4+ab4c+GnjnVbzWNf0nS/Cskeuo95/x+Q22pLeKkCyy+ZJ5n2ZpUMrBXBCsGfHf9&#10;kb9nT9nPQvA+mfD7QpfCPhPVfjD4duPF2px6lJP/AGdDY/aLnS4IZLt5BZWp1VLOPy4tqL9tnwFM&#10;ztR6hGMacVGKslokev8A7eHxw1X9nf8AZM8Y/Fzw/wCF7PXb7T7KC3stEv1Zor+a6uYbWOAqpBYu&#10;04UKCNxYDIzXzV/wTt/4KFfG7Vfjbqf7H37Yvw48P+EdatfC58UaFc2etSGP+z5bpw8ZNycSRwyS&#10;Rwh0ckZRdpAYp6Xpnwm8T/tMftt+Pta8eePNYn+Gvw+1LQbKz8ByapDNp+oa/bW0GqpftF5IaJYf&#10;tdsRH5jb5oFkYARopzP2jv2A/wBnz9rD4G6H8QviB8DbPxd4r8JqzaKlxcyK00EV67TWwj3iCd3h&#10;Nwkazq0YebnCljQUWP8Ago9+1f8As3+CfDsXwd+K2i+PLq61fTob/wAO618OrSK7vLeaeO9SOS1j&#10;SYTSsIoLoyBYpITCzCXKOym//wAEnfGzfEP9nqf4g6bodquk+KL6LWrXWLGz+zQ3d3NbRLe26RMx&#10;cJbXEclurFUXaioqnyyzeY/sf/8ABHnwz4A0bR/i14i+N/xKsNdm8Cwafo+gwa/Mkfg/zoQ01tai&#10;7e4eMRyPIFjJ2KHkUoVbYOy/Zz+C37VP/BNnw7ovwL8E6HqXxu+GJ/tJ9Og0ez0zS9Y8KO0yTRQs&#10;97qEMd9bSGS5y2RNG4UYZGAjAPsCjOOteG+GP+Cg3wF1T4LXXxo8XR6/4cXTPFa+GNb8L32hyXmt&#10;adrLTrCli9pp/wBoeSVvMjkUQ+YGjkVwdpJHF23xH+KX7dHxc1LQPgZ8TfHvw5+GPhvRY11LxRB4&#10;HbS9T1/WJnkVrW3OtWbMkFtEiM8kcALSzKok/dutAHr37Rvxa+HfwosPDt7478caHpE154mtYdIt&#10;NY1y2sX1OfJH2e3NxIiyTEEkJuGcYyMirHjD9qP4G/DnwjY+NPiL48tdDtNR1NtNto9QyJmvlSR3&#10;tfLXcxlVYZSVAOBGx6DNcz4R/YO/Z80LxZefEXxnpWp+OvE+oaebC+8Q+PdTbUppbQjm2ET4t4oS&#10;csYo4kQsSduenJ/Ab/gnx+yT4f8AiI3x3tfhcbjxVofim8Xw/q2oavdXMmkQ28k9rDbW3mSN5Vus&#10;RIEH+rUn5VUKoUAp+I/2/viXrXgvWvi/8EP2QvFmreB/DOj3Gs6h4m8WXC6F/bGnwxs7jSrSRJLq&#10;4nIRiq3MVrGwUfvAHRj6h8Nv2z/2Tfi9Zx3nw4/aM8F6qXjD/Z7fxJbeegLMo3xFw6ElGADKM7Ti&#10;vTXRZF2OOK5rxD8Ffg94uvG1DxZ8KvDmqXD/AHptR0SCd2+pdCaAPBLz9rjxR+1H+0UvwD/Y18fr&#10;Z6P4Z0m+vvG3xFXwq2paemoRy28dppCNI0cb+aJpp3eNySlvtRlLM6P+D37UPxA+AHiTR/2bf2yv&#10;hvN4fkaRrHw/8UdLVf8AhFdcbK+RH5jSNJptzJuKLbXJwzptjllLpn2z4R6Ronh/UPFmgeHdHtbC&#10;zsfEUUFtZ2dusUUUY02yKqqqAFADYAAwK6LxV4T8MeOfD154S8Z+HrHVtK1CBoL/AEzUrVJ7e5iY&#10;YZJI3BV1I6ggg0AWrDUbDVbSPUNLvobm3lXMc9vIHRx6gjg1NXzFfeAPil+wv40uvGXwQ8E654x+&#10;EuqLO158L/DNrafavC1/JKZvtGlQARCS1lkeYzQNIzxvIrxDYrRr3/7Pf7Zfw3+PniXVPh7/AGF4&#10;g8KeLNFtre4vvCvjPR302/aGRMmaGKXDTwq4aMzR7o9yEBjxQBY/bvR5P2IPjIkb7Wb4V+IgrY6f&#10;8S245qTR/HXxC+GnxGuPDvxr8Sw6housR27eHtds9A+x2lpckyLJZzyedJsLYhMbOQHaRkDFiq1X&#10;/bymX/hhf4zXMb8D4T+ImVh/2DLivSNY8PaN4z8KXHhrxHYrdWOo2bQXluzECSN1wy8cjIPbkfWg&#10;DSzXE/DS6Xwx4j1r4b6lC0dz/aV5q1hMWG29trm5eZmUZ4MckpiYeyN0kAFGX4E6ppGqrqPgD4u+&#10;J9Jj2vHJp9zeDULdY2C/LGl0H8srglWB4LYO5AErkP2grr41/Dnwo3jRdN0vxTHomraXcaTeNM9r&#10;qUTPeRxTwiOC3dXWSNthZSpKySDYcAEA9N1TP/C4tD5/5lrVuP8At406s/S0VP2iNaVVx/xRemH/&#10;AMm7+ptC074kar4/s/FXi/QdF0+1sdHvLWNdN1qa6kkkmmtnBIe2iCqBAeckksOBUem/8nE61/2J&#10;emf+ld/QB2lebfD/AMc+CtF+I/xH0fWPF+l2l2PGMDm1udQjjkCnRdMwdrMDj8K9JrhPhrpem3nj&#10;j4jSXdhDI3/CZwjdJGCf+QNplACfF3xj4L1j4d6hpVn4y0uRrxoLdvL1CNjtknjQ9G9GNdzBcQXM&#10;Qmt50kU9GjYEH8RXDfHHwf4Xv/BCrceF9PmZ9c0mIebZI3D6jbqRyPQmtlvg98JXJL/C/wAOtnru&#10;0WD/AOIoA6PNcv8AF55o/Cdq0C5b/hJtEB/3Tqlrn9M02L4F/BSB/Nh+EHhdW/vroFsD+eyub+Lv&#10;wf8AhL/Ymm26fDXRY2uPE2lx7rfTY4zgXkTsPlA/hQ0AenUVzEHwb+G1r/x6eGhD/sw3UqD/AMdc&#10;Uk3wc8AT9dPvk/6461dx/wDoMooAdpflD4wa6wxu/wCEb0oN/wB/9Q/xrps15f4q+Engnw/4x8M3&#10;WlS67bzatrhtL6SHxVqAaeKPT76ZEY+fyFddw9Dn1Nbl98HEi1KPVfCvxF8V6TMiMsgXXHvo5QcY&#10;BjvvPRcEcFFVuSM4JFAHaZrlfGMTXHxH8IRjpDNfTt+FsY//AGrXOeH/AAN+0zoYn1XWfjXo+vXc&#10;bH7Lp7eGBYWk0YjUKsjLJLKjlt5aRSV5TEYCsHzBq/xN8S/E7w74I+JGmyeHdWXT9RuotU8L3Udz&#10;Z3UafZlZVe4i3IwMq5V41z1VmAYAA9gozXKy/DrxHIcr8afFKf7sWm8fnZmmp8N/FCHP/C8vFZ/3&#10;rfS//kKgCTVrhV+MWhWx6t4b1Zh+Fxp3+NdRXl+q+BfEafGvw/E3xd8RN/xS+sHzGttO3D/SdM44&#10;tMc/TPAxjnPW/wDCEeJf+iweI/8AwG03/wCRKAOjzXNapIh+LuhxhvmHh3VD/wCR9PpJfAvipvuf&#10;GTxGv/brpp/9s6w9I0DWdE+ONguq+ONS1jd4VvjGNQhtU8r/AEmzzt8iGPOcD72enGOaAPQq8d+N&#10;P7HHwk+I3xEX49r4k8V+D/FlrpsVrdeJPBXiafTZbq1geSSOK5jQmG6jRpZGCzRuBuPFexVn+Luf&#10;Cmpf9g+Y/wDjhoA8o/YH+J/i/wCLP7KmhfEfx54um1y4vb7VvsmsXUcCTXOnx6ndxWUkvkRxRGQ2&#10;qQb2SNAzbm2rnA56z+Kvxu/a+8T3yfsx/EL/AIQXwD4d1KWyuvHVx4dg1C48UXkRZJYtOSZjGlpC&#10;42PdOjmWRXjjVRGZWm0f/gnj+yD400PQ/E2t/CNYZJ9Nt5dU03SdavdP03VnZVdjfWNtNHa32Xyx&#10;FxHIGJOc5Ne86Po+leHtKt9C0LTbezsrOFYbW0tYVjjhjUYVFVQAqgcAAAAUAfnZbfE39hf4vfEr&#10;xRp//BS/4leELfx1pfi5/CF54W1C6k02x1aPT7x1s9RayaV5BHcpNDJiSRoCMgZVXZv0G8O+GPCP&#10;gfRYdI8LaDp+k2EW0QWdhapBEnQAKiAKOw4Fec/tvfBjwr8fP2a9e+DXitfLsvFd5pmlXV1FErSw&#10;LPqNtF5ibhjeu7cM8ZArkNS/Yo8dfHjVdPuf22fivpfjDTdBjf8A4R3QPBGi3vhu1t7lggW/lZL+&#10;aaS6j8vMLpJGsLOzqu8IybVMRiK1ONOpNuMdk22l6J7fI48Pl+BwdapVoUowlUfNNxik5SsleTSv&#10;J2SV3d2SWyR6x8MP2iPgf8afEfiTwh8KfinofiDVPB+ofYfE9jpWoxzS6bcbnXy5VU5Q7o5F543R&#10;uM5VgPmj/gp7+0h+0V4D+KXw2+BH7MPwq0LxP4g1hLjxDd3GrXM0baPFa32nWcUqmKRSPNk1HycE&#10;NuVnAHDCum+H/gz4cfAX9rLxlY6fM2jr4V+COk2Pgnw+t5HHHe6PDPfTT3Bll3SXFwlyCskkjERL&#10;LGzDNwzyYn7JXwM8TaB+zh4W/aK+Nnj3WPFvxA8ZN4ZZ9V16+jupdK0eXXor200uOVYYvM8pLlVl&#10;mKhp5Y952qscceJ2HZ/8E4v29NM/ba/Z0034meLNP0vw/wCJhqEuk6xotvqQZWv4I0M4hWTbLhXZ&#10;kKsuVaNwC6hZG+Wf24P20f2YfiN8Z4fDVlYePPD/AIjt9Qfw54p1KTQBeaZ9kb7THFLutp5Fg1CK&#10;bbLbMTHPiTawCScdv+15/wAEg/gR4w/aG8P+Pvg18GZtB1TxtrVxJ4o+IHh/Ubz7d4f1FDFdW2pw&#10;kXCG02rbTwq0BRA88aujgrt2dX/4IneE4f2cl+C/gn9qr4gafrQ8TW/iOTxRqU8eoLcapb+V9nuZ&#10;raXAlaJYY1XdIWZUVJGljURgA+wfhLJrsvwu8OyeJ/CEPh/Ujolr/aGhW8ySR6dN5S77dWQsrKjZ&#10;UFSQQvBroa+Ybj9rX9oj9l/wXrE37WX7OXiTXtI8K6gsd58VPBEOljTbzSzs/wCJlJp76k17C0YZ&#10;vOijikx5bPGGVgq998Uf27P2a/hJ4ig8KeI/FOtX19ceHbbXY18K+CdW1xE0+5lkitrh3061nWNJ&#10;nhmWMsRv8p9ucUAewZHrXk9/+0D8KPDn7ROteB38d6PearDoOmrrGl2OtWsl5oyefPsmurbzBNHC&#10;/wBpjxIEZVGWfYuGPm/wb+FH7Rv7UfhOP41fHj4/fEfwLb+Ipri4034ZeHYbPR10nTXbZbxXMht5&#10;L37U8KLNIftCmKSZ0QIF52PiD+wj+yp8Pf2avEHhTwb8LY9NXS9JvNS0/VrXUrldUtr1LeVvtSX/&#10;AJn2lZiWctIJMv5jhtwdgQDrPjF+3B+z38F9cn8E6t4jvtc8VRpbGHwf4T0mfU9TuGuM/Z0WKFSF&#10;Mm0kNIyIANzMqgtXBzft++Ivht4i8N6v+1X8FF+FPgvxpfS2Hh/WPE/iq2e+s7yOBpvL1GCFWt7R&#10;JFjk8t1uZfufvBGWwPSP2bv2Nf2b/wBki21KD9n/AOGlr4fbWxbHW5reaRn1CSCLykll3MQZNuSz&#10;AAsxLNkkmvSryws9Rha3vrWOaNlKtHKgZWBGCCD6jigDzvWf2xP2WdE+H1x8U7n9oLwjN4ft443k&#10;1TT9eguo8O6om3yWcuWZlACgkkjFeD+F/iT+2j+1n8LdU/aN+EMun6boa+KI7jwX8NPGPhWSzk17&#10;S7C4ingn+2mRZbSe8eIlZHjeKNHRDESrSt7p8VPgL8EbH4e+ItfsPg54Wh1C20O8mtr6Hw/bLNFI&#10;IHw6uE3BgehBzXpGmyx3Gnw3EKgLJErqF6AEUAeSfs//ALZXgj40ajqXgfxj4S1j4d+NtGvPs+pe&#10;CPG3k296ylykd1bFJGjvLWRgVSeFnRmBXIYEV7DmuF+PP7OHwe/aP8Lt4c+KngjT9Rlht5k0fVpL&#10;OJr7R5pF2/abOd1ZradTtZZEwQyqecV4xofx/wD2hv2Tba6+Gf7QXwk+IXxOt7PUry40n4leDPDs&#10;eo/bdLZ5JIVvba1CPFexZWB0hg8p1VZUIy8UYB9Q14l+0NpnjHVf2j/hha+BvFdvo1+2i+JRHfXW&#10;l/a1TMFoufL3pkhirDLYyuCCCRXd/A/48fDf9oL4aaV8Uvhv4gjvNP1SEN5eQJrSbH7y2nQEmKeN&#10;spJE3zIykEZFcr8W5zD+1r8H0z/rrHxIn/ktbN/7LQB0HwX+Jeq+IdPj8FfEbda+MtNs1Os2c1n9&#10;nW4wzRm6t13MJIGZeGVjjIDbSdo3Pip4avfGfw61rwtpjxi5vtMmht/MbC+YyELk9uccjkde1O8b&#10;fDbwv49ktb3WorqO909ZRpupWF7Jb3FoZAAxR0I67VyDlTjBBGRXN6J8IfHvhcmw0L45a6+npzbW&#10;+rW8F7KjbQCGnlUySJkFsFt24nDBcIADq/BPi6y8a6Cus2sEkDrNJBd2k+PMtp43KSRNtJGVdSMg&#10;kEYIJBBND4borpryvzjxLef+hCvMtL1744+FP2gtJ8JzfDzw5Nf+IfBN3f65f2uu3MVpdXNjNYwL&#10;Kx+xN5crLdkKnzFkjALERLXqPw40TxLo2mX0niy2sYLy+1a4u2g0+8e4jjV2+UeY8cZY4HPyDBOO&#10;epAMv4Bf8iLej/qcfEX/AKer2ij4Bf8AIjX3/Y5eIv8A09XtFAHbV4Lpuua/o3/BQb4i/wBj+Crv&#10;V45PhB4J85rO6gjaLGqeKscTOgbPPQ8Yr3qvG/BX/KQH4mf9kh8D/wDp08V0Ad5N4/8AFkThE+CH&#10;ieQH+JLzS8D870GuZ134ia5bfGLQUn+D/iTcfDeqsoRrB2wLjTwT8t0emfrzxnmvTq5nUnhf4y6K&#10;gH7yPwzqZPsGuLD+e39KAD/hZbrF5s/w98TR/wB5f7LDEf8AfLHP4ZrmPib8RvD/AIi8KLoN74a8&#10;QQre61pls0d94avI43El/Am1nMWxQd2CSwHNem1xP7QWltrnw5XRk1Seya68QaPFHdWzFZImOp22&#10;GUgggg+hFAHbKNowK8//AGiUm1nwnp/gW10C61KbXNes0+z2kkSsI7eUXkrfvXRceXbsoGeWde2S&#10;KA+A3jiFswfGzVG/6+LnUGz/AN83y0unfBX4maVr9r4jh+LVnd3FksgtV1bSb26SMuu1mCtqHXbk&#10;ZPQE0AdIvxB8XBvLPwN8Uf8AXT7ZpW3/ANLc/pTp/iD4ithul+DfifHrHJp7/ot2ad8P9V8ZXeo6&#10;5o/jLUtNvJdMv44YbjTdOktVZWt45eUeaU5Bk6hsEdq6agDyn4f63c+If2qPFmoTeH9Q04J8P9Aj&#10;8nUYVRyftusHI2swI/GvVq8/+Mfg2HTNJ8S/F7QvE2qaTrFv4Tkia4sbhdjpbLcTQ7kdWUlXmkOc&#10;ZO7ByAK12+HeveaJbf4weJ4v9hfsTqf++7ZqAIvizq1vYN4Z0+YfPqPi2zgh/wB5Q8x/8dhat7xR&#10;4Y8PeMtBvPCvizQbPVNM1G3a31DT9QtUnguYmGGjkjcFXUjgqQQR1rzf42fB74m6xpGm+LfBXxV1&#10;i/17wnqn9saHpOpWun/ZL+4W3nh8iXZBEwV455FDCRNrFWJwpBZ4f/bB+HyeGo9c+Kekal4Jkla9&#10;jtrbxEIRJfTWc7QXEdukMkkkrB1yqbQ7qysqkZwXtqhNKSsz1a2trexso7K0gWOGGNUjjjQKqKBg&#10;AAdAB2HSua+BUkkvwR8HSzHLN4V08t9fs0dUv+Givg7LYW95YeNbe+ku5Wit9O02KS5vnkVN7p9k&#10;iVp96Kdzrs3IOWArmfh3+0P8OPDPwu0PSb+38Qm+0vwzZvfaXa+D9Smu4I1gA3mBLcybcoyghSCy&#10;kDJ4oGem+K7Pw/qHhu+svFYt/wCzJLWRdQ+1kCLydp3788BducnsK4L4afF2e30WTw5r+l+JNVut&#10;NuPs9nqsPhW+8vVLfAMU/mNEI9+07ZDuAMiOwAVlqDQvFEH7TGjsLHxnplr4X1CzLNp+kalFc3t/&#10;bsWQ+bLGxSCNsMpWPcxK8Srhlr1JPKxlCp44IoA4eD40jXbm60Dwl4F1m81i0l8m8sLq1NtHZMVD&#10;IZp2/dgFWR9sZkk2uCEPIq5oPgXxHeeIbXxv478QrJf2sM0Vpp+lx+XbW8cm3cpZsyTE7VyWKoSq&#10;sI1ZQRF8RNFv/D+rw/FjwjpP2nULOEQ6xZxswbUNPBLMqgA7poiWkjGPmO+PK+aWWxqXxo+H1itl&#10;b2OtJql9qlr9p0vS9JIuLm7iI4kVFPyx5IHmuVjUkbmWgDX8Z+GNN8Y+HLnQNU3KsygxXEeBJbyq&#10;QyTRk/ddGAZW7MoNcj4X+Ovh2wuP+EB+IviSxj8VafdQ2eqWtlC5BMhAhuyg3mCCbKlWdiquxiLs&#10;ynN5NF+JXjpM+JNWbw7prcHTNLlDXky+ktz0iBBOVhAYEArN2ratPh34MsPC9z4OtPD1umn3kMkd&#10;5BtP+kb12u0jZ3OzDqxJY9Sc80AaGp6vo+k2E2p6vqVva21vGZLi4uZgkcSAZLMx4UAdzwK8j8O2&#10;fiaX4mXWufBPSJh4burBitzdX1xBpf22WZ3nuFtW/wBfkbJEaARxyM8xaQlww1Ph54H0+y8ZXXhL&#10;4lXWpa7qWksLnw/fa9crNHNZhh5csSDC+dESsckjL5pba5bEi16iqqgwq4oA4TWPhl4zaxPiaz+I&#10;+oXXiS1YTWP2q4e300MOsDW0J2mJgWXc4llQNuDkqtZcXifW/wBobwpdaHofhO0sdJleWx1qbxEF&#10;nkjmQlJoFto2+ZlYFd7umCAyrIME+nSOirlzXk+qfEvQ/DPj9vHHg+WW+8N3X7rxlfWdtus7ORRs&#10;ivBNuCuykCKURiQhBGzmNYfnAOq074ceNNH063srT43+ILprdFXzNVsbCXzQBjLeXbxsT6ndk1h/&#10;DDw3DrGuXSfFW8k1bxXol1lvt02+3WNiTBd2sG1Y4Qy7l3BTIrLJGZJNm9vSo5FlQOh4PSuU+JHh&#10;bVGmtfiF4JsYX1/R1by42G37fatgy2hbtuwGQk4WVEJyu4EA60ADoK8n8QeFfEnwM8V6/wDFb4be&#10;FNP1TT/EmsWVx4k0Wz0147xTtjt5ruJoVc3DhArmJkG7YxDgk567/hc3w+/4R7T/ABDDrZuF1SMt&#10;p9ra27y3VwQcMqwIDIWU5DDb8hBDYwarpL8VvHDFRbL4R09gPml8u61JvXABa3tyCODmfcD0QigD&#10;a8HePPCXj/TP7X8Ja1HeQiaSJtqsrJJHI8UiMjAMrLJG6EEAhkYHkGofiP4N/wCE58JXWiQXz2l5&#10;t83Tb6NmDWt0nzRSjaQTtcAkdGGQcgkV4xoPw71L4V/tT6hY/Dbwwpuda8L/AGyTV9WvruSO533i&#10;faXlkbcpkjfDJBHtB+1MSyBq9aTw18V9SHl6z8UbO0jK5DeH/D6wzA46brmW4Qj/ALZg+9ACfDH4&#10;hav4qa78NeM/Ccuh+INLVG1DT2n8+J43ZxHPDMABLE/ltjIV1wQ6qcZ5/wDbI07UNS/Zj8ZR6VZJ&#10;cXMOkNcQxyaal3zEwkJETqwcgKSMYbIyrI2HXUk+DNy3iMeL1+K3iZNS+wtZyXafYgZIC4fYV+zb&#10;OGHDBQy7mwRuOcXR/jNN4Ni1DwV8cLW+iurLUlstJ1ZtHmaPxFC0MbpLGIUZPOZmkiMCsXLRFgqh&#10;woAOm0X4KfCWx0m2tT8MPC7Mluiu1v4fgSNiFGSqkMQD2BY/U9anPwZ+D+7zP+FU+G9397+wrfP/&#10;AKBXF/CG7+Lnww8Kt4f8ZeCtY1rTIbh20G4trq1lvbGwyTHa3UeYwzxLhA0JmLqo3EsCz9Ufjj4A&#10;t7uOz1i41LS/NYKs+taHd2UG44wpmniSME5AClsk8AEjFAHPeDPG/wAK/g54l134U614t0Pw+tvq&#10;Bv8ARdJuLiK1xZzxxu0iJkDy/tLXC5AABGDzyewsfiz8LNUv00rTPiV4fubqRgsdtb6xA8jEnAAU&#10;MSST7Vyf7Txgi8F6Fr+mzx2+oR+OPD8On6msuwwrNq1pHKm8fwSxM8TL0cSbSDur0DWtJ0LVtLuL&#10;LX9Ltbq0mhK3EN3CrxumOQwYEEfWgD47/wCC2vwb+GniT9jfXPjRf2Xha01zwS39sWuoatbIk16q&#10;RSJ9iSUbX8x2kUxpn5pUjHBII9y/Yp+IniPxT+zl4Jtfitryv4wk0y7gv7e9vEe7uHsbprWaRsKn&#10;msrCMSOqKN8gO1dwFYOo/s2/Aj9oH4I+NdE8f+E7e68O+KLS7h0rVvEFuJ57LT3tgizQteBjAkb+&#10;bLF0UDa4AzX5s/s1/G+0/Zb/AGpNC1LxL+1Rrfi3wn/ZerxeD/F3gnUrLXtR8TW9rOlzfWl0t0H+&#10;xwXc0SXCOgEkio8jXcxkM4AP1w+Jvw717xd4m8LeLPDXiS10268M6lcXQ+2aa11HcrLaTW5jIWaI&#10;rgyq+7J/1eMc5Gt8N/EuoeLfBVhrmrwRx3kkbR3yQqVRZ0YxyBQSSBvVsAkkDuetaWnakuoaTDqt&#10;xZzWfmwLLJb3gCyQ5UEq+CQGHQ4JGQeT1ryfUdX8PfDX43+E9N8O/EJxpviK51l9UsLnXPNgEhT7&#10;SGVGYiPEhkxtx9/HSgDs/jX4W8a+KvCMKfDyfTV1iw1S1vrKPWVc2spikBKyBMn7uSpwdrhGxlQR&#10;5d4u8ea34o8GaVp3iXx9Da6w3ibw9PdeGLvw81jcqF1iw8wIJXLSojOqmWPchOMHkV7I/wATvhvH&#10;HNK/xA0MLbQvLcN/a0P7qNVLM7fN8qhQSSeAASeleO/GnXta+M3h/Q9e0Hw5HZeFdP8AHXh26tdY&#10;1S1/0rUXGrWgSS0jP+phYPjzn+Z0LKsYVxLQB78OlcX+0j/ybz47/wCxP1L/ANJZK7RRtXGa4j9p&#10;eeG2/Zz8fXFzKsccfgzU2kkkYBVUWsmSSegoA7ZPu1zGlzq/xk1y3x8yeGtJY/Q3Go4/kabB8cfg&#10;rM/kw/F7wu7f3V8QWxP5b6wNF+KPwo/4XFrl5H8TfD+ZPDulRj/idQc7Z9QOB8/X5/1FAHpNFZsX&#10;jTwdMoaHxZprBvulb6M5/WrlrqFhfDNlfQzf9cpA38qAOd8G26nx14tvj986haxf8BW0iYfq7V1F&#10;cp8P3kk8Z+OGc/KviKBE+n9m2R/mxrq80AFct8PoDD4p8buf+WniiFl/8FWnj+ldTmuY+Hs63Wue&#10;LrhejeJgo/4BYWiH9VNAHT0HpRmgkY5NAHJfBshvDuqMB/zNWsD8r6Yf0rra5X4Px+X4YvmP8fij&#10;Wm/8qVxXVUABOBmub+FcaxeGLpEHH/CSayfz1O5NdIenNcv8ILg3fgt7s/8ALbXNVk4/2tQuD/Wg&#10;DqKD0ooYjbk0Acn8ERj4dW5/vahqDfnezmusrzL4VfFXwpo/ge2066sPEBkiuLoOYPCWoyoT9okP&#10;yukBVh7gkGuhPxq8FA82PiT/AMIvVP8A5GoAn8UJv+Ifhc4+6b1v/IIH9a6WvPx8Q/D3i34n+HbD&#10;SLfVVkjhvpGN/oN5aLt8tBw08SKTz0Bz+Rr0DI9aACuR0b/kuviL/sVNG/8ASnVK67I9a5LRyv8A&#10;wvPxFz/zKei/+lOqUAdaeRiuE8Kfsxfs9eBvi1q3x48H/BfwzpvjLXInj1jxNY6LDHe3auUL75VX&#10;cd5jjLHOXKKWztGO7yPWjNAHKaQAPjj4hJ7+FdG/9KdUrqwoXotctpfHxp15j0/4RjSBn/t41Kup&#10;zQAV4z+1N+zl4E/aR8aeBfD/AI11PW9Ok0W6vtV0jVvDWryaff2VykSRb4rmIiSLdHNLG20gsrsp&#10;4Jr2bNcxrwVvix4c9tL1I/8Aj1qP60AW/hv8OfBfwj8A6L8L/h3oEOl6D4d0u303RdNt87LW1hjE&#10;cUSkkkhUUDJJJxyTW5RQTjrQByWsEf8AC9fDo/6lPWf/AEq0uutrz/4heJn8N/GXw3cW3h/UNSuJ&#10;vC+sx21rp9uWLubnS/vOcJEvqzsq+5OAdRvG3xDtZhZ3vwhuZZCpP2jT9ZtpLUexaUxyZ+kRGepH&#10;UgHWVy/ieAf8LM8L3mfmWO+i/Bokb+aCqdv8cfC1pOth4203UPDF2zhWh12BUjTOMMbiNnt9p3BQ&#10;fM+8dnDfLVjxtctb/EDweUbibULuFvxs5X/9koA6yik3r/eFLuX1oA89/ad+Hvw9+KPwnbwL8UPB&#10;mma9ompeItGgvtL1axS4gnV9TtlwyOCD970rxHxR/wAEvdL+Hcs3jX9iX45eMvhf4m/tr+0IbS11&#10;6W70FwbY2rQvpU/mWhXyyCr+UZFKLhwANv0R8XIVufClrHv6eJtEf/vnVLU/0rqKAPin4Z/GT4lf&#10;8E39e1bRv28vFVvd+EvHHia1u9L+J+naL5Njb65fTiGa0vTGxFtESYHjuHSKIYnVyAqNJ1Wrf8Fh&#10;/wBk6HxReeH/AAZZeLvGVnDcra6d4k8E+Hzqel6tclFcw21zC5Riu4qZH2RBo3XzMjFfUGu+H9B8&#10;UabJoviXRLTULObHnWl9brLE+CCMqwIOCAeR1AqaDTrC2jWG2soo1X7qpGABQB4j4J/4KKfszeMN&#10;Us9B1HUfFHhe+vy8Vra+NvAOraP5t0kYkezje7tkjluVRlbyY3Z2ByobmsWw8Q634g8R6r46/Y81&#10;3Vr6H7ROdY0zXfPbQpJkLSy+Qsh8yKeQyLt8nZE3mGRhIAAew/bE0yGbwj4N1LYu6y+LHhZ1BHXz&#10;dUgt2H/fM7V6xp+m6fpNlHpul2MNtbwoEht4IwiRqBgKFHAAHYUAeW+IPiT4e+LPwJ8NeO/Dmp2t&#10;zDqHijw1JJ9lkLLHINatFkj+YBgUkV0O4AgoQQCCK9Yr5o+OHguz+Gvx80vUvC2h3ml6f448QaNd&#10;a/qFvdQ/Zb/UrfWtNWC2ZJctG3lPczAQBN7CVnLYNfS9AHF+If8Ak4Twn/2KOu/+lOlV2jdK86+I&#10;ni3wt4O+O3hLU/F3iTT9Ltm8La5GtxqN4kEZc3GlkLucgZwDx7Gt6D41fBu9Qta/FnwzIv8Aej16&#10;3P8A7PQAvwfnS6+Hdhdxj5ZmnlT/AHWnkYfoa6avPfgh8SPhm3wo8M2dn8Q9Dkk/sK1Zo01aFm3N&#10;ErEYDdck12UXivwvM2yHxJp7N/dW8Q/1oA0GzjiuZ+C8KW3wd8J28X3Y/DNgq/QW6VtatfxQ6Hda&#10;hDKrLFayOGVsjhSayfhFC1v8KPDFu/3o/D1krfUQIKAOirn/AIsStB8LPE0yHlPD94w/CB66CuZ+&#10;NM623wc8WXLH5Y/DN+x/C3egDe0ez/s7SbXTwP8AUW6R/wDfKgVYoU5XijNAHJ/Hf/ki3ioeugXQ&#10;/OJhXWKcrkVyvxuj8/4R+IoP+emlSr+YxXUr90Y9KAFrm/itEk/hWCCQZV/EGkKw9QdRtq6TOOtc&#10;v8XLn7N4UtZQR/yM2iL+eqWo/rQB1A6UUKcjiigDk/jTz4Ltx/1M+h/+nW0rrB0rj/jlf2+meAo9&#10;Quo5mjh8RaK8i29u80hA1S1PyogLMfYAk1J/wunwYBk6f4m/8IrVP/kagDrK5nwOu3xX4yb+94ji&#10;P/lMsahHxr8En/ly8Sf+EXqn/wAj1F8K9f0/xLq/i3VdMW6WFvEiBReWMttJxp1kOUlVWH4jntQB&#10;2NB6UZoY8UAcn8DOPhJoQ/6cv/ZjW54s8JeGPHfhnUPBnjTw9Y6tpOqWklrqWmalapPb3UDqVeKS&#10;NwVdGBIKkEEHmsP4Fn/i0OgEn/lwX+ZrrM0Acn8HPgd8I/2e/Bq/D34KfDvR/C+iLdSXI03RbFLe&#10;IzSHLyMFHzOx6sck4HYCj4Jrj4b2aEfcurxfyupRXWMcLk1y3wc+TwHGjHBXVNQX8r2egDqQAowo&#10;xQQD1FFGaAPn/Sv2MPgj40/as8V/tH+ILPVZNbsfFGnyLp8OsTRabcXVrplobW7ntUYR3E8PmyeW&#10;8gbZvJUA4NfQGBnOK5fwCuPFXjY/3vE0R/8AKXYV1FABXJfCHjTtcT+74s1P9blz/Wut3D1rzHwJ&#10;4y1+11HxH4e8KeCLrUJrfxTfPdXF1I1paorNuCpKyN5rnPAQFRg72TjIB6dRXHzfEbxvbxNcP8Dt&#10;fdY22yJDf6e0jcH5kH2gBl+pVv8AZq74X+K/gXxhqX9jaPrDLfeX5n2G+tZLWcp3YRzKrMAflYgE&#10;K2VOGBFAEfgGAQ+KPGjg/wCs8TRt/wCUyxH9K6euV8A3DP4w8bwsflj8SQbfodMsq6nev94UAKQD&#10;wRXh3x2/ZK/Z3/ag+Keo6b8aPhlpuqXtv4Pt4dJ1prVFvtOWWW9jlNvPjdGSGTocEquQcCvcN6f3&#10;h+dcxJCkfxmhulb/AF/hmRGH+5cIR/6MNAHyr8S/+CZ/x90fwpr3wg/Zn/bG8UaZ8P8Axd4bk0Px&#10;B4V8dXj+IPs9vJZSWjvaXF55k8OUaPEKypENp2hcgjoPAf8AwU9+FPwg0KX4S/t2+JtP+HPxR8L+&#10;HG1DxBpOrL9lttWhSR447nS3Z3S8E4TcsEUkkqsxjILKa+sqoXvhbwzqWr2/iDUfD1jcX9rG0dre&#10;zWqNNCjfeVXIyoOBkA80AfMXhr/gr3+zv4jm8g/Cf4t2pt4fP1pm+Gt7c/2TblY2Sef7KJS0beYB&#10;mES7CD5gj4z3Nx+2V+yh8VvC+qaHqfjG/tZLO4ig1bQdU0LUdN1aydgJYJGtZYY7qEMF8yKYKAdh&#10;KNlDj29baBTlYlH0rx/R/DukXv7dXi681DT7e4/4tb4YaFZoQ3lyRanrxVxkcMPNOCORQBzvgn4k&#10;/EH4SNo/iLXddurn4Y6xqkdnb6l43mk/taxkujK0H7wBt9v5rQWyNMTISQSxUhz6hpE0U/7Q2syw&#10;Sq6nwXpmGVsg/wCl39dN4m8M6N4u8OXnhTXrJbix1C1kt7qBsgPG6lWHHI4J5HIrwb9kHTrzwv8A&#10;GTxt8OZ7C+0238L6fa6bo+i3lzBMtvpq3t+1nJEyZk8uSF0P75mcMrAYAxQB9E1xfws/5HX4jf8A&#10;Y6Q/+mXTK7SvLfB3xS+GnhH4j/EbSPFfxD0PTLr/AITCB/s+oatDDJtOjaZg7XYHHvQB1nxamSDw&#10;rau4+94l0VfxOp2oH6mumHSvNfip8WPhJqPhW0SP4oeHWH/CSaPJ8utQHIXUrZs/f6cV2Vl8Q/AG&#10;opu07xzo9wo6mHU4mx+TUAbFcz8RYVur/wAMW8n3W8SxsfqlvO4/8eUVtW3iHQL07bPXLOY/9M7l&#10;G/kawPiO7nxF4KiQ8SeKmDfQadet/MCgDq6KM0ZoA5b4gwGbxV4Hf/nl4olY/wDgq1Bf611Ncv44&#10;uV/4TPwbZHq2t3Ev/AV0+6U/q4rqKACuR8RY/wCF0eGQP+gHqx6f7dkP6112a5PXUL/Gbw6w/h8O&#10;6sf/ACNp4oA6yiijI9aAOZ1ONW+L+hzH7y+HNVA/8CNO/wAK6auXvrhW+M2lWwP+r8M6gx/4FcWX&#10;/wATXUZz0oAK5O6G7452Tf3fCt1+tzb/AOFdZXA+KvFukeE/jNa3GrW+pSCTwzIsf9n6Nc3hH+kJ&#10;94QRvt6fxYzzjoaAO+rN8ZkjwfqpH/QNn/8ARbVin41eCwcGw8S/+EVqn/yNWX4x+NXgqTwhqirZ&#10;+Ivm06YfN4N1NR/qz3NvxQB13gyPyvB2kxAfd02Af+Q1rSrP8IsG8KaYR/0D4f8A0WK0KAOT+NIJ&#10;8HWYA/5mzQf/AE72ldYOlcl8aWx4Os8H/mbNB/8ATvaV1oI6CgDh/jb+zV8AP2ktN0/SPj38HPDf&#10;i+20u6Nzp0PiDSIroW0hG1im8HbuX5WA4ZeCCOKsfFy0gtPA9jaW8axxx+KNBWNEXAVRq1pgAdhi&#10;uwyPWuW+MHPhK1wM/wDFUaH/AOnW1oA6nAznFFAYHoaMj1oAwfinHFJ8MvEUc0SsraHdhlZcgjyX&#10;4rzj9kb9jL4K/sqaE1z8MLfWJLjUtHsbFrjXNanvWtrC2817WwtxIxW3tYWubgxwxhVUzPxzx6P8&#10;U2C/DHxEc/8AMCu//RL1qaInl6Pax/3bdB/46KALQAHQVyfx7OPgb4yP/Uq6j/6TSV1lcj8f5Ui+&#10;BPjSRwzBfCepEqqlif8ARZOgHJ+g5oA66iuRX4heM7pX1TSfhJqVxp+7bCsl3Fb3s3+2LefYEU84&#10;8yRH45QDBqO5+LN7oTrN4z+G2uaXZsuTqSLDdxRNgnZItu7yKePvBDHkgb8kAgG945tUvvBOsWUo&#10;+WbS7hG+hjYUvgt2k8H6VI3VtNgJ/wC/YqpD4q8N+OvBt9f+GNYhvIWt5oZDE3zRSbDmN1PzRyDP&#10;KMAynggGj4W3p1H4ZeHdQY8z6HaSH8YVNAG9SFV67f0o3L/eFG5TxuFAHy9B/wAE2f2Tfi1qEnxS&#10;i8H6h4T8RR+NtdvLjXvh/rVxoN7dXH268g8yS4smjkYhSRkMCejZXivO9T/Zp/4KF/s8a54S+Kdv&#10;8c7j4xaP8NZhDpfhvUtFtl1q80qVUgulNyvk+ddC2TcjuZGklChs72kX6/8AhHALfwpdIDnPibWm&#10;/wC+tUuj/WumZVddrLkGgD5Wu/8Agsh+xDN4P03xF4F8b33izVNR1G5s28GeHbDfr1ibaSeKeW6s&#10;JmjmtokkgZd0oXcWj2ht650/CX/BVb9nDxVbtqP/AAhPxUs9PdWfT9Sm+EetTQX0aqXkdDb20hTY&#10;is7LKI3Cjdt2kE/Q+meEvC2izXFzo3huxtJLy4ae7ktbVI2mlbG6RyoG5jgZY5JwKui3gUYWMDtx&#10;QB4B8QPjh+z58bW0Gf4bfE/XLzW7u2N14Z1T4fzSmWaHCSsA3FvNGwQZil3IWiYbS0bgdf8ABf4q&#10;eOz4vv8A4P8AxxvNDi8TWunw6jp66a8im8snbyzIQ42lo5NsbshwWYEKgZQc/wDYc8PaVpXwFt44&#10;tPtxcWfiTxDpxuFiAd4bfXdQjjUtjJAAOB0GT61ofta/DuDxT8LLjxno/g261jxJ4PWTWPCcOnTi&#10;O4W+iQlNm4hJCDhhHIGjZ40ypwKAN34AnPgW9I/6HHxF/wCnq9oqh+yvew6l8H49QttYbUI5/Emv&#10;SJfSPEzTg6xeHeTCBGSf9gBfTiigD0WvlL4j/th/sq/ss/8ABQfxxb/tI/tFeDfAkmtfB/wa2kJ4&#10;r8QW9ib0Rap4o80x+ay79vmR5x03rnrX1YXUHBNfkd/wXI/4If8A7Un/AAVQ/bl034ofBrxl4V8O&#10;aH4Z+FWlaXJfeK5rpEvbptS1aWSOH7PDLkxo0Jfdt/16Yzzjuy2jg8RjI08VU9nB3vKzdtHbRd3Z&#10;GVaVWFNunG77H3VB/wAFbf8AgmHcjdbft/fCOQD73l+PLE4/8iVgj/gqd/wTYm+K39tf8N0/Cwwx&#10;+H/Ijn/4Taz2bmn3MufM64RTivyP8Lf8Gjf7eWhQSpJ+0D8JJvMYEFdQ1MYxn/pxras/+DUX9u21&#10;3bvjp8Jm3f8AUS1P/wCQanHUcJQxsqeGqc9NbSta+i6P+tDwK+YZ/Tk1Twia/wASP12k/wCCsv8A&#10;wTMgG6b9vX4TqD3bxxZD/wBqVzfxG/4Kt/8ABNLVtO02xsf26/hTct/wkGnyyLF42s22JHcxys7Y&#10;k4ACdfXFflRrP/Bp9+3dqMKxp8dfhKu1sktqWp//ACDWRef8Gon7eugiG7i+NHwtvfMuoYGjtb/U&#10;i0au4UyHNkPlQHce+AcAnivueFeHuAc0o0pZxmzwzlK0kqcpcsb/ABaJ301sKnmPEMqd5YRJ9uZf&#10;5n7LWf8AwVX/AOCbeoXK2dh+3X8LJ5pDhIYfGlmzN9AJMmtSP/go/wDsHzSLDH+158P2Zmwqr4mt&#10;8k+n3q/IX4ef8Gtf7cng3xnp/iiX42fCm4Wzm8xoY9U1IF+CMZNj717lpP8AwQY/bM07VrfUX8ef&#10;DNlguFk2rr2oZODnH/HhX2eZ8D+CmGqJYTiWVRWv/Amte2qPnM44g4+wlRLA5Sqqtdv2sY69tWff&#10;HhD9uv8AZEg8VeKprr9ozwjFHPrELWsj6vGFmQWNspZeeQGDL9VI7V03/Dcn7I//AEcZ4T/8GiV8&#10;aD/gk7+1wjeYdZ+HfynP/IyX/wD8r66X/h3F+1Z/z9fD/wBP+Rpvv/ldXxtbh/gGDXJmzf8A3Cl/&#10;kfn9bj7x4jb2fCsZf9zNNfqfRHxl/bB/Zj1n4QeKtH0r45+Hbq6vPDd9Daww3ys0kj27qqqBySSR&#10;iug/4ba/ZOX5T+0L4XGOqnUk4r5n8O/sPftU6voFnqt3pXgqwluLWOWaxu/E155tuzKCY322BG5e&#10;hwSMjqadL/wT2/aslkaVf+EBwxyP+Kqvf/ldXy+MwOS0Yp4fFc+v8rX5nDHxE+kNfXhCH/hXT/zP&#10;pRv24f2SFOG/aK8Kj66olcj8NP2w/wBkSHw1cQ+Ivjv4TWZfE2sXEMd1qCBgj6pcSxOAexUo6n02&#10;kdjXhtx/wTh/avmlaQS+ABnt/wAJRe//ACuqjd/8E0P2r5p9/wBt+H44/wChmvv/AJX18Lm2NzjC&#10;028Fh1Vd7W5lHTXW7/LzOiPiD4/SfvcJxX/c1T/zPpyP9sH9hy215vFEfxy8CLqUkIik1D7fCJnj&#10;HRC/3io9M4rNg/bh/ZMX4o3moSftDeE1tW0C3jS4/tZNjP585Kg56gEHH+0K+YG/4Jq/ta3evz6V&#10;jwLHHDaQypfN4kvPKmZ3kBjX/QM7l2AnIxiRMZ5xOf8Aglt+1lMONT+Hv/hTX3/yvr85xnFnitRx&#10;UoUMhU4J6S9tBXXpc9rL+NvGavUisTw3Gmnu/rEHb7mfRnjT9oH/AIJ2+Prfb4h+Nfgf7QtvNFa6&#10;ha6tHDdWolChzFKhDITsQ5B6op7CvOfCv7XPwR/Zx+Kmi+FPBX7QnhPWPhrrk09u2nWt1LLN4clC&#10;l4nXy0mZ4mC+WzM0aKTvOCWL+cL/AMEsv2tEOf7R+Hp/7ma+/wDlfVzRf+CZf7WekX322S6+HrAK&#10;RtXxPffn/wAg6uWXGXjAotrh6L/7jw/zPuMFnnGlbD82Iy1Qlfb2kX+N+p9Bp+3R8FviNIbbw98f&#10;PDvhvSnyPt11dRtqVwvrFA4ZYFP96UM/BBiXh6bL8Tf2LdH8GJ4c+HXxh8L6Re2t8dQ02+i1BjIL&#10;/wCYiWV875t29lcMTvR2U8GvC9X/AGJ/2t/Asdr4gsvCvg/WmbVLO0az03xTdmREuLiO3e4O+wUe&#10;XCsjTSc7vLifaGbAPaW/7HX7UEE8dx9i8BNtcHH/AAll7z/5Tq4ZcceNkZJR4Zi/+5in/mdH9scW&#10;8y/4T1/4Mj/me2eDf22P2fPEnh611XV/iPpek3coK3Gm3l2vmQSKxVlyuQw3A4ZSQy4YcEVrn9rL&#10;9nMHH/C39H/7/H/CvGYv2XP2nI5Ff+w/A3ysD/yN15/8ra2R8Bf2mB/zK3gf/wALK8/+VtdFPjTx&#10;kknz8ORX/cxD/M9bD47Op39phlH/ALeTNH4u/tR/A/W76xg8C+K7C88TaXcLdaXqdxugsrXPDrLc&#10;MhzHIm6N1hWVwGB2qQrC1J+3z8IZYrHSNLupZNavt6yQ3UEsNnZOmQ3nXXlldhKttaNZCw2kL8y5&#10;of8ACov2lEwreE/A4Pp/wml5/wDK2m6H4C/aX1SwNxdfDbwhZstzPD5Nz4zugzLHK0YkGNNPyuFD&#10;r32uuQDkV4+I4+8eqaXsuFIy/wC5qmv1PpsLToVL+1ny/K5pL8X/AIC+LD5/xe+Oui6sp+7oduzw&#10;6dGD/C8Zybnt/riy5AKxoc56j/hqf9mO2sf7JHxZ8PpAsXlrB5uFCYxt24xjHGK4O6+Cv7S13O1w&#10;vhPwQN3b/hM7z0/7BlZt/wDs8ftOXdx5yeG/A6/LjB8ZXn/ytrnh4hfSBk9eEor/ALm6X+Z71HLu&#10;H5Jc+La/7df+RueDf2wf2ffhpcXngLWvjJZ3Wl2Nq13oN9HFJNttAwX7IzRod0kRIVARvkjKkeYy&#10;StXPfFz9vDw5feBLrU/h78RtD0fNxaxwC4nWfUpkkuI43dIVV44lVHaTc5ZsIQyRffWhqX7Ln7T1&#10;3KJjoXgVcDH/ACOF6f8A3G1zOo/sy/tXXfjaPwt/wgfhJbb+ymujrX/CV3X2USCQJ9nJ+wbvMIJc&#10;fLjaDznivQpceeOkrc/C0V/3M03+p3Ucn4RlbnzBr/uHI9k8L/tGfsM/DSKSXR/jD4UsZryUveX1&#10;xqm+4u5CSxaSaQl5WyT95jjPGBWpc/t6fsbWSebeftNeDYVLY3S6zGoz6ZJr538b/sDftVeMLSG1&#10;t4/AELQylyzeKr454x/0Dq4Xxr/wSh/a58V6Smmxav8ADuErOsm5vEt82cAjH/IP969fC8YeL1VL&#10;23Dyj3/fwdvxPfy/hjw2xCj9Zzpwu9f3UnZd9j3z4zft4/smar4i8KyeC/2o/BVrfWWqpdXGvSeK&#10;II7e1sVmhW7t5AQwlM8LsqRkD5lEgdGiVq7X/h5H+wVDDvm/bA+Hiqq/MzeKLf8A+Kr4W8Sf8ESv&#10;2xNY0ebTk8Y/DaMybfnOvX5xhgf+fCuD8Y/8EE/20o/DN5LaeMvh3eSLDlbW11q/MkvsoNiBn6kV&#10;7uH4i8RKi/e5Qo6/8/Yv9T63B8B+B1aP77ieUdf+geb077H6OXP/AAU8/wCCe9tbyXLftl/DtljU&#10;syx+Jrd2IAzwqsSx9AASTwK898Vft8fsNftBeH7rw549/a/+H+j+E76Er/Zq+LLePUbwdVkkfd/o&#10;qggOsa5k4XeyfPEfg1f+Dcr9s/8A6Kp8Mf8Awbah/wDINTn/AINzP20+3xR+GX/g31D/AOQa+zyX&#10;GZvjKc3mGH9i01b3lK667X2/XyPVfh19HxbcWz/8Jqn/AMifoP8ACP8A4KX/ALKAttY8P/EX9rbw&#10;C0ml61LDpGqS+I7RTqWnkBoJm8ttgcAmNgMEmPeVTeFHUal/wUK/4J/6zaNY6r+1d8N7qFiC0Nx4&#10;itnViDkZBbHBAP1r88E/4N/P2zEjC/8ACxfhnwv/AEG9Q/8AkGpz/wAEEf2yI1Ct8Q/hnxx/yG9Q&#10;/wDkCv3TA8K+GNa/1jPHDRf8uZvXr0PIxnAvgjRSdDiaU+/+zzX6H1D8Qv25P2UPh/YaB4S8Jftb&#10;eBdQ8LR+MrO+Saz1qO4vtCjS+F1JF5aufOtWjElqgRd8CzRkB1Qsnt8n/BRL9hq8smFt+1z4By64&#10;SQeIIGwfX73OK/OPR/8AghL+2lqsE0s/iv4d2ZjupoVjutcv90io5USDbYn5WA3L3wRkA8V02i/8&#10;EOv2yNO09bQ+Nfhq21j8y6/qHPP/AF4V21uD/CWML08/k329jL/I+Bx2Q8C0ZSWHzRzSen7qSuu+&#10;x9ofAj9tb9i6T4B+HfDd/wDG7wbaxr4fhtb7SbnV4ZQp8vbJHIMkHPOVI/iwR2r8/wD/AIKJfF/T&#10;v2kfj1q2t2et3X/CO/B/yr74R33h/QdNvbW41eRY3SOWGGSSe7tC8AbciqbdzGZI3AKD27wD/wAE&#10;mv2u/BmiNpE+r/Du4JuGk8xfEl+vUAY/5B59K7rwZ/wT/wD2qfCkM1rcj4fyGZlI2+K70Yx/3Dq+&#10;Wx2R8E0ZSWHzJzSen7uSuvmjieT8I8t/7Qf/AILl/kXv2Ov29tP/AGrPgFb33x8+J2m+G5GuorfX&#10;NB8R+E7iw1K8VBE8ofe8caxSP5sWFhZWiH3izFh9BWXx1/Y5VVg0/wAYeEf3a52QW6cfgFrxPQv2&#10;XP2pfDevx6QfCngy4jvLWSV76PxbdiG3aNkAjbOnZ3P5jFcDGI2yRxns/C/wH/aY0O5kuT4W8CzB&#10;49uF8ZXgxz/2Da8Cvgslhf2eJcu3us4cRl3D8b+yxbfb3Wv0O18RfE39jPx5o8nhbxVfeEdY0+4w&#10;ZtO1DS0uIZMEMMxvGQcEA8jggHtXA+Ifid8NtDuJvh74W+I8uoaPqPijwzd6Pb3k0s32S5bXLcTW&#10;8crjPl7VidY2J2Evg7Sqr1ujfD39pPS9Qjvm8DeCW8vPyr42u+cjH/QM96u+JfAXx+8YW+n6TqXg&#10;/wAI2VrD4g0u+urm38XXU8ix219BcuEjOnoGYrEVALKMkZIry61HDxfuVL/I8itQwcH+7qX+R7Ir&#10;BhuHeuC/ap1jS/D37MfxE17XNQhs7Ky8D6tPeXVxIEjhiSzlZnZjwFABJJ6AV3i5xz6V5p+2j8Ov&#10;EPxk/Y++K3wf8HIj6x4q+G+uaPpccmdrXNzYTQxg4BON7jOBXPHllJJ6I4Weer/wV2/4Jb4C/wDD&#10;wj4P/T/hP7H/AOO1zeh/8FQf+CZt38RPE2q6x+258Jmt5I7GCzkuPGVkVkVI3clcvyA0rDjvmvyD&#10;h/4M+f2945UlX9oz4QttYHH27VP/AJCrrP8AiE6/bu6f8L3+Ev8A4MtT/wDkGvYzjB5Tg5Q+o4j2&#10;173vFxta1t++v3Hg4jHZ1Tt7LDKX/byR+tU3/BSj/gk/coY7j9sT4LyK3VW8U6ec/wDj1Zsv/BQv&#10;/gjb5haX9qv4B7/4i3iDSs/+hV+Wif8ABqd+3YqBT8cfhNwMf8hLUv8A5BrGvP8Ag0s/bwluJLj/&#10;AIX58JVVnJ51DU+P/JGuvhzLeHcwrzjmuMeHileLUXK7vqtNtNehzUsy4ilJ8+DS/wC3l/mfqB4V&#10;/bq/4I5N4h8TXmoftIfAXbNrkb2ck+raWd8YsLRSUJPK71cccbg3fNdlZftpf8EmtdtPN0f9oP4L&#10;3EIbb5tjq2n4BHbch4PTvX5F6J/wao/t4zve2M/xk+F0K2N15Mc02oaiFuVMUcnmJiyPyguU5wd0&#10;bcYwT7L8GP8Ag3F/bZ+F/hGTw5dfFT4X3jPeNOJY9Y1FVwVUY5sD/dr9Zq8CeCEcthVhxNJ1Wo80&#10;Pq89G1qr2s7PTzODNM54ww2Fc8Hl6qTutOdR06u77H6PaR+1P/wTeuFZvDn7Sng1VXh103xq6KPw&#10;jmAFZHg349fsInXfE0o/aLsIYptdWW1+z+P76NXQ2dtucbLgAgyCTn+8G9K+Vfhf/wAEWP2wvh/a&#10;3lvdeK/hvcfaZFZTH4gvxtwD62HvXeeHf+CXv7WegNK82o/D2TzAB8via+GP/KfXyOM4Z8OKM5LD&#10;5y5pbfupa/gfnWYcceNlCrKOF4ZjNLZ/WKavt3Z9MW/7Q37Eh/cW/wC0xC3H3R8RNQY/+lFRzfG3&#10;9ijBaT9paRB/2UjUgP8A0pr5/g/YC/ax8ParZouneCbqO+uGgklt/FF5ttV8p5PMfOnj5coE4yd0&#10;i9skbU/7A37Ut1A0UY8Bgt6+J73/AOV9fN47KuF6PM8PjnOy09xq77ao8SfiJ9IRTSjwjBr/ALCq&#10;X+Z6T8OPjj+xlpOh3CXv7S3kyHXNTkVJfiBfjKNfTsjYM/RkKtnuDnnNb7ftI/sUKuW/amtx7/8A&#10;CfXn/wAerwuT/gnd+1bJGyZ8A/MuP+Rqvf8A5XVTk/4Jt/tXsjKJ/AGSMf8AI0Xv/wArq+Px0p0X&#10;/s659H5a9jWPiF9IL7XCUV/3NU/8z3d/2j/2Ozzaftmxw+y+M9+P+/m6ud+EH7S/7Mui+A7O2uv2&#10;24bOfzrh5LebWLBmXdcSNyJLdjyDn8a8b/4dl/tXA4a++H3/AIUt9/8AK+szRP8Agmd+1trOk2+q&#10;3P8AwgtjJcRB3s7rxHe+ZCf7rbbAjI9jX5fmnE3iThYw+p5Mqt73/exVtrbvqd+H478cql/a8Lxj&#10;2/2mm/1Pp4/tafswN8n/AA3pYj/uIaT/APIlV5f2q/2Z2Yhf+ChMK/7K3ujf1sjXzm3/AASx/azY&#10;lhqfw9/8KW+/+V9A/wCCW37WyjaL/wCHp/7me+/+V1eT/rh4vf8ARPR/8Hw/zPuMr4i8QMTJLF5Q&#10;qatf+LF66abn0z8IP2zf2VtH+G+l6VqP7RvhyS4t4WSaS41GISO29vmYKFUE9TgAc8ADiuph/bT/&#10;AGVbgFrf4/eGZMddmoKcV8qaL/wTg/av0ex+zSyfD5vnJ3DxVfD/ANx1a2gfsV/tWaDqx0B9D8Ey&#10;RzW7XBvl8VXfkoysq+Wf+JfncQxYcYwp56Vx1eNvGiN+ThuL/wC5imv1PYlnHFi2wC/8GR/zPbfj&#10;X+0X+yP8QfhprWn3vxE8K61dQ6TdPpkMuyd47gwOqtGCpKvk4BGDzUsfj7/gnzINij4cswHP/Ent&#10;if8A0XXm2i/sh/tQadJJI2meBH3KB8viy9H/ALjq2tK/Zp/ac066+0toHgd/lxt/4TC8H/uNpU+N&#10;vGiVufhqK/7mKf8AmdWGzPiOpy+1wajff3k7fidvD49/YKjb/Rz8Pg3bZo0H/wAbrJ+Jfjv9i26+&#10;HfiC30M+C3vptDuo7VbXSIvMeTyn2BcR5J3HjHc8VUtfgb+0zbzrKfCngc7f+pyvP/lbTdb+G/7T&#10;Gh6Pd6zb/D3wffSWls80dja+M7rzbhlUkRpu04Dcx4GSBkjmssXxx43UpWocMxlp/wBBNNa9tz6H&#10;CVK1WP7+PLr66dzpF8b/ALEf2WOI6l4SiMcYXfbWohbgeqKD+tOX4pfsfJD5Fv8AFaCOPskPiO9j&#10;A+m2UY/Cs3/hWP7SLrt/4QvwTyP+h1u//lbWb/wo39pjH/IqeB//AAsrz/5W148fEP6Ql9eEY/8A&#10;hXS/zPpKGByed/aYi3/bprRfEf8AYytL+bUrf40yJcXEKQzSr441Pc0aM5Vf9f0BdyPTcfWs3wP8&#10;b/2a5vA+jSeIP2mbyDUm0q3OoLJ4tuQ6z+Uu8MrE4O7OR2NZL/s3/tOu7OPD3gcZbP8AyOV5/wDK&#10;2sq6/ZU/ahed5f7F8BqGckf8Vdenv/2Dq6qfH3j1L4uFIr/uap/5no08p4Vl8eOa/wC3G/yR3TfH&#10;P9ltDsX9ry5jPp/wlGcf99KawtW/ak/Z48D+PdL8UaZ+0tp+vmPTru0az1bxNaxrCZWgZZSSisFH&#10;ksCVDnnhTzjhof2UP2p9X1TUYpPDXgm1Wzulijlm8WXm25XyY38xMaf90FynODujbjGCee8Zf8E7&#10;v2rvFmrLqkDfD6JVhWPa3im+PQk5/wCQd716mH428aKkl7XhqMV/2EU3+p6uDyDgStUUa+auCtv7&#10;OT/Q9gsP+Ch3wd1nTYLvUP2hPhX4XaePcq6h4ge+kXrwY8W2D0z8xxSXf7b37K0yibxF/wAFDvCF&#10;qWOPL0nUNOt4j14HnrM/T0fNfM3jn/gkd+154vnt5odd+HMHkqwO7xHftuyR/wBQ8VxXjH/gh5+2&#10;L4itIYI/Gvw1i8uTdlte1A54/wCvCvdw3FHidU5fa5Io33/fQdvxPrcDwX4O1ox+scRShff9xN2/&#10;A+tbT9uX/gn/AOE/i/pGv2n7ZHhOS3/4RvU4Lq81P4gG5jSR57BkX99MyIzCOQgKBkIfTjd8Yf8A&#10;BWH9gHw5aGLS/wBq3wPquoTbUs7Sz8QQ7HkbpvmyY4kHVmY8DsSVU/nl40/4ID/trXyafptr4z+H&#10;Mq3V95ctxFrV+y2yiGV/MfNiPlygTjJ3SL2yRRj/AODcj9tTII+Kvwv9f+QvqP8A8g19Dl+dcY16&#10;0I4nLlCLaTftIuy6vR69z6Gj4e/R/nTvU4smn2+rVP8AI/QST/gpL+zTq6Npd5+2Z8DI47hdskh8&#10;TC42A8MhhLoJMjIzvXGejd+OvP2n/wBkjRfGHhi80D/gox4NtdLtNYnkk0/StTsvKt91jdKGAnaZ&#10;IYwzBQkSxrlwPSvja1/4N1P21La6juD8T/hi2xw23+2NQ5/8ka3B/wAG/wD+2Z1PxD+Gf/g71D/5&#10;Ar9m4cyvhfMKM5Zrjnh5JpRSg5XVtXp5kVvD7wDi1ycVyf8A3LVF+h9l+J/2yv2NbnWdBTVf+Cgu&#10;mapa3GssmpR2/ja1sY4YPslwwObEQuF85YsFmbkgEnIFbcH7WH/BNuONkl/bY0iQsxO5/i5d5A9O&#10;LodBx6nqSSST8Pn/AIIJ/tjAc/EP4Z/+DrUP/kCqmh/8EJP20NZ0a11W58WfDmxkuIVkezu9cv8A&#10;zISR9xttiRkdOCRX3i4P8IevEEv/AATP/I+KzThXwxwsY/U88dS97/uZq3bofWvi/wDbW/Z70Xxz&#10;cWHwv/ay8H6t4ZSz0e7bTda8dK+LmK/luJHtridnYv5dvHEYWYJmWFsx4dn9k8H/APBRT9jvxdoq&#10;6uvx88O2Lea8clre6pCHRlODhkdkcejIzKfXIIHwfYf8EP8A9se0sorU+MvhqfLjC5Gvahzgf9eF&#10;egeDP+CUv7XPhTw5BocuqfDuZoWc+YviW+XOWLdP7P8AevHx3DPhvQp3w+cubvt7KS077HzX9j8I&#10;c7X9ov8A8FyPrDS/+Cjf7G2reIj4ZsfjZayTec0Qujpt0LUuqlmH2gxeUBgcMWCsSApYnFaXiP8A&#10;bj/Zo0XSjqOm/FLTdWlaZIorPS5lkdmZgBkkhUUdSzMqgA85wD86+D/2Bv2qvCulvYXMXw/kLTmQ&#10;Mviq+HUAY/5B3tXR+G/2Yf2pdB1VtDfwp4Lljmt2nF8vi678pSGC+Wf+JdncQxI4xgHmvlcRlnDd&#10;OUvZY1y7e61f8DCtlXC8Yvkxzf8A25JCftK/tk+H/G/h3w94YsdD8xbb4peDZ7rUtG1a3vYkhi1+&#10;xmuJ9iETfZ0hR2aRo1K4JKBAXr6Gg/ak+Ac58uH4o6bI2M7UZj/Ja8s8MfAj9pnQpppX8K+BpRKo&#10;HHjO8GMf9wyul0DwF+0lo2ofa38B+CXXYVwvje7/APlZXlVsLl0L8la/yPKrYPKqd/Z1+b5GX+0N&#10;8ePhF4vufAvhLRdevtRu7r4jaFLavpaHyIZI9Qt+Lktj5CrNt4PzqvQ4z9BV5DrXgT48eLn0zTNa&#10;8JeE7Gzt/EOmX91dWviy5uJFjtb2G5YLG1hGGZhEVGXUZOc8V66zBRljXnTjGOzueXUjCL913PFv&#10;2lf2jfgJ+zJ8V/Bvjv8AaJ+MXhvwRot1oOtWNrq3ijWIrK3lumm06RYVeVlBcpFIwUHOEY9jXPQ/&#10;8Fbv+CX11mK3/wCCgHwjkbb92Px5YsQP+/leHf8ABer/AIJkfG7/AIKmfDT4e/B74JeKPD+iXHh/&#10;XrzWL7VPE0k6WoTyFhWEGCKRvMYylh8uNsb5IOAfzc8Nf8Ghv7emi3rXsn7QvwjkBj2hVv8AVB3H&#10;/Tl7V7NDBZPUymdepiHGsr2hbe1ra26nk4zEZhRb9hS5tNNba9j9avhF/wAFMv8AgmFD8I/C+meI&#10;/wBtD4Qi+h8OWMd5Dd+LrDzElFugZWBfIIOQR61sX/8AwUe/4JJX0f8AxM/2vPgjMi9rjxNprAfm&#10;1fk9bf8ABp/+3dbzeY3x2+Ezf9xLU/8A5BqS8/4NSP27bm1kt1+OXwmG5cZ/tLU//kGvMwtPD1sT&#10;CFafLBtJu17JtJv5LU8d5nxJzK2DVv8AEj9P/E3/AAUG/wCCOEvhrUYbT9qX4CvK1jMI44te0ssz&#10;bDgABuTmmeEf26P+CN2n+HNNik/aR+AUVwljCsu7WNKDBtgznnOc1+U91/waZ/t56fbyX0fx0+E8&#10;7QRs6ww6hqe+QgZ2jNkBk9Bk1oaZ/wAGpv7d19ZQXj/Gv4WQNLCrtbzalqQeMkZ2tiyIyOhwetft&#10;2R8EeDGMpzeYcSSotNcqVCcr9+htPMOIPs4RP/t5f5n63S/te/8ABK27CyxfHz4TRcZWSz1y1hP1&#10;zGy1T+I/7SX7AWr/AAp8QWGg/tFeHbg3Wg3cdrb2njadhKzQsFVVWbDZJAwOue9fD+nf8EBP20bS&#10;whs2+IPwyPkxKm7+3NQ5wMZ/48K9T8Nf8Ehv2vNE0Cy0aXXvhzI1rbrG0g8RX+GIGM/8g+vHx3Cf&#10;hZQivq+eynrr+5krL7j86zLjDxcw8U8Jw9Gpr/z/AILTvufVtv8AH/8AYQKLLa/tM2u0/dMfxI1D&#10;B/K5xVv/AIaA/YpuoSqftLRsp/ij+ImoD9Rc1856X/wTS/av0zT4rF7v4es0ecsvia9Gef8AsH1f&#10;0P8AYR/astdRuNBl03wT5dvbxTLfHxReeTK0jSAxr/oGdyeWpbIAxKuCecfNYrJeDacL0cycnf8A&#10;59yWnfVHy9bxC+kBG/JwlB6/9BVNfqes/Ez4y/sY3XgjUrOw/aTlmuJLUiGBfiLqTlznptNwc/lW&#10;/D+0P+xNaLgftRRjPH7z4g3zfznNeK3n/BP39qq8ZWi/4QH5f+ppvf8A5XVTvP8AgnR+1dcKoD+A&#10;Bj/qab3/AOV1fKZhRwdDn+rVOe22lr7ER8Q/pCP4uEYL/uapf5nu037SX7FRTC/tW28f+1/wnt1/&#10;7NKRXJ/FP9oX9lG88M20OiftkCSRfEWjytEviqOXbGmpWzu/zq3CorMSeAFyeBXlF5/wTX/avni2&#10;NdfD9fmzn/hKL7/5XVka/wD8E2v2tdPsFlt4/A140l1BCYbfxNeFlWSVEMhzYD5UDF277VOATgH8&#10;9zrOOLsHKf1DL1WtG699RvK22r76XOqjx/49SkufhWKXX/aabt+J9LQ/tXfsu28e2P8Abws1X/b1&#10;TTH/AFa1J/WiX9rT9mKVNqft72af7S32kf1tDXzb/wAOuv2sXGF1T4e8/wDUyX3/AMr6av8AwSv/&#10;AGs+v9qfD3/wpr7/AOV9fE/64+L3/RPR/wDB8P8AM+ny/i7xXxEX9ayFU3fT99B3XfRnvPjH9qb9&#10;m/7BYzJ+3NbassPiDS5pNPuLzSvLeNL6B3LeVaI4VVBYkMMBc5xmvR1/be/ZKI4/aG8K/wDgzWvk&#10;M/8ABLb9rUc/2j8PP/Cmvv8A5X1vJ/wT0/arC4J+H/H/AFNV9/8AK6savGfjHG3Jw5F/9zEP8z7O&#10;WbcVLbAL/wADifUqftmfstyKJE+PPhtlbkEXw5FcR48+MX7Ffi/x1ofiHU/EXgnUmkvJjqd5cWcM&#10;xkUWronmMUOQCEAz0woHavK/C/7Hv7Vd1pCrd+HvBVm0E0tuI7nxVebnWKRo1lGNPPyuFDr32uuc&#10;HIHT6b+yd+09Y2a2x0jwK23PzDxde+v/AGDq5Y8ceNnNZ8MxX/cxT/zCjm3FUpe/gUl/jTPQYvHX&#10;/BP6Rd0a/Dn/AIDo1sf/AGnViD4g/sIxD/R28Ar/ANc9HgH8o643Sv2d/wBprTrcwHw34Hb5s5/4&#10;TG8/+VtaVr8Fv2lbNGV/Cngc7jn/AJHK8/8AlbW1bjXxmjQ5ocNxcu31in+dz3MHiswrSXt6PJ31&#10;vYk8V+Nf2L5te8KtpTeDfs9rrcsl4INHi2rGbG6UbsR4272Trxu298VtS+Pv2JUk+0QeJfD9m2c7&#10;rCSS1wf+2W2ufT4e/tM2muQaQPh14QliuLWWZ71fGV15ULI0YEbf8S7O5/MJXAxiNskcZtX3wk/a&#10;U1CDyo/B3ghcNncfGl5/8rK8Ot4g/SAjUtDhKLXf61TX4XPpsLh8vqRXtqvL30vY1rv4p/sfyp++&#10;+MXlgfxR+LtQj/VZhXPa38Vf2UNBtdLtPB/xxuLWL+2la6Fv4y1BgI5DI0rMGmIwWbcSR1OevNQ3&#10;nwF/aaurdoF8L+B13d/+EzvP/lbWZdfs0ftPTW7xf8I94F+ZcZ/4TK9OP/KbTp+IHj/L4uE4r/ua&#10;pv8AU9inlnDcvixjX/br/wAjsJPjb+yqeY/2pLqP/d8WTH/0LNQj46/swIcRftgXSf8AcyI3/oUZ&#10;rzvVP2Wv2obTTbi5i8OeB7ho4GZLeHxdeb5CBnaM6cBk9ByBmqNh+x/+1Le2cNzLo3geF5o1ZoZf&#10;Fl7ujJGdpxp3UdK9Gnx144S+LheK/wC5mn/mdtPJeDpfFmLX/cOR1Wn/ALb3wP8AhnqWuW2h/GLw&#10;z4gj1DX7eaPUdW8XwRM8bw2luSfJikf92yuzZjUBEzk1sS/t7/A67dluv2xfhLo5+7Jax3pvJF9S&#10;JWmhAP1iNeC3H/BMv9rOWd5hdfD35mJ/5Ge+/wDlfXDa1/wRt/a/1XV7nU08TfDiMXEzPsPiC/O3&#10;Jzj/AI8K9zD8W+K9T+LkKj/3Hh/mfVYLhHwprSaxGeygrf8APmb17bH1TP8AtpfsUzTNB4s/4KEa&#10;DcxtzJZx+LLGxUHno9skcw69PMPQZzVX4U/8FB/2BPBVjrWlXH7YXgWBG8RXU1v/AGl4zjmlljYg&#10;h98shdwTnBJPoOlfFviX/ghH+2RrWsyainj34ax+Yq/I2u6hxgAf8+HtXE61/wAG+P7aviHxXdWq&#10;+PPhzDHBZwOt3JrF+YpmdpAY1xZZ3JsBbIAxIuM849zD8QcfVLe1ypR0/wCfsd+259RheAPAapb2&#10;3FUo6a/7PN2fbY/QrWP+CsP7FGoauNA8A/tU/DqSSL573UtZ8RJb2sS8gIhPzTSMRxsBVVyzN9xJ&#10;MvX/ANuz9kv4mWa6V4p/bY+C9uluwkhk0/XFuJ0mGds8chmjNs3psy65O2QHmvgmL/g3K/bVQHHx&#10;T+GH4avqP/yDWloX/BvH+2lpUsjy/Ez4YvvUAY1nUBj/AMka/SuF40syqUY5vL6spX52vf5N7bb3&#10;svvOmp4efR+jG8eLJN/9g1T/ACPsz4bftefsuaBq/ilNV/4KW+G8XuqQvbyw6ppar5Qs4Eyhnjld&#10;iChUs7v0IwO2hpX7Xv7C154y1aLxN+3bp91DDa2r2eoH4ltbLJI5l80BLaSOHjanATC5GAM18cRf&#10;8EBP2y7dt5+IfwzP/cc1D/5AqtrH/BCb9s7S7WO4tvF3w7vGku4IfKtdav8AcqySqhk5sR8qBi7d&#10;9qtjJwD+uYThLwqqUb1s+cXfb2M3+h87mXBfg5h4yeE4jlUsrpewmrvtsfdy/tXf8E2pNkUX7aOj&#10;bl2+X/xdy8Y5ByOt2eeMfTjpXD/DD/god8EvCV7puv8Aj/8AaJ8J69Y2ul3Fp9ttfElq2pYeSBwZ&#10;bclC4Ty5l3Rl5HAiwjszGvlrTv8Agg1+2Ta3sd0fHnwzby3DbRrmoc4/7cK6O0/4Im/ti293HcN4&#10;u+G7CORW2/2/qHODnH/HhVYjhHwpp/ws+lLT/nzLf7j4evkvBtOSVPMnJf8AXuS/Q+8tR/b+/Y30&#10;vTZNUuv2jvDLRwx72S3vPOkI/wBmOMF2PsATSeFf2/8A9kbxhbyXGm/GnT7fyWCyLqdrPZkk/wB3&#10;zkXePdcj3r5YP/BMb9rX/n6+Hv8A4VF9/wDK6u4tP2I/2pba2jtpLTwDujjVf+RsvecAD/oHV8hi&#10;sn4Sp29lmDl39xr80YyyfhJbZg3/ANw5f5HtXib9uv4F6fqMeleFPF+n6xJ9n+03FwuoJBbpHuwE&#10;WV/lkmb5tqD5Rt/ePEGVm80+Gf7W3gfxJ+2JfeMfElvN4f0+9+FdjbyXVzcxXFq11FqNzIIBPAzo&#10;ZVSdtynGP4S64Yx+Ff2d/wBqK60ZVn8H+DbR7eaW38u68X3YZxFI0YlGNOPyuFDr32sM4OQOz0P4&#10;PftMaTpcWnt4O8EP5Yb5l8aXgzk5/wCgbXjVsHlMPgxF/kzzq2X5HBfu8Vf/ALdf+R6TB+078B7k&#10;b4fiZp7L6rvI/wDQa4r4J/EzwL8Sv2ufiBfeDrjUpmsvB+g2lxcXS7bWcCfUZFe35yR+9ZWJA+Ze&#10;nc6Ph7wt+0ho9m1nJ8PvBbZkLbv+E4u/Qcf8gytv4WeCvidp3xK1jxv8QNF0OxivNDsbGzh0fWpr&#10;wloprqR2cyW0G0fvlAxuzg5xxnzatOjG/JK/yPIrUsPC/JO/y3PRicDNfNWrf8FAf2Hv2dfjZ8SP&#10;hx8eP2tfh74P8QR+Kra4k0bxH4stbS5WJ9F03Y5jkcMA2ODjmvpQsFHzGvxW/wCCrv8Awbp/td/8&#10;FDf+CgvxD/aj+GfxV8B+H9D1qTS7fT7TxLcXq3Eot9JsoHkAhtpF2eYjqPmzlTwOK6spw+X4rFcm&#10;Nreyha/NZvXSysjzsRUrU6d6UeZ9tj77+JH/AAVV/wCCaXiGz0Wx0z9u34T3ULeJLOS6aHxvZOqR&#10;xMZdzfvCANyKOe5Fbb/8FNv+CU9w26T9s/4NSN3ZvFmnn/2evyC8O/8ABpD+3nomnfYpP2gPhLIf&#10;MLbl1DUx/wC2Na1p/wAGov7dtsrIfjn8Jjn/AKiWp/8AyDXPiqeGpYqdOjPmgnpK1rrvbpc8GtmP&#10;EEZNQwifb3kfqvqX/BRL/gj9dt5mrftY/AmRm/iuPEWmEn82rmPGX7ev/BHTVdc8MrB+018B7iGH&#10;W5JLzZrmlsqR/YLtdz84xvZBz3K98V+Y2sf8GnX7eGpCMJ8dvhKuzJJbUtT56f8ATjWa/wDwaift&#10;66Nf2Ma/Gf4W3SXl00E0tvqGpbbUCJ5PMfNkPlJjCcZO6Re2SP0HhTh3w9zSlQlnObvDOTamlTlL&#10;lSbSei1ukn8xxzHiB07vCK/bmX+Z+uGk/tz/APBHu7uBp+hftG/AeSZ8lYLTVtMZmwM9FPpV+D9r&#10;D/gl9PdKul/tDfDeCZmwi6b4ojgYn2EUg/Svy5+E/wDwa9ftyfDzxxa+LLj4y/Cm6jt1kVoY9U1J&#10;SdyFepsfevbvDX/BCT9szQPEFnrMnjn4aSLbXCyMi69qA3AHp/yD6+rzPgjwXw1RrB8SSqK17+wm&#10;te2q/E+YzniLxCwlXlwGUKquW9/axjrrpr8tfM+zfGX7Q/7Buo+I/C9xZftFaTJ5OtS/aJbfx3dA&#10;xxNZXI5Kz5UGTyh7naK6K2/aC/YZtT+4/aatx/3UbUD/ADua+YLT/glH+1vbXcdydW+HZ8uQNt/4&#10;SS+5wc/9A+uh/wCHcP7VanD3Xw//APCovf8A5X18bW4f4DhbkzVv/uFL/I+CrcfePELez4VjL/uZ&#10;pr9T6En+Ov7FVxy37Sv/AH7+I2or/K5rnb/41fsZj4laXfJ+0rJ9nj0XUEmmb4iaiwSRprMquTcc&#10;EhXOO+3vt48u0D9h39qzWdEs9TutJ8E2Mt1axyvZXXii882BmUExvtsCNy5wcEjI60sv/BPT9qyS&#10;RpFPgH5jn/kar3/5XV8zjMDktGKeHxLnrr7rXz1OCPiJ9IZ78IQ/8K6f+Z7h/wANHfsUxDZ/w1Hb&#10;jH97x9ef/H6in/aS/YvJ/cftdw25HTZ46mb/ANGO1eEXH/BOL9rCeVpBL4AGf+ppvf8A5XVRu/8A&#10;gmf+1hNJ5pvfh+vH/Q0X3/yvr4fN8ZnGFpN4LDqq72tzKOmut38vvOmHiB4/S+LhOK/7mqf+Z663&#10;7Rn7LkHxdj1KD9tNY7VPDska3T+ILaRQ7TodmZImGcLnHWuqH7Wf7MKDb/w3hY+2dQ0o/wDtrXzJ&#10;J/wTW/a0udck0rb4FWOO0SUXzeJLzynZmZTGD9gzuAUE8AYYc+kzf8Etv2s5VGNS+Hv/AIUt9/8A&#10;K+vzjGcWeK1HFShQyFTgnpL20Ff5XPawHG3jNXqQWJ4bjTT3ft4O33M+kJv2rv2Z5WzH+3/ax/8A&#10;XO+0c/zszVXwj+1z+zHonxOuL/Uv2vtK1yGXQ0jim1K+sVETCZiVU20EWSQQTuz0GMc5+eV/4JZf&#10;taRnI1L4en/uZr7/AOV9WtH/AOCZP7Wek3y3r3Xw9cKp+UeJ74dv+wdXJLjHxg5W1w9Fv/r/AA/z&#10;PuMDnfG1bD82Iy1Qld6e0iz62T9tr9k6VxHF+0H4WZj0VdSXJqS4/bB/ZYuoGtbj44eG5I5F2tG1&#10;4pDA9sd6+Wbn9hP9rDwxbvr9vpHgjUHtVMi2dn4qvDJMR/Cu7TwMn3Irrof2Nf2oUmWRbLwGdrA/&#10;8jXe8/8AlOrhnxx42Rdo8Mxf/cxT/wAzo/tji66/4T1/4Midv4U8e/sHJrfiP+0ZPh/9nfWI/wCz&#10;/O0m32+SLK1B8vMfC+YJOnG7d3zXQr46/YDj5SP4dj/d0W3/APjdcGP2Wv2nev8AYngb/wAK68/+&#10;VtbEfwD/AGmURYv+EX8DnaMZ/wCEyvP/AJW10U+NPGSXx8ORX/cxT/zPUw+YZ5O/tMKo/wDbyZ1a&#10;/EP9hZowgfwHt3AqP7HhxxyD/q/asTwn43/Y1j8ReKbq+k8HrDcaxD9i3aTGFaIWNsCUPl9N+8cf&#10;xK3fNMj+D/7ScEaxP4Q8D/Kv/Q53nP8A5TKZo/gH9pi6nvrOf4ceD7cWN0IY5pvGl1tuVMUcnmR4&#10;04/LlynODujbtgnycTx948U1+54VjLX/AKCqa077n02FhRrP99Ll07X17G9F8Rv2MbB8WPj3TbHj&#10;lbPVrm3B/CN1FVdW+IX7F+pARan8YNyiaOVY/wDhMtRRQ6OHRgBOBlXVWB7EA1m33wZ/aWvp/PTw&#10;l4JUbQOfGd5/8rKzdS/Z7/acvXV08NeB12jH/I5Xn/ytrlh4hfSCk/e4Siv+5ul/me9Qy/IZxXtM&#10;Xb/t1/5Gnb/Gv9mKLxxqELftDXkGmrpVm1qzeMb5kM5kuhLgvIedohyOg+U4Gebz/G/9llOU/avu&#10;o+3/ACNbn/0IGuL1P9l/9p+9Ct/YPgVduf8AmcL0/wDuNrC1/wDZb/amWfT7KHwr4LmW8vGikmh8&#10;WXe22UQyP5kmdPB25QJxk7pF4xkjuo8eeOsre04Wiv8AuZpv9TvpZPwjK3PmDX/cOR3Hj341/szX&#10;/gnWNOt/2yXjkutNnhh+0+IofLLvGyqGLRHAJOKIP+CivwbkvBp9t8RvAWn2sdmkn2zWPGSKU5Kl&#10;WWGKRNwC5wJTwV5GePNfFf7Cv7U/iXRJtIgg8AxtIync3iq94wQf+gdXEa5/wS1/a21bR7jTI9Q+&#10;HcbTwlA58TXxxnv/AMg+vWwvGXjBUS9tw6o6/wDP+D077nt4Hhrw7rRviM4cHf8A59SenfY+hW/b&#10;o/Z6vlK6v+3l8NbOMrk/2M0Mci9MjfcTzKR158sda5X4r/th/sJ6x8KvEttd/tzaLrmpSeH7xLOP&#10;/hPIrfzJDA4WPybMwxyZOBhkbOcHPSvmm5/4Is/thS20kX/CWfDcbkI/5GC//wDkCuLP/BBD9sro&#10;fiH8M/8Aweah/wDIFe9Q4k8RqiftMnUf+4sf8z6/C8C+CNS/teJpR7fuJu/4H6D33/BUH/gnrp1s&#10;13P+2b8PXVMblg8SQSNycfdViT+VclD/AMFVf2UvEpl1Twz+1P8ACez03zitnH4g8XJBc3SDgyFF&#10;yYATnAcF8AFlBbC/njoX/Bu5+2xrWjWmtXXj/wCG9jJd20c0ljdavf8AmwFlDGN9tkRuXODgkZHU&#10;1oJ/wbl/tqqoX/haXwx6f9BfUf8A5Br6/JcwzzGVJrH4VUUlo+ZSu77aM9n/AIh39HvpxdP/AMJa&#10;n+R906/+13+yJ4uvD4pg/wCCgXwr0XVJIzH9s0HUIlzH/CshNzi529vNUpnJEYyQT4Z/th/siQfC&#10;/wANaHr3/BR3RYzbaFaR3VqNe0iCQuIEDI7Lbhlww/hKkHIJNfGGl/8ABvn+2dYWMdq3xG+GbFM/&#10;N/bWoc8/9eNXIf8AggT+2VAmG+IXw0/8HWof/IFft+T8N+HWLo05Y3OHSk4pyXspPllZXjtrZ6X8&#10;jy8ZwH4G0qbdDiiUnfb6vNafcfZHw4/a5/4J/wB34I0XU/Fv7a+nJqc2lwyalDN8WbtD9oMY3kqL&#10;kbCGLfKMDJ6cLhvxK/bA/Yr0vwu2pfBn9t3Q7fxB/aVglrcS/EKXUIkRryBZDLBPO6vEIjJuBAIQ&#10;uVZWAdfi9P8AghN+2c+uy6N/wl3w6EcdrHMt82tX/lOzM4MY/wBBzuUKCeMYdffG54e/4IV/tkaQ&#10;0rnxx8M5N4A+XXtQ4xn/AKcK9mpwf4Sxp3hxBJvt7Gf+R8LmPD3h/h6s44XNnUS2fspK/wCB9nfB&#10;f/gor+zJbbvBvjT40+EbW8uL2/v47rS/E1ve2e2W4efyvMQh0ZRLtO+NVJUhWbIz2XiL/gor+xn4&#10;aNulx8fNJvGuGIjj0iGa9YY5JYQI+0Ac84zjAyeK+L/h/wD8Edv2wfBetyatceIvhzcK9u0WxfEV&#10;+p5ZTn/kH+1egeG/+Cb/AO1h4f1qHWJ5Ph9IsO7ci+KL7JypX/oHe9fOY/h/gPDyaw2auatp+7kr&#10;vtseXHJ+Ebf8jB/+C5f5H1Vpf7bf7KmsWNvf2Pxy0PbdQrJDHNM0UuGGQGjdQ6NzyrAMDwQDxXKa&#10;h/wUB+GbP9o8LxW2pWr3ht4Wk1q3tJjtchpmimKlYiB8hyZGJGY1Uh68ouP2SP2qPDULeIbbw54K&#10;1GS0HmLY2fiy882b/ZXdpwGfqa7Kz/Zx/abiuI7geH/ArbXDY/4TC8GcH/sG185Wy/IYfBim/wDt&#10;1nJVyzhuP8PGt/8AbjX5osfsS/tL/CnSvgM0HjXxT/Yd/N468W3X9l6xGY7iKCbxHqUsBYDcpDQv&#10;G6srMrK6spKkE+tav+1B8D7DSbnUI/HVvdNDbtIttbKxklIBOxQQAWPQZIGT1FcMfhb+0tyP+EJ8&#10;E/8AhbXf/wAra6aPSf2jY4VT/hXXgv5VA/5Hi7/+VleVUo4WPw1L/I8ith8BG3JVv8hP2KL/AEjV&#10;f2ddM1Pw+NQ+w3Gta1Ja/wBrf8fXltq12R53/TTB+bvuznmiuq+Cfg/xF4H8Ax6L4rWzXUJNV1K9&#10;uI7C4aaGP7TfT3IRXdEZtolCklVyQeKK4zznvoYf7TXwu8e/FnwVa6B8PfFJ0m7hvpJZZP7RubUS&#10;K1pcwIfMtzvzFLNFcBejNbqpK53LxHjP9nr4/wDi7xhqPiRfiWlnHdWsarBb65fRrJGggU2BRAEi&#10;il8p5GuUHnK1w6qCoy3v9FAjk/gZ4L8VfDr4ReH/AAP438VSa3q2mackF7qk0ssjTOM/xys0jhRh&#10;Q7kuwUFiWJrrKKKAMX4j6Drfir4e694X8Na02m6lqWj3Vrp+oqzg2s0kTIkuUIYbWIb5SDxwQea8&#10;FH7LX7Rf/DM1h8FD8ZJpNas7i8mbXrjxDfCebz4r2ONXuIFikPkPPbXCbQgZrYIQg/eV9KUUAeXf&#10;s+/CH4lfDLxF4l1Lx548k1qHVplNksl9cTHIuryYzssp2wO0dxBAY4soFs0IPzbV9RoooARs7Tgd&#10;q+cvE37Nf7SmtfENPEnhv4uLoGkwePjrEOkx6zc3sctmw00MsizQ9SLS8xArKiHUWYP+6Af6OooA&#10;+b/ib+zD+0P448a6h4u074oR2VtdyxzTaLD4k1OCG8GyyH2VmhKm3jha3ndJIhmU3JWRQNwf6A8J&#10;aXqWh+FNL0XWdYk1G8s9PhgutQlXa11IkYVpSOxYgsR71oUUAFeV/Gf4V/Fnx18T9B8Q+BPGa6BY&#10;6Xpt8suoW+oT+cLqW3mhhZrTYYLmGMyeaY3ZGaRIjuCxlH9UooA+afGX7Kn7T3iL4NaT8MNI/aQm&#10;sdS03UNXmfxJazXkU0/2t74WsjbpZJC1kJ7WZI3kdJZLco2xdrV6Z8AvhR8Q/hxrHiLUPG3jRtTh&#10;1KVPscR1C4uMss91I10wm4heRJ4YzDHmNRaqVOG2r6VRQAVifEjRNW8SeBtT0HQ442uru1McPmXz&#10;2oBJHPmojshAyQdjDIAIIyK26KAPnn4Xfs7/ALRvgptRj1/4mx3k83hC10Oz1aPxBeyHzFiRZNQl&#10;t5kZTdKwO11kVWCDKIZGxR8C/so/tE+H/inofjbUvjtcQ6PYzwPJ4at9YvrqGySNrgzRRvOc3Yux&#10;LF5jTjMHkL5Wc5H0pRQAUMNy4ziiigD5j+M37IX7Tvjz4sax438J/tT3Om6bqaxra6XB9ttvsLi3&#10;1CGKZdlw0TNbtdW06oI0Wd7RRLjhxtfFz9nD9oD4h/EmHxponxYOm2MNokdxpcOtX8KXsaM2bNlh&#10;KpGky4Z7gKZkZiq5UAn6CrmfGvxT0fwVr1h4Ym0LWNSv9StLi6t7bSNPM7CGBoVkduQFAaeIdcnd&#10;x0NADvhF4W8Q+Cfhro/hTxVrTahqFjYrFdXTTPLub+6Hky7hRhQ7newUFuSa6SuK/wCF0L/0Srxp&#10;/wCCL/7Oq2p/H7TdGt1u9T+GfjOGOS4hgVm0EnMksixovDd3ZR+NAGX+0f8ACD4zfFK78P3Xwt+N&#10;MfhiHSNQ+0X1jJps8i3x4UFnguYXwqGQCMlkJkDEbkQr51YfsuftI2XwOtvhTL8W3uryDVLi8/tS&#10;78TXhuGWW1uIEiaeGGIssMssV0u1EDNCsZA5mPsX/C6F/wCiVeNP/BF/9nSH40qBk/Crxp/4Iv8A&#10;7OgDnvgX8GPil8Ovif4u8X+NvidPrGm61HGmn2Ml5cSbXF7ez+eySN5cDCG5t7XZEMFLNGJ+YJH6&#10;vXB6Z8fNO1myXUdM+GXjOaFmZVkGgkZKsVI5bsQR+FT/APC6F/6JV40/8EX/ANnQBq/FXwtfeN/h&#10;vrfg/TbmaG41LTZbeKa31J7ORGZcZWdEdoj6MFYj0PSvDvg7+zL+1J8PPGXiTxD4n/aGk1ez1rRV&#10;sdKsZpGZdG/d2kSmIeSqs0QhuZTJhRPJcDdHCFyfU4/j/pkurzaDH8M/Ghu4LeOeaH+wD8scjOqN&#10;ndjkxv3z8v0qz/wuhf8AolXjT/wRf/Z0AeN/Cr9kr9o/wTq2j3ni74+XOtR2erW9yyzazfN9hiiS&#10;zWdIwzEXX2tre4eQTHEBvXEZYL830zXFf8LoX/olXjT/AMEX/wBnVfVvj7puhaVc63q3wz8ZQ2tn&#10;bvPczNoJISNFLM3DZ4AJ4oA72vmHxf8Asi/tW67P8R7ew/a3uI7XxZeXNxof2mymL2AczNbQI9tL&#10;BJbRwb4E+SRzL9nDPxJJG3tP/C6F/wCiVeNP/BF/9nR/wuhf+iVeNP8AwRf/AGdAHnfxR+AXx8+I&#10;XjG88QaZ8So9Fjm0e4tLcafrF8gX9xfwxp5S7UAka4trh5QfMje1CoWG119F/Z+8B+L/AIZ/CnT/&#10;AAb468TtrGpW9xdyS3jXE022OW6lligEkxMkiwxukKu3LLECQM4FXWP2gdK8P6dJq2sfDTxlBbxl&#10;RJI2gk4ywUdGPUkCrP8Awuhf+iVeNP8AwRf/AGdAHa1wPx3+F+tfE+00Gz0O/Fn/AGf4itr6+uE1&#10;C5tpWt4T53kI0BH+tljhjfdkeS8uAWwDLc/G+G2iaeb4YeMY40UtJJJomAoA6kl+BXH6F+3d8C/F&#10;GorpPhfULzVrpzHts9JWC6mw8qRK2yKVmCmSRF3YwCwyRVcsnFtLYiVSnGSi2k3su5kXPwB+P2pf&#10;AGT4ZyeLLWx1i41Ca8uJbfxVqTw/NIStvHc7EuY4UBDDDFi0QBJWRiOi/Zs+CHxZ+FOt6pffEf4n&#10;zeIlubOOFbqa+uZJL2QTTSefJFKSluyJIkIWIkOse5jnaq9T/wALoX/olXjT/wAEX/2dH/C6F/6J&#10;V40/8EX/ANnUlna0VwN98f8ATNNubOzvfhn4zjk1C5NvZr/YBPmSCN5SvDcfJG7c4Hy+uBVn/hdC&#10;/wDRKvGn/gi/+zoA7WvDvG/wF+OGr+P/ABl4h0L4k7dM8RNai00+TWL2LZHGtsWhwmRbhjbyx+ZD&#10;hit9I5y0ahu8/wCF0L/0Srxp/wCCL/7Oq938fdOsbu1sbv4Z+MkmvJGjtUOgn94wQuR97+6pPPpQ&#10;BzX7NfwK+Lvwl1+8v/iP8U5/EUc2h2FmJJr+5ma4nhhRHmZJmKwkFWAMfMgctISwBr2KuK/4XQv/&#10;AESrxp/4Iv8A7OoNV+Pmn6HpdzrWqfDHxnDa2du89xKdBJ2RqpZm4bPABPHNAHeV5n+0l8JPiR8V&#10;4fCqfDv4i3Hh9tF8VW2paj5F5LD9rgjDZhbywfMQkjMZ27u0ida1h8aVIyPhV40/8EX/ANnS/wDC&#10;6F/6JV40/wDBF/8AZ0AeTeKv2Yf2i/E/jK+8U2/xlfT473WLW7+y2utX+yILBcIdqAhB5DzRFIwo&#10;Sf7Oplwx4+jUBCKCO1cRP8b4LWB7mf4W+NFjjUs7HQugHU/fptj8drPU7GHUrH4X+NJIbiJZIZBo&#10;JG5WGQeX9DQB3Vc18ZPC2u+N/hP4k8G+F7sW+papotza6fcG+ltvJmkjZUk82EGRNrEHcoyMcVn/&#10;APC6V/6JV40/8EX/ANnVbSf2gNM12xXU9J+GfjOaBmZVkXQSMlWKsOWB4YEfhQB5von7PH7S1rpv&#10;i621/wCLMWoN4k1PTry1t5NXuUWzjguTNPZpNHEkkcMsWy03DLBFaXG5zEOo/Zk+B/xa+EWo6lcf&#10;Ev4q3HiYXOk2NslxcXlzI9xNEJN9w8crFIWw6RgRn51iDuS5OOp/4XQv/RKvGn/gi/8As6rR/H7T&#10;ZtWm0OP4Z+MzdW9vHPND/YJyscjOqN97HJjf/vn6UAd9RXFf8LoX/olXjT/wRf8A2dVtW/aB0rQ7&#10;ZLvVfhp4zhjkuYbdGbQCcySyLFGvDfxO6r6c84HNAHDfEb9n/wCPXjLxlr2ueF/inF4btbvxRod7&#10;Yw299e3MdzZ2UjSTRSxb4vs8krv8xicxyRwwxumA5fI+IP7MH7RfjPxfq/ibS/jO2lx6ldRzQ2dv&#10;rd+EhJsXt1YKpVU+zTsLiNUAWdlxLtOGHrP/AAuhf+iVeNP/AARf/Z0f8LoX/olXjT/wRf8A2dAH&#10;a0V5j4E/ao8HfE3w+3inwN4E8Y6hp66le2DXEfh51AuLS6ltLmPDkHKTwSxk4wSmQSME7P8Awuhf&#10;+iVeNP8AwRf/AGdAEH7Qvw88a/Erwjp+i+A9eOl3lrr9netfLqUtsUjikDun7pGaVXA8to8x5VyQ&#10;6kCvOrX9nr9oC48CeE/DN18QI9Pu9H1ttQ1SWz8RX8ys0l3JMyxO6rJJHEhWKKCYshWRhIW8tWb0&#10;PV/2gtK0K1S91b4aeM4YpLqG3R20EnMs0qxRrw38Tuq+gzzgZNWf+F0L/wBEq8af+CL/AOzoAo/s&#10;y/DDx78JPhonhP4i+MpNc1BbgP8AanvJ7jAEUaHEk5Mh3ujzEHhWnZBlVBPodcV/wuhf+iVeNP8A&#10;wRf/AGdJL8bYoY2ml+FnjRVVSWb+weg/77oA7SZZHjKxybW/hbGcV86/Cz9mH9pfwB49PibxP+0D&#10;/wAJFDuuN0ks17DvWae7dlNu8s0Wf9JjkDDGxrOOJAsZ+T2H4cfGDw38Tbq4sdG0rVrOa2sLW9aL&#10;VdPa3Z7e5MohkXPUMYZPcbeQMiuroA+fPgj+zL8dvh9470LxJ4w+MM2oWOnwhbyxOs31wpxFeRvG&#10;BOx81Z5LiC5Z5Pmje0WNNyEFPoOuJf446RLf3llpHgfxRqSWN9NaTXWn6MXhM0TlJFViwzhgRnGM&#10;il/4XQv/AESrxp/4Iv8A7OgDta8Y/aq+Anxs+Mt7od18LvjY/hu1037WNQ02MXETXqzWs8ORPDIA&#10;rBpIyvmRSqhXfsYja3Un4/6aNWGhH4Z+MvtTW5nEP9gnPl7tu772OvFWf+F0L/0Srxp/4Iv/ALOg&#10;DyTXv2Xv2jtY0vwxpyfGqSN9B8Lx6ZeTprV8jahKllPFI8hTbuM8s8ZeU/PGLON0+ZyE9t+Efhbx&#10;B4J+Gui+E/FWuNqWoWFhHDdXjTSSb2A6B5PncD7od/mYDLck1i6n8fdO0a3W71L4ZeM4o3uIoFY6&#10;CTmSSRY0Xhu7so/HnirH/C6F/wCiVeNP/BF/9nQB2tcx8ZPB2peP/htqvhDSLqeG5vrfZDLbao9k&#10;6tuByJkjkaPp12MCOCCCRVH/AIXQv/RKvGn/AIIv/s6raT+0Bpmu2X9o6V8M/Gk0Jkkj8waAR8yO&#10;UYcsOjKR+FAHlngT9mf9p7wz4O8ReG/FvxxXxFPrF1pc6XU15PZ4W2n824gQwRhreKeIJa4UuVUN&#10;LyXMY7P9mX4HfFr4Q6jqU/xM+Klx4nFzpdjbR3NxeXEjTzRCTzJ2jlYrCxDpGBH99YQ7kseOp/4X&#10;Qv8A0Srxp/4Iv/s6P+F0L/0Srxp/4Iv/ALOgDtaK4K8+Pum6fc2lnefDPxlHJfTtDaqdBP7xxG8h&#10;H3v7iMefT6VY/wCF0L/0Srxp/wCCL/7OgDyzxb+zJ+0prfjzxH4j0T9pGaz03U/F+j6tY2Fxbyyb&#10;LW1kDyWQ8p4TDGwABAeRZNvzgB3VofiB+zF+0Z428W6t4m0v4ztpKaleRzx2ltrd+EhzYywAhRtV&#10;fs0zrPGiALcFAJdpww9Z/wCF0L/0Srxp/wCCL/7Oq037QOlW+sW+gTfDXxkt5dW0txbwf2CcvHG0&#10;au2d2ODLGOufm4zzgA75enSiuK/4XQv/AESrxp/4Iv8A7OuY+KP7ZPw3+DOkWuu/Evwp4w0m1vtQ&#10;jsrWaTw3JIHndXZUxHuI+WNzkgABeSKNXsY4jEYfCUJVq81CEU25SaSSW7beiS6tnUfG74caj8Tt&#10;D0zRdO1OSza116zvpriG8ngcxwSrK0QaEg4l2eU2eNkjnBIArzCH9nr9oK88CeEfDNx8Q4tNvNF1&#10;pr/VJrLxDfzKzSXjzsI2ZVeWOKPEUUE5ZCkjLIW8pWevov8AwU+/Zg8Q+MdN8AaNd+KLjWNWvI7X&#10;TrFfClyGnmkWRkUMVCjIhkOSQPl7ZGfVU+NA28/Cvxp/4Iv/ALOssPXo4rDxr0ZKUJXcZJ3TSbTs&#10;1o7NNadU0c+BzLLs0ourgq0asU7NwkpK9k7XTavZp+jRV/Zn+GXjz4TfDGLwl8RfGb65qCXBf7U1&#10;5PcbV8tEOJJyZG3ujzEE4VpmUZVQT6BXFf8AC6F/6JV40/8ABF/9nVaD9oDS7nVbjRIPhn4za6tY&#10;Y5biL+wD8iSFwhzuxyUf8ua1O476snx7o2reI/BOreHtA1uTTL6+024t7PUoVy1nK8bKkwGRyrEM&#10;OR0rA/4XQv8A0Srxp/4Iv/s6P+F0L/0Srxp/4Iv/ALOgDyDXf2Wf2kdc8F6R4Z0341Nod1YQ6xHH&#10;qFnrmoTPa/a7gTQFdxU3JhTdajzTkRv5ilWAWvafgr4O8S+A/h7a+GvFur/bL2O6u5iwvJbhYI5b&#10;qWWK2WWb95KsMbpCHYAsIgcDOBnWfx807ULi6tbP4Z+MpJLG4EF0o0E/u5DGkgU/N/ckQ8evrmp/&#10;+F0L/wBEq8af+CL/AOzoA7WiuCvPj9pun3VrZXfwy8ZpLezNFap/YJ/eMEZyPvcfKrHn0qx/wuhf&#10;+iVeNP8AwRf/AGdAHB+NfgJ8c9X+K/jjxj4b+LU1npvifwncaVpNo2oXG3Sp5Le3jjuY4lGFeN4p&#10;pAQ/zfaPlERV3ml+AfwA+MXw3+Jc3i3xt8UJNS0yTTL2KLSf7WvLhbYzXEEkFuomO10tkilVJyBL&#10;J9pbcFCgHt/+F0L/ANEq8af+CL/7OoLz4+adp9xa2t58M/GUcl9cGC1U6Cf3kgjeQr97+5G55/u/&#10;SgDvKK4r/hdC/wDRKvGn/gi/+zqtqv7QGmaJbLeap8M/GcMb3EMCsdAJzJLIsUa8N3d1X055wOaA&#10;Mf8Aah+EnxW+LGlabp/wk8a/8I5eQpqcVxrMerTwSQrc6bc2sZSKNGSZknmhnHmY2m3G3k5HE+Lf&#10;2ZP2kPE3hXQdAtPjUdNu9J0G+09tUtNUu1kEksOI5isQjSdwSYizhSqqJYxG7bV9XHxpUjP/AAqn&#10;xp/4Iv8A7Oj/AIXQv/RKvGn/AIIv/s6ALvwa8I+I/Avw8s/DPivV/tl7DNcSM/2qWdYY5J5JI7dZ&#10;ZfnkWGN1hV2wzCMEgE4HUVwOl/H7TdatDfaZ8MvGc0QmkiLLoJHzxu0bjluzKw/CrP8Awuhf+iVe&#10;NP8AwRf/AGdAHQ+N7HVtT8Ianp+gxQyX02nzR2cd1cSQxtIY2Ch5Iv3iKSRlk+YDkcgV4hof7Nv7&#10;R2lOs5+OuFm+H19oTWbXF3N/Z99PJAyX0UpcCXyttwUDRLIodI/MKqCPRR+0DpZ1lvD4+GnjP7Yt&#10;qLgw/wBgnPlliu7O7HUEdc1Z/wCF0L/0Srxp/wCCL/7OgDgvgR+z38Zvh38R4fFvjP4mSX2nLY3q&#10;f2b/AGze3KwCa6MsNoomO144E4W4YCZs7SFQAV7lXmPj39qnwb8L/DEvjLx54E8Y6fpkNxbwS3Un&#10;h52CyTzJBEMIxPzSSIvTA3ZOBk1s/wDC6F/6JV40/wDBF/8AZ0AdrXhfxx+A3xo8d/E0+KvA/i1b&#10;HS5NPis7qzbxNe2rMftEUjXUQgiKxToiSRoWMinzt21CjCTv/wDhdC/9Eq8af+CL/wCzqsn7QOlS&#10;a1J4eX4aeMvtkdqtzJD/AGCciJmZVbO7HJRh1zxQB5h8W/2Yv2ifiH4w1rxL4f8AjG2j2+pRuLfT&#10;7fXL+ONd1rbQRD92VEf2eWGW7UoMyyXLRvtVdzfRNsjxQJHI5ZlUBmP8XvXHf8LoX/olXjT/AMEX&#10;/wBnR/wuhf8AolXjT/wRf/Z0AdrXB/tKfDX4hfFz4Pax4D+GHxI/4RTWL61dLXWBbyuY22naMwyx&#10;SJ8+0llcHAIwQSKS8+Pum6fdWllefDPxlHJfXBhtVbQT+8kEbyFfvf3I3PPp64rqfBfi7SfHnhTT&#10;/GWhCYWepWyz263MJjkCnsynlSOhHrQB4HcfswftHzfC2+8AxfGlvt11rUl4urf2zfrIM6eLVZAQ&#10;d6H7QTfmFWEYlRYh8rGQemfs9/C/x/8ADKy16Hx545k1ptS1t7qzZ7uebbHsVS584nymdgWMUf7p&#10;DwnU57Lxl4s0jwJ4T1Pxr4gaVbHSdPmvLxoYjI4iijZ3IUcsdqnAHJNc5/wuhf8AolXjT/wRf/Z0&#10;AdrQeRiuK/4XQv8A0Srxp/4Iv/s6r6Z8fdN1m2a80z4Z+Mpo1uJYWZdBPEkcjRuvLdnRl9OOMigD&#10;y3XP2W/2lz8eP+Fo2X7RD3ekL4ik1KHQjNd2saxH7MFtpEWSSORBHA8Q2LD/AK0yN5haWOWfS/2Y&#10;f2gLb4oQ+Mrr42zf2cviiS/fT11i+ZRC2ow3W8KW2FjbRvYmDiJY5TIp3Zjb1P8A4XQv/RKvGn/g&#10;i/8As6rt8fdOXVV0Rvhl4z+1PbtOsP8AYJyYwwUt97HUigDvQCBgmiuK/wCF0L/0Srxp/wCCL/7O&#10;q2q/tAaZodot9qvwz8ZwxNcRQKx0EnMksixovDd3dR+PPFAHO/tVfA34r/GL+y5PhL8ULzwnfWml&#10;6paNqlvqDqI/tMAjVvIEbLJIrKGSUujQkEqH3Mh5TxZ+zP8AtI+J/C2g6Da/Gz+zbrSfD95px1K0&#10;1K7SQSS2+2OYrEI0ncM3lszgFVjEsYR2Kr6t/wALoX/olXjT/wAEX/2dH/C6F/6JV40/8EX/ANnQ&#10;Bf8Ag74S8ReB/h3YeGfFWsfbr63e4Z5PtMkwiR55JI4Fkl+eRYkZYldwGYRgkAnA6auK/wCF0L/0&#10;Srxp/wCCL/7Oq9l8ftN1G4u7Wy+GfjKSSxuBBdqNBP7uQxpIFPzf3JEbj+9QBv8AxS8OeIvGPwy8&#10;ReEfCHimbQ9W1TQ7uz0vW7dcyafcSQskdwo7mNyHHuteK+Hf2av2mNGM73H7QPnLc+B9S0K3t9tw&#10;H02eeeJ7a6WVHVLiSCMSjzfIikkYj5kXCr6n/wALoX/olXjT/wAEX/2dH/C6V/6JV40/8EX/ANnQ&#10;Bw3wH/Z9+Mfw6+JK+LfGXxMkv9N+w30a6b/bF7crbrNdebDaKJztkjt0BC3DATNuKkKgAr26uB0z&#10;9oHStZFw2mfDTxnL9lunt58aCRskX7y8t2/KrP8Awuhf+iVeNP8AwRf/AGdAHa14z8c/gH8QfHnj&#10;qbxf4K8SNa+dY2Np5I8Q31l5Si4eS6nXydyGcxpbJEWQhD5rHO7Bk+Mn7bXwl/Z/8HzePfjFo3ib&#10;QdLiO0S3WilpJmzgJFEjGSZzkYSNWY9ga4X4c/8ABWf9kX4qfFXS/gl4F1HxdqHirWrGe90zRv8A&#10;hCb2F5oIQ3mvukjVF27WBDMDkY6kV1UsDjq1GVanSlKEd5KLaWy1drLdfeu6OOpmOX0cVDC1KsVU&#10;n8MXJKUrb2i3d/JF74ufsxftF/EXxfrXibQPjG2jW+pRuLfTrbW76NE32lvBGP3ZUR/Z5oZbtCgz&#10;LJcNG+1V3t9GQK6Qokj7mVQGb1OOtcZ/wuhf+iVeNP8AwRf/AGdH/C6F/wCiVeNP/BF/9nXKdh2t&#10;FcDo37QGmeIdHtde0f4Z+M5rO+t0uLWYaAR5kbqGVsFgRkEHkZqz/wALoX/olXjT/wAEX/2dAFD9&#10;o34X/ED4paJolh8PPGj6Jcafri3d1Ol5PDvj8iaMH9yQXKPIkojfMbmIBsdR5rqn7MX7RWs+O7rx&#10;c3xpa3gu9fs737DBrV+I4FSa6kZ1UEJlEnhgWEr5UqWqvKNx2r6vL8bYYImml+FnjRVRSzN/YPQf&#10;990zT/jvZarYQ6np/wAMPGclvcQrLDIugnDowyDy/cGgDuqK4r/hdC/9Eq8af+CL/wCzqvZfH3Tt&#10;Rubu0s/hl4zeSxuBBdL/AGCf3chjSQL97+5Ih4/vfWgDttTguLrTbi2s7gQzSQOsUpBOxiCA3BB4&#10;PoQfcV85+GP2XP2ktH+GfhHwDqXxwuLi60DXPt15q8mtXb3E6tO0h3Oqx+eUQBUjdRGwmYOCYleT&#10;17/hdC/9Eq8af+CL/wCzo/4XQv8A0Srxp/4Iv/s6AKn7NPwz8d/Cf4aJ4T+InjKTW9QW6L/anvJ7&#10;javlxocSTkyNvdHmIPCtMyLlVBPoFcHB8fNNudQn0u3+GfjJri1SNp4xoJ+RXztP3sc7T+VT/wDC&#10;6F/6JV40/wDBF/8AZ0AdrXgPjL9n79oTWvjP/wAJ14Y+KA0vQYfGFtqyaQNYuJlu4VgtIpY5I3iK&#10;xjFvMFjjYLm7aQkNHh/QD8f9MGrroJ+GfjP7W1uZ1h/sE5MYYKWzux1IHrzVn/hdC/8ARKvGn/gi&#10;/wDs6APKH/Zh/aIvPiJ/wmFx8apIrSXxFBfPp8etX+yNRfzXTSKuQpZYJUsRAR5LxwiR/mwi/RgB&#10;AwTXA6p8ftN0a2W81P4ZeM4YmnihV20En95JIsaLw3d3UenPOKs/8LoX/olXjT/wRf8A2dAHa1wf&#10;xu8DeOfHM3hiHwZfQ2sen+JbW+1a4OrXFrN9nibeUi8lWWQuyqrpINrRGRQVLB1n/wCF0L/0Srxp&#10;/wCCL/7Oq2k/tA6Xrtq17pPw08ZzRR3M1uzroJGJIpWikXlv4XRl9DjjI5oA81tf2aP2joPh7pPg&#10;m/8Ajr9uvdO8XXOqzeIUuL21muIppbhwGQSybjF5kbJCW8hiNmxERa9F/Zq+F/j/AOE/gObw78Rf&#10;HEmu3r3iSJcSXk8+1VtYIXbfOS+ZZYpbll+6j3LICwUM17/hdC/9Eq8af+CL/wCzrGuv2qPB1l8Q&#10;LH4WXXgTxiuv6lo91qtjpx8PPuls7aW3hnlDbtoCSXdupBIJ8wYBAOAD06mzqzQOqD5ipC847Vxn&#10;/C6F/wCiVeNP/BF/9nQfjSo5/wCFVeNP/BF/9nQB5h8M/wBnn9oLwX4iu77U/HkLW82i39pYTL4l&#10;vbqS1ku74S5eOSERTC3iGIGCxMCXRwwYOLXwN/Zu+N3w9+Iuj+KvF3xXkvNNstLkguNLXWr+6VWM&#10;t43lD7QxEqt9ogcyyfvFa0VBlCNvd6P+0FpWvWbX+k/DTxnNCtzNbsw0AjEkUrRSLy38Loy+nHGR&#10;zVr/AIXQv/RKvGn/AIIv/s6AO1oriv8AhdC/9Eq8af8Agi/+zqov7RfheLWU0XU/Bniqxka8s7aS&#10;a80Nljiku5xBBuYE4DSELnt1OBzQByH7S/7P/wAbvit4607xP8P/AIw/2ZpNnpYtrnw2015ardP9&#10;sgnkY3FrMCvmRxeUWMbsi7gpAkkDY3jL9mn9obxLrGn6lH8X28ux0TTrO8j/ALavrcaoba53zRyC&#10;L5YhdRgGSZQ0sbfIN6E5+iKKAMb4c6DrfhX4f6H4X8S+IZNX1LTdHtrXUNWmUh72aOJUedsknLsC&#10;xySct1NbNFFAGP8AELQde8UeCdT8O+GPEp0e+vLVobfVFtzKbYngsFDoScZwQykHkEEV88fC39k/&#10;9p/wR4Q1vQPFfx1bxBc6vpeiWrTTaxfxoGsl/wBI8vdvltxcgLDI/mSOQzSBlwsI+n6KAPHf2aPg&#10;Z8XPhJrV9efEj4qT+Io5tD0+0WSa+uZWnnhiCvMyTMViOQQDHzIG3SEsBXsVFFACPnY2B2r548Q/&#10;sx/tB3fxxX4leFvjVPp+gL4kh1GTw1NqLzJcASBpSxaDKo0QMK24JWMyNIJDgR19EUUAfOc37MH7&#10;Q138RT4wl+M8kdnJ4ihvm0+PWr/ZGgv5royKuQpZbeRLAQEeS0cQlb5sRr9GDIGDRRQAV5p+0L8K&#10;vin8S7/wle/DT4my+H10LxFHfapb/wDLK/hAxskAU+YBz+7ygYtnepVTXpdFAHzvZ/s0ftIQ+ANH&#10;8Gap8dv7QvNN8X3Oq3HiCO4vbWa5imnuHG5BLJuMXmRssLP5DEFCioiZ9E/Zn+F3j/4S+A5vDfxF&#10;8bSa5ePeJIlw95PcbFW2ghc75yXzLLFLcsvRHuWQFgoZvRKKACmXCCWBo2XcGGMU+igDwXwP+zr8&#10;YfBXiK4uNP8AGwjtpvD9/bRXQ8QX0rwXd7qBuGbyJleN0tYdsdu25G+Vg4xIDGfA/wDZu+Nvw++I&#10;mk+KvFnxWkvNMs9Mlhn0pdbvrpVZprthCv2hj5qEXELmWT94ptVQfIRt96ooAKKKKACiiigAoooo&#10;AKKKKACiiigAooooAKKKKACiiigAooooAKKKKACiiigAooooAKKKKACuL1v/AJOI8M/9iXrv/pXp&#10;FdpXF64cftEeGc/9CXrv/pXpFAHaVyvxijkl8LWKRdf+Eq0QnA7DVLUn9BXVbh1zXL/FW5VNK0mz&#10;xlrrxPpip/wG6jlP/jsZoAm+LOuar4c+HWra1od0ILuG1zbzGMN5bEgbsMCCRnPIIz1Br5A+IX/B&#10;UL4X/D79orVf2XdR8efEm68TaT4gj0W4S00XRTC11LJpqwAMyA4ePUJJ8kfLDp127BQib/sP4n+H&#10;NT8W+AtT8O6K0Iu7q322/wBpdlj3gggMVViASMEgEj0PSvJtX/ZR8I6345vPidq/7JXwtufEV9qU&#10;uo3etTavK1zLdyaf/ZzztJ/Z+4ubP/R92c+X8vSgD5m/Zp/4KyfDf4y+HPAenfDDUfihNJ488UXW&#10;maJDNB4bKfLbWF9LcGZGaMog1W2hdFYypP5kTIGQivUPiv8A8FBfht8F/iJ4m8AeOvi746gj8I6l&#10;fWmuaxHpOkNbRfZPD8WuXEi/ut7qsNxawYC7muLmNApBLD0D4CfATSfAllonxQ+GP7L/AMN9C1K4&#10;8PxpDd2OuzRSx281rYRtFldPwAYtOsEIHUWkQ52ipPF/7IPw+8feNdW+I/jP9jX4R6pruvfZ/wC2&#10;tUv9QeWa/wDIe3kjExbTv3gDWlqSGyG+zQ5yI1wAeLfCL/gob4G+K/j/AMJ2vhvxP8TYvEnxI8P6&#10;A2h+H7rSdDFzsmvtchuVkCoyKbD+zL+W5IYqFEYQyPIqHp/it+3z4O+B3jLxB4T+KvxE+IWlx6B8&#10;RNF8G/2gmj6PcpqF/qdg1/D9njgieaQiAAmEJ57s8axxuzgV23w2+Afhv4b/ABrW++Hn7J3wx0XW&#10;PDPhMQaPqGm6tJCbGz1HUL25ubeArp/7tJLiJpXVQAWbPcisv4ifs1fs+aTqGoat8U/2bfgzbXHj&#10;PxP/AGnfTeIPFrq2qav9lngFwPOsRuuFt5p0DL8yxkgYAGDV6IG1FXZB8O/26f2cfir8aof2efA/&#10;7XnjG58WXGqXWnQWFx8PJbeGS5tjqIlRbmbS1tzg6TqQDCTa5s5QpYrivNPHv/BSH4PXPh3x94U+&#10;I/xU+IXhyz0PXtW8Las+qaLpRuc2+napdzXX2OCGS6jgNvpk0kTyRKZ1lh8oOWKj37wj+zZongnx&#10;Zb+OvBv7MPw10/WLSeSa21K116dZo5H+073D/wBn53N9su8nqftMv99s8r49/ZM+FfhLwL4g8TXX&#10;7HfwnWG3tbvVLyT+15NzyC3YM5ZtP/uAqATtVSQMAnIBxNr/AMFVv2KrpdQb/ht7xZbrpMdw2ofb&#10;vhzNbtCYIrqSVCkulq5YCyuVwFOZI/KGZGRGwdR/4LBfsmaVpWux3P7TPj2bxFotrq11D4P0/wAF&#10;21zf6nbWOpSad51sYrMwuJpUDRK0qsY5FdggzjqPFP7KP7EXiS4F14p/Z8+AMzC4WdRP45wvmqGA&#10;kx9jxu+djnHU56gGufs/2L/2JzLqEjfDv4JXE+paPJpkk8fjuBZVhfyySGSwBZwYoiGbJBjU9QDV&#10;e7b+v6/FHPzYpVErJq/fZW/zMf8AaR/4Kt/sc+HvhB44udJ/bG8Sa9qng+8W21bw3Z+EQt2l3ELi&#10;4eHa2mg5iWwuvO6LCYWWVoyRWtB/wUC8X+CPGWo+GPi14r8VPpvhzwpZ+IPHXiLRdJ0mO38J2tyk&#10;zxC8jmUySsRbTki2ErKEXK/Ouflv9oT4o/sj+FfjR48+FfxV/ZP8A30+n+LrS4s7Uaubi31I3qDb&#10;eWyRWbG4eV7u6R2Cl3lacEbmOfpTwb8BfH37U3ju68XePf2EvDuji78Oyabe+KvGd00c13aOJYms&#10;RbT2InYFJ5+ZYxGqyvt3bytehisBmGX1KEauHvSqw5/aN2ST2UXf3n3STflu18VLi5Y7PJ4DARm5&#10;0pOEk6c+Vv3XrPl5YpRbd+ZXbVkzyX9qb/gpl+z78V/L+HPjX9pHxxa+EZGlu9T0xfAMq3zLZPqB&#10;lF4q6Yfs4jfSr2QwSBX22RdsJzWWvxd/YF8NfFyx8b3v7TPjTRJ/hr4ma41Lb4NlCwtbf2nBPOiL&#10;prG6t4207UPNniDQRraSM8igKW+yvC//AAT3+DfhTQzoNn+xx8LbiN7cwzSXutSyNKrJcowbOn4w&#10;y3l2CAAD9pm4zI2ceD9gP4HfDXwjpnhofsX/AAu1RZvFFtdzX2satJeXVzetLMfPmll04tISbi4J&#10;BOD58nHztnysZhctxGYUMYqS9pRjKMJXlpzq0nbmau1o9LWPXxHC+W5hj6ePxkVKrBxadk7ODco2&#10;bV0k29mr9TmviT/wVQ/Zs8BWlxdaH+0H8SvFTWevXmi3dr4b+HIlnW+truyspIY0fT088/adRs4Q&#10;YtwLTrgmtfUP+ClH7MVz8FPir8b/AId/tb+KPFVj8HbN5fGNjpfhm2gmimHmhLdGu7KGJneSJ4wd&#10;+wOMMy9a7pv2IfhW8N9Cf2MfhLt1KV5b9v7Vl3TyNPZ3Bdm/s/JYTadYODnKtZwYx5a42tM/Zo0X&#10;RPCureBtG/Zc+Gdro+varHqWsaXb65Mtvd3SXAuUldBp+3ImAkAxgNk4yTmz6Y+Y/F//AAVU/ZK8&#10;TeAPD3ifxH+1h8QtB8QroOq+MbDwpp/hnT7vU20+xttTR5o5LezntHSaK1uHhbzds0RWRTtINO8C&#10;f8FJv2bdaddD+K37ffxU+HHiFl1CVvDPi7QNGW8ggsY5WuZZvI0yVLcI9tdw7ZWR2ltJUVSQAfbv&#10;Ff7JXwxsNd0O3m/Y0+Ffma1PcaPK0OrSBZLZ4L+7eKQf2eN0Zd7g4OcGdgMBmFbeofsc/DnWL291&#10;HWP2NvhLdT6lZ39rqUlzqUj/AGyC9nubi6jlzpx8wSzXt27bs/NdTEY8xsgHhXij9uj4T+DfFuq+&#10;GfEv7XP7QOlw6Its+p6prHwvtrKGFZNNvtTlBWfRVlDw2VhLO8ZQOUZNgc7guf46/ba+CmmfFrQf&#10;CUH7aXxu1yNbqZ/7e8P+ArC8trRVtdZMszCLRzI8KppNx+8jR1ZZoZE3RMZF+hh+x74DW9m1Afsi&#10;fC1prixWzuJJNbnYzQixn08K+bD5v9DuZ7ck5JilZCSDisXxh+yf4RW60DQNM/Zi+H+j3DL9h0jV&#10;ND8QS29xpiQ6XNaReRINO/d7LXMKgAgKelAHN6v8c/Adt8NtG+LOgft9/ErVtA1zxdceH9P1K30f&#10;RIYHmtUuZb64Ek+mRq1vbQWV5NJMpKlbWQIXbCnwfxJ/wUu+FPi/4gWfwE8PfH/9oDWf+Es17/hG&#10;7W9l8M+H9Pjdpl0uIStDe2UFysZk1ZY/9UJD9kuWCkIpf65g/ZP0a1+HPgX4RW37O3gdPDPw5t/s&#10;/hPRP+Euuzb20B0y50xoXQ2JE8bWl3PGyybg2/c2WANYVn/wT5+BFhNa3Fn+wx8H45LKGWK1ZdUl&#10;/drI7u5A/s/7xeR23feDHIIPNAHmvwo/4Kn/AAN8ZajpOgfET41eOvAt14p8XTeHfh+mtaHpd4ni&#10;yeGSKCa4sZNPguFa1W4lWD7Q5SNpN21mA3V7x8CviNL8ffg74d+NHhb4weNLXT/Emlx3trbXvh2x&#10;82JXH3W8u0ZSQcjKsynqCRg1w+m/sdfC/wAF694a8C+Df2TPhzo39kaLqL+HbjSfE1zDLpCbrKNh&#10;byCx3w9IGULgK0KsMMqmvYPAXhv4jfDDwNo/w38CfCXwbpuiaBpkGnaPp9v4uuvLtraGMRxRrmwP&#10;CooHJzxQB8p6X/wVm/Zg1rSoZ/G/7R3jjwvp+oTWGkNeat4XspEj1y88z/iTN9mtZWF1CghkmOPK&#10;jW7g/eZfAr+H/wDgq1+z9pHw5kuIvi/8SnutOtY4NH0G08J2N1d6piZLeMoYbZo4o287T2E0zxxg&#10;anaKzK8oSvatd/Yw+Fj6RH9r/Yt+Eckel69e+IrMf2g+YdUuJ47q4u1/4l3+tkmhhkZv4mijJ+4u&#10;KPhP9i34Qar4c8L6/bfsUfCNW0uOx1DQ5G1GTzLOSKCxWFkP9ncFE0+wA5x/okP9xcAGV+09+3F4&#10;A/ZQ8M+B/GHxI+K3xIbT/HOuTadatD4NtIZrHylYGe4t7i0inWNpvJgTajM8l1DtUq+4cR8Cv+Cm&#10;n7Kmv/CnQ/EF5+03488P3WtabbatD4dvfAqXd3E2oXNiYbQNZWE0M92TrOmlreGSSREvImZQpLD6&#10;Fg+BctvZeHtNj/Z0+Hf2fwnpMmmeG4W8QTsum2cnk74Ys6f8ik20B45zEp6ivOPhj+x94AkjXxl4&#10;W/ZC+Eem3NteJZWtxDOyzQppl1HFaKrjT8gRGwtNncC1gz/qk2gEnxF/bF8J+Cfhx8MfjJoHxb8b&#10;+JvCfxUurFPD+saTpWkRPFb3YieO7e0uoobpokhka4l8uJ3hhgmkkVQnPn/wO/b50H43fFLw6/hO&#10;5+K1rceNvEVr4Tt5tQ03w+i2rf8ACPP4ntriVV3MI5dPuA3yhnSQ+XKsbYB9kl/ZL02fUvB+rzfs&#10;4fDY3HgDR/7J8FyLrEqjR7DaiG1gA0/CRFYowUxghFBBwK4l/wBk3wB4H8YaB4T8PfsI/D2+XQNN&#10;urvQIdF1qO2j0zzj5M7KHtYvmkR/LLDcdgCnAwKAOH8P/wDBVfwBrvibT/CI1z4px3lx42/4RzUP&#10;L0vw9cJpsjajZ6bFcSNCX8yKS7vViAi3yDyLhmQLFuNbVP8AgpJ4O8R/B3wp8TvGl18U9E0nXPFc&#10;ltf2mpad4fXUfD0umGO9uHvrEZuYxCsbNKEjcxKuX2hkLemw/sxaPay6W+k/8Ez/AIbrJoy3i6bc&#10;XniO1V4PteftLbltJGLSFmLMcsSxOck1k69+yla+FLex8Y2v/BPj4M2lxpsY0u1dfHNz5gtb28H2&#10;mJ1XRysiSvM7S7y2/cSdxxQBh6X/AMFKNF1f4SeIvinaXPxQjbwnBdzeI9CvrbwzbXNhHD9kKb5J&#10;HEBeYXaiKNZS7vDPEF8yIrWfr3/BVTwNoegeOvEr6j8WfsvgPw3PrOotd6P4ftGnitrqK0volWcq&#10;Y5be5kMDLKE3yQzCMyBCa9C/4Yn0+fwdH8Prn9gn4JrocWpW2oRaXD4+vhFFdW7TNDMqjRhtdHuJ&#10;3DDB3zSP952J2tQ/Y58JeJX1qfxR+w78GZpPEl8l54g3eIJ5P7TmUSAGfOkjzR++myrAqxmkJBLs&#10;SAfM3wy/4KNfCr9nz4a+M/DHh3UviteR+G/EGtavDara+HPP1m4vvEl6k9vZo5DyzrqM0lusBCtI&#10;6sIvMVC9et/G3/gop4Q/Z78WaR4N+KXjrx5p97cfDKfxx4ki8nw/I3h7T4I3eWGcKD51wPJnUR2/&#10;mhjC20kYJm+E37L3wY/aB0vxJ4q139iT4WtqFn8VNbN/dT6xKs76nZ6hewi5EkdgGyBPOUOQQJ5D&#10;gGR8+2av8Gb/AMRHXG8R/s8fDvUP+El8Mw+HvEH27xBNKNQ0qLz9llMG08h4R9quPkPH7589aAPm&#10;3wz/AMFB/h/+0J8RND/Z1uNf+Leka1qXi0aTqhm03w+B4e1a2udUe3inki8wSF5NAvmzAJlQRL5u&#10;wOK+mvgb4d1vx58FvC/inxH8V/El5eahodrPe3EN5DD5sxjXe2IolAy2eBgDoAK5jwb+yH8Pvh74&#10;m0rxn4I/Yz+EOl6tomnNYaTqVjeNHNbW7NKzIrjTcjJnnJbO4+fLk/vHz3f7LGiXPhr4AeGfDt4k&#10;KzWFm1vKtuxMYZJXU7SQPlyOOBx2HSgDVi+EWjq2658X+Kpv9lvFF2oP/fDrRq/wo8NTaXcRjU/E&#10;nMDgbfGGpeh/6eK6ukb7p47UAeM/sx3HiW78VT3fiN7Bmm+GPhWS3awVwvll9TIzvJyevTivZ68m&#10;/Z9Xb4pC/wDVKfCf/oeqV6zQBxfwN/5F/Wv+x01v/wBOE1dpXF/A5gPD+tAn/mdNb/8AThNXabhj&#10;OaAOUtYpJfjffzY+W38K2a/jJc3P/wAbrlf2oPirqHwk8O6h41fW9Us9K8OeBdf8TatHolrbS3dy&#10;mnpbyeVH9pUpkrJJgHbltuWAzXW6XcK3xn1602/MnhjSXz9bjUh/7LWb8XPh/rPjTUbc23hfRdc0&#10;248P6po+taRrl9JBDc294bbcp2wy7lKwsrKQAQ/XtQB8IfFT/gtJ+z5beFdYvz42+Jl7ZeHfEWnx&#10;3V19i8O2sLs11FNYyrLcFE8u5jhuZ4mYqHis5Scbow/uPwa/bk0f40eJPiDpWl+MfiJpOn/DXQ49&#10;R8Saxrel6JAsZbTrW/eDyQhmWSOO62PuRVEkMq7jgE73if8AZB+Fvhbw2sNr+xf8J47a41bR4Zbe&#10;31FwrlLddFt9y/2dgrHYTvbAfwwuyjrXong/4Tax4B8Hah8PvCP7P3w9stF1eWaTVNLh8Qz+ReNM&#10;gSUyodPIk3ooVt2cgYPFAHzW/wDwVY+FVtP4V07VfHPxLtbzxZ418O+Gbawl0bRPMtbjVdP0y9M0&#10;2EISC1XWNOiuHBJWW5RVDg5rrv2b/wBrHSPi94W8WL8MfG/j2aHwLptzeeJGvLXQbeOz1A3l6r6U&#10;8sqrGl0ot2lfcyxxxzQs0i7xXVab+wV8E9HsrKw079hf4MxxaYQ2mhbpibRhMk++MnTso/mxRNvU&#10;hj5SDOEUBvhH4J+BdZ+Bl58OtR/Zl+F9r4a+KeqXWpeIfDtx4gkji1/ULotczyTILDE8sgiMjE5J&#10;EeTwtAHmvgP/AIKo/AXxPcTWfi/4y/ErwrPa+BbHxXcW+oeDrO9kWxur28s4mC6fa3BIZ7WNo3+5&#10;Ot9aeU0jS7R19j+3l8GfF37PvjT9ov4RfH34ieMNK8Cw2761pul+AEtr4mZI5I9kN7YQMy7JFdpP&#10;uIquWYbGxq3v7PvwC0/4iaX4b1P9nr4Lx+LG0+F9Jsbrxa39pTWto9s6FFax82WKKS1tX7qGgjY8&#10;qDXTad+y34b0r4e6h8KtJ/ZX+Gdr4d1aSzk1DSbbXriOGdrWGCG2ZgtgOY47aBFPVREuOlFmtxXT&#10;2Pn/AMU/8FPf2abK78O+IfG/7RXjaxmW1sr/AEiLT/DdprEdxLqFrF5MQm0uzuYT8l/Z5ffsH26E&#10;biW21cX/AIK1/swzeEF8SaV+0r401K6uRaf2Xpen+EoPMvjcrp7RqrTWMaxtt1WwLCUx4Nyq/eyo&#10;9E8W/s2fBDwd4l0ey8RfsqfB7SYZ7F1tJpPEDWkUQtTpIhjQ/YFClBpmm7Av3RYQ4x5Yrk5/2TP2&#10;FLK8t7yw+A/7Pul3NrbWltFNZ+OEicw2rWjW8bH7F8wjNhZFSeV+yxYI2iqjy9f6/rtY560cVzKV&#10;Jqy6Pr87XRTi/wCCt37Fd/eQzeH/ANs/xdqeix2+tTaz4osfA6tp+jrpiWDTm5kOngqGOp2SRsqs&#10;rvOiA7nVWzNT/wCCiPwc+Jfxu+G/hX9mr9o7xJ4y1vxZpupRW19/wi8UFjplqbaK+drl5bCMLIVt&#10;YlEIPmr58TMgSRWqW6/Y7/ZO8I+BtXsvg78GPgQszaVcQabpd18RPMs4UmW1E0ahrFwgkWytFLEN&#10;tNtCVA8sVxv7Odz8Gv2jviXoeufsjeHPgB4g+IHhXQprXx1r3h7xPcs1pasLeGJFmi0xfOyIEjWQ&#10;YEiW5O75Qp1jTfLzxadukrpbaXtra+mhz46tilh5woL944vl2tf59t7HSeBP+CqvhBPA9n8R/jf4&#10;88d+F/DniAST+CvElt4f06+g8Q2SMwe8SC2t5bi0gVfLcy3KRoEmjLFd2Bxvxc/bx/Ye/aDlsfFd&#10;5+1x48Z/Ad7eST6NefD+aKOdhJbRl0I0wxXLjenlqjM7rK/lhskH2LSv+CZmgRrZ2l/+zp8I4bSw&#10;1htTs7awaRTDclgxkRpLFljywzhUxkAjkAjoNX/4Jt/A/V/B9t4GH7H/AMN7XT7e+s7krZ+JrmN5&#10;zbTWMyxyP9g3PGx02yV1Jw6QKp4zWOOwuBxuDnh60VKNSLjON24uMk4yWqTs02vTqcVLC4zNMDLD&#10;5lBcr6aNuzvFtK60sutm+ltD5f8AAn7U/wCwPF8d7T9pO5/a48WWMeheGpLlbweB5fKiZVkiaEqN&#10;L4uFjvmZrc4mVXR9m3mvaNY/4KxfsueFvGuo+G/Fn7R3xE0vR9L0mbULzxbdfD1f7Nt4ki0t1SVh&#10;YGSKSR9VhhSN0DGaNojtkaJJO/tP2LPgvceLtY8NR/sOfCCL/ilNNsrk2940QeyEjrHBlNOBwBZQ&#10;g+ohiByEXG1dfsSfCy8s/wCz5/2MPhH5H2eSDyV1KRVWN5oZyoA04AAS28Ei4+40KMu0qDXn5Xle&#10;X5Ll9PA4GmqdGmmoxWyTbl+bbO/L8tw2XQmqS1nJyk7JOUmkruyS2SW2yR5t8Zf+Cl/wZ+FKfB+8&#10;0b40+PPFlp8bnB8EzaHoelRSTw/aLG38zyLuGGaRt+oW/wC5jR5sCQ7PkNeX/F3/AIKn/st6XqOq&#10;fEj4N/tXfFrx1tW6sNUh+HPhHTnhgXS7We7nneW809IzHiaONJEdlkeZApIDMv1xrv7O1n4l/sX+&#10;3f2Z/htdf8I3p8Fj4fNxr07f2dbw3VrdRRw/8S/92EuLK0lG3GHtoj1UY4/w1+yh8NbDxFqXgfRv&#10;2N/hXa2tjpyOtrFq0qwJHeShpURBp+FVmsLfKgBcQxgcLiu87zzvwV+2f+zV8StZuPCnw/8A+Clf&#10;xM8QaxZ6zJpV1pPh3wTa6hcJcxqxmIW30R/Mgj2MHuU3QL8uZBuXOD8K/wBvv4G/E2y0nUZ/24Pj&#10;V4ej17Q9K1HR4df8C6fDPdPqDsttaJGukMXndfJdEXPmJcxtGXBJHvumfsffD7Rbyx1DSP2O/hPa&#10;z6ZrE2qadLDqsqta3cv+tkjxp3ybsDKjCnA44FM8Pfsd+AvCcWjw+G/2QfhXZr4f1KDUNDEesS/6&#10;BdQ2bWUMsWdPOxo7ZmhQj7qHAxQB84/C79vL9n7WrrxFrOoftvfGzw/Yy6tYi31jUvAVhJaatdXO&#10;ji+gt7aWLR3WW4eygSVIBiSQSRqiu7ba7z9oj9prwN+zDq3ibTPij+2v8XE/4RXRYr6+k07wzo94&#10;0sslpe3v2SOODS2kMqWdhPdSsyrFDDseR1DZHXaB+xn8P77xpb6lo/7MHgPTf+EH8V6XeWFjYeJp&#10;4bWS90/R4LXTp5I10/8Aeta2svlwlvubV4OxCvSfEb9j3wf8YNX1vWfix+y38OvEz+ILq3udSh13&#10;xJc3ULTw2clksqpJYFUY20rwsVA3IcHNAHyVpX/BUjwTdXvizxXH4x+O2sy/C26UXelX9l4VEl7d&#10;TXN3pYt7WKONHmuTdQzQJD1kfhAxIr27w5/wUi+BnijVW8D6b+0L40fxlput6Do/i/wZH4bsXu/D&#10;l/ql5DZLb3Eq2pt5HguZhFMIJZdjI33sDPX33/BPn4F6nJPPqH7D3wlkmuNd/tqa4/tmdZTqHmXM&#10;n2jeLAMH8y8u3BBGGuZW6uxM3gX9mTwzN4ik8deHf2afAWn31h41m1SSSy8UXMK3WowieFLiVUsQ&#10;sxUzyyDeD+9IlI8xVYAG1+0P8ZrT9mn4eW/xR+Ifxp8YLozeItJ0m+vY9C09UsTf38FjHcStJaqF&#10;hSW4jLkEkLkgHGK8Dk/4Kkfs1eLL/wAOacv7QXjqPxgtxpeq2vge68MWMOoR2ep3MGmWl05e1Fuq&#10;sNWs5mjMvmpFOCyBlZB9SfFj4b+J/jp4Av8A4V/GD4FeAfEnhvVo0TU9E1jxHPPbXSpIsiB420/D&#10;AOiMM91Brznx1+yf8NLn4k2PjnW/2OfhTca94l1oR32rf2pJ508kdqZVZ2/s8E4+wwY77oYz/CCA&#10;Dj/g3/wUb+Dvx38ZeFPBPw3+M/xM1K58UeHl1eSaz+H6TQ6ZG76UkcczrYEF86xaGTy962y+Y1w0&#10;AjYjkf2h/wDgpr8GPhh+0Pq37Jnjr4lfEU614f8AG/hnTry/h0TRxYr9qW3v3vDM0Y221mkloblm&#10;AKm6hCh9xx7p4X/Y2+HfgjxUvjnwd+x38J9L1dWtiuoafqssUo+zmIw8rp4+4YISPeNT1Gaj+Lvw&#10;N0250O713xN+y98M9Qmv/FdrqV3JdatJM0+oTmGwNzIH0/528hljOeqKB2FAHJeD/wDgoX+yz468&#10;U6D4H8Nftj+MJdW8Rakmn6dYzfDmaFkuHeFIkuPM0pRaeYbiDy2nMayCRShYZNYnx5/4KE6P+z78&#10;RvE3wt8U6t8TNQ1Tw/HaG1bRrPw5NDqMk0Nzc+UHLAWsiWtndXLJdeSxhhLqG3IG9C8F/sa+HPh7&#10;c6dfeCP2XfhTpU2kywy6bLp948TW8kTzSRupGn/eV7idgxycyE9cVX1D9hnwLrI19Nb/AGUvhXfJ&#10;4p18a54iivtRkmTUNRAkH2qRX08hpCssqs2MssjKcqSKAPK7f9v3w38OPgf8TPiuNT+Jx0H4a29j&#10;rWpyy2fh2J72DVkk1BTCJSu1445F3xSmNwZEChgc1U8Yf8FXfA3hU+KpILr4v31t4UkH2zULfw7o&#10;ht2t0vb6xu7t32n7NbW1zp13HJNceUn7oshdPmrt9N/Zr8HeK08TXuo/8E9fBmuf294surnxHdTe&#10;JIGi1i8tpp7YSyxywjeAm6Pa6Y2fKVwAK0dR/Zht/ENxqs91/wAE1/hUza7rX9ra02peKol+33m6&#10;VvNmEenyeZlp52KtlS08rEEyMSAea/Gv/go/4N+A/wATvF1v4uvfijdan4R01YZv7HtfDVzHfRCx&#10;v9VuNkqv5cTwWWmzXDwztHLsmtgELXEanp/iz/wUR8I/ByeHUvEviz4mXHh+4ttauIvEGm6ToUoM&#10;OlW00t3L9lwLsRLLC1p5phEZuHhj3fvUJvS/sk2A8WL4Su/+CfnwRkj1bULzxTPb3Xji7lhfU1lV&#10;Zbtg2isBO32yTcQPnEsm4nOD0ifsii91N9X1z9iD4N3FzL4THhe4mn8eX1w0+jBHQWMnmaP+9i2y&#10;yfK+cmRj1YmgD57/AGn/APgoB8MvGfwUt/CnxR1H4rafZ+IJ9eM8K2vh15rK88N307XVuwiLGQmf&#10;TTHG8XmRu80Slly+z0r4V/8ABQ+D4u/Ffwd8IPCUvxKbUPE8mtrqkjL4ZdPDa6VqF1p13LfeWzFI&#10;TdWpjilQOs5kXyy+2TZoftHfs9fDr4Pfs/eKviZq/wCw/wDCZrPw94Ku7ea3s9ckdk08qTPDGr6Y&#10;qrvXduPyl8ncTXpHw/8A2RPBfwp8ex/FH4ZfsnfDLQNej0+KxXUtI1+4t5Ps8UbRxxEJYBSqq7gZ&#10;BxvY9WJIB4Drf/BXX4Y6NYeItXj8TfEy+tfD/ijWNIDafZeHZJLuHSpblL+/RCQy28f2cbd+2SU3&#10;EKxoxYheo+Ff7VPh39pXxVqni/4X/FX4hafN4f1zw7pr3GrWOkQ2uvaTqWrSW0NxD5UTuqv5Vy6K&#10;4ilCvEzKBIor1/WP2WfCviPw/wCH/CviP9kn4VahpvhPVZNS8N2N7qkksenXbyNK80QbTjtZpGLk&#10;92+Y5IBrC1j9nDRPhZ4PtNE+HX7O3w68GafefErw7q2qTeGbphJJMms2TF9gsogzEIqDLAKvA4AF&#10;AHs0vwuF2d918RPFL5/uat5X/otVp9v8J9Ai5m8Q+J5j6yeLb9f/AECYV044FFAHmPxH8Gv4Z8R+&#10;DtU8HX9819/wkjRx/wBteIL+6twGsLxTujeYqTzwcZBxzzWr+zULkfAnwwLwx+d/Zaed5QO3dk5x&#10;nnGa0/iMM3Xhs46eJIP/AEXLWf8As6f8kT8O/wDYPX/0I0AO/aQ/5N58ef8AYm6n/wCkkldpXF/t&#10;IH/jHnx5/wBibqf/AKSSV2m4etACN901y3wdjkj8H3Ky9W8Ta234HVLoj9DXUsRtNcz8ILhbvwMu&#10;oIvy3OqajPGP9l76dx+hFAHzx+2P+3Ho37H2jzeOvif4r8YfYtQ8TX+jaBpXhPSdNmea5t9Oe8jt&#10;x9pXJlnMTRp823e67ii5YeLv/wAFffgdN8ZrfS4fGnxMlRvBer6vDq8On+H2ibS7NtYka8EX+uNv&#10;INBuWScRlALi0LFRcJn6w8ffs8/8LD1eQeOvgt4H8XWNn4mn1rw+3iTUpFksbiW0a1eRY/scqo/l&#10;STR7gxysh6ZIriP+GOvhTqOs3Hw8n/Yv+FJsdP8ACun2UNr/AGpJ5KWP2XUNNitlA0/iNbSW6g29&#10;PLnYfxGgDEg/bg0y1+BXgP49eK/GPj/R9P8AiBrFxZaXp9xZ6FLcWscGnXuozXM/lIyLGkFhOWwx&#10;YMFBHPHnt1/wVB+Dfjm7vPCd58QviPanQ7HwZrWuT3mlaJHFp7apqelp9nkfYR5lkdRsZLrGUjWQ&#10;hWdkdR9OfGD4Iv8AtAeGbPwb8bv2avhr4r0uwvFurPT9e1qW6hhmEbxb1V9OIBMckkZ7FJGU5DEH&#10;zv4m/sd/CC08N6pLq37EPwiuI/FF3FpXiHbfNv1ODUdXtZbiO4b+zgZke5EUrByeYwR0AoAz9f8A&#10;20ofD/wW+HPx5m8Q/EeXQ/ih4ssNF8Mp/Z+gxXLR394LexvGilVD5U6vHOqrulEUg3IrArXMeDf+&#10;Crv7JXir4feHfiLeftVePrG18U3Vzb6LFH8OXvzcNDe2tkxV7HTZo2BuL6zhBVyPNn8kkSpIie5/&#10;EX4TWPiefRfGPxM+AHwzuP8AhC1+06Heap4ll8vSfL2uJU3WAWPyzEjq3GwxhgQVBHm/wn+Av7Jn&#10;jKBtH+CnwA+AerRaLHbk2vhnxctwtgp8gwnbBZMItxsYGBwNzWytyVzVKE5RcknZbvovUl1KcZKL&#10;au9l1Y7x9+2z4H8Gar8IY9N+MHjfVtH+NFnHe+E/FEek6TZ6cltIltJE00t7DCVlkiuVkjtlDTyL&#10;HLtjLLtPlng3/grJ+x1b3q3Un7UnxAtL7xldWN/Ha3Xw+2xwtcabpbQq9w2nrboTHdWQYeYQjzqH&#10;2k4H0brn7LvhzxP/AGD/AMJD+yp8Mbz/AIRbS49O8Orca1My6daohSOKJTp+EVFJCY5TJ24zXA2v&#10;wN/Zx0jXdY0HXP2bvghp02k6hFB9m1HxOseF+yW0q4R7H7mGQDIx8g7AUR5ea7QS5nF8u55p4i/4&#10;LFfs1eDbttQ8V/tC+LoPD0Why6neeIINBtGWzQJpkkcUkL2KSGWSPVbdgsaybSkysVaJwN7wv/wV&#10;s/Yx13xUvg3X/wBsvxX4dvrzxb/wj+gr4g8HQwprM4jtWae3dbFlNurXccbTOVVG5YhSrNW1f9i3&#10;9hS809dC0v4N/s/WdlsZJNOPjaOaFg27cQj2Z2MQ7glSMhiCD2ji/Yd/Zok+JmnfFqHRfhCuoWOq&#10;NqBa18axRq1w3l72UrY5UP5MO8ZO4xqx5AIzoKpKTVVpK101fV9rXdlvrftpvbjo/XKc+Wa5lrrp&#10;8trefT5nGeDP+Ck39r+DfGXxH+D/AMUPE+s6HYfEGx0XSUk8IW1vN4g1PVPs0tpDatcxw7RJHeWr&#10;ebIiRqkofcyDdW/4p/4Kg6b4Pe58EfEL4yav4W8W2nkrqWjyaGuqvZTSzWUItENjpskN3dB9Rscw&#10;wTO6rdRsyhckdl4C/YR+GGs/BO/8C/DD4EfDnT/BeqeI7i5l0Oz1oT2Etza3IgjuFH9nH50+yQ7H&#10;3kp5SYxtAHy347+JPwv8G6qdd0D/AIJ3eEdU1rVvE1joOjN/wkFnbz3ckdzBBpzvM9qiRBmtrTaS&#10;wI8q3BwUXb24TA5xjpS+q0qdSzWjfJaNr3k24ptWbdruyPi+IuJqfDOMo0sdiOT6zP2dKK5XKc3a&#10;0YprT531a1s7PB0b4if8E2/GvxA0n41a7+2J8QfEGv8Aia5Wyj8ReIPD90zusx02QNIZtNEdjbSH&#10;VtNKviKAi5QIdqsF7z9mb9o//gnz8FPiVdfFbwP+034zS8m8L69HC0vgmRnS2t47XWrlV36WBFEb&#10;aW3uQ7kI6PGylgwNa3wn/Y7n1n4r6H4zn/4JrWNnqM1va2sX9u3nl2GhonkgyiJrLylaJIIF3KXZ&#10;haxBC2xa+kvh9+wv8Dr74d6bo9n+w78I106zhv7S1tZdQfakcyy2s/H9n4JeFniLdfLcoCFOK8qp&#10;gZRzp42vOU60IujzuWkoXbsoqy9mm/dskpW5kmrN8vCuRZFjMW8zo0JRqRnfmqU3GfNyuLtKpFTa&#10;5Zbp8urtbVLl/hv/AMFSP2X/AB14s0f4da5+0/488MeJfEXjC68M+HtD8Q+AVhk1O+tp0tpjCy6e&#10;yGFbljb+azKvmIy5yKzdb/4Kw/s4+C/jT8TfhJ8S/wBoTxp4esfhXtTxH4tu9G0qeyMzPYxrbrFb&#10;QyXSyvLfLHGrwL5rW1zs3CFjXuGkfsr+FtB8bQ/EjR/2UPhfa69b6ve6pDq1vrcyzJeXcomuZtw0&#10;/wC9LKBK3YyfP94k1X8Rfsh+BvFlxf3fiT9kT4V3k2pXE1xfTT6xM0k80t4l68hb+z87zcxpNuzk&#10;OoIIrqP0w+U9D/4KVfs5+EtSh8IXH7Xvxn0fwbo+iWTjx5e+F9Ih0cxvptjdpHB5mnfaZyE1HTYt&#10;qxMwkvYQRht1eh337a3wRuNF0XXvAP7c3xu8X2uu67o+k2dz4X+G9tdQpcalFFcQo8v9iiNZEtZk&#10;uZYN3nxxEEx7iFPp/hH9lj4efED4daTrGpfsefC2e31bRYp/LutXkLKJl0+UnP8AZ/D7tO09tynI&#10;ayhII8tcbEn7HngF7uS/X9kH4VxzSahYX8kkOsTITdWUIhtZ+NPH7yOICMP12AKSVAFAHgMH7eXw&#10;I17wBb+ItL/b0+LV1dX39nK2hweEdNa6iivzpxt5XxpG0K8Gq2c6/Nl0MoTc0Eqp1X7J/wAfPhx+&#10;0Vo3hPwd8Pv23vjFpmv6t4Pg1iHwj4h8F6dZ31hYi0tJ/Mn8zSPLWMJd26iYOYpGfEbuQa9ST9kz&#10;wPoNncXNh+yD8KYsWunJJ5eqSfPHp1q9rYof+Jd8ywQO0UYPCKSBiq/7Ov7Ndn8JJbj4m/DX4DeD&#10;7G88TeFNI0qTzPF9yy2ulWcT/ZbCFfsGIoEM8zbB1aViSQFCgHzb8Tv+Cl/wc+GfgjTfF8n7WPxy&#10;1iXVNJudWh03SfC2hM0enrp13qFrNJO+nrbo91b20LRQGXz8X9qZI41cstj4W/8ABTLwHoX9l6zq&#10;fjb4tNo/jC11fxHr3ibVLXwzNH4Z0zS2ksLrUL8Wykx2vmWISOSNH85pUVAz71T3aH/gnn8E/wCw&#10;9P0LU/2MfhfqS6b4Zs9AgvNU8QXFxdPp9rFDFBC8z2BkfalvAu5iWIiQE/KKqeK/2I/gl4I8NeIv&#10;GFn+xJ8JYWbwjcafqS2+rSqLywWCZTbyJ9g2SKVll4YH5pXb7zEkAv8A7P37X3wu/ai8Rf2X8Ef2&#10;jPGOtafN4Wh16x1xPCttFBc27315YsgSSyWVHSaykB3ooIIKlsNjL+Pv7avhH9nf4uaf8FfGXxS8&#10;fza1rFhY3ehra6BpgW/Sa6mhuNnmQKQLSGCW8uGICpbqWUswKV6V8Lfgjqnwc1vUvEfw3+CXg3Tb&#10;jVNPs7GZovGN2VS1tjM0MCA2JCIslzcy4HWS4lc5LE074g/AsfFfxVa+N/iV+zT8Nde1ay0LUNGs&#10;9Q1bWpZ5IdPvkVLy1UvpxxHMihXXoy8HgkUAfM+lf8FXv2PrzxMvivwT+1j4s1bQdYsd994oXw5a&#10;W1npwtbiWKUTLcWccqbUS8nLCMqYrKY7shQ3rnwZ/a68HfG/wx4y8a+G/i38StP0nwbLqP2zUNf8&#10;BR2EU8ViiG5dTPYr5bJIzxmCby590MjeXsAY1/D/AOxZ8GIdb1bwVY/sQfCNbW3sYlntZL92ikju&#10;E1JHUqdPO4MuoagrZHIu5f7xrsvCH7L3hzwD4W1nwR4M/ZW+Gem6T4h0ebS9a0+z16dIryzmluZp&#10;YZANP+ZXkvLp2z1adyetAHy98Jf+CxH7LfxS8QXHjXxB8Yfih4Th0XwbDc6pNrHgqyuJLee4e8lm&#10;0/ybG2nlknto9IvJZ3RGhiSCTMnyOF+h/ht+1P8AC34133jXQ/gx+074p8Rap4Ds5bjWrGPwza2S&#10;SKlze2n7i5vbKG2nU3OnXkPmJKYg0DbnVfmrP+I/7Kvgb4h/EOz8O+L/ANkL4S6jNeaSbqRtQumn&#10;R1s5GjiUhtP/AIRqV2MYIK3M4ORIwO437JllJ4a8R+DpP2c/hqdL8X6a2n+KLFdVkEeqWjXN3dNB&#10;MP7P+dDPfXkpU8F7mUnJc5APB7L/AIKR+DPjNdeFfAekXfxYN54mvo2thJpnh1YoLqF9WvLSIzbt&#10;kqXUPh68nhniLwGGS2dpEWdTWv4k/wCCnXgzwZ4J+HPj/wAU658ULXT/AIm/DRvGegqum+H5J4rf&#10;7N9ojtZIR8/nyb4Yl2ho/NuI1LgbmXu/H/7I3gzwp4SuvFVx+yf8NbyTTvDI0ZTDqzi6fTN7f6Gs&#10;r2IKoRJIvLgBZGGQpNQw/sueFrXSF0mz/wCCafgeS3Tw6dCggvPEdo6Q6cVVfsyboW8tNqRjCgcR&#10;oP4RgA5PwJ/wUcsPiB4ptPCWmv8AFKxnuvDWs6ot1rVj4dsrNp9Lvr+yvbCO6mK2808UlgzsUkMa&#10;wzwylwjErzfwj/4Kd/DLVRpvh/T9Z+LFi2s29/qWLrQdDymoSpcakmnYUFpJ5oTHJE0atC/2u1US&#10;ZmUV6XqH7H+l+KdLuNC1H/gm18G1sbrRU0ea2v8AxgyJ9gUxEW4WHS3CpmGHcFxu8tM52jDvh9+z&#10;dq0niGL4kaV+w78G7fXNHvmsLXVv+E+vVulSzucQr5g0Us6o0MLLuJ/1MJPMabQDifHv/BUDwv8A&#10;DTX9c8K+Lbn4rLqHh/xBNp17HY6f4buomhgjga6ukmhZo3EBurWOSAN9oWS6iTytzYHD/Er/AIKB&#10;/C7wn+1s3inxHrHxS/t7wD/bvgfUDa2vh2SOO3muvD09xeYB+aNXl05dn+vLXCqsTZbb9BeFP2Lv&#10;DPhzTdJ0Sz/YS+CtrZ6HrkmsaPbp4sup1sr+Rkd7iISaQNjs8cbnGMvGj/eUEcxrf7O/wx8MftAf&#10;D/4XXH7EnwpWTULPXtc0q4XWJJFivrdtJDTszacGMuxbcI3JUW0eCvlx4AMtf+CjejW/wb+LHx41&#10;rWPiNZ+G/hXrK6SdQ8vw3NH4lvfOEDxaa8RZZhHO8cLyMUQSMyBi0cgTFvv+Crvw8sPFEPgqXxB8&#10;T59QvPs9lYLY2Hh2eO71ic6R5Wlxupx5pTXdMczHFsgnIaUNG4HvHgb9k3wp8M/h3H8I/AP7K3w1&#10;0rwvFqtpqUWg2viK5FrHd2s8c9vKsZsCqmOWGKRcDAZAcZqHxt+x58O/iR4j17xj4+/Yz+EOsav4&#10;oW3XxBqmoXzSXF95BhMJkkOnbiyG3tyGyCPIi5/drgAw/wBjjxXbfG2ytfHHhD4veMz4b8YeCdO8&#10;XaPpeqpYQ3Fi+o3V7LOp8iHHLbDw7rnlGKkE+3N8JLOZt11498WSH28QSx/+i9tcX8KvAV94M+PT&#10;BvAvhvw7Yw/D2107TdN8N3BeGKG3un2rj7PCI1VZFVVAIAXtxXsFAHNRfCrw3Gmx9Z8Syf7TeMNR&#10;z+k4ryn4j6Jq3hzxzqGjeH7vzNL/ALc8E3F4NV1G6u7nc2uBR5bzSNhf3Y+XOM7sYJJr3uvJvjKu&#10;PFN83/UQ8D/+pE9AHrNFFFABRRRQAUUUUAFFFFABRRRQAUUUUAFFFFABRRRQAUUUUAFFFFABRRRQ&#10;AUUUUAFFFFABRRRQAUUUUAFFFFABRRRQAUUUUAFFFFABRRRQAUUUUAFFFFABRRRQAV53478M6b4l&#10;/aD8KQ6jcahGIfB2usp0/Vri0Yn7XpI+YwSIWHscivRK4vW/+TiPDP8A2Jeu/wDpXpFAFqb4SaI7&#10;+Za+JvFEBH93xZeuPyeVhXM/GL4dXNt4ZsdSsfiF4ijurXxDpv2WT7cj7Glu4rcnDoyn5Jn6g8nP&#10;UV6hXL/FyVIvC9m0nRvE2ir+J1O1AoAUeAfFCQeTH8Z/Ew/2/s+mkj87M/rXKfF+bxh8I/htrHj0&#10;fFrxFqcmn2ubWxuf7Kt1ubh3CRQ+YLE7N8jKudrH5uFY4U+pVg/Ef4eeGfip4TuvA/jOwe5028MT&#10;TQx3DwtujkWVCHRgwIdFPBwcYOQSKzre29jL2NueztzJtX6XSabV90mnbZo58XHESwtRYd2nyvlb&#10;2UrO19Hpfyfoz57/AGVfjX8VNf8AC/iLSPiF4htfCNr8PdNtBeTateWl9braCCQmWSVIrXygiwFm&#10;JBUKQd33gu5+yj+2X4I/bk0XWfFP7LH7Qmj+IdM8P6l9g1O8uPh3qFvGtxsD7FaeeLzPlIbKbhgj&#10;JGRnX8Wf8E/f2bvGvwR8WfALXPDGpf2L44ht4fFV1a69cxX+oLC6uga5Vw6ruBzGpEZEki7NsjA9&#10;78B/2ffg5+zL8ONP+EnwL+H2n+G/D+mQrHbafp0IUMQoBkkb70srYBaRyzueWJPNZ4COKjl9OOMk&#10;pV1GPO4JqDlZczim5Ozd7Jv5K9l5eS0c8oYOlTzCpGc1zc0lu7yfKtIwWkbKTUIptNqMTJttI+Lc&#10;HxYvjF448O+dc+G7MSO3hefGIp7nbx9t/wCmrd+wryv9r7/gnHoH7cN/4bvvj14k0y4k8M/aorJt&#10;HsL+xM1vcmE3FtL5eofPHIYIicYcbPlZcnPuVkZX+N+qDPyReFbD82ubz/4gVl/Fv9qX9nb4C3kO&#10;n/Gf4yeH/DM1xbvcQw6zqSQM8KnDSYY52g8bumc+lelgp42niYywjkqi2cb8y72trseljo4GWGcc&#10;Xy+z0vzW5d9L303tbzLFzb+PvAnhdp7jxn4TsNN0uyJeW40eeOG2gjTJZna7wqKq5LHgAZNeKeIf&#10;20Ph38UPAHibwz4N/aG+EutXTaPeItrZ+JjDPOqwOS8SNvMqEAkOm5GwcMcGvU/jD4S8B/tnfsu6&#10;/wCB/B3jyxvND8deG7i103xHpM0d5b4kRljuEKttmVXwxXdhtpUkZNfmT+1z+xb8ZPAHgKWz/bDt&#10;fBPijTbnz7PQ/wCwdBuFjtZ0thMJxcSybld1EnyBV2mFsM45HTQjkNHKsVjMxryg6MZT5Ywc5SUY&#10;uTstm1Z3TlGy112Ph+OOKOJeF3QxOBy+OIwurrS9qoSgm4xjyxatK/Nd6pJI/QD9oj/gpL+zd+zF&#10;qlxofj9/EWpXWnWZuNcTwz4fm1BNKQKHInkQBFYKd3lglwuCVAIJ5n4jf8Fbv2WtF8NaB4i+D2qt&#10;8SBr9gL6MeFdRs0jsLYqCrXclzNGLdySF8lv3ud2UAUkfGx+EcXgr4Znwd8QvA2uJHNZtBDd3l9a&#10;ztewvHskE0jXIaV5PnZm+8zOWzk89b/wSd/Zs/Z5+I/x+8YWvij4RaTqOm+DPB+gzeD9Gv7OKaz0&#10;l7ma/WdmhbcrXJNrEwlbcyqzbSN7FvkvDPxA4B4+nmEacK3NgnJ6WcK1NzhCnNSSi6V5SbdOV5pL&#10;Ruzt8LgvEDjzN+II5OsPSw0sQnKlOV5ulGKcpKpTU1z1LWtZwhv710lLN/Z6/Zz/AGgP+CrH7b1l&#10;/wAFQ/jP4T0rwl4T+Ht3bWXwn8Lw6sJjrEmn37OZ57qBSJIll89ldVIZyqqCkbM/6QQeNfifJ4ru&#10;/CMXw+0H7RZ6bbXjSf8ACUTbWWaSdFUf6FnIMDE8dCPfHYaVpdhounQ6VpdlDbW9ugSC3t4wiRqB&#10;gKqgAAAdhWDpsaD4w61N/F/wjelr/wCTGoV9VmWOWOr3hHkpxuoQ5nJQjdtRTld7tt922+p+3Zfg&#10;5YPD8s5c83rKVrc0urtrZdld2XVldvEPxnX/AJpnobe6eK5P62YrH8ceIviAINHl8ReBLWztl8S6&#10;csk1vrXnFd9ykY+UxLn5nHccZ+lejVxfx40y11rwVZ6TfSXCRXHijR0drS8kt5AP7Rt/uyRMrofd&#10;SDXnncdpmjI9a5Nfgz4QU5Gr+Kvx8dasf/bmm2/wjtVnX+0fH/iq8toRILWzk1x4REGYEAywCOaX&#10;aBtBlkc46kn5qAJ/H0bP4o8FMv8AB4mlJ/8ABXfj+tdPmuVvfgz4K1Ce1uby68QSSWc5mtWPjDUv&#10;3chjePd/x8f3Hcf8CrL+JHgHSdE8E3+q6VrfiKG4hjUxyDxdqLbTvUdDOR0PpQB32a5vxeQPGXhT&#10;J/5iVx/6RzUo+FnhgDH9peIv/Cw1L/5Iqvd/BjwVe3VrfXN14haWzkZ7Z/8AhMNS+RipQn/j4/us&#10;R+NAHV5orz74j6Fonw78OQ+L7HUvEm+21rTUZY9a1K+LxyX0ETr5HmSeZlHYY2MecjkZrUX40eDs&#10;caR4s/8ACD1f/wCRaAE0nT7Vvjpr+pNax+aPCukxrNtG4L9p1IkZ64JAyPYelddXm+n/ABV8OQ/E&#10;jVtZk0DxYttcaJp8MM3/AAgmrYZ45rxnX/j27CRD/wAC+tdBF8X/AAlMdqaX4m/4F4J1Rf521AG9&#10;rozol4P+nWT/ANBNZnwubf8ADPw6+OuhWZ/8gpWQvxj8DeKPD89xpEHiCaGZZoVkXwfqQG5WZGHN&#10;uOjAj8Kp/C/4Q6Vp3w28P2Or3XiSG7h0O0S6hbxdqIMcghUMuBcYGDkYHFAHoFcr8GIpIvA7eYf9&#10;ZrmqyD2D6hcMAfcA4PvVg/C7wzjnU/EX/hYal/8AJFV/g1bW9h4Cis7aSRo4tS1BFaaZpHIF5MOW&#10;YlmPqSST1JJoA6quVvFkn+NWnvDAu238MXgnlLcnzLi12ADHOPKkye2R1ycdM11bJ9+dV/3mFcud&#10;Y0xPi86Pfwrt8NgnMg73B/woA6yuV+M81xD4DYWoXzZdY0yGJn6I0l/boGPrgtnHfGOK6D+3dE/6&#10;C9t/3/X/ABriPjd488D2vg6GG78Y6XEy+ItGLLJqEakY1O1J6t2FAHoCZ2c0tc2PjB8JR8p+KHh0&#10;H0OtQf8AxdQzfHT4J2z+XcfGDwvG392TX7df5vQBxv7IVkmnaT8QbWP7v/C3PEUn4yXXmH9WNeuV&#10;8+/sofFbwquufFyytru+1K1h+Ll61neaNo91fW7xy6fp9x8stvG6H5pmyM5B6166fit4bH/MH8Sf&#10;+EhqP/xigDpa8x+FPijx5pugXXha1+Gj3H9jaxd2kl1/a8KpK3mGQMoPOCsi9QDnNPH7U/gDUPEW&#10;reEvDHhnxhq2o6CM6xb2vg69jW2/dpKV8yaONJJBHJG/lRs0jBgFVjxV/wCAXiTTPF2keIPEejrd&#10;LbXXim5aNb6wmtZRhIgQ0Uyq6HIPDKDQBsL4l+IjDJ+Gsa+x1uP+iVT1/wAS/GFNOP8Awjfwy097&#10;oyIFW+8Q+XFt3jeSyQuwwu4jCnJwPeuwoPSgDx/9nGbUD4xv9O1a0jhvNL8B6Hpl5HDMZE860vtZ&#10;tnZGKqShaIlSVBwRkA8V7BXjvwAGr/8AC6PHTajPbvEbWH7IsELKyR/23r+Q5LHc27dyABjAxxk+&#10;xUAeX/CP4faDrVj4g1a7vtaSabxprO9bXxLfQRjF9MoxHHMqLwOcAZPJySTXTR/CfT7eTzbTxl4n&#10;j/2W8RXEwH/f1mqr8Df+Rf1r/sdNb/8AThNXaUAeW3Pw71W0+N8A0j4n+JLU33heQ3zrcW8vmeRc&#10;p5A/fQvjb9ouOmM7+c4GOpuvAfiyRcp8bfE0O3k+XaaXz/31ZGnGZJfjMLcD5ofDO5vYPcYH/oBr&#10;p2GRjFAHy/8AtgfF/wCIPwgl0XwP4V1DxL4r1K/I1RvtV9pljb28VpPDIGeRdOkZmL7SECgEKcsM&#10;jOl4o/bC8IfBD9nDS/2l/wBov9orRfBvh3U4Yitx4i0dZWEzgkQoLeRWmfCsdqIW2qSVUBseqfFn&#10;9nn4a/GprJ/Huk3N0bDzFh8jUp7f5JMb0PlOuQdq578cEVxHxo/4J2/spftCWfw70j4rfDRdQ0v4&#10;Yaob7wzob3Tmyd/KCbbmIki5XKo5EmSzJ8xIeRX5cL9e/tCr9ZcHQtHkUVJVL68/PJycWm+XlSgr&#10;Wd2fOUaPE0c8xFWdSDwzilTh1Uvdu21FP+beUr3VlGzv2vg3U/iP458K6X488J/Fbw3f6PrWmwX+&#10;mXR8H3C+fbzRiSN8G8UjKMpwVB55ANZ/wy0X4vJ8PrPR9P8AGvhlV0qW402FpvC1w29bWeS3Vzi+&#10;HLCLcfQmvRreK1sbSOztYVjihjCRxooVVUDAAA6ACuY+Dc5/4QeSSU/M2u6vJz6HUbkj9DXVdXuj&#10;6M+aNI/4Jh+LfHHx80z9rX9pj4vaV4l8dWN5Z3sel6TpV7a6DZ3NozfZXhtmvGkJj+Rsu5DOu/ap&#10;Jz798UPiH4m+DHgu7+IHxE+JngzStG09FN5f6lp89vFHuYIo3faGyzMyqFAJJIABJArzHwt/wVR/&#10;Zc8Q/GOP4Sahe6xo0d3qt1pmj+LtasorfRdUu4C26KC6Mpzv2OYyyqsgX5C2Rn5r/wCC+fxe+Lfg&#10;9vhNoPwr+MPhdbPVNamv7n4b6lpN3NqHiWa0aKWFrOe1tpvKClmRjK0UWZYyXADY+jhlubYzMsNg&#10;8fzxTSUeZPSGr91Wdkld6Ky69T5WtnGU4PI8bmGUunUcPaOXLOKjKrFWanO9k7pRk3quux7p8NP+&#10;Cj37Nnxd+PejeG9O/aE8A3V5Ztd6VdWMepXFlOGnUSJKiXkUYnTfZ+VmNmBadMHkBvaPH/7YP7Kn&#10;ww1WPQPH/wC0d4F0jULi3M9ppuoeLLOK5uI8kZjhaTfJyMfKpJPAyeK/MTRPh7P8TvEXhi88QfDq&#10;R2mu2FxGYbWeeEG3nPlieVlRuBnhsVY8O/CXxv4h+I+ofDr9nr4EvC1nfWMOqXl9fWVjY6eLqf7P&#10;FNcPA8kjgybgEijdiEOdowa/K6fiFw7mPGUuHMrw9SrWgpOclVw7ox5dJP28ZvmgnopRpty0Si5O&#10;x+MZX4zcdZvkNDGYbI4yrVpOMIe3alKScr2Xs7cqjFz5nNLl1vazfq3/AAUA/b5/a0/aF0PT/gJ/&#10;wTi0m60G+8XarFplv4q1SF4NSvFdcu1pBt8yxiRA0kl1OFkjSNiET5Xr6N/Yd/4J8eGf+Ce/wm8M&#10;/Df4DaTpeq3Fvpt43jHXtWvntrvXNTuHtZHundIJSwzC6qjH92mxQWwTXXfsj/sX+F/2aYLjxNq2&#10;ppr3jDUIfJvtfa18pILfIItLWPcxhh3AM2WZ5GALsQqKnt3av0jMMdhamHp4fDU1BRXvtOT55d25&#10;Wuo7R92N1d8qvZfr/BuE4qjl/wBa4knB4qo78lNWp0ovanFttya+1NvV6LRI4fw348+KvijQ113T&#10;vh5oYja4niEcnimUNmKV4if+PLoShI9iKt/8JH8ZAcP8MNH/AO2fipj/ADtRVn4RxLD4Bs1QdZ7l&#10;vxNxIT+prpK8g+yOH8E6v4ivfi1rkXiXw5Fp8reHdNMSw3wnDBbi+yc7Vx94dq7jNee6z4L0bxh8&#10;cb5dXvNWi+zeFbIx/wBl69d2Od1zd53fZ5U3/d43ZxzjGTnUm+DXh8RhtM8VeLLO4WRXhul8YX05&#10;RgQf9XcSyRODjBV0YEE5FAHXZrmNEjaP4u+IWP8Ay00LS2H/AH9vh/SktPhTpSqz6v4s8TahcSSM&#10;8lzJ4jubfOTwBHavFEoA4G1B05ycksi+DHgqDUptYjuvEIubiGOGab/hMNSy0cZcov8Ax8djI/8A&#10;31QB1eaK8/1LwDpEPxI0jQ49a8RLa3Gi6hPNF/wluo/NJHNZqhz5+eBLJwDg7uc4GN3/AIVZ4Y/6&#10;CXiL/wALDUv/AJIoAPA5/wCKl8Yf9jHH/wCm2yro81ytl8GfBWnz3VzaXXiBJLycTXTDxhqX7yQR&#10;pGGP+kf3EQf8BrGh13Q/hf8AEXUNFnl8T3VrcaLaTxxR2+p6x5cnnXKs2VWYxZAQc7Q23jODgA9D&#10;rkfgdp9rpfw9jsbS2SIR6tqSuqKBlxfThmOO5OST3NO/4XR4Pzj+x/Fn/hB6v/8AItYfw8+Knh3S&#10;tCuLTUNB8WRSPrmpzKreBdW5jkvp5Eb/AI9u6Mp/GgD0iuX+IRA8S+Cwe/ihx/5Tb6oNQ+OPgPSb&#10;NdQ1K38RQwtPFCskngzVBmSSRY0X/j36l3VfxrH8eX+k/EvV/C+kWGneJFS28RfabqZdL1HTvLiF&#10;ncpu8/ZHt+Z1GA2TnGCM0Aej1yvxmSWbwVHbwD55Ne0hVPYE6jbDJ9qnHwt8Mj/mJ+I//Cw1L/5I&#10;rD+IXw/0DSdGsdSttQ1xpIfEmjsq3Pia/mjP/EytuqSTMrD2IIoA75c7eaWmiRQuWamte2i8NdRr&#10;/vOKAOZ+EQYeHdQPkCNW8UawUUNuz/xMJwSfTLAnHvXVVyPwr1zSj4Xumk1KBf8AipNY+9KB/wAx&#10;K5966J/EOgxxmWTWrRVAyWa4UAfrQBgX81xJ8b9JgAXy4fCuos3qWe5sQPwGw/mK6uvOdT+Jnw4s&#10;/jZZy3nj/RYlTwtdKzSapEuD9ptzjlq6I/GP4RKNzfFLw6o9TrcH/wAXQBxH7fVkmofsNfGK2k/6&#10;Jfrzj6rYTMP1FetqeK8H/bV+Mnwd1n9jn4taJpvxb8MzXV18M9eht4Itet2d3bTp1VQofJJJAAHW&#10;vRfCnxe8PX/hbTb6fTvETSTWEMjkeEdROSUBPPkc0AdnXF/tA3F5pvwq1DxFZ2Buv7DuLPWJrZZA&#10;jSw2V3DdyqpPG4xwsFzgE4BI61Nq/wAa/Bmg6Vc63q9h4igtbO3ea6mbwjqOI41UszH9x0ABrzn4&#10;p/tOeCPF/wAAPEWu6R4U8Y/2Pq3hvVLex1i48G30cbSCGVRujaMTRxuBuWZ41hYMuHyQKAPTI/Fv&#10;xFl/5pWV/wB7W4f6A1L/AMJH8Q/+ibxf+DtP/iK6JTlQRS0AeX/EzxB8WYrjS9cl+H2mQ6Lo92t9&#10;qk0mvk3I2kKBDGsBV/ld2O50+6ADzxtfs6f8kT8O/wDYPX/0I1e+Nf2s/CfxANPkjW4OmyCBplLI&#10;HI+UsAQSM4yAQcdxWd+zULpfgV4YF9JG8/8AZaec0KFUZ8nJUEkgZ6AknHc0AP8A2loUuP2dPH0M&#10;hba3gvVBlHKsP9El6EYIPuORV6T4S+G2i8qLWfEseOjL4w1Et+s5qn+0h/ybz48/7E3U/wD0kkrt&#10;KAOXh+GEVnE0dt468TKvpJrTyfq4Y/rXK/BnwD4gt/C1xaWPxa8SQ29lrWo2dnBiykCQw3k0ScyW&#10;zMThOSSSTXqR6VzHwjmjuPCl1LGP+Zk1pfy1O6H9KAGt4A8WmbzB8cPFCr/zz+x6Vt/9Is/rXyT4&#10;i/aG/aS8N/tXKdD+Jem3ng3WvFFj4Rj8+ytXvBIl28DT+bGqr8s1xJmPyhkJt3gkNX2/XnHhb9lD&#10;4B+DvH998T9B+G9rHrmoahLfTXlxcS3HlXEh3SSQpK7JbszZJ8pUyWY9WbPJio46VSi8PUUEpp1E&#10;4c3PT15oJ80eSTdrTXM1Z6O54Wd4POsZ7BZfX9lyzUpvR3it42cZJpq6teL2akrWfz/4g/4KheC7&#10;P9u3RP8Agnj4E8XXnivxteSzReINR0XwUZ7Hw88cHnYu3F2jdOGMassbMA5U5A97+JujfF8eCmnv&#10;fHvh2b7Pqmn3CbfCs6ZaO9hkUf8AH6eNyj8Kb8I/2Nf2ZvgT8VvGXxv+E/wj03RvFfxA1A3vi3XI&#10;WkkmvpixZj+8dhErOS7JGEVnJdgW5rovjTIR4G8lCd0mtaXHx6Nf26n9DXfUdLmXs72st92+v47e&#10;R69FYhJ+1aertZbLp6vueT/th/s0/tF/tJfDa0+HGjfGDwrY2La1BPrVtceG7pY7+0RXzBIFu28x&#10;N7RyeWcBzEFZgpOT9lr9jXxX+zamoatD8R9H1zxFqkcceoa5eeG5osQoSy28MS3ZEUQZmbBLuxPz&#10;O21dvsnxQ+Jvg/4PfDfXvit4/wBU+w6H4b0m41LWLzyXk8m2hjMkj7EBZsKpO1QSegBNfHbf8HBv&#10;/BPvQ9Ka/wDHv/CxvDc8Vqbu6sNY+HF+slra+akKXMrRq8aRPI6orF+WIXAJAPo4eGb4jLZqjCTo&#10;xfvNR0Tdn70kutlo30XZHz2My3hWjxHSzTFKCxig405Tl7ygtZcibst/ecVdrRu1h37Zn/BVn4m/&#10;srfFjVvgp4G/Z41L4na9oun2lzqf9g2i2NrbvcqzxQtLNcOxYxrvJSNwAwGc5Ah/Zl/4LEfs8+Mv&#10;CvirxB4x0TXtI8VSeJGMngaLSZbi9RlsbVPmkQG3jQshVZXmWMkcsDkDzj9tP4kfAD9oTWvAf7V3&#10;7OPxN0fXtO+IGmw6fq8Nky+bamGya/t5pyrloLhY7mON7eRA+ySNiV8oK/lvi/WPBnw2XxF/xL7j&#10;Vvs0yz3WsC/gFrap9kg3O5llUAjBPTp3r88428QMNwnmFDI8Lk1bFY2vTjOiqdZJzlzeznGdN0m4&#10;pTTceVybje7Tvb8i4k8SONMg4ozDCzWGjhaUacqc5uXNapbldlL35XU1ye420rN3Prf4Vf8ABWjT&#10;vHPx78J/B3xr+z9q3hux8capJpmga+2vWt4BeiJ5o4J4YhmPekbjejSKrYBODuHrPin4nftp3n7U&#10;emfC/wAEfs46Pp/wzjfz9c+J2seJILlp4ggY2tvp0UiTJK75QSyFkQYcq/3D+eX7Gfxqh+GH7VGg&#10;/EDxL8KtA8QaL4l1fStP0nUtZtW/tXw3DePFaQz2LLNLBteaVXlAjjmZZj+9dY1jH6+RMHjDDvX3&#10;2KovDUaHtIw9ryWq8knKCrRbVSMbylKLpy9xqTb5ot2Sdl9p4U8VY7jPhOONxuJjUrKbU1Tg4KGz&#10;UJKV7yUWruOjvo3u/O7+/wDiH8K/D1wo8KaLqVnN4kbyJDr00MjfbtR+Tcn2VgNpuFBwx4UkeleO&#10;/B3/AIJ+eFvgb8UF+KugfDj+3NQtHlOg2/iL4j3N3a6J5m7P2SJ7IKjBG8tZG3OseUVgGYN718bd&#10;U0jSvB1nJrOoRW8c3irQ4Y2lkC75G1S1CIM9STwBXXKcjIrno4rFYenKFKbjGekkm0n5Pvu/vZ+h&#10;4nLcvxlelXxFGM50m3CUopuDejcW1eLa0bVjj4df+LSECb4W6YFHeLxMW/nbipfgpd3N38PLd7y0&#10;8iaO/voZoVk3hXjvJkYBsDIypwcCurrzD4W/Cvwtrfhu61i71PxIktx4i1hnW18ZanBGD/aVz92O&#10;K4VEHsqgVznaen5oJ4zXH3HwetELDQviF4u01ZIXiuFTxBJd+apxg5vPOaNhzhoyh+Y5JwuLn/Cq&#10;vDGzZ/afiLpj/kcNS/8AkigBnwUiaD4N+E4WHK+GbEH/AMB0rp65XS/g14K0XTbfR9MuvEENtawL&#10;DbxL4w1LCRqAFX/j47ACsnwT4A0jU5NZW+1rxFILXXJoIP8AirdRGyMKhC8T89TyeaAO41j/AJBN&#10;1/17v/6Cazfhr/yTrQP+wLa/+iVqpL8J/Cs8TQy6h4iZXUqy/wDCYalyD/28VHYfB3wbpdhDplje&#10;eIo4LeJY4Yx4w1L5VAwB/wAfHYUAdTnPSuQ+N9lb6j4Kt7K6tUmjk8TaGJI5FDKy/wBq2mQQeorG&#10;8AfFnw7pGh3Gi6lB4qupbHW9StRMvhXVbwFIr6eNB56wOJcIqjdubOOSTR8Qfir4c1fQYLXT9A8W&#10;SyLrWmzso8B6txHHfQSO3Nt2RWP4UAejqAqgL0pa5OH4zeEJRhdK8U/8C8C6sP521J/wuzwMNWTQ&#10;jb+IReSW7XEcB8HanuMasqlv+PfoCyj8aAJPDzZ+LPiZPTTdNP63NdTXm+jeGdM8efFDXPFk0XiW&#10;1s5NL0+3t5PtWo6WJJEe6Mg8vdEWwHj+YqeuAeCB03/CrvDX/QT8Rf8AhYal/wDJFAFe+jkk+N+l&#10;yjG2LwrqCt7lrmzxj6bDn6iuqridL8MaT4a+L9qNOu9Rkabw5d7/AO0NYubvGJ7bp58j7evbGe+c&#10;DHaNLGn33UfU0Acz8bEab4SeIrWKBZJLjSZoIFZto8x12ISewDMCT7V00ZygOPzrlvi/qlhD8PtQ&#10;3XcfJhX/AFg7zIP610A1zRlGH1W3X6zr/jQBbrlPhDNc3Wi6tdT7QreKtVWFF/hVLyWM5PuyFvbd&#10;jnGa27vxX4WsE8y+8SWEK/3prxFH6muF+EnxV+F1n4c1CK6+I+gxN/wlWtNtk1eFeDqVyQeW9KAP&#10;Sq8j+K9lG37XPwi1M/ej0vxLD+DwWjH/ANFiu2n+NPwdtk8y4+LHhqNf7z65bgf+h1478b/jR8N5&#10;/wBpP4J6j4X8cafrIbXdas7y30Cb+0Jljk0a6lBMVvvfbut1524HegD6Iormz8U/DY4Gk+JD/wBy&#10;hqP/AMYrB8c/tN/DL4dwWUniay8VJJqV59k063t/A+qTS3M3lvIUVEtySQkbsewCn2yAL441rxD4&#10;W+MejX+keE31VdW0e4sUWO9jhMUiMJstv6gqCOM8/nW2nij4iucH4YKv+9rkX9FNci3xO07xh8Zf&#10;C/ht/DWvaXqFm97LJDq2iywxvGbY7XjnAMMmdwyqyF1JwyqQQPVKAObPiP4i44+G8X/g7T/4ivK/&#10;H+p/EX/hKSfiB4U03T11XWPDY0v+z9Wa5byrPxJbcyhoYwjst9EQFLjKvyOM+8V4/wDtMjVj4v8A&#10;Bn9nT26xDVrE3izRMzOn/CQaHgIQw2ndt5IIxkY7gA9gooooAKKKKACiiigAooooAKKKKACiiigA&#10;ooooAKKKKACiiigAooooAKKKKACiiigAooooAKKKKACiiigAooooAKKKKACiiigAooooAKKKKACi&#10;iigAooooAKKKKACuL1v/AJOI8M/9iXrv/pXpFdpXnHxA8TReGf2gvCdxNoupXiy+D9dVv7NsWnaP&#10;/StJOWVctj6A0Aej1zHxZhiuPDljFKf+Zm0dl9yuo27D+VJcfFvw3aqGl0PxR83/ADz8G6i//oMB&#10;rlvi98VfCb+GNPu5NL8TL5XijR2jP/CJ6mhBOo26n/lgM8MRt75xg5xQB6jTXzsODXMwfF/wXcZ2&#10;prSY/wCe3hi/j/8AQoBUZ+Nnws8xra58Z2lo/QrqG62x/wB/QtAGL8Kfh9oHiHwJp/iq/utYW81S&#10;N7u4lt/EV7DuMkjP0jmUYwwwMYArL+Pw8BfA74Y6l8UtXtvHeqJp6ArYaP4t1h5JWPCg7LjbFGDy&#10;0r4SNcsxAFdV8CJVk+FmmLDqC3NrH58WnzIysGtUnkSDBXhsRKg3d8ZOSSa6fVtOstX0+XTdQs47&#10;i3uI2jnhlQMrowIKkHqCDjFOMoqSbVzHERrSoSjSkoyadm1dJ20bV1dJ62ur7XR8C6V/wUD+MvwO&#10;+MT698Qv2ehL4Z13S9LV10/xdqGqX1nAZ7vbIrzo6zMA0hMf7gED7wIw3jH7U3ivxL8ZPi38Xr7w&#10;tqeuR311ql1YWeuReGrmWXS7e2RbVEELRDiORJzsOPmd25LHP0xa/wDBMrQdQ/aUupNX+LusS+Gt&#10;Lt9H1K10FLNN7wx3l3ItlLPIzh4GaPa22NGaPKbskueX/a1+Evi34D/tL3XxF+Fnw78Tano/jKFL&#10;7UrfSNCu7+FNRLSC5z9nifyA6rBKA2AZGmYHLYHymKzDxIyPgurisBKhXzSnJTiqVOThOnCpTl7P&#10;kqqV6loybSVnFJJuWp/PfH/D/Eme8KunnynKhDEUpWg4zqcqg4udqdKMZQVaUZ8koNqEW56aHzj8&#10;Hf2iP28NP+Emi/BTw58TrXwj4W8L2kdhpsPwu+FdzFcTW0aKAJ7m9Eyo7EFmMSIxLMS2SQK/xH+J&#10;nxO0/wCFFz4a+Nnxh8ceLbewhu7jRbfxbavJLFI6SdZBAjSYDMoaRpHVSVVlUlT13jL9qO/8V65o&#10;/wADPgJ8OL7UvGGuX9xaWvhLRbiC2vpbiGJpp0lNy0cdnsjVmYzMhHQDJFanh79hP9t/4vfDzxdr&#10;3xr8Faf8JbfT7O6Wzh8QavD4ivr2BbfeZkWxuBBFklkG+ViGQkoVIJ+JzJfSB8R8tnHMcNhsnwda&#10;V5U2lTrSg7ptXp1MS4S1T1ipar4WfJ4ZcWcRYjlwksXj4pKLlJwo4ZSg07ODVJy5XbmVpu6tdtWT&#10;f2gP2ifCfirwFpcur6lDpKabC0kl1cTLH823aETP3mOe2T0xyRXtH/BID9lb41/DH4PeJvEvifW/&#10;FXgXSfGHiIax4Z8OXX2GbUILV4U3PdC4tJHhLvudYC5aNSAwRiyjqf2Y/wDgjx8Bfgt8UdL+P/xY&#10;8W618TvHWivv8P6x4rjt44NGJH/LtbW6JGGB5DSeYUOCmw819epGkQxGuK/TOCOGMh8NeBFwvlU3&#10;X56ntqtacFByqOKXLTgm3GCSSvJuTd3aN3f9Z4F4BzzK+IK/Eee4lTxdWnGnyU7+zjCF7Xb1qS7S&#10;aVtUl1PPfHmgeOvCfhn+1dO+NPiOaf8AtCygUXFnphXE11FC33bNecOce9dR4b8EvoOt3niG98Wa&#10;lqt1eWsFuz6gtuoSOJpWUKIYox1mfOcnp0qj8aRqCfDi+1DSzD9o0+e1voVuM+XI1vcxzBGxyA3l&#10;7cjpnOD0piz/ABzQ/NpPhOT6alcp/wC0Wr1D9dOtrk/jEcaBpQ/6mzR//S+GpodQ+MSDE3g/w2/u&#10;viW4X/2yNYPxJm+JN7puljWPDGh29rH4p0h5pbXXpppAPt8I+VGtUB5I/iHFAHolFFGe1ABXM/GS&#10;6trL4Z6td3lxHDDFAryyyMFVFDqSST0AFdNXLfGudLb4Va5ePGJFgszKyE/eCkMR+lAFv/havwv/&#10;AOikaD/4OIP/AIqj/havwv8A+ikaD/4OIP8A4qtkWdnji0j/AO/Ypfsdn/z6R/8AfsUAcN8R/iN4&#10;A1PQ7HT9K8caPdXE3iXR1it7fU4ndz/aVtwFDZPFd7XI/GK3tovCVm8dvGrf8JVoQBCgf8xa0rrq&#10;ADA9KMD0oooA5L4JnPgBVI+7rGpr+V/cV1tcn8FBt8Csvpr2rD/yo3NdZQAV5z8Kvhp8Ndb8Kz6p&#10;q3w80O6uZfEGredcXGkQu8jDUbgEsxXJPHevRq5P4LKY/BU6t28Sa1/6dLqgCZvgv8HW+98J/DJ+&#10;ug2//wARXOxfBv4Qw/FwiH4WeHF/4p3O1dDgAyJ+v3OvNekZHrXLkSt8aVfzMRx+F2BX1LXC/wAt&#10;v47u2OQC9H8N/h3EuyLwFoqr/dXS4R/7LXPfFnwH4PTwUv2LwnpkLR61pcmY7CNfu6hbseg9q7ou&#10;o6sK4b4+eNPCvhvwla6ZrfjPS9LuNU1zTLexGoXiI0rNf26nYrMpcgNnA6d6EnLRClKMVdux21tb&#10;W9tEIra3SNf7sahR+lSU1JEKj94p+hp2aBnk/wCznLC3xZ+O0EfWP4rWu5cdM+FdANesV5D+znZt&#10;afG749SE8XHxM0+VR6f8Utoaf+yV69QAhRSclB+VedfD3xedGk8QWx8Ja1cbvFN83n2dhvjbEm3g&#10;57bcfUV6NXL/AArnjk0zV4Vz5kPibUVmB7E3DuP/AB1lP40ATab8SNNv/EVv4ZuND1SxubyCWW3+&#10;3WJjWRYyu/DcjI3rwev4GrHxA8WP4J8G6j4qg05bx7G1aVbYzeWJCOgLbW2jPfBx6HpT/FPgbw14&#10;za2k1+0maSzZjbTWt9NbyJuGGG+J1bBwMjODgegrzz4gfBf4ft4t0PRdV07XJNJ1m3vLCfy/El4V&#10;F0RFNEWBn3f6uC4wwBwTg43UAWPgzoOteHPjB4qsPEK2y3k2gWF5KlnM0kafaNW12cIGZELbRIFz&#10;tGSOgr1KvOfh94atfDHx98WWdpqWo3Qk8I6C7SalqUty4/0rVhgGRiQPYcV6NQBxfwN/5F/Wv+x0&#10;1v8A9OE1dpXlvwk+IFholp4g0q98O683k+MtZP2q00Oe4hfN9MflaJWzjODx1BrqW+L/AIYSbyG0&#10;TxRuzjP/AAheplfzFuRQA/To42+MmsTFvnj8M6aqj0DXF/n/ANBH5V01eWv8WPB9l8bZ7j7B4kja&#10;bwvAt1/xSepEOFuJvKyvkcY3zc4Gd2CTgY6s/F/wQsP2iabUoo8ZLTaDeRgfXdEMfjQBD8bEM3ge&#10;O0Mkypc+IdHt5vJmaNmjk1K2jddykEAozA4PQ1PH8JvCkMfkwXviCNOyQ+LNRRR9AJxiuH+PXxe0&#10;TWfhq9r8KvEWh6n4jGuaS2j6Pfa0tn9ruF1G2ZYmYxSMisRgsInIHOK9U0SfUp9Jt5tat4YbxoUN&#10;1DbzmWOOTaNyq5VSyg5AYqpI5wOlAr62PEv2pPhl498P/C661v4IX3ii41CGZTqMMXjLVpbs2WCJ&#10;WtE+0lTcLwwUq24KwUFyor5S+En7QH7SPhb4DfGS58Yp8QdO8I2Xw31mTw3rXi7wtdLLa6rtm8p4&#10;pTb75EYMWkdy0YZEw24yV+kEsCOrfKM4rxfxd8PPEnxE/Ym8ZfCTwkY21bVvC/iLQtFmuGCAyN9r&#10;tbd3YDg/cLMB1ycdqMNRpxzKniJzlZLl5brk1knzONviWqTutHZpnz2Y5LXxOZRx1PE1I8kWlTT9&#10;yT5ZpOUeusrvu4xd1Zp/nbF4J0C2+GVrqEGlx2ul6LbPb6Paf8IveN5MKjYEXbCVGQoHr27mvF73&#10;46/sReBfHlpcan8SbXT/ABVpSnR7XTLpLxo9KWWbzJYobVh5drvkO6UxogY5LZJJPoHxW1P9ovQf&#10;hlfa/wCA/wBmf4hazriOj2/hf/hANYmCzCYC4tzJDbmOORR5i7txAYA/MOv0d8HP+CPg+LHj6DxV&#10;+218HvAtxpOnlZo9Nsblr671S4CqIxcTtbQslumWPlglnZUDFUDJJ83wLk3GX1nMsVx7i6+Iw+Lh&#10;iKEYfWLOEIzkrez0laspfu6kG0oOak7NM/iHhnw4zfiTGYehluXYnA0laNer7Xkcp2hOUpwqRfPT&#10;Uru0U+ad33t5v4S/aDl1Dx5o/gzXr791bzXNxHNLZvb7dttIuMuoBHz/AFrU/ZR8b/C/4ffE74pf&#10;FP4sS+I/7a034cxap4S/sG18+a7s7K6a9v0t0KOj3ZuEssrICTHs2gL5pr0ix/4JG6/4R+L+haV4&#10;i/aGmvvh62rT2eg6baaP5et29qbWeZLea/lkkWRYxAsfmLEszq2d6Mu5vfP2dP8Agnl8Pf2fviW3&#10;xOk8f+IPFV9awSQ6D/wkEVmDpiyoFlcNbwReZIy/JvbonGMlnb53gXwpyXw54ox2Y4LExq0K9J0o&#10;QUZxlTg6iqr3pfavGMJxWlrtTk7I/b+EOCPE7L86y2vmSozhhnVjOcqjlUlGSlGNSEY04xTs0km7&#10;2bTtqzjv+Cef7SHxw/bg+GmreNfHFr8Q/h+sF6iaPcXNhZm31O1ljLpNbyXejW5kMZBjdlRkLLkH&#10;DbV9f8JfDXx/8PvEejfDWf8AaT8ca/b3OkaleTanr0WkyXheKezVF3xWEa7QLiT+HPC88V6vHBCh&#10;3JGM1xXjw+MR8VvDreDk0tpP+Ef1Xzl1OSRVK+fp+NpQHn8K/T8XWo1sTOdGn7ODd1FNvlXa71fq&#10;z+icLRq0aEYVZucktZNJN+bUUkvkjp/Cnhy38JeHrbw9bXtxcrbqw+0XW3zJCWLFm2Kq5JJ6KB7V&#10;o1yiXXxvRv3mgeFZB/s6xcp/7btU66l8XQPm8F+G/wDwp7j/AOQq5joK2nEn46axx08Kab/6U31d&#10;bXCeEf8AhLm+M+sXnirS9OtDN4Z09LePT9SkuchLi8JJLwxY++OgPTrXd0AFFFGaAOO8Y+JPDvhr&#10;4p6DdeI9es9Pjk0DVEjkvbpIlZvPsDgFiMnFaf8AwtX4X/8ARSNB/wDBxB/8VVHxA8LfGLw7azW6&#10;uJPDurEM3YifT66j7HZ/8+kf/fsUAYv/AAtX4X/9FI0H/wAHEH/xVZPhfxb4Z8SfF/Vl8OeIbHUF&#10;Xw5Y+a1jdpKE/f3fB2k46967D7HZ/wDPpH/37FcraxQW/wAb7hYYlTzPC8JbauM7bmX/AOKoA67H&#10;tRgYxiiigDkvjUAPBMJK9PEWjf8Apzta6wcjkVynxq58DL/2HtJP5albGusHAoAK5H45W9ld/D1r&#10;bUrOK4t5Nb0kTQTxh0kX+0bbKsp4II7Guurk/japb4eTEfwalp7/APfN7A39KALC/B/4SMgDfCzw&#10;50/6Adv/APEU3/hSvwc6/wDCpfDP/ght/wD4iulU/KKXNAHnXwl+EXwotvDdy8Hwz8Pq3/CRax8y&#10;6LAD/wAhK5wPu9hXWj4d/D8dPAuj/wDgri/+JrO+EAlHhW8M7gsfE+tHjsP7TucCuoLqOrCgDiZf&#10;CPhzTvjTpNxY+HrGFZPDGoq3lWiLytxY46D/AGjXbgBRhRiuVu3lm+Neng3aLHb+F70rDt+ZzJcW&#10;mWzngL5Q4xzv7Y56qgDg/wBqa3N1+zH8RrZB80ngPWFHHrZS1v8Awwu7fUfhp4dv7U7op9DtJI29&#10;VaFCKZ8WtJGvfCvxNobYxeeH7yA5/wBuB1/rWD+ypdPffsvfDe9kbLTeAtHdj6k2URoA74gHqK5P&#10;48Io+B3jLbCWP/CK6h8sa5Y/6NJwPeusrmfjXLHB8G/Fs833E8M37Nj0Fu9ADl+Ix2Z/4QTxEPb+&#10;y/8A7KrvhTxnpvi9bz7Ba3UElhd/Zry3vLcxyRS+WkmCD1ykiNkcc+taynctc5qvwk8Daxq11rd3&#10;ZXyXF7Ksl21rrV3brK4RYwxSKVV3bEVc4zhRQBmfFq+1zXLm0+FXh7TbWSXXLG4nnvLy8aJbeGCW&#10;2V9qrG/mOfPGFJUcHLCnfs6nPwU8O/8AYPX/ANCNcx4X+D3gu4+KHiCNo/EFjqGlyxtptzF4luxm&#10;wubeDcFImPym4tJcqwBBTOMMCej/AGardLP4FeGLSOSRli0tEVppC7MASMljyT6k8mgCX9pD/k3n&#10;x5/2Jup/+kkldpXE/tLy+T+zp49k8pn2+DNUO2Nck/6JL0rQj+KmjmEyXXhjxNCw6xt4XvHb/wAh&#10;xsD+BNAHStypFc18JIo4fCUwhOVbxDrD59d2pXLf1qOP4u+F7hWVdH8ULx/y08Famv8AO3rl/g78&#10;W/BNp4Sl01bbxBGIfEGsRx+d4W1IgKupXIA3GDHAGMZ46dqAPUq4XxH4d0/xn8YV0rWXvPs+m+HV&#10;niW11Ge32yS3DDdmJ1ycQ960br4z/DqwI/tPWZrNW+617ptxCp/F4wK8muPiR8c/EH7bGhx/BqPw&#10;Frnw3uvB6r4yvpvEUi6paTx3MxjMUUcciMAJAArMm7zJMkbFNVGLk7L11dtvUmUuXoeuT/CbwxPF&#10;5b6t4mH/AFz8aamp/MXFfE/7Z+n/ABx+EPxP17Wta134lv4JmuNHbwq3hjxBqF1FBtntRItx5sjk&#10;XBuGkK8jcnk7QSr4+/s56Vx3xxs/tPgmEwsVkXxJorqygcldUtWAOexIwfbpg81w5jg1mWBqYV1Z&#10;0ue3v05clSNpKV4ys7XtZ6O8W11PJzzKqmcYNUYVpUmpKV49bbxktLxae11rZ9LH55fE347fFbUP&#10;2O/Dng3xzeeOLj/hMPiRcTM3ijRL9bj+zLSAzRQBpoVd0e8hjkG8vmMso+RkC+P/ABC+G2hy6vb+&#10;NfG3gvxQt9DZpatrWkx6tp8ktus6XCQu9uIzIizxxyhWyA8asOVBH6Jf8FG/gH4p+MHwg0nX/h1p&#10;13ea74R16O/t9MsYw0l/byo9tcRKGZRlUmE47k2wUfeNfCvx8+Dv/BUz4ww6f8I/gX+z9q2n3moy&#10;MkvjDxbJb2ml6PEEz5pHmPLLIT8q/u2wcHa3UfK8RYHxUxXFGWvhTGLD4ZU5RrVKlSCjGXOm5Tpy&#10;TdSUoKCTjDVpr3dWv5t4/wCA8Zi+JKFGFPFVq1OhSp0K9Oc4NWU1UdWtFWi23zTu3KSa5YytY+Y/&#10;hB4U0z4P/tE674V+H/w81jR/h9cao2oaDdMZpIJtYt9LSO/tViZWkz5ep2sjMxGPKA5GMdJ+0PoN&#10;j8Svgz4lv9F8UW+nal4b8TR6noC6xcrZ2d/NFaQN5E6y7A6kBuCR65ABr9Pviv8A8Eq/hP4+/Zu8&#10;F/Bn4b+JbzwLrngfVhqmj+MLGAXl1NeSRmO8a680hrpbkHMu5lLMkZyNiim/sdf8E6Php8IvGvjD&#10;xP8AFjVV+I3iQ6gllHq2uaVFHa2sDWdnK0VvZ5eOLLBN0hLSMFUFsDB/XqOZrC8fYDjOhjJKrhKc&#10;6ToezVqqk7+0c78sXJW50ru60VpORWZ+BvEmY51g5PER5adGgpYibc6vNRvzQ5GlzxqNtuUpp6vs&#10;kfO3/BPL9gP9pn47T/DD9sT9onx/4e8MaYulW3iLS/C/g3S5Hu7i5lhZrZ7p75GjiEPmLKERJAz7&#10;TuGxTX0z8Vvi3+0z4D/bL8B/s7eCtF+IHiTwr4i0yS58TeModJsUttE5mEZacaabfjyTujeRJGEi&#10;bA5IU/TtpY2djbpaWVrHDFGoWOONdqqoGAAB0A9Kc1vCzeY0Y3f3q8eWOo1MRKcqEFG00oRioRi5&#10;OT5rQUU5c0nNt/FLWV7s/oTIeFcp4XymGX5TD2NOLUrR1u9L35ubRpW3ulomrI888H+FfEXjnS5p&#10;/FXxM1u6hsfFE3lWv2exRJBZ3xMQcpbBvvQrnay59q9GHAxXnPhBvixZy63pHhy38PzWln4kvTFJ&#10;e3E8cj+dJ9pOdqMODPt467c8ZwNyC9+NUZ/0jwx4Xk/3PEFwn/to1eefSHVHkYrk/gl/yIX/AHHN&#10;WP8A5UbmrB1P4uAceCvDv/hUT/8AyFVX4HRahb/D8W+qxwpdR61qqzx28xkRW/tG4yFYqpI9yo+l&#10;AHXUUZozQAVwvg/x/wCBNE1DxDp2teNdJs7hPEU5kt7rUoo3XKRkZVmB5Fd0TjrXJ/DYW1ze+J4H&#10;s491v4nmRmKg7swQPn8nA/CgC9/wtX4X/wDRSNB/8HEH/wAVR/wtX4X/APRR9B/8HEH/AMVW19js&#10;/wDn0j/79ig2dp/z6R/9+xQBzPwZ1Gw1bwXNqOmXcVxby+ItYMU0MgZHX+0rnkEcEV1Vcn8GMDwf&#10;dBVAA8U64AB/2FbuusoAMD0rk704+OemjH3vCd9+lzaf411lcnqAx8ctIOOvhPUf0ubH/GgDrMAd&#10;BRRRQBwvi7wx4W8UfGrRbPxP4Z0/Ulj8L6k8K39mkwQ/aLEEjeDjr2rWf4OfCF+H+FXhtv8Ae0O3&#10;/wDiKr6mMfHPQ3z/AMypqo/8mdOrrMj1oA82+LHwV+Dy+Ab6WP4U+G0ZfKZWXQ7cEESp32V1dp8L&#10;vhlaoPsnw50GP/rno8K/yWqnxp85vhnqkVu4V5I40Vj/AA5lQZ/DOfwrp1OFwWoAyo/AHgOJt0Xg&#10;nSFPqumxD/2WsX4NaDpmkaJqUVpplvCV8UasVMMCrhWvZmA4Ho1djuHrXK/CMzyaHqlzPcrJ5nij&#10;VtqrHtCBb6aPHU5+5nPqaAOqryX9oqWCH4xfAlpeGb4o3iK2PXwrr/H6V61XkP7TNm9x8VPgTdqf&#10;+PX4tTP9c+GddT/2agD16ggHqKMjOM0ZB6GgDhviNqn9j/EnwndDSLy82xagxisbfzHH7uJd2Mjj&#10;5v1q/qnxXs9G0241fUfBniKO3tYWluJG0skIijLHg54ANO8RzxQfFTw354OJdP1GKM/7f+jtj/vl&#10;H/Kuiv7K01Oxm07UIFlt7iJo5o36OrDBB9iKAC0vbe9tI7yCTKTRq6n2IyK8b+LN7rfi/wASR66d&#10;OtbfTfDfi3SdIST7YzzXM02t6JNvKeWFjVRGR99ic9BXUeN/gX4Xk8CatY+F7XWDqH9k3CaYi+KL&#10;4FZvKYRhS0+F+bGCcAVyPib4d+ALf4d6P488DT65a2+reNPDWoLZz65ctGWk1awGXjaRlJ2heOQC&#10;OKAPcKKKKACiiigAooooAKKKKACiiigAooooAKKKKACiiigAooooAKKKKACiiigAooooAKKKKACi&#10;iigAooooAKKKKACiiigAooooAKKKKACiiigAooooAKKKKACiiigAri9b/wCTiPDP/Yl67/6V6RXa&#10;VxWuMo/aI8M5P/Ml65/6V6TQB2tcz8WI45fDtjHJ/wBDNo5H1Go25H8q6UOp71yvxPV7u58MaZFz&#10;9o8VW5Ye0Ucs/wD7SoA6uvC/2pf21tJ/Zs8ZaZ4LHw31jxJdXlgt9eR6VcW8bQW5laMbfOdA8jeX&#10;KVUlV/d8uuRXuleffHf9l/4H/tH2Nva/F/wLHqbWX/HneW95PZ3cCk5Kpc2zxzIhONyBwrYGQa6s&#10;HLCxxMXiU3DrZXdvTmj8veWvfY8XiGjn2IympDJq0KWJ05ZVIucFZptOKcXqrq6el7nyp4M/4LM/&#10;s+v4EtfD/wAEfCXiDx9r+l7j4u0y1jj03+xJpWeRYJXvmjWSVjuAEPmJhGJcfLv+ov2Uv2nPBf7W&#10;Pwhsfix4O0jUtJ+0TXEGoaBrghTUNMnilaNobiOGSRY2O0Oo3HKOjfxV8p2f/BND4Oal8P8AwTrP&#10;wj+H/jzwVb2+i+frk/hu60a5/t37QI5mnmfU7iVw4IYo5GVRwhG1FVeQ/wCCX/7Yn/BNiX9orxT8&#10;M/2R/FXxL8b/ABE8UWCHXrrXIbZY7u107zAjI0PkWWE85wsiLucMMMwxXq4jD5biaVaWCpyUYKMo&#10;v3pT+Lll7VpKnGOsXBw1u+WSbakfN5bX49ocUzhmbw7wMor2fI5RqKajHmXK7qUXLm6xaXK9dT7/&#10;ANMlRvjJrkIPzL4Z0pm+huNR/wAK6V13KV9a80t/G+p6N8Sta8Z698MvE1lYTeHtPt/tDWMcwDQS&#10;30knEEjnAE6duc+1b0Pxm8PTW0N2vhvxO0VxGskUkfhW9kDKwyD8kRx+NeAffG3D4S8Owa9L4ni0&#10;CzXUZoVhm1BbdRM8aklUL43FQScDOBk1m/GREf4Q+KlkTKnw7e7h6/uHpkvxc8KwRebLpfibH+x4&#10;L1Rj+QtzXM/Gr4seFrn4J+LXhsvECbvDN+FafwnqMQB+zvjJeABR7nAFAkktjpoPgh8F7Y7rb4Re&#10;GIz/ALGg24/klOm+DHwjnXY3wz0Jf9qHS4oz+aqDXTUUDPMfiz8Jvh/oXgC+1HRtBa1mjkgEf2e8&#10;mRcmdF+6H2kc9CCK9OHAxXH/AB4u7Ox+Gdzc6hdxwQLqOn+dNNIFRF+2wAkk8AY71PJ8cfgrDxL8&#10;X/C6f73iC2H/ALPQB1Ncl8a9PtdX8ERaXetOsVx4h0dHa2unhkH/ABMrbo8ZDKfcEGl/4X38DM4/&#10;4XP4T/8ACitv/i6wfiN8Wfhf4i0vS9I8O/EnQb+6n8VaOIray1iCaR8ahAThVYk8DPSgDeX4MeC0&#10;+7f+Jf8AwtdU/wDkmpo/hN4Ui+5qPiP8fGWpn/24rpqKAOc/4VZ4Y/6CXiL/AMLDUv8A5IrnfD3w&#10;w8MeINR8U6Nrt7r15aW+tRwR2t14q1CSPyjY2khQqZyGUu7khgQdxHTivRa4XQviB4D8MeL/ABfp&#10;3iXxtpGn3H/CQQv5F9qUUL7Tp1lg4dgccHn2oA7qiuZb41fBtPv/ABa8Mj669b//ABdRn45/BNev&#10;xh8Lf+FBbf8AxdADPjSSPB1mR/0Nmg/+ne0rra8q+MXxx+Ck/hOzSH4weF2YeKtDbaviC2OANVtC&#10;T9/oACT7CupHx7+Bh6fGfwn/AOFFbf8AxdAHWUVyq/HP4Jv9z4w+Fj9PEFt/8XUyfGT4QyDMfxU8&#10;Nt9Nct//AIugCD4RTW8HhK4haZVK+ItYGM/9RK5rp/tdr/z8J/31XA/C3wR8LfFfhm58R/8ACIaB&#10;qX2zxFq8ovv7Pgm88HUbnDb9p3ZHfJrov+FUfC3/AKJr4f8A/BNB/wDEUAbTX9kv3ruP/v4K88+H&#10;3wl+G3iHRr7WNS8Ox3Ulx4k1hnkkuJGVv+Jlc8gbto/AV1X/AAqj4XDp8NdA/wDBPB/8TVb4P2dj&#10;p3g6aw0y0it7eHxBrCQwwRhERRqVzwAOAPpQAQ/BL4QwtuHw30eTH/PaxST/ANCBrB/4VF8JT8WD&#10;bN8MfD20+HSfLOiwbT+/HONvvXo1eH/tK/tWfA39lD4peHvEHxw8cLo9vr2i3dlpcMWn3F5cXcyT&#10;27ERwW0ckrhUJZmC7UHLEZGdKNGtiKip0ouUnskm2/RLVmdatRw9J1KslGK1bbSSXdt6I8v/AOCl&#10;XgmDwH4A8O3Hww+GOk6dpd94h8nxhqui+FYGurayFrPIMSrGTboZETdMNpXAXeu/n5M1f4gfsRfF&#10;HQreD4O+C9GurPTtYs7W78TtZmZIZRcxlgGUjzlAX5tjjt0yDX6a/AP9o74HftTeDp/iD8CfiDa+&#10;IdLt9QlsLuaCGWJ7e6j2l4ZIplSSNwGVsMoJVlYZDAn8+td/4JdfFD9nPwf4sl8efHnwHpXw50nx&#10;Beato3iDU1uDeQ29zqImVLxGaCBShlIMglO7aAFXPHxPHXhzheNMDKdTE1aGMw0UqNNVHTpSnKou&#10;adWMaU5SnGOiTaTSS01b/H/ELK+LquIoZlw8oYlVJUozhP2bjGlFuUpQlNpJT0UlFpuyfM1HlPRv&#10;2dfiT8V/CH7UHhP4IfBT4v2GreEdWtr5tU0lvDs1xa6WiWzyi5Qm4MkSrNHBCAJRFm9IKs5jI+z0&#10;8P8AxhuAHf4m6TEueVt/C7D/ANCuWr4r/YL8Rfsz/CD9oK6ig+OHiTxZ4l8T2lvoFjqUXg2fTdAI&#10;SR5QkKlpHJeRm23E7sjZVYn/AHuH/QCFtyZFe5w/k2M4dyDCZZjMU8VWpQ5Z1WrOc7tyWqT9xv2a&#10;uk2optJ3S+q8PMRiMTkDnXnSdTnlenRmqlOjrpSjJN/CrO19G2l7tjwP4Fv8TtI/aF+NPhyzutL1&#10;Nv8AhJNIvprq+d7ZmMmiWcWAkaMMD7P65r1v7R8XP+gP4c/8GVx/8ZrivhTHDF+1d8WhGMNJp/hy&#10;SRffyLpc/kmPwr1ivWPujnPtHxc/6A/hz/wZXH/xmuP+GHxP8LeG9S8VeH/HHibS7PVofFUzT2cN&#10;0W2h4IHUjIDchh2r1OuF0bxV4W8Aw+PfFnjLxFYaPpOm6891qGp6pdJb29rCthaO8kkjkKiAZJYk&#10;ADk0K7dkBY8RftCfBXwjpja14q+JOl6bZRlRJeX9wIYkJIABd8AZJAHPJNea/Ff9uD9kXQofCPjT&#10;Xv2hvCthoi+MBbf25f6qkNj5xsbrEX2hyIt5z93dnHavy+/4Lo/tFeCv+Ch/xt+C/wALP2YrPXvH&#10;Xh3w5qGoy+Iry10m6t9Hllna2SNkuZI1WYpHFMS65QK+FYl3A80h/YH/AGZfh74gs9e13w/c31rN&#10;MI7rwvHNNc2KTlH/AH+xQWaQAbeBgDsK+ux2Q5Bw9wzSzjiLMY4NVJuMac4SU5JW1gm05tp3Vly6&#10;NOSaaPxHjPxw4f4RzhZaqbxFSUZSiqTjNtx6NJ3j1V3po9T9zPB2qafrXx38RavpN7Fc2t14I0CS&#10;3uIJA6SobrVirqwJDKQQQRwRXeV+a/8Awb9X/ifTvFHx2+Fd/wCLtW1Lw/4M1jRdO8F2erNLnStM&#10;eK8uI7RFlAZURpnwp6dq/SivCzbLamU5jUwk5KXLazWzUkpRfzi07brZ2eh+sZFm+Hz/ACXD5lQT&#10;UK0IzSejSkr2fmcX8Df+Rf1r/sdNb/8AThNXaVxXwPdF8P62C3/M6a3/AOnCau13D1rzj1jmNOjR&#10;vjLrEx+8vhnTVX2BuL//AArpZmKxMynGFPPpXLaSkn/C7tfmz8jeFdHC/UXOp5/mK1L3wfaX3imz&#10;8WSaxqiTWMM0SWkOpSpayiTbkyQhtkjLt+VmBK5ODyaAPgT9pD/grN49+FY8ar4r+FGhato/hL4h&#10;R6fYpousTR30zWmsxxpC0bROHnlCL8i7QofI3Cuh+EP/AAVb+I9s7XXx58BaLqmm3C/aLe98B28y&#10;TQwsV2gW88shusKSxdXjZlHyRMxCn6A/aG/Zd/Z21PxRpPx9v/gFoOqeNtP8TaS2n6xDpNsL55Pt&#10;sK7vMcoHdYy+1pGyoLbSMnPC/Hj9irwP8X3jvvCfwe8beB9Uib/kJeFm0AQyjdk+ZbTXLxMxyfnV&#10;FkJxliBtrfMOSv7COAkqVpp1HUjzqUNnCLi04W3U7Sd9JRaPyPOcj8WqNOdfK80p1JqpOUKdSnGE&#10;HTk4uEJSjGUm4JSV1y83Ndtcqv8ARPwu+KvgD40eAdP+Jfwv8VW2taHqkJex1KzY7JNrFGGCAysr&#10;qysjAMrKysAQQI/hDKk/gK2uY/uy3d5InurXUpB/I15j+yl8G4v2QPgpa/B/wt4C8batDDqV9qF5&#10;qmpzaW091dXd1LczOVhuQqjfKwCqoAUDqck9N8NfiGngjwL4d8KeLfA/iOx1CSBbbyG0d5d9x5Tz&#10;OoaEuvASQ5zj5fpSxMcPHETVCTlBN8ras3G+ja6O2/mfqmFliZYWDxEUqjS5kndKVldJ9UndJ9T0&#10;6iuVT4u6AZfJm8PeKIz6t4P1Bh+awkUs3xh8IwSCKTTPE2T/AHfBOqsPzFtisToK3xZ8MeGfF2re&#10;D9H8V+HbHVLU+JpH+y6hZpNHuGm3uDtcEZGetXIfgv8AB63XbB8KPDaD+6uh24H/AKBWHrnjnQ/E&#10;nxI8G6RYQ6lHIuo3U5F9ol1agqtlMvBmjUE5ccA5r0KgDl5vgl8JJW3L8PNKhPra2iw/+gYrFs/A&#10;/hjwf8b9CXw7ZyW/neF9XMiNdyyKdtzpuMB2IHXsBXoVcF488V+FfCXxq8MXvivxNp+mRSeF9aSO&#10;TULxIVdvtOlnALkZOBQB3tFcq/x2+CEX+s+MnhVf97xDbf8AxdNX48/A1zhPjN4UP08RW3/xdAGf&#10;4g8HaH4y+L00Wrz6lG1r4dtzH/Z+tXVn964nzu8iRN/3eN2cc4xk1pR/BzwdGfkv/En/AIWmqf8A&#10;yTWZ4N8Z+EfGXxo1ifwj4p07VIrfwzp4mk02+jnVGNxd8EoTg4Fd7QBza/Crwug2jUvEX/hYal/8&#10;kVX1n4Y+HINHup4dV8RK0du7Kw8YalwQpIP/AB8V1lU/EDBdBvmY8fZJP/QTQBzXwz8B+H7bSNE8&#10;aSS6ldamdDRPtWo61dXW1ZVieTCzSMq7mRCSAD8tdjXC+AfjB8JYPAehpN8UfDqMNItgVbW4Bj90&#10;v+3Wkfjd8GF+98XfDA+uvW//AMXQB1Fcj8q/HTH97wof0uh/8VUh+OvwRUZb4xeFR9fEFt/8XXJz&#10;/HP4Jr8bLa5/4XB4W8tvC86mT/hILbbuFzEcZ39eaAPVqK5MfHv4GN0+M/hP/wAKK2/+LqSP43/B&#10;eX/VfF3wu3+7r9t/8XQAnxjXd4JJJ4XVtNb8r6A/0rpFvLZlz9oX/vquA+KHxG+FPiXwe2gwePPD&#10;2oNe6lYQrZrqkEvn7ryEbNm47s9MYOa6RfhP8Ldv/JNfD/8A4JoP/iaANw3dqOTcJ/31XK/GhtH1&#10;P4a6lp17PHJFP5MckazYLAzIMZBz+XNXv+FUfC3/AKJr4f8A/BNB/wDEVg/E34b/AA50zwXdahYe&#10;AdFt5oZrd4podKhVo2E8ZDAhcgj1FAGgnwM+E7DdL4Mt5f8ArvLJJn/vpjViH4L/AAihG1fhjoLf&#10;9dNKib/0JTXTDpRQB5r8Nfg38Hr7wvdC6+Ffh2YL4i1df3miwN01G4AHKdhxXx7/AMFh/iN+yl8G&#10;3+GfwDm0/wAL6XrHjPxhGb3QdJ0RBfXdmsUwhJEEZZYnvPIQbsCRl24ZVkA+4Pg6WbwvqCP/AA+K&#10;9bH/AJU7k18B/wDBf79mP9mn4g6d4B8U+Lfgm2rfEPxp4ksfCuneNY9RvIW0PSrZp9SuGCxSLE8h&#10;jW4RA6k5nZuRHiuzA4eji8R7CrNwU1KPNF2lC8WudP7Lj8SktU1danzHGkqMeFcZKtUdOCpycpRd&#10;pRileTjv71tr6dzZ/YS/Z68VfDH9sjUvFfw28JXvgnS7jwHe6feWniPT2lhmmW706dVFss8Txuvm&#10;ysHA2kTMDuJXb91yaV8XXTavjrw6p/vL4Xn/AK3tfl74n/ZW+D/w80PwZB8NfDum2PjjxBYvFoc0&#10;YjhY6jPeWKQ5kxlT5sqnzGJYv8xJPX9ZgeOTX574f8VZPxZw5Gvlkq86NKUqKniF+8qezsudy5pO&#10;V72u7WslY8jgGtiKWW/UKtNx5Ixmm6iqaVnKag3GEFGUFa8ErRTik3ucN4k8J/Fm68O6hDdfFCzK&#10;yWMqlLbw6qZyh4y0r1xX7Ges/FPVP2P/AIU6naaT4faK5+GuhSxmTUJwxVtPgIyBEQDg9ia1v2qP&#10;22P2Vf2OvCZ8RftKfG/w/wCF47i2lkstPv7wG91BUwH+z2qZmuMFlB8tGxuGcZr8g/2SP+Cv/wDw&#10;UE+N2iaL8J/2cW8L+B/CPgjwPo+laXca14Rk1H7ettapbtcSXDTRqru0ZcRquFUqvzEFm/UMlyDH&#10;55VlGhyxjGMpOc5KEEo7+89L6rTfrtc9nibi7IeEcunjc0q8lONruzbV9Nldn7YC6+LZOP7H8O/+&#10;DK4/+M1y3x1uvimvwS8Ym70rw+sP/CK6h5rR6hOWC/ZpMkZi64rx7/gmj+3D8VP2lJfFXwZ/aM8M&#10;aLpvj7wStpc3F54daQWGt6ddeaIbyFJWZomDwyJJHucKQjbgJAo+hvjcnmfBjxdGf4vDF+P/ACXe&#10;uDHYHEZbipYeukpRts0000mmmrppppprRppo9PJ84y7P8rpZjgKiqUasVKMls0xLT40fCy6QfZfH&#10;FjNx/wAspN38hUsnxf8AhvGu8+KYW9kikY/kFzXI/tW/tU+EP2T/AIeW/jTxNo95q19qmpJpvh3Q&#10;dN2i41G9dHcRguQsaKkbyPIxwiRseThW8S+Hn/BXb4bSat9h/aE8Df8ACDWM8pS08R2uqPqmmo2P&#10;ljuZBBFJbO3IUtGYifl80MyqcqdCpUqU6cbc9Tm5I80VOfIk58kG+afKmnLlTstzzMy4x4XyjOKW&#10;V43Fwp16qvGEnZtXsrvZXd1G7XM0+W9mfQ/gLxTofi34q+ItR0G5klhTQtLjZpLaSL5vOvz/ABqC&#10;eo5HFO/Z0/5In4d/7B6/+hGuF+FP7X3wC+LPxG8Ra38M/Ft9r1vZ6PptteNpPhnUZ2t5hLfPskVL&#10;ctGSjow3AblYMMgg1237NNzHe/AnwxeQpIqTaWjqs0LRsASTyrAMp9QQCOhANTVpVaNRwqRcZLdN&#10;Wa+R9DRrUcRSjVpSUotXTTumu6a0ZN+0h/ybz48/7E3U/wD0kkrtK4v9pEgfs8+OwT18HamB/wCA&#10;sldmHU9GrM0FbOOK5n4Sxxx+EphF91vEGrt+epXJ/rXSMygcmuX+CUci/CvRbmX715bG8b3852mz&#10;/wCP0AeX/wDBQbWvj/ofwbjvfgLeahaSJqCtr19o0Ucl5b2Qik5iR45CxMnlqfLUyAEkYAJHwL8F&#10;/wDgpZ+0/wCMPFfi7TPAHxd03xFpfgcaXpWveJ9c0qNdU06e8a5ZYI1WBIZU32ccbSTxh902Azsy&#10;kfrk0SOcsK8s8R+HvDjfF/xNBL8Hf+EkbVPCukJqvkWtiTLGlzf+Wkv2mWPzADkqPmAwenGd41Kf&#10;1StSaalOHLGS5f3b5r+0jGUHepZ2V5OFlZwd238TnXCmZ5lms8dhcyrUb0pU1TTvSUmmlUcbp80X&#10;ro0+0keIfsT/APBQ7XviT8bV/Zs+N8kE2u6torah4X1LT9OKG4WAsLmO6VDiE7fLkjk2pHJmRBhk&#10;VX+nvixLHF4WtXk6HxJoyj6nU7YD9TXN+A9I0L4d+dF4C/ZPvvD63H+u/su10S2En18m7Gfxp3xN&#10;8SeLNY8P2+m2/wAH/E2+PXtKu2K/YpMRwX9vO5/d3Lc7I2OO9c1OPs8PSpuTlKMIxlJ2TnKKSc2l&#10;pFyerS0TvbSyXs8N5fm2V5PTw2ZYn6xWje9Tl5bpttKzlJ+6mo3bu7Xep6RRXIQ/Gfw/Lc3Fl/wj&#10;XiTz7Ty/tUK+Hbl2j3jK52oc5Hpmp7f4t+GpkZ30XxNHt/hfwbqWf/RFUe6dRXAaR8Nfhz4w8aeL&#10;tX8WeANF1S6j16GNLrUdLhmkVBp1mQoZ1JAyScZxkn1rXh+MHhGeQxJpniYMvXzPBOqKPzNsBVH4&#10;Qa9ZeItc8cX+nrcrGviyNAt1ZS27gjStPyCkqqw69xzQBpf8Kd+Ee3b/AMKu8O/hosH/AMRUB+B3&#10;wnDboPBNrbn1tWeH/wBAYV1dBoA4v4KaZY6PpmvafpqSLBH4ovFjWSZ5GABVcbnJY8jua7SvNvh3&#10;8Tvhp4attcsPEfxD0PT7oeKtUMlvfatDFIv+lOBlWYHoB+FbrfHr4Grw3xn8Jj6+Irb/AOLoA6xu&#10;RivN/h98K/CeuaRfazd3evLNP4k1hmFr4r1CCMf8TK5+6kc6oo9gBW8nx1+CMvEXxi8Kt/u+ILY/&#10;+z1F8DNRstW+H39qabeRXFvca5q0kM8EgZJFOpXJDKRwQR0I60ATp8IfCMZ+XUfEn4+M9TP/ALcV&#10;L/wqzwx/0EvEX/hYal/8kV0dFAHn/i74faPY654ZtbTW/Ekcd5rkkN0q+L9R/eRixu5Ap/f/AN9E&#10;bj+7XXeGPCWh+D7We00OGdVurlri4kuryW4klkKqpZnlZmJ2qo5PAAArD+KOuaL4d1XwjqniDWLW&#10;xtU8SSBri8uFijUnTr0AFmIHJqy3xn+D0f3/AIr+G1/3tctx/wCz0AdLQelcu3xw+Cyfe+L/AIXH&#10;/cwW3/xdNb47fBBfvfGPwqP+5htv/i6AGfBUk+Drw/8AU2a9/wCne7rra8p+Dvxz+CNr4Su4p/jF&#10;4VjY+KdcZVk8QWwJVtVu2B+/0III9Qa6tfjv8D3OE+MvhVv93xFbf/F0AdXXK6q8MXxo0V5HVc+G&#10;NUHP/XxYVJH8aPg7N/qvix4ab/d123P/ALPWDf33wr+KHxZ0ezju/D/iJbTw9qbtEskF35JM9gA2&#10;Pm255570Aegfa7X/AJ+E/wC+qDeWg5NzH/30Kw/+FUfC3/omvh//AME0H/xFH/CqPhb/ANE18P8A&#10;/gmg/wDiaAMTxl4Y8J+OPivodnrlst2kPh7VGVEuHXB8/TxzsYZ/Gr6fAz4Rqcv4CsJP+u8Zk/8A&#10;Qiar23hLwn4Z+MGkv4c8M6dp7TeG9TErWNlHCXAuNPxnaBnGa7SgDzn4rfCD4S23w81B0+GXh9dq&#10;x/N/Y8GQPMXvtrzr9qb4t/smfs3w2+ha78G9F1zxVqds8ui+GrHwvFJJOAQvmTSiFktYdx5lkIyF&#10;fYsjKUr2D45syfCDxFMnWPS5JB/wEbv6VxX7Qv7Evwc/aR8SWnjfxfea9pet2dgLEat4d1ZraWa1&#10;EnmCCQEMjqGLlSVLJ5j7Su457st/s/65H67zez1vy2b203a0va+qdr2adjxeIlxBLJqyyR01imrQ&#10;dXm5E7q7lypvRXaVtXZPQ+efAH7bXwZ0/RW8Q/GT9kPw1odvI3+i3Hhn7FexlBjzHk8+K2MaoNzk&#10;8kqvALYU/S3wi8MePdG0XUtN8I694c03SovE2qfY9PbwzKxhU3szY3JdopGSSMIMA45xk/OX7efw&#10;C/Yf+D/w18P+E9c+Dmrahea3qclpp2i+HPEl1p8+rr5TG4N7eI5kaFEIJZizFjHGv+s2nb/YH/aY&#10;/aS+L/7QfjfwH41+HuiaX4H0e1kubQ2rXE19Y6jJdZ+z3FzJIFuQ8bO4ZYUK+V8xJYZ8HLfrGHpr&#10;DZji6U8TJ1KkVGKpN0U4xVqcqtSUuWTknJWT21cZHyfDucZplmaf2PnuMhWxE1DkUIu6fJKUudxp&#10;xhFPlbgnZtJ77L6auNF+MM3EfxC0GL/rl4Wlz/49eGvJf2nbX4l+FvEXwk8SXnjSy1Nrf4rW0cdv&#10;JpotYQZ9M1G2yzKXYf678zX0CDlc14l+3L4m8GeEvBHg7xL498T6fo+mWHxO0OS61TVLyO3gtk88&#10;qXeSQhUG0nknFegfordo3PJfHn/BSbxR4l1uHRv2YLfwP4tt4rVptQ1yPVZ5rRGWRkNuuBH+8G3c&#10;STgK8ZAYPlfWv2XPjx8Y/wBoD4WQ+Pb/AMF+G9OulvJbS6to9YnkjLxt/rEPk5AZSrbTyhJXLgB2&#10;+b/2Rv2WP2EPiRaL8I/AP7eWi/EjU/DljDHHY+BfEemrMmnQpCoMqQPNI4JdVeZGRdz7QEYGvunw&#10;h4K8K+A9Eh8OeDdBs9M0+HJhs9PtUhiUk5JCoAMkkknuTmuWtg81wfEWM568Z4R8qoRUJRqRSScp&#10;VJStdzb2UbJJWff4DhSPHeKx88bnUqdOlJSUaUJKol7y5HzKEWrRTcvenzOfRRSOC8eeK9X8J/EL&#10;wdrXxMuND02wN5eQR3EN9I2ZGtJGC/PGo6Ie+eKX44/tffBH4E/BjxN8bvFHig3Wl+F9EuNTvIdN&#10;hMs06RIX8uMHCl2xtXJAyRkgZI6fx0mfGvgyTH/McuF/PT7r/CvOv+Ck3wv8YfGf9gn4vfC/4f6W&#10;99resfD/AFKDSrCJS0l3P5DMkKAdXcqEUd2YV201GVSKls2r+lz7ytKUaMpR3SdvWx8AeAv+C+H7&#10;c3xtnh8V/Df9j/wHovhW8kaazuvEviS9mlNrlkG5oIwPMJw/CYwCoGSGHoH7P/8AwVS1nxJqHw9/&#10;ZT/aR+Hmm6PqnizXPDQ+HniLwnNcXNjqzQapZvPbTpKge0lVF8wFiyMGK5BUb/l39lbxxoGt/BPw&#10;z8Go79tK8UeG9Djtte8H6xE9pqNnJF8j74JQr4DAjOOvoeK6v4M+D/DHxE+OXwL1InUY77wT8TtH&#10;vY3Olz+XIZJ44WUuU245BBzyRxXt55meU4XxKq8LTy76thfY1XSxTlUbr1KcJTj7NczhKElDlk7K&#10;3NdbJP8AjPh3xy46xXiFDLcyg4UvrKoSp+zd1CbnGE2+VSV5qFndxab9T9pQc9KKbCSV59adXgn9&#10;oBRRRQAUUUUAFFFFABRRRQAUUUUAFFFFABRRRQAUUUUAFFFFABRRRQAUUUUAFFFFABRRRQAUUUUA&#10;FFFFABRRRQAUUUUAFFFFABRRRQAUUUUAFFFFABRRRQAV5z8QPB3hXxl8f/Ctp4p0C1v44vB2uvEt&#10;zCG2N9r0kZHocdxXo1cXrf8AycR4Z/7EvXf/AEr0igC6fg78PhD9ng0i4hTstvqlzHj6bZBj8K5r&#10;4lfCbwppehafe2Goa/DLD4j0xYZF8W6jmPzbyKCTb+/4LRTSJx2c16ZXLfF+BrnwxZQqf+Zo0Vv+&#10;+dTtm/pQAkPwf8LQS+aus+KCf9rxvqrD8jc4om+Fdor+ZpfjjxRZn0XxBNOPyuDJXVUj/doA5D4J&#10;6SdP+E2m+G7m6kuobKKaxga4CljbxSvFErYABIjVVJxk4yeea5n9nX9h/wDZN/ZLuNQvP2dPgF4Z&#10;8I3GqArfXWk6aqzSpu3eWZDl/LB5EYIReMAYrrfgrM918L9JvpOt1C9x/wB/JGf/ANmrqapSlGLS&#10;ej3JlCEpKTWq28inr+lRa5ol5os80kcd5bvC8kX3lDDBI9+ayPhBeXuqfCXwvqWqbTc3Hh2xkuNq&#10;4HmNAhbjtyTXQXEoggeZuiKWP4Vz3wdbd8IvCrY6+G7E/wDkulSUdJtU/wANc78XtKTXfhT4m0V7&#10;r7Ot5oF5C03l7tm+B13YyM4z0yM10VYPxSl8j4Z+IpifuaHdt+ULUAZmg/8AC49a8PWOsjxf4bje&#10;7s4pmiPhm4whZA2M/becZ9KlOn/HFfu+K/CrfXQLlf8A26NbvhaE23hjTbYj/V2EK/kgFX6APLvi&#10;2nxk074f3uuapqvhm4g0mSDU5YYdPuI2mFrMlx5YJlYLu8rbnBxuzg4xXqGB6VzHxrh+0/CbxBa/&#10;89dLlT8xiuoFABgelc58UPDWueKPDkNp4ce1F5a6tZXsS3rMsT+RcJKVYqCRkJjIBwe1dHRQBwNr&#10;4u+OFx4qvPCv/CIeFt9np9tdNN/btztYTPOgXH2XgjyCf+BCtIX3xy7+FvCn/g/uf/kWpNEk3/F/&#10;xACfu6DpY/8AIt8f611FAHJi/wDjl38J+FP/AAorn/5EqH4Sy+IptS8XyeKbCzt7s+Jk3Q2N080Y&#10;X+zbHHzOiEn/AIDXZVzfgb/kZPGH/YxRf+m2yoA6TA9KPwoooA5f4uQLP4UtUx08TaK35apan+ld&#10;QAPSuc+Kf/IsW3/YxaP/AOnK2ro6ADaP7tGB6UUUAc38Kwi+GLrYB/yMesdP+wlc10ma84+Hfwk+&#10;E+v6RqGta18MfD95dz+J9ZM91d6LBJJIw1K5GWZlJJwO5roF+CfwaQ5T4S+GV+mhW/8A8RQB0+eK&#10;83+GNn8TbvSNSl0XxXoVvZ/8JVrQhiudBmmkUDU7kfMy3SAn6KK6X/hT3wkHT4W+Hf8AwR2//wAR&#10;Wd8BtM0/RvA11pmlWENrbw+KdcWG3t4wiRr/AGpdcBQAAPpQBem0z4tiJiPHHh37v/Qrz/8AydX5&#10;rfErUvi1+3N+05a+O9c+JOj6bY+Af+El0zwzb6focsiFI9Rt7SWaRftTeY0vlRtncFQLtAJBdv1G&#10;1nULHSdJudV1S8ht7W1gaW4uLiQJHFGoyzMzYCgAEkngCvwm+C/xYj0X/go98YvBfwH8d2urfDHS&#10;9ZvtZ8L654Z3fZwl/dWlxPa27qQskEcjzJgZQshZSVYGvJ4oo8XR4LzLH8MYv6tjMLSlWjPk57xj&#10;GXPBe7JRlNNcrcXezjpzH5j4o4zA4LKKM8zh7XAufLiaXOqbqUpRcbKW6Sm4yaTV0tXbR/Un7Mnh&#10;v9tz9mfxb49+GXwk8ReDriPxH4i/4SW/8S6h4fuHupHe1t4FtlTzViWNUhXaSHcksDjG48T+2N8V&#10;f2o/2ktG8H+GfjDfWNjbeE9O1y98QJBoklra32qLL5enSiNrqTzXS2R5OiLHLMdu/ClPoDwh+1L4&#10;eu/FY0e9sZrOzntT5N5cR/vJ5MgDA6/TPNdH8RLTQPiP4C1SbX9KhOl2tjM+7UNqiZth5Poo6/Wv&#10;41w30ovFPI+JmuIsHTrRlCEZpwlSqNyhyynHltJVKilzR05FLlcYxSsfMYbKcDxVwfPL+Gs7Vp81&#10;GEHGE6dOlGS5UpRUUlTjFwlOTfMr6Xtb401rW/iXceGNPufBGnalperWd9a3+h6t5FsyW93FPHOj&#10;MDP83zxjIJHGRx1H6PfsQftOfG34+fsr+Cvi38U/gXcWeua5pPn3x0e+tFs5v3jqk8Ky3JkWOVFW&#10;VVbJAkAy3U/n74r/AG69L+JfxT8KfsYfBD4Vat4o1TUEF5qV6sMemWOm2dsgd7iOS68uN4AAzNIG&#10;AIXAyxAP1R+yV/wT9+MH7O3x80Xx1pb+F9M0WP7SviK18P389ut5C9vMsamCOJI5mWcwsPN4RQxU&#10;7uK/qnw1WeZbwlDLc1yD+zOerUqUYp801TcOZyxLqVFV5qrUVD3HeytCEXd+RwHgs84J4sq4DCzn&#10;mOBrqk3iKcOSlCpdwnypt3hCKhquVNK8ebRP1bwEfiZqP7aHxOl0eKz0DzPA/hO5e31ux+1tLun1&#10;uIMpguVVR+5Iwck47d/WDp/xt/g8YeFT/wBy7c//ACXXxH+1P+3l8QPhR+358Qvhv+z9p3h86nZf&#10;DXwra+Itc8UW89xFp04udauIoY7WJ4jcF4r1HLmZFTbtw5b5fXP2HP26PiD8b/HsnwZ+MmiaL/bT&#10;aDJqul634dhlt7e/ihmiiuI3tpnlaCRDcQEESyLIJG4TZhvuY+xlXeHVaDrKHtHT54+0VO/LzuF+&#10;blv5X62tqfq3/EROD1xd/qw8Svrv8nLK1+Xn5efl5Obl97l5r2PeNQj+OdhYTXv/AAkPhmbyYWfy&#10;4dAud74BOFH2rknsPWvxu0f9rXx7+3KuqfGT49+K9Qj0nXvERudH+GELTQ6Rp0UASCGW5gXP2ycm&#10;3DFpi6pIrbAu0Afr9+1Z+0T4c/ZW/Z+8TfHzxPptxfW3h+zV49PtWVZb24lkSC3t0LcBpJ5I4wTw&#10;N+ecYr8kPi1J408aat448WfBz4R+Efhv4w8RJa3z2+j+ILi60m1uGkuTI01tLZNG8r8F5IFtw7h5&#10;GDM7GjMMR9R4ZxNSGOp4CtVcadHE1JU4qE7pyUfaNa8v24puGnVo+C8ccyp/2LSyyGO9hOo+eVNO&#10;pF1aUWlOLnSp1JQj7yu7JPZtK52mr+K7TwjLbq3iQXbTcfY7XTbg4X2xHXK6pqXi/wAT2lv8StE/&#10;Z1+JE3g+LVibXxbpfhmS+tL2JVkRpUig3XOzdlQ5i2sQMEgqT5H+zx8Lv25f2gvi1p+gftHfEnTf&#10;CPhnwzqUVxr2m+GtEuHvPF1um2Rre2+znY8UuDCXe4gWISF3XgA/Y37Znxv+MnxM1LQPht4C0zWv&#10;hT8PfC1nbnR9H0LxA2m3Oo3XmFIxMbFwgs4YUAW2DsjSOS2fKQD87y3h3hvhvKa2W8d5vSzSrriF&#10;7WpKUqUIpuUqFpRrVPaXSdoOno9Gm2vwrL/DPgbC4WfEOJ5qFOajQpRwdX2jnOrLkTlOUVTUpJ2S&#10;k1peT1Wnov8AwRd+GXxd8E/FP46eNPij8K9U8K2/jS+0HVvDNvrSpHdXWniC7gSeSDcZLdmaFv3c&#10;qpIvdR3++6+Tv+CcfjL4r+LPiF8QbH4s+NrjXrzRtL0Oxtb26hhWQwq+okBmijTzSSWJdhuOeSep&#10;+sa/RqnFGF40ks6w1SM6dZRcZRUox5YxUYpKaUtFFLVXuj+wOC8Pl+E4TwWHwMZxowpxjFVLc6UV&#10;yrmtpfTpp20PLPhT8Lfh94jtNe13WPClrNfSeNNZ8y8ClJWxfTAZZSDwAB16CuruPg54EuCD9m1K&#10;LH/Ptr15CfzSUVT+Bv8AyL+tf9jprf8A6cJq7Ssz6g8zl+FPhb/hbH2KLV/EkayeHAZvK8ZamrNs&#10;nPl5IuM4G+THOPmaulh+Evhm3j8uPWfE31fxnqbH82uDTbKBpfjXqdyx+WDwvYqo93ubzP8A6LFd&#10;TQB5p8R/hq+laZpuq6d488RMbXxNpLx293qQuIzuvoYyD5qsxG12H3sjOeoBr0uuV+MUzweErR4+&#10;p8UaGv56rag/oa6qgArkfilBctqvg+9sp2Wa38WRlVABV1e1uYpA3t5cjkYxhgvbIPXVzPxCnEes&#10;eE4iOZfEwVfws7pv5LQB020DtSbVP8IpaKAOF+LFtro8Y+B7vw5qlna3EmuXNpvvrFriMK+n3MpO&#10;1ZYzn9xj72PmPHStObTPjKGzB4z8Mt7N4ZuB/wC3hqH4jqW8X+AiD08WTH/yk6jXW0Acn9h+OS9P&#10;E3hVv+4Jcr/7cmse2Xx/b/GzQF8Y3ejzxyeHdVWFtNtpY2U+fYE53u2RwK9Erl9bh8z4x+HZM/6v&#10;w/qx/wDI2n0AdRgelGB1xRRQBx2veHvH9h4/uPGngy20e4jvNIt7KaHUrqWFkMMs7hlKRvkHzsc4&#10;xt754peEvFvxw8WeFtN8Uw+EfC0MepafDdJC2vXOUWRA4Un7LyRnFd83SuZ+Cz+Z8HPCb/3vDNgf&#10;/JdKAITffHLoPCvhT/woLn/5Eqn4gvvjg+g3yN4T8K4azkGR4huePlP/AE6V3FVNe50O8H/TpJ/6&#10;CaAKPw7+b4f6GWX/AJg9t/6KWtnA9Kx/h4c+ANDP/UHtf/RS1sUAGB0xXL6jbhfjLpFxj/WeGtRX&#10;/vm4sv8A4quorm9V/wCStaH/ANi7qn/o/T6AOk2r/dowPSiigDm/isAPBjHH/MSsP/SyGuiQjb1r&#10;l/jVaWV/8Obyx1O0juLea5tEuIJowySIbqIMrKeCCMgg8EUL8DfgoBlfhB4XH/cAt/8A4igDqs9q&#10;5L47SXUXwj1yeyljjmjs98TzRlkVg6kFgCCRkcgEcdxU6/Bj4PJ9z4U+Gx9NDt//AIiub+NPwq+G&#10;GnfCfxBqGn/DfQYJ7fS5JYZodHgVo2UZDAhcgjHWgDpIdM+MBTMvjfw3/wAB8L3B/wDb2n/2X8W/&#10;+h48O/8AhLz/APydXRJgLgUtAHyX8Rf2yov2ZZNc8Dap8QtK1jxNDrV7dWfg/QfBk11qFzFLL53m&#10;tv1GKG3QtKwVp5I1bYQrM3y181/t5fET4zftR/AD4d/t/fDrw4uveDfhvH4ql8beG5tHj0vVNIkR&#10;FtZpSkt9Kly8P2e6QrDMQwkyvmfLt9c1H/gn5rV1+0F8avj98Xvj9pOmeE7zxbFql5cW+j7b2Kyi&#10;0y1YpJPLIYYUhjwgby5NyqzYRmwPl+H4s6b8S/h/b+LoddvrX4drbpe+GfDN1fXBsYtLSSSSO5uY&#10;d/lSXjhmuJ5mUsZZWUEKiAexjMy4f4bwFLGzjOtedKlJQhKblLEKUHS9mlF9XaXPtGUrpuMX/PPi&#10;LxfnWV4fMcJxDhIfUa8ZUsPCFRKtWcYuc5yk3yQhZWUbOTbSs7mN8OPiB4/0D4qeDfjzcfCpfGUN&#10;rYxtovhHWLyXTZdPvOLtLqYqZgzx/ZoykRbajLuKltrR/TPwn/4KBf8ABTzxf4juPEOq/s1eC7/w&#10;ssTNbWOl+fb3LHbwTeT3pRhnOVW3ORgbhjJ8l+At74b+I3iPw7qPh/Vf7Ts7i8m1G0ezm+S/X7Hc&#10;7RkHPXAK9cEivWPgZ4k/ay1X4i3Vr8U/DWm6f4bMTLZxw/LLFx0A6AAfSv4j47+kLxpwXm2LyXA5&#10;Pg8BDDuUY0JxqRlSipyioxj7RKU2lzSlyrmbcvtH2H0f+Ac+4q8P55nh83jRo0FKUo2pKpUqu7lH&#10;34OTcNINyTfu2drM+Zf2tfhfd/tm/Hbw/wDtKftP/BCOHxBo9iml2lnoNwkNvcLHI8qC4WS5lMu1&#10;3kwV8sbXwQxCkes/sYeCZbb9lTwCmmWng17ddHS31VtU0rzJrYoxQozG5GNqr2CiuU+IuqfEW6+J&#10;Xh/wN4M8Nx674l8VeNxoFjHqWpG1s9PZxI5nlYI58tY43YhQWbGByRXo/wCxd/wR7sfH/wAD/A/x&#10;A8bftVePoSl1eN4o8LaLdW0On3Dw300bWtvMLdbqCAGMpkSbyvIKNgj9azXg3j/xm8K8tqcRZzTw&#10;6nOVehSo0/aU1RmuV3jGcbT50170m042bS2/OfC/MuJs84qzPOY5fDF0YtUE8XPlXtIOoqkoQjGf&#10;Jy80Vbki5LW70S9D/wCCcvgL4xH4z+Pfip8PI/DVv4S1SwttJj1m402WT7Vc2VxckQxqLreFj+0T&#10;bmOV3ShQSUdU+pPippPx1u/hj4js49c8M3DS6DdosFvod15kmYXG1R9oOWPQcHnsa+Wv2iv2yfHv&#10;7Nfxll/Ys/ZD+G/hLwjp/hPwvYate6x4g0qa7jnW7mnwlraQzQF+YXMly8rFpHcFSylm4a6/4KJ/&#10;tz23yt8T/hvkjP8AyTO8yP8AyrV+w1MLlHB+SYWlmGOp0acacI03XqJTnCKUIye6u+X4dLJWSskf&#10;UUvFHw78OakeFsZiZPE0U3ONOjUklKbdRqKhBpRXN7qV7Rtdt3Z9HfttfDTwV+138P8Aw7D4M+Ks&#10;Gjax4X8Sf2npepzeGbrULeT9xPaT28kcZjbDJM/zKwKvGvUZU/Evjf4aftR/Crx5YeB/D37OS+Nj&#10;q0e1Nc8NarNHZ2zD5j9ojvLeKaIYBYFEmGQBu3EV9Qf8E2f26/iD8T/HF9+zV8d7HQf7bksdS13w&#10;zr3h2GS1t9Ut01Ex3UT20skjQyRSTxEYkdWSTsUO74j/AOCp/wDwSL/4KWfGf/gqZrX7Tn7KmmGa&#10;z1KHStQ8P+L18UQWLaBPb2kVuYFMkomVlkgMo8tCpE/rvr38PSwuHx2GxGJo0a0qMXOhUklLlVRJ&#10;qVOpFqSUk76StfdXubcTcG+HPi1ltLO3QniFO0OanOpTk4wm7xlFNX5ZJ6SjdPZo+4v+CXvwu+Kv&#10;w2+JXxA1f41aLZ6Xq3ibSdIGl6bpy3skQtLKW+Dlp7m1txJLvuwWCAqqSQjOS1fTX7Ohz8E/Dp/6&#10;h6/+hGq/hN/F8XijwTb/ABEktW8QN4HvTrRsSTB9qD6b53l5AOzzN2OBxirH7On/ACRPw7/2D1/9&#10;CNcWMxNTF4h1ZpJu2i0SSSSS9Ekfq3D+RZZwzk1HK8uhyUaUeWEbt2Xq22/mw/aWhhuP2dPH0FxE&#10;ro3gvVAysMgg2kvFXofgv8MLRy+n+EobTPX7HLJCD+CMKp/tIf8AJvPjz/sTdT/9JJK7SuY9g5U/&#10;BzwVHI08D61C3/Tv4ov4wPwWcD9K5z4YfCTwtd+E9h1rxOsdnq2pWdtHD421REihhvp4Y4wFuQMK&#10;iKo9hXpjfd5rmPg/A1v4QuI2bO7xJrT/APfWqXTf1oAJfhRobR7bfxF4mgYdJE8WX7EfhJMwP4g1&#10;keGvB9z4S+M7zReLtU1BNQ8MhbpdSljk/wBRcfusMEDcfaJupOd/PQY7+uVEzz/Gtrf+G18Lo3/f&#10;y5b/AONUAdVRRRQByHh22urH4zeJ4PtDSW9zo+lXaqwHySM95EwBx02wRnnPJPrXX7R/drl9GuBN&#10;8YNfiA/1fh3Sg34zX5rqKAE2KP4R+Ved6BYeO4/id40s/DPibSba1m1CzvWW+0WWd/MeyhhK7luY&#10;xjFurfd6ufSvRa5HwQpf4keM5v7t9Zx/lZxt/wCz0ASPp3xsX/V+L/C7f73h25H/ALdmm/Y/jmDz&#10;4h8KN/3B7lf/AG4NdZQTgZoA4r4Iya1DpevaB4hNnJdab4pvFkuLKNljl8/beZCsSRt+07Opzszx&#10;nA7Qqp6rXMfDiHytU8Vy5z5viZm/K0tl/wDZa6igBNvy4UV5gr/GD4TeHGs7DQ/Dmo2sniIpbyS6&#10;pcQyEXuo/KWUQMAV+0DOCc7TjrXqFcz8Vn2+HrFf73ibSB/5UID/AEoAhF98c+v/AAi/hT/wfXQ/&#10;9taPt/xxB/5FTwr/AOFBc/8AyJXWUUAeea7dfE2bxn4OXxT4f0O3tf8AhIJi0mn6xNPJu/s29wNr&#10;26DHvu/A16Hgelc345/5GTweP+pjk/8ATbe10lABgelGOMYoooA5f4R26weFLpNv/Mza0356pdH+&#10;tdRgelc58LP+RYuf+xi1j/05XNdHQAYHpXN6kEHxd0XgZ/4R3VP/AEfp9dJXD+OPB3g/xl8W/D9l&#10;4w8K6dqscXh3VpIY9SsY51RvP08ZAcHBwfyoA7jNFcuvwR+DCfc+EnhkfTQbf/4ipF+DnwiX7vwr&#10;8N/+CO3/APiKAMfxxH4qn+Mnh2Hwnqun2kx8OauZJNQsJLhSon07gKkseDnuSfp3rYXS/i5j5vG/&#10;h3/wl5//AJNrDi8EeDfCnx20C58L+EtM015vCusLM1hYRwlx9o00gHYoyPrXoFAHmfxwsPitB8GP&#10;F1xN4y8OyLF4ZvpDGPDM6lttu5xn7acdOuDW9/ZHxsA2L8SfCuMdD4PuSfz/ALRrwX/grt+3d4a/&#10;YQ/Zck8S6v4Q/t6+8ZXU3h7StNfVFsow8tpPI80kzI+1UjjbgKSzMijGSR8t/wDBTL/goL8cNO8H&#10;eD/iz4ctfid8P/A+s/B+08VaTr3hmxmCSaxfDKWN9OiFY2t08gCOQqkjXTZDbV2+9lPD2OzarRSc&#10;YQqucYzm0o3hFSku97NdOvqfP59xFhchwVXESpzqunytwpxcp2nJRTS0Vlq276JNn2J+0p+xLrH7&#10;TfiPwv4t8Y/GK30zUPCcd7Fp8mieHWjWSO6MBlVxJdPn5rWFlKkEFT1BIqb4O22h/suWPjbQE8Hi&#10;402z12O8vNctZrSziHmWdvkzSX17vZgQfnZjwQM8YHyqnxb/AGp/+Cgfwu0rWvizrd18MvC15YWq&#10;3nhXw1eSJcXt5tViZ7qLyp8b+fJieJEHyP5xBr4sufiH8YPil+3XN+zJ488T+I/GHgn4a39zfwXW&#10;uapNeRrqMtpbi3+0ySljc+QyyCBpSzoJWwcKSfluGcdwvxlxZjMmwOIjVx2AhJVlCm5ShCLlJ041&#10;LJTkql17NS5VOV735rfnufceZHw3g8RxJHL5uE6U5wrtRjGv7Fxi4xblz2vOKUuRRn9nmsj9Wbn/&#10;AIKmfDt55n0T4C/EjUtPij3f2zY2NgbZuAcDfeK569Qm3g4Nfnj+1vrv7X3/AAUk/aM1b4teHf2f&#10;dZ1D4U+FviF4Y8M+AV8ZahaWNjpOoTTWCXcl1Zid5pmmmvURbhIpMQuoBA3CvbNa/bz0X4NfDdLr&#10;/hX1wum+H1jtNWvJpWjgWMD95NEpVVnxkkhWJYggZOAfdPB/wsuvhV+x5F8Q9Q1ZLr/hN/jF4H8T&#10;xRx280C21tL4h0JYUMU8cckT+VErOjqCjMU525PkeHmfeLGFxlfH8SZCsupSTWGlOfNOWtnzQ+KM&#10;uV8ylana3wtSQZRneE8S6MMNQxccThXFOu6UalF06i5Jxp80qjlUhJNpuMUnZ+9ujH/Y8/4JT+LP&#10;2b/jtdftgeMfHfhCLxl/wjr6Rb6Zo2h3K6Zp1qzB5W3meJ7iRtqjzHVVVVwEB+atK3/4K6+Ddc1a&#10;SP4eTX3irRI5xD/wluifD+f+zJDnDtG81/HJKikEF442U4ypYYJ+uPi34Of4h/C/xJ4ATUJbRtc0&#10;G705bqGQo8JmhePerAHaRuyDg4Ir8Nfhr+0N4J+CWgeH/wBkT4veGvEXh/4k+FI4NF1Xwj/YE08n&#10;2iMBRIpjUrJE64kDqSCjBgSCDX6k6ed8XYPHY+nRnjsfCMfZ0VONNzSjLq09IqMVZWet2zyvEjPs&#10;88J+HcBhuFMAp0efkm5RqVFSppXcmoyUn11craH6AXn/AAVe8O2niXRdd+KHw38UWuj6XrTMlxY+&#10;HYHknL2txChRYdRnbBaUcFFPvnCtzP7UH/BWDXviJ8QdJ+E37J2q6lo/hu40Y3nij4gal4Pvori3&#10;mM/lpYWsd3bqqvtHmSTMjqEYeWdwLJ5r8Svipb+KfAUfhK/8FK0kGpWOJLfDKu26iOQcAjpWV8bf&#10;i74J0jwZY2+l+H501T7PJFa22i6WZb2/YREmCCFFLzv3wAQvU4GTX8qcK+MPGGdZ5h8nxPD8qdbE&#10;TqUVODk40nZR9q4zhKM/YybnLmmoPks7J2Pisy8W82zXhurHLcfQq1ZxSiqSlCrJuzcIJTm4yafL&#10;H3XJN30ep3Xxo0LwDc6TH8TfF/xg8TeIPEmm2bRaTeaxp95cBBKI/Mjg8yNvKD+Wm7YVDFQTk1xX&#10;/BPr4GfG744aTon7Ver+MrPwz4D8M/FjS7Hwro2l2onuvE62+tRWU815JIf9HiWUNsjRQ7FCWIAX&#10;c3/gmd/wSl/4KEXnxFsviP8A8FBfHul3vgHVvDLpdeBbjxFfDWLWdtjQAtaCJLeVSgLsszkqXjZc&#10;uSn35b+EPBnw5+EbfD/4f+HLPSNH0X4naHbWOmafAscNvGNZ09gqqOAMNn3Jya/UuD+D824HrYh5&#10;pnEs1xEnanVmm40YNSU40edXi581pOMUrLRtSZ+lZT4b5VmPE8OIMxwMIThGChFzqVZOpBtqpOVR&#10;XbSfu3vbdWPcE4XpTqAc9KK+pP2IKKKKACiiigAooooAKKKKACiiigAooooAKKKKACiiigAooooA&#10;KKKKACiiigAooooAKKKKACiiigAooooAKKKKACiiigAooooAKKKKACiiigAooooAKKKKACvHPjv8&#10;VNT+Fnx38G6jpvwi8WeLjdeE9dikt/CdnbzSW4+06SfMkE88Xy8Y+Usc9u9ex1xetgH9ojwzkf8A&#10;Ml67/wClekUAclc/tdyafZi81P8AZf8Ai7CvdYvBouGX/gMEzn8gawPFv7X/AIT8T2um2EPwg+Lt&#10;p5evWc94tz8GfEDbIYpllLZis3B5RRgHPNfQGAeoowPSgDxf/hvj4AjWJtAfRPigt5bqrTwt8DfF&#10;eY1YnaT/AMSzAB2tg99p9Ktah+3F+z3pVt9q1q58aafC3Hnaj8K/ENun/fUlgortPCS29x8S/Fl7&#10;CpYxtY2sjbTtDLB5u3PricHj+8K6kqpGCo/KgDwf4Q/tsfsuWXww8P6ZefFKO0uLXRbWK6gvNLu4&#10;XjkEShgQ8IIIOa2Yv+Cgf7D73P2O4/au8B2coOGj1HxJb2pB9/OZcV7BgYxijA9KAPH/ABD+3T+x&#10;Q+g3q237YfwteRrOTy1j+IGmlmO04A/fcnNSfDH9qj9la0+HGg2EP7S3gBhb6NaxfL4xsuCsSjH+&#10;t9q9Uv8ASNJ1Rdmp6Xb3C/3biFX/AJiuL0nwb4Fl+MGv2J8G6UdvhvSXZTp8WPmuNRH93/ZoAtWP&#10;7RX7PuqHbpnx08H3BPQW/ia1fP5SVX+LHj/wNd/CLxNLZeNNKkD+Hb3y2j1CNt37h+mG5q5qXwB+&#10;BGssW1j4KeEbsnqbnw3ayZ/76jNZzfsofstMdzfs1+ACfU+DbH/41QB1Nv4w8GQwRxR+KtN2qoC/&#10;6dH0H408+NfBo6+LdM/8Do/8a8c+I37IH7KPhjXNN+Iq/srfDqTT7NZbbXIV8C2PywTPFi6OIefJ&#10;aME56RyTNnjB6Ky/Y+/Ym8R6bDqdl+yz8LL61uIw8M8XgfTZY5FPQqwhII9xQBufFzxx4LPw21lB&#10;4u0wsbJgFF9Hk9Peui/4TvwRjP8AwmOl/wDgwj/+Krzq4/YD/YRuzm6/Yp+Ekn/XT4b6W384KpP/&#10;AME4P+CeMrbpP2DPgux9W+Fukn/23oA9S/4TzwPjP/CZaV/4MI//AIqj/hPvAucf8JppP/gxi/8A&#10;iq8pn/4Jq/8ABOuddp/YL+DK+8fww0pT+YtxXKeCv+CZ/wDwT+m8U+MI7r9i74XtHD4hjWzjXwTZ&#10;qsEf9nWTFFAj4G9nbA4y5PUmgD1Xw74+8Dj4ueJZH8Y6Wo/snTFVv7Qj5w12f73vXWDx/wCBD08a&#10;aT/4MYv/AIqvI1/4Jmf8E+Yzuh/Y4+HkZ/6Z+GIF/ktYPi7/AIJ2/sSaV4r8JR6X+zD4Pt4bzWpr&#10;e7hh0lUWRfsF1KMgdcNEvH49qAPeW8f+BFGW8a6SP+4lF/8AFVy3gj4lfDuLxN4wM3jzRVDeIYip&#10;bVIhkf2dZD+96iuWH/BOr9h0dP2YfCP/AIKx/jSR/wDBOn9h2EsYv2YfCK72y23TBycYz19AKAPS&#10;n+LPwrj/ANZ8S/D6/wC9rEH/AMVUbfGX4QJy/wAVfDa/72uW/wD8XXnv/DvP9iYDA/Zp8Kj/ALhw&#10;/wAa534T/sF/sdap4Ra91D9nrw1NL/bWpxiSSyydiX86IvXoFVVHsBQB3Hxe+OPwaTwYskXxc8Ml&#10;o9a0uTaNet8/Lf27E/f7AZrom+PvwJT7/wAavCa/73iO1H/s9cTJ/wAE+f2LJY/Jl/Zv8LsuQdps&#10;eODn19amH7A/7HK8r+zz4bH/AG5n/GgDrm/aH+ACff8Ajl4PH/czWv8A8cqNv2kf2d1OG+PXgsfX&#10;xRaf/HK87+Jn7Df7JWl/DXxDqOnfAfQYZ7fQ7uWCaO3IaN1hYhhzwQRmtLT/ANgX9i64sIZrn9mf&#10;wfMzxqzNPo8cmSR/tZoAsfCT9pT9ne28K3SXnx78FxMfE2tMqy+KLRSVOqXRU8ydCpBB7g10h/ag&#10;/ZpX737Q/gYfXxbZ/wDxyubg/YC/Ygtv9X+yV8O/vE/N4QtG5JyTzGe5q9F+xB+xfCu2P9kb4Y/U&#10;+A9PJ/8ARNAGof2qP2Yl+9+0d4DH18X2X/x2uX+FX7UX7Mdh4cvYbn9ozwJGW8SatIqyeLrJSVfU&#10;J2B5l6EEEexrYH7Fv7HI6fsmfDP/AMIPT/8A4zWB8KP2O/2R7r4W+G764/Zb+HLzTaFZyTTP4HsC&#10;7s0KFmJ8rJJJJJPJJoA+cP8AgrV+3F+zb46/Zy8U/slfDv42eFNV8VeMNCC+ZB4wit7LTrYzcS3N&#10;wm8MjtEUNsoLyrvU7EJcfDP7MP7Rfhr40+I4dB8da14J8CXXhOe+03UJrHxFb/ZJPJNsTJG24Foi&#10;vQYyx4B6kerfDj4D/A34h/Em88LaH4F8Nr4g1PWbjVPE1pceF4IV06S6leZEWIAlIlh2qi8Aqi7Q&#10;Aa1vhf8ACD4I/s5+JNa+EmmfB3w/4rmjkIZpLeKS5YvNNN5hZo2Yhm8xeTkCMjPFfMcSeOlPhHgX&#10;NspyajNZl7ONWMZU5wq0qTk6c8S3P9zGFuX2SndyUo1GldI/jni7HZPx9xxRnxVh6lPLKOIWHhUg&#10;nJtyg5zjaDdRyqJxi17NqDdlJST5qXwm/aU/ZY8eaz4k1SPxjBZr4Nug9jcap4ktFTV13EFkj+Xa&#10;xPzAAnrz612HwO+PfwM/bt1fxdot5+07oHgvwz4LvP7PkWTXLOKfUbwruYwfaH2sij5fNKONxwFO&#10;N1Qfsofsy6n+2H8Xl8O6vpWleHPBvh1rXXPF9npmniB7z7RNcCHSIVXa0KZt2aS43FyoVV2l9yfp&#10;l4W+DHwh8E+HbPwn4Q+Fvh3TNMsYRFZ2FjosEUMKDsqqoA/xr868PfCvK8PWjxTnlR43HV1Sq0nO&#10;q6yoq17yk1y1KstJK/NGnsvfXuft2B4d4G4wxk8bkOVLLso1pxwyf8aVOThKrUXxRUnFv2bleTvz&#10;q1kfiT+1/wCGP2a/gl+0J8LvGF5pnw7vPg3H4BtdK8M3miXmnXjaRrlyDPeTamN7XDyOy/LNJmNQ&#10;dow27P1V+w7/AMFRv2HP2Xv2XJNW8cfHLTYx4m8ZanceDfBWkzJcX8dpGsUJ/wBHjO2zilmhmuEM&#10;7RIROCG+YCvurwp8OvA2l/FrxR4eh8K6a1jJpun6mlrNp8TLFcXE16kxQlcgN9njbbnAbcQBuOfn&#10;H/gpH+xXr/ifxzoX7VfwI8ATaxrmg6BN4e1zwzpIginvtMlmWZZrbzZI4xNBKGYoSDLHIwB3Iit/&#10;TdTPo5xl9PA4qHvxUvf52vaNc84xlzXhGU5yUZVnry25tExZ3wnX4bzbHcYZPCpiMV7D2cMNz2pu&#10;zTfKujslZJemrPkr4s/tV/sp/tT/ALZ+ofGrwF4K+I1nDd+A9N07xJcaDJo1wsssd3dGKe6jga+d&#10;tkZ2KYwrgbgwYBdvYfAP4reKP2evi23xK+H/AMFpvE2uatpr6dpF14v8eIp06xkkjeSKGCy0yOMG&#10;SSCMsSZGJiUeYF5rxD4a+KfC3jr9pmSw8IeM7O4kXwf/AKdZLMBc2UkN4VaGeL70MqmQqyOAQQQa&#10;9K0z4gWNl8V77wpoMF5b3vhu1t7kal9jY24kkL/uQx4Z8fNsHQHPevzbGV/FTGcK4rNcuymlgp4a&#10;nP2qxU7+0pq3LGFSPsmoxm3J+0l7OVlaybv/ACXm3jJiqfHMcbUy6nSxXJTnKtCgnXgpctOfMqqb&#10;vFe7DlSbuk+ZKztf8FGvFP7ef7UXgzRvAHxY+JPhTwJ4Th1az1S+0vQdBmU6pLbzJJGs1xLdyHak&#10;gR1RVUb1UksVXFz4NeNdG8KfEfXPD/xEit/st9a2h+1Q274VA8+7IJPUsOgrl/2uPDms/tafCS++&#10;GPxD8TahZwagiR21/bxrE1vKsiSo3ljl13xrkE8jOMda7z9kT9kBPAGn6Po/xJ+IfiLWLi18OxtF&#10;NqzpLNcFp5AHkE6SYXCfIn8KkZJOSf5v8RPEPh7ibwBpUeI8xovMaGJqSVPD0024uMLKUkkmlbWc&#10;XOL0jumfo+QQ4z8SPEinPLJTm1BxUcVRUOShLkk6jlTsvenCUY05Ln66Lbe+Ll38MvFNva6H4G8W&#10;65a6HbSE3mmeEdJ8r7XHwQs0sihsHHUE5/Ks/wCOXiT4QeOP2UNU8P8AhLzrPX9P0e5GlWdxC93J&#10;GcfNv+UiRcAsQT1Fek/Efwf4z8LXC+FPhTp+sTNcxh5L4yWltbqCegAiG5sZ4yP1zXGeHPhung/w&#10;z4us/H51S18Sf8I7eXNsWvk8u+i8pi23auDjjK56Gv5RybFYfK6mBzXC4hp06inCPPGVTRrm54xt&#10;Lllezcoq8bxTaTP6EznOOOM9lDgzHVKX1FJwcFg5UsKp3TjKFSSXNWi0uVuckparsevf8Ejbb4Tx&#10;X3ja6+GMXiW2uLnRdAm8Sab4k0uK3+xai39oGSGCSK3hW4gA27ZcyE5wzBgVX7Ur5Y/4J7+G9J8N&#10;fFH4lJ4f8Q2+pafd2ejXFjNayKyrG0upHaGUkNj1FfU9f6dcL59hOKOHcLmuGpeyhWhGXJZLldrS&#10;ikktFJO2l7Wvrqe9wjTxlDh6hSxdKFOpHmjKNP4E1KSvHV2Ukua19L2Pn/wR+0XrfgfW/EvgyP8A&#10;Zs+JGtW9t4y1Yrr2h6TZzWM+68kc7Ga7WQ7S205jHzK2MjBO5qH7ZmmaNMItY/Zu+MUOf47f4d3N&#10;4B/4CmSuw+BoH/CP61x/zOmt/wDpwmrtNo67a94+kPBdK/a68BRfETVvFWpfDf4sW9hcaBp0ELSf&#10;BPxMzedHPetKu1LBjwssRz0O7gkg41ND/b0/Z+8RWsV9pOmfEqSCeJZIJ2+CXipY5EYZDKx00Agj&#10;kEHmvYrmWO3t3nkIVUXczHsB1Nc58FIVg+DfhOBUZQvhqxG2RSrD/R06g8g0AeUfFH9tz9nCbSLf&#10;SL7XvEVlcLrulztDqnw/1q0ISK/t5Xf99ZrwqozfQV0kv7dn7JFtbm7vvjfpdrCoy0t5FNCq/Uug&#10;A/GvWiqnqtGB6UAeRWP7f/7DWoLui/bA+GseP4brxrZQt+Ukqmsbxl+2b+xrr/ifweml/ta/DO5a&#10;28TPNKtv48059i/2feKCcTcDcyj6kDvXuu1R0UflVK98L+GdSfzdR8O2Nw396azRj+ooA4+H9qv9&#10;l+4O2D9o/wABsf7q+LrLP/o2tXTfjj8FdZIXR/i94Xuyegtdet5M/wDfLmsj4W+Avh3rvgdp7zwH&#10;o08NzrWqSqs2lxMCrX9wy9V/ukVavf2af2ctSbfqPwA8E3DHq03hWzbP5x0AR+OvGfgqbxN4NkHi&#10;3TT5fiSRsrfRnH/Etvh6+9dR/wAJp4P/AOhr03/wOj/xrj5/2SP2U7mJobj9mT4eyK3VX8F2JB/O&#10;KuD0b9lH9jrwJ45uvBPif9mb4Yx2urTtd+Hbq68F6evmySOTNZ5aLl1c70GQWSTaqkQsaAPaj428&#10;Gr18W6Z/4Hx/41zereOfBY+LOhsfF2mY/wCEf1QZ+3R/899P96xrj9h/9iy85u/2QfhdLn/np8P9&#10;Nb+cNULj/gnt+wLeDF3+w98H5c9fM+GelNn87egD0r/hPPA56eMtK/8ABhH/APFUf8J74G/6HPSf&#10;/BhF/wDFV5Yf+Cbn/BO09f2CPgt/4a3SP/keqGu/8Exv+CeWp6Zc21p+w18H7WaaB0int/hrpiGN&#10;iCA3ywjoeaAPYD4/8C4P/FaaT/4MI/8A4quY+B/j7wOvwW8ILJ4y0pWHhfT9ytqEYIP2ePj71eYf&#10;DT/gmx/wT41b4c+H9Xn/AGK/hos11otpNIy+ELTcWaFWJJEYycnr3rcT/gmh+wBCu2D9kDwDGF6C&#10;Pw7CuPyFAHrn/CfeBf8AodNJ/wDBjF/8VVPxB8QfAK6HeB/G+kj/AEWT/mJRf3T/ALVeJeB/+CeX&#10;7FUvinxZZXX7M/hJobbXIVtI/wCyxthQ6faMUUdhvZm+rmulP/BOn9h0qUP7MHhHDdR/ZY5/WgDt&#10;Ph58T/htF8PtCWb4g6GrLo9qGDatCMHyl/2q1H+L3wnjOJPif4eX/e1qD/4uvOY/+Cd37EMKhIv2&#10;ZfCaqowoXTRwPzrnvit+wP8Asb6P4RW90v8AZ28M2839sabH5kVjtO176BGXr0KsQfUGgD2N/jT8&#10;HI/9Z8WfDK/72vW//wAXXKax8dPguvxh0Fm+L/hfyh4b1bc39vW+A32jTsAnfwfvfkfSs4f8E+/2&#10;LlGF/Zv8Lj/tx/8Ar0f8O/P2L/OW4H7OPhnzFUqr/YeQpIyOvQ4H5UAdo37QPwGU4b42+ER9fElr&#10;/wDHKjb9ov8AZ9T7/wAdfBy/73ia0/8AjlcmP2CP2Ol+7+z34cH/AG6H/wCKrn/G37Dv7JVr4k8I&#10;2kPwF8PiK88QSQ3Uf2UlZYxp17IFYE8jeiNj1UUAdF8Y/wBo79nyT4d3yQfHfwa0nmW7KqeJ7Qsc&#10;Txnp5ntXR/8ADTn7NijD/tB+B1+viyz/APjlcu3/AAT7/YjkXbP+yx4HmH/Tx4dhkz/30pqxB+wb&#10;+xPbnMf7JXw4P/XTwXZN/OI0Ab5/ai/ZmX737RPgX/wrrL/47XL/ABm/af8A2Zr34TeJrK3/AGif&#10;AsksmhXQjjj8W2bMzeU2AAJOTmtRP2Jf2MoxhP2R/hiv08A6d/8AGawvGv7G/wCyHBq/hmCD9lb4&#10;bxpPrxjmRfA+ngSJ9kuTtYeTyMgHB4yB6UAdUP2sP2WURQ37SngFe3PjCx/+O01/2t/2VkyT+0x8&#10;P+P+pysf/jtch8W/2O/2Vx4bs9L0T9mr4b6fJqGtWVs10ngSxLRo06FtoWNeSF2g5wN2SGAwflf/&#10;AIKn+DPh14V+IPhb4E+H/wBmLw3YeF9e0S5vbjUtI8BrI2p3qSLGNOzbwHCrEzzNGQTITH2Rg2kK&#10;dSpGbpwlNxjKXLFXlLki5OMVdc0mlaKurtpXW54fEmeU+G8krZjOlKp7NX5IJylJtpJJJN7vV9Fd&#10;9CP/AILH/tA+APGP7BXxct/g78dPAuqyW/izSdR17R7fxZamfVNHt4tOku4YQsvz5EfzLhgyJKoB&#10;YgV+b/g79t39l74r30Ph/wAJ6bpWkFfjJoeq29jqENvFdXunT6VdW11EJsEpb21xDBM0JkWJjOTt&#10;Y5NfoN4b/YO8V+EP2TfD2qeIbvwr8NfB0fxCnuvGWh+IPCNrHKvhS8tk097ZpHUG1AmkmuwpKeWt&#10;wrExvCEr53+Fn/BPf9ljwD8UNU/aI/Zg06+0nwDJG9noGpeOvESzLexylX3pE0CvDGcoI97SS7MG&#10;Qqzsi+riPEjLvDnheviMdVjTpQl7SLk3GUqqi3CikpWc6jjyu3M4rmlF2Tb/AC3jLLJcUYLD46nh&#10;K0sZiMNOlDDR5nUarRi52hFN81N2vJpcrVr+8egRfHb9lnTvBuh39/4/0OTXxrEv76HX4g3lm1ul&#10;QgiUBFDFPTHfrW/onxO+M/jT4DeFfiN8IP2x/hHbxa1d3Udxofj7x7BpMtnYrNJHBeLNmZpxLGiS&#10;+W0cTBZRycZO9a/ss+H/ANonUPGGg/HDx5ovgvwr4W8L2954m1HT4IjJPps4n87yZGIWBfJgbdOV&#10;faJMKgYbh0f7O/8AwWt/4JY+Dvh54d8F67b6t4c0jTrSHStL8Uat8N5odLuY4R5UZSWGFto2Iv3k&#10;QDPQc4/nTwh8IcBxNkEuI80wP1/EYh+1tUX1iNOk7yUm0muabnd3bcVBJtNyRw8HcN4KnhlSx6lh&#10;cPTi8PShzuhOpKMn7SUlTcJKSlFxSlq7Sk1qmZ/wN+FfwO0H40eE/i38a/8Agpx8EbqHwnrY1iPR&#10;/CviGzja+vPszxDzri4vpP3SmaT5ViDNtU7kyVH1V+xNrvjvV/gEt98NIvCuqeH5PGnis6Lqh1yV&#10;lu7X/hIdR8qVfKhZCjLgqyswKkEHmvZvh342+G3xF8GWPjv4V+J9G1nQdUgEum6tod1FPa3KZI3J&#10;JGSrDII4PBBHUV55+xHcMvwe1pLiQZj+K3jlVGe3/CU6oR+hr905o08NSw1OEadOjHkhCEYwjCN2&#10;+VRiklq29rtt3P17h7hvJeGMFLDZZSUISk5vWUnKUrXk5Scm29NW+x5Z/wAFI/2afiJ8bP2cvE3j&#10;q18OeFbPx14R8O3mo+DfEdjqE8d5aTwxmbyBKyophlMex45CYiGywBAYfFHwb8GfE/446Za65b3G&#10;k6f5+h2t/eyXEEgWAyRK2GAOQcnoB1r1v/gqB8cP2vviT4w8Efs8eL/g1ZeEfAeq+ML6XxNFp/jM&#10;alda9pdorG0e4jihSO1s5pAjPFJIzyEqhXCSA8v8OfH/AIn8D21xpHh/w4tzeatJHDMLyAmMnfhM&#10;YI74A7V+J/SUxWaU/DnB5dhqDrVJ1pVVJR540adODUuZq9lNzTtt7km7vb8B8Qc24HqeLmAp5k4w&#10;9hSk60ouCq1I1WoQpQTs3JWbV3dc0eXc830n4Pa9+zl8YfAP7dXgLVtc8b6z4W8dXul3nhu11l7S&#10;1aznmurW6SISKwRcOJmJ4PkYIGcjtfFn7LniDx9+3/pn/BRnw3otr4Z8XXSi6Hh3xP44m1PTZrlI&#10;IorWSOCCKznSNQhlaF5mRpCpwqgq3U/DiTwT4i8SQ/Cvxl8QtRvNcXxFqjx6VZw28NjaN9vnDBQI&#10;f3jHnliTjgV0Fx8OLvx14uj8Xtpmq+ZZZj0G81bxFFbPOyZVWEa2+cHAwcgdeRX4bivpKcfYTJae&#10;WqtTdfDe0Tr1IR96jzWoU6cH7KDVN8yvyyk48tlywbP3TCeH9HhvNoYbGLFYPLsVB1cJh6VJVsQp&#10;RhHnlUfJVjTg3rG1knKScruKNCH9vb4oXnxQsbj9pr4FeG/GOl6NpupQTr4R0GYTQM81r8/2e6ln&#10;jbHlbd3nIPmJzyFr7L/Y+1fS/EH7MHgXX9D0uSxsr7w1a3FnZSQrG1vE6bkjKoSqlVIBCkgYwCRz&#10;X5+aLp+v/s+ePofGfxS1qTbrlrd6e1pc3Sv5k7ssihQQAXJQqAM5r7+/Ywukvv2Uvh/exRGNZvCt&#10;m6owxtBjBAr998M/EnMOPcbiYVIU3SpwpyjUpwnBSlK6lFqTcfdcb+7be9rWPlPDPNuIMZg3Qzmu&#10;51knJxnGEZxXtJxi3yKKs4pXurp31NT9qG8bT/2a/iDepZzXBi8E6q4t7cAyS4s5TtXJA3HoMkDP&#10;UiuX0/8Aa21q7UtffsjfF6xx1W48O2bn/wAhXj1137SH/JvPjzj/AJk3U/8A0kkrtMDGMV+vn6me&#10;LJ+234UjuDa6v8A/jJZ9jIfhLqtwo/G2hlz+GaxvB37anwk8A+CrWPx54T+KGn3NzqVw0iN8EfFD&#10;Dzbi7kdUBTTiCSZABg8k4r6CwOmK5T4pLBO3hvTpFLNceKbUxoqklmjWSft2AiLH2WgDjrT9tv4G&#10;XkH2hNL+I0a9T9o+DHieLH136cMVzekfty/suy/FXVNRufiBeWaS6HYW8MmpeFtStcuk140i/vrZ&#10;eQHjJ+or6AwOuKQqp5Kj8qAPIr79vn9jXSWVdb/aL8Nadu+7/ad4bbP/AH9C1PD+3h+xBPGJE/bF&#10;+FoB5w/j7TlI+oMwIr1faP7tNkhimQxTRKytwysuQaAPEfB37Xf7JOp/E/xJrGnftSfDm4imsdPi&#10;jeDxtYOGCCcnBEvODJ+Fdta/tQfs03x22X7Q3geY+kPiyzb+UlL8XfCfgyLwxa3M3hLTWZvE2ioW&#10;axjyd2qWq/3fetfUvhH8KNbXbrPwx8PXnGP9K0WCT/0JDQA/Tfir8L9ZXdo/xH0G6HrbaxDJ/wCg&#10;saxvA3i7wYPFPjC5XxXpvzeIIQD9uj5UadZ+/qTUc/7LP7Md02+5/Zy8ByMf4pPCFk384qxfHH7E&#10;v7KHjDwtqGgt+zb8PoJryxlggvV8D2DSWzMhAkT9195Sdw5HIoA9DPjTwcBk+LNN/wDA6P8AxpD4&#10;48Fjr4u0z/wOj/xryX4f/s2/sbeK7KTSNW/ZP+FtprmnnytY0n/hC9OLwyBiu8KYQ3lPjdG5A3Iy&#10;nrkDYuf2Ef2H7z/j7/Y1+FMv/XT4d6Y384KAN7wD458FC98SM3i/SxnxFIRnUI+f3EA/vV0X/Cee&#10;B/8AoctK/wDBhH/8VXmNx/wTr/4J93f/AB9fsKfBuT/rp8MdJb+dvUJ/4Jt/8E7D/wA2EfBb/wAN&#10;bpH/AMj0Aeqf8J74G/6HPSf/AAYxf/FVyvxZ8e+CDo2lBPGOlH/iqNLJ/wCJhH0F3Gc/e9q8p8ef&#10;8E0f+Cfcfifwetj+xJ8KbeObxFKl5Ha+ALCITR/2desEbZEMjeEbB4ygPYV0Q/4Jjf8ABPJfufsX&#10;fDZO48vwlar/ACSgD14eP/Ah/wCZ00n/AMGMX/xVH/CfeBev/CaaT/4MYv8A4qvIbj/gml+wa1pJ&#10;BZ/soeB7dmjIWSDQY1KnHUYArL+FX/BPz9inW/hf4b1nUv2ZfCclxd6DZzXEj6aGZnaFGYk9zkmg&#10;D0vx78RPACeIvCDv440cKniSQuf7Si+Uf2de9fm9a33+Knwwi/1nxH0Ff97V4R/7NXmbf8E6f2HW&#10;Ks37MPhHKNuQ/wBmD5TjGevoTUg/4J5fsSjkfsz+FP8AwXD/ABoA9DPxh+Ei/e+KXh0fXW4P/i6i&#10;b43/AAXQ7X+Lvhhfrr1v/wDF14/ffsFfscQ/FzStGj/Z38Mray+HL+aS3Wx+VpFuLNVYjPUB3A/3&#10;jXTD/gn7+xev3f2cfDH/AIA//XoA0PhV8d/gpDoGoRXPxh8Lx7fE2q7RJr9svytezMDy/Q7s10Tf&#10;tCfANPv/ABv8IL9fEtr/APHK42D/AIJ/fsYWylbf9nPwzGGYs22xxknqetSr+wZ+x6n3P2ffDo+l&#10;qf8A4qgDqW/aO/Z6T7/x38Gr9fFFp/8AHK5XVv2kf2ev+Fy6Fcf8L48G+SnhnVleT/hKLTarG403&#10;AJ8zGThseuD6VzvhL9hf9kPUvF3iyz1L9nzwzcxWmrwR20dxY+YsamxtnKgMTgbmY/UmugX/AIJ+&#10;fsQK4lP7KHgF2UEK0nhe2c4PuyH0H5UAdOf2nv2a1+9+0L4HH18WWf8A8cpjftS/syL979ozwIP+&#10;5usv/jtY9v8AsL/sV23+r/ZH+GZ/66eBrBv5xGp1/Yq/Y2T7n7JXwyH08B6d/wDGaAMjV/2ov2ZG&#10;+Lug3w/aL8C+XDoOqJJJ/wAJdZ7QzTWJAJ83qdhx9DXSH9rL9lgHB/aW8Af+FlZf/Ha5TT/2OP2Q&#10;5Pipq9o/7K3w3aKHw/prxRt4H0/ajNPfBmA8ngkIgJ77V9BTLb9kX9mCb43sLX9nT4d29po/hZT9&#10;jh8D2S+fJd3LfvGITHyCywo25/fPz2oAi+Pn7Qn7Gnjf4R+IdH8QfHT4a6qo0W7e2tbrxNp8484Q&#10;OFZVaQ/OCeCBnnivg7/gtF/wWA/YP+Jf7IepfA74DfHHSfHmtXPi/SjrGl6FNKIorGyv4rq4Z5ig&#10;jaNvIWIbSwbzcjIBr6w/4KTf8E9bL9oP9kPxR8Hf2U/BHw48G+Mtcjt4bXXL7w/Daxpb/aIzcR+f&#10;BbySQl4RIoZEJ528Btw/HE/skftiRfC+P9nH/hCfh7oul6XJNpGp+L7OQ3Mt9B5pja4hl8rayuY3&#10;wchmByCuQa+m4fqcK4GSx2c5hTw7hUgqcZyUOeTu9JTXJdNL3W1zd0k2fm/iJxNW4fwCh7BSp1VJ&#10;VJufLyQ5XzNWTk2lpolbmTuerfs+/wDBWjU/iv481X4LeFL/AELS/B+i+bI/iSPxEF+0EvwIRPBD&#10;K29t+PlUheSK9Pt/i5+zHoseuavqXxk0SO+msLW5ZV1iGGOKYiUOWO4L8oVOSSSCOte//s//ALOH&#10;ww/Z7+FC+K/iDfyatr13Y28WoavrnltcFREqRwjICx4jRRtUBVAwBySeL8G/HP4PeDv21JfiHrWo&#10;aZpukab4bgt7+fy0eNTLqmlQRW8kIRjPLNbPqDxqF8zEMjoOM1/F+BzbhLxh8QKvDfB+DlgcBRjO&#10;Vavhrwli6kJqTnUbUpWbfJR5nZLXk55tL8xx3AGRUqmDjj8RJVMTBU6OHrc1ZYbDqEqiqyU5tRlP&#10;lipRulFOPM7p83ef8EyviJ+yN4csvFPx8+N/xg+HGm+INY18ReD7/wAReMrCK6j0FbG1AKQTTbrT&#10;fdG9LApHJIvllwVEde6ftc/tY/srfEL4Kf8ACI/Dr9pr4c65rl14u8NnSdJ07xtYzTXM6a5YyIip&#10;FIzt8yjO1SQMnBxXO+E/+CsX7BM1lq0/iHRtU8D3mmadcXlnZ+NPBzaU2qJFGXKWsjr5UkrY2rCX&#10;ErMcBK+T/wBrf9uD9r/4j/BzXrnWfiBa+EbeWSzvLPwz4X0W1m/s1IbyGeNZLm7jlM8y7F3uiRoS&#10;vyoB1/rnPqksvX1vOaiw8W4U4us5XlJq0IRVpSk2lulZbu10faU+NvDjwx4dy3LaWJU6ckqVL2aU&#10;3NxspSfIuVatOTbWr7s/UO41L44RKWfQvCcaquWZtWuWwP8AvwK/IG7+HOrJ+2X8b/EXwo1Pwh45&#10;XxN4hm8QyeMvCuoC+WxMzt9o0uRkJaNoXU4zhXQoRzxXqXjb47/tFfEaC08H/Fn9o3xFrdjG2Ghi&#10;ht9KimUpsYXS2KRC6DAtujf9yd3+q4Fe8fBvwF4R+HvhzTYLfWYGbUI5JnVdoa8+U7U442qnTHdj&#10;61/PHjB4/ZP4f5PmGSZNKWJxeIpSozlTUo0oRk05rnfLNzSW0YqN7KUmro8ChnfD/wBIWl/ZGE/d&#10;YJWnKtVlySc4uLhCFLXmU5NQbm4rdqMrJv5e0/4JfGDxt4a07X9L1TT7awsfEVjPdOwZUvP3oQQA&#10;nPRpFckDAKAE9RXa/Bn4KQeMvHzX2q+NtR0DUPB9y0sF3oOsS2V0ZHjlgZVlidTtKM4bJIORxwK9&#10;B/aS1zWPEX7P97p3wvZtNktNTtbdF01RvdXnVcIcHDBue+cd68J034VeLvEniy08JSarrVnfz3H2&#10;a4+1NDG4kYZLN+5BGBlu9fzRkniNxrxHhMLHC4tYGlhFXp0pU4OUsLRqcrr1ZtLmk2pScpN3Sk4x&#10;cVZHyHE/h5w/4QZ1gsLXpVK2MjOMpxv7OGKq1E/Z0qbppODUmtL8zS1Viz+0yP2ur348eH/BfwG/&#10;ae+Id74Eh8x/Hiw+OLyaaZP3bRwLIHaRckSIxiZODgk4qh8A/FEPg39p/wAKeD7nxzdafJrHxS0O&#10;H+y9SgSZdQZJbFvKjNyrvA8YQcwNGSow+4YA9Oj8BXH7Fnwu1Hx5dfF3WNa0awt8axcXOoMs0KIr&#10;uZWco7y4AbIAz6DoK8b/AGeb3xx+1f8AtaeDf2hv2d7+8bwroPxG0G88a6td3UluL7TLqbT0hgVZ&#10;kje7zcoknClYwgJYF1Df0z4N8Y8YcZZnSjHESxWT4GFel9aUJU1iarheEsSqrleoly8iiuaDad1z&#10;OR9BTyviKjxVg6GLniKGL9pGU6EVUlChQdSdRL2nNKElNWpy55X5F7sbxR+0ETFgT/tYp1Njxj5f&#10;0p1fux/SAUUUUAFFFFABRRRQAUUUUAFFFFABRRRQAUUUUAFFFFABRRRQAUUUUAFFFFABRRRQAUUU&#10;UAFFFFABRRRQAUUUUAFFFFABRRRQAUUUUAFFFFABRRRQAUUUUAFcXrf/ACcR4Z/7EvXf/SvSK7Su&#10;K1x1H7RPhkZ/5kvXf/SvSKAO1ooBBGRRQBynw9hki8XeOHYfLJ4ohZee39laeP5g11dcv8N52vdU&#10;8WX+Pll8UOq/9s7W2hP6xmuooAKKKKACuZ0iAL8YteuO7+G9JX8rjUf8a6avP08Vahpnxn8SQ2vg&#10;/VNSVdE0tPMsPI2ofMvGwfNlQ5+bsCKAPQKK5R/islu+2++HfiqHHVl0fzh/5CZ6T/hdPgpdRh0i&#10;az8RR3VxbyTQ27eENS3MiFA54gI4Mid/4qAOrYbl2mvNPAem/EWxm8Rab4K8RaMuk2XiG5TT7HUN&#10;LkaSLIWWRPNSYZUyySbfkyoOPmwK6eT4r+Fohl9N8Sf8B8G6mf5W9Vvg95s+ialqsthd241DxDf3&#10;MMd9ZSW8pjM7BGMcqq65UAjcAcEUAXfA3jhvE32nR9Z03+z9a05lTUtNa4WTy9y5WRHGPMiccq+1&#10;ScMGVXVlXoa5X4haNq1pqNh8RfC+nNdahpKyRTWUbKr3tnJt82FS2F37kikTJALRbCyh2Yb3h7Xt&#10;L8UaDZeJNDufOs9QtY7m0mMbL5kTqGVsMARkEHBAI7gUAXK5vwPIr+KPGSj+HxJED/4LLE10lcn8&#10;PZlPjbx3bMcOviW3cKR1Q6XYgN9Mqw+qn0oA6yuc8b/8jN4P/wCxjl/9Nt9XR1xvxV8Q6X4b1/wb&#10;e6xcNFA3iOVd6xs/zf2deYGFBPr+VAHZUVzn/C2PAR/5jUn/AIAz/wDxFMf4wfDqP/WeItv+9ZzD&#10;/wBkoA6Y8jFcn8FgV8CsD/0HdW/9ONzTn+NXwwVTu8WRD6wSf/E1zHwf+M/wwh8GSJJ4ugU/29qx&#10;/wBW/Q6jcEfw+lAHqNIzhV3Vy3/C7Phb/wBDhb/9+5P/AImvP4/Hvwi13x54iuPEnxfudLmgubc6&#10;Ky+JZrNTA1vHkJbOwimImSUk+W+dwBz0oA6T4j/EP/hMfDOreAfhx4a1PWdR1C1urBbj7FJb2MDc&#10;wSSSXUqiMqjE5EZkc7WCo2Dj0GxhNvZxW5/5ZxhfyFY3w7v/AAY3g2xsfA10ZNM0+3Wztw2/fH5Q&#10;CbHD4cOMYYMN2evNbwIYZFABRRRQAVynwMna5+CfhC4b/lp4X09vzto66uuT+BaeR8DvB0b/AMPh&#10;XTx/5LR0AfNPx7/ZL+EPj39nzSf2nPGfjzxx4XuPBnwt87Wrr4fpZSXmo6faWr3IiMV1aXAlkjzO&#10;YggRi0zAk5AHk3/BMTw3+w9+314O1L4qfBv4IeNPBF54QuoNB1LVtU1GL7V4kjRfNiuLm4hLrPcb&#10;ZJFdgQ6CUru2+Xt+zfhJ8TtAsvhT4fsrTw94kvFTR4FV7bwzd7WXYMEM0YUg+oOK2rD4hW1hbsNI&#10;+FviKOFcs2bGCBF7k/vJUxXRJ4GtgKtCvRU5TUY3fLZwV7wnFxfOtfd5pWhrZanzmK4WyPGY6eIq&#10;4em/aWdS9OLlNxcXBuW/uuK77LayOe/Zn+C3w2+F+i6prvg/wlb6fqOq6hcW+sXULMTcC0u7mKJc&#10;EkKFBfAXAy7HGWJPOfEH/goT8FPCnxQuvgl4HtdQ8aeKtLn8rXtL8OCNhpTlNyxzyOyoJCOfLUsy&#10;gZcICu780fjd/wAFRPBn7Uf7Qt58GvBFj4w1DwjY+KrjS4Z7HfDpZuZri/vRcTvHIY5TKsRWHcGw&#10;tpJInDMT6d+zj8E/Hn7Pc93478BfCz7Po8glu59NO2LcXU+fIvzbiWwjdOu71FfB+JvFmV+GOQ4m&#10;jXapY/6vGrhadRRjRqSdSEHS5lPmVSEJc/s3CCaslLo/zjOfELGYPOlkuU4CpGEakeetCmpqNKTb&#10;nVjTineN1Nc8rLmUpNNW5vQP2nP+CkHx5T49n4TfBb4fzeBdR1jwxHcat4q1+GC9ltbW0nuNsdpb&#10;5KNM5ukO+QPGio42yEgr554r/aV/4KCeLIbO38Pfth6ra6bfNLZ6xZz+DtJN7LHJGVDWktvaxNDK&#10;Ccq3O0gHnGDzP7R3wz1j9uH4w6Rd/DeXXfDWpeHNNs5bbUNOuhwpmnLxTDO1onGQd3PAxkAg9Xbf&#10;BL4M/sVaF4f1P40+PPFWqXk99hZH1q6nZ7iTC+Y7iRST7KEUdFUDivgcT9IjKcj4Hy/EVnBZ1UoT&#10;VTArDe0/fuclCrKpOXPCEaSjJUoyblJ+97rPj8Lk/i54tccRo8FZnXqYNSUFOnSjCMqaV5Ti21Gd&#10;RxklZJuMoPSPX5/T/gn/APCv4C/Gzw/rEXhS+8MlPDGoahIv2y4urzVjHc2cZWbDn5SbjJBBBPUc&#10;A19beHvB+u+Dfhfca14H0HSdDs7S0EzXSNL9sCKARGjOjbemCBgcmvJfHvjHV1/bu8P+CNB8Q3Nn&#10;dS+E9VtIbVdXlnaG2lvNMMV0/nOzhHIPTAJ47GvfPEnwx+KPxa8RaV8C/hj8QJY7m70+4udYk8SX&#10;DyJBbRPEhlKxjcxZpRtjygbafnXGa/D+Ocw8ZvFHGZBlWdZh7RZhB16dFtxpRheb55U6cfZxVk7P&#10;35NJ2SuffcIZjwfkOV4ueQ5NVxOZYKXsli8VOEqkqkqlSEYxp1ZXTjKMnL4YqLT2PIfBHxes/E/x&#10;Ou/H/i7w3pM0liZYo7P+0pCUuYjsDMBARuwvmAkKDvDYHArsrj9ovUfhWYfiD4t+HOoTzatb3Cab&#10;p8WoG7dl82IeYcwRBEO3I+9nPB6Z8p/al/Z6+C37Afx3+FR8M6deePPi54kfUL34kNoumlXuNPke&#10;1KXbQh2WC2iltlgijO53WWZi8joQ/unw4utKn8S6p4/Wx1jUrm8t5mm0rWJlY2mJYB8ikHamDnoM&#10;4qfpG+H/AAbwTmVCeU4STwtakleVSyhye46UY6SSlZVXVmm5c3LpJSt9F9H6tm3D/FmKyviTFwqV&#10;J8taVCnTUZ4mrV96aniLtQjR+GEPcTilaNrJW9a8VeIPEp0f4jaV4Dt7qFdNa4vdLuLqaK+jPByg&#10;GUZQvUEFuOBWV8b/AB+3iX4eWEieC9c0m5a7SbTby6jIMT9NqsMEAjJ56jFQn4ifE3wn8fzpvjDx&#10;NZw+HN0f2F4bddwSQS4JO35Y/wDU/dOciTPAFWviL8C4YfhT4pin8cXmstqF0uoagt1eMwSFDu2R&#10;E/cPuPTHevxXD8G4fIc9ySlnPJHDYiNCrGtSc5xWHqy99N2S9pSXMpxs5c0eS10HFnGdPj3hjiOt&#10;l2YVsPPCc9JYGtGnOXtoe9+7kpKUIKOqvLV3aZqf8ERfEXxQ8ReKvjUfiX4VXTha6/aw6RcjUBcN&#10;f2/2rU8zNg/Kd5cbcDpnFff1fDH/AARoS8TVPilLNpGqW0M19avaTahpssEd1H9v1ceZC7gLMmQV&#10;3oWXcrDOQRX3PX+o2Fw8cJR9jHCRwqi2lSi04wSbSs1o7r3r766tu4eGlTF1uBMBUxKaqShd3Uk7&#10;tt3fM3LXe7dne6srI4v4G/8AIv61/wBjprf/AKcJq7SuK+B7quga2pP/ADOetH/yoTV2oOeldB90&#10;YXxQvJNP+GniK/iPzQ6HdyL9RCxrR8O6cdH8P2Okkf8AHrZxQ/8AfKAf0rD+N87W3wX8XXKDLR+F&#10;79gPXFu9dRQAUUUUAFFFBOBmgDmfgzAsHwr0Hb/y002OVv8Aecbz+rGumrzP4NfEDVYPg94YeX4b&#10;eIJl/sG0/fQrasH/AHK/MB5+7B69AfYV0UfxZ07fsvfBfiq2928OzyAf9+legDqq5D49WsEnwe8S&#10;ag52y6fpMuoWkwAJhuLZftEMoB4JSWNHAIIJXkEcVLp/xm8FarHJLp9r4gkWG4khkK+D9S+WRGKs&#10;v/Hv2IIrD+LvjvSfE/ww8SeE9F0PxJNfanoN5aWcP/CH6ioeWSB0RSzQBVyWHLEAdSQKANS+vfjH&#10;4WsP7VvxpHiCGDb9qtdLspLS5ZP4niEksiOw6+WSuecNnAPTaBrukeJtGttf0HUY7uzu4Vkt7iFs&#10;rIpHUf54q4RuGDXDwySfDPx89k9sf7F8VagGtZI1z9k1Ar88ZUcqkoXeG5Ak8zcRvXIB3FNnkWGF&#10;pXPyquTTqp+ITMNBvTbxs8n2WTy0Vclm2nAHvQBk/CAEfCbwuCP+Zdsf/RCV0Vc98I5re4+FPhie&#10;0lWSKTw9ZNG69GUwJgj8K6GgDm/BIx4o8YH/AKmKL/022VdJXA6B4+8MeHfG/jHTNb1F4Zv+Eghd&#10;VW1kfKHTbLByqkdQfyrab4teAFG5tbkA97Gf/wCIoA6SuT+NP/IjL/2HtI/9OVtUx+Mfw3X7/iVV&#10;/wB61lH/ALJXJ/GL4y/DObwSqR+K4S39uaUceTIOmoW5P8PoKAPUqK5X/hdnwt/6HC3/AO/cn/xN&#10;V9W+Mnw3vNLubOw8dw288tu6Qzi3dvLYqQGxt5wecd8UAdL4h8Q6T4W0ebXtbufJtbdQZGWMsxJO&#10;AqqoLOzEhVVQWYkAAkgVx/8Ab2r/ABH8d6DNofg/UrXSNC1Ka7vNU1i1ez81zZSwrHDDKolfm65d&#10;lVR5bAFjwOM8BeLvgJqvhTw74l1j4pXX2pre0vtQ0W68WXF8La5IEmbhJXdohFLyWbYqMgztxivb&#10;96h9negBaKKKACuV+J05tb3wvdAfd8UQL/33FNH/AOz11Vcp8Wo2NhotwP8Alj4q01j+Nyif+z0A&#10;J8XyU0fR5s/c8V6V+t5Ev9a6iS2jlbcyCuT+N+p2Ok+ELO+v/tBVPE2kFVtbSSeRiNQtzgJGrMTg&#10;HoDUknxc03dstPBXiqf02+HJ48/9/FWgD4L+Nfjn45ft7eMtW+Cmq+C/FVr8MrrxtYaB4u0S60We&#10;wt5NNXV4YrhJrmWJG854stiGTcCyFSV+Y1f2xfgp+01+wX8JLVv2WvhbrHxS8B6Ppd9feIftN/p0&#10;d1oVvbrF5O1JFMl6TEH3eXGGAg3HJavo7/go/wDE/wAb6f8AsWeNdc8C/Dbx1HfWq6fMs2j6eJLt&#10;Yl1C2MzRJBN54fyhJh0BMf38YU18lfB//go14V+D/wAak+BPxabxdrGgeKvCt2NU8E+M7WW6vI5D&#10;Gvl5jn3eXFMzm3ZJdiE3CF9oXnz8wy/J82r4fLcxy543DTqVK3LVgqlKnKnHmiqk48jhpOUaLtrZ&#10;xlJt6/kOPy/BZFmCw+Or4mdStKpOOJVSUJUFNK8ITpuMoUvcXNFOyuna13H5+8V/CD4Lf8FGvAuk&#10;/FT4u+M5NcuLK38xF0fUQkVg7ICIyIz99UIHPTnAGSK6D4X/APBLr4Xav+yrqGk6vp8uraHHcXf2&#10;OPWLrzLqKOOZ1BidAoiICjHBJ7kjivWNb+G3g/4f6zJrunaZ4Z0268ZQrcXGheG7OKytdPVEzDbR&#10;RRKsYVULYwgdsMzlmJY5Hwl8bNo/gLXPBev3+sSJPqF8umWsOsXSqN91NxhJAoXGD045r4XxY8dO&#10;Jcv4VyzFeFmIeAy51OSMMPQUXzQk0qcP3cFKipJ8tvibaaeqP5RyGvhsHxpm2VcU47EVKNNqrQlO&#10;qo8spRnPnk1NtSu27czk38UebRfP/wCzH+xxoHwI+Hlv4V8Ww3XiDUGv71oXuNQuGtoYDO4jEUIc&#10;RoWjVHYgZ3MeeK8r0T9sz9p39l34r3X7HfwK+PuoeEfBnjzxtLLqlvb3TNdaNI2qXMDx2lw+6Sz8&#10;2NIy7Id2SGBUlif0z/4Jr/s2fAf9oLRvin4d+LHgBfES+HfF8dhb6lJrF8u6ObTreWS0fbMFZo2c&#10;nI5CzICBgFuR/Y5/4ICfsdaZc/HSPxlq/iTxP/bWs6p4X02HxHdRTppMOIJ4r2PaiM14jsCsxYEL&#10;uXHzuW/dY4vMafFGOx3EGOq1PaezlTw3s6So0ZXpynyq7d+VTTutXL303dn7T4a8DcaYzL1xFLNn&#10;L67S5l/EXKppuPuyk4x5E0koxW29mR/D3wx8OvBfwTutO8LeCfC99LBpjTapIsV19oFw4yXeRoyd&#10;5YkliSWOSSSSa4q3+F3xJ+GdlY/FC78N+F7ae4vZJl1ay1CT+0rhpXikRbqRo2WaOExBYUCqIkZh&#10;8xZmPWfCDwr43/Zhtj/wT9+GvwX+IWr3k+uXGk+HfGXiHwndw2l5ZiUwvqM9zHCYEgjIkYMXDMgV&#10;lRjJGGWTwd4h/ZU/aW8SeF/jekt54aYWz/DXxBZRvNbXmbNEljWOZ2Juo3hnkkTzHOZldVRCqr/F&#10;mW8GeMnClTiTH4GUq9OrPldKpD2tXMaTlyO0PflC8KktrNx5rO8Ts4jyGjjssw7x8YYb2UVh6teM&#10;JUYUW6qftXJ3lWjF06dSU1K15JKT960/7Jnij4y3mgabcfEzxHoen+IdS1TUbh7G8s42uGZr6Y5i&#10;WNFdI+eGfB9s5NfRmv8AhzwZZxf8J74ov9kdrGGmHmhUUoMEj8ulfJ3wGtfhf4E8TeKPjNZDVtX8&#10;WX+rXkUNzrWpKf8AWXMoBSIZIA4JwTyOtdp8PPhtr/x68A3Go+LfGWr2vnA2kulwqs0ls0iqxYhi&#10;VjZSQA6AMCpwwBIP898V8L4fijNsdxJmXs8ry+GJhRmqVH4ZyjNulSpQd5KEY+9OUo66tpysfr+F&#10;8QshyPO8Hw9wFmOIzjGYjDznOrWnyRi3LmbhGs01SUk4xipNtJbbjvhnoHgT/goRf+PvF134t1Cx&#10;0XwR8QtL0qbw7NorD7bb/abZpZPMmBieGY+dD8it/qZMthgB97fsuaPpXh79n3wloGg6bBZ2Njos&#10;VvZWdrEI4oIUyqRoowFVVAAA4AFfmJ8PfgR4t/ZQ+FPiaT4DfEDVdNtfD2sZuWutWnu01No7vzC0&#10;sUrmNwCeMruAzhgTur9Kf2LNZ1PxF+yf8PfEGtTpLeX3hOzuLuSOHy1eV4wzkJk7QWJwuTjpk1/d&#10;3h/nfhvisqeV8G1L4fD2VnTlTlJ8sU6krxXO5tayfvXTTilY8vw7xmFr0ayeEqUcRJuVWU+V+0d3&#10;FyTjOaSbWkLpRWy6m5+0h/ybz48/7E3U/wD0kkrtK4v9pE4/Z68dD18HamP/ACUkrsg6k4Br74/T&#10;B1cr8Q4ZJfFfgdk6R+KZWb6f2VqA/mRXVVy3jedm8c+DtPRf+YpdXLeypZTp/OYUAdTRRRQAUUUU&#10;Acz8W4FuPClrG3/Qy6K35apan+ldMOlcb8cdQn03wtp8ttp1xdu3ijSR9mtdnmSYvoWwN7Kv8Pci&#10;rU/xKvbQbrv4Y+JlHrHawS/pHMxoA6iiuQvfjX4U0jTLjV9e0TxLY29pA81xJN4VvXCRqpZmzHEw&#10;wACauH4p+GBz/ZviL/wj9S/+R6AMb4j6frMfxI8K6j4N1O0sdSuPtlrcSXlm08c1p5YlZCquhBEi&#10;RlWDfL8wwQxFXE8a+J/CWv2+j/EeGxa01CVYLHWtPzFCLggkQyxyMTGWxhGDOHb5TsYoHpjxHaeN&#10;Piv4fm0fSdaWDTrDUHubi/8AD95aRqzeQqKHniRWY/PwCTgGuu8TeHNJ8XeH7zwzr1t51nfWskFz&#10;HuxlHUqcEdDg9RyKAL2aK5X4beJtTuPtHgTxaXbXtFhhN5N5eI72F96xXaEDaBIYpMp1R0YYK7Hf&#10;qqAOb8dOF8T+DVJ+94klA/8ABbfV0lcj8Sp1t/FHgWWRtq/8JY6s+OF3aZfqM+mWKr9WA7111AAe&#10;lc78IBj4S+FwB/zLtj/6ISt66do7aSRFyVXIHrXn/wAJPit4Dj+FPhmNtakyvh+yB/0GY/8ALBP9&#10;igD0SiubPxd+HynDa6w+tjN/8RUZ+NHwyX73imMfW3l/+JoAZqS5+N+jt/1Kupf+lNjXV15bqXxm&#10;+GJ+NGjz/wDCXQbF8M6irN5b8H7TYkD7vtXUf8Ls+Fn/AEOFv/37k/8AiaAOqrC8YfETw34Ikhtt&#10;XW/muLiCSaG00vSri8meOMqGbZAjsAC6DJAGWAzXC/Fn4t/DbU4dFs28fNb6fLrkceryWupXFiRA&#10;0MygmeMo0aiVomJ3AELgnBrY+GuqfCEeKrhfB3xBk1rUL6zRI5ptUa8VoYWdvLimORJtaZmYbmcb&#10;13YAUAA0fhbD4kubzxB4q8ReGZNH/tjVlnsrG5uI5J1gS2hhDS+WWRGYxs20M2FK5IbKr11IHUtt&#10;B6UtABRRRQByukTFvjb4gt/7vhXR2/O51P8Awpumkj4561zwfCel/wDpTqH+NGjxMPjj4imPRvCu&#10;jD8rnU/8azdZ8Y6R4V+M2oC7tNTuJpPC9ifL0/R7i6wv2m8xuMSMFyd2MkdKAPmj/guL8T9E8Bfs&#10;6+D9A8fXZsfBviD4g2kXi7UJoQ1t5FtBPewW03B2rLdW1vyRtIRlJBZQfFdO0Lx7rH2P9qSz0Oxs&#10;/hrovhe81S0t3v0BextDC0t4qqGCpGJHb5/nJB2qQFL+rft1/tj/AAi+PujJ+zf8KdN1rxdqtj4q&#10;gPizRrHQWkt0jtw8pt5pm/dpKk6wMYwWkRlXcqjJHzBKnxk/4TXxx8IPB3wj8S6b4Z8baTZR3Gi2&#10;eurbyaW6XyzX2YeRILy2jt7eT5kV41YM3ADfnvFmH8O824kpZXxQ4xcMNVl+8qwp04wqzhCTUZSj&#10;NV5RalTmk1yRTiuazPwHjTH5euNHWq1KsoQhFR9k7pV6aq1I07KnJSlKy5qcp6tw5qbirrN8aftl&#10;+Hf7Q0/4NeBvg58VvFes/Ea/+2abCvhqa4leaON5jFEFRQMRxOzFS+2MFjhcmub/AGePA/wB8GfA&#10;l/GvifS9Qs9Skura4vZrizlk1C7kS+AmM0hBlcqUKhScYAwOa73RvEmqapqmkv4GluND1a1t4W0/&#10;U9MaKO8R7lZ4HyJFkCkxPJEWxx5jbSCoYdXbaN4D8G+Abz4B/Dvx9bW3iRLjTrC0+wwlFsFjuI0W&#10;KN8q3ykgll29AR0r804x4i4C8N/CpcM5RhK+X4nH4jDYmpRjiJ1atTDLnUZVMTGm6PspUpQnGEYt&#10;xm0pRlY+a4Ly3jb6RnHTzCrzV6mHbji8RUhFYelThTfsl7CCpzU1OUormja0OfV6R+efjH8fvDNv&#10;8Hbg6Pr1mmpalqy2Nj4J1TT9Rt/Eeonz0HnWFrNZiHaF3SLcySlEKAshb92fUPjZ8Im1D4G+KvE2&#10;j6+uhQxeBJr2z8O6xrN3qGpNAtvzJdymT7O8hI3jyYowpOAWUZO98fvBXw8TxHofhK51WTWPFmmW&#10;7/2heTX0ytLcAFDJEjyFgwVipZOMHGa5f45az4etf2YPGzWvw6uG1uPwPe6e3iCXXLx9qLbvsBDM&#10;V4AHyk4PpyaWfeN2cYjgHJMs4VwmJy6k5tSdWMJwnSlyxXsqtTkdTnXM5zUfaWajBL3m/IyPKvBj&#10;hnjDHcO5z7Kqqak4VaCdR1cQqkUpSbhKVCnteEVThzJ3dkk4ho3je8u7zQJ7yx8vdhruGeeFkZHD&#10;btynIGVGRnBGQeK6L9kj4s6t8VvEt/rypbfYfDa3VrY3F1qEiQ3LCMKXtwI2zH85wSAGwCCVwTb+&#10;BnwV8EftFftg+AfhX8X77VL7Qb7SNbu9W8J2OuTWkF75awSxS3SQkNLEGJUoSEYyANlco3fftd/s&#10;0/GP4cftkasvwk/Z91bU/APi3w/YXGjt4R0szRWOo2tqtlJZSKjolnD9mtLQx79sRJIDgkqP0LDe&#10;FFTiXwQocNVZUnj60PrFKpiYumsOqrg60Itc0nKUIyXNJK9lyxTakvjeC+G8zweFqeIOU0VWjDEf&#10;u8NQjK7VKbip8qaU/ejTmo2ceW7d2cL4y+MXxVjtJk+Hngiw8u20q4ltNON5dypcO6EkExWrfvm/&#10;hZtsK9GdOrehaN8BvE2ufFm3+O/iLxjLp/jG60+NY7G3haS1hRMuI3BIXOTgnaWAGC3UV53qXiXT&#10;1+DV/wDCb4reBvHXw78Qa99sngs9Ssksr+4htWiVwFMgLQKXQCVN0L+Ydrlg4XE1T9tq8vfF7fCv&#10;4YeGPiBdaLpPk6VcaxZ6R/oySJ+7kM1020swYfOUJHYE4NfjeYeGniNmGYVcm4QyOGUUfZzoVsVW&#10;k3Tr0nyQk/rFRypKOImpPkp+/Llfv2TT/XKXEHDuV8JwzvjvG4jMM3qTnWngqanSlQnJJwqVOeUY&#10;P2SSjDlUYpS91SWpjfFCH44/tN/EfUvCnxP8TSDwDZW8af8ACMWyxQxarNhZHkkcDcIFVkUxghnO&#10;4ElQQ3p3walHwR+Lnws+Enwa8aR2/hHWvElq954bt7eM2tu51nS5pPJTGLbfLh28vaGbcWDEk157&#10;o37Kn7SMWjah4j8YfGG8vbfVdUXU7eHTba0t5rHTQDut44mSSRg4CfvPMDKoJCEkkaHwc0iPSP2v&#10;PhxqC+J9QuINQ8TWLW9peSJIsDDVdO3IpCBgvQ8k49R3/bshyvD8RcQRwnB/EmDpYDLqaX1LC0pe&#10;zqunShDE1amiTqVKicoVJqUrWcWtj8ryfiLifh3jLLKecwrPFY+VOSqzdaF6cpxS/iU487lG/Pfm&#10;WiSaSgl+wMAIXn1p9Ni+5Tq/QVsf3IFFFFMAooooAKKKKACiiigAooooAKKKKACiiigAooooAKKK&#10;KACiiigAooooAKKKKACiiigAooooAKKKKACiiigAooooAKKKKACiiigAooooAKKKKACiiigAryD4&#10;4/A74SfHH47eDtI+LfgDTdft7Hwnrs9nHqNuH8iT7VpK70PVTg4yK9fri9b/AOTiPDP/AGJeu/8A&#10;pXpFAHNx/sP/ALL8EH2W1+GjQx/wpb65fRhfoFmGPwrnLD9jf4IWnxSutE0m78dafBFoMNwIdL+L&#10;HiK0UO80q7v3N+vZMfhXvdcnpqu3xx1h9p2p4V04Z9zc3v8AhQBxC/sNfByAN/Z3jb4sWe+RpJBa&#10;fHHxQodzyzsP7RILE8knk96st+x34GWDyrT4tfFiFsYWUfFzW5GH/fy6YH8Qa9aooA8D0D9mvXLb&#10;4naz4UtP2pvi0tjZ6Fp11brN4oinYSTTXqP801u5xiCPHPHPrW9N+y546Ewm039tf4u2eDny1n0O&#10;Zf8AyPpcldxpIX/hb+vOp5/4R3Sg3/f/AFD/ABrpqAPJrr9nj4zsubH9u74nRt/020Pwq6/kNGU/&#10;rWd+zrZfEDwv8eviP4C8d/FW+8YGy0nQLu31TUtLs7WdTN9uVoyLSKKMgCFCPlzljz0x7VXjvwUM&#10;9z+1h8a72T7sMnh2zj/4Dp7TEfncfrQB7FXN6m6/8Le0WP8Ai/4RvVD/AOTGn10lcnfln+OWlgdI&#10;/Cd/n/gVzZ//ABNAHWY9qMAHOKKKAGuMrivJ/hVN8WPBfwa8E6hPdafrGn2+hacl/Y6foUyXYgNu&#10;q7kY3Lh2QlSRsyyhsDOBXrLdvrXO/CAA/CTwuD/0Ltj/AOiEoAs+FvHvhvxgLhdIuZlltZAtza3t&#10;jNazRZ6FopkRwpwcNjDYOCcGuV0TxamjfFHxlCPDuq3ga8s8TWFmZUH+hxcEg9ea6fxN8N/CPiu7&#10;j1LU9NkjvYY/Lj1Kwu5bW6WPJJjE0LJJsJOSm7aTgkEgU/wZ8P8Awn4AguofC2mNAb64+0X00lxJ&#10;NJcS7FTzHeRmZm2ooyTnigCr/wALGX/oR/EX/gqb/GsHxB40i17x34K05fDOsWjL4imfzb/TXij4&#10;0y+4DHjPPT2PpXoVcz47Td4o8GH+74klP/lMvqAOmo69RRRQAhAx0rmPg+APBsoB/wCZg1f/ANOV&#10;zXUHpXLfBw58FyH/AKmDV/8A05XNAHU1518VdY8azeM7Pw7ocuoQ6PDYi41yTQ4Ve+KuZETYGVvk&#10;Ux/MEUyncCpG0hvRSQBkmuT8QnxTofjlvEmj+EpdWt7jSYrZlt7yKNo3SWRskSMoIIcdD2NAGD4a&#10;8AWnimSOx1PwfqVn4XtI2m+weILjzptYunIxNcB5HkdUReFnO4s4LIDChrU+C3iHTv8AhFP+EUud&#10;aha60fUr7Tkt5Lgef5NvcyRxFlJ3Z8kRNk9QytkhgT0fg3xPZeN/B2k+MbC3lht9Y02C9hhnx5iJ&#10;LGrhW2kjcA2DgkZ6E1j/ABK8AaHr2i3Gr2ukvHrFqq3FhqOmxwrepLFlkEbyIy88phgVKuwIIJFA&#10;HVK6uMq2aWvJ/hT8RZPCGkaf4f8AFr67cW91etFN4g1yGe3itriRXkW2zeETOAE2+aRsMkiou3Pl&#10;x+rqysMqfyoAWvN/hV8YvhBZfC7w5pl58U/DcNxb6DZxTQTa3bq8brAgKspfIIIwQeQa9GkfYM7a&#10;+Qbj/goJpmh+ANN8E/s+eBP+E21XRNOs7bXNQiuNum2RFujsnmxq7TShWT5VAQEsDIHRkrkx2PwO&#10;V4OeKxlWNKlD4pzkoxV3ZXlJpavRK927JXbsebmmb5fkuF+sYyfLG9lZOTb1doxinKTsm7RTdk3a&#10;yPPf29P2v/Gfwo+HnwM/Z3+FWvR2Fn8VrDUrbUvGGk6vLDdWMWmQ20htrWWAgxyz73j8wOrxiN9n&#10;z4ZOS/ak0D4t/Fn4W618DD4r+Jmrapqdm+jeGdJtfHT2reI0a2dpc+U8YkXy1fc1wWXAy5I3VxWg&#10;/HjwNe+CZ/Gf7Z3xNsby4hme50m11C38m2tI3lkuJVtEV/8AXeZIpM0jPKx25Jwqr6/+xH4C+GH7&#10;Mvxdb4yftUftQ2tj448X+HzH4V+H/iC8gsk8N6TNPvXeC2WnmFtCxaXayEPEuTuJ+Cp4jO+POMML&#10;XyXEV8NgsskpSlGFRU8fOUoztTmnHmp04x5Krd4qLvFXqcx+W4XOsPxZmWInSlGeGxFNU1J1qlOe&#10;EdGrKM26cVGKq172pqcnJRhztaKJ8i/sj/Aj4NeEfAnhX4XeE/H2m+Hfina6pNbX+g+KNHtY75ZI&#10;GaJ45IXtTKZOWyHJxxjjaa+lfip/w0Pp+t6hZS/FeS48HJCls7afDZfaYGYAFZcWwKqScAqe4zXe&#10;fEz/AIJ7jxl4x8Z/ts/CXxR4it/HK6hqXkeGtOv7RrPxELC7vfs9vtnhUWlw8uyMTtJIqqoyuGIH&#10;xLov/BQ344/H3wzc/DL4f/s+6tpHjHW7GS5v5NX0NIIbOIlzaSTzExG6DFYwfKiUsRIyoAuyvneP&#10;PC/i3PPEVcY4OdDMcPNueLWZTpyVBznKUnTclB+xp01am1Kc43tyvS/DxhUpZDwRisgxfNhak+dY&#10;XEYRRp1KzktfrkpO7im0nb3W3dJOSie8eDL9/h/8MPGE3w78QT33iA+F4L+aO4aMsrwy3IKgKq8f&#10;vF65HpUPgL9rXwd8Zf2btL+Kn7QPw8tbO80rV5rNDqM4htjJEiETbpBwvzDI7Ecetcv+y58C/jz8&#10;BG0d/HFjqnirUI/DN09415cB2uFZofNQDaGaIO7MqsNyiQLztBr2P9iLwQ/7Vv7WWsah49t7W08N&#10;/CTT7SbT/C0EIFrqN9qEcvlzvERzHAsMuAxJeZgxx5KivxLhfwl4Z428UcwweHrRxeW4WcK08TCf&#10;sqsqVuRUqcY813ObjGU1eMeWUoytJJ/bcE+KmOyzwnwnBGCwrwuczqN4fFQg4xpUKdo1ajjNQ5nO&#10;L92m1fmmm7JNryr4Pfsr+Dv22/j54D/bM8eeOdT03TPFnibWPBXh1vBt2sKXdtZWc92kkxnhdJ4Z&#10;JLC5Ty9rJtjXLPvIX6E8UfsI/Ar9hbQde+IujfHX4zXV340ubi2DDxNbxw27i1urqKzVre0T7Dau&#10;8JiVYwAZZoVwTsx7x+29Evw2+B+hfEvwh4eiaTwF440G/wBP0212QL5L3kenzxoSVSMfZbycc/KB&#10;weK+cdH+LnxK/au1zwf8OfiV8b7F7H4kWcyXnhPR7OKCDTbm3tpb+3KSDNxnzLZdyvIwZBIu3JUr&#10;/YuIzLJMjrYPKMPehTqXo4emlKahCnTclFtK/LGENZStd6t3bZzYijlvCeEoUFFVcZUTUas1HmnV&#10;lJRc5yb5veqVbyUOZxjKTjHlTt4Xo/7GPwc/ZWvbifUfHXj7VfEHiu38zVNf0/x9qEV7CVXYMytc&#10;bpFVQEQOxIVQOpO7n774aeEdH1jSW8N/GH4tX81jA63Guav8StWjnuFeQtsIiuwEjHyj5cZ2gnPN&#10;R/Cf4qfGjxJ+whpvj/4AQyeJfFdxdWD6nqN/Yx3dw0bq0c2QFAG2WJwcDoeeea7j4oXXhDw18TPs&#10;PjO60vSbi+soCbGS4SEzXAt4pJ/LjyMgFieOATX8fU8s4yxHitWyXGTeLzLDVK8a05Tc6VWFHVt0&#10;FT5qVJ0ZqNPllppK0ZKLX5l4j4jjbJPBXC8R4PMYU8vzHFTpxw9Nf7bQr0VJOcsQ/fcOeLc00lyJ&#10;xWiSPM/DvhfwD8Y7m4+Klz4Y8aakumyXVlJpPibxRriFriGKfysrdXbM0eY2kB3EHjpyK6L4Z/s5&#10;+JfHPw28Xa58d/hPYQabbwRy6OFup/O2iRS3BkOV2bvvZJr2zUdTh8R6/Z6B4J8SeB9Q0+41aVrP&#10;T9F8maaWNNPvCFdY5VOM7VyTgbufSsP9rH4m/FjwB8B2u/7c0WC4uFjjtfCtvpriW+O4fuEdZ33y&#10;sRtChSWYhcfNXwFfirOuNOOsDh8gofVI1alGNChUqVavsoqpflTaTmnJtzcov3W1K6Vz93f9j+Gf&#10;gtmmQ4xwzLMcbGpOWMj70o+1VqahWdlGcW1FJatrRHo3/BEX4a6P8Jo/iF4G0HVZry0sbXRlt5Lr&#10;TrSCXbv1Hh2t4ozMf9uUu+MDdgAD72r5B/4JL/DjxV4H+GljrnxB03WLHxN4l+GfhnVvElnrV5BN&#10;Ml1LNqvOYYYlUFAh8sruQEKxZlZj9fV/ojy42MpLF1Y1KnNK84QVOMtXZqC0irWVkcPBOAznK+E8&#10;Hhc2qe0xEIJTldyu+93GLelt4q22trvwPwV+yH+zZ8TtR8SfEPxv8IdJvdcvPGWri71bY0dzNsvJ&#10;Y03SRsrHCKqjngKB2rorn9h39mi5Xb/wg99Djo9r4q1OFx/wKO5DfrXTfA3/AJF/Wv8AsdNb/wDT&#10;hNXaUz6k8D+H/wCxr8FvEngy+tr/AFz4jtbT6vqlrJap8ZfE6QvAl7PCsZjXUQhXy1C4I5HXNbkP&#10;7FHwxt7j7Tb/ABO+LykfwN8cPE0i/k9+wrtPgorjwKxkUgtr2rPz3B1G4IP5GusoA8jvf2PPDMoH&#10;9k/HL4uaew/ih+KGpz5/C5llH6Vh/C39nnxV4j+H1hrV7+1f8VlmuleRXXW7NsKZG2fftGz8u3rn&#10;Ne8VzPwYC/8ACofC5Q/e8PWTfnAhoA4m0/Zm+JVhJvsv25fi4q/885ofDcwH/f3R2P60XP7PXx1W&#10;XzNP/bv+Ie3+5feG/DMg/wDHNJjr1yor5zHYzSD+GJj+lAHnH7F2tav4k/ZC+F/iHX7tbi+vvh/o&#10;9xdzJEsYkkeyiZmCrwuSScDgV6ZgeleR/sAiYfsK/Bn7QP3n/Cq/D5f6nToCa9coA5r4Ysr6bqhQ&#10;f8zFqQ/K6kFdLgdMVyfwdLN4f1N2/i8Vaz+mo3A/pXWUAFcX8X7DWtTvPCVl4f1C3tbpvFCtHPd2&#10;rTxqEs7qQ5RXQn7n94Y689K7Suc8b/8AIzeD/wDsY5f/AE231AGZP428Y+BtYuIPiFYyahp7W8T2&#10;Op+HfDt0/wC8JkEkUkMbzuNoWNg/AO8jjbk9Xp2s6Trmk2+taPfw3VneQJNa3EEgZJY3AKspHUEE&#10;EHuDVplVxhlzXKX3wS+HN9cTyDR7i2hupWlvLHT9Uuba1uZG+80sEUixSFv4iykt3zQBz3wM+IAt&#10;/gl4Ot28FeIG8vwrp67l0skHFtGMg56V1J+I6Ku4+B/Ef4aSx/rW3o2kab4f0i10HRrRbezsbaO3&#10;tbdM7Y40UKqjPYAAVZoA4n4U61Hr3ibxlfx6XeWg/t6FfKvrVoZONPtOdp7e9dtXM+CFA8W+MZP7&#10;3iCEflp1l/jXTUAGB6Vy/wAYlU+ClLf9BrS//Thb11Fcr8ZTjwQpx/zHNKH/AJUbegDqsDpihuF4&#10;FFI5AUk0AeNz3PiTxprOrt8QdB8RanpUmrXdroej+Hvks7iGGV7ZkuWBUlyySMyzSLAyOgALAgXf&#10;GXhnUdO8E33xm8VWjR+I9Pu01K1WSQM1haxTK/2JHUlYQ8CmOZ1JXMkjEsirjZ0bxVrvw9kh0DxB&#10;4JuvsupeKLxLfVILuFox9qu5poiyFg44dQcKcH1AzXfMEkXawyKAK2m6zpOr25uNL1O3uUVgrPbz&#10;BwG2hsZHfBB+hHrVrNeS/Gz4e22gW9rqngO41bw+t/N9k1WXwzZyNHHGI5niuJIbaPzXZJSANjIp&#10;Mg8zeg2HsvAnxLs/Fd9NoOoaNdaPqEMMdxDp+qMizz2rjKThAxZRncpU4ZWQggcZAOork/jRq2k6&#10;F4Lh1jXdTt7O0t/EGjtNdXcyxxxj+0rYZZmIAHPc11mR61y3xglEXhS0JXO7xNoin8dUtR/WgDyL&#10;9rL9sn4LeBrHw14O8P8AirTfEXiTXvEFpLouk6Zq0JVhbXds8jyzZKwoN8a5+ZiZAQjAMV+ffjd8&#10;c/it8UD4u8RWt98R/Cuq2d1Bp+mnwrqV82k6PIgi2+dPEqW7yvLLuKONzrJEpBTGfqL9sz4A+Fvj&#10;X8PLGK6u30nWLXVrK30nxBZp/pFktze20cyryNyOuAyE7W2jPQV5je6r+wL8KfgB4g+Hviv9onwl&#10;qN3ocdyPFGvTa5a3esRamdoklMUTNItyZrePbbooJaFECkqBXy+bZFxJnmaQjhsS6WHgoyUaTkqs&#10;q0ZXipyUWvYNWU4K8p2tdK6f5/xRlmeZtKrQ9uqNG0nCScfi5LR0aupxm3NS5uVJR91yu188/FLX&#10;P26b/wAEJ8WvjR8ar+38Uw2tvpej+H/C2vTaDo53tHHLdXFutyy3Ekhcn97vCE4RY1B3fNXxJ+Cf&#10;ie5+Gg8b+OPCum6t4+srqe50vR/DL2FiqTRwyGwl8826qHS6lE0nzkyRxFSSSAcaX4fftr/HP4kL&#10;8ePjz42itfC+l69HbeB9FEltp17dxyXWEE81xLMLG5MQjdvLju9hkkXauNx7rwXret+N/wBqjx58&#10;ANF+E2taBY+H4dMfSbXVPGEmsyGWWB1nP2mcKxV3hkcA8AhsBQQo+So5ZnGV/WeIsVxJSxmaZdF1&#10;6uFoSVLD0IxcYVKDnzuooxjL3n7OEpVGoSbk1zfmPGXGWfYfgOnQwmW4erSxFWElia8KmIxdVRqw&#10;T9hJOnhuRycYzp0tHF+63bme1+xNovifwr8Dw3xw+Jesab44vrhXuD4gjt7xVkYnesIEMqomBGEC&#10;EDHOMlq9e1/4O+FtU+E83xg0HxXbi4tr+/8AOI2ql68d9OvmAKAAzgDoAPYU2z/Y00yLXNJ+J/i7&#10;ULn+2vD9jcRW2l6Zezqs8cgyYpWDCNucHlCV/hIPNcR+zh4n+JfxKuvFvhP4t/AjT/DfgvSW1GfT&#10;9YhhkjmiuftMpwHdjvOTj3x71/MPjBxlwVxpxNPibhXGVfbSlSqYim1BUqMvhVDCuXJVqwi1eN1s&#10;1ZaM+s4E8JvEribwbx9LiLKcDhsNh6dStH2rVCvKc3N3dpVE4xjKKinyySumvdu/qn/gj34y8Ot4&#10;P+J3wfstKhtdS8O+PTqd20ceGvLfUraK4inc/wATB0uIAey2qDtgdZ8NfgprviT9oX40aOv7Qvj7&#10;QIbfxta39no+g31lDb/Z7vSLF/NxJaPJk3CXa53kYjwOQa8z/wCCNvhz4i3vin4wfGDxB4VurHwz&#10;rl1oel+E9Qu4DEdUWxhuvtNxGrcvD5tztSUfK+1tpO0mvojT5B4W/bp1a3kO2Pxp8LbOeBfWTSNQ&#10;nSZhzwSur2wPHIRcHg1/oLm1ZYjHOsr3nGEpX3U5Qi5p+am5Jro1Y+m8Lf7Qj4c5VHGx5aqoU016&#10;RSX3pJ/M8w/bL/Zm+MGh/s5+KNf+CnxZ+Kni7xQtmkdjosnj/wDs9TC8qJcTL9miiLvFA0syxAgy&#10;tGqAgsDXwF4p0r/gmX4OttGtPDXxx0+yukjjk1r7f8VNWtZoIWKLJgQXA2knYvYEgDsK/Q79sb9o&#10;vxHb/GDw/wDslfD3xA+j3mvaQ2reJ9ehZ457HTvMaOKO2kBASeZ4phv5KJA+AGdHT4Ftf2Nv2XtA&#10;+KHxH8ZaJ8MrXxVrDWclw2k3EqXFxrU3nSfvCJg5DyOZC7gbpCnByGJ/EPEbOuCZVamAzjMswwlX&#10;C0HiLYFK1SNWpChGNaU3GKXM7xvKMUm3Ju6R5mf59Wp8ZYLAYHBUMXVrz+rKGJUHRVWcVUu+acXD&#10;lp2lKbjKOsIq0j5P0zSviP8AEP8AaQurv4SeIfi5pfhNbe6ufBVreXmuf2N40dLmALbxXqy7h51v&#10;JcytcE7Fk8kciTJ+3vhx+xl8NPh9oPibxL4y03xHJqEKiS0hvvFV88KL9khkSBlkmJdy7t9C3Aq9&#10;8J5JNN+Fmg/Gnx38Jo/Amr+G3bSrXw/f6hJH5embdiJD9oJaIL8jBEwvy52/KMXtTHg/42ao+s/D&#10;z4x6cnktbxtDNGLqUZhxIGZJlAZNnYHr1wRj8M8TPFT/AF2w+DwmX0amEyzCtwq1o8sqk6ilTvFu&#10;lNxtKEYuMnJ803OSl7rS8biHg2n4d5pmWExNKk80wlKNOjSVaUaVSFWy+tKtFclSUKnNFQjFyte7&#10;alG354+OPil4b1P9pvw38HvHHwru/BXg3Xr6CfWfEcvhm/1TUVtZI1klkis7mMK5jZjGwWKYBkYq&#10;ZFC7/wB/v2CrHw9pf7F/wv0zwhqsl/pNv4H06LS76azFu9xbLAoikaIInllkCsU2LtJxtXGB8H+K&#10;vhn8Ppvjh4R+Hnib4bw3kMdv5ukeN9IsJIpLO5kjIwxeWQOsi71JUgghc+36Bfse2CaV+y94E0uJ&#10;2ZbXwzaxKz/eIVMAn34r+luCfFTw94+y+hguGsqngZUKMZVU5wqQm3OcIyjNQjUlKUYXn7TVPRJq&#10;0n9dwbwVxZwfFf2vRgoVqcJwqxqzqubldtXm21FJprV6t22ND9p+wtNU/Zt+IGn39uk0E3grVUmh&#10;kXcrqbOUFSO4IOK5yz/YO/ZJ0t92i/BTTdOH9zS7ie1X6YikUV1P7SH/ACbz48/7E3U//SSSu0r7&#10;o+6PA/ir+xl+z3o/haXV9G0PxBptx9stY0m0jx3rFow33EcZ/wBTdr1DEfjW7c/sRfBe7aGd/FHx&#10;QWaBWW3mT43+Kt0QIGQh/tL5QQBkDrgV2fxrV38DKiDLNrukrj66jbCusXOOaAPI7L9jL4c2CFLf&#10;4n/Fs5Of33xo8RSkfi96TXOfE39mF/CWj22s+Ev2j/i3YySa9pdqY28ez3SeXPqFvBIMXQlOdkjY&#10;JPBr3+uZ+Kyq/hu0Rz18SaPt+v8AaVsf6UAcVP8AsueKJIVWy/a/+LVq/wDz0j1TTJD+Utg4/Slt&#10;/wBm/wCK9pD5MH7dnxY9jNp3haQ/m2iE/rXrQGBiigD5w+Lnw++N3wtufB/iXVP2svFHiqzk+Iug&#10;2c+i694f0WOOaOe+ihb57OygkDKrlhgjlRnIyK+jgqgYxXj37YDTSv8AC3TIf+Xr4waN5g9ViWe4&#10;/wDaOfwr2JfuigDmvjKyJ8I/FDOP+ZdvR/5Aeulrk/jsT/wpvxMgPL6LcIP+BIR/WusoANo/u0UU&#10;UAef3uleN5/jjrd54W8Q6ZZxN4U0lJI7/R5LkswudSOQUuItowemD9aveGfii0X2Lw58RNOuNL1q&#10;WT7PK7aZOljPMCQDFOVaPEmMojSbyDjGc1f0z/krmt/9i5pf/pRqFbGt6DofiXTpdH8RaPa39nOo&#10;Wa1vIFkjkAOcMrAg8gHkdRQByXxn1WPTj4VvFs7i6C+LIf3NpF5kjfuJ+g79PyrU/wCFjL/0I/iL&#10;/wAFTf41X0z4L+AtN1yz8QGxvrq602QyaZJqWtXd0LRijITGs0rBMq7DgDg+wx1lAHMzfEqKNPn8&#10;DeJP+A6M7fyzTfgg+/4L+EHxjd4X084P/XtHXUNnFc38Gk8v4P8AhSP+74bsR/5LpQB0mB6Ue+KK&#10;KAOX1QD/AIXTop/6lfVP/SiwrqK5XUyT8a9FUf8AQr6mf/JmwrqqAMD4n6zrOg+CLzUfDq2/2/8A&#10;dw2bXSs0SSSSLGrOFIJUFwSAQSBjI615/pemeNLuFVi0TxZceLGtxBPrWtSxCz0iRxseaJMpBIQp&#10;dlMEbluEcqGIHofxG0zUtZ8IXFno9us1ws1vLHC0gXzPLnSQrk8AkKQM8Zqv4U8fXPiDxHqHhXVf&#10;Cd3pd5p9na3TLcXEMiyRzvOilTGx5Bt3yDjtjPYA5uysPDHwi+KGn6dp8kNhY65od19vkupyPtF1&#10;bSRMkjyOcyzsk05ZiS7rGWJITI9GinhmRZIZVZWXKsrZBHrVfVNG0jXLX7Jq+m291DvVxHcQiRdw&#10;OQ2DkZB5HpXk1lp2s/C/4pSWGgx+KLzT4bcxaL4fgt5Gs5BK28hZAi21vDCS/wDrS02FCIwQJFIA&#10;ex0Vk+DPGWieOvDlr4l0S4BhuYlZoWZfMgcjLRSAE7ZFPysucggitagDh9R8d+BvBnxe1ZfF/jHS&#10;tJa48N6b9nGpahFB5u2e/wA7d7DdjcM46ZHrVfw5408C+KvjJqjeFfGWk6nJJ4XsgY9P1COY7Uub&#10;nJ+QngeYufTcPUV578cf2zPg9+zf+0vD4H+I1tqbSa54Z02S4vrGzSS30qD7ZdxLcXTM6lImdyuU&#10;Dn5HYgKjMO2+JfxE+Hnwp8bah8QfiN4itdNtdN8LItrNdXQTcZJpnkiiUkb5ZBbphVBZvLAFbVMN&#10;iKdOE5QaU78rs7Ss7O3ez7HLTx2CrVqtKnVi5UmlNJq8G0pJSV9G001e100z88/FPg61/wCCRfgC&#10;18K/HrXW1XT9cmmTQ/EPh3S5Ue9dZpJmglDlgLlxLuKhyZdhZQcMF87/AGqvjT+2D4E8K+Df2q/h&#10;x4Ni8PWHxCf7DpPh2+un/wCEgazVreMXUll9jnOI0YysiEy7Mkqpwte+/Dr9sj9ov9qnwTpf7SWt&#10;XsnhnRNQuYh4b8P6FZ6fc/2RFKjbdRmub22kYXHkTEMUMaBXMYGQzPhfCbxN8av2uPjcuo/FDwc3&#10;j6z0vQb3TfCHiLw/pAtLO+sUntPNumuZZkt5bkSs8UrQFVVoVAiVuD+Q5tQ8K8z4zz3O1k8szzbD&#10;SSxcObnhOcpRg40oSj7KE4uC9pJc6XLJwSV0fk+Iy32mR4bCYCc54apVr1sJCTUYQqNyVSpUdG+J&#10;cG5T9m6kUnzWi3o4/Peua3+wF8HtNT4pfDv/AIKC+Pta+KkOmtbax4Zv/hzdqLuO2zcKE082Pm2B&#10;XdmOR5WR3O13+Z3Tl/GP/BSXwFonwY079oSLXtSuNSvNQtJFRvBYtWuLqOaOWa3W5+yLC8iBclQ3&#10;1bBzX1H4c/4Iw/Fv4rfGDUvjTf8A7T154H8TfYY9H1bQ5vhw15bW9mE82FYbuSeOO7kO4NJLEXjV&#10;neLO5Ca+c/2+v+CCXws/Y/8ABvhb4vWfxA8b+NbjUfGEkvxD1i4sbeHSbKz8mWUM0MMRktxLciGH&#10;e05UeYRgEgj+gOJuE/B3inK8HUx2F+t4qkoqMasWvZU1Ft0ozpez5oQduSKbi7WiodfncLlPG2Cw&#10;s80pwnlcXSpyrRwleUXWcY+9TqwcWnyrRSTU3qnLQ6LwX8Hk8YabN+278WvDH+ka7FbtZ/2zNm50&#10;SzCLJ5S7SRvMhklkcYJZiuMKCfavhF+yp+3R+0z8HfiZ8OvFfwlt/hT4Y1qz1Cw0268WSfbNR1OQ&#10;xFElSzjEfkxvnl3myCBtRxkjO+MvguPxL4A8QfDjwhY61a6bb+FXu9K8Yw6gJrO4mcYaJYwAqucs&#10;AFIbnHGc1+onhfX9E8W6BZeJPD15HdWOoWsdzZ3Ef3ZYnUMjj2KkEfWvwngfjaj4wcOYunnlKFal&#10;h8UlhaE4cqwVClCMcPCnGMuVXimpKV3eHvK9254N8EsNkPEyx+bTbrvC0JQ9niXUg4VVPnbcJLRu&#10;Ki4t/Z5pXlJs+TP2GP2BPhT4d+Cuh/GX4W/Gr4kadffELw9p+t6xqv8Aadi17eNcQJOFknNoZCiG&#10;Rgke4pGCQoAr2WH9jvQN7T618e/i3qDdW8z4j3tuPytWip37EH/Et+BH/CBE/wDIn+K9e8OQR/3L&#10;Wy1W6gtRjJwPsqQEDPAIqx+258avGn7PH7KHj74z/Dzwnda1rnh/wzc3Okafa2T3Be527Y3eNPma&#10;JGYSSY6Ro5yMZH6rKVfGYhOcnKUmldu7bemrZ++06eFy/C8lKChTgtFFJJJdElp8kfFn/BVP9m79&#10;lfWLWy+EOoeEPGnjXx5dWIfR9V8SfEfVrq18LWs8nlvefvrs7pSI5PLhRWDui+btQ5OBffsd/s+/&#10;AP4DP4RtbPxdOFKWbJH8QtZgtn3qx3LEl2FdUwzcjkkk9a0PilYfFLw7o6/HDxB8RW8SX/ib7Hba&#10;9rV9pO0W8EwjCyGOzgYvHGg6Qw7iV6ZYsPnf4a/Bz9p7xRd3nxR+K/7Smm6Tu1z+0NH8IyXMEckW&#10;lxs5a3YOymQSxNHkuSybRsYktn+aOLs0j4pYejW/1hp5dkmHr8l06vta9dKPOpUlaUVRd+XS3LPn&#10;aaen4NmXE3FFTNMxlRyyUsT7BvDxlq6dNxU3V5KXt3UdSDS55RhGnrTU1NyR9NXX7KnwXHwO0Txh&#10;ong2O4uptJs5L6+1TXL+6kETxL5jL5kzfMMnA6Vl+H/+Cdv7P/w8+Mvw5+MnwxtIo5dH+IGh3ccj&#10;ks0nmX0EXyvzlTvztPcDnjmr/wAJh8U/gz+x3pvjLxT400y402y8O2tze20nh2eQ29s9vvADJP8A&#10;viqYyAo5qr+yL8Qfibqvi/SPCd4kF5o8fjTw1cxycqkVvLqduYpolLFkL7SGjOdrA8kEGvxLwzyn&#10;xAwOYR4oy3M2sLSxtPDTcpSaq+2qKNSjFNNXjSm5Xkorl1UuZJP6jNOKMsxHGmX5RnmEqqpUpU50&#10;0pyToyilKMrJ8soTelSN7rdxs3b9S4AVTHvxT6RM4pa/v0/WgooooAKKKKACiiigAooooAKKKKAC&#10;iiigAooooAKKKKACiiigAooooAKKKKACiiigAooooAKKKKACiiigAooooAKKKKACiiigAooooAKK&#10;KKACiiigAooooAK4vW/+TiPDP/Yl67/6V6RXaV53478J+GvFf7QXhWDxJolverD4O114VuIw2xvt&#10;WkjIz0OKAPRK5vSyv/C3Ncwef+Ed0v8A9H6hUc3wX+GcxyvheOFv71nPJAfzjZa5vRfhP4ah+MWv&#10;CLUdeSL/AIRnSQkcfizUFwftGo56T9OnHbn1NAHplFcrN8HvCk7b31jxTn/Z8caqo/IXIFST/Cfw&#10;7KuIte8TRH+9H4v1A/8AoUxoAj8LK83xT8V3hHypb6dbL/wFJZP/AGtXVV5n4M+HSf8ACXeLbW18&#10;feJE8nUrdN39p72BNnC3V1Ofvd810lt8PPEFpuEPxj8UbT/DJHp74/FrQn9aAOoryf4FvHJ+0B8b&#10;CjbmTxZpKPx0P9hWBx+TfrXWr8O/Fayb/wDhefioj+6bXSsf+kOf1rzb9nqeHwN8Tf2gtc8VeJri&#10;5htfiNYCTUL9IxIyr4X0RsYhRFJzJtAVck4HJPIB7pXH+M013SPiFpPjLR/A19rMcOj31ncrps9q&#10;kiNJLaumftE0QK/un6EkHtzWl4L8dR+L57u0k8P6hpdxZ+Wz2upxIkjRyDMcoCO2FbDDDEOCjBlX&#10;HO5JIkKGWVgqryzHtQBxd58Xdf0++sdPvvgl4qik1K6Nva7rjSiDIIpJSDi+OPkic59ver0/xD8Q&#10;22PM+Dnids945NObH5XdYOo/EW18XeNvBv8AYOg302mSeJJ1t9e2xLa3BGm33MeZPMdSAdsgQow5&#10;ViDmvRvwoA5d/iRcrB5s3w28Sx/3l+xxMR+CynP4Zrn/AIX+Obvw18NvD/hzVPh14qW6sNFtba4V&#10;tJJxIkKqwzu55B5r0ij2xQByWqfFqDRrVL3UvAfiOOOS4hgVvsMZzJLIsaDAkzy7qPbPOBUrfE1k&#10;+98PPE3/AAHTFb+TmpfiiQPDlrnv4i0gD/wZW1dHQByh+K8AO0+APFWf+wG/+Nc3qHxbtPGL+D/F&#10;vhzwJ4ouNP8A7Q/tAXC6I4zbyWFyiOATnkzR8Yz83Tg16c4ytcp8BQD8DPBeR/zKenf+k0dAB/wt&#10;q07+AvFf/hPy1Fe/GnRtPs5b+88F+K44YY2klc+G5/lUDJPT0rsayPH7FfAmtMO2k3H/AKKagDEs&#10;fjZ4f1Kyi1C18JeKmhuIlkhk/wCEWuyGVhkHhPSuf+H/AMWdD8GeG7fSPFPhnxTZz32vaj9mVvCN&#10;9Jv8y6ubhMCOJjzF83Tjviu88Bjb4H0Uf9Qm3/8ARS1g/GbxHpXhL/hF9e1m5MNvD4oiRmWFpGLS&#10;W9xGqqqAszMzqoVQSWIABJAoAzviJ8WbPU/A2rab4P0zxamrXFhLHprL4L1SIrOykId72wVMMR8x&#10;IA6kgV0D/CzQJU2trviTH+z4qvh/KWtnRfEGj+I9Itde0a9Wa1vIEmt5dpXcjAEHBAI4PQgEd8Vc&#10;HtQB5zN4N0T4LHwyvhQ+Jn0u2uhY3Nol5qGqLFaLaTCMGLMpAEiQjfjI4BPJzsat8bfBmjm1iuNN&#10;8RtLe3P2e0hXwnqCmWTYz7QWhC/dRjyRwK66uT+KW5b7wnMB/q/FkP8A49BOn/s1ADZviBZa7avZ&#10;zfDTxJcQyrtkjuNHCKy+hEjCvK/HHxg039n14L6XU/Fmk+HdJZLnU9P1SzsWs7HT2ZokjiIX7RIz&#10;S7IoolkJDOoAICxt9BV4f+2x+yB/w1n8PZ/C+kfFK+8KasDayWWoQ6bBeW6y295FdxNNDIA0gDxY&#10;wkkf3zknAFVTUXUSntfX0+5/k/Q5cbLFU8HUlhoqVRRfKm7Jyt7qb6JuybNX4WftX/Db9ofw5e6l&#10;8NvD3ibUbGJ2trwSaO9nLGxXoUmaORcqcg4Gex4r4k+Hf7KHxY/4J+eE/C/wJ+Enwe8Y+MNH8Sa5&#10;cSaLd2vlO2mXEzSO0OryAlUhVSXE52rt+QneAG+rPgl+y54y/Za+AuraNZftG+INS1KOG61Oa4i0&#10;XTLe3a4EIAVIWt5XVMRLw0rnO75gCAOr8YftofAX4ZaxH4R8ceKLpNSh0mO+1I2Og3l3FaK0fmYl&#10;kgidY3K/MIyQ5DKQuGXPz3EOQ5JxXkby3PKMZ0ZunKUPaSUeeLVrTSpyaUm0nyxck/hTtb5+NTFx&#10;ynDYvN68cLiYXvOEoqMZSjKElF1FJe9CUlqm1undXPFP2cP2Dv2bPhtrGj+K/HH7JN34j+Kfh3Q7&#10;KTUtf1TVINUt7O6cPul09L28KWyNJHIVMcUTYClgDXyPq/xjT9lq48dfC/8Aar07xB4m8fXvia/u&#10;nurvTJbmS/srq5ljsy00oZI4o42jQbZBFGIdoYIqtX6DfHP9pPwt8ELjxd8QbK503Ur6bwhoUui6&#10;RLqaQNeebfXUCyDPzGNWnjLFVJwcAEkA/Gd5+zl47/br+J3xK8ReNvH2oTapa+B7gXl74TmTyVaa&#10;KVbOxto3WRNuUfOdz4RsktLvEcRYPh/iCjQ4ezeE6kKrhJQp1HSlGFCUfe9ok+WnDmS5NHNuMYcr&#10;XPD4vjarh8DLBZNk0P8AaeZuMYxg4KEqdSM5VOeE42lHntJRclP3t9/o3xd4a/ab0f8A4Jp654Q+&#10;GniHS08cafpOrR32oSXKJ9onh1N/taQtIgjUzQJdIkj7AjvG2VGWTwbwt+0T8DPBfw/034hQ+Dmk&#10;1jSdJMojs7RYxew+XuDA8D5lw2WwRnmvjH4n+Pf2dtP+O/wx8B/HD9oDxp4usbHXLuY6HrHjq71i&#10;3tr4sgFzNDcSSLb3LtJMMhUO52JAxXs2j+Lv2dvjL8UY5NF8ZXsfgKa7m0q61K5ungS5urWGGW8i&#10;jPmBwRHfWoK7cbTuUnca+L8dfD3FcVZbl9P6rifZU4YjEyrRpzjT5IRkp4aS+J16ipxlSg7NRlGe&#10;qneP53mvHWO4gpYfNchpxpeyUaThioSc/fqxjGtBWlGCpThadRz1Ukmj1zwJ+13+0J8bda8Q/En4&#10;Mfs3/wBpQeFZDoviLS7fWre51TTiZWZJZLKBnudjGN9u2Ms4GVDAEr7J/wAE+H/aF8K3virx34v/&#10;AGfLfQT4+8UQ2mjHxBdT6beXTQWlzcSSPA9qZYrcYkWMSKsm/wAwlArB28j1b45eHvgB8Ubb4zfs&#10;2wWt08dmtjqFleeYyalbPLGxi678sVHluM4facMrOj/fXxD8TeFbb4ifD3wvf+I7CHVLvxHdz2Om&#10;zXSLPcxx6VfCR44ydzhfMXcQCF3DOMisfCHh/wAN8PlFTO+GMsqYSdW9CcasqjqQ9nKM5Qkm+Vu/&#10;JLmtt7tk1JH6ZwZi3xVj1jsbi5VcRg7wahNToN1Ir95TahFtSjdWfwu+jXLJ/H//AAWt+N37Q0H7&#10;O9r+ypoHhHSNEuvi9He6bc+KbfU2v7XTLC3SN7pZlltYthlSQRo6nKZZ8jZmvHfht8ZP2ffil8Ft&#10;KbwbrFvoPiTw5axaha3em30cN01wqCQJE4dGd8sFxuAy23OMivZ/+CjOkfGPwz+1h4c+PfxMmS4+&#10;B+k+G7XToooZPMi0vXJ7yQPdXMJ6CSNoIVmPyDiMlTJ8/wA+eGp7TwB+yH4d+INj4pt7Kbwrqt14&#10;avLqwtSJG0+yvJLJpDArI0kqQ2+9VyrSZUErkEeT41fWMXmOR5bg6FaGInWp+wxMakoUlXqznF05&#10;ctOTvGEIuSu3H2kJcri3fj4udfMMZjKs3TX1TkSpSajVqUqns3KpSclo4VVC04zi48s07+6ed/DP&#10;4Y/HX4X678WviFpPxR+1NpdxP4lk8I6t4sudNutUnurqb/R7SSzXy5JGmiuC0ZUKGuYcMgLNW9qS&#10;/CX4neDYfGnxC+AnxA1zxxqnh10n02fxHHZ2vhfUnaJ45IppLqZtQMc0EBLYELQrIXjdyIBN+zvb&#10;6lo37VPj34nftQXXh/S9P+Fv23QdDm0+WSe21CVZz9oukMoDTMZIl2gLlcFeSWx9w/DP9hPwL8Yd&#10;QuPi18cdAvYbXVLiO40/wmsj2uIRHgNdbMOHZtsnlKyhcAMWyVH3mFzR0fFShh5ZbSr4jD4aisZj&#10;6ftKcPaunH2lGEUoxqVOV3u+VpSUZPlik/g8pyHjLNMphLA+xhifaTjUp1nUrKKV71pKNRUk3CXs&#10;pJRk6lRTlf4pL5y/Z18Ba/8ADW31Lx78S/HFiP7P8K2sF9qFuphRWnUTXEjpnCHZ9nKqCcb+ua3v&#10;+CUXx1+E/wC1V+014otWa60rXvhPHdW+m+CNT0iWKSKO6maNdV864ZZJXeFWXYsSpEl2uWYuoXiP&#10;2lvgp8eP2afjrceG/BetWPi7wdZ+MNP8UeG7HXtQ1C01HztNOnTjSPtMU7W8lu8RjhaSa2kc+bli&#10;SExB+yh8KrnU/wBu7wJ+0P8A2daTfELU/E17e+I9egkkj/tCG5guEvYpFDcwohYwI2QnkQj5sc+H&#10;wr4a5DwlxJLiLiXFUpZhj5Sp4VUKUadKm6dKTnGNKDShzwcuacopRc4pX55SPpsHxpk3B9fAcD4e&#10;EmqNSl7WlGTnarVceWvVk1BSgpVIRo04JqKcpNc0fc/RT4QeCD8Pvjj4u8N2WqyT6bF4V0M6Vbzb&#10;2ayg+06riAOzsWVSDt6bVIUDCivVK4vQv+TiPFP/AGJug/8ApXq9dpX6kfvBxfwN/wCRf1r/ALHT&#10;W/8A04TV2leX/CP4a+AtdsfEGs6x4Tsbi6n8aaz51xJbgs+2+mUZPfAAH0FdMfgv8O1l8610m6tW&#10;zn/QdWurfH/fuRaAJvhMQfBELL0a+vD/AOTUtdJXmvwZ+FPh7/hVHh+afVvERe50uG4kK+LtRXLS&#10;qJD0nHdq6GP4P+FIpfNTV/FGfRvG+qsPyNzigDqa5X4FrInwT8HrJ94eF9P3Z9fs0dFx8KNFjLXN&#10;v4s8U2+3J+XxVeSAfhJIwrn/AIS/Dm6ufhH4XktfiV4mti3h+ybdFeRN1gTjDxMP0oA9KqrrlxFa&#10;aLeXVw+2OO1kd29AFJJrBPw+8TCLyo/jR4nX0YW+mFv1szXMfGLwf4s0L4N+LtWPxr8T3BtfDN/M&#10;qTWumAHbbu38Fmp7etADv2Komh/Y3+EsLJtK/DPQQy+n/Evgr02vLfgv4jtPhx+zr8N/Csel3eo6&#10;m3gvTYbPSdPRDNKsVpCsj/vGRERMrl3ZVBZFyWdVb0Tw1r9h4q8P2PiXSmY2uoWcVzbmRCrGORA6&#10;5B6HBHFAHH6BqfizwHNqmjxfCHXNQjm1q8u4brTLrThDIs07SggTXcbg/PzlR82eucm5Y/FfW7zW&#10;7nw+fgz4ojurW2hnmjkuNMwEkaQIci9I6xPx2x710PijxVofg7Sjq+vXflx+YscSRxs8k0jHCxxo&#10;oLO7HgKoJPpXNeAtevvEPxK168vvDF9pTpo2mx/ZtQkgZ/8AWXjZ/cySLj5scnOQeOhIBc/4WTra&#10;zeVP8H/FEY/56f6C6/8Ajl0T+lYnjXxlqF9rfhm8i+HXiby9P1xrm4ePT1fahs7mL+CQ5y0iD8c9&#10;q9Fox7UAcvH8T/OfZH8PPFGT03aUF/8AQnFRr8WYX1WbRF8BeIzdW9vFPNEtjGdscjSKh/1nOTE/&#10;0289RXWVzmmsP+Ft60vf/hHdLP8A5H1CgCB/imkfD/D3xR/wHSd38mNVNU+OGjaNHDLqngnxVCtx&#10;dR20JbQn+aV2CovXuSB6V2tcn8Xs/wBnaHj/AKGzTP8A0oWgDF8M/EKbTNf8RXd78OvFSx6hrKXF&#10;qw0N23xiytYieDx88bjn09xW1/wtqzAyfAfiv/wnpv8ACusooA4m/wDjr4c0y5s7O/8ACXiqKTUL&#10;k29mreG7j97IIpJSowvXZE7f8BrJ+J3xFg8QeFF07S/BPiqSb+19Om8v/hF7r7kV7BK5+52RGP4e&#10;tdB8RefF/gMf9TXN/wCmjUa6zHtQBxafHjwSdUl0WbSPFMd1DbxzyQ/8IXqUhWN2dUY7IGAyY3Hr&#10;8prPvPEcPxN8faTomlR+KrTS4dPvZtQkfSdR0pTMHtxCPNkji3HDS4UMehJHAImuPHfhfw58ftS8&#10;P61qfk3F94a0cWsf2eRxlrvUIxvZVKxhnZEUuVDMwUZJxXeCSM4w3XpQByOsfBDwbrwgGrap4kl+&#10;zXSXEP8AxVl+u2VDlW4mHINVPDGv2vw/1TXPDesJ4nuYV1RZNLkk0zUNS/0drWDIEypJkeaJvlLZ&#10;BzwARXd0fhQBxrfHDwrJrE2g6doHia6ure3inuIY/C93GY45GkVCfNjTqYpP++TVPxTqeleObGNL&#10;z4c+Jo5reYTWN/FZRR3FnKp4kjLv8pyOQQVYZVgysVOlou7/AIXj4j44/wCEV0b/ANKdUrrKAPKP&#10;hd8RfGt1rGsXN7pnizWdFjmFpp9xqFjYrObmCSWK6/1AiURiRVQbgWLRyEfIUJ2PH+t614u0iy0b&#10;TfAOuRyf8JFpNxJLcQwpHHFDqFvNIxPmHgJGx4BJxgVatfhRqGjSXMWhfGPxNp9vcahdXn2OCDTX&#10;jiknneeQKZbN3275GxuYkA4zVa8tvFnhDxp4Xt3+KOs6tbapq01peWmpWtiE2CxuZgQYLaNgweJP&#10;4sYyCPQA+Rf+Cqf7SGo/GTTfE37CnwUluodT0v8As+9+I3iJbs2Q0ezzDexRQTEjMzKI5HYMoSL5&#10;QwklQr5Fca58JPEHwR8N6b8P/AUtzo8mmC6Ovi0tHjt0tlJnkzHI87yDcDtwWG0YBNfTP7X37BXj&#10;jX/itqH7RP7LOj6HL4p8XrHYfELSfFmpSpp+sWiR2sUM3McyxvBDbOixxxoJDclnf92A3m/7K/7A&#10;fx78V/DDXrD4iahp/gGG10ebTvhnL4T8txbTTQbZNSmji8su6TAFIy6hwuJVI+U/l3HXCPHnE3EG&#10;DxWV4mlh8Lg3GpSk6jVX6x7PWc4Ru5qNVQ9mmuSNPmupSclL8/zzJ8PnWHxWBx+Fq1q1eUYRf7uO&#10;Hjg3KDqxU2pVIYiajK04xum48rSvbwz9peL4KweAPCepeINc1DV7jwxNFqelx2Mm23vppJxLny1B&#10;llbbkeWqg8dq9A/ZV/4J6axq/gPxF+3p+1T8UPFHw08aeNnfUpvDa69Y2dhpdrE0osUuTd2cjW8p&#10;jdTIA2VLkEKxZF+v/gN+wp4O+DPw2Hgu88ceINU1DUGim8T602oSRtq12mCbgq7yGLc+X8tG2KzN&#10;tADEV8zf8FpdM8I/CTVPgz8ZfijLd6r4P0vxPeabql/qOuxrLpd1dLbtBNDAVBmZo7a6jJT50DZH&#10;BavofD/w/wABwvlmIo8ssTjcVGs683aXt+ZyquhTpNRpqNWoo+60+afK7K0Yqc6weYYbhuFPMv8A&#10;asLgYezwmFtH2eHpc8WlzWcqk42Up1WnJuLcY33+L/Cv/BRz9u/4f/EC++G3xp+D/irUtThvzNp0&#10;/g+ay1ayktiN6Rm6hl+zzEJgMykEE4Ko3A9V/Zq+O/xD/bA8TeOP2Y/2cfhdrF54ij1261rXpPGd&#10;0dP03QkkupHhDsYfO2O7qwVUaUqrEJwxHZfBb9n39qO7+Jum/tA6h8d21Hw3JG4/sG8Z1htIXGHg&#10;8tyFG0qELAc7c5Oa1P2ZvA1zY/8ABYbwz4r/AGe/EF42jSaTq0XxStNFmJs5rEWMh09rwKdmVvJN&#10;kJb52AbZlUfH5TwbnnhX4scffUo8OUMJicFT9up4e8KXtKM03DEQjSpXlpeLlJ807wafNrrxJwq+&#10;DVh8uoZ1HMMvz6CjVhSnObp+45pRdSUnGm0uWUqShry62en11+xF8P8A46fs4fs7eH/2Z9VttB8S&#10;at4D0q30+/1m48QS20cwZfNjSJVsmPlRo4hQv85WIFyzFmPKfEz9rX4X6R+2J8MIfFHxJ8B6fq1n&#10;q2seFdatrHxibiS1S7sXuzHL5lvEqkXGlWqMN25HkiBUeYM+93uveHfA3j7xZrnirXrHS9POk6Xc&#10;TX2oXSQQxlpLmEbnchVyUVeTySB3r8k/2lvCOheJvEvibwr4t8caVfS2fjo65/aFhqME0F/p51lZ&#10;Z7uNoHKq32ed2ZVZWhkba23Klv3biDOpZRgZZpXw9StD2kVUdO16cZt81Vxt70YNq8Y8vxXbjFNr&#10;fijiDGcM/UaOCw6qKpUVN3k1ypp8utmk5StGLlaN3Zu7V/uD9pofsRftYftIaH8INC+KK3nxWtdI&#10;IVPCXiiK3lTS/PhllSZt4WXCNJIioHlQGVgFDNn89v29/wBmH9o/9h/9uW0g+HXgrxr48+EfiJYL&#10;i11TUbiVf7MuroxW8tob6HYrGP7KJI4pMHExJDkeZX13+yDZfAXV/wBrrT7344ftReKPEXxWXxpq&#10;V34XshYpFp1x5Wk/ZgGuLe12vJ9k88iN51Zwrny3Kb263/gr14Dt/ilrPwz8Z+Ffir4Vkn+D/iSb&#10;xJr/AIBvdWSLUdTja22Qvboqu7SqC+2JlVZfN5ddvP0eHxWW0IUsfQpxrQr4batT5VOE4ylGC50p&#10;KEnJcrfKozld2tc+XzfC5TxRwnjcfiMPThOfOk4Ti5tJLlU5x5XGpaK5oRk2uVJSeh59eaNpmh6N&#10;oen/AGbxDDrWuaLHpEMetX00ltHveLzJyZZGIPyjjAPPNeX/AAv+AHwU+FfhXw78OtF8d6tp8l5J&#10;Ndpbz6L5/ntdSSTfO+7cCDKCTn+EZ4yD0fxK8T+DfiB8HZvE9zZ+NVs7LVluY7fw9LJcag004Zir&#10;gorRquwDYR7H0rp/gX8aovAniHR/AniTVrrWPtnhnTby1W8tT9qsvOiwqtkE8kEYzkYBwOtf5oSo&#10;cecMZPjsppSqwxMKkqmKwrgpKHs4vlqOUo1YuMIVb2esW7qV2mvTqYfgfMsHh8+4sw88wyWuoYTB&#10;YuM/q7cqUZxanRi1O/tHNKUo3em1zF/aN8deOZfB+l/s0fBPSriTxxfaxZ6FoOpLIyhb1iWilMiD&#10;fFCgVpZZMEiONhtYEqfvr9inTPFOifsmfDzRvHM1nJrdn4TsoNYk0+Z5LdrpYgspiaQB2TeG2lgG&#10;IwSAcivgvUdP+KV5/wAFI/g3ffD7R7GO3k8eSTaxa3S7Ha1/si/8yRTuHzLGJ228kt5fBAIP6H/s&#10;6f8AJE/DnP8AzDl/9CNf154D8P5Pk/hbl+Kw1KKrYpVKtWoneU5e1nTs29YqKpq0Nk3KSvzXNvD/&#10;ABWYZksbiMXWlNQq+xpJ6KnRpQioRSstXdyb3ldN2egv7SH/ACbz48/7E3U//SSSu0riP2l4Ibr9&#10;nTx7BcRho28GaoHVujD7JLxWifg38MPK8lPBVjGvQeVDsI+hXBFfsB+ijvimQPDdrn/oY9H/APTl&#10;bV0leYfFP4N+Dbbw1aHSjq1of+Em0UlbXxFexrt/tO1zwswHT8jz1ArqZvhP4XnTY+q+Jsf7PjPU&#10;1/lcUAdNXK/FZZJ7fQbGP/lt4qsCfpHL53/tOnRfCLwtAmyLV/E//AvGmqMR/wB9XBrmfHXwxsNP&#10;1vwuLTxr4nj87xGqBZNemm/5drhuPNLY6GgD06iuXb4b6otx59n8WPFEH/TNZrWRf/Itu1Fx8P8A&#10;xVOQY/jd4oh9o7XSzn/vqyNAHH/tNNF/wmHwfhkI/efFaEKpHUjSdUb+mfwr1ivB/jx4P1/Tfi38&#10;CTe/ETWtYjb4sTbodQhslUbfDWuvu/cW8ZyNnrjnp0r0+6+K2jweKV8OQaZfXEK3yWV3q0MSfZbW&#10;5f7kLMXDMxO1f3auFZgHK0AWfiroV74n+GmveHdNsluLm+0e5htoGYLvkaJgoy3A+YjkkY9RVFvi&#10;R4vB/wCSEeK8ev2zSf8A5Orrq53xH8QbLRtbj8L6Zo95rGqSQidtP0tYzJFDkjzJGkdI41JBC7mB&#10;cq20NtbABn6F8V9Y8Q+H7PxLp/wd8TNbX1rHcW+6fTdxjdQy8fbOuCOKtQfEnU5Di4+FPii3/wCu&#10;kNq3/oFw1O+Ck/2r4NeErnyWj8zwzYN5bYyubdDg4JGfoSK6agDzmz8b3ll8TtW16f4deKBb3Wia&#10;fbxsul7gZIprxnHyse00fPQ/gcdBH8SpJhuj+HnibH+1p6L/AOhSCumoYEjAoA5HT/i5barbNeaf&#10;4C8SSxrcTQMy6ehxJFI0br/rOzow98cZFSN8VYk+/wDD7xV+Gisf5Gp/hYwbwxcsvQ+ItYP/AJUr&#10;mujoA4pPjfo0usXGgR+CfFBvLW1hubiH+w3ykUrSKjde5hkHr8v0qh8OfiHJoPw+0HQtV+HniqO6&#10;sdGtYLiP+w3bbIkSqwyMg4IPI4rW0nB+OviHI/5lPRv/AEp1SuuoA5M/FyyH3vAfiwf9y7N/hVW1&#10;+O3hq91K60i38J+KmuLPYbqIeGbkmPeCVzhe4Brtq5Hwgc/FPxhn108f+QDQBg33xFt5PippniJf&#10;Bfir7HD4fvreaT/hFrv5ZHntGRceXnkRv7cfStjTfjz4D1jTYNVsNO8VSW9xCskMieBdWYMpGQci&#10;2IPHpXaEgDJrz/8AZ7+IPhPxN4A07w/pGredd6TpsMV5H5EihSC8R2syhZMPE6tsJCsjKcEYoAPB&#10;Wi/8LBu9d8Sare+KLW1k1nZpMMt1faaRbLbQDiFjGwHm+b8xXJ65IxV3/hRvguHVrjxFHqviRby5&#10;tYoJ5x4u1DLxxtI0a487GA0shHH8R9q7JWVhlDS0AcP4F+KdkPBOkDxLpvib+0l0uAah5ng/Ud3n&#10;iNfMzi3xndnpxUmj/G/QfEenw6t4e8IeKLy1uoxJbXC+H5o1lQjIYeaFOCPUCu0xjgCuT+BmR8JN&#10;BiI/1ViI/ptYr/SgDlfH+q6fpLzeP9P8PeMvDt15aRX15o+n2Ra8UttjSRZxIrEM3ysQCu5huClh&#10;W54C8eeNYfCGnx+OPAuvTaoLcfbJIrWDG70JV1UkDALKqqSCQqggDpvGfhaz8beF7zwtfXtxbR3k&#10;Wz7TaFBLEQQQ6b1ZdwIBG5SOOQaxR8OvFcQ+b48eLMf9eek//INAHk/xN/ZP+CX7Qv7Sel/Hz4t/&#10;DTWo5fDegW8NvcXmsTWtvM0F41zCk0MM+ydEdmkxIpXPByDivn3/AIK9eGfAPxj0jwj8StHs9L8X&#10;6X4Y8TaemqyWep2V3b2qXMd/axpNC8vzeZdXFkqnaxHzHIAbNn/gpHpnxe1zXrfwhr0Hirxt8P8A&#10;TpJzqsNn4be8WO5aGzeJr2HT4lEkAVrkqXhKIQxdvubfFvhr/wAEstV+PcHhH9qTW9E0n4b6Tp3i&#10;62g0XQx4H2axfWUl2lqbx3keMWnm7y8cbQy5i2scGTCfWYDC05ZVLGVsbKlKnCfst+VyfPanGUZS&#10;nTlJq7kqbjDmjN83wn4vxTnWbZpxBjuEsuyebjWot1MU3GnTvKCjFptfvHFtRdpKSs0lZJnG+FP2&#10;qv2UdK3/AAi8UatbQ+JGuGt7XTZvEFumLldqiPy0n4f5gApXnGBkjFezfDr4zat+w9r/AMP9UtfG&#10;enyeB9TvLybxBYSaC8zafb39xpoupIDbuWRUk2zuSjYbziRhyU+XfDHw78BP8bvi9bfHrwrLb+H7&#10;nxI8Hw28QeONJjhKsnkQzW8l/aQRA3PkWcL+QpJjR8gHdI59s034X6Lp+mD9orw/8OvEGsfDeNlt&#10;bLxBFeRxWgaeZEeSJT+8mha42hZgjJ0JfG4j+WMbwbjPCrjhw4dw+Y1dIVMRCSp1sPiVUgpqMcRy&#10;xtVhKbTapzm5KcUo2afxOBp5lw3h6eYUJUJVoR9nKNN1FUoqHJUnUlThCTnhppOlFzslbmjZpI+3&#10;viZ/wU2/Zj8D3lxofgjxFJ421CG13qfCey5sVkOQIpL7d9nRxwWQO0iqQdhJUH4t/bB/4L0+L/hl&#10;4H1Sw+Kf7GGl33hvUb9dKt7rSfiIZ2aYxR3GyWGbTowUKHBwSCQR0wT0vxa+Bfwgu/Cuny/D7xtf&#10;LqGoD7VJJ9vMv2S1VXkdmAx5YYx+SCSPmk4yQRWv/wAExP2Tf2e/j3qnxSu/jn8HbXxkmh+ILCy0&#10;uPxdGuo6fGk2k2ssvl20+5PP3N80pTd5boisBvB+78IfFTKvEHPsS62A5cFh6fNKLnNYiUnJQi4y&#10;tGnCPNdu9ObaWj1PsJZ94hYrjXB5f7ehClWpzq8sI86dOPJr7Ru8pPnVrRgt7rRX83/Ym/Yr/Z5/&#10;4KIeBdN/aV/Zz+JXxJ0n4fR+LbxdT+Gd948WxjtpFId9M3Wlj5sNsFljKJHOwWJlCsrcr+i3wTi8&#10;YeHPhF4W0X4V/CHwzpnhm30CzTQdPk8YXO61s/JXyozmyc5VNo5Y9Op612Hws+D/AMLPgh4Uj8C/&#10;B74c6H4V0WGRni0jw9pUNnbI7dWEcSquTgZOMnA9Kj+CEBtfgv4RtT/yz8MWCflboK/UMxzCpjsR&#10;KV3yXfKm03bpzNJc0raOTV2fq2U5JluURk8PQhCc9ZuEVHme93bzbdu7fc8p+BnxF0H4YfG34vfD&#10;/wCK3iLQfD97feKLDxJptpNri7GtLvS7a3LI0qRFwbmwuiSF4LEdsnqtRg8LftKeILrTAbzUPB+m&#10;2N9puo3Gn+IDFaanPMtowVfslwGmRYzMjeYAAWYAHk1TljTwl+3fAyBQvjr4VyBzgff0XUVKjpwS&#10;uuv35CdtvPUfHb4/fDX9nPwhH44+J17fQWNxfLZwDTdHub6aWdo3cIIreN3+7G5zjAxyeRnhjGUp&#10;KMU23tbf5HpYjEYfCYeVevNQhFNylJpJJbtt6JLq2fn/APtBfCK3/ZH8X6X+zt4k8ZyeIND8ZzSD&#10;wJZXniy9XUTBCyyTRND5ixv5Ssq71J3bgxVPmFVf2+/+E1+Ffwej8Ifs2+HbJfE3iC3FpHb6peSN&#10;50TeVHMrSu5KKLcSZwwOIwAeMHY/a2+P3x4/aQ/ZYnfXvgRpr6o2oDUPBHiDR/Ej6bLoN6qSRozG&#10;SC7WVhvaNgwRJUkZf3Zww89+Hfwr/aL8deCPh5ffGzxZLqF9JcbdX166kQsG+x3JlKQ7uFBDDIwD&#10;tziv5l4z4f8ADXAcQYTj2GNwzwdCvL2+Fcp1HiMRDmqNRpK8Yxaj76moRd+aHNdH8451xRmkpVsq&#10;4LVXEV8XTpezivaRdKlzycnO8Yz+rTvGMXGbWrirLbX+E+o/Ge0+Ct1onhHWdN8U+NMW0F1/aKhb&#10;cxkO0jxwMSu0MQnfhRk889HoWg6l4I+Nnwxmuk0/TfEeseItAi8YWOlzE2sm3VImjCoCFVtxLDA4&#10;G7HU1m+Bvht8EvihqGqeDvhV8b/t+uaWf30PlbVVwfbt9Kz/AIfab4m0L9pDwXoviUXD6hD4+0VL&#10;z7R842jUYNrAnnHXmvxHhPPcv4k8ZKGOq05UYVq6qSo0afs+STX7qKi217GEowbfKnypvdXPpMVL&#10;j7w84LyfhPiXJaGGxlPFUpRxcl+9qQrVo88U3Fct4TajCPu2ta1kj9Ukzt606mwsrJlTTq/0GP3A&#10;KKKKACiiigAooooAKKKKACiiigAooooAKKKKACiiigAooooAKKKKACiiigAooooAKKKKACiiigAo&#10;oooAKKKKACiiigAooooAKKKKACiiigAooooAKKKKACuL1v8A5OI8M/8AYl67/wClekV2lcH4q1fS&#10;9L/aJ8KjU9Rgt/O8G66sfnTKu8/a9J4GTzQB3lcv4RSW5+I3i7VJD8sc1lYRj0EduJv53Jrp1ZXX&#10;ehyp5BHeuX8Aif8A4S/xuZfu/wDCSw+X/u/2XYf1zQB1NFFFAHK+AoHTxl43uG6P4igC/hpll/U1&#10;1Vcx4CuBN4q8bRgf6rxNEv8A5S7A/wBa6egArwX4LeGNW8a/G340T3XiJI9EtfjBYztp8NmRNcXF&#10;v4c0ArvmLkeWJIlbYqBiVwXKkqfeq8j/AGV7VovEfxev363nxbvH/wC+NP0+EfpFQB1Wsaf4r8F+&#10;Kb7xb4Z0g6tp+qNC2paZBIqXUMyoI/OiL4WQFFj3RsyYEbMm5mKNU8R+LtS+I9ifBPgnRNctRfN5&#10;OqavfaLPZrp9uVbcyi5WMySMBsTYHCM6uwKjDd7RQBxvjTSYNP17wDa6ZHHDDZ+JGVYVHGwaVfIF&#10;HpgH9K7LI9a434saRoev634L0TxHo1rqFrdeJ5FktbyBZI2xpl84yrAg4K5+tTP8B/ghIcv8HfC5&#10;/wC4Bb//ABFAHWUVzMPwW+D1uMW/wr8Oxj0TRYB/7LT/APhT/wAJ/wDomeg/+CmH/wCJoAZ8VQW8&#10;O2RVvu+JdHJ9/wDiY24rpq83+Ifwx+Hfh+DR9U0Pwbp9ndL4o0sRzW9uEK/6bET09ga9IoARjhST&#10;XKfAfH/CjvBmP+hT07/0mjqz4t+Ilv4Z1u38NW/hbVtWvLq0kuRFpcMTeXGjKpZjJIg+84AAyetc&#10;v8LPGXiLwl8MfDfhXWPhB4qW703QbO0ulWG1YCSOFEYAi455B5oA9LrJ8f4/4QTWsn/mE3P/AKKa&#10;skfFG/7/AAn8WD/tztz/ACnrJ8e/E65l8C6yh+GPild2l3A3NYRYH7tvSWgDrfAnHgfRh/1Crf8A&#10;9FLWnJFHKAJY1bByNw6H1rhfA/xMlXwTo4/4Vx4nONLt/mGnJz+7X/ppWp/ws2Q/8048Uf8AgsX/&#10;AOLoA5X45fCvw7o3w28VeKfA8114Zvm0e7muJ/Dcwszcy7WcSSbFwzhwG343/eXO1mVuqPw51duv&#10;xa8Uf9/LQfyt65j41/EVrv4Q+JbV/AXiOHzNFuV8ybTgqJmM8k7+BXp9AHK/8K01Mn5vix4p/wDA&#10;i2H/ALQrD8Z/D+70q60HVpfH+vX32fxLZn7PfXMTRtucpyFjXpuz1616NXOfEr/jw0r/ALGKx/8A&#10;Ry0AdHXgfx8+Ks/x78GeNPgj+yD8dPDp+Inhu+tE8QafZa4q3mnwi6Xz4W8vc9vJJHHNErkDDH7y&#10;H5198r4i/a3ufDn7JX7Qmg+GP2c/h1p3hPWPjdJrGo/ED4iqskkttb2ctsXSLzCY4JJZtTebcMKC&#10;krbGd/MSa2LwOX5fiMZipOKowlUuldWgueV9b6QUrKKbcrJbnh8Q4qnhMrqTrNqm04ycW1P3lyrk&#10;ataTk0k20le91Y7L9nLW/ih4d+AHjHTvi54h8TeJtY125vLnQdmj6vfLFbtYwQpAsrW2wAzRyuAh&#10;aP8Ae5DcnHytrK+Mv2ZvEuqfAqGLXNYs/Ekd7q+k+JtQ0G+nvLku/wDpMN755gMEiJLtRgLhX25A&#10;jwVWj440f9r74nfCixvP2fvjNr3iD4X+H9P3fFrQjqx1CXU7cEkW1myQvLKyovmTQRyR74maMiQu&#10;IzwvhnVvh7B4El+IfgZbc6bHD9t1LUNHs1a28kKXMjiFM8Lk8jI5zg5r8/4mzHA55wVgpPLMRjIY&#10;ucVCLoSqexqU3y06mIXtIy5neU4pyaqq7crttfhvHXFmI4dwdDK8vwlSU6MJ+zqSrytUS56VSEJ0&#10;1U9tKVNvdpLmi7OzK/hjwf4w+OugReI/GnguHWPE+l3mjT6hH4k0u9vI5Y7O7dooJJGIMkckcLx7&#10;gY22EcDJFfSWifti/H3w14JvPA/7Nn7LngLwRC9urw3+lrPd+UzwgLMbVYLdZZAuwjdI2duHHYfM&#10;f7MP7Wfi7xb4kuvEnhbwjceHvBur3Nrp2k6vrVuszX5ia5K3flShWSIqwwV3A7xkjaRX08nwB12x&#10;+Hutaz4E+JWqatq+qW9zLpscN8Le3S5dc5LQ7WK9gjMVAOMYwB+P+K3ilxx4P8cZhlUqlGph6lX2&#10;1J1Iznb2trqylFR5XFWg3KMIt3b3evhLgsVxjQw2Cy3FVMJj5zUcW28POEFZJOLkqlS8IcvPzO7l&#10;GV1zJs+Cfjx+y9+3v+0z+1c/xy+K+paJJ4s0O2tP+EK8UL4ftNLhvoIWkkkS8tEtzJcyjeqhy42K&#10;rbd2V2fcf/BKz9krTfGvws+Jnij9pybwxqPh/wAcNa6MdB0y4lS0dbFbmG4ufNby3SSYTGGRYzsE&#10;cQjLN86Jxn7Jnw5+NFh8G/GGmftWeGLexuP3hs9SuYY/MwM4VWwflB6KDgZ4ANH7Onxw/Zxb9h/4&#10;8fst/Evx3od14mXVtf0jw3oOn6dFNrlraanpKXqv5eAzKlxc3uybiNVjSMtuXB/XfCnxu4k8RsLm&#10;2WY10IUcJ7Jt0YS5bO7nOM5TmoxvCF1dPTeylf8AR+I+CcP4c+LSy/NMwp42pTw05RxEXBRlFSpp&#10;8zjZN2lu/dbd4xjY93ufiN/wT/8A2U9UXwB8Df2EbjxIvg/UAi6l4T8K6ZIthdx8/JdX9xE7ujAD&#10;erMA3AbKtt173W/2V/2o/jj4Q/bB+Gmi6tdfFXwJp+paZpem3jzwXdlDPpepN5f2RnFvMZJBgTLv&#10;QkbfM+UgfFngz9s3wv8A8Erfg5p/7OnxW0jxR4mks5/J8N67qGjm0uNeRhH/AMu3nXHlGIuIwrzc&#10;qgK8EKOr+MP7ZPhb4H/HH4OftH+BfBl1dahq3iiKym0OxjjR9Us7qCSKcQSSFI3ISVJQWZQWjiBK&#10;8kd2W594hYrjKOExGT82WYmc44XGUqiqKrFRclOoozmoxna137O0m1eTjKJ8vR46w+ExkLVKbpOo&#10;1UgqE4eytPl5o1runUcPdlUaVkuZprlaV79kj4jT/Gn4I6V8Uf2nvGtz4q8Waw6311/wmU74sjIu&#10;ZBbwjEVqgbKBIwoUIvGSc2v+CdXhZtW/4KCfGb4ZeG7TTfEej+G7Ua54HTWLRpNPsJrpEkNxJJsd&#10;jMbraseNh8sXjgllUHL+MHwz8CfCrxH4g/aw1t4fDd9468S2lnq2m6fZXF9/YNvdSqoWC33uHlUE&#10;yyJGoV5S5wq4VfWP+CdPiLwP4g/bH8d/CfwR4c8U+CUuvhtpGpxtJ4jS7n1Z7S/vYZLyeQxDbMy3&#10;lsrRKAkYiRYyU2hfK4Xy7hXiDjTMeNcozWeKpYipWhHD1IJU6M4Tpu+GcptyhRhJUo1IRu1N35U1&#10;zcfDMs2/1sp5TneFoU/Yc0qVaSksVifafvU5puS5YRalHm5ZJJWgtbe0fslf8E8PE3wn1zSfiR8f&#10;vidY+J/EmjwxzafJoenzWMcN88Tpd3EjeazXJfzHADBVwWJUkgJ4v8XfiF8Xv2s/2hp5f2evEeoa&#10;pb+GNQtbrSLbQ9bltrSOzglDG7keN0MnmkuNoB82NvLAZSxP1p8Afhd+0RN8MLK4/ad+Jaw+MJbi&#10;6fULXwVqkkmnW8RnfyI45LiFZJWWDyw7lUDPuwqjFXIvgx8HPgtoqiK98QWdpNciO3sdH1G8hVpW&#10;Ludltp+wM7EuzNsLEDk4Xj9AjgKOF9n9Uk6PJVVRqnaMZ6ynOMtLuNSbUp9ZrmjJ2kz77G8G4etg&#10;6GDwU3QoRmqk1Hm55yTTiufmuttbqTsopWSPiX9vX4w/CD4+eEPCjLH4g8K/EubxtpPirw/4Z1a4&#10;W01bStGbT9Pe9bUbOOVtsUsSNahHyRcNH08tyPSP+CV2jaLrfxM+IOt6h4UgZtFTS/8AhG9UYbvK&#10;iuop/PjGWOJQ8PJ2jCSIATucD5b1b4dfDvxd8Ufip+0p8ZtbMeuaX4y1q3sdP8QXLyTR2UE7W8Kz&#10;tcASlI7a3hIV8BVCuRnBHs37Jvifwt4d17R/2e7j4L6LetqPjS3udQ8Q3myGe2kWeKNrRbRrYnYv&#10;lNE2Zss2+Taoby08zC8XUc04ixGVewXsMInShVqwUZ/Wqj9pVhQnJ6w9hTs0kua/NqpWPySFbLc0&#10;8ZKGd4mUYxpxlh1HlUr1HUcKbnKN2pylGfK5JKCja6clzfd+gsD+0R4pwf8AmTdB/wDSvV67WvPP&#10;Afhbwz4V/aA8WWnhjw7Y6bDJ4R0GSSKws0hVm+1asNxCAZOABn2r0OvfP6TOL+Bv/Iv61/2Omt/+&#10;nCau0zjrXB/AzV9KbT9d0lNSt2uo/GmteZbrMvmLm/mIyucjgg/Suu8S3zaZ4dvtSU/Nb2csq/VU&#10;J/pQBifA6OWH4L+EYZzmRfDNgJD6t9njzXU1hfDCxl0r4b+H9LnHz22i2sTfVYUBrdoAqa9KYdDv&#10;Jh/DaSN+Smsv4VWhsPhh4csGHMOg2cZ/CFBVvxveJp3gzVtQk+7Bpk8je4EbGjwPE0PgvSYX+8um&#10;QBv+/a0AalcT+0rfQ6b+zr4+1C4/1cPgvVZJP90WcpP6Cu2ry/8AbduXs/2MPi5dxnDRfDHX3Xnu&#10;NOnNAFr4AeCdbtPA3h3xR4w8RR6hqH/CK2drax29n5MFnD5SMyopZ2LMQm9ix3eWuAoGKseGNT1/&#10;4R6Na+C/Efhq+v8AStOt1ttM1rR7OS6YwxjZGk9vEhkSQKANyK6NgklMha7Hw3p39j+HrHSMf8et&#10;nHD/AN8qF/pV2gDidGXWfiJ40t/E99pd9Y6Hov77R47618mW8u3SWJ5ijHzEjSJyqq6qWMrMR8qG&#10;rXh2CS0+MHidWdWSfStMnXjBXJuoyvv/AKvdn/b9uesrz+TwL4B8efF7xFeeLPA+k6o9npWm2iya&#10;jp0U7Jg3MpALqcDEwoA9A3D1oznpXJr8B/gghynwe8Lr/u6Db/8AxFWE+DnwkjXYnww8PqPQaPD/&#10;APE0AdJXM6WpHxi1xyeD4a0oAf8AbxqNOb4O/Cdhj/hWuhL/ALulxL/Jax/A3hHwx4R+M/iO08Ma&#10;Hb2McvhnR3mW3XaHb7RqQyfwFAHeVyfxdOdO0NB95vFmm7fwnU/yBrrCcDJrzDx94+v/ABdbW0Xh&#10;D4beItSXS/FkO67t47ZY3+y3nl3G3fOrHbslHIGdvHUUAen0VyX/AAtHUu/wi8Wf+Att/wDH6UfF&#10;G9/i+FPiwfWxg/8Aj1AB8Rf+Rv8AAf8A2Nk3/po1Gusryv4gfEyeTxZ4Fdvht4oTb4pmOG0+P5v+&#10;JVqAwMSdec/QGus/4WbN3+G3ij/wWp/8coA3NZ8P6D4jsJtL8Q6JaX9rcKFntry2WWORQcgMrAgg&#10;Hnkda831f4ZnRvit4d0Xwn451/R7CXTdUlXTdPvl+zQKJLX5EikRlA3Plc58sZWPYrFT1n/CzZP+&#10;ic+KP/BYv/xdYo8W/wBv/G7w3A3hjVrHZoOrESahaCNW/eWPAO45NAG1/wAK41c/e+LXij/v7aD+&#10;VvTf+FZagfvfFbxUf+3u3H8oa6qigDhvAfhmXw38WvEazeI9S1IzeH9JPmalMrsmJ9R4BVV45rua&#10;5vSv+Sta5/2Lul/+j9QrpKAPB/2//jf4s+BXwq0jXvCuv3GiDVvFlnpeoeIrXSxeyaZDKsreYsRS&#10;QMWkjjhGUbmcYGcEfPvwp/bB+I/hz436VL8WvFHjfx34NvPEVivhzXk8Brbppkj2t/ay+b5NtAzK&#10;8tzbAfLIQY3wBnFeqf8ABY+10TXf2CvFngPXbm6tU8UX2l6Rb6hauE+xTy30BjnZyCFVGXd6swVQ&#10;QWBHwj8Ovjl+0d46SL4OeB/Cl1p/h7wuUgm+J1vpMWuzTy2zCeLy7JLiEzBp0CuXkj2ncDu2sB89&#10;n2V8XUKmHz7K6tJYSnJUsVGvUp0qapzlFqrBytN1k0oRjGT5rpcrTkflHEnFFHJuO6GDnVnzVKLl&#10;CEb8vMpOCU1KpGnySUpSbSdSLpxteOh+rHi74wSx6B53g7w9rkl891bxqt34N1MpHG8yLLKy+ShY&#10;JGXfaGBbbgHmvlj4J/8ABUjUbmLzLH4C6nrXw/tboWth4z0u4kWW7V5cJc/ZZIRGiS7lZF89iEdd&#10;x3EqPZfhb+3R+z/438I2egfFL4kafouvzWv2fVtP8VaS2hrNLwjbIbqWRNj5BVFnm+VsFiQ2Pnvw&#10;98Mf2Pvhj8LvF/w50n9rODwJbaPYpqdtcT+JtFudK02ESXDQG3ijw5ii+zr+7Z1k2xxLuwSDvncu&#10;JJ5VGpw/GjUqucNavP7N09edxdPXm+G17q1+tj6fNMwxeOlReVYqCjeXO4ypylfl9xJTvFrmtzK8&#10;ZW2a1PUPiZ/wU2+G/wATf2evHf8AwxL410nxB8YNI8K3l5oXw91KMrqhvIY9zx/YmKyXDx/N8sW5&#10;WZNoY1+Ovif4r/t8/wDBV/8Aaf8Ahn8Iv2t/Cz+C9Y8AwardXGta74N1Czs5jHD9uhe/tHZI4VJt&#10;vK82GMO6zABHIRa+0vg74H/Yp1H4o/Df4zeOv2/YNfsdL16O60+9Hwj1jRYb6SSOSGJDezTNBaQs&#10;ZAGcqNy5BkG4tX6jWHwv+GaWcNtD8PtFSKJcQxrpcQVBnOANvHJJ+pr9GzCj/q3iaM8PGSm4xmnO&#10;DXLNbpc8I86T1T5Vvrqjy+HMVmHGWUuWaclOcZOFSnSqQqwlZrXmi24t66NqSPyd8CftB/tdeLvi&#10;BYfsO2PwC8X23jBr2Gy8RWK6Ip0rSLF2XzNQbUCoWS3ETeYuNryZEYw5r9Jv2Of2TNG/ZE+HepeF&#10;rXxBHrGpa54guNZ1zVl08W3nXEoRQqrvdgiJGiqGdyAOCBhR0WteDPCvhz4p+E9T0HwzY2UkrX1t&#10;JJaWqRlg1v5mDtAyP3X6V3C3UFzCzwurBWKt7EdRX59lPDvCvDcK0ckwFPC+2alVcHJupNOTUm5y&#10;k0lzO0YtRXY9DhvgfLOG8U8TCrUq1FFwg6k3L2dJtNUoK9lFOK6cztq2fnD/AMFTfjzDrfxqs/hV&#10;pnhbVLz/AIRfxhpc3ibVJbiO30zTbM6bceS8hZw8zJLqJncqjJFGiNkOvHoHib9gv4aaD+xl4y8I&#10;/tQad4Nk1q9k1iXw5rUcjyJpt1fabFZo0csqRM0jNChO4YOFyTtzXmv7csfwq8e/HTxJ8Tvgn4sm&#10;8Qapb6ta6X8QvDej2Z1BDa/Y7q1+2SW6o0ieXcQW1u06fuyrhXyQpX0bwx4Q/al+Lf8AwT81A+Jb&#10;LUNb1RPEy6n4V0/xFHJHe3OjxLEwjkDIZXPmfaGjDKZXiEP32IDe5mmHp04wxOHoTdeFJxtzThCp&#10;eTkoNyfso1Oe/vOPu0pQbbXMfntOOZS8Qs0xlfBxrVIYdvC1IXlTlTWjpVE3b2ntFf3XZq+zVyv8&#10;K/2T/h78T/2b9Y/bL/ZS8YXWoeKvGXw81LVPhbpNvcWNrpHhfXLzSpLcfYxbQx+QySO0JMruYyZc&#10;4YsT5/8As1/CDVPB3w+h8O6d4ruNHm0PxNPF4mmurw3p1GSIrFLHJcylmlUPG4B3fdxgAcDw/wDZ&#10;d8H6f8WP2aNE8BeG/iH8VrXTb7UtY0fWIPBvj67s7DR2gu7iKJZ7eBlUK0EcRJbqOCTitT9lX44/&#10;DS107Tf2IIPFHjDUPGlrpM9ppfhvR2W4mvEjSaNnlESMsIKwmQF2DBCjMqhlJ/nTxbz7iLxc4Ex2&#10;QZLhq88RgcVQWKpuEZThBRr04tJOXNTjNPoteWbSTUj7TD1afB/EmU5msPCiq1LFVqajFVqNSdRR&#10;jJ1KdNOUajk7KdSKcXKyu3Y9y1v4hfs3fBDxAsmmfE+KyvNQujJc2fmh4pLbzQn3CAiqJJIo1cnO&#10;+RFBywB3vAfwm8Am80vx7p9stxrraTDDJfx3yTQJPDB907cjAye+BuyBXz1+0H+xT+xF8MfglqXi&#10;f4/fHXx5a+MvhzoUWs3Hh17wrHZ+Jr+CW7trSO9S3YfvJvlSFJdzGJcscc+z/CT4Sfs9fDr4QNax&#10;20ckPiLQxcw3esBZpEkWARGKEMv7oKqYCqO3fg1+O+NvhfhfDPJ8LjsHm2Lr1cW3TrTlT92pyKLd&#10;OUlK/KoOLUJOppG19EzzOHaOEweDjhM9wGGhTUZ1adKM5RVOa0hUgnJxjOUpr2j5U1O1tzpv2b5P&#10;Eui/tp+Fdb+JFzY6pdeJtN1C201rGY7LGRbZp/MxgdI4ZYuc/wCuyMc5+vv2dP8Akifhzn/mHL/6&#10;Ea/OX9iv4G/DnQv24fCGryXWmeIl13SbpJtEvraKSHTc297L5kcRT5ZV8pYw55CSyL/HX6Mfs121&#10;tZfAvwzZ2VvHDDDpaJFFGoVUUEgKAOgA4xX9TeFcMHR8P8vpYWv7anGDUZey9lpzzduTyvZy15ne&#10;TbbZ3+GPN/YdVyTUpVZSaclNpyjCTvNfHq73eqvybRRJ+0h/ybz48/7E3U//AEkkrtK4n9pSWOH9&#10;nbx5JK4VR4N1TLMcAf6JJXXWGq6ZqsXn6XqENzH/AM9LeZXX8wa/QD9GOe+Jsc17P4b0iI/LdeKL&#10;ZpP92FJLn+cArqa5b4gecfFXgnyvu/8ACUS+Zz/D/Zl9/XFdTQAVyvxDgafxN4KVR93xQ7N9Bp16&#10;a6quX8eziLxb4JjP/LXxLMo/8Fd+f6UAdRRRRQB4z+1H/bd18V/gbpXhrVLazvpPiXeyw3F5atPG&#10;ir4X11WOxXQk4cAfMACR16V2l38MLyx8J2OneHtfeTU9L1RtTt77UlDefcvJI83mBQFAkE0y/KuI&#10;/MBUAoorlfjjateftJ/BIA8W2v61cn8NFuov/a1euUAcbD8WLqwiWx8T/D3xBbapuKfZbLS5ruGZ&#10;t20GO4jTygjHkGUxMF5dU5xY+G/h/WbexuvFPiuEw6xrUqz3lqdp+xIECx2wKkhti53MCQztIwwr&#10;BR1VI/3aAOV+BcUtt8FfCNtM4ZovDNim7GM4t0Gfxrq8j1rzP4SfB74O+IfhN4X1rU/hT4duJrzw&#10;7YzTTXGiwO7s0CMWJKZJJPJ710UXwL+CsB3QfCLwzGf9jQ7cfySgDqs56UjHC5zXO/8ACn/hN0/4&#10;VloH/goh/wDiajn+C/wlmXn4b6Kv/XPT40/9BAoAd8JlKeE5kJzt8QauM+v/ABMbnmulrkfgba2t&#10;l8OobWxt1ihTVdS8mNeir9vuMAe2K3fF3ifTvBnhq98VarHM9vY27TSR28e6RwB91RkZJ6DkUAYm&#10;kY/4Xn4i9f8AhE9G/wDSnVK6yvM9P8Y+Jbb4n6v4qm+DnipbW80HTbWFvLsyxkhmvnfgXHTE8f1z&#10;7V0A+KOoHr8JfFg/7dLf+k9AHWVyXhAY+KXi/nvYf+iDTh8ULs9fhZ4qH/bjD/SauW8I/EuUfE/x&#10;Y4+HHib5msfl/s9MjEB6/vKAPVDzwRWD4t+G3gvxosL654ftpLi13fYb9YglzaE4JaGZcPE2QDlS&#10;DkCqo+Jsv/RN/FH/AILU/wDjlH/CzZO/w58Uf+Cxf/i6AOX+HXgbxBca14vtpfi54q8u38T+XCrX&#10;VvJgGxtHbG+A7AXdztXCjPAHSun/AOFbasfvfFnxQf8Attaj+UFUvg3qp1rUPGWo/wBm3Vp5niz/&#10;AFF5FskXFhZjkZOP8K7agDlT8Mr8j5vir4q/8DIB/KGk+CVkdM+Gen6abmSb7PJcRedMwLvtuJFy&#10;xAGScc8V1dc58KP+RIg/6/Lz/wBKpaAOjrw/9rf9sCy/Z/v9L+HPhjwjca94w8QWN1daXpqQz+TD&#10;bw7Ve4laKKQ4V5EAQAFsnlcZr3Cvkv8A4KfyaD4P+FnjL41ah4F0zWL7wn4Ntbixm1K8mt1sYm1D&#10;y7mcvBJHIUjidpjEHXzTCq9SMZV6ONxNGVLByjGrJWg5JuKk9IuSTTavvqtDy86li4ZXVlhpcs0r&#10;p2u0lq7e7LW17e7LW2jPKP8AgnTqOo/BuHxn+1B8bvGGvQ+GLrQ9txqF9o+rXH2s2zf6Tf3LtAUU&#10;o8M20l5GImfJXAB9h+JX/BRb9l69/s+aX4rT6X4XintrzVNTvvAOsZWaK8t5IocmBPIDbW3SOrBA&#10;pJ24zXy7qvwS1f8AaD8G+GPgH4C/aF8YWdxJd6c0NrY+MLiayeAss9x9q05JFR4UCZIl5JyVIZg1&#10;cj8V/jD+0FqP9vfsx/Drwx4LvbPwzcWYXxn4g1z+ydDuzFMrmKK7ukRp5Q0ZVvLjKHqJCCM/J0+L&#10;M44sp4XHZHhVKEq8qWIeIl9WdOEeR+0pqo5Smp80nBXlJcvJyX2/J6WdZ1wjleEwGEoe0j7NPmnU&#10;hVdSrOManK5KrFQvzPnbUuR6OKsk/or9ur/gph+xrrXw1j+CPh/xR4E8Wa54sv0sI9J8SLa3lpaR&#10;mCaY30sMoaN9nlAIkmN0kkWflPM//BHr4L/Dzw18EfGlx4eWGTwFdzW2g6Zod1cm5054LOF/PuAk&#10;mY/3rXLQyEZEgtFLEngfNGofsbeNf2kPgAvjjSvhz4f0Sy1K2e10d7jxZoqWv2ncx3R3MUswRo5Y&#10;y29VEqlSQvBFfpF+zz8CvD9p8H/CMHxLk0fxhr1h4dsYNX8SJcSXcOoX0USpNNH5zPiPzUZkXOEz&#10;gBea/WsxWX4DK/YYWUnJzlGd5wakotOM1Gm5aPZc0rq0vduzPgbEcUcbcTLP86wtbAxw9N06eHk7&#10;wlKb96rzLl53yrlScXFX5ou5+fXxR/ZG/aE+BfxP1CaLRYPiDoPi7XtSvPDKeAxaxto+mNcyTwWf&#10;2QvGTHDHKiB13RoCihl3BK+tf+CUXwi8feCfh74y+JXxM8H6p4b1Lxd4mUW3h3VJYGe1srOFbeGR&#10;hC7gSSkSSEMQwUxrj5QT9ISfDH4cGRrhvAejl2bczNpsRJPr92vEtO/ak+Enwa+IXxB8JxaBq0lr&#10;pviiN9RuPD+iiW0sf+JVYblbaQSwwciNWweuDxXyWKx+RZTGvi6lKjQqV3TjUq6U3Pl0hF3aheUr&#10;Nu3NKSWu9/osv8OuDeFeK6vE0JSjVnGUbSn+7jzPmm4RtaLajrrayb7n0W2SMCuZ+Codfg74UDz+&#10;Yf8AhG7H95tA3f6OnPFcFqv7e37Jeh3ekabqnx00VbzWtPjv7OxjaR54rWS3S4jmuI1UtaI8UsTK&#10;ZxHuMiqMsQK1P2Z/ix8PfFX7LnhX4jaH410250O18LW/2zVlu0EFv9nhCT+Y5wIzGyOrhsbCjZxg&#10;1vKnUp254teqa/rZ/cz9Fp4zCVKzowqRc0ruKabSeqbV7pO61fddzM/aMkHhn43/AAV+IKtsX/hN&#10;rzQL+Tpi2vtJvGVfvDhru1shjB5x6VX/AG5of2eZvgvcN+0j8Tv+ET0SxkbU49cjuYo5bVoEbc8f&#10;mxyIx2Oy4KNnfwM4rh/+Ch/xx+Hdz+wZ4m/aR+Hvjay8QaX8PtW0rxQbzwxrEE3nf2Xqdrdz28Uy&#10;b0WV4o5IhnoZBnjNeA6VefGf9t74I+R8YfjPrdt4d8XQCC88MeGZIzatbNtfyZrh082YFWCvgokq&#10;5zGFcqfleMuMOH+Aci/tnPJOGH9pGl7seducoykoqPW8YSfvWjpZu7SfmZpUw2YTWTKh9YqYinUa&#10;pe64zhBLn5nNxhyrmimm7u6smeafBHxb8fviR8GD4o+G2lNqfw5124vJ7N9Ykj/tIaezu9rJ5cUS&#10;I0xi8ppAoRVJbaDjJ7Xwn4w8Ww6d4NsvEn9jR6VeeIZbLTnv7p45m32lyGjUrnOGfaCVOGYAnGcY&#10;/hX4f/Ff4YeG5PDngxtYuNDsbmRdN0/7UtsoiiJXMSQtHKq4UfKnykDGMEiuV+GWgT/Fq503wLda&#10;LqkmjKuoXsepXK3gEUvlYj+zTXG6Hc7uRkZJUHrnI/iLjjNMHxXm2Pq4elhKWFlz4hOlGKkouE+T&#10;2lqjSxMYtqUIpOUm002k1+J+HNPKcs4syvG4ieY4apLmoNKPs6UeablFUpSjyfVea1pPSKilFJt3&#10;9G8E/DX4QfsiazrHxPsfhb4itcO51HWb68h8jaWzu+/gIOzHHA5rovhh4O1/42ftA2/x+134b6lZ&#10;+G9LutBk0a81zTJ7dZ7y513TFtp7YuoSfbAl4GdCwUXCD+Pif4k/BD4N+Fvg5fQ6v4WtEjaxt4bj&#10;7dbrNKyjb8u6RSXckDJJYtySTkmsL9gLwn4C8NyeLvDPh3wOILO18beF73SZJtJ2Czc+JfJkIYqB&#10;E8irGMDBcRMTnaTX130X8LkWZ8QYnN5xr1cXTjKMarX7qMGlFqT5pNTs5KK5uVJ7XsfrniBnGfZ7&#10;4p4TB55j6mNjT5Zw5owTjPkrWc0o600o2pyXK+dReq2/SSNBGMCnUUV/ax9YFFFFABRRRQAUUUUA&#10;FFFFABRRRQAUUUUAFFFFABRRRQAUUUUAFFFFABRRRQAUUUUAFFFFABRRRQAUUUUAFFFFABRRRQAU&#10;UUUAFFFFABRRRQAUUUUAFFFFABXn/jPw/oXiH9oDwvaa/otrfQr4N10rFeW6yqD9r0kZwwNegVxe&#10;t/8AJxHhn/sS9d/9K9IoAu3HwT+Dd2uy6+E/hqRc52yaDbt/NK5T4ffBX4TT+JvGEi/DjR4Vh8TL&#10;Hb/ZbFItqjT7PpsAx82elepVy/w3njur3xNcxL8reJplHuUiijP6ofyoALj4N/Dy4AA0aaHH8Vrq&#10;VxC35pIDTo/hN4Uih8iLUPESr/dXxhqQ/lcV01FAHmPw++Dnha28V+Mpxq/iY7vEkZG7xnqZ4/s2&#10;y65uOTx1POOOgFdLN8JtILb7Pxb4pt/9zxRdyf8Ao13o+GczXl74o1Fv+W3iiZV+kUMMH/tKupoA&#10;5pPh3fxR+VF8TfEgHbdcW7H82hJ/OuB/Y4hlisPiMZdUuL0/8LY1mP7Vd7PMk8sxREtsVVzlD0Ar&#10;2OvBv2WNU8eaR4V8YXOjeAIdStrr4seLpFmj1lYpGK65eRYKOgAx5eB85yMHjoAD3mml0DbS3Nc2&#10;njnxYI8zfBvxBv7rFeacw/Am6H8hWNNok3xN8f6ff+N/g9dW+m6bpN5Ht8RCwuI5J5ZLYoyJFPNy&#10;FikG4hcBsAnJoA0fiPPBB4r8CzTZCjxXIu7YSAW0u/UZI6ZYgZPGSB1Irrq8v+J/ws8M2GteD7j4&#10;feGtC0XVf+EoH2fUItDjby1FndMwKoYy2QpH3h69q6qHRvi9GMSfEDw/J/veFZv6XooA6aiuak0n&#10;4vsP3fjvw4p/2vCtwf8A2+FQNovxvLZX4i+Fh/3J1z/8saAKvxz1ex0HQtF1fVZWjtYPFWmm4lWJ&#10;n2Azqq8KCeXKKOOSQO9Wj8c/hMjbZ/G1rCf+nhXjx/30orC+J+k/EtfD+nPrvi3Q7q3XxZoRmjs/&#10;D00DsP7VtOjNdyBefVTxx7j0nAPUUAcB4f8AHPgnxl8bf+KV8WafqElv4VbzY7O7SRkDXI5IByB8&#10;veu/rmtTKf8AC4NDG0bv+Eb1Tn/t4sK6Qsq9WoAWsnx2rP4H1lEUszaVcBVUZJPlNxWp5sf/AD0X&#10;86h1aRItLuJZPurA5P4A0AUfALq/gTRXRtytpNsVI7/ulrWrB+F+F+Gfh0E9NCtP/RKVvbh60Acn&#10;8dm2/BjxQ3poV0T/AN+2rrK4/wDaCMx+BnjAWpXzP+EbvfL3/d3eS2M496cIvjoeft3hRR/163Tf&#10;+1BQB11cn8YLGfUtB02zttVuLGR/EVhturVYzJH+/XoJEdfblT19eaq6zqHxk8P6Pda9q2u+EobW&#10;xtpLi6kbT7rCRopZmJEp4ABPQ15zrX7SVhdrpa+Ntf0TTY01+1k+zXkF5Y3lxGsm4SQW9zErXCMF&#10;JBj3ZAOMkEUAes/8IP4l/wCiweI//AbTf/kOvz6/4K7fCP47aJ+0Z8G/itoNx4q1PwjjUtF8ZeJb&#10;e4sGOnrMYpoEeD7OBFEWikdp1UklFQsp8sP9ieBv2i/HvxK0bT/GGh/D6zstFbXBp+pXlxqnnHeb&#10;9LQRxKqq3mLuYuXUJlR5bSqyufVfEOg6b4k0G80LWbeOa1vbSSC5jkjVlaN1KsCGBB4PQgj1BrSn&#10;UlT5uVtXUotre0k4v8G99O54/EGT0c/yetgKyi41Fb3oqcb7puL0aTSdrr1TPzP0TQPhH8OvhhG/&#10;wX+K2seFNY8lklj0e/uLRNVZVYkSbFWN5GRCcEEccAY44zw548t7b4QaLoes/D3wz4XvvEuqaxa+&#10;GbnxGPttnrNtpl81nMNsa+YjhgjBDHyjBl3BWI7y7/4IR+Avh7+05YfFfxz+2j4+1rwDq3iKaW88&#10;FahftY+SqabdSky31tPH+7Bi24jihPlnaWPLHrv+Co3jL9mD4dfs+/C34U/DnxN4HjsNJ8fwy6X4&#10;b0++tJFSC20vUZdyxq+8KswhZnQqxcrlvnOfy+h4SUf9Xa+W5hm+MzB3dak43p1aLjCblTptTmqq&#10;m3FKE4WXL7vK5uS/NcVk+ZcO5lW4nWHw0Pq1GSp0JQdahOTacpSozlywjOKSlyNStZ83u8r85sPF&#10;/wCzXqhXTvEHh+W4aK+thfappWi3klms8UhjuFiJQuqrhh6ZBx2z2vwm+Of7Pnw00LVNH0/V/ECr&#10;JM7rI2iXreZHjgoPK4x68E45zWz+z74a/Z9+Lfw10/xf4Ws9J8QW8t5eySajZWwhjUyXMkm3YJHB&#10;VSxVSWbgdea8d+MGieGW+IFxp/w60t1tI5DE7xD91uB+bb7D8s1/CWMy3D8SZ9iMiwuAxrxFKbVS&#10;FWXNUU1Ozc0qMZLVWakk1KVntZ/K8RZhjvD+NDibFTy9UKjrOlKjBwbhOLk4Qi5WVnpGNrpLvovn&#10;fxT+2d4Q/wCG0NK/Zw+I3xIv/BvhLVtCvb268QNpM02oXOoPFK9nDFbSxMjb5ViUqwUOJGAlQgGt&#10;zQvgl4m/ZY05f2kfEFhDql1rPh6ZPiPqF1JFJdSX90Xihu7VIED2tu0UkamFgQgjDhmwd3sn7LH7&#10;FH7Kn7Ud940+PnxpkjbxR/wsTSfCnw/mXUIorjT7WwuLEzXVlkktK889wjsVYbItu3Bfd6l4a/Y5&#10;/aI8PftR3WmeO/BOm+H/AADp01rLefF6fVLTzNTsrKWGSygNuZ/3UrlHikYxqqgKwzuxX+kuacM5&#10;hwzgcLw7kGGw8cM6caGYqajSnUpqnCnPknDklOacqzv78+dQajy89p4J4Lo47hbCY/EU5069ejGr&#10;CpTUKtRYiVWFaKrSq2cKMYptON/etFxaseBfHLWP2QPiv8UfAPwq8bSXUOrR6gkmnvq3iSeS9sJA&#10;xmS6WQTboAgjfbJlSzEYyemv4o+FOifHT4o3vwR8M+PpvFGg21rFqljrHi7VLzVbrQtZgLKZbC7n&#10;kdEkWOTbLHslAEkbBY2O9vtz9nr9l74X/A2x8R698J/2e9HuvB/jjUrm6m03T9BtFvJYd2bZ3eZ0&#10;E9riS58uMn91HJCqLtLkd1oPwf8A2TfHGhaP4D0DwVpmjx+HJLqPQ9IsrWTR7iwJaN7lYY4/KkVG&#10;ZomkCjaxK7snFfJYfgfGcN5LSwPDeZ16fsaFWnTjWcatJ1ak3UdaUGlrFvljBXSV23J3T+1p8A8Q&#10;V61fGZlmHtq+InGdWUOaipack6cFGU4QhOGrfspT9olNS6L5T/Zh/YR8XftD+IPFfiX48HRbfw7p&#10;viRbDw3Y6TctNLJDHCn2wzBxlWkaRkjfdvjVMkPvDj3BP2XPgx+yn+1H8IfHXwd8AWmkTeJr7WPC&#10;WuXivumuYpdLk1GMO7ktgSaOMKpCgyucZY5+hPh78O/Bfww8PR+GPBGmw2VjHK0nlxsWaSRj8zu7&#10;Es7HuzEk4HPSvHP2/PFNz4dsvhfN4b1SCHXh8WtFTTfNhL+Ul5N/ZMtwPlK5iXVAwDYVm2pzvAP1&#10;+V5fTy/A0aXJTjOEUm6cFTi5NJzcYr4VKS5uW76XbauffZXkuHwVKnUqxUq8VZzdnJt7+9ZPy0SV&#10;tklofQdcb8cbTVIvBEnjDRL2GG88MtJq1uLizM8cxiglBjZBJGfmV2AO8YODyOKr+Hvilpvh2/1b&#10;wj8UvGml2d/o8imO6vpUs/tto8aMlztdsY3F4mZTtLxNgLnYvB+Mbzxd8WINUg1HVdct/Bmsa1p+&#10;m29vJBZxwanZTzfZ7lFIR59jBfMWYSRlluF2hdgY+ke2fNX/AAVE0f4T/sjaP4w/by8UeItHj8Ze&#10;NvANj4U8FeGY/h/a6l9r8Vq88tvqEPnxu5mCMEw+1RHbR7/MKxoOh/4Jnfsr/GD4X/su2Xxv/a8t&#10;L24+L3jnxxb6vr0usNEZ9MiudZgdbVEjUJb78CaSNACHlKk4RVX7G8f/AAj+GHxTk0V/iV4B0TXm&#10;8P6vDquhNrWlw3RsL6I/u7qDzFPlSrk4kXDDPB5rgfEnj34oeJrTVvDGl/DWXULmx8aWw0WaxmCW&#10;0lva3tvI4uJHP7h1VHJ4IZSuwO+5F9KWZVJZb9UcU/eT5mrySimlCL3UNbtdWl2PJWUYV4/6zKK0&#10;1irLST3n/itomtUrrqddoX/JxHin/sTdB/8ASvV67SvN/hzqniLU/jz4qPifwx/Zt1H4R0JJEju0&#10;milxdat88bDDFD/tqjZz8vQn0ivNPWPNfhR4B8DeJNI1y98Q+DdKvpm8Z60GlvNOilY4v5gOWUmn&#10;fFb4OfBzT/hx4h1xfhN4Z8+10O7lSX+wbfcCsLEc7PUVqfA3/kX9a/7HTW//AE4TVe+Nc6W3wb8W&#10;XEi5WPw1fM34W7mgCn4e+B/wt07SrVbbwRY27raxq32WMxZwo/uYqw/wY8AGbz4LPUbdv+nPXryA&#10;flHKK6oDAwBRQB5v8YfhV4ZHwn8TSDVfEm6PQL1l/wCKx1Lr5Dn/AJ+OfpW5pnwd8L6bp0enxat4&#10;l2xxhVY+MtTJ4GO9wad8c5mt/gp4wuE+9H4X1Bl+otpDXVUAcoPhRbQvvsvH3iqH/ZOvSSj/AMi7&#10;68u/bx8Halpv7E/xbvh8SfED+X8N9czC72xWTNhMNjfuM4OccEH0Ir3yvJP29LZ739i/4n2Uahmm&#10;8F38QVmwDuhYYzg46+lAHrSHK5pa5RPFvxLtX2X/AMImlXdy2m65BJ+kvlf0qWfx54piXMfwW8TS&#10;f7Md1pf9b0UAdLvXOM1yXgueBfib4ysXJW4+0WNwI2jIJga1REcHGCpeKZeO6NVHwV8MvDWvW194&#10;j+IHwqsV1LUdWuZ2j1qxtbi4SIyERKzoZF/1YXADkAccdKyNM+H2raD8bfEC/C680Tw/aSeGdJa4&#10;tv8AhH/MWWTz9R+b93NEBxgdDQB6nRXNppPxcRcN478PN7nwtP8A/JtRy6R8ZG/1Hj7w0v8AveE7&#10;hv8A2/FAHUV55qPjjwx4L+O+sDxPqDWv2zwjpRtW+yyOJPLutR8zBVSPl8yPPpvX1Fa6aL8bt37z&#10;4ieFiv8As+Drkf8AuRNZvhmw8VxfHC+l8Ua3YXjReFbYQ/YNNktgm+5nzkPNLuz5Y7jp3oA0l+On&#10;whbhviDpsf8A13m8v/0ICq/wG1bSNc8DXGqaFqlve2s3ibW2iubWYSRv/wATW6zhlJB5/Wu0IGOR&#10;XM/CtojoF80YUf8AFR6sOP8AsIT0AdNRRuUdTTVljY4WRT+NAHK/EZgPF/gPP/Q2Tf8Apo1Gusrm&#10;vHbqvifwaG/i8SSj/wApt9XS7l65oAK5PxAwX4zeGcjroWrD/wAiWNdYCD0NcD8SR4qb4reE/wDh&#10;EH08XH9m6oJP7RVymzNp02EHOQPbrQB31FcksHx0PXU/Ca/9uNyf/aorA8efEP4nfDa0hu9fvtBu&#10;muG229lpmhahcXExBAOyOEyO2NwyQvGRQBrXWhaprPxe1h9P8Z6lpPl+HNMDLp8Vswk/0i/5Pnwy&#10;dPbHXnNaTeBvEjDH/C4fEn4W+m//ACHXjOtftc+HvA+r+IfFs+qeHdXvhpOiwx6fpurSr5ateXaS&#10;vcZiaS38sSBmDJnoMZIFeh+GvjNrFt4k1iL4t2Wk+FbGK3tpdKjv9Wj84+ZLeLiV93lbylssgVGb&#10;AZgSccC97REylGMbydkfGH/Ba74oftafBbSfBPgn4XaZceLfBviia5TxpN4s8Fx63pty0TQvb6dP&#10;b2ECTIsv71y2QGEWxTkkV8e/sjWXxT+Hnwesf2P/ANsD4Ga54R0/U9Htrrw7qen3EljNdKm6RomE&#10;gUw3KiUM0Em1mGTgbWz+nnif9u3WvHfjTWvBP7M/gLTteh0WZYLzxZqmqGOweXaCwgEak3CDOzeH&#10;VS6uBkLlvgH40ftNft3/AAo+O2veHP2sf2e9B/aQ+HXiW3S7vvC8vhuysP7HmjM3kPZyKkm4IpkV&#10;Wk8yUhcb1bJbjxmZ+H3HVGv4dZhKk8S+WcqcarhiedNSpTpt3gqlPmT5X8Ubxkmmz8uzzOqOFzKl&#10;nuW5lUw2Iw839XxPsuahQqxTjK83FQmpJyhKLm+vK1JJr3a7+NP7NvgL4XwW3xO8NX0Oh+H7BY21&#10;rWvLllSMcBnkDbxz9c14L8XfHH7N37W8er/Dr9nLwXe+KJNf8PLY29vo/h65uo7qaNbpmAKRsu5D&#10;LC5c/wCr4JIr7GT9mj9hP9sT4aeC7v4afD3Rz4V1vR7jU7y1aO+meMWstoJLCS0iuY1EytI0bxSp&#10;JtZCvlkmodd/bV+Hf7KWv3H7P/7Kv7Kfhux8O6D5LT2UMx0BY7m5toLwj7FDZO0LeXcxlzMEl8zc&#10;Gj4DN+W5X4I+Hnh7m1PO8JjsVS+rThUkq9anTpxnGpD4m1dKc0lOKlG93FWW3zWf5bmWJyurmHH2&#10;YYecq80lWw+G5akuZ88dUpyctJNSSdkr9Ln53/teeLPif+xD+zj/AMM7ftEeAV0/WtQ8Ctp/h/Xr&#10;PT71tH1LbF5LIhuLaJllQbdysmMupBINfrB/wSy/ar8D/tV/sX/D3xV4Y1zUL7ULTwTptvr0mo2s&#10;yyG8hRrWcmWRdsx8+2nyys3TJxkVrfDj4ifs/f8ABSH4BeIPDHj/AOF1veaWt4+j+LPCfiKKOb7P&#10;N5McwwykghopopI5kIYbwfkdSqz/ALKXwo/Zy/Zz09vhV+zFpuk6f4N0Xw5ax2Ntpepm6jjY3V48&#10;haZndncs7MzOxYlsk1/SXEPE9HPsrp0quHUMRGpOpKcH7k/aKN3y6pNuKa5XytO6R9R4d8B8L8Hz&#10;xONyCd8PjWqvxOSu1o4t/Zaber0ueC/tt/ttfEDUf2xdG/Y5+DXhD+z9S8LXttq+veKNemnWyuYr&#10;rTrkRW0KWlxDM/32dnMihTBtCSZJHCfC/wDbd+CvgWbxZ488X6Zo2q+D7HxCW8aap4cfV4bvSJ3Q&#10;KbyeK6u5hdRgQ/OybGVEJCuVCNzv7VvinTvih/wUB8RfFHRvEun3C2uh6NongC60W+Vnu5Lbzrp5&#10;c8q6/artomk+6Ig4I27ieJ8UfBP4meA/gF8RtL+NPhuH7P4u1iY32uaLp8ZiFgYZAZGiSQuGy+eF&#10;2jHXmv5p8RPEGXC/ihk+VUcZThg6kMOq8Hyyac60o15OVpTvTp2kowcXBpJwmr39vKM6y/MuE+Lc&#10;6depLEZdUpxwsIOLhUsoOrH2fK5VLtyg5qSacbKzVn0Hh6//AGedH8a61+0p+zf44/ty1sdMurfw&#10;rq/i/RbjSdAE12QE+1vcXMd1qUSBcxrGsUcjfOHYqHXvPjT8Zfiz8QfgQnhP4b/A3TfAfjSC4tx4&#10;k8e2FjZ6lZ2qxSRSXLWUFzFN5qyxb1HmgeUHB3SYDN84/st6p4H1P9n/AFf4OftaeH5tT03wlq5s&#10;F1Y2zQWk7WCny5I5/wDV7vs8sTOu7Kb/AJgoZSfWLS//AGgvjF4j0vUvgZ+yn4n1m0nmI8H+JplF&#10;toKw3EYheSS5Mg82CNE3FxG24f6vzcqD63E+feMeH8UswyXh3LqFfCYWaVOtWShSlTfK4zjUdWlC&#10;pKblNziotRs3yStJP4bh3NOHa3BOGo4TF4rDY3EPFOdHD4ZVqdNO7w86cprmSqSlHmnOaioyTjFR&#10;WnA/DPwLpWh678Wfg5ovhkaf4VntI9XXxZpetNbz29xcaXbBrd0Vgd7XMV0+SN26UnPFc/8Asf8A&#10;w2+L3/BOy68TaH8Y/Aesab8WPiCrR+EvjNqVzbNbzeGYLe1nnghDl5Ir3zp1V1ljLFctuHkbR9Fe&#10;Bv8Agnn4I079uDUtP8H+PtfvNS8F/D7wz4rvWtdUuUg1jxJa32oJLHJEz4+yymIFoI32I7bTkBkP&#10;3HrPxW+FOqeGLfXrPVdP1HVpEB0XTLfyZr5bphs2RwyMrLIpYqwbZtG7eVAbH0vCfDeYcFZfmmFw&#10;uaVK31/llKUoKLjUhDljOSc5xqyclGpJSUYNpRUFq39h/qzjMyw8K1WhRweKjQp0eehzS5nG7qVX&#10;zWcZz5nH3XdKEZOTeh8AfBv/AIJReF/jD8QdN+In7S2ltr/gH4lXa3uqeFNc1rVJLu+1uCC6kg1Z&#10;7jz1dHMHmxhclJInYthhEBX/AGjf2fdU+CH7ZHiDwj8O9Zmt/C91o9jqHg/wbJNElrp7NG4mEBKF&#10;/KMls5WMkqhaQABdqj7y+E3h3xXqnj+DVviZrWp3WqaP4PsLm1s9QW1X7DcXcl0lyB9mijDBhaxY&#10;DFtuDjBJr87/ANrDxD+0L4O/4Ko/Ef8AaD+OHwKt77wz4f8AhmuhfC/Sb3UGhs9ZtYnF617Jsik+&#10;1NHcPLuj3QFA6xs2GLN9Xncs0z7hfGYGtjIQjGhJKVb2bpptRhOThUag5VIrlqOKU3FycXFpNfK8&#10;acF5LheA6GXYqvK1OdJOvPmnUb51q5q84uUnZST91taNaP7A/wCCdPwN+HnhjUdS+N+mWd5ceIvF&#10;XhXSpNSvNXt4PMsm868jntrYou6K2aaDzNm5txwxPQD3n9nX/kinh3/sHr/6Ea88+A3xK1HxzaWf&#10;xE+C/wAFZLXw3feHbOJ7WeaKyWB4bi6MsECqCskgMvGdiZDB3RsqO/8A2apZJvgV4Zmmt3hZtLRm&#10;hkILISTlTtJGR04JHoTXPRorC4eFBRUVCMYJJWUVFKKil0SSslfRH6hw/gaOW5HhsPS5bRhHWF+V&#10;tpNyV221J6pttu+rbJP2kkV/2d/HiuuR/wAIbqmVPf8A0SStS4+Enwru3Ml18NfD8jH7zSaNAxP5&#10;pWZ+0h/ybz48/wCxN1P/ANJJK7StD2Dyvx18Evg3B4w8GWlp8KPDsKz6/P5xt9FgjLKunXh5KoP4&#10;sV1kfwZ+GkMflW3haOFf7sE0iAfTawx+FHi+aJviD4RstuZPtV5MPZVtnQn85F/OuooA5eD4OeCb&#10;Ry9m+tQbuog8UahGPyWcCuZ8ffB3wpc+LvBsrar4m+XxFMePGmpj/mG3vT/SOD7jtkdCa9OrlfGU&#10;7yfETwfpy/w3d5dN/wAAtXj/APa1AEk3wo8OyR7Idc8TQnsyeLtQJH/fUxH6U23+GMln/wAefxH8&#10;UIP7smpLN/6NjY11FFAHhvxB0G90X9rL4Q2k3jLVtSEi+ILjyL9oCiCOxRNw2RKc5mA5JHtXuVeK&#10;/GR9fT9sT4XT+HtDh1Ca18F+LJ/s8995Ax52ix5DbG+Yeb0IGQTzxg+hW/jXx2rbNR+Dmqf71lql&#10;lID/AN9zRn9KAOnZ1QZY0juoXOa4H4jeIPHHifwTrHhTS/gx4kWbUtLuLWC4a+0xUjeSJkDEi83A&#10;AnnAJ9Aa3JPg58I2iKf8Kt8OgY/h0WAf+yUAV/gNPDP8EvCIgJ/d+GrGNlZCpVlgRWUggEEEEEHk&#10;YrrK8r+Bvhf4n2Pwl8OxaP440O3s/wCyIGtbWTwzI5ijKhlXct2ucA4zgZ9BXY/2X8WwOPG/h3/w&#10;l5//AJOoA6Okc4XJrlpdH+NTHMPxB8Lr/veD7k/y1AURaN8ZQD9r8f8AhmQekfhG4X+d+aAOY+En&#10;xc+HeheBIdL1jxD9luLe/vo7iOa1lXy5BdzBlJ2YyGyDz1BFL8XfjJ8JdV+HOpaZb/ETSPMuFihS&#10;OS9RWZnlRQMMRyScVvfAmG+g8CTw6pPDNcDxNrnnSwQmNHb+1bvJClmKj2LHHqau/GRkT4R+KGcD&#10;H/CPXo/8gPQB0o6cUUZGOtNMiDq4/OgB1cj4P2j4peLlzyV09lB7jyWGfpkH8jXWLIj8I4P0Nc3o&#10;bo/xV1/GMrpGmj/x+7P9aAOmoozSbl/vCgDlPhqQdf8AGgA6eK+f/ACzrrK8z8LJ8UH8aeOB4TuN&#10;BS0/4SpNv9oRTNJu/s2xz9xgMVvCD46/9Bbwn/4L7o/+1aAOuPIxXnvw08Ha9c+EluLb4o69axya&#10;hestvDBYFIx9ql+UF7VmwPck+5rF8QfHXxR4N8USeF/Emr+Hd9ttF/e/2bqEVnZsyqyLPc7HhhLB&#10;1K72GcgdSAeZ+H37UMl7Jp/w0+G3h7T/ABFqV1pN/fw3FnrSrbvMLo8I7KFkhXzY2Z1ffhxsSQpL&#10;5YB0X7SfxT8Dfsr/AAf1j43fG39pPXtF0HRbfzLieS201nmc/chiQWeZZXPyqi5JP41+d/j7xB+0&#10;p+0h+0F4T+I/7Qmu/bfhy2nvNpPgn+yhI6S+cMTXDW4AupIlMihvLQAMSiAktX0v+1V4q/4Jw/t0&#10;+C/+Gav2vPi74dl8QeG/FdyLiz8MeI5FuvD+qW001sJHeIt9mOwthbkBW3H5SV4+ND8QvjNLo2oe&#10;MPDvgfw/4gi8F6tqkfwzbVGmbUb6GO9mjiuZXjWKNEmRUkChSBndnBwPJ4oyfj/Msk9hwoqSr1fa&#10;U6ntpKm1Tq0pwjKjUk0o1FJtqWjjZSjfldvyfj7ijhXKcdRpcR490MBNShJUlTqVJ1rwlTp1ITt+&#10;5klJVGpRai7vQ9l8R+BNYf4aWXi/TPFGveHtLj1WOWGy8H+M7+x0vUbd0BiuHhgmRG+7HnK9MA+l&#10;edfGHxF+0hN4i8A6D+zj4s22un2oOveGdOZmkkeN18yRkjU742Dq2f8AbA4xVj9k74peJ/B/g6z0&#10;jxfpja1a3HhnT55i2npZrb3Dw5ltUi+0TeZ5JAUzZUSghgqkEVyF9+1d8KvgF8dpvHvxQSKy0fTL&#10;PUJLOFIsvp0LyWEYncby0mZZlVESMkfMTwpYfy/juBPE7HUanCeYYapmFXBKriMHVUualVjUUIyp&#10;NVE1KVv4d5xqQqXgk4yij53g7xrw/DvjbDiTKaGFlCrB4bEYKSniKVGLXNKvQjT5rJpc0lTg1ff3&#10;1YvfH34D/s9eBpLP4t+Ov2aptY1fVI9raZH4Kmlu57t7gQRwRJJEqys3mRhFJyM4GOBXv/8AwRq1&#10;XxL8J/iF8aPDmufs7/En4f8Ag2SfQZfDnh/V/Ad9FCNQ8u8XUJYIoY3VAyrZBmGFYrkZIJrP/Y31&#10;H9kj/gsmnjDVNS+I+thvBfinTV03R9K16SyuHtYVjn+0PF/Hbzz5QkxhgbYgMpNfpRGIYB5e5d38&#10;6/qnw/xnG2QeF+H4b4mTeKV+dVHKU6MeZShST5nG8NYP3bxj7ik0j3uGeA8rjxxjOL8LOpCFeUvZ&#10;UlUn7NU5JXvSlGPI3JOUY7xUkmk7pfLX7T37Wvjey+J3g/4V/BHX7fQ18Qabe31z4g17Qn2O0ErQ&#10;fZY0m2fvFdHMikBl3Q44Y18QHWfE3gLx54o8B6xdaFqUniPx14gvbptF1PU7ZdIjeDT5JJ9rXcvn&#10;+dPesqhiMCGQ5IARfrH/AIKWfHT4c/B79jC88G+LvibZ+Gbjxp431DR7O4jkT7eYX1K6MxtVKuQ+&#10;weWZAp8sS5GG2kfIH7K3hv8AZR+KEGm/sM6D4wvPAXx48M3mrxw6l4q0maO/8SWbRQ3lkt090v8A&#10;pLMkkUXluwlWK0mKRxfuynmZ7wNjOLcvxSxGITwsqTjCi6TtCuuZxxLrQ5ZuMG4qVJOVk72s0pTx&#10;V/b2IznFZdlWInHESoucJS5oUoqXJS9kpxTSnJKpLXW1RXi4pNe46P8Ast+HYvFNzq2hXmsahJoe&#10;kvpumt4q1CS4hhUw5ie1LuwSLcFXbgAYGOlZnhTXtJ+EfhTXfCGpeC/BOoWtx4YivPGa6lYyX2l2&#10;ot4ZY7tUtIpIlmaWP7OjDeB8oDBug8r/AGi/2qv2t/8Agm9q2n+GP2kvg3q1v4H1Tfb2XjLTrgah&#10;bBk2gGSJRi3L7x+6Ez4Ktt3ABmy/gP4x/ab/AGtfiNpOs/scfBjWNc8Jr5934y8SeINKTT9NvLeZ&#10;Qn2W2N2UFxJk7iqsVK53dQy/hfDngt9IPL+IcXm2IzOlUUKE408S68Z06jikqdNxn+8jKV/d56Vo&#10;z5ZT91SZx5hxxicJisvynAcPV6MZYiFbE71K0aUKTp1YUsRzThapFLkhJ3UnFpRaTWD4at0u/gN4&#10;w0v9jXSfB3/CBfEvULvSPF3hfxB4BhX/AIRtprIxSzaZtlLxNInlbfPkuVyCcDYd3u37FcvhX4Uf&#10;B3Rbv4a+DfEFjZzfDbT9dknm1Jp9OnaS1R2hQMTsZT8uF4HSuE8S/Gbwx+zt8Srf4JeLP2fdW8N+&#10;KfFUX2VvDtjaWtjbSO6lkuxE0m2byyATNA0kahTuKYY10f7En7Hv7T2ofszeBL/4lftK6f4a8E3H&#10;iu70TxJpUOjzebZ2VhqN1ZvayT/aEWI3BtBA02AyPcKQAyjPscS8B+K3iVwnDKc7ksB7Orz3rTUl&#10;iqE3eDmsLFwnUoOLhFypwhJSUm4ycmfV4vMuH8w4txuL4ZwVfE4KdKKw0MS6lGvl1eXMqnNKaXtb&#10;NRbSbag0kmrJ17r9pv8AZ18RfH/T/FeuaxbnxtoVu9jBaWHiIyJAoJaUNax/flVd3y847jjA774R&#10;eP7L4ufs+ePfiBomoW9/8PPhv4bvdSh06G3ktdU1dLO1e5jtxCWJSF9gBuBtMo4jADb1+vtQ07wL&#10;pHh/SfgR+zbY28empdbNbh8Iw2TwWlm52Tee0u9UkYzedyjyS+TJ0LFx8KS/Af8AZ9+FXg/xd8Bf&#10;GWjaleaw95eR+FZLrzpdR1Ww8pLSIRmBF8wAxPbsUXJ2HJLlibzDwp8LeAamHzmhluLxqp1KMVS5&#10;1X5Pel++UFCD91tLlcnBc7Zz5ji+P8tymhQzvMljqUaTpNVFGjyxgnONKnyxknGbUkovldSXLCUp&#10;Xusa2+FEup/s0tqvjL4hXFrrF5obXurrpdvF80KvsumtgyGGAtl1QCPaoK8ZAr760XwHpXgf9mTw&#10;34AsL7Ubu00H4haVZWt1qmoSXF1OsHiiFEeaVjulkIUFmY5Ykk9a+CfEukfEj9mP4ceCh8I/Dmk/&#10;EvwffWtvHdaB4s1fUY47eziRJNsM0EhLbt4z5yzK2MFSwAb7A+BPx08ffHT9lrwv8Stb+Eb6JZeI&#10;PiFp9ysY1dZpLSX/AISqPzFcMke6LfuWORNzOoVyiBsD7fw1zDFZ1lWPzCnmEcVhamLrTpxUeSdB&#10;Tk0qVSEkqkWlCyUk4pRahJo4PDvL8nynETo06TpYudChKupS5p1JrnTrpq8VTqJx5YxlJRad7SbP&#10;q6iiiv0I/VgooooAKKKKACiiigAooooAKKKKACiiigAooooAKKKKACiiigAooooAKKKKACiiigAo&#10;oooAKKKKACiiigAooooAKKKKACiiigAooooAKKKKACiiigAooooAK4Hxdrmi6J+0L4Wk1nV7WzWT&#10;wbroja6uFjDH7XpPA3EZrvq4XxPp1hqH7Q3hdb+yimVfBmulVmjDAH7XpPrQB1tl4k8Pamdum69Z&#10;3B9ILpH/AJGsT4TpF/wj9/cRnJm8TauXbPUjULhP5KB+FW7/AOF/w21WTztT+H+i3D/359Khc/qt&#10;cZ8K/gZ8H7jwxdNqXwp8N3Df8JJrRDTaHbtgHU7rA5TsMD8KAPUKK5lPgt8Ho4vJi+FXhtF/upod&#10;uuPySo4fgp8LrWTzbHwhBat62ckkP/othQBL8K0RfD17Io+aTxJq5Y+pGo3C/wAgB+FdLXl3wp+E&#10;Pgu+8MXkt1FqsbjxRrSg2/iC9h+UapdBfuTDsBXVj4TeFVi8hdS8SBf9nxlqY/8AbigDpq8j/Yru&#10;nvPhRr1w/wDF8WPHAH0XxRqa/wBK7SH4QeErd/MTVfFBP/TTxxqrfzuTXGfsTadb6V8Er6ytGkaN&#10;PiR40CtNM0jH/ip9U5LMSzH1Ykk9SSaAPW6K5XVfiXeWniC+0HRPh1r2sf2fIkd1daebRY0kaNZN&#10;n7+4jYkI6E4Uj5hznOJIPiDrkq7pfhN4kj/2WNkf5XJoAd44KjxR4OBP/MxS4/8ABbe10leV+Mfi&#10;/pt38QPDOgf8IL4jGoabqUmoXFq+nKGEP2O7gLRnfifDSpu8ovtEi7sZArqY/i5pLf6/wf4qi/3v&#10;C903/oCGgDq6K5sfFPwyRk6X4iHsfB+pf/I9Nl+LHhaFN76Z4kwP7vg3U2P5C3oAd8U1D+GrUMP+&#10;Zj0c/wDlStq6SvJfiN8cPBHiWw0bw/okfiD7RfeLNFSOWXwrqEEMZXU7dyskskCpFlUcDeRkjHUg&#10;H1qgDH8UfD7wL43lt7jxj4O03VJLVXW1bULJJjEG27gu4HAO1c467R6CuG8e/Bf4Q2vijwXb23wv&#10;0COO48TSxXCppMIEif2Xfvtb5eRuVWwe6g9q9Rrk/iMQPGHgLP8A0Nk3/po1GgCjdfs+eCPtcl5o&#10;t/rmlM1sbeBdL8QXMKW0ROTHEgfbGucHaoABUYA5yuseBvibbaLcJZfGe5m3WrrcDVNEtZVC4PzR&#10;+SsJV/UuXU84UcEdzUOoqH0+ZT3hYfpQB4f8IPhj4M0jQvCnhXx98HvCl5/amjx/2drFjp8ZabZC&#10;rkTwtGPKOwj51Z1ZlOfL3Ip9K/4UP8FMY/4VP4d/DSIf/iareHvBmneL/hZ4VM91c2t5ZaPaS6fq&#10;FjKEmtpPs6jKkgqQQSCrBkYdVNWfA3ifX4tcvfh54y2TahplrDPHqUKqsd9byM6rIVB/dyAxsHXA&#10;XOGXhtqgHPfFz4J/Ciz+E/ia40v4eaPbTR6DePDLDYopRhCxBGB1BFem1zPxoLj4P+KjGcN/wjt7&#10;g+n7h66agDnfjBz8JPFIP/Qu33/pO9bwghZfmT2rnvjPJ5Pwe8WS/wB3w1fH/wAl3ryL/goX+1H8&#10;Q/2afhTpsvwn+HcOveIvFOqSaTpLahqhsrOxk+yTz+dNKscjZxCQiBfmcgEqASN8Lhq2MxEaNFXl&#10;J2WqX4vRerOHMsywWT5fVx2MmoUqUXKUnsopXbfoj07456uvhv4ef2vDaCb7Pr2jv5JuEjDf8TO2&#10;/jchVHfJIFfH/iP/AIKL/tjfGO98SfDD4Q/svt4FvbW5ltYta17X7XULuKBokaOdYIVNvHIRJuUm&#10;adAVAZG+ZV+QfgF4+/Zt+KHw1ttI8V/ErX9Z8VaX4q06XWNDu9Svbpbm6iu4UvbibzNys+TckTEg&#10;EbgpHzAfSlhqPxe+EHxK1eTxVeeF9B+G9xaeXZyWlrHbvEzcK+8Y3HnuT+Ffzx4yeNeO8O8bisly&#10;/ATWMpynCNTEw5IOVOUVJ0YXmq6kmuRtqLu7xdrPzuA8HnHjFh6kMuxMMCoRjOUXNSxEoycoqEaa&#10;i1CbtdXle2yd1I81+Hn7ONzqvxEh8PftE6F4n8TTSQy3P2rx94zl1Jp5h5alo2uGaNCcZbywvYYA&#10;GK6bV/gT+yNZad448P634B0O11CaZo4LNv32F+wW+xRsXbhmLZBx1NdJ4m+Gek+C/gxF4n0Lxfee&#10;IrfSdUuNTur7Vr0FjHIMnbJgAIoGR7CvnLwL8Nb79qD9o/wj8GfHHiDX9H0n4jXWozfYdDulW422&#10;kMcqT3he0lP2cRQSoYd0Yd5oVZtu4H8x8O8Zx59Izj+rjMbmlXDRoUeeVSgpxUPq7i48lJSUIuTi&#10;pST5Y76ptH5FxhkOF8PeI3whhYQxdfE1ZRp4jGKpKcozhzSe7lemub2dmrSSb5Vqew/s0/EP4U/t&#10;E+NNP/Y8+AFwqzaHDp8vimPQbm1tTpemofJupA7OfOw4WPy0SQo0kQZQuSur8Kf2Rvgz8Af2bfil&#10;qP7W+o+Ffjl4u0vWNV1+xbw/p0hu7DT47VRFbG8gSKRUEcWXPyQpIWReRX2T8Ov2E/2f/g5HeH4Z&#10;eELPQbfVLfbr9r4e0ix0pdUIJ2+cbG3hbaASPLQpG3VlYkk/Lem+Nrr9srSr7xP8UfBOp+FdG8RS&#10;Loy/DKO+WJtsS7BHfIiIbm4Ytt+zuGSMKEAOGZv6OqYjhHwRyOrmGFhXn9YrQU5JqrisRXqXbSa9&#10;npJxnJRVlHW7lJ3l91h+HcDlUaEcRSpV8X7P2cZcsKUOSnBX392MbRTl8Upza0k2j5y/4Jqfs56F&#10;+0H8WNP8c/ALRvCOj2+n+JLbxVqWqaDoj3GnW81veW8y2ougBIsrAqiRPIJDCsvmb3Z5T+qWp+Gf&#10;G3xTu7Dwn8QvC9lDpemXn2nU7hts1rrBXiJIovM3IpBLt5y/u3VAnmYEo83/AGUvgZ8R/wBij9m/&#10;w78NtJvPDNvpFv4ojX+wYdGmaS0h1HVxmJbgXITdGtzxiLaCu0AqAT9Jkgda/RKteWIlzupUmm5N&#10;Oq1KaUm2ouySXKmopRSSS6u7focD8O0+Hsnb972leXtanNupyirrRtLlSS000E2qV2EcdK8w+Kfw&#10;k+G0d1of2XwbY2seqeMFfWmsbcQm/wDNguwwnKAGVXeVtytkNvYHIYg+nMVKkE15/wDBrwJ4D1Dw&#10;jpfiq58F6S+rQXE+7U206I3HnJNJG0nmbd244OWzk5NZn2Ravfg2bK8mh8A+I28PaTqEapqml2EL&#10;qvDZL2xWRVtHcFldkUluGGHAevGf2zfhOPC/hvwX4wn8c65qkkXxd8B2Ftb6pNBIsEB8V6Y2A6xL&#10;LIw2gbpJHYjlix5r6erxL9vWLzPhT4Rb+58bPh+3/l1aZQB7PNYWNzNHcXFpHJJE26N2QEo2MZHo&#10;cEj8a5P456lpvhzwCviTVZfJstL1zTLy9uNhZYIY72FpJWwDtRU3MzHhVBJwATXTeIvEOh+E9CvP&#10;E3iXVIbHT7C3e4vby4kCxwxIpZnYnoAASa8rb41w+NfHbaK3je88F6XLptrJoNxq1raW0utSSyzI&#10;xiiug0uF2RAKyIxMmcEMpoA1L3Wbb44TeF/I8Ca+mhyXn2+a8vFW2imt2s5xGcLL5nLyRMFKgjqQ&#10;MV3Xhfwl4e8GaadI8NacLa3aZ5mXzGctIxyzFmJYkn1NP8K6Db+FfC+m+F7S5lmh02whtYpp8eY6&#10;xoEDNtAGSBk4AGegFZ3xS1W70TwJqGq2GotZzQxrtu1VGMALAF/nBXgEn5gRxyCKAMvQT/xkP4p/&#10;7E3Qf/SvV67SvNfhl4QtPBvx08U6db6xql+7eD9Be4u9W1KS4klk+06sC3zHbHnGdkaogPRR0r0q&#10;gDzv4NeLfCum6Xrun6j4m0+3uI/GmteZDNexq65v5iMgnIyCD9DWt8YL7SdX+DPitLbUIZo5PDl6&#10;haGYNndA4xkH3rN+Dnh7QtU0LXZdR0a1maTxlrQdprdW3Yv5hzkc1X+Mfwg+F974GuLUfDnQRJeX&#10;tnatL/Y8O4CW6ijJztz0c0AekUVyrfAv4JtJ5x+D3hff/f8A+Efts/nsqSb4L/CKZNh+GOgrjoYt&#10;KiQj8VUGgBfjLGk3wh8VRSrlW8OXwYev+jvXS15f8Y/hB4BsfhXrUGk6HJbtPZmCNbe+nRd0hEY+&#10;UOB/F6V0w+DPgdZPNibW426/ufFWoRj8lnAoA6qvIv28bp7f9kfxtDH96701LNffz5o4cf8Aj9dt&#10;P8I/CtyoSXVfE3H/ADz8a6ov/oNyK8w/bA+F3hfTvgNcPFf69J/xUmgJtvPFWoXCENrNkpDJLOys&#10;MHoQRQB7tRSOSq5AritF+MOq+INJtNd0r4NeKpLO+tY7i1nZtPXfG6hlbBu9wyCDggEd6AO2rm9J&#10;IPxZ13HbQdMB/wC/19SH4g6nFF51z8MPEiKq7pGEdq5Ud/lSdmP0UEnsCa47wj8ZNH1vx9r3ifR/&#10;BXiSazNta6fLJHpJZo7q3luvNjeMMXjYLJEcMoJDKRxQB6tRXLxfFnQW/wBd4c8Txf73hO+b/wBB&#10;iNS/8LT8Mf8AQN8Rf+EfqX/yPQB0dc3pyg/FzWXI5Hh3TB/5Hv8A/Cq+o/GnwTpMfnahaeI403Kv&#10;mHwZqe0EkAZP2fA5IrB8AfEXQPH/AMdddXw7Dq0S6f4ZsEuxqWiXVmsxee6Mbx/aI08xeJRuTIzk&#10;E8CgD0o88Gua1H4NfCTV9Qm1bVfhnoNzdXMhkuLifSomeRyclmJXJJ9a6WigDyzwp8FvhTd+NfGF&#10;onw/0u3Nvqlr9lms7VbeW2zZQHMUkYV4m3ZYMhBBOQc1sWfwNtdBkjuPB3j7xJpcq3UtxI39rNdJ&#10;K8pJmLRXAkjyzHdwo2sMrjc4e/4LOPiT4yTP/L3ZN/5KIP6V1lAHjvxe+G3j7WL3wno+p+NtP1+0&#10;j8SPJb2OvaDCftLLp1622eSMBMHBVWSFSmQSHI51vAXw1+EfimHUrLXPgf4bsdQ0jUfsd9DDZwzx&#10;FzDFOrRv5aFlMc0fVVIORjgE9R44GfEvg8+niOX/ANNt7UPirwLqqajP4y+H2qfYtXk2vdWczZs9&#10;TZF2qs64JRtuF86PDgKm7zFQR0AN/wCFD/BUfd+FPh9f93Soh/Jay/8AhW/gjwf8WvDeqeFfCtjp&#10;8jafqMEjWluIyykQNjjtlK6jwN4wtvG3h+PXYLOa2ZppoJrW4274ZYpWikQlSVOHRhkEg9Qao+JN&#10;/wDwsrwzg/L9nv8AP/fEX/16AOmrk/F17Y6b8Q9F1DUp44re30jUpJppWCqig25LEngADv2rq2cI&#10;MtXwP+0f+1/4l/aW+Pt1+zL8G9HtbXw/Ho+raRreva1Grf225aISxWIR2H2fZHJG8zrli/7sAKJD&#10;niq+HwGX18wxcuTD4ePPVnZtQgmk5NRTb1a0SbbPDz/P8HkGDVSp71Sb5adNNc9Wdm1CCbV27eiV&#10;29Da/aG/ba+DHxz+NXhf4G/BP9paRLWzsL/U/FjeEdVlt51YCJbNWmiZWCNvnbbyr/IQTtFfPHwf&#10;8P8Axa+K/wC0TqHi34qeJdU+IGneGdLtbLw/Z67cwxTafZGS62ozs265lkcFmmkJlKqiuzYr1bwx&#10;8HfBnwP13R/Gninwbfapr2oKLWTULCzEsVkpZiAzhdxRNzHLHAJJAGTXEW3i7xx8bvjhrKfDW21H&#10;QbWzsZNJl1yTzIVv5Yp5BuEiqEkILMB94Dac5GCf41z7xwx3FmOzOhkFV0cvq4elSlVrSbjSl7SS&#10;qTpRppVW6t/Z80Vz8ivJKLsvynPsr4lo5ZhM84nouM8RNNYGlPnlVhGFNqM5yfsoKnUi5uM4rm5p&#10;Q5pXs2+OP2itU8EeKdDuvhL8L9V0XStca5LPJZKtnffZSPO2yldh2nZGwVtwZ+nytt3ZvDtlrI1L&#10;xzrvhzw1r2n6lb5gHiG6t5jap8x2DzEJXDMeB3q3Z/s/+ILTwZ4f+HPxT8I+HYdP8G3M17pHjHS7&#10;V/7Zuri5AScSSl9jGUIhlPlhHEUQCL5a1zX7UCfHv4N+FfAejfsy3E2oR+IPE5XWI2tE82WNmUAO&#10;oU7YlX77heODwWAP5/x5R8KpYrK8q4Pxiq4lRaq1pqUIVLudVyliHOM1KMYxjGEqa5U7c17o/VPB&#10;PJPE3FZ9iKEadGlleNp++8RFxp0q9KLlOnToPVQm7qMo2Umtb6Hpv/BM34nfBfwF8aNa+EeleFtN&#10;0tfGFjb3vhPU7WzRFvbiGHF5Z7gBtcRJBMi9ZESYgfuTXqf7Yn7FXhvxJr13+0J8OPHem+D/ABJN&#10;PC+tTa1mTTdQKIkQlkT70c4jjjRWTIcIqMjHY6fnfrujftFeO/iBJ8Ev2fvg34tk8S29+H8K+ItD&#10;tT/Y6X1vLG8d0+oOipbRW7jL8iRiCqZ4DfsFoPwt0XS7uLWPFmu6nrV1asxshq10JIrJSpXCIoVW&#10;O0svmyB5SGYFzuOf7yyXJ6lTw9y6hnFOE/bUIRqU5SjVU4xjFRlNa/GlF2lqpxbWya/NvD1Yvi7h&#10;nEYDiHBcsKdabpS1ipwlNzpzptNOLipWTg9I21T5kvz4/aD8c+O/2Q/2ftW+Ff7MWuaJ4ou/i1pO&#10;tar4m+ImsWN3a6fbSrYWdnHa2EcBx5pjYyj985iMEm5TuAj8J8OeB9c8XeEJb74Wrb+FfE+iLGmo&#10;atPZpZpZ3NvIZBLBKJFiaD94oj3qwYFkfcGYD6Z/a7/bp1/xV+z5J8K/BH7F8mqweMbVbbQTp86a&#10;kujWbhydVmsorc4W3jHm+Wu4FsKWC5avAfHHwe8UeJv2X9U+F/wAutH1CO70exubOXSdsCSRwyAP&#10;GrmdwTlxncQ2U5yTXx/iNxxlvDfBuBx2Xz5antoRw1SnrQjOjNQqrEWnyOnGm+WFFwV3CXvcnPE6&#10;+G+CafiH4mZZleFzGnh8qjaFSU4qE8PSvC7pTqq8pylGLct4wlzN2a5vob4W/D/4VfCTR4PGHi2y&#10;0+1iXw/DZaPiFHkghQncd6sylpW2ttTgLHGOSM14b8Vvitplt4P1jUfiB4/it/C/2gi6j1OM+SkL&#10;SYQFQDgE7Rj1I7muiku774R/spQ/D74heNbTXvFGl29s+l6XDC0jQXHl5+zb1z5rM3yhV+ZiQACe&#10;KufD79jn9tvUPiD8P9V+OX7Nfg/R/By+JtFvfFkt74nj1KORXvbdVs47Row3mmV49xkGxRG2GY7c&#10;/gvgr4UVuPsVV4nz2VOrhY1p05xnOdGc1GKn7XDvlblLmai1qm27veR8X4vcK5xjPENcKcGYhVMv&#10;w04xnisNKDcYzk4uFTma1hCMpXipNS5dFdM9V/4JF/AiS7ufi5e/E/4XXVroWr+KLPVvBen+INJe&#10;2V7ObTbezku47aVVaPfJpxVZGVWKRBk+RwW+wYfg54jcpa3nxY1lLWxaQ6L9hmZJ4Q0m4efJI0i3&#10;ZRQI18xCu3cWV2IYdR4X8EeD/Bxnfwr4T03TGugguG0+xjhM23O3dsAzjccZ6ZPrWtX9oY7FLGYu&#10;dZRUU3olsktEvkkfvOQZPS4fyPDZZTnKcaFOFNSlrJqCSTdurtdnzj8J/AkHw7/4KD+IdDt9avNQ&#10;+0/B+yvJ7q/8rzJJZdd1OWQnyo0UDfI2AFGAcV9ERadYQTyXMNnGsk2PNkVAGfA4ye+K8ZskKf8A&#10;BRvUpcf6z4J2Q/751e6/+Kr0rx98TvC/w8FnaaxJcTahqjyR6PpNjbNNc30iJvZI0UdhyWYhFHLM&#10;o5rlPXOX8UfEPw/8NfjHdHXbW+ln17RdMstFs7O1LvezR3F8ZEQnC5RZUZssMBhnqM8r8TP2YfAP&#10;7WWieJrD4u+DNY003l8seiX086LeWUQtIVZ4QGkjVS/mgq6kMGYMpDc7Xw419fi9qK3Wt/E949R0&#10;zXrya58GRyaeZrJbe8lijSYRB5BtATcwcgt0JBGfWqmpTp1YOE4pp6NNJprs09Gn1TMa9CjiqMqV&#10;WKlGSs09U0cX+z38HbX4A/CLSPhNaeJ77WV0qOTdqmpRwpNcSSSvK7FYURFG92wAvC4BLHLFv7On&#10;/JE/Dv8A2D1/9CNTePLKfxL440bwRJ4n1LT7O70y8vLqPS7r7PLcmCezCp5qjzEXErhvLZGIOM44&#10;qt+zTbR2fwJ8MWcLSMsOloitNM0jEAkDLMSzH1JJJ6kk1pKUpScn1DD4ejhMPChRiowglGKSskkr&#10;JJdEkrIf+0pIkX7O3jySV1VV8GaoWZjgAfZJea6KDxv4MuWCW3i7S5GPRU1CM5/Jq539pONJf2d/&#10;HiyLlf8AhDdT4Pf/AESSuhvvA3gvVI/K1Lwlptwv92axjYfkRUmxl6s1vdfFzw66yKwXQNUljZWH&#10;P76wXP5Oa6mvM9a+Cvwmm+MGg+Z8MfDzRf8ACN6sJIm0WAqx+0adgkbOcc/nXRW/wM+Ctod1r8If&#10;C8Z9Y9Ath/JKAOqrm9XjST4uaCXXOzw/qjL7HzrAZ/In86jm+CXwjmbevw70mFv71rZrCf8AyHiu&#10;X1j4R+CB8ZPD9nFYXkcH/CL6uWWPV7pcMLjTduCJMjgt0oA9Qorl4Pg/4OtW3W134gjz2XxfqQH5&#10;faKbJ8HfCUsnmtq3igHOcL441VR+QucUAcb43un/AOG5/htYg/L/AMKw8Yyn8L/w4P8A2avXK8Vu&#10;/Buj+HP24fA82n3OpSs3wr8VA/2hrFzd4/4mXh7p58j7ffGM984FepeMvF8fhC2tJRot7qU99eC2&#10;tLHTxH5ssmx5DgyuiABI3YksOBxk4FAGxSOcLzXLQ/EbxG7Ym+DPiiIf3nfTz/6Ddmqvij41WHgz&#10;SZNa8V+BPEdjax7d9wbOKVFywGXMUrCNBnLO+1FAJLCgDR+DxB+EnhZlPXw5Yn/yXSujrzf4X/Ea&#10;PQPhr4d0TU/APiiGSz0O0gk8vRXmUMsKKcNEXDDI6gkGuii+K3h1x+90TxLGf7reEdQP/oMJoA6a&#10;kf7tc7/wtLwyemm+Iv8Awj9S/wDkes/Uvjx4A01zb3dp4lE23McI8F6pul5xhP8AR/mOfSgC/wDC&#10;tFTwzdBB/wAzJrB/8qVzW5qulabrmm3Gjazp8N1Z3ULQ3VrcRh45Y2GGRlPBBBIIPBFch+z1rNr4&#10;j+G3/CRWJufIvvEGszwC8tZIJRG+qXTKHjkVXRgCAVYBl6EA129AHJ/8KL+CyKdvwm8O/wDgmh/+&#10;JrkPhb8Cfhl4j+CfhWf/AIR37DJe+GbB9Qk0i6ksmvMwRsRMYGXzQTk/NnBJIwTmvWycCuT+Apz8&#10;DPBZ/wCpT07/ANJo6AK1r8KPEOkSznw58YPElrFMwk8m4lgvMSAAfeuYpHCEAZRWHOSCpJJ8+1n4&#10;eeIG+KHiDxb428PeFfGf2XQbE3UN9py2bwxq1yw+zs/mg8BxskYAllPmIAc+7Vy9hawXXxN8Q2tx&#10;ErxzaLpyyRsoKsN92CCD2IoAo6N8GvgTruj2mt2fwk0EQ3lrHPEJdFiVgrqGGQVyDg9O1Wh8Cfgw&#10;pynwt0Ff93TIx/IVm3UGp/BQ2txp15c6h4XkuYLSTT7iRXm0vzJFjjeKRiGkhDOoaNyzKMFDhdh7&#10;1WDpuXv0oA474S+G9G8Kap4w0jQNNhtLVfFCvHb28YVUzp1kTgD3rsq5nwFvHiXxkGP/ADMseP8A&#10;wW2NbWt63pehaTdaxq9/Ha2trbvNcXM7BUijUEs7E8AAAkk9qPIG1FXZh+Do4T4n8Yb1/wCZiiP/&#10;AJTbKvlz9vz9t3UfD2reGP2ff2cvEizaj4suLxtc8YaDqEM48OW9lNEkkJ27wtxNM32cBsFQsxHz&#10;oMcAn7U3xc/a58d/FTwR8NPFmufDXwzDeJHp2o2tlanVNTD2MEEkztIswtovlQx+XtnXO5irEImf&#10;beFU/Zn+Cdr4mt/gPDrWr6ZM0DQ2TCSRYA+1JB1yAmAMDOAK/E/Erxy4e8PcXVymlTeIzFKMY001&#10;CMHWpc1Go5zi4TinKMuVXvblla58fGXEHiBUp5XwzaNPEKpFYuU0qUXCUYzUJRb9+0pcrm6aurxb&#10;Wp578I9a0fw78XfH2v8AiH4YeI9f12O41Aa54yvNNsLe2v5ILicCTagVXnIzzgMd5B4xjtLjwg3x&#10;S8O6Lfad4FVZru83SXyzW9kBD/FHKowHbI427j74NLH8PNV+L3huXxBpRh0ua11rVIpl1BXjE3mX&#10;s00YCYJjIEg5IB56cA1xXxE/ZE8XeMv2gdA+OGseO76DT9Dkt4JPDdwrRx20kMa5EZB2vG33tw65&#10;7YxX8Z8QcTYDiDHPM8djpf2hJT9o5c/uqnHkp00oVEmqkbWa5IwXuuMtG/qOEuDch8QOKMdwxmOF&#10;p4DKVT56daUXi6mNxMHecqdapFSpNONrNtWScZNLWb9pX4B+EPCWk+H9a034S6PZKuveXNeRxQFi&#10;xtpzztTnJGcnuKvfslfDH9j7406lN+w9+1Z+zl4Z8QaZ4u1y817wT4jW3MNzdXiRtPcWM00JSaKa&#10;KIStE6OFe2RoyFMX73H/AG/v2o/+FVw6pZeJls7rw/ocMGoz3M8xjMMslu0cdrGVQqZG8zcNxAUY&#10;JOCK9w/ZV/4JpfGux+KGgftBfH7xpY6HPoem3E/hzwn4XuRcto+p3ESRfaJLiSEJO8du1zCY2SSM&#10;m4ZlOVUj+vvos5bxZl/BlbM80Sp4LFwvTfNPmqVacpcrprmlaMXLlqOTSakrK8dP57r5XmtXxwjV&#10;4bpWwOHjKhio1LPl1bsm9ZTeko8qajF2k/esZvwX/wCCUH7EP/BNj9tjTf2n/hV458RaR/bkd5ps&#10;PhG58TW40/SreaCR2l2uv2m4iMkMUSRtI+2WVGJO1dvn3/BTG7SL9uP4c/tQeCr74iaf448N6Lcx&#10;eHtF0O5S1gurHe4je+jvgiQQzXO/zNm+SSK1UGBzsZPV/wBvT4yfEb4I/EK0+Efw01ix8P282j23&#10;iO+8b6qsN/q91cpPNCY4ft0csESxrFFukKNsWcKix7g48avb79qH4heOof2jviRq2leI9F0f4a3F&#10;nDcXmhLJNfNHNLL+9S2eGIyMJmXKJGAI1GwnLH9c4646y/gXLf7RzKrGVadOU6VOo5xVblavH2qg&#10;4c7Tfu83tHo7JO591iuKsLmXENTg3h2H+3qVNXlTk6UJ1JLlbs4vRNSvpBXScr+6/Fv23f2Yf2ov&#10;2pP2TtK1DxB8TtP8a6t4avtR1fQro6bbw3entLcuZv3+VZlkIyw3N5bJGwRtoePJ+HPw0+El38PF&#10;8O211Z65qmj+JJm17xZpmtPcXw8Q2lyRLeRX24yPIJoy8c2fnTawyDX0R4W+Inw9/Zq/Zs1L46al&#10;4WuP7M8TaxMl94e021aGKNnu5YGkaMsxDOVJJZiST1NeNftI/s/6n8JvG3hr9pz9nmw87SdS0mSX&#10;VvBkciw/2pYzBZGKDhRcx43qxH7wAgkMTu/M/C7xwzjjCvmPBs81ng69evJ5biXRpRjKpeLeExHK&#10;3HlknGKfvRe71fK/zvxq8MeP8r4CwGfYynUhClVnTqT+sNqWJoKUXK6s4wm3GUG3ajJ2d4Sbj6b4&#10;K/aR/a61D9qT4e678fviLofi74M29vd2Xiq48SfDe1kntMwbUcS21u7mSWVYWZlEcQ8k7gowD6l/&#10;wTb/AGLf2k/C3xG1v423/wActP1HwH4u0mbUPDN1D4kudTuDdm8iexmiLovl2f2JWhkt1mMUg8na&#10;CI1ceM6L8dvhnJ4GtNW1y2sdQ8Np4Rub60vmmiezMbuxaWTehxs8z+E7iY1HUV9df8EgPg18Wvhx&#10;+z9B4z8Z/FTXdR8L+KNPt5/AvgjXNMig/wCEVsEnuzGkTLh2jngktpAko8yIKEPTav6twnnvH2Kw&#10;eY4XijLKeFq0Jwoc8KfLCu05uU6ad+WceWPtHHlVpxTjF3v9J4V8RYfiTB4Sl/aFTGVaVNVKknGd&#10;OVKpLmg6NZu0KjW8bRT93md37z9s8T/s3w+ObJj4y+ImsTXVxKZbprVYPID5OzyIrmOcWoVSVzEV&#10;ZgTvZzzXM/8ABPC2hf8AZpkjmQNs+JXjpef+xt1cV7m/3a8S/wCCfSmD9nS6jY/d+KHjzP8A4V2r&#10;16h+5HtVvZ2lnCtvaW0cUca7Y441Cqo9AB0ryj4dfFPQLVNW8A6Z4W1rWNU0fWdQ/tSHT7Nf9DE1&#10;9cvCrmV05ePEgxnKMjdHUm98W/j5pXh9b7w34PuLq4v9O1Cxg8Qala2yG20KGaWHfLPNMViVlhk8&#10;zYC7gFWKbOa3fhlpul3l1eePNK+JzeKo9St4bVb6N7VoUWB5jtQ26KCd0z5zk5AHGDQB8QeIP+Ce&#10;X7QvwB+HGl2H7PFjH42v/FWqvbappHia9jso/C1vcpNcSzfaA7q0ELrHarHDA8hRo8EhGY/UumeC&#10;/FXw2/ZT+Hvw88dahp91rWhXXgzT9WutJhMdrNcw6lp8cjwoQCsZZSVBAwMcDpXtVeLfEvSn8SJc&#10;eKNY8UarPJpvxI0Czs9Njv2htbVV1ix6xRbfNZlcMTN5mMKV29+LC5ZlmBxFfEYahGFSvJTqyimn&#10;OSTSbV7K138KV223d6nj5fkOXZZi54jDppzSi05ScUlKUrRTbUVzSk7Ky1skkke00UUV2nsBRRRQ&#10;AUUUUAFFFFABRRRQAUUUUAFFFFABRRRQAUUUUAFFFFABRRRQAUUUUAFFFFABRRRQAUUUUAFFFFAB&#10;RRRQAUUUUAFFFFABRRRQAUUUUAFFFFABRRRQAVxet/8AJxHhn/sS9d/9K9IrtK858f8AjHwp4O+P&#10;/ha88W+JdP0uGTwbrqxzaheRwqzfa9JOAXI54oA9GbO3iuX+Dizf8IDBcXH3rnUL65P/AG1vJpP5&#10;NRB8a/g5eRmS1+LHhqRf70evW7D9HrK+BnxA8Gat8KdDu4PGGlSPLYJLIseoRtsZ/mwcNx1oA72h&#10;jgZxVa31nSLs7bXVbaQ/9M51b+Rqwx+WgDmPhFcLd+FLi5RcB/EWsEZ9P7Sua6iuX+D8Mdt4GhCP&#10;w99fSde7XczH9TXUZHrQAj8qRivmD9m2z8UaN+zno/jrTPiV4lsodV8ea1c6hb2NlBdJFb3GuX0r&#10;lY2tpXGdw5GcFs19PuwC815R+xEsEn7LPhFowrK1tcOpHfNzKc/jmgDoPht4i8Cw61eaRp3jTU9S&#10;1TVrhr2VtY0828khSGKI7AIIlwqRpwBnqT7dxXL+NYnh8Z+EbyN1Ak1S4tZFZf4Wsp5cg+oMIHfg&#10;muooA4T49abAvh7TfFcd3cWd1oviDT5Y763uGj+zQyXcMNy74O0xi3eXdvBULljjaGHcwgeUvOeO&#10;tcT8U/HmhHTta+HVvPqa6vNorGOSx8K3epR23nCWOJ3EUMkZG6NvkbqF5GDzyPhT4xeM9A8K+HND&#10;tfhpqMNnp91pujahqXiq8azku5JJYrZWtw8CyXDAN5zM0UKkDC4O4IAezUEA9RRXP+MvEviLR9T0&#10;vR/DOiWd9c6g8o232ovbRoqJuJ3LDKSTwMbR3Oe1AEXxSMcfh2zBAy3iPSFX3/4mNuf6V0ted+Nb&#10;H46+KbewtrfwT4UhFnrFreOX8XXR3rDKJNvGn8ZKjntW0mr/ABpI/e+AfDC/7vi65P8A7j6AOqrk&#10;/iIM+L/AfHTxXMf/ACk6hU0erfGEnEngXw4Pp4quP/kGsXxHc/EG78deCR4i8MaPa2qeJJm86y1y&#10;W4k3f2XfADY1tGMc9d3HoaAPQKhv/wDjxm/65t/Kpqh1FtthMcf8s2/lQBkfC/8A5Jn4d/7AVn/6&#10;JSsb42afo1rpOneNbqxtVutJ1zT3XUngHm2tu15CJyJMbo08osX5ClAwb5cmqPwv134tt8NvD/lf&#10;DzRNv9h2m1pPFEgJHkrzgWhx+dbzap8WpB+8+H/h/wDHxRN/8hUAZ/j/AMa+D/F/wf8AFU3hbxRp&#10;+pJH4fvlkNldpLsIhcEHaTg59a6691XTdNsJtU1C/hhtraJpbi4lkCpGijLMSeAABkn0rhfEngPU&#10;vGr+Z4u+BPgbUn2bN99rDysV7qS1gSV9uhqi/wAK9VinV7D4S6Ba2qyLI+l2Pja9hsZWGMF7VLVY&#10;XPyrnKHOBnOKAL3xO8feDvGP7OPifxV4Z8Q291YXvhfUVtLgMVEjfZ5RtAYA5yDxjPFH7Tfifwj4&#10;O+BPiTxl4u8B2fiaz0fTXvP7FvrVJYriSMbow4dWCqH25fadgy3asHSfgB8MPiZ8ANJTxL4KsYb7&#10;UvCdibrULOFPtUcgtojujlKZDZRBux8wRQwIGB+bnwU8K+Lv2odH8V/G349/FnWfHV94ltbP7dpe&#10;keJGt9OltnZ82v2biGOGIIoKYLCRWcuWY14nFHE2T8E8N1s/zSUlRpSpxagrzlKpJqKim4x2Tbcp&#10;RSS3ufP5xmvscdhcooJfWcY5wpczUYJxg5OU5S91RitbPV7Jb2Zrfwvm/bL+KfhfRfjBd6Slr4PZ&#10;9Y8P6bo/h630yx0qYyb2+zR26CYp8mSsk8gZgC2SF295o37QXwD/AGuvhr4u+BPiTR/EMWn+F7aG&#10;3l1y8twPNJk8pZU2Z5DYbHUDHvXJ6Z8DPhd8A/Gnifw9oOq6pp+nahodw9nc+Hr6VbqyknCO/mOk&#10;oErKEWMEgAIo6ksTTs9c/ah+OnwS0/Uf+Ce37PLeO/CelA2nijUP7YstPN7eQKnmrGZpFa5nDNnC&#10;hoxsYbi5Va/lrNOHeMvpCcU4f6lipVMBH2cqWKq044ShhnJRnV5uVSTqXi4KmpylKUU7uOp8Z4Yc&#10;ZZTwFw7m2Jj7XH8WU6jo0fZ1ZP2Tpyc41ZxT9lGlLRR1jfaN3obT6Tr5i+Hf7A/wO8Yw69eat51z&#10;dXupXclvbmzicFvPdVaTy0DxKEVT5jPsJVQ7L9k/sn/8E5bH4FfF1vj18Q/iTH4n8QWelTaZ4Zh0&#10;/Q20600q1nZGnOw3E7TzPsjUyMwUKmFRSzE+Hf8ABMz9iLx58H7WH9rD9orwbqXhn4lfELxRb2Wp&#10;+GLy8hnh0jTrZ5/syqy7m82UAO53hTvQeWpQk/ogAFGAK/qrhngnh3wxy+pk+RzVa/N7XEuEY1MR&#10;KUuaTbteML2jGEWouMU3dts9vAZLjOKc7jxnxZBTzaq3Ubu+Si5qzhShzOMbLRytzN3d0tEhUFNh&#10;rwj9oH9jL4E+IvFEX7To0PUNN8X+C1vNa0u80PWbmxinvBbOokuYYHVLjjg7wdykq25WKn3iuc+M&#10;Mz2/wl8UTxxb2Tw7esqk/eIgfivXjKUJc0XZ6/imn96bXo2fZVsNh8TyqtBSs01dJ2a2avs13Me/&#10;+DMvirTodO8V/FjxFrGm/bLe6l028tdM8m58mZJkV9lmrFd6LkBhkcZ5rUm+CnwfuV23Pwt8PSf9&#10;dNGgb+a1vaPZyadpVvp8s/mNBAkbSbcbsADOO1WaRscNr/wx/Z98Gad/bWrfCzw3BH50cSmDwzFJ&#10;I8juERVSOMszFiAAATzV/wCDOnW2leAo7Gw0mSxtV1TUWs7SSza3McDX07RDymVSg2FSAQOCOKr+&#10;KLLXvGfjj/hEIdSs7bT9KXS9VuPMsmkmmb7XK4RGEirGP9FAJKvkOemBXYqqoNqjAoAWvE/2+buP&#10;TfgjomrzW80qWXxb8CXDx21u80jBfFWlkhUQFnb0VQSTwATXtleT/tnQrL8JNFL/AMPxX8CH/wAu&#10;zSaAN+68a/EHxNpV5pll8EtWtXuI3itbjVtSso4SCpG5/KllkXnPAjbjHqcbmk+DLOX4eWfgTxXa&#10;W99Cmlw2l9G0eY5tsaq3B7HFboKgYBooA5eH4K/CiHn/AIQHS5P+u9qsn/oeawfi58JPhjbfC7xH&#10;d2nw/wBGhmh0K7khli02JWRlhYggheCCK9GJxya4v9onxBpHh34FeLtS1bV7azj/AOEcvUjmuZ1j&#10;UyNA4RckjlmIAHUk4FABoP8AycP4p/7E3Qf/AEr1eu0rzf4c+MvCXjP49+LL7wh4n0/VoI/COhRy&#10;T6bfRzorfatWO0lCQDgjj3r0igDi/gb/AMi/rX/Y6a3/AOnCarnxgWd/CFulucMfEmij8P7Utc/p&#10;muV+FvxU+GXhSw13R/E/xF0LTrpPGetF7a+1eGGRc38xGVdgeQQfoasfFX4w/C+fw1Yx6d8S/D0z&#10;SeJtH+WPWoG+Uajbsx4fsATQB6VRWdB4v8J3SLLbeJ9OkVvutHexkH8jV23vbO7GbW7jk/65yBv5&#10;UAc58X7hbbwO7sud2qafH+LXkKj9SK6euY+LkKXHhO3hkPyt4j0f/wBOVtXT5GcZoAK8c/bwiluv&#10;2d20+G6kha88c+ErUTQnDp5viTTY8qSDg/Nxx1r2PNeU/tleS3wj0eGXH7z4qeBlCnv/AMVVpRx+&#10;QNABqs+t+DvH15oPiD4x+MI9L/sezn0+SPQ7e5zM0t0symVbF+ipB8pORnP8Vdx8N9U8HXvhW30r&#10;wRqLXFno8cen4kR1kiMcSYRw4DBthQ8gZDA963iqk5K1y/gNJIfFnjKN5VYN4ghdMLyB/Z1mMHnn&#10;lf1oA6jHGMVwsFnb6D+0BIbG7mt4tb0Ca6vrVrhjDeXUT20SSqh4WRIgFYrjcrJuB2Ka7pm2jNeM&#10;/Er4m2HiS68NePvA2n+KNTh0PUnvWsLHwffD+0UaCSHMcz2jK2FlcgBkV9wzIoHIB7NjtiiuD8A/&#10;E/xd4m8dzeGfEHg6HSrd9L/tCxjn1ENfLCZTEv2i3CkRbyrOv7xjj5WAdXA7ygAKg9VrmtLZP+Fv&#10;a3CoGV8N6WcfW41D/CoJvFvxCv8AxBrGl+FfB+j3NvpN8lr52oeIJbdpGa2hnJ2payAAecF+9zjP&#10;FY9lY/He28fal4xbwR4T8u+0mxslg/4S66yhglunLZ/s/nP2gDHbb70AeiUVyy6t8Zv4vAfhn/wr&#10;Lj/5AqVNV+LuPm8D+Hf/AAqZ/wD5BoAr+ERt+KPi9f739nt/5AYf0rrK4n4fyeJX+JHiZ/E+lWVp&#10;PJa6e6x2OoPcIUxMoJZooiDlTxtPGOeeO2oA5zxv/wAjL4P/AOxjk/8ATbe10dch8VbrWrPU/CM3&#10;h/Sob26/4SR/Lt7i7MCEf2de5y4R8YH+yc+1WF1v4vNwfh7oK/73imX/AOQ6AMK41LwN8LPi5quq&#10;65e6boNnrGi2kouJtlvHc3Mc12ZmLcKz7ZYixJzjaTxyNrVdT0zUvHnhm/07UIbiFob8LLDIGU4W&#10;MHBHvT31D4rzDEvw/wDDp7c+KJv/AJCryD9pyy0/4WfBXxX8Vrv4D/Dm31DTdBuDpd1PdGYi8ZPL&#10;tkVPsI3u8xhjVQVLEquRmqhGVSahFXbdkZ1q1PD0ZVajtGKbbeyS1bZ1H7dH7QcH7M/7Knjn4w2c&#10;6vquj+GL+40K1wWNxepbSNCuACcbwCT0Cgk1+ff7PPhvw1ofg/4d+JIPGW7xBYQ/YobgzGS3ZhZx&#10;7Aw67JMH5uvB64IrsP2eP2tNLh+B3/Ctv27b3R5rrSdCs5PF/wARNc8WSm0vNLGradb3JMMsaral&#10;pLu2V0QrGwZWB+URp4X8E/hJ8MPBf7QF/ZfsDfHw/GbwPFGZLqadfJGkybIE+xnUVUR3gaEcSxIG&#10;hY/OXZsV+d+L2RUeJvCTG1MJjVSdJqtGopxVCtT5alKUJVXJQSbnePM7SklC3NJW/McZi+GM+zrK&#10;eIcQ/b4KHtYOMU/bRqVHCMZ0o/G6lOUJJxjFyteydrP6b0TS7/41eKoZfFGirar4bNxFJ4faQyI1&#10;wMsCxb+Fm29iCBjoTXL+D1+NHgjwH4k8e/ELXG8q41jULLStFsWIjt2e7mXzG6bdrZIwOv515P4v&#10;8S/F34bfHjQ/CHgrwRqWgGbS1m8RapFfiPTbCSCLETOqbDcSSv5WY+EZd78sWx2t/pVxrmtaZ441&#10;L4tqtjfx339ueH59UlWP+1nguphLHC0hVYt5+UYOAVyS2TX8OZv4a5zwvlOW4/M5weBxcYzg4SjV&#10;ahGVRuP7ucnT9paVm9ZW0d72vg3xI4dxOV8U5HgcXThm9WjWqKtiKajVq8iVOMYqa9yfu25JKMo/&#10;EoqLTf0h8LfGFn4m+HemzS6jHqPlWarqN1MwLRzqvzKynoQfzrxf42/GjUtO8fzw6P4ySz+y+G4B&#10;NIY1X7FDJLctcOGz+7z5EGT/ANMx05z4L8T/AI7fE3T/AB34B/Zo+AnwwfxB438bXDRaFHa3Bt4Y&#10;l3ZluL1kZpPKiQu7OEACoxzxXvGof8Ei/jZ8aPHOtfC/4r/HLQdI0XUPDemHxbN4dsLi6vr23knv&#10;QYbaWcxpbE+W3zuk2AR8pr9h8Pvop5phOIsNmHE1SlTy+vJVbcyqVpUOZSjZQTjarFcqvKLSd3FL&#10;f8/jxpx54m8DYfDcPYWdFOnGlKup8kObSNSooynz80EpJWi1KS3tqfQH/BHzw14lsP2T7r4k+I7q&#10;6a18feMdR8R6BZ3Rb/RNNk8u3tggb+CWO2FyMAA/aieSST237fVxp/8AwqbSP7c0W61LQ38VW6a9&#10;b2mnPdD7OYJxG0ixgsIxc/ZySB6djXrUvhSTw/8ADs+CvhwbfSTZ6P8AYdDKw747LZF5cPyHqqYX&#10;5e4GK+S/2Jf2KPj98LPijo/xJ+LMelafeWWlSRa9cWWuSX02sXEkRU72aJMrvIkLMdxZB8vJI/rj&#10;iOMc7p1sP7OUKeI9pBulKMJUYyhO0ottNW0hFwjJxbTcbJn6xWwuKyPLcBkeBw7q0uWNOU201CMF&#10;FJzi01NPrFtJxUle9keC/Fv4V/tE634ksNP/AGZ/h9440vSft0N/pfiDw3u0jUnuksbpvsttLeiL&#10;7RbMv7wxFzEfL5R+CvpEv/BIT4h+KdDn+N138eNXl+JHiqzttW8SaD48tbfU9NttVltoPtcEckIW&#10;aGISRhI9ryJCkaqiMoAr7Y8d2Jbxl4HMSqscfiSaR+PvH+y75QP/AB7P/Affjrdi5zir4Zw/+q3D&#10;2FyfDPnp0IqKdRRm5pWa501yN3SlpFa67q4v9QcixGHr0MZF1KdXV0/hpwblOTdKMbODaqON1Jvl&#10;UV0u/j79i/8A4I/fAb4AeGdJ8V/GzTLXx98R4by7vLzxDqTTy2drJOzAQ2lpK5ijjjiIjVym8/M2&#10;V3bV9u8feBvgtoV3p/h3w78NNNj1iPXNGvY10jwvva2jGpRETPJDERCuIpDuYqMRt2Bx6pXF/Daw&#10;13V/EOt+P9e1Gzk+1zSaVa2trZtGYYrG+vY1Z3aRvMZvMycKgGOhzx31q9XEVHOo9X8kutklol2S&#10;skfWYHAYPLcLHD4WChCOyX9avu3qztAcjNFAGBgCisTsPA/F3iS88K/t9Lc6Z4R1LWLq8+D4it7X&#10;Tol5Kao7ZeRyscS/MBlmGSeAcGvRJH8c+OvEvh2/uvh9caHZ6Pqj3l22rahbtM+bS4gCIlu8qnmY&#10;EszrgA8GufmhT/hua3nA+Y/CeYH6DU4/8a9YBB6GgDG8UfD7wb40mt7nxT4ft72S1V1tpJl+aNX2&#10;7gD6HYmR0O0elUo/g18KYl2j4d6O3vJp8bn8yDXTUZx1oA4WLwF4L8L/ABi0PUPDXhbT9PmfQdTj&#10;kks7JI2ZfNsjglQMjIFSfs6f8kT8O/8AYPX/ANCNU/iX8R/A/gj4seFV8T+NNJ01prO/R47/AFKK&#10;EiNljYNh2HBaLAPQkEdas/s1XVtffArwxe2VxHNDNpaPDNE4ZXUkkMCOCCOQRQBL+0h/ybz48/7E&#10;3U//AEkkrtK4n9paeO3/AGdfHkszhVXwbqhZmOAo+yS5J9qvL8cPgw0/2YfFzwx5n/PP+37fd+W+&#10;gAulnuPjRZMD+7tfC9z/AN9S3MH9Ia6ivOdL+Kvw71T41XcFn8QNDmWHw1b7PK1aFtzPcT5HDc4E&#10;Y/P3ruY/Enh2Y7YtesmPot0h/rQBdrmNTnU/GTRLYL8w8M6o2f8At4sB/SuljljlXfFIrKejKc1z&#10;V3Cr/GOxuCfmj8NXKr9GuIM/+gigDp6KMjrmjNAHhvj3Qr3xX+3X4etbXxPqel/2X8JtVk8/TWjD&#10;H7RqenjafMRwQfs/p2q94S8V6ZbQaXr3xW+J/iia+0W8uLh7W+8OrFBG+2eHLNDZJkCKQ8h8E881&#10;eQQv+2/PnBdfhVEPdQdSk/nt/SvTNa00avo11pHm+X9ptZIfM252blIzjvjNAE1rcW95bR3dpKsk&#10;UqB45EOQykZBH4U2+srfUbSSyuo90c0ZSRfVT1FY/wALL+XU/hn4d1G4CCS40O1lkWP7oZoVYge3&#10;NW/Fvi7Q/BGitr/iCWdbdZ4YQLWzluJHklkWONVjiVnYl2UcA9c9MmgDnPgLbHTfBdz4eOo3Ey6T&#10;ruo2EEF5cNJLa28V3KtvEWbLkfZxCylySUZWyQQT21eMWXxB8SaJ8TfEWs+GfAvirXv+EljtV0mC&#10;Tw/Pp9vYtDGVxM9xbRKqksztMZJHKqqLGCiK/oXwo8Zar478IJr+s2Nnb3H227tpF0++NxCxguZI&#10;C6OUUlWMe4AjIDYOcZIB0tNdVK/dqvrV8dL0i61MJu+z27y7d2N20E4z+FcvYeJvjPqelW2pWnw+&#10;8M7bm3SVRJ4uuFI3KDjiwPrQBe+FLpJ4WuJI/ut4h1cr9P7Sua6SvPPANj8c/CPhuPQ7zwX4VmZb&#10;i4maaPxdc8mWd5eh0/tvxW2NW+Mh6+BPDePbxZcf/IFAHUN0rlPgQNvwP8Grjp4V04f+S0dSyar8&#10;XVjz/wAIN4d9/wDiqp//AJBpvwPSWL4LeEI50VZF8L6eJFRiyhvs0ecEgZH4D6CgDqK5vSP+Sqa7&#10;/wBgfTf/AEZeV0lcHean44svjBrEXhfwrp9/C2h6aZJrzWGtireZecBVgkyMY5yOvSgDtNX0rTNc&#10;0yfSdZ0+G6tbiJo7i3uIg8cikcqykEEexrh/hP438E6FpH/CAaj4n02y1Kz1jUoINJmukhkSFb2Y&#10;RKkTEFU8oxFFAwEZNvy4NbQ1j4utwfAHh/8AHxTN/wDIVc/8T/FereGvAWreLPir4I8Fw+HdHsJr&#10;7WbrWPE0htra2iQvLLJvsdoVUVmJPQA04xlKSSV2wvbVnQeCJoh4k8YEuv8AyMUZ/wDKbZV8I/8A&#10;BUb9ma/8b+P/ABR+0Fp/x9j1D/hB/D8GuX3w7k0+eWUWNsmZbdZRdLFHC5Iu3UxM2+3jYrICmzk/&#10;2rvjX8Rv2pf2dNRH/BPHwBongVtShtNQ034maTqF5puqymNo5XS3hNlb3HlkBYHkY4I8xAjABj3n&#10;wv8A2hk0Xw9pvws+JP7OmseNfE1x4O0w3Evi65td+q3aC8+03V1IISqtKZCDsjZNpYEgAK3kYXj7&#10;hfJ8diITzChCpQcoVoTqU4ygkvfjJTd4tL3W170W7aO6PiOJMZw3m+BqYDMJSUJRTi0qkefmbhF0&#10;3CzqXlolDmUntc8z8P6rqngDwz4i/aL8K+LNNO/UvJ1CyulWO2Yf2bauwLjO0Arhj2Az6g9F4L+P&#10;/h/9oT4fr4hstQhjvJrFT5NpOz2l4EkVJIgGwQ6kFWRhng9+B8w+CvgR8W7T49X37L3j74d2Hh34&#10;W6tqj6rob3Hib7b9gRjHH9lLeVCZW8tiiuVUKFjZWZ0Jb0T40fsf+L/hN4v1D43eA/iP4z8Sf8JJ&#10;qccXjC21zXmaUyGSPF4kkj/u5FRAqsrKNg2gAhTX8r5h4aeFMvZcO5lj4LNsXJV8vxqk3RnhoxVO&#10;jQqT5/ZL2k4TjzNpU5JLnasj8o4f4m4y4NqYvO8jcp4DCOEMZQfLKlJyTVeo4SkqtGcvclbktFpq&#10;pZNyX1NpPw8s/A1tfa18L5pol+aa60G4ffE746ru6dK5Pwv8c/CWueMpbjxZ4nuNPgaPE2g6pZlo&#10;4ZB1MciA7uezAVyPwV+PcGia1rFh4hXV7q4Wa3kkuo7qS4kVtpUh0nkJUEKPunacZxkmvGf2m/2r&#10;vD/g/wCPUXh7wH8DPF/jTX9fhkv4/DPhDSzeXtraxbFe5kijDMFLE9OBt5IyK/LeEfo0eInEHHs+&#10;Gs5wk8OoR5p4mcYqnGNk9ajfs3d2jFqfvPRdT2s48dMryPLqOM8LqscRWxOksvmnzQvHnc0nZ07L&#10;W8JLVpJu9jsNN+FfhX9uT41eB/gZ4+tftvh3XtdbUvEiLEoa7srBZbuQOr8+VLcC2tzj7qTbVAGM&#10;fqB+0Jq3jHQfgP4y1b4b67peleI7fwvfyeH9Q1uREs7a+Fu5t5Jy5CiJZdhbcQNoOeK/Ff8A4JTf&#10;8FQvCngH/go/Y/Cj7FfQ+F/itDBoWoWt9p+2403XhOUtGyw3qjFvIdAdu51cgbDX6pf8FDv2dvi3&#10;8fPBfhW/+FevXU3/AAiviiPUtW8FxzRww+JbcxvEYXldkCNEZBOm5tjNHtYZKOn+jVbgl+F+U4Th&#10;uhL2tPD0nODvG1SVVyrPZ8sW3JU7XslFNux7PAKzLB8IYzNcRTlUxtedStUhZxl7RpKNPebdoxik&#10;9W97Xdj4P+F17q/xd8IaX8QbrwPpvjnxH431UP8AES/8U3SW14IWjRJZEjXCBUdXULGDGqxqqjbg&#10;nP8AhJ8bm+DHxl/4Ys8KeIPFdy11rzWPgttNtLVdNTzguy2kurmF0BJK4XeMbowo+dQferv9ij4i&#10;fHPx3H4f8Z/Cnxd8L/A+paVONU17Rtf0iO4tJhGwRgJGndFbO07YgwYK2VAOfrX9lj4NeGPgroWs&#10;fDnwqfM03RbqzsbWaS3gjluimnWrPcyi3jjiMsjSFnKooLZOOePxbD+HtHjSOMzXiVzdHMJur9Rq&#10;czeFnGo+Rqqp8vuw5oQjCnBeylHmTtGz4PwPEeKw2G9rRhgquDdaDxVJS+sY2FR3Uq6rU1ZxTcVL&#10;lbe65bWPzy+GWh+DPh/4c8aQ/GrRIfiPrFz4mnsrHSbfR0vJr+5F2/8Ao6p5eZm887A4T5mztwpU&#10;17F8NP8Agkx45+NWhXPxC/aJ8UWvw71S+df7H8G+C9D0u6i0ez2f6q4muLeVZJ8nkQFY024DS8uf&#10;rbwv+xh+yn4J8e2vxO8IfATw3pmuWMk8tpfWOnrGYppmdpZwq4TzmMsmZceYRIw3YJFdp481jUvD&#10;vhz7ZoQt1uptQs7SF7qNnjQz3MUG8qrKW2iTdgMM4xkda+y4f4JyThziLF57RhGeJrzTi3BKNCEU&#10;owp0ad5Qi0ormqJKU30irp+9l/BrqZWssziosRhqcpyp0nfkTm23OabvOo72vJtRS91Jtt/Fv7Lf&#10;/BG79gb4S+JdD0zSPAWr+Nv7Fs9UOqax4sW8awvbwX0Ri32vyafIybpo1WOLbiIEjcN1fdUUKQqE&#10;QAKowqgdKyfAvhq48JeHF0e7v47qb7Vc3E00NuYkLTTyTEKhZioBkwAWJwOtbFfbYnGYvGS5q9SU&#10;35tvfe19j7LC4LB4KLjh6cYJ72SV/W278wPSvnP9i7x5rmk/CjUvDvh/4Va/q8dt8VvHSXd9bC3g&#10;hTPivVmwhuZo/N+8uSmVHzDduVlH0YckYFeTfsYQpb/CHWIk7fFTx1/6lmrVzHUdf4H0vxNJ4p1r&#10;xd4i0SLT11KO1jtbL7UJpUWIPlpCo2qx3/dVnA2/eOeJL74PfDPU9SuNY1DwZYzXV3J5lzM8P+tf&#10;AG4joTgAZx2rps0UAc2Pg98KQMf8K30P/wAFUX/xNef+J9A0bw1oOv6VoGmW9nap8WPDLJb2sIjR&#10;S11orHAHA5Nexl1HU14N4u+J/wAPtS1HxL4ctfHuizX8nxd8Mpb2MWqRNNJsn0UOAgbccMsgOBwU&#10;YHoaAPeqKKKACiiigAooooAKKKKACiiigAooooAKKKKACiiigAooooAKKKKACiiigAooooAKKKKA&#10;CiiigAooooAKKKKACiiigAooooAKKKKACiiigAooooAKKKKACiiigAri9cAb9ofwyCP+ZL13/wBK&#10;9IrtK4vW/wDk4jwz/wBiXrv/AKV6RQB2RjRhtZc54Oe9cT8Z/B/g+78EzC/8OWDedfWULs9mhLCS&#10;7iQjp33Y/Gu4rl/i9DFceE7WGZtqt4k0YfX/AImdtxQBNP8ACH4T3TmS6+GPh+Rj/FJo0DH9VqOb&#10;4LfB24Ty5/hR4adf7raFbn/2SumooA8z+I3wR+EWk+FrWPQPhd4bsP8AiotIVvseh28eUbUrYOny&#10;oOGUspHQhiDkGuiHwT+F8Uvn2PhSOzb+9p1xLbY/79MtL8UzNNBoOmQj/j68U2O4f7MUn2g/+ia6&#10;mgDl7v4QeDblP3lzry4/55eLdRj/APQZxXC/8E/IGg/Yn+F8jbv9I8F2Nz87FifNiEuSTyT8/U8m&#10;vYJCdhwK+QvAfw+/bW/Zi/Zk8K+M/gl8WE+Jml6F4a0+Wb4beKPDdtDcSaXHCpNppl5ZCJ0uEh2r&#10;GblLnzDEASC5YAH0f8e9B0vXvhF4g/tGyjkkstJubzT5mX57W5jhdo5426pIh5Vhgg9DU8Pg/wCI&#10;kRy3xdupP+uuj2v/ALKgrzzQ/wBqn4XftMfs96t4o+EEPiDUl1TRr20jtf8AhFb4SQXnlvG1rLiI&#10;rHKknyMC2Aec4wT7ZQBy/wAMvhrB8PItVnm1Q6jqGsarNe32pTWcMUsm9iyxkxqu5IwSqbskLxk1&#10;J8TfC2seJNP0298OmE6ho+sQX9nHdXjwQy7cpIjsis2DFJJj5SN23IIyD0ZYA7Sa4rxtrXibxB49&#10;sfht4P1a409YrVr7xBqdj9naW0hYOlugWdJFJkkWQ/cOBA3IyMgDPg38YLn4pw3Fxd6LZ2cahXsZ&#10;bPVhcpeRHP7xQyRuo6feQcMvOchdHxPKf+Fn+FrcfxQ6g/5Rxj/2asjQv2dPBfha10z/AIRfUbvT&#10;b7S7i6mj1eztLNbiU3DO0qvm3Me0lzhVRQoCgYAxVDxP5fw/+K3hnxB4y+JWpXFj/ZupReZq0Nqk&#10;MchNttG6GCM7iA2ASQQp44oA9OorH8NfELwN4xuprHwt4ssb+aCMSTQ2twrOik4DEdcZGM+tbFAB&#10;XBfEDxpGPiBoWg6T4c1XUp9F1AX+qfYbUMsEMtnewxnLMu4lyBtXJA5PFdnrWuaL4b0uXW/EWr2t&#10;hZwYM13eXCxRx5IA3MxAGSQOT1Ncb8NvFfhPxj8T/FmqeEvEun6pClnpkbT6deRzqpAuDglCRnmg&#10;DTk+KKRHbJ8P/FH/AAHSC38mNQXvxasGtZIz4G8WAtGQP+Kbnbt7A12FFAHC/Cb4g6VJo3h/wBf6&#10;PrOn6ougxkQ6lo08Ct5McSSAOyhSQXXjPOeM13VcP4/1/wAP+GPip4W1jxNr1lp1r/ZuqQrPfXSQ&#10;oZGNqwXc5AzhG468Gr0/x0+CdqM3Hxg8LpyB8/iC2HJOAPv+pxQB1ROBms//AISrw82tt4ZXWLf+&#10;0ltftLWHnL5wh3bfM2Z3bN3G7GM8V8e/8FHP22vgmnw0h+HfwW/ao0GHx5rV59k0oaPcXOrWlsjt&#10;9nnk1CHTvMYQosjOqyYDyRBfmAkU/nL8av2afjB8C72b9rvxPd6h43+JV14g8OxaTeta2duDNDJb&#10;W88BitFFvbwzbmDQGJgqSHe0p3MejByyaWaUMux+Mhhq2IUlQjPSVaat7sFo3fX3ldJq2raT+R4m&#10;4wwXDWGVedOVWKnThNwXMqanJR5qjV1CKunebimrpNvQ/aLT/i98NvhF8BfC+vfEnxbaaTbTeHrS&#10;O3+0sd9xILUP5caKC0r7VJ2oCxA4Br84f2adEf8AaZ+IXxA/at+JXhbXNIuPGHiiOG28AtqMscGj&#10;xRKtjGwVkUlmis45NxVR8+FUAHda8cXnxa1u68A63+0H8WPDdvpVjZ/2fpnhW3kgtYdL097d5EYA&#10;4kYn7LAhldsNsG1ItxSqXxP+K/wK+DPhm61bwf8AHS3DfZpJNcSx1qN40gVSRGNpyzE/KqjJJOAK&#10;/mXxA8TKnGcZcEcIKc62MnSprFQb5Eva2qQS5Obl92LdWMlonZcjbf5nxbxh7THUcXmeXxr5XRvV&#10;dGonGpiL05KnaLTVpTknGFlJpJvR8p6v8Dv2Tfgz8cPAd9rvjXWPHGqLqLXqJoPhJDawJaRXt1ZI&#10;JbmJBPvlkspmJjmTCnbgD5m+tv2bf2N/gb+zt8G9D+F3wy8GX3h7TrGxRpNNs/El8F+0OA00jHzz&#10;vkZyxZySWJzmuF/4Jo3mvy/BvwxpnjS+0uTX9P8AhT4Zttch0q4SRba5DaiTFIUYgTBSvmDP3yxw&#10;ARX0xX9JUcP/AGZhFl9KS9nTdrRsouSXK52iknKVruVrvqz9M4P4RyPhPKaVHA4aFKTjHncY2lKS&#10;iruT3b9W7HmPxc8JaD4N0zRvEul6brl9cWvijTzHax61cTtJumCkBJ5/LJwx649ua3tR+LN/o+k3&#10;Wvav8JvE1tZ2Nu9xdXErWGI4kUszYF0WOACcAE+gNM+LHiDw4r6T4Yl1u1GrPr2m3Fvpv2hftEkY&#10;vIw0gjzuKBQ5LAYAViehrpPFPh3T/F/hnUfCerGQWuqWM1pdGFtreXIhRsHscE4NB9cXwcjIrm/j&#10;ESvwj8VMFz/xTd9wO/8Ao71z/imyt/Ct5a6brnx18YLc3kcj2ttZ6fazSSLGVDtthsWIALoCemWF&#10;U/Avw11/x18L7P8A4T34leLpJNU01o9StbkQWrMrgqysgt0ZMqenBGexoA6i28eeK5VJf4MeJIzn&#10;7r3Wmf0vDRP418dMcWXwd1b/ALedSsU/9BneumjQRpsB6etOoA4HTZvjAfG2oeJv+Fb6bDDeaVZ2&#10;0a3XiPDBoZLlyT5cL8ETrjnsa6rwd4gn8TaEup3VitvMt1cW1xCk3mKskM7wvtbC7l3RkgkAkYyB&#10;0qt4u+IXh/wde2ek6nFqE11fwzSWtvpuk3F27JEYw7EQo21QZYxk4GWFct8NvG8+heF7i11XwX4k&#10;8+TXtVuI410GfJhm1C4liPK4GY3Q4JBGcHBBFAHo1eTftqWUOpfBjTdPuWlWOb4oeB0doZ3icA+K&#10;9KyVdCGU+jAgjqCK6+3+I+t3jYs/hF4oYf3pEs4f/RlwteXftkeNvEk3wk06G6+FmvWMI+JXgtmv&#10;rm4sGiix4o0s5YR3TP2xwp5Ppk0AemzfDC90/VYdX8H+ONYsXWCSGaK/1K41CKZWKEHZcSsFZSmA&#10;wwcMwOc8Wv8AhGfiB/0Uxv8AwTw10i9KKAPPfFmofHDwfbWc9vr3hvWFuNYhtPs91pE9o7RyybFJ&#10;mSeQKy5XJERDEdFzxoeCfgz4f0CLTdZ8TPPrXiCztFWXV9TvprkrOUUSyQLM7LbhyuSIwoxxjFXv&#10;ic6ppemM5x/xUmmj8TdRiukoA4rQRj9ojxT/ANiboP8A6V6vXa1xehf8nEeKf+xN0H/0r1eu0oA4&#10;r4HKD4f1on/odNb/APThNXYXNjZ3kfk3lrHKn9yRAw/I1yHwN/5F/Wv+x01v/wBOE1dpQBwOt+Af&#10;AV38YNDgufCGlyf8UzqhaOTT4yCPtGn8kFeelbX/AApr4Q7/ADP+FWeHd397+xIP/iKjnhhl+M9r&#10;OW/eQ+GZ1VfRXuIs/n5Y/KuooA5O8+A/wQ1HH9ofBzwrPtZWXzvD9s2GBBB5TqCAR6EVg2nwa+Fk&#10;3xW1CzHw60OO1tfDtkY7eLS4kUPLPdZcBVGDiEDI5xXpVctpJm/4XXr4P+r/AOEX0fb/AL32nUs/&#10;0oAW3+DXw+sj/wAS7TLy0H92y1i6hX8klAryr9rT4Z+HtL0LwTeaXc6yZn+LnhP5LjxJezxEJrFt&#10;KcxSTMh/1fdTg8jkCvfa8s/a0+HOrfFTwRoPhDw/471DwzqDeNNMubHXtLtYJp7OSCQzbljuEeJy&#10;RGVw6MMNnBxQB6nXAfEfwZ9p+IfhnXfDGqHRdVuLi4trrVLS1jaSe3+zO/kuHBV13IjDcCVKjGOc&#10;+NeMf2hPj1+w/wCNdKT9qrxda+NvhbrUZtY/iNp/hdrTUvDl8Mlf7VitmaGa2lXIFzBFCIWTEkZR&#10;jKnth8W2fjXxr4bfQtK1jyrWa4nuLi90G7tY0U27ovzTRqpJLjABJ/AGgBvjH4V+OPGfhLUvB2of&#10;GC+jg1OzltZp4dItRKiOpVtuUK5wT1U12Gi6Rp2gaTb6JpFhBa2tpCsVvbWsKxxxRqMKqqoAVQBg&#10;AAACrVNEiM20NzQB5r8UNR1z4SeJNR+LmnWdjfWt/p+m6dLb6hrEtu0cy3M6ReWBDKp3tdqpztxt&#10;yc9u58G+Im8VeGLHXZrNbaa4tY3urRblZvs8pUFoi6cMVJxkda4GDwxcftD2moXvirW7yHwzHr8a&#10;6TpdvDZyQ6hFaSownkMkMknz3EchXY65jWMjBJJ6PT/hDZeHtQ1K88F+LdT0GHVbxbq6sdLtbIQ+&#10;cIYodwElu5GUhTPOMgnuaAJvAEpl8V+Ngf4PE0S/+UywrqK8v8CeMvCvw68V+NND8ceP/wDS5PEs&#10;c0c2reVFJNGdOsgGAjjRCAVZchf4TnkGvRNB8Q6H4p0uPW/DmrW99Zysyx3NrIHRirFWGR3DKVI7&#10;EEdqALlFFY/iX4g+AvBk8Nt4w8b6RpMlyrNbx6lqUUDShcbiodhuAyM46ZHrQBx3hb4lDVfFOoeN&#10;NK8DeIbnStU02x/s28h09cXCr5zFgpcMARIpGQM5rfb4qQpxJ8P/ABUv00N2/wDQSaj+AE1rc/A3&#10;wfc2c0ckcnhmxZJI2BVgYE5BHUV11AHnHin4kxahrnhu7t/Afizy7DWpJ7pv+EauPkjNldR54Xn5&#10;5EGBzz6ZrsPCHjbRfG1tdXGjx3kbWd2ba6gvrGS3kilCI+0pIoP3ZEOcYwa1zjqRXnfhX4g+APCf&#10;jLxtpvifxvo+m3B8TJJ5N9qUUL7Tp1lhsOwOPegD0SuZ+LHw/wDAXxL8D33hP4maXHdaLIY7i8jm&#10;uGiVTBKk8chdWUrskiR85H3eeM1Xu/j78D7WOR5PjL4TXy4977vEVt8q88n5+BwfyNfm/wCP/wBr&#10;7wx/wUz8YaroPwIvb5fBFzOs8N14qvJFGpvagwyRWtp8wtreZpLZ98uyRzBMpQJK5rz84zbBcO5N&#10;XzjHT9nQoJSlPWybdorRN3k9Fp57Js8jOsZTw2DlSVF16lSMlCilzSqtRcnBLW94p3voldvQ+stM&#10;/ZV/Y81X4JXWm+E9I0Hx54f8S+I9Ii1K+1CS21SG+hTVbNvsxdV8toQ8SsYsFSwJYE18b/s/fDa3&#10;/ZI/aj+JX7F8em31xoyeJobjRdWj0kWUCWN5bw3UMMTgnzmieWSFs4J8tcHIIG18HfBKfDvQrrxZ&#10;8N/G9l4d1oXrXLWDaLZSwpdWrLJE8qyL5qMxjCFomQuuFYttGOV/ad/bst/j58Xfh74Y8Pw2Utn4&#10;f15b3xx8Qb+3ttNntIW05lOl25ZlkuUW6maRnRDHmGFlZyCR+f1s94a8VvDLPsmwanGlGgudSi4R&#10;pVKa9rRkpJcs4KdNpOm7Tjays0j8lrcRZbT4byzN8DGngK9B08TRp3pe9HmcJ04qLfK6icoNTgpx&#10;ck3G5237YOh6f4bit/ixrH2iz0+Sx2XrGGSdt8WFULGgLEsvQKCSVOBXmNv8MPjJ4vgsfEfh39mn&#10;4ma1p9tcm52WXha8s2mi8iXDRtc+RvBJHCsSc4weldF+25+0L8OfFeh6XoXhfxJa+L/D0MmfFuj6&#10;DrECXc+nvlJltWncIbkxkgbmxyxHzYr9DP2FPjD4L/aE/ZM8D/F3wJcTNputaGrxx3C7ZbeRHaOW&#10;CQDgSRyI8bYJG5DgkYNfnf0ffDbJpcCZbxHmeFlLEU69RRblNRlThy8kKlO9k0+fRNOUeVvc8jM+&#10;A+F/EzjjOpVMS4UlUi1ToypO0pwvOcZ+z9paTl8Tau7qyUUfEv8AwTB/YL/ajb9s3xR+1j+0f4E1&#10;PwL4Zt/Bv/CO+E/Dd1rWNRv1mnguGuJmtbh/LRPK2iN33bn+4u0k/c2nyxfDj41a7aeH/BfiLWFu&#10;vC+kNI1vfi48oi51IAFru4UjOei8cGvUFjCjArjfCev+HNe+L/iG48Pa3a3yw6Lp9rcPZ3CyrFNF&#10;c6gHiYqTtdS2Cp5HcCv6ozjNq+dY+WKqxjFtJKMFyxjGKUYpLskl1bfVn7bw7kGX8L5LRyvBJqlS&#10;Vo3d3831b3b7mhpPxDlvvEFt4d1fwNrOky3kEsttLqDWjI/llNy/uZ5GB+cHkAYB5rpKw/F/giLx&#10;XdWGpReIdQ0u802SRre703yd+HTaykSxyKQRjtnIGD6+c+Lrq/lEel+DPjZ42vr9fENlaXP2XR4J&#10;Ikj+2xRXWZEsfLXZH5uW3YUqc8ivLPbOv+LOsalous+D7vTPDN9q0n/CTOv2XT5IFkwdNvvmzPLG&#10;uB3+bPPANX18ceKWXd/wp3xEP9lrrTf/AJMpul/DOOz1ix1vVfGuuarJp8zTWseoXEXlpI0TxF9s&#10;caZOyRxzxznGcV01AHJv4y+JLti1+Dt4B2+1axaJ/wCgO9Y/hrV/ib4F0JV8S+BtNiguvE0m94de&#10;aSSNb7Um2HZ5AUlftC5G8dDgnjPoleb/ABV+Idhrmg6n4W8LaPrmoalp+o2//HloN08Qmhmin2iX&#10;y/LJAA6MeeOtAHpAzjmiuXn+KEKAC08C+J7lv7sehyJ+su0frTofHviS4TzIvg/4k29t0unoT+DX&#10;YP6UAcB4n8L6Z4j/AG2dPXULjUI/L+Ft0VOn6tcWhP8AxMYOpgkQsPY5FdvYfD7xbol1dpoPxKvo&#10;7G4uBLb2t9H9se3+RVKiWZmcqSpfDE4LsAcYA890rxNq+tft2afb6r4K1PRcfCa/ZF1Ka1czY1Oz&#10;5X7PNKON38RHXjPOPcKAOXufDXxOWMNp3xOh80MpH2rQo5IyMjIZUdGIIyOGB561zuoW3xe8V+Ob&#10;j4ba54h0xdHtrWw1C+1LQ1utOvGV5LofZ0xLJwXtotziRDsZ1xyCPSq5vTHX/hb2tx7vm/4RvSzj&#10;/t41CgC14R+H3hDwNbyQ+GdHWBrhg11dSSPNcXLDOGlmkLSSkZPLsSM1ifs6kn4KeHSf+gev/oRr&#10;ta4n9nT/AJIn4d/7B6/+hGgB37SH/JvPjz/sTdT/APSSSuz2L6Vxn7SH/JvPjz/sTdT/APSSSu0o&#10;AqXug6JqXOpaRbXP/XxAr/zFcR8Ovhp8NNWsdYuL3wJot15niXUAzT6XC/3J2jxyvYIB+FehHpzX&#10;L/CSCKHwzePG27zPE2ssx9/7SuaAJB8HPhEBtHws8Oc+miQf/EVWPwF+BqXP25fg34VE23b5w8PW&#10;27HpnZmutpG+7QB5p8NPgz8NL7wzdSah4J01pv8AhItXVZobYRuqDUrkIoZMHCqFUDOAFAGAK6Zf&#10;hH4Lji8iAatEnQJD4kvkA+gWYYpnwY86T4c2N9cD5rye6vD7+dcyy5/8frqaAPDfh/4P0zw3+3d4&#10;qg0iXUHit/hLoLN/aGrXF2Q02p6v0M8jlRi36Age1e5MAw2nvXhHxM+CfxV8ZftQ6t4++En7Q+pe&#10;B7qLwHotpeWcPh6x1C01Py77VJIftC3EZkCp5ky4hkhZhMcvlVxlfAv9srxTp/xB1D9mL9rfw0uk&#10;/EzTDJPp9z4X8P30ml+K9NBBW/sVxM8e0MFlgZ3aJwfndeQAeg+DPh/q2l+JPFWneBPGEmg6Xb68&#10;q22k2em27QRM1jaSOUDIdgZ3Ziq4G5mbGWJOrP8ACPUda8baL4u8ZeNJNWTQxM1pYTaXbLEZnC7Z&#10;j8hZZE2fKylSNzZzni58NruTU9V8Uawun3tvb3mvo9mb6wltnljFhZoWCSqrY3o65I5KmuqZgo3M&#10;aAGyJvjZMdVxXkvhzxt4j+EGs6X8FL7R9PvLa1GV1BfEDfaILB55FgllSWFVLbUIYLIf9W+0D5UP&#10;oHxF8Xp4I8HXniFLc3FwiLHp9qrBTdXUjCOCEEkAF5XRASQBu5IHNcvpPwG07XriHxZ8V9Tm17WJ&#10;fD76dcRX1nZGG2EpjeVYjHboxAdPlLs20FsfeOQDrPiBci38A61eK3+r0m4fP0iY1Y8IqU8KaWh7&#10;afCP/IYrh/Hnw017RvhDrOjaT8U/E0kdr4duIbW2W109iwWBgqcWm45wBxyfrWr4e+M3wmi0iwsH&#10;+IelLIIIYtsl0q5bAUDnHOePrQB2dFAIYZFFAGV4x8X6X4K0f+2NViuJFa4ht4YbSAySSyyyCNFV&#10;R6sw9AOprkvh1421Hw58OtB0PWfhv4mjurLRbWC6jTTlfbIkKqwyrkHBB6VH8UviP8OdQvtH8JWn&#10;jzRZtUXxfp8cmmx6pE1wsiXCkqYw24EEcjGRXoq/dH0oA5Rvi5ZJxJ4D8Vr9PD8rf+g5rnf+Ft6R&#10;oHi/XfGGteEfFNtpv9j2m66k8MXRCiFrlpCQEJwodT+NenVzvxcha4+FXiaBB80nh+8VfxgcUAdB&#10;BPHcwJcwtuSRQyt6gjIrzX9sX4Fan+0t+zX4s+COja/Hpt1r2m+Vb3NxGGhZlkWQRTAq2YZNnlyY&#10;Bby5GxzitzSfjT8HoNDs3uPit4bj3Wsf39ctx/CP9um3nx0+Bl1ZSJ/wufwv5bK6O8fiS3Ur1Bww&#10;kypHPI5BFbYetVw1eFak7Si00+zTuvxMcRRp4nDzo1Phkmn00as9VtofBlvD8avDvjlvhJN8Bda8&#10;I6n4e8JNfa7461PT2udHstLt1km3iWDdFJJI0ZTyY3aXOSVVQWHyt+zD/wAFIPFv7ZPirxV4+t4L&#10;bwzqHhzTLa10/wAx47jdBK1wZJWjKoCgbqDn76/MOlfRHxl/a78J/HH9nXXvg78EfB1jrmra5fXu&#10;iah8TPFV05uH00uYlvbUyQtNLM1ps27vIVXO9Nw27vEvhj8CvgP+xn8bfDH7UuofA7UNHsfCtrcx&#10;2raLocE1xJI8RWGZY7x0jllDdGLbgSrKMjI/Osv4H8BcjrTwOJw1B5jjJ1YU+eUcRKNRRc6iqxqz&#10;lyOTdOEISV204xi5O7/mfjbOcHmFehw3lucYlSp+yh9ZjJulhY0ZxVGElB06bSalGMrN8zblK6SM&#10;r4lfHL/he/wS+JNjF4C8STfEjwbfXOi6d40t9UtYNI0m1iuVuJbjToI2SaW8Fn+7MczlCzcSxrK6&#10;jqfg1+2FdfG/9lfT/FNh4lkj8PsqW+o2t5DuuLW4DrG0JYcsu9gVPTaQeOQOh8XP4M/a0+HGl/Hn&#10;4o/FLSfD9xeWNk+reBdFmt7Gzu7KN4/9Bu1Uh2/d5hcAqxj+UMAECt+En7HH7O3xo/b18X/Efxj8&#10;Y/hP8TNH8O+LrTTNP8P6brgu43ju9Vs5bG2GnIiWoSzsXltdyNOh2yAqrqTH9XLJ/A/xS4fr5ROh&#10;y0MtqyUacIzpeyqw5U6VKTXLKEnKo7xUY2s/elFuWGI4M484irxlHHOlKo4cteFOPNXw1WLlUqYi&#10;Mqj5nUqU+ZX5pxk1ePLI8T/ZYtvhn+1L/wAFmfAvguy8VQ32hXXhO5t9b0ufShcw6i9nDcT+XKPM&#10;XyQyfdmGWBjC4Ic1+z/gT9kH9nf4YPNc/Dr4ZWvh6W4j2XEmg3k9oZF3FsN5Ui5G4lsHuSa6H4b/&#10;AAL+C3wf85/hP8I/DHhg3P8Ax8nw7oFtZed0+95KLu+6OvoPSuh1vXNE8N6ZLrPiLV7Wws4ceddX&#10;k6xRx5IAyzEAZJA5PUgV9hnWbUcwlSpYSE6dClThTjCVRzdoRUU22ldtLXT5ttt/ufBHBuD4LyGh&#10;l1Nqo6UeVTcUpNK2/wB3oeG/C74f/C5LG119/wBk86pq+mardC18RSaPpklxuhvJfLlW4nnE24bQ&#10;QxIYEZ617N4R8XQ+LI74DR7zT7jTr37LeWt8Yi6SGKOYcxSOpBSVDw3fBxis74OyW83gSOazcPbv&#10;qmoNbyL92SM3s5R1PdWXBBHBBBHBqr4l8FWHh9tb8cf8LN1vQbS4b7fq32P7KYlMdvHEZP3tvIw/&#10;dwpkA44yBkmvDu3ufYRjGOysZf7WX7NPg39r/wCAXiL9nP4h6xrFjofii3it9UuNBvRb3XlJPHMU&#10;RyrABvL2sCpDKzAjBrJ+Cui/8KM0y9+DngfwB4k1jSPDb6fpun339pWkz+TBpFhEiyyXNykkkm1F&#10;LMVO4tnJOcO8M6fr/irx/c6fp3xd8cvpMekRSLNdaXFbKbgyyBlDvZJu+XacDOPxr0Hwh4LtPB4v&#10;nh1e/vptQu/tN3c6hMHd5BFHEPuqoACRIMADpWntqvsVSu+VO9ul2km/WyQvZw9pz21ta/kUpPG3&#10;i7H7j4Pa8W9JLzTlH5i6P8qxfGOofFnxRpUWnab8J1haPVLG63X2vQKNsF3FMw/dh+SsZA9zXoFU&#10;/EGu6Z4Y0K98S61ceTZ6fayXN3NsLbIkUszYUEnAB4AJPasyzI0PxT4obxPD4Y8V+G7OzkurCe6t&#10;ZLLVGuARE8KOrboY9p/fpjG4HDdMDPR15rc+PF1P4oaP4lsfCXiZtPtdB1K2uZZPDN3HiWWexaMb&#10;XjDHKwy8gYGOeoz0D/FC4eTy9P8Ahl4puf8AaXTUhH/kaRKAOqrwf9mP4aaT4m+EniaYa7r1jdXf&#10;xN8dotxp/iK8hWBj4o1ZVdI1lEYI4b7uCeSDk59Sm8eeKo13R/BfxLJ/srdaYD+t4K4P9h/ULjUv&#10;hHr1xdadNZyf8LW8bb7S4ZDJCT4l1FtrGNmXI3fwsR6E0Ad5b+F/iKkSrL8Tfm77dGiH9TTZdB+L&#10;FtcK+nfEbTZI9jCRdR8O+Z82RgqYp4sd853ZyOmOeoooA8v8F+DvEHxetJvEvximjkt3hNjDpGja&#10;rdw2kpimuI5pZYg6hxKCgMTmVVEf3jk1qfGfStM0X4daTpWkafDa2tv4w8Npb29vEEjjX+2rLCqo&#10;4AHoK2PhOyv4NDIc/wDE01Aflezis/49f8iTp/8A2Onhz/09WVAHaUUUUAFFFFABRRRQAUUUUAFF&#10;FFABRRRQAUUUUAFFFFABRRRQAUUUUAFFFFABRRRQAUUUUAFFFFABRRRQAUUUUAFFFFABRRRQAUUU&#10;UAFFFFABRRRQAUUUUAFFFFABXnPj3xXonhX9oPwnNrdxJGs3g/XUjZLaSQZ+16Sedinb9TivRq4v&#10;W/8Ak4jwz/2Jeu/+lekUAWpfjX8LLZxHf+NLO1Y9PtjGH/0MCud+KHxa+EWteGLWOz+Knh2Ty/E2&#10;kvJ5WuQNt8rUbd3zh+MBDn0AOelelsFxkrXMfCYwTeGryWEcN4m1lWPqw1O5U/yxQAkPxz+Cdw/l&#10;2/xh8LSN/dTxBbE/+h1YT4ufCiVtkXxO8PM3outQH/2et/YvpUV7p1hfxeXfWcMyjnbLGGH60Ach&#10;428WeHb3W/Bz6br1jcRy+KGXzIbpGUYsLxuoP+zXZRXdrP8A6m5jf/dcGuA+E3w+8B6r4Skv9S8C&#10;aPJJNrmqODJpsTfK2oXBXqv90it3/hS/wd3+Z/wqjw1uPVv7Dt8/+gUAdKzDHJrnPhAqt8IfC6Ac&#10;f8I3Yj/yXSuZ+J3w8+FPhzSYJNJ+BfhjUtU1C7W0062m023hVpCrP80nlNtUIjnIVunTnI2fgVq9&#10;lP8ADTR/DBRrfUtB0m0sdX02ZQstnOkCqUZfTjKsMq64ZSykEgHjnxP+AHxn+AvxZuP2iv2O9Dtd&#10;Y/tyTb46+G13qC2UGtAIdlzDO5KW91HjajlSHRvJc+WsDW0+pfH79ubU49V+I2jfsnaX4V8L6Dp/&#10;n3Gh/EXxVbw6xqTIjvM0EmlSX9tEiqq7fNO52JBEY+evo2uU+O4Zvgh4yVc7j4V1Dbt9fs0lAHgS&#10;+Ef2w/2gvi5e/Gm1tvFPwhm8I6fpcPg7wz4s1S3vtM1S9J1Ear9rtNMvWjuraWGewWGZ5Fmiltt6&#10;ImJEl3v2L/2g9e+LnxU+I/hT4v8AhG38M/ETQby3tdZ8N22qG5jt7KHzI4JYmYI7xTEvdJK0Sbo7&#10;2JNztE6x/RQ6V83/ABY8c+Df2dP24F+OPxVa+07w14j+Fa6KviNNLnnsrO7stSefyrmWJGW3Mkd4&#10;WRnwrCCXldg3AH0hQVBOSK8U1T/go9+wZpN5a2Ev7XHgG4kupxEP7O8SQXSwHds3TtCzC2j3EL5k&#10;pRATjdnivZ7a5gvLdLq1mWSORQ0ciMGVlIyCCOoxQBwvi278bQ/F6yg8E6XpdwzaDJ9sk1PUJYRC&#10;puY+VVIn8w43cEpzjnni8PB3xO1rVZtU1r4q3mkx7ES303w/a2jQjGdzs91bSOWYkDAIUBRgZJNQ&#10;/F/QPDkzaH4jutDtJNUt/Eemw2OoSW6tPAr3sJkVHI3KGVSCARkcGu2oA5OX4UjU7y1uvFXj7xBr&#10;CWc8c9ta3V1HbwiZJUkR2S0jhEu1o1IWTcvXjk03wwMfGHxRgfd0fSl/8evD/WuurgY9F8a3nxU8&#10;S3vhrxbaaev2XT42judKNxuIWU5z5iY+90oA76iuS/4R/wCNXb4naD+PhKT/AOTKQ6F8alXLfEvw&#10;/wD+ElL/APJtAEniSRz8WfC9tgbW03U3PHO4G2A/RjXm/wDwUctf2g7n9jnxhJ+yrqM1r8QbMWF7&#10;4Xkt9HF+0k9vf285i8go4bzEjePJU7A+7jbkbyavrtp8ffD2heK/iLoeo3i6DqM66XY6b9luEjL2&#10;y+cVa4kJTKlc7QM9+1efftN/treHrvwR44+FX7NHjXU7j4iWWn3Vhpuq6J4aGo2ukap5bhPNaXFu&#10;5jkAV03MVJKsuQyjOtjMLl9P6ziakadONm5TajBK/wBpuySfnucOOxuDwdG+IqKCei1s27N2j1bs&#10;m0lrofHX7NPi34STfCbVfCqaPrln460ONrTW9SuPC999qs70oiyCVfKylwvmLuLAEl8gnOa3fB/w&#10;x8IfCX9nnUPA9z4h1S71gXLaxDLq2l3NtJI+QCwMyLuHzBTgn7wz1FYx8T+BfhNqq/AHwv8AGTSb&#10;T47+K706nrV1r2qJYi8vL64Mtzc3BwkSx+bJu8uAbsIEiTAVB6x4y/4JWftVeMfEf9oeJv2h/Afi&#10;S1W3KQ3GpeEb62uELfeXBvLhduQOhGeOBjn+PsV4V8TeI3FuP4pyXETwuFqV/a0JYmc1UquKUo1K&#10;NqT/AHDlJujJ1EnG2umv57l2eZ7l/hRiuBMDlixFDEO9apF0E5J8yhGpd03LEU1b2q2jNtc3Mj5B&#10;+GWm/tq/tEft9WP7Kfgvxtptt4R1fRV13UdautFnuP7H0m3Bi2BWuNjzeayxKSACZEPADCv0G8Jf&#10;8Edf2aYPFOi+Mviv4p8X+Orrw/qltqel2Wtastrp8N1BIssTtaWCQRz7ZFDbZxKGA2tuXIPY/wDB&#10;Or9lTRP2c/gVY6hdHTb7xJ4mt4b7XtZsbEw+b8gEFuoYswjiTjBYhpGmkwplYV9C1/ZdH6jgKNGG&#10;AwtDDyhTjCcsPRhS9pLlSqTbjFStN30b2srJKxnwP4bZXk2W4XE5rQhWx8IRTqyipSTirJJtys0t&#10;G4uzd2tDi/Eek+PdA8Z3/jbwjaaTeW1xotrbzWWoXktuyvBJcvuV0jkHzCcDlf4Pfiv4X8XfGvxZ&#10;4Y07xRZ+DfC8MOpWEN1HHJ4huXZFkQOAcWg5ANdrqaGTTrhB/FCw/SsD4LEn4OeEyf8AoWbD/wBJ&#10;0rE/VCHwj4a8ZjxxqHjXxkulxNdaVbWUNrpsskmPKkncuzOq9fNwAB2966yiigDm9WRH+LWhh1z/&#10;AMU7qn/o/T66QAKMAVyusysvxt8Ow9m8Law35XOmD+tdVQAUUUj7th29aAOX1q33/GXw/dZHy+G9&#10;WT87jTj/AOy11IGOBXB+D7jx34/1jw18TL3RtK07TW0OaRY4NWkuJpFuVgkRSpt41XHlgk7jzwM9&#10;R3lABXjv7eBK/s7SSj/ln428JyfTb4j01v6V7FXjf7e80Vr+zDq19MkjJba5oM7+VGzthNZsnOFU&#10;EseOgBJ7UAevXd3HYWMt9cBtkMTSSbeuAMmuT034p+JNZ0y31fTPgl4mlt7qFJYX+2aWuUZQwODe&#10;DHBqWT4reDtUsJbd9H8UNHLG0bq3gvVEJBGCObcdq5zwD8WtO8EfCDTZPGPhjxRa/wBh+H4v7Wub&#10;vw/cL5YhhHmSMSgzwhbgfhQBD8W/H3jGbw9p4f4I+JIdnijR23PfaZz/AMTG344uz16enPOK7GLx&#10;v4tkXc3wg1xf9lr2w/pc0z4x6RqOs/Du+XRrOae+tJLe+sobcgO81vPHOijJAJLRjg8Hp3q14Z8f&#10;aR4k1i48Ow2GoWt5a2sdxJDqFi0JaN2dQyk8H5kYHuPxoA5nwJq2pat+0D4sl1LwxeaWy+ENBVYr&#10;yWFy4+1at8w8qRxjtyQeK9Eri9C/5OI8U/8AYm6D/wCler12lAHl/wAI/iP4Q0Oy8QaPqmoywzwe&#10;NNZ8xTZTFeb6Zhhgm1uD2Jx0PPFdIfjr8Holke8+JWi2qxqWka+1BINijqT5hGMVX+B3/Iva1/2O&#10;mt/+nCarvxoNvH8IvEyXAysmhXUYB7s8TIB+JIFAHNxfFv4RW/xe1LV734qeHIoV8N2MUMsmuW6o&#10;zG4uy4BL4JACZHbcPUV0tv8AGv4N3a7rX4teGZB6x69bt/J66XYoOcUBFA2gUAYVt8Ufhnetss/i&#10;LoMzHgCPV4W/k1Zuh6/pd38YPEAi1K3Kx6DpablmX5j5t83r6MKj+N+h6Ne+Cv8AStBtbqSbWdMh&#10;/fW6txJfQIeo9GrVn+FPwvuV2XPw40GRT/DJpELD9VoA3Y5Y5RuikVh6qc1zvj5gNU8Lgn/mY1/9&#10;JrikT4M/B+MbY/hR4aUf7OhW4/8AZK888ceGvB/g34p6HN4K+CmkwQ+HbqDU9e1jS9PiS4tra4hv&#10;4FMccce+UB4/3mCCqsCAw3bQD1Lxt4J8N/ELwxeeD/FmmR3dhfxeXcQyL94ZBB9iCAQexANfNvw+&#10;0z9rT9iy8uPhV4c+C2tfF74ZwvnwjceHtY0211nQIio/0F4tRureK4tkYNsYTK0SlUVGTasX1BpW&#10;q6drmnw6tpF7Fc2txGslvcQSB45UIyGVgSGBHQirFAHzjpnx+/bo8DaZousfGP8AZS0fXF8Q3Rhj&#10;0H4e+KojrGkkpLKFljvzFaXOyKPMjR3S4fKokoAduF0bSP26P2YPgrqH7S9vd3XjO/1jTf7a8efD&#10;HxRqVxdXul3G92d9LniaWNGitWiWSwSMwyPafuXjaR2l+nPGQaf4l+D7Zf8AlnNfXB/4Db+X/wC1&#10;a6wgMMEUAeb/ALIfjrwd8R/2bPB/ivwBrEeoaTJosUFrfQ3STJMYB5Dsro7qy742wVYjGMHGK9Ir&#10;5T/Zb/aH+A/7K3gzWvgD8e/iBZ+BdW0n4heLLmGTxgG020vbS61y7v7eeC6uAkE6tBewH5HJ3eYu&#10;AUbHrfwz/bX/AGTvjN49k+GXwo+P3hnxBrSxmSK10rVEmW6VQC5t5FPl3OwMN/lM/lkgPtJxQB6j&#10;tGc4rzX4c3nxRubTUodG0nQIdPTxFq4tbifUp3mmP9pXW7fGIVWPHGMO+f8AZxz6VXF+E9A8N6B8&#10;afFCaDoVpZSXeh6Xd3zWtusf2iaS51LdI+0Dc528sck96AH6R8O/H8Nhb/258ePEU955CC6a3sNM&#10;SJpMfMUU2ZYLnOAWJA6k9a0fDHw90/w3qs3iK51zVNU1K4iaKa+1S+Lnyy+7YsSbYYgMAfu41yFG&#10;7JyT0FByRgUAcl8BTn4J+E2x97w7Zn84VNdbXmPwj8NfFaL4TeF00r4jaVDCPD9n5cdx4baUqvkJ&#10;gZFyufriuiOgfGrPHxM8P/8AhIy//JlAHWHpXKfDuVpfE/jYy4+XxQijjsNNsaY2g/GsK3/Fy/D/&#10;AE/6FGX/AOTa+eP2dv8Agop8E5/G/wAfvA/xZ8SyeH/EXwr8R3d/4it9Y09bBrvSre3itxqVrC0s&#10;jy27tbMFYHkvH/z0UG6dOpUdoJv0M6lSnT+J2PePFeq6doXj/Vm17RdSns9S8O2NuklnoNzeRuUm&#10;vfMRvJjcDAlThsZDd+a/Kb/gnxLqX7L+meIP2P8A4z6BdQzeEdebStK8Sabot3JDqAU+bb3JTyt6&#10;F1nCsjDcjKAQDkD179pX476h/wAFTfh38P8Aw+vhzVvhb4S/4TK31aa18UaylvqPiV4YJkWyENrK&#10;VNv+/EzbnYs0aDYmAx5/4o+KLL4K+IPEV54j8Y+BdL+F/h7Q9mlwx2qreWN2gASQkLwQ/XJ54AyS&#10;BX4F418Y5XmOV4jw7wtGWLxmJklOnTbUqNWjUj7PVQmp1HKUoumrJR5uaUZJI+PxlaWMqUuIsLi6&#10;WEjgE8RQrV3KMMU0pU6mHwysvbTlFyjeLa5mlFN3t3vxh+HfgzxX4DufjFbaBDa63p87w2+ptp5g&#10;lm/emKZCsihkYEMCcKTjnIPPz58Pk8QW2h6Pomm+DdS8QXp8MrdtBplk13IkMaIJGSFCZZ2XcpZI&#10;UkdVO4qFBI9f+Mmq/DP4ofAG08U2Y0n+0m1nTp7ibSY4Wkvbh7+GN1VNrGZZlfdwDuLnHPNfRX/B&#10;P/8AYs1f4c65ffHL4zeArXS/EkUjWHg3S1vlkbQtLMMayKVgZoBLNIrMSpcrGI03DDKPkPA7w0w3&#10;EHDGPw/GNTETWErOhTw1SdSDpOGtlZpOGr+GyVvhXNG/5DxXw1Q488VsJmXD1KFHBYjDwr1a1GFP&#10;eUaiS96M1Cs5yblBxvaLct1f4ctPh3+258XfF2jfDn9lz9mrxJa2us3Uaa58RPG3hu403T9Ft2cr&#10;JKkN2sLzuihm2JkkhRj5hX6HfszfBbxh+wp8D/Bf7NXgfSNI1yxj1G5tY9X1DWp4Jri6uGu7+4uZ&#10;UFvIF8yXzW2K21TJtHyqK+ilyFANcn8TULa54Mcfw+LAfzsbsf1r+sacsDgcnoZRlmHjh8JRXu04&#10;XevWU5SblOT7yel3ZI/UOA/DXh3w/p1pYFSnWrO9SrNpzm7t6tJJJXdlFJLsJ9t+OROD4b8Kp9Na&#10;uX/9thV74beF9S8J+FI9J1qeCa6a8u7qZrcHy1ae5ln2rnkhfM25OM4zgdK36K5z9CCub+FqRt4Y&#10;uflB/wCKi1j/ANOVzXSHp0rlfhHKTo+rW5/5Y+KdUX/vq7kf/wBnoA6qiiigArlfhxb/AGTW/GFs&#10;D8o8Ub1/4HZWkn82NaHjbxJqfh23sY9G0y3urvUNQW1t47q7MEYJjdyWcRyEcIeinJI6darfD7Q/&#10;FOlXGvap4sisYptX1pbuG3sLx50hjFpbQBS7xxkktCzfdwAwGTQB0dFFFAHjus5T/goD4b/6afB3&#10;Wv8Ax3VdK/8Aiq9J8Y+Mk8IjT410G+1K41O++y2dpYGIO0nlSSnmWRFACROeW7ADOa8o+JPifTPC&#10;H7dfgnUtUtdSlS4+E3iWJV03R7m9cEanoZyUt43YDn7xGM8ZyRXTfEnx/pOp22j6noPh3xVcX2m6&#10;/Z3NusPhPUEKxmTybgnfCAR9mln4PPcfMBQBvN8Q/GY+78CfEzf9v2lf/JtcvYeO/GA+Nd/Kfgr4&#10;hUzeGLNWRr7TcjbcXJB4uzx859+K67S/ipoOp63Z+HpdJ1iyuNQEn2MahpMsCyFF3MMsBjA55x+f&#10;FUfFJvvD/wAV9N8XW2i6jdWc3h+8s9Q+wQ+b+9E9s9vlc5GFN1yOOcH+GgDQbxr4rVc/8Kj1z/wM&#10;sP8A5IrK/Zqlkn+BXhmeW2aFn0tGaGQgshJPynBIyOnBIrp/CvinSvGOjLrujed5LTzQstxC0bpJ&#10;FK0UilW5BV0Zfw4yMGub/Z0/5In4d/7B6/8AoRoAT9pedLb9nPx9PLu2r4L1QsVUnAFpL2HWr5+M&#10;vw5jh+0XPiHyI/71xaTR4+u5Bj8ap/tIf8m8+PP+xN1P/wBJJK7QgHqKAOVi+OHwcnKxf8LU8Oxy&#10;SKSkc2swo7AdTtZgeMj86534YfGH4N6H4ZuLLUPi34ZhkbxDq8oSfXrdWKyajcyA4L9CGBB7gg10&#10;msG3Pxj8PwyJl/8AhHNWeP2xPp4J/wDHv1rp9i+lAHOJ8Y/hFIoaP4p+G2B6Fdct+f8Ax+rtj498&#10;Daw3k6V4z0m6ZhwtvqMTk/8AfLGtUxRsnlsgK9MHvXC674P8Kan8Z9Jtr3wjps8a+GdQeQy2MbfM&#10;1xZAdR/stQBe+COr2F78IfDFwl5DmXQbV9qyDjMSn+tddkYzmucufg98JLzH2z4XeHZtowPM0WBs&#10;fmlMk+C/wdmi8iX4UeG2T+62h2+P/QKAHaaR/wALc1rH/QuaX/6P1CuQ/ai/Zj0b9ofwxbSafr1x&#10;4f8AFWh3H23wr4q08f6Rpl4o+SVfXB7HKsrOjq8UksUlD4M6t4e8PeOr/VI/h/Y+FdH8UWFinhmS&#10;zVFh1AxvdMQ+xFWKcrIjCM5LLyrPtcJ7EDkZoA+ZtK+OH/BRFfDlr8ONS/Y4tv8AhMvtEMEvj8+J&#10;bD/hFpYvl8y7kiW6/tCFyu4/ZkglAbCiZl+cUviH8QP2y/irpUn7OupfAW/0m+uPFmj2fiD4ieAf&#10;GkI0uDSxdWl1qKb5Xt9RtJ5NPaWNPJhk2yTKFnBAcfU1cn8Os/8ACV+Os9P+Eqh2/wDgp0+gD5m8&#10;X/Ef41/sneLPhn8D/wBo7XbXxL8PLjXLeDR/iVJdSwajLNbOgs9P1ISPtkumLR3BuklX7QLKdfI3&#10;uqSfYiEFAQK8b/4KAeCdZ8d/sl+KtP8AD3h+81a80/7DrEWl6bbtNdXgsL+3vmhhjXmSV1t2VEGC&#10;zFVyM5qKL/gol+w7b6dJda1+0/4P0WSEN5mn+JNXTTLxdoBI+zXRjmz8y4GzksAMmgD2ogEYIrlf&#10;jY9zF8K9aeygjknFpiCOaQojvuG0MwVioJxkgEj0PSoPgv8AtAfBv9obwy/i/wCDHxAsNfsIblre&#10;5ezkIktpl6xTRMBJDIBg7HVWwQcYIJ6fWdH0nxBpVxomu6Zb3lndRmO5tbqFZI5UPVWVgQQfQigD&#10;lbjTPjV4l0+Kzu9b0vw3uuFa4utDmN3PHEHzsQ3MAjJZQFLNHxk4GQDVib4b+Jri1ks7n42+KpEk&#10;QpJtj06NsEYOGjtFZT/tKQR1BB5o+CkVnB8P44NNto4LVNV1JbWCFQqRQi+n2IoHAULgADgAACus&#10;oA4Hxx4W0nwh4O0fQNFjmFv/AMJjp0v+kXcs8jO+opM7M8rM7EuzNyT19BXfL0wK4/4y2Oo6lo+j&#10;2WlaglrcN4lsWjuJIfMVdsoblcjP3fUVIfD/AMZgf3XxO0Pb/wBNPCjsf0uxQB1lYHxVuHtfhj4i&#10;uYiu+PQ7tk3dMiFiKonQPjZn5fiZ4f8A/CRl/wDkyuA/aq+E/wC0L8Sv2cvGngjw5+0RY+GL3UPD&#10;1wkOu6R4Rf7Ra4TcSm68x8wBU9Dhjgg4Ia1dhSbUbpXPX9C2J4esto+VbOPb/wB8CvEvjT4i0Vv2&#10;XfiX4A1i01zT7i90nxVC1w3hS/khiWd7wpLvSHYybXV9wbBHOe9O8aftSaH8A/AWl/DWKHWvH3jb&#10;TfDdkLiztLNYpLtjDt+1XEioIoQ7IzMEDMN3yxkYFfEfx20S7/bm/aX0HxB8fvE9r4J1jTdFk+w/&#10;DPQ/EF0zTaZ5qu7ak6hEumJj3rHsjRVO11kxur5bPePODeEoyqZrjoU3DVwj+8q7XX7qF5pNL45K&#10;MF9qSueNic0rV416GWYeeKrUoOU4UlflivilOXwQUd5OTTS6NtJ5v7IPinR/Evwgsfj54l8H6hZa&#10;te6bbtbQ3Gj3b2mmyNCrNM0vlbMAsMEnCgH0r1ptO+KSQ6fZfF3xDpusW154ksmht4VDR/ZzMqn1&#10;z161i6vrP9onUfBHiFfDWqabDq1snhPR9MZJeDKFaOUKSuChOd/U9ab8Qdb8KTw3Vr8OtA8PjxFn&#10;SdN0uO3hTy01Ke7uYliR0RmVy2wF0UsNvy5IAr/OvOqdXxG4/qYzCUHh6mPxDlTg1zRiq07RUZ+7&#10;KKjKTUpKL1TXQ34NxGV+GHBmN4fwNChjqGGoKdWrQarXqzV40nOT5YyTagoN3aSfc4L4hajN4Z8Y&#10;33hjwpqlwukPdGWOw89vKHPdc4P41ifArQrr4Vftg+CvG/wb06w0e9+IHiS10Dxlp6wbIdVjic38&#10;M5CDIljltRmQDPlySZz0r6u8D/8ABIDThpq3PxN/am8aX2qTzLLeDw1Y6bptkBxmKJJLWe4ROo3G&#10;dnOc7gea9u+A37C/7P8A+zzrf/CYeD/Dt9qHiL7G1r/wkniLWZ9QvFibBdY2mYrAGKgsIVQNgZBA&#10;AH+hHhFwRW8LcpxOFxGZPFKvFqVOFLlpyfK1GTnN894ytNPlvpbS7P5i4f8ABvj6n4kYXiadalhK&#10;NK16VOpOo5Q3lTtywglJtrRuMd0nZHRab43+NF94pv8Awingrwz52m2drPJO3iO5CyCYygYX7JkY&#10;8k9z16mpfEnh/wCMHjaxg0TWrDw3ZWw1KzuJprfULiaQLDcxzEKGhQZPl46jGc1f8PKy/GjxIT/F&#10;4f0g/wDkW/FddX2h/WAABRgCub+MQB+EfinP/Qu33/oh66SuV+OsrQfBHxlMvVfCuoEf+A0lAHUK&#10;iLyqinUCigArmPjbAbr4M+LrUHHmeGb9cntm3cV09cP8Qr7xl4pk174XeF9B0ufzvDqma61HV5Lf&#10;b9p+0xABUt5M48kkkkdcD1oA7aLHlqcfw06oNMhu7fTbeDUJlkuEhVZpF6M4HJH1NT0AFeO/sVbk&#10;8DeNLc/8s/jF4x/8e1y7f/2avYq8D/ZT+IWgeGrTx/4ev9P12SaP4ueJn3WXhe/uYsPqEjj97FCy&#10;H73Tdkd6APVtY+I15Y+JLvwxovw81rWJrGCGW4m0+azRF8zdtX9/cRsT8h6Ajkc1D/wsPxpnH/Ci&#10;PE3/AIHaV/8AJlYFh49sdO+K+s61B4T8WTWeoaLYIsi+F7xUE8Ulzv4eJSCUeLnp8vrmuz8IeN9H&#10;8apfHS4LuGTTL77JfW97atDJFKYYpgMN1zHNG2Rx82OoIoA4X4L+N/Fo8Izwf8Kd175fEGsfM17p&#10;+B/xMrnj/j67dPTjjI5p3xn8U+Ir7wvpdrefDfVbONvGnh3ddXF1Zskf/E5szyEnZuenAPWrnhrx&#10;TD8L5dZ0XxNourR2beKZnsb5bNpYSl5OsgO9c4HnTuvP3foK0Pjw27wRp5H/AEOnhz/09WVAHaUU&#10;UUAFFFFABRRRQAUUUUAFFFFABRRRQAUUUUAFFFFABRRRQAUUUUAFFFFABRRRQAUUUUAFFFFABRRR&#10;QAUUUUAFFFFABRRRQAUUUUAFFFFABRRRQAUUUUAFFFFABXF63/ycR4Z/7EvXf/SvSK7SuL1sgftE&#10;eGcn/mS9d/8ASvSaAO0PSuX+EVult4WukjPyt4l1p/8AvrVLpj+prp2YbeCK5f4NRvF8PbWSZvmu&#10;Ly8uD/21u5ZP/ZqAOpoY4GaMj1prsChw1AHNfBmaS6+GWk6hIm03kLXW30EsjSD9Grp65f4Jz/aP&#10;gz4RuGXaZPDNgxX0Jt04rqKAOZ8dzRp4q8FxP/y08SSqv1/sy+P9Km8XeALXxDPHrulX8mm63axl&#10;bHVrdQWVScmKRTxLCT1jbjupVwrrD46ijk8V+C2cfNH4klZfr/Zl8P5E101AHHw658b7YLDd/DrQ&#10;LjawQ3Fv4kkQPzjfsa2+RehI3MQCQNxHPO/FT4pzv8KvEema38PvEFleNoN4lzD/AGa00MIaBlD+&#10;fGWjdSzAfKxdQdzqiq5X1KuT+OMW/wCEXiCCNBum02SIYHXf8v8AWgDrFOVBxRQOnSigDkfjLo2n&#10;6p4JbT7iyhZbzWtKhnDRgiRW1C3UhuORgng152/7Ftx8P4bt/wBl/wCP3i34cxsWk07wvZrZ3/h6&#10;1cqBsSwuoHMEO4bjHbSwcs20rmvTfivKsXhe1Zu/iTRh+ep2wrpaAPn3U/2TP2jfGVuuq+Pv28fF&#10;i6pZt5+lWvhnwno1npUNyoRopJLea2uJ5tsi5x9oUFWZeM7qx9V/4KDN8JfCmpeBfjb8LvEZ+K2j&#10;wrb2vhXwz4T1C8tvFF04ZbabTbhImi+zzyADMsim2Ztk5UgM301XN/FNI/8AhGrUlF58R6OOn/US&#10;tqAPH/hn4O/4KY2Pg621bx18bvhPcaxeW/2m60O6+Hd6V06ZkB+yLeQaogmRG+UzGBS3JCgEAcXo&#10;HxJ/bB+F37Yvw58KftB+OPh/5PxSutS0648J+ENDu2ig+w6bc3cd2l9dSrI8jGEI0QhCqrHJYlWr&#10;64ry/wDab/Zg039o208N6nZfEXXPBvibwZrT6t4T8VeHhA1xYXL20ts+Y7iOSGZGimdWSRCDkfiA&#10;eoU2YbkwTivDv2aviJ8ZT8efiB+z18UviHpvjCHwToeg3UHia38PjTbmS4vvtvmW86RzyROyR20M&#10;m+NIR/pBGzChjs/Hz9o+/wDBnimx+BHwX8PWvib4na/YyXekaFdXEkNnYWaMFk1HUJ40c29qjFVG&#10;AZJXZUjVjuZAD4K/aA0bUfBn7dnj/wAR/tM6ZYpda9dXUnge4v7k28F9o0cNlFbxxzRDd+7/AH4k&#10;Q8rI5LDEkZbhrzx74Nmsbv4M/CD4OfEbUvAtpqH9oWvif4U+G766shdAAzaa7WVtJyPlbJUZ8zOc&#10;k19afE7SvDn7Rvxz0/8AZO/4KG/Df4Zak/hvQF8VQanF5/2C+sbo3Nk4jjuCr2NxFcRxDzPOlDpI&#10;pAVmxH9T/BP4f/Bz4X/CjQ/AXwK0HRdN8I6dZKmhWegqn2RYWJfdGUJDbixYtklixYkkk18TxJ4d&#10;8O8XZxLH5vXxFWnKNOP1X2soYeMqUVGFWCjK/tLKW6snOT1ukvlctyDHZLmkcfluIVDEQq1asMRG&#10;EZV06qtKnJ1FOnKnH7K9ndKyufKnw3/YV/Yx+J7eHfjr+0n8Jp9Y8eLcQao32/TdR22AEY8nT3j2&#10;hJYovlZkkVleZC5GMAfSPxd+Kvh6H4ReKP7A1TVIb5fDt79hmh0y7jkjm8h9jK/ljawbGGyMHnIr&#10;u21rw9barHoD6tZx31xC00NkbhBLJGpwXVM7ioJGSBgZryn9vb4/aN+zP+yp4o+KeueBNQ8TQf6H&#10;pK6DpN15N1fSajeQafHFE4VsOXulxgEk9PWvssLShg8BQwNG6pUYqFON21CEUkoq7dkkl621uz6D&#10;C4Ohg4ONNavVvrJ9ZSfWTbbb7tncaX8HvBeladDpul3OvQW8EapDDF4u1JVRQOAALjgVR8VfCvSG&#10;sGTQ/HHiDSdTb/kH3knii9nRJgNwLQyzlJl4+ZGByuenUeA/8E3v+CkMn7WWp6p8DfiH8Kdb8J+O&#10;PCuk2t5e2+rXkVwbyzlgtpEuGaIL5bn7TH8rqu/5ipba4Sn/AMFVvjH+yNp3gH/hA/jl8VdM8PeI&#10;tFaPWfDK+IPDs91pt5cvDcxx2ksnkNF+/RZ4/wB3Ik8ed6FSBnQ6j0b4MftLa9+1bYap4U8D3ug2&#10;V3oN/bW/ijUtD1q4uPszC4dZUt2lsBBcB/s08e9JHVc53bgBXp+i/Cl/D+i2nh/SviL4ihtLG1jt&#10;7aHzrY7I0UKq5MBJwABknNeRf8EztR8Mal8A7q88JaGYbS416SeHUIXMtrdwvbwGGOCbaqzLaw+V&#10;YM65zJYyEkkmvoqgDlG+FjS8zfEjxU301YJ/6CgFcv4m+F2oaR8QfDlxb/FXxhJY6pdTWF3psmuP&#10;5YItZ7hZ1ZQHVwYNmCxQq5+Xdgj1OuT+JuorpGoeG9dks7i4hsdeZ7hbO3eaUK1ldRAiOMM7/NIu&#10;QqkhcsRtViACu3wL8KS61b+IbvxF4omu7W3lggmbxVeKVjkaNpF+WQcMYoyf90VoSfCrwxIu1tV8&#10;Sf8AAfGWpj+VxVjVfib8O9B8M2/jLX/HWj6fpV3CsttqN/qUUMEiFN4Id2AI2Zb6DNeHah/wU6+A&#10;k9nqHi34f+F/F/izwboOZPFXxC0TQWTQ9Kthgfalurlolv4skktZfaNqo7NgAbgD2H/hTHhDfvOs&#10;eK//AAu9W/8Akmpj8J/C6wmIap4kxjHPjHUif/Sit7TdW0zWLGHVNJ1GC5triMPBcW8wdJFPRlYH&#10;BB9RXz74t/bG8TfET9oe8/Zx/ZBXwb4n1fwvoJ1bxjea1rU62ULGRY4dNSa1jl8u5fd5ruyuIkCf&#10;u5DJ+7APZfgxDHb/AAf8KW8IOyPw3YquSTwLdPWulr59/ZR/a58I65qOk/smfE7w7qngr4peH/Dc&#10;YvvCuv2siLfxW2LeS70+6KCK/tiybw8Z3BGXekbZUfQSsGGVOaACvJ/23YxL+zVrgI+7faW//fOp&#10;WzfzFesV5L+3Mb0fsu+JTpqRtceZYfZ1mYhDJ9vt9u4gEgZxnAJxQB60MgYNZfjjQrTxT4O1Twzq&#10;ECyQajp81tNG/wB11kQqVPB4IOOhrj/h18VvFM3jvVPhp8XtP0fR9YW487w9Dp99NKmo2RUsGV5Y&#10;ow8ibXV1XkbCdqqVJ9EIDDBGaAOZ+DWvah4n+EvhnxDquftV94fsp7jdMZG8x4EZst/Eck89zWT4&#10;k8Z+BvA3xkju/GPjHS9J+3eG/Lg/tK/jg83y7jPy72G7HmdumRVj4NXUOm6dqXgS83Q6hpOr3byW&#10;sgIxbz3U0tu6Z+9EUO1SMgGNl+8jAXX/AOSxRqcYbw3IcY/6eI/8TQBl+EdS0/V/j34l1LSr6G6t&#10;5vBegtFPbyB0cfa9X5BHBru68/8ABfh7QNA/aI8YHQtDs7L7V4S0GW6+yWqR+dJ9p1Yb22gbmwAM&#10;nnAFegUAcX8Df+Rf1r/sdNb/APThNVz4wQJd+B2sJTiO61TT4JPdXvYUI/ImqfwOYDQNaBP/ADOm&#10;t/8Apwmq38YIpLjwjbRQt8x8S6KfwGqWpP6UAdTRRketG4DkmgDl/i7NLB4UtHiTcf8AhKNEUj2O&#10;qWoJ/I11Fct8Vbgtp2j6TGu5r7xRpyr7eVOtyf8Ax2A11OaACuZ0eZJvi94gRD/q/D+lI3sfOvz/&#10;ACIrpq5nwnDH/wALB8V3X/LQz2cZP+yLdSB+bsfxoAp3/gjxD4R1SXxD8K1tQLiQvqOg3sxjtbp2&#10;JLSxsqsbeYk5LBSrnO5dzeYrpPF3xc05Tc6r8JrWeGPmRdH8QrNM2Tj5FmihVscEhmXjOMnCnsKC&#10;ARgigDzyw8fWXiz4waHaW2g6xbKuhalJHcalpE1qsg8yyDACVVYEE4wwBPUZHNeh1yeuRn/hdXhs&#10;og2jw3q5bjv5+nAV1lACOqupR1DKeCrDrXmHxs+CPw0+NfjTQfB3xG8LW99p8egapLa4BjmsrgXO&#10;nGO5t5Uw9vOh+ZJYyrqeQRXqFczqUqv8YNGhB+ZPDepM30NxY4/9BNAHl91+zL+0n4Tjt9P+D/7c&#10;PiZLH5luoPHnh3T9ckjXy8K0E6x28wcPhiZ3nBG4ALwRk6h8E/2mPgJdyfHHwV8efFvxR1SNYx4m&#10;8H+KLXSIU1bT0MjGHTzaWlt9nuY2kkeESyPG+9opCN6zR/RlBAYYYZoA+V/G37aHir9pPU/Dvwg/&#10;YPk1KHxFqlwtx4r8VeLPh9qMFj4Q09N2/wC0RXkduJLx5EEKWYcS5Ys3lpiUdprWi/8ABSXQdBjj&#10;8MfEL4K+Jb5ZFRzqnhHVtHVo9vMhaK/u8vnB2hVU5Iyten2yx/8AC3LwKq7v+Edts4/6+J66U0Af&#10;Of8AwT/+I/xR1i8+JHwN+KvxA0nxPefC/wAVWuh2msaV4ebSw8LabazeW0DTyn93I8sayFsuqBj1&#10;BP0ZXgXxE/ZM8WeHvjF4h/aX+BP7Smr+A9S1+0tn8XaTNotpqekas1pE0cU00MwWWN1jwrNBNEWV&#10;Bk8A12P7H3xd8UfHX9mfwf8AGXxvDZw6h4l0dL9lsYWihaOQkxOsbySNHvj2OULvtLEbmxkgHpbk&#10;hSQO1flh+1pP8JPHf/BU3XvFfxl0PR28P+A9Lt9OtribTXmvBfy2ltcyPvVDtiEfkqvzbgfOIAB5&#10;+0r39oz41/Hfxdf6J+xhonhW88P+G7+ax8ReNvGLXgsry+iZkksNPS3Aa4MbLtlut3lRswVBO6yr&#10;H5D8Hvht+yN+3De698Zf2hfA/h611XXvFkmj3vhGfxRO0M+p6esen3cLL5kMeoR+fb7U3W4LBAWB&#10;yqr5+bYLFZnlVfA0MTLDutB05VYfxIQnpP2fvRSm4Xim3ZXvZ6Hy/F2U5lnWWQw2E5NakHNVL8so&#10;Rd3FpKV02leOilG8XJXufPXxO8cfBHxX4t0D4sfCv4R+NfiRdeCWMGh6b4O8P31za21w+7arhIWC&#10;MWBJklMaAjJbg17z+zX+xT8BPFemeH/jd+1Pouu6x4maGLU9P8Lalp16ln4euJFEh3xIuLi8jYnM&#10;8hYIygxKhUu32t4Y8K+E/BOg2nhbwj4c07SdM0+3WGx07TbOO3gtohwESNAFRR2AAFTaVrWha2kx&#10;0PVrS8W1uGt7j7LOsnkyr96NtpO1h3U8ivluAfDzh3w4oyeVOpKvKMoTrVKjlUlCUnJw05YRi225&#10;csU5NvmlI9DGZbi88xODr55WWI+pRcMNT5IQo4aL3VGCV1fvKUmlflau0fGPwc/4JgfsAfCX9oTw&#10;xq/wc+HWpw3dno94LVbiS7g+xQRSWzxlH2xs7rPtcSSM8gZvvAYA+to/hV4YiXaup+Iuuf8AkcNS&#10;/wDkivlf/gpH+35rn7Kvxk8I+A/h58Cdf8XeIn0aTW57rR9USCK10tLuIXSTq0bKUkEQQMSpDFSu&#10;cNj379kb9qfwV+2F+z34e/aF8CaVeWNjr1msv2C+ZDJbyYG+MuhKPtYlSVPBBVgrqyL+h43HY3Ms&#10;Q6+KqSqTdvek23potXqd+EweEwNH2WGpqEbt2ikldu7dl1b1Mf46eKdK/Zp0FvjRpnjJv7P0maO2&#10;8QaX4m8UXUlvLHPLEiyo0nnSJPGeVSNGMqvIgR3aMroeAH1n9o7RNF+MF1rp03w/f6bZap4Vj0O+&#10;dmdpElJnlW6s4pEJjljURsvGGyAa+HP20fjB+xT8V/j3b/8ACuPitoeoeK/GVi/9q+Gtc0i406+i&#10;8uw86DUIJ5bYT7ZoLJbNYQJUdrpJIUV/MaT9J/BuoRat4R0vVrfR7nT47rT4Zo9PvbcwzWysgYRS&#10;Rn7jqDtK9iCK5TpMuX4d6hMu2T4neJMd9s1sv6rADULfCaJ+JfiJ4sb/ALjbL/6CBXWUZxyaAPK/&#10;A/wtvYPE/iHwvrXxR8Y6hDZ3EE1jcXGvSRyJFLHnyj5e1XCsjENgHDAHJUs3R6J8DvB2gi4Flq/i&#10;U/arl7ibd4tvxukc5ZvlmHJplv4n0zw/8WdSsNXMkP8AasFjHY3Hks0Mkg84GMyAFUfphXILZ+Xd&#10;VX4z/tRfs/8A7Puky6r8W/ivo+ktHJHFHp73QlvrmVxmOGG1j3TTyv8Awxxozt2BoA2J/hL4VuBi&#10;TVfEw/65+NNUX+VwKjh+DvhKBt6ax4q/4F461Vv0NzXn/wAK/wBuP4f/ABM8f6b4G1L4e+LvCMfi&#10;TTri/wDBOreNNMj0+LxFbwSW8Uxhhkk+0wSB7mHEVzFDJIrb0V1DFfV/FvjPwl4C8N3XjDxt4n0/&#10;SNKsYvMu9S1O8SCCFfVpHIVRkgcnqaAOT8WfD/QNJ8R+E9Qt73WpHj8SZVLzxFe3EZ/0O56pLKyn&#10;1GRwQCK7+vkPTf2uf2hPjl8Prb9qz4QfAuy8VfDCw8aXv9n6bo19cDxNc6fp9zcWM19BbPF5N2Zn&#10;ilkitg8b+UYyHeR/KX6A/Z8/aV+Dv7UHgqbx78G/FX9oWVpqU2nahDcWctrdWN3ER5kE9vOqSwSD&#10;KnY6qdrKcYIoA7yigHPIooA8o8WRqv7cfgCXPzN8KfF6/lqfhr/4qvV68L+OU/xHt/2wPh+/wv0z&#10;SbrUj8LPGQVNau5YYV/4mHhrDZiR2PzAfLgZB+8Mc+k/B34pab8V/BVrr6CK21ONEg17SVdvM0y+&#10;CKZrVw6qwKMcZKjcMMOGBoAp/FyOW38TeBNbigVvsvi7y5pGm2BY5rK6h5ODnMjxgLxltoyDiu3r&#10;lfjLp2o6j4FkfS9OmupbHULHUfs9suZZVtbuG4dIx3kKxMEBwCxUEgEmt7Qdd0vxLo9trujXaz2t&#10;3CJIJVz8yn64IPsRkHrQBxPwn+Ivw3sba88GN4/0UaqnijWt+mtqcQuFY6nctgx7t2cHpjpVz9nT&#10;I+Cnh0f9Q9f/AEI1Y+HekaVr3gq/0zXNMtry2l8SayslvdQLJG6/2nc8FWBB/Gqf7NNra2HwJ8MW&#10;NjbRwww6WkcMMKBVjUEgKAOAAOAB0oAm/aQ/5N58ef8AYm6n/wCkkldpXF/tIED9nnx5k/8AMm6n&#10;/wCkkldpketAHL6tCjfGXQLk/eTwzqyj6G404/8AstdRXK3CNP8AGq1n3jba+F51695bmL/41XVZ&#10;HrQAVy6zSXHxnkgCfLZ+GEZm95rhsf8Aog11GR61yukXDP8AGnXrcj5V8M6Syt9bjUhj9P1oA6qi&#10;jOelBOOtAHHfDLStG8WfAnw5pOsafHdWV54YsRNbzxhldTbxnkHj/CmW2mfFjwU7aV4ahsfEWm7s&#10;2kmtaxJb3Vquf9W0ghl+0ADo7bXwMMXPz1e+C8UcHwf8KwRDCp4bsVX6C3SumoA44/EXxhof73xx&#10;8Mr61t2X93c6LIdSAbn5XSJRKCcZBWNlwRuZD8tJ8ItbTxDf+LtTXTLqzZvEyJJb3sHlyIy6dZKQ&#10;Rkg8j7wJVhypIIJ7JlVhhlz9a5P4YI39p+Lp2/5a+KpCv0W1tk/9loA6ymTW8Fxt8+BH2nK7lBwa&#10;fRQB4c/7KXw9+KN1cfEu11rXPCfi1Nf1aH/hLvBl+tlfz2y310q207FHS5hUkuscyOqsMqAc5gm/&#10;Zt/az1Ce48PX37fPiCHw+2VgutP8D6NHrvlmPGHu2ga13B/mDJZoccdfmr1P4TyrL4WunX/oZNZH&#10;5anciuloA+cIfF/jb9g/Uo9J+L3ivxB4y+F+rXCpp/jObRFudR8OX0jEvFqCadboHs5nbdHcrCoh&#10;cskxCNG65ng/4tftcftZfEfVvH37NfivR/BPwx0UJZaLeeP/AIb3txP4svAp+0TxwPc2Vxa2sTFY&#10;1kbmV0cqoRQ0n1A6qw+ZQceornfhZt/4Ri4K4/5GLWOn/YSuaAPn/wDaEs/+Ciem+CtS1u8+Knwj&#10;0fRPD+ntq8nifTfCOozagk1uhfy0sZrtodrEY8x5zsByUPUe2/sz/EvUPjR+zh8P/jDqyWy3fizw&#10;TpWs3S2alYRJdWcU7BASxC5c4BJIHUnrXW61pFh4g0e60HVoBLa3tu8F1ESRvjYbWXjnkEjjmvk+&#10;b4d/GX/gnj4W8C+Efhp+0jeeKvBtz428O+EdB8DeNPDttNNY2FzeQ2rR299bNBKPJt2klDTLcHEI&#10;XAByoB9dVz/xSvYbD4ceILy6mjjhi0W6eSSRtqqoiYkk9hjvUfxX+Lfw7+B/w+1T4p/FLxRBpOg6&#10;NbmfUb6ZWfy16ABEDPI5JCqiKzMxCqCSBXxX/wAFAfHH7aHjf9lnUPiL4s8KeGPB3w0vvEWjrqXh&#10;/UL67XxAmjz30EHmXjKjQRtvljkls1VsRqyNKx3RtdOMZVEpOyvq9zlx1bEYfB1KtCm6k4xbjFNJ&#10;yaV1FN6K70u9F1Plux/bV/bz179oZ5fDfwz03xJD48m+0W9v4fvG8zSrG0sAVtIVu44xM5WF5Ayu&#10;A7vIdi1fi8TeDPEHxQ8UftGfDHwH4w8S+LvE+jvaRafpunzXDQLhUljgjWPcrkrsJk2LFlt+3axr&#10;7t/YK/Zd8BfB7TVu/EvxD0Hxf8QLPcLrUNMzH/Z1o7FY7cW5mk8o7VIZzgs4YdFAH0pqup6DoGnz&#10;arreoWdla26bp7m6mWOOJfVmYgKPrX51nnhpwnxZjMPmea4OnTxa/jvDOUIYiKatTq815SjywgnJ&#10;csm+ZXs1b4jhXK/EHLMhxWHecVsM8dTnTxMIOE1KnUkpSjFyhalJtyUnSUYu6dm1d/n3d/sB61Zf&#10;A3UPHXhH4waivxvk8m+0VdRh1JvDWnuhU/2aLeOJfMiKjBumUzGUCQbY8252v2Bv2Nfi54q+K2sf&#10;HL9p6503S7rw/rC2+i+H/BOpXcEX2p9Pi866klCW524uJNiLGp3SSMztlRX3lBJazQrPbSRtGy5V&#10;4yCpHqDX51v/AMFmNH+Gv7V/ijTPEn7O/iu1+H8nxCn8Kah4t/tSKS2Op2ct7ZNdQQsiMwf+zTGY&#10;kZmLRkKGf5W++xmHwOYY+GPxGHpyxFNcsKrhF1IQf2ISt7sNXaK2d3G13f18n4L4d4fpwpZbSdGn&#10;FQThCUowm6esJVIJqNScHrGU1KSet7n3k/wr8LiNt+reJNu05P8AwmOpDA/8CK8l8U/tGQfs9/Fz&#10;R/glceI9M1pfGTRzeD49W167kvUaSZYWhcxW1y3kCSSIpcTFF/eshY+Xk+rfFv4qfD/4UeALnxr8&#10;S9QmtdHEkdtcyW1hcXThpnESKI7dHkOWcDIXjOSQATXwP/wT78Sfsxaj+1fBof7N3irR/HHh/R7y&#10;eHTdU8O6eYbhY5LBvIur2GOJUT7Gv2qxacLGszalAXBlVjWh9Ufc3hr4V+JTeXXizxN491S31jUC&#10;Vuo9NuIHgigWaaSCBC9uCwjWYruKhm6mtSf4aXNz/wAfHxM8Tn/rnexR/wDoEQrqB0ooA4PxP8EL&#10;jXNEn07TPi/40026kX9zqFrrW54W7EK6FG+hByPzrN8KfCnSPib8KNPuPGHiTxNKniDw/E2pWi+J&#10;bpY3WeAGRAPMyFO4jrkDvXpzMqjLNj61xfwV8U6XP4E0vwvK0lvqGi6LaRajb3ULRmPEezzFLACS&#10;JmjcLKhZG2nDHFAF6L4U+G44/LfWfEkn+03i/UR/KcD9Kjl+D3hKZtz6t4oH+5441Vf5XNcF8T/2&#10;9/2b/hz4itvAWjeKrjxr4rvot9l4S+H9i+s3z5z5ZlFsGjtEdhtWW5eGLOSXADEdP8BP2iPCvx60&#10;7VorHRb/AEHXvDeqNpvijwprclv9u0i7EaSeXKIJZI2Vo5EdZEdkdWBB6gAGxb/CPwrbf6rVvE//&#10;AG08a6o387k1S8E+FtL8M/FfxAmnT30nnaBpTO1/qk903+v1AYDTO5A9gcZrlv2xf2vvh7+yT8M5&#10;fEmuX9leeI9QkjtPCfhQ6gIrrWL2V9kUaKAziMHLSSKjbI0dsMRtPmviT9qn4l/skeObzxv+3F8P&#10;rax8Kajodjax/EbwFDe6hpNnNBcT7v7QhaLzdNVzeJskLTQkROWljO1SAfVFFV9J1bTtc0231jSL&#10;6G6tbqBJra4t5A8csbDKurDhlIIII4IqxQAV5R+yjGIbP4gwqeB8Vtdb/vqcN/MmvV6+aPhR8R/i&#10;J8N9d8Ya1PoGkN4Mf4xazBrmqPdXBu7NHaMJL5SRMuwS/KzFujqTtAZqAPpeuD8HQz6R8cvF2lJb&#10;7Ib7TdL1Rm87O+Zxc2zHbjg7LSEZycgKOMCu10zU9P1mwh1TSr2K4trmFZbeeGQMkkbDKspHBBBy&#10;DXJeLLmPw58XNB8UaiJIrG60u40qS6VSY1upZ7drdZD/AA7isiIx43uF6uoIBY+OMtnbfC3Vb/Ub&#10;uO3t7RYrma4mcKkaxSpIWYngAbeT2rA+KXj7wN408D2f/CH+MtL1byvGnhzzf7N1COfZ/wATqy67&#10;GOK6b4vsR8NNWdWA/wBHBB/4GtYf7Qfh3w/qHhnRtY1DQrOe8s/Gvh02d1Nao0kBOs2YJRiMrkEj&#10;g9CfWgD0GiiigAooooAKKKKACiiigAooooAKKKKACiiigAooooAKKKKACiiigAooooAKKKKACiii&#10;gAooooAKKKKACiiigAooooAKKKKACiiigAooooAKKKKACiiigAooooAK858feD/C3i/9oPwnB4o0&#10;C1v0g8H668K3UIfY32vSRkZ6HFejVxet/wDJxHhn/sS9d/8ASvSKAL1x8HfhnNFs/wCEPtU/2oS0&#10;bfmpBrlvgf8ACjwe/wAKdB1CE6xbtdabHOy2via/iX5/m6JMB3r09ulc18GGik+D/hSSD7jeG7Fl&#10;+ht0NAEUnwd8Iyy+c2qeKN3X5fHGqqPyFzim6p8LvC8GnTTnWvEsaxRs7OvjDUc4Az3nNdZWX44l&#10;aDwVrEyfeTS7hh+EbUAcT8IPhbFD8LvDM1v448TRMfD9kWX+2ndR+4TgB93HtXSS/Dq8kXbH8SfE&#10;kZ/vLeRE/rGR+lafguzTTvB2k6fH9230y3jX6LGorToA8u+K/wAO9b0TwXqHjuD4xeKPtnhvT7zU&#10;tNaQ2LLHMtpMuSDa/MNrsMH1rodU8B/ESS2E3h/446xDdRlWiXUNL0+e3cgglZES3jkZSODskRue&#10;GFTfHOFrj4J+MLdBzJ4W1BR+NtIK6odKAPNZ2/azg8StpsDeAZtJjUumrN9tjuJziMCI23zLFyZG&#10;8wTSZ2KNg3lkxfiT8XvFsfg/UvD3j34Zal4bkuJoLXS9ckaK+sLi4aaJEBMD74gzthPOWLfwMqzB&#10;a9krkfjiEf4c3CSLuDalp64xnk3sGKAJpNG+MTKDb/ELw+vH/LTwrM38r0VH/Ynxvz/yUjwz/wCE&#10;fP8A/J9dYOBiigDy74vaV8YI/CFobnx34ck/4qjQ/ueFZ05/tW0wf+P49/z9utdeNM+LeOfG3h3/&#10;AMJef/5OqP4sRLN4WtVbt4k0Zvy1O2NdNQBzcml/F4j93448Nj6+Frj/AOTq5j4lWXxVt9O0p9d8&#10;XeH7izPirRxNDZ+Hp4ZW/wCJhBjDtduBzjqp49Otel1yfxiBbQtJT+94s0j9L2I/0oA6yiiigD57&#10;1L9kfQPiL8SPHXxL8EfFnxt8PfFWo+IoYdQ1/wAE61HG13HBaQCJZrW7iuLSYqHdQzwFwGwGGBj0&#10;j4H/ALOvgD4EWl5ceH5tT1bXNWEf9v8Ai3xJqL3uq6s0e7YZ53/hXe+yJAkMe9hGiA4rW+HabNQ8&#10;TP8A3/Esp/8AIEI/pXTUAcP8XP2aP2dvj3LaXPxv+BXhHxhLp6sunyeJvDttfNbKxBYRmZGKAkAn&#10;GM4FfMf7Mn7OP7W/gb9mHQf2X/hfqfhfwv4Dvlk1C0+IWn+JLp9csdPvro372dtYNaeTDNGs8lsk&#10;xuWRVVJBGSPLr7UPSuT+AgI+BngsH/oU9O/9JY6APl3x3+xd4M+E/wAf/gxrNt431fWvE118Rl+y&#10;/Ebxwyahq9lpljpF9Inh+3ulSNhDNH9o3NKZHcGZnMshR06LTPCnxa/ay/a78YaV8SfEqt8I/hV4&#10;50W40Hw/NoUdvdXniK1sBdsDOkzGSyhe5sbpGdFd7gbRiOH999B/GP4M/D749eA7n4c/EvSJrrT7&#10;iSOaOS0vZbW6tLiNg8Vxb3ELLLbzRsAySxsrqRwag+CnwP8AAv7P/gqTwV4DbVJori+mvtQ1HXta&#10;uNRvr+6lI3zz3Nw7ySuQFUFmwqIqKAqqAAfFv7W//BP74W+M/g94c/bbstf+IWj+JNF+Heh2niaD&#10;4e+IZNO/tbR4vIa5a4Fsn2idorfzWRVf5SikI+Cr1/g//wAEoP2ovEMs3xO/aE/bDh8T61/wgh0L&#10;wb/wkHhW21OTSreaKNWFxI0cBnkUIB5oVZt5kfzR5kiP9v8AwIG34H+DV/6lXT//AEmjrq6APjP9&#10;kjxP8bf+Cdvwz8L/ALJX7Unw3vNe0nSNFuT4X8d/CfwnrWvQ3EMU/wDx7ahBbWTPa3ZSRZPMA8qb&#10;Em3y2UK30Dpn7Yv7MWofBbS/2iLz41+H9J8F6xMsNj4g8RagumQ+eXaP7PJ9qMbRTrIjo0LhXRkZ&#10;WUFSB6Uyh12mvlr4Y/sFeFZv2h9W+McvxB1ZPDen/E288Tad8O7e3t10yHXfsMunNfbihlG6C4mL&#10;QoyRtK3mMC+SQC5a/tLfFf8Aa7+K2veBv2FfjJ8P7fwd4RtbVdf+JEmmP4ihvtRnxKLCxFvcwQEw&#10;wqGmkMkoBuY0Cqyvi/P/AME6vBnxF8Xf8LJ/af8Aih4i+JPiKEs2jz3840+08PuU2+ZpcFrtaxlH&#10;Xz1kackKWkOxcfQOjaFovh2yXTdB0m3srdclbe1gWNFz1wqgAVaoA+Tfg3/wTg+GOu+OrP41fF34&#10;oeNPH114f8T67Ho+i+LNUim0mGPzJbH5rBYVtzKEjLGdY0kdpGLs9fTuq+BfBWu+EbjwBrfhLTbz&#10;QruwaxutFurJJLWa1KbDA0TAoYyvy7CNuOMYrI+C53eELw/9TZrw/wDKvd11lAHjdl/wT6/Y20bU&#10;bnVvC3wG0rQZryQyXB8Mzz6WrsRgnbaSRr09BW1+zB8KPhb8JPAl54W+FvgLS9Bs7XxDqMLW+m2i&#10;xbhHdSpHvI5dhEI13MScAc16VXL/AAytzZyeJLTPC+KLp1/4Gscn83oAj+L/AMDPhV8efDS+FPir&#10;4Ph1S1iuFubOQXEtvcWVwuds9vcQsk1tKAWAkidHAZhnBIPg9l8UvHX7AHiG88H/AB91XVPEHwga&#10;x3eB/F9jo15qF9o1wbid/wCydSZXnmn/AHTRLBeMqIVhMcpEm15vqSigDhfgR+0r8D/2mvD994o+&#10;BnxDsfEVjpeotYahNZMf9HuRGkhiYMAQwWRcjHByOoNc7+3TcfZf2WfFF2D/AKk2Mn5X1ua4j44/&#10;sSeA/jX8dfFXjXwj4/8AF3gLxtc+B9NtP+Eo8GeJLqydkee/AaeGORYrkrsG3zFJBHBHOfMfjp8B&#10;v+CoGi+DfEfwX8PfFTw58VvB+vLFLDr3jXTY7HXNOEccJMJOnLHDMnmQFgVtjJ++PMhGKAPsPx98&#10;P9C+I3h/+wtbWRNlxHcWt3bSbJ7WaNtySxPglHHTcOcEjoSK5uPwZ+0FoOptJonxh0/VrOZmU2/i&#10;PQk3Wy4UIyPamIyEYYsH++WGDGBg8n8Fv28/gR8R/hFqfj3xj4usfCus+DtCjvviZ4V1W4KXnhOT&#10;ZKZI7mNlDhcwTeW+3EypvTcGGc3S/wDgqj/wTy1S9trAftYeFbOS5Zk/4m1xJYrbuASI52uERbZ2&#10;ALKkpRnUblBHNAFr4s/ELxr8KtS0/wCIXi34Z3Ul5beKtL0WHVvD91bi11O11C7trRYpI5rhJA4n&#10;uDsBUhHVSHCvIK9E8M3XiXxF8RW8R6l4A1TRbWHRWt1bVLi0YyyNMrYUW88vQLzux1GM845/xP8A&#10;GH9nH4xfChfEeifH/wAPtotxdRSab4k0XXLSaOO6guYjGyMd8buk/lDYysNxVSMnFYvwm+OnxAtP&#10;EGkeCPiNDb6vpeqSSWuj+PI1WxGoXEaM5ie0fBD4UrvQBXdX2xoq8gHcaF/ycR4p/wCxN0H/ANK9&#10;XrtK4vQv+TiPFP8A2Jug/wDpXq9dpQB5d8JPhl8Ptdtdf17WPB9hcXs3jTWRNdSW48x8X0yjJ74A&#10;A+gpfjH8Ivh2nhyxktfDKwyP4m0dN1pdSwkA6jbgn5HHOM89a3Pgb/yL+tf9jprf/pwmq98Umi/s&#10;vSoZf+WniXTgq+pFyjfyUn8KABPhN4Tji8mK98QIvZY/F2pLj8rimQ/B7wlBJ5qar4oJ/wCmnjjV&#10;WH5G5NdTRQB5j8RPhdoK+J/BscHiHxNCZvEkiLt8VXzYI02+bPzytg/LXTQfDI2vy2/j/wAShf8A&#10;ppqnmfq6k0vj6ATeKPBTk/6vxPK3/lLvx/WunoA5ef4b6lKcwfFPxPB/1zurdv8A0OFq5fUPAPiH&#10;wl420xNG+MfiVZPEeqv/AGl50enyb1ispMEbrQ7SDHEOPf1zXqFcr4mie5+K/haMdILHUrhvwEEf&#10;/tWgCnqXg34zadO174P+Mcd3/o8oay8U6FBNGZePLKvaC2aMAhg27zMhhgKV+bIsPEP7VOlWd1rv&#10;ivwJ4Uv1jnkEOg+HdWla4khAOxluLlIo2djglGWNVGfnYjn02igDyW38e+JPHfxa0nQNPsbjwrr1&#10;h4f1N77T/EGl/aA8RuLELJE8UyxyocZ3I7FchXVGOK7CTRPjSf8AVfEbw4v+94Rmb/2+FRasqD47&#10;aC+wbh4T1cBsdM3Wm8V19AHJpovxvH3/AIjeF2/7k+4/+T65r+zPi3J8bY0fxv4dL2/hdiW/4Ric&#10;LiS5HGPtvX931z26V6jXM2EIb4w6pP3j8N2AX/gVxeZ/9BFAEn9mfFr/AKHbw7/4S8//AMnVHJpf&#10;xj/5ZeOfDP8AwLwrcf8AydXTUUAcD4Mg8ZW/xr1mLxhrem3rDwvp5gbTdMktVUG5vM5Dzy7jkdiP&#10;xrvq5HTQT8dNZPp4U0z/ANKb+uuoA5f44RRz/BfxdFKu5W8M3wx6/wCjvXkunf8ABPrwlo1tp/hr&#10;wT+0J8VvDfgm1to4X+HeieMfL02SFTlIEmeJr61hUHaIra5hQIqoAFBU+vfGVS/wg8VIO/hu+H/k&#10;u9dGg2oF9BigDK8D+BfB/wANfCWn+A/AXhqz0fRtLtVttP03T4BHDbxKMBFUcAV82ftzf8E+v2fv&#10;i34XGueA/gp4H0X4iap4qtLzT/Gi+HoYLz+0I5DcxvNdQoJyryxqJCGLMrN1zg/VNcl8Vv8AXeF/&#10;+xstf/RctAHj2t/Av9rn9pLXLfXvjR8UJfhHZ6HFKfD+j/CLxi99PcXj7Nt5e3F5p8UcqxqJFS0a&#10;B4W85mk3lY9vE/An4bfD/wDY88YftGeKPhxaw+GtB8FeEtJt5NC0vSRNdai1lpEt+3iCbcyC7u7h&#10;ruW2ZjgytpvzyFvufYleT/Hv9iz4D/tIa/b+JviNp2uQ3qWB07UJvD3ii+0v+19OL720+9FpLGLy&#10;1LFj5Uu4DzJAuBJIGAPJP2ffgn8YH8P+Gf2nv2ttcsdW+KHiuDQNJ1QWOmpawadpsM9xLFaiJJZE&#10;813upJJmVipdgi/JGpPgXxC/4JdeI/2bPj74V8H/ALEvx8+Jngm48SapdXvhO6l8QtPoGh3K21/c&#10;3dubEW7WvkNthJjmiaSd7iR1lVkkZv0B+KVrFZaJoMFum2OHxTpYVR2H2hB/WuvoA/OnUP8AgjZ+&#10;0P4K+D/gmD4YftDeENY8ceEviBbeMru68W+E/JtdT1KBUjjWW4tw1x5KwosJQABwkbDymUlvpDwn&#10;/wAFBfBfh+KDwx+0x8PPFnw/8RR+J28P30114N1efQHujcGGCeDWPsSWr20/7t45HZNolCuEYEV9&#10;DV5/+1d4G8L/ABK/Zn8feB/Gejw3+m6j4R1CK6tbiMMrD7O5BwQeQQGB6ggEcigCv8X/ANsH9lb4&#10;Ba1J4Y+Nf7SHgbwlqkemjUP7M8R+KrSzuWtSWUSrFLIrspZHUEA5KkDJGK8r+Ed9+3L+1b8PrH4w&#10;N8adB+F/hrxTZSXWh+HdO8Btea3Z2M2DayzXd7P5S3BjAkKfY9qebsIYpvPW/s0fsV6J8EI9Y1f4&#10;h/EXVfiP4g1yHTra71zxXaWxdbTT1dbKFVRBuMYkcmaQvLI7FncnGPb1AUbVHA4oA+T/ABt/wTe+&#10;D/w4+G+pat8PfHnjHTPG2rXlpDqnxKm1pbvWNTMtzHFuvmmjaK+Cb90YmjYxFV8poiqFfQf2bP2C&#10;Pgt+zZrmr+MbCfWPFniLXL+C9vvFHjrUjq2pLPFax2oMd1ODMilIh8u846DChVHofxvJT4c3Ug/g&#10;vbFvyu4T/SusoA5H4rfAL4I/HXTrXSvjN8J/D/im3sZGksE17SYrr7I7DBeIupMTYA+ZCDwOeBXl&#10;HxO/YP8A2QvCvwZ8QDTfgnYLZaX4fvJ7XSpry5lsY2jtZAh+yyStCdo+7lCFIBGCBX0LXL/G63N3&#10;8GPF1qD/AKzwvqCfnbSCgDoNI0vTND0u30bRtPhtbO1hWK1tbeMJHFGowqKo4AA4AHAFeU/HX9j7&#10;4f8AxU1OT4meDpZvCfxEtoYTo/jLSbq5ixNBKJrf7bbwTRJqUCuCDDOSDHLMitH5jNXrq8DFLQB8&#10;weHP+CiPg34G6Mvw9/b21L/hCfHGktcJq1+2i3K6LqNtFvaLUra6CvCsM8ariJpDLHKxhYbgC30l&#10;4d8Q6N4s8P2Pinw9fx3Wn6lZx3Vjcxn5ZoZFDo49ipB/GrN3bW97ayWd3CskUsZSSN1yrKRyCPSv&#10;kHwJ/wAE6r7Rvh54b1n9lL9q34jfCuP+zZ7qbRtL1ZdU003lxAA2yz1JbiCCNZS7eXHGMFv3ZiIB&#10;oA9m8bTmP9uf4axA8SfC3xmPrjUPDJrrPGnwlTX/ABHF458KeJ7vw/r0NhJarqFjFE6zxllZVnjk&#10;RhMqkNtBIK+ZJtKlsj5FvvHf7fXwH+MPgf49/tieCPB+reF/CNhqHhnXPEvgmC7WWOz1J9Okk1ia&#10;33T7YoZNPHnZMaokjSD7uyvozxz+3v8Ase/Df4f+Hfil4u+P2gx+H/Fhl/4R3VrKR7uG+WJS0siG&#10;3V/3aAfNIcIpIDMCQCAdBpei/tF6LazWl3428Na0kJkNrcXukyw3FypY7Vl8pxGjKOrKhDZA2ptL&#10;NxfgL4seIPDPxjvvhkfgp4ktZtQ8Mw69/YcOoabIltO1xJHdPGxvAojZ2jO0EfPvfaC5JXw7/wAF&#10;Lv2APFF3NYaZ+194BjmhuBCqah4ihtPPJYqrw+eU8+JiDtlj3Rt2Yirvxt8UeGbTxNb+JPAfxysd&#10;G8URpBAdNW1j1FNSt1l8028kCqZgWQSqrRNG26Rc78KpAPQPhVaaxZ+E3/t3RJ9OuLjWNSujZ3Mk&#10;TyRJNezSoGMTumdjqTtY4zjNZv7On/JE/Dv/AGD1/wDQjUPwP+LfiL4iWuoaJ8QfBS+G/E2jzRR6&#10;low1OK6wskCSpMrIfuNuKjI+8jDJKnE37On/ACRPw7/2D1/9CNAB+0tBDc/s6ePYbiNXRvBmqBlY&#10;cEfZJeK0Ivg38LII/Kt/Ammxr/djtwoH5VR/aQ/5N58ef9ibqf8A6SSV2lAHldr8IPAL/Gu9trfS&#10;7u2S28M2si/YtYuoMNJcXA/5Zyr/AM8q62f4R+FLhdkmqeJh/wBc/GmqL/K5FLpZhf4w64n8a+G9&#10;KJ47G41D/CumoA5iH4R+FbdNkWq+Jv8Atp401Rv/AEK5Ncpo/wALNJm+LfiCO18W+KIfJ0TS1JXx&#10;LdPyZb04O92yMEfTNepVy/hO3H/CxvFV8T8zNYw/gsJb+choAkT4dzou1fiF4j/HUFP6lKrzfDHW&#10;JQwj+L/iqMN/Cs1o3/odua6yigDzP4a+CPEdlFrXgqw+MXiSOy8OahBpumr9n05mjhGn2kqglrQ7&#10;iDKeT2x9am8RaZ+094X0mT/hBPE/hfxVMs8nkQeKLeXTpvKIYrvuLVZI2ZW2jC26Ar3BGW3Ph7E0&#10;fizxw5HEnimFl/8ABVp4/pXVUAeb3fjr47eC4oV8S/C5PFCtITcXnhG4ih8iMKcsYLqUMzE4wqM+&#10;ckHG0F4fhdqXi7xvZa54k8B+NtNt9Pm8SXiwx6h4bnaVHRgkiuGniZWDqylSilSCCMivTq5H4Oqi&#10;6RrTIm0N4s1ToP8Ap5cZ/SgBzaJ8bd3yfEjw1j/a8Hzn/wBv6cmjfGtT+8+Ifhlvp4RuB/7f11VF&#10;AHmXwb034sHwjeFfGfh5f+Kq10YbwzOef7Vu8n/j9HU847DjnrXV/wBmfFv/AKHbw7/4S9x/8nVH&#10;8J4hD4WulXv4k1lvz1O5NdNQBy8mlfGj/ln468Mf8C8K3H/ydVf4Ef2j/wAK7X+17mGa6/tzVvtE&#10;tvCY43b+0rnJVSzFRnsWOPU12B6VyfwTz/wgIJ/i1rVT+eoXBoA6yvLP2lfg94I+N2p+B/CPjq1u&#10;2gt/Ej39lc6dqU1ndWl1DaTvFPDPAyyRurYIKn2OQSK9TrmfF6F/HfhNh/BfXTf+Ssg/rQB5x4H/&#10;AGIfDGj+LLfxV8V/jP4++Jv9k3cdz4b03x9rEE1no8yPvjljgtreBLiZGwUnuRPMhUFXU5J9d8Ue&#10;E/C/jfw5e+DvGfhyx1bSdSt2g1DS9StUnt7mJhhkkjcFXUjqCCDWhRQB8f6h+x4PgB+2M3xr/YU+&#10;APw7026svhumj614V+1N4csb1L2+llS8MlnZzhpomsFTa0J3JO2HUqAd7V/2HvFHjuw1D4l/tT/E&#10;vXPHt5dXEurax8KIbtJvCV60AeSw09bSe3Z3jgcqwk+Rp5QHlRlWKKP3bRQR8cvEZP8A0Kmi/wDp&#10;TqldYeeKAPiTwfrv7QHwr/Yj/Zo+E37MPxH0248ReMNR0u2t9WuvDIudKj0c2c9/cwsklykkMVvY&#10;o6QBXaV3toYyVDvInV63/wAE4PgN8RfhDrn7FHjafVZtDj8KaLdSa9azRx6kdTbUdWuZtSSRkdI7&#10;mS4kmlLBMKZW2gcY9Y+H37FfwF+GHxbk+Mfg7TNbgvvNuptP0ebxRfTaPpc91/x8z2envKba1ll+&#10;bc8can95JjHmybus0Yf8Xx8RHHXwro36XWqUAfm/4S/4JjftK/F6/wDHHwI8Gftg/EDQfBNj4i/s&#10;nx/pfxA1GXWpdaCSTS29xA08YaJmsJ7Nmkt540aQhtqNEFX2KL9lH9p79hP9o7xJ+2H8LLHwx8Q/&#10;Bknge30nWvBek6E2m68lpauGU6dBaQtb3FwF3s0ZEYnKoqiJhub7qooA8v8AhP8AtgfBP4yePbj4&#10;WeF7rxHp/iO20ddVOi+LvBOqaFcz2ZfyzPDHqNtA0yK5VXMYbYzoG2llzwHxq/4KKfBePSrLwF+y&#10;p8Y/h/48+JniTxBFoHhvwxp/iiG8MN3I7LJdXUVqzypbWypLNMfkysJQOrOudf8Aa7/Zyufjl8Sf&#10;hvrng74j33gnxZ4b1C+u9G8XaPZQTXUEZtjHNbFJ1aOWGRZDujkVlyqtjcqkegfAn9nn4Zfs8/DL&#10;wv8AC/wBoii18J+HbXRtNvrxUkvHtoIwiiSUKCxONx6Akk4FAHmPiH9kn9ob446OPDX7Tf7Xdxea&#10;FJcNJfeHPhv4ZHh+31CMgj7LczST3U8tvg4MaugkHyyb1JB4/wAe/wDBNf4S3vjDQfg98O/iX468&#10;BeDLnwzqjXvhbwP4kewgbYLaACGRV861RvtJkeGJ1t5XQM8TMWY/W1clrJP/AAvXw6P+pT1r/wBK&#10;dLoAg+Bv7P8A8LP2d/AenfD34XeE7PTrTT9NtbI3EFpFHPdrBEI0ed40XzZNo5YjqT0zWF8R/wBi&#10;f9kv4t+K5PH3xB/Z78L6h4gmmE03iAaWkN/JII1jDNcxbZWIREUEtwFAHSvUaKAPFfD/AOyr+zr8&#10;M/j94f8AFPhr4XWX9qvoN8lvqeozS31xb+VJb+WIpLl5GiCrLPgIVH7xvU17NcW1vdQtb3MKyRsu&#10;GR1yCK5vxZAR8R/Cd+D0kvYD9Gg3/wA4xXUUAfNPxF/Zn8afswTf8Lk/YR0NYfs8ynxR8LWvJ5bL&#10;XLA3UMksemxz3K22l3aRrceV5aCFzMyOqlllj6b4Zf8ABRj9kf4sfEDT/hR4Z+JM1r4n1a6kt9O8&#10;P69ot3pt5PJHC00iiK6ijbKBWVuOGUj0z7hXlf7YXwT+Gfx8+D6eAPipost3p1x4m0Uo9rfS2txb&#10;y/2lbqssM8LLJFIN3DowIoA9UzXkX7KEguf+FmQPz5Pxa1pPpnyW/wDZq8q8Q/skftsfBC6m8b/s&#10;r/tl694i8vWlni8AfFZY9U0ya0NqYDEbttt8siuVmDC5WMsvMbEndn/sp/tCeM/2e/iR4j+E37c+&#10;laD4H1jx94mj1vwrq9reS/2Zql/fOlu+lRSyrsF0jpAyxCR2lW4+XmORVAPep/gj4v8AC0MkHwX+&#10;Ktx4dtmup7ldHuNMgu7FJH3MERCivFFvO4pG65HClCSaPE1p8Y7rS00fxt4P0fxNpuoSNFqVj4eZ&#10;rW4t4/LYrJG9zOquRIqfMGjZN25clATzfxE/4KN/sS/Cfx3qnwz+If7Qej6XrujsiX2nzQzswlaN&#10;JFgQpGVmnKSI3kxlpMHO3rW58Mf22f2QfjRdrp3wo/aY8D+ILs6e181jpnia2kuEt1GXdog+9Ao5&#10;bcAVyN2MigDnfh/8VfGnxj+CdzpNj8M/EV5PHq2o6HJqlxdaaFMljqU1k8kv+lBiwNuS+1CCwYqC&#10;Cue8+Oxz4G08/wDU6eHP/T1ZV5jL8R9f8B+LtTuPgD4ttfH2ktd3lzqHg2MRKdOm8+SW7livo0Cj&#10;Du4MMplcyOqgxjJruvH/AIv03x58GfDvjDSZFaDUvE/hi4jCSrJs3axYnbuQlSRnBwSMg0AelUUU&#10;UAFFFFABRRRQAUUUUAFFFFABRRRQAUUUUAFFFFABRRRQAUUUUAFFFFABRRRQAUUUUAFFFFABRRRQ&#10;AUUUUAFFFFABRRRQAUUUUAFFFFABRRRQAUUUUAFFFFABXF62w/4aJ8MjPP8Awheu/wDpXpNdpXl/&#10;xS0f4b618e/CcPxH0rRLu3XwhrpgTW4YZED/AGrSeVEoIzjPTnFAHpzMAuc1zPwShFp8GPCNtu/1&#10;fhiwTP0t4xXO+IdC/Zo0LwzqF7Z+FvAqfZ7GWVVjs7MfdQnsKz/hn4I/Z20z4f6DF9j8N29xDotq&#10;kjW93HE24RKD91hzmgD1rcPWuf8AizetYfCrxNfxnmHw/eOp9xA5rBufDXwGn5/tq0j97XxNLCf/&#10;AByYVz3xZ0f4OQ/CPxOkPj272r4dvSE/4T69I/1D8Y+08/SgD1XQ08nRbOE9VtY1/JRVqvPbXw18&#10;G7UKYfiNqXAwA3xI1BgPwN1TrjRfho532Pxe1O1/65+OJpP0llcfpRZrdAbfxmlWL4ReKGc/e8P3&#10;iD6tCwH6mulHSvIPi9Z+HH+EfiSEfH7UG2aHdPGrapYt8yxMy8mIk8gfWt2O3somDL+03qp9mutI&#10;I/W1oA9CrlfjPH53gdYcff13SV/PUbas2VrORNqftLahGf7yzaR/W1rl/iZbBvDlvj9qDUpB/wAJ&#10;BpPyM2jcf8TG354tAeOvpxzkUC5o9z2QdKK4OB4Ikw/7SV1J7u+k/wBLcU6acFP9G/aNdW9ZP7MY&#10;fkIR/Oi47o1PivMI/DlipH+s8TaOo/8ABjbn+ldNXivxXvNeXTdHSP8AaF0mYN4o007Z9PtjjFwr&#10;ZOyReBjPb8K6+LxH4miTYfjb4Nk/2pNHOf0vgP0oC6O7rjfjhquk6J4a0zVNd1S2srWHxRpjTXV5&#10;Msccf+lJyzMQBz61Vn8T+KyuIPjV4GVvVtFdv/cgK5/xd4i8QNPop8TfGDwXe2I8RWZmtrHSXt5W&#10;/ecYka+kAwcE5Q5HHHUAHaH44fBYdfi/4X/8KC2/+LoHxv8Aguenxe8L/wDg/tv/AIur3/CY/D88&#10;N4n0f8b6L/GkPi74edP+El0b/wADIv8AGgV0Zvwn1vRvEMWvaxoGrWt9ZzeIp/JurOdZI5MRxA4Z&#10;SQcEEcHqK63I9a8k1zS/hTP8WLVbfx5c2lvqml395f2+m+OLu1hknR7KNH2Q3Cqh2s33QAc5OTzW&#10;yPCXwZByPiTq34/EzUv/AJLoHc9BZht61yfwEYf8KL8F5P8AzKenf+ksdZ0Hh/4Pw8L8RtRb/f8A&#10;iJft/O6rnZtB+E+i+N/DnhPQPiDeWelQ6Hen7Hb+PrxY1WJrSOJQPtPAUOwA9KLgewUN0rz86P4E&#10;gl8/T/jbqlt82Qv/AAlwnX/yOz0tzHo8y4g/aO1KE+seoaa2f++rc0XQGv8AA8bfgt4QGP8AmV9P&#10;/wDSaOuorx+RrbwHb+E/B3hb9o26Fn9sGnFbqTS5NlvHZTugyLcHOYUGSeme5zW893fA5i/aTtv+&#10;2tvp5/kBRdAehVzHwvBFvrjY+94mvj/5Ex/SsL+0tfQ/J+0bozf9dNNtT/KUVz3hL426T8Ora68P&#10;eIDc63qFx4kuQbzT1traGTzpWeNgbidEIK9djNjHODxRcNT2WivPv+FseJdTbfp9n4X0+Fv4tW8W&#10;oZo+nJihjdG78CUdO1L/AGx4i1E7NX+Pfh+zj6r/AGDYwxzA+m+5mnQj/tmD9OlK6HZmd8MvibpO&#10;maTqHh/RdLvtbvLbxVrzahDo8ayfYlOr3eDKWZVDc5EYJkI5CEDNb8vxw8LWtr/aOoaF4jtbVXKT&#10;Xdx4XvVSEgZJfMW5UABzIR5Yx97HNY/wN8VeD9N8C3FtfePLG6kj8Ta55l1dX1uskn/E1u/mbZtX&#10;n2UD0AqbU/2iPh/caw3hzwHqOm+IryCPzL77HrdusFop+6JJSxUO3JCDLbQSQBjJdByy7HbaH4o8&#10;NeJrd7vw34hsdQijk2SSWN0kqq2AdpKk4OCDj0IPesT4b3Bl1nxfAf8Alj4oZPzs7V//AGavPtXm&#10;Hiy6j1zwnpfhzwjqdvCEh1b/AISaGO6PzFjGUgSSOWEsd2JSwySfLDYaq/wt1r4qW194uTVvjL8P&#10;47qXxIrbhp8k4Qf2fZ7SWF1EJSQMHCxjOcelPcLSPcqK8d8P614h1/XtfstT/aha3fTNTit4V063&#10;0yOB42tYJSwWWKR926VwD5hHAyDgg7j2uSrp+1JqXynOGm0jHXvi1GeOPxz1xQKzN3SoGX41a9dd&#10;m8L6Qv5XGpH+tdSQD1FfPPwX/aXImt/GHxtmtbFtW8MaXG2vWeDp1zLvmlD5Vna2UpdRbvO2oriR&#10;Q7hNx9k1n4tfDDw7pUuueIPiJoVjZwLumurzWIY40HuzMAOfWgDkPiP+xP8AslfGD4oQ/Gj4qfs6&#10;+D/EXii3tYYIda1rQILqZEhcvF/rFIyhZtrEblDMAQCRXV6b8F/hDo63aaV8LfDlst9D5V6tvocC&#10;CePAGx8J8y/KvByOB6VF4V+Ofwc8c2D6p4P+KXh3UreObyppbHWoJRFJtDGNtrHawDKSpwRkcc1Q&#10;8TftGfC7w1qkmjLrJ1K4tbdLi/i0dRctawsWAdghyxO04jTdKw5VCASALHm3g74IfC7Uv2z/AIqR&#10;634A0e4W70Pwvrro9gm2a6l/te1eWQYxIzLbAHcDnCnqAR678VfhX4Z+LPgmfwZrsbQDcs2nahaq&#10;ouNNuo+Ybq3Yg+XNE2GRscEdxkHxj4JfHfwJ45/bV+JF5aau2nxr8MfB/mWutQmzmjc33iI42yAb&#10;htK8qWAOQTkED3dvHngfH/I5aV/4MIv/AIqgDxn9j3xDrviDxp4mj1u7vpv7J0PT9Ht21awlhvDF&#10;ZanrVqjXDSMfPldYg7SqEVy+Qor3yvF/gdr/AII8S/tS/FPUvBniS31ArpOgQaktvaeWLa4jbUVM&#10;e7A80lcPv54cLkhVA9ooA4v4GsP+Ef1sZ/5nTW//AEvmq58RoVu9X8JWjthW8Thmz/sWd1IP1QVw&#10;nw58K/AXVV8QX3jjw14RuNTbxnrHnTarZ2rznF9KF3GQbuFxjPbFJ8RPDX7OZ8R+CbS38PeCxHL4&#10;nkWZY7e0X5f7LvyPuj+8F/HFAHse5R/FRvX+9XBW/hj9nq0XbZnQrdf7tvqixj8lcUw+F/gSJfOi&#10;8Trbtn/l18ZXMI/JLgCgLmv4+ndfGXgmCM8N4guGb8NNvP6kV1QIPQ149410T4PXXjLwvbn4hX//&#10;AB/XTfL8Qr5SB9lkGQRdZHXHB74roodD+ENquIviLqJyer/ES/b/ANCujT5ZWvYDv65nVpkHxg0O&#10;3P3m8N6qy/hcad/jWKujeBYJPN0/44arB/s/8JYJh/5HL1zuu2WizfFnQ54v2htRikXw9qirLHqG&#10;nEgGewyvzQEc4B6Z+X60gPYqK4GBLOA8/tLak/8A10uNIP8A7a024WCU/uv2ndQi/wB2TRz/ADtD&#10;QLmiampIzfG/RZMfd8L6mPzubD/Cusrxu4tgPitp5f8Aad1B8eH73bIzaPlf39rxxa45/PiurWa3&#10;C4P7Rlw3uZNL/wDkegOaJ3Nczpc6t8YtctwOV8N6Wx/G4vx/Sseea5+9Y/tIIP8Ar4h05/8A0FEr&#10;k9H1LxLB8a9feL4+eH3/AOKY0n95c6XEwb/SdR4+S4Xkf1pXQ7o9qorhh4m8TAYHxn8En66O/wD8&#10;n1DN4m8Zk/6P8b/Aa+z6DI3/ALkRTATUPHHgnwd8b9WHi/xjpWlGfwvpnkLqWoRwGTFzf5272GcZ&#10;HStg/HD4Kjr8X/C//hQW3/xdcz4H8U28HxR8QN43+JHhjUJm0HSxDJpsItUVfPv8giS5m3HPcEcd&#10;u9dofGPw+I58UaP+N7F/jQFzkfix8Zvg/efCzxJaWnxW8Nyyy6BeJHHHrluzOxgfAAD8k16RuHrX&#10;M67qnws8RaNdaDqmv6PJa3tvJBdRrqEa7o3UqwyrAjIJ5BBHauG8JaN8LtQ1bxFBqPxR1eSO11pY&#10;bMf8LI1FdkX2S3fAxdDPzu5z7+1AHr+cda5H4qsPP8LDP/M2W3/ouWstfCnwbAyvxJ1b/gXxL1E/&#10;zu6W68JfBG+8kX/je6m+zzrNb+d4/vW2SAEBhm66jJ596APQQwb7poryXwfZfDy71zxZaXnxT1Ix&#10;2+vRx2OfH15+5jOn2blVzc9PMeRuc8sa3ILDwnZbhY/HvUo1P8MniC3mx+Myuf1oA1fi0P8AiS6W&#10;2OninSf/AEtiH9a6mvM9b8P+HNejjgvf2kdU8uG8huY411DS8CSKVZEPNsTwyg4zzVbS/EF9ceK9&#10;X0T/AIaQcwWcdu9u0y6YzZkVtwysKgj5RjjPJ56YAPVa5f42rv8Ag14tT18M3/4/6O9YrXuq4xD+&#10;0jY/9tLOxb+RFYXxLufE158Odfsofjvo1+02i3SLZx6bB5k+YWGxds2dzdBgHk9DQB68n3eKWvN4&#10;f2kfD2o6xPoXh7wxeXEkNvFP9outQsrWMxyNKqMRLOJVyYX4Me4cEjkVYX4heM9SOxfEHgXSFB/1&#10;ja4+oMfqgW3A7/xmgLMv/H66trD4SaxqF7cxww26RTSyyOFVFSZGLEngAAdaRfjNpUludWtvCfiC&#10;50pmxb6xY6PJcRXHQbo0iDTOpJ4cR7GHzKxXmuO+Ld/cz/DrU73xB8e7KRo4VaSx0e3s7e2lAdPl&#10;IlM0vODnEo68Yr0PUvib8NNFsmvNW8eaJa26EbpbjVoUQZOByzAcmi4+WXYox/GzwNBfDT/Edxda&#10;EzIzxy6/p8tnDIAu4hZpVERbbltgfeArHGFJE3xbvLe6+Dnii6sZ0lVvDN68bxsGVgbd8EEdQa5h&#10;vj54a8WW/wBs8N+GLPWtFaVTa38utWca3YGD50McrjcgbG1yVDBWdNw2GTiPHem+MLPwVr0/w18R&#10;+CfDMV7pV0LjRP7fNxZndE3zmIRKFbkkrA0QYklnckMC4csux9A2M/2mziuP+ekat+YzUteVaf4i&#10;8dy+F7QSfHbwZaolhGZJLPR/3znYD8pkvHRD2+ZH9eO1bwDf6h4k8G6N4l1P9qfUFbUNLgu5oUOj&#10;qVeSMMVH+i8KNxwDk8Dk85BHrx6Vy/wbgaz+H1rp7H/j1vLy3/793Uqf+y1578S/G3ir4aWFl4j8&#10;HfG4eI5pNSjhm0XWJdO8u5TZIfLRoIomjkYhVVt20MQWBGQdf4L/ABu8CXFjL4R1zVV0nV/7Q1G7&#10;XT9UkWJpIHvpXR0fJjl+SSJmEbsU8xQ+1uKLMD1Ce3iuImhmjVlYYZWXINeSfDv9gT9ir4T315qn&#10;w8/ZY8BaXdX/AJwuru38L23mukrbpI95QsIy3OwHaOwrrvFX7QXwN8DPDF4y+MHhfS2uMmFdQ163&#10;h3gdSNzjgevQVqW3xK+H97Zx39l430eaGWMSQyR6pEyupGQwIbBBHOaAIk+Evwsi0P8A4RqL4baC&#10;un/YJrL7CujweT9ml/1sOzbt8t/4kxhu4NeTf8E9/hN4D8M/ssfDfxLZeEtPj1YeCdNt5r5bZfMJ&#10;itxDkH+ElRglcbh1zXVXP7W/wmjaGfT/AO1dRsbq4aG11TS9Ne5gl2hy8gMeWEaheJCoWXcvlGXN&#10;cv8A8E//AIn+CdW/Y98D3B8YaeqxafNbx+ddLG+yK5liUlHwynag4YAjuBRZgaP7VvhHTvCdpb/t&#10;MaBLqljrvhc26XEmh2bzfb7NrhEMd3DFiS6t4RLJN5YYEYcggkmuu/ZqW6T4FeGVvZY5JhpaedJD&#10;GUVmyckKSxUE9AScep61f8b/ABL+F+leDdV1PxH400pdPt9Pmkvm85LjEIQlz5Y3GT5c/KFOemD0&#10;rnf2N47OL9lnwHFp2qC+t18M2ogvVh8sXCbOJNv8O4YO3tnFAGx+0iQP2efHYPfwdqYH/gLJXaZH&#10;rXD/ALTKW0n7OPj5LxUMR8F6p5gkxtK/ZJc5z2xUMXgr9l2B/Ng8I+AUb+8tjZA/yoA1dHjX/hc/&#10;iC6D/e8M6QmPTbcakf8A2aup3D1rxjQvC/7OWpfFPxNNNofhFY7ez063h8lbeMAgTyHG3HP70Z/D&#10;0rqv+Ed+APleUl9pMa9AIdcKY+mJBj8KPMDvcj1rlfAs7XHjrxoSflh1e1iX/wAAbd/5vWVbeHPg&#10;jaktZ+NZ4c9RD46vEH5C5Fc14Q8PfBq58U+L5G+IeoKR4iiH7v4i6gm7/iXWR5xdDPXqc+nanyy7&#10;AeyZorgm0b4USQ7IPibqEZ6eYPH94xH/AH1cEUlvp/hSzJ+w/HvUkX+7Jr9vN+sqsf1pagbHgGVJ&#10;/EHjCSMcf8JIi/iNOsgf1Brpq8b8E2GmR6/4sS1/aP1O3X/hJFZRHeaY24tY2jMfntm/iJ/LHauo&#10;iNnHHsP7SWoNj+Jp9Iz/AOktAro7yuU+D8ZTw9qTn+PxVrB/8n5x/SshoI3bdH+1Lqi/7PmaL/8A&#10;IlYPwsiSHw5clv2lr3/kYNW+Vm0nn/iYXHzf8ew69fTnjigd0ewUVwxntsYH7Rc+f+uml/8AxioJ&#10;bnVlP+iftH2X/bzZ2T/+gbKXMhcyNr4STLceEZrhRxJ4g1dh+Oo3NdNXi/wT1vxPB4Ct2X44+FWV&#10;tQvnZbrSVY83kxz8t2nXOa6//hJ/E3b40eCPx0Z//k+ndbjO5PSvM/hV8XPhPong/wDsrV/if4dt&#10;bqHVtRW4t7jWoI5I2+2zkhlZwQfY1al8SeOycR/HLwCv+94dlP8A7kqPg14t8IwfDixh1fxfoc10&#10;Jbj7RLFcRxo7/aJMsqF2KgnkAsxA7nrQBtf8Lw+Cv/RX/C//AIUFt/8AF1l3PxF+H3i74heGbDwp&#10;460fVLiOa6keHT9TimdU+zsNxCMSBkgZ9SK6E+L/AIeHg+JdH/8AA2L/ABrjvjjefDPVfh3qmtR+&#10;Lra2vtH0u8utNutL8QNaTRTC3cAhoJFLDn7pyDxxQB6ZketGR6153H4T+DhQb/iTq+71/wCFmakP&#10;/bypI/DHwdiPy/EjVP8AgXxI1Bv53dAXNPRW/wCL5eJMnj/hFNF/9KdUrrQcjIryX4jaJ8ItF8E+&#10;JPFWjePLyHVF8OzBbyPx7e+YfKjleIZ+087WdyB2LH1rYh0D4arYwxx/FvUoJVjAaRfHVw5LY64k&#10;nYfpRdAehVyukDHxr8QH/qV9I/8ASnUqzfJ8OwxeRb/tBagq4+UnVrFyPxeIk/jms+10DQbLXLrx&#10;HB+0rqn2q7s4baZ5LzSWHlxNKyDH2XsZpPrn2FAHplFeU+BfEWreIvAui+IL/wDaPhW6vtJt7i4V&#10;odOwJHiVjgBBjk1pfb9aX/V/tI6Wf+uljZn+TCgDd8Sjd8T/AAv/ALNvqB/8ciH9a6evIdW8ZXXh&#10;Xx3oniPxD8RbPxFaxWt5AtvpOnxrIs0nlbMsspVQdjDc+1AerDitbS/2gx4r02PUPCvhi1hSbd5c&#10;niDxNZ2yHBI/5d3uG6juvegD0ivP/iJ4w0DwZ8ZPDeo67e7DJ4X1iK1to0LzXMhutLxHFGoLSMfR&#10;QTjnoCaB4x8Z6h+8b4l+BdKBP+pXffkD/roZoBnH+x17Vj2WraNpXxw0S51r4yrrAk8K6sNl5cWK&#10;RxH7Tpv3fJjQ8/7TNQOzOqHxaSKVbPUfh94otrp13Lb/ANiSTKR6+dB5kI+hkzz0zkCz4Z+LfgLx&#10;Tcrptprq2180mz+ytThezvA2zfjyJ1ST7vzA7cEcgkc1S8YfHf4ReCbUPq/jnS2uGKpa6db6hE9z&#10;cyN92OKMNuZmPTsOSSACRzPiPxxp/je2bStc+F3hy5+0Iq79X8TWbQhdwYh2QSOpBAZdqMNwByuM&#10;0Jp7Byy7HXeNbryvHPgzYcrPq9zH/wCSFy//ALLXVV893/8AwtPQ/Gng+1h+Mng/+y4deuGhXUru&#10;TUZos6debUVt8L7Rz80skrHiuj8WeLvGsGq6HY6h+0PodnDqmsG1k/4R3TreKSJPs08oy91JcK3z&#10;xKpIRcg9AaBWfY9hrl/i/AbnwnaRjt4o0Nv++dVtW/pXPwWsvlbbn9qnUnb+Fo20deO3H2U846no&#10;TkgDgDgfHvxS8X+F/Gc3gmDxUPGei28Gi6i0yyWYvrOYajLK5Pl+UksPk2ZGAvmiTYB5nm4R2YH0&#10;NXJ/Gb4G/CP9obwNP8NPjX8P9L8SaDcXEU82mararLGZYnDxyAHoysoIYYI9ak8L/Gf4X+MdMOq6&#10;F4209o1maKRLi4EEsUinBR45NrxsP7rKDgg9CDVK2/aO+Al54nPgu1+M/hWTVvNaMaaniG2M7OoL&#10;MgTfuLKqlioGVHJwKWwFDwX+yP8AsufDnQ7bw14C/Z28EaPp9nKZbWz03wraQxxSHOXCrGBuO489&#10;eTXG/tn/AAx8DXPhnwZ4mPgrSWuNN+MPhi6W4OnReYJLrVLWxlcNtzueOYIx6lQAeBXp3if4z/C/&#10;whpf9r654205IjMkUaw3SyySSOwVUREyzsSQAFBNeD/tdftQ+ANR8C6H4ba31bTbwfFbwMpmvtNY&#10;WwY+J9NYp9oTdEfkUneGKchd287aAPofwZ8PvBfw+0YaD4L8N2em2vBaO1gCmRtoXe56u2ABuYkn&#10;HJr54+JXhK3+CXxf03wF4DutQttD8Xa9pOrS6TNp8kmm6e9tr2m5hsihWO0eWW7mnk3B95PyhQBj&#10;6KHj3wN28ZaV/wCDGL/4qvJv2qvG3wx1NPAmgP440/8AtO4+Jmgy6XbwxC4a6eO/g3xh1B8k7GLb&#10;sqSEK8gsKAPb6KKKACiiigAooooAKKKKACiiigAooooAKKKKACiiigAooooAKKKKACiiigAooooA&#10;KKKKACiiigAooooAKKKKACiiigAooooAKKKKACiiigAooooAKKKKACiiigAPSvyr/wCDl7/gnV+1&#10;f/wUQX4M+D/2UfhnD4jvvDp8Q3msLc6ta2aQQyf2aifPcyIpJYHCgk4BOODj9NPira+Nr34Z+ILT&#10;4aXKw+IpNFuk0GeQqFjvDCwhY7wVwJNp+YEeoI4rw3XvDn7eN5ZaVDoGsTWrW+m30d1JNd6cZJSY&#10;7owmU7GVrj57FFZAIxJBcM4ZGTf2YDG1suxkMTStzRd1dXW1jOrTjWpuEtmfgD4S/wCDaT/gr7o9&#10;7JPf/sw6UVaPC48daMecj/p6rpLT/g3L/wCCscM/mSfsvab/AOFro3/yVX9JHwhtfHll8ONJtviZ&#10;ctNri2uL6SRo2kJydokMYCNIF2h2QBC4YqACK6StM0zLEZti3ia6XM0lorLT7zwsRwzl2Jk5Tctf&#10;P/gH8y+pf8G5n/BV+5spIYf2XtN3Njb/AMVpow7/APX1WBqn/Buj/wAFYfC+l3XiXVf2X7H7Lp9u&#10;9zceT4x0iR9iKWbai3JZjgHCgEk8Cv6h8e1eEeINC/bDX4gfEaTSdSabQdRs4I/A6Ry2atYOtuDI&#10;6l8lndxIoMi7Ud4yRKm4x/UcMeIGecJ0fZYKNNrnU/fjzO+mm60029TKnwpllOLinL/wL/gH4GW3&#10;/Bub/wAFX0ljlb9l7T8KwJ/4rTRvX/r6r6U/4czft8HkfsqQdB/zMmi//Jdfrh+z1oH7VemeOL64&#10;+OGufadHbSYRaRPNavibyLQAfuUU+asi3vmsfkYyQmMYBC+zV+jZp9JDxAzZxdalh1y32pNb239/&#10;yPDzfw04dzrk9vKouW9uWdt7b6eR+ROhf8EzP2tbDRrOyuf2Sl82G1jSQjWNDPzBQD/y9+tdnpv/&#10;AAT/AP2k7XToLab9kiTckQVsalofX/wMr9Q8A9RXkH7TOlftK32oWC/s+XVxD52jX0N9P/obQQTG&#10;S2aKTy5nR2l8tLlI9rbA0i78D5l+Jr+KXEmId5Qpd9If8E/PMV9Gfw7xkm51cTvfStbf/t0+MPDP&#10;7HXxunF5pKfsj3Xn6bdCC633Giqu4xpKNpN3hxtlXkZGcjqCBZv/ANh74+3EqvD+yNL93/n+0L/5&#10;Mr6c8VaF+3LqX/CPyaBerp7W/hu2i8QpaXVnsnuha3H2sx+arsJXlezEDE+WhhmMnyld/s3wktPH&#10;Nl8NdFtfiZc+fr8enRDVpcoS020bslAFLZ6lQFJyVAGBXzWO4ozLMIyjVUdXfRf8E8z/AIlR8M+b&#10;m9tiv/B//wBofndffsH/ALQ85Xyv2R5Bj/qIaGP/AG8qjffsA/tJTKoh/ZKk4P8A0EtDH/t5X6hY&#10;x0FYHxQXxL/wgGrP4M0y6vNWXT5jp9rY3kVtNNNsOxFlmBjjJbA3MCFznBxivjM2y3D5xTnCu2lO&#10;1+V22tt9xtT+iz4a07Wq4r/wd/8AaH5ia9+wf+0bpaWsd5+yZcZvLxbeHy77RX+dgSM4uztHB+Y4&#10;FOf/AIJ0/tQFCB+yX/5VND/+S6+1tJ8P/tw2lnr0Oq6ra3guvh5Y2nhu6W4tYri21tLeXz7meHy2&#10;jV3mI5WWWIDygqYEjHZ+APh79q3TPiFNc/GbXpLjQf7NlFtDLNaMQSLMWyt5KK32hNt95758pjJD&#10;5eQCE/NMy8F+Ec1xHtq0617JaVLLTy5T2MF9HPgHAyi6dTEaO6vVvqtf5T4MH/BOb9qIHP8AwyT/&#10;AOVTQ/8A5MqaL/gnf+1Akisf2SWwG6f2pof/AMl1+q1GB6Vwf8QF4J/nr/8Agz/7U+6y/wAN+H8t&#10;jKNKVR37zv8Aofmif2Gf2giOf2RJP/A/Qv8A5MroPDX7LvxU1rSVu7L9kC82xzS27+dJoiHfFI0T&#10;8NeA43I2D0YYIyCDX018SdE/anm+NPn+BZtYXwpNqGlKxt7jTlW1VGZ7uQJKxeaKSMCIp+6dHbzF&#10;EoGBieNfDn7dmp+LtS1PwXrEmn6bcanBLZ2Mt1p5WGI2k+xRlGbZHcG3NyGZnkCt5Jx8rcE/o68A&#10;1N6mI/8ABv8A9qd0uBcml9qf/gX/AADybTv2Yvifa2ccE37H91uVcN/pGhc/+Ttb2kfADx3ZWggu&#10;f2O7xmz1Emgn/wBva+yIgyxqG696dW1L6PfAlF3U6/8A4N/+1O/DcL5bhZJwctray/4B8k2PwU8W&#10;QQlJf2N77O7PDaB/8m0R/DzVbTW4fDc37G+p/arm1luI9sGhlAkbRq2XF5tBzKmFJyRuIztOPdv2&#10;j9M+PWq+CLW3/Z6vNNt9YXWbWS8fUbryd1mkgaVEYwyqGbAU5TlDIFZHKsPMLPw7+3X/AMKx0jSZ&#10;9WmHiCLX4Zb+/lutPYvb/YijrJtTa0IvgZiqKshtnjUHzA6Dz8Z9Gnw8x3Nz1MSru+la3/tp9Jg2&#10;8Dy+z6aa6nPan8HfE91CqQ/sbX2d2W/5AHp/1+1l6h8CPG1xbGKD9ji8zn+/oP8A8m19Afs1aV8c&#10;9J8E3MHx91L7Vq7XymGRpIHPl/ZbcTcwqq7GuxdPGCNwheINhgVX0TAPUV50foreGkdVVxX/AIP/&#10;APtD38PxLmGHiowUdPL/AIJ8Tah+zl8Rbm0aGP8AY5u9xx/y20H1/wCv2sDxL+zt8Q/D/h2+13Uf&#10;2PdQ+z2VnJPN5LaHI+xELHaq3hZjgcAAkngV97v9w4Havm7RfDn/AAUAsvjuNe8V6rp934Mi8Rah&#10;c/2TpN5bOLnT20+IQQZliikhZbkORzLvLNukiUKX7aX0ZfDqirKpif8Awd/9qelT44zimrKMP/Af&#10;+CeIzfskfGGSJlT9kG4+ZTj/AErQv/k2vMz/AME+P2mGHz/skye4/tLQv/kyvsT4deFv25rX4h6P&#10;c+O/E5m0WPXJ21KM3FiYzb/Z4AxZUiEhiaUXJgVWEiBk80kfKPodRhQCO1erh/o+cCYa/JOvr3q/&#10;/ansYPxU4lwN/Zwpa23hfb/t4/G7VP8AglZ+2Pd6pcXcH7JibJJ2dAdc0ThSTj/l7rifEH/BHP8A&#10;bx1LWbi9tP2VYRHI2V/4qPRR29PtdfuR7YrxX9qLw7+1dquvabdfs2+I/skX2CWLVI7qC2aBQcnz&#10;It8qu11wqorDyfmJZ0K8/QUPCHhXDu8Z1vnU/wCAfXYX6RPHuDd4U8PtbWk3/wC3n4x6j/wRY/4K&#10;EeJ/EWpJpH7LsSiwuEtrgS+ItIQbzDHJ8ubrDjbIvzDIzkdQQHR/8EM/+Cjyrg/su2fX/oatG/8A&#10;kqv178X6H+3Nqq+H20C9Ww8jw5ax+IorO7s9s90Le5+2mIyq7CZ5HsxbsT5aGGYyfKV3+0/Ci18c&#10;WXw00Kz+JV0Jtfj0uFdXmBQ7pwo3ElAFLZ6lQFJyQAMCvp8n4OyrI8VGvh5TbSa96V1qrdj3ofSr&#10;8TIU1BUcLZf9OX/8mfhh4c/4Ilf8FDtMWYXv7Ldr85XbjxPox9f+nqte3/4Ix/t+o58z9lq36Y/5&#10;GTRf/kuv3YrmPjRafEi++E/iCz+D1/b2viiTS5l0O4uIldY7jb8rbWIUn03ELnGeM1+18P8AiVxD&#10;w3g6WGwkabjTvbmhd6tvV3XVs4MX9JrxExkZRqUsN73ai1/7efiTqv8AwSC/bp0d7OG9/ZYQm8ul&#10;t4PL17R3+cqzDOLr5RhT8xwOnqK0tJ/4I5ft5WOpRXVx+ypCURssB4i0U9v+vuv1H8P6N+3hbWPi&#10;AeIrnS5GvPAtna+GmsdQi8yy1ZIZvOnmSSIgSO5QEiWaMHywFIEjtufs96B+1Zpfj+4u/jVrj3Gh&#10;tpcgtopprR2Vitn9nU+Sinz0K3/nvny3MsJjyAQn1MvHjjWUWnTof+C//tj4fNPFrinN6zqV40rt&#10;W0hbTX+95n5i6N/wSe/bUsdZtL66/ZOj8uG6jeTGvaIflDAnj7X6V6of+Ce/7TBGD+yO/wD4NND/&#10;APkyv1OwOuKMD0rwMd4qcS5hJSqQpK2mkLf+3HiR47zuMbKMP/Af+Cfnqv7H/wAZ1AB/Y/uP/AzQ&#10;f/k2uk8NfAnxtrejx3tl+x1qGxXkgbzBocZ3RO0bcNeA43KcHoRyMgg19AfE/wALftGv8WP7b8Ba&#10;7rX9g3WraLH9ktbyx8u0hjaZ7+do51Vnikj8iARq4dWMkoBCqrcr408Nft2an4u1LUvBusSafp1x&#10;q1vLZ2cl3p5WGE21xtQfu2by0na2+0AszyBH8k4+VvmavFGZVviUf/Af+CctbjDNqySkof8AgP8A&#10;wTB0X4PeJ7DSoLS4/Y41DzI48N/yAT+v26uq8PeCrjTdNW3u/wBjHUmkVmJ2xeHz1P8A1/V9BIPk&#10;UMO1OryquY4it8SX3HkVs2xOIVpJb30R5P8AAXwZqeifEfxN4pm+EcvhGx1DRdLtbW3n+whp5YZb&#10;95GxZzSrgLPEMsQSc8cV6xRXm3x9sPjzc6r4Zu/g1cP9lt9UR9etoZreNpohPAxDmdTmMwLdIVQq&#10;/mSQkEAMRxSlzSuedKTlJtn4R/8ABVP/AIIUf8FKv2xP+Cinxc/aI+A3wCsdV8K+IPFGdK1C68Ua&#10;dZvMIbeKBz5U86SAeZE4BK8gZGQQa8m8Of8ABtr/AMFb9M0iOzvP2X9L8xWbdjxxox7/APX1X76W&#10;Phj9udvilHqN14g8vw63ioySW7XFjkWn9po/OI932f8AszfCFB877Vhidnzj6Kr2MZn2Ox2XU8FU&#10;UeSFrWWuisru/Y8XFZJg8Zf2jlq76Ox/MxZ/8G5v/BV6CMpL+y/puS2f+R00Y/8At1VTW/8Ag3D/&#10;AOCs19JG1t+y7pvyjB/4rbRh/wC3Vf05YHpWT4+g8U3HgXWoPAssceuSaTcro8kjKqrdGJvKJLKw&#10;AD7eSrD1B6VOR55jOH8wjjMMoucU0uZXWqs9Lrozz48JZXGpzpz/APAv+AfzJxf8G7P/AAVa0TVb&#10;XTr/APZesRJqDNHb7PGGkOuVQudxFzhRgHrjJ4HJr0j4Gf8ABv8Af8FP/Afjpdd8UfsuWLWn2WSM&#10;rH4w0ZzuOMcfaq/ai48N/t7zfDvwvpWma8kPiG1a+/tbUrw2KwzM2oxNatPGvmHYtgtxGyRMzCaW&#10;E75ArSj1/wCAVj8T9O+GVra/GC6nm1v7Zds7XcsEky25uZDbrI1uoiZ1hMasUGMg8k5J/Y8H9Izj&#10;7A5S8vpUsPyO+rpO+rvvz/oY47gvKMww86NSU7STTtLWz7Ox+OXgP/gj5+3T4f8AFtnrGrfsoQtb&#10;wyEybfEOiMcbSOn2uvXNM/4Jv/tVWmow3Mv7JZ2RyAtjVtD6Z/6+6/WSkYfKcDtXzmO8ZOLMwqc1&#10;WFHa2lP/AO2PzvMvo+8C5pUU61TEXtbSrbT/AMBPzEH7Bf7RUJ82X9kqTavJ/wCJhof/AMmVr6H+&#10;yF8afEWiWevad+yNdfZ761juLfzp9EjfY6hl3K12GU4PIIBB4NfUur6f+2hD8cl1Hw9DNN4JtfE1&#10;9NNYajNY+ZeWbW2nCFInjkVo0WVNUKh1LFpbcPhcvHV0Pwr+3OnxKt73VPEx/sH/AISeZ54XuLEr&#10;9l+227Zwse/7ObEXMUaA+ctwyM5KfMvzeK48zvGW54w07R/4J83V+ip4Z1rXq4r/AMH/AP2h8vSf&#10;sMftBNIzj9kiXG7gfb9D/wDkyqU/7BX7RckzOv7JEmCf+ghof/yZX6bqMKARS49q+PxlSWOio1O9&#10;9NCo/RW8NI7VcV/4O/8AtD8t7v8A4J+/tKTXBdP2S2wcddS0P/5MrJP7BP7R974gudAh/ZLm+0Wt&#10;rDPNuvtFCbJWlVcMbvaTmJ8qDkDaTgMM/o58bbX4zXWu+F0+EcNwqrfyPrF39othaxxKoKxzxyYk&#10;kWRsLmI7kUu2GYID5rL4c/b1fwZ4Z0g61aR69aa3eNrmqQ31pLb3Nu2q7rffmCNjGunrIrKkaOZJ&#10;oeTtkZfzXOvDDh3PYzjiZ1VzS5nyztrvppsd2H+jP4d4WSlGridO9b/7Q+Mpv+Cc/wC1AxG39krP&#10;/cU0P/5MpI/+CdP7UKnJ/ZJP/g00Pj/ybr9IP2dtN+Lel/DS3tfjXezXGti5nLPdy28k4hMh8sSP&#10;bqsTNjoUUDbtBywJPdYHpXzf/EBeCf56/wD4M/8AtT7DKvB3hXJ/Z+wnWfJtepfe++nmflv4e/4J&#10;+ftLadfG4vP2R2KeWRhdS0M85/6/K21/Y++NfhO4t9Y1z9kG6NubqG3xDcaJI2+aRYU4W7Jxvdct&#10;0UZJIAJr9JdWFx/ZVyLOORpvs7+WsLKrlsHAUt8oOemeM9a+ffAWj/ttWmj+ILXxHPftqR8M30Gg&#10;XmoXGmtbPqElxKbOdkjZnh8iHyVdczLIzSfM2xTJy1vo98B1neU6/wAqv/2p9LLgfJ5fan/4F/wD&#10;wy1/ZK+L8FzHM/7IFxtWQFsXWhdM/wDX5W6n7NHxJByP2Pbvr/z30L/5Nr3L4DeH/wBrLT/iY158&#10;XtauJvDjWN99ngubiydkRrlDZJL5CBjdpF5oldWMLBkC7mBavbqxp/R04Bp7VMR/4N/+1NKPBeU4&#10;dWjKfzl/wD49HwJ8aBdo/Y5vP++9B/8Ak2tJfg34qUY/4Y3vv/KB/wDJtfWFeB/tKeHP239W+Jcd&#10;58C9esbbwn/wjtzFJb2l9bx3x1AtCbeXFzbsm0Pu3/vCDCkgCGRkrTFfR44DxduepX07Vbf+2n0O&#10;FwNHB35G9e7OJ0L4faprVk0+n/sbanthupraTzoNCQ+ZFI0bYDXgyNynB6EcgkGo9Q+C3iy5vDNF&#10;+xvehcf9QAdv+v2us+K3h/8Abi1jxdq154B1Wax0ltPKWdraXenqxcNaKhhMyPskLJeyOZCUMM0S&#10;geYCF+gNFj1SLRrSLW5YpLxbWMXjwKQjS7RvKg843ZxntXgy+it4aSk26uK1/wCn3/2h9Jh87xmF&#10;+BR2tqj4/wBU+APjm5nEkP7HF4F24/1mgj/29rJ1T9mr4kXjobf9ju6+VeczaD/8m19wYA6CuV+N&#10;tj8UtT+FWt6d8Fr6ytfFE9mY9Jur+TZHC5IBcN5cgDhdxQsjqH27lZcg7U/oveG9G3LVxPzrf/an&#10;qU+M82o25VD/AMBf+Z8V67+zf8Sob+x0hv2P79Zr2SRYNsmhlcqhc7mF5heB3IyeOtYvj39i745e&#10;IdC+waT+yHcLL5ytua90Icc9/tlfQXhbw7+31B4E8UWPjTVZJtWvNQsZNGm0y808Na263xa7ihd0&#10;CsXtCqpJIifOGBRComl7/wDZq0T9pfSL7XD+0NrkN9vhtxYtbtB5Jn866MrQiJFZYvIayXEnzebH&#10;MR8pVm9PD/Rz4Aw8k41MRp3q/wD2p6WH8Rs/w04yhGno76xv+p+fXiv/AIJ0ftS6z4fuNOsP2SGE&#10;sigRs2qaEB1B6/bK881L/gk9+2ldadPbQ/snR+ZJCyqf7e0TqR/191+z/wCFNkBKHaK9/D+CvCGF&#10;VoTrb3/if/an1OB8duNMvjy0qdDe+tP/AO2PwpuP+CMf7fbQSKn7K8HKnH/FSaLx/wCTdcLof/BE&#10;n/gop4k0Wz8Qab+y7B9nvrWO4t/O8SaRG+x1DDcjXIZTg8qQCOhr9hh4f/bm0r44Q6rp+pR6l4Hh&#10;8QapcXFjqC2sd3cQSPCbeFWSYqsMcf2hY2wJHcx+ciAGWnaL4V/blT4h2tzqniZv7DHiaZ7iFp7F&#10;l+zG8tmzhYg/2c2Quo40B85Z3VnJTDJ7VHw14ew/wyqfOf8AwD6nD/Sk8SMNflpYbXvRb/8Abz8h&#10;R/wQ0/4KNgc/suWY/wC5p0b/AOSq6DTf+CK3/BQW2sYref8AZZti0a4P/FTaN/8AJVfvIOnSiv2D&#10;hniLMOFa8quDUW3FRfMuZWVvNa6FVvpTeJNZJSpYX/wS/wD5M/CqH/gjH+3yseJP2Wbfdn/oZNF/&#10;+S6rR/8ABIL9uqfXrjw9H+ysv2m1tYbiXOu6OE2StKq4f7VtJzC+QDkDaTjcM/sZ8fdM/aYu/Gnh&#10;G8+BN9pi6XDNOfElpqQAWdjJbeSWcMHSJYheE+WHZpDCNu3c6cLJ4a/bzbwb4a0tNZs4dfs9YvTr&#10;WpR3tpNa3MLaqGtjJmCNmiXT1lRljjR/Nlhxna7L+kUfHTjSjTVONOhZK38P/wC2Pkc28cuM85hK&#10;FeFDV30p218ve2PzN8Nf8Ef/ANunS45he/sowt5jDbt8RaIf/buu6+F//BL39r/wpqtzd65+yWrR&#10;yW+1NmtaG5Dbge95X6lfs8ab8V9M+G0Nt8Z7y4uNa+1TndeSW8k4h8xvLEjW6rEzbccooGNoOSCa&#10;7quHG+MvFmPhKNSFH3t7U7f+3HyNTj7PKlX2kowv/h/4J+Y/g79g39onRtcW/wBU/ZElaNY2XjUd&#10;CbqP+v2uwj/Zn+KPhK6t9b1v9j29Nv8AaoYD5MmhytvmdYU4W8PG91yeijJOACa/QHUrd7uwlto5&#10;pI2eMhZIWCuuR1BPevAvC/hr9sfStH1rT7/U9UuNSk8FzJpN5qF7p01qms3BaRCCqrIsdpuWHcyN&#10;5wDORlVDfK4rjTOMXK9RQ2tpH/gmVTjjOam8Yf8AgP8AwTzHTv2ePHsGoQXc37HN55azKzbZNB5G&#10;f+v2uuT4V+IQ27/hjbUP++dA9f8Ar9rtvgT4e/ay0/4kNd/F3WppvDv2O++y29xcWTOiNcRmyjl8&#10;hAxu0iEwmdWMLbkC7iCw9uwPSvHq5xiq3xKP3HlVuIMdiPiUfuPB/wDhGV/6Ms1P/vz4f/8Ak6vR&#10;/wBn3wtqvgn4K+GfCuuaL/Zt3Y6TFHcafujb7M2P9XmNmQ46fKSvHBI5rsaK82dSVTc8ipWnV+Kx&#10;5V+3V4V1vx1+xR8XvBPhnTmvNS1j4Y6/Y6bap1muJdOnSNB7lmA/Gv5sof8Ag2Q/4LEpKrt+zDpO&#10;FYE/8V5o/wD8k1/Rl490b9rd/iD4ym8J3sz6DeRwr4eWG5slaBBDaF/JEi7klLJqCEylk33Fqwwq&#10;SbLn7OHh/wDaq0rxPdz/AB+19byzOh2KR7ZLZozeCCISNEIY1ZTvE3mb8qzMhjCqCK9fKc/x2TU6&#10;kMOo+/a91d6XtbVW3PPxWDpYq3O3p2dj+fMf8G4n/BWbHP7MGm/+Fto3/wAlVei/4N0/+CrYRQ/7&#10;L2nZ/wCx00b/AOSq/piwPSivG5mjwp8I5VU3c/8AwL/gH8wl5/wbc/8ABWya7kmj/Ze03azkr/xX&#10;Gjf/ACVRoH/Bu/8A8FV75rzTYv2X7PzNLuhb3PmeMNIUbzGkw2k3OHG2VfmGRnI6qQP6Lf2ltI/a&#10;F1Wz8M/8M+6ytlND4ot5fEBZYCJrAI++M+b91S/l5ZdzqBkJJ92vPfG/hv8Abv1PxdqGoeC9ZksN&#10;NuNWtpbSzkutPKwwm0n2oPkZtiTtbm4BZmkCP5Jwdp/ZOHfHTjPheSeDp0HaCh71O+it/eWui1NJ&#10;cLZbKPK3P/wL/gH5B/AT/ghf/wAFHvAXgybRPFX7K9m1w+oPMpj8VaK42FEA5+1eoNe3/CD/AIJR&#10;ftoeDLa+i8RfsoIzXDx+Vs1zRH6bs9bv3Ffs3CpWNQeuOadj2rTNPHjjXNnN16dD3nd2ptfd7zPh&#10;868F+Ec9lUeJnW99pvlqW2tt7rtsflT4W/4J3ftP6VNM99+yScOqhduqaGcf+Tlbdv8AsWfHbw9q&#10;1jb6r+yRcZ1K4a2tfLudFkHmCN5fmIuyEG2JvmOBnA6sAf0Z+Ltp4uvvhZ4itPh9JdR69Jotyuiy&#10;WMkKzLdGNvKKmb92Dvxy/wAvrxXjeg6d+3C+neLj4n3btQvNOk8OrYzWUdxY2glLXcKlpHiMxtwI&#10;w7AD7Q7H/VhZK+VxXiRxBi4yU409dNIf8E+NxH0XfDfESblVxOvatb/2w+Z7v9iX48TW7JH+yNJu&#10;PT/TdD/+TKz5f2Ff2hHiZR+yRJkrjnUND/8Akyvs79mbQP2pdH1jUH/aH1+O+Q6NYpG0L2xga8Cn&#10;zmgWKNXRcbQ/mZ3SAlAqcV7BXyuOznGZhLmqKO1tFY5af0U/DOntWxX/AIP/APtD8w3/AGBv2jSj&#10;AfskSf8Agy0P/wCTKof8O+P2mhwf2TZP/Bpof/yZX6l49q8J+Jei/tj6j4z8RTfCm5+x6b/wkGhn&#10;T49a1K0WOexjZnv2t3jileIybo4jHNHkJC7JIHlHl/B5pwnlucSi68prlva0rb/JnVD6LvhvT2q4&#10;n/wd/wDaHwron7Av7SHiPS4ta039kybyZwTH517osbcEjlWuwR07ipX/AOCc37URdj/wyT9P+Jpo&#10;f/yZX2b8SfDv7duseM9Z1H4faxJpulXEytplnJdaefJB0/bCFzGzBUvfnuNzMXi4iJOUP0cvSvzy&#10;XgPwVKTk51//AAZ/9qfSZf4DcE5bUc6NSvdq2tW//tp+U6f8E6/2oVUL/wAMktn/ALCmh/8AyZW7&#10;4f8A2Cv2i9OsDBe/sjSb/MJ41DQj/wC3lfp374rgf2g7D4u6j4Ts4fgvcXUOrrrVq7yQtbiP7Or5&#10;mWXzmACMgK7lDsrMrBHAIrKp4A8D1Y8rnX/8G/8A2p9tR4DyWhRjSjKdoq3xa/kfDvh39kv4xaLq&#10;6+HNS/ZDujc3VvJcw7ZtEZPLjZFbLfbNoOZUwpOSMkZwcdbov7KvxXsJZHuf2P7rDLgbbnQv/k2v&#10;cYdG/bJvvAfhe2tG1Kw1aPXmudbbUr3TZJI7Z55THbyvEGSeKGIIJGjCSS70KbSHUd9+zLpPxy0j&#10;4eNb/tAao13rf2hdskkkDOFEEQkJMCKm1rgXDpgZETxBgGBA4/8AiXTgHn5vaYi//X3/AO1LjwPk&#10;8J8ylP8A8C/4B82aN+zp8Q7O8864/Y9uiu3H+t0I/wDt7W1Z/A/xjFOsj/sdXu0f7Wg//JtfXtMu&#10;N5hYRrluwro/4l94E9i6fPXs/wDp7/8AansYXIsHg7ezctHfV/8AAPkjWfhrrfhrR7vxJqv7G2p/&#10;ZbC1kuLjyYdCkfy0Us21FvSzHAOAASTwK1D8J/EDJgfsbX/T+7oP/wAm1t/C3w7+3ppXxG+3fFrV&#10;LG/0nz590Ol6havatC8l5gBWghmVlaSyKAlgIbeZWZ5GBeX4IeFf23tO8daBcfFvxM0+ixwr/a0U&#10;lxYsTi3uhOJPJiUs7XTWbwmPCrAkivtfhvExH0XfDfEyTnVxOnat/wDan0uHx1bCpqFt76q5w/8A&#10;wo7xl3/Y3vP++tB/+Tay5P2evHzSMy/sdXnLf89tB/8Ak2vtKiso/RZ8NYbVcV/4O/8AtD3KfF2a&#10;U9lD/wAB/wCCfDFz+zF8Tpbh5V/Y8utrMT/x8aD6/wDX7WFH+zT8TNa1bUbWw/ZBvg+n3S29wJJN&#10;EUbzDHL8pN5hxtkXkZGcjqCB9O/tUaB+1zrN9ojfs16zp1lYxfbRr3m3Ma3Ll7OdYWRJYmSQJMYW&#10;CeZCWbALquWHK674b/bxvNF8M2+kaz9nvrPwssHiC4W4sFW8vxZTebLgo2Had7YRbfkRopi+5Cpf&#10;0Kf0a/D2ltUxH/g7/wC1O6nx9nlPaMP/AAH/AIJ8wePf2Ff2hdf1tb3Sf2RZliECr82oaEvOWP8A&#10;z+e9ed/ET/gmZ+1r4kntX0j9kvCxK+/zNY0NeTj0vPav1P8AhBaeOrH4baPa/Ey4abXFs1GoSSNG&#10;zluwcxgI0gXAdkAQtuKgAgV0uPavawvgTwVg+XknX02vU/8AtT6LL/GTizLXF0oUfd0V6d//AG4/&#10;E3xp/wAEiv24Nbs4YNM/ZShVlky27xBoq8Y/6+68+8c/8EbP2+fL0/SYv2W4xcahf+Tb7fEGjsNw&#10;hllO4rdHYNsbcnAzgdSAf3P+L2m+LdW+G+rad4D1K+stXltSLG602KB543z1RZ3SMn2ZlH+0Dg14&#10;j4H0P9vm38I+IrT4kXFnNqV3LpbaXNoNxbIbaFZd19DCZnYM7W4CJJKq/v3Yn5AJK97D+FfDOFty&#10;Tq6d53/Q+swf0lvELApKnSw2jvrSb/8Abz8i0/4IY/8ABR9Wyf2XbP8A8KrRv/kqrFj/AMEO/wDg&#10;oxBdxTTfsuWm1JFJx4o0bpnn/l6r9nf2ZtB/am0jVNQb9orXo74NpNgsbQPbmBrwK/nPAsSK6Jt2&#10;B/MzukDMgVMA+w/hX3PD+WYfhuKjhW3aSl7z5tVbyWmmx6UvpWeJkk06OF/8Ev8A+TPwjH/BF7/g&#10;oAOB+yzbD/uZdG/+Sqtf8OZ/29lHP7LNv/4Uei//ACVX7pV88eNfDX7fM/xC8SyeCtf0L+wZPFWk&#10;z6KtxcJbumlxupuoI28ubLuAd7SIhwWEbZKsn7dg/Gri7A39nCjr3p//AGx4uM+kbx/jnH2lPD6d&#10;qX/2x+VGh/8ABID9uvxBpMGs6b+yovkXCbo/O13R42xnurXQI/EV1unf8Ejf237awhtp/wBlGPek&#10;YDEeINE6/wDgXX6Q/Ebw5+3jq/jPWNS+H2syabpU9wj6bZS3WnnyQbBlhAzGx2R3u17kMzF4hiEn&#10;lD9HRjCYxW9bxy4yxCSlToaf9O//ALY/P8T4i5/ivjjT3vpG36n5N/D/AP4Ju/tV+HvCtvpOq/sl&#10;M00bOX26tobDlyepvPQ16H4F/Ym+PWgaVLa6p+yDM0jXBZdt9oTfLtA6/bPav0jrjfjZ4f8AiD4k&#10;8PafYfDbXLzTb5des5bq8s5olxZpMrXCESKwbfCHjUY4d0YkBSa+Vx3iFn2P5vaRp+876Rt+pzS4&#10;6zqUeVxh/wCA/wDBPjjwv+zt8RtF1c+GtR/Y7vmurm3e5i2tobJ5aMitl/tm0HMi4XOSMkdDjt/C&#10;XwI8aaRLM19+xve7Xjwu1tAb/wBva9Ci0r9sq9+H/hS1tH1Cw1ePXmudebULzTZJEtpLmRo7eV49&#10;yTxQwhVkaNUkl3RldpDqve/sy6X8cNI+Gq2n7QGpm6137UD5kkkDvt8mISZMCrGVM4nZMDIiaMNh&#10;gQPBxHEGOxN+dR18v+CcGI4pzLFRamo6+X/BPLPDnw51bTtQ+1Xv7GeoFfLYbdmgNz/4HVpax8Pt&#10;T1650e00j9lW80aaHxRpF5Jqky6Ki28NvqFvPK2Ybt5P9XG2Aqkk8d6+hKCAeorzamMq1XeVvuPH&#10;q46tW1kl8kA47UUUVynG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9lQSwECLQAUAAYACAAAACEAihU/mAwBAAAVAgAAEwAAAAAA&#10;AAAAAAAAAAAAAAAAW0NvbnRlbnRfVHlwZXNdLnhtbFBLAQItABQABgAIAAAAIQA4/SH/1gAAAJQB&#10;AAALAAAAAAAAAAAAAAAAAD0BAABfcmVscy8ucmVsc1BLAQItABQABgAIAAAAIQBIeYLuUAUAADUZ&#10;AAAOAAAAAAAAAAAAAAAAADwCAABkcnMvZTJvRG9jLnhtbFBLAQItABQABgAIAAAAIQBYYLMbugAA&#10;ACIBAAAZAAAAAAAAAAAAAAAAALgHAABkcnMvX3JlbHMvZTJvRG9jLnhtbC5yZWxzUEsBAi0AFAAG&#10;AAgAAAAhAKH93OXeAAAABwEAAA8AAAAAAAAAAAAAAAAAqQgAAGRycy9kb3ducmV2LnhtbFBLAQIt&#10;AAoAAAAAAAAAIQAIQ0td1/EFANfxBQAVAAAAAAAAAAAAAAAAALQJAABkcnMvbWVkaWEvaW1hZ2Ux&#10;LmpwZWdQSwUGAAAAAAYABgB9AQAAvvsFAAAA&#10;">
                <v:shape id="Picture 3" o:spid="_x0000_s1143" type="#_x0000_t75" style="position:absolute;left:95;width:59372;height:2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ljwwAAANwAAAAPAAAAZHJzL2Rvd25yZXYueG1sRI/NasMw&#10;EITvgb6D2EIvIZZr7FAcKyG4FHLoJW4fYGutf6i1MpbqOG8fBQo5DjPzDVMcFjOImSbXW1bwGsUg&#10;iGure24VfH99bN5AOI+scbBMCq7k4LB/WhWYa3vhM82Vb0WAsMtRQef9mEvp6o4MusiOxMFr7GTQ&#10;Bzm1Uk94CXAzyCSOt9Jgz2Ghw5HKjurf6s8oOGLG7r3crn8+m6QkbtK5QqvUy/Ny3IHwtPhH+L99&#10;0gqSNIP7mXAE5P4GAAD//wMAUEsBAi0AFAAGAAgAAAAhANvh9svuAAAAhQEAABMAAAAAAAAAAAAA&#10;AAAAAAAAAFtDb250ZW50X1R5cGVzXS54bWxQSwECLQAUAAYACAAAACEAWvQsW78AAAAVAQAACwAA&#10;AAAAAAAAAAAAAAAfAQAAX3JlbHMvLnJlbHNQSwECLQAUAAYACAAAACEAGDFZY8MAAADcAAAADwAA&#10;AAAAAAAAAAAAAAAHAgAAZHJzL2Rvd25yZXYueG1sUEsFBgAAAAADAAMAtwAAAPcCAAAAAA==&#10;" stroked="t" strokecolor="black [3213]" strokeweight="1pt">
                  <v:imagedata r:id="rId78" o:title=""/>
                  <v:path arrowok="t"/>
                </v:shape>
                <v:group id="Group 726" o:spid="_x0000_s1144" style="position:absolute;top:10001;width:48958;height:17812" coordorigin="-162,-75" coordsize="38245,14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kr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dpPB7JhwBuf4BAAD//wMAUEsBAi0AFAAGAAgAAAAhANvh9svuAAAAhQEAABMAAAAAAAAA&#10;AAAAAAAAAAAAAFtDb250ZW50X1R5cGVzXS54bWxQSwECLQAUAAYACAAAACEAWvQsW78AAAAVAQAA&#10;CwAAAAAAAAAAAAAAAAAfAQAAX3JlbHMvLnJlbHNQSwECLQAUAAYACAAAACEAVp85K8YAAADcAAAA&#10;DwAAAAAAAAAAAAAAAAAHAgAAZHJzL2Rvd25yZXYueG1sUEsFBgAAAAADAAMAtwAAAPoCAAAAAA==&#10;">
                  <v:shape id="_x0000_s1145" type="#_x0000_t202" style="position:absolute;left:22909;top:-72;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Sb7yAAAANwAAAAPAAAAZHJzL2Rvd25yZXYueG1sRI9PawIx&#10;FMTvQr9DeIKXUrO1tiurUaSgiIe2/jnY2+vmubt087IkUddv3wgFj8PM/IaZzFpTizM5X1lW8NxP&#10;QBDnVldcKNjvFk8jED4ga6wtk4IreZhNHzoTzLS98IbO21CICGGfoYIyhCaT0uclGfR92xBH72id&#10;wRClK6R2eIlwU8tBkrxJgxXHhRIbei8p/92ejILdcPPzqF+Xo8NLNf/4Wqef32t3VKrXbedjEIHa&#10;cA//t1daQTpI4XYmHgE5/QMAAP//AwBQSwECLQAUAAYACAAAACEA2+H2y+4AAACFAQAAEwAAAAAA&#10;AAAAAAAAAAAAAAAAW0NvbnRlbnRfVHlwZXNdLnhtbFBLAQItABQABgAIAAAAIQBa9CxbvwAAABUB&#10;AAALAAAAAAAAAAAAAAAAAB8BAABfcmVscy8ucmVsc1BLAQItABQABgAIAAAAIQBp6Sb7yAAAANwA&#10;AAAPAAAAAAAAAAAAAAAAAAcCAABkcnMvZG93bnJldi54bWxQSwUGAAAAAAMAAwC3AAAA/AIAAAAA&#10;" filled="f" stroked="f" strokeweight="2pt">
                    <v:textbox>
                      <w:txbxContent>
                        <w:p w14:paraId="73FB36F2" w14:textId="77777777" w:rsidR="005D6581" w:rsidRPr="004D3370" w:rsidRDefault="005D6581" w:rsidP="00547C80">
                          <w:pPr>
                            <w:rPr>
                              <w:b/>
                              <w:sz w:val="20"/>
                              <w:szCs w:val="20"/>
                            </w:rPr>
                          </w:pPr>
                          <w:r>
                            <w:rPr>
                              <w:b/>
                              <w:sz w:val="20"/>
                              <w:szCs w:val="20"/>
                            </w:rPr>
                            <w:t>C</w:t>
                          </w:r>
                        </w:p>
                      </w:txbxContent>
                    </v:textbox>
                  </v:shape>
                  <v:shape id="_x0000_s1146" type="#_x0000_t202" style="position:absolute;left:-162;top:79;width:3259;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rKJxQAAANwAAAAPAAAAZHJzL2Rvd25yZXYueG1sRE/LasJA&#10;FN0L/sNwBTelTrStSnQSRGgpLqyPLtrdNXNNgpk7YWaq6d93FgWXh/Ne5p1pxJWcry0rGI8SEMSF&#10;1TWXCj6Pr49zED4ga2wsk4Jf8pBn/d4SU21vvKfrIZQihrBPUUEVQptK6YuKDPqRbYkjd7bOYIjQ&#10;lVI7vMVw08hJkkylwZpjQ4UtrSsqLocfo+D4vD896Je3+ddTvdruNrOP7407KzUcdKsFiEBduIv/&#10;3e9awWwS18Yz8QjI7A8AAP//AwBQSwECLQAUAAYACAAAACEA2+H2y+4AAACFAQAAEwAAAAAAAAAA&#10;AAAAAAAAAAAAW0NvbnRlbnRfVHlwZXNdLnhtbFBLAQItABQABgAIAAAAIQBa9CxbvwAAABUBAAAL&#10;AAAAAAAAAAAAAAAAAB8BAABfcmVscy8ucmVsc1BLAQItABQABgAIAAAAIQAYdrKJxQAAANwAAAAP&#10;AAAAAAAAAAAAAAAAAAcCAABkcnMvZG93bnJldi54bWxQSwUGAAAAAAMAAwC3AAAA+QIAAAAA&#10;" filled="f" stroked="f" strokeweight="2pt">
                    <v:textbox>
                      <w:txbxContent>
                        <w:p w14:paraId="0777C905" w14:textId="77777777" w:rsidR="005D6581" w:rsidRPr="004D3370" w:rsidRDefault="005D6581" w:rsidP="00547C80">
                          <w:pPr>
                            <w:rPr>
                              <w:b/>
                              <w:sz w:val="20"/>
                              <w:szCs w:val="20"/>
                            </w:rPr>
                          </w:pPr>
                          <w:r>
                            <w:rPr>
                              <w:b/>
                              <w:sz w:val="20"/>
                              <w:szCs w:val="20"/>
                            </w:rPr>
                            <w:t>A</w:t>
                          </w:r>
                        </w:p>
                      </w:txbxContent>
                    </v:textbox>
                  </v:shape>
                  <v:shape id="_x0000_s1147" type="#_x0000_t202" style="position:absolute;left:11154;top:-68;width:3260;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hcSyAAAANwAAAAPAAAAZHJzL2Rvd25yZXYueG1sRI/NawIx&#10;FMTvBf+H8IReima1rR+rUaTQUjzUz4Penpvn7uLmZUlS3f73plDocZiZ3zDTeWMqcSXnS8sKet0E&#10;BHFmdcm5gv3uvTMC4QOyxsoyKfghD/NZ62GKqbY33tB1G3IRIexTVFCEUKdS+qwgg75ra+Lona0z&#10;GKJ0udQObxFuKtlPkoE0WHJcKLCmt4Kyy/bbKNi9bE5P+vVjdHguF1/r5XB1XLqzUo/tZjEBEagJ&#10;/+G/9qdWMOyP4fdMPAJydgcAAP//AwBQSwECLQAUAAYACAAAACEA2+H2y+4AAACFAQAAEwAAAAAA&#10;AAAAAAAAAAAAAAAAW0NvbnRlbnRfVHlwZXNdLnhtbFBLAQItABQABgAIAAAAIQBa9CxbvwAAABUB&#10;AAALAAAAAAAAAAAAAAAAAB8BAABfcmVscy8ucmVsc1BLAQItABQABgAIAAAAIQB3OhcSyAAAANwA&#10;AAAPAAAAAAAAAAAAAAAAAAcCAABkcnMvZG93bnJldi54bWxQSwUGAAAAAAMAAwC3AAAA/AIAAAAA&#10;" filled="f" stroked="f" strokeweight="2pt">
                    <v:textbox>
                      <w:txbxContent>
                        <w:p w14:paraId="3122AB0F" w14:textId="77777777" w:rsidR="005D6581" w:rsidRPr="004D3370" w:rsidRDefault="005D6581" w:rsidP="00547C80">
                          <w:pPr>
                            <w:rPr>
                              <w:b/>
                              <w:sz w:val="20"/>
                              <w:szCs w:val="20"/>
                            </w:rPr>
                          </w:pPr>
                          <w:r>
                            <w:rPr>
                              <w:b/>
                              <w:sz w:val="20"/>
                              <w:szCs w:val="20"/>
                            </w:rPr>
                            <w:t>B</w:t>
                          </w:r>
                        </w:p>
                      </w:txbxContent>
                    </v:textbox>
                  </v:shape>
                  <v:shape id="_x0000_s1148" type="#_x0000_t202" style="position:absolute;left:34823;top:-75;width:3260;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ShSxAAAANwAAAAPAAAAZHJzL2Rvd25yZXYueG1sRE/LagIx&#10;FN0X/IdwhW5EM9ZWZTSKFFrEhfW10N11cp0ZnNwMSarTvzcLocvDeU/njanEjZwvLSvo9xIQxJnV&#10;JecKDvuv7hiED8gaK8uk4I88zGetlymm2t55S7ddyEUMYZ+igiKEOpXSZwUZ9D1bE0fuYp3BEKHL&#10;pXZ4j+Gmkm9JMpQGS44NBdb0WVB23f0aBfv37bmjP77Hx0G5WG9Wo5/Tyl2Uem03iwmIQE34Fz/d&#10;S61gNIjz45l4BOTsAQAA//8DAFBLAQItABQABgAIAAAAIQDb4fbL7gAAAIUBAAATAAAAAAAAAAAA&#10;AAAAAAAAAABbQ29udGVudF9UeXBlc10ueG1sUEsBAi0AFAAGAAgAAAAhAFr0LFu/AAAAFQEAAAsA&#10;AAAAAAAAAAAAAAAAHwEAAF9yZWxzLy5yZWxzUEsBAi0AFAAGAAgAAAAhAGPZKFLEAAAA3AAAAA8A&#10;AAAAAAAAAAAAAAAABwIAAGRycy9kb3ducmV2LnhtbFBLBQYAAAAAAwADALcAAAD4AgAAAAA=&#10;" filled="f" stroked="f" strokeweight="2pt">
                    <v:textbox>
                      <w:txbxContent>
                        <w:p w14:paraId="6B742693" w14:textId="77777777" w:rsidR="005D6581" w:rsidRPr="004D3370" w:rsidRDefault="005D6581" w:rsidP="00547C80">
                          <w:pPr>
                            <w:rPr>
                              <w:b/>
                              <w:sz w:val="20"/>
                              <w:szCs w:val="20"/>
                            </w:rPr>
                          </w:pPr>
                          <w:r>
                            <w:rPr>
                              <w:b/>
                              <w:sz w:val="20"/>
                              <w:szCs w:val="20"/>
                            </w:rPr>
                            <w:t>D</w:t>
                          </w:r>
                        </w:p>
                      </w:txbxContent>
                    </v:textbox>
                  </v:shape>
                  <v:shape id="_x0000_s1149" type="#_x0000_t202" style="position:absolute;left:5267;top:10329;width:3260;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Y3JyAAAANwAAAAPAAAAZHJzL2Rvd25yZXYueG1sRI9PawIx&#10;FMTvQr9DeIVeimatWmU1ihQq4kHrn0N7e26eu0s3L0uS6vrtjVDwOMzMb5jJrDGVOJPzpWUF3U4C&#10;gjizuuRcwWH/2R6B8AFZY2WZFFzJw2z61Jpgqu2Ft3TehVxECPsUFRQh1KmUPivIoO/Ymjh6J+sM&#10;hihdLrXDS4SbSr4lybs0WHJcKLCmj4Ky392fUbDvb4+verAYfffK+fprNdz8rNxJqZfnZj4GEagJ&#10;j/B/e6kVDHtduJ+JR0BObwAAAP//AwBQSwECLQAUAAYACAAAACEA2+H2y+4AAACFAQAAEwAAAAAA&#10;AAAAAAAAAAAAAAAAW0NvbnRlbnRfVHlwZXNdLnhtbFBLAQItABQABgAIAAAAIQBa9CxbvwAAABUB&#10;AAALAAAAAAAAAAAAAAAAAB8BAABfcmVscy8ucmVsc1BLAQItABQABgAIAAAAIQAMlY3JyAAAANwA&#10;AAAPAAAAAAAAAAAAAAAAAAcCAABkcnMvZG93bnJldi54bWxQSwUGAAAAAAMAAwC3AAAA/AIAAAAA&#10;" filled="f" stroked="f" strokeweight="2pt">
                    <v:textbox>
                      <w:txbxContent>
                        <w:p w14:paraId="1FAF0982" w14:textId="77777777" w:rsidR="005D6581" w:rsidRPr="004D3370" w:rsidRDefault="005D6581" w:rsidP="00547C80">
                          <w:pPr>
                            <w:rPr>
                              <w:b/>
                              <w:sz w:val="20"/>
                              <w:szCs w:val="20"/>
                            </w:rPr>
                          </w:pPr>
                          <w:r>
                            <w:rPr>
                              <w:b/>
                              <w:sz w:val="20"/>
                              <w:szCs w:val="20"/>
                            </w:rPr>
                            <w:t>E</w:t>
                          </w:r>
                        </w:p>
                      </w:txbxContent>
                    </v:textbox>
                  </v:shape>
                  <v:shape id="_x0000_s1150" type="#_x0000_t202" style="position:absolute;left:17413;top:10336;width:3260;height:3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xO+yAAAANwAAAAPAAAAZHJzL2Rvd25yZXYueG1sRI9PawIx&#10;FMTvQr9DeIVeimarrcpqFClUxIP130Fvz81zd+nmZUlSXb+9KRQ8DjPzG2Y8bUwlLuR8aVnBWycB&#10;QZxZXXKuYL/7ag9B+ICssbJMCm7kYTp5ao0x1fbKG7psQy4ihH2KCooQ6lRKnxVk0HdsTRy9s3UG&#10;Q5Qul9rhNcJNJbtJ0pcGS44LBdb0WVD2s/01Cnbvm9Or/pgPD71ytlovB9/HpTsr9fLczEYgAjXh&#10;Ef5vL7SCQa8Lf2fiEZCTOwAAAP//AwBQSwECLQAUAAYACAAAACEA2+H2y+4AAACFAQAAEwAAAAAA&#10;AAAAAAAAAAAAAAAAW0NvbnRlbnRfVHlwZXNdLnhtbFBLAQItABQABgAIAAAAIQBa9CxbvwAAABUB&#10;AAALAAAAAAAAAAAAAAAAAB8BAABfcmVscy8ucmVsc1BLAQItABQABgAIAAAAIQD8RxO+yAAAANwA&#10;AAAPAAAAAAAAAAAAAAAAAAcCAABkcnMvZG93bnJldi54bWxQSwUGAAAAAAMAAwC3AAAA/AIAAAAA&#10;" filled="f" stroked="f" strokeweight="2pt">
                    <v:textbox>
                      <w:txbxContent>
                        <w:p w14:paraId="125CFCEA" w14:textId="77777777" w:rsidR="005D6581" w:rsidRPr="004D3370" w:rsidRDefault="005D6581" w:rsidP="00547C80">
                          <w:pPr>
                            <w:rPr>
                              <w:b/>
                              <w:sz w:val="20"/>
                              <w:szCs w:val="20"/>
                            </w:rPr>
                          </w:pPr>
                          <w:r>
                            <w:rPr>
                              <w:b/>
                              <w:sz w:val="20"/>
                              <w:szCs w:val="20"/>
                            </w:rPr>
                            <w:t>F</w:t>
                          </w:r>
                        </w:p>
                      </w:txbxContent>
                    </v:textbox>
                  </v:shape>
                  <v:shape id="_x0000_s1151" type="#_x0000_t202" style="position:absolute;left:28942;top:10257;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7YlyAAAANwAAAAPAAAAZHJzL2Rvd25yZXYueG1sRI9PawIx&#10;FMTvQr9DeEIvRbPtWpXVKFKoFA9t/XPQ23Pz3F26eVmSVLff3ggFj8PM/IaZzltTizM5X1lW8NxP&#10;QBDnVldcKNht33tjED4ga6wtk4I/8jCfPXSmmGl74TWdN6EQEcI+QwVlCE0mpc9LMuj7tiGO3sk6&#10;gyFKV0jt8BLhppYvSTKUBiuOCyU29FZS/rP5NQq2g/XxSb8ux/u0Wnx+r0Zfh5U7KfXYbRcTEIHa&#10;cA//tz+0glGawu1MPAJydgUAAP//AwBQSwECLQAUAAYACAAAACEA2+H2y+4AAACFAQAAEwAAAAAA&#10;AAAAAAAAAAAAAAAAW0NvbnRlbnRfVHlwZXNdLnhtbFBLAQItABQABgAIAAAAIQBa9CxbvwAAABUB&#10;AAALAAAAAAAAAAAAAAAAAB8BAABfcmVscy8ucmVsc1BLAQItABQABgAIAAAAIQCTC7YlyAAAANwA&#10;AAAPAAAAAAAAAAAAAAAAAAcCAABkcnMvZG93bnJldi54bWxQSwUGAAAAAAMAAwC3AAAA/AIAAAAA&#10;" filled="f" stroked="f" strokeweight="2pt">
                    <v:textbox>
                      <w:txbxContent>
                        <w:p w14:paraId="26B0E174" w14:textId="77777777" w:rsidR="005D6581" w:rsidRPr="004D3370" w:rsidRDefault="005D6581" w:rsidP="00547C80">
                          <w:pPr>
                            <w:rPr>
                              <w:b/>
                              <w:sz w:val="20"/>
                              <w:szCs w:val="20"/>
                            </w:rPr>
                          </w:pPr>
                          <w:r>
                            <w:rPr>
                              <w:b/>
                              <w:sz w:val="20"/>
                              <w:szCs w:val="20"/>
                            </w:rPr>
                            <w:t>G</w:t>
                          </w:r>
                        </w:p>
                      </w:txbxContent>
                    </v:textbox>
                  </v:shape>
                </v:group>
                <w10:wrap anchorx="margin"/>
              </v:group>
            </w:pict>
          </mc:Fallback>
        </mc:AlternateContent>
      </w:r>
    </w:p>
    <w:p w14:paraId="5A68284E" w14:textId="692943D1" w:rsidR="007818CD" w:rsidRDefault="007818CD" w:rsidP="00E47DF2">
      <w:pPr>
        <w:spacing w:line="480" w:lineRule="auto"/>
        <w:jc w:val="both"/>
        <w:rPr>
          <w:rFonts w:ascii="Times New Roman" w:hAnsi="Times New Roman" w:cs="Times New Roman"/>
          <w:sz w:val="24"/>
        </w:rPr>
      </w:pPr>
    </w:p>
    <w:p w14:paraId="0E6818D7" w14:textId="603E4CBD" w:rsidR="006654FE" w:rsidRDefault="006654FE" w:rsidP="00E47DF2">
      <w:pPr>
        <w:spacing w:line="480" w:lineRule="auto"/>
        <w:jc w:val="both"/>
        <w:rPr>
          <w:rFonts w:ascii="Times New Roman" w:hAnsi="Times New Roman" w:cs="Times New Roman"/>
          <w:sz w:val="24"/>
        </w:rPr>
      </w:pPr>
    </w:p>
    <w:p w14:paraId="6688E6B2" w14:textId="08E00AEA" w:rsidR="0092682A" w:rsidRDefault="0092682A" w:rsidP="00E47DF2">
      <w:pPr>
        <w:spacing w:line="480" w:lineRule="auto"/>
        <w:jc w:val="both"/>
        <w:rPr>
          <w:rFonts w:ascii="Times New Roman" w:hAnsi="Times New Roman" w:cs="Times New Roman"/>
          <w:sz w:val="24"/>
        </w:rPr>
      </w:pPr>
    </w:p>
    <w:p w14:paraId="17B90445" w14:textId="721124E6" w:rsidR="00D82839" w:rsidRDefault="00D82839" w:rsidP="00E47DF2">
      <w:pPr>
        <w:spacing w:line="480" w:lineRule="auto"/>
        <w:jc w:val="both"/>
        <w:rPr>
          <w:rFonts w:ascii="Times New Roman" w:hAnsi="Times New Roman" w:cs="Times New Roman"/>
          <w:sz w:val="24"/>
        </w:rPr>
      </w:pPr>
    </w:p>
    <w:p w14:paraId="7816F5DA" w14:textId="22280497" w:rsidR="00D82839" w:rsidRDefault="00D82839" w:rsidP="00E47DF2">
      <w:pPr>
        <w:spacing w:line="480" w:lineRule="auto"/>
        <w:jc w:val="both"/>
        <w:rPr>
          <w:rFonts w:ascii="Times New Roman" w:hAnsi="Times New Roman" w:cs="Times New Roman"/>
          <w:sz w:val="24"/>
        </w:rPr>
      </w:pPr>
    </w:p>
    <w:p w14:paraId="4980FC4A" w14:textId="7444DE0F" w:rsidR="00D82839" w:rsidRDefault="00887A25" w:rsidP="00E47DF2">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782656" behindDoc="0" locked="0" layoutInCell="1" allowOverlap="1" wp14:anchorId="6433EF39" wp14:editId="0D5E7D05">
                <wp:simplePos x="0" y="0"/>
                <wp:positionH relativeFrom="margin">
                  <wp:align>left</wp:align>
                </wp:positionH>
                <wp:positionV relativeFrom="paragraph">
                  <wp:posOffset>255905</wp:posOffset>
                </wp:positionV>
                <wp:extent cx="5372100" cy="742950"/>
                <wp:effectExtent l="0" t="0" r="0" b="0"/>
                <wp:wrapNone/>
                <wp:docPr id="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42950"/>
                        </a:xfrm>
                        <a:prstGeom prst="rect">
                          <a:avLst/>
                        </a:prstGeom>
                        <a:noFill/>
                        <a:ln w="9525">
                          <a:noFill/>
                          <a:miter lim="800000"/>
                          <a:headEnd/>
                          <a:tailEnd/>
                        </a:ln>
                      </wps:spPr>
                      <wps:txbx>
                        <w:txbxContent>
                          <w:p w14:paraId="3E95268A" w14:textId="061647A4" w:rsidR="005D6581" w:rsidRPr="00DC71A4" w:rsidRDefault="005D6581" w:rsidP="006654FE">
                            <w:pPr>
                              <w:rPr>
                                <w:rFonts w:ascii="Times New Roman" w:hAnsi="Times New Roman" w:cs="Times New Roman"/>
                              </w:rPr>
                            </w:pPr>
                            <w:r w:rsidRPr="00DC71A4">
                              <w:rPr>
                                <w:rFonts w:ascii="Times New Roman" w:hAnsi="Times New Roman" w:cs="Times New Roman"/>
                              </w:rPr>
                              <w:t xml:space="preserve">Figure 3.21: Comparison between modeled composite radar reflectivity between the Nature Run (A), WRF Control (B), No UAV (C), UAV 400ft (D), UAV 1km (E), UAV 2km (F), and UAV 3km (G) at 2030 on 20 May 2013.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3EF39" id="_x0000_s1152" type="#_x0000_t202" style="position:absolute;left:0;text-align:left;margin-left:0;margin-top:20.15pt;width:423pt;height:58.5pt;z-index:2517826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wHhDwIAAPwDAAAOAAAAZHJzL2Uyb0RvYy54bWysU9tuGyEQfa/Uf0C817ve2HW8Mo7SpKkq&#10;pRcp6QdglvWiAkMBe9f9+g6s7VrJW1Ue0MDMHOacGVY3g9FkL31QYBmdTkpKpBXQKLtl9Mfzw7tr&#10;SkLktuEarGT0IAO9Wb99s+pdLSvoQDfSEwSxoe4do12Mri6KIDppeJiAkxadLXjDIx79tmg87xHd&#10;6KIqy/dFD75xHoQMAW/vRyddZ/y2lSJ+a9sgI9GMYm0x7z7vm7QX6xWvt567ToljGfwfqjBcWXz0&#10;DHXPIyc7r15BGSU8BGjjRIApoG2VkJkDspmWL9g8ddzJzAXFCe4sU/h/sOLr/rsnqmF0sbyixHKD&#10;TXqWQyQfYCBV0qd3ocawJ4eBccBr7HPmGtwjiJ+BWLjruN3KW++h7yRvsL5pyiwuUkeckEA2/Rdo&#10;8Bm+i5CBhtabJB7KQRAd+3Q49yaVIvByfrWopiW6BPoWs2o5z80reH3Kdj7ETxIMSQajHnuf0fn+&#10;McRUDa9PIekxCw9K69x/bUnP6HJezXPChceoiOOplWH0ukxrHJhE8qNtcnLkSo82PqDtkXUiOlKO&#10;w2Y4CnxScwPNAXXwMI4jfh80OvC/KelxFBkNv3bcS0r0Z4taLqezWZrdfJjNFxUe/KVnc+nhViAU&#10;o5GS0byLed5HzreoeauyHKk5YyXHmnHEskrH75Bm+PKco/5+2vUfAAAA//8DAFBLAwQUAAYACAAA&#10;ACEAd+dyX9sAAAAHAQAADwAAAGRycy9kb3ducmV2LnhtbEyPzU7DMBCE70i8g7VI3KgNTX8IcSoE&#10;4gqiUCRu23ibRMTrKHab8PYsJzjOzmjm22Iz+U6daIhtYAvXMwOKuAqu5drC+9vT1RpUTMgOu8Bk&#10;4ZsibMrzswJzF0Z+pdM21UpKOOZooUmpz7WOVUMe4yz0xOIdwuAxiRxq7QYcpdx3+saYpfbYsiw0&#10;2NNDQ9XX9ugt7J4Pnx+Zeakf/aIfw2Q0+1tt7eXFdH8HKtGU/sLwiy/oUArTPhzZRdVZkEeShczM&#10;QYm7zpZy2EtssZqDLgv9n7/8AQAA//8DAFBLAQItABQABgAIAAAAIQC2gziS/gAAAOEBAAATAAAA&#10;AAAAAAAAAAAAAAAAAABbQ29udGVudF9UeXBlc10ueG1sUEsBAi0AFAAGAAgAAAAhADj9If/WAAAA&#10;lAEAAAsAAAAAAAAAAAAAAAAALwEAAF9yZWxzLy5yZWxzUEsBAi0AFAAGAAgAAAAhAEeXAeEPAgAA&#10;/AMAAA4AAAAAAAAAAAAAAAAALgIAAGRycy9lMm9Eb2MueG1sUEsBAi0AFAAGAAgAAAAhAHfncl/b&#10;AAAABwEAAA8AAAAAAAAAAAAAAAAAaQQAAGRycy9kb3ducmV2LnhtbFBLBQYAAAAABAAEAPMAAABx&#10;BQAAAAA=&#10;" filled="f" stroked="f">
                <v:textbox>
                  <w:txbxContent>
                    <w:p w14:paraId="3E95268A" w14:textId="061647A4" w:rsidR="005D6581" w:rsidRPr="00DC71A4" w:rsidRDefault="005D6581" w:rsidP="006654FE">
                      <w:pPr>
                        <w:rPr>
                          <w:rFonts w:ascii="Times New Roman" w:hAnsi="Times New Roman" w:cs="Times New Roman"/>
                        </w:rPr>
                      </w:pPr>
                      <w:r w:rsidRPr="00DC71A4">
                        <w:rPr>
                          <w:rFonts w:ascii="Times New Roman" w:hAnsi="Times New Roman" w:cs="Times New Roman"/>
                        </w:rPr>
                        <w:t xml:space="preserve">Figure 3.21: Comparison between modeled composite radar reflectivity between the Nature Run (A), WRF Control (B), No UAV (C), UAV 400ft (D), UAV 1km (E), UAV 2km (F), and UAV 3km (G) at 2030 on 20 May 2013. </w:t>
                      </w:r>
                    </w:p>
                  </w:txbxContent>
                </v:textbox>
                <w10:wrap anchorx="margin"/>
              </v:shape>
            </w:pict>
          </mc:Fallback>
        </mc:AlternateContent>
      </w:r>
    </w:p>
    <w:p w14:paraId="728AD0DF" w14:textId="2BDE1BFA" w:rsidR="00D82839" w:rsidRDefault="00D82839" w:rsidP="00E47DF2">
      <w:pPr>
        <w:spacing w:line="480" w:lineRule="auto"/>
        <w:jc w:val="both"/>
        <w:rPr>
          <w:rFonts w:ascii="Times New Roman" w:hAnsi="Times New Roman" w:cs="Times New Roman"/>
          <w:sz w:val="24"/>
        </w:rPr>
      </w:pPr>
    </w:p>
    <w:p w14:paraId="3858EF67" w14:textId="73431FE6" w:rsidR="00D82839" w:rsidRDefault="00D82839" w:rsidP="004D0211">
      <w:pPr>
        <w:spacing w:line="480" w:lineRule="auto"/>
        <w:ind w:firstLine="720"/>
        <w:jc w:val="both"/>
        <w:rPr>
          <w:rFonts w:ascii="Times New Roman" w:hAnsi="Times New Roman" w:cs="Times New Roman"/>
          <w:sz w:val="24"/>
        </w:rPr>
      </w:pPr>
    </w:p>
    <w:p w14:paraId="5E4BE3B7" w14:textId="02E40690" w:rsidR="00D82839" w:rsidRDefault="00887A25" w:rsidP="004D0211">
      <w:pPr>
        <w:spacing w:line="480" w:lineRule="auto"/>
        <w:ind w:firstLine="720"/>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742720" behindDoc="0" locked="0" layoutInCell="1" allowOverlap="1" wp14:anchorId="1E699F75" wp14:editId="7CEEEECC">
                <wp:simplePos x="0" y="0"/>
                <wp:positionH relativeFrom="margin">
                  <wp:align>right</wp:align>
                </wp:positionH>
                <wp:positionV relativeFrom="paragraph">
                  <wp:posOffset>366395</wp:posOffset>
                </wp:positionV>
                <wp:extent cx="5372100" cy="2705100"/>
                <wp:effectExtent l="0" t="19050" r="19050" b="0"/>
                <wp:wrapNone/>
                <wp:docPr id="735" name="Group 735"/>
                <wp:cNvGraphicFramePr/>
                <a:graphic xmlns:a="http://schemas.openxmlformats.org/drawingml/2006/main">
                  <a:graphicData uri="http://schemas.microsoft.com/office/word/2010/wordprocessingGroup">
                    <wpg:wgp>
                      <wpg:cNvGrpSpPr/>
                      <wpg:grpSpPr>
                        <a:xfrm>
                          <a:off x="0" y="0"/>
                          <a:ext cx="5372100" cy="2705100"/>
                          <a:chOff x="0" y="0"/>
                          <a:chExt cx="5956300" cy="2781300"/>
                        </a:xfrm>
                      </wpg:grpSpPr>
                      <pic:pic xmlns:pic="http://schemas.openxmlformats.org/drawingml/2006/picture">
                        <pic:nvPicPr>
                          <pic:cNvPr id="247" name="Picture 3">
                            <a:extLst>
                              <a:ext uri="{FF2B5EF4-FFF2-40B4-BE49-F238E27FC236}">
                                <a16:creationId xmlns:a16="http://schemas.microsoft.com/office/drawing/2014/main" id="{0326E17D-FA01-41ED-834C-68A4782228B4}"/>
                              </a:ext>
                            </a:extLst>
                          </pic:cNvPr>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19050" y="0"/>
                            <a:ext cx="5937250" cy="2600325"/>
                          </a:xfrm>
                          <a:prstGeom prst="rect">
                            <a:avLst/>
                          </a:prstGeom>
                          <a:ln w="12700">
                            <a:solidFill>
                              <a:schemeClr val="tx1"/>
                            </a:solidFill>
                          </a:ln>
                        </pic:spPr>
                      </pic:pic>
                      <wpg:grpSp>
                        <wpg:cNvPr id="718" name="Group 718"/>
                        <wpg:cNvGrpSpPr/>
                        <wpg:grpSpPr>
                          <a:xfrm>
                            <a:off x="0" y="1000125"/>
                            <a:ext cx="4943475" cy="1781175"/>
                            <a:chOff x="-53424" y="-7577"/>
                            <a:chExt cx="3861779" cy="1416918"/>
                          </a:xfrm>
                        </wpg:grpSpPr>
                        <wps:wsp>
                          <wps:cNvPr id="719" name="Text Box 2"/>
                          <wps:cNvSpPr txBox="1">
                            <a:spLocks noChangeArrowheads="1"/>
                          </wps:cNvSpPr>
                          <wps:spPr bwMode="auto">
                            <a:xfrm>
                              <a:off x="2290933" y="-7203"/>
                              <a:ext cx="326003" cy="287324"/>
                            </a:xfrm>
                            <a:prstGeom prst="rect">
                              <a:avLst/>
                            </a:prstGeom>
                            <a:noFill/>
                            <a:ln w="25400">
                              <a:noFill/>
                              <a:miter lim="800000"/>
                              <a:headEnd/>
                              <a:tailEnd/>
                            </a:ln>
                          </wps:spPr>
                          <wps:txbx>
                            <w:txbxContent>
                              <w:p w14:paraId="1766AF78" w14:textId="77777777" w:rsidR="005D6581" w:rsidRPr="004D3370" w:rsidRDefault="005D6581" w:rsidP="00547C80">
                                <w:pPr>
                                  <w:rPr>
                                    <w:b/>
                                    <w:sz w:val="20"/>
                                    <w:szCs w:val="20"/>
                                  </w:rPr>
                                </w:pPr>
                                <w:r>
                                  <w:rPr>
                                    <w:b/>
                                    <w:sz w:val="20"/>
                                    <w:szCs w:val="20"/>
                                  </w:rPr>
                                  <w:t>C</w:t>
                                </w:r>
                              </w:p>
                            </w:txbxContent>
                          </wps:txbx>
                          <wps:bodyPr rot="0" vert="horz" wrap="square" lIns="91440" tIns="45720" rIns="91440" bIns="45720" anchor="t" anchorCtr="0">
                            <a:noAutofit/>
                          </wps:bodyPr>
                        </wps:wsp>
                        <wps:wsp>
                          <wps:cNvPr id="720" name="Text Box 2"/>
                          <wps:cNvSpPr txBox="1">
                            <a:spLocks noChangeArrowheads="1"/>
                          </wps:cNvSpPr>
                          <wps:spPr bwMode="auto">
                            <a:xfrm>
                              <a:off x="-53424" y="7951"/>
                              <a:ext cx="326003" cy="287324"/>
                            </a:xfrm>
                            <a:prstGeom prst="rect">
                              <a:avLst/>
                            </a:prstGeom>
                            <a:noFill/>
                            <a:ln w="25400">
                              <a:noFill/>
                              <a:miter lim="800000"/>
                              <a:headEnd/>
                              <a:tailEnd/>
                            </a:ln>
                          </wps:spPr>
                          <wps:txbx>
                            <w:txbxContent>
                              <w:p w14:paraId="59665F24" w14:textId="77777777" w:rsidR="005D6581" w:rsidRPr="004D3370" w:rsidRDefault="005D6581" w:rsidP="00547C80">
                                <w:pPr>
                                  <w:rPr>
                                    <w:b/>
                                    <w:sz w:val="20"/>
                                    <w:szCs w:val="20"/>
                                  </w:rPr>
                                </w:pPr>
                                <w:r>
                                  <w:rPr>
                                    <w:b/>
                                    <w:sz w:val="20"/>
                                    <w:szCs w:val="20"/>
                                  </w:rPr>
                                  <w:t>A</w:t>
                                </w:r>
                              </w:p>
                            </w:txbxContent>
                          </wps:txbx>
                          <wps:bodyPr rot="0" vert="horz" wrap="square" lIns="91440" tIns="45720" rIns="91440" bIns="45720" anchor="t" anchorCtr="0">
                            <a:noAutofit/>
                          </wps:bodyPr>
                        </wps:wsp>
                        <wps:wsp>
                          <wps:cNvPr id="721" name="Text Box 2"/>
                          <wps:cNvSpPr txBox="1">
                            <a:spLocks noChangeArrowheads="1"/>
                          </wps:cNvSpPr>
                          <wps:spPr bwMode="auto">
                            <a:xfrm>
                              <a:off x="1115418" y="-6829"/>
                              <a:ext cx="326003" cy="287324"/>
                            </a:xfrm>
                            <a:prstGeom prst="rect">
                              <a:avLst/>
                            </a:prstGeom>
                            <a:noFill/>
                            <a:ln w="25400">
                              <a:noFill/>
                              <a:miter lim="800000"/>
                              <a:headEnd/>
                              <a:tailEnd/>
                            </a:ln>
                          </wps:spPr>
                          <wps:txbx>
                            <w:txbxContent>
                              <w:p w14:paraId="4E0C3495" w14:textId="77777777" w:rsidR="005D6581" w:rsidRPr="004D3370" w:rsidRDefault="005D6581" w:rsidP="00547C80">
                                <w:pPr>
                                  <w:rPr>
                                    <w:b/>
                                    <w:sz w:val="20"/>
                                    <w:szCs w:val="20"/>
                                  </w:rPr>
                                </w:pPr>
                                <w:r>
                                  <w:rPr>
                                    <w:b/>
                                    <w:sz w:val="20"/>
                                    <w:szCs w:val="20"/>
                                  </w:rPr>
                                  <w:t>B</w:t>
                                </w:r>
                              </w:p>
                            </w:txbxContent>
                          </wps:txbx>
                          <wps:bodyPr rot="0" vert="horz" wrap="square" lIns="91440" tIns="45720" rIns="91440" bIns="45720" anchor="t" anchorCtr="0">
                            <a:noAutofit/>
                          </wps:bodyPr>
                        </wps:wsp>
                        <wps:wsp>
                          <wps:cNvPr id="722" name="Text Box 2"/>
                          <wps:cNvSpPr txBox="1">
                            <a:spLocks noChangeArrowheads="1"/>
                          </wps:cNvSpPr>
                          <wps:spPr bwMode="auto">
                            <a:xfrm>
                              <a:off x="3482352" y="-7577"/>
                              <a:ext cx="326003" cy="287324"/>
                            </a:xfrm>
                            <a:prstGeom prst="rect">
                              <a:avLst/>
                            </a:prstGeom>
                            <a:noFill/>
                            <a:ln w="25400">
                              <a:noFill/>
                              <a:miter lim="800000"/>
                              <a:headEnd/>
                              <a:tailEnd/>
                            </a:ln>
                          </wps:spPr>
                          <wps:txbx>
                            <w:txbxContent>
                              <w:p w14:paraId="486BE890" w14:textId="77777777" w:rsidR="005D6581" w:rsidRPr="004D3370" w:rsidRDefault="005D6581" w:rsidP="00547C80">
                                <w:pPr>
                                  <w:rPr>
                                    <w:b/>
                                    <w:sz w:val="20"/>
                                    <w:szCs w:val="20"/>
                                  </w:rPr>
                                </w:pPr>
                                <w:r>
                                  <w:rPr>
                                    <w:b/>
                                    <w:sz w:val="20"/>
                                    <w:szCs w:val="20"/>
                                  </w:rPr>
                                  <w:t>D</w:t>
                                </w:r>
                              </w:p>
                            </w:txbxContent>
                          </wps:txbx>
                          <wps:bodyPr rot="0" vert="horz" wrap="square" lIns="91440" tIns="45720" rIns="91440" bIns="45720" anchor="t" anchorCtr="0">
                            <a:noAutofit/>
                          </wps:bodyPr>
                        </wps:wsp>
                        <wps:wsp>
                          <wps:cNvPr id="723" name="Text Box 2"/>
                          <wps:cNvSpPr txBox="1">
                            <a:spLocks noChangeArrowheads="1"/>
                          </wps:cNvSpPr>
                          <wps:spPr bwMode="auto">
                            <a:xfrm>
                              <a:off x="526702" y="1032921"/>
                              <a:ext cx="326003" cy="357234"/>
                            </a:xfrm>
                            <a:prstGeom prst="rect">
                              <a:avLst/>
                            </a:prstGeom>
                            <a:noFill/>
                            <a:ln w="25400">
                              <a:noFill/>
                              <a:miter lim="800000"/>
                              <a:headEnd/>
                              <a:tailEnd/>
                            </a:ln>
                          </wps:spPr>
                          <wps:txbx>
                            <w:txbxContent>
                              <w:p w14:paraId="334B57EF" w14:textId="77777777" w:rsidR="005D6581" w:rsidRPr="004D3370" w:rsidRDefault="005D6581" w:rsidP="00547C80">
                                <w:pPr>
                                  <w:rPr>
                                    <w:b/>
                                    <w:sz w:val="20"/>
                                    <w:szCs w:val="20"/>
                                  </w:rPr>
                                </w:pPr>
                                <w:r>
                                  <w:rPr>
                                    <w:b/>
                                    <w:sz w:val="20"/>
                                    <w:szCs w:val="20"/>
                                  </w:rPr>
                                  <w:t>E</w:t>
                                </w:r>
                              </w:p>
                            </w:txbxContent>
                          </wps:txbx>
                          <wps:bodyPr rot="0" vert="horz" wrap="square" lIns="91440" tIns="45720" rIns="91440" bIns="45720" anchor="t" anchorCtr="0">
                            <a:noAutofit/>
                          </wps:bodyPr>
                        </wps:wsp>
                        <wps:wsp>
                          <wps:cNvPr id="724" name="Text Box 2"/>
                          <wps:cNvSpPr txBox="1">
                            <a:spLocks noChangeArrowheads="1"/>
                          </wps:cNvSpPr>
                          <wps:spPr bwMode="auto">
                            <a:xfrm>
                              <a:off x="1741336" y="1033669"/>
                              <a:ext cx="326003" cy="375672"/>
                            </a:xfrm>
                            <a:prstGeom prst="rect">
                              <a:avLst/>
                            </a:prstGeom>
                            <a:noFill/>
                            <a:ln w="25400">
                              <a:noFill/>
                              <a:miter lim="800000"/>
                              <a:headEnd/>
                              <a:tailEnd/>
                            </a:ln>
                          </wps:spPr>
                          <wps:txbx>
                            <w:txbxContent>
                              <w:p w14:paraId="022AAB2D" w14:textId="77777777" w:rsidR="005D6581" w:rsidRPr="004D3370" w:rsidRDefault="005D6581" w:rsidP="00547C80">
                                <w:pPr>
                                  <w:rPr>
                                    <w:b/>
                                    <w:sz w:val="20"/>
                                    <w:szCs w:val="20"/>
                                  </w:rPr>
                                </w:pPr>
                                <w:r>
                                  <w:rPr>
                                    <w:b/>
                                    <w:sz w:val="20"/>
                                    <w:szCs w:val="20"/>
                                  </w:rPr>
                                  <w:t>F</w:t>
                                </w:r>
                              </w:p>
                            </w:txbxContent>
                          </wps:txbx>
                          <wps:bodyPr rot="0" vert="horz" wrap="square" lIns="91440" tIns="45720" rIns="91440" bIns="45720" anchor="t" anchorCtr="0">
                            <a:noAutofit/>
                          </wps:bodyPr>
                        </wps:wsp>
                        <wps:wsp>
                          <wps:cNvPr id="725" name="Text Box 2"/>
                          <wps:cNvSpPr txBox="1">
                            <a:spLocks noChangeArrowheads="1"/>
                          </wps:cNvSpPr>
                          <wps:spPr bwMode="auto">
                            <a:xfrm>
                              <a:off x="2894275" y="1025718"/>
                              <a:ext cx="326003" cy="287324"/>
                            </a:xfrm>
                            <a:prstGeom prst="rect">
                              <a:avLst/>
                            </a:prstGeom>
                            <a:noFill/>
                            <a:ln w="25400">
                              <a:noFill/>
                              <a:miter lim="800000"/>
                              <a:headEnd/>
                              <a:tailEnd/>
                            </a:ln>
                          </wps:spPr>
                          <wps:txbx>
                            <w:txbxContent>
                              <w:p w14:paraId="1E1AB0CF" w14:textId="77777777" w:rsidR="005D6581" w:rsidRPr="004D3370" w:rsidRDefault="005D6581" w:rsidP="00547C80">
                                <w:pPr>
                                  <w:rPr>
                                    <w:b/>
                                    <w:sz w:val="20"/>
                                    <w:szCs w:val="20"/>
                                  </w:rPr>
                                </w:pPr>
                                <w:r>
                                  <w:rPr>
                                    <w:b/>
                                    <w:sz w:val="20"/>
                                    <w:szCs w:val="20"/>
                                  </w:rPr>
                                  <w:t>G</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E699F75" id="Group 735" o:spid="_x0000_s1153" style="position:absolute;left:0;text-align:left;margin-left:371.8pt;margin-top:28.85pt;width:423pt;height:213pt;z-index:251742720;mso-position-horizontal:right;mso-position-horizontal-relative:margin;mso-width-relative:margin;mso-height-relative:margin" coordsize="59563,278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E4FaBQAANhkAAA4AAABkcnMvZTJvRG9jLnhtbOxZbW/bNhD+PmD/&#10;QdB31SJFiZJRp0gcuyiwl2DtfgAt0bZQSdQoOnZW9L/veNRLmmRtV2BbluVDXVIkj3fPPXdHMi9f&#10;nerKu5a6K1Wz8MmL0Pdkk6uibHYL/9d36yD1vc6IphCVauTCv5Gd/+rs++9eHtu5pGqvqkJqD4Q0&#10;3fzYLvy9Me18NuvyvaxF90K1soHBrdK1MNDVu1mhxRGk19WMhmEyOypdtFrlsuvg66Ub9M9Q/nYr&#10;c/PzdttJ41ULH3Qz+Kvxd2N/Z2cvxXynRbsv814N8Q1a1KJsYNNR1KUwwjvo8p6ousy16tTWvMhV&#10;PVPbbZlLtAGsIeEda15rdWjRlt38uGtHmADaOzh9s9j8p+sr7ZXFwudR7HuNqMFJuK9nPwA8x3Y3&#10;h1mvdfu2vdL9h53rWYtPW13b/8EW74TA3ozAypPxcvgYR5ySEPDPYYzyMLYdhD7fg3/urcv3q2Fl&#10;FifRtDIltgMrZ8PGM6vfqE5b5nP41yMFrXtIfZlRsMoctPR7IfVXyaiFfn9oA3BqK0y5KavS3CBB&#10;wX1Wqeb6qsyvtOtMoFPGB9Bh3G7rRcgjQO6HzlhcLYbIpA/rNb2IV2sWrKEVsPCCBRcrlgVrGqUr&#10;ytdLGiUf7WqSzHMtQQ/VvCkGVpPkHhYPsqaPL8tHNkNeIz0+hBFNVoRfBuvzkASMrC6DNGLLIEnP&#10;GU8ppekF+9i7BnRGFw1WzCwEaPUEgINDWHf9oPL3ndeo5V40O3netRC2kExQ2LDSTUdBn2C5qcp2&#10;XVaVhcq2e3MhxO+EyAOOd+F3qfJDLRvj8omWFQLX7cu28z09l/VGQnjoNwUB/kIuMxAhrS4b86eO&#10;oul5GGb0IljG4RIcxVfBecZ4wMMVZyFLyZIsnaPY/NBJMF9Ul205eordU/5Lngp7T10LzHMuQO55&#10;wSFkkeqMlibf2+YWwPsFAHdrxgFEegLXuqGD+Lcr7kQ8ycIYQvuBqM8g7O0QRn0SAoMwo4yxC87X&#10;nXktVe3ZBoAMeiCq4hrY7zQaptidq8Y7AjEgg4Q4rVNVWQzex5ohl5X2EAVzcgQCY6dZsHXVADUn&#10;c7AJXZfoMJGMOW/IjASK2CeZET6Act+UGSHzhcTh4GLb5keWsYhxyL8WKcJTQqADO4j5mB+DOGKU&#10;IcwBjzkfhld9oozShHCe9SIYSTKn5Aj2p4ny2EK97YZogd7XUc5W24cq1du9aCW4xIqdshsnoI8D&#10;7h2Q0btQJ4865HCaLSieOcFnG+3W3K69kwu0Vse9FAXo59zZ72CXuu0sK73N8UdVQFyKg1Eo6A5H&#10;Kc3CLIp6+GgYOfisUhZ/SG3Azp6oKY8AaEe+QcxAwq/kaaMsKdGBjrI0Zj1lbw3VpYGzT1XWCz8F&#10;VrjCJubW3FVT4Gojysq1B+Za+10g2pY5bU6YnlOsivbTRhU3gIhWEE8Qe3A2g8Ze6d997wjnnIXf&#10;/XYQtrxVbxpANSOMwTSDHRZzCh19e2Rze0Q0OYha+Mb3XHNp8DBlfdeoc0B/W2LcTppAtNkOkM35&#10;6+9nnTXhUbDuVszyLEb+TjH/BDiHFk2e/l9zDg4Hj4JzhJCY2YIFlQTOZjR7cplurCDPmY7SR8K6&#10;iKU0ikEby7rpePKE6iueGJ5zXQEPBRROSo8i18U04aEjHYHLRUY/U2IjONpE/71jHWr8TDukHdx+&#10;HgXtCGckihJMdsC7KEk+U2QjHiccS9Z4E/vL195bd4Z/6jrRP/09Xycg3Y3vov/2JTbNGLWvBPaR&#10;IKQxdzf8J3WlSIbngcd8uJueUvByi4/z+N7Z/yHBvv7f7uOs6c8dZ3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ycfvfd8AAAAHAQAADwAAAGRycy9kb3ducmV2LnhtbEyPzWrDMBCE&#10;74W+g9hCb43s5sfG9TqE0PYUCk0KpTfF2tgm1spYiu28fdVTc9yZYebbfD2ZVgzUu8YyQjyLQBCX&#10;VjdcIXwd3p5SEM4r1qq1TAhXcrAu7u9ylWk78icNe1+JUMIuUwi1910mpStrMsrNbEccvJPtjfLh&#10;7CupezWGctPK5yhaSaMaDgu16mhbU3neXwzC+6jGzTx+HXbn0/b6c1h+fO9iQnx8mDYvIDxN/j8M&#10;f/gBHYrAdLQX1k60COERj7BMEhDBTRerIBwRFuk8AVnk8pa/+AUAAP//AwBQSwMECgAAAAAAAAAh&#10;APQ56Y9O5wQATucEABUAAABkcnMvbWVkaWEvaW1hZ2UxLmpwZWf/2P/gABBKRklGAAEBAQDcANwA&#10;AP/bAEMAAgEBAQEBAgEBAQICAgICBAMCAgICBQQEAwQGBQYGBgUGBgYHCQgGBwkHBgYICwgJCgoK&#10;CgoGCAsMCwoMCQoKCv/bAEMBAgICAgICBQMDBQoHBgcKCgoKCgoKCgoKCgoKCgoKCgoKCgoKCgoK&#10;CgoKCgoKCgoKCgoKCgoKCgoKCgoKCgoKCv/AABEIAmEFC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z6V5npHxr8Y+K/HHi/wn4M+GDXkf&#10;g7xBHpF7eXGrRQrNO+n2d9lF5O0R3sa5ODuVuMYJq/tQ+KrDwbpHh3Vdd1260/R119pNcktZ3jY2&#10;sdpcSuMoQ2PkBwOTjHtX5jeF/wDgq546h+KGvaZ8Nf2QNWz4m+JQuJJtQ8QavEx0mSz0uCzvLghS&#10;IpmjaNXDfKhj25OM0Afq3/wmHxk/6I/D/wCFFD/8TXI/Gv8AaS8f/AzwR/wnfiv4Jyz2p1KzsVjs&#10;degaQy3E6Qx8NtGNzjPPAz16V8Iwf8FGf2qpPAN18XZv2Nrq18K3niKaw8P6peeL9VjkuIo9Uu7X&#10;csJXfOTb28dx+6BH77b1U11v/BSH4/eL/h34u8C/BLSf2bdS8Uabr1npOpa/qknii/EWl31xfFdO&#10;XaCSUaS1uMk4ZCqZHNAH3ani/wCMY5Hwfh6dP+Ehi4/8dpJPGHxkzn/hT0H/AIUMX/xNfC2l/wDB&#10;R/wv4vms7/wh+zz8Ujp1v4o1XTNam1LxJJbn7PZaUL5rm2Vn/eh/MjVVJBID45AB2PE3/BQX4f2X&#10;w+1f4m+HPgT8WtS0nQNPjvdUms/EBZvLkvxYxLGhkDSNJNuA25CqC7YXmgD7G8O/Ev4seINKXVLH&#10;4OxiNpJEXf4ghByjlD29VNXv+Ex+Mn/RH4f/AAoof/ia+Jv2jf2rtY+Cf7O/w6+JvwX+CXjK5vPG&#10;lpqGpXXh/XNWv/N0q2hAYtOYC4j3TTRL5hwiq5Y8A0/4p/8ABST4T/DLVde8Oad8I/iR4g1LQJ76&#10;O8t9P1GZf+PVLuSU7nnCgGKzlcZ6gpjlgKAPsa9+JHxasNbs9Gl+DcZkvhKYWXxBDtXYoJyce47V&#10;of8ACY/GT/oj8P8A4UUP/wATXxr8VP2ndf8ADnxR+EkelfD3Uv7E8aaZ9v1C81DVtQa80dJLdJjC&#10;8MLvhtglBckIGQAnnNZPhz/godPBZ6VF41/Zn+IEc9xDYtqd3Ya5K0NvJcWun3TIqtcCRjEupQo2&#10;F5eOQDO00AfaF98SPi1YatY6bcfByMyX0rpBt1+LAZY2c549FNaH/CYfGT/oj8P/AIUUP/xNfn74&#10;3/4Kq/Bq2tvDnjTQ/gt48v7eO3W7vo/7SvfPiaTS/tLWyAOR56G4tYnDEKDMQDlWxQi/4K/WUb3v&#10;ie5/Y3+JUnh+TT/D40O3t9duTqdxfalDcTtDJB5mI4444f8AWZI3fKcFlyAfoFq/xL+LOl3mnafP&#10;8Ho/M1K9a2t9viCHAcQyynPHTbE344q6ni/4xj/mj0H/AIUUX/xNfHfw5/a7f46/FzVNI8P/ALPn&#10;iaz0XwH4Zvtd1K41TxJeC9kvF8+3gtooVY7WYRXmQ5BwqkAhgaz7v/goTo/gnw74PvfGfws1fXr7&#10;xpHb3cNr4N8SajIumW8txa2/lTNNs33KSXOXij3EJG7dFNAH2LrnxP8Aivotzp9rdfBtWbUr77Lb&#10;+Xr8Jw/lSSZPHTbG1X08YfGML/yR+H/woIf/AImvz1j/AOCs3gDXtJtfFmu/sf8AxK021tb21bTp&#10;9Q8TSKss1zNaWcK58793uOpRnLdAHB5BrsrH/gp18PLuzurtv2afiRE1r4fudSkhk164Du0ROyNB&#10;5vzrLgbJR8h3LzzQB9k698SvizoptftPwZRmvLxLaHZr8RwzAnJ46YBrQXxh8ZduP+FPw/8AhQw/&#10;/E1+c3iv/gqnbSeKNO1S8/ZO8bTeDbexj1W7vovE179tjA0r7aY4ow2JJMSxJtB/ib0NekfFj9tN&#10;9O/Y20P9pr4Wfs0+PE1bXNdu7OHwv4j1zUxPFb20csklywtpJG2FYgQ2MANk9DQB9deMfi38VPBW&#10;jtrep/BdpY1mjj8uz1lJZCWbaMIq5P4ZPtWav7RfxAYf8kE1z/vxcf8AxivkX4hftxWGqa74g+E/&#10;wu/ZY8eal4q8O3em28N5q3ii7g0i51CZ7YMiStKWZE+0E79uGEbEVn+GP+CsPgGytv7J+If7LnxR&#10;XUrLw7FqOsX2k3941hBJMoeCBZJXVmykkW6TGxWLAn5TQB9jX/7Snj6yt/Nl+A+sBWkVN0gljUFm&#10;CglniCgZPUkCuqHi74xAcfB+Ht/zMMX/AMTXwz8U/wBv3VPD3iPXPDWqfsreKLjStN8QW9s8lp40&#10;muZms49Dn1a6uGVJCAFaOKGNgSHaXGQVIrc1f9vHUrjx34U0fwL+zN4rvtH8Uara2kd9qHjGe0eO&#10;KTT9Tv8AzSHkwMxWUO0MRzcKpwSAQD68034l/FbUtUv9Jh+DaCXT5I0mZvEEOCWQMMcen61DL8Wf&#10;ifbeJV8K3XwjiguJrfzrfzfEEIWZc4YKccsvcehz718tWP7WPw78U/Anw7+0j8P/AIZ+LrV/HnxI&#10;0bwzoNrqfiC8j+1Pc/I8zhZCfLjVZugyxhwudwz8uftQf8FkZtV09bv4Jfse+LNSt7W8eTRrjXta&#10;1KO786O3MivGkW8ozb0Ta3I3sGHBFAH6vR+MPjJt4+D0P4eIof8A4mqOs/Ef4t6Qbb7T8HIz9rvE&#10;t49viCE4Zs9eOnFfAOsf8FINU8LeKfG+tTeBdd8YeCPDuvroejy+C9U1H+1NRvy0hfEc5VFt41Ta&#10;ZdxDOcKSBX0p8FrJf2jPFHjrTrzw74jh0PwX4wttP057jxReK9//AMS61uZWDLIvlyQzzywOASA0&#10;JGc5AAPeV8YfGTaP+LPw/wDhRQ//ABNZGi/Fn4pa3rur+H7P4PJ5+j3MUN4W1+ELukhSVdvB42uP&#10;TnNfJvx7+Pfg74NfHXxB8IP+FT+LtQg0PQrHxLJfW/jTWTv0OSCXzXG2Xb5/2uMQJGDz5qsSBmvH&#10;fCn/AAVQ+GWieIX8WeD/ANlb4lQaDrVrp97qUWoa1qD6gkrQao8g+aRlYLBpaEfN1uI84oA/RDxz&#10;8YPil4C8OS+J9W+DYa3imhjZYdfhLZkkWMcYHdh36UeP/i/8YfAXgrUfGk/wEudRj022M81npesR&#10;TXEiD72yMAF2Aydo5OMDJwD8t/A/9p/TP2ovgt4z8Y+M/gtrWg2OkpcX+lW9x4wuJpJ7WG7lS2Ek&#10;aybg8htpHDLlMAYJPFeP2H/BUjx5okF5Z/tH/sfeLtDth4d03C6T4ov3km1C+kuCgDsVSO3EFrKf&#10;NZgd+1QMsuQD760n9oDxh4k+Gf8Awtbwv8NbfUNFbTJL+G6tvEER8yNVLEAFR83ykYOMEYOK328Z&#10;fGBIvNb4Q2+3blm/4SKLH/oPSvhb9nn9oz4E/FjUPE3wk+GvwQ+K/gLS7XwbqWvi48Qa7cNp8rIk&#10;TTwyRvM0kbFrlgQCoJjkI6c8V44/4KCeMLnw34a1CH4TTa5pPiDxU9jpd1pvinV7eLUtPWa2t5XQ&#10;MA+7E8z4kCqUi3ZGQRVODqSUVq2TKUYxuz7d8U/tp2vg26eLxD4QtFjTULOxNxba4lxH9ouiwiQm&#10;JGKZKnLMAvI55rF/aA/4KF+Gv2dYp7Px14Rhn1aGza5j0HSNaS6vJEA4+RF+QEggM5VfUivjrU/2&#10;u20nRbz4h/A74KeH7bWL74pDwlptvpet6j5+qaTHPHbx3MgjUcx5brlQqfK2K8e0Dxh4V1/Sf+E5&#10;1n9k62urfVde09bq81bxRqU1wq3TSKY5Y3OZLyONbd5FXdt87aWJU15eOzfC4Kk+Vc9RXXLzct2u&#10;7s9F6anh5pic0qYdrLVHm/mle0fOy3+9H3FF/wAFiPDVxoq60v7PfiPasAeZY761cRMV3BC6yFNx&#10;HQbucisXxv8A8FudA8D6LLqt3+yt40vGtbdp763s7+xP2WFYhJ5js0wXbhgOG5OR1GK+ZPiV+2x4&#10;Q+EmieJ/C3wa/Zqs9e8N2PiH+yvCWpadrupRWtzIkFzNcJJHtBDgxJGrKCjySEBsJmtHw2fhl8Y/&#10;HfhPwDc/AnTG0rxIz3eq6Hq/iTU47hNDjjYy38hGY/KMiMFjLb5F4x1r5/g/GcU47OqmIzmEFhlb&#10;lhC92n3k72t+PkfL46PHVOFCjgMRSq1HJOpKUbRjG+qile77fmfaEv8AwU88F6H8HvCPxg+IHgc+&#10;H4/Gumx32g6Df6xFLqk0bJvH+j24kYkDGduQMjJryuw/4OBv2Y3+LWl/BvxP4M13w/q+rtHHZnX7&#10;C4tojM77EjZmi+XJ/iOE/wBrPFfNuqeLfhvNrXhv45W/7NS6lc+K9DtfN0vQdX1PzjpsOpNYJbae&#10;GGA0UEc13LGQiqiL1L5GX8LvFH7P2v8AxV8E6z4G/Yi8ER/ErWvFSW1nqHiLVtWVYNMxE76iZXQq&#10;JYnd4RxuaZAEOMkfo8v7IjRdozc7OzurJ30VuqS69T6KP+tMs1aapLDpKzvJzb0vdWSXlqz9W/Fn&#10;xZ+LPhHRv7Xm+CX2ppLiC3gtrfxDB5k0ksqxoo3YA5YZJIAAJPSr/wAPfil428R+M7jwZ43+FNz4&#10;duI9NW9hkl1W3uVlQyFMfuWOCCO9fG/xy/aV8YeHPjL47tdO+CF5d+DvhzeaRa6P4ivvEuprHc6r&#10;fzQWZkfZkLDbfbGkkYbiI0ZgMgYo/sp/tg+JP2hv2udD+FOsfs+6zoy3fhiY6xqj+INT3IqEyxXM&#10;W/aptpAybdxD5fGPlNeUfSep+iUnzDANcVq3xE8axeOb7wZ4T+Hv9pfYLG2ubi6k1SOBf3zTKqgM&#10;CSR5JJ7cirXwMvr3UfhN4fvdRu5LieTSYfMnmcsznaOST1Pqe9R+G/8Akt/ir/sB6R/6HfUAM/4T&#10;D4y9/g9D/wCFDD/8TWbB8T/ivd+J7vwxF8HY/tFnZW9zPnxBDt2TPMqY465gfPpx1r0auU0K3I+M&#10;HiK9PRtE0uMf8BkvT/7NQBVXxh8ZMY/4U9D/AOFDD/8AE1Rb4j/F0a+PD4+DcfnG1Nxu/wCEgi27&#10;Q230659qf8fru5tdK0kwvdbG1K4aa3tbp4Wn8vTryZYyyEMAXjTp6d+lfmrP/wAFTvizqNjf+L/D&#10;f7IuuNdWcenwQLNr2rMZo7qJ7sOFQFsJb2d+78fLthz944AP02PjD4x9D8H4f/Cih/8Aiazrr4lf&#10;Fqy12x0KX4No019HM8bLr8W1RHtzk4/2hjivlrwp+1H8Qbv9n74m/tEeKfgXqltpvhO6htPDVrb+&#10;JtQY6hIzxRSTSOekEcku5nQMRHGzYPSsTxd+3t4B8B+M4vB+t/Bbxb4q13S7BWk1Lwj4iu/7PuGn&#10;aMkRPcOjhBF85dwAfLcDJFAH2j/wmHxk/wCiPw/+FFD/APE0f8Jj8ZP+iPw/+FFD/wDE18U+Hf8A&#10;gpBol/b61q+sfsqfEKGw0+4ja3lj8WOHitXSyVWuFaYeW3n3mw4yAqFicA4veI/24L2X9m3Wf2iP&#10;CPwO8QW1vD4k0fT9L0nXPEOoJdGG60qyvriR4oyzO8L3Zi2R7txjbHpQB9ca/wDEv4saHHbSXfwe&#10;j/0q8jtotviCH77nAzx0zV6Pxf8AGQD/AJI/D/4UUP8A8TXw34l/4KL+CLTxFb+Gde/Ze+I+pRw+&#10;JJI11TTNcnEMaxanqFpHJtklVySlgZuB924h7tiovFH/AAVd+EuiQW/ifS/2e/iRfaKIZ4ruO31W&#10;7a7lu8aQYo4lEm3bm/u1csQQ2nyYyCKAPuv/AITD4yf9Eeh/8KGH/wCJrOsfib8VtR1y/wBCi+Dc&#10;fnWPl+cW8QQ7TvXcMcelfFWm/wDBU3wLZ6jLpHjL9lT4pRyfZdV1CO40vWrieGGwtZLpIWlbzRsl&#10;kNrIpTB2ZUn5WUnovBP7UV/4lXwLrkHwwm8PXHxFtdT1OWfXPFWomKK1sZ7eCK1Vod3mXcwnDouA&#10;u2JznpkA+xB4w+MuOfg9D/4UMP8A8TUV745+MNlaS3cvwdhKxRs7AeIIegGf7tfD95/wVd+FqaDH&#10;4j0j9k34tX1s1nc3UzRa+6+VFFaXl2PvTDLNFZSjaOQ5VDgkCr1n/wAFQvgN4k1iTwzY/AL4mzW8&#10;/imTRI9Qj12V7eVFvPsb3AZZuQpPmmP74iBbGBQB9k+HfiP8WvEWg2PiCy+DkawX1nFcQrJ4ghDB&#10;XUMM8HnB5q8fGHxk/wCiPQ/+FDD/APE1+f8Ap3/BUfQrTQfDuteHf2R/iEvh3+xJZ9Uhm8STrd2c&#10;dtFckpGiyEO5+ykBAc8iux+Jf7dusab4C+D3j/4e/szeNFj+JOrTpq2m+INcvkn0e0iufs5lk8ln&#10;VSzEMpYhSGXnmgD6+1b4m/FnS9U0/Srr4PR+ZqUzx27L4ghwGWNpDnjjhT681dXxp8Xl4Hwjt/8A&#10;woof/ia/Ovx9/wAFH7T4pR+Ftd8D/sbfEL+wzqGpSahc+JPEd9bXCwW4tI0lgjgkLsZBeHCnBzE4&#10;PTjXT9tn4K+K/AcniLwB+yF8T49STS7e/XT/ABJ46vrICGfUZ7GJhm5Jky1vI7bAfLUx7sbhQB9+&#10;v42+L4GT8Irf/wAKKH/4mqWl/E34q6pdXltD8H4d1nceTJu8Qw8tgHjjpg18J3X7XHwzk8KahLpP&#10;7J/xIm1qxksneCTxtqS2/kXc0At28z7RyXje7bgHabGXOAUz0/wW+NPwK8cfC74gfELXPgF440W7&#10;+H/gdPEviqP/AIT7UJbcTSWf2qO0jkS5+eQxDcePkG0NgkCgD7TXxr8X9v8AySO3/wDCjh/+JqjY&#10;/Er4r3+sX2jwfB6Iy2SxmVv+Eghwd4JGOPb2r80P2hP2+bb4c6xeeF/h1+yb4k1K90eVLPUJLzx9&#10;rXl3N4lveSTJCsUjNt8yCCNCwBYThsYxn0b4eftyeEfAvxX1LRW+BnifWPDfiD4gf8I74b1jwt4k&#10;1KaQLAyxz3l59qdfKhQyAAgneEkZeADQB99f8Jh8ZP8Aoj0P/hRQ/wDxNI3jD4yFf+SPw/8AhQw/&#10;/E15R8Jdd1H4rfso6b8e9O+HusR6tq/hF9VsNLbxVdeVLIYmeEBt+7ZJhCDjIVxxnivlfTv+CrOm&#10;XugaVexfsu+PpLrxlo8974LMetXoi2xRLFuu9zholkvVuI0wCTHGrkDeBQB94+H/AIk/FnX9PTVr&#10;L4OxrHIWChvEEII2sVPb1WrN742+MVtbSXLfB2EiNSzY8Qw9AM/3a+KvgH+3rpPxI+Ifhn4Q6X+z&#10;/wCKLM3jTy6xeXfiq5t44opNslt5IeQbyyXNqxJwpZpFUlkIqD41/t6+OfhR+0H4i+Hcv7LfijUP&#10;A+i+JprJfF1t4jvyLq0t9NnnuQq5x54uIHjAzt2fMWyQCAfa2g/EX4ua5pNvrFr8G41juIhIqyeI&#10;IQwB9flq0/jD4x5z/wAKeg/8KGH/AOJr5V/Zl/bP+F3xt8V2/wAO7X4G/EDwzax+E77V217WtfmF&#10;nF9jh06WWI7JixwupwYYAq21wM4rznwt/wAFCvGeveLdD0SX4ObdL1S11C9k17/hKtWEJsI7bVpb&#10;e9UFQyxhtOiSUPhgb2IKGJAoA+4/DvxM+LPiHTF1Ow+DsYiaWRAH8QQg5Ryh7eqn8Kvjxh8Zcc/B&#10;+H/woof/AImvz+l/b/17wf4U8N3Gi/CL7VFrXgnS9Y1GaPxNq3kaLf399bxNHcMFP7uNZ5ZGwN58&#10;rG35uL+m/t+/Ee+0y8t734Jf2d4guLrw/beG/D954t1Rmv7i9gR57Z5EBWCSGQyKd+Aqx7mxkCgD&#10;7g0f4lfFrWrjULe2+DKqdPvjbTeZ4gi+ZvLR8jjphx+NaJ8X/GTb/wAkeh/8KGH/AOJr4J8K/wDB&#10;QS/v/BvxC8Zj4QXOjf2PqUk2ntqPiLVcXOcQw28iopb7SzLErKoKqX64Umtn4lft1eNfAF/rXh23&#10;+Dn9patp0vh+2js7LxfqciJe3di9xd2ruAQXSVVijZcqxkBYrg0AfW2gftAfEPXvir4h+EVl8GGG&#10;peGdL02/vpH16ERvHetdLFsOCSQbSXIIGPl65OOo/wCEx+Mnb4Pw/wDhRQ//ABNfm/8AC/8Abn8S&#10;eOf2hPsvhH4FDTvEXjjWNF0tYtU8TaujrpUIuppDM+3as9us4DICVL3AQEkNj0L4zftufFH4ceIf&#10;Fk2j/s661daDp/xDk8L+F9Qutc1Vf7RaC2kluJSVBAzJBNCgGQXaPJAbNAH2b4k+KPxX8OW1vc6h&#10;8HIylxfQWqbPEEJ+eWRY1J46ZYZ9qtHx38W4jl/hRar9fEkP+FfJX7NH7V1p+0d4U1Hxh8Qfh3qX&#10;hay03xatlaWtxrF9cNPGdLnuTG6y4xNDMIw2zIDAYbg19YfD34d/DzxN4D0XWZ9G+2C50yCTzLi4&#10;lYtlBk/M3rQA8/Eb4pDr8L7L/wAKaD/CqV/8WvidaajZ6aPhRbyS3sjLGsfiSA/dUsc8dMD866i3&#10;+Enw0tTmLwLpR/66WKP/AOhA1zPxE8AaNY+IvDFx4S0uz0W4k1WSJr7T9NiWTabaU7cheh2/pQB2&#10;XgHxTB458C6L42tbSS3j1jSbe+jglI3RrLGsgU4yMgNg44rM8feNdY8K3+l6ToPhhtUvdWuJI4If&#10;tawqoRC7MWb2HSq/7O4K/ADwMpbdjwfpvPr/AKLHTvHP/JS/Bf8A193v/pK1AER8YfGTHPweh/8A&#10;Chh/+JrP1T4mfFnR7qxtbr4Oxlr66+zwbfEEP3trNzx6Ka9EPTmuX8b25n8U+EgP4dckY/hZ3B/p&#10;QBT/AOEv+Mvb4PQ/+FDD/wDE1R1/4k/FvQrKO9vPg3G0cl5b26hfEEWd0syRL/D03OM+2a6zxzPN&#10;beDtUuLeVo5EsZWV0bBU7TyK/OD43f8ABQHxf4G+Ml98Ebb9nXXdYtdLuJCuvHxBqIjmlsFs9RmJ&#10;25AxZGaRcEgzeSg6tgA+/wBPGHxk/wCiPwf+FDD/APE1R8TfE34teGtEuNdvfg4jRW8e5lj8QQlj&#10;zj096+Sf2Kv2pfjR+1H8QtD8K+Lf2ftR8O2C+H5NQ8XXzeItTzYzebMkduqvt2uTEMh8cNkdRXB+&#10;Df8AgphD4v1TVPCPxL/Zb8aQwSeJU0nS/wCz9evW+1Qy3WILj94yghoHhfYpLFi4GQuaAP0ATxh8&#10;ZdvPwfh/8KGH/wCJp3/CY/GT/oj8P/hRQ/8AxNfF/wC0n+3bdfBH4reOPhj4f+DutazP4YY2+n48&#10;QaluvLiS0tntidmQI2muCrMCcJBIeoxWz+zt+1vrnx48Vrow+DWsada2/wAOdO8ZapqF14m1COOC&#10;zvNGtrqOHcxA877ZJcwlT91LcscHigD6ym8Z/GGKNpX+D8GBy3/FRQ//ABNVNB+I3xZ8QaLa61af&#10;B6NYbqFZIxJ4giDYPqMH+dfC+hf8FL5Y/AWm694z/Zo8YaheX9refbNN8O6/fD7NIl5JbKoe4ZFk&#10;X/R7pt65VlRNpO6s3xV/wVF8JWug2fhD4a/AXxxpWrrplvcG21rWLphHE625yPLlPyj7QihhnLZH&#10;QEiZSjGLlJ2S1b7GVatGjDml+G5+g/8AwmHxhYf8kdh/8KKL/wCJrO1f4ofFjRdU0rTbr4OR79Xv&#10;WtbXbr8OA628s5zwMDZC3rzivzf0/wD4K3Xel20njSL9nj4ial4fXT0m8i61adL6W5fVJrBI0QS8&#10;REQPIXOdoeMH7wr0DQv+Ck3gP4reH/GnxL0f4B+LNOsfhzptnd6euveIrtJbrUrk3dtIpCOfLiij&#10;Ku7csELnbwM1TccRT56TTXddzGljKNTR6Psz7wPi74xEc/B+H8fEEX/xNc54g/aK1Twr4psfBPij&#10;w9oWn6xqS7rDTLzxhbRz3CjqUQgFunYY4r4p+Mf/AAUg8MWGnX3w08IeC/GWpeLLG3tZodY8K61d&#10;HTb+SSaIMkTXTKwRYpHlLsoBEEgHIrx74g/tS/sq/EK80/xL8b/2RfG2peNl0XytclutUeV4okEj&#10;wKV84snzAAyLhULEtjGR1UKVDn/2huKs9ld3+9HNmGMxGHwcquGgpuPRysn3SdnqfqToPxT+Kmv3&#10;F/b2HwgjP9n3n2aZ21+HDN5aSZXjkbZF/WtNPF/xkA/5I/D/AOFFD/8AE1+W+j/t+/8ACrfCGpTf&#10;Bn4F/EeYaXpK6jHouteIp5IZYxZSyBVk80yMVW3jAYsQVkTGc17z4H/4KAJ48+CnxL8XaV+zT48t&#10;/EHw3tYIZI7jXLp7LVtRlmWDybZo5GeRRK2NwBDDlcjBrhhXw1Zv2M07b9zowuK+sQTcXFvWzPsX&#10;XPiJ8W9E0m61i8+DsbRWsLSyLH4gh3FQM8fLU1n49+Ll1ZxXUfwjt9skauufEUPQjPpXwBff8FLr&#10;7xR8MYfB0X7IXjq68Zaj4Os7++H/AAkF5FpEEl3LsSBpXcSAiIh2G3KNlDhlNM+Df7avwZ8YRWnh&#10;DxZ+yV8T7LXI7fS4bi6h8X6jFpjXl4IGWBZ5rhcBUnDFmAUlGAOcVodh+gx8a/F/p/wqO3/8KKH/&#10;AOJrPm+JnxVt/EFroD/CCEz3VrNPGw8RQ7QsbRKwPHX96uPx/H4T8Dftd/DfVFt7rxj+yb8Q7ddQ&#10;ubbT9Nh0vx5qM5OoTvqjJDIftACAQaersx4Qzc9qsfBL9pD4XfE74raD4H8W/sueOrHUPEmt3Oke&#10;FWtfiBqDNMqDT5p5JVa5DQolvNLOSeClqwB3FVIB96Hxr8YAP+SRW/8A4UUP/wATVHUvid8VtOvr&#10;HT5vg9CZL6Zo4dviGHAIQtzx6A18HftJftd/Cz4Latq3h7wr+zz4u1u6s9Wv0t5l8eassRsrGKeW&#10;5kbE5YyFLS42qoOD5e4jeK4r4dft5vHD4d+IOq/s86gsukaHqms+NNIsPF2uTXtvbQ7oYFtEmOya&#10;WaTgDjais5OMUAfpovjH4xE5Hweh/wDCih/+Jpf+Ew+MnUfB+D/woYf/AImvCv2QPjbpH7WB1fVb&#10;T4ReLvD9jY6XptzHb6t4luFuoprgT74JVEu0MoiRuCcrKp7ivIf2kP8AgoHD+zP8UviB4U8Ufs5+&#10;NNX0f4f3UDXdzomvXkk95a3NhazWvlAvsaVp3u1YZwqW2ScnFAH2ND8SPi3ca9c6AvwcjE1rawzy&#10;N/wkEO3bI0qqOnXMTdvTmrq+MPjJj/kj8H/hQxf/ABNfAerf8FJY/D/ibXJR+zR4tkuLq8j0/wAO&#10;t/wkd4gmVdT1W0Rp2L/KR9hmk2rkkTRkZzXov7W/7Wfjf4F+Dvh/4i+FX7OfiDxddeLvDOr6zqlj&#10;b+Lbt/7OjtltI4WLxMylHuL2EE9QgdgDtIoA+p9N+JXxd1XU9S06D4NRq+m3SwTF9ehwzNCkoxxy&#10;MSD8cj3rQHjD4x4x/wAKfh/8KKH/AOJr4e8I/wDBSP4eyyXUM37L/wASptWfVLWHVVstcnWMN9km&#10;M8oLyqf3bWqR7CA7C4hIGGre/al/bNvvgd8VfFXgTwF8PpPEen6Amn2s2pHxNqifYNRuGL+VcBQd&#10;y+RHKQ0e7EhhRseZwAfWkHxM+LM3iG48OD4OR/aLe3jnb/ioIdu1mIGDj/ZNX28YfGQrx8H4f/Ch&#10;h/8Aia+GNQ/bX1yxOpa/pvwq87Xm8beGvDlvoS+KNVa4eO9WD7VuwDh7aW5KsR8mFySOcU/h5/wU&#10;Q8VeMNZ0G88Q/B6TQvDuq6leLeatd+K9UZ7C1jsXu1aSILuBQIyTMAVR8KCSRQB9xN8TPizD4ki8&#10;Ot8Go/tE1q06uNfh27VIBGcdefStIeMfjL3+D0P/AIUUP/xNfAvw+/b38aeNfib4Z8P3fwAuvN13&#10;RZ5tPvofFGpqJ1nuJ0splDgGOJlhR5VfDx7/ALpxW5B+3pqP9kp4sh8Ax6tpN14g1+20eXSvFGre&#10;dq1lpum/aTNDHIqlS04aEb8BgFZchhQB9b+O/j/8RPAfiPwx4Y1j4MM1x4r1Z9O09odehZUlWCSb&#10;L8DAKxsOMnJH1rpY/GHxjC/8kfh/8KKH/wCJr8z/ABz/AMFF9Qvr/wAO654/+AFxZ/2C97qVrqR1&#10;/V5Y7mQS6ta21xagLuMTiyRWZgDm7jwCDmvcPFP7T3xl8J+E/hfdP8BL3VNU8TeBNW8VeNotF8Sa&#10;nNb6Rb2ptBFHE4xvaQ3RXJAAMTYzQB9d33jj4w2drNeS/B6ErHEzsF8QQk4Az/d9qraH8T/iprWi&#10;WutW3wjhWK6t1ljWTxFCCAwyM8da+Jv2df2+fFPx3+K+jfC3xF8ENR0e11G1vHv9SXxHqhzbrBqM&#10;kV9CJFVWt82ltExcqTJeoACFJr6x/Z60b4cfEDR9SubSGa8gtfsURWS4nCo5soWcBS3QsSeBjNAH&#10;YN8RPion3vhbZ/8AhTQf4VR8RfGH4keG/D994hvfhbatDYWctxKsXiW3LFUQsQB3OBxXRxfB/wCG&#10;ER80eB9PZv8AptbB/wD0LNY3xf8Ahn4DHwl8Tmx8CaOtx/wjt75DLpcO5X8h9pHy9c0Aa3w38bav&#10;4xOqW2ueGm0u60nUvss1v9qWZWzFHIGDL7OPfIrX8aeIU8JeENU8VS2rTrpunzXTQxsAziNC+0Z4&#10;ycY54rjvgXZ3trq3i/7fq8t9JJ4gjfz5UCkg2VscYHFb/wAZv+SQeKv+xcvv/RD0AZVh44+MN3bR&#10;3UXwdh2yxq6/8VBFnBGf7tN1bx78XtL06fU7r4PReXbwtJJt8QRE4UZ9Pauy0L/kC2n/AF6x/wDo&#10;Iqn47RpPBWrRr1bT5h/44aAOZ0vx98X9T06DUoPg9D5dxCssefEEP3WAI/h681JN4x+MkcbSH4PQ&#10;8Ln/AJGCL/4mofHaXEPwl0m0t7maPzbnSbeRreZo2ZHuIUdQy4IyCRwc4NfnTe/8FRPi/qem+ID4&#10;a/ZM16WTSLi3hj8zxBqzfaPP1a30yPYqqWfcxvpsKD+7s8/xCgD9FNC+I3xb1zSYNWs/g5Gsc6bk&#10;D+IIc4z9KuN4v+MuMf8ACnof/Chh/wDia+N/gN+098RPGP7PvxL+OOq/AXVLHRfAHgF9U0a1tvEW&#10;pPJq2oR6aLyS2Tp8oc+WCoJ56dq4zUP+Cknie78VL4P8F/APVNUnuNH8QXVleJ4k1MW9xJZ6bPc2&#10;aK2OlxNa3CZ7KEIBLYoA+6vD/wASviz4gsW1Cz+DaLGt3cW7eZ4giBLRTPEx6Hjchx6itA+MPjIR&#10;j/hUEP8A4UUP/wATXxprH7Y48Jfs4eD/AI1eGvgn4huI/iP8SI9P8I2f9taiNukT6gkb6jc4yY2Y&#10;PLMiY+ZdpJGTjzfTf+CpfxAv7aHV4/2WtYks545dQjWPxRqYkkshY2901uu4Afa4TcbJlJCK0bgM&#10;SMUAfoi/i/4xhcf8Keh/8KGL/wCJqho/xK+K+q6hqVjbfB+MPpt4tvcbvEEX3zBFNx8vTbKv45+p&#10;+N9D/bV+LcH7KPxH+NfxD/ZtutF8SeBfE1rpUWh/8J5eTR3nmWdrPK42nfmMzOoAU79o2nO4DzGL&#10;/gpzdeGfFmrW6/AfxrqBuNWU3V5pepXCwx/u54AzCaZHLZ0y5HA+6seeWFTKpCHxO35HJjMZRwtn&#10;O+p+kw8YfGHp/wAKfh/8KGL/AOJqprvxG+LOg6Rda3e/B2PybO2eabZ4ghLFVUk4468V+eWr/wDB&#10;YLwr4Ou/7V1H9n/x3rGi2cN5JqgstUu0u1ki/s9UiiTzSrMZNShDbmGAknXaa6C3/wCCq3wr8Rab&#10;cWmvfsvfEybTdSi1WS3u9N1ue4SDT7W33vLcDzQUcnevljJwN3Q04yjUhzwd15F0MVSxMbx+7qfe&#10;lh43+MV1Zx3SfB6HbMiuu7xDDnBGf7tc/wDFH9ojUvgt4abxn8W/Dei+G9JWZYm1HWPF1vbwiRvu&#10;rucAZPYd6+afB37W+peN/h74C8QaN8M5vD7ePPEmrWel3HiDxdqDWlrZ2QQJ5kkG/M07PtjVRtIR&#10;jnivEf2jv2sv2Y/jlPp/ijxj+y18YNatfDd3d3VjDH4gKQ27QwSv9pxLLjeY45BtI3JznBrfDxoy&#10;rJVm1HrbV28gxcsRHDydBJztom7K/m1fT5H25oX7cnhXxVPp6eF5PC+pQ6lu+z3Vn44tHiYgKdu7&#10;PU7hj1r0DTviX8SNWZk0r4Z2NwYziQQ+J4G2/XA4r8hdX+Mn7AHjDXpNM8WfsNeJNW+z6++l/aZJ&#10;hK0kqXTQOWYS8Soyn5fvNtJUV3HwI/ac+EHwZ8Tw/Ev4G/sWeNNM0nXHuU8Up/wkt3FcGKF2Pm+X&#10;5pWSQrFKVH32wB/EKmpUwM686dFT0vq4pRfo1Jv8Dw8pzLOMVyrFUIpvdxk2l56pH6nHxh8YccfB&#10;6H/woov/AIms/wAP/FH4reILaW7s/hBEqw31xbMsniCEHfFK0Tdum5Tj259q+O/iV+31qUP7Onw3&#10;+Ovwp/Zh8cLP4+8XXGmNofiTWr6OaytIGlV7qTyGfYhMYwxwo3jJrznxP+3F4f8AEmmf2/8AB/8A&#10;Y28fTB/E2tJq914h8XalZq8Fq9rungjimLOzzX0SBdoPDE1mfSH6Nf8ACa/GD/okdv8A+FFD/wDE&#10;1R8RfEz4r6DpUmr3nwghaKHG5U8RQ7jlgOOPf1r4Lf8Abh+BXiP4e6t4k8DfsifFT+1NP0LUNUgs&#10;Ne8bX9ktxDbv5aMha5zJvcN8qgsgGWAyKm1T9pv4Wan4c1XRW/ZY+IT6xHNatbx/8JtqTWjW1xqt&#10;vp0DmT7TyTNM3AGdsMj/AHRmgD76Txp8X+v/AAqK3/8ACih/+Jql4m+J3xU8N+H77xFqHwhha3sL&#10;KW5mWPxFDuKohY4464HtXyD+zj8e/gd8Z/C+tar4t/Z/8d6BdeF/h6PFviJl8fX9xb21u8HnwxKy&#10;3OWldFkymMqYyGxkZ8H/AGlv29dK8B+Hb7QfCH7JfiXUtTstHjXWlvPHmsPbtcy2Mlw8MQjkZnQB&#10;CgZgN5IwMGgD9RYvGPxkaMEfB6H/AMKGH/4mnf8ACYfGT/oj8P8A4UUP/wATXwbpv/BSaTSfiVqW&#10;ia78AfE2v6L/AMJNa+HNHbwj4g1CS7/tEhftZmWZkVYISdnmAneysFzg19Tfs9amPjn8D7f4rL4K&#10;1i1mvrnVE0+FfFVyY7iGC9uILadSZAdk0UUcwOOkvGaAO+1T4lfFrSri0t7j4ORM15ciGPb4gh4b&#10;BPPy+1XW8YfGQjH/AAp+H/woof8A4mvz6tP+CoWm32heGte8Xfst+Oo5PE0MreG/smtXzLHeWlon&#10;2xrjcwMcK3zvaowBLeQ7YwRnqPh3/wAFFk8a/EDw38Mn/Z58UQX+o310dZurnxZcwQW9qhvliaMy&#10;OCxka1h+Y4QC4UZ3cUAfZt78Tvi3p+tWGiTfBuPztQ80QsuvQ7RsXccnHHHStAeMPjL/ANEfg/8A&#10;Chh/+Jr4i/aU/bR8Y/Bv9qO9+HGm/sxeJtZ8L+H/ABVYafH4tt/EGoMGhbTHvNS2gEgyxq0KxrnD&#10;gTZI2c91+zx+2/8ADf8AaE+J2j/Diy+AvxG0WPVNPup5Nb1LxBL9ltnhgacoxWYswKBMOoK5kQet&#10;AH0prfxN+LOj3On2tz8HYy2oX32a32+IIcBxFJLzx02xt+OKvR+MPjJjH/Cn4f8AwoYuf/Ha+D9O&#10;/bs1jxn8UvCfh+H4SrdaHfeKrprHxLF4q1VYZdPjW6iN4gZQV8pY5ZJA+Pk27dxYCpNR/wCChHiT&#10;T/CPgfxFZ/Cr7dJ4m8HR6prH2fxRq3k6NNPqVtZQPM235YQtz5z5G8LE+FOKAPtzxN8Svi14d08a&#10;refBlWQ3EMP7vxBCTuklWNT06ZYZ9q0V8YfGQLj/AIU/D/4UMP8A8TX583//AAUC8e6v4A1C+174&#10;JLpmqN4b0HUPDmkX3ivVW/tDUrrynFnIyqfs7eYwx5gBCAu2ADXT6P8At+6jqcvj7+2fhRdaHa+E&#10;bi6FveX/AIk1V1SO3vr2ydJljBYzO1tBIix7htvYskHNAH2F8R/jR8Tvhl4E1r4ia/8ABjzLHRNN&#10;mvbxbfXoWkMcaFmCggDOBxzWl4e+JPxc8RaFZ6/Z/ByNYb61juIQ/iCEMFdQwzx1wa+D/jr+2l4k&#10;svhv4k8IeKvgzDd3knw78N3Woabb+L9Umit73Vo7wXNpK6jkRC3TBXJIuos7c1k+Ev8Agox491iS&#10;1+HnhP4BTaXqF1r2laP4Xs9a8SatGkitLfRXkc7qpWKS2htLa4IyVKX0S53HFAH6It4x+MeOfg/D&#10;/wCFFD/8TWbpfxS+Kmo6rqGkQ/CCNZNMmSK48zxBCAWaNXGOPRh+Oa+PPj/+2p8Qvg9408dWmmfA&#10;rVLnw94b8Q2GgaLrF5r2qqt9fS2sM87sVDARoTPGNuSX8ocbiRY/ZL+Ny/tSePNU8U6/8G9Y8Jza&#10;Zq+j28by+I9QdpnnuY4p7W4SRlQypGozjcAsqcgg0AfY7/EL4qp974V2a/73iWD/AApjfEb4od/h&#10;hY/+FNB/hWsPg98NHfMvg6zlbrmZS/8A6ETVj/hWHw4gi2J4B0fH/YLiJ/VaAOZ8F/GPxJ4i8WW/&#10;hvXfAH9nLdSXUcF1Hqkc6tJAqlxhe2G4PtXoGB/f/WvGfB/h19B+NdnbWlz5NjFrOrR2+mQ26RxQ&#10;A21s+V2jvuz9TXtGF/uUAcv8TPhonxGt9LQaw9jNpWpC8t5hbpMrMI3j2sj8EFXNeX/BrQfHPi74&#10;h/FXTNS8dWoGgePINMt5F8O25aSL+wtJufmz6NOQB0wor3xuVxivCfgfpfjK7+MPx0uPD3iiKzT/&#10;AIWpbAQzWKyLu/4RjQcknIPp+VAHeN8MvF7wR2knxCjaKF90MZ8O222NvVR0H4V5T+1zP8SvAo+H&#10;6WnxEt7ibX/iboukym40OAt5Tzsdw9SvLD0ya9oNh8YFt/LHiXw6zj+N9Hn/AKTivm39urSvHGsf&#10;FH9nvwf46v8AR7611L4x2pkh0+wmhYrDaXExJLSvwAnt1HNAHv3/AArHxUirGvxBg2hy2B4dtvvE&#10;bSenUrx9OKw/G3gfxppFhp+maf49t9mo6xa2ssP/AAjtsFMfmb2478Kxx0zXWR/B/wAFWxElhFe2&#10;rdvs+pSx/wAmrnI/hboGuePNQtdR8Q660em/ZZLONNdnXypSj5cYbrhqANd/hz4xljWOT4kRsqxm&#10;NFPh+2wFPVR7e1RyfCvxK5aWTx7bs0mfMb/hG7bLZGDnjngkfQ1Nrvw6srTQ7qa38VeJFaG3d1Zf&#10;EVxnIUkfx1W8BfDtrzwfpOo6l438SSXU2l28lwz69OQZDGpY4LeuaAMrwL4M8Za/oz6pP8RI/Mi1&#10;TULZW/4R63JCx3c0OAe2QgyOlbY+GXisuHPxFjypyp/4R224PHt7D8hWXfeA5/CfiLRfDnhXxtrl&#10;nDf3N9PNuvzNlyTMxxJuHLyMeneujm8F+O5SrRfGDVIlHXbplkc/nDQByPiDwB4osPFGg6Yvje1Z&#10;dQvLhJP+Kbtu1s7Ht32D9PStz/hVXiY8/wDCeW/3VX/kW7Y5CnIHTtnj0rmvAOk+PviJr+t3OrfF&#10;O8EnhPxdcWOlvHptoMoLSLLN+65OZnHHHArtV8JfEmJv+SqzSLnpJpNv/RBQBy/iXwh440LxD4dh&#10;sfiJGjavrTwXUq+H7cMyiyu5QSR15jxz/eNbUfww8WIqpD8Q4VWNmMYXw7bAKW6kccE96o+OPD3x&#10;EPiDwoR48hLjXpPL3aWmA39n3nP5ZraXQ/jCnEXjzSW/66aK39JBQBxPxI+E+s3kvhvSNU8U2N1b&#10;3Hia3KxTeGbYqjxRyTxyAf3leFGHoQD2FdTJ8LvFUyFZviDCytH5TK3hu2OUHRen3R6dKzPH1r8W&#10;bfU/Cz3PiLQZW/4SRVj/AOJRMOTaXIzxP6E10zWnxg8v9x4h8Nr/AL2j3B/9uKAOJ+JfhPxz4fst&#10;OvbTxZ9ukk1aOP7ND4btWkYGN8lc45wvr0FRqfiOIEtTa+IFhjXEcS+FrLaoIxgDfxxx9K2vFEHx&#10;YttW8P3HiDXPD81qviCLzI7PSp45DmOUcM07Afka9HUjaBmgDw7xFa+Pm+yrBd6tZzXWp20TXl14&#10;VswqDdgEkOTwOldW/wAIfHrgs3xYjJaPyif+EVtOY/7v+77dK3finqEGlaFa6hdLMY49WtiwhgeR&#10;seYOioCx+gBNTL8UfCuOIda/8Jm+/wDjNAHEeNPhn4+0Xw/c6qnxThkdRGr7vDFqN67gu0kDpg4+&#10;lbmofCTxHq+nSaVqXj6Ga3kj2PE3h+3wRtK/+gnHsKZ8Tvif4WbwVeKIdY+9H18N3w/5aL/0xrcH&#10;xS8KsMi31r/wmr7j/wAg0AeP654N8SeFfiPp/wANfti6lotrpNvqWhafp/hqzc2N1aylRIsbMPLC&#10;q0W1h3Lc8VuNZeOhKtwNH1nzI5PNWT/hE7EMr+oO/g+9a3hTxLpfib9pvVJNOt7geT4JsvmutPmt&#10;25u7noJUUkcDkV6gi/LigDxf4L+HtR8Y+AdLmTxzaw6g2k2c2r2LeE4ImhmaIEhgyg5Dbh35Fdlp&#10;Hwx8X+HrVrDQviQlpFLcS3EkdvoNuqtNK5kkc46szszE9SSaXxb4TguviNpVxaatqFib63mjvBZX&#10;rwiQRqGTIU9ix/Or8nw0glXD+LfEP/AdcnH8moA838ED4s6/4L0vXp7m8nmu9Jg8yRdDs8OpUNjJ&#10;OduTnBqvrnhz4rf2voYkRbC1bWIYbi6m0WzIVJFaPGFHP38fQmvUPgfAtn8HPC9uszSKmg2iq7tl&#10;iBCvJPc1S+M9pNqVjoujLLNDBdeJLNbia1uGikRVk3DaykEZZVHXoTQBVuPhL4mudOm0pviJGkMy&#10;qsixaBbruAOQOPQ5/Ouc8PfCjXtY8S+INL1Lx7HcLYXltGrT6HA5dfISVQQeysxwOgru5/hdpc0W&#10;1/E3iP8ADxBc/wDxdcx4I+E3h+Hxp4pY+Itek/4mFudsmu3Bx/okXX5uaAMb9oPwn4+8K/Afx14n&#10;0v4iQNeWvhHU5oxJ4ftwJWW2kbaxHOCRzXknib9pH4d+D/A2mS+KfFMd5L9njMOn6VoOn3D+c6AM&#10;AqPle4YnAwOa7j9uLUPhf4K/Zu8d6LqfifXZtSvPCd9BbabpuqST3ZaWB40cRF+gLZ3NhQAcntX5&#10;y/ADw74ruPhfoWpeJPFc+ueKtYsY00nQdNtw9xdFxvC7QqgnDjJPAAyxABavJxnEWUZTiKUK8nKU&#10;pcvs4JyqNvslsu7lZJan5r4icY5lw3gVDKqUK2IndKMm1Z9HotfQ9i8EfGX41+MvinfeJtN8nQPC&#10;0mtQmzkuNBs1ksQYyHG5CF5IyCB0ODXoWi3f7W/x58cf8In8N76OPQobpi2t33heKONZB9+Tdxli&#10;ePlznua7j4U/8E/PD/wn0HT/AIyeP7zXNc8RSXVjdahoNxM1zZ6YzlRLFDBCuH2biPMIZiFPY19J&#10;aT8Wfh1a6bDNpNpqxtZoxJA1p4Uv2RlYZDArBggg9a+PxHBObZjxNPMcwxrdJP3KdNcq5VtzNptu&#10;29t3cOHsi4nxWU0Hmdf2c5Pnqxh1bXw32jFeVzzDw3+xZe6JZtea98T2u5mj8yaFdBto4fMC9doG&#10;T7E810fw6+DWo6r4I0bWZPFVpHI+mRhfL8O2/wAiFfuD0HJ46c12c3xb8H3VvJFFBr25o2GG8J6i&#10;vb3gFZXw0+KHw80n4T6Near430uFYdLjMiNeIHXA6bM7s54xjOeK/RIRjTgoxVkj9Dw+Go4WCjTV&#10;vzMfVfhP4g8N+IfDB0jxzBBu1aaBSugQDylazuXO30yUGfWt6T4UeIZJ4Z38dWrSQj9y58N2uY+c&#10;/LxxzzxVHxj4q8D/ABH17wv4ZKajJHPrrs3maXdW6/LY3ZH7xo1UHI/vc+9Zni74WaD4Q+IFj40u&#10;tHvL7w4ulyWuoWcU0kxgmMiMtyY8/OoVWU7csA2cEZxRuM17wf458WeMrnwjpvxTh8zTbL7VcySe&#10;H4GUXEnEQYfxDarEg9QwrE+EuseP/HHjlrcfE61S6t9EdNQNroMSmOSO7ki2fNzjC5HUc8E16TeT&#10;+DfAHw21jxt4E0uxMK6XNfRtaMu26ZIiV+YHnOAM1zPwo8Bab4L+LFvnSYbfU7jwLbHWJous9wJi&#10;HYn+I5zzQFz0TwF4Vi8D+EdO8JQXb3CafZpAs8igNJtGNxA4BPtXMad4o8NaL8dfFFvrPiGxtJH0&#10;HSGWO6u0jZh5l9yAxHFd7Icr9a4bRNL02++OHiiS906CZl0HSArSQqxA8y+45HSgDqLfxr4Nu38u&#10;08W6ZK392O+jb+RrC8IaxYan8SfFL21/DIIVsbdfLmBziJ5D0P8A01rYm8DeDp282XwzZlv+vdR/&#10;SuLtfhX4CufjRrj3XhCxaP8A4RvSnUeSMbzPfgtx3wqD6AelAHVeOfCF14tXTpNP119PuNN1D7VB&#10;Mtuso3GCWEqVbggrK344rj7bwD4v/wCE+utKX4gQBYdItpVK+HbbOXkuE/RVx9CR0NdQ3wU+Fssi&#10;zSeBNPLr91jD0/Wopvgl8MpLr7dB4Vht7gxqhmtWaNiqkkDIPQEn86AIB8O/GyWb6enxNUW7qVe3&#10;XQLcKQeoxXO6t4F8Yw+PdG0mP4g27Q3FjdF2Ph22yAnl7VHthj+FdfL8KNAkh8pdY1yNV+75WuTq&#10;R9CGrn9Z+Guk2/jnQIY/EviLc8N2MnxBcZxiPj7+fSgC8Phl4tJlH/Cw4f3y7Zv+Kctv3gwOD6jg&#10;flT5Phr4ynTypfiJG8fmeZtbw7bkbuzfXjr1q1/wqSxV/MHjLxR64/4SK5I/LfVh/hunl7Y/GHiB&#10;T2b+2JTj8zQBxXxF8J+M/DVlp99F4xa8aTV7eLybfwzatIdz8kZxyOvWqktn4whUxLp/iBhuz8ng&#10;2xx6/wDPT1re8X+Bdb0i40W//wCE+1a6WLxBaf6LdPGyNl8cnbn9a9Gj+VcE0AePw2fjSdi/keIE&#10;+Vh+88H2WTuPzf8ALTv39am8C+HvHXiTVNWhn8WzWMem30SWkN74atVZcwI24AEgcseleuZyOK4H&#10;4naN4l8NaB4m8eeFPGN1ZXH2F7r7MLSCSNpIodq/fQnBCjIzQA4/CzxUyeU/j+HbtI2nw3bdDnPb&#10;3P5n1rJm+EGt+CPBFxY+GfGNpaWthaTS2ttD4atlWNtrEkY9ecnvk10z+DfiCRut/i5fLx/Fpdof&#10;/aVU9Z8F/EafRby1uvipJJHNayI+7SrcEAqQeQo/lQBQ8OfDTxZNoFjJ/wAJ7bqPscZCL4ctsDKd&#10;Bx0wT+dX/wDhWvjLy0gHxGj8uNdsa/8ACO22EGc4HoOB+VU/ht8dPhRe/D/QbzUPip4aW4l0e1aZ&#10;P7ct12uYVLDG/jnt1FdafiB4DXSotdbxtpIsZpCkN4dSi8qRh1UPuwSMHgHtQBwGv+BfGeneJvD1&#10;hB4+t1ju764VseHbYbcQSScf8CUZra/4Vb4rMYiPj632qmxV/wCEbtsBSckdOmecetReLfiZ8Mpv&#10;GPhicfEXQtsV9cFmGrw4GbWUc/N710I+K3wuHB+JGgf+DiD/AOKoAxV+Gfi8DZ/wsRApxx/wj1t2&#10;yB+WT+dcx4Q+DGoEeKvD8Piizjs9S1J11a3Xw3bbL3dCqt5g6Nlfl54wMV6C3xV+F+Mf8LI0H/wc&#10;Qf8AxVYPg/4o/DNNV15n+ImhKG1TKk6vD8w8teR81AA3wn8TGUTHx3b71cOrnw3bbgw6NnHX361z&#10;/wAUPh5rXh34ba1ct40tW8yzkiht/wDhF7bE9xMPKjTCjq7uqf8AAq9S0bxDoHiG1N5oGuWd9Crb&#10;Wls7lJVDemVJGaxfisnneFYUz/zHtJP5ajbmgDPsPh74803TodK074mfZ7aCFYoLeHQbdUjjAwFV&#10;RwABgYHFRt8L/FmIwfiBDiJdsf8AxTdt8i5zheOB7Cu6B4oyPWgDyv4f+BfGOreGrbV28fW6TeZL&#10;GrJ4ctvkCTMoA+m2ti/+HPjM2kxf4kowAkch/D9uQSRgn8RwfWovhf8AEv4d6f4TXTtR8e6Lb3EF&#10;9eJNBNqkSvGwupQQQWyD9a2tV+K3wyGmXHl/EbQS3ktt/wCJvD6f71AHEfD/AOFfi3W/CFjrM3xL&#10;KyXVr+8VNDt8bTgFfodq8f7I9K1k+BusRQfZE8foIzG0flroFuF2E8rj0J7e1dN8KEij+HejiGUS&#10;L9iUq4Ocg85+lb8uc8UAeH+Dvhz8bbqxvLbRfiB4dhtYdQlt/Kn8MJv2o/AbBwSOCK0T8Ffj7ezK&#10;+o/GzR0/fCX9z4LtmO/+9l+/v1rvPhjHKNM1C9mk3NdaxcysAoAX59uB+C101AHhfhv4NfF3VdQ1&#10;+1vfjrassOseU27wPYt5o8mJ9zZ75Y/zrptN+DHxJs5WuJ/jJDJJI4kkZfB9mhZh0bI7j1rovh+H&#10;bxF4ulkdm/4qEIq+gFpbn+prrAeOKAPn3QfD/j+f9q7X/h/e+O7OSGy8C6Rqttef8IzbeYs0t9qU&#10;cgHHH+qQ5HJJOa9Mb4deOWUI3xLUqsnmYPh+3+/nO76579awdJWGP9s/WXGN83wz00e5C6he/wAt&#10;/wCteqZx1oA4G5+GWvRzWurax44a6h0yaa7jtY9KhgV5WgliySnPSVj7mt34VY/4V9pGB/y4rW1q&#10;EIu7OS13f6xCuR2yK86+FulfEyfwutvD45tY4bS6mtoV/stSdiSFRkluuBQB6ZXO+Oz/AMTbwz/2&#10;Hv8A20uKYNB+I2OfH8f/AIK465rx14X8e2eqaT4tvviRNNDp+rWa/wBlpp8KxTGaYW7MxxuyEmbG&#10;COQM5oA2v2eP+SAeBv8AsT9M/wDSWOoPiXq+laN8QvBd5q+p29rD9tvF825mWNcm1bAyxAzU37O/&#10;/JAPA3/Yn6Z/6Sx1B8Q7O2vPiT4Mhu7WOWP7ZenbIgYZ+zN60AdFH498DTP5cXjPSWY/wrqMRP8A&#10;6FWJ4v8AEGkt4y8HxW2rWriTWpw22dTx9guj61uXPg7wpeD/AErw5Zv/ANuy8fpXH/Ez4beCdQfQ&#10;bZ/CVk27xBb9YRnaNzEfkDn60Adzr2mxa7od1pLzbVurdo/MXB27hjNeaeKvh34t0PRNPhg+IsUn&#10;/EysbXMvh+3YsrzRRkk9zt498V18/wAG/hdcxiKbwPYMv90w8VDd/BH4UXVstpN4IsQqyLIu1MbW&#10;U5BHuCM0AV4fh/44tHeS0+JaxtJ/rGj0C3Xd9cda574heCPGukeGPt1l8QIGmGoWUcf/ABT1sMF7&#10;iOPI9CA5xSfFnxB+zv8As++H01/4rfE0eF9NmlMUEt94ikgWR9udqLuyxwCcKDgc9Kb4s8LeCNe+&#10;C2pePfCfjzWL6xk0NtT0m+tfE880Mm2PzoJUYOVYblRgRweKpwnGPM1p36Gca1GVR01Jcy1avql6&#10;CePPD3i7wFY6l8VNe+MEp03StLkuby3g8K20kreWC28N97IXIC9Oe1eAfBv9tjxt8VvjHceEPDug&#10;3Fj4KgtlXUPG11aWUMFphPlSZWAUDdlAgYkcEgBhX1JrXwi0bUbKa1ufE3iR4poykkLeILgq6kcg&#10;ruwQR2r81Zvgt4B+INlqHiD46+PLy3stMvLiHR/B1vqLLb6TEjkLbrHxuZQoVpGXe235sYAHiZ/x&#10;dkfCGXvE5lCU+dqEIwi5Scn2S62T30PiuLs7xmR4rD1YVEoPmvFpLmsk/jbsku1m3pY/QrVvDGqS&#10;+C77WNC+Ken3cVtpsrwtbaHaOmAjMACvAHJP4+9cjr3gHW/GGmaff30XiJbiO2UQ3Vj4TsldVKg4&#10;B38rnBwfSvlX/gnp+yJ4o8V/FE/GDwZrWv8Ah3wLFp95axXX2ghdcE8QRVjVwfMhQEv5pG0sF2Fh&#10;kj7U8Q/tH/Cz9n74R+FvFHxy8b/2cuqrDY2sosJp3ubjyi2BHbxu33UZidoUAEkivXws/ruFpVYQ&#10;lH2kU+SS96N18Mkr690elkmeU86yP69jKTowd9JtJWTspXdrJ7q5wOmfBO98wprf/CUXsZ+VYLrw&#10;lYrGFzuwQJORnn61a0/4OzWXjHRdO0+41Gzh1K/nSddS8N2ohx9knbAAY5PGMHjGa+Uf+CgH7Q/x&#10;+/bU+PXwv/Z5/ZB8Ya54d8EzeNbRPFHiXTbp7G81VslmWEEb1ghgWaRi6je6jCkIrH9EtY8E3N/p&#10;ui21n4pvrWbRZVkhvFWOaSU+RJCd/mqwYlZGJPXPfrXo4jL6mX4OjPmVqicko20Sdru2l3qXkuYZ&#10;FnXtHgHGcKcuXmTTXMt0n5HCaP8Aspx6NrUOtWfj2TdbHNvDLo8DRx/KVGFx2ViB6Zrzb9pT9kz9&#10;q3xH4p/4Sz9nn4o+B7G6vtO+zapN4l8Ih2dgfkIMJG4BSQQa674aftH+DfiN4zm+G2l/tPRyeIP7&#10;WvLOz0+PT7b9+YC29EYw7ZHUI5ZUYkBGOPlbHqC+E/iTEcn4sTP6B9JtufyQVz+2rRqc8tfXU9D6&#10;vleY4WVKm1KF7PlezT1Tt17o8I+Fv7K/x3vb3VtP+IH7RNtdWlrOtrJHp3hG3haWT7NCWYtzhRvY&#10;Af3cZr2fS/hH4m0XT/7O0zx9DDCdu6OPw7bDeV6E+pHqao+B/iD4V8G634m0L4g/FHRY79NeDbb6&#10;+gtZCptbfB2Fhx712mkfEX4fa5HPNonjnR7xLaPzLh7XVIpBEn95trHaPc8VyU6NGnfkil6JL8js&#10;w+Fo4ZWpr8b/AJnF+NPh74w0zwrqOqW/xAgMlvYSMufDtt0UFgPpk5+tXNL+Gni640yC4b4gQ7pr&#10;eJn/AOKdtucKNvbt29KuePPib8MbrwXq8EfxH0IltNm2hdXhOTsPH3quaD8VvhgNCs/M+I+gqfss&#10;e7OsQcfKP9qtDoM9Phh4tj+58QYl+ff8vh22+9zz064JGfQmudvvhLrUXxe0XWR4wtRqEeh6gLfU&#10;P+Ect/NhXzLQFVPYMG59QoHSu9PxV+F5XI+JGg/+DiD/AOKrA1P4o/DM/EvRZR8RNC2rouoBm/te&#10;HAJlssD73sfyoAZD8HNag87yfGdqvnTSSzf8Uza/O7jDseOSw6+vel/4VJ4hQ+ePG9qrCHyww8M2&#10;uQmOUzjp146V1mjeN/BfiK7Nh4f8X6XfTqhdobPUI5XCggE4Viccjn3rTY/LQB5P8I/Bvim60G71&#10;3w78Qo7SO/1W6d5Lfw7BH9o2StEsh4GfkjUD2AxxXQXPw08ZXjSNd/EaOXzsecZPDts2/HTOeuOc&#10;Z6Vp/CGI2/gG1tcf6m4uo/8Avm4kX+ldMSB1NAHldn4B8YT+PdS0VvH1v5dvpdjOv/FOW2dzy3YP&#10;5bM/VjW6fhz432qD8SV2rH5ar/wj9vgISMqPY4HHTgelJP4z8JeGfjHrFv4k8U6dp7TeHdNMK319&#10;HEXAnvskbiM/hWyPit8Lzz/wsjQf/BxD/wDFUAef6L8NPF2teLvElrc/EYKLHUIUXy9Btxu3WsLl&#10;j75OPoBWw3wU11ppLlviDmSZgZpP7Bt90hByMnuQeRnpWr8NtW0fX/FPi7VdD1i2vbd9YgUTWlws&#10;iZFlb8ZUkZrsjyOKAPEZvhn8UbD4lXGl+DfH+jxsulxXk0194biZ/MaWVdwK98L161cm+Dn7QV2d&#10;svxf8PwKVZSIfB8L/K33h8x6Hv613VrHcH4t3Unm/L/wj9uNm0f895q6hjgcmgDwu/8Ag98ZbDxf&#10;odinx2tVWWO4CNH4Jsh5O0Bht9PvH863tP8AgV8S7B43/wCF027CFiYwvgmxXZn7xBA4z39a6nXx&#10;LJ8UfD8eTtisrt1X3IQfyrrR0oA+fPjv4d+Ifg3UPA0f/CwrW7h1TxlZaVOs3hi1wkMoYccdMgcd&#10;K9Li+HHjW3jQW/xJVFjiMSKvh+3ULH/dHtwOOlYv7UiQmy8Czy4Bj+JuibW9M3GK9RU5HWgDhZPh&#10;h4weBrdfiQI91sbfdFoFupWM/wAII6D2qf4WaPD4e17xFocMrOlnNYwrI3VgtjAoP6V2lectpnjU&#10;fGPxBY+HPFVvZ211p1jfustgJWEh82AjORxi3U/UmgD0asT4lfN8OvECg/8AMFuv/RLVUTQPiRtz&#10;J4/i/wCA6XHWb4u+H3xB8WaBceHpfilNZw3S7LiW002HzDGfvIN6sORkHjoaAE+Dh/4m3izn/mNQ&#10;f+kNtWn8aXSP4O+LJJHCqvhu+LMxwAPs71y/7Nd9qWo2niK61a4Wa4GuJHNKsYXeyWkClsDpnGfx&#10;rqPjUof4PeKlK7h/wjt7kH/rg9AEmhfEHwEdFs8eN9I/49o/+YlF/dH+1UPxC8YeHo/AOq3lpr9l&#10;J/oL7fLukbORjsauaL4V8Nz6HaQz6BZsv2WM4a1X+6Pas3xx8OvBEvhDVIj4UsWzps+B9nX+4aAJ&#10;9Y8Mjxf4HstGtNbNrJC1ncRXUKLJskhkSReDwfmQD6VjX3w48W29nLNF8RIQViLD/inbYcrkj8iT&#10;+Zqbwb8IPhxJ4P037R4MsWZtPhMmYup2DJ61fT4LfCuJHij8Daeqv94eT1oAwfAvgfxzceCNLuIv&#10;iWsS3WmwyyRR6DbhTujUnj8avx/DbxbBHsg+IsSKoG0L4dtgBgED9CR9CfWn3Hwy+GXg7R5tRV5N&#10;HsbC1LzSxao9vDbwouSxO4BVVRyTwAK5DRfHv7OHiv4eal8ZfBnx1m1bw3pMM0uoatofi+W5ghWN&#10;d0gPlSN8wX+EDcegGSKuNOpOPNFNrbbqZyr0acuWckna9m+i3fourNL4feE/iFqnhIG4+JKKsOpX&#10;0cMK6Db7FWK7lRCB2+VR9O1fPPw7/as+KPxQ/amm+B3hJLO98P2+pXdrJqMOkQfaLVI8rJcSJ91U&#10;aVWG04Y5GecivVP2VPHXwe/aR8A6lrfwt+IPiuSKw129gvLe61C+tJ7dmnkdQ8cu1hlWDA8g5POQ&#10;RXiX/BR74n/E/wDYt0zSdI/ZJ+CXiDxL4v8AHUtxBa38M13PGl1uXaJPL6uTI0mXYLhWJ6V3YHA1&#10;8RjlhUkpy0tLRLTq21a258/m1bEVaVDGYPEctKMrz5Vze0jsortdvdH0g2v+CbzxJcfDmb9pjwrJ&#10;rRmC3ehNDp7XXmADAeHdv3YxjIzjFef+L/gj4l1K+8UWHgzWr+21Kz1VFtNWsfCdrPFk20EpDKzj&#10;PzSyA8cZyOtfHbf8E5f2q/FM1nfzfCjUtP8AEGsSQX2oaxPrVoVsrx5RJLNJKsplZ1YMx2ockgA+&#10;n6I+DNRi+CXhLxpr3j/xXcX1ro98lxfX80YMh2abaM/CgZ56dyTWWIw9OnHlg9eaUWnZ3s1aSs2n&#10;GV9Lnk8N59jOJcPiXmeAlho05Wj7T7Uf5l2st2eET/s6ftDXeqw2tz8RtYk02SL/AE9j8ObBZi3G&#10;4JiXbtOByQTlQa9B1H4d6j4J+EupeHtEtNYhtYdMuuJvCtnyXjIdmbzM8jqR2ryjWf8Agrlq2t+G&#10;dSh8C/s9alp2uMxGhTeJdSt/sMkZ4Ek3kOZVfHPlBfYupr1n9ib4o/HH9pP9lm68ZftI6bpWm3+s&#10;T6hDayaDbvFG9gGaOOYLIzlSQCeSc8dOlZ08PyYSbpShywkk1GUW1JrS6TfRM04f4m4PzPMqmEyq&#10;sqlRLmly3aSvZXb8+h6JoHwc1/wz4fsfDGk/ECOOx09VFnA2g25EW3oR7579adqHwj8R6rp0+k3v&#10;jyCS3uIXjmQ+Hbb5lcEN+YJz9TXyzpX/AAUa+IHjP4l6x4a+G/hzXdU0fT1YWmoTSWUMl1tlkjaT&#10;Z9mYIhKfKCckckDOK+hfgN408c/G/wCHtv44sfHup6XK0jw3mn32l2jNBMhwyhhGAwz0bAyOoByB&#10;5ccyy+pmNTA060XWp2c4J3lH1XQ9jLuJcjzjEyw+GqqclfRX1s7Oz2dupgeDP2T7X4beMbLRdB8Y&#10;KYCtzewx3GhW7LFM0u5nAx94s7MWPOSTXpEfws8VxIIovH8CovKqvhu2AHU8cepP51l6xrUvw7+I&#10;mi33xG+J1j9lvLW6hSTUvItFyArDDfKCa7DTfix8LtXuo9P0n4j6DdTzNtiht9Ygd3b0ADZJrulK&#10;U3dntUqNKjHlppJeRjf8Kz8YCFLdfiNFsjUiOP8A4R222oD6DoKxPAPgXxrquk3dzJ8QIVaPXNRi&#10;G3w7bc7bt1z06ny1J9xXdXvxK+Hen3Mljf8Aj7RYJ4XKSwzapCrow6ggtkEelcz8NPid8M7bRbyK&#10;T4i6EpbXtTf5tXhGQb2Yg/e96k0JD8LPFWzb/wAJ/DtVWVV/4Ru2wAx+YdOh7+tZfjjwJ400Twpd&#10;Xlr8QYcxCLap8O2+OJBj8icj0NdiPiv8LjwPiToH/g4g/wDiqwfid8UPhpL4Hvo4viJoTMfLwq6t&#10;CSf3i/7VAFTTvgXf6SdUbTPF1rD/AG1/yFtnhu2H2sbdmJP7w2/Lg8YqxF8H/EEUUcCeN7ULCqCJ&#10;f+EZtfkCDC447ADHpXRxfFD4aTyrBB8RNCd3YKiLq0JLE9ABu61u5oA8jt/AniG5+I114dtPG9r+&#10;501Lm+ZPDFsCsjyHYScckgOc9eK6TR/ht410HSbbQtD+JK2dnZwrDa2tt4ft0jhjUbVRVHAAAAAH&#10;QCtLQUKfE/xFKf4rLTx+Xn102R60AeV+K/AXjKxu9Ft18fQMsmpLCobw7bfIGBJx9SOfzra/4Vb4&#10;rWTzv+Fgw7lUBHPhu2yFyTjp6k/nVv4r65pOgPoGpa1qlvZ2669EHuLqZY0XKsOWYgVfPxW+FxX/&#10;AJKRoP8A4OIf/iqAOH8Z+B/HI8SeHNKb4m/JqGpz+cy6Fbhgy2krZ+pAwT6GtK3+DPiW2YPB8SmU&#10;qu1SuhwDC4xj6YAH0qxqfivwj4q+Ifha08P+LNNvpLe4u52isr6OVh/ozpkhSTt+fr64rvhnvQB4&#10;t49+FPjLwrp+mz+GvHlkkkmsQ2yi68OweSqzHYchf7xYD3JGanb4Q/tA+W1tbfE/wzbpJH5cgh8I&#10;xncv90gnGPau8+J8U13aaNpsc3lrP4ksTI23JxFKJ8D6mID6E10URx940AeG+Ovg98cLXw7Jf3/x&#10;0sJpG1Cz3IPBNmysxuI13EtySAeK3l+BvxVl3m8+O0Ewmz5m7wTY/PkgnPryB9cCuu+MQl/4QmRY&#10;pCpk1CwTcPRryEHHvg9a6iMbUVfagDxf4p/DT4geFvhT4o8QW3xMtprm08PXcyj/AIRS0USNFAzI&#10;DjsCox6dqufC3wX4t8afDTw54r1Tx1atPeaXb3Zz4btjtleNSxGRwenPXgV2nxUu9O1T4ZeL9Nt7&#10;uKZ4NDvIbqOOQMYnNqXCMB90lXVsHnDKehFcr4O+Jfg74TfspaP8S/GepC10XR/CVvdXlyq7tsaw&#10;r0HcnoB3JqoxlUkoxV2yak4U4Oc3ZLVs3H+HnjOVGil+JSsryB2VvD9uQzDox9TnvXP+IfA3ikeP&#10;fC+lap48+1Wc2oSXtxDHpMMLSSW+yVPmXn7yjPriqv7Kn7ZXwq/a/wBM1y9+HOla5plz4b1RbLWN&#10;L8RWKW91A7xiSN9qO4KOhyrbuzDggiuk+MVp4gj1TwzrfhrV4rS6j1xbQtPb+YrRzoVbjI5G0YNa&#10;YjD4jC1pUq8XGS3T0aMcLisPjsPGvQmpwkrprVNeTO7j6/rT81y8Ph/4lj/W+P4f+A6Un9SadJoH&#10;xEK8+Po//BXHWJ0HI2n/ACWyzP8A1G9S/wDSCzr1SvFvCOheIvCfxu0vw14i8XT65MI7i7fULq3j&#10;jkd5LZEYYjVVx+5XHGeTXs/7ygB1eE/A34k/D7wx8afjlo/iPxvpNjeN8UraRbW81COOQqfDGhAN&#10;tYg44PNe7HpXkP7OIJ+K3xzGP+arW/8A6i+g0Ad1F8XvhXcv5EHxH0NpOmxdUiJ/9Cr59/a08a+F&#10;fEH7XX7NfhrStbs7x5vGWsXK+RcK+xoNKkkLHB4+XcPxr6duNOs7g77izif1LRgk18nftfeFfDWs&#10;f8FIP2U9FuvDVhNG03ja7uoZLNGV0TRVjG4EcgNMpGehoA+rnvrYj5LiNv8AtoK+S7Gz/aR1v9pT&#10;4h/FPx14/HhzwX4M1W1nbQ/CsU1/earbwWcdwY/KjUmTzEwCAruwLIkaMRJX0vD8HvhNCS8Pwv8A&#10;Dqs33iuiwDP5JXMaL8HPhr/wtPXbi08D2Nqv9n2e77HD5O+XMuXOzGTt2DPXCgdhW1Gv7FuyTvpr&#10;09PM4cdl8MeoxnKSUWpaNq7W17bryOb+FP7dP7MX7T/w/wBZ1n4HfFvTdYmsdIubi90mQPbX1tGi&#10;MC0trMEmRc8BmUA9jXJfsd/tx6b8R9Jl8D/FjW/DtjrFjqAsdNvtLnMVjqUbSGK2SLz5C5uH2nMe&#10;OTyuRXf/ABG/ZF+C2taB4i1TQ/CUOj69q3h+4sJPEVi0i3UaNGwUlg4MgU4bYTtOK+L/AA9+wP8A&#10;Er4UeE9PNp4MsfHVjazWOteCdI1HUCjR6s5gf7dHGJlkjlhw7Eh+TtbsSOiNHB4itak5Jdna+z0v&#10;0V9Uzw8zx2d4HFYflhzU23zuKvp0ut13bV9dD7g8OfGH4afFv4k6angDxha6lJo819b36W5OYZAo&#10;QjkcjcrDIyCVODXpFvqdncu0Fvcxu0ZxIqyBiv19K+d/hz+w5+zt8IdT0X4kWcWreDb5IGOpaRpv&#10;jS8WxuLu4Ubw++Us+1twQKyryTt5rR/Zv/YV+B37PF94u8ZfBjxl4k+1eOvElxrOtanNrSXTyyux&#10;PlB2Q5iQl9oO4je2Sc1jXp0Iy/dt8u2vfrse3g62IlTjGvy8+7Sb0XTR67b+Z6D8BbOS1j8X3rf8&#10;vnjzUpFJ7hWWL/2nXoGR6188fsoeG/jTrdp4+0z4rfEq8tbrTPiZqdvpaaBLbtH9hZIJomYyW2fM&#10;YyuzdQC2AcAAeuw/DjW4myfi34nb2ZrL/wCRq59tDti+ZXKvxa1/SPDeueDNT13VreztR4okWSe6&#10;mEaDOmX2Bk8cmr3/AAuL4UIu8/EfQ8f9hSL/AOKrD8W+GrrQfFHhLV9S+IOqXUcPiB/3WoNbCLmw&#10;uxk7IVOcE9/zrtrTUNOvj5drewzccrHIG/lQUcT4k+Ivw+8X+KPCWkeHfG2k31x/wkRk+z2eoRyO&#10;VWyuyThSTgV6CGXpurE8V+DbbxILOWDUJbG4sbv7TbXVpGm5W8t4yPmUggrI3aud8IaB4517Qv7R&#10;f4o36SfbLqLBs4GGI55Ix/AOcKKAND4r6TFrkOi6XPc3UKTa9FmSzunhkH7qU8OhDD8COKP+FRaP&#10;gf8AFZeKun/Q03n/AMcrnfiHpvjfwq+h67qXji41O3g8QQbrOHRQZJMpIvGw5754FdDqHxY0rS7f&#10;7VceGPEgVT28O3DfyWgDI8V/Daw0cabqMfijxBO0OtWpWK816eaNvn7qzEEfUV6KpGMA15z458fP&#10;rGjW8Wj+DPEjyx6hbzbT4duANquC2cp6VpT/ABo0OxvLWyufCviZZLqYx26/8I3c/OwRnI+5/dVj&#10;+FAGr8UAD4IvAf70f/oxa3SwA+UCuA8deP49b8MXGnab4M8TNNIUKq3h25HRwT/B6Ctiw+KGi32t&#10;WOgz6RrNnNqEzxWjX2jzQo7rE8pXcyhc7I2PvigDD+N3gXQv7C1r4m2+panp+sWugvBHe6frE9vl&#10;U3uikRuoY72OO+WxW5D8KNCHXxB4mP8A3Nl9/SYVF8YGUeELUsAc+JtEByuRzqlrXVwkBMk0AcXJ&#10;4O0vw78RdBuLG91SVmhvAft2tXVyv3F6CWRgD7gA12oOUAxXIfEDxDFoPjbw5cNp95dCQXi+XY2r&#10;TMP3a84UdPepm+JrD/V+A/ETf9wmQfzFAGH8HNR+KKfCnw4ll4R0GSFdEtRHJN4injZl8pcEqLRg&#10;px1AY49T1pPiP4i+IGk2em3viXwXpaWMevWIdtJ1ie6uMmdQoWL7Im7Jx/EMA55xg7/wOmE/wc8L&#10;3IRk8zQbRtrjBGYV4PvTvibF9o07TVDdPEWnnp6XCUARTfFG6c7LL4a+Jpv9oWMcef8Av5IteDfE&#10;b9uLwd8DvHPiafxHoOuwfZdUtJ9X0+30FNRupLZrIRrHEtvc5SUyhGztk+VGXZlg6/RPjbxTb+C/&#10;Ds3iO60+8uo4WjUw6faNNK5Zgowigk8nJ9BkngV87eJfiT8Bfhh8TfGvjGz+G9vrniKW6tbiR4bJ&#10;GkhC2kcitJNIMRYftkEHkDgmuXGY3B5fRVXE1Iwjdaydr67Lz7eZ4+b42phMO5wnGFtW5JvTyS3Z&#10;86/tK+C/+Cj37R/7RF98TPBn7LmpeH/h03hX7PYyat8Qraxmu1MbO091YpJI6yYbYsLKpXHz4bGP&#10;b/8Agmv+w5Z/CL4HeHPihffFfUb/AMT+JvCmmyXGqWOmWkccFobZHitolmilKqu7l9wLt82BwB3/&#10;AOyh8Zfjl8fPCPi7xB8UfAum6To7XLw+F5rNZVkubcxfMXD9cMcBhgHsK7P9jTeP2Q/hWsrfOPhz&#10;oYkb1b7BDmvUxFajLldOlTi+VLmhFKUk1e8pbt7Xv6Hj5TkOQYzG/wBu0oudSpqpSvp0vGL+G/kr&#10;l8/DX4oxXLCP9oLWvsbMx8uTRtNadPQLJ9nC4H+0jE4GTnJOt8EGJ+DfhMyy72PhuxLNgDcfs6c8&#10;ADnrXQ3dxbwKGnmVV9WNeWeBtV8SeDvhDpuqeJfitoWl6bp9iLdbm/0jascUJMSlna5AyVQEnuc/&#10;SuWN5aJH17airs9XmYZxX52ftSf8FNtT+DfjCx/ZC/ZH+BOmeKviRa+HbS+1/X9aKR6V4dWdC0Zm&#10;2fvJ5tvlv5Y2DbIp3Hla+j/hl+1V8MP2mLDxNp3wC/a68NeJLvw7Gw1aPwzpaz3FrgHDKhmbOccH&#10;BBPHNfl58N9N0P4U+JPiJ+0V4/8AH15HN4u8S3M0MniSHy5YoBIyQwEgBS6IuNowq9B0r1sHisky&#10;OpPEZ3Tm1FWhTjGTlOo/hjZK9nu27LzPy3xW4sznhzhadXI4e0xM9IaXStu3bokenab/AMFIv2+v&#10;2ZPE+h/Eb9sjx34f+IHw/fxBbHWv+EZ8LpZ3+gcshkthEVE6ESFXWUFiMFWUg57X9pP/AIL4fEzx&#10;V4tvfBP/AATj+A+j+O9JsY7SK++IniC9mWyhuLgqBEtkoilfYXXcfMBHzZUABj8o/ET9s74deMbu&#10;x+Fcnw+1rVbLWLi2Ol3y2Iih1S4Ew/dw+bgONvRhkZ56Cu9+HfwX+G/w/wBD1O/0sahpl5qkAa6k&#10;We3En2hlAO+URgkgcAKRk/nXpcccR8I8J5PhM3zHCNVKyjGNGl1lLVXirtcqtz2v95/P/D/i54m4&#10;HIXgs6pKGLqNyhOasuSyd7J37201ZueOvEHxM8X/AA4b46/tP/Hax0/+2L65DeFvC/j++0m2h8n5&#10;JWs9NFyjSiUrkBBLI7E57CvVv+CGnxTufid+1d8Wp18YeONas9K8N6fZWdx4t1i7u444xPKRHB9q&#10;ZpIwAQCpPBFeL/CP4O6Z8ITN4g8O6at9bXtwBq2oSKst0LksceY5+ZUYttAzhSPU19of8E1vClh4&#10;U+N3iqO1msvPuvDdvPdW9mo/du1w5+cjq3NfE4PxP8PcZi8TlVFVZY2u1CEXFxhTVO0pNRaTjdaX&#10;erZ9P4dcQcRZ94gUsV7Cr9XnC8qjqfu5Saeqh0d01a+h9wA5Ga47w3/yW/xV/wBgPSP/AEO+rsAQ&#10;AM1x3hsj/hd/irn/AJgekf8Aod9Xcf1YdlXKaRdNL8ZPEMTL8sfh3SQPxmvzXV5rk9AuraT4r+JI&#10;FYeZHpumhl74zckH6dfxBoA6wHIzWH4j8f8Ag3whfQ6f4l8Q29nNcKzwrPJtyoOCc9hk4ya3ARji&#10;uUiJb4yThpBtj8NwlVPU7p5ckf8AfIz+FAD7j41fCC2Tdc/E/QIwe76tCP8A2asdPHfgnxp8UvDs&#10;XhPxjpmpNDZ37yLY3yTFRiEAnaTiu9K8Z21w/wAQLrxVD8RvDcHhSDT5LiS1vy41CZ0XaPJ6FFY5&#10;/CgDu89qCQOtcu918YBGPL8PeGy3+1q9wM/+S5pIbz40M3+k+G/DAH+xrVwf/bagBnxbOovpOmxa&#10;NeW9vdNrloIZrq3aaNW8zuiuhb8GFUNWuvjB4Xih1XV/FXhu7tReQxzwW/hueGQq7hTh2vHAPOeV&#10;I9jVLx3e/EprzQY9c8PaVHat4mst89nqUkjL8/8AdaNf513ep6Rpmt2Mmmaxp1veWsy4mt7qFZI3&#10;HoVYEEfWgCWO/shHlryP/v4KwfixdWkvwy8QxLcRsW0a4GFcf882qNfgr8HlOR8KfDX/AII7fP57&#10;Kw/DHws+HJ8Y+JUPgLRfKjurdYU/suHEf+jITgbcDJPbrQB6MAAMCqutMV0e6Ydrdz/46asJgJgH&#10;pVXxC4XQL5gf+XOT/wBANAGD8JrC2Hwr8Mr9lj/5F+z/AOWY5/cJWha+A/CFrrsnia38L6fHqE3+&#10;uvVs0Er8AcvjJ4AH0AFQfCk/8Wx8NqT00Gz/APRCV0NAFdtPtCR/o8fHT5BXPeN7O2GqeHwLdRnW&#10;l/h/6ZSV1Ncn8T7y9sbjQbmx0iW9kXWVC28LorH91JzlyB+tAHSJY2m3AgXr/doNlaK2RbR++FFY&#10;Ufi/xWBgfDHUv/Ay2/8AjlKfF3iw8/8ACsNS/wDAy2/+OUAYEVx8R7H4geJIvCXhLQ7y13WpaTUP&#10;EE1q+7yBkbEtJRj33fhT/E8Px31/S0sE8B+E42W+tbjcfGFyeIbiOUj/AJB46hMe2fwq78PdR1DV&#10;vF/iiTUdEnsHW4tR5E8iM3+oHOUJH612Y6cCgDk4tV+N5IE3w/8ACyjvt8YXLf8AuPFU9L8Z/FbU&#10;/EOp+Hv+Ff8Ah5W03yd0n/CVTnf5ikjH+hcYxXcVyvhb/kpvigZ/5Y2B/wDHJf8ACgCx8OvCl74Z&#10;8NR6XrUNqbj7VczyfZyXRTLPJLtDMAWwHAyQM4zgdK1tXt7ZdNnb7On+pb+AelXKh1EBrCZT3jb+&#10;VAHE+APiX4et/Bunx/2ZrzbbdQTF4Wv2U/QiEgj3BxV9/i74eRtq+HvFDf7vhDUP/jFWfhHIZPhx&#10;o7MetmP5muiJWgDzX4XfFfS5vD8gHhTxOW/tC56+GbtR/rW7mMV0knxKhVP3XgvxJI391dFkH6tg&#10;VL8MZFbw/MB/DqV0D/39aujGMcUAeX/Dv4h6tca34qWz+FXiSTd4k+bdHax4/wBDtuP3k61083jr&#10;xXCuY/gz4kk9o7zTB/O8FP8AAsccOteKAh/1niDcf/AS3H9K6YdKAPAU1v4iXf7atrqOmfDR7Frr&#10;4Y3EbQ+IdWhh3iLUYDlTam5zjzsYbb1yM816y2ofF08Dwb4dHv8A8JNOf/bKuQ1m8EX7a3huyKf6&#10;74Y60w/4DqOlj/2avVKAPMz4g/ao1DxFqllB8MvB2m6fZop0y+u/E9xcNqUm0MU8tLZPs6Ekr5hL&#10;spQny2BFbHwGn1e48BLc6/p8FreSX1y1xb210Zo4281shXKoWHvtGfQV2UgOOBXnfw3tfiKvhlX0&#10;q70lbeS6neITRybsGVuuKAPRdw9a5P4z2kGoeCmsZ55o1m1bTY2kt5mjkXN/ByrLgqfcHI7VRtfi&#10;kfDeu32gfEi9s7aSHy2s5bVJNs6svJ5HUHjrXOeKPix8PPG3jfTdBPxAe3020zc3kcYCLJcQyxSR&#10;o7MhOAQDhSD70AdZ+zsCv7P/AIFU548H6YPmOf8Al1jp/jn/AJKX4L/6+73/ANJWpn7OzK/7P/gZ&#10;0OQ3g/TGB9c2sZp3jl1HxM8Fjd/y93v/AKStQB2Fcv46nKa94XtkX/Xa5j6Yt5m/9lrqCR0rl/Gl&#10;zBB4u8IrMceZrUyr9fsVx/WgDqKzvEniHRvCmlya34g1CO1tY3RXmkztDO4RR9SzBR7mtHOK5X4v&#10;yqnh7T0MgXd4m0jk+n9oQE/yoA+bP24fgvY/tKeLfDXizwB8evA+kDSLG6tbpfEG6VkErxsJIwkq&#10;cjadyMV3AL8y4r0TQrr4QfDr9mNPgn4X+LWj6tNZaCNPWWPUYfMupn+VmEasdu52JCDIGQB0Fe6o&#10;2enNcn8bZ7u2+GmqPZCL7RIIYofPJCb3mRBuwDgZbtzXRPE1amHjRey2/wCD97PHw2Q5Xg82rZnT&#10;hatWUVKV3qo7K2y+R1DJ9ojxtypFeLeMP+CfH7Kvjrx0fH/if4eSXFxJcvcXmn/2tcrY3kzuXZ5r&#10;USeTJlyWIZCCSSQTXo1tdfGFYsy6J4bZuxGqXAH/AKINRPe/GlGJfw54X2Dv/bdzn/0mrn5YuSbV&#10;7aq6vZ/5+h2YvL8Dj4xWJpRmk7rmSdn8x3iX4h/Cz4W/2boPirxjouhtfSfZtHs7++it/tDAcRxK&#10;xG4gfwrk18Q/8FIZviPZfC74QvJ4s0maGTVLporWz0J1kijGnzZmlLXZ3RqDgsqrhnj9cH5l/wCC&#10;iFtqH7bv7Rnij4gePdHtZNE8KafN4e8Cww3DN5LxOxu9Rjyg5kmG1WIXKwKQOcmv8TfFfxpv/wBn&#10;jR5PFF1e+NtcsPBY0XQPLijt5pYC6q8YC8Kz7F3vnLbF4GAK9COZ8GZfnODy/GY3mr124TpRTTi5&#10;RenPtezu7O6P554+8TsqzvK8fw9l1F1ajlGgmtYpykk2+yi9PN6G58C/2jJvhB4k8K/tTeC/D9h4&#10;ys9IstQ/tLQVuvsskqyqsRuLWR3MaTxhHULJkMk0i5VirD68+H3/AAVp079pr4eNrX7OHwM1xrx7&#10;eRLmTxlJBY29lNuMYXKSP9pwwzhGVWHAcHOPhf4XfATxf8ZbL/hqvxJ+yRceGfBul31vql14Q1mB&#10;LTS5bOK3EMdmMoHuHmdVd2CbdzEt1yfUbD4WeIfD3xT0XwL8FfglopuPEGqSXtr4f0mziktLe3+z&#10;TfKWbAjjRnHLkDOO+K8HxGrYfg3IcPknDcYzx9RpUItuUYU9ZSU221KUd3Jtb+R5/BNbPOCaDyut&#10;Um6FStNrlpJVOV3d49HzSVo3R3H/AATY+Bd/q/7S9zF8TXmmufB+qXGvaa+hWPkWa3c0k6PFMWkk&#10;YKPtDtGobLAfMW2nd+l4G5cf5NeO/sWfALxF8DPhc0Xj3TtLh8Ua1dtea/8A2Lj7Ksn3USPCLwsY&#10;UdOuTk17Jg966sPVzGeDpRx0oyrRilNxVouX2ml2v95+6cF8P0+Hcn9ko2lUlKpK/wATcnf3v71r&#10;X8zlfh/awT+IfF0k9vGzDxEB8yj/AJ87atXXfAvhDxFcQ3Ou+F7C8ktjut2ubNJDEcg5UkccgdPT&#10;2rP+HhH/AAkHi8Z/5mQf+kdtXU1ofXFYafbH5fsqdMfcFZ3iyytl8Lamq26/8g+b+H/YatqsvxkS&#10;vhPVCqbiNPmIUd/3ZoAZ4RsrUeFNN/cx/wDIPh6qP7gq99gtt+/7KvH+yK5Twt4s8Vr4Y05V+Gep&#10;MBYwgN9stufkHP8ArK0G8YeLMf8AJMNS/wDAu2/+OUAZvjYeJbPx7oM/gzQtNvLr+z78NHqOpPaR&#10;hN1tkh0hlJOccbccnkd7EmrfHMpj/hXnhT/wsrn/AOV1UT4g1y/+KegW9/4PvNPQ6dqAEs88TKxz&#10;bnbhGJzx9K7ygDgfCUXx08PaV/Zk3gTwnJ/pE8u9fF90P9ZM8mMf2f2DY/CpdW8afFrTdd0rQ5/h&#10;94eZ9UklVZE8VzlY9kZfnNjznGK7muX8YZ/4WB4TOf8Al4vP/SdqAI/DPhzxS/jPUvGHizTNNtmu&#10;tNtbOG3sbx7nAikuHLFnhjxnzgMAH7vvx06WtsF/49k/75FSqciigDhdL8ZaN4e8b+KdOubDVHb+&#10;04G/0HQbq4QZsrfjdFGy546ZzzWhJ8WfD8I2/wBheJm/3fCOof8AxmjwaxPjnxgv/UWtj/5JW9dR&#10;8p4FAHmNn8XdGk+Kl4Y/C/ig/wDEjtx/yKt6pP76b+9GOPeuqPxLsmj8xfCfiL6f2HOD+q0+2aP/&#10;AIWrdp/F/YFuf/I81dE3C0AeXav8S7t/ijozWvwz8TSf6BdBVNnDGW5X/npKtdW/jfxPt3r8HvET&#10;H0F1p3P/AJN0viGGP/hYfh2c/e8m8X6jYtdMOBQB4B+1V4r8caz4d8I29v8ACPWLGSP4jaJKs+qa&#10;hYrB8t0PlYwTzSAH1Ebf1r1n+0Pi4RkeDPDv4+Jrj/5Crkf2t7xdP8CaHqbD5bbxvo8jf+BSj+te&#10;pIeOvegDz3xb4j/aWs9W0uw8KfCjwrdQXc5XUdSuPF0ypYRAr83l/Yw0zMC21VIGV+YgHIj+HM/x&#10;Gl+L+vQ/EXStIhmh8P6ettdaPeSSR3Uf2i8w5jkQGFvVN0g/2jXpBI71wuoQeL2+MWoTeG57CND4&#10;dshL9sRiTi4uyMbfrQB3AdcfeoLLtzmuH13xn4t8DX2m3fjJ9NbTby8aC6mtlkDW/wC5kdXOcjG5&#10;Avb71Y/xL+PPgmHQodP0Hxs1reXmp2UKTQwnckTXcKTONylfljdjkggdaAKv7JtjFY6V4mMNxNIs&#10;3iZ5f387SbS0EJwM5wo7KOB2xXb/ABm/5JB4q/7Fy+/9EPXMfs5ReHLU+KNO8Kax9usrXXkijuWk&#10;DM+LO3yWIAGSeuAB7Cun+M//ACSDxV/2Ll7/AOiHoA29C/5Atp/16x/+giqnjiYweDtVmUcrps2P&#10;++DVrQ2H9jWnP/LrH/6CKofEGWOHwVqs0gyq6fKW/wC+TQBY8Gkt4S0tmHJ0+HP/AH7FXpWVQzOc&#10;YGfoKp+FJI38NaeyOpU2cW3b0+4Kl1Zx9huABn/R2P6GgDwb9oXx9+zx+1D4D8ZfssWP7QljoutX&#10;2kqt5cwsrSaeC4aOQrLhHBZOUJ+Zdw6ZNcT8Ef2XP2W/hz8DPF3wM+In7QGm+KG8dXBn8SaiuoW+&#10;nsXCqsfkRxOfJ8vYpU7mbcMknpX0l8KoYV+HWi3Com+XTYWkZVGWJUHnH1NdEdgH0rshmGKo4Z4e&#10;nJqDalbzWz+R51bKsDiMYsVVpqVRRcE/7st49rPqeM/sQfs+fC/4B/Ce6074ZXF1fR6t4j1G6vta&#10;1DUPtVxqDrdSxJI8nQ4RFACgKOwGTXsXlRuwEka8Nldy9K8/+HF/8Up9EupdJ0zQZrMeINWFu1xq&#10;E0chA1C4HIETDP4151D8Xv255f2qrr4aL8BNBXwPHAPs/iGS/uFjf/R0cyeaIyM+azR+XsDfJu6E&#10;GoUa2MqSqOV3a7be/wB+78iubC5bRpUacLRbUYqK0XbbZeZ7z4i8QeHvCWk3HiPxLrNrYWNrGZLq&#10;8vJ1jihQdWZ2ICj3Jr58+O+nav8AtEfBn4naf8IvjR4StdIvplJ1K5tzcW7bdPs3O+4in2pEwADE&#10;RswGcHpjxf8A4KhfF/4j674t0b9lbxd4b0K20jVNH/ty8Jv5Xj1Vopyi2oLRLkIQJHUg5DIOma+R&#10;vhhY6bplt4gtdK01dK0/VtW2ahpejzTW1leKtvBnzYIykcpznO9CeMciuHPMwwXCuW0MwzGnU9lU&#10;nGKnCPNBXlypSd1Zt38l1Pxjjnxey3I85xWRPCutyUm52lyt8yfuxutdN2jP+A2v/Gf9q6Hxxp/g&#10;7w/a6NZ/DrR/tviTxBeWp2TRyMRDFZqX3SNKsVzIs7/KqRDKbnWus+DP7bdx+x/8VPDvw9+G2qap&#10;4gj8WRXWkDRbzxDPcabaSCDzY7lzKzqrxkD93Htd0kOf4K98/wCCeHxJ/ZJf4deLfGnxFsvDZ8Qa&#10;5rE015YeKtH2GPSbFVi2x+ZEd+IvNlCqCC0hGQMkef8A7VPxb/Y2+L/iKP4eaT8KdO8KeENB0eXW&#10;tNS08GJp0s+rKZEWUMsQOxUZCAvBMhDZ4A6MyjwvwnUqSyzDyhhoKpJUaVm6s5RtzyWspyhLVJOy&#10;Vz43KuG8vweW4LOcFiVQxVSCvSjPmvN7KTXSCdmrb+ZfvvhT4c+DGhX3im5+KTWuqR6Ct1ax2DBV&#10;LPLLIwYckjJJ4IA9AK/QX9lv4U6B8Kvg/pGmaPa3iXF/YxX2rSX0jNNLdyRqZGfOMNnjaAAMYAFf&#10;Mv7G3/BPr4fePbOP40fEzSr6bSpryKbwz4fmjW3hmto8FZLpAoaUM3zCNm8spgMhB5+4oYhGmxR0&#10;r874F4QxWQfWMwzDEOvisVJTlJxUXFWXu97336bH6t4ecNyy+Dx1XDqjzxSjFScmneTlJt9Z3WiS&#10;0Ry/iSKOT4neHklRWxa3h+Zc/wAKVuap4Y0HXLGTTNY0O1ureT/WW9xAro3OeQRg9BWLr/PxU0HI&#10;/wCXG8/kldZnjmv0E/UjO0vw1oeh2Mel6Potta2sO4R29vbqiICcnAAwOSanFjbLkG2j9fuDFWqb&#10;JnZxQBzPgOytjd643kr/AMhqYD5R6LXQtY2p620bf8AFcV4a8ReINO1jXLWw8DXt9EuszEXENxCq&#10;k/Lxh3B/Stn/AITDxZ/0THUv/Au2/wDjlAFb4xWrR/CXxO9naRNMvh29MKyNsUt9nfGWAJUZxzg4&#10;9DTV1b45AcfD3wr/AOFlc/8AyurH+Lvi/wAUH4W+JfO+HGowp/wj94Hma6tyqL5D5JAkzj6c16HB&#10;kR80AcFZwfHaz8Tahrx8C+E2W9hgRYx4vucp5e/nP9n853/hipvEvjH4w+GPDt14hvfh74bdbOEy&#10;tHF4suPmx2ybCu6rm/i3k/DXXP8AsGyn/wAdoAy7vSviL4wuNJm1vw5otja2t/FdyPb61LcOQATt&#10;CNbRjnPXd+ddk1nbBf8AUL/3yKNN/wCQdb/9cV/kKm+tAHF/EDWNN8MeK/DN/eWt0yveXMarY6fL&#10;cPk27n7sSM2OOuMD8RV2b4p+HY8FdE8SN/u+EtQP/tCo/GzFfHXg8r/Fql0p/wDAKc/0rq80AeY/&#10;EL4vaJ9q8PhPDPij/kYIt27wnfDjypemYhzXSw/E7TZ13J4V8SfRvD9wv/oSip/iE6xy6Azn/mYo&#10;B+aSD+tdApXHNAHmHxh+Jm7wcY4Ph/4klzqunc/2WE/5fYeP3jLXU2/jzxFcRh4vhF4kwem6awU/&#10;rdA/pXJftR/HT4OfCTSdA8O/FH4gadot14r8Tafp/h2C+uBG19dfaoWEUfq3TivU0YbRz2o8xKUW&#10;2l0PP/GHizxbqHhzVtOT4HeJs3VhNEzfbNL2nMZXOPtuf0zXkvgb4Saz+0r+wn4c+EHxH8DabcaH&#10;rnhOzjuDD4uubW5G1VKuGjtG2OCAeGYZGOR1+ldQ2PZTLnrCw/SvNP2M71L/APZT8AXgG3zPC9qc&#10;f8Aqo1JUZKcXZp3v6CqU4VYOE1dPRp9U9zj/AIJ/s6a/+x38MdV0T4BfB/S9V1C8ma9vH1bx9cyX&#10;mr3exUDy3EtngHaiKOAqhQABXReIL/49S6v4Qj8e+GPC8Nnd+ILVrptJ1ad5bGZVkbywJIQLlCFz&#10;5mYiuSNhA3H1yuR+Lceq3F14Vt9CkhW6bxOrRtcKSg22d0xzjnop/GrrV62IqupWk5Serb1bM8Ph&#10;6GEoxo0YKMYqySVkl2SR2AIHf60N0yK43xHqHxa0Tw9fazCui3UlnZyzR2yRy7pmVCwQdeTjFRyf&#10;Hj4Z29jHdX3iSOPcUU/u3OHYhQvTqWIA+tZGxzepafE37WOn6kLibzBpLoYvtDeXjy2Odv3c++M1&#10;6x50v/PBq8L+F/iLQ/E3xK8M+JF8XSahq2pR6m15FNtUwRR/LEiqqLtUK3fJ56mveNw9aACvI/2c&#10;GX/hbHx05/5qtb/+ovoNeuHpXhPwM1bxnY/GX46RaJ4Qt763/wCFpWzefJqvktu/4RjQsrt8tvzz&#10;3oA91YjHWvmD43afNq//AAVT+BIVNy6T8PvGF42Oiq/2GAn8S6Cvdl8c+KYlb+0fhdqoYf8APnPD&#10;Kp+hLr/KvAdR1DXPHn/BTrQhaRar4bl0n4E6q+b22t3ZxPrGnjgbnGD5J9D8tAH1JvxzmuL8Ea5/&#10;afxV8aae3H9mzWMK8dQ1qsmf/H/0qpd3lzZ2V7r13+0PbxWOmozajcSwWKxWqrksZHIwmMEnJGMV&#10;5p8AvHPxK+Jvxd+Ikcfi20t9L0nULODSNZs5bO6j1iA2yyCceWvyYDgYyeKrlk4troYuvSukmtT1&#10;b4yfGD4c/C7wjd3/AI88Y2OlrLaSLCt1MA0h2HG1fvH8BxXkvxfvv2efCXiLwL8XfG19dX/izwno&#10;8cXhnQNPvvmdrmLygfKHGSrMNzEADJ5wK+Uv2q/E3iHx/wDG7UotO8Q6X4t1a31hLe2sNPtHvLN7&#10;GABjGzRqNkzMHDrGzKoRi2BkV0/hX9ke9+KHxWuvjB47+NereHU8HXkVvNda9pZ0+z1TNopgEMxm&#10;Blgh3AA4UFlI55q6ca31fEKMlCqoydO6bjO6XLdpaJu6dm9F5n5/iOJc1zCviKGX04T9nUjG/NpF&#10;atyb2ula0d03qcn+0n4uufiBrkPxf+PWu61bTWszs2g6XM8lvoEGVSJ2Q4RssQxkYHBbggVl+B9b&#10;+NXw28KXtj8Kfjl4gt9A1K3uJLfTJraNmiAk8yWSMg/JyDgDHDMPeus8M6H4k+MvxX034Y2XiTw7&#10;r2lXF9qIFva75pdQEJ2fa7mUuf3PB2xIdpDL+F743/sM/tJeG/FF94a+Cvw4m1Dw/d6xYQNq9r4g&#10;S2u0tbiNEu2jWRWXbGwc884YAA4r8Op4PxGzGEaeDx9R1PaL2zb5aL97WFOMkpKNOzXMt76XPg8y&#10;ynPMdiYYzLHzppwlOL99tt3k5dUldW2vbRHrH/BOT4xaj4T+Amo6r8XbXXPtV543u1XWNQhRY7v5&#10;YYYyru4zu2AKD8x4zzX05N8ULe2QSXPgzxCq/wB46aSP0NfNf7NX7JepeJPGPjrSfjf4l0/xd4H0&#10;3x/NL4b8L6hpeRp15ALdoZ1k3dUB2kAYZwXxk4r66WIoMKK/cq0aUJWpu6/L7z9uyejWw+W0qNW9&#10;4RUbu13ZWb077nnfifxp4S8b+J/Cfh260meTztfkP2fUtOIRtun3h53DHatC4+GV7ofjVPGHw8Gm&#10;2QbTWtLqxkhZI3PmBxJ8n8QwR06GrHxU/tJL/wAKz6TpqXV1H4kZoYZLjygf9AvAfm2tj5Se3NOH&#10;iL4sqfk+GGn49f8AhJcf+0KxPUKPibXfi3oV5pFpFbeH5G1TVBabmecbP3Msm7pz/q8fjXSeA9Ev&#10;PDnhe30rUrqOa4WSWWeSPO0vJI0hxnnALYFcT8Qrnxxr954Z07X/AAuukxyeIowLzT9fLSxnyJ+m&#10;Il6jKnnoa6V/hhDMP+R08SL/ALuuSCgB3xKIY6Cg/wChig/9AkNdLjcM8V5b8TvBV14RtdH8Q6Pr&#10;3iDVLq3162MFjd627RyEllIIbjoT1rpl8b+O1UCT4T3p9fL1CI/4UAddwBXH/EzxLofhfXPC+pa7&#10;e+TD/bUq7vLZuTZXPZQTUkfjvxSvE/wq1dR/szwN/wCzis3TPEep/EPxNot7a+DtQsrXSdWuzd3G&#10;oGMDckU9uVUKzZ+dvy5oA1G+NXwyA58Rt/4Az/8AxFct478RfDj4o+K/BvhmLUJLr/ioJpWhjW4g&#10;OBpt7zuAU9+ma9R8mI8+Wv5VzfjWJF8UeEW2j/kYpe3/AFDb2gCjefAf4ZX8Xk3eg3EqrLHKqvrF&#10;0QHRgyt/reoZQR6ECode+CXgBdCvHg029ST7LJ5bLrV3kHacH/W13CZB6VHqMYns5bc/8tI2X8xQ&#10;Bxfwi+H3hfTPCug+KLKxma9k0S3b7RPeyzN88Slj+8c4z3xXbfME59OcVhfCVw3wr8MsT18P2f8A&#10;6ISt8nnA9aAPN/g14AvJfhT4dnbx7r0fmaLbN5MV0gVP3S8D5DwKd8RfA88Onadu+IHiD5tfsVGb&#10;yPgm4T/pnTvhvrfxEt/hzodtpfw/sriGPSbdYZpNe8suojGDt8k4z6ZOKp/EXXPinNp+mpc/DHT0&#10;UeINPKH/AISTJ3C4Qj/lh60Ac38dfD3ia60O68E+E/E/ja+vrqMJM1nqEYForI5SRv3YO0mMrxzk&#10;147+xb+xH4/i1fxlrH7Tniy61C8XxFC+i2kE6hY4BbrjzFAKSEh8YYHpk89PqZtU8cWzSaxc/DfT&#10;Y5GhVZpm18fdXcQCfJ6Dcx9smviLxH/wVy1vUf2ndc/Z3/Y++B7/ABK8QT6lbHXNe0vUXn0Tw9F5&#10;UURknmij3OQyyZVBn5eNxyBzxyRZhiZ4icFPlit4pqFne6bWjf8Awx5OKwlD60q9abatZQ3i2+tv&#10;Lufalz8JrFNMks4fGmvLHHblVijvURUUDAACoOMcV57+wv4N8E+L/wBkD4c61Lp9wZF8J2lrKV1O&#10;4HzQJ5DcCTA5jNUPg98OLD4VfEbxV8XfF3xt+IHjbVfEjyC3tdU0ueOz0u13FkgggWJUXaMDefmO&#10;OTVX/gnj8VvA2i/sg+E9Ku7y6je3fUY/LGl3DbANRucDKxkcDHeui0Y6I9Knfl2t5HqniH9nf4U6&#10;vqqa/qui3000dq0Cxtrd35exjydnm7S3HDYyOxFflj+3f8UNP/b1+Cfg/wCCPw8/trTfhzoN4L26&#10;1O3V5J9djVmSPYpb5ojncC+WJwcc1+k3x6/bs/Zx+AnhttX8ceKLhruWFzpuh2ulzte6gyjlIY2Q&#10;buoySQozyRXx7+wr8Yf2OvBH7MVv+0/8V/hBbeEda1DxzqmlaD4PjmkupTcR3DtDFbxP8qu0LJI+&#10;MRqST8o4HpYXD5tTpxxOBVqqlHkbhzp63at3ts9Uux8LxrUxmOorA4LGQo6N1nJ+8qdt129WfKP7&#10;GP7L3xz+EH7Yng/9pzwHqEfwu+HMVsRq2qa9q9taSeIbELvS1+zlss8hUYBAIBU8EV+lnxx/Yi+G&#10;/wC1p/whvjH4gfFHVNDm8O3V5eQ6Lp+pwyWc63UjOfNjPyvIEbasnO3JwOTn4I/4KY/t5fC7/gop&#10;4E8O/stfs9/Di90pv+EoafxpqeqaKIharZuAba0uI8hp2ZgdykYUe+B6/d/AX9p/xRZW/ibxp8Rr&#10;64vLRUj0XSdEvntItMtwqiMgLy8gCjdI5LE5zS8RvFDJcjzajjeJ8ZTwWIlF8q5XzSUdL2ind+bt&#10;pseBHGZHkfD8stweHq5hGEYuUYrnk4y+027Kz33uRf8ABSD/AIJg/C7xw6+IPhH8ZJNI8UeB/Bmn&#10;jwb/AG54mtI7G3kgebykXzGXaWMbFyoxmQHivzitv2ovjl8X/i94T+Fnjr4T3N83hHxTG/iCHw7I&#10;ksWpTQ/ejkfPlmN13ZO7G0kjkCvuL4ff8E9LPxJ8T9X0f4qWV/qc2oW6Xl5eeKbtr55i0kgfYSdo&#10;HIyMdh71DdfsReHvgN8WLfXfh5odta293rUdrLa2chWG7PkSkERDgPgYJFfEf8TNeFOXYfEYV4p4&#10;yrTpSlRTorlc2npGbu43d7uyZ+ecTVsRm1ahmVHIpQnCXLTnUaVnZfFC90kumq0t1M39lX4dfEz4&#10;GeFdWv8AX9Rt1t7+4uL6DTZImkjh82TebZTlmYDOE3cnYQK+vP8AgmSdPHx5+IflWjx3E1vHNNvg&#10;EeQWUDj0yDiqNhoPhf4LaRqPjnxB5moTXDI0lvHh1t8N8g9sHv61uf8ABP3XtO8U/tKeMvEOkac9&#10;rFdeF7QtG0gbc4uJAXzjjPp7V/MPhnxRnHiF4q1M/rUElK6lOKUYqyVlbdtKyu9WfX8HU8t4dzjC&#10;4LE1UsZXUpOmm33bkklyxut0rL5n2keVGK83S38cP8efEz+GbrT1hXQNIEkV6r5J8y+5BWvSRwtc&#10;d4bI/wCF3+Kuf+YHpH/od9X9iH7iTMvxoWYeWvhsx99zT7v0Fcvptz8Yj8Ytd8qx8Ot5fh/S1b97&#10;OP8AltfHj5evP8q9UzkcVy/h+RJ/id4iaP8A5Z2WnxN/vfv2/k4oAbNqHxZto1ePw3pNx6pHeOp/&#10;8eFZuh3Wu6r8XI7jxF4XWwmt/DrrGy3aSiRXnXPTp9zvXdqMLiuYgRm+MF1KT8sXhu3H4tcTf/EU&#10;AdQenSuW8QWol+J/hq68oZjs9Q+b0BEPFdSWGM5rl9duWHxR8Ow9msdQJ/8AIFAHUUUgYHoaXI9a&#10;AOP+M032TRdNvjZ3Vx5GvWb+TZx75HxJ0UZGTVi1+Ixkj3N4B8SL/v6Xz/6FUvxHlSO30jd/F4gs&#10;x/4/WnrviTQfCeh3XiPxJrFrYafZQtNeXl5OsUUMajJdmYgKAO5NGr0QN21Zh3HxW061kZLvwpr0&#10;I/vPpZ/oTXN6DpugfEjx9r2qWOs6xaKkdsJI4ZWt8v5ZGSpHXbt59q82+L//AAU6+AXgcW9j8MZ5&#10;viBqF0u8DwvcRSWlsuTzNck7Ezg4Vdzd9oBBr5e+Ef8AwV7/AGnNc/4KM+Hf2ctY/Zf0uXR/Hc0P&#10;2i40PUpru60u1VNn2qRsCMRoSGclQMcDnGfToZPj8RTnOMUuROTTkk7d+Vu9vkfL/wCuvCss5jlM&#10;MVCWIf2Iu7+dr2P0Pi+Fog+aDx54iX2/tBT/ADSn3vw2kurSS2m8f+IWSRCrr9sj5BGCP9XXTIwK&#10;Kfam3coit3kP8Kk15h9Qea/Cf4yeAIfhj4bguNbmaSPQbNXJsJuWECZP3MV08Pxg8ATN8utyfjYz&#10;f/EUvwfOfhT4YyB/yL1l/wCiErpPLXO4UAc//wALX8A/9Bxv/AOb/wCIrA8RfEDwx4v1TQYPCWrN&#10;dTReIIxIsdrIAqqWSTJKgDHOa751OOMVz3w4iH9j3uB/zH9SJ/8AAyWgDokyRmnU2MnGDTjQBy/h&#10;J8/ELxYPSaz/APScV1Fcr4RYf8LD8XZP/Laz/wDSda6rIxnNAAeeK5bw2oT4o+JBn71np5/9Hj+l&#10;dSc44rhR4hvdF+KeuQ23hLUr/wAzS9PZpLNYto+e6GDudT+lAHdVHdjdCyZ+8pH6Vgf8J3q//RNN&#10;e/75t/8A47TLjx3rIj4+Geu/itv/APHaAOZ+GHxS0TTfAmm6e2j6tNJDAUbyNOdhkMehrooviZDc&#10;jMHgvxA3r/xLD/8AFVJ8IpZLj4caRO0LxM1ruaOTG5fmPBxXSMCPmzQB5v8ADX4gNY+Hpj/wgPiS&#10;Rm1O6ZjHpuc5lb/aroIfig8p2j4ceKE95NKx/wCzVN8MJRJodwo/5Z6pdKf+/p/xrpKAOJ+FGqR6&#10;vqXiq+/s66tWPiQq0N5HscYtLbHGTjrXZS3drbr+/uY4/wDecCuD0H4beDNd8WeKNZ1jQo57iTXA&#10;GkZmyALW3wODW0/wg+HEnLeE7dv95mP9aAON1i4027/bO8J3NrexSSL8NdeQ+XIGx/xMNIPb6GvW&#10;K8K8dfDfw1ZftX/D1dK0+Sxhn8M67BM1jK0bN81m4BIOT/q69T/4Vlof/QU1b/wZyf40AdBLjbya&#10;5f4TTPL4QWBv+WF5cRfXErVM/wAM9FC5XVdW/wDBnJ/jXK/C0/EPSNKvtG0Tw9YzWVvrN0kNxd6k&#10;5kZfNPJG3+tAHpHlDslcp4VsDD4w8UaXeLFNEt1DdQ+ZCMo0sIDDPp+7Hp1q2938U8fudB0kH1a8&#10;fH/oNZ3w/XxS3jPxNJ4qis1nZbMRrZMxXb5bdd3egCf9nnH/AAoHwPt/6E/Tf/SWOs/4sQeIJvHn&#10;g1PDl1bw3Jvrza11GWTb9mbI4rQ/Z5OfgD4HP/Un6b/6Sx0eOWA+JfgvJ/5e73/0magCaeP4yBFF&#10;qfDrN/F5rTj+Qrm/HEnxgj1nwzAtt4dkkl1w9JJ8fLbSt6dPlr04sBXM+MJkj8XeEYmXmTWpwv8A&#10;4A3J/pQBGLz4uJDvn0bQzJ6R3UuD+Yrn/H+p+NtR0axsPEvgiCGFvEmkFrqHUEdVxqNuQdpGeoFe&#10;h6ndR2NhLeTA7YYy7YHOAM18SfF3/gpv4D+N/wCyj8QviB+zZPfWOr/D/wAaaFp+oTeItLXyrWR9&#10;XtUNxhHdWRF3uQxBUJl1A69WGweIxcv3cXuk30XM7K/qcOPzHC5bh5Vqz0jFy01doq7suunQ+248&#10;KOTXNfGa3GofC/WrVVDGSyKofRsjaw9wcEHqCK+Tf+Caf7c/xz+NPjr4lfCj9oXW9H1n/hBdNsdU&#10;tfFel2a2yT29z5xMUiKdgZBFnIxkMCaND/4K1/DT4pxyeDvGnwr8QeDINcurK28O6vqckU8F0880&#10;aqkvlEm2cluN2V9WFbY7K8Vl2LlhqySlGytda3V1a9m9Ndrpbni4PjLh3GYPC4qNdRjiV+7Uvdcv&#10;k+uq07n23AP3QFMnhMgKrxRC+E4qQMvB3V5ux9RpI/LH9ub9gf8Abr+GvxEMH7IPhLS/Hfg/xP8A&#10;ahcWepSC1utBeR2OwyZ/eQ4f5W+8NuD2NfPnwT+LnhPwX+z5odn+0HqepWetWd59nkuonO6OaKUo&#10;UjKMHLq64BXnIzX7l3hjWGSSQ8KpLCvE/gl+xZ+y14fgX4naX8CvDv8AbmurHe6lfzWKyNJOfmMg&#10;3ZCktliQBkkmsOJsty/i/KaODxrlSlRqKrCpRUYVOdJrWTTbTT/A/Ic08IchqYx4jLIRoupPmq6N&#10;82j1VmrSvrc+f/2DpPjxrk2o+J/H0/iXUPhbrWlS2lpofiLTJJ57qTcu2dPM+eKMqZFZXJLfKRgD&#10;n0z4Ufsvfs+/CbxtpenfDVPFFreeIPFDzTzandSmSGJNOvisETsPkiBOdvJJ6k8V9QR2kMGFihVV&#10;A4AHSuY8fMV8Z+Bsd/E02f8AwVX9dMZVPZwjJ8zjFR5nZydurdt31fU/QcoyDB5VhaVG7qSp3tKb&#10;vLXfV7eSHx/Ce3hP7jxv4iT/AHdSH9VNTN8PblAFHxC8RY/6/I//AI3XTZpsuOM0Hunmvgzxd4Q+&#10;HWv+JdB1vxHfTXDa4JmluoXmY5tYB95Ex26V0Ufxl+HjnC6zJ172M/8A8RUngJy+t+KFx93XQD/4&#10;CwH+tdIUFAHPj4r+AiM/243/AIBzf/EVk+Lfi14CudB1TSbLxAzXkmmzGOFbObccqQONnrxXbBfT&#10;+Vc2EX/ha7ED/mX+v/bfpQBpeChKvg/SlmVlddOgDKwwQfLXNalNTAGBTtw9aAOX8UHy/iV4X5+9&#10;Hfr/AOQ4z/SuorlPFxx8RvCb54869X/yBn+ldXnHWgArl/GIP/Cf+FCO1xd/+k5rqM461yHxFv59&#10;M8U+Gr630i6vmW6uB9ntAu85hPPzMBx9aAOuT7tLXNp471bHHw117/vm3/8AjtD+O9Zx8vwz17/v&#10;m3/+O0AYFv420zwl8RvFVpqFlfStPdWsq/ZLRpBj7NGvUd/lrXi+Klhcf8enhDxBJ/u6Wf6mofh7&#10;qt5rXirxNcXWhXWnst5bjybzZuP+jp83yswxz612GMryKAPN7bx40fxXvbw+B/ER3eH7dQo03nie&#10;Y9N3vW4fikwbZ/wrbxUP9r+yeP8A0KrVrIP+FtXcJH/Mu27f+R5q6KUgRnNAHAr4nTXviro8U3h7&#10;VLMx6fdGFr+3Ma7vkzjk5OK7ozIgy0qqO5Y4r8k/+Cuf/BYLxx+zF+3FbfC7wVong/xHofg/Qre6&#10;1DTb6SRp7m5uHZZYPMib93IiIh2nkbuR0r6K/wCCbf8AwUQ+C3/BSLxPrmheDP2UPE3h2w0HTY57&#10;nXtZYtayXBbY9sCMfOpzxknCkkL0r1MVkuOweDpYqolyVE2rNXsnbVbo8+jmmDxGJnQhL3ouzVn+&#10;D2Poj9r7WNBf4QMtxqlsDDrumyLunXhhdx+9dFqf7SfwK0a9NhqPxS0VZlPzKt8rAc4wSpIBBBz6&#10;V+cv/BWH4NfE+w+L3irxbdfDrVI/BNjo+i/8I/rGms32O2QT5uxJh8pN5rD5iuCnl4PytiS38efs&#10;c3nw5u9K8G3EV5Pa/JfSR6mmIpu+9t3ynPUnvX5zxnxPmvDGIw9HA5XXxvtEm3RjzRgm1u1ez6a2&#10;1Pz/ADjxC/svFYmjVhGiqLspVbpVNE/cS3ve177pn6deHPG3hLxlYLqnhXxJY6lbMMrcWF2kqn8V&#10;JHr+VZun3Zf4v6pb5+VfDlgy/jcXYP8AKvx78PeH/g341luNJ8JfFJUv7WXL/wBgeJ3iltSuSpXy&#10;3A4LehGa9H/ZU1f9snU/2idD8EfCb9orxR4wmsptPbXL7VtQEtpa6ZDcSvLDdFVKkvGXjQMd5eRW&#10;AwpI/S8FkeLxOVwxdeMqEpRTcKsWpRur2urry6a9D5DhLx/yPifOFlP1OtHEN2S5G011ld2tG2t3&#10;0P1jxnG5en6Vy/jS3mj8Y+F79HRo3vLi0mhePIdZIS+fYgwj65qaC++KDQjfoOk7iP8An9f/AOJr&#10;F1pviBN4q8Mt4gtNMhsxrh/49pHaTd9luMdeMV4sT9/L/wAMYY4fFfjRIYVUDxGnCjA/48rerfxt&#10;ErfBvxYIGCv/AMI3fbSw4B+zv1qv8NWU+L/GwB/5mKP/ANIrerfxn/5JB4q/7Fy9/wDRD0wKGg2/&#10;xfg8P2aR3OgzMLWPa0izL/COwBqr4tl+McPg7VZLqHw4WXT5ivlyT8/IfUV2ehMP7GtOf+XWP/0E&#10;VR8f3Edt4L1SeT7q2Mm7/vmgDnPBNx8YE8L6b9p0rQWX+z4drR3E2fuDrkVcu9b+KMCSLdeBbG4T&#10;Y3zW2phc8ejiug8PBY/Dtkh4xax/+givOfjN+11+zr8F/E8Hw2+KXxb0vQtc1S2V9L02+kZZbsO/&#10;loIht+clztwuTn6GtKdOpWlywTb8lcidSnTjebSXmdP8K3Fp8NtLENuqv9lL+QHBwxYnbke5qD4N&#10;+O/HvxB8OTax8Q/hLeeDbyO+lhTTL7UorpnRGwJQ0Xy7W6jvivzf/bB8cftl/s+65N8TPCGh/EXV&#10;AsVi3h3UfDunNd2drbTCJfmiiJLBCzFkKfMe+Dmvrj49/wDBQ6y+C/iK28OaP8I9U1w3Wi2+pQ3l&#10;xdixSaOZdyIgdGbf/eVgu04B742rYb2FFVJyST7yitNFd62Sbdlez8j42HG2Ao08VWzGEsNToT5O&#10;aorRnfaUba28z3T4TW6Wnha4j2bQfEGrNhffULg103yE8EV86+FP2w9JT9kuH9of4b/DbxB4wjvf&#10;EV5F/wAI7osAa/tZJNQnDRypk7GjyAw5AODnad1e/aHfz6nplvqNxp81rJNAryWtxjzISQDsbBIy&#10;OhwSOKxqUqlON5LrbpuvLc+to4qjiYqVKV00mmtmns09jxj9ub9hrwd+2/8ADzT/AAlr3jLUvDOq&#10;aLqi3+i+JNGRDcWkuwoww33kZSQVyAePSvzM1TwLrn7Pn7RXjn9jR77xV431zRtetLjQ7qLR2lnu&#10;7O4062kTcYxsU7ty8kD5eTmv2mdcrjP6VyPgvRdFfxt4w1lNJtxff25FFJdiFfNZRp9mQpbGcDPT&#10;OOa0xlZZpkNXJMdepham8L2V7p8ya2enSx8Pxr4c5HxtTj9YTp1FKL9pG3PaLva76PY+C/2WP2Pv&#10;il8R5m8V/tLfCPxF4S0mzW7gsdEhtxJf3Qmt3g86V1YrFhZpCqjJyBnivePhX+zx8HvgT4V8VNqN&#10;74l1641fTZLb7V4h0sbre2CkrEu1cdcEt3IB4xX1QsWOo/8Ar1h/FBzB8OtelHVdHuWH/ftq4cPh&#10;cHg6cKeFpKEYX5Ur6X3s3d69ddT0sh4H4b4fo04YainKF7SlrLWybu+9kYvhz4VW0mhWc58YeII3&#10;e1jZtmpdyoJ6r61qwfDiWMfJ8QPEX43qf/G62fD6bdEtEH8Nqg/8dFXVzjmtj661jzTxPHo3w48f&#10;eH9f8Q+L9WuEmju4VF4xmA+RTwI0yK6CP4z/AA8kHy61J+Onz/8AxFSeI5A3xE8OwnH+rvD/AOOL&#10;XTbM8MKAOdj+LXgGRdw1tv8AwDm/+Ipl38YfhzaorXPiPyw0iou6zm5YnAH3O5rpdp6ba5/4jRj+&#10;zdOLH/mP2H/pQlAFP4Wagmq3XiDULVpGtZNbdrWSSJk3qYo8kBgDjdurrqZEgU8U+gDlvjk234Le&#10;Lj/1LN//AOk8ldQnC1y3x0OPgp4w/wCxX1D/ANJpK6iP7vWgB1c78WBu+G+vD/qEz/ohNdFketc/&#10;8UOfhxr7BGbbo9021cZOIm4HvQBsaUwOmW+D/wAsE/8AQRVgjIxXJ6R491T+y7fHw117/Ur/AAQe&#10;n/XWrDeO9Yxx8NNe/wC+bf8A+O0AZvxY1mz8P674P1m9hmeOPxBMhW3hLt82n3fYc9qtR/FzSZPl&#10;t/DOuSf7mlt/U1n6x4p1LVfF/hW1uvBWp2K/25K3nXflbf8Ajwu+PlcnJ+nau6wT90UAeb/EXx6b&#10;x/D4HgfxFtHiK3dh/Z2M4SQj+L+8Afwrcl+KLxHb/wAK48Ut/u6Tn/2arHxGlFu+gSt0/wCEjtl/&#10;76Dr/MiuizkbsUAeE/tKeBvg78cdK0HUvir8Db/Urnw/4k0+70O61bTCv2C4N3CPNUh+DjvzXs8f&#10;iHQw7QDVrbzIwfMj85crjrnntXx9/wAFefHvxU8P6N4I8I6B/alr4Q1jWs+LNS02F/l8t4jFDJIv&#10;+rRjuPOASoGe1eIePfH37G3gvwdc6je+MLG3guUaK0mW+kSZpm4OZGf5iWJyOa+F404xx/CuMweG&#10;w+XV8W69/wCDFy5LO2tk9Xq0tND5XHcT5fl2KxNKtKNOVKCkueXL7R2vyw0d2fYvxZ/4KJfs1/DH&#10;VpvDkfiWXxFfwwh5rbw3GLoIDnguDsz7Ak1i/wDBP39qD4IeKf2HfAnj3/hOtP0fTLexfSpW1+8j&#10;szHdW0hhmiPmMBlXX15BB7ivz21LQvhr8N/Dq+LtZt7O109dptYrSPc1y7H5EjVfvux4AGSSan/Y&#10;q/4IEeHP2sfgzD8Yv2lPi14s0ez1zUp7rRfA+lTmOLTYRO6v5wfI86QqGbaBt6c9a/RMHRxVfK/r&#10;eMws8NeSUVU+OWnvNxXw2f8Alc/JvCvxaz/xHzbHJYNQw9Kyi9bc13dOT326I/Y7StU07WrGLVNI&#10;vobq3uIw8FxbyB45FI4ZWHBB9RxXP/Eq4a01Dwrex9Y/FEa8/wDTS2uIf/alcv8AA79kz4X/ALPX&#10;ws0f4QfDifWrfRdDt/Js45tZmlcLnJJZiSSSSak+LHg0aBpuja74bkury9tfE1gYbe+1R/LfdMIz&#10;uznoH9OuK5dOh/QUXpqembc8AVyvxqW7i+F2tanYyLHPplodSty67lMlsRcIpHoWjAPsakg1X4pS&#10;cy+HtJjbuo1Bm/8AZa534wXPxWn+FniaNNL0WONtAvBJuuJGO3yHzjgc0DNPxNawwfFrwe8UKRlo&#10;dS5VAM/uk612uz/Z/SuO8Vtn4s+Dx/0y1Hp/1yjrtaACvJf2cf8AkrHx0/7Ktb/+ovoNetV5J+zi&#10;w/4Wx8dP+yrW/wD6i+g0AesuBtxiviL9qzw1qPi3/goJ4kh8EQMvjDT/ANm+CHwzqD6dqE8NlPe6&#10;tfxF3NlHI8YZIWG7Hbj3+3JHBSvizR/2jPhX8Kf+Covxuf4q+NrfS3/4QnwXpOlrMrE+Wf7SuCRt&#10;Bwu+4bLHABI55qoy5ZJnNjJYeOHl7dpRas23bfzPnX4reDLP4U+KdD/Z+8X+I9V8R2+oaHDqXja1&#10;j8O39tby38bssKMksQBhQSNIqEs5JZ2xtixy3w+8HfDf4e/HjW7O18d2ujW8l23l6hpmpCyiuLc2&#10;MfmRN8+dhZdrA9cEHuK9f/aa8cy/se654m8Y+GfFn/CwLeeH7Xq8l8sz30Vwx3RwrLykieWRhfMX&#10;bsxtGRXmPgD4m+G/iR8WtB1z4uavCui3upN/wkVhZ3E63AgdZAkcQjy2wzbN7AghA+3nBH4HxJhv&#10;EfNeOlRy2bw+CdqMZQqc0VJe9JuEU+SVnZp26a7H82Z2spw9b93zqu6qikpWhSpxtduom73upS0u&#10;m35kfwV/ao+CngXwb4o8SfDywsU8Uw3F9oS6w05+w6IiqpH2eFiftLyRuSZVwFyAxOCldVY+Nrv9&#10;oz4i2d74+vdN8Z6pa+H0Xw7p+n6otrHp6iMI0zmeSKKMvngxt8x9gSPqD4KfB74S/FfSrf4gfDvU&#10;vCr/AA40fTb+3h+H9n4HhEUWrt/rbxrmdRN5hAwQUBbOSTgV9FfDzwzplh8PtD09dNg2w6PbRr+6&#10;XAAiUYHHSv2XMMklKjTwlHE1KVKMVGUYtKT5dfjtzpt78rV1p5n6Fl3Af1rDwh9ZX1ayajTtaT3c&#10;ne6ld6ptfLRHz/8AsqfC/RvgXpHhPw9okeh6v4svI9QutWS11pJWhVgpEImwzMkalUGeODjAwB71&#10;/wAJr8QIm23HwfvpF/v2urWrf+hulQeIdG0u1+KHhm9tdKt1mZb0NOkCh9vlrxnGa7PcCvNer/Xn&#10;9+/36n6fgcHRy/Cww9JWjFJL5d/M8n8F+KNe+G09zpGq/CPxFJeeJvE2oXtqttcacwO4tIoJa7GD&#10;5aDPvxXYR+P/ABC8PmS/B3xNH/stNpxP/jt2aj8dWiz+L/CjtEGZNWkZW28jFtLn9P0rrAu4YzQd&#10;Z5/qvjybWfGXhHSrnwRrmnM2vTES6hbxiPjTrzjdHI4zXfxkGuN+M2iafrsXhvTdQhZ0k8UQfdkZ&#10;G4hmJ5UgjIyDzyCRU6/BP4enn7DqC/8AXPXrxf8A0GUYoAr/ABl1eHRZPC+oy2l1cJH4nTdFY2rz&#10;SH/RbnoiAsfwHFWF+MOggf8AIr+Kv/CRvj/KKsnxN8LPCPh/WPDusaUmpLcQ+IIvKafXbuZVLRyo&#10;fkklZTlWYdO9ehRjAx70Aec+NfiPoniC50HSbfStchlk8RW+03vhu8t4+A55eSIKOnc816OGGOtZ&#10;3iTwxpviqyGn6vHMY1kEkb211JDIjjOCrxsrKeT0PeuL+H/w00XVNCuLjUNb8SySLrepQK3/AAmO&#10;pDakd9PGi8XA4CKB+FAHoxwRmvP/AAX8RtA0e01DT7rT9bkkj8QakGa08N3txGc3kp4eOFlb8Ca2&#10;P+FQ+FMf8hTxN/4Wmqf/ACRUfwg0i30XwvcaZZyXDRw69qQRrq6knkI+2zfeeRmZj9SaAHt8WPDX&#10;bQvEx/7k/Uf/AIxXNeNfi34dPiXwmy+H/E+E1+Rmz4Rvx/zDrwd4eetenEZ71y3xAl8vxT4LT/np&#10;4mlX/wApd+f6UARf8Li0ANhfDHik/wDco33/AMapsnxa0dvu+E/FX/AvC92P5pXXKrHkntTZgQAR&#10;QB5v8JvhJoVx8LfDc7eI/FCl9Bs2Kr4tv1A/cJxgTcfTtW83we8PE4/4SbxVn28YX/8A8erL+E19&#10;8VR8LPDaw+GfD7KugWYVm12cEjyE5I+ynH5mt5734tZz/wAIv4d/8H0//wAi0AN+DkMNp8KPDtpB&#10;JIyw6LbIrSyGRjiMDljyx46nk1H8VGA0vSsH/mZtN/L7Slcv8HPhT4R1b4aaRqWt6TN9sktv9IWP&#10;Wbpow+45C/OoxnphV+g6VN8Tvhd4DttF08rojH/ifaevzXkp4NymermgDvvENxHbaFdXEmmTXqpb&#10;uzWdsqtJONp+RQxCknoMkDnkivKf2WtJ8A6WNek8GfBZ/AP2i4t7mfw/dafa29xb74F4kW1kkjyS&#10;GPDt19a7i5+Dfw0vFAu/CsMyjotxI8g/8eY1xun/AAd0Lw58Yta1HwdrVx4Ztbnw7p7XEOixW6LM&#10;6y3Q3v5kT8hcDIxx68YrmlGLSe5MlG930PVpighZSeqmvg74Of8ABQ/9nX9kv9k1fBWt+KrLXPiB&#10;Y+JPENrpPw30m8STVb6Ya5exxIYxk26HGTLIAgVWPOMG3+1X+0f+0hP8UtU+Af7NnjzWrF9Lsrab&#10;UPFE2l2t803nqWC2o2LGrKAMvIrjJxs4Br5G/Zl/Zv8Ahl4e+FWq/ET4ga1eSeLtX8ca02rT3195&#10;MupSrqFxueaRSqrk/M3KouT0zXy3EXG/DPCLUMTJ4jENxX1ei06l5XcefpCLs9Xr5H57nnGWJ5cV&#10;hsmoupVo/FKScacb9pP42nb3Y6lfxtdfGT4u/FPV/jn8ZPjNqGm32tXBkbSbeaJrHw9a/wAFnFM0&#10;ZYqgxuYYWRtzFeaqaX8F9f8Ajp8Ofh18NF8O3NrrHgnX9Z1S513SbW1jW7a5v7qOGK4gWExrOkCK&#10;zswVlDoNvzEin+1b4J8RzweE/BXwK8Qm5vvEd5LD4qtZNFv4rLQbNRk5llkBufMPy5UKCN20sOa9&#10;4/ZE/Z2+JvhnwrqXhzxR45u10uy1KRIfOhePe8ipMwCQzptXMhwOw4OcV8d4heLnFHAfBcc7xePo&#10;xxVdtUaEVFrDw2TXLFubs7Pmbi23a5+K8N5PxBmmb4jL5VHWr4pJ1JQSvyPVptJxjd+6k25KJ4rq&#10;v7OI+BWoPPeXE11qFq32iCP7LasyzPcea0iiKKMiR2bkk8hFXoi4+wPhN8c/GHjUXum+Ifg3r1pc&#10;QW6pNcLLbor54VgJJV5OOxOK898b/s1+MNO8SahqNx8TbMxwo17p1qLGVpJWjG8Alp2O3AGWJPpX&#10;0BqlsLrSrTVtQnaNY7BZ7po8dlBwBX8ReLXiNiPEHAYKeYqGKxCTTqKPJK8ndJqPKml0dm/PofrH&#10;gzwnxFkWeY7H47FSoUISa9m2ppwgklq1dPTotEee+K/HPjrwZp2qeNdP+HGpSnT9FmRZJ5rZtkwf&#10;cu9Fn3FApycVyfxa+DHxq8b6vovi3wR4vCizjW7gjt4IozBMVYMNsjHJKu3qeO1Q+NfGvjf9oCK8&#10;8I2dvcaboNxHMs15YABlj8s/OzngdMbe9evfC7T9AuvCWjyRqs8lro1upmdcRs+xfmP4/rXwrxWa&#10;cD04VFRiq7vGUHHm92UdPiv5tWtufozxGQeNWHrezjKnhaUuZVouzck1dJNWs3vfocj4P+H2uzaR&#10;4k8D6h8RL65kbyPt3nQ27FPOQFm/1LZK9QBgZwMjrXon7CPwdt/hH8avEFta+Mb7Vo7/AMMwTJ9t&#10;hhXyf9IcYBjRd3rzXK6vHbeHfiTrGpX+sSwwXGjQ3d95cY2kxeYvGOnyqOp7V337G/xN8K/EL42a&#10;wfC8kvl2vhWBZFmUqR/pL81+p+AOOz7F+J2FdKLWHcXKpaKSUnT0u7aa7anpZpkPBOR4nC06ji8b&#10;yv2OvvcivzdFe7bufUhyVXbXmv8Awltz4d+O3iaFfB2sahG+g6SXn06GORUPmXvBBkVvyBr0teV4&#10;Ncd4c5+N3ir/ALAekf8Aod9X+jhJYm+Kml2oDXXhTxKm7+JPDtzJ/wCi1Y1zfhj4p+EtP8beKJLz&#10;TfEiz3F5azRxr4O1J2+z/ZkRHwtucAyJOvPdDXphUnvXK6RM0nxj8QQeXjZ4d0nn1/f6gf8AP/16&#10;AJB8XvBqQfaJ7fXoY+8lx4T1GMD6loBj8a5a08R2HxE+LV9b+C/iXcWJj8O2rOtjbwF2xPc7srcR&#10;MRtynQD7wz1FenhSBnNc26o3xWjJHzx6A2PYGcf4UARweBPGkefO+MuuyD/asNO/pais+++Gvjt/&#10;EVp4jg+K11JJZRSxwrd6XbMCJNuc+Wif3R0xXdU2TlCKAPPfAt/8WvGnhDT/ABLa+OtDU3cHmMra&#10;A7KOTwMXAral0z4z7R9m8YeGQ3/TTw5cHP5XgqT4U2wtvDEyL0Ovaqx+p1C4P9a6agDzfx5a/EqC&#10;bw/Jr2vaJcW//CS2Qmjs9Jmhc/vOxa4cfmK53/goB8JvEXxy/Y78e/C7wrbfaNR1PQZBZ2yrkzyI&#10;Q/lAerbdv413Hxv0nTNa8KWthq+mwXcEmsWitDcQrIrfvR2YEVNJ8EvhJcfM/wAMNBz6rpMK/wAl&#10;rWjVlh60asd4tNfI58Vh44rCzoy0Uk156qx+THhaXSPEOiJHounOrxypFJEnyNZsow8EsfWN1PBU&#10;gEH07+7/APBKPxp4DX4z/EDwTo/hO1uvixa2drca1N4gvPsjDSs7Ilsnjgl32yuRkkq++TLKMqa+&#10;i/2lP+CWf7I/7SzQ6lrnhO98K61bt8viTwPejTb2RNuPLlZFKToOCBIjbSPl25bPxh4j/aN/Yb/4&#10;InfELx9ovwL8LeNPit8QLjS7FPEM1xqIupLXZ5pEd1d7Fjt0wwby40LZ5K4wRHCPBOW4XFZhVyz2&#10;9bF4yalyv3uVXu4qS1cdb2suh/P/AAn4ZVvD7iz+1cXiKMsNGDhFuHLUV3dO92nJ7N217I/TD+2/&#10;jagwPh14bP18YTj/ANsKi1bXPjPHpF1NP4B8OKq27ksvi2ckfKf+nEV+TnwO/wCDsjSPEXjS10r4&#10;4/sntpWiXl0kLap4b8Qm8mtdzBd7Qywx7wM5O192BwrHAr9jv3Oo2HlzRbkmj+ZWXqCOhFdGKweJ&#10;wNZ0a8XGSdmnumt0fveCzDCY+LlQldL1/UxPhHE8fwv8MxyKoZfD9kGA7HyErpa8x1D4M+A9N8X6&#10;DounRapb2rQXANvB4ivUTaiLtGBN0HYdq6I/BXwJjAGsf+FNf/8Ax6uU7TqpQSuAK4LwXqHxGgs9&#10;RTQ/Cmj3NuPEGpeXNca5LC7f6ZL1UWzgf99GtP8A4Ut4HGNp1r6/8JRqHH/kenfCDSbXQ/C91plk&#10;ZvKi13Ugvn3DzP8A8fk3V3JZvqSTQA7+1/jEv3Ph/wCHT9fFc3/yFTW1n40clfh54d/8K2f/AOQa&#10;6qigDyvwtq/xp/4T7xUy/Dzw6WNxZ7lbxZOMf6OOn+g81041f419/hz4a/8ACvn/APkCrfhpMeN/&#10;ExUfemtc/wDfgV0Q6UAcwmqfF5/9b4E8Pr/u+KZj/wC2Qqt4Jm8RT+P9dk8S6XaWk39n2G2Ozvmu&#10;F277nnc0cZz7YrsK4O58ReI9G+KmsW+keAdQ1ZG0jTy01ndWsap891wfOlQk/QYoA7ymyfd5rmV8&#10;a+NXHzfB3Wl/3r/T/wD5Jpz+MPF/l5/4VNrH0N9Y/wDyRQA/4TyLJ8PtLYd7f/2Y10Ltg4zXmfwY&#10;+Ffw21b4b6TrWq/DPRWurm28y4N1pkEkhYsc7jggn8T9a6pvg/8ACfG4fDDw7/4JYP8A4mgCP4WJ&#10;5Fhq1ux+5r90Of8AeB/rXUAg9DXl/wAPPgj8Hr2bxBJf/Cjw3MV8SXIRptDt2wuEwBlOldRD8Fvh&#10;Dbjbb/Cvw3Gv91dDtx/7JQAzwVcg+MfFVj5inbqEEv8A31Ag/wDZK6vIIzXmOl/DK0sfidrlt4P1&#10;m68NW8mn2bvb6DZ2caSMDKNzB4H5+mPxroV+GmuKNz/GTxU31XTx/K0FAHMfEe6S3/ad+Gauf+Pi&#10;z1mNfr9nRv5Ka9UzXhfxf+GGl3nx4+Ex8V6pda/byazqkJs9ZjgkiGdLuX3ALEvOUHr9K9Kf4H/B&#10;9x/yTHQvw0yMf+y0AdSxHQmuc+GiiKx1SL+7r12P/IlVW+BHwePP/CttH/4DYoP6Vh+BdG8ceHdS&#10;8QeD/Ba6FZ6dp+rFrRJbeU4WWNJduFYAbd2OOuM0AelVwN3beP7r4ga9/wAIhr+j2kfkWnmrqWky&#10;3DM2xuQY548DHYg1oNYfG8nCeJPDKj/sDzt/7XFZ/hew8daL8TL4+LNb028XUtLjkX7Dp8lv5RjY&#10;rzvlkzkH26UAXP2dQw/Z+8Ch2Vm/4Q7TMlRwf9Fjqj8VtWuNE8e+DtQg0O81Blvbz/RrARmQj7M3&#10;PzuoOPrn61ofs8gj4A+BwR/zJ+mf+ksdHjlSfiZ4L5/5er7/ANJmoAmX4n2aw+ZceCvEkWOGT+xZ&#10;JCP+/e4H8DXO+Lfil4Yl8SeFb+XSfEka2+syl1bwjqG4Zs7hBwIDn5mA4z1r0rZgfMc1zPjq4SLW&#10;vDMG3/Xa5t/KCVv/AGWgBv8AwtrwnexMqaV4kGPveb4L1NP/AEK3FedfEW/+C+seHoPh3oDWemjx&#10;B4ks49QgbRxAZS06kl47iLa5cgJ8ynJcDkkV7XwRXO/FGNG8OWqzD5f+Ei0n8/7Qt8frVRnKPwsm&#10;UIy+JXPP/hv+xr8P/hB4a1Lwn8Kb1fD+maxuOp2OkeHdKgiudylW3hLQbsqSOa+M/wBu/wD4Jdn4&#10;Ufs1XOp/DD4h+MPEdrb3lnDrem6hdafCtvpfmqJbjzIrHzSIQFZtrKwRWbeNua/S6JGANNntVuEM&#10;ci/KRgj1ralipU8VCvP3nGV9dXe1rp9HZtXPns64XyfO8NGFajByhf2cnFP2cns4p6aNJ28j5H/Y&#10;c/az+NX7QfiDxB8KfEusaPb6v4V0uwn/ALUtdDle2vI5g6kkNcFkcMn3S7kjnca+lI9K+MKR7T4w&#10;8OM/Zm8Oz/0u6wfhP8Hvhl8KPHOvad8Lfh5onh21a1tXls9B0mGzikkYyZcrEqgscAZIzXoqKdvI&#10;oxVSjVxEp0o8qey3O3I8JmWByulQx9b21aKtKdlHmfflWiOM1iz+MVroV9cXfi3w0/l2sjfu/D9x&#10;H0U/9PZ/OtX4XCSH4daIkxXzP7MhDbemdorbnhSSF4pFDKykMG6EY9K86+Enwl+F+q/DDQru++HW&#10;hSyS6bE0kkmkwlnbHUnbk1znrHpTZK8Vw/xU/t9PEPgufw5pdrd3EfiSZvLvL5oEx/Zt6CdyxyHv&#10;028+tW2+BPwfJyvw20Vf+udgi/yFYPiT4ZeBfCnjjwPqvhvwzbWdx/wk0qGWBSpKnTb7I68j2oA6&#10;BtZ+NQP7r4e+G2Hbd4tnH/tiaada+NhwJPh34bH+74unP/tgK61ckk0jqW4oA4z4Q3WtT33iuTxF&#10;YWtrdf8ACSYaGzvGuEH+iW2PmaND/wCO12oORkV538V/hl4Sk0658SGC+t7y81KxFxNY6xc2/mbr&#10;iGIkrFIqklPlzjOK2E+C3gLbny9Y/wDCmv8A/wCP0AdZntXE+ILnxRb/ABWVfDGjWF439gZmW+1J&#10;7fZ+/wCMbYZN2efTGO+eLY+C3gQHj+2vw8Uah/8AH6oeGvBWi+E/ircJoovMXGgL5n2zVLi56TnG&#10;POdsdT0xmgDTfVfi/j934D8Pfj4pmH/tlTDrHxnxx8O/Df8A4Vk//wAg11Q4GKDnHFAHlvi/V/jO&#10;PG3hWU/Dzw7n7dcqg/4SybBJtZP+nHjgH1rpv7Z+Np4b4c+Gv/Cwn/8AkCrXjBP+Kl8KuRyutyD8&#10;DZXJ/oK6KgDll1X4xE/vPAPh0f7viqY/+2VZ19d+PLnx74bj8QeHdLtYPNuf3lprDztnyTxta3T8&#10;8/hXdVyHxJ1PUtJ8R+HbrS/D1xqkn2q4H2W1kiRz+5POZXRePrQB1qDC07I9a5WPxt41IwPg1rij&#10;/a1DT/8A5JqRfF/i88t8JNY/G+sf/kigB/hqVf8AhPPEsQPSS1b84AP6V0ea8w8P+FPDfjz4o+Jr&#10;/wAc/C+1FxDbWAjTWLe2uH2lZOhVnG3I6ZHPaur/AOFP/CdRn/hWPh7/AMEsH/xNAEVshHxkvpSf&#10;lPhu1H/kxPWv4w0zVda8LajpOha22mX11YzQ2epRxCRrWVkISUK3DFWIbB4OOa8/v/gz8JZPizYw&#10;3Hwv8OtDNodxuibRbcqxSWPBwUx/Ee3eumh+CPwYtebX4SeGYz/saDbj+SUbaia5lY/C/wAY/wDB&#10;On9o7/gj9+1f8OP2qPEvxV0D4ra5rWralPq+m6is1ml3GsRaUvcSNIXkcOWG5SA6gkNX7Ufsb/HP&#10;4f8A7Tv7OPhb9of4b+GJNH03xZp/2pdPnhRZLeRZGjljbZ8rbZEcBh94AHjOK579pf8AZD/Z1+Mu&#10;l+HfCXjj4PeG7qxk8RRlkk8N2UuP3MvaWF17dxXZ+EfgTa+A/DOn+C/BfxG13SdH0mzjtdM0vS7T&#10;TYLe1gRQqRxolmFRVAACgAACvoc4zqGc4WnLEQbxCes9FFxSSjFRSSTXfr1PGwGV18Djqk4zToyS&#10;tG2ql1fN1v2Mv9tDyf8AhmvxIbiMMgW1LqccqLuEkV8G/Er9hP8A4Ik+GPjFdfEO+h8QeKNWuNWu&#10;LjWvD+g+IL/U7O7vfMzIlwQ5hVkbIMTyL1wynivsT9uT4QeIPFP7IXj/AMMWfxX177Tf+HZre3mu&#10;ZLYKkjEBWJjgDYDEH5cHjivgvwr8PNS/YB+Bq+Iv2l/2Z7WOz0uxt7a41z7LFdWxk2YDrMgcbZG+&#10;bLbWDNhgCa+SzbO+JOH8lqYrI6M69eTUPZxnytxlu33S7I+b42zDF4N4enSwyqKbd5um6ip2V03G&#10;Nnq9nsup9cfB34m/8E3fjn8QtJ+Bmm/AXT9N1qDTZl8NWOveC44YbiCIb5YbaZA0RZF+dot4faGY&#10;KQpI9++HPw58CfDPx5qHh/4feENO0XT10CzK2umWaQxgm4uyThQByTX5Q/sS/tCeDfGH7TGi/tD+&#10;Mf2XobX4b6hBeWlpfCSLz7Wedo1F4bUDLRIsbxnaSf3pcA7RX6gaRp+j6B4p0vxP8DrXw+mneLrV&#10;LVriKNjG3kx3E6yKYz82QWXHbGc9q9L2mZfVaMcdB06zhF1KfOp8knrZteVnZ/eY+H+fYbiHB1at&#10;T2TxFOcoS5Ek7RdldXbTa3V9Hpuet/L92uS+KcOvyS+HI/DN/Z2923iFdst7atNGB9luM5VHQn/v&#10;ofjWN8R/H3i34V+Frjxr8QviT4O0LSbVlWa+1KzmWNSzBVGTMOSSAB1JOBXnN5+1N8P9e0vQviHN&#10;+0j4BuNLsdcgnkWGFrdnRiYJCWkuDs2JMzklf4OwNY9l30Xm+yPuqmMwdGr7Oc0pb2bV7dz1H4K2&#10;/iSDXvGSeKL+yuboeJF3SafZvBHj7Hb4AV5JDn33c+grZ+NjMnwc8WSLGzFfDd8QqgZb/R34Ga5T&#10;9m/4qfDn4vXvjbxV8L/G+l+INNXxYbZr7SL1LiETR2lsHj3ISNynqOorrPjMM/CDxTn/AKF29/8A&#10;RD1UoyjJxkrNHTGUZRutih4e+JbDSLaO8+H3ia3ZbWP72miTPyjoYnes74j/ABO0a/8AA+rWCeHf&#10;EySfY2+VvCt8wx35WIjpnvXdaCpGjWef+fWP/wBBFVfGr/Z/COqTf3dOmPT/AGDUjOP1/wDaC8E+&#10;F/B9x4ltfCvjbVIrHTzOtnpPw/1We4uVVchYkFuPMcgcKDyTWPqXjv4C/EbSNP8AHXi7wfNZ6gtm&#10;LjT/APhLvCdxaXlk2NwXFxEDG4bGRng16R4QVm8KaW2P+YfCen+wKuXmVtpAy9I2P6U1KUdiXHm3&#10;2PO/h34W8S+IvhroOpad8YtYS3uNHtyscNnp7IP3a/KC1sTweOSSMc81zPx7/Yf8JftF6K1p4+8c&#10;az/aUdsYdO8QWNvZQX1iM7v3csdurKM4JX7p7gjIr1P4YxqPAWmGMfKbfcv4kmt8I3c04zlGXMnq&#10;c+MwODzLDyoYmCnCWjTV015pnyX+xp+xr8R/2ELK/wDAEH7RK+KF8beLbnUvP1TQPL+zt5S8Kqz4&#10;MjBQXYYDtyFXpX0TbaR8YYZcHxp4fkXtv8OzZ/S6H8ql8e2aT3/htmX/AFfiKIj/AL8zf410wDBu&#10;laYjEVsVWlWqu8m9WVhcLh8Fh4UKEeWEEkktkuxy40340LLuk8X+GPL/ALq+G7jd+f2z+lU/hGmu&#10;xa/42TxDeWk9x/wlEeZLO3aJCP7MsMfKzuR+ZrtJAWXAFee6R8PvAvif4o+L77xF4L0m/mW4skM1&#10;5p8crf8AHqndlJ6ED8B6CsToPRMgnFc18YfMb4W+IvJVWb+xLrarNjJ8pv8APQ1BJ8DPg853H4Za&#10;H/wHTY1/kKzPGXwN+EsfhXUmh8AaauLGYnbDj+A9u9AF+21H4ywWscVv4B8OsFjAG7xZOO3/AF5G&#10;nf2v8be/w78M/wDhXT//ACBWx4D83/hCNHM0jO/9l25d3Yks3lrkknqa1qAPPVv/ABxd/FXQ4/FX&#10;h3S7FVsbxo2sNYkuiThOoaCLH1yfp3r0AOpHWsXxV8PfDHjOWCfX7CSSS1LfZ5oL2WB03DkbomU4&#10;PpmuP+HPwk8H6r4bku72TWpG/tjUUVm8TX+dqXs6IP8AXdAqqB7CgD0zNcr8W5dSi0Kxk0i1hnuB&#10;rth5cM9wYkY/aE4LBWI/75NN/wCFK+AgMbNY/wDCo1D/AOP1k+LfhZ4T0IaTqenHVPNi8QWO0XGv&#10;3kyczoOUklZT+IoA2hqvxc3fu/AmgH/e8UTD/wBszTTrHxlU/J8PfDp+viyf/wCQa6hVIbJFOoA8&#10;r+N+rfGaX4PeK4pfh94dWNvDN+GZfFczED7O/b7Dz9MjNdNFrXxu2f8AJOfDX/hYT/8AyBVv4voJ&#10;PhR4mRujeHr0f+QHrokPy0ActHq/xnJ/efD3w4v+74tnP/tjWZ461P4ov4H1lLrwXoca/wBk3Ake&#10;PxHKxUeU2SAbQZ/MZ9utd7WD8S2ki+HmvSJEXK6LdFVUjLfum45oA1dJz/ZVv/1wT+QqzmuM0jx1&#10;40/syAN8GtcP7lef7Q0/0/6+atr428XEbX+EmtL7fbrD/wCSKAJPGkqjxH4RUkfN4ikH/lOvTXSV&#10;5f8AEAnxx4m8F+HvGPwvnWxk8TSu39qyWk8RZdMviBtSVznPtxXVx/B74SqNg+GHh/8A8E0H/wAT&#10;QBF8W42Oj6TOo/1PijSzn0zdxp/7NXTAqfumvNfjF8HvhUfClmIvhp4fXPifRQ23RYOVOp2wYfc6&#10;EEg+oOOldBH8CfgnG+5fhB4YVs9R4ftv/iKAE+NkNqfhvqV1eRRstsIp8SAY+SVH78dq+KP29/8A&#10;gkD8ANS+HvxK+PP7O37M6+J/i54stbgadZ33iS4W1jvLt8S3UcUsywxuodnGNoBHGOh+xPiX8Hvh&#10;f/wrvXxZfDXQY5P7FuhFJHo8CsreS2CDs4NWdL+Huv32k2tyvxi8URiS3RgscenjGVHHNof51th8&#10;RXw81KnJp/mcmKwOFxkbVYKXm0rr0ufLH/BNn/gkf4H/AGcfhP4N8WftKWreMPihpdmJLq81PVpL&#10;6y0mbcSsdpEwEa7FwvmbS5O75iMV9Gfsd3Mc3wNtUVdvk65q8LfVNRuEP6iuot/hzrEQ/e/FfxJJ&#10;n+/9i/pbCvNf2VPg98NZfhxq0et+DtN1G4h+IHiiGS+vtPheabZrd6oZm2jJwB6fh0rbHY/HZjWd&#10;bFVJTl3buRl+V4DKcOqOEpqEeySV33dt35nurD5cAV+e3/Bdv4u/tc/CXw38NdQ+DfjS88J/D288&#10;UeT8QvF2k2qtc6VJvhNizSMD5ETS7l8wYG8qpPzKD9uP8Efg0R/yTPRAf+wfH/hXE/Hz9n34Qal8&#10;IdbgHws8N3Sx24uJrLUdNWS3u4onWSSCRccpIiMhyDw3IPSryvFU8DmFOvUpqpGLu4vZrsTmuFqY&#10;7L6uHpVXSlJNKS3i3s16H5m6N/wUx+LP7LvxU8Cz6H+0pr3xgXX9ci0/WvBN7q1rcy3dvKjL58Up&#10;QfZnjfa4yQrBSDgfMPaPjN/wVP8A2lL/AMV6RY2Xwy8K6L4H1rU4/D2sabNqkl9qcxv/APR45xKq&#10;xRwmORlJQCTI3fMeMeqftSf8E3ZR8AodG/ZB+Dvwz8N6x4c8QQeINN0XQ/D8WnJrEsMU0RtZJlwA&#10;XinkCM/yh9m4hdxHy34d/Zc/bD+IfxG8OR+PvhnN8NPCnhbW49b8XeLvEccKwwRwIxESZnbzw5ba&#10;WUgBdx3KQK+vxWIy/OsXDEYahShTUZqopytNe6+TkjHlTk5abOx/PNTB+LvCmeZblGGxEsXhZT5q&#10;1eaTdubWL35Uo7an1d+wF+2j8Yf23/Fy/ELx98HW8IaLoviTWtI0Fp7OWNtXjiVVNypd+BxgqFIB&#10;4Dtg19lY/wB7/vkV5f4S8Qt4p1P4b69Nd29w91pN40k1mf3UjeRHll5OATz1P1NepebD618HLllJ&#10;8qsux/SVH+Gvev5khyRgV8w+AfC37SWq/Hr44X3wm+Knh3SdL/4WdarJp+reG3uZDIPDOhZcSLMv&#10;BGONvGOtfT1eQfs9TpD8TvjvcOG2p8VIGbaMnH/CL6Cak02MPxzN+2l4J0mTxHdfFn4Xw6bbR77y&#10;81rT7q1SMepZWYCvinxT+yv+1j8Tv2pfit+1TrnjH4S3nhnUNN07SdYvp/EF7a2lpHb6XFcRXMUg&#10;gfOVvkbcwKgoR0INfcvh7x14U/au+FusH4ufAq907wm9wRa2vioLG2oxxu2JWhODEMqCA5zzz6n5&#10;z8Mfts/CTS/h14puPD/wk0i08J6h4lltLjQNaZAZ7eG1tbRMxAFFTy7fG05GAvXmuXMsZgMrdNYp&#10;2m5xila6cm9Nr63+S7nyfE2a5Bg8C3mk4+yavZ9bd12PlLXdQ+LvwA8Z6DbpBo3iHw3baohvNY06&#10;+uLq1F0HDxzeYLSN1X5WUyKpX51Jxjn9Cfh+/wC13YeHbdtR/Ze+Hd+stqFW6s/EoLzwl2kVcyQj&#10;5fnJAJxkk968a0RP2RfiH8J7j9rvwp8NtQutct7O7lsfhKviyGBbt0cIQlvkLhtgdeB16DOK9f8A&#10;2FfjR+2P8YPGHiDUfjr8AV8CeCl0uzbwjpt1Ipu7d8YeFyrHzPl5LcY4AHWu/D4XGVMPXryVNWqS&#10;k3Cy5nKyu1ZXlp7zTd7Hi8JYejl9SpScKfJWalBU03ZW+1e/LpbsTaJJ+0z8O/CmpeDfhl+whoOi&#10;2uofaJGGh+LLC3j+0Sggylflyc4PrxXQ6Z+0R+0Hopi8FR/sX61dXunabCbhLXxhpZCrjaOs3faa&#10;93TOOtcL4GsLtvjN421m5LGNl0+3t/ZViYt+rVnKUpSvJ3Z+iRjGKUUrWOJm+MX7QGq6/pmv3/7H&#10;XiK1SxW482JvEOnSMd6KBjbKR2rSsv2nfHckph1X9lTx7a4/iW0imH/jjGvYNhz149KCCRjFIo8I&#10;8W/tQanY63pOt6j+zj8So7PTJZ5764j8MPII4/s8i7vlPPJFdDF+1jostql4nwQ+J5jeMOrf8ILc&#10;8gjOa774gukHgfWJJR8v9mTg/wDfs1a0Bdmg2Wef9Ej/APQRQB4r4w/ay8LalqmgO/wn+IkMdjrR&#10;uLpp/BNyuxBa3CA9P77oPxrUsv23/hff2y3un+CPHVxC2dskPg65YHBwe3tXsTKjD5TXnd3e33wp&#10;8f2uhaNpd5qOl65Dd3P9m2MKs1nMhiLOuWHyN5hyM8HGOtAHDeNv2yvBOoy6S1j8L/iJILXWIp59&#10;vgi64jCuCRxzyRWof26vh0hx/wAKq+Jf4eAbvn9K9S8KeMtD8VrOtgZIrq0l8u8srhds0DYyAy54&#10;yOQRkEd62QoblTQB4Nc/8FD/AIR2t+2mSfDT4leesYdoh4AvNwUnr93pXP8Agr/goN8KNA0Waz1P&#10;4YfE1ZJNa1GdVX4e3pykt7NKh+7/AHHU17v5ca/FRmVfmbQvm9/3wxXRKnAbvQB8723/AAU0+BF5&#10;bR3dp8PfidJHJGHjkX4d3xDKRkEfLWT4K/4KMfB7SNNuYL34Y/E8NJq19OoX4d3x+SS5kdT93+6w&#10;r3j4O2/2b4VeHYS7Nt0a2GT3/drXShNoyB+FAHzsf+CnHwKF0tifhz8T/OaNpFi/4V1fbioIBP3e&#10;mSPzrD8Z/wDBQ34Vav4h8KX9j8Kvii0em+IJLm6LfDq9G2M6feQgj5efnlQY989q+gLpUb4v6fkf&#10;8y3ef+lFtXSsqry2MUAfPif8FJfg3j5fhR8Vj9Phvff/ABNRwf8ABSr4O6jD5+nfCP4sTLll3R/D&#10;a+IyCQR93sQRXuniPxf4a8JWa33iPV7ezjbOwzSBd5AyQB1JwO1Z3wlk+1eCo7r7LNCs19eSRpPE&#10;UbY91KykqeRkEHnsaAPDvhr+3x4G0D4d6FoeqfAv4ui5sdHtbe5VPhtesBIkSqwB288itaf/AIKJ&#10;/DS3ia5m+B/xeWNQSzN8Nb3gD/gNfQCoR3qh4njEnh/UEC9bOQf+OmgD5w+Hn7fnw48H/D7TYvEX&#10;we+KdsrSeVHJJ8PbvazSSnywDjknIx9a6Pxn+1LYeMdItbbQvgP8Umki1a0uG8zwFcr8scyux59g&#10;a72/gsta+HnhGa8tkkRr/TJFVlyM/Liu6bAFAHzj8Qv+CkXw08I+Gp9SsPhH8Rry++2S2VnYf8If&#10;PGZ7qM4eLJ6bf4j0H5V8a/GD9tP4uftB+MYxr/ww8eeH9M1e5tNHtbbTbG6itnuI3kmaN5ECu7EH&#10;JXOMZXBzg/aF3+zvcfFjxX4f8SR3cNjp+n2N5BJcQhfOWSW53zhRjgyeTEGc84GB7+e/t4fBzW/C&#10;Xw2h0238b6Xpvg9fE2kSafo9tpSrPZslym+QMPnuGcvllOAFXrya+PzB5xiq2I9s3Sw9NJxcZWnU&#10;klffpG+ndnxfEeW4/M+dTquFBLVRdm+7bSbtve3Q+Xf2XfiJa/Azw5r2k6Z8NPHkk0euSyatM3hx&#10;4YIfnO2GHceEAxgYHXoK5H9nbxZ8br34leKU0bwFMPtniS/mhh1i2kMW+WUu21CdsTKWzkYJz1r6&#10;mu9L8B6z8PIrD4e69Nrdxq80N7eapcYtbS0jjY/KTklpCVA2njueBiuG+A3xMl1M+NvBNt4Zu9W8&#10;RWfie8lmXRoQ6mNo4SVVyQAMnbubAzk1/JvEUc2wPEWZYmng1i8Xi4rnhGpObp62XM4qK00VrtWe&#10;uup5eIymGbZPg8teNjhYUZJxlDWU07ybs780uVXu1v0NSw+GXx+8W6ctp4317w/bQvcBbi4NnuuE&#10;jB+WNWU8DoPpT7z436z4J8Ra94DuLmxkvrfUPtF5dOwiht4vsltt4OenP1xVGf40y3tja2Fz4U1z&#10;SZZmaazhs1juJfLBYK/DnezgfL2wa5/4S/Cq2+MMmqeIby8uP7MvrzN1Y31jhroSWNuFBZjuyM53&#10;evIr8jp5DUliKlXin/Z6EZNO0G1GSd7K17vdJX9WZ1K2Io82VcMKc5TcOatJpTcet+yd0290dVcf&#10;tEeH/EvhK9ufCax6xeSWMn23WbwmON4wGwkeByPTH1NWfFfjPS9D8BW9prPgjUoLrUtMDWsn9vOd&#10;mU4OPN6ZHT3rTN14R8A+HbfwB4QttNtNJ0uxazvLrhkts5URqe7dz+FUvFd/4H8RfCSwtfF3iuzN&#10;wtq0em3O7y5JFRnXf7ZC9PWvB+r0amYQjlmDn7KVRKGknOS1SbS0T68q0X4n01OUcNwrWpTzCFSu&#10;7KSk1GKWimoa6q7s5tttp9ip4S/Z48NaP4CbxYviXWLqLUrIXAsY9QmSNWcLuztk5OMr6c1wPxf+&#10;NXwS8E+KvC/gceN/7L0+zZ/taw6/PC00qwSERf6zjBUYzxmvUP2Wf2df2nPjr4Qj8Qr8YrHRvA9x&#10;m20mJdPWe4lt0Zl8xegjb5RgnOeSe1Sftqf8EQfBHxo+BWp/Dz4J3mh6P4g1rWbW+1TxBqmk+ZM3&#10;kxTJvVw25XLSBjj5T82RnGP6m8O/o74/NM3njeNcVKNOVnCNNpNKS15tLRcVpazd9zKusVHhGllX&#10;DsPq9OE5Sk5pzdTSy5fevyt66v0PnPxL+0no/wAWvjP/AMKi+HVncXEP2W3XxBqK6zNMbWCTdhRh&#10;8uzcjbx97k19J/8ABKbwppHg39oHx1o9hBqUczeHbWWf+0J5JFUm4kwq7yccDOBwM18oWX7BGuf8&#10;E3vHsMU3xOXVbPxRqxsdJ1kxmOefULaEPJBNnI+ZS7I2egI6ivtb/gnZqcOv/HvxJq7PfNcP4Ns0&#10;uvthz+8FxJ9046V+64TK8N4ecYQyXIcvf9l4ikuWtJc0nUg3JuU0rJr4eW6stUtT8QyChiv+Io0K&#10;Ob4uUsVRT5YyulUhKDvKKvy2Uruy+bPtYEKtcf4bI/4Xd4qP/UD0j/0ZfV2BTeBmvE/F3wb8SfEP&#10;9ojX9X0T41eKPDK23h3SY3s9FuEWGY+bfHe4ZTlu1foJ/TR7aHBOBXMaJ5J+K3iK4Q5YaXpsbe2D&#10;dHH/AI9+tcJf/s3/ABlaQSaL+1/4stMfwzWNtcA/99LWR4h+CP7RfgrRta8WaP8AtbXjXk1uskz3&#10;Hg2xcO0abVHtxQB7yCoGAa5i3jZ/jBdSn7sfhu3X/vq4n/8AiBXA6B8KP2r20uC6v/2tI5pJIVcq&#10;3gezXDEAkcHpVez+Ef7YWneKJ/EK/tA+HbzzrSO323PhUJ8iPIy/cbrmQ/pQB7bvXGd1IWBSvIrn&#10;w3+29bzK2l/Ef4fzR/xLfaHdKT+KSCn3SftxwxDyLn4WzP2U2uorn/yJQB2fwena68ER3T9ZtQvp&#10;f++7yZv611BYCvBvB11+2X4TFr4AuNC+Hs00OntcefHNeKrDzMEYJ65bNbR8Uftq2snz/CzwTdL/&#10;ANMdemjz/wB9KaAO4+KSibS9MiB+9r1n/wCjBXTIykV4z4l8QftaazbWat8CvD6ta30NyR/wlww2&#10;xs7f9V3qHRfjT+1drN5qGmwfs3aCs2m3gtrhX8brncYkkDD9z0KyLz65HagD2ib5i2K/H/Xv+CI/&#10;7ZHir9oT4meELD4yeGLPwT418Sy6nqWvyQyTalHbXDs/lqhHL4+Xk4AHWvsD9sj/AIKP/GT9jDwf&#10;p/if4mfs36TdXmuakun+H9D0rxokt7qVweqxx+SMqg+ZmJAUY9QD8vQ/8FRv+CqU3jm+8Z6N+zN8&#10;NbfS7xFKaHqHiSf7SI0VtoZ1X73OTjjivqOH8dxBkX+14B8ntPcTdtXe9o3+0nbY/O+OM88P8Kqe&#10;E4jxFOGqlGMpW1T0dvU+ovgT/wAENP8AgnB8DNC8PW0PwBsNe1bQbyO8i13XpJJp57leQ8i7vLYZ&#10;6IVK+xr6/UbOh/8Ar1+dv7FX/BZ79oj9sfxvqXwc8MfsWWNn4s0PTjd38GpeN1tYLqNZfKke3LQs&#10;XVXKg55G4etfQd/+0n+3bp2uWfh64/Yl0Vri+jmkt/J+I0TKVj27snyB/fFeTm+FzTB5hOlmMZKr&#10;u1LfXW79T7LK6+W4nBxq4GSlTezjqme3624PxN0GM/8APrdn9Erpq+Yr34u/t53Hi7T/ABFJ+xVp&#10;qrZwTR+WnjyJt2/bz/qvatDUP2mf2zNLntbfU/2M7eNry4EMKr4xiYF8E/3PavNPSPotiFIJrA+G&#10;zhtGvR/1MGpD/wAnJq8ib48/tpyLgfscW4P/AGN0X/xFZPhT4uftwaLYXFsf2QbItLqV3cZPipOB&#10;LO8gH3ewbFAH0pkZxmgkDvXzf4g/aN/bZ8OaTNrV/wDsjaekFum6Rh4oUnGf92rH/C9P272B2/sk&#10;6UPr4lH+FAHsvhqUf8Jz4kT/AKbWv/ogV0ZOOa+X9I+KH7fFl4n1XXP+GVNF23/k7VbxJ93Ym30r&#10;W/4XZ+310/4ZW0L8fEJoA+is8ZrmtDlDfFHXkz/zCdO/9Du68Js/2hv2/tVubyz0n9lXw2zWNx5F&#10;x5viNlAfYr+h7MKpab48/wCCk9v4t1LxNH+y54KxfWdrAI5fGDrs8ppjn7nfzf0oA+qM9qbIRt5r&#10;52i+JH/BS2cZ/wCGavh3H7P40l/+N1HqfxP/AOClOnWE2oXH7Ovw48uCFpHx4ynJwBn/AJ50Aey/&#10;BjCfDPR1PX7Mf/Q2rqC/zcV8seF/iH/wUZ8IfDy3urj4CfDZbOzsPOM0njCZcR435P7vjg10Ph/4&#10;kf8ABRXX9EtNZt/gh8N40vLWOeNX8TXOQGUMB9z3oA9m+H+yM65j+LxBcE/kldFkda+aR42/bz+H&#10;9ncahr3w1+HCLqWuRiKNdeuSxknkSNUXgZwTn6A13Vjqv7a8sebnwv8AD2I/3Vu7tv60AdtYSxr8&#10;T9Rtx95tLgb8A7iuk3DHNfP/AIj1f9r/AMJeM7bxdqWheA/s99EmnSSRy3ZWFmkGxm56MxC/Uiui&#10;kuP25Zpf9HsfhnDH/wBNjfsf0YUAWPjrObf43/B2fzNqr4q1BXOex0i8H869QfVdMjOJNRgX/emH&#10;+NfOvxJ0X446r8YPhbYfHT/hC7rR5vFFwqw6BBeJN5p0+425MrkbfpzXtg+Dvw1H/MqQ/jI5/m1A&#10;G0+vaKnJ1i16/wDPdf8AGsXwVd2d54s8Ty2dxHKPt9vuaNgwz9li9KnT4Z+ArYDyfC9qPqmf5muX&#10;8PeJfCHw/wDH3ibRTayW6yTWs6x2enyyA5gVScopAPy9KAPR64XxzrOu6L8TNMOh+GZNUe40i4Vo&#10;Y7qOLbtdTnLkD+Krz/GPwqOI7DVpP93SZv6rXN+INeb4hfEHQ7Hw7f6po8sdjfF55tN271xF8o3/&#10;AJ0Ab37OxJ/Z+8CnGP8Aij9M4/7dY6d46kUfEvwXn/n7vf8A0lam/s7Ar+z94FUtux4P0wbj3/0W&#10;Ouf/AGhvAup/ELxH4O8O6V471fw7M2pXUi6losyxzqFtmO3JBGD34oA9QLqVrmfGZhPijwrvP/MY&#10;m25/68rk1w8/7NfxQFiLfTf2svGkMq9Jpkt5vzDLzVKX9mz4+yXdjez/ALX+q3DabcNPatdeFLFy&#10;rtE8RzxyNsjf5FAdLEHhr9uP4aeJfjZB8JNP03UG+1ahJY2uqlV8mS4QNlMZ3AZUjdjGcV6X8VQ1&#10;xoGnxR9f+Em0lvwW/gY/yr5s+E/7Cfj2z+J2o/Gyw+PFlHrket38Uc58DWfyESsjSKM4VmA5IHc1&#10;6d4m+DH7XOqGCC0/aV0iaCG8gudt54QiVi8UiyLzG3TKj8KzpRrRi1Uknq7WVtL6Ld62td9zycop&#10;5zTp1P7RnGUnJ8vKmkoaWTv13Pa42XHWn7hjOa8iufCf7aEMOdO+Kfgmab/p60GcKf8Avh8063sf&#10;247e22T638Lbhx/F/Z+orn8pMVoesdj4fmdvil4kT+FbHT8fj59dQHGOK8DuLj9tbwdqmoeLdV0n&#10;4c3A1BrO28u1kvV2/vDGD8zHvLn8K6C41/8AbUtG/d+AfAd4vpHqtzEf/HgaAPWpWUxsR/drnPg4&#10;oh+Fugox+7pkQ/8AHa4638bftdeTi++BXhtm/vQ+LMD9Yq5vQ/iT+1f4Li0bwBcfs76DJJJZulvd&#10;f8JsqrI0QXIwYfvEEsB6K3pQB74SAM1zHjhY5fEvg3d/D4jlP/lNvq4Wf4l/tjIuLX9mfw/Iffx0&#10;o/8AaFc54n8b/t2anquj6hZ/sn+GmGlak90Vb4jIPMzbTw7f+Pfj/XZ/CgD6DBHQClJA614G/wAX&#10;/wBv/d8v7Gfhf/w50f8A8jVleKf2jf27/B+jz65qv7FWgm3t1Bka3+JUTHkgcD7OO5FAHtfxbcL4&#10;Nz/1FNP/APS2CukjbKZxXzH4z+Lf7e/inRP7KH7FWlxf6ZbTeYvxAib/AFVwkuP9SOuzH41o6l+0&#10;l+2poWkXWtat+xbax29nbvPcFfGkTEKq5JA8vngUAfRueM1ze/b8WTn/AKF//wBr15HbftA/tn3V&#10;ulxF+xzAFkUMpPi6LoR/uVkt8XP23n8aHxJH+yDaKn9m/ZSreLI+T5m7P3fSgD6VDA0BlPQ18+H4&#10;6/tyAfL+yDp/4+Kk/wDiaoaL+0b+274i02PVtM/ZJ03yJt2xm8TDPDFT29RQB7j4ylRfEnhUE/e1&#10;6QL/AOAN1XRFgOpr5f8AEfxR/b31jVtEv4f2UdHQaZqjXLBvEn3gbaaHHT1lBrWPxt/b6OMfsqaE&#10;P+5iNAH0VmuZ8YSbPGPhgg/8vs4/8gtXhupftCft7WOqWukn9lfw/wDaL0SG3VvEDYOwAnJ7daz9&#10;b+If/BSTW9Y0vU4P2WPB8f8AZ908u2Txc43bkK/3D60AfVGaTcvrXy546/aF/wCCinw98D6v4/1/&#10;9mHwOLHRdOmvbpIPF00krRxoXYIgjyzEDgdzUvgX46/8FFfiL4M0vx54f/Zw+H8dlrGnxXlql54s&#10;uI5VjkQMA6GLKtg8g9Kdny3FzK9j3bQl2fFjxGV/i0vTW/8AHrof0rp9wIr5a8OePf8AgpDqPibV&#10;PFNn+z98Of30cenyJJ4unG17aa4DEfu+hMn6Vp+GPjB/wUL8UNfR2nwR+Gy/Yb17WZv+EquGBdev&#10;RPWkM9u1UKnxL0Vx1/su/wD/AEO2rU8QeJ9A8M6ZNrPiPWbaxtLdN01zdzLHHGPUsxwK+bvHfxM/&#10;bo8ExP8AFLxv8O/hpp+naBpt0bh/+EguWyrmI8fLycxgADli2BXwl+0l+2x+0J+0VHa+LPitZ+Ft&#10;B8K2+Gs9Ekv5jA8hYqryKP8Aj4c9FUAjngE1jLGYGhiaVHETs6jtFJXlJ9or9XZLqfE8bcbYHg3L&#10;nVlH2lZ25KaaTk3otXsj1/8A4KY/8Fkrv4f+Nbb4J/sWWei+JvE2lQprF9rl1I81nbYVgsCImDNI&#10;yk5wQFyPpUvh3/gqn+0J8Yf2f/COp33gv/hBfFFxaBvFUkgD7pBwGgUk+WjDD/OCRnbz1rwH4T+H&#10;PFPjjS4/jlbeDPBem61oN1dwWNvqtvNDcusLyxyJs6ZZkIAPIIrqtX0X4t+JvhbrX7cVpL4Tm8J+&#10;DtciRvCMMM6x6tMotvL3SA5CtJOm5ccFWBHBrwc44qq8QZ7LhXhvDexqULKviajvJSl9mNPVNvaL&#10;elz80lnXGnFWRU8TQxNLDTquXPSjJSlThB++3Jbf+ldLH018GPi18fvjB+zl8Zrr4p39zfaXpmk2&#10;7eH9QubHyWaYJK9zEGAUSKoW3YMFGDKRk449q8MeJdM/actPGHwD+NH7Ot5b+F9P0mxis9c8SQW8&#10;1j4hE8DF3tlJJzEQASwBBZSK+HfjH/wU5/ax8PfB7xAnjHwl8Pf7Dm02SzvrHTbS7V7SCUeXmM7v&#10;mKBsAEYOM1+jHw7+FHw4n8AaHcjwxE3maPbNuaWTvEp/vV9JhakZYaFaE1O3u86trOFoyelkm2rt&#10;Wtrofonh9n+TZ/w/GGAxjxPsnyTqNWbe+t/J6eR+evwW+Adz+xN8WPF/wX8Ua1Ya/wCEfCOipJ4T&#10;1CSNEmNrcfOIXXJH7sqYwc84JrkfgqP2xYfil4X8TfD/APaGutN0jT/FGsTaT4TvNPU6fHFc28u1&#10;CGKvK6DzSGUmNQybed1fSX7aH7BHjv8A4WrfftAfBqCz1fS9Qjtj4i8KTMyzAQR7PMt3LbCu1ELI&#10;3cMQRmvkn9oL48wr4fsvj18EPDtjpuoaLdXBsZ7wtPFJFHZ3QkRY48BfnXAb2z0r8mz7KfFKt4hY&#10;zH8P0YTljoUoutK3LScIqPvRenNJ63tqu58JL/V7gvNK9PM6k8HSnKfsVTim61Sq1L3Z3934deba&#10;7Z7H8V9N/be/az+PPhf4Mal8RfDOoaVoH2vxDcab9ja3aeSONbRV8wMwyou2kAYAAp16VH+2H8Ff&#10;i5P+zBqVrqn7NegXEOiNEdYuP7UtmjiEboSJAeoORnGa9l/Ys8Vfsr/AP4e+HvGPxB+IdjefETWP&#10;DcNzr+o+TIJsXCrOU8s52LhlAP8AEEHWvIf2nP8AgpnH+1z8XNW/ZJ/Zjmjk8Kx29ra+K/EV1prO&#10;LiSe5VGiUOAY1jUZZiOSeOK+rlkOFpUMFm3E1RVMRlidSVWLcEmnzNuMWk10V1qdlTIstp5fUrZp&#10;iJVMRUXs+WMlKbjzN047cyknKzcbPzPSP+DfHVdS1v8AYx1bWNT+Fsfg9rrx1cyx6TDDsXyzZ2hW&#10;UDA+8Oa+z/jOf+LP+Kj/ANS5e/8Aoh68Q/4JrfDDUvhF8KvEPgHUdZ+2tZ+KiIZguP3f2K1Cj8AK&#10;9q+OVu118FPF1qlxJC0nhi/USxnDJm3cbh7ivrlxLg+Mf+FvC/w8R78fR7H6hwzhcTgeH8Nh8RDk&#10;nGKTjdvla6Xer+ZvaC4OjWY/6dY//QRVTx28Q8Gap5xwv2GQNn/dNeWeGP2ZviHY6HbpB+1Z46bd&#10;bIVa4uIZCvyjplKjvv2Z/jxdWVxpr/tkeIJLW4jKSRXXh2yl+U9skUHuHr3hkLD4c0+ID7tnEPyQ&#10;VNqsg/s24K5/1Lf+gmvDZPhp+1bbePIfBulftdMtnHopuZGk8C2LMGEioi/Qjd+VbeqfCf8Aaxks&#10;Gt9L/ahsZJGUq32zwZbBSD/uGgD0H4VxmD4a6Ckp+ZtLgZvqUB/rXQAivG/D/wAOf2wvDnh+10OD&#10;4x+E7j7HbJDDJN4ddcqqhRna/oO1TWekftz2nyz+Lfhjdr2Mml36H/x2SgDtPHs7f214Zt1Jw2ub&#10;j9BDJ/jXUCVCcV4hrWj/ALcV9rVhqMsfwxmi0+ZpFEK36s2V2/xOan0Dxl+2Vr3hjT/FGn+DPAci&#10;ahZQ3McP266VlV0DAEnIzzQB7QzYHFcz4JQf8Jt4wuP72rWyflY2/wDjXF2fjL9sdDjUPgl4VmH9&#10;628UMn/oUZrD1H4hftW/DyPXPFV1+z7oNzb3l+l1Js8YhTEot4IMcw8/6rP40Ae8BgTgGszxmw/4&#10;RLUx/wBOE3/oBrzIfEr9r94/Nt/2bvD8np/xXK4P4+TWR4m8f/tw6no11ptj+yt4bJuLd41dviEg&#10;xkYz/wAe9AHs/hRVj8MadGnRbGEf+OCtCvn3T/ir+35pem2+nR/sc+GZPIhWPf8A8LNjG7CgZ/49&#10;qdP8av8AgoDD83/DFnhtvaP4nRn/ANtqAPoAnHauV+EM3/FEq397VdRP5305rxXQP2mP25/EVg2o&#10;WH7EWlmJbq4t2P8AwsKL78MrxOP9T/fRsetV/A/xb/br8K+Ho9GvP2MLF2S4uJfMTxvEf9ZM8n/P&#10;PsGxQB9OZGM1z/xFYLp2m5/6GCw/9KErxTRv2mf2w9bkvIbT9jmHfYXhtrlW8XRfLIEV+Pk6Ydag&#10;8W/F/wDbZ123tYIP2P7VPI1K2uTu8WR8iOVXI+53xQB9IhgTgUpYA4r57b45/txL80f7IFh/wLxW&#10;n/xNUU/aO/bduNcuNAh/ZJ037Ra28c0inxMuNjlgvb1RqAPcPi2+PhX4mx/0L17/AOiHroIXV4lk&#10;U8MM18y+Mviv+3r4n8I6r4ci/ZO0eNtQ02e2Vm8SjgvGy56e9XrT40/t8w2kcJ/ZT0TKqAd3iI/4&#10;UAfRwIPSsH4nPt+G/iB1PTRLv/0S1eD65+0N+3foOnNqV5+yxoKxrJHH/wAh9uruqL/48wql4r+J&#10;/wDwUZ8TeGtS0C1/ZV8Kp9usJrdZJfFTLt3oVz90+tAH0to5P9k2xJ/5d0/9BFeU/tZ/tU6D+zVp&#10;GgafHp41DxF4u1ZtN8MaXvKrPOsTSu0jYO2NEUljgnkADJrjNN+Jv/BSuOzjtR+y94DXy41XMvjS&#10;QZwMf8868/8A2oPhB+3f+1L4Fi8M+LP2cvh9Yahptz9s8O6/ZeNZhdaXebConjPlddrEEHhgcGoq&#10;RqVKcowaUmnZvVKVnytpbpO1/I48dHFTwk44d2m1o/6vrbbzPQPg1+0Z4w+MvxG0nwx4+8N6Xpt/&#10;ouvQXcP9l3zzJNDcaZqigneqlSGiI6YOfrX0lHJG3C9a/GfxF4A/4KWfsn67oPhv42eJPD/9s3nn&#10;Xth4k07xJJA2s3IaSKO34jOZIknQJF33yEZ3ED7u8B/GD/gpNF/YnhLxF8FPhzJrF3oTXk7yeJ5w&#10;4WMwoxdQnyktKPbKt6V5mUyxsKP1XGVFUr01FTnCLjCTaveKetjzMlxmIqOeGrp80L6tpuzeidra&#10;pWV7JOx9FfFMq/hq1U/9DHo5/LUrY10BcdzXzr4o1f8A4KJ+IrCHTpfhF8N4VTULW68xfEVyx/cX&#10;Ec2Mbe/l4/GvlP8AaA/4LmfHj4G/E3UfhvJ+zfoWtw6Lqa6XrGvabqU4tLS9chVhy3LfOyqTjAz3&#10;xX0WDy/GZhKUcPBycVzO3RLqzuzLNsuyej7bGVVTi3ZNu132Xdn6ReMCkvhPVEXnfps4+v7s0/wj&#10;cpd+E9Lu4z8sunwuvvlAa/N7xb/wUe/b80fT28VyeFfh/dWMlnPNLocZnUyxLuJVZCdyttwATxnr&#10;XsngT9ub4oeH/wBlXw/8Z/G2rfDfw1on/CM6Zcx3Gt3N4WeG4tkeBgseWkLr/CgJBVhjivIyrHYT&#10;PMG8XgZqpTU5U21eynG3NH1Vzysm4vyDPpVY4Wsm6dnK7tZNXT9Gtj7MZwB1r8m/2ov+C42ufsBf&#10;E7XP2c/h/wDBmw8U6lb+LPFGs63d6trDWcdvFLrl8Y4o8I3mNtG49B8wA742Lz9vz/gqO3xL1zX9&#10;J8U/DW+8B6onm+F7yz8O3flW0ZZNmXlCSM7LuyrD5cA5OcDzb4MftY/BXx1qfjLwd+0H+zH4N+Jn&#10;xek8WXl7byf2csUNvYTXEpYzO+4qqS5KqOW+0L0AzXo8M55wvVz6ph69sQqMHOpCM7cq2vKWqVnq&#10;1vZHmZxxhlWH9ph1iPZTiruUouyX636PzOL+Bn7X37QX7Zvhi4/aN+J37SHiq3uNQ1aeG08L+Gda&#10;NhZ6XCCCsOI8M5Ax8zHJr0bU/ijr914SvtH8T/HfxVM0Vm8VjazeJ5nYsVbEZ2yLuzu6NknPXGMd&#10;e37Mngyw0TWtO8JeB/A/huSKNtUXQNN8L+ZDZyMmWzKzhpD354HTpivLfjfY33xB+H+j+DHn0jRd&#10;P8OXyapeR6N4bghfVJYVzH5sgBkChsNgHqF7DFfmua8fcH+JvENVZdnksHg4yhTVOnTS5Wlq/acv&#10;NJStvsfzlx1h844PzyeJzrMq8fbxlVpU3GfLKLsorlUopJPq9dVofUn7FP7Z1z8HPiha/BH48eMt&#10;Q/snxddW8Hg/UtYuJJxHqkk3lixaVySDKSnlhiRuyB2rzn/gpj/wU08feNviddfsYfB/4Eatc6Rp&#10;vjK30v4ja1eWoMcsS+RdILfDDKnA3lhgrlcc1yGifDfQf2j9PNhrc90mmWuoWt9DN9nnVhcQuJY2&#10;UoARtYA9Qa9N+Gmv/DXRX1Pw7qNquqa42oFrqS705me5TAwcvyTXznEP0g+CuFsHTWAo1MXiaSUJ&#10;RbspOOntHNLqrPRbn1vhbm/HvE3CNHJ80pxoOr7SKrVZWXI9lbWV9bLy6nff8E8/CsGg+O/Bdxo1&#10;vq1vp58P6glvDJqoeyByu4xwK22JiRz8or7qyv8Ak18U/sR6JJH8ZNF15Bd21u8etxWunSIEhgUT&#10;kgBfUdDX2rg/3Vr0fB3NsZn3BkcVi6sqk3UqK8m20lLRXerttc/pLD5S8lw9PByjGLhFL3Zc0Xot&#10;U3tfe3Qst0r5p+GPi/496N8evjlY/Dv4M6Lrul/8LOtW+333jJ7GXzP+EY0LcnlCzl4Axht/OcYG&#10;Mn6WJwM15D+zpj/havx0JH/NVrc/+WvoNfqxufG/7b3xk/aJHxE0H4peJfgfdL4em1BfCv8AYtx4&#10;olisoL9ZZma9Hn28G4OCsYk2mNxGhVyK8p+BPhTxfrvxX1vwj4//AGb/ABVfaXq0UkuiXnh/UrN7&#10;dL4TCQETXMscIIj+UR5fztxOAEGfZv8AgpJ8A/hF4m/as0X4gfFb9oC2/tO3tbS58OeFrnQbq+k0&#10;YKsoFwiW06HZLLExDuBhg434AA57QPhh8CP2gdft9I+MuifEL4pS6vqK2Fo+grJp9po++RRMzEX7&#10;u235Gfc+xEIITJJrz6HDdKtxQ8wqJunKlyN3vZvVWi2tldXVvU/Dc/o4PFcYxjiKKl79uWb5ou6S&#10;2s2r6NbC/EX4W/tJHT7WbWf2R/EcUst1DpsepWv9lbxC7bVKxRajjfk88YwOozke+fsjan41/Z68&#10;K3uia18JPjRrC3kqyrZ6hpWm/Z7FgPnFuqXzsqseSCzcjiur/as8M/tIfCn4GeDfhl+wB4N8D/2t&#10;b69aWOmx+Pb67+wWNrFBNJnEOZJWxGAMuMck7uh9X/Z50n48aT8JdJsv2lvE3h/V/Giwn+2r7wtY&#10;SW1izkkgRJIxYgDA3Hbk87R0oyjhzL+H8FL6k7RlJrlcpN2ve9m3Zeh+jZVwrk+V5pLGUISVVxs2&#10;2+W3pom/O3Q4nUP25vAPh1Fk8YfCD4naOkl3DarNeeBbmRGmmlWGJAYfMBLSOijHUsPWs/RP2yvh&#10;jovibWG1rwD8Tbf7XeRtbyL8J9dmVlCAZ3RWjAc+9d3+0bZvqHhnw7piDcZPH+gPjH/PLUYJv08v&#10;P4V6CE7k16B9YeQav+3b+zr4dsf7S8RXnjLTbfeiedqHwv8AEECBmYKq7pLEDJYgDnkkCrcP7bf7&#10;Nc9r9s/4Tq8ij7tceGtRi2/XfAMfjitP9paB7n4ZRW0a5MvibRF59tUtm/8AZa742kDLgwp/3yKA&#10;PEPiJ+2n+yxr/gTVNJ0b4/8AhVb6e2MUFrfasls7uxAC7Zdrc+wr0XSNT+KI0u3SPwjosii3XbJH&#10;rzhWG0f9MD/OuK/bu1C28LfsneNNahtY1kXT441ZUAP7yaOP/wBmr1Tw3Ebfw9p8RH3LOJf/ABwC&#10;gDk4fGfxek8UXfhqH4b6KzWtjb3LSN4ncblleZQP+PXqPJP5irelaZ8QdZ8e2PiXxV4c03T7ew0y&#10;7gX7HqzXLySSvARwYUwAIm5yeoq7pdwknxT1raPu6Dpqt9fOvT/WuiWUP0oA4X4mxx+BdQs/inaX&#10;tvaLBcW9nq4uGWOOe3nnjiDM5+6Y2feGPGNwOAcjrNA8TeH/ABLY/wBoeHtcs9Qt92PPsrlJUJ9M&#10;qSM1j/Fkwv4XtxNjafEWjq2e+dSthiq/iP4XW93eSeIPCPiG+0PVnCfvre4d7aTb0WS2ZvKcHoSA&#10;r4+66nBABYWVk+LskbjKv4fDIfTE2D/MV06sMda4KH4UeIvEfihvFHxD8Vea0dj9ltIfDkt7pmxd&#10;24s5S6bzCSBjoF9+taJ+D/hMtzrXir/wuNU/+SKAML4S+KviBcfDPQJrX4f27QtpFv5btrWCR5a8&#10;48riumPiP4h7cf8ACvbf/wAHY/8AjVVvgfbrZfBzwxaKXIj0K1X52Jb/AFa9z1rq2ZRxigDze68R&#10;+P1+MWnA/D+DcfDV5hf7ZGMfaLXn/Vda6DUPEHxHms5IYPANukjIQjf22ODj/rlSXfPxl018fd8M&#10;3vfr/pFrXTuyNlMCgDw34eeJ/Duj61HD4v0HVrq40vTJF1rVr7Vnv7ezmVVMoX7yDcyjABEmdo2d&#10;SPXvBvi/SvF+myX+mxXEPkzmGaC7gMckbgA4ZTyMgg/Q15T8Dvh14HsII/Dvirw9q1rri6xf6l9k&#10;uZLuO0lZb1nSYJkW8jDfE27BOcHqK3viPoOv/Cy3174t/Da6kuLy6CTahot4qtb3RRNgZSE8yNgN&#10;rffCYVt20HeoB6erBulVNZAl0y6iP8UDD/x01zvwx+KWleOtNjtnmRdUht421C3WJ0Tcw5eEuB5s&#10;RYMFdcqwGQSDk9ROElRkK/eHzfSgDzW4uNZi+DPgu40Gzt7i68/SikVxcGJG4XI3BWx+Rq58QviV&#10;8Q/h/wCDdS8Y6r4N0VYNOs2nk3eI2QHaM43NABz9a46+0fW9D+EPgvUB8UdW2/2jpH7m4tbIwxqW&#10;Xj5YFbAHT5vzqdvjr+xV+1zf6v8As96f8WvC/i67t8Nqeg6brytMvlODkeU4Y7HAyVPynAOM1pCh&#10;UrRbUXyrdpbefl8zlxVf2dNwjKKnJNRUnZOXTz+4+Y/2Rf2ntY+I/wC1dp2k678Yp9P0+3sdV1O6&#10;02K/kGnzjcii2KMiqGja7zlhuJiBGQCV6D/golrnwU8b61Zw3fiXW7rXGuNP/wCEZuYoSml2k7XI&#10;iyZlwzOA7uVBPVT06dBrfjT4G/sw/Dy+1j4KaT4NtfFVrrl1pU11cyK11BbmZ2cZ2vNNho4wyLuY&#10;8HBKgFvxP/4KFfsgyfDHS9T+KV7eXV7Z6ppLahcf8IDqRtocXtu0snmS2oWNAELEsQPlA64FfOQw&#10;cs0wFTLsFPnqWu5O00pXve3lbZqy9D4/C4yjldGGCzfF04YipJtpStzKWnLFSd1dO3z0R8++Kv2c&#10;IbvwtbW/w113xB4mvlmWGaz0dZ7mOPdk/M0e4R85+8QOea9O/YQ8NfAD9lmT4l6D8cdak/4Sm68Q&#10;S2GsWMOlXt1bpZvbQSLEojicNnzGDHJLEHoOK+7rDStPsRusbOOINyfLjC18e+Il+OHxH/bf+IH7&#10;Onw7lv8Awv4fm0/TNe1LxRFN9nuJWZTEy2xIYuMoMsu0ErtY4yG8TgngmnwVhazeIniKtR+9OSip&#10;WvflSWyvq9dTlwvBuVZHmdTN403Oo4qMYJuSXS65nvZ6t7LY8v8AE37Qn7JPwu8R69pvg7Wr77XJ&#10;cPbWrW/wt1eO30yFlPlIqm2/eOsBRAQRjJYD5hjxyx+KXxO+OOrajp/7Lmv+LtN0+2mSSW6tfhtq&#10;01neotvEiReZ9nJjLBGAbkrjJVq/WHW/hx4E8SvDN4n8LaZfSQndC95Zo5Q4wSNwPYkfQ1Z1LxB4&#10;K8FW0Z1fWtN02Fvlja4uEiU+3JFZvgHLcVxBHMsYlOEJOUaTipU7y+KUou95P8NLHp1uFViHKlzu&#10;lSlq1BuLl1s2raK/Q/KKf4J/FbSPh94fvfA3h74m+I9X23V1qm3wldmKeWa5jaKNGnWFCqQ+avmM&#10;AckAKB00v2eP2XPjhdfFLXvGH7V37MXxE1jwrHps1h4S8M+G4LRXVpLhZftsplvYvLkCgxhQWzvY&#10;5HCj9Dvh18SvFVn8LY9V0X4ZahrVlY/aI7WfTb+1c30UUzorRL5o3blUEZxnNejeFfEOneLfDll4&#10;m0uORbe+t0mhWWPawVhnBHYjoR619tHB5bTxkcVSw1OFSPNyuMFG3M7tq1kn0T3S0OXA+HPDOBxi&#10;xEablZKPLJ80dOrT6t6vzPn/AODfx/8AFHh7wbdaJ4O/Yc+J8dvZ6vdJb2IXQoFhBmYiMA6n8u0E&#10;dsc8VqeNP2v/AIu+CfCFx4z8QfsV+NLW1huba3WGbWtMaaSSedIIlCxXEmcySIOvGc16t4Fiig1j&#10;xNAjZVdc3fe7tBE5H61V+OelJrPwq1aAsv8AoqRXq7v71vKlwPxzGMehrok3KTb6n3MYxjHlSt6f&#10;ofH37ZP7JHxy/b7+E0nwy8bfAK88Ky2vixvEOg65Z/EiC3ubS4MRjUYWzmBGGOQR6YIrJ/4I+fsf&#10;ftI/ss/GTxtH8dviC2u2Op6KkfhvztY+1zQQw3kyOsh8iL5twPzAYIxwK+/dVsf7T0y400XU0P2i&#10;FovOt32yR5GNynHBHUH1rxP9nPTfE3gP4tyfCPxneXWoX+i+EzIutXCxD7fDJfSsshEZ4fruBAJP&#10;JLEk1308zx1PAywcZv2UtXHpfuuzPPq5PldfMIY+dGLrQ0jNr3krWdme9LkDBrjvDf8AyW/xV/2A&#10;9I/9Dvq7Bm29q47w04Pxt8VN/wBQPSP/AEO+rgPSOyrmfjDNNa/DbV7iBsMtrwfT5hXSb+Olc78W&#10;DFL8PdSimPyvEq/U7hxQB0NvF5ECQ/3VAp9C/dooAKD6mikf7vNAHMu0n/C44+uz/hG3/P7QtdPX&#10;MidG+LCxgHKeH23fjOK6TzB6UAUfEeuaN4b0i51/xBqtvY2VlC011eXcyxxQxqMs7MxwqgckngV8&#10;I/tN/wDBT7VLTWbzWv2J/h4uvXkdq9re+LPET/Z9GuI1JKyQoD510Y23bXASMh2wzjFbf/BdHVPj&#10;Y37OvhXwr8Kfhf4m8VaVrPjqzi8aWPhTTZLu5bTkV5PL8uMFmV5UjUjGCDg9a+dtD/Zi/bR+Pngu&#10;+l8MfB+6+FHh6OBVuvEHjwKt8Ie6WdhGS+8KeGn8tR0+YggfZZRk+Bjl0MxxUoSi5tcspWskk23F&#10;e9K97Jaep+L+JPEviLhc1w2U8K4LndTWdaXwU1f8+p8Q3fxF/bv+O3/BRvTfFfjW41T4165oWmz3&#10;8mleGYS8OkWLn5/JjB2QgFhgcFiVHJYA/WXgvxLpnjjHijwjfNcIszR3lrMpjns5AcPDNG2GjdTk&#10;FWAIIr7+/ZD/AOCZfwG/Y8+Fd14f+F7alc+KNWuV1DVPHWtXPnaldXuwhXZ0ChY1DMvkoFjKswIO&#10;5iZPGn/BO39i79q3V/8AhZvxl+A1k/ihZmttZutI1S80155UO0rMbSaIzgjp5m/ggZPfi8Qq/CvH&#10;ksLh6mHlh6eDkpUJ0XyyUk7tyTdnzP7j43jjwDxnGuDo4qrjVHHKHJOTjeEk3dq3Rp7NHyd/wTP8&#10;EeHdd/4KGR+Kfhpq0ctj4S8B6jb+ImsXDItxd3NuY7eRhkZ/dvJtPIKqa/SHW4lb4jeH5CuWWzvt&#10;v/kGqfwg+Bfwh+APhOLwL8Gvh3pPhvSYjlbPSbNYVZv7zEDLse7MSx7k1a1yUp8TvDsQH3rHUP08&#10;iufiLO559mTxMk/hjFX1bSVtbdWfsnh7weuBeFKGTe2dV007ze7bd38ux021vWuc8fweZc6CWH3f&#10;EEB+nD10tc749fFxoQx116D/ANBevCPtjoMHHNOGe9JuHWgODxQBzHxmBPw01YY4+z8/99CunCgV&#10;zHxjYf8ACtNXH/Tv/wCzCunDqRnNACj6U0yqG2msvxh4qg8IaFJrU1jcXW2aGGG3ttm+WSWZIY0G&#10;9lUEu6jJYAdzXL3N745+It+ul2g13wjaxWpN1ceRaNO8zHCorMJo8KAW3LnkjkY5ANbwI3/E/wDF&#10;Ax011QP/AAFgrpgvYrWN4P8ABXh/wNpjaVoFvIqzXDT3M1xcPNLcTN96R5HJZ2PHJPQADAAA26AD&#10;HOazvF5C+E9UY9tPmP8A44a0ayvHRI8Favj/AKBdx/6LagDnPGzr/wAKCu5QoI/4R0HB/wCuQrtL&#10;aNYoVSNQqhcKo7VxPi2Npf2eJ4gvLeGFH1/ciu4jYBFFAHK/FGNBdeGbmSNWWPxPAMN23RSoD+bD&#10;8a6pOExXN/FARnStNd/4PEWmlT7m7iH9TXSLKD1FAHL/ABagkk8Gsq/9BbTj09L2A/0rqVPy59q5&#10;f4v6g2n+A7i9SzknaG+snEMTKGfF3Cdo3ELn6kD3p7eOPFZjzH8IPEB/7fNO/wDkugDi/wBpeexs&#10;PEPw113UL6G3js/H1vumnkCqA8UqdTx/FXpEPjLwjcf8e/irTZP9y+jP9a8Y/aF8ReItb1r4dWev&#10;fC6+sbOT4i6cks2oXNnLH8xcAFYpnPX2xXrs3w1+H1z/AMfHgnSpPdtPjP8A7LQBqx31jeKPsl7D&#10;J3HlyBv5Vz3ha3lt/iJ4kLyBhcLaSrxyo8spj/x3P41I/wAIPhY53N8OdDY++lQ//E1T8EeG/Dvh&#10;Xx1rln4c0O1sIZLW1ZorO3WNS2H5IUDmgDrtrDgGuR+JFtqum65oXjSxu7fy7G7+x3VvNGxMsd1L&#10;DFlSGG1lIB5BBGRjvXXhs9q5T4wn/ilbdhnjxBpI499QtxQBH+zzx8AfA4x/zJ+m/wDpLHS+Of8A&#10;kpfgv/r7vf8A0lak/Z4OfgB4HI/6E/TP/SWOm+OZQPiX4L46Xl9/6StQB2VI5O04pN470OQVIzQB&#10;y/wjkkuvDMupSMG+2apdz/TdMxxXVVzfwjSFfh7pjw/daFm/Esa6SgAooooA5f4pedJYaXYxf8vW&#10;u2qH6K/mf+yV1Cniua+IUyxX/h0P/F4gjUf9+Zv8K6NXyKAHVh+NfCj+J9LWK2uvst3azrcWN1t3&#10;eVMpyDjuDyCO4JFbRlwcbaCwxgUAcf4E+LHh7XrKPT9e8QaXaa5DcNa6lpq3aq0dwpKlAjNuI4yO&#10;uQQQT1rsVcN0riPA2gaD4j0HWrLXNKguo5vEWpJLHNGG3L9pkGKseBrq98Ma7cfDnU7l547eAXGj&#10;XEhZnktS23YzMTueM4BOeQyHjNAHYVzfxcjVvhf4gDqMDR7kj6iMkH610SyBu1c38ZpNnwr14D/l&#10;ppksY/4ENv8AWgDo41+UDFY3xHQv4A11CB82jXX/AKKatqL7vBrH+IrbfAOuH+7o10T/AN+moA0N&#10;FQRaPaxr0W3QD/vkVaqvpBB0q2I/54J/KpywHNAAx2rmuX+DgJ+Hmnkj+Ob/ANHPXTsw29K5n4PM&#10;B8PbBQv8U3/o56AOoxmkbGORSTSCKJpSPurmuBu/iT4o8YaXFYeEvB+sae2pTLHZ61PHbSQxwbvn&#10;nG2V9p2btgkUfPtDL1FAGz4ndR8Q/DOP7l9n/v2ldKoJ52iuV8LfDTTNB1qTxPqer6hq2rMpjjv9&#10;UkRmijIHyRpGiRxqcAnYikknJNdVHigCK5gjuI3gmhV1ZcMrLkEemKW3gS3jWKGMKqjCqowAPSpf&#10;mzkUfNSDrc5z4eSI9lqkQ6x+IL4N7ZnY/wAjVf4Uqn/CO3AjjVWXVroMVXqRIeT70vw5Ypf+JIT/&#10;AAeIpv8Ax5Ub+tHwvJt9K1KB0IK69eL/AORTTA+IP2l/jlB8Yv2p/H37OvirXG1BfCtvD/YGh6VG&#10;6xxzyQbw87/dLg+pwo7Dk18b+Nf2bP2hrL4VaP4M8c6j4f1jwz40msn1tpNLU3VpYRukyx2024iI&#10;gqqMUALBic9a+wP2pfgB4n+Af7WmqfFXVPEq3nhP4yalJp8AsrVlv9K1RrUbYvNaUhkeOGVk2hdu&#10;xhjkZ81stE8C+Nvil4f+AXxn+K6+G/Auh+DbW41JLRriS91KOVMeSJo1xaqcEvLneFwqMpO8flGI&#10;x2eZT45U6GCnH6pWowqTlUV+SMY2qeyf2ZKbWn2nvofhPFGVVamBxWI9tyZg8RyUk7ckaUo3U5yf&#10;lflSs0z1D9nz9mv4LePfibpPwp8C2EDaD4fhbUNak0ucsnzMDHG5J4aRy7NjkgH3r6w8L/BT4XeI&#10;v2crj4ReJvCFi3h+4+22t/YrGI42WO6kG7joQUBDdQQDnirP7MX7Mv7O/wCzR4Gk0j9nLwbb6bpe&#10;tT/2hcXSalNeyX7uoIme4nkkklG3oSxAB44rlPH3xh8EeFfgR4mtfivo+paboN3ea9YXWprqNjFv&#10;R726iYxB7kOW5O0bd2cYFfb8M8PU+GMGqFOtOtNycpVajvUm273k9dFsleyR+k5Hw7l2S4WrWdGl&#10;GpVV5uKtF6JW16Pdt7tts+Tbn4T/ALK9hpvimGX4d+K9Y0y+0zUl8Ga9rWvC8szMttMYn8jcCFym&#10;6OVw7HdzjFe3R/8ABS34Y2Hiy1/Zo+Fvh6XxRr2h+HbIa9qAv4rfTLKR7ZGFuZyWZ5QpyyqhC9C2&#10;eK87/Z1+FWiap+ydqF/YeKtc+Jq6LouoLpGpRtpenQ2KC3lFukttFcGUTpC67/MY5bLCNAQo8z/a&#10;n/ZV8C/st/Byz/bO+BdxrsevfETX9CXXNDuLq1l0i0uLvyop70I1uZ1aTaAUE4j3OCFAG2tsLDin&#10;MMoxVG9L623NYflv7PVrkc13au5W0bPAVGvwvwzUr4OnCEItTmoKMfdSvO1tG9HytnuHiP8Abr+I&#10;37P/AIGurmX4DeG/E+kyzTCxsfCetNaMMksYn89ZA7MCSW+QcHgkgV+c3xi8beGNF+Dus23xB/Z3&#10;+KOi/bdau5tB8LabrVlNp4a6hm8q1e6gSK4SMSyc/KcpuXrgj7f8N/Dzwb8S/hxb3fxMjhEjagxh&#10;+xaVbxnajY5IXnPPJHWvmv8Ab30LwH8Ffjf8N7PRfLsdC1rXorGXT4QqtI80Z2SnKliFZMH5gB5u&#10;eelfD+APjlh844mqcH8Q0pfX4yquVWnaMUqSvy8ut5XUle/Y/PeOqnE2IynCcSU8PCtls+WdBVkn&#10;U5nFu6a2tbRtdT1T9hX4ReMLz4WWvjL9qFLS41i9s0S4lkVBlkRY1RVUYwqKi8ccGu8tvghYeADq&#10;Efhq2g+0eJLjFrqq2H7u1gjYSb5MYJwV55HA4xXafDXwnoHiH4ZaX4g+3P8A6PaBGjbGN2Tn8cn9&#10;Kk+Jer+ItJ+EevHSdIe6VbUxQLAu5trjDEDIyQuT1Az3Ffwfxj4j8T8XeI+NowrSp0sXW5JU3JqH&#10;JzrlTu7NJJNn7xwhwJwblPBOF4vqQ9viqcJVm3s6k47K26jJq29rHsX/AAT1+Ien/E34d694rsHR&#10;lm8QIJDGuFLixtd2PbJ49q9h+M3/ACSDxV/2Ll9/6Ievln/gitB8MbX9nLxJb/CfwR4g0XTV8d3X&#10;2iTxJuE+q3X2W186/VGdjHFK3zIny7VAG1TkV9S/Gc4+EHir/sXb3/0Q9f6UcOZLR4dyLDZbRlzR&#10;pQjFPTWy6W0t2sdOW4qvjsDTxFaSlOa5m1td66G5oX/IFtP+vWP/ANBFWWxjmqmhOP7Hs1x/y6x/&#10;+girTuK9o7Tl7CSSX4x6xCz8W/hvTyi4/wCelxeZP/kMV1CHIziud0pYX+K2tyoRu/sLTUfHbE16&#10;cf8Aj3610inI6UAFFFFAAxAUk1y/wTMh+DnhITff/wCEZsN/1+zpXS3Ey29vJPIfljQs30ArnvhG&#10;dnwr8Mqf+hfsx/5ASgDpKr6nYW+qWMmn3kKyQzRlJEboykYIqbzFxkU1pBgErQBwPhzxrY/DXX5P&#10;hr4/8Uafbxw2iTaDeXkwha6t9xVkJZsM8Z25xjKspxwa7y0v7K/tkvLG6jmhkXdHLE4ZXHqCODXK&#10;yW9vqfxllt7qBZEt/DUbKsig4L3D+o/2Kp3+nL8L/FFvq2kW8Meh6zeJa6nbANstLiQsI7hRnADy&#10;FInUDBaRXyMOSAd4CCMikYbuMUkRymcU4nigDm/hnEIvDMyRqAv9uap/6X3FdIRlcZrmfhVcGXwr&#10;MxH/ADHtVH5ahcCumJwM4oA5fwJbiHxR4w2cBvEiN+P9nWX/ANeuormvA77/ABH4tdR/zMSf+m+z&#10;FdLnnFACMCegrl9I3f8AC3taH/UDsf8A0Zc10+8VzOkc/F3WmH/QDsf/AEZc0AdQc9jTWcDjNOrl&#10;dd+JH9l+IrjQbXwXq+oLaRxvd3likLJBvBIBUyiRzgE/IjfnQA74sOreCptn/P8AWX/pXFXS7Syg&#10;g9q4LQvhzqXi+DTfE/xR1rUrqYFLxPD8kkaWljPu3opWJQZmj4XdI7gsu4AHGPQF+7QAmOMUOMqR&#10;S0E460Aed/EP4deAvH/xi8Hjxv4UsdUbRrHUdU0j7dbiT7JeRS2KJOmfuuqyMARyAxrY09Yx8Y9S&#10;UxruXw3YlW29jcXeR/46PyqPVy4+OXh/H3T4T1n/ANKdLqaxUf8AC49UlHfw1Yjn/r4u6JO8bMEl&#10;e9tTi/26PG/jv4c/sm+PfHHw41G4s9W0rw7Ncw31pCJJbWNADNMikHLpEJHUYPKjg9K/InS/2J9R&#10;+MHiPbN8Wbyw8Pr4wa+1DTdW1LLatqDkTZMr/OxL/MRznPav01/4Kt/FfRvh7+zHH4P1Jl83x94q&#10;0/wzbqwYqyzOZp1bHZre3nTn5SzqDkEg/Bv7Qfh63+C3i/Rfij4i03WNYl0Hy7nQvBui2vm3Goan&#10;JEziR1yAI0wASeu0dK+L464w404Zw+CwPC2J9ni8ZKrDlUIz5oKMdXfZRb0ldJat3PzPOcl4f4o4&#10;29hn+KlQwGFw06s5JrWpKXLShFNW5pNNX6LYuaVoOh+MfjLcfBrxdp8l/a6NJ/aXj3T7Wby/I0WI&#10;u00jZIPlERkELksPl712OkeIG/ao+N9nrureCbTR/D2kaLZ2fh3w7CR9n023TzzBEVJ2+YVKqxUA&#10;ADavHJ9V/wCCV37Db+IfDWuftlftA/Ee38UeLPid4em0a5sdFgntbHSNPMkiyWoW4ijuDcB/MV2c&#10;LgjCggBjzH7XX/BN340eEoW0z9gG+urrxVp8GmTzXHjXxFut5LdDcKyj5kHmuwRi2wjggFQcHnxv&#10;BufUfD2PDuU5gqOJlrUqtOznU1qcrjblTk7X35UfB5X4dY7LMqoSwMIujKftqsObWfI4unDmW8eV&#10;PmV7Nvscf8Qvg38YPh78HviJ431DxV52ua1Ig0eFoyYbQLwirH7ADivlX9kz4H+IPCPxT03xHpvx&#10;D/tHUre11LSvGM2oaUtrLcTSTxXlu5Jlctg3DpzjCwA5+fanp3w3+In/AAUY+L+j+D9A+JXgjR/E&#10;UvirUIoY1sdYWxji3D+IMXV2Ujn7g4/GvUf2Pfi7o+rN8YPCWu+BIIda8J+OLgXlh9ljebENraxS&#10;LtUkMhKllYEhgSR0Jr8Xw8fETwV8O8zh7OhjY1ZSUq9GfNy8yVFxkrL4d9dnc+izzMJ+NHHFWNWj&#10;HCUcRGlQjLlTSlT2hFqyje1ldeZf+M3w/wD2g/GNxHJ8OfjNItu0Yj1KPT4LaWK45BZHRiOcdCD9&#10;Qao6N8PJ/GXhLxPp+u67HpR03S2RnvI1DO+wjLZP8vwrt9Q+Knw+8Fz3l7qHwftbnSpPKu4Fs7VR&#10;dIskasQY9vzDnPXIFcM2u/BL4pfERPGl94GsF0e809vscMFqqjdghXkIAxz+INfm+GzzxWynw5op&#10;YD6tlqd44iFOmpVHK65Zz1ctG0uqR+X8UZH4e5rxdh6ONx88VjKVWVCVCpzctOSe/Pvyq11rY9m8&#10;J6PF4W8B6L4I07TNNuWmsYpplku0WRpCAwO3cCRn864f4e+BPjj468W6xc/GzRdN0/R7O7V9HvNP&#10;jVJolD4ZSwOcFevpWJ+zjr/gX4o+NNbnn+HPiTSdW8JyB47PUrxpLe7YDCsjPgoDgcZxzXqei+Pl&#10;1fx3pfhjxZdtp+sSM0smlJJuG1j/ABEcYxX875pDEZXjatKmufms5Skvejf3ny2fbS/bc/vLh/hH&#10;MKPDOPyTOMsw1OpCnFQkpKpPkS5o1Lp+7fS7XoZf7B/jPR7z9t+98BaB48tNSstLstSmtLeG6DSR&#10;rLLvO5N5PBbbuwAcdBX6D7vp+dfn9+wDoXhf4YftqeIPhT4d+H+nW8bm71WPXoEhSaQSp80T7UDv&#10;z829mb04wAP0C3t/zz/z+Vf6eeHeX5FhODcJ/Y03KjOCm3K13KSTldLbW+h+KcFyrSybmqVVKTnL&#10;mVtIu+sVvounkWDzxXg/wUl+IcPxh+Oa+FNJ0W4t/wDhaluWbUNQlifd/wAIxoOeEicYxjvXvFeR&#10;/s5OD8WPjoP+qrW//qMaDX3B9eR+PdI8UTfEbwrrurfC3w7f6h59xDHdQ3QadYxbSsU3yxKQuecZ&#10;xmuufxL42tgPJ+D2oSZAz5epWYx+coq14jkjl+IHhuyx+8Vruf6KISh/VxXSMNvFDvy2M/Y0edzU&#10;Vd9ba/eeaeNvGvjCHWvCZufhRqW9vEEmyP8AtC0LE/2feHHEvXGT+FdLbePPEZj3T/DHV427r5kL&#10;fyc0zx7c2Ufirwil1IqsuuyyIzNgf8eF2uf/AB8D8a6lBuGA1Boea+PPiJ9q1jwzb6l4A8QR7fEI&#10;kCjTWfLJa3DDG3OeRn8K6hvidYRQ+ZJ4T8ScdVXQLgn/ANBo8dwiTxF4RLScx+InYD1/4l94MfrX&#10;SBOOTQB5j8R/iJo2u6NY2V14T8SRp/blnJ+98PXC5Kyhx1X1Arpl+L/hVZPIurTVbZuh+1aTNGB+&#10;a0fE3esehxAf6zxFbq302uf6V0wjwvGMUAfOv/BQf4leDdV/ZO8TaPb6nma7m06OGOSFl3k39vxy&#10;K+hLeSBUjtFdQyxA7M9BXhn/AAUna6/4ZR1S1sIlkmuNd0eJEY4DE6hBxn04rsLXwr4y8J6lZ/EO&#10;8sG1bVP9KXV7eyuGH7mQgxrErHDCMIFC8FtxOc0AdDrXhPxUPGFx4s8NeK7OxW40+C2uYbrSTPuM&#10;TzMGDCVMZExGMH7vWsfwRq/xW8ZadeahZ+MdF/0XVLi0X/iTPtcRPt3ZE5xn6cVJqeo6p8VNRtvC&#10;9jo+o2GkpJ5muXF1G0LsF5W2TBzljjcQcBQRnJFU/gbeeE/Afh7VvDt94h0u1aHxNqBWE3iJsUzE&#10;gYY56GgDR8R+Gvi14i0qPTL670F/L1GzuhIqyrkwXMc4GMHqY8deM1q7Pit1MWg59TPN/wDEVc/4&#10;WN8Puh8c6P8A+DOL/wCKpR8QfAkh/d+NNJb/AHdSi/8AiqAOS+EHjz4sfFD4UeGfiV/ZGg2f/CRe&#10;H7PU/sn2uZ/J8+BJdm7ZzjfjPfFaGra38VtO1rTdLNloLfb5ZE3faZvk2oWz9zv0qj+yK6yfspfD&#10;GVTkN8PdFII7/wCgw10HiuZU8X+HQV63U/8A6JagDN8I+Hvin4W8Maf4bQ6HMthZxwLI0swLBVAz&#10;9zviovEniT4r6Bd6Xa/YNBlOoagLbd9qmGzKM2fuf7Nd1uGM1yfxG51jwuM/8zAv/omWgDnfHMnx&#10;b8KSzfE9rLQJv7J0S4j+xrdTL5gZ43znyzj/AFePxrW8QeHPiD40bT9N8SRafaaXHfedqH9la1dJ&#10;NMgikAQFUjON5Rj8wyF79K6fxV4bsfGPhq88L6o0i21/bNBN5Um1trDBwexrg/Eeh/Ez4ey6JpHg&#10;vxrDcWeoastr5WsQGSSJfJmkOJAct9zvzx7nABe8RfAPwjqWkXS6K+p2+pNYzRWF8/iK+JgkdeG5&#10;mJxuCk/7o64puueJfjPol7pNhdaL4b26pqX2XemoTsUPkyybsGEZ/wBVjr39q0xpnxj7eJtFH/bk&#10;/P61la3p/wAQ4vE3hibxLrmmz2q6780dtasrZ+y3GDkmgCr8UPDXjbVvDd1rV/oWjzXWnWcs9o1n&#10;qF1DOWCE+WskQV8NjG0HB9K8n8bftTeL/hT4JtfBXhXxDomu69bwCKe+uvtTpa4B3Sz4UlQOys24&#10;92JyT7d8avivofws+HmseK7m4gnvLHS57mz0xrhUku5EQssS57swC56DNfmfofxK/ax1fxBeXfjP&#10;wnodjda9cXGo69puh28rqZbmFzHD5mfmbGDuPHHvivz/AMROJ8Rw3w7UrYGvRjiF8MasktLXbUdW&#10;2tlfS7V2fN53nccvrUcOozftJcrcFflvteXwxv5taHaftAeAv2yfFvwotvh7rfx5m1DQZLeObULH&#10;TdGihWNIRu2JOCjqhUbSCWYrkA9z534j+COs/Daw8PzfCd7xW0mSI2954f0U21xpVw6MRLbYDK21&#10;QwkBPQgMGDEV6le/Ff4m2/w91bVPFfww8UWbWbNHKuoW0SpPG6MBIjBvlSNeo5Y1xsv7Q1l4+8EX&#10;HhpvCk1jqG6GUX7MYxt5XzACe4BBx+NfyfkXiZ42Z9m1CFGs6rhU+GlblautZRhulfqfG+L2H4D4&#10;YwFJZvKSxEac5R/euVSM/ihyyTau9FZXWpa8BfGLVPCngzVrLxx4W1HUb6HVp576TVdPJuLxm3MJ&#10;SioygEBuFC4J4Fbf7K37F/ij9rzxHqHin4ueEda8J+CdNnsrvw3pOrabNGutP53ns0i74y9uPLjU&#10;LnkO2e2PJv2ek8aeIvjNqXiL9nLxC19oFvrCJ4+vdSvkktUBt5t6Wu9GcTL5acRsAPMUY+bI/WTw&#10;R4x8D6p4fiPh/UoYYbLT4XktpH2taxlPlDZ6YCkZ6fKfSv7G4f8ADenwDn2JzOVTmxeI96TjKVoK&#10;aTlDlbavzddzzeCsBh/EDLcBxBm9KTlST5I1IJWeyn3bt8r62MfxDB8U7DVtH0uP4haaq6jfPAzL&#10;4fO5dsEknGZ+uY/SuD8WW3jD4aftVeDfEF3eya/J4j8O6lpkkcEMNr80DRTx/ecA/fk4zkYPvXpW&#10;uajpviPxB4N1fQtUt7q1bWJpY7i3lEkcq/YrlflZcgjJ6+1cH+2VodxF/wAK1+KNnOI38JfFLSJZ&#10;2/vQXztpbr9M3qMe2Ez2FfVu9z9njbl0Ow0X4Xt4t1S98WfFHTYpri7YJZ6cc4soEeTapKyFXdlK&#10;liABnjnGaj8ffDXwF4T8G6lrGg+ErK3uvsbwQ3KxAyRebiMsCckEbs8eld7HKAuWrkPjH4q8M2ng&#10;nUdPvdcs45v3SeTJdIrBjKmMgnjqKQzo/Dmgad4e8P2eg6NZQ29rZ2scNvbwxhUjRVACgDoABXmP&#10;jfTvF3wPs7L/AIV94rhTRdQ8SQwTadqVq1y1mLqUp/o7eYuEErqRG2Qq7gpACqPQbL4j+AJdNjvI&#10;fHGjvDsGJl1OIqe3B3VzviPUfC/jb4o+GtDj1mxvLeygvNWkhjnWTMsXkxR7gCeAbhnHoyLQAaH8&#10;KPH+jatq2sw/FgF9ZvEublBoihUZYY4cLmQ4G2NTj1J+lUfiP4N8a6lDpfg24+JVwbXxFeT6dqLr&#10;YxqywmxupMoecNujXk5GM8V6K+radGdr30I+sorkPiZ4k0W01vwi7a1ax7fFA3lrhRhTZ3S88++P&#10;xoAdo8Hx00/R47HUovDd/cozB71ryePzV3HaxQQkA7cZAOM1meFx4zb4/wAz+MLTS43/AOEQQQ/2&#10;dNJJkfamzkui4/Cum8SfFXwH4Z8O33iK98T2MkOn2clzNHBeRs5WNSxCjPJwOB3Nct4M8WXHi745&#10;HUT4dvLGGTwbFJbtd4BlVrhiDgdOKAPSpORXi3irxF8fNE/aD8Qp8K/hpoevWDeHdJN1JqHiBrOZ&#10;H82++VF8plYY7lgc9q9qIJ6Vx3hoY+N3ioD/AKAekf8Aod9QBy918Tv2qrWLzR+zLZ3B/ijg8YW2&#10;78N2B+tc5q/xi/aD+IXgiFrT9j3xAFuLiGXdH4q0gq0ayBiPmugckA9RXvbKTwe9cz8G5Dc/DHR5&#10;yfv2at9aAOJs/wBoH45yEpe/sYeMbfaPvf27pDg/983ZqrrP7WHi/wAMKkvin9ljx9Zxvcw24mht&#10;7a5XzJZViQZhlbq7qPxr2crxiuY+K9t9o8L2qZ6eI9GYfhqdsf6UAcXdftXT2G17z9nj4mbT/wA+&#10;/hGabH4ICac/7XvhSK28+6+D/wAUIePm8z4b6jx+Iir1byjjHFK8WVxntQB4r8PfiH8PP2gPjHqc&#10;WnQeKNOuNO0CEta6haXulyFWlb5trbCwyMZ55r0F/hRbRSb7Lxz4kt/QLqpkx/38Vq5Tw9ci5/bI&#10;1632/NaeBLME/wC/cyED/wAdr1ZyQOBQBwFh4T8QyeNtR0KT4p+IGt7fS7OeFcWmQ0kl0rHP2fnI&#10;jSr2qfCu61qzk07UfiX4ilgkwJod1oBIufunFvnH0INWtAkab4qeIlJ/1Wk6ag/77u2/rXTbPU0M&#10;BscOyNY0PCgCuB8Ra94d8A/GSwlv9bXT4dZ0W8ku0dsRzzQyWyxuRjhgsjjI5IwDnaMegZKDFc3q&#10;ZjX4o6bO+Pl0G9/DM1rQB5B8av8Ago38BvhJ4nk8D6cNS8Ta1BZx3NxY6Da+YsMcjYXfKxEaMQGY&#10;KWyQvTpT/wBnv9rH4f8A7Wev6T4u8D6fqem3Gi32oaZrGk6tbeXPbS+XE4zgkMGUKwZSQQa+H/8A&#10;gpZ4EX4G/HrxJ8e/DWvx6j4X8UPbXF1b6TeLdTWN4iiJ1eBMv5bjDBl4U5yOte0f8EkfDfiH4wfD&#10;P/hdTeFLrR/D+ta5dz2V5JebLi9RI47dXCD7q70lBzzla9GphakY1J+xXslGDjU503KbfvwcN1yr&#10;VM/Jcl4s4sx3iRispr0YfU4RbjJb/Zs2763u9LaWPvnd7VyHxZsb2+TQY9P1Z7OU+IIB50catgEP&#10;nhuKuf8ACs9L/wCg5q3/AIMGrD8U+BLTRdW8P6jb6zqUzLr0H7u4vC6ch+2K84/WjcHhDxeRx8Sb&#10;r/wBi/wpjeDvHB+58T5x/vaZEa6ZSSOaWgDzL4ueDfHo+HWrO3xOZlFocq2kx88j/aro18HfENRt&#10;HxUb/wAE8f8A8VUvxh/5JprH/XoR+orpQc9KAPP/ABp8OvGGt+HLmx1b4ttDCvlzm4bSI8RtFIsi&#10;sfm6BkB6j8Kw/DPxD8XvMfHN9rrX3hy2s5JJrxdHFrFcKB8nkIZHkd2PQ/dYEY5xnuvittPwz8Rq&#10;5GP7CvM5/wCuLVn6X8MPBDX8WowySTpHMJ7ex+1lreGTO7esYOM7uecgEcYoAseEfGmuatrM2geK&#10;NBTTboW6XVvHHceaWhYkYYgAB1IAOCRzwTXUCTJwBXLeMvCXiebXYvGPg7VbaG+hsXtWhvIS0ciF&#10;g45HIORj6Gq3w6+Kx8YX95o2p+GbrS7jT1hWb7XIuGlZfmQY7hgQOckc8UAdpWb4zXzPCWqR/wB7&#10;T5h/5DNaCyBulZ3jNGfwnqe1sH+z5v8A0A0Acv45jnb9ny7t7W4aOT/hGgqSJjcp8ocjII/MVdHw&#10;vku0DXfxH8Sye322JP8A0CJa5XX/AA58Qj8Gprq4+JEckB0EHyI9FQEjyxhd2/8ADNenaKL8aVb/&#10;ANqFDdeQn2ny/u+ZtG7HtnNAHD+Nfh74C0LQhqHiq/8AEd9BDfWrRpHq13JI03np5W1I3GT5hQ9P&#10;rxVX4d+OH0b+1NOvPC3jAw/2mzae15ot1I3klE/idScbt3U103xTZYtF0+Q/9DHpY/O9hFdGI8jB&#10;PagDzz4k+PLLUfDa6efCuuKk+p2KySXGjzRxqDdxcsxAwK9EUHy9oOOK5n4swNN4A1BVOPL8qT/v&#10;iVG/pXTR/NEvutAHjn7Z/iOLwV4F8MeMJ9EvtQj0v4haNPJaaXatNO6i5A+RF5Y81bf9qPWmgE1j&#10;+zX8Rpmb7sf/AAj5jJ/77YYq1+1/pNxefs8+IL61x52lxw6jG2PueRPHKzD32q3NeiaLqEOr6Vba&#10;tbZ8u6t0lj/3WUMP50AeYp+0L8Wru38+x/ZC8asP4Vm1DTYmP4PcAisfRvjB+0G3ibUteP7F3ixY&#10;7qGFIVk8TaKrfJuznN5717gcjnJpr9Nx4oA8Vs/j7+0xq/ia68Naf+yVcWb2sKSyPqnjDTwAjZwf&#10;3MknoelV/HWuftleLdPh0rTPgH4VtVj1GzummvvGjYHkXEc2MRwMefLxn3rvNS8XeGfCvxauotZv&#10;jDJceH7dlVYJGzieYZ+UGtnRviR4L8SalJoGja7HJeJb+a1q0bI+zONwVgCRnuKAM39nHzv+GevA&#10;n2hFWT/hDdM8xVOQG+yR5rB/aAv/AIiaX4o8H3nwv8Nabq2q/wBoXYSy1XUmtYmT7M24+YsbkEDo&#10;NvPqK6H9nk5+APgc/wDUn6b/AOksdJ45Q/8ACzPBZz/y933/AKTNQBy0PxF/ayjg3Xn7OWkNIPvL&#10;b+MYip+hZB+tZ9l+0F+0S/iC68Nah+x9q0lxaWkNxI1h4s0orsleVU/1lwneF+3p617SV4xiuS0B&#10;zL8Y/Egz/q9D0pP/ACLfH+tAHnHgf4u/tA+DvDdj4W1D9jHxZI1rFta4h8RaMyHknjF3nv6VsX/7&#10;SPxP0eLztW/ZG8cqmMlrWawuMcekc5Neubec5NVtWQnTbghv+WLfyoA8n0z9re51XSIdbtv2ePiM&#10;YJl3Ls8Nu5I+ik5qxa/tc6JIpa8+CHxStyv8LfDnUG/9BjNd18MLYQ/DrQ0x10uFvxKA/wBa3vKX&#10;PSgDwPxZ+0j8NPib4u8H+AZvD3jTSLjUPFUcdvJqvhi+05WcW9w20Sui4OAe4zg16pN8KNKc77Tx&#10;P4gtj28vWpX/APRhYVyf7Sdwlv4o+FcBA/ffE23A49LC+NeqrkLzQBwGteD/ABBpOv6Jp9j8UvES&#10;w3d5Kkyu1q+QIXYctAT1Aral+H+tSDC/FbxGv0+x/wDyPSeMZ3j8beE4s/6zUrj9LSU109AGT4T8&#10;JW/hLSjpdtf3F1vuJJ5ri7ZTJLJI5dmO1VXJJPQAVzvxxSy0jwnB4xnuWtbjSdVs2t72FtrRrJcx&#10;xSqfVGRyCpBB4PVVI7iud+KKCTw1bxsM7tf0kf8AlQt6ALXhzxr4T8UySx+Htet7x7cL5yQvkpno&#10;SPwP5Vk/HVi3wa8Tzxna8GhXU8f+9HGXX8MqPqKt+J/AFt4gvf7XttZvtNvvs4i+16fMEdkDFgpy&#10;CCAST071yXjfTfjF4l+HerfDifw5ZXU2paVNYvrSXwjjZZIyhfy8bg+CTgcA+1AHpkGVXJJasb4l&#10;qJfh7r0e4ru0W6GfT901VYPhrpbJk63qw/2f7Qbisj4ifDLTR4E1t01/WFK6RcEf8TBuf3TcHigD&#10;Q0Twl4ufRrVx8Rrpc26Hb9hi44+lWG8H+Nf+WfxMuB/vabEa2vD0XkaDZw5J22sYye/yirlAHKye&#10;DPHxXCfFKT8dJjP9a5v4S+DviAfAVj5fxPZV3TYH9kxnH75/9qvTj0rmfhDn/hX9iSf4pv8A0c9A&#10;EUng74hMhV/io+O//Enj/wDiq8/gX4ieHJ7n4efD/wAcf2xd6fdSTTCPQ1iS1kmd5wtxM0pXZl+V&#10;RQ+08c17TJ9w/SvO9J8D+FvEfiPX7y5vZobhtbeO4jtLwxfaUEURCuAckD1GD79qANBPiZfT6/bw&#10;waIn9jzam+nLqTXHzPcDdnauMeWGRkLEj5hwDXaRdMg5rmfEXgCzvvCdv4Z8PzJYCymilsvk3qGj&#10;YMoYHkgkcnOSeeTWLZfE7xN4a8V2vgXxp4faae6uD5eqWfy25hIB3kHnKtlT2AAPfFAHoVFRx3CS&#10;p5kR3KRlWHeg3AUZYUAc54PjEHiPxTGvT+2kb8WtYG/rXEHRn07wd4o8Y6v8S9U02KzvtRuJmN1D&#10;Db24Qs25m8vIUYySW6CtrT9L8Zal488WT6B47jsbcapAPs7aWsxB+xW3O4sOtfM9/wDtD+Gf2kLb&#10;9or9hs3l/Z654S0u+k1LXr6xWOxljmVs8gkbcjDKeShPvW1GhUrXcVdKzfkr2/OyOTG4j6vh5SWr&#10;s7Lu0r2PmnwV4xt/iXBpehfE34z6n42+J+oa9cQaLZJ4guHiXVVD+U9nGsgiiREEmZNufLDEnk59&#10;20X9hfwtbX3hfXPBmv8Aja1muvCzWvi3Vbjwxcah/aRYIylJH27AMsEIBAXHBOSfI/2ZvB3ggfEb&#10;wv8Atj2HwEm1HWbezhTQ76yuIYxb2zoPOcK/LyMhKBh0V2A5Ix9DWv7e/wAVfh14M0DxRqnwFZPC&#10;Vvo9st0xvs3xAiUZRQNh6cAnJ6da/JstzLgGnmNeGJxqnicTUcZ0604ylTnzW9jHltaKaVlprvsf&#10;k+SYzLMdkMcdn0HaStrCduVSdpSdrN9HK+1ij+0z/wAFCrr9lbxX4Z/ZW+A3w1nur3SfC8F3dS+J&#10;bW4hjhsIyIIo1CoWaRtp+fGFxk5OBXi3iX4hyfEPwf4f+OX7SZ0lbLwnqWo+JLS3h019umLc3U/m&#10;oJmP70jeeGUE4BwDwPu/4r/sxfAX9py003xt4x8MQ3l9HY40nX7WRo7mOGQBvlcdVPDAMCPavlH4&#10;E/8ABKDxPqPjKTUvjh8Zl8SeA9J8S6qdP8Mx2jxtfxLdXESw3Y3bGQfewvU49K+04uyHMOJ8LRwe&#10;BxywlJJ+2tFupUT0cYSTtHmTsm9nqevmWW8U1s4qJpVMHOMVTUZ8nspJp801Z+0jp8OiZ5J+0Z+3&#10;VZfAz4QN8UP2d/F+la1q2rywWM2j3EixQatDcq8cMczY+R/nYpICO+cjivKv2a/ib43+LPwY/wCF&#10;h/tQeD/Hh1S+t40t4dMkn/snZbsyW3lxFzC6oixlW25LFmySeHfsbfs8fBD4+eEvE+qfC7wpHN4b&#10;0fxZqMNvbaqrlp7aG8m+yxyRk7S0cO1ASDyOOte8fCDTPDfjT9jvVvBMRms28O3t9pNvazLsNsLa&#10;eSOPae37vb0r8G424ryXwwo0OCsgxVebo4iHtq83y1KcKjjKMYtN3Sv9x8nHG47ijAZjUzSnGHJ7&#10;Rwg7xpVnC9OSSjblWjlq9+h5b8KP+CgF7ZXVp8OpvhldWUcVq15p95rD2sbajbuSRJD5k6qfmDKe&#10;CQVII4xWx8RfGcnx81XS/Gvjj9j7X9cj0HXITb7b7Tdy5hdVdQ0pKsHZWBAAAU89KyNY0f4aftRa&#10;b8Nvhx4g+H2hrpPwV0qIax4wutLMV3NqBeMz28UceF8nJhLkg7nJxj5idT9rL9tHwZ+z18RNL8Ha&#10;dqMOjtPe2mmLZrKEuLuGUn/So0C4KRfxMSCBmuLi/wAN8rl4nU8t4OptZjVpurVnKrKCppq/NJxt&#10;JyqJp2V7XVycFio5blNDE4iMsbllC0YUbt88lC8oU23y2pLV+tkVv2iPEv7Xd98Q/BfwU+BHwN1z&#10;wzos10ZdQuL7WrRlmbY8pVpY5WVfkjfqetfRlp4g/aJ0/RrHTtJ+EWlPNCoJ+0eLExKcc52xnrXj&#10;/iv4j/EDwZ8QPATaDcaVe+G7i8jk17VtQ1J2mRpIZVYBecAK5HAr0rwt+0X/AMJDouuanocmlwwW&#10;Nw8Wj+ZG6mc87RuIwC3GMnk1/LPEmS5xTlQg8vhaEmpSfO25ubV5Nu93a6Te2p/TGO8SOHsDwZle&#10;Dh7OEZUpyhRoOFRxSjzP2ttpK+zPXv8Agkzp3iPS/g94u0zxTpdjZ3kHxBu1kt9PummiX/R7bjcy&#10;r+WMCvob45G5X4LeLns443mXwzfmFJG2qzfZ3wCcHAz7V87f8Ek/E0nij4P+MdVlsZ4ZP+FiXkc3&#10;2iMqzuLe2y4z1BPIPpX0b8Zufg/4qx/0Ll7/AOiHr/SzhXAYzK+G8JhcVZVIU4p22vZbeR8Lwzio&#10;43IcPiIx5VOKdtNL+mh594b8f/teQaTbJqX7Pfh2TFugVrHxmGB+UYP7yJCOPaman8df2l9A1Gzs&#10;dW/ZMnulvrjyYW0vxfp5y2xn6SyJ/Chr17QVP9i2eR/y6x/+gisPx42zxP4RTP39ckH1xZXJ/pXv&#10;nuHmdl8WP2hNE8Vav4km/Yx8VzrqIt1hW38TaKzRpGhGD/pf95mPGetbTftBfGCG2+03X7IPjNRj&#10;LKmpaZIw/BLk5/CvWFVsYz3o2HGAaAPG9I/a31PULy7025/Zv+IlvcWTKtzCdEEmzcu4coxB45qx&#10;F+1vZi4+z3/wE+KVv/tL4BvJl/ONDXbeFbXZ498US/35rT9IAK6YR470AeL+MP2yfAlj4d1Jb74c&#10;/Ea1IsJvmuvh5qMaj5DzkxcV0Xwt8AeE9f8Ahb4a1XRfEWt/Z7rQLOa2uIdcuBujeFGVgGcjBBHb&#10;iuk+L2oR6H8JvFGtyDi08O30zZ9Ft3b+lZn7ONobP9n7wHaMu1ofB2mJj0xaR0AJ4k8AalofhrUd&#10;R0j4meJIZLexmkj3XEEmGCEj/WQtVrRfBOt3Wj2txL8UvEO6S3Rm/wCPPqVH/TvWp8SJ/s/gDWpf&#10;TS5v/QDVzw5kaFZZH/LnH/6CKAMzwx8P18Oa3d+IbnxRqWqXV3axW7Sak0P7uONnZVXyo0HWRs5y&#10;elamuaTYa3pVxo+q26zW9xC0c0TjhlIq7TJ0LRtz/DQBwXwe+KHhXUPDWneHrvxhHc6k1xcWscc8&#10;2ZZDHLIApz95gic9zgmu9Misn1rjvC/hDTfFHw5stO1BpFEd3JNDLC2ySKRZ3IdT2Oc/UEg8cVGL&#10;f4l+Cria002F/EljIubdry+WO5hbuGYqFZfTAyKALfwj3p4dvrfO5U8R6ptP1vZmI/NjXWBs8V59&#10;4B+Fd9Do0114svrq2v7zVLu6mt7HUG8pPNnd1A/4CRn3rdb4Y6Yy4XXtXX3GoNxQBg+GPDuv33jP&#10;xnJp3jSezhHiSMJbx2sbAZ06yY8kZOSTW+3g/wAZfw/Eq6/HT4qz/hToy6FrHi7TYrueZU8Sowku&#10;pN7nOnWR5Peu0oA5c+DfHn8HxQl/4FpcX+Nczpng7x+PivrCj4ntu/sSxO7+yY+R5tz/ALVenVzO&#10;ltn4t6wP+oFY/wDo25oAj/4Q34hf9FTb/wAE8f8A8VXHeKbHxR4C8V/boPicbrUtahWKPTU8O+dN&#10;KI8/MgWVduN3LNkDjNet1w/jDQdC8Q/EWODVro28kOjrJa3UUwjkhkEp+ZG9efceoNAGfp3jT4k6&#10;Lokeh3Ph5dT1qG2lu7iG4nSNo7cMdiu0e5TM33QF+UkZyB07vQdbsdf0W017TpfMtry3Se3k/vI6&#10;gqfxBFUvC3grRPDEEjaR5jPdYa4uppmkkmOOCzEn8hgc8AVw93q/i79n/wAMWmn3WnjW9D0+zFpZ&#10;tar5c8YjUCPzM8cqNpI6kA45NAHqVI+NvNU9G1mDV7CG8RCjSRqzwsRujJAO1vQjNXHBKkCgDldV&#10;jz8YdDn7p4Z1Zefe404/0rzLVfjH4I139tm6/Zst/GOv6f4iPw/h1fydPswsDW8d06sTM8TLu/0i&#10;PCggkbuuOO+8dafr198UNAi0DxGumzf2DqZaVrMTb186x+XBIx659q5DxL4u0D4H/E248ffGLx7p&#10;qWLaBBbS6hNpixSea9ywhjTZuds4m3AeinoDi6cqNNSdRdHaztZ935LqY4ipGjT55SUYrdvRWPmb&#10;/gqtpXhyDx/8I/hlZ6prWqeJZfEl1rFvLqF8THb2cdpLbuPlCgF5riAcc4RulfOv7VHwR1y98St8&#10;aY9dvr7xN4ehjgtre0jvJbOB5GC5kLZ3DbkEA8rX3T+1N+zZo/7b1p4Y+KXwb8a6PZalo9reR6b4&#10;okjkmZFlUYiEYIBXzArtuwwKDHU14R8A/wDgnV+1p4u+MOr6L+2F8ctP1jwjp+mQpcWXhhXtZ9Qv&#10;G2lZGYg4jCB1K/eO7gjFfFcRcL51mnE2X51lmKpU6eHpuFWM05TmpzvJQ0sk4abp3Z+U8RcOY7Ps&#10;wxjdOU6daFNUpRqKNOLjzcznGz5lrpqe/f8ABNf49eCPH37Fngfxj4T8NeKfs95p8huPtOiyNi5E&#10;zrOEZF2tGJQ4QjPyhcknNew+D9ZtvE3xI8QXH9k31q0el2EYF9aNCxG+5JIDDpXwd+12/wAU/DH7&#10;SGpfDLwlqXiPwj4R8I6Jp6eDrHwkJLW0jhKM0kv7tCjMHXbtPACjI+Y1Z8Kf8FIfjD4f8HaDoh0a&#10;41jx14itZrTTtevNLeO0urKwvjEbuZeNrusu0Y4ZlLDgiv0rE5Xy4eWIpySgkm1tyx5XJO/VRine&#10;2x1Zb4gZFl+LxWTYilOl9ShHmm4NU5bL3Hs9XZLrc9X/AG7fFfwQ/wCCdHwvt/jJ8KPghb6z44vd&#10;VGn+ENBW+nCSTyktI4TLKiIm5ztTgDAxxXxLo3jOfwvrfj34ra7d+Oda8UW+rQ315fW81xNapHca&#10;Xp3mR8uFVxJAy9OFjCjC8V2fxo+HP7R/jn9pK4+PfxP+IP8AbEdxItvb+HYZM2uhl40i3QoCdkhR&#10;FBJxuO48ZNQfGL9lPww/xJ13SbHXLqRLjwbpOr3Vj9rMYuZbS6nS5jcr2aO4tVI9D9K/BeOOPuA6&#10;0spyrLswhKliXKdedP3o8vPGLpzhZPu23um3rY+IznEZ3xBmOYUKOXSp4PD0U3zc1KalUaftEla/&#10;KldWd33MTxr8BP2ov2wv2LtV+Kfwx+G/xIuPH3iy3tpvBkcepW1hpVpZidR5jy7laZ3tw7YJ2BmC&#10;gfxHx/8AYq8TftM6F4Fu/gb8Sfgxqkmr6PrEnh7Unh1C0EisDzkySqMhmwG6EEcmvvH4h/8ABQzR&#10;PHn7PsnwY/Zy8DXWiX0nhxrC8ntZlhj8OSK7wPCgXlmQJuBXgBkPevGfC2jfDnwt8PL3WLu6aC4l&#10;m26fceaQPOVvvNIT87EkZYknPvXv+KvEHDuX8BS4Xq0pVFUlGNChTStTqW5qcpW1Sava2ste58xx&#10;djuF8HisJhclpQqVaSVarUbavFLVOVrynNO2re6ubF7pvxij8LRzz/BjxjNo2mW5bVrPUPE2nL5q&#10;RIWxkXBOPlPBBqj+zL+2R4w/aGg1jxj8Lv2bbGzj09Vt7i91jXo1JjC4A3YI6D1rutI+LF9d6pd/&#10;B28n1DW9aXwm17PZ3FvttpYXTlA4HL7Tj8653w/qXwQ+Efwq0/XNf8SR6P4fs7G3l1bTLWwaK2LP&#10;GCSW25c56kmv4AxFaWaReGxOB58S5RjT5ed6f4b3blsj+tslrZXwTw3jMdSy2rCviqVOcHOpenGl&#10;Jfak22039larsa3/AATv8TeOPE//AAUM1i88Q+Ebe0s/7BuBDcWN9JdRJtxtjMhjVNxGWAznHOMV&#10;+le/3P8A3zXyF+wTpugNc6d4q8F6R5eg6/rOo3+j6gy830LWduocHugCgKf96vr3Y3pX+jnBeW4P&#10;J+FcHhsPSdJKnByjLRqTiua66a30PjeDcLWwuRwlWsp1HKcklZJt7Jb2Sta+5PXhPwN0jxnc/Gn4&#10;53Gh+KYba3/4Wlbj7PNZq/zf8IxoXO7rXu1eRfs5sT8VvjoMf81Wt/8A1F9Br6Y+sL2oWXxgh+Lu&#10;m21r4i0GbPh+9dWutNl+UCe1H8Eg55/nXQ3rfFyyg883XhydUBMn7maIAd/mLtiqya1PdftCN4fC&#10;fu7DwcLjdjktcXW3H5W/610PjXwT4U+Ivhi88FeONBtdT0nUYTFfWF5EHinjPVWU8EH0oA+IZrn4&#10;sf8ABR74veF/Emu+FptI+FujSajNo9nBrjWz6/d20xgN0HVN/wBnIdGXoMjHIO4/YdlqfxQ0qGHT&#10;bH4dab9ngRY4/wDifEYUDA6wn+dVNO8J+FfBvxE8K+E/COk2um6fpfhXU47HTbKJY4reITWCqFQc&#10;KoGQMcV3KEA0AeceNNb+JM/jDwr5nw9swsOrTSZXXs5P2O4XH+p/2zXQTeNPHVm3+k/C6aRfWz1K&#10;OQ/kwWneJlluPiN4bgQ/LHHe3Df8BREH/oyumUHFAHnPjz4g6gJdBe4+GfiAMNejPliO3OT5UvA/&#10;ff4dK3oPiVqkzbH+E/ieP3khtf6T0vxGgeW78NFf4fEkTN9PJmrp9g28UAfN/wC3544ur/4E2+lT&#10;+A9ctDceMNDVJ7mGHy1J1CHqVlY/pX0aV44rxr9ubSNT134XeH9E0mxW6uLr4h6EsVvJN5Yci8Rs&#10;bsHb93rg16FH4o+ISw/6R8McN6R6xEw/MgfyoA6LIPb/AIDXnPwD0rRtd8M6vqGq6Pa3E0ninUt0&#10;k1qrMQJ2A5I9q07LTfHvi7xHeahq82peHrGOxgjs7OG6t3Mk26YySHaG4KtEACeqnAHJOJ8L/Dfx&#10;I0Gy1bT/AAf4n0NrFfEN4VbUtJkkmLGTLFmimRSc+ij8aAPQB4J8Gk7j4V03/wAAY/8ACo7jwl4R&#10;t42kXwvp4x/dso/8KowW/wAX1H7/AFnw2zf9M9MuAP8A0cajvIfi6VxFc+HJs/eVrWdP18xv5UAY&#10;v7JAWL9lL4ZoNo2/D7RgMf8AXjDUbad40+IPjPUtR0vxsunweHdba0tIF0+OTJ+ywsxLMM5zK35V&#10;gfsm/C/wfqn7Lvw91DUdEj8668F6ZNIY5nAG+1jbC8g4GcD2xWz4G174TfCTW/FPhe78Y6Vo7SeI&#10;ftK2upawiSNvs7XLgSPnBYMPTII7UAdEPDHxTX5h8TIvx0mL/CuZ8f8Ah34mf2v4Z8z4hW7Z15dv&#10;/Erj4/cy102n/Hb4L6s0EelfFjw1dG52i3+z69bv5uQSNu1znIVjx2B9DVX4s+IvDvhuLw/rniPW&#10;bOxtY9eh/wBMvLlY40yrj7zEDnOOvegC4vh34pY5+IVv/wCCtKxfE2jeO7XxV4Rm1rxhDdW48RsW&#10;hWxVCf8AQbvHIrX/AOF8fBPO0fGDwt06/wDCQ23/AMXXMfEf4v8AgbxDqPhfTfh1498MaxrDeJYz&#10;a6fH4gizIPs1wH/1e9uELHhT+HUAHpryGNd33vT3rxj9ov8Aam+FPwyv9P0+812G91zTdQ+0/wDC&#10;P2cga6mH2aYABfTLqCf4QwJ4rqPHXjz4p+CvC114m1Twr4dFva7fN265OzYZwvA+zZY88KASx4GS&#10;RX5q/Fz41eM/DXx8g+JVz+ydquy9vLgWr3VzcagzyYdZAnlQkDfI207mUKI+hGK+P4v4mnw/gm8O&#10;oTrtNxpynGLdlurtXV90tbbanzufZxLK/ZJWSk0pPflXdLZu+yZ3HxN/aJ8HeLPiVN8R/ib4D17R&#10;7zULa3s5PDqztfGS+KBWCqMCOIHjoAeWbFdJ4F8ZXV/r95rdpoM1pJcafpxks763VTGfLkAIGTjg&#10;D6EmvJ4fiNqXiv4mw+MfHfwwn8HSQ2kd7HbrIfOneRSedyAxk8g8bsdQp4HO+LvjV4I0vxva+DB4&#10;eC660kN3ba1qUMri8RMrneWMbuFO5lUbVLeua/j3NuGeK/G3NZ18swc6mKjS5q3K17OEVJK0Fzap&#10;JK7u2300PieE/FLhXg7HY2vxJU5k5SUKUYOTqWSbqTWnLZWS0t2Z7h+15e3N3oWm6DeSztc3FuyT&#10;rbvlSGB4I9QO+K+L/GWjfHX9pfTPFXwM+A37OfizxJrXhGSOBtf0e8t7f7M0xk+zli8iYUiNs4B/&#10;1bZr0r4efC/4x/8ABQ/4y6n8DvhNrkOh+EdK1SO28W/Ei1vmku4Z1gFxLbwQkY3ZZULE7V3AHk4r&#10;72/Ya/4JPfBL9ii+8TeIYfGXiDx1q/iyGzTVNQ8YtbSeULfziqwJFEgQFp3J3bieOeK/rjwD8M34&#10;E4KeKxlWFbHTirR5bqnezd5XT5knqtVdHwdHhXH+L/E0eJ82w7oYVtypQ5mppacsmlpZrRxa23O+&#10;/YP/AGZdC/Zl/ZT8F/CObwzDa6hp2iwnWvMVHkkvmXMzu4++xctlqtahcNaftA+LNDt/Adxq1vee&#10;EdKW4ht/KWPYZbxSG3MOoz0z3rpNT8BeDvC3j/wrrPhrw1Y2M02oXFtPNa26o0iGynfaSOozGDj1&#10;APasPxPreoTfGqS4+DEljd61ZaesPjO1u7d2je2QNJbQrIHVY7gtI20/MoVnLrwlff4itUxNeVao&#10;7yk7v1Z/R9GjTo0Y0opWSSXyLmmaR4o0VfDeleCPhDb6VpWg3Tslj/aiRrHEbeWMKiqjdGccVzn7&#10;Zw+Jni79lfx9o+n/AA0gkuY/C13d2LLrGSt1bxm4hIHlZJEsSHAweOors4f2i/h1Z6pdaB4uubjQ&#10;dQs3VZrXVFjb5mAKAPA8ke5sjam4OecKcGtnxH42+Hs/ge+1vUfElrJpEmlTzz3FvMsm+1VD5jps&#10;yWAXP3cnPHWsr3NUuXRGD8K9J+EXxZ+GHhv4p6D4UjWw8TaDZ6rZBpGOIriFZkyQf7risDxx4M8P&#10;6h8Q7f4NWfhHTLPTdV003kl9cafLI08kcqb4VkzsU+WvO45wTiuN/YI8f6z4P/Za8C+GPFmjXR0n&#10;TfD50zR5dL0O7uJIorGZ7NIZRGsh37IUbOEHUY4rsPh94i+KnjX412p+ImkxaXZWWn32oaHYi1Ed&#10;wYXlWKLzz50gz5T8qNp3gkgA7AAdB48+H/w/8AfBm40bwv4M02xsdNtYktbeGzQLEgkTCjjpXSX3&#10;w68AeIYoLnU/CVjIyR/u2W3CsA2CRlccHA49q4H43/ELV/FqXnww+FWl2fiWa60e4e8Ww1aBZLOe&#10;OeBUWTe4Cqdz7sncNvCtyK6CbVfj2+jKll4R8P6dJDaqJGutUluvnA+YqkcS7xgADLKSSTgbQGAM&#10;343fC7wxbfCrVdM8IeELX+0NSVLCx/fGLZLPIsSvu5xgvnp0FdVpvwp8CJpdrb3vhKxklhhQMzwh&#10;vnC4JBP41wvh34ieHviP8T9BsfG0WtaHeXGii503QtYhurBJ7yCXfLsjk2pcsg8t8fOVGG45Nevr&#10;joDQBwvwy8KeC7pNcuLXwxaNbya5OsZls1+YABTgEdMgircKLH8fNiBVVfCKhQowAPtLcVl+CfhV&#10;4Pv5dau9RtbiSU69c7h9tkC8kHhQ2B17Cn+HvC3h/wANfH2WPRbFYfM8IqXw5Of9Kb1NAHopOO1c&#10;b4aP/F7vFR/6gekf+h31diyhuprzi3j8bt8efE//AAjV9pccP9g6R5i31nJIxbzL7kFZF49sUAej&#10;Eg96534QQpb/AA00WGPounx/yqrPd/GezJYab4au0HX/AEqe3J/8ckxWL8JdZ+LLfDPRpY/A+gtu&#10;0+Mrv8SzL2/68zigD0iuW+KczR6bpdoP+XrxJpqD/gN1HIf0Q0sWtfGJgTP4A8Or6bPFczZ/8khX&#10;M+Nte+Jk+t+FrXVfhva7f+Ei3KbPXlk3FbS5YffiTHIB/CgD07PGaRvu1yw8c+NYp/Jn+EGrMv8A&#10;z0tdQsnH/j0ymiT4i+Jkk8sfBPxRJ/tLc6Xj9b0H9KAOV8E2gk/a28c35+8nhXRYx9C92f6V6lIT&#10;jAFeOfCPXr7Wv2q/iNNfeH7zTfJ8OaAq2980Jc5N6c/upHXt6546V7FnzeBxQBzHhu3ltfij4jLu&#10;rCbTtOlX1UZuU2n8Uz/wKuo8wZxWD4j+GXw+8V3w1LxV4O03UbhYxGs13ZrI4QEkLkjoCScdOa5P&#10;SPhH8LovijrFpb+ANJSGPQdNdI1sUChmnvtzDjGSFUf8BFAHpRdWr5v/AOCkXjzxj8N/gL4q8V+B&#10;7qS1vofBl1GL6GTa1nFLfWEM06nHBjhklkB7FO3WvZx8FPhasnn2/gqxhb+9DFs/liqHiX9nH4Q+&#10;L7Wew8R+EY7q3urOS1ubeWaQxywyY3xsu7BVsDIPBxWlGXs6sZPo0cuPw9TF4GrQpy5XKMkn2bTS&#10;fy3Pzs0LTvglpPwbvJtW8htYit5BD5jZaLGccnoAOck19y/sE/D+H4a/sq+E9AigWMXNpJqXlL/B&#10;9rme6A9sCUceuaqwf8E4f2NLe6jnHwP0t4YVUQWEzSPaxbcbSsLN5YIwCCFyDXWfD74T+Cb3wusk&#10;+mOWGoXiKRdSDCrcyqoGG6BVAHsMV8NwfwfV4TxGOqzxtTEPE1Od8+iilzWSV2r+87vTZaHwPBPB&#10;WM4dxHt8XODkoKmuRNXSd3KTb1b09NT0UuAu7Nc748kUz6H7a9B/J6rt8F/AR/5crr8NSnH/ALPX&#10;K/DT4PeCfEXhua61u2vLmS38TaukLy6lOSgi1K5ijx8/8KKqj2Ar7U/SD1NGyx4pWcL1rlB8FfAg&#10;P/HvfD/d1a4H/s9c78TvhR4V0nw0t5ps+qQyHULaPzI9auQdrTKCP9Z6GgDpvjG4Pw11YZH/AB6+&#10;vuK6RZQF5HSuQu/gV4D1Kyexvf7WkhkXEkba9d4Yf9/Kx/Dnwx0Gbxb4g05vEPiSOG1uIPJih8VX&#10;0aqGgQnhZR1OaAOh8Q+Kr2fxBceDtL8IrqRWxWW6M14Ik2OWXb91t3CnNctpmk+N/CXja48TaT8K&#10;7G3sW0gQyQw69yZFkZ92PKx04rs/C3w78PeEby41PS7jUZri6VUmm1HVJ7pyqk4UGZ2IAyeBjrW3&#10;LaxzxNDKNyuuGB70AVtE1mDxDodnrdrEyxXtrHPGr9QrqGAPvg1yes/BLw7qd1dahBqd9bzTXLXV&#10;uouCY7a4Z97Soh+XJPXr1PrVfxr8LtF8OfDbVv7D1vxBb/YdDuPsfl+Jbz93shbZj972wKuaJ8I/&#10;A0ul2t9PZ3U7SWqOzXGozSZJUHPzMc0ANt/iJrvhSePSfHvhu7ZmvFt4tXslj+zTB2xGdpcOrdio&#10;U88jg4HTeJn87w1qEQXlrGb/ANANee+PfhZodn4n0bV9N+F99rVnAs4ubPT7qBWjkIUxyEXE8anG&#10;GGQSRu6YOah1eLwrpelzahrv7PPiKC0jXNxLJc6cyovTJVb0kj6A0Ab1/IZfgAzg8/8ACPj/ANAr&#10;toH2xLk5+XnFU4NB0aTQl0FNOi/s/wCzCL7K0YKeXjG3HpjtXB+BPhJ8O9W8P6rZ3PhGzjcateQJ&#10;cQwhJYlDkKUccqVHQg8UAdB8YJR/wjWnup/5mnRR+epW4/rXXKcjpXlF3p3xpv8AwhD4Z1fwlHd3&#10;Fj4is7iG/bWIv9Itre+imDN8i4kaNMYxjOOeprofFfxM8ZeEfDt14jvvhjM8VpFvaOLVImeQ9FjR&#10;VBLuzEKqjqSB3oAk+Nmu6Xpnw81W3uNas7WWS3Cr9ouFXALqC2CewyfqK1IviX8O4rdfM8faL8se&#10;TnVIR2/3q5/w34En8Q+LtX8Z/ELwXpkUl5Daw2MP2gXTKsYkJJJRQMlxwM9OtanxM0LSbb4X+IRa&#10;6ZCm3Q7srsjAwfJbFAGf8RPGnwt8beAtd8EH4j6Bu1XR7qzK/wBsQZ/eRMn97/aqv+y94ui8b/s9&#10;eDPFCSqy3Xh21ZirDGRGAR+GDXV6NoekjSbVhpkOfs6EnyVyflHtXjH7N/w+1zVfh94k8AN8S9Xs&#10;bXRfG2uaSdNtbWyMcFsL2WSCNS8Dvj7NLCeWyN3GKAPSLPx38RNYu71vD3gLT57W11Ce1jmm1zy2&#10;k8uQoW2+UcZIPc0+5vfjFrCrYpoGn6P5k0fm38epC4aKMOC+1GiAYldyjJwCc9q6Pw14a0rwro9v&#10;oei2ccFvbx7Y440Cj3OBxknn61elXK0AcL8OdG1q58c6/wCJdX8TTaisPlaZbNLbRx7RFl34QDPz&#10;yH8Kk+Kukf2de6T8RtN8OLe3mi3ebloQfPNm6OsiJgEtglX2d9nHOK0PhAsh8Frcz8zTX128znq7&#10;faJBk/gAPwrpJoi4Y5/hoA5H9nVg37P3gVh/0J+mdf8Ar1jo8cygfE3wWpH/AC93v/pK1O/Z5/5I&#10;D4H/AOxP0z/0ljqj8VYtdk8feDB4dubWO5+3XmGvYWkTb9mbIwrKc/j+dAHelhtzXMeGYEHxJ8SX&#10;n8TQWEf4KspH6sabc/8AC44ebc+G7j/ZZbiH9cv/ACrnvB+sfFqfxv4olfwZoLeTdWsDEeIZlXcL&#10;dH4/0Q9pBQB6XVXWmK6RdEf8+7/+gmufGtfGXzcN8P8Aw75f97/hLJ8/l9h/rVfWvEHxXj0+4WX4&#10;c6bJH5DhmtfEhY/dPZ7dP50Aanwvlab4b+H5iPvaHaH/AMgrW9XnfgDxd4503wBoMC/Ce+uI10e1&#10;UNa6na9BEo6PItbk3xB8TQorD4MeJpD3EdzpnH53goA5T9oy0juvGfwrZ/8All8RI5F+v2G7H9a9&#10;TXO3mvEPjB4w1rXfix8KtIvvAGsaSreL5ZjJqEtmynZZTcfubiQ5+b0r2wSqPlxQBzPjWJ5PG3hO&#10;ZXULFqNyWBHXNrKP6103nAcYqh4k8JeG/F1mth4n0a1vrdZN6w3cIdQ3rg1w/jL4M/Cew/st7L4e&#10;aPCzazbKzRWKKWBfkdOhoA9I3iuc+KU+zwzbOFOf+Eg0n5fX/iY29Rz/AAU+Fc53N4E01WHQx2wX&#10;H5Uy++CXw31G2WzufDy+WsiSKqzuuGVgyng9mAI9xQB1DPwGakU7jt9K5qL4NeAojn+y5Gx2kvJW&#10;H6tWTovwv8F3PjLXLKbS2MUCWvlRi4cBco2cc96AO+UqCQKx/iHIv/CBa4P+oPc/+imrPb4MeAmP&#10;Gn3C/wC7qEw/9nrmG+EHgq++JN14cu7a7ksn0Dc1s2pT7WLSlScb+44oA9I0dgdKttp/5YL/ACqz&#10;muTT4J+AY0VEtb5QowoXVrjj/wAfpD8FfAoGRHqP/g4uf/i6AOqLgjkVzHwelB+H1h/vzf8Ao565&#10;v4U/Cvw1rHw+0vVdQvtYknmty0kja/dZY7jz/rKi8R/Cbwr4Z1jwno+galrtjBea9LBMln4mvI98&#10;f2G8m25EvTeit9RQB3Hi/wAWy+HI7GC00lry41K/+yWsPnCMFvKkkJLYOBtjbt1xXEeMPDHjDUtV&#10;sdf0f4T6fHqEOrQ3M11/bm1nVeGHEXJK8V02nfCfwvZa1Za22oa7czafM0touoeIru4jSQxtHu8u&#10;SQqTtdhyDjNdU0ZYYJoAxPCPiW78SQ3kep6N9hurG9NtcQC4Eoz5aOCGAGeHHaq3iv4aeH/GmoQa&#10;rqdxdLJbwtEVtrpkWWMsrFHA+8pKjj2qS9+GXh+81K61cX+rW0t5IJLhbHW7mCNmChd2xHC5wqjO&#10;O1cv4M+GHhnWNf8AFA1i41a8+x6+sFubvW7mTbH9jtn2/NIeMu1AF60Pif4UKukRaZda3oaowslt&#10;FjFxYqDlY2LuoaMLwGzuG0ZznI6XQ9etPFnhy08RaR5ggvrdZoRMuG2sMjI9a5H4ofBzw5eeBtQt&#10;PDfhSW6vGiUR28NwFeYbhuQNI6ryu4fMQDnrWfa6Jo1vbpbw/s2eJo4412xr9s03Cj0/4/qOzFL3&#10;jy39kn4aftG+E/2pPib4s+I/iT7R4b1C4WKG1l1ZrljcBLd4WVSiiNVhd1OCc5Ufwg16/onww8Ee&#10;LNC8Y6FrPhmzaLxFqF/Z6w0duqSXcD7kKuwAZvlJHJ4zW38LY/C02iXGo+F/DU+lfaL6Vb22utnm&#10;efGfKbcUd1JGwDIYggDmvJP2q/GHgn9nnRPHfxxu/gjeeL20XwfDqTaB4f0c3V5fzm4mQlUVSe6s&#10;8mMKiF24U10Sq1MRWTWj0Wmm3c8zB4DD5Xg3T5nKN5NuTu9Xd6v8F8j5c+Mvw7/ax/Yq8Ut8L/2e&#10;/wBmXXviV4F0/R4pvDWoWl3bmazZV2tbSeY6sSu0YbDZHXmr37K/w9/aa/bU+C2np8RtF1L4fWUN&#10;miNp2t+GwGkKnCskonzIMANzGo7c1n/An4qftX/H/wCG1v8AFbw743vNG0zXNN+16Tomh6gsNvpk&#10;r5YwbcAmMArhmJ5J4AOK7eH/AIKF/F34B/sj3Gl+Ov2ePFF5430Pw3cWum3WlQRTW2pXiqyQOMHK&#10;knazjYFGG2gjaK/FcHHwR4g41q0qOHoxzKlWtJydnOrzWulKXK5J72Su9bM+B/4SsRhZRxsq0MFO&#10;LcIznak43s1FKXupvWzstTpv2XPhv/wUT+BX7VuuaD8Yvil4Zvv2f9J8Pw6f4PSa4Vb6IQwRRwFs&#10;oPmwj+YS5ySCPQSfGT/grL+yv+x/8NdF1nxd4hn8VzeLvEOtz6Da+DWhvDNajUpz5+7zAoj2MmGy&#10;d2eK+L/2JPjn+0hZ/ATw744ivXvrG2M1xrul+PJZL03V++Y5pGiYCRAXDH5HQd8HofrP4E/sp/8A&#10;BOr9ur4YWPhjxB+ybovh2b4falKLPQdHuGtktFum84ywyWxjLwTsGJVgPmRwy8An9oy/NuGK3E2J&#10;y2rW9o8JPkrRg0pq2l0pdL9VodOQ8bZbnUXgME3SxDUnGNTW6i7NxabTStte6W6Plrw//wAFJP2M&#10;PEPx6169/ZYv7jw/oOsNY6hqdnqWmpp8JvHRVnhRdxBZcJuIOPMdxkjBJ8YfiV8U/E83if4Y/sva&#10;PDqniDWvHNpqml2Nw0Si6sryztQyr84XcJYbuQ5YA7fU13X7eHwX/wCCf/w0+G6fsreGPgp4d0/x&#10;BaeLfs2n6lpehbpfDdhJIl150l2B/o7yHATc29iQQpGTXF2fw80Pxt4/tdC1PX9Ru/t/gGS2t7iB&#10;oZPs/wDZd0zK0vmIx2sNRXB4OR1OBj8V8WMP4Z5Rxtl2fywspTd/bU2udVIwtyTatZyWl03qkfCY&#10;3C4yhnWPyWhiFUhXj7aUG4qMHD3qkIybbjzrmdl1ZqfDb9mv/gpj4B+NV14A8NfATQpkurNr7WPE&#10;l54gjjs7vzBiNVQK7R/NEARsblDz3PZfG74X/FP9mv4Z6H4h+Ovhbwq/i7x7qn2TWvEV1cQ3NvYh&#10;IpAtjaGWFSskvnSMDyzKkgHQYs/8E8vCHxk+I37Tn23SPi74m1LS/AN1EfEWs3mpotv+9icrpJii&#10;Ci6kKvvZ5FYxqU+cMEWvpn/grJ48/Zn8HfshahpP7TviK+0zTvEWox6b4dvtJ0GXUru31YRyXUE0&#10;UUSn5olt5ZizFV2ROCwyAf3LOsrweMzr+0IUqdLF1qcYurTpqNSMXFct9Hey5bp9rdD0uE8jynMO&#10;DauIyWFShFqXsfat8qbWs4Rb91Su482ja8rHwz8I/gde/BvXtK1f4iXF/qXhWZjqMNmypL9kAVUj&#10;Tn5gjFmxk5xmtn4yfDv41+HINLTwu1rY+CPEuuR2utK0LXD29vPKEimCKy4aMsGPPABPJGD5R4f+&#10;L3xe8K6xa3Pjf9oXwL8TvhprmlxyaV4q8JzPb3FjCAzob/T3zJaJuDKxJIQkFiAa9u/Ze+NPgr9p&#10;P9ofwz+y1F8bNHvtL+xvrFxZ6dqcE0rfZpYmW3D78lZAWBC7nUAnjgj8DqeGPitiuMFnWY1aGNoy&#10;fLWvF+zdOnZKVuW0aq9FJ77M/L6UcBT4to8PLC1FUUVOFSPK4urPSpGc4/YcVpezvrvqfZP/AATq&#10;+G/iP4W+AvFXgvxTdeZeWvjScOvklfLAt7dQoOB5gwoIcAbgQcDpXs/xm4+D/iof9S5e/wDoh6z/&#10;AIXADxV4y2Hj/hIU7/8ATnb1f+Ngkb4OeLFhKhv+Ebvtu4ZGfIfrX7dzc2qSXp5aI/rbL8Dhcswc&#10;MLho8sIKyS6I29Dcf2Naf9esf/oIrH8aQpN4p8Js38GszMv/AIA3NUdGi+Lkeg2ZjvvDsjfZY/la&#10;znTPyjv5jY/KsXxVqvxgj8WeFYrvwr4emLatP80etzoP+PK465tmx+fX60HYemLnFFctNq/xiTAt&#10;fAXh116fP4qnXH/kkaWXXPi5Em4fD7RZD3WLxNJn/wAetBQAvhCZrnxl4mlB+7fQRj/gMK109ea+&#10;B/Enj+2udevX+GEkskmtSeZHb6vAeQqjALbc/jiugj+IHipYd9x8GvEO/wDuxXenNn6E3QoAoftP&#10;O0f7NXxDkQ/MvgbViP8AwDlrd+G9hFpngDQtNg/1dvo9tHH9FiUCvMv2rPiN4l/4ZW+Jk0nwg8SW&#10;gT4f6yfOnuNOKp/oM3zHZds2B14BPoDXqvhD9z4V02Nl+ZbCFf8AyGKAK/xKga5+H+sxI4U/2bMQ&#10;zdOEJq54dlH9g2bY62sZ/wDHRVm7it762ks7u3WSGWMrJGw3KykYII7jBriPEnwR+D8HhvUJ4vht&#10;oqutjKVddPjyCEPI4oA7xZQ3amyyDYyr/drjPDPwe+Fl74V09Z/AWltusYSx+xrknYOc4q+vwa+H&#10;MURhtvDccSn+GKRlx+RoAm+Fc7S+BrR2XH7yf/0e9bshXd9a5Wy+Bnw20+3W1tNHmSNSSsa3820Z&#10;OTxu9azvF/ww8GWmo+H4oNKKibWvLl2zv86/Z5zg88jIB/CgDvMAD5TS+cBwBXMP8GvALcjS5l/3&#10;b6Zf5NXN/EH4UeEdMbQvsUd7H9o8Q28M23VJ/mjYPlfv9DgUAdT4IP8AxU3i7b/0MUf/AKbrOukZ&#10;wvBrj7f4EfDi2lmmg0y6ja4kEkzR6lOpdgqrk4frtVR9AKkf4KeBGGPJ1D/wb3H/AMXQB1Yf1rl9&#10;LcL8XNY6Z/sOx7/9Nbmub8O/CnwxdePPEWmzXWreTafZPs8a67dAJui3HH7zuad8Qfg34O0Twfrv&#10;iTTbjWob5dHlxdReILsP8iMy8+Z2JOPrQB6Le38NjZzXsoJWGNnbb3AGa4Se71T4haPZ6/d/CCzu&#10;o7i1SW2+0auAwR1DAcR8cGrg+D3he/sQs3iHxQyzR4ZP+Ew1D5gRz/y29K6zS9LtdK06DS7BNlvb&#10;QrFBH/dVQAB+QoA4v4Q6t4u8NeG/Dnw68ceGo7W8ttChgN1DqX2hZZIYkVz9xTyeQT1rpvFnhnTv&#10;F+m/2TqEsyKsiyxyW8xR43U5DAjkGm+I/A2j+KLm3vNRlvI5bXd5MljqE1uw3DBGY2Ukexrj9U+H&#10;Oiy/E2x0S71bXJrWXSLiVrebxBdupdZIwGwZOuCfzoAtf8ILqnw2uG17wC012sixrqem3Em+S8Id&#10;2aUOx/1x3tkk4bAB6Cui8IeP7HxfcX1gmjX1jc6dIsd1a36xh1LIHX/Vuw5VgcZyOMgAjNWP4Q+A&#10;YI2B0TzPUyXEjE/iWrz/AMIeCrPwvp0mnX/7Puv3l19oka4v7a+08pdfOQsmXvVY5Xb95QcDkcYo&#10;A7jxIWHxd8MOP4tM1OL8zbN/7LXlP7WnwZj+JXiRvGkHi2z0e88HaLHqNvc6p/x57c3Ik84EgABR&#10;nf1XnsSD6N4BtvB03jGa0Hwz1DQ9W0+wSaNtSa3kLQzMyHYYZ5ccxEEHB6YzXGft06B8INb+Busy&#10;fFZPsumf6PY6rqq2cjSw2txMsTiIhSZGIkICIGYsQACSBWVfC4XG0ZYfEq9OatJeT3/A4c0o0cTl&#10;9SnW+GzvrbbXfptufDngj9ob9sNf+EW1H9jvW7W90ZPHFxqHia41yyFtpmuWssRj8qCPPmpGpzIG&#10;3qXJViowAfVfi3/wVE8X/s7S+L73xf8AC21udUvLjQ7LRbiwvS1pFcXhmhjkuM/MIkKbmIIzwowT&#10;mvnjwloml+BvhVoHiCO2a6HhfxGsdlM9+mkC/tAWWKS4tyCRJjYdvB5CtjnFTV9E+Ini271T4hW3&#10;wDPjjUPEGq2Vnc2V/eCSCG1VvMLuqkDaHAIJJCkA9QK/DJeKlbJOKcRDGQpwyzDOdGlGCXPVnBpL&#10;35StZRak3oraWZ+b8O5hPOvqGS5JjOfF4iE3JTtCjQST5XztNzu1dO/TzPqHw3+1F+0g83h/xjr3&#10;jKx8Uae8zN4g8O2Oh26z+SY2+XdjKYbafwwa+Xfin+0J8SNY/aAHjT4iy3ms6xNI9h4U8I6LbwRr&#10;p9q1288cCA7FYpFHGryMRuKk8ZArsvDt9ZeAvGHjrQ9H8NaTpei6hp/2afUbrXtkFrPOCu3ftZW/&#10;eM2FXqAST3roZ9Q+B3xq/bN+Gv7PfgwNb+MPDfiQarfyQ6eVYWlqheTEijbtIZR15D9wa4+B/Ezi&#10;fH8bPhytTWLwOIjOUp8qU4UqkL8s+WTUVFzUW1rtrZ2PmcdwvmXEHCNGpj8ZUXNiFBwSuqrpzipS&#10;hUs7xTXNa9lfocp4O8XfCnwj4k8QftAR/Gdmh8V2K3K6BfyDbazcMCzMcAAj8vyrlR8UdE/aP/aB&#10;8MW/gDx3pq3GoNqFpqkdvI6iRZIIrja27DbX/s/arLx1wc19R/t9fsR/Cbwl4P1TWvgh8FLj+2Lj&#10;TLm9kbw7byTXtrm+tWlms0BPluFklP7sDgnHavlrxt8FfClr8HdN8c/BfQtG0vTLL+zJr7xRpbr/&#10;AGhFdGfZMsgJ7RzOcMvVjjJ5rnzvw84F8M+TMKcqlSvi5qjRqTjCUMNslzR2kmmkr6y5X2Z9RxbU&#10;8QuMs89lmmNi1Rw7lKnH91GvSoqyhJ2k6lRL3rJK2+p7Z8Tvgz4M0r4I+CfHHwH/AGXvE3iC78Re&#10;Km0XxYnh/wAXLbGzU3LJLPJJIf3m+RiisPmGVz0rvPh3/wAEyPG2gWkXgL4mRaX4n8CWEdyum+H7&#10;rUdkjearKGnlEWZGTduBAB3qrHJFfn9pf7c/7a3hH9mlPBH7Ll74U1Tx54Z+IWo6Vb2uh2dvf6lZ&#10;6VtWQ6i9tIJXSWe78wNLKQx8tCibXL19l+A/+Ch/7UnxQ+F3gn4L+OfhFZ3Wpat4Lvk+LeuazNNp&#10;EllcKoiKQi33LFvEquswYglXVUVlxX9FZxSyrJ8NGrm1Wi50rVJTlyqXuR0qK+2l+WzvrZameVYX&#10;gmvGi3Qi604wsox96TfLaKileT2duX5HG+JvC3xr/ZRv9S+F3xj8XTW7aoskHgfUrLy5pJoN4WFT&#10;I6hpGTzI1kxyOGwc11WveE/gn8R/C0Pwl8QeLpr/AE2Pw/HYqt9lI5227SWBABJHBH5VwPj7wf8A&#10;8Lq+L/wR+GFzoOk2nw58CJexeFbqLxRPql5ePNC5lkmnnRS237OACQW3EnPSs/8Abl/ZG8Ry/DY2&#10;/wCzl8UH0F7OdbizuLW4/dpIuflk2dUJ6nBI9D0r+WeLMr8Ic68QsJUw2bSweIxP72NWnCMqMZr3&#10;Y3s4yhJta32bu7HyfFWd8Z4HB18ow6jUy2jVSqQqqUatJ2u4pfFyRutLaH0B/wAE7vHHi7wJ8YdF&#10;/ZC1DwvZr4f8I6VeT+G9WtLk82xhhjEDJtxuBUtu3c7uRnJr723N7V8M/wDBND9nbXPBGifDL41e&#10;Pfi5qHirxJ4m8L3Q1hrjSYbOO2uBGnmw7VXcWjkDR7i5DBMgc19yeW/94/pX9K5Phc4wWXxw+bVY&#10;1a8NHOCaUrbSaezfXzP13g+OZf2FT+vNOX2WnzXh9l81tdOpYrwn4I+F9e1b4z/HG+0rx/qOmxr8&#10;VLdTZwW9s8TH/hGNC+Y+ZEXz/wACxwOPX3Y9K8j/AGcGJ+K3x0wP+arW/wD6i+g16Z9OSad8P/iF&#10;H8d9a8Q2HxNhdv8AhF9Ntyt9oqycfaL1sfu5I8ev4iuubRvjF542+PvD/l91/wCEWmz+f23+lN8I&#10;SRT+P/Fl4vzSRXVpbN7BbVJAP/IpP411Bk3DOMUAeM31r8XR+1HawQeJ9BuDb+Arh1WTSZol2yXs&#10;II4nfn92vNegO/xhSLMFr4bkbuGurhAfx8tqhstFtZfjpqfiAt++h8J2Nso9Fe5u2P6ov5V1in1H&#10;FAHmup6p8YY/ihoUFx4Z8Os7aTqJXy9an2nD2vrbdea6SPUvjVuw3g3wvt9V8SXOfy+x/wBaj1XV&#10;bZ/jNpGhqv72PQb2dvZWlt1H6qa6tcd6APOPiDrvxVg1Hw9AfBmizNJratGlvrkhJxFJn79uo7+t&#10;dFb+L/HYjxe/Cm93f9O+p2jL+bSKf0o8VwJceNPDccjY2z3Ei/7wj/8Ar10xVcZNAHh/7QvjXxVe&#10;XHgPS9S+GmpadDP8TNGH2y4vLR0XE2cYjmZucen1xXsGt+JfD/h8RjXtZt7MTEiM3EoTcR1AzXmn&#10;7V+lXGtWvgXT7XVZLOQ/ETS2S4hUFkIdjkZ4qPwgvjCy1Ox1P412V1qF0lxcabbFtNj+zqs9ynlv&#10;uBPJWOPPAxk0AelweMfCk8fnW3iKxdf7wuV/xrlPgn4h0aLQ9Y+1a9ZtnxNfsrLcLgqZTiuluPAP&#10;gO8jKXXgjSJFYYYSabEc+vVa4P4TfDr4Z+GNZ8RfDlvDul3C2F+tzZ2l3ZQyPBbzjcoHy/c3iQKO&#10;23HagD0pfEvh4/d1u1/8CF/xpk3ibw7H+8l1y0VQMlmuFx/Os4/C/wCF5Of+Fb6Af+4PB/8AE1Xv&#10;fhD8INQj23vwv8OzJtIKyaLARjuMbKAMP9kGUS/spfDQhcbfAOjr1z0sohn6ccV6GYQTnNeefsgx&#10;wWn7J3wxt4I1SOP4e6KsaqMAAWMOAK9FDr60Aed/BTwz4Z8ZfAbwmPEmg2eoRv4ct0ZL21SVSpjA&#10;ZfmB4Pcd8VQ+IvwK+GHnaEum+EbfTduuQ4k0djZujbWAZTCVw/T5uuBjOOK1P2X5/N/Z48Gydj4f&#10;t+f+ACtvx6d82iNjprkH9aAMP4f+K9c8Kpb+BPitcONWZpBY6i20w6igY7djD/loF25VgrHkgEAm&#10;uV/au+O3hX4Y2Ph1BIL7VpvE1v8AYdMt5kV2KqxdnLECNAhOWJ7gDJIB7/4veFLnxf8AD3UNL0vz&#10;Fv1i87TZIWIaO5Q7omBBHRgDjoe9fO+vfAX4RXdxa6j8T9P1y61LUtes5dYXVLF7ZZ9hYtKDF85w&#10;MA/ORgKMV5eaf2o6Ps8ClzyuuZvSK723b7L72jgzD6/Ki44W3N3eyPBf2nP2rf2l/ixol/4M8CX2&#10;i3vhfbLqmseLNFWRL3w/bQBlcQxs4WeUMwKthyAjHyX/AIflvRP2q/A3gfwPptxe/GG88UahqWqT&#10;Dw3/AGUFlvL2d5m2QiO2AUu7EYIUZ3dK+lv+ChHxx+D3x/8AFfhn9mvwH4f+2eHPA/iAXs11p8cv&#10;k3N1FbSRC1AUYKqZwTuPLDGDXyPonwR/Zp8L3ln8V9I0e28L+INAvLjVNP1rTXaK4sLiGd9jhH3J&#10;uVlXC7eoFerkc+A8VTocN59TWOxVRODSpxck5NcjqOK5oq/8trK99z+OvFLMMO+IMNQxuJxEoUpR&#10;TnSSUea8m4xbfNePV3d7LQ+lfgx+xv8A8FCPjp4yuNV+I3w/03wPJDaw4j1rxtHdTpAQdpMcVvPh&#10;iCflLJjvivStA/4IkXvxF8czeJ/2o/izfQ2uh2ax+CLrwP4ge3u7ORjunmlL2qJzgKFw4xzkE4rx&#10;T/g3z/4KN/tIftbftcfFTwh8efHdvq8d5pSanp8aafHb+TJHL5WECjdt2beGZiMfWv1S+MFp/aPg&#10;WbSmnkjjvbi3t7hoZCrGN5VDAEdMjj8a7qnDNDw/4grfUcLTwlflUW6St7t00lr5evc/oTIfD3g2&#10;pTpY2NGVRq9vaylP4laV1JtarQ+ef+Cdvwv+HH7I3wLvPhd8KLXxF4qvtV8ea9qt9eXlxC95fqb2&#10;WKC9kdvKj2vbQW21lwGyCPvV7dqT/HjxtNHHolrpvhfSZGaO6k1BTcaiUKcSRrG/lRsG6bi+RyQM&#10;YPeWGlWOn2UNhY26RQ28YjhjRAAigYAHoMCpZk2QsVbGF49uK5KtSpWqupN3k9W31P0yjRpYejGl&#10;SioxirJLRJLZI8H+HPw28M3Hia70P4hx+Ll16PxPfLoPiC4ur6OSWEJJ5QF0CEkXyhIyxklBlsKC&#10;TXsXg7wVp3gjTZLGyvry6knnae7vL6bfLcSt1dsAKPooAHYCuW0HwVrvxC0vRfEfi3xrcOtvcNdw&#10;wWEAt8SGOWLG4MSQFkbjucVra38PPD9lpdxqF/r2teTbwtJJjVJBwBk9DWZoYel6v4g+KfjpLhfD&#10;umw6V4Q8V3MJuZr5muZJktJIsrF5W1QftHXzM4B47Vu3PwT+E2q3Nxe6r8PtJvnvJfNuPt9ik6s3&#10;rhwQvrwBknPU5rmv2W9KRPCWpeJrC0vodM8SasdY0n+0Ji0zwTxRsrNkkgn0PNenMm3kGgDyX9iu&#10;GHSv2ctPilcIsGu66jbiAAF1i8HNRa5f6v8AEL4v2+ofCrxJcW8WlltI8Qala6fHMiqVjn2xyuSo&#10;cZjz8jcNgYPNcr8DbT4geOv2e9W8Aaf4KtY9Ovte8T2qaheaht3K2s3y7wseWGM+x49DXrY+C3hL&#10;dHdaRJeaRIsarIuj3TQRvhFTmMfJnaqjIUHAHNAFyzg0r4UfDkRXN5dXVrouns81zMimWRVBLMQg&#10;UbjzwoA9qybnxH8TvGmlW8XhnwhLoa3uxpNU1S5gZoISM7kjjaTdJ0wrAAdz2LfG/wALtLTwTq6S&#10;+INan/4lc+Vm1AkH923UY5rrPCeybwvpsqHhrGHbnt8goA5mT4MaLq+qJqnjvXb7xII7Ca0jtdYt&#10;bQxKsrwyMcRQIS2YI8Ek4weM15r4r+M/xR+FHjOH4I6fFpd1LJbtc6brl5EfJt7VTGipcKs28vln&#10;wwA3CPgNkkelfFbx9qXhy+0jwL4atw2ueJppoNIlmjJhh8tPMllkPoqAsF6sRgVT8PT+DvhDcP4Z&#10;kl1LU9avVF/qdzHbPNNOzll8xsZ2rlGVVHAAwKAG+D/G3h/wro95JqniCbVry8vpLp/7P0WZdzPj&#10;5EjBcnpjqck1y3wv+JUnxI/acvbh/BOv6KbXwPAFg1lViLK13IcmEMWRuP4gCR0GOa3/AIi/Hy88&#10;NXGi6Z4b8C6ld3msaobVorrT5l8mP7PNL5uFUkjdEE+sgrB+C3hi9svjrfeNr7xGt03iTwnDez28&#10;VoY0il88qdpYlugAwcAY4AyaAPbiMjFcb4bXPxu8Vc/8wPSP/Q76ux5HFcd4bYj43+KuP+YHpH/o&#10;d9QB02uXkenaRdX7D/UW8kjfgpP9Kz/hrE8PgHSIpAQw0+POe3yinfECYQ+Btan2526TcN/5CarX&#10;hhw/hywdVABs4jj/AIAKAL2wdK5X4hM//CV+CI0Y/N4ok3fQaZfn+YFdUHz90Vzfjkp/wlXg3f8A&#10;e/4SKUr7f8S2+oA6TyxQ6gptIzTqRhlcUAeDC91O8/ab+IvhTw3Z3323UNF8NpJfWsZVLaDde+Yx&#10;lxhH2ZC4+bJBA4yO88CR+GPhx4v1bwdFbR6bHfSw3Gl26rtjuV8kK7A/xSl1Yv3I2E5JJrF+D0Ru&#10;f2j/AIsXzj5Vk0a3Q+y20rY/8iV6TrnhnQ/Eli2na5p0dxEWDKJF5Vh0ZT1Vh2YEEdqAML4jaxdX&#10;n2XwToV/JFfapJhntmxJBbAjzZc/wYB2huuWGOcVj+BPC/hrwf8AGLxDpvhzQbeyibwvo7yNBAFM&#10;z/aNSDM7dZG4GSSScjOa6jwz8O/CvhKaS60bT28+QbWurid55tnHyeZIzNt4Hy5xnnGcmud1DS/E&#10;2o/GLVl8MeKYNPaPw3phm87TRcb83F/j+NcYwaAO8Q/JnFLlv7tclF4Y+K6N+8+KFgw/u/8ACO4/&#10;9rVZXw/8Ssf8lBsf/BH/APbaAOjdvlxiud+FbMfB0ZYcnUL0nP8A19y1DcaN8UkTdB4605uP+Wmj&#10;EfykpPhAbh/AdvLeTK8zXd20jRrtVibmXJA9DQB1dcn8HMDwpef9jVrv/p2u66O81bT9OQS397DC&#10;hbAaaQKPzNcd8HfE/htPCt4sniCxB/4SjXGH+lJ0Oq3RB6+hFAHdVy/xe58JR/8AYUs//R6Vtf8A&#10;CT+HM4/t+y/8Ck/xrmPi34i0J/CcezWrM/8AE0tOlyp/5bp70AdoowK4vxJ8L9Wl8WTeO/CXjS8s&#10;dSkMRW3uN0ti21GjIeBHjMm5WHJYlWRSuPmDdSniDQm4GtWv/gQv+NI2uaJn/kMWv/gQv+NAHEad&#10;8S/ieni+48H6h8MFne1sIpzc2OrQ7ZCzumdrlSo+TI6nnnpk7Z8X/EMDI+E91/wLVrYf+z1X0W8t&#10;L34uasbW6jlA0W1BaOQNj95L6V2K4AwBQB5/468TfEm88F6vbH4UyKsml3C5bVoOMxsM8NXWeEZG&#10;l8KaWGG3dp0JI9P3YqTxRGD4Z1Af9OM3/oBqPwamPCWlEH/mHQf+i1oA0iuwbs9K5r4tzJ/wrfV3&#10;kHyraH5vxFdLIMrivNfAfwk8HeMfAVne+KItRvJryHddmTXLsCRiTnKiUKPoABQB3r39rpWjHUr1&#10;9sNvb75mAJwoXk4HWsH4YX1teaLd6hHBNDFfatcXFqt1btE7xu+Vba4B5HPSlf4OeBVg+yta6g8b&#10;LtZJNbu2DL6cy1xuk/D3w7cadq9t4TuZDrmk6202nwy6xMzRLFOrpHhnOEYKU6YIJHSgD1jI++a4&#10;n4o/YJfE3hiz8QXrQ6S+ob5laXy45bmNke2Vm6k+YNwTIDFec4wZhL8XdfTz4bDT9Bj7R3TG4mPr&#10;u2YUDvwT+HWodZ+E/irxRp1vZa58TJ5I47yO5ljXTkVZHRtwUjd9zcA232GSRmgDtgRnjNZPxKLD&#10;4c68VTd/xJbr5fX9y1Zvgq78RR+K9b8Na9ra36WUNpJbyi1ERHmCTcCAT/cGK0PihI0Pwz8Qyr1X&#10;Q7sj8IWoA0tKJGlWxKf8u6fKf90V5b8E7gaD+0t8YPAkoIa9vtF8Uwr2EN3p4sPT/nppEpzzy1ep&#10;aS27SLVs9bdP/QRXjHjW51/wT+3BoereGdFjvJPGfwzvbS6E1wIhu0y+glhGT1O3U7k49AcdDQB7&#10;nTZG2jJrlD4l+LAOP+FeWf8A4Nl/wqL+2fi/P501z4c0GzgT7on1GVn245J2IR1z3oAvfCyZH8HQ&#10;mM/L9quv/SiSugll2o30ryX4MD41avYzySXOj6Poe5pNHkhtWuJLrfLI7SEFk2qdw29znNdAqfFK&#10;bxhceGj49sVhXTUuI5P7B+YkuVI/1vtQBe/Z5yPgD4HBH/Mn6Z/6Sx0eOUz8TPBZz/y933/pK1N/&#10;Z2DD9n7wKGbcf+EO0zLev+ix0eOpMfEvwXx/y+Xv/pK1AHY7F9K5nwNM0vinxlGy/wCr8SRKPcf2&#10;bZH+ZNdLuOM4rmfAVwLnXPFVyiYV/Em3PqUs7WM/qhoA6faDzis7xdMbXwrqVyG/1djK35Ia0d3G&#10;SKyPH0gTwRq7OPlGmzbv++DQAeArcw+BdFhkHzLpNsrfhEtawQA5FU/Dg26DZIP4bOMY/wCAir1A&#10;Hj/7ROsWuhfFf4Y3txY3V0y6vfeTBZ2zTSO/2QgYVRn8eg6kjrVyLRovBOraH8SvFsLw399c3Da5&#10;fySbzbRyqxht2YcCKPKpwNu5d/3mLFnxlR5/2i/hPbr0+0axI3/AbRP/AIqvUZrOC5iaKeJXVlKs&#10;rKCCp6jHoaAM3xD4v0fQ/DcviG5uPMgSPdH5PzGUn7qr6knAH1rgZ/A1npEnhXxR4ksY7nxBda5b&#10;tfapcRiSSIsr4iRsZjjBIUIuFGSeSxJ7Cz+EHgCx1KPU7bQhuhffDbvPI8ETdikTMY0x22qMdqq/&#10;Fi01C40/SLTRtTjs7iTXbUQzyW3mqpD5+7lc8A96AOv3ClzxxXJN4Y+LQO4fFGw/8Jsf/Hqmi8P/&#10;ABMAxJ8RLFj6/wBg4/8AatAHSuxC8rXO+GXLfEHxICP4LPt/0zamTaD8TVTMfj2xJ99Ex/7Vqj8N&#10;4vEMHjjxNB4k1O3upl+xFZLe3MahfLbjGTQB2tcrEcfGWbH/AELq/wDo+umnnS3QySMqqq5YscYr&#10;ibfxP4bX4vzzN4hsdsvh9Qp+1J/DNz39xQB3QJIpH+7VCPxT4aYceIbH/wACk/xpx8S+HmU412z/&#10;APApP8aAMX4Lrj4XaOP+nU/+hNUnxC+G1j8QbfTEvda1KzbSdS+3QPpt0YHkfyJodjOvzBcTEnay&#10;kkAZxkGh8Gdf0Vfhjo6HWLXP2Y/8vC/3j7107a7omONZtf8AwIX/ABoA4G+8W/Fv4c3Gh6Bqug2f&#10;iZb7UFs11KzmWzkYfZ5XyYpGYF8x84YKQWPBAU9EfGHxCHT4TXf46pa//HKq+OtS0y48SeD0tr+G&#10;Rj4nPypKrH/jxu/SuwUMB1oA5VvGHxIZtq/Cebr31i3/APiqh+Edzq95f+LLnW9G+wXD+JVLW3nr&#10;Jt/0Czx8y8GuwZN3OawfBa7df8VH/qPp/wCkFpQBvFMnO6mthflqSuBvPB2k+MPi/rcGvTX7xWug&#10;6Y1vFb6pcQIheW93HbHIoydi5OM8CgDQ+FbRto2obDwfEWoY/wDAl68p/ax1j4ta34L8XTfs2214&#10;3iK2sbDT2uksVIWL+0kF6IjMPLklW1acgfMQ235SSAfVLD4J/DrSg0dhYX0atIzsF1y85Zjksf3v&#10;Unmvjn9tH4//APClv2jZfhD4Cez0qOHwkuqXsmv311JFfXEs0m1Y1M6gsBGdx5zuHpzz4rFUcHh5&#10;YirK0Y7uzdrtJaJPq10Z4fEWOwuX5PVqYiUoxa5W4q8k5aJq19r3PNX0bxncaFZfBr9lDwZ4g03x&#10;Yl/psWp/bLO4ih0+zeVFnmuN3yxKsXmMrYySmAGJAOd8Gf2s9c+LX7PWpeGPGXh1brxFa+H9Qhc2&#10;b7vtN1bF0PlpIpYZZCV3DdjGRkYro/g5+3/+1z8W7X/hHvDui6T4F/snTdhi8U2bSyXRyxE8Xzhn&#10;iZdpTOMrjJr5s+NXg742+IvjLD+1Nb634W0rVNCW8murPwXoH9mvqaMpLmY+YUlk3AvuIBJ6k1+O&#10;VPBXgXiqOJ4bwNX/AIVqVT6xGtVl77qS1UZTtG8W7JWbcfM/C85424e4Jr4er9Z5YuSg6TptQrQS&#10;V6aV2ot31k92eu+HfC3g/wAPeD/DPiy00+70fRdVs5WXSLmYzSRNuJwzgZkBJJ3N82ScknNej/8A&#10;BOjxPZeHP2tFt/OmS317Qb2xtIVdtplSWO4VivTIRHAPbcQOprmP2C/2Xvjx+0hb+Bfjp+1Lf2R+&#10;HfiXSftHhXwrBeS/briOWITxXdzNCy7S24sYwSSzHdX2x8Fv2E/gB8CfG7fEDwZpWpTakqNHYyap&#10;qT3C2SN95YlbpkHG45bA69c7eH3hTnPCPElTPM5x/tcTUjOE4L3lq1y3qN3k1ZXdn6n0FDgrMq/F&#10;tDOMqoU8Jg1VdRUm5Smoyjqluldu9r6Hgf7YX7NGlx6B8Xv2mn+LC+H9K1bVBeaja3GjQ3BvLiys&#10;7bT40jkZgYg0trs+ZWJJJHBUD5v1jwN4h1Dxh8N/Fni7wnawQ31rcaQ1vY3oi8xp7F5Yo3ZeVLyw&#10;Rjdwfu9Oa/RzWfBHhP4xfCfxl8GfF8ls1vqOqapasJkWQxtJM8qSBG6srSBh7gV+Sv7Znj39sz9i&#10;z4zeEfhr8YfD+j+KtNsbqDVPCuo+GpRvufsl3FEBdqeYC0MhwWPdsH5Wr1/EbhDOuIMDCrkUaUK8&#10;JTlKUm4Ts4KK5JXS5rqOr1slY9biLhvI8LxFSzXEUHUpR1nFNOMpcybVSLd3C3M+WNtT6Q0O1+K3&#10;wZu9H/Ze+Hcf/CP+A/FFsLrXItO1J7fUtKmD72FvdxbZHEpDCRnYsAowRk5u/HPWhqfhbS/hz8e/&#10;iR4g8XeD9avobLS/DE0kL/OvIa5lCCS4C44WVnBPzEEgY8t/an+P3x5039neDxx4b+FEceuaheSa&#10;Xb3llcGZtNjdcyHj+In5Qfetf9lOL4+/Cb4Q2Os/tDeH9HvIWxNpNxqNw0lwruRtACq2Dgnk1/J+&#10;c+IXipHA0adXHezq0lLDzjCrepVmpSbmndtSV4xutWloz944R8P+DY8A1+N86xKlgKlWToUVKUGq&#10;HLblavZxUm2k/spdj2Ky+G3wzin1T4a2Xgi3tbWz8NwwW1xNZxxozM0mwq/ByBjp0xXyb8XPgj8P&#10;v2UPh5rHiS58MaV4ZvtAt59X0vxBbWcS3NteB2lt5oJkG7KSlAoU9AARgkV6/H8SPidf+Otc1O58&#10;W6TJpNxKrL9qsJF+yssTFIkzgvk7fYDNc3+0Tqsfx9b4c/CPxZDbpp/ibxto2iap9u0v5DDcXke5&#10;R8/zA7CozwSwFfXeAPEHH3D/AIhUcsrVZSw+LmnXjzScuaELu7ezV/fXVPXofzb4wcO+H2a4fL/7&#10;HzJrEwnSdP2S5YyhKfuxdkm2k3ZvTc/Sf9mXX9S8VaJqnibWbXybzUrqzurqFVIEckmnWrMvPTBJ&#10;H4V1nxnz/wAKg8Vc/wDMu3v/AKIesP4J6dqWna14wtdW1SO6mTxGg86K18ldv2O2wNu44x9a3PjO&#10;T/wqDxV/2Lt7/wCiHr+06klOo5JWu9ux+404yhTUW72RtaEg/sazJ/59Y/8A0EVi+K5TJ4/8Maeq&#10;/wAV5cMfRVh8v+cy1taGxGjWY/6dY/8A0EViatcH/hbmiWxT73h7VGz6YnsB/wCzVBZ0qqcYzS7R&#10;2pFPal3dx0oA5f4cb2ufEW89PElwF+m1K6jbxg1znw/KNLrjx/8AQwXG73OErpBnvQB5n+2O8Sfs&#10;i/FLz/u/8K51sN/4ATCqOsaBf/ETRL3xRceGrw2un2MP9g2l7CUkMiHdLOkLfMJMBVjLANlTjAYF&#10;p/21TIf2UPH1vH9658M3Nvj18xfLx/49XpOmxAafDHjjyVHT2oAoeGPFGheJNIXU9H1SO4jVCJGV&#10;+UYcFW9CCOQa4jXdH0v4o6Z4h8Xa9a/2hpNrZzReHbO6jDW77YTvughGHZnyqs2cLGCmA7Fus1z4&#10;UeCfEF++qX2lFZ5mVrl7WeSH7RhQo8wRsok4AHzZ4GKta/ptjo3gW+07TbaK3t4dLmSGKGMKkaiM&#10;4AA4A9qAHeAWX/hC9I2Lhf7MgwuOn7ta1884zXC+GPDXxRl8MadJZ/EyxjjaxhKqfDoOBsHGfOFa&#10;cPhv4pIf33xIsX+nh/b/AO1qAOn3Y+9XN+OZP+J34ZGOP7e6/wDbrcUh0D4lL/zP9l/4I/8A7bWH&#10;rdh46tfFvhlfEXiKxu7dtZYrHBYmNtwtZ8HO48c0AehDpXL/ABMGW8O5H/M0Wv8AJ66joOa4n4oe&#10;I9EgutAtrjWLOOSPxNamSOS4UMvyueRnjrQB21FZ48V+GSP+Rhsf/ApP8ad/wk3h3quu2Z/7ek/x&#10;oAxfCn/JSPFn+9Y/+iK2vEuhW3ijw/feHbyaSOK+tZLeSSHG9VdSpIyCM89wa5nwp4h0L/hZHion&#10;WbXlrLH+kL/zw+tdQNf0Q/8AMYtf/Ahf8aAOKXQPiN8LrCY+G9R/4STT44WZbPVrplu0fZ943DMV&#10;ZCwyVCLtBbbuwENnwl8SPiB4k8K6b4iHwlul+32MNxtXVbXaN6BsDLjjnuAfp0roPEut6KfD99jV&#10;rU/6HL/y3X+4feovhgVPw30Ar0/sW1/9ErQBSbxf8Rf4PhPcf8C1a2H/ALPWTp+reLNT+LenS6/4&#10;ObTY10m5WORr2OXed0fHyE4r0AjIwa53VVH/AAsTSf8ArzuB/wCg0AdC33OfSosgHAqbtgVx3xR0&#10;iLWb3w5ot3cXK29xrTC4W2u5ITIotp2ALRsrYyAcZ6igCSyKj4z6iFb5v+EZs93/AIEXOP615v8A&#10;t+a/8PY/2eta8M+PvFLaPBKtrdzaoLB51soob23YzsowGCttwpI3EhQcmu7u/hB8LdHlk8Q3kF5b&#10;stuFlu5vEV4uI1JYBmM3QEk8+tfPf7TGjfsXftefDbXP2dNJ+LsH9rXGoafDNPaaxNPNZiPUrWRn&#10;USuUYKUVz1Hyg9shOMJ+5KzT0s+vdf5nnZlPD1MNLDzceaaaUW7XbW3f7jyz4F6J8HT4g0fwd8Qv&#10;ghr3ja8+JGpT6a3ibVtLsrRNMt5bOTe0MMcrywqUQkksZF3sQwxivFPgf4N8S+IP2gPi14E1LXtU&#10;Oh+DfEz6No9jL5QvriNAoM0jpHGjFyxYYQALgAZ5r7Q+Df7GXin4F/GRvHnhrxS/izQf7PRPC9re&#10;Msa6ZMY/LkuJJNxMpMfygqvRm9a8l/4KL/snfEvXtWb4/wDwc+MHgrw742tVjl1zR9QmEEGqWiYz&#10;l2YFWRQzCTZubp2Ar4bF8N51m/BdfKpyoUcXK6pVIwXJSXNdcqa92TilFyVrN3PzTMODcL/ZdGdf&#10;CwmqM1L2bag5QSXNHnjrq03vdqybPnm7tLX4SaB420DTdQ0/xVZ6VdI8ug6jeC4voHSV1txN57fu&#10;1+ZcPuxtJZjzgfoJ+wH+z94b8DfC3T/id4m1Lw54k8dav9rfxB4s0S3iaNZ3kWOezglUbjFE9skR&#10;ycs0JJCk7R8D+J9c+H+tfATXvjLYR2cfijxfoaXXiC3m09czxiHeYjzwh5z7k5r7m/YWtvhN+xp/&#10;wT/+FPg3xB4ig0mx/wCEXt7kfatw3XV4DezgLgtjzZ5MDsMV894U42risvx2IzSjCGMpVVSqVXDl&#10;lNRhFO8tmuaO6tzaN7HocN1OE6efVqOQYmpUwVOEJxjUqOUKM5t+0jCOqjdrfd2PXfiLoEvivxHP&#10;4UjkaH+0/BeqWq3SsV8syPbICCOQRuyCPT1r8gP2k7Twp+wj8FLr9lb4neMLrQNZ8Jq16y6ZD/o/&#10;iaGcKkNwS5DOpcNubDFXDhsMCa/T/wAXftj/AAM0zU9K+IuieP8AT9Ss7zw/qkOmizkaT7Tcxz2o&#10;8rCgspB65HA5r58/aD/bD/Y4/av8Sah8K9L/AGe/D3xC1/R9Le21HxB4n0GM2Wj+ZGZHiS5liZww&#10;+9hB15NfomeZXw/nOWVIZzd4fDtV5cslFxcE1GctH7vvPda30d7H0eaY7D0sXQxWFxUadZNwjop8&#10;6qrklBRd7uSdk1qmfL/wc8F6p4G8GeOPhx4RbSfCvxCv1LtqEMiriW6KXUUrTYB/e28ilGOMA7eO&#10;leqfFPT/AInXXws0H4PeFPiQlv4sk0+EeINWazFwt3hOQ7qC5A5JODgVwen+NLj4u+DfCs3xC+ED&#10;+EdQGnpbaX8RvBcMdxbXEW2K3CakjopkKNDEVYnKqGUEAkV6Fc/sE/tlfsh/C3xZ+0TpvxUt/GHi&#10;bSzPqH9mXkUcNj/ZqQkyQxJGGkE2AXByQxAXHRq/IOOPCfBeJGOqcR5PmMJyaioUZK6c4xUUnU1U&#10;Yqy9xrR9j5/hTiTj7gWj/ZWSUqE8PhsS8R7ScFKvG6tOnKMkr2V+RuSt01JvFh+GugaB8OrFr0XE&#10;ejao0Wo3GlKy75Ps8pZV4BwW7ehNbE/hn4YfFmykvfhx45k0y1aEefYyMfLkJ6nax/lXmfhHxZ4/&#10;1zV5IZNP0iTVrdZNRhsNQjkSNrmSCRfOIkQAoobP4gd64f41aH8Sf2ifBN9cfC34mrouteF7dn1q&#10;/wBP8P8A2dJLlNwVFDuAUJ6kqcjBxX4VS8G8Vl/En9kZlWdNUpQc8SlzU4e0s4qUUtnN8qlzL0Pz&#10;vPOIMdxVltXiLMJUY1MVUkp0JKUasrXXOuXmajZK6s/XQ+8/+CfOoTf8ID4Q8LzBGOieI/EsHmJn&#10;9550i3ZOSMHDXJXIzkL65r618wf886+Wf2G/gf4m+BPww+DvhfxJ4uh1S9uPDl1e6xOtntae/nt4&#10;ZZpC5c7vmbaOAMKMAdK+pvs8f+1/30a/uqMZQioynztJJytbmaWsrdL72P3Xh/CVsDkeGw9V3lCE&#10;U/kkiQ8jFeE/AzwUut/Gj456j/wk+sWjf8LSt08mxvjHH/yLGhc7cHmvdicDNeR/s4uR8V/jocf8&#10;1Wt//UX0Gmewa/iH4Wx+D9E17xZo/jzxFHcyRSXs27UtweVIFRTgr/djQY9q0tK8E+JrrTrXUbX4&#10;l6rG0lujusypKpJUHuK0/iXeJbeAdWklX5fsUiH8Rt/rWpo+YdLtYdv3bdBj/gIoA4vXfh7480ub&#10;U/GOlfFOZb2XTUjkDaRAyssPmsgx25kbJqTwbpXxV1nwbpmraj8ShHeXVjDNcKujw7Q7ICQPbJrp&#10;PHeoHTvB+p3YX5o7GUr9dpqbwnavaeF9NtZPvQ2EKN+CAUAcXL8MPiHB46b4iHx/bTXi6N9gjjk0&#10;0KgUSGTdwepJx+FT+Ab743eIPCOmeItUv/DqyX9jFcNCLeb5N6BsZDe9dhrs5t9HvLhW+aO1kZfq&#10;FJqh8M4Htvh1oNtKDui0W1RvqIVFAGDrfhv4xan4h0zW7bVPDa/2f537t7e4IfeoXs3aneDte+MP&#10;ibwjpviaQeHI21CwiuRCsc52B0DBc7u2a7jAPANct8FRKfg74T88tu/4Rux37v732dKAPNPjjqHx&#10;Gfxv8NdK8TWGlrbTePrYmSzlfcdkUrjhvpXo3xmgvpPhzqGp6YY/tGlqNQhWbO12gPm7eOeduPbN&#10;c3+0p8N7n4l3Hg/TdM8bal4evrPxJ9qstW0lYmmhdbeX+GVHRgQSCCpryGT9ob41fC34h3X7If7S&#10;EVjfzeJoZovAPxMvJ0sLXXfNQqLGZIoSkd9Gdw2jakqhSMMdpAPYLr4sfFbXvhmuv+D/AIQTtql9&#10;paTafHPfJ5IkdAV3HrtBPNZfjX9nm+l0bVPG0XizWbrxFNoXl3EdtdeSl/LGpaNJNoyVD5wM8BiK&#10;9F8Mtp/hPwna6Jf6pbiTR9LhS+2zD90qRjLHuBhScnHSuC/4aV8GfGLwPY337OPjG01ibXvEB0S3&#10;1GJGC2UiJJLcSsjqGykMUjLkYdvL52tmgDsPhd8QPC3jPS30zw/qE9xLpKx2t8biBkZZAgyDkcn1&#10;x3qh4a8EeHfFmreIr7xDZvcSR69JFGzXEg2xiGIhRhhxkn86h8Pfs/8AhTwrfTa74Z1K9sdQvJpp&#10;L6+hkAkumkIJL8YOCoxxxz60zSNX8S/C0aomqeG7zUbG41oTDVftkWfLkEUeSpIPBHTHSgDX0n4E&#10;/C3QNItdA0PwyLOysbdILO2t7qVUijRQqoo3cAAAD6UmofDH4caXayX+owNDBCu6WaTUJVVR6n5q&#10;1vEHxB8FeFLiO08UeLtL02WWMyRR39/HCzqDgsA5BxnjNcN8S/iz4b8T+FNR0vwlp15rluFj+1al&#10;pflSWkX71MqZS4VmwclU3EDrjigCt+y94w8H6H+zz4O0W/12C2mtdBgjkgmYq0eF6EHnP1rT+Kni&#10;34ceJbHTNKufF9v5f9tW7yGC72MoBJzkdBXdwaVpfkRldOh+4P8Alivp9KH0bSG5bS7c/WBf8KAO&#10;X0/4X+A9WsYtS07Vb64gmXdFNDqkjKw9QQeakk+DPg09ZtS6df7Sk/xrkfh78Tb/AEz4Kx38fw/8&#10;Qww2kMw+2WkVmdoV2G9Fkm56cAr+FWPHOieKfiJ4x8Irc+FfEEOk2t9KniS1vrq3S1ubc20hR3ji&#10;mbc63CW5XC4AL0AfMPxp/wCCc3iTwb8Yv7U/Zt1p3h8Vx6jd6jpOqXuyO0fdbktE+Cx3u2456GvK&#10;/iD/AMEa/wBszxxoN94Us/jZ4Bso9cije/1j/hH5zcQSffZVUPhvn6NwSOTzX3V8XPCWgfCvTbfx&#10;r8OrK603XJS2l6XHpdrBJ9puLkr5aSef8oTfGuTkEDPXgV20HjjXhApm+F3iDzNvz7Ws8Z7/APLx&#10;WmRzo8OZtUzPAUoQxFS3NU5U5Nx2d3ezXla/W58FmXhrwnm2P+uYui5SupJcz5U1rdJPq3qfDf8A&#10;wTK/4Ja+GP8Agnf4ruNf8J/ETSvHHxB16a8h8Rat5bQ29rCmP3CIpJU+ZnOTnIx2r7A+IupfEOy8&#10;L/2p4r/sW20+3vrWS4e381nC+cnTn+lP/ZmSG58GarqcmltbzS+MtcZ45VTzI/8AiYz/ACsVJGfo&#10;SPer/wAYfEa21xofgG30iW6u/EWobYCrKqRLBieR3JPTYpxgEk/nXTmGY43NsZPF4ufNUm7tvq/l&#10;ofb4fD0cJRjSpK0Vsjc0P4neC/EGpx6NpOtiW4kBMaNBIu/AycFlAPHvWxeEzWcsQON0bAEe4rB8&#10;b+FtN1LTo9WlurqzbS1kuI5tPk2SD92wYD1ypIrjfBvgzxb4o1iTWNS8U+IrXRZ9NgaxjbXizySF&#10;pC7/ACgYBQx8ZriNjQ+HXxb8D6X4I02yu7y9VoYdjBdHumGQT3EZB/Cofip8RfBXi7weuhWbahcL&#10;NrOmG4hXSbtd8C38DTA/ux8vlq+fUZr0HQtCs/D2j2+iaeX8m3jCR+YxZse5PU1W8b6+3hPwnf8A&#10;iSK0WZrO3MiwtLsDH0LYOB74OPSgCv4C8TeEPEOltbeDJlNrprCzMK27RfZyijCbWAIwMY4xituU&#10;ZGMV594ctPi74f13VtSg+HmheVqd0s+0eJpAVYIFJP8AonfGa27rV/i06bbfwVosbf3n16RwP/Jc&#10;UAeafsv+KvGOlfCRfs/gWS+sV8ZeJI/MsrpTKANbvvm2HAxnjrXocvxM8QWoDn4T69JHuw3lLEzD&#10;3xvH865D9iWa8m+ASPqEca3C+MvFAmWJtyhx4g1AHBIHGfpXrQAxuH50AedHxz4z+MFhfaR4F8Oy&#10;aTY4ktLzUtbhw6yLLNBMkcakglDH94nB3CpfEDax8H/h1deJfFfxZli0vQdOMt5cLoccjJDGvLbV&#10;BY4A7Ct74V2yw+GLqLOf+Kj1hvz1K5P9aX4p/CrwF8ZfCFz4C+JGgx6lpN5t+02cshCybWyAcEHG&#10;RQB8aaP/AMFEP2WfHfhm++M3irxd8SNXs/Cvim8XTNc0nQ5o7d4TDIBcxAKFEXkyPHkkEuCACa+m&#10;te8GWOs/DS8+I3gTVPEF5qV34fE+kl7xvNlxG0kK7TjnLk4OOTXGfC39nf8AZF+HfiTUtd034L21&#10;tqdvq01vG1n4buZoYYop5zGqCONoxjzW6fj049ZuvjD4K061ZLWx1xmjT93DH4U1DB9h+4xQBd8I&#10;+PvDPjZp7C0aS3vrZylxpt4qpcRYx8xTJ4PY9K5jwz4H0Dwp+0RNL4es/ssU3g1RJbq7Fd32xzuG&#10;Scde1V9J+H3xE8VWul/E+68WyaR4g+yvJHYNYwyQwxyvG5t5f3SSP8saKeVYHdgiqXwi8ZeNPG/x&#10;nm1TxT4WXSxF4TSBVaRS00yXTpM4CswEfmKwXJ3EDJoA9hIz3rzVPDmu6r8evEt3o/jK507y9A0h&#10;Wjjt0kV/3l9yQ1elVx3hv/kt/ir/ALAekf8Aod9QBnfEXwt8QIvBur3D/FR/LXTJ90Z0WD5v3bcZ&#10;q54a0D4nxaDZg+O7WRfske3zNLVcfIPQ1sfE0RnwFqyzfdazZW/EYrU0mJV0q2Rf4bdB/wCOigDn&#10;Y7H4wQzn/ie6FKn/AE1tJVJ/75auZ8eW/wAZJfGng0xXfhvEeuzvzDcf9A+7Xn5v9r88V6kVBGMV&#10;y/i2QDx54TslPzNeXUv/AAFbWRT+rigBJ3+MMS74l8PTf7IWdf5saWDWfipGmLvwlprt/ei1EqP1&#10;Wum2DOaGAAzigDyX9nq/1TUfi58Up9Y0yO0uF1ywSSGKfzAMWSHrgdiK9bY4FeH/AAc8e+FPDPxe&#10;+LkniLU3tjJ44gjjdrWUx7V0qxP3wpX+M9816W3xf+FbQ+c/xH0NF/i8zVoVx9ctxQB0iPv7VyWk&#10;8fHDxA4P3vCujge+LnU/8aoaX4juPiN4x1CDwJ8Uof7LsNPtT5uji1uUad3uA4Z2V8EKkfygjGc9&#10;xWLav4r8G/HTVpXs9W8UG48K6cGkt4rSFoQtze7Q3MYOcvjrjnpQB6soyOppw4rmYfHmthMN8KvE&#10;X/fVl/8AJFMm+I2uQj5fhB4nk/3GsP63QoA6WYLHEzZ/hNcx8HZAfhzpsvXzFkf85XP9aI/iFrdy&#10;ux/g/wCJox/ttY/0ujXK/CX4XeE9b8Ex6hdafqFrI+pXw8n+0HjaIC8mUJhHI4AA4JHHFAHR/ETS&#10;dO13xD4b0rUrOOeBtQkaSGRcq22Jsce2a0ovhT8OYV2R+C9NVdzNtW1Uck5J6dzXO6t8PNE8MeJ/&#10;DetaZqWqGVNY8lY7jVppYyrxSbgVZiD90fSvQicDNAGCfhd8PD/zJ1h/4DiuX+LXwz8Aw+FY3i8J&#10;2a/8TO0Hyxf9N0r0RJNzba534rRxSeEJDImdtxAy+zCVcfrQBKnwx8AY/wCRUs/+/dO/4Vl4B/6F&#10;W0/791txn5cYpx9AaAOJ8LeHNF0D4s6vDounR2yPo9qWWMcH95LzXbV57q/i8eF/jJfQP4d1S+87&#10;QbYg6daeYF/ezdeRitYfFZjwPht4o/8ABfH/APHaAN3xSSPDOoED/lxm/wDQDXMeEPEvxBHhPSwn&#10;w8gZf7Ph2t/bSjPyDH8FQ+Ivi5YSaHqFld+DfENvJ9hmO2TSy3GwjPyM3HvWfbfH/wCGvhPSLXw/&#10;f6jcSajZWNqJrC1s3aT5oFk44AbahVmwTtDLnGRQB0c3ib4lj7nw1tz9dcX/AON0vwfnuW+HOkte&#10;2ywTNa5khWTdsbJyM98etdJbzJcwrNEPlkUMPcVwes+CvDfhH4geFb/w3pa2sl5rFxHdGFiBIpsr&#10;l8EZxjcqn6gUAd5KykcmuUh0qwtfjDJqFvaQxvdeH8TPGoDOVn7kdT81WviV4lTw54XkZdMur24v&#10;HWzs7Wz2eY8svyr99lUAE5JJHHr0rM8IfBb4fx+HdMl1rwPY/wBoR6bFHdPJEGcPsXcCe/zCgDs+&#10;O7Y+tKJlxtiwfxrm5fgr8K5zum8Dae31hqv8P/DGi+FvFPiLSNA0+O1tQ1q6W8PCqWjbJA98UAUZ&#10;4fG8nxJ1yTwpeaXErWNj5zX0MjN/y26bSBirGteEfih4l8P32g6p4x02KO+tJLeQ29gTtV1Kkjcf&#10;Q1nfETX9S+GPjCHxZpWiTatFq8Ji1KwtWHnKkCO4mjB+9gMwK9TuXFdnoHivw34qs/t3hvXrO/hB&#10;wZLO6SQA4BwSpODgjigDFTwv8To7aO2g+IFrEkahRt0tW4H1Nea/GjSfFHhH4w/CHx/4h8X/AG+G&#10;28aT6ZcKtikOEvbC5gQZXnBn+z8ewr3Tex4xXjf7cWtxeFfgva+N57aaaPQfGOh6jIkA+YrFqELH&#10;6e/oKAPZAN/yk+9cH8Zl0+DWtDvfE2h3l9omZre8jtGOEuJpbdIHYBlJGS68Z5boc10XgvxefE1h&#10;cNd6TNYXljN5F9ZzOrmKTar4DLwwKspB9DyAcivPfEXxC1b4p+JrT4f6Ha6cmnr4rhjuNTj1MTsR&#10;aMl4yeWqbRvWMKCJMrnJGRtIB6tpen2mnafDpthbiG3t4VighXoiKMBfwAArEC4+JswB/wCZfX/0&#10;c1aeu65b+FvDt94jvkd4dPs5LmZYhlmVFLEAeuBxXn8Hxw+HU/xBtdTXXMQah4ZSRX8lj9n/AHzZ&#10;E5AIgwflPmFcNkdRQB0X7PX/ACQLwP8A9ifpn/pLHVD4taVe6x478GWWna1NYSm9vCtxbqCw/wBG&#10;bjB4wau/s7OH/Z/8CurBg3g/TCrL3H2WPmneOB/xczwWf+nq+/8ASVqALEvhD4hGJY7f4qypj+I6&#10;PAx/WuZ+G2gfEb7NqlxbfEWKRf8AhIb5ZBNpMa7mWZlJyv0/SvTq5n4YRxJo2oGM/e8RaoW+v2yW&#10;gCGXS/i3G+bTxNpMg9Lixcf+gtWJ8WY/jAnwx14x3fh3jR7jd+4n/wCeTdPm616MAR3rnfi/MLf4&#10;VeI7hukeiXTH8ImoApabB8YrTTYYHm8NtJHEq7VhuAOB0+9UkGq/F2F8XnhrSJv+uF66/wDoQNdQ&#10;iZUbqcUB6GgDxvxhq/im7/af+Glr4h8PW9oq2euPHJDeeZuPkQjpgYHvXsqfdrxv4ya7pXhv9qH4&#10;daprM8sdvDo+s7nS3kkwzJCBnYpxXfWvxi+F00eP+E80qIj+G6vUhYfg5B/SgDpTIc4x0rlfHuZv&#10;EHhWH+Fte3N+FvM39Kzdf+JugeKNd0rwj8Pvidpf2u9un+0Npt5b3EyRpGzkhDu4yAMkd6y/iro3&#10;i3QI9B11/E2pa49r4lsymnraWkbPuk2nDBUx8pI+8MgmgD1KiuZi8feIGH734TeIVPtJZH/24om+&#10;IGuRDI+EniV/ZWsf63NAHSS/d/GuW8JPn4l+Kh6R2H/ot6Q/EnxA52/8Ka8Urz95msPX/r6rmdE8&#10;LaL8Q/ilr2oa/wCFdU014rGzQRz3Sxs/D4b9zIw6ccnNAHWfGBy3wq8TCJ2Vv+EevdrKeR+4eltP&#10;hX8OZI0uD4L03zPL2lvsi5/lXNfE34Q+F7X4b+IGttU1uL/iR3f+r1y4X/li3+3XoljhbWNB/CgH&#10;6UAY4+F/w9Ax/wAIdp//AIDimt8Lvh2B/wAihY/hCK3ZJCnWlYho8mgDzv4N/DPwDJ8M9Hkfwral&#10;mtuvl/7RrqD8MfABGB4Us/8Av3Vf4TRrb/DvSYofurb/AC/99GumJwM0AcB4s8D+EdF8WeDb/SdC&#10;gt5l8TELJGvOPsF3xXfKNveuK+L2rjQ7zwnqh0+6uhF4nH7mzh8yRs2V0OBx6569Ks/8LXP8Pw48&#10;Tt/3D0H85KAOrdivQVw+i654utPFviu30bwbHeQjXIz576msWT9gtONpU1Zl+LtvEV+3eAvEluGY&#10;BWk05Tkn/dc1haf8bPAPg6917VPFmoT6ZHeeIGW3W+spUYmPT7VmyNvy8DgnrxjORQB1D+JPiVj9&#10;38Nrc/8AccX/AON1m+CtU1+++KniCTxD4fj0+b+wdLCRR3gm3r51/wA5AGOeMV0Hgnxnpvjzw7H4&#10;m0m3uoYZZ5oljvIDHIGimeJsqeR8yHGeox06VgfFvwJ4Y1jQ9S8V3Oko2pQ6btivFYq6rGWdBx6F&#10;mI9NxoA1viX490b4Y/D7XPiN4h3fYdD0ue+vFiGW8uJC7Y98A18Ca9+0T4w/bN+H2k/Gmy8E+Fob&#10;O+1Sxfw3BqmhpeTRxi7hdRLMfuhgwBUfKcmvvy4/sjUPALt4it47ixm0n/TopkDLJGY/mBB4IIzX&#10;5B+GfgX4Z1D9uzxBonwXH2X4Q2+lq1jotpqguFtbz/Xusfls6RhUGNgchWMYIVl2j5XjqWaYbg/F&#10;ZhgMWsLLDL2spyjdOEN4L+9JtJd9j43ivE1MLUw+vNGcnTVJNRlUqT0p2bT2lq9PO57Z+0zH8avj&#10;FpXhbxJ4l1DRNLs9P1OO+u9J8O6MiyusUTokTS/fMQ3btvT5R6V4qPF+hazda54HTUVvpLVVt9Ss&#10;2QptSVMjHcgjPI75Fc58bdS0n9jKDTfiu2japd+DPEWqtb6pZ+If3s+j7pCvmrzzETyVAzyMEdDz&#10;nxWtvBHw/fS/2j9GjlgsVtpEvLrw7KMzWU5jCTop/dzGIt5gjkwjAMCy/eHxPANHjTjT2OJeIdSF&#10;SM5YXG0ocip1LpypVYattWaipequfyH4wcNxxfGFPDZo508TdUlGbTh7SNpfHFaXe9tVdPY+4v8A&#10;gnT8TfG0Olab+zdaatDcW/hbyJ/B76mrM1pp+ySJrZiuCyxkKEPULwc4FekfHb9pj44/s9eO/FQ8&#10;V/EPQ9YhufDqXXg/wp4d8PvNe20yRybpJyXx5ckgABPpx0NfO/7G+qeI/D3iG6+Mfg3UrbWF17wn&#10;c6xoK3SrFLDb2qu8ULohIiM0cg3DLYkCkMRweakvPiF8DdbvPiH4o+FHjzWNa8RSWkHiZmZb7VIL&#10;ptqx7lDvJ5JwqrIF2AOMlc1+iZ7nmOweDbyyk8dikuSyi6cZ1IWVTmuly3ak1pq9tz9+4R4hz7Bc&#10;F5dQxalOq5clSoouagk3aTS1mrcquvUpfskeIvjJ8b/AVx8Sv2kvGF5pvjTWpF1W9+2Qvb+TCSyx&#10;vCqNtChUUD3BB5BFcD4u+Huv+NvhD8RtM+HXxltJtQ/tqR9Y1XUrlJru4REMroCxZ0ywCheANpwK&#10;+3/Df7AHxY8T+ErHVNS+I9r4dvNShuYNY0/7KbxobGS5luIYoXLKIpENxKCdrLyowdpLej/Er/gn&#10;D+zf488NWunr4VbSb3T9DbTYdS0SY2sskXJw4QBZPnLN8wPLH1r4HFcFcTZxjs1q1MZKjSxUqM6V&#10;NvnjTcbSnFq90r3ikumup9BkuX8T4PMcNmMKFOboc8rVU7VXU/nV2v3ab5brR2PjfSPGnj+G0Y/D&#10;O0ute0+bR9PvdautP00XUdiZo1AkkUchmYPjap5DE4AzWP8AF/8AaKDfCfxBYeMbO7Lx2kVtFfr8&#10;qZEgO8xgbo2GMEnAAyTgV9l/8E4o/h/4c+Afhrwl4b+H39kyX+kys180a79Ua0lFvLJLgA7wSp5y&#10;CHBB6gZn7V/7NP7OnizxPrEWt/DaHVNSvvDl3f6paxeKJbFXhjUK48qJWyWVs8hQ2DyeceXgfAfg&#10;fDToYivSdSvDlvNScbyUr86ST95LRdHbU8/NuDuOpYarHL8ytCu5e1oyV6ShNtyjTX2bX006aPof&#10;Iun6d4a+Nfh6H4UfD7UtUjtfH1u0GmxyA2kenzW9pNLJN5xJwCIjlgTkH3rp/wBivwjpn7YnxU8F&#10;eJvHmlSf2T4E1DT7uO1hyYX1a386SIPIPlcxSQJIApwTtJ4xXY/Gr9m/wr+zP4c8KeDvjZ8TLSHw&#10;hptrPPDqv2Y23lyxkM8Mku4jBjZ/7pKhhzzXWfsZnwV4K8Ra58StF8TR23h++8YW9vpvhuzYS8pa&#10;TA3CJFuLvIXChUycrtIDDFez4d4PLclx1fKKmX1Y18POpWjXcuaF6toaSsrznTteP2XF66mVPI8y&#10;zbirCVMzjB+wtH3Ixj7sKcfZ80V0hJaSvq3tufWnwzG7xZ40z/0MSf8ApFb1b+NiNL8G/FkayFS3&#10;hu+AZeo/0d+axvgt4j0jxNrvjDVtCuxPbyeIkG7aVKN9jtsqynBVh3UgEHggGtv4zf8AJIPFX/Yu&#10;X3/oh6/VT9lKGgeDvHdvoVrFa/FG4wbZNpm02GQj5R3NYV/4a+IqfFbSrZfif50y+H9QffNo8Iwp&#10;nsxjj1x+lei6Lzotnx/y6x/+gisN0il+MKOT+8i8NsPorXC/z2fpQA2TSvipHHttfFums6/89tPI&#10;B/I0qQ/F9IsG/wDDrN/ea3nH/s1dOvIznmhyR1FAHmfwwg+MSR6288/h359euGXENxz93/a6V0P2&#10;34xwHD6Todwv/TOaWM/+PZqx8M5lu9M1C5UfK+s3O38Gx/Suj2DFAHif7W2uePY/2evES6n4Ss0g&#10;khhjlkXUtxUNcRDIG3nr0r2i0J+zxnH8A/lXln7bDbP2ctXRy22bVNHhbahY4fVbRDgAEnhugBJr&#10;rbX4x/DP5bafxfa2rLxtvw1vj/v6FoA6wsFGTWT40cv4O1ZPXTZ//RbVg+LPjZ8M7Dw/fSaf8TfD&#10;/wBsWzkNpH/a0DM0m07QF3cnOOO9U9Z8N+M774f3V1dfE6/ZpdIkeSI6dabTmIkj/VdKAOq8DZHg&#10;7SV/6hsH/ota1q89+G/jXxLZeB9Js5fhVr0nladCnnRzWeHwg55nH8q3n8fa0i7v+FU+I29lay/r&#10;c0AdIRmuT8dOR4z8KxjGP7Qnbr6QMP60H4l6+GwPgx4qP+1u0/8A+S65n4iXR8da54S0zXfh9rVh&#10;C/iIhp7qS3UBTaXBK5hnduSoPTHFAHqG8beRXn/gjwP4Q8R3Ou6pr3hqzvJ38SXW2W4hDsApCAZP&#10;ptrWX4MeD05hudWi/wCuOsTr/Jqh+FWhWnhiXxB4fsbm4mgtfEDGE3dy00g8y3gmf53JYjfK/Xpn&#10;A4AoA1D8L/h4f+ZO0/8A8BxSf8Ku+HuP+RQsf+/Irc835c0hdmHagDz3wp8NPALfEXxSjeFrMhWs&#10;sL5fT9zXUf8ACsfAH/QqWf8A37qv4cijj+JPiJkHMlpYs/ucSjP5AD8K6bnPSgDlPEfw08Bx+H75&#10;o/DFqGFnIR+777TV/wCGKJH8N/D6R/dGi2oX/v0tXvEQL6Jepj/l0k/9BNcL8MfiqF+HGgInw+8T&#10;SbdFtRvTTV2n90vIy44oA9Irj/GV/rdj490eTQ9ES+k+zXIeN7sQ7R8vOSpzTm+LLLy/w38Tqv8A&#10;eOnxnH5SVg6r8XPCsPiWz8T6paalZWNpptxLLNdabIAVJQDZtB3kkgALknNAHUHxL8RduV+HFv8A&#10;+Dxf/jdYWt6541vvFXhuLXfBUNjb/wBrPm4TVVlIb7NNgbQg6/WtXwZ8YvBnj/WbjRfCk81yLeLf&#10;9s8hhBLjZuCOcbypdQ2OhyDyCBreJPDGg+K7FbDxFp0d1DHJ5iK38LAEZ+uCaAPjX/gptbfG3UPi&#10;/wCE4/Fm2D4E2mli6166s7kxyNrQnZQt0VIItRbtuXnaZM7vurnzvwnrdp4h+JOk+K/gOnheRfDO&#10;kXEd9HJaia2KzKY1XjncBg59MjvXoGu/tn6NqWteNP2atC/Z3Pjjw3p+tX2mapJNq+xJlMziWBIT&#10;A+5EVguSwyysAAF3H5h+NEfwKk1XQ9D/AGI/hZpvwsvtGe8tvG2n+LNKvoYJQ6xNCYzp6zh3GHJd&#10;gMDCnB4r814v4afEGfQxWWZoqGYYSCUaUpR9klN356kbp3alZPXofj+cY7AYjMq1XD141OWpFyj8&#10;NRSp6OFKpL3Vd/Erbp3PRx+2L+1XLMvhbxB4q0/wvYaTaiz02Dw7vJumRSC778kMc8AcDaDXGeHv&#10;iH4J8FeHL7xT8dPFkms319qDTX2ta9YvqEs0HJKEop8sBeBgAfLXfeBP+CR/jH416p4a8SfF3W/C&#10;k/h210O6uIdd8H6ncLNd3s1uyQTrE6bdsbP5g3O2WRQR1rzvx4Pgf4d+BnifwB4h8LaWniLw7Je2&#10;d3qcUIVEngZlZyScoDjcA3OCOua8PjqhxRUyXC0ccqlanipUoVoYdpOjODsqkJxu3GduaSemqR+e&#10;1pca5HnUM8zTEr2d6jjSrR54T0tGEop8t+RtxaWrVzS+LPwJ+MPivwB41g8EfAPxLJpE2iXjaReL&#10;DAI5IJYGKMj+b93B6+nrXZeLfhD+1Z8IfCfw7+K/jDxVZT61cfDzRdC1DwDeah+5sL6CCKOWS3Gf&#10;vHDGQj5QFx3qz8Cvi9+034h+CHhn4P8AhjxFpNzoupaNqOhaFpMUYaa4szbXBtGeUgsnlxeTGCpU&#10;fLznrXA/CL4WeJvi/wCJfGWgeI/inb2XxY8JWa2Hw7Xx94mZ7aG5JAvALYyFlWUNGrYQ5KHBO01+&#10;iVo5Vm3CtXh/C2rRjz03KpzPmnFJWqzVm7tLVdmetwJk/DOT+2lk8aqeMlzuTsowmkpWgnp9ppLV&#10;aWZwB8IeKfgp8UtUv/Hnj6HTdc+Jcky6LLotv5gtF2JgopYjdi3w7ADJbntXZfDX4D/tYfErU7n9&#10;o39n2PSPEHhWQwafqxuLeMXGqyw+bBdTxIPlZkKCMhiCxbjhOfrPwX/wTcvPE/wt8NyfGvxXb/8A&#10;CZ2sMb6xcaSRNZxSLA0Xl2u6NWSLLNJ0zlyDkAV9D/AD4KeGP2ffhFofwh8JD/QdFsxCkpUK0z5J&#10;eVsAAuzEsT3JNeflPDNOpKeKzqmp4mrQjQrcjtRqQTSso/EuVRgk27PV7n2WW8H568VLL8TVf1Gl&#10;U9tQbUfbRqvZuaV7R0aW3Nqfmr+z3rXxh8W3fij9j7Uvg1rWl65p2ralb2cl5YSQ6cftObmJPOjS&#10;SNGRJY2wxXqtfov4d8WaJ8PNI8C/Bz4n62s/iLX9P+xWscqNJ9vuLaz824JOMfcVmJbGfqcVxHgv&#10;4ijwF+1D8XPDE3h+6ntTe6LrepXkbKFtIbjTobSNwD/rAXsZt2DlQnQkgV6l8WPF+j/D/wAOL4v1&#10;CxsZri3uY47IXt0sOWdgr7XKsciPe5CgsVRgAa7eG+EMh4RhWjllNwVWXNK7bvJK19dvkfpWHwVa&#10;nNVKtaVSfKo3la7Sbetkrt3erPkv9qT9jfTvjn4jsfFvhXw74it/iH4f1gW7Sw6o8NncWcsrHdIo&#10;Yo6Kpj4IBC5IBIqv8FP2C/E138SG0bxt8VdCvtJ0px/wk2i6XIGuLhsBo4ZQGJSM5yS3zMBxwa+r&#10;vhL/AMJBquo+IvF/iK0t7aa81AW6WdvMZRCsKBP9YVXdk5P3Rj3r5N/Zk+D/AMTfgL/wVO+Lfjzx&#10;tpraN4O8bWIuNF1a61JHj1eQeWcY3nymjIlGHC7h04U19fTy/L8xw1Z4nlvGKaTV+dqSaVtrr4ld&#10;dD4vOuBOG8w4koZriMK6lW6je9lBJN8zSte+zve59MeC02H4UqOg8Nygf+AkNesV4f8ACnx/4Z8X&#10;XfwvtdIvi09v4Zl8yGWFo2ZfskI3oHA3x5HDrlT2Jr2v7Svv/wB8muU/Q0uVWJa8L+Bnw/8AC3iH&#10;4zfHTVNTspjcH4pW0bTQ3ksRKjwxoWB8jD1Ne6E8V5H+zkSfir8dOf8Amq1v/wCovoNAzQ1P4P8A&#10;ha78f2fhyXUPEH9mXGh3UlxZ/wDCVX4R5FmttjY8/jAZsY9a6CL4O+E7Zw8er+KOOz+NNTZR+BuC&#10;Kow6pcXP7R0ujs58my8FRzY/2prth/KCu4c460AeZ+K/hhDqfjrTfCVt428TWum32h6hLfW6a9NN&#10;5jRy2iJ/ry5GBM/TAOeegrpD8OvEH2dYLb4x+JoVVQFKQ6cxAHbLWhrJub66k/ab0/TN/wC5t/Ad&#10;5Lj/AGpL22H8o679M4oA891vwr4n/wCEn0/wZL8YvETwalpd68zNa6bvyhhUYIswP+WrdvSr9j8N&#10;PFum2kOn2Pxp17ybeJY445bHTm+VRgci1HYVe1qFH+KugzGT5k0fURt9i9p/hXSqOOlAHBa1p3xF&#10;0/XdK0Ox+KdwRfGYSST6XbNjYgPAVFqfwx4I+KPhHQbLw9YfEbSbq3sLOO3ga+8NuX2IgUZMdygz&#10;gDPH4Vf8SRq/xG8NqZMbVvW2+v7tea6cKMdKAPJvFfiXxVonxV8N6d448V6TNZ28rz3Ell4Znt0t&#10;zJFNHD5k73UiLudWUDbkkdRxnsPij8Ifhj8c/B9x4A+K/g+x1zR7rDSWd5HldwOVdSMFWHGGUgjs&#10;aZHYQ6l8VPEFhf2sc1rJ4a0tWikUMr5n1DcCD1BGKgh8AeLvDjPaeBvHq21geYbHVNPa88g91RzK&#10;jbPRTuxzg4wAAeR+Kv8Agnr+yBo2qaHZad8LZobzXPEEkeoa/H4k1AavMg025Ii/tHz/ALWsYEKD&#10;y1lC4XGMEg8r+2v8D/AP7Pt/8LP2n/hLpMPhW68F+OtD0fxRrFjEqxyeF7m4itbtL5ipaSGOPYwk&#10;Y5iwW3BS+fcNTj+Jp8b+DYPE0OjzWcPiCZvttnNKssjf2begfumUqo5/vnHvXowQTLtlXcvTae9A&#10;HBaP+1J+zfruqafoGifHjwheX2rEjSbS38RW7yXhAyREofL8c8Z45ro/H/hlPGvgu+8MefDGLyDb&#10;5lxb+bGDkEbk3LvU4wV3DIJ5FcX8YfgF8GPGMmh6Frvwq8PXFtqmvBdQjk0eH9+qWd0y7iFySrAM&#10;DnKkZGDzWLP+xToULrp/h74/fFLStGWHy20S18YNNEwxj/XXEclyvHHyzLjtg80AdJ+zTZ+GtZ+C&#10;Xg/4h2HgbRNHvPEHhPTr28t9F09beFHmto5CiL1CKWIUEkgdzW38YVki+G+pCztPMkPlCOGPCl2M&#10;qDAJIAz7kV4L4z+HP7W3wG8EzfBH9n/xRo7eF9S8nTfCPiPxBeSSah4QR8RhNjKwvljXJi3MpGFR&#10;yQN1bviv9lD44S/Dabw7o37a3j6/kisc5vrDSmuLmWNdyhZFtVCM0ir8xVsehoA9C+Jfx4l+D3w2&#10;1b4meOfh9qFnpOg6bJd39zNqNgipGi5PL3IAz0GSBkivEf8Agnr/AMFJviZ+3h4Y1vxtP+xP4w8E&#10;6PYtavoOp6rfQvDrsE4kImt3lWEMFCKSU3r+9X5q6b9g79pjw1+0T+zz4V8EfFzxFbXnxGXwzFD4&#10;98M6xaiO6S8WMLcrLCyhSN2ScDaQwI4Ir2jUvEHwu+EWjWOj6nqWh+HNPVVt9NtJJIrWFQowI404&#10;AAHYDgVtCdCNCcZQvJ2s77fLrcxlCtKsmpe6uncx/g7ptr4u+B9jpOsQSRxXltLHNGsgDLl2yMgk&#10;ZHqM1pSfCqQL/wAlL8VH2/tNB/KOuN/Zz8TeNtT+FFjc+H9D0u6tVubmOK4/tQ/PtncZ4Q/zNdy2&#10;rfE9xhvCml/hqjf/ABusTY4e/wDAvxHk8Q+Gfh94l+JNrqlnb6o+sx3l1orC9YWlxC8cLSLOEbIl&#10;27/LHC9MnNesgKBlT3rxX7bY+IP2o5tA+J98tjcf8IjD/YVlZ+IpoxI32iQzlAjJlsGEMMEkBewF&#10;Y/7Znjnwn+zh8ObfxdZ2PjZ766vBb6Re6HqNxdC2vMZhEsU04idGYBdrkBgSMr94AHdeLvhH8KLv&#10;4naJcX/w20GeS/a+lvZJtJhZp32K25yV+Y5JOT3Ndb4f+FPw08L6ius+G/AGjafdqrKlxZaXFFIq&#10;nggMqggEe9eVfs06P4y/aB+FHhf47fHiOSz1rV9Hju7LS9H1aeGGxgmXcvzRSLvZ4zGWJ6Hj3r1K&#10;P4V+E9gzLrH/AIUl9/8AHqANPxJH52hX1vgHdaSL+amue+BGotqvwc8M6i5y02iwN7/cFYFn8OvD&#10;ifF/VvD82pa7JazaDaXS20nia9KRv5s8bEfve4CZHTjPXJOvZfA74ZeHdJg0qwj1azsrSNYreGLx&#10;RfxpGg4CjE/AoA7gvgZArifjLrkt1oF58O9M0O+vtS1fSpmtVs412oAVXc7MyhRuZfU9eKtW/wAI&#10;/Bls2Yptbx/teKr8/wA5657whc/DsfGuSy8HeKkv5o9BmivbdtckvHgdJ48grJI5T73OMZwM9BgA&#10;9KiwSCetPl5ABFNhPOPb86dJ70AfPP7OfxA8F6f+zvrXheT4gafp2qN4y8ZQQs92BLBI3iDUwj7Q&#10;d2RkNxz3rrvAen/CDxnY6aiajry6jqFikzWVx4m1PcreWGdPmlAJXocDt0FQ/sdato5+GGoaFDqV&#10;u15b+PvFzTWqyjzEU+JNSwSvUA+9dJ8WNVh8M+IvCHiOdSY/7eFjhBz/AKRE6A/TjmgDm/h14R+H&#10;OjarqPgbW4tUhvl1+8+yLcatfbbmOWVrhGUs+0/LLt6nlTXTeMvhbon/AAieoDw9pN9LfG0cWcS6&#10;5cRlpNp24YyYBz9PrU3xZv73SU0O+0zRpL6b+3IFW2jkRGbdkdXIX9abJ8WDpT7PFfgXXNNZVLM4&#10;sWuIlXOMmSHcn4ZoA5/4T+ALKfQ7Pxr4A1/VtC/tLT0TUbOZYp2mmRmzM/m+ZiQszBiGORjOcVoa&#10;z4x+K3w/utLfxTp+k6ppNxffZtQvrBbhbqFSrFZfKWNlboAw3L14ySBWX8F/ido3/CRX/gZrC6sr&#10;G6u5Lvw5dX2ny2y3Su7GWACRQN8T9lJyjoepIHqjnCb1j3HHyj1oA5C3+Onw2u5ZoLfUL6SS3IEy&#10;Jot0SjEZwR5fXvXJfBfxDY6x8V5oILHUIHh0G5Zlv9LntiVfU52UjzUXcCpByM9a6T4M63feIdQ8&#10;Tavq2jf2bcNrRgewkmDyR+WgXcxHHzDDDBPB9atRqB8f2wP+ZRX/ANKmoA7NmI6CuO8NMT8bvFX/&#10;AGA9IP8A4/fV2RGa84h8H2XiD46+KJ59V1K3ZfD+kKPsd88QP7y+5IHBNAHQ/FjfJ4C1CFWxuWNc&#10;/WRRXRWyiK3WIHO1QPrXm/xU+G9/Z+AdQ/s/4keI15h+RriBx/rk/vQk/rXRR/DfWQ/mH4v+KCP7&#10;hayx/wCk2f1oA6gOScYrm9bhFx8VNAdv+WOkalIo999ov8nNR3HgLxKWzZfFfXFx2mhtXH6Qr/Ou&#10;b1Xw14+h+K2h2kXxH3M3h7VGWWXSkbGJrEcgOM/e9qAPTAWPOKVwGXDVy0Ph34pwL8/xJ06X03eH&#10;T/S4pqaD8Ww++T4j6SU/ujwww/X7TQBy/wCznKl34z+LbFF+T4nOn5aPpdeoG2tycmBf++RXk/7L&#10;llqVhqvxO/ta9juLqX4m3DyzQ25jVv8AiXaevC7mxwB3Nd1q3xU8AeH9Tk0bXPFlnb3UIUyQSSfM&#10;uRkfpQB0EcEcP+qQLnrtGM1zVhGv/C3tafHzf8I5pY3f9vGoVKPix8PHQSR+L7Pb6+ZXOaT8R/Ar&#10;/FvXLlfF1iyHw/psWfPG3etxf7hn1G4Z9OKAPRAoAxS4HTFZdr408J3Q/ceI7Jv+3lf8amHiXw9j&#10;5tes/wDwKT/GgC6F29K5z4WQLH4R2dv7U1A/+Tkxq/ceM/C1ojyXPibT0WNdzM12gwPzrI+Duopq&#10;PghLyKWN45dT1Bo5I2yrr9tm2keoIxQBoeM/B8niyC0itvEV9pc1leLcw3VisLOGCsuMSxupGGPb&#10;8a5XxhoPj/Qn0lLX41+IG+3axDbTb9P03hGDZx/onB4Feje+K5b4mjM/h0H/AKGa2/8AQXoAypNC&#10;+PelXbT6T460PVII4lSCDVNHaKSb5iS0kkUgUPj5cqgXnOwYwcP4zeIvi8/w/vLS5+HiwSO0Jivd&#10;F1qGfyf3i5yJ4k+f0UI6nuwr1jy1znFc/wDFGIN4OnH/AE2h4/7aLQBzXhG217xfazTaZ8cvFMc1&#10;vIqXlneaLYQTQOVBAZHswRkHIPII5BIrX/4QHxyef+F3+ID/AL2m6b/S1FR+JNM8TeEPEdx488OW&#10;yahb3VvEuqWD8ShY92GhbGDgMf3ZwCeQcnB6Tw/4g03xLo8Gt6NdrNbXEe6ORe4//XxQByfg7Q9a&#10;0b4q6lFrXiq61ZpNCtik11bwxsgE03H7pEH6ZrvNo7VzNq5k+LF4COP+Eft//R81dMOlAHmsfwX+&#10;HPjrxL4n1nxFocjag+sfZxqVrfTW11HD9lg/dpPC6yIvzHKqwBPUU7UPg38MfhN4I8U+IPCWjSWc&#10;11oUi31xNqE87SLHHIVJ8x25G9ySOSWJOa6bwQ2/VvE4H8PiHH/kpbVH8WtQgtPhl4ga4uY492jX&#10;QTzGC5PlNgD1NAFTR/jJ8OZrKAW3iESHyVH7u2kbt7LVLxh4k8C+Lls5o/GuqaXcafdGe1vNOscy&#10;IxjeM8TQSKQVdhyueeMV2Oh7TpVrj/n3T/0EVPf3cFjbPeXMqpHGhaRmOAFA60Aec/DHw1e+NrRf&#10;EWv/ABQ17WILDX7hrO3vLWyhjbyZnWMt5VrG5xj1Ge+a9JZvL4/hrzHwd8RdcvNIkh8D+Db24uNS&#10;1q5mtLjUrSa3tBbvM7iVpdh429AASSV+ta9x4X+JHjKZdN8b65a2emRsfNi0R5UmvAVPytJkGIAn&#10;+HJbaOVBIoA0PHHxb8P+B5Y7K6tLy8upUUpBp9qZSCzrHGGxwgeRlUMcKCckgAkcvonxP1jwv4s1&#10;rUfin4JuPD9nOtqq6t9pSex3CNsjzQVYemWjUbuM8ruv3nwh03wV8O20X4faM13ex3VnK0lzcK1z&#10;dLDcxyFDK5HO1WC5IUHHQVveDvGVz4lvNQ0jVPCdzpN1ppiE0NzNFJuEilgQYmYdvXNAGN8LfDOo&#10;6hqd98TvFq6gt9qkzHTbXUHA+w2ZP7tEiDERFl2s4Pz7s5x90Vfi38KtPvDcfEjRdbvtJ1DTNHui&#10;v9meVF9pYLvXzX2eYQCv3VdQQSDkGvRAilOv51xfiPT9Q8YeM9Q8Fz+K9S0+zOjxuI9P8kb/ADGk&#10;R8mSN+wXGMdTQBT0uH4u6FpOn+I7TW28TteW4a+06S3t7dY3Zcq9u2UKxgkKVkaRioBBLA7vIP27&#10;dD+MGr/AqfUfGcfh/wDs/SLqG5km026nR5ZWmjWP9w6MFMZJG7zW3feAU4UfTWmaVb6Vp1vpluzt&#10;HbwrGhdssVAwM15J+3xDn9lHxQF7Lan/AMmoqAO+1n4U+FNc1WbWpJtTtZrpVW+/szWLi1W5CghS&#10;4idcsM/eGGwAM4AFZXinRvDvgnW/BwsIYLGxttUuVkyQqqv2C5YsxPX7uSTye5rtZZ47eFp5ZVRV&#10;5ZmOAB615P8AEGex/aJsdW8FeG9I0fVrPSbxY/t0+ouvkXRhyGTy1OcLIVIzhgzKchiCAamvalff&#10;FjV9S8IeB/iNYw6W2hhLtrW1juyzStIjDO8bTtAx712mieGNG0C1ZLGwhjkkjUXEqxKGmKqFDMQO&#10;TgVcsdPsbGLZa2ccOfvCGMLn8q53xrqXi+fXLTwp4OurG0aaBp7m+vo2l8tASMLGpXeScDllwOee&#10;lAEf7PIx8AfA4/6k/TP/AEljpvjlz/wszwWB2u77/wBJWo/Z23D9n7wKHPP/AAh+mf8ApLHVX4pa&#10;Jb658QPBljcXd1CrXt42+1uGjbi2buO1AHdFmHaua+FkRt9CvEznd4g1N/zvZj/WmSfDExSGbT/H&#10;/iS3/wBlb9JB/wCRI2rm/hZ8ONduvBVrft8WvE0LXkk1yyxNZ4PmSs+ebY/3qAPTNxrnfi/GLn4V&#10;eJLY9JNDul/OJqjl+H+uCLbD8VvEAb+/Ito38oBXN/FXwt46074aaxF/wsue48+18hfO0yNm/eER&#10;4ypX+96UAelIeKcDXJQ+F/ihDIBH8S7JkXosvh/J/MTinz6B8W2fMHxH0lR3DeGWb/25FAHL+N7h&#10;H/av8E2OOV8N6pK303QrXpwtbfr5K/8AfIrx1NL8UJ+1/ok3ifX7W+Nv4EvGhNvpxt8FrqIHrI+f&#10;0r1DxJ428L+DooZvFGuW9is7lIWuGxvYDJA9eKANJbW3Vt6xKG9QorA+IEcbrpCsv/Metf8A0Okt&#10;vi98NrsZtvGVi/0krB8efE3wBPJoscfi+yL/ANt28gTzhkqr4Jx6DPWgD0Eqp7UpGetY8Hj3wbdE&#10;C38UWLZ6YuV/xqz/AMJL4fIyNfs//AlP8aALxUEYrnPDkIX4heIpj18qzX/xxq0pvFvhuA4l8Q2K&#10;/W6T/GsDwP4i07W/iP4kj0nUre6jjis/Me3lDbJNrfKcH0oA6PxJodt4m0G+8O3ssiw39nJbTNGc&#10;MFdSpIznnB9K4/xN4Q8d6D4V1HVbT42eIPMstPmljDWOmFSyRkjP+iZxx6132Oc1j+P0DeBNaU99&#10;JuP/AEU1AHJweHPjNLpVjf8Ah74rw3HnLDNP/b2iwyNwNxRDbCEBWzg5BYcEEYIa9b6/8atMt9ms&#10;+AtI1IRyMsk2k6wYpJv7rrDMm1RjG4NNkc438Z6Pwgok8J6ax72EP/oArRaNQtAHiHwXvfE+q6Fp&#10;ugaz8SfE3h/UJ1kFrp7aXYtA4BZsQztassmFy23cXADZAwceht4B8cEfL8cPEP46fpv/AMi1l6L4&#10;c1LXPh54b1HQ7qOLUNIuPtln9oU+XK2yaEo+OcFJXGR904ODjB6LwX40/wCEnW40/ULP7FqVgwTU&#10;LFm3GJj0YH+JGxlW7igDl/EXhHxVpvijwle6n8SNS1OCPxJlrW6srRFObS5XOYoUbjPrXo2wHvXO&#10;+O3I1Tw0Av3vECA+3+jzf4V0lAHD+OfAPhD4hePbTRvGug2+pWkGlNPDb3ab0jl80ASBTwHA6N1H&#10;YiotO/Zv+EmjeI7fxbb6LqE2o2t19pt7q/8AEF7dMknliP8A5bTNxsAG37vA44FbN1Ls+KFuvroc&#10;n/o5af8AEX4leA/hT4Ym8afEjxZZaNpVvgTX2oTCONSegye59KcYynK0VdkynGnFyk7Jbt7HNeCv&#10;ih4F0DTr7RtS1yOO6t/EGqCWFY2ZlJv5yBwD2IrzP4o/8FE/2fNJ8dTfBnT4Nf8AEU8lnINcu/DG&#10;m+fHpAK8LMWYHzCDu2Irso2lwodN3n/g/wD4KS6bd+EfEXir4YfCLVfEnh6LxFqi6T4ghvIIrW+z&#10;eSESrubd5HzZ37cnqAQQT8xw/A34i/DnxvrHxH/Zv8K6R8OfD+vBtT8TWGo6s92i30uDLPDJIQQJ&#10;FVMo3QqCMA4PxnEHG3DuU4Gv/t1CGIi+WMak7R5043jLlvJNJ6K29j4fPOJ8V7uGyWEq1duLcYxk&#10;3yN2utLO72d7HoX7R/7TfxB+Pnwo8TfB34YWnjq90PVtFfToZtWlsbUupkVN7CCx8woVDKyCQHHX&#10;kla8/wDh342n+Bjz6V4b8FwKtlY+SmmyQeS2E+YKMFACSB14PeuJ8Vftd/G74CrZzfDzw/8A8J9J&#10;rGrW+kaAukwxtp/mXEy5WafeSjgtxtDjJUHbnI+0fht/wTfvvE3hdtS/aI8PaDqXiLXmMmsXlvq1&#10;/jTVPKwwrG8QfGdrZ2525JfgD5ilgeLPEDCrBZ3Kh/ZM5KUlRk5Otytfu3ezSTV3fW/Q/Kc84T44&#10;4wzzC42hi5YbGYRu/NGypy6qy1cmtrrRanyB8BvjJ8Mf+ClPiO6+L/xuTw7Y/DH4T67bz+IvCGvr&#10;Dd32sXO4pb2/2NJSscBuHQ+ZIWEjRhNm3ca2fhd8IfA2m+OdQ0zwF+z7rlho/iaO+m8KeCZPESzr&#10;pi7QpREuHiMKs6kiBS+DuVVwFr3vx7/wRa+BHgLx94R1f9kz4P2fh+4k1hrjxR4hm1WVo7eOOE+U&#10;TbM+Jy0p3BcYV/myvWvdP2Wfgsn7POpronjDw3qGpeIvEFxcLeeLb64gaO52SPIixwrIxgj2sSEw&#10;SDnJNfX4zh/6rhaOQ5DfCZZFXlGEmptp3UU1trq5bvY+8hwbLF4yOHxdJVIRfPOpU991Jyi02m9b&#10;rS3Y+Zfib8ALD4GfC3wdon7KnhHxDDpdtDHF4o8ReB9PmuJtU1EIHXzRGGmkQSEtggRoxUY+XaO1&#10;+Jvhj9pT4ofD7w/4b+MeteItH1rRfC0d/dXfhqOP7TLeieUQvO0Ubx+b5UUTNGmE8x5NowBj7p8q&#10;AHlR19K5X4pxSm30a2tNRurJrjXreHz7OQK6qQ2RyCCOOjAivYzjB4rNMHUpQxM6U52fPFq6ad21&#10;dby+0+p9X/qvQhiJzpVJRg4xjyLSK5b6pK2uv4HmP7PNt8c9Z+Gi3WpePL7+1NFhto107VreOVri&#10;Z7WK8dLqR1EhYG5EIKMgURAkEkgdl4ltvj14y8P3ljZaLoenwahF5C2t9fSRXNqMLukaSETxy7jv&#10;AjAXC7SXJYqvXeDPBNn4RXUHh1a9vptTv/td3c37IXaTyo4h9xFUAJEgAx2rYdF6V6MfdjbfzPpa&#10;NP2VKMG72SV3u7HgX7EXgDw/4n/ZJ8IWWpxTQyaXPefYLjT7p4JbZhcSp8joQQNvBX7pHUGu/wDH&#10;/gHw54X+F3iyXTIZ3uLrRLrz7u9vJbiaX9yRzJKzNjAUYzgAcAVzf7B7eR+zNo8TcbL7UB/5OS11&#10;nxD+I2kJqlj8N9Ig03VtU1qSSCbTbq62qsAgld2fCtx8m3GP4qZocN+2F4O8E/tGfCnUf2cF1XQb&#10;q78WRXOnNa6gsdx5MgtJ5o5PLzkMssUZ3YyvUYODWJ/wT1/ZY8X/ALOfwtutI+K+heHYdevNcm1B&#10;P7Dl85LdJEjXbvMMe1vk5Cgr6E9vXvhH8PbTwB4St9Hm0azt545ZX2wO0uwO5OPMcb24PJNaXjPX&#10;LzwzoLalpdlDNcNd21vDHNMUTdNOkIJIBIA356HpWyrVI0XSWz1PMqZRgqmaQzBp+0jFxTu7NNpu&#10;62e2jexk/DKJU8W+NFVf+ZiQ/wDknb1e+M5x8IPFX/Yu3v8A6IesH4E2/ie11Pxcni/VLW71A+II&#10;zcSWdq0MYb7FbcBSzHg988+grd+NcYl+DniyNiw3eG74ZVsEf6O/esT0zZ0RydFsx/06x/8AoIrD&#10;0+JpPjJq1yT/AKnwzp6hf9+4vc/+gCqul/C20fRbP7J4x8QW7fZ4zuj1Qt/CO0gYfpWHpXw91x/j&#10;Fr0afFXxJHGvhnSdro1puJ+0ajkc25HYdu5oA9ODBaaxJByK5uP4eavChU/FfxNIT/FI1n/S3FQr&#10;4I8aWzFrf4rX8i4+7d2ED/qirQBY+FMPk+EFc5/e3t07Z7f6RJ/hXTZ4zXmPwr8OfEqfwRbzWnxK&#10;gj/0y7GyfQxJ0uZR1Eq10s2gfFcxbIPiHpat/ebw2zf+3IoA5X9sO48j4LqSM7vGPhtPz1yxr1Dy&#10;IiMNGp+q14h+1DoPxEf4X2K6/wCNtPvIP+E08OmaODQ2hZgNXtG4bz2xyB2Ne0avq+n6Fp8uq6rd&#10;x29vAm6aaVsKo9TQBM1nav8Aet0/75FUPFcSL4X1IY/5cJuv+4ayLf4z/DO6bbb+NbFj6CQ8/pVf&#10;xf8AFDwA3hTUlPjCxXdYyqpabGSUIAHqcnFAHQeDkWPwtpqIMD+z4cD/AIAK0iATkiuT8FfEDwSf&#10;DOmwjxXYllsYVYNcKDnYK3I/FPh6Qbk12zI/6+l/xoAv7FzkCuc8eQhtW8MHn5fEII/8BbkVqN4n&#10;8PINz69ZAe90nH61zPjXxhoV74l8J6Zput2c00niDJhiuFZtgtLn5sA+uPzoA7YccVyFz8NNZGt6&#10;jrWifFLW9NXUroXE1nb29i8aOIo4vlMtu7DIjU8seSenQdepyuaMD0oA8v0TSvitqOq+JrTTPi/d&#10;TTaPrCWljHquk2kkDK1jbT5cQxROW3TNghwBgZB761hJ8edE/wBFvLXw1ry/Z1C3K3M2nvvGdzMu&#10;yYNuGMBdoBBznORc+HSKfF/jzPbxVD/6adPrrDEoFAHiVz4p8ZJ8U9av/El14i8H2Mmn2SmawtrO&#10;+iVh5nMx8mYxDBJDZCYRtxU4z30PgfxrPEskfx18QMrLlSNP0zkf+AlLNpEOueK/FGjTSNGl1pNn&#10;GXj+8u4TjIqPwr4o1Lwxqlr8P/G0VvDO8ezSL22yIb0IhJQA/ckCqWKcjAJBODgANQ8AeOG0+dB8&#10;aNakLQsNsmnafg/KeOLYVp/CdCPhd4b3sS39g2eT6/uUrZuWJtpX7rG2PyrJ+Fbbvhj4dYjrodof&#10;/IKUAVfi7pdlq3ga40q/jMlvc3lnFPHuI3o11ErKcdiCQfY1hat+yl8C9Ztm0668Izx2LQvENLs9&#10;YureyRXADbLaKVYUJA+8qA5yc5JJ6L4oOY/CpYnj+0rD/wBLIa6HzMDJNAHn+t+I/Bfw58faTpmp&#10;aklnH/wj91HarJuYkLLb8Z5J+p5r5gk/4K6jwdrWt6/8Tfhwi+DLTUpILXVNFM0l1bxISC0sbLiV&#10;jw2FK4GQAxxn6vu720uPjLZ2sNwjFfDd756qwyh8+1xn0OPWvi//AIKJXPwP/Z+u5NZ8A/AHSfFf&#10;iSbUtNuLjSbrxZJaxtHdXE4kuPs8ZYv5Ukcbldqqyy8HCtjjxax7lTeGnCKUk58yunDqk+j8z5Hi&#10;6tmmFwtPE4WvGlGDvPmtZxW6+4+S/wBi345fEz9orxx4u+JXgy41Pw/Ya98Rr02+nbrdmNjcXuSC&#10;8ls21t0jgE8jn0r1n4z+JNd/ZtGr+K/Gjaytxe6la3UMmlmGe41VQ3lJYqFVAWleSNcKoJIHWuh+&#10;Jth448NXn/C3tP16xPiDVrizvtS0bQNFMdvKsIjZ5FQFuAqAsSeSfU82PgHH8Y/22fj/AKdfCw0K&#10;3svh9c6br81tqjSxSTEXLPbbFVG2/v7TcWPQJwMkEfyzGnh/Fbxoni8Aozy1pKvyt05uNNRWr31m&#10;rX6n5VGWMyvHUMujGpTxVTESr0VKMZU5Qn8c7O+vI27PaWp93fsz6Zrfhn4A+GbHxdon9j3y6Wst&#10;3pksiFrNnJfymK/LuXdtOMjOeT1r5L/b70Cf4lRSeHv2MP2INF174geKkmOsfFLVPBtsF0CzEZVr&#10;uOeRQ1xdumVt1Vid20thc19bj4Iaf4j1Sz8RfEnWbrVb63kkLWsc7x2RjYAeUYNxV04/izuP3sjA&#10;EXifWNX+FOoa54rt/h/NfaHb6THMXsZ7eMW8cEbl12O6n7o4Cj2r+tcLP6ny+xuklZK72Wy87H7t&#10;UwOHrYdUKkVJK26T+ep5X4I+Bnwv8LW+n+Gvhfo+saZ41mtbax8Rap5nlXsNuiL5l1jzDDE0pUEy&#10;RA7izAHOcY/7O/7CPijwBe6LP8QR4f8A+Kfv7pvtVrG91ca2rs4864MgXy2kDbyuZTluWJya+ro4&#10;1I3bao+Jrm40/wAO6hfafjzreyleEsuQGCEj8MivOxOXYTFVKc5xtyS51bT3rNXaVk93ucdTIcrn&#10;Km1TUeR3SWivdO9l1ulqeX6N8LPEfgXxPpPgPwv8VNahsbjS7mS4kmitnkTy5I9iQr5XkxDMrlj5&#10;bMwOM/Ku3prW8+O8KjRodH0iaSxkkabVNQYxw6lHn92kYidnhcqfndkKqy/Kjhsre8D+Dkup9N8f&#10;ah4r1TUJzppEMd40PloJQrMRsiU54HUmuu8pe3/667j2T5r/AGe/A18P2r/jB4d+JFlYzXGo+D/D&#10;M+oQ2tw00T+dc65xuaNCflCr90Y2gDgCvbtK+Efg/R7yHUWOpX8tqCLT+1tXnu1gGMfIsrsqtjI3&#10;434JBYgmuB+HMQi/bq+KzAcH4e+DiP8AwJ14V6B8S/ib4c+GfhW88Q+INSt4/It2eG3kmCtOwGQi&#10;+5OB+NAGL4X8YeFvC1nrFlrviWxsJjrV00cd5dIhIyOcE881X8BeBtT8ZWOneOPiLrtvrC32hw/6&#10;C+kxxxoXCy5PJ3YbGMjjHrUngX4ZSW3j7WPHmveEtJtZNVtYVk+y3DzmWRWclzvUBeCPu9cZNd9t&#10;2L8g6dKAOP8AFUEcfxZ8HrHEqhYdRxtXoPKSu08v3rybSdY8Z+J/ij4R8Va3c6fDp97bag2n2FrC&#10;7SRp5UeGeQkAse6hcD+8a9X3y/3F/wC+qAJK8L+Bng59Y+M/x01CLxXrFn/xdK2TybK6VY+PDGhc&#10;4Knn8a90ryP9nJm/4Wt8dDjH/F1rf/1F9BoAr6L8ONQh/aZ1wn4geIWjXwRpn7x7xC2Wu775c7On&#10;y/rXcTeAfEStnT/idq8ftMscn9BUmlw25+LetXW1fMHh/TUZu+POvTj9a6ZyD8wNAHk1p4B+Ir/t&#10;A3muL8SOLXwbb26vJo8ZOZbudv73/TEV16+FvigH3P8AFePb/d/4R+P/AOLqXS51f4ta1B3Tw/pn&#10;6zX1dKWGelAHkN/pXxKuP2irbS4fiNH/AKL4PeYSNoyYzJchcY3f9M/0rtrbRPinFnzfHdlMO27S&#10;wv8AJqyUjmf9pyeY/wCrXwPAP+BG7m/wrvgAw3UAeN+J7b4s/wDDQvh2zt/EelSCPQb6VRLauq53&#10;RqehrvoR8X4lxLL4dk9/34/pWPrNs8v7SGiyqvyQ+Frst9TNGK9AFAHmeqT/ABe0X4g293bDw3JJ&#10;rdvHaeXI04EQt1uJd3A5yZMflVjVPHPxy0GWG1X4NW+seZMyS3Wna0kUaDs22UbsEZ/H61Y8U3bH&#10;4++ENJUnadJ1S5b/AICIEH/oyu6eNdtAHkOu/Gq51v4g+E/B9v4F1PT9abVrieGx1iLyUnjjsblZ&#10;HjkBKuoMi+mc9K7tda+I+dy+DLT/AMGI/wAK574ilD8fPhzDt526xJux0xaqP/Z69EQAUAea+OvF&#10;PxJi8Q+FYD4CtWZtekMQ/tVRvIsbrI6emT+FaWq+NvjDp6QtZ/B6O78y4SOQR65EvlqernI5A9Ot&#10;N+J9x5PxP+HloOkuuXjMPXGnXP8AjXdeSnpQB4/8bdO8XfEzw5Z+APFvg650vT9X1aK2ur7T9dVZ&#10;40ZXyUZBuVvQjkda9I8F+E7HwR4XsfCum3F1Nb6fbJBDJeXBmmZVGBuduWOO55NU/iCitcaDH2/4&#10;SCI8n0ilP9K6T5Suc1XN7tieSPPzdbWueJfH34Z/FLxH8dvB/wAQPhBr+iWuraBoWrbLPxBayNbz&#10;+c9rGWLRfMrBcgYB4Y1H4b/ZBsPFl7q3jn9pnVLLxt4l1mza0j+0WCmx0O2ZNpgsopM7MklmlPzu&#10;cZwABXpl3IrfFnT4iRx4euz+c9t/hXS+WvpUlHx/8NPhl+1L+xp4/f4V/CTULz4meCbfwao0/RL4&#10;21jJpGoSXTC3cy/xxGOO43k85CetSWPxf/bI+F/7U/hPw/8AtA+M/Cv9i634F17Ub7SNJtmjtg9k&#10;to0Yimk+Z7ndNIWQfKYo2YcivpLRvm+MviBW7eHdJ/8AR2oVP8Svg78MPjDpEWg/E7wVY61aQTia&#10;GG+h3eXIP4lPUccHB5HByKAPzz+KH/BP34pft5Xuh/toy+IJPh38V9Vaz8QeCVS7lmt9OtLIW5ht&#10;plQgss6yOzgf3wDnFcH8VvgX/wAFqv8Agoh8GZdb8T3/AIe8JRWvhu6trPRbHVnshrmpLcLtS7hd&#10;GEKRSRuvBO8BSDX6j3ljZ6f8QPD9lZW6xQw6NfRxxxrhVVWtQFA7ACuiSCJQQibfmzxQB84/stft&#10;JeA/Afg7wr+zr8VPDuqeCPFGmxRaIthryloLq7igVj5F0B5Uof5imCM4IAGMVqa7+3HovjTxPpvw&#10;9/ZP0C3+I2rahay3VxdWt95Gn6dboQPNmnZdp3EgKq5LckcA1v8A7Y/wh8CfGfwBofgXx7pH2qxu&#10;PGGnthJGjkjZWZldHXDIwIHIOa7r4YfCH4a/BrwXpnw/+GHg2x0XSNH0+Gx0+zsbcIsVvEoVE45I&#10;AHegD5q+LXhD9vXRdXh+OqfFLwbpusXF9a6Rp3hmDSppLSC2mn5aWYkPK4JBxtA7A+vTeHP2GvG/&#10;xD8LJN+1z+0J4i8Wa5JZvFJb6HfPpumWsjFsSwwxbXLDKEF2ODGOOufUP2kjt8F6e4/5Z+JtNb3/&#10;AOPha77cOCCMUAfO3iz9nv8Aal8M/Ca68KeH/wBtO/Sxs9NEUN5N4Ut31ARIoGPtBflyoxvKk5Oc&#10;VPoH/BOv4JeHfhtofh/wVqOsaJ4i0S3zZ+OtPvPL1aeVnEzPcygD7SGkUFkkBGMgYzXtPxCbf4H1&#10;ZVxn+z5cf98mr/h6X7boNjdH/ltZxufxQGgDwWP9o34lfsyeIp/Cn7WXm6pos8Yk0H4gaHocnkyt&#10;uCm2uIIQ5hlH3g3KsoY5GMH2T4a/FTwH8YfCFn47+Hnie01TS75S1vdWsoOcHBBHVWB4KkAg9a6G&#10;e0tp0KTQqyn+FhkV8vab/wAE7fgp4y0C/wDEWgvq/g3xQ3iDUp7fxJ4T1SS1mglOoSyrLsB8tjyB&#10;ypBHFAG98CPhEureC7r4keA7yHR/FEPj7xbE18sI8u+i/wCEl1DMVyAN0i4HHOVOPpXZeI5vi5rv&#10;hq80Tx18K7W6KTCW1vtD1RSYmBBSVEkAbzEPzehxjvXjPg/wL+3n+x1Y33ww+GGl2Pxe0TVLi71D&#10;R9a8RasLC60q+uJTPOt0VVvPie4lmlBQBlDbfQ10C/HP/goP4E8Jah48+MH7Pfw//s/SoXnvI9D8&#10;XXHnGGMZd08yAglhllU9MYJPWgDufBXxC1z4qaLo8MnhjVTeaT4smtdSu5rHyos2lxLCz9eM7MkD&#10;oTgdK9fWJGUMy84r5zsPCf7Q0F/qnx38K+H4/DjPOLmbwdZap9rGuRg7mLF0CQyNvdsooYnbk8kV&#10;6n4S/aH+Hvijw9a64Lm8s2uIgZLG60+Xzrd/4o3CKRuU5BwTyKAGeFvCFj45+FltZ6ncTRSSXhu4&#10;rq1IWSCZZ/MV0ODghh/nNU5j8bPDvi618J2HibS9XhvbG4uYrjU7V4ZIFhkiQp+6zvJEynJxyp9a&#10;sfBnx/4L/wCFeWck3irT4fmlytxdLGw/eN1ViCvHqBV2z8aeEPFHxW0q38NeJ9P1BotB1LzFsb2O&#10;YoPPsuu0nHIxQBmeGfg34x8M+I9Y8YRfFGT7Vrskcl7btp6vBCyLtHlAkbeOp6nvWf4B1QXf7Rmo&#10;afJ43/tqS28JR+bJDbqscLG6f5MqSN3HI7V3/wAQLnxLYeBtYvvBNhDdaxFps76Ta3BPlzXIjJjR&#10;sEcFtoPI69RXk/7Nms6Bf+N7XTrG7jGo2fg8JrFi0aRz2s/2yQNHJGrErggqpJOVAIJzmgD3OuO8&#10;N/8AJb/FX/YD0j/0O+rr5GYYC1xvht2Hxt8VEjn+w9I4/wCB31AF74tSyjwbJbRD5ri6t4h+Mq10&#10;idK5n4nXPl6Xp6Fc+ZrVomM+sgrpA+ON1AEhAPUVzepmF/i1o0ePmXw/qX4Az2X+H6V0W8lc5rmZ&#10;4d/xctbvd/qfDs649d88WT/44KAOo2imuvy8CgOxGc0Bi3TigD55+Ffirx/4fvviB4h0y50VrC9+&#10;LV3a41BpIzHiK3hLbl4x+7r1z4eRR+fqt7qOs6TeXepagLp49Nm3rGogiiA55/5Z5/GuT/Zt0bS9&#10;T8JeLrfUbKO4im+JGutJHLGGBYXrqOvsBXRyeHtB8L/EnSJtH0W3t1vLS5gdrddvICvyB14U0Ada&#10;9nZSDa9rHj+7sFeeWvgTRPDHxoGl2ek2D6Z4h0m6v5rGSyXEFxBJbxl09N4uBuGAMpnqTXoofIyP&#10;8+1eW/GL4peDdJ1zQtYsPG2hrJo+tFNWYX8bzwWxBWVAgkByWCKwOSOu0lRQB6AvgPwQwy3g3Sv/&#10;AAXx/wDxNO/4QLwN/wBCXpP/AILYv/iayPAPxZ0vx/qV5p+laHqVvHa28NxBdX1v5cd3DK0qpIgJ&#10;3YzE/DBTjB71081wYommYfKq5OKAMO8+EvwuvZPtF38PdFdsYLHTY+R6H5efxqv8INN03SPAtvpW&#10;kWcdvaW97eRW0MKhUiRbqUBVHYADj2qGL4qXl/YJe6d8MfElzDMuYpYobbDDsRmcHB9wKx/hv4u8&#10;T6H4StdK1X4R+J1uEeV5gI7Qjc8rP1+0f7VAHpFct8TATceHMf8AQzW3/oL08fELVSefhd4kH1it&#10;f/j9Yni/xbf6vq3h6zl8Da1Zr/wkVu32i7jgCLhX67ZWP6UAegg5rA+Jv/In3H/XWL/0YtbsZzya&#10;5r4wXzad4CvLxbOa48to28m3UF3w68AEjn8RQB0pRGX5h2ri/Blrb+FfG2reELbUpTZLawXltb3E&#10;gbymleYOF6HblOnPOaux/Eq7kXj4aeJP/Ae3/wDj1ZPiP/hH/GEi3Gu/BnXppVTZHOYYFdBnIwRP&#10;ng8igDZt2/4uhdEH73h+D/0dNW4dTtEuhYm8i87bu8nzBu2+uOuK8tj8LXdhqT6zo+mfEC3vPKSK&#10;CRryCVERWLBSjzFWGSeG9ao6B4Ck8U/FK4u9fn8TWepLoyu2qTSR20jqZWXYghcgLj2HPNAHoHw9&#10;lLa14sVSMf8ACTH/ANI7Wm/EDTdO1XWfD9jqdjDcQPqLGSGeMOrYjbGQRiuBsfhb8UvC/iGXwx4d&#10;8T3x0+61yTVItVEmfLUoqi3ny26QDYgGBgqWyQQK3NS8HfGTU/EtlHfeNYVtYX+0rqNvZxhoZdrq&#10;YVjZTuQ5TBYlhg880AelRxqjAIuMDj6VyvxXSfU4dJ8Lef5drrGqpbXrDq0QR5GQf72zb9CasfCe&#10;81m/8Cadc67qpvrwRslxdMiqZmV2XdhQAM46Dio/iKM654VUDn/hIBj/AMB5qAOitLO2t4EtreBY&#10;4412xrGoAUDoB7VMIlFJFjqKfQBzPjPXfFFnrmneHvCVtp5nvIbiZpNQZwirF5YwNgzkmQflWPoX&#10;w48X3Ovap4m8T+K3s7jUPIRYdBmZY1WNSAT5iklua1PEm8/FXw2iISP7P1FpD6KPs4x+ZFdQI1By&#10;BQByjfC+8LeYfif4oH+yuoR//G6zPC+nadpfxZkFl4xudWkfRZEuftV4krQsk6AKdoG0/M3B9K6n&#10;xbr8vhzQpdTisftLrJFHDB5m3ezyLGuWwcDLDJx0rN+GfheTwzoXl6np1tDfTXl1NOYWDkLLcySq&#10;pfALYVgM4HIoA6mvIv27vKH7KXi6aeRUjjtYZHZjgACeMkmvXa8t/bTtY739l3xhbyxhlbTl3Kw4&#10;I81OKALPjn4ieB/iB4L1jwhpK3epSXdu9stvbWco84sP4WwBtz3B7Grq/Bnw7d2un6rpwn0TVLeG&#10;H/SNLmMeNse3aYwfLIwccr2rtra0tbaMQ20SoqjAVRgCpAig5AoA5m3+H2pKP9J+I2uO3qs6L+my&#10;s0+FptC+KGkXreJdRvfO0y8RlvZlYAAxEYwo55NdtIRHzn865jxHclPiT4dhx/rLHUM+2PIoAi/Z&#10;44+AHgfj/mT9M/8ASWOl8c/8lL8F/wDX3e/+krU39ngk/ADwMT/0J+mf+ksdN8cSMfib4L9BeX3/&#10;AKTNQB2T52nFcz8HZZJvhhoMkowzabEW49q6K5nENvJM/RVJ4rnvhNIT8NtDOAu7TYiF9OKAOmIB&#10;61zfxWaNPCK+b91tY01Mf719AP610W44yRXN/FmEXfhW3g3fe8Q6Rz9NRtj/AEoA6RAAOKdjnNRr&#10;I3Snbj6UAeL+OZPFsn7Y+j2fhO4so3T4d3Uk325WKsPtsQA+XpW94B8Saj8RYvDPjXxRrHh2Fm09&#10;bpLCwvC8gknhGYzu/u7iPXiobmCKX9sq2mI+ZfhnMPz1CKtf4keCvCmmeE5LzSvC9nHNDdWphaGE&#10;Iy/6RGMggccUAdqtpalctax/98CvPvjT4S02FdN+IWl6fZx6lpd4ArSWqsLqOXETRP7fdYE5wUXF&#10;eiwkGJSvpXF/GPxN4WtvCGqeG9R8R6Na6jc6fIbG11bUI4d7chXwzA4DDqMcjrQBuJ4J8GTYEvhH&#10;S392sIzn/wAdqQeAfAoGP+EL0n/wXRf/ABNcP8O/2gfD/iG30PRdOtL/AFSSYx2WoatawL9nt7ra&#10;3ysxfDE+W5Owvj5c/eGfTJCVTIoAw7/4X/DfUofKvPAWjyLuVudNj4III6L6isv4eeE/C/hXxz4m&#10;h8M6BZ2AmWyadbO3WMO3ltydoGT79at6t8RnsdautDsPBetalJZ+X9oksYYSgLLuAy8qnp7Vz2ge&#10;MvFFn411zV7j4Q+J/s96tqLdhHac7EYNn/SPcUAekVk+OEMng3Vk9dLuB/5DNZy/EXUz/wA0t8TD&#10;6w23/wAfql4o8danP4c1CEfDTxFmSylUZjtu6Ef896AN/wADNu8F6Sw/6B0P/oArVIyMGsf4fvv8&#10;DaO4VlzpsJ2t1HyCtdiQuaAOe+F6qfAGlg/8+/8A7MayPGFj/wAI/wDEbw74psL+aFtU1H+z9SjE&#10;g8uWFbW7lTcCOokC4IPfvVP4dfEO6tfBdhZp8P8AX5/LhK+bDbw7W+Y8gtKOPwFaOteIbLxPY/2b&#10;rnwi8QXUO4N5c1vbkbh0P+voAveN5kkvvDrpID/xUCEEHr+4mrdu9StbBFlvbqOFWYIrSuFyx6AZ&#10;7n0715ZeeCdJklhl03wV450+O3uPPht7LUIo41cKyhgPP4wGNZHjvw1qPizTLfQ/Gdt4qurKTUrO&#10;3t/t0dtEtsr3USs7PDIXZtp2hjkgn1OaLoD0fUZyPizp4VvvaNP+ki1+af8AwVY+KP7Snjv9tqH4&#10;Ya/4B1aw+C/gnR/tMniBbdhaXuqT2hdWd+hEYJVR0DAknOK+9PHnws8eeG9Vk8ZeAvEmqalNPpc1&#10;jNa3FyZJkkcfLMjOwCBSACB2JI5Fcz+1d/wtP4Z/sz+LvFnkr40ttJ8OX7/8I29mrz3cZifBZ2DF&#10;3jyMYA3BeeeaqFOVfmpQbi5pxUk7Nc2l15q+h4PEmWxzbJ6uFdRwUk7tdl0t2PnqHxn4Y0Kzj+Fv&#10;wz8M2n+h+E2urPS5rPyzM7sxj4OOGKOenJBryj4a/HnWvj5qGtfC74q/Cy6026gsZZb6TyCtvIka&#10;nqe33QPwqx/wTn+C2l6X8PLHxp4h8S3V5eW+hWNyk1xJvMcsiz7i7dW+bkZPTpXY+N/FI+H/AMNv&#10;Fei634h03U9W1eKZLFba2MckcRBzvOO1f5m8Z5HkWB8QMTkGTwqV2qkYqc2/ae1crTkraNX766LU&#10;+l8OfEzKeEPDfNM3zuFGNa18LLm5aiprSMUktlJfD0Zmfs6fATxf+0Dc6X8P/hH4O0fTPA3hDWLZ&#10;da1CWZdyzMsVyzJGBukkKOp3ZABx6V+nMcOyIDP418W/8ETPCEGnfAHxZ8SdNuAbXxj40kvbe1kf&#10;Mtv5Frb2bh1/gZnt2bb2BHrX2qOmcV/o9lPDeXcI5fDK8JGygk5PrKbSc3K7evNf7j4bgulWxGWv&#10;OMXOU8TjP3tWUm27vZLeySskkZPjnXbrwv4L1bxHYwxyTafp01xDHMxCMyIWAJHIBI5rl9R8GfEz&#10;xhq+l3PibWNN0+DTrl51l0SSUTsTGU25kUqB82T9K1vjYZR8HvE4t03SSaFdJH/vGJlBPtk100Cg&#10;KuPSvSPsjmrn4bXUnzj4l+Jl9o76P/43XPeK/DFjpGueHLe7+IuqXVwviCB47LUNQjbzBhxnaFBP&#10;4V6TMQsZbbXFeAbWXxV4v1jxzqvh63hh8wWWml5hLJ/otxcxtJ90eXuJBABPHegDtYSeciklbad1&#10;PVQgwKSRA3NAHz7+yF8UfA/hn4L6f4Xv9TY3UOrakkkcNvJII2+1ykKSqkAkHofQ12vgb4T+EPEX&#10;hu8Or+EZbVbjxFd39m0jSQzjfvVZNysG+47AAnGGxioP2O9IsbL4Lx+RbRqz65qTSMqgFj9sl5Ne&#10;qGNT1oA5HTvhhqljZw2UnxN12SOGNUT98m7AGOTtOT796zPiJ4EuYNHs7hvGmtTLF4g0l2hmuVKv&#10;jULc4OEHFehFR6Vynxau2tPBcl8B/wAeuoWU3PH3LuFv6UARfDMf8Vb42P8A1MSf+kVvVz4zf8kg&#10;8Vf9i5ff+iHql8M2I8WeNA3fxEn/AKR29XPjOT/wqDxV/wBi7e/+iHoA2tFP/EktOf8Al2j/APQR&#10;WH4deW5+K/ia4K/JDpum2yt6lTcyH9JhW1ojk6JaZH/LrH/6CKxfBtwZfGvi4Af6vVLeLPr/AKHA&#10;/wD7PQB05UHk0yXaiZb0pyvkZz3qG6k/0eRgf4D/ACoAxfhT5beB7dox8rXN0f8AyYkroscYrnfh&#10;XD9l+H+mxbxzG7dfWRj/AFroQw7mgDyP9sp9S/4VdpdjpE0cdzdeONCjhaVSVDDUIX5x2+SrV/r3&#10;jXxNqGpeB/FGteF7OOxu7TzZjcSLJKvyTHCtj6Uv7T8CXWkeD4Zj8p+IWlkj1w7kfqK73VfBfhPV&#10;p2v9U8O2lxMy4aSWEMzY6ZNAFu0isLqNbi3SKSNlBRlwVI9j3rK8feAvDvjfw5Poeq2EPzxkwT+S&#10;C0Eg5WRfQg88VW+EQWDwHaWEcPl/YZrizKq2RmG4kiJHsSmR7Vra/wCItC8O6e2oeI9YtbG3VlVr&#10;i8uFijBJwAWYgZJ496AOb+FGkaL4m+Hulat4h8OaXPdTWo86QWEeHIJG7BHGcZroP+EC8Ddf+EL0&#10;n/wWxf8AxNeU+B/jj4b8IXuveHIriPWbk6xJcaLpPh0rcZs2Gd24OVUAq7NvKAFgoBJXd7BoOrw6&#10;9o9rrVtHIsd1bpNGsygMFZQwBA6HmgCnL8O/AE6NHN4H0hlbqrabFg/+O1zOu/Db4e+HPE/hjVdA&#10;8GabZ3UeuFY7i3s1WQKbWfcoYDOOBx0rpPFnjBfC81papol9qE96ziG30+ONm+Vckne6jHTv3rj/&#10;ABT4y8Uan4g0O7tPhF4oaGx1CSa4by7TgeU6D/l49WoA9Korl4viPqjgZ+FXiYfWK1/+P1IPiBqZ&#10;Xd/wrHxH/wB+rb/4/QBX+HQI8Y+PPfxTCf8AylafXWHniuJ+E+pXGp694yvZ9Gu7FpfE8Z+z3qoJ&#10;BjTLAfwMw7etdqzFRkCgDntGRW+IuvKw/wCXGx/9r0fEfwta+INCE/n3EF1p8jXljcWsgV45Vjdc&#10;5II5V2U5B4asebxhPoHxQ1q1j8J6tqHmabYt5lhDGyrzOMHe681pN4/u7lWjk+GfiJlYYKmC35/8&#10;jUAW/COsSa54M0/Vbi5WSW602KWZl7s8YJOO3WovhjMU+GXh8lgMaHac/wDbFa4678LeHd/m+H/h&#10;l4s0eUrhpNLmhhLDGOQJ8GqcfhzWLHRY/CNjYeOF0UW6281hcfZZWeELtKCVpt6grwdp6UAdf8Ut&#10;RtL3wGt3Y3Uc0Umq6aY5onDK4+3Qcgjg1pePPHfhz4b+E77xr4u1GO207T7dprmZ/wCFQOg9SegH&#10;Uk4rynQfgfeeIvgl4XvvB/ia+0+6Ww07UrexvLh2tRIqxzGNogeAzjnB4JOK8C/4KOR/HG/+E2jW&#10;EOoajbw+J/G/myaTeASSQRRRvLHH8hZFXf8ALt53LGh4Yms6lajhaM69V2hBSk3tpFXevTRHkcQZ&#10;jLKclr4yMbuEW0ntfp97sZ3xc/a/0/4+fs9fETwn8BdE1/w/4k177ZbnxVOsdi+mM7Ls/fMSW4XG&#10;FOQORVH4TeBdJ+G3wd8PD4o3tjdTvpscepanq1w95Ncz45zK5LHjpz0rwD9oz4JfEvxz8N/DnhH4&#10;e391Dpt34imGtaTAoRoZicgM4UM2Uw3PckDgV6N4nt7rT7nwf+y3YzSR2d1rGj6bdXMcha6d5Svm&#10;qp7MqFzkDgDJ6V/F/EPFnE3jlnGC4Xy+rGjSnWlJxp35oxhFpynPdrdqO22pfEGHy/hPw2wPFeOx&#10;UMTj8W1Rp4dwToqU2tXrzX3Tb210J/CWnah+0b+0hc/Bb4I+NVsbi40e4uLyW7Vnt7LSreaOFzGO&#10;pLyToAMjOT2Svur9nD9kr4Z/s1pfXvhD7Vdapq1rbw6tql5LukuFh3lAB0RQZHIUf3u9Yv7Jf7Lf&#10;wX+Bl74h1jwJ4W26nJqVxYTaxeztPeS2yOrCJpXyxUN82PXmvcFRcbq/q7hDg/JeB8mp5fl0U2op&#10;TqNJTqO925Na2T2XReZ89w5wtHB4h5nmEYyxcm3dXcaaenJTT+GKXbcjf92OB24rznxBD8U/ip4L&#10;1rQ9PGg2thq0N9pyzTPOZ403SQFuBt3cEivSZVGM/jXMfCISSeE5JZUwG1jUDGPb7XKP6V9Mfagf&#10;htfTRbX+JHiNf9pLxB/7JVHVPh/Z6dYy/wBtfFvxBFBIpjaS71SJF5GMZMYruAAOAK4rxgl34s8Z&#10;2vhaLRIZbbS57e+vri4mGCr+aoQJtO77h5yMcUAafwlJb4X+HmaTdu0W2+YnOf3S810R4HFR20EN&#10;rbpb28arHGuEVVwFHoKkoA8HsvHHhfwF+2p8RrzxHqHlG7+HPhHyYVjZ5JMXuvgkKoJIGRk4wMjP&#10;UV11lo/hT4l/FGfxMvhuS7sm8NtZSX91bsqtukPyJvwQSrPkqASCASeMUvC2k2Mv7anjy/ltY2k/&#10;4Vn4UCSMo3Lm/wDEGcHtnaPyHpXqqwopyBQBxtj8Ik0SaSLw3421nT7OSTeLOO68wIcc4Mm5gD6Z&#10;q9/wgF6OP+Fga9/4FJ/8RXS7R6U2Ztq9aAPKPB1gdM17wTpJuJJls7vxBbxyTNliqTsi5/ACvWPL&#10;H9415R4YuDP4w8Kuf+g14oUfheSj+leq+d7/AKUASHnivC/gZ4A8L+IPjN8c9U1Kyk+0f8LSt4/N&#10;iuHjO0eGNC4+UivdG6da8a/Z61jTbH4s/HJb3UYYW/4Wrb4WWUKT/wAUxoPrQBr+EPhJ4ZT4h+J7&#10;u31TXI9rWcAWHxFdqABDv7S+shrpLj4R+HJn819f8TBv9nxbfqP0mqr4E1XSV8XeMro6vbnfr0IH&#10;75eANOs+Ovua6r+1LCRcpewn0AkFAHn+j/CvQm+JOuGHxD4iRv7L09PMHiW7Zhhrk95DnqetdBb/&#10;AA51CzfNl8S/ESj+7JcRTf8AoyNjR4QDzePfFF8TlfPs4F/4Dbq//tSuo+X+5QB5iPh94jm+LV3L&#10;B8XNejkXQbdWZLaxY7fOm4+a2NdSfBfi8QeXH8X9cDf3vsVgf/bam6NC7/E/XLwdEs7WED8Gb/2a&#10;ulDdqAPNU8FeMU+LUckvxZ1SaRfD7/NJp9kCoM68fLAK6Ofwz8TYm3WHxR3f7N5o0Lj/AMc2U+3h&#10;LfFq4uyOE0JE/OUn+ldOQB82KAPG/EFh8VI/2jPCqjxdoMlx/wAIvqwDN4fm2iPzrPJIF1ydwUcE&#10;YyfWu4bTfjcz5/4Tfwrt9P8AhF7n/wCTqy9eGf2nPDO1f+ZM1j/0p0//ABr0FhkYoA8X8b6d8VD+&#10;0P8AD6O48V+H2kGl648bL4fnVRhLQEEfazk8+vFegTWXxhXm38U+Gz/vaBcf/JdYHjsgftJfD5Mf&#10;8wXXj+ll/jXo2FzxQB4r8TbX40t8X/h4k2s+GZGXUdQaLZplwgz9hkHOZj2J6V6HAfjCB+/fw230&#10;jnX9Mmsf4llf+Fy/Dr3vtS/9Inrvk+70oA84+Iel+PNcn0HS/Esunw2c2vRiaTSry5guBiKUja6k&#10;FenY9K3V+DnhzaP+Kk8V/wDhZah/8ep/xIYi+8MgfxeJog308ieunVlC4oA8i8feEb/4e+NPDes+&#10;DPGmsQyatqK6RdDUtQe/HkyfvCy/aTJsYGMdMA5OQeMdvL4P8dONyfFzUk/3dNsj/OGsP43Ef8JF&#10;4FGevjCH/wBFyV6EPmFAHlnjDwb468FT3fj7Tvi/q0l5ef2fYSxzadY+WYxcOBwIM5zcP3Hb0rqY&#10;9A+LEEubf4k2My/3b7QVY/nHKlWPihCk/h61hYcNr2mg/wDgZDXRKq5x/s0Aee+NdL+MGlxv48g8&#10;Z+G/N0bS7spDJ4bnKurKjnJ+2DH+qHPueK0rFfjheWcV3/wkPhUeZGr7TotzxkZx/wAfNaHxdfyv&#10;hP4nlU4K+H7wg+hED1taVEItNt0C/dgQf+OigDzT4k6V8bLtNFvLqy0nWLew8QW91c2ei2bQ3BjU&#10;PkqZ7jZxkcE1p+Dfi74v+Jnhmx8W+A/hjNHYahbrPazeINUhtd8ZHBxB9obPsQPrXfbUJxXA/stw&#10;qv7P3heJk+5p+z8pGH9KAOU/aL034la/4EtbfxNc6LaWMmv2AuLWxW4kmK/aF+7Pvj2/XYe9Xdb0&#10;X9neO/bw/wCH/hxZ61qkc32eSz0fTw7RyAc+bNxHCVGcl3Ug8DkgHV/ai0yHVPhpDp80k0ccmv6e&#10;JGt5micL9oToyEMp9wQa7zQfD+jeGtJh0PRLCO3tbdcQwx9FH9eeSTyTzQB4/qvh3466Zot3L8N9&#10;DjtbFreRbrTPG3iZ7gfdOWiMUczqMYx+929f3Y61NcePPjx4a0fwDpdta+FLVfEN7b6Y0kiXN4Y/&#10;9AnuPMxug/599uOcb85459X8UBY/DWoOo+7Yyn/xw15L8SNc03R9B+Der6vex28EXia2lnmkbARf&#10;7E1DJP4mgDovG2rfH3wR4F1jxpN4m8J3zaRpdzeixj8O3MP2gxRM4j3m8fZkrjdtbGc4PSqvw7+L&#10;+jeH9LuNL+Klm3hHUFmnvZLbXLiJIzCz7mZJwxikClsHDZHGQMirnxC+JPhDxH8OfEehxXFxFNc+&#10;Gr17eG9sZIPtCeSwLR+Yq+YORyM9RWp4o0jw/q3xN8Lzahplvcslrey2jTQK2xl8nDLkfKRngjmg&#10;COP49fCOWf7NdeOLOx8zJtp9SV7WG6APLQSSqqTj3jLCvO/2sfjNp+p/s5fEO08IeD9c1q3g8L6j&#10;E2r6TBDJapIlqzt8zSqzBQRllVgTkAkgge8IikZ21wP7SGl2lr+zT8QNM0mwjhWTwVqwWKCMKu5r&#10;SXsB1JoA6vwnJ53hPTXcfe0+E/mgrzj9nKx0rT/Enjzw/wCEYtvhzTvFksdlbzQsjW166ia8jAZA&#10;zIZZTIrbiuJAqhQgLcHr37dfwLt/gF4f1zTv2hfC+h3moabp7XE0l/BJNZRSInmMsbthmUHowIHc&#10;HGKvfDH9p39h/wCBfgf+wk/au8N3zXWoXGoahq2paxbG4vbqdzJJK5iVVJycDjhVUdAKAPRPDNj4&#10;W8a/FTWtbt9AMlro9mmnQXFxppjjkuHld7ry2YDzR8lupYZAaMjnnHR638NfDmsXNrfI11YzWcck&#10;cMml3j2zbJChZT5ZGQTGvXpivIPhd+29+yZH4YvL22+O2gTxSazeywtbXYkMkbTsVZQudwIORiug&#10;0r9uf9nTX4TcaF4o1K+jVyvmWfh28kUkdsrEeeDQBufDz4fQa74Kjn8QeJPEU1xJPcpLJ/wkt2uV&#10;WeRV+7KAPlAFUPBXwz8NeCP2i7u/0Y3ry3Xg+NZJL2/kuGCi6fCgyMSBz0zgVzfw4/a/+HlvoX9k&#10;x+BfiJcSQ3Vwf9D+GerzKVMzsDlLYjkGtP4R/G3w78Yvj9qB8P8AhnxPp66b4XWKRvEXhe703e32&#10;lshBcxoWx3wOKAPZmUN1rzX/AIV74H8Y/HPxNN4q8J2GoNHoOkLG13arIVHmX3AyK9KrjvDf/Jb/&#10;ABV/2A9I/wDQ76gCW7+BfwgvbdLaf4d6VsjkV49lmq7WHQggcEVgwfC7wpL8T77Ro31CG1tfD9nJ&#10;Hb2+rTxqHlnuQW+Vx2iWvSq5XTIQfjRrtyr9fDGkpt9MXGon+v6UAOt/hN4at02wat4gQei+Jr3/&#10;AOO1X/4Ul4QXVP7cGs+JvtPk+X5n/CXX/wB3OcY87HWuwAxwKhvJfKs5Jx/DGzfkKAPPvAXgGfWv&#10;C8OpXXjjxJFcNcXCtIutyyZCzuq/LIWH3QB0rdm8A+JfLWO3+LOvR7f4hDZscf8AAoDU3wmEj+AN&#10;NuZh808bTn/gbs//ALNXRSfdz/SgDyL9i23vbf4Ya4t/qM11IfiP4oQ3U6qHl2azdR7jsAX+DsAK&#10;6340aRcy+GofEOjXr22qaXeQvp9x5rBFZ5FjZXUEb0KsQVP4c4NeBab4l/az/Zj8EeJPiNpPhzwv&#10;448DWvjbX9RuND023uLTXLKxl1i6mmkRy0kV7Im+RhHthJUABieD6v8A8ND/AAd+MnwvtfEfw0+I&#10;Om6xb6pLZvZ/ZbgMzZnjyu3qGHO5SMqQQQMGgDotRtPjbd6RcWVvqXhuOea3ZILhLa4/dMVID438&#10;4POMjp1rS8A+ANO8K+ErTQ7u3huLiOMtd3DbnM0zHdI+ZGZvmYk8setb8Q3Luah2CfMPrQB5tr3i&#10;CT4ReONY8Vav4V1LULPWms47W401bYsjJG6+RseVJGxgyDaG+++AMEn0Ca7S70Vr2JGCyWxdVkUq&#10;wyucEHof5V5vqXh3V/j/AHMV7qN9Ba6BpHiITWES2UouLrygUMizrOoCPulX7hyrH2NbVj4G8eeE&#10;PDlzo+heObI2cYma3j1DSJbiVEOTsMhuRuAz1wKAN74ZETfD7R5T/FYRt+YrdCAVxXwm8VaFF8Nv&#10;D9nN4is2uF0u3SRFlC5kKKMbckjk9Oa7bPGaAEbGMkVxHxT8aeHdC1LQtM1K9YXDatFcNDDA8rrC&#10;u4GQhFJCgkcnA5rtbiZIYWlkcKqjLE9q5LTL6xv/AIvzPbXkUwTw+o/dMGxmY+n0oAkb41fDSBv9&#10;I8TCP/rrazL/ADSsH4i/Gv4V3vhae3t/Gtk8nmR/JuIP319RXpIVVOQKR0DEZoAyfCfjTwn41tpr&#10;rwn4htNQjt5vKuHtZg/lvtDbTjodrA49CPWtdeBXIeE7+xs/HXi4XN5DFu1S2KrI4XI+xW4z+Yro&#10;Tr+jFmUaza9On2hf8aALTkM+BWArf8XRkAx/yAF6f9d2rkPCWmnxn8Q/FOleKfGGr3n9m3cJ01bL&#10;WntI0t5Y94XbauhYg5Xc+SccY5q/qXw91XwZrz+LvAviJYvM08W90niLULy8U4csChlnOzkngdaA&#10;PQjGqjK1j+JvG3hLwclu/ijWobP7VIUtxIxzI4GSFAGSQOeKreB/H2neKfBmj+Jb2/tbebUtLt7q&#10;WBbhSI2kjVyvPoTiqHiHU9PvPiL4UhtbyGVvOvCyxyBiB9nb0NAGX8MPB+tX3hO21S0+JOt21vcv&#10;NLBbLbWqrHG0rlQu+DcBgjG4k4qH4k2Uvgu98PeI9d8ca1fW9vr8IaFrGOblkdc7IIPMPXtXpT4A&#10;yBXLfEG4t3u9Die5XzF1y3YR7hk5JXp6c9aAH2Pxa8H311DbxDVo/tEyQxyXXh29hj3uwVVLyQhV&#10;ySAMkcmumjffzWH458NXPivRF07T9UWzmhvbe5t7h7fzFV4ZklAK7l3KSgBGRXCePfF3j/wnD9lt&#10;vjH4eOpfbbOD7A3h8iTE08cZ4+0k52uSP8KAOm8eeJtO8L/ELQb7U7e/kR9Pv0UafpVxdsDutjkr&#10;AjsBx1Ix2zkjN3/havh1I9w0jxG3+yPCOo/1g/niodF8G+KF8S23iXxP40TUPstrNDDDBpogX940&#10;ZLH52JP7sY57muqjzsGaAPOvG/xCm13Q/sGhfDvxTdSG+tJP+QK0IKpcxuxzMU/hUn8K6jQvGQ1f&#10;VRol94a1LS7lrczxR6gsPzxhgpIMUjgYLDhsHnitPUtRsdJsbjVdUu47e3t4mluJpThY0UZLE9gA&#10;M1wP/C1/Al58TrTVbLxLbzWa6DcRyXEeWRZDPEQuQOpAY49qAPSq8w/bOjlm/Zf8ZRQztGzaXhZF&#10;AJU+YnIyCPzBrpU+Mfg6d/KsP7Sum7Gz0ieXP/fKGvOf2wvibo8/7N3iyyXQtfV5dNCq8vh66SMf&#10;vE5ZzHtUe5IFAHoTaF8UNK1GG60bx2mqQtBItza65awoAxKFHRreJGyAHBByDuHTFWJZfi0qEqnh&#10;7dj5V3T8/jW/YN5sEcuesY/lU5UEYIoA8317xb8Z77VbXwJH4TsdOvL2KGZ9Y0zVluUtYROgnJWe&#10;CP5vLLbMK43EbgBzWgnwI8AX1wdX8a6b/wAJJqW0r/aGuIkzoMDIRdoSJTgEqiqCecVq35QfE+yQ&#10;/ebRZ/8A0YldCRmNsrQBx/7O0aRfs/8AgWONdqr4P0wADt/osdVfip4c0LxL498G6X4g0qC8tpLy&#10;9LQXEYdSRbN2NXP2ef8AkgHgb/sT9M/9JY6Xxz/yUvwX/wBfd7/6StQBPH8EvhHFE0MPw40dFcYY&#10;LYIM/pXN+MPhF4E8P6Vpln4c06TTYm1yxi8qwvJIV8szoGQBGHBGRXplcx8QYRcXvh+234B8QQtj&#10;12Bn/mtADYfhB4UtpPMtdQ16I/8ATLxJeKPyEtQaz8EvCGuQrFqWseJXVJo5VVfFt+o3xuroeJuz&#10;KD+FdhSMNwxQB51pHgBLzxdrWmDxd4kjt7P7OLX/AIqO6YozR7m+9Ic5981uxfD3WLVPKs/ijr6r&#10;23tbyEfi8LGl8JNI3xA8VK/3Vms9p/7dxXTkAdqAPFPBuiavpf7Zmppqfi2/1fy/h5EqyX0cCmLf&#10;e5wPKjQfw9wa9d1vR9P8QaVLpOpRs0MyjeFkKMMEEEMMEEEAgg5BFeK/E3wp+0j/AMNFXnjz4C65&#10;4PCw+F7eDUtH8U2Nz/ppEsjIsdxA/wDo+eQWMUv+7xVn9n79tLwR8VbDUPDXxLit/BXjvw3eNY+L&#10;vB2oXyu9lcL/AMtIpMD7RbyDDxTAAMrDIVgygA6z4eSfGZ/C9uF1rRLuGN5YoZr+Gc3DokropkYP&#10;hn2qMtjk81e8DeAdZ0/xJr/jPx3cWd9qGrXEKW4tfNMNrZxJiOELKxAYSPO5ZQufMwR8ua0PhPOl&#10;18P9PvI/9XO00sbf3laZ2B/EEGuhB/z6UAcZ8TdJubS68OeJ9L0J7230HWZL68sLTyFdk+x3EIdf&#10;NZFyrSqfvA4z1wBWx8PfHtj8R/DsfiXTNNvbWGR2VYr6JVc4ONw2swKnqGBIIrB8e6v4l8V+J5fh&#10;T4Ua3t1fR5J9Y1C6sXnjhV2EUUICyx4d/wB64O75RD0+cEQeDfg1q3w2SKLwF4sS3jGl29pcQ6ha&#10;zXUcjxF/3yg3A8tmD4PXIVeeKAN/wrIsvjnxMh/hntR/5AFdJsUHOK8/8B6y+h+MvFVv4v8AE2ny&#10;XP2y3ZZIofs6lfIXHytI5/HPNd5Y3tvfQLc2s6yxtykiNkGgCYADoKxPHviLRfDPhu6vtcvVhjkj&#10;aKMkEl5GU4UAcsT6AZrYkZgw2txXIfEjUtPmu/D9oL6Lzl8TW2YvMG77r9qAK3g34ueANO8H6Zba&#10;jrUlvLHYxLJHNYToyMEGQcoOauyfHT4SouJvHFmn/XTcv8xXWRrhMFadj2oA8/8Ag38TPh9q/h3S&#10;fDOmeLLGbUJLdtlmswErbSS2FPJwOTxwBXfngcVyPj+aG28ZeDrmeWNI11q4UtIwAz9gucVvt4h0&#10;aM4bV7UE8czr/jQBR+JPiabwb8Ptd8XW8Ikk0vR7m7WPcBuMcTOBntnb1r5R/Z9/bh8R/FbUrD4Q&#10;/FWPTP7Ya4spLfVrdjCb94r633jycFVIVgx2tjOcKAK92+LdnaeMfHOieCNb8R3E3hjxNbXenahp&#10;en3yQebP5LyLukQiba0SygqjDlFzkFq+Df24f+CFC2GkaT8X/wBmX4q+Kta/4Qu4/tCb4d+NNWe/&#10;tb+1iT5obZwokExVcKrl95IG5e++EwyxWMpxnXVOF2pLlUr3Vo+9dONnr2fU+K4op8TUcdh8fls7&#10;0qSk6lPrNWTSWj10a6bnsf8AwVp/b6+J37KF14N8FfD7VdN0PTfFV1NHrfiy5h+0y2SLt/dRxoSY&#10;mKkt57rsQL614V8erSLxz+ycnjjxNefELxN4T/sddQ1jUmlvbqymtinmecrqTvGGDK4PQhs965f4&#10;PeNvh9beBLFdC+Guha7Y3niT+ztbudNjw1vayqoSRV6jaxZT6bcegr5k/aL/AGLJfFU2ufCr9k/w&#10;p4tsNW1rXha+JW8Ptcx6HLG8ysRdlSIAiZjcr2wMA8V85wxjsp8SOIK2VRnXy/EZVNzb51GGJjzJ&#10;e+lrHltortNS87n5xxLHOsyjl+Y42FR0MyhKNKNGfM6EoSXM6i5VyS1Sbd9Ox5J+xt+0N+1p4U1F&#10;Nf8AhX4+1bW/BFhFI97ptnpPnT6dHHNOsNoXuVRZHCbZgI5GjCzqCdwZR9zfsoeF/Fv/AAUr8A+N&#10;/jb8Av2gZrefwpdGw13wz498AxWczymDzfNWe0vZ8KRuRRtHMTZQZBPQfAf/AIJLf8FCv2XvhNZ/&#10;DfwzD8LfGdkVYrJbaxPYzREknLeZblZARjkHOT0PWvrb/gmz+xb4p/Yf/Zh8aaD8VrvRY/EnjTxJ&#10;qGv6tHoszPbWxlgjijt1d1TeVWIEkKo3OQMgAn9V4p4e8MaclnOX06VTHOSvPki3JPVtqUbx5Wkk&#10;27+Zx5Bwfm+eZ5isu4iyyMcDG3spc9+Z23ai17z3vYr/APBMv4a65+yx8Hdat/i74om1TWPFGvHW&#10;riLw74R1Y2NhH9mhhWOMyW+WysId2woLO2BgZP1zpepWesadDqunS7obiJZIW2ldysMg4PI49az/&#10;AAxbx3ngbT7bf8r6XEmR7xgVylzZ+Lvh/o9tp198YdEsbaNPKtftmgncwXtk3I3EDHQD8K+OxmKr&#10;Y7Eyr1XeUt9EvLofvmX4DDZXgaeEwytCCSiuyOg+MdxDZfCfxNeTLI0cOg3TssMLSMQImPCKCzH0&#10;ABJPQGo4Piz4YlRZE0vxJ+Pg7Uh/7b1y/hPSfiR8VPh8LjxD8SbM2mqRzwzx2OhCPfD5jx5VmlbB&#10;KjOcHrXp0fGFC1znYctc/FvTfu2fgzxTce6+G7iMH/v6q/rWV8PPG1/pGnQaXrvgDXNP+3a7erDc&#10;XiW4UeddzSx5AmLjKsD93ivQJSNmG+ledfEv4l+CkubPSbbxLbSX2na7btdWsTbniwfmBA6YDc0A&#10;eioxOcmklLfdFctL8YfAkL7INSuLhj/DZ2Msv/oCnmnS/FTRFjE48P8AiJlP3dnhm8b+UdAHm/7O&#10;Hh3xzL8H5bzwv8Rbm3m/tzUmtbO4tbZ7cH7ZLhWPk+YVPfDZ9DXpyyfFsjmLw/8A+R64r9jLUI9Y&#10;+Cv21YpVVvEWrBUuIWjYAXsowVYAg+xGa9ZAxwKAOB8UeO/i14M0wapqXgTSdShbUrW1X+zdaeOZ&#10;vPuI4FYRywhMgyAkGUAgdRUdh8JH8Z2MN78Z9QuNaklVZZNDu/K+w2shydgjjVRLt3bQ0hf7uRjN&#10;bvxT2J4btWbgf8JFo/8A6crauj8tP7vvQBwfwW8M+H/CuveNNK8N6Pb2NqviVWW3tYgiAmzt8nAr&#10;Y+NUay/B3xXHIu5W8N3wZT3H2d+Kq/Db/kbvG3/YxR/+kVvVv4zf8kg8Vf8AYuX3/oh6AKWhfBT4&#10;Sf2Za3J+HGjeYbaMl/7Pjz90e1V9d+C/ww0bTdS1rRvClvYXD28ksk1gzQlnWLAY7COyqPwFdhoX&#10;/IFtP+vWP/0EVV8aIH8IaoCcZ06YZ/7ZmgDl/B/wi8LXPhfTrubUdaM0lnGzyxeILtNxKg5+WQVq&#10;XHwl8O3UBt5dc8SbSuDt8VXy5/KWtTwVH5PhDS4v7unQD6/uxWpQB5prXwu0rwte+GdE8O+IfEkF&#10;rca09vcxnxRevuiFncyAfNKcfvEQ5HPGOhIroIPhte2jZsfiP4ijX+5JeJOP/IyPT/GDyTeOfCtg&#10;g+Vby5uX+iW7x5/OYV04AxjFAHhX7RXhbxHp2qfDua5+ImsX0c3xK09DZXMNqI2xDcNklIVb+H+9&#10;ivdX5XGK8m/as8KfEDxfofhGH4W+INL0vXLHxva3djd61p8l3aqVhuFYPFHJGz/KzYw64ODmuX8K&#10;ftb+L/hz8W1+A37YWkeH/DupahZrP4T8VaNfSNpfiDHEsYWZQ1rcKefIZpAVOVduQADurPRfHHh7&#10;4i61pHgLVLNdOmtbfUZLPWPOn8u5uJrrzWiIcFFYxqxXlQ2SANxzavfA3jvxZ4u0fVfGuo6S2l6X&#10;5ssmn2Pnr59xlDFIcvtwm1/lYMCXB4Kir3gzxHonib4ja1f6BqUN5bro+nx+fbuGQOJbwlcjuAyk&#10;/UV1zKMYxQBzvjrwoNb8G6poujxRw3F5YyQpJHGoIJXpzx+dZnwx+JFtrd0/gU+D9S0u70m0jW4W&#10;4WB4AwAUxrJBI65BI+U7TjoODjT+Jniu+8J6DG+iWyz6lfXcdpptu0ZffM/faCCVVQztyPlRua5H&#10;TfgBqVjqc3i5fGEceuz62NQ+2W9rPHbD5ArRG3+0ncG5J+b7xzigDrPEMiv8QfDsBOd8d6frhI/8&#10;a6QJxya851a48TaF8U/Dd34z8W6XJa/YdQEfk6W1sQ+IOrNO4PfjA+vFd1Ya3perbhpmpxT7fveV&#10;IG2/lQBepszpFE0sjBVVSWZugFOU5XNY/i3VbOw0K+F3fRRH7HKVEkgXPyHpmgDjPBfxa8BJrniX&#10;UTrL/Z7zW4prO4FjOUuI/sFou9GCYZdysMjIyp5rek+OPwrQYk8Y28bf9NI5F/mtX/hqAvgLQ0TG&#10;F0q3/wDRa1vbR6UAeZaV8bPhRb+PNau5vH2mxxTWdmscs02xWKmbIy2B3H516TBIJPmXGMcEd65v&#10;4zJn4W66sa/MdNl/9BrVtNc0dbaMjVrcfKM/v19PrQBfncqemP8AaNYNl49066u9Whv9LvtNi0e5&#10;WGS91KFYYbnKBy8TFvmQZwWIHIIGcVgfHrxXqWmfCnWPEXgnxWtvfaXZtfKLVoHeeOL55IQJcqC6&#10;BlDdiQecYPgn/BRH/gmo37e3wG0n4YeFfj9rnhiG3vk1C4a+urrVLXVwqHy454mulXbuIbcucc4H&#10;SujC06NfEQhWnyRbScrN8q6uy1dvIxryqRouVOPM0tFe136k/wAMP+Cg/g3xv4Y03w1+znotj46t&#10;9F0eytdR1m016OGzFyIUDQRSBH81lOAcYXJxng44H9oL4k/Gj4nano/gn4neFfDtxC1419pdz4fu&#10;7izu9Imj5WTfKZY7hQDtZWRFYEkEHFflr4Rv/jT+zR+3jbf8Ey/hF+154fs9DufFcFprnjLw7p/2&#10;Uae2zddwjeWVZF8tlOdwEhxuX5gPtnxFqWueCfB/iz9pvwJ42g1TSZtU1W40G3mbMn9m72+zR7Zi&#10;zEGJUJ3clnY4UEKv5P4pYXjvh3iBPL8fh5YTETjRoU6lKa9r7SKjeo2vdSbb00a3Z+OcQcRZtTy/&#10;/aqM5N1LTjTlB2pJ+9aLj7ztZXctG7ovXPxM8d6P45XSr/V4ry+urhZbi601o/LV4d65QlSmQdys&#10;GGcjGRiuT+Hvhb4h/FT9rH4VeD9E8czW99qnjyTWNQ1a6aPzIoLCNrhxFiPBkcfIB0wTxgEj3r9j&#10;T9gH4rfG74Xf8LE/ax+JE+l3V5rF+dI8PeD7iGSO0g+0y7xPLcQyBnMvmcQqihdvLZIHtXwT/wCC&#10;ZHwr+DPxw0/4+3nxR8VeINQ0C3uU8Pafq72kdppxnQxyShYIIy7mNmXcxOAzcc1w+F3hXiOBOLq+&#10;dZjUoufs5wjGjFtKctLptJJJf8A8qXBfFWbZplt+ZYHD1nVSq1OapZ3aTSVrpvTXZHpfw/8AG+g+&#10;CdS8Q+Gtav8AWr66h12Vmmj0G5uN25I2yWt4Nnft+PNd74Z8YaN4rWc6Q9wDayBLiG80+a2kjYqG&#10;GUmRWGQQenQ1lfD6a1l1LxJ9nmWRf7aLbk5HMERqprvh7xLoWrat4q0jx9p+l2t55c92L/STMIvL&#10;iVCd4mQBcKCcjjnmv14/fjtJSoX5hXn/AMPfiZ4d0/Q5NMm0/Xmkh1S+Vmt/CuoTRk/a5fuyRwMj&#10;D3ViKzvCGufErxl4i1bS9N+Luj3Npp4hEdxZ+H87mdMsM/aCOK73wT4dk8LeH49Hn1FryRZpZJLh&#10;owm95JGkbAHQZY4oAy5/izosZxb+GvE1wf8Apn4VvV/V4lFYuk+NtZn8capq8Hws8TNb3Gn2kcck&#10;lvBDlkactxLMp/jXtXomB1xWD4n8f+C/B97DZeJPEVtZ3FwrPBDNJhpFGASB3AJH50AaWgazZ+It&#10;EtNd00t9nvLdJofMXa21gCMjscGrhzjivOPhh8U/B2l/DDw/Z6pqpW6h0e2S4t47d2kSQRqCCoGc&#10;5rfh+K/h65j8y00jXpl/vR+Hbth+YjoA4W00fWtU/bH8aNpfi690wJ8M/C28WcNu/m51DxBjPmxP&#10;jHtjrzXa6ZF8Y7G0WzvNS0O+aMkfbLiORJJVzwWVAFBxjOBjNcP8OPFVn4l/bL8cC0sdQt1X4Z+G&#10;A0eo6bLbMSNQ17kCVVJHzdQMZz6V7JsXrtoA5aXUPjHaSq6aF4dvIthLj+0p7dkIxjH7mTdnn0xj&#10;v253w9B43+NFg2seKr3U/D+kzxosei6ffQ7psE+YTPGvmhSwwNrISudyjOK9JkjHlttHb1rB+F21&#10;vA9icg/63/0a1AHIH4YfD3wD8XPCcngvwbp+mNLDqQkaztVjL/u0PJA555+teneUvqfzrj/GX/JW&#10;/B//AFx1H/0VHXZUAFfNvg7wf4L134u/FibxF4U069kk+OmnQ+bdWMcjFf8AhF9EIXLAnGe1fSTd&#10;K+afA/jfwjonxt+Kmi63q8dvcH45afMqzKyqFHhbROdxG39aAPdf+FUfDFlKD4eaIoY7m2aXEpJw&#10;BnheuAB9BXOfE/4Z+CrbQ7FNN8Nw25l1uxhY2rNGdjTorDKEcEGulk+J3w6g4m8eaOhP/PTUYl/m&#10;1c98T/iT4CGl6WY/HGjsG8Rafk/2nF0+0Jk/e9KANaH4NeAYWk8nT7yMzMGkMesXS7iFC5OJfQAf&#10;QVz/AMS/hZ4V0Xwq15o39qxXUl9ZwRyL4gvDjzbqKI9ZvRzXY2/j7wRcDdB400ll9V1GI/8As1Y3&#10;xO13TLzwxatpmq21wT4j0cfuZ1b5TqVsCeD6c0AOtPgh8PLK8mv7ey1BZpgBI/8Ab14S2BxnMtY/&#10;xE8AL4d8H3l54U8S61Z3czRQWpXVHfa8sqRKf3m7oXzXogYgYPHtXN/FVZG8KxrC/wAza5pX5f2h&#10;b5/TNAFWH4PQW2ptrFt8QPEiXEkIjZvtkRG0HOOYj3qn428H6/o/hu61nT/ip4kWa3iyime3Kk5A&#10;5Hk/1ruw/cniuc+K7ungK98o/NI0KL/wKZF/rQBky/CB73xBZ+Mx8SPEC6ha6fLawTNLAyrHK0bu&#10;NvlDOTEn0xUfi/RviP4U8J6pr2nfE9pZLHTp7iJb7S0kBZI2YZ2svGRXdwIscaqT0UD9KyPiLai9&#10;8Ba1ZAj99pVxHz7xsKAOD8OeAfH3j0eE/i7qPxJt49UtdBk8lY9DHlD7WkDSZHm88xLjnjn1rpLz&#10;Q/ixZ2s123xRsm8uNnC/8I4BnAzj/XVtfDzT10vwLo+mAD/R9Lt4+PaNRV7X9qaHeNj/AJdZP/QT&#10;QB5b4I8L/EL4saJ4L+L2r/EG1t761s3u4beHQwYw08Oxgcy54B4rsZvD3xVzut/iRY4/utoHT/yL&#10;VL9nJv8AixPhIn+LQbc/+OCu0yD2oA830/wl47+JNhZ3ni3xzCkOna9cMF02w8mRmglmtx85Y4yO&#10;TxXU/wDCuIGj48W66Mjr9uH/AMTUHwVv49a+HlvrSj5b68vbhf8Adku5nH6NXWDjgUAeU+H/AIO2&#10;3jXTYdX8ReP/ABJNNpfiTUHsW+3Rjymiu54oz/q+cIAOa66H4dX0Ee1PiV4kP+9cQf8Axms79nnV&#10;G1r4T6frcr7mvbq9uDz133cz/wDs1duzjbncB9aAPL/CvgbUviF4fmn1z4o+JcW+vziEQ3FuuPIu&#10;iY/+WPbYv1rp4fh5qNspB+J3iWT3kuIP/jNUP2fZhdeB7mb+9r2o/wDpVJXcsFxlqAPMrb4aaj46&#10;0vX9C174qeJ/ssl5c2Dxx3FuuYSgUj/U9cMa34fhpqUcaxL8V/FW1eFVrq2/L/UVe8AhWOtf9h+4&#10;/ktb7qO1AHmPhuAXmo61Yax8bNYhbT9Xa3hSTULVG8vyYn5Bi9Wb9Ky/2a/ir8P9D+BPh+x1LxhH&#10;ut7SQSSTKxJxK/JIXB45yOK6r4c+HvDesaj4qvdR0GzuJj4omUyTWqMxAhhA5Irotc0nS7Dwleaf&#10;Y6dBDBHYyLFDDCqoi7DwAOAPpQB5v4o1Dwp8dfH6+CU+I95babb6Tb31pDpmIzeXHnud2+RDnyxE&#10;h2jr5uT0q940sPHnhHxR4Vg8PfEfVprXWNWksdSl1KGKdIUNrPJG4ComGMscaZyR8+MV1Fn4R8P+&#10;LfAulWGr2ausdlC8EkbFXibYPmVhyD9K434reB/EPgPwfd+LvCPiq4kt9Imj1JtG1CQyRyNC4k2I&#10;5+aPcVIPUfN7CgDq7r4deJ9Ut5LTVvirqjRTRski2tvDFwRgjlWrjvGHw21Twx4u8BvoWpXGuCxv&#10;JrW1sfEFyhgjxZyMso2RA+YoiIU9gzetdN4c+O3hjVdKgude07UNJupIw01pcadNIEPHSREKsDkY&#10;IPI7UzxZ468KX/iTwPJpOv2d2LrxVJBG1vdK2HOl6gwBweDhG4PPB9DQAzxv4N8a/EPw1N4a8U+F&#10;vDNxbzrja19cKycYyrKgZTgkZU5wSOhNcX4Y8UfF7RfilY/D3xR4fsda1LQdHmuIb6w1ARLJazuq&#10;RhxIAfMXysMQMN1GM4Hsmt+JNF8O2Dalruq29pDuwr3EyqC3oM9W9hya8t0rw5H8T/jBeeK9Y8MX&#10;mj+Z4fhOk3guzHdbVmfEm0DMeR/C2eDzg8UAdxb+JfidOf3vw/hh9N2qI38q534yap8S734U+JrU&#10;eDtP2SeH71JVm1DPymBweAK3D4N+Is8TWFz8UZVt/u+ZDp8azFf97sfcD3rl/Gf7OX9r+Gr7QtM+&#10;JWt2FnJG0nlxzB288oFaRmblgwXlTxlmPegDzH4S/CH4YeKf+CZ3hIv4U0WzkuvhVpk02pR2Ecb7&#10;hZxOWMiLuBJHJHPNfQnw7Ol+JPhtpF2mlxwwXekwn7PgEBWjHHvx3ryf9hHRLTxt/wAE6PhP4f1i&#10;aRoNR+FekQ3DQyFH2tZRgkMOVP8AKu3/AGcPFVrrHga48KQ3SyXHhHWLjQLx/OD73tsBXOOhaNo3&#10;IPILEdqAI/gdO+jan4q+F6L/AKD4Z1qODSmkkBb7PLbRXCrjH3UaVowTyRH1zUv7P0udN8SWTSbv&#10;svjjVYow38KCfgfrWxpGn2lv8X9eu4Yo0e48P6X5m1QC5We/GT68YH4CuTuLp/ht+0HNY+HvCN9c&#10;WfiLw5LqF5Hp0QYPeRXKq0p3MAGKzKDjrhaAPTda1XSvD+lzazrF3Hb2tuu6aaT7qDNeL/AXxtZ+&#10;Lf2gfFUMDkizhlWAmFl3wmZWVxkDIJLD8K3/AIieOdY1rVPCvhLVvAWoWdjrXiqCCaa7mQKPKgnu&#10;wGVScgm2C9RyVrei8sfH1guP+RRX/wBKmoA7RyeMGvPbDxd4c0P47+J7PV9Yit5ZNA0h1WTPzL5l&#10;9zXon4VxOhWFjdfG/wAVfarOKTGh6RjzIw2P3l960AbSfELwTOTs8Xaevs12q/zNc7o3ijwrF8Wv&#10;EGpzeKdPWOTRdMijZr5ADte9Y45/6aVa+Lnhbwkvga/urjw3YZ/dfObNM8yoOuK3B4C8DSL+88Ga&#10;U3GPm0+M/wDstAEi+MfCki7o/FOnsvqt6n+NMv8AxDo13plyLbWLWQ/Z2OIrhW7exp48D+Cwnlr4&#10;R0wL6LYxj+lcjqXw68D3HxZ02xXwtarCug3skyxqUBYzWwXO0jsH/M0AdB8Mb+C5+Hnh+aKZPn0W&#10;1O0MO8Kmt9nUr1/Cua/4Ux8Mh5YTwpEojUCNY5pFCgdAAGrN8cfD/wCGnhrw3ca9c+EnuPI2LFbx&#10;3kqtJI7qiKDu4yzAZ7UAanw3jibwzcIEBVtc1TK+ub+evBdW8B/FD9jT4oXnjn4JfD/UPFHw78RX&#10;T3HiHwfosYe50y6Y5N3ax8Ag87415fhvvbi/sXwCvoY/BI8OXdj/AGfqFje3ZvNLmk3Pb+ZcyuvP&#10;8alWGG6H65A7wIuOlAHzxH+198brdJvHGo/sgeKIfB7aitpp7MyJrMuQo81tPYh9pYsAoJYhc4wa&#10;4cfFX9sL4Z+B/Ef7U+t6LqPiHw1rX26abwPqkK2t/wCHLWK9uVtLiBNo3B7RoHmikYurREqfmKj6&#10;X+KK7LfQ9g/5mWyHHp5ldBeWVte28lpcQRvFJGVkjkUFWB6gg9QaAOQ/Z18QeG/FXwX8O694TvVu&#10;LG502N45lwQxI+bp/tZrtzGjDaV9q+ZP2PvjZ8EPgb8KY/gV8RfiJpXhfWvDWqahbXVj4guFsBtF&#10;5JteNptqSIwKlSpIIIr2j4WftAfBr41yX8fwn+J2j+IG0uYR3y6bfLIYieh46qecMMqccE0AVvi9&#10;4V8KaV4Ev9X0/wAEadJdwSQyQeXZxI7SecmMOR8pz3z3qeW8+MXiVreGzs7Pw7HvZriabbeNt52q&#10;FVlGTwSc8V1Ov6Jo/iTRJ9F12yW4tLiPbNDJnDDOe3uKxvhKySeBbXy93lia4WDcxYiMXEgQZPPC&#10;gCgDP1n4e+M/FOlzaD4k+JbPY3UTR3iafpaQSSRspUpuZnwMH0/KovDvhXwz4Y+Lxt/Dvh2x09T4&#10;c/eiytEi3/vhgnYBnGO9d0VUDOP0rhtatPF9z8VJrjwrqFjbtHocayfbIWcHMrYxtI9KAO7pG9xX&#10;JrZ/GxTt/tzw631s5v8A4qka1+NgOP7Y8Nn/ALc5/wD4qgCro3hfwv4k8deKpvEHhjT714dQto0k&#10;u7NJGC/ZIWxlgeMk1i6poHwS8K/Ee9j8ReDtCt45tItTBv0WNlLeZOGxhDz93P4Vt/CqHxLB4o8W&#10;/wDCVXNnLctqtuQ1jGypt+xwY4Yk5rtTFGTkpQBwemeP/gR4XMk2hXGl6eZB+8az0wxbgPUqg9T9&#10;M1Y+K0Wj+IfDOkyTQW97Y3GvWDNHJGJIpo2lUDIPBHzA12NzZ213byWlxCrRyIUdT3UjBFcBZfDT&#10;wLp3xHttGtNHVbWy0mK4tLb7Q5SOSOb5WALdRtGPpQB0S/CL4URJtj+GPh9Qq4UDRYOP/HKw9e+H&#10;8HhnxDo/in4cfD3R1ls5JheJa28VrJIjxlQAwUZ+bnBNd6zKPvGkCxnkAUAcJ4f+JnxA8VaWNV0z&#10;4VSCIzSx4m1aAHMcjRt0P95TUvhPwtrmo/EvUPiD4v8ACdnau2j2dnp+ZEmkjaOW6eRgwHy5EyDj&#10;rtq98HF2+CvLYfd1jU1/K/uK6oAA8UANZFAAArnPCllZHxh4mm+yx+Z/aEILbBn/AI9o66Nuxrmv&#10;Bcu7xp4tjLfd1K3H/kpEaAOl8tP7tOAwMAUbh60bh60Ac38XrY3Pwo8TRKPmfw/ej/yA9b1rEgto&#10;wU/hH8q5H4m6tr9/b3vw98OeHlvbjUtDuC0kl8IVjDDyx1U55auq0tb2PTrdL05mEKCUg8bsDNAF&#10;nYv92vL/ANtKNT+yx42AX/mDN0/31r1GvMv2ytv/AAy742L/AHV0OQtxngEGgDuv7UttI8LLrd0x&#10;EUFkJZdq5OAuTx61hRfFqOWJbiHwH4mkRlDKy6M+CDzWTP8AE/wVr3w7k0+G71BjNpOxduj3QYsY&#10;+2Y/WpfCHxe0CHwxo9tq0OpW88kVpaySXOmyRr9okKRKpJUYLSMB9TQBnap8TWk+LGjTL4C8SLu0&#10;W+Vt+kuP+Wlvz/n1rqn+Ik3kkjwTr2dv3f7Ob0qp46lvdJ8aeHvFi2l1NbRJd2t4LWEybVlVGBIH&#10;P3ogM+9b/hzxLpXizR/7Y0iRmhZ5Ey0ZVgyMVYEHphgR+FAGF+zu279n/wACtjH/ABR+mdf+vWOq&#10;nxQ13TNC+IXgy+1i+S3hW+vE8yQ8ZNs2BVz9nn/kgHgb/sT9M/8ASWOm+P7a3uPiT4LjuIFkU3d7&#10;lXXIP+itQBrJ8R/A7sE/4SqxVj/enC/zrB8Z+KvCt34k8LuvinTzHHrUjSMLxMDbaT9Tnj5sfjXV&#10;3Phnw1cD/SvD1jJ/10tUb+Yrlfhj4N8E3vh2a4bwppsivrOoPGXsozwbqXHUelAHSJ428Iyn9z4q&#10;01v92+jP9alTxR4dlOyLxDYs3+zdIf5GoY/AngiE5i8HaWv+7p8Y/wDZa5b4veBPBsfhiK5h8K2a&#10;yPrmlxboYAhw9/Ah+7jsxoA1fB+p2lx4z8SyRTx7RdW6Z3D5iIVrpxKpGS35VzR+Dvw1l3F/CkPz&#10;nLFZHXJ98NTZPg/8Olj8hPDg2/3RdS//ABdAEmjCIfETXDn/AJcrL/2rXlf7TvwE8dTeKbP9o/8A&#10;Z7MUPjrRIRHNZyHbFrVlnL2kuPUfdJ+6Qp7V0Hwi1Tw5o/xF8QWVl4cm0mz1CRLfSZri4LrfSW0l&#10;xFLgknaQw4XOSOfXHrCBWQGgD560r9rH9oHxdd2OkeA/2NPFUNxa28kniRfFTpp0Nuy7QI7eZyUu&#10;WY7sFTtAGSea5lPif+1P+0V8R7Xx18E/D2v+D9K8I6Pb3c3h/wAYaeLW08Q3008yS2rS7WZ0S3QM&#10;kseFDuhOQcV9O+JJxZ+H7+6XgxWcrfkhNUfhzai08B6RbsnzDT4w3/fIoA8q/Yy+ONt8c7zxxrOq&#10;+G59D8QWfiCO31zw7eSK8unskKwqpZfvBjDIwPQ9R1r3LYo/hr5wk8bfDX9nT9t3x14m+JGow+H7&#10;Dx54K8ONp+rXVuY7S4urO51KKdXmC7EkC3Vr98glW64Xj0jQv2uP2aPFXja0+HPhn47+FtQ1m+Xd&#10;Z2dhrUUxmx/CrISpfgnZncQCQMCgDtNY8JeFNVmN9qvhjT7qYjaZrizR2x6ZIJrgfAuq/EgeCb7R&#10;vB3gm0s1hvNQi0u8uLuPyy32mYK/lryFU4yvBIHFenA+Z8rNkYz9a5PwDoujaD438UaXo9p5MRmt&#10;rh4ldivmSK7OwBJxk8nHegAPhf4qyWrRSfFK1DMmPMXw6oKnHUfvq5/X/hf4U8J3mg6qlil9qc3i&#10;6CWbWL63ja6dmD9ZAoOAAAB2AAr08Ko6LXIfFu01W6t9Ej0W4iiuB4gtmjaZSUGA/UCgDsF6UVyX&#10;2P40hsR674dP+9Zzf0alFp8bDyNZ8N/+Ac//AMVQBH8StM0zV/EvhDS9X0u3u7eTXZpGiuYVkXK2&#10;F1jggjPNYfxI8E/CvQ9S8M6tqXgXRIbWPXX+1y/2PEQFNjdgbsIeN5QfXFTarb/EdPHnhCXxVf6T&#10;Lbf2xcALYwSK+/7BdY5YkY6157+2D+3Do37NGu2/gWz8DXWua1faFcahHFHdrBHCoby4gWZW5dw4&#10;9ghJ60aJOTdkt29l5nn5pmmByfByxeMqKFOO7eyvodFq3x8/Yu+Gt/Dc6l4q8IaTdwuTCyWSJLEx&#10;+UkbU3Kfmxnjgn1rn/2rf22fCvwt/Y78b/tI/BO6sfGNx4ZscQWtnPuRJ3mjhDygfMI4/N8x+M7E&#10;bFfBXwO+IHjfU/DSazceFbfT/iJrF9bahrWl+JCPOaznkYyOhckbSclSMAgYHpT/AI+fs5fEX9oT&#10;4ww+D/2YLebSNF1DxLYWvxB1Rd40me382PMcwVgJtzlF2Kc4LZwOvweX8b4ip4mVOGK2BnGnTTkq&#10;r2kopO/lGe0Gnqz5H/WjGYzh/D5hRjCUsROdJUoyvVpuO0px2UXpK97WZqfD39nrQPizongdND8b&#10;adH458dabbx6hqTafHIIW+ygmUooG4qB36nGT3r750D9jf4QeAPgjJ8LPBPgDTJ28vc1zqFrGZ7q&#10;YuHd3lC7gzYPIwFyAMAAVj/sr/sC+AP2bfEX/CbNrUmsarFpiWFjJcQqsVjCCciIdiw2gnrhcV9A&#10;qsZ+6K9rhvIpZHSrTqVpVatacpylJJSSfw07reMFotbdVuHA/DmJyvDzxmPpqGIqu7ipOaitnZtv&#10;WVuaVtL6dDzXwt4m8VeHpF+GGgfCN4l0TS7Vo1/tmJkELtLHGAzMWJxA3XmrPiPSvGnj99O0nxH4&#10;AtLexg1WC6uTc3kc6ssbbsbBnOentWzpaY+M2tHHH/CN6b/6UX3+NdQFjPWvote598Nt4oooVSKN&#10;VVVwqqMAAdq57WrW1n+KGii5gjkH9h6kV3qDg+dZetdKAAOK5fXpjH8VvDik8SaXqSf+PWrf+y0A&#10;dMIo1G0Jx6elOCgcgUbh60bh60ANf7ucVzPw6tPsuo+JrR1GI/EkjJ7CSCCX+chrQ8YeJZfDlpbG&#10;00z7ZPeXi29vD5wjBYhjyxBxwp7VT+H1h4jtrrXNT8SWMdrJqWrC4ht47jzdkYtoIeWwBktEx6cA&#10;igDo9if3aRlUH7tOpsh9OtAHk/7GRP8Awqe/Qn7njLXFx6Y1GauuvPitYxahd2Nh4Y129+x3DwSz&#10;WOltJH5i8FQe+K80/ZU+JPhLw/4N1/QNQubpbi38feIFdY9LuJFH/Exm/iVCp/Oup8HfEnQdH13x&#10;Dbi11aS1k1T7TaSNpMwDeZGrSYJUcby3XpigCv8AFz4nG48HxiPwH4mXZrmlvuk0dwPl1C3OP0rs&#10;I/iRJIm//hBfEC/72msD+VZ/xBnfx58G9T1bwa8k0z6W19o/lr8z3EX72EYP/TRF4PWtfw5450fx&#10;LqEmk2huI7mGFZZIbq3aNihJAYZHqKAMD4N6s+seIvGl22nXVru8SKPLuoij8WVv2Na3xtlWH4N+&#10;LJZH2qvhu+LMew+zvVf4aqB4u8bYH/Mxx/8ApFb1a+M4B+D/AIqyP+Zcvv8A0Q9ADND+JXgX+wrO&#10;Q+KrRVNrHy0mP4R60zxj408J3vg/VIrbxVp7M2nS4C3iZ5UjpmtbStB0OfQrVLjRbWRfs0eQ1up/&#10;hHtXN6Z4N8FS/F3XLY+FtNbb4b0tihsY+N0+oDPTvt/SgDU8JeMfCMHhvTrRvFumbo7GFSv26PIw&#10;g960/wDhLfDLttTxLp+fRbxP8ajTwB4ERtyeC9JB9f7Pj/8AiaZqHgPwRcwsbjwlpzbVJ+WzQfyF&#10;AGXqmsafL8TtAWK+hk8zSdRKskgI4e0z/OuqSZXGUkVvpXn/AMMvhZ4A1PwTY6hf+FYGmkNwQ25g&#10;wVpmOBg8DAX8h6VvRfB74cQEmHw2q564upf/AIugA8dbDeeH93/QwR4/79TVg/tEfATw3+0D4Dfw&#10;prMr2t5bzLdaPqtu22axul+5LG2MqwPcfqMg8/4v07wj4M+ImjnRfBk0cOm30d1rGrLdSNHaROkq&#10;qWUscgnq38I5PHI9ctbi3uo0uIJFdJFDIyMCGB757igD5q8L/tL/ALVXw+8PD4W/EP8AZf8AEXiL&#10;xtZsLTT/ABBo9r/xJtYXeVFzJPn/AET5QGdXHXO3IINRfEf46ftHfFGzj+Aui/CzxV4F8W3WvWVp&#10;qHijSoor7T7K1OyW4lS6+aNXELAhHXdlgMZr6hKqeq1y3gOPd4r8aiRflHiaLaP+4ZYf1zQB4P4H&#10;+OXxJtP2lfCP7On7SWgW9jrWl6TNeaTr1jcb7XxDM8bQpLGCAyMka3HmoQCrzQ4JDc/T6KrDBFeF&#10;/tu2Gi6DP8L/AIzavprta+Cvida3uqX1vZNNLbWc9pd2bthFL+WJLiBnxwAm4/crf1P9t79krR9K&#10;h1m9/aK8IpHcSKqRrrUTTAn+9ECXUAcksoCgZOKAPTtS0LRNaiWDWdItbxEbKpdQLIAfXDA1wJbU&#10;PCfxM1DTfAPw7tZIprKA3M1vLFbpGfmxleCx+grvtI1XT9a06DVtJ1GG6triNZLe4t5g6SIwyGDD&#10;ggjoRxXL+NNH0aDx94c1+C12ahcagYJLhXYF4RBMdpGcEbtp6dqAG2GlfGLUHkvb3xtp+mrJIxh0&#10;+PRxN5MeeAZPMG4/gOtQ6h8K9MvnvPE/xDu4fEV0ljLHbw3unRfZ7dMAny4yGIYleSWPU9K7gIv9&#10;2qPikBPDOouo5WxmI9vkNAGb8JoY4Phh4dhRAoXR7cKqjp+7Xiuirz/wdpXxftPCOl2+n65oflx2&#10;ESos1pLkDYOOGrTNn8bt3/IZ8N/+Ac3/AMVQBY+MBVfhnrbtGrY02XKsOD8p4qrqXw1+G/8AYErS&#10;+ANDYizba7aTCSPl/wB2sL4qWfxjb4east5q/h9o/sMnmLHaTbiu3nGW612WvWN3qfhG602zk2z3&#10;FjJHC4/hZoyAfzNCtsTOUoxbS1seG6x8cf2Ufh78C5fHVjpPhPWLjRtJj8+xt4baOSWZIxui8x12&#10;rJweCckjHU16N8Fv2ivgn8a9Ht4vhf4z028kjs0eXT7OQMbUYHyEAAfL044444r8vvBPh7xJ8MvD&#10;fiHwBrvgW6j+IvhvS9tjoWtZSLUrxQFN0iliswYbnVznJPODxW3qXjLx1t+GPxO8E6TfaP4z1bVN&#10;PttY0WxtXVb7fexwTQyRKPumNnO4gBMKxIxX5z/xEOn/AMRBp8LVMHUg5ycVOTWrtzKSSv7kkvi6&#10;dT5HCZ9mtbhNcRVaUI0Y4hYedLm/fRnLaThb4f8AgtHmf7aP/BPD9m34Of8ABRfxb8R9NsruaLUL&#10;RPEMtndXLtHbald3Ts7qV5be5bbH9Rz0r7i/Yj/4JxfDe28O6J8a/jV4Ejm1iaFrjSfDd7ap9l0+&#10;3kRdgmgK4afA3HP3C23GVyeX/wCCfv8AwTQ+KGm3Unxy/bM+NV14812+v7PU9DkhuGWFIU3SxLKh&#10;zkozgqO2K++EWNB5a4+lfrGeUcHVxlKftXWlTgopuzhGzbvTVr3d7N76WWh4WS8GVnxVic7zB3Ut&#10;KMLtqEbK7aenM2eZ6Xqni34RWEPhO2+G0M9pca9dppZ0+8hhjRJ7qaaNdhxtwjqMDjitnXNX+KWr&#10;6NeaWvw1jhN1ayRLJJq0R27lIzwfer3xLTEvh+QHp4itgfzNdUQvevNP00xvAvhq08K+F7HQ4NMt&#10;7ZobVFmW2iCqX2jceAMkn86r/FmKF/hlrySRqy/2VN8rDI+4a6EBc5Fc18aJDD8JfEkwP3dFuG/K&#10;M0AdFBbW8K7IYFVfRVAqQADoKapA6ntTtw9aACuXubbd8YLW4K9PDdyv/kxBXSSuVyVauH8Far4n&#10;8b+INM+IM/h5bDTbjQSYd18JXcSmORMgKMcDnrQB3QRQMbR+VOwPSkXO2lPSgDyPQsQ/t0eK1Bws&#10;nwm8Pn8V1PWf/iq7zxH4/svDWqw6M+kalfXE1u0yxabZNMRGCFycdOTXl+o+MNE8IftwaxNrs80Y&#10;vPhXpaRmGzlmyU1LUM5Eatj7464rpNU+JHh23+J+m69aJqk1u2i3VtceTo9wVVvNgaPOUHOPN/rQ&#10;BuyfFYEYHw98Uf8AglesD4O/EaT/AIQaCH/hCPEHyXl2uW0thkC6lFdj4Z8caN4ue6g0kzLJZuq3&#10;EVxC0bIWXcuQfUGua+H/AIotvCI/4QjXYbyG4k166isJJLZvLlEkjzKAw46FvyoAh1PxPLrvxj8J&#10;wP4f1Kz2Qaid97amNW/dpwD616F5kv8AzyP/AH1XI+LmJ+LXg/J/5Zaj/wCio67PYvpQAtfPPwo0&#10;6HUP2hvidDLBHIv/AAuIOyugPTwjoZxz719DE4Ga+X/hl4xu9H/a4+Jtp/YWuT2MHxOeW+urHQLu&#10;4hRm8J6Csal442XJOeM5H4igD6SPh3QpMNJo1q3+9br/AIVzfxI8O6HdSaDpSaDat9p16D/l3XgR&#10;hpT29EqxJ8YfBMMnk302pWjf9Pmh3UH6vGBXG+M/j58Om+InhPTbLxpp8sUGuXKas3nAC0xp07L5&#10;hP3Ml48Zx98eooA9KXwl4XC+X/wj9njHT7Ov+FcX8W/hp8PZNM01G8G6e0l14k01N32cdrqOQ/oh&#10;rcm+NPwngQPP8S9DjXuzanEP/Zq5vxt8Y/hLqt3oMVt8SdDuFj8QwtII9TibbtilYE4PGDg0AdNL&#10;8FPhPcMHn8A6a7DozW4rnfin8HPhxNoFnbW/hGxjLa9pvzJHtO0XcRI49hXcad4m8P6tb/adM161&#10;uIx/FDcKw/MGsH4iX1pfyaDYwX0bLJ4ig8zEg6Ikkv8A7ToAmi+EXgaGLy7bT5olx92K8kXH61zf&#10;xP8Ahfoem+CLiSw1bXEP2q0G1deuNvNzEOm/0r0UahZdFu48/wC+K574p6hbJ4TEAkVmn1C1jRQ3&#10;OfPQ/wBKAEm+E+izNuPivxQvf5PFF2B+klYPxX+H9no3w11a6sfFfiLzFtSFZ/EFw/UgH7z88GvR&#10;dytyGX86wPi1HHL8O9UjlHDW4H/jwoAqaV8ONW0q2js7D4la0sccYRBI8UmFHAGWQ1mfErw74r0f&#10;wHrGqwfE/Vla302eTIhtz0QnvFXenlflrlfjlcSW/wAG/FMkLKHXw/eFTJ90N5LYz7fjQTKXLFt9&#10;D5P/AGq9d/aN/Zs1TwHovwd+O11puiw2UUM8OtaTBNBdqh/1AYRfI2AuWPzYPHJqv+yR/wAFA/GX&#10;xi+M0/7Pnxf8Q+INF12X59A1mx0GE6ZqmELvCHeEmOZVVjtLFWA4bPy14Nc/HT9or9uK/wDEHwd+&#10;N/7KGpeIpPCIt7rRf+Ef1Cyt0mea4WKSRZJJ5IZ449oIZImZFyWlTJFehfEL/glvea14Ki8Ofs5f&#10;tL+MIfGsSO91qGuQQaja6fdFvMjfz4Tb/ZZYHwFeJ3cKMiJyM17dPKY4SrKOOrqPNZKPLflVr814&#10;663Ssz8e+scfYnihZjlDU8FJLmpzlZ6tJ8u6TVm97M+x/BXgfxZ4G1iw+FeifFPVP7LstAM0LSWV&#10;o0hYTBeW8nnhjXXT+DvHUi/ufi9qkf8A3DbI/wA4a5v4SW3imLxfeRfEvWBceIbPT44Iza24jtZr&#10;U4bzY/4nYuMOScAjhVDAV6WvKjivEP2Jaq7PH/gl8FvDWieEpPA13rutTXfh3UJbC4uF1aaPzRxN&#10;HJtRgoLQyxsdoADFgOldB43+GmlaT4Qvr/TfEXiCKWKEsjr4gueDx/t1B8RoNc8K/EOx8Q+E1tbR&#10;vEUKaVqmpTwPJ5LIzvbyFFwGI3zIMsozKucgAHD+J2heFLHQbvQ7fxL4u8QeIXt/ONjp+vXZkkwc&#10;73hhkSGJTggDaiE8AE4FAzsPDPwW8J+HtNWx0TVNetoWZpWji8QXIBdzuZvv9SST+NWNY+G+nxaX&#10;cSQ+J/ESsImKt/wkNzwcdfv1k6J+0R8PNdktdE8H3N1rWqSWC3D6XptqWmgT5QfNLbUhILAYkZTk&#10;+xrQu9R+L/iKCS207wtpOjW80ZVbjVr5riePjvBAPLP4T+/PSgCn8O/hlpMng3TtQbxH4g86+sYb&#10;m6kHiC5/eTPGpZj8/UmtiT4a6Wv/ADMniL/wobn/AOLqH4T6xczeEoNA1O18jUNFRbG+hyPvRqFD&#10;jDH5XUBhz0ODyKfrvxK0ywv28PaFZXOsasoy1hp6BvKB/ildiEhXv87AnB2gnigDA8DQR/Cnxrqv&#10;hDVtSm+x67eNqOk3l9qHmZfy0WaItI2/IKqw6ghsZGOes1zxD4fl0S8iOvWeWtZB/wAfSf3T71yW&#10;u/BCP4rXtnrXxpaG4k092k03TdHmeGOzZhgt542zStjgnKIR1jyAawJ47T4F3EOmfEzQdL1Tw7c3&#10;zpY+KHtYIpNPjZiY4rzeQGCghBMvzNgbl3EsQDuPh1438Jx/DvQ5tR8U6fEW0m3LedfRr/yzX1NV&#10;fiH4p+HPi7wVqvhIfEvQ7VtQspIBM2qQnYWGM43jPWuitfBHgd4Elg8K6btZQVK2UfT8qsJ4T8MQ&#10;8w+HrFeP4bVP8KAON+DvxQ8JeK7YfDtdd02bWtFtIlvLO1vopvMjVQq3CbWJMTEY3EDDfKcGr3ir&#10;4AfBnxtex6r4p+HOl3txDuMU01qNyblKkj0O0lc9cE1i3/iTwB4N+PlxN4m8TabpL/8ACKWqafDc&#10;XMcP2hXubgykA43FTFF0+7u5+8MdPP8AGP4Twx+Y/wAR9F29f+QjGf60AcF4d0r4P/DL4ga9YXWm&#10;300yTQPaq1jd3/2dXjBKoVRxGN3O0Y5PvVvxV8YrPwz4vj8Zad4M8TaxYtpJtpYdN8O3XnpIJC4O&#10;2WNFKnOM7s57d66D4a+JPDXizxz4m1TwxrVtfQ+ZahpLaQOqsIemQa6fxZrMPhvw5f8AiGZFKWNn&#10;LcOG7hFLY/SgDhtG/ab8A3d/faX4q0vWPDdxp88cN3/blmvkRSOgZVe4geSBCQy/K8in5l45FbN1&#10;8W/COo28lv4ZW+1xpEIibR7B5onPtPgQ/nIOlO+DmmTXfw003WPEFjt1DXLaPU9WjlQZFxOokZOn&#10;RMiNc8hY1B6V1YRIjsVQox2oA8W/4J62Fx4d/Ys8A+G9ShaCTRdFbTZI5mG6P7NNJBtJBI48vHBI&#10;9OKg1n4keF/B/wAU7Txd8MJbG9sdSSX/AITLR7eZ4705aLytRitdu6fagk3uqneirgtsAql+y7oP&#10;jTx78DIfDeuvptroMPibXrW5jt98lxeCDWryMxtuCrEpMZ3Y3lh3XmvXPH3w/svGfhGXw1bXC6fM&#10;qqdPvre2R3s5U5SRFYEZXtxQBwWt/EbW/EHxI8J+IPgfPpOsWHivTLqC51KVneO2itv3iylUILLu&#10;kaM5I2vIoP3jjrdB+H/iS48Xw+OvHfihbu8szIun2unxtBbwRvGEYFSzFySN3zHGcccCuC+GnwN0&#10;XxTfP4p1rx94gbWNF8RXu7+z54rOH7Rsa2eVYo4gUEkZyUyQWO75jhq6nWpvFvww8baTBoUp1XS9&#10;dBstmt61NutrxUklVt5ST5ZI1dcYADImOWoA67xj4I0TxxZW9lrZuV+x3i3VrNZ3bwSRSqGAZXQg&#10;j5WYdehI715z8F9Kms/irJcXmsajezPoNyhfUNQknIVNTnRAC5OPlAH4Vua78SPin4e8QaRomqeA&#10;NAjj1y4ktbO8/wCEmnZRcCNpFjYCy+UsiSEE8ZTBIJUHH+Eei+OPDvxcbSPGljpccy+FTN52m6lJ&#10;cCWSS9kkkJDwx7BuY4A3YHHagD16uO8N/wDJb/FX/YD0j/0O+rr2yORXGeHrmCL44eKllnRSdD0j&#10;aCwyRvvqAND4twrc+Ab6BzwzQ/8Ao5K6NPu1y/xTkS88MpYQ3C/6RqNsh+bsZV/wrqI23LkUAOrm&#10;Q7zfF54wuFg8OxsW93ncY/8AIddNXM2csn/C3tSiKfKvh2xO738+7/8ArUAdNXO/FOWOLwpG0o+U&#10;65pa49c6hbjH610Vc78Ukjm8LwxydDrulH8tQtz/AEoATxV4Gg1yVdX0m7Nhq1uv+i6hGuSP9hx/&#10;Gh7qfwwcGsxfFnxbsU8q8+HVhceX8pltNe/1mO4VoRtzjoWOCcE967RQOFA6Uu1R2oA858R/EWz1&#10;+90XRpfDmtWdwddtfNW80x1jhcP9wyDKOcAncjMvGM5IB9Fjwy8jvXMfEWMyan4bgRfva9GzD2VW&#10;P9K6hBgYoAy9a8EeD/ER3a94X0+9bGN11ZpIf/Hga8m8SfstfDnx/wCM9Z1bSVuPC+uaXeWyaP4i&#10;8LuLW7tE8iFniBUYaNwMNGwKkds4Ne3VzfhSRX8Y+KVH8OoW4/8AJWKgDy26+BP7Xtx5nhhf20rq&#10;HRGj2x6hH4PsDrA+QjHmmPyOGxz5O7Gec81kaZ8WdZ/Ytv0+H/7Q/ijVta8KXavJ4X8bReHpJ5RI&#10;AXksrtLGEhZDy0TiNRIDs5cAH6LCLgfLSSxwmMmWNSq8/MKAPm/4TfED9uL47NqXxh8Har4R8N+C&#10;9S1CRfCPh/xh4PvDqM2nqdqXspS5haEzYMixOhZUZS2CSow7/wCKH7Y3wx/aK8Ct8cNW+HtnpnjH&#10;Xv8AhH10Xw3aXU0l0gillS48+Zl8pgR/qgr8Ence30X8JQp+E/hlh/0Ltkf/ACAlcv8AtI/s66X+&#10;0V4Y03TH8a6v4Z1fQdYi1Xw74j0TymuNPu41IVwkyPE64ZgUdCpBoA9Iiznk9OKc4BGSK8P/AGZP&#10;iB8X5fi14++BXxM+IWm+Lk8D2eitD4lt9AXTrqaa7juXkguI45nid0SKB96JCP35Xy/lDNa+Jv7Q&#10;nj7X/iVcfs//ALLGmaHq3izSY4bnxZq3iT7QNK8P28n+rSUwjdPcygMUt0ZSFVndkXbvAOts/Hfh&#10;bw14/wDEmnavfvHcSXVu6xR20khK/Zoxn5FPcH8q2F+K3grHN7ef+Cm5/wDjdeMfs1/tO2/i/wAT&#10;+LU+L+s+F/DeuWHilvDl7osOp7xPqNtiNpbeSXy2eOVHtysfl7lJOWbcAPoCSaCKLz5mRVVckt0F&#10;AGP/AMLW8E/8/t5/4Kbn/wCN1yfh/TtD+I3xL8QeII9a1hVs4LW3tTb3lxaBFZWZl2/L1ODnFd1o&#10;PiPw94r01dX8M6xaahZsxC3VnMsiMQcEBlyOCMV8K/FD/grTZ/A79tHXvBWufAPxI3g2w8QW3hrX&#10;PGEOqRtaremHzUkjgZFZmAYIURyzHAUMxCkA+0734caMts7z+KvEEaquWdvElyoH47+K8w0T4+eI&#10;bL4n6l+yjp+t6XqXiqxsjNYahLqknn/ZHTdHNOqW8kaypkja7qZNgcKA/HTftXfEv4H+B/gjrEfx&#10;+8Szab4a1mym0/ULy20+W4MSSRNvYiOOTaAuTuZdgxzkHFfNn/BJvxJ8LPE3inxLdfC++03XrGOG&#10;S2h8SaDZtDazLFdMoneIoBby3UfkyeSp2hreQoApFAH1p4f+GWr6Fp/9m2PxH1ZVaaWaTasB/eSy&#10;NI5H7vu7sfbNSy/DnVHy0nxL8QZ/2LpV/korrQqr0WmTcDI9aAPLx4D8S2PxTi0O6+LHiS40/UtF&#10;uLmO3a+K/ZpIJYEIVlAJDi4yQ2cFOMZNb2l/BnSNMv7vUY/FniNpb6RZLpjr0672VAgPDD+FQKj8&#10;beKtG8K/EjQ9V1u5Mdv/AGPqEEsioX8ovJaOGcKCUTET5kICLgAsCwBi+Lf7THwJ+BOjzav8V/ij&#10;pOjrHGjJbTXAa5nLNtRIoVzJK7t8qoiszHgAmgDXm+F2lXA2t4p8Sr/ueJLpf5PSQfCnSIDuHivx&#10;O3/XTxNdt/N689+Fn7bPgX4meObfwXqXgrxN4T/texkvfC114w09LD+3LaMqsrwxPJ50bIWXKTRx&#10;uQdwUjmun/aF/aY+FH7NHwq1P4r/ABK8T28Nnp9rJJbWqzIZ9QmA+S3gUkeZK7FVVR1LDoOaAL2i&#10;eGLTw/8AFQvb6jqFx5ugtn7fqEk5XE6/d3k4/Cu1CjrivlC4/a1+MPwUn0X45/tcfCmz0/wXrXhu&#10;Nm8ReB/tuoJoTTvHKsWoQvAskSIGCG5GUZgSyQjAr6g0DXtK8S6Zb61oOqwXlndQpNbXVvMHSWNh&#10;lWVhwQRgj1oA0K8+/asiE37OfjCI99Fk/pXoNefftWed/wAM5eMfswXzP7Dm8vzCQu7tn2zQB2Ph&#10;kBvD9gT/AM+MX/oArm/j9B/xajVb+KDfJpyw6hCPM24ktpo7hDnBxhowc47Vh/B/4oeKG1aT4dfF&#10;Wx0jS9UW3gl0FdNuppI7+0MIO4PLGgMiMGDKvTGcAEE954lsn1Xw9e6XtVzcWske1jw2VIA/HNAF&#10;xCPLVt3bNcR8NPG/gm2+3eDo/F+mf2oms3m7Tf7Qi+0AtMzf6vdu7+netr4VavBq3gXTo/MlNxZW&#10;sdrfJcKVkjuI1CurA98j8QQRwRVLwp4d0HxH4c1TTfEGj2t9bvrF2JILq3WRGHmHqGBBoAX9ng5+&#10;AHgf/sT9N/8ASWOneOf+Sl+C/wDr7vf/AElamfs7IsX7P3gWNBhV8HaYFHp/osdM8eXCR/EvwYZJ&#10;No+2XvLHH/Ls1AHaP905rmvhDAsPw80pwdxmt/NZvVmJY/qTXQfa7cpgXCdP7wrnfg9G0Pww0GJm&#10;DFdNiDHOe1AHUVzPxXkdPDlmETdv8SaQu32/tC3yfyrpq5n4mTsF0HTUTc154ls1H/bNjOf0hNAH&#10;SIMcUSA9QKEOeTRKeOlAHF+EvD+h+L/AMljqdos1vPq+oyRkcEZvp2V1I5B6EEYIPSi2uvi14TjO&#10;lJpFn4gto/8Aj2v59S+zXGz+5IvlMrsP7+VyOoyCW0Pg9DDH8LtBZAPn02KRm/vMy7mb6kkn8a6T&#10;YhH3aAPOvGnxRvrDwbrFp4n8Caxa3X9m3Bj+w2pu4ZF8tssskfTaMZDhCT93djNdv4XMc3hvT5I1&#10;+VrKIgMMY+QVT+IqE+AdcVF5bR7oL9fKar3hddnhrT1x/wAuMX/oAoAk1XRNI1qD7Pq+lW91GP8A&#10;lncQq6/kRXmPxj/Z9+D/AI0k8N+EdY+HektY3evTG4jisUjJYafd4YMoBDK2CCDkEA16wc44rmfG&#10;Mif8Jj4RgB+ZtYuG/AWNyD/MUAeXH9nr9pnwVBDpXwj/AGudR+wfMklv400O31R7ePadnkzARylg&#10;2P8AWtICueAeayNQ0D49/spXs3xn1/4r+IPiZodyy/8ACbafJ4ftje2duoO26sorKFHl8rJ3Q4d2&#10;jyUDOoV/ozYnTbQUUqQR1oA+Z4/2lvjZ+078UI9H/Yv1zS7PwlolmJ9e8XeLfB961rfXT4KWNujt&#10;bu5Cnc8iEquQud2QMj9qXxX/AMFAfhz8Mda+IN54o+FdnpfhPSZdbm1q10e/ad5reN3FuLV5mXa5&#10;wpkMuVBJxxmvo7wMkI1nxMkSKAuuDhR/07QVc8ceD9C8e+EdU8D+JrTz9N1jT5rK+g3bfMhlQo65&#10;7ZBNADPhx4km8Y/D/RPFtz5fmanpNvdSeT93Mkatx7c8e1bVfL/gnw/8bP2PviH8OfgTaftBXHjj&#10;wt4k1GbS9N0nxX4ft1v9Jsra0eUeVe2rRGVUWML++ildsjLjqfWvj/8AtAaX8FNM07TrPTZNZ8U+&#10;JLprHwj4ZtnIl1K62FsEgHyokUFpJWG1FGTzgEA1Pijr+keGdU8KaprVz5MY8RSJv8tm5On3nGFB&#10;Pb0r4D/4KD+F/it+0T+1ZHN4OsvFiaP4f02zs7OTTfDsscN3bzzQy3ZNy0B+bjYuCTEQzBTls/RT&#10;/tFfGXwb8efB3wY/aqb4f6Le3lrdeJbDXNBvrn7GbS3ikt7u1kS6ClJIzdwbJg5D7yTEmzDfSWha&#10;5oHibSYNc8OarbXtjcIHt7u1kEkci+qsOCPcZrqweLlg6jnGKd01qk1Z76O6PneJuH6fE2WrB1Kj&#10;hHmjJ2SfMotPld+jtZnzn8Zf2R/2SvjhpHh+31qTxJpd34e0ldM0/UtDmv7W4NqMfuZHVf3oyoOW&#10;yQSSMZNdd4b8DfCfQtP8G/Af4crqlpotgskot0e6hkfyNjpJJM4DOwfDZJJJwTXrVn4m8M3+t3Hh&#10;qz1qzm1CyjV7uyjmVpYVbozJnIB7Ejmvlf8A4KSftw+IP2UvGfg7w/4A+B+s+L9euoJ9UDaTqS26&#10;21jA6G5EwaNgyOilckrgkEHI4551J1Lc3TT5dr9vI9TD5Zl+FrSrUqUVNpJtJJtLRJvyR9Lf8K20&#10;xl2/8JH4iwf+phuf/i68z+LXxqsv2WvEekvqXimG/wBJ8UXqafZ2msa1M80N7uwPL2xTSMrFwrDG&#10;1CoJKjNbX7PP7W/w0/aF/Zi0v9qnRkutN0G+0GTU7qG6jEk1okSFplPlbhIU2sPkzkqRgMCo+OvC&#10;XxH/AGVfF/8AwUGhb4JeKLXxNdHX21bV9HXSJrbVdMvJJ3FxEyPCsk6eZOZz5g3RCNlMgQIiydx9&#10;xaB4C8Z3t7ceMfEPjG5sNU1BTFNbadJHLDDbpNM0Eas8SlsLJy2ASc+1aL/D7Wrk75/iXrn0jkjT&#10;/wBBQV1EOJE3lakwAKAPMfiJ4B8SaRpdrrekfFvxJF9n1CEXMH2wFZ4mlRGQ8ZXgkgggg+o4rVm+&#10;C+m3mrWut3vjLxJJPZLItux1qUbVfG77pHXaK0Pi1eRWPgm6upT/AKuSJwq4y22RTgZ6njgdSeB6&#10;Ut58W/hvpXhiPxlrnjOw03TZJDGt1qU4t1EmCSh8zaVbCn5Tg8HigBz/AAy0yRdjeJvEQ9SviK6H&#10;/s9Qj4R6PG28eLvFX0Pii7P/ALUryOX/AIKQ/BO8vY9V8JaB4n1jwbHrFnpuq/ES10cxaJYzXVzH&#10;bW7efO0ZuYmlkRWltlljjB3Oyrlh7dL458IwaFJ4lm8UWK6fDbfaJL5rpPJSLbu8wvnAXHOc4xQB&#10;zfirwDp2nax4bvE1rWZjH4gjPl3Wszyxn91L1VmINd5GMDivk28/a/8AjD8a7bXPi3+zt8L9J8a/&#10;DvwT4wWzb+y9Qm/tnVxBEj3F1YJsMF1GPO2JHvQyGNirHKqfdf2f/wBo34U/tJ+Cm8cfCrxDJdW8&#10;N7LZ31reWclrdWdzGcPDPBMFkhkHXa6g4IPQg0Ad/TZOvShCTyTQ/X/gNAHmP7KkCQ+D/E0IH3Pi&#10;R4jX/wAqc9el3ESSQupX7wINfO3wg+Jfjj4bXerXviHTdHi8FXfxU8S2t9q32qdrq0ka/uWjkdBF&#10;5aRF18ssXPMik46H6LheOeFZEYMrDIYd6AOM+B0sqeAI9PuBtazv7uHbuyVVbiTaDwMfKRx2GKh1&#10;vxl4M8H/ABa8zxV4t03TWutARYBqF9HD5hE7cLvI3fhVnwJdR6V4v8ReF70OtzJqTahDuU7ZIJAo&#10;yp74KkH0P1q68ENx8U5op4VdW8OqNrLn/lu1AGf8LbqG78UeMri2nWSN/EUZWSNshh9jt+c1o/Gb&#10;/kkHir/sXL7/ANEPWR8G9A0Pw74i8bWOg6RbWUJ8Tq7RWsCxqWaztyWwoHJ7nvWt8aDj4P8Airn/&#10;AJl29/8ARD0AbWi/8gW0B/59Y/8A0AVhaLAg+MviC6VvmbwzpCMPTFxqJ/8AZq19AvLeTRLPFzGf&#10;9Fj/AIh/dFYvhSMz/EvxRqXnKV8qwtV2tnASN5P5zGgDrKg1FvLsppf7sTfyqZSTVbWW26XcsBz9&#10;nf8A9BNAGT8Ky7/DrRpnTaZbFJNvpuG7+tdBWH8MJHl+Gvh+V12s2i2pYen7pa3KAOY0dbaf4i+I&#10;rZ4lcfYLEMrDOQRPx9KzpPDXijwFdPP8OLW3vNOuGJfRby8aFbeQnJaFwj7QeSUxjJyMZOdLQI4V&#10;+JPiGQN8zWdgG/8AI1dJ5af3aAOPX4i+KtHlMvjL4eXlva9PtOlTG+2NgclEQSbTnGVVjkHIAAJd&#10;8Kdet/EepeKtUt7C6tt/iBQ0N5bmORWFhaKcg/TryD24rrmReu2uZ+G0Z/tDxRdN/wAtvE0u36LB&#10;BH/7JQB0lxbQXcRguYlkRuGVhkGuD+Lfww+HP/CvfEF4vgTR/POiXQ87+zYg3MTA87c16BXN/F6U&#10;QfDDxDM3RdFuif8Av01AHl8/7JPijwG13qH7Nfxw1jwSsu6WDw61rBfaOsxGT/o8ylo0ZvmYRPGS&#10;c4IzWbrn7Pf7XtwY/iE/7WQ1DxLpOZ9H0JvDFpb6LNIB/qpgEa4CuMoXEuV3bgOMH6EjVCu4Cl2L&#10;6UAfLvjP9uvxP490ax+EnwA8FaxYfFzU9TXT77RfEXhm7+y+GmQg3Nzcz7FgmhReUMcmJ9y7DySv&#10;T+IdJ/4KKWPhT+yLDxR8JPEVzNF9nuLi40XUdN+Rk2vL8tzOC3OdgCg9MivWPEIgXx/4f2KoZkvM&#10;nHX5FromUFSAtAHhf7B/xd+IXxN8EeLvDfxQ8RaXq+r+BPHl14am1TSNNaziuVitrWdWMLO5QgXO&#10;3ryFBIBzXu1fLPxz+DHjb9lqb4j/ALVvwE+P15oMGrSSeIPEXgfWdDt9S0nUtSS0htxIuWhuLd5F&#10;t4lPlzhc/NsbgV7vf/FXRPBnwjj+LHxO1S30mzt9HjvtWmO7y4MxhmAHLHBOABkngcmgC/8AFWSO&#10;L4d6xLN91dPkZj6ALXxj+2B/wU88U/A39pPwr8K/hnr3hy6tbi102W68O6hp0zahrIubtoXS12sG&#10;DLGNy4Rhu6gjIrvfi3+1N+0n4e+Fdx8ePFnw18Lab8M9YvrLT7PT728u49etrS9njtotRn+Qwrh5&#10;UdrXAYRkkzBhsPrfw18Cfs7+LPiHN8a9AsPCesePLfR4dI1rxNpKRPcpEmGEG4M7RIW+bYW9M5wD&#10;Xdl+Iw2FrOdemqis1Z7Xasn8jzM2weMx2HjTw1Z0pKUW5JJtpNNxs+klo/JnI/tYfDPwD+0p4ATQ&#10;9M8Vz6B4gs7yO60fXx4bnmNvKqOmHQoPMTbI/wAu4ckEEECuB+CvwKsv2bfhD4t8R+M/jJqnjTxz&#10;caHeCz8SSeHprT7IBCxiigjCkRYfndnJPU8V9V6p4m8M6FfWemaxrVna3GoXHk2MM86q9xJjOxAT&#10;ljjsM15p+3L8cNL/AGef2YPE3xJ1LwJfeJF22+mR6DpV15FzfS31zFZRxRPtba5edccdfTrXnzp0&#10;akozlCLlHaTiuZLqlK10vJMl5Llrx31x017RpJvXW2zttddHa52mj/CPw7oul2+laZrWvQ29rCsc&#10;EKeILnaigYAHz+lcz8XpE+DXha6+Kmk+MrhRoUJu9Qs9d8RSfZp7VeJNxkLeWQDkMFJyAMHOK8r/&#10;AOCcP/BQOT9rbSdW+Hnj74c6p4W8Y+ELW0OrWeqXUU7XEM0Eckc+5ANpYP8AdZQT1GeceT/8FL/j&#10;P+yZrHxU0Xw/q/xS0zT/AB5pF02ljS9e0maKMxybH+0Q3LQ4DwOY5MozIwyjBjgCj1T6j+H/AIj1&#10;X9p3w5o3xN0nW107w3JuuNMfS7ppHuZ45tgdhcW0boEMcgwR827PTFdrN4G16cbZviXrO3/pn5Kn&#10;9Eqp8BZLR/gn4TbTvDd1o9v/AMI/aeXpd7EUmtV8pcRupAIZehyK7PA9KAOJ1j4T63e6dNBZfFrx&#10;LazPGRHcx3i5jbHDAFcHHvxWH4Z+GEvj74bpB4v8e+Irn7dayQXwXVXjEoyyMcA/LkDPHrXp87Ks&#10;ZZiAF5PtXEfCrxr4dk8MyaM+oLFcaWsj3izKUVYzJIRIrH5XThvnUlflIzkEUAacXwzsCmJPFHiJ&#10;j6/8JBcgn/x+on+EmkyPvPi3xSP93xVd8f8AkSvOvGf7efwc03xV/wAK3+Etrq3xI8VMqt/YPgSz&#10;W7EQ4P7+7dktLT5csPPmTIHy5JUHu/g58ePh78cfAln488E63H5F0HWWzuGVbi0mRikkMqAnbIjq&#10;ysMnBHBI5oAvH4Y6UsfljxP4kPu3iO6J+v36f8HII4fhF4WgUfKvh2yC7jn/AJYJ3ryb4j/taeIt&#10;Y+O8P7Nn7MS+FPEPiix0ybU/Ev8AbepTLa2MSNsS1d7dJGinkbOCwOxUJ2NwKd+yj+1R4b8SCx/Z&#10;s+Ifh/VPCHxG8MaDCmreG9btXVLmOEm3a7srgqI7y2do9yyJztZdyo2VAB74BjgUHpzSK25d1K3S&#10;gDyyxhUftp6hNjmT4X2Y/LUbn/GvUZFG3dgV4H8U9e+KHhr9qbUtc+GOgaTqVxbfC+3kntdSupoy&#10;yDUpSRGI0csxUSADj5ipyeQfZPBPjTRPHfh638Q6DqUdzBMvzNHn5G/iQg4IIPBBAI70AYvh+N7P&#10;4269bCHEd5o9ndM3mfeYNJF93Hog5qb4valo+h2Gja5ruqW9ja2niC3eW6upljjjBDr8zNgDlsck&#10;dah8VXS+HviZoniS8Vo7O4tZtOmugp2LNJJEYFcjoGYMqk4G5sdWAN74hndBo5P/AEH7Xr6ZNAGF&#10;qPibw94o+Jfg/UfDevWeoW/l6kPPsbpJVz5ScZUkZrvd4/5+F/M1w/iXw14fsfjd4T1q00a1jvJr&#10;XUEkukt1EjqI48KWAyR7V3nlR/3BQA6vJP2cFX/hbHx0G3/mq1v/AOoxoNetnkYrwn4FeLLvRfjV&#10;8c7IeEtUu4/+FpWz/aLGEOuT4Y0L5eo5/wAaAPdWC46VzHw4S2kvfE19BCq+d4kmDNt+8yQwxE+/&#10;MePwpq/EuaSZoj8PfEy7f4m0wbf/AEOub+GPxS04aXfrP4T1yEt4i1Pez6acbheSjqCfTFAHpjqM&#10;cKK87+FkUNx8WPiVNJFujfXLKMbl4O3TbcEfnmtq6+Lnha2ZY7uLUof+ummy/wBAag+D15o2tR69&#10;4h0ZzIt34guPMkaNlLMmE6MAeAAKANXUPh38PL7fPe+A9FmbaSzzaXExP4la4f8AZ8+Hnw01/wCE&#10;uk67e/DPw95149xPxo0HG6eUjHydlOPpXoHjTX7Xwp4W1LxNfRyNDYWMk8qQrlnVVJ2qO7HoB3Jr&#10;ifhRr938P/hvofg27+HXiZ5rDT445mj01WXzMZbnf/eJoA6WP4N/CqN/Pi+Hujxt/ej06NT+grg7&#10;L4V+BNc/aC8RaJfaBG1jZ+GdKnt7VZHRElee8y4CkYbCLz14HpXczfE0Wyb7jwN4jVfX+zQf/Zq5&#10;j4ceIIvEf7Q/i/UILG6hRfDGjRlLuAxtnzr/ALGgDp4vg74Ftxut7O+hI/5465dp/KWud1j4XeF9&#10;S+JVl4du5dYk0+Tw/dy3Fu3iK9KO4ntghI87qAXH416YcY5rk01K2n+Nv9jL/rrXwt50nsstztX9&#10;YXoAyfFfgH4eeFo7Ge8HiaT7dqUNnF9m8SanJtd8gM22f5U45Y8DjPWvKPi34L8S237QnhzwfqF4&#10;l58PPEnhvUtNv/Dt5qWpyXV1f5h2S+YszL9n2OUYMoxljk5Ar6XlRGTDLXC+JvDem6l8evCms3cG&#10;6XT/AA7rLWrBiNheXT1b65B7/XqBWkOW+vzMa0ZyjZdzyPwh+wP8Kvh7aR/FDwP8PJtJ8WR26tca&#10;NaeLL2ayuUXh7Q+ZIAyOnyjcNobaSCAQffPA1/4e1TwpZ3fhiyht7JoR5NtDCIxD6ptH3Sp4I7EE&#10;VrBfkrzePxp4c+GPxJvPDzXarp+qbrox2tvJJ9luurhtikLvBDfUH1pVKlSpLmk7ioYahhafJSio&#10;ryVjo/iNoGoyJb+MfDNtJLq2kEvDbxyBPtcR+/Ac8HcPu54DAdBk1mQfHnwwZ/sF7pWq2t5NCJLH&#10;T7rTpEuLxe5iQjLbT19Mg1Yn+N/hIXg0y3tdSkvpI99rYrYP5tyv95AR0Hckim6f4a8WeK/Elj4w&#10;8VR2+mrp8khsrG3xJKQy4Ikk9D/dXj8qg3MDWZfFvxH8UL4H+IWnt4e0a9s1ms4ba6V7m9ZH+eJ5&#10;FOIWX5GwhLENwylWFeg+G/C3h/wjp7ab4f0qG3jaQySeWvzSOcAu7HJdjgZZiScc1T8e+Fj4n0Pb&#10;ZPHDqFpIJ9LupF/1M6/dPHOD90+xNUPB3xc8LeJWtdGuNVt4dYZpIbvTVk3PBcRj95G2PukdQDgk&#10;cjIoA5zxk918J/iyPH9jpmmzWniyTT9JuoE/c3Qlj+1MJBhdsvyyEneylVRsZ4FenI/y8jtXP/En&#10;/hB77wrcaf45ubdbK4XYfMfDFuo2Y5L8ZG3njNcf8NJPjPrvhn7Bd3c9ipuJD/a2sKstwYtx8sRo&#10;ABjaB8z4PzdMigDc+JXwtvfE7XWv+FPEd9pWpyWYjlWzmEcd+EYMkcpwWUH5kLxlXCvw3ArU+FEn&#10;h2bwfA2gaCumqGZbixYDzIJwcSI5Gdzhhy2Tu65Oc1zdx4q1j4Ra5FoHiC51HWrbWH26LNIQ0zXW&#10;CWgY4AAIG5T6BhzjmXQ/A/xGfxBfeMIvENvoH9plWm0qC1FypYDAkZmIAfHB28HigD0GUqh3Ma4f&#10;4k694S8W6Zd/DZtHuPEEl5DsuNP05/uLnILyAhYhkdSRyPWs3VrLxveeMLTwl8QPFRXSb62ItpNN&#10;XyPtEw+9FIfvDK8gKRnB5r0DQvDuieHbBNP0TTIbWFf+WcMYGT6n1J9TyaAPKfgP4q+Lvi3wV/wj&#10;V99h0bUPDk/9l6iNRjnuLkyRohV2VxHkPGySBgzAh+Ca7j/hCPGl/wDPrPxUv42HRdHsYbdfxEgl&#10;J/AiuY8e6FrHwr+IGq/HTwn4fTULfUNNtrfXtPimdZnMUhUXCDlSwjYKRjcwjUdhXd+FfF/h3xlp&#10;q6v4b1iK7hZmUtG3KsrFWUg8ghlIIPcEUAef6r4HtfDnx/8AA+qo+qXEktvqsc2s3uovIC3kxlbP&#10;ywQo8wB5s7cD7J6kY9YIyMYrj/ilomt3Om2ninwrbSXGqaHeLdWlqsgX7SuCssXPGWjZ1B7MR71q&#10;eB/GWn+OfD0euadDPCWYpPa3Ue2SCVeGjcdiDx6UAU9EuDF8T9btD0aztZf0Zf6Vc+I+hS+K/AWt&#10;eFraVUk1LSbi1jeQ4CtJEyAn2yefavPvH/hddd/aZ8N2d9ZbtPn8L30l0VnmiZ5IpYQgzGwBI808&#10;N6kiu1/4VN4CuOJNJmb/ALiVx/8AHKAMHQviF8Wdb8Qap4XPhDQbW805kaNbjWJsXMTKD5qFYD8o&#10;YlT6FfcVtfaPjHLBtbRvDccmOWTU7hgPzgFYHi/wf4E+Fet6P8Q9Pjj01be8+yaheXF5JsW3kU/f&#10;LsQBvCde5rr4/iF4ElCvH400oqeATqEfJ/OgD448Nfto6/8AsCfHm6/Zd/bG0eztfDvirWL/AF3w&#10;B4+0OFzay/btQuby7tryMktbmGW42h+VKYJxX2bpfjTwdrFlFqGneJ9NnhmjV45Y7xGVlIyCDnpi&#10;vHf26P2YvhN+0z8DNen8QeG9DuNattBnGh+IL7CNacbyBOMFUbvzt5yRXmv/AASF1rSviB+xloJ8&#10;f+GdHF9Y6hLpunvcWcPmXFuIYriHBxmT9zKMHklFDHvQB618XvE15ofxB068+CEcOoeJtWt5Bfab&#10;BcQrBfQWy7gZixBDr5m1WXJw3IYKANqPTPH3xb1aHUL8XPh/S9LvbW6s7a800GeeZOZM7nwE5KjK&#10;n+8pBCkWPiD8LrpPEvhvxx8OdL0axuvD13cz3Eclr5YuYpLSWLy8xjOd7Rtzx8hrr/COvN4m8N2W&#10;vPF5bXVuryRr0Vu4/A5oA5b416jZvD4f8KW2ptDql74k0+ext41DNLFb3kDzkjH3Vizk8ckVbgYt&#10;8e8kf8yiv/pS1Yvxqm8deGfFOj/EDwxpFpd2VvbyWepS3W9msUmliHnIiAlxkDfjkKgPaovh1rl5&#10;4h+NcmpTeItP1CNvCKBW09SAh+0sdrA8g9ODgigD1NjjnFedW/gnwl4m+PHia917w7aXc0eg6Qsc&#10;s8IZlHmX3ANejVx3hv8A5Lf4q/7Aekf+h31AGJ8VPhV8Pxp+mmHw1HGZNctEJt5HjODJz9xhXRr8&#10;JfB5h+zq+rqv91PEV8uPpiapPiTKkcGjiQfe8Q2YX6+ZXSIMLigDmLb4QeDrYZim1r/gfii/b+c9&#10;cvYfC/w/cfFbVktdb16AQ6PZqdmvXDZJluD/ABuex6f416hXM+GoA3xC8RXh6/6LF+Ai3fzY0AH/&#10;AAreFYtieMteGBwf7QBP6rWdq3waTV7VbW6+I/icxpcRTrH9rhwHjkWRDzCejKD+Fdvj2prgbMUA&#10;ebeDfDHjjxZ8MtB8SWvxi12HUL3R7O7aSaG0khd3jRzuQQqSpyeAynHcUfY/2n7XxHIg1fwndaTC&#10;ge3l+z3EdxcH5cq6ZZYv4sMGbPHArovglD5Hwb8IwEcr4XsA3/gOldTgdcUAeQ6r478da74q0Dwt&#10;4n8IXHhbU5tWkOnXEwS9t7hFhkJw0bgB9oztJB784rsn8OfFaQ/ufiXp6ezeHC3/ALcCl8eLGfGf&#10;hEMgz/as2OOn+jS11S8cUAcnH4b+LSHMnxN0xv8AuWWH/tzXPeDdG+JY8beLgvjvTty6la7idAbD&#10;f6HD/wBPHFenVzfhWIDxh4ocD72oW5/8lYqAG/2J8TivPj/Tf/Cfb/5IqnrGi/FuPTLiaL4haT8k&#10;Ln/kXW9P+viuywOmKo+Jm2eHNQf+7Zyn/wAcNAGP8H1dfhV4XRmzjw7Zc+v7hK6SUfLwKwvhYoj+&#10;Gfh2Ij7uhWY/8gpW+RkYIoA+e739kfwj8SfGnjDx7oXxG8ZeCte1HxIY9T1bwXrYt2vo4oI1RZYp&#10;UlhYgFl37PMAwAwwMetfCL4O+A/gr4abwx4F01445rg3N9d3U7z3V7cMAGuJ5pCXmlYKoLMScKoG&#10;AABN8OY9r+IGx97xJcH/AMdQf0rpMDpigD5x/bo/Ys+CXxv+Hmpalb/C7wtbeNNW1TS47Lxg+hQi&#10;/gn+2wBH+0Knm8cA4bO3iotT/Zg+PX7Qt/8A2z+0j8U7rwnDZ2ZtNI0D4X+IphAQ2RNNcyTwL57S&#10;RkxBCmEUsynftZfavi2B/wAI9p4x/wAzNpH/AKXwV1AA29KAPhmO08afs9/syfEnw9+ylLp/hvxJ&#10;qnxcg0Xwd4fsNJiWz0O6nura2iEkTMo8mQESSuACFkZlBYDPoPib/gn98IPiR4J1z9mn4o3d9qkH&#10;iXTn1jXtcsytvdPqkt88rXcJO8QurYVPvFFVQDkbq9c139lb4Ia98Z7P49an4NVvEljIssVwt1Ks&#10;MkyKVSaSFW8uSRAxCuykrxjkDHQxrj4yOf8AqWY//ShqAPz4+FH/AASu+LHj/wAW6l4QvP2kPHGm&#10;eA/DXjhl1bwz4pvG1Z9XltpfNt7lHuVO0NCbfcQxjZg2Y+q1678HPg9+0L/wT0+KXi7xbe6XD8RP&#10;AvxC8Vpe3S+EvDsw1jSLgw7PMNrCrI1v8ijahypZm6NtX7RWNF6LRIqbcsOlAHkfhj9tX9nrxB8N&#10;dW+K2reNT4f03QdcbRtdh8TWsljc6dfBlAgmhkAdHYOjKCPmV1IyDXBab8dvi3+2B8S9Z0P9k74p&#10;6LofgTwvDbQ6h42k0F9SbV9Ql/eNbWoaSJEWGJV8yTL5a4VQAUar+p/safD34j/tWa78btU1zU7c&#10;WepaTNfeH7ORUstSurSES21zOuPmkjaVsEYJGAcgDH0FpWn6fpluLPTbGK3iHzCOGMKuT1OB3oA+&#10;eb7/AIJ7fCp4tY+I3xA8a+JvE3jq4spTD441DUBHe6f/AB+XaBFCW8OQMwgNGwzvV9zZvfspfsO/&#10;CD4MMvxae+1jxT4o17TrGW81rxdei+mheOMlTbmRf9GH7xvljKqOwFe5eKgB4Y1Hj/lxm/8AQDVX&#10;4b8/D3Qjj/mD2v8A6KWgDG+KvwD+CnxysYdN+MHws0HxJFbxuluNY0uKdoA+N3ls6lo84GdpGcCu&#10;A1X9kP8AZq8D+JvCeuaN8I9NWa18QKlp9qaS4S33QykeWkrMiHcqcqAflHpXuWB1xXMfEmDzV0WU&#10;/wDLHxBauPxLL/JqAOjntYLmBoJ4UdWXDKyghh6fSvnDx38Bte/ZY1yD4zfsm+H5F0ZbgHxx8P7R&#10;pZYb2zL7mmsY3l2WssQLERRIFcFlChsGvpMdKRgCpGKAPHPgn+3B8Cvjp4y/4V54X1m+s9b+xyXQ&#10;0vW9Nms5mhWTZuCyqMk5BwMnFdD+1VcL/wAM4eMpom+7ocxyPpWB+03+zt8LPj5rng3SvHukTfaL&#10;HVLmTStRsbuS3ubST7JKd0ckbBh06Zwe9eG/EX9in9tD4deF7zwF+z9+07d+JvC+saElhqmk/ENR&#10;dzWrI0p320y4YBlkAKtuOY15oA+pbrwRofxC+HGk6ZrSyJtt7S5trq3YLNbzKqsskbYO1hyM9wxH&#10;Qmsqy8FfGzQb6RdO+KsGpWUjbtutaSrSxcn5FMJQFSMDkZGCeeg8k+GX/BRD4LeD/hheaB+0H4it&#10;/CnjfwPo1sPFnhO6ylzuIkSI2qMQbgS+Q5TZknjOKu+GP+Cp/wCyJ4ouhbQ+J9ctl6NNdeGbsIs3&#10;A8glY2/ecj5e+eCaAOksPH/xD8G/Gix8LX/wtuZL3xHo97dXSWOo2/2eZ7SWFBOm+QbSyzoCGwTg&#10;dcE16X8NrLWrTw9cSa/o7WNxc6hcT/ZZJUkZFZyRkoSucehryz4jfGP4Q/E+x0LX/hh8aJI9bkje&#10;XQbjQIftDXEeVeWJ4yPmUiMblJUgr2wa6/4M/E/xV4pk1Lwf8StNsdN8RaT5bTWdrc7/ADIZEyku&#10;D0zyD2yDigDX/Z5/5IB4G/7E/TP/AEljqj8VfD+i+JfH3gzTNe0qG8t2vbxmhuIwylhbNg4NXf2e&#10;P+SAeB/+xP03/wBJY6d45/5KZ4L/AOvu9/8ASVqAJtQ+Fnw7WykYeFLVfLjLAxqUxgeqkVz3wk+E&#10;ng5PhxorrBqULPp0RZYNcvIx0z0WUCvQNdlSDRLyd/urayM30Cms/wCHoVPBGk7Rj/QY/wD0EUAZ&#10;o+D/AILWTzRJre7P/Q06hj8vPxXN/ED4X+Gl8U+DYo9Q1yPzvEkqZXxBdHH/ABLb5s/NIf7teode&#10;orl/H0Am8U+C3P8Ayz8Sysv/AILL8f1oASH4Z2lum2Dxd4gUf7WpFv1YGmT/AAymZv3XxG8SQ56b&#10;L2I/+hRGuqQ4G3FDjvQB5n4I+H2pafc6l4K0r4qeJIrDRY7a2sVElozRr5XTJtznjb1p2reHP2lN&#10;GENl4P8AHWg6pC07CS412xkinhhMmVb9ySszhPl6RgnnjpXSeB4SvibxVdMPvaxGg/4DbQ//ABVd&#10;QAPSgDybxz8QPif4U8K6tZePPAPm6eumyxyeIdImEsQLRuA5gJ8xVHy7jggEnkgZrpND0D4l3Gg2&#10;Mll8RrFEa0jK7vD5bjaP+m4rX+JoX/hX2ubkz/xKp8/9+zWh4aAXw5YKB/y5xf8AoAoAwf8AhGfi&#10;4B/yVDS//CYP/wAk1zfiXQvia3xG8K28nj/TWZRfTBh4fYYxEq9PtH+3XqH1rm9UhSb4paG7D/V6&#10;LqTL9fMsx/WgAGi/E3/ooGm/+E83/wAkVFNofxUDZj+IGl/j4db/AOSK6np0FDHAzigDivg9Brtv&#10;e+KofEWqQ3l0viLDTW9qYVI+yWxA2lm/nXa1y/w8z/b/AIv/AOxk/wDbO2rqKAPJfjv8DfBnxu+J&#10;fh2y8UzanZ3GlaNqFzpGraLqUlpd2ExktozJHIh6lHZSrBlIJBBHFWPg3+yx4L+EetN401Dxb4k8&#10;YeJmha3HirxlqS3V5FbsVJhiCJHFAh2rkRRoX2qXLkA112oqP+Fr6a5/6F++H/ke0rpBjsKAOJ+M&#10;/wADfgz8ZPDy2/xb+FHhvxOmnwyvYL4g0SC8FszL8xj81G2E7VzjGcD0r5z+C/7J/wC0FYfBvTf2&#10;bNH8W6T4X+F/2prr+2vDOq3Meuy2bz+d9hjHlBLUHLRtKkjEITtCnBH1xrX/ACBrv/r1k/8AQTWR&#10;8MBn4d6MSP8AmHR9fpQB83/DX9nTwV8Bf20LG80fX7uW+/4V3fXGpa9rKpLqfiiWa7QEXE6hPM+y&#10;pbxbF25UXB6ZJND9mX4f/EL4h+F/D37WP7QPiL+2Nd8T3lvB4djk02O3+w6BNcvNBFIiOytK6Ohc&#10;g9gPWvoD45fs6/Cr9ojRrXRfidoMtwLGVpbO7s76W1ubdmXa4SWFldVZSVZc4I6jgYn8U+HNG8I+&#10;DPDfhXw9p0dnp+l6tplrY2kK4SGGORURFHoFAA+lAHwV8Qv+CTes/Dj4yj4U/sh/GXx54H0/xFpd&#10;/LFdTa091pNpBKCLqyW1MZhRX8wFRtD7mZ95Oc95Zf8ABOP47/sq+MPAvxw/Z58daL4suPh34W1C&#10;zvvD2uaR9kuNb+0ZmuTFNAGPnzSjcpkyAzHkhuPu8RxsclaftX+7QB478LP2yvh18RfF1v8ADjWP&#10;DHijwn4gudDbVIdN8YeHbjTzLEmBKI2lULIYyfmCk4HPSuK+IH7cHhz4raz4c+D37FvxM8P694t8&#10;Sam0dxfGGW7ttEsI0d572ZEKbgNqxopdQzyKM9a6v9r39nLQP2h9S8E6Ne+JNS0G+sdauJbPXNFZ&#10;Y7qBTZzCSNWIPyupKsCCDnpXpXw1+F3g34VeENL8G+EdHit7XSdNhsbWTYPMMMa4UM2Mn/E0AeM6&#10;n+wkvxe1Cx1P9rf4yar8RI9N5tfDv2GPT9F8zOfNktEZzNIONrPIdhGUCk5rn/A//BOr4MeIPimv&#10;xH8a+LPFviCLwr4qkn8O+HNa1w3GmWpSCW3w1uylZzsmf95IGlHA3kZB+qMAdBXK/DY4vvEaf3fE&#10;E5/PbQBo+Ifh74E8VeEZfAXiPwdpV9oc0CwzaPeafHLaSRgghGiZShUEAgYwMCvNB+wZ+yJp9tPH&#10;pnwL0azgmfzJrGx8yG2kYEH5oEcRuvA+UqQQMEYr2SmyKDGwx1WgDj/gPo+haJ8E/Cel+G9HtbGx&#10;Xw7Zm3tLOBY441aFWwFUADknpXF/H39lXSPH2oy/Ff4WXy+FviRaxq2l+JrfzfKmePOyO7t45ES6&#10;jwSv7zJXd8pHQ+gfBqEQfCHwrAR9zw3Yr+VuldNgelAHzb4P/wCChHgbw1Npfw4/aP0XVvB/jJTB&#10;Za1DfaXL9hF8zBP3N0B5ckbn50YNjYRnByB9FW1zBdRiWCdZFKg7kbIwehHtXH/tFeDPCvj34O65&#10;4Q8ZaJDf6Xf2yw3trMvyyRl1BHHI47jkV4Nr/wCwR8UPhS03jP8AY4/aT8TaDerNavZ+Ftfvm1DR&#10;2hiiaPymjly/IYkEMMHHBxQB6r+zBDBqfhLxnZX0CTRN8TPE0ckcihgy/wBpT5BB/wA4rRHwk8e+&#10;DvsqfC74o3MNjav8miazbJPbiP5sorKFkUfMu3khdvQjAHhH7Pfx88R/sjeI9U+Dv7c2q6VoF54s&#10;8VTal4V8UxqYdM1S4vmlubi181vlilifdwxAZSCOhrqP+HsP7HcmuTaDY+KNZvJIbpolm0/w/PcR&#10;SxoXD3KNGpDwqUOXGeowCOaAOo+N/i/4nfDDRofHmveEo9VOi32ntDrOjSpAxjlu4Yp4HikfJDI3&#10;H3gCQeCuR6B4Ul8V6x45uPEOueDbjSbddJW3i+0XkMrSP5pY48tmwAD3rhrv9qf9lr4zeCdQtbP4&#10;sW5t0khEw8uWC4hfcskMqpIgbGVDK20qdvfBFQfCb4s+N9A8Q6X4d8c6h/aHhvXGlj8O+JtUxBdT&#10;ygeYsLx4wTsJCtwW8snFAHoXw2/5G7xt/wBjFH/6RW9WfjXHHN8HPFcUqblbw3fBlIzkeQ/FVPhm&#10;wk8WeNHU5B8RR9/+nO3q78Zv+SQeKv8AsXL7/wBEPQBU0H4TfDeLQ7UR+DbBVa1QlY7cL/CPSsHw&#10;V8JvBD+NfFzw6ddQeTrFvFH9l1W5i4+w2zH7kg7vXoWi8aJaAD/l1j/9BFZHgeSN/Evi8IPu+IYg&#10;31/s6yP8iKAIJ/hB4NuH3yy639F8UX6/ynqr4k+GPhGz8PXlx9q1pBDayNuHiK9J4UnvKa7THOcV&#10;h/EdjH4D1p0HI0q4x/37NAHM/Dr4VWNp4F0XyPFPiCM/2Tb5X+1nYA+WvHzZram+GglH7rx74ji/&#10;653yH/0KM1vaJbLZaNaWcf3YrdEX6BQKtUAeYXnw8vNB+IWnLY/E7xIr6zHMLwvNbMXEKAp1g4xv&#10;b86v6t4P+MeifaL3wN8TY9QkaNTDY+KLNWUuDyPNt1QopH+w54+tbHiWHd8R/DEo6Kl9u/GNK6jA&#10;HQUAeZWmvftH+FtHhvPEfg7SfEVxIENxb6HdG3+zcZfHnkeaAcqMYJwDgbsBnwvufFfjfT9U8SeF&#10;fFa6dbTa9eJ9jvtDZpIZEk2OrZlXkMpHT/GvTnC7cYrlvhKFGm6uVUDPifUjx/18uP6UAMPhj4uk&#10;/L8T9NH18Mn/AOSa534x+H/ijH8JvEv2j4iabKv9g3W5V8Osuf3TcZ+0GvUK5z4uRrL8MPEEJH3t&#10;FuR/5DNADI9E+JqrhfH+m/8AhPt/8kUPonxS25T4gaZ/wLw83/yRXSINq4FOoA88Fj41tPiroX/C&#10;T+JbO+j+yXhjjtdLMBVtqckmV88ewr0MdK5XXV3fFXQePu2N2f0SuqoA4T9ozwb4d+IXwrvvBXiv&#10;S0vNO1KaCC8t2YjzI2kUEZBBH1BBHauK0P8AYb+Hdh4lh1PxN8SPHPijRbKRZdJ8H+JvEX2rS7GR&#10;cEOE2LJPgqCouJJVU8gA4Nem/E9PM8Oxx4+9qFt/6NFdEoGM4oAyvFHhLwt438PXPhHxl4bsNW0u&#10;9j8u903UrRJ4J0/uvG4KsPYgivl/w/8AsweOvgZ+0P4/8Y/sVeAPh/oen+I7HS9L1jS7pZNOt7CS&#10;CJpFu4YbWFkldhcMGU7D+7X5uTX1q2PTvXLeC1B8e+Mcr/zErXt/05w0AfJv7RX7DvhrwL8M9F8V&#10;+Nvin4g8SeIZ/Gnhu3HjDxbMt4vheaTV7V5r+wUqDatJKscf39iKy5+VWVvQtR8H/EP9ov8AbJ1X&#10;QfFXion4afDu50bVbXQm0+MNd65GJJonEwfcYUzHJgrzJGmOAc/QnjTwh4a8feGb7wV4x0O31HSt&#10;UtXt7+xuo90c0bDBU/49QcEc1zfwS+Afw1/Z98NzeGPhppE9ta3Vz591JeX8t1NLJgKC0szM7AKA&#10;oBOABQB8XftW/wDBPbwT47+Hvg/9p/wFfeONL8Yan4e0HSNWbwf4ilsYpEMCRQ3UqwLvkaKVovmY&#10;sqqD8pGabrX/AAR0+O/iL4YeKrjxV+1nD4g+IfiTVLW7k1/XPDcLRFbWQyQxM0aq6ruJ3bFXKnaQ&#10;QFK/cXwMQH4J+D8jp4X0/wD9J0rq8e1AHzb4O/bP1f4V2CeBP2sPhfrnhzVdL1iHR7jxRpeg3c3h&#10;283hBDdxXZjCxxOWClXwUcMpzgMem+Pn7df7PvwMi1zw5e/ELTbvxdpNkjW/hWGZmurm4lj8yCAK&#10;gJ3SAoQMZ2sD0Ndl+0h4K0D4hfBDxJ4I8TWazWWqaa9tOrLkhX+XcPQjOQeoIrA/Zl/ZY8G/s9+G&#10;b2yi1vUvEmpa1qUWo6prniFkmuZp47SCzi5wNoS3toIxjnCZJJJoA4jT/wBnb9pf47+DYV/aL/aY&#10;utN07WI4bjUPDPgPRxprxLgMbVrx5JJGTs5VY2bBwQDiue8df8E0vgLrPiPRfhP4W8SeLPCfhO58&#10;P6k2qeG/CuvPZW94yiCENlPnjz9pZmRSI5GCl0Y5J+r9i4wBXL6v/wAlo0Bcf8y1q3/pRp1AEnwz&#10;+FfgL4ReD7PwN4A8M2enafZW8cMaW1rHGZAiBAz7FG5sAZY8muM1P9iT9lLVPEc3i9/gP4ftdUmd&#10;mm1HS7X7FNKzMWZnaAoWJYkkkkknNes4HpTTgHkUAeb/ALP/AMJvhf8ACa68UaH8OfBVjpMf9vbp&#10;2t4v3kxaCJyZJDl5GLM7ZYk5Y1rfGP4DfCr48aHD4f8Aif4UW/itZfNsriG4ltrm1kxjdFPCySRE&#10;g4O1hkcHIq74QtxbeMPEwX/lpfQyfiYVH9K6cAEcigD5c0H9obxx+xpcXvwv/atuNX13RoZof+EK&#10;8daXoUsqXVgLeNXivRGXMVxFIrlnYgSq6suMMq+9/Cz4r+B/jJ4F034kfD/X4tQ0rVrdZbO4iOMq&#10;exB5Vh0KnkHrXSSxQyKQyA+tfKx/4J7+A/E0+peOPg78TvF3w51eTxVrVzPL4V1Z0hmuGnniDNBJ&#10;ujA7kBRnHY80AeqrPs/beuLY/wDLT4UxN/3zqUg/9nrc8T/CC4u9TvPEfgHxzqHhu+1GWOS++xwx&#10;SQzsgxuMbqcMcAFhyRnvgj5asdW/bH/ZP+L2l/tAftYavpPijwfaaFJ4e17xBoOmulxp9iCZ0v5o&#10;1JyBKqK+Bna7MOFNep+MP+Cpv7GXhDULKz/4Wb/a0N9pkV6t94fs2voIklz5SSPFnZI+OEIzkjOM&#10;0Aeha1onxjl0OPSvFlhpPiezum8nUrWxjNnMI/LbbMjPJgMHCnghl6qcqKw/hR488ffFvwB4dvJ/&#10;AV+kdtr0kd1qV5f23ItLmaBnZQ5YsTFzheScjio/AH7ff7LnxJvIdI0n4htZX9xG5jsdY024s5Ny&#10;ruaPMqBS+35toJJHQGubg+KOreC7nVPGnwX1yXxN4QtJprnWbO9XZDp6iQtM1vLtyxyzMUIIxk55&#10;FAHrni1ifiz4PyuP3Wo/+ikrtK4PVdY03XviR4J1jSL6K5tbqzv5be4hkDJIjQRMrAjqCCCD713l&#10;ABXkn7OOP+FsfHTP/RVrf/1F9Br1nnZnNfI3hz9vj9if9m79of44/D34/ftYfD/wbrrfEq0u10fx&#10;N4qtbK4MD+GdDVZNkjhipKuAcYJU+hqqdOpUlaCv6ClKMVds+umPy9K5r4WGFtAvJID8r69qTD3z&#10;ezHNeNr/AMFZv+CZEkfmQ/t8/CV1PRk8dWJz/wCRKxPhr/wVN/4JsaZ4Tht7j9uf4WQyNPPI8cnj&#10;ayBBaVmJx5n+1U2km00ZPE4eO8196PqOWvH9F+G3jnX9V17WPD3xOvLC3k8RXe2zV5AiMHwcbWFc&#10;rL/wVr/4JjqcP+3z8JVYf3vHVl/8crC+H3/BVj/gmvZ6ZeNcftzfCy38/V7mZVk8aWakqznDcyd6&#10;9CllObV1elh5yXlGT/QX1rD/AM6+9Hp+r/Bb4ratZtpt78Uo7i3kK+db3K3DrKoIO1v3vQ4wfaus&#10;8O6x8QYvGDeHfFtzpM0Taf8AaI5NNtZYmU79uDvds/hivNrf/gpZ+wLeW63Np+2H8O5I5Fykkfim&#10;2YMPUEPVVP28f2Prj4iLqUH7R3hCS0bRQq3Sa3EYy3mk7QwbGcc0SynNIfFQmvWLX6HJUzjKaTtU&#10;rwXrJf5n0CDkZrz34leErrR76++JPh/xPeabfXUNjZXHlbWSSNLghflYHB/fvz7+1Yq/t0fskEBl&#10;/aH8J47f8TaP/GsP4pfthfszap4Mns9N+OHh6aSS6tWVItQRmIFxExPXoACfoK55YPFR+Km18mYv&#10;iLIVviqf/gcf8z05fBXjaOQyR/FfUNv/ADzext2A/EpXm/xDj+IXwJ+JR+PU15qfi7Sb7SbbSNd0&#10;6106BbiyhhluJYp4gmzdmS4ZXBJ4KkYwTWx/w25+ygvDftA+GeOP+QnH/jXOfFf9tX9lnU/h9qmn&#10;6Z8evDU1xJb4jji1JGZjuHQA1zytTV5O3qH+sOQ/9BVP/wADj/md7Z/tJfBybVY/D2o+MLaw1LdI&#10;s+nXkirJaOhAZJypKRHJGNzDdn5c1l678cPhhb/Eyw1GTX2e1sdH1GK61G3sZ5rWJjNZkgzohj42&#10;HPzcbTnFYNx+11+xBdG6Nz8a/BMn21Nl1u1CE+cvPDc8jk/maz/En7Y37GGl/DbUvD/hj42+DI4V&#10;0ydLWxs9ShC5KHCqqnHP864amZ5dRdp1or1kkXHPMlltiaf/AIHH/M7K9/aK8O69rjeCvAV9bx6l&#10;5ayyT69HJaRxRswAkVJAj3AJwBs+XJA3Z4rsvBPhKLwtYTRT6o19d3l01xe3kiqrSSMAM4HAGFGA&#10;OleQ6n+1v+wp4s0caX4p+N3ge8jlsfs9xHdajC26Nl2shyehBPFeT/E79ob9nD4OtcfGD9m79ovw&#10;tc31rtk1Pwzca40q6pbKRut4seZ5bBc7AsbHd06kHP8AtnJ/+giH/gS/zOqGYYGp8FWL+aPqr4je&#10;F7/UobfxP4atlk1rSWMtijS7FnH8cDNzhXHGSDg4ODjFQn4x+Bhollqc2p/v9QBFrpsa7rqSReHi&#10;EQ+bcrfK2eFI5I615Rcf8FAvgF4udNM8E/GXw7Yq0aG41fV5miEZZQdsMEiq8jjP8QVVPXcQUqAf&#10;E39jiy0K8i0T426AmuXV4L99ck1IfaJL0dJWK4wCRyigLglQAOKn+3Ml64mn/wCBr/Mv65hf+fi+&#10;9Hq40/4g+PUzrFw+gaa3H2S1cG7mX/bkHEeR2TJGPvEcVPq/wl8PN4Qn8PeF7NdKuNwntb62UCRL&#10;heVlLdWbPXOcgkVx/gz9tH4AeIPD9rqGr/ErS9PvHBW4sbi6XfHIrFWHGQwyCQQSGXDDgitk/tXf&#10;s8Odq/FvSD6fvj/hR/beT2v9Yh/4FH/MuNajLaS+8n+Enh7RtVsv+Eg8RW1xda/bTNb6hJqTB5IJ&#10;lIyFUfKinhl24+Vh613+1VGMV86ar+1r8H9N+I7eNPA2uQy2fk/ZvE0k2+FrtFP7uS3iKGSeSM7h&#10;0RWR22s5CAakn7aPw58ZXFxYeDfHFjo9nbTeXc61r1rNG7nHW3gZQXHON7lQD0V+lZviDIo74qn/&#10;AOBx/wAzeMZT+FXPTPi3P4Pk8Mtp/ifUxavMwOnSRqXuFuF5R4VALNIrYYBQTx6Unwm8dXnjLw9s&#10;8QWbWmtWbCLVbOSPYVfs4GThXXDAZOAcZyDXCeHPjX+yx4Zum1uT4u6bd6lIuLjVNQuzJM49MkYV&#10;c8hVCqOwFZnjr9qr9n/w1rFv8S9C+LmmS/ZY/K1ixtd0r3VqT95UVSzPGTuAXLMNygMSopf6xZC9&#10;sTT/APA4/wCZt9VxPSD+5nsHjfwlZ+MtFm0i6by5PlktLlPvW8ynKSL7qeffoetY3hz4oafF4duJ&#10;PHd9a2GpaVMLbVrdXO0TYypjHVlkXDIBkkNjqDXnuu/tz/Ba41CTQ/BvxH0MPG2241bWLkxWsJ/2&#10;RgPOw64XCHoZFIxXK/BP9pj9l668J6f8Vfi18W/D6+LL+23ajcapdhHtRvbbEiMFEKhSBgKpPVhk&#10;mtFnuSy2xMP/AAKP+ZSwOMltTl9zPax4i8eeOH8vwvpDaPYMv/IT1WHM0g9Y4f4cjBDOc9igrzHw&#10;14M174W/tM6npPgfTJbm41jw2L+W+1K8lMMzPd/vnIxsVkfJEaYJ+0kkgV0M/wC3j+xzZw+ddftJ&#10;+D4lH8UmsxqB+JNef/FX9vX9ku98XeFrzwr+1D4Jt57O/aa+1aTxPBHBFZbo1nt3zkO0qsNi8cx7&#10;wylBnVZtlktq0f8AwJf5m8cnzap8OHm/SMv8j3UaL8VdSH/Ey8dWNgq8r/Y+mDLezeeX/TFYlx8N&#10;/G/gyw1TXvB3j+9uLqa4+3Np9xZwtHdSgLuThQV3hSOCAC2a5Ob/AIKTfsE20fm3H7Xnw9Rem5vF&#10;Vt/8XWP4k/4KofsCaFppvrP9q3wLqE5YJb2ll4mtneRz0BO/ai+ruVVe5ranjcJWlywqJvyaN48P&#10;Z/LbCVP/AACX+R0PjD4jan8U/Dujn4XRXlh43s5ra+/s27tWUWWR+/guWdOI2QvHuAJLbWUfLkdv&#10;D8WbfT4hH4v8H65pcyqC4/s9rmNm6Ha0G/Iz3YKSOcCvmPxn+3h+ytC8nxp8P/tjfDm98aafa+XZ&#10;6Hp3iy0+y3FqZY2ktGMjguxVTiY4ZWOQpHyN6xbf8FJ/2D7q2WZf2tfAK+ZGG2yeJbdWGRnkFsj6&#10;HkV6dHB4zEK9KnKS20TZMsgzyOssLUX/AG5L/I9W0vXPA3xS0Ke1tZrXUrORTHd2dxH8wz/BJE43&#10;IfZgD7Vxf7Neg6FqnwymfUNKs7pLfxZrttYtNCjtFbQ6rdRQxE44McaKmOoCAHkV5j4w/bb/AGH1&#10;1qPx98Pf2u/hnZ65bxyB1ufEkCwagrADZPsfdn5RtbkqecN0qv8Aszf8FE/2L4/hZDB4h/ae8HWV&#10;/wD2pqFxPp19rUEUlmJryadIM7tsojjkSPzVLLIULAnJrf8AsfNuW/1edv8ADL/I5qmW5hR0nSkv&#10;WLX6HqVx8LPhr41+IWqeFLjRW1DQ7fT2h1fSpnc2Ud3LtYKE+6XMTEsB0DLnrX5mafqr/sQftaaP&#10;4M0n9pVr74eaH4yubLS9W0We21G50vUGtCv9nrZHKhFs1W0MpDlXQICmzaPvf4Yft0fscJ438cTR&#10;/tCeEF+2a9bzxXia3CVu4/7PtU3KN3RSrIT0JU85zj4q/wCConxW+GHx7+Ien/CLwBqsLfD/AMN6&#10;YviePVvB+k6ddqdaR3WJNqy+dOjM4EsCor7QXGR97KWAx0NJUpL5P/Iy+p4v/n2/uZ+qPhTxNYeL&#10;vCNj4sgguLe31CxjuUjvoxHIiOob5xkgHB9TXn/hPXtO8B/Gf/hA4PHwn0efwzLfrDeagjLBMt0F&#10;O054GJMY9q+b/wBh/wDbvtP2lPgFaxfH/wCIem+G5rK4is9X0XXvC1xp17eLEELEeYY08hyGQbYm&#10;yg+9k8fRFp8bP2PCN9j4t8LM0a7f3MSnA9OFrGVGtHeL+4mWGxEd4P7mdz4g+K/w98P6PJrd74rs&#10;5o1kWKOGzuFmlnmb7kUaISXkY8BRyfoDXB/C3TdduP2itS8Xax4at9FXUvCMRt9PjA87YLl8POR8&#10;vmHPQdMYy3WqnirxX+xt48EUuoa5oZvLJX/s7UrWNo7qxdl2l4ZVXdE2DjcpBx+NJ+z98SdL8bfE&#10;9rGLxX/a15pnhhraa6kjKSTxreyLFK3ABZkCksBgnJAAOKzcZR3M3GUd0e3yE4rzmDxx4M8LfHLx&#10;Nb+JfF2l6dJJoOkNHHfahHCzL5l9yAxFeiOGIzivnn4s/tofsafs0/tFa54a/aT/AGkvAfgvU7/w&#10;zpNxY2XizxFa2c08IlvlLosrKWXPGfWnCEqkrRTfoQ5KOrPR/iH8RfhvfQ6OY/iDopC+ILN8rq0J&#10;HD/71ddaeNPCN5F5lr4r02Vf78d9Gw/Rq+X/ABt/wVE/4Jga9e6DFp/7cPwhuoF1hJLp4vGliyoq&#10;qxyxD4HOOvrWz/w8o/4JQyqS/wC2V8GmHQ/8VdYf/F0SjKLs1t95lLE4eO8196PpS21TT7w4tNQh&#10;m/65yBv5VzvhGSR/HvisOflW8tVX/wABoz/M18+zf8FDP+CPPml7j9rj4H+Z/ek8Wadu/V653Qv2&#10;8f8Agj5J4q169vP2ovgkyS3cJtZH8S6fh1FvGCVO/puB6d67KOV5pif4VCcuukW9Pkg+s4e1+dfe&#10;j7OqHULqOysZryX7sMbO30AzXzLbftpf8Eq9as1n0r9pL4SywnhZrHxFZ44/2kf+taEP7Uf/AATy&#10;1DTJItN/aa8MyWkyFGS18bNsYEYI+WXFVPKc1p/Hh5r1jJfoctTNsro3568FbvJL9T274SxmH4Xe&#10;G4W+8vh+zDf9+Eroq+Xvhj+0F+xbB4B0Jbv9piGO5j0e2W4T/hPLpdsgiUMCPOwCDnI9a6Vv2hP2&#10;OL2ENH+0sGH96Lx5d/zE1YywWMjvTl9z/wAjmlxFkMd8VT/8Dj/meqeNV3+NPCZH8OpXDf8AkrLX&#10;UL0r5h8R/G/9j5vFGg3EP7TLskN5M1w3/CeXbeWDbyAEkzHGSQPfOK3k/aT/AGNohsP7UkIx6+OJ&#10;/wD47XPOMqfxaeo/9Ysh/wCgqn/4HH/M+gMg1zPg6YT+LfFLf3dShX8raIV4/N+0x+x+7f6J+19D&#10;AfbxkW/9GM1c74K/aa/Zq0vWvEEzftp21v5+q7oWm1iyfzF8pBuHmRHI4x+FcFTMsvo/HVivWS/z&#10;KWfZJLbE0/8AwOP+Z9UdBWb4xcR+EdUdu2nTnj/rma8PP7Xf7MzfL/w3Rpq/9v2l/wDyPWT4q/aq&#10;/Z0vPDupW9r+3tZySSWMypCt1pJ3sUOF/wCPUnn2rH+2cp/6CIf+BL/M6qeYYCt8FWL9JL/M9W8D&#10;fF7wNa+DNHt3m1TdHpdupx4dve0aj/nj0rUk+NfgHbj7Tqn/AITt9/8AGa4Pwt+2x+ybD4b0+GT9&#10;oDwvujsYVZTqacEIMjrWqn7Zn7LUiLJF8c/DbKf4lv1Ipf25k3/QRD/wJf5mn1zCLeovvX+Z0/wg&#10;1uw8Q6bq+r6Y0rQTeILoxtNbvExwQOVcBh07gV11fOut/Fv9ivX/AIlw6/qXiXwldw3OmXL3l1JG&#10;jrLN5luELHbgttDAd8A1rxfED9g8/PFf+CcH+7aR/wDxNH9tZQ9sRD/wJf5lRxGHltNfej0r4t4/&#10;sDT8n/mZtH/9OEFdSOnFeJt8Q/2IXUKNS8H7Rhl/0NOCCCD931xisfwf46/ZCji1T+0dW8Op5us3&#10;D25MGxvL3fKVO3pjpis5cQZFH4sTBf8Ab0f8zeMZS+HU+hMDOcVzAAHxect/0Lqc/wDbw1ecx/FL&#10;9ke0VoLL4q29uv8AFHb65cxgfgrjFUh8S/2QodSbU0+OMy3DQ+S0n/CYX2dmc7R+96Zo/wBYch/6&#10;Cqf/AIHH/M1+q4l7Qb+T/wAj3qjINfOfgz46/s7z+DNIl179py6h1FtMgN+sniaUMs3lrvDK2cHd&#10;nI7Grx+PX7NCHEf7X0iY/wCo+jY/76Q1Sz7JZf8AMTD/AMDj/mV9Txj2py+5nq/gsL/wmvi44/5i&#10;luP/ACSg/wAa6cDHQV8t2H7avwO+GGr65baV8avDniH+0tWgnS+1bxXBD5am3hhKHy42fKtEScoA&#10;AfvE5A1H/b2+BN8xW9/bE+FmkjOJLe31BbiaP6SySouevBirSOcZXLavD/wJf5nRHKc0qfDQm/SL&#10;/wAj37xa4XwzqGR0sZjx/uGuJ8A/ETW28A6Pe6P8PNTvLGHSreMSoyxzSsIlyUik25X3Zlz6Y5ry&#10;HxB+2n+xFeaRfReIP289A1Gb7LIIoY/GVraBW2njFqYi3PZt361f8Kf8FNP+Cf3hvwBpMGqftheA&#10;Ve10u3jmhXxJBLKjCNQVKqxbIwc8cd62jmGBntVj96/zN48P57LbC1H/ANuS/wAj2Gb4vWOkS7fG&#10;PhTWNHjZcx3NxaiWKTp8uYSxDcjggA84JxUnjzXdP1Hwxo+u6Nfw3VvNr2nmOa3kDo6tcKmQwyD1&#10;rwRP+Cp/7KXiHdqWiftQfCa10+SQi3t9c8YRxXLpn/WMgzs9dhGccHaa5Txn+1f+yldrb6voX/BQ&#10;D4e2DTa1p9xqFroOoWqxzbbuJmYJJNKi8AsXKlsDqBXpUcPWxP8ACi5ddFfT5Dlw9n0d8LU/8Al/&#10;kfayuuOWFO3D1r5F8Uftr/sg3U+lnUP+Cgmi31vNqkaXkNn4tsrNUh2Plt1qI5OoXJLEZ9OlbEP7&#10;XP8AwTrSNkl/bc0eTcxJ8z4qTZx6cXA6dPU9Tkkk9n9j5s9sPP8A8Bl/kctTK8yo/wASjNesX/ke&#10;+eLYRL418KS7/wDV6hcn/wAlJRXSS4C9K+L7P9vj4B+EviPfXlp+0z4U8QeFdL1pX02G58YW7X0U&#10;Z06JZPKaZx9pjaWVz80gKtHIoJBVF9m/4eD/ALG66H/b8n7Q3h3yfs4mMMd3vmAxnHlKC5b/AGQp&#10;OaxlluY0/ioyX/br/wAjH6piv+fb+5noGt/Bf4TeKPF8fj3xL8N9Ev8AWobdYY9TvNNjkmWNWLBQ&#10;zAkYJyPTNbNr4U8NWK4svD9lCpk3t5dqi5YdDwOteV+Fv2+P2SfGNg19pvxp0+FY5PLZdUgms3Lb&#10;Qcqs6IXXBHzLlc5GcggZniX9vP4Q2N1dQeEdTtNajtWVGZdUgtfOdsYMXnFVkRc/O2Rj+ASHgY/V&#10;8Qt4P7mTLDYiO8H9xpfsmeBvC+i2Xime00CzjuLHx1qsEFxHbqrJGZA+0Hty7dPWrH7TfhK2sDo3&#10;xm0PTryPWtE1O2gN/p7IDDaTTJFPNKrkJIkcbu3z5CjLDpXCfsm/tN/C2HQvGF54y8SLoc978QtT&#10;uLey1P77Qt5e11K5V0bB2spII/ED0H4l/tL/AAK/4V/rBk8Xz30cmnyRva6JGzXciuu0mIED5wDk&#10;c9u/Ss5RlHdEOnUjumdR+zoc/s++BTu3f8Udpnzev+ix81T+KWv6J4d+IHg3UvEGsWtjbLe3oa4v&#10;LhYowTbNgFmIFWP2a2jP7OfgEwA7P+EL0vbnHT7JFjpXJ/tS/G74K/ADVPCPxE+P/wAS/D/hLw7F&#10;qV1BJrHibUorW1SV7dgiGSUhdxPQZyaUYylJRSu2RdLVnWeLviv8MrzwXqxs/iNoUn/Etn27NYhP&#10;/LNv9qr3gvxn4Gbw5p9np/jHSZvLs412x6jEx4QejV8++Mv+Cqf/AAS41PwVrGn6R+3X8H7i4k0m&#10;4WGG38bWDMzGNgAAJOpNSaF/wUr/AOCVj6JYx3n7ZnwdaVbWPzA3i+w3BtoyD8/Bz696c6dSnK00&#10;0/NWMZYjDx+KaXzPpmHXtEu8JbaxayH+7HcKT+hrA8cSM3jjwXAp4/tq5kb6CwuV/wDZ68E1H/go&#10;n/wSHuv3uq/te/BJyejTeLNO/q9c14i/b4/4I/6n4t0F4/2qfgncQwvctcMvifT2VP3WBu+fjk96&#10;6cPl+YYrWjRlK+3LFu/3IX1rDtX5196PspcetK3HPtXy3o37cf8AwSU1QNaaB+0t8GrjYuWWz8RW&#10;LFR6/I3FaOm/tX/8E4rqVl8N/tNeDVbGWXTPGYXA+kcvSt55Pm1P48PNesJL9DnqZpltG/tK0Fbv&#10;JL9T3DwJOs2seKFH8HiIr/5KWx/rXSV8u+Ev2gv2IX1bxBcj9pSyj87WvMj+z+O7lN6/Z4F3/LMN&#10;wyrDPt7V0sP7RP7GkiGG3/adjYY/h8fXWR/5HrnlgcZH4qcl8mc0uIMhjviqf/gcf8z1/wCJa7/A&#10;OtRj+LTZR/46a0vD+E0KzT+7axj/AMdFfOvjb43/ALHk/hbULeD9pqRpZLV1jiXx9eMXOOm3zjn8&#10;qv6T+0T+xrp+nwRyftRoGEKhlfx1cnBwPWU1z1Kc6fxq3qL/AFiyH/oKp/8Agcf8z6HbpXM6ncBP&#10;ixocP97w/qh/Kaw/xryG5/aa/Y5x8n7WMEP+1/wm0h/9CkNczqX7SP7MMPxP0bUrL9syJbeHQtSj&#10;luG8QW8ipI01iVXLowBIRyB1O046GuOpjsFRv7SrFW7yX+ZUeIMilosVT/8AA4/5n1VmmyjI618/&#10;D9rv9mhRtP7c2mj/AHr7TCf/AERUU/7WP7N8z5i/b2sY/ZbrST/O2Nc/9sZT/wBBEP8AwKP+Z008&#10;zy6rZQrRd+0k/wBT0Tw98RfC/hjxV4s03V5r5Zv+EgDN9n0e6mXmztv4o42X9a2P+F1eAh1utT/H&#10;w7ff/Ga8n+F/7Yv7LuiNrsGq/tOaBqTza4ZY7681C3V5kNvAA37pUXGQRkDnae+a66H9tL9lW5O6&#10;3+O/hl9v3tuoIcVP9t5Ot8RD/wADj/mbfXMKv+Xi+9G3pXjjQPF/xUtF0OS6bydAu/M+0afPb9Z7&#10;bp5qLn8K7pDlc14F8Wf2gf2RvHmiq158QfC+qT28yCBpJElaNWkTeBwcAhRn1xz0q1B4/wD2C5V3&#10;Rah4Hb6WsZ/9lojneTy2xEP/AAJf5lRxGHl8M0/mj2rXDjRbz/r1k/8AQTWX8L8f8K70XP8A0D4/&#10;5V5jH8Q/2HVTZBqPg8LjnZaJ/wDE1j3Pjv8AY8/4T7Sp7PUfDAsYNGvo5vLsx5YkMtqUzhcZwr47&#10;/ex3qZZ9kkfixNNf9vr/ADN4r2nw6n0JgDtXM/FMf8SbT3A+74g08/8AkzHXm6fEj9jyyl82y+IW&#10;n2LH+Gz1KeBf/HCBVXVviT+x/feWL742P8k0cqr/AMJbeqAyMGVseZ1BANZ/6xZD/wBBVP8A8Dj/&#10;AJm0cNiJK6g38me7JgHANOr550r44fs4prWrRXX7R91b26zx/Yt3ii4IK+WN20uxyN34Zq1L8dv2&#10;ZYzx+1rcR/73iIH/ANCU1pHPslltiaf/AIHH/Mf1PFdKb+5nq/i8Z8beFWx93ULn/wBJJa6RSOnv&#10;XzP4k/al/Z78J+INF1zT/wBpfT9ca1uJS9lqviO1iRA8LoJCzKpwGIBwGOM8GpLT/goV8FtWsre6&#10;vf2ifhf4ZeaIP9nvtea8kHsVP2baRz3P41pHOMqltXh/4Ev8zenleZ1LctCbv2i3+h9K15p4b8Z6&#10;lp3ijxJoXh/wpd6lcR65JJcMSYYY0KLgeYwIZj2Vc98leM+ZXH7bn7IssgXxR/wUA8LBZBmS1ste&#10;sbSNhx0YDzk6HpJnnrVP4c/8FB/2BfBMuuWFx+2F4IWOTVmlgfUvGkU0kqlF+bdJIWYZ9z6Cto5j&#10;l8vhqxfzX+ZvHIc8nthan/gEv8j3C4+Kmp2Mf2vVvhf4gt7VWxcXCxwyGIDq5RJCzKBz8oLHsueK&#10;2vDHjfwx4wjll8O6zHdeS22aMZV4z2yrAMM9sjkcjIr501L/AIKu/sZaxqUmmeAv2qfhqsdupF1q&#10;GueJEgjLnokS5DSY6lvu4wASSSuNrX7bH7Jvje4XX/8AhuL4TaLqEHyW82ja9HK8Y7q03nxmRc87&#10;SoXpkHANd2Hp1MV/BTl6a/kU+Hc/jvhKn/gEv8j6V+Cdx5/wd8KzyEZbw7Z/+iVrqN6/3hXxx8Pf&#10;2yP2UrD4T6NoWrf8FFfD/nWmixRzW8Wt6XbyPIsY+UlYg6c9lII9TWp4P/a//YDuPDWm3mv/ALbe&#10;mLeTafFJeQzfFKZdszIC+R54I5J+XoOwFd0cpzWUU1h5/wDgL/yOeplOaUvjoTXrFr9D6W+JsCXn&#10;gLVYNw5s2Ofpz/StXR236Vbyf3oEP/jor49+IX7Z/wCy5pV/bRfB39sHwnqEF5Z3UepWOsePBPby&#10;EqgX95K0hhYcsCOp6g5r0/4d/wDBQ39kTxH4ejkuPjz4bsZrPbb3ENxrEB+YIpyjxuySKQRyrHHI&#10;OGBUTLK8ypq8qM16xf8Akc/1PF/8+5fcz17x/wDDnwB8TtKj0H4ieDtN1qzhukuI7XU7NJkWVc7X&#10;AYHBGTz7mpNJ+H3gbRI4k0bwhptqIYykK29lGmxSOVGBwOeleU6L/wAFEv2PPEGuPoGnfGyxaVCw&#10;+0yWNzHbtjridoxGf++ue2RzVjxR+3D+z/pgt7bwz8QdL1e7vGYR+TfCO3hVRlnmmIIQdFAAZyzD&#10;ClQ7Jg8LiI7wa+TF9VxX8j+5jZvAPhC//bNup77w5YzKPhzYsivaqcPFf3W1unUBsD0r0D4o/C/w&#10;h8VPA9x4F8V2DSWM0YCrbuY5IiDw0bLyhHTIwcHFfPPg39rfwL4n/axi8S61FJoemt4Dkt2vZ7qG&#10;4t2lS+LJGZbd3USFWLbT0B4J5x7gn7TPwJuEMkPxKsWXHVQ//wATWTp1FuiHTqR3T+45H9iDW/En&#10;iHwPrV/4vW6j1RdbWDUrO8Efm2k0dpBG8LeXwdpXg9SCCeTXpHxrkSL4O+K5ZHCqvhu+LMxwAPIe&#10;uB/ZP8YeF/Hl98RPE/hJdQFvcePJg39oxhSWS0toy0YBP7ptgZc8kHt0rtvjvqOn6R8EvGGqardx&#10;29rb+F9QkuLiZwqRItvIWZieAAOST2qftWMw8PfFr4WS6RZwxfEnQS4tY9yLrEGR8o/2qz/Afj74&#10;ff8ACT+Lmh8d6OzXHiGNwq6lEc/8S6zX+9/s147ov/BVz/glZFptrat+3j8G1kW3RWU+ONP3Z2jj&#10;/WVj+C/+Cl3/AAS8mu9fv9d/bP8AhDuu/EE0kYuPF1hlo1jjjVhl+hEeR7VpOjVp/HFr1M5VqMdH&#10;JfefVMXiTw9LxDr9m2eii6Q5/Wsf4s3aj4VeIrq3kViuiXRVlbv5TV4Ne/8ABRv/AIJK3sWL/wDb&#10;A+C8iD/np4s0/A/8frlfiN/wUA/4I/33gDWrDS/2sPgjNcTaZOkMMHirT2Z3MbYAAfJJP61pRweM&#10;xP8ABpyl6Jv8iI4rDS2mvvR9i2KlLOJP7sYH6VLmvlHTv28/+CPjzx2el/tRfBLzpGCxxw+JNPLM&#10;SegAf19K1Iv2uP8AgmXPdKNM/aR+H0MzNhF0/wAVxQsT7COQV1SyXOafx4aov+3Jf5GVXMMDQ/iV&#10;Yr5o90164RviPoFqTz5F4/4bUH866avl3XP2if2G9Q8baLdWn7SWmsqR3KzS2/jiYbQVXaCVmyMn&#10;+VdFa/tFfsVxjyrf9p+HJ6D/AIT66P8A7XrCWAx0fipSXyf+Ryf6wZGt8VT/APA4/wCZ784ytcz8&#10;KVK6TqbY+94k1M/+TkteT3Hx4/Y1f96/7Tzr/u/EC8A/9HVieAfj1+yBpWk3S3f7TojY6xfuqy+O&#10;brlGupGVuZu6kHPfOec1hKjWh8UWvUS4iyGX/MVT/wDA4/5n03XN/GCZYfhhrjN/Fpsqf99KV/rX&#10;kcn7TX7GwX/k6u3T/a/4Tebj85TXK/FT9oz9lq+8DX9nov7YkckkixqsI8SxSlgZFzwwYnAz/WuO&#10;ti8LQV6lSK9WkNcQZHLbFU//AAOP+Z9UIRt4NOr56i/a2/ZlgTCfty6ft/2tR01v5wE0k/7XP7Nk&#10;oAi/bv06P/aS80o/ztzXL/bOUdcRD/wKP+ZvTzbK6nwV4P0kn+p6Z468T6P4W+I2i32sSXIjaxuV&#10;T7NYzTnOV6iJWI/HAq83xp8BBcG41Tp/0Lt9/wDGa8Z0X9rv9mjTPiLa6jqP7YGj65AdOljX7ZeW&#10;KrE+5enkQxkk+5Iruo/22P2T5pPLi+PXhhmP8K6kmTUvO8njviIf+BR/zOj63hf5196NLxj8VvBu&#10;t2VnpVhPqDTTanbiPztFuolz5g6s8QA/EivRVPHFeRa1+1L+yN4p09tE134s+F763k/1ltNcJIr4&#10;/wBmuP8Ah98Q/wBh8+ENNi1nU/BpvfsifaPtFtH5m7HO7K5z9eaP7cyfpiIf+Br/ADKjicPLaa+9&#10;H0a3b61y3gs/8V94wyf+Yla/+kcNecxfEL9hqJv3F/4N3dtton/xNZXj3x1+x3c6EsehX/hf7RLq&#10;2nGRrezG4xi8g3k4XoIwxP8Asg54zSlnuSx+LEQX/b0f8zWMoz+F3PoX8Ka+OmK8UuPiF+xpv+0R&#10;eK9EtWX7slnK8BH4pjmmXfxX/ZNeP5/ja0YHRovFV4h/MSVn/rFkP/QVT/8AA4/5m8cPWltF/cz0&#10;j4JkD4N+Eh/1LNj/AOk6V1FfOLfFv9l3w7qGi6N4c+Ptxa6XBbyRSJH4su2jiREURL8znAGMD/61&#10;akvxz/ZjQbl/asni/wC5lJ/9CBqln+Ry2xNP/wADj/mUsLintB/cz1j4q4bwDqKesaj/AMfWtyz4&#10;to1I/hA/SvnHxz8e/wBnBPC919n/AGulkf5WS3utcgCTEMG2EugxnB6kfUUQf8FEvgzdyz25+LXw&#10;70W3hZFjvNW8WCRm3IGz5aIFbBOCBKRkHnjnWOdZTK1q8P8AwJf5msMtzGp8NGT/AO3X/kfSTnAz&#10;muB8f+Jo/DnxX8P3CaZeX1xN4f1WK3trO3Zmkcz6dgE/dQerMQMe+AfKrn9uf9me4j83X/2+fAlk&#10;oPXR7qyhX8ftLz89e4rItP26/wBgrwx8VNL8QD9s3wpcRnw/qMNzd6l46SaNZHmsmUANJsjLBHOF&#10;C5Cn040jmWXy2qxf/by/zOiOQ55PbC1P/AJf5Hvh+IXiyDdFefCjVXkjUsxtbmGSN/8AZRmZSWPu&#10;qj3FWPDvxV8IeJL9dEW6ms9RYHOm6jCYZgwzlRn5XIx/AWGOc45rw/xX/wAFXP2EdPkj0Xwv+1P4&#10;CvtSuWCw+Z4khS1iXq0kk2doUD+EEsxwFHUrh6z+3z+yR8QbGTQ/EH7YfwVhiPzGe28QRXEm7+Fk&#10;zKnlEHowLHuNpruotYiypPmvppr+Rf8Aq7n3/QJU/wDAJf5H0V4Tuf8Aiv8AxNak/dNo4/4FG3/x&#10;NdSCMda+NfBP7YP7L+i+KNeN9/wUh8LtHcQWgtriLVtNIVVEmQGnEruwJGSzN16DitHw7+2F+wvd&#10;6xrP/CSft06bIsGpRpZzN8SPIWaH7NCxwsUqR48wyDKgYwR2r0I5TmkldUJv0i/8jGeTZvT+PDzX&#10;rGS/Q+ud69A1c38LohBoN8pPXxHqrfnfTH+tfNvxA/bG/YlsPCd7qfwy/bb0VddjjX+zpP8AhYTX&#10;gV94+9E8zK69SQRg+3Fa3wa/4KHfszQeb4Q8a/G/whDfS3d3erfaZ4jt7u0kWSYybdyNujYb8EOg&#10;XIwrNSlleZx1dCa9Ytfoc8sFjI6OnL7mfTGq6Xp2tafNpeq2Udxb3EbJNDNGGSRSMFSDwQQa5vwp&#10;8Efg/wCCdO/sXwl8MdC021yD5FnpcUa5HQ8LXnGtf8FGP2NdD1GHS5vjpp93JMu4NpNncXiIucZZ&#10;oI3C84GCc85xgEjY1f8Abc/Zh0zR7rU7f4v6TfNbw7/sunzedNJ6KqjqSSByQBnJIHNc8sLio705&#10;L5Ml4TFLeD+5lb9rzwn4ffwl4P1P+x7UtZfFTwwykwr/AMtdTgtm7d0mI+nFeo6b4Y0DRtHXQdL0&#10;a3t7MR+X9mjhAjK4xgrjGMV8o/tHftk+GPGegeH/AA1pWjNIsfxM8H3U9/peq294kFvH4gsZZ5Xj&#10;RhKI44UdpH2EJgnlAXH0BbftO/Ai6O2H4nac/fC7uP8Ax2spU6kd0zOVGtHeL+5nm3w58Kp8Mv2o&#10;4/hno1ve2eiQR3eoaXbXUiPHIZ4h5hiJO8Im1IwnCqAuOtfQu+T+9XiMfxX+HXxD/as8K6f4R1O+&#10;vLiz0DUGe4jT/RCjeXxk8mQEenQ969syPV/yWpIs0OeaJOHkAz0z3r8VP+CnH/Bun+1D/wAFDP8A&#10;goL8Uv2ovB3xb8H+F9F1nU9LttLtPEJuvOuY7fRbCFph5MTrsMqSoOc5jPHSv1p+O/wm8VfE2TQr&#10;jwx4n/s1tJ1EXEoaWVVlw6MP9WRkjYRhuMOc15z4p/ZE+K/ijU9Q1U/F2S1kvtWW8IgurkDBmaXo&#10;GABiB8uNRhSqjeCeK7svzHFZXiPbYeVpWtsnv6mNajTxEeWa0PyQ0r/g0l/bF07TY7E/tIfDVjGu&#10;NytqHPP/AF7Vpw/8Gov7YcUKxH9ob4bnHfzL/wD+Rq/eS1jaKOOFmZtiAbm/i4xmpJclcAf/AFq5&#10;qlarVrSqyfvSd2/M8apwzk9aV5Q/F/5n8/8Ae/8ABpZ+2G92zn9pH4aKXbKruv8A/wCRqTRf+DVD&#10;9sW6t2F18evh1btHcPEiSy32X2nAYf6P0I59a/af4k/Ajx14q/aK8M/GzQfiBNaWOg6XLbS6GbiV&#10;YbmRhN87ovyv/rF5OCuzPPAHI6B+yH8TNI+IVv4vuvi1cTW6eIEvntWurn5Y1ntZTtBfbvkFu8LK&#10;RsCTvjnr+m5J4yeIHDsbYHEqOij8EHoumsWVLh3KZRScPxf+Z8A+Ev8Ag3r/AGs/DXhqx0F/ix8P&#10;pWtbZYjILy+G7A6/8eteu6D/AMEgv2o9G0e10o+MPAsn2eFU3/2neDOP+3Sv0pjOVzinHPaufGeL&#10;nHeYO9fEp63+CC39InxOZeDfAObf7zhm9b/HNav0kfn/AGv/AATb/aWtbaO3fxD4F/dqqE/21edc&#10;f9elamhfsM/tL6holpf38ng2xnmt45LiyuNauvMgZlBMbYtSMg8cZGR3r2/4n/sy/Fjxx8T5vGPh&#10;z4pPoNj/AG5YX0dnaXEzeaIf9Z5iMCuXGV2rhccnmqHj/wDZK+K3jXx5deM4/is9mt1cRTSWVvdX&#10;SxlvKgQ8KwAEbRM0eBhjId4r5/E8acRYxWq1U/8At2P+R87U+jf4SVdZYFv/ALiVP/kjyFv+Cd37&#10;TLbiNT8E8/8AUavP/kOqL/8ABNj9pxwf+Jv4J5/6jF3/APIlfeNpHJBDHFJIWZY1Us3VuOtSzZ2c&#10;V8rjf+FD+Nrv+IR+jh4SQ+HAv/wbU/8Akj89Lr/gmj+05Fay3MWu+CJSqtiNdYu8scfd/wCPXrVS&#10;x/4JiftP3lhBdXOueCbeSWJC1vLrF3uiYjOw/wCi9RX04f2Yvixca8PEX/C25NPWPxwmuNpVnJNL&#10;bXMKvb7YW3sGj/dwupA3IzTuxHTGJdfsZ/Fy78War4nufjteyLql75iWUl1OsdqSLnM6BW/1sf2h&#10;FRfuEQJuGeR+e5l4XcGZs4vE0G7bWnJb+jO3D+APhfhZXp4Nr/uJU/8AkjwP/h1Z+0/nI8R+B/8A&#10;wbXn/wAiVLD/AMEtv2oYZlkbxF4F+Ug/8he85/8AJSv0MjBA5FNlHz8CvMfgv4evfDP/AMDn/wDJ&#10;H2WB8PuF8tv9XotXt9qT29WfA+v/ALCf7UXhjQL7xLpMPg3V7rTbOW5t9Js9cuhNePGhYQputAA7&#10;EbRkgZIyQK7K0/Y4/aPzHKZ/BO4MMr/bl3wfT/j0616V4a/Zn+LXh74mL44bxtazWq6ld30Om/2h&#10;dbYZJY0jWLnh4flLbCBhj1NZek/sa/FWw+IeleMZ/jnfJa6ffeZNYQ3M7LcYkVzcNubHnSBSjr/q&#10;wrHaM1xz8CPDWo7ywj/8GT/+SOv/AFM4fun7L/yaX+ZlW37LH7R9tMkhtvBh2sD/AMh+7/8AkOtm&#10;H4A/tGwSLJ/ZXgs7Tn/kYrv/AOQq+kB0qDUreW6spoILpoZHjZUmVclCRw2PatV4HeHMYuKwr1/v&#10;z/8Akj1MNkmXYXWnC3zf+Z88ar8MP2jdL0+a/svC/g+9mgjLx2tv4lut8pH8IzZYz9TVyf4VftC3&#10;MZt10bwWC+R/yMl1n/0irO+Gf7HHxf8Ah98S5PHFx+0DfatD9qmnhtrnzlChvtw8gqXdTGxvI5GP&#10;UPZwhflyBb+Gn7I3xJ8FfEmz8Zar8Wbi+tYdYa7a1a6uW8mPbICiBnKt5u8eZuGF2/JivKrfR08J&#10;8RK9TBN/9xKn/wAkfQYfG4jC/wAN2K1x8AP2j54XhXTfBg3KRn/hIrv/AOQqy7r9mD9pO5t2hNr4&#10;KGf+phvP/kOvqGMEHJrO8Z6Rq3iDw1faJoXiKTSby7s5IrbVIYVke1dlIEgVuGKnkA8cUofRz8J6&#10;fw4J/wDgyp/8ketT4ozml8NT8F/kfIvi/wDZj/af03ToTpmgeEdSea8hhkjtfEFzuhjdsNMd1oPl&#10;UcnvgcA1U8TfsMftJeJdHk0mHUPA6+cvyt/bl4e//XnXongP9jf4y+CJdQaX48XWofbfDM+jxzTS&#10;Tr5AkEgWZULN+8QMCH3ksR2xk7/wz/Zg+IPg74maH461T4lzSWmnx3Zm0mO6uJIx5s106wrvb5o1&#10;E6DLDdmBcYHTuo+Avhnh5JwwjVv+nk//AJI76PHXElCSlCqtP7sf8j5e8V/8EpP2ovEuivpKeJfA&#10;se9lO7+1rw9Dn/n0rgfFH/BEb9qfVtIksv8AhYfgGLcyku2oXnGDn/n1r9VU4UCuW+L3gm7+Ifw6&#10;1bwXZ3TQzX9v5aTJdPCUORzvQFl/AGvbw/hLwPhbezw70/vz/wAz6TB+M3iFgf4OKS1v8EN//AT8&#10;lfGH/BAj9rO/0+O1tPiR4Fm8y6jWTyr68PlqT985tug6nvWfD/wbl/tWNJhPjL8Pyw52i4vP/kav&#10;0O8H/sf/ABr8NeCvGvhHUv2gr7UJfFlxFJb380jh7BVaZyke3BVTviiwpHyRlhhjiuw/Z2/Zy8df&#10;B7xP/bHij4mXGuxrpclsZLieVnmZ3jYbgx2gRBCiEfMVkbdzXv4Hgvh7Lq0atCk1KLuvek9fvPfp&#10;/SM8WKUeWONVv+vVP/5E/NHSP+Ddr9rLS7z7S/xZ8Av8uNv2q9H/ALbVsL/wQH/attT5rfFHwDj/&#10;AGry9/8Akav18yD0Neb/ALUfwd8Y/HD4bR+EPBHxJvvC95DqkN215YttM6oGHkuQCduWV+ByYwDw&#10;TX6xkfHHEfDeHVHAVVGKbfwxer9UznxH0g/FTFRcauMTT/6d0/8A5E/MO9/4IRftYQXtvbRfELwH&#10;JHNu864W/vAsGBkbv9G71teH/wDghP8AtVaXdvKPib8P33Lj/kIXuR7/APHrX3dH+zN8XbSDxHBc&#10;fF7+2P8AhIJ7KaX7ck1vta3Ynyx5TnajjCnZtOFGcnJOt8Bf2dvG3wo+IF54s8Q/E+81q3n8P2mn&#10;rDczSsZJIobeNp2DMVDZhYjaMnzW3ZPJ+kl4yeIE48rxK/8AAIf/ACJ8nmHiZxhmc3PEV021b4Yr&#10;T5I+M/h7/wAEeP2pfBF9Pey+NPAdx50Ozb/aV6u3nP8Az616B4S/4J4ftKeD7mW4u9Z8Cssy7f8A&#10;kNXi98/8+dfeEY+QDFcb8cfhzdfFPwU/hG0vltWluoXe48yRGjjVwX2FCCGK5APQE14GM4/4ox8n&#10;KvWTb392K/JHlf65cQctlV/8lj/kfNehfsrftKeHNajsBp3g24t7q2kkkvk8QXQigaNkAQ5s87n8&#10;wkYGMRtkjjPb+FvgR+0VoiTKNM8EzeYR93xFdjaR/wBuVamq/s2fFPW/hBd/DiTxxb2N1da1Lftc&#10;Wd7dbAC/yxKSwkVFU7gA3LovYmuv/Zx+C/iv4N6dqNj4p8cTa211cRmO4mmkZm2oFMr7ycOx6hfl&#10;4GO9eFWz3MsR8c/wX+RxVuIs2xP8Sd/kv8jD8PeA/wBojRJZJH8M+DX8xQCF8S3fGP8Atyrovh14&#10;K+Jdr8SLrxp46sNEtY20VLK3h0nU5rhiwlZyzeZBGAMHHGa9IyOmaK4KuIrVviZ5lbFVq3xsjndU&#10;j3SHjua/Jv8A4LX/APBCD9oP/gqH+2JY/G/4ZfFnwj4b0vSfAtjpG3xD9p33Ey3N3IxTyonGAJE6&#10;nqa/Tv44eBNX+JXw01DwboWsGxurryjHceZIg+SVHKloyGAYKVODnBrx/W/2RvizrfiGPW5vjLcf&#10;uoLOJl+1XC+Z5PkrvIVgu7EJk9C8zhsrjOuAx2Ky3EKvh5Wkr66PfTqcVWlCtTcJ7M/Inw5/waOf&#10;tjaLp/2OT9pH4aOfMLblOoD/ANtq2bb/AINQP2w7aLYf2hvhsec533//AMjV+81qhit0jZ9xVcZ9&#10;fepM1niMVWxWJlXqu8pO7f8Awx4tXhvKa0nKUN/N/wCZ+AWrf8Gl37YdzdNdn9o74aqpwPmkv/8A&#10;5GqtpX/BqT+2L9outOn+Pnw7jW1kVI5nkvdswZA2V/0foCSvOORX7jftHfCnxF8ZvhrP4I8NeL7j&#10;Q7mS+tZ/t1tM8bbY5ldlDJyMgYPXOcH1HnPij9lD4q+JvGreLX+Lk1ur6haTvb29xcKNsUM8Zwob&#10;blTKrqMYYoN2eDX6Fw/4t8d8MRjHLsSocseVe5B2XbVMr/V3KeXl5PxZ+dPwp/4Nz/2tPh34Nh8M&#10;TfGL4e3TRSs/mLdXyggn/r1NexeAv+CNn7U/g3w5Hoc3jbwHM0bsd66legHP/brX6cqRihhlcVrj&#10;vGLj7MpOWIxKd3f4ILX5RPj818IuBc6lJ4rDt8zu/fmtfkz8+tL/AOCZn7TOkaeuny+IPArFVzu/&#10;ti8Gf/JStXQP2D/2mES40+7k8GxLaXHlwyya3dbbhTGj71/0XplynPdD2xn6b/aR+DHjj4wWun23&#10;gvxg2itbx3Ed3dR3UscjJIF+VdnHO3BJGQGOOa4fxl+yR8X/ABbbaXHL8ZZY5NO8NWumSyJNcRrd&#10;yRROjSuEYY3s/mEjnMSAcZr57EcccR4r+LVv1+GO/wBx8vW+jj4TV78+Cev/AE8qf/JHktz/AME8&#10;v2mLmVp11LwT83T/AInV3/8AIlUrn/gm9+03PKZP7V8Ejcen9tXf/wAh1906BYy6bpFrYT3LTPBb&#10;RxtNJ95yq43H3NXMgdTXy2MrVMd/Gd9b/MUfo3+EcNsE/wDwbU/+SPz5uv8AgmX+0085aTXvA67u&#10;dp1i7/8AkSsu2/4Jm/tP6hLcNcap4KthFOyR+Zq91+9QfxjFr90++K+yvjz8HPG3xT8QaXdeGPGX&#10;9i29npeoQy3ltJL9oWeeBoY2CghHRA7sVbB3bGBGzB4XxH+yX8Vteh0lG+Lrq2maJZ2MhWe5jF59&#10;nnVysgV+ElUYdgS+QOSMivgM08N+E85v9aot63+KS1fozro/R+8LsO708G1/3Eqf/JHzwf8Aglb+&#10;08w3/wDCReB//Bref/IlKn/BK/8AahC8eI/A346xef8AyHX3/wCEdIufDvhTS/D99qkl7NY6fDbz&#10;Xkx+edkjCmQ+7EZP1rRblSMV4v8AxBfw9/6BX/4HP/5I+uy/w24Ryv8A3eg1pb4pPT7z4Jsv+Cc/&#10;7Sml2MdnNrXgX5Fx/wAhu8Gf/JOtrw5+xr+0wLabT7mHwZB9jmMMbTa5dfv0wCJFxafdJJHY5U17&#10;5+0t8CPHXxhu7G48HeKo9L+zWNxbSiS8nj81ZdoPEXdQCVbOVbHBFc/8TP2Wfif8QvGU/ii2+KMm&#10;nRypAkdvb3VwAiRPwvysB90B84yZCwPy4rjqeBXhtV+LCv8A8GT/APkj05cG8Py3pf8Ak0v8zjbD&#10;9kv9pK1s47fyvBbbVxuGvXf/AMh1uWX7O37R1pbJbnTfBjbVxn/hIbv/AOQq+j7CB7a2jhd2ZkjV&#10;WZu+B1qVvUVpT8DvDin8OFf/AIMn/wDJHfQyDK8PrCHlu/8AM+eR8GP2iLWJY5dJ8FdOP+Kiux/7&#10;ZUaN8O/2jLm3mW58K+D7bybh4kEvia5/eKDgOMWfRu2ea3P2jf2bPiF8YfHOl+LPDPxcutJs7HTj&#10;ay6L+9WKYm6hnMhaJ1OSIQnIOAOOGYHn/GH7JHxV8V+Jm18fGS4t1ZIEaOO5uF37bSS38wgMAGRn&#10;E6YGGcYbIwR52I+jz4V4r+Lg2+v8Sov/AG49/C1qmD/hO3QdP8DP2jZ52lXSPBg3HOP+Eiu//kKs&#10;2f8AZq/aTmneUWXgxdzZ/wCRiu//AJCr6ai4jX6U7I9awj9HHwlhtgn/AODKn/yR7FPiTNqXwz/B&#10;HyVdfsoftHtM0r/8IOisxPOv3nr/ANedYWnfsi/tMask13eWvg2yk+2TxiGfXrvcyrMyLJxadHCh&#10;x0OGGecgevftVfsufEj486nZ6h4O+NV/4fht9PntpbG3MkYdpCpEgkjbggr3U+gxnNZ/jb9lX4pe&#10;MfHsvjFfixJaxyNb7bOK4uFVViaIDhWAyBCWHq80gbK4z20vAHwvou8cG/8AwZU/+SO6HGvEVPaq&#10;v/AY/wCR4Hqn/BM/9p7UtQuL0a34FXz5WfB1i8yMnOP+POuB1L/gjP8AtT3+o3F8PG/gRfOkZgv9&#10;o3vGT/161+m9pE8aIjszFVwzN3qWUkLxXs4fwf4DwytDDP8A8Dn/APJH0OE8XeO8F/BxKXT4If8A&#10;yJ+RWp/8EG/2p7vUZpv+Fo/D9TI5bYdQvc8/9utcVY/8G737W+sx/wBo3fxT8BWckkjbraa7vNyf&#10;McZxb9wM/Q1+mXx1/Ze+JHxN+JkfjzwT8V7vw9brHD9os4bl2W7aNgULLghAnLYU/vCQGxjJh1L9&#10;ln4nar8Uv+FhTfFaaOFtctr19OjurgIqx3BmJUbtu/b+5Cn5CjMSCcV7VHw/4Xw/wUWv+3pf5n0V&#10;D6RHith1anjUv+4dP/5E/OFP+Dcr9rVUwfjD4AP/AG9Xv/yNW5a/8G/P7WMECwt8UPALbVA/4/L3&#10;/wCRq/YCI/LzTs1+nZDxBmnDN3l0+S6Seiei23uVU+kV4sVVaWNX/gun/wDIn5C/8OEv2qIl8pvi&#10;j4ByB8w+23v/AMjVX0b/AIIP/tY6ppdvf3nxC8B2c00Ss9ncaheb4iR9w4tiMj2yK/Qr4rfswfFL&#10;x38S9W8Y6B8c9Q0ix1CTTXi01UZ0j+yziRkwCuFfHJB5zgjFQat+y58Ttd+KDfEGf4rS28c+r295&#10;JYwXFwEAWNAyhdwXgoQowAVclhmvuI+MniBGNlil/wCAQ/8AkT5fMfFjjjNbfWcQna/2ILffaJ8U&#10;Q/8ABED9qpY1jb4h+AflXHGoXvP/AJK16VZ/8Euf2oLW0jtj4h8CN5caqx/te85wP+vSv0MUEDBp&#10;soymMV5OM8SuMMckq1dO39yK/JHg/wCunEKu/a/+Sx/yPiuD9ib9o+yhS3N34FaSNVGxdeuwSQP+&#10;vPviul0X9nH9pO9023nn0rwbbyMo3W8viK63KQehxZn0zXp/xB+AnifxL8Ul+I3h/XY4N2paXJcW&#10;8l3cRj7Paee52BDt3ySSqrZGGjj2nk5GH4c/Za+JVh8VLH4gah8WbiS3h1yS9uLFLq4wyt5BwFLb&#10;cnyWjII2hJWIG7r8/V4izbEfHNP5L/I563FGdVvjnf5L/IWL4SftGIqj/hH/AAXwAOPEt3zj/tyr&#10;p10L9oWOFYj4R8H/AHdvy+J7vnj/AK8q9TiwAaeDnpXnVcbiK3xs8utmGKr/ABv8DnfhZ4WvPAnw&#10;v8O+CtTuIpbjR9DtLG4lhzsd4oVjYrkA4JUkZA47Cvk3/gtl/wAE/viT/wAFLf2Z9I/Z5+FPirSd&#10;Fvf+Eoj1CbVNb8z7PEkUbfKfKVm3EnAwD74r7PnBZGAGf9n1r5yvP2P/AIs3/hA+FP8AhdNzbt/a&#10;st1HqUNzcecm+1SAv9775aPziudgeaTGMA1lh8RVwuIjWpu0ou69Tz5xjUi4y6n4/wDhn/g0L/bH&#10;0W6e7/4aZ+GkgkTHytqH/wAjV0Vr/wAGnX7Yts+T+0T8NWz/ALeof/I1fuF8F/AmsfDj4eWXhDXd&#10;YN/dQXF1LJcGR2CiW5llWNS5LFY1cRqTztQdK67NdGPzDFZliHXryvLbZLY8Wtw7ldeXNOF/mz8C&#10;9Y/4NN/2xNQhVB+0X8NlCtndu1D/AORqyYv+DUP9sjTNStbVfj78OZ47pnElxFJfbYdq5Gc24PPQ&#10;YHWv6ANctJb/AEe6sIJ2iea3eNJV6oSpAP4V86n9j34tzeBdH8GN8bruOXS5rxm1Jbu4aY+dPbyh&#10;gcjcVWBocNwEuZCOQM/WcN+JHF3CcYRy2uocrbV4xlZv1TFHhvKYx5VDT1f+Z+afwS/4Nl/2u/hT&#10;qV1qcnxv+Hd6t3CqKI7m+XGDnP8Ax7V7h8Nf+CI37VXgC/uLub4g+Abjzowu1dQvRjnr/wAetfpR&#10;8G/Beq/Dz4eab4P1rWTf3NnG4kuC7tndIzBQXJYhQwUE84UV1GQOpr3Mx8avETNpSeJxalzb+5Bf&#10;lE+azbwu4NzycpYug5cys/ektPkz88dA/wCCXP7Tfh7zJZfEfgRlZQP+QrdjH/kpWpZfsBftOaLq&#10;cNmLjwZPHcMyzTx65dbYNq5G7/Re54GM819o/GXwhq/xA+GGveCvD98lrfappcttZ3ck0iC3kdcL&#10;JmP5gVJ3DHcV5BafsqfGFNA1TQ7/AOMs1x/aXjGXW1me4m3W6SXDSiFGXB2orhVU/L+6XOQSB81i&#10;OPOJsVFqrWTv/dj/AJHyFb6OvhRiG3UwTd/+nlT/AOSPIbj/AIJ+/tKX6q0Op+B9oPbWrv8A+RKp&#10;3f8AwTi/abuAoXVPBHy/9Rm7/wDkOvq79nb4TeJfg74Hm8M+J/F82s3El4JVuJZJH2qIIYjguScu&#10;0TTMOgeZ8cYr0QcrivmsdjsTmHN7d3vv0Mo/Rt8IobYF/wDgyp/8kfn7f/8ABNL9pp1Xzdb8DoB3&#10;/tm8/wDkSsm+/wCCaX7UDaxbaaupeCmhkt5pJLv+2LrZE6tGAh/0XOW3kjjojZ7Z+6PjR4O8QePf&#10;h7feF/C99Da3l55apcXMkirGokUscxnduCg47ZxnjNeUa5+yb8WdQ8N6z4ag+N10yanri38NzJJM&#10;ktsv2E2wiDK+TsdjcL0DSRJkYLV8JnHAvDefc31yk5c1r+9JbejOuj9Hvwtw8lKGDaa2/eVP/kj5&#10;z/4dZ/tOTnKeJPAx+mrXf/yJT4f+CVv7UKHjxH4G/wCBatef/IlfanwC+F+v/CrwzdaJ4h8USapL&#10;calNcpM8kjbVY9MuScnqQOATxxXeV81/xBfw9/6BX/4HP/5I+oyzwt4Myhx+rUGuXb35P82fAOj/&#10;APBNP9prQUkEuueBW8wjn+2bxcf+SlbHh/8AYh/ab0PVP7MMfguSG4gMn2xdcu/LV1YDy/8Aj0zu&#10;OSfT5TX1n8evh9rfxQ+G2oeCvD2stp13ex7IdQSZ42tjn/WKU5JHUDjPTI6jyzVf2Wvi14g8CQeF&#10;p/ieul3S65c3017pl3dHy/M+VBGGII2KFwpJUtubvXNU8DfDetrLCP8A8GT/APkj25cH5DLel+L/&#10;AMzi9D/ZC/aQsVZh/wAITJvx93Xrv/5Drc0v9mv9o7TAwNj4Mbd/1MF3/wDIde2fA34fa18MPhza&#10;+Dtf1w6hdQ3V1M1x5ruFWW4klWMGQliEVwgyei12QPFKn4G+G9LWOFf/AIMn/wDJHTR4ZyjD2dOF&#10;reb/AMz5zt/gf+0VZRtv0rwXhuf+Riu//kKi0+G/7RserPph8K+D/JWBJI7z/hJbnY7EuDGP9Dzu&#10;XaCeMYYda9N/aL+FXij4z/CrUPAPhH4g3Hhm8vB+71S1iLMuOi8MpHODkHtjoTXmlx+yX8Vrvwnp&#10;Phf/AIXBPbtp2oy3LXkNzceZ89zBNuGW+ZtsJiwxKhbmXjgZ5cV9H/wvxjbrYNu//Tyov/bj38K/&#10;qaSpaWJL74L/ALRepMkkek+C1GMf8jJd8/8AklWbqP7OX7SN66uLHwWu3j/kYrv/AOQq9o+CPgTV&#10;/hr8O9O8Ha5rbahdWqt5lx5juOWJ2gyEsQM4+Y5rsM461xR+jf4Sx2wT/wDBlT/5I9ulxDmlFJQn&#10;t5I+T9V/ZX/aQuZFcxeCY8LjnX7v/wCQqw7z9kz9pXUNZazWz8GrEturLdf2/dFHbJBT/j0zkYz0&#10;719LfH34aeI/i14BPhLwr47n8P3X263uPt1vGWLLHIH8s4ZTg4HQjpzkZFeN2H7Gfxft/hXp/wAO&#10;bj453nn2V9NN/ay3dw0/7yARZzuG4hhvCngb2HJG49lP6P3hdS+HBv8A8GVP/kjup8ZcQUvhq/hH&#10;/I8s8Y/8E7/2mfGV5DqMGq+BY1WHbt/tq8OeTz/x6e9cB40/4JCftSeLNRjvk8X+BYPLh8vb/ad4&#10;c8k5/wCPX3r9Avgr4G1f4cfDqz8Ja7rRv7mCe6lebzHcKstxJKsSlyWKxq4jXPO1BXVcCvXw/g14&#10;f4XSlhmv+35//JHuYHxV42y+3sMQlbb3IP8ANH5M+MP+CF37VGv3kV3/AMLL8Aw7Y9gVtQvBnkn/&#10;AJ9a4XXf+DfH9rTxB4jkiX4oeA44o7ONlumvLzy5GLMCgxb5yu0E8Yww96/Vr9o34SeIvi/4Y07R&#10;fCniyfQ7yx1hL2PUre4dGjxFJGflUEScSH5Wwuec5ArzO9/ZB+MOpeBvD/hC6+Ntz52i6Td2bakt&#10;xOJpGlh2iQlSoZtxwxbkLyuG5r2qHh3wnhrezoNW0+KX+Z9LhvpBeKeESVLGJW2/d0//AJE/PCH/&#10;AINzP2tQuU+MPw/x/s3N7/8AI1a+i/8ABvV+1jpdqYX+K3gFiWzuF3ej/wBtq/Wj4YeFdR8FeBtN&#10;8L6vqrXlxZwssk7MzZJctgFuSFB2jJzgDNdAxG2v0Th3HYnhWUZZa+RxXKtL6P1ub1PpF+LNWNpY&#10;5f8Agun/APIn5Cr/AMEDP2rbWPa/xR8A8nAJvr3/AORar2//AAQi/awl1S4sX+IngOOGGKN4rp76&#10;82Sli+VH+jdV2jPsw98fp18e/g/41+Kdz4cvPBvxIvPDsmi6g1xcNbDcJwVA+Zej4wcKcDLZ7V51&#10;dfsg/FmfwponhiT413Ev9i3GoP8AbPMuI3uUnvJJ0RwHOQI2WE5YnbuIwcV+iUfGLj6hTUIYlWX9&#10;yH/yJ89mPjFx9m0XHE4lSu7/AAQX5RPi7Q/+CF/7VWmWH2dfiP4BbLlty397/wDItegeBP8Agkt+&#10;1F4P0L+x38U+BJj5zPvXVbxeuOP+PT2r7/8AhR4T1HwJ8OdH8G6trDahdabp8cE947MxlZRycsSx&#10;HYEkkgc81vv97pXDjPFLjTHx5a2IT6/BBfofMy404hlU5nV1/wAMf8j4e8LfsDftKeE9KGm3OqeB&#10;W3SMwf8Aty7Gc4/6c66Twx+zH+0pYfatHuNN8GRpayDybiTxBdBLhWUMWX/QzwCdpz3H0r3/AOPH&#10;wp1L4q6RptrpGpLaz6bftdKZJpY1lIgkCIxiYHb5phdvVYyv8Veb+MP2UPij4qg0WOH4pyWJ0jSY&#10;baSKK+uSt00ZnLo5BB8uUzLvP3gIIwvevm63FGcYjWc07+SMavFmeVladRP/ALdX+QeHfgj+0bo2&#10;mrZ/2P4Kk+YtuXxJdjr/ANuVdRoXhH9onS7A2beFPBrbWJ3f8JPd8+3/AB5V6R4F0K88K+C9J8M6&#10;hqUl5cafpsFtNeSElp2SMKXJPOSRnn1rYByM5rzqmYYqt8b/AAPLrZpjMR8cr/JHC/B3wf4z8MDX&#10;b7xtb6bFdarrH2qOPS7uSaNIxBFGAWeOM7sxk/dxz1pf2jvB2o/Ef9n3x18OdBdft+veDdT0+zDH&#10;jzZrWSNM+25hXcN92vHvin8BfHvjT4i6h4z0Dx+1ja32gxWBsWnmCgo7s3CHADbgCwAbjr0rk5nz&#10;83U4ZydSTb6n4h6X/wAGgH7Y5uY71f2nPhpw4do2+35Xvj/j2rqo/wDg00/bEjfd/wANGfDY4Ofv&#10;ah/8jV+zH7NnwB8ZfBnVdQvPFHxCuNbW60qytYzNPKxZ4YlRnYOxAOVIG3BIOWyea9czXoZjm2Oz&#10;WUZYmV+VWWiWnyPFr5FluId5x/Fn4I3v/BqF+2JNbSQj9of4bfMpH39Q4/8AJauf1P8A4NN/2zNF&#10;0641K2/aA+HN5NaQtKlnBJfB5SASFGbcDJxgZIFf0FSHJ47jrXivjP8AZx+JGt+OvG/ifSPiXNDa&#10;eLdNtbSGxkuJttn5KtygUjZubCsVOSrMRggZ9jh/jTiLhe/9n1VG7Uvhi9VtumZQ4bymnFqMN/N/&#10;5n5E+C/+DV/9r/w34q07xGPj/wDDeZbG8jmaNZL8E7TnGfs1e9+Hf+CD/wC1foWvWusH4l+AJBbX&#10;CyGNb+9G4A9P+PSv0U/Z3+Bvi34P3er3Hifx7ca0uoLAIVmmlby9iYJ+djg9hjsBnnNeqjpnFfaZ&#10;h46eJWaO+Ixaelv4dNafKJ4maeHPCecyTxVFysmviktH6M/OfTP+CUf7UOn30d6fE/gVvLbO3+1L&#10;z/5ErXuP+Ce37TuiRjULa88F3kkcihbeHW7rc2WCk82g+6CSfYV9/wAmGjYf7NfPemfstfGKz8a6&#10;p4kT4uSW9pfQ6xb2unw3U0kdsl5cTzJIN4yJE88Dg4HlIBgdPla3iBxRXTU6yf8A27H/ACPiq30e&#10;fCvEfxMG3/3Eqf8AyR5E37Av7SN3F5cep+CTuXP/ACGrvp/4CVUm/wCCdP7TckJQan4J54/5DV3/&#10;APIdfQ3wE/Zy8cfCzx1J4p8QfEabU7eWxuYxZNczOsJluPNWFfMYgxxDhWI3ks2eABXtFfO4zNsd&#10;j/48r6W2RzR+jb4Qx2wL/wDBlT/5I+A7j/gmp+09NCV/tnwSMj/oMXn/AMiVj6z/AME1v2n7Sw86&#10;01LwXdsZY18mHWLvOC4Vm5tRwoJY+w/Cv0PvFd4WjT7zKQPyrwrwz+zX8WtF8U2vjC4+KuPLsdUt&#10;bjR4Wne3zd3CSCZC7ZVkVAoUhsEcEAtXxObcJ5HnV/rdLmurbtafJnRT+jv4U02nHBv/AMGVP/kj&#10;5mH/AAS6/abuBsj8SeBj341a7/8AkWlH/BKv9qANx4i8Df8Ag2vP/kSvqP8AZ+/Zr8d/CTxgviXx&#10;H8TbjVLddKa1+xtcTuoYmLGPMY8L5bMD97dM+eMV7cn3a+P/AOIL+HvTCv8A8Dn/APJH0WX+EfAu&#10;V/7vh2tb/HN/mz8+dM/4Jg/tP6ZeLeHX/ArBOq/2xec/+Sda8f7CP7Tfh6WPVrSbwXfMsijybfXL&#10;vdgnBbm06DqfpX3ZOrNGyKOSuFr598IfsufFnw5/bVvP8Qomj1LTrq2tWW/una38+6edlOcAqoKx&#10;owCsq7hzwawq+B/hzW+LCv8A8GT/APkj6SXB+QS/5dfi/wDM4PSv2Nv2kLe6W4WbwS23+Fddu/8A&#10;5Drc0/8AZd/aOs7lZza+DG29v+Egu/8A5Dr0X9nX9nzxr8IfFWo674l+Idxq8N7p9tBFbyTzOI2j&#10;t7eIj94xG1TCxUj5j57bsnk+w5rKn4E+GtN3jhX/AODJ/wDyRtR4VyXD6wp2+b/zPnGD4C/tG204&#10;mOk+C229v+Eiu/8A5Cov/hn+0dpMKXVp4V8H3jG4hjaKHxNcgqryKjOc2Y+VAxc98KcAnivobVoJ&#10;rvTprW2umhkkjZEmVcmMkEBgPbrXzn4O/Y7+L/hLSvEGl3fxwuNUbWtHnsUvLiS4R13qpD43sFKs&#10;nBUg4mk5BC1nivATwzxn8XCN9P4lTb/wI97C0oYL+Fprc0rr4RftDX8DW8WkeDM8dPEl3x/5JVm3&#10;37Pf7R95b+UNO8Frnv8A8JFd/wDyFXdfs8/Afxl8INV1XUfE3xAn1hL+GJYY5JpXERUsf+WhOAAw&#10;QY5KqpPOa9Yjztya82P0b/CSMrrBP/wZU/8Akj3KOfZlh1aEl9y/yPlm/wD2XP2k7uDyjb+Cl5zz&#10;4hvD/wC2dc/r37Kv7S0ccEdvZeDZ/Nuljk8vX7r90pzmRs2g+UYx619falBPdWk9ra3TQSyQsscw&#10;UN5bEcNg9cHmvm3wJ+xh8Y/BFzrhvPjxeawmqWdxbQm8muF8tJNQe6X5d7YIRvKLBs7SQAABnspf&#10;R98LaPwYNr/uJU/+SPQp8ZcQUvhq/wDksf8AI8+8W/sG/tKeKtHbS7fUPA8bb1Yt/bd2cd/+fSuC&#10;8Yf8Eof2o/E+jtpcfibwLDl1O7+1bw9P+3Svr79nD4A+M/g1ql9c+KfiFca2t1pljax+dNKxZoYg&#10;rOwdiAcjA24yOWya9cr1MN4K+HuEt7LDNdf4k/8A5I9jB+J3GWX29hXSs7/BF6/cflR4p/4Ih/tV&#10;a1pTWI+IXgGP5wdzaheYGP8At1rz/wAY/wDBAn9rPUobHTbX4k+A5EuLzbPOl9eFbZBDI/mN/ow+&#10;Usqpxk5cds1+v/jnQpPE/hLUfD0TFWvbWSFWWZoypZSM7l+ZfqORXg/g/wDZD+Mfhjwr4g8N6h8b&#10;LjVP7ak094Wu55R9nW2n81oVZAGCSIFhYg5K5bqcV7eH8N+EcN/DoP8A8Cl/mfTYXx+8UMH/AAsY&#10;l1/h09//AAE/OuD/AINyf2st2U+Mfw/O3ri6vf8A5GrR0b/g3f8A2s9LvPtD/FnwDJlCMfar0f8A&#10;ttX6ifs2fBLxb8GNO1Kx8U+PbjXnvJITHcXEsjMdkYQu28nDMRyF44HfNen19vw/TjwxKEsu9xwf&#10;MuuvzudsvpHeLlSNpY5f+C6f/wAifkFF/wAEBP2roG3H4n+AsDv9svf/AJGqC9/4IRftYW95a20f&#10;xD8ByxzFhJOt/ebYQFyC3+jdCeOM1+sHxb8H6v4/+HOteC9E8QT6Tdanp8lvb6jbNiSBmGNwI5H1&#10;HIzxzXjVp+yf8YbPw/rWkXXxvm1I6xoOl2Ki6WWP7M1qhDbXjfOJDyzAKxLHPYD9Qw/i9x5hafJT&#10;xKS/wQ/yPEzDxs8RM0i44nFJ3Vn+7gvyifDmgf8ABCT9qrTLtph8Tvh/J8u3C317x0P/AD612ngH&#10;/gjl+1R4K1eXU5fGvgO4WS3Me0alerjLA5/49Pavuj9nr4KeLPhBca1J4m8d3Gt/2lMDA00sjMMT&#10;XEvmNvJAcrOkWF+XZbRnqSK9Q7VjivFfjjGRca2ITT39yC/9tPk6nG3EVWXNKqr/AOGP+R8F+E/+&#10;CdH7THhHUJNUudX8CyK0Jj/5DV4MZIOf+PP2rqNI/ZT/AGlfDOqQCCy8G3cN2zRzXEWv3QS3wpYM&#10;2bPoSAowDywr608e+Hn8V+DtR8NQuqtfWckKyMzDYWUjd8pB4z25rxOX9lX4kf8ACv8AVfAdl8QV&#10;t47rVIbi2uFvrosY4oookVju3K3ytK21sNIqZ4LCvnK/FeeYmXNUqXfol+hjU4vz6orSqf8Aksf8&#10;jP8ADHwA/aL0S4kn/s7wXNuXbx4iuxjn/ryrqvD/AIA/aM0W6e4bwx4Nk3Jj/kZrr/5CrqP2ffhP&#10;4k+Emj6lpXiTxjNrMl5qk1zFNNI7FEZiR98nBOeQPlGOK9Cry6uZYyt8cr/I82tnGOxHxy/BHl/h&#10;jwR8Wbj4iaX4m8a6Z4fs7TTbe6VV0vVpriSRpVVRxJbxAAY9T9K9Mwnp/wCO1JRXFKTlK7PNlOU5&#10;XYUUUVJIUUUUAFFFFABRRRQAUUUUAFFFFABRRRQAUUUUAFFFFABRRRQAjkgcVwlv8W9f1DUr+Dw/&#10;8L9SvoLDUJbNrpbiNFeSM4bAJzjNd4elch8Hv+PLxB/2Nuof+jaAIH+JPjw9Pgxqn/gdF/jVTSfj&#10;F4s1WS7is/g5qjNZ3TW8268hGHCqfX0YV6A/SuW+HsEkd54kdh9/xJKwPt5MP+FAFP8A4WX47zn/&#10;AIUzqf8A4HQ1UtPjB4vvtSu9Mt/g3qvnWezzgbyLA3AkYOfavmX9ur9u7Sf2ONX0/VvG+neItTt9&#10;f16+i36d4kltItOtLTyGmlKIrDbHA8kh6ZKAdWyPF9A/4Km+J774g694RsP2e/F0fiD/AIktvb6a&#10;3jy+aWS9ubaxle2IFv8AO0H210fyfMKtbsGC7kyAfoaPiV47Awfgzqf/AIHQ/wCNUYvjF4sm8QXH&#10;h2P4N6t9pt7WG5m/0yHaI5WkVOc9cxP+VfMX7Sv7d/gn9l/4tL8JvHf9vNcW/hXS9b1Jk8cTpIiX&#10;R1DzVjiYbpBEunkluAWnRTtNcv8Asx/t+6b+0Z8WvB3hDw/4D8UWuvfEDwnY6jHGvju4lS1tLfUt&#10;btdSaRwgG21ayjAOBvkv4k+XqQD7V/4WX46/6Izqn/gdDSN8SfHZGB8GdU/8DYv8a+Otc/4KU/DP&#10;wT8S9N8A+L4/EVzFqvjbxPoNreeG/Hj3YEejLa+ZO28xohZ7pV2M4+7hDI7oh2/An/BQv4QfF74N&#10;fEj4o/DTwt8U4bz4e+Go9WOk+KvEcOnrqTTNOkMEU63csas0luy/NjllwG3AUAfTs3xh8WWmtWuh&#10;y/BzVPtF1DLLCv2yLlYygY5z/wBNFq6fiX46HX4M6n/4HQ18K2//AAVR+AyavoeveKfDXxKv7ifS&#10;08mTwnr7XEcX2k2mQxvJrVgA8ka5K8FHY4RS1QeKv+C0n7K9lNbXXg+0+JWoabDIra7dXHiAwyWU&#10;JtpJhtiWVy8pdY4hGxTLSDnGCZlKMdZMmVSEPiZ93v8AEnxy3J+DOp/+B0VVNE+M/ivXEuW0/wCD&#10;mqsLW8ktpi15EP3iHDd+lfEXg3/gtL+yL4s13TbaTR/jJb6b4guNLg8O3i3DzSztdwrK5mhS4Lwp&#10;EjoWb5twJ25wM7vww/b/APhz43+D+rfFz4a6R4itNJ1H4nW/h3w9feKviD9htbq4u7GDUGubmeJp&#10;kto1juEXGXfdlCFYMopWeqYRnGprFpn2b/wszxz/ANEZ1P8A8Doaoa/8YvFfh/TJtY1P4OaosMOP&#10;M23kJPJA9fU18T/EX/gsf+zP8OPiA3w0l0D4q61qVpqradqjeH/EEc0YuEuLm2kaHfdIxjWezuF/&#10;fLC5URuEKOrU/wAY/wDBXH9irWPD2oaXcf8AC3Pl0+CdY5dUt18yR4tOm8gj7f8AunUanAMy7Edo&#10;5ljeQpg1ytWv1HdO9jvv2zP+C4X7Nn7CXxMs/hL8efAfiqPWL3SY9Rjh0e3hulSF5ZI1DkONrkxM&#10;dpGcFT3r6B+FP7R+ufGL4b6L8T/CvwR8RQ6br2nx3tlHqTRwziJ1yu+MnKnBBxX5SfEb4w/sKeOv&#10;EltrNj+zr4/8VX1n4vhn1Vte1xYHLR6jpMYl3TXJG0y6tZjDlciQjBFfWnjj/gp38H9N/ZK1D9pb&#10;4O+CfijqEFh46tfClhpGvX11Ym7mZwZZovIM7tDHbrPLlEbiEghRkjqqVsvq4GmqNKUaqcudyas9&#10;dLJbL53PIyuvmmJqVJYuChFO0UtdO7Z9fxfGHxa2vyeHx8G9V+0x2iXDD7ZDt8tmZRznrlTV0/Ev&#10;x0OvwZ1P/wADof8AGvzw+KP/AAVC+Cmsi51rwN8N/i1qmvaHb28PiRX8aS6fYWcKabd6peyR3SzH&#10;7UtvDazZ2p8zFdudwB6Dw7/wUJ/ZH8R6VqVtbxfHb+3NDh1Aanp8ni+e1haXT4DJfeRNdXkQnSJ1&#10;aPgCRiMiMjJHGewfd0nxJ8dn/mjOqf8AgbF/jVTQvjD4t1yw/tDT/g3qhj86SL5ryIfNHIyN3/vK&#10;a+EtI/b7+AMvhO4vfEHh7402OvHQDqFhotr8Qp7qOaRLC2upY/Pjuim1Wu4I94Bz5inaCSB2H7Jf&#10;x7+Bnxz8Qaf8L20z4zaDreq6hr01lH/wn81xavY2Wp3dtJetLFdny1LQruRlDK86qN4+cgH2OfiR&#10;47c5Hwa1THT/AI/ov8araL8YfF2sW0k9h8G9UKxXU0DbryH78cjI3f8AvKa/On40f8FM/gh8MtJs&#10;R4d0H4napq15pa6pNb3XxWu7eG2tLiLz7LcfMaVpJIJbR3xF5aG42CR2RhWl8M/+CrHw28E6dPqG&#10;veDvF0vhHTNC0/UNeufDPxAudV1S01jVXjkh0oW7rGZ5f3peR94WNWjDYaQIAD9Dx8SvHeOfgzqn&#10;/gdDUF78VPGthZy3tx8GdU8uGNnf/TYug6153+zp48039oTwpqni/TLTx5Y2th4iu9Nt1uPEMm6Z&#10;YWxvIMg2tzhl52spGTjNfMfif/grJ8EPB2r33h34qeF/iVZ2q+Kj4RaTS/EEl276x5xjli2F0/cx&#10;RyWbSSgnD3aoFJUmgD7gsPip411Cyg1C2+DOqGOeNZIy15EPlIz61Hr/AMZPFvh3RrjW9S+Deqrb&#10;20e+ZlvIiQvc9a+HPBf/AAVl+EuoDw74Lj8K+No9W1TULeGGD/hOEhtrfTtkkst281xNHnZbQTy4&#10;A2jZ+8eNSHPT/tm/tzR/Av4laf8AA6x+EPj7xFH4i0/RVutQXxdMkOmzalfwWohuTF5iptSbeCrN&#10;5jDauR8wAPsSL4keOsb/APhTOp8/9P0VQ6z8W/GOkaXcatffBrVRDawPNNtvIidqqSe/oK+Wfgr/&#10;AMFNf2Vfj1428L+B/h+3xcmk8WaitpY6hJfx/ZovMgW4iklZLxiqyRuCFUM6HKyJGwIHIfF//go7&#10;4f8ADvjvxB8LdJ0C/wDEWnR+Mf8AhGbPXNJ+J07W9829o7uJQYgTcwApviUsmS6+bmJ8AH2zZ/E/&#10;xvcWyXMXwb1QrIgdT9th6EZ9afJ8SvHX3j8GdU/8DYf8a+I9Y/4KVeHvCHwu8K+OpdKvL5da8TeJ&#10;NIm07R/ifcXEkEGk3l1apdqRDhophaGQFtgVWGCcGqXhv/gqXZaqqX3iPw/JoOnv4K1HWIdV1L4t&#10;SvbXN1a309sbZPKiaRY5EWzmimeNVlF6ioGIOQD7e8PfGLxZ4g0aDWdM+Deqtb3C7oy15EDjPpmr&#10;3/CyvHf/AERjVP8AwOhr4b+DP/BRvRvEWu3nw6uvBet+HzpOjLPNNqXxKm8qxmRla5W7Ij/0aJYR&#10;dzxyEsZI7KY7VJUG23/BSe00zwpH4q8QeHbuIXHgH/hIbeG3+KszFnl1q10qy37olaK2mN0JjOyg&#10;xxoxaPpkA+tvAf7R2q/EhNVn8MfCDWHXRdcuNKvvMuYl23EO3eBzyPmHPeuiPxK8dkY/4Uzqn/gd&#10;DX5neCP+Cq3hLwJ4f8WT+GPhhq1rqmpasl/pmj3nxNuopNX1i9kSNbUZgIj83HmRyvhWijkkfy1Q&#10;mvdvjd+3PqvwV8a3Xg/VPBOvzR6R4b0O48Qa1J44votOsdT1S6itYbZ7oweWkCySh3ncqfKVmCEj&#10;FAH1Zd/GTxXp+sWei3Pwc1QT3yyG3AvIsfIAW5zxwRWh/wALL8df9EZ1T/wOhr4V+Bv7evhD9sTV&#10;fs8Xh3xN4ek0PSdK1T7bL49uJZbeW4fT2lgkh2oVieO7CozHMgRyUUAV94N8HvBF7te8tLq4yuf3&#10;2oSt/NqAID8SfHZ/5ozqn/gdD/jWRrnx81fwzdeV4g+FGq26JatcSyC4iYJErohbAPYyL+tdJb/B&#10;34awcDwhZv8A7Uibj+teX/H3wPaeHNQmPgm3t9Jim8K3j3yQ2at9pEd3Z4XJ+7jeffmgD3aHO3Jr&#10;lPF/xGv9D8Ur4S0PwXeavdf2et3N9nlRFjjZ2QZLdSSp/KurizjmuRg/5L1ef9ija/8ApVcUAQp8&#10;SfHgXB+DOqf+BsVUpvjD4uh1mPQW+Dmq/aJoWlVftkX3QcHv6mvQ65e4jkk+L0Mh6Q+Hyf8AvqbH&#10;9KAKR+Jfjo8D4M6n/wCB0P8AjVK6+L/i2x1Oz024+Deredes/kf6ZFg7V3Hv6Vwv7bPxus/2fPA2&#10;r/F7xLean/YvhjQYr7ULbTdTktT5b38EEkpZMk7I5Gfbg5244zmvi3T/APgrnbeIPG/ha31b4JeM&#10;NPEnirUdE1SW88fXW7Tri0byr3LCHy/3XmQqS7IrOZIw25BuAP0a/wCFleO/+iM6p/4HQ1S1j4x+&#10;LtI+z/bPg1q3+k3SQR7byI5djgd+lfKV3+3VeeD/ANkPwv8AtUfFjwR4k8O/8JZqog03RLzxxdxl&#10;bdrRrhJGkliTLttKqqqQ5K7WOcV5zc/8FZvhlrOs+LLXUfCfir7D4F1bw3CbyDx1PI15cag15bus&#10;SBc/ub62S2z/AB+crjAwCAffq/Erx0p5+DOp/wDgdDTv+Fl+Ov8AojOp/wDgdD/jXyP+05+3av7M&#10;Opx6R4h8P6tqmoWfw4k8T+LNH074jXLX2htgCCGWIREMs0zLDGQ3mMxZhHsRmrT+HH/BRv8AZz+J&#10;nxq8P/A3Q9K+MKX3iK/t7Ox1aTVIGsRJLBcTrueO+Z8bbWYEqjYKnsrFTzA+mPEPxh8W+H9Gu9d1&#10;P4OaotvZ2zzT7byHO1VJOOfSrifEvxyFx/wprU//AAOh/wAa+Cfi5/wU08FWmra/8NfEGh+K1jtf&#10;F9x4fkh0nxhJfXF0qvbwxMuWjg3TT3dqgUTNt807irLioR/wWs/ZzbwO2uw6H8TotSj0mfUPsGqa&#10;6tt5kMdk97uGy5kOPIQscZ2j6is5Vqcb8ztbvt95zTxVKnU5JH37/wALL8df9EZ1P/wOhqhJ8YfF&#10;S6/H4db4O6t9qls2uY1+2RY8tWVTzn1YV8G2H/BbX9nm21i60XxX4L+KNv8A2BdXVt4svLHxEZob&#10;OW2hZpVgzKjXWJUaIbVU55IAzjtPhr/wUn/Z1+OHxdhtfhpo/wAUZl0z4d6lr3iKfV9We2utOtYb&#10;aO7EAthO0kkjgx4OBGd42u5DAXGUZK8WmjWNalLRP+vQ+zD8TfHA6/BvUv8AwOh/xob4l+OGX/kj&#10;Op/+B0NfDPxg/wCCgHwil+GGl6X498Z+MtL1zxHpSa/osnw1+IDaotvbA5hjnlMlu3nPIkkbxRLI&#10;qbcyOqutUPg9/wAFgP2fR4A0u6+Lx+LkGqXl5JCn+mRBzAsVtN55QXuZMLdQgrGGkO4EIQQxvlXL&#10;e5XM+a1j6p+NX7d3h74C/CiP4x+PfhZry6XcX0NlZ29k0U11czyPtWOOMHLnhmPoqMx4BrG/Z8/4&#10;KS+Cf2lviL4g+GHww+EXiubVPDGn2t3qxvYooYoluC/lpu3EbzsY7favin42f8FDf2KfiVoOh6Np&#10;3h/4malJpem6pfaZbXWrIsZmikEYVZUvGy0h4UJuYbiGCkMF9H/4J1ftL/sn32tav8M/h58Mfid4&#10;b8X6l4fu/Fvii6/tEzWflxECMS3kdw2WMTRsq4woO04bg91Grlf1GrTnTl7e65ZXXLbqrb3X6ny8&#10;cVxHW4pdOKgsFGOr1c5T/JJH3Nrfxj8VaDbRXOofBzVlWa7hto9l5Ef3ksixp36bmFXk+JPjpFx/&#10;wprU/wDwOi/xr879D/4K7fAb4p/CfTZvir8Ofixpup6t9r1bT9L0PXbuVYrTT4vtgmnmla3a2LeU&#10;VGUxkbs7Dvp3gL/gpP8As5xifQP2gPDPxs8L+IrW3luLvTdJ8bXmoWtoiJFhJbozxRo7yyGEZ+QM&#10;uXdBkjzz6o/Q/wD4WX46/wCiM6n/AOB0P+NUofi54tuNYutHi+DmrfaLWGKWYfbIsBZC4Xv/ALDV&#10;8N3/AO3Z+z54b8Ya1pfjnQfjVpOkaHqH2a+1OP4jm9cKbS0mR9lreyZ3SXkcK7WYOxXYWzgVdM/b&#10;a+AVh8UfElj4l8IfHC10+xni09dSs/H8k0812NUv9MitmgF4Gy11Z3MYdd0YYKCwByAD76HxL8dY&#10;x/wprU//AAOh/wAapv8AGDxfFrcOgt8G9U+0TW0k6D7ZFjYjIp79cutfIP7Uv7TvwO/Zi8Vap4T1&#10;q4+Kmo3Nj/Ztpaxx/Ei5hM2pXcL3JtnMs4VRFbiGRmUuzGdVRG2mvGvhB/wVG0XxQln4s8J+ANY/&#10;tfUPFD6BY6XrHxjvHmmsVtLW/ub1PMiICwwyozqPvM0aAlnVSAfpj/wsvx1/0RnVP/A6Gmv8SfHT&#10;Dafgzqn/AIGxf4184fsvftpfDH9rzxxpWhfCjRvihFpOpeHdW1P+0tc1KW1lU2V7Z2wHlGU5jm+1&#10;M0blhnyHGMg4zP2qP23/AAr+yz8a5Pg/4q8PeOLgQ+FYvE91fx+LJF8jRozefbrphuIHkm1hjVd3&#10;7yW9gTK7t1AH0xpXxf8AFuqNciz+DeqN9lumgmzeRcOuM9/erMnxI8dH5j8GdU/8DYv8a+CvCP8A&#10;wV8/ZulmbxDZ6R8SofDeqf6VbXd14h+z3RuHe1iEUscs6xQHfcfeebbtic5zhW9K8Wft0WHhj9lj&#10;wD+0lb/Dr4gahN4w8R6bp114Z0zxc13d20M1l9tubiJbd5GlMEAfMLLHIzrt2rlSQD6g0H4xeLtb&#10;smvLH4N6qY1upoGLXkQ+eKVon7/3kP4Ve/4WX46P/NGdU/8AA6Gvg/4Of8Fbv2drj4dWc3jTwf8A&#10;FPT/ABBdRXF9deH9D8Rx3ixtLdzMsYlkuocsYsTmRlWLDEK7FSK9G/aJ/bp8G/BceEtQ8OLruuw+&#10;KPBa+JZtLuPHk1nqWl2cqp5E1xDtdI4WklRGcyZUhiquEagD6b034x+LdXur+0s/g5qhk0+8+zXA&#10;a8hGH8tJPX+7ItXv+FleO8Y/4Uxqn/gdFXwt4Z/4KMaHbeDvGHxAl0SaxmtPh1D42uLGb4qXBknm&#10;kmNnFAFEO4pLFa+dFIFJdGTKLuBNN/8Agq3b3Op6taaf8N9eW30nUNPtrq6m+J0itbCa7vbSYyxF&#10;A4kWSykZIYxJJJEyOVQHFAH3PY/GPxXfaveaNB8G9W8/T/LM6m8ix84yuDnnp+lXW+JPjojH/Cmd&#10;U/8AA6Gvg+7/AOCnfhHw58Vf7Di8OalqFrq3iaXT7fxBpHxOuJLe/sbW50y0mmtt0KtNMk2p8xYV&#10;PLs55PM27C3Xav8At+f2S+vTPpjSWui+KvC+hG4/4WxOGN3q9+tq9oyNCCLq2jkjnkiUsoUupcNG&#10;woA+ol/aQ1GP4mr8Jj8IdY/th9F/tVI/tUOw2/m+Vndnru7eldF/wsvx1/0RnVP/AAOhr835v+Cn&#10;fw9m/aNs/E83w/12Fl1AeGxrU3xIuAF019UtYJZ8CIgywee1zNDn91DbyMzgjFeqeGv28/Gfiz4D&#10;+Efi34e+GmualfePvHsmieEdP0nx1qN1Hd6ekM0v9psY7UyIhWLcIzHuCOrNtzigD6+8QfGTxZ4e&#10;0uTWNS+DeqrDEyBit5ETlnCjv6kVcX4leOQuR8GtT55/4/oq+A/D3/BVfwB8X/H1h8H4vAHiK4td&#10;f8UQ6bDOfiRMHa0kufJ8zZ5eftUeFmktgcxRnJfIxX2n+z/4F8L+Mvhl9t1DW9U1VYdf1izjurrW&#10;JpWeO31O6gQFi53bVjVc8520AdX/AMLK8d/9EY1T/wADoao6t8XvF2kRxTX/AMHNWVZ7qOBCt5F9&#10;93Cr36ZNa8PwV+G0Tbm8LQye8zM/8zXO/FT4aeF9J0ax1Hwv4fs7G+g1yxa3vI7UMYf36ZbB9qAO&#10;w8B+L4fHXhi18TW+nzWouN261nxujZWKkHHHBFM+IHjRPAPh3/hIG0i4vmN9aWkNrbEBpJLi5it0&#10;GTwPnlUk9hmsb9n2K6g+FlhBeXXnTLNOJJRGF3t5zc4HSrHxu/5E2x/7HHw//wCnizoAZ/wsrx3/&#10;ANEY1T/wOhqnrXxg8WaLZreal8G9UWN7qGBSLyI/PLKsad/7zLXoFcx8Wonn8MW0cfX/AISDSW/L&#10;ULc/0oAzk+JPjsPn/hTWp9OP9Oi/xqHWfi54x0bTZtWvvg1qght4y8hW8iOB+danxalvU8Mw29jq&#10;Nxatc6pawSTWshSQI8oDAMOhI7ivze8cf8Ff9IuLnxl4K0v4PeMLyTw7f3+n3Tt43vGWaS11WfTZ&#10;iqxQO7qJEgHyKzFpXUAmPJAP0Th+J3jiSNZF+DWqYYZH+mw/41FqXxT8aWFlNqF18GtV8uGFnk23&#10;kWdoGT3r5M/Z1/bi1b46eGvGPjdPhz4q0zw94H+HtjruqagPHF3cK99Po1tqp09HWIRkpFdQgtuD&#10;fOCUFcPc/wDBWH4ea7q+g+A9K0LXtQuvFWpahaRta/ESWSJLWGziCThlUh/O1B7izRR1+xTyZ+Xb&#10;QB926b8VvGeo6fBqFr8GdU8ueFZI915EDtIyO9T/APCy/HX/AERnVP8AwOhr5Dh/bm0i0/YoP7Xm&#10;kaJraaPJq1vp3hbTNQ8fXMMmsxARxyyxYjY8S+aqAKdyRCQlQSBi6V/wVr/Z9bRft2teEPi5Ncf8&#10;JDfaV5Gg65FOENvf2lj5jefdwsFaa+gAynQO4yilyAfah+Jnjkqf+LNan/4HQ/41T0T4weLNdsxq&#10;OnfB3VGj86SP/j8hHzJIyN3/ALymvkX9p7/gof4W+Cj6Uuh6d4qudP1/4WT+MLG6ufGMyXhxaPcp&#10;ZC2TzNs5QIf3rxxnfhWcjafNfA3/AAVQ/Z/8HapfeFDq/wAVbS3fUpozrGvayg0+KZ77ymnVxelh&#10;DlmlwyplASBnCnOdWnTklJ79baK3fsc9bEKi1dH6I/8ACzPHX/RGdT/8Dof8apa58ZvFWhwRXGof&#10;BzVAstwkK7byE/OxwB19a/OfXP8AgtN4K8NQXhOm+PL3U5LBr7Q9F/tgp50K21vLi5l88LaOZJ2i&#10;IJlVWgc5PAre8Tf8Flv2YNZim8LJ4Q+K3/CQWPjS30O2tb7XPJspb9bloJQLkzYKxSI6sUVySuVD&#10;L81FOrSrfBJP+uxnTx2HqSs7xfnofoI3xP8AGltE803wf1JY41JZ21CEKqjueapaD8ctV8XWP9qe&#10;Ffh1JqVsJGjNxp+sW0ybgeV3IxGR3HUV8jftBftpfBCHSPip4K+IWta23hPwtfR+GtW/s/4hFtYv&#10;byeytbnfFZyPGgtNt2iCeSdN7K20HK7vl3RP2o/2F/gr4ovYPCWifHDwu1rC0n9p6D4kksbPUxC9&#10;/FGeL9clm066Ueaq4IXcQGVj3Qo0XRlKpJprpa+hxZlmWKwNaHs6LqQd+Zxauu2nmfpd8X/22vB/&#10;wHsLvVPi54Xn0K3s4Y5GkvNQhBmMglKpGoJaRyIZDtUE8V5bof8AwWF+CmufDw/EqD4W+MYdOFpJ&#10;crHeWUcUxjQE52F88gZGetfD+u/tbf8ABPnxz42uPiP8QbH4v+ItUg0O3KXmteIDdPbRGa1RogJb&#10;4iLb9uik3YCOqzMjv5b4m0z9qH9hnUPiZB4P+IPwg+Kk2i/25aWOl2+i6p9vbV7hwZkV4VuQyQoi&#10;eYxOVYHaN2CDtQrZL7ONOUZub1crWiorourb8z4bN808RMwzKnTySnSpUOaKlKrdycevLFbetz9W&#10;PD3xo8XeJPDdj4os/grrEdvfWUd1CtxdRJIEdAwDDPBweR2NSaD8X/F3iLRbPX9N+DeqG3vrWO4g&#10;3XkIOx1DLkZ4ODXxv8Yf+Cn3wu+APx88ffCf4j+DviI3hzwNpttu1rRdcuri6vryaa1t0tIbYhI3&#10;Jkugu5ZTs2fOF3JnzGL/AIKW/APwJfSL4y+G3xusfCNraWsOh3Wl+Nru51LUJXt4pBGtkkwEAUGR&#10;TvkGDCRz24ZfFpsfqEb8qvv1P0jPxK8dHj/hTOqf+B0P+NU9R+L/AIu02S3huvg3qitdXAhh23kJ&#10;yxH/ANavibxP+2n8BI/Fen+Hfh9pHxj1i11HVLrTodUl+JRgVrmDUodNKiD7aZwPtMpUh40cBd2w&#10;qQa5/Uv27v2ePF+oeCb/AOGXhP44eI9O8QPHPHPJ48ktZ4/kXeIklvAskkcn2iBl3Lma1mVSQFZp&#10;KP0Dj+JPjoDd/wAKa1T/AMDof8arax8X/F+kxQzXvwa1TbNdR28e28iOXdgq9/U18q65+0H+zlbf&#10;BDwv+0JoXiD4vTeG/FOqX0en3F544vYZJ7KzjmklvY1+0ENGywt5RYqHyrEqpDV842X/AAVb+FGr&#10;/EBtOi8KeMNP0nTtLuNZh1bxH8YLtlzBNftbq0cYmjJljtLVxtdvmvkVd+3LAH6hR/Enx0owPgzq&#10;n/gbD/jTv+FleO/+iMap/wCB0NfGPw0/4Ka+C/Gt9F8ONZ+HnxGs/HVnDo03iDT7LxNLc6Vaf2he&#10;2NulvHfBlE1wE1CGTYEAJyu7gmvZP2z/AI6aD+xr8MtM+Lniqz8cX2j3HiS30vVJIvEkoktRcRyi&#10;F0VXYyu9ysECoMZNwDnICkA9dl+L/ixNYj0U/BzVftEkDzIPtkWNqkA9/wDaFXP+FleOhx/wpnVP&#10;/A6H/Gvgq6/4Kx/Bq98XxeHNK8IfEOTxdo95/Y3iaym8TSLb2l3IIYxFbzK7faQL2e1ti22PBkLD&#10;OAD6p+zz+3t8HP2jPDnjj4ieF/8AhOLPwv4R0OfV4dXvPGEJa6tYbUXDyNDHctJECjLjIbHIk8tx&#10;soA+k0+MHi19bbQE+Deq/aI7cTlftkWNpOOuauv8SvHZXj4M6n/4HRV8B/Bv/grT8Odf8Zwx/Hj4&#10;RfE7wPqVzDpenLanxM80n2y5maOYAStCXgikHDpueUZZYyoyfU7r9v8A+FXiL9lbWP2lPhtB40hk&#10;sNU0/TtL8OeOPFzaZPrFxe2Fpf2sVu0ElyC8sF7blVOMFjv2BSaAPp0/GLxbFrkOhSfBzVPtM1vJ&#10;PGv2yLBRGQN365davf8ACy/HX/RGdU/8Doa+HPCv/BRPw/42+LsNj/wjuoafDD4stfDUN/qPxRlR&#10;1S61G/s5vMTy9qTxNpf2hoN5IguYXLLuwap/4Kpaa3i2PwdZeCNZu7pvEupacJYfihLHDc29tNDA&#10;lxA80aLIDJJMZckJFHbly53qAAfb+q/GPxZpl7p9hd/BrVhJqV21va7byI5kEMkpzzwNkT/jj1q3&#10;F8SPHSj/AJI1qn/gdF/jXwNrv/BUHRG0Pwr4rn8MXN7cf8I7Lrmsafa/FOcy+Hbh5GsbZbpjD5aw&#10;yyT7RMrt8okkCMi7j3Xhb9v238Yal4AsdG0S/WTxpJM1xZXvxNnhurK0t7ZpbrUAhi2taQuvlmR2&#10;QsSNgYnaAD6e+Jf7Seo/CvSLHxB4v+EOsR2+oeINM0W3MNzCxN1f3kNlbgjPQzTxgnsCTziuiT4k&#10;+OwgH/CmNT/8Doq/N/42/wDBS7wV4y8H+FdH1v4eatqH2m40HxAywfFCZoLO9i1i0kspC/lDFoJh&#10;bF7ogeW0gHltg16h8Ff+CkOl/F228X+Ll0PVLfwz4F+GMnijxNqFr8RLuae1uVt2uFsfKMK53RL5&#10;nm5ACPHkZYqAD7R/4WX46/6Izqf/AIHQ1naB8ZfFPiOxbUNM+DuqGNby4tm3XkQPmQzvDIOv9+Ng&#10;PUV8K63/AMFY5/A17ovhz4lfCfxHoetalodjd32m6j8Qry0fTZr2URW/mrPboy26tky3BAVRjaHz&#10;X0Z+xLqnhP44aDa+PUj1/TY/F3gnSfE0nh2+8SXFx9hnvmuJZgpYrwzMGztXdkEqpJAAPcP+FleO&#10;/wDojOqf+B0NMn+JnjpImdvgzqmFGT/psP8AjVs/BP4cM2+40Fp2/wCni4d/5mnXnwe+GrWbR/8A&#10;CEWDfIQP3PtQBX+F/wAWB8RNQvNMm8JXulTWun2t5tu3RvMinedEI2nrut5M/hXZV47+zXZ6tZ+L&#10;tSGp6mtwreC9F+zqtuI/JjF1qoCYHXGDz1/SvYqACiiigAooooAKKKKACiiigAooooAKKKKACiii&#10;gAooooAKKKKACiiigAooooAKKKKACiiigAooooAKKKKACiiigAooooAKKKKACiiigAooooAD0ri/&#10;hDfWsdr4gR7mNW/4S7UMqzjP+trsnztyBXm/wy+HngXWl8Sahq/gjSbq4m8W6h5txcabE7viXuxX&#10;JoA9EN9aPwlxGfo4rm/hvc/2hBrF2AP32vXG3/gO1M/mtOj+EPw4tDus/B9nDu+8LdTGOvopFcz8&#10;PPhJ4OTUvERhs76FY9fkWGO31q6iVR5UbHASUDlmJ6dTQBZv/hB4pub+/kt9b8NTWd5fTXEVvrXh&#10;J7uSHzQodN4u0DA4/ujjg5rK8OeAPHt74l1q9OseClutP1rbHcL4Gk8ws1tbyF8/bshiX699orsF&#10;+D3gzzPPMmthu/8AxVF/j8vPxVaP4M+GLC7uLzSNY1yxkuphLcPDrc7732Km4iVnH3UUfhQBR1P4&#10;c/ETW7xdR1nXvBd1cLF5Sz3HgWV3CZ3bctfHA3c49axND8K/Euz+LeqWVlrvg2Ca08P2MqX0fgmV&#10;XIuLm9MiZF8CAWiDHn5i2TyK66TwFcXJ2QfFHxHEw7RXFvn/AMehNczZ+FfM+MGoaNafGLXDd/8A&#10;COWjXUa3FoZVUT3GwkeRwPnfqO9AXj3LEfwW8SQIyW8nw/jRpWkdU+HrAM7FWZj/AKbySyISepKK&#10;ewxNH8LfG8Vpcacmt+CFt7xAl5bjwHJsmUHhXX7dhhz39a1L7wJrOnWkl/cfF/xIYooy7+Z9k+VQ&#10;Mk8W4r5L0r9or9qT4h/E3Q7X4bfEu1j0PV/E0dolhdaak919hWbEs7OqqE/dqxHykA46jNefjM1w&#10;OX1qNPET5XVkoR31k9enpq9kePmueYHJ50oVruVR2SSu90r7rS7Vz3jxj4a8S+HfFmlaXqM/hO4W&#10;8sbpt1l8M7q5ZPLMAA2xXbEDDdT0wBXi3xa0D9oHw1rH2H4T+AfDeuaXfRlbhrv4TanDJA3TD/vR&#10;vTGOQWbAxtPFfSlloHivSfitotxrPjD+0oW0e/Xy5LFY2X57bncrcnt0q58UP2gPgl8Grm1svin8&#10;T9F0Ge9jeSzh1K+SN5lX7xVSckDviuqrgqePSpzg5dbK/T0Nc2wuHxWFaq1XTS+0pcrXfXsfEln4&#10;A/b0ms9158DvhE0dvtZYI/DWuvI6rwgQPZopYL90MygdNwHNZtt8Wv26Pgx+zReeKr34FeB9B8P3&#10;njF7WLTZ/B8162lwxtLHLdTW1vdskR86NEUZIH3j1APrPxI/4LA/CfwL42h0PQvg94x8R6DJdi1b&#10;xRo1pG0PmMuVKRMwlkQnjeq7ffrXjXib/gpL+3V4w1jXfDX7D/7IV1rWkxeKJ9Otdb8WWLwxrqNw&#10;32pozscrsQXC8uU4x9a+my3L62HoxlDCw9lvukml3d9/x6HwWHxHCuJrVKeWZnKVflcLQnzuL25u&#10;Xa6fXY+if2I/Bnxh+JX7PeifFj4reFvBmieLPEMl3daxHffDuVbqQm6lWGWQvdq+XgWJgrAFVZV6&#10;AY80/bx1DxT+xV4cXx/L4e8Fr4F1u+LeJrrR/At0ZTqcsoMb3Kx3Z/dHGFZiFVuOCy16x+w7+z7+&#10;2n8J/hdeap+0d+0VD4m8beKtVOr65FdacZrTSJGjRBZWm2RQsKBOy4LFjzncfTPiXY/EbT/BV5f+&#10;I/EOi3Frb+XLOg09o8qsinGS5A/GvBzCnTxUqkE3FSv8LtbX7L6WPuqmDrYrK1Q9o4ysve0u7d15&#10;9Ucl8BfhN4/u/hRpN7qUPgexk1C1NzJZt4JMuwTMsuMrekEfLG3flF5yAa7dfhd4/S2Szj1rwUsK&#10;XDTrCvgSTasrBgXA+3feIZgT1O456nPZReKvCaoAniLTxx2vE/xqeXXtDgKibWLVPMXcm+4Ubh6j&#10;nkVnCPLHlu35vd+bfc9ChR9jQjTveySu+tjyiL4b+M5vH15oJufAiq2hwySSf8IHJ84ZpYipBvTk&#10;bBt57HHTit7/AIVT45aVrg6r4H8xpmmZm8ByEmRl2s+ft2cleCepHB4rUg17w8PizdT/ANvWe1vD&#10;9uv/AB8p/wA95veui/4Sbw30/wCEgsv/AAKT/GqNjhYfhH40tLZbW21PwLHFHHsjij8AyKFXCjaA&#10;L4YHyr/3yPQVz/wx+DfiODUbn4n6PP4Js9bvWurK5voPBMwkeBLyU7M/bsAM/wA7AAbm5OSBXrL+&#10;JfDn/Qes/wDwKT/Gue+FviXw8PCAV9ds1/4mV91uk/5+5vegDmbD9nq/0nRbTw5Y2nw8SxsrGKzs&#10;7T/hXbmOG3jwI4lH23hFwML0Haszxn8MtZ0CW0PnfDwXmtavbW7L/wAK/ZXuvnDNn/TcuVVN/sI8&#10;9sj2W2u7a8iWe0uEkjb7rxsGU/iK5vxzCJvGHhEkfc1mY8/9eN0P60AY/hX4cfEbwVpK6H4Q8S+D&#10;9PslleQW9r4KnRd7sWZsC/HJYkk8kk8ms/xN8MfHJ0a6vbnU/A8zQmS7VZfAch/fYyZMm+4c4Hzd&#10;a9PX7vFZ/i10XwvqRduBYyk/98mgDznw/wDCnxdq3h3Tb6a68B/Np6mNW+H7nYskO1lH+ndCpKkD&#10;qpI70z4p+FfihpPgDXvEsniPwfPNbaZJO2/wVNudokLx5Jvjyp6Hsa7bwL4m8ON4J0b/AIn9ln+y&#10;7f8A5ek/55r71R+M2taHe/CjxFYw65abp9HnjXbcKSNyEZAzyeaAMCw+Cnj3TpIZbHxj4VieEloW&#10;h8EyIYyScldt6MHJJ/E+tVL34GeLdK0u7uLDWvB8cn7y5xD4HlUtMVOXyL77xyQW6nPU16xEQOAe&#10;OnWodbuTaaVcXax7/Lgdtp74UnFAHhvgv4d/H2fw1p+qeHvDvwhtkuNPBhaPw/dDbHKoZhww4bqR&#10;nBJ71dk+Cf7Q2rRSW+r6v8HYYpYY4Zo/+FZ3d0HiQ5RDnUo8qp5AxgHpivUfhfZSab8O9EsJZN7Q&#10;6Tboz7cbsRgZx2rakUlwV60AeC+CPg98d9d8OQ6ndeLfhOrzQSQSJ/wqO5bMf3Chb+1+QVUAjpgA&#10;dq6LTfgV8S7Td5+sfDLc1n9kY23wtmjBt8g+T/yE2ymQDt6cCuy+DRlf4fWNxPLuabzHPHTMjHA9&#10;hXVZFAHzr8JvCXjT4m6v460XxRH8Ppm0PxpJa5m8ASSCbbDGVkw18cEK2BycAcGvS7j4b/EW9trm&#10;zvPEfg2aG8jRLuOXwPKwnVRhVcG++cDtkECsv9n6GG28f/E8RkZfxoZGX3NtFzXqdAHjfxe+GnxA&#10;f4eaxJeeJ/C6RzLbvfNYeEZIZp1ilRgpkN4w6LjJU4HavXrY4iXP92sf4n6dNrPw81jT7S4SOWSw&#10;kMUjglQyjcM47ZFYvhO6+Luu+HNP1mS80KH7ZYwz+WsUrbd6BsdvWgDuCwHU15b+0Z/qJGz/AMyp&#10;qP8A6VafXWtY/FMjH9r6N/4Cyf8AxVeXfHPSfiTo8Uuv+KfFGn3dneWlzYW9ja6e0bW6tHHMX8wu&#10;d53WvTaMB+vFAHuynIri/tVvbfHm88+dU3eEbXG5sZ/0qeuxhORmuC1bwr4a8S/Hq4PiHw5Yah5P&#10;hO38n7dZpN5ebmfdt3A4zgA49B6UAd0NQsiOLqP/AL+CubjvUf4vvbqykf8ACNo27P8A08NUjfB7&#10;4ZvL9oHgXTYZB0a3tVjP/juK5fW/hL4Jl+KmkGDSriHOl3XnNa6hcRFsNHtBKOM4OcfWgDc8cfD3&#10;XfEuupq2jaxpMaNp7Wl1a6xorXscyGQODgTRgEEd81yeufDnxqnibSdOl1DwLIt7NdGRj4Dk+8UM&#10;jMR9u+YswBOeSea7S5+D/g255lk1rI/u+Jr9f5Tiq158F/B1zNBeC41iKa1ZjBMniC7ZkyMH70hH&#10;I45BoAq3vgL4l6lp8WkX3ijwdNawFTDBN4HmdEK/cIBv8AjAxxxXOeKvh9470/UtBsI7/wADut5q&#10;iw/8iJIPLVI5JgQPtvZ1LAdiSevNdlJ4BEKfZ4viP4gh9P8ATIiR+LRH9a5n4j+G4/DUeh6lqfxk&#10;1yFv+EgtobN7y5s13NKTEyjMAySjvgde9HXQnmj3Lt58KfGeoao+uajqvgee+mhEUt7L4CdpXjBB&#10;CFzekkAgEDoCB6V5B+0j8d4/2QvEfhHS9a8L2mrX3ie+kh0w+D/hVJcNbFOHkfGoKc4mb5Iw8jBp&#10;NqEBjXujfDzXWPmp8XPEq/3V/wBDwf8AyX/rXxj+2X+0L+03p3xc1T4XfBH4y32jaL4es4/7Y1eT&#10;S7a4vJrpjuZIy8apGirt+ba5JJ6bec6mYZTlsfb5jVjTpKybk2ld6JXSbu3aySPn+KOIMHw1lM8Z&#10;iJNJdlzNvyXXQ+lPiL8PvEtj4K/tvUf+EHuIf7Qs5ZLZvh3NIxeS7gywQXhZpM7TwCxZV74rxv4p&#10;fC/40eEruzvvgRonhPVI5PNjvdP8RfCvWLdbaNkwBC8Ql3KR8hRgML0OBtqh+xSn7WPjT9mXxb8T&#10;fjV8f7rxFajWpdQ8JrqGkW4kNtYlZVV2iWMFWmhPYnGRmvtbz4I1AkdeldGMw9GFSVCfLUj96fZ9&#10;zbDzwnEWVUsUlKKnFSi/hkrq69GfGWmfCf8AaM1zwxdar4i1bwPBrVxBNMukx/BHXJLf7Q2eHu3u&#10;FZlbJDOLcH5jhWxz5vr837bXw88cWFlF8DfDV/ez6O5j1Dwd4O1YGFVdUEJeVreQLgqc7QgzjIK5&#10;P1h44/b5/Zd+H/jGXwRr3xADXUL7bqSys5J4LdhnKySIpVT7Zr5p/aI/4LC+CrH4yab4A/ZT+Gvi&#10;r4geLbm1eztbPT/Dp+ySb5EYyGaWSPCKF5cBgO+MVWDyapXoTjh6D5Vq3G6cdr+909D5vH0eGcfU&#10;+r0cdy11ouWonO67xu7v5Gt+yn4i/bL+I3xStfC+s/CLTdB8N6fDcR6pdeKvhxfW6Q5BIW3+03CG&#10;VmlAyYyyEAsTkg19LN+z3qX/AAlln4/I8A/2xp1lNZ2N/wD8IFKJIIJWgaRFIvvl3G2gycZ/dKOg&#10;Favgxfi/4k8GaT4kn8XaRa3N9psNxNbHQWIiZ0DFM+fzgnGfatNdJ+MSnL+L9FkHp/ZMi/8AtU1F&#10;RxdlFWsuru35tn1GR5XUyjAxw9SvOs02+abXNrrbTtseS+Cv2btY1uyh1tfEvg6Fr5DLNZr4ELbc&#10;ylyqsbzcqFxux68jHb0LSvhJ420RCmlax4Jt91t9mZofAcqs0PXYSL7lc888Zqh8FtC+HWnfZviP&#10;qGoWMfiSTSRpl9df2kyq8MczsE8pn2rhiSDt3fMeeTXpUXiHQZbdruPWbUwq2GlFwu0H0znGayVO&#10;nGTlFavVnqU6VOnJuKtc8q8e/DnxrpGmWUz3fgWbzNUs7QbvATjak08cLgf6aeCpwR3AAPFbsvwm&#10;8bTO0s2p+BZGkheORm8Au25H5ZTm+5DHkjOD3rR+Kmv+HpdCsWXXrP8Ad+JNJb/j6X/n/g966UeJ&#10;/DajLeILL/wKT/GqNDiP+FQ+NBK841TwNvk2eY3/AAgL5bZt2Z/03+HauPTavoK5m8+B+teLPiC6&#10;a6PAtxNoJtNQ064k8DzZjuHluW8zAv8ABYPufJz8zluDzXr3/CS+HDyNfs//AAKT/Guf0jxH4f8A&#10;+Fk6439u2eP7N0/n7Uv9+696AOfn+CHie61i98Q3V34FlvtSkhe/upfAMjPO0SFI2Ym+ySqnaCeQ&#10;OOgqnrnwd1Tw9oMmrSv8O4Y9LimuLeRvh6yi2JGWZT9t+UkqMsOTgZr1Kz1XTNRLLp+owz7MbvJl&#10;Dbc+uKoeP7f7X4I1a3x97T5f/QTQB598Nvhd4x0y3h8beGtS8D6ff6npdvFcXFn4GkR3gRpJI4yy&#10;3wJUPPKwHTMjHqxra1H4dfEnVrqS81TxN4NuJJbVraSSfwNKzNAxy0ZJviShPJXOOOldZ4Vbd4b0&#10;+U/xWMR/8cFaO5cdaAPHvCnwx8W6smrWTXHgNYodUkt2j/4QB2Vwuxhkfbf72D9QK6O3+G3xGskh&#10;js/E/g+FbeQyW6x+CJV8tyMFlxffKSOMjtWh4D1zRbS+8Q293q1rFIviGf5JJ1UgbU7E10L+JPDw&#10;/wCY/Z9P+fpP8aAPIfBfwm8b+ItOur19f8Hw+XqV5aLDH4Hfb5cNxLGo/wCPzpjPHQbiOlbV38C/&#10;GmoXo1O/8SeEZrr7L9l+0TeCZWfyP+eW43pOzn7vT2rqfhEqt4YubmOZXWbX9UdWRsrj7dMOD3HF&#10;dTQB8/af8Nvi7eeMPE1vo2ifC2++w6nb20l9qfhu5jnl22drKikCV/lTcu35zjaMAYrXb4W/tO30&#10;7T3F/wDCG23XQumZvBF5csZgu0S/8fkeXC8buuOK9A8Exynxj4ylcLt/t+FV2rzxp1ocn1+9+ldV&#10;2xmgD590r4LfHKTxXqXhf/hJvhFHDb6fb3SqvwfuChadrhHwv9rgAkRck5LA89Od+L4C/FeeVpdY&#10;1/4V3Bku1uZmX4SzK0kwHEpLaq3zgE4bkjNdzoPmN8XPELvL8q6Lpkar/dHmXjZ/Et+ldSzDHWgD&#10;541vQviRZftIeG/hhf3fgGaDVvCes3/2hfAMq7GjmtI5F2m/IO8XHzHPI4Oc16Jo/wAK/Hvh+2t7&#10;TQta8E2Udq7PbR2ngOSNYmYYYqFvgFJHXHWqHjeGFf2vfh3dnAc+C/EyfUefpB/xr1Lev96gDz+D&#10;4a/ECyuY7y31zwTHNDO80ckfgSRWWRz87gi+4Zu56nvT/wBmzQ7rw78M5tKvr6O5uF8WeIJZ54bf&#10;yleSTWbyRiqbm2jLHA3Hjua7qfkcGvN/h9B8TbO/8S+HNGvNHW003xVeGGS4ikMjC523+CBx8pu9&#10;nXnZnvgAHplc38T9p8Nxk/8AQRtR/wCRloFr8VcfNq+i/wDgLJ/8VXN/ErQPi5qGjC7TxdpNvBYy&#10;farqFNMdzcqnzCPJkGzkD5uenSgDV+BX/JO7U/8ATzcf+jno+OUscPgyyaWRVH/CYeHz8x/6jFnU&#10;H7PV0b34T6bdsu1pWlcr6ZkY4o+P2m2OreArXT9U0+G5t5vF3h9Zbe4iDo4/tiz4IOQfxoA7P+09&#10;PPS8j/7+Cue+J99GNL0y1jdWNz4g09fvf3bhJD+iU64+EHwvuVG74eaMuP8AnnpsaY/75Armfi38&#10;JPAw8HxCx0AwyLq+nrDJb3MqNGWvIkJUqwK/KzDjsaAOs8eeGtR8XaCunaTqsNncR3UNxBczWxmR&#10;WjcMMoHQsDjswPvXB+Mvhx430PQZtTh1PwO0n2iPP/FCSKS0lyrMxIvupdi59W56812SfCPwa0Pk&#10;L/a6pt6L4jvlx7cTVFe/BPwJfWD6dcJrEkTMp2yeJL5sFWDAjMx6EA/hQBn6T8P/AIk6FZS6fo/i&#10;bwda282PNt7fwRKiuQioMhb4A/Iqrz/CoHQVla58MfHGj+Gr66stS8DL9nsS6Rp4DkXPlK7IvF9/&#10;CWYj0LHHU1s+IfDnhX4faHdeIvEHxT1bSdOtYy9zdXmrL5cS+paVWx+dcr8QvFPw48I/A/WvjZrP&#10;7ROrf8InZ6LNdXOrx3lpJbiAKctuWA5HbrmqjTqStZN3dvn2M5VKcZWb13+RreH/AAD8QdV8H6LH&#10;cav4J+z29vDcWdqfAspS1k2cFB9uwpG48gD8KlHwh8Wh2k/tLwLubBZv+EBfk+v/AB++w656Vg/s&#10;4eJvC37QfwS8P/FP4VfHzXtQ0XUbFRZ3lqbXa2w7GGGt8ggqQc+lcp+3Dq3xT+F/wct4Ph18atas&#10;9a1zWIbC31CeSy3W0eGklkVWhwzbIyg4O0yBiCFwccZWpZfSqVcS+WNNNyb6KKu7rfRI5cwzDD5b&#10;l9TGVNYQi5O2t7dF5voel3fwz8aXM3m3uu+CJJBbiANJ4FkLeSCCI/8Aj++6CAdvTIrym9+HVr4v&#10;8PyG7tNCtbqO9uYftWm/Bm/nVhHcuACUnKyLlQeDwehHWvkX9nv9mn9pX48/Gyy1Dwh+054sibw1&#10;4y0/XPE+vat4iupxPDHcCRrWOJGWFvMCFTGUEYQnI5Ffot4H8Q6b8Nfg5eeJvHviK3hs9FbUrnUt&#10;TnURRpDFcTM8jcnbgAk81pQrZbmWX4fF4Kq6kK0eZXi4tX2TT77ryPA4a4io8XZVPGSw8qVPmaXP&#10;a8ktHJW2Xz6Hidv8DzeFk1fxN5qsjR7Y/gfqUQCt1GWlY4PfkZ71U8WfAfxc93pth4P8a6LFdX2u&#10;RhpvEHwYvGhVyp/eFvtUGHwOpeuVu/8Ags58NviF4XfWP2cPhnrWsLNCwtNU8SWr6ZZiQHAGJFMr&#10;r0OURhz1rH+F/wDwUv8Ai38V/jb4Q/Zx8dfAyNdc8QXjXuk654RvxeWdtFAMu9yk/ksqgN1UnJrq&#10;w+DlPEVaFJw9rSXNOF488Y93G90jw6fFvh3is6jklPEQliJaKK5nt05lpf5nY+NP2H/2jNDu4dS+&#10;HV18JfE11q20eJ5vFHhe6sl3ByyyQLHNcEqM/wCrYjG1cMTk12fxH/Y6+KHij9n9fhnpeq/DG+1W&#10;3SCa3GseAbgWctxFJ5oR9l8XWMsWHG4gHoeQfSNAm+OWseLfFGnyeMdEFho91Ba2O3QX82WQ2sc8&#10;hbM+AP3yBcHs2ccVr6Pp/wAbr3TIb288R6PazSRhprOXSSWibHKlkmZTj1BIoljK1S3NZ212Pt6O&#10;VYOjUqThf30k1d2stNOx4/8ABr9mT4gWEep6P8VR8MNQ12W1tZNWuLX4fzywZO/bDGZb3cY4woCk&#10;hfXC5xXeeHv2bZ/DFwL7Q7P4f28wZG+0L8PpDJ8hJT5jfE/KSSOeMnHWtzwrq9/onxK17TvHPiDT&#10;PPbS9PniaMiEFS10mMMxzjZnPvXZWviPQLpvJtNbtJn252w3CscDvwaxqVJ1JOTe52UsPRowjGMV&#10;7uiOH1X4W+PNTjuJtS1jwTcGdW87zvAcjeZkqTuzfHPKqfqo9BWR4D+HfjjxH4A0fV7q+8C4vtLt&#10;bh4m8ByMFYorgc3vOCeCR1Ga9MuPE3hw20mNfs/uN/y9J6fWsL4VeIPDtv8AC/w5bvr1nlNBswc3&#10;Sf8APFfeszYx2+EvjV7r7c+qeB/O89pvO/4QGTd5jEFnz9uzuJAOc54HoKwfHfwk8V3lhYeGdTuf&#10;BE1lqF2LWSH/AIQeZNqMJCQCt8COWY5GCCxINerDxP4bYZXxBZf+BSf41geNvEnh06hoJGvWfGsJ&#10;n/Sk4+VvegDmofgNrsGk6F4ehk8BrY+GYPJ8P2n/AAgcnlafH5Jg2RL9uwi+UxjwMDacU6T4Fa1I&#10;kiTR/D1lmhWKZW+HTESRryqH/TeVBAwOgxXokPiHQriYQW+s2skjNhUjuFJP4Zqy7ZPBoA8Y8NfD&#10;DWPEev6hJbXHw/k/4R/XYBY3EPgOT93NBbqFIIveGiZ5FAH3SOxrstU8GfFjW7ZbPV/GPhO6iWZJ&#10;VjuPBMzqJEYMjYN/1VgGB7EA9q0PhbEYdN1UMMFvEmot+BuXrp965xmgDyG6+G/jWP4g2tob7wL5&#10;1zZzXclx/wAIJIHMiSwndn7bktuCtuzkFFPYGtqy+FHjjTba4tLDVfA8MV1C0V1FD4BkVZUb7ysB&#10;fcg5OQeta+u6np+n/FjSTfX8MKvot2FMsgXP7yH1rov+Ej8Pf9B2z/8AApP8aAPJ9T+HfxE1f4lL&#10;pF14k8I749KF0twvgmTduD7B1veoBIByODV+f4D+MLvTl0q98R+EZrVJFlW3m8EyFBIqqquFN7gM&#10;FVQDjgADjFdPp13Y6j8W5rqyv4plj0EI3kyBus2ecfSuuYErgUAeE+Mfhb8S9M8U6PZaP/wr3VJr&#10;y4uZsav4UniVJtgZpQVuZMyEDrgcDr2q1J8L/wBpiSCGzt7b4Q2sNvHJFbxt4Vu51iSTG9VXz4wA&#10;2OR37+3oniaOafx74bQbQsMl1M2VyT+5KY/8fz+FdRnjJoA+ffEHwd+Pljq2j3EviT4RrNqF4NPm&#10;eP4T3LHyPs8zBCx1UFkGwDZwOh7VuQ/Aj4yGeGe78U/CmVreKSKFo/hDcKyRvkOgJ1c4DBmyOh3H&#10;I5rvPiOZ31vwjbQzFVl8TfvNvUhbK6kx+JQA+xP1HTxfKMGgD5w/aS8NfEn4RfBVvEtvN8O7q3td&#10;a0Kzmso/h3LCjW0usWkbL/x/sNq+YX24IJX3zXpEXwb8XW73k1vfeA45NSiMWoyL8P3DXUZGNkh+&#10;2/MuOMHIxVH9tqGG4/Zu1tLgfLHf6VKc9tmpWrg/gRXq6MGXIoA4DUfhr8RdVlkl1PxF4Lummg8m&#10;ZrjwLK5kiznyzuvjlc84ORmqvgXwz4j0f426lqHibXtPvZZ/DNrFEum6U9pHGkc8nBVppcnLnuMA&#10;dOtekl1BwWrz/wAXL4ysfi1p83hW408DUdKlhmF8jnZ5bBwV2/XFAHoNIxAXk1zUdn8WCcy6too/&#10;3bWQ/wBar61pXxgu9Nmt9P8AFGjWszpiO4/s95PLPrt3jP0yKAOd+BxX/hNtQCn/AJknRf8A0s1a&#10;vUK8l/Z/h1Sx+IHiDRdYvI7m403w7ptm9zFCYxL5d/qy79uTtzjpk49a9aoAKKKKACiiigAooooA&#10;KKKKACiiigAooooAKKKKACiiigAooooAKKKKACiiigAooooAKKKKACiiigAooooAKKKKACiiigAo&#10;oooAKKKKACiiigAPSuQ+D3/Hl4g/7G3UP/Rtde3SuP8Ag+QLLxBk/wDM26h/6NoA69+nIrmvhxMJ&#10;brxIMfc8SSr9f3MNdI5HFc38OJ7aeXxBJbOpB8RTBtp/iEcQP8qAOmrG1Lxn4Q0zU20jUvEtnb3K&#10;qrNDPcKpUHoefoa2CRjrXG+GtK0/VfGviu51HT7eby9Qt7dDNErfKtpE+OfeSgD5M/Zz+Dfx68K/&#10;tfXXxW+LHxT0mHR4NW1aa5uk8aeausRzbhbKtsX2woiuvBAIMXfOT7t8Lfgn8JdE/bE8f/H7wZef&#10;bNb8U+FdFi1i6XVDPEoie6jRY0BKxgrCmQOpGepOfXG8HeFZfnk8M2Lf71mn+FcST4g0T41azZeB&#10;/COmTQ/8IvpT3G+6+zEMbnUQMbY2B6V2YzHVsZOMp2Vko6K2i/rc8jKclweTYeVKi5NSlKb5pOTv&#10;J3er2XZbJHoGoWlvqVnJY3A3RyRlJF9VIwRXnvwq/Zm+EfwP1W98QeDNIMNzdx7Zri5mLlI852rn&#10;7q5rwv4u/wDBUs/CL43618H9T/Z11jUIfDiwpreuafrCNFbzSQrMEWMxiSQCN0JKg8nABxUn7V/7&#10;ZPjJv2StN+JXww0eyjs/H15a6boeuW+tMzRRziR3fY8CkP5cUiDoVdlPbFY4zB18Hh1iMRTajZyT&#10;tfRK9152PLxmdcM1pV63PCrVwak5JNOUNL28r+ZpftB/8FF/2f8A4dzab4t8BfETRfE+oWt5eaKu&#10;i6XdfaLiW8Z4B5QRDkY2sxc/KFRjk4xXwr8XvFXxS/aL/awk+PHxl0fQ7dbrT00nwdo8E32htKhV&#10;izS7mGN0hOSRyOBVjXf2c9N8D+P9D8e6v4Y06yjh0S6+x3lvKrSyZMIZBhV5IcgHk4LetR+MZ/C/&#10;imePRIk01bi3j+0Npscm64ROgkYZ3fjX4rmvjBis4yXFUOCsDVrS9hN1qzWtGMrxfKk3d21vuj+a&#10;PEbxAzfNMRSy3M3HDYaaTlTT5p1LO6fOtIR2u3bqjvPi/wCENK8Jy6ZpC2Yt1+yrLNeLJnzux47m&#10;vQv2Fv2h0+GOmL8LPiXoaxW+sfFEXmj+ILeQ+Q8csaRxRSg8pINgXPQnHcmvFPhb4D8L+NPHWnw+&#10;LLKOa1iYbVuJDtcDnaCT/wDrr1X4XeDfBvxX+KWh/CT4f/De4uI9K8Y3F94gvoYysen2sVxMIm8z&#10;swZU2jqSnHAJr8p8G+LuIsuxtPIcLh5VPauMqs6im5KCb1i3K0Ur6935m3h7hYy4qnxBlteMYz5a&#10;UaSjGTauubWN7d290kfpLburxgr0rlPjbbQXXwz1W3u7dJI5I1V45EDKwLrwQeorW8E+H5vCvhax&#10;8Oza5eak9nbrE1/qExknnIGC8jd2Pes34ysD8O9QAPaP/wBGLX9dH9eF5fhr8PFHy+AtF/DS4f8A&#10;4mq+n/Cj4e6ZK0tt4Ps2L8f6RH5u0ZJwofO0ZJ4GBXSDpxRQBif8K+8CiY3H/CFaSG2hd39mxZx6&#10;fd96xLrwR4MHxHsIV8I6aIzpkxKfYI9pO9ecY612r/drjvFWuvofxH0100K+vmk02cFbGNCV+ZOT&#10;uZaANxvAfgjt4N0rr/0Dov8A4moYvh54Dgj8uDwTpKLydq6bEOpz/d9ar/8ACe3P/RO/EH/fiD/4&#10;9TX8e3Y5Hw88Qf8AfiD/AOO0Ac74A17x3pWkXmnaF8LluLO31/VI7WZNYhiUoL+cABCPlAHAHbFW&#10;Nd1L4saprOj6lF8JlVdPvZJpFOvQ5ZWt5Y8fd9XB/Ctb4N376l4Nmvns5bcyeIdXzDOoDpjUrkYO&#10;CRn6GuqoA5WLxR8Sn4l+FO3/ALjkJ/pWXaeNfGnjbw/qFvbfDFo1Ms9m2/WIj8ykoT06V31cr8KM&#10;jSNUAHTxBeD/AMimgB3hL4X+EtE8L6bo954P0lprWxhhmYafHgsqAE/d9RWf8XvCfgjSfhfr+pjw&#10;npsf2fSZ5fMj0+MMm1CcjC5yMdua7iuW+ODmP4OeKJR/BoN035RMaAAfFfwLFydVl/8ABfP/APEV&#10;m+KvjX4BTw7qGzULot9jl2gabPz8h/2K7hUYnLVU8Sru8P3y4z/ocg/8dNAHI+BfjB4Nm8J6ZHC1&#10;82LCH/mHTf3B6rWldfFjw3Cf3dlqUrY6RafIf6Vo+CGWTwbpLqPl/s6Erj/cFc3+0J8cfC/7PPwz&#10;vviZ4tV3t7QxRQ28bANPPLII4ogT0LOyqPrQY4jEUsLRnWqu0Ypyb7JK7ZmfBn4nWsvw702G18Ha&#10;/Ntjb5o9O4Pzn1aumuPiY8Hy/wDCuvE0mf8Annpqn/2evBv2Z/27vhnr/wAGvEniHxZayaGngdIZ&#10;dQt5LgTNJDcNIIGjwq7meSOSNUHJZP8AaFehfCv9sX4UfFfxNZ+DNKfVNO1TUIJJLGz1ix8lp1Rd&#10;x2kFlJ27mAzyFY9jXO8ZhVKnH2kb1FeKurysrvlV9bJpu1zysPxJkeKjSlTrx/efDd2b1ts7PfT1&#10;MT4FeJvFz/Gb4sDS/h9eNDJ4gsZljvrpLeRN9jH1U569c5r1ZvE3xEwQPhqv/g5j/wAK4/4P3iP+&#10;0P8AFi1GNy3ujs3Prp6V6txnpW9z2zyDU/iR8eNU8Ma1qdx8B10+3tGuIFtrvXI/PuoV3r564G1V&#10;O3cFPJVh3zXoXw1Dr8PtBDrtP9jWu4en7pal+ILMvgLWnXquk3B/8hNWD4bb4oWnh2wt10vR2Edj&#10;Einz5B0QD0pgdqXUHBNeTftdWrX3grTYo7+aDbqUjEwnG7FrMdp46Eda6DQPjL4YSO6sfHGt6bpe&#10;pWd9NbTWbXYzhGwHAODhlww+tebfFz4heEviB/bzWnxM0+Sy0OwtZtJs4Jof9InnWeNmyfmf5TwB&#10;xzQB9AxAqvNcjB/yXq8/7FG1/wDSq4rroulcjCQPjzeZ/wChRtf/AEquKAOwrmb2fd8WbG0x/q9G&#10;lk/ORR/Sum3KOprlzcWv/C2zBI6+Z/wjqsoJ5x57ZoA6g5xwKzdc8SeH/DsMcmv6vBarM22Np5Au&#10;44zgVoFhjg1yfjS2gu/HfhWG6to5ozcXe5ZFDD/j3OODQB8n/wDBQb4W/Gr41fFTSbv4UeN7E6EP&#10;D5tI5ofGS2I029aZzJcsquDLlDDgc48ogfeNe8eLvDHw18b+FvAnhbxBquk+JLzQvEOlz2zTXUc7&#10;/aYcAzgZOWxv59GNeoSeFfC0gxL4dsce9on+Fed/tH3158OvBdv4m+GngTT9Q1m1vlmsrH5YPOKR&#10;vIRuC56Ke3NdFTF1K1GFGytHa3mzw8Lk+DyrHYrMIyk5VrOSbckuVW92PTu0t2eoS7I0AMoXdwDX&#10;h/xa/YL+E3xi+IV18RfEet6zbzagsYvLPTrwRRTbF2jIweSOp718j/FTwZ8aP+Cwf7Ol3fae0nhP&#10;xt8P9Sm/4RvxB4T8TXFtY3skyRu0LqUYSYMSI/zHYw425Iq94S/am/4KOfs+/AZ9M/aN8IQ6fqWu&#10;aha+HvAsmvajaNfxTJBPNdXUgtUZHjEMHyMxLeZt3DBxRjMtw/8AZs6+JlG1O0nGS1VlzKSTWtrX&#10;6NHh5pmuRZll8a2Nw7qYZxc1Jx0Vv5k7NN7K5yn7W37Rv7cX7I2qfFb4I/CnTvDM3g2x8OfYvAWj&#10;TWu24sLZ7bi5D5/ftu8zcrYJPQ5rzPxH8Wv2wfG3hRvH/wAYPj/f6hexWe6a30XUXsIoP3XziKKM&#10;YGRkZYtzyMV1/wATPAHjvxf4I1zxL438aXHiTVfsyQG4uvERuJYgzAbPmXOPmOFB6mqfw1+DPi34&#10;reMbH4MeBbGK1vLixljWTUoWmigigt2IMvsziKM98SHHIzX4/iPFWfHWMpZTwjVjhsQqsU6jjfnp&#10;Rp3nN78tpb6JtNH868VcQcdYjMoYTDxnPDV5SVGEJKMo3soxlKLeid7W6PV6EGi3Wm2WgxeFo9Ej&#10;inaZW0+XzsSCNeq8nLDHfqetbv8AwS3/AGg/hZ8Fvit8adN/aj8cw2fjbVtVUeE4b7THLf2JFE4j&#10;eCVVbCMx+Zcj5kB5J449PhfJdfEqb4UeMPBtvoPirS5lh1LS523m2d1yrxvx5kTrysg69DhgQNLx&#10;V8HPDf7N/wASNJ+KnxF8DxawJtHls206xt5rmWbbKpRVijDMzEueFBOPpWOSccZD4Z5jmfCns8TX&#10;x+L5ZrmkmqtVNtKk9lTmndu+yR8x4cy4vybiF5tisImqcXRm5QblSfNo5JNyd9tLtn33+zP+258L&#10;vjD4w034N+E9B1qO4XQftEF9dWeyGRYgiuOuV+8CMjBFfQLBnUgV8m/sAfDjxf4s1aH9q3xP4YuP&#10;ClvrWgyadpfg3UNLe1u7OEXIxLOr4KswhBVcZCyc+g+st2F4Nfp2V4jMMVltGrjqKo1mvfgnzKMu&#10;1+vnbS+x/ZXDeIzTFZb7TH253KVrLl92/uu13Ztd9TgfhR4A8D6l4Gs7+/8ABekzTTGRpZZtNjZn&#10;PmNySVyTW43wk+HRv11L/hDbNZFkD+XHHtiLBduTGPkJwepU1H8FiD8OdNwf+Wb/APoxq6qvQPfM&#10;SX4eeBJk2zeCdJbawYBtNiPIOQfu9iMisL4k+CfB8HhuF4PCWmxt/bOmqxSwjBKm+gBHA6EEj6Gu&#10;4rl/i7dNYeD1vltJLgx6xprCGFQWfF9BwMkDP1NAGjH4D8D7B/xRmk/+C6L/AOJpg+HvgVZmlXwV&#10;pO5gNzf2bFk4zgfd7ZP51Ti8fXJjU/8ACvPEH/fiD/49Tv8AhPbn/onfiD/vxB/8eoAwZBqnhD4l&#10;6hbeBfh7b3Uc2i2b3CW91Faqh865AJGPmJH5Yq5rniH4qalot5p0fwkVWuLWSNWbX4cAlSP7tN8J&#10;+IZta+K2qJLoF9Y7dBs/kvkRS/7655G1m9fau4oA4fQ9f+KGnaNZ2E/woG63to42Zdei5IUDP3fa&#10;i3+InjibxPN4VHwxYXENhHdM39sxbSrvIgHTrmM/pXcHPauVtD/xei/AP/Ms2f8A6UXNAFXwT8Pr&#10;J5tV1jxj4L01brUdUkuFSaKOdlUhQAWxz0rcfwJ4IDZ/4QzSv/BfF/8AE1se+KbIGbpQB5/8O/Hv&#10;gfw3oVxoj3Jt/suuamnkw6fLtT/TpzgbUx+VbD/GXwDGdp1K4P8Au6bP/wDEUvwmYyaBfBv4PEWq&#10;KP8AwNmP9a6kUAeX+B/jJ4Il8UeMFW5vGz4jj2402b/oHWX+xXUv8VfDKRbxDqDf7K6fJn+VHgrb&#10;/wAJT4y29f8AhIot3/gtsv6V0vOMbaAPL/D3xV02f4p+IPsnhbXZi2n6cNsemnjm555Irqp/iM8c&#10;ZkHw/wDEjcdE01ef/H6TTBDa/FTXLiWZVVtB01mLHp++vRn8hXRQ3NtdJ5ttOsin+KNgw/SjUXNG&#10;9rnhHxB8a69qv7VfwwvdF+HusK0Wi+I4nTUkS2VwwsG4Ylsn930969XfxJ8Qs5X4br/4OI/8K5H4&#10;sXiWP7Snwp3r/wAfK67bqf8AaNrFJ/KI16iCD3oGeean4/8AjhL4tXwxo3wUWO3+xtM2uXWtRm3R&#10;/wCGPao3MTjnHTNWfgXqviHWbjxffeKfDJ0i+bxQonsftSzbCNNsRw68EV3W8Hhe1cL4bbx1B4w8&#10;Y/2FZaa9s3iKNg1xM6uT/Z1mD0+lAHel1BwTWJ8QQX8F6socpusJAHXqPlPP1rDufiXd+FvE8Oh/&#10;EeTS9OhurKSe2vFuiFLI8alPmxyd+evRTWD8R/i/4E1+70nwNovxT021XVr5oNQkjniZlg+zzuOX&#10;+VQzRbc9eDjmgDS/ZgtJbL4KaJavcyztHE4aabG5/nPJ960/jd/yJtj/ANjj4f8A/TxZ1W/Z1lsX&#10;+FGmnT7pJoN0whljcMrL5rYII61Y+NxH/CG2P/Y4eH//AE8WdAHZVzPxXuPs/he3OOW8QaSv56hb&#10;ium3D1rmfinNbR6BZpcMo8zXtMVdx/iF7Cw/lQB0i5znFR31/Z6ZaSX+oXCwwwxl5ZZGwqKOpNSK&#10;VAxmub+Lp3fD7UIRz5yxxY9d8ir/AFoA8V/bq+Ex/an+Gmk+Gvh38WvDdjJY62t5dW2tXW60voRG&#10;6GORUOTgsHGRjcozSfBL4IfCr4W/sbTfs4ePvF3hXXoJtN1A6xZ288S2krXEkszxRxlsiMNIVUdc&#10;Ad695i8MeHPs6K+hWOdgBJtU6/lWT4o8K6DZeC9WuG8Paa0i2Fy6slmi/wALFR06jgV1fXcR9VVB&#10;O0U7rTW/rv1PJjkmXxziWZqP76UORu7typ3tbbfqVvgR8PPAnwi+Dnh/wN4C8OWej6Pp+lRC1s7O&#10;MJFGCoY4+pJJJ696qfFf4PfB/wDaO0G30bxxp9rq1vZXLy2c0N181tM0bIWR0PB2seDkdOOBXO+M&#10;fBfjf4zfs9ah8LPEfgyzjsfEHhc2MlxY+I3ikjSWDbuUiHKsM5BBr8t/2BP2N/8Agpj+yT+0dD8P&#10;NG8KeLtP0vQfEp1PxN4s1Lxd5mja3o8JLfZhGQxaSWPCghRtY5OMV6WW5bhMywmIq1sSoVIK6jJX&#10;577q/f1WtznzrFfVoU6EsM6tOo+WVrNRXeSdvdXU/VLUbz9nX9iL4UPql81l4Z8PWtxHHNc+W8kk&#10;0zsFXIUM8jE+xwATwAcfGv7Svxe+KPj79mqHWPBfxf0HxT4F8XfEC9EMdvYvbz2tqrXEsdjcD7zB&#10;nQudwUkKARgmuIl+IniP4xyf8LS+NOvyapNfXzXGnaK2uHy7VGBKIkezCYVtvXnn1rzC0tdMvHF/&#10;Yx31nH/a1yI9MhZnWadpZUQeWoJklwzKoUbm3YA6CvxVeK2T1s+xOSYKnU9vCM4wqJJp1UmoxjFX&#10;a95aSdkrbH4Vxp4l/V8hrYfC4dKjUTpU+R3nzSuk+WO0XbbfUyfi58YvDnwH+Gs3jr4kacVh0+4+&#10;zRw6av8ArmJ+XaDwo9vWvrX/AIJz+HNf8FfbP21vido+n6L4KuPh+kuk37ahFc3Ey3EsU4wIs+Xh&#10;VClcklnA7GvnD4tfs3+OfBbWj/H79ni+hs9Xi+12F02myahboqkjZdmEOtvMAAx3fIA2A2Qah1T4&#10;dfCaL4FafP4G8fx2+mjWoP8AiS6LqWy1kRX3FSisVYZUcdP0qeHa2S+H2Fw9PO8vqrMsQ5RqYqCl&#10;WjUjUadnJN8rTVmmm+x+dcL06PDPENTH4nAVVWpxc6ak1CMbwsoqP23runfWz1Prz4f/APBTPX7L&#10;4heJNe8T/A6e38J6p4jT7LqFvebrmNBa20YkdSNpyqK21eRkjtX21pGoW+q6fFqNqcxzxrJH7qRk&#10;V+cPwP8Agv4s+PllpXwx8H6Lqml6LZz/AGrWNc1DQ5baAqQABEZAPPYqAoKkgYyT0z+jXh2wi0nS&#10;bfTIpCy28Kxqzdwqgf0r6Lg3OuIM8wNWvmuFWHaqSUI2abgrWbUm2vK9nY/pXgPM+JM0p1a2Y3dN&#10;qLg3FQd2rzVlvFO1m/vOVHhbwx4j+MmvS694bsL5odB0tY3vLNJCoMt7wCwOK0734T/Du/WNX8F2&#10;EJjfcjWduIGHBGN0e04wTx0/IVHoZ/4u94kBP/MF0v8A9GXldSDkZFfXH6GYtv8ADvwFa2q2kPgr&#10;S9kaBFDafG3GMdSOaIvh/wCBYYhFH4J0lVVcKq6bFgD0+70rapHJCEgdqAOI+GHgnwdP4Js5Z/CW&#10;myMxl+aSwjJP71x3Fb0nw88BybS/gjSW2tlc6bFwfUfLXL/DnxtdWvhG1tl8C65MI5Jl82GGHa+J&#10;nG4ZlBwfcVvf8J7c/wDRO/EH/fiD/wCPUAY3xM0HTvDVjpeq+EvAtjJfLrtoscdvHHbs4L4I37eB&#10;irq+LPihuJ/4VD/5Xof/AImqPjTxjPfTaHZv4M1i1EniKzHn3UUQRfn77ZCf0rvENAHAeFdS+LGi&#10;QXUFz8Jlb7RqVzchl16HhZJWcD7voas6/wDEfxz4dgtbm/8AhW3+lahBaIsetQnDSyBFJ46ZNdxX&#10;K/FskaPpLD+HxTpf/pZEP60AZ7+F9V8ZeOrHX/F/gSzhtbDT7iFUuZo7ne8jREEDHGAh/OukHgPw&#10;Pj/kTNJ/8F0X/wATWtRQB59LqfgfwB8UGtmtINPFxou4CzsDh8Sjr5a/zrZl+MHgOHIfVLg/7umz&#10;/wDxFMQsPjE0QHDeHd3/AJHFdSQVHB/CgDzLWvjT4Gf4iaHHHeXbKLW7J/4ls/on+xXUp8VfCky7&#10;0+3Ef9g+X/4mna6Yx8QdD3DBMN0F/wC+VronIXBJoA8v8f8AxY0R/Evg8W+gazNs8SOf3Wmt83/E&#10;uvR3x611ifERnj3x+BfETL2/4lw/+LqPxwLa61nwvPHOreT4k3fK2efsd0uP1rqIvagE76o+ff25&#10;/H99qX7JHxDjtPh74khlt/DFzdRzXFgqRxmBfO3M284A8vOccYr12HxL8Q/KUj4ar751iP8Awrkf&#10;25plt/2Lvi5Oy7hH8MteZvw0+c16dbSieCOYdGQMPyoA4Txv8Q/jB4dsIZvD3wNk1a4muli8qHXI&#10;VWJSCTIxI4UYx65Iqho+vePtS+Mml6d4z8J21lHDY3T299a3wkScFU+XaRuVlJIOeDjIrl/2uf2y&#10;9G/ZuubPwtYaGmsa5qVu00Ng14IliiB273OGOCTgcV8XeFf2yviloPxd8Ja/e/Gx9TmbxA1nqOnz&#10;XivA32i5SIwr1wA77QvVQuB0rixOPo4WdODUpOc4wtFOTi5JtOaXwxai9WfA5x4jcP5PnsMpnJyr&#10;NXkkvhWlrvZt30Suz9SN69z7USMNuM1w+u+NfG/hOxh13xJpmlpY/ao47qaO4cGJGbBfkYwOvNR+&#10;Mvjx8NtJ8N3lzp/xA0tbpbaQ2v8ApKtmQKSOO/TP0rtPvjE+CFrJB8b/AB9O99LKJrazZY5CNsQG&#10;oasML7ZBP1Nes15L8An0l/iP4gk03xVDq0k/hfSLq8uYpI2/fTXeqyMCI/lXBY4FetUAFFFFABRR&#10;RQAUUUUAFFFFABRRRQAUUUUAFFFFABRRRQAUUUUAFFFFABRRRQAUUUUAFFFFABRRRQAUUUUAFFFF&#10;ABRRRQAUUUUAFFFFABRRRQA187eK8z+GNx8ToJvEh0fR9DurP/hLNQ8n7RqE0Eg/ec7sRSA/hivT&#10;j0rkPg8f9C8QD/qbdQ/9G0ASDUvjOZCsngTwz5fZl8VXGfy+xf1rm/h7rfxeF74hQfD3QmUeIpQW&#10;XxPICP3UPY2nP14r05hkVzXw9kWZ9dmT7reIJse+EjX+YoAjuPFHxMtWXf8ACuO4X+L7DrsTMPwk&#10;WMH86z/h/c3F9468TanfeHrrS5nFkslrdSQsxKxvh8wyOvOcdc/L06V2Vzd29lC1xdTpFGv3pJGA&#10;A+pr81f+Ck37WXxt/Z5+PfiLx14bg8fQ+GbS2sxpmpeE9NmurG6uhArvFKyhog/zKMOCMNnnt0Yb&#10;C4jGVPZ0o3fql+LaWm/oeHxBnkcgy/606M6uqXLTXNLV2vbst2+x+l3nxxpkmuM0sW0vxw1u9g27&#10;v+EW0uNzxk4udQIB78ZOP9418nfskf8ABXT4WftOfsGa58ZdP8SI/wAQPBvhUz+MvDr2bW8trfY2&#10;K4QlswNKRiRSRjIO0gqPmX9mT4g/Ejwz+3d8PdUfUrw2nii+tI/HWrafOUuL+6mS6WHzQTiSBpUT&#10;eWLMAq4xxXRLLZUsU8LiKkadT3rRk7OXJHmlyrrpa3qj5/OuO8DlOaYDB8jk8U7XukoapK72u27J&#10;X1Z+gX7R/wDwT1+D37R/ieTx/ea74k8L+ILiGO3vdY8L6oIXu4U+6kscqyRMQMqH2bwCQGFdB4u/&#10;Y++GGv8A7M0f7MFjDcWGh2djbxaTcxMsk9lNBIJYbhS4IMiyKH+YEHkEEEivWoTlFye1c78YPHGr&#10;fDj4XeIPH2g+D7/xDe6No9xeWmh6XHvudQljjLLBEO7uQFHuay+tYzERhQc24p+6m9E3p1Po5ZDk&#10;samIrLDxUq0bVGoq81a1pO13p6n5L/FG58V+Lfi/pv7NnhH4jzXHiJtWv9B0trfTJLu500oyia9k&#10;togzlYYEafGMMVVQRuBrqtY/4IK+FtG+I9t8Y/gb+2x8WNI8RLDtvrzxX8OLvVlujtIbKLDb/KTg&#10;7Tuxjr3H1B+wd8AvDsXxVf8AbL8cfsz2/wAPvih8T7HULjxJbtq891N9nV7Ty1ZZQBbseCyKoOQM&#10;+g+wVjKnFXktPBcBqrg+HYfV4zbdRJpqUn8V7Kzhvyx2SPhOG/DHI8Lha7x6+sOs3rUWqp68tPXW&#10;yWmu5+Rn7On7JX7fXi2/1bwB+1N4q8L+DNHsdUkgj8W2ui3MmoapbbyBNbQqojgLKODOAy7vmjbB&#10;Ffdn7I/7Kfww+FnhfWovg1468QR2t1rkn2jUn1Rbma9dUTLPJMjMfmZ8LkKuSFAHFfQ8ilT97iua&#10;+FLb7XXZMfe8UX/b0k2/0oxmOq42SlKMY6W92MY/+kpXPoOGPD3hHg+pOeU4WNOU3dtb/Lt6KwW3&#10;gDxLAuU+LPiDP+1DZN/O3NYPxY8M6ppfw/1LU9a+K2qta2sKyzrdQWSRlVdSdxWBSB9COK9IznpX&#10;M/Flynw/1Q548kDB7/MK4T7QhT46/BU/KPi14c/8HUP/AMVU6fGf4QS/6v4peHT/ANxqD/4qujC/&#10;LxxxQFx0oA51/jF8JFQlvih4e6f9BqD/AOKrHsvHHhXxb8U9KHhDxXpuqR/2PctOdPvY5gg3R7SS&#10;hOM5OM9a7i7/AOPaTP8AdrD+Fq4+HHh7j/mB2n/olaAN8Bs5JobrS5x1pCyjk0Acx8IST4UuyR/z&#10;NGt/+nS6rqK5X4OkHwleY/6GnXP/AE63VdVkdM0AFct8LPk07VQf+hhvf/Rhrqa4Dwd40ttFk1rT&#10;pdB1iYr4gu/3lrpE0iH588MqkGgDv65T46ui/BTxc7thV8N3pY+gEDmp/wDhZVl38L+IP/BDcf8A&#10;xFc78VviFbT/AAw8RwJ4V14eZoN4oaTRZ1UZhcZJK8CgDZHxw+Gp4i1u5m7f6PpF1J/6DEag8RfF&#10;fwpdeG742ltrzZs5drJ4T1EjOw9/IxXYRgZ5HtVXxGCdBvQFz/okn/oJoA43wV8VfCGl+CdJtm0v&#10;xNiPTYVHl+C9Uk/gHdbY1W8faz8IPjB4SvfAfjvwV4g1PSdQh8u7s7zwPqqq69c82wIIOCCOQQCM&#10;Yrr/AANMkvgjSJ1PD6bCwP8AwAVpNtJyKNtSZ06dWLhNJp6NPqj82bn/AIIWeCPir8VvDX7RXwl/&#10;aP8AF3g3w/JYW0uveC5Dc3sep31rNK9rM7XU+Y1QucxNGSCWKshYmvMP+Cgn7O//AAVB+GPi/TPC&#10;/wAH/hxrnjaxMcT+HfiJ8ObgWN/pc6DmN4GmY2/J2+YZCrpuBxkqP01+GXwu8NSeEbe6mvdaEkjy&#10;Fli8TX0affboizBVHsABWxP8HPA11L512mrTY7TeI76T/wBCmNdWDxGFw+dYbM8Rhqdeph7+z9pF&#10;Pl5lZ/erHyOa8D8P5tyynBwlFppwbjbld1omlo/I+e/+CX+nftI6d4e8QD9r54z8RmsdHPibZLC7&#10;eYLTC7mhPll9m3dsyM9yc19Yh+PlNfMV34g+D3wD/aC+IurePPi1F4I0JdI0m5kurrWI4Imby5UL&#10;FpwxJ+XrmvUPhB4v+FPx98LHxx8FP2iZ/FGjrcNbnUtD1i2uIRKv3k3JGRuGRkVNf2lacq7hZSfR&#10;Wim+iPqKUqdO1FSu156/M7rx7C1z4G1m3Q4aTS7hVP1jal8JX39reFNL1FU2/aNPhlC+m5AcVjeI&#10;PhzcTaFeRH4geIG3Wsg2m4h5+U/9Mqx/hR4n+Icnw38PgfDWYKNDtMSSapb/AD/uV54Y9evauc6D&#10;vJLC2di8lrEzN95mQc15Pr+jWcf7P+tW99ptnJcaVJPYx3UdqFZ1guNitg5IJABPPUmu7ufEPxH2&#10;f6P8OUZv+murRKP0z/KuA8Sa3La/AbxNH4qFrp95c6vf4tftitlvth4UkDd1HQd6A9T2OI4GGNee&#10;66/jOP49yt4RtNNmH/CJ2/2pNRuJIuPtM+3aURvfOR6V6CjEjArkrXj48Xmf+hRtf/Sq4o8wJpNR&#10;+NCMPI8D+GmX+Ld4onU/h/oRrmtU1f4u/wDC1bOOHwF4fkePRZHbHieYYDSAdTZ+3TFeoVzIdf8A&#10;hbjRfxf8I8rfh57UAMbXvinDD5svw2sZG/ijt/EIY/hvhUH8xWJd6tret/ELwufEHgK+0toJLt0n&#10;uLq1kjz5B+UGKVm/NQMd+1eiVyviqJ5PiB4VZfurNebv/Ac0Act8Z9a/ansfiD4ItPgR4O8J6j4X&#10;vNQkXx5feIL6WO6sLXClHtUQ4kYncCGz2968C8d/t0eJ/EP7UWj/AAXt/hlbf2Va/ESHSFvnuf8A&#10;SyyStC8687Qpbd8nLeVk53EoPsaaGK0tBHDEqrGuFRVAAHoPQV+Pvxw8VXfhT9pDXP21tO1qTSvE&#10;48Y3MdireHbQXEFrGJI4kaExMxk8oCNm3CV84LAfKMa+YYHAxpLES5eacYRtFycpSbstNV5y6WPz&#10;vj3O8VkMcJUo1XFSqrnSipuUEruKu1bptd9j9ftM06zs7cR2VpHEp5KxqFGfXArzr9q39lzwv+1T&#10;4Cs/B3iLV7zS7nS9WTUtH1jT1iM1lcrHJEWUSo6MGilljZWUgrIcYIBHQfADxV4+8afB7w74t+Kf&#10;hiPRdf1HSYZ9U0yNywt5GXJTnkHnpzjOMnFdkSMcmur3qVS3b5+XzPuK2HwuZYB0a0OanUjZxa3T&#10;6NH5M/8ABRPwz8Pf+CeSLY3/AMS9a+y6t4YkuTqmrxGRrm8SRgI4vJjWKNwRFtQBck5PUmvTf+CJ&#10;fifxB458F+Kf2p/ip8NvEmjN4pvEt/CEbeGb2dW0qME+asqRMsnmSFmLDAOOMgZr6x/bX/Zt8Bft&#10;DfC0jx7q+uQw+GZG1m1tdK1aS3hvJoB5qRXMY+W4hLouUYeuCMnPrtlZW9jbR2tpAkMMaKsccaBQ&#10;qgYAAHAGK8/D5Lw7gcVUxuEw0Y4mskqk0ktIpJKNtIppLmtvZHxOTeHmU5NxBLMKN+Vfw4aclO6S&#10;lypd7bu73s9Twn9oT4P/ALNfx/uLPVPH2l65pus6acaf4gs9BvrS8hQnLR+Y0GGQ45RgVzzjPNeT&#10;/BH9jK7vPj/p2t+Mf2rNR8ZReHtNnufDtrBoaWU9qxkjQNcM7OJXGeCiQj1Br7YCkCuVuDj4y2KZ&#10;P/Is3OP/AAIgp1cBl+IxFPEVaMJVIfDNxTlH/DJq6+TPqq2Q5TXxaxUqS59LtaXttzW+K3S97Dbf&#10;4b+ILbHkfFjxEv8AvC0f/wBCgNWH8EeKdvPxa1z/AMBbD/5Grps02XOz5a6z2DzP4V/FP4VeEvB9&#10;v4Y1r4q6Ot1YtJDcLfapAkwYOc7gCoB9sD6V1Efxq+D03+q+Knh1vprMH/xVHwofz/BNrKP4mk/9&#10;DaukCkHNAHPf8Lg+E2cf8LP8P/8Ag5g/+KrnPiR8Vvh1rPh+LTfDfxB0W8vG1zSxHb2uqRSSMft0&#10;BICqxJOMn6V6I+Tjiud8MLnxZ4gOP+XiD8f3dAHRRnKA06mx8IBinUAcrbk/8LluVz97w3CfyuJf&#10;8a6quUXcPjS2B97w0P0uP/r11dABXK2wx8ZrxiP+ZZtR/wCTFx/jXVFgOpridZ8QQ+Hviu08ml6h&#10;c+doES/6DYSTYxPL12A4696AO2BB6U1yAeTXOn4k2YOT4Y8Qf+CG4/8AiKa/xKs8/wDIqeID/wBw&#10;O4/+JoA5vwP8UfAvhcaxoWsay8d1D4ivzJDHZTSkbp2YfcQ9mroofjF4Juf+PVdam94fC+oNn8oK&#10;Z8Jb86touoX/ANkngWTXLsiO4hMbj95jlTyPxrqdjAcGgDzPwV8TvC1l4o8aXUmn+I2E3iOJ/k8I&#10;akxAGm2S9BbkjkHg10Ufxm8HTnYmleKv+BeBdWX+dtUngeRW8VeMkX70fiOEN7/8S2y/pXTENjgf&#10;h60AfMf7UvwZ8RftdaJ4g+Hvw78SzaSWv/D82tR65YXVrHe6bDPcySWxR4wxDEseBhiArHBNeUf8&#10;E+/i98Pf2dfjtrn7Id1Z31zea54pltbHVND0/wD4ktrfW1i0k1n5kjJJ5uy2lclYBFkbd5Y8+p/t&#10;0/Eg/BjTtc8c6G17/b2pWejaRofk6tdQRRzS3F9mV44JUEgjiSSTDddmM818wa/8DvBngLw5pPx+&#10;tvilef8ACW6XfyatazXeqSSJPdzxPFKWUOpZmjmkUtndhmAK5yPGzzxEyDg+WGy3NfaP623Gmqce&#10;a0tLSnZfCnZd9z8p4qxFPB8XUMbg481ejC9W82oqg3ryw5kpTbWmj0Puv42xwP8AG34PXwOXj8Va&#10;jH/wFtGvif1QVwf7Uf7f2mfAXxfd/Dvwf8MbzxbrtjYpc3cKalFZW8XmElITM6tmRlBIAUgcBiuc&#10;18x/tmftov8AC34y+B7L4NfBC+1Wbwjrxn1y+Hih4JpribRL0vZweaku4qsmSzBcsAvcsNzxzqf7&#10;An7R/i3+2bT4/eLPBPxA8XR2cWn6t4mW4gt5Z0xstjDcIluzkExlUKuc5DZANfbYPLVh5RnjINxl&#10;FuKWrvpq0mpJW1+46uJuLa2OwFXCcM4yisdGSSjUel+sV3l062PqT9g/9rq7/bN+AcHxk1b4X3Hg&#10;2/8A7Wu9P1Dw5eakt1NZywSlcO6qmGZNj7WVSN38Q2s3oXgDVILnxN4wjEi5i8SIuA3X/iX2Zz+t&#10;fk/4k8LftJ/s2/tE/EX4Iw/tWawnh9msb5NB8OeXZtdvNbhftDy7ftCHEWCI5Ap2jJPSui/4Jx6b&#10;4v8ADv7aUmqfDnRdWvJ5ppv+Eomhv/kvLc2kO03ZY4JWTBV2GdxwDya8rMq2X4fiBZbDn5p0/axa&#10;g3CMXqlKbsk389d7XPGybxWeIzehkmKws/rScYVmrcsZtXfL1lFdWlb1P1imt7e5bdLbq+Pu7lBr&#10;j59EgT4yNHeafZzWeqeG1KRtbDdDJaTtk56EML3HQEGPqd3F9fEfxAMeU+Hf0B1SLFZemX/iu9+L&#10;Onv4m8Nw6eqeH9QFuY74TFz59lnOFG3t9a5/U/ZSb4DQxwfDW0igjWNVuJwqquMDzn9KZ+0L/a3/&#10;AAr62/sRbc3X/CWeHxD9qLCPd/bFnjO3nGfSpvgW3/FurX/r4uP/AEc9P+N/Hg2xz/0OPh//ANPF&#10;nQBZlv8A4yJCPL8IeG5pP4t3iKeNT/5KNXM/FPVfjAnhW2km8CeHd417Swqx+J5m5+32/rZDH1r0&#10;6ub+KEqLoVnC3WTXtNCj3F5E38lNAENvrnxYCE3fw60lW9IfEzOD+dstc58UvGHiofD/AFm18T/D&#10;C8tbZrGQS3keqWckMa45dt8iMAOv3SeOlekTOEiLk/dHNfJ037Zv7JX/AAUN8I/EL9mPwTc69fXV&#10;jp5s/FGm6x4VvtP8hGuUt2Aa5hRWdXPAGSCM9q1pU5VHdp8qtdpXsm9zOpUUfdVrvZN7s9q+LHhf&#10;4pfE/wCH+kWnwE+Osfgy6jvrW5uNah0G21RbqyBBkgVJjsUuvAkGSp5welR/tM/Hv4Sfs4/Bi+8Y&#10;fGjxfHp+nzQtYxSSRmSW7nkQqqJGg3Ox5JCjgAk4AJr5r8V694P/AOCG/wCzR4d8G/Dn4eePfiZ4&#10;f1rxvdfama8hlutMNwrS/IioiCMbMBFChnZmPLmvmr/gqjqGi/HXxXrUn7SukRaVoX9iqvg/+3rQ&#10;w/Y7WW3jm82JnOPOaU4kZCDmNIznYCe+OEoxxMJyU50JTUU4RvJpyUb2u7WunJvZXep8Rxlxg+E8&#10;leLdGU6nNGLjFOSi5dXa10rfPRaXP1H+CfjTwr42+D3hnxb4S1ZbzTNQ0S3nsbhVZRJEYxg4YAgY&#10;9QK6W5t4by3ktpE3JIpV19Qeor8pv2dvDf7cnxn0Pw/47vvD/jrRby4tbGHwi2matcw6TYWMSLHC&#10;4RZGjAZE3v5g3OzMGBUgV+qnh6DU7XRrW21i7W4uo7dFublUCiWQAbmx2yecds15+Ip+xx1bD2a9&#10;nLlu7Weid4yTfMle19NU9D1OH+IJ59KtGWHnTUGkpTjyqV1uk9bHxT+2B+wR4S+Enwzfx3+zp8Mf&#10;FXiDVk8QQtcaNpurT3csFnJ5iube3llCsFd43KjJCp8o+UY8T/YP+C/xd1v9qHw58SfiP8DvGHh/&#10;wn4Lm1S7Fzr/AIYuZH1LUZXaOPyYoEk2+UDKS742k7VB5x9Pftq+MP8AgoLffFC3+FX7LmmJo+n6&#10;lDbrZ+LI9EW7W3maQCSS4llYxQxRgktGY2kkVfkYMQK+iPg/HL/whcIupxJMt9erJIqbQzC7mBOO&#10;cc57mtFgMvweIjmTo05YicJQU7tzjBu7Vvhu31tfc+Uo8C8L5hxV/aFOjOm8NJe7y8lKU7O00re8&#10;1zO7Wlxt38S/BgtWi1HTtbWNhgm48Jagq/rABXjerfBP9i3TdcbxT8M/hn4Z0DxVqmtQzSazpfht&#10;LK+mnaQBnLtECWIJznNfSRUnqa5f4rsRo2nxEZ3a3aL9fnrnu9rn6ZUw9Gq05xTt3RXtvhdqlqm2&#10;z+KfiKNV6IGtmA/76hNXIvBHimNNq/FjXPxtbD/5Gro4u9PoNlpseZ2niTwn8M/iprVv49+K0PnX&#10;mh6bJE2uXFrbttEt6vyhEjBHHJwa6KH43fBqQBY/iv4db6a1B/8AFVJpsit8V9aUD7ug6b/6Ovq6&#10;RFwM96AOdHxh+EpGR8UPD3/g5g/+Kpsnxm+ESssLfFHw6GfO1TrUAJ/8erpu3Nczrij/AIWFoP8A&#10;1532B/35oAh+C96t98PLG4W4WRWmuRDJGcq8YuJAjA9wVAIPcc11nPao0jZWz2qTPagDl/ihkQaH&#10;z18TWI/8iV06ggciuX+KZxb6D/2NFj/6MrqFbPQUALXLfFoE6FprAfd8T6Sf/J6GupzziuT+Md4t&#10;l4SgvWtpphD4g0lzHbwtI5/4mFv0VRkn2FAHWUZrmh8SrLHHhfxB/wCCG4/+IpT8SbPGR4V8Qf8A&#10;ghuP/iKAMXxJ408M+Dvi/DP4h1L7Os3h1lixC8hbE69kUmtJPjV8P7j5bS61Sc9P9H8O30n/AKDC&#10;aq6B4ki8QfFFvK0nULXy9BbP26xkh3fvl6bwM12m3jG2gDzfxB8SfDEvxG0C6fT/ABFtht7vb/xS&#10;Oo8sUUdPI54zWlrfxY8Kajp82nQ2Hi6NpYWjE0XgXVcpkEZB+ykZFafiBvL+Ifh9Cf8AWRXQX8EB&#10;ro3FANcysfC/7Mnww+MHwJ/ak0/wb4iXWNc8HeKNSmurHXF0m7s4rO7tre6cG8W6WLE84nO0QrIv&#10;+isXYZjVfuaNlT7xxmuP+LOgWPiOXwzZai90ka+JFdjZ30tvJ/x6XI4eJlYdecHkdcivzJ1f9vP9&#10;s7x9+3ta/Cv4HeExfeEY/iMvhybwvcz6y95Np8cu271B7r7UBEVQSODt2KFBIbnPrZblWKzj2nse&#10;Vezi5NtqOi9XueBGeWcMYOlh4KXLKVor3pO8nffV2v1eiP0c/bRhgv8A9j74rWUp+Wb4b64je4Nh&#10;MK9C0bJ0m1Zf+fdP/QRXk/7RPwR8CXn7O/j21t9KuZJpvBeqpG1xqlxN8zWkoH+skb1rovhV4Svt&#10;c+GHhzWpPiF4g3XmhWkzbbiHq0Kt/wA8vevJ8rnvlP4qfsl/BH4y+M7Xx/4+8EreatZ232eG8S8l&#10;hbyd27YwRgHXdzhgaxPC37Mv7P8A8J/iloP/AAr74L+GtJkTSbiGGay0mKORArIw+YLknrznOST1&#10;Nejf8K+uf+ih+If/AAJh/wDjVcl4p0rxH4Q+I/h+/wBFOq+IZJorqNre6voEEY2A7gSqenrV+0qc&#10;tnJ/8Nt9xwxyzLo4qWJVGPtJWvKyu7bXe+h6SYlkj8uVVYf7S9a5T4k2KW50PWLa1tWW11yFJIZo&#10;NwkSZXtyOowR5u7PPTGKj8QfEfxJ4U0G68TeJvCMOn2FlbtPeXV3rECRwRqMs7MTgAAcmviv9oH/&#10;AIKt+NPFPiLT9E/Zw8B+H9V8N295ZT3Xi691R5Y7mfzsm2t4ogu/aqqWkL4G/ADEHGVSVPD4SeKr&#10;SUKcFeUpNKMV5t6HDnfEeTcO4dVswqqCbSSerk30ilq36I+0fCWm6fpnx18SQ6dZRQKfCWillijC&#10;jP2rVOeP88V3NfNf7D/7Wen/ALVfxJ8c6qnhG60bUvD+i6Hp+sW0yloWmMmoyh4ZCB5iFHU5wCDw&#10;eRX0pVuMo2v1Sa801dNeTTuvI9DL8fhc0wVPF4aXNTmrprqgooopHYFFFFABRRRQAUUUUAFFFFAB&#10;RRRQAUUUUAFFFFABRRRQAUUUUAFFFFABRRRQAUUUUAFFFFABRRRQAUUUUAFFFFABRRRQAUUUUAFF&#10;FFACM20ZrzD4bfEbStDm8RaZf6XqQ2+LdQ/fx2DtGf3vZhXp0gJXFcf8H1b7F4gwf+Zt1Hn/ALa0&#10;AWJfjF4FhkEF3qE0LH/npZyD/wBlrm/hz8Wvhtp2jXUN54nRZn1i8aaM28uVJmbGfl/u7T9CK9Ka&#10;MkZNc38PXR7zxGAnzL4ilB/78w0Ac78V7n4GfGj4eap8L/Het+do+tWvkXkcc09u5XIIKyJtZSCA&#10;QQR0rj/2b/gzoPwy8J618KvgV41jtPDmj60IrWHUYm1KVw9nbSOzyyy7mDO7DB44IHAwPcJ7e0uE&#10;8q5to5EI+7IoYfrXO+EdL02z8deI/wCzLKGFWWz3LDGFB+R/TvzVc0tieWPNzW1PPdA/Yq+HvhS1&#10;8QweGvDXg/T18WQmLxF/ZvgqG2+3oSSVk8uQZGWJ+pzXhkn/AASvs/hV8R5vjxo3xu1b7PpN9a6h&#10;p2gKqQ20ItnZ0gLbXdo9zN1bOOM96+4VBAxWP45tI7zwdq1tLGrK+nzDawyPuGtI4itGXNe789fL&#10;S+2mmnQ8zG5Hk+Y1Kc8TQjN03eLaT5XdO67apMxLOX4xT28FzCnh145IlbDSzgjIBxwp9amuG+Mp&#10;KpDpvhll/i8y6uP/AI3Wz4NjaLwnpUZbO3ToR/5DWtN+VrHzPVPPoH8YD4y+H08R2emxx/2HqZQ2&#10;E0jHd5ln13KK9AVkbk9a4j4i+H9F8ReP/Ctnq9mJvnvf42X5fJGRlSOCQp/AVff4OfD6ZsnRGX/d&#10;vJR/7NQB08jgHG6vOvAGveM9PsNWXR/h5NfQN4m1Qx3C6lBHv/0yVTwxyOQa2m+C3gJTlLK6X/dv&#10;pf8A4qofgzo9r4dh8SeH9O8wWlr4mmFtHJIW2b4IJX5PrI8jfVjQBP8A8Jj8TBwPg7cf+Dy2/wDi&#10;qwPij4o8cXPge8g1H4ZzWsUnlrJO2rW77AZF5wpyfwr0ys3xP4Y0/wAW6Nc6Bq6Mbe6XbJ5b7W9c&#10;g9jkCgDQEi460u5fWvN9P+GdvL8QdS0ZvGHiD7Pb6RYyxxf2s/Ejy3QY/iI0/Kt3/hUWmf8AQ3eI&#10;v/Bu9AHUXnNpJj+4a4L4beJvHEXw+0FLb4azTRjRbUI41SAbh5K4PJ4rRufhJYLbSbfGPiL7p66u&#10;9XvhPb/Z/hh4biDswTQbNfmbJOIE6+9AELeLfiJ/0SSZv+4zbf8AxVRS+LviP0/4VDP/AODq2/8A&#10;iq62kbd2FAHlnwl8W/EePwvdLD8IrhgfE2tEn+2rYYJ1O5JH3u3T3611C+L/AIjnh/hBcD/uNW3/&#10;AMVVr4XoI/Dd0qj/AJmLVz+eo3BroqAOZi8U+P2HzfCydf8AuL25/rUXwruLy+0zVLi/05rWZteu&#10;/MgaRW2HzOmV4NdXXn3hfx5c6Vea3p0fgHXr1Y/EF3/pFnbxNG3z9i0gP6UAd/sA5zXOfGGQp8Jv&#10;FDbunh29/wDRD00fEe6f5T8NPEw/3rSH/wCO1zXxr8dTz/BzxZbyfDzxAqyeGb5WZreIAA27jJxL&#10;mgD0iN1O0g1Dq6ibTLiHI+aFh+lc/Z/CbwB5Sk6DuJHzFrmXn/x6pJvhJ4AKY/4R5T/28S//ABVA&#10;HzH+274u+JGg/s6fDCLwlrGq6dpWoX1tH4p1HSmdWgtBZO6lpE5jUyrGCQR1xnmvIfjn+3/4+/Yt&#10;8IaX408I+NG8fab5K2S+H9UulEsksjIkJWbG7IY5Ockru781718fvgD4M8T/APBO/X7Wy0K6XUJP&#10;huZY5rO4kM3mJbCTKgvjOV/KvjX4WfAX4EeP/hZbeIviWbZW05o7mOOaXPzooYOAT97kgHtX5jx9&#10;nFbhPOMqz2pOrPDxqSpzoU0pKq5Rco3Wju2rXWq6H4rx5j80yfiOm8HUtKtBNOUnFQ9m/eSV+V8y&#10;et10Nz4V/toftT3Xirwb4y+JXxl/4R/TP+Ess01jQtOt4l0yOwa7VblJHlUu22JnYyBlwVzjivoO&#10;0/4KbS/tB2+sL+yr4fhl0OyV4B421yQxQSPnb50EWMyKDuwWwGwMcV8OeJpvA/x48L3+haA8f/CI&#10;x6xcw6faNArRyIkuWO7qwZ/wIHpTtN8QfGr4ay+D/g/8C57XzPGvia30O10pdPQKMpIUcBVJWNWw&#10;ZHxhVJJrurcVcS8UYOeQ4GnHD5425KM4ONKjRb506ktnOMGt7679j834X8S8Vh89WVY7E1K0K9eS&#10;lONvaJcq9ynH7K5k7NrbzNr4nfC+9P7QOsv8Upl8YzTaHZzf2nrRa7WMSSzfKvmZEYznAUCvpr/g&#10;kf4q+CH7O+jX37N3h7SprG68SeKLrUtPmjUvDO7x7mi3DhdoibGeorg/h1/wTZ/ai8c/GPUvAf7Q&#10;/wAfdFkurzwPY3Gp3Wi6bIskUZurtEEWWCb1KbslcdOK+otN/wCCf/7IHwAv2+NB0240e38N6ZLc&#10;XcjavKlpDFHC3mzum7A+XcxPsTXocJ4PxGwFGVDPcyWIi3FezirwbS1qRdlZttpJKzW/Q+7yfgbi&#10;DKeNKmeYGcoUp2U41publC2qVm7NWTvve/Q+kbqSOa0kiz9+Mj65FYnwmlU/CvwyQf8AmX7P/wBE&#10;JXxV4Z/aT8Z/G/Um8V/Ar4XadZ+Efs4e0fxNqF0t1chgGVysb/u+CPl5PPJ7V6L+zZ+2dqr/ALNu&#10;seOPifJ4Z8N2fw61iTw1r15dXUphEtqkSh16sd6uhAGTk4r1sBxFkuaZ1XynCVlUxFG3PCOrjd2s&#10;7dU9Gu5+s5fxHleZ60JNx960mrRfL8TTejSPq6Z18vLNtr8t/wBs+7+Bn7XP7Sum2w+KPiC2vPhL&#10;44vIYrTTEuF06/u3vYJWjkYL5cjI0YXqQDxwQc+8+Ev+CxH7O/xG+K+l/Bfwr8S9Lm1nXr8WWjq3&#10;h3Ulju5T2RmQce5AA718a/C3wJ8cPgh8e/FXwE+J3wg1q9uNJ8ZXV9beJbe3Elpe2VzeLOl3u3bh&#10;xIM8HaWAODX0OPoZlluX1qtPDudaPLy02+RuMpJSkrp35Yu9up4fE+fY6GHw0sphGtCdWMZte8ox&#10;3b93zsvI/ZeEYjHNef694stPCvx0nku9OvrhZvCduM2dq0uzF1P97HTrXfwDZGq+1cpbAn48XgH/&#10;AEKVr/6VT1h5s+6WxZf4v+DbeES3Ut3Ev/TSxkGP0rnD8Wvh1H8VP7WuPEixxyeH1jUtbyckTkkf&#10;d9xXpSx/KNwFcvfyq3xVsLVV+ZdHmc/QyKP6UASRfGH4bzx+bF4ojK/3vs8g/wDZa5vxL4ps/GXj&#10;zw3pngXxvaQ3Cm6laT7OJsqItuNpZfWvRnhVhtaMEVyuvaLpFv8AEHwzdwadbxzeddfPHCoY/uD3&#10;AoAcvhX4pqT5vxPs5FP8P/CPBf8A2tXkfjj9gbwB4y8a2/jrXdH0HULyLWf7Tl+2aXLsnufmIdlE&#10;xXh23fdwSK+iKbKN2MiqjKUdUzmxGDwmM5fb01Pld1dJ2fdX2ZwPhfWviz4gsbiWxfw/us9RuLNl&#10;ZpsExSFM8LxnGcVrO/xlSH5LDw20nvdXAH/oFO+GtklrLr8yADzvEVy2FGAOQP1xn6muoqTpPL/i&#10;1dfFIfDTVl1fTtBEc1uIp/s11MWCMwU43IOcGvS0IMe4Vyvx6toLn4K+LluIwyr4avXA/wBpYHZT&#10;+BANWD8IPh7LGAdCK8fw3Uv/AMVQB0ysNvWuE8Valr+mfF/Tp9D8MNqhbw5dK6pdxxbP9IgPVzzW&#10;h/wpX4fjldOuF/3b6X/4qsvSvBei+EfjJY/2Ks6ibw/cCRZbhnBxND/eJoA1H8YfEteE+D1w3/cb&#10;tv8A4qkPjD4kBN0nwhuF/wC41bH+tdbTZFLptFAHJfA+4nuPhnpd1eWv2eSSN2eEsDsJkbjI4Ndc&#10;HU9DXmviT4VaXo+teHtP0XxDrVnbX2uSxzW9vqjqhT7HdS7QOw3op/Ct6P4RaYB/yNniIfTWH/wo&#10;A6wkVw2n654nsvG/iKLR/BkmoR+dB++W+ij58vphjmrx+Eem5yPF3iL/AMHD/wCFR/DXQovDuv8A&#10;iCwg1C7uV+1Qt5l5OZHyY+mT2oAsN4s+IWML8KJm/wC4xb//ABVNPjD4jqPl+ENwf+41bf8AxVdV&#10;RQB5XJ4v+JCfGCGT/hUdxubw5INn9tW3QTpznd/tV1C+MfiV/F8Hrn/wd23/AMVVq7jC/FfT5cct&#10;4fvB+U9t/jXRUAcuPFfxAcfvPhRMn/cYtz/WqfhzUtb1L4oXR1rw3JpxXQYfL33Ucu/M0ufuHjH9&#10;a7Rm2jJriPEXiebQPifvg8MapqXnaHGCumwo5jxNJ97c64znjGehoA7XYKbIuPeubT4k3rnn4ZeJ&#10;l+tpD/8AHac/xAu36/DrxEOO9rD/APHaAH/DmVGtdWXPK69dA/8Afef610e4eteY/DTwV4S8Yz+I&#10;Nd1jwxcRXEniS4DR3UzI6/LHgEI5A/CuqHwl8Ad9AX/wIl/+KoAreAht8a+OOfveIoGH/gssh/MV&#10;1YdSvWvMdB+Dvw/l+Jnie0m8Oq0fk2E6r9plHzMkiE/e9IgPwrqIfg38N7VcQeG1X/t5l/8AiqAP&#10;Iv2sP2XNA/a7vNY+GmseNdT8PXOm2Oj6tous6Sy+bZ3ivqsSuVYFZE2SOCp4IbqDzXzt8Ef2CPCf&#10;7Pvx30n43/GP9vDw7r1j4Z0OaxuPC99a2MFtqFywIWefzpH8uRXKMPLCkNGozgsD9RfF34LXet+J&#10;28H/AAx8SSeGLrXfAmtW82oQR+axcS2SxMdxJGzzpCCORuOOtfk7+11/wb6/tk+JPDnh7wb8OZfD&#10;fiK8LJ/bXiK41Z7ZS+fmZ0cMz5OG3E5619LkGV5XnE/Z43FQo8l3FzjffeztdXt0Pi8/wtCjmlDF&#10;08B7apL3XUSV4Jaq/W3obfwA+K3gD4zfE7RfHHj7xhb6jJf/ABi1htYmjuFaOWRrXVI4/mHVAog2&#10;noVxXc/tS/B/4VfHe01z4dxTrZ6Ncxx+XdQvt8q4Q5EiHsQe4rlbn/g3y+IP7PH7OXg/w54J+Nej&#10;/wDCwvEnjy1t9Y1q90+SW1skkhnSNLdA4IKknc55JAxjpX2R+zZ/wRD/AGb/AIY/Duy0X446trXx&#10;E8QNZxrq2p61q0whaYDnyYlYCNc5A6nHXmvgI8IYGh4uU+Lq2OqThSuo04pcr05bav4LapNdT8h4&#10;g8I+I82y36ngatOjOVZ1nWs3UTcuZK/dbbmT/wAEsb9f2h7LxBB+0F4A8O+Lte+Gdxa6FofxKk0t&#10;Gn1a18gny5GOd0sY4c5IJfOASa+uPhX4S8L+FdY8W2nhnw5Y6bC3iRH8mwtUiUn7Bac4UDmsz4e/&#10;slfAb4T+F4fBnw28BQ6LpduzNHY6fPJGoYnJY4bliepPNJoGj+Ivh/411bwf4M02ze11Rv7VjkvL&#10;iQsmI4IGQ9c8puz6HFfWZtjqGOzCpWoR5Kbfuxvey/4fW2yufvGR5XWy3LaVHFTVWtGKUqnKk5NK&#10;zk7dz0h3VI8+g5r4P1P/AILM/BfxF/wUz079h3wDpZbVrOPUNDutd1hmhtF1UyRN9lUAFic2+0Pj&#10;BZwBX0B+1x/w19cfs6eLrf4FJosPih9FlGjyQs/nCXj7m47d+3O3PfFfkT8Gvgh4B+B37R3g79rF&#10;PDH9t65peqSavfy3l1LczancmIu0jbz/AKwEOQR/Hj0rlVfJsDhVXx1ZQc5RpwWus5X5U3ZpbW1t&#10;qfM8Z8dYLhHHYShiE0qza5re6krXv1210P2x/Z8W/b4X2B1VIRcebOZvs7EoG81vukgHH1FL+0Lq&#10;SaV4AtdQktppkh8W+H2ZLeMu5/4nFnwAOprC/Yt+JmjfGT9mnwv8VPD9heWtl4gtGvbW31CHy5o0&#10;eRiFdcnaw7jNdL8bwT4MsRj/AJnDw+P/ACsWdYyjKE3GWjXQ++p1IVqanB3TV0+6LMPxc8MPEZbi&#10;21C32/eWfT5FI/Suc8e/Fn4f6g+hGTXvLhj8QQPcNJayLtASTbn5e77B9SK9K2HpXM/FeQQeGLeR&#10;l/5j2lDH11C3FSURp8Y/hlekxReJo2P8Q+zy/wDxNc38S/HHw7m8GXw8Pa7p8N5cXNtum8kKxb7R&#10;H8zZALY68mvSvLXP0rm/ino2jXngfVpbzS7eRvsTjzJIVJBx7igCFfCvxPuNsqfE6z2dQv8Awjqn&#10;P4+bXLfHT9mdP2hfhnqPwm+K15oevaJqkJjurDUPDwKH0YESZVlPIIwQe9epaYoTT4VXtGo/Sp6c&#10;ZOMrx0JlThJWkrnhnwK+EE/7M+g6b+zd8ItL0Gx0fR9FNxY27TXLbB5u0geYzsASScZwOgFejwf8&#10;LjRW8618OMf4SLicf+yUmr2EZ+NWh6iiqJP+EZ1VGb+8PtGnkZ+nP/fRrrR0olKUpXY4xjFWSORj&#10;b4w72e503wzt/hKXlxn8cx1H8DZbt/h/DJqaxpcHU9R85IWJUN9un6ZrsXyVIHpXnHw7+GngvV7L&#10;VLq80Xcz69eHcLiRcfvST0b1JP40vMZ6PuX1rkfjDLfR6TpLabp/2qb+3rUpbrIqF8EnGTwKlf4L&#10;fD5jldLmX/dvpf8A4que+I3wu8K+H9Ettb0eK6jurXVbR4JGvJG2N5yKTgn0JH40Ab7eLfiMh/d/&#10;CK4b/uNWw/8AZqRfGXxL3YPweuP/AAd23/xVdWileT3p1AHCeB9V1rVfin4jl1vw42lyLo2lqsLX&#10;SS7h5l7zlOO/Su5QjaAK5Lx58OdI1We/8WrqOoWd4dN8t5LG+aLese9kyB1wXb86peEfhbaX/hXT&#10;b688YeIWmmsIZJG/td+WKAk/maAO7yDxmuO8cahqmneOfD8uj6G2oSNb3oaFLhIyB+55y5xUp+Ee&#10;nAf8jd4i/wDBw/8AhWdF4ItvDnxM0K7g13VLotY3q7b6+aVR/qeQD0NAGw3iv4grwvwqmb/uMW/+&#10;NMPi74ihuPhFP/4Orb/4qupooA8t+KHi74jvb6KH+Ec67fElkR/xObY5/edPvV0kXjH4l4I/4U7c&#10;D/uOW3/xVXPiJGJIdHDfw+ILM/8Aj9dEKAOXj8WfEQt83wmuF+utWx/rWP4617xbdadY2+p+AZrS&#10;FvEGlb7g6hC+z/iYW/ZTk/hXoFcr8Y9SOleDor9LC4umj17SW+z2qhpH/wCJjbcKCQCfxFAHUCMY&#10;5o8v3rmV+Jd43/NMfFA+tnD/APHqkX4hXjf8048Sf+AsP/x2gBrSqPiskWf+ZfY/+R1rpty+teYz&#10;WmjfEX4wxQ+IfCOpWy2/h12jW+Pl7ibhenluc11X/Cpfh+F/5AA/8CJf/iqAIfFh2fELwrcFuDNd&#10;of8AwHY/0rqGdem6vNPGfwl8BSeNfCcH/CP/ACNqN15i/apeR9jlI/i9a6KP4K/DO3cPF4XUN/19&#10;Tf8AxdACfEu4+yS+HbneBt8SW6t9HSSP/wBnrl/jX+1j+zL+zYrD4t/FDRtDm2iWS1kYtKFY4DlE&#10;BYAk5yQPWpvi98MvC+n+E4tQ0CwFne2+r2MltdBnkMLC6j+YKzEHj1r819P+DX7W37R/7dXxtsfD&#10;nw71htPt/FSWq+MvFFjHaWskS24RUiDRkzRjaSBH8vzdcmvWyfB4PGV3HFVOSKV+muu2um2p8nxl&#10;nGdZLlKr5VhfrNZyilC9tG9Xez2R+j2i/Hz4O/tMfs26/wDEb4G+PtP8RaLc6HfxRXuny7lDiFwV&#10;I6qfYium/Z5vYb/4BeB72A/JN4R010+htYyK8H/Yh/4J83f7Hf7PGq/DGz+KBuL7xBd3mpeIJ7PT&#10;Y1he5nBDLGrZKoFwoHXivQP2TPhP4F1H9lb4a313pDNJN4A0d5GW6lGWNjCSfvVw4unh6eJnHDyc&#10;oJtJvqujPosFPEVMLCeIjyzaV0neztqj2rIPQ1y/iYf8V74bkx/FdA/9+aj/AOFK/D/qNLmX6X0v&#10;/wAVXOeLfBUfgHX/AA/4i8CadG1xJqRtJY7y6kKlZY2AYZJxgiuc6j5o/wCC6njDx94Z/Z58H6Xo&#10;6XkfhLWPiBaWvxCurSNj5WliOR8OV6RtKsatnjBIPWvkm4vYJtIt/EXh1bXUrGR4hpM1vNmAfOAu&#10;CucAV9tf8FE/2xPiR8AtD0X4UWHwe8NeMNa8e/a7Wz0fULxlt0t44cyzzZzlAWRcAclxyK/OX9n7&#10;4IfHr4XeAn+H/irxrod1aPqCy6dY2sLhbHMwYxqe45PX0FcPH/C+S8ReG855vXlQhQcqsUpJKty2&#10;5otdWkvdZ/IXj5isNheMcDiMJjIPFx5Yewnr7s3bmj2lfr2Pt7/giprPxB8QeK/i9q/izwuLPS/O&#10;0aHw7fRqfK1GGP7dHJLGT1UTK6Z/2a+/q+PP+CY/wUsfgl41+I2k6dOGTUrPRb1kjmZkRmfUMhVJ&#10;IQEgnCgAk5r7DrPJs6yziHKaGOy6/sJQioXVnyxSir+atr3P6P4EwjwPCWEoSg4SjGzi7aSu+bZt&#10;au736hRRRXpH1wUUUUAFFFFABRRRQAUUUUAFFFFABRRRQAUUUUAFFFFABRRRQAUUUUAFFFFABRRR&#10;QAUUUUAFFFFABRRRQAUUUUAFFFFABRRRQAUUUUAIxwOa5D4OupsvEHP/ADNuof8Ao2uukBZcA14H&#10;4R+D/wAd9d8S+KPEPhP9q3VtD0+bxZf+ToaeE9MuIYMSc4kkh805PPzOfagD3xmU8ZrlvA7wwP4h&#10;uUO5W8QTMSOcnyov8K4Of4O/tlW115ujftjaK0QOVi1j4Wwz/mYLyDj6Y+tYmteC/wBtr4baOv8A&#10;wj/x/wDhneS6jrkazfbvhLqH3p5VVmymujhQcgegxkUepMubldtzk/gz+3z43+JvxC8Jwal4L0mz&#10;8P8AjJimnW0N00l/Zt5TSKZjkIRhSCFXIJ6nGT9CeCA7eL/Fd03/AEFIIl9sWkLfzevGfCn7L/7Q&#10;fg3Xh400HWfgZDrUayCPULP4Q31s/wA/3wHGsMVB74zmui8MeHf27tCvdTu77UPhLff2lei5Yw2+&#10;p22xhDHFwC0naIHr1Jrz8to5hRw7jjKqqTu3dR5bJt2VutlpfqeRkuGzbDYeSx9VTk5NprZLSy1P&#10;bN4Hesjx5cG38F6tPn7unzf+gGvOW1b9vS1uto+HHwj1CAfxHxtqlm5/D+zJgPzNVPFviD9uDUtD&#10;udJh/Z3+Gs32mFo2aH4tX3y5HXD6Iufzr0D2T1jwnuHhfTAf+gfD/wCgCtBmGODXi/hv4o/tavbX&#10;GjJ+zR4XM2kNHbXCx/ElsM3ko42508ZGHHXHNWh8Yv2q4JQt/wDseNIueW0/x5YSf+jRHQB2/iRN&#10;/wATvDIx9y1v3z+EI/8AZq6dWBPWvFdW+J/7RL+KNP8AE0f7HXiFo7KzuYpIV8VaLvYyNCQRm7Aw&#10;PLOckdRTtB/aT+OniGwOpab+xT4uaPzpYju8UaCMPG7Iy/8AH92ZSKAPaCy9zXPfD9FW88ROP4vE&#10;UhP/AH5hH9K84uv2hP2lYubf9gfxpNj+54u8OD/0LURXOaH+0B+1l4fm1SST/gnD49uBfao9zGYf&#10;G3hYbVKIuDu1Uc/KaAPo0sB1NFfP8n7U/wC1dGu4/wDBM34jY/2fG3hM/wAtWrMh/be/aKfXbjwz&#10;/wAO2Pib9ttLSG5uIR4k8ONtileVY2yupEHJhk6Zxt5xxQB7Xor5+LGvD00XTR/5EvK6ivl7TP2o&#10;f2mbPxpqniS5/wCCdPxKWG+s7WGOP+2NEZlMRmJJxenj94Mfj0rXX9tj40jVo9BuP2BviRFdy27z&#10;xwtfaWSY1ZVZsi5I4LL+dAH0NdHFvJ/umsX4XOD8NfDwx/zA7T/0SteOXX7XHx7lt2SH9gf4iZK4&#10;+a+03/5IrK8F/tSftF+HvB+laBcfsCePGkstNggkb+07ADckYU/8tfUUAfSobPQUFgOtfOWofto/&#10;tAaZPb293+wX42ja7uPJt1bV7L55ME44c9lP5VK/7XP7TDN+7/YD8Yf8C1yz/wAaAPZ/hjKreHro&#10;D+HxDq2f/BhcGuiyMZzXy74K/aZ/at0CwvLWb9gfxQ3naxeXMe7xBbcLLO8gHQ/3q1/+Gtv2qQNo&#10;/YF8RZ/2vEkH/wAbNAH0WDnpXL/Dlt8OsYbp4jvB/wCRK8O0/wDbO/av1qzTUNC/4J8a/dQSDMco&#10;8YWkYbnH8aCs7wf+0X+3Hoq6gh/4JxaxJ9s1a4ul3/ETSo8K75A5PagD6mmZki3L/wCPV83fG79r&#10;Lz/FXiD4Fab4Xt7m1uNH1OyutW/tRd0M6WEsxXyQhyAAAcsCCelW/wDhpH9u64j/AHf/AAThvF9P&#10;M+Kmj/8AxVef674k/ac8K6J4l1Dw3/wS4sdI1HxVvh1LVLf4kaP51xdXOIFeRgNznc6Dk4A9BWFe&#10;niKnL7KXLZpu6veOt15N6ann46jjqzprD1OS0k5aXuk9V89j7CspP9Hjdj/yzH8qkaZD8o5r49+N&#10;37fP7Uv7PfheHxp8T/2FWsbNpYLKC1T4p6XK880sgRdqLGXJz77QASema+QP2kP+Dk39of4J3114&#10;K0z9h3SW8RXnlT6CsnjB7yFLdpCjC5SCFWEpOAu1gDntgA9+HwmIxdRQpRbdm7Lst/uOfFZ9lGBx&#10;scJWqpVJK6XW21/vP0d+I3xX+GXwf/ZTtdV+KUty2l3nh2HT/sVioa5vGlhCeTEpK5cgnHIAwSSA&#10;M1+UXjn9n3Q/Ft7qA/4WR4uT4f28CxaX4f1bV4Ybh41+8Z5rdRvx0C7m2heXbPFL4r/t9/tVftX+&#10;B/A/xf0P9l+0h0+x8Lw6T4Z8L3HiwedNqUkwiuLtl8pSAdixRqcMEDsSBIQPq79jj9hn9s3QvAX9&#10;tftW/s++BNY1y81h7ifRU8XW5sn00wgR2FzDPp92pKSlpDLDIjsUiBYgMrcmdYPiXCxoRy6vTpLm&#10;vObiqk4yi/hhFpxjK28nteyPxXPaeZeKHENTCYDkWEwz5fbJpz9p9pLqrbebTKH/AAT/AP8Agmje&#10;eKPDWrXXinxXf+HvBdvcJB4S8NWUcbXOwxK73M8syM67mYbEUj5fmbltq/avwK/Yo+Af7P18viDw&#10;V4Ua41vy2Rte1i6e7vAjY3IsspLIhKj5Fwo7AVy3hvx7+1H4F8YXHhOT9nLwlA2uSfatJiX4hOsR&#10;EcEcbQKf7PxvVYy+0DOzJAIVsdRF49/bbnlCx/s2fDyJP71x8WLtT+SaM1ejjcyxWYYyeKrNe0mk&#10;pSSScklb3mkm/mfpnDPh/wAM8M04Tw9CMq6XvVWk5yfWTb6vrYlikktv2z75Aflk+F9n+JTULv8A&#10;+Kr5F/4KMfH3Wf2ifD3i34JWXiWXQfAOj3psPEV9b3SxTa4yEebAHwcQA5RlGC5VgeOCf8FBfip8&#10;ddA+J+l6F4/0HSPCWqeKtFi0nTr7wR47v7mZIFe7upz5htLMo7LbiIHD7RMWUqwUjx+y8JaTqOt+&#10;DV+GPhePz9D1y1nj0u+1KUrqhVw0sTksREHTcBJtJU4YAkCvz7irinFcPZhgaGHqKk6kvaTqys40&#10;qVNpzk0929lo7as+F8UOOMFgcXDII15UqlXlUnFNyaqNxjGNk9dG35adTxW+8ZfFz4o/AP8A4Tb4&#10;V/FDUPCcc2nyXPh2x0SM+Ze7C0cAcknmXaoCKOSyjk16t4s8W6z4i8J6J+yjqPhBdPtPhzr32z4g&#10;TKPMbxB4naPzpAOTmGISxsXblmwAAEyfRvF/iz9kb9h/R7XXvhd/wTmudW8Xahqnl6NoFv4xe50+&#10;BmLEzQSXUsiWqKSdwghUoD90KM14jafFq10TUfGnxy8fxaL4Hk1nxjeand6L/bIvY9OV44YhH52x&#10;PNP7rOQg+/jHc/S5jnuJzThPF55wThqFXETblRlSjFSlzSim3Z803G8pXel35H4/nmEpeHfDlbJq&#10;uZOc8TUUFCMW6lOk78ySfvJydk/wO58FT614Z+Kvh34qaV4dt5NW8I6oLyzX7OrHy3UpJGQOoaNi&#10;Mg5BwR0rjPjL+1d4km/4K7x/tF2fw08XXng3xR4NsfA8azRp/wASy+nZ3UMqyMvlkwyS7hwRv6Oj&#10;KO4+D3jO217T4fiB8P8AXbOaO6tQ4vNQhkSOdX5UbWUNnuOBxWx4Q+CHh3xj4rv/AIn6zqMVj4g0&#10;v7AbhZtMGZs3VwQsbPgqpUDBXPf1r+deE/GLiDh3iaWScY1vrK0jzwalOnObt7N9Gk3Z78p9V4T0&#10;eIMtymlDK8LVp4acpNRr3irxaTlGb778vX1P1ThA8sVylqQPjxecf8yla/8ApVcV1kB/drxztryH&#10;4q/D74m+O/jpH/wrf46al4Je08LQteGw0SxvReq1zLtVvtUT7NpU42bSdxznAx/S62R/UsT2MMD3&#10;rmiscnxaLt95PD42/jOf8K4HUPg1+1uka/2B+2XGsi/e/tX4c2dwrfhFLCf1qrb/AAj/AG0LHWW8&#10;S/8ADTnw+ubz7CLVWuvhFd7dm8vkiPW15ye2BjtTGe2eYucZrmfFSu3xC8KuOiz3hb/wHNeY/Dm1&#10;/bv8WeD9J8W6p8bPhOBqmmwXYtYvhVqamLzED7cnXGzjOM4Gam1Lwp+3k/iKw1T/AISv4S30OnyS&#10;GP8A4kmp2bSb0KnI+0zAevU0Ae3GRRQ5B4zXkd7e/t3Wu1tP8IfCW+5+dZvEep2uPoRZy/yp8ni3&#10;9uKC2+b4B/C2aT+7D8WNRXP/AH1of9aAO0+GMzT2+sOf+hivl/KYj+ldPnnFeC+HvHP7YPg14tK1&#10;v9mvwf52ta5dGH7H8TJXUM6zXGCW01TgKjDOOTitqb4s/taWb7Zf2RrG5/2tP+Ils35CWGKgDuPj&#10;dGZfg14ujB5bwvfgf+A8ldNGwKKc9q8V8Z/Er9o3xP4J1bw2n7IGtpcajpdxbIf+Es0gorPGyjJ+&#10;0g4yfSltP2lPjrc6zceHl/Yo8XfabWNHkVvFGggFWzgjN9yOKAPa9w9a5u7Td8V7OX+7oFx/6Phr&#10;gLr4+/tHQf6j9hTxhN/ueLPDw/8AQtQFczf/AB8/avTxjD4jt/8AgnZ46mhi02W2aOPxp4XDFmkj&#10;YH5tUAxhT39KAPojcvrS14C37Uf7WC8/8OzviJ/4XHhP/wCW1ZmrftqftI6BLbR6t/wTV+JcLXdy&#10;sFvt8V+GZN0jdB8mpmgD2zx0xHibwcB38RS/+m2+ro1YH5fSvmHxL+1L+05rOs+H9Rj/AOCcXxLh&#10;XSdWe6nD65oTb1NncwYG2+PO6ZT9AfYHUvv22Pjdodqt3rX/AAT/APiRbRvcQwKzahpTfvJZFijX&#10;5bo8l3VfxoA+jCa53wuQfF3iAD/n4t//AEXXkZ/a++Ox+7+wN8Rv/A7Tf/kisbR/2of2idP17VdU&#10;b9gfx8Y7ySNo86lp4+6mP+e1AH0uGB6GivnPU/2zP2gNI02fVL/9gnxxHb2sLSzyPq1jhEUEk8Oe&#10;gBqSL9r/APaSuIEntv2A/GRV1DKza3ZjIP40Aey3syf8LU01e/8AYN7/AOj7Wujr5du/2m/2p5/H&#10;ll4lh/YE8VeTb6TdWzK2vWvLSSwODnHpGfzrXP7W/wC1Mf8AmwLxJ/wLxJb/APxugD6JkIZODXNo&#10;xT4tMgP3vDynH0nb/GvDW/bL/aml1abRbL9gLxBNdW9vHPND/wAJTbqVjkZ1RvmjA5Mbjr/DWaf2&#10;kv23JfHa+KLf/gnBrjRjSja7W8f6ap3eYHz82KAPqk9elYXiX4jeAPCniXR/B3ibxppenat4imkh&#10;0HTb2+jjn1CSNN8iwIxDSsqAsQoOBya8Si/aZ/bsuOY/+Cbd+B/00+KWjr/M1z2r+NP2p9f8f6X8&#10;VtZ/4JT6fdeJdEtZrbR9euviTor3dlDL/rEilILIrcbgpGe9NW6id+h9BfDMFLvxMjdR4mmP5wQH&#10;+tdVnjIr5Z8BftD/ALdD2d54ksP+CenmWuuXi39s7fFbS1xG8MSjPGf4c9B1ra8L/tOftveLtCt/&#10;EWlfsDW4t7hS0fnfFawBOGI7RHuKQz2rSgkfxQ1sgY3aLpxb6+beD+WK6Ikbc183f8Lm/bc0bWtY&#10;8daz+xNpVrbNpVvG0cnxUtCVEDTuW+W3OciUAD1U+tdbpXxX/bA1Sxju5P2XfDNuksQdfP8AiXzg&#10;jI+7YGgDrfHPiXw74T+IWm+IfFGs2un2Nn4U1ie6vry4WKKCJZtPLu7sQqqBySSABXwr/wAFHv2n&#10;vC/x+8Q+AYP2bv8Agp7p/wAK9E8N6y9z44vLeK+jGp2z7PL8qeNBHcBdkgKb9v7xST0B9D/4KH+F&#10;/wBtX4tfCi3Ok/Abw3DDa3VvFqlvbfEPebm1fULGaRG8yzjRY9tsQ5ZgArHJxkHxPUf2EP8AgpH8&#10;Q/COqeHNJ+EPgHw9JdR7Le+8UeOjdxhW6ssNrbPuwOzOte/kdPKfrVOWMqOKbabVnyq27T3vfSx+&#10;W8cZ9x3gM0oYPI8rWJpTs51HPkUddvu1Psj4s/F/4d/F34WfDn4r/B/x3pfiTQpvip4cFvq+j3iz&#10;wSCW/S2I3KTyDNgg8g8EA8V74jL2/Ovzx+Cf7Fnxi/Ya/ZL8P/AnxV4U8L3Gkal8XvCd94m8R6f8&#10;Qr2a8a6n8R6cCbe2Gl26RIWKqAJwVUltzEAH7jX4K+AH5ltNSk/66eIL1v5zV5GMhh6WKnHDycoJ&#10;vlbVm1fRtdD9Lw0q08PF1lyya1S1SfVJ9TrJJRHGzt0Xmvjr9q3/AIK4/sefs8eJ7pfDvxV0fxp4&#10;vg0Wa003wf4X1Bbu4uL5povLhkaLcsA4JYuRgA8E4B6v/gov+zp4p8V/sieKPDv7PPgK41TxFdrb&#10;xtpttqZWe9s/PT7TAjTSBQXh3ryRkEjPNflp+z1o3wA0jxTD8ZfBXwyg8K2OtaTIraRLYxrJE0E4&#10;iZjtJCncrfXBPU5r28rw3C+FyupmufYxUaNKSTXVt7L/ALe22PybxS8SMy4Fw8Y4PBTrTqRk4tWt&#10;zLaLW97a/I+tPGn/AAVR/bX+G/wy1D4m+KtA8B3jafYPeX2g22m3MGF258pLhpm+dcgbjHhiPu88&#10;fOv7BmpeFPG/wU8I+KPG/nX0t817cRw28ybkdzeSOgLMo+QlR1GB27Vt+JviN8O9S8ceFviHrk6z&#10;L4P8RW+qx2TsZLW6WNxvSWLlX+Ull9GANZngbTbT9oT9oP4hfFP4CeDLjwf4R13xSLjw/wCF7uBg&#10;ny2bGbUEXIWI3Lb38pW2g9cmvz/xKxvBvF/hbiqmAxcaMOdONVpwSnCacab6ptO6kj+e+GOIuKuL&#10;+HaePzyf1nE0qzaw7ir8koS0jbdJa+VrM/VL9gtreX9k3wXJZpKsR03MazY3Ab2xnaSM/Su0+Nx/&#10;4oyxJ/6HDw+f/KxZ1xP7Aljcad+yR4KsJy2+LS9r7lCkHcewJx+ddB+1FoXiDxD8Jv7G8L+MrjQN&#10;QuPFGgx2usWtpDPJaOdYs/3ipMrRsR6MpFdmT3/sqhefN7kdb3votb9b9+p/amUyUsroNR5fcjp2&#10;0WnyPR9wrmviksU3h21ikx82vaZtB9RfQt/SuDT4IftR21kYbX9tO+mn7XGo+AtMfP1WJY8/gRVC&#10;++Cn7Z19Hbw6l+1d4Lvo7W9iuovtnwlm3F42yuTFq8YIz7fiK9E9A9H1TSPiXc/EfTdY0rxnY2/h&#10;m3s5o9U0V9K3z3U5I8uRZ948tVGcrtOc9Rin/FZXPw91CJD80nlR/wDfUqL/AFrzDSNP/b01HxXq&#10;mjx/HX4TmDTWhUO/wl1MNJvUtjP9unGOPXOas+MPBX7d2rab/Zdn8SfhNeRvJG8hl8HanZn5HV8D&#10;GoTdStAHtNrhLZE/uqB+lO3ivJTL+3Tb2mU0j4T3U+PutqepwKx+vkyY/I0WniT9umCPGo/BP4T3&#10;D/3oPihqcIP4HRH/AJ0AddqEzN8bNJhB+WPwvqTHHq1zZY/9BNdarAjrXgWteNv2y/D/AIgm+Iuv&#10;fs2+BWt9P0eWBhYfFK4kcgyK5I8zSk/uDjiuiuPib+1zZjcf2WNDuV/6cfiMhP8A5FtI6APWyRtz&#10;XMfCYbfDt1If+WmtXx/8mXH9K4y2+M/7R4QjUf2ONXVuxtfGOkyKf++50P6Vz2mfHP48+ALGz0DU&#10;/wBjLxRNJf6pcLby2/inQ9jPJJNOF+a9BB257YyMemQD3zcPWuc+KCCTw1GjDg6ha/8Ao5a4Kb49&#10;/tERrui/Yc8XSH+6vivQB/O/Fc341+Ov7VOtaathp/8AwT58bSMt1FLu/wCEy8NKCqOGPXUuvFAH&#10;0GpJ7UteBf8ADUf7WCsVX/gmj8RGHqPHHhP/AOW1VNX/AGvv2odFs5tR1P8A4Jn/ABJWGCFpJXTx&#10;j4Wk2qASThNUJ6CgD3bxc4TwxqLg9LGX/wBANN8E/wDImaR/2C7f/wBFrXzzqX7X/wC0l4m8LTLY&#10;f8E4Piasd/Yn7PI2vaAQQ68HjUD61Y8O/tc/tD6R4fs9Mvv+CeXxKVrWzjjkYato7D5VAJ+W8PHF&#10;AH0kfeuc1wg/EPw+uP8Al1vv5Q145pH7afxm1zT49T0z9gz4jSQyZ2v9s03nBIP/AC8eoNZ+q/tQ&#10;/tC3nirS9ct/2CPiAI7OG5SQPqGnfN5nl4/5bn+6aAPpYnHWgMD0NfPb/td/tF9Y/wBgPx3/AMC1&#10;WwH/ALUNU7H9tD9oTUrm7t7D9gvxlI9jceRdKdZsxsk2K+0/N/ddT+NAHt3xEdY4NIZzx/wkFp/6&#10;HXQqwbpXzB41/aa/am1+ztYbP9gbxYrW+pQXHz69achHyRWr/wANbftRk4T9gLxN/wAC8RW/9ENA&#10;H0XXMfFWQR+HbU5/5mTRx/5UravEdR/bL/ag0qW1t5/2BvEHmX1x5Fqn/CSwgvJsZ8f6r+6jH8Ky&#10;PHH7Sn7aninSYdP03/gnRroaPV7C6LyeONPXKwXcM7D5sdRGR7E57UAfVQYBcCk3rj/CvnKD9p/9&#10;uS7XbD/wTc1MZ/56fE7SF/ma8X+Gfhz/AIKUeC/2wPG/7T2v/su6xq2l+KNPgtNL8HSfE/TUh01Y&#10;wvVjO6PyGK7Y4yPMbJbIxtSp06kZOUrWV15u60/UzqSqQlFRje7s9dl3PsyQ5+McLj/oW5B1/wCn&#10;hK6ouMcGvllP2g/26br4hS6jB/wTzbzbHS1hmhb4raWMCSTcpzj/AGDxWH4Y/wCCkP7QnjD4v6h8&#10;C9G/YqhbxJpqk3dm3xLtNilc7lEogKErtOQGJGPY1nGEp3cVe2/kTWxOHw84QqTScnaN3a73sr7u&#10;x9ReKgj+MfDLEfdvrgj/AMBZa6B2wK+c9Q+K/wC3bq+t6VqZ/YZ023TT55JG8z4qWbbw0Tx44gOP&#10;vZ6Vx/7Rf7cP7VXwq+BWu/Emb9nDwvobWl1/Ztnfal8RkmjS8eQQp8iWvzgOwOMjNEYupJRiLFYi&#10;nhMNOvU+GKbfotWfRnx08R6F4S+Fmq+K/EmoxWen6ZGt1fXkzYSCKNwzOT2AAzXxzrn/AAU28Uft&#10;Ja/Dp/7GVwtn4blVxH4m1TSQkupMNwMkCTAhYBxhmTc5HAAHzfNfi79qr9ub46aM3wxT4p6TqUms&#10;QmPUtJuNQsJobmJ22NDLE2mD9227GUIIOOexpW3gDxB8M/hfb6F4M+EWl6XJp6rbabFcePViWSXz&#10;drQxwLZbyQWI29q/LeOvEGnlOSrDZKpSzHENKlGUGuWKk4ym4y1d2rRe27PyLOOKc44py+p/Yd6c&#10;KMv30nJRny2ulC+8pXWiTaR9gfsc/Gf9pzVf2hNW+GfxE+Ik/izRW8P3V3fXElrbqumXO+MQqHii&#10;Thw0o2HI/d5AGDXpHwM/am+CvwK/ZQ+FNj8W/iBb6VcTeA9LVY2hlmKIlrGhkk8pW8uMbeZH2qMH&#10;nivhj4aa58avhWNU1Dxl4c0Xwf4jjgNvMk/xL1DTLvyNpI3Rx6a3mqC24BiwBOQAea9W+D37IP7P&#10;fxs/Zb8F/tSfEr4vahp/h2P4d27eLLK6vp2Ro7JXFw6vJIDHGQkmcR5I+ZduRXvcI51m2aYH6piq&#10;U3iqKjGo5x5VKTfvcrSs7apW7K+51cJ5nxJHhWCSU8RzOVqlS7jByfxaJpqOya1P0YsNRttRsY76&#10;zuFlimjDwyxsGV1PIII6gjpX5r/8F1vH3/BU6Lx/8Pfhr+wN4S8Rf2Tdhrm+1rw7apv/ALQDbY4Z&#10;J2O2JQmWG7aCSeTjjC8RftZePvito9rrHwY0I/D/AMN+SsulWsWy7vzZlf3PnG7EsMRaPafJSMlO&#10;B5hxXz3+0J+3N+2frnjZvgPdeKvhXp/hHS7HT9V1zxOtrPpviK5tJbgQPbowuWhMhDNuMUMeI+QV&#10;NfdcNZpleY5/iMFg6lOrWwutWm03yrbVLRtN2snuaVPFDhnMqlTBUZT5+WUoyUbRnyfEoyb76eZn&#10;fs9ad+1xqn7RfiJ/2vfjXp/j3xdp3h3T7TT9TsvEiapDpaXDyySWvmIdqSoUIkQdGHVhtY+7eO/g&#10;z8Sf+EG1PxN4MtmvprWyme3kkkESzSKpICjOSAccj8K5Cy134baRpFrpvh7WobOSFW/0e1jKxIOw&#10;UIMD616X4F+JHxF8U+BrnSdA1vw+NL0/Tnt7K8vdPn+0eY0YLKuBtwM45znPbBJ/jPxc424s4yzz&#10;+1sLD2OX4CUKXs6/uRnJN3XKvictXy9tz8JyvLOFuLOLquJzSjOeJxMHOCpfvJwUFHlTd9O7a21P&#10;ff8Agkhqc2sp4u1LU08Vrqk2haCdWTxNHahRcZv932YwElofQyYfJOa+1a+N/wDglhqnjDUtc8cQ&#10;eNdRtZ7mz0rRIVW1tTFsUNf8H5juPvX2RX9QcIYrEY7hvDYitShTco35aduRJvTlt0sf1HwViKGK&#10;4Zw9Sj8NmtmnpJp3Tb1uu4UUUV9IfUhRRRQAUUUUAFFFFABRRRQAUUUUAFFFFABRRRQAUUUUAFFF&#10;FABRRRQAUUUUAFFFFABRRRQAUUUUAFFFFABRRRQAUUUUAFFFFABRRRQAHpXIfB7/AI8vEH/Y26h/&#10;6NrrzyMVyHwe/wCPLxB/2Nuof+jaAOvrl/iTJIb3w3YqVVbrxHErMVzjbDNL/OMV1Fc349ijm1nw&#10;uHPK+INy/X7Lcj+tAHQLGQOO9SAYGKRRhcYpaACkCgDApaKAOX8DmZvF/jBZTlV1uAJ9PsFr/Wum&#10;K5bOK53wZNG/ijxUV/6DMIb/AMArcV0TOFoAGXcMZrhtRml+Fvixb15IF0HXb4JO0kmz7FdMpww/&#10;h2yEAHkfMfeu5Vwe1cn8Xra01LSdK0e+tI5obzxBZxzQzRhldRJvwQev3KAOjs9U02/G+xvI5x/e&#10;hkDAflVlQSK4nxZ4KHhqP/hM/h9p6wXlkpeTT7f5Y76IDJiKjjef4W7H2NdVoWsWGuaTbaxpk4mt&#10;7qFZoZV/iVlBB/I0AXPL9/0rmdNtlX4w65Oq/M3hvSlZu+BcahgfrXUA5Ga5XTZj/wALm16H08M6&#10;SfzuNS/woA6krlcZrmtQtl/4Wvos/wD1L+pA+/7+xx/X866bkDmud1FwPijoqd/7B1L/ANHWVAHQ&#10;FFIwFFAiANLu9QaXPGaAOX+IK41jwyFH/MfXP/fmWulWMgdBXNfEE7dY8Mn/AKmBf/RMtdOjBhxQ&#10;ABcDBFMkID/Ssjxh42tPB/2ZJ9Kvr2W8lMdvb6fCJJGIUsTjI4Cgk89q5sHxn8T57xrDW73w/o8U&#10;kdusf2ELc3LbQ0rBm+4PmEYwD8yMfSgDX+EWX8AWOfST/wBDNdN5Zzms/wAMeG9N8KaDa+H9GRlt&#10;7WIRxB3LNgdyT1PvWkOlACFQelc58T1WPwxE7nj+3NLH539uK6SuX+MBI8HQ4P8AzMWj/wDpztqN&#10;wPN/2pf2Tf2fPjr438C/ED4ufDa11zVNE1gW2l3F1czBYI5EkZl8tXCPllU/MpIxxivPf2xf+CcW&#10;jfGJ/h9qfwI/sPwXceCdaS4kjtdJQRT2IuEupbaOJU2K8k0SNv4OSxzknP0R8S0y3h5sfc8Rwn/y&#10;HL/jXRtgIrH0rqw2OxWDqKpRm01f7mrP8Dz8ZlWX46LVamm3bW2ujTWu+6uflR4D/ZW+NvxHmj8M&#10;2/wk1XSvE1lHO5vtchNlbm88xJGMRI2sQ4ZyV4weOoFfqN4dh1Gx8O2NtrcqvdxWkSXUisSrSBQG&#10;IJ981leKEs4/GfhmaJ1DfbLlevY20h/mBXyn4s+NHxs/aN8deJLDQPGc3g3w34X1u602KGzYedeN&#10;BKUMsjejFdwUYABHfNfDZ5nPD/AGWYnNMbUlGlOo5u7c3z1HtFPv22SPicuynKfD3DuOEhKpUrvZ&#10;WvJq8m3slZN3e7PKPBv/AAW21z4k/wDBQOx/Za8X/s0Xmk6VpHxUbw/p+uQ6mJLhriS3ntY3mtyo&#10;KITNvLKWCriv0kh1O1mkMEdxGzrjcqsCwz6jtX5a/FnwF408HeH7H4oeHtc0uHUhrggTxhpugwy6&#10;9LbNFMGRbgjcSckbuXAwAeBXh/xs/aJ1f9kC2h8f+H9V8e6H40vmz4Za7a9dtVkVlZonSdikilfl&#10;YYyA3GK+14VzzhXxOw9Gtw1KWtoONpN+0Ubvmvblv2V7M+dxXijiMkx1DDYjA1qqrNPmjFctOLdl&#10;zO7T2bvppqfUX/BRd/FHhz/gpD4H8Y/Eq0sLvwe3ga4h8L2r7Vka9E6m4U7urbWjPHGzI7muC8T/&#10;ABCg8QeO4/EWgS2ul3CzI0VzAw2W+3p06n1rD+Mf7aPwz/4Kmfth/C/4c/D/AMAa1plj4T0HUNT1&#10;a98QWAgfz5Y4o5IEB5xGrliw4JC17747/Z8+AVh8OLxLLw1b20n2Vo7WbzCHeXHygc8kmv5K+kln&#10;eU8K8VUcurU5rHVqKhNSTcadOUmvdg9nNO7k/keDxPwNmXGmcYnNsPiF9RoclTSycqsY6JT3srJp&#10;J7sl8C674I8aeB/t/wASNW0W/axupVeaaNE2xf3gB3PrXzV4J8K/BP4vePNY+G3j3UNPvPDWma5N&#10;cvbyXGY5N8sksSvg8/KFGDn8arXX7Mttr/gvxl4e+IfiG40ebzSbK1gvHimEJUbQhB65BJ65Jx0r&#10;wfSP2ev2Xv2VoB4B+J1/441XVLpmv7/XNNv2gMMUiI8YfafnYA8Z6Z96fhnh+CPDnC5msNn9aris&#10;TSVGCo0/4XPyylOnzOz0vFtNavZnNkPCfGHjtm2DwGW5dGWLwf733tZVVGVv3s+ZNdlF6vpofoNp&#10;PxJ0awvjo3hLww+taXpqIJhaL5cFmgGFEa8bsAc9uK4r4y/F3wJN41sb7UPEMN1b+INU0yw09ZC0&#10;clrcwzXEiryNrBhKVwDnK9K4D9lP9s/4MeEvBureHvhd4U8UeINRjm2pp96okleMkkYYE8DOOc4A&#10;ArR+J/wq8D/EP4q+C9b+JM2qeE7CTUIdd0vSFj5l1RUcpBI+DtCsuduPm8zqMV+Y+G/AmSVfGR5d&#10;mlSrClGUnGcrKpUlG0480W3ZtpPQ/d+OOH/G7g7KMHT4gpUaKxFRU6lNqKVKOsoumk3ZNJK7vq7X&#10;P1mt/wDUrn0rlrYf8X3vB/1KNr/6VXFdXbn90prlLX/kvF4f+pRtf/Sq4r+/ForHsLY7EcDFUPEW&#10;oLo+g32sMPltLWSZvoqlv6VfFc38XXMPwq8TSlsbfD94d30gegCX4XadNpnw18PaZcOGe30O0jZl&#10;XGSsKg8dq36jtbZLS3jtohhY0CqPYDFSUAFBz2NFFAHLeLnlm+InhOwVvlWe9u29tls0X/teunUV&#10;zWuyxj4seH4W+8dD1Rh9BLZD/wBmFdKrg0ALtx3rkPiRpeuafMnj/wAGWC3WqaXbTbrAsV+3w7dx&#10;hyAfn3AFM8A5HGSR13me1RzBDncetAGd4d8aeFvFWmW2paDrVrdQ3dus0BhnVtysMg9fStRT8uK8&#10;2+F/wy8K+Ifgd4Vuk02OxvpvDdhOuoWCCOZJTAjb8gcnPXOQe9dR8PvE2o6ra3Gi+I0jXVtKmFvf&#10;eSfllO0MsqA/wspB9jkdRQB0eDtxmub+ItsjWulS4G6PxBYlW9CZlB/QkfQ10rHAzXM/EeUiHR41&#10;6SeILP8ASUH+lAHRIh6gVz3xVt1n8LwKf+g9pO0+n/Ext8V0ada5/wCJ7BfDdvn/AKGDSf8A0429&#10;AG+EyvP8qUR9sUI/y9KUMDQBgfFQFfhl4iYbRjQbz/0S9a2jKv8AY9qMf8u0f/oIrJ+KrD/hWXiN&#10;SP8AmA3nfp+5etbR2/4lFr8p/wCPaP8A9BFAFgx85puUPG2q+t61aaFpNxq98G8m3jLvtGSQOw96&#10;4+48ceIvGF3Y+H/COl6ho89w/mXl5qemgiGELnIGdrMzbVxngEntQBqaRz8XdbOP+Zc0vH/f/UK6&#10;bYCcnn8KwPA/gCPwfNd6pd63dalqWoeX9uv7puZAgO1VUcIo3MQo/vGuhoAQg4wBTHjbGQakpr/c&#10;NAHH+A1834KaaVbn/hH1HB6HysVqfCyGzi+Gfh5bC0jt4f7EtTHDDGFVAYVOABwBWX8Jo2m+Edna&#10;n+G3nh59pZF/pV74QTFvhN4XYjr4dsv/AEQlAFX4zCKT4daok8SyI3krJHIoKkGZOMHrXn/x0/Zz&#10;+MnxT+Pfw5+I/gv9p7WvCPhXwffG58QeCtK0+MxeISGVkSaYkMqcbSoGME9a5f8Abo/bR+HvwW8L&#10;6l8ObCZtS8YTwQva6XBCzLBulXa8zDhFwN2M5x2wQT4Dof8AwVD/AGnLb47Wvwmi+HOkeIrfX7J5&#10;dPvIme3XS5EfBMhAPmRuCAOjAr6GuLEZrgcuqSjiKihy05VHfZQja7b2W+276HxuZcccN5fm0Mtr&#10;Vr1ZX0jrZpXs7apu2isfdPjvVdEvtC1bwwNXtWvv7MmZrP7Qvmhdp+YpnOMnrirHg/xHpF74VsL+&#10;LU7dl+wQvMyzKQn7sdfSvzW+MX7K+rfGn4/zftQ65rq6V4sXTJbfWP8AhHdcvI47yLyQgXyywVQF&#10;U/KvDMQx5FeZeIdR1XwJppj8G654wFm+kwyatY6fM7fb4UUOIHXeR98K2Rg4UqchiK+Cy/xg8O83&#10;zangMDi3Uc9OZRtBStdRbk07y2Tta7SPJ4r48x/Cck8Tl8+R7NtJu60tF6vXftufpn+2Xc2epfBP&#10;T54ryNo4/iN4Ln8xZBtwnifTGznpjjrXqTeJdG+yyz2upW87RxlvLhmVmbjoOepr8SPjd8XrL4k/&#10;CZl8P3XihfDn2zT/ALVDdavMkcO2+heQPiT5CCDwQCD0xX1n/wAEe/2fvD+u+IviB8atP8RSal4N&#10;vJIdG0fT7jW5bpTc27M01wuXOwHeI/fZmv0rIJUs9yLEY9xqUJUpKLhVg4tt9E72dt77WOLhvxQo&#10;cSZ9HK6OFknyuUpKSlGNraNrq76Lc/QDR9bj8QeHLXVbmzks2urNJJLS4YebAWUEo2M/MucH3Ffh&#10;h8OJPE/gb9pvVv2QvhP4fvte0Pwz4y1Pw3Z69ptvNcTS2K3DTGRkIVXeIkwyfOAXRjmv27Hwj+Hq&#10;5KaEy5/u3ky/yevzl/aI8eeItJ/bl8W/AnUPD194P8G2NvG2m2Ol+ZG/iGOZYZ7i/wB4P7zM7MhA&#10;OcoS2d1Z5ljMlwfDmOrZthFiKEIe0cGr2cWrSS6tXv27nX4mYPKMRlNLEY9NqE1ZK61lpZvon1Z8&#10;U/tV/Bz9trxN8T9K0y38GeJPB+iTXSQRmTxNbXMlyqTAtK9tAm2IbMjy3ZwO7sRz94eGtGi8K/s6&#10;2974AvLdr+yh+0alc3FxtIaNGQpgA4+UnHGK7C0t/AvgjwzdeLPCHh+xl0q1XNwhtd9xK2MneWGS&#10;2Sfzr5k+NPhbxd+0npej/E79nbxZf+HPDNprznx34fhgCXNxbKy+YsW7qDtOB6ufQV/G3EPitgfH&#10;CrheH5NZbhKFRyVSdnGbatGE1GyV0vdvs92XHwv4i4fwVLiXK8LRr4NwlSlGm3ei5qynzJNyatZ2&#10;R+l/7AdzcXX7JPgua5l3ySaZl5G7ku1dv8bv+RNsf+xx8P8A/p4s65P9iWLQ4P2ZPCcHhm0urewX&#10;T8WcN9/rkj3tgP8A7VdZ8buPBtjn/ocPD/8A6eLOv6/yuhTwuW0aMJKSjGKTWzskrryPvMBGpTwN&#10;KM3dqKv9x2NI2ccGloPtXcdZy/gJ2uPE/iu4Zv8AV60kCqF7LawNn83NdRXN+AY401fxQ8f8fiIl&#10;vr9kth/SukoAKQrmlooA5j4xmVfhdrzQt8w0uXb+VdKE3LXOfFuaOL4b615nRrGQfmK6NXG3gUAB&#10;Tjg1j+NvCUfi7w9NpLXb282BJZ3cK5e2mXlJFHqrYOO4yDwSK2BICcGlf7tAHKeC/H325r3RfF81&#10;lZ6tpl15N1bx3WVcFQySLuAO1geOOoI7V1MbJKN6HK+tcNpHhTw34m8ceKLrWtCtLmRJ7e3WaaAF&#10;gBCDjPUffqx4Te98BeJh4BvLiWfTbqNpdDnmkLPFtC7rck9cZLKTzt4JOM0AdltPY1m+MIRJ4U1N&#10;W5zp8wOf+ubVpq27tWZ40kMXhLVH9NNnP/kNqAF8GxiPwlpiDtp8I/8AHBWgYsjB5+tZ/gt/M8H6&#10;W/rp0J/8hitEtjJx0oA5v4VW5h8E28Y7XV1j/wACZK6Iw+gFYfwxYP4Ot2H/AD83P/pRJXQUANKD&#10;HFcv8O0P9ueLCV/5mY/+kdrXUlsDNcx8PD/xO/FgP/Qy5/8AJK1oA6cqD2ppXHJFLI+xd2K4nX/i&#10;6ixX1roPhXVrmaCSS3t7lbPNvJcKxQqGB7OCDkDpQBe8fEHXPCTKv/MyH/0iuq6ZAJF3A1yOh/Db&#10;VbjX7PxZ448X3GqXVjuaxt0jENvbuyFGcIv3nwzgMTwGPHeuxRdoxQAwRYJPrTthx1p1FAHMaN+8&#10;+IviCEH/AJcrH9fOrz34O/s0fCTwd8dvHnxe0Dw60Wu3WuMsty1w7AedbW88pVScAvJI5PpnC7Rk&#10;V3/hsk/FbxMrH7thpuP/ACPR4KynizxgSf8AWa5Cw/8AAC1H9KqM5wTUXa+jOethcNiJQlVgpODv&#10;G62e112ZvXl3a2No09zMscca7mZ2wAOpzXw/4p/azt/iPLpnwG+FXhfwtfaPZ+c2val4r0UXNndT&#10;JK21IYiVEhGN5l5G5lABO4je/b5+NevwfHvw/wDBF/HMWk+FRpKX/iC3tZd13qNxJK6w2mF+YKVi&#10;ZtoGX3egr5+8ceGfBE1vpsfin4cXB17x1rGof8IfYQX8un3GkaXZXJjluCyjCySyTwKFYHKrnAwa&#10;+RzjOcbHHVstwjdHloyqSxDi3Ci/s6Oym7JtpPRW6n5vxVxNipTnQwU4xjQnFVW76p2bimr2bule&#10;zd3sc1+038bvDeu3UPgnx1e32ofGnw3qVzaeEV8Fwpa2d3pV4kTl54zuSCG3mFvmTHmMIVUE7jiH&#10;4MfDTXvgLcaf+0F8VPC2m/Ejxr8P9WvLyPU9Y1iSBrdbj93Iy26I0ZZUchGbJU7T8pAIwPjR4A0L&#10;wL4O1X9p3wX8PoPD/iT4U3A0PxBLqGpS3K+ItPv0aaEByN8l4t1DDGEUAYnzwuK6j9kDQP25/wBr&#10;vw5o+p/FP4YDw94J8QX11J4k1PR545rryPKZ4o0iJ++ZQituPyjceoxXVm2F41xuByjG5DXoVKXI&#10;vrFapBKVRXi2qWjaUoylJRTWrXY+Twca2LzCpKFBznKnB0ZQcUufmabrKVm1GyV7Xt5ngn/BRb/g&#10;nl+2j+0X8MfGP/BQXwR+11Y+PvhfozX3ibwvpK65dyTWunf6ybyUZfLRoUUgqGBIiwM8CqH7Lv7O&#10;/hHx9+y5ot38btS8Qaxqmu2Mp1SO+8TXWV3Oy+WIxJsAHZduPav0j/bRv/AP7Ov/AATY1/8AZf8A&#10;Anwz1yC31XwfceD/AAjZ3MKKZLm6gkiV2bdzt3PO5x0RjXy3+z58GfCus/sm2PjaKVrrUNNF8+pR&#10;7Bw0N5MChx0fC596+s4u8WI8G5HTnWm41q0lQoNQTUWtY8y2ScrJyfVnieLvD3EGaU6WDyOs6dWC&#10;VbEKFRRm4Rvfl6vq0uthuifCT/hBfAl54L0/4iWetar4VsYoL23uJCJINy4gWXbhW2/KDjk4zXz/&#10;APARvCH7RPgm48IfEez0fUvF1l4ka08aW81qN3nC7eJCDj7oQIFwflA4xXsXhD49fBH47apLr/w9&#10;8ETQ6blX8Y6ppunzySQ3Pl5SKXByG4Py4IGOtYXw48Gfs6/CeXVLvw94c1KPUta8WLaR/wCjzo76&#10;u9wFEDlgNrZwwVuz56EGvx/KaPG3D3Cmb0+IcJV/tLEzp1oOjFQkptuK55w0cVL3+R6KLTe58BxD&#10;kfC9biKiuGqGIjRkqXvVE23OKbq9PdhO9o23kk+h6T418San8NvEWp+H/E3gnRbPw2tgLXwm0Mhb&#10;UtR1AcRxpySxcgjb0xwOlU/2Bf2v9e+Mei+IvAVz8NLzRry01K4sdU0y/hKtBdeUykq3t5eGXGQT&#10;7iut+NXw6+B/w08TeF/hh8WND8bal8VLvQV8Qppnh/VEW20hvOmt7W8eRlOZA0eAg/iRjXU/sc/A&#10;1PgF8N7eL4i6db2+rtGDJeXU4LSSOAZHdv8Ano77mLHk1+Z+JOU8JeHPg/Xy/OKjxeYYydOqot2l&#10;Gok7zjHmbaSupP7UmraI/YMZRxPEHGOBx2X4Sll2IoxjTl7FtRhRST/fO1uepezvsesf8Eq7zUb/&#10;AMa/EyTVreOG6jXSobiGNtyo6SaghwcD0zz619nV8e/8EzrXw/afFb4vP4f1aO6ifULFm2Nu8s/a&#10;dS+XPf1/GvsKv2/w7xFPFcE4CrCnyJ04+7Zrp2euu5+ncG4Orl/D1KhUkpNOd2ndO85O6aCiiivs&#10;z6gKKKKACiiigAooooAKKKKACiiigAooooAKKKKACiiigAooooAKKKKACiiigAooooAKKKKACiii&#10;gAooooAKKKKACiiigAooooAKKKKABjgZrwfwh8U/jp4c1/xNpXh79nR9b0qPxZf+Tqlr4nhjeX95&#10;zmJ4xtwePvHNe7sMriuO+D0ebPxAxP8AzNuo/wDo2gDkda/aO+MPhyxm1TVP2SPE0lvbwtLM1jrV&#10;jIyqoyeHkTsPWsnXf2gPHut6roGvRfsifE77PZzSXM0ax6QxbdEVXb/xMOfvH0r1T4rSNafDDxJd&#10;KeY9BvHH4Qsa19JhK6XaqG+7boP/AB0UAeXWn7VGtzITN+yj8VLfb/DNpunf+y3xquf20/CVrqkO&#10;ja38G/iRp9xcMwhS48JvJv2jJwYXcHA5r2LYema5jxXbl/iD4Wm/55zXn/pOaAOMuP20PhbYyCPU&#10;/BvxAt8/xf8ACu9UlH/kKBqkm/bX+AdtH5l5deLrdT/FP8NddQfmbLFerBOKRoUZcOKAPIPgrrXg&#10;/wCNlz4q8Z+B/HGsNav4jMLLD9otPLZbaDhoZVRlOMHlRkGu2Hw78SwNusvinrS/NnbIIpP/AENT&#10;XK/s4zRXnjP4pXUEaqv/AAsR48L6x2FnGf1WvVj0oA4XwppPxB1VtSW7+KN3/ouqSwRbdLtR8qhc&#10;f8s+vNXpvh34h1DVNPvtd+It5ew6feC5W0axt41dwrKMsiBsDdng9qm+GsxuE1uT/qYrkf8AoNdN&#10;QBGYSUxnmvPNE8U+Evh38Q9e8Gan4usdOso7W11Gzs769jjETTvcCXZuIO0mMHHQFmx1r0euTt9F&#10;03VfiJ4giv7OOVZtH0+ORZFByu664/U0AdNFcxvCskTB1ZcqytwR61ytkHi+OeqSI2VufCun+Yvp&#10;5dzeY/PzW/IVT/4Rvx/4AMNx4U1W417ToY/LfRdQmgSSOMDgwS7FLOOBtlfBH8SkZNDS/D3jbxv8&#10;SbzxhrWlat4ZsU0W3tLNV1K3M07rLM7l1iaRVADJj5jnPbFAHpf8PNcT4vsvEN38V9BTQNajs2/s&#10;HUjM0luJNwE1ljg/WtL/AIV7OR/yP3iD/wADF/8AiKyLHwtdeH/jDpMs3ijUtQWTw7qQVL6VWWP9&#10;/Y/dwo60AbH9h/EfHHji3/8ABav+NRSaD8Uc5j8c2X/AtLH/AMVXUUUAeY+PtC+Kp1bw2X8baef+&#10;J8u3/iV9D5MvP3q6T+wvix/0PGm/+Cn/AOyqXx/xqvhn/sYE/wDRMtdLQB5r490L4g6fDa+LtY+I&#10;+j28ei3H2nzLrS2EfKshB2uDyGxgHJNQ+GfiR43tkvNY8T2UtzYsscem7dNNq1zcu+1UiV3L7Dxl&#10;pNpByeRjHTfFvTLHWfDcWlanB5lvcalbxzIf4lL4xRonw00nStRh1a61rVNRkszixXUL4vHbDaV+&#10;VFwpYAkb2DPgn5qAL3gnxZP4lsbj+0NN+x3ljdtbXlr5wk8twARhsDIKsrDgcGtwHIzXB6zZeOPA&#10;mr6z4x8P2VrqlhfSx3V5Y7ZBdLsiSJliCBhISqBgCAcgjJDArtfDv4iaZ8RdJm1bS7G8t0gunt3j&#10;voRG+5e+Axx9Dhh0YKQRQB0Vc18VFE/hWFD/ANB7SW/LULc/0rpGOFzXK/Ft79vBLDTLmGK4/tXT&#10;vIkuIzJGjfbYMFlVlLDPUBgSO4oAg+LkOpXtrodppmptZySa/ADcRxq7KNknQMCPzFc78XJ9O+Ff&#10;w51j4k/Er48alpWjaPYvc6hqUkKCO3jA5crEm4gHsASe1WPGtr8WYE0e41DxH4fvNuvWpW3tNBmi&#10;Zskhjve8YLhC5+6ckAYr4M+KHxq+Mv7TnxS+I2jfGXxlNdfDbwn4s1TS4fhv4d0eIPdNp+oSW0Tz&#10;zMTLMZBGsxUlVBYYUgAnizjMsLkOR4nN8W7UsPFSkl8Tu1FRiurbaS6dXoePmmaLB1aGFpxc62In&#10;7OlHZSm1e0ntFWV232PANG+Lf7QHhD4tQ+NfDXx8aTSbfSWit/FGhzXl5/arXBY4SOeJfJZY4w5+&#10;VtvmhdxOccP8ePjH+0jpXwr0Pwb+zRB4r1jxdqWqefrOk2Omyy3l5ZqrGe5YumFG7bukPygsM+lf&#10;TXx2tvALfEP4X6D8NPBZlvLzWLebxF4bt7dpGt9P+9LLdeX/AKqJYw5Z3IUAcnkCuM/Y5+CNv4x8&#10;a+OP2jPi/wDDbT7HVJNTurHSpNPtV0uxOkq5SMxxxkAKygl93zuW+bIAr86l4iZXjuD6fG2fYflw&#10;cPdpYSVOMp1KnNyxneSTk9W1bRJaXP52qcF5/U4wpYTGYhclKtJRpxqN07OLc+aUrrkTb5pO+ulk&#10;jp/2Ofj1+zX4s8J+Df2y7my8bQJ4d1G40LWPhVJfR6m8OolLgLfu0vlKJGWIFE3KAplIDGvV/wDg&#10;sd4Z+EPx5/ZB8M/tseGPjBpugXvw9+1XvhFtZt90OrTXUQibTmjHz+c7Rqq7clWUkgqCa+aP2pfi&#10;F+yHpfxM8D3fgjwxqfiq203xdZ22uab4Bklkugp3maBZYnTy2MCzHYzoXC8ZwSvLf8F5/jf+z38W&#10;/g38Ev2Vf2RtM1K8utPv7jWJNFtPtMdxpFusJTbc2jnzBOSzvvlUsqo7KSJCT+r+HWa/XMPhM7wm&#10;DqYGM5OShKKjKKTd3bZ3WzaV/M+5y/MsNjMPjMsrxoRpRi4qEZXc3fWael6fTRbp6nP/ALJPhz9o&#10;r4GfGDwf+0d8eIJ9Xh8VeHtTht9D8P6O0txbK/2Zm/1YJOEzgkAAqea9z1v9qCX9qz4ry/Bv4C+G&#10;/EceoeFbC3u7wt4fmnnt45JAd5hG1dxCkDc6YJB55rz3wX+0m8ngv4b/AAJ8EajYa98TPD3in/hG&#10;oY7HVVSbUPPtri0UL5wQ+W0ssDGfGzC7wSMZ/Sj9k79ifwf+xd4N8UfEdJ49a8e+ILNbnxNrog2p&#10;M0MZ8u3hjJykKdACxZjlicnj8vxPBeO4s8S8bxfxzhU61Junh4y+GcIyfJOUbNOPs2rO7Tk9tGY5&#10;Dl9HM8rhk+GlJ4BL2lf7C9tH7ELJNpWu9dVbV3Pzb8E/tMfFb4ifBSP4r2nwa8ReKPHEdvDavFcW&#10;dslrBdA7JvMQzAjY6uuGAA6mvVF+J3g341eAbzwR8Rf2afE11rmoRq10y2mmxRecIYwQshvBhQyn&#10;AHG3muI1j4D/ALR3ir9rX/haek/tRyatZ+KtM/tLxDaGC3WxtZAqYjjjQARRhFC5Cs/ctuJJ56++&#10;CH7T3w5/aGb+zdS0jxVpPiRZZri8hmkjkjDHNsFiL+XIEVSm9FjbBdnyQCfzDOOBfCvibEYmeW5r&#10;TWIjCdahS9+moRjLWEpuUYqMbSaSSflYjI/Ejizw7wVP+wMHTjCOIfNiff8AbVqjacaTklypqOyc&#10;pKT0SuyP9lH4WfGL4TfFjUviPD8Jf7P0a0uprae0bXrJVKYGFJWR+cEHivZ7/wDaA8RePtV0Xwlq&#10;/wAEGa303xMstvq02uKxjjYNGpAEZLFS4PUDj3qf4F+K/wBl6HxN4i+GWveNNB1TxG2qIb63bVB5&#10;dti2hDCN2xuIbflh3B9queOYfgwuu6XqXwm8R2uowx61Da3kdvdLN5UnmIdwPOPf14r8b4XlkeM8&#10;TIQzmM4xjKMY1YRnyv8AklrK7jJ6X7dz9L8a+PvGbPJZZnGfYKjSqVIxTpzb9pyNpP3dE2lZq92f&#10;qHCA0S4Oc15N8TfGXxQ8H/HFJPhr8Jl8Ved4WhF8p1xLJrdRczbSN0biTPzd1xgdc8etW4IhX6D+&#10;VcnAu7483mP+hRtf/Sqev79VtkfTLY5f/he3x1gt/Nn/AGS9adv4o7fxFZsfwyQD+OK5rxn+0P8A&#10;ELx98OfFHhKz/ZF+I0d7cadd6avltpTxrO8BAyxvlOMuvQGvffL9a5f4dSma58RMzdPEkw/KKKmB&#10;xdv+1X4hln8ib9kb4rw/7cmnaWV/8dvzUes/tkaP4Zgku/FPwE+Jmnwxrukmk8NxzKo9SYJ5K9g8&#10;s/3q534sxl/AF9AD/rTDGf8AgUyL/WgDiJP2yvhzbwLc3fgL4gRxsMhl8B38n6JGx/SnxftpfA5r&#10;f7RPB42gA+8s3wx10EflZkV6lbRMkMaf3VA/SpPLGeRQB4bp/wAcvhH8e/j34d8L+B/GOtQ3tr4V&#10;1m6e3k0m+02RoxcaahI+0Qx7wC65AzjcM9a9Ib4cauG3WPxJ1yH0DXCyf+hg1xvjWe3T9uP4c2Ec&#10;aqzfC/xhLuA7DUPDg/rXriAgc/8A6qAOFXSfiBF41/4R5filefZ/7NE/zabbFt3mEdfL9BWpN4O8&#10;dTD5PivfL/3C7Q5/8h04zbvi60A/h8Pxt+c8n+FdMBgYoAz/AAp4ftPCXhfTfClg7tBpmnw2kLSH&#10;5ikaBAT74Fcl8Qb/AEbwb4+8P+KLnV4NOF9M9nfzXEypHNGEZ1VtxxkN0PUZPrXe1zPiqyhuPGnh&#10;tJY1ZftF02GUHkQGgDY0jxHofiG0+3aDq1rfQbivnWlwsibh1GVJGfauf+KfmJb6JdxPzH4msBt7&#10;EPMqH9GqPXfhxrNlqN34j+HviSbTrq6uFubqxkWNrS8lWNIx5gZGdMpGq5jKngHB6HF8YD4kfESL&#10;TfDUnw91DSBDrFnc6hqS6tbeXGsUquTCUdpH+7xvjj4OeDxQB6ShHXFct8aIrybwSq6fcrDONc0s&#10;xSMu4Kw1C3IOO9Tr8Prhj/yPuv8A/gYv/wATWB8SfAt5Z6FbXo8ca5OI9e0sm3nukZJP+Jhb8EbO&#10;n40Ab0WhfEfZ/wAjzb/+C1f8aG0H4nY+Xx3af8C0tf8AGukiGBTqAPOfidoHxSHw58QbvG9gynRb&#10;rcv9l9f3Lf7Vamj6J8Wf7ItdvjnTv+PeP/mFf7I/2q1fic+34b+IDj/mB3f/AKJatTRv+QRa/wDX&#10;tH/6CKAOR8Q+Cvin4g0C90O58e6esd5ayQsy6Tyu5SM/e681znhjxx4/XVrLSbLWrHVNP0ybydUv&#10;bDSXitVjjwkhaaSQ7nXDYEeRuBDYr1iUZTFeZ/Dz4SaBqHgrTpjq+qwWd5bLNeaXa3zRQSysPmc7&#10;MONx5ZQwRiSWUkkkA6Hwr8Tm8QeI49FutAmtYr+ymu9HuJJMm5hieJHZlwPL5mjKjJ3Ak8YxXVo+&#10;4421yvjbwbrl3Nour+DpLGO40O4d7e2vlYQyI8LRFcp8y4DZHBHGCOjLV8F/Fsa94oPgPWPDN/p+&#10;rQWck1150BWA7GRW8tmwzqfMUhwuwgkBiVYAA7amytxsHehJN/aiQZFAHKfDwSWngKWG24aHUNSS&#10;M4ztK3k4FfPemftM6f4av/DHwql8XeIrpfsGlWeoX+nxWqw2VxPbxtHEcLliFdCfQOOvNez+B7L4&#10;rXGk3jaZ4s8PR2ja9qnkxXHh+eSQL9vn4LC7UMfoo+leMw/sn6ToHww1j9pHwPo11d+PpvAj3fhz&#10;S1ZWs/7UisittdLa/Mn2iTbBu3M6hhgHkkxONaVlSaTur3TatdX2as7bPv0PHzr+1vYQeAcU1Jcz&#10;f8ttUlbVv5ep8X/tC/BzXdO+P/xG+G/iXx7ftqEmpX2pLq02sRSvLDMTNC7LEzPE0cckMYSRVJCK&#10;VBUg1zf7Lf7RHwt/ZB8CweGPjJ8Qby61eT97Y61qWlzO97tlkW4SMuu4IjsiHAIDHA5yBpeOfilp&#10;Op/AJhq+pw6h8SvEukrNqEy6CEvI9UeVi95dcDy4s/w42AfKOMA+W337Jfwn8O/tC+F/jB+0Z8aL&#10;fUPG3iCS1Ok+Hv8AhHUmsk5XysWUZRIYVIyFcsCTkqTzX5RjKvBufYLNsJxvOrgcHXqqVOmoydet&#10;KjG0pQtFy9jLS91ypJtan4vw3wjmGO48m+G3LFYmSnVcYQVX2V1rzuUbRcE313a7B+2L+0b/AMFJ&#10;PD3xQtPBfw20XW9B0/xfY3F/pc2raTCsLWCCNZnT5A+VM0WQTkCRema+qPgB4U1z4Kfs+HWfEE1r&#10;rmvXmiQzeTIrZWEgAsC5Ofvg4zVv40eFvBXiHSr3xt8VvjY+teK7PT5LaNpNiLbwnDNBDEoAijyi&#10;EhcAlQTkjNeMfFf9ofxp8PPg9Z3egaodX03T/wCy4rixulWNpreWaGBoxICMENIjAsSvy4I5yPy3&#10;PsfkviZmWVcLcHZdTwmFU4KpVlSlS9t7NXjeai3qk/ednJu7seHnOdUcpxGIrY5yrVVFxw9qkZ1F&#10;WmnDmqauKSk7cq+G+p8s/tN/s/fGD4jaVq3xO+OnifSvh/pcmjG30XQNIv2W51PypGIeSNVYSHaS&#10;WwBuIGGFfSv7DHjbwT+wN8UbPxn8P/Anjq18Nxr/AGb4y0qSxumjuI2K/wCleW4wssZG/oCylh1I&#10;I6/4v/s3/s8/Hnw5pfxe8a/EC+Lf8I09jp+m2il0ZzG+xxj6hucc85rpv2R9O8N/t6/HjwpqOla3&#10;dR6HY6TZeIPFn9jXAZZpoki2WU0iblQPLu3x5DFYyp4Jr9Q4V8XfETjrOo5Vh17PCUJThWXs/wB3&#10;CNNu0OZ3lKT2TbXvNH2mb5Pwpg8t4dxHDmYSr5jUUZYiEbQhCUoptSik7xik17z32dz7xt/2qZdR&#10;szNo/wCzh8TrlNvyv/YdtFn8JblD+lflk/7ZHxV+HXxV8TeI/wBs74e+LtN+JGsanqFv4dh161sl&#10;htIGuC9tb2vmXKqYVi2AlCw3FsknNftJlI7UbGwAMDd/9evhHxv8aP2f/wBtn4dfEW7/AGxv2XY7&#10;61+D+vR3mi6TDqkn2i7uv3yrZv8A6pRdKY9ssW94/wB4M5HX9YzDhvL+LMjxGWZhGX1epyqbhJRm&#10;lfRJvdN/Euq3Z+jZtiKeHxWFqucVOEnNKceanLljrzray3V+ux8r+Ev+CpN745+ImmeCfAvw51bV&#10;Jr7TAdQ8yG1jtLmaJgJyjiV1LKHjyoJZdykgAivefiZ48+IQ8IXlhpv7LM1mkNmZvtEPiC3gUgjO&#10;SFQ5H0HWvKPjHJ8MPjX40+G/xJ1DwV4V+DNvpNpeweDfDtxeG3nEbmNZ45vJc2p3upOVQEBcbzjN&#10;fRGlePPBGseAk8C+OfHGl2982nvaL9n1SORblccSIQ2T/T2r+CfGfhrw34X4iwFHhmlKrCE5Rrxv&#10;OUk4VLX5ouMZNK600TRy8NcRcSZRiMwxlRyhhcTTdXD1GpRoOq+a8Yp+7yvS1rJp3vqfSn7CGqX2&#10;s/sn+DdU1DTfsdxcaWHmtfP83ymLHK7tq7vrgfSt79p7VfEOjfCxdS8K+HV1bUIfFGgtZ6bJei3W&#10;4f8AtizwnmFWCZ9cGsT9hmxh039lvwjYQ3ouFh08osysW8zDtzkk/wA66/43JnwdYk/9Dh4fH/lY&#10;s6/uzK/q39m0fq6ahyx5U90rK1/PufRYGtiMRg6dWvbnlFN22u1rY5az+N/7QYQ/2p+ybqEcg/ht&#10;fFVrKp/Eqv8AKqi/tTfEW21hdD1f9kHx6JmhaVf7OutMnBUHGfnu4+9eyMpPANcvKzP8X4bcnhdB&#10;Zvzmx/Su46jzHwl+0P418MTalHqv7IfxUZ77WJ7pZIbPSpFCMQFzjUOCFUZreu/2rbjTovP1L9mn&#10;4nwr/eGh2kv6RXTH9K9XEWOeKR04waAPI9J/bU+HWsWTX8Hw7+ICxpNJFJnwTdsVeN2R1+VTyGVl&#10;OM8g1La/tq/BiclbnSPHdqy9pvhjrh/VLRhXZ/Ca1Nv4Xu4yeviTWW/PUrk/1rptnvQB4D8Wf2v/&#10;AIBeJvBV94Vt/EniCzur7y4I2vvBurWIQvIq/wCsntkVOvUkAdzXq0vw6vnjzZ+Ptehb1+3F/wD0&#10;LNcj+2i1va/s5+IDJEpMzWtuuV7yXMSD8ctXrC/dFAHn/i7Q/H3hjSILrTPinqBaTVtPtz9osbeT&#10;CTXkMT8lP7rtj3rcbwl44ZcD4qXo/wC4Za//ABuo/ivO0fh/T1A/1nibSF/8qNuf6V1FAGD4O8GX&#10;PhYX8174hm1K51C6E89zcQxxnIRUAxGAuAFHaqHxlsIR8PdT1/7SYLnR7Ga/sbpWCtDLFGzhs+nG&#10;COhBINdbWJ8SY1l+HuuxuPlbR7oH/v01ADPCPj7wn4mght9J8W6bf3TWqyzQ2d9HI4GBk7VJIGT6&#10;Va8XRrd+GNSgLbd+nzLn0+Q1lan4BstdsNO1HT9TutLvrOD/AEe+0/yxIqsoBUh1ZWBwOGBGQD2r&#10;G1LV/izpWgXnhi+8CTa9cSQSRWWraffW0UUysCFacStGYn9RGrqeoIJ2gA6f4bSyzeAdHeb739nQ&#10;g8dcIBWvKu6NgO/Fcb4N+F+qab4U0+w1HxprcNxFZxrNDDfKVRscqDs5ANaEvw7unXA+IXiBfdbx&#10;D/NDQBhfDLR/Hs/hCOS08ZQRRG8uvLjOnqSo+0ycZrebQviX/B47tf8AgWmL/jUXwbtWsvh7Z2sl&#10;xJKY7i6UySfef/SZeT711VAHLNoPxV/g8daf+Ok//ZVzPgLQ/isuveLAnjbTt3/CR/Mx0vqfsVr/&#10;ALVenmuZ8Andr/iwj/oZB/6Q2lAEMmh/FkLg+OdN/wDBT/8AZVw8174/+HmqX3hXTfGVjqF9qFxJ&#10;qC2On6E8l1GJW5JzKI0QuGwXxn5sZKnHsUv3a8/HgXTvEnj/AMRauuqX2n3sM8EH2zT5gkhia2iL&#10;RnIIKnAI4ypyQQTmgCY/FfVdMiii1Pw95n2H7PH4ivI7gJHaSSbeFXBMm0MGbkBQRgscgd0r5GcV&#10;yuqfDXSn8B6h4H0a5mt1v4ZVa5nmaeQyP/GzOSztn1P9Kxbr4ta78P7630P4j+F3Z7q4gis77Q4W&#10;e2O9thDNJtCMGx+7BZ2DjYrkMAAejZoqMTjH3fyqQHIzQBzOgxqvxL8RXGfv2dgPy8+sDS9A8Sa1&#10;428XS2fji80+FNYgWOC2t4j/AMuNsc7mUtnJPep7q28ez/EzWR4R1/SLSMWFmZk1LSZblmP73lSl&#10;xFj8jmuB8QftCn4J+L9e0TxfD/wkWsX15A9jpnhmwWKd2FqDIxjluW2xKqx/vGYZZiADiufFYrDY&#10;HDyr4iahCKu5NpJLu29kY4jEUcLTdSq7JHwf/wAFj/gxqPwY/aZ8A/tV6/K3jG6uvFGlafoGkt4k&#10;axvXNukjrGqRJhkSV3lZycgSlccCqZ1jTtekm8Z/EvxNqkPiJdZvbvW7ex+1XaabdzoxYNJ5fOXj&#10;ijReNqRjOWLGo/Dn7QXij43fGT4ifED49QXGjeLF1u4j+G1j4otDcWel6WZ5o7eOLyQ6iRvs0rNw&#10;Hk2+YAY/LNcn4p0z9rH4z+I4/hV+xsPB1xrsf2vXPiCl5siuL4JclFNss+1pSSZF2lVwSm4qCGP5&#10;3xxmHFXG/EVHg/LYOhRhFSqYmSahOHKpcsWk1KKvZveUtNt/yvFVeH6mT5hWVWNWtXco0cLze/Kb&#10;WlaovijTsrwSur2djct7m9n+HOjaB8SvEM03h9vEEOt6t5GlzK9/eJH5cdxKWQs2xR8qZ2qQpx8o&#10;r0T9mb4i+C9L+OXhe7/Zq+IWoX/2/wAaRW+uaHa3MjRyWctykMkksI/gSOR5MkAKUDHgGsn4Z2/g&#10;3VrzUtJ+KdhbWk1jbNF/Z+reZar9qD7JIpR95GXBBQ9/wr6R/wCCXfin4J6Tc+M/gh8ONHnsptN1&#10;RtUsU+z/AOitayhQfszZO0K4+ZSFbLhsHeCfjeDM1zrNOPa2VY/G1vaYNJqEYqnQlBWTi4WTb1Wt&#10;tUtz828PcLUzqpRxeIqwo1JTcIwdTmrx9k9Y8qsoQl0TvfXQxf8AgpjqOuy/H74aaN4k0qaHwm0N&#10;wsGqtjyF1KVsNE/Od32aORl46b6+dv2cPjPpmkfCLxT4C8eafqF5bwa1rSL/AGJ4enaGNjezsAJF&#10;Xaw5yCCRgivVvGnwS/4KFftbftK3i+NTFpPhfwpPqR0WDxToEcWnhnmVIHtngYyzOYFJMkhYAMVG&#10;0uwGV8Dv+CUvxC8W/F3xRo/xN/a3vrTTfD/iRn1Lw34O8NwWaXsNxDHKn7+d55IwTvUlQGOCVKk8&#10;fpXil4SYPjijhnWzONOVKMXyKLaTUpSTUl9p81n0VlrofpODxnE/9u5t9SyqFShi4Rg6td8s4uCc&#10;GoKzko9b21vc+avgT8D/AIm/EvxD4o8eeBf2WfGV7Y+I9QS2XUILFLaGZYS0UjHdKnoe2Sccjt9a&#10;678S/ix+x5+wnNp3jL4G+PPHHijQXguP+Eo8Q+G9Mht2n8+KOJpSl20reWuxRIdzsEGW7j7l+E/w&#10;k8D/AAV8B2Pw4+HmmvZ6TYB/IjluHmkLO5d2eSQlnZmYksSTzXi//BU3xVY6B+x/rWly3qxXWuaj&#10;p+n2MbFP3kjXUblcN1+RH6Zr7ynWxDqSdSpKpdRvzNvSEFFWveyajqlv1O/K+E8DwTkuJxcJP2ns&#10;9bu8YuMXZRWlkm9HvY+I9U+PfxbjOk/tB6r+zn4q8X+JtRljs9U1zWPsSrb2yTP5cEKx3DbFDvIw&#10;GAA0jYrurz4p/GfXry+8NfEX4B3V5HqMkVxolnqWuW1sDGc/IWUEF19MnH410mv+K9D0j4H22rWO&#10;p2Eem2+lQusn2uOPyJU2btwJ7sDkY5zXzF8Y/wDgp18Kvib4P17UtL8XaIuqeEUm8vTZrwK9zMEO&#10;0owbbIn+4SQRg7TxX8A5Hwlxp49cZ1auAwSnarKDrTlO1OPN7ru5pKKXSP3GXFPE2T8J8E4BrDKv&#10;iJRjOfs25RrOpZONa12mm9HO6Vj7e/4JX+CvHfgjxj8TdK8aeEI9EjmfTbnS7NdUW7ZYJJ9RfDOE&#10;XBDMRjmvs/nNfIf/AASj0vxBf/D+P4p+LLjU11Lxt4D8P6zdafqOpR3QsfMl1ILFG6RRnZhc4YMQ&#10;SRvbrX15X9vcP5bm2T5PRwOZTjOvSXLKULuLcdNG9Xp1Z91kdJUcqpRVP2atdRvflT1Sv5BRRRXs&#10;HrBRRRQAUUUUAFFFFABRRRQAUUUUAFFFFABRRRQAUUUUAFFFFABRRRQAUUUUAFFFFABRRRQAUUUU&#10;AFFFFABRRRQAUUUUAFFFFABRRRQAHpXIfB7/AI8vEH/Y26h/6NrrmOFrzT4aX3xCg/4SRdI0bTZb&#10;f/hLdQ8pprp1c/ve4C4FAHU/GBPM+E3idD38P3v/AKIet+2jEEKwL/AoH6V5r8X/ABR8TbP4T+KH&#10;vvh9BIi+Hb0mS11RO0D84bFdM/i/x+ke+L4VTyN/d/te3H8zQB1Fcz4klDfEXw5bD+7duf8Av1j+&#10;tNi8Y/EB4vMl+FNwpB+6urW7H9DXN3njXxHN8TNNkvvhtqUTRabclVWSN85ZB1BoA9MHAxQeeK5W&#10;3+JlwXMV38PvEUe3uumlgfxBpF+KkbyeV/wgHij/AHv7GbH55oA5b9mCzWGf4g3YPzXHxL1V2/Bl&#10;Qfoor1RjheleQ/sj6ydX0Dxrq7Wk0PmfEzXR5VxHsddt2yYI7H5a9a83zPkUj/CgDmfhjvtrbWoJ&#10;du5PEF1na3XO0iunSYOK5jVPhJ4D1PUZtXu7C6W4uJPMma31a5hVmI67UkC5/CsXwJ8MPCNxLrcM&#10;g1Blh1qSOHdrd0dieVGdvMvqSfxoA9C3Gub0adj8T9ch8v7uk6ed3r891xTIfhD4WtnL217qyZ/6&#10;i87f+hMarr8FPDseozapDr2tRzTxokjLqbcqu7aOc9NzfnQB1ZG48DNLtB+YGuM8UfDfTdN8K6ld&#10;22vav50NjNJHK2pPlWCEg9fUVY0n4YaXd6Ta3E3iDWt8lujOV1N+SVFAHYD7tc7qJDfFPRW/6gOp&#10;f+jrGsvxF8MLOy0K8vLbxbryyRWsjof7TPBCkjtWf4N+Eema14d0PxTf+K9ee+bR490/9pHP71I3&#10;ft3ZVP4UAejMcDOKaHPpXKt8JbAjH/CZeIR/3E//ALGuf8T/AA9l03xX4f02y8feIljvLqZbhf7Q&#10;B3BYiR1X1oA6T4gP/wATfwyMc/8ACQL/AOiZa6YyEHBHeuLvvgtp15JbzXnjfxHI1rP51vnUF+Rw&#10;pGfuehNZfgTwTrGr6VeSXXxW8UboNav7dQt3DhUjuZFQcwk8KB3oA1Nd8S2/i6TVPC3/AAr7UtWt&#10;9PvFt7qSGaKNfN8qOUBS0itwsi8jvWF4K1jxF8PH15tX+HWu2+kzayk9jJdapFc/Z7c2ttG3Wd3C&#10;+akp2j+9nHNdz4K8GWXg2zvILbVLy8kvr1rq7ur6RWkkk2InJVVGAsaqOO1WvEvhy08UaJc6Fe3E&#10;0cV1HseSBgHX3BIOD+FAE9xbpdW728ucSKQ2Dzzxx6Vwo+DupeHWtdX8J+Mr+a+0+bNlDqUg+zeR&#10;tdTblIgg2kvu3sGfeiEkhcUnxK8Javonhhb2z+JXiJW/tGzjk/0mLlHuI0Yf6rupNbUHwo0qL55/&#10;EmtT8f8ALXUm/pigCPQvihb6lfW/hrXdD1DTdUnVx5N1YyrCzoMuI5ioSQY5BB5HPHNfCf7W/wC0&#10;B+2x4/u9UtdC+0eEfAegeKVj8STWOk7btLKG6ASQ3LOQu4qr5jUMFbgjk19da54L0zw/8RptQ1TQ&#10;vFWpW62KDTLjT3lmWEsT5qZDcE4XP4V5F8O/2sv2dvjd8VvF37PfiXwX4o0280fVl0xrTxJcERat&#10;vUnhC3CsylNrD5sjsRRLC4vE0Zui2rJptJOyknFPXazaaa6pHzPEmFqYyNKnHFuhq9re/p8P/AVm&#10;zzz4O/tGeCvC/wAd9Lc+PvEGr6H4hvrOyh1C8165vrSO+MrIgxNI20tuC7lGM8cV1/8AwUo+Gfw/&#10;8Q+JNH1mx/aQk8C69fWslpqem2egvqb6zZZ6NDDIkqlCx2uGC/NhgcDHzt+yf4h8FeNvjFfT/F3w&#10;FpHgfwLa2aeIIfDWm2k1qml6lujWG1IVFIdGDOduMtk9OT5R8MvGcF5+2R8U/j34d8a6t4vtprLS&#10;LfQ7hppZHsZxp8by24Ep5jEm4dgd2euTXzeIyrOuD+FcVh5xjiquEhzxVScZuouZcrqOSavd3trZ&#10;JJO5+bUeIKFThubzacOSpXcYNxlHlXM1fl5nLppqn8jv9Z8NfDb4WfAqH9iP4ffBTxw2o+Nr6dr3&#10;xx4ov7VbjVpHichmdZJZFSJflSFl2hVIyCxZuo+InjK98AeB7D4N+MoLqC5vtJ/sax02xKSQ3ssu&#10;YoZFOcqd3UjIBHOKvfFL4vab8VtD8P8Aie30q403VtHV7gZZWntrkwsvlgdHXcfyrxX9nT9pXwX+&#10;0Fa3E/7Rel+bdW91Np2nwSyxZlxOyrNsP3Azq5wQcEHkgZr+eqmbcWeJuV0eIM/y62Fy6onVpUm1&#10;UlVk3yzpqzTilFXXZ6W0ODMs6lgc0lQyvHQqucIwi4KHs/Y1L+0jUT5nGd0rM6hvh1+yl8MfghpP&#10;7M3wB02eG/8AB/xKXV/GPibVNVeOystWe1W1nCSMmLxXWSSIYJEbJndgBW0PG/gHx/p0eg23wBtf&#10;D7+IJNW8nxFr+oNDM1pYjaVCeZn5G3FuBnsMZrL8C+H/AIMfB3UNP8J+PPAT6rJ8RNaml0nTvsiy&#10;21nEJyI3b+HdnnA6ZrL/AGeZvDn7TP7dfiz9nTxr4f1DR4vCsGm3kMmk6akUdxv1e0tGDTFSEHlT&#10;qUQD5/nzwnPo5tPOfG3jSushxUqOFwtG69omlLm5YyUknd/vOZbWVluff5Tl9fhbGZNxNjMop1sX&#10;ilUVONXkdH2EbxhJbtyTfNrvfZJB420ZbD9qtviz8IdTW1j0DSbjxD40it1Hk31jorwajECoxsb7&#10;ZbwbWHO3cuCMivoP9oj/AIKm/Dz4u/HXR/2ZfhX4n1zStFmt7qfxBri2D27ahEj+UIrYuoZkJDMX&#10;TGQFwdpOe+/ap+CH7Nn7IH7OWqeGvAvg7SbHV/iBeR6Jca5qUcMtyYZVb7RJmQdFgWXAQABnU461&#10;8KfDPwz8NLrUPBus3njAeJHXwfYfbLPTrKNZNPjjVRMgcOGQeblSRyQOlft3PHKuD6eQYt1q+Jhh&#10;ZRp1Kcbyk4p31fXpG72S62PzzP8AFZ9wvlqyrCyjOdapKVS1/wB2qsm4whGOvIrNS2tHsfQPwR8V&#10;mztL7Vvh38JdW1SxurmG309ry4thJHA67jkeYMA8VQ1LV/Guq/GPUvGOk65pcOg6HeLZ3ln9nSeT&#10;TmAIWMiKXkc4wM45OecDn/hb4H8R/EjT4fij8DvivJb+HNrppOl2j/u9QCL8nzrzkDA57iuR8D/t&#10;UaTYapqHw6+JumWvh3xFP9q1TW9Dk05Va4ZFbE28cSoCAcnHQ5x0r+Ssq8Ps6wuNzPF8MShiZwp+&#10;zr0ZRf1mnCbXMpQnf3la3NBPV+disLxZleJ4JwGW5vl1WjX9qquGq09aDqqbXPUj8XLBLz33R3n7&#10;L37Nfhj9nH4TeMvj8+oxatq3ii5uJ7O/t4CotbMsVj2hiSMr857jdjtW94D/AGHfGVl4O0P9qXx9&#10;4sv9Lk8Qhbi88Pro8OyzVbhDYJIWbfueHO58Eq7AdOnQJ8YPBPjz9nfUU8LeKtJuNNfRTHpD2EnL&#10;gJhUC45444r6y0Kfw2n7G1rpOgeLY9aSx8M2kD3y3Akd2Cx8ucnDfXmv0v6PmDxz/tevm2GaryqQ&#10;i1VgrqMF7qipKyS01SWqR+tcV1Fx54gRxme4mni6lKhDk5JXgm5O9le6a5Vo9j2qD5UGB0/WuUtf&#10;+S8Xn/YpWv8A6VT11kY+XC1wOs3Him2+PUw8M2NlNu8JW/2j7XMybf8ASZ8YwDnvn8K/pQ+mPQ65&#10;n4d2yQrrkij/AFmvTs31wg/pUcmv/FW3kwfA9jcL/wBO+pbf/QgKwfhr4u8dzaZqN2vwymYS65db&#10;carB/C+w9/VTQB6RXN/FqXyfAlxIR/y92n/pVFUUfjH4gtJtm+E08a/3v7Ztz/Wud+KPjTxZN4Pu&#10;La/+GGoRr9qtT5kd1FJ0uYz/AAn2oA9JjzilYkdBXKn4k6hbyCO4+Hevf70NmJB+hpZ/ikkJCHwB&#10;4nbPdNHYj+dAHG+LLJJ/26fAN9nmH4U+LUX/AIFqXhzP/oNetr9a8Rg8Ut4p/bj8PhdH1CzXTfhP&#10;rJ2ahamIk3Gp6XyM/wDXtXtSTA/doA5pldPjHJMVXa/h2JevIInkP9a6bzicAAfnWN4p8A+FvGFz&#10;Dea5ZyvNCm2OS3vZoWC5zjMbrkfXNcpffC3wfY+ONIsrWPUljmtbppo/7cuyHK+VjrL2yfzoA9GD&#10;jv8AlXOeJ7ho/HHhobMhri6HXp+4NRN8HvB7S/aIpNUjb/Z1m5/kZDUN98F/Dl9eW982s6wktqWM&#10;LR6m/wAu4YPXPUUAdcTkZpgCseK5yL4U6LG2X17WpB6Sao/9KyfBnw9sdV026nvNf1gtHrF9ErDU&#10;pOES6kRR17KoH4UAd1kx9OawPiaxPhy3Uj/mYNJ/9OFvVZ/hHpZOR4p15ef4dUb/AArmfD/ws0/x&#10;Pq2vaTrPizXprex1iE2qNqR+QosUqnp2cBvqKAPT4WGzG6laTBwK5VfhHp6jH/CY+IP/AAZf/Y1z&#10;/wAVvh8/hv4YeJPEOkePPEMV1YaDeXNq/wDaAO2RIHZT931AoA6z4ovj4aeIif8AoBXf/ol61NHk&#10;I0e1AHP2aP8A9BFcvqHwX0/VtNn0q+8ceI2guoXinj/tBfnRhgj7noayZfAOoWfj2z8N2HxO8TQ2&#10;39izTeUl5EfmWWJActEezGgDqvFHjN9F1W00Cz0G61C6vIZZlhtWRSscZUMxLso6uvGc81wsWla/&#10;4Z8aaTrXg/4Q69b2cMdwl/Eurw+Wyso2Yia42jDDsBiu00D4ZwaN4gTxNeeLtZ1O5jtZLeIalcRs&#10;saOyM2Aka85ReueldJ5XGN1AGf4a16HxP4ftdfgtpYVuoQ6xTY3J7HBIz9DXN+Jvg5pfiPV7zWJP&#10;E+rW8d9te6srOdYkklWPYjllUS/KMHaHCkqCRVy3+F/9nWv2TTfHmv28CZ8m3huItsYznaMxk4+p&#10;rA+GngEeJPCFnret+NdeuriZpDI0mobQ22VgOFUdhQBdj+I+p/DyxmtPifYXci2UIb+2tO02aW3m&#10;iA5kfYG8kj+IE4HUEiu2E6yLvj+bd0rzL4t/C/TFs9HU2ev6pp51gHWbG0upZWltxBMRlN3K+cIc&#10;joehyCRSi48Oqhz4Q8ert/vW8/8A8VQBgeI/2lvh5+z74LtG8bS3UlzrHifW4tPsrODzJZtmoXBY&#10;44wAMck968v+JX7dvwt+HH7GGi/GvwT8TIJNfh8HhPD3hmZC/wBvvtv2YLNbqvnFY5kcHayj5WzX&#10;jn7YHjXT/jd8bLX4MeAYr3Q9F8B+H/8AhIF1xYWku9TfUY2mKQh+WGDuJyfnbHGK+d9H8K/Bbwh8&#10;QJ9G8eeJfFOl2d1ZWaadfWnh+4uHggOGk84LJ+6AkllmbsWkJAArx8PxBl0uKJZKpc+IVONRU0mm&#10;7u7vJrk+FxaV773PzHiPiTiXL44nEYanTeHjJUoznJQtVau7tvZK9tNXZXPZr24+Fni3RH+OHxI1&#10;3/hIPiTr0ccFwsELyMG87ctpCh3GOJGZtse4qpyeuScH4p+CfBFz8Wf+F26f8AvEl94xtmjisbG+&#10;hlbZMgCxhbZF3bgTxngda+mP2UvgT8J/CHwdm0T4MaBfeKrPT2mTw34m/tmSYXiXJW5nlkiaUpFK&#10;biSbPyKwGOma+lj4z1PTNMF1P8PdSAgt90zMqAAAc85r4SfhHkWKz6eZZria+Im5SaUp8qUG/wCF&#10;ZK/JbSya0PY4cy/irJsvc8pzN4WpXgo1p0Yq9RNLmXO23r3XyR8+/Ar9gLwV4Ekm/aC+Nd1/b/ja&#10;bQ5Vt7O+50/R/M/eN5EDjHn5O0zsN+MhdilgfC/2mNN/YvurTXvhND+zFZ+LdYt/CsF54i361NDY&#10;213Pa702RFmiEoEiybxGArMpB3Lx9t6JpcHxc8TL4w8SeCLiLRW0OOOxjvrjiRzIzFhGp4+Ujkjp&#10;X50ftVeAZ/ij+3//AMI3+zilhoOg6vqlt4W8cCTS45D56OITd2yAjO0FVcNgYj3dAa/U6dPHU8Kq&#10;eWuFOUFFQU7qCimvd93X4LpeZ4fGGAyvh/h2jhcHCEJTqRjDmSblOV9nL7Tet359Tzf4H+KNB8de&#10;DtD1bQLq3jtY7WO1uLdZAPs0kKiOSIgn+FlIr9B/+CPevJqn7D2iaYbGGH+w9f1rTFW3VQCsWpXG&#10;zhQAMIyj1OMkkmsSH/glN+y58Tfg54ftLDSLnwxrFnp8dtL4g8MrFbT3XlsVZ5UKNG7OQSW27snr&#10;xipv2P8A4SaH+xiPFv7NHhr42x6bpNl4rhudJk8TQxSz3c2oRCUjeXjBJdHwqr3ArPAZDw9ktPGV&#10;cucufFVnVcXqo3WqT6q+3U+Z8MfC/NOAeJMZjMRiI1KNWEVHo42bdnffe1+tir/wUzuvH/iXw/pO&#10;q+G4PEln4d8F+IPP8T6jofiD7A58yALGwMcySFUMnOcD5u9eE+PZf2gfHlvpt344sbHxlouj6e1x&#10;4Ik164tlkM0jL81xIs375kjyqsAHIzvZ2Javs3xn8Vfgb+zx4dtPhd4z1ddY1LUrUDULNYGvJ7zE&#10;YV5posuVV1XgH5SeBXwR+0H4Q+A+i+C/B/wf+E/7XGuXmrax4oL6H4PlhjiuLPTEkbzIJQQXAjG2&#10;PeSCfQ818Fxtk+e55+5y/M44aChJV1JOVqVuZziotSUtLXurq6ufXcUVKOX46rmUEq/LFXoym1B8&#10;rvaUdU1JPVJXvbodVD4J8I/E74hQ6X8VPC2g6ppnh/7Nb6THoelyb4Li4Te6s4lYAIyt9crXf/tL&#10;/ADT/HHwwhbRobqLUvDEcs+lrb3GH6fMoPGCU4H5HNeSeD9d+IXwS+IHiTSdL023+1QvCt1HHmSN&#10;lW2gKy898Hn3LV06/tp3emeJtHs/F+nI0niTOn6ZZ2oJa5ugRhBnjcefl9q/hvLeDuPM04opYrhu&#10;Srzw8FWXspJySTTbcL6OV25J3Z5ON8ZeGc04focJ5xRqwlKU4ezkpOmm7uKptLRQWiWmiPr/AP4J&#10;y6cNJ/Yx8A6YLu7n8nRVTzr6fzZn+ZuXbufU16H8bv8AkTbH/scfD/8A6eLOua/Y5F8P2dPDX9p6&#10;TNYz/ZW86zuVxJC3mN8rD1Fbn7QcupRfD+1bSIIZLj/hLvD5hSdiqk/2xZ9SK/0Zy+piq2ApVMSr&#10;VHFOS68zWt/mfqmX040cDShHZRil6JHdVzItlk+LTXOfmXw+o/OdqbNrPxUhUMnhXS5v7yx37KR/&#10;30tc7Z+LvH5+KskVx8NH3/8ACPof3eqw4P79vU12HYelU189K5eTxj8RFl2J8JpmX+9/bFv/AI0l&#10;z428c267pPhVeEdzHqELY/I0ATfCWb7R4Oa6HSbWtTkX6Nf3BH6GulrzX4XePNT0/wCHWln/AIV5&#10;rLq8bO3kwqxyzsxPB9Sa6KX4nLFF5jeAvEpP91dJYkfrQByX7Y1qNQ+C/wDZ7/dn8UaHG3uDqtqP&#10;616ouVTn0rwz9qb4iHVfhtpthF4R1y0Nx498Mw+bfaa0aLu1mzHJJ44r2/7QM7D1oA5f4siV9D0u&#10;VVXbH4p0lmyexvoV/wDZga6syAAkHpVHxF4Z0fxVpb6PrtsZrd2VmQSMh3KwdWDKQwIZQQQRgiuF&#10;8e/CjwTp2iQ3Gnx6lHJ/a+nxll168+615CjD/W91Yj8aAPSA5NYvxLkMXw712QLnbo90dvr+6aqE&#10;vwg8EzsoVdSjx3j1q6H/ALUpL74OeGNQ02bSptS1byZ42jkX+1JTlSMEck9jQB0WkjzNKtyR/wAu&#10;6fyqZ12j7n/1q5e3+EOjW6LGPEmuMqqAqnU27D2rNvvAFgnj3TdGj1zVlt59HvpZU/tKTl0ltFU9&#10;ewkf86AO8jPG0g0jSEE/LxXMN8JtJP8Aq/EuuJ/u6m39a5/VPh6lv8S9H0CLxjr32a60PUZ5o/7S&#10;PzSRzWSoenYSv+dAHUfDF9ng6AY/5errt0/0iSuiNcbp/wAFNE0u0FlZeKdejjVmYIupHglixPTu&#10;STUzfCWx7eM/EI/7iX/2NAHUtIQOK5j4fO39teLn28/8JN0/7crUVzvgH4fXGrw6o178QPEbG31q&#10;5ghI1BeERgAPuU3xN8LB4S+z32g/EHxFbSalr0JvHW+jO9mUITzGR91FH4UAdx4v8T2/hTQZteur&#10;WSZIdo8uHG5iWCgDJA6nua89+Jeka54jsLzVdC+EuurrEsaCG5t9WhgyykYLbbgA8DGSDxxXSS/C&#10;EaiEg1f4jeJby3WRZHtbi7h2SbWDAHbEDjIHeux8odN36UAYXhXxbc67f3WlX/hy8026tYYpWgun&#10;jYtHIzhWBjdl5MbjGcjHuKb438BQ+MnsrlNevtMurF3Ntd2PlF1DrtYYkRwMj+IAMOxwSC7V/AEe&#10;qeIH8R23ifVdPmltI7eZbGaNVdY2kZchkbkGVq5fSPA13q/jjXtL1X4geIJorFrf7MpvkXarxAn7&#10;qDPOaALVnb658ImNnDbX2reH5JCY2ijmuryyYgYBHzNKhIPzcFSeQRkjqfC/i3SfF+lf2ro7S+X5&#10;jRPHcW7RSI6nBVkcAqfYiue8TfC60/4Rq/h0jVtX+2GylFq/9pOW8zYdp69c4/GuR8KWnhvQ/Ddp&#10;ZDwD46gcQh7iNbef/Wt8zk/NySxJJ96AOpvfFOgeEviDreseJNZt7G0XRrZ5Li6lCImGk6k/WvgD&#10;/go/8Q/FPwQ/aRuP2hvAukaLff8ACWRaT4c0SXS7hX1bU90LySsin5PJhRkkDlgB5jYBrN/4KV/t&#10;Q3IW4tfhb4D8QXUdnqn9kLFqWSLzUw4VAcklY4yzBvfNeRa38OvhX8O/jf8ADfVPim+rXWpfYbPR&#10;vDvg+z1Zp20mBLaJJJCARs8yVXcnAIVlUAKgA+X4o4j4PyfIatXOHGrCanGNJWl7WUFdxsndcsku&#10;bmskmfnMcZnXH2eYrIMmwcqsqHK1OMrJSSvKUtrQinu37z0R0HgT4Dy/8L10fxv48+LXiC+8P+Ef&#10;D+f7A8Z+KLW6i0jWrqaeS6KRwRxhYm3IEaRRJhnXhVVRW8U+N/h7pk+iw+K/GUVn4hj8Saw2j+IN&#10;Gjk02SFvtDbEimjIwwG88nDIcEMARWB8bvCvgvwT4v8AEq/D/QtS2/EK5kh1G6muDcR2skB81Jfm&#10;5CHYS2ScetO+KfwL+IkH7OXw9+Muitqltbx/EX7L42mjsVVEimacebE5zmN/NSI5HG889cfG8F5d&#10;n3FWaYHjHNqkkoRcadKm1TUKUYuXMo+/z3m3Bxur2V9rH5nxti8vzaWLyThSv7Sg4wqVMRKny1oz&#10;pLllClLS0YSTemrTfRjPircfE7WvENz8To/iI0l1MsR16KbSbfOpJFkvcfKAoumTjzAoV9q7hn5q&#10;/RD/AIJ9/A34R/DHTdW+JfhvxPdapdeIobV7fUNWeOORLR4IpVRY1AEYYncQdzZwCx2jHyXqHw0+&#10;GvxQ8e+D/AWm+Gr7+xbjxtpOmeIreS8VVvLeQoWQMh3hcMNwX0AJHNfpN4c+Cnwm8J6bDpOh/D3S&#10;YbeCFIo4/sattRVCqPmB6AAD2FfWcE8SYji3IlmGNjF11OcFJ0Y06ipp+7CTSu9NbrSzt0Pc8KeB&#10;sdk+MxOMzhU6mI9y001KTbgm58yS3TWju007s3m1vQkY7tYtQR6zr/jXmfgy+srH9rrxbptpdpKu&#10;t+EtN1EGOQEZhklgx1962PDvw88B33j/AMUW974J0eSOGa0EMcmmxMIwYATjK8c1x/xJ8Hp4R/aY&#10;8A6l8Pl0/wAPrrOk6rpt3cQaTGyysghmij2grzxMQc9jX1q1P3Y9S8ZeN73w1dWOl6T4VutXur9p&#10;PLhtZ4Y9oRQSSZXUd+xzX5yftiXN5+0p+3Xq3gjx94J1ixm+H3h+ym0Oxub6MKvmoZnuolEwjlLE&#10;iMsC23yipOSRX6H+GvAVzpPiO68W+KPEP9q6jJGsVvJ5Bhjt4wCCFj3suWzy3U4FeW/t3fsvP8ev&#10;hyuv+APGGmeD/G2iTRz6P4yvIBtt4VbMkMrDBaFhnKk4zzXBm2HzTGZXWw+W1/YV5xtCpa/K9N11&#10;T2fk2fOcUZNTz7K/q1VOVPmi5xUnFzinrHmW118u+h+c3xn1H4KeBPg9Ifjb4gsFtfFF60elxw6d&#10;NdHyVZjsG2QqZF8s5VlIz0yOv6C/DD9n/wDYl+Iv7Lvhfxh42+BPwxutAfwzDeLeSeF7AWsCNCu6&#10;WNhHiLIAyykH5RzwK/Pj4qXWq/s//EH4d/8ADRPxI8I/ETUbm61XTvJ8CtutbWeR4TaSmLaGiOxr&#10;lGZSwJwcjOB6z8NvGfxm+Kvgy8/Zdt/G9ra+Db3Rbizk0ttLVZFiZyWjWbd93D7QNvCgd+a/M8g+&#10;p+DmTyhxDXnH2jdR1Y3dFu9pQpwUU4uKacr6NvyPyHB8TcP8HcUTyfC4NqFSP7mMbSm7P3VOXwuW&#10;rXNfpY+rv2Ef2hfAPx18eeNNM+H1vdPY+D9F0bRV1JirW195c2pMJLaQMfMi2sFDcZI/E/S1fGX/&#10;AASo+G0Pwh1zxz8NLTTmtbfRdL0O1tUySDGrX4BB719mjgYr9Vw2ZZXm2HjjMtqKpQmrwkuq7+Xp&#10;02P13hLNsdneQUcZjKXsqkua8P5bSaS+5BRRRW59IFFFFABRRRQAUUUUAFFFFABRRRQAUUUUAFFF&#10;FABRRRQAUUUUAFFFFABRRRQAUUUUAFFFFABRRRQAUUUUAFFFFABRRRQAUUUUAFFFFACMMiuQ+Dyj&#10;7F4gJ/6G3Uf/AEbXXscDpXIfB9m+xeIB/wBTbqH/AKNoAsfGeQRfCrXotu5rnTZbVB6tMPKUfm4r&#10;pkQAYya5n4uzJH4Rh81cq/iHSIyPXdqVsv8AWuoU5FADQmO9czqDSH4v6dCPu/2DdN+Pmwj+tdRX&#10;OXCofixa8/N/wj9wR/3/AIaAOhVRjIpcDHIzSj2ooA+ffgVdSeKLXxJ4B0cXqRyfFLxJLr91FG0a&#10;xwC+uCIxIQAWd/LHy5wu/JHf074R31na6TN4U84x3mm3cqSWUsh3QR7zsxk5KED5WPX8K5r9j9TN&#10;8ONZu5c7rjx54gmz6htRnIrv/EXgDw54onjvdRgljuoVZYb6zuHgniDY3BZEIYA4GeeaAMfxpPd+&#10;KvEtn4A06/mhgaNrnWpLY7SIRwkW7+Eu3XHO1G6A034N6Zp2ijxJpOl2vkwweJJQke4nH7mE9yTW&#10;54a8FaD4QgmGjwSGS4cPdXNxM0s07AYBd2JZjjjk9K5fw7bfEefW/EUvhXXdDgt/7ecbL7S5ZpN3&#10;kxZ+ZJ0GPwoA9AorlYrP42q2bjxN4WK/7Og3IP8A6VGp1tvi0R/yHvDv/gnn/wDkigC38QGKeB9Z&#10;dev9mz/+izVzw/8A8gGx/wCvOP8A9BFcb4/X4tW/g/VpJtS8OyQjTpvM26fOjbdhzj98ea7Lw6Sf&#10;D9iT/wA+cf8A6CKAI/Fgz4Y1AZ/5cZf/AEA1V+HAx8PdBH/UGtf/AEUtWPFbs3hzUUHaxl/9ANVf&#10;hy7D4faED1/sa14/7ZLQBuHkVy3jT/kevCnH/L5cf+iTXTs+O1cv4yY/8Jx4VyOl3cf+iTQB1DqD&#10;xXn/APwgnj3wVqt9r/hDxOt9FeX9xdS6PqOVjUSPv2xFfutu3fM2eG56CvQQSeDTJcA0AcJ4W+Mf&#10;iHW7vWNPk+FOsLJpOqfZG8uSFg2YIZgfvDBxMOO2OprVb4heIhwPhdrX/fUP/wAXTPhmgGv+NDj/&#10;AJmv/wBx9nXWgYoA80+JXjPxFqnhdrKf4canbRm8tS1xNJHtQCdDk4YnjFelDlfwrn/ihGD4Ivvf&#10;Z/6GtdCv3RQBFMiFGUj2r8kf+Cu2jftG/s1fEqf9p3w78P8ATdSsbj4kaVdaRriXi7NOaNoXiW7R&#10;V3qheF8tkjHX0r9WPiTPd2nw91270+4eG4j0e5eGWNsMjiJipB7EGvCPjR/wTt+FHxl+Anjb4b+H&#10;NW1XQdQ+Imns2ra0NUuLgvcyQeV9oeN5NsreWSvPY1th3h1Xh7aN4qUW0m1s79Gvud0+x87xJkFH&#10;P8LCE21KnLng07e+l7t+68jxSx0W98beFv8Ahafjr4jXN5fahDHczSxzL5cUjuGMMSqpKjOE5BO0&#10;Yr4k+EvxE8Z/s8/ti6nY+LLKRtE8V6NZSWv2Pw/JfPHeJH5ItvKjZWJO1jkZxkZxXt3xa/4JJf8A&#10;BQj4R/BS18N/Ar4o6LrzaO0CXEOm31xZ3d/bR4y0SXMkkMcpI3YZsZ6EVx3g6Pwl4t0HQ9PuPDdp&#10;q0mlsbP4kW/iLVPsepWU7IpT5Lh0X7rK4IyrZyCQQT/P9fhPNuAa2YZxxBVeaYfMJSpOnTTdSnTi&#10;+eDlayitLJLW+lz4CWX5/wASYrL8trYeGHVCNSbdWaUakklqpv7cmtE3bdLQ9p8d/s9/GvxX4em+&#10;Nfgfwraah4furBL6SDR90V7A6q3mwvasWIcBQSAxOeMV8S3fwd8B/Fz466h4kvbTxx4f0EafANSt&#10;vDNjBZXWsalb3NwkqOLna6+VG+07QCWJz0Br7c8I/BPXvg34RuPG37Lvi+HwsY/300GnakbmO7xz&#10;+9jj2xswHG07xnnJrNX9lf8AaJ/bJsbX9on4Waz4XuWu5LtfEGi6rdSWD2esxN5Mvl+XFKGhk2+c&#10;A20gzFuQyhftfC3i3g/H4XFYnhejP29CEafsKlSUIJJ6Np8y5t1zPZ6H5tmnB1bLM4ljeH8Oljal&#10;5zpuUZwnGWkpR5bXs/s30vdHA/B/4heNvB3g+z0x4jrNvp97Omi3XiHS1W8t4RKfL38th9mCcEgn&#10;kV1Xwh8R/GT4b/FLUta8A6hoKp4pu9Ku9YjvtK3TPNBeQBD5gIbYpK/IP9o1zfhXTPHlnq0/w08f&#10;adHZapovi2TS9e8ti6LscqPJk4zuG1lLKNwPTpXYfGrwx4N+GXhy38U2XhXxNql6uuWUcOj2cgLO&#10;ftcQwWVcjIBH1x1r824y4o4U8M+JMxxOX+5mWZU1ywXLOFGfMnOErNJNu0k7W1ueL4X5B4+8f8UU&#10;3CVsNl9aUJUnNQ5YTvpDmvaKtZW2Rzv7cPiaD9oH4wWPxF+O/g6a50nw94VktBHYzmazsr5LmT7R&#10;IsSuZAxTyzuK529+DXE/sP8Awz8GeFvC+vfED4Q69p+nKL7UdMZv7Dj1ISQxSGVWj8zOxgkoUEde&#10;/Svf9R+Ch8Xard+ENf0bT7HwLqvh149StdQ2tdJdy4wZHJznnG3PPSvDNCubf9gP44ah8MPDtlqH&#10;/CE3GrabLbyWJjjsbZ7mLaPNHUK7oqlucnHfmuyl9ILMOP8AgdZRkNR4XM6MVJNpONWEVecVo1Go&#10;5WstT9kzvgHFcC8fUs5z2VTEwrRpupTo1VanKTcIt9kk25O1nujJufiZon/BPX4JaL8Tvhv/AG3d&#10;eD7jUYoW0e6tdrWuZdskixE9PmJ2gjOAARV6f4u+GP2kNQ8bfF/4QeLtFeG68PNpOqR33hTy7u3m&#10;BzJbHzmfjAUvsODnGax/26LH4nftLarZ+JP+Fawa38LdDhE+u2dt4oSyW4mXHzB1Rma3jJMjqpVm&#10;xjevfsvBnwV+APwb0u1t7DSPDtvfWfh+eNZL/wAVCRpA0X7ppAIjtyPuxk9MAHjNd2X8V5DlfBOG&#10;4kxlKdTiOv7SNWpRhdqMZRkqddJJc/LZSk4p6+p4GaZdOtjsVh8lqeww6rc1F1arapRk+TmjKW6k&#10;+Z2Wlt9Sj8avh38OP+Fj/Cnx58L/ANlfxB4Z1SXUFtPEFvpupCLSZ99sRuSJyqBvN2kNxx2r2/8A&#10;Y9+N/gv4vX/jLU/gJpepf8IavhuW01iaO1dbSLVIbmAKpYgKZNjS/cJ464yK8r134/6v4mn8P/DX&#10;4pXGn6W3irXHghvYUeaGxSFN6M8vmKFeQbsBQQAnUEkL7J/wT/8A2e1+CHwf+N0nwwv9Pj8Nap4u&#10;tXhVNLm8m5VLK1Z5Lc+dt5eVgzAEFh7YHu8F8Q4zjXMqGY57h6lHFwpzdLklJ0KtJzcW5aWc4t2S&#10;bvp5Hv5dk2Wy40csBioV402lKrTjGKlKMXeNlrbmbvJaN+Z+h0PK5rkrZc/Hi85/5lG1/wDSq4rr&#10;YvlTHvXJWzAfHi8/7FG1/wDSq4r9XP2A7AR4GN1cz8KpBP4Q83ZtH9ragPxF7MK6ZnIQsB0Fc18K&#10;GSfwXDcRLhZr69kUeoa6lYfzoA6bYp6iuY+LkjR+DGVD9/ULRf8AyYjrqK5v4meWdAhWX+LUrb8f&#10;3q0AdEqr3/KhlIHFCjByT2obnigDxDxz4jj8OftgtLbWdzc6jN8LDDpsFrbs7FzqBJyQNqjIXliB&#10;xXV+DrSP4f8AjsaRrmqSCTWNIt2+0XUx23d8skvnBSxxvIaPCjqBx0NZOlJJdftx68MfLZ/CrSef&#10;TztS1L+fkfpXpmueGtF8TWD6Xr2nR3VvIMNHKuR/9Y0AZfxD8U3Phvw5IdHj8zVLzdbaPEq7hLdM&#10;p2Aj+6MFmPZVY9q53SvCWm+FvijpIE1xcXlxpN091fXMjM877o8k9h9ABgcV0eh/C3wtoWqx63Gb&#10;y6uoFK2s2o38twbcEYIj8xjsyDjjtWZ48g8UTfELQU8Kajp8E62d6ZDqFm8ylf3PQJIhB/GgDth0&#10;ork1s/jePv8Ainwqf93QLn/5LqdLb4ubcSeIPDm720ef/wCSKAOlJxzXO/DJi+i35P8A0MOpj/yd&#10;mqOWL4uoP3es+HH+ulzr/wC1zVf4MSavJ4Wuv7ca3a6HiDVBN9kVlj3C+m6BiT+tAHWt/WuX8AAD&#10;xP4q/wCwwv8A6Ijrp5CAMn1rl/AA2eJfFSMPm/thT+BgjIoA6quU+On/ACRXxgf+pV1D/wBJpK6v&#10;PtXJ/HRj/wAKU8YfKf8AkVdQ/wDSaSgDrK4/x54B1/X/ABHa+LfDPi+bTbyxs5II4duYZt0kb/vc&#10;clfkxgEdfauwGccimmIE53UAeff8LV8a6L4osvB+vfDe6ubia3uJGvNLnQxSeWyAFFchsFXycn5S&#10;Mc5zW0fiF4gxlfhdrX/AjCP/AGem6rGD8X9FJH/MDv8A/wBG21dVtXGMUAcpJ8QfE5Q7fhZq34yx&#10;f/FUfBGWWX4ZaXLNaNCzrMWik+8h85zg4rqnUbawfhau3wLY4/6a/wDo16ANycnAA9a5/wCJPj7Q&#10;Php4Ov8Axl4nleOzsbcvJ5a7mfkBUUd2ZiFA7kiuhlXOCK8W+I3wAs/2ivDnirwnr3xB8UaWs2u+&#10;XHNpetSJ5KRrC6qsbbo8Z9VPWoqe05GoW5rO19r9L+RzYyWIjhpvDq87O19r9D4t8TftCv8Ath/D&#10;9fh98I/g/b6T4h8L+GLG0tfGGrXG24tpBFG25BGRmPaBwx5LEYGDnyS60/xzpFhea1fWk9/qU1nE&#10;8ZgkMcWoTLAoZomf+Fj0PTtmvrn41/8ABKbTvh98Frq+/Yt1u80f4hWtjEralq2uXWzWliC5S58t&#10;uWKKVXACruwFAxj4j/Zx+E/xU/a2+Omj+BbX45XFjDa+FphBoui3HnQ6VdJAGCXQkdz5Qk3RYXyy&#10;HB6nivmMz4Rz3iDNlXnUw0cHBwbTjJYhuMG5RVSNpckmn1slbqfzF4mcG43PKNHC49ynja0m4OOl&#10;DSz5ZJK/NsrvTzR9if8ABPb9pL9nP4LaDfaH4t8Ua1pOreIGtrrUl1jR/KtYZ1jKkK8bSAcYyzYH&#10;A5xX118TfEFnrXgSxutG8RwrperX1pDcajbTqY2tJZFDsH6AFD97Pevyn8XW/jzwt8Rde+Ams+H7&#10;Wy8ReF5YBqEF9IQ8sUsKSx3EIHEsDB9vmA4DpIhyU59t/wCCc3xo/aB8XfGPxf8AsHarf2s3hjT/&#10;AArH4i0/xBBal30eO4uDE2muC/AZt7xdwqyDoF2+hwziM/zanioY/L3hvq/La8nOM6bdk4ya1a07&#10;7n03hrx66Odw4OxdKNOpSp6KKleLja8WpX0s7p3sz9HLG0tbOwhs7NAIYoVSHbyAoAA/QV4h8So/&#10;2JP2avilb/ETxto+k6P4q1+S6v4byOxmmuJ2UKJp9satj76gtgZLcd6i0v8AbD+GXgz9sLS/2Fdf&#10;8e2t94r1LwudR0/SdJ0eYmzSLJK3DqXWINENy7yMheSN6BvFf+Citvq3wS/aU0f9qbxfDf3Hgm48&#10;Hp4cuLyG3MkGjXT3UhEku1T5QlMsQWRvkLR7GZSyBu7NcRmmByqvXwNF1qsYOUKadnNpaRv3Z+vc&#10;RYrD4fArEShGXJOOrjzcl5JOdt/dTvpscR8G/wDguH8Nm+IH9ha5Z2Np4HTxVLpMWofZ7r7ciyTS&#10;+TdumzHlORwuAwQM38JFdp4j0j4L/t+ftWz+G11DX9Bex8PabrWy809YbiZoLpl+TduAG0J84+ZT&#10;0r54+G/ws8YeOPi3Fri/CTwh/wAIZqliILvxNpTAXpOw7RKFbP3hyrLyCfXNW/2jPEXxI8BftDeG&#10;/FS6ta2O+6bw9IdN06G5+0tK0d1bBo5w2AskG/PVcema/HcP9IjhzE8UYfL44d4VxpydWUpczjJL&#10;blXXSV07NBmXD/EWTyw1LFVYY+ljZc1P2Npqz95QumrONlo9dfI9k/bq+F3gv4V/tNal8btK+I1r&#10;L4l8d6HaaL/wiUEm7UyI/MAubcBsiMD7x2kAgeteb2f7Lvh74zfEiw+JWs6NqGl6v4VtY7a11y+s&#10;xHc3MwUqZGx95CME57jPWszxlb/ErUP2lNF+LfxQj8O3njmPRZtOvjb3tvDearbqZDE6oMKkyKxG&#10;UAVsfd4zW/oPgnxl4K8Gt4N1K51jXpLjztZt7XU/EQjup1I/490EUb8DjvknpX5H4zcf5Tj88pYz&#10;hfEr21SioSrRb1i21KDi1ytKNld9/I8/G8LVsywNelmadKEqsJ0cNUXs3XnOPI5qs2nBJ6ON2nYb&#10;4H+F2kePfF3iH7Z8W9usf2sYbgswHmqsEK8Z7cY49K878AfCTxH4u/4Kk/B34E+J9Oh1Dw/odxqP&#10;iK68td6rJZ2+Y3f0BkliwfVsVf8Agx4T+JXxj8PXx8JfAOHwjJb+ILtLzUdY1B5meTziCFHyn5cM&#10;rZ7qMd667/gnb+zj+1j4a/4KN+IviiPH9i3hW38EXGmM2o6fLLDPci5haSCFfNBVkJgkZwQMOFwe&#10;cfSfRtrUcl4yx9TDYqLm6EqcqbScuV2SkpR0T0s12eh+c4rgHNsq47weDznBxjUozc1UjNzi3y7d&#10;m0mnzJ2P0V+BYH/CubUZ+7cTj/yM1SfG5c+DLHnr4w8P/wDp4s6r/s/rex/DCxXUpIXuBNP5rQxl&#10;UZvObJAJJA+pNWPje2PBtj/2OHh//wBPFnX9TWtofvB2DJx1rmbJ0uPi1eBU/wCPfQ4Udv8AelZg&#10;K6Zm9q5vw3KknxH8RIE+aOGzBb2KOcUAdNjuKbIBt/CnU2QArzQBzPwZLS/CrQJ3J3SaZG7fiM10&#10;+3HQ1z3wj2f8Ku8OmMfL/YtsV/79rXRUAeS/tjXtlpnwv0e81It5EfxH8KNJsjZzga7Y9AoJP0Az&#10;T9U+3y3Nj8WNbhv7dY/EEYTzCymy0/5kDeWOMOSu/dyqszcbab+1oHk0DwXZKP8Aj4+KnhsN7qmo&#10;Ry/+069VktIZVZJVDKwIZWGQR6UAV21rThph1cX0JtRAZvtCyAoYwM7s9MY5z0ry3xJpH/CSeHYf&#10;iT4gW4lkuPE+lvpMMpZBbW39pW6q2wY5YfOc84IBxiuwufgl4BumaGSzuvscjM02lC/l+xyFs53Q&#10;bthyST0689qk+LNvMngkQadJFHM2r6asLTRlkVvt0AGQCpIz2BBoA6aPrkdKkrkfsPxv3fu/FPhX&#10;6NoFz/8AJdTw2vxixifxH4bY/wCxotwP/bk0AdPXOag2fizpSEcf8I7qB/8AI9lSPbfF1R8mueHW&#10;P/YHn/8AkisnSJfGX/C27GLxdPpcm3w7fGBtOhkTrPaZ3b2b07UAd0uetcvrIP8AwuTw+f8AqW9W&#10;/wDR+nV0gkYnArl9YaRvjJ4ffAAHhvVvz+0adQB1lB5GKMnGQKaXI4xQBy/wrJa11on/AKGS9/8A&#10;Q6u/EHwfN410RdKg1u40+SO6injurYDepRs4GemRkZ7Zql8LCBba0B/0Ml7/AOh11LjK4oA801nx&#10;n8SfhNoLN4g0X/hI7e28uOG8s5PLmK7wmZt5wXIIOVwCQRgZzXRf8LD17t8MNbP/AH5/+Lo+MSqP&#10;AV0WH/Le3/8ARyV08aqQRjvQBzDfELxJ/B8LNYP1khH/ALNWf8P9X1LVviF4kudQ8O3Gms0NmRDd&#10;MpZvkYZ+Unjiu6wM5xXO6VGD8R9ZHrp9p/OWgDeEQYbs0yY7o2QD2qcDAxXE+KNCbxL8SrbRrrXN&#10;VtrVdIeXZpuqTW26TzAMny2GePWgD4t/bc+Cvw2+HWheNvGGn+Pbxddtdcm1Tw74Yk/eLf3UirPL&#10;EMKSu4yPhjhVLLk4FeQafqHhG/8AGmj/AB1sfhNHq3jC7maHxBHaSO/2KGSAYfcRhSCWA6HK9K97&#10;/wCCgHwW+Inwmi8b/tSaPYR6l4Z8MeB2uvLvvF94L2WZSfPG0qy/cWLa27kgggda+R/+Ceun+DPj&#10;t8IpPitpXirUdP1LxhPdHVIbPVpt0MilhjG47gm1AD05z3r8I8bOHaNbgPFZpVw7pQwlSKp1INtz&#10;da7qxlGO0dE+Z7tWPheFM0zHhbxew8KFP2eExilRrK7iqisrNyv01slvse5ePf2aPBq+CLvWvGfi&#10;2R7WQkabb7fmUMM7D6nJIPY11X/BN34mfGL9prwp8YfgL+0FB4e1jwT4YiXS/D9nJblNUeMxswkm&#10;jACyxODiOVTkvA+ea+R/29NU/au8CfEX4f8AwY+CWr3V1bWupFFmmhFzNqUTr56oxJymD5icgAKE&#10;57V7J4F8B/FXw34L1H4l+MfiBJ4D8RXVm9tHpFjM8c11BxmN3VlZ1LYIC9COT0rx/CfN8P4a+HOG&#10;x+fY91/r8r0KUFzOnFSa51D4ryad7aLrqfmWOxVPhXxCxUsmwsXllONWFS9SzUoPeXN7utrRV7tH&#10;01+xV/wTS+BfwN8Zw/HnRvH/AIg8TXjW/wDxJ9P1jVhcW2jyN/rPLUdZOCu5ssoyK+tL+6jtbOS6&#10;d+IlLNjnGBX5hf8ABPXxjrfwv/a3h8ADxNH9o1Xwm15LZ3ELYv45dX0+3kZSX4kiEpOMdH4yM47/&#10;AOKHxv8AiZ+0h+2F4v8Agn4rute8BaD4LkFnpdm155J1dvLD/wBoDaBuRxIVTkgCFsYJav33PM8j&#10;kvDs87zGnOFOFNVHFx9/le3ururP56n2uQcaZPW4PpZrl+HUY16nLCMWknJy5U+bZLTdnO+D/wBt&#10;v9oPwj8cfG3jqDVr7WdF8Q6hJbWNnqFuEj0/90y2k8YHGEYJ5i5yyEnkqBWX/wAFIPjd+3FonwG8&#10;N+PPg146srzxR4b8b2N7oGqWtpDGLppt9p9nkiOVdXNwo4xnOD7cP4/+L3iHwf4Z+Ifwr8OfCnWv&#10;GieFbX+077UtBsxILa1iiaQvJISqIxWOQ53ZO04BOAeDXwtF+1H/AME3fEc+ia7dW114U0mLV9LS&#10;G9E8qy2luJx8ynqQq59DzX5HmHEviNLhOhxvVjHD4SniIU3TlG/taNe3s5tbxcHp0un5Hh+HOcZh&#10;mHG1HJ82xFRUMTzONa1lSmlJyh2nHRWa+R9A/ET9u34v/GDwVLFqHxBvPCeraTbwafeL4WhnVbi7&#10;ZAtzdJ5iK+xGyypgkAdSTVb9tb4jfFz44eE/iJP4J/aEnPgnxPpNjP4MsYQPs+o2KWkBmQZAaN2u&#10;kuEkDYZehA6VD8MrD9o/Wru08GeIfANjeaTbaH5U2pSvA0uoExbUmR92Dnht2ea5dP2cPhxovwW1&#10;z4Qa74RtoZrq3vL3XdYXXjH5bO7yySBU3txnoF5PPHFfJ5b9IPI+etDGudGo69Nr2bjUtC650k0r&#10;R9xf3vf7n3XFHhT4kYfMcRhstxEcX7WKqRlTckoxTcVF9OaSldJWTaV2T/DqP9nXUNA0XVvEnga1&#10;07XY/D8j+U1sDNHKfs5RkIHB5I/OvOPAvwh/ak+FHxml+JXijxhdR+E9Q06aRWvpTujuRcTNG0Qw&#10;PKTyGiVlJOSrHuMdp+xr480XxboP/CP/AAI8ESahe6DZjT5NY8R3fmj7PvhHnZKKSAsfCglic9K9&#10;e+NHxG0q0+BniG78V/EbwxeW9uptrxJLCULDMQSAW8/CcZOTjAFfn8vFDMMj4+xWT06LxmBxtZRd&#10;LESc5xpzlZKC15G+bfq0ux8jnngJxNR4LrYjO508HjMJR5W4U05RlfmjKc7+7K1rW1uzvP8Agkr8&#10;cbX42+P/AIr3Vpq7aiujrolo2oCPEU5/09yY2xhlBbGRnkV9vV8R/wDBHj4qeJviHpHifQde8Laf&#10;Z2vhfRdH0zR9V01VWPWLRZdRaO5wpOCQ209sjjivtyv7beTZfw/bL8DQ9hSppKML35U1ffu73fa9&#10;j7TgJUY8H4NU67rrkXvy3k+rfne6CiiikfXBRRRQAUUUUAFFFFABRRRQAUUUUAFFFFABRRRQAUUU&#10;UAFFFFABRRRQAUUUUAFFFFABRRRQAUUUUAFFFFABRRRQAUUUUAFFFFABRRRQA2QZWvMfhlo3xAe4&#10;8SXmheNrGC2bxbqG2zvtEMwT972ZJoz+ea9PYZUiuQ+D6g2XiAkf8zbqH/o2gDnvi1p/xgh8OWpu&#10;PGvhqWNvEWkLHGPC1wjb/wC0bfb83249/auniT4yQxMJr3w3M38LLa3EYP4b3x+dSfFOKOfR9Mil&#10;bH/FSaay+5W7jf8A9lrpFjUjkUAcxbX/AMaEbbdeGfDMnoya5cR5/D7M3865m51L4yn4x2jjwX4b&#10;2jw7cLn/AISa4/57w8/8eXX2r04qM5rmndZfizHbp96HQJC3/Apo8f8AoJoAjn134uWvX4faPOv/&#10;AE6+I3J/8ftl/nTk8W+PhFun+Ft1v/uw6pbMPzLj+Qrp9oxik2KOQKAPKf2N7uS9+Df2yWya3ebx&#10;FqrtC7KxXN7LkEqSCfoSK9Yrw/8AY58eeD7D4G6bZ6h4ktYbqS+vZJIZJNpUvdStjn61663izw35&#10;e8+IrEAjr9rT/GgDRkII/GuZ+Gpb7d4nJ7+JZf8A0RBWfouoeOPFk2pX+j+MdOt7KHUZLe1UaWZ9&#10;yKB828TLnOew4rE+HfivV/CniHxTpWuaRqmqStrxka70zSJDDzDHwBubB4GRmgD1PAzmgADpXNf8&#10;LLtf+hS8RfT+w5v8Kik+K1oh2/8ACFeKD/u+Hpz/AEoAsfFOQx/D/WWDf8w+QfmuK1tEO3RrNRxi&#10;1jH/AI6K4X4j/EGx1n4ea5av4R8SQ7tJuAGk0WaPa3lsQc44wcHNXfDvwst5/D1hcp438SQtJZxM&#10;wTU88lB/eU0AQeMPBnhvx18WrPTfFuiQ6hZ2/hu4dbe6Xciu08Q3Y9cKRn0rRi+AnwcgjWG3+Hmm&#10;xxxrhI44dqqMYxxVDSvCk3hj4xWLt4s1TUFvPDV4JI9RkjYJ5Nxa7Su1FOf3z5yT26YrvqAOTPwO&#10;+EyjK+B7Nf8Ad3D+tcz4u+DPwxj8ceF0j8KQruurjIWV/wDnif8Aar1I8jFcz40t4z4n8M3X/LRd&#10;UkRfobeXP/oIoAjHwX+GWf8AkVY/wuJP/iqU/Bf4Z5z/AMIyv4XUv/xddQvTNI+eooA4v4NaJpfh&#10;698YaXo1r5NunivKR7i2P9As+5JNdtXmfhX4j6F4Y8a+N9Iv4L55V8UI/wDo9jJIuDp1keqit5vj&#10;L4ZHK6brH/gnm/8AiaAJvi7dXNt8P9Snt7KS4aNFKQxsoaT514BYhc/UgU9fGvivy8/8Kk1z/wAD&#10;NP8A/kmuc8cfFjwhrfhi60uznuFmkeNFjmtXT5i6+o4rY/4Xd8Nzqtvodn4pt7m5uLw2kcdtmTbK&#10;JFjIbH3fndRk9zQBR8e+M/GMngrWI2+D+t7W0y4DMb7T8AeW3P8Ax811mgmRtCsd6c/Y4/8A0EVZ&#10;1Gzt9U02bT76PdDcQtHMucZVhgj8jXBaZFoXwz8dXiS+Ibi30e18Mrc3D6pqjvFDtlZS+ZGIUBR1&#10;yBR5A5KKuzv5okZMN39DX5uf8FcP2NP2FviB4N+Ik/iyDRvDfxNv9FhuPBl7Zal9inu5oIWZYnQM&#10;scillZSZF6uvOcCvYvjd/wAFFF1XxRD4L+D/AMOdS8U+Fbi6hj1HxXoF8wO1Z4zMYNnLIqbgzblO&#10;eFzXw/4G+O3gHx3+1J8VNa+M2s3drrd548utO8Kw661zv/4R+GUtZxIGcMAYC7ncc73fp0Hn/wCs&#10;X9n0cRXyy+IxNC37mk1Kq3zJW5Vd6at3WyPg8+4oyOVCNBzg+efK5TT5IWTvNtLVK1rrRNkf/BJH&#10;9rNz+zFNoXxa0SdZLCZtPgvmkMhuxEgUOQxznHyn/aRumcVsfAj/AIKg237LPjX4yfD7wD8M/Fnj&#10;a61uPTZPD9r4dSP7DY6n9nnjuHuJy48k7DZhtoY/uegI58t8I6H+zl8bPEPxC+AnhQ/ZLrRddae0&#10;urTVH8xWmUS+fGN+DslZgeD0965P/glppPi7w78WPH37NXjDWItsOuyXK61cwl/PkACyEuThiQEO&#10;OoJr6zKvCngngnHZ1x5iFVUJ0YVa9J2VpXjKXIktW5N3itndH8u4Hj7iCWNrRy2CeIwrtSpSXKpU&#10;67SU3Lqle6Wlr+RqfsI+I/2k/hR4vvNV/aUutNs9K1LxJG2jx63qhYLdszExbl3sR8oID8/ISOSc&#10;/V2p2H7VnjzxPoPjbxP4p8LaLpVtqkUlxp9mz3TaoyTLJEilRxu2KM5XGT9K5zQ/gf8AAPxR4s8S&#10;eGP2qfiedJ8K32oXNpoNxpkiIxuTAI5p5JX3bFU3nyAJj5Sxb5cV3vgzRfj94Z+J+n/su/Bnwt/w&#10;kGl3fh+TV7PxsVMlmqrE7wxGVR5bO5jVRJnYGbBIPFfzn4yeGf8AxEzEYfibhnD044qokpwlZR9k&#10;+Zxqc0rWnyOPMraPbY/oTwm4s444Ty3FSxmGpyeOvzOK550m4qK0vtL3ndvR69Tj/EHwx+Ovxmbx&#10;Np1l4v8ABnh2Oz02HW9c8TXviC5Fiy2Nym61eWOTFoHj3b3weAQwAO6vN/E8nj1v2rNW+CZ8X32o&#10;eKvEnh2HwvpOg6ey28On6xbukkc63AnYIsQ/e+cp3KQQAWAU/Wn7BH7HXxQ1fX/EN3+0z8DtP8Pe&#10;GbrSJbO78K3EImh1e7uXV7qSRWLBolMSBOmSSewr6A/aAvPD3w7/AGhfhP4yi8LpcXd1Jqui2cVn&#10;aoJJpJbeKRYw3GNqW8jdcAK1fTcMeGeVZTkuEw2Z4eEcRQblei0k5Nxs+ZLXSMbpbO9up9tTwtXH&#10;Vq2Mw9ao/bQVKUq8U5ypK1ouO0WrWUlrY+Qf2eP+CV37YfwATTf2YJvFXhfVvhb9smuLrxtFMU1K&#10;K0eQSPZm2ZB+9c5QSq5UL8xAOFry2AeLrn4w+IPHf7evg3ULHxlquqveWfhW+1m9uYdD0uN5ZooL&#10;T7I7IVW38tjjGXMm5VOVX9ctD8TaTr+gr4isXZbcht3nR7GjZWKurA/dKspBB6EGvnP4w/s+fAb/&#10;AIKAeJ9Btfi58EreaysLO4uf7TkvFivPlk8vyo5raQSRlJgdykgZB719dnXDuX55hq+GTeG+szU6&#10;06K5Zzd1dt95JJN9jGpwvh6MYuhFT5L+5VvODVmkrdouTklsmfFEXw08A/tZ+L/Cvgbxno82jaDr&#10;niy1g/sm1kMN9HaByysZQNyPImASDuG9hnPNfo34j0HSvDXwm8eaBosBitbK8t4LaMyM22NLCwVR&#10;liSeAOSST3rx/wDZ10n9g34GfGb4ifCnwBdajqWteD9WsLzW/wDhIvNv00WW6H7mK1nmUsFU/Mfm&#10;YqX5bGAPVPiB498IvoHxG8NJr9r9sk1CCSOHzBlkNjY4I7djx3xW2R5HT4Zy3+y8PWlOhCc5UlLe&#10;MZu/LrdvXVtvVnheHXCOK4Wwdd4uUJVKs224JpLpZX/JHtQUYrzzxDpninUfjvKfDHiiLTWj8J25&#10;mE2nrcLKDcz4yNykY56Eda9DifeuRXIwgH483mf+hRtf/Sq4r1j9HHXml/GRYsWvjrw2qqvzLJ4V&#10;uGz+IvhisP4T2/xdTwDpU8GseG57eS0WSP8A4llxC2GJbJ/fP616JdKv2aQA4/dt/KsX4TwxxfC/&#10;w6kZyp0O0I98wqaAKhvPjRDPt/sjwxcx/wB7+0riBvy8l/51zXxT1D4xy2Wk28Pgzw43ma5ajH/C&#10;S3HOCT/z5dOK9Q2jriuZ+IUiRSaCGH3vEVuv4kPQBGdZ+L0UayHwNoEjd1j8STZ/8etBRF4s+IwO&#10;2/8Ahayn1tdYgkH/AI9s/lXU7FznFJJwOBQB5B8MdW1HW/2wPH8mseHJtNmt/hz4VRI5p4pCym/8&#10;QHcDGzAD64PHSvYQMV4toHirw94b/bM+IUuvaxBa+d4F8LRQiZsbtlzrbH/0YPzr1a28YeFrmLz4&#10;fEliydm+1J/jQBp5rlb0GT4vWpIOIdDkK+xaUD+lQ6r4m1jX/F8fhzwV4q02GOOwNxcTG3F0SS+1&#10;Vwsi7ehPfNc34lvfFvg34teH9V1q8m1hbrTL6JotI0eRW+UwspYCR8gEnHHU0AeqADHFGOMVzMPx&#10;Lt3XLeDfES/9wSb/AApk3xTtIRz4N8St/uaBOf6UAdOQAvArlvhK7DQdQP8A1M2r/wDpfPSR/Faz&#10;mO0eC/FC+7+Hpx/SuX+Gfgux8Wx69rUWteItNWXxPfGO1S6eHy/3mW+RgcZcu3/AqAOm+M9nb6n4&#10;St9MvIvMhude0yK4hP3ZI2vYQyEdwVJBHQg1Ha/AT4MwySSw/DjS42kbdI0dqFLcYBOMZ4AH4Vl+&#10;OvhzNpum2F2vxA1+ZYfEGmv9nuriJ0fF5Edp/dZx9CDXoUK7R1oA5f8A4UZ8Je3gayH+6rD+tcx8&#10;bvgr8LbX4L+Lp4PCFvG6eGL9lZZHGCLdyD96vUycda5n4zxRXPwf8V28h+V/Dd8rY9DbuKAGL8Fv&#10;hiFwPCsf/f8Ak/8AiqX/AIUx8Mv+hWT/AMCJf/iq6dfu0tAHn9p4G8K+FfjJpM+gaV9naTQb4MVl&#10;ds/vbbj5ia75d3euE8d+KtP8K/FPQL3VFnZZNIv0UW9u0hz5luei59Kvt8ZvDGPk0/V2+mkTf4UA&#10;dZKSE4rgfAHi/wAS2PhC1t7f4aavdRo8wW4hurIK/wC9fkB7hWA+oFU/iL+1f8F/hT4SvPG/xO8U&#10;t4d0myTddahrFq8EUeTgZZh3JAx61+dvj7/gpN8Rvjh8cPDv7Ovha0uvDHwtuYZL6XxdZ6hLBqOr&#10;NHdL5UaGIhoIndgwGd0oXB+UspnFSlg8tr46a/d0oSm+75VdqKe7t0Wp4edcQZfksYRrSXPNpRjd&#10;Jyb00/zPtvTv+CjXwM1n9o/Vv2S7CO8bx9otqs99oE1xaRNtZdwEcjziOVgvzFUZmUckAV6D8B/G&#10;1l8QNJ13xJp9jLbRyeJbmNobh0LI8axxsCUZl+8p71+dL/AT4d+GvjRqvxv0mwvtU1jxt4dFxbt4&#10;g1SSTz7yFWNuN7HcCQegIxxwDS3/AIg+Lnw+Xw7461H40+KvB48SX8a+INMm8RS3FvBcbli8weaX&#10;Ybl2gANjPYnmvyHC+OnAuZY6jRw9OtGNSCcZOPM5Ts3KEYx10aav30PNqZ7mmX5ZjMfjKEVHD11Q&#10;cIzXtFKSTTcXa8Xf4lofqfK3HJyK+PP2r/2sPhDoHxBfwN+z1rlg/wASLa31WzuNY0XR4b7+xLyO&#10;HCJeIAXYCRxmNVdsbiEJUiuz+CPxj+Lfh79kHxd43+J2pXFxqXhuS+i0PVr+xPmX0Cwo1vM8ahd+&#10;Xk28Y3BR3ya+Lfg/ps/inx1/wkfjXUblda1rT7m61TWrW/lhkgnlVmeZsMNpGT8vYHFfScbeIWV8&#10;E8OvHzTnUnG9KFnZvR++lqkk9VvfQ8rO+KpfWstwmHjySxc4R5pK/s1J2vbdu+iSNDwToFh8cfBj&#10;ePf26vjbNrPi5b6YC4jRdPSwjYD93aRiJJooOSArYfu4DZA9I/4Ju/GG2+DfxLb9mj4Nfs26t4l8&#10;L654svX1b4n6HbRrb6XstoHjivpCN0z7nOGZshHVRvKsB8hftVfs6fALx/rnww0/4u/tZalp66td&#10;QaZD4ot5pbmz1S5e9BEc43EA+Sjpv4CttzX238evH/x1/YrPjqy+F/hCz07wT/wjvhbTPAeqR6hJ&#10;dNb3k91cQ3N3LC7lY0AdcAbQfKXOd3y7eHEc5znK48S4rMK1WGNUmsPJctClaVv3afvPlt176o4q&#10;PD74b4gxeJxU4Sng5VITqRg/aVFHX3+bVWWySR9En4HeDPht+0fefFj4Q/C3w/H4m8ZaPdzeKtav&#10;ruSGe9aGSzSINIIpWZVUkBAVVeoHJrnvj58avCt3Y33wB+M2seCY5PE2nzWEuk3LXVxFIJY2ASZ/&#10;LVIt+cLvK7iQBkkV8Z/tQ+Mv2ttVOg/GPXP2gdYgXTLE6fBaeDZxZsklyUYSSqdyzSZjXCkbcZ74&#10;rlP2ZPivqPhT4cX3gz9pS+1DxdrviTVLnHiSRPtE0+QzRNKwGYSFHA4CkYHatanHWDxnD1XOOHU8&#10;c6E4RqQheMkm3zOPNbmcEtUtTgzjxQyvA4mGCrU/q8qiuvbx5VKLi5XVm99Em9NRf+CdXxZ+LFt4&#10;W1T4UxXGl3GqeG9en03xZc3+nyRNpzqGKnBZC4AA5HPTPWug/abi+Pvhf4a+E/H2jw+G76eHxxpl&#10;7fXdzbtDJumuPsisWacqV2XB7DA57VieOfBl94K8UN8cfiL46hksY/DMFjrzSXRkeSQEvDcTnAxJ&#10;5bLHnBLBBliaxv2jdb8b/HD9m/xD8NfAOoWvk3Xgi+1O7160jeQ2+nafbG88xdp++diIhGPmYHIx&#10;X4bxV4T/AOv/ABpQ4x4TqUquCxtS9fTldKSjarGV7Ntq7st72OLg/wAWsHwfxjh+HMbls1UpQvhm&#10;4ycak6z51zbKPKm9V0PfPEl14Zt7S6+JOveEtGbxBZ2K/wBl3s7RSyJMwwdgBLfLk+3Br5tuvEvj&#10;7wFqsniX4yWMuj+E9QL33gfXtS1J1k1G3CYciK3PnrbKzBkbaFdOQSuDX2N+zB/wTC/Z8g0PQxde&#10;OvGmqW9jaw3d1o+rTJHb6kkqbo5GABfyz12eYT/CxOCK2v2k/wBiL9lL4xeLNe8J6z8Dl1jWNU0v&#10;SfD9tq1xfosWg2iEmGGzTcGtlURtkxruJOCSOK/R+DfAvhPg7JcfldXEvE/W1GPtHTSdKMXe1NSb&#10;s293ppofY8Q4TizxA4qoZ7nihBYXl9hRUpSp3Uubmkn325djxf8AZO/aJ+HPiDQZfhz4c+IEPivV&#10;Vczz3Gmxz3IuWO6RhFgF3C5xuIG47u4NfT/7C/gj4v8AgXRrOy+M9vaW91qE/iHUtJtLdSJLexnv&#10;LKSNJwQMTbmkZhyFDBc8ED4Q+J/7KHwk/Za/a3uNM+C/hXQ428M61YXFnb+INJ+2XF1cfZYpTK84&#10;ZHVB5+xVXKgqWYOxGP0q0H40eAtdvfCHj5/EdtHa6p4dvQrMxGJGksiUweQcjuOBzXtcJ+EnBvhv&#10;nmMxOS15VZV4w5+dJSin7y2VlzO70btsb5JxlX4yzrExxtTmr4WcoyjGHJBczWke6ilyp9kdL8Cw&#10;P+Fc2px/y8T9P+uz1B+0JbX138P7eDTNR+yTt4s0AQ3Plh9jf2xZ4O08HB7d6k+AdxFc/DWzlglV&#10;1aecqyHII856m+Nyj/hDbEf9Th4f/wDTxZ1+heZ9oTf2J8XoodkHj/QWf/ntceFZWJ+u28UfkBXN&#10;+GbX4xp8QPELQ+J/DNwwjsxMzaDcQ7v3bYx/pT4/WvTmA24rnPCkKDxv4lmVvvTWwb8IzQBFLN8Z&#10;4+be28Mz+oee4h/kr0s+qfGJbZing7w0z7e/iW4Vf/SM4rpwijpUOozx2VjNeSD5YoWdvoBmgDzv&#10;4M6h8YYvhP4dhl8G+Hcx6Hahf+Kknyf3S8n/AEPg+3610MXin4pRvtvfhdbsP71nryP/AOholXPh&#10;bHt+Gugoy8rpFuP/ACGK3tg9KAPFP2g/EviW91L4fadq/gO6sopfiXpW26lvLd1DAysBhJC3RT0B&#10;6c17Ypyua8d/au1Ky0zX/hO+pXkcFufinA0skh+UCPTNRlGfxQV6TYePvBuor/oXiixc/wB37Qo/&#10;rQBs5rl/i6M+E4MH/mYNIP8A5Urao/HnjmGx0iOPwx4h046hcanY2sO6RZdvnXUUTNsDAttV2bGR&#10;0rm/jXpnxD0/wFNqF34vtbyO31Gwla3tdEZJZCt5CQEImPzZAxwcnqKAPTIyGwMVJgDoK5O0+JsL&#10;gb/BfiROP4tFlP8ASppfibZxjP8AwiPiQ/7uhTH+lAHTEA9RXJXLn/hdcC9o/C0x+m65iz/6CKUf&#10;FmzLbB4J8VfX/hHZ/wDCuX1aGx8ffGXSV8rxDpJ/4RnUDJJ5ctoZdlxZbByPmx5kn/fVAHpN+22z&#10;mcfeELbcdelcB8Pfgj8K9Z8J6dr2teA9PuL+a3cy3c1uGkbe+5sseeSqk/7o9K2n+FJaB4ofiP4m&#10;jVlK4+2RNwf96I1c+EcL23w50u0e6knMMLR+dLjc4V2UE4AGcDsBQBXHwM+EgGB4Esf++D/jS/8A&#10;Cj/hUPu+DLVf91nH9a6ugjIwTQB5b8L/AINfDSS31lW8MRnb4ivAP30nQP8A71dV/wAKX+GXbwrG&#10;PpcS/wDxVO+HlvHbXOvQQn5F8QTMvsWjjY/+PE101AHmvxQ+FXgHSPCEmoafoIimiurdo5BcSHB8&#10;5OxYivSVx2rkfjpexab8M76/nDFIZIGbYpY4EydqVfjN4UzhbLVm/wB3SZf/AImgDrHchsCuJufE&#10;Ot6R8T9Vj07wZqGpq2mWhaWzmtlCfNLwfOlQ5+gIqxL8afCMQLz2uqQrj702lyqPzxXiP7Q37cng&#10;D4M/27rXg2W317xBNLp2l2OiC6ELJdSpcyKZc/MiBI2YnB7DqampOnTpupN2jFXbeyS3b7JdTlxm&#10;Mw+Aw7rVpWirv/hlu/ke6XHjzxXbwNcN8J9aCqu5i17p4AA6nP2muFu/2hvBml+JtQ8a+Mdui6bo&#10;fha4vr+6mv7W4xbxtvdwttLIxwFJ6c9smvlXWPiZ8ef2kvhpd2evfHzUdEjtYY5vEC6LpsEVq8e1&#10;jJEvmrIzrjqpO1hweMg/OH7Lf7H3wK+D/wAJvFXxE+COoal4ouJJJm0y7g1O4sb9GB+aFZICjoBn&#10;jacc1+Q43x28OcFQrN1pynTmo8qg1duSStJ6Wau030ROFpcTZnUovBYCTpVJQj7WTUYRdRNx5nd2&#10;b7Nbn6lfF3wR4A/bX/ZU13wJoPjnd4e+InhSW3sfEGk7ZgIbiL5J4weHHIbHGRxkdR8DaZ/wSN+M&#10;37I37N58PaR4/wBH8Zx+HITPZ3Om6DJZXyhXLfLCHmWRx13KyseeCep8FPgD8XNc+FnhXV/D3xo8&#10;c+RNo8F2iaj441J5bWV4wWjJ8/51BPyhgcDHpXmvizSPiJrPjDxB4b1X40/Eq1adtp1SDxxqCq0w&#10;kkEjJE8nlBNyqNqoBgYHFe9w/wCM3hzxX7bIKeLfLWahOE6b5XrbV3drPr8z8J8XM6y3L8PKHE+W&#10;16caE7KrCaTjJPSUWmr+XdGx4ttv2qdG+L8ejfEb4U6roPh/xBZrDpXxG1iZ4mjuPsrs6+UV3qwI&#10;AUYXgNyTxW5q1/4tPh7wN8Kfh9oWueP/ABDZzto8l9Z2si29xeSCOTy5bmRQkIRDvJkK8HIJryv4&#10;z/tyfHWbxj4J/Ze/aZ+DMeqeE/EmtWWjx+LPD/jS8h1KW481Ujv0EheOJ8ncYyrL1Ga/Sv4UfsOf&#10;Ab9lKK08Q/CvS9YXWr7WLCLVde1XXri5vL6PzlXy5SX2FQDwoUKOwzzX1nEnhNkeB4qyzN8RQVL6&#10;rTj7GjC3spJOSjNy3d7u8Va71Ztwxw/lvFXBFfIMsxUa2UYucatWbTeInVSs/feyf2uqd7Hyz+zV&#10;/wAE7P2svCv7Wlv+2d8eX0fRYdHs4NG8KeC7XXDNLLJPf2xaa6miVo1j2ocIvmEttJAK8+//ALc3&#10;7CHxR/bF0mxvPDfjzSfhz4s0tiln4s0fdfSSWrZ3W08MkMazR5O9fmVkblTgsG6v9rT9rv4b/Cfx&#10;Ba/CKSHUNQ8SNHbawtnpcO/7HCk+6GSbkfK8kLAKDuYI+OAa8jT/AILLeEtV1fbonwH8Ry6dCqre&#10;XF1dQW8zvty/kwyMGkVezcbucZr6jNOIq2ZY+WJxVSmpKMU03BRUbcsU4y0s9ldan2FGPh3wfkcc&#10;glOEaFO0eSWtm9V031TbW27Ov/ZV+A3h39jzQ7r4A2nxf8Ia14p1S1hufEU2u5bUNVkKeW080Qk+&#10;43RUHyquFGep+T9c/ZOuPhh+0T44+Fvw38bWtt4N1Rri+1LTNF8Ny26aZdTJvnt4nEwWSM7gQv8A&#10;DnbjpWtF8X774t/tI/Em8+JFhoOqQXU1nceBNYuLXy4pdP2L5aOxOVnT51boQVxxXZ3d9P8AC7xP&#10;CNY+IF3Z6ZDNI3mW9w10Z3kjBMcrEl2kB5VjyQBX81+KvitjMNiMdwbgsOpVqqppN+9GSkozvCMV&#10;8cG1ZdNbG0sPkHEGDpPEyhHC0Kr1hduPs17qly/DGq/dU9ruxzX7G/xkuvC/wH8O+BdZ8SJNfab4&#10;ZgeeS8kUSGSL9zPHgsSNssbjGT/Ssn4zfFP9nr4cwa18bNM0a/vNV/smcTeXM8sKbl2hfJAIf5iB&#10;tAzXon/BPv4B/sqfHP4JxwfEb4R3Vxr0PivWrK68SNcXNvNJcy3Us/k+bG6OMxSpIFIC/MCBuyas&#10;fGr9kfwD+yd8Yfhxqfh/wp4++IljqfihRJpcuqWnl2ToN0cshMKNKit82Gb+HJJxXkZT9GPJcVnV&#10;HH4nGSUJ2lVpqPK53XNKKkmrXe19ghj/ABUyOLWQ4yNLDVrJ6ycoU3K6Sve7UXa666nxz8G/2yvh&#10;3J4bufil8O/FGvT2um3QtJre3sLpsTInmGOOIgjaBKzFQBwTkDg17l458Xfs1/GD9mnxbbWsdss/&#10;iO3I1CxCfKblSAxyOjA5BBwVJwcV9Efs1ftXfDbwJH4k8KfDH9mWS20n/hKL661XWPCdlZwW093J&#10;IS+Y4yGeSIbLZ2IJL27bcoFJ6fR/B/7BHjXT/HHxT+H/AMMvC/8AbV5bpceI5rrSlVvNZyzFopBt&#10;WXO4SMqhiQu4n5a+2zDwp8NM2zik8uqSoYvCVI1HyTU56OMlGpfVRVrx6ps8vJ8mz/DSx9PA5zOu&#10;sbdVo1rzi0tLwvb3ovqm+iZxn/BE/wCAet/BD4SzNrPxGvtej8Q+EdF1Kxt7yzjiGlwG41NEtlZf&#10;mlAVAS7nJJ9OB9xV538NNW8L6t8Xddl8HT2z2Efg/REgW0UKkai51QBQoA24GOMV6JX7ZjMXWx2K&#10;lXqu8pO9/wCvI/Scpy2jk+W0sHSStBJaK131dvN3fzCiiiuY9EKKKKACiiigAooooAKKKKACiiig&#10;AooooAKKKKACiiigAooooAKKKKACiiigAooooAKKKKACiiigAooooAKKKKACiiigAooooAKKKKAE&#10;Y8VyHwef/Q/EAH/Q26h/6Nrr3GRgivMfhv4PvtTXxJd23jDVLPzPFmobY4Lj5U/e9gRQB0/xGiN7&#10;feGbEH/WeJI2b/tnbzy/zQV00eQOTXmfjfwd42tdd8Iw2/xR1Bs+IpMtJY2zFB/Z95zzHz6fjXRw&#10;eD/H8TZl+MGoSf7P9lWY/lFQB1dczp8O/wCK2rXZ/wCWOjWaD/gUk5/9lFRP4Z+JiSZtPiezj+7c&#10;aTAc/wDfKiue06y+Kr/E/Xba08V6VvTSNOZmm0tipy93jpIPSgD0wHPNDHCkmuXitfjEkW19f8OM&#10;3ZjpU/8A8eqP7P8AGcRs1xr/AIXK7T/q9JuP/j9AHH/sf6RoOt/s2eF7q+0e2n8y1kP7+FXz++k9&#10;RXosnw/8CSjEvgvSWHo2nxn/ANlrgf2L7eay/Zf8HW8sitINLO4oDjd5j5/DNdnN8U/hzZ3smnX3&#10;xB0OK4ibbJDJqsKujDsVLZB+tAGxp2jaVototjo2nQWsCnKw20KxqPXAUAVjeAIVjvfETgctr8mf&#10;+/MVW4fiB4Hu3WK08aaTI8jBY0j1KJizHoBhutYfw68U+G5L3xAIvE+ny7vEEhXZeIf+WMXv60Ad&#10;mVB5IpaigvLe5G63uEkH+wwNP3N60AZPj+JZvBGtIT97Srgf+Qmq54cXZ4esU9LOIf8AjgrO+Il2&#10;tv4D1qUuqsuk3G3c3U+U2BV/wyzP4c093GC1lET/AN8CgDF8W+ENf1jxNp/ijw74sGmzWNlc2rK1&#10;ksyypM8LHqRggwr+ZrD1CD4tweNdN8Lx/Eu3ZLzSry6aRtEj4aGS2UD73Q+ec/QV6F5aYxiuY1dF&#10;/wCFyeH19fDerH/yPp1AGVHqXx10edrnUdG0fVLfzv8AU2czxSiPbjI3cE5w3PbIrm/ir4+8bDU/&#10;DobwpqGiyQ6yTcXywpeRJGYJRkAEbuuTgZAHevYCgrnfGcePEHhs44/thh/5LzUAZPh628feJ9OT&#10;WNE+MFvNbyfdZdDQdDgggnIIPBB5HerjeGfisjZPxPt29josf/xVZ41G++E+q31zrFvG+g6hqL3U&#10;mpRttayd8ZEoxjy8/wAeRjuMc13UbCZA4bOQKAON+Dtjq1hqfjKLW9RW6uP+EqUtcJCIw4OnWWPl&#10;7V2mxM4xXN+ApN/iPxiNv3fEkYz6/wDEtsua6X+L8KAPKPDPwI8M+LfCMerT69rdpdaopk1KWz1R&#10;1N0d+QHDZGBjA2gcVJqPw28A/BXwI82nMYopPE2mz3N9fTb3G/Urcld5Gdu7kLnArsvhUVl+H2lu&#10;p62//sxqj8Yljk8J2ySRpIreJtFVkYZyDqlr60eQHkv7dH7dPhL9l74FN430I/2pqmsatbaHo/2f&#10;mK1vLrckNxOccQowBY98gDkivzz/AG2/F/xP8bfs7+Om1f8Aag166g1jwci+KtLmsRKjWJYzKkB2&#10;qFbeqhsE5QsO9e4fH/4tP+1B8V/HHwI+IHjrT9E8G6fqk2nf8I/JbwqboQEZL/xMxY7sZ4AUgDty&#10;Nn8A/Ed/8OZtHvbwr4RtLOZDNqjNKJ7UBhuKHLFSpwOp7CvxrxA8UMt4T4gwlBYqVOVCpF1qahpV&#10;hLlfLGTWrSvou+90fh+f8XYrH5xOGXYStiLRnTioSUYxnF6zmk23B6xXMkn0Mn9jLxZ8RfDfwv8A&#10;Dtj4b02HVreHQbVdP22wijiaW3i4OOvAFWv2hfg/8C/EfgmXx9+0noFsuqLffa7qS1uGRhaRzDeV&#10;2Ef8svMzznJI716t8CdN1T4XfCfw58NfD3g37RdQ6Up1C4vLOa2jtHVBtX54/nIAxtBHTrXzj8eW&#10;+I37TOj+MvB2l6xpvhW18H+B579/s9m14J5pbpYYoWcuioZpGyuQRtDYBxmvwrwnp5tx546Vsflc&#10;54ag60qtSpCVqipc7aju9JtpNW1u2Z5hkeO4a4VwdHMKyrYqcH7OlNLkhG96jk1tKmtns+p7J/wU&#10;t/Zg/Yx8E/sw6Lr3wI+GC+Htc0G/0yfSdW8G2rRzG0uZFMgmlUEyo0eXO8nA5Fef/D/w3plv8OJL&#10;ay8MWunw/wBkahM2r38OLye7EjmPy2HDkHYSp5I7VH+yn8KPiTq/7Pnw/g1Twz4o1/XYLpNJ8XTW&#10;Szyb2QCKSMM22EoIPLXzN2Bjg5Br2rwZ/wAEqfiD4y+J9n4vsP2pdZ0/4c2msX3neDbzQ4v7SDLM&#10;8f2droSOpRGBUNgvtA+YHmv6t4uw2ceI2T/2XSxtTCLB4mbaqRk1W5WkmrPWLteLfuu9z2qOFqYz&#10;NFm2Dy6jiI1sP7P3pWUefWNSNotc0bbbrSx53+y5+zJ+2x+0H4Fm+JHxD0rwDqGm6lZrpWj+TGYn&#10;8gj9/cyLt2hwwCFOuUY5IIr7ds/gnq3wA8GWtz8MfFK2VvYLpVjb6LHb7bXPmRQOzc8AiR32gDnb&#10;6c+ofDH4aeE/hN4H0/4e+CbJrfTdMtxDaxyTF2C9cljySc8k81iXGja78R7zV9IuvGFxa2dlqyRm&#10;yt7SEhljZJF+ZlLDJA5z9K+lhg8NRxNSvTjaU1FSeuvKrLTZfI+8yfJaOW3rNfvZqPPq2rxSWi6L&#10;QdPqPxa8LSnS3tI/EDXUK/Y76O3EKQzZAYTAHhAPmBXJOCOuK8i+NMXxEvv2lPgrrvjXRIbK3j8b&#10;SWtrHb3/AJqSSf2PqbO4XA2g4XGeQOK+mRGoGcdq8b/aejB+LPwNYdvifLu/8EeqV0LQ947K8+Du&#10;kXMl7bf8JBqkem6hPJNdaVFcgQO0hzIuMZ2sSxZc8lj0qK2svD3g/wCI9vBax2un2KeHZQq/LHGh&#10;+0IT6AZLE/U12UssdvA088iqqKWdmYDaPU56V5TdwaV8fPEeieNNF8NWt9pek6xcQw6ymsBo7mGK&#10;R4pR5aqVkXzI/lyx6A8GgCVPCH/CxvFPiC50M+H49Pj122jvLi2sUaa9VLeCb55F+/8ANKy85wBW&#10;h8X/AAN4O0H4Ma5baP4as4F8tZvlgHMgZQHJPJYDgHsBgV3WlaRpeiWzW2k6dDaxl9xjhj2jd0zx&#10;Xmvx+8QeM9Q8NeIPD2g2mnx6fp9lE+o3l2zPI+9lIjjRcbeMneWI7be9AWtseroAq4Arjo2b/hfN&#10;7t/6FG1/9KriuwiYlea8/wBb0GfXPjvMLfXLyzMPhO3z9km2783M3X1xigDurpibaRiR/qyP0rG+&#10;EkTwfCnwzA5yyeHrJWP0gSsLxZ4W8W+HvCmq6zZfFDVMWunTy+XNbwSY2xlurIT2p3hHwB8QdN8K&#10;6Tp4+L2oRi302CIxf2XZkDbGBjJiz2oA7yuZ+IduZptAO77niO3b9Hps/hb4hBN1p8VLjd6TaXbE&#10;H8kFc3460/4pQXmgWf8AwmWnzNJrkZVpNLweFc5OGFAHplNcZrl7ez+McZ/feJfDsg7btJmB/Sak&#10;ktvjV53GveF/Lz0/sm4yf/I9AHKeBoNP1f8Aap+JUN3ZxzLb+G/DcTLJGGGc6k/f2cV6E/gbwTJ/&#10;rfB+ltnru0+M/wDsteafAa019f2gvi1f+JLuzmuTdaLb7rKFo02pYBxwzMc/vT3r0fX/AB14O8MX&#10;KWniLxdpmnySLujjvr+OFmXONwDsMjg/lQBY0rwl4W0KWSfQ/DljZvIuJGtLVIy49DtAzWXrsSN8&#10;R9BbH3bO+x7Z8mpoPib8Prld8Hj7RWX1XVIj/wCzVjaz4v8ADDfEnQnTxPp3zafefL9tj7+Vg9eh&#10;oA7ek2jvUFvqmn3I/wBHv4Zf+ucgNWCflyKAGlUC8iud+GcITS9Qkz9/xDqLf+TUi/yFdA0hHBNc&#10;z8K71rmw1aMMrRx+JNQWORDwwNw7/oWI/CgDS8b+HLnxVoR0qz1Q2cy3MM8NwIg+x4pFkX5T1GVH&#10;Fcn4zi+LPhbw9/a8HxMgkb7baQ7W0SPG2W4jiY/e7Byfwr0NlDDBrlvjIoXwDMwH3dQsW+mLyE0A&#10;Zt1B8dtPu0Ww1bRNQt445Nz3Nu8MkjEDbwmQApzn1B9aw/i1468fr8HfE0Gr/DG8jmm8M3irJaXk&#10;cyrJ9nfJbptUdic5r1ZI1xmuc+MEaj4S+KBj/mXb3/0negDmfCGreO/FyPb2XxTW3vLdQbrT7rw+&#10;iSwHoQQSM4IxkZHvW6PC/wAV9oZfilA310OP/wCKo8W6P4g0zxHD478L2Md7NFYtbXWnvJseWMuH&#10;zGx43gjo3B6ZXrWx4X8VaV4w0aPWdFufMhbhgy7Wif8AiR1PKOp4KnkHg0AcnaaR4wsPi3o9x4k8&#10;TR38Z0m9SNY7ERbW3QHPBOeBXfE46Cue1l8fEjRF2/8ALjef+061dc1iw8P6Vda7q1wIbWzt3nuZ&#10;iCdkagszcegBo1eiE5KKuz5v/bo/YZ8Mft8+CPEHwy8TeM9S0a403VLO60a+tJCyQyxwh1DxH5XQ&#10;uQSCM5Ax0r84/wBsn4J/tD/sLeLPCmnaBoGn6lqt5ZXV5FqUuoB45rSxkid9qsBskLSrtPVVLV+s&#10;X7N/x7+GP7Q1/wCKfFnwr1yXUNOh1SG3kmmsJrciQW0Z+7MisQVYEMAQQetJ+1t+yH8Cv2uvh5/w&#10;hvxp8If2hHZxzyaZdQ3Dwz2kkkTRs0ciEMuVPPY4HoK9DDU8u+vUaecUXUo05Sbg7r4o8r003T6n&#10;wnFHCmX8XYWOJw8k6sV7krtxeqeqT1208z8nNE/bY0H9sT4YaX4Y07wrrnh+S3jhuTrlwoEUZhCr&#10;KkLDkbxuXPvx612ni2DwhNrOk+MvjLpU2ueDYoY5LjTFkeSWKWOVZUuolBBaRdh/d5Ge2Dij9hLw&#10;T8F/DXwh1D4V+Pbq1jvPDNxdaWlxHJ5nkyRTSfLvx97aVJyBnNZugeIPilfeKtc8N6ppMdx4d0q7&#10;H9ivDE2WAVevJBXkknC46c9vwWGef6m51i8p4fwMMDgMuqSqVXX96VWFWSV6VSUW02vhjFq+63Z/&#10;MHE+bZsuKHnuIre3rxuqdKEk2p0pKFqlN7uSs7vVJXR9x+Lf2xvga+h6xB4y/aOsNd0a2m09o9L0&#10;vRY2nvlkkRgiqSN4Lbc4zhSc185eCY/D2q/H/wARTLDNFoerapqUunx3lt9nMlncuZRH5f8ACEEp&#10;iGOMRZHBryv4aWun+MfiLHa6Z4Sj1K8g1SA6fHJYusCyo53/ALzYVXHIJ7D16V6H+0v481bUFk8P&#10;XtpDpt9pck11dT28w86KEJkwx527+AMPwPmHyjrXw/iFxtW8TMPQ4W4ewTqVcVq23edO0/daS6OK&#10;vJvRX8j9BxHGWM4gyuGf5pTWDlgKsJ04yT5qtSz0g9vdvs1q1dHIftO/BD9k/wAPfCOx+EI0zzNP&#10;sNVuL2KS5lLPbSyJ80qsPuFduR9Kq/BT4y/FX9sNvDPgn482utWfhvQfCMWh3eqwTbrTW/JuJx9s&#10;m2/dLJ5KgMflO9h1BrL1v9kn4eeJf2AdR/aH/aHj1keIPiJpMsHwe8Lx6sZbhDPH50NzJnahlZd0&#10;hz8sUQHUk13n7C/xq+H3wW+B+n/s8eLEmi8bLpkfk6LHGl1cahJ5ChhDHEzu5DKWPy9DnnnH6DmW&#10;Q8aeF/gfVyvAV6uMx060UuTV0FU5lVlC120pJJyfu3uepiMxzfOuMni8+xajLHR9rVpN+81T96Ka&#10;T+KppF23Wh6J8QvBfjfSvh3rHij4VW327TtBeCHw/pF+okhnSGIh5xnmQksVUk8BMjrmuZ8M/Azw&#10;/wDF/wCD1r8XobKbwjrgaSW9jtouPM2MmAD/AA8lhnPOPSm+Kviz+0L+yR4Tu/iT+0J8NvEUnhPU&#10;tNW80GTRdHnupLCSTcPIuo0DGF125+YKmJFAOQRVr4Q+MP2kv2gYND8GeGvBfibTtH8ZRvJLqes+&#10;Gmt5NOt90aGfyp9mY18wZ2nIDbgG+6f53o+DvjPgcwccMlFKcZe1U7J80feT2u1q5O2+i3R+hZpx&#10;jwrnnClHh/GcPy+sty9nVdO7gnHSM5WsovRLXTqeR23hbxb+0/e+G/2evEF4sen+Nte/srXLzQ7V&#10;RfNBZ2lxP50TMcNIFtWx0xuyOQK+r/HH7Dngz9nP9j3xjoPwh+DEOj2tn8O9WgutWl1yWW9ksUsL&#10;hhHMHJBkZxGzbcDqOlepfsVf8E4/Cv7KPiDUvHOv+PL3xlrV5cGTSbzVrWOMaPGykSRW6qBsDFmy&#10;epBxmvV/2s4PP/ZX+JkCjmT4f6yv52M1f2dwrkdHhPhujlNGSfLeU3FWU5y3dvJWV+tjo4N4dzLA&#10;4aWIzuSq4iUrxb1cIJcsIJvX3Y6adxPAvgO38R/D/wAK+JLTXL7TbxvDNnFNNp8wXzY/JQ4IIwcH&#10;JB7Zp+ueBPD3g0aMdJt8z3Pii3lvL6Zg01yx8wlpH7nJ+g7YArY+Cbh/gv4Qk/veF9PPP/XulYXx&#10;X1rSvG91c/CLSdHg1i+Fi1xdRxayLeSyIKhGJUMyMd+R04zXtn3hnfEPwV4L+InxL0Z9D0/wzd6p&#10;aRz6h9tnhWaRZEEcK7tpyflkP3s42jHauq+H3we8KeDNGsYp9Hsp9Qt7BLaa+FuAZMIFYgdsgYPc&#10;gAHOBV74feBNE8J+H9Pit9GtoLyHT44ZpoVG44UZG7GTkj8aXx34g8RaPHY6b4VsLWe/1K6aC3N7&#10;IViiIikkLttGSMRngYzkcim23uZU6FGlUc4RSb3aWr9TJ+AlrbWvw1s7e2gWOOOedUjjUKFHnPwA&#10;Kl+N7Y8HWOe/jDw+en/UYs6r/s+/b0+F9gNUmha486fzmt0KoW85+QCSQPxNH7QNjJqPgG1s0vJr&#10;fzPF3h9fNhbay/8AE4s+h7GkancMx6Y49a5vwDF/xPfE12WyX1rZ9AsMf+NQy+APEUcqyWHxM1iH&#10;BHyyeXLn/vtTXO+B/CHxAl1DxF5fxZv4NviKQZXS7Rt37mHnmOgD06sf4gTPB4G1qZOqaTcMPwia&#10;s9fCfj2OLafixes3Zm0u0/pHWH8RtI+KOm/DzxBcP48tbpI9Eum2zaWqk4hb+6RQB23heyXTfDdh&#10;YIcrDZxov4KBV6uM0iw+MX9n2zQeKNCaP7Oh2zaTLnoO6yirNxb/ABnJ/wBG17wyuPveZpNwf5T0&#10;Acp+0S9v/wALJ+DNtPEr+d8TZ1CsPTw7rRP8q9Dm8GeELlt9z4W06Rv70llGSf0ryT4wWPjyX4yf&#10;BVvFOp6RLDF8RLyQLYWcsbbh4b1oA5eRuME9vx4r17WvEWj+G7L+0vEGr2tjbKyq1xeXCxxhjwAW&#10;YgZJ6etAEEHgHwPbXkeo23g/S47iFw8dxHp8aurDoQQuQapfFGGObwvHBIPlfWdNVvxvoKkg+Knw&#10;yuuLb4h6HJ/uatCf5NWN8SvG3hG58LwzW/jDS2Ua9pg3LfRkAi+gOPvelAHbIgB5FKVU9qpWviHR&#10;rs/6NrNrJ/1zuFb+tXI5BIMqQR6igBdorm9Ttw/xZ0Wb+74f1NfznsP8K6N5Np6/nXL6neufjDo1&#10;nC6t/wAU7qjP6qRcafgH8CaAOkdiqbAev6VyGi+AfiHoWnrpmmfE6NbaN3MKPo8bMqli2M7ucZrs&#10;1Af5yKd91cCgDzHw/cfHHWPCaazpfjDSrq4uJ5oWW803y1gCTsm8bD8xwvQ/hWta+LvijpYmXX/h&#10;2t0sbZM2l3wbMeP4UcZZgc8ZFXvg6A/gG3JHW8vP/SqWuo8sAcUAeLeBvF/i7U/F+vaU/iqbw3Jd&#10;a/IbGx1DRlk8zMUfAkzjdwflJz9a73/hGviuT/yVKD/wRx//ABVZr+Gb3xJY69Z6ZcxRXNv4qF1a&#10;tNGWjLokLgMAQcHpxzW74O8aDW72fw/rtgNO1i1Xfcae04cNGTxLG3G+M+uAQeCBxkA5b4l+HviP&#10;F4Onk1Px7DdQrPAZYV0pELr5ycZB4r0jndjFc/8AFdtvge8OP4of/RqVvSOEG4t2oA8V/bs8d2Pg&#10;T4M3Gu3CSzJZTSz3FrbzMrMos7ooX2kHyw6qx5A+Q+lfl/4S1rwj4+1vUfiRN4tm17xFpviZJbrV&#10;o7hWiZosNsIXI2YwMEkFSR0Jr78/b4sfCv7THw81f4Jfs/8Aj7wzqXxAvJVs9T0m31qFro2UcF20&#10;lvKqsWiVleVASAA03NeW/sK/8EufDHwV+I3ib4z/ABf+DugaTpd1odvHp3hzzhctBNE0jy3LYwiE&#10;oVXAznbknoK2zThnJeIuE61DGYiVOfPCSjFazimrxe3uyTafTQ/E/ELKuJeJOIMLhssrSp0uSTc1&#10;Z04yT3lZqXMl8NuqPnX4XfHdvEXiOb4lRap5a61CIb3Q5GJR4trKURF4AOD06DBre+FOseDfg3LZ&#10;aH8Lr+4kFz4hkufs+oSDCJIoVoSMdMdz7Vk/Fj9pvw18Pf2qdf8A2lvCHwluZ/h7Ja26+Rb6LDHN&#10;buIsBhHFnzA424OSy8ZAGSN3T/h/8af2mdS0v9qbwT+zv4m0/wAOpfTCNZ7f7FegFVXzBaS7XeME&#10;Z3YByPlU9a/DeMPCvB+IHGEsvwOCpYfBqg4068KkeVVIJ8tOqr6yT91tq6TPz3A51x/wlkOPy/KM&#10;yr4uhUxEZ1aUI81401zRnCT1jK6tZO73sz0UeMviD4MvdP8AAngi8lO3SZpbeFrONg3kxqEjVsjJ&#10;6fXFedfFnwZrPhHWIbm+aTztUhW+maT/AJ7S/PKox0AkLgDsMVu6R8fdX1P4l+F9NvXbUhavMvl2&#10;OnSSXBhdNm9tifKc5yCAQQc15D/wUo/bMf4FeDdMudN0eFZ7PVitvDqVw3nXMbYYoUC5TKYO3nBP&#10;JHf+beGvC7ien4oUuF5U405VIv2lSMlLls2+dyg+llurq+p9Jx9xDlvi74PzjCrJ4yFeDoqrHllN&#10;8tpU3pay1bfdHSeHP2dNL/aj/aO+G/gnxX4juNNsPCjT+L9T1C1x5nlWUkXlxLnu0siA98Zr7M/a&#10;b/4Kffs/fCfxPZ/C501LVvEC3Fjdx6TY2zG4kP2jiMqRhMiOT5mI+42BgZP53fs5/tR+CPEnxD8K&#10;/Hj4HavD4q17S7V117wbql4YY5bWbHmRng7CrhGUgEZQcGvR/iBpPxW8Q/tNaz8efihpWn6XH4mW&#10;x0qS00lVljs5POmlgld3lLhtk7x8Kowo4r/QjjbNMv8AD/IsHR4gxCUqWFkqMee8qkqd9Fu2nLW/&#10;bRM+T8J88xHCPhZVweX4eUsbQm3VjKMkoqc7c7drKKvo3o7M1Phh4f8AHHxS/aou/j58Q/iTrVvd&#10;eKZTbXmm30iyLb2kbzPb2kbKo2DbNKMfeH0rovjL+zp468Y+N7vXPBHgy1XSVj2WreSBLGwPJQA/&#10;d64B4/Wpvib+0fqfwDspde+Id1pL6bpywul5/ZobO9hEsh287ssua1vHX7dnhHwp8O7rxloGm3F5&#10;f6fp4luRaSJJ5fTcVj5JOMkK2OeDX8GZtmHjPxdmUOLsLl8atDGp0IpJSpxUXZJr7Mou3K5L5n1l&#10;TNPCvPsCsvx+KrUsRRnKc6k4XlOu0uVQaTVlFpWvtY+d/wBqD4v+O/2fDeeMNH8EPJpenx20XiCz&#10;ntl89Y3CjzEAGPLDhQcc4JNb3xE+Pfij44/C9pfCOk3PgXWp7d4dQvWc2l9Y3z25i3YlGUKqxXBA&#10;Yh8r2Ne8/B/9j746ftra5beP/jjpt74b8F61pNtcsbiOCO+1C2Yh1thEgPkBk+87HeA2F2nkfcWq&#10;fstfs8a34+/4WprPwf0K58RYTdq81irTMV+6Se5GByea/pLhnwty2jleVZhnFFUs1wrUpTpy5uZJ&#10;pxU73Tdrp22SR2ZHwfxRjcFjY4eu8PSrVFbmjZzpq0m3BNcrUruP4o+ef+CVPhLWPFn7LWo6d8Q4&#10;L+x1q38VWVxfNJcN9rtr0aFpLSEu2W372fOc9SK+mbb4WaLDdt4g1a7uNW1GO3ZLe61Jg5gz18sA&#10;DZk4zXC/slW6W/ij4ywom1V+L91tHoP7K0yvRPHfj/TvBUVjay/Z5r7VLxbXTbGS8WFriQgnAzkn&#10;ABzgHFfrVSUalRyXVn7zRhKlRjTk7tJa99Nz5J8Yfsvz/Cv4R6p8QfgD4wt01HVtHi1KPwNfPH5d&#10;1qkzb3kR2O+ISO5YjBAO4jrgenfsVfsr+KvAPgvV/EH7Q2j6Jc+JfE2vf2vfafYqZLewfyIofLDN&#10;9/iJd3G0kDjivQ/g78INJ8LR6o+r+C7W1abWvtGnwyXhu2gh8iBQu9lBADo+1QMKu0Cu613UzoOi&#10;3WsLD5n2eFn8vdt3YHTPavDw3D2S4POK2a0KEY4iqrTmlaUlpv32RzUcuw+HqRdNNKPM0r+6nO3M&#10;7dG7HNeGLCxsfj14nNlZxQ+Z4V0VpDHGF3n7TqnJx1NdtXmvwtuvF998Y/El/wCMF0+Oa48J6K8N&#10;vp+8iFDc6phWdj859wFHtXpVeyjuCiiigAooooAKKKKACiiigAooooAKKKKACiiigAooooAKKKKA&#10;CiiigAooooAKKKKACiiigAooooAKKKKACiiigAooooAKKKKACiiigAooooAG5Fcf8HlH2PxAcf8A&#10;M26h/wCja69unNcd8H5B9k8QYf8A5m3Uf/RtAFzxtKT4t8JWiJnOsTSt7KtlcL/NxXSKN3OMVzfi&#10;W4Q/EHw3an7zLeSKfZY0B/8AQq6RWwOaAF2g9a5rR/IPxQ17yz8w0rTw3/fd1/jXTDPeuX8OwMPi&#10;V4ku+zW9ig/4Csp/9moA6cAdcVV125+w6NdXo/5Y27v+Sk1aX7vFZXjxtvgjWGB/5hdwf/IbUAeJ&#10;/st+L/ilovwU8A+H18H6DdQ6ppcrW07a9NCyIm58uotnGTuAwD1NeueBPByaV4at7HxBp1i92C7T&#10;m3/eJuZi3DMqk9epAzXJ/AnwL4R8S/s9+C7PxDoNrex2uiQtb/aoQ3lsUwSPTIre8D+HtJ8I/EDW&#10;NC0LTRa20lla3SxRsdnzGVCQM8HMZz68UAdFqXhTw1qFlJY32h2ksMy7ZI5LdSGX06V558M/hp4W&#10;07xFrngXUPCWkXVhpk0UmmvJZgyQxTKWEJ3FshNuAQRgEDAAFepXBCxEscfWvMvE3jvw94J+LFv4&#10;kvdcsLLRbzRpBqOoNeZWSZGBiUgAqCE3/MWBIOAD2AOsPwf+FZOT8O9Fz6/2bH/hQfg98KyMH4ea&#10;N/4LY/8ACpvh/wCPtK+IWm3GpaTb3kK210YJYr6zeF1bYrj5XAOCrq341oa/rVt4f0y41i+aQQ28&#10;e+Ty4yxx7Ack+wBNAHBePv2d/gjL4V1i7m+Gej7jp8r4FmoXcsZ2tgDGRxz14rv/AA4qp4fsUQcL&#10;ZxAf98CuH8efE221PwZqWnaZ4Q8US3FxYyJEq+Gbs7iy4xny60NE+KWnQ6TbWsnhTxQrx26K27wv&#10;djBCgf8APOgDtK5bVgT8ZvD5z08N6t/6P0+np8UtKkGB4a8SD6+G7r/4ism08VW3iP4y6MttpWqW&#10;/k+HNU3Nf6XNbq2biw4BkUZ6dqAO8PSuf8YjOueHAT/zGG/9J5q6A9K5H4oa/ZeHb3w7qF7DcyRj&#10;Wtu21tnlf/j3m/hQE0AdBr2j2Ou6PdaJqMbNb3lu0MyqcEoykH9DWF8MbjU7eLVvDWparNef2Lqn&#10;2S3uLqONZHi+zwyru8tVUkeaQCFHAAOWBJcvxT0J+ug+ID/3L1z/APEVzmtReBtX1OfWrXTvGmm3&#10;1w4eS603T76LL7QoYx7TGzbVVcsh4UDoBgA6XwOxXxJ4v2/xeIoz/wCU2yroxNnjP+9XktmmseHZ&#10;7zVNA8Z+Mprq/uvPuF1nwe00LMIkiBCxQwsDtjTnfjjoc1V+Hvw/v/El54s1rR/iF4l0+/m1gQX1&#10;w1uITO32K1kU+XOjGNVeR9uzHysVycKQAegfBp9/w00lyett/wCzNWX4wtfCr/Eq31jxfBZ/ZdJ0&#10;KW8W4vguy1ZJ4287LfdK7c7u2K5HwHo/x20KXT/BkN8iL4f00w3TzQkWV/Jv+V/M8vezMj7sIQI2&#10;hIbcJAV+Wf8AgqjefGLxno+n+AdB+NsOg65oOpQahqum6XDdAeI9M/fhrWUWzs0UTfLlJsRysm1m&#10;Cgkvmoxi5VZqEVq3LRL1f4HnZtmNPKcBPEzt7q0Tdrvojgf2s9e+In7QP7etho/wX8Z6HpvwrvNH&#10;tJNY1Dwy1u03iW98wkLcyoPNAi2L+7YgMoAIw5r3LxxZRW/ivRdDntfMtbWz+0eTIuIbmSMhUjKn&#10;gAE7h1yQOhFed+FPFWs69a2NxoNppY0JvDjreRqiR3FleLDuD5xnaWXjBOc0fBnwzr/7UfjrTfCn&#10;h3Xddh0G80O5TWtUuNNM0EVxDKBtSRyuQZFIOGOCpGB1H8LccVOOvHzi/D4angvq1PBxdJ6N8rk2&#10;3OpNJe81tfTZJnymVZpX4bzBY/C1qeLq42nGcFSl7sIp2dOV9VeV7u90L+1R+0S/haVdD0Ga7s7m&#10;O4htf9HuEU3c0+1YrZMn77u6qDwATyQM49h8Bf8ABNpPFX7Kfhn4K/GjxHNp19P4g/4SHx2nhW7a&#10;E6lcmdp0s2uBtkMMWY4unzLCMbc8e1fC/wDZC+APwy0bRbSy+GWg6hqmj2MEC+JNQ0O1bULl41A8&#10;+SYRhmlYjcW6liTXpwjVRg9/ev6s8M/D3I/C7II4HLryryadWq7Xk18Kit4xW9m3rqbZXwzjameY&#10;rNs3rKrOrdQhb3KdN6uKu3dvaUtL22PGfBvwE+HHwZ+JV9dfAP8AZ98H2mrNpsM2q6xNetZTzLI0&#10;iKu5LaZn4gOSxHbrXXeD/h14/stJuDq/j+40ye61S8u2s9IFtcQwedcSShVkntQ7cPySBznHGK0t&#10;PeRvjHqiRr+7Xw5Y+cf9oz3e3+TV1SYAwBX30pyqS5pO7PsaNCjhqSp0oqMVskrJLyORHgHxkH3N&#10;8bfEW0fw/YdM/wDkSo/hppVzout+JrG81241F21SJ/tV0sQZt1vGcERIij8hWh8SdXuLHSE0my0q&#10;4vLjVpHs7WG2kRW3mGSTOXZQAFjY9c9hVj4f+D9L8H+GLXTbHRrWzkNvEbxLWBUDzBAGY7QNx469&#10;6k1Nv+Hn0rxr9qS+sdN8ffBvV9Uu47e3tfiZI808zhVRf7E1TJJPAGO5r2avJf2mdC07WfGXwhg1&#10;GxhuIV+KCSeXPGHXcukamytg9wwBHoQCOlAE3xE8V/Cz4waTp/h3QtetvELHW7d5LHS7hp0KLJhj&#10;MseV8sDJ/efKeCOcVun4QLpWq/2r4A8X6lonnSSSXVrHMbi2dnO5isEpaOI7iWygXJJ9a7RIIY0V&#10;EjUKowoUdBTwoXoKAOXHg7xkB+++LOrFv+mdjZAfrAT+tcD4/wBH1XRrDx/b6p4lutSM3h7S51ku&#10;o4kKsZrpDxEiL0jXnGTgelexy7QM5ryb4wXTG58dWh4VfB+jt+d3qA/9l/WgD1tAAOK5CAf8X6vD&#10;/wBSja/+lVxXXRtuGc1yETY+PN5z/wAyja/+lVxQBc+MUr2vwk8U3UY3NH4dvmUeuLdzXQwIPIQF&#10;f4R/Kub+MlwIPhD4onk5H/CPXnC9/wBw9dIrEjrQBJtGMYrm/F6xP4q8ORSf8/0pQfSJq6ME4y1c&#10;14tgM3jvwswP3Lm6Yj1/cGgDpdo7UjjA6Zp1NkAI5oA8D0Lxn478K/Gb40+I/Dfh7S9Rs9M1LS/P&#10;hutRkt5GZdItnIUrFIOjjqK9Q0Lw/rWo+KbzxR4z0bSYXm0+C1ghs7xrr5UeVyxZ4Y8ZMoGAD93r&#10;zXK/CTQtK1r4r/Gux1WxjuLe88YWENxDOgZZI/7A0zKkHqOTxWtrfgDwl4L8aeEdR8K+HIbJ5tel&#10;huJLU7N0ZsLs4YZww3BDjnkA9qAO1TQNEK5/sq3/AO/K/wCFed+Jfht4W8P/ABY0vV7Dwzpclt4g&#10;LWep2M1r0ZEeRbhP4d3GxgVywYHPGD6fGRsrgPjrqv2HQ7XWtEe3k1DSdXtbhv8ASiskMIkHnHao&#10;ZnzEXXaBzuzxjIAN5vhF8LpBlvh9o5/7h0f+FJ/wp/4WdP8AhXuj/wDguj/wqj4R+NXgvxr4hHh3&#10;w1ezXm6HzIb+G3ZrWQAAlVlxtLAMpIzn5q7LPy5oA5C/+Avwd1GRZbj4b6PuXoy2KKemOcAZ696Z&#10;8DfCfhnwV4OuPD3hHRbfT7CDxBqnk2lrGFjjzezZAA4Az2FTS/FvQ1lnjg0XXrhbe6mt3ks9BuZk&#10;MkUjRuAyoQQGUjiuf+HHxJj0vSby01PwX4oieXXNRnjDeGLvmOS7ldD/AKvujKfxoA9MrlvjQP8A&#10;i3F8392a1b8riM0qfFPSzx/wjHiQf73hu6/+N1g/FX4gadqXgS+sY9A15Gk8v55tBuY0XEinJYpg&#10;AY5JwKAPRU+71rnvi7z8KvEw/wCpevf/AEQ9b0Dl03EVz3xil8r4UeKJCGwvh29PyjP/ACwftQB0&#10;exWHIri9O06Twz8Wrq2sb+Y2euWsmoXFq6oUjuE8iHcpChhlAMgkjIyMc1di+LGgMgA0XXmP+z4f&#10;ucH/AMcrK8Var4E8ZCFtZ8MeKPMg3eTPa6VfQSLnqA8QVsdOM4yAe1AG1rHPxC0Vsf8ALldj/wBF&#10;1f8AE2gaT4v0G88La/ZrcWOoWr295AzY8yNwVYZGCOD2/CvNW0lYtQh1Wx8bfERGtI5BaRzeHvNV&#10;d+N24vbF2BIzjcDzwRVC/wBH1fxx418OnX/F2vQ6hHqTfYbq10ObT4bdFtpnb5Jt6yM7BdwYkbVA&#10;AHzFhaO6FKMZRsy9+zV8Bfhj+zrrXirwP8K9GuLPT2lsrmQXuqXF5KzGErzJcO7kAIABuwBwAKwf&#10;23f2p/g98EtC0n4feLb1tR8TeJ9StP7B8I2kLST6nHFeQGXdhSkMODgySlUJIUFmIU6Wp+DvjH4O&#10;8W6lZ6N4p1LUIPEVzZmy1jyY5Li0EJQSpL+6EaKweRg23ACFeCVNfIP/AAWP+D37QPhC48Cftk+A&#10;/CcPiTxZ4a1Sz0X7Np7FbSCykuPNaS4L4J3XK2uHXaIxuU7twNVWliMRCrJSvU5ZOPM7JzSfLzN7&#10;Rva76I8TNp/2PklSWEjGCgtNlGKW7S20V2ulziPif8KNN+F3xBufGnw1/Z1j8I2fi/Wp7vxFZJ4m&#10;jubfzDHxJAoiXyXZh80WSvORjBJy/wBjH4+/D3Vfhx4o+HLaK/hnXl1g6V9kvY9r2rS3Ii81c9SB&#10;KJBzgkAE0/x1+1F4nvvgjJrnxq0bT9O/s26ae8t9PYs8s+wbLeIZO5i7bRgnccVkeBvg18cPiVBY&#10;eJZ/2KvF3httW1fTYbq+1zT47R5YzdQhGkcsrYG7A3dc8V+a4nL/ABB8TfBPG4LirC0416dROlOl&#10;UinVdJ+6kpStKFm1zJ9Nj+P1ifaeLlbN+F8LPGUvcjOo4cqjUaanzRSs/deklHR2b3d/R/Dv7Nvx&#10;N1H41W3wV+D2paJbW95bz3811eajLCsMKfdCiONyzbjjnbkck9q940P/AII2fAPxEfC+vftFeLfE&#10;XjzWNDtQdVhvNRMOm6pdFfnlktl/h7CPfsxwQa9G/Ye/ZVh+B/hVvGHjfw59l8ZaoXXUne/+0eRA&#10;H/dwptYxqNoDHZ1Y8k4GPoDIPAFe14ecOf6j5PRhSUY4rktOrCKhOV1qnJXbsnZ2dnvY/o7hHgPK&#10;8LhfrePoXrVJOfLOTmoXbaSUtE1fdJPp0PCv2o/2UPg98Vvht4T8CXngbbb+F9Ut4vCtnpeuS6TH&#10;YFomtgoeBHxGImK7NhGMdO3EWP8AwS7+AutfFXw18VvEnwS8M6Pq3hDS/suj6lp96NTupZBIHSWV&#10;7u0UsyfvMM25iZM5GOfoT4nGXy9CSFc7vEtlu+m/muqQDrivtPrGIirKb+8++/snLHivrTox9pZL&#10;m5VzWWyva9kcfc/DfxXdRskvxk17yz1i/s/TSP8Ax60NUdJ8Lalo/wAW9GuNR8b3+qKPDupxpHd2&#10;9qgTM9gcjyIUPbHORXc6ndrp+nT37RlhDC0hVepwM4rjvhN4ftbxZ/iHqXhSOz1LVLmeWG4uI4mu&#10;haysrrGZEJ+UhUOzdgbRxxWNzv5UdsIYxyq4rif2loPP/Zz8fWoHEvgvVUx65tJRXcVy/wAcLdLr&#10;4MeLrd1z5nhm/X87d6BnF/Cb4t/CZvgj4Z8Kar4/0/7X/wAIfYxXFhb33+lc2qKVRYz5m/8A3RuB&#10;9DU3gL4J6NN8MPDNzp76n4d1q20K333Njcy28glZY3l8+LIErM6/MJQxyWzyTW9+zbpGk6P+z74I&#10;sNJ023tYV8J6cVht4VjXm2jJ4GBXbCNB0WgDl7bwj47C4uPi1qH0h02zX/0KJqytb8M+IbHxp4U1&#10;DUPHmoahHHrEw+z3FvbIpzZ3AyTHEjd/XFd/gelcv4+uVs9c8NXDY2/24FP/AAKCVf8A2agCn8Cx&#10;n4d2uf8An5uP/Rz0743Af8IZYj/qcfD/AP6eLOm/Ao/8W6tcf8/Nx/6OanfG9gPB1ipPXxf4f/H/&#10;AInFnQB2G0DtXN/DmT7U+vXJXAfxBNt+gSNf5rXRlzg1zXwvuBcaPeXIXhtZvPx2zMv8xQB1GB6V&#10;hfEzyl+HmvGU/KdHug3/AH6atsuR/wDWrB+KMZuPhzrUI/5aabKn0ypH9aANfRgBpVtt/wCeCf8A&#10;oIqxtFQaUuzTLeM/wwqP0qxQB4z+0le+JF+M3wa0vwpb2c11/wAJhqV35d/M0cZVND1CM5ZVYj/X&#10;+hre0i88c/Eu/wBG1PxB4W0OxsdL1qeW6EetS3Dy7YJ4BtRrZB991bluAvc1R+K9vHcftP8AwoaQ&#10;f6mDX5F/3vssK/ydq3/GPwe+Ht5pGpalbeDLEahLbyyLPFH5bmUqfm3DHOe9AHU/2HoxIP8AZVvx&#10;1/cL/hXA/HzwHoUPg66+I2maNp6ap4btZNRhkntcrLHEvmPA4UglHC7T1wcNgkAV23g+9OoeEdL1&#10;Abv9I0+GXMnJ5QHn3p3iJ9An0q40rxFJavbXlvJDJb3UihZ0KkMhz1BBwfY0AZtt8Lfh5dQpJf8A&#10;w90fzGX94v2GNtp7gHbzTv8AhT/ws/6J5o//AILo/wDCuF+HPx60XRfB+j6B4zvZpdeWRba/s7NZ&#10;bqSz3TeXEZm2AkYaNTKQAzEsMg5r1pZdy5z2zQBzV98EvhHqMBtrv4caKyHt/Z8Y/HgVieHvhT8O&#10;/AXxesb/AMHeE7LT7i88O3yXU1rCFeZUuLMpvPVsFmxnpk10niL4gaZ4a1RdHurDUrmZ7fzgmn6Z&#10;LcbUzjny1OOfXrXJXHxIjk+J9trP/CG+KvsdvoNxB5x8L3ePNknhbb/q/SOgD01enSkb7tcvH8VN&#10;KZc/8Iz4k/Hw1d//ABunt8UNK8vd/wAI54i/8Ju6/wDiKAG/Bz5fAFuP+ny8/wDSqWuorkvgvc/a&#10;vh3Z3KRSRrJc3TLHNGUdQbmU4Ktgg/UV1pzjigDm/A4H23xAcf8AMdcD/vxDWf8AE3T59MlsvH+k&#10;388N3p80duyoqNHPDLNGrI4ZScdCCpUgjrjIqn4d+IOjaN4g8R6Xc6Zq8skeusS1po88yHMEPRlU&#10;g/gava5408IeI9Mk0jVvCniCa3nXEiHw/dL0OQQQgIIIBBBBBAIoAvfFBvO8DXq5H3of/RqV5L/w&#10;UVT4pyfs+GH4X22qzeZrVmmvW+h2rzXUunGTEyoEBYDGNxUZC7unWuh1jw/4fvrKTTNH134i6baz&#10;MDNbx6bcXKnDbsg3UMrKc+hx7Vzvxq02+8c/DXWPA/inxL4kuNFvbR4Jl/4Re4tbqVX+XbJOm1dv&#10;zc4jXIAB75OWM/dls97OzXp59jizHB/X8DUw/M488WrrdXXTRnxR8KvHj+Cf2gPDv7SXwf8AgrY6&#10;9oel2N/ZRzS641pLE72rvJtPlSK+VtyT3BUAfeavpr/gq54s8ReJf+CVPjrxn4V1PUNDuNU8N6bc&#10;veafdMJbG3mu7QzszoMmJYWk8wjGYw/IBJHhF1+wR+118A/FUXwP+ENldeJPhrpukyy2GuX01vD9&#10;naSGaAw+SjNPJLGkmQwBEmWGFwM+0/tU/sp/tT/tBf8ABOHX/wBl7Q/GOlw6zrHhm1sknvIWSSYR&#10;zQM8DbAgjQxxsudrMQ20gHJr5rgijn2WZm8Dmaj9VpTiqM+ZylKndtuo22+bvovI/P8AhPJ8yyvK&#10;8RgajltN6xilzycvgsrNONvn0PnP/gnxqetftAfD6bRvDPgqyHhrwHc2et3HjCPSZbqPXmt284pa&#10;mNDFNLmPYyGTeu4fK1e1fsk/8FQPil8SPFHh3QPj98K/DOh6T4xkhj0TUPDupSyHTpZxut4btZlC&#10;nzMrGJI2x5jKuz5gR8Q/sUeIP2x/+CSP7cPw9/Zk+N3wwuNH+H/xWuk0S6sbjxCLjTVuN2Df2rmV&#10;o42QsDImFLIeRnbX2J+1t+wZq3hPxTa6d+zv8O9SuPC9/p/77T7CSST7BdJLuUwuD5kKgbWTDfIy&#10;DYV2gV91jsh4V4LxGMlllBSpV5+2vCUpNuXxOKcrc19eXbS2h8fmMeNOHclwmMyNObpTjHE05xvU&#10;nC/KuWyaTSu+hyfij4YftD6D+0Lq2n/CP9nfxPrln8Qo31218X6X9mW00iWaZ2ktXuLiWMR+WeQo&#10;JLBztUY216V+xz/wSmE3grVvEn/BQRNP+IeveLtKt4dU8M+INNs7u20qWJ5g0kUsaAM8iurEqAU+&#10;7ufAc/R37FD+MZf2WfBP/Cf2d1Fq0ekiO4+2srTOFdlSV9oGHdArkYBBYggEYr1ZUHUCvnMDleUZ&#10;XjsRjMFQjCtiGnUnrzSsu7b5U92o2Te5+k5Pwjk+Hxn9pRjLmn7yjO1oc2srK107vW78j5J+Pv8A&#10;wSW/ZH1P4OW+l/BH4baX8N9b8J2by+GfEnhfTY457bbmRopQCv2iKTBDo7c7s5B5r518PfsV/wDB&#10;SH45X2m/D34meCfCXguz86C+134hWd1a3cd4ID+5SG1RzM8pUjPnbUUBvmJxX6WeOGjj8GavJIvy&#10;rpdwW/79tTfAyzf8IjpjXkeJfsMW9T67BW2YYHLc4qUqmY4eFeVG7puouZwvvy3fXs7q+trnoZlw&#10;rlOZ1JSmpQU0ozUG4qpFaqM7W5op62Z+eeo/8Erv2jPGvxK0z4dfEPxGL7wXHf28mseIkurQJLaw&#10;yLN5cVu8bSCV3RV2tlEG5tz4Ct9bfGX9mjwjr3g641zxXq51i40WOS+09tS0PS2MMyLncrLaqyHj&#10;G5SGweDXtUm0dFrh5tKsviN8REvNX8HR3Wl6Pb3loZtSjhlje582DBRCSQQEcbiBweDRgcJgsrwc&#10;cJgaUaVKLbUYqy5pO8na+jflZdkZ5BwhkvDlGpTwsNJy53ze872SVm9bJJJHcW1tFHEERNqrwq+l&#10;SeWtERyvSnHpXQfUHgvwH+IHgLwJ45+Len+LvF+m6bNd/FqcwR3t4kbPnSNL5AJ6e/Sul8O+Avh/&#10;8RvGPibxQNPu7iG9ntHtdYSe4hZmSPB+zz5DCMYU/ujsJLEZJYmH9nDQNLtfiJ8YNVTToFurj4mf&#10;vrhYVEjgaPpmAWxkgZOPTNes+Wmc7aAON0n4feNtJtk06D4u6s1vGxEPnWtvNMqZOFaWVGaQgcbm&#10;yTjkk1H4z8FeK5fCWpJJ8U9WdfsMpKGzshnCk9oAfyIrtwqjotZnjSQQ+D9VlA+7ps5/8htQByPw&#10;1Ln4o6k0jlmbwH4fLM3U/v8AU+a9Crzv4Wyeb8StQk/veAfDx/8AI2p16JQAUUUUAFFFFABRRRQA&#10;UUUUAFFFFABRRRQAUUUUAFFFFABRRRQAUUUUAFFFFABRRRQAUUUUAFFFFABRRRQAUUUUAFFFFABR&#10;RRQAUUUUAFFFFAAcEcivL/h38MfB/iKTxDq2p2t20zeLtQ3NHq1zEP8AW/3UkA/SvUD0rkPg9/x4&#10;+IP+xt1D/wBG0AJd/BLwJc30GqLFqEVxaq6wTR6vcbkDY3Dlz12j8qyfDfw/m1PVdahl8da+kdrq&#10;Ait1hvx8iiNSeqnua9EcAVzfw9gKah4lkY53+IZMewEMVADY/h1exp5K/EjxHj1+1xE/+iq5/wAU&#10;fDXUPCugeIPFei/EvxK1/wD2bJMpmuoWUyRRMU48ocfzr0iuf+Kc7W3w81poxlpNPkjUepcbB/Og&#10;DPsvBXi17WC7tfilqis8Ssy3MMUq5I9lWsn4saB8RLX4Z+IL2P4lRqsOh3bsraKpziFj/wA9K9A0&#10;1NmnwIRysKj9KxfitYPqvwy8RaVG+1rrQ7uJW9C0LjP60AYf7NEMsH7P/g2O4bLf8I3aFm6ZJiU5&#10;/Wj4hw+JdE8ceH/EvgudXutRum0y8sbqTbbzwrbXU6sSBlXV14I6gkEdCPFfC/7Rfxr/AGWPBvgy&#10;2/ag+Huh/wDCG3UNppsvjbwteSeTozGJVga8glBby3b5TKrYQkZXByPa9V8deDvFHivwbH4a8U6d&#10;qDSa9LIosb2OXKf2be/N8pPHTnpyPWgBnjRfjbr/AIXuNF0fTNNsbi4kiRrxL5iY4vMXzSuVPzeX&#10;vA46kVqaH8Ifhh4esLKy0/wHpAbT4okt5202IyDYAFbdtzu4Bz1zXVMAR8wqvf3drp9pJf3MqxxQ&#10;xs8sjHARQMkk9gKAPOfDPjSz+G3iC+8JeKLDUftWr+JJ5rS+WzZoZ1k2lDuycBV2x9APkrrPifKY&#10;/AGpSn/niB+bj/GuDg8C6/8AG+/0/wCJ2tXn9k2Z0+5j021thNDdCORv3TS5bAIAVsAA84q98QbP&#10;4p6V8MZLPV9b0SaOGO3juJ/s8wklAljUtkvjcev1oA9KtI1+yxgr/wAsx/Kpdq4xiqljqFpNHHFD&#10;exSNsA2rICentVxelACEADpXEeIPGvhfSvizpdtqGtQxyW+iX6zg8+WzS2RUHHQkAkDuAa7PzCBk&#10;muS8D6Zp914r8UXVxZQyO2roNzxhukEdAGkfih4BHB8W2Y/3pMVh+LPiL4Dn1vw9JF4qsW8vVizH&#10;7QPlH2eYfzIrsG8O6A/39EtG+tuv+FQzeFPCzDLeHNP6/wAVmn+FAFjSdU0zWrVdQ0m+hurdshJo&#10;ZAynBwRke4qeRUPVa5P4QQQ2Ph6+toYViVfEWpBY412hV+1y4GB7Yrp7sTSwSRW8/lvtIWTrtPY0&#10;Acd8f/jl4I/Zz+GGofFb4gPcjTrFo0aOztzLLLJI4RERR1JZgK+G/wBn7/grhr9n8Yvi9o/xd8FT&#10;S7vENrd+B/Dek26ieHTzZRKZbuct5Y37Ygv+0kgHSvq+1+GunftDfCPV9G+N+v6lfLJqV5YatZx3&#10;At4AbW4eHcqJnYD5QkBJyN2TX5X/ALPPwp1jVLrxl8ZdM8WPc2GpawtrY3niCU+dNZwXM8VmgA6s&#10;yBmz6MKxzzPMn4X4Lx+b423NSS5E20pzlpCCsna7Tv5bH5bx9m/GmXY/C0cijGbrJxjBpubndScr&#10;XScYwUm11aR+oX7O/wC3f8Mf2gPEEPgcaVfaBr1xbtNBp+pFWWYKMuscqEq7KOSo5xz618p/8FB9&#10;c8FfsR/tDXHi/UdXu9QHxud1hg+0GS5sr2CEDy0RQW8h1QBcDAbIPavGfFl74t+G/wAcvh74T0G3&#10;u5/EV58WNJjW30eF5JltYJ1kupgEBIRYj85PARyD1r9PdX+FPw18a/tGw+OfFngfTNS1fw74Ztf7&#10;D1C8tVklsfNnu1k8sn7pYAZI9K8PLKOB444FwmKznDfusZDmlSUntGXuu6s1dpSX6nPwTnGdccZH&#10;WeO/dV8PXlGNSMbXcdOZRlddWmtUfIHwL/4Jo/F/4xeA9D8bfGj4nN4YXUri31K48N6fpYNwLbcH&#10;+yTOzDy9wwG2cgMQCDzX1F4L8DeBP2afE2g+E7XVLSx0dNLu0srWGxZArGRXYk7nZ2JYkljnJ617&#10;RGoVdqr2wPauZ1i3t3+JmhyzKjFtNvAAw9DEc/rX0S9lGmoU4KMUkkkktEklfq2krXd2fbcP8JZD&#10;wzCSwFFQcm3J9W3q3fzetlp5F7QPiD4M8RX66bouuRzTPGzJH5bqSB1xkDOK3HQYziub8YeG/EOo&#10;arpet+F9Qs7efT2mDR3kLMjrIoH8JByMVyureNfiba+KdN8MWnjbwnNPeXUkM0MMbtJCVQk5XzM9&#10;RjnpQfSGxqHjTwx4R+K2pW+v6j9na40HTzEPJdt2Jr3P3QfUVoSfFzwHGu5NZZ/9mO1lJP8A47Un&#10;hPwz4nstfvvEninWbW6mu7S3t1W1tzGqLE0zZ5JySZj+VdIAOm2gDzfxJ8T9I1XxB4dm0rRtWult&#10;NZeWdodNkwqGyuYweR/edR+Ndh4d8VWviWK4Npb3Nu9rJ5c8F1D5boSoYZB9QQata3q+keH7F9V1&#10;vUYbO2jKiS4uZRGi5IAyTxySB9a4nwl8TfBa+K/FF3L4qsvJa/tzbyLOCsi/ZYgdp785HHcUAeiD&#10;7vSvJf2lYNTvfEvwqi0rUxaT/wDCyl8u4a3EoT/iT6pn5cjPHHWuxj+MHgCVzHb61NMf+nfT7iT/&#10;ANBQ15x8c/iP4Y1jx/8ACfS9LnvPO/4WZGds2l3ES4OlakPvOgXv60Aeg2zfFvSdRmhkaw1i3kVT&#10;DMU+zNG3O5SMtkdMGp7rXfifbQNOngmzn2/8sotQCs30LDH510yhQAQvtStyMEUAedTeOPiL4u8U&#10;N4J0XQJtBuLRlk1DULiOO6iWF42KbNrAbiwxjsOaw/ix8FvC2l/DnXvFeqXWoalrTWsQn1O41CVW&#10;k2SZRSiME2qXbC7cDcepya9A0JU/4WNrwH/PjYFvzn/wqj8e1UfCHXCB/wAuo/8AQ1oA66MYXgV5&#10;/r/hHQvFvxzuINcgmdYfCdsY/JvJYSM3U+eY2XPTvXoSjArj4P8AkvN5/wBija/+lVxQAmo/BD4d&#10;6npM2i3lhfNb3EbJMh1q6O5SMEcyGsnVfh6ln4z0XR7DxdrcFrcWt408SagTuZfK2nLA9Nx/OvRt&#10;q+lcxq8LS/FLR5Q/+o0y6+X/AHmj/wAKAGwfDS5tTui+I3iTb/da7ib+cdU734SPe6pa6vN8TPFH&#10;nWbOYcXkOF3LtP8Ayx9K7akKgDGKAPOvB3hrxdrljeX0vxQ1pDHrV5Bb7/KYeVFO0QyNg5yhrdk8&#10;L/EJLfZF8TFz/C0mjox/H5xS/CWR5vDd48q8jxJrKj6DU7kCulmwq5AoA8g/Zag1qHx58Xm17WFv&#10;rhviDEpuVtxEGCaPpyD5cnGNuOtd/wDE7QH1zw3JNaapPZXmnq91YXVuRuilWJ1BwQQRhmBHoa8I&#10;uda/ao+DvjP4j+Pvhz8OPD3i7wvN4kkvn0iPUJLXVpGW1gSTy3bMRx5Z2qVBbgZFejeB/wBqL4K/&#10;Gr4Sf8J74M8d6e0N9p0h+yXV0kdzbyhSHgkjJ3JIrZUqecigDc8N+JPi/qGgWd/feGNJaS4s45GM&#10;V8wyzKD0Iqr4A+EOnpplzqfxO8N6XqmtahqE1ze3FxaxzqoLkRorOgO1Ywgx6g11/g2Mp4R0uN15&#10;XT4Qf+/YrRPlg4OKAPN/Fsth8L/Gdr4tk0OcaHZ6I9tDHpdnlLaRplP3VIABHA4613Xh3XrTxNoV&#10;n4g03f8AZ761jnh8yMqwRl3DIPIODyD0rgfiJYa98Z7nVvhpok9va6bpt1aDUr2ZJPMeQOkxjiKs&#10;ACFVc5yPnFa2heDfHvg572x8N+IbG40+a6Wazj1ZZZZLdfKjQxhgw+XcjMB/tmgDS+FbJceGbp8f&#10;8zFq4/8AKjc10nlpnO2uH+CupGHwTNDq+o2f2pfEWsC4EMm1Q39pXOQAxyPxrtom3chu2aAJMD0r&#10;kfjXr+jaL4Bv4NUvo4pLq1dbeNvvSHjIAHJ6jP1rrJCQODXJ+Iba2v8A4t+HVvIUkVdC1RgrqDg+&#10;bYigC7H8T/h+vDeK7UfVj/hWD8V/iN4Eu/hh4ktYfFljI8mg3ipGswyx8l+PxrsxoeisNr6Pat/v&#10;W6/4UyTwr4YlG2Tw7Ytn1tE/woAh0fxV4d19mg0TW7W6eNcyLBMrFR6kDoK01XKDIrjrLSdL0v4x&#10;MNO06C3V/DpLeTEE3YnHJx1rr9+PlLdqAHFEx92ud8Whf+Eq8Llu2rTf+kVzXM6nceKNS+NF94N1&#10;zxdqFvpsmkx6hosOmssBAUiKdHcfM5DlHHbEuP4a8zsv2ivhPr/7Qem/CL4cfE++1DxNp81xNHBr&#10;80z2N2Ehliljhk4VpU3Bsd1yRkZxUYucrLtt1OXEYzC4WUY1ZqLk7Ru0rvsu7PpA7Cc4r59/4KdX&#10;9to/7IHiLxFPdxIul3Fjd+TLIF+0iO7iYxKD992UHavVnCivjf8AaI/4Ka/tz/DT9tbxNpPh+88O&#10;2Phbw7o9pNYeCdZs9v8AbkJiDT3MNxw3+s3oCMhSpU19QX/jv4R/8FSf2NvC2teG7m7tNH8YaqsL&#10;tJEPP02+iinIIB+VnhuI1YHkEoO1etmfDOMwmWUsRi4J0K6to7pqS1i7ap2v5nzeIzbLeJKeOyfD&#10;yftqcXGSd1ZyXutO1mr9dUfK/wAFbrTvjj+0x8M4/FOkafdxQ+N5LmwjXSvOEU0djO0Vw6kjiORV&#10;IJ4Dbe4FfoR8WNM8RaH4Uh1bW/HUb2Vvr+ky3Kf2WEyg1G3PUMSPwBrl/wBkf9inRv2YnvNau/Gl&#10;x4i1i+t4oZr66sYoViVM8RogAXdnn1wPSvTvitEkvhSJJSu0a3pbMG6cahbn+lfL5RlWDyPKaOX4&#10;WPLCCenM5JOUm2k5Wdtbfief4dcPZxw9ksqeaVFUrTm5NpRVlZJK8dHZJXfcbD8XPhvMyxx+JoyX&#10;kWNcwyAbmIAGduBzxXVIFZA1Yvi7w43iPwreaDZTJayXEf7mYpkI4YMCQOoyK5Hx34t+Jvgbw3fa&#10;neeMfCMM1np8s8NtNHIjTFEJwMyZOSMcV6B98bfxc1vSvDml6ZqmsXPk28fiCz3SbGbGZPQAmrC/&#10;FzwA0e+PX9w9rWX/AOJrOsfD/wAQvEX9m3vifxHprW8VzDdtFZWbKzsvzAZZjgV3AAAwBQBxGt/F&#10;/wAL3Wk3lpZW+oXDyW0ioIdPkO4lSB2qb4aeNLS907SfC02j6lZ3i6Msmy+szGCIljR8E9SC6/nX&#10;XyFVRnY4wM5rzzW/ih4IT4keH7my8XafLH9lv7W6aK6RhHuELjcQTjmHHNAHotc38YF3/CjxMmfv&#10;eHr0fT9w9Nl+L/w9hlMQ8RrM3922t5Jf/QFNc98Wfi14LPwy8QQPcX+ZNDvFX/iS3fOYWH/PLigD&#10;K+Cdp8VtO+BvgO80vX7LUk/4RnTfOspbEQfujaJ0cMeQcduea7X+2Pidt3f8ItYY/wCv4/4Vm/sz&#10;XP2/9nLwDeEf67wVpT/naRGu42L/AHaAPPvEfxR+IOjRWelS/DK5S+1XzILOWG8jnjSYRl9zKpyE&#10;AUnPtipG+Di+KZYdR+KPia71qeB99rDbyPZ29u3HKrE4Ytx95mPB6CtzxSqL4w8M5A/4/wC4x/4C&#10;y10IVf7tAHD/ALPljbab8LrDT7RGWKGadI1aRmIAmfuxJP4ml/aA0201bwBbafeozRTeLvD6SBJG&#10;Q4OsWfQqQR+BFS/Ar/kndr/183H/AKOenfG7/kTbH/scfD//AKeLOgCwnwd8Cwbmgs74M3X/AInV&#10;2f5y1znjH4T6J4N8FXUng3WNW02SS5jCtDqUjBGluFDN85bk7yfrXplcz8WbdrrwjHbq+3zNa0xS&#10;fY30FAEMfwvMcvm2/wAQPEkfoq3yEfrGah1v4Tya7p0umXvxM8TLDNGUkWO6hGR6f6quwQDrTsDr&#10;igDzqfwl4ks/HFh4ZsfiZ4g+yPo1zPI0k0LMJElt0T/lmONrvxW3beE/HVqpSH4nTyKehudNjdh+&#10;IIp0kjT/ABgjhC/La+HZGP1lnT/40a6ZVXb0oA8L8Vaf4xtP2zfhfZeIPFyajD/wivii6SJdPEPl&#10;+W2lx5yGOf8AX47da9yngS5tmgbpIm1vxFeH/tFaF8bn/aH8A+M/gVb+HbjUNN8J+JLa9tfEjSrE&#10;9vNcaO58sxEESb4EAJyNrNkZxV34G/tf+G/iHq+tfDj4padb+B/G/hu68rV/DWqarG26Jv8AV3UE&#10;h2iaFwRhgMg8HnqAbvgSX4m6Ja3vhnSrWz1LT9K1CSzsri+uys3lIF2q2FwcA4z3Aqez+Hmt+M/H&#10;sniT4o6LptxY2dmItH09gs8cbt/rXZXTqdq4OelbPwx1Cz1WDWL3T7qK4gk1648uaGQMrjC8gjgi&#10;uofaq0AcH8SPAel6P4cgm8F+EreFbfV7W7vrPSbFY3uo45AcYTbuIOG5/u1tfD/4jeHviDFdtodv&#10;dRizl8uZbq3MZzz0z1HB5FV/Hvi7WdN1HS/C3haGGXUtUmYKbqNnigiRcs7hSDjOAORkmuX+H3wS&#10;8V/DPTdPXwz4shkuLcXCXsN35r2zo8jNEqruyPLUqgJJJC89aAOwgk3fFmeHH3PD8bfnO/8AhXRI&#10;igbttcD4autftPjDqg8Yanpvmf8ACO2fk/ZFeMYM9xnO9jk8dq7y3mimj3wyqy/3lbNAD9i/3aq6&#10;nqFlpVlNf6ldJBbwRl5pJGCqigZJJ7DFW65P42Ilx8MNYt5VUq9rsOenLKP60AZnw1+Ivgi18IQp&#10;P4ht4m+03JKtkYBuJCO1b4+J/wAP2XB8YWP4zAVqJoejPGu7SbY8f88V/wAKa/hjw3J9/wAP2Tf7&#10;1qn+FAHK/D3xv4OvNa1qztfEtlJNca8/2eNbgbpP3MX3R36H8q7YbT8pFcV8Q/DmgWE3h+8sdDtY&#10;ZF8R2/7yG2VWHySDqBXZl1HCtQA6QDbtxXP/ABPH/FA6mB/z7/8AswrF+NOseJ9Ji0IaPr8tnZ3u&#10;tw2WqNbxr5vly8BldvuYbGSO3vXB/ta+NPhx+zt8ENW+KXxN+Iniq10ezCC6uopp7qODLD95KkY3&#10;eUvVj0AqoxlJ2irsmU40480nZdz3CTyUXnaP618z/wDBQ74/fET4U2nhfwX8Pdaj0lfEf2xr/Vgo&#10;8yNITAoSMnhSTOWLYOFjIA5yPEf25P2n/iZ8Rte8D+FPA3ia9tfCGreHX8Rt4n8IzTfZb/fIsdtb&#10;SzAHywFE820ld5Qf3CD43+0Jc/EzX9E0/wAG6t8bW1uzs42uLe41Cxivp7RmC7kilf5oshQPpXz3&#10;EGeZTk9eGWYrEuhWxFObhPklKMHZpNuzimnqk+x+K+JHiJhctwmMy5c9JwjC9WK0XM07Rt7zurpy&#10;iny3M/8Aar/Zh179tnQ/BHgr4n/Hdbzw/pfiS21GTVlUSXmm2800cEhSViBsw+/acn5BzgV+qGie&#10;CfG2laRbaZF8S/NS3t1iWWbS1Z3CrgFjv5J6k9zX5d/C7WvFvxP174M/s6afcsun+JPFFjDqUMcK&#10;K0um2sTXlyHPcMkRT6Scc1+toGxdo4XoMV5fAFPjanwvSlxFWVSUnKVJ6XdO9lKVkleVr7ep73hf&#10;nmB4jyieKwan7KPLC9R3k5xXv2b1cbvRts84+EHxN8EaJ4AsdC1XxTG11ZzXEE3+jvyyXEi9ACB0&#10;7HivQdE1zTPEGnx6ro98txbSswWReASrFWHPQhgQfcVh/Cm0t4fByxJHH8mpX67gvXF3MKyotH8f&#10;eBLG6t7Lxb4ft9PbVby6jm1KBwyfaLmSfaW3heDIVHqBX2Z+nHVePCqeCNYZh00u4/8ARbVgeG/i&#10;58P20S1Rdf5W2jDf6NLx8o/2awvDWpfFT4neHdWgPi7w+LY3l3p/nWdq7hkVmj3g7yMkc16No1m2&#10;n6fb6fJKJDDAqF8fewAM0Ac/N8YvBCHbFc3M5/6Y2MjZ/wDHaw/CHxI03TLPVLy/8PaxDb/2tczt&#10;cyaawRYi2Q5PZcZP0FejSnC4rg/jd458L6X8PvEWhy+I7GPUjotx5di1wvmsxibaNmd2T245oA7y&#10;PhadXNSfFj4eWcQ83xVbt6CHdIfyQGm/8Ld8EBPOF7fMp6MmjXTZ/KKgDzn4U6Z49ufGnxguPCXi&#10;y3tG/wCFhMLe3udNEgMn9jaZglt4OCcduK9Ft9Z+KDQqZfCljuxz/p3/ANauH/Zk8Qaf4j8X/Fi+&#10;0uSVoW+IwMZmt3ib/kEaaPuuAw5HcV7AOeSKAOJ1z4gePfC2n3Wqap8OWure1hErSWOoxk7ecgK2&#10;CSBzx1ziqFp4X8W/FfSmuvHHiC6sdJvJZCuhWsIgke33OqLLKG3YZNrMowQeM11vj+ND4I1bK/8A&#10;MPl/9BNXNEVf7ItMj/l3TH/fIoA4X4beDPD3gj40+JdK8N20sNv/AMInohCSXks2MXGpgAGRmIGA&#10;OAcV6NXH6IoHx68SkD/mUtE/9KdUrsKACiiigAooooAKKKKACiiigAooooAKKKKACiiigAooooAK&#10;KKKACiiigAooooAKKKKACiiigAooooAKKKKACiiigAooooAKKKKACiiigAooooAbISF4rz/4T+LP&#10;DFoviOxuvEtjHNH4u1ASQyXiKy/ve4zkV6E3SuD+Ffhvw7qVr4il1HQLK4ZvFmoBmmtUYn977igD&#10;srfUrHUBmwvo5l67opA2PyrD+HMckV14jaV/9Z4ilZfYeTD/AIVg+O/hT8KTr/hdJPhzoO6bxAyt&#10;/wASeD95iyunwfl5GVB59K2D8C/gpK7Sy/CDwuzM2WY+H7Ykn1+5QB1W49c1znxXuFi8C3jP0863&#10;H5zximv8GfhGY/KX4YeH1GPl8vR4Fx+IUEVyul/CD4d33jvXtDk8PSR2UFlYlbaC+nji3lp2J2q4&#10;GeE7dh6CgD06IjylXGPlqh4wUP4T1JT30+b/ANFmsVPg54MSTzYrrxBGfSPxfqSgfgLjFcv8XvCX&#10;hvwv4Snu7dvGV9eXSNb2NjY+LtRZ5ZCjHG1rkKQFDE56gHqcAgHWXfgzw54/+FC+CvFOmQ3mm6lo&#10;sdveW00YZZI2iAIINfOvgHxf40/YP1yT4UfE74d+KPEngCP954P8XeE/C11rFxpkbbv9Cu4bSKSf&#10;aCMRyIjgA7X2gBm+lvh9qlhq/grSrvTrxZo/sMSMytnDBACp9CDwQec1tFE6lF/KgD52i/bx1bRt&#10;Nj1v4p/syfETw1pmpwzS6DqMOgyaq00acAz2lmr3dqTlDiSHaocb2U5A861f49/tKfCf4J6Vof7W&#10;/h261Gz+I0dlCfFGn28Ucnh6a8t0e6066tUTI8rFwkMiea0j+XG6liC31PrQP/C2/DqgfL/Yup7h&#10;/wADs8Vhftc/DaH4u/sxePvhqdBt9Sm1nwjqFtY2lxbpIGujbv5DANxuWXYynjDKpBBGaAPQLGS3&#10;nto5bVlaJo1MTIQVK44II603UNMsNVspNO1G0jmgmXbLDKu5XHoRXl37NXx8+DvjX9n/AMK694b+&#10;Jmj3FvD4XsftTNqCK1uwtkLLKrEMjDnKsAQRyBXoPhDxz4Q+IGiQ+JvA3iiy1fTbjJhvtNulmifB&#10;wcMpI60Acd8QvDfhrwBc6P4g8JfD1ZrxdVjSOHS44Y5nBVsgGRkXHrlq15dR+MmuahF/YunaXodq&#10;kBM/9sQteSSyEjAUQzIFAGc5JySMYwcz/FnQ9M1fwZeXmoS3SSafC91azWd9LbyRzIpKsGjZT16g&#10;nB6EEV0Ghs82i2cs53O1rGXZupO0c0AcjrXgDxp40SLTfHPiyxk0tJo5bjT9L0nyluykiOEkaV5T&#10;s+UghdpOTzTvhJ4e0TwxrfijSfD+lw2dsmsRlYLeMKoJt4snFdsQMdK8+0NviRB4r8SzeF9N0WaC&#10;TVlP/EwvpYnJEKD+CNxjigD0KmTH5elcsb745A/8iv4VP/ceuf8A5FpHv/jgBk+FfCv/AIUFz/8A&#10;IlAGN4M+HXgPxRaapqmteELG4ml8RagJJJrcMzbbh1z+Qrzr4hfEL9jv4Bah4gm+Llx4f01/+Egj&#10;gsbNrfzp2JsbZwqRRhnxks2cAckmvRPB/ie58F/CbX/GPjG0jh/sq+1a91CHT2aZQsc0rtsLKrMc&#10;DjgZNfnV+yHq0/7QmmaB+0d4i8catPeapeNe29vfXc14v2p0/eqfNc+UFH7sY7IoGAoA+Q494uw/&#10;AfClXO8RTlOMZKEVFXTnKMnFN9E+Vps+dzjNsZhcZQwODpOdWtzWd0lFRV5N33stbeR73qn/AAUJ&#10;1XQ9Qm8Lfs9fs/8AhyXSdSuA1pNqHiaO1lmmbiR3t4435ZQm0FwT39B8zfs7/DKXwV4s1DwT8fYN&#10;DOjHX7i80nw/80cOmr5bukQaeRmk2FnYZZjh1A7Ae0a34n8Q3Xx1/wCFd6zoWoHwvfWazQ6pZtIq&#10;LIrEsryIRs2kDv6V5rafBP4Y/tc/ti2Xwy8V+I/FEnhm91qRZotK16Qef5WmvOUkkfeQhaPB2kMc&#10;43AcV/PXCPHnE/jdUrcKZlCOHw1em5upCDlKDhecfevZSaTjrZ6nj+IGS5pwfnWS4/D5jDEVKs+a&#10;ELJJRnFxesW2rX18ro+lf2EP2JfhGJNS/aU8Z+C9N1LVvEUksXh6aaPctppe4bdinhWlZd7MOSCq&#10;5woFe+voMPwh8X6h4k8HfDHzdLudGt1uV0doI5FkiedmJWRkDDa69/Wu68PaHpvhzQ7PQdHtFjtb&#10;K3SG3jVR8qKMAfkKPE6b/Dl8u3rZyf8AoJr+qsDhYYHAUcJB3jSjGEfSKSX37vzPqcqy2hlOBjh6&#10;StbV+berfzZzGl/FHxPrWnW+q6d8HdcMF1Ak0Mk15ZLlWUEHAnPY0/4a+Fp4ta1jxl4h8MLY6hqW&#10;oM9v5kiSSrBsRQpZSQBlTwDWx8NPm+HegsR/zBbX/wBErW5tXrtrqPRGlF7LXJ/CvQdJh0i71GOw&#10;hE7eI9XJl8sbv+QjcDr9K66uX+EMzT+Frx2P/M0a2v5apdD+lAHT7V9KWiigDl/i5apd+GrOCRAy&#10;nxFpRZWGQQL6E1vQ6PpaIANNtx7eSv8AhXH+N9d1/wARXFx4V8OeEL25k07WLE3F959ukCFXhuDw&#10;8oc4Qjop5PGa7lM7BkYoAbHbW8IxFAi/7qgV5R+1ITFrPwrlA+78VLP9bG+H9a9aPSvG/wBrjVtL&#10;0S3+Het61qUNra2nxO055rmeQKkYMNyuSTwPvYoA9S8ReJdK8KaW2r61PIkCsqfubeSZyzEAAJGr&#10;MSSewNYTfGbwoBn+y/E3r/yJ2pf/ABisD4ofFr4Z6h4QW60n4haXNJDqVnMq210krMq3EZbgHn5d&#10;3+RXVaJ8TvA3iHUINJ0bxFBNcXCsYI1yC+0ZOMjnA5+lAHI+Hfi34bb4r+IGTTPEW19H00qreFb8&#10;c+ZeAnmH0A/LinfG/wCIuiX3ws1i0j0/WlaS3VVaXw/douS69S0QAHuSBWlrniHTPA3xVutZ8QXj&#10;QWOo+H4h5zQkoj280pxuUcZWckg9lHvVj42Xdvf/AAW1m8tJlkhmsVeORTkMpZSDQB2kLFhzXC3u&#10;v6Jovx9uE1fWrW0abwlb+StzcLHvxcz527iM4yM46V3ijC8CuHuNL0zU/jtdpqWnW9wq+EbbaJ4V&#10;fH+lT+ooA6m08Q6NqDeXY6xbTtj7sFwrHP4GsSVZJ/izFJv+WHQSQOuS02P6VJrnw0+GN3bTXure&#10;AdDm2QszyT6TCxAA65K+lYfw7+Cnwfu/h34fkv8A4VeHZpDodrve40O3dmPkrnJKcnP60AegFjjI&#10;H50FyBzXN2/wW+Dtmmy3+FPhuNf9jQ7cfySuZ8U/Cj4d2XjDw7a6Z4WjsRdXUwm/s2Z7bIWIsP8A&#10;VMvegDpvhXOs3heedBtV9e1Ur+OoXBrpG+bgr+dcjD8EPh/aRiKyh1a1jV2by7TxNfwruZixOI5g&#10;Mkkk+pJNJrfwz8I6dpM1/c6r4nSG2haWTy/GWqbtqjJ6XGTx2oAueBEjaLWMqDu1663e/wA1fP3x&#10;Q+GHjf8AZN+K1x8f/gb8OZvFHhXxBd/8V94I0m1El3uKnGoWUfCtMpCqyZAdCQeQrL65+z1q+nya&#10;FqWlx2+pWsy6xcTLZ61ePPdCGRy0UjPI7syupyDuIxxxjFejxhW5K96APneD9vLUNROoeJvCP7Lf&#10;xK1Dwbotms+r+ILrw7LpV1DhC0gj0/UVt7i4EYGWMQbOcRiQ8DnrL9or9pvXPE3iL9ov4f8AgbXP&#10;Enw10pWtV8EX3h+TRtYmjjhWV720ivoYpZZgxaPyZTGr4GxgQd30D8a+PhfrECL81xbrbjHfzHWP&#10;/wBmrqURWjGVFAHlf7InxH8M/F74L2vxL8K3vn2+vX1zqJYoQU8+Zpo1OQM4iePB54xgkYr1TYpH&#10;K185/sna18Lvg78S/i38F31vR9DvJPiZc6vp2g+ZHbZtbqxs5TLHGMDY0wnJKjl95PJJPt2hfE3w&#10;B4m8QXnhXw5430vUNS07b9vsLO+jklt9wyu9FJK5ByM9RzQBl/EL4bfD/wD4RXXNak8HWDXJ0+5m&#10;aYWy72k2MxbP94nnPrVHRfFPxQ1nwzYw+GPAn9lyssKLca7NFKkcYwGcx28xLZXJUbwemcciu61T&#10;T7XVtNuNKv498FzC0Uybiu5WGCMjBHB7HNc38HrZLLwrJp0F1dTQ2esahbW7Xt5JcSLHHdyoql5G&#10;ZmChQBknge1AEU+j/GPULVrG78c6HCJMCSax0GVZVXPOzzLh0BxnBZWAPY1iaF8NfCfgP4seG10b&#10;TIxdN4f1QXV95SrLcfvbMkuVAGSTnoBXpe1f7orivHcfilfih4fufCltp8ky6JqgddQmeNdplseh&#10;RWOeKAO1XG3gUtcil/8AHIDB8MeFT6f8T25H/tqad/aHxx7+FfCv/g/uf/kSgCl4g8MeGvFXxdit&#10;fEWgW14sHh5mj+0RhtuZ19a4X42H9nH4HX0njb4j6VoOl6TZ6BcSv9qEcYllE0W1FDEBnOcAdfmr&#10;s9AuPGv/AAtqWfxnp2l2u3w6fJ/s2/knBAnGd2+KPH6/hXh//BUHRPE3xF+Cmian4H1uO60LRPE0&#10;GoeLLKzfe1xZqGCn5c5VJCrkHg49qio5xoyqKLlZNpLdtJtL1eyPJzvMJ5bldbEU1zShFtLq2l26&#10;nijftJeGPiR4gbxwPHuh/Dnw35Ig/sWxvLdbuWPCl1edMOVdxyoIG0LxnOcT9pXwj+z1rdnpdsPH&#10;Vhp93qunxvo9vYBSLpi37uZGPcqeoOea6bxB8dvhgvw5uviXpKw6lo+kQwre2jaYruoI4fJzuHXk&#10;dDn2rn/iR8If2bPH2i+Bviz4n0GaaG2uPO0sw6xcNst1gkkUKDJwoZV49sdOK/zl4g8QONs440hi&#10;8XUxGGqU5zjCnFW5dLqCjo7tWvfdM6+HeCOF8dwrLPOKa8cRgZ3kqkG1KFWK0ir/AAqL0aWpgzfB&#10;H4PaR480j9nL45+DNP8AG3hHXr6DTJPtUTHUNPNzcJHG8N0h8+ILIynaGC7C+ACAa+2fh9+x38G/&#10;2XvBXhPw3+zn8JLW3tPCurGe3tDdF7hopIZ43/fTMSzZm3fM3brXg37Bfwnvfjb+01rX7WWrI3/C&#10;M6DDNp3hjT7qzDJcanK8Zlv0kJ5MEKG3UgHm4n5BXn7pG0L8yj/vmv754JlxPS4MwdDPK8qldxU5&#10;X0tzaqLW3NFNJu3kfFeH+DrRwNbFz1hUqSdK/wASpXtFNvV3s5K+yZxWj/FzxDrL3UWnfB3Xmazu&#10;mt7jzLmxULIACR/x8HI561DLpGs+PvHmk614m+HL2VnpME7L/aFxDKTMzRlGVY2bkbCcnGK1/huA&#10;uo+Jl/6mGU/+OJXU4HpX0h+gEcKKE4X865e00HSNT+J2tyX+nwzMmlWAXzIw20b7nIGa6zp0Fcxp&#10;Uxj+LOsQH/lpotm//fMk4/8AZqAOlSJEUKF6cU6gHIzQc44oAjvI/OtJIf70ZH6Vy/wl0jTh4B00&#10;yafAXWN1ZjCuTiRh6e1XfE3i640G+s9KsdAvNSuLyOV44LOSFSEj27mJlkRerr3J56cZpPhpY6tp&#10;fguwsNdsvs92qyGaAurFMuzAZUlScEZwSKANtLGyi5jtI1/3YwKyPiXCJfh1r8YH3tEux/5Batys&#10;3xjEZ/CupW4G7zLGZdvrlDxQBxP7Jt0Zf2Uvhjchvv8Aw90Zz75sYa2rf42eCbq1ju7GDXrqGVA8&#10;Nxa+E9QkjkU9GVlgIYEcgg4IOa87/Y5+MPwvH7I/wvtLj4h6OJ4fhxoi3EbX8e5GFhDuBGeCDkH3&#10;rofhL8Xvh5o/gCz0G78XwbdJknsIpmXG6CCd4YZGwMfNGiNnod2RxQAnjT4v+GZfFXheeLSvEmI9&#10;Uk3BvCOorwbeQd4PfpXWL8U/DzR5Oma9+Phq9/8AjVUvijcmzh0PxLFJIY7PW4HlZIy48l8q7HAz&#10;gK3Wt3w94p0HxVBNc6Dqa3S29x5NxtzmOTaG2kEAg7WVsejA9CKAOb/Z9vE1D4X2V7AsirJNOyia&#10;Jo2AMz9VYAg+xGad8fL+z03wJaXmo3kdvDH4u8PtJLNIFVR/bFnySelSfArn4d2v/Xzcf+jno+O1&#10;vb3Xgizt7qBJI28YeHwySKGUj+2LPgg0AdBb+LvDN3gW/iSxkJ6Kl4hz+tZXxRV7vwtbiF/+Y/pT&#10;fgNQtz+orQ1D4eeAdTj2aj4I0i4UdFm02Jh+q1yHgr4Q/CHUL7xDHc/DLw9Mqa8ybJdFgYJiKIgA&#10;FOOTmgD0RD7mnbgeAa5eP4H/AAXtn82D4R+GUb/Y0G3Gf/HKxviX8Jvhfp/gTWNTsPAem2txDpc7&#10;wyWNqtu6vsOCDGAQc96ANywlV/i1q0WPmj8P2J+gae7/APia6VOlcXpnwV+H7W0d6tlqUdxNaxRy&#10;Twa/eRuUXJVdyyg4BZiB0BY+pq9F8JPCsMPkxal4kVT2/wCEy1Pj/wAmKAH6qiH4uaGxGT/wjuqj&#10;/wAmNPrzH9rH9mvWfH97p/xu+D09rpvxF8Kq76LfXEf7q8jJy1nPgfPDIAVZT2bIKuEkTV8PXPh3&#10;w98ebeysm8QLZx6Tf2C6lres3N3bzXnnWjeRE08zlXCxucYXcFON207fXFCsuSo/KgD5r8P/ALc3&#10;i3WLDTfCHhb9j34iN43ZyNa8O3nh+fT7GyVUJeZNTnjWzmQkbUVZPMYsuUX5sZni79pj48/HjxVo&#10;vgn9mvwz4k8Iaxo6XWoeKLbxt4Skhs5pLaaER6c175ctu8c/+kRmW0kldCobjG1vqdkQLwi9PSuX&#10;+EZJ8Eb2+8NW1Lt0/wBOnoA8t/Z0+P6fGr43eKNG8XeCb7wr4m8K2cem6hoGoTRzfOSJnmiljG2W&#10;Fg0ZR8qWBbKKVYD3oBCcYr54+Lc/w8+FP7cfg/4teNNQ0zQ4da8G3+jtq91shW6nSaKWOF5SBkhS&#10;20Me7Y5Jr2K8+L3ww0zU7HQ774h6PFealJ5enWj6lGJLlgMlUGcsQPSgC/4g8E+EfEdyt3r/AIcs&#10;7yVE2RyXEKswXrjJ7VxfgrVdY8M6p4g8L+D/AIZ3clnb6xKYbmO5t4rYExRHYoMhfqWzlAODgmvR&#10;t4cZBrkLLR7HQPi9/wASm4vF/tbSbq81C3e/meBpVltkR0jdikbYL52AZzznigB+m23x0ltkn1Px&#10;L4XhkZctbx6HcNs/2d32obseuBXK/Er4T6bF4F8ReLPGc0WtazNbeZHfTWcaC2ZVAVYgoyoGMjJJ&#10;yepNetIFK5wPyrlfjVFdz/DLV7awWPzpIVSESEhSxdQAcduaAOrT7gxSk4Ga5Jr344K2IvD3haRf&#10;7zazcr/7bGlN/wDHDv4V8K/+FBc//IlADfi7Y6fqunaTpWp2Mdzb3OvW6SRSLuU8Men1Fc78X/hr&#10;8JdA8EXmu33hPSbWO3kgaa6khVBGnnJuJY9BjOam8YXPxVkvNBHiDw/oENqviCAzSWWsTyyD5Xxh&#10;Wt1B/wC+hWD8aP2w/hh8H/HEnw48R6TrGo3Ueki+vl0rTftIgiZmVQ6g7sttcjCkYU5xxmKlWlRp&#10;upUkoxW7bSSV+7sjkxuOwuAo+0rzUU9Lvu9j4u8VftLeIfjbqHizxT+zd4q8B6NoKyG18M299Y2n&#10;n+SrYGoozMGMrlGkjywRVdMoWUk5Xxp8LR+JPh/YWHxPjk+LGjKobxNd3/iBr+4tpHB+VFDsqqAT&#10;8pGOvbFZmoXX/DHP7Unhvw74L8Y2eofDD4n+H/7Y+GsclsY5Y4hIrTafMwO1liSeEwsVDbCFO5kZ&#10;m9v8S+KPhp4j8Za/pWlPdf8ACR6VpsK332XVJ49kX30yqsFZcu2DjvzX8g/SB4r8Q+FuJqWC9u44&#10;Kp++oypaaaR5ZyXve7L8X1TPG8KcLHPM4xrzelLEzoJ+0pTk1S9lUd41KbjbW1kr7O5494K/Zuf4&#10;bfA+88S/A9dNh0i8ab7RoevaHBcQ+WkjAL5cikKu3IIXacE4I4r034V/sJ/sZftn/CBfGPwz0Wb4&#10;d+MLDy7PxBb+ErxQlncINxj+zXCyQ7JAQyuY921hhs81B8fvFmueEvAtn8OPhj4Y1C+v/EF1NDa6&#10;VC8lxdzys2SoLNk7i3LEhVUMSQBkep/8E6f2Jfjf+zx4w1740/Gn4h6XJfeKvDdhZN4P0LT3jt9O&#10;aF5JN0krSv58o80puAUAZxkEY/VPo85zxpxFwxiczz6up0ozth5TX7yTTSkndaxS6vqrdT4fE5Xg&#10;8V4gV8rwuE9pgIxaqKo1ONOb1iqcndu6+Kz00Mn9jz9ivwt+yJ8RP+Ep1jQPHXjTxrqGkLHZ6lr1&#10;7pckemW0YRZYrTyjCIlZmUkldzADJ4wPojxreeM/H2hf8IofhZf2sdze2puJry+tvLES3Ebybgkj&#10;EgqrDABznFberqR8X9DPY6HqH/oy2rqVA3fdr90xOKxGMqe0rS5n8tuiSWiS7H6dl+W4DKcKsNhK&#10;cadNXtGKslff5kemaTpujWEel6XZR29vCu2OGJdqqPYVz/xI0+z1FNEtryBZI21633I65B4auorm&#10;fiNK0Mvh/afveJbZfzD1gdxv2WmWOnw/Z7K1jjjznZGoUfpU4UL0FFFADXGR0rkfC+k2dx498WXF&#10;3YwyFr622NJGGIH2SL1re8W6/H4X8P3XiCa2kmjs4GleKHG9gBnA3EDP1IHvWN4GHiSfxJrmsax4&#10;ZuNMt7yaB7eO6mhd3KxKjH91I4A+XuQaAOlTTdOjOY7CFfpGKlVVUYVQPpSJnbzTqAPJf2eMj4sf&#10;GSE/9D9A356RYD+ldtrXxQ8L6Bq02h3i6pNc28aPMun6Dd3SoGzty0MTKCcHjOa8y+EvxB8C+EPj&#10;j8W9K8SeL9P0+5uPFlnLHb3V4kbuDptquQCckfLXR6T8WPh1YfE3Xpj40s5YLuxspIWiYSL5imZX&#10;AZc542HHv70AWPiJ8YPC0/gLWkTS/Eqt/Zc+0t4Q1FQP3Z7mDA/GtDwx8VvD8+gWRXTNe/484gT/&#10;AMIzfD+EesNal3qWleP/AAJfSeHdRW4t760uraOaHnDrviccj7yurKQRwQRWf8MfiD4f1rStL8Pt&#10;qCrqf9mh5LOSIxv8gVXOCOxIz6ZFAFLwL4isvEXxy8UXFlbXsap4V0VW+26fNbsT9p1PoJFUkfTi&#10;u/rj9EA/4Xz4kwP+ZS0X/wBKdUrsKACiiigAooooAKKKKACiiigAooooAKKKKACiiigAooooAKKK&#10;KACiiigAooooAKKKKACiiigAooooAKKKKACiiigAooooAKKKKACiiigAooooAD0rkPg9/wAeXiD/&#10;ALG3UP8A0bXXnkVx/wAHmH2PxBz/AMzbqH/o2gC149gE3iPwe+fmi8RSOPf/AIl14P610kf3a5nx&#10;kr3HjbwrCrfLHqFxO34Wsqf+1K6ZduODQA6uX8LSi58deKJEiA8m4tYN2OpEAf8AlIK6feucbq5j&#10;wNcLL4j8XIVx5fiJF3ev/Evsz/WgDpwBjOK5vxqYT4r8KwSqp36vMFDDv9iuT/SulBJGTXN+MYI5&#10;PF3hNm6x6xMy/wDgDcj+tAFTWvB2q6Jqcniv4fusd1K+7UNLdtsF/wCrf9M5fRx97owPDLE3xJ8V&#10;QL52rfCnWII1XdI0ckU21cgE7Y2JPXoOSMnsa7TA9KbIismCtAHB6Z4+8NeL/iro8Wh3TytFo9+W&#10;ZoWUYL2vQkDODwfQiu+KhhhlzXK3yA/F/ShGvyx6HeE/VpYP/ia6qgDg/GX7MX7Nvj7Um1nxx+z9&#10;4K1i8dt8l5qXhe0nlZs5yWeMk888mvMvCn7J/wDZcuoeOf2efH8nw71G68Q6ot/a6bpcc+mXypez&#10;Ihks9yIHG0fPGUYjAJIAA+iGIHJFc58K3SbwzdOB/wAzHrA/LUrkUAeQ6l8Mv27vHtnceF/E/wAb&#10;vA2hacS8Zv8ASfCs93cXse4YLRyzxrASucgM+D0J61W0/wDbU8NfA3SNS+Hn7VmsWmh+LfDdiZYj&#10;DDIIPENqDtiubMYO4udqNFktHIdpyME/ReB6Vyfxj0DQdS8FXmoalpFrPPax7rWaaBWeEllyUJGV&#10;PA6UAeQ/Db4lf8FBPEnguPx3q3wZ8B+TqcbXmm6LceIru2v7eFhmKGYG3aMSEYzh8AnHaqn7Pnxu&#10;/aEl/apufgv8dfA/hvQf7f8ACN14m0/S9J1d7u6svs9za2zJM+wRsH+0BhsJxt568fSe1dvSvGfj&#10;/wDs1eMvHvxT8OfH34M/FCPwn4w8O6TeaV9outLW7tr6wuZYJZIJUJB+/boQwOQc0Ae0U2TlcE96&#10;8u/ZZ+LfjH4t+CtZvPHkWnDUND8UX2jSXWk71gu/s7BfNUPyuSSMeorn/FX7SfxM8Y+N9Q8J/svf&#10;D3TfFNv4bmaDxPq2paoba2S6Az9jgYKd8395vupkZ7igDtfCXjTwZpsGq6TqWvWsci65eCWF25GZ&#10;WOD+Br41/aO/Yb+JV/8AEHWL39jX47eCfAfhfXoY5brR7u1uMWt8ZHNxNAkK7AkgIbZwA+49DX07&#10;+yB8YvBPx0+FVj8VLBdOtv8AhLpG1TT9NmljN5FHIFLxyDu6SeYhIGMKK9ZuotEs4JLy+S1hijUm&#10;SSUKqqB1JJ6VM4YetTdOvShUg7PlnFSjdbPlel10fQ8vNcny/OKKpYqN0ndWbTT8mrPVaNdUfGi/&#10;8E5vhRqPhqx8N65+1x4taOS1QeIhZ3EcP26bA3vGVXMCsc8fOwB+93r2X9mv9mv4XeDtButb+GU0&#10;ujq2rXtrFNptvbBmhhuJIY8yPC0jZSNSSzEs2SeSa9oMGlvbfaobS3aMruV1VSG+hr4n/ZC/4K0f&#10;DD4nfHdvgnN8OfE2jad4s16/bwbq+qQIILmZWhaWJNvJUvcBlODgMM8c1nh8PhcJT5MPTjBb+7FR&#10;372SM8DkOT5a74ejGL013at2ve3yPrbWfAviAWLvp3xZ16C42/uGmNs0e7tuAhGRnrgiuG8GfH7W&#10;vjXFqvwz8J6fb2+vaNdQWfiS5j1C3nSxzLtkYxiQNlo0k2DqCRnoayP+CgXxD+DOi/Bq48E/E/4z&#10;2fg2+1GMX+j317JLHG0ltNEwDvHjCF2jQ5YE7xjNc7/wS1m8DX/wi1bXfCOmRrJfass1xewt5scy&#10;NCjIomx+9KgkMSSdxbPJNbHsHuWj+BfG+jaNa6DZfEQLBZ2scELHSV3bUUKOfM64HpUreBvHR+98&#10;V7wd/wB3p8Q/nmutwPSmyEBCTQB5j4U8M/E2fxNrfh/XvjHqEws5IZrWWCxgjxDKGwjDaclSh+YH&#10;kHoK2vC3wivvDVlLp9p8UfELJLeXF0/zWw/eTzvNIf8AUngvIx9qkstf0vSvilqGmahceVJqNna/&#10;YywO2Up5u4A9M89Cee3eqPxe/aY+B3wK0/8AtD4m/EXT9PJmEUdmshmupHP8CQRhpGOMHhTgHNAG&#10;tP8ADrVpW+X4s+KF/wB2S0/rb0tv8O9Wi4b4reJpP+uklr/S3FYPwT/aT8DfHG41LSNI07VtH1bS&#10;lhkvND8QWf2a8W3mDGC48vJzHIqsQexUggEVU/ae/aX8I/s3+CY9a1O6t7nWtUvIbDw7obXSpLf3&#10;crhEQDrtByzMAcKpNAHRfDXSZdF1zxVbT61d3zNrUTfaL1kLn/Qrbj5FUfpXYL0r5v8AA/7Wh+G3&#10;xbvvhp+1R4WPgnXPFOrWv/CM33nNcaVqjNbJEI47kKFjlLwP+6fDYK4JzX0dEylRg0AOry39p6AN&#10;F4Dk2/6v4laU3/owf1r1I9K8l/axudTttC8Gz6TYC6uE+IukmO3aYIJPnbI3Y44z+NAHrDIqphVA&#10;9OOlcT8TmfTvE3hPW7dHLRa59n+TAASaJ1Oc9sCnfBz4l3/jzTbiw8WaXBpfiDTbqSDVNHjuvN8o&#10;q3yuDgbkZcMGxjmrnxitJJfBMt/bwO0ljdQXKmNSWVUlUsQByTt3dKANfxHCt34fvoHA/eWUi8+6&#10;GvPvGOu6NqH7O1za2OsWs0y6LEHjiuFZlwV6gGu+mv7LV/DMmoadOs1vcWJkhlVshlK5B+mDXmPj&#10;n4f+CX/Z4bVI/C1nDcR6XDKs9rCIm37kOSUxu59c0AexRjArkYP+S83n/Yo2v/pVcV10Z4rkYCB8&#10;ebzP/Qo2v/pVcUAaXxMma1+HXiC6jb5o9FumX6iFiK1NDsY9M0Sz02I/Lb2scS/RVA/pWD8Zt7fC&#10;PxUsJG8+G77Z/vfZ3xXTQ4ECj0UUAOPSuZ8TylPH3hePZnfNd/N6YgNdMSB1Ncxr0/nfEjw9ZImW&#10;ihup2b0GwJ/NqAOn/CsvxrIkXhDVHk+7/Z82f++DWpWH8Sj/AMULqilsbrNhQBl3Hgmz8R+E9H1K&#10;1nay1Sy02P7BqNsv7yLKLlT/AH0PdDweDwQCIbfxp8SNOhFpq3wwurmaL5XutPvIfKlOfvKGYMAR&#10;zgjius0eCKDSraCMfKkCKvsAoq1tX+7QB5f8QPiv4b1DQYdDvoLy0vZtc02GSyu7VlaNjfQAbuMb&#10;WPAPQ16dH9wVyvxjhx4PhMS/M3iLRx+ep2uf0rqkwEAAoA5vx78HvhL8Uo1g+Jfwv8O+IkjGFXXN&#10;Fgutv081GxXkvir9jP4IS+PNNg+FXhKx+H+pWGh3U2k614L06KwmtpjPD8zLGqrMh5zHIGVgegOC&#10;PoDr1Fc3NIp+K1vGDyugTFvxnix/KgDyy78Dft56ROvh7QPjh4J1Owkhx/b2r+F5ory3bdjHkRzG&#10;OY7ed26PkfdA5rK0D4hfET9kDVotE/ab8dafrXhHXbqSS18dWujtYrp+pTSs7211CHlCRyM2Y5d2&#10;NxZGAO0t9GbR/dqtquk6XrVm+n6vp8N1byDbJBcRh0cehU8GgD5z8I/tI/tJfH3x/rniP9l/wp4P&#10;1T4d6LcLYWuseJNSurV9ZuguZpLVooZAYY2ITcwAZlOCcHHP/G39oL9sj4UeJ9B+Injz4SeC9F0G&#10;18R2GgXE3/CTSXUurR6lqFpA32ZViHlPGF8wmXAKqRX0f8JbOzs/BFnbWVtHFEnmLHHGoCqA7YAA&#10;6CsL9qL4BaN+0t8GtS+E2r6vNppvHguLDVLaNWlsbuCZJ4J0B4yskan3GR3oA7+AnZzTnGDmvB/g&#10;n8QPj54c+O0n7Ovxm8X6L4oktfCo1j+3tN05rOYBpzCkcsWSnzbXIK/3feum+On7QF14C1az+F3w&#10;v8Px+JfH+swtLpPh9rnyo4oFPzXVzJg+VCp4z1ZiAo7gA5n9tP4xaR8F/BHijxPc6l9n1CbwPdWu&#10;jKkm2SS8lkEcIU84/eMpJxwAT2r5N/4J3XGh6Z+0LYS+DXFjo2iaXPF4iW1Pl2ivLHmFCFAUnPzA&#10;YJGc8V7N4ztv+GuPiTd/BH9oO40/wffeBWsbzxAmn6gkkWoxyMZLcRSSAGONysisp+b5OvNfR/wo&#10;+CHwy+DehT+H/Afhu3s7W5vGu5h94ySsqqWyf9lEH0UVy4jB08RXoVpTknScmkm0pNrltJdUlqvM&#10;+BzrhnM844xwmPdXlw9CLdk9ZTb2a7WPkL9rX9mvXLH4taZ8Sf2NfDng6Gy1eG9HxB0m4vvs66lN&#10;I6NFOInBhyD5u8jBYsM5wMZ/wQ/Y58e/H/4xTaV+05rVpD4X8MaDDNovhvwxfqFa6lkdPNmKoRsE&#10;aMqxg8ksTxgV94WY0DUg5svsdx5Uhil8na2yQdVOOhHcHkV8Z/tcf8FP/h1+yF+1rJ4Dn+GPiTUI&#10;9N0mwbxpqWlwxm1t7Wbzzbls42uHkJ68qG6YzXDiOH+H8Vm0M0q4SnLEwVlUcU5fN9Wtk97aHu/6&#10;t4D606nNPkb5nS5n7JytbmdP4ebzPqTwv8FtM8B+HLXwn4R8Y6vpemWMAis7OyW0jjhQdgogwK5G&#10;9+PN58Mvida/AnxDc/21rGvb5fCc8mpW0M16oSWRoyhK7njWJySAAVwepxXaeKPix8N7L4TN8SvE&#10;XiP7D4e1CxjP9oNG+USfaicKC2SXAGAeTXxr+wjqHwV139sS4v8AwX43sfG8em2N9pek+ItPuXuQ&#10;jBYbhWkD5aErCzw7shS+8Dl69h36nvwjGnHlirJH2J4S8B/ELTrF7658cRw3moMtzqEP9lq6xzMo&#10;3KpEnQEYrQbwb4+nJLfFOeP2h0uNf5k11EOOoFSUFHmPiDwx8T9I8Y6TAnxjvn0/UHeCeD+z4RIj&#10;hSyuGxjHBBBH41rWnwj1WLxBJ4lm+KmvNcTWq28nlrbqCqkkdYj3Jq58TNXs9CutF1rUWZbW31LN&#10;xKqFvLUxsMkDJxn24q54p+JHgLwP4fPijxh4z0zS9OW3M5u7++SKPy8Z3AsRkYP60AV5fAGrTJsX&#10;4peJY/8Acktf/keo4fhzrMfzN8W/FDezSWn9LeuB+H/7dXwM+JfjKx8MeF5dY+w6xPJb6L4mvNKk&#10;t9Ov7qNGkkt4pJdrF1RSfu7TjAJNep+LPGXhnwJ4fuvFfi7W7XT9Ps4TJc3l3OscaKB3Zjj/ABNA&#10;HML4XudK+Leg3N14u1TUF/sjUQIb5oSoO+1+b5I1OcZHpz6132AO1fJdj+274mu7Pwr+1B4w+EN1&#10;bfCrU0u/snijS52up7K0mZFhmu7ZV3qjGMMXXIQEZHBNfTXgTxz4T+I/hTT/AB14I1631LSdUtVu&#10;LC+tZAyTRsMgg0AbVRX0AubOW3P/AC0jZfzGKlqOckAYoA8z/Yi2P+xj8I2xn/i2Ogn/AMp0FdX8&#10;W7H+0Phl4gsYI2Mh0W5MKx/e3CNiuPfIFeLfsH/FLX7H4A/CX4feOvDtvpcF58KtCfQb4X2/7cy2&#10;MAZMYG1tuGC5zjNfQ0qpNCyOFZWX86AKvhC5Go+FNNvnj/11jE+GwSMqD24rn/CeraHpvjLxhYXW&#10;r2sU83iKJ1hknVXP/Etsh0Jz2pvwT1CMeAbHwxMzLe6JAthqEEg+aKWMbce6kDcrfxKQe9RaL4M8&#10;KeI/FXi641zw1Y3M39uxKLiW3XzAv9nWfAfG4dT0NAE3wK/5J3a4P/Lxcf8Ao56d8bv+RNsf+xx8&#10;P/8Ap4s6rfs+WFtpvwusdPsY/LhhlnSNSxJUCZ+5yasfG4geDbEE/wDM4eH/AP08WdAHZHpXM/Dy&#10;FYdQ8SEH/WeI5W/8gw10xOBmuX+GSuY9ZuJG5m1+5cfQbV/9loA6iud+Ktx9m+H+qOU3b7fywvqX&#10;YL/Wuirmfi7OLfwRM+zd/pVoCvqPtMQoA6CxXbaRKR92NR+lTU2IgoMU7OOtAHG+GNF0XxP4e1nS&#10;NVs454ZtfvhIrL/Ety2CPQggEEcggEVDbXHxF8DudHXQbjxHZg/6HeR3Ucc8adNku9huIHRh1HXn&#10;rp/DaJIbHVAv8XiLUGP43D10oAI6UAcX/wALct9P3R+LPDeqaTI4/wBGS4t/ME56BEKZBfP8Oc1Z&#10;+Dt/a6p4Gt9QsG3Q3F9fSxttIypu5jnmunmjjZCzj7q1zfwfRl8A2bv96S4un/76uZG/rQBseJfC&#10;vhjxhpL6F4t8N2GqWM3ElnqVmk8TfVHBB/KvH/iZ+xl+ypPp1pYaf+zr4N086lrMEd1caX4dt7Sf&#10;GWbKyworo275gysCDyCDzXuFc78Q5FjfQg38XiC3X9HoA8qPwY/ax+GVktj8HP2gdP1/T45tlrpP&#10;jzSHeS3gLnav2yB9zlFwoLxlm2glskk5Gs+Hv2vvhHqSfHrxj4/0XxnFZw+XrvhPQ/C72rQ6edrS&#10;tbSmd2mkRl8wKyLvG5eDivoxeaHjWQbCPrQB80+Mv229U+Lvijw38Lv2GZdD8Wa/qkL6jr2oatJP&#10;Hp+h6eijDXDxoWWWWRlSOMAsSrkjCsRa+KXiz9vabwtJ4ctfgn4B3XULG416PxhMbXT9h3iSSN7d&#10;ZZF+X7qAn6da9g8L+H9B0T4na5DomkWtmsmi6dJItrAsYZzPfZY7QMk+vWumvYIrq3ktpgCsiFGG&#10;OoIwaAPP/wBlT4var8dv2fvDPxW1y2tYb3V7N2u47B2aHzI5niYoWAO0lCRnkA16RXyZa+FPjR+w&#10;FpXh7QPCXxG0vxJ4D1f4iaZouj+GdT0sxXtimqaokb+VPGcOIvtDy/MMbYyK+hPjB8Y/A3wQ8D3H&#10;jzx9qzW9pE6xW8UMZknu7h22xW8Ma/NJK7kKqjqT2HNAEnxYvrHTNI0/UNQulhhh1i3ZpHOAOv8A&#10;WvzRu/2kfGfjD4neKP2ivD1jpN1P4y1RNL0WxkYxItqsxhszKSxIcxsjSHAHGAvGT9a+Jf2hvjeP&#10;E3hHwV8dvg/o/hqDxlrBfw9I2tC4+zeRiVobsYAEhh3NlDtVlwemak/ZP/4J3fBL4P219rWpeK/+&#10;E9ebW5LzSLq+WPydMVZWZYYliO07TgEnJyo6Yrys+yXD8QZS8FXlHklODnFxvzwi+ZxTuuV8yi7+&#10;Vj4fjLIM24glhqWErOnGM+aTTs9NvXqrEmkfs9/B7xF+yZpPwL+M+t6P4g1TS7OaWHUUjMf2O+eS&#10;SVWt3xviWNnCKRyUQZHUV8feDvBf7U/jmbS/h9e/DCPw7rGrX0Oh+IfFFyApNorlFZZhnzlb5QNq&#10;lgGycYr9Sj/wj6Xq6YwsxO0Zdbc7N7LnGdvXGeM14B/wUd/af8NfslfCfQfEcngbVNW1PXPFVvYa&#10;DaaDChm+1JHLdAkEcptt3z7VOZ8O8O59RpU8zwkKypO9Pmv7j8u60V09HZHrYzh6nXlD2FapRtHk&#10;l7OTi6lP+SbWrWl/I4f9k3/glRp3wd8Tx/Fz4vfGfxF4k8aQatPeaXc298VstLR0MSxxQupVmCMw&#10;3sufnbAFe2fFn4iXn7NltD8QfEniu51bw7JOtpqiapeW0LWEj/6qZX2xqVLYjKnJy6kcA4Z+xv8A&#10;teeA/wBsf4MR/FrwZpt5p4hupLPVtN1BQJrS6jALxHHBwGB49exr5G/av+IX7OPxB/aZhfw38WbH&#10;xMdTYS6p4ZS6l+02ElpsEoS3f5ZDPb+dHFhdyzlGUnJx7MpuVkkopaJJJJLskrJHqZfluDyvCrD4&#10;aPLFW9W11b6vzPtDw/ZeNfiTqtr8TINWXR7NrHGi25hjufMt5ljdpCySYO4opHTAroJ/CPj6dcn4&#10;mtH/ANcdKQfzY10Wlw2kOnwxWVssUKxqIY1TaFXHAA7AelWKk7jzH4k+Gvinovg6+8RaD8YbuOfT&#10;bd7t45NNhKzRxqWePp8pYAgNzgnODWhffCjXvEMdlJqfxW1s/ZbqO6i8uK3UiRQcf8s/c10nxHt5&#10;br4e69Z2se6abRrpIk4G5jCwA/OotA8c+FtY0E65b6zDHaw4SeW4PleS2Adr78bTgjr1BB7igCt/&#10;wgOrMu0/FDxFn1WS1/8AjFQt8NNZEm7/AIW/4q/3RJaf/I9ed+Nv2/8A9nbwp4ivPDWja1f+KLjR&#10;/n16bwvYteW+kwj7808wxGFT+IKzMM8jg17FpOu6Tr2jW/iHR9RiuLO7t1nt7mKQFXjI3BgfTFAH&#10;F/E7wLqUPw/1RpfiN4gmVLJy0c0lttcAdDthB59iK9AhA28gV8z/ABT/AGqvGXxK13x58OP2a/AV&#10;n40sfBmnwweKLq11hY5Dd3CuwhtuCsjRpGS4J5ZgowQa9W/Z/wD2l/hR+0joV5q/wz1qWSbTLkW2&#10;saXfWz295ptxtDeTPE4DI2D9D2JoA9Gopqfdp1AHlvwWgWL4z/FYgf6zxBYv/wCSEQ/pXqDKNpO3&#10;nbXz5pfxI8UfDv49fEC+HhaGfw/J4n02LVtWe82tZq9lGA+zByA2AT2zXvdlfW2o2sV9YXSzQTRi&#10;SGSNwVdSMhge4I70Acb8H3lsr/xb4WeORYdM8XXBh8wg8XMUN62Mdt90/wDLpirni+903S/iF4b1&#10;LUNQgto/JvYd88gQEskbYyT/ANM+lR6VNBonxj1e1uP3S61p1pPa7h8s80QlSU5/vhPJyOu1R6HE&#10;3jzRdH1zxj4as9a0m1vIvMum8u6gWRQ3k9QGB5oAh8NXNvdfHTxHPaTrJG3hHRSskbZDf6VqncV2&#10;lef+BPDOh+Gvjp4qh0LT1tkm8LaK8kcZO3d9p1QcDOF4HQYFegUAFFFFABRRRQAUUUUAFFFFABRR&#10;RQAUUUUAFFFFABRRRQAUUUUAFFFFABRRRQAUUUUAFFFFABRRRQAUUUUAFFFFABRRRQAUUUUAFFFF&#10;ABRRRQA2TO3ivM/hj8OPB+rTeJNVvtK3TzeLtQ8yQSMM4l9jXpzdK5D4Pf8AHl4g/wCxt1D/ANG0&#10;AYHib4VeFD8SvDlvavqFuGgvpWNvqUqY2rEOMN/t10k3wu06aPyj4t8SKv8A0z8QTqf/AEKptbMX&#10;/C0NBjb739k6iy/g9rn+ddEhBFAHLx/DCxhiKL4u8SN7v4gnJ/Vq5nwH8Op31nxPNZeP9eVV8RbB&#10;u1AyZItLYEndnJyMfSvTmI7iuZ+G0Ijj1yfvP4kvGP4ME/kgoAH8D6+6Yi+Iurr/ALX7s/zWuX+I&#10;/gnxdo2iDxlF8WdVa40ZmuLTzLO2ZQzIYzn93yNrmvT1+70rmPjDGZfhtq8MY+ZrfH/jwoAp3/hj&#10;4rW8sN5oPxTWVkk/eWuqaRC0LoQQf9UEcHOCCGxxzmsXT/FH7S1nLdX3iXwB4fmtbVsR2ukalI1x&#10;eKB99fMVVRjnhGOBt+/zx6dgDtTW27e1AHlOjfEDxF48+I1rZ6Npj+H9XtdDdtR0vxBYmR41aVQp&#10;VonCOpIPzKxHGOCK61rD415+TxL4bx/taRP/APH6QJEfjWJBGu4eG+W28489q6ygDkxZ/GlXBl8R&#10;eGm+mjz/APx+uf8Ag7D8Vj4Su9ur+H/+Ro1vrpk55/tS6z/y29a9KcZOK5v4TxCHwvdIP+hk1g/n&#10;qVyaAHPbfFwr+71rw7+Olz//AB+uX+Kkfxah8F3z6jq3h9rbagmWHTp1kK71zgmYj9DXplcr8Zuf&#10;h5fqD97yx/5EWgDqlztwajuABA5x/CakHSmz/wCof/dP8qAPmnwX+xpqFxoQvPhx+0V438IaTrGp&#10;Xd5r2g6NeRNFdSS3DNJ5byI0lqWPVoWU817p8OPhr4K+EvhG38C+AtDjsdNtdzJEmSWdmLPIzHl3&#10;ZiSWJJJJJp3wsjEXgexX/ZkP/kRq6LA9KAPkn45/sSeBPAnxc8BfF39lv4SaHpvi3R/EF5qlxZw3&#10;j2EerRGF1lt3kRXCZabfnYw3L05rW8Q/sy/Gv43pqXxC/aS8eX1pp9woM3wm8N6iLjSp7OJAwtpZ&#10;XiV5ZJJV3NIqpxhAMZ3e8eKR/wAXN8K4H/LO/wD/AEUldJIueRQB8V+GdX+P3hf9kz4C/BD4JeN7&#10;KTVPG0X2e71abS2nt7TSGtpp3Cu0gdHghZEjJ3M5iAbqasfF7/gm18Nfir8I3+H3hHX9d8N6p8Kf&#10;EEVx4L1zwzMkOoRypolgjRiRlOBKQN2ME46ivefh9+x98Gfhd8VLr4ueEbbWoruZrh7PSbjxBdTa&#10;XpslwQbiS0smkMNs0p5YxoMlnxje27rfh+uPE/jYkdfE0R/8pdhQB+ffwM/4J5ftPftDxeG/H3xS&#10;/aK/tvwLotveT+EdB8a6SL+8S4l3pi5Z1QyRhjuCvuI8uPBBQNXrH7IevfEn/gnN4Csv2aP2ofBc&#10;lzpMX9oX/h3xl4B8P6jqkFxH54ZoLqG3t3a2mxIGU8oyqwyCvP2pHHGiBUjVR6KtJNDHNG0boCG4&#10;II60Aedn9qz9m+3+H+h/FTWvjf4a0nw/4kXdoeq65rENjFdkKSyr9oZPnUA7lIDKQQQCK8y8FfFv&#10;9pT9rDUNY8V/s9/ELwf4f+Htnq0+maTrz6TJqV1rJi+SS7gfzFhEIfKodrhihOSCKp/AX9hLwXov&#10;xW1L4ra14svNW0SHUtaHh7wPd2VudN0qS+ki+1unyF33/Z0whYImXwuWJr6U0jSNM0Kyh0nSLCG1&#10;toF2wwQRhEQegAAAFAHyz44/YCt/CfgO/wDE+h/tAeMl8capdWkWpeNrm9WWe6MkyRfNEV8oBN5K&#10;bVBj42kYr0X9nj9h/wCE/wAA5tQ12afUPFviHUNauNQl8UeLJheagGmCAxiVhu2BUAHf3r0X4wkL&#10;4Izj/mMab/6XQV0ykegoA8x+KX7In7Pfxo8UL478ffD2CbXkt4bddat5nguhDEXMcfmRkNtUyOQP&#10;9o1zuk/sk/Afwb8dvD/ixPCb6jqiaLeCxvtcvZLyS1MUkGwRGUt5eBNN0x9817lletcz4mh2/EXw&#10;zeIei3sR/wCBRK3/ALJQBN4++Hfgn4o+GZ/Bvj7w1a6rptwu2W1vIQy9PvDPRh2YYIrwO6vvGX7B&#10;njCG51jUtX1z4L6hHMb69nW51LUfC13ti8ppG3PJLZyFZF+VC0TupPyZKfTUYBXpRJFHMhjljVlb&#10;gqy5BoA4H4HftK/BP9o7Tb3Vvg14+s9bj02ZIdRW3JElrIyBgkisAVbB6EcVlftTzG203wPMp4Px&#10;L0Zf++pWX+tcP8d/2NPB/wAYfjHqfifwZ4+8UeAfF7eD47aHxJ4O1ma0ba80wBmhRxHcbcZXepwR&#10;x3B8n+NngL/gpv8ACuwWyg1TQ/jF4V8Ma9a+JbDUNUtVsPEFz9kKSCxIs1EDsxVlV1gXlhvbGWAB&#10;9beM/honiLVrXxRoWqyaTrNkriHULaNW8xWHKSAjDpkA4P4EVjQ2v7RPh7TbiK+1HQfEAt4d8Mkl&#10;s1vPdEJ9whT5aktnBAxggY4JPOH/AIKCfsgW/wAJk+M158bNNh0L+0F064byZpLm1vigdrOW2RGm&#10;jnQH542QMn8QGKreFv8AgpP+wT4x1BtI0D9rLwS05ljS3W61tLf7UXOFMJm2idSfl3RllyMZyCKA&#10;JPAvxQvNG8XeJ/g7pvwu8TN9g0qz1O2sf9EY2cd411GIwTcAeXvtZCnPGWGAAtdV8QbO70/9nC6s&#10;b+3MU0OkRLJE2MowK5Bxxn6Vy/xQ8a2ulfEKPxN8G/iZp954kks4YNQ8JqsVwuqQpJOIlZ1Be2YO&#10;8wEm4IDu3K2MVra78Qz8TP2btY8R3Wk/2deLHJbahppu0ma0uI5grxlk4JyM9jgjIFAHrC/drzvX&#10;vCGgeK/jzMNcsPO+z+E7cw/OV25uZ89D7D8q9EU8Vx8H/Jerz/sUbX/0quKAMH41fC7wfD8I/E11&#10;b2dxHImg3ZXybyRDnyWx0NdJF8LdMt4PIi8TeIEX0TXJx/7NUnxgeNfhnriy9JNPdP8AeLDaB+Zx&#10;XSrgKAvTFAHKQ/CvT7dvM/4THxQ3/XTxFcH/ANmrnL34cK3xYs7a28ceIIm/sG4df+Js7EATwj+L&#10;PrXp9c1cwL/wt2zuPTw7cL+c8NADYvAmtRrsX4iax7FnQn/0Gs7X/hZ4k1zS59JuPivrCw3CbZFE&#10;MB4+pSu4/Cg560AeceEtI+JGvaBcSwfFy8R4764gt2bS7QgrHIyLn93zwBUVzeftQ2Gr2mlW+leE&#10;b+zMZa61jzZ4WBCj5BB82SzZ+bfgD+E10nwgiZPA9vLJ1mmml/76lY11GB6UAeO+PPiv4iutLtfC&#10;ninwRfeH9QuvEOkxabf3aLcWVxONQtyQHjbK5x8ofYW7c8V3D2XxmKfuPEnh1f8Ae0mY/wApqi+M&#10;8cT+GbASQq3/ABVehkbl7jU7bmuuQ5QGgDlEsfjgB83iTwyf+4Pcf/H65y1t/i1J8Xpt2teHS8Og&#10;pu/4lc+MNMeP9d1+WvT65vS4gfilq8393SbID8ZLj/CgB3kfFntrPh7/AMFc/wD8fqCe2+MxGI9Z&#10;8Nfjpdx/8frqaRs44oA5L4HPqD/DXTX1WSNrgo5maFSqlvMbOASSB9Sa61q5b4LjHw403P8Azzb/&#10;ANDauqOM5NAHg/xC/ZsX4nfGfxJ8QfB/xR8QeC/FEFhZWEOuaFMjboAvmrHJBKrRSgOWI3Kcb2x1&#10;rsvgr+zz4Z+D0154huNd1LxH4m1SNV1nxVrswkvLzaTtX5QFijGTiNAqLngV0XhmMjx54mk/6bWv&#10;/ogV0mPagD5//bT/AGMf2ffj74A8ReJPGnw606TxHdaL9htvEnlFbq2ySsbK4IOULll9DXP6H8IP&#10;20vid4V8N/Dnxx4xh+Gun+EtLt4Trng/Xjf32u3UUIiWVxNbqsMJZfMMTeYWzhiRnPvHxlAPw11Q&#10;f7Mf/o1K6aIful4/hFAHxf8AD7wzJ+yIn7Q+s/C2/ktV8M6To1nZafLbtd3Gpar/AGeLg6zKruqu&#10;9zJfLA2MAmwYk5BA2NF/Yz/4Wd4PvrT9qYWepeKfjJZzS+O5LC32Q25TTILeG3gVi21YkiyOTl2d&#10;u9ezfGD9kH4OfHHxxp/xB8Z2+tQ6jZxxw3X9jeILqxi1O3il82O3vI4JFW6iSTLqsgYAlscMwPUe&#10;J4lh+IHhFI1wqz3iAf8Abs3+FAH506d/wTn/AGsdR8W+K/2XvhN+134sg8M6VDpMXiIeOm+3Jc2J&#10;ubiS2a0GwCN1S2TJiZBtbYw3AmvUfhl+zj8a/wDgm18b/Ffx50vwboni74b67pej6fq9p4U0maLW&#10;dMWCVbdbiCzgjcXKqkpkmUfO4j3KMja33eI0DFwi7m4Jx1olUFelAHmvw+/av+BHxG0HxH4l0Txu&#10;1ja+EV8zxM3iPTbjSX02MR+Z5syXscTJHsBbzCAuAeeDXnfiX9rXXPjj8Trf4L/sPfEnwHrdxDo7&#10;6j4i8WNdf2rZaVGW2QxBbWUKZnbLAM4wqnKnINV/2kf2KdB/aQ+Pc19J8QtV8N2OoeEINP8AGtho&#10;9vCf+Ej083Uji2maRG2YKYEijzFV3VWXcTX0F4b8GeFfChnfw34bsdP+0yb7j7HapH5rdNzbQMnH&#10;c0AeF3n7DurfEvxV/wALE/aL+OGu+IdatkxosOiudNstFfH+ttoozuEhOcs7OSODkVzfwB/YB8L6&#10;pf6P8Z/jf8S9c+IVxLpckdjo/iIxtpthDK8cirDbKojRl8tRlQAxycc19WOFrl/giQfhToYIHy2e&#10;38mI/pQBU+JvwD+D/wAYfDNt4P8AiR8P9P1PTbO5FxZ2s0OFt5gCA6bcbWAJ5HrXlnxI/Ya/Zw0j&#10;4a31nL4WvrrT7NFlj0rUNZuJ7TcCAMxO5U4zxkcEV9EHHeuY+L1v9p+G+rWwP3rbH/jwoA1bDw3o&#10;WmaBF4YsdHt4dOitxBFZxwqsax4xsC9AMcYrwT4p/s7eNPgPcTfGz9jW28vUbZpZdb8BXF1K2nax&#10;asyPLHbQ71jtbomPKSgbcu4YHdkfRgHGDQw46UAeOfCL9un9mj4zeMrX4a+EPiAY/E10sm3w5q1h&#10;NZ3oaJA8q+VMit8nIYjIyDgmvYVZT97mvJP2qf2fvhj8edK8M+FfH2m3UUa+Ko57XVNF1CWxvbO4&#10;W3uGjlhuIGSSNhIF6HkcHIJFeUan8CP+ChP7PGqx69+z9+0f/wALK0m4vJjeeEfihbxubOJ5FKtb&#10;XkTRzsyJuBE0kinHCrngA9D/AGUPCGjfEf8AYE+E+j6zFxN8LdDENxGB5lu/9nwhZEb+FlPIPqK6&#10;+Dw38efD2pLHpPj7StV0/Z5aQ6xp+2WFRjDboivmHqDnGeO+SfHf2Fv2iPCvw5+DGm/svfHrWtJ8&#10;K+Ovhd4dXT9X0m8vGjW70+xhWMarbmZIzJaui7t4GFIZSTtyd/Rf+Cp//BPnXpbe2h/ap8NWrXH3&#10;f7WaWxEfyqy+abiNBDuDAp5hXf8Aw7sHABr+KPiZ4n+H3xO0e98R/DfUo7rW9W/smabSZIHttSTy&#10;GkhZRJKrB1bcvzAcBhkgivQ/h3Jq13e+ItY1Xw7faWL7Wlltre/8rzDGtnbRbv3buAC8b457Zriv&#10;iD8VPgj8TPh7p/jTwR+0JodsrM9x4b8RaXfW17G8w3R5CkOsqg5VgBkYIBUjIv8AwS+MvizxVrFx&#10;4E+JPhiLTdUt9PivNMvYrhVTWLRpJI/tCQMfMhwUBaNslfMXJG4ZAN74FDPw7teP+Xm4/wDRz1D+&#10;0JpVlrPw+t9L1KHzIZvFnh9ZE3YyDrFnxxU3wJ/5J3aj/p4uP/Rz07434/4Q6xB/6HHw/wD+nizo&#10;AtP8I/A/k+XHpUiDGP3dy64/WuX+E3ww0ZtDu7u31nXIN+sXq7YNamUYWd1/vf7NeoMcLXN/CoxH&#10;wnviH3tUv/z+2TUAV2+FOntN5n/CY+KB/wBzFcY/9Crn/iv8OLaHwgwTxj4iUve2qqW1iV+ftEfY&#10;mvTK5r4oW4u9Hs7VjgSava5P0kB/pQBFa/D3VbYeXF8RdaI/6aXCt+pFFx4C8UyPut/ilrES/wB3&#10;yoW/mldShyOneloA8y8LeEPGOi+MdX8G2XxW1HyY7O31HdJp9qzebcz3e/kx9MxDA+tS69H+0j4W&#10;sJG8KXWgeKH+0N5MWrbrGYR7TyXiDIcNgYEYyD1BHPQaZHj4w67Pj5W8N6Uv4i41D/GuowPSgDza&#10;f4mfEvwhLDa+P/hvcXduyk3WseHMTQ265A3NEzeaepJCK5AHGTxSfC5/iRrPw+0vVfDPibQWsrq3&#10;86zkl02V90TMWVsiUZyDnOBXo10F+yyZTP7tuMdeK5n4LRxxfCrw+sShV/syLaB6YoAYbL43jn/h&#10;JfDP/gnuP/j9c98SbX4vp/wj5uNd8Ot/xUltjbpc4wcPz/rzXp1c38RIhK2g5/h8RW7fo9ABHbfF&#10;ds41vw9jOP8AkGT/APx6my2vxgHEOteG/wDgWl3H/wAfrpE4FOoA4PwOvi1fil4iTxZd6fLMui6W&#10;ITp1u8ahfMveod2Oc59sV3SqNoGK5fRB/wAXf8RN/wBQXSx/4/ef411QwBgUAeU/tLfCHw38apfB&#10;/hLxPdX1ulv4oGoWN7pt49vcWt1BbzSRSxupBBVwD6djwazPh5+yMmheMLXxv8XvjB4k+Il9pFz5&#10;3htfEjQiHS2wQHSKFERpQCR5rhnx3r0XxfGJPGHhdh/DqE7f+S0g/rXSYHpQBx/xa+Bnwk+O+gQ+&#10;Gfi94B0/xBY28/n29vqEO4RSYI3L3BwSOOxr5j+B/wAAv2jPhBonjr4Pfs4aNouj+DfFnxA1a80z&#10;xNNrkn2jwzD5/wBllt7ezMLK5BtmdG8xVBm5U7efswjI4rk/gyP+KPu8/wDQ1a7/AOna7oA+bbj9&#10;lWf4T/tM/C3xFe/FbWvEPiK61u5jPirxNL5lyNKtrCUrpCGMKrBmaSUu4ZmIYnJAIraR4c+KP7Sn&#10;iHxV8efjJf2svhnwB4s12w+F+nLpf2eeQZjs5ru5+dgTG6XsEXALI7OwywVfpf41/BHwP8d/Ca+E&#10;vHEV8kcNylzY6hpGpS2d5Y3CfdmgnhZZInHI3KRwSDkHFYWofC/wp8HP2c7j4b+CorpdP0+zYRvf&#10;X0lzcTO0u+SWWaVmeWR3ZmZ2JLMxJNAHxf8AtCf8E+fiJ8Cf2g7DVv2Pfjv428K3PxI8RXl9p+nw&#10;3S/2Hpms5hlIeERsrJLbJeswkB3GJQCDwWRf8Eov2o/hnJ8O/i94L8deCfFXjjwn44bxN4i/tjTG&#10;shqsjhleEXEYZwiqSUXbgOFPCgqf0dWKM43Ip2tlcjpT8D0oA8S+Dn7b/wALfifrei/D3X9J8ReE&#10;/GGsrcLH4e8SeGb60VriDPnww3M0CQXJUAuPLclkBYDAOKPx7/bj+F3gizbwH8G/iH4P8UfErUNc&#10;h0LRfBsfiKKS4XUJX2briKJmlSKEbpJThSEjYZBIrW/bS+B9p8d/AOh+FrfxJcaBrFr4y0698P8A&#10;ibT4la60i8il8xZ4t3BJ2lWU5V1ZlYFSQdn4Cfsz+BPgT4Ss9HtoV1fWIbq8u77xNqFnCLu7urq4&#10;kuLiUmNFCBpJWIRQFUYAGBQBwHiX9ln9oL4+afHoP7TX7QNu+hNI7XvhvwLpTadb3yE8RTySSSSv&#10;GB/CGAPU5rktc/4J46H44+J134NvPjp40t/BmjxaXfWvhCDUx9nlYTSEQzORvmhAgCqjk7FOFwAA&#10;PrjHtXLaDt/4W54jGP8AmDaX/wCjLygBmi/Bv4WeHvBFx8ONC8A6Xa6HeW8sF3pdvZqkM0cmfMVl&#10;A+YNubOeua8/sf2Bf2ZdEFwnhXwhfaLBdRlZrXR9auLeEqVwVCI+AMcYHFe2fLTWK7e1AHnP7MHw&#10;t+G3wp+FFjoPw28I2Wk2r72uEs4Qpmk3kF3PVmPqcmsv44fsn+DfidezeOvCOoXfhXxrHbMLDxJo&#10;l1Jbs0o+aL7SkbKLqNXw3lvkHmu2+FEH2XwobQ/8sb+5QfQTNXTUAfNPhz/goL4B+FOnHwR+2lr1&#10;r4L8aabJOuoPJYTx6deRrJiK5t5iGTZKpGELl1YMp5Az9JWd1BeW0dzbSq8cihkZTwwPQis3xh4S&#10;8N+MdCvNB8T6JbXtneWskFzDcQqyyRspBU57EGvk3wt+w/8AHL4a/DLQfFv7HX7WnivQVs/DthPp&#10;ngfxVcjWNGuWVo5mgc3W+aCJ13R/uJImUN9/A4APcfhFFb3/AMbfixYXcayR/wBsacWR1yDmyTjH&#10;4VbX4V/ELwPH9m+EnjyO109LqSaPQ9UsVmt13Nu8pGGHjTk4APGRjjIrwX4FfHz4vfAX45a5bft7&#10;aH4Z8HyfEKazOi+INHupv7Mlvo9tqlkXl3LHLLuVo1MpZjlQM4z6l4+/4KPfsRfC3xnqfw88e/tD&#10;aPpusaS6Jf2UkU7bHaNZNqskZWRgjq7KhYopywAzgAvfF/xH8R/DPhO68T+MfCK3S6Lp8+qwap4d&#10;YKbOWEbtrrNICUKbwSM5APyjNdF4W8Xaz8Rta8M+Il8Catp9qlnLcy3d99n8siSFdoXZK7Ekn0HA&#10;5rO8P/tRfsn/ABx8K6xZ+B/2gvB+vWMdiV1d9K8SW032aGRSMvtY7QRkc9wR1BFcx8OvjR4p8J6r&#10;aaFc6tD4w8H3GoJZ2fjNVisjYtJjybdxhEuQB/y0jVAA8Yw5JIAPTNE/5Lz4kP8A1KWif+lOqV2F&#10;cb4fYN8ePEhU/wDMo6J/6VarXZUAFFFFABRRRQAUUUUAFFFFABRRRQAUUUUAFFFFABRRRQAUUUUA&#10;FFFFABRRRQAUUUUAFFFFABRRRQAUUUUAFFFFABRRRQAUUUUAFFFFABRRRQAE461wvwl1zRra38QQ&#10;3OrW0br4u1Dckk6qf9b6E13EhG3rXz3oXxp/Yz8KeIPFGi/FH4h/Dyx1uHxbf/arfW76zS5TMmRu&#10;Eh3Dg9+1VGE6jtFX9BNpbnq2tatosnxU0C4/te2/d6TqK/69ecvae/tXUR6lpzrlL+Fh7SCvnfVP&#10;2hP2EtR+J2nufiv8MzawaLcfvI9Ws1Xe8kQ6g+iGuhHx9/YMMXkr8bPAKr2EfiaBR+kgqdb2I9tR&#10;X2l957Wk8Ux/dSq2P7rVzHwmuDc6LqlxL1bxRqqj6LeSp/7LXmUfx4/YIgc+T+0B4PjJ+95fjoL/&#10;ACnrn/hv8af2EU0O6nuPj/4XjkbxBqj4Pj5lyDf3G048/oRgg9wc9666eX4+t/DpSfpFv9A9tS/m&#10;X3n0xXN/FiVIvAGpFj9+NVX6l1rzWT4sfsc3aLLZftA6LDlcrJb+Nicj15lIrL+I3xI/Z6vPAF9b&#10;WP7SsLny1aER+JIGJIYEEcHNKWBxsPipSX/br/yMZY/Aw+KrFf8Aby/zPoI4I5ppCAZFePwfET4H&#10;wtvT9qeUqem7xDbEH/yHUlx8Qvg1MMx/tR3CemzXLbn/AMh1m8PiI7wf3MxebZWt68P/AAKP+Z20&#10;UY/4XFLKB08ORD855P8ACuoz2rwC18c/CKP4k3Fx/wANTXHl/wBiwqJG1u1wW86U7c+X9PzrpV+K&#10;XwZU7f8AhqJPq2tW3/xFYy93cP7Wyv8A5/w/8Cj/AJnrWR0Ncz8JZxceEZp1H39f1Zv/ACo3NcDP&#10;8U/hbv8A9F/ayslH/TbULZ/8K534P/GDwRp3gmFJf2pvD6M19euYrpYCRuu5mB/1g6g5/GueWMws&#10;PiqRXzX+ZSzPLXtWh/4FH/M+hs1yPxqvbPT/AId6he39xHDDG0bSySHCqokXk1x7/HbwN5eE/ar8&#10;KKfXyYD/AO1a5/xr8afBs2in7d+1D4XvoPtEJmtY7aFGkUSLkbhKcfXBxio/tDA/8/Y/+BL/ADN4&#10;4rDS+GafzR6oPjZ8JFGP+Fh6X/4FCm3Pxs+EpgfHxB0v7p/5ehVEftDfs/lQD8VfDv8A4Mo/8adJ&#10;8efgLIhB+Jfh8jH/AD/R/wCNL+0sv/5/Q/8AAl/mP6xh/wCdfejT+FdxBd+BNMu7WZZIpY2aJ0PD&#10;KXYg/iK6QlfWvCtC1f8AZnk8Ua3BP49tVtUmha1RPE1wka7o9z7QsoA+YnpW59v/AGW05Xx3a/8A&#10;hVXX/wAdo/tHL/8An9H/AMCX+ZaqU5bNfedf4oYH4n+Fuf8Alnf/APotK6lGVs7a8qk1D9l9p4rt&#10;/GNi0kO4QyN4hnLJkc4Pm8ZArE+HWsfAi4+Hmiy6p8S/LvZNNhkupP8AhIpg/mFATnc55yan+1Ms&#10;W9eH/gUf8zRRlLY9yyPWua8D4Hijxkf+pki/9NljXHJ4t+DEUPkQfHu4jUdNutxkj81Nc/4h8W/C&#10;rwr4f1jV/DP7Rl59tupBcOzatA++UJHHnHl/3I1H4VP9rZX/AM/4f+BR/wAy/Y1v5X9zPds0E4Ga&#10;8hPxC+HPWL9qGNP968t2/pTG+JfgiPmP9qqx2/7bW5/rVf2llv8Az+h/4FH/ADK+r4j+R/czvPha&#10;Avh+4J/i1S6P/kVq6Wvnzwn+1f8ADzwZZR+EJfFGm6lcNeXRbUZNZt7eN/mZw3LdCCOnetkftQeD&#10;9SbEnx1+H+lxtyGXWVnlT2IJC/rWix2CltVj/wCBL/M1jgMdLalJ/wDbr/yO8+ON7aaf8O5b6+uV&#10;hhh1TTXklc4VVF9BkmoY/iuJES8XwJr7Wdw3+h3UOntIJ1z97auWQehcKCORxg15P8Qvjt8Fp/Da&#10;XerftY6HfSR6tp7m2s9VtYYXUXsJO5MsTgDJO4dK7LxB+2v+yX4Y05tR1X9oHwmI1XIWPW4XZvYA&#10;N1NWsVhpbTX3o1WU5pLahP8A8Bl/kdbpvxc8H3l7/ZOqzTaTeCQKtpq1u1u0nJG5N4Adcg/MuRT/&#10;ABXcqnjnwmUOVmvbpM+v+iSN/wCy15Jf/tgfB3xdZLBeeKvh60F3CfKXVPFFsxiVv+ei5J5HUDnN&#10;cy3xb8I6N4z8Ntp/7W/giPTLfUZ3S1bUEufJ3Wk4ChncFUzxySfmHpXXTo1q3wRb9E2DynNI70J/&#10;+Ay/yPqlWXHFOz2r5x1P4/8AwzuvG+m6Rq37Zej/AGW40+8nkk0nULS3WOSN7cRqcl85Ej+mce1b&#10;Q+Ln7PzosZ/bMjL4+8PE1n971xs/St/7Px3/AD6l/wCAv/IxlgsZD4qcl6xf+R6bBET8Xrq6/wCp&#10;ct1/Kec10rlSpz6V8t/DX9s/wBofiSTUviZ8TdDurOSNrK11m11KFtyrdyiMyoG3LhWGWxg4zXrf&#10;iD9rf9m/wvpjatrHxl8PrHuCqE1BXZmPQALk5zUSwuKjvTl9zM/q9f8Akf3Mii/Y4/ZUT4n6j8aD&#10;+zz4Pk8VatN52oeIJ/D9vJdTOVCli7KSCQoBIxnHOa3PEPwX+GV54A1DwVafDrQ47G4024txappE&#10;KxBZYyjDaFxyMZ9QOelUNA/ah/Z/8S6bHrOifFvQ5rabd5L/AG5V3YJB4OD1BrmNb/bU+EsSy/2V&#10;JPqVr58sC3Vk6NuKMyu20kNt44OPm6Cs/Z1FvF/cT7Gst4v7i1+xj4G8F6R+zz4H8YaP4Xs4NQ1T&#10;wXpb3l5FbqJJP9EhGN3YYVflGFyM4ySTxn7UnhGL4aeKE8aeDZtQs18aO9lr1nDbl9O8xYzKbp0U&#10;rsuZPJhi85ifljC4JOa2f2K/jV8NoP2SPhnDrPjaxt7yPwPpiXFtdS+XJG4tkBVlPKsMcg8ipP2s&#10;fi58JdW+Ec2jHxlDNLeahax2qWUYmYy+ejKCP4VJGC3bNRyyW6J5ZLdHucP3a4yTUtP0/wCPN0b+&#10;+hh3eEbbb50gXP8ApU/rXZW5+TrXjvxc+IP7P/gP45q/x58V+FdLjuvCsI03/hKLm3jWRhczb/L8&#10;7qQCuceopxjKTslcnbc7T4uatod74JNp/bVrtuNX02JiLhfuvfQKe/oTXUxatpci/udQhb/dmU/1&#10;r53+KP7RX7B1x4StoNJ+LPwwdh4i0fzFt9TschBqVsXPB6BNxPsDXQw/Hz9geJcW/wAZvh3H6+T4&#10;itl/9BcUpRlGVmtTN1aa3kvvPbFvLaTiOdW/3WFc1LOx+MNvFu+VfDkx/OeL/CvMpPjr+wMsvmn4&#10;8+C45O3l+NFT+Uwrn5fjd+wle/EjzpP2gvCpiTRtvmL49YAHzQcZE9dFLBYzEW9nTlK/ZN/kg9tS&#10;35l959LAg0jnC14ha/GP9ie8t9mmfH3w8yq2DJD44ZsH6+cas2fxQ/Zm8s/2T+01a7en7vxVE4Ht&#10;zmqll+Pp/FSkv+3X/kYyxuDp/FUivVr/ADPQ/hNOk3w80uZejW//ALMa6LeK+f8A4X+Ovgdb+CNP&#10;RP2nZIdkJBiXxDb4X5jxyhrpj8SfgvLFiP8Aahk/3l122/8AjdZPD4iO8H9zMXm2Vx3rw/8AAo/5&#10;nY/F4eb4c09R/wBDPo5/LULc/wBK6lXG0ZrwD4heN/hLNptkIv2pLqXbrmnsyNrlqcKLuIlv9X2G&#10;T+FdLD8TfgzCgU/tSbvd9atuf/HKylGUd1YP7Xyn/oIh/wCBx/zPXAc1zOjTq3xS12ADldK08n8X&#10;uv8ACuFuPin8JFGbX9q63jP/AE01S2b+grmdD+LPga0+KOu3K/tU6KI30vTwklwYGD4kusr98dMj&#10;86wnisPT+KaXq0Us0y2W1eH/AIFH/M+hqbLnZgGvJT8dPAgXb/w1V4U/78w//Haqy/G/wm4Plftb&#10;eEx7fY4D/wC1qx/tDA/8/Y/+BL/M2jjMLU+GpF+jX+ZufCz4s/DPR/A9jp2peN9PgmhjZZYZLgAo&#10;285FdA/xs+EpIx8QdL/8ChXG/CT4+/A+0+HelW2o/Fvw7JcR2u2ZzexrubJyduTjPpXRH4/fAWXD&#10;J8UPD7e630f+NH9pZf8A8/of+BL/ADK+sUP5l96LXw58T+HvFHifxJqPh7WILyH7RbKZbd9y7hAO&#10;K7AMp6GvEfG/jL9nTWfFujamfiBp4e61IpqD2evSRK8a2s23cI5AOGCc9elaUN7+yyeV8d2/4eK7&#10;o/8Ataj+0Mve1aP/AIEv8ylVpy2kvvO0+MjAfDrUv92L/wBHJXSwOrRqAf4a8plvv2Xbq2azuPGV&#10;nNC/3o5PElwwODnvLWVpeufAE+O9Yif4gR/Zf7Nsjbf8VBcbVctcbyv7zrjZn6CplmmWx3rQ/wDA&#10;o/5mivLY9uzXMeLP+R68JsT/AMv10P8AyUl/wrkIfEnwOsdyWPxwmgH/ADzGvBsf99gmqN3rXwVu&#10;9QttSn/aLu/Os5Ge3/4nUPyFkKE48v8Ausan+1sr/wCf8P8AwKP+Zp7Kq9ov7j2TNBrw/wAK/E3w&#10;NfaQ01/+0w0cq3MqDzL6DO1XIUn5Rngda0JPiP4HAwn7VFp6YeW3b/Cq/tPLXtWh/wCBR/zK+r4j&#10;+R/czurYD/hbl5Ke/h22H/keaumyPWvnvUP2kPh98NPEupeI7/4qaf4mX+wVMfk3kEOzymldl+9j&#10;cQRgdTmtyX9q3wjenbb/ABL8C6WDwy6h4kSSQe48vI/OtFjsDLarH/wJf5mkcDjZ/DSk/k/8j2SX&#10;B5ry34TfEqK08C2+naN4b1LVI9OkuIr+4sLcOsDrO42di7DH3UDEcZ6isd/j38KL5/K139r/AMMx&#10;x9fL0y+toHB/32dsj8BVf4SftVfsy+G/hna22p/tAeFw1rJciSS516DzGAnkO5sEZJHPTnNWsVhZ&#10;bTX3o2WU5pLahP8A8Bl/kehD4yeHrWWP/hIdN1TSbefmO71LTJYYu+AzsMIePutgmpfiLrNhqvwt&#10;1TVNJvYriFrPdHNDIGVvmHcV5lcft1/ALxJLMnhD4i+DNQ02GTy2ub7xLbwrPICdwjVjyFx944BO&#10;QOhrjfHvxZ+Ht14c1LU/Bf7R3w90BryFjc2NnrKTQydPmMeQpfr93aCTkk1006dSt/DTfpr+QPKc&#10;2W9Cf/gMv8j6qtpRJCr/AN5Qf0qTNfOPjD9o3wJa+Cpr5P2xPC+6GzDRw6bNbRyswH94yN+W2tiD&#10;4ufACNWWb9tKNuMKf+Emsht+vyc10/UMc9qUv/AX/kYywOOp/FSkvWL/AMj0/wCKMW/T9Hu1PzW/&#10;iXT2H/Ap1j/k9dIcY55r5a8UftO+DfD3ihtA0v42aP4k0OG6028Mk2uWzXEHlXcMkhUgqJAY1kwo&#10;GdygfxV65oH7Wn7OfiHQo/EFr8XdDjheNmZZtQRXQjIYMM8EEEVEsHi4705fc/8AIz+r4j+R/cyx&#10;8Xf2VP2cPj5rmm+IvjZ8EfDHiu70hXXTptf0WK68lXxuUCQEYOAcEdQD1rc0n4Q/CrQ3mk0b4a+H&#10;7UzKiTNbaPChkVMbAcKMgYGPTArlvC37YX7NHjRpl8O/GbQ5/J/1hN1swM9fmxnp2qDxd+198HfD&#10;NybPTNeh1eaO1+0Sx6fcI22PsASQGYkYCjnjNZujVW8X9xPsay3i/uZzPwM+Dvw4j/aJ+M2ryeCN&#10;K86Px9ZX1qy2MY2STaDpnmvgDBZpELkkE7mLZySa6z9p/wACWGr+Cv8AhZNnDqEeueEVe+0q60VP&#10;9KYAAvbnHzPE+FLxggPsXuBXnn7Of7RHw61r46/FzU77WV0u3u9S0W4hTUj5e9/7MjifYejgeUoy&#10;DjNev6v8cPhJbaRdXcnjqwkjS3ZnWOYOzKFOQB3OO1Tyy7EuMluin+zNfz6r8F9H1O5uo5pLmN5G&#10;mjtzEGLSMc7CzFevQk49avfHa4gt/BljLcSrGq+L/D5Z2YAAf2vad6wf2PrrSL79njw7f6FdST2c&#10;0MslrJND5bMhlcglex56Va/ak1vwb4e+Eo1r4g6jp9rotv4o0F9RuNWkRbeOIaxZ5Mhf5Qv14qdX&#10;oiTvG8QaCY2K61aHj+G4X/Gud+EupaQnhBY01S3YnVNQbAmXvezn1968+j/aN/4J8xKyWnxc+FO4&#10;r0j1SwyfyNc98MPj1+wgPBVnPefFv4dw3ErTSyAa5axsN8zt2YetVKE4u0lYh1Ka3a+8+ilvrJjh&#10;buM/RxXN/FC4ZbTR44m/1uv2q/qf8K81uvjv+wNcMHn+OPgdcfxR+L40/wDQZRXP+PPjp+wldDRo&#10;If2gfCkirrkG4J47J2rhueJ+B71tSwuKr/w4OXom/wAhe1p/zL7z6TUjHBpa8L0340/sNO/2TTvj&#10;/wCGZHOSFTx4zn8vPNWbb4o/sq+f/wASf9pPT4nPOyHxcj/ozNWksuzCn8VGS9Yv/IznjMLT+OpF&#10;erSPR9KlV/irrij+DQ9NVv8Av9en+RFdJx0r5+s/iB8CJPibq9zB+035SS6Pp/7yHxFb/O4luwRy&#10;p6Dbx2yPWujg+JXwVRPLT9qORv8AuP2xP/ousXhsQt4P7mYPNMrW9eH/AIFH/M9buSfs8mP7h/lX&#10;O/B6MxfCvw3Gx/5gtsfzjBrgLvx38HzA7f8ADVtyMqRj+3bX0/651l/DL4hfCCw+HuhQ3P7UDK66&#10;PbK8cutWw2HylyOU7VnKMo7qwv7Wyv8A5/w/8Dj/AJnvFc38Q5dtx4fhP/LTxBD+ivXDy/FL4PN/&#10;qf2polb+82sWx/8AZa5Tx58UvAX9q+H2tv2rNMkVNaVm82a3cIAjfMcEVzyxWHpfHJL1aQ1muWS2&#10;rw/8Cj/mfQy46gUteQQfHPwPGm1/2qfC31aGD/47Tbj45eDnP7j9rLwmnH/PrAf/AGtWX9oYDpVj&#10;/wCBL/M2jjcHU+GpF+jX+Z0Nz478F+Evi7r0HifxLZ2Mk2k6c0SXEu0soa56fnWsnxt+EoXB+IOl&#10;/wDgUK8+8BfHT4UWHjLXn8TfHnw3qkkkNn5NzHJFAu0CTK4DtnB75712KftAfANuF+KHh5vpqEZ/&#10;rS/tHL/+f0f/AAJf5mnt6P8AMvvQy5+IvgfxV458O2HhzxTZ3ky3Vw7R28wYhfIcZ+mSK73I9a8b&#10;+MnxP+AHib4e6rKfiFpMl5Y6bdXGmvZ6sY5Un8hwpUxsDnnp0PpViG+/ZZZQD4/tWPt4quv/AI9R&#10;/aWXvatD/wACX+Y1Woy2kvvPWy6jnNcn8GZFHg+6H/U1a7/6druuWi1X9mKI5i8dW+f+xmuT/wC1&#10;axNX1L9nSy8RaHZ6L40t7e1a9upbxIfEFwFYsrOS37zu5J9yamWZ5bHetD/wKP8AmaL3tj3HNcz8&#10;Yv8Akm2rf9e3/swrj/7b+AVtN59j8YWtT28vxAxH/j5aqev638E9dsZNO1D9oO6WGZdska65CA3P&#10;uh9Kn+1sr/5/w/8AAo/5mip1JbRf3HsKnjrS14hB8SvAC+Mr/TP+GlpUs4tLtJbdptQgbMjSXAcA&#10;7BnhI+P8a0W+IngBB+7/AGqLdfTfcW5/pVf2plr2rw/8Cj/mV9Xr/wAj+5ncfEYB5fD6f9TJbn8l&#10;kP8ASumzXgfi/wCL3gXQ7jR9euP2g7HWIdP1iOeewWSAPImx1yMMOhYGr1t+2X4G1qJzZeJvCumF&#10;ZniEuseJodpK98RknFWswwMtqsf/AAJf5lxweMltTk/k/wDI9tJGOtecXnjS28OfGPXNOt9PuL/U&#10;LrRdMNvp9qo3sokvMsSxCqo9SQP0rmpP2i/AN4u/Vf2qfBOnq5O6Gxu4X+X0Du4wcd9tUvBP7Rf7&#10;Ofh34j+IDf8A7SehXyz6bpxjuNS8QWxOQ91lVI2jAyPXrV/WsK9qkfvRtHK8zltQn/4DL/I9El+L&#10;kNpC8994H8SQrC2LljoszCP1IwDvUdSy5AHU1ueG/GvhbxbG0vh/Xra628OsMgLKcA8jqOv615Tr&#10;/wC3f+zVHqi+HfCPxk8J6lfMpebf4ghjigQd3ctjJPAA5Nc7rPx1+EXjGddW0/4wfDvw9fWuBDfW&#10;viaJrgnJO0lDgxknO1s85OMnNdFK9b+Hr6alPJ82X/MPP/wGX+R7Z8Kp2l0C839V1q+X8rhxXTZH&#10;rXzN8L/jr4TsvDt1Zat+2L4JjmbWr1pHh8jkG4c/LmUdQfvY/Crngf44/BjWtBh1PXP2zYUuHaQT&#10;Qr4gs0G4OwBAK/KMDpznPtXXHAY6W1KX/gL/AMjKeX4+nrKlJesX/kfRN0d0DqP7h/lWD8Iovs3w&#10;o8MW5P8Aq/D1kv5QJXhvj79o34deCG0fVPh5+05puuTTatsv9L1DxBayJPbLbTyMilQvluSiBWJx&#10;uIB4JNdN8Fv2tPgXfeDrHwzqnxK0Wx1LSNOggvIJtSiK7lQLlGBw6nb1FKWCxkd6cl8n/kY/V8R/&#10;I/uZ6N8VPhJ8Nfjd4Mu/h18WfBen+INDvmQ3Wl6lbLLDKyMGUkHuGAIPUHvWR4G/Zi/Zz+Gem2ej&#10;/D34D+D9FtbCQyWNvpfhu2gWFs5LKFQYbPfrWVL+2V+zIPE6+EB8Z9DN+zBVhW7yCcZxu+70561c&#10;8SftSfBLw9Yx3Mfj7Tb6SaYRW9va3aszueg64UepPAFYujWjvF/cxexrfyv7mcf8bPhF8O9V/aG+&#10;FtxeeCNLaO4k1mwkVbFFLRPaSXJXKgHaZIy5HQsSTya9R8U/DHwZ4r8Az/DfUNAtY9Jkt/KjtYLd&#10;FWDH3GjGMKynDKQOCAa8C8YftVeAvGP7RHwtg23Gnw2PiDVPtN3dBTBt/sq4X76kgDewAJ+91Fe8&#10;H43fCaSPMfj/AEth/s3QNTyyXQhxlHdHmf7I97rX/Cf+LvDms6lqF1/YWlafpdtJq8DLdtFBe6oi&#10;PK7E+czj5t4CggjiveK8b+CHjDwV41/aV+JWq+DdWa6EejaFBeHyNqLIrah9xv8AloCuDu9eO1ey&#10;VJIUUUUAFFFFABRRRQAUUUUAFFFFABRRRQAUUUUAFFFFABRRRQAUUUUAFFFFABRRRQAUUUUAFFFF&#10;ABRRRQAUUUUAFFFFABRRRQAUUUUAFI/3aWmv92gCObHl4Y1+C3/BR7/g3J/bs/bN/bm+Jn7R/wAM&#10;9V8GWeg+JvE0s+mxazqskU5jCqu4qImGCRkc9K/av4+/D74j+P8AR9Ftvhp4s/sm6sdcW7vJDdSx&#10;edCIJkCkxg7sSSRybD8reXg+o4Pwp8AP2itN+KVj4w174sGbS49cmuriwXVLllWJo4wVEZARw210&#10;2sNqB96/MK9HLMzxWU13Vw7Sk1bVX0ZjWo08RHlnsfiXpP8Awauf8FGLLTo7STXfh2zRphiuvS8/&#10;+Qa1ov8Ag13/AOCh0cSqdX+Hvy/9RyT/AOM1/Q1CMDBFKeTwK4qladStKpLdtt/M8SpwxldV3kn9&#10;7P5zLr/g1b/4KLzXTyjXPh5hmJH/ABPpOn/fmjQv+DYL/golqdk0z3PgWDy7iaEpNrcilvKkaPeB&#10;5P3W2bl9VYGv3q+OPw3+KnjTxZ4R8QfDjxiNOt9D1KS41SxkupIo9QUx4WN9ituXP0xnPONp4/wJ&#10;+z9+0JoHxTtfF/iP4tNdaTDq17PcWP8AaFw/mRyFCp2N8oJAI8sfLHn5M1+q5D41cccORawU6esV&#10;HWmnovUcuGcrlFJp/ez8yfCX/BBH9t/Q/C+naJc6f4Hkls7GOGSRdcbDMqgE/wCp9q9j8Pf8Env2&#10;tdH0Sz0u48H+EWkt7dY2Zdc6kD/rhX6louF6UH2rmx3i/wAZ5g/304Pd/AlufC5l4L8E5rriI1N7&#10;6Ta1Z+ctp/wTm/achgjhk8BeFf3ahf8AkOjt/wBsK1vD/wCxF+0fqGkw3R+Ffh2HcCDHNrShhgkc&#10;/ufxr6Z+Pnwb+Pvjzxr/AGr8LPiEuh6e1rYedu1KTMksE87MnleWyBWWWNmYEM3khDgHcuZrH7Pv&#10;7R+qfE2TxevxXFvpsmt2tz/ZsOp3ISOJJndmC/dz5ZEQixscZZuQBXzuK41zzF29o4/+ApHzNX6N&#10;HhjWesKv/g2R87yfsAftLNIzr8OPC/3v+g6v/wAYqjJ/wTr/AGnGdmHw88LfN/1HR/8AGK/ROMMO&#10;GpXI4wM18njJyx38X8NNwj9GnwxhtCr/AODZH5tyf8E2v2n2ck+AfCvX/oOj/wCM1m6R/wAE3v2p&#10;da06PU1+HXhmDzsnyrjWwHXnHI8mvs74v/Bb48eNvGd/qngL4iW/h+zki08W7fa7iTzvKuRLMrwq&#10;UEe5QFDI/I3BgQeMrxD8AP2jNc+KM3jO2+Kv2HTZtVtbj+y7fVLnYkaxQq6hcBcK0cmFwFfziWwV&#10;5/Oc08LuFc4t9YjN2vtNrc9DD/R88O8K7whV+dSTPkr/AIdf/tUE7v8AhBvCf/g9H/xipk/4Ji/t&#10;UJg/8IP4T/8AB7/9or9LIgdgGPanttA5FeP/AMQT4H/kqf8Agxn22X+HXDeW39jGXzk2fnlF/wAE&#10;+/2loYl3/Dzwqdo/6Dy//GK6DRP2Q/2g9T0mG7/4VH4et9wx5c2torLgkc/uPb8q+gviP8Gvjb4g&#10;+M0fjTwr4njh0P7Vp7Tae+vXER2wGR3kRUjKhnysTK+8MmSCjDnL0v4AftFxfFS18aaj8Wf+JWuu&#10;vdXOnR6pcuoiMlu+FQ4U5SKaDyzhVWbzB8wKnjn4C+H9R3cKn/gxnfLgzJZdJf8AgTPN4f2V/jxE&#10;FVvhJ4a+XHTXV/8AjFb0X7PvxtWNUPwb8N/KMf8AIeT/AOR6+psY4x2oYMw+WtqfgXwHTTShU/8A&#10;BjPRw/D+X4Z/u0+m7fQ+aD8F/jLAPM/4Uv4d+Xkga8n/AMj0aR8NPjDrGi2urf8ACidDtvtVskv2&#10;e51yNZIiyg7WHkcMM4PvXR+PPgL+0ZrXxzk+I3h/4wQroH2i3ktdCaS4g8hY8FlO1mSQPhwcoD+9&#10;yc7FBh8H/s+/tE6N8XY/Gut/FxrjR/7eu7qTS/7SuXDQyTNIg2t8v+rZYdn3VEYZeWIHkYj6OPhv&#10;ibc8KmnarJH0WFxVXC/w/wCrHLv8BPjawbb8GfDYz/1Hk/8Akesub9mf46SowX4P+G/mHfXk/wDk&#10;evrdARHjFOA+XpWUPo1+GdPaFX/wbI9qnxRmtP4WvuPiy8/ZV+PVtazXB+EXht/LjZtia8pJwOn+&#10;o61kw/sfftCavpK3K/Cfw3Cbi3DeVNrihk3Lnaf3HUZr2r4k/s+/tK+JPjsPiL4a+N62/h1dS0q4&#10;j8PpJPBsjtmuPOibDMkiSCWMMAqMSoJcBNrp4O/Z7/aL0n4r6f401/4tGbTI9bmurrT11S5dRC0S&#10;jaEPyNuIZdpG1Ady/NXoU/o/+HlH4YVP/BjO6nxxn1HWLj/4Cj5Wuf8Agmj+1JPbvGfAnhT51IH/&#10;ABPh/wDGK85m/wCCOP7YcsUka+GPByllK7jrh4J/7Y1+tiqQMHtSyBdnFe5h/B/g3Dfw4T/8DZ9N&#10;hfGXjbBX9lOGveCPxS8Rf8ENP22LHQr6+TQfB8zQ2skghg1ss74Unao8nkntXOw/8G937dRCuIvB&#10;K7gDtOttxn/tjX6rN8B/2jLL4/yfEnRviv8A8Uz/AGpJc/8ACNXl+8iyK0bA5bysqCdmIwSEwSGb&#10;OAfBr9n/APaC8EfELT/Efjn4uPqun2/mefatqNw+4/Z4o2ba/wArebKjzkH/AFRfYhIyT7mH8P8A&#10;h7CSUqSldW+0+h9JR+kh4m4eLVOpS1/6dRPyxt/+DfT9uqKdJTB4JIVgT/xO2/8AjNdAP+CEv7ba&#10;EZ0zwZ1z/wAhw/8Axmv2mRW25amuG7V+t5BxZm3DUZRwLS5mm7xT29Sa30jvEzEfHUpdv4UT8XNS&#10;/wCCHn7aum6fNf8A9g+D5jDGz+XDrRLPx0A8nrVmx/4IaftqpLDdNo3gscqxQ64c+uP9TX6QaX8A&#10;v2oNN8fw+KH+OUN1pdr4yvdUOj3iSZurWW3aKOEuhUIsZPEbLIoPzZJChZvhT8Af2gvC3xU0/wAY&#10;eLvi297pNvdTyXGn/wBo3Em5GjulEe1/lId5oJST/qzahVBDZX7R+NPHHLbnp/8AgCPkMy8VuLc1&#10;kniJQdu0Ej4F0j/gjV+2LYava6hN4Z8GstvcxyMF1w5IDAkf6j0r1TTv+Cbf7UFnqNvey+APCbLD&#10;Mjso14cgEH/nhX6PbSFyR+FGTtyPpXiY3xK4mzDWrKHbSCR4S40ztRsnH/wFHwrN+yF+0N4chfXZ&#10;PhH4cuRZxmVre31xWkk2jO1R5HJNdppn7N/xvt7yG9b4PeGyqsGK/wBvJ09P+PevTE+CPxg074oa&#10;h4q0TxaE0+/mv5Y45NauP9FMyxRxqISrRsqhXl/hw77R8vNV/gN8Bfjx8PvHNnr3j74ntqOnRaY8&#10;L6f/AGpc3CrIZZmwPN+8MSRtvb5gU2j5cY+dqcQ5lWXvNfcjlrcUZrW+Jr7jKsPhT8X7S9inf4Ie&#10;H2VGBONfj/8AketPxV8O/in4p0GfQIvgtoNkbjYv2pdcjYxDcCWAEAz09RXumCBnAoQ55IrzamMr&#10;VtZHk1sdiK9nIbDhVw3y1+Xf/Bwh/wAEmf2mv+CoPj/4aj9n668P2sfhHSb8alceILxoUdp5I9io&#10;VRskCJiemMj1r9LviBo2t+IfB2paH4c1ZrG+urGSK0vFyPJkK4VsjkYPpXg2s/s2ftQapZaPDD8X&#10;Vtf7N06KG7ih1q7/ANL2zyPJCz4yPNR40M2C6+QMAhiAYLGVsvxUa9K3Mtr7djz61KNam4S6n4pe&#10;Ff8Ag1M/4KPaHBLHc+IPh2xdgVK65L6f9ca3LX/g1x/4KI2wYPrHw9+Zv+g5J/8AGa/oO8GaTq2h&#10;eDtJ0XXtUN9fWem28F7etnNxMkaq8nPPzMCfxrUYHvRjMZXx2KliKtuaW9lY8Wtw3lmIk5STu/M/&#10;nT1j/g1k/wCCil/MskWtfD1Qq4bOvSf/ABmqdh/wa9f8FFLPU20dr3wE2YTL9oXXJPL+9jbnyevO&#10;fpX9B3xh8KeKvGvw01bwr4L1x9M1O8t1S1vkmaMx/OpbDgMVJUFQdrAZ5VhkHxfxb+zd+1Pr+l6T&#10;a2PxnW1n0/wrZ6deTR6tdJ9tuooXSWZtoyDJI6SFuWzCAc7yR9/wz4r8XcKRpxy+UEoKyvBPf1JX&#10;DOVxhy6/ez8ufgb/AMG7n7eHwz0C80rWl8C3ElxdebG8euPwNoGOYa9w+Fn/AAR2/bB8C6TcWGpe&#10;F/B0zSz+YrR66eBtA7we1fq7o1rd2emW1peymaWK3VJZT/GwAyfxNWyM9K9DMvGrjrNJSlXnTfM7&#10;u1NI+Rzfwj4PzuU5YqM3zO7tNrY/Nnw//wAE1P2o9HsmtbnwJ4TYmTcMa8PT/rhWxon7C37SljfT&#10;aG/wu8OZjhSb7R/ba+W24sNoPkfeG3J9mWvtb49eDvH/AI28H2+l/DbVksdSi1i0uBdSahJbhIkl&#10;DSD5EbfuQMuxhtO7JPFeSXv7Nn7Vd94C8O+GX+Nyx6hpGm3lvdavHqE6yTySIuyZgiqJGyHQ5A2h&#10;96/MMH5jFceZ/jE1Ucdf7qR8jiPo2+GeIu506uv/AE9keHXv7Af7St1Krx/DjwuBt/6Dq/8AxiqV&#10;1/wTv/acuJN6fDvwuML/ANB0f/GK+7vhV4c8ReFPAmn6D4s1Y3t/bxsJrjzmk6uzKm9/mfapCbjg&#10;kLkgZxXRg4PXivlsdi62YX9t1+RnH6NHhjBWVOr/AODZH5u3v/BOD9qCebcPAXhVeO+uD/4xWX/w&#10;7f8A2pbzWbmwX4c+GVFvFG/nNrQ2Sbi42g+TyRt5+or76+NXgz4heMRokPgDVorBrXVVnvbxr6WN&#10;0jUcBUVSsuWxlHwCuRkE5Hlt/wDs3/tR3PhTQ/DcnxvjkuNLvNSkutShvLuFryOe7nlhVgWc/LC0&#10;cWS528lfurn88zjw74cz3m+tRn7zu7Sa1OzD/R48OcLJShCrp/09kfLb/wDBMP8AaokbK+CPCf8A&#10;4PB/8Zpyf8ExP2p4158DeE//AAej/wCMV+hXwk8NeJfB/wAOtH8M+MNX/tDUrKxSK8vPOaTew/23&#10;+ZwOBub5mxk8k10hORXz3/EE+B/5Kn/gbPscs8MeFspt9XjNWVlebeh+dmjf8E6/2m9NsVtp/h94&#10;VZgxO4a8PX/rhW94W/Y1/aIt0udJuPhL4dVrOYL5764oWXcgbKnyOQM4PuDX1f8AtFfD74l/EDRN&#10;Ls/hlq0djd2Wqx3NxJNqk1ss0Sn5oW8pGZlcZU4KleuSMq3n/i79nr9pXxDZ6FFpPxU/s/8AszSY&#10;4L+Ndcuj9sZVuPNjLqqnEpliHm43xi2XAYsSOKp4D8A1XeUKn/gxnsS4LyWW6l/4EzzrR/2TPj3Z&#10;Wogl+E3hpiGPP9vL/wDGK3tK/Zx+N9jbeTL8HfDbNuzka8n/AMYr6Y8AaPrWgeCdJ0LxDqrXt9Z6&#10;fDDeXjEkzyKgDPk8nJzyeT1Na2AODWlHwL4Cou8YVP8AwYztw/DeWYZ+4n958yWvwO+NFvbiJvgv&#10;4cyD/wBB9P8A5Hp2l/DL4xXE13Yn4E6HH9luBH5kmuRhZsxq+5P3HI+bb9VNejftN/Cb4y/FKLQ1&#10;+FPxOTQI9N1Lz9VtW86P+0odjAwebE4MYbON21tudwGQK4Xxb+zh+09r2naPZ2XxhETab4Yh0+6Z&#10;dYuo/ts6R4eRioyCznPmcuBEvXecefivo7+HOMu6kKuv/TyR9FhassH/AA/TXUo33wN+NF1dGcfB&#10;jw4Fx/0Hk9P+vesq+/Zw+OFzcNMvwd8NYb/qPJ/8Yr6h8M6dqOmaBY6dqt8bq6t7SOO5uSP9a4UB&#10;m/E81eI7K3Nccfo1+GcdVCr/AODZHuUuJczo2UXHTyPjm/8A2VvjzPK0q/CXwyqtyB/b6/8AxisK&#10;H9kz9oHVNQulHwh8PQ/Z5vL3Ta4oWT5Qdy/uORzj619F/tTfCH41/FrR9Jsvg98VV8MvYzTvfKVl&#10;VrvfEY0xJE4K7NzHBDqSysVJRa4vXv2cf2ndWtNFgt/jB5P9maRb218I9YuV+3+XPI8iMVUbfNR0&#10;Uygbk8kYUhsDuo/R68O6OkYVP/BjO6lxtnlLWLj/AOAo+efFH/BOz9pzW9cm1S1+H/hVUkwVU68P&#10;/jFec+Kf+CRn7XWu65NqVt4R8HpHJjaja504/wCuFfqL4K0rVdC8IaXouv6ob6+s9Nggvb05/wBI&#10;mSMK8nJz8zAtz61qsM9BXuYfwb4Lwv8ADjPa3xs+gwXi5xjl/wDBnDa2sEfjX4j/AOCH37aGraxN&#10;qEGi+C41kwQp10//ABmuCu/+CBf7c/iDW9Rkh03wbbrb3YiBm1pgJf3SNuU+Vyvzbc+qtX60/tQ/&#10;BH41/FO9s7r4RfEubw7JFZNBdyLfFVlQzxuyBPKcKzKjJ5ucqGI2tnjA8f8A7Pn7Tvi7Vo9TsPi9&#10;HYsNJtbab7JqNzCksse9Wk8tRhMkrNxk7h5ZJX5q9uj4d8N4f4Iy/wDAmfUYX6RniVhPgqUtrfwo&#10;s/LpP+De/wDbqUYMHgj/AMHTf/Ga3NN/4ILftvWVlHavpvgtmjXGf7bb/wCM1+1OnQXFvYQ21zN5&#10;kiRKskn95gME/jU7BsYr9R4bzrHcLT5sDZPlUdVfRepvU+kl4nVVaVSl/wCCon4ux/8ABCz9tRI8&#10;HSvBe4f9Rw//ABmq+m/8EQP21tUSd/8AhH/CEPk3Dw4m1sjftONw/c8qexr9RPjd8Fvjz49+Iw8R&#10;/Db4w/2DpbeG2sGspo2dI5z9o3TBU2tvfzLf5xIpQW5ADF8pzHi39nP9qDXriO6tPi/HAI9Bgs5I&#10;bfVLuJLidPsw3nbzHhoppdwJZjNsb5ck/oVPxo44px5Yzp2X9xdD5PMvF/jLN42rzg9b6QSPgzTf&#10;+CKv7ZVpYx20mgeC28tcFhrx/wDjFemeGP8Agl9+1bofh+10m58D+EXkt4trMuvcHn/rhX6V6Taz&#10;2lhBa3VwZZI4VWSXpvYDlvxNWXVuNv615eM8UOKsekqk4d9IJHzf+umeczleN3/dR8GaF+w1+0Zp&#10;Ok2+nS/DLwqzQx7S39vL/wDGK6fwv+zj8dbzRo1m+DHh+BreSW3ZZ9cRS3lSNHvH7j7rbdynurA1&#10;7l8evg38R/H+t2+t+A/Ef2Ix2f2do/7ZubXJaVd0uYwwLLGG2ZUgMcnI4rm/GfwA/aO8TfE+48Za&#10;T8Vhp2mTahbyrpcOrXIVYkFuu0AAKNvkzNjGHNyQ3CAt83X4kzTEO82vuMKnFmb1laTj9yMvS/g1&#10;8ZbSwgtn+Cvh0mONRuGvpycf9e9dTp/hL4p2tjFayfAXw+zRxhS39vx88f8AXvXs8IkWFV9FxTvn&#10;6gV5dXHV63xWPIrZlisR8dvuOP8Agn4T1vwV8NdO8O6/YW9rdwq5mt7WXfHGWcttDYGQM+grxT/g&#10;r/8As0/ET9sf/gnn8QP2ZvhMlq3iLxZ/ZVrppvpCkKFdVs5Xd2AJCqiMxODwK+myHxXz/wCO/wBn&#10;/wDaQ1+58Ux+HviwLS31jVxdaZnVLlTboA4VRtH7sL5iNtQ4Y2qA8SMV56VWdGtGpHdNP7jgmvaJ&#10;p9T8NPD3/Bpz/wAFI9K1OO9n8R/DllXcMLrsvPH/AFxrpoP+DWv/AIKKRS7zrPw9/wDB7L/8Zr95&#10;/gH8PfiD8PdE1Cw+IXi5tXnutWmuLaVriSTZEzcDMnIz12D5V6Diu/OF5xXdmOaYrNK/tsRa9raK&#10;x4dbh/LcRK80/vZ/O1q//Brd/wAFEL208qLWPh6rbu+uyf8Axmsef/g1y/4KLaHcW0hvfAU32i4W&#10;D9xrkh2bs/M37n7oxX9HU+SvH1r57i/Z2/aVSy1rT3+MDTLf+OJNXs5pNVuA9taGbctuu1RhFQ8R&#10;kkZXBYhsL9Nwz4hcR8IxjHL5RXLLmXNFS1+ZnHhnK6cbJS+9n5D/AAd/4NrP2/8A4eeNo/EOpXXg&#10;G4hjhdGjj1185ZeOsNe+fDv/AIIoftleDPEya5qGg+C5o1jZdkeunPII/wCeNfqB+zd8O/iN8M/A&#10;DeHvib4xbW9QN4ZFumuJJtq+XGh+eT5jvkWSbHRTMVGQoJ9BYCvqsy8cuPs2beInTd1bSmlofN5x&#10;4X8LZ5JvFRm7q2k2tD8zNA/4Jh/tUaTf/ap/A/hN18sjC64PX/rhW7b/ALBX7SugarZxyfC/w3Ot&#10;5M0G6HWlKw4ieTe/7nhf3e3P95lHev0H8SafeanoN9p1kds1xaSRwt5hTDFSAdw5XnuORXgfhn9n&#10;79qjT/DfiDTNd+KkFxJq8WmraL/a05+xrbvumiSURK4EqKIi/LfOz9flPyeJ8QOIsVFqco66fCkf&#10;FV/o4+GuIlecKv8A4MkeG3v7Bn7SN3B5SfDjwvndn/kOL/8AGKz7v/gnn+0zPF5a/Dvwt97P/IcH&#10;/wAYr6+/Zw+E/wAVfhja6lB8UPiE/iCW5aDyLhrqWQsUjCu5En+rLEfdXjjPUmvUdor5nHZliswv&#10;7azuraKxzU/oz+GFPanV/wDBsj84r7/gnD+0/PGFX4feFl75/t0f/GKydV/4JxftRwTWtqvw58Ny&#10;faJSpePWwVj4zlv3PAr9HPH2m65qvgrVNN8NLbtqFxYypYi6uJIY/NKkLveP51XOMlecdK8Tt/2f&#10;P2lrXQtW01/i7HdrqHhrSbGzjuNQuVms5raMCdvPTG8zNuLSKiMd/IIUCvgc34IyPPFL60pe8rO0&#10;mtDso/R18N8PJSjCrp/09kfJ8n/BMb9qeX7ngbwn1/6Dg/8AjNOT/gmH+1SJGJ8D+E//AAeD/wCM&#10;V9wfs5/Cn4sfDWTWP+Fm/EBteN4Y/s0jXUsnzCa4cyYfiP8AdywQ7VyCLUNkFyq+nn0r5H/iCfA/&#10;8lT/AMDZ9VlfhLwhlHK8PGejvrNs/ODQf+Cbn7UGkXLS3HgTwo4aPAH9vDrn/rhW5pn7Ev7RnhrV&#10;LaO4+FPh24W+mMO+HW1Kw4jaTc58jgfJtB/vMvrX3R8QtG1jxD4N1TRdCk2Xl3YyRW7/AGow7XZS&#10;Ad4ViuDg5CnHoa8Tsv2f/wBplfhrqnhG8+IcK6hdahbzRX0fiC7O+OJYl27tgeEvh3fYSCyquArs&#10;Bz1fAngOtrKFT/wYz6KXBuSyWql/4EeY6T+yD8frCZpZvhP4ZYMuONeX/wCMVvaN+zR8dLCZpJfg&#10;/wCG2Vlx/wAh5P8A4xXun7P3w3+JPw40nVLL4keOJNcuLrUnmtbhp5JCsZJ67/u54+RflXHFeiAk&#10;naamn4EcA0rOMKn/AIMZ0YfhfKsPJOClp5s+XrP4E/Gm2kZpPg14c+bj/kPJ/wDI9Pf4W/GKw1K2&#10;sf8AhRWhyfamceamuRlYtq5+Y+RxnoPevd/jH4U8X+OPhnrPhTwF4qGh6tf2Lw2ereUzfZmI+9hW&#10;VumRlWBGcg5ArxrSf2cv2obXwTeeHdR+Mcc19cazHdDUo9Su1wqzSsSAclBskiXytxT/AEZcn5zj&#10;nxn0ffDzHXdSFTXtUZ9Bg4/Ubez6fMp6h8FPjPfKqRfBfw2MNnnXk/8AkesvU/2dvjfdBQvwc8Nj&#10;ac868n/yPXtX7N3w4+JPwz8IXWjfE7xo2uXs18skN01xJLtjFtBExzJyDJLHNOV6IZygJChj6HsX&#10;0rzY/Rp8MY7U6v8A4Nke9Q4izLDxUYNaeSPjzVP2XPjtdqqx/CPwyu3115P/AIxWDrH7Kvx9l1e1&#10;0iL4P+Hj5tvNL9oGuJ5abDGNpPkcMd+QO4VvSvr74s+G/Fni34fat4b8DeJV0XVLyykis9VaJn+z&#10;OwxuAVlOfoQR1rwXQ/2Yf2s9O+Gep+D9V+OQutSvtTjuY9T/ALUukMSrarCETgsi+afP27mJaIKW&#10;Icle2l9Hnw5o/DCp/wCDJHoU+NM8p/C4/wDgKPGvHv7A37SfikWwsPhz4Vj8rcW3a8Oen/TCvO/H&#10;v/BKX9rLxQtutn4M8Ix+SzFt2vZzn/thX6C/AT4ffEL4eeH9Q0/4heLG1e5uNWmmt5vtEkmyJm4G&#10;ZOQT1Kj5V6Diu+FevhfBXgfB29nCpptebPcwPitxbl1vYygrbe4mfj54x/4Ipftl+IEhW10HwbH5&#10;ZJbOuHn/AMg1wHir/gg5+3BrGs2+mWmkeD1At3lM/wDbR8sYZRtz5P3jnP0Br9jvjx4G8Y/EL4c3&#10;nhnwJrj6bqsjo9pfLdNCInU5DMQjblzjKY+YcZGcjyS3/Zv/AGrl8AQ+Erz47iTUo/EM142vLdSL&#10;MYmVAMqiKGwwkcRHKjeELMF3H3qHhrwzhrezU/8AwJs+qwn0hvEfB2VOpS0/6dRZ+Ycf/Bvh+3YO&#10;kXglv+443/xmtTQP+CBX7cWlGTz7HwW27bjGttx1z/yxr9hfgH4J8aeAPh5b+HPHmvHUNQS6uZGm&#10;+1STiON5WZIxJL87hVIGW6dBwBXaYJGRX6Jw3XlwrOnLAaOF7X97f1Oyp9JTxPqx5ZVKX/gqJ+Ld&#10;t/wQo/bYiJ36Z4N56f8AE7P/AMZqE/8ABED9tRtYOlDw/wCEcfZ/N89tbPl/extz5PXjOK/W79ov&#10;wB8SPiN8Of8AhHPhd41bQdUXVLW4a8VtvmQxyBniJ2tgMOvHI44BJrzfUv2ef2obvwqvh2X42wzX&#10;S+LpdS/taGa5tnFtIkqrFsDtkRM0biPcI32bSB1r9Pw/jJxrh6ahCcLL+4j5vM/GnjjN4ShiJ02p&#10;doJH58eHv+CJP7Z+kxSRz6J4Lbc2eNdPT/vzXf8Aw1/4JPftaeC7a5hvvCPhGYzSBl2652x/1wr9&#10;FPgD4E8d/D34fReHfiH4nbV9QWdna6a4kmwpCjG+T5jkhm56b8c4ye4UD7pFceM8VuLsdBxqyhr/&#10;AHEfJz42zydRzbjf/Cj8+/BX7Af7SvhmK4ivfh34Vm8xl27deAxgH/phXVeHP2Xfj5pF/Jok/wAG&#10;vD7F4TP9qXXF8sYIGzPkfe5z9BX1d8YfA2sfEHwtH4d0TVZLGT+07adrqG6kidY45Vd1BTB+dVKH&#10;thyeSK8j1H9n79pjVvh3onhy3+JcWk6lZyX0t5c22vXcyrJcNMyBGKK8kcQdERXJIXqSygn5rEcU&#10;5tim3NrXyMKvF2cVk1Jx+5GN4W+A/wAa9EspLef4N+G5C0m4bdeT/wCR663w34C+LOjWskNx8CfD&#10;7M8meNej9P8Ar3r0r4OeFfFXgn4caZ4Z8Za2dQ1K2Ev2i5895cK0rske9/mcIhVNzYLbMnGa6g5H&#10;FeTVzHE1r81tfI8qtmmKr35ra+R5z8GPBni/RvHuv+LPEvg/T9Fiv9J0+0tbexvhNuaCW7d2bEaA&#10;f8fCAdehr0qmpw3Ip1ccpOTuzz5Sc5czCiiipJCiiigAooooAKKKKACiiigAooooAKKKKACiiigA&#10;ooooAKKKKACiiigAooooAKKKKACiiigAooooAKKKKACiiigAooooAKKKKACiiigAooooAKKKKACi&#10;iigAooooARe/1paKKACkH3jRRQAtNHRqKKAFT7tLRRQAUUUUAFFFFABRRRQAUUUUAFFFFABRRRQA&#10;UUUUAFFFFABRRRQAUUUUAFFFFAAelNTpRRQA6iiigAooooAKKKKAET7tC9/rRRQAtFFFABRRRQAU&#10;UUUAJ/DQn3aKKAFprdRRRQA6iiigAooooAKKKKACiiigAooooAKKKKACiiigAooooAKKKKACiiig&#10;AooooAKKKKACiiigAooooAKa/SiigB1FFFABRRRQAUUUUAFIPvGiigBaKKKACkXv9aKKAFooooAK&#10;KKKACiiigAooooAKKKKACiiigAooooAKKKKACiiigApr9aKKAF/j/CloooAKKKKACiiigAooooAK&#10;KKKACiiigAooooAKKKKACiiigAooooAKKKKAP//ZUEsBAi0AFAAGAAgAAAAhAIoVP5gMAQAAFQIA&#10;ABMAAAAAAAAAAAAAAAAAAAAAAFtDb250ZW50X1R5cGVzXS54bWxQSwECLQAUAAYACAAAACEAOP0h&#10;/9YAAACUAQAACwAAAAAAAAAAAAAAAAA9AQAAX3JlbHMvLnJlbHNQSwECLQAUAAYACAAAACEAP6IT&#10;gVoFAAA2GQAADgAAAAAAAAAAAAAAAAA8AgAAZHJzL2Uyb0RvYy54bWxQSwECLQAUAAYACAAAACEA&#10;WGCzG7oAAAAiAQAAGQAAAAAAAAAAAAAAAADCBwAAZHJzL19yZWxzL2Uyb0RvYy54bWwucmVsc1BL&#10;AQItABQABgAIAAAAIQDJx+993wAAAAcBAAAPAAAAAAAAAAAAAAAAALMIAABkcnMvZG93bnJldi54&#10;bWxQSwECLQAKAAAAAAAAACEA9Dnpj07nBABO5wQAFQAAAAAAAAAAAAAAAAC/CQAAZHJzL21lZGlh&#10;L2ltYWdlMS5qcGVnUEsFBgAAAAAGAAYAfQEAAEDxBAAAAA==&#10;">
                <v:shape id="Picture 3" o:spid="_x0000_s1154" type="#_x0000_t75" style="position:absolute;left:190;width:59373;height:2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CUuxgAAANwAAAAPAAAAZHJzL2Rvd25yZXYueG1sRI/NasMw&#10;EITvhb6D2EJvjZxQEuNGMSFQ40IOTVLodbG2tmtrZSz5J29fBQo5DjPzDbNNZ9OKkXpXW1awXEQg&#10;iAuray4VfF3eX2IQziNrbC2Tgis5SHePD1tMtJ34ROPZlyJA2CWooPK+S6R0RUUG3cJ2xMH7sb1B&#10;H2RfSt3jFOCmlasoWkuDNYeFCjs6VFQ058EoGD7i7+Vns95vssP1N8vmY0x5odTz07x/A+Fp9vfw&#10;fzvXClavG7idCUdA7v4AAAD//wMAUEsBAi0AFAAGAAgAAAAhANvh9svuAAAAhQEAABMAAAAAAAAA&#10;AAAAAAAAAAAAAFtDb250ZW50X1R5cGVzXS54bWxQSwECLQAUAAYACAAAACEAWvQsW78AAAAVAQAA&#10;CwAAAAAAAAAAAAAAAAAfAQAAX3JlbHMvLnJlbHNQSwECLQAUAAYACAAAACEAvVAlLsYAAADcAAAA&#10;DwAAAAAAAAAAAAAAAAAHAgAAZHJzL2Rvd25yZXYueG1sUEsFBgAAAAADAAMAtwAAAPoCAAAAAA==&#10;" stroked="t" strokecolor="black [3213]" strokeweight="1pt">
                  <v:imagedata r:id="rId80" o:title=""/>
                  <v:path arrowok="t"/>
                </v:shape>
                <v:group id="Group 718" o:spid="_x0000_s1155" style="position:absolute;top:10001;width:49434;height:17812" coordorigin="-534,-75" coordsize="38617,14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MJ/wwAAANwAAAAPAAAAZHJzL2Rvd25yZXYueG1sRE/LasJA&#10;FN0X/IfhCu6aSSptJTqKhLZ0IQVNQdxdMtckmLkTMtM8/r6zEFweznuzG00jeupcbVlBEsUgiAur&#10;ay4V/OafzysQziNrbCyTgokc7Lazpw2m2g58pP7kSxFC2KWooPK+TaV0RUUGXWRb4sBdbWfQB9iV&#10;Unc4hHDTyJc4fpMGaw4NFbaUVVTcTn9GwdeAw36ZfPSH2zWbLvnrz/mQkFKL+bhfg/A0+of47v7W&#10;Ct6TsDacCUdAbv8BAAD//wMAUEsBAi0AFAAGAAgAAAAhANvh9svuAAAAhQEAABMAAAAAAAAAAAAA&#10;AAAAAAAAAFtDb250ZW50X1R5cGVzXS54bWxQSwECLQAUAAYACAAAACEAWvQsW78AAAAVAQAACwAA&#10;AAAAAAAAAAAAAAAfAQAAX3JlbHMvLnJlbHNQSwECLQAUAAYACAAAACEAhiDCf8MAAADcAAAADwAA&#10;AAAAAAAAAAAAAAAHAgAAZHJzL2Rvd25yZXYueG1sUEsFBgAAAAADAAMAtwAAAPcCAAAAAA==&#10;">
                  <v:shape id="_x0000_s1156" type="#_x0000_t202" style="position:absolute;left:22909;top:-72;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t2vyAAAANwAAAAPAAAAZHJzL2Rvd25yZXYueG1sRI/NawIx&#10;FMTvBf+H8IReima1rR+rUaTQUjzUz4Penpvn7uLmZUlS3f73plDocZiZ3zDTeWMqcSXnS8sKet0E&#10;BHFmdcm5gv3uvTMC4QOyxsoyKfghD/NZ62GKqbY33tB1G3IRIexTVFCEUKdS+qwgg75ra+Lona0z&#10;GKJ0udQObxFuKtlPkoE0WHJcKLCmt4Kyy/bbKNi9bE5P+vVjdHguF1/r5XB1XLqzUo/tZjEBEagJ&#10;/+G/9qdWMOyN4fdMPAJydgcAAP//AwBQSwECLQAUAAYACAAAACEA2+H2y+4AAACFAQAAEwAAAAAA&#10;AAAAAAAAAAAAAAAAW0NvbnRlbnRfVHlwZXNdLnhtbFBLAQItABQABgAIAAAAIQBa9CxbvwAAABUB&#10;AAALAAAAAAAAAAAAAAAAAB8BAABfcmVscy8ucmVsc1BLAQItABQABgAIAAAAIQC5Vt2vyAAAANwA&#10;AAAPAAAAAAAAAAAAAAAAAAcCAABkcnMvZG93bnJldi54bWxQSwUGAAAAAAMAAwC3AAAA/AIAAAAA&#10;" filled="f" stroked="f" strokeweight="2pt">
                    <v:textbox>
                      <w:txbxContent>
                        <w:p w14:paraId="1766AF78" w14:textId="77777777" w:rsidR="005D6581" w:rsidRPr="004D3370" w:rsidRDefault="005D6581" w:rsidP="00547C80">
                          <w:pPr>
                            <w:rPr>
                              <w:b/>
                              <w:sz w:val="20"/>
                              <w:szCs w:val="20"/>
                            </w:rPr>
                          </w:pPr>
                          <w:r>
                            <w:rPr>
                              <w:b/>
                              <w:sz w:val="20"/>
                              <w:szCs w:val="20"/>
                            </w:rPr>
                            <w:t>C</w:t>
                          </w:r>
                        </w:p>
                      </w:txbxContent>
                    </v:textbox>
                  </v:shape>
                  <v:shape id="_x0000_s1157" type="#_x0000_t202" style="position:absolute;left:-534;top:79;width:3259;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L6PxQAAANwAAAAPAAAAZHJzL2Rvd25yZXYueG1sRE/LasJA&#10;FN0L/sNwBTelTrStSnQSRGgpLqyPLtrdNXNNgpk7YWaq6d93FgWXh/Ne5p1pxJWcry0rGI8SEMSF&#10;1TWXCj6Pr49zED4ga2wsk4Jf8pBn/d4SU21vvKfrIZQihrBPUUEVQptK6YuKDPqRbYkjd7bOYIjQ&#10;lVI7vMVw08hJkkylwZpjQ4UtrSsqLocfo+D4vD896Je3+ddTvdruNrOP7407KzUcdKsFiEBduIv/&#10;3e9awWwS58cz8QjI7A8AAP//AwBQSwECLQAUAAYACAAAACEA2+H2y+4AAACFAQAAEwAAAAAAAAAA&#10;AAAAAAAAAAAAW0NvbnRlbnRfVHlwZXNdLnhtbFBLAQItABQABgAIAAAAIQBa9CxbvwAAABUBAAAL&#10;AAAAAAAAAAAAAAAAAB8BAABfcmVscy8ucmVsc1BLAQItABQABgAIAAAAIQDmAL6PxQAAANwAAAAP&#10;AAAAAAAAAAAAAAAAAAcCAABkcnMvZG93bnJldi54bWxQSwUGAAAAAAMAAwC3AAAA+QIAAAAA&#10;" filled="f" stroked="f" strokeweight="2pt">
                    <v:textbox>
                      <w:txbxContent>
                        <w:p w14:paraId="59665F24" w14:textId="77777777" w:rsidR="005D6581" w:rsidRPr="004D3370" w:rsidRDefault="005D6581" w:rsidP="00547C80">
                          <w:pPr>
                            <w:rPr>
                              <w:b/>
                              <w:sz w:val="20"/>
                              <w:szCs w:val="20"/>
                            </w:rPr>
                          </w:pPr>
                          <w:r>
                            <w:rPr>
                              <w:b/>
                              <w:sz w:val="20"/>
                              <w:szCs w:val="20"/>
                            </w:rPr>
                            <w:t>A</w:t>
                          </w:r>
                        </w:p>
                      </w:txbxContent>
                    </v:textbox>
                  </v:shape>
                  <v:shape id="_x0000_s1158" type="#_x0000_t202" style="position:absolute;left:11154;top:-68;width:3260;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BsUyAAAANwAAAAPAAAAZHJzL2Rvd25yZXYueG1sRI9BawIx&#10;FITvhf6H8Aq9iGa1tspqFBFaxIPtqof29tw8dxc3L0uS6vrvG0HocZiZb5jpvDW1OJPzlWUF/V4C&#10;gji3uuJCwX733h2D8AFZY22ZFFzJw3z2+DDFVNsLZ3TehkJECPsUFZQhNKmUPi/JoO/Zhjh6R+sM&#10;hihdIbXDS4SbWg6S5E0arDgulNjQsqT8tP01CnbD7NDRrx/j75dqsflajz5/1u6o1PNTu5iACNSG&#10;//C9vdIKRoM+3M7EIyBnfwAAAP//AwBQSwECLQAUAAYACAAAACEA2+H2y+4AAACFAQAAEwAAAAAA&#10;AAAAAAAAAAAAAAAAW0NvbnRlbnRfVHlwZXNdLnhtbFBLAQItABQABgAIAAAAIQBa9CxbvwAAABUB&#10;AAALAAAAAAAAAAAAAAAAAB8BAABfcmVscy8ucmVsc1BLAQItABQABgAIAAAAIQCJTBsUyAAAANwA&#10;AAAPAAAAAAAAAAAAAAAAAAcCAABkcnMvZG93bnJldi54bWxQSwUGAAAAAAMAAwC3AAAA/AIAAAAA&#10;" filled="f" stroked="f" strokeweight="2pt">
                    <v:textbox>
                      <w:txbxContent>
                        <w:p w14:paraId="4E0C3495" w14:textId="77777777" w:rsidR="005D6581" w:rsidRPr="004D3370" w:rsidRDefault="005D6581" w:rsidP="00547C80">
                          <w:pPr>
                            <w:rPr>
                              <w:b/>
                              <w:sz w:val="20"/>
                              <w:szCs w:val="20"/>
                            </w:rPr>
                          </w:pPr>
                          <w:r>
                            <w:rPr>
                              <w:b/>
                              <w:sz w:val="20"/>
                              <w:szCs w:val="20"/>
                            </w:rPr>
                            <w:t>B</w:t>
                          </w:r>
                        </w:p>
                      </w:txbxContent>
                    </v:textbox>
                  </v:shape>
                  <v:shape id="_x0000_s1159" type="#_x0000_t202" style="position:absolute;left:34823;top:-75;width:3260;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oVjyAAAANwAAAAPAAAAZHJzL2Rvd25yZXYueG1sRI9PawIx&#10;FMTvQr9DeIKXUrPd2iqrUaSgiIe2/jnY2+vmubt087IkUddv3wgFj8PM/IaZzFpTizM5X1lW8NxP&#10;QBDnVldcKNjvFk8jED4ga6wtk4IreZhNHzoTzLS98IbO21CICGGfoYIyhCaT0uclGfR92xBH72id&#10;wRClK6R2eIlwU8s0Sd6kwYrjQokNvZeU/25PRsFusPl51K/L0eGlmn98rYef32t3VKrXbedjEIHa&#10;cA//t1dawTBN4XYmHgE5/QMAAP//AwBQSwECLQAUAAYACAAAACEA2+H2y+4AAACFAQAAEwAAAAAA&#10;AAAAAAAAAAAAAAAAW0NvbnRlbnRfVHlwZXNdLnhtbFBLAQItABQABgAIAAAAIQBa9CxbvwAAABUB&#10;AAALAAAAAAAAAAAAAAAAAB8BAABfcmVscy8ucmVsc1BLAQItABQABgAIAAAAIQB5noVjyAAAANwA&#10;AAAPAAAAAAAAAAAAAAAAAAcCAABkcnMvZG93bnJldi54bWxQSwUGAAAAAAMAAwC3AAAA/AIAAAAA&#10;" filled="f" stroked="f" strokeweight="2pt">
                    <v:textbox>
                      <w:txbxContent>
                        <w:p w14:paraId="486BE890" w14:textId="77777777" w:rsidR="005D6581" w:rsidRPr="004D3370" w:rsidRDefault="005D6581" w:rsidP="00547C80">
                          <w:pPr>
                            <w:rPr>
                              <w:b/>
                              <w:sz w:val="20"/>
                              <w:szCs w:val="20"/>
                            </w:rPr>
                          </w:pPr>
                          <w:r>
                            <w:rPr>
                              <w:b/>
                              <w:sz w:val="20"/>
                              <w:szCs w:val="20"/>
                            </w:rPr>
                            <w:t>D</w:t>
                          </w:r>
                        </w:p>
                      </w:txbxContent>
                    </v:textbox>
                  </v:shape>
                  <v:shape id="_x0000_s1160" type="#_x0000_t202" style="position:absolute;left:5267;top:10329;width:3260;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iD4yAAAANwAAAAPAAAAZHJzL2Rvd25yZXYueG1sRI9PawIx&#10;FMTvQr9DeIVeimarrcpqFClUxIP130Fvz81zd+nmZUlSXb+9KRQ8DjPzG2Y8bUwlLuR8aVnBWycB&#10;QZxZXXKuYL/7ag9B+ICssbJMCm7kYTp5ao0x1fbKG7psQy4ihH2KCooQ6lRKnxVk0HdsTRy9s3UG&#10;Q5Qul9rhNcJNJbtJ0pcGS44LBdb0WVD2s/01Cnbvm9Or/pgPD71ytlovB9/HpTsr9fLczEYgAjXh&#10;Ef5vL7SCQbcHf2fiEZCTOwAAAP//AwBQSwECLQAUAAYACAAAACEA2+H2y+4AAACFAQAAEwAAAAAA&#10;AAAAAAAAAAAAAAAAW0NvbnRlbnRfVHlwZXNdLnhtbFBLAQItABQABgAIAAAAIQBa9CxbvwAAABUB&#10;AAALAAAAAAAAAAAAAAAAAB8BAABfcmVscy8ucmVsc1BLAQItABQABgAIAAAAIQAW0iD4yAAAANwA&#10;AAAPAAAAAAAAAAAAAAAAAAcCAABkcnMvZG93bnJldi54bWxQSwUGAAAAAAMAAwC3AAAA/AIAAAAA&#10;" filled="f" stroked="f" strokeweight="2pt">
                    <v:textbox>
                      <w:txbxContent>
                        <w:p w14:paraId="334B57EF" w14:textId="77777777" w:rsidR="005D6581" w:rsidRPr="004D3370" w:rsidRDefault="005D6581" w:rsidP="00547C80">
                          <w:pPr>
                            <w:rPr>
                              <w:b/>
                              <w:sz w:val="20"/>
                              <w:szCs w:val="20"/>
                            </w:rPr>
                          </w:pPr>
                          <w:r>
                            <w:rPr>
                              <w:b/>
                              <w:sz w:val="20"/>
                              <w:szCs w:val="20"/>
                            </w:rPr>
                            <w:t>E</w:t>
                          </w:r>
                        </w:p>
                      </w:txbxContent>
                    </v:textbox>
                  </v:shape>
                  <v:shape id="_x0000_s1161" type="#_x0000_t202" style="position:absolute;left:17413;top:10336;width:3260;height:3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iMyAAAANwAAAAPAAAAZHJzL2Rvd25yZXYueG1sRI/NawIx&#10;FMTvQv+H8Apeimb9aJXVKCK0iAdbPw7t7bl57i5uXpYk1fW/b4SCx2FmfsNM542pxIWcLy0r6HUT&#10;EMSZ1SXnCg77984YhA/IGivLpOBGHuazp9YUU22vvKXLLuQiQtinqKAIoU6l9FlBBn3X1sTRO1ln&#10;METpcqkdXiPcVLKfJG/SYMlxocCalgVl592vUbAfbo8v+vVj/D0oF5uv9ejzZ+1OSrWfm8UERKAm&#10;PML/7ZVWMOoP4X4mHgE5+wMAAP//AwBQSwECLQAUAAYACAAAACEA2+H2y+4AAACFAQAAEwAAAAAA&#10;AAAAAAAAAAAAAAAAW0NvbnRlbnRfVHlwZXNdLnhtbFBLAQItABQABgAIAAAAIQBa9CxbvwAAABUB&#10;AAALAAAAAAAAAAAAAAAAAB8BAABfcmVscy8ucmVsc1BLAQItABQABgAIAAAAIQCZO7iMyAAAANwA&#10;AAAPAAAAAAAAAAAAAAAAAAcCAABkcnMvZG93bnJldi54bWxQSwUGAAAAAAMAAwC3AAAA/AIAAAAA&#10;" filled="f" stroked="f" strokeweight="2pt">
                    <v:textbox>
                      <w:txbxContent>
                        <w:p w14:paraId="022AAB2D" w14:textId="77777777" w:rsidR="005D6581" w:rsidRPr="004D3370" w:rsidRDefault="005D6581" w:rsidP="00547C80">
                          <w:pPr>
                            <w:rPr>
                              <w:b/>
                              <w:sz w:val="20"/>
                              <w:szCs w:val="20"/>
                            </w:rPr>
                          </w:pPr>
                          <w:r>
                            <w:rPr>
                              <w:b/>
                              <w:sz w:val="20"/>
                              <w:szCs w:val="20"/>
                            </w:rPr>
                            <w:t>F</w:t>
                          </w:r>
                        </w:p>
                      </w:txbxContent>
                    </v:textbox>
                  </v:shape>
                  <v:shape id="_x0000_s1162" type="#_x0000_t202" style="position:absolute;left:28942;top:10257;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x0XyAAAANwAAAAPAAAAZHJzL2Rvd25yZXYueG1sRI/NawIx&#10;FMTvQv+H8Aq9FM1W6werUaTQIh6sXwe9PTfP3aWblyVJdf3vG6HgcZiZ3zCTWWMqcSHnS8sK3joJ&#10;COLM6pJzBfvdZ3sEwgdkjZVlUnAjD7PpU2uCqbZX3tBlG3IRIexTVFCEUKdS+qwgg75ja+Lona0z&#10;GKJ0udQOrxFuKtlNkoE0WHJcKLCmj4Kyn+2vUbB735xedf9rdOiV89V6Ofw+Lt1ZqZfnZj4GEagJ&#10;j/B/e6EVDLt9uJ+JR0BO/wAAAP//AwBQSwECLQAUAAYACAAAACEA2+H2y+4AAACFAQAAEwAAAAAA&#10;AAAAAAAAAAAAAAAAW0NvbnRlbnRfVHlwZXNdLnhtbFBLAQItABQABgAIAAAAIQBa9CxbvwAAABUB&#10;AAALAAAAAAAAAAAAAAAAAB8BAABfcmVscy8ucmVsc1BLAQItABQABgAIAAAAIQD2dx0XyAAAANwA&#10;AAAPAAAAAAAAAAAAAAAAAAcCAABkcnMvZG93bnJldi54bWxQSwUGAAAAAAMAAwC3AAAA/AIAAAAA&#10;" filled="f" stroked="f" strokeweight="2pt">
                    <v:textbox>
                      <w:txbxContent>
                        <w:p w14:paraId="1E1AB0CF" w14:textId="77777777" w:rsidR="005D6581" w:rsidRPr="004D3370" w:rsidRDefault="005D6581" w:rsidP="00547C80">
                          <w:pPr>
                            <w:rPr>
                              <w:b/>
                              <w:sz w:val="20"/>
                              <w:szCs w:val="20"/>
                            </w:rPr>
                          </w:pPr>
                          <w:r>
                            <w:rPr>
                              <w:b/>
                              <w:sz w:val="20"/>
                              <w:szCs w:val="20"/>
                            </w:rPr>
                            <w:t>G</w:t>
                          </w:r>
                        </w:p>
                      </w:txbxContent>
                    </v:textbox>
                  </v:shape>
                </v:group>
                <w10:wrap anchorx="margin"/>
              </v:group>
            </w:pict>
          </mc:Fallback>
        </mc:AlternateContent>
      </w:r>
    </w:p>
    <w:p w14:paraId="645B55A5" w14:textId="3D9BBA24" w:rsidR="00D82839" w:rsidRDefault="00D82839" w:rsidP="004D0211">
      <w:pPr>
        <w:spacing w:line="480" w:lineRule="auto"/>
        <w:ind w:firstLine="720"/>
        <w:jc w:val="both"/>
        <w:rPr>
          <w:rFonts w:ascii="Times New Roman" w:hAnsi="Times New Roman" w:cs="Times New Roman"/>
          <w:sz w:val="24"/>
        </w:rPr>
      </w:pPr>
    </w:p>
    <w:p w14:paraId="2CFA9041" w14:textId="15203148" w:rsidR="001A159F" w:rsidRDefault="001A159F" w:rsidP="004D0211">
      <w:pPr>
        <w:spacing w:line="480" w:lineRule="auto"/>
        <w:ind w:firstLine="720"/>
        <w:jc w:val="both"/>
        <w:rPr>
          <w:rFonts w:ascii="Times New Roman" w:hAnsi="Times New Roman" w:cs="Times New Roman"/>
          <w:sz w:val="24"/>
        </w:rPr>
      </w:pPr>
    </w:p>
    <w:p w14:paraId="07E5348B" w14:textId="01DB2A4B" w:rsidR="001A159F" w:rsidRDefault="001A159F" w:rsidP="004D0211">
      <w:pPr>
        <w:spacing w:line="480" w:lineRule="auto"/>
        <w:ind w:firstLine="720"/>
        <w:jc w:val="both"/>
        <w:rPr>
          <w:rFonts w:ascii="Times New Roman" w:hAnsi="Times New Roman" w:cs="Times New Roman"/>
          <w:sz w:val="24"/>
        </w:rPr>
      </w:pPr>
    </w:p>
    <w:p w14:paraId="26F7BECE" w14:textId="00F3FDE0" w:rsidR="001A159F" w:rsidRDefault="001A159F" w:rsidP="004D0211">
      <w:pPr>
        <w:spacing w:line="480" w:lineRule="auto"/>
        <w:ind w:firstLine="720"/>
        <w:jc w:val="both"/>
        <w:rPr>
          <w:rFonts w:ascii="Times New Roman" w:hAnsi="Times New Roman" w:cs="Times New Roman"/>
          <w:sz w:val="24"/>
        </w:rPr>
      </w:pPr>
    </w:p>
    <w:p w14:paraId="33B3831D" w14:textId="3CF9568C" w:rsidR="001A159F" w:rsidRDefault="001A159F" w:rsidP="004D0211">
      <w:pPr>
        <w:spacing w:line="480" w:lineRule="auto"/>
        <w:ind w:firstLine="720"/>
        <w:jc w:val="both"/>
        <w:rPr>
          <w:rFonts w:ascii="Times New Roman" w:hAnsi="Times New Roman" w:cs="Times New Roman"/>
          <w:sz w:val="24"/>
        </w:rPr>
      </w:pPr>
    </w:p>
    <w:p w14:paraId="5A527AD7" w14:textId="2B5F2BAE" w:rsidR="001A159F" w:rsidRDefault="00887A25" w:rsidP="004D0211">
      <w:pPr>
        <w:spacing w:line="480" w:lineRule="auto"/>
        <w:ind w:firstLine="720"/>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20512" behindDoc="0" locked="0" layoutInCell="1" allowOverlap="1" wp14:anchorId="7B530077" wp14:editId="754BFAF9">
                <wp:simplePos x="0" y="0"/>
                <wp:positionH relativeFrom="margin">
                  <wp:align>right</wp:align>
                </wp:positionH>
                <wp:positionV relativeFrom="paragraph">
                  <wp:posOffset>210820</wp:posOffset>
                </wp:positionV>
                <wp:extent cx="5391150" cy="695325"/>
                <wp:effectExtent l="0" t="0" r="0" b="0"/>
                <wp:wrapNone/>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695325"/>
                        </a:xfrm>
                        <a:prstGeom prst="rect">
                          <a:avLst/>
                        </a:prstGeom>
                        <a:noFill/>
                        <a:ln w="9525">
                          <a:noFill/>
                          <a:miter lim="800000"/>
                          <a:headEnd/>
                          <a:tailEnd/>
                        </a:ln>
                      </wps:spPr>
                      <wps:txbx>
                        <w:txbxContent>
                          <w:p w14:paraId="5D739BAD" w14:textId="02CE9D8D" w:rsidR="005D6581" w:rsidRPr="00DC71A4" w:rsidRDefault="005D6581" w:rsidP="00562A04">
                            <w:pPr>
                              <w:rPr>
                                <w:rFonts w:ascii="Times New Roman" w:hAnsi="Times New Roman" w:cs="Times New Roman"/>
                              </w:rPr>
                            </w:pPr>
                            <w:r w:rsidRPr="00DC71A4">
                              <w:rPr>
                                <w:rFonts w:ascii="Times New Roman" w:hAnsi="Times New Roman" w:cs="Times New Roman"/>
                              </w:rPr>
                              <w:t>Figure 3.22: Comparison between modeled composite radar reflectivity between the Nature Run (A), WRF Control (B), No UAV (C), UAV 400ft (D), UAV 1km (E), UAV 2km (F), and UAV 3km (G) at 2100 on 20 May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530077" id="_x0000_s1163" type="#_x0000_t202" style="position:absolute;left:0;text-align:left;margin-left:373.3pt;margin-top:16.6pt;width:424.5pt;height:54.75pt;z-index:251520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cs5DgIAAPwDAAAOAAAAZHJzL2Uyb0RvYy54bWysU9tuGyEQfa/Uf0C813uJN7FXXkdp0lSV&#10;0ouU9AMwy3pRgaGAvet+fQfWdq30rSoPaGCGM3PODKvbUSuyF85LMA0tZjklwnBopdk29PvL47sF&#10;JT4w0zIFRjT0IDy9Xb99sxpsLUroQbXCEQQxvh5sQ/sQbJ1lnvdCMz8DKww6O3CaBTy6bdY6NiC6&#10;VlmZ59fZAK61DrjwHm8fJiddJ/yuEzx87TovAlENxdpC2l3aN3HP1itWbx2zveTHMtg/VKGZNJj0&#10;DPXAAiM7J/+C0pI78NCFGQedQddJLhIHZFPkr9g898yKxAXF8fYsk/9/sPzL/psjsm1oWS4pMUxj&#10;k17EGMh7GEkZ9RmsrzHs2WJgGPEa+5y4evsE/IcnBu57ZrbizjkYesFarK+IL7OLpxOOjyCb4TO0&#10;mIbtAiSgsXM6iodyEETHPh3OvYmlcLysrpZFUaGLo+96WV2VVUrB6tNr63z4KECTaDTUYe8TOts/&#10;+RCrYfUpJCYz8CiVSv1XhgwNXVYI+cqjZcDxVFI3dJHHNQ1MJPnBtOlxYFJNNiZQ5sg6Ep0oh3Ez&#10;JoEXNyc1N9AeUAcH0zji90GjB/eLkgFHsaH+5445QYn6ZFDLZTGfx9lNh3l1U+LBXXo2lx5mOEI1&#10;NFAymfchzfvE7A4172SSIzZnquRYM45YUun4HeIMX55T1J9Pu/4NAAD//wMAUEsDBBQABgAIAAAA&#10;IQBtViah2wAAAAcBAAAPAAAAZHJzL2Rvd25yZXYueG1sTI/NTsMwEITvSLyDtUjcqE0aoA1xKgTi&#10;CqL8SNy28TaJiNdR7Dbh7VlOcJyd0cy35Wb2vTrSGLvAFi4XBhRxHVzHjYW318eLFaiYkB32gcnC&#10;N0XYVKcnJRYuTPxCx21qlJRwLNBCm9JQaB3rljzGRRiIxduH0WMSOTbajThJue91Zsy19tixLLQ4&#10;0H1L9df24C28P+0/P3Lz3Dz4q2EKs9Hs19ra87P57hZUojn9heEXX9ChEqZdOLCLqrcgjyQLy2UG&#10;StxVvpbDTmJ5dgO6KvV//uoHAAD//wMAUEsBAi0AFAAGAAgAAAAhALaDOJL+AAAA4QEAABMAAAAA&#10;AAAAAAAAAAAAAAAAAFtDb250ZW50X1R5cGVzXS54bWxQSwECLQAUAAYACAAAACEAOP0h/9YAAACU&#10;AQAACwAAAAAAAAAAAAAAAAAvAQAAX3JlbHMvLnJlbHNQSwECLQAUAAYACAAAACEAU6HLOQ4CAAD8&#10;AwAADgAAAAAAAAAAAAAAAAAuAgAAZHJzL2Uyb0RvYy54bWxQSwECLQAUAAYACAAAACEAbVYmodsA&#10;AAAHAQAADwAAAAAAAAAAAAAAAABoBAAAZHJzL2Rvd25yZXYueG1sUEsFBgAAAAAEAAQA8wAAAHAF&#10;AAAAAA==&#10;" filled="f" stroked="f">
                <v:textbox>
                  <w:txbxContent>
                    <w:p w14:paraId="5D739BAD" w14:textId="02CE9D8D" w:rsidR="005D6581" w:rsidRPr="00DC71A4" w:rsidRDefault="005D6581" w:rsidP="00562A04">
                      <w:pPr>
                        <w:rPr>
                          <w:rFonts w:ascii="Times New Roman" w:hAnsi="Times New Roman" w:cs="Times New Roman"/>
                        </w:rPr>
                      </w:pPr>
                      <w:r w:rsidRPr="00DC71A4">
                        <w:rPr>
                          <w:rFonts w:ascii="Times New Roman" w:hAnsi="Times New Roman" w:cs="Times New Roman"/>
                        </w:rPr>
                        <w:t>Figure 3.22: Comparison between modeled composite radar reflectivity between the Nature Run (A), WRF Control (B), No UAV (C), UAV 400ft (D), UAV 1km (E), UAV 2km (F), and UAV 3km (G) at 2100 on 20 May 2013.</w:t>
                      </w:r>
                    </w:p>
                  </w:txbxContent>
                </v:textbox>
                <w10:wrap anchorx="margin"/>
              </v:shape>
            </w:pict>
          </mc:Fallback>
        </mc:AlternateContent>
      </w:r>
    </w:p>
    <w:p w14:paraId="4A57F41F" w14:textId="77777777" w:rsidR="00887A25" w:rsidRDefault="00887A25" w:rsidP="004D0211">
      <w:pPr>
        <w:spacing w:line="480" w:lineRule="auto"/>
        <w:ind w:firstLine="720"/>
        <w:jc w:val="both"/>
        <w:rPr>
          <w:rFonts w:ascii="Times New Roman" w:hAnsi="Times New Roman" w:cs="Times New Roman"/>
          <w:sz w:val="24"/>
        </w:rPr>
      </w:pPr>
    </w:p>
    <w:p w14:paraId="648C61B3" w14:textId="77777777" w:rsidR="00887A25" w:rsidRDefault="00887A25" w:rsidP="004D0211">
      <w:pPr>
        <w:spacing w:line="480" w:lineRule="auto"/>
        <w:ind w:firstLine="720"/>
        <w:jc w:val="both"/>
        <w:rPr>
          <w:rFonts w:ascii="Times New Roman" w:hAnsi="Times New Roman" w:cs="Times New Roman"/>
          <w:sz w:val="24"/>
        </w:rPr>
      </w:pPr>
    </w:p>
    <w:p w14:paraId="1DE9DB6B" w14:textId="2B3D2A4C" w:rsidR="00371FDB" w:rsidRDefault="00F5184B" w:rsidP="004D0211">
      <w:pPr>
        <w:spacing w:line="48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At 18 UTC the value of assimilating data from the current observing networks can be observed as warm frontal convection and precipitation across northeast Oklahoma that is largely missing from the WRF Control </w:t>
      </w:r>
      <w:r w:rsidR="007D48C4">
        <w:rPr>
          <w:rFonts w:ascii="Times New Roman" w:hAnsi="Times New Roman" w:cs="Times New Roman"/>
          <w:sz w:val="24"/>
        </w:rPr>
        <w:t xml:space="preserve">is restored in this </w:t>
      </w:r>
      <w:r>
        <w:rPr>
          <w:rFonts w:ascii="Times New Roman" w:hAnsi="Times New Roman" w:cs="Times New Roman"/>
          <w:sz w:val="24"/>
        </w:rPr>
        <w:t xml:space="preserve">simulation. </w:t>
      </w:r>
      <w:r w:rsidR="003A54FB">
        <w:rPr>
          <w:rFonts w:ascii="Times New Roman" w:hAnsi="Times New Roman" w:cs="Times New Roman"/>
          <w:sz w:val="24"/>
        </w:rPr>
        <w:t xml:space="preserve">This is a positive indicator that the OSSE design is functioning properly as the addition of simulated observations from the current observing network produces an impact that is </w:t>
      </w:r>
      <w:proofErr w:type="gramStart"/>
      <w:r w:rsidR="003A54FB">
        <w:rPr>
          <w:rFonts w:ascii="Times New Roman" w:hAnsi="Times New Roman" w:cs="Times New Roman"/>
          <w:sz w:val="24"/>
        </w:rPr>
        <w:t>similar to</w:t>
      </w:r>
      <w:proofErr w:type="gramEnd"/>
      <w:r w:rsidR="003A54FB">
        <w:rPr>
          <w:rFonts w:ascii="Times New Roman" w:hAnsi="Times New Roman" w:cs="Times New Roman"/>
          <w:sz w:val="24"/>
        </w:rPr>
        <w:t xml:space="preserve"> what is observed in operational short-term NWP. </w:t>
      </w:r>
      <w:r w:rsidR="00962CBD">
        <w:rPr>
          <w:rFonts w:ascii="Times New Roman" w:hAnsi="Times New Roman" w:cs="Times New Roman"/>
          <w:sz w:val="24"/>
        </w:rPr>
        <w:t xml:space="preserve">This region of precipitation is similarly </w:t>
      </w:r>
      <w:r w:rsidR="00B5026F">
        <w:rPr>
          <w:rFonts w:ascii="Times New Roman" w:hAnsi="Times New Roman" w:cs="Times New Roman"/>
          <w:sz w:val="24"/>
        </w:rPr>
        <w:t xml:space="preserve">input into the WRF simulations with the inclusion of all </w:t>
      </w:r>
      <w:r w:rsidR="00AE14EF">
        <w:rPr>
          <w:rFonts w:ascii="Times New Roman" w:hAnsi="Times New Roman" w:cs="Times New Roman"/>
          <w:sz w:val="24"/>
        </w:rPr>
        <w:t>UAV</w:t>
      </w:r>
      <w:r w:rsidR="00B5026F">
        <w:rPr>
          <w:rFonts w:ascii="Times New Roman" w:hAnsi="Times New Roman" w:cs="Times New Roman"/>
          <w:sz w:val="24"/>
        </w:rPr>
        <w:t xml:space="preserve"> data sets. </w:t>
      </w:r>
    </w:p>
    <w:p w14:paraId="53514BB6" w14:textId="61BE0F05" w:rsidR="00CC6889" w:rsidRDefault="00B5026F" w:rsidP="004D0211">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Noticeable differences between the </w:t>
      </w:r>
      <w:r w:rsidR="00AE14EF">
        <w:rPr>
          <w:rFonts w:ascii="Times New Roman" w:hAnsi="Times New Roman" w:cs="Times New Roman"/>
          <w:sz w:val="24"/>
        </w:rPr>
        <w:t>UAV</w:t>
      </w:r>
      <w:r>
        <w:rPr>
          <w:rFonts w:ascii="Times New Roman" w:hAnsi="Times New Roman" w:cs="Times New Roman"/>
          <w:sz w:val="24"/>
        </w:rPr>
        <w:t xml:space="preserve"> and “No </w:t>
      </w:r>
      <w:r w:rsidR="00AE14EF">
        <w:rPr>
          <w:rFonts w:ascii="Times New Roman" w:hAnsi="Times New Roman" w:cs="Times New Roman"/>
          <w:sz w:val="24"/>
        </w:rPr>
        <w:t>UAV</w:t>
      </w:r>
      <w:r>
        <w:rPr>
          <w:rFonts w:ascii="Times New Roman" w:hAnsi="Times New Roman" w:cs="Times New Roman"/>
          <w:sz w:val="24"/>
        </w:rPr>
        <w:t>” forecast start to become apparent one hour into the free forecast at 1900 UTC</w:t>
      </w:r>
      <w:r w:rsidR="006654FE">
        <w:rPr>
          <w:rFonts w:ascii="Times New Roman" w:hAnsi="Times New Roman" w:cs="Times New Roman"/>
          <w:sz w:val="24"/>
        </w:rPr>
        <w:t xml:space="preserve"> (Figure 3.18)</w:t>
      </w:r>
      <w:r>
        <w:rPr>
          <w:rFonts w:ascii="Times New Roman" w:hAnsi="Times New Roman" w:cs="Times New Roman"/>
          <w:sz w:val="24"/>
        </w:rPr>
        <w:t xml:space="preserve"> when convective initiation begins</w:t>
      </w:r>
      <w:r w:rsidR="00CC6889">
        <w:rPr>
          <w:rFonts w:ascii="Times New Roman" w:hAnsi="Times New Roman" w:cs="Times New Roman"/>
          <w:sz w:val="24"/>
        </w:rPr>
        <w:t xml:space="preserve"> across south central Oklahoma</w:t>
      </w:r>
      <w:r>
        <w:rPr>
          <w:rFonts w:ascii="Times New Roman" w:hAnsi="Times New Roman" w:cs="Times New Roman"/>
          <w:sz w:val="24"/>
        </w:rPr>
        <w:t xml:space="preserve"> in the 1, 2, and 3 km </w:t>
      </w:r>
      <w:r w:rsidR="00AE14EF">
        <w:rPr>
          <w:rFonts w:ascii="Times New Roman" w:hAnsi="Times New Roman" w:cs="Times New Roman"/>
          <w:sz w:val="24"/>
        </w:rPr>
        <w:t>UAV</w:t>
      </w:r>
      <w:r>
        <w:rPr>
          <w:rFonts w:ascii="Times New Roman" w:hAnsi="Times New Roman" w:cs="Times New Roman"/>
          <w:sz w:val="24"/>
        </w:rPr>
        <w:t xml:space="preserve"> forecasts. This CI follows closely with the Nature Run, which also shows CI across south central Oklahoma</w:t>
      </w:r>
      <w:r w:rsidR="00CC6889">
        <w:rPr>
          <w:rFonts w:ascii="Times New Roman" w:hAnsi="Times New Roman" w:cs="Times New Roman"/>
          <w:sz w:val="24"/>
        </w:rPr>
        <w:t xml:space="preserve"> </w:t>
      </w:r>
      <w:r w:rsidR="009A7C57">
        <w:rPr>
          <w:rFonts w:ascii="Times New Roman" w:hAnsi="Times New Roman" w:cs="Times New Roman"/>
          <w:sz w:val="24"/>
        </w:rPr>
        <w:t>just 30 minutes prior at 1830 UTC</w:t>
      </w:r>
      <w:r w:rsidR="00CC6889">
        <w:rPr>
          <w:rFonts w:ascii="Times New Roman" w:hAnsi="Times New Roman" w:cs="Times New Roman"/>
          <w:sz w:val="24"/>
        </w:rPr>
        <w:t>.</w:t>
      </w:r>
      <w:r>
        <w:rPr>
          <w:rFonts w:ascii="Times New Roman" w:hAnsi="Times New Roman" w:cs="Times New Roman"/>
          <w:sz w:val="24"/>
        </w:rPr>
        <w:t xml:space="preserve"> </w:t>
      </w:r>
      <w:r w:rsidR="00CC6889">
        <w:rPr>
          <w:rFonts w:ascii="Times New Roman" w:hAnsi="Times New Roman" w:cs="Times New Roman"/>
          <w:sz w:val="24"/>
        </w:rPr>
        <w:t xml:space="preserve">One notable difference between the three </w:t>
      </w:r>
      <w:r w:rsidR="00AE14EF">
        <w:rPr>
          <w:rFonts w:ascii="Times New Roman" w:hAnsi="Times New Roman" w:cs="Times New Roman"/>
          <w:sz w:val="24"/>
        </w:rPr>
        <w:t>UAV</w:t>
      </w:r>
      <w:r w:rsidR="00CC6889">
        <w:rPr>
          <w:rFonts w:ascii="Times New Roman" w:hAnsi="Times New Roman" w:cs="Times New Roman"/>
          <w:sz w:val="24"/>
        </w:rPr>
        <w:t xml:space="preserve"> forecasts producing CI is that the 2 km and 3 km forecasts initially produce storms with a linear structure. The 1 km forecast produces more discrete convection, but this appears less robust than the convection present in the 2 km and 3 km forecasts as well as the Nature Run. </w:t>
      </w:r>
    </w:p>
    <w:p w14:paraId="0B421C8D" w14:textId="25883AB6" w:rsidR="00B5026F" w:rsidRDefault="00B5026F" w:rsidP="004D0211">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The 400 ft </w:t>
      </w:r>
      <w:r w:rsidR="00AE14EF">
        <w:rPr>
          <w:rFonts w:ascii="Times New Roman" w:hAnsi="Times New Roman" w:cs="Times New Roman"/>
          <w:sz w:val="24"/>
        </w:rPr>
        <w:t>UAV</w:t>
      </w:r>
      <w:r>
        <w:rPr>
          <w:rFonts w:ascii="Times New Roman" w:hAnsi="Times New Roman" w:cs="Times New Roman"/>
          <w:sz w:val="24"/>
        </w:rPr>
        <w:t xml:space="preserve"> and “No </w:t>
      </w:r>
      <w:r w:rsidR="00AE14EF">
        <w:rPr>
          <w:rFonts w:ascii="Times New Roman" w:hAnsi="Times New Roman" w:cs="Times New Roman"/>
          <w:sz w:val="24"/>
        </w:rPr>
        <w:t>UAV</w:t>
      </w:r>
      <w:r>
        <w:rPr>
          <w:rFonts w:ascii="Times New Roman" w:hAnsi="Times New Roman" w:cs="Times New Roman"/>
          <w:sz w:val="24"/>
        </w:rPr>
        <w:t xml:space="preserve">” forecast follows </w:t>
      </w:r>
      <w:r w:rsidR="007D48C4">
        <w:rPr>
          <w:rFonts w:ascii="Times New Roman" w:hAnsi="Times New Roman" w:cs="Times New Roman"/>
          <w:sz w:val="24"/>
        </w:rPr>
        <w:t>suit 30 min</w:t>
      </w:r>
      <w:r>
        <w:rPr>
          <w:rFonts w:ascii="Times New Roman" w:hAnsi="Times New Roman" w:cs="Times New Roman"/>
          <w:sz w:val="24"/>
        </w:rPr>
        <w:t xml:space="preserve"> later at 1930 UTC</w:t>
      </w:r>
      <w:r w:rsidR="006654FE">
        <w:rPr>
          <w:rFonts w:ascii="Times New Roman" w:hAnsi="Times New Roman" w:cs="Times New Roman"/>
          <w:sz w:val="24"/>
        </w:rPr>
        <w:t xml:space="preserve"> (Figure 3.19)</w:t>
      </w:r>
      <w:r>
        <w:rPr>
          <w:rFonts w:ascii="Times New Roman" w:hAnsi="Times New Roman" w:cs="Times New Roman"/>
          <w:sz w:val="24"/>
        </w:rPr>
        <w:t xml:space="preserve">. However, </w:t>
      </w:r>
      <w:r w:rsidR="00CC6889">
        <w:rPr>
          <w:rFonts w:ascii="Times New Roman" w:hAnsi="Times New Roman" w:cs="Times New Roman"/>
          <w:sz w:val="24"/>
        </w:rPr>
        <w:t xml:space="preserve">the “No </w:t>
      </w:r>
      <w:r w:rsidR="00AE14EF">
        <w:rPr>
          <w:rFonts w:ascii="Times New Roman" w:hAnsi="Times New Roman" w:cs="Times New Roman"/>
          <w:sz w:val="24"/>
        </w:rPr>
        <w:t>UAV</w:t>
      </w:r>
      <w:r w:rsidR="00CC6889">
        <w:rPr>
          <w:rFonts w:ascii="Times New Roman" w:hAnsi="Times New Roman" w:cs="Times New Roman"/>
          <w:sz w:val="24"/>
        </w:rPr>
        <w:t xml:space="preserve">” forecast is only able to produce a single dominant cell with areas of weaker reflectivity in the vicinity across south central Oklahoma. </w:t>
      </w:r>
      <w:proofErr w:type="gramStart"/>
      <w:r w:rsidR="00CC6889">
        <w:rPr>
          <w:rFonts w:ascii="Times New Roman" w:hAnsi="Times New Roman" w:cs="Times New Roman"/>
          <w:sz w:val="24"/>
        </w:rPr>
        <w:t>At this time</w:t>
      </w:r>
      <w:proofErr w:type="gramEnd"/>
      <w:r w:rsidR="00CC6889">
        <w:rPr>
          <w:rFonts w:ascii="Times New Roman" w:hAnsi="Times New Roman" w:cs="Times New Roman"/>
          <w:sz w:val="24"/>
        </w:rPr>
        <w:t xml:space="preserve"> the 1</w:t>
      </w:r>
      <w:r w:rsidR="007D48C4">
        <w:rPr>
          <w:rFonts w:ascii="Times New Roman" w:hAnsi="Times New Roman" w:cs="Times New Roman"/>
          <w:sz w:val="24"/>
        </w:rPr>
        <w:t>-</w:t>
      </w:r>
      <w:r w:rsidR="00CC6889">
        <w:rPr>
          <w:rFonts w:ascii="Times New Roman" w:hAnsi="Times New Roman" w:cs="Times New Roman"/>
          <w:sz w:val="24"/>
        </w:rPr>
        <w:t>, 2</w:t>
      </w:r>
      <w:r w:rsidR="007D48C4">
        <w:rPr>
          <w:rFonts w:ascii="Times New Roman" w:hAnsi="Times New Roman" w:cs="Times New Roman"/>
          <w:sz w:val="24"/>
        </w:rPr>
        <w:t>-</w:t>
      </w:r>
      <w:r w:rsidR="00CC6889">
        <w:rPr>
          <w:rFonts w:ascii="Times New Roman" w:hAnsi="Times New Roman" w:cs="Times New Roman"/>
          <w:sz w:val="24"/>
        </w:rPr>
        <w:t xml:space="preserve">, and </w:t>
      </w:r>
      <w:r w:rsidR="007D48C4">
        <w:rPr>
          <w:rFonts w:ascii="Times New Roman" w:hAnsi="Times New Roman" w:cs="Times New Roman"/>
          <w:sz w:val="24"/>
        </w:rPr>
        <w:t>3-</w:t>
      </w:r>
      <w:r w:rsidR="00CC6889">
        <w:rPr>
          <w:rFonts w:ascii="Times New Roman" w:hAnsi="Times New Roman" w:cs="Times New Roman"/>
          <w:sz w:val="24"/>
        </w:rPr>
        <w:t xml:space="preserve">km </w:t>
      </w:r>
      <w:r w:rsidR="007D48C4">
        <w:rPr>
          <w:rFonts w:ascii="Times New Roman" w:hAnsi="Times New Roman" w:cs="Times New Roman"/>
          <w:sz w:val="24"/>
        </w:rPr>
        <w:t xml:space="preserve">MFA </w:t>
      </w:r>
      <w:r w:rsidR="00AE14EF">
        <w:rPr>
          <w:rFonts w:ascii="Times New Roman" w:hAnsi="Times New Roman" w:cs="Times New Roman"/>
          <w:sz w:val="24"/>
        </w:rPr>
        <w:t>UAV</w:t>
      </w:r>
      <w:r w:rsidR="00CC6889">
        <w:rPr>
          <w:rFonts w:ascii="Times New Roman" w:hAnsi="Times New Roman" w:cs="Times New Roman"/>
          <w:sz w:val="24"/>
        </w:rPr>
        <w:t xml:space="preserve"> forecasts show their convection growing as they </w:t>
      </w:r>
      <w:r w:rsidR="0092682A">
        <w:rPr>
          <w:rFonts w:ascii="Times New Roman" w:hAnsi="Times New Roman" w:cs="Times New Roman"/>
          <w:sz w:val="24"/>
        </w:rPr>
        <w:t>propagate</w:t>
      </w:r>
      <w:r w:rsidR="00CC6889">
        <w:rPr>
          <w:rFonts w:ascii="Times New Roman" w:hAnsi="Times New Roman" w:cs="Times New Roman"/>
          <w:sz w:val="24"/>
        </w:rPr>
        <w:t xml:space="preserve"> northeastward. It should be noted that the convective storms in the 2 and 3 km forecasts now take on a more discrete appearance</w:t>
      </w:r>
      <w:r w:rsidR="00F56D16">
        <w:rPr>
          <w:rFonts w:ascii="Times New Roman" w:hAnsi="Times New Roman" w:cs="Times New Roman"/>
          <w:sz w:val="24"/>
        </w:rPr>
        <w:t xml:space="preserve"> such as the storms present in the Nature Run</w:t>
      </w:r>
      <w:r w:rsidR="00CC6889">
        <w:rPr>
          <w:rFonts w:ascii="Times New Roman" w:hAnsi="Times New Roman" w:cs="Times New Roman"/>
          <w:sz w:val="24"/>
        </w:rPr>
        <w:t xml:space="preserve">. </w:t>
      </w:r>
    </w:p>
    <w:p w14:paraId="246C1DCC" w14:textId="52EBCFAB" w:rsidR="00F56D16" w:rsidRDefault="00F56D16" w:rsidP="004D0211">
      <w:pPr>
        <w:spacing w:line="48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By 2000 UTC all WRF forecasts except for the WRF Control run show convective storms across south central Oklahoma </w:t>
      </w:r>
      <w:proofErr w:type="gramStart"/>
      <w:r>
        <w:rPr>
          <w:rFonts w:ascii="Times New Roman" w:hAnsi="Times New Roman" w:cs="Times New Roman"/>
          <w:sz w:val="24"/>
        </w:rPr>
        <w:t>similar to</w:t>
      </w:r>
      <w:proofErr w:type="gramEnd"/>
      <w:r>
        <w:rPr>
          <w:rFonts w:ascii="Times New Roman" w:hAnsi="Times New Roman" w:cs="Times New Roman"/>
          <w:sz w:val="24"/>
        </w:rPr>
        <w:t xml:space="preserve"> those present in the Nature Run</w:t>
      </w:r>
      <w:r w:rsidR="006654FE">
        <w:rPr>
          <w:rFonts w:ascii="Times New Roman" w:hAnsi="Times New Roman" w:cs="Times New Roman"/>
          <w:sz w:val="24"/>
        </w:rPr>
        <w:t xml:space="preserve"> (Figure 3.20)</w:t>
      </w:r>
      <w:r>
        <w:rPr>
          <w:rFonts w:ascii="Times New Roman" w:hAnsi="Times New Roman" w:cs="Times New Roman"/>
          <w:sz w:val="24"/>
        </w:rPr>
        <w:t xml:space="preserve">. Unlike the </w:t>
      </w:r>
      <w:r w:rsidR="00AE14EF">
        <w:rPr>
          <w:rFonts w:ascii="Times New Roman" w:hAnsi="Times New Roman" w:cs="Times New Roman"/>
          <w:sz w:val="24"/>
        </w:rPr>
        <w:t>UAV</w:t>
      </w:r>
      <w:r>
        <w:rPr>
          <w:rFonts w:ascii="Times New Roman" w:hAnsi="Times New Roman" w:cs="Times New Roman"/>
          <w:sz w:val="24"/>
        </w:rPr>
        <w:t xml:space="preserve"> experiments, the “No </w:t>
      </w:r>
      <w:r w:rsidR="00AE14EF">
        <w:rPr>
          <w:rFonts w:ascii="Times New Roman" w:hAnsi="Times New Roman" w:cs="Times New Roman"/>
          <w:sz w:val="24"/>
        </w:rPr>
        <w:t>UAV</w:t>
      </w:r>
      <w:r>
        <w:rPr>
          <w:rFonts w:ascii="Times New Roman" w:hAnsi="Times New Roman" w:cs="Times New Roman"/>
          <w:sz w:val="24"/>
        </w:rPr>
        <w:t xml:space="preserve">” experiment shows the </w:t>
      </w:r>
      <w:r w:rsidR="007D48C4">
        <w:rPr>
          <w:rFonts w:ascii="Times New Roman" w:hAnsi="Times New Roman" w:cs="Times New Roman"/>
          <w:sz w:val="24"/>
        </w:rPr>
        <w:t xml:space="preserve">fewest </w:t>
      </w:r>
      <w:r>
        <w:rPr>
          <w:rFonts w:ascii="Times New Roman" w:hAnsi="Times New Roman" w:cs="Times New Roman"/>
          <w:sz w:val="24"/>
        </w:rPr>
        <w:t>convective cells</w:t>
      </w:r>
      <w:r w:rsidR="007D48C4">
        <w:rPr>
          <w:rFonts w:ascii="Times New Roman" w:hAnsi="Times New Roman" w:cs="Times New Roman"/>
          <w:sz w:val="24"/>
        </w:rPr>
        <w:t xml:space="preserve"> and least development in those cells</w:t>
      </w:r>
      <w:r>
        <w:rPr>
          <w:rFonts w:ascii="Times New Roman" w:hAnsi="Times New Roman" w:cs="Times New Roman"/>
          <w:sz w:val="24"/>
        </w:rPr>
        <w:t xml:space="preserve">. While this is likely due in part to its later </w:t>
      </w:r>
      <w:r w:rsidR="007D48C4">
        <w:rPr>
          <w:rFonts w:ascii="Times New Roman" w:hAnsi="Times New Roman" w:cs="Times New Roman"/>
          <w:sz w:val="24"/>
        </w:rPr>
        <w:t xml:space="preserve">initiation </w:t>
      </w:r>
      <w:r>
        <w:rPr>
          <w:rFonts w:ascii="Times New Roman" w:hAnsi="Times New Roman" w:cs="Times New Roman"/>
          <w:sz w:val="24"/>
        </w:rPr>
        <w:t xml:space="preserve">of convection, it contains weaker convection than the </w:t>
      </w:r>
      <w:r w:rsidR="00056934">
        <w:rPr>
          <w:rFonts w:ascii="Times New Roman" w:hAnsi="Times New Roman" w:cs="Times New Roman"/>
          <w:sz w:val="24"/>
        </w:rPr>
        <w:t xml:space="preserve">similarly-timed </w:t>
      </w:r>
      <w:r>
        <w:rPr>
          <w:rFonts w:ascii="Times New Roman" w:hAnsi="Times New Roman" w:cs="Times New Roman"/>
          <w:sz w:val="24"/>
        </w:rPr>
        <w:t>400 ft experiment</w:t>
      </w:r>
      <w:r w:rsidR="00056934">
        <w:rPr>
          <w:rFonts w:ascii="Times New Roman" w:hAnsi="Times New Roman" w:cs="Times New Roman"/>
          <w:sz w:val="24"/>
        </w:rPr>
        <w:t xml:space="preserve">. This suggests that the addition of even </w:t>
      </w:r>
      <w:r w:rsidR="006654FE">
        <w:rPr>
          <w:rFonts w:ascii="Times New Roman" w:hAnsi="Times New Roman" w:cs="Times New Roman"/>
          <w:sz w:val="24"/>
        </w:rPr>
        <w:t>low-level</w:t>
      </w:r>
      <w:r w:rsidR="00056934">
        <w:rPr>
          <w:rFonts w:ascii="Times New Roman" w:hAnsi="Times New Roman" w:cs="Times New Roman"/>
          <w:sz w:val="24"/>
        </w:rPr>
        <w:t xml:space="preserve"> </w:t>
      </w:r>
      <w:r w:rsidR="00AE14EF">
        <w:rPr>
          <w:rFonts w:ascii="Times New Roman" w:hAnsi="Times New Roman" w:cs="Times New Roman"/>
          <w:sz w:val="24"/>
        </w:rPr>
        <w:t>UAV</w:t>
      </w:r>
      <w:r w:rsidR="00056934">
        <w:rPr>
          <w:rFonts w:ascii="Times New Roman" w:hAnsi="Times New Roman" w:cs="Times New Roman"/>
          <w:sz w:val="24"/>
        </w:rPr>
        <w:t xml:space="preserve"> data can have a positive impact on the </w:t>
      </w:r>
      <w:proofErr w:type="gramStart"/>
      <w:r w:rsidR="00056934">
        <w:rPr>
          <w:rFonts w:ascii="Times New Roman" w:hAnsi="Times New Roman" w:cs="Times New Roman"/>
          <w:sz w:val="24"/>
        </w:rPr>
        <w:t>short term</w:t>
      </w:r>
      <w:proofErr w:type="gramEnd"/>
      <w:r w:rsidR="00056934">
        <w:rPr>
          <w:rFonts w:ascii="Times New Roman" w:hAnsi="Times New Roman" w:cs="Times New Roman"/>
          <w:sz w:val="24"/>
        </w:rPr>
        <w:t xml:space="preserve"> forecast. However, it should be noted that the 1</w:t>
      </w:r>
      <w:r w:rsidR="007D48C4">
        <w:rPr>
          <w:rFonts w:ascii="Times New Roman" w:hAnsi="Times New Roman" w:cs="Times New Roman"/>
          <w:sz w:val="24"/>
        </w:rPr>
        <w:t>-</w:t>
      </w:r>
      <w:r w:rsidR="00056934">
        <w:rPr>
          <w:rFonts w:ascii="Times New Roman" w:hAnsi="Times New Roman" w:cs="Times New Roman"/>
          <w:sz w:val="24"/>
        </w:rPr>
        <w:t>, 2</w:t>
      </w:r>
      <w:r w:rsidR="007D48C4">
        <w:rPr>
          <w:rFonts w:ascii="Times New Roman" w:hAnsi="Times New Roman" w:cs="Times New Roman"/>
          <w:sz w:val="24"/>
        </w:rPr>
        <w:t>-</w:t>
      </w:r>
      <w:r w:rsidR="00056934">
        <w:rPr>
          <w:rFonts w:ascii="Times New Roman" w:hAnsi="Times New Roman" w:cs="Times New Roman"/>
          <w:sz w:val="24"/>
        </w:rPr>
        <w:t xml:space="preserve">, and </w:t>
      </w:r>
      <w:r w:rsidR="007D48C4">
        <w:rPr>
          <w:rFonts w:ascii="Times New Roman" w:hAnsi="Times New Roman" w:cs="Times New Roman"/>
          <w:sz w:val="24"/>
        </w:rPr>
        <w:t>3-</w:t>
      </w:r>
      <w:r w:rsidR="00056934">
        <w:rPr>
          <w:rFonts w:ascii="Times New Roman" w:hAnsi="Times New Roman" w:cs="Times New Roman"/>
          <w:sz w:val="24"/>
        </w:rPr>
        <w:t xml:space="preserve">km </w:t>
      </w:r>
      <w:r w:rsidR="007D48C4">
        <w:rPr>
          <w:rFonts w:ascii="Times New Roman" w:hAnsi="Times New Roman" w:cs="Times New Roman"/>
          <w:sz w:val="24"/>
        </w:rPr>
        <w:t xml:space="preserve">MFA </w:t>
      </w:r>
      <w:r w:rsidR="00AE14EF">
        <w:rPr>
          <w:rFonts w:ascii="Times New Roman" w:hAnsi="Times New Roman" w:cs="Times New Roman"/>
          <w:sz w:val="24"/>
        </w:rPr>
        <w:t>UAV</w:t>
      </w:r>
      <w:r w:rsidR="00056934">
        <w:rPr>
          <w:rFonts w:ascii="Times New Roman" w:hAnsi="Times New Roman" w:cs="Times New Roman"/>
          <w:sz w:val="24"/>
        </w:rPr>
        <w:t xml:space="preserve"> forecasts show a nearly continuous line of precipitation interspersed with small convective cells. This </w:t>
      </w:r>
      <w:proofErr w:type="gramStart"/>
      <w:r w:rsidR="00056934">
        <w:rPr>
          <w:rFonts w:ascii="Times New Roman" w:hAnsi="Times New Roman" w:cs="Times New Roman"/>
          <w:sz w:val="24"/>
        </w:rPr>
        <w:t>is in contrast to</w:t>
      </w:r>
      <w:proofErr w:type="gramEnd"/>
      <w:r w:rsidR="00056934">
        <w:rPr>
          <w:rFonts w:ascii="Times New Roman" w:hAnsi="Times New Roman" w:cs="Times New Roman"/>
          <w:sz w:val="24"/>
        </w:rPr>
        <w:t xml:space="preserve"> the Nature Run, which shows a distinctive gap between the convective cells across south central Oklahoma that initiated along the dryline and the region of warm frontal precipitation to the north east. </w:t>
      </w:r>
      <w:r w:rsidR="00976720">
        <w:rPr>
          <w:rFonts w:ascii="Times New Roman" w:hAnsi="Times New Roman" w:cs="Times New Roman"/>
          <w:sz w:val="24"/>
        </w:rPr>
        <w:t xml:space="preserve">Similar trends can be observed in the “No </w:t>
      </w:r>
      <w:r w:rsidR="00AE14EF">
        <w:rPr>
          <w:rFonts w:ascii="Times New Roman" w:hAnsi="Times New Roman" w:cs="Times New Roman"/>
          <w:sz w:val="24"/>
        </w:rPr>
        <w:t>UAV</w:t>
      </w:r>
      <w:r w:rsidR="00976720">
        <w:rPr>
          <w:rFonts w:ascii="Times New Roman" w:hAnsi="Times New Roman" w:cs="Times New Roman"/>
          <w:sz w:val="24"/>
        </w:rPr>
        <w:t>” and 400 ft forecasts during the 2030 and 2100 UTC periods. By 2100 UTC</w:t>
      </w:r>
      <w:r w:rsidR="006654FE">
        <w:rPr>
          <w:rFonts w:ascii="Times New Roman" w:hAnsi="Times New Roman" w:cs="Times New Roman"/>
          <w:sz w:val="24"/>
        </w:rPr>
        <w:t xml:space="preserve"> (Figure 3.22)</w:t>
      </w:r>
      <w:r w:rsidR="00976720">
        <w:rPr>
          <w:rFonts w:ascii="Times New Roman" w:hAnsi="Times New Roman" w:cs="Times New Roman"/>
          <w:sz w:val="24"/>
        </w:rPr>
        <w:t xml:space="preserve"> there is little differentiation between all WRF forecast experiments besides the exact placement of individual convective elements, and it is very hard to draw decisive conclusions </w:t>
      </w:r>
      <w:r w:rsidR="006F6C6D">
        <w:rPr>
          <w:rFonts w:ascii="Times New Roman" w:hAnsi="Times New Roman" w:cs="Times New Roman"/>
          <w:sz w:val="24"/>
        </w:rPr>
        <w:t xml:space="preserve">on the improvements of the WRF </w:t>
      </w:r>
      <w:r w:rsidR="00560A0E">
        <w:rPr>
          <w:rFonts w:ascii="Times New Roman" w:hAnsi="Times New Roman" w:cs="Times New Roman"/>
          <w:sz w:val="24"/>
        </w:rPr>
        <w:t>forecasts from</w:t>
      </w:r>
      <w:r w:rsidR="006F6C6D">
        <w:rPr>
          <w:rFonts w:ascii="Times New Roman" w:hAnsi="Times New Roman" w:cs="Times New Roman"/>
          <w:sz w:val="24"/>
        </w:rPr>
        <w:t xml:space="preserve"> any experiment </w:t>
      </w:r>
      <w:r w:rsidR="007D48C4">
        <w:rPr>
          <w:rFonts w:ascii="Times New Roman" w:hAnsi="Times New Roman" w:cs="Times New Roman"/>
          <w:sz w:val="24"/>
        </w:rPr>
        <w:t>beyond 3</w:t>
      </w:r>
      <w:r w:rsidR="006F6C6D">
        <w:rPr>
          <w:rFonts w:ascii="Times New Roman" w:hAnsi="Times New Roman" w:cs="Times New Roman"/>
          <w:sz w:val="24"/>
        </w:rPr>
        <w:t xml:space="preserve"> </w:t>
      </w:r>
      <w:r w:rsidR="007D48C4">
        <w:rPr>
          <w:rFonts w:ascii="Times New Roman" w:hAnsi="Times New Roman" w:cs="Times New Roman"/>
          <w:sz w:val="24"/>
        </w:rPr>
        <w:t xml:space="preserve">h </w:t>
      </w:r>
      <w:r w:rsidR="006F6C6D">
        <w:rPr>
          <w:rFonts w:ascii="Times New Roman" w:hAnsi="Times New Roman" w:cs="Times New Roman"/>
          <w:sz w:val="24"/>
        </w:rPr>
        <w:t xml:space="preserve">of free forecast. </w:t>
      </w:r>
    </w:p>
    <w:p w14:paraId="2D7E7D57" w14:textId="5D68E9D2" w:rsidR="006F6C6D" w:rsidRPr="00371FDB" w:rsidRDefault="006F6C6D" w:rsidP="004D0211">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But this should not undermine the </w:t>
      </w:r>
      <w:r w:rsidR="007D48C4">
        <w:rPr>
          <w:rFonts w:ascii="Times New Roman" w:hAnsi="Times New Roman" w:cs="Times New Roman"/>
          <w:sz w:val="24"/>
        </w:rPr>
        <w:t xml:space="preserve">significance of the </w:t>
      </w:r>
      <w:r w:rsidR="00560A0E">
        <w:rPr>
          <w:rFonts w:ascii="Times New Roman" w:hAnsi="Times New Roman" w:cs="Times New Roman"/>
          <w:sz w:val="24"/>
        </w:rPr>
        <w:t>short-term</w:t>
      </w:r>
      <w:r>
        <w:rPr>
          <w:rFonts w:ascii="Times New Roman" w:hAnsi="Times New Roman" w:cs="Times New Roman"/>
          <w:sz w:val="24"/>
        </w:rPr>
        <w:t xml:space="preserve"> value added by the </w:t>
      </w:r>
      <w:r w:rsidR="00AE14EF">
        <w:rPr>
          <w:rFonts w:ascii="Times New Roman" w:hAnsi="Times New Roman" w:cs="Times New Roman"/>
          <w:sz w:val="24"/>
        </w:rPr>
        <w:t>UAV</w:t>
      </w:r>
      <w:r>
        <w:rPr>
          <w:rFonts w:ascii="Times New Roman" w:hAnsi="Times New Roman" w:cs="Times New Roman"/>
          <w:sz w:val="24"/>
        </w:rPr>
        <w:t xml:space="preserve"> observations to the WRF forecast. Assimilating at least 1 km of </w:t>
      </w:r>
      <w:r w:rsidR="00AE14EF">
        <w:rPr>
          <w:rFonts w:ascii="Times New Roman" w:hAnsi="Times New Roman" w:cs="Times New Roman"/>
          <w:sz w:val="24"/>
        </w:rPr>
        <w:t>UAV</w:t>
      </w:r>
      <w:r>
        <w:rPr>
          <w:rFonts w:ascii="Times New Roman" w:hAnsi="Times New Roman" w:cs="Times New Roman"/>
          <w:sz w:val="24"/>
        </w:rPr>
        <w:t xml:space="preserve"> data or more allowed for</w:t>
      </w:r>
      <w:r w:rsidR="009A7C57">
        <w:rPr>
          <w:rFonts w:ascii="Times New Roman" w:hAnsi="Times New Roman" w:cs="Times New Roman"/>
          <w:sz w:val="24"/>
        </w:rPr>
        <w:t xml:space="preserve"> better timing of CI as well as a quicker convective growth as compared to the “No </w:t>
      </w:r>
      <w:r w:rsidR="00AE14EF">
        <w:rPr>
          <w:rFonts w:ascii="Times New Roman" w:hAnsi="Times New Roman" w:cs="Times New Roman"/>
          <w:sz w:val="24"/>
        </w:rPr>
        <w:t>UAV</w:t>
      </w:r>
      <w:r w:rsidR="009A7C57">
        <w:rPr>
          <w:rFonts w:ascii="Times New Roman" w:hAnsi="Times New Roman" w:cs="Times New Roman"/>
          <w:sz w:val="24"/>
        </w:rPr>
        <w:t xml:space="preserve">” and 400 ft experiments. </w:t>
      </w:r>
    </w:p>
    <w:p w14:paraId="487AF8EB" w14:textId="19B3A1CC" w:rsidR="0076158A" w:rsidRDefault="0076158A" w:rsidP="00887A25">
      <w:pPr>
        <w:spacing w:line="240" w:lineRule="auto"/>
        <w:jc w:val="both"/>
        <w:rPr>
          <w:rFonts w:ascii="Times New Roman" w:hAnsi="Times New Roman" w:cs="Times New Roman"/>
          <w:b/>
          <w:sz w:val="24"/>
        </w:rPr>
      </w:pPr>
      <w:r w:rsidRPr="0076158A">
        <w:rPr>
          <w:rFonts w:ascii="Times New Roman" w:hAnsi="Times New Roman" w:cs="Times New Roman"/>
          <w:b/>
          <w:sz w:val="24"/>
        </w:rPr>
        <w:t>3.</w:t>
      </w:r>
      <w:r w:rsidR="00DB0C83">
        <w:rPr>
          <w:rFonts w:ascii="Times New Roman" w:hAnsi="Times New Roman" w:cs="Times New Roman"/>
          <w:b/>
          <w:sz w:val="24"/>
        </w:rPr>
        <w:t>8</w:t>
      </w:r>
      <w:r w:rsidRPr="0076158A">
        <w:rPr>
          <w:rFonts w:ascii="Times New Roman" w:hAnsi="Times New Roman" w:cs="Times New Roman"/>
          <w:b/>
          <w:sz w:val="24"/>
        </w:rPr>
        <w:t>.</w:t>
      </w:r>
      <w:r w:rsidR="001B79B1">
        <w:rPr>
          <w:rFonts w:ascii="Times New Roman" w:hAnsi="Times New Roman" w:cs="Times New Roman"/>
          <w:b/>
          <w:sz w:val="24"/>
        </w:rPr>
        <w:t>1.</w:t>
      </w:r>
      <w:r w:rsidRPr="0076158A">
        <w:rPr>
          <w:rFonts w:ascii="Times New Roman" w:hAnsi="Times New Roman" w:cs="Times New Roman"/>
          <w:b/>
          <w:sz w:val="24"/>
        </w:rPr>
        <w:t>2 Surface RMSE Comparison</w:t>
      </w:r>
    </w:p>
    <w:p w14:paraId="67EB3754" w14:textId="400092BE" w:rsidR="009A7C57" w:rsidRDefault="0092682A" w:rsidP="004D0211">
      <w:pPr>
        <w:spacing w:line="480" w:lineRule="auto"/>
        <w:jc w:val="both"/>
        <w:rPr>
          <w:rFonts w:ascii="Times New Roman" w:hAnsi="Times New Roman" w:cs="Times New Roman"/>
          <w:sz w:val="24"/>
        </w:rPr>
      </w:pPr>
      <w:r>
        <w:rPr>
          <w:rFonts w:ascii="Times New Roman" w:hAnsi="Times New Roman" w:cs="Times New Roman"/>
          <w:sz w:val="24"/>
        </w:rPr>
        <w:tab/>
        <w:t xml:space="preserve">Figure </w:t>
      </w:r>
      <w:r w:rsidR="00BB1922">
        <w:rPr>
          <w:rFonts w:ascii="Times New Roman" w:hAnsi="Times New Roman" w:cs="Times New Roman"/>
          <w:sz w:val="24"/>
        </w:rPr>
        <w:t>3.23</w:t>
      </w:r>
      <w:r w:rsidR="00A90A55">
        <w:rPr>
          <w:rFonts w:ascii="Times New Roman" w:hAnsi="Times New Roman" w:cs="Times New Roman"/>
          <w:sz w:val="24"/>
        </w:rPr>
        <w:t xml:space="preserve"> shows the root mean squared error (RMSE) associated with four different surface fields (surface pressure, </w:t>
      </w:r>
      <w:r w:rsidR="0020060A">
        <w:rPr>
          <w:rFonts w:ascii="Times New Roman" w:hAnsi="Times New Roman" w:cs="Times New Roman"/>
          <w:sz w:val="24"/>
        </w:rPr>
        <w:t xml:space="preserve">2m </w:t>
      </w:r>
      <w:r w:rsidR="00A90A55">
        <w:rPr>
          <w:rFonts w:ascii="Times New Roman" w:hAnsi="Times New Roman" w:cs="Times New Roman"/>
          <w:sz w:val="24"/>
        </w:rPr>
        <w:t>temperature,</w:t>
      </w:r>
      <w:r w:rsidR="0020060A">
        <w:rPr>
          <w:rFonts w:ascii="Times New Roman" w:hAnsi="Times New Roman" w:cs="Times New Roman"/>
          <w:sz w:val="24"/>
        </w:rPr>
        <w:t xml:space="preserve"> 2m</w:t>
      </w:r>
      <w:r w:rsidR="00A90A55">
        <w:rPr>
          <w:rFonts w:ascii="Times New Roman" w:hAnsi="Times New Roman" w:cs="Times New Roman"/>
          <w:sz w:val="24"/>
        </w:rPr>
        <w:t xml:space="preserve"> mixing ratio, and </w:t>
      </w:r>
      <w:r w:rsidR="0020060A">
        <w:rPr>
          <w:rFonts w:ascii="Times New Roman" w:hAnsi="Times New Roman" w:cs="Times New Roman"/>
          <w:sz w:val="24"/>
        </w:rPr>
        <w:t xml:space="preserve">10 m </w:t>
      </w:r>
      <w:r w:rsidR="005C4E05">
        <w:rPr>
          <w:rFonts w:ascii="Times New Roman" w:hAnsi="Times New Roman" w:cs="Times New Roman"/>
          <w:sz w:val="24"/>
        </w:rPr>
        <w:t xml:space="preserve">U </w:t>
      </w:r>
      <w:r w:rsidR="005C4E05">
        <w:rPr>
          <w:rFonts w:ascii="Times New Roman" w:hAnsi="Times New Roman" w:cs="Times New Roman"/>
          <w:sz w:val="24"/>
        </w:rPr>
        <w:lastRenderedPageBreak/>
        <w:t>and V wind components</w:t>
      </w:r>
      <w:r w:rsidR="00A90A55">
        <w:rPr>
          <w:rFonts w:ascii="Times New Roman" w:hAnsi="Times New Roman" w:cs="Times New Roman"/>
          <w:sz w:val="24"/>
        </w:rPr>
        <w:t>)</w:t>
      </w:r>
      <w:r w:rsidR="00886C91">
        <w:rPr>
          <w:rFonts w:ascii="Times New Roman" w:hAnsi="Times New Roman" w:cs="Times New Roman"/>
          <w:sz w:val="24"/>
        </w:rPr>
        <w:t xml:space="preserve"> (mean surface bias plots can be found in the appendix)</w:t>
      </w:r>
      <w:r w:rsidR="00A90A55">
        <w:rPr>
          <w:rFonts w:ascii="Times New Roman" w:hAnsi="Times New Roman" w:cs="Times New Roman"/>
          <w:sz w:val="24"/>
        </w:rPr>
        <w:t xml:space="preserve">. In all fields except surface pressure, the value of the </w:t>
      </w:r>
      <w:r w:rsidR="00AE14EF">
        <w:rPr>
          <w:rFonts w:ascii="Times New Roman" w:hAnsi="Times New Roman" w:cs="Times New Roman"/>
          <w:sz w:val="24"/>
        </w:rPr>
        <w:t>UAV</w:t>
      </w:r>
      <w:r w:rsidR="00A90A55">
        <w:rPr>
          <w:rFonts w:ascii="Times New Roman" w:hAnsi="Times New Roman" w:cs="Times New Roman"/>
          <w:sz w:val="24"/>
        </w:rPr>
        <w:t xml:space="preserve"> data can be observed. For example, the surface </w:t>
      </w:r>
      <w:r w:rsidR="005C4E05">
        <w:rPr>
          <w:rFonts w:ascii="Times New Roman" w:hAnsi="Times New Roman" w:cs="Times New Roman"/>
          <w:sz w:val="24"/>
        </w:rPr>
        <w:t>mixing ratio</w:t>
      </w:r>
      <w:r w:rsidR="00A90A55">
        <w:rPr>
          <w:rFonts w:ascii="Times New Roman" w:hAnsi="Times New Roman" w:cs="Times New Roman"/>
          <w:sz w:val="24"/>
        </w:rPr>
        <w:t xml:space="preserve"> RMSE shows a noticeable decrease during the data assimilation period as the </w:t>
      </w:r>
      <w:r w:rsidR="00AE14EF">
        <w:rPr>
          <w:rFonts w:ascii="Times New Roman" w:hAnsi="Times New Roman" w:cs="Times New Roman"/>
          <w:sz w:val="24"/>
        </w:rPr>
        <w:t>UAV</w:t>
      </w:r>
      <w:r w:rsidR="00A90A55">
        <w:rPr>
          <w:rFonts w:ascii="Times New Roman" w:hAnsi="Times New Roman" w:cs="Times New Roman"/>
          <w:sz w:val="24"/>
        </w:rPr>
        <w:t xml:space="preserve"> data </w:t>
      </w:r>
      <w:r w:rsidR="00420C67">
        <w:rPr>
          <w:rFonts w:ascii="Times New Roman" w:hAnsi="Times New Roman" w:cs="Times New Roman"/>
          <w:sz w:val="24"/>
        </w:rPr>
        <w:t xml:space="preserve">are </w:t>
      </w:r>
      <w:r w:rsidR="00A90A55">
        <w:rPr>
          <w:rFonts w:ascii="Times New Roman" w:hAnsi="Times New Roman" w:cs="Times New Roman"/>
          <w:sz w:val="24"/>
        </w:rPr>
        <w:t xml:space="preserve">assimilated. </w:t>
      </w:r>
      <w:r w:rsidR="005C4E05">
        <w:rPr>
          <w:rFonts w:ascii="Times New Roman" w:hAnsi="Times New Roman" w:cs="Times New Roman"/>
          <w:sz w:val="24"/>
        </w:rPr>
        <w:t xml:space="preserve">Similar benefit can be seen in the temperature field as the addition of the UAV observations helps generate not only a better surface temperature analysis but also a better short-term forecast. A few hours into the free forecast the impacts of different convective processes becomes apparent as the RMSE values begin to </w:t>
      </w:r>
      <w:r w:rsidR="00420C67">
        <w:rPr>
          <w:rFonts w:ascii="Times New Roman" w:hAnsi="Times New Roman" w:cs="Times New Roman"/>
          <w:sz w:val="24"/>
        </w:rPr>
        <w:t>diverge somewhat.</w:t>
      </w:r>
      <w:r w:rsidR="006B0DB8">
        <w:rPr>
          <w:rFonts w:ascii="Times New Roman" w:hAnsi="Times New Roman" w:cs="Times New Roman"/>
          <w:sz w:val="24"/>
        </w:rPr>
        <w:t xml:space="preserve"> </w:t>
      </w:r>
    </w:p>
    <w:p w14:paraId="377BA6C9" w14:textId="77777777" w:rsidR="007818CD" w:rsidRDefault="007818CD" w:rsidP="007818CD">
      <w:pPr>
        <w:spacing w:line="480" w:lineRule="auto"/>
        <w:ind w:firstLine="720"/>
        <w:jc w:val="both"/>
        <w:rPr>
          <w:rFonts w:ascii="Times New Roman" w:hAnsi="Times New Roman" w:cs="Times New Roman"/>
          <w:sz w:val="24"/>
        </w:rPr>
      </w:pPr>
      <w:r>
        <w:rPr>
          <w:rFonts w:ascii="Times New Roman" w:hAnsi="Times New Roman" w:cs="Times New Roman"/>
          <w:sz w:val="24"/>
        </w:rPr>
        <w:t>Although not as clear as the temperature and mixing ratio signals, surface U and V wind components demonstrate some improvement to the analysis as well as the first 1 to 2 hours of the free forecast. However, the impacts of convection on these fields is much higher than the thermodynamic fields and is apparent after the first few hours of the free forecast as the RMSE spread beings to increase. Additionally, the low-level winds are more susceptible to influence by the WRF’s PBL scheme selection. The MYNN scheme may induce more vertical mixing of the PBL winds and allow for higher surface winds than in the ARPS. This point is discussed further in section 4.1.2.</w:t>
      </w:r>
    </w:p>
    <w:p w14:paraId="1F0C573E" w14:textId="77777777" w:rsidR="007818CD" w:rsidRDefault="007818CD" w:rsidP="004D0211">
      <w:pPr>
        <w:spacing w:line="480" w:lineRule="auto"/>
        <w:jc w:val="both"/>
        <w:rPr>
          <w:rFonts w:ascii="Times New Roman" w:hAnsi="Times New Roman" w:cs="Times New Roman"/>
          <w:sz w:val="24"/>
        </w:rPr>
      </w:pPr>
    </w:p>
    <w:p w14:paraId="117995F5" w14:textId="174AF112" w:rsidR="0092682A" w:rsidRDefault="0092682A" w:rsidP="004D0211">
      <w:pPr>
        <w:spacing w:line="480" w:lineRule="auto"/>
        <w:jc w:val="both"/>
        <w:rPr>
          <w:rFonts w:ascii="Times New Roman" w:hAnsi="Times New Roman" w:cs="Times New Roman"/>
          <w:sz w:val="24"/>
        </w:rPr>
      </w:pPr>
    </w:p>
    <w:p w14:paraId="007A924D" w14:textId="14C77A25" w:rsidR="0092682A" w:rsidRDefault="0092682A" w:rsidP="004D0211">
      <w:pPr>
        <w:spacing w:line="480" w:lineRule="auto"/>
        <w:jc w:val="both"/>
        <w:rPr>
          <w:rFonts w:ascii="Times New Roman" w:hAnsi="Times New Roman" w:cs="Times New Roman"/>
          <w:sz w:val="24"/>
        </w:rPr>
      </w:pPr>
    </w:p>
    <w:p w14:paraId="794B5395" w14:textId="1D82B2F8" w:rsidR="0092682A" w:rsidRDefault="0092682A" w:rsidP="004D0211">
      <w:pPr>
        <w:spacing w:line="480" w:lineRule="auto"/>
        <w:jc w:val="both"/>
        <w:rPr>
          <w:rFonts w:ascii="Times New Roman" w:hAnsi="Times New Roman" w:cs="Times New Roman"/>
          <w:sz w:val="24"/>
        </w:rPr>
      </w:pPr>
    </w:p>
    <w:p w14:paraId="59D28380" w14:textId="279C260E" w:rsidR="0092682A" w:rsidRDefault="0092682A" w:rsidP="004D0211">
      <w:pPr>
        <w:spacing w:line="480" w:lineRule="auto"/>
        <w:jc w:val="both"/>
        <w:rPr>
          <w:rFonts w:ascii="Times New Roman" w:hAnsi="Times New Roman" w:cs="Times New Roman"/>
          <w:sz w:val="24"/>
        </w:rPr>
      </w:pPr>
    </w:p>
    <w:p w14:paraId="7C0B9AFD" w14:textId="4F4A8C42" w:rsidR="0092682A" w:rsidRDefault="0092682A" w:rsidP="004D0211">
      <w:pPr>
        <w:spacing w:line="480" w:lineRule="auto"/>
        <w:jc w:val="both"/>
        <w:rPr>
          <w:rFonts w:ascii="Times New Roman" w:hAnsi="Times New Roman" w:cs="Times New Roman"/>
          <w:sz w:val="24"/>
        </w:rPr>
      </w:pPr>
    </w:p>
    <w:p w14:paraId="6445E5C7" w14:textId="43D72F64" w:rsidR="0092682A" w:rsidRDefault="00B704E7" w:rsidP="004D0211">
      <w:pPr>
        <w:spacing w:line="480" w:lineRule="auto"/>
        <w:jc w:val="both"/>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481600" behindDoc="0" locked="0" layoutInCell="1" allowOverlap="1" wp14:anchorId="7CAB58B6" wp14:editId="7EE80DD3">
            <wp:simplePos x="0" y="0"/>
            <wp:positionH relativeFrom="margin">
              <wp:align>left</wp:align>
            </wp:positionH>
            <wp:positionV relativeFrom="paragraph">
              <wp:posOffset>19050</wp:posOffset>
            </wp:positionV>
            <wp:extent cx="5248027" cy="3934057"/>
            <wp:effectExtent l="19050" t="19050" r="10160" b="9525"/>
            <wp:wrapNone/>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48027" cy="3934057"/>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688CE586" w14:textId="707E9997" w:rsidR="0092682A" w:rsidRDefault="0092682A" w:rsidP="004D0211">
      <w:pPr>
        <w:spacing w:line="480" w:lineRule="auto"/>
        <w:jc w:val="both"/>
        <w:rPr>
          <w:rFonts w:ascii="Times New Roman" w:hAnsi="Times New Roman" w:cs="Times New Roman"/>
          <w:sz w:val="24"/>
        </w:rPr>
      </w:pPr>
    </w:p>
    <w:p w14:paraId="004E248B" w14:textId="61232C8C" w:rsidR="0092682A" w:rsidRDefault="0092682A" w:rsidP="004D0211">
      <w:pPr>
        <w:spacing w:line="480" w:lineRule="auto"/>
        <w:jc w:val="both"/>
        <w:rPr>
          <w:rFonts w:ascii="Times New Roman" w:hAnsi="Times New Roman" w:cs="Times New Roman"/>
          <w:sz w:val="24"/>
        </w:rPr>
      </w:pPr>
    </w:p>
    <w:p w14:paraId="31730F8B" w14:textId="1C153AC8" w:rsidR="005423FE" w:rsidRDefault="005423FE" w:rsidP="004D0211">
      <w:pPr>
        <w:spacing w:line="480" w:lineRule="auto"/>
        <w:jc w:val="both"/>
        <w:rPr>
          <w:rFonts w:ascii="Times New Roman" w:hAnsi="Times New Roman" w:cs="Times New Roman"/>
          <w:sz w:val="24"/>
        </w:rPr>
      </w:pPr>
    </w:p>
    <w:p w14:paraId="6B014404" w14:textId="20363165" w:rsidR="005423FE" w:rsidRDefault="005423FE" w:rsidP="005423FE">
      <w:pPr>
        <w:spacing w:line="480" w:lineRule="auto"/>
        <w:ind w:firstLine="720"/>
        <w:jc w:val="both"/>
        <w:rPr>
          <w:rFonts w:ascii="Times New Roman" w:hAnsi="Times New Roman" w:cs="Times New Roman"/>
          <w:sz w:val="24"/>
        </w:rPr>
      </w:pPr>
    </w:p>
    <w:p w14:paraId="6917AC93" w14:textId="0B42763A" w:rsidR="007818CD" w:rsidRDefault="007818CD" w:rsidP="005423FE">
      <w:pPr>
        <w:spacing w:line="480" w:lineRule="auto"/>
        <w:ind w:firstLine="720"/>
        <w:jc w:val="both"/>
        <w:rPr>
          <w:rFonts w:ascii="Times New Roman" w:hAnsi="Times New Roman" w:cs="Times New Roman"/>
          <w:sz w:val="24"/>
        </w:rPr>
      </w:pPr>
    </w:p>
    <w:p w14:paraId="2360FEC0" w14:textId="6F00BB95" w:rsidR="00D82839" w:rsidRDefault="00D82839" w:rsidP="004D0211">
      <w:pPr>
        <w:spacing w:line="480" w:lineRule="auto"/>
        <w:ind w:firstLine="720"/>
        <w:jc w:val="both"/>
        <w:rPr>
          <w:rFonts w:ascii="Times New Roman" w:hAnsi="Times New Roman" w:cs="Times New Roman"/>
          <w:sz w:val="24"/>
        </w:rPr>
      </w:pPr>
    </w:p>
    <w:p w14:paraId="3F54924A" w14:textId="0BDC284E" w:rsidR="00B704E7" w:rsidRDefault="00B704E7" w:rsidP="004D0211">
      <w:pPr>
        <w:spacing w:line="480" w:lineRule="auto"/>
        <w:ind w:firstLine="720"/>
        <w:jc w:val="both"/>
        <w:rPr>
          <w:rFonts w:ascii="Times New Roman" w:hAnsi="Times New Roman" w:cs="Times New Roman"/>
          <w:sz w:val="24"/>
        </w:rPr>
      </w:pPr>
    </w:p>
    <w:p w14:paraId="0DBC7774" w14:textId="2E072A2F" w:rsidR="00B704E7" w:rsidRDefault="00B704E7" w:rsidP="004D0211">
      <w:pPr>
        <w:spacing w:line="480" w:lineRule="auto"/>
        <w:ind w:firstLine="720"/>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53952" behindDoc="0" locked="0" layoutInCell="1" allowOverlap="1" wp14:anchorId="5E2E8BA9" wp14:editId="27676319">
                <wp:simplePos x="0" y="0"/>
                <wp:positionH relativeFrom="margin">
                  <wp:posOffset>19050</wp:posOffset>
                </wp:positionH>
                <wp:positionV relativeFrom="paragraph">
                  <wp:posOffset>344805</wp:posOffset>
                </wp:positionV>
                <wp:extent cx="5223510" cy="933450"/>
                <wp:effectExtent l="0" t="0" r="0" b="0"/>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3510" cy="933450"/>
                        </a:xfrm>
                        <a:prstGeom prst="rect">
                          <a:avLst/>
                        </a:prstGeom>
                        <a:noFill/>
                        <a:ln w="9525">
                          <a:noFill/>
                          <a:miter lim="800000"/>
                          <a:headEnd/>
                          <a:tailEnd/>
                        </a:ln>
                      </wps:spPr>
                      <wps:txbx>
                        <w:txbxContent>
                          <w:p w14:paraId="79FD5579" w14:textId="54ECDAD5" w:rsidR="005D6581" w:rsidRPr="00DC71A4" w:rsidRDefault="005D6581" w:rsidP="005423FE">
                            <w:pPr>
                              <w:rPr>
                                <w:rFonts w:ascii="Times New Roman" w:hAnsi="Times New Roman" w:cs="Times New Roman"/>
                              </w:rPr>
                            </w:pPr>
                            <w:r w:rsidRPr="00DC71A4">
                              <w:rPr>
                                <w:rFonts w:ascii="Times New Roman" w:hAnsi="Times New Roman" w:cs="Times New Roman"/>
                              </w:rPr>
                              <w:t>Figure 3.23: RMSE plots during the data assimilation cycling period (left of the vertical black line) and during the free forecast period (right of the black line) for surface pressure (upper left), 10 m U and V winds (upper right), 2 m mixing ratio (bottom left), and 2 m temperature (bottom 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E8BA9" id="_x0000_s1164" type="#_x0000_t202" style="position:absolute;left:0;text-align:left;margin-left:1.5pt;margin-top:27.15pt;width:411.3pt;height:73.5pt;z-index:251453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YbNEAIAAPwDAAAOAAAAZHJzL2Uyb0RvYy54bWysU9tu2zAMfR+wfxD0vjhx4jU14hRduw4D&#10;ugvQ7gMYWY6FSaImqbW7rx8lJ1mwvQ3Tg0CJ5BHPIbW5Go1mz9IHhbbhi9mcM2kFtsruG/7t8e7N&#10;mrMQwbag0cqGv8jAr7avX20GV8sSe9St9IxAbKgH1/A+RlcXRRC9NBBm6KQlZ4feQKSj3xeth4HQ&#10;jS7K+fxtMaBvnUchQ6Db28nJtxm/66SIX7ouyMh0w6m2mHef913ai+0G6r0H1ytxKAP+oQoDytKj&#10;J6hbiMCevPoLyijhMWAXZwJNgV2nhMwciM1i/gebhx6czFxInOBOMoX/Bys+P3/1TLUNL6sLziwY&#10;atKjHCN7hyMrkz6DCzWFPTgKjCNdU58z1+DuUXwPzOJND3Yvr73HoZfQUn2LlFmcpU44IYHshk/Y&#10;0jPwFDEDjZ03STySgxE69enl1JtUiqDLqiyX1YJcgnyXy+Wqys0roD5mOx/iB4mGJaPhnnqf0eH5&#10;PsRUDdTHkPSYxTulde6/tmwg0KqscsKZx6hI46mVafh6ntY0MInke9vm5AhKTzY9oO2BdSI6UY7j&#10;bswCr9dHNXfYvpAOHqdxpO9DRo/+J2cDjWLDw48n8JIz/dGSlpeL1SrNbj6sqouSDv7cszv3gBUE&#10;1fDI2WTexDzvE+dr0rxTWY7UnKmSQ800Ylmlw3dIM3x+zlG/P+32FwAAAP//AwBQSwMEFAAGAAgA&#10;AAAhANumbv/dAAAACAEAAA8AAABkcnMvZG93bnJldi54bWxMj8FOwzAQRO9I/IO1SNyo3aSpSsim&#10;qoq4gmgLEjc33iYR8TqK3Sb8PeZEj6MZzbwp1pPtxIUG3zpGmM8UCOLKmZZrhMP+5WEFwgfNRneO&#10;CeGHPKzL25tC58aN/E6XXahFLGGfa4QmhD6X0lcNWe1nrieO3skNVocoh1qaQY+x3HYyUWoprW45&#10;LjS6p21D1ffubBE+Xk9fnwv1Vj/brB/dpCTbR4l4fzdtnkAEmsJ/GP7wIzqUkenozmy86BDS+CQg&#10;ZIsURLRXSbYEcURI1DwFWRby+kD5CwAA//8DAFBLAQItABQABgAIAAAAIQC2gziS/gAAAOEBAAAT&#10;AAAAAAAAAAAAAAAAAAAAAABbQ29udGVudF9UeXBlc10ueG1sUEsBAi0AFAAGAAgAAAAhADj9If/W&#10;AAAAlAEAAAsAAAAAAAAAAAAAAAAALwEAAF9yZWxzLy5yZWxzUEsBAi0AFAAGAAgAAAAhALgFhs0Q&#10;AgAA/AMAAA4AAAAAAAAAAAAAAAAALgIAAGRycy9lMm9Eb2MueG1sUEsBAi0AFAAGAAgAAAAhANum&#10;bv/dAAAACAEAAA8AAAAAAAAAAAAAAAAAagQAAGRycy9kb3ducmV2LnhtbFBLBQYAAAAABAAEAPMA&#10;AAB0BQAAAAA=&#10;" filled="f" stroked="f">
                <v:textbox>
                  <w:txbxContent>
                    <w:p w14:paraId="79FD5579" w14:textId="54ECDAD5" w:rsidR="005D6581" w:rsidRPr="00DC71A4" w:rsidRDefault="005D6581" w:rsidP="005423FE">
                      <w:pPr>
                        <w:rPr>
                          <w:rFonts w:ascii="Times New Roman" w:hAnsi="Times New Roman" w:cs="Times New Roman"/>
                        </w:rPr>
                      </w:pPr>
                      <w:r w:rsidRPr="00DC71A4">
                        <w:rPr>
                          <w:rFonts w:ascii="Times New Roman" w:hAnsi="Times New Roman" w:cs="Times New Roman"/>
                        </w:rPr>
                        <w:t>Figure 3.23: RMSE plots during the data assimilation cycling period (left of the vertical black line) and during the free forecast period (right of the black line) for surface pressure (upper left), 10 m U and V winds (upper right), 2 m mixing ratio (bottom left), and 2 m temperature (bottom right).</w:t>
                      </w:r>
                    </w:p>
                  </w:txbxContent>
                </v:textbox>
                <w10:wrap anchorx="margin"/>
              </v:shape>
            </w:pict>
          </mc:Fallback>
        </mc:AlternateContent>
      </w:r>
    </w:p>
    <w:p w14:paraId="25182BA3" w14:textId="6E938FF9" w:rsidR="00B704E7" w:rsidRDefault="00B704E7" w:rsidP="004D0211">
      <w:pPr>
        <w:spacing w:line="480" w:lineRule="auto"/>
        <w:ind w:firstLine="720"/>
        <w:jc w:val="both"/>
        <w:rPr>
          <w:rFonts w:ascii="Times New Roman" w:hAnsi="Times New Roman" w:cs="Times New Roman"/>
          <w:sz w:val="24"/>
        </w:rPr>
      </w:pPr>
    </w:p>
    <w:p w14:paraId="0A4D163F" w14:textId="37ECF042" w:rsidR="00B704E7" w:rsidRDefault="00B704E7" w:rsidP="004D0211">
      <w:pPr>
        <w:spacing w:line="480" w:lineRule="auto"/>
        <w:ind w:firstLine="720"/>
        <w:jc w:val="both"/>
        <w:rPr>
          <w:rFonts w:ascii="Times New Roman" w:hAnsi="Times New Roman" w:cs="Times New Roman"/>
          <w:sz w:val="24"/>
        </w:rPr>
      </w:pPr>
    </w:p>
    <w:p w14:paraId="03EA1DE0" w14:textId="62AC9720" w:rsidR="00B704E7" w:rsidRDefault="00B704E7" w:rsidP="004D0211">
      <w:pPr>
        <w:spacing w:line="480" w:lineRule="auto"/>
        <w:ind w:firstLine="720"/>
        <w:jc w:val="both"/>
        <w:rPr>
          <w:rFonts w:ascii="Times New Roman" w:hAnsi="Times New Roman" w:cs="Times New Roman"/>
          <w:sz w:val="24"/>
        </w:rPr>
      </w:pPr>
    </w:p>
    <w:p w14:paraId="537FF71E" w14:textId="0717FAF7" w:rsidR="00595FB3" w:rsidRDefault="006B0DB8" w:rsidP="004D0211">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The surface pressure field is the only variable to not demonstrate </w:t>
      </w:r>
      <w:r w:rsidR="008D42DF">
        <w:rPr>
          <w:rFonts w:ascii="Times New Roman" w:hAnsi="Times New Roman" w:cs="Times New Roman"/>
          <w:sz w:val="24"/>
        </w:rPr>
        <w:t>an</w:t>
      </w:r>
      <w:r>
        <w:rPr>
          <w:rFonts w:ascii="Times New Roman" w:hAnsi="Times New Roman" w:cs="Times New Roman"/>
          <w:sz w:val="24"/>
        </w:rPr>
        <w:t xml:space="preserve"> improvement</w:t>
      </w:r>
      <w:r w:rsidR="008D42DF">
        <w:rPr>
          <w:rFonts w:ascii="Times New Roman" w:hAnsi="Times New Roman" w:cs="Times New Roman"/>
          <w:sz w:val="24"/>
        </w:rPr>
        <w:t xml:space="preserve"> to the analysis</w:t>
      </w:r>
      <w:r w:rsidR="00C51C1A">
        <w:rPr>
          <w:rFonts w:ascii="Times New Roman" w:hAnsi="Times New Roman" w:cs="Times New Roman"/>
          <w:sz w:val="24"/>
        </w:rPr>
        <w:t xml:space="preserve">, though this result may be misleading. Upon closer inspection of the surface pressure field </w:t>
      </w:r>
      <w:r w:rsidR="005423FE">
        <w:rPr>
          <w:rFonts w:ascii="Times New Roman" w:hAnsi="Times New Roman" w:cs="Times New Roman"/>
          <w:sz w:val="24"/>
        </w:rPr>
        <w:t xml:space="preserve">at 1800 UTC </w:t>
      </w:r>
      <w:r w:rsidR="00C51C1A">
        <w:rPr>
          <w:rFonts w:ascii="Times New Roman" w:hAnsi="Times New Roman" w:cs="Times New Roman"/>
          <w:sz w:val="24"/>
        </w:rPr>
        <w:t xml:space="preserve">(figure </w:t>
      </w:r>
      <w:r w:rsidR="00BB1922">
        <w:rPr>
          <w:rFonts w:ascii="Times New Roman" w:hAnsi="Times New Roman" w:cs="Times New Roman"/>
          <w:sz w:val="24"/>
        </w:rPr>
        <w:t>3.24</w:t>
      </w:r>
      <w:r w:rsidR="00C51C1A">
        <w:rPr>
          <w:rFonts w:ascii="Times New Roman" w:hAnsi="Times New Roman" w:cs="Times New Roman"/>
          <w:sz w:val="24"/>
        </w:rPr>
        <w:t xml:space="preserve">) the Nature Run contains a </w:t>
      </w:r>
      <w:r w:rsidR="00560A0E">
        <w:rPr>
          <w:rFonts w:ascii="Times New Roman" w:hAnsi="Times New Roman" w:cs="Times New Roman"/>
          <w:sz w:val="24"/>
        </w:rPr>
        <w:t>well-defined</w:t>
      </w:r>
      <w:r w:rsidR="00C51C1A">
        <w:rPr>
          <w:rFonts w:ascii="Times New Roman" w:hAnsi="Times New Roman" w:cs="Times New Roman"/>
          <w:sz w:val="24"/>
        </w:rPr>
        <w:t xml:space="preserve"> surface trough that is largely over-deepened in the WRF control run. While the addition of current observing network data helps correct this </w:t>
      </w:r>
      <w:r w:rsidR="00560A0E">
        <w:rPr>
          <w:rFonts w:ascii="Times New Roman" w:hAnsi="Times New Roman" w:cs="Times New Roman"/>
          <w:sz w:val="24"/>
        </w:rPr>
        <w:t>low-pressure</w:t>
      </w:r>
      <w:r w:rsidR="00C51C1A">
        <w:rPr>
          <w:rFonts w:ascii="Times New Roman" w:hAnsi="Times New Roman" w:cs="Times New Roman"/>
          <w:sz w:val="24"/>
        </w:rPr>
        <w:t xml:space="preserve"> bias considerably, the “No UAV” analyzed surface pressure field lacks the clear structure of the Nature Run. Some of this trough structure information is brought back into the analysis by the </w:t>
      </w:r>
      <w:r w:rsidR="00AE14EF">
        <w:rPr>
          <w:rFonts w:ascii="Times New Roman" w:hAnsi="Times New Roman" w:cs="Times New Roman"/>
          <w:sz w:val="24"/>
        </w:rPr>
        <w:t>UAV</w:t>
      </w:r>
      <w:r w:rsidR="00C51C1A">
        <w:rPr>
          <w:rFonts w:ascii="Times New Roman" w:hAnsi="Times New Roman" w:cs="Times New Roman"/>
          <w:sz w:val="24"/>
        </w:rPr>
        <w:t xml:space="preserve"> </w:t>
      </w:r>
      <w:r w:rsidR="00C51C1A">
        <w:rPr>
          <w:rFonts w:ascii="Times New Roman" w:hAnsi="Times New Roman" w:cs="Times New Roman"/>
          <w:sz w:val="24"/>
        </w:rPr>
        <w:lastRenderedPageBreak/>
        <w:t>observations</w:t>
      </w:r>
      <w:r w:rsidR="00595FB3">
        <w:rPr>
          <w:rFonts w:ascii="Times New Roman" w:hAnsi="Times New Roman" w:cs="Times New Roman"/>
          <w:sz w:val="24"/>
        </w:rPr>
        <w:t xml:space="preserve">. However, in some areas of the </w:t>
      </w:r>
      <w:r w:rsidR="00AE14EF">
        <w:rPr>
          <w:rFonts w:ascii="Times New Roman" w:hAnsi="Times New Roman" w:cs="Times New Roman"/>
          <w:sz w:val="24"/>
        </w:rPr>
        <w:t>UAV</w:t>
      </w:r>
      <w:r w:rsidR="00595FB3">
        <w:rPr>
          <w:rFonts w:ascii="Times New Roman" w:hAnsi="Times New Roman" w:cs="Times New Roman"/>
          <w:sz w:val="24"/>
        </w:rPr>
        <w:t xml:space="preserve"> analysis the surface pressure is analyzed too high compared to the Nature Run such as in northwest Oklahoma and in far southeast Oklahoma. So even though the overall structure of the surface trough is improved with the assimilation of </w:t>
      </w:r>
      <w:r w:rsidR="00AE14EF">
        <w:rPr>
          <w:rFonts w:ascii="Times New Roman" w:hAnsi="Times New Roman" w:cs="Times New Roman"/>
          <w:sz w:val="24"/>
        </w:rPr>
        <w:t>UAV</w:t>
      </w:r>
      <w:r w:rsidR="00595FB3">
        <w:rPr>
          <w:rFonts w:ascii="Times New Roman" w:hAnsi="Times New Roman" w:cs="Times New Roman"/>
          <w:sz w:val="24"/>
        </w:rPr>
        <w:t xml:space="preserve"> observations, over correction of the WRF Control low bias results in </w:t>
      </w:r>
      <w:r w:rsidR="00A3443F">
        <w:rPr>
          <w:rFonts w:ascii="Times New Roman" w:hAnsi="Times New Roman" w:cs="Times New Roman"/>
          <w:sz w:val="24"/>
        </w:rPr>
        <w:t>worse</w:t>
      </w:r>
      <w:r w:rsidR="00595FB3">
        <w:rPr>
          <w:rFonts w:ascii="Times New Roman" w:hAnsi="Times New Roman" w:cs="Times New Roman"/>
          <w:sz w:val="24"/>
        </w:rPr>
        <w:t xml:space="preserve"> than expected RMSE values. </w:t>
      </w:r>
    </w:p>
    <w:p w14:paraId="6BF36E33" w14:textId="4E0EF8CB" w:rsidR="005423FE" w:rsidRPr="00076FE8" w:rsidRDefault="005423FE" w:rsidP="005423FE">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It is also apparent that the additional depth of UAV observations </w:t>
      </w:r>
      <w:proofErr w:type="gramStart"/>
      <w:r>
        <w:rPr>
          <w:rFonts w:ascii="Times New Roman" w:hAnsi="Times New Roman" w:cs="Times New Roman"/>
          <w:sz w:val="24"/>
        </w:rPr>
        <w:t>have</w:t>
      </w:r>
      <w:proofErr w:type="gramEnd"/>
      <w:r>
        <w:rPr>
          <w:rFonts w:ascii="Times New Roman" w:hAnsi="Times New Roman" w:cs="Times New Roman"/>
          <w:sz w:val="24"/>
        </w:rPr>
        <w:t xml:space="preserve"> little impact on the surface analysis. The RMSE results from all four surface fields show that there is little difference between the addition of 400ft or 3 km of UAV observations. This result is not surprising since only data in the lowest few hundred feet will cause any impact to the surface analysis. The depth of observations that impact the surface analysis can be adjusted by selecting a larger vertical influence radius in the data assimilation step of the OSSE. While adjusting this parameter may reveal a more meaningful impact of the 1, 2, and 3 km UAV observations, it is not explored here.</w:t>
      </w:r>
    </w:p>
    <w:p w14:paraId="6B490937" w14:textId="2114D489" w:rsidR="005423FE" w:rsidRDefault="00A902F4" w:rsidP="004D0211">
      <w:pPr>
        <w:spacing w:line="480" w:lineRule="auto"/>
        <w:ind w:firstLine="720"/>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739648" behindDoc="0" locked="0" layoutInCell="1" allowOverlap="1" wp14:anchorId="472CA854" wp14:editId="44516AE8">
                <wp:simplePos x="0" y="0"/>
                <wp:positionH relativeFrom="margin">
                  <wp:align>right</wp:align>
                </wp:positionH>
                <wp:positionV relativeFrom="paragraph">
                  <wp:posOffset>315595</wp:posOffset>
                </wp:positionV>
                <wp:extent cx="5353050" cy="2733675"/>
                <wp:effectExtent l="19050" t="19050" r="19050" b="0"/>
                <wp:wrapNone/>
                <wp:docPr id="736" name="Group 736"/>
                <wp:cNvGraphicFramePr/>
                <a:graphic xmlns:a="http://schemas.openxmlformats.org/drawingml/2006/main">
                  <a:graphicData uri="http://schemas.microsoft.com/office/word/2010/wordprocessingGroup">
                    <wpg:wgp>
                      <wpg:cNvGrpSpPr/>
                      <wpg:grpSpPr>
                        <a:xfrm>
                          <a:off x="0" y="0"/>
                          <a:ext cx="5353050" cy="2733675"/>
                          <a:chOff x="0" y="0"/>
                          <a:chExt cx="5943600" cy="2686050"/>
                        </a:xfrm>
                      </wpg:grpSpPr>
                      <pic:pic xmlns:pic="http://schemas.openxmlformats.org/drawingml/2006/picture">
                        <pic:nvPicPr>
                          <pic:cNvPr id="258" name="Picture 4">
                            <a:extLst>
                              <a:ext uri="{FF2B5EF4-FFF2-40B4-BE49-F238E27FC236}">
                                <a16:creationId xmlns:a16="http://schemas.microsoft.com/office/drawing/2014/main" id="{2A3159C8-4254-49A5-9C1E-1DB8531D79EE}"/>
                              </a:ext>
                            </a:extLst>
                          </pic:cNvPr>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943600" cy="2598420"/>
                          </a:xfrm>
                          <a:prstGeom prst="rect">
                            <a:avLst/>
                          </a:prstGeom>
                          <a:ln w="12700">
                            <a:solidFill>
                              <a:schemeClr val="tx1"/>
                            </a:solidFill>
                          </a:ln>
                        </pic:spPr>
                      </pic:pic>
                      <wpg:grpSp>
                        <wpg:cNvPr id="710" name="Group 710"/>
                        <wpg:cNvGrpSpPr/>
                        <wpg:grpSpPr>
                          <a:xfrm>
                            <a:off x="190500" y="904875"/>
                            <a:ext cx="4791075" cy="1781175"/>
                            <a:chOff x="-30528" y="-7577"/>
                            <a:chExt cx="3838883" cy="1416918"/>
                          </a:xfrm>
                        </wpg:grpSpPr>
                        <wps:wsp>
                          <wps:cNvPr id="711" name="Text Box 2"/>
                          <wps:cNvSpPr txBox="1">
                            <a:spLocks noChangeArrowheads="1"/>
                          </wps:cNvSpPr>
                          <wps:spPr bwMode="auto">
                            <a:xfrm>
                              <a:off x="2290933" y="-7203"/>
                              <a:ext cx="326003" cy="287324"/>
                            </a:xfrm>
                            <a:prstGeom prst="rect">
                              <a:avLst/>
                            </a:prstGeom>
                            <a:noFill/>
                            <a:ln w="25400">
                              <a:noFill/>
                              <a:miter lim="800000"/>
                              <a:headEnd/>
                              <a:tailEnd/>
                            </a:ln>
                          </wps:spPr>
                          <wps:txbx>
                            <w:txbxContent>
                              <w:p w14:paraId="478D915A" w14:textId="77777777" w:rsidR="005D6581" w:rsidRPr="004D3370" w:rsidRDefault="005D6581" w:rsidP="00547C80">
                                <w:pPr>
                                  <w:rPr>
                                    <w:b/>
                                    <w:sz w:val="20"/>
                                    <w:szCs w:val="20"/>
                                  </w:rPr>
                                </w:pPr>
                                <w:r>
                                  <w:rPr>
                                    <w:b/>
                                    <w:sz w:val="20"/>
                                    <w:szCs w:val="20"/>
                                  </w:rPr>
                                  <w:t>C</w:t>
                                </w:r>
                              </w:p>
                            </w:txbxContent>
                          </wps:txbx>
                          <wps:bodyPr rot="0" vert="horz" wrap="square" lIns="91440" tIns="45720" rIns="91440" bIns="45720" anchor="t" anchorCtr="0">
                            <a:noAutofit/>
                          </wps:bodyPr>
                        </wps:wsp>
                        <wps:wsp>
                          <wps:cNvPr id="712" name="Text Box 2"/>
                          <wps:cNvSpPr txBox="1">
                            <a:spLocks noChangeArrowheads="1"/>
                          </wps:cNvSpPr>
                          <wps:spPr bwMode="auto">
                            <a:xfrm>
                              <a:off x="-30528" y="30682"/>
                              <a:ext cx="326003" cy="287324"/>
                            </a:xfrm>
                            <a:prstGeom prst="rect">
                              <a:avLst/>
                            </a:prstGeom>
                            <a:noFill/>
                            <a:ln w="25400">
                              <a:noFill/>
                              <a:miter lim="800000"/>
                              <a:headEnd/>
                              <a:tailEnd/>
                            </a:ln>
                          </wps:spPr>
                          <wps:txbx>
                            <w:txbxContent>
                              <w:p w14:paraId="1D0DF23A" w14:textId="77777777" w:rsidR="005D6581" w:rsidRPr="004D3370" w:rsidRDefault="005D6581" w:rsidP="00547C80">
                                <w:pPr>
                                  <w:rPr>
                                    <w:b/>
                                    <w:sz w:val="20"/>
                                    <w:szCs w:val="20"/>
                                  </w:rPr>
                                </w:pPr>
                                <w:r>
                                  <w:rPr>
                                    <w:b/>
                                    <w:sz w:val="20"/>
                                    <w:szCs w:val="20"/>
                                  </w:rPr>
                                  <w:t>A</w:t>
                                </w:r>
                              </w:p>
                            </w:txbxContent>
                          </wps:txbx>
                          <wps:bodyPr rot="0" vert="horz" wrap="square" lIns="91440" tIns="45720" rIns="91440" bIns="45720" anchor="t" anchorCtr="0">
                            <a:noAutofit/>
                          </wps:bodyPr>
                        </wps:wsp>
                        <wps:wsp>
                          <wps:cNvPr id="713" name="Text Box 2"/>
                          <wps:cNvSpPr txBox="1">
                            <a:spLocks noChangeArrowheads="1"/>
                          </wps:cNvSpPr>
                          <wps:spPr bwMode="auto">
                            <a:xfrm>
                              <a:off x="1115418" y="-6829"/>
                              <a:ext cx="326003" cy="287324"/>
                            </a:xfrm>
                            <a:prstGeom prst="rect">
                              <a:avLst/>
                            </a:prstGeom>
                            <a:noFill/>
                            <a:ln w="25400">
                              <a:noFill/>
                              <a:miter lim="800000"/>
                              <a:headEnd/>
                              <a:tailEnd/>
                            </a:ln>
                          </wps:spPr>
                          <wps:txbx>
                            <w:txbxContent>
                              <w:p w14:paraId="3B126E51" w14:textId="77777777" w:rsidR="005D6581" w:rsidRPr="004D3370" w:rsidRDefault="005D6581" w:rsidP="00547C80">
                                <w:pPr>
                                  <w:rPr>
                                    <w:b/>
                                    <w:sz w:val="20"/>
                                    <w:szCs w:val="20"/>
                                  </w:rPr>
                                </w:pPr>
                                <w:r>
                                  <w:rPr>
                                    <w:b/>
                                    <w:sz w:val="20"/>
                                    <w:szCs w:val="20"/>
                                  </w:rPr>
                                  <w:t>B</w:t>
                                </w:r>
                              </w:p>
                            </w:txbxContent>
                          </wps:txbx>
                          <wps:bodyPr rot="0" vert="horz" wrap="square" lIns="91440" tIns="45720" rIns="91440" bIns="45720" anchor="t" anchorCtr="0">
                            <a:noAutofit/>
                          </wps:bodyPr>
                        </wps:wsp>
                        <wps:wsp>
                          <wps:cNvPr id="714" name="Text Box 2"/>
                          <wps:cNvSpPr txBox="1">
                            <a:spLocks noChangeArrowheads="1"/>
                          </wps:cNvSpPr>
                          <wps:spPr bwMode="auto">
                            <a:xfrm>
                              <a:off x="3482352" y="-7577"/>
                              <a:ext cx="326003" cy="287324"/>
                            </a:xfrm>
                            <a:prstGeom prst="rect">
                              <a:avLst/>
                            </a:prstGeom>
                            <a:noFill/>
                            <a:ln w="25400">
                              <a:noFill/>
                              <a:miter lim="800000"/>
                              <a:headEnd/>
                              <a:tailEnd/>
                            </a:ln>
                          </wps:spPr>
                          <wps:txbx>
                            <w:txbxContent>
                              <w:p w14:paraId="4D1EEBB2" w14:textId="77777777" w:rsidR="005D6581" w:rsidRPr="004D3370" w:rsidRDefault="005D6581" w:rsidP="00547C80">
                                <w:pPr>
                                  <w:rPr>
                                    <w:b/>
                                    <w:sz w:val="20"/>
                                    <w:szCs w:val="20"/>
                                  </w:rPr>
                                </w:pPr>
                                <w:r>
                                  <w:rPr>
                                    <w:b/>
                                    <w:sz w:val="20"/>
                                    <w:szCs w:val="20"/>
                                  </w:rPr>
                                  <w:t>D</w:t>
                                </w:r>
                              </w:p>
                            </w:txbxContent>
                          </wps:txbx>
                          <wps:bodyPr rot="0" vert="horz" wrap="square" lIns="91440" tIns="45720" rIns="91440" bIns="45720" anchor="t" anchorCtr="0">
                            <a:noAutofit/>
                          </wps:bodyPr>
                        </wps:wsp>
                        <wps:wsp>
                          <wps:cNvPr id="715" name="Text Box 2"/>
                          <wps:cNvSpPr txBox="1">
                            <a:spLocks noChangeArrowheads="1"/>
                          </wps:cNvSpPr>
                          <wps:spPr bwMode="auto">
                            <a:xfrm>
                              <a:off x="526702" y="1032921"/>
                              <a:ext cx="326003" cy="357234"/>
                            </a:xfrm>
                            <a:prstGeom prst="rect">
                              <a:avLst/>
                            </a:prstGeom>
                            <a:noFill/>
                            <a:ln w="25400">
                              <a:noFill/>
                              <a:miter lim="800000"/>
                              <a:headEnd/>
                              <a:tailEnd/>
                            </a:ln>
                          </wps:spPr>
                          <wps:txbx>
                            <w:txbxContent>
                              <w:p w14:paraId="0EAEFA50" w14:textId="77777777" w:rsidR="005D6581" w:rsidRPr="004D3370" w:rsidRDefault="005D6581" w:rsidP="00547C80">
                                <w:pPr>
                                  <w:rPr>
                                    <w:b/>
                                    <w:sz w:val="20"/>
                                    <w:szCs w:val="20"/>
                                  </w:rPr>
                                </w:pPr>
                                <w:r>
                                  <w:rPr>
                                    <w:b/>
                                    <w:sz w:val="20"/>
                                    <w:szCs w:val="20"/>
                                  </w:rPr>
                                  <w:t>E</w:t>
                                </w:r>
                              </w:p>
                            </w:txbxContent>
                          </wps:txbx>
                          <wps:bodyPr rot="0" vert="horz" wrap="square" lIns="91440" tIns="45720" rIns="91440" bIns="45720" anchor="t" anchorCtr="0">
                            <a:noAutofit/>
                          </wps:bodyPr>
                        </wps:wsp>
                        <wps:wsp>
                          <wps:cNvPr id="716" name="Text Box 2"/>
                          <wps:cNvSpPr txBox="1">
                            <a:spLocks noChangeArrowheads="1"/>
                          </wps:cNvSpPr>
                          <wps:spPr bwMode="auto">
                            <a:xfrm>
                              <a:off x="1741336" y="1033669"/>
                              <a:ext cx="326003" cy="375672"/>
                            </a:xfrm>
                            <a:prstGeom prst="rect">
                              <a:avLst/>
                            </a:prstGeom>
                            <a:noFill/>
                            <a:ln w="25400">
                              <a:noFill/>
                              <a:miter lim="800000"/>
                              <a:headEnd/>
                              <a:tailEnd/>
                            </a:ln>
                          </wps:spPr>
                          <wps:txbx>
                            <w:txbxContent>
                              <w:p w14:paraId="57844CF2" w14:textId="77777777" w:rsidR="005D6581" w:rsidRPr="004D3370" w:rsidRDefault="005D6581" w:rsidP="00547C80">
                                <w:pPr>
                                  <w:rPr>
                                    <w:b/>
                                    <w:sz w:val="20"/>
                                    <w:szCs w:val="20"/>
                                  </w:rPr>
                                </w:pPr>
                                <w:r>
                                  <w:rPr>
                                    <w:b/>
                                    <w:sz w:val="20"/>
                                    <w:szCs w:val="20"/>
                                  </w:rPr>
                                  <w:t>F</w:t>
                                </w:r>
                              </w:p>
                            </w:txbxContent>
                          </wps:txbx>
                          <wps:bodyPr rot="0" vert="horz" wrap="square" lIns="91440" tIns="45720" rIns="91440" bIns="45720" anchor="t" anchorCtr="0">
                            <a:noAutofit/>
                          </wps:bodyPr>
                        </wps:wsp>
                        <wps:wsp>
                          <wps:cNvPr id="717" name="Text Box 2"/>
                          <wps:cNvSpPr txBox="1">
                            <a:spLocks noChangeArrowheads="1"/>
                          </wps:cNvSpPr>
                          <wps:spPr bwMode="auto">
                            <a:xfrm>
                              <a:off x="2894275" y="1025718"/>
                              <a:ext cx="326003" cy="287324"/>
                            </a:xfrm>
                            <a:prstGeom prst="rect">
                              <a:avLst/>
                            </a:prstGeom>
                            <a:noFill/>
                            <a:ln w="25400">
                              <a:noFill/>
                              <a:miter lim="800000"/>
                              <a:headEnd/>
                              <a:tailEnd/>
                            </a:ln>
                          </wps:spPr>
                          <wps:txbx>
                            <w:txbxContent>
                              <w:p w14:paraId="5CA43A49" w14:textId="77777777" w:rsidR="005D6581" w:rsidRPr="004D3370" w:rsidRDefault="005D6581" w:rsidP="00547C80">
                                <w:pPr>
                                  <w:rPr>
                                    <w:b/>
                                    <w:sz w:val="20"/>
                                    <w:szCs w:val="20"/>
                                  </w:rPr>
                                </w:pPr>
                                <w:r>
                                  <w:rPr>
                                    <w:b/>
                                    <w:sz w:val="20"/>
                                    <w:szCs w:val="20"/>
                                  </w:rPr>
                                  <w:t>G</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72CA854" id="Group 736" o:spid="_x0000_s1165" style="position:absolute;left:0;text-align:left;margin-left:370.3pt;margin-top:24.85pt;width:421.5pt;height:215.25pt;z-index:251739648;mso-position-horizontal:right;mso-position-horizontal-relative:margin;mso-width-relative:margin;mso-height-relative:margin" coordsize="59436,268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sMJpSBQAANxkAAA4AAABkcnMvZTJvRG9jLnhtbOxZbW/bNhD+PmD/&#10;QdB3xeKL3ow4ReLYQYFuC9buB9ASbQuVRI2iY2dF//uOR8mOk2xN+2FL2gSITYnk6e655x5S9Omb&#10;XV15N1J3pWomPjkJfU82uSrKZjXx//gwD1Lf64xoClGpRk78W9n5b85+/ul0244lVWtVFVJ7YKTp&#10;xtt24q+NacejUZevZS26E9XKBjqXStfCwKVejQottmC9rkY0DOPRVumi1SqXXQd3L12nf4b2l0uZ&#10;m9+Wy04ar5r44JvBT42fC/s5OjsV45UW7brMezfEN3hRi7KBh+5NXQojvI0uH5iqy1yrTi3NSa7q&#10;kVouy1xiDBANCe9Fc6XVpsVYVuPtqt3DBNDew+mbzea/3lxrrywmfsJi32tEDUnC53r2BsCzbVdj&#10;GHWl2/ftte5vrNyVjXi31LX9hli8HQJ7uwdW7oyXw82IRSyMAP8c+mjCWJxEDvp8Dfl5MC9fz4aZ&#10;GWdxOMyM09iaASdGw4NH1r+9O22Zj+G/RwpaD5D6MqNgltlo6fdG6ifZqIX+uGkDSGorTLkoq9Lc&#10;IkEhfdap5ua6zK+1uziATiOoDwc69NvHehx5BMi964zF1WKITPo0n9OLaDbnwRxaAQ8veHAx41kw&#10;pyyd0WQ+pSz+bGeTeJxrCX6o5m0xsJrED7B4lDV9fVk+8hHyGunxiZ4zEmXTNOA04gHPzqMgm5JZ&#10;QC4v0oiRyySbzT73qQGfMUVDFCMLAUZ9AMDBIWy63qn8Y+c1aroWzUqedy2ULYgJGhtmuuFo6AjL&#10;RVW287KqLFS23YcLJX6vRB5JvCu/S5VvatkYpydaVghcty7bzvf0WNYLCeWh3xYE+AtaZqBCWl02&#10;5h8TRdPzMMzoRTCNwikkKpkF5xlPgiScJTzkKZmSqUsUH286CeGL6rIt95niD5z/UqbCPlM3AnXO&#10;FciDLDiELFKd0dLka9tcAni/A+Buzr4DkT6Aa9PQQf3bGU+q+KO6jbKU0+O6hcTrzlxJVXu2AQCD&#10;D4iouAHmO2+GIfapVeNtgRQ0ATXAEFRVFkPmcb2Q00p7iIDZOfJAoIdRIBlVA7Q8hIJNuHQihyKy&#10;17tBFQloz5Eqwg1w7itVkWSgW2AJ5C8DAgzqZ2vb6iNPMhLCTdRHkqSEDCP2+hiAgFIQC7AQJFGS&#10;WCfE+CCULGVpmrLeBCdxRtK+Gl2+joVy28J62w3VAldPo5xdbR9bqd6vRSshLdbsQd0SAiXjwPtg&#10;Q71QO4869HCYXVA8s4Pbttoxqe09LdBabddSFOCfS2n/BDvVPc6y0ltsf1EF1KXYGIWG7nGU0izM&#10;GKCD8NGQOfgG/BmFNabHjqYJo/wIuq/maqMsMTFDjrYgmT1t73TVpYG9T1XWEz8N7Z9zyoY7awqc&#10;bURZufbAXhu/K0TbMrvFDuU5zQZcF6q4BUS0gpoCxsHeDBprpf/yvS3scyZ+9+dG2OWtetsAqhnh&#10;HIYZvOBRAmXq6bs9i7s9osnB1MQ3vueaU4ObKZu7Rp0D+ssSa9c65zyBirMXQDaXr/+AdfSZsO5O&#10;zbIwTpH6bkG3Rf/ySZf1Ujik+ocmHcjHs5A6QkjEQftR6oB0KAzfFetwITgIzA/NOv5MWMd4SlkE&#10;wnu8P/l+Fthsv3F5XWAJ7FSfhdZFNE5CRzoSMppRlIbHxY7B3oa9uH1dhjvVV7Er4ICK7A+o/ue3&#10;CZJwAmdYKHbAOxbH/7LIsiSKExSP/ZnVC3ifyLBSXnmHvEueidzRNOPUHhPAIktCGiXuFf9xvXuZ&#10;77EZngs/d94dzlLw7RZP5/HAs/8lwR7/373GUYffO87+Bg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L1NnbreAAAABwEAAA8AAABkcnMvZG93bnJldi54bWxMj0FLw0AQhe+C/2EZwZvd&#10;pK0aYzalFPVUBFtBvE2TaRKanQ3ZbZL+e8eTHt97w3vfZKvJtmqg3jeODcSzCBRx4cqGKwOf+9e7&#10;BJQPyCW2jsnAhTys8uurDNPSjfxBwy5USkrYp2igDqFLtfZFTRb9zHXEkh1dbzGI7Ctd9jhKuW31&#10;PIoetMWGZaHGjjY1Fafd2Rp4G3FcL+KXYXs6bi7f+/v3r21MxtzeTOtnUIGm8HcMv/iCDrkwHdyZ&#10;S69aA/JIMLB8egQlabJciHEQI4nmoPNM/+fPfwAAAP//AwBQSwMECgAAAAAAAAAhAGD9/bM0iQIA&#10;NIkCABUAAABkcnMvbWVkaWEvaW1hZ2UxLmpwZWf/2P/gABBKRklGAAEBAQDcANwAAP/bAEMAAgEB&#10;AQEBAgEBAQICAgICBAMCAgICBQQEAwQGBQYGBgUGBgYHCQgGBwkHBgYICwgJCgoKCgoGCAsMCwoM&#10;CQoKCv/bAEMBAgICAgICBQMDBQoHBgcKCgoKCgoKCgoKCgoKCgoKCgoKCgoKCgoKCgoKCgoKCgoK&#10;CgoKCgoKCgoKCgoKCgoKCv/AABEIAmcFf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Mj1o3D1oA&#10;KKMj1pAynoaAFooyPWjOelABRkDqaRz8prmviD8T/CnwxGjt4svWgXXNah0rT9qFt9zLnYvsDg80&#10;AdNketGR614Bpv8AwUY/Zx1SzsL2w1DVGXUoDJb/AOgj+4XUE78AsoznO0dGKngddq/7WfwY8P8A&#10;iuPwZ4h8QtZXkmiw6swmgJVbSRWYOWXI42HOM4465oA9RyPWjNea6b+1b8ANSsL7VIPiTZrb6fce&#10;VPNIrqu4hCCvy/MD5icjPWqviH9r/wCA+g+GLXxjB4zj1LT7vXY9IWbTl8zZdO20KwJGOf8A62aA&#10;PVMj1oyOua4vSfjz8I9Z8T2/g7SvHdjPql5CktvYxsSzKyF1PTHKgkAnJAPoa53Q/wBsj9nnVNHi&#10;1e7+INvp6zWUt7Db33yzNbRuUaXYu4hcq3B5wrcfKcAHq2RjOaMj1rhvEX7QHwj8Hx3l54r8bWen&#10;2dnDZyyX11JiJluvM8na3O7Ijc8dAMnjms/V/wBqb4EaZqFpoUfxDsbrUL6SNbSwtZN0sm5UYYHb&#10;5XVue2fQ4APScj1oyPWvJIf20v2ek1nXPD+t+N10u40C4MN9/aEJVSRuyykZyMqeuD7citvT/wBp&#10;z4CarKsGm/E/T5i6M6tGWKsoxlt23GPmHOepoA9AyPWjI9a4HTf2kfgfrniJvCWlfEvTZtU/fbbN&#10;ZCGPlf6zGQAduOce/pXJv+3T8Boo7ZJ9XvFmudZh0z7L9jPmRyysVRmBI+QlTyMnjpQB7VmiuR+H&#10;vxm8AfFDUZrTwJr6ahHb2cV01xCp2FHmnhAGcHIktpVIxkFa67IPQ0AFFGR0zRkHoaACijIHU0ZH&#10;rQAUUZHrQGB6G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jNABRRmigAooooAKKKKACiiigAooooAKKKKACiiigAooooAKKKKACiiigAooooAK&#10;KKKACiiigAooooAKKKKACiiigAoPTpRQc44oAjYED7pryH4gftP3/g/4sX/wr0f4Z3OpPpuj2d/c&#10;ag+pJBGftDzosagoxJHkEnpwy17B8wHOa+bvi9ZLH+0Z4hvgfmk8P6Wn/fL3f/xVfmvitxVmXBnB&#10;9TMsBy+0Uopcyutd9DnxVSVKjzIn8e/t7aV8MrFNS8d+CLXTUmbbbpJ4iDSzMB92ONYS8h74UE4r&#10;hoP+Cs2l6vbLP4L/AGaPGWvBmI3WCmHv/wBPUcVea66ll4m/aJ8SajNAlyvh3w7Z2lpKyhlt5pmm&#10;kmQejbUgJ74ZfWul8NRpHodngfet0Zt3qRk/qa/O+HfEvirFZTSxOMcHKaUrKFkr9N7s/JeIPEjG&#10;ZXjpYWhTUuXdvv2t5HbaF/wUq8da5L5T/saeLtOXdjdqWs2aD/x0tXXR/tu6oLH7ZefByW3ULuk8&#10;7xBGNnqSfLwPzrytsEZxXm/7UzxzfCOXRy3zahq+m23khubhGvITJH7gxh8juobtmvpcDx1n2YY+&#10;lh4ckedpbXtdpdz5Ot4rcQxi58sEkrvS+i+Z69q//BXr4SaZdNaWng+41KReP+JJdTXqE+nmQ27R&#10;5/4FXC/Fb/goJ4D+NosB4n/Yi8fa4uktJJpskN9BCtvM+3E673QiVdvytjK5bHWsDT9I03SLRbLS&#10;bCC3hXhYoYwqj04FWQoA2qK/b8Ll9aMV7apzPyVj8jxX0oOKFJxo4WmrdXf8tiz4D+Pvwu03R73R&#10;dC/Yn8UaHDqGnw2cjTeILZXhhjiWILGVDbMqvzY+8SxOSTW14k8XfAz4h2Njb+JP2ddWhbT9Jj06&#10;zmj8VBJY7dIJIFTcqc/JK/44PUCud6cUq7TyBXZ9Up+Z49X6TXiBN+5GjH/txv8AU6C11T4CWklu&#10;6fA/XGjtsGO3bxcTGSPL5K7ME/u0/KtVfiZ8ELHwo3hO7+Ad1Jpqak2oxx3PiFWEM5JO9SY+NpOR&#10;6HpXGVxvx2+GR+Lvw9uvBkeqmzklZJIZCpaMupyFkXI3Ie4zVU8HRlNKTaReF+kn4gVMRGNWdKMW&#10;1d+z2Xfc9A8D/tYfsd/C7xR/b+jaPYLqUM0Dh774jW7unkRyxRrhhwFSaQY9/aufuvj3+whqN3fX&#10;lxZ2bXWoRBL65X4nWwklCzGZckDqrM2MdmYHOTXybrnhDU/hin2f4lfChdLtIvlbWrO3S40//eLr&#10;88S+8iKo9TVyHRfDVyiywaPYtGyho2SBCCp6EEDnNfqGW+F+Azejz4XHRltey1Xr1PZxX0iuM8B/&#10;FimntJQg0/RqTPrjxJ+1l+xb4lubP+05LVVsdMs7G3tYfiZbLCiWqyJC+3GPMCSyRljyUkYd6NN/&#10;ab/Ye0rxCfGmm+HtHhumv5by4lT4h2u2WaSVpcvxztZ2CD+FTtHFfI8uieHIImkl0qyjjX7xaFAP&#10;5VmvZ6Fqmtw+GPBfhOz1fXLof6PYW8afu1J/1krDPlxjux69ACSAdsZ4T4PL6MqtfGxioq7v/lcM&#10;P9IvjLFyUadN69fZxtbvduyXmfZHjf8Abs/YZ1eznsda8HWUjTyyySXGl+JFmkMkkgkLb4YmJbcO&#10;DzgcVzGoftmfsE6oZnu/DPiRjNG0bNDrV6AoKheNtthSAox6V89+JPhD8VPhWbefVPCyeJLe7jDN&#10;N4b0tVezn/55FC2Wj9H6gjnrkZF54wg0KRbXxb4X1rRbiQ4hg1DRpQZz2CFAyu3+ypLe1edlvA/C&#10;uYUVNZkovs0k9PJs66n0guPKc70qEKseko2/JPf5H1t4Q/b3/YX8MeJLXX9D8IXFveQ280G+81iV&#10;EkSViz7/ADbcA8seSeMmtjRP2rv2MdCFnrEnhvR7iWFWFvdXnjy1bcx835uRjcDK+COQT7V8bpL4&#10;j1iRLCy+Dfim4uZuYbefQTGrr/eMku2NR7Mwb27VpW37OHxrlt28RW/w38J2+5sf2PdXR+0Ov94z&#10;KhRTn+EI3H8XasMw4N4Vwbjy5knfsr/PQIfSA46lrWhTpdlJQ1++W59nfs5/tk/s+/DqfUtJ+CPg&#10;7+05I7VYp4IfGsF5IU8+4ut+QpPMt3MST9O1dbrn/BUrxJoUzJb/ALH/AIs1Bc432OsWrA/99Fa+&#10;IPCv7FOo+INe03xx8TNcg0q70q7S502x8KjyzE6tuHmXBUPJyBkAIpHBBr6C8PXM19olpezuGea1&#10;jkdh3ZlBP86+Lx2X4GjiXDD1OeK2la1/kcWYfSO4uwcouhKlU095cnwvyknZ38tj04/8Fb/EpH/J&#10;i/xC/wDBhYf/AB2mn/grpfL/AMfX7GPxBh9d1xaNj/vlzXn5K03bkcAV57wd9FI5I/Sg4y64ek/v&#10;PTtM/wCCvPw8uLpbPxH8LdU8OyucL/wkF0bWL8ZjEYl/Fxmu6X9u6+uLOLUNI+Dz30Ey7o5rXxFE&#10;6MvqGEeCK+cb7TbDUYGtL6zjmjb70UsYZT+Bri7z9m34E3dy93d/C3SZGdi7k2+AT646V5ONyrOJ&#10;Tvha8Uu0o/8ABPYwf0n81qU/9qoJP+4k/wA2j7O8Gftuw+JPiN4b+H/iD4ZXOjt4m1GSx0+5fVUl&#10;BmW2mudu0IP4IH7175b5xX5X/sx2Flo37Wfwz8LeGI/I0Oz+NF6NJtYs+VCsfhi+WdEHYfaHkyPX&#10;NfqlGK4cpxGKrUakcTJSlGTjdKy0sf1VwLn2K4l4fp4+urOV+ltNLdR1FFFesfYhRRRQAUUUUAFF&#10;FFABRRRQAUUUUAFFFFABRRXMeL/jR8JPh9qEek+PPif4d0W6lXdHbatrUFvI49QsjgkcVUYyk7JX&#10;IqVKdKPNNpLu3Y6eiuD/AOGof2b/APovfg3/AMKe1/8AjlL/AMNQ/s4f9F68G/8AhTWv/wAcrb6r&#10;iv5Jfczl/tLL/wDn9D/wJf5nd0Vwf/DUP7N/T/hffg3/AMKe1/8AjlRt+1h+zAkjQv8AtF+BVZDh&#10;1bxdZ5U+h/ecUfVcU3ZU5fcy447Az+GrF+kl/megUV57/wANXfsu/wDRxvgP/wAK6z/+O0f8NXfs&#10;u/8ARxvgP/wrrP8A+O1X1HG/8+pf+Av/ACK+t4X/AJ+R+9HoVMaeJer1wB/at/Zex/ycb4D/APCu&#10;s/8A47Xy78e/C3wz+KnxhvvGOh/tq/D/AE/Q7oxn7B/wl9sWPy5fP73acycjIIxwaPqOM/59S/8A&#10;AX/kH1rC/wDPyP3o+4DdRBtpenCRTyDXxL8MtN/Z18BfD7xN4em/bM+HN3qmpabp1ha3Enjaz2S2&#10;9rs3RyASfIJdrI23ICueD0qObxboVz4gNzov7dnw/wDDGixXdjPZ6DofxOiWCFIopVaAASKBHuZM&#10;gACTblhkYqo5dmEo3VGf/gL/AMjb2lPuj7dkuIYYWuZZVWNFLO7NgKB1JNKk0bnCtXwOr6cPB0fh&#10;CH/gof4L+zzaHNp13b3fxTSeFFOk2tqCEabEgaaO5YhvumcOCWWuh+JHivwbqnxl1Px38MP25/AH&#10;h3TdU1qyvdSjs/iFYi4vRFamEoXIJjiB2MYSXVymRsLNmv7NzL/nzP8A8Bf+Qe0p90fa/mJu27qH&#10;ljjQyO4VQMlq+K9O+KhtPhvpOmXv7cvw1vPEtvJqMdxrU3xGti1rHcRkI6MxJkMbE7VbGBgbjjJw&#10;9W17VNS0S10Vf+CmfhVbeG3VbhG+Jlm1zcu5bzN854ZFwgUbBuUsCQTml/ZuZf8APmf/AIC/8g9p&#10;Duj7uiuYJgGhlVg3Kle9Sbgehr4t8Sj4D6z4us/Hmj/t3eCdJ1Ox0u1srebTvHlpF8iQFJdxWTcw&#10;LhGC52nBzyaxNO8X6vp8FpB/w8f8J3EiXUMlxPe/Fq3fIWZiygIE+TY3KkknCjcAp3H9m5l/z5n/&#10;AOAv/IPaQ7o+7dw9ahXUbJ53tkuUaSPHmRhhuXPTI7V8P/8ACb6nqc2n6tqv/BR/wbaTW+qWjXVn&#10;pfxOt1jltY5blpF+dmUlhJb5BX5hEUyAc074nn4SfEHxt4p1mz/bh8A6fZ69cRwTKnj60K3dn5Nz&#10;kSReZsYo8sCoGDAC3J/jIo/s3Mv+fM//AAF/5B7SHdH3AbiESLGZlDP91SeTUlfG/wAH/Gvwx+Gv&#10;xQsjqn7bfgHUvB+i3dqmgWVx8QrWR7a1i028tSMGT5S7S2zMoJUtEzDGQo+gP+GxP2S/+jnvh7/4&#10;WVj/APHaP7NzH/nzP/wF/wCQe0h3R6RRXm//AA2J+yV/0c98Pf8AwsrH/wCO0f8ADYn7JR6ftP8A&#10;w9/8LKx/+O0/7NzL/nzP/wABf+Qe0h3R6RRXm8f7Yf7J80nkw/tOfD1mxnavjKxJ/wDRtTD9rP8A&#10;ZfP/ADcb4D/8K6z/APjtZfU8Ypcrpyv6P/ImVajH4pJfNHoVFee/8NX/ALLzcH9o7wH/AOFdZ/8A&#10;x2gftX/svA8ftHeA/wDwrrP/AOO0/qOO/wCfUv8AwF/5Gf1zC/8APyP3o9CorkfB/wAefgn8QdYH&#10;h/wJ8X/C+tXxjLrZ6Tr1vcTFR1bZG5OB9K67I9awqU6lKXLNNPzVjaFSnUjeDTXlqFFFFQUFFFFA&#10;BRRRQAUUUUAFFFFABRRRQAUUUUAFFJuXpmuZ8R/Gf4TeEdVk0PxT8TvD2m3sW3zLO/1mCGVMgEZV&#10;mBGQQRx0NTKUYK8nYmU401eTt6nT0Vw8H7Sv7PdxEs0Xxz8HurrlWTxJakMOxB31J/w0f+z7/wBF&#10;v8Jf+FFbf/F1fLLscrzDARdnVj/4Ev8AM7SiuL/4aP8A2ff+i3+E/wDworb/AOLo/wCGj/2fv+i3&#10;+Ef/AAorb/4unyy7B/aWX/8AP6H/AIEv8ztKK4Wb9pz9nW3dY5vjv4NRm+6r+JrUE/T95zTf+Gof&#10;2cP+i9+Df/Cmtf8A45WkcPXkrxg38mH9o5et60f/AAJf5neZ71EbqLp5iiuHb9p39m9hg/Hjwaf+&#10;5mtf/jlfIXjj4K+BvHPjLxZd6j+2l4IXR/EGtNeWduPEls8lmo1eC9jAWR2RiIn1CIgjH7yP0NV9&#10;VxX8kvuYv7Sy7/n9D/wJf5n3t9pj6FxThNGU37uK+LU8E/CmP9ni6+H1l+1h4Ls/FF/4gttWuNYj&#10;8XQusU0E4kj2lpNzAbRwxOe+al8EXcuifCiXwj4r/bB8CatqNrJpMmnCbxvH5Ba2U+aBlz5KsCqh&#10;VBB8vceWOD6riv5Jfcw/tLLv+f0P/Al/mfZf2qE9GpRNG4+Vq+HtE8GaNaatFf6l+2j4BkjvNQtZ&#10;NShXxJD+5t0RI5Ioz5vzZVMgnoWPXrV/xwjS/FPVvFvwr/bK8GeHtJ1DU3vJbO18bWqzXUhUbTJJ&#10;t3CIYx5GSOSQy8Cl9VxX8j+5h/aWXf8AP6H/AIEv8z7T8xAdpah5ERd7tgDqfSvjubxZrsfgHRtL&#10;i/bB8D3HiC303V7K71y48eQia3W4lhaB0bB8x1WIpuIBG7cMkYOPMfGU/wDZllcf8FDtBk0+0l08&#10;XFo3j62864RIv9IM02MTK8rMCmxQ6ADKkCn9VxX8kvuYf2ll/wDz+h/4Ev8AM+2o7q3mRZIpVZWG&#10;VZTkGpMj1r4z1bwh8MLvxna/EPRP2zfDOk6taeGdJ0aGXTfGFvGvlW6gzltrhn3uiYUnbtLZHzHO&#10;VoV7490e305Lr9vjw/dNa2sIuptR+J0UgeZZ5GZiEVNyFHwQfmbag3AKdx9VxX8kvuYf2ll3/P6H&#10;/gS/zPuAsOmaiTULJ3aFLqNmThlVhkfWviGw+IMtxrVpr3iH/gpT4JhaPULM3Wn6d8ULZYmgiiZZ&#10;BiRmGWfa5G35uQSOtRfETT/hN8V/Ffii5079uDwHa6dr1xNHcWlv4+tJFltmkiYM0XmFN42EDIOK&#10;z9jW/lf3M2jisNLaafzR9zefD5ixGVdzcqu7k0+vkP4KeL/B3w9+Lbav4u/bH8C6p4atbi7XQ7Wb&#10;x7bSvaW7QwIkeGk4BaNmKgkA9OuK96/4au/Zd/6OO8B/+FdZ/wDx2tI4PFy1jTk/k/8AIcsVh47z&#10;S+aPQqK89/4au/ZdHP8Aw0b4D/8ACus//jtDftY/swAcftG+A/8AwrrP/wCO03g8Yt6cv/AX/kT9&#10;awr2qR+9HoVFcBbftUfs1XMazW/7QfgmRGGVePxVaMCM9QRJUh/ag/ZvH/Ne/Bv/AIU1r/8AHKn6&#10;riXtB/czN5jl8XZ1o/8AgS/zO7orhP8AhqD9nD/ovXg3/wAKa1/+OUh/ag/Zx/6L14N/8Ka1/wDj&#10;lH1XFfyP7mL+0su/5/Q/8CX+Z3lFc34M+L3wv+Id5LYeBPiPoOtTQpvmh0nVobho1z1IjYkD3rpN&#10;wzjNZSjKEuWSszpp1adaPNTkmu6d1+AUUUVJoFFFFABRRRQAUUUUAFFFFABRRRQAUUUUAFFIzBRk&#10;1ymt/Hb4L+G9SuNH8QfFrwzY3dq226tbzXbeOSE4Bwys4KnBB57GplKMfidiZVIU9ZNL1OsoriIf&#10;2lv2d7iJZ4Pjp4PdG5V08SWpU/QiSn/8NH/s+/8ARcPCX/hRW3/xdacsuxy/2hl6/wCXsf8AwJf5&#10;naUVxf8Aw0f+z92+N/hH/wAKK2/+LpD+0h+z8Ovxv8I/+FFbf/F0csuwf2jl/wDz+j/4Ev8AM7Wi&#10;uD/4ai/Zu3tF/wAL88F7o2xIv/CUWmVOM4P7zg4I/Ol/4ag/Zw/6L14N/wDCmtf/AI5Wiw+IkrqD&#10;+5hLMcvjo60f/Al/mdy0iJ95qb9ph/v185/tZeL/AIP/ABz8CWvh7wR+094J0u+h1BWkuJfFFuAb&#10;cjEijbJ94jGD2rxv4e/BH4W6F4l0/WfGX7YPgrUY21G0u9WjXxTbLuaGRpSV+fLZd8YYnAHGOlV9&#10;VxX8kvuYv7Sy7/n9D/wJf5n3h9pg6eZR9pjY/LIOK+MvihY6D4z8RXzeG/2tfh7ptj/bTalYzN4q&#10;hkeVvPe5WKRPMACrL5Q4JyE6c4p97o3hm4+C2vfD2z/bL+H8Oo6h4gt5rO4n8QRSxrptsqi3tmKz&#10;qwbMaSMwOC24YIYij6riv5Jfcw/tLL/+f0P/AAJf5n2RLf2lvC09xcLGiKWd2OAoHJJPpTo7mCZF&#10;kilVlYZVgeGHqK+A9V+D3g/WdOvdJvv2svAKx30d9G1xbeNVjmh83TPshlRhICGuZP3swz8uAAWO&#10;TXVeL9L0Cf4feDtC8Aftb+CtN8Q+F7HU7OPxFe+OoLpoo53+SRVlJJkKquG3KYTwCy5DH1XFfyS+&#10;5j/tLL/+f0P/AAJf5n2o0ioMsaduHrXxF4f+JFjY6T4k0TxT+3n8PdYW+0KK20ex1X4oWsjJdI6t&#10;ukfIKn76l1X5htJXIJJd+LPFurXmqX1r/wAFGPB+nzapqhuPs6/EK0nitLfyyVht1+Ty/nIUt82Q&#10;NwAJxWfsa38r+42jiMPJXU0/mj7X+227SNGlwpKHDgH7v1qVXVhkNXxNNoPwq8U/DvTfC/xC/ba8&#10;HzXtrqq6hdao3j2zluZJEj+TMpK5O8A7gqnH41SfXr+21W8/sj/go74dvIme3FnDN8V7ZVjjVHWQ&#10;bfmfd8wwd+CVVmGFKsexrfyv7mV7aj/MvvR9z5qGe/sraVIbi6jR5P8AVqzAFunT16j86+JZPEnj&#10;LV7BdIv/APgoZ4L09YLFzb3ln8SI2mNydOkhTzMyDeqXJjmOeHIOQOlXfHt74T8Y+FfB+lS/tt+E&#10;11TRdDu47jXJviRbfaUu2nhkiImjZC+QgUvgEiIAg7jVfV8Re3I/uYe2o/zL70fZ73VvGnmSzKqj&#10;qzHGKkByMivgubw54a8L27W3gT9t7wL9k1e41288S2Mnju1jiuri7V1twI1bbhMxtu+8CpOWyMfW&#10;SftXfsvhMf8ADRvgPp/0N1n/APHa0+pYz/n1L/wF/wCRn9bwv/PyP3o9Corz3/hq39l7/o43wH/4&#10;V1n/APHaD+1f+y8OT+0b4D/8K6z/APjtH1HGf8+pf+Av/IPreF/5+R+9HoVFecp+13+yy90LFf2k&#10;fALTt92FfGFkXb8PNzVoftQfs4kf8l68G/8AhTWv/wAcrNYfES2g/uZM8dgacrTqxT85Jfqd5RXC&#10;f8NQfs4f9F68G/8AhTWv/wAcpP8AhqH9nDt8evBv/hT2v/xyn9VxX8j+5kf2ll3/AD+h/wCBL/M7&#10;yisHwV8T/h38RhO3gLx3o2tLa7RctpOpxXHlZzjd5bHbnBxnrit6spRlGVpKzOunUp1YqUGmn1Wq&#10;CiiipKCiiigAooooAKKKKACiiigAooooAKKKKACiiigBrnFfOPxhmjb9oLXoFPzLoOmFvxa6/wAK&#10;+jnPvXzf8X7Yp+0Z4gut/wB/w7pSD6rJdn/2avw/6Qn/ACbar/18p/mceP8A93fqfPvw5Rl1P4gW&#10;9w266j8ZXYvJG6sxtrdk/KIxr9FrrvDYxoFiDz/okf8A6CK5XwcFTxn8Tomb5m8ZNJx2U6ZZAD/x&#10;011Ph8r/AMI/Ykf8+cfP/ARX5hlvK8royXWMfyR/KfE0XHO8Rf8AnZdYYUgCvOP2iPDWv3ug6X41&#10;8O2DahP4V1P+0X0lELNeReW6SCMD/lqqsWTgkkFRjfkej84yBTZRuXHP4dq9fL8ZUy7GU8RT+KDv&#10;9x87OEKlKVOavFpp+jVmedeHPEWkeK9EtPEmg30dxZ31us1tNG25XVhkHNXwfm25/wDr1xeu6B4u&#10;+DHirWLrQ/h3qWteE9XvDqEY0FVlm0qeQAzobcsJJEeTMg8oO26RlKqFBOx4J+IXhTx7Zy3fhrUv&#10;MNrN5N5azQvDcWsoGTHNDIFeJwCPlYA4PSv6oyTiDL88wkatKa5mk3G+q76H888ScK5hkeKnLkbo&#10;392dtLX0v2fTXqb2AeoooDA9DQCD0r3D5MKa6g8kU6kcZFAEFzBBcQNDcW6yRuMOjrkMPQ15fe/s&#10;e/BO81B7y20nVLGGRiz6fpXiC7s7bcTncsUMqqnP90AHqfWvVgp6YowT94VvRxOIw93Tm436ptfk&#10;ztwuYYzBq1GbSe6/4c8z0b9kr4AaZKZr/wCHlvq038M3iK4l1KRfZWuWkK/gcV2PhD4d+AvAEMlv&#10;4I8FaZo8cpBlXTbGOEOfUhAMmtvBPG386FBBxSqYivW+OTfq2x1syzDEXVSrJp+bt9234DQsec7K&#10;bLbQ3GPMgRtvK7lBqakYE9KxORVJx1TI0T5skc08DJwVoKehow4NBF5AwGNoHXis/wAHKV8LacP+&#10;nGEf+QxWgx9qzvCDk+FtNyP+XCH/ANAFBsv4L9V+pp01lxyKC6jvQ5wck0GIbh2PNcp8Ttf123h0&#10;/wAGeDblY9c8QXn2SxmKb/ssYGZrkr3EadM5G9kB4NWPiD4r1fw+tjpPhXQk1DWNYuvs+m2s03lR&#10;BsZaSRwCVRRycAnoAOa2/hf8GLjwpqcvjvx14hOueJrqLynvBGY7eyiznyLWIk+WmerEl3IBYnAA&#10;+K4x4twvD+DlSUr1pL3UvzZ+icFcJVMzrQx+ISVGL26yatp6d2N+GPgPQ/h3+1T+z/4N8OQt5Fp4&#10;g1eRpJX3STP/AGVc75nY8s7M+Sx5JY1+jUZHIr4C8JIbj9vP4MxY3LbQ69M/+yxtY1Q/lvH519+x&#10;HK5IrwOAq062TOU3d8zbfmz/AEK8NYcnC9O/WUmOooor7g++CiiigAooooAKKKKACiiigAooooAK&#10;KKKACvzF/wCCvytL+1h4VjlTdGun7l4yN/kXA/lmv06r8y/+CvyD/hp7wmw6iMf+kt1X1XBPK+Kc&#10;LdX99b7H5L421KlPw9xLhJp91vsz54EKE/cFL5MQ/howMsWpQoxxX9jfV8P/ACL7kf5k/wBoY/8A&#10;5/S/8Cf+ZFNERGxhRdwU7c+tfEOjTXU9l/aF1cSSXF0zT3csjZaSVyWdifUscmvuMk9MV8RQwy28&#10;txa3CbZLe8mikT0ZZCpH519PwfhcLLOGpU4/A90u8T9V8Ocwxk8HioyqSetPq/75KDL3kb/vql3N&#10;/wA9W/76pDkDOaWv1H6jg/8An1H/AMBX+R9/9axX87+9gXbH+tb/AL6rB+IvhrVPGHgy+0HS9Yls&#10;7maHEM8Tlcf7JIOcHoa3j0pvzZ25/Gsq2W4KtTcHTjquy/yOjC5ljMLiIVoTd4tPVt7HxPqNnq2g&#10;302iX6zW9xayNHNCzHKMDVc3d3nm8l5/6aH/ABr6s+KXwL8J/E0fbLkNZaiq7U1C3AyR2Dr/ABj8&#10;j7ivnH4jfDPxN8MdbOm65bboZDm1vowfLmX2z/F6g8j34NfofDudZRKnDB42hCE0klLljyyt8tH5&#10;H7vkfFOCzyNoT5alruL/ABt3X4mEbu6A/wCPqT/v4f8AGk+13H/P3L/38amAAEmk2r6199HLctau&#10;qMP/AAFf5H0HtKndkn2u4/5+5f8Av41H2u4/5+5f+/jVGQooCqRnNV/ZuXf8+Yf+Ar/IPaVO7JPt&#10;dx/z9y/9/Go+13H/AD9y/wDfxqjwucZo2Cj+zcu/58w/8BX+Qe0qd2Sfa7j/AJ+5f+/jUfa7j/n7&#10;l/7+NUewUbBR/ZuXf8+Yf+Ar/IPaT7sk+13H/P3L/wB/Go+13H/P3L/38ao9go2Cj+zcu/58w/8A&#10;AV/kHtJ92SfbLgdLqX/v4aPtl32upP8Av4aj246UFR2zSeW5ft7GH/gK/wAg9pU7iTSzSTRvLM+7&#10;d8rbulbei/Enx/4e2to/jnV4QnSMXzmP/vkkr+lYcg5XI/ipyjjIrw8Vwnw3jq0/b4Wm9teVJ/ek&#10;OcnONpanpugftX/FLSZF/teWy1KH/loJrfy5CvfDJgA47lTX0hpOonVdMt9SiEka3EKSrG/BUMoO&#10;CPXnmvlj4C/Dg/EjxrFFfWrtpenkT6iw+6+PuQ59WPX/AGQ1fVy4VdoHyjgYFflGbZTkOFzidLAU&#10;0oQVns1zdbXXTbc/I+Pq2Dw+Ip0sOuWpvKzsrPZPpfr6H2l/wQckc/t3WSmRtv8Awj1/kZ/6ZGv2&#10;9HK9K/ED/gg1n/hvCx/7F6//APRRr9wP+Wdf58/SBp06fiNVjCKS5Kei9D9t8JZyqcHwcnd80t/U&#10;dRRnnFFfiZ+lhRRRQAUUUUAFFFFABRRRQAUUUUAFFFFADG4JIFfIHxughl+P/jB5I1Zvt1oNxXPH&#10;2G3r7AYZOM18h/GnP/C/fGfH/L9af+kNvXw/H8pRyG8Xb3lt8z888TJSjw3eLt78dvmfOvwHs7WH&#10;4ftp8ES/ZbHX9Ws9MB/hs4dRuIrcA9wIUjAPpXZGztMc26f981yPwaR7DSNa8NSKRJpfjDWITGf4&#10;Y2vppof/ACBLEfxrslGF/Cv0TKuWpllGS1vGOvfRH+b3E2Nx1PiHFL2sl78tOZ935kX2O1zj7On/&#10;AHzSNa24PFuuP92ps9sVT17VbbRNGutYvd3k2dtJNNtHzbVUsce+BXoKHM0kjxqWNx1SooqrLVr7&#10;T/zPl7Xtb1P4h+P9S8XeI5W/0G8msdJ09V2x2cStg8d3bGWYk9gMDipPKi/uVmeGL2bWba48TzhY&#10;5Navpr/ydwPlrI2QP++cfia1FRumfx9a/rPhfL8HhcjoU404puKbVk9Wk2/mbZ9mOY/2lODqyXL7&#10;q1a20tv3+/cPJi/uUeTF/cpwz3qrqer6Zotm+oavqENvDGMvLPIFVR9TXu1KeCoxcpxiku6R5VLF&#10;ZrWly06k2/JyZYZI8cR03ZEOsdHg/wANfEr4slX+Gugxwaax/wCRm1qNo7VhxzBGMPc+zLsQ/wDP&#10;SvSvD37HHgDatz8Sdc1bxVccb4ry8e3sh7C1gZYyvtJ5h9Sa/Ps78QeG8rqOlRgqsl2Ssn/i/wAj&#10;244XGUIp43FSp/3U3KX3J6fN/I8j1fxl4I8Pkrr3ivS7Er94Xl/HHj/vphUOifET4ceJ7z+zvDnj&#10;rRdQuMZ8iy1SKV8euFYmvpvw58FvhF4RZT4U+FXh3TGTlWsdFgiIPrlUFXPFvw68DeP7EaX468Ea&#10;RrNsrZW31XTYrhFPqFdSK+OfitP2itg4cv4/kX9Zy/Z1q/rzL8r/AKnzeGsjK0AKs6/eVW5H4Uvl&#10;xHJ8uvar79lb9nK+sWsF+Bnha0/uXGm6JDazRH1SWFVdD7qwPoa8n+J/wh8Q/A+X+2tIvdS1zwm2&#10;RO1wpuLzSD6uyjdNBjgs254+rFgSy/QZJ4kZTmGKVDF0FS5nZPRq/nppfuHsXjItYLFVHJaqM3Zu&#10;3ZptXtsnv0M8QxEfcoMMRGDGKo6T4q8Oa7aLfaLrlndQtwstvcKyn8Qade+I9C01VbUNYtYRI21D&#10;JcKu5vQZPWv0tVsplHmUoW9YnlunxBF2ftf/ACYjbwr4ZLs7+HrPLNlj9lXk/lzWX4g+Dnwm8Uye&#10;d4j+HOh3z9N91pkTsPxIrfbUbEOEe8hy33R5g5qUsuAQM56U44fK63wwg/lFlPNOIsLJSdarH/t6&#10;S/U89uv2WPgFdHdH8NbK0PQnS2a1/wDRRWsXV/2NfhrdHfoHiTxFpLAfKsOqm4UfhciT9MV67u54&#10;pTyK0+o4SDvGNn3Wh3YfjjizC/w8ZU+cm/zueCxfsYao93tvfi5cG0LfMIdHjScr/vl2XPvs/Cus&#10;sv2RfghaNC9zpGpXvlgeYt9rdzLHOfV42k2sP9kgj2xxXpmCvQ0uAOCM1pVwtPEW9r71u51YnxC4&#10;txMeV4qUf8Pu39bGZa6fp2mX9rYafZRwW8do0cEMKBVjUFcADsAB2rRWOLJAWq0zIdWg/wCubYq0&#10;wAOQKmnhsNG9oKy8keBXzDMKnLJ1p3a/me/3h5MX9ygxRDnZQGLchaccjqKv6vhf5F9yMHjcwWjq&#10;y/8AAn/mfU3/AASTUL8eNeMY/wCZbbp3/fJX6HAYbJFfnn/wSTJ/4Xxr3H/Mtt/6PSv0NGd2c1/J&#10;nibGMeMq6St8P/pKP9KPAGpUq+FuClNtu9TV6v8AiSH0UUV8GfswUUUUAFFFFABRRRQAUUUUAFFF&#10;FABSZO7FLQSM80ARzDJ59K+B/wBqXw2viWT4raVE/kyTahcbZl+98ttC2OnQ4x9DX30xyMV8X+P4&#10;Irn4qeNoJ49yP4ikV1boQbeHIr4Pj7ETw+W0px6VIs/MvFSpUp5DT5Xb31+TPIfAEunar4G0fU7P&#10;S4LeOfS4HW3hQBYsxg7APQdPwrYSytyMNAn/AHyK5H4VtJ4Wu9U+EWqMVvNBu3Nrv4NxZSOXilX2&#10;+Ypx02jPWu0UgHk1+l5biaWOwFOvDVNJn+cnEH9pZbnFahKpNWk7e89nqnvroR/YbX/ngn/fNY/x&#10;Am1fRvA2tar4T0iK71a10m5l0u1ePImuFiZo0OPVgBW7uHrTJ2AH3c/7PrXfFRUk2jzsHmGN+tU2&#10;6smuZfafdeZ8heCLbTj4atdSsNQkvv7SjF9NqM+fMvJJh5jTt7uW3Y4ABwAAABriGL+5XK/CPWdL&#10;m+Gui2gv4VuLPS7eC8t2kG+3mWNQ8TjqrK2VIPIIrqkbIzng9K/r3J1l9TLaPs1F+7HRW00ROcYj&#10;OKePqupOa9+W7kuvToHkxf3KQxRD+CkkuYYjteVVJ/vMBmlaWPbu3j65r0fZ4HVWjpvojg9vm3Kp&#10;Oc7PbWWvoKqRYz5dBSHstZes+OfBvh0rHrviextWb7i3Fyqs30BPP4VNo8/jTxZ+88BfCnxJrCMu&#10;77UtitnAw9Vlu2iRx/uFq8vGZxw3gE3Xq0429H+C1O6jheJK2sfaJdG5OK+9tIu+VD/cpNkIOQor&#10;Utvgt+0rqNv9sj8IeFbJWGVtdS8TS/aB7N5NrJGD9GYe/eobv4TftI6Zbi8uPhro18mebXSPFAe4&#10;+uLiGGP/AMiA14UeOODJT5faxX/bun5HUstzrZYlN9vaq9+2+5zeofD7wNrDyzan4P0y5aZdszTW&#10;SMXHocjmsWb9nX4DTReTL8H/AA3tz0/seH/4mu0k8IfHeOFrqT9n/XPLXlgNV0xpMeyrdc/QZJ7C&#10;szSvE+m6rcy6aTNa31s22702/haC4gbHR43wR7Hoe2RXo4HN+Ec0qunhp05PtZJv70rmlSpxhg6f&#10;Oq9RJfy1G7evLJ2Obj/Zw+ASSCRPg14b3L93Gjxcf+O1NdfAH4IXkH2e5+Evh1k/u/2PDj/0Guwb&#10;gbQabvxwWr3PqOW2v7KP3L/I8/8A1g4klK/1urp/fl/mcJD+y/8As9QtvX4O+H2/66aZG2PzHFR3&#10;v7LHwAupBJF8MtPtGxz/AGeGts/Xyitd8biNHETSIrHopYZNOB9DSWDy+WihHTyRt/rLxVRal9bq&#10;rtecv1Z5jcfsh/BGY7oNJ1a3/wCvfxFeKPy82sPVf2L9Abc/hf4l69ZnrHDeeVcoPxZRIfxf8a9r&#10;ZgF3E/jTIp4Z+Y5Vb/dOaqFDCUalqb5ZeT1PSw/HXGlKPPHFTlFd9V87o+fY/wBjj4gtciO4+K2m&#10;rBu+aSHQ5BJj2BnKg/nW9afsYeGI7uNtU+JXiO6t8Zmti1vCJPbfFErqPowPvXszMSvI4p23AIz2&#10;roqRliI2qTcvu/Sx0VvEjjCUbKtyf4Ulf8zkfB3wm+G3gPV9vhDwXp9k0dqoE0VuPNblskvjcSe5&#10;JJPrXWCKI8mIVVTH9sSHt9mX/wBCargIxxWFHCYSmmlBLXsj5vHZvm2JqqpVrzbaWrk+3qNMMX/P&#10;MU0xRgf6upMjOAaRiMZzW31bDv7C+5HF/aGP2dWX/gT/AMz7P/4I3gC9+IYxgbtO/wDQZua+6q+F&#10;/wDgjaN198RBn+LTev8AuzV90DpX8g+IEYx4vxSSt7y/JH+nfgpUqVPDHLpTbbcXq9ftMKKKK+NP&#10;1QKKKKACiiigAooooAKKKKACiiigAooooAKD0ooPSgBmDivk39srx5cfDLxT448dWVitxNpvhOwl&#10;ggkk2qz5utu5sfKuep7CvrE8jpXy7+1JoGm+KPiF408O61bLNZ3nhG0huoWzhkYXYIr8c8clSlwO&#10;lVV4utSuvLmPPzTm+pS5d+h4z4W8GN4A+HtzaXGotfaldb7zWtUkzuvLyQDzJTnOBwFVf4UVVH3a&#10;62yhS2tY7eJfljVVX8BiuK8BavqHiD9njw/r+q3Jmur7wnY3FzM3WSR7eNmY+5JzXcxptAzX5hyx&#10;jC0dF08l0P5Dx1SpUxFSVR3lzO7fXUfQ3SikYZGKk4xhxt5Feb/F74ZeJpvENn8VvhhZ2b69a2rW&#10;mp2FxJ5S6vaE7lQyAfLLG2WiZgVHmSKdokLD0nbz0pGGflNehlmZYzKcZDEUJWlF/J+vkzOtRo4i&#10;jKlWjeMlZp9V/X4nlfgXxlaeNdKbUVtLizuLe4e21DTbxQs1ncJjdE4BIyMgggkMrBgSCDW8MbuK&#10;5n41+GX+G3iFfjj4dumht7q8tbbxdYn/AFU0JYRLef7MkQILN/FGmD0XHSRdc/pX9PcL8QUuI8rj&#10;iY6SWkl2l5eT3R/P3GHDq4fzC1LWlO7j5d0/NfkSUUUV9EfIBRRRQAUUUEgdTQAUUEgdaCwHJNAB&#10;RSF1Hel3DGaAGnGWzWb4UbHhvTyP+fGL/wBAFaTjOfQ1m+FF8vQ4Yg3Ebui/QOQP0xQbf8uX6r9T&#10;Q7bmNV7/AFGy0uzk1DUryOGGGPdJJNIFCj1JNYfxJ8az+FNMhttH083usancLa6Lp69Z5z0+iqAW&#10;ZuygmqWo/Bz4d+C9Kg8afH7xLfeJb5pkUW8zObQ3DHiKG0j4cZ6Bw578V8rxNxdlvDcVGquabV1F&#10;Pp3fZH23CfA+N4ktVvywvZaXlJ9kv1fcs/CfTdU+KvjaD4vXcT2+g6Us0PhyFlw98zgLJct6JgYQ&#10;d+W9q9fBHeuAsvjJfXkK2XhD4HeNroqoWKOTQGtYQB/D5kmFUVa8K/CTV/jfqFx4q+NWl3enabCq&#10;w6R4f03xKww3V55pbOQbmJ+ULuIAHIzX8s8YccYGtiKmY4yrHolGLUn5JJP8z+neHfD/ADBU4YWn&#10;SdKlFby/Xrdmt+zo/wDwmX7ZGmePrT95pul6hHoVjc/wy3KWuoSXJQ91G6JCR/FEw7V99RdM18OQ&#10;adpnw3+O3wD8C+CLBdP02T4g3MJtbdjtMS6FqjYOeWJbaxJJJIyea+4YiBkY71+q+CuZyzrhWeNt&#10;aMqs+VdkrJX8z+luG8vjleUU8LB3UdLskopNy+tKCD0Nfr57oUUUUAFFFFABRRRQAUUUUAFFFFAB&#10;RRRQAV+Zf/BX+Qn9qHwmo/54gke32W6r9NK/Lv8A4KzXLy/t06PpkvMcPgH7VGPST7R5ef8AvlmF&#10;fX8B03W4uwkf71/uVz8h8cpez8N8ZUf2Un9+n6nhZHFA4GKBRX9kI/zBA9K+M/G3hLX/AAF401Dw&#10;94phb7RLdT3UNzj5LyN5C3moe/LfMOqnj0z9mV57+0n8PLn4gfDeaXRrMS6tpEi3umrt+aRlGHiB&#10;/wBtCy46btp7V25bmFTK8fHEx1W0l/dbV7eatdH3XAudU8tzB4aslyVmk3tytX5X6XevlqfNA+78&#10;tLUNpcwXdvHdQPujkjDI3qD0qbIziv2ujUhVpqcXdOzXzP2GcXGVgoo3D1orUgCcDOKzPFHhbRPG&#10;WizeH/EFks1rcLhlI5Q9mX0I7H/EitM8jFNAwOlZ1KcaiszahWqYeoqlNtSWzR84+N/2UfG2hXEl&#10;34QuI9Vs8kxxFtk6L6EHhvwOT6Vjr+zP8W30hdYGiQbm/wCXNrpRMB7g8fhnNfU2CelGG29a7qOc&#10;Z9h6ap08TLlW10m/ver9D7mj4hZxTpKM4wk1u2nd+tnb5nxPq+ga34fuWtNd0e5spl4ZbqEqT+dV&#10;Bk9K+19a0DRvENk2n67pMF1A3/LOaMN+P1+leM/GL9mrQNG8O3XijwM08L2q+ZJYs25GXvt7g4+t&#10;fR5fxxjqElDH01KOi546NLu4/nY+vyfjjL8yqRo1ounN6LrFv13R4aG3HBFOpFA6j60pOO1fp9Op&#10;CpFSi9HqfcPeyCigHNFaEhRRRQAUUE460bh60ARz/wAP+9TgML9wt6L602Yj5ef4q9o/Z6+A1zqE&#10;9v4/8ZWhS3jYSabZSLzI3aRgew7D8a+R4jz+jk9OcIu9WatFLf1fZI48yzPC5Tg3iK7slsurfRI9&#10;W+DvgqDwL8PdO0X7MI7lrdZtQOOWnYZY+/oPQAV1DHjC0dQcDqc0DIHTvX5LTj7Omr/P16s/nTGY&#10;qrjsZOvN3cm3959of8EGf+T7rLn/AJl+/wD/AEUa/b/Py/hX4gf8EEYtQvv25rbVLXTppLGLQb+O&#10;S/C/uvM8o/uwe7denTFft8Mr14r/AD78fMTRxfiLWnSkpLkgrrulqf1X4TxcOEIJ788r/eOXO4mn&#10;U0OuT81KHU9Gr8XP0wWigEHoaKACiiigAooooAKKKKACiiigAooooAQ8fNivkL404/4X/wCMiR/y&#10;/Wv/AKQ29fXjEYxXyH8aAD8ffGWc/wDH9aY/8AbevhfED/kQ6fzR/U/O/E7/AJJq39+P6nz74EKy&#10;fEH4jTxjKt42+X3xptkp/UH8a67Hy7Aa434POZ9N8QapMQ01x4414TN/e8vU7iBPyjiRfwrQ8c/E&#10;zwl4CEMOuagWurrcLHTraMy3Fy442oi8k5wPTJr73JXTwuQ4d1JJKNON29krI/zk4kw+IzHivEUc&#10;PByk5tJLfTT7joCe5pk0UVwjQzIGRhhlZcgj0rjrPSf2oP7Lh8VroHh+4S5Xzf8AhHZbiSG7tkP3&#10;YzIQUaTGAckANkZNaPgv4gWnim7udCv9Ju9J1ixUG+0fUF2yxg9GBHDoezKSDRlvEWS5rWdLC1VK&#10;S6dfl3+RGa8H57k9D29aF4aXcXdL16r12Ob1H9kv4AahcS3ieATayTMWZdN1a7tU3HqQkMqqPyrz&#10;rXP2c/i94Y8STaH8Orez1TRZiHsbzXNVZZLJSOY5DtZ5AD90gMccE55r6MUHHNKck819jlvEGb5R&#10;U58LVadrd9PRnlwzjGcnJXtUj2kr/Pv+Op4JpH7JnxB1dkXx98U7eG0bm4s/D+nFJXH93z5WO0e4&#10;TPoVPNd14V/Zi+CPhO/j1ax8DrdXkLAwXGsX0980Df3o/tDuI291ANegkFRSKoHzAVOOzzNszlzY&#10;mtKXq/0JqZxjnT9nTapxe6glFP7t/vGlFHRfyqRD/DShR1xSngZAryTzZSlLVhRQKKCRFbNRCM55&#10;jqUDaOKQEtwRQUm0072Zy/iH4KfBvxRqTa14l+E3hzUbxvvXV9okEsjfVmQk1X074B/A3SDIdL+D&#10;Phe385Sshi0G3Xep6g/J09uldgcdNtHOMAGtI1asdFJ/edn9o5hy8vtpW7Xf+Zwa/sy/s9pay2sf&#10;wT8NbZj87f2PCXH+623K+wUjHaucuv2MvhcztJo+u+KNL5/diz8QSOsY9AJ/MGPYg16/zjBBoOAM&#10;7a3oZhjcPK9Ko0/VmsM4zOn/AMvm/XX8Hc8B8S/sqfELQh9t+HPxF/tfbxJp/iaFEZh/szQIAPoU&#10;I9xVa0/Zf+NV7pX9sXnxB0ex1JiSujjTXntY17DzgyOW7lguO2D1r6GAJ5xS4JNe5T4x4mp0Y0o4&#10;qVlrvr9+9vIv+16ktZ0oOXdwV369PwueDW37I/jiawa61L41Sx6pjMaWejxiyU+jIzGR/ch0+lZF&#10;z+z/APtH2MTSLF4RvvL4WOHUriN5fcBodqk+hbHvX0hyeQKNpxkmrw/G3E+Hk5RxMnd631/MP7Wl&#10;PSpRpyXT3UrelrHyrd/DT9oaTVbJE+EccDtKy+Zca9bbG+QnjYzHt3AqPWfhx8cLm/t/BGq/DW+s&#10;31K4SL+1dLuVnt4oi3zs0iHMWFz94L7Zr6c1jeNX0vA4+0Sbvb909aJB6gV3VPELiitTlCpVVmmt&#10;Ipbq3TqbrMcHT5JRwsbrazlo111euvR6Hk11+xp8FZFxpsOu6bJtA8yy8SXeR6nbJIy8/So0/Yv+&#10;FQgKvrfiiS4P+ru38Rzb4z6hRiM/ipHtXrpUd+tLyo618vHNcyjHlVaX/gTMf7dzRyb9o/uW3bYu&#10;f8Es/hv4y+GH7S3iLQdcvDqWlv4XMmk6w6qskq+cm6KVR/y0Q9WACsGBAByB+gS/fr5J/YjyfjZK&#10;R/0Ltx/6Ngr64Xg5NeJm2NxWYY2VavLmlorvySX5H+ivgTW+seGODqOKV3PbRX55Xfzeo6imiRDx&#10;upQyk4Brzj9gFooooAKKKKACiiigAooooAKKKKACmv0p1NfpQAd/zr4x8dbv+Ft+NMDj/hJn/wDS&#10;eCvs48cn3r4z8bYPxc8ac/8AMzP/AOk8FfnfiT/yJYf41+TPy/xY/wCSfh/jX5M8i/aL0gaNDpfx&#10;e0+zf7R4fu1GpSQrlm0+TiVSBywU7WHXGCa5zTviV4n+JN21p8BPD1nrlvCM3WvalePbaerf881k&#10;WN2kf12qQO5Fe4SQh1wQGDdQwpIIVt4/JiRVReFVRgV8PkvHWZZHlMsHQSve6b15fJI/l3MeHMnz&#10;bF08Vi4OUoq1tk+1+uh4npvxo0rQtQm8J/FwW/hnXbUjzrO6ugYbhD0lgkIHmRn1wCCCCAQRXYWm&#10;oWGpWq3theR3ELfdkhkDKR7EV2er+HdF19Fh1rR7W8jXO1bu3WQDjn7wrzLxh8BL3wTdt41/Z+tb&#10;fT7hTuvvCpfy7HUV7iNfu203oygIxOGHO4feZJ4oUK0oUMwhy9HNbfNdEfHZx4b4Oup1cum4y3UZ&#10;W5fRPdeVyLxN8GvhF4zvW1Txd8L/AA/ql1IPmu77R4ZJW4x99lLH8+K4HWP2OfDTah5/gjx3rXh2&#10;ykOZtNtWSeMf9cvPDGL/AHeU9AK9F8BfEPQPHmlm40xpLe6t28rUNLul2XFlMODHIh5Ug8eh7Vvj&#10;B+Y1+zYHNsVh7VcJVaTWjT6eR+YVMZnGWVnQqyacd4y1/B3Xoea+Hf2TfgrpVq8fiPwfD4kupv8A&#10;Wal4kjS6n+ikqFiHtGqj8abF+yJ8AFuTIfBNzIuflt5devXhX2EbTFAPbGK9N5YZo5ziiWNxcpub&#10;qSu99X/mY/21mmv72Wv9Wt0+Rz3hP4UfDLwDIZfBXw+0fSpGGHmsdPjjkf6soyfxNdEiKOQKAoUd&#10;M0q5xyK55SlN3bucNbEYiv8AxZuXq2w2rnO2kKjOcU6ipMRu3jkVzfjv4R/DX4kpGvjbwVZ38kS4&#10;hupIys0XskqEOn4MK6amtknAFVGpOm7xdn5G1HEVsPU56cmn5HkN7+xj8K5pc6PrfinTY/8Anjbe&#10;IpZF/wDI/mH8iKsWP7HXwSgtGh1PSdX1KZjze3viC680e6+XIqp/wECvVucY20hUnnNd0s1zKpTU&#10;JVpW/wATPQeeZre6qu/y/wAjzaH9kn4AxWLWUvw9W4aRs/bLrULiW6B/2Z3kMifgwFU5P2OfgfJG&#10;yx6br0bf89l8WaiWH5zkfmK9WAbGDRyO1Yxx+MjK6qy/8Cf+YRzzNottVnrueQwfsYfCyO8SS713&#10;xNeWYIM2l3WtF4J/Z/l8wj2DgHoRgkG54l/ZF+DWrOk/hvRZvC8y8NJ4WkW1Vx/tRbWiY/7RQt71&#10;6kQoOQOaTrzW0s0zKVRVHVlzLZ3ZP9t5pzJ+1enTp81s/meSSfsa/CVrIxQ6h4kju8fLqS+JblpA&#10;397YzGH8DHj2rLu/2P8AVoovM0H42assoPy/2pptvcR49xGIj/48K9vBX0pTz0Nb4fP84w0r0sRJ&#10;d7SZf9uZlJWqSU12lFNflsfNtz+zN8d7bXljtvHvhm4LW52tLp08W4A98M+D+dO0z9nL4yeIPE9n&#10;4c8fW1jZ6Es3m6rqWh6u++5jUHEEeUSRCz7dzcYUMFbJBHvl20i+JrU44e1k/DBX/GtPJ7ivTlxt&#10;xPKlKnLESakrPvbyf6mv9rcslJUaadtGorR916HiWp/scRQTkeDvizr2m2pbKWd4kd6sXsryfvMf&#10;7zMf5CG5/ZB8SQWvm6T8btQa7Xp9u0mCSBvqibG/8f8Azr3IAdKGGRgVx0+JuIKUUoYmatt7zMf7&#10;axknzTUZX3vGLv5PQ6j/AII5ab4v8PeI/id4Z8a6QLe+sZtMHnwhvs93GVmKyxE9j0I6gg+xP3ZX&#10;y7/wT+GfFXjMf9O9h/KWvqEEDjNfL5tjsRmeYTxNd3lK133skr/gf6T+DdWFbw2y+cYqN4vRbfE9&#10;haKaZEHVqXevrXmn6eLRQGB6GigAooooAKKKKACiiigAooooAKKKKACg9KKD0oAavUV8m/tn+I/+&#10;ER8QfELxN5mz7D4Ht593ptS7Oa+sQQOpr5G/bi8J6v4/v/iR4J8PIjX2reA4LWzWRtqtI6XaqCe3&#10;Jr8d8cOX/UmLm7L21G78uY8/NOb6jO255rpPh8eF/g1p/hYJs/s7w/b2u308uJUx+GK6zIPT1rld&#10;M8Xad4/+HsPibTba4t47yRoZre6ULJDIkzRSxMASNyujqcEjI4zXUhsHJr8vny202P5BxinHETU9&#10;HzO/3j6KKM461JyhTXOBTtw9aa5BHWjUDnfiz4Xt/G3w117wpdqWTUNJngYY/vIRXF/DDxBJ4r+H&#10;+ieI7h/395psMlyufuy7B5iH3VwwPoQa6z4m/Fnwz8NLW3XVbe6vr6+k8vT9H02ESXV2wGTsUkDA&#10;HJZiFHc5IB87+Clvq8Vrrdze+GLvRrO68RXFzpOm3xTzIIJFRmB2EqMzGZsZP3q/avCn65T9tGVN&#10;+ykk1K2l1/wGfnviVh6NXKYTc0pwldRurtS0bS36J32O4ooor9mPw0KKKKACmvinU2QgdRQA3eRx&#10;RKyhdzPtX19KGIVMqteH/H/40za5NefCP4fSuZtoi13Vo5MLaKfvQoR96Qjg/wB0H1ruy3L8VmmM&#10;hh8PG8pP+m/JHdgsFPFzd3aMdZPpFfq+y6naeGv2ivhr4s8eN8P9I1K4e6zIlvdNbEW87p99I3/i&#10;IrvFLkHcK+WfAFvpGg/FzwVbtbrDZx3U0MCjjbMYj5f6B6+plcFMV6vFGRf6u5l9U5nLRNt92tbe&#10;RtmFPC+zpVMPFqMk93duza/G17DjnZxWZ4XZzpG1l2lbqdfylcf0rT3qV4NZehTRR6dNLIwVVvLs&#10;n2xPJn8q+cOOC5qdl3X6mT4OKeKv2ivtdjF9otvDHh64hvpsfJBeXEkBjQH+/wCUkmccgOM/errv&#10;2ffBuifEHW7z4zeJddutR1Kz1y8t9N0+S6Bg0xEPlDEQ+65Cltzc4YYrlv2aNbsLu78ZWWhXkN5o&#10;qa59ss9Yh/1U0kyfvog/STy2QHcCRiQL/DWNeePvD1p8d7fxh8JNKa+uIRJazro8wCa7dsh/cuw/&#10;d+XCBvkkOSp2qMk4H8d+MlXF5pUxjjWVLk0uno4pbN9L9e3U/tzwdy/6vUw+DpUXNuCs2tVJ+87r&#10;vd27n1BrelrrOjXWkNPJGLq2khaaJsMm5Su4HsRnivKv2cv2fvHXwX8TarPqviuxn0e4tY4raxsU&#10;lHmSKxJuJFclVkKkA7ODjJre+EXxV8V+JfEF94B+JHh6007XLW1W9h/s+4aW3uLZm27lLcgq3ykH&#10;6ivQdw2lzX8i/Wsdl1GeG0caiWukrrvFn9GYinjMvqTwtVcrvqn5anB+JZUvf2wfgHocTjzo/F+q&#10;agy9/Li0a7hJ+mblfzr7dT7v0r4M+Cmp/wDCxv209D+J1lb40mx1A6HpE8nJuHht9Re4mT0RndUB&#10;/iEAPQjH3lGcoc//AK6/u36PfLT4DVBPWE5X8m0m18j3IYOpg8NT51ZyXN95+Qf/AAX7/wCCk37Y&#10;f7Hv7Wfhr4cfs/fFSbQtIvvAsN/dW0duj77hru5Qvlgf4UUfhX3H/wAEe/j18UP2lP8Agn54E+Mv&#10;xk8RtqviDVkvjf37RhTL5d7PGvA44RFH4V+V/wDwdC6HrOrft0eEW03S7i4VfhpbBmhhZgp+23nH&#10;Ar74/wCCLHxa8K/CL/gk38NtU8WLc7Le4vrW8W2iDvbSPqNyUEi5BXdlcd/mHbmv07A4urUz+vRc&#10;7pJWV9tj9w4oyPLML4Q5VmFKhGNWpJqU0tZLXdn3r5iZxupwOea8x0b9qn4W634m03wjD/aUN9qt&#10;15FrDcWYA3YY5YhiFAKsv+8MDPWvTE+7kd+a+nPw8dRRRQAUUUUAFFFFABRRRQAUUUUAFflr/wAF&#10;XX8z9v8A08Ff9X8N1H53Y/wr9Sq/LH/gqiS3/BQRDyVj+HNsM+5uW/wr7rw3V+MsN6v8mfjvj07e&#10;FuP9I/8ApSPFaKKK/r4/zFCm42/MB7U6m8Z4qZFRdpXPlH44/DS++F/ju6mSxxoer3jT6bcRr8kM&#10;j5Z4G/u/PuKdirY7Vy6sDwK+wfG/g3RfH3hi88I+IrfzLe7i2N/eRuodT2YHBB9RXyN4g8P6j4N8&#10;Val4L1W5W4m0u6ERuV4EyFFdXx2JVhkeor7jhDOakbZdW1svcfkvs/Lp5H7xwxn0eIMC41HatTS5&#10;l/MtEpeu3N56rd2qoT0xTqb0OB3p1foiPoJBRRRVEhRRRQAHp1qO5t4buF7S5XdHIpRhjqCMGpOt&#10;NKkDPWs6keaPL3LpylCSaPjLx34cuPCPjHUvD0ibfs104TjqmcqfyNZD7Yhlzx3Jr6u+J3wJ8J/E&#10;6+h1bUJZrS6jXa1xb43OvocjB+tHhb9n74YeE4wYfD6XkwPNxe/vGP59K+owPGmLwOXwwqoOU4K3&#10;M5WTS2fV37rT1P2ijx7lEcDCdW7qW1il19drdj5RUg85+nvTq7r9obwFa+A/iBIuk2ohsdQiW4t4&#10;0X5U5w6j6MM4/wBoVwpZR3r9DyLNo5zl8cSlyt3TV72a0a+8+ywuJp43CwxFL4ZJNfP/AC2DNGcd&#10;aMgihYnmlWKJGZnbaqopZmPoAOpr0cRiKGHpupVkoxXVuy+838hDyBWn4V8F+J/Gt4tj4a0Sa6bd&#10;hpFX5E+rHiuk8C/AD4h+ML+FLzQ5tNsWYGa6ul2kL7L1z9QK+mvCvhTR/BmiW+g6FZrHBAgHC8s3&#10;dj6k1+d55xk6klQyyXrO10vKN9357HyfEHFmEyWmoUbVKj6X0Xrb8jzP4afsyaL4We11nxq66hfe&#10;cCsA/wBTEcHt/Efc166I/LGxV2j0Haor4AQqfSRcH05FTBmYYY18DHmliJ1asnOTteTd2/67H5Dm&#10;mb5hm8lVxE76vTovRbB8vY8itX4eeBtR+KPjO18H2CS/Z9yyatdR9Le3zz83ZmxtA65OaXwD8O/G&#10;vxT1STSvB9kq28Emy+1i6U/Z7du6DvI/+yDgdyOh+nvhV8L9C+FHhlfD+jbppJG8y+vpgPMuZccu&#10;2O3YDoAMCvheJOJKdSnLB4OV29JSWy7pPq/yPi+IOIsLw9hmk067Xuxv8N/tS7W6Ld9rH0x/wSx0&#10;PSfDP7T+g6FoGnx2tnbaXeJDbwrhVHkN/nPev1BfOOBX5k/8EzP+TttHX/qHXv8A6Iav01cnbmv4&#10;X8VoxjxdNdox/I/qb6ONWrX8NadSo226lS7et3zbn4k/8Fqf+Cqf7cX7Lf7f3iH4N/BL4xTaP4fs&#10;dF02e1sI7WNgrywBnOSM8mv1W/4J+/E7xj8ZP2Lfhl8UfiFqv27W9e8H2V5ql4VC+dO8QZmwPU1+&#10;Ff8AwcQ+H9d1T/gqR4sudP0a6mj/AOEd0ceZDbswz9lHGQK/YH/gn98dPBHwk/4JzfBm48SLeTL/&#10;AMK9tAzWESybZI1hjaIjcMPulUYPvnGK/EMrxVWtm+KpyndRei7H9z8fZFleX+HGR4yhQjCpVT55&#10;JWcvdW76n1urpnOadmvOfCX7SHw58X+NLPwDpUl8moXi3DQpPa7V2wyOnLZxl/KlZB1KxsSBg16J&#10;FjHFfT7aH4gOooooAKKKKACiiigAooooAKKKKAGkDqa+Q/jUG/4X94yYD/l+tP8A0ht6+u2Jzivk&#10;X40En4++Muf+X60/9Ibevg/EP/kQNf3o/qfnPih/yTP/AG/H9TwrxJ8DPHnhzWb7xN8HPGkMK32o&#10;SXdx4d1qEvZtJKxaV0dfnjLSM0mBkFifWtz4S/CF/A8114t8XalHq3ijVABfamsO1IYxytvAp5SJ&#10;Tz6sfmbnGO8IJA5o2+n8q/I63EecYnL44KpVbpx6fkvRdj+Z44XC08TLEQpxVSWjkkrteo3BAHFc&#10;N8XfhbrHi27sfGfgfU4bDxBpO8WslxGWiuYmHzQS452nggjoea7k89KCQDivOwOOxGX4qOIw8mpJ&#10;3TNKlOnWpyp1FeMtGns11PH/AAb48u9X1Wfwn4v0KTRfEFmga506ZtySr082FxxJGT36joa6hBkc&#10;GqP7RXha4k8PRfFDQLm3t9V8KxzXkbXLYS4t9mZrdiOgYAYPZgPeneHNTGtaHZ62bd4RdW6TCJ+q&#10;7lBwa/pbg3iX/WLLeeorVIO0ktn2fzPwnjbhmjkuIjXwytSnsm9n1XpY0B0ooUjHy0V9efBhRRRQ&#10;AUUUUAFFFFABRRRQAUUUUAFFFFABSN92lprsAMZoAz9XYLqmmgn/AJbSf+inrQ42c1m6woOq6a+e&#10;k7/+inrSZgFwaDaprTh8/wAwGM8GjndXD3/x18JWN3crbaNrt9Z2UrR3uq6fo8kttCwPI3KMtjuU&#10;VgK6rQfEGh+KdLh1zw7q0N5ZzLuiuLeQMrfiP5dRXPSxWGrycac1JrdJptep2YrKczwdGNWvRlGL&#10;2bWjPZv2I/8Aktcv/Yu3H/o2Cvric4jzXyN+xJx8bJR/1Ltx/wCjYK+uJmXyzk1w4r+M7+R/op4A&#10;f8mtwXrU/wDTkj8FP+Cl3/BXj9vv4Ef8FA/iR8HPhj8b59N8P6J4ght9NsUtIyIozbwsVyRn7zk1&#10;+3nwE8S6v4u+Cvg/xV4hufOvtS8L6fd3s2MeZNJbo7t+LE1/Nx/wWF8Oa/f/APBUv4u39nol3LC3&#10;iuErJHbsykfZbfPIGK/f34SftD/D34Z/s6/DpNee8nW48CaXLDcafCssbAR28JGd3UPIM+gz6Yr5&#10;HI8XVxGPxMJTvyyslfZXZ/a/ilkeV5XwlkWIw1CNOdalebSs5Plg7vvu/vPfAwYZBorg/h9+0D8P&#10;/iH4vk8DaC16mow2Jupobq12Kiea8eM5ILExscDPy88V3lfUH4cFFFFABRRRQAUUUUAFFFFABTXP&#10;GKdTWAP5UANk3DOBXxRr+u6ZrXxi+INvp90sjWPjCS3ugv8ABJ9ltmIP4Mv519rtkivzx+KNp43+&#10;Gf7T/wARtd8LfDbVvEWn+KNcSVE0kxAW1/Hbwoxl8x12q6bPmGceX0Nfmvidi8LhcjpuvNRvNJXa&#10;SvZvd+R8B4i5bic0yNQoK8lJO34Hbg5qhr3ivwx4WhFz4m8R2GnRMcLJf3iQqT7FyBWBYfCP48/E&#10;CJX8f+O7XwzYSfM2leGVLXW3+490/Q/7UarXS+Gf2Xfgl4XuPt6eB7e/vGGJr7WGN1NL7sZCQT74&#10;r+XMy8QuHcvm4Qk6rX8q0/8AAn+iZ+XZf4d5hWipYmooeW7/AOAQ6D4q8MeKLY33hnxHYajCrYaa&#10;xvEmUH6oTV47m5H3a4f9p34MfDjw38NdU+IfhPwnb6PrliIFtNY0jNs1kHnjja4by8BkjVzIwIwV&#10;Qg8V2tmrC0i3SeYfLXc397jrXvcP5/heIsD9aoRcUnZptPXfdf5I+f4m4b/1dqwSqc6kr7WtZnG/&#10;Eb4D+BPiHef29cW02n61GmIdc0uYw3KYHy5K8SAccODx0xmuG0Lx5qfhHVF+HfxgkhsdXjytlqch&#10;CWurxg4EsbHhZOm6LqCeMivbtuCcVm+J/B/hrxlpx0jxXoNrqFsw5iuoQwBx1Geh9xzX6fwvxnj+&#10;Hq1ptzpP7Le3p2Pz/PMhwPEGH9liVaS+GStdf5ryOZRwUzuB79aUEZ5NYN7+zLL4fVpvhB8RNU8P&#10;heY9NmYXdl/uiOXOwHvtINZB8W/GLwuf7K8Y/BLVtUuIztW+8LvDNbzj+8BLJGyH/ZO7HrX7TlPH&#10;nD+aR1qezl1UtPx2PyXMvDnOMK74ZqrHydmvVN/k2dtkHjcKVenFcJJ8dvD2nMYfFPg3xXo8g/5Z&#10;3nhueY/nbCUfrWt4W+MHwz8YXK6boHjGykvG5GnyyeTcgephk2yD8Vr6fD5hgcV/Bqxl6NHy2K4f&#10;zzBxcq2GnFLryu337HTUUzzlzzS71xnNdh4z03HUUZFFABRRRQAUUVBqWpWGj2E2qapeRW9tbxl5&#10;7ieQIkagZLMx4AA5JPSgqMZSkoxV2yUMM7iary6pp8YmaS+hAtxmbMg/djrlvTj1ptpeWerWCXum&#10;3sc1vcxhoLi3lDq6sOGVhwRzkEV598FfgR8MNe1fxF4W8d+B9P1e80PUxPHrL799ylwzyhJBuwXQ&#10;jB7FSvFfP8RZ9Hh/ArFypucb2dna1z63hXhmjxFiqlCrVdNwV7Wu3rr2tY07Dxr8SfiJIz/B/wAD&#10;wz6crMq69rlwYbaYg4PlIvzyL/tcCpG8U/GvRWa08R/Au+uJl/5eNFvo5opB6jOCPoea9ksbK20+&#10;1jsLG3jhhhjCRxRrtVFHQADsKnOc4zX43U8UM/liHOmoqL2jbZevc/W48D8LrDqm6DdvtczTb87P&#10;8Njwi1+Nvga88TW+neI75vD+oQwzibT/ABCotJUOUxjedrg/7JPFbk3xf+FFvH5k/wATNBx/s6vC&#10;c/k1dt4t8HeFfFPiXTh4k8N2N/5dtcbPtlqkhXmPpuBxUsPwo+Glu/mQ/DzRVP8AeXS4v/ia9yn4&#10;tSjRiqmGvK2rTsn+B5WI8NcmqSUo1ZxXbR2+djiND+J3w78TXS6foHjjSru4cnbbw6hG0jcdlzk/&#10;lW8CAuQ3b71XvE/wP+Fni7TJNN1rwHppVvuzW9qsUqEdGV0AYEexrzGDxTefBC9u/BHxNTWJtNtr&#10;ktoniaS1kuY57VuVSd4wxV4ySjM4AKqrE5LY+n4b4/y/PKzo1Y+ynbS7Vn+Wp8xn/h7UwWH9vl8p&#10;VLbxa963dW3+659Z/wDBPz/kafGmP+few/8AatfTcjbUJzXy/wD8E7r201HX/F9/YXMc0E9rp7wz&#10;RsGWRSJSCCOCCO9fUE+FRia+qr29o7H92eCsZR8M8ujJWai1/wCTSP59/iv/AMFk/wDgoX4c/bf1&#10;T4V6T8dp49Dt/iINOisfscZUW/2pU2dM/dOK/f7w/cy3eiWdxPJl5LWN3b1YqCa/lr+OWga4v/BR&#10;PXNUfSLpbZfiqJGuPIbYEF8pLE4xgDvX9Kkv7RfgDwfNpHhPUIb+4urrTLKa2ayhWSOWOZvKRw27&#10;BHmbU9i69skfJcO4ytiqmIU583LKy12Wp/YfjBkOV5Nl+TzwdCNN1aClKytzO0dX3Z6ajKDyafXC&#10;/Cv49fD/AOMOraho3g+W7a40u1sbm8S5tfL2rdQiaIA5+YhCN2OATjJruq+oPw4KKKKACiiigAoo&#10;ooAKKKKACiiigAoPSiigCM428ivjP9t342D4X/GjUtC8O6XNqHibXtH0630KxW3kMe7N2WnlZVO2&#10;KMDc3foACzKD9mSYOcV8MftGEaz/AMFGNWjXp4f+Fmn7uOpv72fB+uNPbP1HrX5z4oZVh834WdGu&#10;rxU4SaWl+V3+4+c4szGWVZFVxMF70Vp6vQ4/w2nhvwT4E0vwjN4g8yaG6R728u4WtzcTSTGSeXa4&#10;GA0ju2BwN2K61PGXhJuP+En03/wOj/xrQaKOT7yKcdAaPs8QbIhX/vmvxT93ypKJ/KdSs61Rznu2&#10;2/mVY/FfhWX/AFXiPT2+l4n+NWbXULHUI/MsbyGZf70Mgb+VI2n2kjZa0j/GMVUu/Cnhu+l8++0C&#10;zmb+9Jbqx/lS/dmVoF+uP+PXj3XPhp8L9Q8Y+Hba2a4tpbZGuLyN3gs4pLiOKW6lCkExwxu8zYI+&#10;WM8jrW4PAng3OR4X0/8A8A0/wps/gHwdNE0DeHrYRyKVeNY8KwPqBxW+FnQpYiE5x5kmm13XYa9n&#10;fV/keY+BPAGnaZeSePtY1ga5r+qR7rrXWx88Z5WKEKcRwgdFXg9SSSSeqUDO4HHtXA698Ifh98Iv&#10;i9oNn4J8PR6To/iS1vLa50u2JW0N4iieN44x8schRJ923G8feyVUjsP+ER8PNwLBa/qjhnMcHmmT&#10;062Fp8kNVy9mj+euNMuxGBzprFV3UckpKTVtNVa17K1rWWhoZT+/Rlf79Z//AAh3h/8A58V/Wj/h&#10;DtAHSwX9a98+S5cP/M/u/wCCaA2n+MUuF/v1nf8ACH6D/wA+CUf8IfoP/PglAuXD/wAz+7/gmjha&#10;RtvQfzrPPg7w+fvadGaik8G+HQMf2PEfwoDlod393/BPOv2jvi94i8P3EPwx8CKsep6jZNNdaq7f&#10;LY2+4KWUY+aQ5wvQDkn0PlOi6RY6HZJp1ipVV5ZmbLSMeWZieWJPJJ612/7Vnwn0fS4dP+Lml6VC&#10;BpObbV49nWzlYZk9ijBW+mR3rhB4Z0PdkaXD/wB8V+/+FmHy95dOtSivbXtK71t0t5M9TMpUY5dR&#10;jSk1Tkruy3mt+bXp0XYl1jRdP12y+w3+/buV1kiYq8bA5V1YEFWB5BBBFdH4V/aA+M3gGyXR9a0O&#10;18XWqLttrx74Wd2o7CQ7GSTj+LCn1yTmuYPhvQuv9kQf9+xSjw5oe7B0m35/6Zivs8+4XyziCKeL&#10;prmS0km0187bepx4LMaeFp+yk+eD+zKPXyakmvk1frc+hvg98ULH4s+Dh4ltrCSxuIbqS21DT5ZA&#10;z2s6HBUkdQQVZTxlWU4Ga4pvEPhH4hXHm+M7i+j8B2urXlvDb2lvNLJ4p1D7TLmCGGANNPbxBXZ8&#10;Ltc8/cjYnA/Zh8KeGtO03xl8UtasLO20OS72xtLCpTFnGVuLk+g3Bo+nIt1PcV0XwT16x+BfhD4L&#10;33iTw9qNvfaX4Jv7W40+x017ia6meO1JsURAcXDzGOQNkYWCXJC7yP4S8Zc1xPC+Eq4bLffk3NKz&#10;d2o7JPz2vY/cPC3hbKM04jnOreMYclk7Wi3Ft7t6xatrt6nVfEPxjeal4Cm8KWXwj8ReFdBt4RPr&#10;dxqdlFbRjT1wfKi8qRt0k+BGFGHXcSwBGDkw+MdH+FNlPqcdzZ3njH7CkOoFVC6Z4VhfDC3/AHY2&#10;qQdoES5lmYA4xyPQPH3xd+Hfxe+CN9D8U9N17wrc2viaKwh0rTrqGa/udQiMM8Udp5e9JyS6AjGA&#10;Q4bAXdXD+P8AU9A1v4UeFtA+A3w51LSPEWl+Jp4tO0nWmtD5d1BB5k8l0VlljnZkfcGEm4yNzIhy&#10;R/DmJebcVYilRzOjKEefknGPw9H70m3dd0tNtej/ALg4ZxmUcE5ZVngEnVkuZTk17qtv/wAG2h3X&#10;wS8c/AvwJ4Dv/jB4j8V30eqXN29hq2qeKcQ3t1PHhvs8MLMSFywKQpzyAVzmsH4keP8A4wab8KNU&#10;+Mfj/wCLep+HdJaDzW8O6PpNos9vFI4SKETyoXWRi6guWXaTkbcVyLfDnxDrVtpesf8ACi/G3naY&#10;s39oajN40s9M1HUJJX8yWRIrdpFHzcL+/iJCgEkcnuPBvgjU/iroF5Z/Cf483E9irC31zwz8SvDJ&#10;1G606TAPlsDJBKpxggytKrDBUkc14OecP1sorRxUVy0+dXc0pJQWijFxjPkb6NxXRK2z+k4V4i4V&#10;xladTMKirVWryt7yT6ve77HmX/BPXxb4n1z9t/wN4xuPDtxY6Drl02l+F9PhvC9vHa22nXzSSoWA&#10;MqKfKBm2hWkum2krgn9eFPtXxB+zj8I/Cfw6+OPhWe48VLr3iptaVNSvrgxLJbwGwuzHDHBH8tvA&#10;OdqKPmOSSzEsft5QAuPWv688EcZh8dwnKpRjZe0kuvRLvq/V2vvZbHuZtm1HN8ZKtRjywWiXkvyP&#10;x2/4L6j/AIzJ0PP/AET+z/P7XeV9k/8ABJD4deCPH3/BOrwNp3jHwpY6lBHe306w3lsHUSrfT4fB&#10;7jsa+Z/+C1fwa1v4m/teabfaZqttbra+A7JGWdWJbN3edMfSvsb/AIJH+Grnwh+wz4T8OXlxHNJa&#10;3GoK8kedrf6bOc8/Wuvh7GUaniVmNFS95RV122P6C43x2EreAWRYeErzjOV12Wp7XpnwQ+E+j6nB&#10;relfD3S7e8t5EkhuI7RQ8bKpVSD2IUkD611iAgc0tFfrJ/NYUUUUAFFFFABRRRQAUUUUAFFFFABX&#10;5kf8FS9ICfthSa4V5k8I2UKN9JZif6V+m9fmz/wVRx/w05GCP+Zdtv8A0OSv0LwvipcYUb9FJ/gf&#10;iP0hZyj4X4pLq4L8T5too7daMiv61TP80uWXYKaQzHaBTsEDcRTTwNwNJjincRmQLkkepOelfHXj&#10;vVrbX/iP4k12xulmhuNakEMyHKuI0SLIPcZQ1237SHxR8e6l4+1n4b2viGbT9FshDBcW9moWS73w&#10;RytvlwXC/vNu1CvCnOc4rzSOGKCNbeBFjjQYCqOPYfSvr+D8sxFTErHz0gk0u71s36fift3B+Qyy&#10;XByxFSac60Yuy2UXaSv/AHnptol17SZOQMUtNB7k07Nfpt0fUhRRmk3L60+ZCsxaKTcvrS5o5kGo&#10;UUZozRzRAKaASMClOCMGkBA4FJyXcqNzkfi98J9M+KmgJYz3Jt7u3YtZXW3Oxj1Vh3U4GfpXz3r3&#10;wB+LHh6dkn8JSXkatiO4sZBIrfQZDf8AjtfWTDvQAx4IrbBY/MctqOeEq8l91o09lez6+lj67JOM&#10;MyybD+wSU4LZPdejWv5o+XfA/wCzV8Q/GD+ZqluNFt1HE19Hucn0EYIP4kjHbNevfCP9n3Q/htM2&#10;sandrqWpHiO4aHasS/7K5OD75NeiAYODmjfkY21OMxmYZjK+LrOa/l2ivkv1uVmnGmcZpCVJWhB9&#10;I729dwxlup55px54zSH2/lSLuByB9K5/dgtD5D3pbkOobktsn/nov/oQrZ8BeANf+KnilfCPh12t&#10;40w2qalsytnCfT1lbnav/AjwOU8GfDPxt8Wt3/CJxLBpsdxHHd65ccxIfMUERL/y2cf98qepyMV9&#10;U/Dr4e+G/hl4Zh8L+GrTbHH801xJzJcSH70jn+Jif84wK/O+IOKIzlPCYGV29JSWy8k+r8+h4vEn&#10;EWG4dwqjFqWId7R3UdtZenRbvd6b2/BvhPQ/A/hy08L+HLBbezs4QkMa8k+rEnksTySeSSa1KaDT&#10;sj1r4mnGNONkfgmIr1sVXlVqu8pO7b6tnvv/AATNGf2ttIIP/MNvf/RDV+m7nK4r8yP+CZwx+1to&#10;7H/oG3v/AKIav03kIKZHpX8q+K//ACWFT/DD8j/Rr6Nv/Jr6P/Xyp/6Ufhz/AMFngT/wUL8WMR/z&#10;CdL/APSYV+m/7CPwq+HXxC/YX+E6eNPBenaotv4MtfIW8tQ4TfGu/GfXaM/SvgL/AIKu/AnX/iJ+&#10;3f4s1/TtXtYI/wCzdMTZMrFsi2HPAr9KP+CfOly6J+xb8NdLmlVnt/CNmjMnQkRjmv5a4NxmHrcc&#10;5tShK7i1ddtWf6IeKePwuI8H+GaFOV5Qi7rt7sT0DRPhB8NvDmuf8JJoXgfTbW/WWWRbyG1VZN8v&#10;+sbI7t3rpo1KjkUKSTyKdX62fzWFFFFABRRRQAUUUUAFFFFABRRRQA1+v4V8i/Gf/kv3jL/r8tP/&#10;AEht6+unOOT6V8YfF/xx4Ouf2rPHPgK38T2L63atY3NxpK3K/aI4WsrcLIUzu2n1x3HqK+G8QYyl&#10;w+7K9pL9T878UE5cMO380f1IB0opvmJnGaN6npX4IfzWNkdI+WNeL6v+0T8RLjx/Nc/D74f/APCR&#10;eD7KR7K5msXRbq4ugDl4mlkRDEjDYx5JOcZ2kVvftFeMS2nWfwm8O675GteJrhYWjt5B58Njn/SJ&#10;wAcqAmQGPG4quckCptF0jS/D+lWuhaNZR29raQrFbQRrhUUDAAr9T4F4Lw+cYeeLxqfI9EtrvufI&#10;cWcWPhuFOnRipVJa2lso/Kz16ejOT8ceLPiz8XdGHgG9+Ev9g2d7cwvqOpXGuRzBYEkWQoqouWdt&#10;oUg4UAnk120SLFGsarhQMKo7D0p3zHnZRgn+Gv2XJchy3IKEqODjZN3d3e7Px7iHibHcRVKcq0VF&#10;QvZRvbXfdsevTilpFAC8Clr2D5sKKKKACiiigAooooAKKM0hZV6mgBaKb5sX/PQUeYhGQ4/OgB1F&#10;NEiH+KjzUzjNADqY2Cc5pTImOv6Vg+PfGkPgrQW1RdNmvrqa4ittP063ZRLeXMrhI4lLcDLEZY8K&#10;MsSACRnUqU6NN1Ju0Vq35HRhcLWxmIjRormlJ2S7st62zR3FjcLyqXQX8GBX+tX5MCP52rk/DvjG&#10;68XaAsmsaMNL1Kw11bLUtO+0CZYJ0kXhZNq71ZWVwcA4cZAORWh8TNH1jXvAWq6P4dm23lzZssHz&#10;bdx7rntuGRn3qY1oVKPtafvK11br6HfPL62Gx8MNivcalyyvtHX7jT/ZdEL/AAH0N1Hystyfm7/6&#10;TLWZ4g+A/jHTvEl9rfwf8e2eg2upt599pt1o4uIRcY5kjAddm7jcOcnkYJzXW/BTXvDviT4WaJqn&#10;hXTmsrE2SxR2LLg27J8jRnBI4ZSPfr3rqeV61/Kv9sZlleb1cRhpOEnJ369evQ/pnEYfD4ij7KtF&#10;ThZaNJrydix/wT6j+Klt8cbyx+JfhfSrVofDkwtb/SdSeVLz97Duby2jUw9jtLP1xnjJ+0JM+XxX&#10;zN+yx/yW1Rj/AJl26/8AR1vX0xJnYQBX7rwzmWKzbJaWKr/E73tps7H9OeF+DwuA4Lw9HDR5YJys&#10;tdLybe5+BP8AwUkXH7fPxMUD/mZv/aUVfs98FvhD8M/GvwL8Aah4q8EabqE1t4L01LeS5tFby1ME&#10;LkDPQblVvqK/KD9u/wDZ78ReNf2zfiN4ts9atIYbjxNIVikVtw2oinoPUV+w37OETQfAPwTEzZ2+&#10;E9OBx2/0aOvg/D7F0MRxJm8ISu41LNdneX+R/bHjbmGFxnAfDEKUruFC0lbZ8lM0vCvwp+HfgvVW&#10;1rwr4J0/T7p0ZHuLW2VGKsxcjI7FiT9TXSUUV+tn8zhRRRQAUUUUAFFFFABRRRQAU09f+A06mnr/&#10;AMBoAOflxXy5qiZ+I3jFgP8AmZZP/RENfUYIG3NfLupMB8RvGIz/AMzLJ/6Ihr+dPpLX/wBSaNv+&#10;fy/9JkedmP8ACXqOjXHUUPkjinAg9Kaxx3r+ErSvqeLZs4v9ou502y+AnjSbV7cS248LX4kh7y5t&#10;3GwepYnaB3JrL8HwXlt4W0+31GbzLhLGITSf3m2DJ/Oof2pZTeeGvDfhB32w6/4xsbe49WSESXu3&#10;6E2oB/2S1asW1UUD+6P5V++eF+ElSyGpXd/fnoui5Vb9T8k8SsRetQoW2Td/wQ+ikDA85pc1+kH5&#10;bZhTHU+nFPppXPai5SUhpXIwa53xp8J/hv8AECzex8Y+CtP1CORssbi1Utn1z1yK6QZ/iFG0Hkit&#10;KderR96nJr0dmHvHk8/7NGqaL8vw5+NPiXSYwf3dneTR38P+7/pKO6p7Ky8dMVD8NvFes+IdLvNP&#10;8WQwx61oupS6frMdqpEZlTDJIobJVZInilCkkqJQCSQa9cK8Z/nXkvjazHhX9omzv7UlLfxboMyX&#10;yt917u0eMwsv+20UswbqSsKdk4/WPD/ivMK2bLBYuo5RmmlfWzSvufE8aZBhMbktSvTpKNSHvXSS&#10;bS3Ttvpd69jo87Dg0+o0HNSDGOK/dD8AfM9woopC6r1NAhay/F/hfR/G/hnUfB3iK08+x1Ozktry&#10;HJHmRupVlz24PWtLzE/vUhZWPDCjyNKVSpRqKcHZp3XqYXw78CWPw28FWfgnTLy5uILNX2zXUgaR&#10;y7s7EkAd2IAAAAwBTfgxqn/CNfE/xR4G1i3Kz61eHWtLusjbPCIoYXi/3kZQ2O4kyOhreDAH5q4v&#10;40M2iaLafErSrjy9Q8N3qXVqy9JFY+XJE3qroxU9x1GDXy/F+URzfIKtBOzj7y7XR9rwXndTC8Rc&#10;1bX23utve7ej+/c9sxnlaUEbuKTaRjJ6VxHxz8f3fgHw9p9xbeKNL0JdT1qKwm17WsfZtNjZJHaZ&#10;9zIpwEwNzAZYE5xg/wAr6Ru30v8Agf0LhMJVxuKjh6fxSdl2+86XUDs8S6ew6eRcDP8A37Nay9K8&#10;t+Cvi3xl4tma+8Rah/aemR30yeHfELaX9ibVLYxxnzjDuO0b96q2EDqAwUA16ipGMCq+xF91ft+D&#10;s18ysdhamBruhNpuOjs7r5MU9KrT2kV1A8NyivHIpV45FBDA8HNWcimFSefzqYylGV10+Rxrubv/&#10;AATR+HusfDfxp8RvDRmhfRfOsp9B2sd8EMnnM8LAjork7Tno2MAKK+trhcwNk18/fsXZHjbxdx/y&#10;62P/ALVr6CnBMLKe9f0pwzia2LyGhVqu8mra+Wiv9x/VfAUYw4Xw3KraPbu5O7+e5/PJ8VUVv2vt&#10;WVk3KfHjfL6/6UK/eqx+Dvwx8Rx6f4n1/wACaZd6hHY26R3k1opkRUUlFB64BZsehJr8V/iB+zx4&#10;j1D9o7VPGa63ZrC3i97nySrbtouc46deK/dDw1k+HrH/AK9Iv/QBXwnhji6OJxuZqnK/LVs/LWR/&#10;Yn0gswwuNyvh5UJX5cMk/J2gZfgz4X+APh7LJL4I8H6fpbTW8MEzWVusZeOFdkSnHUKvAHYV0lNU&#10;EN0p1frZ/NAUUUUAFFFFABRRRQAUUUUAFFFFABQfeig9KAGso28V8T/tIR3mmftq+LdZs/D1zdtd&#10;eB/D0LSW8kS/6u41U4O91/56H1619r4OMV8oftE26D9pLWp8fM3h3TFJ9cSXeP5mvi+PZcvDc/Nx&#10;R8D4lVHT4Wn5yivxOAbxDqUS75/COoxp/eDQyfokjMfwBoPi6wU/8eGqc/8AUHuP/iK1wjbcZoCE&#10;HNfgPu9j+aeaPYym8XaevWx1T/wTXP8A8bpD4y0KMbrua4t1/wCel1ZyxL+bqBWsU3DBUUBSvGaP&#10;dC8O34mV/wAJx4OXg+KLH6G7T/Gnw+LfDF7cLZ2Wv2ck0hwkcdwpZv1rSOW61l+JEEn2O3bG19Rh&#10;3Hj+E7//AGWqio3tqP3dzg/2iXS51DwPosQ2XF14wR4bpfvRCC3nuHA/30iaM+zmtZAQw4rmfEl1&#10;P48+PskbN/xLvBNiqRj+/qV0h3H6x2+PqLv256iPpwK/pLw7wVTB8Nwc18bcl6O3+R+FeJGMp186&#10;hRi78kEn6tt2+5odRRRX3R+dhRRQTigAprcHNBdQMmo7u5hghaeZ1WNFLOzdAAMk0FQjKckkjgv2&#10;m9X0/S/gpr0d6ys99a/ZbSFuTNM5ARAO5J6CvFLCFrazht5X3NHCqs3rgdak8YePNW+NXixfFN9O&#10;o0PTbqVfDunxrnzCCUN05zyW52AcBfm5JGBSerV/R3hpw/iMpy6WIrqzq2aXl0fzO3NfZ4ehDBp3&#10;lFtya2TdtPOy3fcdSEncAB3pc1n614h07RWihuDLLcXDBLaztYWmmnb0SNQWY/QV+jYnEYfD0XOt&#10;JRit23ZHkYbD18RWUKUXKT2SV2ekfsyS6T4i8DeLPg34hgWaC11C6821fIM1lfBpd3HO0u9xECD/&#10;AMsiKdafGfXrj4Vyfs+2/wAUJvD/AMTrXVGtLfU9Ys3gh1AQ3G/cLlreW333Nsm7IVyplb5dyFRn&#10;fs1+HPHr/E+88bTeEdS0jRptB+x3R1a2MElzOsweEpE+HARXuMsQAfMXGcHHo3jnw7r2tWtwPC8U&#10;Lappuvafq+nx3UxRJRDJC/l7wDt8wQyxk4OA2cEV/EPiZw7l+dZhWeEkpcknODVmndXtro1fT5H7&#10;Dw3xH/q/nHJiYrlqqm53fwTVk3Lfu21p01Wxm6n8Rfht8IPFeja3P8INP8SeO9Q0eObxl4i8FaDH&#10;NcRKixxTTZRPOlVnPyxDLlAeDtxXN+CfHU/w48YN8VvEXwl1i18N3V1M8Bn1TUbm40OKZyWna1ki&#10;8qIOTucRnzEVsHPKjv8Awdp3jDVPF2r/ABK8d2NrZXuqW9ta2ul2tz5wtbeHzCNz4AMjNIxOOAFX&#10;k4NSfFnWrzTPB0tjo8UU2oatPHpunpMmVaadti5HpyT+FfmuB4Byunk7r49NVOVuWukXvdJeWh9R&#10;jPEjGyztYDLlzwnJRcuZ++na8V0snt00PRrTxto19bR3NnbahNDNGHjkj0q4KupGQQdnIxXM+LfC&#10;2u694jj8bfDvV/FHhvVfsv2S61LTLayxd2+4sEeK9VgSrElWCgjJ6jiuo+H/AINtPAXgnTfBllcv&#10;LHp1osKzSdXIHJx256DoOg6VsE7VwTX4PiKeGqSnS5VKHZq6a9GfoOFx1fL8Qq2Hk4tdUea/s3eF&#10;bb4aft1fD61tNG1X7V4ogv5Nb1jV7yGa51Ca1gmYSyujnJ/0sgAAKowqhVUAfpF0WvgXwaFuv2+P&#10;g/5TZ+y2eutN7CS3iCfn5bfka++uNjEV+4eHapxyWSirK+y9PwP6W4BxFfFcN0qtV3k29W731Pzr&#10;/wCCoBA/aohP/Uk2H/pVe19Mf8E1biGH9kjQfNlVf9Nvx8xxk/bJq88/a/8Ahx4R8aftG3F14i0v&#10;7RJD4R01Y2MhXANzfHsa3/gj+zvJ8Qf2XLPwP4d8ZzaRDH4kuriKSS0E7W8aXMmYoiGRlD85LMxw&#10;zDoa/MOC8woVvHTOsNG/NGKv+B/RfEGbUa/htl+CSfNCTbfTr5n0+l7aOQFuE+bp8w5qVWDDIrxf&#10;wX+yvrvhLxTYa3J8QLe6tbG+juvsa6J5cjsqOuBL55Krlh8uCNqKpyBmvZkBVcE1/R5+UDqKKKAC&#10;iiigAooooAKKKKACiiigAr80v+CrmnWV5+09C91brJt8O22N3+/JX6WmvzZ/4Ko8ftOR/wDYu23/&#10;AKHLX6F4XpPjCin2l+R+H/SGlKHhjiXF/ah+Z8v/ANgaZj90s0f+zHdSKv5BqX+w7Hr591/4Hzf/&#10;ABdW8nOBQy85LV/WPsqdtj/Nv61il9t/eUzodru3R3l4v/b9If5k0f2O+7MerXit/e80H+YNXCCB&#10;ktQBuHSk6VPsH1qv1k/nqeUfGH9l6H4l61/wleh+PbrSNWeFYrmSSzinhuEXO3egCHcM43BgcYBy&#10;AMeV/E79mnxz8KfCkvjW7+Jlrq9ra7ftltHpYtJFUnGYyzyBzk/dIBPbnAr6rwMYFYvxD8B6N8Sf&#10;CF14O10yLDcqCskTYaORWDI49wwB6dq1o4jGYNL2FWUUndJSdt9Va9tep91kPHubYOtRoYqadBNK&#10;V4RbUfKVubTprp6Hx19jkHP9o3H/AI5/8TS/Yrj/AKCc/wD45/8AE1reOvA3iz4V6k2l+NLKRYfM&#10;xa6tHEfs9yvY5HCN6qec+3NZ6SJIoZGBB6Ed6/Y8tzDLs0oqdGd9NVfVeqvofr/tpSpqrTalB7NJ&#10;NP0diH7FP31Of/xz/wCJpfscv/QSuP8Axz/4mp80V6nsab7/AHsj6xU8vuX+RB9jl/6CVx/45/8A&#10;E0gsp++pT/8Ajn/xNWKKPYU/P72H1ip5fcv8iv8AY5v+glcf+Of/ABNH2Ob/AKCVx/45/wDE1Yoo&#10;9hT8/vYfWKnl9y/yK5spiP8AkJXH/jn/AMTQbGY8f2ncf+O//E1Yoo+r0/P72Ht6nl9y/wAisdPk&#10;/wCghP8Amv8A8TSf2dJ/0Ebj/vof4VaopfV6PVfmHt6vf8EVf7Ob+LUbj/v4P8KDpxVdxvZyPdx/&#10;hVljjk0hP8Kmp9jRjrYarVHuVzYxqPMe+nwvP+srqvhP8AvE3xdu4b6aK7s/DPmf6VfSTbHu0HVI&#10;V64PQucDGcZPTb+BHwNm+Kl6virxXbsPDtrIVjh6G/kHb/rmD1/vHj1r6ZtbW3sYI7WzgWOKNAkc&#10;cahVVR2A6AV+ZcRZ9LGVJYXBu1NXUpLeT7J9vNHynE3Gf9h3w2GfNXa1e6h/nLr2XrtiDwhpfh/Q&#10;rfR9HMsNpaNClvaxv+7RQ6gADsK3RgDgdqr6zuGnuyn7rK35MDVhSGxyfm9K+Pp040ZNRWlj8axO&#10;IrYymp1ZOUru7e7vZgWG3dx659PejwT4Q+JXxiM1x8OLbT7TSIZjC/iDV2do5HBw32eFADPtIwWL&#10;oueAzENjS+E3wc1D47JJ4p8SalJZeE4r2W3t7Gzk2z6qYpGjkZ5BzDDvQqFX53wTuUY3fRmlaTp+&#10;h6Zb6TpFlFb2trCIrW3hQKkUY6KoHAAHavxnjLxGqU6rwmVSs07Snb8F/n9x68MNhcojetFTrPXl&#10;esYeveXlsut9g/4J5/Ai/wDhn+07ofiDXPiVqGtXktjexeS1nDb2sY8hiSkaKXB/3pHr9Fmb5WHt&#10;Xw7+zD4jtLP9q7wj4bkjZpr611F427KEtXJr7iK4U8V+EZpjMVjsY62Im5Te7buz/Qf6PdarX8Nq&#10;NSaSvOpaySW/ZJI/Mn/goCQP2xvFgJ/5dNN/9JhX27+w/c28H7JXw/M0yr/xTNt95sfwCvA/2kPh&#10;b4L8W/tKeLNV1/SPPm8uwTzPOZePsw9DXf8Aw+/Znu/il+zB4E0TSfH0mmw2vh8xlrjTxcMY5Gic&#10;RAq8WEBhAIO4sDgnvX8weGOYUcV4scRUKa96Ele/+Jn9i8YZtQxfBGVYWCfNTTT2tstj6Wju7d22&#10;LOpOPuqwzx1qYMG6V5P8N/2dta8C+OLXxRc+OYb61sZNRaC1XR/KmP2qVZDvmEx3hSDxtAJcsRkA&#10;j1ZAVGCK/o4/KR1FFFABRRRQAUUUUAFFFFABRRRQBG+c8V+dX7aOl6Rpn7b0fjvUNPjZV8QW+kXs&#10;8i8JBd6ZBtz/AL1xDbIPd6/Rdl5r4L/bE8J6X44+NvjzwvrPmLBdXNj+9gk2SQyLZ2zpLG38Lo6q&#10;6t2ZQe1Y4rAxzLBVcNL7UWv8vxPxvxwzR5PwlSxV3ZVoX/wtST/D8SRfCGhgZhN9GpPyrb6rcRr+&#10;CrIAPwFEnhXQYY2mnvtSUdWZtcugB/5Fry2x+OfiX4MRSaZ8eUuL3S7eFpLPxhpemO8bxqMlLuJA&#10;3kSAc+Z/q3AJG0/IO4+Lvwe8AftB+CR4M8di+m0maWO4K6bqk9o0mOQC0LqWQ55U5UjHFfzbmmTY&#10;7Jsb7DHRcVfR7pruu5+F4HG4bH041qVXmpy6rX87ars7HkXjTwjYWXxY1bxZ8IPi/wCFJL7ULSFN&#10;W0fXNcl89TDu27Z1aRlUhvusjBSMjqwNvwV8Qn13XbXwrr1pr2hapeRyG1b7bb3tpe+WMuYp4/MQ&#10;4HOH2PjkqOgdqP7E1n4Q02G0+F40XVLG2bMXhvxjpNtJbqP+mc8UHmRn3dZSf1pvw70HwDoPjuTS&#10;9S+BGk+EPFsdq0nm2ul24FzDnazw3ESjeueq5DAfeUV+y8EZpSqxhhqGMUktOSUeWSXWzT1/E+J4&#10;5wWDlhauJlhXKSWlSMrvTZyi7aLro/U7oaHqB5Xxdf8A4x2//wAao/sPU/8Aob77/v3b/wDxqtBA&#10;u3H3qdhcZxX6efg/t6nl9yM3+w9T/wChvvv+/dv/APGqP7D1P/ob77/v3b//ABqtIKpGcUuxfSgP&#10;b1PL7kZn9h6n/wBDfff9+7f/AONUf2Hqf/Q333/fu3/+NVp7F9KNi+lAe3qeX3IzP7D1P/ob77/v&#10;3b//ABqg6FqJ/wCZuvv+/dv/APGq09i+lGxfSgPb1PL7kZn9hal/0N19/wB+7f8A+NUHQtRIx/wl&#10;19/37t//AI1WnsX0o2L6UB7ep5fcjKPh+/Ix/wAJbff9+4P/AI1TT4avT/zN+pf+Qf8A43WvsX0o&#10;2L6UB7ep5fcjJ/4Re9/6HDVP++ov/jdJ/wAIpcfx+LNUb/tpGP8A2Stihs44FAe2n/SX+Rjp4Ykz&#10;g+JdU/8AAhf/AImgeGA3J8Q6mf8At6H+Fah+7kmvGfEv7RPiPw7+0EvgSbTbRvDsV5a6deXHzfaU&#10;uriJZI5PTy8vHGVxnLZzgEV0YfD1sTJqCvZOT9Fud2Bw+MzCUlSfwq7vp8vV9D1QeG0A41zU/wDw&#10;L/8ArVzK+GD4x+Pfh/w9Z6jqDR+FbWTW9SuGuztjaeKe0tUHqzbrluM7RAehZc9wGXH4VyOn3o0j&#10;9o/TbbRLpppvEXh+a18QWkfWC3t98ttdH+4Fklli/wBo3K/3K+P40qYiHDeIlTavbW+ml9T6rw9l&#10;GpxNTVS7spNabNLS/luWvGn7MXgnVdXm16Dxr4ttf7V1i3n1C103xJJbxyz/ACRebmPDhgqIMBgp&#10;2jK5yTzOsePLn4EteeB/jBrshhEcj+G/EVxtB1RMfLCxAx9qU8bcAuMMMndVrRvG3wg/Z40yT4Wa&#10;Hqni/wAQTWPiCObVLs6Zc6k6TyOjlHlij2q2wqdvB5BPJJNzxD49+KnxhklX4fG88JaLbLvj1LVN&#10;LAvr2YD5QkEwHlRg9WddzdAAPmr8v4RxHGFHFxjRjKpTaaXPdRt0ab28rH7BxNg+H62Hax8lFKSa&#10;lopX+SbbfVWZ3nwD0G98OfB/QdK1Cy+zTpZb5Ldl2sm9mfDDs3zc575rshgmuV+DHi+/8d/DDR/F&#10;epujXNza4uGjXAMiMUY47ZKnjtXUAFTktX5lmHtHjqjqfFd3+89iVvs7f8Dc9A/ZZ/5Ld/3Lt1/6&#10;Ogr6Zk+62a+Zv2WDu+N4A/6F26/9HQV9MS/dY/Sv3vgf/kmaP/b3/pTP6g8Of+SRof8Ab3/pTPyj&#10;/amI/wCGkPHXH/MyXH9K/Sr4BXNvB8DPBYknVf8AildP+8w/59o6+QPih8I/AfiT4j+Lte1nRPNu&#10;5vEF8ZJfOYZxIwHQ+gFe12P7MOqfFP4T+A5bb4kTWMdp4PsYJWl09Zppxm3nGXV4wAPL2gbTwck5&#10;HP4/4NZhQxfHXEtOCd4VrP8A8Dn/AJH9HeIGbUcw4byijBNOnTs77P3Y+fkfQ0dzbzNsimVj1wGq&#10;SvMvhD8BdZ+Gvis+ItS8YW+oRrp81rbwW+kfZ2UPcvPl385/Mxu2jgYxnvXptf0cfk4UUUUAFFFF&#10;ABRRRQAUUUUAFNPX/gNOprHB/CgAdSxxXybr3hbQNR+JvjK4v9KjmkbxI+WbOT+4gr6yZ1ByT0r5&#10;c1KRR8RvGJ/6mST/ANEQ1/Ov0lZSjwTQcf8An6v/AElnnZj/AAV6mangrRYxtik1CNf7kOsXSKPw&#10;WQCk/wCEL0dG4vNV/wDB9d//AB2tYSKRkGh+tfwr7eu+r+88VXvoed/Fn9nrTPiTp9rNpXjbXNF1&#10;jS5zcaNq1vqDXH2aUrtO6OcssiMpKsvBwTtZThh53eXfxe+FN7a23xo3R6TdXEdrH4s8N3yzWyTO&#10;4SP7Vb3MRe18xyFUq00YZgrSAlc/RCjJNcz8ZfAR+KPwp8SfDaO/Fm+vaHdWEV00e8QvLEyB8ZGc&#10;Eg4yOlfb8K8bZlklWGHk1Ki2rqXS71ae6721XkeHnGQ5fnFN+1h76Wktn5fL1OXTw/qeMf8ACaan&#10;/wB+bX/4xSroGqN/zOuqf9+rX/4zWR8P/iLca9f3HgjxjoraL4q0yJW1PSJG3KyE7RcQPgCaByPl&#10;cY5+VgrAqOsXOPlr+iY1vaRU4SunqmtU09mfz1jcNicDiZUasbST2aMv/hHtU/6HbVP+/Vp/8Zo/&#10;4R7VP+h21T/v1af/ABmtX5/aj5/aq9pLv+By88/6sZX/AAj2qf8AQ7ap/wB+rT/4zR/wj2qf9Dtq&#10;n/fq0/8AjNavz+1Hz+1HtJd/wDnn/VjK/wCEe1T/AKHbVP8Av1af/Ga8v/aF0i6u9e8E+HLHxZqU&#10;mryeJVvbOTyrb/RreGNvtUhxDnDRO0HpuuEB617L8/tXkXjSZNV/aXghjG06J4Jk84t/F9su49u3&#10;6fYn3em5fWvreB6EsZxNQi3ZJ833K55OfYyWDyPEVrJ2g1suun6mkdD1E/8AM2ah/wB+7f8A+NUH&#10;QtR/6G2+/wC/Vv8A/Gq0T05pVAYZIr+oT+ZniKm2n3L/ACMtvD9+3Xxbf/8Afu3/APjVN/4Rm/I/&#10;5G/Uvw8n/wCN1r7F9KUDHAoF7ep5fcjH/wCEWvu/i/VP++ov/jdH/CKXB+/4s1Rv+20Y/klbFIVO&#10;fvUB7ap0/JGSvhSQHJ8Tap/4EL/8TXNfF/4fap4g+HOraXo2t6lJdva7reOS64ZlIbHTvjGPeu62&#10;nu1RSMiZkdgMdT6Cs61ONalKEtmmn8zqwWYYjB4ynXhq4tNfJ3L/AIFuNF+IHhLT/GGi69qv2fUI&#10;BIsb3XzRtnDIwxwysCp9xWpd+C7HULdrS91TUJom+8kl1uU4ORwR6815h+z/AOMovD1n4p1PUruG&#10;x8Ex6s8+h6rqDiEMxJE6ICeYlkBw/clsZr1Xw14v8M+M9Ij13wlrtrqFnNkR3VpMHRse4r+Tc4wF&#10;TLsyq0oO8YyaUlt9/c/qijWrVKMKquuZJ2e6v08jm/E+u+B/A/ibQtN1zx7Fa3l5feXZ2mpamitN&#10;mN+FU43HIHSu2DqVyprw3V/FXwlsNE1j4rfFHwcda0rxb4s/s+zVtN8+SXTrezkSSRM8/Z18uWbK&#10;4HJYcmu6/Z+1y41P4dx6Pe6m15daHeXGlz3UjZaf7PK0aTH/AK6IFkHs4NfL4bMo43FVKEYv93pf&#10;pLVp266PQ+uzzhXFZbk1DHzk2p76Ws2r2Xp1O6DDFOPSmrnHNBcFTXd2Pi+h6l+xb/yOfjD/AK9b&#10;H+ctfQc7Dy2ya+fP2LsDxr4uUf8APrY/+1a+gpwQmCK/ozhH/kmaF/5X+bP6t4E/5JbDej/Nn5B+&#10;Kx/xcfUj/wBRyb/0ea/W/wANXNtHoFjG86Kws4sqWH9wV+f2tfBzwFqOnalrkmkMl5JJdSfaY5ju&#10;V97EMMnGQeeQRX1J4h/Zg1bx/wCItH8bD4jNDFa6Xp8TWcumCRp2gcyeY7rIil2DeXkIMIXXkPkf&#10;jPgLmFHHZlnypq3JiGn98j+hfEzNqOaYPLFTTXJSSd/SJ7ZHd28pxFMrdCdrZxnpUlebfAr4H6z8&#10;Ip7y41rxhBqz3Ok6bYo0Gl/Zdq2kJTe/71/MdyzHdwQu1eQoNek1/Rx+ThRRRQAUUUUAFFFFABRR&#10;RQAUUUUAFFFFADT9+vlL9os/8ZG6x/2L+m/+h3VfVp+/Xyn+0X/ycZrH/Yv6b/6HdV8T4gf8k3L/&#10;ABRPz/xM/wCSVn/ij+ZytFFFfgJ/M4UHp0ooPTmgBvGOlec/tE+PdW8I6Jo+keD5rf8A4SLXNbis&#10;9FjuBuCnaxlnK/xLDFulI4ztC5BYV6KcEcV4r8VooYf2p/Cct+m77V4Xvl05pBwrRyKZgnoSJIs9&#10;yFH9019HwjltHNc+o4at8Ld352V7P1OXMMZUy/LquKpq7hGTXrb8urNbwN4Ki8F2d1nVrrUb7Ubw&#10;3eqaleMDJdXBRELnaAAAkaKABwqjqck7qZzk01FYckU8bs8iv6pp06dCnGnTVktElskfy7jMVWx2&#10;IlXrScpSd233FooorQ5wpr9M5p1DZIwKAILq4htYGubiRVjjXc7N0Ar5S+KX7TTfGbVLrwr4O1K6&#10;Xwyr+Vt0e2klu9WUdTlR+6iY8D+Jx/dBBP1beWkF3bPaXMKyRyKVkjboyngisrwb4B8J/D7Rk8P+&#10;CvDlpptmvSG1hCLn1Pcn656V35djKeAxCrSpqbWyd7X7vue7lOPwGX051KtNyqacrTSSXV6p69tD&#10;5/8ACXwM+NXi2zhMem2HhPTPLUQf2gvnXSxgcYhTCpx/CzAisPWR4j+G2qHw78VLL7DNuYWuqbcW&#10;t6oP3lbJ2tjkoeR719ZhCvRKr6poGja7bfY9c0i1vIdwbyrq3WRd3rhgRX1+D8RuIcLjfbTkpx2c&#10;LWjbytt6kSzDA4lOlXoJRve8fiT78zvfzT07WPk/TNa1/wAZym2+G3g7Utbk3bFuobcpahvRpmwo&#10;HrXu/wAE/gToPw1sU1zVoo77xLdQ51LVpF3HJ5McefuRjpgYzjnJ5r0C2sbazgW0s7WOGJF2pHGg&#10;VVHoAOgpxUqOK83iLjDNuImo12owW0Y7fPvYxnjqNGi6OCg4J7tu8n5XsrLyXzvoIEEY6e9ZqyJb&#10;eJpi5wLixQr6Dy3Ofw/eCsrxf8QtS0rxLH4Q8LeCdQ17UBZrd3VvYsqi2t2cojsWPVmVwAOyOe3O&#10;fY/BTxN8R/EFr4m+OZmsre582207wvpupMFtl2b/ADZpY8eZI3lngfKowOTmvy/POKsnyOLVed6i&#10;+ytX/wAMfTcO8F5pnFqs/wB3Skm1J9dei3b0I/Cvwxu/2gbS/wDiD4h8Wanp1m1zNB4Rh02dofs6&#10;xvs+2PhgJmZ0YqrZTZjg7uOi8J/BXx9ceLNP174q+OLPU7fRpBNptrptiYVmuAPlnlyTyvZRxnnN&#10;ejaDoWk+F9Ds/Deh2MdrZWNslvaW8Y+WONFCqv0AAri9T8W+PvH3inVPh/8ADFLHS4dLkji1jxJq&#10;Vyu62Zl3YigPLnb0Y/Ln6V/PObccZrKOJq1a3LSne6fRbJK33WW5+/ZJwxQxlejhsHRi3TXutqzj&#10;3d/Pf1O7u72z0+E3F7dRwxjlnkYKB+JrhH/aB0nVHa38EeBPE2vNJIY9PuNP0d/st24ODsnbCbQe&#10;rE4Faujfswv4h1Vb/wCMHj+TxhptrGV0mxktxAg3dZJfLbErY4GeMdq9b0zSbDSbCHS9Lsobe3t4&#10;xHDBCgVUUdAAOABX4bnniZl+Dl7PA03UfVyvFfdu/PY/WMq8OqSp82Pm79o7feeSfBiy8beFP2tP&#10;h54p+K+n6fDqXivWDpWlaZpMzSrYQwafqVy7yuwALsXVCFyPlXBPOP0BTOwg18Z+J0hH7R/wNaZF&#10;3/8ACyp1jY9R/wASDVif5V9mhQMkrX9M+BeaYjOuCvruI+OVWadtFZWskfs2SYShgcvjQoRtGOyP&#10;mD9pSKZ/2hb3y4mb/ik9NHyj/p4vq9O/Y4Vl+C1urLg/2tfcH/r5kri/jXj/AIX9qn/Yr6X/AOlF&#10;9Xe/spkJ8KF4/wCYtfdP+vh6+M4HwUafj9ntfm+KK0+4+mrZ9UxeChlzgkqet77nptFNMqgZpwOR&#10;kV/TR54UUUUAFFFFABRRRQAUUUUAFFFFABX5o/8ABVue9i/afhW2sPOz4dtt37wLj55fWv0ur82f&#10;+CqR/wCMnIzn/mXbb/0OWv0Lwvv/AK4UbPpL8j8Q+kNJR8MsS2r+9D8z5gF5qQH/ACB3/wC/yf40&#10;hvtSUbjor4/2Zlz/ADq6duMikViBnvX9Yckt+b8j/Nz21N/8u1+P+ZTXViqgtpt0D3/ck0o1gFc/&#10;Ybz/AMBzWJqvxi+G+i+MLfwHf+KLddUuJBGluuW2ueisRwpPoTmunOQMAfpWcJe0+GdzqxGFng4w&#10;lXoSipq6vdXXdXRWsb+K9kkiWGRHj2llljKnBzg/oaskA8k1UgH/ABOrjn/l3i/9CerYX1rWnKUo&#10;3bOPERhCpaOmif3pMgurGz1GB7O/tY54ZF2yRzIGVh6EHgivmP4/fCK2+FPiaHVPD9uU0HVZGEcf&#10;8NnP12D0VuoHY8V9R7R6Vl+LfCHh/wAb6DP4d8TWC3FrcLiRTwVPZgexHrXTg8TWy3FQxFDeL27r&#10;qn6n0fC/EVTJMavaNujLSUfyaXddPuPjptwbhadXafFP4AeL/hjPJq2hw3Gs6H97zlXdcWo9HUff&#10;Uf3hz6iuHt7uC7TzbeVXX+8pr9cyjPsDm0P3btJbxe6/z9T9soVcPjMNHEYaSnB9V+TW6fkySik3&#10;DOKWvcGFFFFABRQTgUZFABRQx29RQDnpU80R2bEf7vK5rU8B+BdT+J/jK18GadK0UcimXULpV/1E&#10;A6n6k/KPc1kXUwijyI2kYsBHHGu5nYnAUDuSSB9a+kv2b/hNefDvw9caz4kgVNY1Zle4jB3fZ4lH&#10;yRZ9Rkk+59q+M4uzj6rh/qtGX7yfbpHq/nsjzs6zWGRZXLEtrnd1BPrLvbst/uXU77QNC0vwxotr&#10;4d0W28m1s4Vit4x/Co/r3PqauUgPrQGBGRX5pTjGnFJH8+VqlTEVpVJtuUndt7tsq66xTSbiTaW2&#10;xljt9BzWZq3j7w/oFukmsyzQZA2o0JLn6KOT+AqxqVrqPjnVofhh4QvG/tPUpFiuJIV3GytzzJK/&#10;ZPkyFz1ZhXv3wp+Bfws8DaZaaz4d8KQm+e3UtqN5++uGO37298lSf9nAr814u4+o5Divq+Gip1La&#10;66L/AIJ9Jg8vweHwMa2PUveb5YrRtd23ok3s9X5HH/sjWnjbSvB2ra5P4RvbbS9a1p7zQ7C6kWN4&#10;4WjjDybGOUEsoeQL6Nu6ua9YXWPERHPhSQY6f6VH/jWqoKtwO1J1PrX884zE1MZip15pJybbttqY&#10;43HxxmKdXkS2XV6JW1fV92Wv2XrLxNqP7c3gPXbnQnt7G20jWI5ZPOVgrtbHGdp471+gr8rxXxd+&#10;ykMftE+Hv+uN73/6d2r7Q2n1rw8V/FZ/oP8AR3xDxHhnQurWnUSt/iPk740w3Ev7QXiwpEzf8eP3&#10;R0/0Za9z/ZUDL+zz4RRlPy6HD/KvK/iMv/F8/FhP96x/9JxXrP7MjIPgL4Vx/wBAeH+Vfy74U4KN&#10;Dxg4lq3+KS0/7eZ/QWJz6pmWFp4JwSVLRO+53sY5zTqjjYZ3Y61IDkZFf00eeFFFFABRRRQAUUUU&#10;AFFFFABRRRQA1lOdwNfCX7Ud9qdt+0x4wWz0ZrhftVnuZZ1XH+gwepr7tJy2018P/tJnH7SHjMkf&#10;8vVn/wCkMFdWF/iH4D9JCUY+HTur/vYb/M8J+LB1fxVf+Ffhve+G5TY+JvEgtNVjW7jHn20Npc3j&#10;w5z92T7KI29Udh1Neyx6vrdsm0+EphGvA8u5jOB9Aa8y+LllrNpp2m+PvDlk11qPhHVl1a3tE63M&#10;YhlhuIR/tNbzTKv+2V9K9Z0HXtK8T6FZ+JNCu1uLHULWO5tZ06SRuoZWHsQQa/GfFWnio5pSqz/h&#10;uNlva99f0P5z8PcRhanDqhTSTjJ83e72f3bejKq+KOMf2FqX4WLVwvxY8EX3xG1jSdf0HXdb0G70&#10;vzUaaHRfOaSORcMo3EBD3Dc/SvR9V1XStCsJtW1m+itbW3jMlxcTyBUjUdWJPAFeU+Kv2hF8cbvC&#10;fwFeS/vJztn16S0dbTT07vlgPNf+6oyCe9fD8P4bNq+YQll0Hzp7rpfr2PscRVwlHDyqYlJU7Pm5&#10;rWtbXff0Kvwf8RazqNpqnhvxNfS3Go6Hq0tlLcXFv5Uk0YwY5GUcAsp/SuyBwMVy/wAMPBem+CNK&#10;utMs55riaS+kmvLy6ctLdTHq7H1P5AcV06knkV/U2BhiKeDhCs7zSV33dj+ZM9qYGtm1Wpg1anJ3&#10;irW09Omo8dKKRfu0tdR44UUUUAFFFFABRRRQAUU3eM4oDjFADqD0pofPalJzxQAzPYVwt/8As+eA&#10;dT+Kn/C29SF5NqG+OVbV5x9mEyRiNZtmMlwigDJIHXGea7onjANcT8Y9VeKXw94au/FjaBp2sawY&#10;NU1pZ1hMMKwvJsWRuI2dlVQx7bh1IrHFY2OX4WpiJXtGLbtu11Wh7WQ0sdi8wjhMLU5JVPdv0s+5&#10;2F7ci0spLgxswjjZtqrycDOAPWvMfgd4W+JXiLWvCfxf8NePNLW38RW51XxpbxzK80pkTMNkBgny&#10;4EYRgArhw7kEsQdz4L30l7D4gs7PxHea1odnrzW/h3Vb6TzJLm2FvCXO/A8wLcG4QNjlUGMjmptW&#10;+BPw81K6bVLDR5NJvvM82PUNFuGtpY5Opddp25PfIOe9fJ8QZViOK8pp/V6ns01zWkt77X7WPueG&#10;c4wPAecYnDYuPPL4eeKTSXWydu/TUzfiQt38HviwsEAW+0vxnrH277LDk3NjcRQr5jbP4oWSFeeo&#10;c/7VQzftI6LH9u+w/Dbxlex2N89nJJZ+HZZI/PUD5Mj7ucjGfWrWo+Gfh38MrG817xB4t36lqEJh&#10;/tjxJqitPKM58tWcgAd8KBnHOa0vh7f6dF8f4X8I38Ulvr3h17rV4LeYNGxRlEU5xxuOdue4PfFc&#10;tSrm3CvCqcpxqTpJXv8Ay9F3uj06UeH+LOIOaVGpySWkk+VSkur0a8jd/Z+sfG3hH4T6TpGteCZ4&#10;bzbLNNC13GDGZJWcKQTwQGAI7HNdqNY8SFefCMn/AIGRf41qLGwbcRSgN0xX854rEyxVedadrybb&#10;39T9S5oaWjY7P9kW81W6+N+/UdHNrt8O3W3Myvn99B6GvqSb7rD6V8z/ALK/HxvX/sXbr/0dBX0z&#10;Lja2a/fuB9eGaVv73/pTP6e8O/8AkkqFv73/AKUz408YW9zJ4s8UvHAxX+39Q5C/9Nnr6i+Bmf8A&#10;hTPhHP8A0LNj/wCk6V8/6mA2r+JRx/yMGpf+j3r6A+CTKnwe8Kk/9C3Y/wDpOlfifglg44fj7ieo&#10;pX5q9/8AyaofouLz6pm1Gnh3TUVSVr3vfp+h1lFIHBOBS1/TRwBRRRQAUUUUAFFFFABRRRQAUh5O&#10;3FLSNg8ZoAjlVscGvgPWfE/inwL+234y0NYLq60nxVqcxtYJr1dkV9BbQMfLDH5A0W8kdCVHvX34&#10;WYHBPFfB37RPhfWtf+JHirV/CTRprmi+NFv9JaZtqPIkEGY2PZXXKn2NflPjBlsc24TlhZJPmel+&#10;js7P7z5DjDM/7Jw+HqyfuuolL0af5HeDWvEgPy+DpSPX7bF/jStruuxDzLjwhcKv8RjuI3I/AHms&#10;D4V/GrQfiS1xoU1hcaPr1goOpaHqC4miz/Gp6SRk9HHHriu0U5GTzX+d+PwuIy3FSw+Jo8so9NUO&#10;lWpV6anTd0+q2Zkt4r2jd/YGqf8AgC1B8Wwsu7+w9U6dP7PfNa+MmkYDOa4+ej/K/v8A+Aa9bWPP&#10;Pih8Prj4p6dpvjnwJfJpviTQriZtLuryAhJFJ2TWs4HzeU+0ZxyGVHGSoBzPhr41uvGekXR1bRm0&#10;7U9L1CSw1axaQOIbhArHaw+8pV0YH0YZ5zWT4h+Oesavq2rfBr4M2U0muWGrTQ65rdxCPsmjeZI0&#10;vOTmWXynRlQDBLqScAitrwB4MsfAWhHR7S8ubuSa4e5vr+8fdNdzucvK57k8D0AAA4Ff0FwBhM7w&#10;mWSWL0ouzpp/Ek9W/wDC+h+S+Ik8plKMY611u128zeooDA9KM5r7w/Kgoopsk0cIzI2O9ADq8o/a&#10;L0TU/Dc9r8d/DsCzTeG7GePWLPb813pzlHlC/wDTRGjR1zxwy8bs16jbX1rdxLPazLIjfddGBB/E&#10;Vw3xx8fyeHdLt/Bug6RHqWueJPNttNspmxGibD5k8vpGgIz6llUcsK9zh2pmGHzqjLCL95fRd+6+&#10;4xxVLD1cPOnif4bT5r9rahbTQ3cCXEEisjqGjZWyCp5B/Kpx04rH8DeHD4Q8GaT4T+1tcf2XpsFp&#10;58n3pPLjVNx9ztzWuuQMGv6yjzcvvbn8r4iMKdaUYO8buz7roLRRRVGIUUUUAFV720S9t5LSXO2R&#10;CrY9CMGrFNYnPFBUZShLmTtY888PfA3SdJa3m8beIJPEFppCsNEs9Qt0W3sY8lt2wfLJIP8Ano3O&#10;OmDk15T8Pf2g9X1H4k+KLX4c6RNoug6lqlvbahrttprTLYkuIBIsQwvnOxGScYGCdxr6O1ixTU9J&#10;uNMkfC3ELxMw7blI/rXinwt/Zg0HW/CNp8V5/HV9pNmscl3q1lY2m6VZ4mbcytk/N8uR8pIJwK/J&#10;fFCMsDw/HDYOKhzy1dtut+up/SHgrmmV5hnGJxnEFSdRxgoxS2u9tFpukeqftFaBZ/AvS/h3rek+&#10;HbzUPDvhWz1CxmWO2a4ZJJbdBDJIignafLkBIHG73rxjwP8AHbS/hf4Tk8Z+BINSWZo7t7rQNW0u&#10;dbXU4oHb7NDbXIUr9tS1EUJU/K5RMkFST7DrfwL+Br+D4/Gd7DeS2u63ubi81bWrkJJGZFy0yyOF&#10;xtJyCAMZyK9O02y8M32i2aaVaWU2nqkb2KwojQhRyjJj5eByCPwr+bcm4bjlFqtWpKVS9nJaKWrl&#10;ZrW/xPs9npY/orPPEjCY7JY5asLzU1Jt81k9ulvkV49e8RSwrJ/wiEw3LnDXkWR+tSHWfEhTjwfL&#10;/wCBkX+NagQZ+VadhgK97mj0R+NylHV8tj0j9hq61G48Y+MHv9NNs32Wx2qZVfP+t7ivoy4JZK+f&#10;f2LgR418XnP/AC62P/tWvoOQfuzX9FcI/wDJM0P8P6s/qfgV/wDGK4a3Z/mz4cubW5Phi+kEDbcX&#10;Jzt7b3r7Z8Lgjw9Y/wDXnF/6AK+Sm4+Ht8SP+Xa6/m9fWnhuRRoNio/59I//AEAV+H/R7wccJmfE&#10;LUr82Jb/ABkfe47iCpnihGUFH2S5d9/P8DQopnm5I2jrxT6/pg88KKKKACiiigAooooAKKKKACii&#10;igAoooJxzQA0/fr5S/aMP/GRusf9gDTf/Q7qvq0sM7q+Of2vPiH4E+Hv7QGoaj468Yabo9vdaPpk&#10;FvNqd6kCSSFrshQXIBOAT9AT2r4vjynOpw7KMVd80dj8/wDExOXCs7fzR/Mz6KjjuIpVV42yrDKt&#10;2NO3+gr+fz+Zx1I3SkMqDvXI+O/jx8I/h5PJpfirx3p8OpKoK6PDN519Jnpsto90r/gp9enNbUcP&#10;WxU+SlFyb7K40myt8Xfi3/wgAtvDfh7QpdX8RarFIdL02PhAFIDTTP0jiUsuT1PRQecefWngDWh4&#10;10Px78QvGN3rmtx3U8cP/LOzshLBIXEEI4XhFXccsQBnmrmn6prvxS+JkPxLufCN5oelado8thps&#10;OpbRdXxlkjkaV0Ut5aL5ShFJ3fO5IXgV0WrKBqWlHH/L+3/oiWv6G4F4Vw2W5fDFYinavLXXddrL&#10;p5n5JxvxRiHipZdhKi9movmcerael+y2djUooor9EPyUKKKKACiiigAooozQAUUm75sYpA4NADqb&#10;LwM0STxQoZJZFVQMlmbAFcOPiZ4s8eyNZ/BXwFc6tF5hjj8RahIttpYYcFlckyzgdR5aFGxgOOtc&#10;eOzDBZbR9riZqMfNnrZTkeZ51W9nhKblbd9F6voWPFQXw98WPBfjfTGMd1d6x/YupBOtzZywTuEI&#10;77JkjkHcASY+8a9U8RYiayvl5a31KMAHv5h8o/pIT+FcX4E+Ab6Xr1j43+InjXUPEWt2O6S0M22G&#10;0spnRkZoYEAUHa7qGbc4ViNxyc9n4nKGwgDNj/iYWv8A6UR1/OHGmc5fnedKvhE7JJNtfE11+4/o&#10;nhvK8VlOV0sHWmpyV9Vsr9F6Gmetcr4z+Dvwr8Z6iuteMvCNldXSqEW5lyrEdgSCM/jXUPJGib2d&#10;fl6sT+teeaZ4Z8I/tK/FKT+1dDXXPB2g6bNA1xOM2c2ptIo/dHP7xo0DguOFY4BznH59mWYYfKcF&#10;PE4j4IrbS7fRK/U+14byzHZlmKpUJuGmslfRediz4F8PWXwd+M2g+GPAk01vo/iW3vBe6O0zPDFJ&#10;Cius0YYnYTnBxwRXusWQtcF8Of2e/BHw118+JdLv9Yvrpbc29m2satNdCzhJ5SISMdgPfHJAA6V3&#10;gOBgmv514yzjLs6zdV8FG0eVJ3VrtX19f8j94ybBYvL8vjQrz55Rvr5fPU4PxBI9z+2f8BdIP+rX&#10;xFrN9t/6aR6VNEp/K4b86+3QTtwfevh/UWSX9uz4Ew5IxJ4il/75sohj/wAfr7gQ7gxr+1vo9/8A&#10;Jvaa/vyPtsDG2Fj53Pmn4/65Hpf7QeoxPCzb/CumEYbp+/vqX4eeM/jHpf7PcOqfCvwNJqF63ii4&#10;jht4Wjk82Brhw8jhymzbz0JJwPWs39pzj9om+bHTwnpv/o++r1D9jhS/wUtsH/mKX3/pTJXucPZN&#10;gcN4kZhjYR/eTiru/p0Pi8ozbGYjjPF4Kb9yC009Opyfgf4h/tm3vxA03TvFXwt+z6LJrSRXt40c&#10;KlLPyz+8OJCd2cZwOCcDI5r6Ei+5TVjcDBpyKVXBr9YPvh1FFFABRRRQAUUUUAFFFFABRRRQAHPa&#10;vzZ/4KpAf8NNxnP/ADLtt/6HLX6TV+VP/BbL4x6B8I/2gba7vbeW8vrzw/bx6fYQsFMrBpSSx/hU&#10;DqfyBJr9C8L5SXGFHlV3aS063Wx+M+PWBxWZeHNfD4eN5SlC33/keE+LPGXhrwNpT654t1mCxtY+&#10;PMmbqfQAcsfYAmua8CftDfC74i643hzw/rEi3hUmGO8t2h88DqU3fex6dfavmzxf4q8S/EXX28Te&#10;M7sTTg/6NaxsfJtF/uoD39W6mqNvo2peJNWtNB0HSZ77UriTNnDbPsZWXkvvyNgHds8V/aUuGMXT&#10;y2WLxVVU7aqLX/pT3TfkmfxfgvD3KoYXkxFSTq2u5RaUY/J7pdW2j6A8L/smeFtB8df8Jne+Jr6/&#10;SK+N5b2U6qFWXOQzMBufB5GT1HtXrDfKeO9fLGpeK/2kv2cLizn8Y+I7ZtPu1Zre31DVDdwMUxuj&#10;aR0SSNsEEYYjjvgivZ/g5+0b4A+MEUdjYXsdnrDIWbS5pQfMCj5micfLMo7leQOoFfK0pU6drq3R&#10;a326d15Jnj8WZDxJiKMcdUrrFUYqynBaJLukvveuu7O2sy8uqXkrfw+XGPwBb/2erlVLD/j8vcf8&#10;/C/+ikq3XVT+H7z84xGlRLyX5IDSZIA+XrS0HNaGA1lHQ8jH3a+fv2pPhFY+F5o/ij4WsFht5pkg&#10;1u2gUBQztiOcAdDuIVvXcp7GvoMDuRXPfFHwa3j/AOH+reD4rhY5Ly0It5JB8qSghkJ9gwGfainW&#10;qYSvHEUtJRaf+a+aPpuFc5qZPmsJSlanJpTXRp9X6bnyMAM06i+sdV0HWZ/DHiXTJLHU7PH2i1kb&#10;JI7Oh/jQ9mHvnBBAAQRuzxX7dgcdhcdQVWlJNNJ/8P2P3apTlHXdPZ9GujT7BRSBwTigMDXXKpTp&#10;xvJ2RKhKTskKc44puN/IqO91Gx0+MSX11HErHCl2HJ9B6n261PFpXiu6eK2sfAPiCSS6/wCPNW0W&#10;dVmz0O5kCqO+WIwOa8zGZzleCdq1WKdu5tHD1bXat66fmRvOqKWkkVVUZZmbgD612PwG+Edn8XfE&#10;k174i0zUG0C10+TyrqORoY57kvHs2Hq4CiTkZXnqTXovwt/ZQ8Nadaw698UYU1jVGUP9iZs2tqf7&#10;qr0cj++3OemOlewW1rDZQpbWkCRxouFjjXCr9BX5znnEtfNqboUIuFO61vaTs76dr/f0Phc844wO&#10;XwnQy/36tmuf7Me/L1b7PRep5N4U/ZI8PeGPG1r4il8W319Z6fdLcWen3KocSKcpufG5gpwee45r&#10;10J83rQFwcmlOe1fO+9KXNJuT0V27u3zPy/NM8zTOpRljKnNyqy0SX3JJXfcTGBirHw7+G+rfGnx&#10;PeabHrl1pvh/S2WO/urFts11OefKR/4FUfeI5zxVaZ0jRpZHCqvLMxwAPWvWP2RrOWL4RrfyWzRr&#10;qGq3Vzbsy4MkTP8AK/44r818Tc6xWV5TClh5crqOzd9bJX0/zOjJ/wDZ6FXF2u42Ub6pN9bPdpXs&#10;db4B+Fngf4YaU2l+DNDitVfmabG6WZv7zueWP1rR8MMU0xbYD5baSSBfcI5UH9K0iB2FZei5i1DU&#10;bYfdiu8r/wACVXP6sa/nGU5VJOUnd+ZNStWxUZSqtyemrdzUDEnkU1sqdw6UnmIDksB361meJfGP&#10;hbwrokviPxHr1ta2UP3riaYBc9lB7sTwFGSTwAazlKMNZWXqTRweKxDSpwlK7srJs9Q/ZUngH7Rv&#10;h2EzLuaG9KqW5b/R36V9pHpzXwD+w1ofiPxX+1Rovxi8S6Xc6daPYXll4d0y8UpMLcwMz3MqHlGc&#10;qu1SNyqOcFiB9/kfIc9MV4NPMMPmHNOg7pNq/Rtbn+j3gTlNbKPDuhh62kuaba7Nu9vkfLfxY8QR&#10;ab8e/FlsYSx/0E53df8AR1rR8M+N/j5ov7Ofgq6+FPgCa+uJ9DkV47YRTKmGi8uRt7JglDKQozyO&#10;TxXM/G3YP2hvFh/2bH/0mWvd/wBlcbv2efCIXH/IEh/lX5Vwfk2BwXG2a4ulF89Rrmd+t30PpuHc&#10;2xmM4ox+GqtONNrl0831OQ+FPjz9rPVvitb6R8R/hstj4da4uVnvV8vaiiIGPBDliPMyqnAyDkjO&#10;Me6RdOlMETg4GPWnxqyj5jX6yffDqKKKACiiigAooooAKKKKACiiigBrDDZr4X/aH1Szvv2nvHun&#10;QSZls76xSZfQnTrZx+jCvuh2/hr85fjLdy2v/BQn4yaM7HbNHoN8qntu02KE/wDomurC39ofg/0j&#10;KPtfDarJ/ZnB/jb9SaVQ6NG4+9x+Fcn8Ffi34L+FfheH4P8AxK1+30G60GSS20641R/ItrqwDt9m&#10;aOZ8ISItiMpIYMjcYwT1zc/KKq6tY6Nd2zHW7G1khjUsxuolYLxyeRxXm8TcN4biTBxo1JOLi7pr&#10;XdWP4b4S4mnw7iJpw54TtdLR3W1vPX8Tqmk8GfErw1NbQ3lhrOk38LRTfZ5knhmjYYIypIINefr+&#10;y9N4bVbT4a/F/wAQaFaxrtjsJDFewRr2VFnU7APQV5/p9j+zl4wubrxR4D1oeHNTsVSX+3bKOTTZ&#10;VV87JVMqIs0LYOGAaNvcV2WneOP2kvDtutvBZeGvGVu0ebXUp799NmAPQyBIpo5e3KLGK/LpcGcS&#10;5LL2mTV+dPflaX4baH7DT4jyfGU/Y46DpW3jWjp8m01e3zM/4Q6l4zj8TeLfB/ifV01aLR9WENtq&#10;4s1gadigZ1ZV+XKk4yoFd/2xmuS+Emg67ouiajL4pvIbjU7/AFy5vNQa3UrEsjsCUTPO0cAE8nr7&#10;V1m3+ItX7PllPFU8vpRxD5qnKrvz6n4bxNWweIzytPCxShfRR2tZar1JB0ooU5Wiu48AKKTeoGSa&#10;QyAUAOopvmDqPzpd69jQAtFGRSFwBnFADeMYNJuUc/rQ2O1cb4gbxN8S/F7/AAl8Eag9jb28SzeK&#10;Nch+/aQufkgh/wCm8mGIP8CDd1K54cxzLC5Xg5YrEStGKu/0S8z2MlyfF55jo4ahv1fRLu/L/hi9&#10;r/xk+Fnhe/bSdf8AH+l2t4n37R7xTKmfVASR+Io8KfGH4e+NNT/sPQPEO+8KF47e4tZoHlUdWQSo&#10;vmL7rkV3XhL4S/DnwPpMej+GvCFhbxx9zbqzse7MxGWY9SSSSea4T9oHd4c8eeEfGVz4c1C40zTv&#10;tiXM+kaTLdPA7xhVLRwqzlTjqqkA9cV+cZZ4mRzLNqeG9koQk93Lb9D9OxXhrl9HLqk6dSc6sYtp&#10;JKzktbW8zptvFVNW0PTNdtG0/WdOt7y3blobiISKcezVjj4u/DNPC0PjS/8AHOmWGlzS+Ut5ql0L&#10;RRJ3jYTbCrjHKsAw9K6C3ura6hW4s51ljkXdHJGwIZfUEdRX6mp06kbxae3nofktTD47AzUpxlBp&#10;2vZrVdn3I7OytdPgS0sreOGGNdscMUYVUA7ADpWP8SPHC/D/AMMPrxsRdTNd29raQtOIleaaVIow&#10;znhF3uuWPQZODit5yNuSeP4s15zf/Hv9nzxRpt1pXiTxZYx6dMskW/WrWS2tL5UJD+TLOix3ABU/&#10;6tm6ZHBBrLEVIQpuLmotqybtv6dbHZleFxGNxarOjKrCDTmo6uzfV+Zl6xb+KNK8eSR+OPBOg+Lf&#10;E1/oxFnoMNwI7PRrIN88sksivmSRygGFGRGcYw1egfsnWXgDUfhvbeNfB3w9s/D9xeNJb6hDbkSb&#10;pIZGibEmBuQshIwAPauF+Hfwdl8eWjaf4M8B/wDCGeCbyVXvrpozDqGtRjoqR/egiYcbnO8rkBU4&#10;avcPh7o+leGtAXwtolhFa2ulzNb28MK7VVM7gAO3DV/PXGWMwlvZU6zq1m7zkm+Xyiltof0plvtF&#10;g+RUvZUkkoQ+0l1crNrXsdBRTTKo6g0eYvevzvodB337LP8AyW7/ALl26/8AR0FfTMgJVhXzJ+yw&#10;4PxuXHfw7df+joK+mmYYOa/obgb/AJJmj/29/wClM/qDw7/5JGgv8X/pTPkXxH4kj0/xF4ntTbsz&#10;L4g1DkN6zvXYS+Of2ldD+E/gwfCn4byX8k3gyzeSNPKlijmBt1UF2ZD80RduBxj1Az5z43x/wmPi&#10;og/8zBf/APo56+pfgchb4OeEwBj/AIpqx/8ASdK+U8P8lwOWcR5tWoRalVqc0m315pf5sw4TzbGZ&#10;hnWPo1ndU52jp0u/8jiPgX4z/ac134l3mmfFn4fnT9Aj0/dZ3zLEpefPKna5PHIHYgAnk17NUaRs&#10;jZJqSv1k+/CiiigAooooAKKKKACiiigAprjnINOprKTzQAx155r88tX17VtB/bZ+JfgzUNRmm0/W&#10;NRbUtOjmfP2eaOG2jljX2YMrY7bG9a/RBx8vIr84fjtNHY/turfSt5aSeMNQt3kPAy2mJtUn3YDH&#10;qa+c4swdPG8P11JaxXMvVan5H4vYqWHynCxvpOrZrv7smvxN7x58ObbxdLba5pmqz6TrmnMW0zWL&#10;LAkiJ6qw6SRnujcGk0H9pO88DSf8I5+0Doc2m3EfEPiLTLGWewvR/ePlhmgbuQw2j+9XTL8wxjpS&#10;PAkyNHNErK3BVl4NfypnXD2U8QU1DFwd1tJaSXlfqj8tyHizMsjXs4vnp/yt7eh0HhH4lfD3x5F9&#10;o8E+ONJ1ZVXc39m6hHNtHuEYkfjWy5zwAOOTXjnib4GfDTxTKt9ceF4bS+ibdb6ppbG1uoG/vJJF&#10;tZD7g5qmPAPxq0uA6Z4d/aX8Qx2RG1I7/TbK7mhX/ZmlhZ2Pu5avzXG+FVRSX1PEJr++rP8ADQ/R&#10;cF4iZRWj+/jKD7bo5z4iXvwO8V+KdQgs/hP4g8ReItN1K7h1LWPCeLd7JhO5WNp2kjDSBcfKNxXo&#10;SvSrPwZ0jxePGd7rMP8AwmNr4b/s/wAmOz8baktxdS3RdSJECs4jRV3L947y2cDaM9b8JfB2l+Cf&#10;BUXh7SDJJHBfXpe4uJPMmuJDdSl5ZGPLuzZZmPJJJrpRGRwB/wDWr9PynJ6OT0Y04VJysrO8m18o&#10;vby1PhuIOLv7W9pShRiovRSt71vUVU2AU5cgdaTBP9acBivVPieoV5h+03cX95pHh3wLDfS29n4n&#10;8SjT9WeBtrvai0uLh4w3Vd5gVCRztZh3r0+vLv2lEm0mXwn4+uI2k03Q/EGdU/6YRzwvAtx9EkkQ&#10;H0WRmPCmvf4XjQqcQYaNa3LzK99jmxsq8MDWlR+NQla29+V2t53OY0/w94h+Bmsf8JD8JtFk1DRL&#10;r5dY8K/atu1+1zbFshZBjDISFcEHIK5q94G8O+KNX1mT4rfEmcnXNQtTFb6cpXy9ItGk8wWyEfeb&#10;7nmP/EyDsAB1iDeAyMOlSBcDgV/S9Hh/KaGZPHwppVGrXW3rbuz8AxfGGd4rKvqFWd11l9prs32/&#10;4YZjHJNSjpTdpYYIpwGBgV7R8mFFFFABRRRQAHOOKZyVzT6b1Ug0AYPxE8UJ4L8H33iDyzJLHCVt&#10;YlXJkmb5Y1A92IFdb8HvBc3gP4Z6T4aux/pENqGvNxyTM53v9fmJH4V558dFkuvBtvpFgpbUL/WL&#10;O30wD/nuZlYH2+UNXtYU7K/E/FjGVPbYfCp6Wcvm9D9x8NcLClk1Svb3pzt6pLT7m2eZftR/Dzxn&#10;8Rfh3Do/g77HObfUFurzTdQZlhvY0jfEbFfSQxvjoSmK3vgV4HuPh18LtI8JXepx3cltbktLCpWI&#10;FiW2xqScRrnaozwAPSuuK8c1m+EPl8O2sH8UEfkyY/vJ8rD8wa/K/r+Ill6wra5Yvm21bta9z9J5&#10;r07WNTHIpx6U3BHJoZxjFecYvY9S/Ys/5HPxeP8Ap1sf5y19Byk7DXz5+xcwHjXxcB/z62P/ALVr&#10;6CmJ2niv6N4P/wCSbw/+H9Wf1VwP/wAkph/R/mz4rvfFP2fwLqFnDYmSVbe6WMeZtDNl8DOOOa9c&#10;+IXj/wDam0S4tLP4XfDKS+tToFnMjMsTxC6O4SQFy6sVCAMW28HaBwTjw+6yPD19n/p5/wDQ3r7c&#10;8NIf+Eeszj/l1j5/4AK+P8M8mwOVYzM5YdWdSq3LW+t2efwVm2MzPEY2Nd39nUstLaanmv7PPiv9&#10;ojxF4r8Q2Pxn8EnS9LtbexPh+6kWNWu2ZGM5YI7YYNtyOgJIGRzXrlM8rNPr9YPvgooooAKKKKAC&#10;iiigAooooAKKKKACg9KKDntQBGTjivz2/bc0+x8Vf8FCZNG1O0iuLXTPhdFJJbzLuXfc3joGweNw&#10;SGRQeuHav0JYFTX5+ftQkyf8FHfGwx/q/hX4X25/2r3Ws/8AoI/KinTjVrQTS0d+5+Q+OmIq4fw1&#10;xc4Oz93Vb79Dlv2ftan8IavqHwI1eZ2XS4/tfhmWXP7zTWYDyQT1MDnZ6BHiHY12XxT+IVv8L/A9&#10;741uNIuL77KqhLK1dVeVmYKF3OQq8nqTgV578SrTWNKu9H+JfhvS5Ly/8N3xnaztx+8ubV1Mc8Sj&#10;+JtjMVBIG4L6V1Z174dftG/DPVNJ8J+J7TULa8tWt5vLk+e1mxlRInDRurYJVgCCMEV+JcbcPU8p&#10;4gjW5H7Co03bZXfvLy8j+ZeFc6WeZRTqyknUj7sl5rZv1OV1L42/FrxtcW/h74ffDy68J3ibn1XU&#10;PGGlrc28I/hSEW1yFnZj/EJAFA5GTgL8OPhzJ4PsLi41+9sdQ1e+1Ca91DUbXTPs4llkfdwrPIwA&#10;zgZduKPhX4ruta0aTQ/EEckGvaKy2mtWtwMSCVRgSe6uBvDDIIPB4NdUuCMiv2Hhvh3I8poKtgY3&#10;clfmve6Z+V8XcUZ7iq88BWXsoxesVdXttd7tO+2wLFs+YVn6uGfVtLA/hupGP/fpx/WtEoR8xas7&#10;VmVNX00sQMzSfe/65tX1B8LS96o9Oj/I1BnvRTfNWgShjgCgxHUU0Pk4xTuc9KACiiigAprk8U6k&#10;bOMUANJ9TUc1za2kD3FzMscaKWeSRgqgDqSTxSTzxW8bXE06rHGpaR2OAoHUn2rj/Anw70r9oXUZ&#10;/H/xC077d4Xt5/K8OaJd7vst5sPzXk0WQJQWGIw4IAG7bkg14fEGf4Ph3A/WK+utklu2z6jhnhvE&#10;cR4xwUuWEfilbbsl5sp3GtSftFTDwT8NxNP4cacL4i8URgraywqfmtbaT/l4Z8bWZMxqpYFtxwPb&#10;9M0uw0ewh03TrSOG3gjEcMMahVRAMAADtUttZ29nbR2tnbxxRQpsjijQKqqOgAHb6VzPjDx74gsP&#10;EMPgH4e+DJvEHiG4tftP2X7Ulvb2kBYoJriZs+WhYMAFWR22thDtJH838VcVYjP6/wBZxElClBaJ&#10;vRLu79T+hOHeG6eEoxy/LoOTbv0vJ9W/60R0V7qmnaVB9o1G+ht4wyr5k0gRQxOAMnuegryy68L+&#10;C/2gvjHrlnqup3mpaR4btdHtrG80XWri3i03U3vZ/tSia3dcXPli1yAxeNeuwSgP3Phf9mWPxPep&#10;4r/aOv8AT/F18sbC08Pvp6nRdNLrtYxQSAmeXaShnm3NgsEWIOyE+Nn7PM/iPSvCWkfDb4jal4D0&#10;nw7rFu39j+FIxa29zGZ4tqlIyijbg4VlePDtujY7Sv4dnHH2WYiUsDgpyi5f8veis76Jau9rLpqf&#10;ufC/BP8AZteOJxck3ZrltdK5lN+zD41vte/4QXXPiDJqXw785bqaz1K7mn1Kcgc2MszZ8y2LAOWd&#10;mdgWjOVIx7Lo+iaV4f06HRtD0+3s7O2jEdva20KokajoqgAAAegqydseATT9xPavyTOOIs2zzkWL&#10;qcygkl0+bXfzPucNg8LguaNCCjd3dtBo6V8g/GP9oHxR8Vfixr3hDwv8ZbPwH4c8K4hvtavPEiWT&#10;JMJCjuY1BkmkypCQO8aEbWYPnZX1xqNz9hspr3yWk8qJn8terYGcD3rwf4UeCtO+IGvSftHeN9H0&#10;e513WIFTTTb6an/EstUZtsSyMN7uTktISMngBQAKMrzPL8hwtbH4uHPa0YLS/M/J6bX1e3Zn2fCe&#10;SVc6xkqcbKyu2+ny6nRfs+3niX4nftU+AfivrWhzWOk2ckmn+GV1Bit5cq9pdPNdyxbB5IlCQ7Yy&#10;SwCZbaTsH34DhSPavkD4aIR8bvApJ/5mCX/0gu6+wCvGD6V/an0as1lnHAc67ior2s0kuiVvvfn3&#10;PoeIsroZPioYai7pRW/Vvc+QP2vtUvrD9o26S1l2q3hPTt3A/wCfi9r2L9iCeW4+AtjNO2WbUr4k&#10;4/6epa8R/bSvLO0/aRmS5uo4/wDiktOx5kgGf9IvfWu+/ZX+Nnw4+G/7NVnrfibxBtt4dcvLa4kt&#10;beS48mVrmQqriJWKZyMZxnIHcV/Rksrw9CP1uNK0p7ytv8+p/KvBuNxVTxyzmhObcIxVlfRbH0hR&#10;Xmfhb9rL4I+Mdci8PaD4qlkvJtRWxW3l0u4ibz2UnZ88Y6YIJ6KeDg8V6WrbhkCsz+ihaKKKACii&#10;igAooooAKKKKACiiigAr8X/+C/8A4B8f+I/22vDes+FfCt9q0P8AwhqWmyzQEQytOWBckgIpCn5i&#10;cDGO9ftBX5s/8FUlz+03Fgf8y7bf+hyV+jeFVStR41w9Wk7SjzNO1+nY/JfGzN55J4f4jFRgpWcV&#10;Z7avyPzb8F/snfEXXL/HxDv7bRbBFzt0e9E1zOf7u5owIx6kAn0x1r1r4a/AL4efC3VJtZ8O215L&#10;eTQ+V9p1C+kuGROpVd5OMnrjrXbj0x9feq2qaxpWh2UmqazqMNrbxLmSa4kCIvuSeK/rPGYjEYyT&#10;qYmo5Pzen3bH+duY8Y8QZ1ehGXLGStyQVk/zb+8TUtF0jWI1t9W023uY45BJGtxGrhXHRhkcEV4H&#10;8M/gx8TdW/aFf4o+OfAVr4e0+1uJLiK3tbi38uWQRNDHs8p2Zsh2Z3faWIXgDge76H4l8O+JrYX/&#10;AIe1u0voT92SzuFkU/ipNXux+Xvj/wCtXBOjTrVFUi19y12/yM8t4izTh/CYjB8jvVjyvm5k4p3v&#10;Zba33sVdPAF3e7f4rlR/5CSrlU7Aj7XfY/5+l/8ARUdXK6qfwnzeJ/ifJfkgooorQ5wppOG+WnUY&#10;pMaMHxj8N/APxBSOPxp4P0/U/JBELXlqrsmf7rHlfwIrz24/Yu+Gj3M01v4k8QwwuG+z2i6kNtux&#10;7q23ewHo7MO2MV6+B7UYOOaiMeWXNFtPybV/Wx7uA4mz7LKfs8PiJKPa918r3t8j4z8feEdc+FXi&#10;Kbwv4vYM0cRmstRRcJeW+cbx6ODgMvYkdiK9d+B/7NXhfUPCp8T/ABX8HWt/famga3s9QhWQWUH8&#10;IAI+Vz94nqOBwQa9a8Q+BfCHi25s7vxP4bs9Qk0+bzrKS6t1cwv6rkVqFSWya9DF5pmOPwtPD15X&#10;jD5OXbm9P+CfVZp4gYjFZbCnhU6dV/HJO238ttVfd/dscn4S+BXwj8E3f9o+GfAWnW9yD8ty0PmS&#10;L7B3ywHtmusMaBeIx7e1OxzxRg5zXmxo046pHwuKzLH46fPiKspvzbY1SemPx9adRz3orZHDe+oU&#10;UUEnsKLgZPjid4fC92kYG6aMQLu/6aEJn/x6vqrwlo48PeGdP0FWVhZ2MUO5R1KoFz+lfKfjeRV0&#10;HfIPkW7t2kb+6omTJr66glSaNZY2Uq65DL3r+f8AxcqylmtCD2UdPm9T6CP7vJafL9qcm/klb82O&#10;bhceprNtC8fiW6gQ/K1tFK3u2XXP5Ko/CtRiD0rLvFEfiW1ZQP3lrMpPqwaMgfq35mvyPqc1HW6f&#10;Y53wL8K/Cnx91XWPHfxP0xNZ0Wx1q40rw7od8u+zX7JIYLm4khPyyTNcpOgZw22OJNu3c+7tNE/Z&#10;t+AHhbW4vEfhz4L+GbG/t2zBeWuiQo8Z9QQvB9+tcLYeL/Ff7Ny6lc6hokmueB5L661SS4s3Rb7Q&#10;2nme4ud6Myi5gDySSAqTKoOwJIACPcV3Mu0/j7V/NfGn+sGEzqrLEzkozb5bSdnHokv0P6ZyGtl9&#10;TKaTwDXIklorWdle/W9zqf2fwR8efDZVDwt4Mben+jPX1gxJTAPavgf4CfEeaX/go/4Y+GYurjyY&#10;PCd9ctbIwEfmPE+JG4ySAhUDOPm9cV97ZIXkV+icBRlHh2CfeX5n9ZeHOHqYfhak5fabf3s+LP2j&#10;tW1Gx/aT8WQ2s+1fLseoH/PutfRv7Isjy/s4eDpJTknQYP5V8yftP31jaftM+K1uLuONvKsDtaQA&#10;/wDHuK9l+Anx++F/wz/Zh8F6j4n1+TyX0AfvLGxmugGiaNHT9yjfOGlQbfvHJwDg4+4lleHwsViI&#10;UuWU7Xlb4vmfmHhnjcVW8VuIaM5txjJWV9F7zPoActkGnV574E/aa+D3xH8VR+DfB/ihrrUJPtHl&#10;w/YZk3CERF2y6AbSJoyrZw4JKltrY9BVt1Zn9Ei0UUUAFFFFABRRRQAUUUUAFFFFADXI3YNfmr+0&#10;LJLD/wAFRfiIsLHbd+E9I89ccfuoV2H/AMivX6VbSWya/P8A/aG+HWmWf7bPxA+JhvLma+vrXTLH&#10;yZGXyoI4rONvkAXOWLkksT0GMYr0MvqRhKd+qt+Kf6H4X9IatCj4c1ebrOKt3etv8zNUqcZqtrek&#10;Qa7pNxo17zDdQtFLtPO1hg1bRccnrQVOciuzyP8AOmnUlTkpx0a1+44r4Q+B/Cni2/uPAfxc8GaD&#10;4g1bwTb29vo+tXmkxtM9hKhERYMDtk/dMrbcKxUEBckVka9p9j+z/wDFmaHQ/CPiCz8H3+l+YLTQ&#10;fDt7qdqt6X5KR2kUhtPlzkEKjE5HIrpPFngnXbnX7fxz4A8Vf2Jr1pCYBdTWf2m3uoCcmGeHehdc&#10;gMCrq6kcNgkFsHxN/aZ0RN+t/DDwprkMbfvptG8ST21zMPWO3ntjGD7NcY/2hX5Hish4kyDPpY3L&#10;Ie0pO9o8zsrra3rqj96wXEnD/E2TrD5jVipySUlJ2d+8XZrUh+FnxF8H+Oo9UXw1qcjy2uouLuzv&#10;LOW1uIN2CN8MypIuR0JUA9q65sk4Brxfx78bvh/cXZ+JOg6jcaD4y0u4mjm8J67ZPDcatbFtxt1V&#10;Q3mMGyUki3puOCcHI9a8La1/wk3h2z186ZdWf2y3Sb7LfQmOaLcM7XU8qw7ivvuH84qZthX7am6d&#10;SOkotPT0Z+dcacMwyLERqYealRnbl1TaaWq0/M0lG0YooByKK94+IIztf5a5Hxn461OTxHa/C74a&#10;yWdx4o1BfM23GZItOth966nVGDbR0VcrvYhQRnNO8ceJdf1DXLf4Y/DhlfxDqEYeS6eIvFpNruwb&#10;uUce4RMgyOMDADFfQPhr8K/Cvwr0VtJ8OWZaa4bzdT1O4w11qE/eaaTALsfyUYVQFAA/PuNONKOQ&#10;0/q+Hs6zX/gPm/PyP07gzg1Y6Mcwxy/d392P83m/7v5nCv8AC/8Aad09caf8WvCGpL/d1HwjcQup&#10;7/PFeYI9tv41BqHw9/ajsbF9cT4heE9QuLZfMTQ7PwtPb/a8dY/tEl5JtYjhW2hQcZGMkezhcAAD&#10;/wCtTXjJHb8ea/JY+IHFCtetfW+y1P07/V3h13vhIa+T/wAzzHwR4y0vxz4eh1/TFdFk3LNbzLtk&#10;t5VO14nU8qysCpB6EVr424rlPihox+EPjdPifpAZPD+vXccHii3XJS1umwkN6o6KGbEcmOCWR8D5&#10;yeoWQFN27jbndX75w3ntDiDLY4iG+0l2f/B3R+G8WcOzyHMuSGtOesH5dn5rYyvHPi+x8CeENQ8W&#10;6jFJJDYWrStHCu55CBwijPLMcAL3JAHWtz4F+AdT8CeDCPEzRya5rF3JqWvSQncv2mX/AJZK38Sx&#10;RhIVY4JWIEgEkVxXgHw1N8dvFi+PdcZm8H6DqmPDlgvCateQP819Lj70UcqlYV+6WQy4YeUR7QU4&#10;woH4V+ReJHE1PMMRHAYd3jBvm85L/I/WOCeHZZHl3ta2lSrZtdo9F631a9Bxz2NMMbHgn6hu9SgY&#10;HNIQT3r8r9D7NO2qOQt/gZ8KLTxpdfECPwRp/wDa92G866aLdksAGYKflDMANzAAtjnNec+BZh8L&#10;PE83wP1+GS3WGWafwncyRnyb2w3bhEj4wZId3lspO7AV8bWBr3QqT9fWuK+OHw713x34Ys28JNYr&#10;rOkatBqGltqDMkJdNyOjMisyhopJFyFbG7oa+04R4qxGS5rGdaTlTlaMrtuy7r0PJz7KaOf5bLC1&#10;XZ7xfaXS/rsyB2LLgde+O1YP7MPhrw9N8OtW0W90K1Mlt421j7VZtAphhJvHeERjG0AwGBjjB3Mx&#10;PzbqqeGvE/jaz8VzfD74oeHrDTtUFj9tsZtJ1F7m1vbffsfY0kcbq8bFQ6lcASRkMckB3wl8ZaH8&#10;NPiBrvwp8Va3a2MeqagdZ8NyXcwj+1LcHFxbqTjfJHMC5xyEuIl/hzX6f4gS/tbheGLwUueKle8e&#10;3XzPg+A8Ji8jzrEYDE+7UlFNJPezvdPqrHr6II14/lWbpDmHWNStMceYk2f98dP/AB0fnWplXXA/&#10;SsyMGLxbJGvS4sd8n1Vto/RjX4BHm1v2P1VX5Wv6ucx8ZPE1zZ3Gh+CbXxjD4dHiC9eK616eZI/s&#10;lvGm+QRs/wAolYcLkEfePUCuZi0D9l/xAbrSfhR8aPGHj3X7UKz6H4T+NtxJdld4V5Qsmoxw7Uzu&#10;YZAAGACSFPqmueGNC8T2J0vxHolnqFqzBmt722WWMkdDtYEZrF8d/DhvEFhp9x4U1GPRdW0O4+0a&#10;HqENsHW2cLtKNHld8Tr8rJkZGCCCqkeLmeX47GSjPD4mVNxWkVZRk9/ee+u2mx9tw3xFlOW0Y0MR&#10;h1K796Ts9PRrodt+wefGPh/4/al8NPG66pc3Gj6PdPpusX0O5b6xlmhMJMqjY8qAGOQZDbo9xG10&#10;Zvsd/mUgivlX9hz4gap8SPF1jruv6dBa6lb6bq9hqUNrIWh+0W15DDIYyQG2FkJXcMgda+q2+Vcm&#10;v6G8LcRjMVwXh5YtJVE5xlba8ZtN/O1z+hsjw+Fw+Wxjh9INtr5u/wB1z4S+KGs6lZ/EbxdaQT7U&#10;XxDejG3/AKaNX2H8Cdx+DXhMsf8AmWbDP/gOlfFnxf1Gwh+Kfi9JryNWXxFeFlaQDHzmvpfwV+0l&#10;8Ifhl8FfB9z4r8TOkEvhGxnjubWxnuIjGqxQsd8SMOHdQRnI5J4BI/RpZXh8DFVoUuV1NW7W5ut/&#10;M/DfBzG4rFcb8SU6s21CvZK+y5pntVFcP8Ov2g/hf8UfEcnhXwbr73N9DaG5mt5LGaJkj3BQT5iL&#10;jO4FQeWU7hkc13FSf0UFFFFABRRRQAUUUUAFFFFABRRRQA1z2r85f2qvDWq+Jfid46Xw7Kkeqaf4&#10;wS90p5WwouIoYGQE9cHp+Nfo0wyfwr4H+LqB/jp46+XP/FTN/wCk8FbUaNPEKVKaumrNeTP53+kl&#10;jK2X8I4XE0naUK8WvVJmf8K/jD4d+J9lNbwwSabrWnlY9Y0C+IW4spMdx/Gh6rIuVYdOcgdghzxm&#10;vE/ir4ZeGzHxO8NEWviHw7E1zZ3ka4aaFfmktnxgvG6gjacgNg1614R8S2ninwzY+JLP/VX1pHOq&#10;g527lBx+GcfhX8+8acJ/6u4xSpO9ObdvLyPxHh3P6PEOX+3guWSaUl2dt15M1KGPHNNV89aHORgV&#10;8Pvoe+viM/wipTRBk9bq4J/GZ60qzfCD+boEMwHyySSuv0MjEfoa0qcvjY5fEFFFIzYpEi1i/EHw&#10;lYePfBWseCNWdo7XWNLnsriSP7ypLGUJHuA351sK+4ZpDzzmrp1JU6ilHdWf4jjLlkmeQfCbxPf+&#10;JPBNu+uKiapp802m6xHH91Ly2kaGYD/ZLozLnGVKnuK6lPu5ArA+K3wx8QeG9avPjL8JoXk1GTa/&#10;iPw35gWHW40TbvTdhYrxEVQknCyBFjk42SRaHhTxHpPjDwzp/izQLjzrHU7KK6s5SpXfFIgdTg8j&#10;gjggEd6/qXhXiLD8QZapx+OKSkvO2/oz8A404bqZLjniIa0qjbj5dXF+nTujQooor6g+JCiimlj/&#10;AHaAHUZoByOlcn43+M/w8+Hurro/irXTbStbrPcSfZ5Hhs4WfYktxIqlLdGYFVaUqGKkAnBrOpVp&#10;0Y802ku70OnC4PFY6r7PDwcpWvZK7stzrKYz+nSoLDV9N1Gwh1Owv4Z7e4jV7e4hkDJIpGQQRwQR&#10;XO+N/ij4e8J3kWgW/manr14udP8AD+m4e6uT0yFz8iDvI2FUckiprYijh6Tq1ZJRWrbehrh8tx2M&#10;xCoUabc30S/PtbrcrfHKGb/hAn13T1b7Zo19b6haSRt80TRyKWcfRC1ey6ZfWupWEOoWUm+G4iWS&#10;N/7ysMg/ka8RvvCPx6+JLweB/F/w/tPD+k3Mqyatq1jr6XYa3UhjboNiOJWwFJKlAM4Zq9xsreG0&#10;tI7W2hEccaBY416KoGAK/AfEnNcpzTGUZYSam0ndrbyR+98G5TmOS5TKhjEk3JtK97Ky/NkpOBms&#10;jw2RGLyycfNHfylv+Bt5g/RhWuc+tZOmgweI9RtW/wCWvlXIb2K+Xj84ifxr81j8LPrY/CzTnkaK&#10;IsqbiF+6O9cbffGSx0DwjY+IvGnhDW9H1DUrhrex8MSwRXepXEw3bYkjspJkdmVS/wArkKmSxXa2&#10;OzYZXBri/i3pmvWUGn/EzwgFk1bwrcPe21pKfkvITGyTW7H+HdGzbWwdrBWw2MHOpKUcPJ043mk2&#10;r6JtLRPybsehlNPB4jHQpYl2g2rtbr+u57T/AME+fE/iLxH4v8at4o+GWueF7mG30/8A0PXDbMZF&#10;YSkMj2000Z44I3bgeoGQT9P3H3K8F/Y413T/ABZrms+J9GmLWmpaLpt1at0zHIrup/IivepR8lfv&#10;nhtjq2acFYTEVYqMpJ3XRWk1+h/WOTYPD5dldOhQ+GK06+Z+e+pazqaW2oWguPk864XG0f32r7+8&#10;NDPh6yBP/LrH/wCgCvzv17V9LtF1SS61GGMR3FyZC0gG0B2yT6V9mav+1F8GfhvplnY+K/FEkONH&#10;tr3zYdNnmjNtICqzB40ZSm5dpbOAxUHBYA/eyyuhl1pU6XJz6vS1338z8K8B8ZisXmOexrTcuXEN&#10;K/RXkeqUVx/w2+OPw7+K+o32k+Ctae6uNNt7ee/hks5YWgWYyBFcSKpV/wB0+UPzLj5gMjPYVB/R&#10;QUUUUAFFFFABRRRQAUUUUAFFFFABRRRQA1+v4V+ff7UAP/Dx7x2Sf+aW+E//AEt12v0EYkk1+ff7&#10;Tx/42P8Ajkf3vhb4U/S91z/GtcP/AB4+p+N+Pn/JscZ/27/6UiiwLKcgdK4/xTpet+DvGdr8XPA+&#10;hm8u4Ivs+uabbbVk1G0PpkgNIh+Zc8nkZ5rsShJxjijyveuvH5fhcywcsNiFeMlZn+duT5xi8lx0&#10;cTQeq3XRrszhPCniCP4p/FXUvijpOlXVjpsOmxaZb/bLN4ZrqRXLuzq4BGwnYOD9a7sEr0pPLI6C&#10;nFMnJrPKstoZTgYYSjflitLmmfZxWz7Mp4ypFK9kkuiSsK4JXAqrqWlWuqW/kXUef7rZIZD2ZSOQ&#10;fcVbprgkdK9A8eMpRlzJmMlx4g0xvssmnvfL/wAs7mJ0Vivo4JHP04PXjpSaNrWpy6m1jrdkLdps&#10;vaKpDZXuCR/F39Oa2DHnkf8A6qp6toz6h5M0F0YZoG3RSquccYIx6YoOiNSnK6lFK/X+ti4GAb5u&#10;tOyWOVNZJtvFcB3f2ja3H+zJAY8fiCaYNe1O1l+xXGjvJdfwJC3yMvqGbGPxoJ+rt7NP0NsZxzRW&#10;XZa7dS3q2OoaY9q0iloi0qsGwRnoe2R+daPmjPNBnOnKm7MfTZTtAJ6d/pQZMdq5f4j+Ktb0uCz8&#10;N+FNKW81rXLlrTS4ZG2xo/lu7SSHsiIjMccnGByRWOIxFLC0ZVqrtGKu36HVluBxGZY6nhqKvKbs&#10;jL0jQvHn7Q8Mnlyw6J4Ke8mgmmSYtf6mkUhjdFAG2CNmVhuJLkDhQCDXtmm6dY6Rp8Ol6XapDb28&#10;axW8MS4WNFGFUDsAKyPhl4NX4feBdL8HLdfaG0+1CS3G3HmyE7pHx2y5Y4963udvFfyvxJxFjM/x&#10;znVleEW1FdEv+Cf0xl+W4LKsKsPhYKK623btq2+ohB2cHvXP/Bq3uNc+O3jbxSX8uPS7PT9DWIf8&#10;tSqNdmQ/+Be3HX5M966BmJIG325rD+ArZ+KPxImQ/u/7asUbnrINOt8n8sD8K/LePKkqfC1ez3sv&#10;lzI/SvDyEZZ43baL/Q9WWPHf8qzfFjAafC393UbUn/v+laStu7VleMht0RmA+7cQN+Uqmv5to/xo&#10;3P3JI5D9prTPiPqXw0z8M7/VYLyHUbae7GhtGLx7ZZQZVh8xWUvtB+Ug7ug5NSfs6+KPiP4o8CyX&#10;XxM0q6hube+kgsrq+01rOe9tgF2TSW7cxOSWUjvt3AAEAd8ULrjFZvjDR9U13wtqGi6Nrcmm3l1a&#10;yR2uoQqC1u5Bw4BBBIPtXpU8dTngfqU4L4k1N7q9rnR7aPsPZcq3ve2vpfscj+0X4i1/SvCWn+Hf&#10;DGqfYbzxJrEOlfblGXtY5AxeRB3YKpA7AnPbFHhfw7pvhLQLTw3o0LJa2dusUKsctgDqT3J65ryO&#10;Lwz+0P4Ml8Fv8cPF+n63d2Piw2WmtGuXuLeWAhp5CAo3qVBHyj7xH19rU5714PHFP6jQw+EpzU4e&#10;9JuOzd7dddFt6s/afDbC4enltSrHWTlZvyVvvNT4bf8AJbfAv/YwSf8ApBd19ft1/CvkD4bf8lt8&#10;C/8AYwSf+kF3X1+5IOcdq/uT6J//ACbOX/X6f6Hl8cf8jhf4Ufmz/wAFWgx/attuf+ZIsf8A0qva&#10;+iP+CfXw38HfEn9ijwvo3jTR1vrWLUr2dYGmkVfMW8mwSEYbsHnByM818k/8FoPjF4e+Gf7XWm2O&#10;tWdxK114DspIzCBwBd3or7B/4JLeJbTxd+w54T8RWETrDdXGoNGsnUD7dOK/v7iLB1aXhblldwtG&#10;UnZ99z+P+C8DjKXjpnWInFqEoKz6PY9i0T9nv4M+HtQj1fS/htpMd5DdR3MN01qHkjmQYWRWbJVs&#10;dSDk9Tk812KLtXFOor8fP6NCiiigAooooAKKKKACiiigAooooAK/Nv8A4Ko/8nNx/wDYu23/AKHL&#10;X6SV+bP/AAVSbH7Tcf8A2Ltt/wChy1+ieFv/ACWFH0l+R+HfSI/5Nfif8UPzPmzqWFct8YvhnYfF&#10;nwJdeE7zy1lbE1jM65ENwvKN9Ox9ia6npk1zPjL4wfDPwFcNY+KvGFnaXCruNq75kI9lHNf1ZX9m&#10;6fLN/wBeXmf50ZL/AGlHMIVMBFyqQaa5U29PJdDy74E/st+LfBnjW3+IHijV7SwmtdwWx0dj/pQK&#10;kHzmwAy9wuDyAcjpXrfgK48d3Ph9W+Iun2NvqiTyRyfYJi0ToHOxxnkZXBx2NS+DfGvhjx/osfiL&#10;wpqsd5ayEqHT+Fh1Ug9CPStYhsdazjCVSr7bmeu/ZvTW3lY9jiLP80zTEThmFNKorL4bOKV9F6t6&#10;33sivYAG6vMD/l6H4/uo6tVT0wsZbyQj710f0VV/pVyuin8J81iP4mnZfkgooorQwCiiigAooooA&#10;KKKKACiiigAoopC2DigNxT61HJKkS+bI4Ve7McAVDq+s6bodg+o6tdLDCnG48knsAOpJ7Y612Hwi&#10;/Zz/AOFhWcfjn4vw3P2W4cyab4ZbMcaQ5+V7jHzOzfe2ZAAIBB5r5Pifi3L+G6KdT3qktop6/Psj&#10;18Blv1im61eXJTTte1232iur79F16HB+JpYtQ8J6j9h23H+hS4WMhsnafTvX0z8KdTs9W+G2g6hY&#10;Xi3EUmj2+2UfxERgH9RXnPxj/Zz+Cfhzwtf+OrPwRqVutjbmS40zwxdNB9sUcbPLHyj3IAPvXGeA&#10;fjR+0n43utL0b4NfBXT9G8N2cscTNqCuEW3BG4bzgbgM/c3EnrX4VxdxJDiz2VaFPkdNNO7T3a26&#10;9D6fC5PTxmUyWEqe6pJtztFLTa93d69EfTWc9O1Z+rqy6jpr9GN6QMenkyf4Cr0W4Ku/AYjkKeKo&#10;a04XU9LX11Aj/wAgS18Ja+58vTv7Q5z9oHa3wi1i0A3PcRRwRw/89XeVFSP33MQuO+6vbMKOTgV4&#10;V4gjGr/Hjw94Y8dahNa+G3W3u9DjhjHl6jq8Mssvkzv/AACNY4ZY1/5aMrc/Jg+6/KTn+8c1+A+K&#10;eMjiM2pUFFrkXXZ37H75wFgZYPh2NRtP2j5tNbLZJ+fddDn/AIAfDG+t/wDgo74b+KyxTG2uvCd5&#10;ZvMqgoskcUmEbnIJDlgcY+XFfexUkdO1fFXwI8QeI4v22PCPht4vL0mXQdTuFkW3LeZcCMKFLZwv&#10;yFjjv+FfapchTn0r67gSUpcO00+jf3XP7U8PatSpwrRc7aXSt2voflr/AMFGgw/bR8WE/wDPjpv/&#10;AKTCvtD9lD4UeAPib+yD8NY/Hfh5NQS18KwCGOSaRVG9FzkKwDcqp5zggEYNfnz/AMFWPjp4Y+Hv&#10;7dXizQNWsrqSb+zdLk3RAYwbYV+kH/BP3UoNZ/Yu+GuqW6MqXHhCzkVW6gGMGv6S41wdWhwDk1aU&#10;LKUXZ99EflHhjgcXQ8WOIq9SLUZSVn395nc+G/gf8JfCWvL4n8O/D7SrXUo5Jnjvo7UedGZQok2u&#10;clQwVRtBAwBxXVohT+LNCHnmnV+QrY/o0KKKKACiiigAooooAKKKKACiiigAr4f/AGkf+TkvGX/X&#10;1Z/+kMFfbzOVPSvh/wDaRb/jJHxlx/y9Wf8A6QwV1YX+Ifz/APSU/wCTcv8A6+w/U5Be/wBaWmoa&#10;dXpH+eY08jOKaykinNywFBBwMH3oHH4rmboEaCzk2r/y8Ofl9c1oqoz1rN8LmZ9LE7jmSZz+prTC&#10;Z5o8kb4ipKVSzd0u/T0HAYGKRyQhxSjgYo68EUHOYfwQEUfxQ8exXSD7W11p8yP/ABfZWtysa/Tz&#10;En46ZJ9a9RXIIz0ryPQLpvCX7QtvKV/0fxhov2Fm9Lm0Mk8Sj2MUtyT7oK9cC7VwK/mHj7DVMPxP&#10;X5vtNSXo0f05w7iI4rh/DVI/ypfNaNDx7UHkYoHSivjT2DD+IfhGDxz4E1rwZcSBU1bSbizLH+Dz&#10;I2Td+Gc14aPiJr/ir4c2HgDwzHNa+NdYWXSGtsfNpVzEAl1cyf7EG4Pno5MYXPmLn6LPPOK8li+C&#10;3irR/wBrZfjHoc9n/YN94fuIdVhdz5wvH+zLuAxjBS0t+e2xs9RX2nCfE1bIcPiacWlzxur/AMy2&#10;/C55+PyXBZ1Kk8StKUuZLvpt6Npfcek+FPC+keC/DOneEPD9qtvY6XYxWllCvSOGNAiL+CgD8K0g&#10;MjGaNpPJPahVIr42dSVSTnJ3vv8AM9KTcpX7jqKKCcDNSSFDfdpAxPSgn5aAOS+Jfwk0P4nCyub3&#10;VNQ0zUNMkkbTtY0e4WO5tg4AkQb1ZGRwq5V0ZcqpxlVI4Dxl+xN4R8YaLJp138RvFElxcqY9QvNS&#10;v0uxdQsMFfJdBDEw6rJEiMD6jg+0blHIpQ3avUw+dZtg6PsaNaUYrWy21Ksvae05U3a12l+e4y3h&#10;8qJYlbhVx8zZ/U9ao3AI8TWbgctBID7itHOBis29fb4j0/8A2o5B/wCO158fek33/MuEpSk772Na&#10;o7u6gs7aS6uZVjjjQtJIxwFUDJJPYYoM6CuA+Ivxk+FUtlqHgGfXH1K9vrOW2fTNFha5uH3qUKqE&#10;BG7nuaj4felolu2bYTB4jFV1CnBy72Vz07/gnDHdSeJT4je1khs9bk17UtMjmUqzW099DIkhB5G8&#10;Hfg8jdzg19kSElSa+XP2I7PxRY6j4TsfG1ittq0XgeZdQt1/5ZyhrXK/hX1E7Dy2wK/afCfEyxnB&#10;dKs7e9Oq9NV/Elt3P65ymjHD5bTpx2UUlfyPyN/a4X/jJ/x4h/6GSf8Aktfo98NPgz8NviR8GfA1&#10;/wCOPC0OoyQ+DtPiRZppNmwwwuVKBgrDcinkHpX5S/ty/tAeFfBv7Y/xF8Kajp91JcW/iaQM0ajb&#10;8yIw7+9fr/8As6TrcfAXwTOoOJPCOmsM+9rHX9VeI2DrYXhnJpzhyqVK6ff3YH4L4M4HF4XjniWd&#10;WLSnWvF91zTL/hP4OfC/wNrLeIvCfgbTbHUHgaCS/hth57xFt2wufmK5xgE4GABgcV01FFfj5/Rw&#10;UUUUAFFFFABRRRQAUUUUAFFFNZiDgCgAPX/gNfBPxbJ/4Xp46x/0Mzf+k8FfexYZ/Cvgj4sEn46e&#10;OyR/zMzf+k8FdWD/AInyP5r+lB/yQ1D/AK/L/wBJZhyruQqw6jBrhhoPjb4LSSeIPhRdy3ujrIZr&#10;7wbcHchXOXNo/wB6J+p8s5RjwNld4cHqaaU3DJqsyynA5vhnQxMFJP8ADzR/EWSZ9mOQ4r2uGnvu&#10;t012f+Z0fgrxhoPjvw1Z+K/DV359nfQiSF/TP8J9CDwR2NaxOQe9eIbPGHwV1+68V+ANKfVdB1CY&#10;z614bh/10Mh5e4texJ6tFxuOSvJxXrXgrxp4e8d+HLbxT4Y1BbqzvI98Mi9fdWHVWByCDyCMV/NH&#10;EvDGO4fxzjNXpt+7Lo169z+icnzbB53g1iMK011XWL7P9GTeDgF8JaWAP+YfCf8AxwVpVl+DHb/h&#10;D9KyOf7Nh/8AQBWlv9q+Yl8Z6MtJMdUcsgU7SKcGz2rN8WeJNG8I+Hb3xRr1wIrOxt2mnkIz8oHQ&#10;DuT0HqTRTjKpNRjrcIx5pWLVpqFjexeZZXUcqdN0bhhnPtUOs+I9F8O6NceINd1KC1sbOFpbu7nk&#10;CxxIvVmJ6AV89fDz4YeNYdPvvGvhPxxqHhS78T6hc3t7pwjFzDHDM5ZFWN2AikVTwy8eqmtGb4BS&#10;29tFoGhfEHVIdDmurW41nSb52uxeSQTJMGV5H3RFnjXeBlWHAA61+n4fwtzataTmknyvzs9/mvxP&#10;mMRxrwxhsRKn7V+62ttNPPz6G9+0N8TPAvjL4DXN74S8e2dzFfX2n+XHpupbZb+H7bAZbZDGwfMs&#10;Qkj4wTvrptJ07T9H0u30nSbOO3tbWFYba3hjCpHGowqqBwAAAABwBWRb/DT4fWuu/wDCW2vgPR4d&#10;WZix1KLTIhcbj38zbuz755reTha/VuFeGYcNYWdKM+bmd72tbS1j8n4v4qo8ReyjRhKEYXbu73bt&#10;0Xp+ItFFNL4OK+pPiR1NZscCgOfSms4xyKAWuwokO7aVNecazBqPg/456XfeBfFN2+oeKdSt/wC2&#10;fDH2eKWG5soU8uW5ZihkiWOM5GHCF8DG6Q5vXnx38H3l+3h7wFHc+JtYEjRppmkwliSO7SEBEQH+&#10;InAzXZfBL4Za14YOpeN/Hot5fE2vyKb7yDujsrdM+TZxseSqAlmP8UjuehGPz7jniLKsHlM8O2p1&#10;JaKN72832sfrHh/w/nGEzBY6pzUoJNa6Od+lnrbrcpv+yP8ABGW9uLqTRdRWGeVpYdPt/EN7DbWr&#10;MdzGGKOVVjyxJ+UDBJ24zXSfDz4SeBPhXBcW3gzR3he8kD3l5dXk1zcTkdN80zPI4A6AsQOwGTXU&#10;KmOtNLBelfz9VzTMK1P2dSrJx7Nu2mx+vXtL3Ul6JX+8GTnmpB04qtcX1lZxNPeXccSKuWaSQKB+&#10;dcXqH7QngqO8lsfDmma34gFs228uPDujy3cUB9GdBj8s1w1JRpx56kkl3bSX3vQ6cNgMZjJ8tCm5&#10;eiO8JG3IrMtmB8WXbBf+Ybb/APoyauPu/jlqum2ra9q/wc8W2WhxkfatWvdM8sQKf+WjRE7wg6ls&#10;YA5NUNN8VfEr4x+Lr61+CVvZ2mj/AGeOCXxfqgLxuUkk3m1hH+u2liu5iqEg4PFclTMstw+HliKl&#10;aKhHd8yevbS+vkexheF88rYhUvYtNq93orep6ezLjH9a5P4neO7Hw5pi+HLKxuNS1rWEe20nRrJQ&#10;01zIVIz6KijlnYhVAJJFS3n7LV62lzXN38cfHd5f+SWXy9Ut4UZ8fdVRAdo/E4968e/Zu+Dv7ZHh&#10;b4i6b448Y6VJG15cQrrVzqt5azyR2mQZYA6yFyuM7NiJllDODxj56nxlkeMwNethaq5qa0U/cUnZ&#10;2tq29un6n1uB8O69HEwliZ3jdXUd/v6H2h+wB4Uv/A+m3Hg3VpFa60vwxpNtcmNiVDojghfYHge2&#10;K+jpuI2IrxP9lwf8XB8VDP8Ay5WP/tWvbLhvkJr+l/COtUxXh/gas7XkpN+rnJs/fMGv9jSXY/G3&#10;xlhvi3qQJP8AyMUo/wDI5r9XLn4GfCzx1BZ+IfGPg+31G6bTbeFmupZGUxqpIQpu2lcsTjHJwTkg&#10;EfjL4/8A2hvCdh+0Pqng+XTrtrhfF8lvvVRt3G5xn6c1+4vhp93h2xGP+XSP/wBAFf1V4qYOrhcH&#10;lTnDl5qKa89In8/+AuBxmDzLPnWi1zYhteavLUzvB3wn+Hnw/u59R8F+DtP026ureGC8ure3AmuI&#10;4t3liR/vSFd78sSfmPNdFQxwM4or8eP6MCiiigAooooAKKKKACiiigAooooAKKKDyMUANOduPevz&#10;7/akwn/BR/xkSP8AWfCzwzt99t7rGf8A0IV+ghyOCa/P39r5Rb/8FH74qf8Aj6+FNiW9/Lvp8f8A&#10;o01VGXLWj6n4749R5vDLGf8Abv5lOiiivaP81QoooJ46UAFFN3HsKGkwu7P1oAdTGZhyRUV9qNpp&#10;1nJfahdx28MKlpZppAqoo6kk8AfWvFfiD+1c2tJN4f8AgrpjX0hJjbxFdLts4ucFo+8xHbGFPqRX&#10;dgMux2Z11RwsHKXl+p3YXL8RilzxVoreT0ivn+i1PSviH8WPBHwx0z+0vGOtR2+/iC1j+ea4b+6i&#10;Dlj+nrVH4RfGrw98YY9QfQ9H1Oxk0ydYrqHU7URP8y7lIGTwRXzbqUVh4dlbxT4gvbrWNaun8uO4&#10;upPMuLmY/djjH8OT0VRgD2FfRH7PPw2vPh14JzrZDaxqk32zVWH8MjDiMeyLhRX0nEPC9HhzBU1X&#10;qqWIk78q2jG3U9KtQy2lls5QTbulGbdrtPXlj/Klu33W2x1+tafcXcCS2JX7RBIJIi/T0I/EE/pV&#10;KXRfEEqfbn1nbdJ80Uca4hBx91h1I7Z6857VuMrEYNJIoC5r408eFeVOPKrfcYN74m1S3tPtQ0KS&#10;KO3+e8e4cAKgI37P72BnnvXNeF9X1v4mfHW11rwesd3pfg77SbyX7qS3UkRhEKP3bY8jHsoC5+9W&#10;18XvELeGfh5qV7a2q3V5cQ/ZdOs2/wCXm6mIjgi/4FI6r9CT0rvvhR8N9G+FXw/0vwHoca+Xp9oi&#10;TTbcNcS4HmTN6s7ZYn1Nfm3iRxB/ZuW/Uqesqq18o9X8z9U8Ocpp1JyzOcbODtFdG2tX8ixa69q1&#10;pcq2v6etvBMQsLrJu8puwkPTnsRx2NWtT19baVbDT4GuLxuUhj/h92P8Iq9c2UF5A1tcxK0ci7WV&#10;u4qvpmh2Giw+RYQeWC2WYtkt9TX8+e63c/XOaO5zfjjxhrHhHwxda5r8lvY29rGWa6tz5jSsfuxx&#10;xnkuxwoHcmtL9n/4ffELQvhxCviu4tbW+1y8m1TWmt93nJJM5k8vJ/ughR6BcVm2Oi2fxC/aEt9H&#10;1pfO0/wxo8epQ2p+417LIyKzjuURcr6Fya9mRRngV+N+JnEXLUjldJLS0pPza0t8ndn7VwHk8cLg&#10;frk/iqLTyj/wd/uMT7drPhltmqK95Zr/AMvca5kjHq6jqPcenI5qXxBe2mpeGJLu0nWSN9uxlYEH&#10;DCthk3d+fWsPWvBqzl59DuBayScyRY/dS46Bl7fUc1+T06lGpJOWjXVbM/QVI3IzlcUkpx2rHbVv&#10;FdrAzv4XgO1ctjUeuB/uVYuNegi8MN4nnTZGtgbllJ6Ls3n9Kx+r1OZX6v1CMby0PLL2WX4i/HrU&#10;rq91BpdN8GLFBpdvD/qzdSx5ldj3ZBhQO2a7FQQOa4z4CWLwfDSz1W6X/StWlmv7qU/elaWRmVj7&#10;7Co/Cu07V8fxXjHis4nBfBT9yPb3dG/m7v5n9OcM5bTyvJKVKO9k36vU0vht/wAlu8C/9jBL/wCk&#10;F3X2BL92vj74bNn43eBcf9DBL/6QXdfYJVn6Gv8AQT6J+nhrL/r9P9D8/wCOf+Rwv8KPxf8A+DhY&#10;g/to+H1P/RObP/0tva+8f+CKUip/wTj8A7uPm1H/ANL7ivyx/wCDqP4s+M/h1+3b4PsfDN7HHHcf&#10;DG2eVZIQ2SL+89a+6v8Agjj8N/F3x9/4I/8AwxltfGRsNQvNQvbu4vJt7eUqajcqyRKrDZuAweo5&#10;Pev9M+OMtxFH6P8AkOKlblnOVu/2j8DyPJ8VhuPMdjZNcs0ku/Q/RHz1H9OaejbxkCvAfh5+x14u&#10;8GeO7Xxfe/Fme7hg1WO7ax2ybAqqR5a5c8c7RnPy+/Ne+ouxdtfzUfpI6iiigAooooAKKKKACiii&#10;gAooooAK/Nn/AIKpsF/abiyw/wCRdthz/vyV+k1fjX/wcTRXv/DQPhe5hu7iG2WzhW4eGZkCkrPs&#10;JI/2sY96/QvC+M58Y0IxtdppX0V3pqfkvjVlcc64Fq4OU+XmlHXfa72ur7dzwvVf2pPBmifEmXwJ&#10;qOnzpawTi3n1rephjnx9wjrgZALdBWV8Yv2ab34heLf+E88EeIbO2mvoUW9F5G0iOFGFdCvfHboa&#10;8EisreK2+zFdyuTu8w7i+eSTnqT3r1b9mP4rzeGdeX4b+I9UZtNvv+QS9xISIJe8OT2I5UeuRX9n&#10;Zpw3jsnowxXtOba7W8W9LrvHofxjiMjlkNF43Im41IRtJNcynHS7s72fWy000219b+DvwnsfhH4Y&#10;bRrfUZLy4uLj7Re3Ui7fMkIA4XsAAB+Fde3SmhlJy3ajPGPavDhFRjp6+vmfi+YY3F5ljJYnEu85&#10;O7ZX07Plzcf8vEn86tVV0sf6PK3966mP/kRhVonjNFP4EY4j+M0FFFFaGIUUUUAFFFFABRRRQAUU&#10;E4GTTS2eP1pAObpWbZXWqeOPEEfgL4cMl1qs0wjuLpYy8GnR5+eaVh8uVHRM5ZtoxyTU0Wh658Sf&#10;EafDTwkJFkmVG1jUF4XT7Vjhm3f89GUMEA5z8x4Az9NeDvBHhbwNpEWh+E9Dt7G2hQBY7eILnA6n&#10;uT7nnmvyjjrjz+ypPA4KzqW96V/h9PP8j6LCYXDYGjHEYqPNJ6xh0t0lLyb2Wl1rtY4fwB+y34P8&#10;Ia5b+Kdf1u/8QalZktay6mw8mBj/ABpEPlVvfnHavTlGD1o2suM07k5ytfguKxeIxlZ1K83KXd6s&#10;58VjMRjJKVR3tstkvJJaIaRhcGkI3HJpSR1x+Nc78UD4/fwVeL8MXt11nC/ZTdMoX7w3YLBgDjOM&#10;gjPauWUuSLbWwsNRniK8aEZJczS129X2sdAWG7AFee3T/Ez4v+I49K8DXVvoOi6f4hmsrjXJlE1z&#10;NNFHMsgiiOAoDBl3MeeorH+Fl/8AFfx7Nqlt4Y+KdxPrugyKmq6B4l0e1+z7mGQFmtMHJ5xkgjqV&#10;xXonwh8EeNfCl3eap45hs7W517xUb2PTrCZpY7VfsHlEbyBks8bSHAAzJ+NfmPFXG1Kjl86WBqOF&#10;ZSs00728uh+y8M8BTyzMHWzBQqxsnGzur37O19PkXPCf7N/hXQfENn4r8QeJNb8Qalp8nm2UusX2&#10;+O3l2lS8cagKpwT1zivRMBR1NQ3l7ZaXaSahqN7Fb28KFppp5AiRqOpJPAA965GX9ov4Cxqzf8Lp&#10;8Kt5ak7V1+3JP0w//wBevwvE4rH5lW9rWk5y7vU/TMPhKtSCjRp6LRJLRfcdd+z74o1if9uTw/4Q&#10;ub1beyh8O3l1b2/l83chjZWcN2CDAI77we1fbW/CkHvxXw3+w74S8War8YvCfxk8VeLb6eTWF1Vr&#10;fSbq1RYre3ZZvIaP5Q6ZhVCRnksSa+5zCcbic1+zeG+NwmO4aU6DvFSnH5p2f4n9U8F4CrlvD9Kh&#10;VWqve3W+t35n4Sf8FviT/wAFG/FgH/QF0n/0lFfrX/wTZcD9g74Thm/5kew/9FCvwp/4OOfjP488&#10;A/8ABVTxZonhy/ijt/8AhG9Gfa0AY5NqPWv1z/Yk+CHiz42f8E2fgfNpXjj7DNL8O7Zrya7812bz&#10;kgk2LtZdqZixj0bjFf2p4qZbXwvg7wxiJ2tODtbf4Y7nz/C+T4rA8XZjiptctRq1t93ufaaSrnA5&#10;qRHDjIrxH4S/sq+Kfhx8SP8AhNtR+KVzqkIu5Zvs82/dhomj25LEYcsJH45eKPGACD7aibBiv5rP&#10;0kdRRRQAUUUUAFFFFABRRRQAUUUUAMc89K+AP2mvid4Hs/2yvF3w3uNeij1qZrOeGxkVlLr9ggPy&#10;sRtJxzgHOOa+/wBhhq/Iv/gpDrWsX37c3xCstJtlXVfDdxompaI5bBlb+z7dwpPZXZZIm/2S1fQc&#10;M5U84x8sPF2lyya82le3zPw76QWHo4rgGUKl0vaQ1XS90m/K718j2WIhl3DvzTq8mj/bI+Ccei2e&#10;oJrd1cT3EYa50+z0+SW4sf73nqo/d7TkEHk/whq9J8PeJdE8U6Nb+IvD2pxXljdxCW3uoHDJIp7g&#10;1VTD4ij8cWvVdj/PTFZZj8LHmq02ldq7ReP36M/JSBix3YpGJ24NYnDHoUvC+TocJB/vf+hGtGsz&#10;wkPK0C3Q/wC1z/wI1pbwaCqv8R+otFFIx+XpQZnLXg/tr49+DdGgO59Jhv8AVrjH8Ef2drUZ9Mtd&#10;DHrtPoa9gzwDXh58SXHwb+Jer+Pdc8M3WoaHrdnax3GqWEfmzaZ5PmZ3x/eaEiTdlMkEH5WyMeya&#10;PrWmeINLtta0bUIbu0uohLb3EEgZJEIyCCO1fzj4kQxkuIHUq02o2ST6NJH9IcIxwseG6EcPLmsr&#10;u2tpN3afYvDOOaKbv9KCxxytfnp9INOT1rF074g+AdX1mTQNL8aaTdahDIyS2NvqMTzKw6goGyMd&#10;+K1ruLz7aSISspkRl3rwVyMZHvXzl8J/hf4C8W/BrRbPXPDNvDqVnbi2vr6zXyriG9gYxysJVw29&#10;Zkb5snkZr7DhPhX/AFnlVjGpySglbS6dzyc6zrC5Dho168G4uSjp0v11320Wh9I+ZkYFOGTxiuB/&#10;Z68T69rfgy90fxVqTX2oeH9cutKmv2UBrlIyHikbH8Zikj3Hu4Y9674EjnrXzOOwdTL8ZPD1Pig2&#10;nbbQ9SM4VaaqQ+FpNej2HUN0ooJ46VylDA2eVHFJI4K4JqrrOu6N4f02XWNe1W2sbWFcy3N3Msca&#10;D1LMQB+Jri9O1r4hfHK7ksfhHdf2P4dT5brxdeWZZ7lu62cbYDAf89XBUn7oPDVy43G4XLsO6+Km&#10;owXV/ku78j1spyPH5xWVPDwv3b0SOYs/Dek+O/iH8R18ct4i1z/hGrVNQ07/AIR3UnSNYTE5GnrG&#10;pA+0gxEkEncJk6VN+z/8S/h34a+HEX/CS/FbR4Zry9mu49NvtcVpdOikbclsTMRIxQYySB8xbGBi&#10;vefht8NvDnwu8KW/hTwvbMsMO55ppm3S3MzHLyyMeXdiSSx5JqW8+GXw81G6a+1DwLo000n+smm0&#10;uJnb6krk1+V0/E7C4fMsRN0pzpza5VzWsl5NNK++h+zYvhOjjcppYSclFxtdqK1aOK0Xx34K8Tzf&#10;ZvDvi7S9QkVd3l2OoRysF9cKx4rh/Dfw5vv2i9bsvHPjnWrq18O/bb230PR9KumhcmFniNxNIpyW&#10;Lo21fugcnmvTfE37M/wT8T2gt7nwFY2jq2+O60uP7LNG3qrx4NbOleFtE8FR6B4X8NWC2tjZLJHb&#10;QR9FURn8z3J7k1nnHiVDHZf7PL1KnUk9W7aJLo13MMj4JwuU4uVapJVNNLrbv6nEXv7GnwlaJf7F&#10;vde0uRvlvLix16ffeRnrHJvZhtP+yAfevQfB3gTwj4B0iPQvB3h+z061jXCx2sIXcfVj1Yn1OTWw&#10;Vz1NGw561+aYrPs5x1ONPEV5SiujbPsqdDD0pNwgl6JHRfAgf8XqtM9vD97/AOjravfGztJ214L8&#10;CR/xeu0U/wDQvXv/AKNtq97kT5K/v/wH/wCTY4Jv+/8A+lyPpcDf6sr+f5n89n/BTUhf+ChvxQOf&#10;+Zq/9oxV+7X7NciD9n3wJ/2Jumf+kkdfzWf8Flvjl8Q/CX/BVn4veGNF1KKO1h8WQiJWgViN1rbs&#10;efqTX73+Ef2bfFfxd/Z0+Gr6H8Q5NNjX4d6ZDcXErSyXDsyWs4YMGA42FRkcA+lf3544ZXiMDwDw&#10;tVqNWnQurf4Ke/3nwPBeT4rLs+zOvVaaqzurdFeW/wB59PJKrnAI/OnV4/8AA79mnxJ8J/H134x1&#10;X4hy6lDc2nlLZlX2xn1G5jwfvHvvJ7cV7BX8yn6UFFFFABRRRQAUUUUAFFFFABTXzninU18Z60AN&#10;LBetfnT8RPib4S1f9qf4k/D22vymraf4h82a0mQqXjNtB86Z+8BnBx0NfopL057frX48/td+Lm8L&#10;ftqePPiNaR4k8OeOlW82tzJbNZ2wlX8Vb8xmvouHcqlmlSvGDs4Qcku9mrr7j+e/pH4eniuDKFOa&#10;fvVUk10bjK1/JvRnvCYPFOwp6GoNOvrPUrGHU7GZZYbiJZIZF6OjDII+oqfGf4ay2P8APmUJU5OL&#10;WqY0qO1cPq8Wo/BTxM3xS8IWtzNot1Nu8X6Haru3KRzfQp/z1Q8uo++m4/eAz3Hfih0LHa9edmmW&#10;4XNsHLDYhXi/vXoe1w/nWLyLMIYii9L2lHo12Z0Hw+1Ww1jwHouraXdrcW1zpNtLBNG2VkRolIYe&#10;xBzWuWKivAfA3w7+JHg3whp+ifDT4xXml6ObSNodNuNOhuhZqVBKwtICVXnhTkKOBV3UfBvxu1Gz&#10;k8M3/wAa5L3R77A1FrjTUjvFTPzJDJFtChhwSQSAflxX4XV8L89WIlySi433v072sft0eN+GZR1r&#10;W0vaz+7rr0Wtj2bUdf0vStLn1q+vY47W2jaSebd8qKo5NeR/ELxpD+0F4Djf4V2Nxqkel65bT61o&#10;k4+zTXMABdQN/UH5XH94DtXO6n8KvF/h211H4d/DW3tYfC/iJYVvlmvHD6YyN87xKc7/ADF4IyME&#10;A1veIIfEHw08TRfFPwVYteQJapa69o8a5a4tVPEsf/TWMdB/EvHpXoYfw+zLK41cVTtKrSknBW0k&#10;lq9PyLhxhw/iK1Ggp3VZNNt2cW9En2b1/BksNn+0vrds2r6X4K8O6TBGMx6bq2oSSXEw9A0Q2R59&#10;84rR8BeM08Y2E0k+mzWN/Y3DW2qabcY8y1nXqh9Rghg3RlII61uQ/tJ/AWXS01R/i54fjVl3fZ5t&#10;UjWcHH3TETvDf7OM5rj/AIRC88RHW/iffLIj+KdUN3bwSQmPy7VEWG3ypwdxijRmzzuJ+lfTcE8Q&#10;cR5xmFWGNj7iX8trO+yPmOOeHciy3JVXpU/ZzulGzbcr73vv3v8A5naK5fIpwGBgU3YwHWnDPev0&#10;4/GQqPvnFSVG8hA4NBUVzSsVdZ1/R/D1k2qa7qdvZ2sf357qZY1X8WOK5CHxf4v+Ll++hfBeOOOx&#10;VSt94p1C3b7PD/swKcec49fuD1Oau/DPwTonxc8X6t8RPGemrqFhpt81h4ftbpd8KeXxLPsPysWb&#10;gMQcAYr2C2sbe2gS2s4EiijGI441Cqo9ABwK/H+LPEWrg69XBYCOsXZz/OyP2zhrgPA4WnSxmNfP&#10;NpSUfsq+qv1b69jI+HPgfT/h14G0vwNpkhkh0vT4raORhhnCLjJx3NbyjC4pAh70BgDivxOtVqV6&#10;jnN3b/U/SJS5h1Zfii+uNO8O319azRxzQ2cskUknCqwUkE+2aXxR4v8ADXgvSpNc8V67Z6dZxfeu&#10;LydY19gCxGSewHJ7Vx2keHPF/wC0m/n6hFdaH4F84YhmhaK81xQc5IbBhgOOhAd/YdfNzLNMFkuF&#10;eKxUuWK27t9kup7uQ5Djs4xcY0o+6mrt7W/roWPg3+zr8JfHvw50P4geOfDt1rGr6pYx3V9earfT&#10;NvkYZOEDhBHn7o2/dxXsmh6Do/hrTI9G0DSrextIV2xWtrCsaIPQBQBVi1s7eztYbK0gWOKGNUjj&#10;jXCqoGAAOwAqU/d6V/MObZ1js0xU5VakpRbbSbeifT5H9E0MPRw8FGnFK1lorbDLi1hubd7e6iWS&#10;ORdskci5VgRyCO4PpWPYaRYaL4ht9M0mxhtbVNMMcNvbxBEjVHGAqgAAfN2rcYbgBWbOv/FVW+f+&#10;fGX/ANDSvNo1KlnC+nbp6+psle5oknOMUjKD3obOcLTsjNYryJ13Ow/Zcz/wsLxVj/nxsv5y17ZN&#10;nbXif7LnHxB8Vf8AXjY/zlr2xkJUktX+lHgz/wAm1y7/AAP/ANKZ9Fg9cLGx/OP8VW/4zR1fn/mo&#10;Tf8ApWK/oq8NOq+H7HJ/5c4v/QRX8q/x6+OHxFt/+CkeveDrbVo47M/Fj7KPLhAZY2vlU4bscHrX&#10;9H3xA/Za8XfE6ez1PRviVJpdqfD9lajaZXn8yPcxn3bwDIQwTOPuls5JGP7q+kLluIy/K+HXVt7+&#10;GTVu1obn5/4f5PicqxWPlVaaqVLq3RXZ700ysdoqSvKv2f8A9n7xB8Hde1vWNY8bvqiatBaJDblX&#10;CWvlKwKruY/L82F7hVGSTzXqtfzKtj9KCiiigAooooAKKKKACiiigAooooAKKKKAGv1/Cvz9/bJG&#10;P+CkPA/5pQv6Xy/41+gT9fwr8/8A9swY/wCCj8Z/vfCj+V/H/jRH+LD/ABI/IPHf/k2ON9I/mijR&#10;RRXuH+aQUN0opHOFzQBF5ioGdzwPve1eO+Lv2u9H+1TaZ8KfB914jaJ2j/tZp1t9O8wcHEp3PKAe&#10;6Iyns3pkftL/ABG1vxH4vk+BWkXn2HT49PjuvEEysVnvI5SwW3iHVYyFPmSDrnYMfMa5C2tLWyt0&#10;srWFI4Y1CpHHwFAr9O4L4DhnlD65jJuNJPRJq8n132X4s9flw+WUoSrU/aVJJSUXflSezdrXb7X0&#10;672VfxEfF/xKul1D4r+JZNT2tuh0m3Uw2EB7Yiz85H95yze46VaihihjENvEqKowqqMYHpVfTU8U&#10;+NPE0ngj4YaPb6lqVvGJdRuLq6MNnpyEfKZpVRyGbHyxqrM3U4UFhJD4I+LWu+N4fhHrHha40XUJ&#10;Jd19rVjHJcWMdnjLTQ3DRqpc/dCMAwYj5SME/p1PO+DOF1PCUJRjKCu0lq32v1fle5vUy/Os0hGd&#10;VqNPdK6XLH+bkWqXnbX5nXfs0eFtD8T/ABH17xfqNnHdSaKsFppksi7lgkZS0u3sH4UHuAfevf0A&#10;BzWL4C8CeGfhz4dt/CnhLTlt7S3X7u7czserux5ZieSx5JrbwQcGv55zrNJ5xmlXFy+227dl0Rw5&#10;jiIVqyjT+CCUY+iWrt0bd38x1NmOIyT070bx/SuN/aF1Ca2+BPjCXT5mWeTwzex2rxvgmV4GWMKR&#10;3LMMe+K8WtVjRpynLom/uMsFhamLxUKSXxSSv6uw74X6WfjX47b4jz6jHN4Z8L6pJD4ajhj3R6ld&#10;CAJJfF/40RpZYYwBt3I75b5NvtEYOc7s8VR0DTLLSNHtdM063jht7e2jjghhjCoihQAABwAPb9av&#10;KNpxiv5Q4iznEZ5mk8RVfXRdktkf1Dg8Bh8rwsMJQVowVvV9W/NsdUGo3tpp1nJf39wsMMMbSTSy&#10;NhUUDJJPYAd6l38dK4n4yRyeJjofwwglZR4k1iOC8Kthvskf7ybHuQAMdCCa+drVqeHoSrT+GKcn&#10;6JX+89bLcHLMMfTw6+00jc/Zl0+bVtP1r4t30DJJ4q1LzrFXUqRYxL5cHB6ZUbj65zXqgyBVexsr&#10;WxtY7OzhWOGJFSKONQFRQMAAegFTIT0NfynnWZ1M4zSrjJac727LovuP6YwuHp4PDQoQ2ikl8h1I&#10;RmlpC2K8xmxBqAC2M2f+eTfyrz34yeKpfDXwKNtp0fm3+sWcGmabA3/LSadRGB+RJz7V6FqBzZzD&#10;HWFv5V4Pc6r4r+I3xV07SrXStPbSfA9jHJKf7RfbNfzRYQHEWMxx5Yr/AAs6c16WBjGnTniKllGn&#10;7zvpfsvm7L5nucP5dLNc0pUFte79Fud54X0SLwz4a0/w7DI0i2FjFbrI3VgiBc/jir2dprNWHxi6&#10;5/tLTY2/u/YZJNvtnzVz+QpBa+MCuDrenA9yNMkz/wCjq/L68frFaVWpVjeTbe+79Ef0/T92Kilp&#10;ZGt4M8SWGh/H74Z6febt+qeLprW22/3xpd/Lz7bY2r7PDF+3vX57wDXB+2N8AtNvtVgmX/hONRuf&#10;LitSh+TQ9QTOd54/e/rX6EICBya/0n+i3hY4bwvi0781Wo/yPx/jaXNnT/wo/nd/4O4JI0/b48D+&#10;ZIq5+Ftv1b/p/va/Uj/g3UZH/wCCRHwpIIP7nU8H/uJ3Vfk5/wAHhZI/4KBeARk/8koh6f8AYQvK&#10;/Vj/AINwHKf8EdPhCSP+XfVMn/uKXdf6T8dZtLEfR9yDBcukKkne/lLp8z82wtHlzarU8v8AI+6a&#10;Kb5q+lOVtwyK/mc9oKKKKACiiigAooooAKKKKACiiigAOe1fmX/wVz8OaF4q/aEbQfEOmQ3dnceG&#10;7ZZoZlyrfPL+tfpoeRivzY/4Kp/8nNxY/wChdtv/AEOWv0LwvipcX0U+0vyPxL6QVWrQ8Na9Sm7S&#10;UoNNaNO+6Z+W3xb+Gn/CpPHH/COWlzJPpt1b/aNNeY5kjUNhoye+D0PXFYuheDPFHxE1hvCnhDQV&#10;vrhY1lneW6WGO3UthXZuW6g42qTx2r1z9s6Nlk8L3DWS+WLqdGudvIYpwh9Ae3qa8Wa9vNCvofEW&#10;j301pqVow+x3Vr/rA+cBMD74JIGzndnFf3Pl+KzDFcLVYU5xvTbV5W+G17O91tpdn8xcP42tmWU0&#10;MXJr2s4vdNrmTcbuzT1td2/Hr9g/DfQPEPhnwNpvh/xXrn9pahaWqx3F6c/Ow9zycdMnk1uHO7rW&#10;b4PvNc1Lwrp9/wCKLL7LqE1nG95br0SQjkfnWpjK4r4ijGMaSS2sfz5mVSrUzCrOrZycnfl2vfW1&#10;tLGes76TKyXK5t5JHZZv7hY7iG9sk89h1x1rQOMfMevQ+tNZA3DAEehFUl0+8s2Mel36xw9oZYt6&#10;r7DDA49s4HbFFpU9tSP3WI1b5Zd+j/4Jd3qBgn8KdWPcWF3Zzf201wslwOJPLQqpj/u4JP169a1Y&#10;ZlmiWVf4lzVRqc25FajGmlKD5l1fmPopu/PQU7IrQ5gopAwPApaACiik3CgBJpYoYmmncKqjLMx4&#10;A9ad4R8D/GH4oWH/AAkHgTQdNs9KbP2W/wBcuHRrsf3kiRchD2ZmB/2ayfHMmzwbq2e+mzAfUxkV&#10;9RfD+2Nv4G0aBgNy6Xbg7f8ArmK/K/EbijNMjlRo4KSi5Jtu13p0Vz6DL4YfD4B4mdNTk5WSd7Ky&#10;Tb0au3fqcn+zz8KPEPwz0jVLrxjd2Uuq6zqIubhbHd5USrEkSIpbluEyc45Y8V6Mv3sik2Annt3z&#10;TwMcCv5+xOIrYvESrVneUndvze5z4rE1MXW9pOy2StsklZL5IbL0wKq6vrNhoWlXGr6pcLDb2sLS&#10;TSM33VAyTVlxjk1x2seHv+FofFiw+GmtXsi6Fb6U+qajZwgD7fIk0aRwyHr5XzFmUY3FQCcZB8bO&#10;MypZPltTF1Nor8en4nq8N5PLPc2hhE7Xu2/JK7+dtiPTr/49fEq1huPBvgOz8O6XeIskOteIbvzL&#10;gREZDC0jH3iOQGlGM8r1Wta2/ZgTWTu+Ivxb8Ua8jf6y1W8Wyt29VMdqsYdfZs5716okIQAIMYpz&#10;Db3r+c80474gzOX8VxjtaOn4o/oHA5BkuWR/2ahFebXNL73dr0Rk+EPAnhLwDpC6J4N0Cz021TpB&#10;aQhFP19f50zxhq2maCtnretahDa2dncyTXdzcOFSKNbeZmdieigAkk9BWvNNGkbSTMqqq5ZmOAPc&#10;n0rzEaT4n/abv9FmWxOl/DttXSXz7j/j78SKkcjqETpDZuV5ZsyTKSNsakF/hcyzXD5fh54zGT08&#10;3rJ9l3bPtMhybGZ3jFTprRW5pdEv8+xQ+Jvj7w/8UPAU+heJPhd8QLDQdQaGex8QQ+GWmV3ilWWK&#10;QW8RkuAu9EbbLAFYcMCCRXf/ALOEl18Q/BFxe/ED4aWFtLZ6g1vYahL4cNidTgVEZbn7NMvmQHcz&#10;IVbGSjMoCkAerR26qixrxtXH0xThGVHBr8F4i48nn2C9g6Cg07qSk7pdvn1/I/cslyDB5JGUaEpN&#10;PWzs1fv3RpfCeJIvjT4XijXCq14FA7D7K/FfSDH5c184fC7K/GvwwT/evP8A0mevo1mOziv7E+j1&#10;r4b0f8dT/wBKPu8v/wB3XqfzF/8ABzfNDF/wVs8WK8qr/wAUvovDN/06iv3s/wCCSrK//BNf4Ikd&#10;P+FcaX/6IWv58/8Ag6TyP+Cv3iz5j/yKeif+kor+gf8A4JFsF/4JlfA04z/xbTS//RC1/oR4rZtL&#10;GeDfC+Fcf4cGr3392PQ4svoqnmVefc+kAAGyKWmowY7gadX80ntBRRRQAUUUUAFFFFABRRRQAUUU&#10;UAMb73Svzw/bX+BPwt+Kv7UPirVfG/hSG8ureazihudxV/L+xQHYSpBK5zweK/Q5hzXxD+0iP+Mk&#10;fGQbn/SrP/0hgrswNSpTrc0XZn4L9IzEYjC+HrqUZOMvaw1Xoz5tvf2KfgkkF0dP0/VY5JEPkw/2&#10;/deUj44IXfgc4+navFNK+CPxv+Hsln4SsfCOoWuszW6ot94c8bLBDdSooDXEoLRvycscRueT17+5&#10;/FP9qP8A4QLxvqXw30r4SeINW1KysoLiK4WW0gs5VlDbG3yTiTYGR1ZlichkYYOOfErjwLZ+KLi4&#10;8TfEW2t9Q17UpjPe6iqsGhfOUjgc/PHHGMKmCCAuepJP6rwnkvEWdRm4Jeza3qR5ot9LXW/mj+K8&#10;PnWOy/D+0zOrzKXK4rm5pbOzajNNRs1dS30SW7Pqb4Yab4x0HwFpel/EHX49S1mG226hfRoFWV85&#10;4wBnAwM4GcZwM4rfOSM5r5l8J/Ff4z/DMiGx1f8A4S7S1GP7M1662XcS/wDTO72sX/3ZQxP99a9B&#10;8N/th/DW5uVsviHYah4LkbiKbxH5K2kp9BcxSPGp9nZCewNeBm3CufZPUk69F8v8yV1962+dj52v&#10;ltfGVZVsLKNS7vaOktXd+4/e08k0u539jeSeH3XS9VwsO4i3ul+6cn7rejc9ehraDqeNtVLO60fx&#10;Jpi3tjdW97Z3Ue6OaGQSRyoehBBIIPtVSPS9dsCItJ1mIQKfljvLUylPYMHU4+ua+ZsebUjGUrT9&#10;2XX+ujNZHBbjt19qfncmVrmJtNuvDl23iZ7nzpJGI1DapVZF/hwMnbt6D1yM+tdIjrjcWzx270Gd&#10;SnGEU4u6EeNZEMbrweNtcFf+EvFXwmkuPF/wg1i7S3jma5vfCMj77O7GcyCJSCYHIyQUIBbqDmu+&#10;7UeVu/hrhzDLcDmmHdHEwUk09+j7r0PTybPMwyTFKrhptK6uukl1TXmdD4I8c+GviF4btfFPhXUU&#10;uLW6jDKVb5oz3Rx/C6ngqeQRitO7vbSxtJL6+uI4YYULyzSuFVFHViT0AHXPSvGdc+C3h19Zbxt4&#10;DlXwz4k8zf8A25pNuiyTHuk6EbZ0PdXBx2IPNQXfwv8AFXjiSEfGj4lXXiSzgcOuixWEVnYM46M8&#10;aAvLjssjuoPO3PNfi+I8K8wWO5aVVOm95PdLtbqfstDxC4dq4R1puUZL7Frtvye1vWz8iz4h+Ivi&#10;b46TyaJ8MtTuNK8JrIUvfE1uxjuNTx1jtDjKRes/Vv4MD5zveG/DWjeENDt/D/h6xW3s7VNkMSZw&#10;PU//AF+pOc1ft7GG0hWC1jWONFASNVAAHoPSuY+Mnw61f4m+DT4f0LxpfaHdLdRzw3lnNLHuKZ/d&#10;yeTJHIYznkJIjcDDCv1jI+H8Dw7g+TDRvJrV9W/P9Ox+Z5xxJiOKMfGnXn7KjfRbqK/maWrff8DQ&#10;+CE0ujfFPx94NYbo7mTT9fhf+6LmBrVox9H09n/7bCvUwcHGa+ZPh8nxj+AGux/Ej4v67b+JNPa3&#10;bTdaudPgY3VnYiTzILluB9o8p3n3gKHEcgI8xo2Mn0pp2o6bqtlBqml3cdzbXUSy2txbyB45Y2GV&#10;dWHBUgggjgivwXj7La+Dz6pVlBxhUfMu2yvr3vc/bsjxGHxGVUVSqxqciUHKN7e7ZLdJq6XVFqhv&#10;u0UHpXw56hxHgzwT4f8Ai18ZvEF/46sI7+38JyW9to+m3S7oY5JIVle4KHgyHdtB7KBjHNe0W9vD&#10;bRpbW8SxxxqAiou1VHoB6V4p4il8UfDD4hQ/Fjwd4ZvdatL21Fn4l0XTXiE8irzDcxCV0VnTlWBY&#10;FlK4+7g+l/DL4oeHPitoUmtaDb3ttJb3LW9/p2pWpgubOdesciHODgggglWBDKWBBr8L8ScvziOZ&#10;yxc7ug7cr+zHpby118z+guD8bl+IyWnTw7SklaS6+vf5nT0UUV+Xn1QHpWZqn/Id0r/fl/8ARdab&#10;dKy9TbOv6Wv+3L3/AOmdaUP4n9diompQc9qKKzJOi+BX/JbLT/sX73/0bbV75IcITXgfwK/5LZaf&#10;9i/e/wDo22r3yXOw4Nf6L+A//JscD/2//wClyPoMD/uy+f5n8oH/AAW9uIV/4K9fGQPKo/4qy24L&#10;f9OdrX9QX7Kwx+zR8PBn/mR9J/8ASOKv5Wv+C7BYf8FlPjRhj/yN9p3/AOnK1r+qL9lSQj9mX4dA&#10;j/mRdJ/9I4q/v3xyziWY8A8LUXG3s6Fr339yn/kefldGNLF15Lq/1Z6FRTVkDHFOr+Yz3AooooAK&#10;KKKACiiigAooooAKa6g06gjNAEUkAZa/NT47fs6fBnxN+1F488deIPAFjeajJ4n3TTTxlg7LbW4D&#10;FScFsADJGeK/S1gQcA18E/Fo4+OfjoHn/ipm/wDSeCu3A1JRrOzauj+c/pL4rE4PgmjOhNxbqpOz&#10;tdcstDChjjt41gjRVjVcKqjAA9BQHXdtzXjfir9rO/8ADXxA1nwRD8GNY1BdJmWI3FvqFtG0uV3B&#10;wkzp+7PZgzZweBXL6X+0V8aLHxla+KvFh01NEv8AUYbWXw7HbhnsYpZBGjrccGSQMy7wRtIztxjn&#10;6vD8O5xisLLEwotwSvzdLeV9/kfw2sixUpJVJwjKWqTkm5XV0rJtq672R9IBwTyKa6sPehR8vX/g&#10;VOKbuleHseL70ZGLot5JoiQ+HdW2q8caxWtwv3JwBgf7r8cg9c5GeQNfeDyKjvdNtr+3a1vIlkjf&#10;7ytVCLTfEdriK01uBol4UXVoZHA7ZYOufqRn1J60Gz9nV1vZ9b/oaKMshyD+XansAw6VzsFhN4Vv&#10;l1AXHmLdv/phI2hpM/eHp6Y5zgc966HK4+7QTUgqbTg7p9TOPg3wqLxtQ/4RywMz8tMbNCx/HFak&#10;QVV2ouMfpTQPl+T86dGTtqYxjHZBUrVquk5N+ruOopu4notOByOlUYhXO+NPid8P/h+Y08Y+K7Ox&#10;kuMm3t5JMyzAdSkYyzY9ga6JuVrh/Dt9pfw7+Od3e+L9JSS18XR29tpetMhb7PcRhgLRz/AHzlTw&#10;CRg84rxeIMyxGU5XPFUaftHHp+vyPqeD8pwedZxGhiKnKrXSW8muib0Ow/Zn0+90/wCB+gw6hZSW&#10;80lvJI0U8ZRwHmdlJBwQSpB55rv04WmRKqooC9qevTpX8o4vESxeKnWas5Nv73c/ovl5IqK2FqN8&#10;qcipKa3Jwa5wOP8Agx4E0D4o+KNY+MfjbTotQuLPXLrSvDtleKHXTIbZ/Kdwh4EssqyOWxkxmEdq&#10;9mVVRQiLhVGAvpXjXgjXl+EnxmvvDeryeXofjq6W60u6YfLBqyxJHJbE/wAImjjR4+gMkcgyWkRT&#10;7OF9K/nTxChmNPiKp9Yk3GWsO3L5enXzP6S4bq4WpktGWGSSstuj6/MAuOaQnmnAHuKqaxrGm6Fp&#10;dzresXkdtaWdu891cTMFWONF3MxJ6AAEmviIU5VJqMd29D3I72Jg67yM1wnxE+Ovwq+GPjmz0nxn&#10;4rS3vJdMkljsbe1muZyhkUBvLhR2CkqwBIwSrAZwa8+8LP8AtEeMbJfinoPxe/sabWnaWPw9rWhp&#10;eWVpZsT5SqivDIswXBLmQqxJyh4xreCfhzB4R8Tzapq2t3Ot63q0Mk+ra3qEaebcsDGqgKihY40U&#10;BVRQAo9SSx6q2IybLPae1rKpOKacI3Tut7ycbWWu176H6Flfh7meMqReItCm0nda79LeR0ml/tY/&#10;s7anM1tcfFOw0mX+GHxIkmlvIPVFu1jZx7qCK3tG+Nfwb8QzLB4d+LHhu/klbbHHZa7byszegCuS&#10;TWTfaRpOpKItT0u3uFGMLNAG/HkVi6z8JPhb4iheDXfh3ot4si7WW402J8j05FeTT4iyCpaLo1I/&#10;9vRl+HLG/wB57lbwterp4j74/wDB/Q+hv2XSP+FgeKjnP+g2P85a9wkO2Nifyr5I/wCCW7Sx2njD&#10;ToZZH02x1D7LoomcsyWscsqhDnnCuJFUdkVQOMV9by52EGv9OvCOj9X8PcBTTbtF7qz+J2uujtuu&#10;58TGhLCydGTvytrTbRn8i37QM8I/4Kn64nmrn/hcyDBb/p/Sv63PC5z4dsD/ANOcP/oAr+P39ock&#10;f8FateXP/NbY+/8A1EUr+v8A8LyBfDmn5H/LnEf/ABwV/cn0iM2nmmV8OxcbezwyW976QPFyeiqU&#10;6zXWRqUU0TAnGKdX8xnuBRRRQAUUUUAFFFFABRRRQAUUUUAFFFFADW6/8Br8/wD9ss7v+Cj0f+z8&#10;J/538f8AhX6AMea/P39sjj/go/k/xfChdv4Xy5/mKF/Gp/4kfkHjt/ybLG+kfzRTooor3D/NIKRx&#10;lcYpaKAOX+IPwd+GXxThji8feC7HUmhUi1upocXFsc53RTLiSJs/xIwPvXJx/sc/AsL5V3pviC4X&#10;+JbnxtqzKx9x9qx+lepbOOaNhK4NdFLFYnDx5ac2l5No9Kjm2aYeiqdOtJR7JuyMXwV4B8HfDjRY&#10;/DXgfw7a6ZYxsW+z2kIQFz1dj1Zz3Ykknqa2FUk8dKcFPc0EEc5rFylJ3k7nFUrVq1R1Kkm2923r&#10;82Cx4bcTQ+aazMBxVXUNf0nSlUapqNvb+YcJ58yru+mTUNrqKnTnUfLBN+hzfx1eeH4UawY5njje&#10;KNL2SNiGW1aVFuCCOQRCZORyK3tE/ZQ/Zu0+ex1rRPg/olm9vJFcwLY2Yt4mkUhkkaKPbG5DAMCy&#10;k7gD1ANcr8RbrWviVNefBHwPp8dxJqmkg6xqctwqw2FnMzxFh1Z5GCvtVRjIBYqCDXtmn2gtLOGy&#10;LbvLjVA3ToMV+I+J+axjjaVHDVmpRTUkntfbbyP3jw8wOMwGRylVjy88rq+7S0u/ntcmAVT0/Jac&#10;CO3pRs460HI4Jr8e7n3GshG+7ya5bRYD4t/aP02BF/ceFdDmuppFGcz3BEYjb0+QFhXUMTisb9nO&#10;3Oq+I/HHjRxhrjxCNPjI6GO2iCgj6mQ/lXyvG2MeX8M15J6ytFesv+AmfceH+Ejic8VSW0E389ke&#10;oqDjPenA+lHlnPWlChea/mV92fuotMk96VnIGR+FYvjzxx4c+H/hq68U+KtYt7G1tYS5kuJNqk9l&#10;9yT2HNaUqcqtRQirtu2g4wlUkoxV2x3i/wAb+E/BWk3GreLtctbG3t4Wkka5mCfKBz1ryb9m3TpY&#10;PhkuuXfmfaNb1S91KSSaPbIySzv5JYHlSIBEuDyNuKp/DL4R+HPEmkaf8VPiz4Vt9W8XarbxX91d&#10;a5ZpNLpzuA4toQ4PkJFnZhcEldzZYk13PhRNuiqv/Tab/wBGtXl8RZlg6eW1MBhm21UXPKySbipK&#10;0bN3jfW7teydj964L4TnkkvrVeScpR2ttez+/oaIBA5OaRm4wKdjFNYnNfA9T9E1OBs9RW6/4KK/&#10;AnR4TuazXXLm5UfweZZ7I2/Hy5R+Br9EcfLkV+aXwxvH1H/gqd4Vfd8tjbQWf0P2HUJv/atfpdHk&#10;jOa/1K+jhR+r+GWHp+bfzev6n5Fx3R9jmsH/ADQT/Fr9D8lv+C8n/BCX9rL/AIKhftP+GfjT8B/i&#10;J8P9J0zRfBcej3Vv4s1K9hnaZbq4l3KLe0mUptlUcsDkHjHNfSH7C/7P37W3/BNn/gnP4D/Zsm8O&#10;eGfFXirwzeXUF22gTXl3bXEM91POGUtDC0eDIoLMMAAkbuAftlolagRADH49K/p/G8V51mGQ0Mnr&#10;zToUXeCslZ+u736nwUaNONV1EtWeR/s1/FT48fEWXUYvjT8K18OfZ0U2Pl2s0fmjJ+ZvMJALDDbF&#10;LFMEMc4r1yL7lIsIU5BpyrtGBXzhsLRRRQAUUUUAFFFFABRRRQAUUUUABr82f+CqQ/4ybi/7F22/&#10;9Dlr9Jq/Nn/gqiT/AMNORjH/ADLtt/6HJX6F4X/8lfS9Jfkfhv0iP+TX4n/FD8z5H+K3w/sPif4K&#10;ufCl5L5MjYks7kDmGZfut9M9fY18v+BEk0D4waFpni/Tv32n66ILyzUciXayqwHcZIbr0Oc8V9iA&#10;c5zVCXwh4UuNdj8UzeGdPbU412x6g1mhmRfQORuH51/W0K+JoU6lOk/dqK0l81Z+q6rqtD+D+GeL&#10;o5PgauDxEXKEk+Wz1jJpp79HfXzV+5fK4QYNOoA5zRSjsfDyd2FFFHPrTJGyRrKpVxkEYI9aorpd&#10;3Agjtdal2rwsc0SMoHpwFb9a0KbsrOVOMmrm1OtOnHlW3on+ZT269Fyr2txnsQ0O39XzQNXhiVor&#10;yPy7hSB5KtuL+m3pkH8PfGDV3GBjNIYYy4kKDcv3WxyKj2Uls/vNo4inL44/dp/wPwKUmq3MMLTT&#10;aLdKiruZt0XAHf7+auxuJEV0bcGGQfWlK5/+vWZaaja6bG2mTM26FtsEaqWZk6rx3wOP+Amj+FrJ&#10;hyxxNN+zjZrtfb5tmpn0ppOT938KonUtSgf7Vf2Ahtjwx8zLR+7Dpj6E9auS3EMSebNKqqV+8xp+&#10;0g9TOeFrQtZXv21/Ip3uh614+1aH4Z+F7ZZLzVI2+0XEjfu7O2Bw8rfyUdS30NfVmkaeumaba6cs&#10;hcW0CRCRv4tqgZ+vFeGfsxWN9cz6p8aZSjWN3B/Zej28Mm6SdY5STIegGWyAOeBk4r2vTdfs7xWM&#10;o+zyQ/663mwrR/Xt+I61/MPH2ef21ns+Rpwp+7H9fxPosdh5YXD08Kl8NnL/ABNK6+SsjSB3HOad&#10;VLTtXsNTRpdPuUlVWwxX/P8A+urZfAyfzr4c8dxnH4lYJWCryKw/gPa3Hinxp4l+KUp/0Vpho+jr&#10;/eit2PnS59GmJTHbyM85rB8eeMdX1vxZb/B7wHqNva6ve2/najqlxho9KtSdvmY/jlYhhGmRkqxP&#10;yqSPRPDSeGvhp4Zs/B3hOyuLq302EJNIrByoJy8sjHG52YszY5YknFfkfiZn1JYT+zaDvNtOXp2+&#10;8/ZvDrh7EYanLMq6tzK0O9ur+drL5nXD6008rkismfxjoptPM02+jupn+WGGJuXbsPpTbXxHc2sy&#10;23iazW1aT/VzRMXhbP8ADuIBB9iBntmvw3kkfp/LJq5z3xD0ab4j+PvD/wAF76/kttH1i0vLzXFg&#10;OHvLeAwj7JntHIZf3hHJVdvRjXrOq2sFhNoNlaQrHDDqGyONBhVUW0wAA9K8xti3iH9o/wAP2uhA&#10;u3h/R7yfWLlfuwxXHlLHEf8AacxFsdgmT1Feqa+gN/o7HqNSz/5Amr8N8SsVWlntLDOfuxiny9m7&#10;3+Z++8C0I0eH4S5bOV2/PzNSMcU49KavBpx6V+U6H1mxofC//ktfhf8A3rz/ANJnr6MkKivnP4X/&#10;APJa/C/+9ef+kz19GumWXmv9B/o8/wDJtqP+Op/6Ue/l/wDu/wAz8Yv+Czn/AAbt/tnf8FE/27dc&#10;/af+DHxN+GumaDqWi6fZw2fiXVr+G6WS3hEbkrBZSpgnp85OOwr7r+DXhj9q79if9jf4Q/APSPBW&#10;ieItY8M+H49H8RXGjw3l/Aq28CgTRfJCxzhsIwBZtqAjJZfrEwA8Fv8A61HkDqDX9LZpxXnWcZTh&#10;ssxU+alh1amrJWVrbrV7dTohRp06kppas83/AGZviL8ZviJoOr3vxs+Gq+GNQtdWeGzs41kKvbhV&#10;2tvfiQk5JZPl5AySGr0ymxxLGflp1fOGoUUUUAFFFFABRRRQAUUUUAFFFFAEbH5+RXxB+0mQP2kf&#10;GRz/AMvVn/6QwV9wShscV+ZX/BTD4heLPCv7ROreD/BOrtpt7rmpwtcalHCryQW8GnWxcxhwVDlp&#10;IwCQcAnjpXqZNg62YY+GHor3ptJevmfhH0iML9b8P/Z3S/exbbvokpNvTXZHjv7QLCf9oVsr/qPB&#10;tn5fTnfdXe7P/ftPzrn1XPAWqWmaIbTUbjXdR1nUNT1C8jRLnUNUvDLI6IWKqOiooLsQqBVyxOOa&#10;vbeOtf15whk+JyPIaWEr251dtrbVt/hc/wA8M4xGHxGKXsXeKjGN2rXskm7drh1B3Gsrxdq8mkaS&#10;JoXtYfOuI4Gur8n7PbK5x5suOdi9T/TrWtimywpLG0MiBlYYZWGQR6V7uNo1sRhJ06cuWTTSdr2f&#10;exy4HEU8LjIVKkeaKabW10jrrfxrb/sqeDvDvgfw7pc/i/8AtSW4u7i5tJordVThnNunKYy3yx7h&#10;x/Fk17B4E8b+H/iJ4YtfF3hi4eS0vI90fmRlGQ90ZT0YHgjsa+UR4Bhs9Rs5NI1eaz0+0vPtSaVE&#10;oMKSlSGMfeIMD8yr8rYHGea9b/ZP8UnTX1b4U36DzbOd9Q0+bP8ArreeRiQf9pHDL9MHvX84cTcE&#10;4zI8t+tVvelztNpppxeqdt1roz67Hzy3MsPKphnzVEuaTs03d2atqtFZ6dD2a9sLfUrKaxuxuhmj&#10;ZJF6ZUjBHtVD+xdct+bPxTM/+zeW8ci/+OBD+tayqSoyaXYOlfnp8zCpKnovxSZkY8YWvGNPvM98&#10;vb4/D95n8xSR+K4PJ8maCT7YH2GxTBct7dAVI5DcDHXHONfy/emCzhE/2kovmBdok2jdt9M+lBoq&#10;1N/FH7tP6+RlT+I7yzXzr7wzeRQ7gHmaSAhOcZwJCcfQGtZXJXKimXlpFc20lrL92RSrfjWLp/iW&#10;GwtF0udJJryFjG1vCmWfHAP0x3PFBXJGtFuKs12f+ZvtnH3qAG6GsdNe1azuUfXNPjt7abiORZN3&#10;lN2V+MDPqCRnjPTOjeapZ6dbtd31ykUarlnc4AFBnKjUjJJa37alTxTrUXhvw3qHiG4s5riOys5Z&#10;5Le1iDSSqiFiqjIySBgDNc3+zN8OPGmk67N8RIIrXw74V1fTfM0/wjY609/FJJKySi7x/qLU7dw8&#10;u33I/mFixIFdNrGpxWlmrRwNctcSBI4Y8ZkJ9MkDpz9Aay/2Z/FNjpOneIPhddXLRp4XvVfT0uBt&#10;aLT7gM8KEHoEdZolHQJElfmvid9b/sWMqaThzWlpdrs0+n/BP1jwvnShLERaam0mtXZq9npezabV&#10;r38rHrw6UHpVXTdXsdWtftmn3Syx7iNy1OZDjkV/PL0P1e2thNvfNZP7JNlaQ/CG31KUN/a99fXE&#10;viSaRi0kmoCRlmDE8/KylQOiqoAAAArL+KXxLs/AfhLUtYsXt7i9s7cOlrLNtUZYDe5wSEUHcxAJ&#10;CqeDWx8GoIPhr4Hh0qa+/taS4vp9Q1rVrOHZbRz3UzTPtBJOze+ABkgYJxX534mSX9h06KbUpTvb&#10;uktb+nTzP1Xw1w1aM69dpctkr9b3PThwMUAg9Kxbvxlp8sCx6Dcw3l1M2y3hjk4z/eY9lHUnHTpk&#10;4BWz8USRXC6b4itfsdy3+rbduhl/3X45/wBk4PtivwT6vV5b2/r0P1jlZskZGK5WPwdoGgePo/EG&#10;l2kkd3rFwz6hI1zI4kKQlVwrMVTAJ+6BnvmuoEhPaszVlB8RaU+fuyTf+izRh6lSE2k3qn138mCN&#10;Wg57UUVlck6L4Ff8lstP+xfvf/RttXvkuTGQK8D+BX/JbLT/ALF+9/8ARttXvjqXXbmv9FvAf/k2&#10;OC/7if8Apcj6HA/7svn+Z+GP/BSb/g2c/bp/bG/b6+IX7VHw0+K3wrsNB8Wa5Be6fZ65rOox3caJ&#10;bwxESLHYSIDmMnh24I+lfp5qvij9qz9nz4afDv4b+CPhbpevT6b4XgsfEEtjb3V3HFLbQxxgxuBF&#10;kPt4DKD82TgKc/SXlf7VJ5I9f0r+hs64szriDBYbCY2pzU8PHlpqyVlZK11vstzWnQp05SlFavc4&#10;b9nzxr8S/HvgubWfiz4HXw/q0eq3EH2CNJAvkq2I3Bflsj+LAB7cV3lNSMJzTq+bNgooooAKKKKA&#10;CiiigAooooAKKKRjgUAI/HzV8DfF2Rf+F5eOju/5mZv/AEngr73clulfkD+3Zqmt+IP21PGWgaZ4&#10;n1TS00O+E8cmm3zxf6RNFDtkKg7ZMLGww4Zfm6V7vDmV4rOMyjhMPbmkna+i0Vz+efpJYalieCaS&#10;qz5YKqm3a9vdlb73oZP7RFl/Z3xys9SYbY9S8PlFkwf3kkcudufUKc/SuV1DS7HWdPm03ULVZIbi&#10;MrJG3G78RyCOxHIPSk1zWPib451DS5fiF4k028h0VpGtZLPTTDNMzLt3SHeQOOygAn06VZXI+ZRX&#10;9S8FZbj8Bw+sHmELOLkraP3fl31P4JzatTjiqLw9RSlGKXNG6V03bezvax61+yn4o1zxD8NZLHX9&#10;Rmu7jR9UuNPW7uG3SSxRuRGzt/E2zALdzzXp659a8o/ZAgiX4UzatG2ZNQ1y+uH55AM7BQR2IUDN&#10;eqq3OK/mnNo0oZlWVJWjzySXzLziNswn52v6tK/3sfTW4HAoDHPWggseteeeYVdS06DVLNrK5LKr&#10;j7yHDD3B9aqHRvEMJzaeJ2f/AK/bVHx9PL8v9c1q7PenYyMGg0jVnFWvoZBfxfadYNPvMDO/zHgJ&#10;9guH/wDQvypo8V20sSxxW00l0zYazQKJEPfO4gDHqTg9s5rXMYPeo0s4EmadEUSMoDybRuYdsmg0&#10;jVpy+KJmjxFd21xGl/4dvLeOSVY/tEkkRRWPC52uTyeBx1IrXQkjNVNV06PUdOm095NokjKhx1Qn&#10;oR7g8j3ArNs/GKPZxwLayXF9grNawryrglWyTwBuB5OOKCvZ+1hzQVv68zcY9q5LWtOg8S/Gnwjo&#10;GqKzWdqbjURAWO2a4iT93n12klsdOK1bbXdUt7xbfX7SGBZv+PeSGQsuf7jEgYP6e/TOD8TdctvA&#10;viXwz8UdQ/48dG1CSLUQv3kiuU8nzPcKSCQOcV4PFFOvWyDEQo35nF2tufUcEqNHibD863uk/O1k&#10;/vPbAD97NSA5GaydX8QLpscIt7Oa8efmOK3xuK4yW5IyB+dSQ+KNGfTzqQv0WFf9Yz8FD6EdQfav&#10;5P5Jb2P6E9nLexpVFJIIlLudqjuxxTLLUrTUbVL2xuFljkXcrL3FZHxI8Jnx18P9c8FpfyWratpN&#10;zZC6hOGhMsTJvX3Gcj3oS94qnFSqKMna7S/Hc5j9oHXNGk+EWra7aalbzNpPl6hCYpgzCS3kWUYx&#10;/EGUY9699Q5XNeA/AzwZ+yl8R9Mt9Qufgp4L0nxZoDxw+INJt9Dt4Wsb1AM8BRvQkbo3IIKlWFew&#10;y+ObCC6CrBI1ksmyTUOPKVuwz354yOAetfgniDm0c3xkMPGjKE6PMnzJLrpby63P6G4XyOOS4Fwh&#10;V54zakna3T1ZuknHNc58VPh9bfFD4f6n4EudSms11GFVF1AgZo2V1dWw3DDcoyp4YZHerF54tiut&#10;lp4YkhvLqXlV8zCKv95iAcD8Oak0/wARxyXQ03V7drS8x/qXOVf3RujD9R3FfntOOIw9RVY6NNPz&#10;08j6aDlTkpLoeQ2njT4v+C1/4RDxf8Ddc1fULX5IdR8KwwNY3sYHEimWVPIOOsbkEHO0sMEwtrX7&#10;R/inxXbt4T+BdpoqpYTFn8ceIooGuCHj4jWxW7x1xucoR2Vq92KqBnFULpB/wl1i3f8As+5GfX54&#10;KdOOTus6ksJDmabes7XtrZKS0fb9D7T/AF+4i9gqakla2ttX+h49o3wU/aW1W8vPF+pfGiz8N3mr&#10;XJFx4cj03+1rPTrdUjWL7NKxt2SclZJHZ1eMmXb5bCMM3H/Ejxl+0n8LvFE3gLwhq9r4+msbFLy9&#10;kHhMR3FvG5cRR3EiXkUZL7Hw8UZKhDmI8Z+otmzjNeffED9nXwf438TXHjj/AISfxBompXFrHFdX&#10;Gh6qYVl8vd5buhVlYrvbqMEHBBwK9TB47Lqla2KoUuWyUV7ONlZq12lzuyv9q9929THL+MM0WK5s&#10;ViJ8ut0rX17X0tc6n/glnZ3zaV4n8Xajc2bXHiaS31Wa1055DDZs+5DAplRHO0x/NuRDvL/KK+uH&#10;wy7BXzR/wT68K+HvA0eteFfC3iWTWLS0tYT/AGlNIjNNI81xJIWMYC53u3AAA9K+mtpxjNf6MeFs&#10;oVOBcG4fDaSWlrRUmlp6W8zBVXiL1W78zb10erPwQ+Ln/Brp+3342/bc1X9pjQfix8JV0e8+II1+&#10;3srrXNSS5EAulm8tgunsofAxwxGe9frd8V/i1+1l8Nte0bw18OfgtZ+ILRbO0GoGCOd1RshHRbg7&#10;Fz947iuEVAWyXCj38QgfxUpiU9a/Zs/4szvialQp4+fMqEeSGiVo6aab7LcypUKdG/J1OS+Cvijx&#10;r4y+G+m+IfiJ4eXTNZmWQX1mtvJEqMsjKGVJfnVWADAMA2CMgdK6+mCIDvT6+bNgooooAKKKKACi&#10;iigAooooAKKKKACg8jFFFAEbAqK/P/8AbY223/BQ/TL1xtjuPhjNAGP8Un2yF1X67VkP0U1+gL+m&#10;a+Dv+CiXhrXb345Dx54U01r7UPCtnp199gj4e6t2S+hmjX1by5WZR0Loorz8fjqeX+yq1HaPPFP0&#10;eh+W+MmElj/D/F4eKu52S9b3/QwwQelFYPhD4jeDfHFoLrwt4htbr92HkhjmHmxZ7OmdyH2IBqvq&#10;nxh+GOi3zaZqvj7SYLhG2yRNfISh9G5+X8cV9R7ajyKfMrPrdWP803leZKs6XsZcy3VnodNRVaw1&#10;Sz1W1jvdNuo54ZV3RzQuGV19QRwRVjPPWtDjlGVOXLJWfmLRRRQSFIxAHNLUdyxSBnAztXNBVOLn&#10;NRXVkN/qFpp9hNqN66xw28TSTSN0VVBJP5Cub+E3we8LfErSZvif8WfCNrq11rUjPp9rqkAmSxs8&#10;4iREfKoxX5iwGTnrWF4M+FfxM+LHgOPxF/wuSaG1157mPUtPl02ORY4hM8eyJuCvyLg5zySa920L&#10;SbXQtKtdEsA32ezt0ghDdkRQo/QV+G8fcZUcbRjg8DJpqT5907rSx++cH8Kz4d569eUZVJWUWui3&#10;fprp5mN4D+FPw/8AhoLqPwT4bhsftjBrhld3Z8dBl2YhR2UcDsBXRLgNtp5UGkwR3r8lqVataTlO&#10;Tb89T7dylJ3Y6mydRSGQimT3UUMTTTTLGirlmZgAvqTWeoox5nYwviP44tvAvhqTVDbtdXk0iwab&#10;YRn95d3DnCRr7kn8s11fwM8B3/w4+HFj4b1mdJtQPmXGpTR/daeVy74PcDO0HuFFcJ8LYNM+Lvxi&#10;uviBAy3mh+GLf7JotwPmhmvpDmaVD0YxoAgYZH7w45Br2eLg4Ir8S8TM+9tiFldL4YNOT7y7fL8z&#10;924HyP8As3LfrFRe/U19F0RJSMRjmlpshAxkV+UH2242TgYP6V4rbW9v8Zfizqfj7XbOO40fwvqE&#10;2k+F7WYbk+1wyFLy92njeJl8hD1UQOQf3leifF34iWvwt+HmqeM57Y3M1pb4sLFWw95dOQkFuv8A&#10;tSSMiD/ez0Fcn8KvBlx4A+Huk+E7+8+03lraj+0boLj7RdOS88v1eVpHPu1TmWKq5Xksq0Hyzqvk&#10;T68u82v/ACVX7No/SfDjJ4YzMZYqpG8YLTtzf8BHQHATj6Vn+FCToqkj/ltN/wCjWrQIAOCKyrCR&#10;9Dvv7Im/1E7s1pIezE5KH8ckV+fU4+0w84Le6f3X/wAz9zfutM16bJIE60bj6VyPx/1efQ/gh4u1&#10;W0umguIfDl59nmVsMshhZUIPruIx71OBwrxmMp0P55Jfe7FPyPOf2ZPEdj4y/wCCkOn+K9FnWaxk&#10;8WPa2dwvKy+Ro80UhB7jzFcZ74zX6kIMLX5RfsE2Nvpn7TXwxtLe3WKOO+lHlqMYP9nXWf1r9XYz&#10;kYr/AFP8BVGHBsqcPhhUlFekVGP42ufnfipg/qGeUKN72ow1822/1HUUUV+3H5iFFFFABRRRQAUU&#10;UUAFFFFABRRRQAUUUUAFfmz/AMFUj/xk5H/2Llt/6HJX6TV+Yv8AwVN0/V0/bNOrNdf8S9vBtpGs&#10;OesollO78uPxr9B8MJOPGFDTdS/I/EfpCQjPwvxV3azi/XXY8AxxjP1pRkCmgZ6U6v62R/mkFFFF&#10;MQUUUUAFFFFABRRRQAUzyU3mYKu7puxzin5xyabx2qZajTl0IdQvrLTbSS91O5jjhjXMkkzYUCm+&#10;APhL4h+NN7Gujw3+l+Hs5m1q6j2tIv8Actlfr/vkEDtWx8KfCej+PfjZZaRr9qt1ZaTpc2o/Z5F3&#10;RmcSRxxlx0PDOwB7rntX0skEcaCNSNq/dxxivw/j7jbGYfGVMtwnu2spS669F2PqcLKlk9CFS3NU&#10;muZX+GKezt1f4LzOP+GvgGPwbZQeErKxaDStEzFpqu+4y558wnueT+JNdNe6FpupOst3ZxyNGeCw&#10;6+x9R7Hirm0ZyD+VHIPy1+LNylqzz62KrV6zqSer3fqZuqaVOsq6ppBC3Ea4Zeiyp/dP9D/Sub8f&#10;/Em70TR45dL0q6a5urhLWwtVT99d3T8LbxKerZzlj8qqGYnC103iTxJonhLRp/EHiHUY7Wztl3TT&#10;StwvoPck8ADkk4HWs/4Q+EtZ8beKl+NvjLR5bJI7VrfwnpN0uJLSB8GS6lH8M0oCgDqiDHV2r5ji&#10;jiLD8PZc6rd5v4Y933+W59jwfw/VzzGKpWh+6hq5d/7vm3+BsfAv4Pn4eeGbx/Fxhvte8QXX2vxB&#10;cffRpNoVIV3dY40AUZHJDNgFiK7uz02ysLcWtlaxwxjOEjQKOfYVKFCkZHbFOzX8v4zGYjG4qder&#10;K8pO7fqfvMfciox0SVkuiXRL0ITawCTzjEu7+8FGfzqj4t1jR/Dnhm+13XgrWdnayT3Csu7KKpJG&#10;O5OOnc1pSEba4j40W51qDw34OnJ+za74ss7S8VTy0Q3zY/Folz7Z9a4q1b6vRlVl9lN/dqehleFl&#10;jsypYf8Amkkaf7O/gTxV4L8H3HjW7tkl1DxNdHUtR09pPmhRgBFCjn+5GEXB447dK72bXLLW7vTP&#10;sbMskepfvoJFKvGfJl+8O1bcUUaRrAiqqKMBewqnq3hzT9VZbje0NxGMRXUJ2uv49x7H1NfyvmGa&#10;f2pmVTFYj4pNu/5X9Ef01Qp08PRjShtFJL5F8SDOKUMWHNY50TxSGXb4yHv/AMS9P8ak8OXOoNcX&#10;9hql4J5Le4CxyeUEyhRSBge+6vKlTj7NtST+Rp5nTfC//ktfhf8A3rz/ANJXr6ObqK+cfhdz8bPC&#10;/P8AFef+kz19HYLcmv8AQH6PP/JtaP8Ajqf+lHuZf/u69WOooor9zO4KKKKACiiigAooooAKKKKA&#10;CiiigAooooAawx82K/LP/gqRaS2/7WS+IiMxf2sdPb2abS7WUfpbN+dfqY5xX5T/APBTPxDeeIf2&#10;yNX8EW2nyJa6LfWeqXl5IuFkmbTI4ook9cLLIzeny+9fXcCUsRW4qw3sFdqSb9Fu/kj8R+kA4x8P&#10;5yk7JS/OE0vvbSPIFGBiloUADANFf2THY/zRCiiimA04zzVW413WPAmuWvxO8OKsl1o8chuLVjhb&#10;u1IBliz2b5Ayn1XHQmrmCTwap61pceu6JeaJcSFY7y1kgdlPIV1K5/WvLzjA0cyy2rh6sbqSenn0&#10;/E9DLMS8LjoVL6Xs77Wejv8AI+pvDOuWviXw/Z+IbEN5N7bJPEHXBCsoIz+dXq8q+A3x78L+IvDV&#10;j4O8T6pb6Z4ksLVILzTroiLzWUBd8RPDq2MjBz6gV6ik/mIHQrhuhzX8f4rD1sJiJUqsXFptanoZ&#10;hga2FxM04NRu2n0t0d+uhJRUZlJ4QUokYiuc88CcnNMSCBHaRI1DP95toyakXAHJoUBTndQUnJbE&#10;V1aQXcLW0yKyMuGVuhBqhZ+FdMtHWSTzLpo+I2un37B2AB4GPXGfetRgpOd1G30aguNapBWi7Hnd&#10;1r/iHw1c6bodl4Ym1TWpmk0/w/pazKnmQxf6y7kdjhF2hMk/3lA5fFdV8IfhZ4kj8V6x8S/iZoln&#10;a6lqMNra2em29x5y20EHmsGdhwzs8rHuFCr3zWV4yDaH8TfA3jSzmaORNbbSbw9ntbuMqUP/AG2j&#10;tmz/ALAHc17LtGePpX4n4nZ1mVHFf2bdeylFS89+r9Ufu/AmDwP9lQx8I/vZXi3rprey6bWe3VmV&#10;qdjc2Vydc0ZNz8farcdJ19vRx2PfoagF7q/iY+VYLJaWf/LS5dNsj+qqD0/3vyrcCYFcz8UvFGp+&#10;GfDUdt4biWTWNWu47DR4WHymeQ4DH2UZY/7uO9fjrqRpxcp6JavyP0PC0auMrRo01eUmkvmYN/4S&#10;t/jJ4wl+DelwrH4Z0vy5vF1x1a6kb5kswT/eGGkY87SF7nHu2naZYaXZRafp1rHb28ChIYYlCqig&#10;YAA9K5/4TfDbS/hf4Ri8PWk7XVxI5n1LUJv9Zd3LcySMfUn8hgV1G3PTNfzXxlxNU4gzJuLfsoaQ&#10;X6+r/LQ/orI8ppZLl8aEfitdvuxi2kCyGVIlVjwWC8mm3un2t9bNa3cCyRsMMjrwanyPWkbawwTX&#10;xvNPmvfU9jmMIW2teGvnsDJf2QGfs8j/AL2P/dY/eHsefc0LrFlrWsaZc2Em8I8okXBDRnyzww7H&#10;NbZjQjDNms7UvDVre3C39rcNa3arhbiEDJ9iP4h9a6adSnKV5qz7ofMjS39qUMT2rG/sfxSG3Hxh&#10;+H9nJz+tTeF7m9ubWYX9x5kkN3LF5gQLuCtgHFZyoxVNyi0/vFodt8Cv+S2Wn/Yv3v8A6Ntq9+rw&#10;H4FZHxstP+xfvv8A0bbV74GJNf6JeA//ACbHBf8Ab/8A6XI+gwP+7L5jqKKK/YTrCiiigAooooAK&#10;KKKACiiigAooooAKa4GM06mue1ADWAwa/In9ujSf7E/bY8Ua5tZYdavJbd2P8U0MMDKP++GkNfrs&#10;7+WvTrX5Cftt6/f+MP2yvGGktpklvY+GtflZZpcf6Tcy2kAyv+yqE5Pcn2r7rw3pYqpxVQ9itt/K&#10;OzP59+kdKMOB4uduXn1T78srfjY8W0LWvEs+uW9vNqN1cTSTTDVrGbRzDDZIP9WyT7j5pYY4xVjx&#10;5aeNLia0fwo9xtVJNy280Sfvfl8syeZ96L724L83PFdMQe5o2n1r+oKOT1Y4GeHq15y5pX5r2a62&#10;T7H8D1M8p/XqeKpUILljblavF9LtafLr5sz9MsfEvhe9bW/Afi+70S9m+e6jt28y1nk6kvCx28nu&#10;pUnuTXceD/2ofHXhW4ax+K3h5tYtm/499Y8PWZDg/wByS3ySPZlJHXOOM8wVJ5LUhGOa8fOOA8gz&#10;ZOUock39qOj+a2ZFPPq8/cxMI1I9mtV2tL4tOiba8j2bwN+038JfHWrLoFvrE+nalI22HT9atHtZ&#10;ZeP4Q/DfnXoUbZ5zmvkrxDoNn4i0yTTL+LO5T5ci/ejfs6nqGB5BHIxXvH7PPxKf4g/DWxutUvYp&#10;tYsg9nq0auN/nROYzIy9V3hRIPZ6/E+MuDZcMyhOnPnpzvrbVNdH/mbzo4XG4WVfBwkuV+9Fvmsn&#10;s07LTo7rTud/RTRJnoKQyMG6cfWvhTyR9GO9IG3DilyO5oAaRg5piQ28TM8USrvbL7VHzH1PqakJ&#10;B70gC7qCvejsytqNhb31q9rdJujk/vdvcelefeD/AIO23x7ub7xX4q1HUv8AhHred7bRbH7Tt+3S&#10;ROVeeXAzt8xdqqCM7STnivSDznJrP/ZfuYo/hzN4YL/6To2t31tdR55RmneYD6bZF+tfnviRmGPw&#10;OSx+rvl5pJNrex+o+GNHD1MZVqyV5RSsn0vu/U6rwdp+otF/amtWvlXHliCGFv8AlnGvH/jx5rTf&#10;QtIk1JdVksI2nX/lpt7+uOmffGat7OOv1p2MLwK/nWVSUpXR+yyqSlK5i6jazaHdPrGnQtJbu26+&#10;tV5/7aIPX1Xv9evJ/EHxV441/UNK8AfD6FLfU/EE0iWL3WR5dvEoae7kA5WJAVUD7zPJGvG7cPQp&#10;Csal3OP73tXP/s36JceMbi5/aK15Nr+I7GOHwvbEf8eej5Lxn2knYiZ/YRKf9XXz/E2fQ4fyeeKd&#10;ud6QT6yf+W59Zwfk8c4zJe1jeENZfovmdD8JvgH4V+GGjXVvdTNrWoalIkurapqEK7riRQQoVANs&#10;aLltqjONxySSSe4itIIIVggiWNVGFVVAAHpTlPy0oY461/MeNzDG5hiZYjEz5pSd2/M/fKcI04KE&#10;FZLZdhqWkEbM8UKKW+8yqBmodR0mx1S0NpqECyR5z83UH1B7H3qxu96dkdzXJz1L3uytjALa54bG&#10;cSahZg9hmeIfT+MfrT4dTs9V8RWN5YTrLF9huAWXsd0PB9DWz5ad2rMvvC8Et2dT0u9azuj96aJQ&#10;Vf8A3l6N/OumnUpSfvaPXXp9w+ZGofmOM1j+OrLWNU8GarpugSrHez2Esdq7dBIUIH60PpHieI72&#10;8ZDb6f2en+NcT4a/ap+CGozvoV/8SrJbyG8ntpJpYZI4HaOV4+JSoj/h7Nit8LgsRUk6tBc/LZuy&#10;fy/IunTqSlzQV+XXa/3nTf8ABJf4Y+JPhVonivRvE/h1dInupLO4j0lZlk+yL5IiwSvyks0TSHHU&#10;vk85r7KFeE/srzwXXjnxNcWsqyRyafYsro2VYHzeQe4r3av9I/CnF1MdwDga9RWlKLuv+3n3/wCH&#10;PoKNSVWnzy3d3oFFFFfohsFFFFABRRRQAUUUUAFFFFABRRRQAUUUUAFFFBOBmgBpHOcV8o/tGrn9&#10;ojWAf+hf03/0O6r6s3sQa+Q/2g9eF1+1j4k8OCE/6H4S0WfzP73mzagMfh5X618Tx9/yTk/KUT8/&#10;8TIylwvO380fzPM/GXwA+EHj2cXviTwFYTTqS3nxw+W5J65ZME5981e0P4R/DLw5pf8AZGj+AtJh&#10;twu3y/sKNke5IJP4muiVy5HNOPTJFfhbxmNcVB1JWXS7sj+auaalqzxPx98P7/4FC4+IPw3uVHh7&#10;7UkmteGpB+7iDsFaa2PVCMglPunnGDXYQTpcQxzI2VdQy+4IqX48+CvE/jz4dXGgeFJYftX2mGc2&#10;twxWO7SNw/kMy5KBiB8wB6DgjIrgE+PnhbRR9h8e+HNf8N3kXyTw6hoNy8KN6LcQxvCw9CHyfQHi&#10;v3Tw64i+sZbKhja6cov3VJ2dvnufl3iBw7iMZKlisFQbk787ivubXfzPQKK4MftIfCeJlk1TXLzT&#10;LV+F1LWtDvLGzJ9PtFxEkXPb5ue2amf9pH9nyNwj/HXwblun/FTWn/xziv0iONwdRXjUi/mj8urZ&#10;HnFCSjPDzTf91/ojtqzfGGtnw34YvteEBl+x2ryiMfxEDOK5u8/aN+BVqv7r4teH7uRh+7tdO1SO&#10;6uJP9yKIs7n2Cmq8t58T/jXZnw54W8A6l4f0e+XbdeIPECpE7W56mC3DNJuYZH70R7epU9K4czzz&#10;LMtw8qlarFaO2t2erkfCudZjjINUJKCa5nJcqSv5nf8A7P8A4duvDPwg0PTb25SaaS1a7kaP7oad&#10;2mKj2HmYB74zXapk/Map6LpdnoGkWuiWAK29nbxwQrnOERQoH1wKtBzuAFfyfiqssTip1Hq22/vZ&#10;/Rko+9aH3ElNl+7mqmreINI0G0bUda1S1s7dFy811cLGijuSWwK4qT9ozwbrUv8AZvwv0rVPGl4z&#10;bY4/DVg0tsT3zdvttlA7/vCcdATxXNUcaUXKo1Fd27L8Tsw2W47GVOSjSlJ+SO+3c561w+m+Dov2&#10;gPiJq+meJ5pH8JeF7iO0m02OQqup6gY1lfzSPvRRxyRYXozSNn7gqxY/DD9oH4iSLJ468XWPgzT8&#10;bn03wrIbq8kz2a7lQKFx/wA84lYEcPjIPpfw7+H/AIb+F/heLwp4XhmFvHJJLJJc3DSzTyyMWeSR&#10;2JZ3YkksTmvzLjDjnA0cBLC5bW5qstOaN7JdbPv6H6hwpwbiMFilisclotI72fd9DU0rRtK0LT4d&#10;I0PT4bO1gjCQ29vGERF9ABVtAcdaaHU96a86QjfI6qvdmbpX4e44nEVHKzk311fzP1BR10RNTZCO&#10;hrB8QfFT4beEomn8U/EHQ9Njj5kk1DVoYQv13sMV5r4z+O7fF+BfAfwEvtQZbuYJqnjC3snjtrG2&#10;6ubeWRQJpm+6pj3Ku4sWBUA9NHL8RK86i5IR1cpaJJeu/otW9DuwOV47MMRGlRg220ttDN8HeEfD&#10;Pj/4neJvij4isxqF7p/iu4tNHuJpGaO1jtkSDEa52gh1kJOMhyx616Pj3rL8I+FNE8D+H7Xwx4cs&#10;Ps9naR7YUyTnnliTySTkknkkknk1ph+uB+HpX59nuZVM2zCUoOTgtIJ9IrRJLptd26n9M5LltPKs&#10;vp4dWukk2urS1FIyazPEoEVpDcuCUhuo5JCB0UHk1oTXMMEbSzzLGij5mZsAVx3iv9oH4D+FJH0/&#10;xf8AGDwvYyMNrWt1rkCyH22btx/KufBZbmkq0XTozl6Rb/Q9OUlJcqOp1bWtL0LR7jXtYvo7eztY&#10;GmuLiRvlSNRknP0r5m+NP7SEvx28PnwB8P8Awzf2eh3VxG+pa5qaLGbmGN1kCQRgk4YquWbb8uRj&#10;movjX+0X4b+Kujf8KS+FusSalp80qyazrkcLrD9jVgywRuwHmOzAAlcgKOvOK5+NEjQIgVQvCgcY&#10;FfpWQ8O0sjjHFYuneu3eCf2F0k1/M90ntbbU+y4V4ajmv+0YlOMItWW3M/zsj079i5FX9rb4exjG&#10;P7WuMf8Agvuq/U6PuBX5X/sYsP8Ahrn4f5P/ADFrnH/gvuq/U+E5HWv7y+j5zf6jyb/5+y/Q/IPG&#10;6PLxhFLpTj+o+iiiv3Y/HAooooAKKKKACiiigAooooAKKKKACiiigAr8zv8Agqpd6zH+1vZ6XF4M&#10;166ivPDNubW+sNDuLiFmV5NyF4kZVYAg8kV+mNV5dNtJ38yaBGb1ZQcV7XD+eYjh7NIY2jFNxvo+&#10;tz5HjfhHB8ccPVcpxU3CM7O8d01tufiuPD/iwf8AMj+IPf8A4kF1/wDG6adB8V5/5EnxB/4ILr/4&#10;3X7Vf2Tp+MG0i/79ik/snT/+fSL/AL9iv1JeNWZL/mFj97/yP55/4lP4f/6GNT/wGP8Amfit/YPi&#10;v/oSvEH/AIILr/43R/YHiz/oSfEH/hP3X/xuv2q/sqx/59Y/+/Ypf7MsP+fOL/v2P8Kf/Easy/6B&#10;Y/e/8h/8Sn8P/wDQwqf+AR/zPxU/sHxX/wBCV4g/8EF1/wDG6P7B8V/9CV4g/wDBBdf/ABuv2p/s&#10;nT/+fSL/AL9ij+ydP/59Iv8Av2Kf/Easy/6BY/e/8hf8Sn8P/wDQwqf+Ax/zPxW/sHxX/wBCV4g/&#10;8EF1/wDG6P7A8Wf9CT4g/wDCfuv/AI3X7U/2TYf8+kX/AH7FO/szT/8Anyi/79j/AApf8RqzL/oF&#10;j97/AMg/4lP4f/6GFT/wGP8Amfip/YHiz/oSfEH/AIT91/8AG6P7B8V/9CV4g/8ABBdf/G6/ar+y&#10;tO/58ov+/Yo/sqx/59Y/+/Yo/wCI1Zl/0Cx+9/5B/wASn8P/APQwqf8AgMf8z8VhoHizP/Ik+IP/&#10;AAn7r/43Q2h+KVQu3gjxBxySPD91/wDG6/an+ytO7WUX/fsU06TYY4tIv+/YpS8aszen1WH3sa+i&#10;fw/fXMKn/gMf8z8if2TdN1WBvEfjrWvCWt2K6pdQ22nre6FcxyPBArfPtMeVUvI2M4J25x0r2T+1&#10;U/6Bepf+Cm4/+Ir9EV0XTxg/ZY8/9cxTv7JsP+fWP/v2K/LcxzqvmWOqYqqlzTbbt5nfjPovZDiq&#10;3P8AXqiVkkuWOiSslufnZ/ayD/mGal/4Kbj/AOIpDqaY40zU/wDwT3H/AMRX6Kf2TYf8+sf/AH7F&#10;J/Y+n/8APpH/AN+xXF9clpocv/EquQ/9DCp/4DH/ADPzF0rSI/HHxle88XaJqjaN4Zs4ZNLt5tIu&#10;PKmv5C5eYjy8OY0EYX+6Xc9cV6wviPTR0gvv/BXcf/G6+4v7HsAeLOL/AL9ij+yLD/n1j/79ivz7&#10;PuDoZ/mEsTWryV7JKyaSXY/Qst8FcpyvAwwtLEStFW+Fa929d2fD48TabnJhvv8AwV3H/wAbo/4S&#10;bTP+eF9/4K7j/wCIr7gGkWA/5dY/+/Yp39lWP/PrH/37FeH/AMQxwPWvL7l/md3/ABCPL/8AoJl9&#10;y/zPhi/8YaTZWU17Lb6gVhjZ2CaTcsxAGeAI+T7Vyfw4vtW+JHjiw+JvjbQ77RdH0mORtA0m6sZm&#10;uZ5XGPtEyhMRkLwqZJGSSecD9EjpNgeDax/9+xSDR9OU5FpF/wB+xXn5p4S4XMMBPCwxUoc6s2op&#10;uz6LU9nJfDnK8nxSxHtHOS2ukrHycvjjw4OfPuv/AAWz/wDxFO/4Trw3/wA97r/wW3H/AMRX1j/Z&#10;Wn/8+cX/AH7FH9laf/z5w/8AfsV+d/8AEruRf9B9T/wGP+Z9l/Zsf5mfJreOvDu35Zrr/wAFtx/8&#10;RWfpfjPQY9Y1J2a82vJGVb+zZ+fl/wByvsL+yrAcizi/79ij+ytP/wCfOL/v2KqP0X8jjFr6/P8A&#10;8Bj/AJh/Zsf5vwPmv4Ma7Y618b/Dv9mx3Unk/a3lZrKVFUfZ3AJZlAHPFfTSyBqij06ziffFbxq3&#10;95UAqURgd6/b+A+DsPwLw/HKqNR1IxlJ3as/ed+nY7aFFUafKncdRRRX2ZsFFFFABRRRQAUUUUAF&#10;FFFABRRRQAUUUUAMOd2M1+XX/BRDQ/EU37YXiy5tfCur3MMqWJjmtdInljf/AEKEHDIhB5GOvWv1&#10;HKg81WfS7WSTzXgjZv7zRg19FwvxFW4YzRY2nBTdmrN2WttfwPhfELgbC+IXD/8AZWIqypx5lLmi&#10;k3dX0s/U/FhtB8VDp4J8Qf8Agguv/jdJ/YHiz/oSfEH/AIT91/8AG6/aoaVYgY+yx/8AfsUf2Vp3&#10;eyi/79iv0v8A4jVmX/QLH73/AJH4L/xKfw//ANDCp/4DH/M/FX+wPFn/AEJPiD/wn7r/AON0f2D4&#10;r/6EnxB/4ILr/wCN1+1f9maeOBZRf9+x/hSHSdPJz9ki/wC/Yo/4jVmX/QLH73/kH/Ep/D//AEMK&#10;n/gMf8z8V/7A8VA7v+EI8Qf+CC6/+N0f2B4qzn/hCPEH/gguv/jdftP/AGTYf8+kX/fsUf2TYf8A&#10;PpF/37FL/iNWZf8AQLD73/kH/Ep+Q/8AQwqf+Ax/zPxM1nwBqHiKL7Nrfw11q4VTlfM8O3WVPsfL&#10;yPwqvp/w38WaAWfwjYeO9GPpplpfRqfw2EV+3n9l2GMfZIv+/Yo/sux/59Iv+/YrzcZ4pRx+uIy+&#10;lJ93v99rnoYb6MuBwsVGlmtVJdOWLj9zbR+K2har+0xo3jDQ7Ww13xhqEd5qsUV5DqnhuZ4Rb5zK&#10;zsYsrhA2CDknA719KDVI+M6dqR/7hNx/8RX6JnRtPZtxtY/+/YoGj6cDn7JF/wB+xXwubZ3RzLFe&#10;1pUI0la3LG7XrqaYv6MeS4ynCNTHTvG+qhBXv3tbY/O3+1Y++mal/wCCi4/+Io/tSP8A6Bmpf+Ci&#10;4/8AiK/RL+x9P/59I/8Av2KP7I0//n0j/wC/YrzPrj7HD/xKrkP/AEH1P/AY/wCZ+dv9qp/0C9S/&#10;8FNx/wDEUf2rGOf7M1L/AMFFx/8AEV+if9k2H/PrH/37FJ/ZGn/8+kf/AH7FH1yXYP8AiVXIf+g+&#10;p/4DH/M/Mfxf9o1zxx4J08aJqjWMfib7ZqUg0e42okFrPJESfL/57rB9a9XHiXTscwX3/gruP/jd&#10;fcJ0fTj1tI/+/Yo/siw/59Y/+/Yr4TiThOlxJjViKlVxskrJJ6H3WS+BuVZLl8cLTxMmk272Wrfl&#10;c+Hv+El03OPIvsf9gu4/+N1yXxNvtVW90Xx94Q0q5vr7w7eNcLpc+m3Crdxsu11DeXhZMcqTxnjv&#10;X6HHSLDtax/9+xR/Y+n/APPrH/37FfNVPC3L61GVOpWk4yTTVlqn8z6HAeF+Fy/GQxNLEy5ou60X&#10;+Z8X/Dr47eEPiJon9rQ6VrmmSxyGO6sdW0G4hmhkHVSNhVh/tKSD610I8c+HRwJbr/wWz/8AxFfV&#10;40bThyLOP/v2Kd/ZOn/8+cP/AH7FfmVf6MHD9Ws5QxtRRvtyp/jc/QP7NjbWT+4+T/8AhOPDvee6&#10;/wDBbcf/ABFJ/wAJ14b/AOe91/4Lbj/4ivrH+ytP/wCfOH/v2KP7K0//AJ84f+/YrL/iV3I/+g+p&#10;/wCAx/zD+zY/zHyd/wAJ14b/AOe91/4Lbj/4ik/4Trw4ePPuv/BbP/8AEV9Zf2Vp/wDz5w/9+xR/&#10;ZWn/APPnD/37FP8A4ldyP/oPqf8AgMf8w/s2P8x8nf8ACc+HO8t1/wCC2f8A+IrO8PeNdBt4rtJj&#10;dKW1CZlzps/ILZH8FfYX9l2H/PpF/wB+xSDSdPHSzi/79iqj9GDI4pr6/U/8Bj/mH9mx/mPn79nX&#10;WLbXPjNDPpqXDR2/h+7E0klnJGqlpbfaMsoGTg8e1fQ68mo4dPtrdt8EKqT12qBmplXHev3fgvhW&#10;hwXw7RymjUc40+b3mkm+ZuWy9TtoUfY01BMWiiivqzYKKKKACiiigAooooAKKKKACiiigApr5zTq&#10;Rl3d6PQCJ8YGa/Jn9r/QPEz/ALWPxEuLfwfrUsc3iINFNb6LcSRuv2WDlWVCCMjsa/WkwgnJNQf2&#10;VZs7O9tGSTncUBJr6fhTiatwrmEsXSpqbcXGz7Np3/A/O/Ejw9wniNksMuxFZ0oxmp3ik27Jq2vq&#10;fiyvh7xZyf8AhB/EH/gguv8A43QfD/i3/oSfEH/hP3X/AMbr9qDpdj/z6Rf9+x/hQNL08f8ALnF/&#10;37Ffov8AxGrM/wDoFh97/wAj8P8A+JTsgv8A8jGp/wCAR/zPxV/sHxWOvgnxB/4ILr/43Sjw/wCK&#10;2H/Ik+IP/BBdf/G6/altK09jn7HF/wB+xQNJsB/y6Rf9+xT/AOI1Zl/0Cx+9/wCQf8Sn5B/0MKn/&#10;AIBH/M/Fb/hHvFf3j4I8Qf8AhP3X/wAbrL1H4VXWpX/9rN8P/Elve8f6ZaaPeRSZ9cqg5+tft7/Z&#10;dj/z6Rf9+xQdLsD/AMukX/fsVzYrxexONpunXwUJR7Nt/odGH+i1lOEqc9HM6sX5Rivv119Gfi1p&#10;2s/tQ+H7ddL0PxL4mktVP7s6n4PluJkHp5jRZb/gVWbTxz+1lpMq3EGo6pqm1s/ZdT8DypGw9N0M&#10;asPzr9m/7JsB0tY/+/YoOlWJOfs0f/fsV8rV4syere+WwV+0pfgeovo35f8Aax8mut6VPX9fusfm&#10;B8Jvif4h8c6FNc+LPhtrWh6haXHk3FvJpVy0cvGfMjYxglSD3GQeK6z+00PXS9S/8FFx/wDEV+iS&#10;6Pp44NpF/wB+x/hQuj6eowLWP/v2K+VqY6MqjcY2XRXvb5nn1vos8PVKjlHHTjfooxsvS7PztOqJ&#10;/wBAvUv/AAUXH/xFH9rQjn+zNS/8FNx/8br9E/7JsP8An1j/AO/YpP7IsP8An1j/AO/YrP65LsY/&#10;8Sq5D/0H1P8AwGP+Z+djatGB/wAgvUv93+ybj/4isD9nuw1231fXfif4qXULN/EE3lx6Gmh3CiBI&#10;JHjSRyUy0jLzngYIr9Mjo+nn/l1j/wC/YoGj2AHFrH/37FeBxFlz4gwaw05uMb3dkne3TU+k4b+j&#10;vkvDtWdSGLnOUla7ilZb9HY+Hh4l07HEF9/4K7j/AOIo/wCEk00H/U33/gruP/jdfcP9kWGMfZY/&#10;+/Ypf7JsMY+yx/8AfsV8F/xDHBda8vuX+Z9X/wAQiy//AKCZfcv8z4Yvdb0q9tJrOSC/2yxlG26Z&#10;cdCCP7lc/wDAD4qXfgmz0z4CeP8Aw3q0U+j6atvo2v2+i3DWep2sCBELER/uZwgG5GwpIyp52j9B&#10;v7HsP+fWP/v2KDounE7vsse4fxeWK8fPfBXJeIMD9XxFeWjvFpK6f3/gfRcP8DU+H6knSruSluml&#10;v958njxx4dPInuv/AAWz/wDxFL/wnHh7tLdf+C2f/wCIr6x/snT+1nF/37FH9lWH/PnF/wB+xXwf&#10;/EruR/8AQfU/8Bj/AJn1X9mw/mZ8m/8ACd+Hf+e11/4Lbj/4ij/hOvDn/Pe6/wDBbcf/ABFfWX9l&#10;af8A8+cP/fsUf2Vp/wDz5w/9+xR/xK7kf/QfU/8AAY/5h/Zsf5vwPk//AITjw7/z3uv/AAW3H/xF&#10;NPjrw4Djz7r/AMFtx/8AEV9Zf2Vp/wDz5w/9+xR/ZWn/APPnD/37FH/EruRf9B9T/wABX+Yf2bH+&#10;Y+S5vG3hmaJonmuiGGCP7Nn/APiK+fLXwp4y+G2hz+C/BfhCx8WeFZrq7/s/SdVgmtZtNDzyEJuM&#10;LrLFzlQQGAPUgCv03/srT/8Anzh/79im/wBkaf2tI/8Av2K7sL9GzJcLFw+uzlFtOzit1s1aSaav&#10;vc9HLZYrKazq4edm1Z3Saa7NHzP/AME5NA1HwxouoeHtTnkmnsdKsoppmt5EjVi0zeUhkUFlQMEH&#10;sor6iqCDT7a2z5EKpn+6uM1OK/eOGcjhw3ktLLoTc1C+rVr3be3zCMeUKKKK94oKKKKACiiigAoo&#10;ooAKKKKACiiigAooooAKCMjFFFAERDcjNebfEf8AZV+EPxV8XzeOPFen6uNSuLGKzuJ9N8SXtmHh&#10;jaRkBWCZBkGV/mxnnrwK9N2igIoOcVjWoUsRHlqxUl2aujGth6OJp8lWKkuzV0fP3hT/AIJr/sze&#10;C7ybUNGl8eySTf6xdS+K2v3afgs966qfcAGt4/sRfA7HEPiT/wALTU//AJIr2QjNG0elckspyyW9&#10;GP3L/I4ZZJlEt6EP/AV/keN/8MQ/AwjLweJT9fG2p/8AyRTZP2HfgPN8stp4jf8A2W8aamR/6UV7&#10;KFAo2j0pf2Rln/PmP3IP7Dyf/nxD/wABR4xL+wr8ArmH7Nc6f4gkj7o/jLUiPy+0VXH7AH7NscXk&#10;R+HNaVP7i+LdRA/9H17hgelIVB7VpHLcDHamvuKWT5XFWjRivkjw+x/4J+/s1aY5k0/w3rMDH7xh&#10;8Waiufynq6P2IfgaORD4k6/9Dpqf/wAkV7GVyMZo2ipllWW1PipRfyRMslymfxUIP/t1HjjfsRfA&#10;3bgQ+JP/AAtdT/8Akiua8df8EyP2U/iXcQSeMdO8aTLbqRHFb/E7XLeP6lIrxVY+5BNfRIUAYxTd&#10;gIwaUcpy2LuqMf8AwFDjkuUxldUIf+Ar/I+Z9G/4JGfsG6FeLqVt8Hrqe8VgyX2oeKdSupwR6STX&#10;DN+td9a/sYfBGxhW3sofEcMajCpF4y1JQB+E9etlcjGaQIB3rnxHDuR4v+PhoS8nFM644XC0/hgl&#10;6JHlf/DIHwexjzPFH1/4TbU//kikH7IHwfHAl8Uf+Ftqf/yRXq20UuAO1cX+pvCu31Kl/wCAR/yL&#10;9jR3cUfPfjL/AIJnfsy+Pr99W8Q33xI8x8Bo7H4xeI7aLGO0cN8qD8BWCn/BHf8AYEmfztZ+Empa&#10;vN/z8a94y1W/k/77uLl2/WvqIjIxTdgrsjw5kNOKjDC01btCK/JFxjGHwo+ddE/4JW/sQ+Fp0uPD&#10;vwiksZI2zG1prt7GVPtiauqj/Yc+AsSrHHb+JFVeijxrqePy+0V7CEAORQVBrmrcI8L4lWrYOnL1&#10;gn+Z108Zi6P8ObXo7Hj3/DEXwJH3YfEw/wC521T/AOSK53xp/wAE0v2YfiFtHiX/AITzbHHsWOx+&#10;KmvWqsM5+ZYb1Qx9zk19B7BSbBWNHgnhGhUU4YCkmuvs4/5FvMswkrOrK3qz5Rl/4Iqf8E77x/M1&#10;L4N6lfyf89NS8aatct9cy3LHNamkf8EiP2FfD1v9k0T4V31pH2jt/FmpIP0uK+nAAO1IVB616H+r&#10;2R8tlhoJdlFL8jSGaZlT+CrJejZ84f8ADq/9jYTpOPBGt7kBCsPGmqcZ6/8ALzUn/Drr9kEDA8Ia&#10;9/4W2qf/ACTX0Vs5+8aNgrCXCvDcnd4Sn/4BH/I6o8ScQR2xVRf9vy/zPEvht/wT9/Zm+E3jzTfi&#10;R4N8J6pFq2kyPJYzXXijULhI2aN4yfLlnZG+R2HIOM+te2xqFHBpQoBzSgAdK9TA5fgsto+ywtON&#10;ON72iklf0R5+Lx2Mx1T2mJqSnLa8m2/vYUUUV2HK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SHORigBaKKYx&#10;OeTQA+imlm6qc0Zbsc0AOopuX9KGYjkmgB1FR7iRnNOQk9aAHUVX1G5ntbWWa3j3usTMiZxuIHSv&#10;kRv+CnHjS5uFt9J+A/nNFM66grahNmFFjbLfLAf+W9vfxZbCgWwYkBuAD7DorweT9rjxbo3w50vx&#10;74v+HVrYnVNS1GCGD+0n2iG3LCOQs0Y5kxnGMDsTWf8AC79uW9+JfjPS/Blv8OWtptV1Sa2t/NuJ&#10;Awjidt0pBjHHlhX64Icc0AfRFFfOd3+3ZdaB42vfBmu/DqS+uoGmjtodAvFlEsiai1mB5k3lqpOY&#10;2wTnBbqFJq5qf7b4h+HGh/FC3+HN5aabea+lhrCanITPYxPt2SKluspkLb0wBgDd85WgD6Aor518&#10;J/8ABQTwz43s7uHSfhp4gsdSh8A6l4ngtdYjjjVo7SXy/IcqzFWfKOpAIKNnqCK0PEX7efgjw/41&#10;1LwWfA3iC7XTrq3tF1aztUa0urqa2WeOGJ93zMTJHGMgAu2OzYAPeqK+cdM/bl8ReMfAGo+O/AXw&#10;a1SRo73RrbS9L1hJIZ7n7bNIm/ESSHaAqkYB6kHGDUVn/wAFEbBXjtNe+BHi+yuFhie+Oy3eG2Ly&#10;tEcyCTGAyP1xwB3IFAH0nRXzvB/wUN8B3USx2/gDxA1619NbLpw8jzsxAFmx5mMYOeue2M1PqH7a&#10;ural8OND8e+DfhPqqy6xfyQx6TrGyC4ZUvra2O07inz/AGjcpLAYXkigD6Bor5j8P/8ABQjUdWdL&#10;vV/hJeadpetasdO8Lam8xIkk89oN9wrKu1Fc24ZozIo8/GflbH0N4D8Ur428D6P4zSye2XVtKt71&#10;beX70Xmxq+w+43YoA1qKRWz1prPxQA+io8t1zSjcBkUAPoppYk8UFiaLgOopm4nvTxnvQAUUUUAF&#10;FFFABRRRQAUUUUAFFFFABRRRQAUUUUAFFI5IXNMDEjrQBJRTFYnoaXL+lADqKaxIOTSbm9aAH0U1&#10;SxPNOoAKKyPHviC98J+CtW8U6fp/2ubTdNnuo7Xdt85o42YJnBxkjHQ18pf8PPPGN3a2eraT8CPN&#10;sZJLtL6aTUpg1v5awPETiAqodLmI5dlGTtGTgEA+xKK8P8R/tX6/4B8L+GNd+Ingi302XXLFLq+h&#10;+3uVtFOo2Ns+CYwX2Q3bTHgcREdCWGZ8Cv21dc+M2t6P4Xm+Gn9k6hqGlzajew3V04FnBC91DMWL&#10;RgkrPHaDGM7L2N/agD6Dor5h07/gobc29zdWuufCu6vpU0uyvbFfDt4kkd3HcajPZrJHJceUGQ7I&#10;pAcA7XzjG0nc8Y/tyweEvCPhn4j3Pw8vk0PXPOW6WUl7u3mSQxpCscIcMzkcMWVB3YHigD6CorwL&#10;w1+3b4c8X6dq0umeAtYsLvSdJtdQuLfWlSJVSa5WAoWVm2um7cQRjGPWoNa/4KE+A9E1TVtOm+Hf&#10;iiSPTdQvLS2vI7BGjv2tovNkMJ38jbnG7GSKOtg3PoSivnaX9tPxzrXhHTvFXgb4JX11NqnjCx0m&#10;HR9QkeG5hgm043kkr7EdQyYK8kJ3Liq2kf8ABRjw7qUscFz8E/GNnuu9MtpJpoIPKje9thcR5cS7&#10;TgPEhAOS8qqoJzg9QPpKivnJv+CjfgE2dlLa/DvxDcXF0t69xY26wNLaLa2UV3MXHmYJCyFMKSS8&#10;TqASBm74x/bR1fRvCfhvxnofwo1SSPXIVnm0m9ZIbyCP+0YLRhgtsyBKZB82CAPWgD6Aor5f0P8A&#10;4KE6pdx28fiT4R3Wmya1Ndnw3dLMzQ3EMEzR75A6I6bsAAqrLlsbutfTGn3v26whvRGy+dEr7W6r&#10;kZwfegCxRUe45607zOaAHUU3c3ak3NmgB9FIudvNLQAUU1ic9aCcLtoAdRSJ92loAKKKKACiiigA&#10;ooooAKKKKACiiigAoooPSgAopoZumaaD2BoAkopv7yj5zxQA6imjOzg0mTjrQA+imjOOvegMc4NA&#10;DqK5f4zeP7r4WfDHXPiNa6UL7+xdOkvJLUyFfMSNdzAEA84Bxxya+Y4f+CmvxAvY7a60/wDZ/DQz&#10;W98JGk1KYeXcQJCUjLCAqA7ShRkhiR8qseKAPsSivC/ip+1xrPwi0uOXxT4HhW+axtJ2s1vn+9Mx&#10;VgP3e4hG2gnHfoKj+D/7YGu/F2S702w8AR2V9Y+H/wC07pbu8dYkVwREm7y+SXVweMqADg5xQB7x&#10;RXy34O/4KOTaxaSRax8GtUl1FbiwiNnpN1EyqblAQQ87R71VjgsBjnHUEDoPiP8At1wfDmHw/wCJ&#10;dQ+G+oTaJ4i8P2t7p4tyZL2W8nmKLZiNVMakDaxd5FXBbGdrYAPoSivDfC37bXhfxlpmqahpfhPU&#10;LI6LrujWGoLrG2FRHf3QtzICC2DGwlVlbBDxEHAINc/c/wDBSDwNa6W+pzfCnxgokvLuHS4f7NTf&#10;frAqlpYxv4Ql41y23lwDjBwbgfSVFfOus/tq+ObPRPD3iLQvgje6hDrGpTLf2rTNFcWFpHEkjOV2&#10;FN43YKsyrkYDVBH/AMFFvDzpO8/wS8ZW4huvs+6e3gVZJPK8zajebhj/AA8dSPTmgD6Ror5z1r/g&#10;ot4E0yLzNM+HPiLVClvNLcJp6wO0Ox402n95yS0qgYz3PQVo+N/2ydU8KeJfDtvb/DTUJtP1rT7O&#10;4uo5WWO6shcPIgZ0YgbUKruwSeTgHFAHvdFfMvw+/b91rxNJoPhrxh8IrrRde12ztNRhhE7SWy2c&#10;2q2tkCWdUkEhS5Eiq0YBxwT1r6XjfPGc0APophVs5pCcmgCSio8npmnJnpQA6iimsSDwaAHUVGGI&#10;bAqQHIzQAUUUUAFFFFABRRRQAUUUUAFFFFABRRRQAUUUUAFFFFABRRRQAUUUUAFFFFABRRRQAUUU&#10;UAFFFFABRRRQAUUUUAFFFFABRRRQAUUUUAFFFFABRRRQAUUUUAFFFFABRRRQAUUUUAFFFFABRRRQ&#10;AUUUUAFFFFADGkOK+YP26v2pPjJ8Btagi+HN/pcNrGuktefb9NMx2XWoG3lfO9doSNS3164FfT5A&#10;wDivkX9vjwbbfELxbrngm5do11TwPDb+Yn3oy0t4Aw9wcEe9eLn2OlluXvERezjf05ldfNHyfG2O&#10;xmX8N1q+FnyTVrPteSRlD9rn9pU/8zbof/hP/wD22nL+1z+0qf8AmbtD/wDCe/8At1eO/C3xVc+M&#10;/Aem67qMSx3jweVqUK/8sbuMmOeP/gMqOv4V0K8cV9ZTp4epTjKOqauvmf5+4zxk8U8Hip0p5jO8&#10;W0/dhuv+3T0H/hrj9pT/AKG3Q/8Awnv/ALdVfVP2yf2i9JsJ9TvvGuhRwW8LSzSN4e4RFBLH/Xdg&#10;K4equsW1pfafNY6gitbzwtHMr/dZCMMD+Ga0jh6PMrozoeNfibKtGLzGdm19mHf/AAnL6D/wVe/a&#10;512CXV0ufDkNnPcMdPWTQW8w2+fkZ/3vDEckds4rQX/gqN+1oempeG//AARN/wDHa+Xfh2wPg2xj&#10;LmRY4diyH+NQcBvx61tKR2r+nMq8P+Ea2W0ZzwybcYttt3d0nrqTmXjb4nU8fVhDMJJKTSSUdlp1&#10;ifRB/wCCon7Wh66l4b/8ETf/AB2qCf8ABRr9oyMs0eneC1L53FfCyjdksTn956u//fbeprwfcKOc&#10;9K7/APiHXB3/AECL75f5nD/xHHxS/wChjL7of/InvV7/AMFH/wBpHUrOPT9RsfBtxbwvvhhn8Lh0&#10;RvUAyYB9xUkf/BSn9puG5S9ii8IrNGuI5l8NYZRjGAfMyOOPpXgRJ7CmncOaX/EO+Df+gWP3y/zB&#10;eOHik/8AmYz+6H/yJ7pbf8FDPj/ZFms9C8DQl5vOfyvCSLukyTvOJOWySc9cmpJv+CjP7RE6QR3G&#10;k+CZFtZxNbh/CqnyZAOHX958rDsRg1896r4h0LQwp1nWba03fdFxcKm76ZPNU/8AhYHgPIx400rc&#10;3A/4mEf+Nc0+B+Aqb5ZUIJ/4np/5MdUfGTxekrrG1P8AwCP/AMievX3/AAUC/bl0rUZm8IaZ8Ilt&#10;5LdrdWm8GPFIIWYs0R2OQVLEkjoSSSMms2x/4KF/8FENJBj0jwb8ErdUCCPyPDU0eQjbkxt6bW5H&#10;oeRXmdx8QPBdsfLPiO1mf+7av5zD8Eziruk6/ouvRNPo2qQ3KLw3kyBtp9COoPscGuWPAPAtSpyw&#10;hFvspf8ABPYj48eLeFw6lUrXj3lBf5I9E0v/AIKT/wDBSrTIvI03wz8GrSPzA7RwaHOo3BiwbC8Z&#10;BJIPXJJp93/wUI/4KC6rKtxqWi/BeaVVwrTeE5pCBu3YBY5Hzc/XmuDAw3Ao3Buorp/4hnwi/wDl&#10;z+LMJfSI8THtXj/4Cv1O4tv+CiP/AAURsL2O6sfCnwTheHIhmj8NzK6AnJwRyMnk+9Lcf8FGP+Cj&#10;dpaQxad4Y+DTJbStLbwxaDPGschOSyjIAJPJPrzXDAA8j+dLjuaP+IZ8IR19j+LH/wATFeJi/wCY&#10;iP8A4Ajp9V/4KW/8FJrvT49O1D4P/Ce/giLGG3XSxtiLD5iodwFJyckYNOu/+Cxn/BUjw/bpHP8A&#10;CDwq0Ma4VbDTxNgDttWauW3Z4akP0z9K2j4dcIxfu4eL9bv9UdFH6RviNF2qTi/RWf33t+BNqX/B&#10;wF+3Voly1lr3hLw7YzqcNDeeGZ1Yf+P0x/8Ag4I/blhgW9n8LeHVt5G2xXDeGJ9kh9Ad/JqKWC3n&#10;X99ArAdmUGl8qFhtKLhei7RxXcuB+EeVL+z6Xr7+v/k56a+khxPyptSv19+P4fuzpbL/AILRf8FR&#10;NZ0tNc0f4Y+EfsjfcS801opphjqqGXP0zjNdP8Df+Cy/7c3xGs9Qj8a+FtD0a60+48vMvh11SYEd&#10;t0ucjv29K8q1MAtbZ6i6X+Rq02AeDXnf8Q74TlVbeGilfZc1vRa6HBjvpDcfYjBOnTqckpfDJWvG&#10;z63TTv6I+iP+HpH7WnB/tHwz/wCCJv8A47Tf+Ho/7WgOf7S8N/8Agib/AOO189EfNgUmFzxW68O+&#10;Df8AoEj98v8AM+X/AOI4eKP/AEMp/wDgMP8A5E+0P2Qf2+/2hfjH+0T4f+Gfju60OTTNU+1LcCz0&#10;swyAx2ssq4bef4ox25FfdQOea/K3/gngAP2yfBvP8d9/6QXNfqkOlfz74kZTl+S8RvDYOHJDki7K&#10;+7vfc/tjwG4kzrirgX67mlZ1avtJLmdr2SjZaJbXYUUUV8CftQUUUUAFFFFABRRRQAUUUUAFFFFA&#10;BRRRQA2XOzivkX9pH9sT42/Df9py5+DXhm60ux0ttIhutNurnTfPaaTbmVCd64KgqenQ19dTfcxX&#10;wR/wUO0meD4pap8RtMjzdeF59PvJNv3mtWh2XC+w2kMfaOuHHZhTy+MKlT4XKMX83Y/P/EzHZpl/&#10;CNetl1R062nLJW0fzTR04/a5/aU34HjDQ/w8Pf8A26nf8NcftKf9Dbof/hPf/bq84sbuC9tory2k&#10;3RzRq8beqkcVPX0nsKXY/guXjV4oU5uLzGas/wCWH/yJ37/tb/tKHr4u0P8A8J7/AO3VgfE39vf9&#10;oT4Z+Cb7xjqXinR5FtI/3cEXh35ppCQqRj991ZiB+Nc67EMMV53+1Ytk3wA8TPdlRImnM9juPJuR&#10;zEF/2t+3HvXRhcHh62IhCUdG0nbfVnVl3jR4mV8dTpyzGTTkk/dj/wDI/ebWjf8ABUr9smTTYJNb&#10;vPCsd08e6eOHQ2ZUb+7nzecdM98Vb/4ei/taf9BLw1/4IT/8dr52AHTPtSk7Tgmv6eo+HfB3so3w&#10;qei6y/zPMxHjj4oe3lbMZLV7KNvl7p9Dyf8ABUL9rGVDHJqHhllYYZToJwR/39rPH/BRf9okRNCN&#10;L8FbGGGX/hFVwR8vH+s/2V/75HoK8JBJ6UDNa/8AEOuDf+gWP3y/zMf+I5eKX/Qyl90P/kT3rUv+&#10;CkH7SesiEaxaeDrr7Nu+z/afDAk8rcu1tu6Q7cqSDjqDipB/wUr/AGm1umvhH4R86RWWSb/hGhuZ&#10;W27gT5mSDsXPrtX0FeA5pCSBml/xDvg3/oFX3y/zGvHHxSe2Yz+6H/yJ7jZ/8FC/j5plvHZad4e8&#10;C28MIAhih8IoixgEkbQHwOSTx3J9akn/AOCiv7Q94YTdaT4Jk+zq/wBn8zwqreVuHzbf3nGe+Ote&#10;CzXdpauFuLqONm/hdwM1IGQncDn6VmuAeCJaLDR+9/5mz8avFmOrx9T/AMBj/wDInomoft/ftzW0&#10;l1Y+HNM+EH2C6iEMkdz4KZDJEORG6q5VlHYHj2qjb/8ABRP/AIKKWETrp/hH4Jw5Y5WPw3Mu/wCX&#10;bnjvt4+nFcSWCdR+dAVQetc//ENeDpS0or0u/wDM9Sn9ILxRo0054hNd3Bfokd5pX/BSv/gpbp0E&#10;VnZaF8G7SKFgYorfQ7gCIhdoICkAEL8vHbikuP8AgoJ+3/d3AvLrR/gvLMvllWk8IykgoCqfMTn5&#10;QSB6AkDGa4TihQD2qn4ZcI7+x/FhL6RHibLVYiK9IL9Tt7D/AIKIf8FEdPnWax8J/BS3aOEQRyQ+&#10;G51KxgFQgx0XBIx0wcUlx/wUa/4KPWkVumneFfg3ItnGY7WGPQ541hUsGKqCQANwBwO4BriRj0o5&#10;3Zql4Z8Ix/5cfiyv+JifEy+teP8A4CjqNU/4KV/8FJbyKGPUfhF8JbwW6stuF0wZiBOSFLuNuTyc&#10;YyatXP8AwWF/4Kp2KfN8JfBsir1MEKP+Q86uLnmigRpppFVR1ZmwKI5o5YxJGysOzKeKcfDzg+Ls&#10;qEW+zb/zuddL6RPiVGHNKUXHvyv87nQT/wDBbn/gphC2yf4M6YG6fu/DEjAn6iWor/8A4Lkf8FKN&#10;K8san8IdJi844iK+GpH3H04l4P1rGAzzmggDjFdUeAuFLf7nT+6X4++dC+khxl1+eq/D3TpLv/gt&#10;H/wVKsbNNWuPhF4V+ytGztGmnbrgAFefKEu7v06103wK/wCCy37cXxPtNUvPEujeHdNhtbiNLOR/&#10;DsieaCh3DDSZypHJ6fMPQ15XfKPt1m+3nzGH4FCcfoKtDb1xWH/EPuE5Np4WFr305r7bX5tv8tzn&#10;x/0huPMRgXTp1eSclpKNtFfs07uytfT0Pogf8FRv2tMf8hPw1/4IW/8AjtL/AMPRf2tP+gl4a/8A&#10;BCf/AI7Xzt2xmlzx1rT/AIh1wb/0CR++X+Z8x/xHDxS/6GU//AYf/In3b+wx+238c/j38ZZPAnxH&#10;n0eSx/suWdDYaaYXDqR3Ltkc+lfZANfmz/wSy5/aakJ/6ANx/Na/SZQR0r+c/EDLMDk/E1TD4WCj&#10;TSVkr219bn90+Cef5vxNwDQx+Z1XUqylJOTsm7PTZJEgAA4opFJI5pa+LP1kKKKKACiiigAooooA&#10;KKKKACiiigAoJwM0UHpQBGxO3NfGvxb/AG1Pj74X/as8Y/A/Sb3SdP0/SVtp/D8s2k+e13AbS2e4&#10;y3mL80cs4zxjbLH15r7KYjaxPpX53ftx6ZJo/wAYvE/xfsv9b4T8XW8uober6bLpdjHdL9FXE2O7&#10;QLXm47MqeW1KUqnwymot+v8AwT818VswzjLeEalXK6rp1r+7JWvte2qe56L/AMNcftKf9Dbof/hP&#10;f/bqP+GuP2lf+ht0P/wnv/t1edxuJMMr5+nenc79pNfUewo9j+E5eNfihGXK8xl/4DD/AORPQG/a&#10;5/aVA/5G/Q//AAn/AP7dXG/HD/goX+0v8K/B39sWOvaHdajeXC2mlWreHyFedgSNx83hQqsx9lx1&#10;NUP9k15F+1/Nar4V8Ows6+e3iqEwpu+Y4hm3fhg8/WvQynL8Pi8zo0Jx0lKK07NpM7sr8ZvEqtjE&#10;qmYSas3a0dbRbs/dva61O6h/4Kjftd+TGJ9S8M79o3bdBbGe/wDy1qQf8FRv2tM4/tPw1/4Im/8A&#10;jtfO5ypztoXCjJr+mo+HfB3L/ui+9/5njPxx8Unr/aMvuh/8ifQ1z/wU8/arvbd7S8uvC80Ui7ZI&#10;5PD5ZWHoQZeRVM/8FGv2jWjaJtO8F7Wbcy/8IsME5Bz/AKzrkD8hXgpbHOKXqM5Ip/8AEOuDv+gR&#10;ffL/ADF/xHDxS/6GM/uh/wDInvd9/wAFIf2k9Uu4tQ1O08HXFxCpWGafwwHeNT1AJkyAfag/8FIv&#10;2lGSaJrTwcVuo9lyp8MDEq/3W/efMPY14Gxx2pQQThmxS/4h3wb/ANAsfvl/mH/EcfFL/oYz/wDA&#10;Yf8AyJ7tD/wUU/aHtggt9J8Ex+WqrHs8KqNqjoB+84A7elUfFH/BQr9p3VdPf+y9N+H7XgtDbQya&#10;h4PWRPJPWE/vOEJ6r09q8XzxmkYjoTWcvD3guacVho/Jv/M2j43eK1KSm8fO3nGNn/5Kdde/8FD/&#10;APgon9kvNHXwH8E7izumRrqJvDcgjumTBTeh4JGBjOcY4qOP/gpR/wAFJY7eWOP4UfB9IpjJ51v/&#10;AGPgyb8b84bad2BnPXAzXKZULuJxS8A4FYx8N+D1K3sV97PZ/wCJhfE6MU3Vj68m521j/wAFOv8A&#10;gpsqR2kfg/4Q2sKrtjjOlS4RcYwAp9B27Ci7/wCCgv8AwUGvHku7vwj8EZppuZXl8LzMXO3GST1O&#10;OOe1cTgd6PlY/Map+GvCL/5cfiyP+JivEx7V4/8AgCOyg/4KK/8ABRjMsf8AwhfwVjFwuyc/8I9N&#10;+8XAGDjqMADB9KW9/wCCk/8AwUptbmO5i8F/B+6aOFYY2i0iVSkaklUG4jABJIHbNcYcDg0Ej0qf&#10;+Ia8Ixf8H8WVH6RHib/z+i/+3DpdQ/4Kdf8ABSh7uK9vPgl8Mbqa3jjSC4j09A8axuJEVS0gICuq&#10;sB0BAPWlv/8AgtD/AMFQ9FJS9+Dvh1sc7rHSfPz/AN8zVxOpeL/C2jXP2TVvENjbzYy0U10isB9C&#10;an0vWdF1mJrnRtVt7xVbaz2syyAN6cHrRT4F4KVTljRhJro23+CaZ6FP6QniXThzVkuXuotfjqvw&#10;NS4/4L4/8FArOf7Ne/DjR45Onlv4UnBz/wB/Kjvf+C//AO3ZptytjqnhDw/aXEn+rt7jwvOrv9B5&#10;nNQfKOppr2lvK6yyQKWX7jMoyPpXpR4G4R0/2Ck//A//AJM2j9I7ivefNbylH/5A2j/wXF/4KYRo&#10;ty/wc0f7O0W9WXw67SEZ6lBLkCvQfhH/AMFcv29fGGkXGs+OtF8M6Pum22NvJoLiR0xyzKZfl5zj&#10;2rxwKBrO4f8APvj/AMeq1gE5Arl/4h/wnUk+bCQST6KSfpfmehxZp9IXjzEYT2dCq6cnZ8ys7LtZ&#10;xtd9X+B9Ef8AD0f9rQ9NR8N/+CE//HaG/wCCo/7WuP8AkI+Gv/BC3/x2vnfdzjFBOe1V/wAQ74N/&#10;6BI/fL/M+Y/4jh4pf9DGf3Q/+RP0K/4J6/tffGT9o7xf4m8P/E6TS5IdL062uLRtPsDCQzvIrBsu&#10;2RhRX1dCxZea+Av+CQGP+Fm+Ncf9AWz/APRstffqDAyK/mvjjL8HlfE1fDYWHLCLVlrpof3t4Q51&#10;mnEPh/g8dmFR1K00+aTtd6+SSHUUUV8mfpgUUUUAFFFFABRRRQAUUUUAFFFFABRRRQAUUUUAFFFF&#10;ABRRRQAUUUUAFFFFABRRRQAUUUUAFFFFABRRRQAUUUUAFFFFABRRRQAUUUUAFFFFABRRRQAUUUUA&#10;FFFFABRRRQAUUUUAFFFFABRRRQAUUUUAMJO0V8x/tUAn43tx/wAyzZ/+lF3X04T8or5k/an5+ODf&#10;9izZ4/8AAi7r5Hjj/kmq3y/9KR8P4jf8knX/AO3f/SkfL/ge2TQPiH448Hqu2OHXE1Czi/uQ3MKs&#10;cfWaOdvqxrrVORXMNtH7R3i4oQM+GtFLNz/z11D/AD+VdHuwPlb9a+o4SryxXDmGnLflX4aH+bXH&#10;VGNHiiuodbP74pv8SWsfx9oM3irwbq3hi3vGt5NS02e2juF/5ZM8bKH/AAJzWf4o+Mvwm8D6j/ZH&#10;jL4naFpd1s3Nb6hq0UUiqf4irMCB7nir3hnx14J8c2rX/gvxfpesQKfmm0vUI7hR7ExkgV9BTrU/&#10;aWUlddLq/wBx4EMHmGH5a7pSSWqfK7fkfOun/B79ofSrOHRoPhlpMi26CNZo/EQWNgONwHlEjPXH&#10;ajUvAvx28PgS6v8ACCS5jb/oBapHcyL9VcR/zNfUCbSuaULk7cV97R8ROKMPyxVRWirJcq6dzoqZ&#10;lg68nKrhYau7ack2/Xme/ofLFt4X+NWpTLBpvwT1aJjz5mqXUEEf5q7/AMqsf8K8/aCE4tT8I4Sz&#10;fdkXX0MY+rbMj8jX0/hAvzLShEPIWtZ+JnFUndTivSKI+uZbHSGFj83Jv81ofOOnfs//ALQ2qsxv&#10;rnwzo69lkaa7b81KD9K39I/ZBur1lbx58VtUvI/+WlnpkKWkbf8AA1G/HsTXt5jQnOKNi9hXi4zj&#10;HiTHJxqYiVn20/IazadPShShDzUU398rnE+D/wBnX4N+CS0mi+BLFpmXElxeR+dI/wBS+a2j8Nvh&#10;64YSeA9HO/hv+JbFz/47W7tA5ApQMcCvnZVq1SXNKTb7t3Mf7WzO9/bS/wDAn/mYuifD/wAFeHka&#10;PRPCOm2asct5Fmi5/SuR+JH7N3gDx5MNV0+J9B1aNcQ6tpKrG/8AuuuNsi57MDXpGKTYvpVUcRXw&#10;9RVKcmpLZp2f3hTzTMKdT2iqtvzd0/Jp6Nep8/Tfsu/GK3drez+J2jTQs2POutHfzgPX5HC5/DFX&#10;Lb9kTxfO+3U/jfeLHj7trpFurH15KnA/Wvddq4xijavXFe9Pi/iapG0sVL7zf+2KsfgpwT6vkTv9&#10;9/wseIRfsd3DyeXqPxt16a3/AIYYbW3iYfV1TcabJ+yBrcRYaf8AHLVlX/lnHcaZayfgWKbj+de4&#10;7F9KXAxjFc8eJs/jK6xM/wDwJh/bmPv9n05If/InhOmfsi+KLyZYfGvxgu5LPf8ANb6RYpbPKvoZ&#10;eWU/7uKTxd+yhrOgoupfCLxldSzKv77SfEd41xDN/uyH54m6dMr6g17ttX0pNi+laLiniD60q7xM&#10;+Zba/psNZ3i7crUXHrHljZ/hf8T5x0z9n/8AaE1bMt5ceGdHVfuxSNNeM3/AlMYH5VFe/Av9ovTZ&#10;THb2PhnVFHSWK+ltfw2sH/nX0mUU84pFVCOV716UePuKo1Of6w/TS33WJ/tKg9PqtO3o/wD5I+QP&#10;F134v8E3NvafET4fapprC6X/AEq3ga7tWHqJIgSP+BKtTWfjDwvqGnXGrafrlrcW9pGXuJLeZX8o&#10;AZO4A8HHrivqfxCkWLUSKrI19GCrD61ynxF/Zv8AhD8SpFuNe8MiG4VSj3WmytbSSxnrG7RkF0Pd&#10;TkV9Nl/itmlGLjiqSnputHe3bY2SyHFcntoypd+V8y37PVfez53uPGr6EYV8ceHb/Q2vbdbjTTeR&#10;bhdQnoVKZ+b1XqMj1qRfHOnSR/abfRNemix800Phy8ZQPXPlcj6Zr62TRdKFrDaf2dC0dvGqQiSM&#10;NsUDAxn2qwkMUS7VRePQVjHxYzxU0nTg3311+XoYSqZDzNqhK3+Oy/JvX8DzX/gmt4i0PxD+2P4R&#10;Ojags3kyXonjKlHiJ0+5IDIwDL7ZHNfrAOlfnx+zz8NPDv8Aw2l8P/iXYwm21K2Go2U32dQq3ML6&#10;fcsFk4+bawyp6jcw6MQf0D+bHNfnfF+fVOI82WLqR5ZcqTS20vt95/fv0c44aPh6nQbs6s9HutI6&#10;XW9u/ZklFRhiOlAJHSvlT96JKKYpO6n0AFFFFABRRRQAUUUUAFFFFABRRRQA2f8A1Zr5F/aR0qy1&#10;v4zeKtH1WBZLe6sbWG4jP8cbW+1h+IJr66mGYzk18nfH4Z+PPiFT/wA+9l/6Jr4rj6UocPykuko/&#10;mfn/AImf8kvN/wB6P5nzh8Drm6k8A2ulalOZLrSZptOun9ZIJCh/lXZVx/wsKR3XiyKM/u18a6ng&#10;f7RuGz+Ga6wyBTur9BymtLEZZRqS3cY/kj/NHibDxw+f4inHbmb+/X9Rz1wP7Rfw51z4kfDv+zfD&#10;bxtqFjqEF9aQTPtjuGicN5bHtnoDzg4PatbW/jX8H/DWuSeGfE3xW8O6fqCFRJY3utQRypnkAqzg&#10;gkdu4robS/sdRt0vNPvY54ZF3RywuGVh6gjrXpYXFeyrxqUpLmi0972aOOjTx2X1I4mVOSS2vF2a&#10;f+Z8tv4a+Nh4b4Gaxu77bq3IP0O8Z/IVkah4107w7dtpfjqzuvD18vP2PWIxGz+6MCVkH+6SfYV9&#10;gbARyBUN5pOlX7q99plvMU/1bTQq236ZFfpWF8VOI6U71VGatta34or22T1NKlBx84y1+56WPkE/&#10;EzwOjeW3iBVbsjQSBj9AVyamj8b2V4Vj0jQdevWbhVtfD90d30Zowv619bHQtDdgzaTbMw6N9nXj&#10;9KspbwxrsjjVQOgArsqeLWcyjaFGCfzZH/CHHX2U5eskrfcnc+WtH8F/HLxa+zw78KptPjbGLvxF&#10;dJCq++yMuX+mVPvXb+Hf2RJNS23XxS+Id7fHknTdFJtLYfiCZHHszGvb9iD+GnAAdBXyuacccRZt&#10;FxqVnFdo+6vw1/E1WZxw+mEoxp+fxS++X6JHm9l+yf8As+WUWw/DKwmbbhpLjdIzfUk1VvP2QfgL&#10;cMz2nhBrFm+62n3ksRQ+q4bivUgAO1G0dMV83HHYyMuZVJJ+rI/tjNFJv20nfu219z0PLNP/AGQf&#10;gbb7n1jw/daw3Zta1GW4K/TJ4rF8U/sh2FjJ9t+EnimTQ2zk6Xdqbizb6KTuj/4CRnvXtgVQcgUF&#10;VbkiunD5zm2FxCrU68lJdbt/mWs6zDm9+fMv5Wk4/wDgOy+Wp82y/AD9oqC4+zRXnhWdW/5el8+M&#10;J/wAkk/mKuWX7MnxvvnxrHxE0GyjH8WnaVI7t6f6xyuPwzX0KQq9BQAvQ17lTjviqpDl+sy+5f5B&#10;HM4RfNHD00+/L/m2vwPA9N/ZV+KN9I6eJPi5Z2cacQto2jjdJ7v5xcD/AICBVlP2R/GBkZZPjpd+&#10;X/AU0W23H65XH5V7mqLjpS7V9K45cXcSSld4qf3lf21iIq0IQXlyR/VNnkPhr9kH4f2srXvxB1G6&#10;8V3HSL+1FVIYh/sxRhVz74zVD4hfsp6VahNa+B8drod9GuLjT5FY2l4v+0M5V/Rh+IIr23YvpRsX&#10;0rgp53m1PGLFKtL2m97u5KzrMPaXlK8WrOLS5Wu3KrL7tT50sv2cPj3qMXm3/ijwxpxJ4iWznnI9&#10;t28A/kKr3fwI/aL0+VobeHwvqC/wSJcS2+78Dux9c19JEKOMU35fvcfSvcp8ecVxqc31lu/R2t+R&#10;Msyoyjy/Vqf/AIC/8z5V1T4eftCWurafZy/CW3d2uGCyw68hiP7pz94xg9vStvQfgP8AHLxZqK2P&#10;iK2svC9gPmuLy3vReXDj+5GCiqh9WbPt617/AKxxqelhh97UG/8ASeatLYpPI6VpW8QOKMRRlTda&#10;192kk/vOiWZYaEYyp4aCdtHZu2r2TbX3pnh9/wDsf39sjN4X+MmsQsFysWoW0VyjN7ll3Y+hFY1x&#10;+zh8e7eNmtfFfhO42rlYzp9yjP7Z80gfka+iiikYK0giQdFrgwvGHEeD0p4mXzd/zM/7YqS0q04T&#10;9Yq/4WOc/wCCUl7qC/tR3uh+INKksNU0/R7iLULN23eW3ykMp/iVhyD3FfpkrbkwTXw5+x74E0y2&#10;/a/t/iHayvHdXPhe4sriJcbZFVlZWP8AtDOM+nFfcKnAwDn3r5ziPNq+d5k8TW+LlSfm11+Z/od4&#10;C/VpeHOHlQVk3J27O+q/y8iVScUVGp54NODmvBP2YdRQOlFABRRRQAUUUUAFFFFABRRRQAUHkYoo&#10;oAjbhGH+zmvi/wCN+i2ev/Fj4kaJqECyw3mrRxTRuuVZW0uzUgj6V9pOi7Dx2r46+KPPxz8fEn/m&#10;Pwf+m2yr4PxCqSp5LGa6Tj+B+a+KUuXh2L/vxPCPgdeXVz8MNJt7+dpbjT4W025mc5aSW1ke2die&#10;5LRE/jXWEHdmuN+DG2DQdWt0/wBVH4s1byR6A3srH/x5mP0rsGb+LOK/TMtqSrZfSqPrFP8ABH+a&#10;/EVCOFzzEUo9Jv8AO4EnqBXkf7U/gjxNra6D408MaRNqUmhzTrcada4MjxTKoLoCRllKLxkZDGvV&#10;o9R0+W6axivoWnQZkhWQFlHqRnIqb5D3Br1sDjquBxUMTRfvQd099UcmFqVsvxEak4aNO6el1JWd&#10;vk9z5DuvEupaYrXGvfD3xNYwJzJNNorsiDuT5ZYgfhx3q9DqunXOnrq0OoQvayRh1uBINhUjO7PT&#10;FfVjxxyKY3TcrcNuHWvP1/ZX+Ak3iGfxFc/DewmlmmMrQTKWgWQnJdYj8isTySB1NfqmA8Wswgpf&#10;WqKlppb3dfPc15cjrR96MqbXZqSf32t/XY8Hm8c+C7aITXHi7S0jx99tQjA/PdUNv460rVnWDwrp&#10;2p65IzYjXSNNlmV/+2mPL/NhX07Z/BX4SafdfbrH4caNFNnPmJp8ef5V0Nrp1hZR+VZWccK/3Yow&#10;o/SjFeLeYVI2oUIx822yYxyKn73JOb7NqK+9XZ8z6J8JPj94w2mDw1YeHbZv+W+tTedN/wB+YjhT&#10;9XIrstG/Y9srgCbx38T9c1Bsf6nT5RZRqf8AtkNzD/eJr2oRoP4aUIo7V8VmPGfEWZyfta7S7R91&#10;fgaRzaVDTC0oU/RJv75X/Cx5hafsgfAOCFo7zwT9ukb/AJeL+6kkkH/Ai1VZf2NPgyNxtE1u1P8A&#10;C1rrcysnsOeK9aowK8NZlmUZXVaS9JP/ADJ/trM7p+1bt0dml6J6Hlen/sgfA62Qtq/hy41qT+GT&#10;WtQluGX6EnisDxP+yPNpM32z4PeMW02NvvaVqyNc2g905Dp24VsV7ngelJtU9q2w+dZthcR7anXk&#10;pd7v9S1neYSl+8lzR/lkk4/dsvlY+etP/Zd+L+q3y2Pi/wAe6Pa6ezf6RJoVnKlw6/3VZ3YJn1xk&#10;dq6RP2Nfh8JWabxn4tkh2/u4v+EglG333Dk/jXsOxf7tIwUDOK68ZxPn2Onz1cRNvybX5WH/AG5i&#10;qceWjGMF2jFfrdnkNn+xt8O41ZtR8V+KLxt37svr0i7B2Hy/z61KP2OPhT96bVfE0vPBk8RTHH61&#10;6yNuN1CbWHFcUs3zWW9ef/gT/wAxf25mW3Ov/AY/5HI+E/gb8KvBOm/2VofgjT9u7dJJc26zSSNj&#10;7zM4JJrnPil+zH4a8WSR+I/A0kHh3XIRtW6tLUeTcx/885oxgMO4PBHY16kEVTkCkY5baRWFHHYz&#10;DYhV6U2pLVO+t/Uyhm+Yxnd1G11TbafqnofPq/ssfGN1Ms/xX0hZP4Y49FbYT75cnH41l3PwP/aQ&#10;0+Vok0Pw5qSIflmh1KS33j/dZXx+Zr6WABBDChEXGMV9JR464qoycliW/VJr8jT+04T+OhTa/wAO&#10;33NHydN4L+PMXiGKyb4MziSSJk3/ANqxeUxBzkPjJ/75Fb+gfA346eLr37LrFpZ+FbNeZrr7Qt5O&#10;/si7Qq/Vs/SvoK9ZRr2nqR/z1x/3zWhtU84rqxHiJxRiKTp+1UU+ySf3m0swwtPllTw0E7bu7t6J&#10;u333PnfWf2bPjboAaTw54x0fXY1b5Y9RtmtZpB6b4zsH/fFZd18Kv2jLO0e+k+GWkyLGpZoLfxIG&#10;kcAZwoMQBPsSPrX055Uf9ykZVHAWscNx9xTh4qKxDaXdJv7zL+0qNR3q4anJ9XZp/g0vwLP/AARk&#10;1i21vx740vLdJIyuk20c1vOm2SGRZ5leNx2ZWBUj1FfoQn3a+Jf+CcXw7Hg79pz4j+KdPulWx8Sa&#10;Fp1y1qqEGK7jeSKVwem10WDjruVyfvV9sKT1zXx3EmaVM5zeeMmrOVrrzSsf6Q+CscPDw4wXsH7l&#10;m15Xe3yJKKYQxwc08dK8I/VAooooAKKKKACiiigAooooAKKKKACiiigAooooAKKKKACiiigAoooo&#10;AKKKKACiiigAooooAKKKKACiiigAooooAKKKKACiiigAooooAKKKKACiiigAooooAKKKKACiiigA&#10;ooooAKKKKACiiigAooprdRQAh+6K+ZP2pzj44Mf+pZs+P+3i7r6ck4r5j/amI/4XkyErn/hF7M7c&#10;8/8AHxd18fxz/wAk1W/7d/8ASkfEeIi/4xOv/wBu/wDpSPAfid8IvFXiHxZb/ED4aeMbHRdZWzNl&#10;ef2rpL3lreW27coeOOaFg6NkqwfgM4wdxrJtf2efHPiE+Z8TPjrqkwbrYeErUaRa49dwaS5z7+eB&#10;6AV6scdKM5GD61+O0OKM+wuCWEo13GC2S/zP5VqYDL62I+sToxdTRczSba+Zzvgb4TeAvh5pLaT4&#10;W8OxRRySGSeadmnmuHPWSSWUs8jH+8zE+9Zvjf8AZ6+Efj2ddS1jwfDb6kn+p1jS3azvov8AcuIS&#10;si++Gwe9dt7CgBTxXkxzHHRre1VSXNve7Oz2knHl6dun3bHjF54I+PPwvl/4p+7Xx/oy/dtbyaKz&#10;1eBR/Csp229z6Df5LAcl3PNX/BPxE0fxwl1DZwXVjqGnzCHVtF1SHybywlK5CSx5PVfmV1LI64ZG&#10;ZSDXrWBjBFcX8TPgj4M+JF5b67c/atK16yj2ad4m0aRYb62XOfLDlWWWInkwyq8ROCUJAI/R+H/E&#10;zMMHKNLMP3kO/wBpf5nxeecEZPm0ZTor2VXuvhb84+fdFcEEfdOG9qkHFcnc/Db9pDwsol8PeP8A&#10;w/4shX7tn4g019NuD7m6tfMjJ9hbqD6is+8+LHiXweD/AMLc+E+vaDHH/rNWtYxqNhjuxlt9zRL/&#10;ALUyRgCv1fL+MuHc0sqVdJ9paP8AE/Msw8P+IsDdxgqi/uNN29NzvKKy/Dvizw14t06PV/DOv2d/&#10;byLuSazuFkQj6qT/ADrQGBwCfXmvpouMtU7nx1ajVw9R06sXGS6NWf3ElFML4OMUu7bwBQZDqKbu&#10;bGaM/LgCgB1FN4YZrkde8QeN/E/i/wD4Vv8ACn7HFfQwrNrGtalatNbabG33FMauhllfB2puXABJ&#10;OBXHj8wwuWYWWIxMuWK6nqZTk+NzrGLDYVXk9ddEl3b6I7CiuT8D674rg1rVvAPxCurWbWNHkT/T&#10;LO2aCG9t5F3JMsbO5T+6w3MAw611aDC1pg8Xh8dhY16Mrxkrp+RnmmW4rKMdPC4hWlHf/geQtFFY&#10;vjfxhpvgnR21rU4rmZfOht4beztzLNPNLII4okReS7OyqO3OTwCa2nONOLlJ2S3OXD4etiq0aVJX&#10;lJ2SXVmyzheWOKaCHGF6etcdpPgT4kfGm+ebxnH4g8E+G4UwmmW99FDqGqSHqzy27u1tCoxgI6Ss&#10;xJJRVAfSuP2aLzQn834T/F/xJogI/fWesX8ut28jdm/053nU+yTKvquea+FxXiJw7hcd9X5nJL7S&#10;V1c/RsN4Y5rWwftKtWMKj+w76esloi94iUPb249LuMj860VUDpiuD8V6X+0h4EsPtWreH9F8Z2UM&#10;yO11oLNp94BkD/j1uJHjb6i4Gey1K3xku7YbtS+DPxAt/Tb4RuJ//RKv/hXuYPirh/HU+eniIryb&#10;s/xPHx3AvEuF5Yqjz+cWmv0O4wSM4oAboVrh2+NqqrNJ8JfiAqr95m8D33A9cCLJ+gGa2vBXxE8J&#10;eP7Sa68L6uLg2svl3lu8bRzW0mM7JI3AeNsYO1gDXpYfMsBjJNUasZNdmmzxcbw9nWW0faYmhKMd&#10;rtafhsemfs5A/wDDSHgr/sI3f/puuq+4Wb5eBXw7+zic/tIeCT/1Ebv/ANN11X3Dg5xWeM/i2P7y&#10;+jX/AMm5/wC4s/yifJn7ZP8AwWZ/Y+/YU+L3/CkvjlJ4o/txtLhv8aRov2iHyZC4X5t68/IeK97/&#10;AGcPj54E/ag+C3h/49/DF7xtB8TWX2vTWvrfypjHuZfnTJ2nKnua/B3/AIOZMn/gpEvP/Mg6b/6M&#10;uK/XT/ginsX/AIJcfBss3/Mr/wDteWvm8HmVbE5pWw0krQSsf2jxLwXluUcA5bndKUnUxDakm1y6&#10;X2+4+qAPm4p1M8xP4Wp9e15n5cFFFFABRRRQAUUUUAFFFFABRRRQA2b/AFZr5N+PuT8efEOD/wAu&#10;9l/6Jr6ymz5ZwK+T/j4B/wAL78RDH/LvZf8AomvifED/AJJ2f+KP5n574m/8ktP/ABR/M8B8Q/BH&#10;4mWHi3Utc+FXxK0XS7PWLj7VeafrfhuW+EdwR87xNFdwbQx+ZlYN8xJzg4Ba/suWWro118Svil4u&#10;1m/k4eTTfEV3o9tGP7kcFlLGu0djIZJPVzivVe/y0oxivyN8VcQfVI4dV5KEVZJaaH8wrA4D6xLE&#10;KjD2kt5cqu/W9znPC3wr+Hvg/wANp4R8O+DrG305dxa3FvuDsxJZnLZMjMSWZmJLEkkk1yXiH9lz&#10;wTbTya/8JZ5PBOsN8zTaGira3Lf9PFqf3UwPdtokA+66nmvUBknBHFO2j+7XnYfN8zwlf21KtJSv&#10;vc6KnLWpuFVKUXumrr7jwu7+JPjL4an7J8dfBEmn26HH/CVaKr3Olv8A7UmAZLPPU+aDGvTzWrtb&#10;a7t763ju7OdJoZYw8ckbBldSMhgRwQRzXc3dtBcxNDcQo8bLiRZFBDL3BzXlWp/s7ax4Sma++BHj&#10;dtEjZ2eTw5q0DXmmEk5PlLvWS1JPaNvLGc+Wa/W+HfE6nK1LNI2eykv1R+c554d4PFJ1cuapy/lb&#10;91+j6emx0KgZzTq419Q/aL0E+VrnwKttWHQTeFfFEDg+5W+FsR9Mt9ail+JHxGs236x+zV42tYV/&#10;1ksZ0+62++22u5GP4Ka/RKPFHD1ZLkxEdfO35nwNbgPiqle2HcvOLTX5nb0V5/N+0X8M9KcJ4x1G&#10;/wDDbMcKPFWj3OmK30a5RFb/AICTXWaH4o8P+JbJNR0DXrO9t5Fyk1rcK6n3yCa9iji8LidaU1L0&#10;aZ4OMyfNMB/vFGUfNp2+/Y1KKjTkcGlO4HJFdB5vWzH0U1N3enUAIcE/hUTOM/ep02RyK4nwp4C0&#10;39ofV9S8U+Nnup/CdheSWGgaPDePDDeyxNsmvJvLYGUeaGjiRsoBF5gBLoU8XPs9wXD+BeJxG17J&#10;Lds+k4Z4dxHEmMdGEuWMVeUmtu3zZ3ERytOrjfhj/aXhm91r4Ta7f3FxceGb4LYXd5MZJrjTJgZL&#10;WRmb5nKjfbl2JZ3tmYk7s11wyOtehgcXRx+EhiaT92aujzc2yytk+YVMJV3g7X79n8ySgnAzUYJz&#10;jFZ/ijxJo3g/RLjxF4gv1t7O1j3yyMCcc4AAHJJJAAGSSQBXRKSjG7OGjSqV6ihBXbdkvMzfGnxa&#10;8BeAryDTfEmtML24Uvb6dY2c13dSIDy4ggR5Co7tt2j1q14P8e+EvH+k/wBt+DNftdRt/MMcjW8g&#10;ZonB+ZHXqjjoVYAr3Aqx+zx4bv8A7Fq/xK8RaJNY6h4k1AzRx3kYWeGzQbbdGXqh2DcV7Mx7k1oe&#10;PP2ffhf8QNYbxRqGmX2n6w0Qjk1jQNYudOuZVA+UStbSJ54Xssu9RzgcmvyvEeKGFwubzoSpc1OL&#10;spJ6+vofsNPw0wtTLoJ1nCs0m7pON+qtvo+pn6vHu1LSWYf8vzHn/rhLWmowSBXnniPSvjj8JL2x&#10;S+0i48eaDb6hm31axeKPVo0aN1Cz2+Ejnxu/1kRDNx+5ByWtf8Lc1tR/yQ/x983C/wDFOt8368fj&#10;ivtMFxVw/jsPGtCvFJ9G7NeqPkMw4E4kwtRU6dF1EusbWevmzuqK4NvjdbRHy7j4WfEBJF/10f8A&#10;wgeot5f/AAJYSrf8BLV0PhDxv4e8caY2p+Hb93WOYxTQ3Fu8M0Eg6pJG4V0Yf3WANeth8wwOMly0&#10;KsZPsmjwsdw/nWW0/aYmhKEb7tf5HsP7Iag/H+wyP+YXdfySvsbacZAr46/ZBJ/4X9p5P/QLu/5J&#10;X2Ln5sYrnxP8Zn+gn0e/+TZ4e/8ANL8z4z/ai/4Lo/sQ/sj/ABx1r9n34szeLV8QaC8I1AaboPnQ&#10;jzIUmXa/mLn5HXtX1d8LviJ4e+Lnw30H4qeFGmbSvEmj22p6a1xHskNvPEsse5ecNtYZGeDX83X/&#10;AAXo3f8AD1X4oHP/AC00z/03W1f0E/sFui/sRfCEO3/NM9D/APSCGvm8uzKtjMdXoySSg7Kx/YPG&#10;vBeW8O8K5XmWHlJzxMW5Ju6Tstj14dKKassZ+UGnV7h+WhRRRQAUUUUAFFFFABRRRQAUUUHnigBH&#10;+4fpXxz8TwT8c/HwH/QwQf8Aptsq+w5eEIzXx78Txn46+Ps/9B+3/wDTbZV8B4jf8iFW/mR+Z+Kn&#10;/JNr/HE8P1/4M/FnQfFGp618IvGOgw6drF19sutJ1/SZ5TBdFVV2ilimTajbQxQofm3HPzEU61+A&#10;PxN8Qw+f49/aB1aNpP8AXad4S0y2sbYL/dDypPcg+rCZSewWvWQAo6UDBOCK/Mo8ZcRQwccNCvJR&#10;irK29u1z+ZZZXlcsU8S8PD2kt5ct2/PXS/yPNj+yT+z++lx2D/Di1W5j+b+2IZJI9R395DeKwnLn&#10;u2/J9awNc8D/ABP+Cm3VvDGpat4y8Nqc3mk3f+kapYR/34JThrtQOscm6U8lWc4Sva8DGMU2RFK8&#10;is8p4rzzKsSqtOs3rqm7p+pWOy/A5lQdHE01KL8kmvR9Dy7wb488J+P9KGueENchvrfe0cnlt80M&#10;i/ejkU4aNweCjgMD1FbMY5yBUPxF/Z/8GeN9RbxbpDz+H/E2wCPxLoREVw2B8qTAgpcxjpslVwMk&#10;rtOGHM/8I1+1XoP+iDTvBPiaMcLqA1O60mR/rB5F0o/CXn0FftGT+JGSY6jbFS9lPqnqn5pn5Pm3&#10;hrjKdTmy+anHtJ2kv0f4HXUVyQt/2qZj5a/CvwXFx9+bxxc7R7/Lp5JqWP4f/tTaid9x448C6Pn/&#10;AJZx6Beajj/gX2m2z/3yK9Wrx1wvS/5iE/S7PLo+HPEdTdQj6yR1FFcz/wAKp/abByfjj4KP/dOb&#10;v/5a1V1DRP2nPBiNe3ml+G/GVsvMi6L5ul3YHpHDO80ch/3po/bmoocfcL16igq1m+6svvNK3hrx&#10;HThzR5JeSlr+R2FFYHgfx/oHjuxkvNGmkWS3mMN5Y3UJiuLSUdY5Yz8yMPQ/yrdVec19fTqQqU1O&#10;DTT1TWp8PicLiMHWlRrRcZR0aY6iimvmrOcdUc0ixjLtge9B+XqK4y28F6V8e/iHfaJ4w09b/wAJ&#10;eHQsN1psy7rfUb9hnbKuMSJEuPkPG5gSDXk53nGFyLL5Yuvql0W7fZH0HDeQ1uIMxWHi+WKV5O17&#10;L/Psdkj7+PTrT04rh/Dlpq3wk8bD4Qauk02l3SzXHhK+aQv/AKOmC9q+SSGi3DBPDKRyCMDtoiSc&#10;1tleZYXN8DDFYd3jL8PJmGe5NicizCWGra21T6OL2a/rckprfe4oI3cZrnvHHj218Hz2emxaNqWq&#10;ajqTuljpekWvm3EoRcu+MhVRQRlmIUFlGcsAeytWpYenKpVkoxWrb2ODB4PFZhiI0MNBynLZLc33&#10;k8vknH96iKTfyDXI+C/gjb/Fy4v/ABr+0B4PvZYJL7ZovhPW7oNaQWqxp889rFI0E0jyeY373zNq&#10;hMBTnN29/ZrufCTSXHwH8dTeFoj86eG5tPjudI3Y/hi+WS3B7iKRU77Cc5+BqeJWRUsxlhpX5Vpz&#10;rVf8N5n6VHwxxksCp+2Squz5WtF5X79+ho6gv/FQac3p5v8A6DWmoA4rzHU/jOfBOvafp3xw8PXH&#10;ha6j81WvplMmm3Pyj5obkDbz2R9jjuvc6Nv8bofEJEfw5+HPizxM8jfu5LHQ5Le2f3FzdeVBj6SH&#10;2Br66OeZPLDqv7ePK+t1/wAOfK1uEeI1iFh1hpOS7bb99tTvqRhkdK4bVfif448HQrqvxR+DOtaD&#10;pOR5+srdWt5Da+8wglZ419ZCpQd2AxXYadqVlqtlFqGm3cdxBPGHhmhcMrqRkEEda2wOZYDMqbnh&#10;qiml2Z5uaZDm2SySxlJwvs+n3rQ9q/YTUf8AC2deGP8AmAw/+jmr6qcleB6dK+Vf2Ff+Sta7z/zA&#10;Yf8A0c1fVb/dOfSsMV/Edz/RjwM/5NjgfR/mfEfxU/4L+fsFfBr4y6t8CfGNx4w/tzRtX/s68+y+&#10;Hw8PnZA4fzRlckc4r7U8Oa1Z+I9Bs/EGnbvs99bR3EG8YbY6hhn3wa/lv/4KCH/jZr8Qv+yif+1E&#10;r+nf4Qyxp8KfDYJ/5gNp/wCiUr53KcyrY6tWhNW5HZH9XeIHBeW8K5VluJwspOWIp80uZ3Sdlt95&#10;01FNWVGOA1Or2z8tCiiigAooooAKKKKACiiigAooooAKKKKACiiigAooooAKKKKACiiigAooooAK&#10;KKKACiiigAooooAKKKKACiiigAooooAKKKKACiiigAooooAKKKKACiiigAooooAKKKKACiiigAoo&#10;ooAKa3UU6j8KAGyY7ivif9u7xUPh5+154f8AFfiDVxZ+Hb3wV/Zt5NM2I471riaa3Zj0UFIbhAT/&#10;ABOo719rv96vnz9obTNO1b4zXdjqlhDcwv4Y0/dDPEHVsXF4RkEEda/O/FTN/wCweB8TjOXm5eW6&#10;8nOKfz10PF4gwNLM8pqYaptJW/E+cdP/AGlPgLqmqRaLpvxV0ea4mkEcca3Q+ZvTPTNaPjX4seF/&#10;A97a6PfQ6lfX15E0tvp2jaZLeXDxqQC/lxKx25IG7pk16brvhXw54k0C48K+INDtrrTrmIxTWc0I&#10;MbKRjGOn+Fef/Db4AzfCPx/d+N5viNdX2i2+hSWGm6dqMAaSxhMqSnM+7Mir5YA3DIHUmv5Dw/id&#10;lmIwtSTpOM4q8U3dSfa6V1/Wp+Q/8Q3wv1iFqrcNeZaJrtbyK3gf4oeHfHNxc6ZZW2oWOo2QBu9K&#10;1jT5LS6jU/dYxSgNtPZsYrpY23dq5n9oOz0dr/wT8Q9FZBft4mtrKG/t25mtJ0cvESPvIdoPPQ8i&#10;ukRmxwtfY8P5zHPsrjjFTcG24yXZq23kfD8VZHTyHHqlTleMldd/RklIQCeRSbn/ALtG490r2z5c&#10;CqntTWVXG0rTtx/u0Z77Kd2CutTgPF/7Nnwr8UahJ4gsdHfQdYkbcdb8OyfY7l2/vSbBsn+kquPa&#10;uavvAP7QngMedofiDTvGlhH/AMut9CLG/C+0inyZm+oiFeyZPTZRn/Yr6PKuLM+yhpUaz5ez1X4n&#10;Hjcty/MocuLoqfm1r8nueHN8bbbTG+zeKvh14u0u6X/WQzeHJ5VB/wBmSJWjce6sRW54M+IHhnx7&#10;ZyXnhvU1uFgmMV1GUKSQyY+66sAynkHBAr1PaM52V5J8XbNvh58U7H4pC3P9k65bw6RrsirxbzCQ&#10;/ZJm9maRomY9CYh0r9Q4a8SK2aZlTwmLgoqWikr79PvPz/PPD/Lo5fVrYBSVSKuo3unbda+R0aKc&#10;YLU7+LFRr865GakXNfr0j8Y+GTWw1hgEA81n/szWS3PhLVvGTAbte8RXdyuR8yojCELn0BibHpmr&#10;d804tJjbj94I28v3OOKX9mVYF+CGi/Zmzn7SZP8Arp9plL/+Pbq/KvFatUp5PSprZz1+SZ+s+F1O&#10;PNiKtr6Rj8t/0Mn496JeeE9UsfjfosRk/s2H7Jr9so/11gz53j3iY7/90tnoK2rO4iu7WO6gkDJI&#10;gZGXoQRkGuR/aC+MPiOWXV/g14J+Ht7rE11pos9S1K32mGwe5G1d65yQI2ZyRwMAHrXS6Bp39i6J&#10;aaQsjSfZbaOLzG/i2qBn9K6/DX+1I5O4YmNoaOD7p7k+J1HAqrQqxkva6qSW9lqr9nrp5F2uO8cz&#10;W5+KHw7tNRnEdm3iiV2aT7kky6fdmGM+h8whh6tGvfArr9x/u1xfx7jiPw+e4kT5odW06aOTHMTp&#10;ewlXB7FSN2e2K+zzyg8Vk9eknZuD1+Vz4vhGvHDcR4ao1f3kvv0/U9rJJA4pQKaDg4x70oyTyK/k&#10;b4Wz+krcsrLpoZ3i0ldBuC3Tcn/oYrTBOOlZfiwD+wJgT1Kf+hrWluXbg0P4U7FNSUEPIGMYrhvi&#10;P8DPC3xB1iPxUmq6nomuQweTHrmh3CxTtHkkJIHVo5lBJwJEbbk7duTntiyAcNSbkK4zXRg8ZisD&#10;VVXDzcZLZrQl/C4yV0909U/Jo479izXPET/tLaB4B8czRSa94b1y5t7u5hj8tL6F9MuXgu1TJ2rI&#10;hwRkhZI5FBO3J/Qo9OK+Gfhb4Enb9tT4bfEzSZliZP7S03WI24+1QHT7mSE+7RyBsegnk9a+5ea/&#10;o7h3OJZ3k9LET+LaXquvzP6C8IMsw2V8Lyhh1aMqkpJdr2uvS608j8Lf+DgL4TeGvHv/AAUDk1TX&#10;JbpZI/BenRr9nkCjaHn9VNfen/BPr4P/ABP8Rf8ABMj4R+Gvht41gsWs9LkC3Et5cWrJbmaT92TC&#10;G8xj03ELjORg18a/8FybeeX9vC4aOF2H/CIad8yqT/HPX6Pf8En42X/gnv8ADFXXaRobdv8ApvJX&#10;yPDuKxFbjrMKUpXUUrLtsf3Z4i08PT8CuHZRSu5Sv/5OdB4E+CHx28P/ABE03xJr3xSS40exuJGm&#10;08alcS+erx4JYOoBbdjA3bVC5GSxx7dTF68in1+lH8z9AooooAKKKKACiiigAooooAKKKKAGzcxk&#10;V8U/tMfFfwX4Y/aY8YaH4o1mHTWsdL067aa9lCK8LRY3KT1wwIPvX2tKQE5FfK/xz+HXgPxd+0Rr&#10;HiDxR4Q03UL3TVsjY3V5ZpI8B8n+EsDivzDxczqjkHBtTF1YuSUoqydndvTc+b4rymOdZPLCyly3&#10;ad/R3PE9M/aa+BGsajHpdh8TNMaadtkKtPtDN2ALYqTW/jv4U0bXb3QYtA8Sag2nyLFeXek+G7q6&#10;t4ZGRZBG0sSMobY6MRngMM4r2DxF4c0LxXo8/h3xJotvfWN0hS4tLuEPHKp7EHivFvFOvWv7Huv6&#10;H4P+Gfwon1DQ/El1eXOoTrqskl0LpFi2RRecT5jGENtTcCVgIXJr+Ucv8RI5rJ4fB4Ruu/hi5aNL&#10;fXTXsup+X/8AEOsroy56laXKlreyd+51vg3xl4c8daJD4j8K6rHeWczMqzR9mVirIR1DBgQQeQQR&#10;WtXnWi674SuvjRp/in4aaiJtE+IHhe+1W8t1G1Y76ynsoDLs6pI6XeyVTj5rZcjcWJ9DBwcEV99g&#10;cX9ewcK7i4uS1T3T2a+TPzXP8p/sXMpYdSvHRp+T2HH0xTQB2Wj7p4FG4/3K6jxQG7vRtOc0bj/d&#10;o3H+7TSXYPvGSRpKCrqGU/eB6VwXiv8AZm+D/iO4k1bT/DMeg6szFxrXhv8A0G68zsztFgTYPO2U&#10;OvqDXoGSOiUEk9Urqw+MxeDqKdCbi12bHKUpR5Wrrs9V9zPEZdT+LXwuc6N468Hal4ms4+LbxJ4c&#10;svOeZB0862TMiSepQMh6grnaNzwf458P+ObB9R0C4kZYZjDcQXELRTQSAAlJEYBkYZHBA4r1Bi24&#10;YWvH/iNazfDP4tp45a2P9jeKI4bPUplHFreISIXb0VwzKW9dtfsnBviBisdjoYLH210Uut+l/U/O&#10;uKOCctrYGrisBTcaq15U9H3summtkdUh5xinUyLnmlb+8K/Yj8QszJ8eeI4vB/g3VvFtwm6PS9Mu&#10;LuRR3WOMuR+S10nwQ8KTeB/g94X8H3JDS6boNrbzMP4nWJQx/EgmuB/aELf8KF8bFev/AAiWpY+v&#10;2WSvXNI50i12HjyE2/lX414tVZezw1LpeT/Q/aPDGnH+zcRNb88V+B5l8a7KTwL8SND+LNuP9B1D&#10;ydA8QL/dWSU/Y5/+ATyNHj0umYn5a30HJYnrXE/tF/FPRfE+sR/s86Pb3smoXup2I1K7jsWaG3h8&#10;xJZE8z7qzeSNwB5UOrV26hvvfpX0vhrPHf6vqGITSi/dv1izxPE6hhY5lRqQa55R963k7K/nYG6Y&#10;Fcl4stY/EHxV8FeEb4/6HJe3F/Mrfdkktow0aH1GXzg+grriDsrjfipcN4cutA+IbQSNb6DrKTal&#10;JEuWS0ZWWVsdwMqT7AntX03EVPEVsjxEKTfM4u3f+rHzPBtShR4lw8q21397TS/Gx7SuCvtRgAYN&#10;RWN3bX9nHf2c6yQzRrJDJHyHUjIP4iud8efE/Q/A81vpTw3GoatfcafounR+ZdXJ9lHRR3Y4UDNf&#10;yVJKndy0tvfof0pQwuIxdZUqcXKT0stWa3iI4+wuf+glDz+f9a0iOOteceJPEf7Qsemw3N5+zpNI&#10;sl9amNbXxJZloz58eAwLDk9MjI5q7eax+0vZWra5cfBGz+xwqXm0+PX45L0qOTtx+7Jx23c9q8z+&#10;3Mmiot4iGrsveWr7H0MuDeIuWzoP8P8AM7kgg9a84+JnwX1PUNdk+I3wu1tNJ8QGILdQzqWs9UVf&#10;upOo5Vh0WReV7hhxW9/wuD4fx+Brf4hX3iKG1026j3RtcfK+7ODHs+9vBBUrjIIIq/4M8d+F/iBp&#10;H9ueFdUW6t1kaJjtKtG46qynBU/WvocuzDGZXio18PLlkv6+Z87iMurSw8416TdN+67rS+1n5lv9&#10;gTxwPFvxwt7TUNNfT9W02xu4NW0uZstbygJ0P8Skcq3QivuZATzivkf9mrwn4dtf2mLHxjDpcceq&#10;XGh3VvPdR5BljXYVDdjjPBIyBx0r66U/IpBr+jchzepnmWwxc1aT0fm11P6F8Jctw+VcHU6FD4ea&#10;TSfS72+R/Pb/AMFk/gz4V8a/8FI/iVrmrzXazSXFiGWGVVXC2FuM4KnsB3r9ZPgz8GvjL43/AGMv&#10;g7Y+APH9vYG3+F1ja3Vy19c2h2smnyw4SHcGYRwSRlyQw8w7QAzAfmZ/wVjtrh/+ChHxFdIZGH2q&#10;z5VSR/x5QV+yP7FOR+x98LgR/wA0/wBI/wDSOKvi+EcVWrcTZlCcm1GSsu2p/c3jFToU/DDhlwSu&#10;6bv9yKfwt+EHxm8KfEhPFHi34jpeaRHDfRR6at/PLuEt5POjkOoG/bJGnJIjWHagIbK+vL90Ui9O&#10;lLX6YfzKFFFFABRRRQAUUUUAFFFFABQc44ooPSgCNzhWz6V8LfFL4seDLH9pP4reHNd1mDTZ9G8S&#10;WIm+3TLH5scmj2Eiypk/MpJdMj+KNh2r7pIyhr5H+Jnww+GvjH48+NPEPi7wDouqX1rr0Edreajp&#10;kU0kS/2ZYnCs6kgZJ6etfkfjNn+H4d4VWKrU3Nc8VZO2r9T5bi7JaeeZWsPKTj7yd15HBaH8SvAf&#10;iS8+x6F4x028mb7sNveIzH6DOaim+LPw6h8Y/wDCvpfGmnprO0H+zXuQJOenHqfzrpfFP7PnwY8W&#10;6e2nal8OtJhc/NFe6fZpbXEDjo8csYDow9QeehzXzxrvw4+KHgbxr4o+Dd9HY+L9N1y3TU9LXVmW&#10;3vWZR5fnwzAbfPjIjznbkYIxyK/nfh/jTL+Im6NCm41VtFtarq09rrt+J+RYvw/w2Di6tTENU0nq&#10;1tLpfyPoNGJYVKw3DaawfhzD4qtfA+l23jlV/taOzRb7y5AwMgGM5HBJHXHGc4rbY/3a+wfuyPzC&#10;rBQm43vb8QYDpil78VDHcwPcNbJco0igFo1cZXPcjtU24BuBRqtGQ7x3DOPlx+tBGR0o3H+7RuP9&#10;2jUA2t2NJIflPHNLuP8Adoz6rRqg+R5J8YfD2u+EfiBZfF3wt4PudTt5dPey8SQaTGGuGUMGgm8v&#10;rLtzIpC5bBXAIHF/wh4t0PxposOveH7zzreUsvzKVZGVtrIynlWVgQVOCCOa9KcDHI9uleNy2rfD&#10;344ax4ddCtj4sX+19JcDCi5RUjuocdiTsm/2jK/901+0eG/FVSdSOVV/hs+V9b9v8j8+484dpY7A&#10;yzGkn7WCV10cV19UdhTW55FNQkrTuQOe/NftB+GjXbHQVR/Zfi8/4dXHiFxh9W12+upB/teaY/5R&#10;ir0hATNUf2W5kPwhttPDbZrPUr6K7jbqkn2mRsH0OGU/jX5d4q87yemltz/pofrHhaoyqYp9bR/N&#10;lf8AaKtp9Bv/AA58V4xvh0G+a21CL0t7opEZB7q4j47hj6VqQOHTch/EVx3xN+IXij4wtq3wn8De&#10;FzDo7XEljq3iq8dDGu3iRIIs7mkB4Dn5QRnnAFdbpdkthZQ2CuzCGFY9zdWwMZr0PDfD5lhcj9ni&#10;o2je8L72e/4mHibLAyxdH2c06qTUktbK+l+z3+RYc7Vz+Vc/4Ft/7a/aT1O8uW/5F7wXapZ47/2h&#10;dTmYn6DToQD7t61vyZOMDiua0uePQv2l9HuvM8mLXvCt9ZTH+G4uLea3mtoz/tLHJfMPbfXpcd06&#10;1ThfEKHZX9Lq/wCB5Hh3Upw4ljGW7jK3ra7+9Jr5nrgx0x0oDBWrH8d+LrPwF4O1LxlqUbvb6bZy&#10;XEkcf3mCjOB9a4LxV4U8NaXp9p4i/ah8Z61NqWrFmsPCfhu7njjs1AzgC3IklZR96Qttz0HQn+TM&#10;yzfBZTTjPEN3k7JRV27LV+i6u5/UPDfCeYcSVmqGiXXfV9Elueh6mVOvaaSepm/PaK0gu0Yryiz0&#10;/wAfaDa6X4q+DetN8QPCtxcH7Pa3V8keo2RwQUEj4WRR0w+HH+11rZufi94w0NceLvgP4wsy/wDq&#10;fsVit6rH0LQk7T6ZqsNnmV42lF06y9JNRafZptG2YcG5/gazpKk5JdVt9x3rgkYIDD+7615B4h+D&#10;vjT4XTXOv/A14brS2kae58E3XyKpJ3P9il6Qk8kQuPL3HAaNeK6C8+Ifxe8M2lv4y8efCZdM8OXF&#10;1DBJJ/aSSXdksrhEkmjHG3cyg7SSu7J4BrvlPmpuDdsrX0HD/ElbL6v1nLqydnZ2d1p0Z87nfDtb&#10;D0lhsyo+7NbPVeq7M2v+CcnivR/HfjPUPFehTM1reeG4ZIxIhVkPnMGR1PKsrAqynkMCD0r6+kyo&#10;Jx/DXyT+wn8OLTwN+0L421fRb5k0/XtHgvP7M2/Jb3Rnfz5UPYSZjYr/AHw7dXNfWz4CEegr+lct&#10;zSnnOBhjIr40m/Xqf0V4V5bTyngnC4am7qN7d7N/ofzf/ttfA/wnrn7eXjvxHdXN4t1N44kk+WRd&#10;oYSLjjHI49fyr9wh8GvjT4x8N+D9T8L/ABDt7Ozh8M6cl8q6hdWxmkQq5YRx7lGY/l+9znnoK/HT&#10;9r22uW/bT8ayJbyMp8ZSfNsPP7wV+9vwkH/FrvDuRz/Ydr/6KWvguBMVWxGZ5hGpJvlnZeWrP7c8&#10;eqeHp8McOumld0NfuicP8DPhN8Y/AfivUNc+IfxCj1OxuNKtre0sFvp51t5I925wZFX72QSxyxPH&#10;AAr1hPu4zTsD0or9MP5lCiiigAooooAKKKKACiiigAooooAKKKKACiiigAooooAKKKKACiiigAoo&#10;ooAKKKKACiiigAooooAKKKKACiiigAooooAKKKKACiiigAooooAKKKKACiiigAooooAKKKKACiii&#10;gAooooAKKKa3UUADfeNfO/7Q8msp8cphpdvBJnwxY7/OYjH+kXmMYr6IccivAfjqw/4XbcjH/MsW&#10;H/o+8r8h8dZcvhnjH/g/9OROPHaYdnDDUPFsTFJfDsEw/haO8C/zFRz6j4knRra48Gq8cilWVr9C&#10;GHpjHetscUck/dr/ADsVbl1cVf5/oeDzPqfLfji+k8AfHI/8LYu9Ss9Bt/KvPCOntqCjTYmClWGA&#10;v+tUkkAt0Oa9I0P4h2PiSxTVdCsmvrOT7lxYXCTKfptNeoa3pWmalbbdU0mG8VAWWGaFX5A7BhjN&#10;fFPxB+MXw8s9R1RvEv7KviP4deLVaQ6PrVneRQRmQZEcjy5SEITgsuW+UnINfvPBXFn9pYSOEWG+&#10;CybjKKvfrytpvzaufB8TcIxzavLFe2adtE9UvJdj6VHib08O6p/4Cj/4ql/4Sb/qXdU/8BR/8VR4&#10;Ovp9U8K6fqF5eW8801nG8k1rIHjdioyVI4Iz3FairjrX6Q7RbVtj8UqRjSqODW36GV/wk3/Uvap/&#10;4Cj/AOKo/wCEm/6l7VP/AAFH/wAVWvgelGB6VPNHsRzR7fizI/4Sb/qXtU/8BR/8VR/wk3/Uvap/&#10;4Cj/AOKrXwPSjA9KOaPYOaPb8WZH/CTf9S9qn/gKP/iqwfijp8fxH+HWteBpNI1S3bVNNlghuRZg&#10;mCUr+7lA3clW2t+Fdrgelcb8cvGuseAvhzea/wCHvJGoS3VpY2DTruSOa5uorZZCv8QQy7yO4Qiu&#10;zAKtUxtONBe/dW9b6BzU92rJb66fM87+GvxhtvFmlNp+paLdWuvadmHXNIVAZLWdGKPwTkoWBKtj&#10;DKQR1rqv+Ejxx/Yeof8AgOP8a4vTPC3xP1n4gaN4h8eWmjeboC3SzeJNNTyrnW1kj8tI5YgAI1XO&#10;9hkgvEhXaAQfRBGO1f1hlNXG1sDF4yHJUWjSd726/M/nDiihk+EzRrASVSnLXd+630/J/g9TKufF&#10;Igt3mk0HUdsalifJGOBn1qH9mjWLqz+DWll/Dmosbia7uBthAUK9zIwxz6EVq39pHd2stnJ92WNk&#10;bHoQRUX7NOrtcfDVfDF7gXnh+/uNNu1C90fKEexjZOfXNfnvirGpLK6LS91S18nZn3HhjUoSWJja&#10;0vd0u9v+HscX4d8SXOlfFnxjpGreG9QW/uryO+hVoR+9tCm2Nhz2IKn0Irql8T3fRfDN9+KD/GqH&#10;jC8i1r9oSFNLj+bRfD5TVpl7tM+6OE+4AL/8CrplUMg3CvrODa1bEcN4eVSPLpZeaXU+a8QIYehx&#10;JUcVdySb1ejtb9PxMn/hJb0njw5efkP8a4v9onW9Qm+B/iyOPw9dLM+g3K25O3iUxHZj33Yx74r0&#10;ryl9K5P4yaHq2ueAb220C28+8tpre+trVmwLl7edJxCT2Enl+WT2DV9BjIzng6sYK7cZafI+dyWr&#10;QWcUHNJJTjrd6ao7bxv8UD4I0Ftd1Pwpfyfvo4be1t9rS3EztsjiQd2ZiAPrWTZ/GPxjpeu2Ph/4&#10;kfBrU/D82qzGPS7hr6K5gmcDIjMiABHI6KRz0zmneINV8I/Fz4Y6b4903xs2h28NxDqGn6xL5aNY&#10;3EUnSRZfk3K6lGRuMgg1zPxS+Cnjjxz4Yg8R6/8AFDW/F19Y3lveW1nDeJY288SsGZY0gAQSMuQJ&#10;OvNfxxiqeYU8dFxhFU1zc9+bn5leyjtH72f2RllHh2tg5LFNqrKXutbK+z9O5Z/aC8V6zM/h/wAJ&#10;3V3qOgaPrWqeRqmsWcypJERtMcQkwRHvbjOO1W/DHgj4t+KvGl58FNd13xBZ6DotxLLceJTtW41O&#10;2Zv9HhSbH3guTIwGSMCuH8U6bYeFPhl411/R/htf+GPDNwthHa6PrcitIJ/ORJbnaHcRj5s53ckZ&#10;4r3DUf2m/hx4faPwz4HtNX8ZXVlCqXK+GLZbhIgAB88zOkW7/ZDlvUCvkOKMw4hw9OksshJurFpx&#10;6was+bRtJ2dtXY+74dy3JaeElCsoSVKd1PS0rrrfsQy/sk+E7Yqvhz4i+MdHt2/4+bWx15tkvv8A&#10;vFYqT3IP4Vz/AME5SdV8UafoXifUNa8N2OsrBoWpapP5skmIU89UkwN8SzblVvZgCQATc+J/7U/w&#10;l134P+J7DSfG1xpOuz+Hr2Gx0++0+aG9iuTA4QLHsy7B8YKbgT0Jrc8B6dZ6T4L0rT7HSRp8cWnx&#10;LHZqu0QjYPk/D+defwL/AKyVI1ama1JvltFRmml3b1Wr6HFx5Wy7D5dCnQpxvN7q11a3budt8Hfm&#10;+PPgof8AUUuv/Tdd19dsMdDXyJ8Hf+S9eCeP+Ypdf+m67r66ION2a/rjw9/5J5f4n+SPtvC//kmf&#10;+35fofmj/wAFKtM0+7/a+1KS7sYZCPDenAGSMHHM/rX2J/wTsiSL9jPwPFDGFVdOkwqjAH7+Svmj&#10;9vH4UeL/ABz+1Xq2paFHC0SeH9ORvMk285nPpXqvwD+Knjb4Ifsb+CINJ8D3V/dR/aLSWBbKWbcR&#10;M5Ei+TuITk53AZxgV+b8B4qnU8Yc7pKd2ktL7axP6o4sxlCt4Z5TRjO8ot3V9viPq4feGKdXjfw9&#10;/aE8aeLPGmn+FdS8Fy2n2i6mS68zSrqNYo1jVw3mOuz+LGM8nOCMGvZK/oI/HQooooAKKKKACiii&#10;gAooooAKKKKAGy/dr5l+MEmux/HTxIumW1u6eTZbjM5BB8j2r6al+5Xyj8WfiPoNh+1jrXw1vYLq&#10;O/vtNtbqzmeAeTOqQjeqtn7y5BIIHB71+KeP1GrV8Oa/s4czUoN9dE9WcOYSjHD690VhqPi2MlZP&#10;DcMn+1Hehf5isL4k+EZvih4SuPB/ijwW32eba8M8GposttMp3JNGwGVdTyGH6gkHszycimXRuFtp&#10;GtkVpQpMaMcKzY4BPYV/AGExlTD4qNWl7sk1ZptWZ4Uo8/utbny18MtR8J/DnxXrU3xH0HTdL8Z6&#10;bcPY6xqU2qRwJfRyFJEu40dgqi4VYmcoADLGynJTNerw+K7maNLgeH7po3XdG8BV9wPQjB6V4b4t&#10;1X9oE62njL46+B7e31CFGhdZvBEWqaNbxk8Ik9uftjgZ4LLgEmo/hTpGvz+NtPuvhh8QPB8NvDqC&#10;Savp+g6pcohty2ZInsZ5GKSEbtrfKVJzjtX9V5XjK2Ow0J1OVy5VeUJ88b217W/E/HOI+HcLGtUr&#10;qq4vVpSi7WXRS1Xoe9/8JMx5Ph7VP/AUf/FUf8JL/wBS7qn/AICj/wCKrTjznJpwJJw1dvMux+cc&#10;0V0Mr/hJf+pd1T/wFH/xVH/CTf8AUvap/wCAo/8Aiq1QBnFOwPSjmj2Dmj2/EyP+Em/6l7VP/AUf&#10;/FUf8JN/1L2qf+Ao/wDiq18D0owPSjmj2HzR7fizJHiX/qXtU/8AAUf/ABVc/wDFLT4/iH4A1Twe&#10;+h6pG19askUv2UfJIOVP3uzAV2jcHOKr391bWNrJe3s6xwwxs8kjNgKoGST+FbUK06VaM4LVNNeq&#10;YKUei+R4r8Ofi2viKxbQ9c0W+tvEGm/utZ05rcK0cg43gE8o3UEcc46100fiTA40PUT/ANu4/wAa&#10;5W+8U6F8Xfi5oni/wBod1/Z+kW10uoeIJrMwx3odQqRR7sNIoILbsbe4Jru1AHJr+reHcdjMyymn&#10;XxNNwm90/Lr8z+eOMMvy7Kc7dLC2cWrtXfut7x+RwHx88Ru/wO8ZRpoWoK0nhbUERmgGNxt3A7+p&#10;r1jSPEckej28MfhrUvlt0AzCOPlHvXmPxH0/VPHPjHQPg/b6jDZ2Osx3F7qtxJGWeSC0mtmMCc4B&#10;k8zBJzhQ2OTke1wosUKxAcKuAMV+TeKuOo1cdRwy1cE2/nsfpnh3hJYXIpVpJfvJXSv0StqeDeBv&#10;FVzpXj/xp4c13w1qEOs3XiCTU5FaIDz7SRI4reZeeQIoUjP91oyD1GewTxPdlc/8Izff98r/AI1R&#10;+K1xZ6n8evCmnaBDnUNL0+6udbuF6R6fMjRpC3vJcJG6+1tJ+PQrg8EcV+mcF42pjuG6Epw5Wla1&#10;t0tE0fn/AIgUKGG4ik4686UmrvRtbf5GX/wkd6RtHhq9/wDHf8axviP4wl0n4f63fX3hy42R6XP8&#10;shXDExkBfxJA+prrtq46VxvxliW90nSNAePcupeIrKBomPEg3+Zg+3yZ/CvczCt9VwVSs/sxb+5H&#10;z2Q4eGMzihQ5filHq9r62O1+E95rWkfDbQtLuPDN2ZIdLhD7pBkfKDj+lebeIW+JPhO98T6BN4da&#10;31zxvqgTw/4wjuwrGMSiRdLdiD9m3QI0KOvylm3Y3ddKx/aS+IHjD4gafoPws+HtnqWj3Eym6uZL&#10;wrLBZ7iv2lsfLEDg7IyGdhydoINa3if4j+FviX8UtS/Zt1vw9cNatYk/21b3IXy76NYZtiY+ZXjW&#10;aGRZAeHBHG3n+Qsdlss5o1U433m2r6WejfdX3WzP7MyXFYzhXNoVqkI6pXWjdvv0fW3Uo/C34bfG&#10;bw58RNM1+bwBeeE9DjuIY9TsbnxUdS+3s1xCEODxGUbLbhz2xycezfFP45+F/hNf2Oj6xomr6hda&#10;hbz3KwaPZee0VtCY1lncZGEUyxg9T8w4rzef40eO/hTBb6J8YG/t/RItQtYo/FWiWLyXNs6zxsEu&#10;7eIMdzD+OMddoK8lh0/iTw34O/ah0zT/AB38MPiXeaXeaW1zZf2lZ2QEyRyhPOtZobhAUztifDKC&#10;CqMOxP4JmWTVsLnVJ53SccOrrmhzNaq8XzO7vfV31t8j9wqZ5HPKLxOElFyaVla23dLY4rTPHf7K&#10;Gi/EW6+Inhz4b6rqC+cs9z4ms9NkubC0nmjSbcq7jsco6OxVMgt6k1peE/F3hPxn8c9c8RfDG+a7&#10;0i+0eCTVrhbd44zfK21QNyj5jGTu+gzTP2dPC+leFdA8QaPpEJhgh8UTQR2kjbnhW3hhtUDE9SyQ&#10;LJnv5lehwWltaKVtoUjDEkiNcc+vFfqeV5DgsHWp4ynVqSfIlaUrpppW+7pbQ/I+J+KpVY4jLXRi&#10;kpWuvJ7+p2n7OI/4vjpeR/zDbv8AklfVOCQK+WP2df8AkuWl/wDYNvP5JX1OowvFf1HwH/yTsPVn&#10;6n4bf8krT9ZfmflV+2zpWm3P7XHjuW50+GST+0oPmeEEn/RYfav0O/ZGAX9lj4cqo/5kfS+PT/RI&#10;6+JP2p/g5418ZftOeNtc0aG3aCTVIlXzJdrZFtED2Pf9K+hPBnx28dfCP9mL4Y2/hz4d3moyTfD+&#10;3LW7afPKyywmwhHMIZQjJNLIMkMQgwOGA/L/AAtxVPEeIWfQjNPlmrq97an9P8f46hiODMnpQnzO&#10;EXdX20R9PjpRXlXwu+N/irx141j8Lap4WktUWHUjeM+m3MIha3vWgi/eSLsfzIwG4JzyQcYB9VHS&#10;v6CPx0KKKKACiiigAooooAKKKKACg+9FBoAb1RsV8qeOZfEK/Gnx4mnWtq8X/CQW+GmkIJ/4llj6&#10;V9UudoJr5G1r4iaBeftQ/Ef4aFLmHU7PUrS9VbiHCXEDabYqXjYH5grYVhwVLL2IJ/BPpFU61TgH&#10;mhG/LUg35LucGYyUaKv3JP7S8VoTv8Mxvj+Jb1QPyIrivjL4D8U/EnRYLvRtAWx17SZDcaHqX29D&#10;5cuOUYY5Rh8rDuDXprAYrC+Jl342sPAmqXfw20u1vNdjtWOmWt7MY4pJewZgDgV/DGU46vhMwpVK&#10;Foz5lZt2S16vt38jwK1OnWpOnNXi1Zrvc8p8BfFy/wDEfheLVdc8L/YLyO4az1C3a8T9zdIdrx84&#10;5zyO5BFdEfEd6nyzeHL4cf8ALNQ39a+b/EXgfw/e3a6j8Xtb8QeGdfuriabVrrxVoUcunXUsgAYo&#10;U3QxYx8rEqSK7P4CfDv4k6B4otdb0D496f4k8ILDIkkMd5JcmTgeXs/eNHEV5+4ACD7V/WmH9jiM&#10;OpqUXdauLvG9tdV+B+EZtkOEwrqVFJws3aMoyWl9LNXTPQtJ8OeFNH8f6p8TLHwhrC6trFnb21/M&#10;ysVeOHds+QttB+Y5IAyMZrfPiY5yPDuqf+Ao/wDiq0lIPNOTBOKmVSUrN/12PkpVedq+v9f5GV/w&#10;k3/Uvap/4Cj/AOKo/wCEm/6l7VP/AAFH/wAVWvgelGB6VPNHsTzR7fizI/4Sb/qXtU/8BR/8VS/8&#10;JN/1L2qf+Ao/+KrWwPSjA9KOZdhc0P5fxZkHxMcY/wCEd1T/AMBR/wDFV55+0ld3/wDwiFj8Q9H8&#10;M6pJdeDtRGrtAtr/AK+3WKWK4TrnPkyu6ju6IK9awPSuB/aH8U+JvDXg2zsfBt7Da6lrms2+m295&#10;cW4lS3D7ndyh4Y+WjgA8ZIzxmvWyKpioZxQeGXvqSt6kVPYVKMo1UuVpp77W1MnS/GFnqdhDqWn6&#10;ZfTQ3EYeGWOEMrqRwQQecipj4j4z/YWo/wDgOP8AGud+CngLxB4C0jUbXX5NOja/1Q3UOn6PG6Wt&#10;mvkxIUjV2YqGdHlIzgGU4rtMYPFf1ph51KlGLqx5ZW1XZn8w5pTwOFzCpSwzU4J+7LVXXfX7jF1H&#10;xglhYzahPoWorHbwtJI32ccKoyT1qP8AZxu9Rsfh03iO98Mah53iTUZtYdUhG1VlxsA56eWqH6k1&#10;oeJtNfVfDt9pULhWurOWJWbsWQj+tW/2ePF2leI/hNo2nQ3cS3mk2KWF/aLIPMhlgHlEMvVc7dwz&#10;2YV+W+KlTERy+hCMbxcnf1S0P07wx+qyjiJpLn91Wv07nnfwQ8Tz2PhKbwxfeG9QXVNJ1CeHVomj&#10;G4SmRmB68gqQQe4rsz4mvDyPDN9/3yv+NY+g3MGvfGPxd4k0ZNunrJb2DSdri5hTEjf8ByE98V1g&#10;Cs+NtffcP4ipiMkoVJw5W4rT5HxHGVOjh+IsRGOt3d6vd6tfJmX/AMJLenp4avP+BBf8a5P4jeIr&#10;zTvEngrxRN4euo4dO8ZWwlkyvyfaYprNfze5VT7E16F5KdcVw/7RG6X4Raxpdoub3UI47HSdvUX0&#10;8ixWxB7ETPGQe3XtW2cUYYjK61ObsnGSb+RzcLYj2PEGGcYXbmlpe9m7M774ifbfFPgLV9An8IXE&#10;0d3p80bQs6/PlTxXnXhL44WOleJ7L4g/Euw1BBfeDdNttJ1GS1eVPMQML2PcittfzlUMDjlfavY/&#10;D3ibw74iiuI9D1+zvmsbhra9NndJJ5My/fjfaTtYHqp5FcToXg747+G4L3wh4Y8a6Bpugtqk93Yz&#10;jRzcXaiZ97IRITH99nOdv8Vfw/xfkH9vYH6qo63s/e5Wou17Ozteyvpqrn90+GPGWH4Px1SriElp&#10;dJp77W9bMy/hD44sNd+PouvhfpF9/YGoxiXX5HtJIraO7yQkib1XLsOGCjHGTXr3xj+K9x8Pbex0&#10;LwzpK6l4i1qYxaTp8jFY8LjfNKw+7GgPJ6kkAVxfhr4jeOvC/jnR/hn8V7uyvV1K8DaDrtnai38+&#10;RAS8MqD5Q+PmBXAPTGa6j42fCvX/ABZNaePPAWvf2f4j0W1mWzWaMPb3kbYJt5QegJXhhgqTxX5H&#10;UyfC5ZxHhsJmsXGlFJXu5cy+y3KybV9Homkj9RzTPnxFTqZhgFHmmrpLRX8zjPEv/C+Pi9pyeCvH&#10;Ol6DoejNcRNq0mn3LzzXyxyB/LjyAI0YqAc5bGQOtd7AmyEIv8IwKx/h54sg8d+CNL8Y28JjXUbO&#10;OcK38O4cj862l5GK/csDluByvD+xwlNQi3ey6t9f8j+cM7zjMc2xP+2S1hdJJWS7nov7Igz8XtWX&#10;/qX4/wD0ca+kZB8pyO1fN/7Ix/4u/q3/AGAY/wD0ea+jpRztPpX9KcGf8k3Rfk/zP6K8P3/xiuH9&#10;P1PyJ+N+k6XL8afFNzLp0DSN4iujvaEE58098V+r3wrwPhp4fA/6Atr/AOilr81fit8FfHOsfELx&#10;N4msLe3e2k1q8lj/AH3zELK/t14r7Iuv2gvHXgXRvCfhvw/8O7y8jvPDunyFm0+dzAzMsbK7RBkB&#10;C/OOeAOa/KfBnF08RxDnkYz5rVu97as/pXxOx1HF5PlUac+blp2ave2i0PoCivMfgn8aPE/xQ1qe&#10;w1fw5JZxW+k29xI8mm3NvtndnDRZmUBsKob5em7Br0yLhODX9BH46OooooAKKKKACiiigAooooAK&#10;KKKACiiigAooooAKKKKACiiigAooooAKKKKACiiigAooooAKKKKACiiigAooooAKKKKACiiigAoo&#10;ooAKKKKACiiigAooooAKKKKACiiigAooooAKKKKACmt1FOo/CgBsvIr4+/bc8ZeKvAH7Snh3X9K1&#10;dP7KurbSNL1jSJLdD9oF5qE9tFMj43I8ckitgHayFwRnay/YL18V/wDBSfwg3inxBqc1hosd9qWl&#10;+FbDUdHhkQHddW95czxLz0y8ag18L4kYOjmHB+Jw1WPMpJK3zX4rdPozweJMZLA5Z7ZO1pQv6OST&#10;/A7FDxnmngiuW8Iaf8MPHfhXT/F3hrRdNu9O1OzjubO4WzXEkbqGU9OOvTtWmPAng4Jj/hF7Eem2&#10;1UEfjiv8y8RQp0asqcrpp7Nf8E41ZpNGvyeoqpqmk6bqsf2fU9OguI9v3Z4wy/qDVNfBekKMRTX0&#10;a9li1S4VR9AHwKB4N0xTt/tDVP8AwdXP/wAcqacqdOV4zkn6f8EPdZ5L8QPhNP8AAoSfE34RNepo&#10;sV2s3iLwhDGZoGt2bEtxbRgFopEz5pSPhwr/ACFipHV+G/EOieKdFtdf8OatBfWN5CstreW0geOV&#10;CMhlZeCK2NZ8ReF/hgmra74r8Tmz0ax0uO6vLjUr55FiG+QE5dieQAABnJwACTXmXwZ0m+m13xJ4&#10;9tfBM3hfR/EV3Fc6b4dnYCVWCYku5I0+SCSY4JiUnGwO+JHdR+9eH+cZtmODnQxcZSjBXjUf/pLv&#10;q3238z8r4+ybLadFYynJRm3ay+15+qPRKKapYrmlXOOa/QtT8lFoopp6nNADq84/aS0DWb/wlp3i&#10;jRtPmvpPDOuwapNpdvGXa8gVZIpFCjlnRZTMijlnhUDkivRcnHBpAN+QR1rsy/GVcvxtPEU/ig01&#10;12FKnGpTcJ7STT9GrM8u8G+OPDHj7S21jwrqa3EaTeVMrQvHJbygZMckbhWjcZGVYBsEHFbCg5wa&#10;5nx5pN98NPjJa+JrGOObR/HVzHY31uvyyWupRW0zx3H+1HJDB5TDqrRxEZDPjqVAx0r+quH86p59&#10;lUMXHRvddmt0fzlxXkP9g5o6MW3CSUot9U+/o01sIQrDmuH8SfAPwB4l8S3Hiu9j1CO+uNrLNa6p&#10;LELeVek0aq2ElxwXHJHBrusD0owPSvVrUaOIjy1IqS7NXR4+DzLHZdNzwtRwbVm07XRz/gfwRp/g&#10;bT5oLa+vL24vLgz32oahcGWe4kP8TseuBwOwFbyHKZxTtoPainTp06NNQgkkui2McVisRjK8q1aT&#10;lKWrb1bYVHJtHBFSV5v8bb/wZb+J/Dth8Y/EjaR4Hmju21a8e8a1tpbxfK+y29zMpXZC6tcNhmCv&#10;JFGhJ3BW58wxkcBg54hxcuVXstW/Q9DIcrlnOaU8IpcvM93+i6vsjnvEPwjn8XfGTUNM+Hnh7QpG&#10;02wh1bU9L16e5+y3lxcPLGkkcaP5ccoEL7pjG5+ZBjk16n+zzrHhTwt4YtPgtd/EPQb/AMTaRHM+&#10;oaTpuppLJZo07yLFszv2Rq6oCQOFHAyBXnPw6+Fnw/8AiR4WGp+IPD02oabb6leL4VutSaX7T/Zh&#10;kyilnIdomIJQMcGLyuOK37Xwh4d8K/FnwHoXgvw5ZWMVi2ozR2tnAsKbfski4+UDGWYdq/NOLMhr&#10;5lldTHTqKFJLnjDlSabtu9z9qyPiDBU8dTyVKU6q9xzb0ajd31b/AEttc9g8WaXp+reGb7TdTtI5&#10;4JLWRZoZV3Kw2nqD1rzP4ZfBtPiFpfiTVfDnjLV9F1DR9Qaz8Px6PqkkNjbGKMbQ9upEcuW++HBJ&#10;z9KzPFHxB+PTfs8+KNe+I/h6Pw9qK6jJa2rafGqypYtIEEqgTSguQ2A25Tk7tiYxUf7L8+seF7/w&#10;j4MtvFmn3+k+JrG5uToejzXCS6eI8ZuDL5xMoLZV2k5L/dIwRX8xcZ5jicsyxRw1RxqOSaau7xir&#10;tXXdLZtXP6W8O+F62Np4rEz5ZQpqzV01rbVa2fyPS/hl4g034jeB9J8az6fbm6uLVTcZjVmilHDK&#10;fQgg5HUdOK6sYxjivOV+GvgPQP2k/EGl+HvDdqtteeG7O/1KEwhla9kuLlWlOc4kZETcepAUnPWu&#10;vHgTwaDgeFrAf9uaf4V7eX42nmWAp4lXXOk7Na7H53xBgKeW5tUw3NdLa3S6Tt8jsfg5JGfj54KQ&#10;Ou7+1Lv5c8/8g67r69PtXxt8DfDmhaR8f/Bc+l6Na28n9pXY3QwKrY/s677gCvshgegr+g/D1L/V&#10;+y/mf6H7n4X2/wBWdP55fkj5S/aEP/GROvf9gjTf5T17J+yGEH7O3hzj/ljN2/6byV5h8aNFtdR/&#10;aC16W4DZGk6cPlb/AK716n+yhbx23wD8PwpnCxz43f8AXeSvxvw4wlSn48cQ1Hs4xt/5IfseOzrB&#10;YzJ6GCp356fxaaW1PRgoIwKfTR1yadX9PHghRRRQAUUUUAFFFFABRRRQAUUUUANlPyV8N/tlTto3&#10;7U2m+LbJwLqz1zTrVufvW89syyJ+JVD+Ffck3+r6V8Lft7+CofE/jrxZeWuhR3mo6dDpt7Zr5AeR&#10;mhVZCierMqsgHctXwXiTQ+tcKVqL2lo/O/Q+T4wxMcHlsKsnZKpC/pc9IUHv/Ol9s1yPgW3+F3xG&#10;8JWPi7w5o2l3dnfQLJHJFbxtgkfMpwOqnII6gitc+BPB2Pk8MWaHs0dsqsPxAyK/zQr4eOHxEqU2&#10;002rNdV8ylyuN1sarIAmDznt61yPjb4E/B/4iD/isfh1pN87L8s01mokX3DDnI9e1bX/AAhekpwt&#10;3qSjsE1a4UD8npv/AAh+mjhb/Vvp/bFz/wDHK0wuLqYOSlRqyj2tpr8mLlhJWkkzx/U9N8Tfs665&#10;pdh4h8d3GseDtSuPsVveawii40mYj9yjzKB5kbH92Gky+4rlyOK76M5HBP8AjXF/E744/B7R18Qf&#10;B2LXNN8XeIbjZbW/gWTV1urqWSRekiEu8UYBDM7ABV54rS+EnhPWfA3w80vwp4g1Rby6s7fbJLGz&#10;lFyxIjUuSxVFIQE8kKOnSv6M4PzDNswym+PhLmi0lJq3On1tvp369z8V4+yvLcFioVcO0pS+KK/M&#10;6RRg8CnU1BinV9QfngUUUUANOQ1cr8a/DGu+NPhVrnhbw1KI769sWS1YttBbIO3PbIG3PvXVnPYU&#10;jqHXBFa0KksPWjUW6d/uHF66Hj3w88baTr0Mnhk+H7rRNT0mNI73Q9QiCSWwxhSpUlXjP8LKSD7H&#10;iunALD5v/wBdYHx70rUfBniOx+OOkMslvZW6abr1jIvL2skw2yxkdHSRhwchlJ6YzW6rNIPl5zzX&#10;9S8J8QU+IMpjX0U1pJLufz5xtkCyTMuanf2VTVa316p+hz/xG8ES+MdKhm0a/FjrWmXAu9D1HB/0&#10;a4XpnBBKMMo65+ZGYVVm8W/tT6i66rFb+D9LW1UFdHZp7v7cf4t9xiMw5H3dsbbTyxcYFdcqgDG2&#10;nbR6V1Znw3k+cVlVxdJSaVl/X5HPlHGOdZLhHh8PJct7q6Tt3tfv1OV+H3hrxDp82qeL/G01vNr2&#10;v332m++yktFbRqoSG2iJ+YpGg6kDc7u+BuwOm46ipMD0owD2r1sLh6ODw8aNFWjFWS7I8LMMwxOa&#10;YyeJxDvKTu/+AMPrXOfEfwtqviXSbebw/fx22qaZfR3+lzTJujWeMHAcd1IZlPcZz2rpiAeoo2g9&#10;qqtRpYik6dRXi0013TIwWMrZfioYii7Si016nmi/HDwDoXgG68J/DXSbHw54+1W9SC48NQW6/aYL&#10;l3Cy3Xl4+eNULyCUjYdqjJzg3fh34K0rwr8dfDuj6O0s5tPDOsXWqXVxKZJZp7i4sts0jHku7Rzc&#10;n0NdhqDabpyzavqDRQRwRNJNdSYUIijJYsegAHPtXI+A9I1T4x6z4y8U+HbzXdB0vWvCttouk+IF&#10;tXtLkurXTtdWwmUNtH2hQshAyV3KcAE/led5HlnCvDuJUJ3nWdk3a6Ta0XV2R+4ZBxNjuLs6pVZQ&#10;cKdNNzd205Ncqu7dE20vXU6DwH8B9A+DUGt6hpWu3d9LrWrWcsz3Sxr5ardFlX92i72DSuTI+52y&#10;NzEAY3te+Guuf8JRceNPht8RtQ8K6hfRJHqn2G1gnhvQn3GeKeN13qCRvUBsYBJAArjLj9nGX4S/&#10;s0eIfh18F/Ft7p+s3XmalN4guvLe4uL4NG8krExlEZ1iEe5Yzs4YKSOe1+G3gbxLY+BNLsfiZr1x&#10;e67HaKupXNtrEzRyv65AjDHGMkRopOSEQHaPxHF0cPiaLjUtOLdrNLXTe2x+uPH4nC1PrlDEPnTc&#10;drNqy1tqrGh8PfBH/CD6ZdQXmt3WqXuoXz3up6pdxoslzcMFUsVRVVQFRFAUAYWuiHPU1jnwP4RC&#10;/P4bs5D/AHpbcMx+pIyajufCPgawtnurrw9psMMaF5JJLdFVFHJJJGAB6niudQpqKjDS1kklpp2P&#10;HrVZYqu6lRtyk7vTds9M/ZykQ/HbS0D5I028yM+yV9UocrXyN+ynp/huL406TqPh2ztFhuNLuys9&#10;mibZF2pggrwR7g19bpkLxX9A8C2/1dhbuz+lPDmPLwvTXmz4++Jf/JZvGHP/ADGv/aMVfRX7NSgf&#10;s7+BSR18I6d/6TR14b4x0Kzv/iz4uuJhJuOuEHDf9Mox6V7p+zcDH+z74HReg8J6cB/4DR1+JeDm&#10;FrYfxS4lqS2lNW+8/Ws0zrB5hl9DDUb81JWldW18jtwqgfdpaB0or+nj58KKKKACiiigAooooAKK&#10;KKACgnAoo68GgCNsbWJH8NfCHximfQ/2+U121kUyap4gutBuI2/54yaDaX28e4fT0X6O1fd0hYow&#10;2Y+U1+ff7YWmaBpHx51r4p6rpVrIvhn4jabc309xCCsVnLplpaXEjkg/LHBcSyH0CZr8w8WsNHGc&#10;HVqDV+a6tv0bX4o+V4qxEcNRw827L2kU/nc9pyfSmsCRjFYw8CeCpAHPhbT26Y/0RP8AClbwL4Qb&#10;/VeHrWIj+OGEIw+hGCPwr/N2VOjGXK27+i/zD3djSvbGzv7c29/aRzRt1SVAyn8DXn/jP9lv4KeL&#10;ppNXj8FWul6w3Nrr2kRC3vLaTs6OnTB7EEEcEEE11w8GaV9wXmqKPbWLgY/8fofwhpcSM51HVAq/&#10;9Rq54/8AIld+BzDFYGqpYatOMvLT8LkVKdGpHlnFNelzyfT7zxr8K/H9n8Nfid4wg1i21qzkl8O6&#10;09mlvNLLER5ttMEwjSbWWRdoUsok+X5CT26YDYryj4nfFj4ZfGnwJqHwP+GWqW3jDWtQ1Ka2tLxH&#10;mubfRNrt/p73S8BoSMx7ZA7ShVUqAzp6hpVtPZ2Fva3F288kUSpJNIAGkIGCxx69a/pDhnGZnjsn&#10;jPH03Gom1dpLmXSVtLaabdLn4ZxxleXZfmClhGlzK7ivs/8AD9i1RRRXvHw4UUUUAFee/tFeHfEe&#10;reHtF8R+F9Hm1K58N+IotSbS7dlWS7i8ia3dULELvVbgyAEjJjAyM5r0KmyDIxXXgcZUy/GU8TT+&#10;KDTXyJnCFSDhNXTVn8zy/wAFeMdD8daP/bOhyzbUmeC5gurdoZraZDh4pI3AZHU9QR6EZBBOvwRi&#10;uV8SabqXwv8AjTJd7o5tF+Imq71P3ZbHVIdPXK9MPDLb2RYHIKSRsDvEo8vqkAyRX9V5Dm9HPMrh&#10;i4dVquzW6P5x4pyN5Dm06MfgesG+qfp2ejEzuGSvGa5DxX8HPCviHU/+En0v7RouuK2U17RnENyM&#10;jBBYcMpHBBBBrs9o9KNo9K9WtQo4in7OrFSXZq54+BzDG5bWVXDVHCXdOxkeEPCmleCvD9v4b0ZG&#10;Fvbr8pkYs7sTlmY92J5JrVUHOcU7aD2oq4xjCKjHRI561apiKjqVHdt3b6thXLfFvSdM1bwfK2oe&#10;KItFNjdW99a6tO6KlpcQTJLFI3mfKVDouQ3BHB611NcL8YNA1i/v/D3iSx8FL4mt9D1hrq88PNNF&#10;GbrNvLGjp5xETPG7q4WRlXgkHcq1y5g3HBVGqftNH7v83ketw7GM87oc1ZUrST530a1T7b99DO+G&#10;Hj3Uvhrp2oQaH+zbcTalrWoSahf6t4XvrQaZqU0nzG5DSziVN+dxXY+0k4Zup9V+EfxMl+JWj3k2&#10;oeHn0nUNL1BrPUrBrgTLHIFVwVkAG9Srrzgc5HbNcL8IfDN/4G+HcOma5a29lN9pvLyezt5A0VmJ&#10;7mW48hWwMiNZAm7AB2ZAAIFZ3wZ+MPw00bxtrd54g8Z6fotv4svIG8M2usXiWs2qbFKPPFHIQzRs&#10;SgRsDfjK5BUn8d4w4Ry3L8n+t0ItVZNe7e9u6S8v0P3HIOJsw4gzbEUHBShT/wCXkU/ed0k92tUr&#10;pI9N+Kfg3w3470e00LxNYC4t21KJl+Yq0bjJV0YcowPIYYI7Vjt8DGmiZJfjN8QW3r5bf8VjdbTF&#10;jG3aHx0/ixu981y/7SXw88Q+Jtah8R3HgS68U6Tb2IjtbCw8UNps1heeZxcpyqk4ON+7emOA3Su5&#10;+HfgDVdO8C6Zp3jrV7681SK0Vb+b+1rh1d/Qkt82BgE45IzX4/Uo0akV7SF7bNpPftrdfNI/UYYj&#10;FZZldOphsXbnbvCLd16nR+HdA0zwtodr4d0S28mzsYVit4h/AgHAq6p79qyf+EG8Ilfm8L2Le7Wq&#10;En8SM1x3xR1Cz8Hz2/h74f8Awas/E+vXFjdX6aSkiW2LS2VTK+/y3y5aSKOOPHzySqCVUO6knSiu&#10;aUrLq3ol87ni4bDV8xxXsqScpS+bfnqz6L/ZFkR/i/q2x8/8U/H/AOjzX0mTlia+Vv2D7jwlq3je&#10;68T+CEtm07VfCdvd2dxawhFnheTfGwwBwVYGvqnB8snvX9EcHLl4boryf5n9NcBw9lwvQi+l1r5M&#10;+I/EGQuuY/6CGof+j5K+xPhoF/4V5oWB/wAwe2/9FLXypqPh+yuNM1u6kL7jeageG/6by19WfDYY&#10;+HmhAD/mD23/AKKWvwvwEwtXD8U8RSn9qvdfez9QznOsHmmHoU6N701Z3XU28AdBR04Aoor+nj58&#10;KKKKACiiigAooooAKKKKACiiigAooooAKKKKACiiigAooooAKKKKACiiigAooooAKKKKACiiigAo&#10;oooAKKKKACiiigAooooAKKKKACiiigAooooAKKKKACiiigAooooAKKKKACiiigAozRSP92gBJOnW&#10;vj39svx5d+G/2vPDvg67sI2sfEXhLyobvcdy3kUtzKkW3uGhW4bOePKA78fYR+5Xwz/wUzm/sj47&#10;eEPGCcSaPcaK4f8AuRz31zZzN9BDcS14vEOB/tDJa9L+62vVar8UfB+JFeOH4TquXWUI/OU4pfiz&#10;i1Gtfs8+Jbvxn4N0aa+8IanK0/iLw/YqWksZyctfWsY67s5liUAsfnUb9wk9o8JeLfDfjbQbfxR4&#10;U1iC/sLyMSW9zbyBldT7/wBD0NcrtAXJHHWuJv8A4H6JBq8/iHwD4s17wff3khe7m8N3yJFO56s1&#10;vMkkG493EYc92r+K+KOBcLxBV+sUZKnW6tr3ZebtrfzR+XcN8dfUaKw+PTkltJbpdn+h7mGB6CoL&#10;4XJhkFm6rM0bCNpELKrY4JAIyM9sjNeLx6V+0p4b48N/HSx1aJOVt/E/hpGlk/2TPbyRBc+oiOPQ&#10;9Kv2f7THibw+BafFT4I+JLGZVwbzw/aHVbaYjuv2fMij/fRD7V+Z47w64iy+06UVV/wu/wCDs/wP&#10;0PA8VZDj5Wp1kn56fmeNS+F7v4V+Obn4k/tU/A9fEmtQRx3Enj7T4U1pbV98hUQxFBcWaAY2pFEV&#10;GCWcsSx9D8D/ALVnwU+IOu6b4Z8NeIb/AO26tLJFYW95oN3a+ZIkTysuZYlCny43YZxkIcZqrpHh&#10;yP47fEfVPiV8UfCM/wDZ1tJDH4V8Pa5F8kESp/x9S2zcee7lipcbkTaBtbdnq9D+Dnwo8N+Km8ae&#10;H/hrodjqpUr/AGhZ6VFHKMjDEMqjBYABiMEgAHIAFfv2TRxEcspLHRUaiS0irJLtu9fTQ/K+KMXk&#10;NfMKnLzyl/MpJxb8tG7fM6aNvl9809elMjIXqeTUg9q3sj4UKjkB3cGpK5v4tazdeHPhp4g16xYr&#10;PaaLcywsv8LiJiD+BrajTdatGC6tL7yo6ysc3o37Svw91nxqvhGBL6OG4upLXT9cms9the3Kfehj&#10;kzywwcZADbW2lsHHXeN/F2meA/BmseOdXDNZ6Nps99dCP73lxRs7AepwOB615f4e8BeGNc+EmneC&#10;9UsFuNPk0uHKBipDbQ4dWHKsrfMrDkEAggiub+JXg39pO6+GOs+CNA+Iul+IrW90qeytrHV9MNvd&#10;Mrxsqu90khV3UlT/AKpVcAg4zmv1vMvDCtTnSng5c0WlzJvXzt6nxuW8dZLjMROjiX7FqTSvdqSv&#10;ZO9tH3vZGy0Hxn+KuqaDq3xPtdA0XTtJvl1K303RbiW6nmuPKkjVJZpERURBK2Qqku235lUMr92n&#10;3Bn9ahsEmjtIxcqBIqAMF9cVYByK/X8ryrA5PhVh8LDljv8AP5n4vxBnmOz7G+2xLT5fdVlZJXv+&#10;oUUUV6J4YUUUUAFNbOemadTep3ZoGm09GNyRyq1y9wDqvx+8H6fYf67TYb6/vT/dtzCYB+ckicfj&#10;2rS8c63feHfCWpa3ptl9ouLWyklhhP8AGwXOPpWh8DPhzYeG9EXx3qGvTa1rfiCygmvtWmAClCu5&#10;YoUHEcQ3HA5J6sScY+B8Qs8oZXkssO1edXRLpbqz9L8Ocnnice8ycko0rq3Vya/Kz1Z13ijw5pvi&#10;3w7eeGtWjZra+tnhl243LuHUZBwQeQccEV5N8Kv2XYfDmnzK3xN1ay86Qx6hD4VsbTRHu9hwGuLm&#10;0hS6mlx1czjJ5wM17TtweBWboDeXc6hZyffS+Mme2H+YfpX838tOpTcZxTXmk/zP37AZxmWX0Z08&#10;NVcIyteztco+B/hp4O+HUNxF4X0yaOS8lEt9eXl9NdXV1IBgPNPO7yysAAAWY4AA6cV0QBzwadTA&#10;wBxU7/I82tWqYio6lVtt7t6s3fg8MfHrwSP+opdf+m67r66zx0r5F+D5/wCL9eCv+wpdf+m67r66&#10;BweRX714d/8AJPW/vP8AJH9G+F0bcM2/vy/JHzl8XJEHx98QZP8AzCtO/wDa9dT8Efil4H+HH7P3&#10;h698Za6tlDMLhVmaNmXcJ3O3Kg8+gPJPAya8z/aGdx+0Vr3zY/4lGndP+29dv8A/gh8M/id+zb4Z&#10;svF3hrzo0knuttrdy22+YzOPMcwuhdun3s9K+R4R4f8AqPidm2P57+1S0tt8PXrsezlOeLHcR4rA&#10;8lvZ21vvt/megeHP2jvgv4s8Sw+E/D3jy1udQnuGgjtow24yBdxXpgHHIz1wcdDXe15v4X/ZX+BX&#10;g3xZb+NfD3gRbfU7S4ae3uvt1w2yRl2EhWkK/d7Yx3616RX7R6H1wUUUUAFFFFABRRRQAUUUUAFF&#10;FFADJxmP+dfB37S2qaj4e/4KA3VlFfTGz8Q+HIo5bdpT5cc1vErCQDOAzK+3jstfeUuNnJr8/wD9&#10;vOb+zP2sdK8Qxnb9m17TYZ5eyQy2sitn6sErxOI8JHG5HiKbV/dbXqtT818VMR9X4ZX96pCP3uxl&#10;wayf2e/Hl14lng2+DPE10raw0Y+XSL9sL9pIHAhl43n+GT5jkOSvt0FxDcxLcQyq6uMoytkEeo9q&#10;4W8sbPUrKTT9RgjmhuI2SaGaMMroRgqQeCCMgg8EVxNp8EL3w4psvhv8Z/GHhrT8/LpOn3lvcW8X&#10;tH9rgmeNfRFYIo4Civ4l4r4CpZ9ifrWGmqdR/FdOz89LtP5anwfDXHFHB4VYbH3dtFLfTome6S/c&#10;yDzXiv7S138fG8RafpPhTTdeXwbNZt/a954LWCTVnn3f6oiYgxQlc/PCryknhotoYxnwz+0L4ZH2&#10;jwl8e31Yx/Mtn4s0WCRZv9gy2wiMYP8Ae2MV67W6Vej/AGkPiFo8H2Xxn+zr4gW8C4STQ7mC9tpn&#10;/wBlgwdF95ET3xXyGF4J4i4cx0cVSo08Rbpq168rs7+dj7PD8TZDmdGUI1+S6tq+V+quYfwD1bwG&#10;n9reC/BXhW+0FtImhF5o+q6fJb3MTSKzea/mfNKZCGYy5be24licmvRABnGa4X4IeH9fshr3jDxv&#10;bqviDX9ae41IBg3kRhVENsGGeI4yBwSNxcj71d9X7gnW5I+1VpWV0tr21sfh+dSw/wDaVRUJOUL6&#10;Nu7fncaud3WnUUUHlBmjI9aRsdzUF5ObW3e5KlvLjZyq9TgZpxjKTSXoC7E29T0qG9vLeyt5Ly6n&#10;WOOFS8kjnCqo5JPsBXz/AOFtV+MvxJ0S1+NOg/FFrS8v1Fxp/hmSNG02C2PItp8IZfOx9+QN8j8B&#10;SFIba8QfHLxTF4evtA+L3wrvtJtb6xltjrGizf2hbo7IRlggEiDJ6sgHqQa+zxHAWfYWnTquHNGV&#10;m+V3aXa3f0uebRzrJ8RipYeFaPPF8ri/dba3te1/kWvF/wC05+zz4u0C88NajqepX+lXkLQ6hqVj&#10;oN3Ja2qHjzHuFiKRgdQ5OBwegzWd8CPFk/iHRL7TYvEVtr1jpN59l0zxLZnMWpwhQVbjILr9xipK&#10;lgSK0fgy91dfCvQxqFhJayR6dHC0M8ZViqfIrEHkblUNg+tdVFEkS7I1UKOgFftfDHClHh2XtKFW&#10;TU170Xbfo9rqx+S8XcW4fNqNTAvDpShKylzXtZ2dtFv6gpY9adRRX2J+bhRRRQAUUUUAZ/iXRdP8&#10;S6Je+HdXj32d/aSW12m4rujdCrDIORwTyOlY/wCzZ4z8aaxreueCdS8QQeItD8PrBBp/iWGxMLyT&#10;ZkElrIQxjneMLGWljCLl9u0Mpqj8aIFvrXQtE1G7uIdJ1HxHb2uuNbTNGzWzrINhZcMoaXylOCCQ&#10;SO5r1/w5oOieF9Ft/D/h3SrexsbWMR21pawiOOJR0CqAABX494p5phadGngXSvNrmUn0V+lvQ/bv&#10;DXB1qGXTxUqt4zdlDomur8/JFmeNZYGhddyspDD1Bql4TmaXwxp7SfM32GIP/vbRn9c1PqdzJZWF&#10;xeRQtI0MLOsafecgHgfXpXlvwi+HOnfEX4I2vxq+LXxu16OC8sn1K6tNG1JLKw0yNy0vlp5aeYQi&#10;sAS7noSAmcD8AzTN8Fk+FVXE3s2kkldt+X/Dn7Vw/wAN4riDnVOaio2vfz8j1pWQnGa5H476DL4m&#10;+EmuaVBGjN9i87y5RlZRGwkKEdDuCY9Oa5LUNA+Enhn4dW/x9/Z58Y6vLbadeRf2tHdeJL29iubb&#10;eFmSWK6lfy5ApyGAVgQM5HFdD8TNQuvG2q2vwO8J3Un27WcHWJbfk2Gn5/eyMeilh8ig8ktxWODz&#10;rA4zAVMUuaEYXUlNWcWu6uz0a3CmYZZnVChTkp8zTTXZNXudJ/wTputIT43XeieG9MSx02Nbi+0/&#10;T4lCpZw3UEUwiVQAFUEnCgYHNfdykheK+KP2R9HsPD/7b+vaJo1t5Nra6FawxxeirZxqv5KMV9sL&#10;jGMV/RXhjiY4zg7DVlezWl9/n3Z/ROR0o0cLKEf5n+Nj5g8TOo+KXi7LD/kON/6Jjr0L4YfGL4c/&#10;DP8AZ/8AA7eNvE0NisnguynWSRWK7ES2hY5AIyHniXHUluOhx4z8SpGPxm8XYJA/toDH/bGKvVvh&#10;V+z38JPib+zr8PYvF/hVpY7TwdarDDa309qn75LeaUlYHQMzSQxsWOTkE92z8v4f8PvKuNs5xbnz&#10;e1ktO2vqeVkOeLMs4xeG5Leydr9/8juvCXx6+EnjzxO3g/wp40trzUgrsbaPd0XnOcY5X5l/vL8w&#10;yOa7ZenWuA8Gfs2fBn4d+L18deD/AAYtnqnltEt0Lyd9qMMbArOVCgAKFAAVQoXAAFd+OlftB9eF&#10;FFFABRRRQAUUUUAFFFFABQTgZNFB6UARk7wcV+evxBmMX7eXxe8Aay32rS/EcNhqFvZXR3oJYdOs&#10;ra6AB4CNHJZ/KOMhj1Y5/Qo9DX53ftBznRv+Cg1xrLn/AJCGrXOj/jJothef+2H6183xdhPrXDtd&#10;JaxV16o/L/FbFSw2R0op25qkYr7m1+Ra+EnjRvgtr8PwQ8cXci6PcTFPA+s3EhKeX1GmyOejx9Ii&#10;T88eF+8hLezghvmU5z3rzfxL4W8P+MdFm8OeKdIhvrK5XbNb3CZVuevsQeQeoPIrlLX4ReMfD8P2&#10;LwT+0J4z02yXiGxuJra+SEf7L3MLzH/gUjV/EPE3h1TzbFSxWBqRpuWrTTtfq00na/ax8nkXH2Hh&#10;hVRx9+aO0l19fM9yk8wRMYsFsfKpNfL3je9+PXifW7zTP2n/AAV4oh8OtOy2eh/DvTZL7T76HPyr&#10;dS22+8lyPvRtHBEwJVkcV2h0v9pXw4w1DQfjNZ640PP9n69oaRLcL/dM0DAxk/3gjY/u1bvf2jPi&#10;rFpsmnD9nHWk1p4ylo0d/ay2RkIwHaVZcrGDydwDYHC54ry8n4V4h4Xxyqww1PEc1tbu8fNXtbzd&#10;nY+mXEWQ5xhZUo4l0+/2X8ri/BzxD4W8TeDv7R8GRmPT0v7qCGBrNrdrfZM6tE0TqrRspG0owBBG&#10;CBiusAywPpXH/BLwjN4L8Crol9fPdXgv7qXUbyQ5a5uXnd5ZD7s7E+ldgpycelfslTm5m3+Gx+E4&#10;/wBj9cmqbbjd2b3avoOoooqTjChmCjJormfjB4yvPh/8N9X8X2Nos01la7oY3zt3lgqs2P4QWDN7&#10;A1pRpTr1o04btpL5gdEtxC7FFcbl+8PSsP4neP8AT/hn4NuPGGo2FzeLDNBDDZ2YTzbiaaZIYok3&#10;sqgtJIi5ZgozkkAE147o3wk1nT7K38d+GfiTqEPiyb/SLzWprmS4tb9m5ZJbcuEMXZdm0oAMEDIN&#10;b4seLvjtq/g9vC3i/wCHdjqDyajYXel6h4XuJJQtxbXcNwsc8ciqYkk8vb5ilgoJ3EcE/o1Tw2zj&#10;C4ilKS9pTdubl3V99P8AI+fwnFeQ4yU4U6qU482k/du12fZvzuP+LvxH8ZePfCyx6r8DvE/h+30+&#10;7jurLXEms727028QnZOLS1mlaeHlo5FVt7xyuu0glh2Xw08Q614q8D6X4h8RaI+m315Zxy3VlIrA&#10;xORyMMAwB6gMAwBwwByBsIpZB5iAHaPw9qkjG0YxX7VknD+DyCi6eFb5Hryt3s+/kz8b4k4qq8RU&#10;Ywr0YxnBu0o327at9ddx1FFFe4fHhRRRQAU1iwbgU6mt97rQBDdLbywvBcorRMpDq3QqRz+leR/D&#10;r9m/wJ8W5PEVrpV3q2neCmf7CsVhqTs2qypuDfvZt7C2hJ2RwoViB3jbhcHqvjnEJPDVjb6jczpp&#10;MuuWcWufZpmjkazaZVkG5fmC4PzYIO3OCDzXsmi6Npfh7SbfRNB06Gzs7WJY7a1t4wkcSDoqqOAM&#10;dq/K/EjiKvltOGDoR5Zy15+qWzSffuftHhrlns8HPHubd3ZRW142fM1s2r+7ppqzB8O+AtP+H/wr&#10;tvAVlquoX1vpOn+VBdapOJLhwmWXewCg44HAAAAFdFp00k9jDLJ954VZvckZp13H5tu0Mi5DIVb3&#10;yK8d/Z+1D4w3/ib7T4rvtfayWzlXVLfVtPhhtYLgSkRpZFUDyIEHzMzODkYIORX4S5Sqx5p7t9vK&#10;+vY/XqOFljKFWtzpcurTerv0S7nszHjB9a534GxReIvi9488cKnmRWrWOg2tz/Cwt0eaVEPQgSXR&#10;ViP44yp5Sqvjvx7rGm6ta+BPAXh0614m1KFpLSxMnlw28QODcXDn7kQbjgFmwQoJzXffB74ep8Lv&#10;h7p/g19Q+2XEEbS6hfbNpu7qRzJPOR2LyM7Y/wBqvzfxGzijgcn+pxl+8qNaJ6qO935PofoHh5k9&#10;eOIeYVItRtaN+vcP+CaEUdh418WeHoY/LTS9U1q2gt16Qw/2zcvDGB2VYXjCgcBdtfYz8Kc18f8A&#10;/BPbDftD/FaUfdfXZNq+m2O1Q/mVJ/GvsBznnFf2B4eylU4OwjfWC/JH7ZkMI0sv5V/NL8z5Ju5F&#10;XRdaJkH/AB9ah/6Olr3Cw+OPwu+HfgzQ7Dxp4ut9Pk/sG0m3TK20RsoQNuAxjdxnPHevmPxGfN/t&#10;6OUZVr7UFZW6EedJ1r6L079mz4N/ETwX4d1Hxb4N+0G38O2trDDFezwwrCFV9nlxOqY3cnjnvmvj&#10;fC/h95LnebVufm9rUvttqzy+G87/ALUxmKpcnL7OVr3vf/I6vwN8bfhf8SdavPDngrxbDfX2nwxy&#10;3ttGjK8KuTt3AgYJx0PNddHnbXD/AA+/Z++E3ws8RX3i3wN4UNnqWpW8cN/eNeTzNOiE7Q3mO3Iy&#10;eevrXcRZCYJr9oPrh1FFFABRRRQAUUUUAFFFFABRRRQAUUUUAFFFFABRRRQAUUUUAFFFFABRRRQA&#10;UUUUAFFFFABRRRQAUUUUAFFFFABRRRQAUUUUAFFFFABRRRQAUUUUAFFFFABRRRQAUUUUAFFFFABR&#10;RRQAUj/dpaR/u0AIfuV8Y/8ABRbwtaeNviFdeE793WHUPBcMDSRthk3TXQDL6MDgg+or7OP3K+R/&#10;228/8Lyt/wDsV7b/ANKLqtaMY1KnLJaPQ/IfHWtUw/hpi6sHZxdNp+lSJ5j8DvGOp+O/hdpniDW2&#10;jN8oltdQaMYV7i3leCVgOwLxsQOwNdcBkYryD4aXB+Hfxiu/BSuw0nxVBLqGnxMflt7+PBnRfTzE&#10;PmY9YnP8Rr1+E/LX8zcUZXUyfOquHktL3Xo9V/kfz1l+OpZlgaeLp7TV/R9V8mAOw4NNYfN8wqSm&#10;v0r59bnXqZelfP4h1I4+VWiT8dit/WtQFj3rO0j/AJDWqf8AX1H/AOiY606qXvas0qbjcKG6UqnI&#10;4paKkzCq9/Z2+o20tleQrLDNGUljkXKupGCCO4wasU12J4FOL5ZJ9gvbU8T+GwHg3Xtc+EVzK/8A&#10;xJr1pNJWZiS1hL80WCeWC5MefVcV2S8D5TxR8X/hVd+NGs/FHhHUY9P8SaTn+z7yZSY5oz9+3mA5&#10;aNvzUjI71yGhfEu5ttfh8C/Ezw7J4f1yT5baOV99tfcE5gmA2t0PynDDHQ9a/pHgri7B5rl9PDVZ&#10;qNaKtZ7vpdH43xtwjjKeMnmOFjzU5ayS3i+unbrc7DBI+9Tl6UxWGzP409c4r77TofmErp2YtFFF&#10;AgoyPWimEjdtAoAfketMbGetc98QPFWseH4NN0zwvpsN1q+tapHYaXDdSFYvMKSSs7kc7Vjikbjk&#10;7cDrVNvCX7UGrSDQ7k+FdOSTiXWrNppjEp/uQv1cdtx214eZ8SZPk9TkxdVRla6XVn1WTcHZ1nmH&#10;WIw8Y8jla7aW2+m9kQ/HW6lHgGXRLa7aGbWry302Foz8+Z5VjJT1YBjXs2mafaaZYQ6bYwLFBbwr&#10;FDCg+VFUABR7AVwvgf8AZz+HnhHV7fxTOl9rOtW/K6trN480gfHLBSdin0IXIHSvQVGFAB7V+B8c&#10;cUUeJsVTdCLUIJpX667n7Zw3kUeH8t+r86m5S5pNKyvtp5DSSD0rOtCIfE15bZ/10Mcv5fL/AErU&#10;PIxWTcr9m8V28i8/aLWSNvbYQ3/s1fFR7H0MeqNbIx1rldM+L3w/1rx/cfDTTPECTa1bwzSyWyo2&#10;3EbRrKA2MFkMsYYA/LvGa6jG5cGvN9f+Eej/AAz8OeLPH/wd8JJ/wllxpmoXGnl5Gk33Uu6Yqqu2&#10;0b5sMwGNxxnth0403pLdnVg6eFqNxqt3atG2131fkj2P4PEf8L58FA/9BS7/APTdd19d/Wvhb9kP&#10;wF4Iufix8P8A4teEvib4g8QNqF9eJcXOoXx2SudPuwyvBtHlNGylQnBQ5BzX3V/DX7P4W5lh8y4b&#10;lUo3SjUlF3VndWvof03wNlFXJsjWHqSUnzN3XmkfIn7SesWVh+0frqXLsM6Pp5H/AJHr2z9jmdbj&#10;9nHw3PGflaGbb/3/AJK+fP2scf8ADS+tj/qC6f8A+1q9+/YnA/4Zl8L/APXtN/6Pkr7jD5DhMvxl&#10;TH02+epvfa2m33H5rwPnWKxni5nWCqW5acVa2+8dz1UAAZanU3pwop1ehHY/egooopgFFFFABRRR&#10;QAUUUUAFFFFADZxmMjFfBv7b2iaT49+OXi7wXLevHItlpzGSIfPbyCMSRyD3DKD74xX3lKcJkV8Q&#10;/tQaTb237TvirVlH7y7tNOEn0S3xW2HhCpPlmrpp3PxD6QVaWH8OqlWDtKNSm16qSOT+A/jDWPG/&#10;wz03XPEE8UmobGhvmiXaplRijHHY5HI7V2XI715P8H7geD/i94h8CZ22msW8etafH/CshJjuFX/g&#10;SrIfeWvWMqTzX8xcTZbPK86rYdrRNtej1R+GZfjKeYYGliobTin8+v43EIPXdQwDLyKcQMUjdPxr&#10;wzq6MzPDhJutSGP+Yi3/AKLjrVrM0D/j81L/ALCDf+i4606ctyqnxsKKKKkka453U35iuWFSUUeY&#10;7niegw2Pgn4xeLPA8tulmurXUet6VCq7Y5UeJI5gg6ZEkZdwO8wY8sTXXDZ0wD9a1Pij8KNB+J2n&#10;W8N5c3FjqFjN52l6tYsFntJPVT3BHBU8EV5zr/wx/aR07TbowfE/SZrext3uILiDRyLu8ZRkRMmf&#10;LUHplea/eOE+P8rp5XTw2Nk4zgkr2umlt8z804m4FxmbZo8Xg5pc3xJuzTStdd7/AHnaKob7op6r&#10;t71keA/E1v4x8JWHiS2K7bu1V2VWzsfHzJ9VbKn3FbFfq0ZRqRUo6pn43iKNTD1pUqi96Lafqtwz&#10;RketNY5OKTkriqMR+e9DMFGTUeSB96qPiPxFoPhfTjqvibWLWxtlYAz3U6xoCe2SaHKMVeTsjSnS&#10;qVqihBNt9tS5Be210W+zzK+1trFWBwfT61J5i4zmvKvBuh3uj67N8P8A9nW60uZdRM+v6lqWsXst&#10;zCjSyBdqeWSfmPIGcAA4rpn8M/tOanu8Pzad4asPM+WTXre6kkVV7lIGG7d6bjjNfN43izI8urSo&#10;4islOKu1v/TPtqPAOdYyKq4ZL2ctnJqMrd3G90HjpbbV/iH4J8N30ubW41x7ia3U/NK0MLMmR/cD&#10;ck9mC17LgmPGK4v4c/Azwb8PL4+IomutT1yWLZca1qlwZZ3z1xn5YwfRQO3XFdsgwMmvwHjTiCjx&#10;Dmnt6Kaglyq+7/yP2PIcojkeVQwikpNXbaVrt/1ZDWU/c7V4bc+HddtfFniv4D6F4Qvl0PxH4m03&#10;WpLiODGn29mQn22Hd0DSm2IMY6mct3Y17ow3DrWDqtxd6VqmoXNja+dPJpAe2h/vtEzcfnIv518f&#10;Uw+HxUFCqrpNSXlJNNP8Nj7HJc0xOV1p+wt78XHXbXr8jmdD8IeHfGXx38Q+Ebew87R9S8IlPGVv&#10;GxWKS4aVBbbsdJfLEvI52jnotepfDT4SeCvhTYT2XhSxm828k8y+vru4ae4uGAwN8jkkgDgDoOw6&#10;14/8DPj58J/h/wDD23smj1zVPF2rN9t8QWFroNwbqW/kAMiZZQm2PiNfnwFQe5Ppnw8/aB8LePte&#10;PhG70HWNA1cxGWDTtesxC9zGDy0RDEPjuM5Hpivw/jWnxNjcZiK0KM44dNKWjs+X7TXX/Kx+65HT&#10;wuDwNHCurGdSMd7pvXV262/yOl+CPgvWdK/bct/Gtoi/2Xq3hKaG6+b5vtUZUA49PLIH1r63C44r&#10;57+D5/4vVonP/MPvf/QY6+hh9yv7E8CcRUxHhxhed35XJfJM+8y+MY4dW6s+LvitrVjYfGvxjbzy&#10;sG/tjPT/AKYR19LfszMJP2dvAki9/COnH/yWjr5O+OuD8e/GZz/zFl/9J4q+sP2XWA/Zu8B5/wCh&#10;Q07/ANJkr9QwuQYPK8RUxdJvmqu7vt8j8S8Mc6xWYeIGe4aolalNJW336nfDOOaKNwxkmivSP3oK&#10;KKKACiiigAooooAKKKKACg9KKDyMUAR4yvWvzl/a9tJPF3xz+JTeFNRSHW/C/i6xurOZ1+WG8j0j&#10;TpwjeqvHIFbHVJGFfo45OOnvX5+/FzRRp/7UHxcvHiAXUvF1ncH/AGsaDpUWT/36x+Fa06NPEwnS&#10;qK6kmn80fgv0iMVLAcD08TB2lCtTat6v9C98OvFlp4+8C6L44sk2xaxpdvepGzZMYkjV9p9xnH1r&#10;c9s15T8A7n/hEvF/ib4SMzLaW8seq6HGx4jgnLCWJB/dSVC3oPPA4GK9VXrmv5ez7LamUZtVwkvs&#10;v8Oh+M4XE0sdhaeJp/DNJr5hgihgSv3afRXj2TOhdjJ8Lkm0usjpqVyP/IrVqAjOcdazfDOPIucD&#10;/mIXP/o1q1B0qpfE2XU+L7woooqSAqDUrO01GxlsL+2jmhmjMc0UqhldSMFSD1BHGKnpsmccU4yc&#10;ZXQLc8R+Exj8Mza18LLx2jm0DVpo7O2kYllsXYtbMM/eXYQM+oI7V2YYDjNSfFP4QQ+O7q18TaBr&#10;cmjeINPVls9UhiD7ozyYZVPEkZPY/dPI9/OvGi/tJeDNAuvFuuJ4fXTfD6rdao2nLJJJqNssi+ds&#10;VuYikPmP3JZVA4Jr+heF+PcpxGX06GKnyVYpR9el0z8q4j4Bx2MzSeKwLTjO8mr2afVW636WPQic&#10;rwe9OX61Xsbu2v7WO8tJVkilQPHJG2VZSMgg9wasK3zcV+leaPyKcZU5OMlqtP8AMdRmimucGgkd&#10;uGcZpNy+tNJ5yKTIzyKAJMj1pjnnNIQ3Wud+LXiu68E/DPXPFFgFa6stLmks42/5azbT5ae5ZiFA&#10;7kgVFSpGnFzeyV36HThcLVxeKhRpr3pNJfNlHx8ltrvxA8D+Cbx91rqHiBp7y3U/NIttby3CZ/2P&#10;NjjDdiDjvXtCc9/0rh/hf8DPCXw2kXXkNxqevTW6pe65qExkmmOBuxniNSRnaoHHBzXdRk4ya/mL&#10;jTiCnxBmvtaSahFKKv8Aiz+lchyiGR5XDCRlzNXbaVrt/wBIQjHbNZXh91jtryIsFWK+mCg/wrn+&#10;Vasmc15p8cNQvNK8J63aRSXENvfXVpBqN1awvJJb2b7VnkCoCxO3cvAyC2e1fIx0g/y7n0WCofWs&#10;RGje3M0r9jrv2bLP/hJbvxH8Zpovk17UBb6PI3/QPtvkjKn+7I/mTD/rrXqhx0x/9avIdO/aj+B/&#10;h7RLLwz8OYtU1xra3WG10fRNDn8xEUYGfMVFUDvk59q6D4dftA+F/HuvHwbf6Jqnh/WWhMsGma9b&#10;CF7qMdXiIJEmO4ByPTHNfzdxJlvEWZYytmlbDTUG92nolokf0dgZZfg6NPB0qkbpJJXV/U6D9iGA&#10;+Hv2zPix4TkU/wClaTpniC3Zeiw3SC12/wC952nzsf8AfFfXrYKmvn/9nDQ9Ltvjzq/iGKxRb278&#10;JwW9xcD70kUVy7RqfZTLIf8AgZr6Bz+7r+9/CHGPHeHeBqPfls79Wna59jgYKnhfd63Z8J+J9csL&#10;e5123lZg41G+HA7+dJX2p8Mm3/DrQmx/zB7b/wBFLXwf44I/t/xBn/oK3v8A6NevvD4ZH/i3Wgj/&#10;AKg9t/6KWvusDkGDyepUq0b3qO7v+h+JeEGdYrNOIM7pVUrU6tlb1e5uUUZ7UZr0j96CiiigAooo&#10;oAKKKKACiiigAooooAKKKKACiiigAooooAKKKKACiiigAooooAKKKKACiiigAooooAKKKKACiiig&#10;AooooAKKKKACiiigAooooAKKKKACiiigAooooAKKKKACiiigAooooAKR/u0tI/3aAEP3K+R/22uP&#10;jnbk/wDQr2v/AKUXVfXB+5XyP+21/wAlzt+f+ZXtf/Si6rfDfxkfjXj9/wAmsxvrD/05E+dPjPKN&#10;D0rS/iAjbG8Oa3a3skvdbfzAlwPxhaRfoa9piYYz+Ved+IdFsPEWj3OgapCJLe7haKZW7qRisP4e&#10;fGi3+Gsdt8MfjZqn2CS2VYNH8SXvyWupQjhFeUnbHOBhSrkbyNy5JIH5p4nZBisV7PHYeHNyrllb&#10;Vrqn6H8heG+b0amXyy+crTi+ZJ9U0rpejW3meybh60bh61DBNHNEssbBkb5lZWyCD3zTiBhiD2r8&#10;Qa5ZWfQ/SpXiZ+jZGs6vk/8AL1H/AOiI60xWZopB1fVgP+fpP/RMdaa/0py+I0qfELRRRUmYUxs7&#10;qfTXwRzQA3Oa8m/ah17SL+x0n4d6Sn2zxNPrmm39jZww7zBBFexNLPIekUflpKuSQWOQuecbvj39&#10;oLwj4N1+XwZpek6pr2vRopOk6NYvJ5W4ZXzZjiGHjBw7hschTkZ5nwToniy78Rat8SPH0Frb6trX&#10;lIljZyGRLC1jBEcPmEAyNkuzNgAs5wAK/ROBuFcwzHNIYmrFwpRtLm2u1qkv1Pn+Js9wuR5bNzad&#10;SSaUL6u+l2u1jqkGYuTTwcDmmD7hwKU7iM1/Rh/Nspc0mx+4etIXQdWppPY15V+0dpN3byWnjrXL&#10;q1v/AAzpdu39reGbzUZbWO9JYYIdG2u2PlEbqyknt1rmxleWFwsq0Y81ley0b+89TJctp5tmVPC1&#10;KqpqTtdpv0WnV7I9UW4hk4jkVu3Bri7jQdb+LfxMvfAMniq/0XSdFsYbi5/sm6MN1eyS7tv7wcpE&#10;uO33mznpXD/C7xV8DfFPxXsH/Z38JXWgw2ukyv4ssbjSpNPx5gX7OrQzBWdgd58xVKYPDHpXofwa&#10;1nT/ABP8efE2ueGL+PUdPg0Gysrm+t2DxRXSTTs0CuOGIVlYgdC2DzwPhuIOIMTW4PnjaF6M27JX&#10;V99bH6dkvCMMj4w+rVl7WKg5XcdE+l91ctaN+z34wsvG+g6zrPxbvNV0vQdSa/tbO9sY/tBmNtNb&#10;hTKoBKbZ3Y5ySQOcZFes7cDApFYHjNG5QetfgOY5pjs1rRqYqblJKyfkfp1OlRow5KUVFXbslZXe&#10;+ndht44pwOBgmm5GcDj1pDIobBrz1G8rIpRlLYkzWTrgaK+026jPzfajF/wFlOf/AEEVpeZgcGs3&#10;X5oxJppLD/kIL3/2HrSMKnNsbQpz5rWf3GohAVRmmsMjrXJ+OvjT4C+HeoppPiS8vTN9n+0zrZ6X&#10;Pci0t9xXz5miRhDHkH5nIHyt2DY0/HMvimXwHrEvgCW3/tptIuDorXQ/dm6MTeSX4+7v2546VMY+&#10;8l6Gn1PERUHKLSnom9FvYs/sZCKL9orWNPto1WGD4rXDRqnCqZPC0ErD6lmdj7vnvX3VkbelfFn7&#10;GOl+CLL/AIVbqvgBLp7TWrqbU57nUm3XdzcT6XdNJJcN1MxbIb0K44AAr7Rzmv1fwcxUMdw7iKsI&#10;uKdeas99FFP8j+tOH6EsLlNOhJ3cElfvZJH52/8ABQX4p654I/ay1bTtMsoJFfw/pzkyZ45n969i&#10;/Z68OfG34ifsW+BL34aeL5LK8uVuJZ5I7w2ywwtM/wAg2qS/Q4J5BOa+d/8Agp0f+MwtSII/5FrT&#10;v/Qp6+yv+CcuP+GLvAmP+gZJ/wCj5a/qXiLK8Dh+B8uxdOCVSbak9dd9z8D8OudeOHEDaduWOvzi&#10;M+GHwm/ak8P+O7PWPGvxg+36PFqkstzYSSO7SQtEFVQcgAKwzggjqe9e601QRyBTq/NT+lgooooA&#10;KKKKACiiigAooooAKKKKAGy42ZNfFv7VYx+0Pr2T/wAudl/6Jr7Sk+4a+Lv2q/8Ak4fXv+vOz/8A&#10;RNdGF/jH4R9Iz/k2db/HT/8ASkeIePblfC/jjwb4+LeXHa65/Z2oT9ltrpNnP1nS3H417Mnue1eb&#10;+LvDGmeM/DV14Z1lGa3vISjGNtrIc5V1P8LKQGBHIIB7VT+FnxobQLyH4TfGbVI7PXY3EGlapcKI&#10;7fXI84R424Xz8cPDw24EqCuDX5Z4ncPYivVhmNGN0laVunZn8s+Heb0cRlv1CT/eQbaXeL7enY9W&#10;zzihzkcetNRs9aXqnXvX4t1P0bumZ/h8Yu9TJ/6CTf8AouOtOszw580uoP66g2P++ErTqp6SHU+J&#10;hRRRUkgSB1NGR601wCOtJnC7s0DFYZOayfF3jHwv4E0SXxD4u1210+zh4kuLqQKMnoo9SewGSTwK&#10;pfEP4neDvhfov9t+MNVWBZJBFa2sal57qU9I4o1+aRz2VQT36V5pHB4r+L3i+z8c/EDw2ml6Xpau&#10;2g+H7hllnEjDBuLgglA+3IVFLBc5JJ6fVcM8K4/iDFJRTVPrLt/wTzM2zfB5HhHicRK1to31k+y/&#10;zJfghbzN4avfED2ElnFrWtXWoWtnJGUMEMjDaNp+7kLux/tV2dRwqiZRBipK/qDDYeGFw8KMNopJ&#10;X8lY/mvM8dLMswqYqSs5tu3a/QZJuzkVzXjH4sfDzwRK1lrvii1F9sBh0iGYSXlwT0WOBTvcnjGB&#10;jucDmtjxR/bJ8P3w8N+T/aX2ST+z/tH+r87Ydm7/AGd2M1H+zZ4O+HkXwl8P+LfDehK1xq2mxXtz&#10;qF9CrXdxNIoZ5JZOpcknJBxnpxXy/FvFH+rOFhNU+dzbS10Vu59ZwbwpheIfaVcTUcYwa0W7v+SM&#10;vwb8UPC3jW4m0yzluLPVLVd11o+qW7W91EucbijfeXPG5Sy54zmqvwh8HR/F3Wbv4n/EGOG7i0/U&#10;rvT9F0OWPdDZ+VK0TzSBuHlkC7gSMKjLjkkm7+0iNB0HxL4D8Z6k9nZtb+J3gk1Gdlj2RPYXQ2M5&#10;x8pbZwf4tvfFM/ZY1+31O48Xaf4c1C31TQY9c+0abrVrIGjnmmBaeEOCRJ5bKvzjjEm3qhr4XPuJ&#10;8XnPBaxcH7N83LJJ7/qfo2R8M4HIc/qeyi2nBSi2vhd7SSe13956B4R+G/gPwHNeT+D/AAtZ6a2o&#10;SiS8NpCE8xh0z/h0Fbg4GMflTlyfvUny+tfjNSpUnJzk233Z9pfm6i47gU7GetMzjnNIZFB4apjF&#10;ydkHLKWyFPyjINZmpIYfElhdjnzoprYL6EhZN35RkfjWkXBHBH51i+K9X0nQ7rTb/WtUt7W3jvHM&#10;k11MsaL+4l6liAK0pxl2NqdOpKXKk/8Ag2Nr5QMbfavPfF3gLxP4ruddufGviDTbextpI7jwlfWc&#10;LQ3OlSIpLSvKWIPzc8ADbkGpNN+KXxH8eW8mtfCD4RxaxoscskcOuat4hSxt7vYxVnh2xTM6BlYb&#10;2CA4yMjBPCj4r+DviV4gj0v44+ONH07Qbe8Ec2g+GmvdRivZd+0C5vFtkjEKtwVACluGbHFefUzX&#10;L6NKsrqcopqUY+9L0svu16H2GT8L5/LFQqOPs07NSejS8lvc+oP2LfGmpfELVfBPjHV4lW5vtDvG&#10;m2j5XYbV3j2bbuHs1fWQPyV85/A+0tbH4waDZ2NvHFDHpl4sMcSgKqhY8AAdsV9GN98V+weB1SnW&#10;4Dpzpx5YudRpdk3ovkf0tlsZRwsU3dn5lftd/GDX/CH7UnjjQtPsbd449SiZWlyTk20Rr6W8H+Bf&#10;2gPGv7Lnwx/4VZ48msZJPh9bC8ukvjbbHc2EseERfmKxxzRhuCBIeu418eftzH/jL/x4W/6CVv8A&#10;+kkNfo5+yLj/AIZY+HDY/wCZH0r/ANJI6/qrjDK8DgeGctr0KajOpFuT76H86+D6n/xE7iRv+dfm&#10;YXwb+GX7R/hb4i/278R/iouraILO6jbT3Z2YzO0BWXOduMxykLj92JSoJHNeyjgYFA6cUV+an9LB&#10;RRRQAUUUUAFFFFABRRRQAUUUUANc45PpXwl8dgT+0V8QD/1HLb/02WVfdr9K+E/jmcftF/EA4/5j&#10;lt/6bLKuvB/Gz+dvpNf8m9j/ANfYfqeX67dJ4U+MPg/xex8uC8mn0e+mP3VSdd0Q+pnjhUfWvYwy&#10;4zXmXjLwppXjbw/P4d1pW8m4XHmRttaNgcq6kcqwPIPYiqfw6+M914Q1GH4Z/G3UfJvvMEWj+Ip0&#10;Edtqy9FDPwsdx2KHG48rnJA/JvErhrF1sR/aWHjdWSlbdW2fofzf4f55h8VlqwEpWqwvZP7UX281&#10;2PXAwPQ0Ejbmo1ZW+635ULx0NfjOz1P0NL3jP8IA/wBixzOfmmZpW9yzFj/OtRTxWX4SO7w9ZsB/&#10;yxBrSTpVS3Kn8X3jqKKG6c1JmGR601+RgGgjjrTHIBxn8RR6ajteVhwAzzXKfFH4ufD74Z6Yw8X6&#10;pG1xcQt9l0iGMzXN7xjZHEoLPk8ZxtGeSBzWH4t/aT8G6VqM/hXwPZ3PizXYZGik03RVLR28g6ie&#10;4P7qHB6gsX9EPSsHwT4U8QTa7qHxH+Iv2OTxBqzIDHaqWj0+3RcR20TthiBlmZsDczscAEAfe8J8&#10;E47OsSqldOFFa3a1fax4We8RYHh3CupUalU0tC+rfd9kiX4K+HtV8JfCTwx4b12LZe2Og2sN5HnO&#10;yURKHUewPA9hXVBh1piKcYAxTmYL8pFf0fTpqlTjBbJJfofzfiq8sVip1n9pt/e7jsj1pjuoG/eO&#10;KRshs15/N4Pufir8dbjwF411eS58L2uiR340W1URxzTeZsK3LDmRT95UyFwOQ3WuDOM0o5LgJ4uq&#10;m1Ht1PW4dyOXEGYrDKairNt+S7eZ3iTpPGGgkVw33WVsg151p58e/EbxnrcPhr4o2ei6toeoeRpv&#10;he8iDx3UAXJmmXIdxJncrIcKAB13Z0bLwf4P+GPx5ufBvw+0qHS9PuvC8N7caXarthE3nugkC9Ax&#10;UYOB2qx4E0bRPiB+0TceMLeCOeHwfpP2KO8jUY+3TtumjZv4ikaxf7pdhwc4+SzriKWK4RWZ4abp&#10;PRpaNtp2sfoXD/DNHKeKamCxFP21PkvzNaK6T9L9NAii/ab1ST+ybb4d6Dps1vzcalfao89vP6CJ&#10;ECuCe+4/L0+brWh4P+EHjTxj4mh8afHG3t4I9MmjfRfDWn3zTWqTIc/aZmKr5r7sFFIwm0dSST6w&#10;uFj6UvHWvyLMOPOIsxwzw9SolFpXsrPz18+p95geH8jy6squHoRjNXaet1ftd/cIowP8KcpJXJ70&#10;mVYYpC2PlI4r4zWWx7GtxzHjKmstk/4q1mP8Wnrn8HatAum4HPtXHeP/AImeHPh3r8LapI1zf31q&#10;ItJ0ezw11fy7z8kSZ+bry3CqOWIHNXF8sXJ6K270SOrD4etiKqp04tuWy7nYrHBExKxKrN94heTX&#10;KfGbwppfiXwTc302rw6TfaQp1DSdflYL/ZlxECyz7jj5Bj5wThk3A8Goobb9q/WVE9r8OvCOkRyc&#10;omoeIJ7qVB6uscKDPqoY/WsrW/B9oni7w7pP7W/xY8NJBq+pC28L+DdPje3g1W+GCplEsjtclTt2&#10;pwgZkyC2wj5vFcVcP0oSSrKq7P3Ie85aaq359kfbZRwXxF9ep1pfu0mndvVH0b+xR4pvfHWsad44&#10;1HSpLC41rwHaX1xYy53WzyskjRnPdSxX8K+kH6ZPpXhf7OionxdvljXaq+HAFVR0/fivdX4U/Sv6&#10;B8F5QqeHuElBWT5ml2Tkz+jcHphV+Z+VHxh+MviHRvih4n8NWdnbeXHrl3EsrA7uZW5/WvtTX/hn&#10;+0j4r8JeG2+GfxLn063/AOEVskmuvthi/fjDeZ5SLj7nykZ5r8/fjuV/4Xp4rIP/ADMlz+H701+t&#10;nwsyPhr4f4/5gtr/AOilr+nuO8rwOX5bl86FNRc4Xl5vQ/nbwL5v9Z+ILr/l9+rOF+Bvw9+PfhLx&#10;bqGp/FH4jLq2kz6bFFp+ntI8j2sokcszOTh8qV+bAPGO1erRghOTTqK/NT+lAooooAKKKKACiiig&#10;AooooAKKKKACiiigAooooAKKKKACiiigAooooAKKKKACiiigAooooAKKKKACiiigAooooAKKKKAC&#10;iiigAooooAKKKKACiiigAooooAKKKKACiiigAooooAKKKKACkf7tLSP92gBCfkr5H/bdYf8AC87f&#10;5v8AmWLX/wBKLqvrZ8+X1r85f+CwHiTXvh9+0N4X+JPhzU7yOTR/C6S3mnw3LiG+tftMvnRPHna7&#10;FAdjEZR8EHBYN6mT4GvmGNVGj8VpP7k2/wAEfkfjlh/rfhrjKPNbmcEm9r88bL5vTyLXy4qvqGma&#10;dq1k+n6nYxXEMq7ZIpowysD2INPsbuC/sor61mWSKaNZI5E6MpGQR9RzU+ARya6HFbSP804yqUKn&#10;NFtSXyaZ5vqumax+zraf8Jb8Mdba30OO8hTUPCN189myyypGWtyfmtXBfOFzGecpk5r31GG3rXn2&#10;uaLpXiLTZtG13ToLyzuYjFc2tzGHSVD1UgjkVyelXfxE+A7oNFbUfFXhFcBtJlJm1HSo+32dz81z&#10;EP8AnkxMij7rMMKPyXjvgipjrYzLqaUlfmS0b815o/ZuDOMKOKw6wWY1f3ifuyls12b7rpfc9e0Q&#10;f8TPVW/vXan/AMhJWkCB1NeU+Dv2qvgBqd5qAufihpem3TXTFtP1ub7DdRhFAbfDPtdMbT1Aq5p3&#10;7WvwH1C+S2/4TM2sE2fserahYT21jdkDdiG6lRYZjtBOEckgE9jX428ozRzkvYy0391n6dPl5r3W&#10;u2q19O56ZuHXNGR61wfw1/aA8AfFPW7jQfDJvkeO2+02M15YSQx6jbB9huLZn/1sYYj5h2dG5V1Y&#10;9wp+UciuXEYXEYWp7OtFxfZq2hDJM1wf7Rlv49n+F99N8Pdfnsby1Zbi4+yyrFNcW6cyQxyMp8t2&#10;X7rYzkYyM5HdErnGa81/ax0/StT+CGqW2rLBJCs9q5tbqMPFckXEf7pkOQ4b+6RjOPSujKY+0zOj&#10;HvJbq/VbrqOnJRld7eX6HB/BX4k/s6T2MWg/Dr4oaLeX14xuLi1uPEkdzqUk7ct52+RpWkB4O7JG&#10;PSvTEKE/KRXH/Bb4c+C/iZ+zfD8PvE/h+2eC1W50+LzLdWlsjG7KrIWB8uRDhgRyrKD2qN9B/aO+&#10;G9hDfa9ZaN4v021UR3UPh+2lh1ARjgTqksjLM3dolKsP4S5wp/f8r46yl4qWCxSVJwfKuz6adj8o&#10;4k8P8VXxEsVgKrqtttqbXN5Wa0Z2wHY0DA5zWN4K8d+GfH2kNqvhrUPOWOZoriGSNo5reVThopY3&#10;AeNweqMAR3FbAPqOK+/jUhVpqcXdNaNbH5NXw9bCVnSqxcZJ6p6NFbU76DTbCbULp9scEbSSN6KA&#10;Sf0Fea6/rXxK+Mvhi0tfB/wD8TQ219cWt3pPiK/vtLjtljEius5UXbTBSmSF8otz0HOOi8U6Tqfx&#10;G+JFl8I4fEF1pWm3Gjz6hrNxp7Bbi4hSSOIWyuRmIMZcl1+bAIBUncPX/Dug6V4X0K08O6FaCCzs&#10;bdILWEMW2RooVRkkk8DqSSa/LeOuNZ5TWeAwqTk171+ia6eZ+vcC8J4X6pDM8VdybTppSata6bfe&#10;7RgeN/gt8KPib5LfET4baLrTW/EMmpabHM0fqFLKcCtzRdB0Xw1p0Oj6BpNvY2duoWC1tIRGiLjG&#10;ABwPwrQprc1+EyxNecVBydl0bdvuP1SVSUtxF+U5I/SmyOseZi2NoyT6DFKSC2Ca5Xx18VNG8J30&#10;PhXTNPudc8Q6gjHTfDulxiS4n7b2BIWKIEgNLIVRcjLcgHHmjTjzzdord3sl6s1wmFxGMrqlRjzN&#10;vZL+rGb4WtPjp8adPPjbwV4z0bwt4fnkcaGt5oL6hc38IYqLlz58axRvjciKGJQqzMCxRdqz/ZO0&#10;DxG/2/48eJ7zx3Ofu2OpIINLi/3LKPEbezS+a4/vAcV1XwG8Bav8NvhXpfhPX7iGS+je4uLpLdmM&#10;MDz3Ek5giLcmKIyeWhOPkReF6DsQ2R1r+e8/44zzEY2tRoV7UuZpcqtottd/xP6Hy3h/KcBSg40I&#10;86Su93e2up5YP2Mf2bnDJf8Aw2ivlwRbx6lfT3K2voIRK7CEDsEC7e2K5C0/ZOn1LVLCx+Pmr2fj&#10;DQdN1Bbfw5o99C8sRh2yETXayErNOBhQSCFVeOSSfoFSp71neIynnaaP+okn/oD14+D4s4iownTW&#10;Ilaas23d6dn0PS/s/AympunG6202bPIp/wBiTwmbDWtLtviV4ot7fVLG3stPhjltiul2sNz9ojgj&#10;BhPnIHyu2fzfkYr0JzrWv7Jug3q7vHfxZ8ea/Jt25bxTNpse3uph077PEwI7Mp9OnX1rchFNBUGl&#10;/rnxO4v/AGmWtr2snsktbdkipYDBS5eenF8u2m197eoz4P8AhzQ/BvxG+HvhPwzpUNjpum301vY2&#10;dugWOGJNMu1VFA6AAD8q+pM8da+avAp/4vR4JyP+Yxdf+m27r6UIycZr+2Po6zlU4Bc5O7dWb+bU&#10;WfTZfph/mz8Sf+C8er6pY/t8zQ2OoTQqfBemnbHIVGd9x6V+lX/BJSZ5/wDgnb8LZ5pWdm8PtuZj&#10;yf38tflR/wAHD3xd8C+Av+ChbaV4m1RoJ5PA+muqi3dhjzLgZ4Fff/8AwTw/aQb4b/8ABL74O+K9&#10;L8I/bodQ0mSG1jutQEDXA86QrIgVJCV67twVlAJwa/v/AI+wkqfgrw/WcLc0pWdt9JfefmvC+BxF&#10;DxCzPETp2jJKztv8J9yqwPIan14L8LP2uvEvxC+Ikfgi9+EM2mxyagbf7ZJfMxYeWW3KphUNjA3f&#10;MAoeM5O7A96Ge9fzyfrAUUUUAFFFFABRRRQAUUUUAFFFFACOTt4r4q/aqubc/tG6/AJ18xbKyLJu&#10;5AMXBxX2pNu2fLX5c/8ABTPV3+H37cX/AAtPS1WOax0/T4dSZcL59k67XR/UKSHGfu4OOpr2Mky+&#10;vmWLlTpbqMpeqirtLzPxPx/w8MV4d1aUnbmnBJ+d9E/U7bqlZviLwvoHirSZtC8UaHa6hZXCFZrW&#10;8gWSNx6FWGCDVyzuYLmFLq3kDxyKGRlPBBHWppMkZFaOKejX3n+csKlbD1OaDcZRfR2ascj8Lr7x&#10;D8LvidpvwhHiCbUvDesabd3Gkw6hM0lzpUkDQ7oVmYlpoGWU7VfLR7NoYoVWP2NWynyn9a8r8ceA&#10;9G8eadDbalJdW1xZzefpmpWE7Q3VjMFZRLDIuCrbWZSOVdWZWDKxU0ND+M3i74Syf2H8dJJNS0rG&#10;LHxnp+mtgAfwX0UKkQvjnzkAiYg5WL5VP4fx3wTivrUsfgKacGtYx3T6tLzP3bhHizB5rg4YbFVf&#10;36/msuZdGntfueqeEyF0pmc8tdTFvf8AesP6Vp7l9a4L4X/Gf4TeMvDr3vhb4i6JfRW0073DWupR&#10;v5S+a5y2Dxx61J4d/aN+Bfi2+uNN8OfFbQ7ya1iaWZIdRjOIx95xzyo7kdK/LJYDG80v3ctN9Hof&#10;fTp1Oa1t9v66ndbh60Vzfw++Knw9+KNlcaj8P/Ftlq0FrN5U0lnMH8tsZwfqOQehFdEW44FctSnU&#10;oz5Jqz7PQzlHleopIzzUN4Lo20hsced5beVu+7uxxn8fapOD2pM8cmoXu6ijufMHg7XfDngG+/4S&#10;v46+D/FFt4ykGzXfE2seFbqazgbPKw30UTW0FoD9wB0AXBcByxr2S3kilVZonVlZcqytkEe3qK7X&#10;UrC31Sxm0u8iEkNxE0cyn+JSMEV43dfCT4qfBuzhm+HfiK78XaLar5f/AAjOqLbxXVtbjhEtbhVj&#10;D7BgBJslgMbweT+5cJ+ImBdOOExkFStZRcVp8+z8z884s4KrZxN4vC1G6l23GbuvJRfT0O0Ujd0p&#10;2QOprA8E+P8Aw/44sZJ9GlkjmtpjDfWN1GY7i0mHWOSM8ow9+D1GQc1tsWJDCv1unUhWpqdN3T6r&#10;Y/FcVhcRg6zpVoOMluno0YfxC8ZN4Q0aOfT9LfUtSvrpLPR9LhkCteXTg7U3EHaoAZ2Yj5URmwcY&#10;PR/APwB4i+F/wq0rwP4o12G+uLGN0jNvCUitoS5MdsmSWZIkKxh2O5ggZuSa5L4ZeH4/HPxi17xV&#10;4mu2n/4RG9jstB01RiG2aS0jle5I/imYTFAx+4hKrjc5b19RzyK/APEjiF5hmH9n017tJ6+cj+gO&#10;C8ljk2Txk3edW0pdkt0vW25S1zw/onifT30nxDpFvfWrkF7e6hEiNjpwR2qxZ2Fpp9utrYWkcEaL&#10;hI4owqqB7Cp1I6Chm29a/NPaVOXlvp26H13PK3Ld2G8hc1R8R63YeGtBvPEOqyMtrY2klxcGNcts&#10;RSxwO5wOlW57mGBWkmkVVUZZmOAB6n0rznxD431D42Wuo/DT4L6UusLdxSWWreIpv+QZp6uCjjzP&#10;+W8oBOI484P3iorDEYjD4Wi6+IlywW7bsv69D0sqyvFZpiY0qUHJXs/Jdbs0vDvgj9pD4jaRD40H&#10;xH0jwnDfRiWx0NfDov2ihblTPKZk3SEYJCBVXOPmxmtaz/ZH8F62Ptvxi8Rax4z1BhlZdUu2gt7Z&#10;uxgtoCsUJXtJgy+rk816R4O8PJ4U8K6f4ZF7Jcf2fZx2/nzfek2KF3H8q0gw7tX865px5xFjKs4R&#10;r8sW3bltHS+nmf0DgshyfBJOnRina17Xf4nlL/sZfAa4tnXU/D+p6ldeWRa6prXiS+vLq0bs0M80&#10;zSQsvBDIVKnpXP8AhD9mKZPEOi65+0Lq2n+NtUtLg2ekm40/FvbW6W0g87ynLL9qlIDyyADHyqgC&#10;qS3upAJ3ZrM1nb/bGkEnpeSH/wAgS1w0eLOIpUKtCWJk1U3beunZ9L9bbnfHAYH2saqpRTje2iLD&#10;aLpf9kNoSWEa2bQeQbdFCqI8Y2gDtivN9C/Y0/Zw0G6t71/hpDqc1mytYya9dT6i1ptPyrF9peTy&#10;1HGFTAGBgV6lkYBxQDkV42GzTMsHGcKNWUFP4rNq/r3OiUYya5kvuNz4PcfGvReP+Yfe/wDoKV9D&#10;N96vnn4P/wDJatF/7B99/wCgpX0M3/s1f6A+Af8AybjD/wCKX5n0WA/3WJ+Bv/BXfWtXsv8Agol8&#10;SILLU7iOMXdlhY5ioH+g2/vX7Q/sTOW/Y6+FLO2Sfh3oxYt/15Rc1+FH/Bar43fDzwX/AMFMvibo&#10;HiHVpIrqK608vGLd22g6fbkYwCOh7Gv12+C37Tl/8Iv2Kfg1d2XgAXj6j8KdPuLW0uNSEMrmKPT4&#10;hhY0kBRo7hpc53AIAVG5in94eLGFqUfDfhyo4cqlTdn30X3n5hwPl+IwvF2a1alPlUpKzta+p9Z7&#10;lHcUteLfBr9qPxD8UviG/grUPhhNpUKK5+1SXjO3ClsFTEoGwjypfmOyUqg3glh7SvCgV/O5+shR&#10;RRQAUUUUAFFFFABRRRQAUUUHpQA1zxwa+DfjhfWUv7SXxEtobuJpINetRNGsgLRk6XYkBh2yCDz1&#10;Br7uk5GK/KH9r3XR8N/+Ckvi3x7b7YbfUNc0zSvEGMKJoZdMskhkb1aKVkIY/dRpQPvGvZyXL6+Y&#10;VKipbwi5Nd0rXt95+B/SMw0cVwHGlezdSPL2bs3Z+v5nqOdw4FUdd8PaL4m0qbQ9f0mC8s7mMpPb&#10;3EQdXU9iDV1X3Hgrg+lLnI2iqlGM42lr5H+edOpUoVVOLaae/W5znwa1PxH4J+Ic3wbuNbl1TRU0&#10;cX2kSXjlriwTzPL+zs5/1sf90n5lHBJABr1xdpGAa8j8bfDqw8YvbanBq19pOrWBY6brmlzeXcWx&#10;PUd1kQ/xRuGRu4zio9A/aBv/AIbu3h79oe4t7NYx/oPi6C3aPT7xfSXORay+qs21uqseQPwjjrgr&#10;GYfGSx2Cp3pvdR3T72P3/hLijB5xg6dCtU/2iKs09ObzT2b7rc9O8IDb4asRn/l1T+VaSHjFcD4G&#10;+OXwf1L4dxeJrL4oaDNYWdmr3d7HqsTRQrjqzBvl/GrXhD9oP4N+OUvJPDfxC02b7BD512slx5bR&#10;xc/vSr4Ow4OGHynsa/NJZfjtW6UtPJ21+R9vKEua1tTtsikLDHWszwr4t8MeONFh8S+DvEVnqmn3&#10;GTBe2NwssUmDg4ZSQeQRWhkA4FckoypytLQylGUdGK4yOBXh3xz0zUNa+Nuj+GPEHirxBDo2q6TN&#10;9gtPD/iK508RTxEGRpxbujSIysACxIBBGB1PuGSx9q8O/bCiXSm0/wAQ2E/+lXuk6nps9rHnzJYW&#10;tmfzBjtGwyf98V9RwZKlHiGj7SKkm2rNX6dv1OTH+2ll9VUpOMnF2admn3E8E/Ev9nbRL63+Fvgj&#10;4keElvYf3MOi2GuW7TllBJXyw5YsMEnjPUmu6Upv61DpXw28KeP/AIC6b4HntI7WzuNItjA+nKim&#10;1mVVdJovl2h0cBgcYyOcjIrk9V0b4z/B8x6nrF/L440IqReNpuirDqVgR/y08qNyLqMjORGokUgY&#10;WQE7P2LJ/ELKcXiZYXEr2UlLlj2fTfofl+f+HeMjetg6zqy1clKyk35Pr6M7TeM4obrms3wx4o0H&#10;xlo1v4j8N6rDe2d1HuguYHDK4/x7EdQetaD/ADcrX6ImpR5lqj8rq0atCo4VE1JOzXVGT428X2Pg&#10;jw5N4ivreaYQ4EdraoGlnkJwsaAnlicAdvpUXwf8G/FNviPe/Evx54c03Q4brR1tIdJs9Wa8mdhJ&#10;vEkzCJI0YD5dqGQc/eIrO8H+FD8XfiTqWpeJ76R9E8I6lDDY6REdsdxfKiymaYjlwgePYhO3JJIJ&#10;xj2WMYPHYV+H+InF061aeVYf4FpO/fy9D914J4bo5VgY4yrrWqK6f8sX0t36s5j4hfBr4ZfFQ27/&#10;ABB8EWGqvaZFvJdW+WRT1Xd12nuvQ4rU8KeDvCvgXRovDng3w7Z6Xp8A/c2dhbrFGmeuFUAVrU2T&#10;3I/GvyWWIryoqk5PlXS+n3H3fNJiZ3cEVneKfE2leDvDV/4q1y5MNlptnJdXcwUnZHGpZjgdeBVq&#10;/wBQs9NtGvr+6ihhhUtJJNIFVBjqSelefXvjXU/j3BdeBvgZpcGqabdK1rq3jC+h8zSLWMja6xgk&#10;fbpcZHlodgPEjp0bjxGJw+CouviJqMFu27f8O/Q9TKcpxma4qEKMHJXV7duuuxp6T4S/as8aabH4&#10;kh8TeD/CkN6okg0LUvC9zqV1axH7omnjvoIzLjBZUQqpO0M4G46Ft+ylb6tC1/4/+MHjXU9Xb7t9&#10;p/iCfS4LY+kVtaskWB/01EjEcMzV6R4H8K2vgXwZpPguzv7q7h0jTLeyhur6YyzzLFGEDyOR8zkD&#10;JPck1q7hnmv58zPxA4jxNaSpVuWN3blik7X0vuz98wfDuS4HWnQje1rvX8zx/Vv2Ovh3c6JcXEOp&#10;69d+JFiZtN8S6v4guri4tLjHyOmZNsa5xlI1VSMjHNTfBb4Nar4G8UL4x+Jl9Y6t4w1W0ddQ1K2i&#10;YRwxJjZBDuGVQDkgYySSRnmvW84GV9ay9Rx/wk2nEH/ljcD9ErzJcWcQYvCVMLVruUZ6u7122v0X&#10;lselTwODp1VUjSSaVk0ktOxpKMLz+lVNU8PaFrdza3esaNa3UtjN51lJcW6u0EmMbkJGVOO45q3g&#10;Ect7UsZBPFfNRqVKbvFtejOr4Tqf2dePjBfcf8y6P/R4r3RyWBFeG/s8/wDJYb7/ALFwf+jxXucg&#10;7/7Nf6OeCK/41pgfR/mfQYP/AHWJ/PB+2TrmsW/7b/ji2h1S4WMeNpQI1mOMeYOK/oC+EzAfC3w5&#10;n/oB2n/ola/nE/bo+Onw40H/AIKA/EDwzqGqyLeQ+PJI5IVtX+8ZFwM4wevXNfujq37VOs/CjwR4&#10;V0i3+Gb6jNP4RsLpLT+0gtwCwWMx7ER1LYG5cMQefu1/cfjZhalDhvIJyhyqVHR2tfSP3n5h4c5f&#10;XwebZnOpTceapdO1rq7PozcPWgHPSvI/gJ+0brfxj8X6t4Z1P4etpUel2kM0d6t600dzvJ5TMSfJ&#10;xw3OTngY59aj+7X86n6yOooooAKKKKACiiigAooooAKKKKACiiigAooooAKKKKACiiigAooooAKK&#10;KKACiiigAooooAKKKKACiiigAooooAKKKKACiiigAooooAKKKKACiiigAooooAKKKKACiiigAooo&#10;oAKKKKACkf7tLSP92gBrZ2Divz2/4KzeBviV45+Pug6d4D0SxmjbwmqXl5qF4I47bdcT4JXBZwQG&#10;4UHkc4zmv0KP3K+Sf22efjpbn/qWbX/0ouq9TJ8fistx8cRh3aSvZ+qs/wAD8h8dKyw/hnjKjipW&#10;cNHt/EieF/D3wtJ4G8B6J4Lkv2uv7J0m3svtTLt83yo1TdjJxnGcZ71tYyo4o52Uqfdroep/mvWr&#10;VK+IlWnu3d/MbjjgUjqrDay/99CpKa/XPtQYmLYWek6ilzpGqWcMzQ30kht7iMNjLllbB9jkGtC8&#10;03T9Ut2sdSsIbiFh+8hmjDKw/wB08f8A6hUep6KmoBbhJDDcx/6m4j6r7H1Hsf061Vi8Sf2cPJ8R&#10;RGCVWx5iqWST3Bx7dDyKXKj0pYjEVbShN6dLvTzRT8Z+AR4ons9W0vXrzRNW0tnbTdY0woJIg64e&#10;NlcMskbADcjDGQpGGVSK+nfG34jfDRo7X42aBa3elg7P+Ep0FXZU/uvPbEFogehKs6g8kgdLz+Ki&#10;dUUQw79P4Rrvn5ZTyBjH3QOCfVh71tL8y71bP9a+ezzhfKM/j/tEPetZSWj/AOCfSZLxhnGQRjSf&#10;7ynvyy1tfs90ZMv7W3wnlj8nQW1jVrxv9Xp+m6LPJM/vt28L/tHj3rE1fVPHHxl8TaPc+I/h7ceH&#10;tC0e4N79n1K8gkmvLgDER2wuwRUBY/MQST04rs8HHzHvSqDjp3/OvFyjw9yXKcXHEpynKLur7L5I&#10;9TM/EjHYzCyoUKKp8yabu29dNOiOIm05/hn8U9B8R+FNTuLS18TeIPsWuaZ5ubWZnt5ZBcBDny5d&#10;0SjKkBt53AnmvbDkcjvXknxc0LVPEHge6i0KIyahZyQ3+nIpwXngkWVUB7byuz6Ma29M/aa+Ds3g&#10;6HxVfeM7aJ9qiXT3z9qSY8GLyfv7g3HSvh/EzIqv9pUsRhqV1NNPlX2vO3fQ+34BzSpmWR8lSXNO&#10;k7O+to6NP03XyMH9obw3a+CdT0/4weCbtbPXrzVtP0q8sVXMWuRyzpEEkXP+sijLusw5VY2DZQfL&#10;1AYHqfwryXx98ePhzr/xm0PxXe6lcS6TpejzxLDcQPE+jXsjgNdTRMAdrQ/IJBkRjzAceZXSaNpf&#10;jP42eK9e03S/Hknh3RfD+oJYyf2bCjXl5MbeOcvvfKxR4lUD5WLYboAK+m4VzKPDvC/tsyqPSVuW&#10;2seytv5nk8XcP4ziLPKVLD01FKHM6j2krrtva6XfXsbXwujW/wDj34qvrk7n0zQdOt7X/ZSd53k/&#10;Mwx/lXq69OK4b4UfCKf4b6nq2s6r4wvNcvtWEEcl5eQpGyQwh/LXCcEgyPluM56Cu4TIXmvx3ijM&#10;qObZ1VxVFtxla11bZJH3mW4P+z8vpYa6fJFJ22v1+8dTGDZ3Zp9ISOlfP9Tt8jh9Ug8W/Fn4h3Pw&#10;x8IeJrrRNJ0e3jk8T61p6IbgyyjfFZwF1ZUfZiR3KsVV4wBl9y+jfDT4OfD74S2U9v4L0HyZ7xlb&#10;UNSuJpLi7vWGcGaeUtJJjJABbCg4UAcVyXwEmisviX8R9CndUuZNes9Rijb70lu+nW0Qk/3fMhmT&#10;6xn0r1ZCAORX4F4iZ7mlXOauBc3GlBpKK0T0Tu+9z+h+FMvwODyejUoxXNKN3Lq2/MaCEGP0rmfi&#10;J8Xfh78LLWG48ceJYbN7httpa8vNct/djRcs59gDV34h+N9I+G3grU/HXiCC6ks9Js5Lm4jsbdpp&#10;mVQSQiL8zN6AcmvLvDepWvjr43694yaykX7JoOm2+nx3cO2W3WZXmlUg8qT+7yPVa+Ep0YUcHUxu&#10;Ii3Sgns7Xatonr3Temx+h8O5R/bmaQwrlyp6t+SLF/8AGb41ePIWtvhn8K30O1uPlh17xVMsbKn/&#10;AD0W0XMhPosgTPcisXxB8IPGOsnT4vGX7QvjTUoWvk8y1t7i1so92xuQbeBZVHoPM475616UOu2q&#10;Ot/62wGf+Ygn/oD183HjDHSrcuFjGjGz2V3t1lK7+6x+5YHgnIcvp/w+d95anm/j3w747+CPgrVP&#10;HHw4+MniUR6datLJpesbNVhkXuQZikiEddxm2gAkjiu0/Ze1H403/hi91T41eOdB1R7q6D6PFpKx&#10;mS3t9g4meNijOXyQFGFXGSx6dA8SSI0UqBlbhlK5BB7flXE337OXwXvZjPD4Hisdx3Ouj3U1irN6&#10;lbd0B/Ec9a9PK+MsLUy+WGzS7m3pUUYt8umnR9N77No8jiLgOjmElPBKNPvpv6dj3TwIyn4z+CTn&#10;P/E4uf8A03XdfS/bIFfBX7NMd18MP2xvBXwlttUvbrQdah1DU9Hhv7x7h9PntrOWOeISSEu0bi5i&#10;ZQxO0xyc4YAfewPUV/oP9HeFGPh7CdGfPCVSTTtZtaLVdGndPzR+bVssr5PWlhK1rxfT70fza/8A&#10;B1QAP+CnEJ/6p7pn/o24r9lP+CHEaP8A8En/AIJHbnPhH/2vLX4r/wDB2HrM+m/8FQbaKONWz8Od&#10;LPP/AF1uK/aj/ghLMbj/AIJJfA64dfmfweDx/wBfEtf6LeJGYYev9H/hnDQfvQlK/wB0z57A06kM&#10;2ry7/wDAPrEQqOdlT01QvpTq/l890KKKKACiiigAooooAKKKKACiiigBsv3Olfl//wAFOtA8aeMf&#10;2uNV8K+E/h9d6p9q0OzSa4mBhso0MRBEkxGAcH7qgt6Cv1AkJC18V/tV8/tEa6f+nOy/9FV7WQ5p&#10;ispx3t8O1zWa1V91Y/EfpBVqeH8OatSUOa1Sm0m2ldSVtux4H+zr4d+M3hLwUPCvxludHuLixk8r&#10;TrzSbmWQy24Hyeb5kafOBwSBg9eOlegZK8YoVgadVyk5Scn11P8AO3HYueOxUq8oqLk72irL5Iaw&#10;B4xTHA6NT26iiQHqBSOVSlF3TONb4afDDxwnm+MfAOh6rdWdzIA+paXFM8Z8xiPvqSOMfhW1r3gX&#10;wV4r0+HT/E3g/S9St7V1e2hv9PjmSJh0ZQ4IUjsRU2p6MbiQX1hJ5N0g+WUDhh/dYdx/LtUEXieC&#10;2/c62rWs6/eDKSp9wccis/ZUv5V9x6k8djqnvwrSdunM7r01/IzPEHgHXIteXxp8NPFH9g6wtuIJ&#10;t1mJrW8jXlUmiyucdAyspAOOQAKtaF+0dL4YvV0P4/aVaeGZmhLWesR3gk0+9KkbgrthkcA52OoJ&#10;GcE4NS23ih31XypYNtjI223uufmfuCCOnoe9a11Z2l/GIby2jmj3BtsiBhkd+a+Xz7g3J8/i5VI8&#10;tT+Zb/8ABPq8l43zbJOShif3lJdG9V6S/Ri6h+0p8C7DR49bX4m6XNDO223WzuPNkmfsqIuWZvYD&#10;NcL8TfjF8UPihoUmj/s/2et6DJbxPc3Wu6xozW25kUmK2hS5j/eeZJt3sFIWPfghiprrLTwh4YsN&#10;Vk12y8P2MN7Mm2a7htEWSRfQsBk/ia0n+Vcjv+tfO5b4YZPg6yqVqjqW1s1ZP1PbxfihUUf9koKL&#10;7yd7eiWn3mt8Ofid4T+JGgWetaDrFu8t5aLPJY+cvnW+fvI6ZyrK2VYEcEEV0Ocneorwj4geFtB8&#10;AalZ/Gnwp4WtLXUtJ1JLnWLnT7NUmu7NjsuVfaAZT5ZLAHPzKp6gV6zqfxQ+Heh+Go/F2q+MtPh0&#10;2ZA0N210u2QEZG3H3uPTmvy/izhPEcP5hGnSvOM1eLt57eqP0LI86w3EGAWKw8XGzs4vVp6fg+hw&#10;n7S3g/wpo2jy/FnTb640fxRbxrBp15psYZ9QkY4jtZYzxMhb1+ZRkgrzWr4fn1aXRLOTXoUjvWt0&#10;N2kf3Vk2jcB+Oa574qXWr/ETWvDvxH+F1nbeMdI0vzWbTLHUo42S5YfJN85CkgZGDgjORU2kfBD4&#10;k+O4D4g+I/xK1bw/PLza6L4buIljtF7CSR4381/XGAOnPWvtuEeI8v4byS+OrSc3Kyhu4r0ex4PF&#10;3DOO4ixVOFOMYKMbuo92+kbLV2Nb9nhY59U8bajIf9Jm8VMtwnoscEUcf5xoh/GvTBuArkfhF8LD&#10;8MbHUFuvE11q97ql99pvr66jVGdhGsaDavAwiKPcjPeuwr8vz7G0cwzitiaTvGTuj67D0XhsNCi3&#10;8MUtNtEkN+6Kbz0/GnNjvTWJBwK8frobx3ucPpPg6P8AaG8capb+JpZm8GeH7oWjaXHIY01e9ADP&#10;5pGC0MYKjZna7E5yARXtGlaPpeh6fFpGjabBa2tvGEt7W1iCRxKOgVRwAPQV5v8Asw31rZ6V4i8C&#10;yyKt5o/iW58yNvvGKXEqSY64O5gD/sn0r1IDBzmv5x49zPMMVxBWo15Pkg7Rjskl1t59z+keH8Hh&#10;sHlNJUEtUm2uvdjVwBhutc38R/ix8PfhRYx6j478S29itwxS1ikfMtw/92NBy7ewHoPSk+K/xO0b&#10;4SeGo/FOu6XqF5DJqFvaLDpdm08m+aQIp2rztBIyewrzzwokHi74x+MPiBqMIkm0+9j0bSfOUbrW&#10;3iiVnC5+6XmaRiR1AUH7ox8p7GnhcDLG4pP2cdrO3NK6XKnrbdNu2x91w5krz3Mlh07K12/JFi9+&#10;N/xk8bw/Z/hh8I59HhuGKwa/4ukSNEjz/rPsiMZy3cRuI892XOax9a+Hfxd13UNMj8YftG640Yu3&#10;/d6FpttYqT5MnJLJK35MOPWvR0+7kVR1f/kI6b/19v8A+iJK+chxhjXV5MJTjSjZ7Lmls95Su/0P&#10;2zA8DZBgadpU+d95a/geYfE+8+NfwH8E3ni3wb8ZdU1ezgUC6svEGmW95NEpON8Uga3C4zk+azDH&#10;cAV1X7M3j/4majo2oat8aviH4fmhmmjOiwx3FsLmKPB3ec0MrRMScbQp4HUmuwdFljMcyBlZcMrD&#10;gj0I71yd58BPgfeztdXfwg8NSSN96RtEg3N7nCc/XqK9XA8bYOtlcsNmdJyqNr95FR5raaPRa6b7&#10;20PMzzgLDY+V8Hy0++nX16eh718GpopfjPobxSKynTr0hlbIPyx819EEj/x6viH9ih5/A37UbfBg&#10;XU02n2+iXOq6Cs0xka2t5CqPDubJKrIp2g9Fr7eTbt3Gv9F/AiNNeHOHlSlzQk5OL7pv8+j8z82q&#10;YCtldWWFq6yg2j+WH/g4dH/G3b4rN/000v8A9NtrX9Hn7AcYP7DPwbPl/wDNLdA/9N8FfzW/8HG2&#10;v3Gnf8FhfixaRRqVDaSdze+mWtf0q/8ABPpvM/YQ+DMh/i+Ffh8/+U6Cv9BvGfMMPivCfhWhTvzQ&#10;pu/rZHzuV0ZQzDESfVnrawYbITqMZqYZxyKB0or+XT3gooooAKKKKACiiigAooooAKG5FFB6UARt&#10;uxuC9BX5K/t7eE/HHxH/AG0fih4I8JeAbm+WW9slutQvt1vZRqdJsR/riDubn7qBmB5wMZr9amJK&#10;8V8KfHYk/tGePgW/5jlt/wCmyyr3OH81xWUYqdXD25pRcdVfR76H4D9IzExwfAsKrhzNVoNK9tdb&#10;bfkeGfs2SftFw2GoaF8etNsx/Z3kw6XqUDp5l4BuDs21mz0U7yEJJPyDFen4zyp5pRwODSKRmqnL&#10;2knK2/Y/z/zDGfX8VKvyRhfpHRevqwKN2pjRgtuKfRqmpHyVIWp7+ZxxlKMlJPU5DRfh58NdcTT/&#10;ABLqXgXRLrUrHHk31xpcLz28g64dlLK2e4Oa0vEvw+8A+N3t5fGXgnSdXaxffZtqWmxXBgORkpvU&#10;7TwOmM4FWNR0WZJv7V0h1huuNyt/q5vZvf8A2uo/Ko4PFenw4i1MPazf8tIpFPynvggYP171n7Gl&#10;quVa+R6ksZjpyVSFWX/gTur/AD2MO58L+PvAfiG+8W/BzU9PjXUZFm1Tw5qcLC2u5gApljlU7oJG&#10;UKGO11bapwDljr6d+1Z4G0dm0/4vWc3gu/Vdy2+syIYrhfWKaNmR+eoBDDjIGaXTfEct1qTQXtt5&#10;cM3NjNk/vFHBznpzyPUGtjYW4K5r4/PeBclzuo6rThN7uPX1Wx9llHH2aZXTjRxi9rBLTX3l/wBv&#10;dfmZl1+1r8Fpolj8H+IZPEt5J/q9O8O2r3Ux9yFHyD1ZsCsTTP8AhJfiP8QpPiP4t8HzaPa2um/Y&#10;dH0y+mjkmwzbpZmCFlQtwu3JJA5x0rrkgRX3mJeeTxyaeQ2Pl6Vlw/wDlWR4pYlNzmr2btZX8hZ7&#10;4iYjMsJLDYelyRlo23eXouiOQ+Eovvhf8T7f4bWF9dDQNc024udL0y8n8z+z5oHTzEjbk+WyyoQh&#10;J2kHGBwPZWAK5Y9OteN/Fhb3R00X4iaZZyzy+G9YS7uIrdcyS2rK0UygdwFcSY7+UB1ror39qX4G&#10;2um2+pW3jaO9+1ZMVtYQvLNgDLEooyuB1zivzbxB4exFHPFVwtJ8tRJ2S+112P0fg/NpZtkcJ1JX&#10;nD3ZXa6bN/L8jk/jP4WT4Z+OtK8U/CrUWtNV8VeIIYdS8NLCHtNRQMGubsrkeRKkAkZpVJDsFDKz&#10;sprtQ2BuavNrzx94e1H4zN8Uo75dY0PWLG30rw9rFrNuj0uYsxktJY/vQvNIIyHIG8iNP4RnR+G/&#10;gLxl8cfBtr8UNV+LGraJFq0XnaXo+geSqWkRJ2pcGRGMko/jX5Qrbl5xmvtMgz3CcN8L0qmYVXJt&#10;2tq3G3TXa3meDxRwzjeIs8tShGmoRTc39tvbbe2x1P7M4Sbwzr2tuf8ASNQ8WXklyv8AcZNkKj/v&#10;iJT+NelrkGuX+E/w5X4Y+Ff7AfWptSuJbuW6vL6aMRmaV2yTtHCjoMD0rqEx6V+IZzjIY/NK2Ihe&#10;0pNq/Y/QadNUaUaa6JL7lYdTZc4z706my9OteYaR1kjhfh/4A079obxDdfEL4hWa6h4W0/UHtvC+&#10;g3A3Wt20LFHvp4/uzZkDCJW3IqqsgBZgV9ttrWG0hW3t4VjjRQscca4CqBgADsABivNP2TtTtIPh&#10;bD8OmlVb7whdS6PeW5++qxOywyEekkPlyA9w9enk7RX808bZlmWMz6tTxMmlBtRj0SW1l5rW/U/p&#10;jJsJhMFltOGHS5bLVdfP5icVgfED4meBvhlpX9s+OPEtrp8LcRiaT5pW/uovVj7AGt9vpXh/gTTb&#10;Px3498QfFnxFbR3V5HrE2naK1wob7Faw4QiPP3GaTeWYckbfSvl4ywuFw08ViLuELaLRybeiTe3d&#10;vsj7XhvIZZ9mCw/NypK7fkX734yfGb4gwLZ/DH4ayeHrSdvl8ReKtvEf95LRH80seyyeX9e1Y+qf&#10;DX4n65r9hJ4u/aN8SuwjmKx6La2tlGOF9YpHP/feK9GXbzxVK+A/4SCxx/zyn/kleH/rhjpVJLCw&#10;jSik/hV3t1lK7/Q/asDwPw/gaavT533lr+GyPLviT41+PXwK0WTTtB+JUGrWmrRiDS9c8XwJu0u7&#10;EiYSV4VjR0ki80IzBdsiqGY7q9a+BfirxLe/DvTF+KXjnw7qniJ0Y302gyBYCxYlFUF2JIQqCc8k&#10;EjAou7K01C0ksb61jmgmTbLDMgZXX0IPUVx2pfs6/BHUy7D4baZZyOD+/wBMh+xyBv7waAqQ3+11&#10;HrXqYbjLLsZl0cPmFK1S93Uio3fqtPnayZ4OdeHVHGVnUwUlTT15bdfJn0n+zywPxhvjn/mXR/6P&#10;Fe6sdyYFfH//AAT28ReII/jD4s+FPizV5dQvvC+jw/Y9SuMGW80+eXdbySEcFwyTQscDd5O7A3Yr&#10;6+yNnFf6T+DFKNPw5wMYyUotNprZpvRn579Vq4GTw9T4otpn8lv/AAUjx/w9e+JBz/zUr/2pHX9W&#10;HwkhVvhV4ZITr4fs/wD0Slfyb/8ABTPxDcWv/BW74lWnlrhfieBnH/TSKv6zPg9n/hU/hkn/AKAF&#10;n/6ISv73+kDmWGx3CfDVOle8KDTv3tHY8HJ6UqeIr36s3o4ArYCbfpUkalVwadRX8tnvBRRRQAUU&#10;UUAFFFFABRRRQAUUUUAFFFFABRRRQAUUUUAFFFFABRRRQAUUUUAFFFFABRRRQAUUUUAFFFFABRRR&#10;QAUUUUAFFFFABRRRQAUUUUAFFFFABRRRQAUUUUAFFFFABRRRQAUUUUAFI/3aWkf7tACH7lfI/wC2&#10;0Qvxztyf+hYtf/Si6r64P3K/P/8A4K5/E/xj8MviZ4fl8BW9nJqmq2dnawi+BMexHv7iRTjpuSBk&#10;z2Lg9q7Mvo1cRjIUqavKTsl3b2PyXxxwtTG+GuMowtd8mr0SSnFtvyS1M7cuzGaDLHGm6RwoUZJP&#10;auU+FnxY8KfFfw3/AG5okrQzW58vU9OuDtmsZscxuP5N0YcivnH4yeP9J8W/EfxBbeKfiZcTaPa6&#10;gttY2FhqTfZJIxGGIKxE72Dbt3oAM4r6jLclxWZY54VNQavdy0St3P8AOnB5JWrVqkKvNHkte0XJ&#10;6tLRLfv6H1zBcQXUSz28qyI3KsjZB/GlJOSQa8u/Y/1L7d8DNOtYgzQWNzcWtrcZJFxEshKyKT1X&#10;DYH0r1FRjkivMrUnRrSpt35W1dbaHm47D/U8ZOje/K9+66adPQTkmkKc5281JRWRy3ZT1KxW9tXt&#10;WGN68H0PY/hWZp2vS6fp8drqum3UZhXy5JlgzGccZBHPI9q3+c80wrhshaDaFRWamrozrbxTocvy&#10;jUVXH/PZSn/oWKvQ3MNygmgnR1P3WRgQfxps1pDdcXECSY6BlBrNn8OS+eyaZfNbW8x/0qFV+9/u&#10;/wB3Pegrlw8rK/L66/karDsTWd/wiPhaTWh4j/4Ruw/tJcj+0PsaeeP+B43frUc/g3QXgaL7Aqkr&#10;hXVjuU+vXqKseH757nTgt0w86Fmjmx/eU4P4entUyjGW6NOaVOm5UptdHra6+TMX4qfDHw78TfDs&#10;uma1CsdxHE5sdQjUebauR95T3H95D8rjggipv2PvAmiaB8KbHxvpqXTXXiXT7W4umubtpF2IhWIR&#10;buVi2ncoOW2sAScVsXWo6bdSyaKL6Pz3ibdCJBvC49Ovej9ly/aT4K6N4budq3XhqJtCugO7WbG3&#10;D47b0RJAPSQV+U+KsakcvpTgrKUrPpstL+h+veGeOxNTB4jDVJtpcrin0Tve1+l0vLY9Dzng05eB&#10;TAQRjNOVl29a/Bz9K31HVGzYanFl71m+KbrV7Hw7qF/4d09bzUILOWSxtXbaJpghKIT2BbAPsapR&#10;u7MqMHKSit20ct8YLbUvBxj+O/hJG/tbwvayS31vGM/2lpo+ee1I7ttBkj9JFHZmz7bpWoWuq6db&#10;6nYzLJDcQrLDKjZV1YAgg+hBrwL4feGPjV8QvBFn488IfHbSdWTUIWF1peueGUjhtnyVkhxCUlDo&#10;wZSrsSCCDXsfwk8FyfDX4WeG/h1caq19JoGg2enPesu03DQwpF5mOxbbnHvX4f4mYzJcfKnLDzvX&#10;g3GSs07LvdK+ux++8I5fm2V4OWHxTTjo4tO+j3RvMj7tw5ryH42+FtU+H2vTfHjwpeTtF/o8XirS&#10;liMi3NojEecgHzCSMMx46jg17A8qRruZuAM1VtL/AE3WrdnsLmG4iLFWaNgyn1FfmWFrSp35o80H&#10;pKPRp7r17Po7H3eW4/EZbjIYii7OL/pHDeHPFHh3xfpiax4Y1201C1k4W4tJ1kXPocdD7dRTPEc8&#10;VubGaWRVVb9dzMcADa1R+LP2a/C+qa23iTwTr+oeE72ddt42gyLHFdDsXiI2Fh2bGaw9c/ZP8CzC&#10;xl8Y+J/EviSOO+jLWeua5LNblufm8vIFedT4XymOK9pHEuMOzjeS01T1Sdu/Xsj9eh4nYH6snOlL&#10;n7Lb7za8S/EHwR4Oht5/FXizT9PS6JFs95dpGJMDJxk8/wD6vUVztv8AtJ/BO484t48hhESlg11b&#10;SwiUD/nnvQeafZMk12XhT9mz4J+DNRudS0H4daeslwuxvPj85UXOdqCTIUZ5wMc1xH7WPw9vfGGr&#10;eFLC4+Feo+J/Ddit5LdaZowhWSK+AhW0kJd0xGqm5PynhxGcHAx25bwrwzXxCw851G9XzXhBaK9u&#10;V31eyvJa6nLS8SKuKxkadOnGMW95N6fMs/BXx54N8d/t5/B/WfAviK31Uw2PiG2vobfJa0ilsRIJ&#10;ZAeYzvt0jCsAW8wkDg4/Qntmvzu/YDvJtO/agb4fz+Edb04afqkF4reILfNxHJcabqSvALgZFxGP&#10;ISRSGOPPKnaVwP0RIJHSv9CvAfB0Mt4BhhKLfJCcrc1m7StLVrTr5nzebY6WY5hOrJK97Xi7p2S1&#10;XqfzKf8AB2vJGP8AgqRagsP+Sb6Z/wCjbmv2O/4Ip/F74bfDz/gkJ8Brjxl4wsrCObwr5EbSy5zI&#10;JpSU4zg47H1r608VfBj4T+O9T/trxp8L/D+sXmwJ9q1TR4biQKOi7nUnHtWZ4v8A2b/hF428M2Ph&#10;HVfBtvbabp1wZrOx01RbRxvgjIWMAe/15r+ps844/tng/AZF7Dl+rNvn5r8179Lab9zw6eH9niJV&#10;W9zc8B/FTwB8S47qXwH4qtNUWzkEd01pJuEbEZ2n3x27V0dcT8IfgF8Nfgbb3lp8ONCaxivpfMuI&#10;2nZwW7kZ6ZPJ9Sa7avgjqCiiigAooooAKKKKACiiigAooooAbNyuK/OX9t/4+W/g3/goD/wp670r&#10;NtrGi2ckmpGT/UzGMiKPH+1tbn2Ffo1McJ1r8j/+CoemXGsft9+MLeyuPLuo/CejyWMx/wCWUqKW&#10;Rv8AvoDPtmvoOGcrecZosMnZuMmvVK6XzPx7x0hhZ+HldYlXjzQXpdpJ/Lc9eQqpyWp3mIf4q4n4&#10;TfFvQvH/AMO4/Ft7exWs1nH5WtR3EwX7JOgw4cnGBnkHoQc9K+YfE3iHx74/m1SDwx4+8Tarrmqa&#10;hqH/AAj9no+pv9nIjmdYZ1UEIsC/IdxOCOmScV6mCyXFYypVhdR9mm5cztt0238j/PbB5BUrVJxr&#10;ScVFpXSurvvqrK2t+2p9qhlbpQCW4K1Bp6yrbxiU/NsG764qxXjng1I+zqOKd7O1+4xkxSCMk5xU&#10;lFBndrYz9e02TUNNlgix5m0mIt0DY4qpB4litoFXUbC8t9qhWke3+XPtjJxW2SO9NZCx4FBvGrHk&#10;5ZK5m23ifQp+F1KNf+u2U/8AQsVoRzRSRCWKVWVhlWU5BHrUdxYW9z/x8WscmBgblBxWZJ4Zl85r&#10;S3vmj0+Rt01qB1buFPZT1I9fqaBqNGVtXH11NWZY502yKrKykMrdCK5nS/gt8LNH1j/hINN8E2cd&#10;xu3I20skR9URiVQ+6gVoah4Q0g2sn2ayWOXbmORWOVbsRzV3Rr9b/To7hxtcjEg/2hwR+dROnTqW&#10;cknbY6KeKxOFpy9hUkk9HbS/a9mcZ458Jf8ACvHuPjD8NVj0vUtPt3uNStYxst9TgQbnjkUcb8A7&#10;XxkH1Fe0eGNaTxF4fsdejgaNb60jnWN+qh1DY/WvOfGMNl4s8Nav4QsNSh+1XWnzQ7RID5bMhAJH&#10;1xXVfA/xNb+K/hPoWtRxeWzadHHJH/cZBsIPpytfi3ipltCjKjiqcEnJtNrr6n7N4d5jisZldWni&#10;JtuDjy33s0769rnWIoU4p1NVgBmlDL61+N+h98IxGeaZIT0FKxyeK5z4t694i8MfDnWPEHhKzE+o&#10;Wli8lqjRF8MB12j72OuPaqj2ZrRpSr1Y007OTSMb4oQ3ngDUrf44+GG8u80nbFq0Cj5b+xZwGjb/&#10;AGlzuVuxB9a9yt5o7iFbiFw8cihkZehB714S3wX+L3jbwXHL4c/aIs9c0vXbFTJJqXh2FV8mRfvx&#10;GDYc4PG7IHcV7Z4c0geH/D1joJuWmNlZxQea/wB59iBdx9zjNfg3iNmGS5pWo1MJNSqK8ZaNOy2v&#10;dK+tz+geFMtzTK8C8Pi2mk/ds76MtFWLZB/CvHfi1oF38HvFrfGXQ9QuP7D1TUok8Yab5JkWLdH5&#10;SXqbRuUhliVwAQVJY/dr2Ka4gt4muJpFSNVLMzHCgDvn0qGC507V7PzraWK4t5FxlSGVx6e9fnmH&#10;rKnFwqx5qclaS6NP8mt0+jsz7jKcyxGU4yGIoP3k9u67HFaF4h0PxLpketeHtYtr60myY7q0mWRH&#10;xweVJHWq3iC9t7PU9LkubhI4xdvueRgoH7iX1qLxF+zH4Rv9cm17wd4i1rwvJeMp1G38O3xt4Llg&#10;MbzGPlV8YG4AHAFZN/8Asn/DJte0afxbda54m23jhY/EetTXSx/uJeVVjgGvMo8L5OsQ5rFSUWnZ&#10;cl2rp6N8yWnfrvbofrK8TsD9WV6Lc7aq+l/U2PEnxA8DeEDH/wAJX4y0vTfOUtCt9qEcRkUd1DEF&#10;vwqDwd8UPAPxCkmi8H+Jre+kt+ZolDK6js21gDtP97GD61reFP2bfgr4KmuJdF+H9gzXDD5ryMXH&#10;lqCSETzN2xQSTgYrividZeI/B/x0i8ZaX8IdY1qz/wCEb+xWMnh23t8RN5oZxL5kkeOANvUYzVx4&#10;TyfEUZUsNUnKqotpvljFtdLN/wDt3mPAeI1PG5lGjOmoU3u29tDr/wBma6huP+ChluLKRbjy/h3P&#10;HeeXz9nb7QGVSexIOcde9fcAHyArXwr/AME69Zh1b47a8Y/DGpac39rX08n9q6eYZy8sMTNESchh&#10;GflypZfQ191AjHSv9H/A7CvL/DfB4TrTTWvfd7ebPkc4xkMdmlWtHZvS3VLRM/k9/wCDkl0X/gsd&#10;8WCzgf8AIJ7/APUMta/o4/Yu+N/wq+HP7CXwKj8Z+N7GxOpfCvRVsfMkLee0Wn2wkVdoOSCyjHXJ&#10;x1r17xD8Cvg14v1mbxD4q+EnhrU764I86+1DQ7eaV8DA3OyEnAAHJ6Csv4g/sxfB34m2Wk6Z4k8K&#10;iO30JLhdKt9PkNult5yeW5UJgA7emOnUc1/T3FHHH+snD2X5W6HJ9Vjy817810ullbbzPDoYb2NS&#10;U278x1Xgn4h+DPiJp0+q+CvEVrqVra3klrPcWcm9VmT7yZHcZ5razXKfCv4N+A/gxo134d+Hmi/Y&#10;bK81CW8ltxIWVZJOW25+6M9hXV18AdQUUUUAFFFFABRRRQAUUUUAFDdKKCcDOKAI5Mlf+A1+Vvxe&#10;+LnjC1/4Kl/Ff4e67qQPh+fVrKx0m3aMfu71NA0q7LBv9tJZgQe8Q9a/VLPBJFfjz+3ZDqX/AA3H&#10;8ZdV8O7U1PS/HGk3unyHvNH4e0dlB9mxtPqpI719RwnlLzrH1cPH4lTlKP8AiVmfhf0hJYdcA8tZ&#10;K0qkI3fS97Pys7ant+p3Mllp9xeQR+Y0ULOsefvEDpXzf8Bf2tvEfj3x/cXni3xzosegxrJFew7U&#10;hTT7rftS3EhbdJICCGGMD8q9S1n4veDfFXwFvPiBa+I4rG1utLkVnuJQjW9xtKmFh18xW+XaOSem&#10;civmq38C+Frf4drfy+GrS3vF0VWmkeFQyyCIEk/7Wep619Rw1wxVzujilpF049U9NdbarXTrc/hn&#10;K8PgcHhp0cdSblUnyRaS07tX9eh9tQTxzxLLG4ZWGVYdxUhweK5n4T6k+rfDLw/qU0bI82kW7Mr9&#10;c+WvP+fWujBOelfG1I8knHsfJVqfsq0odnb8RWzj5qaV5zsqSipIjKUdmZPiTT57zTZGs483EYLw&#10;57t6fjTf+EptIf8Aj+s7y3HYzW55/LNa7ZxxTMfwgCg1jUjycskU4PEuh3HP9pxL/szHYfybFXTI&#10;jpuRsg81BcWNpdn9/aRyH1eME1m/8ItKJPs8l4zWCnctr059Ceu32o0Go0amqbXrqazHeucVUtdA&#10;0XT72TU7HR7WK4nH7+eK3VXlx2ZgMn8apaj4X0+3tGvdJsVjuISHhaNjnI5x+IyPxrU0+8ivrSO6&#10;ifMcihlYd80mk9yrzp0/3U3Z79PyZzev/Bn4ca74gh8X6joCJfQ3UVy0sMjRrNJE4kjeRVIWQq6q&#10;wLAnKjnHFXf2TLqxvfDPiqfTrxZlbxxfMXtsG1IZYWQwEcFShQuRx5xm75qXxFHYeMfDuq+GtP1l&#10;VkuLWS3kkt5QXgZ0Kg8dD/gfSpv2dviT4K1DwL4c8FJdabY64uiM1xodqVUobeU207qo/g85GAPf&#10;86/LPFJunlVOnThpKV215d/U/X/Depi8VDEOtOUnBRSi3tHe/pc9LwOuaVWy3NISM4zSgj16V+Bn&#10;6X6Dqa5HenBg3INcf8cvE/iPwf8ADy617wzIsUsU0K3F4bfzvsdu0qrLcbP4/LQs+OR8uSDjBPta&#10;m2HoyxOIjSjvJpK/dlLx6Jfhn4z0v416BJ5Lf2hZaT4ktx9y9sri5SFXb0eB5RIG/uCRehGPcY8M&#10;OPSvAfFPwI+O3jnwPdeFNM+Nuia5o/iCxMUmraho4juYI5F/10Bt2WMkA7lLKfmA5xXvsA8tAjN0&#10;wP0r8F8RsZkuZYijXwc1KdmpWTTVrWvdLz+SP6B4VwGZZbl7w2Madn7rTvo0tPkxXU/3a8T8eaen&#10;wC8ep4tXV5I/CfiS/k/teG4TdFpt4Uys6sPuI7KFYHgE7sjmvary/tNPtnvLy4WOKNcySSNhVHqT&#10;2qG4i0vX7Dypo7e6tZk+ZXAeORT+YIr89oTpqMoVo81Oas1+TTaaTT1TPu8nzbFZNjoYmj03Xddj&#10;jdM1LT9XsI9S0q+gubeZd0NxbyB0dT3DDIIqpqlzDba/p5uJ0jUxzgFmAyfk4qpqH7K/hldUmufB&#10;3jPxF4bs7qQyXWl6HqRhty56si/8sye+3FZ0v7JXwmfxPp7eLYtW8TM1vcKsviTWJroxjCcLk/L+&#10;FebR4YyeNSUvrbUWnZcl2k1195LT/gn6s/E7A+xVqMubtdWXz/4BpeJ/ij8OfBkrWninxrpljOsf&#10;mfZZ7xBMy9isedzZ7YBz2rAb9pT4KNb/AGj/AITeNfn2+Q9jOs318ox79v8AtbcD1rvvBfwC+EXg&#10;GFo/DfgKwVmm803FxCJpd2MAh3ywwAAOeMV5X+0N8KfiH4s+Na+ItN+Ht3rFpDoMEWi3mm+Ihpps&#10;ZvMmNzukCM25k8gDgjCkcck+llvCvC+JreynOo2vtXhG/opKy+ctkc1LxIrYrFckKcYLvJv5bHrP&#10;7Al/4O8RftS+PfGHg7xtp+sR6h4P0lZks5PM+zNHPcjBdflwQVOzqp3EgbhX2UGGMMO3evjP/glj&#10;c69PJqlh4r8FXmi6hpsN5YzR6hapFNdRx3uIZmKcSkxeWpk/jZGPevsvG8V/pJ4Q4eGD4AweHhLm&#10;jBOKbaeiem2h8pjsb/aGMniGkuZ9NV6r1P5A/wDgp/NCn/BXn4nGSRVA+KCkksOP3kVf1YeC/j38&#10;IfAvw48H6R4r8fadZ3F54esTapJN/rcxIBggEdfet7VP2f8A4H61qsut6z8HPC93ezyeZNeXWg27&#10;yO394sUyT75rL+In7K/wX+Kl/Y6h4z8J+cdOt/Is4YZmjjjj3Btu1cDnGPpxX9GcZcdf625fgML7&#10;D2f1aHJe9+bbXZW2PJw+G+rym73uztPB/jTwx4+0OPxJ4P1mDULCZmWK6t23IxU4OD7GtSsD4a/D&#10;Xwp8J/C0fg7wXYvb2EU0kkcUkhfDO248ntk1v1+fnUFFFFABRRRQAUUUUAFFFFABRRRQAUUUUAFF&#10;FFABRRRQAUUUUAFFFFABRRRQAUUUUAFFFFABRRRQAUUUUAFFFFABRRRQAUUUUAFFFFABRRRQAUUU&#10;UAFFFFABRRRQAUUUUAFFFFABRRRQAUj/AHaWkf7tACE/JX5z/wDBZ+ynj+J/hHxSkO+HSfsP2n2F&#10;wdQtU/8AIs0X4Zr9GP8AlnXwH/wWKuNNi07xEl/jfN4Ft4tP/vG8e6uVtwv+35xj2++K9bIa9TC5&#10;xRqwWsZJq3dM/L/GLXgDEwe0nCL9JTjF/gz4l0H4HfEz4peE7H4jJ4M8Ka6t7bZmjF9LZ3EDqxWS&#10;3ZWR1cxyKyE7lBK5GBXe/AH4MeNIviRb+IvFXwz/AOEd0/R7GaKOG4kgl+1SyfL8vlM37tRk5baS&#10;ccda5rw5r3xW+H0l9bfDbxnp1nY6jcfaZ7PVNEN0IbjaFdois0e0MFBKncM8jGTlv9qfF6TVW8Ty&#10;/GzXI9Wk4ka12LZhf7i2kgeID/awX/2jX7djOHeOsZ7fD8sHCX2moJyS21Svf1+8/wA/8RnGX1qb&#10;hGtCCaail7RuHNumvgVlpdX72PqhVs9KttqiK3hjXoMKqj+QqrofjLwp4juJrXw/4m0++kt223CW&#10;d6kpiPo20nb+NfKWueF5/HV8uqfFbWZ/FVwn+p/tiGPyYP8ArnBGqxp/vBdx7k0yTwF4bjuIb3SL&#10;OTSbq3UrBe6LcPZzxr/dEkLK2D3XOD6V5tHwnzuph3OdWMZ/y6v73bT5JnzMv7DUuWdacn1koq3y&#10;vJNr15T7CLqDg/Wl3CvkzT5/iV4dn/tHwh8ZPE1vcY+ZNW1J9Tgk9mjui+B7oUbsGFe+fAX4n3Px&#10;Q8Brq2s2tvb6tZXU1lrVrbsdkVxGeqg8hXQpKoOTskXk18jxBwjm/DajLFJOMtnF3V+2yf4GdbA4&#10;f6u6+Gq88Va6atJX2utVZvqm/Ox3GaTIYUiuDQSc8V8uefawBB1obB5FG/nGKd06Cgn0GuhY9Kyb&#10;zw7c3OpSXEOpy28E+DcRwfKzsBjO7qOMDgjpWxTcYbcTQjSFSVP4Tn/ENl4Q8OeHZtR1i/tdJs7P&#10;9++o3EyRJbMM5kLsQAOedxwQcHrXF/AzxL4m8W/GXVrj4ReILW68M3Fr9p8S38Wy50+XUtscMRtZ&#10;EPLtDHmRN2EKR5GWyeg8YWmnar8a/Auh+MF/4kcs15PDG/8Aq59YiSN7OJx0IEYvJlB48yCM/eVc&#10;+zQ20NtHstoI41znaiBRn14r8f8AEniRUYvKvY3uk+Z9PRfqft3h7lMcPg45pOo5SqKSt0SvbXzu&#10;r/cc5FqeoarbDwnNdbrzznjvplGNkSnO7juVZB9TV2PQ9X0MeX4YmhNu3H2W5zth91xzj/Z/UVft&#10;tF0+zv7jVbW0VLi62/aJF6vgYH+e9XQSFr8TlUWnKfo8qiWyMEXOreG5QdYvmurWZvnm8sL5Dn1x&#10;/Af096ueIPEejeGtJk1vWtRjt7aFC8kkjAAAAkn8sk9sDJwATVjU57G1sZrrVp4o7WOJmuZLhgqL&#10;GB8xYngDHrxXmfhTw54X/aP8ZQWvhe9OreBdIkE2oaos3nW2q3CtmKygk+7JBGRvkKZVmCKWJVwe&#10;XMMwwuWYGeLxLtGK+99F6vY9jJcnr55jI0qaaXV20Rz/AIS13xN4x+KVn41/Zts9etv7R1e3bXZD&#10;p0keh3VpuUTTzNMFWaUwj93JbBiXCAuU3GvpCbwlda4pfxXfCdlUiCK0DRxxns/Ukv6Ek7e3cnYt&#10;reG1iW3iQKiKAiKuAAO1WFztr+beKOKJcQ45YiNGNOyautZP/E+r/Q/oHLMDHK8JHDxlKSX8zu/+&#10;GMGbwzrV1F9ivvFE81u2PMX7PGrMvcZVRjPqOcelS3nhS3WT7Zob/YblVCq0S/K4HRWXow/UdiK2&#10;aK+a+sVFsegpWMS08RSW9wuneJLdbW4Y4hkUnyZv91ux/wBk8+mam8S/Na2+Bx9sj/nV28sLa/ga&#10;1vbZJYpBho3UMCPxrB1DRdY0tF/s55L2zjlV2tXkHnRgdNjN94f7LHPo3ataPsqk1JOzBHRkMB0p&#10;G9TWSvjjSAq+ZY6sM9v7Buz/ACixVvSNb0/W45WsHm/cybJFntZIWVsA9JFU9COcYrGVOrHVxa+Q&#10;a3sjyj9nz44eM/Ev/BQzS/htcajY3OlQ61q0a6ZHCq3WlLaaZhZpWHO2d7iQqrclfLKcB8/oIQzc&#10;18u/DrQdIsvj54T1y00q3hvLzVphdXUcKrJOE028CbmAy2ASBnpmvqSv9BfAPE0cVwDB048qU2ra&#10;atJan0WFq061FOEbbJ+qSuxpGDwDSgbRS0V+22Ogbk4yVp1FFABRRRQAUUUUAFFFFABRRRQAUUUU&#10;ANlGYzxX5S/8FMrM6f8A8FCNYvpRtTUvBunhGbo0keQQPopB/Gv1am+5X5j/APBWePSY/j/Z6ikw&#10;/tNdSsYrVFb5mge1bzuO4G1M+n419dwJjJYLirDVEr3la3rofjXjzTVbw5xFJ/acUvJ30b8j5dfw&#10;LqHj7WLzVfC/wTl8Qx2NwIby+hngjZpQAdqrI679ucEkgA8V6V+y54T16++IupeN7/wvqGiWum6Y&#10;NLhtNRs/JkllZxJIdvQogVFVgSpZnwSACeO01/Hvhe6vG8BfFDVNDttQn8+6tLOxs5VMu0AuDPDI&#10;VJxyAQCeepqlonhrWPC2ozeIfBvj7XtJ1a8YyalqkF0sr38mf9ZPHMjxSN6MUyo4UgcV+1Z1w/xh&#10;mn1mjGNONOUrq1lKSWybS/M/gz+0splgvZOvZuPKn775dubmTdlfo4p+h9dGWO2VpZZQqgZJY8D6&#10;1V0TxT4c8SLK+ga7Z3ywybJms7pJQjf3TtJwfavknV/AOk+LL1tY+I81x4qv2P8Ax+eIGWcrz0RM&#10;COFf9mNFHtnmnx+A/Dtndrqfh2K40W7Rdi3mgX0tjNs/uF4GUlfY5HHSvmYeEucyw/M6sFP+XW33&#10;2/Rnz8o5DTlyutN92oKy9LyTa+S9D7CDKRnNLuHrXyfpuq/FbwjL9u8GfF/XBJuy1rr922pwTH0b&#10;zyZEB/6Zuhr3z4I/FGH4r+C11i5tI7XUrSZrbVrKNiRBcL1wTztIww9j1ODXx+fcJ5vw7yvFpWls&#10;07q/bo/wJrYKj9XdfDVOeKtfS0lfa61Wvk2dpwaaF5+VqaH5wop3yDr+VfMnnAFwetDLxwKEIJ4F&#10;OoENZfRaxn8MXEt7Mz6jNHaTPva3hbbubHOWHOOOgwK26KDSnVqU/hOY8YS+D/B2gjWdZ1nT9Cgs&#10;2/d6heXCQRRE/wALMxAwemD1rzj4M6F8RfiR8Wf+Em+E3xT1DT/AukXklxdQ28yTWOo3kwPmRwFO&#10;JYQSGyzMA3CgYOe41xtEj+O/hmTx6i/2S1vMmjSTKPJGpk8CQngMY87M/wAWcc17PBDBCmy1jVV/&#10;uqowK/HfEfiaWHk8tVFbJ80v00/E/ePDvLfqOAjmKm5SqJprSyV+q6v8jm4L+bxfb2ugXRVsRiTW&#10;AOPunAi9iWBz7L0waurpPiHSm+x6FfQyW0nC/bdzNbfT++vopIx64AWtDTNF03S5biTT7NY2upml&#10;uGUffc/xGricDpX4rKpeV0ffSqK+iMO3u9R8PXSWGs3jXEM8mIb1lAZXP8D7QByfunHt6ZPHPjjw&#10;t4D0O413xXqMVvbQxs0nmEcgdf0rU1G0gvYZLS6iWSKRdskb9GHuO9cD4O8G6P8AFn4wG3R3v/D/&#10;AILmR7+4uZjL9r1TAMMGTnK264kZf77xE5O6uHNMyweU5fUxuI0UFe3d9En3Z7GQ5TPPMyjRjdL7&#10;T7JGf+zbY/GO58dXGq+B9O1PQ/AF3HLPHpviO0VUNwxyGtY2PnxoxJLK3lrk5Vedx9wm8IT6uPtf&#10;iHUWkul5t5Lf5EtznqgOefUnPHHSt6FAiYFOr+Zc+z6pnWZSxXso079Ir8W+rfV9T+iMJh44PDxo&#10;xbaj1bu/vMOTwxql2yQ6p4gkurZX3NE0CJvPYMVAyP8AAU678LtbTtqXhyf7HcHl02Zil/3lGOfc&#10;YPTnFbVFeN9Yq9PyOjmZj6d4kQ3CaTrNt9ivW4jhdspLxn92/G7p04YDkgCpNZO7V9JH/T6+f+/E&#10;tWtS0y01W3a0vrVJYm6o6g85yD+BH581h3Ona9oVzb3IM+pWdrMzoud1xECjJ3/1oAbPPz98ueK1&#10;pRo1JXWj132+RWh0m3PzYqNhgsSOlZo8b6OOtnq3PT/in7z/AONVb03V7LWYWudPaQrHIUkWa3eJ&#10;lYdirgMDz6Cuf2dWNpTi7eehOzPMf2AvjZ42+JP7VM2ja/rdnqVkdJvr2BLW2RH0hvO8kWcjJ95i&#10;qeZ8/wA+G9MV97xnC9a+bPgT4a0HRPjjp9zo+jWtpJe299NdNbwqhmk2x/O+B8zY7nmvpMcdq/0a&#10;8E8Th8XwDQqUo8qvLTRdfK3p/wAE+ko1KdampQjyrt+b+e47Ge1AQ96cDxxRX60bAOOKKKKACiii&#10;gAooooAKKKKACiiigAoOMc0UjfdoAYxwDivx/wD2xp7qL/goN8btLvk5fxFo97b/AO1A+gabEG/7&#10;+W8w/Cv1+bJFfkv/AMFErCxsv29de1C0K/atQhaLUF/vxwWWltCx/wB1p5QPXzWr9A8McV9V4to6&#10;X504/f8A8Mfgv0jqareHFSL6TjL/AMBueE38Hgay1268Rz+BbmQWcypqGuQaU0lvbylQQJHHQ7Sp&#10;JxhQRkjNdx8Lfh7Z/F/4j3GmeII1k0Tw/DDcXloWwLy4kJMSMO6KFZiO5wDxXN33grStRnuDc32q&#10;C2vJRLeabHq9wlncSAAb5IFcRucKo5U8KOuBU2oeG7S91L+2bXU9U0+88nyWutH1aeylkj67GaB1&#10;LLnsTiv3jNMl4hx2W4nDUXTpucvdcbpuPVSdt2fwtHNcljUpT9pU5owcW2lLllpZxV/Vbq2jS0Pd&#10;vEf7SfwO8Ca1N4T1nxh5NzZYjmt7TS7idYTjiMtDGyhgP4c5HpWp8Pvjn8MPidfzaX4M8UrcXkEe&#10;+SzuLSW2mCf3xHMiMV/2gCK+e9I0TTdCsFsNMtfLjBLNlizMxOSzE5LMT1JJJ71BrnhXQfEaxDWL&#10;EO0LbreZWKSRnuVdSGX8CM18bU8I6n1Xmjif3mmnLp5q+/zseVLFZHUk4uNRX+1eL+bjZfdzfNn1&#10;yHUjOaUsBXyZoF58Sfh832j4afEbVIVVtx0nWrh7+znx/CRKTJHn1idMdcHofob4OfFHTPix4Kt/&#10;E9pAttdKzW+rad5gZrG7TAkib6HkNgb1KsMgg1+d8QcKZtw5UisVFOL2ktU3+a+ZNbBUfq7xGGqc&#10;8Fa+lpRv/MtVrraza72OuDA9DTWABzQcMPkYUjblHXNfM/Zued6ih/akPtQX74pSyqeaAY1wcbcf&#10;hWMnhVnkkgvNQkazMjNHaJ8q4JztYjll7BemO3Ga22w3INBI20GkKs6aaizI1LRY4oY9Q0kR289s&#10;p8lhwjJxlGx1XgfTGa8o+HXgCD4j/Eufxr8G9It9Ds9I1pbzU/FSzfaGvLv9609nagExiImWXzWy&#10;ylpnAUPvK9Z8edN017bRNd8ZeHZNa8JaTqbXPirSVTzBJbeTIqztF/y8JDIyytDgkhdyh2RUb2rw&#10;/HocWi2ieGVtRp7W6Gy+xhfJ8oqNmzb8pUjoRxjpX5b4jcRYjLaSwVOl8a+NpNW6peZ+z+HOW044&#10;P+0XVcpNuPKnorbc2uu90mrGTDOnjtoLSWMfZY4I5r1FPWUrkR5/2Tye4wPWrX9l+KbPOnWGpwtb&#10;sflubgFpoR/dHZ/qenvWho2jabosDW+m2ywo8jSsq92Y5J/z9KudW6V+CueuiP051bS02MXT9Qvt&#10;JvV0bWrhpvMbFreMoHm99jY4D/zHTvR4y8XaD4X02W61q7hVY4WkkWaVVRYwPmd2b5UQDOWYgAe+&#10;AdLU9Mt9UtWs7yLdG/8AdOGU9iD2I9RXnfxw8OWVh4b0UW8AvrqTxhpZ+w3y+d/ah+0Kpjk7sEQt&#10;MMcKYA2MKRU1KlOlTlVl0Tf3K52Zdh6eOx1Ki3bmklddLs5/4EahrcfxS0+y/Z48TX154ZuGnk8Q&#10;6fNZTPoOnweU7RtZSyBcyNN5Y2wMYypkZgp2A/Qx8Hy3pXVNS1eZtSVt0V3EABb9tsaHICkZBzkk&#10;dSTzWxbxJBCsccSxqP4VHAqZCOgr+YeJOI/7czJ4ilSVLS1lZt+bdle9/uP6QwGFlgcLGi5udust&#10;zFHhi/u7iNtc1h7yGFtywtCihmHQnaBnH86JfDt1ps7X3hedbd25ltZP9TL+H8J/2h+Oa3KRgTXz&#10;31ip8uy2+47L33MzSfEdteXH9mXsTWl8OWtZurY6sp6MPcfjijUG/wCKm03n/llcfySrGq6NY6zb&#10;i3vrbcA2VYZVkbsykcqfcc1i3EGuaFfW93qCy6ha24kVZoY908atj7yKMyAYHK/N6g9a1p+zndxd&#10;nZ6D0OjAO3imS7R1+prLTxvo6nElrq346Bef/Gq0LDUrTVrZb6xZzHuIBeJkYMDggqwBBBHcVz8l&#10;SnJOUXb7ri+GVzlf+CaXxm134xfFLxJq+u+LdHvHbw7b3cOk6balZdGSa6l22077iHkCxjIwrKwf&#10;cAGQD7QjUha+Z/2VdT8HWP7S/ij4f6DoyWt9Z+ELPVtSaC2WOOUXd3cIjZH3nLWsm7P+z1zx9NQj&#10;CV/pR4PyjPw/wU4x5U4tpabX8kj6iE6dSClTjyrtv8/mGwnkmnKNoxRRX6YUFFFFABRRRQAUUUUA&#10;FFFFABRRRQAUUUUAFFFFABRRRQAUUUUAFFFFABRRRQAUUUUAFFFFABRRRQAUUUUAFFFFABRRRQAU&#10;UUUAFFFFABRRRQAUUUUAFFFFABRRRQAUUUUAFFFFABRRRQAUUUUAFDAkYooJxxQA1uEwTX5x/wDB&#10;X/QbLVf2iPCuo30s0n2LwyJLe1aY+R532iYCVk6M6gsFYgld7YwTkfo3Ku7ANeF/tOfsIeAv2o/F&#10;9j4x8V+Mdc0y4sNP+yImmSQ7HTez5O9GOcsfavpOEcywGT8QUcXjY3pxu2kru9nb7nZn5/4ocOZt&#10;xZwXicry2SjWqctm3ZaSTd36Jn5eAHbx60ueclq++f8Ahzx8Hv8AorHi7/v5a/8Axmk/4c7/AAc7&#10;/Fnxd/33a/8Axmv33/iL/C3af/gP/BP4z/4lh8RH9ql/4G/8j4GJOeDRwR96vvn/AIc8fBv/AKK1&#10;4u/77tf/AIzR/wAOePg3/wBFa8Xf992v/wAZp/8AEX+Fu0//AAH/AIIf8SweIn81L/wN/wCR8DBi&#10;cZPT3qTwX428efCXX9U1jwdoem6xZ6yY5b7T76+e1kjnjTyxIkixyBgyBAVYDGzIbnA+9f8Ahzx8&#10;G/8AorXi7/vu1/8AjNH/AA56+DY/5q14u/7+Wv8A8Zrx868ROB89wf1bFQqON76Kzv63O7A/Rv8A&#10;EfAyk4ujJSVmnJ2a89E/uaPkjw5+2R4NigaH4p+GdS8L3C42vLEbu1nPPCTQBsH/AGZAjHPANXv+&#10;GzPgwj4I8SeV/wA/A8Hah5ePXPkdPfpX1Q3/AAR5+DpHHxZ8XfjJa/8Axmg/8Eevg/1/4Wz4u/7+&#10;Wv8A8Zr85rVOBJVG4VqqXRcqdvxVz0o/Rz4tk7zoU77e7WsvleEn97Z4/wCEvFfh7xtoFv4n8Lat&#10;BfWN3Hvt7q3fcrj/ABB4I7HitLcK9p8A/wDBLf4efDXw6vhnwx8WPE8dus8k37z7MzM7uWYk+V6n&#10;8gK2x/wTz8PDp8YvEf8A3xbf/Gq+PqYrDqbUb2vp6Hm1/oz8de2l7KVPl6Xlrbz0PnvcPWmkYJO7&#10;rX0N/wAO8/D/AP0WPxF/3zbf/GqD/wAE9PDp4Pxg8R/9+7b/AONVP1ul5mX/ABLN4g7qVL/wJ/5H&#10;y18R/B1r458GXnh6a6a2kZVmsb6LHmWV1GwkhuEJ6PHIqup7FR7iuw+DPje5+I3wx0XxnqFssF1e&#10;2Sm8hi5RLhSUlCnuu9W2nuMHvXrvjL/gmB4F8dadHpHiD4w+Lms0uVlmtrW6igFyAG/dyGNAxTJy&#10;VBGdoBypIPRaN+wN4d8P6RbaHoXxM1izs7OBYbW1tbS1SOGNQAqKojwoAGABwK/O+OsixHEnsnhY&#10;pShfVu2j6WP0ng/wQ4wyHL50cTUg7yuopuy01d/PTS3Q8nLc0bT2Few/8MPWf/RXdf8A+/Nt/wDG&#10;6T/hh+yHH/C3tf8A+/Nt/wDG6/O/+IdZ91cfvPrF4W8SLrD7/wDgHzz8W/BMnxC8Aal4VgnWOa4R&#10;Ht2lXdGZY5FkQSDuhZAGHUqTiuu+DHxIs/iX4Kh1WK1+x31qWtNX0wgBrK6j+WSMgdACOD0IIPNe&#10;sD9h2zzk/FzX/wDvzbf/ABus7Q/+Cfnh/wAOeMr7x1ovxb8RW95qVrHDqCpHb+VceXnbIy+X98Kd&#10;u7rtAHQDHyfGHgxn3EWXRhTlFVIO8W3o77pn23CHCefZHKdKuounLXR6pr5amMCwPzGpB0ruP+GS&#10;Z8f8lg1v/wABbf8A+Io/4ZJlHH/C4Nc/8Bbf/wCIr8p/4lv496Spf+BP/I+8/s3Ed0cPRXcf8MlS&#10;/wDRX9c/8Bbf/wCIo/4ZKl/6K/rn/gLb/wDxFH/Et/H389L/AMCf+Qf2biPI4em7Wruv+GSpf+iv&#10;65/4C2//AMRR/wAMlS/9Ff1z/wABbf8A+Io/4lu4+/npf+BP/IP7NxHkcLtPtWVZDZ4r1BVLYa0t&#10;3YerZkXP5KBXp/8AwyVL/wBFf1z/AMBbf/4ioV/Y68u+k1D/AIW/rnmTRIjH7NbfdUsR/B/tGtYf&#10;Rx495WnOlr/efdeRX9n4jq0cf4L1LT7f44+A7Ke8iSa41q7W3iaQBpCNMvGIA74AJ+gNfT1eJ+HP&#10;2NtB0r4teGfi/rXxA1rVL7wnJeSaTa3CwrD5lxbPbuzBUBJ8uRscjBP4V7YOlf1J4ScH5jwTwmsu&#10;xzTqc8pPld1ra2vyPSwtGVGiosKKKK/TzoCiiigAooooAKKKKACiiigAooooAKKKKAGzcx9a/Lv/&#10;AIKbaFp7/tmalrsySSXEehWcUJkmYpEpjydi52qSepAyemcV+oky7kxmvnf9oP8A4J2/Dr9oz4kz&#10;/E7xL468QabeXFrFBJb6dJD5ZWMYB+eNjn8a+t4JzjA5DxBDGYxNwinsru7WjPzHxc4VznjPg2rl&#10;eWSUas5Rd27Kyd2m/NH5ngkA4OPpRntur74X/gjv8HCMn4seLv8Av5a//GaX/hzx8G/+iteLv++7&#10;X/4zX7p/xF/hbtP/AMB/4J/IP/EsHiH/ADUv/An/AJHwPlcYzScf3q++f+HPHwb/AOiteLv++7X/&#10;AOM0f8OePg3/ANFa8Xf992v/AMZo/wCIvcK9p/8AgP8AwQ/4lg8RP56X/gf/AAD4G5Y44NR6Br3x&#10;B+HfiC88SfDnUtN/4mEca6hpurWrNFPs+46ujBomAJGcOCO2a+/f+HPHwcz8vxZ8Xf8Afy1/+M0f&#10;8Oefg53+LPi7/v5a/wDxmvMzXxJ4IzrCvD4qnOUfS2vre52YH6N/iVl9Rypyo6qzTldNdmmv+G6H&#10;x7of7YV1pyNb/Ev4W6la3C/6u48PZ1G3l+mFSVT/AL0YH+0a0LT9srwC0/8AxOPA3i7T7ftdSaC8&#10;ykepWAyOB9VGK+sT/wAEefg+OB8WPF34yW3/AMZob/gj18HR0+LHi7/v5a//ABmvz3EVvD2pKUqd&#10;StG+ysnY9L/iXXjCo71KFFX35akl9107fj6I8T8BfEfwZ8TNEXxL4F1+21KzaRo2mt3zscdUYYBV&#10;h3U8jvW9uHrXsnw4/wCCU3wx+F2kTaR4U+KniZBdXb3V5c3H2Z5rmZuC7t5XJwFUdgqqAAABXQf8&#10;O9PD/wD0WPxF/wB823/xqviamKw6qNQvbp6feceL+jPxu8RL6vKnydOaWv4I+e9w9aQuo6tX0L/w&#10;7z8P/wDRY/EX/fNt/wDGqP8Ah3n4e7/GLxF/3xbf/Gqz+t0vM5/+JZvED+al/wCBP/I+Y/G/hbR/&#10;G3hi88NawMw3UJG/AzE3VZF9GVgGB7EVufALxLq3jD4P+H/EOuSq13caevnSL/GVJXd9Ttyfc17J&#10;41/4JceBfHlvDp/iD40+MvscchaW1sbyO3W44xtkaJFYr/shgD3yOK6PSf2C9A0LTrfRdH+J2t21&#10;raxLHb28NvbBUQDgD93X59x1kuK4ihSjhYq8W/ebto+nU/RuD/A/jDIcDOniKkG5NOybaVvluzyp&#10;W9aXcK9fT9h+yP8AzV3X/wDvzbf/ABunf8MPWX/RXfEH/fm2/wDjdfnH/EOc+7x+8+u/4hbxJ3h9&#10;/wDwDxm4jEyOh3fMpX5Tz0rm/wBlS0vPBkfiL4PQXyXWk+GLyEaRNJbpHcKlwHlZJNgAlIbnziAz&#10;ljvLMGdvodv2HrLdn/hbmvf9+bb/AOIqtof7A2iaB4svvGmmfF3xDHe6jZw215+7tikiRM5jOPL6&#10;r5jjPo1fO8U+EfEOd5LPC03Dmumrt2uvPzR9ZwjwTn+R46U68o8klZpO+vToYKcLTq7gfskTgc/G&#10;DXOv/Prb/wDxFH/DJUv/AEV/XP8AwFt//iK/H/8AiW/j7+al/wCBP/I/Rv7Nr+Rw9Fdx/wAMlS/9&#10;Ff1z/wABbf8A+Io/4ZKl/wCiv65/4C2//wARR/xLfx9/NS/8Cf8AkH9m4jyOHppQls/lXdf8MlS/&#10;9Ff1z/wFt/8A4ij/AIZKl/6K/rn/AIC2/wD8RR/xLfx//PS/8Cf+Qf2biPI4QDHDCszw6ALjUgP+&#10;gk//AKCten/8Mkzf9Fh1v/wFtv8A4ioLb9jkWkk0kPxg10edJ5kn+i233sdfue1aR+jhx5yyTlS1&#10;/vPv6D/s/EeX3mD8I7qH/heWi25kXzP7OvW8vdzjCc19EhcjdXkPw8/ZJ0PwJ8Xrf4zXXjrWNV1O&#10;00eXTreG68pIVidwzHaiDLZHXPSvXwCV5Ff1h4X8L4/g/hCjluMadSLbdndavoz1MLTlRoqLFU5F&#10;LSLwtLX6IbhRRRQAUUUUAFFFFABRRRQAUUUUAFB6UUHpQBEwBBBr8lf249F021/bo+KHiBI3N5da&#10;hpsUk0szNtjTSrPaiZPyqCzNgYG52PUmv1rPIwBXzT8af+CZXww+NvxX1r4ta18QfEljea5PDLdW&#10;tlJB5SNHbxQDbujJ5WIE5J5J6ZwPtOA89y/h7PPrmNTcFFpWV2m7WZ+SeM3Bed8dcI/2Zlkkp88Z&#10;Pmdk4rdH5vltzcmjgdK++f8Ahzx8G/8AorXi7/vu1/8AjNH/AA54+Df/AEVrxd/33a//ABmv23/i&#10;L3Cvaf8A4D/wT+Tv+JX/ABD/AJqX/gb/AMj4GyPWnZHY197/APDnj4N/9Fa8Xf8Afdr/APGaP+HP&#10;Hwb7fFnxd/38tf8A4zT/AOIv8Ldp/wDgP/BD/iV/xE/mpf8Agb/yPgbDZxUOk3njzwRrtz4l+Gfj&#10;GPTJr5UGpWWoaeLq0umQbVkZAyOsgX5dyuuVVQQdq4+//wDhzz8Hf+iteLv+/lr/APGaX/hz18Hs&#10;Y/4W34u/7+W3/wAZrzcy8SuB84wzw+LpTlF9Lfk07o6sH9G/xMwNRzpTo66NOV012acWn3231Pi3&#10;S/2qvivosYtfFfwnsdYf+G98P6sId5/2objHlj6SPWlZ/tjzRceJPgh4itV7zWVxaXSj/gKzBz+C&#10;mvr8f8Eefg6Dx8WvF3/fy1/+M0h/4I8fB0DC/FjxcBn/AJ6W3/xmvha+M8NKsm4e2j2tbT77np/8&#10;S9cdy+PD4d33anNfdrZfdbyPj/V/2yrV4mXwn8I/EV5J0jl1TyLC3Hu5kfzAPpGx9qz/AIX/ALWP&#10;jvxd8ULDwLrmgeHLmPUpGVovD+pTTz2CgE+ZJuQBo+MFsJgkcGvrw/8ABEn9n678Qtr/AIi+JPiz&#10;WhgeTp+rTW0lnHjv5IhCOfdw2O2K7rQP+CZXw38LW32Lwv471TTYevk6fp9nCp/BYQP0r5rGZjw3&#10;Spyp4OlOV9pzkrr/ALdSt+J6f/Eu/ElPDtKlScmnf3paPo+Zt3t2UYng8Yw2McU4rzk19Cf8O8/D&#10;uc/8Lg8Rf9+7b/41Tv8Ah3p4d6/8Lg8R/wDfu2/+NV4H1ul2Z8x/xLP4hPrS3/nf+R87TIjx+W4B&#10;X+LPpXmmnXvxJ+FwvvAHwX1/w1eaU2fsNhrWpNFN4bZ+cRhY386AE7lhbYU+6r7Nqp9heKf+Ca2i&#10;+JNDm0e1+P8A4x0tpgAL3TVshNGM87TJA6jPT7p4PGDzWJa/8EfP2b4tIg0e+Zr77Puxealo9lcX&#10;MjMcvI8zxF3ZjyxJyTXh57RwuZ0Y0qmHVRXT1drej8+qPseE/AHjzJZzqTxNOHNpyr30+zd+VK3S&#10;2p4v+zn418S+KND1jRPFOvx6xcaDrD2I1uG3jj+2rsRwzLGAiyLv2sFAHCnvgejr15NepeH/APgn&#10;54T8J6RBoHhf4g6pptjbrtt7OwsbSGKIZzhUWIAfgKvD9h+zPI+Luv8A/fm2/wDjdfj+YcA5ticZ&#10;OpQjGEW3Zc17Lsfon/ELOJFFXlB+d7a9Xa3U8gLY61wHx11VtAuPBvii0jjubrTfG1m9rpjNiS+8&#10;1JbVkj4OWVLhpemNsLZIGSPp4/sPWZ/5q5r/AP34tv8A43Wc3/BPbwsfGdn4+uvinr02oafaSW9i&#10;00Nsy26ufndV8vAdgApbrgY45z5WN8N+IKuDqU4qEnKLVnKyd1bV28z1Mj8Ns+wOaUq9WUUou7s7&#10;/hYxIy5X5l2n+LPrUiDHNdzH+yTP/F8Ydc+n2W2/+Ip//DJMo6/GHXP/AAFtv/iK/CJfRv4+35qX&#10;/gT/AMj9e/s2vLU4Wiu5P7JUv/RYNc/8Bbb/AOIpP+GSpf8Aor+uf+Atv/8AEVP/ABLdx8/tUv8A&#10;wJ/5B/ZuI8jh6ayluhruv+GSpf8Aor+uf+Atv/8AEUf8MlS/9Fg1z/wFt/8A4ij/AIlu4+/mpf8A&#10;gT/yD+zcR5HCAFfY1l+EwF0+4Qf9BO7P53D16ef2SJj/AM1h1z/wFtv/AIiobH9jr+z4WhtfjBrm&#10;GmeRt1tbcszFm/5Z9yTWkfo48e8sk5Uun2n/AJD/ALPr9bHnf7KOo6Zeftv+PobO3JmtfhtocN3d&#10;L90sb3UXWL/eUMGI9JVPcV9YREFeK8j+A37KHh74EePPE3xB0/xfq2r6h4qljl1GTUfK2h0iiiG0&#10;IowNkMYx04J7mvXIhhelf2F4f5Fi+GeEsLleJtz0o2bTunqevTpxo04wXRDqKKK+yNAooooAKKKK&#10;ACiiigAooooAKKKKACiiigAooooAKKKKACiiigAooooAKKKKACiiigAooooAKKKKACiiigAooooA&#10;KKKKACiiigAooooAKKKKACiiigAooooAKKKKACiiigAooooAKKKKACiiigApGBJFLRQA1wT0FLjP&#10;JHNLRQA076Pn9KdRQA35/Sj5/SnUUAN+f0o2lutOooAbgjpzQykjIp1FKwDBGRS+X706imA3y/eg&#10;o3QU6igBu1jxQFOOtOopWATaf7xo2j0paKdgGheeVppQ9dtSUUAN2UbPenUUAN8v3o8v3p1FADfL&#10;96PL96dRQA3y/eghvWnUUAIAwGTS0UUAFFFFABRRRQAUUUUAFFFFABRRRQAUUUUAFFFFACNkjim7&#10;W6Yp9FADNr5yKX5/SnUUAN+f0o+f0p1FACDdnkUbR3paKLAIU9KTY1OooAbs4xR5fvTqKAG+X70e&#10;X706igLjdpAwDSFWJ6U+igBiocnNLs96dRRYBpU4xigK2MGnUUAN2E9TR5fvTqKAG+X70eX706ig&#10;Bvl+9Hl+9OooAbsPc0bG9adRR5gN2kc4oAbbjFOopWAAMDFFFFMAooooAKKKKACiiigAooooAKKK&#10;KACg5xxRRQBGqt1xTsNnO2nUUbAN+f0o+f0p1FADfn9KPn9KdRQAnz+1GCeGpaKAG/P2FBDHqKdR&#10;QA0KcUBeadRQAgUUjL6CnUUBuNCetG1ieadRQA3Yc0BD3p1FADdnvRtI4FOooAYUOelKFJ606igP&#10;Mb5fvR5fvTqKAG+X70FD2NOooAb5fvQFbPWnUUAMCse1OUEDBFL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2VBLAQItABQABgAIAAAAIQCKFT+YDAEAABUCAAATAAAAAAAAAAAAAAAAAAAA&#10;AABbQ29udGVudF9UeXBlc10ueG1sUEsBAi0AFAAGAAgAAAAhADj9If/WAAAAlAEAAAsAAAAAAAAA&#10;AAAAAAAAPQEAAF9yZWxzLy5yZWxzUEsBAi0AFAAGAAgAAAAhACPsMJpSBQAANxkAAA4AAAAAAAAA&#10;AAAAAAAAPAIAAGRycy9lMm9Eb2MueG1sUEsBAi0AFAAGAAgAAAAhAFhgsxu6AAAAIgEAABkAAAAA&#10;AAAAAAAAAAAAugcAAGRycy9fcmVscy9lMm9Eb2MueG1sLnJlbHNQSwECLQAUAAYACAAAACEAvU2d&#10;ut4AAAAHAQAADwAAAAAAAAAAAAAAAACrCAAAZHJzL2Rvd25yZXYueG1sUEsBAi0ACgAAAAAAAAAh&#10;AGD9/bM0iQIANIkCABUAAAAAAAAAAAAAAAAAtgkAAGRycy9tZWRpYS9pbWFnZTEuanBlZ1BLBQYA&#10;AAAABgAGAH0BAAAdkwIAAAA=&#10;">
                <v:shape id="Picture 4" o:spid="_x0000_s1166" type="#_x0000_t75" style="position:absolute;width:59436;height:25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RGkxAAAANwAAAAPAAAAZHJzL2Rvd25yZXYueG1sRE9Na8JA&#10;EL0L/odlhN5000CLja4isYUSerCxh3obsmMSm52N2W2S/vvuQfD4eN/r7Wga0VPnassKHhcRCOLC&#10;6ppLBV/Ht/kShPPIGhvLpOCPHGw308kaE20H/qQ+96UIIewSVFB53yZSuqIig25hW+LAnW1n0AfY&#10;lVJ3OIRw08g4ip6lwZpDQ4UtpRUVP/mvUVDG39npcDmn8cd1L193R33KxhelHmbjbgXC0+jv4pv7&#10;XSuIn8LacCYcAbn5BwAA//8DAFBLAQItABQABgAIAAAAIQDb4fbL7gAAAIUBAAATAAAAAAAAAAAA&#10;AAAAAAAAAABbQ29udGVudF9UeXBlc10ueG1sUEsBAi0AFAAGAAgAAAAhAFr0LFu/AAAAFQEAAAsA&#10;AAAAAAAAAAAAAAAAHwEAAF9yZWxzLy5yZWxzUEsBAi0AFAAGAAgAAAAhAHThEaTEAAAA3AAAAA8A&#10;AAAAAAAAAAAAAAAABwIAAGRycy9kb3ducmV2LnhtbFBLBQYAAAAAAwADALcAAAD4AgAAAAA=&#10;" stroked="t" strokecolor="black [3213]" strokeweight="1pt">
                  <v:imagedata r:id="rId83" o:title=""/>
                  <v:path arrowok="t"/>
                </v:shape>
                <v:group id="Group 710" o:spid="_x0000_s1167" style="position:absolute;left:1905;top:9048;width:47910;height:17812" coordorigin="-305,-75" coordsize="38388,14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55wwAAANwAAAAPAAAAZHJzL2Rvd25yZXYueG1sRE/LasJA&#10;FN0X/IfhCu6aSSptJTqKhLZ0IQVNQdxdMtckmLkTMtM8/r6zEFweznuzG00jeupcbVlBEsUgiAur&#10;ay4V/OafzysQziNrbCyTgokc7Lazpw2m2g58pP7kSxFC2KWooPK+TaV0RUUGXWRb4sBdbWfQB9iV&#10;Unc4hHDTyJc4fpMGaw4NFbaUVVTcTn9GwdeAw36ZfPSH2zWbLvnrz/mQkFKL+bhfg/A0+of47v7W&#10;Ct6TMD+cCUdAbv8BAAD//wMAUEsBAi0AFAAGAAgAAAAhANvh9svuAAAAhQEAABMAAAAAAAAAAAAA&#10;AAAAAAAAAFtDb250ZW50X1R5cGVzXS54bWxQSwECLQAUAAYACAAAACEAWvQsW78AAAAVAQAACwAA&#10;AAAAAAAAAAAAAAAfAQAAX3JlbHMvLnJlbHNQSwECLQAUAAYACAAAACEAeFbOecMAAADcAAAADwAA&#10;AAAAAAAAAAAAAAAHAgAAZHJzL2Rvd25yZXYueG1sUEsFBgAAAAADAAMAtwAAAPcCAAAAAA==&#10;">
                  <v:shape id="_x0000_s1168" type="#_x0000_t202" style="position:absolute;left:22909;top:-72;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NGpyAAAANwAAAAPAAAAZHJzL2Rvd25yZXYueG1sRI9PawIx&#10;FMTvQr9DeIKXUrPb2iqrUaSgiIe2/jnY2+vmubt087IkUddv3wgFj8PM/IaZzFpTizM5X1lWkPYT&#10;EMS51RUXCva7xdMIhA/IGmvLpOBKHmbTh84EM20vvKHzNhQiQthnqKAMocmk9HlJBn3fNsTRO1pn&#10;METpCqkdXiLc1PI5Sd6kwYrjQokNvZeU/25PRsFusPl51K/L0eGlmn98rYef32t3VKrXbedjEIHa&#10;cA//t1dawTBN4XYmHgE5/QMAAP//AwBQSwECLQAUAAYACAAAACEA2+H2y+4AAACFAQAAEwAAAAAA&#10;AAAAAAAAAAAAAAAAW0NvbnRlbnRfVHlwZXNdLnhtbFBLAQItABQABgAIAAAAIQBa9CxbvwAAABUB&#10;AAALAAAAAAAAAAAAAAAAAB8BAABfcmVscy8ucmVsc1BLAQItABQABgAIAAAAIQBHINGpyAAAANwA&#10;AAAPAAAAAAAAAAAAAAAAAAcCAABkcnMvZG93bnJldi54bWxQSwUGAAAAAAMAAwC3AAAA/AIAAAAA&#10;" filled="f" stroked="f" strokeweight="2pt">
                    <v:textbox>
                      <w:txbxContent>
                        <w:p w14:paraId="478D915A" w14:textId="77777777" w:rsidR="005D6581" w:rsidRPr="004D3370" w:rsidRDefault="005D6581" w:rsidP="00547C80">
                          <w:pPr>
                            <w:rPr>
                              <w:b/>
                              <w:sz w:val="20"/>
                              <w:szCs w:val="20"/>
                            </w:rPr>
                          </w:pPr>
                          <w:r>
                            <w:rPr>
                              <w:b/>
                              <w:sz w:val="20"/>
                              <w:szCs w:val="20"/>
                            </w:rPr>
                            <w:t>C</w:t>
                          </w:r>
                        </w:p>
                      </w:txbxContent>
                    </v:textbox>
                  </v:shape>
                  <v:shape id="_x0000_s1169" type="#_x0000_t202" style="position:absolute;left:-305;top:306;width:3259;height:2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k/eyAAAANwAAAAPAAAAZHJzL2Rvd25yZXYueG1sRI9BawIx&#10;FITvhf6H8Aq9iGa1tspqFBFaxIPtqof29tw8dxc3L0uS6vrvG0HocZiZb5jpvDW1OJPzlWUF/V4C&#10;gji3uuJCwX733h2D8AFZY22ZFFzJw3z2+DDFVNsLZ3TehkJECPsUFZQhNKmUPi/JoO/Zhjh6R+sM&#10;hihdIbXDS4SbWg6S5E0arDgulNjQsqT8tP01CnbD7NDRrx/j75dqsflajz5/1u6o1PNTu5iACNSG&#10;//C9vdIKRv0B3M7EIyBnfwAAAP//AwBQSwECLQAUAAYACAAAACEA2+H2y+4AAACFAQAAEwAAAAAA&#10;AAAAAAAAAAAAAAAAW0NvbnRlbnRfVHlwZXNdLnhtbFBLAQItABQABgAIAAAAIQBa9CxbvwAAABUB&#10;AAALAAAAAAAAAAAAAAAAAB8BAABfcmVscy8ucmVsc1BLAQItABQABgAIAAAAIQC38k/eyAAAANwA&#10;AAAPAAAAAAAAAAAAAAAAAAcCAABkcnMvZG93bnJldi54bWxQSwUGAAAAAAMAAwC3AAAA/AIAAAAA&#10;" filled="f" stroked="f" strokeweight="2pt">
                    <v:textbox>
                      <w:txbxContent>
                        <w:p w14:paraId="1D0DF23A" w14:textId="77777777" w:rsidR="005D6581" w:rsidRPr="004D3370" w:rsidRDefault="005D6581" w:rsidP="00547C80">
                          <w:pPr>
                            <w:rPr>
                              <w:b/>
                              <w:sz w:val="20"/>
                              <w:szCs w:val="20"/>
                            </w:rPr>
                          </w:pPr>
                          <w:r>
                            <w:rPr>
                              <w:b/>
                              <w:sz w:val="20"/>
                              <w:szCs w:val="20"/>
                            </w:rPr>
                            <w:t>A</w:t>
                          </w:r>
                        </w:p>
                      </w:txbxContent>
                    </v:textbox>
                  </v:shape>
                  <v:shape id="_x0000_s1170" type="#_x0000_t202" style="position:absolute;left:11154;top:-68;width:3260;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pFyAAAANwAAAAPAAAAZHJzL2Rvd25yZXYueG1sRI9PawIx&#10;FMTvQr9DeIVeimatWmU1ihQq4kHrn0N7e26eu0s3L0uS6vrtjVDwOMzMb5jJrDGVOJPzpWUF3U4C&#10;gjizuuRcwWH/2R6B8AFZY2WZFFzJw2z61Jpgqu2Ft3TehVxECPsUFRQh1KmUPivIoO/Ymjh6J+sM&#10;hihdLrXDS4SbSr4lybs0WHJcKLCmj4Ky392fUbDvb4+verAYfffK+fprNdz8rNxJqZfnZj4GEagJ&#10;j/B/e6kVDLs9uJ+JR0BObwAAAP//AwBQSwECLQAUAAYACAAAACEA2+H2y+4AAACFAQAAEwAAAAAA&#10;AAAAAAAAAAAAAAAAW0NvbnRlbnRfVHlwZXNdLnhtbFBLAQItABQABgAIAAAAIQBa9CxbvwAAABUB&#10;AAALAAAAAAAAAAAAAAAAAB8BAABfcmVscy8ucmVsc1BLAQItABQABgAIAAAAIQDYvupFyAAAANwA&#10;AAAPAAAAAAAAAAAAAAAAAAcCAABkcnMvZG93bnJldi54bWxQSwUGAAAAAAMAAwC3AAAA/AIAAAAA&#10;" filled="f" stroked="f" strokeweight="2pt">
                    <v:textbox>
                      <w:txbxContent>
                        <w:p w14:paraId="3B126E51" w14:textId="77777777" w:rsidR="005D6581" w:rsidRPr="004D3370" w:rsidRDefault="005D6581" w:rsidP="00547C80">
                          <w:pPr>
                            <w:rPr>
                              <w:b/>
                              <w:sz w:val="20"/>
                              <w:szCs w:val="20"/>
                            </w:rPr>
                          </w:pPr>
                          <w:r>
                            <w:rPr>
                              <w:b/>
                              <w:sz w:val="20"/>
                              <w:szCs w:val="20"/>
                            </w:rPr>
                            <w:t>B</w:t>
                          </w:r>
                        </w:p>
                      </w:txbxContent>
                    </v:textbox>
                  </v:shape>
                  <v:shape id="_x0000_s1171" type="#_x0000_t202" style="position:absolute;left:34823;top:-75;width:3260;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3IxyAAAANwAAAAPAAAAZHJzL2Rvd25yZXYueG1sRI/NawIx&#10;FMTvQv+H8Apeimb9aJXVKCK0iAdbPw7t7bl57i5uXpYk1fW/b4SCx2FmfsNM542pxIWcLy0r6HUT&#10;EMSZ1SXnCg77984YhA/IGivLpOBGHuazp9YUU22vvKXLLuQiQtinqKAIoU6l9FlBBn3X1sTRO1ln&#10;METpcqkdXiPcVLKfJG/SYMlxocCalgVl592vUbAfbo8v+vVj/D0oF5uv9ejzZ+1OSrWfm8UERKAm&#10;PML/7ZVWMOoN4X4mHgE5+wMAAP//AwBQSwECLQAUAAYACAAAACEA2+H2y+4AAACFAQAAEwAAAAAA&#10;AAAAAAAAAAAAAAAAW0NvbnRlbnRfVHlwZXNdLnhtbFBLAQItABQABgAIAAAAIQBa9CxbvwAAABUB&#10;AAALAAAAAAAAAAAAAAAAAB8BAABfcmVscy8ucmVsc1BLAQItABQABgAIAAAAIQBXV3IxyAAAANwA&#10;AAAPAAAAAAAAAAAAAAAAAAcCAABkcnMvZG93bnJldi54bWxQSwUGAAAAAAMAAwC3AAAA/AIAAAAA&#10;" filled="f" stroked="f" strokeweight="2pt">
                    <v:textbox>
                      <w:txbxContent>
                        <w:p w14:paraId="4D1EEBB2" w14:textId="77777777" w:rsidR="005D6581" w:rsidRPr="004D3370" w:rsidRDefault="005D6581" w:rsidP="00547C80">
                          <w:pPr>
                            <w:rPr>
                              <w:b/>
                              <w:sz w:val="20"/>
                              <w:szCs w:val="20"/>
                            </w:rPr>
                          </w:pPr>
                          <w:r>
                            <w:rPr>
                              <w:b/>
                              <w:sz w:val="20"/>
                              <w:szCs w:val="20"/>
                            </w:rPr>
                            <w:t>D</w:t>
                          </w:r>
                        </w:p>
                      </w:txbxContent>
                    </v:textbox>
                  </v:shape>
                  <v:shape id="_x0000_s1172" type="#_x0000_t202" style="position:absolute;left:5267;top:10329;width:3260;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9eqyAAAANwAAAAPAAAAZHJzL2Rvd25yZXYueG1sRI9PawIx&#10;FMTvQr9DeIVeRLNWrbIaRQot4kHrn0N7e26eu0s3L0uS6vrtG0HwOMzMb5jpvDGVOJPzpWUFvW4C&#10;gjizuuRcwWH/0RmD8AFZY2WZFFzJw3z21Jpiqu2Ft3TehVxECPsUFRQh1KmUPivIoO/amjh6J+sM&#10;hihdLrXDS4SbSr4myZs0WHJcKLCm94Ky392fUbAfbI9tPfwcf/fLxfprNdr8rNxJqZfnZjEBEagJ&#10;j/C9vdQKRr0h3M7EIyBn/wAAAP//AwBQSwECLQAUAAYACAAAACEA2+H2y+4AAACFAQAAEwAAAAAA&#10;AAAAAAAAAAAAAAAAW0NvbnRlbnRfVHlwZXNdLnhtbFBLAQItABQABgAIAAAAIQBa9CxbvwAAABUB&#10;AAALAAAAAAAAAAAAAAAAAB8BAABfcmVscy8ucmVsc1BLAQItABQABgAIAAAAIQA4G9eqyAAAANwA&#10;AAAPAAAAAAAAAAAAAAAAAAcCAABkcnMvZG93bnJldi54bWxQSwUGAAAAAAMAAwC3AAAA/AIAAAAA&#10;" filled="f" stroked="f" strokeweight="2pt">
                    <v:textbox>
                      <w:txbxContent>
                        <w:p w14:paraId="0EAEFA50" w14:textId="77777777" w:rsidR="005D6581" w:rsidRPr="004D3370" w:rsidRDefault="005D6581" w:rsidP="00547C80">
                          <w:pPr>
                            <w:rPr>
                              <w:b/>
                              <w:sz w:val="20"/>
                              <w:szCs w:val="20"/>
                            </w:rPr>
                          </w:pPr>
                          <w:r>
                            <w:rPr>
                              <w:b/>
                              <w:sz w:val="20"/>
                              <w:szCs w:val="20"/>
                            </w:rPr>
                            <w:t>E</w:t>
                          </w:r>
                        </w:p>
                      </w:txbxContent>
                    </v:textbox>
                  </v:shape>
                  <v:shape id="_x0000_s1173" type="#_x0000_t202" style="position:absolute;left:17413;top:10336;width:3260;height:3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UndyAAAANwAAAAPAAAAZHJzL2Rvd25yZXYueG1sRI/NawIx&#10;FMTvhf4P4RV6KZq1frIaRQoV8aD149Denpvn7tLNy5Kkuv73RhB6HGbmN8xk1phKnMn50rKCTjsB&#10;QZxZXXKu4LD/bI1A+ICssbJMCq7kYTZ9fppgqu2Ft3TehVxECPsUFRQh1KmUPivIoG/bmjh6J+sM&#10;hihdLrXDS4SbSr4nyUAaLDkuFFjTR0HZ7+7PKNj3tsc33V+MvrvlfP21Gm5+Vu6k1OtLMx+DCNSE&#10;//CjvdQKhp0B3M/EIyCnNwAAAP//AwBQSwECLQAUAAYACAAAACEA2+H2y+4AAACFAQAAEwAAAAAA&#10;AAAAAAAAAAAAAAAAW0NvbnRlbnRfVHlwZXNdLnhtbFBLAQItABQABgAIAAAAIQBa9CxbvwAAABUB&#10;AAALAAAAAAAAAAAAAAAAAB8BAABfcmVscy8ucmVsc1BLAQItABQABgAIAAAAIQDIyUndyAAAANwA&#10;AAAPAAAAAAAAAAAAAAAAAAcCAABkcnMvZG93bnJldi54bWxQSwUGAAAAAAMAAwC3AAAA/AIAAAAA&#10;" filled="f" stroked="f" strokeweight="2pt">
                    <v:textbox>
                      <w:txbxContent>
                        <w:p w14:paraId="57844CF2" w14:textId="77777777" w:rsidR="005D6581" w:rsidRPr="004D3370" w:rsidRDefault="005D6581" w:rsidP="00547C80">
                          <w:pPr>
                            <w:rPr>
                              <w:b/>
                              <w:sz w:val="20"/>
                              <w:szCs w:val="20"/>
                            </w:rPr>
                          </w:pPr>
                          <w:r>
                            <w:rPr>
                              <w:b/>
                              <w:sz w:val="20"/>
                              <w:szCs w:val="20"/>
                            </w:rPr>
                            <w:t>F</w:t>
                          </w:r>
                        </w:p>
                      </w:txbxContent>
                    </v:textbox>
                  </v:shape>
                  <v:shape id="_x0000_s1174" type="#_x0000_t202" style="position:absolute;left:28942;top:10257;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exGyAAAANwAAAAPAAAAZHJzL2Rvd25yZXYueG1sRI9PawIx&#10;FMTvQr9DeIKXUrO2tiurUaSgiIe2/jnY2+vmubt087IkUddv3wgFj8PM/IaZzFpTizM5X1lWMOgn&#10;IIhzqysuFOx3i6cRCB+QNdaWScGVPMymD50JZtpeeEPnbShEhLDPUEEZQpNJ6fOSDPq+bYijd7TO&#10;YIjSFVI7vES4qeVzkrxJgxXHhRIbei8p/92ejILdcPPzqF+Xo8NLNf/4Wqef32t3VKrXbedjEIHa&#10;cA//t1daQTpI4XYmHgE5/QMAAP//AwBQSwECLQAUAAYACAAAACEA2+H2y+4AAACFAQAAEwAAAAAA&#10;AAAAAAAAAAAAAAAAW0NvbnRlbnRfVHlwZXNdLnhtbFBLAQItABQABgAIAAAAIQBa9CxbvwAAABUB&#10;AAALAAAAAAAAAAAAAAAAAB8BAABfcmVscy8ucmVsc1BLAQItABQABgAIAAAAIQCnhexGyAAAANwA&#10;AAAPAAAAAAAAAAAAAAAAAAcCAABkcnMvZG93bnJldi54bWxQSwUGAAAAAAMAAwC3AAAA/AIAAAAA&#10;" filled="f" stroked="f" strokeweight="2pt">
                    <v:textbox>
                      <w:txbxContent>
                        <w:p w14:paraId="5CA43A49" w14:textId="77777777" w:rsidR="005D6581" w:rsidRPr="004D3370" w:rsidRDefault="005D6581" w:rsidP="00547C80">
                          <w:pPr>
                            <w:rPr>
                              <w:b/>
                              <w:sz w:val="20"/>
                              <w:szCs w:val="20"/>
                            </w:rPr>
                          </w:pPr>
                          <w:r>
                            <w:rPr>
                              <w:b/>
                              <w:sz w:val="20"/>
                              <w:szCs w:val="20"/>
                            </w:rPr>
                            <w:t>G</w:t>
                          </w:r>
                        </w:p>
                      </w:txbxContent>
                    </v:textbox>
                  </v:shape>
                </v:group>
                <w10:wrap anchorx="margin"/>
              </v:group>
            </w:pict>
          </mc:Fallback>
        </mc:AlternateContent>
      </w:r>
    </w:p>
    <w:p w14:paraId="4404C874" w14:textId="00142D27" w:rsidR="005423FE" w:rsidRDefault="005423FE" w:rsidP="004D0211">
      <w:pPr>
        <w:spacing w:line="480" w:lineRule="auto"/>
        <w:ind w:firstLine="720"/>
        <w:jc w:val="both"/>
        <w:rPr>
          <w:rFonts w:ascii="Times New Roman" w:hAnsi="Times New Roman" w:cs="Times New Roman"/>
          <w:sz w:val="24"/>
        </w:rPr>
      </w:pPr>
    </w:p>
    <w:p w14:paraId="068AE21C" w14:textId="167A79F7" w:rsidR="005423FE" w:rsidRDefault="005423FE" w:rsidP="004D0211">
      <w:pPr>
        <w:spacing w:line="480" w:lineRule="auto"/>
        <w:ind w:firstLine="720"/>
        <w:jc w:val="both"/>
        <w:rPr>
          <w:rFonts w:ascii="Times New Roman" w:hAnsi="Times New Roman" w:cs="Times New Roman"/>
          <w:sz w:val="24"/>
        </w:rPr>
      </w:pPr>
    </w:p>
    <w:p w14:paraId="19110917" w14:textId="6B92D86E" w:rsidR="005423FE" w:rsidRDefault="005423FE" w:rsidP="004D0211">
      <w:pPr>
        <w:spacing w:line="480" w:lineRule="auto"/>
        <w:ind w:firstLine="720"/>
        <w:jc w:val="both"/>
        <w:rPr>
          <w:rFonts w:ascii="Times New Roman" w:hAnsi="Times New Roman" w:cs="Times New Roman"/>
          <w:sz w:val="24"/>
        </w:rPr>
      </w:pPr>
    </w:p>
    <w:p w14:paraId="4892B9BF" w14:textId="29681D8F" w:rsidR="005423FE" w:rsidRDefault="005423FE" w:rsidP="005423FE">
      <w:pPr>
        <w:spacing w:line="480" w:lineRule="auto"/>
        <w:jc w:val="both"/>
        <w:rPr>
          <w:rFonts w:ascii="Times New Roman" w:hAnsi="Times New Roman" w:cs="Times New Roman"/>
          <w:sz w:val="24"/>
        </w:rPr>
      </w:pPr>
    </w:p>
    <w:p w14:paraId="0BF829F3" w14:textId="47958A45" w:rsidR="00D82839" w:rsidRDefault="00D82839" w:rsidP="005423FE">
      <w:pPr>
        <w:spacing w:line="480" w:lineRule="auto"/>
        <w:jc w:val="both"/>
        <w:rPr>
          <w:rFonts w:ascii="Times New Roman" w:hAnsi="Times New Roman" w:cs="Times New Roman"/>
          <w:sz w:val="24"/>
        </w:rPr>
      </w:pPr>
    </w:p>
    <w:p w14:paraId="221E90F8" w14:textId="3296FE9E" w:rsidR="00D82839" w:rsidRDefault="00D82839" w:rsidP="004D0211">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56000" behindDoc="0" locked="0" layoutInCell="1" allowOverlap="1" wp14:anchorId="7B507E4C" wp14:editId="027F224C">
                <wp:simplePos x="0" y="0"/>
                <wp:positionH relativeFrom="margin">
                  <wp:align>right</wp:align>
                </wp:positionH>
                <wp:positionV relativeFrom="paragraph">
                  <wp:posOffset>288925</wp:posOffset>
                </wp:positionV>
                <wp:extent cx="5362575" cy="704850"/>
                <wp:effectExtent l="0" t="0" r="0" b="0"/>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704850"/>
                        </a:xfrm>
                        <a:prstGeom prst="rect">
                          <a:avLst/>
                        </a:prstGeom>
                        <a:noFill/>
                        <a:ln w="9525">
                          <a:noFill/>
                          <a:miter lim="800000"/>
                          <a:headEnd/>
                          <a:tailEnd/>
                        </a:ln>
                      </wps:spPr>
                      <wps:txbx>
                        <w:txbxContent>
                          <w:p w14:paraId="536BEB29" w14:textId="375B045F" w:rsidR="005D6581" w:rsidRPr="00DC71A4" w:rsidRDefault="005D6581" w:rsidP="005423FE">
                            <w:pPr>
                              <w:rPr>
                                <w:rFonts w:ascii="Times New Roman" w:hAnsi="Times New Roman" w:cs="Times New Roman"/>
                              </w:rPr>
                            </w:pPr>
                            <w:r w:rsidRPr="00DC71A4">
                              <w:rPr>
                                <w:rFonts w:ascii="Times New Roman" w:hAnsi="Times New Roman" w:cs="Times New Roman"/>
                              </w:rPr>
                              <w:t xml:space="preserve">Figure 3.24: Mean Sea Level Pressure (MSLP) comparisons between the Nature Run (A), WRF Control (B), No UAV (C), UAV 400ft (D), UAV 1km (E), UAV 2km (F), and UAV 3km (G) forecasts at 1800 UTC.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507E4C" id="_x0000_s1175" type="#_x0000_t202" style="position:absolute;left:0;text-align:left;margin-left:371.05pt;margin-top:22.75pt;width:422.25pt;height:55.5pt;z-index:251456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xbREQIAAPwDAAAOAAAAZHJzL2Uyb0RvYy54bWysU9uO2yAQfa/Uf0C8N3bcOBcrzmq7260q&#10;bS/Sbj+AYByjAkOBxE6/vgNO0mj3rSoPaGBmDnPODOubQStyEM5LMDWdTnJKhOHQSLOr6Y/nh3dL&#10;SnxgpmEKjKjpUXh6s3n7Zt3bShTQgWqEIwhifNXbmnYh2CrLPO+EZn4CVhh0tuA0C3h0u6xxrEd0&#10;rbIiz+dZD66xDrjwHm/vRyfdJPy2FTx8a1svAlE1xdpC2l3at3HPNmtW7RyzneSnMtg/VKGZNPjo&#10;BeqeBUb2Tr6C0pI78NCGCQedQdtKLhIHZDPNX7B56pgViQuK4+1FJv//YPnXw3dHZFPTolxRYpjG&#10;Jj2LIZAPMJAi6tNbX2HYk8XAMOA19jlx9fYR+E9PDNx1zOzErXPQd4I1WN80ZmZXqSOOjyDb/gs0&#10;+AzbB0hAQ+t0FA/lIIiOfTpeehNL4XhZvp8X5aKkhKNvkc+WZWpexqpztnU+fBKgSTRq6rD3CZ0d&#10;Hn2I1bDqHBIfM/AglUr9V4b0NV2VRZkSrjxaBhxPJXVNl3lc48BEkh9Nk5IDk2q08QFlTqwj0ZFy&#10;GLZDEng1P6u5heaIOjgYxxG/DxoduN+U9DiKNfW/9swJStRng1quprNZnN10mJWLAg/u2rO99jDD&#10;EaqmgZLRvAtp3kfOt6h5K5McsTljJaeaccSSSqfvEGf4+pyi/n7azR8AAAD//wMAUEsDBBQABgAI&#10;AAAAIQBqEl4E2wAAAAcBAAAPAAAAZHJzL2Rvd25yZXYueG1sTI/NTsMwEITvSLyDtUjcqA2Kq5LG&#10;qaoiriD6g9SbG2+TiHgdxW4T3p7lBLdZzWjm22I1+U5ccYhtIAOPMwUCqQqupdrAfvf6sAARkyVn&#10;u0Bo4BsjrMrbm8LmLoz0gddtqgWXUMytgSalPpcyVg16G2ehR2LvHAZvE59DLd1gRy73nXxSai69&#10;bYkXGtvjpsHqa3vxBg5v5+Nnpt7rF6/7MUxKkn+WxtzfTesliIRT+gvDLz6jQ8lMp3AhF0VngB9J&#10;BjKtQbC7yDIWJ47puQZZFvI/f/kDAAD//wMAUEsBAi0AFAAGAAgAAAAhALaDOJL+AAAA4QEAABMA&#10;AAAAAAAAAAAAAAAAAAAAAFtDb250ZW50X1R5cGVzXS54bWxQSwECLQAUAAYACAAAACEAOP0h/9YA&#10;AACUAQAACwAAAAAAAAAAAAAAAAAvAQAAX3JlbHMvLnJlbHNQSwECLQAUAAYACAAAACEA4WMW0REC&#10;AAD8AwAADgAAAAAAAAAAAAAAAAAuAgAAZHJzL2Uyb0RvYy54bWxQSwECLQAUAAYACAAAACEAahJe&#10;BNsAAAAHAQAADwAAAAAAAAAAAAAAAABrBAAAZHJzL2Rvd25yZXYueG1sUEsFBgAAAAAEAAQA8wAA&#10;AHMFAAAAAA==&#10;" filled="f" stroked="f">
                <v:textbox>
                  <w:txbxContent>
                    <w:p w14:paraId="536BEB29" w14:textId="375B045F" w:rsidR="005D6581" w:rsidRPr="00DC71A4" w:rsidRDefault="005D6581" w:rsidP="005423FE">
                      <w:pPr>
                        <w:rPr>
                          <w:rFonts w:ascii="Times New Roman" w:hAnsi="Times New Roman" w:cs="Times New Roman"/>
                        </w:rPr>
                      </w:pPr>
                      <w:r w:rsidRPr="00DC71A4">
                        <w:rPr>
                          <w:rFonts w:ascii="Times New Roman" w:hAnsi="Times New Roman" w:cs="Times New Roman"/>
                        </w:rPr>
                        <w:t xml:space="preserve">Figure 3.24: Mean Sea Level Pressure (MSLP) comparisons between the Nature Run (A), WRF Control (B), No UAV (C), UAV 400ft (D), UAV 1km (E), UAV 2km (F), and UAV 3km (G) forecasts at 1800 UTC. </w:t>
                      </w:r>
                    </w:p>
                  </w:txbxContent>
                </v:textbox>
                <w10:wrap anchorx="margin"/>
              </v:shape>
            </w:pict>
          </mc:Fallback>
        </mc:AlternateContent>
      </w:r>
    </w:p>
    <w:p w14:paraId="65B2C4D8" w14:textId="77777777" w:rsidR="00886C91" w:rsidRPr="00886C91" w:rsidRDefault="00886C91" w:rsidP="004D0211">
      <w:pPr>
        <w:spacing w:line="480" w:lineRule="auto"/>
        <w:jc w:val="both"/>
        <w:rPr>
          <w:rFonts w:ascii="Times New Roman" w:hAnsi="Times New Roman" w:cs="Times New Roman"/>
          <w:sz w:val="24"/>
        </w:rPr>
      </w:pPr>
    </w:p>
    <w:p w14:paraId="30AC2E15" w14:textId="57C455DB" w:rsidR="0076158A" w:rsidRDefault="0076158A" w:rsidP="00887A25">
      <w:pPr>
        <w:spacing w:line="240" w:lineRule="auto"/>
        <w:jc w:val="both"/>
        <w:rPr>
          <w:rFonts w:ascii="Times New Roman" w:hAnsi="Times New Roman" w:cs="Times New Roman"/>
          <w:b/>
          <w:sz w:val="24"/>
        </w:rPr>
      </w:pPr>
      <w:r w:rsidRPr="0076158A">
        <w:rPr>
          <w:rFonts w:ascii="Times New Roman" w:hAnsi="Times New Roman" w:cs="Times New Roman"/>
          <w:b/>
          <w:sz w:val="24"/>
        </w:rPr>
        <w:lastRenderedPageBreak/>
        <w:t>3.</w:t>
      </w:r>
      <w:r w:rsidR="00DB0C83">
        <w:rPr>
          <w:rFonts w:ascii="Times New Roman" w:hAnsi="Times New Roman" w:cs="Times New Roman"/>
          <w:b/>
          <w:sz w:val="24"/>
        </w:rPr>
        <w:t>8</w:t>
      </w:r>
      <w:r w:rsidRPr="0076158A">
        <w:rPr>
          <w:rFonts w:ascii="Times New Roman" w:hAnsi="Times New Roman" w:cs="Times New Roman"/>
          <w:b/>
          <w:sz w:val="24"/>
        </w:rPr>
        <w:t>.</w:t>
      </w:r>
      <w:r w:rsidR="001B79B1">
        <w:rPr>
          <w:rFonts w:ascii="Times New Roman" w:hAnsi="Times New Roman" w:cs="Times New Roman"/>
          <w:b/>
          <w:sz w:val="24"/>
        </w:rPr>
        <w:t>1.</w:t>
      </w:r>
      <w:r w:rsidRPr="0076158A">
        <w:rPr>
          <w:rFonts w:ascii="Times New Roman" w:hAnsi="Times New Roman" w:cs="Times New Roman"/>
          <w:b/>
          <w:sz w:val="24"/>
        </w:rPr>
        <w:t>3 Vertical Profile Comparison</w:t>
      </w:r>
    </w:p>
    <w:p w14:paraId="45CB2368" w14:textId="60F16431" w:rsidR="00076FE8" w:rsidRDefault="00076FE8" w:rsidP="004D0211">
      <w:pPr>
        <w:spacing w:line="480" w:lineRule="auto"/>
        <w:jc w:val="both"/>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In order to</w:t>
      </w:r>
      <w:proofErr w:type="gramEnd"/>
      <w:r>
        <w:rPr>
          <w:rFonts w:ascii="Times New Roman" w:hAnsi="Times New Roman" w:cs="Times New Roman"/>
          <w:sz w:val="24"/>
        </w:rPr>
        <w:t xml:space="preserve"> see the impact of the 1</w:t>
      </w:r>
      <w:r w:rsidR="00420C67">
        <w:rPr>
          <w:rFonts w:ascii="Times New Roman" w:hAnsi="Times New Roman" w:cs="Times New Roman"/>
          <w:sz w:val="24"/>
        </w:rPr>
        <w:t>-</w:t>
      </w:r>
      <w:r>
        <w:rPr>
          <w:rFonts w:ascii="Times New Roman" w:hAnsi="Times New Roman" w:cs="Times New Roman"/>
          <w:sz w:val="24"/>
        </w:rPr>
        <w:t>, 2</w:t>
      </w:r>
      <w:r w:rsidR="00420C67">
        <w:rPr>
          <w:rFonts w:ascii="Times New Roman" w:hAnsi="Times New Roman" w:cs="Times New Roman"/>
          <w:sz w:val="24"/>
        </w:rPr>
        <w:t>-</w:t>
      </w:r>
      <w:r>
        <w:rPr>
          <w:rFonts w:ascii="Times New Roman" w:hAnsi="Times New Roman" w:cs="Times New Roman"/>
          <w:sz w:val="24"/>
        </w:rPr>
        <w:t>, and 3</w:t>
      </w:r>
      <w:r w:rsidR="00420C67">
        <w:rPr>
          <w:rFonts w:ascii="Times New Roman" w:hAnsi="Times New Roman" w:cs="Times New Roman"/>
          <w:sz w:val="24"/>
        </w:rPr>
        <w:t>-</w:t>
      </w:r>
      <w:r>
        <w:rPr>
          <w:rFonts w:ascii="Times New Roman" w:hAnsi="Times New Roman" w:cs="Times New Roman"/>
          <w:sz w:val="24"/>
        </w:rPr>
        <w:t xml:space="preserve">km </w:t>
      </w:r>
      <w:r w:rsidR="00420C67">
        <w:rPr>
          <w:rFonts w:ascii="Times New Roman" w:hAnsi="Times New Roman" w:cs="Times New Roman"/>
          <w:sz w:val="24"/>
        </w:rPr>
        <w:t xml:space="preserve">MFA </w:t>
      </w:r>
      <w:r w:rsidR="00AE14EF">
        <w:rPr>
          <w:rFonts w:ascii="Times New Roman" w:hAnsi="Times New Roman" w:cs="Times New Roman"/>
          <w:sz w:val="24"/>
        </w:rPr>
        <w:t>UAV</w:t>
      </w:r>
      <w:r>
        <w:rPr>
          <w:rFonts w:ascii="Times New Roman" w:hAnsi="Times New Roman" w:cs="Times New Roman"/>
          <w:sz w:val="24"/>
        </w:rPr>
        <w:t xml:space="preserve"> observations vertical profiles of temperature, dewpoint, wind speed and direction are investigated. </w:t>
      </w:r>
      <w:r w:rsidR="00E73E65">
        <w:rPr>
          <w:rFonts w:ascii="Times New Roman" w:hAnsi="Times New Roman" w:cs="Times New Roman"/>
          <w:sz w:val="24"/>
        </w:rPr>
        <w:t xml:space="preserve">Vertical profiles below 500 mb were taken from the Nature Run, the WRF Control run, and all WRF experiments from the OUN radiosonde release location in Norman, Oklahoma. This location was chosen due to its </w:t>
      </w:r>
      <w:proofErr w:type="gramStart"/>
      <w:r w:rsidR="00E73E65">
        <w:rPr>
          <w:rFonts w:ascii="Times New Roman" w:hAnsi="Times New Roman" w:cs="Times New Roman"/>
          <w:sz w:val="24"/>
        </w:rPr>
        <w:t>close proximity</w:t>
      </w:r>
      <w:proofErr w:type="gramEnd"/>
      <w:r w:rsidR="00E73E65">
        <w:rPr>
          <w:rFonts w:ascii="Times New Roman" w:hAnsi="Times New Roman" w:cs="Times New Roman"/>
          <w:sz w:val="24"/>
        </w:rPr>
        <w:t xml:space="preserve"> to the convective initiation present in the Nature Run (as well as WRF experiments) and because this location is in between nearby </w:t>
      </w:r>
      <w:r w:rsidR="00AE14EF">
        <w:rPr>
          <w:rFonts w:ascii="Times New Roman" w:hAnsi="Times New Roman" w:cs="Times New Roman"/>
          <w:sz w:val="24"/>
        </w:rPr>
        <w:t>UAV</w:t>
      </w:r>
      <w:r w:rsidR="00E73E65">
        <w:rPr>
          <w:rFonts w:ascii="Times New Roman" w:hAnsi="Times New Roman" w:cs="Times New Roman"/>
          <w:sz w:val="24"/>
        </w:rPr>
        <w:t xml:space="preserve"> launch sites and GFS FNL insertion points</w:t>
      </w:r>
      <w:r w:rsidR="00956317">
        <w:rPr>
          <w:rFonts w:ascii="Times New Roman" w:hAnsi="Times New Roman" w:cs="Times New Roman"/>
          <w:sz w:val="24"/>
        </w:rPr>
        <w:t xml:space="preserve"> (note that the Norman, OK </w:t>
      </w:r>
      <w:proofErr w:type="spellStart"/>
      <w:r w:rsidR="00956317">
        <w:rPr>
          <w:rFonts w:ascii="Times New Roman" w:hAnsi="Times New Roman" w:cs="Times New Roman"/>
          <w:sz w:val="24"/>
        </w:rPr>
        <w:t>M</w:t>
      </w:r>
      <w:r w:rsidR="00BC3E84">
        <w:rPr>
          <w:rFonts w:ascii="Times New Roman" w:hAnsi="Times New Roman" w:cs="Times New Roman"/>
          <w:sz w:val="24"/>
        </w:rPr>
        <w:t>esonet</w:t>
      </w:r>
      <w:proofErr w:type="spellEnd"/>
      <w:r w:rsidR="00BC3E84">
        <w:rPr>
          <w:rFonts w:ascii="Times New Roman" w:hAnsi="Times New Roman" w:cs="Times New Roman"/>
          <w:sz w:val="24"/>
        </w:rPr>
        <w:t xml:space="preserve"> site was not used as a </w:t>
      </w:r>
      <w:r w:rsidR="00AE14EF">
        <w:rPr>
          <w:rFonts w:ascii="Times New Roman" w:hAnsi="Times New Roman" w:cs="Times New Roman"/>
          <w:sz w:val="24"/>
        </w:rPr>
        <w:t>UAV</w:t>
      </w:r>
      <w:r w:rsidR="00BC3E84">
        <w:rPr>
          <w:rFonts w:ascii="Times New Roman" w:hAnsi="Times New Roman" w:cs="Times New Roman"/>
          <w:sz w:val="24"/>
        </w:rPr>
        <w:t xml:space="preserve"> launch location due to its co-location with an airport)</w:t>
      </w:r>
      <w:r w:rsidR="00E73E65">
        <w:rPr>
          <w:rFonts w:ascii="Times New Roman" w:hAnsi="Times New Roman" w:cs="Times New Roman"/>
          <w:sz w:val="24"/>
        </w:rPr>
        <w:t xml:space="preserve">. Choosing a location for profile sampling too close to a </w:t>
      </w:r>
      <w:r w:rsidR="00AE14EF">
        <w:rPr>
          <w:rFonts w:ascii="Times New Roman" w:hAnsi="Times New Roman" w:cs="Times New Roman"/>
          <w:sz w:val="24"/>
        </w:rPr>
        <w:t>UAV</w:t>
      </w:r>
      <w:r w:rsidR="00E73E65">
        <w:rPr>
          <w:rFonts w:ascii="Times New Roman" w:hAnsi="Times New Roman" w:cs="Times New Roman"/>
          <w:sz w:val="24"/>
        </w:rPr>
        <w:t xml:space="preserve"> or FNL data point would likely skew the profiles in favor of one dataset or the other. </w:t>
      </w:r>
    </w:p>
    <w:p w14:paraId="327B8ADB" w14:textId="4C83956D" w:rsidR="00BC3E84" w:rsidRDefault="00E73E65" w:rsidP="004D0211">
      <w:pPr>
        <w:spacing w:line="480" w:lineRule="auto"/>
        <w:jc w:val="both"/>
        <w:rPr>
          <w:rFonts w:ascii="Times New Roman" w:hAnsi="Times New Roman" w:cs="Times New Roman"/>
          <w:sz w:val="24"/>
        </w:rPr>
      </w:pPr>
      <w:r>
        <w:rPr>
          <w:rFonts w:ascii="Times New Roman" w:hAnsi="Times New Roman" w:cs="Times New Roman"/>
          <w:sz w:val="24"/>
        </w:rPr>
        <w:tab/>
      </w:r>
      <w:r w:rsidR="005B2382">
        <w:rPr>
          <w:rFonts w:ascii="Times New Roman" w:hAnsi="Times New Roman" w:cs="Times New Roman"/>
          <w:sz w:val="24"/>
        </w:rPr>
        <w:t xml:space="preserve">These vertical profiles of the MFA experiment analyses are given in </w:t>
      </w:r>
      <w:r w:rsidR="00BB1922">
        <w:rPr>
          <w:rFonts w:ascii="Times New Roman" w:hAnsi="Times New Roman" w:cs="Times New Roman"/>
          <w:sz w:val="24"/>
        </w:rPr>
        <w:t>F</w:t>
      </w:r>
      <w:r w:rsidR="005B2382">
        <w:rPr>
          <w:rFonts w:ascii="Times New Roman" w:hAnsi="Times New Roman" w:cs="Times New Roman"/>
          <w:sz w:val="24"/>
        </w:rPr>
        <w:t xml:space="preserve">igure </w:t>
      </w:r>
      <w:r w:rsidR="00BB1922">
        <w:rPr>
          <w:rFonts w:ascii="Times New Roman" w:hAnsi="Times New Roman" w:cs="Times New Roman"/>
          <w:sz w:val="24"/>
        </w:rPr>
        <w:t>3.25</w:t>
      </w:r>
      <w:r w:rsidR="005B2382">
        <w:rPr>
          <w:rFonts w:ascii="Times New Roman" w:hAnsi="Times New Roman" w:cs="Times New Roman"/>
          <w:sz w:val="24"/>
        </w:rPr>
        <w:t xml:space="preserve"> with vertical analysis errors displayed in figure </w:t>
      </w:r>
      <w:r w:rsidR="00BB1922">
        <w:rPr>
          <w:rFonts w:ascii="Times New Roman" w:hAnsi="Times New Roman" w:cs="Times New Roman"/>
          <w:sz w:val="24"/>
        </w:rPr>
        <w:t>3.26</w:t>
      </w:r>
      <w:r w:rsidR="005B2382">
        <w:rPr>
          <w:rFonts w:ascii="Times New Roman" w:hAnsi="Times New Roman" w:cs="Times New Roman"/>
          <w:sz w:val="24"/>
        </w:rPr>
        <w:t xml:space="preserve">. In both figures the impacts of adding UAV moisture observations to the DA process can be observed as the 3 km analysis captures the Nature Run’s moisture profile the best below 800 </w:t>
      </w:r>
      <w:proofErr w:type="spellStart"/>
      <w:r w:rsidR="005B2382">
        <w:rPr>
          <w:rFonts w:ascii="Times New Roman" w:hAnsi="Times New Roman" w:cs="Times New Roman"/>
          <w:sz w:val="24"/>
        </w:rPr>
        <w:t>hPa</w:t>
      </w:r>
      <w:proofErr w:type="spellEnd"/>
      <w:r w:rsidR="005B2382">
        <w:rPr>
          <w:rFonts w:ascii="Times New Roman" w:hAnsi="Times New Roman" w:cs="Times New Roman"/>
          <w:sz w:val="24"/>
        </w:rPr>
        <w:t xml:space="preserve">. </w:t>
      </w:r>
      <w:r w:rsidR="00BC3E84" w:rsidRPr="000A39F2">
        <w:rPr>
          <w:rFonts w:ascii="Times New Roman" w:hAnsi="Times New Roman" w:cs="Times New Roman"/>
          <w:sz w:val="24"/>
        </w:rPr>
        <w:t xml:space="preserve">While the 400 ft </w:t>
      </w:r>
      <w:r w:rsidR="00AE14EF" w:rsidRPr="000A39F2">
        <w:rPr>
          <w:rFonts w:ascii="Times New Roman" w:hAnsi="Times New Roman" w:cs="Times New Roman"/>
          <w:sz w:val="24"/>
        </w:rPr>
        <w:t>UAV</w:t>
      </w:r>
      <w:r w:rsidR="00BC3E84" w:rsidRPr="000A39F2">
        <w:rPr>
          <w:rFonts w:ascii="Times New Roman" w:hAnsi="Times New Roman" w:cs="Times New Roman"/>
          <w:sz w:val="24"/>
        </w:rPr>
        <w:t xml:space="preserve"> experiment does show improvements to the </w:t>
      </w:r>
      <w:r w:rsidR="00560A0E" w:rsidRPr="000A39F2">
        <w:rPr>
          <w:rFonts w:ascii="Times New Roman" w:hAnsi="Times New Roman" w:cs="Times New Roman"/>
          <w:sz w:val="24"/>
        </w:rPr>
        <w:t>low-level</w:t>
      </w:r>
      <w:r w:rsidR="00BC3E84" w:rsidRPr="000A39F2">
        <w:rPr>
          <w:rFonts w:ascii="Times New Roman" w:hAnsi="Times New Roman" w:cs="Times New Roman"/>
          <w:sz w:val="24"/>
        </w:rPr>
        <w:t xml:space="preserve"> moisture field, the profile quickly returns to the “No </w:t>
      </w:r>
      <w:r w:rsidR="00AE14EF" w:rsidRPr="000A39F2">
        <w:rPr>
          <w:rFonts w:ascii="Times New Roman" w:hAnsi="Times New Roman" w:cs="Times New Roman"/>
          <w:sz w:val="24"/>
        </w:rPr>
        <w:t>UAV</w:t>
      </w:r>
      <w:r w:rsidR="00BC3E84" w:rsidRPr="000A39F2">
        <w:rPr>
          <w:rFonts w:ascii="Times New Roman" w:hAnsi="Times New Roman" w:cs="Times New Roman"/>
          <w:sz w:val="24"/>
        </w:rPr>
        <w:t>” profile as data from the current observing networks dominates the analysis.</w:t>
      </w:r>
      <w:r w:rsidR="00BC3E84">
        <w:rPr>
          <w:rFonts w:ascii="Times New Roman" w:hAnsi="Times New Roman" w:cs="Times New Roman"/>
          <w:sz w:val="24"/>
        </w:rPr>
        <w:t xml:space="preserve"> Adding additional </w:t>
      </w:r>
      <w:r w:rsidR="00AE14EF">
        <w:rPr>
          <w:rFonts w:ascii="Times New Roman" w:hAnsi="Times New Roman" w:cs="Times New Roman"/>
          <w:sz w:val="24"/>
        </w:rPr>
        <w:t>UAV</w:t>
      </w:r>
      <w:r w:rsidR="00BC3E84">
        <w:rPr>
          <w:rFonts w:ascii="Times New Roman" w:hAnsi="Times New Roman" w:cs="Times New Roman"/>
          <w:sz w:val="24"/>
        </w:rPr>
        <w:t xml:space="preserve"> observations incrementally improves the quality of the moisture profile analysis particularly in the low to </w:t>
      </w:r>
      <w:r w:rsidR="00560A0E">
        <w:rPr>
          <w:rFonts w:ascii="Times New Roman" w:hAnsi="Times New Roman" w:cs="Times New Roman"/>
          <w:sz w:val="24"/>
        </w:rPr>
        <w:t>mid-levels</w:t>
      </w:r>
      <w:r w:rsidR="00BC3E84">
        <w:rPr>
          <w:rFonts w:ascii="Times New Roman" w:hAnsi="Times New Roman" w:cs="Times New Roman"/>
          <w:sz w:val="24"/>
        </w:rPr>
        <w:t xml:space="preserve"> of the boundary layer with the addition of 2 or 3 km of </w:t>
      </w:r>
      <w:r w:rsidR="00AE14EF">
        <w:rPr>
          <w:rFonts w:ascii="Times New Roman" w:hAnsi="Times New Roman" w:cs="Times New Roman"/>
          <w:sz w:val="24"/>
        </w:rPr>
        <w:t>UAV</w:t>
      </w:r>
      <w:r w:rsidR="00BC3E84">
        <w:rPr>
          <w:rFonts w:ascii="Times New Roman" w:hAnsi="Times New Roman" w:cs="Times New Roman"/>
          <w:sz w:val="24"/>
        </w:rPr>
        <w:t xml:space="preserve"> data. </w:t>
      </w:r>
      <w:r w:rsidR="000A39F2">
        <w:rPr>
          <w:rFonts w:ascii="Times New Roman" w:hAnsi="Times New Roman" w:cs="Times New Roman"/>
          <w:sz w:val="24"/>
        </w:rPr>
        <w:t xml:space="preserve">This </w:t>
      </w:r>
      <w:proofErr w:type="gramStart"/>
      <w:r w:rsidR="000A39F2">
        <w:rPr>
          <w:rFonts w:ascii="Times New Roman" w:hAnsi="Times New Roman" w:cs="Times New Roman"/>
          <w:sz w:val="24"/>
        </w:rPr>
        <w:t>can be seen as</w:t>
      </w:r>
      <w:proofErr w:type="gramEnd"/>
      <w:r w:rsidR="000A39F2">
        <w:rPr>
          <w:rFonts w:ascii="Times New Roman" w:hAnsi="Times New Roman" w:cs="Times New Roman"/>
          <w:sz w:val="24"/>
        </w:rPr>
        <w:t xml:space="preserve"> the 1 and 2 km gradually drift away from the Nature Run and toward the “No UAV” moisture plot.</w:t>
      </w:r>
    </w:p>
    <w:p w14:paraId="2ED9CEAE" w14:textId="3B1F2124" w:rsidR="00956317" w:rsidRDefault="00956317" w:rsidP="004D0211">
      <w:pPr>
        <w:spacing w:line="480" w:lineRule="auto"/>
        <w:jc w:val="both"/>
        <w:rPr>
          <w:rFonts w:ascii="Times New Roman" w:hAnsi="Times New Roman" w:cs="Times New Roman"/>
          <w:sz w:val="24"/>
        </w:rPr>
      </w:pPr>
    </w:p>
    <w:p w14:paraId="74DAB93B" w14:textId="65BB26CF" w:rsidR="00956317" w:rsidRDefault="00956317" w:rsidP="004D0211">
      <w:pPr>
        <w:spacing w:line="480" w:lineRule="auto"/>
        <w:jc w:val="both"/>
        <w:rPr>
          <w:rFonts w:ascii="Times New Roman" w:hAnsi="Times New Roman" w:cs="Times New Roman"/>
          <w:sz w:val="24"/>
        </w:rPr>
      </w:pPr>
    </w:p>
    <w:p w14:paraId="06010C57" w14:textId="3E35D928" w:rsidR="00956317" w:rsidRDefault="00956317" w:rsidP="004D0211">
      <w:pPr>
        <w:spacing w:line="480" w:lineRule="auto"/>
        <w:jc w:val="both"/>
        <w:rPr>
          <w:rFonts w:ascii="Times New Roman" w:hAnsi="Times New Roman" w:cs="Times New Roman"/>
          <w:sz w:val="24"/>
        </w:rPr>
      </w:pPr>
    </w:p>
    <w:p w14:paraId="71431B7A" w14:textId="32D8B28B" w:rsidR="00956317" w:rsidRDefault="00E76539" w:rsidP="004D0211">
      <w:pPr>
        <w:spacing w:line="480" w:lineRule="auto"/>
        <w:jc w:val="both"/>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477504" behindDoc="0" locked="0" layoutInCell="1" allowOverlap="1" wp14:anchorId="5D6FA955" wp14:editId="6253732E">
            <wp:simplePos x="0" y="0"/>
            <wp:positionH relativeFrom="margin">
              <wp:posOffset>19050</wp:posOffset>
            </wp:positionH>
            <wp:positionV relativeFrom="paragraph">
              <wp:posOffset>79375</wp:posOffset>
            </wp:positionV>
            <wp:extent cx="5274310" cy="3962400"/>
            <wp:effectExtent l="19050" t="19050" r="21590" b="19050"/>
            <wp:wrapNone/>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274310" cy="396240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3682082A" w14:textId="014FFCE4" w:rsidR="00956317" w:rsidRDefault="00956317" w:rsidP="004D0211">
      <w:pPr>
        <w:spacing w:line="480" w:lineRule="auto"/>
        <w:jc w:val="both"/>
        <w:rPr>
          <w:rFonts w:ascii="Times New Roman" w:hAnsi="Times New Roman" w:cs="Times New Roman"/>
          <w:sz w:val="24"/>
        </w:rPr>
      </w:pPr>
    </w:p>
    <w:p w14:paraId="357FFC04" w14:textId="43280A45" w:rsidR="00956317" w:rsidRDefault="00956317" w:rsidP="004D0211">
      <w:pPr>
        <w:spacing w:line="480" w:lineRule="auto"/>
        <w:jc w:val="both"/>
        <w:rPr>
          <w:rFonts w:ascii="Times New Roman" w:hAnsi="Times New Roman" w:cs="Times New Roman"/>
          <w:sz w:val="24"/>
        </w:rPr>
      </w:pPr>
    </w:p>
    <w:p w14:paraId="09F3E73E" w14:textId="7A0CF404" w:rsidR="00956317" w:rsidRDefault="00956317" w:rsidP="004D0211">
      <w:pPr>
        <w:spacing w:line="480" w:lineRule="auto"/>
        <w:jc w:val="both"/>
        <w:rPr>
          <w:rFonts w:ascii="Times New Roman" w:hAnsi="Times New Roman" w:cs="Times New Roman"/>
          <w:sz w:val="24"/>
        </w:rPr>
      </w:pPr>
    </w:p>
    <w:p w14:paraId="116B5B14" w14:textId="7E9FAE98" w:rsidR="00956317" w:rsidRDefault="00956317" w:rsidP="004D0211">
      <w:pPr>
        <w:spacing w:line="480" w:lineRule="auto"/>
        <w:jc w:val="both"/>
        <w:rPr>
          <w:rFonts w:ascii="Times New Roman" w:hAnsi="Times New Roman" w:cs="Times New Roman"/>
          <w:sz w:val="24"/>
        </w:rPr>
      </w:pPr>
    </w:p>
    <w:p w14:paraId="5E91D705" w14:textId="7502A885" w:rsidR="00956317" w:rsidRDefault="00956317" w:rsidP="004D0211">
      <w:pPr>
        <w:spacing w:line="480" w:lineRule="auto"/>
        <w:jc w:val="both"/>
        <w:rPr>
          <w:rFonts w:ascii="Times New Roman" w:hAnsi="Times New Roman" w:cs="Times New Roman"/>
          <w:sz w:val="24"/>
        </w:rPr>
      </w:pPr>
    </w:p>
    <w:p w14:paraId="1BF2C2F8" w14:textId="237BBB4E" w:rsidR="00956317" w:rsidRDefault="00956317" w:rsidP="004D0211">
      <w:pPr>
        <w:spacing w:line="480" w:lineRule="auto"/>
        <w:jc w:val="both"/>
        <w:rPr>
          <w:rFonts w:ascii="Times New Roman" w:hAnsi="Times New Roman" w:cs="Times New Roman"/>
          <w:sz w:val="24"/>
        </w:rPr>
      </w:pPr>
    </w:p>
    <w:p w14:paraId="4B2E6A00" w14:textId="7D192CB5" w:rsidR="00956317" w:rsidRDefault="00956317" w:rsidP="004D0211">
      <w:pPr>
        <w:spacing w:line="480" w:lineRule="auto"/>
        <w:jc w:val="both"/>
        <w:rPr>
          <w:rFonts w:ascii="Times New Roman" w:hAnsi="Times New Roman" w:cs="Times New Roman"/>
          <w:sz w:val="24"/>
        </w:rPr>
      </w:pPr>
    </w:p>
    <w:p w14:paraId="474ADB80" w14:textId="49D51C68" w:rsidR="00956317" w:rsidRDefault="00E76539" w:rsidP="004D0211">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57024" behindDoc="0" locked="0" layoutInCell="1" allowOverlap="1" wp14:anchorId="0F845F09" wp14:editId="3676A70C">
                <wp:simplePos x="0" y="0"/>
                <wp:positionH relativeFrom="margin">
                  <wp:posOffset>32385</wp:posOffset>
                </wp:positionH>
                <wp:positionV relativeFrom="paragraph">
                  <wp:posOffset>438150</wp:posOffset>
                </wp:positionV>
                <wp:extent cx="5362575" cy="638175"/>
                <wp:effectExtent l="0" t="0" r="0" b="0"/>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638175"/>
                        </a:xfrm>
                        <a:prstGeom prst="rect">
                          <a:avLst/>
                        </a:prstGeom>
                        <a:noFill/>
                        <a:ln w="9525">
                          <a:noFill/>
                          <a:miter lim="800000"/>
                          <a:headEnd/>
                          <a:tailEnd/>
                        </a:ln>
                      </wps:spPr>
                      <wps:txbx>
                        <w:txbxContent>
                          <w:p w14:paraId="11829695" w14:textId="465350A8" w:rsidR="005D6581" w:rsidRPr="00DC71A4" w:rsidRDefault="005D6581" w:rsidP="00956317">
                            <w:pPr>
                              <w:rPr>
                                <w:rFonts w:ascii="Times New Roman" w:hAnsi="Times New Roman" w:cs="Times New Roman"/>
                              </w:rPr>
                            </w:pPr>
                            <w:r w:rsidRPr="00DC71A4">
                              <w:rPr>
                                <w:rFonts w:ascii="Times New Roman" w:hAnsi="Times New Roman" w:cs="Times New Roman"/>
                              </w:rPr>
                              <w:t>Figure 3.25: Vertical profiles below 500 hPa of dewpoint (upper left), temperature (upper right), wind direction (bottom left), and wind speed (bottom right) valid at the analysis time of 1800 UTC.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45F09" id="_x0000_s1176" type="#_x0000_t202" style="position:absolute;left:0;text-align:left;margin-left:2.55pt;margin-top:34.5pt;width:422.25pt;height:50.25pt;z-index:251457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DwjEAIAAPwDAAAOAAAAZHJzL2Uyb0RvYy54bWysU9uO2yAQfa/Uf0C8N068cS5WnNV2t1tV&#10;2l6k3X4AwThGBYYCiZ1+/Q44Sa32rSoPaGBmDnPODJvbXityFM5LMBWdTaaUCMOhlmZf0e8vj+9W&#10;lPjATM0UGFHRk/D0dvv2zaazpcihBVULRxDE+LKzFW1DsGWWed4KzfwErDDobMBpFvDo9lntWIfo&#10;WmX5dLrIOnC1dcCF93j7MDjpNuE3jeDha9N4EYiqKNYW0u7Svot7tt2wcu+YbSU/l8H+oQrNpMFH&#10;r1APLDBycPIvKC25Aw9NmHDQGTSN5CJxQDaz6R9snltmReKC4nh7lcn/P1j+5fjNEVlXNF/klBim&#10;sUkvog/kPfQkj/p01pcY9mwxMPR4jX1OXL19Av7DEwP3LTN7ceccdK1gNdY3i5nZKHXA8RFk132G&#10;Gp9hhwAJqG+cjuKhHATRsU+na29iKRwvi5tFXiwLSjj6FjerGdrxCVZesq3z4aMATaJRUYe9T+js&#10;+OTDEHoJiY8ZeJRK4T0rlSFdRddFXqSEkUfLgOOppK7oahrXMDCR5AdTp+TApBpsrEWZM+tIdKAc&#10;+l2fBF4vL2ruoD6hDg6GccTvg0YL7hclHY5iRf3PA3OCEvXJoJbr2XweZzcd5sUyx4Mbe3ZjDzMc&#10;oSoaKBnM+5DmfeB8h5o3MskRmzNUcq4ZRywJev4OcYbH5xT1+9NuXwEAAP//AwBQSwMEFAAGAAgA&#10;AAAhAHyQLdDdAAAACAEAAA8AAABkcnMvZG93bnJldi54bWxMj8tOwzAQRfdI/IM1SN1Ru6iJmjRO&#10;hUDdgugDiZ0bT5Oo8TiK3Sb8PcMKlqN7dOfcYjO5TtxwCK0nDYu5AoFUedtSreGw3z6uQIRoyJrO&#10;E2r4xgCb8v6uMLn1I33gbRdrwSUUcqOhibHPpQxVg86Eue+RODv7wZnI51BLO5iRy10nn5RKpTMt&#10;8YfG9PjSYHXZXZ2G49v563Op3utXl/Sjn5Qkl0mtZw/T8xpExCn+wfCrz+pQstPJX8kG0WlIFgxq&#10;SDNexPFqmaUgTsylWQKyLOT/AeUPAAAA//8DAFBLAQItABQABgAIAAAAIQC2gziS/gAAAOEBAAAT&#10;AAAAAAAAAAAAAAAAAAAAAABbQ29udGVudF9UeXBlc10ueG1sUEsBAi0AFAAGAAgAAAAhADj9If/W&#10;AAAAlAEAAAsAAAAAAAAAAAAAAAAALwEAAF9yZWxzLy5yZWxzUEsBAi0AFAAGAAgAAAAhAKUsPCMQ&#10;AgAA/AMAAA4AAAAAAAAAAAAAAAAALgIAAGRycy9lMm9Eb2MueG1sUEsBAi0AFAAGAAgAAAAhAHyQ&#10;LdDdAAAACAEAAA8AAAAAAAAAAAAAAAAAagQAAGRycy9kb3ducmV2LnhtbFBLBQYAAAAABAAEAPMA&#10;AAB0BQAAAAA=&#10;" filled="f" stroked="f">
                <v:textbox>
                  <w:txbxContent>
                    <w:p w14:paraId="11829695" w14:textId="465350A8" w:rsidR="005D6581" w:rsidRPr="00DC71A4" w:rsidRDefault="005D6581" w:rsidP="00956317">
                      <w:pPr>
                        <w:rPr>
                          <w:rFonts w:ascii="Times New Roman" w:hAnsi="Times New Roman" w:cs="Times New Roman"/>
                        </w:rPr>
                      </w:pPr>
                      <w:r w:rsidRPr="00DC71A4">
                        <w:rPr>
                          <w:rFonts w:ascii="Times New Roman" w:hAnsi="Times New Roman" w:cs="Times New Roman"/>
                        </w:rPr>
                        <w:t>Figure 3.25: Vertical profiles below 500 hPa of dewpoint (upper left), temperature (upper right), wind direction (bottom left), and wind speed (bottom right) valid at the analysis time of 1800 UTC.</w:t>
                      </w:r>
                    </w:p>
                  </w:txbxContent>
                </v:textbox>
                <w10:wrap anchorx="margin"/>
              </v:shape>
            </w:pict>
          </mc:Fallback>
        </mc:AlternateContent>
      </w:r>
    </w:p>
    <w:p w14:paraId="1DD39578" w14:textId="14B5187A" w:rsidR="00956317" w:rsidRDefault="00956317" w:rsidP="004D0211">
      <w:pPr>
        <w:spacing w:line="480" w:lineRule="auto"/>
        <w:jc w:val="both"/>
        <w:rPr>
          <w:rFonts w:ascii="Times New Roman" w:hAnsi="Times New Roman" w:cs="Times New Roman"/>
          <w:sz w:val="24"/>
        </w:rPr>
      </w:pPr>
    </w:p>
    <w:p w14:paraId="5919D982" w14:textId="51AA7152" w:rsidR="00956317" w:rsidRDefault="00956317" w:rsidP="004D0211">
      <w:pPr>
        <w:spacing w:line="480" w:lineRule="auto"/>
        <w:jc w:val="both"/>
        <w:rPr>
          <w:rFonts w:ascii="Times New Roman" w:hAnsi="Times New Roman" w:cs="Times New Roman"/>
          <w:sz w:val="24"/>
        </w:rPr>
      </w:pPr>
    </w:p>
    <w:p w14:paraId="4FBA43EA" w14:textId="46FA2BC0" w:rsidR="00956317" w:rsidRDefault="00956317" w:rsidP="004D0211">
      <w:pPr>
        <w:spacing w:line="480" w:lineRule="auto"/>
        <w:jc w:val="both"/>
        <w:rPr>
          <w:rFonts w:ascii="Times New Roman" w:hAnsi="Times New Roman" w:cs="Times New Roman"/>
          <w:sz w:val="24"/>
        </w:rPr>
      </w:pPr>
    </w:p>
    <w:p w14:paraId="37CC533B" w14:textId="31FBAC6F" w:rsidR="00956317" w:rsidRDefault="00956317" w:rsidP="004D0211">
      <w:pPr>
        <w:spacing w:line="480" w:lineRule="auto"/>
        <w:jc w:val="both"/>
        <w:rPr>
          <w:rFonts w:ascii="Times New Roman" w:hAnsi="Times New Roman" w:cs="Times New Roman"/>
          <w:sz w:val="24"/>
        </w:rPr>
      </w:pPr>
    </w:p>
    <w:p w14:paraId="34A1D580" w14:textId="6D504E53" w:rsidR="00956317" w:rsidRDefault="00956317" w:rsidP="004D0211">
      <w:pPr>
        <w:spacing w:line="480" w:lineRule="auto"/>
        <w:jc w:val="both"/>
        <w:rPr>
          <w:rFonts w:ascii="Times New Roman" w:hAnsi="Times New Roman" w:cs="Times New Roman"/>
          <w:sz w:val="24"/>
        </w:rPr>
      </w:pPr>
    </w:p>
    <w:p w14:paraId="3F886BE3" w14:textId="4ABB6A52" w:rsidR="00956317" w:rsidRDefault="00956317" w:rsidP="004D0211">
      <w:pPr>
        <w:spacing w:line="480" w:lineRule="auto"/>
        <w:jc w:val="both"/>
        <w:rPr>
          <w:rFonts w:ascii="Times New Roman" w:hAnsi="Times New Roman" w:cs="Times New Roman"/>
          <w:sz w:val="24"/>
        </w:rPr>
      </w:pPr>
    </w:p>
    <w:p w14:paraId="6CFAFB6E" w14:textId="1FB293A8" w:rsidR="00956317" w:rsidRDefault="00956317" w:rsidP="004D0211">
      <w:pPr>
        <w:spacing w:line="480" w:lineRule="auto"/>
        <w:jc w:val="both"/>
        <w:rPr>
          <w:rFonts w:ascii="Times New Roman" w:hAnsi="Times New Roman" w:cs="Times New Roman"/>
          <w:sz w:val="24"/>
        </w:rPr>
      </w:pPr>
    </w:p>
    <w:p w14:paraId="755F34FC" w14:textId="60529743" w:rsidR="00956317" w:rsidRDefault="00956317" w:rsidP="004D0211">
      <w:pPr>
        <w:spacing w:line="480" w:lineRule="auto"/>
        <w:jc w:val="both"/>
        <w:rPr>
          <w:rFonts w:ascii="Times New Roman" w:hAnsi="Times New Roman" w:cs="Times New Roman"/>
          <w:sz w:val="24"/>
        </w:rPr>
      </w:pPr>
    </w:p>
    <w:p w14:paraId="60809936" w14:textId="24F71D5E" w:rsidR="00956317" w:rsidRDefault="00887A25" w:rsidP="004D0211">
      <w:pPr>
        <w:spacing w:line="480" w:lineRule="auto"/>
        <w:jc w:val="both"/>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476480" behindDoc="0" locked="0" layoutInCell="1" allowOverlap="1" wp14:anchorId="551FBC31" wp14:editId="00F34118">
            <wp:simplePos x="0" y="0"/>
            <wp:positionH relativeFrom="margin">
              <wp:align>left</wp:align>
            </wp:positionH>
            <wp:positionV relativeFrom="paragraph">
              <wp:posOffset>29845</wp:posOffset>
            </wp:positionV>
            <wp:extent cx="5287010" cy="3971925"/>
            <wp:effectExtent l="19050" t="19050" r="27940" b="28575"/>
            <wp:wrapNone/>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287010" cy="397192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40829B96" w14:textId="2413C19B" w:rsidR="00956317" w:rsidRPr="00076FE8" w:rsidRDefault="00956317" w:rsidP="004D0211">
      <w:pPr>
        <w:spacing w:line="480" w:lineRule="auto"/>
        <w:jc w:val="both"/>
        <w:rPr>
          <w:rFonts w:ascii="Times New Roman" w:hAnsi="Times New Roman" w:cs="Times New Roman"/>
          <w:sz w:val="24"/>
        </w:rPr>
      </w:pPr>
    </w:p>
    <w:p w14:paraId="564A9031" w14:textId="08657DA9" w:rsidR="007818CD" w:rsidRDefault="008731EC" w:rsidP="004D0211">
      <w:pPr>
        <w:spacing w:line="480" w:lineRule="auto"/>
        <w:jc w:val="both"/>
        <w:rPr>
          <w:rFonts w:ascii="Times New Roman" w:hAnsi="Times New Roman" w:cs="Times New Roman"/>
          <w:b/>
          <w:sz w:val="24"/>
        </w:rPr>
      </w:pPr>
      <w:r>
        <w:rPr>
          <w:rFonts w:ascii="Times New Roman" w:hAnsi="Times New Roman" w:cs="Times New Roman"/>
          <w:b/>
          <w:sz w:val="24"/>
        </w:rPr>
        <w:tab/>
      </w:r>
    </w:p>
    <w:p w14:paraId="2FA1AAF9" w14:textId="1C50F015" w:rsidR="007818CD" w:rsidRDefault="007818CD" w:rsidP="004D0211">
      <w:pPr>
        <w:spacing w:line="480" w:lineRule="auto"/>
        <w:jc w:val="both"/>
        <w:rPr>
          <w:rFonts w:ascii="Times New Roman" w:hAnsi="Times New Roman" w:cs="Times New Roman"/>
          <w:sz w:val="24"/>
        </w:rPr>
      </w:pPr>
    </w:p>
    <w:p w14:paraId="13C3C023" w14:textId="167C7868" w:rsidR="00D82839" w:rsidRDefault="00D82839" w:rsidP="004D0211">
      <w:pPr>
        <w:spacing w:line="480" w:lineRule="auto"/>
        <w:jc w:val="both"/>
        <w:rPr>
          <w:rFonts w:ascii="Times New Roman" w:hAnsi="Times New Roman" w:cs="Times New Roman"/>
          <w:sz w:val="24"/>
        </w:rPr>
      </w:pPr>
    </w:p>
    <w:p w14:paraId="659D6076" w14:textId="4C4FEA96" w:rsidR="00D82839" w:rsidRDefault="00D82839" w:rsidP="004D0211">
      <w:pPr>
        <w:spacing w:line="480" w:lineRule="auto"/>
        <w:jc w:val="both"/>
        <w:rPr>
          <w:rFonts w:ascii="Times New Roman" w:hAnsi="Times New Roman" w:cs="Times New Roman"/>
          <w:sz w:val="24"/>
        </w:rPr>
      </w:pPr>
    </w:p>
    <w:p w14:paraId="17020C5E" w14:textId="2783903E" w:rsidR="00D82839" w:rsidRDefault="00D82839" w:rsidP="004D0211">
      <w:pPr>
        <w:spacing w:line="480" w:lineRule="auto"/>
        <w:jc w:val="both"/>
        <w:rPr>
          <w:rFonts w:ascii="Times New Roman" w:hAnsi="Times New Roman" w:cs="Times New Roman"/>
          <w:sz w:val="24"/>
        </w:rPr>
      </w:pPr>
    </w:p>
    <w:p w14:paraId="75F9539D" w14:textId="5260462E" w:rsidR="00D82839" w:rsidRDefault="00D82839" w:rsidP="004D0211">
      <w:pPr>
        <w:spacing w:line="480" w:lineRule="auto"/>
        <w:jc w:val="both"/>
        <w:rPr>
          <w:rFonts w:ascii="Times New Roman" w:hAnsi="Times New Roman" w:cs="Times New Roman"/>
          <w:sz w:val="24"/>
        </w:rPr>
      </w:pPr>
    </w:p>
    <w:p w14:paraId="7FC2361E" w14:textId="3DA09ED0" w:rsidR="00D82839" w:rsidRDefault="00887A25" w:rsidP="004D0211">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58048" behindDoc="0" locked="0" layoutInCell="1" allowOverlap="1" wp14:anchorId="2F1AEA6D" wp14:editId="0F14DF02">
                <wp:simplePos x="0" y="0"/>
                <wp:positionH relativeFrom="margin">
                  <wp:posOffset>63500</wp:posOffset>
                </wp:positionH>
                <wp:positionV relativeFrom="paragraph">
                  <wp:posOffset>397510</wp:posOffset>
                </wp:positionV>
                <wp:extent cx="5267325" cy="542925"/>
                <wp:effectExtent l="0" t="0" r="0" b="0"/>
                <wp:wrapNone/>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542925"/>
                        </a:xfrm>
                        <a:prstGeom prst="rect">
                          <a:avLst/>
                        </a:prstGeom>
                        <a:noFill/>
                        <a:ln w="9525">
                          <a:noFill/>
                          <a:miter lim="800000"/>
                          <a:headEnd/>
                          <a:tailEnd/>
                        </a:ln>
                      </wps:spPr>
                      <wps:txbx>
                        <w:txbxContent>
                          <w:p w14:paraId="568A7FB3" w14:textId="6A449683" w:rsidR="005D6581" w:rsidRPr="00DC71A4" w:rsidRDefault="005D6581" w:rsidP="00956317">
                            <w:pPr>
                              <w:rPr>
                                <w:rFonts w:ascii="Times New Roman" w:hAnsi="Times New Roman" w:cs="Times New Roman"/>
                              </w:rPr>
                            </w:pPr>
                            <w:r w:rsidRPr="00DC71A4">
                              <w:rPr>
                                <w:rFonts w:ascii="Times New Roman" w:hAnsi="Times New Roman" w:cs="Times New Roman"/>
                              </w:rPr>
                              <w:t xml:space="preserve">Figure 3.26: Vertical analysis error profiles below 500 hPa valid at 1800 UTC for the Maximum Flight Altitude tests.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AEA6D" id="_x0000_s1177" type="#_x0000_t202" style="position:absolute;left:0;text-align:left;margin-left:5pt;margin-top:31.3pt;width:414.75pt;height:42.75pt;z-index:251458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q9NDgIAAPwDAAAOAAAAZHJzL2Uyb0RvYy54bWysU9tuGyEQfa/Uf0C812tvbMdeGUdp0lSV&#10;0ouU9AMwy3pRgaGAvet+fQfWdq3kLSoPaIYZDnPODKub3miylz4osIxORmNKpBVQK7tl9Ofzw4cF&#10;JSFyW3MNVjJ6kIHerN+/W3WukiW0oGvpCYLYUHWO0TZGVxVFEK00PIzASYvBBrzhEV2/LWrPO0Q3&#10;uijH43nRga+dByFDwNP7IUjXGb9ppIjfmybISDSjWFvMu8/7Ju3FesWrreeuVeJYBn9DFYYri4+e&#10;oe555GTn1Ssoo4SHAE0cCTAFNI0SMnNANpPxCzZPLXcyc0FxgjvLFP4frPi2/+GJqhkt51eUWG6w&#10;Sc+yj+Qj9KRM+nQuVJj25DAx9niMfc5cg3sE8SsQC3ctt1t56z10reQ11jdJN4uLqwNOSCCb7ivU&#10;+AzfRchAfeNNEg/lIIiOfTqce5NKEXg4K+fXV+WMEoGx2bRcop2e4NXptvMhfpZgSDIY9dj7jM73&#10;jyEOqaeU9JiFB6U1nvNKW9Ixupwh5IuIURHHUyvD6GKc1jAwieQnW+fLkSs92FiLtkfWiehAOfab&#10;Pgu8XJzU3EB9QB08DOOI3weNFvwfSjocRUbD7x33khL9xaKWy8l0mmY3O9PZdYmOv4xsLiPcCoRi&#10;NFIymHcxz/vA7BY1b1SWIzVnqORYM45YFvT4HdIMX/o569+nXf8FAAD//wMAUEsDBBQABgAIAAAA&#10;IQDvRbvC3QAAAAkBAAAPAAAAZHJzL2Rvd25yZXYueG1sTI9BT8JAEIXvJvyHzZh4k10QmlK6JUTj&#10;VSOgCbelO7SN3dmmu9D67x1Pcnz5Jm++l29G14or9qHxpGE2VSCQSm8bqjQc9q+PKYgQDVnTekIN&#10;PxhgU0zucpNZP9AHXnexElxCITMa6hi7TMpQ1uhMmPoOidnZ985Ejn0lbW8GLnetnCuVSGca4g+1&#10;6fC5xvJ7d3EaPt/Ox6+Feq9e3LIb/KgkuZXU+uF+3K5BRBzj/zH86bM6FOx08heyQbScFU+JGpJ5&#10;AoJ5+rRagjgxWKQzkEUubxcUvwAAAP//AwBQSwECLQAUAAYACAAAACEAtoM4kv4AAADhAQAAEwAA&#10;AAAAAAAAAAAAAAAAAAAAW0NvbnRlbnRfVHlwZXNdLnhtbFBLAQItABQABgAIAAAAIQA4/SH/1gAA&#10;AJQBAAALAAAAAAAAAAAAAAAAAC8BAABfcmVscy8ucmVsc1BLAQItABQABgAIAAAAIQB2Aq9NDgIA&#10;APwDAAAOAAAAAAAAAAAAAAAAAC4CAABkcnMvZTJvRG9jLnhtbFBLAQItABQABgAIAAAAIQDvRbvC&#10;3QAAAAkBAAAPAAAAAAAAAAAAAAAAAGgEAABkcnMvZG93bnJldi54bWxQSwUGAAAAAAQABADzAAAA&#10;cgUAAAAA&#10;" filled="f" stroked="f">
                <v:textbox>
                  <w:txbxContent>
                    <w:p w14:paraId="568A7FB3" w14:textId="6A449683" w:rsidR="005D6581" w:rsidRPr="00DC71A4" w:rsidRDefault="005D6581" w:rsidP="00956317">
                      <w:pPr>
                        <w:rPr>
                          <w:rFonts w:ascii="Times New Roman" w:hAnsi="Times New Roman" w:cs="Times New Roman"/>
                        </w:rPr>
                      </w:pPr>
                      <w:r w:rsidRPr="00DC71A4">
                        <w:rPr>
                          <w:rFonts w:ascii="Times New Roman" w:hAnsi="Times New Roman" w:cs="Times New Roman"/>
                        </w:rPr>
                        <w:t xml:space="preserve">Figure 3.26: Vertical analysis error profiles below 500 hPa valid at 1800 UTC for the Maximum Flight Altitude tests.  </w:t>
                      </w:r>
                    </w:p>
                  </w:txbxContent>
                </v:textbox>
                <w10:wrap anchorx="margin"/>
              </v:shape>
            </w:pict>
          </mc:Fallback>
        </mc:AlternateContent>
      </w:r>
    </w:p>
    <w:p w14:paraId="7FE6E29E" w14:textId="5A9FC049" w:rsidR="00E76539" w:rsidRDefault="00E76539" w:rsidP="007818CD">
      <w:pPr>
        <w:spacing w:line="480" w:lineRule="auto"/>
        <w:ind w:firstLine="720"/>
        <w:jc w:val="both"/>
        <w:rPr>
          <w:rFonts w:ascii="Times New Roman" w:hAnsi="Times New Roman" w:cs="Times New Roman"/>
          <w:sz w:val="24"/>
        </w:rPr>
      </w:pPr>
    </w:p>
    <w:p w14:paraId="0738E9F7" w14:textId="77777777" w:rsidR="00887A25" w:rsidRDefault="00887A25" w:rsidP="007818CD">
      <w:pPr>
        <w:spacing w:line="480" w:lineRule="auto"/>
        <w:ind w:firstLine="720"/>
        <w:jc w:val="both"/>
        <w:rPr>
          <w:rFonts w:ascii="Times New Roman" w:hAnsi="Times New Roman" w:cs="Times New Roman"/>
          <w:sz w:val="24"/>
        </w:rPr>
      </w:pPr>
    </w:p>
    <w:p w14:paraId="0DB6058B" w14:textId="3031F2B5" w:rsidR="00076FE8" w:rsidRDefault="008731EC" w:rsidP="007818CD">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Improvements to the 1800 UTC analysis can also be readily observed in the wind speed profiles (figure </w:t>
      </w:r>
      <w:r w:rsidR="008A7687">
        <w:rPr>
          <w:rFonts w:ascii="Times New Roman" w:hAnsi="Times New Roman" w:cs="Times New Roman"/>
          <w:sz w:val="24"/>
        </w:rPr>
        <w:t>17</w:t>
      </w:r>
      <w:r>
        <w:rPr>
          <w:rFonts w:ascii="Times New Roman" w:hAnsi="Times New Roman" w:cs="Times New Roman"/>
          <w:sz w:val="24"/>
        </w:rPr>
        <w:t xml:space="preserve">). </w:t>
      </w:r>
      <w:r w:rsidR="000A39F2">
        <w:rPr>
          <w:rFonts w:ascii="Times New Roman" w:hAnsi="Times New Roman" w:cs="Times New Roman"/>
          <w:sz w:val="24"/>
        </w:rPr>
        <w:t>Besides a nearly 2.6 ms</w:t>
      </w:r>
      <w:r w:rsidR="000A39F2">
        <w:rPr>
          <w:rFonts w:ascii="Times New Roman" w:hAnsi="Times New Roman" w:cs="Times New Roman"/>
          <w:sz w:val="24"/>
          <w:vertAlign w:val="superscript"/>
        </w:rPr>
        <w:t>-1</w:t>
      </w:r>
      <w:r w:rsidR="000A39F2">
        <w:rPr>
          <w:rFonts w:ascii="Times New Roman" w:hAnsi="Times New Roman" w:cs="Times New Roman"/>
          <w:sz w:val="24"/>
        </w:rPr>
        <w:t xml:space="preserve"> (5 </w:t>
      </w:r>
      <w:proofErr w:type="spellStart"/>
      <w:r w:rsidR="000A39F2">
        <w:rPr>
          <w:rFonts w:ascii="Times New Roman" w:hAnsi="Times New Roman" w:cs="Times New Roman"/>
          <w:sz w:val="24"/>
        </w:rPr>
        <w:t>kt</w:t>
      </w:r>
      <w:proofErr w:type="spellEnd"/>
      <w:r w:rsidR="000A39F2">
        <w:rPr>
          <w:rFonts w:ascii="Times New Roman" w:hAnsi="Times New Roman" w:cs="Times New Roman"/>
          <w:sz w:val="24"/>
        </w:rPr>
        <w:t>) high bias in the near surface wind speed, the value of the UAV observations is seen in the low</w:t>
      </w:r>
      <w:r w:rsidR="00420C67">
        <w:rPr>
          <w:rFonts w:ascii="Times New Roman" w:hAnsi="Times New Roman" w:cs="Times New Roman"/>
          <w:sz w:val="24"/>
        </w:rPr>
        <w:t>-</w:t>
      </w:r>
      <w:r w:rsidR="000A39F2">
        <w:rPr>
          <w:rFonts w:ascii="Times New Roman" w:hAnsi="Times New Roman" w:cs="Times New Roman"/>
          <w:sz w:val="24"/>
        </w:rPr>
        <w:t xml:space="preserve"> to mid</w:t>
      </w:r>
      <w:r w:rsidR="00420C67">
        <w:rPr>
          <w:rFonts w:ascii="Times New Roman" w:hAnsi="Times New Roman" w:cs="Times New Roman"/>
          <w:sz w:val="24"/>
        </w:rPr>
        <w:t>-</w:t>
      </w:r>
      <w:r w:rsidR="000A39F2">
        <w:rPr>
          <w:rFonts w:ascii="Times New Roman" w:hAnsi="Times New Roman" w:cs="Times New Roman"/>
          <w:sz w:val="24"/>
        </w:rPr>
        <w:t>levels and the wind analyses are brought closer to the Nature Run</w:t>
      </w:r>
      <w:r w:rsidR="00457EE0">
        <w:rPr>
          <w:rFonts w:ascii="Times New Roman" w:hAnsi="Times New Roman" w:cs="Times New Roman"/>
          <w:sz w:val="24"/>
        </w:rPr>
        <w:t xml:space="preserve">. </w:t>
      </w:r>
      <w:r w:rsidR="000A39F2">
        <w:rPr>
          <w:rFonts w:ascii="Times New Roman" w:hAnsi="Times New Roman" w:cs="Times New Roman"/>
          <w:sz w:val="24"/>
        </w:rPr>
        <w:t>As in the moisture profiles, t</w:t>
      </w:r>
      <w:r w:rsidR="00457EE0">
        <w:rPr>
          <w:rFonts w:ascii="Times New Roman" w:hAnsi="Times New Roman" w:cs="Times New Roman"/>
          <w:sz w:val="24"/>
        </w:rPr>
        <w:t xml:space="preserve">he wind speed profiles quickly </w:t>
      </w:r>
      <w:proofErr w:type="gramStart"/>
      <w:r w:rsidR="00457EE0">
        <w:rPr>
          <w:rFonts w:ascii="Times New Roman" w:hAnsi="Times New Roman" w:cs="Times New Roman"/>
          <w:sz w:val="24"/>
        </w:rPr>
        <w:t>revert back</w:t>
      </w:r>
      <w:proofErr w:type="gramEnd"/>
      <w:r w:rsidR="00457EE0">
        <w:rPr>
          <w:rFonts w:ascii="Times New Roman" w:hAnsi="Times New Roman" w:cs="Times New Roman"/>
          <w:sz w:val="24"/>
        </w:rPr>
        <w:t xml:space="preserve"> to the “No </w:t>
      </w:r>
      <w:r w:rsidR="00AE14EF">
        <w:rPr>
          <w:rFonts w:ascii="Times New Roman" w:hAnsi="Times New Roman" w:cs="Times New Roman"/>
          <w:sz w:val="24"/>
        </w:rPr>
        <w:t>UAV</w:t>
      </w:r>
      <w:r w:rsidR="00457EE0">
        <w:rPr>
          <w:rFonts w:ascii="Times New Roman" w:hAnsi="Times New Roman" w:cs="Times New Roman"/>
          <w:sz w:val="24"/>
        </w:rPr>
        <w:t xml:space="preserve">” experiment profiles </w:t>
      </w:r>
      <w:r w:rsidR="00976285">
        <w:rPr>
          <w:rFonts w:ascii="Times New Roman" w:hAnsi="Times New Roman" w:cs="Times New Roman"/>
          <w:sz w:val="24"/>
        </w:rPr>
        <w:t xml:space="preserve">as the FNL upper air observations dominate above the top of the </w:t>
      </w:r>
      <w:r w:rsidR="00AE14EF">
        <w:rPr>
          <w:rFonts w:ascii="Times New Roman" w:hAnsi="Times New Roman" w:cs="Times New Roman"/>
          <w:sz w:val="24"/>
        </w:rPr>
        <w:t>UAV</w:t>
      </w:r>
      <w:r w:rsidR="00976285">
        <w:rPr>
          <w:rFonts w:ascii="Times New Roman" w:hAnsi="Times New Roman" w:cs="Times New Roman"/>
          <w:sz w:val="24"/>
        </w:rPr>
        <w:t xml:space="preserve"> flight level. This directly shows the benefit of the extra depth of </w:t>
      </w:r>
      <w:r w:rsidR="00AE14EF">
        <w:rPr>
          <w:rFonts w:ascii="Times New Roman" w:hAnsi="Times New Roman" w:cs="Times New Roman"/>
          <w:sz w:val="24"/>
        </w:rPr>
        <w:t>UAV</w:t>
      </w:r>
      <w:r w:rsidR="00976285">
        <w:rPr>
          <w:rFonts w:ascii="Times New Roman" w:hAnsi="Times New Roman" w:cs="Times New Roman"/>
          <w:sz w:val="24"/>
        </w:rPr>
        <w:t xml:space="preserve"> observations. However, this benefit does not appear to carry over in the wind direction analysis as the addition of </w:t>
      </w:r>
      <w:r w:rsidR="00AE14EF">
        <w:rPr>
          <w:rFonts w:ascii="Times New Roman" w:hAnsi="Times New Roman" w:cs="Times New Roman"/>
          <w:sz w:val="24"/>
        </w:rPr>
        <w:t>UAV</w:t>
      </w:r>
      <w:r w:rsidR="00976285">
        <w:rPr>
          <w:rFonts w:ascii="Times New Roman" w:hAnsi="Times New Roman" w:cs="Times New Roman"/>
          <w:sz w:val="24"/>
        </w:rPr>
        <w:t xml:space="preserve"> data does not show any </w:t>
      </w:r>
      <w:r w:rsidR="00976285">
        <w:rPr>
          <w:rFonts w:ascii="Times New Roman" w:hAnsi="Times New Roman" w:cs="Times New Roman"/>
          <w:sz w:val="24"/>
        </w:rPr>
        <w:lastRenderedPageBreak/>
        <w:t xml:space="preserve">strong signals of height dependency and only improves the analysis </w:t>
      </w:r>
      <w:r w:rsidR="000A39F2">
        <w:rPr>
          <w:rFonts w:ascii="Times New Roman" w:hAnsi="Times New Roman" w:cs="Times New Roman"/>
          <w:sz w:val="24"/>
        </w:rPr>
        <w:t xml:space="preserve">near the 850 – 700 </w:t>
      </w:r>
      <w:proofErr w:type="spellStart"/>
      <w:r w:rsidR="000A39F2">
        <w:rPr>
          <w:rFonts w:ascii="Times New Roman" w:hAnsi="Times New Roman" w:cs="Times New Roman"/>
          <w:sz w:val="24"/>
        </w:rPr>
        <w:t>hPa</w:t>
      </w:r>
      <w:proofErr w:type="spellEnd"/>
      <w:r w:rsidR="000A39F2">
        <w:rPr>
          <w:rFonts w:ascii="Times New Roman" w:hAnsi="Times New Roman" w:cs="Times New Roman"/>
          <w:sz w:val="24"/>
        </w:rPr>
        <w:t xml:space="preserve"> layer</w:t>
      </w:r>
      <w:r w:rsidR="00976285">
        <w:rPr>
          <w:rFonts w:ascii="Times New Roman" w:hAnsi="Times New Roman" w:cs="Times New Roman"/>
          <w:sz w:val="24"/>
        </w:rPr>
        <w:t xml:space="preserve">. </w:t>
      </w:r>
    </w:p>
    <w:p w14:paraId="2336925E" w14:textId="18F167CA" w:rsidR="007818CD" w:rsidRPr="00D82839" w:rsidRDefault="001B42E1" w:rsidP="004D0211">
      <w:pPr>
        <w:spacing w:line="480" w:lineRule="auto"/>
        <w:jc w:val="both"/>
        <w:rPr>
          <w:rFonts w:ascii="Times New Roman" w:hAnsi="Times New Roman" w:cs="Times New Roman"/>
          <w:sz w:val="24"/>
        </w:rPr>
      </w:pPr>
      <w:r>
        <w:rPr>
          <w:rFonts w:ascii="Times New Roman" w:hAnsi="Times New Roman" w:cs="Times New Roman"/>
          <w:sz w:val="24"/>
        </w:rPr>
        <w:tab/>
        <w:t xml:space="preserve">Assimilating </w:t>
      </w:r>
      <w:r w:rsidR="00AE14EF">
        <w:rPr>
          <w:rFonts w:ascii="Times New Roman" w:hAnsi="Times New Roman" w:cs="Times New Roman"/>
          <w:sz w:val="24"/>
        </w:rPr>
        <w:t>UAV</w:t>
      </w:r>
      <w:r>
        <w:rPr>
          <w:rFonts w:ascii="Times New Roman" w:hAnsi="Times New Roman" w:cs="Times New Roman"/>
          <w:sz w:val="24"/>
        </w:rPr>
        <w:t xml:space="preserve"> observations allows for only slight improvements in the temperature profile analysis when compared to the “No </w:t>
      </w:r>
      <w:r w:rsidR="00AE14EF">
        <w:rPr>
          <w:rFonts w:ascii="Times New Roman" w:hAnsi="Times New Roman" w:cs="Times New Roman"/>
          <w:sz w:val="24"/>
        </w:rPr>
        <w:t>UAV</w:t>
      </w:r>
      <w:r>
        <w:rPr>
          <w:rFonts w:ascii="Times New Roman" w:hAnsi="Times New Roman" w:cs="Times New Roman"/>
          <w:sz w:val="24"/>
        </w:rPr>
        <w:t xml:space="preserve">” experiment. While the considerable improvement over the WRF Control run is a signal that increases confidence in the validity of using the </w:t>
      </w:r>
      <w:proofErr w:type="spellStart"/>
      <w:r>
        <w:rPr>
          <w:rFonts w:ascii="Times New Roman" w:hAnsi="Times New Roman" w:cs="Times New Roman"/>
          <w:sz w:val="24"/>
        </w:rPr>
        <w:t>Mesonet</w:t>
      </w:r>
      <w:proofErr w:type="spellEnd"/>
      <w:r>
        <w:rPr>
          <w:rFonts w:ascii="Times New Roman" w:hAnsi="Times New Roman" w:cs="Times New Roman"/>
          <w:sz w:val="24"/>
        </w:rPr>
        <w:t xml:space="preserve"> and GFS FNL observations as proxies for all current observing networks, the impact of the </w:t>
      </w:r>
      <w:r w:rsidR="00AE14EF">
        <w:rPr>
          <w:rFonts w:ascii="Times New Roman" w:hAnsi="Times New Roman" w:cs="Times New Roman"/>
          <w:sz w:val="24"/>
        </w:rPr>
        <w:t>UAV</w:t>
      </w:r>
      <w:r>
        <w:rPr>
          <w:rFonts w:ascii="Times New Roman" w:hAnsi="Times New Roman" w:cs="Times New Roman"/>
          <w:sz w:val="24"/>
        </w:rPr>
        <w:t xml:space="preserve"> observations is confined to a small layer near 800 mb during the </w:t>
      </w:r>
      <w:r w:rsidR="00420C67">
        <w:rPr>
          <w:rFonts w:ascii="Times New Roman" w:hAnsi="Times New Roman" w:cs="Times New Roman"/>
          <w:sz w:val="24"/>
        </w:rPr>
        <w:t>3-</w:t>
      </w:r>
      <w:r>
        <w:rPr>
          <w:rFonts w:ascii="Times New Roman" w:hAnsi="Times New Roman" w:cs="Times New Roman"/>
          <w:sz w:val="24"/>
        </w:rPr>
        <w:t xml:space="preserve">km </w:t>
      </w:r>
      <w:r w:rsidR="00AE14EF">
        <w:rPr>
          <w:rFonts w:ascii="Times New Roman" w:hAnsi="Times New Roman" w:cs="Times New Roman"/>
          <w:sz w:val="24"/>
        </w:rPr>
        <w:t>UAV</w:t>
      </w:r>
      <w:r>
        <w:rPr>
          <w:rFonts w:ascii="Times New Roman" w:hAnsi="Times New Roman" w:cs="Times New Roman"/>
          <w:sz w:val="24"/>
        </w:rPr>
        <w:t xml:space="preserve"> experiment. The reason for this </w:t>
      </w:r>
      <w:r w:rsidR="00A040EB">
        <w:rPr>
          <w:rFonts w:ascii="Times New Roman" w:hAnsi="Times New Roman" w:cs="Times New Roman"/>
          <w:sz w:val="24"/>
        </w:rPr>
        <w:t xml:space="preserve">limited improvement </w:t>
      </w:r>
      <w:r w:rsidR="00560A0E">
        <w:rPr>
          <w:rFonts w:ascii="Times New Roman" w:hAnsi="Times New Roman" w:cs="Times New Roman"/>
          <w:sz w:val="24"/>
        </w:rPr>
        <w:t xml:space="preserve">is likely </w:t>
      </w:r>
      <w:r w:rsidR="00F116E0">
        <w:rPr>
          <w:rFonts w:ascii="Times New Roman" w:hAnsi="Times New Roman" w:cs="Times New Roman"/>
          <w:sz w:val="24"/>
        </w:rPr>
        <w:t>because the</w:t>
      </w:r>
      <w:r w:rsidR="00560A0E">
        <w:rPr>
          <w:rFonts w:ascii="Times New Roman" w:hAnsi="Times New Roman" w:cs="Times New Roman"/>
          <w:sz w:val="24"/>
        </w:rPr>
        <w:t xml:space="preserve"> “No </w:t>
      </w:r>
      <w:r w:rsidR="00AE14EF">
        <w:rPr>
          <w:rFonts w:ascii="Times New Roman" w:hAnsi="Times New Roman" w:cs="Times New Roman"/>
          <w:sz w:val="24"/>
        </w:rPr>
        <w:t>UAV</w:t>
      </w:r>
      <w:r w:rsidR="00560A0E">
        <w:rPr>
          <w:rFonts w:ascii="Times New Roman" w:hAnsi="Times New Roman" w:cs="Times New Roman"/>
          <w:sz w:val="24"/>
        </w:rPr>
        <w:t xml:space="preserve">” experiment already creates a close representation of the Nature Run </w:t>
      </w:r>
      <w:r w:rsidR="000A39F2">
        <w:rPr>
          <w:rFonts w:ascii="Times New Roman" w:hAnsi="Times New Roman" w:cs="Times New Roman"/>
          <w:sz w:val="24"/>
        </w:rPr>
        <w:t xml:space="preserve">with low level temperature errors near +/- 1 C. This shows that </w:t>
      </w:r>
      <w:r w:rsidR="008A7687">
        <w:rPr>
          <w:rFonts w:ascii="Times New Roman" w:hAnsi="Times New Roman" w:cs="Times New Roman"/>
          <w:sz w:val="24"/>
        </w:rPr>
        <w:t>there is less</w:t>
      </w:r>
      <w:r w:rsidR="000A39F2">
        <w:rPr>
          <w:rFonts w:ascii="Times New Roman" w:hAnsi="Times New Roman" w:cs="Times New Roman"/>
          <w:sz w:val="24"/>
        </w:rPr>
        <w:t xml:space="preserve"> error to correct as compared to the other fields</w:t>
      </w:r>
      <w:r w:rsidR="00560A0E">
        <w:rPr>
          <w:rFonts w:ascii="Times New Roman" w:hAnsi="Times New Roman" w:cs="Times New Roman"/>
          <w:sz w:val="24"/>
        </w:rPr>
        <w:t xml:space="preserve">. </w:t>
      </w:r>
      <w:r w:rsidR="000A39F2">
        <w:rPr>
          <w:rFonts w:ascii="Times New Roman" w:hAnsi="Times New Roman" w:cs="Times New Roman"/>
          <w:sz w:val="24"/>
        </w:rPr>
        <w:t>The main improvement gained by adding UAV observations comes from better resolving the mid</w:t>
      </w:r>
      <w:r w:rsidR="00420C67">
        <w:rPr>
          <w:rFonts w:ascii="Times New Roman" w:hAnsi="Times New Roman" w:cs="Times New Roman"/>
          <w:sz w:val="24"/>
        </w:rPr>
        <w:t>-</w:t>
      </w:r>
      <w:r w:rsidR="000A39F2">
        <w:rPr>
          <w:rFonts w:ascii="Times New Roman" w:hAnsi="Times New Roman" w:cs="Times New Roman"/>
          <w:sz w:val="24"/>
        </w:rPr>
        <w:t>level lapse rates</w:t>
      </w:r>
      <w:r w:rsidR="001D5A02">
        <w:rPr>
          <w:rFonts w:ascii="Times New Roman" w:hAnsi="Times New Roman" w:cs="Times New Roman"/>
          <w:sz w:val="24"/>
        </w:rPr>
        <w:t xml:space="preserve">. Figure </w:t>
      </w:r>
      <w:r w:rsidR="00BB1922">
        <w:rPr>
          <w:rFonts w:ascii="Times New Roman" w:hAnsi="Times New Roman" w:cs="Times New Roman"/>
          <w:sz w:val="24"/>
        </w:rPr>
        <w:t>3.26</w:t>
      </w:r>
      <w:r w:rsidR="001D5A02">
        <w:rPr>
          <w:rFonts w:ascii="Times New Roman" w:hAnsi="Times New Roman" w:cs="Times New Roman"/>
          <w:sz w:val="24"/>
        </w:rPr>
        <w:t xml:space="preserve"> shows this improvement well as the </w:t>
      </w:r>
      <w:r w:rsidR="00420C67">
        <w:rPr>
          <w:rFonts w:ascii="Times New Roman" w:hAnsi="Times New Roman" w:cs="Times New Roman"/>
          <w:sz w:val="24"/>
        </w:rPr>
        <w:t>3-</w:t>
      </w:r>
      <w:r w:rsidR="001D5A02">
        <w:rPr>
          <w:rFonts w:ascii="Times New Roman" w:hAnsi="Times New Roman" w:cs="Times New Roman"/>
          <w:sz w:val="24"/>
        </w:rPr>
        <w:t xml:space="preserve">km UAV analysis has less analysis error than the other experiments in the 850 – 750 </w:t>
      </w:r>
      <w:proofErr w:type="gramStart"/>
      <w:r w:rsidR="001D5A02">
        <w:rPr>
          <w:rFonts w:ascii="Times New Roman" w:hAnsi="Times New Roman" w:cs="Times New Roman"/>
          <w:sz w:val="24"/>
        </w:rPr>
        <w:t>layer</w:t>
      </w:r>
      <w:proofErr w:type="gramEnd"/>
      <w:r w:rsidR="001D5A02">
        <w:rPr>
          <w:rFonts w:ascii="Times New Roman" w:hAnsi="Times New Roman" w:cs="Times New Roman"/>
          <w:sz w:val="24"/>
        </w:rPr>
        <w:t>.</w:t>
      </w:r>
      <w:r w:rsidR="00F116E0">
        <w:rPr>
          <w:rFonts w:ascii="Times New Roman" w:hAnsi="Times New Roman" w:cs="Times New Roman"/>
          <w:sz w:val="24"/>
        </w:rPr>
        <w:t xml:space="preserve"> </w:t>
      </w:r>
      <w:r w:rsidR="001D5A02">
        <w:rPr>
          <w:rFonts w:ascii="Times New Roman" w:hAnsi="Times New Roman" w:cs="Times New Roman"/>
          <w:sz w:val="24"/>
        </w:rPr>
        <w:t>Although the 400</w:t>
      </w:r>
      <w:r w:rsidR="00420C67">
        <w:rPr>
          <w:rFonts w:ascii="Times New Roman" w:hAnsi="Times New Roman" w:cs="Times New Roman"/>
          <w:sz w:val="24"/>
        </w:rPr>
        <w:t>-</w:t>
      </w:r>
      <w:r w:rsidR="001D5A02">
        <w:rPr>
          <w:rFonts w:ascii="Times New Roman" w:hAnsi="Times New Roman" w:cs="Times New Roman"/>
          <w:sz w:val="24"/>
        </w:rPr>
        <w:t xml:space="preserve">ft UAV analysis appears to have a better handle on the </w:t>
      </w:r>
      <w:proofErr w:type="gramStart"/>
      <w:r w:rsidR="001D5A02">
        <w:rPr>
          <w:rFonts w:ascii="Times New Roman" w:hAnsi="Times New Roman" w:cs="Times New Roman"/>
          <w:sz w:val="24"/>
        </w:rPr>
        <w:t>low level</w:t>
      </w:r>
      <w:proofErr w:type="gramEnd"/>
      <w:r w:rsidR="001D5A02">
        <w:rPr>
          <w:rFonts w:ascii="Times New Roman" w:hAnsi="Times New Roman" w:cs="Times New Roman"/>
          <w:sz w:val="24"/>
        </w:rPr>
        <w:t xml:space="preserve"> lapse rates, it is not clear if this is a true signal or due to noise in the </w:t>
      </w:r>
      <w:r w:rsidR="00420C67">
        <w:rPr>
          <w:rFonts w:ascii="Times New Roman" w:hAnsi="Times New Roman" w:cs="Times New Roman"/>
          <w:sz w:val="24"/>
        </w:rPr>
        <w:t>low-</w:t>
      </w:r>
      <w:r w:rsidR="001D5A02">
        <w:rPr>
          <w:rFonts w:ascii="Times New Roman" w:hAnsi="Times New Roman" w:cs="Times New Roman"/>
          <w:sz w:val="24"/>
        </w:rPr>
        <w:t>level temperature fields.</w:t>
      </w:r>
    </w:p>
    <w:p w14:paraId="688959E8" w14:textId="332EBDDD" w:rsidR="00155C76" w:rsidRDefault="00155C76" w:rsidP="00887A25">
      <w:pPr>
        <w:spacing w:line="240" w:lineRule="auto"/>
        <w:jc w:val="both"/>
        <w:rPr>
          <w:rFonts w:ascii="Times New Roman" w:hAnsi="Times New Roman" w:cs="Times New Roman"/>
          <w:b/>
          <w:sz w:val="24"/>
        </w:rPr>
      </w:pPr>
      <w:r>
        <w:rPr>
          <w:rFonts w:ascii="Times New Roman" w:hAnsi="Times New Roman" w:cs="Times New Roman"/>
          <w:b/>
          <w:sz w:val="24"/>
        </w:rPr>
        <w:t>3.8.</w:t>
      </w:r>
      <w:r w:rsidR="001B79B1">
        <w:rPr>
          <w:rFonts w:ascii="Times New Roman" w:hAnsi="Times New Roman" w:cs="Times New Roman"/>
          <w:b/>
          <w:sz w:val="24"/>
        </w:rPr>
        <w:t>1.</w:t>
      </w:r>
      <w:r>
        <w:rPr>
          <w:rFonts w:ascii="Times New Roman" w:hAnsi="Times New Roman" w:cs="Times New Roman"/>
          <w:b/>
          <w:sz w:val="24"/>
        </w:rPr>
        <w:t>4 Cross Section Comparison</w:t>
      </w:r>
    </w:p>
    <w:p w14:paraId="741200E0" w14:textId="6669F58F" w:rsidR="008731EC" w:rsidRDefault="00A902F4" w:rsidP="004D0211">
      <w:pPr>
        <w:spacing w:line="480" w:lineRule="auto"/>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633152" behindDoc="0" locked="0" layoutInCell="1" allowOverlap="1" wp14:anchorId="5823B3D0" wp14:editId="2EBC066D">
                <wp:simplePos x="0" y="0"/>
                <wp:positionH relativeFrom="margin">
                  <wp:posOffset>19050</wp:posOffset>
                </wp:positionH>
                <wp:positionV relativeFrom="paragraph">
                  <wp:posOffset>24989155</wp:posOffset>
                </wp:positionV>
                <wp:extent cx="5895975" cy="2419985"/>
                <wp:effectExtent l="19050" t="19050" r="28575" b="18415"/>
                <wp:wrapNone/>
                <wp:docPr id="811" name="Group 811"/>
                <wp:cNvGraphicFramePr/>
                <a:graphic xmlns:a="http://schemas.openxmlformats.org/drawingml/2006/main">
                  <a:graphicData uri="http://schemas.microsoft.com/office/word/2010/wordprocessingGroup">
                    <wpg:wgp>
                      <wpg:cNvGrpSpPr/>
                      <wpg:grpSpPr>
                        <a:xfrm>
                          <a:off x="0" y="0"/>
                          <a:ext cx="5895975" cy="2419985"/>
                          <a:chOff x="0" y="0"/>
                          <a:chExt cx="5943600" cy="2410460"/>
                        </a:xfrm>
                      </wpg:grpSpPr>
                      <pic:pic xmlns:pic="http://schemas.openxmlformats.org/drawingml/2006/picture">
                        <pic:nvPicPr>
                          <pic:cNvPr id="369" name="Picture 6" descr="qvcross_compare_MFA_1800"/>
                          <pic:cNvPicPr>
                            <a:picLocks noChangeAspect="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943600" cy="2410460"/>
                          </a:xfrm>
                          <a:prstGeom prst="rect">
                            <a:avLst/>
                          </a:prstGeom>
                          <a:noFill/>
                          <a:ln w="12700">
                            <a:solidFill>
                              <a:schemeClr val="tx1">
                                <a:lumMod val="100000"/>
                                <a:lumOff val="0"/>
                              </a:schemeClr>
                            </a:solidFill>
                            <a:miter lim="800000"/>
                            <a:headEnd/>
                            <a:tailEnd/>
                          </a:ln>
                        </pic:spPr>
                      </pic:pic>
                      <wpg:grpSp>
                        <wpg:cNvPr id="543" name="Group 543"/>
                        <wpg:cNvGrpSpPr/>
                        <wpg:grpSpPr>
                          <a:xfrm>
                            <a:off x="123825" y="857250"/>
                            <a:ext cx="4857750" cy="1502410"/>
                            <a:chOff x="0" y="0"/>
                            <a:chExt cx="4858279" cy="1502796"/>
                          </a:xfrm>
                        </wpg:grpSpPr>
                        <wps:wsp>
                          <wps:cNvPr id="267" name="Text Box 2"/>
                          <wps:cNvSpPr txBox="1">
                            <a:spLocks noChangeArrowheads="1"/>
                          </wps:cNvSpPr>
                          <wps:spPr bwMode="auto">
                            <a:xfrm>
                              <a:off x="2989691" y="7951"/>
                              <a:ext cx="397597" cy="448378"/>
                            </a:xfrm>
                            <a:prstGeom prst="rect">
                              <a:avLst/>
                            </a:prstGeom>
                            <a:noFill/>
                            <a:ln w="25400">
                              <a:noFill/>
                              <a:miter lim="800000"/>
                              <a:headEnd/>
                              <a:tailEnd/>
                            </a:ln>
                          </wps:spPr>
                          <wps:txbx>
                            <w:txbxContent>
                              <w:p w14:paraId="6BF13365" w14:textId="5AFE7199" w:rsidR="005D6581" w:rsidRPr="004D3370" w:rsidRDefault="005D6581" w:rsidP="004D3370">
                                <w:pPr>
                                  <w:rPr>
                                    <w:b/>
                                    <w:sz w:val="20"/>
                                    <w:szCs w:val="20"/>
                                  </w:rPr>
                                </w:pPr>
                                <w:r>
                                  <w:rPr>
                                    <w:b/>
                                    <w:sz w:val="20"/>
                                    <w:szCs w:val="20"/>
                                  </w:rPr>
                                  <w:t>C</w:t>
                                </w:r>
                              </w:p>
                            </w:txbxContent>
                          </wps:txbx>
                          <wps:bodyPr rot="0" vert="horz" wrap="square" lIns="91440" tIns="45720" rIns="91440" bIns="45720" anchor="t" anchorCtr="0">
                            <a:noAutofit/>
                          </wps:bodyPr>
                        </wps:wsp>
                        <wps:wsp>
                          <wps:cNvPr id="268" name="Text Box 2"/>
                          <wps:cNvSpPr txBox="1">
                            <a:spLocks noChangeArrowheads="1"/>
                          </wps:cNvSpPr>
                          <wps:spPr bwMode="auto">
                            <a:xfrm>
                              <a:off x="0" y="7951"/>
                              <a:ext cx="397597" cy="448378"/>
                            </a:xfrm>
                            <a:prstGeom prst="rect">
                              <a:avLst/>
                            </a:prstGeom>
                            <a:noFill/>
                            <a:ln w="25400">
                              <a:noFill/>
                              <a:miter lim="800000"/>
                              <a:headEnd/>
                              <a:tailEnd/>
                            </a:ln>
                          </wps:spPr>
                          <wps:txbx>
                            <w:txbxContent>
                              <w:p w14:paraId="39326EA5" w14:textId="1717047A" w:rsidR="005D6581" w:rsidRPr="004D3370" w:rsidRDefault="005D6581" w:rsidP="004D3370">
                                <w:pPr>
                                  <w:rPr>
                                    <w:b/>
                                    <w:sz w:val="20"/>
                                    <w:szCs w:val="20"/>
                                  </w:rPr>
                                </w:pPr>
                                <w:r>
                                  <w:rPr>
                                    <w:b/>
                                    <w:sz w:val="20"/>
                                    <w:szCs w:val="20"/>
                                  </w:rPr>
                                  <w:t>A</w:t>
                                </w:r>
                              </w:p>
                            </w:txbxContent>
                          </wps:txbx>
                          <wps:bodyPr rot="0" vert="horz" wrap="square" lIns="91440" tIns="45720" rIns="91440" bIns="45720" anchor="t" anchorCtr="0">
                            <a:noAutofit/>
                          </wps:bodyPr>
                        </wps:wsp>
                        <wps:wsp>
                          <wps:cNvPr id="269" name="Text Box 2"/>
                          <wps:cNvSpPr txBox="1">
                            <a:spLocks noChangeArrowheads="1"/>
                          </wps:cNvSpPr>
                          <wps:spPr bwMode="auto">
                            <a:xfrm>
                              <a:off x="1518699" y="7951"/>
                              <a:ext cx="397597" cy="448378"/>
                            </a:xfrm>
                            <a:prstGeom prst="rect">
                              <a:avLst/>
                            </a:prstGeom>
                            <a:noFill/>
                            <a:ln w="25400">
                              <a:noFill/>
                              <a:miter lim="800000"/>
                              <a:headEnd/>
                              <a:tailEnd/>
                            </a:ln>
                          </wps:spPr>
                          <wps:txbx>
                            <w:txbxContent>
                              <w:p w14:paraId="76514A0F" w14:textId="19F76FF0" w:rsidR="005D6581" w:rsidRPr="004D3370" w:rsidRDefault="005D6581" w:rsidP="004D3370">
                                <w:pPr>
                                  <w:rPr>
                                    <w:b/>
                                    <w:sz w:val="20"/>
                                    <w:szCs w:val="20"/>
                                  </w:rPr>
                                </w:pPr>
                                <w:r>
                                  <w:rPr>
                                    <w:b/>
                                    <w:sz w:val="20"/>
                                    <w:szCs w:val="20"/>
                                  </w:rPr>
                                  <w:t>B</w:t>
                                </w:r>
                              </w:p>
                            </w:txbxContent>
                          </wps:txbx>
                          <wps:bodyPr rot="0" vert="horz" wrap="square" lIns="91440" tIns="45720" rIns="91440" bIns="45720" anchor="t" anchorCtr="0">
                            <a:noAutofit/>
                          </wps:bodyPr>
                        </wps:wsp>
                        <wps:wsp>
                          <wps:cNvPr id="270" name="Text Box 2"/>
                          <wps:cNvSpPr txBox="1">
                            <a:spLocks noChangeArrowheads="1"/>
                          </wps:cNvSpPr>
                          <wps:spPr bwMode="auto">
                            <a:xfrm>
                              <a:off x="4460682" y="0"/>
                              <a:ext cx="397597" cy="448378"/>
                            </a:xfrm>
                            <a:prstGeom prst="rect">
                              <a:avLst/>
                            </a:prstGeom>
                            <a:noFill/>
                            <a:ln w="25400">
                              <a:noFill/>
                              <a:miter lim="800000"/>
                              <a:headEnd/>
                              <a:tailEnd/>
                            </a:ln>
                          </wps:spPr>
                          <wps:txbx>
                            <w:txbxContent>
                              <w:p w14:paraId="4C983F85" w14:textId="14F9C639" w:rsidR="005D6581" w:rsidRPr="004D3370" w:rsidRDefault="005D6581" w:rsidP="004D3370">
                                <w:pPr>
                                  <w:rPr>
                                    <w:b/>
                                    <w:sz w:val="20"/>
                                    <w:szCs w:val="20"/>
                                  </w:rPr>
                                </w:pPr>
                                <w:r>
                                  <w:rPr>
                                    <w:b/>
                                    <w:sz w:val="20"/>
                                    <w:szCs w:val="20"/>
                                  </w:rPr>
                                  <w:t>D</w:t>
                                </w:r>
                              </w:p>
                            </w:txbxContent>
                          </wps:txbx>
                          <wps:bodyPr rot="0" vert="horz" wrap="square" lIns="91440" tIns="45720" rIns="91440" bIns="45720" anchor="t" anchorCtr="0">
                            <a:noAutofit/>
                          </wps:bodyPr>
                        </wps:wsp>
                        <wps:wsp>
                          <wps:cNvPr id="271" name="Text Box 2"/>
                          <wps:cNvSpPr txBox="1">
                            <a:spLocks noChangeArrowheads="1"/>
                          </wps:cNvSpPr>
                          <wps:spPr bwMode="auto">
                            <a:xfrm>
                              <a:off x="731520" y="1200646"/>
                              <a:ext cx="295358" cy="302150"/>
                            </a:xfrm>
                            <a:prstGeom prst="rect">
                              <a:avLst/>
                            </a:prstGeom>
                            <a:noFill/>
                            <a:ln w="25400">
                              <a:noFill/>
                              <a:miter lim="800000"/>
                              <a:headEnd/>
                              <a:tailEnd/>
                            </a:ln>
                          </wps:spPr>
                          <wps:txbx>
                            <w:txbxContent>
                              <w:p w14:paraId="5CD3BD3F" w14:textId="2F15E100" w:rsidR="005D6581" w:rsidRPr="004D3370" w:rsidRDefault="005D6581" w:rsidP="004D3370">
                                <w:pPr>
                                  <w:rPr>
                                    <w:b/>
                                    <w:sz w:val="20"/>
                                    <w:szCs w:val="20"/>
                                  </w:rPr>
                                </w:pPr>
                                <w:r>
                                  <w:rPr>
                                    <w:b/>
                                    <w:sz w:val="20"/>
                                    <w:szCs w:val="20"/>
                                  </w:rPr>
                                  <w:t>E</w:t>
                                </w:r>
                              </w:p>
                            </w:txbxContent>
                          </wps:txbx>
                          <wps:bodyPr rot="0" vert="horz" wrap="square" lIns="91440" tIns="45720" rIns="91440" bIns="45720" anchor="t" anchorCtr="0">
                            <a:noAutofit/>
                          </wps:bodyPr>
                        </wps:wsp>
                        <wps:wsp>
                          <wps:cNvPr id="272" name="Text Box 2"/>
                          <wps:cNvSpPr txBox="1">
                            <a:spLocks noChangeArrowheads="1"/>
                          </wps:cNvSpPr>
                          <wps:spPr bwMode="auto">
                            <a:xfrm>
                              <a:off x="2226365" y="1200646"/>
                              <a:ext cx="295358" cy="302150"/>
                            </a:xfrm>
                            <a:prstGeom prst="rect">
                              <a:avLst/>
                            </a:prstGeom>
                            <a:noFill/>
                            <a:ln w="25400">
                              <a:noFill/>
                              <a:miter lim="800000"/>
                              <a:headEnd/>
                              <a:tailEnd/>
                            </a:ln>
                          </wps:spPr>
                          <wps:txbx>
                            <w:txbxContent>
                              <w:p w14:paraId="39C5166F" w14:textId="698CEAB1" w:rsidR="005D6581" w:rsidRPr="004D3370" w:rsidRDefault="005D6581" w:rsidP="004D3370">
                                <w:pPr>
                                  <w:rPr>
                                    <w:b/>
                                    <w:sz w:val="20"/>
                                    <w:szCs w:val="20"/>
                                  </w:rPr>
                                </w:pPr>
                                <w:r>
                                  <w:rPr>
                                    <w:b/>
                                    <w:sz w:val="20"/>
                                    <w:szCs w:val="20"/>
                                  </w:rPr>
                                  <w:t>F</w:t>
                                </w:r>
                              </w:p>
                            </w:txbxContent>
                          </wps:txbx>
                          <wps:bodyPr rot="0" vert="horz" wrap="square" lIns="91440" tIns="45720" rIns="91440" bIns="45720" anchor="t" anchorCtr="0">
                            <a:noAutofit/>
                          </wps:bodyPr>
                        </wps:wsp>
                        <wps:wsp>
                          <wps:cNvPr id="273" name="Text Box 2"/>
                          <wps:cNvSpPr txBox="1">
                            <a:spLocks noChangeArrowheads="1"/>
                          </wps:cNvSpPr>
                          <wps:spPr bwMode="auto">
                            <a:xfrm>
                              <a:off x="3697356" y="1192695"/>
                              <a:ext cx="295358" cy="302150"/>
                            </a:xfrm>
                            <a:prstGeom prst="rect">
                              <a:avLst/>
                            </a:prstGeom>
                            <a:noFill/>
                            <a:ln w="25400">
                              <a:noFill/>
                              <a:miter lim="800000"/>
                              <a:headEnd/>
                              <a:tailEnd/>
                            </a:ln>
                          </wps:spPr>
                          <wps:txbx>
                            <w:txbxContent>
                              <w:p w14:paraId="77E81067" w14:textId="423B390F" w:rsidR="005D6581" w:rsidRPr="004D3370" w:rsidRDefault="005D6581" w:rsidP="004D3370">
                                <w:pPr>
                                  <w:rPr>
                                    <w:b/>
                                    <w:sz w:val="20"/>
                                    <w:szCs w:val="20"/>
                                  </w:rPr>
                                </w:pPr>
                                <w:r>
                                  <w:rPr>
                                    <w:b/>
                                    <w:sz w:val="20"/>
                                    <w:szCs w:val="20"/>
                                  </w:rPr>
                                  <w:t>G</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823B3D0" id="Group 811" o:spid="_x0000_s1178" style="position:absolute;left:0;text-align:left;margin-left:1.5pt;margin-top:1967.65pt;width:464.25pt;height:190.55pt;z-index:251633152;mso-position-horizontal-relative:margin;mso-width-relative:margin;mso-height-relative:margin" coordsize="59436,241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HYRT8BAAA+hgAAA4AAABkcnMvZTJvRG9jLnhtbOxZXW/bNhR9H7D/&#10;IOjdsSRLlmTEKVInKQq0W7B2zwEt0ZZQSVRJ+iMb9t93LinZzgeQLAOWNEsA2yRFXt17eO7hlXL8&#10;bltXzppLVYpm6vpHnuvwJhN52Syn7u9fLwaJ6yjNmpxVouFT95or993Jzz8db9oJD0QhqpxLB0Ya&#10;Ndm0U7fQup0MhyoreM3UkWh5g4sLIWum0ZXLYS7ZBtbrahh43ni4ETJvpci4Uhg9sxfdE2N/seCZ&#10;/nWxUFw71dSFb9p8S/M9p+/hyTGbLCVrizLr3GBP8KJmZYOb7kydMc2clSzvmKrLTAolFvooE/VQ&#10;LBZlxk0MiMb3bkXzQYpVa2JZTjbLdgcToL2F05PNZr+sL6VT5lM38X3XaViNTTL3dWgA8Gza5QSz&#10;Psj2S3spu4Gl7VHE24Ws6RexOFsD7PUOWL7VTobBKEmjNI5cJ8O1IPTTNIks9FmB/bmzLivO+5Vp&#10;OBp72LlupReOzaYN+xsPyb+dO22ZTfDpkELrDlIPMwqr9EpytzNSP8pGzeS3VTvAprZMl/OyKvW1&#10;ISi2j5xq1pdldiltZw/6aJz2oOM63dYZu07OVQaOfl8TV9SVMSr51eeL0ys/ARjYBLJJZqxRRkF/&#10;Etk35TRiVrBmyU9VC/IjJWn28OZ0073h0bwq24uyqmgjqd3FDiduEe0e+CyJz0S2qnmjbVZKXgEG&#10;0aiibJXryAmv5xwkkx9zsCyDImjwrJVlo03agCiflKa7E2VM4vwZJKeelwbvB7PImw1CLz4fnKZh&#10;PIi98zj0wsSf+bO/aLUfTlaKI3xWnbVl5zpG7zh/b5Z0emLzz+Sxs2ZGLQg441D/a1zEECFEviqZ&#10;/QaQMQ9tLbnOCmouAGQ3jsm7Cwb1PdC0JQoZ5cw3n0UONNhKCwPGozLqobwAJaTSH7ioHWoAenhq&#10;zLM14rCx9VPI60YQAUwsVeNswJwgBtdMbKIq854eRpr5rJIWJr31zZxqVSMMO+Z79GcTHOOU4Tcg&#10;3ZkwwKpD63WpcR5UZQ1BOrBScJafN7nxTrOysm2gWzUduwnKrglkrWwZWdgpWKdzUTjqU87qHA3A&#10;8D/UOT8YJQEUDYKWRHEQdeH2ihdiMMag0S0/8iB63YyHFA8rkyCGLJDi0co4HZscvl/xNi0OTtUn&#10;LHqPYz0dm/cdOV8K1nJsKJndy1QwjnvMvlKE78XWCSxoZhqdDI7eYpgEx1CmvSVHUooN7SL8s5LU&#10;3YGW2ts9KhmCNEnHKTQE4MRpZExZ0aBzZoRDJoWrBF0YJqM4uYHcv8+JIAq7nDhIlydxlsK3nKWW&#10;3s635hRO0x7WucivgaoUyF3wCDUWGoWQf7jOBvXK1FXfV4yOqepjA1BTPwypwDGdEIxERx5emR9e&#10;YU0GU1NXu45tzjR6NtsbcQolWpRGI8g56wmSizrgmt2u/4B0qB1tQfLMpAOUr5RuUOo3vnUHQ7Cv&#10;xZ6Zb37kJ2MowetlXfdk0WvL/1nlYqjLi1C5EI9W4yQwrLtVzfz456rv7eqVt4M13j3pP7PQxSM/&#10;okKFKl16mxOaSndfzwVpNIpQBVA9N/ICVMM/Wj3ne93DxZvUuUEMcXkRUhcEwXg0tk9vr5Z44Vtl&#10;11d28e6R/5kFD+/74lGEV3ykeH6KkrN7D9q/N3gNimdC2j84vszibv/e2DzYmhfsaN14g3/YN7P2&#10;/7I4+Rs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A7+OS14gAAAAsBAAAPAAAAZHJz&#10;L2Rvd25yZXYueG1sTI/BasMwEETvhf6D2EJvjawqDo1rOYTQ9hQKTQohN8Xa2CaWZCzFdv6+21N7&#10;GpYZZt/kq8m2bMA+NN4pELMEGLrSm8ZVCr73708vwELUzujWO1RwwwCr4v4u15nxo/vCYRcrRiUu&#10;ZFpBHWOXcR7KGq0OM9+hI+/se6sjnX3FTa9HKrctf06SBbe6cfSh1h1uaiwvu6tV8DHqcS3F27C9&#10;nDe34z79PGwFKvX4MK1fgUWc4l8YfvEJHQpiOvmrM4G1CiQtiSRLmUpgFFhKkQI7KZhLsZgDL3L+&#10;f0PxAwAA//8DAFBLAwQKAAAAAAAAACEADaiO5Xc4AgB3OAIAFQAAAGRycy9tZWRpYS9pbWFnZTEu&#10;anBlZ//Y/+AAEEpGSUYAAQEBANwA3AAA/9sAQwACAQEBAQECAQEBAgICAgIEAwICAgIFBAQDBAYF&#10;BgYGBQYGBgcJCAYHCQcGBggLCAkKCgoKCgYICwwLCgwJCgoK/9sAQwECAgICAgIFAwMFCgcGBwoK&#10;CgoKCgoKCgoKCgoKCgoKCgoKCgoKCgoKCgoKCgoKCgoKCgoKCgoKCgoKCgoKCgoK/8AAEQgCRAWV&#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b/+Cm3x5+M/7NX7Pusf&#10;G74R61cQR+FfDOsalrlnY+HYtQnmi+ym2guB5jqtvFaXdzbX08zCRRa2dypjbcCoB9IUV8S/sd/H&#10;f9tD9pi1/aO+HV9471jw/qlj4i8W6Z8IfG3iDwjpz2NnPb+JfE2jQSWX2bC31tZLpumebBeKLoTm&#10;ZpC9vdWjG58Of+Cner+PvhzqH7Tnwk8LL8Qvhr4kjvtd8KtdSN4c1HSNOs0tNLmsjBeQAXsker22&#10;qyXD+YrwQz2axpctNDGwB9nUV8jx/t7/ABp8H+I/iFZfFn4X+GEu/CXxN8O+C9L0nQfF0rWpudXi&#10;8HoGubqayV3WK58SMyzJFGXhTabfzAHbsNA/as+IXj34yeDPA1pZeGdO0+bxNBZa3P4f8VjVGvZh&#10;pHiE3tt5U1nBLFbQ6hpIjhvAFN15E2FiCOjAH0RRXy/8Pv2lfjHqHizTr0eL/D+tat40+J3izwvp&#10;fw51a9TS4tOsNC1jUbU6paypay3cn+h2cbXCSrNFLc3dr5UtnEcS4/wv/wCCl3j34t+H5pfBXwC8&#10;N6rq6vLY6fBofxFnvtO1fVJPB9j4n0+C1v4tLMYt7iG8MRu7lbeJTCWj89pI4mAPriivnn4x/HL4&#10;tweKvg74t8JT3Vv4P8QTp/wlmj6DLYW+tfbLm6062shLFrotmGlIbm7W8WKNNTWc2CwxgG4jrzo/&#10;8FKvjp4q/ZwX42eEP2fPBWk3GvfCbWPHng+z1z4mvPNd6ba6dotzDN9mt7ENKWl1Z4niWRApt4f3&#10;v+lqYgD7Lor5T+OP/BQTx38BH+KF8fgkuvWvwy0D+2dfe68UNbJcs+iNeQ2OkGPTn+2lZbadrozN&#10;G1rbyLcgzK32aLpP2kP21/H37L3wS0Hx98SPhD4YXxFret67p8mmR/EJ49HsV07Rtb1gXEupTaej&#10;rG9toxDE2o8qS4wdyRmRgD6Ior8/NQ/bR/bK8HeCvAPxPsdWm8Wf8JZ+2r448J6x4di0mGaSHwTo&#10;o8WxSWllDaWS3ElxDD4fW7jj/f3Nzcp5fmiO4FvF7HoH7VHxY+COi/Df4YfGXU9D8ZeKPEXjBPCX&#10;iHxZcammiwJeRtaRyaj9ljtpVhtZWkkgiUud2pXmk2IYf2iJrYA+oKK+WdK/bh+Mtl4M+HVhY/A3&#10;T9Z1f4k+EYtS8GanrHjaSC0KwabbXV7PrtzbaSU0pN8xhjlgguI5ZWhUpb+cFTpPHfx8+ICeL/hP&#10;470mLxBpfhvxLb6cNcYX2hr4espdSmgigh1KW7K6i9xK8n2exGnoVkupVW5CxuhAB9BUV8r+L/24&#10;/iC3wjvvHl98M5NEm8PfFTwt4W1208OeKI725efUNe0iEJB52nOs0Mljqlu0qlIpw7zW8ZhkVLtf&#10;Yf2afjj4i+N/hrWJ/GHgO10PV/D+rQ6fqDaLrT6po+oNLp9nqEdzpt+9vbtfWphvoozMYIsTxXEY&#10;VhGJHAPR6KKKACiiigAooooAKKKKACiiigAooooAKKKKACiiigAooooAKKKKACiiigAooooAKKKK&#10;ACiviv8Abo/bo+Kvwn+PniT9mX4H65dWfjTRfhS3xB8P/wBsaPbTaT4juL0XvhzSPDKzMENvNL4g&#10;m0m5Ds4Z8mIMI2YJ4j4Z/be/b3+IPxP1j4Uw+MPHn2W//aM13w/oM3g/w/4Yj1q50m0vfiFB9n02&#10;bU4v7MNnGnhjS1P2wjUBNBqbPmG509nAP1Corwv9oX436r8INW+InxVk+L+nnT/hR8LZfFFx8M1n&#10;tLNtSBg1GUXWoXk0c0kFq/2B47doViEb2168puVKRweT+OP+CpvjTRDHpmkfA/w/5moat4i0Ox1d&#10;vHbXFrBqWlp40dmkVLNd0Hl+DpWY71dXvVjKjymkIB9mUV8n6d/wUW+IuoeBYfHGofAHSobSb4l6&#10;/wCDZLXRfG8t9qaGx8Xp4Ui1KG1fTolntxdlrm6zIgtLbymzO8vlrN+2l+1d4/8A2b/jNpvgc+Md&#10;Wuf+E10G31bwB4T8FeCTrGtX3/COSXmr+KYPLICEXumLp+nWo37xdXY2YYhqAPqqivka8/4KA/tF&#10;SeL9V+G8v7OfhHRdV8P2XgG61a+uPiJJf2k58S+KJ9IihtfJsUZ0FtaTyefJ5bLM6KLeaMCSTH8J&#10;/wDBT7xVF8EV8cSeB/CN01no9lbWs3i34pCyvNT1RvBun+KHF21to/2WxjW0ubp5bhvKRVtVdIQJ&#10;0iUA+0aK+W/C/wAcvi58QPhx4O0fU/jWvhnUPGH7Q3jvwlNrsGl2jX8em6XqHih7S1shLE9qsyw6&#10;PaxtJPDNugjuOk8iTpSl/wCCk/iDRPBem/EPV/hd4X1DR9S8f6t4XsU0f4gf8TXUltfFdn4Xh1O3&#10;spbRYjateXYmuGN1ts4GhbfcNLtUA+saK8Y/Z6/aq1744eKrbRbv4fWOn2Nxpert/aFjfanPs1HT&#10;NZn0u9s2FzpdskYjaOIh3kVpmeXyI5oYTct5B+zz+23+0K2reH/gP4/+Htv4r+Ija5cW/wAQLi68&#10;ZaRY2tkYn8NSXl3osVokrXWkR2/iNJ7YXbR35jjgiuAZrgSUAfY1FfKOl/t9/EjTr74jeLfiH4A8&#10;N3HhfwF+z34d+JH2f4a+JJNcuNQlvZteaW3tLmSCCK9ieHSIvIYRwktJklhMvk7Hw/8A25vid4u/&#10;aosf2ZtQ+DngpljsbK58S+IvDfxOn1GGxa7n8WwxQwI2lQ/aZY28LbJ1doPJlu5Ix5htt0wB9LUV&#10;8Y3f7cHxe+PH7TXhH4CfDqa08GWen/F57PxDqWg+KLLUrjWdKtZvG9q1nNFcadILRZrjwiWk8thM&#10;okeFJ4pI3kGP+zh+2N+1R8Rn8aeJfipba5pOj+Cfj5rXg7SLi302yWz8X6VdfEVdF028ju/szrBL&#10;p8VjqWn3FkFM0sTw3LSRPc28ygH3NRXzd8Kf2zfir8c/BGn+Lfhf8KfCt7q2palfafp+jyfEaVdN&#10;uBai0Mt6bxdKeX7PMrzXNhKkJS8sJrC7IiF6I7agf25/FvxR/Z3+MHxR8BeDrfwsPCngnxFfeEZN&#10;S1ZZtaM+nT6pZfa7vTGg8u2tpJ9PM1pJ5063UJLMsRUoQD6gor5Nsv2zPin4A+B1payeFtQ1Txdp&#10;v9sWniey+KXiHR7XxDpN7Hb3E+mxXVroKS2NzNcbYJPKtpYiLKVboA8x11Ph39rj4lTftF+KPhL/&#10;AMKkl1DS/D/i3SNN8QamdcdmtTqOmadJAukwRacv2+OGeeWW98+aJ7WBhchpEkS2gAPomiiigAoo&#10;ooAKKKKACiiigAooooAKKKKACiiigAooooAKKKKACiiigAooooAKKKKACiiodSklisJpYX2ssZKt&#10;jpQBNRXxb8J/+ChnxO8K+I/DfwE+Kmj2eveKpdc/sXxD4g8QataaGkf2S78I6VJeCC1W5UTahJ4m&#10;g1K0smZGaKeOJnjZ1C6Xxr/bV+KnwuT44X/h/wASabqGoeA/idJpPhTw/eWDSi5V/Aml3ljYMlpE&#10;91N5+u6laxL5SPcPJexQRhi8cZAPsCivj/8AZU/a/wDjH8Xdd8A/D3TtYvPFn9tWdteeLvGWs+Hv&#10;+EbZV0+DVNK16Kw0m8giu0NvrulacLiK4RpYU8SoAyBYgieKf27P2gPBnxUX4YQ/BAa94kj8Vah4&#10;S0vS7fxrYwaRfahLFr+rWJ1C5S1mnsbpND0HTrx41UKo8Uw5hcLGyAH2DRXyb48/bm+J5+ENz8W0&#10;+GzaLpNr8eNP8D2q6H4mjuNSvY4/iLB4WmlMc+myRCOdA8jxKfNEcvlRzQyslzH5/wDtof8ABVL4&#10;p/Br4ZX3hLw54P8AB9v4s134N6hr+m+JvBvjqTWrfQL6Twz4r1iwuoxc6TDBqNrJ/wAIxOIpA2XO&#10;8ywxIIjcgH3lRXzv+1D+0prf7P8ApXxf+PM/j2G7tfgv8K73xNH8JLaezt7jxCsenXt6t5c3LrPc&#10;QwTNZzW1sY4ogsljfu/2sbI7fnfjB/wUL+L3wd0vWPGHiL9l2xt/DOhnVZda8Qal4xvIF0Ox0uC9&#10;+26hqECaTJPHbSXNtB9jNsl1JdWVxJetHAltJHQB9VUV883n7SHxR+NHwO+IVz8JvC13Y+LvCPii&#10;10abSfCerWk+pRrJb6bfSeRLrFvBprXZsr8SRfPcWRZoszvmSNOV+F//AAUf8V/GaHwrL8F/grpv&#10;iTSfHVjp9z4P8Uah41TT41hl0zT9SlbWrRbWW60iV7a8d7dI4ruKUmzWWa2+3QmgD6wor4g8Yf8A&#10;BUzx98J/C3ijxz4s+Gvh/VGsPFHijTNMtW8ajS7H7Jo0vjabzXeSzleO5a38K7JQXeLLiVRAqSIf&#10;Ufh3+3jrvj/xT8YvBM/wt0LQb34X+HZNY0/UNf8AHBg0zUIP7b8TaTC95cizY6dHv8NyTSyCO4EM&#10;d0DiQxHcAfR1FeBeFviR8Xfjp8IviF8XvDninVvA8kei654Z0LT1NlqEOl61pN9qdhc6vCk1ijyh&#10;rmAND50skM9tFbube2d5kf5c8Of8FefjT4X8aeLPiH8YPgD4+02xt38Q3mj/AAn1a40211S20+z/&#10;AOFfW8Ft5C2jS3Gp3DeIbm5tbZrqLMt79jlDs8ElmAfpBRXyL8YP+Ckvjf4LeKvHOhn4IaXrGl/D&#10;34f3fi3xFrGoePvscgUDxg8VrBGNOMboG8LeWZpJIykd6HIkaFhLxv7dH7eH7TOi/s4fD74ofsze&#10;H7y38S6n8cPF3hXUPD/hCOy15tRTQdL8XP5ZF1FE0lu13oNvNcw2wS+8hZ4LVmuDGHAPuyivjvXf&#10;+Clfi/Xv2jfDPwV+GPhXwfc6TqHxOuPDWpauviaea8ntbfTvHDXUiWzW0TWckN/4RMKySCeG4Iu4&#10;4ztSO6b2L9mH9qeX9orxT4w0SPwxpul2nhfU7yws0k8RifVrk2muaxo01zc2QgVbS3kn0eV7aUTS&#10;+ejSZWJoWVgD2KiiigAooooAKKKKACiiigAooooAKKKKACiiigAooooAKKKKACiiigAooooAKKKK&#10;ACiiigAorG+IvjKH4dfD/XPiBc6Bq+rR6Ho91qEml+H9Nkvb+8WGJpDDbW8YLzzvt2pEoLOxVRyR&#10;X5u/CH/gqD+2Nf8AwK8cfFXxlqGnXfiDwD4V8Zalo/h+68KT2Nv441SDWPH8dvpFvBPDBeRTWVt4&#10;T09gg/f+RPeLcxNOY5YAD9O6K+I/2wf2s/2i/gr+zZ4D1P4I/GHSfF2v3HxP8UaJqXif7BagapBo&#10;Gi+KNVNnMsUcsS3DzeH4rG8MEURY/bBbiwd4nt/avjf8X/jT8Ofip4M8HeEtFS/ufiFa2dnHBfax&#10;aQaXpVza6nZnUVtZHhS4u76XSLzVL6OJi6NH4bYrFHumLgHuVFfJvgr9vb9oj4n/AA18HePPD/7O&#10;XhLTYfGTaXdWN/8A8LLOp2sunXc3hxFnha3sgX3/ANtXSBnCbBYpMUkSdUHY3P7W/wAR7SHx1L4e&#10;+EtjfW/hHxVb6BYzeIvFMthPrGo3OowQosKRadJGLLy7uKOO6LnNxFNBKqLE90QD6Bor5zm/as1b&#10;4v8A7Pvwl+LPw3udU8L6P8b7nR0j8T3Edq03g2y1PQ3v7ad1mWS3a4kuRa6fF5gkj+1ahB8kwxDJ&#10;Y8UftkeMvBXxj8J/B2Xwh4Q1Cx8VWcd7o/jy98efYbHULCO68P2dxKqrZzKt3NPr8K2VmsjrdNEV&#10;M8JdMgH0JRXzR8IP28PiP4z+KHgn4X/Fr4BaT4Ju/FUNvY3gk8az30tn4i/s7VdQvdEjSPTlWWS3&#10;t9PhmFzK9vbXUN00lrLP5BR8T4d/tsfE+3+Kr/AGL4X+KPF/jO4mXxDqo1fVNKttJtfDkrLAl3o1&#10;7p8ckV1DNNHcmztL94b50t7l7mSBBAZAD6yor4/1v9vf4u+IfgX8Nfjynw1s/DOhfEnxB4Hk0iys&#10;fF6y63BYaz4j8O2Sx3kNxpbw27iLV2S5t0LsFysNzDKyTx9N8Nv+Cg2u+MPC3/Cba78J9ATSdM8f&#10;eHvCHiLVPDPjttVtZLzXLbw9Npl1pUpsYV1KyY+IYVlnc2xQW8jRpPkCgD6aor558TftD/Gfxr8X&#10;dB+FnhbwqvhjS9R+IRs4Nci1TfqU9hppvXvlura4054bJLqWw8u22yTPd2UlxLHJZSojx+I/th/t&#10;hftefs9/HPw/oel69NfeCdd8V+L7zVNQt9DispNN0+z8F69c6bo1tdT208F1O2oaBf300+1pLdTZ&#10;RSxPFOBIAfelFfF9z/wVL1XWfjRceD/CHwY1UPo/jjW/BMml6t4mtbW3vru28T+D9EGoShLSeeJM&#10;+IXnhAkTfAhLxSG4he36r9kj/go7rX7T/wAUfBHgO7+D2i6LZeOvhLN41s7zTvHZ1G605otP8JXc&#10;lhd232KIQyf8VSmxhKxaK1jlKKLkJGAfU1FfnR+yX/wVS+Peg/B3wFa/tF+FW8Ua94s8U6FpgbXL&#10;q30zXLWz1JvBlr9uuE06zbS7mMX3i1JIxbTRutk9hHJG92uoG26f4Pf8FZPiHd6N8OX+Ifws0jUN&#10;S+Ib+HZdTa18YJbW2lrqR8CWebGBrLzZYhN4wWcxTTO6tA6CdxNCsYB94UUUUAFFFFABRRRQAUUU&#10;UAFFFFABRRRQAUUUUAFFFFABRRRQAUUUUAFFFFABXzZ/wU//AGu/iZ+xj8D9F+Jfws0nRbzUNQ8V&#10;Q6ZNFr1rNNCImtrmUkCKWIhswrzkjBPHcfSdfDP/AAX3/wCTTvCv/ZRLb/0gvq8HijFYjB8P4itR&#10;lyyjG6a6ao9fIcPRxWcUaVVXi3qu+jPmn/h/V+2V/wBCF8N//BLff/J1H/D+r9sr/oQvhv8A+CW+&#10;/wDk6vieivwH/XDib/oKl+H+R+u/6t5D/wBA8fx/zPtj/h/V+2V/0IXw3/8ABLff/J1H/D+r9sr/&#10;AKEL4b/+CW+/+Tq+J6KP9cOJv+gqX4f5B/q3kP8A0Dx/H/M+2P8Ah/V+2V/0IXw3/wDBLff/ACdV&#10;fVf+C6X7Weu2M+l638LfhfeWt1byQXNvdeHbySOWJxh42Vr0hlYcFTwR1r4voo/1w4m/6Cpfh/kH&#10;+reQ/wDQPH8f8z7Ksv8AguH+1Lpt1Hfad8IfhTbzRfafLmh8M3asn2iUTT4IvcjzZVEj/wB9wGbJ&#10;GaTUP+C4H7UWrG2Oq/B74UXX2PzDZ/aPDN2/kb0aN9mbz5dyMynGMqxB4Jr42oo/1w4m/wCgqX4f&#10;5B/q3kP/AEDx/H/M+x73/gt1+05qM99dah8GfhNcS6pZfY9Skm8L3TNd2+G/cyk3n7yP53+Vsj5m&#10;45NPs/8AguJ+1Np8zXNh8IfhTBI1ws7SQ+GbtWMohEAkyL37whURhuoQBegxXxrRR/rhxN/0FS/D&#10;/IP9W8h/6B4/j/mfZUX/AAXD/akg1ibxFB8IPhSmoXDRtcXy+GbsTSsiMiFn+27mKo7qMngOwHBN&#10;ed/Ez/gvx+1z4S11dMP7PnwUuLV7e5a1e48H3rELcsTdLn7aB+9fc0gH39wLZJr55rk/jH4ZTXvC&#10;b30Sf6Rp26eNt38GPnHp0G71yoA6nPVg+MeIlXSqYmTT06f5GOI4ayX2TcKEbr1/zPpk/wDBxz+2&#10;S0Wm27fAP4LeXo7q+kJ/wit9ixZUMamEfb/3ZCEqNuMKSOlJa/8ABxp+2JYyrNZfs/8AwVhdNRl1&#10;BGi8J3ylbuRWWS4BF/xKyu4Z/vMHYEnJr8/+hxRX0H+seef9BEvw/wAjx/7Dyn/nyvx/zPvn/iIj&#10;/a0+yQWH/DOHwO8i1tWtbaH/AIQ+82RQNEsLRKPt2FQxIkZUcFFVcYAFaOo/8HJ/7b2r2osdW+C3&#10;wfuoRPHOIbjw3qDqJY5BIj4N+RuV1VweoZQRyAa/PWij/WLPP+giX4f5D/sPKf8Anyvx/wAz9BIv&#10;+DkD9tCEW4h+BXwZT7LfTXtrt8L348m5l8zzZl/0/wCWR/Om3OPmbzXyTubPpPhv/guf+1zr2lWP&#10;iTxJ8H/hDJfTR+fDJD4Xvf3KyNFLgM18TkvFE5Ix80aHkoGr84/hn8MD4tWTU9bW4hsdm2Bo2CtI&#10;/qMg8D+eOvOPYYIYreFbeCJY441CxxouFVR0AHoBXj5hxhnsGoUsTK/Xb/I9HCcN5RJc06Ct03/z&#10;Prjxz/wWS/aN+Ing+bwJ4j+FXw9j0+Wz+yp/ZFpqun3FtHuRh5Fxa6jHNbsrRxsrROjK0aMpBUEa&#10;yf8ABcn9qyPTodIX4UfC37LbeT9nt/8AhG7zy4vKYNFtX7bgbGVSuB8pUEYIr4zorzv9cOJv+gqX&#10;4f5HZ/q3kP8A0Dx/H/M+v4P+C0n7Q9qLZbb4DfB6MWe37GI/CNyvkbTCV2YvPlwbeAjGMGCP+4uN&#10;HSf+C6P7WWgWC6VoXwt+F9laxszR21p4dvI41LMWYhVvQASxLH1JJ6mvi+il/rhxN/0FS/D/ACD/&#10;AFbyH/oHj+P+Z9sf8P6v2yv+hC+G/wD4Jb7/AOTqG/4L1/tlKpb/AIQH4cf+CS+/+Tq+J6t6DpM2&#10;v63Z6FbyKkl5dJCjupZVLNjJA7DPPtR/rhxN/wBBUvw/yD/VvIf+geP4/wCZ+m/hj/gqx+0vq3hv&#10;T9V1Twh4NjuLqyilnjXS7pQjsgJGGucjBPQ81e/4ek/tEf8AQreD/wDwW3P/AMkV86W9jd3kNxcW&#10;8W5bWES3DbgNql1TPPX5nUcc8+mak1bSb3RL3+z9QjCyiOORlDZwHRXH44YVL4w4o3+tS/D/ACOX&#10;/V/Iua3sI/j/AJn0QP8AgqT+0Rnnwt4Q/wDBbc//ACRX1n+xx8V/Hnxs/Z/0f4kfEu20uLWL64vF&#10;uE0e3eK32R3c0UZVJJJGUmNEJBc/MT24r8u6/Sf/AIJ3/wDJpvhv/rtff+lk1fd+HmfZxmudVKWL&#10;rOcVTbSffmgr/c2fM8WZTluBy2NTD0lGXOlddrS0/BHtrcrX4B/8RS//AAUJx/ySb4P/APhP6p/8&#10;sq/fw9K/jb7fhX7hg6cKjfMj+f8AjfM8flsaDw1Rx5ua9utuW35n9cf7JfxU8R/HX9lb4Z/G7xha&#10;Wdvq3jL4f6NrmqW+nRulvHcXdjDcSLErszLGHkIUMzEDGSTzXoNeM/8ABOT/AJR6fAf/ALIz4X/9&#10;NNtXs1cb3Pt8PKUqEW+qX5BRRRSNQooooAKKKKACiiigAooooAKKKKAPzg/bt/4K4/tK/sx/tV+K&#10;vgf8PvCPgq60nQ/sP2WfWNLu5LhvOsLe4bc0d0inDSsBhRgAdTyfIv8Ah/V+2V/0IXw3/wDBLff/&#10;ACdXnH/BXX/lIh8RPrpP/posq+bq/nfO+KuIcPnOJpU8RJRjUmklbRKTSW3Y/Zcp4fyWtldCpOhF&#10;ycItvXVtK73Ptj/h/V+2V/0IXw3/APBLff8AydR/w/q/bK/6EL4b/wDglvv/AJOr4nory/8AXDib&#10;/oKl+H+R3/6t5D/0Dx/H/M+ztR/4Lm/tX6wUbVvhT8LboxyRvGbjw5ePtZJFlRhm9OCsiI4PZkVh&#10;yAahi/4Ld/tOwXNrew/Br4TpNZXNxcWcy+F7sNBNOWM8iH7ZlXkLuXYYLl2znJr43oo/1w4m/wCg&#10;qX4f5B/q3kP/AEDx/H/M+zrr/gub+1dfara67e/Cn4WzX1isi2N5L4cvGlt1kAEgRze7kDBV3YIz&#10;gZzivFz/AMHFX7XUun2unSfs7/BFrezt1gtID4PvfLhiEMkIRF+3YVRFLLGFHASV16MQfGa+axjH&#10;yjjtXrZbxTxBWUufEydrdvPyOHG8P5LT5eWhFff/AJn35pn/AAcVftd6LZ2OnaN+zv8ABG0t9Mkl&#10;k023tfCN7Glo8m7zGjVb4CMvvfcVxu3tnOTWlJ/wcuft0y3C3cvwh+EbSxxsiSN4f1EsqsVLKD/a&#10;HAJVcjvtHoK/PGivU/1izz/n/L8P8jg/sPKf+fK/H/M+91/4OHP2rk0m50BP2a/gYtjeW4gvLIeD&#10;bzyZ4hJJKI3T7dtZfMllfaQRulc9WJM5/wCDi/8Aa/YKrfs9/BMhYbWFR/wiN7xHbSeZboP9O+7F&#10;J86Dojcrg818A0Uf6x55/wBBEvw/yD+w8p/58r8f8z9Ab7/g45/bJ1TRZvDep/AP4LXGnXEzS3Gn&#10;z+Fb54ZZGl81nZDf7WYyEuSRksd3Xmnr/wAHH/7Z6vBIvwJ+DIa1uZri2YeF7/MM0u/zZF/0/wCV&#10;38yTcw5bzGzncc/n3VnR9KvNd1S30fT03TXEgROuB7nAPAGSTjgCj/WTPIq7xEvw/wAhrIspeior&#10;8f8AM+9tI/4OM/2w/D9xDeaB+z98FLGa3sFsbeWz8J30bRWqtuWBSt8NsYYkhB8oJziktv8Ag4v/&#10;AGv7O1trG0/Z7+CcUNnfNe2cMfhK9VYLli5adAL7CyEyPlxhjvbnk18b/EP4TJ4S0KLXNLvJbhIi&#10;q3/nEDaTgB1GOBu4xknkdeTXE1nR4pzivDmhiJW+X+RVTh/K6UuWVFfj/mfoFZf8HHn7Zmmzx3On&#10;fAb4L28kIuBDJD4VvlaMTyiacAi/48yVVkfH32UMckA03S/+Djb9sbQ5IZdF+APwVs2t7eOCBrXw&#10;nfRmOKPzPLRdt+MKvnTbVHA818Y3HP5/0Vp/rFnn/QRL8P8AIj+w8p/58r8f8z9Bo/8Ag5G/bViv&#10;G1GL4HfBtbh7z7W9wvhm/DtceT5HnFvt+S/lAR7uuz5c44oh/wCDkj9te3s/7Og+CHwbS3+1tdeQ&#10;nhm/CeeZjOZcfb8bzKTIW6lzuznmvz5oo/1jzz/oIl+H+Qf2HlP/AD5X4/5n6Cab/wAHIX7aWjtu&#10;0j4F/Bm1O4HNt4Xv4+RGkQPy346Rxxp/uoq9FAGTpf8AwcHftc6N4n1zxZY/Bb4XfaPEllb2usWk&#10;9prUtlLHCrohW0fVDbxOUfy3kSNXlSOFJGdYIVT4RrT8MeENe8XXn2TRrQsob97cPxHH9T/QZJ5w&#10;Dg1MuJs6hHmliJJfL/IcchyqUrKivx/zPv8A8Lf8HDP7a/ijxnHLYfAX4MLqFzIz3GpL4TvzKqkQ&#10;h3Z/t4J+W3gHJ58mIfwqB6Np3/BbD9pPR5LOXSfgj8I7VtPXbYNb+FLpDbL5SQ4jxeDYPKjjj4x8&#10;qKvQAD4b8BeANO8DWckcM32i5nP766aPaSOygZOAPqTnv0A6CvBxXGXEEqn7rEyS+Wv4HrYfhnJY&#10;0/foRb+f+Z9sf8P6v2yv+hC+G/8A4Jb7/wCTqD/wXr/bJHJ8BfDf/wAEt9/8nV8T1teAvBWpePfE&#10;cOhWAKox3XVxtJWGMdWPv2A4ySBkda5f9cOJv+gqX4f5G3+reQr/AJh4/j/mfcXgP/gst+3p8RfO&#10;fRPh78Mo7eH5ZLy60e/WPf8A3Bi9LE854GB3IyM9J8cv+CwP7VHwr+AXjD4k6T4U8CXOq+HPB+oa&#10;nbi40e8+zy3FvaySruQXe7YXTlQ+cHG7PNeK6No+maBpcOjaNZR29tbptihjXgf1JJ5JOSSckk1w&#10;X7Yn/JpHxS/7J1rf/pBNW+D4u4kqYynCWJk05RT26teRx4jh/JFTk40IrR9+3qfuzGfkFfHf/BbP&#10;/goD8Z/+Ccn7MXhf4z/A3w74a1LVNa+IttoN1D4ps7ieBbaTTtQuiyLBPCwk32kYBLEbSw2kkEfY&#10;kf3BX5k/8HV//Jg3w/8A+y3WP/pj1qv6Zpq9RJ9z8EzitUw+U16tN2lGDafZpHnH/BL7/gvn+2R+&#10;2p+3V4F/Zl+KXw8+G9joPiZtS/tC60HR7+K7j+z6ZdXaeW0t7Kgy8CA5Q/KWxg4I/X+v5ov+Df8A&#10;/wCUunwj+uvf+mHUa/pdrbFQjTqJRXQ8bg3HYvMMqlUxE3KSm1d9uWLt+LCiiiuU+sCiiigAoooo&#10;AKKKKACiiigAooooA4v9o7x/rnwo/Z88c/FLwxBay6l4a8H6nqunxXyM0LzW9pJKiyBWVihZACAw&#10;JGcEda/Lcf8ABer9snH/ACIPw3/8Et9/8nV+l37bP/Jmvxa/7Jnr3/pvnr+fkdK/K/ETOs0yrEYe&#10;OEquCkpXt1s0ff8ABeV5fmFGs8TTUrONr9NGfbH/AA/q/bK/6EL4b/8Aglvv/k6j/h/V+2V/0IXw&#10;3/8ABLff/J1fE9Ffm/8ArhxN/wBBUvw/yPtf9W8h/wCgeP4/5n2x/wAP6v2yf+hC+G//AIJb7/5O&#10;oP8AwXp/bJYYbwD8N/8AwSX3/wAnV8T0Uf64cTf9BUvw/wAg/wBW8h/6B4/j/mfZX/D8D9qL7Wt/&#10;/wAKe+FPnrfC8Wb/AIRm73i5EHkCbP2zPmCH91v67Plzt4qPU/8Agt1+1Dqt82sXvwc+Es980cKL&#10;eXXhW7kkxDL50IJN7uIjlxIoyNr/ADDB5r45oo/1w4m/6Cpfh/kH+reQ/wDQPH8f8z6a8a/8F/f2&#10;9vBF1D4ij+DfwculhjliTUYfC+oLJAszo8in/iYEosjohOCQzIpbnbXI3/8Awcbftjara3thqnwC&#10;+Ct1DqVwlxqUNx4TvnW6mQRhJJAb7DsoiiAZskCNMfdGPEnRJFKugYMMMCOtc7r/AMK/BeuxkHSY&#10;7WTGFms1EZHPoPlP4g+2K9ChxxnlrVa8vVW/Kxy1uFcpetOkvTX/ADPoy5/4OLf2vbyS3mu/2efg&#10;lK9pcvcWrSeEb1jDM863DyJm++V2mRJSw5LqrH5gDVe5/wCDhf8AapvVgS8/Zn+BUwtVulthJ4Lv&#10;G8pbnd9oC5vvlEu99+Pv723Zya+LPGPwz8ReEZGlaFrqzC7vtkMZwB/tDnb268c9a52vXp8TZxVj&#10;zQxMmvl/kedLIcrpytKivx/zP0B1z/g45/bJ8Tsr+JfgH8FtQZbWe2Vr7wrfTYhmULNF81+fkkUA&#10;MvRgACDikuv+DjT9sS+vJdQvf2f/AIKzXE9zBcTTy+E75nkmgIMMjE3+S8ZA2MeVwMYr8/6Kv/WL&#10;PP8AoIl+H+RP9h5T/wA+V+P+Z9/XX/Bxf+2Be6Fc+F739nv4JzaZeTPLeadL4SvWgnkeTzGd4zfb&#10;WZn+ckgktyeeadqf/Bxr+2LrX2wax8APgrd/2hbxwX32rwnfSfaYo2Zo0k3X53qrOxUHIBZiMZNf&#10;n/QAWO0Cj/WPPP8AoIl+H+Qf2HlP/Plfj/mffyf8HF37X8U13cR/s9fBNZL+9hvL6RfCN6GubiJl&#10;aKaQ/bvnkRkRlc5KlVIIIFbnhb/g4K/b616S81Pwx+zr8Gy08flX1wvhq9i89d8smxmbUB5mHmmf&#10;bk4Mznq5J+G/Anwc1PW5F1HxMklnaq5H2dlxLLjjofuDPc8nHAwQa9Y0+ws9Ms47HT7VYYYl2xxo&#10;OFFeZiuNM6ovlp123+H5HbQ4XyuprOikvmfQc/8Awcgft3eFU/4Q9/gj8IbKOzhW3XT4/DeoLHFG&#10;qhVRVF/t2BcAY+XGMcVST/g5B/bRj1j/AISGP4FfBldQHmYvl8L3/nDesav8/wBv3fMsMIPPIiQH&#10;7q4+afiZ4JtPFOgzT29irahBFm1mVfnODnZnuD82AeAWz9fEFYMMj+VdOE4szrFU7+3kmt9v8jHE&#10;cOZVQlb2S8t/8z71uf8Ag4b/AGuptCuPDtl8B/hDptvcab/Z/maJoep2E8FuFlVUhmt9RSSAoJpt&#10;jRsrRmRihUkmqHws/wCC+f7T3wW8G2PgD4c/s+/COz0nS9Xv9T0u2uNL1e6azury4uLi4kikuNTd&#10;03Pd3AChgqJKY0CxgIPhqpLOzutRu49PsYmkmmcJEi92PSur/WTPFviJfh/kc/8AYeU/8+V+P+Z+&#10;hfgT/gvj+2T4mdtA8Pfs4fAy3s45bWW6CeD7xYozAEW3baL8AtGIoxH3URrt2hcj1Wz/AOC6n7Wl&#10;hc3N9Z/C/wCF8M15IJbyWHw/eq08gRUDuRe5chEVcnnCqOgFfD/hjw7pvhfR4dH0yBVRBmR9uGlf&#10;Ay7e5x+AAA4ArQr53EcacRTqfu8RJJen+R7NHhfJYx96im/n/mfZniL/AIL6ftt2WhXd7pHw++Gr&#10;XMMDSQxyaBqDhyBnbhb8HJ6DB6nv0rzH/iJn/b0HA+Ffwn/8EOpf/LCvAc189+K9L/sPxLfaR5bI&#10;ILlljVuuzOVP4rg/jXdlvFnEFbmjPESfXp/kc2N4dyenaUaCX3/5n6Bf8RNH7ev/AESv4T/+CLUv&#10;/lhR/wARNH7ev/RK/hP/AOCLUv8A5YV+dtFep/rHnn/QRL8P8jg/sPKf+fK/H/M/cD/gjx/wWC/a&#10;Z/4KA/tP638GfjN4K8D6bpem+A7rWrefw1pt3DcNcR3tlAqs011KpTbcuSAoOQvOAQf0or8K/wDg&#10;2T/5P68Wf9kh1D/066VX7qV+pcL4rEYzKI1a0nKTb1Z8Dn2Ho4XMpU6UbRstPkj8lf8AgrH/AMF1&#10;/wBrz9hb9tPXP2dvhH8P/h3qGh6ZpdhcW9z4h0i+mumae3SVwzQ3sSEBmOMIMDrnrX03/wAETv8A&#10;god8bP8Ago38B/FnxP8Ajh4b8MaZqGheLv7Ls4vC1jcQQvD9lhl3OJ55mLbpDyGAwBx3r8k/+DjT&#10;/lKd4u/7AGjf+kUdfef/AAaof8mgfEb/ALKUf/Tfa19dOnBYVStqflGX5pj6vF9XCzqN01zWXTTY&#10;/UiiiiuE++CiiigAooooAKKKKACiiigAooooAK+J/wDgrN/wUW+OX7DHxF+F/hT4QeHPC99b+NNF&#10;8RXeqv4isLiZ43sJdJSERGG4iCgi/m3bgxJVMFcHd9sV+Vf/AAcZ/wDJa/gD/wBiv42/9KfDdeDx&#10;RisRg8gxFahLllGN0101R7GQYejis4o0qsbxb1T66M89+IH/AAcFftw+GPDcmt6P8OfhhI0Mi+ct&#10;xoeoEeWTjgLfdckdTgDNef8A/ETR+3r/ANEr+E//AIItS/8AlhXz7e2dtqFpJY3sXmQzRskic/Mp&#10;GCOPavnrXtFufDutXWh3f+stZSm7bjevVW+hGD+NfjGW8WZ9Wi4zxErr02+4/TMZw7k9NqUaKt8/&#10;8z9B/wDiJo/b1/6JX8J//BFqX/ywo/4iaP29f+iV/Cf/AMEWpf8Aywr87aK9P/WPPP8AoIl+H+Rx&#10;f2HlP/Plfj/mfol/xEz/ALen/RK/hP8A+CLUv/lhVG1/4OP/ANs6xuor6y+BHwZhmga4aGaLwvfq&#10;0bXEnmzlSL/IMkgDvj77DLZPNfn3RR/rHnn/AEES/D/IP7Dyn/nyvx/zP0Eg/wCDkH9tG2t9PtLb&#10;4FfBmOHSWDaXFH4XvwtmRG0QMQF/+7Plu6fLj5XZehIot/8Ag5A/bPtLTTbC1+BPwZjg0fb/AGPD&#10;H4Xv1SxxE0I8kC/xFiJ2jG3GEZl6Eivz7oo/1jzz/oIl+H+Qf2HlP/Plfj/mff8A/wARGf7Yf9n3&#10;ek/8M/fBT7LqH2j7dbf8InfeXc/aDmfzF+34fzDy+c7z97NJqP8AwcX/ALX+r3D3erfs9/BO6mkg&#10;8mSW48I3rs8fmCXYSb45XzAHx03AN15r4Boo/wBY88/6CJfh/kH9h5T/AM+V+P8AmfoGf+Dj/wDb&#10;Obw4fB7fAj4MHSGs/sjaX/wi1/8AZjb7Nnk+X9v27Nny7cY28YxUtz/wcm/tuXr20t58FPg7M1nP&#10;51m0nhvUGMEmxk3pm/8AlbYzLkYO1iOhNfnvRR/rFnn/AD/l+H+Qf2HlP/Plfj/mff2jf8HGH7YH&#10;hyWGfw9+z58E7F7a3lgt3s/CV7EYopJBLIilb4bVeQB2UcMwycnmmj/g4q/a7VWRf2d/giFbVv7U&#10;Zf8AhEb3m+zn7Uf9O/12QD5n3s96+A6KP9Ys8/6CJfh/kH9h5T/z5X4/5n3xL/wcPftYTXEd3N+z&#10;b8DWlhv3voZG8G3haO6aRJWnB+3cSGSNHLj5iyKScgGrkX/ByF+2jDp66RD8C/gytqt39qW1Xwvf&#10;iMT+d5/m7ft+N/nfvN3Xf82c81+fdFH+seef9BEvw/yD+w8p/wCfK/H/ADP0Gi/4ORP21LfVJtbg&#10;+BvwbS9uJFe4vF8MX4llZUKKzP8Ab8khGZQSeFJHQ0mp/wDByJ+2nrUUdvrPwM+DV3HDJJJEl14X&#10;v5AjvG8bsA1+cFklkQnqVkcHhiD+fVBIAyaP9Y88/wCgiX4f5B/YeU/8+V+P+Z9/L/wcXftfpLaz&#10;J+z18E1extY7ayYeEb3NvDHIkkcSH7d8iK8cbqowAyKQAQCKfw6/4LTftZXHxcPxt8GfszfCOHxE&#10;NFk0WHXJtM1gw2GnuLPfZ26NqZjt4SbG0cwwooLRb9u5nZvlXwL8FIbm0j1Xxj5gMmGSwUlSF9JD&#10;1BP90YI7nOQPSLa2trOBLW0t0iijXEccahVUegA6CvKxXG2dU/dpV5N99Lflqd9HhXK5WlOil5a/&#10;5n2NL/wWw/aav7LTbXWfgp8Ibn+yXhk09X8J3RS0lix5bwq16fKK4+XByvY0ulf8Frv2ktCSGPQ/&#10;gf8ACKzW3vpL2BbXwndRiO6kRkeddt4MSMjupcfMVdgTgmvjyivL/wBcOJv+gqX4f5Hd/q3kP/QP&#10;H8f8z7Y/4f1ftlf9CF8N/wDwS33/AMnUf8P6v2yv+hC+G/8A4Jb7/wCTq+J6TcM4zS/1w4m/6Cpf&#10;h/kH+reQ/wDQPH8f8z7Z/wCH9X7ZX/QhfDf/AMEt9/8AJ1H/AA/q/bK/6EL4b/8Aglvv/k6vieij&#10;/XDib/oKl+H+Qf6t5D/0Dx/H/M+2P+H9X7ZX/QhfDf8A8Et9/wDJ1fo1+wR8e/Gn7Tv7KXhf44/E&#10;Kw0211fXPt32uDR4JI7dfJvriBdiySOwykSk5Y856DAH4G1+3n/BH3/lHb8Pv+4t/wCna8r7vw+z&#10;7OM0zmpSxdZziqbaTtvzQV9uzZ8nxjlOW5flsKmHpKLc0rrtyydvwR9LTsUgZ1/hUmvwFX/g6W/4&#10;KEfd/wCFTfB//wAJ/VP/AJZV+/F1/wAe0n/XM/yr+N8da/bcHThUvzI/nnjfNMwy36v9WqOPNzXt&#10;1ty2/Nn9bX7GHxi8T/tEfsefCf8AaA8bWNja6146+GuheIdXttLidLWK6vdPguZUhWR3ZYw8jBQz&#10;swUDLMeT6VXhP/BLb/lGT+zn/wBkJ8I/+mW0r3auM+8hrFMKKKKCgooooAKKKKACiiigAooooAKK&#10;KKACvhn/AIL7/wDJp3hX/solt/6QX1fc1fDP/Bff/k07wr/2US2/9IL6vmeMf+SZxX+H9Ue5wz/y&#10;PsP/AIv0Z+SNFFFfzKfugUUUUAFFFFABRRRQAUUUUAFBGRiiigDwX4geGj4V8VXOmJGqws3m2oVi&#10;f3TdBzzxyvPdT161i17N8WfAcni3Sl1Kwfbd2KO6Jt/16YyU+vGV9+O+R4ypLlVjG4scKB3r6jB4&#10;hYiinfVb/wBeZ4eJo+xqW6PYK3vh14RufFniS3he2Y2cMge8kMeU2jnYen3uF9fmzjANT+B/hlrP&#10;i69zeRTWdim1pLh4yrSKc4EeVwTx16DOeeAfaNN02x0exj07TbVIYYlxHHGvA/xPqTyTyeawx2Oj&#10;Ri4Q1l+X/BNcNhZVPelovzJYoYreJYII1RFXCoqgBR6AU6iivnj1wopCygFienX2rsfCHwk8bzeM&#10;dHtNc8IXUdrNNHPcNcQt5fkAksrkD5WIUjacHJXpkGgTdjj6K9y8Ofs/6NF481TU/EGmebpsd4k+&#10;kwsyeVKrby0bJliVQlQA2N2zuCRWXcfC26Px8s4bSB00u0htbpJIdzeVHDGERGLY5Lw7eCTtOeec&#10;BPtInkNel/sy+GIdT8V3Hia4Zv8AiWQ7YF5AMkgZc+hwu7j/AGgeMcwfGD4QeMbXxbe+ItC0afUL&#10;LULxpV+zbppkkcFn3KBnG7eQRkY25OTXp3wS8HXXgzwHDaX6yJdXczXVxC+f3bMAAuCAQdqrkdjm&#10;gUpe7oe//Ab4fWXinwrr9xqYhKX0RsIJNm6SBtu5nAPu0ZHPVPpWF+0BZT2nxSvpZcbbiGCSL/dE&#10;YT+aGvTP2c9KXT/hrFdrJu+23k02P7vIjx0H/PPPfrVH45fCPXfHV/a6/wCGmjaaG1aKe3mn2bwD&#10;uXZ8uM8tnJH8NetLCyll0eVXej/P/M+ZhjIwzSfO9NV+X+R4bX6T/wDBPD/k03w3/wBdb7/0smr8&#10;5PEfh3UvCuuXPh7V023FrJtfa2VbjIYexBBGcHB7V+jf/BO//k0zw3/12vv/AEsmr7DwtTjxBVT/&#10;AOfUv/S4HmcatSyeDX86/wDSZHtrfdPFfx1r4T8VED/imtQ6D/lzf/Cv7Epv9U3+6a/lfA+UHPb+&#10;lf0fldP2kp67W/U/lbxQxUsLHCWV7+0/Dk/zP6Jv+CdnjnwrafsHfA3w7ca1bjULf4N+ERc2ayhp&#10;IfNsYLeMuqklA00ciDdjLRSAfcbHvleH/sO/Dj4faj+yb8E/iBf+B9Jm161+FPhoWutTafG13CE0&#10;rYgSYrvUKt1dKACABczAcSvu9wrzJfEz9OwkubC03/dX5BRRRUnQFFFFABRRRQAUUUUAFFFFABRR&#10;RQB+Hn/BXX/lIh8RPrpP/posq+bq+kf+Cuv/ACkQ+In10n/00WVfN1fyvxD/AMj/ABf/AF9qf+lM&#10;/fcl/wCRPh/8Ef8A0lBRRRXjnphRRRQAV81jpX0pXzWOle1k/wBv5fqebmH2fn+gUUUV7R5oUUUU&#10;AOjR5ZFijUszHCqoySa9i+F/wzXwhD/a2rgNqUybWVWysC8fKMEgtxyw+g4yW4P4P6NHrPjm3M6q&#10;0dnG1wVbOSy4C4x6Mwb/AID3zXtleLmmJlH91H5/5HpYGjF/vH8irrelW2uaTcaRdqvl3ELIWaMN&#10;tyOGAPGQeR7ivnm6tZ7G6ksbpAssMjJKobOGBwRn619IV5N8c/Cz6drUfie3j/cXoCTNnpMB9OAV&#10;A9ckMazyuty1HTfXb1NMdT5oKa6HCUZrptB+Eni/xDpS6xaxQQxyLuhW5kKtKMdQADgHsTjPXoQT&#10;6Z4B8B2vhHw/Jpt0sc1xdZN823KycYCcjlQOx7ljxnFejiMdRox0d32TOKjhalR66LueG0saPK6x&#10;xIzMzYVVXJJ9BW/rfw/1K28eyeDtJg/1026zaRjtEJ53EkchRkEjOSp78V6j4Q+GHhjwg63lrC9x&#10;dhSPtVw2WXIGQoGAvfnGcEjJBor46jRpqW7aukOnhalSTW1jy7wh8Otc8U6u+nSxSWccHNzJNCwK&#10;cAhQP7xBB+nPsfZfDfhzS/C2lR6TpUG2NOWZsFnbuzHAyT/9YYAAq/RXh4rGVMVo9F2PSoYeNBaa&#10;vuFFFFch0BXvH7Mugiw8EXGty2oWTUL5tk24HfGgCge2G8zrzznoRXhMMMtxMsEETO7sFREUszE9&#10;gByTX1J8PvDP/CI+CtN8OMgWS2tVEyq2R5jfM+PbcWx6CpkZ1H7ptV5x+2J/yaR8Uv8AsnWt/wDp&#10;BNXo23/aNeeftdWlzd/smfFOK1iaRl+G2vOyr2VdOnZj+Cgn8K6Mv1zCjb+aP5o4cQ0sPNvs/wAj&#10;91o/uCvzP/4OpLG+1H9gz4f22n2U08n/AAuyxOyGMscf2JrXOBX6YR/cFfnr/wAHJf8AyZr4B/7L&#10;Faf+mXWK/sDDrmrRXdo/mbiOfs8gxMu0Jfkflv8A8EEdG1rR/wDgrR8JdQ1XR7q2gV9cVpri3ZFB&#10;bQtQVRkjGSxAHqSB3r+ijwT8bPh18QfHPiD4a+GdTvjrnheG3m1rT7/RLuzaGKee7ghlU3ESCWOR&#10;7G52PGWVljDglHRm/DD/AIIrKD/wUy+Ganu2sf8Apmvq/d/wB8Mvhz8KND/4Rj4X+AtH8Oab5m8a&#10;foemxWkAbAGRHEqqDgAdOgHpXVmUPZ4hLy/VnzXhtiHiMhqSat+8kv8AyWBuUUUV55+gBRRRQAUU&#10;UUAFFFFABRRRQAUUUUAeY/ts/wDJmvxa/wCyZ69/6b56/n5HSv6Bv22f+TNfi1/2TPXv/TfPX8/I&#10;6V+L+Kn+9Yb/AAy/NH6d4f8A+74j1j+TCiiivyc/QgooooAKKKKACiiigAxzmuB8a/BPT9Udr/wr&#10;LFZTHlrZ1xC3PbH3OM9AR04HJrvqK2o16tCXNB2M6lOFSNpI8D1D4e+ONMm8i58MXbNjP+jxGUfm&#10;mRTbLwD421C4W2g8L3qswzungMS/99PgfrXv1Feh/a1a3wo5fqFO+7PE1+DfxA+0pBJpUSq23dMb&#10;pNqA4yTznjPOAenGeM+geAvhVpHhJY9Rvit1qHl4eRh+7jPfYD/6EecemSK6yiuatmGIrR5XovI1&#10;p4WjTlzL8QAwMAUUUVxHSHXqK8W+MPho6D4ukvIIGW31BfPVtpx5mfnGSeTn5vbeB6V7TXI/Gjw3&#10;/bfhCTUYYt0+mt5ynaM+X0cZ7DHzH/cFd2X1vY4hX2en+RzYqn7Si+61PGa9P+Bvg2GOzPjG9RWk&#10;lZks1IB2KDhn9iTle3APUNXAeFfDt54s1630OzO3zGzJJtLCNBjc3bt05GTgd69+0+xt9MsYdOs0&#10;2wwRrHGpYnCgYHJ616OaYjkp+zju9/T/AIJxYGjzS53svzJqKKK8A9YK8x+PXhkQz2/iu2iAEp8i&#10;62qBlsEoenJwGBJPZRXp1V9U0rT9bsJNM1W0Wa3mGJI2zg9+3Q57jkGujC13h6ymZVqftqbifOdF&#10;dd8QvhXe+Elk1fTZTNpysq/vGzJFnj5uACM9x6ge55OGGa5lW3toWkkkYLHHGpLMT0AA6mvqKVan&#10;Wp88HoeHUpzpz5ZLU/RL/g2T/wCT+vFn/ZIdQ/8ATrpVfupX4X/8Gz1pd2H/AAUC8XWd/aSQTJ8I&#10;b/dFNGVYf8TTSTyDz3r90K/aODtcjhbuz8w4m/5HE/SP5I/nO/4OJtD1vUv+CpPi6fT9HuriNdC0&#10;dS8NuzjP2GLjge9fY3/Btz8V/A37PH7BPxg+Ivxi1SbRdJ8P+MpNV1i4ksZpXtrNNPt90xiiRpGX&#10;5W+6p+63oa8B/wCC44z/AMFI/GvP/MP0n/03QV9e/wDBvN4F8E+Of2Z/Fw8a+ENL1gaV8S4NR0sa&#10;pYRz/ZLyKzhMdxFvB2SoSSrrhlzwRX31WnbLoyv2PwbKcVKXiJXo2259fkj9JNJ1Wx1zSrXW9Mla&#10;S2vLdJ7eRo2QtG6hlO1gGHBHBAI7irFQ6fp9hpGnwaTpVjDa2trCsVtbW8YSOKNRhUVRwqgAAAcA&#10;Cpq8k/WQooooAKKKKACiiigAooooAKKKKACvyr/4OM/+S1/AH/sV/G3/AKU+G6/VSvyr/wCDjP8A&#10;5LX8Af8AsV/G3/pT4br5njL/AJJnFf4f1R73DP8AyPqHq/yZ+f8AXmvx88OQotr4rgG1mb7PcKF+&#10;9wWVvqMEEnrlfSvSqp+IdEtPEmjz6LfD91OuCf7pByD+BAPvX824Wt7Csp/f6H7bWp+1puJ870Vo&#10;eKPDOpeEdYfRtTALKoaOVfuyqf4h+OR9RWfX1UZRnFSjszwZRcXZhRRRVCCiiigAooooAKKKKACi&#10;iigAooooAK7H4KeGjrPir+1rmLNvpqiQH1lP3B+HLZHQqPWuOAZjtVck8ADvXvHw58NHwt4Tt9Pl&#10;j2zyDzrr18xh0PJGQMLxwdtcOYV/Y4ey3en+Z1YOl7Srd7I3OnQUUUV8ye0FFFABJwBQBqeDPCOp&#10;+OPEdv4c0thG0zZlnaMssMY+85x+Q5GWKjIzXu3jb4VaA3wsuPCuhacytZQ/aLMxx7pJJkHU7cb3&#10;dcqTj+LgcAVn/s/fDe78JaVca9r9iIdQvsLHHIo8yCEc7TkZRmPLLk8BM4IIHojJuUruNS5anPOf&#10;veh8gg5GaK6HxZ4G1Sw8e6p4V8P6JcXH2Wdnht7ONpmSAkFCcZOArKMnv15rAkjkhkaKWNlZThlZ&#10;cEGqOi42v28/4I+/8o7fh9/3Fv8A07XlfiHX7ef8Eff+Udvw+/7i3/p2vK/SPC//AJKCr/16l/6X&#10;A+I49/5FNP8A6+L/ANJkfSl1n7NJj+4f5V/HePCfivcP+KZ1Dr/z5v8A4V/Yhd/8esn/AFzb+Vfy&#10;xAd81/R2V0vac93tY/k7xQxTwv1Syvf2n4cn+Z/Qr/wSu8b+E7r/AIJ7/s+eAbbxDZya1Z/s++Dr&#10;q80qO6RriC3bSoIkmeMHciNLDNGrEAM8MijJRsfRlfOv/BM74eeAb39gH9nXx3eeCdJm1yD4H+Dj&#10;BrEunxtdR+XoapHtlK7xtS8u1XB4W6mAwJHB+iq8k/Vaf8NeiCiiigsKKKKACiiigAooooAKKKKA&#10;CiiigAr4Z/4L7/8AJp3hX/solt/6QX1fc1fDP/Bff/k07wr/ANlEtv8A0gvq+Z4x/wCSZxX+H9Ue&#10;5wz/AMj7D/4v0Z+SNFFFfzKfugUUUUAFFFFABRRRQAUUUUAFFFFABVG08OaDY6jJq1pottHdSMzN&#10;crCN5JGDz1Ge/rz6mr1FNSlHZicU9wAAGAPeiiikMK9I+C/wVl8UzjxD4y0uRdK8ndaxtMY2uWJ4&#10;OB82wDJzlckrjIzXP/DD4X6j8S7y8iguza29rbEm6MYZfOP3EIyDzySQDgD1Iz9I6Zptpo+m2+kW&#10;KsILWBIYVY5IRVAA/IUmzOpO2iGaXoWi6JB9m0fSbe1j4ysEKrnAwCcDk44q0ABwBRgelJ8vtUHO&#10;LRgE7iKT5cZxS4HpSAKACeBRgelXvDGht4l8SWPh9Ny/bLqOJ3jj3FFLfM2O+Bk9unUVUVKUkl1J&#10;lJRi2+h9MeBdLk0XwZpWlzWnkSQ6fCs0WPuybBv/AB3Zz71rU6KGaRHeOJmWNd0jKpO1cgZPoMkD&#10;6ketOubS5spBDdR7WMavtOPusoYfoR9K+yjHlgktlofDylzScnuzwr9pjwu2n+KbfxVDH+71CHy5&#10;mAY/vYwBk9hlNoA77GPqa+3P+CeH/Jpvhv8A6633/pZNXzf8WfBp8ceCbrSreLddxfv7H/rqufl5&#10;IHzAsmScDdntX0p/wT7s7vTv2V/D9hf2zwzQ3F8ksUi4ZGF7Nwa+n8P6Ps+KK0ltKlL7+eF/8zn4&#10;ixCrZBCL3jNL5Wlb/I9nm/1Tf7pr+V8fcX6f0r+qCXmNh/s1/Owv7KvgjYude1bp/ej/APiK/oPK&#10;Jcrnfy/U/l7xWjKSwdv+nn/uM/dP9hH/AJMf+Df/AGSrw9/6bbevVq83/Y40uHQ/2RPhXottIzR2&#10;fw30OCNnxuZUsIVBOO/FekV5EviZ+q4L/c6f+GP5IKKKKk6gooooAKKKKACiiigAooooAKKKKAPw&#10;8/4K6/8AKRD4ifXSf/TRZV83V9I/8Fdf+UiHxE+uk/8Aposq+bq/lfiH/kf4v/r7U/8ASmfvuS/8&#10;ifD/AOCP/pKCiiivHPTCiiigAr5qQ5RT7V9K1814C/KB0r2sn+38v1PNzDaPz/QKKKK9o80KKKCQ&#10;BkmgD039nzS3W21LWpI12vJHBE3f5QWYfT5k/KvR65v4T6Kui+BrNTEiyXS/aJmTPzF+VJz32bR+&#10;FdJXymMqe0xUpLv+Wh72HjyUYoKhvbCx1O3a01GyhuIW+9HPEHU855BBHWpqK5ttjYbHHHEgjjRV&#10;VegUU6iigBCiFt5QbgMBsdP84H5UtFFABRRRQAUUV0Xw6+HGvfEHWobWztJY7FZcXl/txHEowWXJ&#10;GC+CML15BOBkgC9j1H4D/CzQ7Tw9aeM9Y00TX9w3nWxuFP8Ao65IXC9CSPnDejLjGCT6bUdra29l&#10;ax2VpbpHDDGqRxxrhUUDAAHYAVJgelZs5ZS5ncK1Pjj4QstP/wCCcnxw8YyBWutQ+EviiONl6pCu&#10;m3KlfxdST2wF9Ky8egr0j9sXSP7A/wCCa3xY0h7MW8kPwT8QCeJf4ZDpNwX/ABLEk+5r2+H6fNmU&#10;JPo1+aPDzyrKGD5V1/I/UqP7gr89f+Dkv/kzXwD/ANlitP8A0y6xX6FR/cFfDf8AwXy8Faf4/wD2&#10;Zvh94e1S6mhhPxat5Ga3xuyui6vgcgjvX9X4T/eIeqP544n14exS/uS/I/Ov/gir/wApNPhn/vax&#10;/wCma+r9+q/F/wD4JQ/s/wDhXwV+394B8T6brGoSTWraoUjmZNp3aXdoc4QHo3rX7QV2Zq74lPyX&#10;5s+W8L4uPD9RP/n7L/0mAUUUV5p+jBRRRQAUUUUAFFFFABRRRQAUUUUAeY/ts/8AJmvxa/7Jnr3/&#10;AKb56/n5HSv6Bv22f+TNfi1/2TPXv/TfPX8/I6V+L+Kn+9Yb/DL80fp3h/8A7viPWP5MKKKK/Jz9&#10;CCiiigAooooAKKKKACiiigAooooAKKKKACjPtWx4P8BeKfHd59l8N6a0qq4Wa5Y7Youn3mPsc4GW&#10;x0Br3nw18EfAOheHhol9olvqEjqftN7cQjzHYjBKnrGPQKeOuS2WJexMpxifN1NliimjaGaJZEZS&#10;GRhkMPQ11XxW+HF78PvEkttDDM+nS/PZXLRnBU/wE9Nynj1IwcDNcvQUndXOb8D/AA40vwTd3l3b&#10;ytNJcSHyXkQZhizkIDyT7nPOF4GK6SijNXUqTqy5pO7JjGNONooKK9A+GXwE1LxtZR69reoSafYt&#10;IpjjWHMlxHn5iCeEGPusQ2euMYz6FrX7PPgrVdW066tojZ2dnHsubGDOLlR93Lk7s5+82SzDuDzU&#10;XFKpGLPn2ivQf2hvAdh4S8SW+raJaxW9nqUbH7PCoVYpUI3YUKAqkFSAO+7pxXn1BUXzK5HdWlrf&#10;QNa3ttHNFIuJI5UDKw9CD1qHT9C0TSGZtK0a1tS4w5t7dU3DOcHAGeatUU+aVrBZbn2x/wAED7W2&#10;/wCG1fEF39mj80fC++QSbBu2/wBo6adufTIziv18r8hv+CB//J5viH/smV9/6cNOr9ea/oXw6/5J&#10;mH+KX5n41xl/yPZ+kfyPwX/4Ljf8pI/Gv/YP0n/03QV9o/8ABt5/ybP49/7Hlf8A0ihr54/4KxfB&#10;bw58SP2/PHmtaxqV7DJD/ZcCrbMm0qNLtGzyp5+Y19af8EIvAWl/Dn4J+ONA0i6uJopPFUU7PcMp&#10;bcbZFxwBxhBX6nWf/CXFeh/OuUwkvEyu/wDF/wCko+6qKKK8Y/YAooooAKKKKACiiigAooooAKKK&#10;KACvyr/4OM/+S1/AH/sV/G3/AKU+G6/VSvyr/wCDjP8A5LX8Af8AsV/G3/pT4br5njL/AJJnFf4f&#10;1R73DP8AyPqHq/yZ+f8ARRRX8yn7kZHjLwZpPjTS/wCz9QTZImWtrlR80TevuD3Hf2IBHkXiv4Ze&#10;KfCZeaaza6tVyftVqpYBR3YdU49eM8ZNe6Ud8jtzXZhsdWw2i1XY562Gp1tdmfNeaK9Y8ffByy1b&#10;zNX8Lwpb3W3LW4O2OXHp2Rj+RPXGSa8rvbO6027ksL+3eGaNsSRyKVYfh/nrX0GHxVPExvH7jya1&#10;GpRlaX3kdFFFdBiFFFFABRRRQAUUUUAFFaPhrwrrni6/+waJab9uPNmbiOIHux7fTknBwDXpvhb4&#10;I+HtJZbvXpG1CdWDKjDbCp6/d/ix0+Y4I6qK5cRjKOH0k9eyNqWHqVtlp3Ob+DPgW41LVE8V6nZs&#10;tpb5NoZOPNlB6gEcqvPOR8wAGcMB61TYoo4I1hhjVVVQqqowFA7CnV87icRLE1OZ/I9ijRVGnyoK&#10;KKm0/TtR1e4+x6Rp093MVJWG1hMjnHsOa5zYhruvgF4HufE3jWDXLi2b7DpcgmkkPCtKPuKDkZIb&#10;DcZGFwfvDPX/AAp/Z9j02T+2/iFYwTzbR9n09m3pHkcl8fKzdtvKjrycY9TtbO0sbaOysraOGGJA&#10;kUMaBVRQMAADgAVLkYyqdESE5OTRRgelGFPQVBiRi2t1na6W3j8x1VXk2jcyjdgE+g3Nj03H1NeV&#10;fHT4PeI/E/iK38SeDdJW4aaDy76NGjjwy/dkJZhuJU7enAjHrXrOB6UYA6CmmVGXK7nzdpvwL+Je&#10;oay2jT6C1myrua6umHkj5SQN653E4xhckHrgZNftH/wS08KzeCf2FfA/hi4vFuJLUal5kqKVUltS&#10;unIGew3Yz3xnA6V+dvXqK/Sz/gnv/wAmkeFf96//APS+5r9K8Lpf8ZBV/wCvUv8A0uB8bx1NyyqC&#10;/vr/ANJkeyXf/HrJ/wBc2/lX8sY6V/U3enFnKf8Apmf5V/O4v7Kvgc8f2/qvpndF/wDEV/SeUS5e&#10;f5fqfyX4sRlL6nb/AKe/+4z9tv8AgmJ/yjW/Z5/7Ib4T/wDTNa17lXif/BNKFbb/AIJx/s/28eds&#10;fwT8KqufQaRa17ZXjH65S/hx9EFFFFBoFFFFABRRRQAUUUUAFFFFABXM/GX4paJ8EvhR4i+L3iay&#10;urnT/DOi3Op30Fn5fmvFDE0jBTK6Rpwv35HjjQfM7ogZh01V9R0vTtXtxa6pZRXEayJIsc0YZQ6M&#10;GRsHurAMD2IB7UAeKfDD9v8A+DnxS+CNr8eNK0HxFaaTceLtI8OfZ7ixhnljvNSu7G1t2ElpNNbz&#10;QB9Qti80MsiIPN3ENE6r8nf8Fe/2ifBn7Q37Afwh+J/hHRtctLLx5qWneJ9Fj1HSZB5djNpk8iLP&#10;NFvt4p8XEf7gy7ziQqGWN2X9ELjwV4Qu2ZrvwzYzF4/LYy2qNlcSjbyOmJ5h9JX/ALxz8T/8F6rC&#10;y079kjwvBYWscKN8SYZGWNQMu1lfszH3LEknuSTXzPGP/JM4r/D+qPc4Z/5H2H/xfoz8l6KKK/mU&#10;/dAooooAKKKKACiiigAooooAKKKM0AFFGQOp9q0PCvhbWvGWtxaDoNoZZpOXb+GJO7ueyj9TgDJI&#10;FAGfXQfDz4f614616ztYNOuBYPdbLu98lhHGqjc437SA23gA9yM16t4F/Zw8PaHtvvFs8ep3GEZY&#10;VjZYomHJ7/vBnHUAccjmvSIo0hjWGJdqquFUdh6VLkYyqdEV9D0PSfDelQ6Hodmtva26kQwqxO3L&#10;FjyeSSSTknJJrQ0/TdT1e6Ww0jTri6nZSVhtoWkYgd8KDTbazvb1pFsbKabyoWlm8mMt5ca9XbHR&#10;R6njmvof4SfC3TPAWlx6lJby/wBqXdrH9taaRW8piAWjXbxgN7nOBz0rowuFnip+XVnm4zGxwtO+&#10;7ey/zONsf2W7qfT4Zb7xf9nuXjVpofsG9YmxyufMG7B78Vrzfs56RYeKNI1Xw/estnaTI99DdN5j&#10;ylCGBHGDuIwwOAB0HavTMD0or3o4DCx2j/SPnZZjjJPWXf8AE8r0z4A6Ze/EHVL/AF63k/s1bxZr&#10;S3VgsdykiOXT5CGjCOUweOBjBzuHEeI/htJafFi3+H1jbzNHN9mRZo48F0Ma+bOBzwCJGP8AusO1&#10;fRdUZPDOhTeIo/Fc2nq+oRW/kR3DuzbI8k4VSdqnk8gA4JGeTWdXL6MopRVtbv07GlHM60JNybel&#10;kvPoz5i8X6A/hbxVqHh1y+LO6ZI2kxuaPqjHHcqVP413/wCzL4Ujvtcu/F91HJixTybVtp2mRx8x&#10;B9QvGOmJPpXdfEf4MeHviA7aisv2HUW2hryOEN5ijs65G444DZB6ZyABWt8PfA1l8P8Aw4ugWcvn&#10;MZGkuLjbtMrnjJGTjgAAeg9c1y0MvnSxfM/hWq/Q6sRmUK2B5V8Tsn+v3np3w48HJr/h/VrmUJun&#10;j+zW25yArjD5OOwbyz+BrN+KNs9t42ugIVjjaOIwhcfd8tR0HTkGu6+EunGw8GQyupDXUzzMCPfa&#10;P/HVB/H8ax/jL4X1K8li8TWMTSxwW+y6VSP3aKSQ2O4+Y59AM9M4+6rYP/hJi4rXRv01/K58lCt/&#10;tjTemq/L/I89r6c/Zt/5JPY/9dZv/RrV8xqwZdynIPpX05+zd/ySax/67Tf+jWr1OA/+R1P/AK9y&#10;/wDSoHNn3+5r/EvyZ3Un+rb/AHa/ChPuD6V+68pxG3+7X4SpNHsGXH51+5ZX9v5fqfzz4oJ2wb/6&#10;+f8Ath+z37KX/Jrnw2/7EHR//SKKu+ryv9mXxv4a0f8AZ5+E/h3UtQ8m61TwXo1tpyyIQtxN/ZjT&#10;eUjfdZxHbTOVBJVVyQAQT6pXlz+Jn6fg/wDc6f8AhX5IKKKKk6QooooAKKKKACiiigAooooA89+K&#10;H7SHgz4UfGH4d/BPxBo2tTap8TNS1Cy8P3dlpbSWcElnYS30v2mfIWHMMMmwcs7LgLgMRh+A/wBs&#10;z4b/ABC+JXjb4YaVoGuW954FuorbVLi5tYmSeRhfEmOOKV50QDT5sPPFCsgaIxGQODXqF74b8P6j&#10;e/2lf6JaTXG2MefLbqz4R/MQbiM4VwGHPDDI5qKHwX4St7eO0g8N2KwwrEIYltU2xiIo0e0YwNpj&#10;jK46FFx90YAPxC/4Kr69Y+JP+CgXxH1HTobxI476xtWW+0+a1cvBp1rC5CTIrFC8bFJACkqFZI2d&#10;HR2+e6+kf+Cuv/KRD4ifXSf/AE0WVfN1fyvxF/yP8X/19qf+lM/fcl/5E+H/AMEf/SUFFFFeOemF&#10;FFFABXzWrF1DEdea+lD05r501jTTo2r3WjmXzPslzJDvx97axXP6V7GT/FNen6nnZh8Mfn+hWooo&#10;r3DzArW8E+HH8U+JrXSPLZomk3XLLkbYxy3IBxnoD6kVk16/8E/Cw0fw8dduoR9o1D5kLLykI+6O&#10;n8X3uDgjb6Vy4yv9XoN9XojfD0vbVUunU7VQFGAKKKK+VPdCiiigAooooAKKKKACiit7wP8ADnxR&#10;4+vFi0awf7MJNtxfOuIoumeT1IBB2jnnpjmgL2MrR9G1XxDqcOjaJZPcXVw+2KNF/U+gHcnAA6kV&#10;9TeE/Ddj4R8OWfhzTh+7s4Qm7bje3VmPuzEsfc1Q+HHw60b4caKdM04eZPMwe7vHUb5mA4+ijnC9&#10;Bk9SST0FTKRzznzbBRRRUGZc8O6T/b/iCx0Iz+V9tvI4PN252b2C7sZGcZz1H1Fepf8ABQLP/DBf&#10;xux/0SLxJ/6a7iuX/Z+0VtX+JVtcERmOwgkuJFkXOeNgx7hnVvwrqP8AgoH/AMmF/G7j/mkXiT/0&#10;13FfT8O0+WrGXeUfwa/zPmM+qc0lDsn+P/DH6aR/cFfGn/Bbb/kgnw9/7KpD/wCmXVq+y4/uCvjT&#10;/gtvx8A/h6x6D4qQkn/uC6tX9SYT+ND1R+D8Sf8AIgxP+CX5HzR/wTT/AOT2fBf/AHEP/TddV+sl&#10;fk1/wTSkQ/ts+C9rA/8AIQ/9N1zX6m+GvH/g/wAYatqmieGtdhvLrRZo4dWihbJtJnXeIpP7km3a&#10;xQ4YK6EjDAnqzL+OvT9WfMeGumQ1P+vsv/SYGxRRRXnn6EFFFFABRRRQAUUUUAFFFFACOWVGZVyc&#10;cD1rw79rr9vn4R/safArWP2hfiT4b8TX+h6FdeRqEOl6SsV1xeQ2ZeNL2S3Ey+bPGVKMfMjy8fmK&#10;Mn3Ks208H+FbCf7VYeHLGCXIPmQ2aK33pGzkD+9NKfrK5/iOQDw/9vn44+FfCv7O3jr4a61pmsNq&#10;HiT4OeJ9RsTp2kTXkaRwR2lm4kMAcoBLqlsS5HlpGk0rskcTNX4WjpX79/tk6Fo2k/scfFh9M0uC&#10;3ZfhXrVuphiC4hTT7jZHx/Cu5sDoNxxjJr8BB0r8X8VP96w3+GX5o/TvD/8A3fEesfyYUUUV+Tn6&#10;EFFFFABRRRQAUUUUAFFFFABRRWl4R8K6v411+Hw9okHmTSfM7N92KMEZkY9lGRz6kAZJAIBm13Xw&#10;X+Esnj7UxrGsqV0e1mxMqvta5cc+WD2XpuYEHsOSSvfaX+zD4Etvs0upanqd00ZRrhfORI5iMZGA&#10;m5VJzxuJAPXPNehWGn2OlWiWGm2cdvBHxHDDGFVfoBwKnmMZVNNBNM0yw0exj07TLKG3giGI4beI&#10;Iq5JJwBwMkk/U1PRRUmJm+L/AAxY+MvDd54b1E7Y7qEoJFHMbdVce6sAfQ454r5a1jSrzQtVuNG1&#10;BAs9rM0UwXpuU4OPb09q+t68I/aY8LtpnjCHxNDEfK1SACRtxP76MBT9Bs2Y9SGqomlOXvWPNq7X&#10;4S/CDUviBdx6tessOlW9yonZid04HJRcYPoC2RjPGSCK5rwt4Z1Xxjr9v4d0aDdNcPgs33Y1HLOx&#10;7ADn1PQZJAP1H4c0Gw8L6Ha6Bpce2C1hEafKoLY6sdoALE5YnHJJNEmaVJcuhcRVjUIi4UcADtS0&#10;UVBznD/tB+H21z4b3F1HHI0mmyLdrsI+6oIcnPYIWbjByo+h+d6+vbm3t7y3ktLuBJIpUKSRyKGV&#10;1IwQQeCCO1fKfi3w7deEvEt94cuyWazuGjVyAN69VbgnGVKtjPerib0npYzqKKKo1Ptv/ggf/wAn&#10;m+If+yZX3/pw06v15r8hv+CB/wDyeb4h/wCyZX3/AKcNOr9ea/obw6/5JmH+KX5n4zxl/wAj2fpH&#10;8j8kv+Cj3/J8vxC/6+dN/wDTTZV9P/8ABGP/AJJh40/7D8H/AKIr5f8A+Cj7ov7cvxC3MB/pWm/+&#10;mmyr6B/4JVfFP4b/AAf+AXjzx98VPHOl+HdEs/EunxXmraxfJb29u0+y3h3yOQqBpZEQEkDLDJr9&#10;Rrf8i6PyP57yn/k41d/4vyR920VQ8K+J9C8beGNN8Z+F9RS80zV7CG9067jB2zwSoHjcZ5wVYHn1&#10;q/XkH60FFFFABRRRQAUUUUAFFFFABWP468Z6Z4A8NXPivWY5mtbNQ9x5MZYqu4LuJ+6iDdlpHKxx&#10;qGd2RFZhsVDfadYapEtvqNnFPGsqSqk0YZRIjh0fB/iVlVgeoKgjkUAeP/s1/tt/DT9qbxb8QvCP&#10;w98N69aS/DXx1qHhPXJ9Wt7dY576yMQneLyZ5GWLMy7TMsTSAMUDBWI/Nb/gtj+0D4V/aL8W/s6+&#10;PvCuhatp8N54R8dyLBqMMMiqE1TQ7UgXNpLPaStvtpDthnkKo0ZYLvUH9fY/B/hWKO3ij8N2Kraq&#10;q2qraIPJVUeNQnHygJJIgxjCuw6MQfy5/wCDieytdP8AjF+z/aWVusUS+F/G+2NFwB/pXhs18zxl&#10;/wAkziv8P6o97hn/AJH1D1f5M+A6KKK/mU/cgooooAKxfFngPw94xixqtrtlVcR3UPyyKM5xnuOT&#10;wQRyT15raoqoylTlzRdmKUYyjZnifi34T+JvC8TX0ai8tEXdJNAvMYxyWXOR35GRgZJFcvX0oa4r&#10;xz8G9K8QltR0Bo7C8Jyw2nyZeO4H3TwPmA9cgk5Hs4XNL+7W+/8AzPOrYHrT+48gorT1/wAG+J/D&#10;LN/bGizRxr1uFXdF14+ccc+h5rL3Ddt7168ZRqRvF3R50oyi7MWirej6FrOv3YsdH02W4k4ysa8L&#10;k4yT0UcHk4Fdt4b+A2pTzpceKdQSGHbk29q26RuOhYjC4OOm7OD04NZ1sRRofG7eXX7i6dGpU+FH&#10;nx6V1XgX4Vax4rl+06pHNZWO0HzjHteXP9wMOmP4sEfXmvUtF8B+EfD4U6XoNujK+9ZpF8yRWxjh&#10;2ywHtnHNbGB6V5NfNXKNqSt5v/I76WBs7zfyKeh6DpHhux/s3RbFLeHduKr/ABN6k9ScADJ5wBVy&#10;iivIlKUndnoJKKsgrY8CeDNR8f8AiaHw3p0qx7wXuJ2UkQxD7z4HXsAOASQCRnIy7OzvNRuksdOs&#10;5bieTiOGGMs78ZwAOTxX0V8F/hrD4B8OLcX1tt1S+UNfN5m7YMkrGOBjAPPXLZ5I24TFOXLEm8Pf&#10;BL4b+HV/d+HY7uTywryah++3ck5w3yg8/wAIHAHvnpbDS9M0q2Sz0vToLaGPPlxW8Koq564AGBU9&#10;FZ8xy3YUUV2XwR8Cp408Yo+pWXmafYp511uztdv4E98tzg8EK1XSpyrVFCPUzrVY0abnLZFX4VfD&#10;a5+I+utayyvDYWqh76ePG8Z+6q5z8zYPJGAAepwDtfFr4HDwJpq+IfDt5cXVijBLz7UymSJicK2V&#10;UAqTx0BBx1zx7hpWi6TodubTRtMt7WJm3NHbQhFLeuAOvT8qnuba3vLd7S7gWSKRSkkcihldSMFS&#10;DwQRwR3Fe9HLaKw/I/i7nzss2rPEKcfh7HyNRXpHjv8AZ88SWOr3l14Qs1uNPWMzW8PnfvByuYhn&#10;qRkkcnKryd2AfOJI5YZWhniZGVirKy4IIOCD6HNeFWoVKErTVj6CjiKOIjeDv+nqJX6Wf8E9/wDk&#10;0jwr/vX/AP6X3NfmnX6Wf8E9/wDk0jwr/vX/AP6X3Nfonhb/AMlBV/69S/8AS6Z8nxv/AMiuH+Nf&#10;+kyPYr//AI8pf+uZr8LE/h+tfunf/wDHnIP9g1+FSzRAA+Yv/fVf0llf2vl+p/Kfilr9Tt/08/8A&#10;cZ+uP/BNr/lHX8A/+yK+Ff8A00Wte1V88/8ABO/4k+CtE/YU/Zx8F6vrsdvqWsfB/wAJ22l28isB&#10;dTnQTP5SNjaziKyupCoOQsRJxkZ+hq8ln6tS/hx9EFFFFBoFFFFABRRRQAUUUUAFFFFABRRRQAV8&#10;M/8ABff/AJNO8K/9lEtv/SC+r7mr4Z/4L7/8mneFf+yiW3/pBfV8zxj/AMkziv8AD+qPc4Z/5H2H&#10;/wAX6M/JGiiiv5lP3QKKKKACiiigAooooAKKKKAAsFGWOK9K+F/wB1zWtTXUfHekzWenRruW3kbZ&#10;LcMGI27QQyLwSScEjG3Odwz/AIFfDu88V+KYtavrAnS7B980knCySYysY4+Y5KsR029fvDP0Llv7&#10;tTJ2M6k7aIz7jwj4WutPj0qbw3Ym2iV1ht/sqhI1f7wUAfLnvjFR+FvBPhfwVbzWvhnSUtVuHDTb&#10;XZmcgYGWYk4HOBnAJOAMmtTJ/u/rV3w7oGqeKdZh0LSIA9xcNtTceB3JJ7ADvUx5pOyOeUuWLbeh&#10;Tq94X8Pah4s8Q2nhzS1HnXcu1WbgIoBLMfYKCxHXA4BPFeseEv2ZNMtwtz4y1l7mT5WFvZfJGPVW&#10;YjcwPHI2kfy9C8O+CfCfhKJYvDug29qVQp5qR5kZSckFzlm59Seg9K9ShldaVnU0XbqeRiM3oQTV&#10;PV9+hm/Dv4W+H/h5a5s41uL549s+oNEVdxnOANzBB0yAedoJzgY6uxsbzU7uPT9PtmmmlYLHGg5J&#10;/wAPfoB1qXS9F1XW5JIdJsmneGEySKhGQo9ATz9Bk16p4G8B2HhWBb5hI15NbqtxvkDKjdWC4A4z&#10;7noK+sy7LXXtGCtFdf8ALuz5bF4y0nKbvJmBbfA9Xs1a61+RJ2ClvLgDKnTI+9831yPpVPXfhJdW&#10;Os2VrpTTT2dw6pNLwWh5G5jxjGOR7gj0z6bmjFfTSynAyjZRtt1f9ankxxldSu2eI3fhbVotfuNB&#10;srGeVobowoWjxu6lSewyqlhz0BPaqNxbT2jrHcxFGaNJFVv7rqGU/iCD7d691g02ytr2bUYbdVmu&#10;NvnSd22jC/kK4fxR4Hn1b4nW7rZyNZ3Kxy3cvkExqEG0xk9MkIB6jf04rycVk7pRUoO7crW7J7HZ&#10;RxinK0tLI8+orT8Y6T/Ynie805YlSNZ2aFUztEbfMoGfQED6g1d+HPhafxJr0cxRTa2ciyXW7Bzz&#10;lVx3yRj6ZryY4epLEextre3+Z1OpGNPn6bnq2i2D6VpFrpksis1vbpGzKOGKqBn9KtY70AY6UV97&#10;GPLFJHgNtu55B8UtNfTvGl05gSOO6VZo/LH3sjBJ9ywbNe9/s3f8kmsf+u03/o1q8/8AiV4Ol8Va&#10;THJp6L9stWJh3Njep+8vJA7Agn07AmvSfgLpN7ofw5ttK1BFWaGeYNtbIP7xiDn3BBq+FsJUw/EN&#10;WVvdcJNP1lF2FmlaNTLoq+qa/JnZMAVIIr88Y1UIpC9hX6HnpX54x/cX6f0r9Wwu7Pxnj74MP6y/&#10;9tPtP4WeC/Duu/DLwXrGsWk1xJa+HdNeGCW8lNuJI4kkjkMG7ymdXw6uVLBkRgQUUju65n4Lf8kc&#10;8J/9i1Y/+k6V01cZ95h/93h6L8gooooNgooooAKKKKACiiigAooooAKKKKAPw8/4K6/8pEPiJ9dJ&#10;/wDTRZV83V9I/wDBXX/lIh8RPrpP/posq+bq/lfiH/kf4v8A6+1P/SmfvuS/8ifD/wCCP/pKCiii&#10;vHPTCiiigBG6Yr5+8Ztv8Yas+OupTn/yI1fQLf1r5+8YAjxdqoI/5iU//oxq9jKPjn8jz8w+GPzM&#10;2iin29vcXc6WtrE0ksjBI416sxOAPzr3Dyy94S8PT+LPENvoUG7EjZuJFH+rjGNzZxgcdM9SQO9f&#10;QMMUcMaxRIqqq4VVGAB6Vm+EPC9j4S0OHSrONN6oDcSKP9bJ3Y/j09Bgdq1K+YxuK+tVFbZbf5nt&#10;4Wh7GOu7CiiiuI6QooooAKKKveG/D2qeK9ct/D+jxK1xcybV3ttVRjJYn0ABJwCeOATxQBRrS8J+&#10;ENe8baumi+H7MyyMw82Q8JCv99z2Ufr0GSQD6T4Q/Zhv49US68a63atbQyK32XTy7GcYOVLsF2DO&#10;OgJIzgqcGvX7KytNNtY7HTrGK3hjXEcMMYVVHoAOBUuVjKVS2x5X4K/ZoTTNfN/4x1CC9s4Rm3tY&#10;dwEresmQMAf3QTknk4BDeqafp1hpVnHp2l2cdvbwjEcMKBVTnPAHA5JNS5b+7Rlv7tTzXMpSlLcW&#10;ikyf7v613PgD4F6/450D/hIzqUFnbyOy2odSzSBSVLYH3RuBHPPB4xgm6dKpWlywVzGrWp0Y803Z&#10;HD0VseMvAnifwFerZeIrEKJM+TcRPujmA6lT/QgHHJAzW58P/gj4l8cafBrwuoLexkudjGXcHZAf&#10;mZRtIPcDnqDnGKqOHrSqezUdSZYmhCn7RyVu56B+zV4ZOl+EJ/EMq/vNTuPlO/I8qP5V4xwdxk+o&#10;xWV/wUD/AOTDPjd/2SLxJ/6a7ivVdJ0y20bTLfSrNcRW8KRRg/3VUAfoK8p/4KB/8mF/G7n/AJpF&#10;4k/9NdxX2OW0vY1aMOzj+aPjMbW9vKc+9/8AgH6aR/cFfO//AAUbAPhD4d5H/NRv/cLqtfREf3BX&#10;zv8A8FGv+RQ+Hf8A2Ub/ANwuq1/SFH44/I/H88/5E+I/wS/I89/ZWRP+F+6CNv8Az8/+k0tfVnhH&#10;4V/DrwHruseKfCHg6xsdU8RTJLr2qQw/6TqDIX8vzpTl5AnmOEDEhAxCgDivlT9lb/kvug/9vX/p&#10;LLX2XW+K/iI8Lgf/AJFM/wDG/wD0mIUUUVzH2QUUUUAFFFFABRRRQAUUUUAFFFFAHmP7bP8AyZr8&#10;Wv8Asmevf+m+ev5+R0r+gb9tn/kzX4tf9kz17/03z1/PyOlfi/ip/vWG/wAMvzR+neH/APu+I9Y/&#10;kwooor8nP0IKKKKACiiigAooooAKKKR3VF3MwH1NAF7w54f1HxXrtr4d0hVNxdSBE8xsKo6lz1O1&#10;RknAPA719K/D74d6F8OtF/srSh5k0hDXl464e4cDgnk7VHOFHAyepLMcP4H/AAyXwNoX9ranbr/a&#10;l8mZmK8wR8ERcjI6At05wOdoNdzlv7tS5HPOfNohaKbuPp+tdZ8LPhdqfxHvzLua3023k23V4ozl&#10;uvlp6tjr2UEE9QCU6c6kuWKuzCpUp0YOU3ZI5eCGa6nS1tYJJZZGCxxRRlmdicAADkkk9Bya9Ks/&#10;2afEEvhaTVLnU1j1Rot8Om7VK5GfkL7sbjxz0B6k9R6l4M+G/hLwLDjQdMVZmXbLeS/PNJwOrHoD&#10;gHauFzzit7Havcw+V04x/e63/A8DEZvUlJKjou/VnyLNDNbTPbXMLxyRsUkjkUqyMDggg8gg9qxf&#10;G/gnRvHuhPoOtKwQyLJHLHjdG69GGfqR7gkd6+hPiz8CP7fvr3xh4ZuljupIxJJp/k/LNIMbirDo&#10;zAdMHLckjPHiZ3g4ZMH0zXk4jD1MLUtL5M9rC4uniqfNB69V2OR+Ffwm0/4aQXLfbVvbu4bDXn2f&#10;yyIx0QDc2OeTzzx6CuupMt/dpCxUZI/Wue9zpcr7jqK7z4Y/A3WPGsY1fXmm07T9qtCxj/eXIP8A&#10;cz91cc7yDnjAIOR3l/8As3eCbjVrW8s5rq3t4lxd2qzEm4PZt5JKHPXHUYxtIyeyngMTVhzJfeef&#10;VzLC0anI39x4PXkP7UXhOEwWPjW2jAkV/sl1tDEspBZD12gA7xnGTvUZ4Fe+fE7wvD4O8cahoVmr&#10;fZ45Q9tkEYjYBgvJJO3O3JPO3PFc3f2FlqtnJp+p2ENxby4EkNxGHRsEEZBBB5ANcsoypzcX0O6j&#10;UjKKnHZ6nyLRX0P4/wDgn4c8Q+HZrHwxo2n6dfPcRyx3KwhBwFVgdq527MnaMAsATySayvEH7Mfh&#10;W509E8N6ndWdxGgHmXDecsuB1YcYY+oIA/u9qdzp9pE9p/4IH/8AJ5viH/smV9/6cNOr9ea/Jn/g&#10;h14R17wT+3J4k0TxFaeXMvwxvijK2UlX+0dOw6HuD+Y6EA5FfrNX9D+HP/JMw/xS/M/HeMv+R7P0&#10;j+R8I/HRVP7UXxPyv/MyWH/pj0yvUP2Vvhl8PPjD4D8XfD34q+CtN8RaDdXmmT3WjaxZpcWs8kMr&#10;TxF4nBV9ssUbYIIJQZyOK8w+Of8AydF8T/8AsY7D/wBMemV7X+wf/wAenif/AK6Wf8pq/Rp/7sj8&#10;Py3/AJLWr6y/I980+xttLsIdMsoysNvCsUKs5YhVGAMkkngdSSTU1FFcZ+jBRRRQAUUUUAFFFFAB&#10;RRRQAUUUUAFflX/wcZ/8lr+AP/Yr+Nv/AEp8N1+qlflX/wAHGf8AyWv4A/8AYr+Nv/Snw3XzPGX/&#10;ACTOK/w/qj3uGf8AkfUPV/kz8/6KKK/mU/cgooooAKKKKACiiigA6HIrNuvBvhK9kMt14asXdm3N&#10;IbVdzH1Jxk1pUVUZSj8LsS4xluiGz0+w0+BbWwsooI1+7HDGFUfgKmooqb31ZQUUUUAFa3hDwP4n&#10;8dX5sPDemNN5e3z5mO2OIE9WY8dicckgHAOKm+H3gDWviJry6Rpa+XDGN95fMm6O3T1Pqx52qOuD&#10;0AJH0h4R8IaH4I0WPQfD9n5cKMWZ3ILyuerucDLH8ABgAAAAJuxnOpymD8KPhHYfDqz+13MqXGqT&#10;xBbi4VTtQcEomf4cjqQC2AcDoOypMt/dra+H/g698eeKbfw9any1b95dTf8APKIfeb69APUkClGM&#10;qklFLVnLUqRjFzk9EY2c0+2t7i9uUsrKB5ppGxHDCpZmPoAOTX0loXwc+HGgWv2eDwtbXDMqiSa+&#10;jEzOQMbvnyFJ6naAM9uldBYaZpuk2q2Ok6dBawLkpBbRBEXJycKOBk816lPKaj1lJfI8apnVNfBB&#10;v10/zPGvhT8A7nVpP7b+IGnTQ2qg/Z7B2MbTEgjc+CGUDqBwScHpw3sWj6LpPh/T49K0TTorW3iU&#10;KsUK4HAxk9yT1JOST1q10ozXrYfC0sPG0Vr36nkYnF1sVK83p26BRVrSNG1PXrz7BpFoZpvLLlFY&#10;DCjvyQO4/Oq80M1vK1vPE0ckbFZI5FKsrA4IIPQ11cslFSa0Zyc0eaw2ua8TfCXwL4u1xfEOu6Q0&#10;1x5PlyBZ3jWTkbWYIQSwwQDnocHOFx0tFZzpwqRtJXNKdSpTleDs/I8p1f8AZa0i61CS50bxXNZ2&#10;8j7ktpLTzjHnsGMikgds846k9a+3f2M/CjeCP2cvD/hhr77T9ma8/feXs3bryZ+mTjG7HXtXzxX1&#10;B+zj/wAke0r/AHrj/wBKJK+x8PcLQo51VnBWfs3/AOlQPK4jxeIr4CMJyulJfkztL0Zs5QR/yzP8&#10;q/PXAT50GCOh9K/Qq8/49JP+uZ/lX57N92v23C9T8F4+/wCYf/t7/wBtPpz/AIJ3eH9Ml/YU+A/i&#10;FlnF0vwZ8KruS8lVGVdJiwDGG2N/rn6g8lT1VSPca8b/AOCdX/KPr4E/9kb8Mf8Apptq9krjP0Kn&#10;/DXoFFFFBQUUUUAFFFFABRRRQAUUUUAFFFFABXwz/wAF9/8Ak07wr/2US2/9IL6vuavhn/gvv/ya&#10;d4V/7KJbf+kF9XzPGP8AyTOK/wAP6o9zhn/kfYf/ABfoz8kaKKK/mU/dAooooAKKKKACiiigArb+&#10;Hfg6fx34utPDkbMkcjF7qZc/u4lGWPQ4J+6M8bmFYle4fs1eB4tN8OyeNbllabUi0dvt58uFHwQe&#10;OpdcnqMKvfNBMpcsT0TQdE07w3o9voelQ+Xb2sQSNf5k+pJySe5NX7e3uLydLW0haSWRgscajlmJ&#10;wAPcmo8N/e/SvT/2cfh5Jqupt471a1za2bbNP8xR+8n7uOeiD1GMsCDlaqhRliKygjz8RXjh6LqS&#10;/wCHZoaL+y5bzaUsuveJpo7x43Lpaxq0cbHGzkgE453eucAjGT2nwz+FOjfDa0m8i4a7vLhv315J&#10;GFO0HhFGTtHrycnk9AB1VbfgPwlJ4t1pbeVG+yQ/PdSL6dlB9T/LJ5xivqcLl9H20Y04+9sj5HEZ&#10;hiKlN+0lp2Mux0rVNULDTdMuLjy/v+TCzbc9M4Hsa6nw38ItfudSjfxFbLb2qtmZfPBdx6Dbnr65&#10;BAz7V6VY2Npp1nHY2VuscUS7URVxj/6/v1qdEeWQRopZm4VR3r6/D5HRjJObcn26f8E8Gpj5tOys&#10;UtI0HSNBhaDSNPit1b73lry3J6nqcZOM9O2Kv29vcXcvkW0W5jzjPb1q/ZeGpp1Z7t9nykKB1Ddj&#10;9K2bWzgtI1SKNflULu28mvs8Dkdapb2i5I9uv3dPmeHiMdGLtHVmYPCkfk/Ndt5n+6CoqnfaPNZX&#10;UNt5m4TMFV9uOf1rpKK9ytkuCqU7RjyvTXX+tThp46vGWrucjKjQytC4+ZGKtj2NNrpl0q2F6948&#10;aszMCAV+6QOv41i6rZGHVPskMYCttEf5Y/nXgYzKq2Fp897puyXXrY9Ghio1pcvlf/M5zxb4O0zx&#10;dZfZ7wmOZf8AU3Cr8yH+o9R39uDS+DPCdt4P0ptPhm86SSQvNP5YUt6DqeAPf1PGcVsSxvDK0Mg+&#10;ZWKsM9CKbXh/VqMa/teX3trnb7SXs+W+g5IXlV2T/lmu5vzA/rUupQi2vGgC42qo47/KOa1PDtmr&#10;6dIZ4eJmI5/iXGP8ai8SWE5mF5FDuTZiQqOmO5/zxivellso5b7ZK7dn8tf0aOGOKi8VyPpdfl/w&#10;TJruvh3/AMi9/wBtmrha7r4d/wDIvf8AbZq04f8A98l/hf5oWO/gr1/zN49K+O4v2ecxKf8AhL+3&#10;/QP/APtlfYh6V4LB/qV/3a+4oScb2PgOJcJh8UqXtY3tzW1a7dj174Yad/Y/w18PaT53mfZdDtIv&#10;M27d22FRnHOOlblZngr/AJE3Sf8AsGW//ota065z6SlpTil2QUUUUGgUUUUAFFFFABRRRQAUUUUA&#10;FFFFAH4ef8Fdf+UiHxE+uk/+miyr5ur6S/4K7DH/AAUQ+Ifv/ZJ/8pFlXzbX8r8Rf8j/ABf/AF9q&#10;f+lM/fcl/wCRPh/8Ef8A0lBRRRXjnphRRRQAjHCk18/eMyT4w1Yn/oJT/wDoxq+giMjBrwn4m6Wd&#10;I8d6hB822abz1ZlxneNxx6gEkZ9q9bKZfvpLyPPzBfu0/MwScDNehfBDwQbu5PjTUFHlws0djGyn&#10;5m6NJ6YHKjrznpgVwNlZXOpXsOnWce6a4kWOJemWJwB+dfQ2j6VZ6HpdvpFjEFit4gi8DnHc47k8&#10;k9yc115niHTpckd3+RhgaSqVOZ9PzLQ44Aooor549cKKKKACiivQPh/+z74h8aaOuv6jqkem20y5&#10;sw8BkklGfvFcrtU9iTk9cYwSCclHc8/r3P8AZt8DDR9Al8Y6hbst1qQ22+9cFLccg9ARvPPUgqqE&#10;da1fBnwA8C+GLcPqtourXh+/PeR/uxyOFjyVA4/i3Hk84wB3B3E7i/J6+9S5djKdS6sgopMN/eq/&#10;4a8Ma74v1aPRfD9m1xO/LbV+WNcjLseyjI59wOpAqYxlJ2SOeUoxV27FGnQxTXE6W1vC8kkjhI44&#10;0LM7E4AAHJJNeueFf2Ymt9YW48XaxDcWUYRlgtNytK3VlY4G1c8ZByR/dNei6F8PfBPhsQnRvDNn&#10;DJbljDP5IaVc5z+8bLHqRyTxx0r0qOV156z938zy62b4enpT978jhPCv7NWjt4akj8YXMw1K4IKy&#10;Wk3FqB/CMjDE85JBHYdNzen2NnbadZQ6dZxCOG3hWKGNeioowo/AAVKAAMAUV7lHD0aC9xWPBrYq&#10;tiPjd+vkU9d0DRvEunSaTrunRXVvJ96OVc44IyD1U8nBGCOxp+kaPpug6bDpOkWiw28EYSONc8Af&#10;XJJ9SSSTyckk1ZorTljzXtqY80uXlvoFeZ/t1+F9Y1r/AIJ+/HjVLOFRb2fwd8TPNNI2BxpVydo7&#10;k4/pnGRXpjEAc1D+3loLeHf+CXHx2sZogsz/AAQ8VyXA2gHe2kXRwcdSBhc/7NexkuFWKx0ebaLT&#10;/HQ4sbWdGjpuz7dThBXh37cXhX/hM9O+Heifb/s2fiA0nmeVv6aLqvGMj19a9xT7g+leTftVf8fn&#10;w5/7HqT/ANMuqV++U9JKx+bZjTjVwFWElo4v8jh/gJ8Gf+EV+LWk+IP+Ek+0fZ/P/c/Y9u7MEi9d&#10;5x19K+kq8l+Gf/I72P8A20/9FtXrVaVpOU9TzOHcPRwuBlCkrLmb69l3CiiisT3wooooAKKKKACi&#10;iigAooooAKKKKAPMf22f+TNfi1/2TPXv/TfPX8/I6V/QN+2z/wAma/Fr/smevf8Apvnr+fkdK/F/&#10;FT/esN/hl+aP07w//wB3xHrH8mFFFFfk5+hBRRRQAUUUUAFFFFABXqH7OHw8j1jVm8c6tahrewk2&#10;2CsoIa4xnf8A8ABGOPvHIOVrzvw/ol94l1y18P6amZ7uYRx/KSF9WOATgDknHABNfUnhfw5YeE9A&#10;tfDulrthtY9q56s2csx9yxJPuaTdjOpKysaA44q3oWi6h4k1m30LSoPMuLqTZGv4Ekn0AAJ/CqZ3&#10;DndX0P8ABb4YReA9B+3ataR/2xeDNzIG3eUmfliB7cYLY6t3IVTW+DwssVUt0W7PLxmLjhaXN1ey&#10;Mnw9+zJ4Us4IZvEOp3d5cK26aONhHC3P3cAbsds7gT14r0aw0+x0q0Sw0yzit4IxiOGGMKq9+AOB&#10;zU1T6dpuoavci00yzknkPO2Nc4GcZPoPc8V9NRw1OnpTjq+258rWxVatrUlf8iCit2P4aeOJHKLo&#10;TZX+9NGP/ZualvPhZ4usdJbVpoIW2qS9rG5aVQM+gweOwJNdv1PFcrfs3p5M5fbUtuZHO14P+0P4&#10;EudD8UN4ssrdms9SbMrRx8RTY+YHA/ixuyepLV7wDmo7i2t7yCS1u7eOWOVCkkcihldSMEEHqCO1&#10;edisPHE0+V/I7sJipYWtzrXuj5h8D+AfEPj7U/7P0W2/dpzcXUgIjiHucdT2XqfoCR69oX7NngrS&#10;2tbrUL27vZ4JFkk8zYsUxH8JTB+U+mT7kiu70zR9I0W3Npo2l29pEW3GO2hVFLeuAMZqzXPh8uoU&#10;Y+8uZ/10OjE5piK0vcfKvx+8GYsdzdTRRRXoHmnjf7UXh+RL/TPFMaOyPC1rM38KEEug+p3P+CV5&#10;PX1B8Q/BNn4/8MTaBdOI5CRJaz7A3lSjo35ZB9ia+efF3w58Z+B1SfxHpDQwyStHHcRyLJGzDtlT&#10;8uRyAwBIB9Dj53MsPONZ1EtGfTZXiqcsOqbeq/FGLRU0Ol6rcWM2qQafcPa2+BcXKQkxx5IA3N0G&#10;SR19R6irut+CPF/huxg1LXdBubWG4/1byxjj2YdUPs2DweODXnck97P7j1PaU72uj3//AIJYgf8A&#10;DSGqH/qSbr/0ss6/QKvz9/4JYZ/4aO1Tn/mSrr/0rs6/QKv6H8N/+SXh/il+Z+ScX/8AI8n6R/JH&#10;yD41+Ff/AAnH7RXxU1b+3fsvl+LbKHy/su/ONB0ps53D+9+lesfsmeDf+EHvPEelf2l9q8yOyl8z&#10;ydmMm4GMZPpXK23/ACXH4sf9jtZ/+o9o9ejfAr/kY9e/687H/wBCua/RJSfsUj8uwuDw8OIJ1lH3&#10;nza3f+dj0qiiiuc+qCiiigAooooAKKKKACiiigAooooAK/Kv/g4z/wCS1/AH/sV/G3/pT4br9VK/&#10;Kv8A4OM/+S1/AH/sV/G3/pT4br5njL/kmcV/h/VHvcM/8j6h6v8AJn5/0UUV/Mp+5BRRRQAUUUUA&#10;FFFFABRRRQAUUVY0jR9U8QanDo2jWMlxdXDbYoY1yTxkn2AAJJPAAJPAoAjs7O81G6Sy0+0luJpG&#10;xHDDGXdz6ADk16B4J/Z18X63drN4rhbS7MBWPzq00oJ5AAJ2HHUtyDj5Tzj1D4X/AAo0b4eaaHCr&#10;PqU0eLq8I7cExr6Jn8T1PQAdXhv71S5djGVTsZ3hXwnoXgzSV0XQLJYYVYszdWkb+8xPJP8AQADA&#10;AA0qn0rSdU1zUodI0eykurmdtsUMK5ZvU+wA5JPAAJOAK9r+HP7PWjaNDHqfjWKK/vPvLbcmGH0B&#10;H/LQ+ufl5xg4ydsPha2Kl7v3nBisZRwsbzevRdTyXwZ4E8S+Pb17Pw7Y71iUme4kO2OP2Lep7Acn&#10;r0BI94+FHwusfhxpTGSRZ9RugPtlyv3cAnCJkcKM/Unk9gOm07TdP0izXT9LsYbeCPOyG3iCIuSS&#10;cAAAckn6mp0RpHWONSWY4VVHU172Fy+nh5c28v62PncZmVTFR5VpH+t2JRW5a/DbxtdwC4TQpEVl&#10;yomkRGPtgnIP1ArSi+C/iyWFZGvLCNmwdrTOSPY4XGfoSK9iOBxk9qb+635nkSxFGO8kcjW54E8I&#10;yeLdX+zzeYtrEu64kj6j0UHGMk/oCe1dP4V+Df2S9a68Vy29wi48mG3Z8E+rE4/LnNdzaWVpYW62&#10;dlbRwxLnbHGgVVyc8Ae5r08Hk9SUlOtou3V+py18bFe7T+8zPCvgrRfCEUi6X5zPMQZJJpASQOg4&#10;AAA57Z5+lcR8WfCV3aay2vafZO9vcR7p2jjJEbjgk4HAIwcnqc16dRXs4jA0a+G9itEtVbocNPEV&#10;KdTn3Pn/ADziivX9Z+GPhTWr241Ge1eOa4TDNDIVAf8A56Y/vevY9cZ5rjtS+DviCHWfsGkzRzW7&#10;R7/tU37tUPPykDJz9PXtXzlfKcXR2XMvL/I9SnjKM93Y5GvqD9nH/kj2lf71x/6USV8z6rpd9ouo&#10;SabqMBjmjPzKfzB/Kvpj9nH/AJI9pX+9cf8ApRJX0vAcZRziqnuqb/8ASoHm561LBxa/mX5M7S7G&#10;bWQf7Br5AP7PO5f+Rv8A/Kf/APbK+v7n/j3k/wB014WOlfsFGTjex+U8TYPD4r2XtY3te2rXbs0a&#10;3/BO9PK/4J//AAMiznb8HfDIz6/8Sq2r2KvH/wDgnr/yYJ8Dv+yP+Gf/AE1W1ewVzn1EfhQUUUUF&#10;BRRRQAUUUUAFFFFABRRRQA2RisbMOy5rxn9jH4pfGn4p6F4tuPjJ4v8ADWsXGg+MrzRbW68NeGYN&#10;LjdbdYgWaGLXdWdGLs58u4a1uYxhZbWIgM/s027ym2fe2nFeb+HPEA+D3gDxF8SPiJe6bY+E9H0+&#10;41SFtFur7Vm+wxCWVrvJTcFaBYytlBEywlHVJJg67AD0qvhn/gvv/wAmneFf+yiW3/pBfV9LeA/2&#10;y/2cfiR8OLX4seGPiBIuh3Wv2Oh+fq2i3mnzW+pXs9vb2tpPb3cMc1tNLJd2qqkqISLmE9JEJ+Qf&#10;+C0nxl+Gnxp/YZ+G/wAQ/hr4pi1HSfFPiqy1jw/cGGSFr2wk066ZLlI5VWTy2WWJgxUAiRT/ABCv&#10;meMf+SZxX+H9Ue5wz/yPsP8A4v0Z+XNFFFfzKfugUUUUAFFFFABRRRQBe8NaBf8AirXrXw7pgXz7&#10;qTau5gAoAyzH2Cgk98DjNfVOj6Xa6HpNto1iG8m1gSGPccttVQBk9zgV5d+zR4Ce2tZPiBfjBuUa&#10;GwT5SDHuw79yCWXaOhwD1DCvWqmRhUleVibTdPutX1K30myVTNdXCQwqxwC7MFA/M19XeFvDNrpV&#10;lZ+FfDdjtWNVht4VwNx9T0GSeSe5JJ714F8AfDEniDx9DfyWwe30sefMzA4D4IjHH8W75hnHEbV9&#10;hfBrwy/nSeKruEhVUx2e4dT0Zh9Pu++W9K+k4ewcsTUt3e/kt3/XU+Uz7FKm1Hsvxexo6T8GvD9p&#10;aRjV5prqfa3m7X2Jk9MAc/L2yeeSR0A6Lw14W0zw3aDTdGgb942WZ23NI2MZP+AwP1rQCTN/q4Wb&#10;qflX061reGLEszahKnT5Y/6n/PvX6pl2U0qmIjCnC3nbp11Pg8TjJRpuUpX8vMfa+F4zHm7nbd6R&#10;9v8AGrljothYyedEjM/QNIeRUs99aWrrFcXUcbSf6tZJAC309apa54o07SLdik6STY/dxK2effHQ&#10;d/5V99Ry3B0bckFddd2fOVsdJRbqTsupp02SeGJPMlkCqOdzcCuNu/H2p3Jh8mBYvLkDSbW/1n+z&#10;7Dr+npzk3F/e3SslxdMytMZSufl3nqcV6Kpt7niVc4oR+BN/gdjF460KS8+yl5FXdgTMg2HnHrnH&#10;vitSyvbXUIFubOdZEb+JT/nFeaDjiruma9eaVZ3NjAu5LlccsfkOMbh74/kPSnKl2OehnE+b96tP&#10;L8D0OoZLG3lvFvXjzJGuFP8An61h2/jS2stBtpJF86Yx7dnmfxKQPmPbI+bp2rc0++h1K1W9ts+W&#10;zMFY/wAQDEZ/HFY1KUZL3lfX8Ue1RxVKo7Qlra9vJmP4h02WG4a/jTMbn5sfwn/6/wDntWfHFLPx&#10;BGzdvlXPNdY6LKhRxlW4I9aZa2VtZIY7WLapbJ5NfP4jI41sVzxlaL1fr5ev4Hr0se4UuVq7QtpA&#10;La2S3X+BQM46+9SEAjBFFFe9GKjFRXQ8+TcndnOeILdoNRaTbhZOV4/P/PvXW/Ds/wDFPf8AbZqo&#10;XVnb3sflXMe5c569/WtnwpDFb2EkMKbVWY4UfQV5eHy+WHzCdZP3ZJ6dbtp/cdksR7TDqD3RqN0r&#10;wWH/AFSjH8PpXvL/AHD9K5ZB+5Uf7P8ASvahPlPFzDBPGctpWtfpfexY8G+KvDEelaP4Xk8R2K6k&#10;2k2brp7XaCcrJFIYz5ed2GFvcFeORBJj7jY6Kud8I+APCOh6Vpx8PaMmlxQzzX/2TS3a1t5Lq5aW&#10;W4mkiiKpK8stxNK5cNulcyHL4auD+EH7ZPw++L3x48Ufs72nhbXNK13w3bzXUNxfNYz2erWkV/cW&#10;Es9vNZXVwE2XFsyNBciC4XcuYhh9uZ3xXLFI9eooooKCiiigAooooAKKKKACvJ/21/if8S/gz+z5&#10;qnxM+FXirw7pOp6XdWm6bxNpNreW8sctwkHlKt3rOjwLIzyptaW9jGflCyOyIfWK5f4vaH4s8Q+E&#10;f7P8G2dvdXi3kMv2O68RXmkrcKjhwv2yzV5YPmVWP7uRZFVomXbIWUA0fh/qOr6x4F0XV/EF3b3F&#10;9daXbzXs1rAsUUkrRqzsiJNOqIWJwomlAGAJJPvnXrzu6/aQ+C3grxR8P/hP4n+JNi3iD4i2s58E&#10;w2tvNJHr32a3FxcPbuvmKVWE+d80h/d/NuYAtU3hP9qD4HeN/GHiXwL4b8bebqHhG4jt9c8/Tbm3&#10;t0mYXBMcVxLGsNy6fZLoSrC8hhMEiy7CpFAH49f8Fdf+UiHxE+uk/wDposq+bq+jP+CtF/Zal/wU&#10;K+Itxp93HNGs2mRM8MgYCRNKs0dcj+JXVlI6gqQeRXznX8r8Rf8AI/xf/X2p/wClM/fcl/5E+H/w&#10;R/8ASUFFFFeOemFFFFABXM/Eb4dW3je1SeCdbe+gUiGZlyrjrsbHOM9+cZOAeh6aitKdSdGalF6k&#10;zhGpHlkjjPht8LIfCbNqut7JtQyRG0bHbChGPl4HJ5yfQ49c9nRRRWrVK0+ab1FTpxpx5YhRRRWZ&#10;YUUVa0bR9R8Qatb6HpFs011dSCOGNe59T6ADJJ7AE9qAO2+CPwhm8bXy+JNcVV0i1mwY2+9dSAfc&#10;HooJBJPX7o7lffooooIlggjVERQqKq4CgdAKz/B/hqz8IeGrPw7YnctrCFaTaR5jdWfGTjLEnGTj&#10;OK0qzkzllLmYUZxRXqXwc+B9n4h0+Hxb4uE3kPJutLHAUTIOjseu09hxkDPIIzrQo1MRU5YHPiMR&#10;Tw1Pnmcr8LvhjqXxE1PcVkh023kUXl0vU/8ATNMj75HsQvU9g30RoWgaN4a02PSdC06O1t4xhY41&#10;/Uk5JPqSST3JqXTtM07SLVbHSrCG2hX7sNvCqKOc9AAOtT19HhcHDCx7vufL4zHVMVLtHogoq5o+&#10;g6xr9x9m0iweZv4mGAq/VjwOnrzXSWvwW8SzCNrm+tId0n75d7MyL6jjBPtkD39PVo4PE4hXpwbR&#10;5s61On8TOesfC+v6npkus2GmSS28LYkdce3QdT17DgfQ10M3wouYPBv9vS3rLeLGZmtTGQojxnby&#10;Mhsc8jqNuP4q9I0rS7TRtNh0qwj2QwptRf5/iTyT3JqbaNu3FfQ0clw8Y++7tq3kn3R5ssdUctO5&#10;4Dmirl5o10mvXOhadbyXEkNxJGqxoWZtpPOB7Cu78DfC7S30iHUvEunu1zJJ5nkyMV2L2Vhnv1Of&#10;oe+fAw2Cr4qo4R6bt7HoVK9OlC7Knwd8KW9yZPE+oW4k8t/LtEkXgMMEycjqOACDwc98GuV/4KYf&#10;8o4v2gP+yJ+Kv/TRdV7RY2Flplqtjp1qkMMedkca4Ayc/wA68X/4KYf8o4v2gP8Asifir/00XVfZ&#10;5dho4WMKa7q77s8XEVXWk5H2Kn3B9K8m/arP+mfDn/sepP8A0y6pXrKfcH0rgPjdz4o+HP8A2Os3&#10;/pl1Sv1OLs7nyOIp+2oyhe100Ynw0IHjayJ/6af+i2r0Twz8QPAnjS6vLLwd410nVptP8o38Om6l&#10;FO1t5i7o/MCMSm9fmXONw5GRWRd+G/DvitrfSvFOg2WpWsd9b3aWuoWqTRrcW8yXEEwVwQHimijl&#10;RuqPGrKQygjmfiv4m+HP7HngXxF8bo/CXiDWJtc8SaTa3Gm2OqpPc3V9f39tptrDAdRuooLaI3F0&#10;jGPzYoVaSaXG+SQu5S5nc58BhfqdFwvfW/5HqlFef/ssftMfC/8AbD+AXh39o/4NXd1N4d8TW8sl&#10;l9ugEc0bxTSW80ThWZSyTRSRlkZ42Kbkd0KsfQKk7gooooAKKKKACiiigAooooA8N8e/Hj4neHv2&#10;5/BvwF0bxDoR8M634fe81XS7jQrT7eJBHfkSR3cuuwTFSbeP93BpV4UEbmSSNZg8PuVeW6jplroX&#10;7S3/AAk2ra74ft7rXbG10+wLeJ7u3vZlgS5uILEacXa3u2K/21cfaR5bhIQnkyCAzrL8bP2xP2dv&#10;2dfhvN8XPjH49k0fw7azrFfah/Yt5cfY2MyQ5nSCF3gRZZYkZ5FVUaRAxXcMgCfts/8AJmvxa/7J&#10;nr3/AKb56/n5HSv3j/bg+LPw9s/2X/iN4I1LxJHZ6rrXwg8R6hpdlfRvC1xbxWqQSMN6gBllvbSP&#10;YSH3XCDHNfg4Olfi/ip/vWG/wy/NH6d4f/7viPWP5MKKKK/Jz9CCiprLTNS1Isum6dcXBjUtILeF&#10;n2qBkk4HAwKbaWl3f3KWdjayTTSNtjihjLMx9AByaAI6K7rRv2dPiZq9v9omtbPT+hVb+4IZsjPR&#10;FbHoQ2CD24qG8/Z++KdrOYodAjuF/wCekN5FtPP+0wP6UE80e5xdFdc/wI+K6KXfwkwA55voP/jl&#10;anw9+Avi3WNYs73xTozWem7hLMtxIFkmUHlAoO5c987eM45xQHNE6b9mr4fLa2LfEHUo/wB9cAxa&#10;erKPkjzh3ByTliNo4BAU9Q1esZqO0treytY7O0gWOGGNUijjUKqKBgAAdABWh4d0S58Sa9Z6Ball&#10;e8uUi3rGW2AnlyB2UZJ9gam0pSsjmnLeTPRf2f8A4WPqlzb/ABD1hx9lhmY6dABkySoceafRVbOB&#10;1LL2C/N7jp+n3uq3senadbtLNM22ONe/+A9SeAOTVPT7K20ywh06zi8uG3hWKGPcTtVRgDnPQCvX&#10;Phd4OPhzTTql6pF5eR/MrLjyo85CfU8E/QDHHP22U5ZzyVKPTWT/AK/A+EzLHyqSdR+iX9fiZ+j/&#10;AATsY0D69qkkknH7u1wqg555IJYH6Ka7DSNE0rQLQWOj2MdvEOdqdSfUk8k+55q0OOKkhtLq4G6C&#10;2kZS2Nyrxn619xhcDRou1GGv3v8AzPnauIqT+N/5EdGB0xTpIpYW2TRsrf3WFNzXQ04uzMzk/EHw&#10;k0LV57nULOea3uJvmVQw8oP3ONuefr1P4V5rrOjal4f1KTStVg8uaP8AFXXsynuD/wDWOCCK92qh&#10;rXhjQfEUezWNNjmxgLIeGUZzgMOQPxrx8ZlNKvHmpWjL8GdlDGTp6T1R4cSB1oXLsEQZZvuqO9e1&#10;WHgbwfpsfl2vh21653TR+Y3bu+Tjjp0rQk0+wlSGKSyhZbdla3VoxiIjoV9Me1cUchqW96a+46JZ&#10;hHpE83034L61d2IuL7UoreZipWDy9+F75IPX6Z6e/GxqvwV0q5hh/sjUpLV449sxkXeJT/e6jaev&#10;Tj0ArtqK9OOU4GMOXlv53d/+B8jleLruV7ng+q6Zd6NqU+lXqbZLeQo3Xn0Iz2I5Hsap3NpaXsX2&#10;e9tIpoyyny5owy5BBBwe4IBrvPjR4f8AsuoQeI4F+W6/dXHy9HUfKc55yvGMcbPeuHr5XF4f6viJ&#10;U30/LoetRqe0pqSEdElDCRFbcMHcvb0qLUNPstUs5LDUbWOaGRcSRSruVvqD1q0tlfSWbahFZyNB&#10;GwWSZUO1WPYntVrVvDevaHDDc6tpckEc65jZsfkcfdbr8pweOlY+ylKLfLp6aGnOlJK+vqXv2G/g&#10;/o3gT9oTUvEegX0i2s/hS4hXT5FLeWTdWrZEhbJA24wQTzyTX15Xzn+yef8Ai6dyP+oDP/6Pt6+j&#10;K/YeCacKeQQUFZc0vzPkM+qVK2YylN3dl+R83WxH/C8vix/2O1n/AOo9pFdh8P8Ax/4E+GreJfF3&#10;xG8a6T4f0m2t9LjuNU1rUYrW3iaWeeGJWklZVUvK6RqCfmd1UZJAp/w0/wCSsfF7/soFr/6jmi1J&#10;rPwE+EPxd8ba2fHvge1url7Hw7K2qWzva3wbT9Tn1CzAuoGSYLFdxJMqB9u4HIIZgfsXP3bHylPA&#10;+zxzr8299Ldz07w94i0Dxd4fsfFnhPXLPVNL1Sziu9N1LT7pJre7t5EDxzRSISsiMpDKykhgQQSD&#10;VyvK9S+NHg34KfErwn+zB4U+D+qLYyaXZW+n3OiyaVa6bpFufPit7cRT3kM77Us5T5drBNsjjyQo&#10;xXqlZnpBRRRQAUUUUAFFFFABRRRQAy4eRLeR4VUsqEqGbAJx3ODj8jXin7CPxv8Aip8ePhrrnib4&#10;sa5pOo3Vj4mlsLG60vwimglrdLeBszWB1nVJ7WUu7sYbt7W7i3COazhaPdL7F4jg1668PX9t4Vv7&#10;O11SSzlXTbrUbN7i3huChEbyxJJG0qBsFkWRCwBAZSdw81/ZptfDngf4V2kfgafwvD8O7LRbWPwT&#10;p/g/VLjV4YdNRHNtNHdMdrQy2JsGjtoYtkJEm2W4SRGQA9Wr8q/+DjP/AJLX8Af+xX8bf+lPhuv0&#10;O+DX7WfwD/aB8QeKPC/wm8bTaneeDPEVxoXiNJtFvLVLbUbfZ9ot1kuIUSZojJGsnlM4jaRFYgso&#10;P5l/8F2vjD4C+Nvjr9nfxx8P76+ezvPCvjsx2+saLd6ZeRiPUNAt2820vIoriH97DKo8yNc7CRkc&#10;18zxl/yTOK/w/qj3uGf+R9Q9X+TPiWiiiv5lP3IKKKKACiiigAooooAKKKKACvbv2cPh7JpGmyeO&#10;NWgxNfRBLFGQho4c5L8/3yBjj7oBBwxFeV/DzwlN448YWfh1BIIpJN91Kin93CvLHIB2kj5QSMbm&#10;Ud6+sPC3hq88QatZ+FtBt41kmYRwKflRFA6nA4VVBPA6DgUe82kupjWnGMdRumaVqetXi6fpGnzX&#10;U7/dhgjLMfwH+RXUaF8B/iXrki79FWxjZSRNfTBAMHGCoywJ/wB3GK9r+Hnw50L4eaKum6anm3Df&#10;NdXsqjzJm/oo7L0A9SST0NexRymPKnUevZHzOIziXM1SWndnH/Cn4T2Pw3tpriW6W61C5ULNciLa&#10;ETOdi5ycZ6njOBwMAV2BIA3E1ueEfAGt+K5tyL9mtVwZLqWM4IP90fxH8cepGRn0rwx4D8P+FQJb&#10;K3Mlx3uZsM/4dl6447dc19NgMorVaaUFyx7v9O587i8f+8cpu8jy/QvA3ijxCBLYaY6xFNyzTfIj&#10;Dtgnr+Fdt8PvhlLoF2uua3KrXKr+5hj5WLI5JPdu3HA568EdoMAYFA5OBX0WFynD4eSk7ya+6/oe&#10;ZUxlWomtkBGetFWoNF1S4G6Ozb/gRC/zNKdC1Uf8uv8A5EX/ABr3I4PFSV1Tl9z/AMjglWox0cl9&#10;5UozVyx0S9urgxTRtCq/edl/l61qWnh60tp1nLM+0cK+CAa6sNlOMxOqVl3en4bmNTGUael7vyOf&#10;orpjo2mlZFFqo8z7xx0+np+Fc5cQSWtw9tKPmRsfX3pY7La2BjGUmmn2KoYqGIul0GUUZA6mjOel&#10;ecdBi+L/AALo/jCNWuw0NzGhWG6jA3Ac4U/3lyc449iMmvSPgvoZ8N/DnT9GN35/k+afN8vbu3Su&#10;3TJ9fWuRrvvAH/Iq23/Av/QjXscO4ejHMp1UvecWr/OJy5hUm8Oot6X/AEZrXRxbSZ/umvCh0xj9&#10;K91u/wDj2k/3a5pgGQqw7V9xCfKfJ5hgfrnLaVrX6X7Hm/8AwT78X+E7f9ib4GeELjxPp8erN8Hf&#10;CxXS3vEFwwfSVZCIydx3C2uSOORbykf6tse414P/AME5fh14K0H9hr4I6noPhy1sX/4VX4fuWjs4&#10;RHEbiWwE0s/lrhfNkluriR5MbnaZixJNejfDD4tXnxI1rxFpNx8NNb0OHQdWksbfUtTvNMmg1bY7&#10;K0sH2K8uJI1+VW2XKwSgSLmMHcFzPSWx2VFFFABRRRQAUUUUAFFFFABRRRQA2bd5Lbeu04/KvmX9&#10;mH9mj4R6r8C/Ef7PniP9n7w34G0268S22tXGmfCmW80jT5pke1ntr21v7HTNIYzLNZx/ND5rqkMI&#10;eZg6oPpqc7YXY/3T29q8S/YZ8T/B7xn4O8YeKPg2vhOa3vviNrE2tap4M1Sxu7LUr95Vka48y0vb&#10;vdKY3iSRpmhmd42ka2txIsYAOhX9jn9nKDw3/wAIbpnw/k0/R/OgnXSdJ1y9s7VLiAzGC4WKCZEW&#10;eJ5hJHMAJI5LazkVg9latD8nf8Ft/h/4N+Ff7Dvgn4ffD3QYdJ0PS/iBbxaXpVqzeRZQ/Yr8rBCh&#10;JEMEYOyOFMRxRqscaoiKo+/6+Uf+Cu/hjQfFXwD8OWniDTY7qO38awTxRyE7RILW6AJAOGGCRg5B&#10;z0r5njH/AJJnFf4f1R7nDb5c8oP+9+jPxZor6A1P9nLwPqniK81mSW5jhu0Y/Y4W2rDM3WRD6Z5C&#10;EYBz/D8o5bWf2W9Sh+1T6L4njlRLZ3tYZrfEkko+7GTuCgHu/Y/w45r+ZT9x9pE8oooooLCiiigA&#10;qbT9OvNXv4NK09N1xdTLFCpOMuxwP1NQ16V+zDoZvvGN5rckCNHY2O3cxG5JJGAUgdeVWQdP50Ck&#10;+WNz3DTdPs9J0+HS9PgWOC3iWOGNSTtUDAHPJ/GpqK1/APhweLvGem+HnXdHcXQ89d23MS/NIAex&#10;2K2PepjGU5JLqcU5KEXJ9NT3X9nfwRNpPgyxiihRrzWpln3fL0fAjXcB024bknBZq+svC3h61gih&#10;0ezj2W9vGB8vUj1PuT1Pc5NeU/CLw9NqfiH+2pv9RYqSd0fEkjAgAfT73qOPXNe5WaW/h/SGu747&#10;cLvmPf2Ufy+tftHBOTqp7zXuq3zS/wA3+R+VcQZh7zk3q7v0/wCGRoRxpCgjiRVUdFVcAVS8Sawm&#10;i6XJcg/vG+WFfVv/AK3X8K5yf4harJIWtrSGOPI2q+WYfjkfy/xrN1vXr3XrhJrpFVY12rGmcD1P&#10;Xr/hX69Glax+bYjNqHspezbcumn4la5ubm8na6u5mkkdsszH/OB7dqZWbf8Ai7wxpV6um6lrtrbz&#10;MpPlzShcAEDnPTqMZ684zg4brPjDw/omkNrNzqcTR+XujEcgZpfQKM8n+WDkjBI6D5eVenq3Jab6&#10;/malFYen/EjwbqSWxttbi8y6mWGOBv8AWB2GQCvOOuM/dB4zmtPTNY03WEmk027WVYLh4JSuflkX&#10;qOf8kEEcGizCNajU+GSfzLNFGecU2SSOJGlldVVVyzMcAD1oNB1dN4c8Rw6d4XmE08fmW7MII2bk&#10;5xjj03E1y8U0U8SzwyKyOoZXVshge4PpTsDriplFSVmdGGxEsPNzj2aPR9HvTqGl294WVmkiUybe&#10;m7HI/PNWa4Xw34qutEkW2uC0lqW5XvHzyR/hXYW+taVdzLBbX8UjupZVVxyB/I89OvX0Nc8oyifT&#10;YPG0sRTWuuiafcj1LV4LPUrPTzMqvcSHdu7LtOPzbAH40nhu9fUNJW7dmO+SQjdnp5jYH5Y+lcf4&#10;l1k6prTXls+1YSFhZfRTkH8+a0/B/iXTNM01rPUrry2WUmP92SMED0B75/MVbp+7octLMIzxjjJp&#10;RV7Pp0/yf3nWVreGv+PSX/rsf5Cuf0fU01fT49QjjKLJn5WPIwSP6V0Hhr/j0l/67H+QrI9inKM4&#10;80dmaL/cP0rlk/1Q/wB2upblSPauCi8U2piX/R5Puj0/xrnr4rD4W3tZWubRo1KvwK52mjkjQ7Ug&#10;f8usf/oIr5T/AOCd3xM+MOpfGv4qfDH9pX4hJqHja1bTtQOlWfhe/wBL0u3Q/aI7saQ1/fSz6lYp&#10;eLKn2x7aA7yI0eS2Wzitvqrw9KJtAsZlHDWcZ5/3RWT4f+Efwv8ACviu58d+Hfh7otnrd5FLFcax&#10;b6ZEl08cs7XEkfmhd2x53eZkB2tI7yEF2Zj0J3V0TsdFRRRQAUUUUAFFFFABRRRQAV4v+3Z8JtN+&#10;MfwWt/DGq/Anwb8QI4PENndf2X43tEnt7Qhin2iJH0nVFMuJDCSbcbIZ5n82PZk+0V4t+354p+D/&#10;AIa/Zzurb45N4Ym8P6tr2lWN5pHi28sIbXVka+heW1U39/YwGUwRzOm6fKNH5giuNn2eQA3dP+CX&#10;wh+Ld14P+OGuWN5qGo6do9jP4fmtfE1+tjZsAZEube2R4rdZmSWWBrgQRyy2s81tJ+4mkga1oP7K&#10;3wK8MTTXmgeD7i1urv7F/aOoR65e/atQNq6vEbqfzvMuiSreYZmczie5EvmC5nEnWeAbm9vfA2j3&#10;mpTWclxNpcDzSabdtcW7MYwSYpX+aVM/dc8sME9a1qAPw8/4K6/8pEPiJ9dJ/wDTRZV83V9rf8FS&#10;fgBceM/21fHXizS/EaxXFwmmFbSa3+Qsum2iffDZAIX+6ea+X4v2ePirJDNJJo1vC0QOIpL+MlyB&#10;nAKkr7ckf1r+V+If+R/i/wDr7U/9LZ++ZLKP9j4f/BH/ANJRxNFWtZ0TVvDupS6RrdhJb3ELYkjk&#10;H6g9CD2IyD2qrXjnqBRRRQAUUUUAFFFFABQT2or3r4G/CTTvDWlQ+LtZt1m1S6iDxCWPi0QjooJP&#10;zkHluCAdoA+bcEylyq5xPw+/Z58TeJSmpeKS+lWe7/UyR/6RKOP4f+WY68tzkfdIINeweCfh14W8&#10;AWZtvD9j+8bPm3kzBppQSOC2BxwPlAC8ZxkmtvhBtVePalyO9RzM55TlIfb29xd3EdpaQPLNNIEi&#10;ijUszsTgKAOpJ7V6L4V/Zq8T61YfbPEWrJpLNgx2/k+dJjJ+9hgFOMEcseeQCMV037Pfw1g0nSl8&#10;c6zZq15eJ/oO7J8mA/xYPAZvUZ+XGCMsK9OyK9nB5fBwU6vXofP47NKkajp0em7/AMjlvD3wY+HP&#10;h238iPw5DeNtAkm1JBOz++GG0H/dArqaAQe/5113hL4T6jrtuuoavcNZwlxsjMeZHXPJ5+77E5z1&#10;xjGfdwuDlUl7OhH7v1PBr4mXxVZX9TmdK0y91nUI9M0+EyTTNhV/qfQV6T4c+EGh6UYbzV5WvLhR&#10;l42x5Ib2XGTj3PPoM4G14V8IaT4QtZLXTfMcyNmSabBduOBkAcD6dzWrX1GBymnRjzVleX4I8fEY&#10;yVR2hogFFGaM17JxhRWpZeGnntPNuJmjkblVxnA9x6/jTda0iHT7aGSA/wARWRmPLHHp26GvQllm&#10;Mhh3WlGytfz+78TnWKoyqciepkx2VpFdSXsVrEs020TTLGAz4GBk9TgetSUUV5+x0BXiP/BTD/lH&#10;F+0B/wBkT8Vf+mi6r3S1sLq9WRrZN3lgFvf2FeF/8FL/APlHD+0B/wBkT8Vf+mi6renTqRnCTWje&#10;nnqRKUWmk9j7FT7g+lcB8bf+Ro+HP/Y6Tf8Apl1Su/T7g+lec/H2/j0/xF8OZ5FZv+K2mGF/7Auq&#10;V+hznGnFyk7JbnzyjKb5UdPpf/IRh/3v6V4//wAFKtZ+Kuhfs1m8+F/j7T/C4fxJpsGsa5No+o6j&#10;fQRyTrHaJp1nYyRm9vZNRewiS1nY2s6SSRXCyRO8beo+HNdt7/W4LVInDMxOTjspPrW74t8HeFfH&#10;mi/8I74z8PWeqWP2q3ultr63WRUuLedLi3mUMDtkimijljkGGjkjR1IZQRnRxFHER5qbutipU6lP&#10;SSscH+xh8S/Cvxe/ZP8Ah78QfBviOTVbO+8JWKPd3F69xOLiKFYbiKd5Ly9k+0RzRyRTLJdXMiyx&#10;yK80rhnb06sP4b/DL4b/AAc8F2Xw4+Efw/0Twt4e00SDT9C8O6TDY2dtvkaR/LhhVY03SO7naoyz&#10;MTySa3K2JCiiigAooooAKKKKACiiigD41+Jj/B/4If8ABT2z+MfxO8F/CnQpPFjeHfDeh+KJNNRf&#10;EV7qt/Dqdtbj7SNBaSSW5+zfZBANTVYoNPSRgBN5Te9av+xp+zh4p8Lv4H8ffD+bxXokzZuNF8aa&#10;9fa3Z3B+03N0TLDfzzJLma6dzvByYrYHItLYReL+PPiVef8AD3TwT8P/AAfYfDa9tl8H3UXirVtR&#10;8YQL4k013tp5xp9pZDUxMySeTp1y8ZsPKCK03ms+0x/XFAHiP7XHwn8HaP8Asu/EzxPpmk3d3rFr&#10;8F9a0PT77UNSub64jtBZTOY0aeR2DyusRmkH7y4MEHmtJ5MWz8e/hj+zxp1xokWr/EC0uPtMzFl0&#10;9nMflx5+XftO7cRyRkEbsEAg4/bn9pwkfs4eP8f9CVqv/pHLX5SV+K+KztisN/hl+aP0rgOTjh69&#10;u8fyZy958GPhhf3ov5/B9usispCwO8cfHT5EIXtzxz3zVXVPgN8M9U1aPVX0BYQuRLa2rmOGbjAy&#10;q4xjr8pGT1zXZUV+S80j7zml3I7Sys7C0SwsbSOGCNdscMMYVEX0AHAFSdyfXk0UUEhRRRQAUUUU&#10;AFehfs2+H/7T8dSa3LCxj021ZkkVhhZX+QAjqQUMn4j8D57XvP7JHhN9S0iaSKGSObUtUWDzWQ4M&#10;SKvzgdwpeTJB7H0ruy2i62Mil/Xb8TgzKqqWDk310/z/AAPdPhZ4HfV7qPxHqMeLWF8wK2R5zjv/&#10;ALoP4EjHrXqum2EmpXIgX5VHLt6CqmnWMNjaw6ZYQny40WOFFyeAMAeprq9JsVsLVY9vzNzIfU1+&#10;5cPZPBtQa0Wsn3fb+uh+VZjjpWv16DrbS7G0VRDarlejMPm/OrFQXGqabaOY7rUIY2AztklCn9ar&#10;T+KfD9um+TVYzzj93lj+QzX6FClCnG0I29EfM1MRTv78182XpYIbhPLniV1/usuaoXnhuynGbYeU&#10;/wBfl/Kr1vcQXUKz20yyRt91kbINPrKthcPiFapFP5a/fubU61SnZwZytzp19aMyzWzbV/jCnafx&#10;qEH1rsO+ahewsZG3yWcTE9SYxzXg1eHlzXpz+TX6/wDAPQhmWnvROVz60V1i2dosfkraxhD1URjF&#10;VZ/D+nTsG8rbg5+Q4z7VhU4fxEY3jNP71/maRzGn1TRz4jlMfnCNtgOC+3gU6e0u7ZVe4gZRJyue&#10;9dUiKihVXG0YFEkUcyGOVFZT1DDNdH+rseV/vNfTQy/tJ83wnEarpOn63Yvp2p2yzQyY3KWI6HPU&#10;ciss/DbwV9nW3/sGPCybw3mNuz6Fs5I9icV0urWX2C+aFR8h+aP6f5zVcAs21RyTgCvlsRg6cazh&#10;UgnJabHq060nTTi3Z6kcNna28K28FtHHGuNqRqFAxjHA9MD8qj1XSdP1uybTtUtVmhf7ytxj3B6g&#10;1pJo2pvE0wtW+X+Ej5j+FF7pF7p8YmuAu1jj5T9361vLA4j2Tcqb5ba6aWI9tT5rKWvqZfwP+HVt&#10;4S+JM2qWGoySQyaPNGIZlG5T5sBzuGM9D2/OvYq4L4cn/irP+4fL/wChxV3tfWcP0adHLYxgrK7/&#10;ADPLzCcqmJbl5fkeQ/DT/krHxe/7KBa/+o5otdp4O/5HrWP+wTYf+jbuvPfAetQaf8Xvi5DJEzE+&#10;PrU/L/2LujD+ld18PdQi1HxprUsSsu3TLAEN/wBdLuvSjisPKs6Kl7y6HI6NSMedrTueM/Fvxd8V&#10;NB/4KF+AbGXxjqT+DrjTvs114d8P+DdQvFSaeHUPKv8AU78XEdtYQLLALeGNY7hp5LpmmiAgtrmz&#10;+mKydR8DeENW8R23i/UfDlnNqdmqrb30lupkQLv2/MR/CJZQvdfNkxje2daugkKKKKACiiigAooo&#10;oAKKKKAKmvTa1b6He3HhvT7W61GO0kawtb27a3hmmCnYkkqxyNGhbALiNyoJIViNp+Ov+Cbnw9/Z&#10;28d/s4zfs43XgXwHHNpE3hXxlqR+FeizaPo+qyyxWl9pmuW81ppWlQs8s2mrLsg8/wAtIIkklZSs&#10;Y+wfFOo6HpHhjUtV8T6xDp2m2thNLqGoXF99mjtYFQmSVpty+UqqCxfI2gZyMZr5s/4JOeN9Z+IP&#10;wC8UeJPE3gPwDoOqSfEvWvt0Xw28WW2t6Xeb5VnS6F3Be3TSzSpMrytN9nleQu7W0QcbgD17wV+y&#10;n8BfhtNPc/DzwPJoM17qLajq1xo2sXlrJq160EsEl3evHKGvriRZS0k1wZJJZI4ZXZpIIXT82f8A&#10;gv14E8IfDT4i/s9eDvAuhQ6bplr4Z8dNDaQZ2qz3nh13bJJJLOzMSSSSSTX61V+cP/Bbvwj4d8af&#10;tM/AnSvE2nfaYI/AvjmZE850w4vPDAByhB6MeOn5CvmeMv8AkmcV/h/VHucMvlz6g/N/kz8yaK9o&#10;l/Zb0uXxO0w8QTJo5XcsCAfaFfBG3cQV25wc4z2xxuNq5/ZZ8Gsr/YvEOqRs0bCNpWjcK/ZiAoyB&#10;/dyM+or+Zbn7h7SJ4bRXSS/CD4kxa42gDwldySqzBZ0iIgYDnPmthACPUg5OOvFT3/wQ+KWm2Laj&#10;P4VkeNeGjt5o5ZByADtRiT17AkYJOBzQXdHKUU+6trqyuHs721khmjbbJDNGVZD6EHkGmUDCiiig&#10;CxpOk6nruow6Ro1i9xdXD7YYY+rH6ngD1J4A5PAr6O+G3wu0LwHocEEmnWs+o7S13fGPczOw+ZVZ&#10;hkJ2AAAIGSMk1xP7M3gRPLl+IN/AGLboNO3dl6SOMjqT8gIPGHB617B0qW+xhUn0RR0rw14d0KSS&#10;bRdAs7Npf9Y1rbLGW+uAM17L+zB4Z8++1DxfcQnbAgtbVjt2lj8z+4IAQZ44cjnPHlBPGRX1j+yZ&#10;8P7ZNB0qzvbeGRWtzqF4qg/vC+Cgb1IBQHsQhr0snw0sVjoxX9P+tfkeNnGIWHwbu9/6f+R6P8Lf&#10;h+Llf+Ei8Q6eDGyg2cEy/eyP9YV9P7ufrjoa9CiiSHiONVz/AHRV7R9JOpSlnLLEn3mH8R9K1JfD&#10;emyD5FeP/db/ABzX7ZlvD9b6qnSSt3e78z8vxWYw9tab/wCAc/nHFaFj4furob5z5K9ty/Mfw7Vp&#10;afodrYyedzI38Jb+H6e9XulfQYHIor3sR9y/V/5feefWzDpS+8z4PDenRcuGkJGPnbgfliprbRtO&#10;tJBNBbAMvRtxOPzNOvdU0/TgrX12ke5tq7j1NTGeEReeZV2Bc793GPWvap4HC0bctNK22n67nnyx&#10;NScmnP11HUVz978QtOgnMVpbSTqrYaQYUH6Z6/pTbH4iWUsm2/sZLdf7yv5g+p4B/IGuzklbY8/+&#10;0MHzcvOv689joqKz9V8RafpmmrqIkEok/wBSkbf6w/0A7nt9cA4dx8Rrl7dlt9MEcvGGaTcB6noP&#10;8/lRGEpDrY7C0JWnLpfudZUMmn2c04uZbdWdRhWYdKpeHvEtprcAUsqXCr+8h/qPUfyrTrOpTjLS&#10;av6nTRrRqRU6b0ZVudH067lM9zaqztwzAkZ/KoZPDOmtJvjVlGMbQ3FaFFYzweFqO8oJ/JG8a9aO&#10;0mcvqVi+n3RgJLL1Rj3Fdt4A/wCRVtv+Bf8AoRrJ1DTrfUYxHOD8v3WXqtbng+0+w6DDa7923d82&#10;OvzE15+Dy6WDx85x+Bp28tVodVXEqth1F73NC7/49pP92ubPSuku/wDj2k/3TXD/APCUWh/5YSfp&#10;/jXoYjFYfC29rK19jmjRqVfgVzm/+Cf+7/hgb4IhG2n/AIVD4a5A6f8AErtq5/8AYQ8ZfHnV4vH3&#10;g39pPUL7UvFWj+LFe41iH4eXGg6LKk1pAzW+kvcSyS6jaQTrcQi8kWJ5dm7YUaKWXov+CfRz+wT8&#10;EDj/AJpD4a/9NdtXqWkeH9I0I3B0uxjhN1ctcXG0fflb7zfU98cfnXQSXKKKKACiiigAooooAKKK&#10;KACiiigAIDDaR1rnfhn8L/C/wn0G48OeExcC2udY1DVJftU5kY3N9eS3t02fR7ieaTb0XzCqhVCq&#10;OiooAK+Yf+Cq3/JC9C/7GyL/ANJrivp6vmH/AIKr/wDJC9C/7GyL/wBJrivmeMv+SYxX+H9Ue1w7&#10;/wAjuh/i/RnwTRSbv9k0bv8AZNfzAftR594i/Zu8E63fXep2V7eWMlxkwwW/l/Z4W2gZ2bMlc87Q&#10;w9AQOnlfxB+D/ij4dQR3+oSw3VpJKyLc2+75f7u8EfKWHoSOoz6/Su7/AGTVXW9H0vxFpU+ia1Yr&#10;cWtwm2aJxwecg+oIOCCOQQCMEVSkaRqS6nyVRnHWvZNb/Zft7jxB9p0PWVt9MkmBktZNxkiTjcFY&#10;7t3fBbpxnPU6kP7MvgQaSthd32oPcdZL2OUKxOBkBcFQuQSAQSN2Mniq5ka+0ieL+E/DV94w8R2f&#10;hzT22vdS7WkIyI0Ayz9RnChjjPOOK+mPBfgbw/4F0z+z9DswjMq/aJ2JZ5mAxkk/jgDgZOAM03wX&#10;4D8MeAdL/szw7pzR7tpuLiRy8kzBcZYk/oMKCTgDNbIJJwFpOXYynU5tjsvhF8LP+FkXl3JfXU1v&#10;ZWsWDNCgJaY/dXnsBye+MDjcCPT/AIZfA+z+HmtSa7c65/aE3k+Xb5sxGIs/eblm5IGAcjALdc8d&#10;B8PPBkHgPwra+H4yjTIu+7ljUfvJm5Y5wMgfdBIztVQeldd4P0v+2vFFjpxiR1e4DSJJ91kX5mH4&#10;qDX0mBy6n7l17+n3s+PxmZVqkppO0P0/4J698LvC39j6RZaXLGyyt++uwyYO88kEe3C/hWl491wT&#10;TrokB+WFt0zerY4H4A/r7VqaaI9I0SfVpAqtsJXcT0HQfifT1FeO/GHxjf8AhvQAlld7b3UJiqy5&#10;wyr1dxx15A65+bI6V/RXDeXrCYGK72+62n+fzPxPi7NlTi+Z+v8Al83p8javvGHhbTL1tP1DxBaw&#10;zLs3xyTAFd3TP8z6AgngiuZ+JvxP07TNJbTPDmqRz3d1GR51rKrCBT/FkH7xHT657AHyIKMDI6Uv&#10;SvqFTS3PyatnmIqU5RjFK/XqgYs7M7sWZmLMxPJJ6mjFFFaHiACVYOrFWUgqy9QR3p1vcT2ky3Fr&#10;O0ckbBo5I2wVYdCD2NNooC7Wxo6b4u8U6RL51h4gvFJkaRlacsrMTkkq2Q2Tycg5NXbf4l+LYNFv&#10;NEn1BrmO8Uqz3RLtGpUqwUn1B+g6jvnBopWRtDEV6fwyfXr33Oub4ta3aeFtP0TSZ3jngt3huJnh&#10;TAUMvllPcICpyOck8nBHp3gPXLjxH4Xt9auo9jXEkzLHuB2L5rhVzgZwAB0zxXgddp4D+I1j4V8G&#10;alpTvIl60jvYssYbczIFHt8pG456jpmonC8dEetluY1I4j99P3eXbppt8/zZ7BRjnIPSs/wnq517&#10;wzY6u0ySPPao0zRrgeZjDjHbDAjFaFc59VCUZxUo7MOBxRWL4g8WWmj+INJ0FrlFkv7hg6t2TYwX&#10;vwTJsA4IPzemQ7wJrc3iLwzDrNw+5riaZlyoG1POcKvHooA/CiztczVanKr7NPX/ACt/mjptF8Ra&#10;joTMLVg0b8tE/TPr7GvTPhzqM2reHRf3CKryTNuCZxxx/SvJa9S+E3/Inx/9dpP/AEKsqiVrn0WS&#10;1qsqzpt+6lt80dMeleSw/wCqX/dFetHpXksP+qX/AHRXyXEfw0/+3v0Pt8u+18v1PSvCn/Ir6b/1&#10;4w/+gCtCs7wnIreGdOUHkWMX/oArRr6Kl/Dj6I82XxBRRRWggooooAKKKKACiiigArD8f/D/AEH4&#10;kaPb6H4iacQ2uq2Wow/Z5ArC4tLmO6gbJB4WaGJ8dDswcqWU7lFADYY/JiWLezbVxubqfc06iigD&#10;87/25/hR4+139pjxV4m0fQ/Ps2hs5Fkjnj3NtsoFICbtxPynjHPbJIFeEaZ4a8Ra1C1xo2g315Gj&#10;YeS1tXkVTjOCQOOCPzr71+Ovg3xPqvxS1jUtP0iSWDZbsJFZfmAt4wcDOScqeBk/mK4aDwz4iuoj&#10;Nb6FdyKrFTst2ODnBHTsevpX85Z9ksqmd4ifvLmqTe2/vN6H6llmdSo5fTptJ2jFb26Lc+JfE/g/&#10;w54ttP7P8T6NHdIpwvmAq6HIJ2sMMucDOCMjg8Vy2rfs7/DK/sWt9P0uWxmPKXEN1IzD2w7MCPXj&#10;PoR1r7a8ZfBzwv4v06S61jwt5LSXHOqW1sI5RKAePM28nGflbI9sgEcTrX7L3h5rB/8AhHfEF5Hd&#10;dVN7skjbg/L8qqVycfNzj0NfOVMrxNOXu6nvUc6w0l711+KPz38f/DHxN8O71o9UhM1m0m231COM&#10;+XIDkgH+62P4TzwcZHJ52vs7xp4I1LwvqM3hrxZpccisCNsi74bmM9xkYZSD0PIzggHIrwz4w/Af&#10;TNJ0h/FPge2mjW35vLDczr5f/PRM5YEdxkjHIxtwfPalF2krM9qnWjUimnv1PJKKAQwyDRQbBRmi&#10;uo+Enw/m+IXiuOxljb7Da7ZdQk2tjZniPIIwz4IHIIG4jO3FAbHefAr4O6Je6DH4v8YaKtxLcyb7&#10;CC6B2pEBw+wjB3HJGcjbtI617Jpmj6trMzW2jaVcXkiruaO1gaRgM4zhR0ya9D+BPwX0DxRo7eI/&#10;EtpI1mrGGxtY2aJHCj5nyuCQD8o2kYIbOeK93+GvwgjWwfTPA2h29naRyMZZmdtpc/NgsdzO3Qd8&#10;DGcDFelhMrr4xrz6Lc+ex2cUsPJpatfcjyv4cfs9+HrbQ1vfHdkbu+uF3+T5zxrbKR9z5SMt6k9D&#10;wOmT0Np8DPhZZ3S3cfhVJGWTeFnuJZFJz3VmIYexBFfQXh74M+HoLPytVt5NQuCMyOjugX/dCnp7&#10;nOfbpTbz4NeErqdpYJLy3XoIopgVHr94E/rX1sOGa1OjFqC+e/5Wv8z5aeeSqVHeb17bfdc5L4Z+&#10;C4/FGpNd6jG32G1/1nBAkk7Ln26nHTj1r1a2srSzgW2tLaOKNfuxxxhVX6AdKm8H+ErazsY9Ms0a&#10;O1t1xu7s3c/Unk/Wugbw9pbLtWArx97ef8a+6yfhzEfVFKNk31fX002R83jMyp+2s7/Lp/wTnenU&#10;0AjPWugfwzpzRhFMisP4t3X61LZaLY2SgLEHYHO+RQTXrwyHGOdpNJd73OOWYUeW6uYFnp15qBza&#10;x5XOC5+6PxrUt/C8CYN1O0nqqjaP8/lWtRXsYfJcHR1n7z89vuX63OGpjq0/h0IF0zTlxixh445j&#10;Bpy2VohHl26LtbK7VHB9alor1I0aMfhil8kcrqTe7YdKoeI4kfTGkb+BlK/nj+tX6r6rF52nTR7d&#10;37skfhzWeMj7TC1Irqn+RVGXLWi/NHLg8c063glup1t4R8zNj6e9WtH0n+0mZpWKxp129Sa3rWyg&#10;s4VggTCjn6n1r5PL8pqYuKqSdo/i/wCu57GIxkaN4x1ZFo1g+n2QhkPzMxZsdM18/f8ABVHTha/8&#10;E6fj/dQr+7k+Cfivd7N/ZF1/OvoyvC/+CoShv+CaH7RAYZ/4sZ4tP/lGuq+mrZfRqYaNFactrP0/&#10;z6nl08RUjWc313PptPuD6V5d+0p/yGvhx/2PE3/pl1OvUl+6K8t/aU/5DXw4/wCx4m/9Mup1eP8A&#10;9yqf4X+RWH/jx9UX/BH/ACNFt/wL/wBBavQ6888EHHii2J/2v/QGr0JWDjctebw//ucv8T/JHRmH&#10;8ZegtFFFe6cIUUUUAFFFFABRRRQAUUUUAUzpU51X+0jrV15f/Pnti8vpjrs39efvdfbirlFFAHDf&#10;tOf8m3+P/wDsStV/9I5a/KSv1b/ac/5Nv8f/APYlar/6Ry1+Ue72Nfinit/vWF9JfnE/SOBf4Ff1&#10;j+TFopN3qDStuU7WUj6ivyU+8DNIWVRuZgK9N+FPwFh8V6L/AG/4umurWO4UmyhhwrMvQSHcDgdw&#10;Mc4zyCM+ieEPgp4D8GzJe2mnvdXUcm+O6vmEjR9MbRgKCCMhsbh6130ctxFVKWiT/rY82tmmGoyc&#10;Vdtdv8zzvwb+zZrWsaWup+KdUbT2mh3Q2aQhpFz0L5ICn/Z5ODg4PTjfHfgXWvh9rjaNrCBlYbrW&#10;5QfJOmeo9x3HUfQgn6iqjr3hzQ/E9g2ma/pcN1C38M0edpwRuU9VYAnDAgjPBr0qmV0XTtDR9+/q&#10;eZRzetGreprHt29P+CfKNFeofHH4PaN4T0uHxP4Rs3ht428u/haZmVMn5HG4kjn5Tyeq4HWvLt3s&#10;a8SvQnh6nJM9/D4iniafPAUnjmvsD9jvw3LZaBpK3Uis1tprXSNF93985ZQcjqFkPTuvXHX4/G5z&#10;sVGJbhQF619/fs0+GobCyksrW2WOzjEFtbqzEkLEpyuf90r9a+j4Rw7xGaRS8v8AP9EeDxNW9lgb&#10;er/r7z13RdHjtYlnuI/3zDPzfw57VS8beIZdMgXTrKUrNMuWdeqJ7e5I/n0ODW5JIkETSyttVFyz&#10;HsB3rzvWNSfV9Tm1BhgSN8i+i9B+OOvvX9NYPD08PBQgtEfhecYycae/vS/Bf1oVepyT3yfejHvR&#10;RXcfJlzR9f1PQ3LWMilWOXik+6T6/Wus0HxhYav+5n/0ebOBGzcN9D/Tr9a4egjPFTKKkd2FzDEY&#10;bRO67M9QzRnjNee6N4i1TRSEtp90O7LQvyp69PTrnjv1zRqniHVtWlZri6ZY+iwxkhQP6/j61n7J&#10;9z1v7Zo+zvyu/b/gnf8A2m3Nx9kE6ebt3eXuG7b649KfuGM5rzCJnhkWaJ2VlOVZWwRV228Ta/a7&#10;9mqSt5gAbzW34+men4UeyM6edU38cGvTX/I7yO/spbhrSK7iaVfvRrICw/Cltry1u2kW2nWTyZNk&#10;m3s3pXm0UksEqzQSsjryrq2CPxq94Z119Bv/ADXP7iT5Zl9uzfUc/gTQ6QUc4U6iU42V9Xf7v+Cd&#10;xqGmW2pIqz7gV+6ymlstPtrKFYoYsYOc9ST61LFKk0azRNuVlBVh3HrTq4/q9H2zqcq5n1Pe9pPk&#10;5b6Bj3pskUcyGOVAynqp702O6t5m2RTqx25wrds4z+dNs9QstQVnsrlZArbWKnoa25brVEc0bqzJ&#10;vDGlWdl4kW5tkKlrOUFdxIPzx+tdRWBoX/IbT/r1k/8AQ4636inTp0o8sEkvI2cpS1bPAfDP/JZ/&#10;i5/2Plp/6j2j16B8JP8Akb9d/wCwfYf+h3Vef+Gf+Sz/ABc/7Hy0/wDUe0eu++E7qni7XNx66fYD&#10;/wAfuq+aw3/I+l/28enU/wBxXoj0CiiivqDywooooAKKKKACiiigAooooAbPE00DwrM0ZdSokjxu&#10;XI6jIIyPcEVV0PRxolq1qNRuLrdM0nmXOzcCx3EfIqjGST07+mALlFABX55/8Fk/+Tqvgb/2T/x1&#10;/wCl3hav0Mr88/8Agsn/AMnVfA3/ALJ/46/9LvC1fM8Zf8kxiv8AD+qPb4b/AOR5Q9X+TPneik3f&#10;7Jo3f7Jr+YD9pFx70fjSbv8AZNG7/ZNO4GX4g8D+EfFOW8QeHrW6kKhRcSQgSqoOQFkGGXn0IrkP&#10;Ef7NXgTU7bb4dabSpl+6yu0yNyM7ldsngHGGHJ5zjFeh7v8AZNG7/ZNHMUpSR84eKPgV8RPDTSPF&#10;pDalbqfln09TIW9P3f38+vBA9e9UfCHwx8U+LvEz+GY7GSzktwGvpLqNk+zIehIIzk/wrjn2AJH0&#10;7u/2TSDA6KafMX7VlfRNGsfD2j22h6ZHtt7WFYogcZIA6nHUnqT3PNe1/Br4LeGNY8Ir4i8X6Z9q&#10;lvyTbwySOqxRAkA4GPmbk5yRt24xk58o0DSJvEOuWeg252teXUcIfbnZuYAtjvgc/hX154O8Eahq&#10;douj+GdOHk2NuqKnmfKihcKuWPJOMD9fWvVynCPE1XLlv2Vr6/8AAPCzjFyoU1GMrN6t/wBdz5tv&#10;/hDqun/FO38EC0uJLO6uN9vcBk3NabvnfccLuReDxy2MKdyg/anwC0VrmC6vDL/x8XKxMpXoEXcT&#10;n/gdeZsjIzKysrDhlYYOa97+Dul/2J4Vg+2PsaK18yTzI9hXeS5B916HPP0r7bg/Kacs4SW279O3&#10;3XPk8/zKpUwact0vx7/kdLql/ZeGtL83ysKG2xxoPvNj/wCtyT+pqjpfj3Trx1hvomtmbjcx3J+f&#10;H8se9c/4n1/+3r1ZIlZYYgRErd/Vvx4/L61mnkYNfv0KMYxSPxrE5vW+st03eK/HzPSr2/tNPtmu&#10;ry4WONeNx7n09z7VyfiDxvNqA+y6V5kMe7LSnhm+noP1Pt0rDknuJY44pbh2WMYjVmJCj0A7U2qj&#10;TSMMVmlavHlguVfiDs8rmSWRmY9WZsk09bi5S3a0S5kETtl4wx2sfcd+35VU1LVdM0eAXerajb2s&#10;TOEWS4mCAse2SfY/lVhlZW2sORwa0PLU/ednr17hRVHUPFHhvSZza6nr9nbyquWjmukVgPXBPtVi&#10;yvrLUbdbvT7uKeJvuyQyBlP4iglThKVkybnGM+9FFFBRNp97Npt/Dfwfeifdt3EZ9R+IyK9Ijmil&#10;iWaKQMjKCrDuD3rzGrx8R6p/Y66IsqrEOC235iv93Pp/TjpxWc4cx6eX46OFUlLVPb1PQIriCeNZ&#10;oZldW+6ysCDSQ3Fvcp5lvOki5xuRgRn8K8zLyGPyTI2wNu27uM+v1q3pWvaroq+VYXAWNpN7RsuQ&#10;eP0zxnGOlQ6T6HbTzqLkueNl5anolbXh/wD5Bkf+e9c7peoRapp8V/D92Rc4PY9CPwOa6Lw//wAg&#10;yP8Az3rI9ynKMo8y2Zau/wDj1k/3DXlY6V6pd/8AHrJ/uGvKx0r5niT4afz/AEPXy77Xy/Uh/wCC&#10;fP8AyYR8EP8AskPhr/0121evV4//AME95Y2/YL+CMat8w+EPhrP/AIK7avYK+kj8KPNl8QUUUVQg&#10;ooooAKKKKACiiigAooooAKKKKACvnv8A4KNeAtZ+Inwj0bRdEubWKSLxIk7NdSMq7RbzrjKq3OWH&#10;b1+h+hK8p/a3/wCRH0//ALCg/wDRb18/xTTjU4fxEZbOP6o9LJ6kqOZUpx3TPzN1/RL7w3rV1oOp&#10;R4ntZjHJhWAPow3AHaRyDjkEGqZOOtfVOreDvDGuXDXmraJBPM1rJb+c6/OsbghgG6rwzDjB+Y1z&#10;1t8B/h3aTXj22ktturN7cRyP5gh3fxx78lXHZs8Y475/nGeU1eb3WrH6zTzii4++nc+d6Ku+I/Du&#10;qeE9dufDurxqLi1bEmxsqQQCGB9CCD2PPIB4qjk15MoyjKz6HrxlGUU09GLRRk+lDLIsazNGdkjM&#10;EfBwxGMgH23DPpketIoK674JeDrDxp45jtdTlIgs4TdvEEB87Y6AIc9ASwz6gEcZyOe8MeH9R8Xa&#10;/beG9JEf2i6YiMyNtVcKWJJ9Aqk8ZPHAJ4r334SfCZPhvbXE1zqC3d9eLGJmjjwsQUfcTPzHLE5P&#10;G7C/KMV34HDSrVVJr3Vv/kedmGKhQouCfvNaf5nrvwz8D23ip7q+1VZPs0amJNrYzIR1B9VGDyMZ&#10;YfSuh8CfDPUPDXieS9upop41h2Wbqp3FmbGf9k7RgjkEPweDWx8PdDOgeFLW2mhKTSr504ZSG3Nz&#10;gjsQMD8K6TSIhNqkILY/ebvy5/pX6xluV0Zex5l710/m/wDL8z86xOMqLns9P8g8eaibKzh0GAsF&#10;ZFaTPdQcKPfkfpXy54+8VHxh4lm1dQywKBHaq+MrGOnYdSS2D03YzxXuXxu15bTStbvEeQ7bVreM&#10;r1RmAjyPozZr5c8e+KovBPhC+8TyxeYbWHMUe7G+QkKg+m4jPXAye1ft2FpqMUkvQ/nfjDHyqYlw&#10;b0V2/Rbfqx2q+PPBeh3Z0/VvFWn29wsiI1vJdIHVnxtyucjqDk8AcnA5rWJ2jLV8c6hqWo6vey6j&#10;q17LcXEzbpZpnLMx+p/yKLnU9SvbOHT73UJ5re3z9nhmmZliz12gnjPfHWvS+reZ+d/2p7zvHT1P&#10;sbcOuaa0kagszqAOSSelfJOt+NPFfiWzt7DXtduLqO2VhD5zZbBIzlurdB1Jx2quPEHiBdNbRhr9&#10;99jePy2tPtknlFck425xjJJ6dSTR9Wfcr+1I/wAv4n2BuAOCevSivlXwx8UfGvhe90+WDxDfSWlh&#10;MpWwN4wjaPABjxyAu0YHBC9QK9j+G/7Q3h/xPBDZ+KHj0/UbjUDBBbpuZCrZKEsRgf3DzyQDgA4G&#10;c6M467m9HHUars9Gej0UiurjKNntS1idoUUUUAdd8LPiHJ4W1JdL1SQtp9w4Us0uBbMT98Z4C5+9&#10;09c8YPsqsGGV5r5srqPDfxc8XaAY7eaeO8tI4fLW2ljC49CGAzkcdc8Z74IznT5tUe5lmaRw0PZV&#10;r26Pe3/AH/FbxG954/e406XYdN2wwyp13qxYn6hyw/Ctv4W/EPQvDXhCa11/Uirw3LC3t1QszKV3&#10;AD6sH54AJGSMivO5JJJZGllkZmZsszHJJ9abVcqcbM4YY+tSxUq8d3f01Pd/h94yi8a6Euos0S3K&#10;Oy3NvHn92cnb15wVwc9Oo6g49v8AhN/yJ8f/AF2k/wDQq+J/D/iPWfC1/wD2lod55MpXa3yhgy9w&#10;QfpX19+zJq+oa78H9O1XVJA88kkwkdVxu2ysufrgDPv6VyYiHLG593wlmX1vFOnJe8ou76OzR30n&#10;+rb/AHa+NY/FfisRL/xU2ofd/wCfx/8AGvsqT/Vt/u18Tp/qh/u1+YeIE5wjh+V2+P8A9tP2Hh+M&#10;ZSqX8v1Pp/4T+B4yui/FG98TapdXE3gfT9Pt9NuJIvstp1mmnTbGJGlnJhWQyO6hbSLy1jLTGXu6&#10;wfhV/wAkv8N/9gGz/wDRCVvV99h/93h6L8jwKn8R+rCiiitiAooooAKKKKACiiigAooooAKKKKAP&#10;OvGX/IzXP+7H/wCgLWZWp4y/5Ga5+kf/AKAtZdfnuO/3yp/if5n0FH+DH0X5EN9YWep2j2OoWsc0&#10;Mgw8ci5B/wD1HkehGaw7r4V+Cri0+yxaU0J52yxztuXJ9yQfxBAroquabokmpwtMLjywrYX5c5P5&#10;+9cscCsdU5FBSfy/U0lX9hHmcrI8H+KHwYhEclnq+jrqulHMkbvET5XBBLEcowBI3gjg8EcgeB+N&#10;/wBmjULOL7Z4Ev5LzbgPZXkiLK3OMq+FU9c4OMAdSeK+9rrw9fWsDXDPGyoMkKTn+Vcjrnw18J64&#10;yyNYfZpF/wCWlnhC3XgjGDyepGeMZFfN5twj7z93lfRP9H/mexl+fVKUfdldfh81/kfmL8Z/2dYN&#10;VvWXxXo1xpOreXiG+TBEmF4BwSsqgkZIOeANw5FeJeNPgP428H29xqcaw6hY26tJJcWzYZIwfvMj&#10;cjjk43ADvgE1+qfxl+ClgdDXR9fZbyzus+VcxxbJLeYDgg87WxnHJyAwIxkH5I8W+GNT8G6/ceHt&#10;VXEtu/yyKeJE/hcexH5Hg4IIr8/zHLq2X1OWWx9xlmaQxtPzPi7NfSnwZ8Hf8IV4CtrWaFlurz/S&#10;rwMG3B2AwhB6FVCqR6g+tcK37Peq2fxRt5bKxjbw99qW4LM6v5aD5vIZGbc2SNgPzcMCTnIH0v8A&#10;Arws/iT4g2txKv8Ao+m/6XM24jlSNgyB13lTg4yFb0rhhB1qigup6OJrRp0nN9NT6x/Zv+GWk6R4&#10;Nt49T063l+xwpAsbJlDJtzI+DwdzMT9c17L4f8LwfZljhgW1tUH7uOGMKD9B0Aqt8LdCg8O+Fbc3&#10;g8v7PB+88zH7tz879sYBbH0qbxR40KP9j0K5X5f9ZcKufwXt9T+Xev6I4a4boxwdOdRdNv8AN/of&#10;hmeZ5GjWm2+v9WRoXniDQvC7LpvlyM3WRYVBI46tyOT+fTtirEM/h7xAnmxPHKx5x0cf1FeO+Lfi&#10;n4Y8KX/2HUZ7i6ujhpo7cB2TIyCxZgMkc9c4wcYINWPCfxF8M+JpI10fVPLu9u/7LJlJU68ejEAH&#10;7pOK+6eDp+yUHFW7W0+4+BjxN/tjjdX7X1+/ueleJPEkOgw/2RpIXz9vPGRGp7+5/wD1n3x7Lxxr&#10;1tP5lxMtwp+8siAfljHP1zXC/ET4iWfg2yZldbjUbjmC3ZifrI+P4c/ix4HQkcp4f+PtwZzF4o0i&#10;Py2PyzWOQU9irMc/XIx6GtqdDljZI83GcRKOM5XUcX2Wy9fP1Pe9O+IVpcXHk6hZtbqfuyLJvH48&#10;DH61rf8ACQ6H5nlHVrfO3P8Arhj8+leU6D4u8N+J0Y6Hq0dwV4eMZVl9yrAHHvjFaW0elS6UT0qG&#10;d1nC+kl3/wCG0O9vPF/h+zLK1+sjKu4LD82fYEcZ/Gqg+Iminra3X/ftf/iq43A9KMdqPZRHLOMU&#10;3okvkeiaRrdhrcJmsXPynDowwy/X/P8AI1Jfarp2mjN9dxx5GVVm5P0HU157ZX15ps/2mwuGjfGN&#10;y9x6Edx7Gm3l7eajcG6v7hpZCMbj0A9ABwKn2XvHR/bT9j8Pvfh/XkdtfeM9CsZ44Tcedv5Z4MMq&#10;D1OD+gyf0zqRSRzxLNC4ZWXKsOhHrXmO0V1nw81FpLabTJH/ANU2+MFudp6gewP6tSnT5Y3Rrgsz&#10;niMRyVElfY3dPsIdOg8iH+8SWPepmZUUuxwFGSfSmXNzb2kJnupljRerMcCuX8beJFuf+JPYTK0e&#10;AZpI2zu7gAj9f/11lTpxjFQirJHpYrFww9Nzm7vt1bOszXhf/BUD/lGj+0R/2Qvxb/6Zruu68P8A&#10;iq90q7UXly8lq2FdWJOweo+np6fhXCf8FPXWT/gmb+0NKjBlb4FeLSrL0IOjXeDVSi4k4PGU8XG8&#10;dGt0fTo6V4X+3Tf32naV8O7nT7yWCT/hYDDzIZCrY/sXVeMivdB0rwX9vb/kB/Dv/soR/wDTLqte&#10;PnrtkuIa/kl+TPZwGuNp3/mX5nP/AAD1/X9R+Lek2Woa3eTQuZt0c107KcQSEcE+or2T9nT4BeAf&#10;2Xvg1ovwK+F6Xg0PQln+x/2hcCWZjNcSXEjMwCgkySueAAAcAYFeI/s7/wDJZdH/AO3j/wBJ5K+p&#10;K8HgWUpZPNyd/ff/AKTE789SWMVv5V+bCiiivtDxQooooAKKKKACiiigAooooAKKKKAOH/abDN+z&#10;h4+Crn/ii9V4H/XnLXwn8FPhN4e/4QuLXPFGiW95daiwmj+1W4byocgxgZyOQNxIxkPg9K/QD4xW&#10;9vefCbxNaXcCSxS+H71JI5FDK6mBwQQeoIr5LKhTtUYA6CvyrxCowqY3Dzkr2jL80fXcN4ipTw1W&#10;EHa7i7+iZx998Cvh3f8AiSDxG+k+UIcFtPh2rbTMAcMyY+mVBCttGQcsDU+JfwSsfiD4jsdeTUfs&#10;m393qW2MFpYgCQVP9/Py5OeGz/AFbu6K/PpYahKLTitdT6KOLxEZKSk7pWRHaWlrYWsdlZW0cMMK&#10;BIoo1CqigYAAHQYqSipLW2ub66jsrSEySzSBI1BAyxOB16VtGPRI5/NlzQvC+ueJHdNHsWk8tcux&#10;YKo/E4H+fY1Rlimt5WgniaN0Yq6OpBUjqCD0Ne3eGfD9p4a0eHSbVR8igyybceY/dj+P1wMDtXIf&#10;Ev4calqGp/8ACQeHbVZPOX/SrdGCkMB98ZPORwQOc84OSR7WIyepSwynHWXVf5ehw08ZGdXlei6H&#10;m+pabYazp82laparNb3EbRzRMxG5SMEZHI+o5FfMfj/wlN4I8W3fhx1cxxPutZHH+siPKtnAyccH&#10;HG4MO1fVN7p9/prrHqNjNbswyqzRFSR+Nc/418B+HfHumf2brtu2V5huYdolh5GdrEHGcYIxg/lX&#10;zOOwbxEbbSX9WPdy/HfVZ66xf9XPn/4R6RLrfxK0e1jmEfl3guGZvSIGUj8dmB7mv0C/Z80yC38P&#10;R3RBLTPLMTno24R/hwtfMnw5+DOkfDvWLzWbfUpLp5gUtfNj2mCMnJXg4YnC/NgdOAMmvq/wDC3h&#10;34fCXyfJZLGMYYHKylcnOenzt09a+p8PcvqRzRc61Wv+X5HkcXZhTqYduOyXp6kXifxLc6rPJZW8&#10;u21V8BV/5aYPUn0/+t3rA1TVLHRrCXVNTuFhghXdJI3Yf1J6AdSeByasdK82+PXiZkS18J2sxG/9&#10;/dbT1AOEU8+uTgjspr9/hHZH89ZljpQpyrzd309eiGaj+0EDPjSPDRaHgh7q42seP7oBxz7mtzR/&#10;jd4LvrTzdVnmsZv4oZIWkH4FAcj6gH2rxuggHkiuj2cT5KOdY6MuZtPya/ysfR1jfW2pWUOoWUu+&#10;GeNZI29VIyDU1eSfCf4mWnhiGTQfEU7LZsxe3m2s3lN1K4GflJ6YHBJz1yPUdH1zSdfsl1DR9Qju&#10;IW43xnocA4OeQcEcHBGaxlFxPpsHjaWMpJprm6rr/wAMWqKKhvtQsNMtzdalfQ28QODJPIEUfifp&#10;UnXdJXZNRXM23xb8CXOrSaUNZ8vYcLczIVhkOOcP0wPU4B7E5retdY0m+ieey1S3mjj/ANY8UysF&#10;+pB4p2kZ069Gr8Ek/Rliiqela9ouuRtLo+qQ3Kxttk8mQNtPOAfTofyq5ketIuMoyV4u51ngXXYm&#10;sW0u8nCtBuZGkbrH16+38sehqjrnjm+u5ZLbSmEduylBJj529/b0+h9cYwaOlR7ON7noSzDEPDxp&#10;J2t16tElpd3VjN9otZmSTaV3L6EYP+e1XvC+t/2HqXmSlvIkG2ZV7ejY9v5E1m0VVkzlp1qlKSlF&#10;7ao9O8Ia9pOr68I9PvFkZbWQsu0g/fj5wa6qvLfg8P8Aitm/7Bc3/oyGvUq5pLllZH2GBxE8ThlO&#10;W+ux8d+ONb1vTP2jPipb6Zq91bxnxdZMyQ3DICf7B0rnAPWu2+Cnw1074yTyX/i3XtVW88NeINH1&#10;jSL22uh5kU1u9zlD5iurRyxSTQOpGfLncoY5Aki+f/EX/k5L4qf9jXY/+mHSq9i/Y86eIv8Atz/9&#10;r1+aZbUm+Nqqb0vP8j7DExj/AGJD5HtlFFFfpJ82FFFFABRRRQAUUUUAFFFFABRRRQAV+f8A/wAF&#10;edB1rxH+1n8ELPQtMmupo/h346kaKFNzbf7Q8KLnH1YfTOegJr9AK+Of29uf26/guP8Aqkvj/wD9&#10;OfhCvn+KqXtuHcRB9Y/qj1MlrSoZpSqLo/0Z8a3trdabdPY6jbSW80ZxJDMpVl+oPSo1ZWGVOfpX&#10;1VqXgzwjrN4NQ1fwxYXUwXaJbi0R2x+INYl58DvhfeXEly3hWONpWYt5NxKijPoquFXHoBiv5xll&#10;NRfDJH6tHOqNvei/kfOFFehN+zV4/k1S6tYLmxW3ib/Rrq4uCBMpJxwqsVYDGQRjPQnrW9F+yxbN&#10;pSLP4vlS+8zMki2oaELj7oXIbOf4t34VyRwGLl9k7JZlg42vM8for0zVf2X/ABXBPjRvEFjcxbM7&#10;rgPC5b02gMPx3Vzt18EPipZQG5l8JSMq/eEV1E7D/gKuSfwFRLB4qO8X/XoaQxuFqbTX5fmcrRU+&#10;paVq2jXX2HWNLuLSYIH8m6haNtp6HDAHB7HvVctjrXPqtGdPMmro779nLQW1X4g/2pmRV021aTfG&#10;OC7DYEbjurOfU7a+3/hjpC6R4Ntf3aiS6HnyMpJ3bvun/vnb+VfOPwG+Gsnhnw7b2skGNU1iSNrj&#10;cT8hJxHHyBt2huRj7xbkjFfYXhTRrWHTxutV2qgjhjYZVVAxx/L8K/UOCMpqYiTitHa7fa//AAEl&#10;8z894mzCLqc26Wnrb/g3PMvEXwxl1LxvDqVtCq2Fw4kvsNjaw+8MDB+f1GedxOOK77VZpLLwoxjb&#10;5rq428MQdo6/yP506/0+S1vWs1Vmy37v1YHp/n1rL+LmtWfhbRI7icgixs2kZd20SMcBR06lhjp3&#10;r9E4byuOHzGpNKzW/r/V/vPhuJMw5cpu30/D+vyPOvjB45m8MaXHpWkXXl313zuXG6KMHlvYk8Dj&#10;+9jkVynw8+LWr6ZqUemeJb5rqzmYL51xJl4GJ+9ubqvPO48AcYxg8lrWt6n4i1KTVdWuPMmkP0VR&#10;2AHYCqtfoiprlsz8DxGaV6mL9rTdktl5ea8z6TDfLk+lch8UviQfCVqNM0aSNtQmX7xw32df75Hd&#10;vQHjueAA3nVv8TPGFn4cj8NWep+VFGpRbhB++CYwFDHoB2IwRgYPFYLMztvdizE5LN1NTGl3O7FZ&#10;5z0eWimm92+np/mW9a8R694inWfW9VluNvEatgLGMAfKoAAzgZ4ycc123w6+K1tofhi40zxFcySv&#10;aL/oCkktImMCPOOACOpzw2Oi157RWjjFqx4+HxmIw9Z1Iu7ffX+rE+p6nfaxfzanqM7STTOWkZj+&#10;g9ABwB2AxWl4O8ca14MvlnspTJbs2ZrN2Ox+mT7NwPm/mODjUU7XVjGFapTqe0i/e3ue1az8WPD2&#10;n+F4fEtiftP2h9kNruCPuH3g3Urt7kAjJXHDA1R0j46+F7qyafV7ea0mEyotvGpl3KSBuDAAYGck&#10;HBwOM9K8j96CAeoqPZxPUlnmM51JW22tpfv3/E+ko5I5o1midWV1DKysCCD3BHUU6uP+C/iQa14U&#10;GnTS7p9Pbym3NkmM8oenAxlR1+5XYVhJcrsfVYetHEUY1F1X/D/iFFFFI2Nzwr4sTRIZLO+jkeEt&#10;uj8vBKt0I5PTGPpjvnj0fwZqMGq+HoL+2VlSTdtDjB4Yj+leOV6t8K/+RHs/+2n/AKMasakUtUfQ&#10;ZPia1SXsnslp96N67GbWQf8ATM/yr45PizxWV48Tah/4GP8A419jXX/HtJ/1zP8AKvikfcr8y8QJ&#10;yj9W5Xb4/wD20/ROH4xl7S/l+p7N/wAE5NCvIP2LPgz4ok8U6jNb3vwP8IwQ6JL5P2Wzkj05Xe4j&#10;IjExklEyI4eR0C2sOxIyZWl90rxz/gnZ/wAo/PgX/wBkc8Mf+mq2r2Ov0WHwo+dl8TCiiiqJCiii&#10;gAooooAKKKKACiiigAqj4g8TeHvCdjHqfifXLPTraa9trOK4vrpIUe4uJkgghDOQDJJNJHGijl3d&#10;VUFmAN6s/wAUaHd+ItHk0ux8R3mkyuylb7T44GmjwwPyieOSPnGOUPB4wcEAGDoPx9+B3iq9sNN8&#10;LfGHwvqdxqrKNMg0/wAQW0z3Zb7XtEYSQl8/2ff425z9hucf6mTbxP7Snijw34v+Gun6z4U1+x1K&#10;0XXprZrrT7tJoxNA00M0W5CRvjljkjdc5V0ZTggiub8G/wDBOL4d+Dvgu3wTj+MXje9tZfE2n+I7&#10;jV7qTTVvJtXsJ47izvCI7JIEMMtrpziKOJIXOmw+ZHIJbsXK+N/gp4a/Zy/Zf8D/AAI8FapqF1on&#10;g+G30jQzqUqNLFYwQNHbwMURA4iiVIldgZGVAXZ3Lu3h8S/8iKv/AIf1R3Zb/v1P1PLqKKK/Cz7o&#10;hv8ATrDVLSSw1KzjnhmXbLFKgZXGehBrg/En7OHgLUrLy/DyzaXcjG2ZZnmU8jIZXbngHoRgnPIG&#10;D6FRWVShRrfHFP8ArubUsRWo/BJr+ux57pH7N3gTTNXj1Ke8vryOKRXitLpk8s4A4fCjf83bgEcE&#10;Gu0l8MeHZ9JGgy6HZtZL920NqnlDnPCY2jnnp1q9RRToUacbRikFTEV60rzk2VdI0PR9AtWstE0u&#10;3tYWcu0dvCqKWIAyQBycADPXAFaWlaf/AGtqltpe7b9puEi3bc43MBn9ar11HwhsI7zxgtw55tbd&#10;5UHqeE/k5NdeFo+1rRprq0c1ao403N6ntHh2whvmke4Xcoj27W9+/wBf8al0Kxa31WWKQf6lSNx4&#10;69D+IzVnwzEyaeZD/HISvuMAfzFWtVme00y4uo/vRwOyn6KTX7bl+W0pYehUejTv632+7Q+ExWKc&#10;JVF02+4+ffj/AK9MNDt9Pd28zULoyTMuMMq8kHj+8ynt92vkX9rLxDEum6V4UjkjZ5LhruZd/wA6&#10;BVKJxno29+vdOO9fTfx9uLj/AISSzsnJ8uOxDoP9pnYE/wDjo/KvjT9pHVZdQ+Kl1aSIoWxtYYI9&#10;o6gp5mT75kP4V9xhY+8vvP5z4mxEpYifyX+f6nB0UUV6J8aFFFFABQQDyRRRQB63+zD8QZrXVG+H&#10;2o3DNBOjyacrZIjcZZ0GAcBhluSACp6l69xr480bVbnQ9Wtdas0jaa0uEmiWVSVLKwIyMjIyORmv&#10;rnQ9Wh17RbPXLaGSOO8tY5445cbgrqGGcEjOD6muPER5ZXXU9vLqznTcH0/ItUUUVznohRRRQAUU&#10;UUAFfYn7Jv8AyQ3Sv+utx/6PevjuvsT9k3/khulf9dbj/wBHvXPiv4Z9lwP/AMjef+B/+lRPRpP9&#10;W3+7X5vp+094E8sf8SjWPu/8+8X/AMcr9Ij0r8aU/wBUP93+lfi/iliquGjhOTr7T8OT/M/o3gzC&#10;0cVKtz9OX9T9bvglqkGt/BjwjrNqjrFeeGLCaNZAAwVrdGAOCecH1rqK4r9mz/k3XwD/ANiVpX/p&#10;JFXa1+oYN82Dpt/yr8kfGVly1pLzf5hRRRXQZhRRRQAUUUUAFFFFABRRRQBha38Tvhz4a1lvDviL&#10;x5o9jqEa2TNY3mqQxTAXlz9ltDsZg3764Bhj4/eS/IuW4qho3x4+CXiOybUvD3xe8L31vG2mK1xZ&#10;+ILaVAdR8saeMrIRm6M0Qg/57eamzduGcf4rfs3+Ffi98S/BfxT8Q+JdXt7/AMAapLqXhq3s2txB&#10;Fdy201nNLIHiZpfMtLm5tyrNtCTs6BJVjlTlfh7+wz4M+HXjvxR48svin4sv28WTW899pmoNY/Zo&#10;ZkNyZ5IzFaxzZuGvb0yK8jon2k+QsAjiEYB1XjP/AJGa5/3Y/wD0Bay60/GIA8S3IA/55/8AoArM&#10;r89x3++VP8T/ADPoKP8ABj6L8grf8MJt00t/elY1gV0mgZGkw5H97/0I16OQx5sa32i/zRy5hK1C&#10;3dlysfxLY20UKXUUaq2/a20deCf6VsVm+KTiwj/67D/0E19DmkIywE7rp+qPOwkmsRH1OR8T6HD4&#10;j0O40ecgean7tj/A45VuPQ/mOK+bPi58NbTxZod5pt7pSjVLRWNpJwsiSqD8m7+63Qg5HfqAR9R1&#10;538avD8cctv4lhQL5h8i45A3MASp6ZJwCM56Kor8lz3AxxGHdS22j9P+AfY5bipYesrP09f+CfA4&#10;PHFe9/sc6LYy2v8AaFxaKzXuvRW825iQ8SbMLjp1d8+ufy4r4nfA7xFaeKvtHhKzW5tdTuXMMYdI&#10;/IcguU7KFwG2noAADzgt7N8APDd74R0zw5oOpRotzFeRtcBMcM82/BIJBI3bcjg7a+BynC1KeYLn&#10;Wi/zX6H2GaYynUy+8Hv0/rzPpTxGzR+ErWBW+WWU+Z/tdeD7f4V4j8cvFmq2F/a+HdNu5rZTD9om&#10;khkKmTJKqOOw2n65HoK9s8USKPDljFn5jIxA9h/+sV87/Gy6hn8dSQRZ3W9tGknH8RG/+TCv6syt&#10;L6nT/wAK/JH8s8aVZwq1LPdpfLc5EAA5AoyM9ax/H3iRPCPgzUvETTpG1tasbdpELKZj8sakDnly&#10;o/HqOteQ/sx+NdTHjS+8ParqzSx6pC9wPtMrMz3SnJIJPVlLlicklF59fYjTcoOXY/L6mIjTrRpv&#10;qe8SSSTSNNNIzOzZZmOST65ptFFZnQWNK1W/0TUIdU0y4aKaF9yMv8j6gjg+or17T/jN4PutCbU7&#10;q88m4igDTWbKdxfptTs2T0weBycYOPGaKmUVLc7sHj8Rg7qGz6Pv3PT7L9oOxkuMaj4amhh2nLQ3&#10;AkbdnjgheMe9aun/ABw8C3jMtzNd2u1eGuLUnd9PLLfrivG6Kn2cTojnWOju0/l/kfRWk6zpmuWS&#10;6hpN4k8LfdkQ+wOCOoPPIPI71NcXNvaQtc3VxHFHGuZJJJAqqPUk9BXzepZWDKxGDkY9akvLu81G&#10;4N5qN3JcSnkyTSFmPGOp9qn2Pmdy4g93Wnr66Hvz+L/DUd5aae2tW/nXy7rWNZN3mDnnI4AJBAyR&#10;k8DJ4rofDGprpWtQ3Eh/dv8Au5D6Ke/0Bwfwr5eilmt5Vnt5mjkjbdG6typByCPxr3nwR4vsPGeh&#10;x6hbyos6jbd269YpPp/dPJB7j3BAipTtE9DKs4eIr6pKSs15nefELU/NuodJjbiP95J/vdh9QOfx&#10;FcnquqWGiafLqmp3CxQQrukkbt/UnPAA5JOBUXiPxRpXhq0/tXxFqLJGzhA7ZZmbsB3PA/IV5P8A&#10;Fnx6PFOqrpmlXW7T7VRgoxxLIRksc46fdH0J71NOm9jtzbNacJSqu3N0V/u+Xc9M8P8AxA8MeKNU&#10;m0nRb1pJIY9+4xlVcZwcZ9CRnp14zzjzH/gpBLJD/wAE7fj4YnZd3wV8VK21iMg6Rc5Fc/oOtX3h&#10;3V7fWtOK+dbyblDLkMOhU+xGR688VR/4KFfGTwlrP/BP/wCOekItzFNc/BnxOiM8OU3tpFzhcg5z&#10;k46Y98c1dSm0nY4crzanWklWajK6t0vrofoan3RXzf8A8FK/Gel+BPBPw717V4LiSH/hY/l7bZVL&#10;ZOi6tj7xA7etfSCfdH0r5K/4LBf8kb+Hv/ZT4/8A0y6vXynEkpU+H8VJfyS/I/Z8npxqZrQhLZyS&#10;/E5v9kr47+E/GP7Qvh3w3punalHcXTXQja4hjCDbazMc4cnop7da+2q/M39gL/k7nwj/AL19/wCk&#10;FxX6ZV8x4aYipiMhqSnv7SS/8lgexxdh6eFzKMYbcif4yCiiiv0I+VCiiigAooooAKKKKACiiigB&#10;GYIpY9hmuQg/aB+Bt1ex6bb/ABh8LyXE12bWOBPEVqXa4El3EYQBJkyeZp9+m0c7rG5XGYZAvXsN&#10;ylfUV86fF3/gmd8F/jd8DNZ/Zx8dePvGDeE/EXijU9a13T7W7s42vDf6xcaxcWnmfZi8cBu5oivl&#10;skqpZwr5nzXBnAPTvGHxQ+G/jn4a67a+CvH+i6vJceCTrFuml6pDcGXT7mGYW14vlsd0Epik8uUf&#10;I/lvtJ2nHzM/3z9a+gPiD8ENLsbW4+LGveL9X1rXNB+GeqeH7O5vltoleO58ie7uHS3hiUzTSWVq&#10;WwBGvlYjjj3vu+f3++frX5j4gf7xQ9Jfmj6bh/8Ah1PVfqJRRRX56fRBmu++DvhIsW8WX0XHzJZD&#10;PXsz/wA1HP8Ae46GuB/CvetPsodNsYbC2H7uGJY0+gGB/KvYyXDxrV3Ul9m33s4cdVcKfKupNQee&#10;KCcDJpNw7/WvrDyTC+IHhEeLNFMNuq/a4MvasQOT3TPof5gHtXj80M1vM1vcRMkkbFZEZcFWBwQa&#10;9+rzP4x+GhY6lH4jtgPLuz5cyjtIBwevdR2H8JJ614OdYPmj9Yjut/Tv8vyPQwNaz9m/kclpljJq&#10;mpW+mQnD3EyxKT0BY4zXvusu9n4PWOPpc3QDewHp+KCvGfhppo1LxlarJb+ZHDulcHttU7T/AN9b&#10;a9i8YnydL062jdjuRpGT3OP8TX0Ph/h/386vy/L/ADZ4fGFbkwDiv6vocj4j8R6V4W0mTWNXn2xR&#10;8BV5aRuyqO7H/wDWQASPBNc1q98Ravca1qDKZriTc21cBR0Cj2AAHrxyT1rQ8f8Ai248X+I5r4Ts&#10;bWN2SyjydqxjjOPVsAnv2zgDGJX67Tjy6n86ZpmH1ypyR+Ffj5/5BRRRWh5QVY03VtW0dpG0jVLi&#10;185cS/Z5mTf9cHnrVeigqMpRd4ux23gX4xapoU32PxLLNfWjKf3hbdNG3XOSfmHsTxxg8YOL4/8A&#10;GU3jTXmvwJEtYfks4ZG5Re7HHAZiMnHsMnGaw6Knlje50VMZiamHVGUrr+vwDA64p0U88AYQTum9&#10;CjbWI3KeoPtwOPam0VRyktle3unXK3mn3csMq52yQyFWGfcc11vwf8dQeGdUk0fV7oR2d4wIkf7s&#10;UvQMT2BGASemF6DJrjaKmUVJWN8PiKmHrRqR6f0/vPpTI7GqN94n8OaZcNaalr1nbyqoPlzXSK2P&#10;oTXh+jeOvF3h+0NjpGuzRw4wsbKsirzngODjknpisuWWWeRpp5WeR2LO7MSzEnkk9zWfsj358QR5&#10;VyQ163/4B9Io6uoZGyCMjFLmvHfCXxRuPD3gy+0SWWRrpcf2a7fNtDcEcggBcbhnOc4xiofCHxe8&#10;S+HZ2TVrmbU7eRssl1cM0if7rNn8un0yTU+zkdUc6wvuc3Va+R9H/B7/AJHZv+wXN/6Mhr1GvBv2&#10;Zfijpvjf4iTabBpk1vNHo08p3MrKVE0A6jvlumO3Wvea46qcajTP0DI61Ovl8Z03dXf5nwL+0H8Y&#10;fDfw8/ap+J2i6zY30ks3iKwnVrWJGUKdD0xcfM45yp7V7l/wT+8eaT8Q9H8T61o1tcRRRXNrAy3S&#10;KrbgsjZ+Vjxhh39a+Rf25f8Ak874jf8AYS07/wBM9hX0f/wSc/5EDxd/2GLf/wBEmvyHKcRVl4jV&#10;6TtZc35I/Usdg6MeE6dZXu1H8T6zooor9aPhQooooAKKKKACiiigAooooAKzvE/i3wx4L0+PV/F3&#10;iCy0u1mvrWyiudQukhje5uZ47e3gDOQDJLPLFFGg+Z5JERQWYA6NYfj/AMEW/j/Q4tEudZu7EQ6p&#10;Y30dxZLEX8y1u4bpF/eo67WeFVbjO1m2lWwwAMzw58f/AIHeML2w03wn8YPC+qXGqRW8mmQab4gt&#10;p3u1nt57mAxBJCZBLBbXMybc747eZ1ysbEfKn7YXjfwb8Rv2yPgd4x+H/ivTdc0m8+EvxBNpqmkX&#10;0dzbz7dV8Iq2ySMlWwyspwTggjqDXsn7OH7BXgf9l3XvGHiH4d/FjxhcTeOvFF14j19dWbT5Fk1W&#10;6jAu7pPLtEKmaRIJWjz5SNbosSRRtLHJ8+/Hn4OW/wABf2mvgP8ADGDx1rXiY2Pwr+JMsuu+II7R&#10;Ly7kn1zwrcO0i2Vvb26ndKwAjhQYAyCck+JxJ/yIsR/h/VHdln/Iwp+v6M6Ciiivwo+6CiiigAoP&#10;PWiigCvqGkaTrEAtdY0q2vIVcOIbqBZF3DocEYzyay9H+G/gnQNcbxHpPh63hvGTb5ka4VOAMqo+&#10;VDjjKgEgn1OdylRJJXWKKNmZmAVVGSSewqfZxlJNrUqNSpGLSbsze+GOmDUvGVqGh3x2+6eT5sbd&#10;o4Pv85Xj+ma91u/EEHhjSbNZIGkaZchc4wOpP69OK4X4ZeAH8OW32i+Ctf3bKGHBEK/3AR3z1Occ&#10;DHTJ3vHFz52t/Z1XaLeFU29s9f5EV+tcDYB0ac5zWr/Xp9yX3nwfFmPdOinTfWy/z/M7JY7O9Ed9&#10;5Yf5d0bH0NeG/tSeI2a2/sxLoqbi8EflMOWijGW/KTafx9K9I0LxhFpehSWU4Zpogfsw253Z7fgf&#10;06V8/ftHeKLSy1Jft14ottK0957h8EshOWbOMk/IqHHXn3r9Aw9FRq3SPznijNIVMoST1e/l0t+Z&#10;5b8R/iDpfw38OtrupRNM7SCO1t04M0hGcZ6KAASWPQepIB5/4M/G1PiZNcaNqunx2upW8fm+XDua&#10;OWLcBuBPQglQQT3BGeceIfEX4h658Sde/tjVnMcMQKWNmrEpbp3+rHjc2MnA6AACp4N8UXHgvxTY&#10;+KLaMu1nNvaNQMuhBV1GehKlhntmvb9ivZ67n4vLMJfWE18P9an1zRmodPvrXU7CDUrGXzIbiFJY&#10;ZApG9GAKnnnkHNcL8cPjIvw7s10LRFEmsXcW6NmXKWseceYc8MxwQq9MgluAFbmjGUpWPUqVI0qf&#10;PLY7jUtV0zR7X7bquoQ20O4L5k8gVck4Aye5NWM18h+JPFfiXxfeC/8AEutT3kisSvmN8qZAztUf&#10;KmcDOAM4FfQ37P8A4lHiH4Y2Su+6bT2a0mCx7QNn3AAP+mZTn1z71pUouEbnNh8ZHEVHFKx22aK8&#10;F8aftJeLYvGlyfCN5B/Zdu4igikt1YT7T80hP3vmPAwR8uOM5Ne0eEfE+n+MvDdp4m0z/U3cW7bg&#10;/I3Rk5AztYFc4wcZHBFRKnKMU2a0sRTrTcY9DSoooqDoNrwH4xuPBmvx6iWka1f5LyGPHzoe4z/E&#10;DyORnpkAmvWNc+J/hPSPDy6/BqMd55y/6JbwyDfK2OhHVAP4iR8vTGcA+G0VEoKTuejhMyxGDpSp&#10;x1T28n/X4np2i/tAWksscOv6G0KniS4t5NwBz12EZxjryT7V31jq2malbQ3lhfwzRzgmF0kB3464&#10;+nf0r5zoDyI6yRSMrKwKspwQQcg/UGl7KPQ6cPnmJp6VVzfgz6UBBGQa9W+Ff/Ij2X/bT/0Y1fN3&#10;g741aBNo6ReLb0295ENsjrbsVm9GG0HB9enPTjp9E/BTWNO174b6fqmk3Hm28hmEcmwrnbM6nggH&#10;qDXHWjKK1PvuHcXh8RiH7OSfu3t13W6OmuyfssmP+eZ/lX5w/wDDTvgQDH9kax/4Dxf/AByv0eu/&#10;+PWT/cNfjc3Svx3xSxVXDfVOS2vtPw5P8z9p4MwlHFe2576cv/tx+mH/AATmlWf/AIJ7/AiZAdr/&#10;AAa8LsM++k21ey14t/wTc/5R2/AP/si3hb/00Wte01+sU/4a9D4ifxMKKKKokKKKKACiiigAoooo&#10;AKKKKACiiigArifjf8O9U+Jmi2eg6TewW8kV157SXBbbtClccA85YV21Qyf8f8X/AFxf/wBCSufF&#10;YWjjcPKhVV4yVn0NKVWdGopw3R826l+zf480/W5dFjmtbjy9KkvI5oZG2yMrY8nkDDnIIzgHnng4&#10;5Hwz4VvvFLXwsriKMafpk19OZCeY4wCQuB1ORjOB719gSafaTXH2uSHMnlmPduP3TjI/QVzmi/Bb&#10;4aeHjdNo3hvyftlnJa3P+mztvhfG5eXOM4HIwR2NfD4zgejLEQeHsoXfMm5Xtpa2j876o9yjnlRU&#10;5Kpq9LWS+dz5Qor6i/4Z1+Df/Qnf+VC4/wDjleB/GXw/o/hP4lanoGhWf2ezt2i8iLzGbAMKMeWJ&#10;P3iepr5HNuGcwyfDqtWlFpu3utt7N9YrsevhM0w+MqOEE07X1t/mzmaKM0ds/hXzp6IV3nwOsla6&#10;1DUng+aOOOOOTPZixYf+OrXBsyqNzHivXPhTo0mk+EY5Z/8AWXkhuCOOFIAXkdioB9ixr1Mnp+0x&#10;qfRJv9P1OXGS5aNu56R4fUrpEII/vH/x403xJKsOg3buetuy9O5GP61Y03H9nQbR/wAsV/lVDxr/&#10;AMi3cYOOU/8AQxX7tg48uHpx7JfkfnWOl+7qS8n+p8sfGS8nufH91FM+Vt4oo4hgfKuwPj82NfFf&#10;xW1G61P4k65cXbhmTUpYVK5+7GxRepP8Kj/63Svs74sTRz/EHUnibKho1z7iJAf1FfDOrarc67q1&#10;1rd4F8y8upJ5NqlRl2LcA9OvTtX02F7+R/OnEEubES/xP8yvRRRXYfOhRRRQAUUUUAFfTH7P+ovq&#10;Hwo0vzblpZIRLExZtxXEr7V/BNuB2GK+Z698/ZTvYpfA9/Y/a1aSHVWdofMBaNWjTBx2BKtj1IPo&#10;awxC/dnfl0uXEW7pnqFFFFcR7oUUUUAFFdj4I8JaLrnwp8beI7rTmm1DR105rCRZHzCsk7LKdoOC&#10;Ci/xA4AJGOtctqOm3ulTpbX9v5cklvDOq7w2UkjWRDwT1VlOOozg85qVK7sdNTC1qWHhWltJXX3y&#10;jr84v5WK9fYn7Jv/ACQ3Sv8Arrcf+j3r47r7E/ZN/wCSG6V/11uP/R71jiv4Z9TwP/yN5/4H/wCl&#10;RPSGOFJr8aUP7of7tfsq/wBxvpX85g+LXxI8sf8AFX3X5j0+lfh/ixtg/wDuJ/7jP6Y4BjzSxH/b&#10;v/tx+/8A+zZ/ybp4B/7ErSv/AEkirta8N/Yk+F2nwfBT4W/GJvFGvz31x8HtJsprG81qW4tD58cV&#10;28yxylvLk3sVBQqvliOMgpDCsfuVfq2C/wBzp/4Y/kj4PEf7xP1f5hRRRXUYhRRRQAUUUUAFFFFA&#10;BRRRQAUUUUAcprngfUNY1abUobyFUcJ8rZyMKBXMDT7j+zP7VZlEYuBDtxyWxk/0r06Hofw/lVeT&#10;w9o8trJZSWQMc0xlkXceXPfrXh4zJaVebnT0bu3dvVvb8Tto4yUIqMtlb7jzMkDk11OmALptuAu3&#10;9ypP1xWz/wAIN4WPH9l/+Rn/APiqTWNMtLG1jktYtgDbcbj0x7/SqyrLa2BqSlUad1bS/wCqROMx&#10;Ea8Uo30M6s3xQCdOUhekw/ka0sj1qj4jXOls277rKfrziu7MP9xq/wCF/kc+G/3iPqjna4/42nHh&#10;W3/7CC/+i5K7CuT+MtsZ/B6yhseTeRv068Ff/Zq/M8f/ALnU9GfT4f8A3iPqeV5NaHhX/kaNN/7C&#10;EP8A6GKz60PCn/I06b/2EIf/AEMV8XR/ix9Ue5U/hv0PbPFP/IH00/7Mv81r50+L4/4uLqJ9fJ/9&#10;EpX0X4p/5A+mf7sv81r50+L5b/hYuoZXH+p/H9ylf0llf+60/wDCvyR/OfHEv381/fX5M8U/ag1G&#10;7svhvHbW8iiO81KOG4U9WUK0gx/wJFrx/wCDesNofxQ0S9W283fei327sY80GLP4b8474xXfftb3&#10;Ks+g2qz/ADBbl3i3dP8AVgMR+DAfQ15LomqzaHrNnrdum6Szuo541PdkYMP5V79GP7n1Px/GVP8A&#10;bL9rf5n2EDnpRQMY4pGdUXc7AAdSa4j3haKAc8iigAooooAKKKKACug+G/jB/B/iSO5lc/Y7jEV4&#10;uTwueHxzkqeehONwGM5rn6KGrqxpSqTo1FOO6Ow+MXjCHxHrqabpt1HNZ2S4WSJgyySHGTkHBA4A&#10;/HHBrj6KQuo6sOOaF7uiKxFapiqzqS3YteU/t4f8mPfGX/slPiL/ANNtxXq2c9K8p/bw/wCTHvjL&#10;/wBkp8Rf+m24qZfCww3+8Q9V+Z+sKfdH0r5K/wCCwX/JG/h7/wBlQj/9Mur19ap9wfSvhb/gv1r2&#10;seHf2Yfh7qGiX8ltN/wtu3XzI8Z2nRNYyK+M4o/5J3Ff4Jfkf0xkSvnWHX9+P5nm/wCwEf8AjLrw&#10;iP8Aavv/AEguK/TKvxP/AOCWHjHxd40/b5+Hvh3xB4p1CS0luL+WSOC8eAs0WnXUyAtGVYrvjXcm&#10;drrlGDKzKf2G+DXwk0D4I+CZPA3hrUb68t5df1fWJbjUpEaZ7jUdSudRuMlEUECa6kC5G7aF3MzZ&#10;Y/KeF+nD9T/r7L/0iB7vHMeXNof4F/6VI6qiiiv0g+MCiiigAooooAKKKKACiiigAooooAyPH+k3&#10;GveB9Y0O1lWOS80u4gjeTO1WeJlBOO2TXzx8RPgD4s+Hnh//AISa9v7S6t1mVJltd+Yw2cMcgcbs&#10;L9WFfS2qf8g6f/ri38jVfxJ4Z0Txhok3h7xFZfaLO42+bEJWTOGDD5lIYcgdDXhZ5kWFzmi+Ze+k&#10;1F3aSb723V0u53YHHVcHPT4W1deR8j+J/C+seENV/sbW7YxXH2aGZlweN6BscgZwSVPbKkdqz6+t&#10;vFnwn8AeONSTV/FOgfariOEQpJ9qlTCAkgYRwOrHtnmss/s6/BzHHg//AMqFx/8AHK+IxPAeYfWJ&#10;OhOHJfS7le3n7r/M9ynn2H9mvaRd+tkrfmfNXhuCK68RafazpuSS+iVx7FwDXua9OBXnfjHwTD4X&#10;+OkfhvQdOlt7SO6t7i1WbcQ0YRXcqzfeAKuM56qR2r0QEH7prhyvC1sHOtSqbxlyvtddvLsbYqtC&#10;tGE47NX+8uaFaxXeoKsw+VF37fXp/jXRSRRSrsliVl/usuax/Cq5kmfHQKPzz/hW1X6VktKMcAnb&#10;4m7/AH2/Q+Yx05fWGr7WMnX9IhFv9stIFVo/vqgxlfp/niuL+IWjHXPCV3axx7pI086H93uIZecA&#10;epGV/wCBV6S6q6FHXcpGCvrXJXEJgneBjnY5XPrg14vEWBpp80VZTTT9Tty7ES26x1R5x8EdMLXF&#10;9rRDfJGsCN/Ccncw+own4NXZfGW4udL0u6ltJvLkt9Fd4XP8LKr4P5irWj6Fpmjwf2fotgkCSSFi&#10;sa/eY9/ft+Ax2rlv2n9Xig0G6tXk+dvJt4eOrbt5H/fO7/8AXW3BeEeGpyg+lvxbPF44xX/CfKfr&#10;+CPn0dKKKy/GHi/RPA+gzeIdeuNkMQwqqMtK/ZFHdifwHUkAEj9EP56bUVdmpRXzr4j+P+sa58Qt&#10;N8SRRSQaVpd2rwWK4ZpE5V3bPBdkZgOyg4HJLH6KBBGQD+NXOnKna5hRxFPEX5egUUUVB0BRRRQA&#10;UUUUAFFFFABRRR7UAFFGRnGaKA2PX/2I/wDkst5/2LVx/wClFtX1bXyl+xH/AMllvP8AsWrj/wBK&#10;Lavq2vOxH8Vn7Bwf/wAiKHrL82fl7+3L/wAnm/EY/wDUS07/ANM9hX0f/wAEnMj4f+LuP+Yxb/8A&#10;ok18Hf8ABWrxx4s8M/8ABQDx5YaDrs1rC66XI0ceMFjpdoM9PQD8q+lP+CJXhiP4u/BfxlqvjfV7&#10;67mtfG2mSxrLceZD/ohhu4cQyBolYSoD5qoJcAYcbVI/F8p/5OZX/wC3v/SUfuGZQtwVSflD9D9E&#10;KKKK/YT83CiiigAooooAKKKKACiiigAooooAK+Wf2rPh1qfxN/4KE/BzQNJvYLeWL4N/EK4Mlxu2&#10;lRqvg5ccA85cflX1NXhPxB/5Sa/CP/shPxF/9PPgmufFYWjjMPKhVV4yVn0NKNWpQqKpDdHFeIPg&#10;z4s0LxzD4ASa3uLy4sHurdoWO1wqSNt5AwSY9ozxkjmuS+hr7JPhnRD4k/4S82X/ABMfsP2P7R5j&#10;f6nfv27c7fvc5xn3rmP+Gdfg3/0J3/lQuP8A45X57juBakpXwkorV/E5fDpyrZ6rW/yPocPnsYr9&#10;8m9FslvrfqvI+XaK+kvFX7Ovw3HhvUD4a8IhdQ+xS/YS2oT487Ydn3nI+9jqMetfNgYEZzXyeb5F&#10;jclnCNZp817ct2tPVI9bB4+jjItwurd/+HYtOiimnlWC3iaSSRgqRouWYnsB3NNVgw3Kcj2q74c1&#10;GHSNdtdSuYleOGZWkVl3YXuQMjkdR7gV48EpSSbsrnY720Oo0r4Kavd2om1TVorSRufJSPzSB6Eh&#10;gAfpkV0vg34aaZ4UuGv5bj7VddI5WjCiNfYc8nnnPTgY5z0kM0NxEtxbyrJG67kdGyGHqDTq+zoZ&#10;bg6MlKMdV1ep4k8VWqKzZZ0iLztThTP8e78uf6Vxvxd8b2/hXUm1W9g3xSajHbO4b/Vrj5n6EnAU&#10;8DvXb+HIfO1MHd/q1Lf0/rXin7Tl663cGnbFKzX1xK7dwVOAP/Hz+VfovDNP/Z2+7/RH53xxiJYf&#10;CKUen9fqd72r5I/bU8XPHo2tExur32px2MZRvuhDyT7FYmGP9rHSvqnw1ezaj4b0/ULp2aSexikk&#10;ZlAJYoCTwB/IV8Q/tjeIb2/i02OSONV1DULi7mC5yHUAADnp++frnt+P1eFjzVD8t4or8uXxt11/&#10;T9TwuiiivXPzU6nwZ8ZPHXgTR5tB0S+ja2kVvJS5j3/Z2bq0fIxzzg5XOTjJJPPavrGqa/qc2s6z&#10;eyXF1cPvmmkOSx/oAMAAcAAAYAqvRUqMVqi5VJyiot6IK6z4S/FC4+GWq3l2bSS4t7uzaNrdZAo8&#10;0cxueOgOQcY4cnkgA8nRRKKkrMVOpKnJSjuAyF+b8a+oPgXYXWm/CjR7e8tzG7QvKFOOVeR3VuPV&#10;WB/Gvl+vrT4e21xZeAdDtLqLZJHpFssik5wwiXNY4j4Uehli/eSfkbFFFFcZ7QUUUUAFFI0iKwVn&#10;ALfdBPWlzQAV9j/so/8AJB9F/wB+6/8ASqavjivsf9lH/kg+i/793/6VTVzYr+GfacDf8jWf+B/+&#10;lRPQbv8A49ZP9w1+NzHiv2Ru/wDj1k/3D/Kv50f+Fs/EZl2t4uuj2/h/wr8O8WP+YP8A7i/+4z+m&#10;uAY831h/4P8A24/cn/gm5/yjt+Af/ZFvC3/pota9pr56/wCCWvhGy0b/AIJ+fAfX7a/vpJLz4G+F&#10;RNHdXjzLubTopiwMhZh80rAKCFVAiKqqiKPoWv1+n/DXoj87qfxH6hRRRVkhRRRQAUUUUAFFFFAB&#10;RRRQAUUUUAFQyf8AH/F/1xf/ANCSpqhk/wCP+L/ri/8A6ElAE1FFFAAeeKaIwBTqKAPAvjJ8F/iZ&#10;4p+JOpa94f8ADX2izuPJ8mX7ZCu7EKKeGcEcgjpXW+JPg3L4g+Geg+Fm0xYryx08LI6OhMExVS5y&#10;T8wLA5AOD7cEeoUV8/HhnLY1K89X7a/Mm1bV82mmmvqeg8yxDjTWnubfdbXU+b/Bn7Ofj1vFVpH4&#10;y8KKNL8xheN/aEfKbT08t92ScYx+OBmvSk8C+JY41ij0pUVVwqrLHhR6fer0ais8LwvluDp8kHLe&#10;+rV+nltp+Y6uaYmtLmdv6+Zzf9k3VjCsTw7VSP8AvDoMD+orM8UaJrOtaUtjpNoZGkcMy71X5Rnn&#10;kj+ICuv1TT11KzmtDK0ZlheLzF6qGHUe9LZWS2aKgO7apG7HPXNfSR921jyKtP20ZQls1+Z8L/tK&#10;+DPiD8LLXWvFPiTSvspuI7+60uRriOXzRENw4RyQAGTg44PscfCq/wB3GMcY9K/ZH9o/9nDQf2j9&#10;BsdA17xBeafHZzFmNptPmoXjZ0YEchhHtPOCGYHOePn26/4I1fC26uZLlvjBry+ZIzbUs4MDJ+le&#10;thsZShH32fkfEHA+a18a3go80Ol5RTu7X7dfI/PGiv0K/wCHMXws/wCiyeIP/AOD/Cj/AIcxfCz/&#10;AKLJ4g/8A4P8K6vr+F7/AIHz/wDqDxR/z6j/AOBx/wAz89aK/Qr/AIcxfCz/AKLJ4g/8A4P8K+df&#10;j3+xt4c+D37WXg79njTvF2oXVh4obTBNqU8KCWEXN49uxUAY+UJkZ7+1XTxdCpK0X5nHjuEc+y2n&#10;GpXppKUlFWknq9tj5/orX8K+C73xNoXiTWYZMHw7osd/NFyTIrXtra4GAckG5DdhhWOeADZ+Jvgm&#10;PwB4itdFguJZkuvDuk6kskyhTuu9Ot7p1GOCqvK6A9wvPINb8y5rf1/Wp4EsPWjRdVrTRfe2vzTO&#10;fr1z9kzVLWLWNZ0Vy3n3FvDNH8vGyNmVufXMi/r6V5Hk+ldl+z5Prcnxk8P+HdEumhk1/U4NIkdN&#10;pZVuJVj3AMCCysVcA8EqAeCaVRN02PBy5cTC3e336fqfTVFewfDb9mLSfGPjnxX4R1XxHfWw8P3k&#10;UUDfZ13yrJ5mGYH/AGUUgjqGz3rl/FvwmsfD3x3j+Edvqs8ttJqVlbfa2VfMCzLES2Bxx5h/KvK9&#10;pC9vmfc1MlzCjh41pRXK5ci1XxXat96Zw9BOBmtLxlocXhnxhq3hu2laWPT9SuLWORuriORkycd+&#10;K7r9nf4DaZ8ao9Yk1XW7iyXTjAsZt1Vt5fzMg56Y2r+dVKUYx5mc2FwGKxmM+q0leeqtddNXrt0P&#10;aP2QfCOu+GvhO7a9p/kf2lqH26y/eI3mW8kEOx/lJ25weDgjuBXiH7V9jc2Pxz1iSePatxHbSQtk&#10;HcvkIufb5lYc+lfW/hTQIfCvhjT/AAzbztLHp9jDbJIygFxGgQE47nFcJ8X/ANmzRfi/4ph8Ual4&#10;jurN4bNLdYoIVIO1nbJz/vfp+XFTqxjVcn1P07OMjrYjIaWEw6vKDT1aXRp66LqfIE0E9tK1vcxM&#10;jq2GVh/nP16V9hfsm/8AJDdK/wCutx/6PesPxZ+xr4O8UeIrrX4fEFzp63LhvsdrCnlxnAB256An&#10;Jx0GcDjFd/8ACnwNa/DbwlH4Lsb6S5is5n2zTKAzbz5nOPdsfhVVq0KlOyOPhvIMwyrNKlSrH3OV&#10;pO6d9VbT0R0j/cP0r+aofcX6f0r+lV/uH6V/MIPi/wDD0oM6/wBv+fWX/wCIr8Y8VKNSpHBuEW7e&#10;02/7cP37gGcYyxHM7fB/7cf0YfsWf8mcfCX/ALJnoP8A6b4K9Mry79h+8t9R/Ys+EGoWj7op/hf4&#10;fkibBGVOnQEHn2r1Gv1PBpxwdNP+Vfkj4HEf7xP1f5hRRRXSYhRRRQAUUUUAFFFFABRRRQAUUUUA&#10;RwdPy/lUlRwdPy/lUlABRRRQBDf2/wBps5IUXLMvy/XtXO6x4f1e50+S3gs9zttwvmL/AHh711FF&#10;Z1aca1OUJbNW+8qMnGSkuh53/wAIT4o/6Bv/AJGT/wCKrH8f/DLxtrnhS603TdFEtw+wxx/aIxnD&#10;qTyWAHGa9corxavDuArU3BuWqtuv8jsjmGIhJSVtD5b/AOGePjKP+ZO/8qFv/wDHKwdE0680rxza&#10;aTqUHl3Ftq0cNxHuDbXWUKwyODyD04r7CPSvPNZ/Z50DV/Hcnjr+1ZIZJLhZmtY4V2bgAM9M5JG7&#10;Pqa+YzDgmFFU5YC7fMr8zW3daI9TD505c0a9kraWT3/Eqal4a13xBo9i2jWPnCESeYfMVcZIx94j&#10;0r5e+Js9zN8QdYF3Gqyw3zwSKvYxfu/U8/J9M19x6Lo8Wi2IsYpGdd2dzV5P4u/Y08JeKvFOoeJv&#10;+Es1C2bULyS5kgWNGVHc7mwSM43Enn1r9JwEvY4eMJ9El8z8v4ryTE5paeFV25XabS0tpufmn+1F&#10;ex3PxHhtYbpZPs+lxrIivny3LyNgjsdpU/QivN6/SDxx/wAEj/ht458UXXim9+LOuQS3WzdFDaQ7&#10;V2oqDGfZayf+HMXws/6LJ4g/8A4P8K9mnjsNGCV/wPzGvwJxPUrSkqS1f88f8zyf4da+fE/gbS9d&#10;ku/PkuLOP7RLt27pQNsnH++G6celeR/tJ/EhdQ16z8LeHNU/5BM5nubi2m+7c9EXIHDRjdyCcGTH&#10;BU19pab/AMErfDmk+DbjwLYfHnxFHY3Mu58WkPmKpHzRq38KMcEqMZx2DMG8n/aY/wCCWHhb4M/B&#10;DX/ij4L8fa5q9/otulwNPmtYQjwiRRMzEYICRF345+SopYjD+039NDXHcK8SU8DKUqStGN5Pmi3Z&#10;K7sr67HP+EfHnh/xZptjNZ6pa/bLqxS4ksFulaWLKjcCODgE4zgD863K+Tvht4pXwZ460zxJMimK&#10;3uMT71ZsROpRzgckhWYjryBwa+sSGBxt74rSrT9mzwsHifb03zboKKDnGQKPm/u1idd0FFHzf3a9&#10;W/Z+/Zws/jH4e1DxHq/iCayht7wW0C2yhmZwgdy24YAw6Ywefmz2zMpRpxuzswOBxGZYhUKCvJ3e&#10;9tvM8por0nw78AG1TQfHWt3+oXEK+EZriK3KqClw8PmGQcjdwqoRwM7h+HmucckURlGV7CxODxGD&#10;jCVVWUr2+Ts/xQtfXn7Jvhq20f4IWN19laKbUpZrq48zOWYuUU4PT92idOO/euH8FfsZeGvE/g7S&#10;fEt14x1CGTUNNguZIlgTCNJGrFeRnjPevdvCnh6Lwr4W0/wvb3DSpp9hFaxzMoBcIgUMcdzjPFce&#10;IqxnG0WfoHCmQ43A4qWIxMUk42Wqe7T+WiPhXxZobeGPFWqeG2ufOOn6hNbeds2+Z5chXdjJxnGc&#10;Z4rxn9vD/kx74y/9kp8Rf+m24r768S/sY+GfE3iTUPElx4yvopNQvprmSOOFNqNI5YgewzXhP/BS&#10;T9jPwx4W/wCCdnx78TweMr+WTTfgv4pukjeFMOY9JuXAPscVs8RTcdzxI8J5zHGc0aa5VK/xLa/r&#10;2Pt1PuD6V8F/8HCn/Jqvw9/7K9bf+mTWK+9EGEA9q/P7/g4x1/SvDX7I3w+1PWbryYP+Fw2q+Z5b&#10;NydE1jHCgmvk+Joylw/ikv5Jfkft+QtRzrDt/wA8fzR8f/8ABIb/AJSKfDn/AHtW/wDTRe1+4Vfh&#10;D/wRt+I/g7xB/wAFJfhvpOk6v5txI2rmOP7PIucaPek8lQOg9a/d6vlvDKnUp5DUUlb97Lf/AAwP&#10;e46lGebQcXf3F/6VIKKKK/RT4sKKKKACiiigAooooAKKKKACiiigCvqn/IOn/wCuLfyNWB0qvqn/&#10;ACDp/wDri38jVgdKACiiigBrRqxyR+lc3448O3+qy282l2gkZVZZPmC8cY6ke9dNRXPiMPTxVF05&#10;7M0p1JUpqSOT0DwzrNlaMlzZBWaTP+sXpj6/Wr39i6l/z7f+Pr/jW9RV0KMcPRVOOyJqSdSTk+pg&#10;/wBi6l/z7f8Aj6/41z3ifw3q9pNLqj2v7nClmDr8p6dM56/zrv6hv7Vb6ymsmbaJo2QsO2RjNYY7&#10;BwxuHcJeq9baF0Kro1OZHmemxPNqEKp1Egb8uf6V5x+1zo/iazsrXVJtLVdNub5R9oMik+YIvkUD&#10;OeR5h6cbR7V7vY/D20srlbldQkYrnGQOOKr/ABe+FOkfF7wj/wAIpqt3JbrHcJPb3EPWN1BGcdDl&#10;WYYPHPsKxyLDVMBTftVZt+ulkebxPhXm+BnSpb206XfZ+ux8B+J/iL4I8Gg/8JL4ltbVgobyS26U&#10;g9DsXLY98V88/Fr4pX3xL1oSRJJBptqzCxtZD83PWR8fxN6DIUYGTgsfuK8/4I3fDbUbuS/vvjZ4&#10;jmmmkLzSyWsLM7E5JJI5NR/8OYvhZ/0WTxB/4Bwf4V9ZTxWFp63/AAPxfEcG8V4hcvsopf44/wCZ&#10;+eo44r1z4J/HrSvDeiReEPGk00cNudtnfbWkWOIDiNgMsAMYXAIwQMKFyfq7/hzF8LP+iyeIP/AO&#10;D/Cj/hzF8LP+iyeIP/AOD/CrnjMJNWb/AAMKPA/FdCXNGlH/AMDj/meQn4qfDnyfPHjjS9uM7ftq&#10;buuPu5z+lbWn6hY6rZx3+mXsNxBIMxzQSBlbnHBHvXlv7dP7Hlv+yR4q0Gy0LxBcappWuWErQ3V4&#10;FWUXETjzU2qMBQskJB7kt6V5R4V+J3j3wVbPZeG/EUlvDIwZoWRJFB9QHU7c55xjPGc4FXGjGpTU&#10;oPc8fGVsVlmMlhsXC0o7pa7pNeWzPq+iud+GPjy1+InhOHXrePZKreVeQ+WVEcwAyo65XkEHPQjP&#10;OQOi+b+7WLi07M6ozjKKaCij5v7tHzf3akq4UV7N8Sf2V7L4ffCKXx/N4guZtQtrW3e5s1jUxq7v&#10;GrgEDJVdxwfQVyfxW+EcHw88HeE/E1te3EzeINP8+7jkjwtvJ5cTbR35Lt15+Ws41IS2Z62JyXMs&#10;HGUqsLcsVJ6rZuy/HocLWl4M0WLxL4w0nw5O7Kuoalb2zMrAEB5FUkZB5wTV74VeCB8SPiFpvgh7&#10;37OL6Rw0vcKkbSHHB5wpx/k19IfD39kjw18PvGVj4ytfE93dyWMjMlvcQoEYsjLk49N24e4FKpVj&#10;DR7nRk2Q47NJRq04r2aklJ3W2jem70ZoftUeEoPE3wikiaTZcWuo2klq3RfNeVYPm4J27Zm6d8fQ&#10;/NPxW8D2HgzUrX+ypWMN1Gx8uR9zIykAnoODkY68hvpX2V438JQ+NvDzeHrm6aGNriCVpEXn91Mk&#10;oH4lAPoa868afskaD421KPUb3xjfQ+VCI1jjjQr1Jzz3Of0Fc1GtGEbNn23EmQ4jMazqUIJy5Yq9&#10;0tm77+TX9I8v/Yj/AOSy3n/YtXH/AKUW1fVteX/CL9m7RPg740bxLpniS7vJLjTJbYxzxqqhTJE2&#10;eO/yD869QrKtKM6l0exw7gcRl2VxoV1aSbe993fofiN/wWH/AOUhnjr/AK46V/6bLWvr3/g38/5I&#10;N47/AOxvj/8ASWOvir/gtN498K+GP+CjHjjT9c1PyZmtdJkVPJdsqdNthn5VI6g19j/8G7viPRvF&#10;H7PHjzUdCvfPhXxpHGzeWy4YWkRxhgD0Ir8cymnU/wCIk152dvf16fCj9lzKpD/UmlG+tofofoVR&#10;RRX68fmwUUUUAFFFFABRRRQAUUUUAFFFFABXhPxB/wCUmvwj/wCyE/EX/wBPPgmvdq8J+IP/ACk1&#10;+Ef/AGQn4i/+nnwTQB7tRRRQAEBhtIppQKnAp1FDVwPnHx78Avihf+NdV1DQ/DS3FncX0k1vIt5C&#10;oKuxYDDOCMZx07d+tVdA/Zz+J02sW6a94W8uz8zNw326E5Uc7flk3c9MjpnNfTFFfIy4JyedZ1G5&#10;au9rq3e3w7HrrOsZGny2W1uv+Z52vgfxMihE0sBVGFAmTgf99Uf8IT4o/wCgb/5GT/4qvRKK9T+w&#10;cD3l96/yOX69W8jgdJ0fU9G1TZqNt5ZkgYr8wOeV9DXifx48J694z8c6b4Y8L2H2q+uLq+EEPmKm&#10;7btc/MxAHyqTye1fTupaOmo3Edw8rKY1ZVx0Odv/AMTXPaf8ItHsvHUHjuW8knuLVbj7PHIgxG0p&#10;G5xjvtBX6Ma9XL6NPAU3CO2trnzfEGBq51GFPo2ua2ml1e1+trnhNwNb8B/DC80nxYrQanplo1tP&#10;HFIjtDI4HkjKkqcLJEeCcA+tfDP7VV1LN4+s7bztyR6UhVOflYySZ/E4H5Cv1C+Kf7Oel/FDVX1C&#10;fxPdafHMsZube1gQiaVAVEjEjJO0hfoi+gx4P8UP+CP/AMNvijqOqane/GLxBYyalbeSzWdtDmL9&#10;0Iwyk85AGfrXsYbE0acryf4H55xBwpnWMtTw0E4x0V5RTa7+u3Q/J3U/2n/BOn6zLp0OmX1xBFIy&#10;fa7dY2DEd1BcZGfccflXceFPFei+NNDh8QaBdebbzcc8NGw6ow7EH/EZBBr7G/4htfgN/wBHG+Lv&#10;/Bba/wCFdd8M/wDggn8IvhnFd2th8f8AxRdQ3TK3lz2NuBGwyMrjjkEZ4ydq+ld7x2Dto39x8nHg&#10;Hivm96kv/A4/5nw7RX6Ff8OYvhZ/0WTxB/4Bwf4V8G/EfwbP8OPiJr/w8uL1bqTQdautOkulj2CZ&#10;oJmjLhcnAJXOMnGa0o4ilXbUHsebm3DubZHTjPGQUVJ2VmnqvQx6KMn0oyfStjwrhX1F8HfGGh+K&#10;fA2nwabqazXNjYQQ30MjDzUcJtJYdcMVJDdDz3Br5dyfSrGlarqWiajDquk3slvcQPuimj+8p/r9&#10;DwRwazqU/aI6cLivq872vc+xKKT9kK/0j9qHxZb+E1+2WckEG7WJI7cYhPkswZMkgoXXaM8+o6E+&#10;v+Kf2YLXRvjPoHw0ttfuvsOtWzy/2lLCm4NGJHkjUcAnaifTzM15s5xpy5Zbn2mDyvGY7CLE0Y3g&#10;5KN7rdtJaerWp5DRWx8QvCU3gPxvqnhCUyN/Z948cbyABnjzlGOP7yFW/Gu9/Z8/Zxg+Mejah4h1&#10;nW57G3t7pbe1+zqrNI23c5IPQAMmPXLegolOMY8z2Jw2W4zF414SnH302rXS231Nn9hzQZrvxzrH&#10;iPenk2elrbun8RaWQMp9MAQt781m/tp6XYaf8YIbmziVJLzRYZrravLuHkjDH/gCKv8AwGve/gz8&#10;E9D+DNheWmk3813JfTK81xOoDbVGFTA4wMsc9fmPtWT8YP2a9E+MPimHxRqfiS7s5IbFLVYoI1ZS&#10;qu7Z57/OfyrjVaPt+bofoVTh/Gf6rxwcYr2vNzWut799vhPj6vsf9lH/AJIPov8Av3f/AKVTVx//&#10;AAwt4T/6HnUf/AeOvVfhf4FtPhr4KtPBdjfSXMNmZCs0ygM2+RpOcccF8fhTr1qdSNomfC2Q5lle&#10;PlVxEUk4taNPW8X09Dcu/wDj1k/3DX8146V/Shd/8esn+4f5V/MSvxf+Hh4/4SD/AMlZf/iK/FvF&#10;WlUqfVOSLdvabf8Abh/QXAFSEfrHM7fB/wC3H9Bf/BMv/lG7+z7/ANkQ8J/+me1r2+vD/wDgmNIk&#10;3/BNj9nuaM5Vvgf4TKn2/se1r3Cv1un/AA16I/PKn8R+rCiiirICiiigAooooAKKKKACiiigAooo&#10;oAKhk/4/4v8Ari//AKElSl1U4ZgKhdla/jKnP7qQf+PJQBPRRRQAUUUUAFFFFABRRRQAUUUUAFFF&#10;FABRRRQAVga/8Kfhd4r8TWfjTxT8N9B1LWNNMZ0/VtQ0eGa5tTG5eMxyupZNrksu0jDEkYPNb9FF&#10;7bEVKdOorTSfXVX1ONsv2dP2fdOgvLXT/gX4Pgj1C38i/jh8M2qrcxb1fZIBH8670RsHI3Kp6gUa&#10;n+zn+z5rU0dxrPwK8HXkkNtFbwvdeGbWQxwxoEjjBaM4VUVVVRwoAAwBXZUVXPLuZPB4SUeV0427&#10;WX+Rwn/DLn7M3/Ru3gX/AMJGz/8AjVT6X+zh+zzoep2+taL8BvBlneWdwk9pd2vhe0jlglRgyujL&#10;GCrAgEEEEEZFdpRRzz7may/L4u6ox/8AAV/kVbXRNGstRudXstJtobq82fbLqOBVkn2DC72Ay2Bw&#10;M9B0qnd+AfAt/rf/AAk194M0qbUhIkg1CXT42mDpjY28ruyu1cHORgY6VrUUrs6XTpuNnFW3269z&#10;BvPhV8MNRvJdQv8A4c6FNcTyNJNNNpMLPI5OSzErkknkk9aveH/CPhTwmksfhbwzp+mrOwMy2Fmk&#10;PmEdCdgGcZPWtCijmkKNGjGXNGKT72VwooopGgVXsv8AXXP/AF2H/oC1YqvZf665/wCuw/8AQFoA&#10;sHpX8i69K/roPSv5F1ORxX534gfBh/8At7/20+04P+Kt/wBu/wDtx/UV/wAE+v8Akwn4I/8AZIfD&#10;X/prtq9eryH/AIJ9MP8Ahgr4IjP/ADSHw1/6a7avXq++w/8Au8PRfkfH1v40vVhRRRWxmFFFFABR&#10;RRQAUUUUAFFFFABRRTTNEG2GRd393dQA2Dp+X8qkqODp+X8qkoAKKKKACiiigAooooAKKKKACiii&#10;gAooooAKr6tpOla/pdxoeu6bb3lleQPDd2d1CskU8bAqyOrAhlIJBBBBBqxRQDSkrM4T/hlv9mX/&#10;AKN18C/+EjZ//G61o/gz8IIohDF8K/Dioq7VVdEgAA9MbK6Wiq559zljgcHH4aUV/wBur/I5uL4N&#10;fCGGNYYfhZ4dVFUKqrosAAA7D5KX/hT3wl/6Jf4e/wDBLB/8TXR0Uc0u5X1XC/yR+5HOf8Ke+Ev/&#10;AES/w9/4JYP/AImtXQvDXhzwvaNp/hnQLPT7eSQySQ2NqkKM5ABYhQBnAAz6AelXqKXNJ7lxoUac&#10;rxil6JFGLw14dt7a6s4NBs0hv5JJL6JbVAtwz/fZxjDlu5Oc96yf+FO/CTGP+FX+Hf8AwSwf/E10&#10;lFHNIcqNGfxRT+SAAKNoFFFFI0CvB/8Agqd/yjF/aN/7IP4v/wDTLd17xXg//BU7/lGL+0b/ANkH&#10;8X/+mW7oA94HSvza/wCDoX/kxr4f/wDZabL/ANMms1+ko6V+bX/B0Kf+MGvh/wD9lpsv/TJrNeVn&#10;n/ImxH+CX5M9DKf+RpR/xL8z89f+CEv/AClX+Ff11v8A9Md/X9F9fzof8EJf+Uq/wr+ut/8Apjv6&#10;/ovVgw3Kcj2rwOBf+RRP/G//AEmJ7HFn/Ixj/hX5yCiiivtD5cKKKKACiiigAooooAKKKKACiigs&#10;FGWOKAK+qf8AIOn/AOuLfyNWB0qvqUiPp05Rw37puh9jVgdKACiiigAooooAKKKKACiiigAooooA&#10;KKKKACiiigDB8a/Cz4ZfEo2x+Ivw60LX/sW/7H/bWkw3Xkb9u/Z5qtt3bVzjGdoz0FYX/DLn7M3/&#10;AEbt4F/8JGz/APjVd3RVc0lszmqYPB1pc1SnFvu0m/xRyel/AX4G6HbtaaJ8GvCtnC0hdorXw9bR&#10;qWIA3YVBzgAZ9hVn/hT3wl/6Jf4e/wDBLB/8TXR0Uc0u444PCxVlTj9y/wAjnP8AhT3wl/6Jf4e/&#10;8EsH/wATSH4O/CRhhvhd4dP/AHBYP/iK6Sijml3H9Vwv8i+5EV5ZWeoWklhf2kc0E0bRzQzIGV1I&#10;wVIPBBHBFVtb8L+GvE1mmn+I/D1jqFvHJvjhvbVJUVsEbgGBAOCefc1eoqbmsoQldSV7mLpHw4+H&#10;vh+/TVdB8C6PY3UeRHc2mmxRyLkYOGVQRkEj6Gtqiii99whTp042gkvTQKKKKCiGT/j/AIv+uL/+&#10;hJU1Qyf8f8X/AFxf/wBCSpqAP56f+DgH/lJ94yP/AFB9H/8ATfDX3F/wbAf8mrfET/soS/8ApDb1&#10;8O/8HAJ/42e+Mv8AsD6P/wCm+GvuL/g2BYD9lX4iEn/moS/+kNvX5vlv/Jb1f+3vyPuMd/yStP0i&#10;fppRRRX6QfDhRRRQAUUUUAFFFFABRRRQAUUUUAFeE/EH/lJr8I/+yE/EX/08+Ca90aSNOHdV+prw&#10;nx+6Sf8ABTT4RlHDf8WK+Io+U/8AUZ8E0Ae8UUUUAFFFFABRRRQAUUUUAFFFFABRRRQAUUUUAFcb&#10;q/7Of7PniDVLjXNe+BXg2+vryZpru8vPDNpJLNIxyzu7RksxPJJOSa7KimpSjsZVaFHERtVipLzS&#10;f5nCf8Mufszf9G7eBf8AwkbP/wCNUf8ADLn7M3/Ru3gX/wAJGz/+NV3dFPnn3Zh/ZuX/APPmH/gK&#10;/wAjhP8Ahlz9mb/o3bwL/wCEjZ//ABqj/hlz9mb/AKN28C/+EjZ//Gq7uijnn3Yf2bl//PmH/gK/&#10;yOa8G/Bn4P8Aw61KTWfh98KvDehXk0PkzXWj6Hb2sjx5B2Fo0BK5AOOmQK3Z9K0u6vodTudOgkub&#10;dWW3uHhBeINjcFbqudq5x1wPSrFFK7e50U6NGnHkhFJdkrIw9U+Gfw51zUJNW1rwDot5dTY866ut&#10;LikkfACjLMpJwABz2Aq9oPhnw54VtWsfDHh+y06CSTzJIbG1SFWfAG4hQATgAZ9APSr1FHMwjRpR&#10;lzKKT721CiiikaBUcHT8v5VJUcHT8v5UAF3/AMesn+4f5V/I12/H+tf1y3f/AB6yf7hr+Rrt+P8A&#10;Wvznj/8A5hv+3/8A20+24P8A+X3/AG7/AO3H9On/AAS6/wCUZv7Ov/ZCvCP/AKZrSvda8J/4Jdkf&#10;8Ozv2dRn/mhPhH/0zWle7V+iQ+FHxc/iYUUUVRIUUUUAFFFFABRRRQAUUUUAFFFFAHnv7R/wW1z4&#10;3+GvD+k+GfGy+HNQ0HxrpHiC31hdPaadVsrpJpbaNlmiaJbqJZLOdgTvtbu6iKkSmqP7PHwK8XfB&#10;P4GeF/hj4l+Lcup6l4f0+WHVNesNLFuNUleUyNcul1LdyCVjlnZpnLu8jtywC+oZrgvij4VsPjfa&#10;w/D/AO3TSaKt8T4i/s7XLzTriNom3Rqk1nLHJnzFw0W5QynczYURzAE3wy8Saf8AFzwdD458GfEz&#10;XpLGa6urVhc6bb28sNxbXMltcQyRy2qvG8c0MsbKyghkIIrf/wCEZ1r/AKKHrH/fmy/+R611XYu0&#10;UpYKNzHAHU0Ac3f+GPE0F/DqQ+K2rR2kUMiTWjWdl++kZk8tt/kZXGGXGDu8z2FQ+DWv/G3hTTvF&#10;1h4x8UWcOpWcdxHZ6tpNva3UAZQdksMlsHjcdCrAEEGuT8b2Ph39qezb4f2194gh8LjbcX+saPcw&#10;Lp/iOwuLMo1mJgXMkMsdy+WjCujQh1eNvJkPqdvBDawJbW8SpHGoVFVQAABgAAUAZX/CM61/0UPW&#10;P+/Nl/8AI9V9R0TV9OhbUJ/iPrXlRxtujjtLRmduMAAW5JPYKBklu5xXQEhRk15b410L4cftYadb&#10;+EG8QaxdeHYVs9XluvD2pyQWGs208Myx27XUDYnQo3nGNHBX/R5CQGjLgHWeF4NU8VeGtP8AE9t4&#10;z8S2keoWcdzHa6lpltb3EKuoYJLFJbB4pBnDIwDKQQRkVe/4RnWv+ih6x/35sv8A5HrYUBRtUcCg&#10;kAZJoA5u78K+J01S31H/AIW1q0VnHBIlxaNZ2J82Rmj8t9/kZXbhxtx83mf7IpvhqC88VeH7PxJp&#10;vxD1j7PfW6zQny7BsqwyCGSBlcejIzKwwVZgQTyHxP8ADfgr9qrTrX4cDXtcbw5JDHqOqX2hzKNP&#10;1qwniliFk9wNyypMrO58o+ZEI45A0LPbyN6lbwRWsCW0EarHGoVFVcAAdBxQBlf8IzrX/RQ9Y/78&#10;2X/yPVXU9MvdISO81L4palbwtIsIaaOyUPLI6pGuTBjJYhQOrM4AySBXQs6oNzsFHTJrz6y8TeG/&#10;jh4ptYvDesa9DaeG7q01my1fSZY20rX7W5s5Fi2zp5kN1CfNdjDlZY5LeGYqiSWsswB0Gh2N74g0&#10;e11zTviPq7wXcCywsIbPlWGR/wAu9Wv+EZ1r/ooesf8Afmy/+R61o40iRY41wqjApWYKpY9hmgDm&#10;tU8O+I7K6j1Z/itrEdnBDItxa/YbJjM7Mmxg32fIK4YbQDuL+oGTwzaa54k8Oaf4ibxZ4k0839nF&#10;cGx1C1sVuLbegby5AsDAOudrAEgEHBPWvPviHY+D/wBsC5m+DjTeMLfwxYrZ6lqmuaO32fSvEtld&#10;W8y/YEu1Y/aonjfdJ5I+T92RJHIUI9lghjtoVt4UCpGoVVVQAAO2BQBk/wDCM61/0UPWP+/Nl/8A&#10;I9V9S0u+0mD7bqHxP1SGPcsa+ZHZDfIzBUUf6PyxYhQBySwA5xW+zKi73YKB1J7V5t8QtC8IftH3&#10;l58INVk8RR6TpbWt5rFxp0jW9jqsc0cy/YWnU7pRt/eOkZVkzCxYblDAHTeHba+8TaFZ+IdP8eeI&#10;4ob23SeKO/0mC1nRWUECSGa0SSJhnlHVWU8EA8Vc/wCEZ1r/AKKHrH/fmy/+R61ooo4Y1iiRVVRh&#10;VVcAU4nAyaAOcvvD+vWd5DfTfFXVY7URtE9u9rZfvJXdBGd32fgjDKF/iMg7gU/S9K1TV9Nt9Utv&#10;iBrix3EKyxrLZ2sbBWGRlWtgynHUEAjoQDXP3F34K+P+rNoNtqWrPp/hvUbe8mks4nTT9XWexcxI&#10;Jypjuo1E6TfumzHLHA+5Soz6BQBj/wDCM61/0UPWP+/Nl/8AI9Y+r+D/ABxD4psfEMXxt1a30e10&#10;+6gvtFOl2DG8uZZLf7PMJvI3IYwk6eWARIbkE4Ma57BmVF3O2B6mvK/F0HgP9p3xJefCTVbTxJ/Z&#10;fhLVNO1HVJobZ4NM1iQoZo7J5XTZeRjKSSRxEhWWIOwJKEA6L4c6qnxR+H+h/Erwv8RNcbTfEGj2&#10;2pae01rZK5hniWVMgQEZ2sOhI9zW1/wjOtf9FD1j/vzZf/I9a0UaQxrFGuFVQFFK7qil3OAOtAHN&#10;al4d8RWFx/bEnxS1sWdvayCazj0+zdpXLIVYbbYsSAGUIAdxcdwMzfC3xRonjv4e6P8AEDw1rF1f&#10;6fr+mwajY3l5AscssM0ayRlkVVCnYyjG0EY55ya5vxp4W8D/ALRMmmaLc6/qk2neH9b0/Xc6Lqcs&#10;FlqZVWkt4J5IWAuYgWjnaDcVYpAZA0bBH9EAAGAKAEYFlKhtvHX0r4uH/Bv7/wAEwAOPgrqv/hY6&#10;j/8AH6+0qK58Rg8Ji7e3pxnbbmSdr+pvRxWIw9/ZTcb72bV/uPKfhZ+zAfg/8TdF17wZ8StWh8G+&#10;G/hfa+DtF8Cvc3L20a29xviu3L3BieWOFUgRxCsxUyebNMDGsXq1FFdCSirIw31YUUUUAFFFFABR&#10;RRQAUUUUAFFFFABXhOu/sf8AiPxN+0FqnxV8SfEyxvfDt94w0fxDa+FpPD0kjLNp+ntbQwTyy3jx&#10;TQx3RTUYQlvE0N5BBNudowT7tVTXtd0rwzot14h12+jtrOxt3nuriVgqxxopZmJPQAAknsBQBgeM&#10;L+08JPa3et/EfUtPi1LVILK1Vbe38sTTSiOKMu0Dbdzska7iNzsiAl3UHS/4RnWv+ih6x/35sv8A&#10;5Hrn/Dvw7vNW+JFx8X/E/iK6uJNrW3h/T7LUryGyt7IfdeW1F1JbT3DM0jfaRGj+W0aYGzJ7igDH&#10;/wCEZ1r/AKKHrH/fmy/+R6P+EZ1r/ooesf8Afmy/+R62KKAMf/hGda/6KHrH/fmy/wDkej/hGda/&#10;6KHrH/fmy/8AketiigDH/wCEZ1r/AKKHrH/fmy/+R6P+EZ1r/ooesf8Afmy/+R62KKAMf/hGda/6&#10;KHrH/fmy/wDkeud8eeJ7D4ZtpL+L/iX4ijj1zXrXSLGa30eCaOK4uDshEzx2rCFHl2xiSQqhkmij&#10;zukQHstX1B9L02e+ispLqSKJmitIGRZJ2/hjUyMqbmOFG5lXJGSBzXmvwj+HOheMPHzftbatpHiC&#10;y1jxN4ZtbbTtF8RTTRzaFYusUr2rWwuJLeKVpER5Cihty7SzAZoA7r/hGta/6KHrH/fmz/8Akej/&#10;AIRnWv8Aooesf9+bL/5HrYooAx/+EZ1r/ooesf8Afmy/+R6P+EZ1r/ooesf9+bL/AOR62KKAMf8A&#10;4RnWv+ih6x/35sv/AJHo/wCEZ1r/AKKHrH/fmy/+R62KKAMf/hGda/6KHrH/AH5sv/kej/hGda/6&#10;KHrH/fmy/wDketis3xT4t8N+CtKXWfFWvWWnW0l5bWcM9/dpBHJc3E6W9vCGcgGSWaWOJFzl3kRV&#10;BZgCAcReLr3wsv8AVte+KP7RepT6Trniuxt/DkUmj2EC6OtzHZ2MFiXWAmczX/mOsrBSGvkixhFY&#10;9j/wjOtf9FD1j/vzZf8AyPXN6L8JfCXiD4zQftOXkmuNrP8AwiP9h6ZY3mrXS2lhaSzpcXG2y8z7&#10;OJ5ZIrfdcBDIVt40DhdwbvKAMf8A4RnWv+ih6x/35sv/AJHo/wCEZ1r/AKKHrH/fmy/+R62KKAMf&#10;/hGda/6KHrH/AH5sv/kej/hGda/6KHrH/fmy/wDketiigDH/AOEZ1r/ooesf9+bL/wCR6P8AhGda&#10;/wCih6x/35sv/ketiigDH/4RnWv+ih6x/wB+bL/5Hrz34zfCPTvGnwz8a/DD46fEvXfEHhH4gQto&#10;VxoNtY21vJFpt9bQ2E9r5sEQlbe0k0hlUq6ifavKKT6teXlpYW7Xd9cxwxL96SRwqjnHU+9ed+Fv&#10;CnhP4sfEaz+P97puuLPo9rd6VotjrlqI7eIicpLf20bpvUy7CizZAlhCMoKOjMAejrnaMntXl37W&#10;v7GvwD/be+H+m/DD9orwtcavo2k67HrFjb22pz2rJdpBPbq++F1YgR3Mo2kkfNnGQCPUqKipTp1a&#10;bhNJp6NPZoqE5U5KUXZrZo+XfgJ/wR2/YU/Zj+LmjfHP4J/DvVNH8TaDJK2m37eI7u4VBLC8EqmO&#10;aR0YNFLIhyuRuypDAEe4fAD4ZeJvg58ItH+GnjD4o6p411DSlmSbxTrjMb3UVaeR0knLO+ZQjKrF&#10;NkZZSY44U2xJ2VFRQw2HwsOSjBRW9kklfvoXWr1sRLmqycntdu/5hRRRWxkFFFFABRRRQAUUUUAF&#10;FFFABXP/ABX8FX3xJ+GHiL4e6X4u1Hw/da5ol1YW2v6PL5d5pkk0TRrdQN/DNEWEiN2ZVNdBRQB5&#10;34d/Z78MeGPEFr4j8JWun+G5oPBMPhmSPwzolvaRvZwSB7SLbhx5NruuVt4TlIRfXW3/AFhxtWUi&#10;X3iW78H2nxXv5NQ0+xguru1RtPMsUU0k0cbtGId6KzW8wVmAVzG4UsUcK3x78VvCHhrxVpPwjk8f&#10;aRo/jDxdp2oS+D7TVkLi8e1WLzSsYeMzmM3ETtErq7JvIICsy537PXwG0f4BeDrjQbPxP4g1y/1K&#10;++26xrXijXpNSvbqbyo4UDzuq7xHDDDCp2qWWJWfdI0kjgHS/wDCM61/0UPWP+/Nl/8AI9H/AAjO&#10;tf8ARQ9Y/wC/Nl/8j1sUUAY//CM61/0UPWP+/Nl/8j0f8IzrX/RQ9Y/782X/AMj1sUUAY/8AwjOt&#10;f9FD1j/vzZf/ACPR/wAIzrX/AEUPWP8AvzZf/I9bFFAGP/wjOtf9FD1j/vzZf/I9UfE3gvxnqnhz&#10;UNM8OfGDWNL1C4sZYrHU/wCz7Gf7JMyEJN5bQBZNjENtJAbGD1rpqxPEfjXR9GvYtEMklxdTTQRS&#10;W9ivnTW4nMixSvGpLrGXjcb9pVdjs2ER2UAzNLvrfV/E9/4PsPipqkmoaba29zd26rYb0imaZI3K&#10;+RuCs1vMoYgKzRuFJKOF1v8AhGda/wCih6x/35sv/kesv4J/B/w18Cfhppvwz8Lajq19b6esjzal&#10;r+qyX19fXEsjSz3NxPIS0ssssjyM3A3OcBRhR1lAGP8A8IzrX/RQ9Y/782X/AMj0f8IzrX/RQ9Y/&#10;782X/wAj1sUUAY//AAjOtf8ARQ9Y/wC/Nl/8j0f8IzrX/RQ9Y/782X/yPWxRQBj/APCM61/0UPWP&#10;+/Nl/wDI9H/CM61/0UPWP+/Nl/8AI9bFFAGJceFtflgeOD4k6xG7KQsn2eyO0+uPs/NZmjX0Wva3&#10;eaBpPxK16eSyjDy3CaZB9mP72WJkW4+yeU8iSQyLJErs8ZC71XeudHxb8QdB8IT2llefaLi6vr6C&#10;1gs7CEzTlpWIDbF+YIAsjs+NqpE7E4U1T+EXwn0P4PeFT4b0fVtU1KWe4+0ajqmt6k91dXtxsRDL&#10;JI/8RWNAQoVeOFGaANH/AIRnWv8Aooesf9+bL/5Ho/4RnWv+ih6x/wB+bL/5HrYooAx/+EZ1r/oo&#10;esf9+bL/AOR6P+EZ1r/ooesf9+bL/wCR62KKAMf/AIRnWv8Aooesf9+bL/5Ho/4RnWv+ih6x/wB+&#10;bL/5HrYooAx/+EZ1r/ooesf9+bL/AOR6R/DGuMjKnxF1hWI4b7PZcf8AkvWzXLfE34kSeBLW3tdI&#10;8Gap4k1S8WRrfRNDuLNbtoUCh5gt1cQgxq8kEbMGIRp4y21CzqAX9KtL218QvFdeINRu1W1zEbsW&#10;ojYl/mCiNFfcm1clvlxIMZOdu1XB/s8/A+y+BXw303wnda22va3FYwRa94svLcC+1y4jjCfabmQl&#10;pJZCB96V5HxgM7nLHvKAPmn9o/8A4JHfsN/tY/Fm++Nvxw+Gd9qXiLUYYYrq8t/EV5bKyRRrHGNk&#10;UoUYVQOAM45rrv2aP2Fvgt+xl4O1DwN+zBZXHh/TtW1y21LULW/vLi+SV0aNZMF5RIpeFNg+fYrY&#10;Yo43I/tFFcscFg4V3WjTipv7Vlf79zeWKxMqKpObcV0u7fcFFFFdRgFFFFABRRRQAUUUUAFFFFAB&#10;RRRQBznjz4faV43v9D1S9s4GuvD+rLqGl3klrFJNZzeW8TvC8it5LvBLPbu6DeYbmaMECQkeTfCz&#10;9i3VPhz498F/EO9+M0zTeC/DvjDRLWz0vQ47e2+y65rWnajFDAk0k/2a3s49Ohs4oAWURLGFMSxh&#10;D75XkPxY8G/Dz9ry20/wP9ttNc8OaH4rmHjDSjqUkKvJbrdQLFLEInFwY7tEdY3MRSSOK6jkDQRL&#10;KAdh4H1CP4heG4vFXhr4la1JayzzwbntbNSJIZnhlX/j352yRuu4ZVsZUspBOt/wjOtf9FD1j/vz&#10;Zf8AyPWjpemafoum2+j6TZQ21rawrDa21vEqRxRqMKiqoAVQAAAAAAKnoAx/+EZ1r/ooesf9+bL/&#10;AOR6P+EZ1r/ooesf9+bL/wCR62KKAMf/AIRnWv8Aooesf9+bL/5Ho/4RnWv+ih6x/wB+bL/5HrYo&#10;oAx/+EZ1r/ooesf9+bL/AOR6P+EZ1r/ooesf9+bL/wCR62KCwUbmOAOpoA5m+8KeKo9YtdTHxc1a&#10;Gxit5Y7ixNjYnz5XaLyn3+RlduHXaAQ3m842jK+HLe98T6BZ+ItN+ImsG3vrZJ4SEsHBVhkYZICr&#10;D0ZSVI5UkEE8l8SPD3gX9qzR4/hwde1mbw3NDFqGpXugzBNP1mxnikjW0a5AZZo5Vd3IhYSRiOKT&#10;dF5kDv6hDDFbxLDBGqqqgKqqAAAOnFAGT/wjOtf9FD1j/vzZf/I9H/CM61/0UPWP+/Nl/wDI9bFF&#10;AGP/AMIzrX/RQ9Y/782X/wAj0f8ACM61/wBFD1j/AL82X/yPWxRQBj/8IzrX/RQ9Y/782X/yPR/w&#10;jOtf9FD1j/vzZf8AyPWxRQBj/wDCM61/0UPWP+/Nl/8AI9R3Oh6paR+ZP8RdWVSwG5obPqeg/wCP&#10;fArcJxya8V+OHgbS/wBrfWf+FB65pXiu08IafMl94j1zT5rZNL8QwlLu0l0XzFnM4kV2MkhEQMLQ&#10;oySRTCN0APStJ0zUtZ0y31W18fa8kdxCsiJc2FtDIoIzhkktgyN6qwBB4IBqx/wjOtf9FD1j/vzZ&#10;f/I9alrbW9lbR2dpCscUMYSOONQqqoGAABwAB2FSUAY//CM61/0UPWP+/Nl/8j0f8IzrX/RQ9Y/7&#10;82X/AMj1sUUAY/8AwjOtf9FD1j/vzZf/ACPR/wAIzrX/AEUPWP8AvzZf/I9bFFAGP/wjOtf9FD1j&#10;/vzZf/I9H/CM61/0UPWP+/Nl/wDI9bFFAGO3hzWEXc3xD1fHqYLPj/yXpvgDXtL8SeHF1PSddbUF&#10;W4uLa4mkkhZ4riGZ4ZoXMICB4pY3iYL0aMjkgk8L8RNA0X9p9P8AhARJff8ACL6brrjWryx1aM2W&#10;vrAJre60x/sl2JSgnLxTQzx7Ga2ljdGBBr1KCCK2iWCFAqqMKqqAAPTigAlQyRtHn73HIr4vP/Bv&#10;7/wTBxx8FtVz6/8ACYaj/wDH6+0qK5sRg8Hi7e3pxnbbmSdr9rm9HFYjD39lNxvvZtX+44j4N/BH&#10;R/gX4a8PfDfwFqs0HhHwj4Rs/D3hvQpC8jW1vbARxb5XdjJshSGNDtD4VzI8xZPL7eiiukwCiiig&#10;AooooAKKKKACiiigAooooAKKKKAK+rWc+oaZcWNtqE1pJNCyJdW6oZIiRjcodWXI6jcpHqDWV8PP&#10;h74c+G3h6PQPDlrIq/KZp7i6luJ52VFjVpZpmeWZhGiRh5GZ9kagnCit2igAps8KXELQSruV12sp&#10;7j0p1FAGP4A8IJ4B8FaX4MTxBqerf2ZYx2zaprV1513eFFAM0rgAF2PzHaqqCcKqqAo2KKKAIr6y&#10;tNSs5dPv7dZYZoyksci5V1I5BHpWT8N/A1h8M/AOj/D/AEzVdQv4dH06G0XUNWujPdXRRQpmmkP3&#10;5HILM2BlieB0rbooAKbPDHcQvbzIGSRSrKe4I6U6igDH8A+D7fwB4N0zwbb61qOpDTbGO3Opavde&#10;ddXRVcGWV8AF2OWO0KuSdqqMAbFFFAGR4r8R+EdKm0vwz4rvI0bxNfSabpttLGzC7mFrPctFwCB+&#10;4tp2+bAIQjOSAeE+HnxU/Z3+FGm6J8BtP+N1nqF5pOkpB9q1TWBczyGOC2k3Xdz/AKtLmaK6huFj&#10;co8yO0kaNGjlOh+L3wb0/wCLz+G7i68aa7oc/hfXm1WyudBmgjkld7G7sXiczQyYRobyXmPZIrBW&#10;V1wc+FaX/wAEkf2fLK78RXWp/Enx9qn/AAldt4yh8QR3+pWOLseJ7mym1Zsx2aMhdLCCBNhURR7i&#10;oEhEoAPoy4+I/gS11638Lz+KrNb+6t5J4bfzhkxpPHbsSegPnSpGASCWJABKtinN8VfhneePta+D&#10;tz4nt/7d0XQ9M1PWNNmjdfJstSuL21spC5ARvOm0+8jCqxYGHkDcm753sf8AgkD+z1beOI/iHefF&#10;P4jXWqJ8TdU8evN/bVnbebrOo2A0+9dvs1pEfKltAIWhBCbc4ALMT1fjP/gn9ofxU0zxZL8Uvjx4&#10;yvtZ+IPwZ0n4dePNS0+DS7ePVbWyfU2N8IGspI4bib+2NQV1GYAsy7IkeNHUA9S8N6t4E+EfgfRf&#10;DGq/EibUfJt47KHVNXvhcXmoyRlYpJpCo+dgx3SMqqkYLEhEX5XeNvj58Gvh3oWneJPGHxF021st&#10;W1jSdK0yZZvN+03ep30dhYRosYZiJrmVIw2No+ZmIVGYeFX/APwSi+B8n7R9j+0rpfjzxXb6qvxC&#10;0Pxdq9jLdW8ltfXOkeHZdCsIVXyR5MaQzSysV+aR5pNx2iEQ0fjz/wAEdP2a/wBpLxxrnj/4qfEj&#10;4jXF54j8O6HoWrR6f4gt7OGXT9N15tf8oLDbLta41I+dLMCJUUGO2e2jZ0YA+po5dG8U6MJIZIby&#10;xvbcFWU7o5o3UEEHoVIP05rL+Fvw50T4TeAtM8AaBcXFxDp1sElv75la5v5iS813cMqqJLiaVnml&#10;kwC8kjueWNUfgd8HNA+Anw2tPhj4a1rVNStrW8vbuTUdcuEmvLqe7u5rueWaREQSO0s8jFyu5ics&#10;WYlj11ABVfVdLsNb0240jVLVJ7a6haK4hkXKyIwIKkdwQelWKKAML4Z/Dvw58J/AemfDzwpFILLS&#10;7YRrNcPvmuZCS0lxM/WSaWQvLJIfmkkkd2JLE1u0UUAR3lpb39pJY3cKyRTRlJI5FyrKRggj0xWH&#10;8Lvh1ovwn8A6X4A0K5uLmHTrYJLf3zK1zfzElpru4ZQokuJpWeaWTAMksjueWNdBRQAVX1XStP1z&#10;TLjRtWtI7i1uoWiuIJFysiMMFSO4IqxRQBg/DD4c+HfhL4C0v4eeFUl+x6ZaiPz7mTfPdSdZLiZ+&#10;sk8shaWSQ/NJJI7sSzEneoooAKKKKACiiigAooooAKKKKACiiigAooooAKKKKACuR+Kvwqi+KU/h&#10;v7T4gvNPi0HxJBqzNYXE0MsxijlHlB4pUwkm/wAuRXEiSQtLGUDOskfXUUAAAUYAooooAKKKKACi&#10;iigAooooA5/4g/C3wL8U7bT7Hx7oMepW2m6h9st7S4kfyXk8qSLEsYYLMm2Vv3cgZM7WxlVI6BVC&#10;KFUcDgUUUAFcxovxm+F3iDWfFHh/TfGln9r8Ga8mi+Jo7jdCLK/bTbXU1gLSBVc/Yry2myhZQsmC&#10;QyuF6evFdT/Yg8F6j8QPFPjyL4reM7VPGHxS0Px7rWh281gbJ9S0uy02zhiAezaX7O8ek2TOjSFh&#10;JHvjeI4wAeoaZ8RPA2sW32vTvFVjJHujAYzhd3mSmKJhnGVkdSsbDIk/gLAg1T+Fvxj+GPxr0GXx&#10;P8LPGVrrVjDqN9YyXFruA86zvrmwuAAwBKrdWlzGHAKP5RZCy4Y+c/Gz9hj4fftBfCb/AIUp8Sfi&#10;T4wm0CbxFpWs6hDZ3Vlby3txY6z/AGwA8qWoeNZbpYfM8oxsEgQRNEWkZ+b+AH/BNf4dfsyfGhfj&#10;d8MPix4xvNQv9Z8Tah4otfFF5BfQ6g+u3/8AaN80CLFGunu13DYnFuEieOyUSRSTMbgAHtngr4vf&#10;DT4h+BtG+JXhHxjZ3WieINBtta0i+kYw/aLC4jWWG42yBWVWRlPzAEZwQDxV4+OvBYmht/8AhK9P&#10;8y41CSwt4xdoWlukV3e3UZ+aVVjkYoPmCxsSAFJHknwz/YT8GfDnwRpvwvufix4q8ReGdJ+G0Hgq&#10;x0PxFpuhyKtjDsEMzTw6bFcvKiIqBWlMBxvMJk/eVP4M/ZA1Lw14i8YeJbv4668brxF8SJPFel3W&#10;n6XYR3Gmq3hqDQo7OR5oJluxCsRnSZ0WQssCSmVUk88A9Ms/id8P9Q8WXfgax8WWc2rWNvaT3VnH&#10;JlkS587yOehLi3mYKCWCpuICkE1fiv8ABj4bfG/RbPw38UvC8OsadZ6lFfLp907+RLJHnCyxhgs0&#10;ZDEGOQMjA/MprySz/wCCdPw4g8XaN41vvjF49vLzRbLwfZxiS706GO6tfDslxPZw3CwWUfnpJc3M&#10;lxLuyRKFMBt1G0/QdAABgYFFFFABRRRQAUUUUAFFFFAHP/E34ceH/ix4Sk8E+KjMdPuLmB7yGPYV&#10;uoUlV5LWUOrK8E8YeCaMjEkM0icbs10CqFG1RRRQAUUUUAFFFFABRRRQAUUUUAFFFFABRRRQAUUU&#10;UAFFFFAHG+BfhNeeEfiD4m8f6n8R/EGtN4gnheDTdUvQ1npojVgPs8SqFiYqyxsVADJDGxBlaeWb&#10;sqKKACiiigAooooAKKKKACuX0n4O+AdE+LGr/GvTtCiTxDrml22n6hfYyzQwM7IF/u53gPj74iiz&#10;ny1x1FFABUd7eW2nWc2oXkvlwwRtJK+CdqgZJ49qkqvqunQ6xpdzpNy7LHdW7wyNHjcFZSCRkHnn&#10;0oAryeKfDUOpLosuvWi3jSiJbRrhfMaQo0gULnJOxHfGM7VY9ATVOL4mfD658P6X4rsfGWn3Wma2&#10;1qNG1CzulmhvvtG3yDC0eRIrhgysuQVy2cAkcf4B/Zz1fwV401Dxpqv7Rvj7xM2oazb6jJp3iJtK&#10;a2gMenyWJghEFhE0MLh0ndEYfv4Q6lRLcLNz/h39ijTPDvhHQfAK/tAeO73RfDlx4XfTtO1CDRJY&#10;wmiLF5UTf8S0HFxLBFNM4IlWRB9ne2TKEA9lsNS0/VLOPUNNvI7i3mXMU0LblceoI61UPjDwmJvs&#10;x8TWHmbXPl/a03YWTymOM9pPkPo3y9eK4n4Xfs8zfCT4Nr8GvDPxk8WyLDPNPD4ovpLK41Zpp7uS&#10;7nlkeS2MMjySSyAkw/dPAD5c8Fof/BPrw18OPgNN8Hvg/wDFvXtL1IeA9B8Jaf4r1bSNJ1Ce30/R&#10;5biSxja2kshbSKq3LxMvlLlPmQxzFpyAey+Hfix8MvFuoaxo/hrx7pN7eeHb5rPxBZQXyGbTZ1iS&#10;by5487oSYpYpRvA3RzRyLlJEY7FpqumX1xJaWV/DLLCqtNHHICyBhlSR2yAceteA6V/wTo8DeGvi&#10;V43+Jvg/45+PdKm+IF/r194i0tI9FurJ7jVdO0yxkdUu9NmbEK6RZyxIzMhkEglWaNzFXo3wZ/Z9&#10;svg14k8ReKYvid4q8Q3HiS30qO6h164tBb2rWNjHZiS2gtLeCKAzCPzZQihDIx2LGgWNQDasfhR4&#10;UsPirffGFI5pNWvtIh09VlcNFaosjvK8IxmN58wLMQf3i2VqGH7lMdNRRQAUUUUAFFFFABRRRQAV&#10;z9v8N/D8HxFuvic5lm1C40+O0jFwwdbRFYlzASN0Xm/u/MVTtfyIiVypJ6CigAooooAKKKKACiii&#10;gAooooAKKKKACiiigAooooAKKKKAMfx54a1Hxh4SvPDeleLtT0Ka6RVGqaM8S3MS7gWVGljkVCwB&#10;QtsLKGJQq4VhJ4W8I6H4Qs3ttGsEje4Mb3lx8zTXUiRRwiSaRyzzSeXFGm+RmcqigscCtSigAooo&#10;oAKKKKACiiigAps8KXELQSqGV1wysMgj0p1FAGP8PvB0Xw+8EaV4Ji1/U9WGl2MdsdU1q68+7uyi&#10;gGWV8AF2PzHaFUE4VVUBRsUUUANmnht0aSeQKqqWZm6ADqa4m4/aY/Z5tPEkXhG4+NnhddRm1D7A&#10;lv8A21DxeGzjvltCd21bhrOVLpISRI8BMyq0aswufGv4XXvxk+Heo/Dyy+KvirwaNUtZra41vwXd&#10;W9vqEcUsLxMIppoJvIcb9yyxhZEdFKuMHPzz4/8A+CQHwN+JV14g1bxR8bviY+peJNb1bV7/AFOP&#10;UNLWVLzUvDNv4bu5EX+zzGoawtk2qUKpIzMoVdqKAfU03iLQLeQxT61aqyyIhRp13Bn+4uM9W/hH&#10;U9s1LfanpumRrNqV/Dbo0iRq88gQF3YKqgnuWIAHUkgCvHp/2MdPvvGln461b4/ePLi8s/GGk+JG&#10;WKPRrQXV1Y6W2mtHM9rp0UskNyhEk6F/voEiMMBaBpvj1+xh4J/ac8L6X4O+NPxH8X6jp+m6XPat&#10;b2WoW9j9qmuNOvNMu7uR7aBHE01lqF7AwRliTz/MijimiiljAO58UfGz4U+DfCX/AAnniDxxYx6P&#10;5saNqEDGeNVa4S3MrGINthSSRRJMcRxLueRkRWYaP/CwfA7afa6rD4t0+a3vp0hs5re6WRZ5Hcoq&#10;ptJ3EsCOM42tnocfLdv/AMEcfgJb2S+Fv+Fm+NJPDz+F/Amh3umSTWHmXUXhOZJdMkedbQOGYqwm&#10;VSqsJ5SgjYqybHib/gk38C/F0Or2+tfFXx9ImueH/Fmi6kBdaZ+8s/EepLqmpID9gypN8v2hCMFC&#10;SnMQEYAPpyKbTtd0tZ7S6S4tbuENHNbzZWSNhwyup6EHIIP0rN+HngbSvhv4NsfBukTSTR2cZM15&#10;NDEk17O7F5rqYQoiGaaVnlkZUUNJI7YGaX4e+CrP4deDNP8ABVjrOpajHp8Pl/2hrF1591csSWaS&#10;aTA8yRmJLMRkkknmtmgAooooAKKKKACiiigApsieZG0ZJG5cZBxinUUAc98Mvhb4G+D/AIWi8HfD&#10;/wAPw6fZR7TJ5YLSXEgRU82aRiXmlKooMjks20ZJxXQ0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XE/Ff4yx/DDxx8NfBLeH2vG+Ivjafw9HcC58sW&#10;LR6HqurecV2nzMjTDFtyuDMGz8u1vDfgP/wVM+HHxl+H3hP4g3Xhe3sh4q8N+B7uPQ9N15L7VLbU&#10;tf8A7K8+0a18uN2g09PEPhyWe8H7vytWBKo0e1wD6oory/wL+0FrPxD8PfDvxz4V8JaTfeHPiHqV&#10;0+n65Y+JDJF/Y5tru603UIh5AMzXdvDbymE+WIRcODI7RKJeB/Zy/wCCnX7Ovx4/Zy+Hfx/1C/vd&#10;JXx9odjcC1sNF1HU7Gz1KZLBJdNXUIbQQTyx3mowWAK7TJdrLbqvnwzQxgH0dRXiXiH9u34MaTYe&#10;DvEeleI9P1LSPiZ4Y0nWPhjdWsl15uuR32p6bpqSPF9mP2a2WfXNEzMS77b2QtEggLPD4W/4KNfs&#10;qePLTTbjwD4p8Qa0+rSbbGHT/AOslnXbpLNL89ouI1TW9NbccbvPZU3PHIiAHudFeV2v7X/wihsf&#10;EF3rV9qTDwzdXMes3Gg+FtX1K1tlj1KWxCNPFZbDcKUWSa3Xc8MbiY7rcpcPXm/a08LeIfA+n+Kv&#10;hFDpviebxfqNvYfDJV1j7PZ+I5rjRhq8ErXPlP8AZ7f7IJpnkCSuIoHaOOaQpAwB65RXml1+1l8H&#10;dI8cQ/CnXtQ1aPxc1/bWNx4f07wxqN/LFPKlkzvutrd1a2h/tGx8+7B+z232qIzyRbhVD4Pftw/s&#10;2/HzWNB0H4SeLNZ1e48S+FtN8SaVt8E6vDGdI1CK7lsr2aSa1RLaGdbG6EbTMgZ4/LHzuisAetUV&#10;4bov7fHwNt01G5+IXj3wxp8Nv4wn0GFfD+ty6xNYSRQxyzDWI4LYHRZYBIn2kXB8i2E1vvuAZlUV&#10;fE3/AAUM+CMOkeG9e8CXl1qmm+Ktc0mw0TxBqGhataaTfR32saRpsc1tdrYyi5SX+2LdraaNTa3D&#10;bVa5hjZp4wD3yivIfBn7dv7Lvj2w0/U/D/j+/WDUNZs9IWTVPCeqWP2PULuLTpbS1u/tNtGbKadN&#10;W00wx3HltMbuNUDEkCz4o/aw8D2/j6H4R+Ara41fxQ3ia00uS0vdL1G0s3iLB764t7wWckV4LWES&#10;CTyPMjiuTDbXMtoZTIgB6rRXyf8AtKf8FR9E/Zi+Ldj8GviB8NbSy1LXtY8R/wDCNXV/4ik+z3Gh&#10;6N4TuNcudZufslpcy2sX2u2m04Q+W8z+VLcRLMIzEe61z/gor+y1o3iuTRovirpd9Z6frl74e15t&#10;MttQvL2z16DV9G0ldOW2trSQSObzW7OFyZFZGmiKpIhmkgAPdqK8l+D/AO3D+zR8evG+mfDr4W+N&#10;9RvtW1rwmfEujw3nhHVLGK90sW2k3LTxT3VtHE+2LXNLLRhzIjXWxlDxyqnk/wCyJ/wVv+Cf7Rvw&#10;N8LfF/x/oc3hI+LPEVjoOkXGki817Q73Ub1NKa3t7fVre0SFnEusW9lKsywFL201GFRIllLPQB9Z&#10;UV8+/DD/AIKWfsz/ABD8JeBPFeoa1qmit8TLTT7rwjpN54c1CW8Md3/YsaC6ENu0VsRca/pkJk8x&#10;oCLqN1mZS/l/QVABRRRQAUUUUAFFFFABRRRQAUUUUAFFFFABRRRQAUUUUAFFFFABRRRQAUUUUAFF&#10;FFABRRXkvxW/au8PfCHxroPh7xZpVra6Zq3j648OX2vX+rpb2+mRQeFr7xDJfSl12iNUsmiYMyhQ&#10;/mFsKVIB61RXzn8Mv27vFPxS0bTm0P8AZ6vIdVubnQ9Ou7K616OG3/td9d1HSfEmmWtxLGgvZ9EG&#10;lXt1N5a4uIViaPCyrJW98S/20tA+C3xBu/CfxZ0TT9Ls4dTsoraSz137dqUtrd2mpvbSnTreF5zP&#10;c3elz2trbRCV7pnQRkziS2QA9uorx3wd+3z+yv8AED4vr8CfBvj3U9Q8Tf2xdaZJaw+DdW+zw3Nv&#10;catbSLJdG1FvEvn6Hq0SSPIEkexkVGclQ3Pa3/wUe+BPhbW2t/F15JpNnYz6xZatZ3Nrdza4L201&#10;HULK1S00m1t5ri+hvF0TXrmKWL5vI0wuI3V2MQB9B0V4b4k/b4+CsWiR634G1SbULf8A4WLb+Dp9&#10;S1XQdYstPGof8JPbeHbqCO6WwlWWWO8neKPaDBLLGFeeCJmuI+d/aU/4KhfAT9n34Eax8Wk0fxRe&#10;asvw51fxV4R8Oa94I1zQ1182Ojajq5s/tV3YBLWU2+l3JdZB5kIMZePM0KyAH0pRXl/xa/aNf4O3&#10;XiTxh4v8K29j8OvAHhC58Q/ELx3fam/+gQQwTXDxWllbQzz3ckUEBmmDCAKk9v5JuXaWOHL1/wDb&#10;5/Ze8MeJ4/BOt+Ldfh1m6neDSdJX4f63Jc6xLHZyXk8enxLZltRe3iidbhbUStbTbYJhHM6xkA9k&#10;oryj4yftZeC/hl8DvE3xq0q1Nxa+G9Yi0q4uPEsd1omnJcSXEFubma8uLchNOiadZJr+JJoo4opm&#10;G8xMopp+3j+zTF4jXwHeeNrqbxE1nb3UOi6L4b1LUpNQhlXT2M+nm2tn/tO3jGp2bSXFr5kUKyM0&#10;rRiKXywD2OivCR/wUT/Zy0zwJf8AxJ8aalrWi6XY+MvEHhZIZfDN9eXl3qGiz6ul75EFlDM08Xla&#10;Jf3CPHuJjhYOscgMY6DwX+21+zd8Rn8eQeA/GOqatcfDS3uZvF1nY+D9VkuIVg1DVNNk+zxC2337&#10;fbNF1OBVtVmZ3tSEDb494B6tRXhuu/tkvfeCfiN8UvhB4N0/xT4b8C+Bb7VLW6k1a80+41HWrOW/&#10;iudIaOaw8uARS2JhkmEskkUxlikt0MWX43wR/wAFX/2bPGfie81O28e+F2+H0aatNpvjrTdYvL5L&#10;6z09vDUNxflYLFre2s4LvxA0NzPNcotulqtwd8DXMlkAfUlFeP8AjP8Abq/Zw+GWvXnhn4keL9R0&#10;u603wrN4m1aT/hEdWktdL0mOPUpTc3lytoYbPMek358uZ0cvAUUMzRh+B/bR/wCCm/w9/ZP+DXg3&#10;436Z4fstW0fxV8RL7wrPJ4q1t/DAs5bLT9Xu7gKb63+e5eTR5bS3gkEKXFxcQDzo0fzKAPp6ivH/&#10;ABp+278F/BXxs8Ofs93EHiK88TeI/Flv4fjjs/DF2LezuLjTNY1KGSSeRESSIw6HehmgMpjLQNKs&#10;cUolHX/C747fDj4w6nrGkeANWutRfQZvs+qahDo14unG5Wee3mt7e+khW3u5YJ7WeGeOGR3t5E2T&#10;LGzKCAdjRRRQAUUUUAFFFFABRRRQAUUUUAFFFFABRRRQAUUUUAFFFFABRRRQAUUUUAFFFFABRRSM&#10;SFJHpQAtFeU/Fb9pjUvhToHw88SS/BXxP4it/HnjLR9AuP8AhFbX7YfD66gpC6hefd22cc3lxySg&#10;Er5yMRjIEPwj/aP8afFuw1DTLP4O/YNe0vwPp2qah5niCO50WPXJp9StL3QV1K3RxJPYXemSQ3Lp&#10;ETGJ4W2EtsoA9corxjSf22vhnpXwk0n4n/GGx1DwzJqTeSdPsdKvdW8yb+1YtJja3NrbmSaG5u54&#10;PsrNFFLPDOkhhjIlSK7o/wC1x4Y+Inwah+NPwU8A+LNcsW8SaRp89n4i8Jal4ZuYrO7vrSG41Pyd&#10;XtbeVrW2triS7MgQpIltIqPuB2gHrVFeE2n/AAUF+COhJdad8Xn1Dw3rUeqXUNho9npN7q7albHU&#10;5rPTZLaSxt5EuLi9t0t76OxiL3KW93G7R7P3hb4a/wCChXwM1ye9e/TXrGOHxFeaDYaf/wAInqd1&#10;ql/qFpda3BOsVna2srSRFdCvZY3jZ3ZY5FkjhdVVwD3iivKdD/aw8HeLf2j7f9nzwjpF5dMml+Ip&#10;dY1a7s7mzWzvNJm0NHto0ngQXSOmtxt9oido1aBkBdt4j5nwX+3n4Yn8G6H45+Lvw38QeGbTxl4P&#10;l8X+C7XStFv9evLnQ47SK5mN5b2Fq8llewrPCkltiWNpLmCO3uLqR2jjAPfKK8jsP25P2bNX0m51&#10;zQ/FOu6jaWV8LG8m0zwLrNyLe9/tb+xzZP5Vo2y6W/DQvbHEybHdkWNGcZnxl/bj+HPwJ+PDfCT4&#10;mzaZ4f0qz8CXPim98ReItXa2fUoIYr2aa30e1SGR9XntILCa4vYkaNrWC5spAJhcERgHt9FeGa3/&#10;AMFD/wBnLT/C9v4s0RvGGsWtxrmm6UrWHw+1ZVSa98QSaBHuea2jQFb6GYNHu81o4w8aSCaDzb/i&#10;v9vP9mrwBqWqaJ4x8a3hutG1qHSNUOgeFdW1WC11G41C1sbXTZJrW0eNNQme+snWxJ+0GG4WdUa3&#10;Hn0AeyUV5f4o/bJ/Z88FjwPH4n8V6nY3PxHsYLzwjp9x4T1Rbq4hmu9Os0aeD7N5tli51bToXFys&#10;Rie5UOF2vt+ffDX/AAVx1XW/h38B9Xuv2b2Hi79on4R+JfGfw98J2fihzHNeafBYXWn6NLd3Vnbp&#10;DLewX6D7RIqQRTqIka4WWOZgD7SoryHVP2yPhlodvDo+s3Elv4ivNEvtVsdO/snU5LR7a1F2Zpnu&#10;4rN0SKI2nlzyBWEEl1ZRtl76yW5tXH7aH7P9lJDZ3ut+II7241KS0h03/hA9ZN26RzJDJfC3Fp5p&#10;05ZJIwdS2/YgJEJnwwJAPVKK8d1H9rnw3oP7Smu/AHXbzwsG0TwudblsdP8AFL3fiRbVYxJJeSaL&#10;HbGRbAZ8lbtZXL3BEIiDMpL9c/bV+DmneHvDfjfTtTurjQ/EV95NvdP4d1cXFyDpN9qSxWVtFYyS&#10;Xd5tsmjNniOVX3xn/SBHbTAHr9FY/gDx/wCEvih4Rs/HPgfVftmm3yv5cj28kMkUiO0csE0MqrJB&#10;PFIjxSwyqskUkbxyKroyjYoAKKKKACiiigAooooAKKKKACiiigAooooAKKKKACiiigAooooAKKKK&#10;ACiiigAooooAKKKKACiiigAooooAKKKKACiiigAooooAKKKKACiiigAooooAKKKKACiiigAooooA&#10;KKKKACiiigAooooAKKKKACiiigAooooAKKKKACiiigArl/jf8WNA+A3wY8XfHHxZYXl1pfg3wzf6&#10;5qVtpsaNcS29pbvcSJErsqlysZChmUEkZIHNdRXi/wDwUf5/4J5/Hj/sjfif/wBNVzWdWThTcl0R&#10;VOPNNJ9zwEf8F+P2Rzy3wy+I6/XSrDj/AMna4uT/AIObf2GoZGhm+D/xaRlbDK2h6YCD6Ef2hX5i&#10;7RnOK8T+L3hz+wfGM1xHFiC//wBIjb5j8xPzjJ77snA6Bh9K/Dsv8Qs+rVHGbjtp7p+rYrg3J6UF&#10;KCl56/8AAP2k/wCInH9hX/oknxY/8Emmf/LCj/iJx/YV/wCiSfFj/wAEmmf/ACwr8M8D0owPSvW/&#10;11zzvH/wH/gnn/6rZX/e+/8A4B+1fxB/4OJv+CefxHj0qbV/hN8Xre/0HVDqOg6taaHpP2jTbs28&#10;1q00XmXrpua3ubiE7lYbJnHUgjy/wr/wVX/4IqfD3w1qGi/DD9kD4heFdS1PwLJ4MuvGfhvwro1n&#10;4iOg/ZY7WCx/tVLwXZS3hgtEhYyF0+x253Exgn8pMD0owPSj/XXPO8f/AAH/AIIf6rZX/e+//gH7&#10;QX//AAcH/wDBO1rDwlonhb4VfF7w5pngu5hfRdJ0Dw5okNqsMUDW6Wpja7YLAIXaMJHs2gjaVKqR&#10;wXwp/wCCun/BIT4K/Bjw7+z/APDr4A/GSw8KeE7zS7rQdLjs9OCWstjd6fexsMX4GZLvTormY4zN&#10;NNcSPlpnJ/JzA9KMD0o/11zzvH/wH/gh/qtlf977/wDgH7D/AA+/4Ln/APBMH4X/AA++GHwx8F/B&#10;741Wmk/CTR7XSfCka2un73sbfT/sMdtdN/aGbmLYIZij8Ge1t5SN8KEVPCH/AAW7/wCCYfgTwxof&#10;hTw18MPjlHb+FdAk0XwvNc2+m3E2l2e+xeFFkmvmM7QtptmUkuPNdjGTK0pdy35B4HpRgelH+uue&#10;d4/+A/8ABD/VbK/733/8A/Xq/wD+C2n/AAS9u7DVNJtPhT8bLG01nxLD4i1C1stO0lVl1iHVo9Vh&#10;vyTeFjMlxFEoySrRRpGysqLg8Ef8FsP+CWPw3+CPhv4CeCPg78btO0nwfa6TF4XvreGwW+01tNsb&#10;extZI5/7QyW+z2yRSKwaOeN5opkkimljf8hcD0owPSj/AF1zzvH/AMB/4If6rZX/AHvv/wCAfsTq&#10;v/BdP/gmNq3jjR/iVJ8JfjhDr2ilktdXthZpcSW7nTWmtZJP7R3PDM+kac0qk5l+zbHLRyypJlaF&#10;/wAFov8AglTovxF0X4qzfBf40XuteH/El94h024ubDTFRNWu7KawmvPLivkQM1pcTRMigRSNJ58q&#10;SXCrOv5F4HpRgelH+uuef3f/AAH/AII/9Vsr7S+//gH69Wn/AAWy/wCCXln8X7j4/p8KvjdJ41ud&#10;Ns9Ik8ST2OlSXP8AYtrPczw6UC16R9nEl5cMzY892dWeZmiiZMnUv+CwP/BKTUvCPgv4ef8ACqPj&#10;lbeHfh9e6ZL4T0KzsdJitrG307UdL1GwsgFvNxgguNHsGQZ3lY2RnZZHB/JvA9KMD0o/11zzvH/w&#10;H/gi/wBVsr/vff8A8A/XDw9/wWT/AOCTPhnwBd/DnT/gh8b5bPUPG2geK9RvNQktbq8vNS0V9LOm&#10;ySzzakzyeVFoumQksS0qW26VpJZJZX6mx/4L7f8ABM+w+Idv8Tofgd8WP7Ssbi6m0n/iQ6QF09rv&#10;cb0Q7b0Mq3MhE0wLESSxxueVFfjNgelGB6Uf66553j/4D/wQ/wBVsr/vff8A8A/W/wCPX/BYz/gk&#10;J+0hcLqXxM/Zq+KsmoBbtJtWsNH0u3vLiG40nWdKMEsy3++SJLbX9U8uNiVjkuWdQCTnFh/4Kq/8&#10;EeLbxKfFkHwH+Nq3kvib/hI7xhHYbbrWG1nSdZmvWX+0MK0t5omnM0abIQsTKkaCR935VBQTjFdX&#10;4R+D3iHxKzTaiG023U7d1xCfMY46qhxx05OOvGeazqcdZxRjzTlFf9u/8E0p8JZbUlaKl9//AAD9&#10;K/2dP+CqP7Bnwz/ae0j4s+APDPxmm0fw54BuvCfhrwpJ4fs5I7K0uLbw3bvPNcTaxL84Xw1bALCk&#10;ERErMY2maWafqbT9rv8A4JIaYPB7aL+z/wDFaxl8FnSTp9xafYlkuv7Ok0CS3+0t9tPnHd4W0Dcx&#10;wxXTUQEJJMsnwF4Z8LaP4U0xdL0m32qv35G5eRv7zHuf5dBgYFaO1fSvEreJHEEp/u3FL/Cj0qfB&#10;GT8vv81/8X/APvvwt+3F/wAEsfCVp4Ls9O+DnxiZfAEVvbeG3N5bRtFZW8mjy29m5iv082GOTw/o&#10;rZbMkgsAkryRz3ST+6f8P9/2SP8AomPxH/8ABXp//wAm1+SGxfSjYvpWX/ERuJP5o/8AgKNP9Scj&#10;7S/8C/4B+t//AA/3/ZI/6Jj8R/8AwV6f/wDJtH/D/f8AZI/6Jj8R/wDwV6f/APJtfkhsX0o2L6Uf&#10;8RG4k/mj/wCAoP8AUnI+0v8AwL/gH63/APD/AH/ZI/6Jj8R//BXp/wD8m16p+yD/AMFPvgZ+2h8T&#10;bz4V/DPwb4u0+/sdDl1WafXrO1jhMKTQwlQYriRt+6dTjaBgNz0B/DzYvpX27/wQPAH7ZHiLj/mm&#10;t5/6cNOr2eHeOs9zLOqGGrOLjOVn7qR5edcJ5Tgcrq16SlzRV1d+fofrxXx5+33/AMFrP2YP+CdX&#10;xmsfgd8aPh/491TVdQ8OQ61DceGNNsprcW8k88CqzT3cLB91u5ICkYK4J5A+w6/AH/g6VJX/AIKG&#10;+F8f9Eh07/056pX7jh6calTlkfiHE2ZYrKcr9vQtzXS1V9z9aP8AgnZ/wVL+Af8AwUvt/F1x8DvB&#10;vjDSB4MexXVP+EssbWHzftf2jy/K+z3M2cfZn3btuMrjOTj6Wr8df+DS3/kGfHr/AK+PDP8ALVa/&#10;YqoqxUKjijtyXF1sdldLEVbc0ld223YUUUVmeoFFFFABRRRQAUUUUAFFFFABRRRQB4r+2X+3P8LP&#10;2IdG0PW/ih4a8QalD4gupoLRfD9vbyNG0aqzF/OmiwMMMYz36V89ax/wcFfsiaLpdxq03wo+Jksd&#10;vGZJEh0vTt20dTzfAcDJ69B3rnP+Dg/n4ffDQH/oNah/6Jhr8ubm0t7u3e1uYVkjkUrIjLkMpGCC&#10;K/JeLuMs4yXPHhsO48iUXqr7q7P0Th3hnLc0ypV61+ZtrR2Wj06H6ef8ROP7Cv8A0ST4sf8Agk0z&#10;/wCWFH/ETj+wr/0ST4sf+CTTP/lhX4f+IdDm8Oa5daFcnc1tMUDlQN69VbAJxkEHHbNU8D0rGPG2&#10;dSimnH/wH/gmz4VyuLs1L7/+AfuZ/wAROP7Cv/RJPix/4JNM/wDlhXl/xr/4LX/8Env2idVW8+MX&#10;7P3xg1qx8m6WbQZrOwWwuJLjTL3SpppIV1EB5H0/Ub21Yk4aOZdwLQQPF+QeB6UYHpT/ANdc8/u/&#10;+A/8En/VbK+0vv8A+AfrH4Q/4K0f8EXPAPxD8D/EjwT+yJ8SNGuPhlc6xN8N9J0XQdMsdL8MHVbW&#10;C31AWdjbX8dvGJlhZ2yhIkurlwQZnzf8Z/8ABZ//AIJX/EmTXE+I3wj+N2sWuueJ4fELWsljpdsb&#10;DUorA2MN3az2t7FcQTxRCFop1l82CW2hmieOVN5/I3A9KMD0o/11zzvH/wAB/wCCH+q2V/3vv/4B&#10;+uXw2/4LN/8ABKL4U/Eu6+LnhT4J/Goa5eXr3dzcXFrpzq8rX/iC/Ztn28KM3HifVmwABiSMdI1q&#10;fxD/AMFrv+CV/iP4gXvxauvgx8aE8VXPii11+z8Qf2fpk1xpl1BpMukxx2wmvnSO3FpdXw8gqYxL&#10;qN3MFEszPX5DYHpRgelH+uued4/+A/8ABD/VbK/733/8A/WzUf8Agsn/AMEqNS8I2HgF/hH8cI9F&#10;sfiDP40Onx2mmbbjVpfFEfigvIxvSxRdUiWQIrKNmYzlTiuX+Kf/AAUz/wCCOnxptpofiT8If2gd&#10;UluvBsnhW/vbq+tJLi80v+ztc02CKWVtRLSPBaeI9YjWYnzZGuvMneeSOJ0/LvA9KMD0o/11zzvH&#10;/wAB/wCCH+q2V/3vv/4B+wXxt/4Lj/8ABMr4/aP4v8N+PPhr8dv7L8eeBrrwl4s0uzFglte6bNDd&#10;RHbE2oMtvMFvLj9/CI5JMxiVpFggEef8X/8Ags1/wSc+Omja94a+I3wE+L1zpviLTb7TdQsrbR9J&#10;twljfsjalaxSR3okhS8eOOWZkcOZoo50eOZElH5G4HpRgelH+uued4/+A/8ABD/VbK/733/8A/Y/&#10;wZ/wXo/4JvfDmx8YJ4B+Gvxs0nUPHPib+3/EGtW+l6Q91Lf/AGW1s1lHmXjR5FrZWsPKEuItzl5H&#10;d2wvAH/BZ/8A4JX/AAm8Lab4I+Fnwr+PWh6PoOl6fYeGdPintLqPRY7O0gsomtvteoylSba2iidW&#10;LI4M7FS93dPP+RuB6UYHpR/rrnn93/wH/gj/ANVsr7S+/wD4B+sniL/grx/wSP8AFHhiTwfqPwV+&#10;OsNj/wAJdq/iSx/s64tbSbT73VU1RNSME8GpJKgnXW9X53l4TfM0DQtDbNDb8Bf8Fk/+CT3w0vvH&#10;epeEPgz8dLO4+I2m3Fj4kuLWa1gm8qfWNc1hzbzQ6kkttILzxFqTrJEyugeMKwMSkfkhgelGB6Uf&#10;66553j/4D/wRf6rZX2l9/wDwD9jPDf8AwXX/AOCX3hT4T658GdI+CPxiXR/Ekeq/28W0/TjNeTal&#10;d3d5f3Bb+0MLJNc391MdgVFaXCKiKqjj9f8A+CrX/BFzxJrrapffso/FKGxm03UtOufDumaXp9np&#10;lxZ6hLost5ay21vqCJJBM2gWAlhbMc0ZuIpVkjuJUb8o8D0owPSj/XXPO8f/AAH/AIIf6r5X/e+/&#10;/gH64+PP+C03/BL34heH/GemeKPhB8YtUu/HXgFPCXiK61XTbHZfWaJqwBkS01O3ZSx1q+LmB4WI&#10;kUI0ZRSKPhb/AILGf8E5/E/gLwz8Ofjt8MPi18Rbjw3448SeJLJrrwvYCG+bVotatZoLi2k1WdZY&#10;hYa3dwNECIDgGOKCNUgj/Krw94Y1nxRqEenaRp8khZgHm8s+XEPVmxgAfn0GCSBXtHg34eaB4Li3&#10;WMHmXTJtmvJPvN7D+6uew5IAyTgGuPFeIWb4ZWbi2+nL/wAE6aHBuW1pbSS9f+Afoh8L/wDgpJ/w&#10;TV0LXNI8Q6V8Ff2gYtQ8O+Km8UaPqGv3Vq6W+qTDVVvJ1t21EwmS6Gu6x5zGIki9Cq0a2titt6N8&#10;JP8Agrx+wL8EbvVpfh58K/ita22sX1xdyaXKtpJaW01xe3V/dSQwtfbY3nu725nlkwXdpFUt5cMM&#10;cf5jbQe1GxfSvIl4kcRyd04r/t1frc9CPBGSW15v/Av+Afrf/wAP9/2SP+iY/Ef/AMFen/8AybR/&#10;w/3/AGSP+iY/Ef8A8Fen/wDybX5IbF9KNi+lL/iI3En80f8AwFD/ANScj7S/8C/4B+t//D/f9kj/&#10;AKJj8R//AAV6f/8AJtH/AA/3/ZI/6Jj8R/8AwV6f/wDJtfkhsX0o2L6Uf8RG4k/mj/4Cg/1JyPtL&#10;/wAC/wCAf0M/s0ftB+Ef2pfgvo/xy8CaTqVjpWtG4FrbaxFGlwnk3EkDbhG7qMtExGGPBGcHgd4x&#10;2rmvmb/gj0P+Nd3gA/7Wq/8Ap0u6+mWGVwa/c8nxNXGZVh8RV+KcISdtruKb/Fn5TmVCnhcwrUYb&#10;RlJL0TaR+Zv/ABFRfsCf9Ea+MH/gj0r/AOWVfoV8Dvi14e+PnwV8H/HXwjY3trpPjTwvp+vaXbal&#10;GiXEVveW0dxGkqozqJAkgDBWYAg4Yjk/yB5ONueK/q6/4Js/8o6vgH/2RXwr/wCmi1r2sTRhSjFx&#10;6n57wnn2PzmrWjiLe6laytvf/I9qooorlPtgooooAKKKKACiiigAooooAKKKKACvlL9pH/gr1+zv&#10;+zB8Z9Y+B/jrwJ40vNU0T7P9qudIsbOS3fzreOddpkukbhZVByo5zjI5r6tr8PP+Cu4B/wCCiHxE&#10;yP4tK/8ATTZ18bxxneOyHKqdfCtKTmou6vo4yf5pH0nC+V4XNswlRxF7KLejtrdL9T7d/wCH+/7J&#10;H/RMPiP/AOCvT/8A5NrmPEX/AAcmfsXeFdRbTdZ+DHxajcE+XJ/YmmFJVH8Sn+0OR09xnBAPFflv&#10;sX0rF8feEYPGPhyTTDtWZP3lrI2fkkHTp2IyD165xkCvzTD+JGfqolUcWv8ADt91j7qrwTk/J7nN&#10;f/F/wD9U/wDiJx/YV/6JJ8WP/BJpn/ywob/g5w/YUZdp+EnxY54/5Aumf/LCvw51LTL7Rr6TTNUs&#10;3guIW2yRyLyP8R6EZBHIyKhwPSvdXG2dPVOP/gP/AATyv9VcrXSX3/8AAP1A8c/8FH/+CKPxQ8Pa&#10;X4e+KP7O3xy8U/8ACPaPf6d4UvvFN1b6pdeHhc2+n2y3VhLdanI1peQRaXZiG8jxcJIJ5zI091cz&#10;TeofDD/gvD/wTC+Cdv44g+EPwN+Lvh0/EDxZeeJ9eax0vTWA1e7ghiuLuFJL944mkMKzMoXY8zyS&#10;MrNI5b8b8D0owPSn/rrnn93/AMB/4If6rZX2l9//AAD9bJP+Cx3/AASd/s7RNNs/gx8cLVdH8TSa&#10;/M1slio1S+k15PEMsl0h1AxyFtWjF0CFUxF5YoTFDPNFJ2HjT/gv3/wTL+Ifwa1r4A+MfgV8XL3w&#10;t4i8Iy+GdY09tN09TcabJbyW8kW9dRDKWikddykMM5BBANfjHgelGB6Uf66553j/AOA/8EX+q2V/&#10;3vv/AOAfrt4Y/wCC0f8AwSd8DeGdE8B+BPgL8YtF8O+H7fQY9N0HT7DTlt92jNaf2dJIzX5lleKO&#10;ytoSzud8cSK+4pGUq6X/AMFlP+CVmh+JR4u0f4WfHi11C38X3HiTTJ4fsA+wXtxLq0tyEH2/EkUr&#10;a7q+Y5vMCfbMx+WYLcw/kngelGB6Uf66553j/wCA/wDBD/VbK/733/8AAP1++E//AAW7/wCCXPwZ&#10;1zQ/EPg74S/HSSfw3oN9ouhrqs1reR2en3X9mBraNZtSYIipo9iq7cEsksrmSaeeWTP8I/8ABZT/&#10;AIJU+CLGx0jw58Lv2gbWy0f4e3Hgbw7a2mpw2w0XQZRbD7NZvBqiSW8qC0h23it9r+VS0zGOPZ+S&#10;OB6UYHpR/rrnneP/AID/AMEP9Vsr/vff/wAA/WDT/wDgrj/wSM0u3vIrP4E/GBpNQ0rXbC+uL7Qd&#10;EvGnTW9VXVtaLLcXUiFb28USyQ7fITkQxRAkV1nxi/4Luf8ABM748WbaF8Svhf8AHa60abR7zTrz&#10;Q7Oa2s4LqK5srqxkZ2g1NJt/2e9uUDLIuGdJOZIIHi/HPA9KMD0o/wBdc87x/wDAf+CH+q2V/wB7&#10;7/8AgH7AeJP+C5P/AATa8YLv8U+C/j5fTtb6WJJpotMCNdabqJ1LTr4W63ot0uLe7YyApGqSgIk6&#10;TJDCkef4i/4LKf8ABJnxNql5qV78B/jHCuoeONN8ZX9raafpkcVzr1jf2N5BqMgF9l5gdNsoNzE4&#10;t4TEu1Xk3fkfgelGB6Uf66553j/4D/wQ/wBVsr7S+/8A4B+xHxG/4Lm/8Etvip4q8I+M/F/wR+ND&#10;ah4JjWLRZrNbS3BhF9p2oCGURamokT7ZpGmzHPLfZfKJMM1xFLi+FP8AgsX/AMEhfCdj8MdLi/Zu&#10;+LGoWvwh8Br4R8E22saTpl1HbWCXGjXMTusl+RJcRT6Dpkscx+eOSDepDHI/JHA9KktLOe/uo7K0&#10;h8yWZwkaL/Ex6Cl/rtnfeP8A4D/wR/6q5X2l9/8AwD9bvEH/AAWe/wCCVniXxVaeMNS+E3x2F1Y6&#10;Le6TarC1kkaWN4t6Ly32DUceXcNeRyyp92WXTdNkcM1jAUd8Vf8AguL/AME9fHPiHR/G/hP4a/E/&#10;R/EGn6da6Fcavc+FrG4ll8Pi6Sa705Gi1eF4vPCIS+5k8yCAyxTxo8En5aD4K+PjPHEdNgCuuWlF&#10;0u1OTw3fOOeARyOeuOp8DfBOLSbp7/xd9nu2XiC3jLNGP9psgZPtjH14xy1PEPMqcb88H6L/AIJv&#10;T4NwM5W5ZL5/8A/V3U/+C6n7Bvxk1S3vbH4TfHOzmh1ee+a+06y06GEzSaa+nsk4N+0c8QikWUQS&#10;q6edDDKUZo1xP4g/4Kjf8E9vE1no+m6v8OPi9Jb+HvEFxruiRtHp7NaapPHqMb3glN2ZGlxqcxVn&#10;ZgjRQsoDIS35s2tnaWVslnZW0cMMYxHFEgVVGc4AHAp+1fSvJqeJHEUpe7ypf4V+p6EOB8lUfe5m&#10;/X/gH6r+Bf8Agt/+xP8ADvw3H4X8M/CX4jQ263VxdTt/Y+mK1xdXE8lxc3D7LtV8yWeWWVyAAXkY&#10;4GcVsf8AD/f9kj/omPxH/wDBXp//AMm1+SGxfSjYvpUf8RG4k/mj/wCAor/UnI+0v/Av+Afrf/w/&#10;3/ZI/wCiY/Ef/wAFen//ACbR/wAP9/2SP+iY/Ef/AMFen/8AybX5IbF9KNi+lH/ERuJP5o/+AoP9&#10;Scj7S/8AAv8AgH65W3/BfD9ku6uI7aP4ZfEbdI4Vd2mafjJOP+f2vuNTuUNX82OlKBq1pgf8vKfz&#10;r+kyP/Vr/u1+k8C59mOf4WtUxbTcZJKyt0ufE8V5Pg8nrUoYe/vJt3d+p4b/AMFAv2//AIQf8E5P&#10;g7pfxs+NPhnxJq2l6t4mh0O3t/C9rbzXC3Eltc3AdhPPCoTZayAkMTkrwQSR4Z+x7/wX8/ZC/bW/&#10;aN8N/sx/C/4Z/EjT9e8TtdixvNe0nT47SP7PZz3b+Y0N7I4zHA4GEPzFQcDJHm3/AAdSc/8ABPzw&#10;X/2WbT//AE0avX5p/wDBv+Sf+Cu3wjJPfXv/AEwalX6NTowlh3N7q5+O5pn2YYPiSjgqduSThe61&#10;96Vnqf0uUUUVxn2wUUUUAFFFFABRRRQAUUUUAFFFFABRRRQAUUUUAFFFFABRRRQAUUUUAFFFFABR&#10;RRQAUUUUAFFFFABRRRQAUUUUAFFFFABRRRQAUUUUAFFFFABRRRQAUUUUAFFFFABRRRQAUUUUAFFF&#10;FABRRRQAUUUUAFeL/wDBR7/lHn8eP+yN+J//AE1XNe0V4v8A8FHv+Uefx4/7I34n/wDTVc1jiP4E&#10;vRmlL+JH1R+Cdcp8YPDEev8AhOW+jX/SNPVp4m9V/jU+20Z+qiuroyRyK/kmjUlSqKa6H9FTiqkX&#10;F9T5rore+IPgi88Gau6i3b7DNKfsc2cgjrsPPUD164zWDX1tOpGpBSjsz5+UZQlysKKKKskKKKKA&#10;CiiigAooooAKKKKACiiigAozRXUfCjwavizxF597AsllZYkuFbBDt/ChHoSCTwRhSOMis6lSNKm5&#10;voVCEqklFHVfCf4Xtp6p4n8S2m25YA2trIoPkjIIZv8Aa9P7v1OF9CAx0FHPrRXytetLEVHOR71O&#10;nGlHliFFFFYmgUZoCyOwjijZ3Y4RFGSx7ADua9+039nvwnH4H/sO/tkbUpoQ0uo/faKbAzs+78gP&#10;bjI6880Eyko7ngNFWNU0290bUrjSdRh8ue2maKZc5wynBqvQUFfbn/BA/wD5PI8Rf9k0vP8A04ad&#10;XxHX25/wQP8A+TyPEX/ZNLz/ANOGnV9Lwf8A8lNhf8SPC4m/5EVf/CfrxX4A/wDB0sw/4eG+F+f+&#10;aRad/wCnPVK/f6vxJ/4ONNB0TU/26PD8+paRa3Ei/DGxVXnt1cgfb9QOOR05Nf1RgIe0xFvI/lbx&#10;ArKhw+5tX96P6nV/8Gl8kaaZ8ed7qN1x4Z25PX5dVr9iwc8ivx7/AODeD4PeH/iNpPxy8HPq+paL&#10;Yzf8IjJer4fnW2a6jS41SR4GO07UlEYjcptkMbMFdc5r9etE06bR9Fs9JuNUnvpLW1jhe9uo4lku&#10;CqgGRxEiRhmxkhEVQT8qqMAZYqPLiJI9bhSp7Xh3DTXWP6stUUUVzn0AUUUUAFFFFABRRRQAUUUU&#10;AFFFFAH52/8ABwd/yT74af8AYa1D/wBEw1+XtfqF/wAHB3/JPvhp/wBhrUP/AETDX5e1/PXiN/yU&#10;8/8ADH8j9m4L/wCRDD/FL8zzP49eGIk+z+LbaPDM3kXWO/GUbgexUknuorzevoPxXoEXijQLnQpp&#10;WjE8fyuv8LAgqcdxkDjvXhXiPw9qfhbVpNH1WHbJHyrD7si9nU9wf/rHBBFeJlddTo+zb1X5Hp42&#10;ly1OZLR/mUaKKK9Q4gooooAKKKKACiiigAooooAKKKKACiiigB0ccs8qwQRNJI7bY40UlmPoAOpr&#10;2DwZ8IPDWmaXb3Gu6ct1fld8xmbKIx/gCg7SB0yc5OTnBAGL8EvAkMqf8JpqS7juZLGPjaMcNJ9c&#10;5UZ6YJweCPTK8PMMZLn9nTdrbv8AQ9TB4ePLzyW42OKOGNYoo1VVUKqquAAOgp1FFeOegFFFFABR&#10;RRQAUUUUAft3/wAEev8AlHb8P/8Ae1X/ANOt3X0wxAUkmvmf/gj1/wAo7fh//var/wCnW7r6Xm5i&#10;b/dr+qOHf+RBhP8Ar1T/APSEfgWdf8jjE/8AXyf/AKUz+N3I9a/q4/4JrzRP/wAE6vgFtlU/8WV8&#10;Kjhv+oRa1/NyvhHwoP8AmWdP/wDANP8ACv6Kf+Ce/wALZLX9lD4JfEHTfiH4it42+DPhC3k8PC8j&#10;k01o4dMlPEUkbNE0jXqs7xOjMLG0TIjjeOT6zMqTpxhd9/0PxLw1xkMTicSorZR/Nn0TRRRXln60&#10;FFFFABRRRQAUUUUAFFFFABRRRQAV+Hv/AAV2/wCUiHxE/wB7Sv8A002dfuFX4e/8Fdv+UiHxE/3t&#10;K/8ATTZ1+beKP/Igpf8AX2P/AKRM+24D/wCRxP8AwP8A9KifNtFFFfhB+tGZ4m8IaD4ttRba1Z7i&#10;m7ypkO2SMkdQfy46HAyDivNPGHwV1vSJGuvDRa/ttpbyzjzkwCcY43+2OSTjHc+vUV1YfGVsP8L0&#10;7GFXD062617nzbNHLbStBcxNHJGxWSORdrIw6gg9CKaDk4FfSRRT2qrqGgaJq2Dqmj2tyVUqrXFu&#10;rkKewyOK9COcK+sPx/4ByPL+0j533KTgGjNfQX/CG+EvKkgXwzp6rJ/rAlmi5/If/qrLPwg+Hnbw&#10;8P8AwKm/+LrWObUesWZywFRbNM8RyPWivUtV/Z/0iXD6NrtxB8+WW4jWQY9BjaR+JNcf4u+GXifw&#10;iJLue3W4s1kwt3btkAEkDcvVc/iATjOa66WMw1bSMtez0MZ4WtT1a+452iiiuo5wooooAKKKKAAk&#10;AZNes/CL4cSaDF/wkev2gW+lH+jQt96BCOp9GPp1A44JIHOfBnwR/b2p/wDCSX6f6JZS4jXP+smx&#10;n64UEH3OOvIr16vFzLGNfuYP1/y/zPSweH/5eS+QUUUV4p6QUUVoeGPC2u+MdYj0Pw/YtNPJy3ZY&#10;07ux/hUfqcAZJAIB0nwl+D118SVuNSudTFpY27+V5iKHd5dudoGeAAVYk9cgDqSuP4/+H+u/DvXW&#10;0jVlEkLLus72NfknT1/2WHdex7kEE/SPg7wxZ+DfDVn4bsW3Lax4aTaR5jk5Z8EnGWJOMnHTtWH8&#10;bfBK+M/A1yLWyEmoWSmexKx5ckfejGFLHcuRtHVguelTza2MfaPn8j5uorSj8HeKptAXxRD4fun0&#10;92kAukhLKNn3mOOij+8cDIIzkHGaDnkVRsT6V/yFrT/r5T+df0lx/wCrX/dr+bTSv+Qtaf8AXyn8&#10;6/pLj/1a/wC7X7Z4V/8AIvxH+Nf+kn5fx/8A71Q/wv8AM/NH/g6kIH/BP3wXk/8ANZrD/wBNGr1+&#10;aX/Bv8f+Nunwkb317/0wajX6r/8AByLpmn6p+xL4Rg1KxhuI1+K1kyxzRBgG/szU+efqfzr8/P8A&#10;gih4T8Ox/wDBTf4Zy2ejW1vNGdYaOa3hEbKf7Hve64OD0IzgjIOQcV+1Yem5YGck+/5H8y8RYuFP&#10;j3C0mt3SX3yP6CA6sdoYZ64pa434S/Bmw+FIvLpvF2ra9qF9b21vdatrK2yzyxwB9u4WsMMbMZJZ&#10;5XkKb3edssVWNE7KvJP1oKKKKACiiigAooooAKKKKACiiigAooooAKKKKACiiigAooooAKKKKACi&#10;iigAooooAKKKKACiiigAooooAKKKKACiiigAooooAKKKKACiiigAooooAKKKKACiiigAooooAKKK&#10;KACiiigAooooAKKKKACvF/8Ago9/yjz+PH/ZG/E//pqua9orxf8A4KPf8o8/jx/2RvxP/wCmq5rH&#10;EfwJejNKX8SPqj8E6KKK/kU/owq6xo+n69p0ul6pbLJDMuHU9fqD2I9a8m8YfBrxBoMsl1oaNqFm&#10;MkGNf3qDsGX+L6r1wTgV7HRXVh8XWw793bsY1sPTrfFv3Pm2aKW2ma3uImjkRtrxyKVZT6EHoabX&#10;v3ibwV4d8WW3kavp6syg+XcR/LIn0b6nODkZ6g15H40+GXiDwaxuXX7XZcf6ZCmAvs6/w/XkcjnP&#10;Fe5hsfRxGj0fb/I8uthalLVao52iiiu45QooooAKKKKACiiigAoorT8JeE9W8Zaqul6VH05mnf7k&#10;S+p/oOp/OplKMIuUtkOMZSdkULW1ub66jsrKFpJpnCRxr1Zj0Fe+eD/DFp4S0GHR7ZVJVd08m3/W&#10;SEDc3+egAHaqvhH4deG/B4WextfMutm17yZssfXA6L+A6dc1vV87jsZ9YajD4V+J6+Fwzo6y3Cii&#10;ivPOwKKCQo3E16B4J/Z38Y+IZobvxEn9l2LFWcuwNw6EZ+VOdp6D58YznDYxQDaW5a+A/wAKNS1j&#10;WbPxxrNsq6bB++s90mWnlViF+UHKhWG7JxkhcBgSR7rg/wB79KZZWdtp1nDp9lCI4beJY4Y16Kqj&#10;AH4AVJWb1OWUuZnknxt+DWueJfF1t4i8L26yHUCkN9uYgROAFEpPOF2gA4HG3oS1YXj39na+8I+H&#10;LjxHp3iP7ctqFaa3+wlW2dGYEM3T7xyAAueeOfeKbLFHNG0UqBlYYZW6EelPmGqkkfIOe9fc/wDw&#10;QZ0DXrH9rjXdXvdEu4bSb4a3ghupbdljkJ1DTyAGIweAT+FcolrbRwLapAojXG2Pb8oxyOPbt6V9&#10;L/8ABLEY/aI1UDt4Muf/AErs6+m4Pl/xk2F/xo8biSpzZHXXl+qP0Br8U/8Ag4nz/wANxaBg/wDN&#10;M7H/ANL9Qr9rK/H/AP4L1/BvxV8RP2y9E1rQbmzWKL4d2UDrcysrbhe3zcYU8YYV/VuWf718j+Vf&#10;EhN8Myt/NH8zqP8Ag2a/5Cfxw/69/C//AKFrFfqxX5g/8G6ngTWfh54r+Nmia7LbtNJp3hWZfs7s&#10;y7TJrQ6kDnKmv0+rHGf71L1PW4O/5JjC/wCH9WFFFFcp9MFFFFABRRRQAUUUUAFFFFABRRRQB+dv&#10;/Bwd/wAk++Gn/Ya1D/0TDX5e1+oX/Bwd/wAk++Gn/Ya1D/0TDX5e1/PXiN/yU8/8MfyP2bgv/kQw&#10;/wAUvzCub+Ivw8s/G1iJY3WG+gU/Z58cN/sNj+E/iQeR3B6SiviKdSdKalF6o+olGNSPLI+ddZ0X&#10;VfD97/Z+sWTwybdw3dGX1B6Ee4+nUGqtfRWsaLpev2Ladq9jHcQtztkHQ4IyD1BwTgjBHavIfH/w&#10;q1TwgTqWmtJeafyWk2/PB/v46j/aGBnOQOM+/hcwp1/dno/wZ5NfByp+9HVHJ0Ud8UV6JxhRRRQA&#10;UUUUAFFFFABRRRQAVe8N+HtQ8U6zDounRtukb95JtyIk7uckcD68nAHJFdJ8LfhoPFkjaxrsEn9n&#10;IdqJuK/aGzyM9do7kY5OAcg49Y0vRNJ0WH7PpOnQ26cZWGMKCcYycdT7nmvNxWYQoycIq7/BHZh8&#10;JKqlKWi/Mdpen2+k6dDplom2O3jWOMd8AY59T796sUUZr527k7s9hK2iCiijNABXRfC7wN/wsHxj&#10;BoUzSLbKjTXkkTKGWJcdM9yxVeMkbs4IBqz8Mvhfq/jbxLZwX+m3kOmFfPuroQlVaLGVCs3B3HaB&#10;jJwSQMAke7eCvht4W8APdSeHbaVWvJN0hmmLbVBO1BnoBk+57k8YDOU7aHl3xp+CFt4atm8V+DLd&#10;hZJj7XY7mcwDp5iliSV5GRyR16Zx5fX19PBBdQvb3MKyRyKVkjdcqykYII7givNZ/wBmHwnc67c3&#10;51u8ispQxgsbdVUwscfxtnKjn5cA8jng5lMmNRKOp4XRXo/ij9mvxhpl9Z23hmePU4Z1IuLhmWHy&#10;G3AZZST8uCD8pY8NwOMv0X9mbxhNrv2PxBe2sFjGVMl1ay7zIP7qAgHPuwAGc84xVGntI9z9cf8A&#10;gj1/yjt+H/8Avar/AOnW7r6Xm/1Tf7prwf8A4Jm+GtN8HfsV+D/DWj+Z9mtft4jMz7mOb+4YknA5&#10;JJPAA9AK94nJELY/u1/VHDv/ACT+E/69U/8A0hH4HnGucYh/9PJ/+lM/lgGfWv6Q/wDgn1/yYV8E&#10;f+yReG//AE129fgGP2XviMRxe6V/4FP/APG6/oE/YP0+bSf2Hfg1pVwytJa/Cnw7FIV6Fl023Bx+&#10;VfZZtrGFvP8AQ/A/CmMlisVdfZh+cj1aiiivFP2oKKKKACiiigAooooAKKKKACiiigAr8Pf+Cu3/&#10;ACkQ+In+9pX/AKabOv3Cr8Pf+Cu3/KRD4if72lf+mmzr828Uf+RBS/6+x/8ASJn23Af/ACOJ/wCB&#10;/wDpUT5tooor8IP1oKKKKACiiigAooooAKZPbw3MLW9xCskbqVeN1BVgRyCO4p9FAHjvxL+Fk/hY&#10;y69oo8zTdw3R7vmt8nGOfvLnGD1HQ5xk8bX0dqFlb6lYTaddqxjnhaOQKcHawIP6GvnvWtIu9A1e&#10;40W+U+bbSFG+XG4dmHsRgj2NfRZfipV4uE91+KPHxlCNKSlHZ/mVaKKK9I4wqbT9PvdWvY9O021e&#10;aaQ4SOMcnjP5Y5J6Ac1HFFLPKsEEbPI7BURVyWJ6AD1r2/4b+BoPBuiqLmFDqEy5u5Fwcd9gPoPq&#10;cnnpgDlxeKjhad929kb4ejKvK3TqafhXw/beF/D9rolqdywx/PJtI3ueWbnpkk8dhx2rQorY8FeC&#10;dd8d63Ho+i2zFdw+0XLKfLgU5+Zj9AcDqSOPb5eUpSk5PdntrljGxj0V7VefsraM9tCmneLrqKZV&#10;/wBIkmtlkVzgcqoK7e/Ut19uY9N/ZU0+K6D6v40nuIecx29msTe3zFn6fSpJ9pE8ZJwMmvfv2c/C&#10;DaB4LbXbuEpc6rIJPmUgiEcR8H1yzgjqHWrOgfs8/DjQ50up7S41CSNtyi/lDJnjGVVQpHB4IIOT&#10;7Y7hVVFCIoVVGFVR0qXImdRSjZBhv71IVJ4J/SnFgDgmioMSCPTrKGwGlxWkK2wj2C3WFVj246bQ&#10;MY9sV8xeN/AeveC9ZvLO80m8WzgujHb300JEcynJQhh8pJXnAPBBB5BFfUlMuba3vLeS0u4Vkimj&#10;ZJY5FyrqRggjuCKqLsXGXKfJOlf8ha0/6+U/nX9JcX+rX/dFfhL4m/Z/+H9jZ3Gv6Yl5aSWcLTww&#10;w3GYyyjcM7wzY47EdfpX7tp9xfpX7f4V/wDIuxH+Nf8ApJ+b8fSUsTQt2f5o+Af+Djb/AJMp8J/9&#10;lUs//TZqVfA3/BE/P/DzX4bZP8Osf+me9r9Ev+C/vgTW/iF+yD4W0TQZLdZo/iZaTM1xIVXaNO1E&#10;dgecsO1fEP8AwR/+BHjbwV/wUW+HfiXVbjT2t7f+1hKsNwxb5tJvFGAUGeSO/Sv2/CP/AITZr1/I&#10;/ljiaMn4jYR2+1S/9KP3EooorxD9oCiiigAooooAKKKKACiiigAooooAKKKKACiiigAooooAKKKK&#10;ACiiigAooooAKKKKACiiigAooooAKKKKACiiigAooooAKKKKACiiigAooooAKKKKACiiigAooooA&#10;KKKKACiiigAooooAKKKKACkZgilj2GeBS0MNylSOtAHMfED40/CH4Tx2cvxS+J/h/wANrqE/k2Da&#10;9rUFmLmTj5EMrrubkcDJyw9RXlH/AAUg8feB0/Yo+OHw2k8YaWviK7+A3i3U7XQW1CMXs1lFp0kU&#10;tykG7zGhSSaFGkA2q00akguoPQfEz9h/4A/GWaNvib4cuNSihg1KCO3t75rFPJ1GZZb+E/ZPKLpc&#10;GOESqxO/yFZsu0jv57/wUz/Z5+Gvif8AY5+L3xX8daU2v65oP7PvinStLuNWbfDEjW0d80/2dcQG&#10;4N1p1lMs3l743tkMRjBYNjiP4EvRmlL+JH1R+JdFFFfyKf0YFFFFABQRnrRRQBwvjT4KaVrDPqPh&#10;qRLG4PLQbf3L88nA+4fpxx0GSa8u1XR9U0O7Nhq9jJbzLztcdR6g9CPccV9F1n+I/DWkeKdNfTNY&#10;tfMjb7rA4aM/3lPY/wA+hyOK9LC5lUpWjPVficVbBxqax0Z890V1HjD4UeI/C8jTWcLX9n1WaCMl&#10;kGCfnUdMY6jI+nSuWVg3T6171OpTqx5oO6PKnCVOVpIWiiitCQoAYnCqWPZVHWtPwv4Q13xhetZ6&#10;NahggzNPI22OMdsn+gBPB9DXq/gX4U6J4R26hcO15fdfOlUKsfOfkXnB6ckk8cYziuTEYyjh9Hq+&#10;39bHRRw1Stqtu55/4c+D/i7WriE6jYtZWrnMsszKHVf9zO4H6gV69omg6V4csF03R7RYYVJO1epJ&#10;6knueBz7VcorwMRjKuJ+Lbsj1aOHp0dvvCijNdZ8LfhTq3xG1MO4kt9Lhf8A0q9A69/LTI5c+vRR&#10;yc5VW5Te9jN8F/D7xT4+u2tvDtkrJG2JrqZtsUXHc+vTgAnvjGa63/hl/wCIWf8AkL6N/wCBEvH/&#10;AJCr3OxsbTTbWOxsLWOGGJAkcca4CqOgqap5jndSXQ4XwJ8AvCPg+eDVb4yajqFvKJY7iRiqRuCc&#10;FYwcccHLFuRkY6V3VFFTe5DbluFFbnhf4d+L/Fl1Zx6bodz9mvG+W/MDeSqbiGct04w3GcnGByRX&#10;pHxj+DWgaf4LXWfCWlmGbS0HnLGGZp4c/MzY6sudxY4wobPGAOinhK1SnKaWi/H0OSpjKFOtGm3q&#10;/wAPU8booormOoK+lP8Agll/ycTq3/Ym3P8A6V2dfNdfSn/BLL/k4nVv+xNuf/Suzr6Xg7/kqMJ/&#10;jX5Hi8Rf8iWv6fqj9AK/M/8A4K+/8nR6b/2Jlr/6U3dfphX5n/8ABX3/AJOj03/sTLX/ANKbuv6u&#10;y7/ePk/0P5d8Qv8Akm5f4o/mdF/wRA/5Kv8AGb/sX/Cf/o/Xa/Q6vzx/4IgkD4rfGYk/8y/4S/8A&#10;R+u1+h2ayxn+8S/roepwj/yTWG/w/qwooormPpAooooAKKKKACiiigAooooAo+JfE3h3wZoF54r8&#10;Xa5Z6Xpem2sl1qWpahcrDb2kEal5JpZHIWONVBZmYgKASSKx/A/xp+EHxO0m61/4bfFLw74hsLHV&#10;n0q+vtD1u3u4ba/R1R7SR4nYJOrsqmMkMGYAjJFWPiX8PND+Kngu+8B+JZryOx1CNY7l9PvHtrhV&#10;Dq2Yp4yJLeQFRtmiZJomw8TxyKrr5/8ADn9iX4H/AAm0XV9A8B6fqFpb694u/wCEp1k3WpSXkt3r&#10;O5H+2GW5MkiN5kFo4jRliU2kSqipvRwD43/4LteOPBnxI+C3wn8cfD3xZpuu6LqWp382n6vo99Hd&#10;Wt1GYYcPHLGzI6n1BIr80a/Rb/gt58Evhz8H/g58GvDng3w9Gq+HkvdF0i+umNxdwackUBjtftEp&#10;aZ412rgO7E7QSSea/Omv568Rv+Snn/hj+R+zcF/8iGH+KX5hRRRXwh9UFB5GKKKAON8X/Brw7rpe&#10;90df7PumH3YVHkscd07dOq465INeZ+I/AvinwtKy6npUhiXpdQqWiYZIB3DpnHQ4PtXv1B54rvw+&#10;YVqOj95ef+Zy1sHTqarRnzXRXu/iH4b+EPE0jXGo6UEncktc2zeXISerHHDH/eBritZ+AGoQFpdA&#10;1yOZdxxFdIVKrj+8udx/AfhXq0cyw9T4tH5/5nBUwdaO2p57RWxrHw+8Z6DD9o1Lw/MsapvkkixI&#10;qLjqxQkD8az9K0vUdbu1sdIsZbiZ/uxwpk49fYDuTwK7o1ISjzJqxzOMouzRXorYv/h/4302byLj&#10;wteMdoO6CEyrz/tJkZ9s1Tm0DXre6isZ9EvI5p+IYXtmDSf7oxk/hQqlOWqaBxkt0VYoZ7iVYLaF&#10;pJHbCJGpZmPoAOprrPCHwe8Sa/cRza1BJp9nu/eGZdszDngIeQeMZYAc5GcYrsvhL8PJPDFq2ta1&#10;ABqE2QqE/wCoT047nv7YHHOe0rx8VmUoycKX3/5HoUMEuVSqfcQaZplho1hFpmmWqwwQrtjjXsP6&#10;nuSeSeTU9Ptre4vLmOys4GlmmcJDFGpZnY9AAOSa9E8Ffs3+LNW1Lf4xH9mWMa5ZY5EeaU9guCQg&#10;xnJOT04PJHittu7PQvGKOQ8J+BPFXja48nw9pEksaybJLpl2wxnj7zHjOGB2jLEZIBxXrmg/syeE&#10;7fRBB4jv7q4vpY186a2mCpE2ckRgryP4ctnI5wpOB3/h3w/pnhbRLfQNHh8u3tY9sYPU85LH3JJJ&#10;9zV2p5jGVRvY83f9l/4fuf8AkK6wv+7cRf8Axuuq8LfDHwL4MuGvPDugRwzMoUzPK8jgYPQuTtzn&#10;nGM9+lb1FTzE80mGcDFFSW1tc3tzHZ2cDyzTSBI441yzsegA7mtrwn8NfF3jDXJtBsNNa3ltV3Xc&#10;l6rRrb8HaH4JBbGAMEnk9ASKjCdR6K5nKpCmrydjBoqxqulaloepTaRq9nJb3Fu22aKQcg/1BHII&#10;4IIIyDVepacXZlJ3V0FFFFID9Kv+Ce3/ACaX4X/3r7/0uuK9on/1Lf7teL/8E9v+TS/C/wDvX3/p&#10;dcV7RP8A6lv92v6t4b/5J/B/9eqf/pCPw3Nv+RtX/wAcv/SmfhTH0Ffsd+xl/wAmffCn/sm2h/8A&#10;pvgr8cY+gr9jP2M5EH7IPwpQuu7/AIVtoXy5/wCofD/ga+wzP+HD5/ofhfhb/vGJ/wAMfzZ6ZRRR&#10;Xjn7EFFFFABRRRQAUUUUAFFFFABWB4n+Kvwz8FeKNF8EeL/iDoml614ka4Hh/SdR1aGC51MwIrzC&#10;3idg0xjRlZggO1SCcCt+vO/ij+y/8JvjF8S/DvxZ8eaNJd6z4Tt7yDQJ1mMa20d3C1veRsFx5yTQ&#10;uY2SXeqjDIEcB6AOqj+JHgCbxNL4Lh8Z6W+sQRwyXGkpfRm6iWYTmJmiB3qHFrclSQA32eXGfLbH&#10;4r/8Fdv+UiHxE/3tK/8ATTZ1+u2n/sq/DbT/AIkQ/FxJb5/EUItT/aDSJgvAL0LIIggiR2Gp6oGZ&#10;EUt/aEueUgMP49/8FVvDfh7wp/wUA+I2k+F9Cs9NtZL6yu3t7G2WJGuLjT7aeeUqoALyTSSSO3Vn&#10;dmJJYk/m3ij/AMiCl/19j/6RUPtuA/8AkcT/AMD/APSonz3RRRX4QfrQUUUUAFFFFABRRRQAUUUU&#10;AFee/G7wS99bL4s0y3zLbx7b0IvLRDo//Aec8dOuAtehUHkdK2oVpYeopxM6tONam4s+a66Twv8A&#10;CzxV4ssP7SshBbwlsRtdsy7x6gBTkZ+n416Z/wAKk8A/2idRPh+PcZN/leY3lhs5+7nGP9n7uOMY&#10;rooo44YlhiQKqqFVV6ADtXqV8191eyWvmcNPA+977+44/wAC/CDS/C0sOr6pcfa75Vz8v+qib/ZH&#10;Vj7n8hXZdBRXafCH4Ry/Em4mvb+4mttNtzskmjj+aSTA+RSRjgHJPOOBjnI8mtWqVpc83dndGFOj&#10;Gy0RQ+G/wx174iaoiW1pImmxzqt/e7wgRepVCQdz46AA43AnAr6L8M+FNA8Hab/ZPhzTlt4N29lV&#10;ixZvUkkkn6npx0qXQtD0vw1pMOh6JZrb2tuu2GFWJ2jJPU8k5JOT1NbfhjwvrnjHWI9D0CyM00nL&#10;N/DEmQC7Hsoz9TwACSAcfenJRj1MKlSPxSdkjPzRXsEv7Kls0UYg8bSLIseJGfTwys2TyBvGBjbx&#10;k8gnPOBk3f7MXjGO5lWx17TZIVb908xkjZhj+6EYD/vo11Sy/FR+z+RwRzLBS+3+Z5rWv4T8CeKP&#10;G7zx+GdOFw1vt83dKqY3HgfMR6E/hXW6L+zT41v3hfWNQs7GFmYTKrmSVByB8oG054P3uh55yK9b&#10;+HngSw+HnhuPQLK4aZjIZbq4bjzZDgbtuSFGAowPTucmtcNltWpL94ml+Jjiszo0qf7ppy/AzvBn&#10;wj8PeH/A8vhLVbSG6e/j/wCJnMFJ8x+cFc8jZn5TwQRuwCTXnNx+zD41W6lSz1rS2hWQiF5JZA7J&#10;2JAjIB9ske9e6UV7FTA4epGMWttjw6eOxVKUpKW+588eNPgX4v8AB2jLrTPDeRqrG6FrubyAM88g&#10;ZXaASeMEkYIG48VmvrzJHIrxf4n/ALPc2mQah4u8K6kJIY3ac6W0IUxx4y+1gcNtPIXA+XjJIG7z&#10;MZlvs1z0tV1R62BzT2nuV3Z9H+h414v/AORV1L/rwm/9ANftIn3B9K/Fvxf/AMirqX/XhN/6Aa/a&#10;RPuD6V+seFP/ACLsT/jX/pJ8jx1/vFD0l+aPkv8A4LIf8m1+Hf8Asfbf/wBIb6vlL/gmj/ye14K/&#10;7iX/AKbrmvq3/gsh/wAm1+Hf+x9t/wD0hvq+Uv8Agmj/AMnteCv+4l/6brmv27Df8i+fz/I/mLiL&#10;/k4WF/xUv/Sj9YqKasiP9x1b6GnV45+whRRRQAUUUUAFFFFABRRRQAUUUUAFFFFABRRRQAUUUUAF&#10;FFFABRRRQAUUUUAFFFFABRRRQAUUUUAFFFFABRRRQAUUUUAFFFFABRRRQAUUUUAFFFFABRRRQAUU&#10;UUAFFFFABRRRQAUUUUAFFFFABRRRQAV4v/wUe/5R5/Hj/sjfif8A9NVzXtFeL/8ABR7/AJR5/Hj/&#10;ALI34n/9NVzWOI/gS9GaUv4kfVH4J0UUV/Ip/RgUUUUAFFFFABRRRQAEAjBFYXiL4ceEfE/mSX+l&#10;rHNIGzc2/wC7kycfNxwx46sDW7RVQqTpyvF2JlGMo2aPOYv2fLIXoefxLM1tuOY1t1EgHYb8kZ99&#10;v4Vr3HwR8DTW6wxQXMLLjdLHcEs3Hfdkc+wH4V19FdEsbipa87MlhqC+yVNE0PS/D2nrpmj2awwp&#10;khVycn1JPJPuat0UVzSk5O7N9tEFOjjklkWKGJndmCqkalmYnoAB1NNr0j9nX4ff8JB4gbxfqlsG&#10;s9Nb/Rw6giS4xxwVIIQHd1BDbCM80hSfKrm94G/ZnS0lt9V8baisjBd0ulwxgqrZ4VpMndx1AAGe&#10;jEDJ9ZVVUBVXoMClo5PAFZuRzSlKW4UV1vh74HfEjxA0bDRfscUke/zr6QIoGMjIGWyemMZHfA5r&#10;Zl/Zi8eKzeVrOlMqn5S0soZh64EZAOO2a6I4PEyV1BnHLGYWMrOaPOa3vAPw9134g6stjpsDLbqw&#10;+2XjD5YFPfqNzeig5PsMkdz4W/Zh1CXyrvxhrkKL5gMljaqWLpgHBfI2nJwcBuBwc9PX7DT7LTLS&#10;Ox060jt4Y1CxwwoFVR6ACuzDZZUnrV0Xbq/8jhxea06ceWjq+/Rf5hp2n2ulafb6ZZR7YbWBIYVL&#10;E7UUYAyfYU67tba+tZLK9t0lhmjaOaORQyupGCCD1BFSUV9BbSx85d3ueX6v+y74buZFfRPEV5a5&#10;kLSLOqzLt/uqBtI+pJ6c561B4g/Zd0lrBn8K69dLd7shdQkUxsPT5EBX64P05zXq9FcksDhHf3Nz&#10;sjmGMjb3zxPxp+zfe6Nof9peF9Qmv7i3iBuLZ4wDL6tGAev+wSSegJOAfSv+CYOn3+lftKaxYanZ&#10;TW88fg248yGeMoy5u7MjIPPQg/Suir0j9k+xs/8AhbNzqBtI/tH/AAj80YuPLG8J58B27uuM846Z&#10;r2eGcuox4kw1SGlpbfJnNmmZVqmU1aVTW6367o+kK+LP2/8A4VeBfHXxzt9V8UaK1zcReH7eGOQX&#10;cseEEszYwjAdWPPXn6V9p18m/to/8lij/wCwPB/6HJX9FYVtVro/BuNIxlkrTV/ej+p5n+w18APD&#10;PiD4t/Fr4deG9a1Tw7bnRfh3q7XWlX0nneZaa3rV3sDOThZPsqxN/sO3rX3T4F8J2HgLwRo3gXSd&#10;32XRdKt7C23TSyHy4YljX5ppJJG4UfM7u56szHJPyl/wTq/5Od+LX/Yh+Df/AEt8SV9hVFZuVVtn&#10;o8NxUcjoJdv1YUUUVke4FFFFABRRRQAUUUUAFFFFABRRRQB+dv8AwcHf8k++Gn/Ya1D/ANEw1+Xt&#10;fqF/wcHf8k++Gn/Ya1D/ANEw1+Xtfz14jf8AJTz/AMMfyP2bgv8A5EMP8UvzCiiivhD6oKKKKACi&#10;iigAo68UUUAGB1xUcNrbWwYW9tHHubc2xAMt6nHepKKAEKKeq0vbFFFABRRWx4G8Hal468S2/h7T&#10;1ZfMO64nEZYQxD7zn+QyQCxUZ5oDY9O/Zp8ARw2Mnj7VLZWkmLRabuUEog4dxycEnK8gEBT2avWi&#10;a1vhR8OD4p1az8G6OBBa2tuvmNuz5MCALxk5Y9FHU5OT3Ne2aH+zz8OdHmae4tru/LfcW+uOE69k&#10;Cg5z3z0GMV0YfB1sVHmjt5nj4zMKGHnaW/ZHi/hz4deN/FkH2vQfDlxND/DO2I425x8rOQGOeCAT&#10;jvXoWgfsvCfTPP8AEniGSG8khzHDbKGSFz2Yn7/GOm3nOCRg161YWFlpVlHp+n2yQwQrtijjXCqv&#10;oKmyPWvWo5XQgrzu3+B4dbNsTUdoe6vxPGda/Zb1WPa/h3xRby5ZQ0d7G0e0YGTuXdnnOBtGB371&#10;PpX7LZTV5P7d8TebYqAITaR+XLJkc5DbgmDjoWyM9Olev5ozWn9n4Tmvy/i7Gf8AaeN5eXm/BXOP&#10;8J/BLwX4O1+HxJpQuzcW8Hlxia43LuIIMmMD5iCR/dweFGBjsKVFaWRYo1LMzBVVRksT0A96WSOS&#10;KVoJUZXRyjowwVYdQR6iuunThSjaCsjiqValaXNN3ZxvxL+DuifEV4783bWV9HH5a3SJuVkznDLk&#10;Z74wRjPfpXmeu/s4+PLDVJLXRDDfWqwh47ppFi3t3j2s3DZ6HJXHcHge+UHmuatgcPXd2rPujrw+&#10;YYnDx5Yu67M+az8F/igNQj0weEZmkkjLqyzRtGBzwZA2xTx90kE+lYWu6Fq/hnU5NH12we3uI8Fo&#10;3wcg9CCMhh7gkV9Y4qpqWg6LrLRvq+kWt00KuImuLdX2BxhgMg4yOD6iuSeUU+X3JO/mdlPOqvN7&#10;8Vby/pnvP/BPb/k0rwuf9u+/9LrivaXAKYNcB+zDpun6P8F9J07SrGG2t43uPLht4wiLmeQnAHHJ&#10;JP1Nd+/3a/pHIIezyPCRfSnTX/kqPyrMqntMwrTXWUn+LPy+/wCGePhAmCfCbH2/tK55/wDIlfcn&#10;7O/ww0y4+D/wl1+EW8cOg+D9IktI1W4E5ZdMmt1VpVnAkjVLp9scqSKrFnA37HT5PfpX2x+zX/yb&#10;p4B/7EvS/wD0kir6PFylKKuflHANOnTrYjlSWkfzZ21FFFcR+lBRRRQAUUUUAFFFFABRRRQAUUUU&#10;AFfh7/wV2/5SIfET/e0r/wBNNnX7hV+Hv/BXb/lIh8RP97Sv/TTZ1+beKP8AyIKX/X2P/pEz7bgP&#10;/kcT/wAD/wDSonzbRRRX4QfrQUUUUAFFFFABRRRQAUUUUAFFFFABRRToYpbiZbaCNpJJGCxxouWY&#10;k4AA7kmgCTT7C71XUINK0+HzLi6mWKGPIG52OAMngc+vFfUvgnwxD4M8LWfhqBiwtYsOx/ickszd&#10;TjLEnGeOnauE+A/wfuvDRXxp4oiaO+kjK2dmy4a3U9WbPRyOMfwgkHkkL9N/A74P6b4tspfE3iu3&#10;kks9/l2cCyPH5hAwz5GDgHgbW6hgelaUqNTEVOSBw4zFU8PTcpbL8zjvA/gXW/HGr29np9lL9la4&#10;VLq8WPKQL3JPAzjoMjNfRPgrwJ4c8BaadO8P2bJ5m37RNI26SYgYBY/nwAAMnAGTV/SdG0rQbFNN&#10;0awitbeMfLDCgVR7/X1PU1ciiluJVggjZnkYKiquSxJ4A9Sa9/CYKGH85P8ArQ+UxuPqYp22iun+&#10;Y2j3rrIPgx4umhWV7myjZlBaNpm3IfQ4UjP0JFZOueCPE/h93N/pUjRJ/wAvEK7o8ZxnI6Z98H2r&#10;1p4PFU480oNLvY8uNajN2UkZOMUUFgpwxx3rb8K+A9a8WwT3OnyQxrCwXM+4Bm9AQD0HX6j1zWVO&#10;lUrT5YK7LlKNON5aGJRXa+IvhUmieDzqkdzJNe2/7y62j5Cp4IUYBwvXJ5I3E9gOOtbW6vZ1trO2&#10;kmkb7scaFmPGeg9q0rYWth5qM1qyadWFSLcXsR0e/pzQCCMg0Vzmh85ftLfB648G+H9W8TaEjSaV&#10;cW0xZFX/AI8mZG+Q/wCwTwrdshTzgt+sifcH0r4A+Nv/ACRjxef+pX1D/wBJpK+/0+4PpX6V4d0Y&#10;UcNiOTZyT/A8DifFVMRKip7pNX77HgX/AAUV8HeHfG/wc0XSPE2n/abdfFkMix+c6YYWt0AcoQeh&#10;P514T+xp8F/hz4V/aT8N69oOgtb3cH2zypvt0z7c2cynhnI6E9RX0V+3R/yS7R/+xmj/APSW5rx/&#10;9lX/AJL7oP8A29f+kstfqlKUlhpa9z8MzynCXGWHk0r3p6/9vH058OfhlqngbxF4g8RX/ju81Bde&#10;mtnj0cW6RWOm+TF5QNsh3SJvjEYdTIYsxBkjjZ5Wk66iiuE/SgooooAKKKKACiiigAooooAKKKKA&#10;CiiigAooooAKKKKACiiigAooooAKKKKACiiigAooooAKKKKACiiigAooooAKKKKACiiigAooooAK&#10;KKKACiiigAooooAKKKKACiiigAooooAKKKKACiiigAooooAK8X/4KPf8o8/jx/2RvxP/AOmq5r2i&#10;vF/+Cj3/ACjz+PH/AGRvxP8A+mq5rHEfwJejNKX8SPqj8E6KKK/kU/owKKKKACiiigAooooAKKKK&#10;ACiiigApUV5HWONGZmbCqq5JPpXS/Dr4V+I/iRcsdN229nDIEur6ZflQ9dqj+NgOdo6ZGSMg17p4&#10;L+EvgrwKEm0rTvNvEJ/4mF1h5e/TsnBx8oHHXPJJciU1E8Z8L/Af4heIbq3+26O+n2czfvrq6ZQ0&#10;Sg4P7rdv3ccAgA8cgHNfQOiaRp3h7SodG0u1WC3t49kUajAUf1JOSSckkknJNW69G+AHw0PiTVj4&#10;u1i2P2GxkxbKzYE0wwenUqvB7AnA5wwqqNKeIqKETixWJjRpOc9kYun/AAM+KWorbyL4YMMdwAfM&#10;ubiOPywe7KW3D3G0n2r0vwN+zvonhXWP7Y1jVf7UkjwbWN7Xy442z98jedx44zgDJOCcFfRfbFOh&#10;hlnmW3t4WeR22pGi5Zm7AAdTX0FHLcPTknZt+Z8xXzPFVo22Xl/mNAAGAKK0pfB3i2Fgj+Gr7kA/&#10;JbM3X6A//Wqte6NrOmqr6lpF1bqxwrTW7KD+Yr0pUqsd4v7jzFOD2aK1FGQT1rotC+F/irXI1uDb&#10;rawtgrJcnBYH0Xr+eM+tFKjVrS5aabCU401eTsc6AScCpLuzutPuXsr63eGaM4kjkXDLxnkfQg17&#10;RZ+DfDlpDYodKhkk09ALeZ0G4Ed+AATklun3jnrzXI/G7R1SWy1+KHG7dBM+7qfvIMf998+1epiM&#10;pqYfDSqSldq2i/E5aeMjUqKKRwNFFSC1uzbG8FpN5KsAZvLOwE9Bu6ZxXjpN7HYR16b+yf8A8lNu&#10;v+wHN/6OgrzIgqcMPevTf2T/APkpt1/2A5v/AEdBXvcM/wDI9of4jhzL/cZ+n6n0XXzL+1n4E8We&#10;JviquoaHpPnwrpcMbP58a4YM5xhmB7ivpqvLfiz/AMje3/Xun9a/eKMuWpc/J+IsLTxmXezm3a6e&#10;h43+wR4d1nwz+1T8WNP1yz8iZvh/4NkVPMVvlN94lGcqSOoNfW1fOf7Mv/J6PxT/AOyY+Cv/AE4+&#10;KK+jKio7zbOzJ6MaGW0qcdkuvqFFFFQekFFFFABRRRQAUUUUAFFFFABRRRQB+dv/AAcHf8k++Gn/&#10;AGGtQ/8ARMNfl7X6hf8ABwd/yT74af8AYa1D/wBEw1+Xtfz14jf8lPP/AAx/I/ZuC/8AkQw/xS/M&#10;KKKK+EPqgooooAKKKKACiiigAooooAKK9A+BPwrtPHWoXGt+IIDJptmQgi3FfPmIztJHZRgkccsv&#10;UZFe3TeD/CdzZQ6bc+F9Pkt7bP2eF7NCkWTk7RjC5IzxSbM5VFF2PAfg/wDC25+IurPcXqzQ6XaN&#10;/pM6r/rH7RKT3xySM4GOmRn3zw14Q8M+DrZrTw1okVoshzIUBLPySNzElmxk4yTgdK0beCCzt1tr&#10;aFI4412xxxqFVVHQADoBXX/B34fSePPFSi8t2OnWWJb5t5Xf/djBHOWI56fKG5BxThCdaajHqc1f&#10;ERp03OT0R6h+zx4Jl8O+E21y8ixc6sVkVQ2SIQP3ftk5ZuOzL3BFeoL4R8VuxUeGdQyPWzcf0rq/&#10;hD4OFw//AAlV/CpjU7bJW7sDy/4YIHXnJ4IBr0Wv0fLcjUsLFzlZdPPz+Z+dY3MpTxEpWvf+rfI8&#10;58NfBmS8tFvPEd7LbtIp/wBFiUB06YJJz78Y449xXRaJ8LPCuk22y5s1vJmXEk1wMjkD7q5wvI4x&#10;z710lGecV79HLcHRtaKb7vX/AIB5tTE1qm7Oe1n4YeEdYGRp/wBlk4HmWeI+Bnjbjb364z054rGg&#10;+COnJqTPNrEzWeMpHtHmE+hbpj6Ade2Mnus84oqpYDB1JXcF+X5ExxFaMbKTOe0n4ZeF9F1iLWbK&#10;KbzIUxHHJJuUN039PvYz3xzwBgVp3vhrw/qUsk9/olrNJIuJJJLdSzcAfexnoB9MVeoraOHoQjyq&#10;KtvsS6lSUrtnh/ivRV8O+IbrR0kLLC48tm6lSAwzwOcHnjrWfXpnxD+H+p+KPEVne6cyLG8flXUj&#10;Y/dKDkNjOWJyRj2GSB0z7H4KSjWJINT1FnsRFujmgwrs3HBBBxjn68e4Hy1bK8U8RJU46X0fTv8A&#10;h/wD1IYul7NOT1scHRXpV78FtKn1eN7S7e3sVgAlRW3SPIO+SMDIxn3HAGeOH8V+HZ/CuuS6PPJ5&#10;gUBoZNuN6Hof5j6g9etc2IwGJwseaa0va5tTxFKtpFn0b+zl/wAkj03/AH5//Rz128hwhNcR+zl/&#10;ySPTf9+f/wBHPXbyfcNfuWS/8ifDf9e4f+ko+Gxn+91P8T/M+GG+EPxFZf8AkXf/ACah/wDi6+t/&#10;2dbWey/Z+8C2Vym2SHwdpiSLkHDC1jBHHvXm/Za9U+C3/JHPCf8A2LNh/wCk6V7VeTlY+G4Xy+jg&#10;qtVwb1tvbz8jpqKKK5z7AKKKKACiiigAooooAKKKKACiiigAr8Pf+Cu3/KRD4if72lf+mmzr9wq/&#10;D3/grt/ykQ+In+9pX/pps6/NvFH/AJEFL/r7H/0iZ9twH/yOJ/4H/wClRPm2iiivwg/WgooooAKK&#10;KKACiiigAooooAKGYKNzHAor3H9nb4b2mmaKnjrV7Lde3m42Jkz+4h6bgCBhm5O7JypXGMsCEyly&#10;nimk6bqWu3i6founzXUzf8s4ISxHucdB7nivoj4RfC6z+HujLcX1vHJq1zH/AKZcL82xc5ESnHAH&#10;GeuW5yQFx2VABLBFGSxwoHep5r7GMqjkWdD0fUfEOr2+haTbtJc3UwjhTHf1PoAMknsATX1P4R8M&#10;xaFoln4Z0S0Z1toAiLHF8z4HLEL/ABE5YnuSTXE/Af4XN4N04+KNagkTU76Db5MhI+zwkg7SP7xI&#10;BOeRgDAwc/T3w38HQ+GNGW4ubYC+uV3XDHkqOyD0wOvqe5GMfW5BlFStJt6XWr7LovVnxud5lFyU&#10;Y6pfi+/ocD4d+HniXXLmPdpk0FuZds08y7dq9yAcFvw4z3HNek+HfAfhrwztksLHfMo/4+Lj55M4&#10;IJB/hyCRxjj1rZor7nC5bh8Lru+76enY+VrYqpV8kFNdEkXa6hh6EVMlrdyLvjtJWU9GWMkGo3V4&#10;22SIyt3VlwRXpSpzjG7Tsc3NF6JmXbeCvCVoXMHhyz/eSM7b4A2CfTdnA/2RgDsBVzTdJ0zR4Dba&#10;VYx28bSM7LGuAWJyT/noOBwBViisY0qUPhil6JFuUnuxs8EV1C1tcRho5FKyI3RlIwR+VYPgnwDa&#10;eDmuZVn86SZiscjIMpFnhc+p4J6AkDjjJ6CilKjTnUjOS1WwRnKMXFbMyfFng/SfFlgLa+VkePLQ&#10;zRgbkOOnI6HuO+O3WvI9V8N67obuup6XNGqSFPOMZ8tjns2ACD29a9yqtrGl22t6XPpN4P3dxHsb&#10;HUe49weR7iuDHZbTxfvLSX59rnRh8VKjo9UfMHxu/wCSL+L/APsV9Q/9JpK+/wBPuD6V8EftAafc&#10;aT8KPG2mXY/eQeG9RR+Dz/o0nIz2PUHuOa+90+4PpX0HAKccPXT/AJl+Rw5871KbXZ/oeR/tl+Hd&#10;a8TfDvSdP0Oy8+ZfEUcjJ5irhRbXAzliB1Iry39mz4c+M9B+Nmi6tq2i+Tbw/afMk+0RtjNtKBwG&#10;J6kV758bf+QBYf8AYTH/AKJlrmPhl/yPNj/20/8ARb1+kwk1RaPy/Msvo1uIKVdt3XJ2tpL0PWqK&#10;KK5j7AKKKKACiiigAooooAKKKKACiiigAooooAKKKKACiiigAooooAKKKKACiiigAooooAKKKKAC&#10;iiigAooooAKKKKACiiigAooooAKKKKACiiigAooooAKKKKACiiigAooooAKKKKACiiigAooooAK8&#10;v8Z/tS+G/A37TXhP9mPWfBl99u8ZWM1xo+uN4i0OGB2hinlliWzn1CPU7lkWFN7W1nNGguIyzqqT&#10;NF6hXiOpeDtST9sy5+K0lp4oP/Eg03SLHSbPSnitLqG3mnaa/e9guUgmjU6yFW0vw0yHT7uW0gJk&#10;eWQA9urxf/go9/yjz+PH/ZG/E/8A6armvZvMQjIdfzrxn/go8wP/AATz+PAB/wCaN+J//TVc1jiP&#10;4EvRmlL+JH1R+CdFFFfyKf0YFFFFABRRRQAUUUUAFFFdd8Gfh5B8QvFDW+pxzf2fZxebdNHwHOQF&#10;jLfw7uT6kK2MdQCbsrnI1tfD3wdP488W2vhuJmWORi91KnWOFeWOcHB6AZGNzAGuk+OvwvsvAeqW&#10;+p+HbOSPTLxNuwsziGZf4dxHAYcgEkkh+wFel/sy+Abuz8KW7QWxbUfEFwrLG/yErnbEmScYPLg8&#10;f6z2zR6ESqKMOY63R9H0vw9psOkaNYx29tAu2KKPoB/UnqSeSSSckmrUKTXEiwwQs7yOEjRVJLMT&#10;gADHJNfQPgf4CeCvDljDLrthHqeoctNLcZaLJGNqoeNo7EjJJJ9AO3t7e3tII7W3jWOONQsaqoAA&#10;9ABXpU8pqSV5yt+J87VzmnGVoRv57Hzv4e+BXxF1y4tWutDextLhx5lzcMoaJO7GMsHJ9BgZOOQO&#10;R9IfD/wPbSS2Pg/w9a+RbxgKfLXPlxj7zn3789WPqatWHhfxFqIjax0K6kWVvkkWA7W/4EePxJxX&#10;q3w/8CReFrIQptmvrnHnTL09lXP8I9T16nHAH0uS5HzVrJO2l2+vkvU+fzPNp1Ye9ZW2t+bLEPgv&#10;wjBGsa+GrFtiBVMlqrHA9SRkn1PU96u22l6ZZyNNaadBE8igSPHCqlgOgJA5ArebwsfKXbd/Pj5s&#10;rwTSL4Vk8w771dv8LeXyf1r9NjkeMg7RpL8P8z5H6/RlvL8zJxSMquNrDI9K1bnwxciQC1uI2Uj/&#10;AJaZB/QGq9xoGqW6bvLWTHXyzmpqZbjqablTenz/ACHHFYeW0jDHhPwuJhcDw5YiQNuEgtU3Z9c4&#10;rQChRgCg5Q7ZFKnurDkVY/srUjD9oW0bb+v1x1rjp4ecm1Th62RrKpGNuZleuf8AiZok2u+FJoLW&#10;1kmmhdZYY4+pIODx3+Utx1PbmututCvreKOREMm776qvKn096pMv8Dr7EGjGYOpGDpVotXX5odGt&#10;FtTg72ON8I/CnSLPT45/E2nrcXhYOyGQ7Y/RCAcN75BBPHI5PXXlpa6hBJa39tHPFJ/rI5kDK3Oe&#10;QeDzUlGa5aOGo4enyQXr5+prOrUqSvJnO/EXwdH4o0ZntbdTfW/zW7ZALeqZ9CPpyBzjNZ/7KcUk&#10;HxSvIZ42jdNFnVkdcEETwAgj1zXZEBhgitX4baVp8fjOTVI7SNbhtPdGmVAGK74+Ce/QV0YDAxnn&#10;VGvHRp6+en5kVsQ44KdN9vuPQ68s+LJH/CXtz/y7p/WvU65PxP4e0fVdZludQs/McbVDeYwwMdOC&#10;K/ToS5ZXPjMww88Th+SG9+p4/wDsy/8AJ6HxSP8A1THwV/6cfFFfRlfKY+CuueN/20PiNpPgn4r6&#10;14WWP4f/AA1vpodPfEc62vibXbuaNnjMdwBPBayWjBZhH5d3LvjlGFr3LT/HXwp+BNj4J+B/j/44&#10;6euu3+nw6Z4dHi/xLAureI5YI44nkUSssl3OxKM7IpJeUE8sKJO8rmuDpSo4aMJbo7qiiipOkKKK&#10;KACiiigAooooAKbJIIo2kYfdXPFOqHUZ5LbT7i5is5bho4WZbeDbvlIGdq7iBk9BkgZ6kUAec/sy&#10;ftM6V+01oniDVNP+H2peGbnwx4muNB1jSdW8RaFqNxbX0CRtNDKdF1G+igkjaTy3hlkSZWQlowrI&#10;z+mV5T+yd4Rsfhn4Jm+F+jR+Irmx0V1t49X1rTZrGGaSMtbNBa2s0mIIYxbqyrawwafsnjNouzcq&#10;eq71/vCgD87v+Dg7/kn3w0/7DWof+iYa/L2v1C/4ODiD8Pvhpg/8xrUP/RMNfl7X89eI3/JTz/wx&#10;/I/ZuC/+RDD/ABS/MKKKK+EPqgooooAKKKKACiiigCzo+kanr+pw6No9m9xdXD7YYY+rHr+AAyST&#10;wACTxT7Dw/rOpa7H4attOm+3S3AhFvJGVZWzg7hjIx3yOADmvWP2XfC8ItNQ8YTxq0jyfZLc/NlV&#10;ADP7YJKDP+yfx9OPhjw8deXxOdGt/wC0FjKC78sb8YA6+uBjPXHHSlczlU5XYb4P8K2nhbQrPwxo&#10;8LMsKhFwCXlc9Wxzksew9cCu6HwR+Kn2P7cfCT7PL37ftMW/GM/d3bs+2M9sZroP2bPCEereIrjx&#10;RfW26HT49luWVtpmfuD0JVc5B6b1PpXvn9ha4lqL46LeC38sOLj7M2zaRkHdjGK9XA5b9apOcr/L&#10;8z53H5pLD1uSFvO/5Hzl8Lvg3rPijxCv/CV6FfWmmwR+ZMZoTF55/hjG7DYPJJUcAYypZTX0J4U8&#10;K2sl7a+HNA0+G2W4mCrHbwBUXJ+Ztq9gMk/SiKKSaRYLeJpJJGCxpGuWZieAAOpJr0/4afDi60C5&#10;bVdaSNruRfLt4Vw3lZ689Nx6cZGM8nOB9BlOU81RQgr66v8AT/gHg5lmU6seaWnZfqdp4e0AGCLT&#10;7RPLt7eNY1PJwoGAOepxWufCtru+W6kx74q/YWiWVqtuo+794+p9amyPWv3LB5LhaWHUasby/LyV&#10;ux+e1sdWlUbg7IoweHtNjiCSQl2HVmY8/rVi00+0sQRbQhd3U9T+tTZ7UZr0qeFw1JpwglbyOWVW&#10;rLdsiubO1u123ECt9R0rFuPDl2LwxWv+rPKuzfdHof8APpW/miscVl+GxludarqtH6F0cRWo/Czm&#10;5tA1GK5W32bt/SRM7R9Tjj+tVZ4JbWUwTptZeorrufWq2p6fFf2zRlV8zH7tiOhry8TkNL2blRbv&#10;uk9vT/gnXTzCXMlNaHMEA9aKM9iKdFFLO+yCJnbGcKua+WjGUpWSPW8xtZfifwfoviyGOLVYpN0Z&#10;PlyxPtZc9cdRzjuDW82i6ksixC2LMy5+Xt7E9M1XkjeJzHIhVl4ZT2p18LPlca0HZ6ar5ip1o814&#10;S+46z4MaJ/wjnw+s9G+1ed5LSfvNm3OZGbpk+vrXUSfcNY3w+/5FmH/eb+ZrZk+4a++y+MaeAoxj&#10;soxX4I8LEScsRJvu/wAzwfIwBXqnwW/5I54T/wCxZsP/AEnSsn/hDPDK8jSx/wB/X/xqn8FPh5qe&#10;leDPCmsSeOtVv1j0u3lkW+umX90Y7lordY4DFAI4luhErNE0jpbwmZ5ZI1lHoVJc1jwsswdbCyk5&#10;21tt/wAMekUVzPgX4z/CH4na5rvhj4cfFLw5r+p+F777F4m07Rdct7ufSLoM6mC6jidmgk3RyLsc&#10;KcxsMZU46asz1wooooAKKKKACiiigAooooA84/ao/aP0j9lL4R3Pxm8SeCL7W9LsbqGLUvsfiLRN&#10;LWzSRtizy3Ot6hY2qR+YY4+Zt5eVAqNkkd7omo3GraRbandaTcWElxCsklldNG0sBIzscxO6Fh0O&#10;1mXPQkc1x/7RNmmpfDK4024udetoZry1FxeeG4dUku4FW4jfKppM0N4QxUITE2FDlpFaISqew0e8&#10;nvdKt7290+azmmhV5LO6aMyQMRnY5jZk3DodrMuQcEjBIBar8Pf+Cu3/ACkQ+In+9pX/AKabOv3B&#10;3rjO4V+H3/BXU5/4KH/EQj+9pX/pps6/NvFH/kQUv+vsf/SJn23Af/I4n/gf/pUT5tooor8IP1oK&#10;KKKACiiigAooooAKM0V71+zt4Hs9J8Gf8JHfaev2zVGY7pofmSAHCpz2JG/IxuBXOcCgmUuVHj3g&#10;LwZqHj3xPb+HrHcqu266uApIgiH3nOPyHYsQOM19T6Jos0ht/D/h/S5JGWLZa2drGXbai9FUZOAo&#10;/ACqOieGfD3hpZRoOjWtn57Bpvs8KpvIBAzge5/M+tfQf7N3gqPSvDB8VTQf6ZqjMsXy/MsIOAv/&#10;AAJlJ44IC1thcO8VW5EedjsYsPR5/uXmeSXPw2+INmFM/gvUvmycpZu2MeuAcfjXq3wD+Fc3h61b&#10;xZ4o0tUv5/ltIbiI+Zax85JB6O30yF4z8zCvUr3SNS08KdT0y4g3D5ftEDLuH4ir3hHwnqHi7Uvs&#10;NkdkcfNxcMuREv8AUnsO/sASPewuUxhiEo3b6J9z5vFZtUrUHF2S6tGt8JfDJ1fXf7XuIC1vYtuU&#10;svDS/wAI/D73HTC54NexaZok+poZzJ5cf8LbfvfhWf4M8KafplvDo2nRbYYhulkI+Z/Uk9yf/wBX&#10;AxXZRokaBI0CqBgBR0r9e4ZyKKoc1bbr5v8AyX4/efBZpmEvaWh/wy/4Jkx+FAHUyXhK5+ZQmMj8&#10;6uR6FpaOH+yqcf3mJ/mauZ70Zx1r7ClluBo/DBfPX87niyxNee8hAoXoKivrC3v4TDMn+63dT61N&#10;mjNdkoxqRcZK6ZlGUou6OdTw3qb7gRGu04G5+vvxVdtNv0R5GtH2xnDnHT/H8K6qjHavEnkGEl8M&#10;mvufod8cxrLdJnH5orU8Q6VHAPtlnFtX/loqj9faqNjYz6hN5UO0YGWZugr5ytgcRRxXsLXb2t1/&#10;r8D0qdanUpe06ENHXitKTwvfqB5dxCT3zkf0qrNpWo20TTTW3yq2GbI/OlUwOMo6ypv+vQI4ijP4&#10;ZI8r/a08JaNrH7P/AI41m4gZLq18H6pIk0OFL4tJDhuPmHA9/QjJz9Rp9wfSvm79p/8A5Nr+IX/Y&#10;k6r/AOkktfSKfcH0r3OG6dONOrJLVtX+448xlKUoJvZM4342/wDIAsP+wmP/AETLXL/DI/8AFc2P&#10;P/PT/wBFvXfePNLsdXs7O31CHzEW83hdxHPluO31rCg8A6fdXlq2h6re6NcQXkE4vNPMbyMkcqvJ&#10;AROkieXMitC5ChwkrGN45AkifUxlaDR8tiMFWq5hGsrWVvXR+h3VFcJNrPhf9nXwhr3jz4z/ABc0&#10;jSfDNvdWpj1fxFrEltb6bb+Vb2saT3N/dSKzvMP9YDEHaVQUaUvJL13hvxJ4e8Y+HrHxb4R12z1T&#10;StUs47vTdS026Se3u7eRQ8csUiErIjKQyspIIIIJBrM9cu0UUUAFFFFABRRRQAUUUUAFFFFABRRR&#10;QAUUUUAFFFFABRRRQAUUUUAFFFFABRRRQAUUUUAFFFFABRRRQAUUUUAFFFFABRRRQAUUUUAFFFFA&#10;BRRRQAUUUUAFFFFABRRRQAUUUUAFFFFABRRRQAV8vatqXj7W/wDgp6ujf8JZ8ZbHwvpfhjTHjsY9&#10;NlXwdq1+1trQmt2b+xGG+CKe3neX+0445ppreLa8ll5VfUNfEP7T0v7L3jT/AIK4/CX4A/GDTfEG&#10;peLtY0e08V+GrOxsUi0yKTQ5L+6sLu5uTfJN50E0moBI4IGilW9AuEkEUMkAB6N8c/8AgnV/w09N&#10;pB+Onxla7j0GTUW0f+wvDMVo9sbu8klWZfOlnRLq1t0sobW6jRJYXjupcuboJDzf/BQ39mO0uf2a&#10;Pit+0Z418UQ3HiLw/wDsteLPDKroGl/2fBc/aLaO9upWJlln8rztPt/JtvOKRpJcrIbjzQU+vK8h&#10;/wCCgX/Jh/xq/wCyS+I//TZcVjiP4MvRmlL+JH1R+BNFfRvjn4J+EPF+kpa6bp9rpN1HJvS7s7NF&#10;z6h1G3eD9QQec9QaU/7Nnw3l0qPToUv4Zozn7ct3mR/ZgQUx9FHtiv5DUkf0R7WJ8/0V1/xa+Fd1&#10;8N9Rie2kkn065GLe4kxkOOqNjvjkcDIzjocchVGid9UFFFFABRRRQAV71+zRoK6Z4Em12SBRJqV2&#10;zLIp5aKP5AD9GEn514bpWnXGsapbaRalRLdXCQxlzgBmYAZ9smvvD9lfwJpw1yMC03Wug2Ma2/mM&#10;Plk6Rk+pwrnOOoz1FXTputUUF1OXGV44eg5voeb+JPDGheL9KbRfEOnrc28jKxjZmXDA8EFSCDn0&#10;I4yOhNeofsy+FYr/AMa/boLDbb6VaYgWEKEWR/3aJt/3d+MdNv0rX/ad8Krb31l4ytoQq3C/Zrth&#10;tGXAyh9WJXcCewRR6V6P+xH4GQWNtq9wirJdTveyfIVfy4zsjGf4hu+cdMhz1r0cDl86maRodn/w&#10;x4uMx8f7LdVddPn1PbvDXwg0KwtUl8QK13ckZdRIVjRs54xgn056+grorXwz4dsJ1ubLQLGGSPmO&#10;SO0RWX8QM101j4YRo1kvpHDHny14x7Gr0ekadEoVbJOP7y7v51+44PhmpGmrRjH13/BH5fWzSPNq&#10;2/yOZVSSEVSSzYUAdTW/pGlxabA13dbRJtyzN0Rf89avxwwwpsihVV/uquK5Xx1r7NN/YlnJhVwb&#10;hl/iPZfp3Pv9DX0eXZLDC1eeT5n000X/AATxMyzX2eHbtZdu/l/ma1v408P3Ny1st3twcLJIu1W/&#10;Ht+OKn/4SfQCUA1WH94cD5un19PqeK8+wBwBRgdcV7/sony0c6xHWK/H/M9Mgu7W6j862uI5E3Y3&#10;RsGGfTipAc9K8yiuLiBWWCd0Egw4ViN319at6Z4j1fSnU292zRrx5MjFlx6Yzx+GKTpdjop51B2U&#10;4/cd9JbQTHM0Stg5G5c4NSViaV450m+DLef6KyqW/eNlSPY9z7Y+maqL8RYmvNr6cy2/ILBwX9jj&#10;p+Gf8Dl7N3ukei8wwnKm56Pbf+kdNXP+JbUW96sygYmXP4jr/SpdA8YQ6zfyWUsPknObfLfeX0Pv&#10;3/8A1ZOnqVhHqVuIHYrhgQw7VwZng5YrCuCXvbr+vQ78BjKTkqkXdbM5+z0q9v1328Xy7sbmOAK0&#10;X8LIID5d2Wk/hJXC1qwQR20KwQrhVGFp1ceHyXCU6f7xcza1/wCAdNTHVpS93RHN6ppEum7WMm9W&#10;43bcc+laPw5/5GRv+vNv/Q0q5qNmt/aNbt1PKt6GoPAVnc2Xih4rmPafsb+4PzJ0Ncby/wCp5pTl&#10;TXuN+tnY6I4n22FkpP3vzO2rn9W/5CU3+8P5Cugrm9evrS21WVLidUbg4Zsdq+klOFON5NJeeh5v&#10;LKTskea/Cn/k+r4mf9kl8Ef+nPxVS/E342ap4f8A2wPAvwfu/hdqUOj61ZzLJ44vPENrY6e980F7&#10;Lb6ZBby3Ecup3JisryZ44IpTbxrFIylZWkgZ8I7iG5/bm+JksEqsv/Cp/BIyp/6ifiqvQ/GnwZ8C&#10;ePfHXh3x94n8LaRfX3hmZ5tJuNQ0a3uJ7SRsHfBNIhkt2yqkmMqW2qCcCiMoyjeLuh2cdGdaPaig&#10;ccUVQBRRRQAUUUUAFFFFABUN/cx2VjNeSpIywws7LFC0jEAZwFUEsfQAEnoKmqO68z7NJ5TAN5Z2&#10;ll3AHHpkZ/OgD5Z/Zr8AfGD4ufsRz/DQfHf4gtrEl3Y2v9rfHLwUt5fpYxJZNc6ZdQtpmjtfxTQr&#10;cW73Q3yl7qaRLtnRfL1PgN/wTvj/AGZ/CWteDPg/8Vbe0s/EXjweMNUW68N7fK1It50kNstrcQJD&#10;ZNcwWTeQyyP5Qvo2lZrwTW9v/gnRp/wlv/BXijx18OPEUmsXlx4kl0jUrzV9NtbfWLOGxylpp1/5&#10;bvdGSGCVXT+0XOoCK5T7TiUtX0XQB+Xv/BWT9l2y+CH7MnwW+C3w3snvrfwfDf2Vmun2YthJaosA&#10;Er20RETXDZVpJUQGSRncKgYqPztIKsVYcqcEehr9iv8Agrd93wB/vap/K0r4N1/4PeAfE3iFvEms&#10;6O0kzxbJY1mZEkbIw5CkHcAMZzjB5B4x/PPiO/8AjKJ/4Y/kfsXBtTlyOKfeX5nzPRXtni/9mLRL&#10;ySS98Hau+nny2P2S4Vpoy+BtAbduQE53E7+vAAGD4veWlzYXctheQtHNDI0c0bdVYHBB9wa+FPrI&#10;yUtiOiiigoKKKKACiirWhaVLrut2ehwyrG95dRwJI3RS7BQf1oA+lPgF4V1ceANF0GysWuLq6iaa&#10;OKBSzMJGaUfkrc9gAewrpLi3uLSeS1uoGiljYrJHIuGVh1BHY16x+yn4TsbLT77XobWOOOJUsLOO&#10;M48tFCsw2jgD/VgfQjjv1Hin4E+HfFHjSHxVNcNDCxB1CzjXi4YDg5/gzwGwOQOMElq7I5fVqYeN&#10;SO7f4dzwamaUaeKlTktF18+x1H7JPw9jXQ9Ls7uKI+cp1K9CtkSKxXYOR/d8tWHThsHvX0jjcNp5&#10;z+tch8A/DrS2k2oSxSL9sn2K3by0zkj6sSPqor1wWtsIhbi2Xyx0UqCBX7LwpkMquW8yfL6rft+H&#10;5n5rnGZXxjb1ODTwt4fj1lvEKaTCLxs5nC85PU46ZOT82MkHrXQeHbFprn7W6/JGOOOrf5/pVm48&#10;M+Zd+ZBKEhJyy9x9Kf4kuotE8PSC3CoWXy4V3Ecn09wMn8K+lyzI6lPFc1SKST6dX39DxcdmVOOH&#10;bT6a+XkYPiDxpeXcr2mlS+VCpx5qH5n56g9h+v54rLXWtZQ5XVrkf9t2/wAaq0V9ooxifnNTFV61&#10;TnlJlg6xq3ntdDU7hZJPvMshXOOnSlvNY1XUBtvL+R1H8O7C/XA4zVaiqMvaVLW5n95NZX99pzb7&#10;G8kiJOTsbAP1HQ11Np4/05dMWW9V/tC8NFGv3vcHoB+o568Z5CiplGMjfD4zEYa/I/kzudJ8ZaVq&#10;UTNcSpaurY2TSjkdiOmff0/KtdWDDcpyD39a8vwPSuq8EeJFkC6Hek7+lu5Odw/u/UdvbjjAznOn&#10;ZXR7GBzR1pqnV36Puy9c+HnuNT8wYELHdJzznuPx/wA+lakNpbW53QW6IemVUDNSUZrz6ODw9Ccp&#10;QjrJ3/4bse/Ur1KkUpPYKzNc0V7xhdWuPM6Mv97/AOvV+2vbS8UvaXMcqq21mjYMAfTjvUlXicNT&#10;xVJ06i0Jo1pU5c0GaHga3ltfD8cEy7WVmyPxrWk+4apeHf8AkH/8Cq7L/q2OO1XSpqjTjTWySX3F&#10;ylzScn1OZPSrHwrYr8LPDZA/5l+z/wDRCVnnVtN6fbY/++xWh8KSr/Czw2RhlPh+z/H9wlEKtKp8&#10;Ek/R3J5ZR3Vjw39g74uy/HTxb8QfGXiL4Q6p4L1ix1G0hi0fxN4itrrWodPuoTqFuL+1ivbiXS5C&#10;LolbOdUZEKup2yCG3+kq4H4Wfs8eA/hL468T/EPwrp9va6h4suvP1o2Om21qt1J508olm8mNDPMG&#10;uJAZny7Lt3EtuZu+rQAooooAKKKKACiiigAooooA8j/bN1TxLpHwstLzwj8UvH3hK/GtwiHUPh34&#10;RXWLyZSkm+GWI6Nq/lwbdzmT7MP3kcSeagkIbmfj3+wvZftB/tM/D/8AaJ8QeNdPt1+G2lXlv4as&#10;18PyPeQz3wMN/J9qF0qbJLcQGMGAywXNnbzJNs8+3n7T9sGaxg+AmqDU/Hcfhe3mvtNt5/Ek0Wky&#10;LpiSahbRmdl1ci0KLuywfc5UHyUkm8pG9F0exstM0q303TbRILe3iEUEMcYRY0XgKFAAUADAAAAH&#10;TFAHhvh/9jfxjpHxpj+PN18Y7CTWriPShrlvbeGJobW+azF2uQpvmcKV1bVhGkjyrD/xLNu77DIL&#10;z82P+Ct3wg1ux/bM8d+ONFEl1ZTSWM14rzvJLAxsbbcfnJJjHUYOEHygKqiv2ir8yv8AgoFDFcft&#10;aeMIJ41dHWxVlZcgg2EGRX5r4pf8k/S/6+x/9ImfacDS5c2m/wC4/wD0qJ+cGaK+i7/9n74XX1vJ&#10;DHoMttJIMCe3vJAyc9QCSv8A47XkvxF+Cvib4eWZ1ia5hvbDzhH9ot1YNHnoZFxhQTxnJGSBnJFf&#10;hF0frMakZHHUUA55oplhRRRQAUUUUAPt7a5vbiOzsoWkmmkCRRxrlnYnAA9ya+vfCvhHUY9Hh0fw&#10;7pV3dw6dbRw7oYWkKIq4BYgcHC+3Q183/Avw9/wkPxJsRJD5kNluupvn242fcPviQpx/+qv0V+Af&#10;hVPDnw/gu54NtzqbfapicH5TxGM+mzDY7Fm6EmunC4b61U5em55uZYv6rTUrXfY8G0PQtQ8Ra3be&#10;H9OT/SLqdYkypIXJ5Y4BO0DJPHABNfcfwD8Fafp1j/aEUX7nT41tbGNm3bcKMk5GchdoBz3bNec6&#10;d4P8M6PrN14i03RoYby9/wCPmdVwW5yfZcnk4xuPJyea+kfhd4UTS9AtrK5h/wBTCDKrYP71vmYZ&#10;HBAJP4Yr7fhDI5Vsfy7/AJeX6s+J4hzaM6KaVl28/wCtAnggu4WtrmFZI3XDxyKGVgexB61HpekW&#10;Wmx/YdIsY4VZ8+XEu0Fj3+vTn29q7C5s7a9j8u4hB98cj6VW07QodOmacyGRv4cr90f1PvX6lLh+&#10;ssRGzTXV7Nf16nxizKn7N737DYha+GtKa6vX6cyFe57Af5/KuY1Xxpq17cZs5fs8St8qp1PPUn+n&#10;T61Y8e6wLm9XSYHJjg5k9C/p+A/Un0rn6+yw+Hp0KSjFaI+EzTMq1TEOMJWS3a6v/JbGk3i7xG6e&#10;W2ptjGPljVT+YGRTIfFPiK3Ty4tWk/7aAOfzYGqFFbcsTy/rOI35397LTa1rLv5jarcZ/wCuzf41&#10;a0rxbrOnXCtPeyTw5/eRyncSPYnnP41l0U+VBDEVqcuaMnf1O1n8faBCFKNNJu6iOP7v13YrXt7u&#10;2u41ltpldWXcpXuPWvM6ktLqexuo722bbJG2Vb+n0rN0o9D1KWc1eb95FNeXQ9LdFkUo6gq3DA96&#10;itLG1sUKWsO0Hk8k/wA6g0LW7XXLL7TB8rLxLGTyh/w9D3/MC7XM6cedSa1R9BTqKpTvB3TChlDL&#10;tZcg9Qe9V7jVNNtJPLur+GNv7skoX+ZqxnnGKofMujPJf2rtAubb9m74iyQDdCvgfVm3bhlR9jlP&#10;NfQKfcH0rxn9q/8A5Na+JX/Yg6x/6RS17Mn3B9K5cLg6OD5vZ9Xf/hjpnWqVrc3Qy/FX+qtf+vn/&#10;ANkeq+if8hFPof5VL4xuILa3tZLiVVX7VjLHv5b1T8P6jZT6pHFDcozEH5VYelbSq0oy5XJX7X1M&#10;+WUtUjyn/gox8Q9c+H37PcU3hf4Q654y1S58TafPp1jpNyLO3tJtPl/tZbi/vmurZNMtAdP8tryR&#10;5IoXliMlvdIWtpeg/YP+Fvwu+Df7Hnw78DfBnQbHTfDo8M29/Z2umXhuLfzLwfbJ5IpDfX25Hmnl&#10;kG28ukAcBJ5VCu3VfHb4LeFf2gfhvP8ADDxqobTbjU9OvZ4ZLWGeO4NnfQXiwSxzI6SQSPbrHKhA&#10;LRu6qyMQ60P2XP2fNG/ZW+Avh39n/wAO+P8AxT4nsPDdtJb2es+NNTS81GWJpXkSOSWOONCkauIo&#10;1VFVIo40AwtaAd/RRRQAUUUUAFFFFABRRRQAUUUUAFFFFABRRRQAUUUUAFFFFABRRRQAUUUUAFFF&#10;FABRRRQAUUUUAFFFFABRRRQAUUUUAFFFFABRRRQAUUUUAFFFFABRRRQAUUUUAFFFFABRRRQAUUUU&#10;AFFFFABXDN8GdLPxn/4W99p8Rfav+ef/AAsjWf7P/wCPfyf+QT532Hp/0z+/+9/1nzV3NFABXkP/&#10;AAUC/wCTD/jV/wBkl8R/+my4r16vIf8AgoF/yYf8av8AskviP/02XFZV/wCDL0ZpS/iR9UfmQn3B&#10;9KWmqq7Rx2pdi+lfx8f0ARX+n2Gq2jWGp2cVxBJjzIZowytg5GQeDggH6ivLPG37MtreXMupeCtV&#10;W13LldPuFLJuzyRJnKjHYhue4HA9Y2L6UbF9KpSZUZSjsfJmt+H9c8N37aZr+lzWtwu793Kv3sHB&#10;Knoy5H3hkHsap19Z674d0TxNp7aVr+mQ3Vu3/LORfunBGVI5U4J+YEEZODXnOs/ss+HriRX0DxNd&#10;Wa7m8yO5iWcY7BcFCMc9SxPHPHNcyNo1E9zxKivR9T/Zk8c2nnS2Go6fdRpuMS+a0cjqASOCNoJ6&#10;Y3YGeuOa86limt5WguImjkjYq8bqQykdQQehqioyjLY779nDw8NX+IH9rTxOY9NtmlVlAK+a3yKG&#10;yPQuw6HKCv0Z/Yb8EQ3+nnVNRtYGjmuJbgErlpY49saqfYSFzg+/HzV8OfszeF7zSvCt3r99HNGd&#10;SuF8mKRcBokB2yDjPJZvwAx6n9Kv2KvDcEHgOzit4PklsrdxI3JzIHlkAbnu2cfTIHFfQcL4X63n&#10;EIWv/mfM8TYn2OXvXqVf2jvh3oviCdtO1C0ZbXVIVkZomCsJkYEsvHB+4Se5Y5zkiuw/Zn8L2ljp&#10;zLYoywwNHbwx8t5ccSfKMnJIO4Dr2FX/AI+eHfL0dbyCME2s4ZWZuRG/yn6/Nt/Ktf4YWh8PfDn7&#10;XJJ5ci2e5JFX+KQlgPryor9Gy3KOXizklHbX+vnc+BxmYcuSOV9P61+43tS+INra3TW9jZmdUOGk&#10;Mm1Sfbg5Hvx7cc1nn4iawWJWzt9v8Pynj9awR0qjd+KPDVhO1rfeIbGGRfvRzXiKw+oJr9kVOPY/&#10;I6uaYpyu58q+R09x481+ZSqeTHkYzHH09+Sa5fxP4n0zwvpsmtazO23d0zl5XPYZPLH/ABJwATVS&#10;8+IngixQvP4os2x/zxmEh/JMk/hXkfxA8bz+N9Z+2BGjtYQUtIWPIXux5xk+3YAc4ydKdPXY8PM8&#10;4dOjfn5pdFe9vM7LRPj7ZXN95Gu6M1rCx+SeKTzNnP8AENozxnkc/wCzzx1+l+OPCGsmNdO8RWjt&#10;M22GFpgsjn02NhuvtzXgFBAPatvZxPn6OeYqnpO0vwf4H0pkHkH3or590vxl4s0URppniG6jSEkx&#10;xecWjGf9k5U/iOtdNpPx38UWZjTVLC1vEVcSNgxyP15yDtHP+z0HbrWfspHp0s9wsvjTj+P5f5Hr&#10;nWiuD0X49aBdrMdb0yazaNS0QjPmiT/ZyAMMe2Rt9SKj0j47WOpa9HYXmlrZ2cjOv2qSbcf9gkAf&#10;KD35OM9QATS9nI7FmeBdmprX1/Ht8z0BWdG3xsVYcqynBHvXoHhjVv7Y0hLl/wDWIdk3H8QHX8Rz&#10;+OO1eTaP498L69q0uh6Vqay3EW44EbbXUYyVbGCMn15xkZHNdPoWvXOhTySwRq6yJhkbuex/A/1+&#10;tZVIcyPbyzHU6NTmTvF6O2v9WOs1fxfpmk3LWUiyPIqZIRRgHHA69azLP4hyTX0aXtokNuRiRlJZ&#10;gex6dOg6e/tXNTTS3EzXE77nkYszHuSc02pVOJ0VM2xUql4uyvt/mekadqdjqtv9psLgSLuwTgjB&#10;+h5rU0Af8TP/ALYt/wChLXn/AID1L7Hq5s5D8l0uOccMORz9Mj3JFegaD/yEv+2Lf+hLWM48rse9&#10;gcT9aoqb32ZuVwHj3nxJLkfwL/Ku/rgPHv8AyMkv+4v8q8XPP9x+aPawP8f5M8+/Z/8A+T2/ikf+&#10;qW+Cf/Tj4or6Ar5//Z//AOT2/il/2S3wT/6cfFFfQFdGV/8AIvp+n6meK/3iQUUUV6BzhRRRQAUU&#10;UUAFFFFABUV9arfWM1lJu2zRMjbJmjbBGOGX5lPuOR1FS0UAcF+zx8Hb34JeC7zwrf8AivWtYkud&#10;dvr5brXfFmpazMkc0xaKETahNLKqRReXEFDBD5Zk2hpHrvaKKAPjX/grd934f/72qf8AtpXxrX2d&#10;/wAFaba5uIvAkkFtJIsK6o8zIpIjXNmu5vQZYDJ7kDvXxhsX0r+d/Ej/AJKiX+GP5H65wf8A8iOP&#10;rL8xa5L4h/B3wr8QBJfzwm11Jo9q6hD944UhQ69GH3fRsKAGArrNi+lGxfSvg02fUJtao+XfGXw3&#10;8X+Aju8R6bshaYxxXULhopD7HqM4JAYAkA8cGsKvrm/02w1S1ax1GziuIJMeZDNGGVsHPIPWvH/i&#10;Z+zncW8kmt/D5d8Ij/eaW75cMMDMZPUHqVJzkHBOQopO50RqX3PJqKkvLK9065az1Czmt5o/vw3E&#10;RR147ggEcVHVGgV2n7P2lT6n8ULKWKJWSzhluJtzY2qF2Aj1O90/PPauLr2b9lrwhOIb3xdPasGu&#10;WW0sT8wLLkFyOzAtsUHnlGHFBNSXLFs/Rj9j/wACW8/gvTpNXtoZY4bM3BjYBldpnZ0JGCGGw89O&#10;ce9b3jfwbPoXisaTpsBaK8dTYru67jjZk8cHjk9ME9a7L9nfwemmeC4dPsEVYS223duWEMaiMAnv&#10;yp/OuuvNNijvV+12kbTW7Hy3ZASmRglT2yPzFfq2EyTnyWk2ref6fcfk+JzC+YVGnfy/rzJvBVhY&#10;+EvDpdE/c2cAjVlAXe3U8erHB+prNfxr4leQyC+VPmz5axKVHsMjOPxrQ8Ukaf4atbHfte4m8xgM&#10;8qBnB+mV/KvMdU+MPgvStVOlS3U0jJJsmmhhLJGc4OecnH+yD+fFfsWT4OOGy+nTS6fmfk/Embcm&#10;OadTlS63tdnsWi+LrDUbBri8mWCSIfvlY4H1HqPbr29Ceb8T+Jzr0qxwxtHbxk7QzH5z/eI6dOnp&#10;k+tYenahY6xYQ6pp1ws0EyB4pF7j+h9jyD1rD+LGvDQfBN06MPOuh9mgBz1f7x49F3EH1xXpRppT&#10;PLxmbVJYP3noldvvbY5PxD8etRi1WSHwxYWslnGdqzXUbFpCCfmG1hhT2zk4weM4FWD4++K1m3XO&#10;k6e8fdY1dT+ZY/yrhaK7OSPY/PJZnjpTcudr8j0yD9oWJpo0n8Jsse4CSRb3cwHcgbACfyrYuvjf&#10;4IgSF45rqYyD94sNucxf727GfwzXjdFT7OJvDOsdG92n6r/Kx7nY/FTwFqFzHZ2/iGNZJeFE0Txr&#10;n03MoGfqeTwO1dDkV8110Xh34oeLfDVkmnWN1HJDG+VS4j3YH93OQce1TKl2O7D59ravH5r/ACbP&#10;cs06KWWCVZ4X2ujBlb0IOQa84039oOxkbZq/hqaIBeWt7gPuP0IXH5mu60PWbLxBpUGsadJuhuI9&#10;y5HI7EH3ByD7is5RlHc9rD43D4r+FK7WvmejjxTZf2CNbJX7uPK3f8tP7n+e3Ncfqev6vrCiPULv&#10;dGrbljVQqg/h1/HNU8c5NFZRjy6nsYnH1sTFRbsra+b7v/IUu5ha3MjeWzZaPcdpPqR612vgrWzq&#10;en/ZLiTdPb8NuPLL2P8AT8OetcTUlvdXVpJ5tpcyRN/ejYqfpxTlHmRODxcsLV5t1s0ey+Hf+Qf/&#10;AMCq8/3awvhteXN/4Tgu7yXzJHZtzbQM4YjtW6/3a5T7KnUVSmprqk/vPJ1Ax0rtfg7/AMkj8Lf9&#10;i7Y/+iErix0rtPg7/wAkj8Lf9i7Y/wDohK+X4e/iVPRfqetmHwx+f6HSUUUV9QeWFFFFABRRRQAU&#10;UUUAFFFFAHmP7V/wI8TftC/DrTfBfhP4ma54TurHxfo2rTal4f8AEmoaXNPaWt/DPd2LS2E0Mpju&#10;rVJ7RgWKp9p83azxIK9MhjMUaxls4706igAr8zf2/P8Ak7rxd/24/wDpDb1+mVfnZ/wUH+GviFP2&#10;gvEXxAtVS4sLhbU3G3hrYrbQRjIJ+YHqCOnOQMAn838UITnw/T5Ve1WLfpyTPr+C6kIZtLmdrwaX&#10;rzRPn6odR06x1ayk03UrVJoJlKyRSLlWHoal2L6UbF9K/AtT9VPFviN+zdfWsp1T4dlpojnzNNmm&#10;AZPmP3GPUY4wxyMdWzx5ff2F9pV4+n6nZTW9xHjzILiMo65GRkHkZHP0r652L6VjeL/h94U8c2T2&#10;niHSondo9sd3GoWaL0KuORgnOOh7gjirUu5rGo9mfLNFd741/Z88a+HJ5LnQoDqtlyVa3X98g44a&#10;PqTk/wAOc4yQvSuGu7S70+7ksL+1khnhbbLDNGVZD6EHkGqNlJMjoop0EFxdTx2trBJLLLIqRRRo&#10;WZ2JwFAHUk9qBnsn7J3hW5vm1DWbaxWS4upo7GxYff3feZPTBLRd+ce1fqt8EPA+i6X4O/5BUfky&#10;R/ZbWOT5wtugChfmyeoIOTztWvgX9k74bnw/rHhvwzcFI7hLr7ZeukY+aZQZSpIPP3Fj3Z5Cj2Ff&#10;p18OfC8UPhe1s7uJo/Jt0V1Rh8shGX9f4j+tfdcD5dPHYybir2XU+D4vxkaMYxv/AF/SOL0b4Rwa&#10;X4p/tZ7xWs4ZPMtIedwbsGPopxjBOe+BwfQdS1aXw34fhW22/aLrLK2Cccfe6dQCowf6U2HRrmTU&#10;vsEqfKrZkcdNvqPr/Oue+LXirT9CmuNV1BmWGyhVcJ8zOx/hUcfMSwXt7nHI/XOF8pjhak5qFtbf&#10;Pr92h+X8TZnKngU+b59l3+65csPGeuWdwss901xH/FFJjkexxwf84rY1vxzZLp2dGmZp5Bj5o/8A&#10;Vcck9sj8u/18d0L43eGdX1OPTbm2uLPzmCxTTYKFieAcH5e3PTnkjFdlLPFBC1xPKscaKWaR2AVQ&#10;B1J9K+0lTV9UfBYXOJ1KUlSnzLv1X3lPxL4k0/wzpUutavO2xPTl5GJ6AE8kn/E4GTXmdx8ffFJn&#10;ZrPSLFY/4UmV3YfiGUH8qzfif49PjHVVg0+SQafa5EIYFfNbvIR/LPIHoSRXL11U6aS1PjMwzatU&#10;rONCVorr3f8Al2PQNO/aB1mNGGreHreZt3ytbzNHgcdQd2e/p1rY0H486Ff3DR67psmnrkbJFYzL&#10;05zhQR2xgHPtXk9FP2cTmp5xj6dvev6pf8P+J7NB8bfAst69s9zcRxr924ktjsb6AZb8wK3tC8Ve&#10;H/EokbRNUiuPKwJFU4Zc+oPIHv0NfPdSWd5dafdx31jcNDNE26OSNsMpqfZLodVLPsRGX7yKa8tP&#10;1Z9IUV5Ho3x48S2O5da0+G+Xb8pX90+71yARjrxtHXrxiuq8P/Gzw1rl9baZJY3VtNcOIwzKGjDk&#10;4AyDnk4HTv6dMpU5RPao5rga2nNZ9np/wD0Dw/rcmhagt0FZo2+WZF7r6/UVqeKPGQvEWy0a4YJj&#10;dJMoKkn+6M4OPX1+mc87RWfKua57UMXWp0XSi9H/AF+IMWd2kdizNyzE8mr2n+I9W0+4jmW8mkWP&#10;jyWlO0r6Y6VRoqjKFSpTleLsXf2pLqK+/ZQ+I13bncknw/1dl/8AAKWvak+4PpXyx+0hfXsf7N/j&#10;62jvJVjbwXqgaNZCFI+ySdq+p0+4PpXNOPKz63L8Z9cpt2tY5j4p86XY/wDYQ/8AaUlYvgYD/hJ7&#10;bj+//wCgGtr4p/8AILsf+wh/7SkrF8Df8jPb/wDA/wD0A18pmH/I6pf9u/8ApR9Hh/8AcZfM9Coo&#10;or6g8sKKKKACiiigAooooAKKKKACiiigAooooAKKKKACiiigAooooAKKKKACiiigAooooAKKKKAC&#10;iiigAooooAKKKKACiiigAooooAKKKKACiiigAooooAKKKKACiiigAooooAKKKKACiiigAooooAKK&#10;KKACvKf28LZL39iD4x2chIWb4WeIEYr1AOmzivVq8t/bk/5Mr+L3/ZL9f/8ATdPWdXWm15FR+JHw&#10;P47/AGddQ8MaDHqvhy/uNUnjk23FrFafMVJ4ZQCTxwCOeueAK0k/Zeabw1DIPEjRasY90yyRhoN2&#10;3Pl8cjB4L5PGTt7V7AetFfzKsuwvM5W+R+rf2pjOVK+zvf8ATsfMHxD8A6n8Otd/sm/kaaGRd9re&#10;eXtWZe+Bk8g9RnI4PQisHcvrX1P4w8F+H/HGltpWv2fmL1jmTAkiPqjEHaf59DxXzr8QfAGs/DrW&#10;v7L1QeZDJzZ3iKdk6/0YfxL2PqCCfIx2Clh5c0dY/ke1gcwjiY8stJfn6f5GFuX1o3L60tFefqek&#10;JuX1rzb4rfAqDxlrFrrnhqaKzmklCakpjG1o8/60AYy45yCfmGORjn0qimrjjLldyK0tbWwtYrCx&#10;to4oYY1jihXhUUDAUewFfo9+zLpkVj4baKK3KxrI32deoVQkajn8COfSvz98A6d/a/jjSNNNtHMs&#10;uoxeZFIoZWQMC+Qeo2hiR6A1+inwXmksfhp9rACyR28jJuHffIR+fFfofhvh/a51zdv01PiONq3s&#10;8Cl83/XyOl8ZWkE6xie1WRJFZJA65BHoR3Byazdcm+x+EVRZlX7Rc5ZW/ugc/kVH51qWv2jxB4Wh&#10;uSrNN7sMsVJU/mMmuP8Aj9fw6D4DlglXLJpskZ8vH3pcRg8443HOeuPev27D4KUc8lVtpyrXz2/R&#10;/efkuaY+MeH3JPpf5f0zwfxp8Rde8T6ncG21e6isG3JBao3ljy8/xBTyT1OSeuBxXO896B0or6tK&#10;2h+D1a1StNym7sKKKwfHXxH8LfDuzju/Ed6ytNuFvbxRlpJiAMhR079SQPemk5aIxlKMY3k7G9RW&#10;B8P/AIk+GviRpsmoeH5ZVaFttza3Ee2SEnO3dglcEDIIJHXuCBv0mmtGEZRkrxdwooooKCiiigC5&#10;4f1u58Oa1ba5abd9tKG2t/EvRl/FSR+NfQ0Tq8aur7gRww7+9fNte5fCnV4dX8CWPlMu61j+zSKn&#10;RSnAH127T+NY1Vsz6LIK1pzpPrqvyf6HRE4OPWkR1kUPGwZWGVZT1FeIfFjxA/iDxjcxkt5Nm32e&#10;GNh0Kn5j9S2efQL6VY+GPxCvPC+qx6bqV+39mTNtkST5lgJJO8c/KMnnHGCTgnFT7N8t0dizql9a&#10;dJrS9r3/AK0Pao5JIpFlicqytlWXqD613nwy8UXGsau2n3sYMqWrP5q8bhuUcj157cfSvPre5t7u&#10;Bbm1nSSORQ0ckbBlYHuCOtdZ8Hv+Ruk/7B7/APoyOueovdPqsrrVI4qKi9Hv5np9eGfH/wCIWueE&#10;viA2nadbWskclnHKWmRiQSWGOGHHy17nXzf+1R/yU9f+wXD/AOhPXxvGVWpRyfmg7PmX6n6Lk8I1&#10;MZaSvozmf2cvEXxC8X/tZfEfWPC1ppLXkPgvwDFfW15cSW8MlkdW8SC4dXCSt5qQvLJGm0LJJFHG&#10;zxK7Sp9bV8n/ALCv/J1/xX/7J74N/wDS/wATV9YV6HDs5VMloSk7tr9WYZlGMcdNLv8AoFFFFe0c&#10;IUUUUAFFFFABRRRQAUUUUAFFFFAHz3+2iAfHngsEf8wnWP8A0bp9fM91+zv4SuvG7a01uqaU0Jdt&#10;NhYoomJwQMY2x4OcAjngfLxX0x+2j/yPvgv/ALBOsf8Ao3T68rr8W46o062evnV7KP5H3GQV61DA&#10;3g7XuvxPHvG37NFybz7Z4CvYRCyszWd5KQUOeFRsHIPT5sYwOTnjya4hmtJ3truFo5I3KyRyKQys&#10;Dggg9DX11XmXxZ+AieJ7ufxT4RZYb51LTWbHbHcvkcg9EcjOSeGOM4JZj+f43Lo8vPRWvVf5H1mB&#10;zOXNyV3p0f8An/meH7l9aNy+tSXFvPZ3ElpdwPFNExWWKRSrIw6gg8gj0pleJqfQGb4l8LeG/GFh&#10;/ZniXSoruHcGVZMhkYd1YYZT7gjjjpXnnjf9mrQ7m0lvfA13Jb3W5THZ3EhaEjGCoYgsp75JYduA&#10;cj1WihNlRlKOx8z6F8HfH+u+IZfDn9hyWklurNcz3ilIYwM4+YA7txGF27s9egJH1R+zz4IttO8S&#10;eGvCFlcKqWVwjtKI8CRo8yscZ4LlT3OC3fFZ+PavRv2ZdBXVPHU+pvZeZ9hsj5Mm77ksjBB36ld4&#10;9P0row0XWxEI+aOfG1uXCzk+zPvj4NaZDYeDbNoOVe1RgzYzlx5jdvVv5V0Go6JFqF1Hcl9u3iRd&#10;v3hWVcX76B4RWayOySWTZGw52HJ9fZf5VraBqo1jSo74ldxG2QL2Ydf8foa/qfLsDR/selSnG6sn&#10;+p+B4jHL+0pwi7S/Tb7+p51+0F4ybw5pdzNBOyzRwrBbKxAxM/8AEPopDf8AAa+bfwr1b9pbWZbt&#10;7OBOYbq8nny2c/LgL+jn+mOc+U19RRjy00j8U4kxTxOaS7Lb56/lY7P4cfFUeENNm0fVbWaeDmS1&#10;8lhuRjj5PmIG09fY5654wvF3jPWfGl+t9qrhUjyLe3T7sSn+pwMnufbAGTRV8sea55U8ZiKmHVFv&#10;3V/WvoFFFFUcoUUUUAFFFFABXpHwI8VhDN4Qu5fvFp7Pc3/faDJ+jAAf3jXm9WtG1e90HVbfWdPb&#10;E1vIHXOcN6qcEcEZB9iamUeaNjqwWJeFxMan3+j3Poquf1H4oeBtLuVtLnXo2YsQ3kq0gTGepUHu&#10;MevIqp4q+IdjH8O28T6JcndeKIbXnayStwRxnDKAze+3g8jPi1Ywp8259HmOaywsoxpWd1e/l0Po&#10;6yv7PUbZbzT7uKeGTOyWGQMrYODgj3GPrU1fPGleI9e0M/8AEo1i6t18wO0cMzKrEeozg/jXu3hL&#10;W/8AhI/DVlrRILT26mTapAEg4cDPYMCKJQ5TfL8yjjbxatJf1oez/Cv/AJEu1/3n/wDQjXQv9w1z&#10;3wr/AORLtf8Aef8A9CNdC/3D9K4Jbs/TML/utP8Awr8j5W/4XX4sC8WGn/8Aft//AIqvav2e7rxp&#10;eeAfDtxq2l6XHo0ngXRpbG8t76RrqW7eJ/tEckJiCxxIgtikgldpGklDJEIlaX5m/hr6r/Z//wCS&#10;D+Cf+xR03/0ljr844FxOIxFfEKpJuyj+p9XnlOnTp03FW1f6HXUUUV+jHzgUUUUAFFFFABRRRQAU&#10;UUUAFFFFABXyx+0fbwXnxX1q1uoEkjkWJJI5FyrKbdAQR3BBxX1PXy3+0N/yV/V/+2H/AKIjr4nj&#10;z/kUw/xr/wBJke3kP++P/C/zR49B8Evhzb6DJ4fTw7D5cjM32huZkJI+7IfmAAAAGcEDkHLZ8u+J&#10;/wADLvwDpLeIdN1Y31os+2ZZIQjwqxwhJ3EPyQDgDkjA5OPfqjubaC8t5LS7gSSKZCkscihldSOV&#10;IPBB9K/Ga2BoVoWSSfRn3eHzDEUal3K6vqu58jbl9aNy+tel/Ff4D3nh+X+2fA9lcXVnJJiSzjVp&#10;JIMnjb1LL+o6knkjzUEHpXzlahUoS5Zo+ooYiniKfPBibl9azPEHg/wn4rXHiLQbW7by/LWSWL51&#10;XnhW+8vU9CK1KKy1Njyfxt+zPpt3M194G1FbPKj/AEG63vHuxjIflgO+CG5PUDitL4WfAfTvBs8X&#10;iDxJcrdarDI5hWF2MEPGAwyAWbGTkjA3cDIDV6NQaOaRXPK1j1X9kbw6Nd+IU0kjosPkx2zMVJYG&#10;WVcMvbgI2f8AeHXmv0BtdSsNA0m3/tG42ed935Sc557D0xzXx/8AsReFooYrHVbq1RmvryaYsudw&#10;SJWCbvo6sw7fMPWvqDx06jU4bJJNyQ26jb/dP/6gtfuXhfg+XC1Kr/q+v5WPx3j7MHRqXjrZ2X5f&#10;5nZzzxW8DXMz7Y0UszegHevmj9onxHJe6la6OqlA7PeTrhSpLEhcHqMfP6cEda9afxHfPoI0Ij5Q&#10;3+s3c7Oy/wCe3FfPPxQ1GHU/HmpT25bakwhGc9UUIf1Br9ew9Pllqfi/FeZRrYKMIdd/zf5GCRkY&#10;rp9Y+Keu614Sj8M3Q2sMLcXStlp1GMKc/Tk55+mc8NpnjLwjrV39g0fxTp11Pgnyba+jkfjrwpJr&#10;Srsa7n5/SxFSnGSpy0ejsFFFFBmFFFFABRRRQAUHkUUUAe7fDnxUfFvheG/mJa4i/dXbFcZkA68A&#10;DkYbjgZx2rS17X9L8Naa+q6xc+XCnHTJZj0AHc//AKzgZNeMfDfxtJ4L1syzDdZ3W1Lpccrg8OO/&#10;GTx3z9Mavxo8YWfiDULXStKvFmtrePzHkim3I8jdOOmVXv1G9hwQRWDp+9bofVU82jHL+dv31pbu&#10;+j/VnU6L8b/C2oai1jexTWaM+IbibGw/7xH3efqMckiu0Vgw3LXzZjPUV03w98da3oviOxgudWuJ&#10;LJmW3e3muT5aRnABAOQu3g8AcDHAJpyp9jnwed1OZQrq93utLep3H7Sn/Juvjz/sTdU/9JZK+rU+&#10;4PpXyl+0n/ybr49/7E3VP/SWSvq1PuD6VxVfiP0rI/4c/VHnX7S3ifUPCfhDTdR02GF5H1lYysyk&#10;jBgmPYjngVwnwY+J3iPxJ8TNM0S8tbOOO487c0cbbhthdu7eorqv2vf+RB0v/sPJ/wCk89eZ/s7f&#10;8ll0X63H/pNLX5pneIr0+L8PCMnZunp6yPv8DTpyyepJrX3vyPd/gZofxb8OfCrSdK+O3jKy17xY&#10;qSy61qOm2yxW/mSTPIsEeEj3pCjJCJCiNKIhIyIzlR1lFFfox84FFFFABRRRQAUUUUAFFFFABRRR&#10;QAUUUUAFFFFABRRRQAUUUUAFFFFABRRRQAUUUUAFFFFABRRRQAUUUUAFFFFABRRRQAUUUUAFFFFA&#10;BRRRQAUUUUAFFFFABRRRQAUUUUAFFFFABRRRQAUUUUAFGaKbKu+Jkx1UjmgA86InAlX/AL6ry79u&#10;NlP7FfxeAP8AzS/X/wD03T14d47/AGS/+CgF1Z2v/Ctf2hodPvG8ZeIbq8ur/wAd6pIkdld6/qV9&#10;pNwsTwSJI2nWV1FAdPIS3uw6wSyrDp1oz6H7WHwl+NmgfCzx14vTxG1n4H039lvxFousaHdeNL7V&#10;przWBCr20xFzF85ggju42vWl8+6N2POQ+RGwmp/DZUfiRzZ60UHrRX84n6MFR3drBfWslndRq8c0&#10;ZSRGUEMpGCCD1GKkooA8x8cfs3aJqnnX/g28/s+4Zty2sg3QE9wMDcnPPGQOgAGMcPqP7PfxQsZv&#10;Kt9JhvFxnzbe8jC9f9sqffp39cgfQ1FcFTLcLUle1vQ9GnmmLpxte/qfKWveF/EXhic2+v6NcWrb&#10;iMzRkK2CRw3RhweQSDVDI65r6857GuF8Wfs/eBvEl3DeWcTaWyyDzlsVVVlTj5dpGFOBwQO5yDXB&#10;Wymcdabv6noUc5hJ2qxt5rX8Dzn9nTw9Nq3xAXWQ7LDpVu8kjBflZnUxqhPbIZ2/4Aa+9vD6fZ/h&#10;TCXLKz2tvHtb1CocflmvnjwB8PNC8MJD4a8M2qw/arhFaSSQsXkbam5ic9cA4HHXAFfSGuiOHwrb&#10;xq+1pLrft9grLj+Vfp3hrgZUca2+i1+f9I+C45xyrYOUlppZf16s0fh5dK+lzWjSfNHNnb6KRx+o&#10;Ned/tT6tBHolxZNuDSeTAv13ebnv2+n8s9J4d119BvGm2bo5E2uue/Y/57E15r+0brSXml2sV0P9&#10;IutQM6r/AHVVCCPw3qK/a6cf3tz8ZzbHR/sF0lutH6bL8zyK5ube0ge6vLiOGKNS0ksjBVRQMkkn&#10;oAO9eReM/wBqqzs7z7F4H0VbuNW+a+vCyq/XhUGDj7p3EjuNvQ1yfx6+JmseJ/E994Vtbx49Lsbg&#10;wfZ1+XzZEb5mf1w44HQbQcZya8/JJ5NexToq15H4zicfPmcaelup6Xc/tTfEKSdXt9N0uONesf2e&#10;Q5+p3/yxXDeLPFuu+N9ak1/xFd+dcONqhV2rGg6Io7AfqSSckknNoreMIx2RwVK1aorSlc2vh942&#10;1L4e+KIfEemosmF8u4t3OFmiJG5c9jwCD2IGQRkH6e8J+MfDvjbSl1nw3qKzw7tsi7SrRsOqsDyD&#10;+hHIyCDXyPXo37NGuf2F4n1i8vLmRbKHQZrm6RM4PlOhDY7kBnA/3jWdampRudeBxEqc1B7M+hqK&#10;zvDfi7w14vs2vvDOtQ3kath/LYhk9NynDL+IFaNcJ7cZKSugooooGFdp8K/H1n4T07VLPU5W2mLz&#10;7OE/deQAgpkcgt8gBxgbT078XRSa5jbD4iphaqqQ3X6hljy7Mzd2Y5J96KKKZiekfAXxJdNJdeFZ&#10;iWiWP7Tb/wCxyFZfxJUj/gXrXuvwe/5G6T/sHv8A+jI6+VvBeup4a8UWesygeXDNibKk4RgVY4HU&#10;gEke4FfUfwQ1Cx1LxM13p15FcRNp8m2SGQMpxJH3FcmIWjZ93wpiFUlCm3rFv7raHqtfMP7Xninw&#10;xofxXjtda8R2FnK2kwusd1eJGxXfIM4YjjIPPtX09X59/wDBUb/k4vT/APsU7b/0oua/PPECs8Pw&#10;85pX96J+38MYeOKzRU27e6/0PTP2AdZ0jXP2p/ixd6LqtteRL8P/AAajSWs6yKG+3eJTjKk84I49&#10;6+uK+Cf+CO//ACXD4xf9ip4Q/wDSnxBX3tXq8J1PbcO4ab6x/VnHnlFUM2q0072a/JBRRRX0J5IU&#10;UUUAFFFFABRRRQAUUUUABZV+8ab5sfTzF/Oud+Knh/xB4l8LJYeGIvMvIdVsLyOP/hILnS1f7Pdw&#10;zlHntlaQxsIyrxFSkyM0UgMcjivnT9mj9mv9uX4f+GdUvfjN8ULPVvEEfi+PUfCir8StXv7Wx0iI&#10;zBdGnM9tGLsNHJMj3k0LysbxJWV30yzLgHV/toEN488FkH/mE6x/6N0+vK60/FPg34r/AA+8A/Cf&#10;wh8cNQgvPFll4d1xNfvoPEl3qy3tybqxLXIuLqOKQCXPmeR5YS33+RETHEjNmV+N8af8j6X+GP5H&#10;2WS/7gvV/mFFFFfJnrGJ4x+H3hXx1Zm38QaYkkgUiG6QbZYuuMN6ZOcHIz1Bryjxd+zX4n0+dp/C&#10;N3Hf2/8ABDNII5h145AUjgfNkZJ6CvcqK5a+Dw+I1kte6OvD43EYbSD07PY+Y9X+FPxI0SFbjUPB&#10;955bBjut1WbYAMkt5Zbb+OKx7jSNWtIjPdaXcRxjq8kDKB+JHuK+tDzQ2512lziuKWU0/syZ3xzq&#10;r9qCf4f5nyIiSSsscMbOzHCKoyWPoK+l/wBk/wCHt94fXTZ7+0aK+1C9juZo5oyrwwp8yowzwQNz&#10;dAQXIPStiy8OeH9NvpNT07Q7O3uZs+bcQ2yq75IJyQMnJAJ9SBXdfBvR2vfEj6o8TNHZwkqwPSR/&#10;lAI/3d/4iu7KMq5cdC7u7/h1/A5MzzV1sO4xVlb+vxPUPGEqR6dptlG//LEyMn1xg/nurMsNc1HT&#10;LO4srST93cLhtxPy8YyuCMHHf2HoKu+OJY31wQRj/UW6x/1/kRWOfpX9P0KahQjDskfzxmGIqSzC&#10;pOLs72/Q8f8A2h9ThtfEMct5fpHbWumebI0j4SH5nLMfThQSfQV8S/EP4oeJPHutTXcmo3FvZeYp&#10;trCOYiNApypIBwWzyW556YAAH0t+2T4jWz03xPdadfKrTGK0QtgFuEjkQA9TtEnTsCR618h17eFh&#10;7l2fjfEGIlPHSin1f+S/I+gv2dPiZc+LtHm8M67fNNqOnrvWWZ8vPCT945JJKnCk4AwU7kk+lV8d&#10;adqepaRdrf6TqE9rOn3JreZo3XscEEEcVoWHj7xtplpqGn2fia6EOqFjfpI+/wA5m+82WyQx7sME&#10;9yaqWH5pXTOOjmHs6ajNXt1On+KHxs8UeIPFs7eGPEl1aabayNFZ/Ybh4hMoODI2CN24jIz0XHAJ&#10;bO/8NP2mL63ul0v4kSrJbbSF1GG2PmIcdXCfeGOPlXdnGc5OPIuaK19nDltY444qtGpzpn2NY31p&#10;qVjDqVhcLLBcRLJDIvR1YZB/Kpq+afgz8QvEHh/xro+lPq10+myXAtmsftBEQErEbsHIGHbfwMnG&#10;MgE19LA5GRXHUpunKx7mGxEcRTulsFFFFZnQFFFFAD/tFx9nWz+0SeSrF1h3nbuPBbHTOABn0Apl&#10;FFAXb3CvTvgJ4ija1u/DNxKA8befbhmOWU8MB2ABwffcfSvMaCA3BFTKPMrHVg8VLB4hVEr+R91f&#10;Co/8UVa/7z/+hGuhc4RifSvPP2Vp57j4HaPJczvIwNwu6RiTtWeRQOewAAHoBivQp/8AUt/u15cl&#10;aTR+5ZdU9tgKM11jF/ekfCP/AAsLwDjH/CcaP/4Mov8A4qvsD9nmeG5+AHga5tplkjk8H6Y0ckbZ&#10;VlNrGQQR1Br8mv4a/VP9kn/k1T4Zf9k90X/0hhr8h8MsZLFYjE3VrKP5yP0Ti3AxwtCi073b/JHo&#10;VFFFfrh8OFFFFABRRRQAUUUUAFFFFABSF1BwWFLXjf7R3wn+PHjjxj4d1b4NeI00u1h1qwn8Syze&#10;Nr+z8+1t0vfLjjtYYXiJS4uYbp13Ri9FqlpcN5BBUA9j3pnG4fnXy5+0N/yV/V/+2H/oiOr3gz4A&#10;ftdaB8XzLd+OY/8AhXZm0G5OlzfEjVbvUnksUmV4jJLBvRW8yy8zFwy3h0fM6Z1S7MdH9oTcPi9q&#10;4Y55h7f9MUr4njz/AJFNP/Gv/SZHtZD/AL4/8L/NHF0UUV+Sn1wEZrnvGvwv8HePF83W9N23Sptj&#10;vrdtkqjI79G6cbgQMnGM10NFTKEakbSVy6dSdOXNF2Z4nqv7LviSGdU0PxPZXEbYDNdxPCQc+i7+&#10;OnOe/tk8lrvwk+I+gXX2afwrdXG7dtksYWnUgY5ygOM54BwfbivpmivPqZXhpfDdHo083xUPis/V&#10;f5HyzL8P/HkETTz+DdUVUXc7Gxk+UDqfu9K3PAHwU8X+MLu3vL3TZbPS2bdJdTOqMyDH3FPzEkHg&#10;4x37V9FUABFwo4FTHKaEZXbb8jSWcYiUbKKT7nY/s8+G7W11f7PZQrHZ2NpFbQpy2wFgFAJJP3UI&#10;yTmu/wDFM6XPiC6ljPAkC/XaAv8ASs/4FeHG07TYb27gxJeSGZv3eGEYHyDPcfxD/erlPjh4/wBQ&#10;8OBf+EdfyZ9QupXWdo1by0ByeDxklh1B4z7Gv3rgTCSo5W3bd/8AB/Jo/FePsdTp2lN6LX9PzZ1T&#10;uEQux6DNfFn7V3xAvbfwzLBFdLDd+IbyTzlQMD5PLSBSDwMlFOc5ViPcfSE/xk03Vvh/eGb9xqv2&#10;fyDboxXcz/L5iH+6OWxnIxj0J+N/2rdVupvFWmaE4XyLawM8bY+bfI5Vsn0xEv6/h+hYWH7zU/E+&#10;JsdTq4aPs3fT87f5M8vsb270u8j1HT7l4Z4ZA8UsbYZWHQivozw58fPBN74AXxZrWrRQ3NuojvtP&#10;jX9752OkaE5ZW6qckYzkja2Pm+jAPJFehOnGpufE4fEVMPfl6n0Vc/tL/DKLRW1O1vLqa42/Lp32&#10;V1kLehbGwdck7iMZxk8V5fe/tF/FO51Jr611qK2hMiutnHZxsigAfLllLYPfnvxjtwtFEaMIlVMb&#10;iKltbW7H0N8K/wBoLRfGbx6J4naLT9Wkm2W6qrCG4yCRtJzsbjG1jySoUsTgejAgnANfGasyMHRs&#10;MpyrDtXtP7KXii4uF1XwteXzybWW7t42y2AflkbPpnZx6tnqTWFWiopyR3YTHSqSVOf3nsdFFFcx&#10;6gUUUUAFFFFABQRng0UUAdd8Xfip4c1T9mXxbpmpakyalJ4L1GFomhc75Pssi53Bdo3HnrxnHavt&#10;1PuD6V+anxa/5JT4n/7F29/9EPX6Vp9wfSuDExUZKx+rcG4yti8LU57e60vXR7nkH7aOsaRonw50&#10;m81rVLezhbxDGiy3U6xqW+z3BxliOcA8e1eVfsz+MvCGq/HDQ7DS/FWm3M8hufLht76N3bFrKTgA&#10;5PAJrZ/4Ks/8kB0H/sdoP/SK8r5p/YA/5O88H/71/wD+kFxX41xFjZU+PsLRtu6Sv6yP2rKcDGrw&#10;zWrN7KenpE/TKiiiv1w+HCiiigAooooAKKKKACiiigAooooAKKKKACiiigAooooAKKKKACiiigAo&#10;oooAKKKKACiiigAooooAKKKKACiiigAooooAKKKKACiiigAooooAKKKKACiiigAooooAKKKKACii&#10;igAooooAKKKKACiiigAry79t+KSb9i/4uQwoWZvhjrwVV6knTp8CvUa84/bF/wCTR/il/wBk61v/&#10;ANIJqUlzRsCdnc8E1vwL4y8OWf8AaOveGL6zt/MCedPbsq7j0GcVmTW9zbFVureSNmjR1WRcEqyh&#10;lb6FWBHsa+tfiP4JX4geCrrwot+LRrnyytx5PmbCrq/3cjOcY6jrXI/Er9nKx8d67Bq2ma9HpUcN&#10;jHbfZ49OEgbYThs71/hIX6KK/LMx4JxNFy+p3nbltdpXvfm7bWXrc+qw2eU5W9tpvtfyt331PnWi&#10;vah+x6+efiJ/5SP/ALbXl3xB8InwF4xvPCLX5ujZ+Xm48ny926NX6ZPTdjqa+Zx2R5rltFVcTT5Y&#10;t2vdPXfo32PSw+OwuKnyU5Xdr7P9UY1FGecUV5J2BRRXTeEPhjrHiNEv77NpZsA0cjLlpV/2Rnge&#10;57HIzWtGjVxE+WmrsmdSNON5Ow74RaNJqXipb/H7qxjLyfLkFmBVV9j1Yf7tereMYUh0zS0U/wDL&#10;ORvz2n+tUfDfhrS/C2nDTtLRsbt0kkhy0jep4Hb2q34+uFs0tI7mZUjt7PezPwFHdiewwv0GK/Ve&#10;CcF9V5lLe2vz/wCGPguLsR7TBt9Lr8GjEryn9pTWdP0/7HJdSbfsVpPcXB44jO3nP/AG616hYXtr&#10;qNjDqFlMJIZo1kjkGfmUjIPPP514L+1vf299aeILeKJla18NzQzMy/eYxSPxz0w49Oc1+jUVeZ+P&#10;Z1VUctlbrb/P9D4fG7qxye9FAz3or3D8jCiiigArV8PXNrBo+vR3E6K82lIkCs2C7fbLdsD1O1WP&#10;0B9KyqKBxdmeu/slalaxavrWjsf31xbwzxjHVY2dW7esi9+9e3184/s16yul/FKGzaBm/tCzmt9y&#10;n7nAlz/5Dx+NfR1cOIX7w93L5c2Ht2b/AMwooorE7gooooAKKKKADNeyfsQ3M6fFW+slmYQvoM0j&#10;R5+UsJ4ADj1wT+deN17B+xJ/yV+8/wCxdn/9H21ZVv4TPc4bds8oW7/oz6sr8+/+Co3/ACcXp/8A&#10;2Kdt/wClFzX6CV+W/wDwWi+M+qfDn9q/SdEsdIhuFm8C2k5eWQggm7vFxwOnyj86/L/Ej/kmZf4o&#10;/mf0vwbFyzpW/ll+h6l/wR3/AOS4fGL/ALFTwh/6U+IK+9q/Mn/gh94x8d/FD4q/GLXNNvbXTYod&#10;H8HQzQRw7pHVbzWXY+Y+5QpjMqFPL3EsCJI8ZP6bV7HB3/JMYX/D+rODiTTPKy81+SCiiivpTwwo&#10;oooAKKKKACiiigAooooAKKKKAPCP2tfDuu+JfiP4NsfD+k3F5Mmi6zI0VvGWYKJtOG7A7ZIH415d&#10;f+FPE2lamNG1LQbqC6aFplt5ISHaMBiWA9MK35V9La6Af2gvDAI/5k3Xv/SvSKt6j8NrHUfibZ/E&#10;ie8bzLHTWtoLUR8BiW/ebs/3XdduO+e1fG5/wtHNMUsTCT5m4prSyjs2vOx7OAzWWFp+zaVle297&#10;9D5OByM0V7Uf2PXLZHxCx7DSOn/kaqev/soXOi6De6xB41a6ktbWSZLdNJw0pVS2wfvTycY6Hr0N&#10;fBz4Tz+nFydHRf3o/wCZ7sc2y+Ttz/g/8jyGijI9aK+dPSCiiug+G3heDxP4h2X6brW3j82ZeznO&#10;FX8Tz7gEe9aUaUq1RU47smclTi5PoZ2heGda8TTGDSLQyY4eRuET6n8enU9hXsPw/wDCsHhW1tdN&#10;ixJI0yvcSf32JGfwA6Vdht4LaJYbeFY0RQqoi4CgdAB2FX9BK/2vDkf3v/QTX2mUZXRw2Kg27ybS&#10;v6tbHh4zFyqUpdFZnE/G7xlF4TW+1u3SOSZpkhto33bWk2gHOPQKx7ZxjIzmuP8ADPxy8O3tn5fi&#10;RWsbmOPczJGzxyf7uASD7H6ZJqX9pm8RIF05g2+TVpJPb5dwP/oQryD8K/aKUIypq5/O+cZpicPm&#10;k1B6Lo/PU80/a+1V9U8K293cxhZrrXfPZY/uqSkpI/Nq+fq9m/a5Yg+H1+bH+ld+D/qa8Zr1qH8J&#10;H5vmEnLFSb/rqFFFFbHCFFFFAAw3LtzX194a1g+IfDun680Plm+sorgx7s7d6BsZ74zivkGvpr4B&#10;+IB4g+GGnyPKrTWataTKoPyeWcIPr5ew/j+Fc+IXupnpZZK1SUe6OyooorjPaCiiigAooooAKKKK&#10;APsb9lH/AJIXo/8A10uf/SiSvRJ/9S3+7Xnf7KP/ACQvR/8Arpc/+lEleiTf6pv92vLqfxH6n7vk&#10;/wDyKcP/AIIf+ko/Gz+Gv1T/AGSf+TVPhl/2T3Rf/SGGvw+/4ak8QsuB4atf+/zf4V+zf7Cdz8R7&#10;/wDZh+F+q+I77SZ9JvPhXoc9stnayQzQzNbqwRgzuJFEDQqWypMkcjbQsipF+I+FH+8Yr/DD85H6&#10;xx1GUcPh795fkj2iiiiv2o/OAooooAKKKKACiiigAooooAKKKKACvnT43/D3xxr3xR1PVNG8KX1z&#10;bytCI54bdmVsQoDz06g19F1FGgZG47n+deTnOUUc6wqo1ZOKTvpbs11v3OrB4ypgqjnBJ6W1/ryP&#10;jL+zdSGm/wBsnT5vsf2jyPtWz5PN27tmf72OcelQ19GXn7N+ly+A5vBFp4juIVbW21G3m8kMI/k8&#10;sRlc/MAnfIJbnp8tc7/wx7J/0UT/AMo//wBtr8xxHB2dQcVSp82ib1jo+q3R9RTznByvzStrpo9v&#10;uPFaK7v4ufA68+FenWerDXv7Qt7iZopG+y+V5b4yo++2cgN6Yx71wmQOtfO4zBYrL67o4iPLJW00&#10;e/pdHoUa9LEU+em7oKKKM461ymxY0rSdS1u8FhpNm88xXO1Ow9Sew9zxzXoXgr4S22nCPU/EhWa4&#10;B3Jbqcxxn3/vH9B78Gr3wo8Px6R4Zjv5IWWe+/eszgZ2fwgY7Y+b/gVdRX1GXZXSjTjVqq8nrbov&#10;+CeVicVKUnCOxoeHh5c812V+WOElsfXP8ga+cfj1cQy+MreGGQM0OmoJFU/dYvIeffBX8MV9HWKY&#10;8PalNu+9buMbfRDz+tfL/wAXST8Q9QJ/6Y/+ikr9f4dp8mBi+93+P+R+NeIlX3YxXe34X/Q5vA64&#10;r5p/aIvLi6+LOoxTN8tvHBHEOeF8pWx+bGvpavmH48TrcfFrWJEYHEkS8Nn7sKL/ADFfU4f436H4&#10;zmT/AHK9TkaKKK7DwwooooAK7L9n64e3+LelYm2I/nrJlsbh5EmB+YFcbWr4G1SHRfGmk6tc3bW8&#10;NvqUL3Ey5+WMON/TnG3OfaplrFo0oy5a0X5o+t6KKK80+oCiiigAooooAKKKKAOf+LX/ACSnxP8A&#10;9i7e/wDoh6/StPuD6V+anxa/5JT4n/7F29/9EPX6Vp9wfSuLFfEj9L4D/wB2r+sfyZ8yf8FWf+SA&#10;6D/2O0H/AKRXlfNP7AH/ACd54P8A96//APSC4r27/gtp49vPh3+y54b1uysY7hpPiHawbJGIABsL&#10;9s/+O/rXxv8A8Ezfjx4t8dfty+AvC1jp2n2TXNxfGS4mieYCJLC5kkUKHT5mRWRWyQjMGKuFKN+F&#10;cTf8nGwj/vUv/Sj+hcjjJ8H4h+VT/wBJP2Morl/g3YfFvTfAcdt8cNc0vUfER1TUZJrrRYWjtvsr&#10;3s72kaqyqQUtWgRgdx3I2XkP7xuor9qPzcKKKKACiiigAooooAKKKKACiiigAooooAKKKKACiiig&#10;AooooAKKKKACiiigAooooAKKKKACiiigAooooAKKKKACiiigAooooAKKKKACiiigAooooAKKKKAC&#10;iiigAooooAKKKKACiiigAooooAKKKKACvOP2xf8Ak0f4pf8AZOtb/wDSCavR684/bF/5NH+KX/ZO&#10;tb/9IJqAPRk+4PpS0ifcH0paACuZ8V/CD4eeNtW/tzxP4f8AtF15Sx+aLmSP5RnA+RhnqeTzXTUV&#10;jWw9DEw5K0FJdmk1+JdOpUpy5oNp+Wh87ftHfDDwp4AOl3nhPS3tY7rzUuF86SRdy7Spy5OCQT3H&#10;3eB1rzDcPWvtiivjMw4Iw+Mxkq1Kr7NO3uqKsrJLTVb2vsezh88qUaKhKPM11b/4DPi3TLM6nqVv&#10;pqSKrXE6RBmbAG4gZ/WveI0SJFjjQKqjCqowBXrVFaYHg6OBUv317/3bf+3E4jOJV7e5a3n/AMA8&#10;nJI5rH+PUix6VqTS5A/sWQZHriTHr3r2bW7L+0dIuLIIGaSFggb+9jj9cV5j8bfhR428caHc2Hhl&#10;IfOkt441L3Xl5xJuYZx025Hv0r6XKcvWX1pXldO2trd7nzPEdStjMtlGlFuWui1PMPgjqBvfAcdu&#10;Ywv2W5liBz97nfn/AMfx+FeKftAaqdU0rxhqBlWRWsb1I3jb5SixuqkH/dAr7a8a+AtXT4UW/hHw&#10;YFkvNNtIYNP+0OFViieUCxwRwDu6c4xxnNfLfxb/AGE/j54w+HuoeHdGsdJ+0XHk+WJdRCr8syMe&#10;ceimvoKNWnz8zdtT81z7Jcyp4Wnh6MJVLR1aT3tZLqfAdFfSv/DqL9rT/nx8Pf8Ag6H/AMTR/wAO&#10;ov2tP+fHw9/4Oh/8TXqfWsN/OvvPz3/VniD/AKBZ/wDgLPmqivpX/h1F+1p/z4+Hv/B0P/ia8o/a&#10;B/Zp+Kv7NGvWHh/4n6VDE+pWjXFnc2cxlgkAbayB8AF1+UsvUB0J+8KqGIo1JWjJNnPisjzjBUXV&#10;r0JRit200tTgaKKK2PLLGk6nc6Lq1rrVkF86zuY54d65G5GDDPtkV9R/D34l+HfiXZXF9oAmj+yz&#10;eXNb3WxZVyMq21WbCnkAk8lW9K+VK6X4V/Ea8+GnihdYxNNYyr5eoWkbD94nZgDxuU8jpnlcgE1j&#10;Vp86utzsweIdGpZ7Pc+p6Kjtru2vbOLULSZZIZollikU/K6MMhh7EEGu4134B/ELw78P0+JeqW1q&#10;umPbQThluMyBZSgTK465dcjtXA5Jbn01HDYjERlKlFyUVdtLZd35HF0Vu+LPh34k8G6HoviPWIol&#10;tdetjcacVlBZowqNlgPu8SL3qh4b8Par4s1+z8NaHatNd306xQRqpPJ7nHRQMknoACTwKOaNrhLD&#10;141VScXzO1lbV3tb77qxX0/TbvWdQt9I0+FpLi6mWGCNerOx2gD8TX0J+0Z+zr8N/B3wquPF3gnR&#10;TY3VhcQvMzXU0vmxM3llPnchfmdWzjPyY71kfCz9lD4jeH/iJo/iDxXBapY2F8lzK1vebm3J8yDG&#10;ORvC59s17T8d/ButfED4Val4R8PJG15dmDyRNJtX5J43OT24U1y1Ky9pHleh91kuQVP7JxTxNH32&#10;mopx1uk2mr92+nY+I69g/Yk/5K/ef9i7P/6Ptqp/8Mc/Gj/nz07/AMDh/hXoH7NXwE+IPws+Ik/i&#10;DxZBarby6PLboYLoO29pYWHGOmENXWqU5U2kzy8hyjNMPm9GpUoyUU9W07LRnvFfkH/wXp/5PK0P&#10;/sndn/6W31fr5X5B/wDBehh/w2Vof/ZO7P8A9Lb6vzPxH/5JqX+KP5n9FcE/8jtf4X+h33/But/y&#10;OPxu/wCwZ4U/9Ga1X6fV+YP/AAbrZ/4TD43HH/MM8Kf+jNar9Pq9fg/ThnC/4f1Z5/E3/I9r+q/J&#10;BRRRX0p4IUUUUAFFFFABRRRQAUUUUAFFFFAHG65/ycH4X/7E3Xv/AEr0iuyrjdc/5OD8L/8AYm69&#10;/wClekV2VABSOodSh/iGKWigDhz+zl8HAP8AkUG/HUbj/wCOV87/ABA0D/hFfG+reH1tGt47e+kF&#10;tE0m4iEtmI5yc5QqeTnnnnNfYFFfL5vwrgcypRjSUaTTveMVqrbaWPUweaYjDTbm3JW2bf8AwT4n&#10;3D1r0r4I2kC6JeXyE+ZJdiOT6KoI/wDQzX0dRXl4PgeGFre09vf/ALd/+2Oqtnkq1Pl5LfP/AIB5&#10;PWh4aQNqDEj7sZP6gV6RWdrekyX88V1DjdGjLz3yVP8ASvcw+R/V68anPezTta36nn1Mb7Sm48u/&#10;mfLH7UJ/4nNm/rdXmP8AvqOvK856V9daV8I/E7fFvSPG2rPAlrpiXknyNuaSSVQgXGRgYJbPP3cY&#10;5yOR/aE/Zr8a/ED4jzeLfBdvbtHdWsX2w3F1tPnKNnAx02Kn45r6+nWgrRv0Px3NeHcwxHtMXGLc&#10;uZJRSu2rL3vv02Pg39rpTnw82f8An7/9o14zX2h8eP8AgnT+0/8AEPXLGbQrfRjaWtqVEdxq4XbI&#10;zHcQNvcBOfb2rzHXf+CVf7bsN7p8fh7w74Vmt3uf+JlLceINrRxf7A2ctznn+7jHOR6VLE4eNNJy&#10;X3nwuL4bz+piJSjhZ/8AgL7Hz7RX0r/w6i/a0/58fD3/AIOh/wDE0f8ADqL9rT/nx8Pf+Dof/E1f&#10;1rDfzr7zl/1Z4g/6BZ/+As+aqKv+KfDWteC/E+peDvEdoLfUNJv5rK/gWRX8uaJyjruUkHDKRkEg&#10;1QroPFlGUZNNaoK9W/Ze8dQ6Tq114M1S7jjhvistm0kgUfaOFKDjkuMYyf8AlngAlq8poBKnKnB9&#10;RUzjzxsy6NWVGoprofZlFcr8HfHiePvBVvqEspa8t1FvqAbr5qgfN0A+YENwMAkjsa77wV4O1vx/&#10;4ntfCPh2ONry73+SJpNq/KjOcntwprzpLl3Pp6PNiHFU1dysklu29kZdFddr3wP+IXh/x7p/w3ub&#10;C3k1TUo1kt44bkMojLMCxOOANhJ9hXN67o1/4c1298O6rGq3NhdSW84VsjcjFTg9xkVClGWzOitg&#10;8Vh7urBxs7O62dr29balWvSv2Xfhl4d+J3j660/xdpM11p9pprSsFkkjXzS6qoLIQc4LkDPO32NY&#10;Hw0+DPjf4speSeEbWBlsWjE7XE3ljL7sAccn5efTI9a+h/2XPgv4r+EsWsTeLfs6zag8Ahjgk37V&#10;jD859y/T/ZrOtUjGLSep73DuT4jF5hRq1KTdK7bbXuuyffTfQ8T/AGn/AIY+Hfhd8RIdN8JWc0Gn&#10;3mmx3CwySNIscm50ZVZsnGFVsEkgsegIA85r6i/ae+CPjz4r+IdNv/CVvatHZ2jRym4udh3Fs+le&#10;Y/8ADHPxo/589O/8Dh/hSp1Y+zV2aZ1kOO/tSr9WoScL3Vo6apXtbzue5fso/wDJC9H/AOulz/6U&#10;SV6JP/qW/wB2uP8AgJ4Q1rwF8MbHwn4hjjW8tXm84Qybl+eV3GD9GFdhP/qW/wB2uGb/AHjZ+oZV&#10;TnSy2hCas1CKa7NJXR/NYn3a/oB/YW/5Mj+Dn/ZK/D3/AKbbev5/VYBa/oC/YVIb9iL4Nsp4Pwr8&#10;Pf8Aptt6/FPCmMo4rFX/AJYfnI/WePv93w/rL8keqUUUV+0H5oFFFFABRRRQAUUUUAFFFFABRRRQ&#10;AVHB90/7x/nUlRwfdP8AvH+dAElFFFAGT4v8E+GfHmnR6T4q037VbxzCZI/OePDhSucoQejHv3rz&#10;/wCKPwB+Hml+AdU1Xwt4eW2vrW1M8c0l9OwVUIZ+GYgkoGAyOpHTqPVqK87HZXgcfTkqlOLlJNcz&#10;SbWnR76dNToo4rEYeS5ZOyd7Xdj4n3D1qS0tp767isrRd0s0ipGu7GWJwBntzX2pRXxX/EP4dcR/&#10;5J/9se1/rBL/AJ9/j/wDyWCGG3hWC3iWONFCoiqAFAHAGKdXrFFfQ/6ux/5+fh/wTz/7Qf8AL+P/&#10;AADz+NBD4QuWVcFreVue5wRmvlf4vYHxE1D/ALZf+ikr7F8U+HNWvrK7h0oR75uF3tjgn5v0zWD8&#10;Jvhfc+G9D8SaT4r023Zda1OV2RJN4ltmhjTa3AxyH+X396+nwKjhMOodkkfC8RZTWzvFQgnyrVt2&#10;vbR2XTdux8aV8mfEb/koevYx/wAhq6+6P+mrV+g6/scfGkLj7Lpx9/tw5/SvBfF//BLX9qvW/Fuq&#10;61Y6foPk3mpTzwh9aAbY0jFc/L1wRXs4fEUYyd5L7z8lzDh/PKkUo4ab1/lZ8s0V7d4W/wCCTf7f&#10;kXjXWrjxPY+Fm0m4k3aWsWvLmELhFGNmRvQBmycBhwBk10//AA6i/a0/58fD3/g6H/xNdP1rD/zr&#10;7zyf9WeIf+gWp/4Cz5qor274xf8ABPv9of4G/DrUPih45s9HXStMMP2prTVBJIPMlSJcLtGfmdc+&#10;g5rxEHIzWsKkKkbxdzzcZgcZl9RU8TTcJNXs1Z27/gwoIDDaw4ooqzlPpn4JfEaDx54Shjvb9ZNU&#10;s18u+jbhmx92T3DDGT03ZHHFdnXyn8LfF58D+OrHX5J2jtxJ5V7t3cwvw2QoJbHDYHUqK+rAQeRX&#10;DWhyS06n0GCxHtqdnugorsPhz8C/iB8UtJuNb8KWlu1vaz+TI9xceXl9obA454I/Os3SPhv4u1vQ&#10;tb8Q2OlSeR4fKjUo5Y2WWMkkEbMZyu0ls/dAya5+aPc9dYHGOEZqm7STadt0tW16dTBoor0nQf2U&#10;/i34k0Sz8Q6Za2Jtr61juLcveBWKOoYZGODg0SlGO7JwuDxeMk40IOTW9lc9B/Z1/Z1+GnjP4W23&#10;ivxnoUl7d30krxt9smi8uNXKKoCOAc7C2evzegFfPd/YXml38+majbtDcW0zRTwt1R1JDKcZ6EV9&#10;1fDnw7N4U+Huj+GrqKNZrLS4YbgQ/d8xYwHI4Gctk9BXzx47/ZR+LniHxvrOv6daWBt77Vbi4g3X&#10;oB2PKzLkY4OCK5qNb3pczPt89yCpHLcKsNRvNK0uVat2Wrt5p7nzt8Wv+SU+J/8AsXb3/wBEPX6V&#10;p9wfSvhz49fsqfFrw18DfGfiLVLWwW2sfCeo3FwUvQWCJayM2Bjk4FfcafcX6VGJlGTVmepwbg8X&#10;g8PWVeDi21a6tfRnw5/wX5/5NA8Lf9lOs/8A03ajXxF/wSE/5SK/Dr66t/6aL2vt3/gv0wH7IPhU&#10;H/optp/6btRr4h/4JB/N/wAFFfh3t7f2tn/wUXtfhvE0Zf8AERMJ/io/+lH9AZH/AMkXiPSp/wCk&#10;o/cKiiiv2g/MwooooAKKKKACiiigAooooAKKKKACiiigAooooAKKKKACiiigAooooAKKKKACiiig&#10;AooooAKKKKACiiigAooooAKKKKACiiigAooooAKKKKACiiigAooooAKKKKACiiigAooooAKKKKAC&#10;iiigAooooAK84/bF/wCTR/il/wBk61v/ANIJq9Hrzj9sX/k0f4pf9k61v/0gmoA9GT7g+lLSJ9wf&#10;SloAKKKKACiiigAooooAOvUUYHpRRQAYHpRRRQAYHpRgelFFABgeleSftQ/sb/DP9rF9Df4h61rl&#10;l/YP2n7L/Yt1DHv8/wArdv8ANikzjyVxjGMnOeMet0VUZypy5ouzOfF4TDY7DuhiIqUHunto7r8U&#10;fJv/AA52/Zo/6Hfx1/4NLL/5Eo/4c7fs0f8AQ7+Ov/BpZf8AyJX1lRW31vEfzM8X/VLhv/oGj/Xz&#10;Pk3/AIc7fs0f9Dv46/8ABpZf/IlH/Dnb9mj/AKHfx1/4NLL/AORK+sqKPrWI/mYf6pcN/wDQNH8f&#10;8zwnwz+wB8J/Cmg2vh6y8X+KJ4rOPy4ZLq8tmk2j7oJFuBwMAcdAM5617B4q8GaJ4x8IXXgrV7f/&#10;AEO6tfIZYwAYxj5WXIIDKQCOOCBWtRWUqlSWrZ6WFyrLsHTlChSUVJWduq2s/vZxHj34DeDPiF4S&#10;0vwbqbXdra6PsFjLaSr5qosewIWkVsqRjPclV54rI+H37K3gL4ceL7Pxnous6xNc2fmeXHdTwtGd&#10;8bIchYlPRj3HOK9Oop+0ny2uE8qy6piFXlSTmrWdtVbb7g/CjHtRRWZ6AVG/+vX/AHf6ipKjf/Xr&#10;/u/1FAElfhL/AMHMXP7fnh0H/olWn/8Apw1Gv3ar8Jf+DmH/AJP88O/9kq0//wBOGo18lxr/AMiR&#10;/wCKP6n0XC//ACNV/hf6Hsn/AAatsS3x2yf4fC//ALl6/XavyJ/4NWvvfHj6eF//AHLV+u1elw3/&#10;AMiOh6fqzjzz/kbVfX9EFFFFe2eSFFFFABRRRQAUUUUAFFFFABRRRQBxuuf8nB+F/wDsTde/9K9I&#10;rsq43XP+Tg/C/wD2Juvf+lekV2VABRRRQAUUUUAFFFFABRRRQAYHpRj2oooAMA9RRgelFFABgelG&#10;B/doooA+ZviJ/wAEq/2dfiT491n4g6p4i8XWd1rmpTX13b6fqVssImlYvIVElu7AFyzYLHBPGBgD&#10;G/4c7fs0f9Dv46/8Gll/8iV9ZUV0LFYiKspM+fqcK8P1ajnLDxbbbfq9z5N/4c7fs0f9Dv46/wDB&#10;pZf/ACJR/wAOdv2aP+h38df+DSy/+RK+sqKPreI/mZP+qXDf/QNH+vmfNPgH/glx8C/hxqz6t4e8&#10;e+Nj50Xlz2txqVo0Uo52llFqOVJyCCCOR0JB9N+Gv7L/AIA+GHiuPxho99qd1dQwukP26aNlj3DB&#10;YBI1OduR1Iwx46Eek0VEq1WW7OrD8P5Ng5KVGhFNO68mYOveANI17xjovje6nuFu9D+0C1jjZRHJ&#10;5yBG3gqScAcYIxk9a43x7+yn4D+Ini+88aa1resRXV8yGSO1mhWNdsaoMBoieig8k8k9sAeoUVEa&#10;ko7M7MRl2BxUXGtTUk3zO/e1r+ttDlvhP8JvD/wg0K40Dw7d3lxFcXRuHkvmRn3FVXGUReML6dzz&#10;XU0UUnJyd2b0aNHDUVSpRtFbJdAwM5xRRRSNSK2+9J/vD/0EVI/K4IqO2+9J/vD/ANBFSP8AdoA/&#10;kXTpmv6hf+CdX/KPr4E/9kb8Mf8Apptq/l6T7tf1C/8ABOr/AJR9fAn/ALI34Y/9NNtX5rwH/vGI&#10;9I/mz7ji/wDg0PWX5I9kooor9KPhwooooAKKKKACiiigAooooAKKKKACo4Pun/eP86kqOD7p/wB4&#10;/wA6AJKKKKACiiigAooooAKKKKADAPUUYHpRRQAdOAKMD0oooAMD0owPSiigDnfiv8MvDHxj+HWr&#10;/DLxhbs+naxZtb3BjCb488rIm9WUOjAOpIOGUHHFfN4/4I7fs0Y/5Hbx1/4NLL/5Er6yorWnWq01&#10;aLseXjslyrM6iqYqkptKyb7b2Pk3/hzt+zR/0O/jr/waWX/yJR/w52/Zo/6Hfx1/4NLL/wCRK+sq&#10;Kv63iP5mcP8Aqlw3/wBA0f6+Z8m/8Odf2Z/+h28df+DSy/8AkSu+8N/sBfCbwzoVr4ftPFviieO0&#10;i8uOW6vLZpCoPygkQAcDCjjoB35r3SipliK0t5M0p8L8P0neGHijl/hT8KtA+EXh2fw14duruaG4&#10;vGuZJL2RWfeUVMfKqjGEHb1qO0+EPh2w8O+JPDNvdXnk+KLq7uL+Qsm+NrhdriP5MAAfdyGx3zXW&#10;UVnzyvc9WODwsacYKCtFWS7Jqzt8tDxc/sPfC4jH/CR+IP8AwKt//jNexadYWul6fBptlAscNvCs&#10;UMajhVUYA/ACpqKJVJT3ZlhMtwOAbeHpqN97dbbB+FAAHQUUVJ3Hnf7X3/Jp3xP/AOye61/6QzV6&#10;Gn3B9K88/a+/5NO+J/8A2T3Wv/SGavQ0+4PpQB+c3/BzmB/wwh4POP8Amr1j/wCmrVa/Ov8A4IRc&#10;f8FVvhYB/wBRz/0x39fop/wc5f8AJh/g/wD7K9Y/+mrVa/Ov/ghH/wApV/hZ/wBxz/0x39fmuef8&#10;llh/Wn/6Ufc5T/yTNb/t/wD9JP6LqKKK/Sj4YKKKKACiiigAooooAKKKKACiiigAooooAKKKKACi&#10;iigAooooAKKKKACiiigAooooAKKKKACiiigAooooAKKKKACiiigAooooAKKKKACiiigAooooAKKK&#10;KACiiigAooooAKKKKACiiigAooooAKKKKAMzxrL4ph8H6pN4Ggs5daXT5jo8WoyMtu91sPlLKU+Y&#10;Rl9oYryBnHNeEfGH4e/tWeI/COufDTw3rj+KdB1z4G6zpN9N4kurCC6uPEQEcNhMjWsMSK9zBNfN&#10;d/ILZXgsvsywKZ/M+iqr6rezafp015bWM11LHCzRWtvt8yZgCQi7mVck8DJAyeSBzQBlpq3jcztY&#10;roOitNHGrvGNel3BSSAxH2bgEq2PofSpPtvj/wD6FnR//B5L/wDItcD+y34M+OFloV18Rf2h/iRH&#10;rviDX1hlg0/T9Nls7DRLcxqzW9vDNHHMA0xlkLXC+eqtFDI0htxI/q1AGP8AbfH/AP0LOj/+DyX/&#10;AORaPtvj/wD6FnR//B5L/wDItbFFAGP9t8f/APQs6P8A+DyX/wCRaPtvj/8A6FnR/wDweS//ACLW&#10;xRQBj/bfH/8A0LOj/wDg8l/+RaPtvj//AKFnR/8AweS//ItbFFAHH/ELxP8AGrw34B1zxF4D+Euk&#10;eJNcsNHurnRfDq+LTZnVbtImaG18+W12Q+a4WPzH+VN248A1pRa341luXsF0LQ/tEcSSTW48QSF4&#10;1YsFJH2bgEqwB6HacdDWxd3cVqmZHALZC5YDsT/Q1xfwR8EfEvw7pl14j+Mni201TxNq3ltexaN5&#10;8em2SLuYQW8UrHIV5ZczlVlkXy1ckRRhQDovtvj/AP6FnR//AAeS/wDyLR9t8f8A/Qs6P/4PJf8A&#10;5FrYooAx/tvj/wD6FnR//B5L/wDItH23x/8A9Czo/wD4PJf/AJFrYooAx/tvj/8A6FnR/wDweS//&#10;ACLR9t8f/wDQs6P/AODyX/5FrYooAx/tvj//AKFnR/8AweS//ItI1/4/VSR4Y0gnHCrrkvJ9ObYV&#10;s1n+JvFfhnwbpZ1vxb4isdLs1ljja71G7SGIO7BUXc5AyzEKBnkkAcmgCsuoePmLKPDOkfL1/wCJ&#10;3N/8i0v23x//ANCzo/8A4PJf/kWuT+APgL4laBBq3jT406ho914k1q8zGulWY26ZYqMpYi4ZFluI&#10;xM1xOvmAeX9qMSghN7+iUAY/23x//wBCzo//AIPJf/kWj7b4/wD+hZ0f/wAHkv8A8i1sUUAY/wBt&#10;8f8A/Qs6P/4PJf8A5Fo+2+P/APoWdH/8Hkv/AMi1sUUAY/23x/8A9Czo/wD4PJf/AJFo+2+P/wDo&#10;WdH/APB5L/8AItbFFAGP9t8f/wDQs6P/AODyX/5Gp2m6prlzrcmm6pZ6ZC0NusrR2uqNNKqsxCMy&#10;GJNqnY+Dk5KEDOCRV+I3xX+GPwi0mDW/il8RND8N2l5cNb2dzr2rQWaTzLDJO0aNMyhnEMM0pUHI&#10;SKRj8qsRg/AnRvixd+F9P8cfHLV7hfFF/p0baloNqI4dP0mZo4hLBBHG0hkXfHu3zTXDKzSCORY3&#10;2UAd9XwD/wAFQv8Agi94l/4KIftDab8b9H+P1n4Vj0/wnb6K2nXXh1rtpGiubmbzQ6zpgEXAXbjP&#10;yE554+/qK48dgcLmND2OIjzRve12tvRpnThcXiMFW9rRdntsn+Z8Uf8ABLb/AIJg+Nf+CZEHjx3+&#10;J0Pjk+N59Ej26fo4spLFbWW5V3xLcFZBsu2c/MGUQnasrMEP2vRRWuGw9HB0I0aStGOiWr/PUivX&#10;qYms6tR3b3CiiitzEKKKKACiiigAooooAKKKKACuN+MsfxPS00HU/hTeyC8svFFjJqlg3k/Zr7TH&#10;k8m9SYujSDy4JJLiLyCkhube3VmaFpo5OyooA8O+A4/ae8R2fgn4gfGL4eR2GvWug+IbHXrXVtRt&#10;YJoHk1K0+yFlsZLuEmS2tfMJjkIBbDLEx8tfVbTWPGt/bR3lloOiywyLujkj16Uqw9Qfs1c38d9T&#10;+JdxH4f8F/CjxH/Y99ret+Vea1/wj76iLS2ihkmcbVOyBnMYTzZsRAEoD50kCP0fw3+HHhD4TeEo&#10;vBHgXR1sdNhu7q6W3jdmUTXNzJczMMn5Q000jbVwq7tqhVCqACX7b4//AOhZ0f8A8Hkv/wAi0fbf&#10;H/8A0LOj/wDg8l/+Ra2KKAMf7b4//wChZ0f/AMHkv/yLR9t8f/8AQs6P/wCDyX/5FrYooAx/tvj/&#10;AP6FnR//AAeS/wDyLR9t8f8A/Qs6P/4PJf8A5FrYooAx/tvj/wD6FnR//B5L/wDItIb74gBsf8Ix&#10;o+P+w5L/API1bNeW/tF618WdfsNO+Gf7PPjXRdK8RapqUsWqaleNFNcaRYpbMz30Nu24TPDcS2GY&#10;WQrIs4jYwiUTxgHa2OueMtUsYdT03RNDuLe4iWW3nh8QSMkiMMqykW2CCCCCOoqX7b4//wChZ0f/&#10;AMHkv/yLVnwx4d07wnodvoOlx7YoVO5mxukcnc8jEAZZmLMx7sxPer9AGP8AbfH/AP0LOj/+DyX/&#10;AORaPtvj/wD6FnR//B5L/wDItbFFAGP9t8f/APQs6P8A+DyX/wCRaPtvj/8A6FnR/wDweS//ACLW&#10;xRQBj/bfH/8A0LOj/wDg8l/+RaPtvj//AKFnR/8AweS//ItbFFAGOb7x6q5PhrSOv/QclxjB5/49&#10;vpTY9R8dyxrLF4c0ZlZcqy67Lgj1/wCPavMf2g/iP4o8eeJrX9m39mf45+FtI8e/alufFSrc2V9q&#10;vhvR2tbhk1D7BLMGKNdfY4vmRg6Tuq+WSJ4vXNA0aDw/o9vo9vNJIsEYXzJiNzHucKAq/wC6qqqj&#10;hVUAAAFP7b4//wChZ0f/AMHkv/yLR9t8f/8AQs6P/wCDyX/5FrYooAx/tvj/AP6FnR//AAeS/wDy&#10;LR9t8f8A/Qs6P/4PJf8A5FrYooAx/tvj/wD6FnR//B5L/wDItH23x/8A9Czo/wD4PJf/AJFrYooA&#10;x/tvj/8A6FnR/wDweS//ACLSNffEEFQvhfRz83zf8T2Xj/yVrZrh/jPe/EfxB4T1Hwb8BPGmi6X4&#10;q8y2jl1DUrAagulwSv8APMbYTxFpPLDGMO2wvtJDqGWgDrNBuLq909b67S2VpvmH2S4M0eOgIcqu&#10;cgA9B179TakJCEgVj+AfAHhv4a6A/hvwpbTQ2smpXt+0c15NPia7upbqbBldmVDLNIVjBCRrtRFR&#10;EVRtUAfjl/xC2eOlXj9snSf/AAiZP/kuv0v/AGYfh18XfgV4Q8C/s8alaaZfeE/BHwr0vRpPEiuY&#10;p7zUrRUtVMUW9jseCEySK4TyWaJY5LnzJTb+vUV5mX5Pl+VylLDQ5XK19W729WzuxmZYzHxiq8r8&#10;u2iW/ogooor0zhCiiigAooooAKKKKACiiigAooooA8E8c+If2xpv2lY/Cfg7wdq0Pw7bxJo0moeJ&#10;Wk0bK2K2d7JexWge4MxRruPS4pPOtxIIZtQ8hw/2Z4vYbjUPGNpIwi0HSzGZisck2sSIWBb5eBA2&#10;CeOM8HgE9a2mYKNzHAHc15vqXhO++M/xBjvfFVlZt4U8NX8U2k2Nxpjx3y63aXYdb6C+hvCPI2KY&#10;jD5IZw8scjlGkgIB2H23x/8A9Czo/wD4PJf/AJFo+2+P/wDoWdH/APB5L/8AItbFFAGP9t8f/wDQ&#10;s6P/AODyX/5Fo+2+P/8AoWdH/wDB5L/8i1sUUAY/23x//wBCzo//AIPJf/kWj7b4/wD+hZ0f/wAH&#10;kv8A8i1sUUAY/wBt8f8A/Qs6P/4PJf8A5Fo+2+P/APoWdH/8Hkv/AMi1sVV17XdF8L6JeeJfEmrW&#10;2n6fp9rJc319eXCxQ28KKWeR3YhUVVBJYkAAZNAGXLrvjW2ligvdB0OGS4mMVqsniGQGZgjPtX/R&#10;uTtVmx1wrHoM1N9t8f8A/Qs6P/4PJf8A5FryXQPC+oftOfEy8+IniPxroviH4W6bqWn3fw9tdFW0&#10;uLe8u7Ty5hqa3sEkkpkju/PhKho0ZYgpjIMjTe5UAY/23x//ANCzo/8A4PJf/kWj7b4//wChZ0f/&#10;AMHkv/yLWxRQBj/bfH//AELOj/8Ag8l/+RaPtvj/AP6FnR//AAeS/wDyLWxRQBj/AG3x/wD9Czo/&#10;/g8l/wDkWj7b4/8A+hZ0f/weS/8AyLWxRQBj/bfH/wD0LOj/APg8l/8AkWqNp4h+JLahdWep+CtG&#10;tFW88rTZG8SO321PJSQuALbK4YyJtPOIi3Qiuiurq3sraS8u5ljiiQvJI7YVVAyST6Yry/TNH8ef&#10;GD4p3Piu98e6Xc/C+PT7GfwtZ6Fbsk2pXiywXS351GC7bzIEeIxiBYo1kWRxIZYyFYA7z7b4/wD+&#10;hZ0f/wAHkv8A8i0fbfH/AP0LOj/+DyX/AORa2KKAMf7b4/8A+hZ0f/weS/8AyLR9t8f/APQs6P8A&#10;+DyX/wCRa2KKAMf7b4//AOhZ0f8A8Hkv/wAi0fbfH/8A0LOj/wDg8l/+Ra2KKAMf7b4//wChZ0f/&#10;AMHkv/yLR9t8f/8AQs6P/wCDyX/5FrYoLBRuY4FAHlfxBsfi/wDF/wAAfEb4S+LfAej+GNP1SCfQ&#10;NC15vEpu/t9vd6dCpvRCsCmPZc3E9uIXZWc2u8ELKhr1NMhQD6V5t4x+HXiH4wfFPTZvEuq6Pc/D&#10;zR7S1v7fRVsZDe3Ouw3q3EM8k+8LHDB5ERWNVLSPJIJCqKEk9KHHAoA+aP8Agqd+wPq//BRX4BaL&#10;8FNH+Jdv4Vk0rxjBrjajcaW12sgjtLu38rYJI8Z+07t2TjZjHOR80/sFf8EFPGn7FP7WfhL9pm4/&#10;aS0vxJH4be98zRo/Dclo1wtxZT2hIl8+TaV8/fjad2zblc7h+ltFeZXyfL8TjI4upC9SNrO76O60&#10;Ttv5HdRzLGUcLLDwlaDvdWXXR62uef8A7Les/tEeIPgZo2q/tW+FdI0Xx7JLeDXNN0FQLSJVvJlt&#10;zHi5uc7rYQMT5pJZiSsZJjT0CiivTOEKKKKACiiigAooooAKKKKACiiigAooooAKKKKACiiigAoo&#10;ooAKKKKACiiigAooooAKKKKACiiigAooooAKKKKACiiigAooooAKKKKACiiigAooooAKKKKACiii&#10;gAooooAKKKKACiiigAooooAKKKKACvL7H4W+LvG/xyj+K/xQtrGzPhN7q18E/wDCO6vfRymzuvL+&#10;0w33zJDdJIbayn2+XiORPLDOImkm9QooAKKKKACiiigAooooAKKKKAOBm+FfiHXfjXqfi3xjqsOp&#10;eFW0vSm0fQ7mSSRbfUra4upGmMRPkjbutpI3CmQyKS5PkW3l99RRQAUUjAlSB6V8+3Xw6/bZ8d+P&#10;JtT8c2/gPQ9FtfF/2jS7Xw/431S6N1o7eG721aC9hlsY4Zpl1aeKcKoWJoBGzAS2q+eAfQdFfMv7&#10;NPwm/b4+GXwU8B/Cj4vaz4a17UvDEfhiy1vxdD8UtQuLzV4YdLSHWLqb7XoztPI92jOkLODOsxdr&#10;i1aNUPp/wlsv2m/DXwRs9O+JeleD9W8dW9uHulsfEV5Hp00z3MhZBPJaPMESDy9rmIlnyu1FAYgH&#10;pdFfIvhP4Kf8FN/A2kax4i8cfGjQfHWrDwr4Js9D0uz1uXTEl1K1vrl/E9zJKbF0hGoQG3aIrH+4&#10;3PbxC3WNJ5G+Cf2av+ChPw88efEDW9A+KXhe50bxVdeOL7QrBvFl1bf2Rc3/ANifQmjhbTJ4IjA9&#10;vdmdlVg76nLM6XTx4lAPryuL1z4a6l4y+KC6v40ks77wtpthazaTos8aSrJqq3Jl+1SxvGcNb+Tb&#10;Nbujgh5rhnUlIGTE+AXhX9ozw/4w8ZX/AMa9S8PvouoXGmyeDdP0fWLm9n0+MWMQvYZ5JbeBZB9s&#10;85o5AhkdGy5UbIYfT6ACiiigAooooAKKKKACiiigDk7rwL4l1T4sDxpqni+4/sW00f7Jp+g27bYZ&#10;JZJA88twpyJWHk2/lMNrR/vh0lbPWDjgUUUAFFFFABRRRQAUUUUAFFFFABRRRQAUUUUAFFFFABWd&#10;4sufFNn4bvLnwTpOn32rJCTY2mqag9pbySdhJNHDMyL7iNz7Vo0UAcx8NvAd74PhvNR1rxFNqWpa&#10;pIk19MyGOGOTYN6W8ZZ2hhaUyyiNnkKNM4DlQoXp6KKACiiigAooooAKKKKAI7pJ5LWSO1lWORo2&#10;EcjLuCtjg4yM89sisH4ZeGNU0Lwlpcni/T7BPEP9kW1vq81jdTXS741Y+Wtzcfv50RpJdry4Zt7M&#10;VUuwroqKACiiuV+MK/GBvBky/A3TPDdx4gZZEs28VahcW9nAzQyBJX+zxSSShZDGTEDHvXdiRCBk&#10;A6qivgjx9+w1/wAFQfFfxF174l+Hf2jfDOi30v8Awlj+EfL8aarP/Yy3ui6Zp+j2oMlkc29rc2Ut&#10;/OmPLu5zG0sTuokT2mP4cf8ABRC78VzX1x8QfBdnpc/xOsdSFn/btzdCDwx/ZDR3Oloq6dATLHqW&#10;24jlZyZkbbKyRILVwD6Oor52+Lfwt/bc8dx654r+FPiDwf4H8ReIvhjptis/9u3F8uk6/Amq8Jus&#10;VW4tYbjULa4WV0U3AsTBJbok7MnkXib9k/8A4KqeLPEOi+GvFv7RnhPU/CqeIPA13ewtcNvtYdPh&#10;SfX2DfYQ8s93qCia2csrWv2WAwtb+Y4iAPuao7xLmW1kjsp1jmKHypJIyyq3YlQQSM9RkZHcda+J&#10;/jj+yX/wVY+I3iDWrDwF+1N4P0Pw23hWCPwja3l1cXk+keIovEDanbarJ5lj/pSWlp5ViLeV3S68&#10;tZ5RGyhD9Y/BLQ/ib4c+GWm6R8Yta07UPEUZmOoXOktK1ttMzmKOMzDzGVIjHHukLO2zLM7EsQCX&#10;4T+DNZ8GeEIbTxXrcmp61cSS3GrX80nmbppZXmeKNiqt9njaRkhRuUiCLk4rpqKKACiiigAooooA&#10;KKKKAEcMUYIcNjg+lcN8AfhX4y+Ffg2XSPiH8WdU8aavc6reXtxq2qRLGI/PmaUwQIGZo4FZiUja&#10;STywfLQrEkUUfdUUAFFFFABRRRQAUUUUAFFFFABRRRQAUUUUAFFFFABRRRQByPxZ0f4g+IF0XR/A&#10;2rfYYJtYUa5ceSrk2XlSbwrebG8MgO1o5U8wrKsYaNo2dl6yGJYIlhToowKdRQAUUUUAFFFFABRR&#10;RQAVk+KNL8UapcacPD3iNNPt47tm1RfsYlknh8pwqRljtjYSGNixVsqrLgbsjWooApeG/Duh+EPD&#10;9j4W8M6Tb2GnabaR2tjY2cIjht4Y0CJGiLwqqoACjgAACrtFFABRXy94p/Zp/bAs/FHxgvPhP438&#10;M6TB8SPjd4b8S2GrN4ivY7u08Pw6LoGlavamNbRljuJItKvFh2uw/wBMSQSW8sSutP4n/s0/t8Tf&#10;BG88J/s3/HDw14D8ZX+qXUya9NfT6la2CT+JFvxMIJrTbcyxaej27BljN3LeSvNIrRiWUA+raK+Q&#10;f2Jf2fP2/P2WfiJfaP8AFbxL4X8V+A/FnxL8Y6nDpug6xM0/hKw1TUr3WLQzzXcCSakY5meEsgjk&#10;36s28TRWsTpb+BX7NX7dXwm/ZC8H/s72vjDwlpGveD/2b4/CFj4k0rxhdXcDeK7Sztraxvjb3GlD&#10;NuphklaUuSRN5T20wVXAB9Z0V86fBP4e/tl6d40+IWt/FqTS9Shi+IkM/gOOfxNJbwXGjp4atUdv&#10;3MMsiRzay13J9mnD/ZhJI0ZkWGAS+bfB79kj/gpv4P8AiN4e+I/j/wDaQ8F6lfzeD/AOjfEO8t7i&#10;6abVptLvtSudWuLcSWvkwLLBffZFjMZE4Z7gGwnVGAB9SfGb4deKfiboen+HvDfxK1LwvHHrNvda&#10;lfaKALuSGEmRY4nY7UzMsJfekqSRLJE8bJKwrroIY7eJYYUVVVcKqinUUAFFFFABRRRQAUUUUAFc&#10;r8YvCvj3xl4QTRPhz40fQb5tUs2n1CNQWW1E6faNmVYeaIt7R7laMyrGsqSRGSNuqooAo+HPDeie&#10;E9Jj0Tw9psVrbRbiscS9WZizMT1ZmYlmYklmJJJJJq9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2VBLAQItABQABgAIAAAAIQCKFT+YDAEAABUCAAATAAAAAAAAAAAAAAAAAAAAAABb&#10;Q29udGVudF9UeXBlc10ueG1sUEsBAi0AFAAGAAgAAAAhADj9If/WAAAAlAEAAAsAAAAAAAAAAAAA&#10;AAAAPQEAAF9yZWxzLy5yZWxzUEsBAi0AFAAGAAgAAAAhAGwHYRT8BAAA+hgAAA4AAAAAAAAAAAAA&#10;AAAAPAIAAGRycy9lMm9Eb2MueG1sUEsBAi0AFAAGAAgAAAAhAFhgsxu6AAAAIgEAABkAAAAAAAAA&#10;AAAAAAAAZAcAAGRycy9fcmVscy9lMm9Eb2MueG1sLnJlbHNQSwECLQAUAAYACAAAACEAO/jkteIA&#10;AAALAQAADwAAAAAAAAAAAAAAAABVCAAAZHJzL2Rvd25yZXYueG1sUEsBAi0ACgAAAAAAAAAhAA2o&#10;juV3OAIAdzgCABUAAAAAAAAAAAAAAAAAZAkAAGRycy9tZWRpYS9pbWFnZTEuanBlZ1BLBQYAAAAA&#10;BgAGAH0BAAAOQgIAAAA=&#10;">
                <v:shape id="Picture 6" o:spid="_x0000_s1179" type="#_x0000_t75" alt="qvcross_compare_MFA_1800" style="position:absolute;width:59436;height:24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FT1xQAAANwAAAAPAAAAZHJzL2Rvd25yZXYueG1sRI9BawIx&#10;FITvhf6H8Aq91awWrK5GEUEQPGhXD/X2mjx3FzcvSxJ1/femUPA4zMw3zHTe2UZcyYfasYJ+LwNB&#10;rJ2puVRw2K8+RiBCRDbYOCYFdwown72+TDE37sbfdC1iKRKEQ44KqhjbXMqgK7IYeq4lTt7JeYsx&#10;SV9K4/GW4LaRgywbSos1p4UKW1pWpM/FxSpwP7v19r6xv/2vYqXHvjgf9TFT6v2tW0xAROriM/zf&#10;XhsFn8Mx/J1JR0DOHgAAAP//AwBQSwECLQAUAAYACAAAACEA2+H2y+4AAACFAQAAEwAAAAAAAAAA&#10;AAAAAAAAAAAAW0NvbnRlbnRfVHlwZXNdLnhtbFBLAQItABQABgAIAAAAIQBa9CxbvwAAABUBAAAL&#10;AAAAAAAAAAAAAAAAAB8BAABfcmVscy8ucmVsc1BLAQItABQABgAIAAAAIQAvmFT1xQAAANwAAAAP&#10;AAAAAAAAAAAAAAAAAAcCAABkcnMvZG93bnJldi54bWxQSwUGAAAAAAMAAwC3AAAA+QIAAAAA&#10;" stroked="t" strokecolor="black [3213]" strokeweight="1pt">
                  <v:imagedata r:id="rId87" o:title="qvcross_compare_MFA_1800"/>
                  <v:path arrowok="t"/>
                </v:shape>
                <v:group id="Group 543" o:spid="_x0000_s1180" style="position:absolute;left:1238;top:8572;width:48577;height:15024" coordsize="48582,1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xH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P4HkmHAG5eAAAAP//AwBQSwECLQAUAAYACAAAACEA2+H2y+4AAACFAQAAEwAAAAAAAAAA&#10;AAAAAAAAAAAAW0NvbnRlbnRfVHlwZXNdLnhtbFBLAQItABQABgAIAAAAIQBa9CxbvwAAABUBAAAL&#10;AAAAAAAAAAAAAAAAAB8BAABfcmVscy8ucmVsc1BLAQItABQABgAIAAAAIQA28xHyxQAAANwAAAAP&#10;AAAAAAAAAAAAAAAAAAcCAABkcnMvZG93bnJldi54bWxQSwUGAAAAAAMAAwC3AAAA+QIAAAAA&#10;">
                  <v:shape id="_x0000_s1181" type="#_x0000_t202" style="position:absolute;left:29896;top:79;width:3976;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Ty/yAAAANwAAAAPAAAAZHJzL2Rvd25yZXYueG1sRI9PawIx&#10;FMTvhX6H8Aq9FM1WW5XVKFKoiAfrv4Penpvn7tLNy5Kkun57IxQ8DjPzG2Y0aUwlzuR8aVnBezsB&#10;QZxZXXKuYLf9bg1A+ICssbJMCq7kYTJ+fhphqu2F13TehFxECPsUFRQh1KmUPivIoG/bmjh6J+sM&#10;hihdLrXDS4SbSnaSpCcNlhwXCqzpq6Dsd/NnFGw/1sc3/Tkb7LvldLla9H8OC3dS6vWlmQ5BBGrC&#10;I/zfnmsFnV4f7mfiEZDjGwAAAP//AwBQSwECLQAUAAYACAAAACEA2+H2y+4AAACFAQAAEwAAAAAA&#10;AAAAAAAAAAAAAAAAW0NvbnRlbnRfVHlwZXNdLnhtbFBLAQItABQABgAIAAAAIQBa9CxbvwAAABUB&#10;AAALAAAAAAAAAAAAAAAAAB8BAABfcmVscy8ucmVsc1BLAQItABQABgAIAAAAIQCS7Ty/yAAAANwA&#10;AAAPAAAAAAAAAAAAAAAAAAcCAABkcnMvZG93bnJldi54bWxQSwUGAAAAAAMAAwC3AAAA/AIAAAAA&#10;" filled="f" stroked="f" strokeweight="2pt">
                    <v:textbox>
                      <w:txbxContent>
                        <w:p w14:paraId="6BF13365" w14:textId="5AFE7199" w:rsidR="005D6581" w:rsidRPr="004D3370" w:rsidRDefault="005D6581" w:rsidP="004D3370">
                          <w:pPr>
                            <w:rPr>
                              <w:b/>
                              <w:sz w:val="20"/>
                              <w:szCs w:val="20"/>
                            </w:rPr>
                          </w:pPr>
                          <w:r>
                            <w:rPr>
                              <w:b/>
                              <w:sz w:val="20"/>
                              <w:szCs w:val="20"/>
                            </w:rPr>
                            <w:t>C</w:t>
                          </w:r>
                        </w:p>
                      </w:txbxContent>
                    </v:textbox>
                  </v:shape>
                  <v:shape id="_x0000_s1182" type="#_x0000_t202" style="position:absolute;top:79;width:3975;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qjNxQAAANwAAAAPAAAAZHJzL2Rvd25yZXYueG1sRE/Pa8Iw&#10;FL4L/g/hCV7GTHXTSWdaRHAMDzp1h+321jzbYvNSkqjdf78cBh4/vt+LvDONuJLztWUF41ECgriw&#10;uuZSwedx/TgH4QOyxsYyKfglD3nW7y0w1fbGe7oeQiliCPsUFVQhtKmUvqjIoB/ZljhyJ+sMhghd&#10;KbXDWww3jZwkyUwarDk2VNjSqqLifLgYBcfn/c+Dnr7Nv57q5fZj87L73riTUsNBt3wFEagLd/G/&#10;+10rmMzi2ngmHgGZ/QEAAP//AwBQSwECLQAUAAYACAAAACEA2+H2y+4AAACFAQAAEwAAAAAAAAAA&#10;AAAAAAAAAAAAW0NvbnRlbnRfVHlwZXNdLnhtbFBLAQItABQABgAIAAAAIQBa9CxbvwAAABUBAAAL&#10;AAAAAAAAAAAAAAAAAB8BAABfcmVscy8ucmVsc1BLAQItABQABgAIAAAAIQDjcqjNxQAAANwAAAAP&#10;AAAAAAAAAAAAAAAAAAcCAABkcnMvZG93bnJldi54bWxQSwUGAAAAAAMAAwC3AAAA+QIAAAAA&#10;" filled="f" stroked="f" strokeweight="2pt">
                    <v:textbox>
                      <w:txbxContent>
                        <w:p w14:paraId="39326EA5" w14:textId="1717047A" w:rsidR="005D6581" w:rsidRPr="004D3370" w:rsidRDefault="005D6581" w:rsidP="004D3370">
                          <w:pPr>
                            <w:rPr>
                              <w:b/>
                              <w:sz w:val="20"/>
                              <w:szCs w:val="20"/>
                            </w:rPr>
                          </w:pPr>
                          <w:r>
                            <w:rPr>
                              <w:b/>
                              <w:sz w:val="20"/>
                              <w:szCs w:val="20"/>
                            </w:rPr>
                            <w:t>A</w:t>
                          </w:r>
                        </w:p>
                      </w:txbxContent>
                    </v:textbox>
                  </v:shape>
                  <v:shape id="_x0000_s1183" type="#_x0000_t202" style="position:absolute;left:15186;top:79;width:3976;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g1WyAAAANwAAAAPAAAAZHJzL2Rvd25yZXYueG1sRI/NawIx&#10;FMTvBf+H8IReima1rR+rUaTQUjzUz4Penpvn7uLmZUlS3f73plDocZiZ3zDTeWMqcSXnS8sKet0E&#10;BHFmdcm5gv3uvTMC4QOyxsoyKfghD/NZ62GKqbY33tB1G3IRIexTVFCEUKdS+qwgg75ra+Lona0z&#10;GKJ0udQObxFuKtlPkoE0WHJcKLCmt4Kyy/bbKNi9bE5P+vVjdHguF1/r5XB1XLqzUo/tZjEBEagJ&#10;/+G/9qdW0B+M4fdMPAJydgcAAP//AwBQSwECLQAUAAYACAAAACEA2+H2y+4AAACFAQAAEwAAAAAA&#10;AAAAAAAAAAAAAAAAW0NvbnRlbnRfVHlwZXNdLnhtbFBLAQItABQABgAIAAAAIQBa9CxbvwAAABUB&#10;AAALAAAAAAAAAAAAAAAAAB8BAABfcmVscy8ucmVsc1BLAQItABQABgAIAAAAIQCMPg1WyAAAANwA&#10;AAAPAAAAAAAAAAAAAAAAAAcCAABkcnMvZG93bnJldi54bWxQSwUGAAAAAAMAAwC3AAAA/AIAAAAA&#10;" filled="f" stroked="f" strokeweight="2pt">
                    <v:textbox>
                      <w:txbxContent>
                        <w:p w14:paraId="76514A0F" w14:textId="19F76FF0" w:rsidR="005D6581" w:rsidRPr="004D3370" w:rsidRDefault="005D6581" w:rsidP="004D3370">
                          <w:pPr>
                            <w:rPr>
                              <w:b/>
                              <w:sz w:val="20"/>
                              <w:szCs w:val="20"/>
                            </w:rPr>
                          </w:pPr>
                          <w:r>
                            <w:rPr>
                              <w:b/>
                              <w:sz w:val="20"/>
                              <w:szCs w:val="20"/>
                            </w:rPr>
                            <w:t>B</w:t>
                          </w:r>
                        </w:p>
                      </w:txbxContent>
                    </v:textbox>
                  </v:shape>
                  <v:shape id="_x0000_s1184" type="#_x0000_t202" style="position:absolute;left:44606;width:397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TIWxQAAANwAAAAPAAAAZHJzL2Rvd25yZXYueG1sRE/LasJA&#10;FN0L/sNwBTelTrStSnQSRGgpLqyPLtrdNXNNgpk7YWaq6d93FgWXh/Ne5p1pxJWcry0rGI8SEMSF&#10;1TWXCj6Pr49zED4ga2wsk4Jf8pBn/d4SU21vvKfrIZQihrBPUUEVQptK6YuKDPqRbYkjd7bOYIjQ&#10;lVI7vMVw08hJkkylwZpjQ4UtrSsqLocfo+D4vD896Je3+ddTvdruNrOP7407KzUcdKsFiEBduIv/&#10;3e9awWQW58cz8QjI7A8AAP//AwBQSwECLQAUAAYACAAAACEA2+H2y+4AAACFAQAAEwAAAAAAAAAA&#10;AAAAAAAAAAAAW0NvbnRlbnRfVHlwZXNdLnhtbFBLAQItABQABgAIAAAAIQBa9CxbvwAAABUBAAAL&#10;AAAAAAAAAAAAAAAAAB8BAABfcmVscy8ucmVsc1BLAQItABQABgAIAAAAIQCY3TIWxQAAANwAAAAP&#10;AAAAAAAAAAAAAAAAAAcCAABkcnMvZG93bnJldi54bWxQSwUGAAAAAAMAAwC3AAAA+QIAAAAA&#10;" filled="f" stroked="f" strokeweight="2pt">
                    <v:textbox>
                      <w:txbxContent>
                        <w:p w14:paraId="4C983F85" w14:textId="14F9C639" w:rsidR="005D6581" w:rsidRPr="004D3370" w:rsidRDefault="005D6581" w:rsidP="004D3370">
                          <w:pPr>
                            <w:rPr>
                              <w:b/>
                              <w:sz w:val="20"/>
                              <w:szCs w:val="20"/>
                            </w:rPr>
                          </w:pPr>
                          <w:r>
                            <w:rPr>
                              <w:b/>
                              <w:sz w:val="20"/>
                              <w:szCs w:val="20"/>
                            </w:rPr>
                            <w:t>D</w:t>
                          </w:r>
                        </w:p>
                      </w:txbxContent>
                    </v:textbox>
                  </v:shape>
                  <v:shape id="_x0000_s1185" type="#_x0000_t202" style="position:absolute;left:7315;top:12006;width:2953;height: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ZeNyAAAANwAAAAPAAAAZHJzL2Rvd25yZXYueG1sRI9BawIx&#10;FITvhf6H8Aq9iGa1tspqFBFaxIPtqof29tw8dxc3L0uS6vrvG0HocZiZb5jpvDW1OJPzlWUF/V4C&#10;gji3uuJCwX733h2D8AFZY22ZFFzJw3z2+DDFVNsLZ3TehkJECPsUFZQhNKmUPi/JoO/Zhjh6R+sM&#10;hihdIbXDS4SbWg6S5E0arDgulNjQsqT8tP01CnbD7NDRrx/j75dqsflajz5/1u6o1PNTu5iACNSG&#10;//C9vdIKBqM+3M7EIyBnfwAAAP//AwBQSwECLQAUAAYACAAAACEA2+H2y+4AAACFAQAAEwAAAAAA&#10;AAAAAAAAAAAAAAAAW0NvbnRlbnRfVHlwZXNdLnhtbFBLAQItABQABgAIAAAAIQBa9CxbvwAAABUB&#10;AAALAAAAAAAAAAAAAAAAAB8BAABfcmVscy8ucmVsc1BLAQItABQABgAIAAAAIQD3kZeNyAAAANwA&#10;AAAPAAAAAAAAAAAAAAAAAAcCAABkcnMvZG93bnJldi54bWxQSwUGAAAAAAMAAwC3AAAA/AIAAAAA&#10;" filled="f" stroked="f" strokeweight="2pt">
                    <v:textbox>
                      <w:txbxContent>
                        <w:p w14:paraId="5CD3BD3F" w14:textId="2F15E100" w:rsidR="005D6581" w:rsidRPr="004D3370" w:rsidRDefault="005D6581" w:rsidP="004D3370">
                          <w:pPr>
                            <w:rPr>
                              <w:b/>
                              <w:sz w:val="20"/>
                              <w:szCs w:val="20"/>
                            </w:rPr>
                          </w:pPr>
                          <w:r>
                            <w:rPr>
                              <w:b/>
                              <w:sz w:val="20"/>
                              <w:szCs w:val="20"/>
                            </w:rPr>
                            <w:t>E</w:t>
                          </w:r>
                        </w:p>
                      </w:txbxContent>
                    </v:textbox>
                  </v:shape>
                  <v:shape id="_x0000_s1186" type="#_x0000_t202" style="position:absolute;left:22263;top:12006;width:2954;height: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wn6yAAAANwAAAAPAAAAZHJzL2Rvd25yZXYueG1sRI9PawIx&#10;FMTvQr9DeIKXUrPd2iqrUaSgiIe2/jnY2+vmubt087IkUddv3wgFj8PM/IaZzFpTizM5X1lW8NxP&#10;QBDnVldcKNjvFk8jED4ga6wtk4IreZhNHzoTzLS98IbO21CICGGfoYIyhCaT0uclGfR92xBH72id&#10;wRClK6R2eIlwU8s0Sd6kwYrjQokNvZeU/25PRsFusPl51K/L0eGlmn98rYef32t3VKrXbedjEIHa&#10;cA//t1daQTpM4XYmHgE5/QMAAP//AwBQSwECLQAUAAYACAAAACEA2+H2y+4AAACFAQAAEwAAAAAA&#10;AAAAAAAAAAAAAAAAW0NvbnRlbnRfVHlwZXNdLnhtbFBLAQItABQABgAIAAAAIQBa9CxbvwAAABUB&#10;AAALAAAAAAAAAAAAAAAAAB8BAABfcmVscy8ucmVsc1BLAQItABQABgAIAAAAIQAHQwn6yAAAANwA&#10;AAAPAAAAAAAAAAAAAAAAAAcCAABkcnMvZG93bnJldi54bWxQSwUGAAAAAAMAAwC3AAAA/AIAAAAA&#10;" filled="f" stroked="f" strokeweight="2pt">
                    <v:textbox>
                      <w:txbxContent>
                        <w:p w14:paraId="39C5166F" w14:textId="698CEAB1" w:rsidR="005D6581" w:rsidRPr="004D3370" w:rsidRDefault="005D6581" w:rsidP="004D3370">
                          <w:pPr>
                            <w:rPr>
                              <w:b/>
                              <w:sz w:val="20"/>
                              <w:szCs w:val="20"/>
                            </w:rPr>
                          </w:pPr>
                          <w:r>
                            <w:rPr>
                              <w:b/>
                              <w:sz w:val="20"/>
                              <w:szCs w:val="20"/>
                            </w:rPr>
                            <w:t>F</w:t>
                          </w:r>
                        </w:p>
                      </w:txbxContent>
                    </v:textbox>
                  </v:shape>
                  <v:shape id="_x0000_s1187" type="#_x0000_t202" style="position:absolute;left:36973;top:11926;width:2954;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6xhyAAAANwAAAAPAAAAZHJzL2Rvd25yZXYueG1sRI9PawIx&#10;FMTvQr9DeIVeimarrcpqFClUxIP130Fvz81zd+nmZUlSXb+9KRQ8DjPzG2Y8bUwlLuR8aVnBWycB&#10;QZxZXXKuYL/7ag9B+ICssbJMCm7kYTp5ao0x1fbKG7psQy4ihH2KCooQ6lRKnxVk0HdsTRy9s3UG&#10;Q5Qul9rhNcJNJbtJ0pcGS44LBdb0WVD2s/01Cnbvm9Or/pgPD71ytlovB9/HpTsr9fLczEYgAjXh&#10;Ef5vL7SC7qAHf2fiEZCTOwAAAP//AwBQSwECLQAUAAYACAAAACEA2+H2y+4AAACFAQAAEwAAAAAA&#10;AAAAAAAAAAAAAAAAW0NvbnRlbnRfVHlwZXNdLnhtbFBLAQItABQABgAIAAAAIQBa9CxbvwAAABUB&#10;AAALAAAAAAAAAAAAAAAAAB8BAABfcmVscy8ucmVsc1BLAQItABQABgAIAAAAIQBoD6xhyAAAANwA&#10;AAAPAAAAAAAAAAAAAAAAAAcCAABkcnMvZG93bnJldi54bWxQSwUGAAAAAAMAAwC3AAAA/AIAAAAA&#10;" filled="f" stroked="f" strokeweight="2pt">
                    <v:textbox>
                      <w:txbxContent>
                        <w:p w14:paraId="77E81067" w14:textId="423B390F" w:rsidR="005D6581" w:rsidRPr="004D3370" w:rsidRDefault="005D6581" w:rsidP="004D3370">
                          <w:pPr>
                            <w:rPr>
                              <w:b/>
                              <w:sz w:val="20"/>
                              <w:szCs w:val="20"/>
                            </w:rPr>
                          </w:pPr>
                          <w:r>
                            <w:rPr>
                              <w:b/>
                              <w:sz w:val="20"/>
                              <w:szCs w:val="20"/>
                            </w:rPr>
                            <w:t>G</w:t>
                          </w:r>
                        </w:p>
                      </w:txbxContent>
                    </v:textbox>
                  </v:shape>
                </v:group>
                <w10:wrap anchorx="margin"/>
              </v:group>
            </w:pict>
          </mc:Fallback>
        </mc:AlternateContent>
      </w:r>
      <w:r w:rsidR="008731EC">
        <w:rPr>
          <w:rFonts w:ascii="Times New Roman" w:hAnsi="Times New Roman" w:cs="Times New Roman"/>
          <w:b/>
          <w:sz w:val="24"/>
        </w:rPr>
        <w:tab/>
      </w:r>
      <w:r w:rsidR="00F116E0">
        <w:rPr>
          <w:rFonts w:ascii="Times New Roman" w:hAnsi="Times New Roman" w:cs="Times New Roman"/>
          <w:sz w:val="24"/>
        </w:rPr>
        <w:t xml:space="preserve">One of the main objectives of the 3-D </w:t>
      </w:r>
      <w:proofErr w:type="spellStart"/>
      <w:r w:rsidR="00F116E0">
        <w:rPr>
          <w:rFonts w:ascii="Times New Roman" w:hAnsi="Times New Roman" w:cs="Times New Roman"/>
          <w:sz w:val="24"/>
        </w:rPr>
        <w:t>Mesonet</w:t>
      </w:r>
      <w:proofErr w:type="spellEnd"/>
      <w:r w:rsidR="00F116E0">
        <w:rPr>
          <w:rFonts w:ascii="Times New Roman" w:hAnsi="Times New Roman" w:cs="Times New Roman"/>
          <w:sz w:val="24"/>
        </w:rPr>
        <w:t xml:space="preserve"> is not only to improve observations of the boundary layer, but to also promote better analysis of the boundary layer in NWP. Added benefit from the addition of the </w:t>
      </w:r>
      <w:r w:rsidR="00AE14EF">
        <w:rPr>
          <w:rFonts w:ascii="Times New Roman" w:hAnsi="Times New Roman" w:cs="Times New Roman"/>
          <w:sz w:val="24"/>
        </w:rPr>
        <w:t>UAV</w:t>
      </w:r>
      <w:r w:rsidR="00F116E0">
        <w:rPr>
          <w:rFonts w:ascii="Times New Roman" w:hAnsi="Times New Roman" w:cs="Times New Roman"/>
          <w:sz w:val="24"/>
        </w:rPr>
        <w:t xml:space="preserve"> data can be determined through inspection of cross secti</w:t>
      </w:r>
      <w:r w:rsidR="008A7687">
        <w:rPr>
          <w:rFonts w:ascii="Times New Roman" w:hAnsi="Times New Roman" w:cs="Times New Roman"/>
          <w:sz w:val="24"/>
        </w:rPr>
        <w:t xml:space="preserve">ons through the PBL. </w:t>
      </w:r>
      <w:r w:rsidR="000B5D37">
        <w:rPr>
          <w:rFonts w:ascii="Times New Roman" w:hAnsi="Times New Roman" w:cs="Times New Roman"/>
          <w:sz w:val="24"/>
        </w:rPr>
        <w:t xml:space="preserve">The </w:t>
      </w:r>
      <w:proofErr w:type="gramStart"/>
      <w:r w:rsidR="000B5D37">
        <w:rPr>
          <w:rFonts w:ascii="Times New Roman" w:hAnsi="Times New Roman" w:cs="Times New Roman"/>
          <w:sz w:val="24"/>
        </w:rPr>
        <w:t>cross section</w:t>
      </w:r>
      <w:proofErr w:type="gramEnd"/>
      <w:r w:rsidR="000B5D37">
        <w:rPr>
          <w:rFonts w:ascii="Times New Roman" w:hAnsi="Times New Roman" w:cs="Times New Roman"/>
          <w:sz w:val="24"/>
        </w:rPr>
        <w:t xml:space="preserve"> line (</w:t>
      </w:r>
      <w:r w:rsidR="00420C67">
        <w:rPr>
          <w:rFonts w:ascii="Times New Roman" w:hAnsi="Times New Roman" w:cs="Times New Roman"/>
          <w:sz w:val="24"/>
        </w:rPr>
        <w:t xml:space="preserve">Figure </w:t>
      </w:r>
      <w:r w:rsidR="00BB1922">
        <w:rPr>
          <w:rFonts w:ascii="Times New Roman" w:hAnsi="Times New Roman" w:cs="Times New Roman"/>
          <w:sz w:val="24"/>
        </w:rPr>
        <w:t>3.27</w:t>
      </w:r>
      <w:r w:rsidR="000B5D37">
        <w:rPr>
          <w:rFonts w:ascii="Times New Roman" w:hAnsi="Times New Roman" w:cs="Times New Roman"/>
          <w:sz w:val="24"/>
        </w:rPr>
        <w:t xml:space="preserve">) was chosen such that dryline details can be observed in each model run. Only the bottom 4 km AGL of the boundary layer are displayed since the deepest </w:t>
      </w:r>
      <w:r w:rsidR="00AE14EF">
        <w:rPr>
          <w:rFonts w:ascii="Times New Roman" w:hAnsi="Times New Roman" w:cs="Times New Roman"/>
          <w:sz w:val="24"/>
        </w:rPr>
        <w:t>UAV</w:t>
      </w:r>
      <w:r w:rsidR="000B5D37">
        <w:rPr>
          <w:rFonts w:ascii="Times New Roman" w:hAnsi="Times New Roman" w:cs="Times New Roman"/>
          <w:sz w:val="24"/>
        </w:rPr>
        <w:t xml:space="preserve"> dataset only extends up to 3 km </w:t>
      </w:r>
      <w:r w:rsidR="000B5D37">
        <w:rPr>
          <w:rFonts w:ascii="Times New Roman" w:hAnsi="Times New Roman" w:cs="Times New Roman"/>
          <w:sz w:val="24"/>
        </w:rPr>
        <w:lastRenderedPageBreak/>
        <w:t xml:space="preserve">AGL. While a few minor variations may exist above 4 km due to vertical influence of the 3 km </w:t>
      </w:r>
      <w:r w:rsidR="00AE14EF">
        <w:rPr>
          <w:rFonts w:ascii="Times New Roman" w:hAnsi="Times New Roman" w:cs="Times New Roman"/>
          <w:sz w:val="24"/>
        </w:rPr>
        <w:t>UAV</w:t>
      </w:r>
      <w:r w:rsidR="000B5D37">
        <w:rPr>
          <w:rFonts w:ascii="Times New Roman" w:hAnsi="Times New Roman" w:cs="Times New Roman"/>
          <w:sz w:val="24"/>
        </w:rPr>
        <w:t xml:space="preserve"> data, all substantial differences between the forecast fields are expected below this 4 km ceiling. </w:t>
      </w:r>
      <w:r w:rsidR="00A94847">
        <w:rPr>
          <w:rFonts w:ascii="Times New Roman" w:hAnsi="Times New Roman" w:cs="Times New Roman"/>
          <w:sz w:val="24"/>
        </w:rPr>
        <w:t>Cross sections of mixing ratio and equivalent potential temperature (</w:t>
      </w:r>
      <w:r w:rsidR="00BB1922">
        <w:rPr>
          <w:rFonts w:ascii="Times New Roman" w:hAnsi="Times New Roman" w:cs="Times New Roman"/>
          <w:sz w:val="24"/>
        </w:rPr>
        <w:t>theta-e</w:t>
      </w:r>
      <w:r w:rsidR="00A94847">
        <w:rPr>
          <w:rFonts w:ascii="Times New Roman" w:hAnsi="Times New Roman" w:cs="Times New Roman"/>
          <w:sz w:val="24"/>
        </w:rPr>
        <w:t>) are taken since both variables are conserved values for an air mass (assuming no phase changes occur to influence the mixing ratio values).</w:t>
      </w:r>
    </w:p>
    <w:p w14:paraId="5F046266" w14:textId="45297FE8" w:rsidR="008A7687" w:rsidRDefault="000C69EE" w:rsidP="004D0211">
      <w:pPr>
        <w:spacing w:line="480" w:lineRule="auto"/>
        <w:jc w:val="both"/>
        <w:rPr>
          <w:rFonts w:ascii="Times New Roman" w:hAnsi="Times New Roman" w:cs="Times New Roman"/>
          <w:sz w:val="24"/>
        </w:rPr>
      </w:pPr>
      <w:r>
        <w:rPr>
          <w:noProof/>
        </w:rPr>
        <w:drawing>
          <wp:anchor distT="0" distB="0" distL="114300" distR="114300" simplePos="0" relativeHeight="251563520" behindDoc="0" locked="0" layoutInCell="1" allowOverlap="1" wp14:anchorId="7820E7E4" wp14:editId="7E4F5980">
            <wp:simplePos x="0" y="0"/>
            <wp:positionH relativeFrom="column">
              <wp:posOffset>843280</wp:posOffset>
            </wp:positionH>
            <wp:positionV relativeFrom="paragraph">
              <wp:posOffset>115570</wp:posOffset>
            </wp:positionV>
            <wp:extent cx="3712845" cy="2920365"/>
            <wp:effectExtent l="19050" t="19050" r="20955" b="13335"/>
            <wp:wrapNone/>
            <wp:docPr id="370" name="Picture 5" descr="blank_cross_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nk_cross_section"/>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712845" cy="2920365"/>
                    </a:xfrm>
                    <a:prstGeom prst="rect">
                      <a:avLst/>
                    </a:prstGeom>
                    <a:noFill/>
                    <a:ln w="1270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463FDE29" w14:textId="0386FB3A" w:rsidR="008A7687" w:rsidRDefault="008A7687" w:rsidP="004D0211">
      <w:pPr>
        <w:spacing w:line="480" w:lineRule="auto"/>
        <w:jc w:val="both"/>
        <w:rPr>
          <w:rFonts w:ascii="Times New Roman" w:hAnsi="Times New Roman" w:cs="Times New Roman"/>
          <w:sz w:val="24"/>
        </w:rPr>
      </w:pPr>
    </w:p>
    <w:p w14:paraId="1B3AB572" w14:textId="7EFBF63D" w:rsidR="008A7687" w:rsidRDefault="008A7687" w:rsidP="004D0211">
      <w:pPr>
        <w:spacing w:line="480" w:lineRule="auto"/>
        <w:jc w:val="both"/>
        <w:rPr>
          <w:rFonts w:ascii="Times New Roman" w:hAnsi="Times New Roman" w:cs="Times New Roman"/>
          <w:sz w:val="24"/>
        </w:rPr>
      </w:pPr>
    </w:p>
    <w:p w14:paraId="364F9521" w14:textId="74616317" w:rsidR="008A7687" w:rsidRDefault="008A7687" w:rsidP="004D0211">
      <w:pPr>
        <w:spacing w:line="480" w:lineRule="auto"/>
        <w:jc w:val="both"/>
        <w:rPr>
          <w:rFonts w:ascii="Times New Roman" w:hAnsi="Times New Roman" w:cs="Times New Roman"/>
          <w:sz w:val="24"/>
        </w:rPr>
      </w:pPr>
    </w:p>
    <w:p w14:paraId="2618EE1A" w14:textId="0488A2E3" w:rsidR="008A7687" w:rsidRDefault="008A7687" w:rsidP="004D0211">
      <w:pPr>
        <w:spacing w:line="480" w:lineRule="auto"/>
        <w:jc w:val="both"/>
        <w:rPr>
          <w:rFonts w:ascii="Times New Roman" w:hAnsi="Times New Roman" w:cs="Times New Roman"/>
          <w:sz w:val="24"/>
        </w:rPr>
      </w:pPr>
    </w:p>
    <w:p w14:paraId="2573307E" w14:textId="1823CB52" w:rsidR="008A7687" w:rsidRDefault="008A7687" w:rsidP="004D0211">
      <w:pPr>
        <w:spacing w:line="480" w:lineRule="auto"/>
        <w:jc w:val="both"/>
        <w:rPr>
          <w:rFonts w:ascii="Times New Roman" w:hAnsi="Times New Roman" w:cs="Times New Roman"/>
          <w:sz w:val="24"/>
        </w:rPr>
      </w:pPr>
    </w:p>
    <w:p w14:paraId="4F180B78" w14:textId="4F3184CA" w:rsidR="008A7687" w:rsidRDefault="007818CD" w:rsidP="004D0211">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59072" behindDoc="0" locked="0" layoutInCell="1" allowOverlap="1" wp14:anchorId="1F4FAB85" wp14:editId="45297A26">
                <wp:simplePos x="0" y="0"/>
                <wp:positionH relativeFrom="column">
                  <wp:posOffset>756285</wp:posOffset>
                </wp:positionH>
                <wp:positionV relativeFrom="paragraph">
                  <wp:posOffset>329565</wp:posOffset>
                </wp:positionV>
                <wp:extent cx="3933825" cy="704850"/>
                <wp:effectExtent l="0" t="0" r="0" b="0"/>
                <wp:wrapNone/>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704850"/>
                        </a:xfrm>
                        <a:prstGeom prst="rect">
                          <a:avLst/>
                        </a:prstGeom>
                        <a:noFill/>
                        <a:ln w="9525">
                          <a:noFill/>
                          <a:miter lim="800000"/>
                          <a:headEnd/>
                          <a:tailEnd/>
                        </a:ln>
                      </wps:spPr>
                      <wps:txbx>
                        <w:txbxContent>
                          <w:p w14:paraId="1C91C516" w14:textId="262A220F" w:rsidR="005D6581" w:rsidRPr="00DC71A4" w:rsidRDefault="005D6581" w:rsidP="00A902F4">
                            <w:pPr>
                              <w:rPr>
                                <w:rFonts w:ascii="Times New Roman" w:hAnsi="Times New Roman" w:cs="Times New Roman"/>
                              </w:rPr>
                            </w:pPr>
                            <w:r w:rsidRPr="00DC71A4">
                              <w:rPr>
                                <w:rFonts w:ascii="Times New Roman" w:hAnsi="Times New Roman" w:cs="Times New Roman"/>
                              </w:rPr>
                              <w:t>Figure 3.27: The black line shown here on the WRF domain represents the sampling location for the cross-section analyses.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FAB85" id="_x0000_s1188" type="#_x0000_t202" style="position:absolute;left:0;text-align:left;margin-left:59.55pt;margin-top:25.95pt;width:309.75pt;height:55.5pt;z-index:25145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bXEAIAAP0DAAAOAAAAZHJzL2Uyb0RvYy54bWysU9uO2yAQfa/Uf0C8N3acyyZWnNV2t1tV&#10;2l6k3X4AxjhGBYYCiZ1+fQecpNH2rSoPiGGYM3PODJvbQStyEM5LMBWdTnJKhOHQSLOr6PeXx3cr&#10;SnxgpmEKjKjoUXh6u337ZtPbUhTQgWqEIwhifNnbinYh2DLLPO+EZn4CVhh0tuA0C2i6XdY41iO6&#10;VlmR58usB9dYB1x4j7cPo5NuE37bCh6+tq0XgaiKYm0h7S7tddyz7YaVO8dsJ/mpDPYPVWgmDSa9&#10;QD2wwMjeyb+gtOQOPLRhwkFn0LaSi8QB2UzzV2yeO2ZF4oLieHuRyf8/WP7l8M0R2VS0WM4pMUxj&#10;k17EEMh7GEgR9emtL/HZs8WHYcBr7HPi6u0T8B+eGLjvmNmJO+eg7wRrsL5pjMyuQkccH0Hq/jM0&#10;mIbtAySgoXU6iodyEETHPh0vvYmlcLycrWezVbGghKPvJp+vFql5GSvP0db58FGAJvFQUYe9T+js&#10;8ORDrIaV5ycxmYFHqVTqvzKkr+h6gfCvPFoGHE8ldUVXeVzjwESSH0yTggOTajxjAmVOrCPRkXIY&#10;6iEJPM2XZzlraI4ohINxHvH/4KED94uSHmexov7nnjlBifpkUMz1dD6Pw5uM+eKmQMNde+prDzMc&#10;oSoaKBmP9yEN/EjtDkVvZdIjdmes5FQ0zliS6fQf4hBf2+nVn1+7/Q0AAP//AwBQSwMEFAAGAAgA&#10;AAAhAMe09YbeAAAACgEAAA8AAABkcnMvZG93bnJldi54bWxMj8FOwzAQRO9I/IO1SNyonUJDE+JU&#10;FYgrqC0gcXPjbRI1Xkex24S/ZznR42ieZt8Wq8l14oxDaD1pSGYKBFLlbUu1ho/d690SRIiGrOk8&#10;oYYfDLAqr68Kk1s/0gbP21gLHqGQGw1NjH0uZagadCbMfI/E3cEPzkSOQy3tYEYed52cK5VKZ1ri&#10;C43p8bnB6rg9OQ2fb4fvrwf1Xr+4RT/6SUlymdT69mZaP4GIOMV/GP70WR1Kdtr7E9kgOs5JljCq&#10;YZFkIBh4vF+mIPbcpPMMZFnIyxfKXwAAAP//AwBQSwECLQAUAAYACAAAACEAtoM4kv4AAADhAQAA&#10;EwAAAAAAAAAAAAAAAAAAAAAAW0NvbnRlbnRfVHlwZXNdLnhtbFBLAQItABQABgAIAAAAIQA4/SH/&#10;1gAAAJQBAAALAAAAAAAAAAAAAAAAAC8BAABfcmVscy8ucmVsc1BLAQItABQABgAIAAAAIQCAqsbX&#10;EAIAAP0DAAAOAAAAAAAAAAAAAAAAAC4CAABkcnMvZTJvRG9jLnhtbFBLAQItABQABgAIAAAAIQDH&#10;tPWG3gAAAAoBAAAPAAAAAAAAAAAAAAAAAGoEAABkcnMvZG93bnJldi54bWxQSwUGAAAAAAQABADz&#10;AAAAdQUAAAAA&#10;" filled="f" stroked="f">
                <v:textbox>
                  <w:txbxContent>
                    <w:p w14:paraId="1C91C516" w14:textId="262A220F" w:rsidR="005D6581" w:rsidRPr="00DC71A4" w:rsidRDefault="005D6581" w:rsidP="00A902F4">
                      <w:pPr>
                        <w:rPr>
                          <w:rFonts w:ascii="Times New Roman" w:hAnsi="Times New Roman" w:cs="Times New Roman"/>
                        </w:rPr>
                      </w:pPr>
                      <w:r w:rsidRPr="00DC71A4">
                        <w:rPr>
                          <w:rFonts w:ascii="Times New Roman" w:hAnsi="Times New Roman" w:cs="Times New Roman"/>
                        </w:rPr>
                        <w:t>Figure 3.27: The black line shown here on the WRF domain represents the sampling location for the cross-section analyses.</w:t>
                      </w:r>
                    </w:p>
                  </w:txbxContent>
                </v:textbox>
              </v:shape>
            </w:pict>
          </mc:Fallback>
        </mc:AlternateContent>
      </w:r>
    </w:p>
    <w:p w14:paraId="4B5E328A" w14:textId="4710163A" w:rsidR="007818CD" w:rsidRDefault="007818CD" w:rsidP="004D0211">
      <w:pPr>
        <w:spacing w:line="480" w:lineRule="auto"/>
        <w:jc w:val="both"/>
        <w:rPr>
          <w:rFonts w:ascii="Times New Roman" w:hAnsi="Times New Roman" w:cs="Times New Roman"/>
          <w:sz w:val="24"/>
        </w:rPr>
      </w:pPr>
    </w:p>
    <w:p w14:paraId="74FBFE21" w14:textId="77777777" w:rsidR="007818CD" w:rsidRDefault="007818CD" w:rsidP="004D0211">
      <w:pPr>
        <w:spacing w:line="480" w:lineRule="auto"/>
        <w:jc w:val="both"/>
        <w:rPr>
          <w:rFonts w:ascii="Times New Roman" w:hAnsi="Times New Roman" w:cs="Times New Roman"/>
          <w:sz w:val="24"/>
        </w:rPr>
      </w:pPr>
    </w:p>
    <w:p w14:paraId="59A48D92" w14:textId="0369C552" w:rsidR="00A94847" w:rsidRPr="00130DDE" w:rsidRDefault="00A94847" w:rsidP="00887A25">
      <w:pPr>
        <w:spacing w:line="240" w:lineRule="auto"/>
        <w:jc w:val="both"/>
        <w:rPr>
          <w:rFonts w:ascii="Times New Roman" w:hAnsi="Times New Roman" w:cs="Times New Roman"/>
          <w:b/>
          <w:sz w:val="24"/>
        </w:rPr>
      </w:pPr>
      <w:r>
        <w:rPr>
          <w:rFonts w:ascii="Times New Roman" w:hAnsi="Times New Roman" w:cs="Times New Roman"/>
          <w:b/>
          <w:sz w:val="24"/>
        </w:rPr>
        <w:t>3.8.</w:t>
      </w:r>
      <w:r w:rsidR="001B79B1">
        <w:rPr>
          <w:rFonts w:ascii="Times New Roman" w:hAnsi="Times New Roman" w:cs="Times New Roman"/>
          <w:b/>
          <w:sz w:val="24"/>
        </w:rPr>
        <w:t>1.</w:t>
      </w:r>
      <w:r>
        <w:rPr>
          <w:rFonts w:ascii="Times New Roman" w:hAnsi="Times New Roman" w:cs="Times New Roman"/>
          <w:b/>
          <w:sz w:val="24"/>
        </w:rPr>
        <w:t>4</w:t>
      </w:r>
      <w:r w:rsidR="001B79B1">
        <w:rPr>
          <w:rFonts w:ascii="Times New Roman" w:hAnsi="Times New Roman" w:cs="Times New Roman"/>
          <w:b/>
          <w:sz w:val="24"/>
        </w:rPr>
        <w:t>.</w:t>
      </w:r>
      <w:r>
        <w:rPr>
          <w:rFonts w:ascii="Times New Roman" w:hAnsi="Times New Roman" w:cs="Times New Roman"/>
          <w:b/>
          <w:sz w:val="24"/>
        </w:rPr>
        <w:t>1 Mixing Ratio Cross Section Comparison</w:t>
      </w:r>
    </w:p>
    <w:p w14:paraId="2A7E3FEA" w14:textId="7A710BA6" w:rsidR="00E225E4" w:rsidRDefault="000B5D37" w:rsidP="004D0211">
      <w:pPr>
        <w:spacing w:line="480" w:lineRule="auto"/>
        <w:jc w:val="both"/>
        <w:rPr>
          <w:rFonts w:ascii="Times New Roman" w:hAnsi="Times New Roman" w:cs="Times New Roman"/>
          <w:sz w:val="24"/>
        </w:rPr>
      </w:pPr>
      <w:r>
        <w:rPr>
          <w:rFonts w:ascii="Times New Roman" w:hAnsi="Times New Roman" w:cs="Times New Roman"/>
          <w:sz w:val="24"/>
        </w:rPr>
        <w:tab/>
      </w:r>
      <w:r w:rsidR="00F141A9">
        <w:rPr>
          <w:rFonts w:ascii="Times New Roman" w:hAnsi="Times New Roman" w:cs="Times New Roman"/>
          <w:sz w:val="24"/>
        </w:rPr>
        <w:t xml:space="preserve">The cross sections of </w:t>
      </w:r>
      <w:r w:rsidR="00A94847">
        <w:rPr>
          <w:rFonts w:ascii="Times New Roman" w:hAnsi="Times New Roman" w:cs="Times New Roman"/>
          <w:sz w:val="24"/>
        </w:rPr>
        <w:t>mixing ratio</w:t>
      </w:r>
      <w:r w:rsidR="00C817BC">
        <w:rPr>
          <w:rFonts w:ascii="Times New Roman" w:hAnsi="Times New Roman" w:cs="Times New Roman"/>
          <w:sz w:val="24"/>
        </w:rPr>
        <w:t xml:space="preserve"> </w:t>
      </w:r>
      <w:r w:rsidR="00F141A9">
        <w:rPr>
          <w:rFonts w:ascii="Times New Roman" w:hAnsi="Times New Roman" w:cs="Times New Roman"/>
          <w:sz w:val="24"/>
        </w:rPr>
        <w:t>at the analysis time of 1800 UTC show distinguishing differences between the WRF experiment forecasts</w:t>
      </w:r>
      <w:r w:rsidR="004D3370">
        <w:rPr>
          <w:rFonts w:ascii="Times New Roman" w:hAnsi="Times New Roman" w:cs="Times New Roman"/>
          <w:sz w:val="24"/>
        </w:rPr>
        <w:t xml:space="preserve"> (</w:t>
      </w:r>
      <w:r w:rsidR="00420C67">
        <w:rPr>
          <w:rFonts w:ascii="Times New Roman" w:hAnsi="Times New Roman" w:cs="Times New Roman"/>
          <w:sz w:val="24"/>
        </w:rPr>
        <w:t xml:space="preserve">Figure </w:t>
      </w:r>
      <w:r w:rsidR="00BB1922">
        <w:rPr>
          <w:rFonts w:ascii="Times New Roman" w:hAnsi="Times New Roman" w:cs="Times New Roman"/>
          <w:sz w:val="24"/>
        </w:rPr>
        <w:t>3.28</w:t>
      </w:r>
      <w:r w:rsidR="004D3370">
        <w:rPr>
          <w:rFonts w:ascii="Times New Roman" w:hAnsi="Times New Roman" w:cs="Times New Roman"/>
          <w:sz w:val="24"/>
        </w:rPr>
        <w:t>)</w:t>
      </w:r>
      <w:r w:rsidR="00F141A9">
        <w:rPr>
          <w:rFonts w:ascii="Times New Roman" w:hAnsi="Times New Roman" w:cs="Times New Roman"/>
          <w:sz w:val="24"/>
        </w:rPr>
        <w:t xml:space="preserve">. </w:t>
      </w:r>
      <w:r w:rsidR="006B1ED9">
        <w:rPr>
          <w:rFonts w:ascii="Times New Roman" w:hAnsi="Times New Roman" w:cs="Times New Roman"/>
          <w:sz w:val="24"/>
        </w:rPr>
        <w:t xml:space="preserve">Cross sections of mixing ratio </w:t>
      </w:r>
      <w:r w:rsidR="001022FA">
        <w:rPr>
          <w:rFonts w:ascii="Times New Roman" w:hAnsi="Times New Roman" w:cs="Times New Roman"/>
          <w:sz w:val="24"/>
        </w:rPr>
        <w:t xml:space="preserve">through the Nature Run reveal a dome-like moist layer beneath 2 km characterized by mixing ratios of 12 g/kg or greater with a maximum of 16 – 18 g/kg below 1.2 km and centered across southern Oklahoma (approximately between -95.4 ̊ and -97.5 ̊). Although a dryline can be seen between roughly -97.4 ̊ and -98.0 ̊ </w:t>
      </w:r>
      <w:r w:rsidR="001022FA">
        <w:rPr>
          <w:rFonts w:ascii="Times New Roman" w:hAnsi="Times New Roman" w:cs="Times New Roman"/>
          <w:sz w:val="24"/>
        </w:rPr>
        <w:lastRenderedPageBreak/>
        <w:t xml:space="preserve">degrees, the tightest moisture gradient is observed above the surface dryline between 1 and 2 km MSL. The WRF control run, and similarly the “No </w:t>
      </w:r>
      <w:r w:rsidR="00AE14EF">
        <w:rPr>
          <w:rFonts w:ascii="Times New Roman" w:hAnsi="Times New Roman" w:cs="Times New Roman"/>
          <w:sz w:val="24"/>
        </w:rPr>
        <w:t>UAV</w:t>
      </w:r>
      <w:r w:rsidR="001022FA">
        <w:rPr>
          <w:rFonts w:ascii="Times New Roman" w:hAnsi="Times New Roman" w:cs="Times New Roman"/>
          <w:sz w:val="24"/>
        </w:rPr>
        <w:t xml:space="preserve">” experiment, analyzed a layer of boundary layer moisture that is much shallower compared to the Nature Run with mixing ratio values of 12 g/kg found well below 1.5 and 2 km MSL respectively. </w:t>
      </w:r>
      <w:r w:rsidR="00E225E4">
        <w:rPr>
          <w:rFonts w:ascii="Times New Roman" w:hAnsi="Times New Roman" w:cs="Times New Roman"/>
          <w:sz w:val="24"/>
        </w:rPr>
        <w:t xml:space="preserve">However, the “No </w:t>
      </w:r>
      <w:r w:rsidR="00AE14EF">
        <w:rPr>
          <w:rFonts w:ascii="Times New Roman" w:hAnsi="Times New Roman" w:cs="Times New Roman"/>
          <w:sz w:val="24"/>
        </w:rPr>
        <w:t>UAV</w:t>
      </w:r>
      <w:r w:rsidR="00E225E4">
        <w:rPr>
          <w:rFonts w:ascii="Times New Roman" w:hAnsi="Times New Roman" w:cs="Times New Roman"/>
          <w:sz w:val="24"/>
        </w:rPr>
        <w:t xml:space="preserve">” experiment did improve the analysis by capturing the “dome” shape of the richer boundary layer moisture below 2 km. </w:t>
      </w:r>
    </w:p>
    <w:p w14:paraId="549B3E6E" w14:textId="2AA10755" w:rsidR="00E225E4" w:rsidRDefault="00E225E4" w:rsidP="004D0211">
      <w:pPr>
        <w:spacing w:line="480" w:lineRule="auto"/>
        <w:jc w:val="both"/>
        <w:rPr>
          <w:rFonts w:ascii="Times New Roman" w:hAnsi="Times New Roman" w:cs="Times New Roman"/>
          <w:sz w:val="24"/>
        </w:rPr>
      </w:pPr>
      <w:r>
        <w:rPr>
          <w:rFonts w:ascii="Times New Roman" w:hAnsi="Times New Roman" w:cs="Times New Roman"/>
          <w:sz w:val="24"/>
        </w:rPr>
        <w:tab/>
        <w:t xml:space="preserve">Further improvements to the boundary layer moisture analysis are made with the addition of the </w:t>
      </w:r>
      <w:r w:rsidR="00AE14EF">
        <w:rPr>
          <w:rFonts w:ascii="Times New Roman" w:hAnsi="Times New Roman" w:cs="Times New Roman"/>
          <w:sz w:val="24"/>
        </w:rPr>
        <w:t>UAV</w:t>
      </w:r>
      <w:r>
        <w:rPr>
          <w:rFonts w:ascii="Times New Roman" w:hAnsi="Times New Roman" w:cs="Times New Roman"/>
          <w:sz w:val="24"/>
        </w:rPr>
        <w:t xml:space="preserve"> observations. The 400 ft </w:t>
      </w:r>
      <w:r w:rsidR="00AE14EF">
        <w:rPr>
          <w:rFonts w:ascii="Times New Roman" w:hAnsi="Times New Roman" w:cs="Times New Roman"/>
          <w:sz w:val="24"/>
        </w:rPr>
        <w:t>UAV</w:t>
      </w:r>
      <w:r>
        <w:rPr>
          <w:rFonts w:ascii="Times New Roman" w:hAnsi="Times New Roman" w:cs="Times New Roman"/>
          <w:sz w:val="24"/>
        </w:rPr>
        <w:t xml:space="preserve"> experiment introduces more moisture into the analysis with a region of mixing ratios in the 16 – 18 g/kg range in roughly the same location as the Nature Run. This improvement is likely due to the higher spatial frequency of the </w:t>
      </w:r>
      <w:r w:rsidR="00AE14EF">
        <w:rPr>
          <w:rFonts w:ascii="Times New Roman" w:hAnsi="Times New Roman" w:cs="Times New Roman"/>
          <w:sz w:val="24"/>
        </w:rPr>
        <w:t>UAV</w:t>
      </w:r>
      <w:r>
        <w:rPr>
          <w:rFonts w:ascii="Times New Roman" w:hAnsi="Times New Roman" w:cs="Times New Roman"/>
          <w:sz w:val="24"/>
        </w:rPr>
        <w:t xml:space="preserve"> observations that were able to capture this moist layer better. However, the overall depth of the moisture layer (</w:t>
      </w:r>
      <w:r w:rsidR="00055116">
        <w:rPr>
          <w:rFonts w:ascii="Times New Roman" w:hAnsi="Times New Roman" w:cs="Times New Roman"/>
          <w:sz w:val="24"/>
        </w:rPr>
        <w:t xml:space="preserve">here defined as </w:t>
      </w:r>
      <w:r>
        <w:rPr>
          <w:rFonts w:ascii="Times New Roman" w:hAnsi="Times New Roman" w:cs="Times New Roman"/>
          <w:sz w:val="24"/>
        </w:rPr>
        <w:t xml:space="preserve">where mixing ratios are 12 g/kg or greater) does not change significantly. This is an expected result from the 400 ft experiment since the </w:t>
      </w:r>
      <w:r w:rsidR="00913FF1">
        <w:rPr>
          <w:rFonts w:ascii="Times New Roman" w:hAnsi="Times New Roman" w:cs="Times New Roman"/>
          <w:sz w:val="24"/>
        </w:rPr>
        <w:t>low-level</w:t>
      </w:r>
      <w:r>
        <w:rPr>
          <w:rFonts w:ascii="Times New Roman" w:hAnsi="Times New Roman" w:cs="Times New Roman"/>
          <w:sz w:val="24"/>
        </w:rPr>
        <w:t xml:space="preserve"> observations do not sample the full depth of this moist layer, and therefore mirror the “No </w:t>
      </w:r>
      <w:r w:rsidR="00AE14EF">
        <w:rPr>
          <w:rFonts w:ascii="Times New Roman" w:hAnsi="Times New Roman" w:cs="Times New Roman"/>
          <w:sz w:val="24"/>
        </w:rPr>
        <w:t>UAV</w:t>
      </w:r>
      <w:r>
        <w:rPr>
          <w:rFonts w:ascii="Times New Roman" w:hAnsi="Times New Roman" w:cs="Times New Roman"/>
          <w:sz w:val="24"/>
        </w:rPr>
        <w:t xml:space="preserve">” analysis above the lower levels. </w:t>
      </w:r>
    </w:p>
    <w:p w14:paraId="18D6F402" w14:textId="3729716C" w:rsidR="00A94847" w:rsidRDefault="00E225E4" w:rsidP="004D0211">
      <w:pPr>
        <w:spacing w:line="480" w:lineRule="auto"/>
        <w:jc w:val="both"/>
        <w:rPr>
          <w:rFonts w:ascii="Times New Roman" w:hAnsi="Times New Roman" w:cs="Times New Roman"/>
          <w:sz w:val="24"/>
        </w:rPr>
      </w:pPr>
      <w:r>
        <w:rPr>
          <w:rFonts w:ascii="Times New Roman" w:hAnsi="Times New Roman" w:cs="Times New Roman"/>
          <w:sz w:val="24"/>
        </w:rPr>
        <w:tab/>
        <w:t>However, the 1</w:t>
      </w:r>
      <w:r w:rsidR="00420C67">
        <w:rPr>
          <w:rFonts w:ascii="Times New Roman" w:hAnsi="Times New Roman" w:cs="Times New Roman"/>
          <w:sz w:val="24"/>
        </w:rPr>
        <w:t>-</w:t>
      </w:r>
      <w:r>
        <w:rPr>
          <w:rFonts w:ascii="Times New Roman" w:hAnsi="Times New Roman" w:cs="Times New Roman"/>
          <w:sz w:val="24"/>
        </w:rPr>
        <w:t>, 2</w:t>
      </w:r>
      <w:r w:rsidR="00420C67">
        <w:rPr>
          <w:rFonts w:ascii="Times New Roman" w:hAnsi="Times New Roman" w:cs="Times New Roman"/>
          <w:sz w:val="24"/>
        </w:rPr>
        <w:t>-</w:t>
      </w:r>
      <w:r>
        <w:rPr>
          <w:rFonts w:ascii="Times New Roman" w:hAnsi="Times New Roman" w:cs="Times New Roman"/>
          <w:sz w:val="24"/>
        </w:rPr>
        <w:t>, and 3</w:t>
      </w:r>
      <w:r w:rsidR="00420C67">
        <w:rPr>
          <w:rFonts w:ascii="Times New Roman" w:hAnsi="Times New Roman" w:cs="Times New Roman"/>
          <w:sz w:val="24"/>
        </w:rPr>
        <w:t>-</w:t>
      </w:r>
      <w:r>
        <w:rPr>
          <w:rFonts w:ascii="Times New Roman" w:hAnsi="Times New Roman" w:cs="Times New Roman"/>
          <w:sz w:val="24"/>
        </w:rPr>
        <w:t xml:space="preserve">km </w:t>
      </w:r>
      <w:r w:rsidR="00AE14EF">
        <w:rPr>
          <w:rFonts w:ascii="Times New Roman" w:hAnsi="Times New Roman" w:cs="Times New Roman"/>
          <w:sz w:val="24"/>
        </w:rPr>
        <w:t>UAV</w:t>
      </w:r>
      <w:r w:rsidR="00A645E3">
        <w:rPr>
          <w:rFonts w:ascii="Times New Roman" w:hAnsi="Times New Roman" w:cs="Times New Roman"/>
          <w:sz w:val="24"/>
        </w:rPr>
        <w:t xml:space="preserve"> experiments do sample most</w:t>
      </w:r>
      <w:r>
        <w:rPr>
          <w:rFonts w:ascii="Times New Roman" w:hAnsi="Times New Roman" w:cs="Times New Roman"/>
          <w:sz w:val="24"/>
        </w:rPr>
        <w:t xml:space="preserve">, if not all, of this moist layer, and this added information is reflected in the analyses. The </w:t>
      </w:r>
      <w:r w:rsidR="00420C67">
        <w:rPr>
          <w:rFonts w:ascii="Times New Roman" w:hAnsi="Times New Roman" w:cs="Times New Roman"/>
          <w:sz w:val="24"/>
        </w:rPr>
        <w:t>1-</w:t>
      </w:r>
      <w:r>
        <w:rPr>
          <w:rFonts w:ascii="Times New Roman" w:hAnsi="Times New Roman" w:cs="Times New Roman"/>
          <w:sz w:val="24"/>
        </w:rPr>
        <w:t xml:space="preserve">km </w:t>
      </w:r>
      <w:r w:rsidR="00AE14EF">
        <w:rPr>
          <w:rFonts w:ascii="Times New Roman" w:hAnsi="Times New Roman" w:cs="Times New Roman"/>
          <w:sz w:val="24"/>
        </w:rPr>
        <w:t>UAV</w:t>
      </w:r>
      <w:r>
        <w:rPr>
          <w:rFonts w:ascii="Times New Roman" w:hAnsi="Times New Roman" w:cs="Times New Roman"/>
          <w:sz w:val="24"/>
        </w:rPr>
        <w:t xml:space="preserve"> analysis begins to show a more “dome” like shape to the region of </w:t>
      </w:r>
      <w:r w:rsidR="00A94847">
        <w:rPr>
          <w:rFonts w:ascii="Times New Roman" w:hAnsi="Times New Roman" w:cs="Times New Roman"/>
          <w:sz w:val="24"/>
        </w:rPr>
        <w:t>higher mixing ratios as in the Nature. These details are further refined is the 2</w:t>
      </w:r>
      <w:r w:rsidR="00420C67">
        <w:rPr>
          <w:rFonts w:ascii="Times New Roman" w:hAnsi="Times New Roman" w:cs="Times New Roman"/>
          <w:sz w:val="24"/>
        </w:rPr>
        <w:t>-</w:t>
      </w:r>
      <w:r w:rsidR="00A94847">
        <w:rPr>
          <w:rFonts w:ascii="Times New Roman" w:hAnsi="Times New Roman" w:cs="Times New Roman"/>
          <w:sz w:val="24"/>
        </w:rPr>
        <w:t xml:space="preserve"> and 3</w:t>
      </w:r>
      <w:r w:rsidR="00420C67">
        <w:rPr>
          <w:rFonts w:ascii="Times New Roman" w:hAnsi="Times New Roman" w:cs="Times New Roman"/>
          <w:sz w:val="24"/>
        </w:rPr>
        <w:t>-</w:t>
      </w:r>
      <w:r w:rsidR="00A94847">
        <w:rPr>
          <w:rFonts w:ascii="Times New Roman" w:hAnsi="Times New Roman" w:cs="Times New Roman"/>
          <w:sz w:val="24"/>
        </w:rPr>
        <w:t xml:space="preserve">km </w:t>
      </w:r>
      <w:r w:rsidR="00AE14EF">
        <w:rPr>
          <w:rFonts w:ascii="Times New Roman" w:hAnsi="Times New Roman" w:cs="Times New Roman"/>
          <w:sz w:val="24"/>
        </w:rPr>
        <w:t>UAV</w:t>
      </w:r>
      <w:r w:rsidR="00A94847">
        <w:rPr>
          <w:rFonts w:ascii="Times New Roman" w:hAnsi="Times New Roman" w:cs="Times New Roman"/>
          <w:sz w:val="24"/>
        </w:rPr>
        <w:t xml:space="preserve"> analysis as the moist layer takes on more characteristics of the moist layer in the Nature Run including removing a region of dry air</w:t>
      </w:r>
      <w:r w:rsidR="00AD13AF">
        <w:rPr>
          <w:rFonts w:ascii="Times New Roman" w:hAnsi="Times New Roman" w:cs="Times New Roman"/>
          <w:sz w:val="24"/>
        </w:rPr>
        <w:t xml:space="preserve"> and</w:t>
      </w:r>
      <w:r w:rsidR="00A94847">
        <w:rPr>
          <w:rFonts w:ascii="Times New Roman" w:hAnsi="Times New Roman" w:cs="Times New Roman"/>
          <w:sz w:val="24"/>
        </w:rPr>
        <w:t xml:space="preserve"> increasing the moisture gradient between 1 – 2 km MSL (</w:t>
      </w:r>
      <w:r w:rsidR="00420C67">
        <w:rPr>
          <w:rFonts w:ascii="Times New Roman" w:hAnsi="Times New Roman" w:cs="Times New Roman"/>
          <w:sz w:val="24"/>
        </w:rPr>
        <w:t xml:space="preserve">Figure </w:t>
      </w:r>
      <w:r w:rsidR="00A85BE5">
        <w:rPr>
          <w:rFonts w:ascii="Times New Roman" w:hAnsi="Times New Roman" w:cs="Times New Roman"/>
          <w:sz w:val="24"/>
        </w:rPr>
        <w:t>3.28</w:t>
      </w:r>
      <w:r w:rsidR="00A94847">
        <w:rPr>
          <w:rFonts w:ascii="Times New Roman" w:hAnsi="Times New Roman" w:cs="Times New Roman"/>
          <w:sz w:val="24"/>
        </w:rPr>
        <w:t>). One notable difference between the 2</w:t>
      </w:r>
      <w:r w:rsidR="009C3205">
        <w:rPr>
          <w:rFonts w:ascii="Times New Roman" w:hAnsi="Times New Roman" w:cs="Times New Roman"/>
          <w:sz w:val="24"/>
        </w:rPr>
        <w:t>-</w:t>
      </w:r>
      <w:r w:rsidR="00A94847">
        <w:rPr>
          <w:rFonts w:ascii="Times New Roman" w:hAnsi="Times New Roman" w:cs="Times New Roman"/>
          <w:sz w:val="24"/>
        </w:rPr>
        <w:t xml:space="preserve"> and 3</w:t>
      </w:r>
      <w:r w:rsidR="009C3205">
        <w:rPr>
          <w:rFonts w:ascii="Times New Roman" w:hAnsi="Times New Roman" w:cs="Times New Roman"/>
          <w:sz w:val="24"/>
        </w:rPr>
        <w:t>-</w:t>
      </w:r>
      <w:r w:rsidR="00A94847">
        <w:rPr>
          <w:rFonts w:ascii="Times New Roman" w:hAnsi="Times New Roman" w:cs="Times New Roman"/>
          <w:sz w:val="24"/>
        </w:rPr>
        <w:t xml:space="preserve">km </w:t>
      </w:r>
      <w:r w:rsidR="00AE14EF">
        <w:rPr>
          <w:rFonts w:ascii="Times New Roman" w:hAnsi="Times New Roman" w:cs="Times New Roman"/>
          <w:sz w:val="24"/>
        </w:rPr>
        <w:t>UAV</w:t>
      </w:r>
      <w:r w:rsidR="00A94847">
        <w:rPr>
          <w:rFonts w:ascii="Times New Roman" w:hAnsi="Times New Roman" w:cs="Times New Roman"/>
          <w:sz w:val="24"/>
        </w:rPr>
        <w:t xml:space="preserve"> experiments are the slight ripples in the tight moisture gradient between 1 and 2 km MSL. It is difficult to </w:t>
      </w:r>
      <w:r w:rsidR="00A94847">
        <w:rPr>
          <w:rFonts w:ascii="Times New Roman" w:hAnsi="Times New Roman" w:cs="Times New Roman"/>
          <w:sz w:val="24"/>
        </w:rPr>
        <w:lastRenderedPageBreak/>
        <w:t xml:space="preserve">determine if this is due to noise accumulation through the data assimilation cycling or if it is due to analyzed precipitation ongoing </w:t>
      </w:r>
      <w:proofErr w:type="gramStart"/>
      <w:r w:rsidR="00A94847">
        <w:rPr>
          <w:rFonts w:ascii="Times New Roman" w:hAnsi="Times New Roman" w:cs="Times New Roman"/>
          <w:sz w:val="24"/>
        </w:rPr>
        <w:t>in the vicinity of</w:t>
      </w:r>
      <w:proofErr w:type="gramEnd"/>
      <w:r w:rsidR="00A94847">
        <w:rPr>
          <w:rFonts w:ascii="Times New Roman" w:hAnsi="Times New Roman" w:cs="Times New Roman"/>
          <w:sz w:val="24"/>
        </w:rPr>
        <w:t xml:space="preserve"> the cross section at 1800 UTC as seen in figure </w:t>
      </w:r>
      <w:r w:rsidR="00A85BE5">
        <w:rPr>
          <w:rFonts w:ascii="Times New Roman" w:hAnsi="Times New Roman" w:cs="Times New Roman"/>
          <w:sz w:val="24"/>
        </w:rPr>
        <w:t>3.18</w:t>
      </w:r>
      <w:r w:rsidR="00A94847">
        <w:rPr>
          <w:rFonts w:ascii="Times New Roman" w:hAnsi="Times New Roman" w:cs="Times New Roman"/>
          <w:sz w:val="24"/>
        </w:rPr>
        <w:t xml:space="preserve">. </w:t>
      </w:r>
    </w:p>
    <w:p w14:paraId="0A7E33B6" w14:textId="74D2A352" w:rsidR="004D3370" w:rsidRDefault="00F12637" w:rsidP="004D0211">
      <w:pPr>
        <w:spacing w:line="480" w:lineRule="auto"/>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951616" behindDoc="0" locked="0" layoutInCell="1" allowOverlap="1" wp14:anchorId="4FD06617" wp14:editId="633FE296">
                <wp:simplePos x="0" y="0"/>
                <wp:positionH relativeFrom="column">
                  <wp:posOffset>21728</wp:posOffset>
                </wp:positionH>
                <wp:positionV relativeFrom="paragraph">
                  <wp:posOffset>30128</wp:posOffset>
                </wp:positionV>
                <wp:extent cx="5353050" cy="2419985"/>
                <wp:effectExtent l="19050" t="19050" r="19050" b="18415"/>
                <wp:wrapNone/>
                <wp:docPr id="937" name="Group 937"/>
                <wp:cNvGraphicFramePr/>
                <a:graphic xmlns:a="http://schemas.openxmlformats.org/drawingml/2006/main">
                  <a:graphicData uri="http://schemas.microsoft.com/office/word/2010/wordprocessingGroup">
                    <wpg:wgp>
                      <wpg:cNvGrpSpPr/>
                      <wpg:grpSpPr>
                        <a:xfrm>
                          <a:off x="0" y="0"/>
                          <a:ext cx="5353050" cy="2419985"/>
                          <a:chOff x="0" y="0"/>
                          <a:chExt cx="5353050" cy="2419985"/>
                        </a:xfrm>
                      </wpg:grpSpPr>
                      <wpg:grpSp>
                        <wpg:cNvPr id="203" name="Group 203"/>
                        <wpg:cNvGrpSpPr/>
                        <wpg:grpSpPr>
                          <a:xfrm>
                            <a:off x="0" y="0"/>
                            <a:ext cx="5353050" cy="2419985"/>
                            <a:chOff x="0" y="0"/>
                            <a:chExt cx="5353050" cy="2419985"/>
                          </a:xfrm>
                        </wpg:grpSpPr>
                        <wpg:grpSp>
                          <wpg:cNvPr id="837" name="Group 837"/>
                          <wpg:cNvGrpSpPr/>
                          <wpg:grpSpPr>
                            <a:xfrm>
                              <a:off x="0" y="0"/>
                              <a:ext cx="5353050" cy="2419985"/>
                              <a:chOff x="0" y="0"/>
                              <a:chExt cx="5353050" cy="2419985"/>
                            </a:xfrm>
                          </wpg:grpSpPr>
                          <pic:pic xmlns:pic="http://schemas.openxmlformats.org/drawingml/2006/picture">
                            <pic:nvPicPr>
                              <pic:cNvPr id="815" name="Picture 6" descr="qvcross_compare_MFA_1800"/>
                              <pic:cNvPicPr>
                                <a:picLocks noChangeAspect="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353050" cy="2419985"/>
                              </a:xfrm>
                              <a:prstGeom prst="rect">
                                <a:avLst/>
                              </a:prstGeom>
                              <a:noFill/>
                              <a:ln w="12700">
                                <a:solidFill>
                                  <a:schemeClr val="tx1">
                                    <a:lumMod val="100000"/>
                                    <a:lumOff val="0"/>
                                  </a:schemeClr>
                                </a:solidFill>
                                <a:miter lim="800000"/>
                                <a:headEnd/>
                                <a:tailEnd/>
                              </a:ln>
                            </pic:spPr>
                          </pic:pic>
                          <wpg:grpSp>
                            <wpg:cNvPr id="816" name="Group 816"/>
                            <wpg:cNvGrpSpPr/>
                            <wpg:grpSpPr>
                              <a:xfrm>
                                <a:off x="95250" y="847725"/>
                                <a:ext cx="4394140" cy="1534189"/>
                                <a:chOff x="84616" y="-33698"/>
                                <a:chExt cx="4879433" cy="1528543"/>
                              </a:xfrm>
                            </wpg:grpSpPr>
                            <wps:wsp>
                              <wps:cNvPr id="817" name="Text Box 2"/>
                              <wps:cNvSpPr txBox="1">
                                <a:spLocks noChangeArrowheads="1"/>
                              </wps:cNvSpPr>
                              <wps:spPr bwMode="auto">
                                <a:xfrm>
                                  <a:off x="3074306" y="-31548"/>
                                  <a:ext cx="397597" cy="440427"/>
                                </a:xfrm>
                                <a:prstGeom prst="rect">
                                  <a:avLst/>
                                </a:prstGeom>
                                <a:noFill/>
                                <a:ln w="25400">
                                  <a:noFill/>
                                  <a:miter lim="800000"/>
                                  <a:headEnd/>
                                  <a:tailEnd/>
                                </a:ln>
                              </wps:spPr>
                              <wps:txbx>
                                <w:txbxContent>
                                  <w:p w14:paraId="2D31D49C" w14:textId="77777777" w:rsidR="005D6581" w:rsidRPr="004D3370" w:rsidRDefault="005D6581" w:rsidP="00873C7D">
                                    <w:pPr>
                                      <w:rPr>
                                        <w:b/>
                                        <w:sz w:val="20"/>
                                        <w:szCs w:val="20"/>
                                      </w:rPr>
                                    </w:pPr>
                                    <w:r>
                                      <w:rPr>
                                        <w:b/>
                                        <w:sz w:val="20"/>
                                        <w:szCs w:val="20"/>
                                      </w:rPr>
                                      <w:t>C</w:t>
                                    </w:r>
                                  </w:p>
                                </w:txbxContent>
                              </wps:txbx>
                              <wps:bodyPr rot="0" vert="horz" wrap="square" lIns="91440" tIns="45720" rIns="91440" bIns="45720" anchor="t" anchorCtr="0">
                                <a:noAutofit/>
                              </wps:bodyPr>
                            </wps:wsp>
                            <wps:wsp>
                              <wps:cNvPr id="818" name="Text Box 2"/>
                              <wps:cNvSpPr txBox="1">
                                <a:spLocks noChangeArrowheads="1"/>
                              </wps:cNvSpPr>
                              <wps:spPr bwMode="auto">
                                <a:xfrm>
                                  <a:off x="84616" y="-30009"/>
                                  <a:ext cx="397597" cy="448378"/>
                                </a:xfrm>
                                <a:prstGeom prst="rect">
                                  <a:avLst/>
                                </a:prstGeom>
                                <a:noFill/>
                                <a:ln w="25400">
                                  <a:noFill/>
                                  <a:miter lim="800000"/>
                                  <a:headEnd/>
                                  <a:tailEnd/>
                                </a:ln>
                              </wps:spPr>
                              <wps:txbx>
                                <w:txbxContent>
                                  <w:p w14:paraId="483E6822" w14:textId="77777777" w:rsidR="005D6581" w:rsidRPr="004D3370" w:rsidRDefault="005D6581" w:rsidP="00873C7D">
                                    <w:pPr>
                                      <w:rPr>
                                        <w:b/>
                                        <w:sz w:val="20"/>
                                        <w:szCs w:val="20"/>
                                      </w:rPr>
                                    </w:pPr>
                                    <w:r>
                                      <w:rPr>
                                        <w:b/>
                                        <w:sz w:val="20"/>
                                        <w:szCs w:val="20"/>
                                      </w:rPr>
                                      <w:t>A</w:t>
                                    </w:r>
                                  </w:p>
                                </w:txbxContent>
                              </wps:txbx>
                              <wps:bodyPr rot="0" vert="horz" wrap="square" lIns="91440" tIns="45720" rIns="91440" bIns="45720" anchor="t" anchorCtr="0">
                                <a:noAutofit/>
                              </wps:bodyPr>
                            </wps:wsp>
                            <wps:wsp>
                              <wps:cNvPr id="819" name="Text Box 2"/>
                              <wps:cNvSpPr txBox="1">
                                <a:spLocks noChangeArrowheads="1"/>
                              </wps:cNvSpPr>
                              <wps:spPr bwMode="auto">
                                <a:xfrm>
                                  <a:off x="1582161" y="-33698"/>
                                  <a:ext cx="397597" cy="448378"/>
                                </a:xfrm>
                                <a:prstGeom prst="rect">
                                  <a:avLst/>
                                </a:prstGeom>
                                <a:noFill/>
                                <a:ln w="25400">
                                  <a:noFill/>
                                  <a:miter lim="800000"/>
                                  <a:headEnd/>
                                  <a:tailEnd/>
                                </a:ln>
                              </wps:spPr>
                              <wps:txbx>
                                <w:txbxContent>
                                  <w:p w14:paraId="0046A4B7" w14:textId="77777777" w:rsidR="005D6581" w:rsidRPr="004D3370" w:rsidRDefault="005D6581" w:rsidP="00873C7D">
                                    <w:pPr>
                                      <w:rPr>
                                        <w:b/>
                                        <w:sz w:val="20"/>
                                        <w:szCs w:val="20"/>
                                      </w:rPr>
                                    </w:pPr>
                                    <w:r>
                                      <w:rPr>
                                        <w:b/>
                                        <w:sz w:val="20"/>
                                        <w:szCs w:val="20"/>
                                      </w:rPr>
                                      <w:t>B</w:t>
                                    </w:r>
                                  </w:p>
                                </w:txbxContent>
                              </wps:txbx>
                              <wps:bodyPr rot="0" vert="horz" wrap="square" lIns="91440" tIns="45720" rIns="91440" bIns="45720" anchor="t" anchorCtr="0">
                                <a:noAutofit/>
                              </wps:bodyPr>
                            </wps:wsp>
                            <wps:wsp>
                              <wps:cNvPr id="820" name="Text Box 2"/>
                              <wps:cNvSpPr txBox="1">
                                <a:spLocks noChangeArrowheads="1"/>
                              </wps:cNvSpPr>
                              <wps:spPr bwMode="auto">
                                <a:xfrm>
                                  <a:off x="4566452" y="-18980"/>
                                  <a:ext cx="397597" cy="448378"/>
                                </a:xfrm>
                                <a:prstGeom prst="rect">
                                  <a:avLst/>
                                </a:prstGeom>
                                <a:noFill/>
                                <a:ln w="25400">
                                  <a:noFill/>
                                  <a:miter lim="800000"/>
                                  <a:headEnd/>
                                  <a:tailEnd/>
                                </a:ln>
                              </wps:spPr>
                              <wps:txbx>
                                <w:txbxContent>
                                  <w:p w14:paraId="28624A3F" w14:textId="77777777" w:rsidR="005D6581" w:rsidRPr="004D3370" w:rsidRDefault="005D6581" w:rsidP="00873C7D">
                                    <w:pPr>
                                      <w:rPr>
                                        <w:b/>
                                        <w:sz w:val="20"/>
                                        <w:szCs w:val="20"/>
                                      </w:rPr>
                                    </w:pPr>
                                    <w:r>
                                      <w:rPr>
                                        <w:b/>
                                        <w:sz w:val="20"/>
                                        <w:szCs w:val="20"/>
                                      </w:rPr>
                                      <w:t>D</w:t>
                                    </w:r>
                                  </w:p>
                                </w:txbxContent>
                              </wps:txbx>
                              <wps:bodyPr rot="0" vert="horz" wrap="square" lIns="91440" tIns="45720" rIns="91440" bIns="45720" anchor="t" anchorCtr="0">
                                <a:noAutofit/>
                              </wps:bodyPr>
                            </wps:wsp>
                            <wps:wsp>
                              <wps:cNvPr id="821" name="Text Box 2"/>
                              <wps:cNvSpPr txBox="1">
                                <a:spLocks noChangeArrowheads="1"/>
                              </wps:cNvSpPr>
                              <wps:spPr bwMode="auto">
                                <a:xfrm>
                                  <a:off x="847866" y="1192695"/>
                                  <a:ext cx="295358" cy="302150"/>
                                </a:xfrm>
                                <a:prstGeom prst="rect">
                                  <a:avLst/>
                                </a:prstGeom>
                                <a:noFill/>
                                <a:ln w="25400">
                                  <a:noFill/>
                                  <a:miter lim="800000"/>
                                  <a:headEnd/>
                                  <a:tailEnd/>
                                </a:ln>
                              </wps:spPr>
                              <wps:txbx>
                                <w:txbxContent>
                                  <w:p w14:paraId="3C313712" w14:textId="77777777" w:rsidR="005D6581" w:rsidRPr="004D3370" w:rsidRDefault="005D6581" w:rsidP="00873C7D">
                                    <w:pPr>
                                      <w:rPr>
                                        <w:b/>
                                        <w:sz w:val="20"/>
                                        <w:szCs w:val="20"/>
                                      </w:rPr>
                                    </w:pPr>
                                    <w:r>
                                      <w:rPr>
                                        <w:b/>
                                        <w:sz w:val="20"/>
                                        <w:szCs w:val="20"/>
                                      </w:rPr>
                                      <w:t>E</w:t>
                                    </w:r>
                                  </w:p>
                                </w:txbxContent>
                              </wps:txbx>
                              <wps:bodyPr rot="0" vert="horz" wrap="square" lIns="91440" tIns="45720" rIns="91440" bIns="45720" anchor="t" anchorCtr="0">
                                <a:noAutofit/>
                              </wps:bodyPr>
                            </wps:wsp>
                            <wps:wsp>
                              <wps:cNvPr id="822" name="Text Box 2"/>
                              <wps:cNvSpPr txBox="1">
                                <a:spLocks noChangeArrowheads="1"/>
                              </wps:cNvSpPr>
                              <wps:spPr bwMode="auto">
                                <a:xfrm>
                                  <a:off x="2332134" y="1181666"/>
                                  <a:ext cx="295358" cy="302150"/>
                                </a:xfrm>
                                <a:prstGeom prst="rect">
                                  <a:avLst/>
                                </a:prstGeom>
                                <a:noFill/>
                                <a:ln w="25400">
                                  <a:noFill/>
                                  <a:miter lim="800000"/>
                                  <a:headEnd/>
                                  <a:tailEnd/>
                                </a:ln>
                              </wps:spPr>
                              <wps:txbx>
                                <w:txbxContent>
                                  <w:p w14:paraId="60A89BD2" w14:textId="77777777" w:rsidR="005D6581" w:rsidRPr="004D3370" w:rsidRDefault="005D6581" w:rsidP="00873C7D">
                                    <w:pPr>
                                      <w:rPr>
                                        <w:b/>
                                        <w:sz w:val="20"/>
                                        <w:szCs w:val="20"/>
                                      </w:rPr>
                                    </w:pPr>
                                    <w:r>
                                      <w:rPr>
                                        <w:b/>
                                        <w:sz w:val="20"/>
                                        <w:szCs w:val="20"/>
                                      </w:rPr>
                                      <w:t>F</w:t>
                                    </w:r>
                                  </w:p>
                                </w:txbxContent>
                              </wps:txbx>
                              <wps:bodyPr rot="0" vert="horz" wrap="square" lIns="91440" tIns="45720" rIns="91440" bIns="45720" anchor="t" anchorCtr="0">
                                <a:noAutofit/>
                              </wps:bodyPr>
                            </wps:wsp>
                            <wps:wsp>
                              <wps:cNvPr id="823" name="Text Box 2"/>
                              <wps:cNvSpPr txBox="1">
                                <a:spLocks noChangeArrowheads="1"/>
                              </wps:cNvSpPr>
                              <wps:spPr bwMode="auto">
                                <a:xfrm>
                                  <a:off x="3813702" y="1181666"/>
                                  <a:ext cx="295358" cy="302150"/>
                                </a:xfrm>
                                <a:prstGeom prst="rect">
                                  <a:avLst/>
                                </a:prstGeom>
                                <a:noFill/>
                                <a:ln w="25400">
                                  <a:noFill/>
                                  <a:miter lim="800000"/>
                                  <a:headEnd/>
                                  <a:tailEnd/>
                                </a:ln>
                              </wps:spPr>
                              <wps:txbx>
                                <w:txbxContent>
                                  <w:p w14:paraId="15A91850" w14:textId="77777777" w:rsidR="005D6581" w:rsidRPr="004D3370" w:rsidRDefault="005D6581" w:rsidP="00873C7D">
                                    <w:pPr>
                                      <w:rPr>
                                        <w:b/>
                                        <w:sz w:val="20"/>
                                        <w:szCs w:val="20"/>
                                      </w:rPr>
                                    </w:pPr>
                                    <w:r>
                                      <w:rPr>
                                        <w:b/>
                                        <w:sz w:val="20"/>
                                        <w:szCs w:val="20"/>
                                      </w:rPr>
                                      <w:t>G</w:t>
                                    </w:r>
                                  </w:p>
                                </w:txbxContent>
                              </wps:txbx>
                              <wps:bodyPr rot="0" vert="horz" wrap="square" lIns="91440" tIns="45720" rIns="91440" bIns="45720" anchor="t" anchorCtr="0">
                                <a:noAutofit/>
                              </wps:bodyPr>
                            </wps:wsp>
                          </wpg:grpSp>
                        </wpg:grpSp>
                        <pic:pic xmlns:pic="http://schemas.openxmlformats.org/drawingml/2006/picture">
                          <pic:nvPicPr>
                            <pic:cNvPr id="1" name="Picture 17">
                              <a:extLst>
                                <a:ext uri="{FF2B5EF4-FFF2-40B4-BE49-F238E27FC236}">
                                  <a16:creationId xmlns:a16="http://schemas.microsoft.com/office/drawing/2014/main" id="{A9090273-930B-48EB-8B50-4D353806AF69}"/>
                                </a:ext>
                              </a:extLst>
                            </pic:cNvPr>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5057775" y="0"/>
                              <a:ext cx="290830" cy="2419350"/>
                            </a:xfrm>
                            <a:prstGeom prst="rect">
                              <a:avLst/>
                            </a:prstGeom>
                          </pic:spPr>
                        </pic:pic>
                        <wps:wsp>
                          <wps:cNvPr id="14" name="Rectangle 18">
                            <a:extLst/>
                          </wps:cNvPr>
                          <wps:cNvSpPr/>
                          <wps:spPr>
                            <a:xfrm>
                              <a:off x="1038225" y="13335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Rectangle 18">
                            <a:extLst/>
                          </wps:cNvPr>
                          <wps:cNvSpPr/>
                          <wps:spPr>
                            <a:xfrm>
                              <a:off x="2381250" y="9525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Rectangle 18">
                            <a:extLst/>
                          </wps:cNvPr>
                          <wps:cNvSpPr/>
                          <wps:spPr>
                            <a:xfrm>
                              <a:off x="3714750" y="104775"/>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Rectangle 18">
                            <a:extLst/>
                          </wps:cNvPr>
                          <wps:cNvSpPr/>
                          <wps:spPr>
                            <a:xfrm>
                              <a:off x="1714500" y="1343025"/>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 name="Rectangle 18">
                            <a:extLst/>
                          </wps:cNvPr>
                          <wps:cNvSpPr/>
                          <wps:spPr>
                            <a:xfrm>
                              <a:off x="3057525" y="133350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0" name="Rectangle 18">
                            <a:extLst/>
                          </wps:cNvPr>
                          <wps:cNvSpPr/>
                          <wps:spPr>
                            <a:xfrm>
                              <a:off x="4371975" y="129540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pic:pic xmlns:pic="http://schemas.openxmlformats.org/drawingml/2006/picture">
                        <pic:nvPicPr>
                          <pic:cNvPr id="909" name="Picture 909"/>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18107" y="167489"/>
                            <a:ext cx="149225" cy="929005"/>
                          </a:xfrm>
                          <a:prstGeom prst="rect">
                            <a:avLst/>
                          </a:prstGeom>
                          <a:noFill/>
                          <a:ln>
                            <a:noFill/>
                          </a:ln>
                        </pic:spPr>
                      </pic:pic>
                      <pic:pic xmlns:pic="http://schemas.openxmlformats.org/drawingml/2006/picture">
                        <pic:nvPicPr>
                          <pic:cNvPr id="910" name="Picture 910"/>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1353493" y="167489"/>
                            <a:ext cx="149225" cy="929005"/>
                          </a:xfrm>
                          <a:prstGeom prst="rect">
                            <a:avLst/>
                          </a:prstGeom>
                          <a:noFill/>
                          <a:ln>
                            <a:noFill/>
                          </a:ln>
                        </pic:spPr>
                      </pic:pic>
                      <pic:pic xmlns:pic="http://schemas.openxmlformats.org/drawingml/2006/picture">
                        <pic:nvPicPr>
                          <pic:cNvPr id="911" name="Picture 911"/>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2693406" y="167489"/>
                            <a:ext cx="149225" cy="929005"/>
                          </a:xfrm>
                          <a:prstGeom prst="rect">
                            <a:avLst/>
                          </a:prstGeom>
                          <a:noFill/>
                          <a:ln>
                            <a:noFill/>
                          </a:ln>
                        </pic:spPr>
                      </pic:pic>
                      <pic:pic xmlns:pic="http://schemas.openxmlformats.org/drawingml/2006/picture">
                        <pic:nvPicPr>
                          <pic:cNvPr id="912" name="Picture 912"/>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4033319" y="167489"/>
                            <a:ext cx="149225" cy="929005"/>
                          </a:xfrm>
                          <a:prstGeom prst="rect">
                            <a:avLst/>
                          </a:prstGeom>
                          <a:noFill/>
                          <a:ln>
                            <a:noFill/>
                          </a:ln>
                        </pic:spPr>
                      </pic:pic>
                      <pic:pic xmlns:pic="http://schemas.openxmlformats.org/drawingml/2006/picture">
                        <pic:nvPicPr>
                          <pic:cNvPr id="934" name="Picture 934"/>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683537" y="1376127"/>
                            <a:ext cx="149225" cy="929005"/>
                          </a:xfrm>
                          <a:prstGeom prst="rect">
                            <a:avLst/>
                          </a:prstGeom>
                          <a:noFill/>
                          <a:ln>
                            <a:noFill/>
                          </a:ln>
                        </pic:spPr>
                      </pic:pic>
                      <pic:pic xmlns:pic="http://schemas.openxmlformats.org/drawingml/2006/picture">
                        <pic:nvPicPr>
                          <pic:cNvPr id="935" name="Picture 935"/>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2023450" y="1380653"/>
                            <a:ext cx="149225" cy="929005"/>
                          </a:xfrm>
                          <a:prstGeom prst="rect">
                            <a:avLst/>
                          </a:prstGeom>
                          <a:noFill/>
                          <a:ln>
                            <a:noFill/>
                          </a:ln>
                        </pic:spPr>
                      </pic:pic>
                      <pic:pic xmlns:pic="http://schemas.openxmlformats.org/drawingml/2006/picture">
                        <pic:nvPicPr>
                          <pic:cNvPr id="936" name="Picture 936"/>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3358836" y="1380653"/>
                            <a:ext cx="149225" cy="929005"/>
                          </a:xfrm>
                          <a:prstGeom prst="rect">
                            <a:avLst/>
                          </a:prstGeom>
                          <a:noFill/>
                          <a:ln>
                            <a:noFill/>
                          </a:ln>
                        </pic:spPr>
                      </pic:pic>
                    </wpg:wgp>
                  </a:graphicData>
                </a:graphic>
              </wp:anchor>
            </w:drawing>
          </mc:Choice>
          <mc:Fallback>
            <w:pict>
              <v:group w14:anchorId="4FD06617" id="Group 937" o:spid="_x0000_s1189" style="position:absolute;left:0;text-align:left;margin-left:1.7pt;margin-top:2.35pt;width:421.5pt;height:190.55pt;z-index:251951616" coordsize="53530,2419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IrSNYEIAABSSAAADgAAAGRycy9lMm9Eb2MueG1s7FxZ&#10;b9tGEH4v0P9A8F0Rl1xeQpTClq0gQA+jSZ8DiqIkory6pCy5Rf97v9ldUjJtNK6SJj5oQDK5JIc7&#10;w7n2m6Fe/7DPM+M6EXVaFlOTvbJMIynicpkW66n524f5KDCNuomKZZSVRTI1b5La/OHN99+93lWT&#10;xC43ZbZMhAEiRT3ZVVNz0zTVZDyu402SR/WrskoKHFyVIo8a7Ir1eCmiHajn2di2LG+8K8WyEmWc&#10;1DVGL9RB842kv1olcfPLalUnjZFNTcytkd9Cfi/oe/zmdTRZi6japLGeRnTCLPIoLXDTjtRF1ETG&#10;VqR3SOVpLMq6XDWv4jIfl6tVGieSB3DDrB43b0W5rSQv68luXXVigmh7cjqZbPzz9ZUw0uXUDB3f&#10;NIoox0OS9zVoAOLZVesJznorqvfVldADa7VHHO9XIqf/4MXYS8HedIJN9o0RY9B1XMdyIf8Yx2zO&#10;wjBwlejjDZ7PnevizeUnrhy3Nx7T/LrpdDvdvDV3tuXc5o4Gng13Qf/Z0cBT465K4wk+WsuxdUfL&#10;P+0NcFWzFYmpieQPopFH4vdtNYJBVlGTLtIsbW6kc4Hp0aSK66s0vhJq52AwAXNblcJxuq3hmcYy&#10;qWP4lz+uyc7rj5KoSD7+ND/7yAJLOhyiSWQU0YiY/rGMf6+NopxtomKdnNUVHBfcKT3D8e3T5e6t&#10;GS2ytJqnWUZGSNuad0yi5yTuEZ9yQBdlvM2TolEeVSQZxFAW9SatatMQkyRfJHAQ4t2SwYLhzRv4&#10;iEqkRSNdHoz8x7qhu5O5S6f3lx2cWVZon49mrjUbccu/HJ2F3B/51qXPLR6wGZv9TVczPtnWCdiP&#10;sosq1VPH6J3J3+vhdCxQvlP6YOM6kp6eBCcn1P6XU8QQSYjmWov4VwgZ52G7EUkTb2hzBUHqcZzc&#10;HZBSPwiaHkkNb2gsdj+VS0gj2jalFMbneMPOp0ElRN28TcrcoA2IHjOV5KNr8KF4a0+hWRclKYDk&#10;JSuMHTTH9qFrkrcyS5etesiwmswyocTU7Jk8J9vmYEONMYv+lHPGOHnnWyLtSEjB1sfU87RBLM/S&#10;fGpC0zsqmyRaXhZLObsmSjO1DWazQms3iVJvQrLKdUuX3vfiAYOFHccoGgDh/xijQtemYIRYFHDf&#10;t3UoaoMVd0LOuA5WzHU4C0Iljy5YBdyjmYDAyHG8MGgPt1GLB37IHUQcinfMtQOXy2jTPeF+1ELy&#10;U7eGu6vqh2k/pT73pQ3vN1GV4MGCkPQzKr4HrIvvH4jV83Jv2Ep48jSK7kazxzA5Hqk6Vc8tCVHu&#10;6Glifso16TvQpep2DzIKx/K5Y7XyYy7X8msfgBP6bojJkvA4vIUtY1knu8+3Dtvl2jqODOck7SUB&#10;KO2lrWa/2Mtcilk6/NaTRbm8gWBFCTOGTiFVxsamFH+axg5p59Ss/9hGFLGydwXkGjJwjDxV7nDX&#10;t7Ejjo8sjo9ERQxSU7MxDbU5a7CnDL8oz+CUVql0FzQ7NRPYGe1A3dQT+wp6hyWAstlvrHfHVgvv&#10;pI36fq1DAiW18mlpnZzy4Vm/aK0LH4nWMTewmYfMqRctnpPeSVMa9G6JhIIc9qPwdtz1PO7aSu+Q&#10;wgQ6qXtGesckS4PeSb2Dh3kUeoeUOvBUcsdYaHthL722Q6BBSAkou3MsmyETVwuadunULmxOXfv8&#10;/9kdk9nvoHdS7+BhHoXe2Y5jM4dLf8cYFoZQQrnmbB3ec1C8bsE2LCvsDtD9xssKJ2COb6lA+2wV&#10;T4Pl7Sryca4sDqiKXOXquoDCbQEsPRlkuQvlVxpXBnRDgAw82R2kdT63z93LOR/NsQWk9ZyPzi95&#10;OJrbTnBp+/OZ7XgKafUmsUgksvtu2QGt3sOgpiOglY8V0Eo1o7/OQiu0bN8ZhY51PuLB5fkoOHet&#10;Eb9AxSewvLO5F/6t4ztmj8dy4KIDtoEdEaD6NCFx2P2zgcRPhcFJN9vsTZcBXcv1fR8FEmR5vYWH&#10;HVqBg1VSWwt0Pi8DlGqkMDi5qRHkr4CoMiQbKvWhigEKN1lisODIUimvpSxR1ow6PJbQUolZt9Dh&#10;HeExywlswNIkPOY4WkCqvkLlVBSSAJEqCYYBwEaZYp8OVd1C8TuAX+H+i7WCelEMOcb6CbvvDT3k&#10;QsxRov4klQNuWjc3WUL0suLXZAUEFTzaUo49mlEco0yl0elNtEzUHN222ADy3RXS10iCRFnVdTRt&#10;TYB6DA7FkJa2Wozo8+nSRLYRdBPTZZV/u7i7Qt65LJru4jwtSnEfZxm40ndW52vV0aI5Xms02axU&#10;3Qwt/Bs3Ql5MZ309YNfuajFfWP0RuVhboFGlGkhm0H6z1VASRj1o/zfW/q6a9oW13/EZ93V5klmo&#10;T/bwk8H5D+qPlEoX/KbmN3L+XVHvC6s/g/ojnuvcB3Xifnl+0P9B/x+B/nflxS+s/+iT9NGecpT7&#10;95ZPg/4P+v8I9J9c9P+y+OVIgOTqlha/wOypVWfI/6mrccj/0Uf1gNXvMQxMwCI+Twb6BZ7a2tWV&#10;Bn9pCAZAnDxNiJT6IIeuYfUECfT6ZNcwqpdoIJTon+fztvu0rWMyHkpwkPDTEGCq9Zno31EPpEL1&#10;uoEWrSPV6yOsNIbP0zEsNIvogHXVGpbqHyFOBsN6Ee34DFUpHsIfUW4xmFb/1boTX4QJ0Q9zx7Qk&#10;nD2Y1ot50wWNXg7XTf2Dad15a/Vk0+raqw5RSzYBDab1YkyLW6gBM6wLhqh13wvhp5oW9QoqBKMz&#10;LQwNK62X9H6mFyAj1Estx/fw2mQPaxrWWie8GR06wK/7piVXqUPUejFRy7ZsB5U8XchAL6Are0iP&#10;+jgG2zrJtrq2m0PYkp3ug229GNtCS2AQOPolG+qzfZy2JYF4/HCNbMXTP7JDv4xzvC/73A4/BfTm&#10;HwAAAP//AwBQSwMEFAAGAAgAAAAhAHe/97DQAAAAKwIAABkAAABkcnMvX3JlbHMvZTJvRG9jLnht&#10;bC5yZWxzvJHBasMwDIbvg76D0b1xkkIpo04vZdDr6B5A2IrjNpaN7Y317WcYjBVaeutREvr+D2m7&#10;+/az+KKUXWAFXdOCINbBOLYKPo5vyw2IXJANzoFJwYUy7IbFy/adZix1KU8uZlEpnBVMpcRXKbOe&#10;yGNuQiSukzEkj6WWycqI+oyWZN+2a5n+M2C4YoqDUZAOZgXieIk1+TE7jKPTtA/60xOXGxHS+Zpd&#10;gZgsFQWejMPf5qo5RbIgb0v0z5Hom8h3HbrnOHR/h5BXLx5+AAAA//8DAFBLAwQKAAAAAAAAACEA&#10;o411sKMLAACjCwAAFQAAAGRycy9tZWRpYS9pbWFnZTMuanBlZ//Y/+AAEEpGSUYAAQEBANwA3AAA&#10;/9sAQwACAQEBAQECAQEBAgICAgIEAwICAgIFBAQDBAYFBgYGBQYGBgcJCAYHCQcGBggLCAkKCgoK&#10;CgYICwwLCgwJCgoK/9sAQwECAgICAgIFAwMFCgcGBwoKCgoKCgoKCgoKCgoKCgoKCgoKCgoKCgoK&#10;CgoKCgoKCgoKCgoKCgoKCgoKCgoKCgoK/8AAEQgA3wAk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jP32+v9KKGYB2ye/wDS&#10;igCSiiigAooooArzHErc0U2f/WtRUvczlJqRaoorlPjb4x8X/D74Wa5448DeEp9e1LSNNmvLbRLW&#10;NGmvzGu/yIw8sa73AKrucAEg84waNDq6K+HfEX/BXrXdC074pa63wW0c2fw0ttd1BoW8XH7Xqtpp&#10;V946tJIbaL7PiS5mPglpFXcojTUpCfM+wn7V7PqP7ZGr6DqHiLw/q/w6vLq8sLrwtHpsugwtdQpH&#10;r/iG60O18/cYyJLWS1+0XqAAQRsyq0pTcwB7jP8A61qK4zR/i/anw7pt94t0bUF1C6slkul8P6Jf&#10;6lZ+YGZGMU8VuQ8ZZGKMwRmjKMUXcBRWctzGXxHe1z3xM+Enws+NPho+C/jD8N9B8VaObqK5/snx&#10;HpMN7bedE4kil8qZWXejqrK2MqwBBBGa6GitDY5K/wDgJ8ENVnu7rVfhB4Zupb7xFZ6/eyXGhW8j&#10;T6taLCtrqDlkO66hW3txHOf3iCCPaw2LhYvgR8FINH8ReHIPhL4bj03xfc3dx4u06PRIFt9cmuoh&#10;DcyXkYTbdNLEqxyNKGLooVsgAV1lFAGXo+g6J4V0i18M+GdHtdP03T7WO20/T7G3WGG2hRQqRRoo&#10;CoiqAoUAAAACirU/+taioluYy+ItUUUVZsFFFFAFWf8A1rUUT/61qKiW5jL4jmfir8XpPhqbfTdH&#10;+F3i7xdrF9azXGn6N4X0lW89YZIFlD3t1JBYWrgTh1S5uYWmWOXyRK0bKNjwP410zx/oP/CQ6Tpm&#10;rWcf2qe3a31rRriwnWSGV4n/AHVwiMU3IxSRQY5U2yRs6OrHwz/gpFr2t6F8OfBsukWmuSwy+PI4&#10;9Sk0r4da94vtYbf+zdQJa/0XQ0NzqFqzhIwrSQRQ3EtrcO7mBbef1n9nu8jv/gj4XvIoY41k0eFh&#10;HF4KvfDirleg0u+JubD/AK4TEunRjmrNjsqKKKAKs/8ArWoon/1rUVEtzGXxHgf7e3xW/Yt8DSfD&#10;/wAB/tgfHXUPAn/CYeJLq18M3+k/FbUPCMjS2+nXN3M893YXtpIbURwhGDu0RnntFK75Iq67TfiN&#10;8Kvgf+zL/wALW8CHVNe8G6P4duNUXWp/E630t3p9raySLevqWp3YN0kscK7Lqa4YOskcjSCPdIvl&#10;v/BVPxb8YPDPw88I23gLwTqetaDfeJpI/FFr4b8YeLdH1W522cz29vFL4U0DVdSihLq08k8TWm02&#10;cUDSSxXUsLbHwj8EfAT9ub9kHQvhl46svES2nhvUNO/t7QIfH3iu11fRNasWgvrZLi+vl0/WmmjY&#10;2l5HJeRwyyB7a524aJzZsUdW/wCCq/wM0Wx8ca3e/D7xt/Znw4stWvvF2prp9kYrSy0668WWtxch&#10;RdmSVDL4QvwqojSMLuyOwB5vI9Euv2zPhNosmrWHi+PVNFvtLutBjj0+9tUkkvI9c1ifR9FniaCS&#10;SPZe3cDBN7o8SurXCwDOMvX/APgnN+x54ol1qTXfhBHMviLxCNZ1yFNav44r6fdeNJBJGk4VrOZ9&#10;S1J57HH2W4fU75poZGupzJ0kf7IvwPj0fxhoz6Fqky+OtQkvPEF5deKtSmvFkMrTRi0uXuDPpyQT&#10;PJPbR2jwpaTSyTW6xSSM5AOs8LeK18V+HLPxFPpNxpc11AGutL1CSE3FlMPlkt5DDJJEZI3DRsY3&#10;dCyna7LhiVN4Q8I6P4C8K6b4I8PG6NjpFjDZ2bahqE95cNHGgVTLPcO808hAy0sjvI7ZZmZiSSs5&#10;c19ES43Z8/8A/BTPQtY8SeBvB2h6X410XSbi68WFNGE3h3U7jV2vks553n02907XtGm054dOh1WS&#10;dkuC89oLiBVfzDBP6V+yV8H/AAz8IvhcYtJm+1avrF1HP4u1Tzb9jqOqW1pb6bJORf3t7MrmOwhV&#10;y1xM0jo8zySySySv5X/wVJ+Kmt+Afhp4c8O6D4G8ReJn17xVpMGo6HpPwO1jxnbHTRrOmrqF5N/Z&#10;1rMtnLaWUlzdQCQq0ssA8pZWjKV7p+z5D4Wtfgd4TsvA2hyaXotvoFrBo+lyeEptB+x2qRhIoBp0&#10;0UUliqIFQQNGhjVQu1cYrQo7CiiigCGTb5jZDfh9KKSUgSN/ntRU8we/0J9q53beaKKKoAooooAh&#10;k/1jf57UUPt8xsjv/Sis3KV/+HNETUUVS1zV30e1S5TTbi6LzxReXbKu4b5FTedxA2ru3HnOFOAx&#10;wp0My7RXgmsf8FI/2XNDPixr/wARassPgia5Pia7bw7drBY2ltNrUN1fSSNGFS2hl8Oa5GzsQWOn&#10;/u1kF1Zm57O5/am+FFlaaxNqOqtZzaReafbrZ3zR28t8dQv207TZIBI4BjvL2OS3t5HKLM6ZUlCr&#10;kA9EZQXbI7/0orN8K+KNO8X+HLLxTp8V1DDqFrHPHb39q9vcQ7lB8uWKQB4pFPytG4DIwKsAQRRQ&#10;T7xrVzfxb8B6/wDEvwFeeDfDHxZ8Q+B766aFrfxR4Vt9Plv7MxzJIfLXUbW6tjuCFG8yB/ldtu1t&#10;rr0lFBR856//AMEwf2dvEKeOLa81zxctr8RNTlk8T2K60rQz6ZPLqs97owV4m/0K5m17XJZC265R&#10;tUcQTwJbWS2vXat+xl8OtfsPFEGueJ9au7zxFeabPZapNBYGfQV0y+bUdIhsx9l8sx2F88l1brcp&#10;Ph5CshliCxL69RQBzOi/DHwjpWhWOharYR61Lp9mlv8A2prUEU91ckDLSyvsG6R2LOxAALOxwM0V&#10;vTBzK2GoqhfeWKKKKkYUUUUAQyf6xv8APaiiT/WN/ntRQBNRRRQAUUUUAQyf6xv89qKJP9Y3+e1F&#10;AE1FFFABXNL8Y/hQ+mXGtL8SdC+x2erx6VdXQ1aLy4r97z7EloW3YEzXf+jCP7xm/d43/LXSsMjF&#10;fMfjn9gfx58Qr/xhrfiD42aSt/q154Zl8KzWvhKZYtLj8M+IP7e8Pw3SNfMb0R3clyl2yNbtdwSR&#10;JGbSSJppgD6G8MeK/C/jzw3p/jjwP4k0/WdF1mxhvtH1jSbxLi1vrWWMPFPDLGSksboysrqSrKwI&#10;JBorJ+C/wuj+EPwe8J/CUa/PqS+FvDdjo66lLCkT3a21ukIlZEAVWYJuKqAoJwOKKAP/2VBLAwQK&#10;AAAAAAAAACEA+at9XXtFAAB7RQAAFAAAAGRycy9tZWRpYS9pbWFnZTIucG5niVBORw0KGgoAAAAN&#10;SUhEUgAAAEYAAAJFCAYAAAEXIrGVAAAAAXNSR0IArs4c6QAAAARnQU1BAACxjwv8YQUAAAAJcEhZ&#10;cwAAIdUAACHVAQSctJ0AAEUQSURBVHhe7X0HeBTXubboGBvbgDF2YuMk9r25eZI4Tpy4gArqEkgI&#10;FzAxIAGiqFEN2CZu2JhuUKM3AwY7994ncX4nN3HBjo2kXUlUUdQbQiA6qO9qte//fWd3dle7O6uV&#10;tBIrmA+/ntXMmTPvvPOdM2dO9YATJgI1M5qbodPrDX9YmQjUSAcHhAagV7g/ng0OFgcszRATxdIr&#10;PAAeYwPwXEigOGBptyKQXteMnkTaI8IPzwX5iwOWZohJ34whi+MxeNE8jHgxHJcvXxYHJbMIlECB&#10;5mPkS2HigKWZAg1eEodBS+Y6DuRUTK65nFavwUOvLxAYOUE2Jg1Gf7IDIfu3IyjyFXHA0kSgJr0O&#10;o/fvEAiKfFUcsLRbEUhDxEP27yLyuxA0ZTKOHz8uDkomAoFc+6MTGViXk4HxM6eJXZZmDpSjwloO&#10;NGO62GVptoFmOgp0wplALrlcMwU6fOk8si6fx/TYGHHA0rp3IHJxFFy9jELC+Imv4t133xUHJTPG&#10;pEdNfR1qCbHxcdBzZkam0+nE1hSIA0iBJGtoaBAnOAz0P//zPyLHkQ3EB//61786DsRWU1Njvhzf&#10;3c36BkIj4uITRAA2joVNBNJRqPqqTNRfVGFOjIz7dodATU1N4qBkIlBTkw4l6tUoU32I+OhXkJyc&#10;LA5KZoipWYcy9TqUZ65C7LQJ4oCliUDNxkBn3SiQvlmD3M9nIe/zGMyeEiEOWJoIpKUXb0ZKANQp&#10;/pg9PkQcsLS2BvKnQL4uiYkCJftjlmwgfRNUSQHITAzAzAkhiIlpmYpFID3l41umD8WOqUMxJdQL&#10;Go1GHJTMbiBrc99ApFOM1wDEe/VFuN9IccDSRCB2+xjvfoj37osI3+d5Vwu7FYG0hBgKEOvdRwSS&#10;8kzJDDE1NcD718PhQ/jDb35lylAlE4FaszYEouIaZxp6Y/ZnbSJQ/9Gj0IfKdD3DgsROaxOB+o32&#10;Rg8qGfZyo0D9KRAXRHtSqdWeiUBDX4vB4MXzRYGU88usrCxxUDIRaMgiKq1SoEFL4sVOazMF4pJh&#10;q4Gcisk1lxv2ZjyGvbEAD79uftdZmggU+slWBB/YjrB928ROaxOBRu/bKkqGY/a7T6CxezkQF0Z3&#10;ip1ffPGF2EomAiUf/l4URNcfV4md1iYCpYpAKqynYqQ9c9tAh6vOIZvKc4cJ9qztgRj2rO2BOn65&#10;kqqLoiCae+0ytFotysrKxEHJRKDq2hpTwY+NM1bLko/dQGyrV6/G6NGjxW/ZQNeuXTPFJhtow4YN&#10;Lcu+9gK99dZbGDdunPhtCFRThxtUEK2pqxE72SzfCiJQzflsUZ5rqEoXO62tWwSyfo2xiUCFGami&#10;IFpMBVLr0iqbCFSsSqKC6Eoq/K0WO63NGCiRSoarUa5eK3Za260IdPxvCaIgmvfXWLHT2kSgbzcZ&#10;SoYZqX5ip7W1MVCqr6tiajUQHcykwmhGkq/8s0uNfgA7pg3FtumDbUo8bDaB7JnbBprhfR/ivPoh&#10;wbOf2GltIlC092AqGVLp0Ku/2GlttybQIFEQjSfy9kwE8v7VT+D95HCMosKo9UcEmwjUmtkEsvUB&#10;58wUEXtR/8cfJfwE/R4fTngMd/3sp3g2wLa+0Z6ZIuKPfi5Icq0mFya5ZpMLlPZqN+3ZnRCRlr4O&#10;OKLeYwIpskBRlubIng1po9j6Zj36jvGiCDiSQPQID4JHeDD+EBKMxsZG8SIuLCw0hrY1860RI1FA&#10;5orYxVT+ZVAZmCtkuWqJPdVediSZTUSi2pdK21z1K0XkjHVeRFIds1S8v/WMOhyRTq9B8P6tGENF&#10;9TGfULmeMJrK9gGRthU59swUkailNn4cSOCPBHs11vbszohIg7F7tiJURLLdgE92I2jyFHGcX8T2&#10;MnTJTBFxfdOK4+lYTp8hK4xYcywLfpNeFon2vffew9WrV42hbc0UEef6/D3Dlev8TcMV7PxdY6+S&#10;3Z7ZRkQnuyYia0Z22gbsWXe4tY5GJBoM6DuNGw34O40bDnhrr/HAnjmMiL8O3Ssil91auyKixI/s&#10;CxXIuFJpxuVKiijW9ElrrwQtmTkiosSNHnV1dQK1hJv0HRoXZ2gUiYiIwPvvvy9+2zOLW9O3+JCV&#10;YNm6Ihl/Jt+4cUMUPCRrV0T8qbho0SJUV1cb97QjIq4reOKJJ/D444+30KzNETGbVatW4Q9/+ANU&#10;KnM9jCkirj2trqkmkWtQU8+ope/5OsTH2tbK2SuZmBmRcDfOn0ZdVRZqqo4I3LyUhYSYGcYQjq0F&#10;I/HtbWwIkr7B7bUa2TMlotbNFJGmWYeaC2ni5MaqNCN+QNzsaeJxx8fbr5yVzBQRxYOSjGScVa1B&#10;hWqtQLkqEfFT2/ju51YyrpwwtJStJqwSlRT2Wszs2Z0QETcSFqnXoIwiOKs2oIyEnx39sjGEYzNH&#10;BA2+2RiCzBQfAjcD+iMr2QczJtg24NkzU0Tc+seVLqItMdWXIjJU49hrLrRndiIy1OBItTjuEJF0&#10;a37ti0hHEX23kdgkB5LIhKRAqCiyWW0Vu5letRuih2DT1AewZeoQbCVsnjYIU8KfFW+OyZMnG0Pa&#10;N1NE3GDJ9USi0XKaoeGS64vsNV7aMyWi1s0UUSM5QOLUn2Nr5I+wNWoY4UFsixqKyaGexhCOzRQR&#10;V0XP8hqIWK+7ECsaZHsj3nMAXvB9xhCgFTNFxG9yrm0zNP0y+opaN3tNwPbsTojIIPZ9ooZ03oi7&#10;CP0Q53kXxhkjcvQZymaKqFmnFay0lOk2069milqDBmh0taKUxk0wjswUUUfNJRE5iES+hG9tZm34&#10;f1pDn1Iu2ojmfB1F5ERcpkiKS8vQ++dcpfqYsUr1cfT7r59QAjYGcGCmSPIKSuARESD6CzA8IkLh&#10;8YJv25jkFZfSSf6i4tKAIHiMa2N9oxKJyW7XSE6XGCLhemlGj7F+9Dc5mxNmw4Q7ijB6hQUQE782&#10;eiwzeYl7mgQZKrfD6HZeCBAfdQUFBfjmm29s2q4lM0VSUFiIQYvnGOpZCYMWc73rfJG7LViwAGq1&#10;GhcvXjSGbmmmSLgKfZA42VAzfv+SORTJAso+KXugiJgR15LbM5tIJCZSJG3SxH4kC9sXiVQb7kIm&#10;tzIS5XZczKS46CyGvjFf9HViDH1jLh5+g5zNiVjMTPJLEXRgt6l9IujAToR8spuOtCWSvFKE0knc&#10;oUpg/05R996mSIryyuhkcytA8IFtFMmetmmiRGKy2zWSAnK2sH27KQJDI0+IcLadIhKu9+TcnnN9&#10;e2aKJK+wFGP30onck47ArUah+7eJSM6dOyciavWVkZdXjFUn1KZWouUn1ViecwiHfvhBsPjss89w&#10;8OBBY+iWZorkVFER1uQYxo0InEjH6lPpbdMkp5giOcURGFo/Prq1kZx0GybK7bC56+10lEl+YTHU&#10;Vy6ItidG5uUqqK5UGI86NiUSW1MisTW3jKQEGVfOm1pM1RSR+lIFvXPMbz/e2jNTJLkFxSi8Yhjz&#10;xsjn7eVLYhCa1GjHDZz2zBRJUWGRqcmVcbOhDtW1teIYj5L89ttvceXKFfG3tZkiKaQ3oDSwjsG/&#10;a+oMkfB7WAKb9a2ZI6H8xLJRU0RkjMTauM2WIVm7ImGNgoODTY2b7YokKSnJNDSQrV2RbN68GRkZ&#10;GaZCT5sjiY6OxiOPPILf/va3xj3tiISv/tRTT5mGHrK1ORJ+tE8++SR8fHw6psn169fx9NNPm8pw&#10;FpEUopZOEm3W9TXksTWoramz+97hR2tZV2uKpIDSTnVdg+jILjqz12qIyU3j0ZZmnRBNkZQU5qK2&#10;6rC54bvqGK5fOs4+bwwhb6ZISvPz0FCVYdGgq0b1xR/a9hpVIjGZEomtdU0kzZR/cB4i5WL2zBRJ&#10;QcFJaC4eNHU/0FwgXDooUuzChQttepxYmimS4qIclGfwEIsPBUpVq1GS8a44mTv5OcWkuDAHF1Tv&#10;o0K1ztiH4SOco60zZo6k4DQq1e+LkceMMvUq+nu58ahjM0VSUnCGTlpm7CWwmiJag/N0W86YfCRq&#10;t4lEuR0XMckrQGXGenMnkKxlOJe5so2pOC8fhX+JN4z0IZz+f9G0ne3Mu8scSUVeHrIT/UUvEkba&#10;Rm+okke1jUlFbiGykrmLhaG/hip1FA5vsD+Ex9psI+G+GoSOReISJsrtdMLtJHWQyTmK5HCiL7Ex&#10;dMdRp1AkiW2MpPx0PrI3jBLjyBiqZB9krfc1vf24k7mcmW+noAQ7I+8T/XgYW6bdh93ThqK6ukZ0&#10;wJNKz/bMFElZXiH2Rg4y9FEhbJ9+P3ZHGgatcaegDkXijCmR2JoSia25NpKz+SexK+p+Y4+qYdgW&#10;9SA2TnuA3jutv3hMkZQX5CHBu4cYTWhAb8R59TQedWzm28nNxQJPD2OXrL6I8elljKQNTEoLcjDX&#10;q5exz1I/iqQ/4rzbyESJxGS3dyQ9LZytL0XSQxxzlNOzmSIpy8/BfPJYQ7+2u5DgRRExEzqfXxkM&#10;OTNFUlxUgMBf/VgMtGX4/2o4An/zOJYsWSI+35x67zQ069FElzV0jGsSfW6bdRp6hTahvLzcuc+3&#10;jpj7ROIqsyVDEnIXZO7QqiGNGWLQDnfd563YrxX79aQ3f3W3nnM5ZzZkNBS1jh66lqu5+dmSpxk5&#10;mNDUTLuJQSOB/3YVGxsyOp0eZ+hl1D/UGx7jfNEz3BceL4xqgV6hgegfwh2+fPBMSGDnKcN1jNyn&#10;iwcti85hYVIPMwN48DL3NuPR0NzPy9kR0c5Y62SMw7Htk/FXyChkFDKSKWTkzIZMk74ZZ0osyHAn&#10;ViMJCT3C/Qy/X/DFc8H0nd5ZrwMef5pXVGKYfo3I9Oa54+jilmBVeoSH0HGeJzgQuiZ6YTY1ic6y&#10;PKCc26pycnJaHR5gbbZkCCeLizE0+kXcFT8RA2dHEqbintlRhKni9+AZU3DfzEgMiJ6Ax37/NGbM&#10;mCnKbkziww8/FOASlPXUcK2Zrc/QY+LujjyjAnd5NM2qIGGRofsjz7DAXSB5lgVWhpuTuRzICkn1&#10;EY6q9e1Zq2RazKdh0XvYkkyn+Ux7lLkzyQymiw5aPK8FFGWEMu5FpuVj4rnOlcdkz4HvXGX4O724&#10;oIQuNJsuPleQkbrSM3gfExm6KA5Dl8zHyPFExkVsbMnoNSgQHeC3IJB7Au/bhdBPdiJ0H8G4DTiw&#10;g35vQ/D+3QiI4kHXnUSGp8fnjvQhPDPpJ7vBU+Vz/+ZQI/g3d6wfQ2TExDZiCv1OU0Ynemvz1DzB&#10;xt7ahj7SBki9t3mqHu7BHRT5R+LSFWQsuo9boiWZVzvRgRUyBlPIyNntRGbvHaQMr2KSX1CKsXu2&#10;Yezejw0jSyzJUI4cyoNFKPflRUyCJ0eayEiNtwz+gHNUD27PbMg06rXILypDxMcbMe7jrWKi6rF7&#10;WyJs3xZEENmw/ZsROHkiNI2N4huJvya5BxN/Tf7v//5vx78odfSY8s8UYc3RdKw/psLaE+n46EQa&#10;1p04JLaMNTkqJB5VY/XxNEyMmw6tUQXuivn6668jLy8Px44dw8mTJ42xOmc2ZFhyHj7A033xOARp&#10;EjIJPPUXDyfg6b94SIGY3ayzfKbNZHg+MoWMPTJ35mM6yRd2FzLd7jF1GRnlMVmaO5Hhr47comJ8&#10;c7YQ/3e+FF+fK8WXlRagfbz9ivb/3/kiRMbMMp7ZcbMh00xkeIwPz47I43ykGRIl8EyJPOaHf/O4&#10;H2dnTHTGbg8yPLOloow9Mm6ljPKYlMckmfKYjGZDhj6bkEdkTlRW0IUriVCl2FriyKVKZF6tRHZV&#10;BWbEJ9A3U5P4ivzyyy+xYsUKnDhxAosXL3bYLdie2ZIhZQqJzI3aWuN6gC1xg3C10YDrDfWIjY0X&#10;RKRWOP6i5N+zZs0SLcFtMVsy9Jx49ChPSFvNA/l4QF9dS/B+8ZsIW05SyxdnMClGh8nwzLg8utDe&#10;7LjW4BGH9ubwtWf83S2RZSXtWZeR2bJlixgSGRISgueffx4rV64UpCzV6zIy27dvR3p6OvLz8xEQ&#10;EIAXX3xRELHs+ddlZHgALacu9iWedEpy+i4lwxfjxne+OM/rx0lezrk7nQzX2/AamVx3w78ldexZ&#10;p5NhBfjirAyT4Qxx9uzZgpy1Ol3mM3/5y19w8+ZNMY580qRJwolb9Rmep5AHIFfXGibP5oHINiQE&#10;kQbU1FAOHJdAjmE82YFxX4lnnnkGP//5z0UV2/fffy+UckiGjxXSd9ON2npU12noFcDj96utQLlz&#10;w00idB1x8fyibJ2NlIwZUkqyNtvHRI+xqCAPddVX0Fh7CQ21V1Bfe7MFGqtr6RjtJzLxsXOMZ3bc&#10;7D6mkvwzqDl/2DBUVQxXTW+BOtpXdzEN1RcPYc7saQY5XWB2yfCYWZ6620DGPH235Rhano2bx9HO&#10;4em8XcPltiGToSjTHcgoj0khY7D2kOEvCum9Y++d46y5hAyXVxjcEnfp0qU2f7xJZkuG3pR5BcdR&#10;kLUTpVmpKMrehrKsrfTbgLKsLWJbnE3b7A0IDRiJP/7xVVEc4CVGJk6cKH63x2zIkDAoLjiB4owk&#10;VGYsQ7l6BSosoWLwOPW1OKdeibnTx4viAePo0aP47rvvjDG13WzIaOiRFxTloFC1EefFtA7rxGIH&#10;ZtC+zA9RksWTLKxA7NSJxjM7bjZkeNkGHq3PSzfwiH3z8g0SeBmHNUIZHsHv7HIOzlj7yGS6Exm3&#10;UkZ5TMpjsjC3ekz6Zi19quSiSLUelZTbltFFKyinPWsE/+bM7izlwufVy4nMeOOZHTc7ZDREJl8s&#10;bnwxjR+JgZAlSrOW03FSTL0a0TNecVUJwg4ZaFBOZL7cHAZVcggyUkchM8UMXm1GtdET2Uk+yCTE&#10;TAjqvPIMFQZQkZePbzcF0gXpwil+hACCvxGBSEv1NawXk+hvWEuns8jwQFmeDYMXqMlKNl6UCJlh&#10;mB2DF6zhGTJmO7lojTPmJJmWuIVkzOsAuQEZJsATmEggH1KUccvHZJyoRoDzmTtSGR44zhPm8PpV&#10;PGmOaQ0rCUmGCXQ4M+RJdJxd08oZs0NGJ8h8u9Ef2Yl0Ubp4pnECHgN4YS3an+xHx5lMEL3pDV+S&#10;0icLoz1mQ4Z7vVbkFuEg3TnPBKRqQYSQaJgViFeZP54aRGQCRWUzf1Hy1Abz5893HRke28/TqvCC&#10;VTy1imnRKglTDdOs8AJWPNUKL2IlfWNzxfPSpUvb/b3tEjKshERIQnvMJWRcZQoZOVPIyJlCRs4U&#10;MnJmQ4a7+pfRp0rK9IeIzP3YYklEIjN1ELZNHYwdUUzGuaUInTEbMlp6a5fnn0asz91Y5NUD8716&#10;Y6FXTwv0EHiNMMe7B8b5PU9yGk/uoNk+JirPlOXlYob3/Ujw7olZ3gMR6323BQYgxqs/4jzvEfMr&#10;jXVy3UBnzIYMt8WX5p8kMvdhnqcH4sTMUH0t0AcxPrzIIxEipcb5PktnuEYa+2QKcsTqiTxNlXkF&#10;RQk821R/sZoiT1vl7IqKzphCRs4UMnKmkJEz9ybDo9hKC05iptd9mEuZHpPhi5vRD7Fe/SjDuwtx&#10;Ph54gckY8zyp95ALv5v0IgeO8n6YLjgAs31ICV8iJWGUB2bTNtqvB6b59kB4wNN0Dutp6P7G3Sld&#10;R0bXiFodf6rWQ99cQ3dL30RN9C0kQUvHCDxtmb5ejyaNHlr6mmQCb7zxhuh51tZRgpLZkLmVppCR&#10;s+5DhlzU+MvaXFS0s7KWZChFctLm2iteNL2WCqFcQBd9uZsN22ba18iVbWJfs8iXXGUtyPD9crdh&#10;UaOh5SRtXvDYANJKVH8Qa178mLIX/ukqa0GGLiNeB43aJjHPIgkgRLEEZTviGDfGazgMs3eRtVSG&#10;LtBMVxr02HD0/q/h6PvET02rOEvo+8TPMOCnj9P2MfR/4lHUN7ruQdmQ4Tt9+OnfwCNiFHqN8YPH&#10;uJaTQfI0ZAOCAtFzzCjcG+KFek37OmHYM6vHRFzoOT30u9/C40U/3BUShD5hhqWpTUtUvxCC3mEh&#10;RNYf/YJGQFPvuudk48D8v2FPPyXI9AzjJYutZo0bF0BkgohMAO4O8oSm0fCSdIU5JiPWT3ZExksh&#10;o5BRyEimkJEzhYycdZyMRlFGIaOQEdaCDJf0GA/+3kymFxWwevHWCI8InniWSL1AJcFgKul1ZrGT&#10;x95akvEIpwuzIhKITG8qijKZAcHPkzKdVCAXz4kYPfQ7IkMX68kK0MVbYKwf+oyh/eP8cU/gSGgb&#10;OkkZ0R7dpDeQIWV6jKWvAKu5gVmdPmOCiWwQBgZSGbihSfQZ51Z/nsWJa6+45Z/HvLW1fduWDBX2&#10;h/2Bvg5e8iUlAsSjMoMdl7bswETm7hAf1NVrRAXRxYsXxWquxcXFYjTpzJkzO0iGQf8bPmoEBsS/&#10;goExr2KgcZJinqyYJyq+d/YUDJkxhf6eguHTJmJWTIIY48Z9IXiBdVaJR5F+8MEHLiBDkT5Gj+eh&#10;hfMweHEsgbfmqTIffG0O7ns9DkMXzcMjc2eSKvVCGX403Jmdq9DefvttvPrqq64go8HwiCD8aMFC&#10;DF5ij8w8DHzTQObH82ZTaqo3jZNkUqwM1+/x1uVkBi2eQzDPmixHRiLEVa/SvGi3hIyrzCWPyVXm&#10;7mS0TpKZf4c/pkFi+l2e+daAW0tGpCLzZMV3sgN3SzJKalJSk30yigOzub8Du5PPuFVq6iYO3Mlk&#10;mukLTt+kw6NjmUwChixqOYm+4THNxb1vxOLBhXPwo3kz0aipM57dcbMh06xrxhPjx2I43fmDry/A&#10;Q28swDAL/HjJfAxZmoBHSLGfLIpDfX218eyOW0syegOZkQmzEL53p5i1X8zkbzGr/5h9u+D3Gc+e&#10;vAthH2/qZDL0mEbERCNi7y4i8zHGfLKjBcKJhP9n22m7G+G7N3XeY+I2bL22GSNmR2Pcnl0IIWWs&#10;lxcIJ4UCiUwEkYnYtakTU5MVGZ5RO5hn1D5gBpMJ+pTI7N2NcTs7kQy3a3PfmJGzovHCHp5v3DDd&#10;t+VaB+HkN4GfbRZkInZu7nwynlZkLCHI/Fkis0Uho5BRyEimkJEzhYycKWTkTCEjZwoZObMiQyU9&#10;TTO8ZkZjLBXIQz7ZRQQMxU0JvD/g052iDCwKV3XmBlNuvOD2AzZp2xZrQaaJW740OvgQGS798zJa&#10;1spECDK7EUZEx+3cCE2t+aJSiwo3ZNTX13esIUOQoTKwNz0m/hIYTY9kNC9CZoGIvTuoDLyDyBCx&#10;XSktlPniiy9E60pFRQX+/ve/d4yMRijTTMpMo++mLQjbu5W2LVebeWHPFiqob6UC+1a8uDsRjXXm&#10;2W3PnDkjmnZiY2Nx/PhxY6zOm5UyzWIF70nvvoXlOWqsEFC1wJoTGXj/ZCbWHM3AymPf4dC334v2&#10;SVaEJ9ziR8Ttk2+99ZYg2BazcmCStRGY8tZSscTNWrrwOuPSN9LyNxuOZ2A1kUw6koGPjn+Hxpp6&#10;cVF2WLVaLZoHp06dioSEhI49JubCNzP1ndex9iSvwcMLLhAhC6w5KRFSITnzICXtTmxk5xZ/iYzl&#10;ChAS1pxKQ9KxDKw6qUIKkWl0JzJupYzymOTIdJky1gu83FIy1kTskVFSU7cg03WPyZ0cWElNJmsH&#10;GSU1yZG5M1OTe5GxIqKQcT8HzpHxGfo6MJDJ6Fxl+DOHp2ResupD/PNCsVh+7SvLZdkI/3ehFN9U&#10;8LYE35Sc6bzOyRKZd9augerqeRy+ZFiNyBLSYkG8Rk9mZQk07Zwl2Z61i4xhq5CxQ8adHpNb+YxC&#10;pns4sDuRUXxGISNZt3RgtyKj+Ez3cGAlNXUHZbrMZ3hml3fXroP6UiUy6OIZdFFLqGlf5uVKA9mK&#10;MjGXCDfvSM083KzDv3nbsSaeZgOZ91avEUuDqq5WIosIWC8Zytvsy+dw7GwZausNjaTc6DV37lzx&#10;+80338SqVas6RkYoQ4RWrFuPosuXUXD1MgqtceUy8mibf42On6vE/v2figYvJnGZzmFS3HAaHR1t&#10;jNV5s0NGj8SkFJu1SyVcM65ferWxHpev30B9bYPpkXDzII+LO3nyJK5du9ZRZQzPm1dJ5FmQ7YHX&#10;L+VV9arpNw/cbGwwLwLE60wmJibCy8sL69ev7zgZvc5ARrqovcVUpUVWr924jnqNmYzUrs2Np6xQ&#10;W82GDK9SlJSSLC4oVnG1gljkkH/bISNuxgKSsT9JkFKaPbMlozeQsSZhD0ymwYKMnDEBSTHeMil7&#10;1iVkOIXxOpQ8WJgh9wi7TJnHHnsMEyZMwE9+8hP84he/ED0DWClL6zJleK49dvC8vDycO3cOZ8+e&#10;FSQtrUvIsArjxo0TmSPnzJwfVVZWCpKW1iVk+HHwxXk9MF6Il33GniN32WM6cuSIIMCPp6qqShDh&#10;61lalzkwr5HM2xEjRoiOPvybYWmdSobvnp2WfYYfzVNPPSXWkuN99qxTyfDjYUL/8R//gSeeeMK0&#10;vXDhgjFES+tUMlKOu2/fPhG39GhuSQ7MF+ZHxEmakzYvzJCbmyseGV+LYWmdrgzHyYQYXMbhzO+d&#10;d94RRLuUDD8OviiTYuflFcd/+ctfIiIiQhyzflydSkYyJvPhhx+KwhmvkXzq1ClTXmNpXUKGL8qP&#10;hslwDsy5sZNkdEQmiQpPvIK07bLWpsIVlX2vX+PiQOtNPKzMsmXLxBv7pZdeMhRXjaVCS7Mhw0uZ&#10;GMjUoq62FjVEqKZeQi0VRWsMxdHaety4dgNaKqS3ZhyvlOewIzM5e2ZFhiSlr4Ok5I2G5azrGu0u&#10;Z83b6robuH7jEt1hjfFseZOcmLcS7JkNmWYdkUlKpYvRpwmDPtJuGMG/q2u1YqHv2rpqIsM+0/pj&#10;YmUY0m85a0GGmwV5ktCk9evQWEsfZLVV9F3E30ZWa2vXEIm6q+QzV9G5EyjR923y2uWoqTqO+guZ&#10;tD1iheO4efEwblzOxqXzZ9BEH3SushZkRE9pUiZ59XtoqFKh4QKv5tpyoe/6i7ziawbqLh3Clcos&#10;aDu12zY5cAqToQs3VGXRxVsuM8tkGsTysz/g6nkm00mttwoZC1PIyFkHyBxSlLGCQkYhY7a2kVFS&#10;k0JGIdPCFDJy5hIy0qeI5SdJe8wlZPhLkcEfavzF2F5zmTJMoqyszOZjvi1mQ4Y//JPX/Qmaiwfp&#10;k+QQXTgNjRbQXPiBPmEyoKk6iGvn0lFHn8FMgKtWeYrMf/zjH8bY2m4tyLCR2Fj+bhzKs1JRmL0N&#10;pVlbTSgjlGdtQlHWTpQfSUJu5k68PH4iVCoVampqEBgYKKrM2mstyLDvNeu1+ODNGTibvgrFYqXx&#10;FWIVcgH6fZa2xaqPUKJ+DwXqFNysviIeEyvC9S9JSUnG2NpuLZXhb209KfPmNJzPWI5y9XKcJQIV&#10;FqgUxDbgLB3PO5QCTYN5tODevXvF7/aaDRmdIDNdkBEEVGstsA6VGauITAr9XoX8Q9vQ1Fmz4PI9&#10;aYjMsqUz6KKr6ZGsQ1kmXdwCFZnLUJK1BuWZ7yM3fWMndtsmOpy0l79BZNQfkI+so0fF6/YzeMl8&#10;JrMcpZnrcE79PvLSU9Cobb1Oz1mzT4YcuFK9TJDh5fHPZppRkbmCyGyg48uRf6vJnO1aMnAnMt3o&#10;MSlkugUZt3JgJTUpZIxbo3UzMkpqcoPHxHMw8ls7msq6VIhSf0RkVppQQThHRVEu8XFZOD99fWeW&#10;9LRopiLt8qVRothZRl8HXNI7awkq+5ZmvU8F8o9wRrUaDZ1N5sOlU1CVvpwI8efJGkFKQjmhJPsD&#10;VGQk4hQpV9NZY+IEmSbg7bnjkP/XGOR9PpvAWzNyP4/H6S+mouAvCcj8fC4aGzuRDE9BszDKB2kp&#10;wUhP9Yc6ZRQyLaBKDoRq43M4ssEfX6aEorm+0xyYyJAyi6K8oU72Q1ayFxHwI/ibkJESgoyNI3A4&#10;0R//TAmH1olGdmetBRn6LhQrKy6JGgF1Uggyk32gIgJmBCAjORRpmzyRnRiMfyWPpdTUSY/JUCUC&#10;vB71PNSJ4chI9aPHxI/KjCwimbbZE4c3BOGbpPDOS9r2ybTELSbjC3WqGVlJwbeSjFs9JoVMtyBD&#10;jmsBJTUpPmPcClPIWFh3c2BrMspjckCGCldM5uvOJKPnf0TmjcjnkUVkRPmFyryWOJwYinQic4TJ&#10;JIc71WnQWXNfMvyY9FQgZzKZiWGiUJ6ZFNAC2RvoMW0ciez1gfjKSIabeLg1xeVtlHqdHkumPAf1&#10;hjD6LPG1IZO1gZI2kclaFyCUqW9sFG2TPJaAV9DjzsftNVsHbtJj0aRnHJNJNSjzz/WhotOp1K12&#10;yZIlOHDggDG2tltLn2G5SZlJ/sOxffKPsXnaIGyZOgRbCdJ2e+QwpEYPwI7IoVgV+TBqquvEI+IO&#10;x59//jneffddY2xttxZkiA1FTGQChmPv5EexdfpgbJ82FDsssDvqYWyZeQ8+jnwQ66c9Ch0lbSbD&#10;4C78//3f/22MrO3mEjLcJMhkHPWCdsZcQkZKRZJC7TWXkHGVKWTkTCEjZwoZOVPIyJlCRs4UMnKm&#10;kJEzhYycKWTkrAUZLsfyaMFJfj/DnskPYRt/mliR2RX1ILZMvx+7I4dg3bSfEJlOam/ij7imZh0i&#10;fX+J7VGkSuRD2Bo1zIypw2g/fT+ROlun3oeV0b+Arr7WeHbHzYpMMymjQ+hvh2Ohdw/M9+qFBV49&#10;sdACr9H+hbT/Na8emD5qUOcpQx4jvoECfzMcc7w9EON9N+K8+iGeIG3jvXsi3nMA5nr2wBSfoWjs&#10;rJY4+vphH0bAk0SGVIjxukcQim2B3rT/Xszx7ItInweh0XYaGZGgEPTrRzHPy4Mu2J8u3rclRpFi&#10;XneTMr0Q5UOPSdv6cFdnzcpnDH4T8OSj4jHEe/VFHBGIt0CsTw8iQ4+JfIbJNGk6bRylmcwczz70&#10;iJgM+4kZsT69iMxAQSbS5wEi00mPqc1kRilkFDLWZCizc0AmSnFghYyAQkZYK2SU1GQwhYyFuTcZ&#10;nYkMFS+9+9iW9HwMxdG5VBKMHDUYTVbfTS5s/OKecXoi82Mq6fWki5MK3v0R42NGHBXIY7kMTAX2&#10;qaPuhc6iQM6NGNbznbXF7D6mQCIzj8gk0CfJ3BH9MW/EXWZQ2TeWHlO8V29Eej9AZMyfKtzE47JW&#10;FYPEOvj+5jHxKGZ534PZXAD3NSOO/o727YEZfh74o++90Govmc59/fXXxWJ17TUrMjwWUouRT/8K&#10;gb96BL6/ehTevx4Ob/p0kRDwq+HwoX1+tPX+5RN4/Y03xNSYPO0Pz9s5ZcoUY2xtNxsyjfRF2aAj&#10;qXXV0OkbRZul3hL0VHQ63hIa9KgjH+FHwx9/RUVFmDRpkjG2tpsNGR6S2UiS68iR2Rt4KGOzBQz7&#10;NfQZrCUCjUS+FlKjF48U5MUO22styNxqU8jImUKmO5gijIw5FoZfVPzupC3ltuIf/+JqSM76tPSL&#10;t5RXOgS/ejmkYWuMx3TMdAm3MsfCEGPu88TE+R3BN0WZvphauZleYBp6d9AbQdyyI4i3rzEsb/V0&#10;rr6JYuR4KEotayQu6D7mUBgWQkvgolIzP126ETQR+E7ojc3gtzhX74vjMuBuU/T6F+DZ3yliA1ht&#10;jpy3tNudrBVhjLzp5uqoZHksNxdpJ3Pw/ekcHDp1EqoTJ5F17CSyBXLsIvN4DtJyTiL9xGlkENJy&#10;TuF7OvffZ3KQfvokcotK0aRlrxKXdBtzKAyT5aTET7SgqBg/+s2vcV+gJ/qEeRNGYUAIwwf9xhDC&#10;JHhb/CbQsbtC/eg8fwzx98egQF8MCPbG3WO8McjvOTwbEoga+tBxM11a8Rhi26il/ICEySsoxrDf&#10;/gb9RvvA40U/eIzzR5/RAegV7g+PF+hv3mcPfOyFIHiEh1D4EPQeEyDO9Rg3CncFj8SzwUH0bUN+&#10;2d2Skpbchj8ScgtK8NDTTxmE4ZuN8Ee/0ED0DwlAH7rZPmH20YvgMY6EGUuihAWhJ4HP5TjuChqJ&#10;54IDoanvZsIwV9Hdjn7kFZdimBDG2+gJ/ugZHkgeE4AeY+XhwRjHv4OEML2EMAavuTvIC89RUnLl&#10;lJ+uMkUYGXMPYTSKMIrHSFCEkYEijAwUYWSgCCMDp4RR3kqKx5igCCMDRRgZKMLIQBFGBoowMrgt&#10;hSFJwOsBcRVnLgnzoD1hwuimWxOHROBtr7BAChso/vYY54cBXFEVEkDCuG4SH1dZq8JoSRjeni4l&#10;YX5vK0zvMSwOe4599CTRPCL8SBg/CkeCsLfw+S/64q7g5/FsiF+H+o90ljkUhk00mdB/nJQe+t1T&#10;6M/CiHpcfyFIT67zpRtnD5AFHWdRuKqTvUucP84X9wSNwHNB/tDw3L2cbt3IHAtDZLlxjYXJtyMM&#10;e4OoDCdvEOLIYSyLGIA+5F09wzmPMSSlgYGUlAIDoCVhuI+NJazNcr9cGFea48yXCXBTATeflJAw&#10;Iil5iWQgkoPINxh84/bRk8DhepJ39R5DooQH07kEEvaeIG9KSiFoJGG4iw33+eG5CXhBtHnz5iEh&#10;IQELFy4US8jxgowzZ87E9OnTxeJp1dXVhhdDJ5ljYRgkDDefnC4uxrBnf0tvFvKYl0mY8SQMvW08&#10;6G3jEUE3OtYOIkJoS+BWAhaEwX+/yOAWBh/8NiQIN27Wora2TuQ1PPheQm1tLUaPHi3W7uTVdo8e&#10;PSr282rLx48fN5DsJGtVGG5i5QamXBLmp6P98cj86Xhg8WwMWjIbQxcRXovDkEVzCHNlMAfDKMxD&#10;C2MFHlwYR+fF48FFcfhp/HT8hl7XP6Sli9XquIcYewELdOjQIeExpZTp89+7du0SU72zMK+99prw&#10;qs5MTk4IQ6/rJg0KCwsxPCKIbjQOP1qwAIMWz8PgJbEYsjgBg/n34vn2sWg+HnxtHu5fMgcD34gj&#10;QeNJmPl03gL8eN5sjHwpjF7X9cIzeX57TlKffvopBg4ciOHDh+NnP/sZMjMzxfKzvOAqL4TIc0uw&#10;WG4mTDwJs5CEoZsmYQYvjic4KcybkjDzbIThG+XufOwRnM/wb6krqHRM+s1h+O/OtI4Ls4Rvdg5h&#10;riycEUZ6+rzl5MSQJv0QLwHjfhaFxelMb2FziccMWkwCkNfYw2ASwRlhxMXcyDosTJvymNtPGK2L&#10;heHMd6HiMXdkUlLyGDlhXPRWug09RklKSh4jmVkY5a3UwhSPkTFnhGk186U3liKMPdypwihJSRHG&#10;bGZhlLdSC1M8RsacEUbJfBVhzOaMMHdsUhKN+iLzLTIKw60E8w3CLG6LMAkkTCydF4eh9PcQOsbC&#10;jDAJ417KOBSGRzRq9Ro0NzWjpOgsfhzOwswmYVgMQ1vSUMJgSi5y4DDDXptDv+Nx/+uxeHBRLB6i&#10;8/m8H82dgZETwtCgraOrdSdhxCBPjRjTWJBfit/PjELggS0I37cLgZ/uRvD+jzF6/y6EHjAjxAjL&#10;fWM+2YWAT3fC78/b6e9tCPtkN0L43F2pCIj+Ixo13VSY5iadEGZE3AwEkTBj9+5EIAkSvH83RpNI&#10;oz/ZacA+Kxj3hbGQB3bA/7NttI+Eob+DSZzw3ZsQEDm++wnDw4Kb2WMoKRXmkTCzo+lJb0XEHoMo&#10;IYQxn+zAmP3bBUZbQez/ZDt52E4EHyAxP+O/t2Hsvt0IJWHG7tqEwMhXSBjKY7qlMFqzMKGfbMU4&#10;EiaEkwNhNAkTSgKEHpABHRPC7CdhPt1OyWgbIkiY0XTuOBImiIQRmW93S0o6vVYIU0TCjDQJs4O8&#10;ZScJs5NunH9vNyHYCOlvkzAkUuBnWw3C7GVh9iBiJwszsRsKQ2R5ZH2zVk/ClMFzVjTlGVvxAgkT&#10;THkGYzQJ0xrCScBgynQD/7yZkpelMFtImFe7XzlGEUbGFGFkTBFGxhRhZKxzhdmrCKN4jAwUYWSg&#10;CCMDRRgZKMLIwL4wyltJ8Rg5KMLIQBFGBre1MIVGYcaQMFxRxTVyTgsjKqpImM+2iKrNFsJMmQRN&#10;Q0P3EoYni+TKcGh0yC8ohc/MaETs2UY3upu2H5P3fIyQ/bvo5m3reyVwnW/E3p2ijjfg049pu8fY&#10;SrAd43ZuRPCkKGhqdTbC8PTWPF6AB1NI4wqkwRX8N49U4W1nmUNheJZljRCmGXkkjDcJM3bPVvKa&#10;nSQOtw7sohvcSQI4ACWjiL1cL7wDgZ+yQLtIGD6PhNmViqDJU+wKwzfNI97q6gxrz0oj4KTRJ/y7&#10;MwdaOBRGQ8I0sjDaZuQWlsJr5jTylM3GeluDN3BS4ZaCMBIgTGwtwft2Yty+bSJvCTmwHWH7diCC&#10;MHr/FkTsTqakRHlMve2YyG+//Rbx8fFiNBt7CQ/14znJly5dinXr1uHGjRu3ThieTbWRV4HW6FFQ&#10;WIawBXMR//VfEf/NF5j79ReIP2hAAv2d8M3fjVtL8L6/Y97Xf0Pct/8PMd/9nc77BxYe/AdivvkL&#10;5vzrMzw9OgBvLnkTf/rTn5CTkyM8g8Fi8JC/ZcuWCS/517/+hdDQUPE3T9x+6ZJhIvfOslaSUjPl&#10;MSRMox55Z4ow5Z23sOpYOlbkqLDmuAqrTmRg5Yl0rKbtGtrKYe3xDHHOhzlqfHQ0E8knsrD82A9Y&#10;few7jI+LpqRkWDdaSjK8ZWF4QeuVK1eKgV1paWlYvXq1EGnTpk34+uuvjSw7xxwKw28lbkLhSd4L&#10;8osR+fZSrCdh1tINrj+hwkeMnHT6nWaBQ0akYYMRiSTc2pNqgaRjDBU25GZirforvBg3HQ21htW9&#10;OWmwMLz98ssvERgYiKeeegrR0dEis2WRwsPDsWHDBlPm3FnmUBiRIRJ4hHFOcRGmvvM6Ug9/TzdI&#10;nnAyA+uM4qwjb5DD2hzyplNpFC6dBMkgwcjTTqqw+lQ6UjIPYvzM6VSOoXys8+6xXdZ+YU6RMHTj&#10;H1kJYY1WhZkxnd4wijCKx0hQPEYGd54wlPmKtxLBniAS7rykxG8lunFXeIySxyiZrxmKMDK48zJf&#10;Fwpz22W+ylvJnjBKUlIyX1tThJGxrhBGSUp3iscobyUlKdlaVwijeIwiTAvc/kmpqAgz3nkT246m&#10;IfmUCkmn1EjNycRGQupJM1KMMP1N4ZJOZ9BvNbacUIvwibQv8bQK27K+w4Tu6DHcbMOi8HSP+YXF&#10;eHvtGmRXnUPG1fNQXbmA7EtVhPPIuiyPTAKHVV82hM0Wf1ci40oF1JUlmBYbA422m80AbS3MOyTM&#10;YRJGRcKo6WYPkzCHjTcrBxaHw2ZaCKMmYVQkTCYJM10RhoQx7lOEISjCyMBSGA57WPytCKMIIwdF&#10;GBm0yGOMYRVhCErmKwNFGBkoeYwMFGFkoAgjAyWPkYEijAyskxLvU4QhKHmMDBRhZKAIIwMl85WB&#10;IowMbt+kxGvb6czCZF+ooJviG6Mbv3SBbrzSITIJahbjMrcqGPYJYS5XIOtcqRCm0SgMjyaxB+lY&#10;V5pDYUCi8KicZkJeUQneW7MWR8/TDdENZtDNpV0jXK1EOiFDDhSOwzPUJArvY2HVVRU4UlGOGfEJ&#10;uFlXD622yTSIi8cunT9/XixXdvr0abGPR7T98MMPAjzA65YO/ePr6lkcQm5BMd5fvQZnKiqQc6ES&#10;x6oqcYRu9uhF+k04Tn/zPkvwPsYJCs9bDsvnHLl4DsfJ846XlGBGbDwaGgzjlVgAacwjL03GC9i9&#10;88474m8WIz8/H7m5uZg8eTKuX79uZNk51rowhGZjHrMuMQlXa2pwrb4eVxgNzuEy4VJjPaoYmnpc&#10;aKjF5bo6XLx+AxMnTsKO7Tuxe9du00J2LJI09O/dd981DfJiL9mxY4cYE3lLB3LxhTnjZWGKioqQ&#10;nJyC6ppa1JLrO4sawg0S8TqJw+DfN+vrKPnU4RoJExcXj0byGGu7efOm8BAeK8kCsQe98sor+Oqr&#10;r0SyYrE605wTRteMokIWJpmEqaEbrhOoMW55CLAc+Hg1C0HgbQ2D9tXU1orkEBsXhwbyBGvjwaCH&#10;Dx8W4Hymqope99nZArxe5C0dRWtXmNoacYPSzfKN1rYCKbwIaxSLhbl2g4SJj0O9xlYYHjDKeQvn&#10;O9LgUSlz5t+8z54xZz5muZX2S7+dsVaF4QU0eRboQkpKSSkGYaQbdkYUOdTUmYVpsCNMe0wSjfMi&#10;hiQoC9x5whTbCtMRdJYw1pC8TtyLhQe1ZreVMHzjO3fuxIQJE/DSSy+JlUjHjx+PV199VQxR/vOf&#10;/9ziNe9IpNtOGF7TNjY2VhQOK6jMdebMGTFOO44y+X379iE4OFgMdJc8is+xZ7eVMJxsFi9ejC1b&#10;tojykFQm4qUDfve736GyshJjxowRpWrpmJzX3HYec+HCBYwdO1Ys5vvyyy8jICBA/D5w4IB4xW/e&#10;vNm0GLCjPOe2E4aXhpYWCefSMa+ZzW8oLiRKpWU+xmC7Y4RJTU0V+QkLwUmLV1fnFdXDwsJw9epV&#10;kyjSm+q2FEa6MSlZ8JbF4ClVRo0ahe+//x6+vr7YuHGj2M+wFEISyZ51a2H4pjgD5SSSmJiIuXPn&#10;isl4eGX1KVOmoF+/fnjxxRfFPs6U+TPDUhhH1q2FYQ9gL+E8hMsnEvgDlLecyfKrmZMT5ztSadgZ&#10;uy08hsEe88wzz+DZZ58VVRU8exG/haTV1lkUKclJcOQ93V4YKRPlm2cP4i0X7P72t79hyZIlItPl&#10;Uu8HH3wgCn+WAon7o60969bCSJktbxksCtfwsQAqlUpsuSqUp3Hi7ZEjR4QHSYLIicLWrYVhfpJJ&#10;N/vvf/8bzz//vPCWPXv2iKqSkJAQTJs2DVFRUZg6darIezg8C2kZh6V1a2GsjYVZtGgR9u7dK95U&#10;kheVl5fDx8dHVHbxtxJ/EkhCchh71k5hai1g/8YdgiuqLIWhdO8KYxEOHjwIT09PrFmzRsx89umn&#10;n4qvbM5nuFTMFen82pbKNe0WRqcn1fX0IVZcQG6ZRMLcQF1dtUB9LW+5DphhuGF7qCYBRT0vpe+a&#10;Oiqm1zSirroRN6/WICF2LrT1rhmWwx7A4vBnwHfffScqzj/77DOUlJSYjsklHWtzzmMoUlGDR+n1&#10;Zg3dKN0c3yBvq+u5qvOmCTeNaLGvoZpQI7b8d00dgQS+fv0yFd9j0NhQyxczXrX9JiUdSQD+W0ou&#10;vI89hP92xloRhkDxcINbUWEpCbMJN2oa6MY1Jlyvb8D1hjp5sKfUNRpEFN7DYt0gcW5QUrpMSSmG&#10;8hjXrMglCSAeqFEA/i397TKPEVyFMHoUFBQgKSkRNdU3yVUJdGOMmroaevqUZ9RSMpFBLSUbTjp1&#10;3PQikiKdS3FwiTQ2dg7q67pZ2zUbtynpSe3iwjwkf7QS1ZdLUHetCPVX89FwNRd1VwtQe7XEIequ&#10;lKP2Shn9LkbNtUJCEW5eK8GVi2eREBMDbSMJ03GHcak5TkoEzl+4Abu06AyS1yzDzfMnUF91mKCG&#10;5kIGGqrS6bdj1FWpUHuRcCkdNZcPofpKGm5czsTl88cwJ2Y6dBrX5DGuNIfCUKFZvKo5fZbk5yFl&#10;9XuoOZ+NhovpJAiLkkU3nol6umnH4LBqQqY4r/4iiXPxB1w9n0XCTCOPodd1d/IYszB6lLpMGPIi&#10;EqWlMN1sFK0ijIwpwsiYIoyMdY4w9jJfRRhFmJawFEZJShZQhJGBIowMFGFkYCmMkvlawFoYxWOM&#10;sBRGSUoWUISRgSKMDBRhZGApjPJWsoDiMTJQhJFB68Jwm49lA5m0lZpRnW0PcpW5jTBSgxhvWQxJ&#10;KBaEf/O+rjQnheFWglwkr36XhMkiYdLoBhkkCt0w37hDkBgNVSoCi8PCfI/qqn+TMJlIMArDHZJZ&#10;BO6/wt3DuDf3e++9J9Zr4767fLwrzaEw7LxNzTo00b/cguNYu+o11FR+habzf0fThX+gruor1F84&#10;CM35g9ASNJUtwfu057+Bjs7RVn6Dxsp/o5H+bqj4HE2X/oFrZw8iIW4qrt2sweXLV8T4Jn4IJ0+e&#10;xIIFC0RfOu6dwL0v2Xu60hwLQ8o0NenIa7QoKjyB95fOQIFqK8rV61Gm/giFmckoykxCaeZ6M+iY&#10;gMW+cvU6lGQmUthUFGdtQGn2SpQRzmSkIDb6ZUOTb22tSC4MtVqNt99+W4xq41X+Pv74Y/cTRoyi&#10;bW5CccEJLH9zGoozklGZsQLnMpaTOCsEzqo/RIURZ9XLBaS/GZUq2qdahVIVC7oa57I+wPkjK3Dm&#10;h/VImPYStBqDp0gZLbeTz5w5E0lJSaIHFI9yc6ukxGmJezo060mYwhx8+OZ0lJIwVSTKBdV7BhHo&#10;hitUdLMOcD5jFW3XoVyVTNhAv1cS1qDg0BYkTP0jmhq69qadsVYyX0BL4mi541BRDiWlaBRlpJLH&#10;rKSbJe+gm+ZkUq5e6wCrhdeUq9dQcqJklPkR/V5Joq5BXtoWxJEwolHfzaxVYTQkjIaEKSBhllEe&#10;U6jaSMKsJqwiYTg/WYvSrBUOQAJmvYcySj4lWatQkr0C5fR3Of2dS94XM20CGl3UB8+V5jgpkTTN&#10;lJa4HFNScIbymBkoViWiUr1MoIy8hXGWvOJsphwoqWWSGOQhpeQx7EWVlATPkxflp1Pmy8JoFWEU&#10;YcygJMfCZCrCWEERRga3dVKCIkxLUzxGxpQ8RsYUYWRMSUoypggjY5IwylvJyhSPkTEl85UxRRgZ&#10;U5KSjLEoTWK8klmYDXaEIa+wB/YW2hqEWU3CcMX4GlEHbBAm2SBM96uo0kLfrEGzlt5KefkkzFQU&#10;8Y1lrCJ8hFL1RyjLXIkK9UqcE1hhBcP+StUKEuc9UZPH9cOVGRQHeU0exRM3/WVDE62bWZuE+XBp&#10;JEpVK3E+fQVhLd3kKso7VpE4ax2C64W5irMk+0MhZnlGInnTGpyi/dEzXkGthq5jvKK7WJuEWbl0&#10;Ms6qPsDltPdwNW05LmYsw3kVJStKGpUqbiaRA3kVeUxF1tvkLStxIX0NnbccueQ9s6MnoL5bCgNy&#10;cx1Qnp+PBVGj8M/NEfghdTTSUsLxfWoIIRCHUgLpb/s4lBKEH1JG44dNvgQvpNM+dVIo0pID8PfU&#10;MMycEASdi4YXu9KcE6YJOEseszDKG19tGg1VciCyCKoUH6hTvOn3KGTLgI+pSQTVRk+oNz6Hw0ne&#10;OLrBF1lJPvgyJRQxJExzPWW+3UkYPQnTTMLoSZiKvDwsjvLCtxuDkZnkh8OJfnTjXiSMDwlEN06e&#10;IId08pg08ph0FifZH9mJwSRuAP6ROg7RE0Kh6W6DRakUQ9LwK5uEyS3A61HP49tNAVAnhtET90VG&#10;CsOfxHGMzKQQZKSOQtpmTwpPom4IQvYGP3ydFI5Z40O63wKa3A2EfcYgTKGFMOGUREiUVD+6Ufrb&#10;jhiWyCJhVJIwdA4Lc5iE+YaEmS0J42bmAmH45n2hTpUBHbuDhfFziDtUGCUpKcJIpggjY87nMY5x&#10;Bwtj520kQbyVqEB3Zwpj/20kQcljZKAIIwNFGBncwZmv/bxFgvJWsoc7962kJCVFGMlYGB3/3yjM&#10;G5EkzMYAZJIwhxM5mfiJas5MY1WnXSQFIjsxFKoUEmaTJ239cISFSfTD18nhmDUhBI3dTRi9hTDn&#10;jMJ8R8JkWQijtieGJUiYwySMmoRJlxGmoYsHUDhjijAy5kRS0hkqw88U4fUpzxmEobzhcJIvMjkP&#10;SQ6yL4gJLAIJQ28oFobzHEmYr1iYV4JQXVtP+Zh56B8PzZG2PFRHmiuzK631zJdU4bbr8tP5Bo+h&#10;zNdSmEy68WwSQB6WwngZhEkMpvMp802NQMzEENQ38IJ2hllVpcFcPLf3F198AX9/f7HKjVsN5JI8&#10;prlJj3P5JZgZ9l/YGPcj7JzxU3w8Yyh2zH4QO2Y9jF2OMPNhCvsIhX0AW+Pux3Y6Z/e0h7E9ajC2&#10;zP8lfvf4A3hs+M/w+ONPCAEkz+FZnL/88kssXbpUzMnLwwC70hwKw0Pc9Hp2az3K8goxyX84UqIf&#10;wJ7Jj2JP5CBsnU43N30otk8jkQi8tQTv2zF1KHZFkRDT78fmmfdgG52zO/JB7IocjPXTHsXkUC80&#10;0VuJR9OxKJxseCkOXidp+fLlCAwMxKRJk9wrKdkIEzAcqSTMXhJmrx1h7IKE2W0UZotRmI9JmN1G&#10;YaaQMDoShm9cEkbyGk5SvMrfiRMnjIS6ztxSGEkcFkYSiP/uSnMbYdzNFGFkTBFGxhRhZEwRRsYU&#10;YWRMEUbGFGFkTBFGxhRhZEwRRsYUYWRMEUbGFGFkTBFGxhRhZEwRRsYUYWRMEUbG2inMI20U5iGD&#10;MDNuE2G4XalR3yTm2yzLO4lIv18gaerPsJNE+TjyPuyIHIptkcOwLYq2sngAO6IG03YItoq/B5NY&#10;92LztEFYFf2fmBwyEjoXLYfoSmtVGA10Yr7Ns/mn8PLI/8Sylx/FupfuxfqXBmLtS0OwhvHyYAcY&#10;hHUv34e1tOWwa18ahLXj78HKCfdi6YSfYmIQCVNfT8IYL+om5lAYPUnD/7gJ42xBLoKefASzvO/B&#10;XG8PzPPyQJx3P8R59cUcr56Y6wAcVvz27EPohfmeHpgzqiciRz2Asf4joGnoZhMEsjAC9DTL8nIR&#10;8OSjmOF9PxK8exB6Yrb3QMzyGogYrwGIlcVdJGAv2vZDrOdAxHkOwBzP3vR3H0zxGYZw35FdPo+m&#10;M9aKMAZpJGGCfv0oCXEvPX3yAHrqcXTjMV53I9b7LkJ/O+D9JIhPD8R496Gw95Iwd5MwfejcXoj0&#10;GYJxvs9Cq6WkRNdxJ2sljxEDaIUw5bkGYWaTh3BSWEiY69mXbrA/eQTdqCzIO3w8EOPTU3hWgudd&#10;mEfJKd6rB6b63IcXfJ+BTlvDV+FLuo21KkyT2DajtCBHJKVo70EiKXCeEePdl0D5DCFeFn1JmF4k&#10;TD8S5h4SpD+d24MEpTzG5wFE+D6Ppu7XccieMINFUphLSaFtwvQnYQaahaE8ijNfRRhFGGsowshA&#10;EUYGDoRRMl9FGDtQkpIMFGFkoAgjA0UYGSiZrwwUYWSgJCUZKMLIQBFGBpIwXB9zGwnDlJtMwjyC&#10;Gd6D6Ma4ktsDsd69MNunL6GPBXrb/B07yoME7E3C3E3C9BWV6XE+HogaNRAv+D5naFeyqsCTBnNx&#10;Rbz0uyutVWG4/p5ooSw/B0FP/hizvO7DPM+eBA+6yV6I9+yPhJF3Y87Ie2TAdbx9KdwAxHoOQpzn&#10;QCR49SFReyLKeyheGMXtSrbTvbEYDQ0NYk03rix3K2GYK9NpJmlKSRh/8phoryFI4KTk2Us0ncR7&#10;9aYb56YRByDvivfuIbyH637Zg2YRJo+6l5LSHygp3aSLtbzxa9euiWXK3nzzTVy6dEl4TleaY2GI&#10;rE7HQ2K0KC3Og9eTj+MVz+GI8nwAUz0HYwptJ3kNwiTvezHJRwZ0LMrrHvKOgfSbQPsmc3jKq170&#10;+hFC/f6Am9WVqKmpbpFsWJBTp06JfRMnThRDc7rSWhGGSWrQoNWgltw690wOCk+oUHbie5QSCnPS&#10;kX/iCOEEIccuCo7noOTISZQc5d8nUEgoOZKD4mzCkXycOV4IdfYJHDl6FDdu3BDJhlf/e+2114TX&#10;sEivvvqqmyUlFqapARoiVaPTo6ZJBy15UbNeiyY61kiJTaPXQ8fhZEHhm/XQUhwNdJ6GG311lJ1r&#10;GPS3rgE1mmryCMPqoiwAb7dv347169dj165dYgVAHjzaleZQGE73nJzMeY0B/Ld5n9Qs5wgczvxP&#10;xGkX3LhnBnvPrch42RwLcwebIoyMKcLYNeD/A31MeILBIuwDAAAAAElFTkSuQmCCUEsDBAoAAAAA&#10;AAAAIQANqI7ldzgCAHc4AgAVAAAAZHJzL21lZGlhL2ltYWdlMS5qcGVn/9j/4AAQSkZJRgABAQEA&#10;3ADcAAD/2wBDAAIBAQEBAQIBAQECAgICAgQDAgICAgUEBAMEBgUGBgYFBgYGBwkIBgcJBwYGCAsI&#10;CQoKCgoKBggLDAsKDAkKCgr/2wBDAQICAgICAgUDAwUKBwYHCgoKCgoKCgoKCgoKCgoKCgoKCgoK&#10;CgoKCgoKCgoKCgoKCgoKCgoKCgoKCgoKCgoKCgr/wAARCAJEBZ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r5v/4KbfHn4z/s1fs+6x8bvhHrVxBH4V8M6xqWuWdj4di1&#10;CeaL7KbaC4HmOq28Vpd3NtfTzMJFFrZ3KmNtwKgH0hRXxL+x38d/20P2mLX9o74dX3jvWPD+qWPi&#10;Lxbpnwh8beIPCOnPY2c9v4l8TaNBJZfZsLfW1kum6Z5sF4ouhOZmkL291aMbnw5/4Kd6v4++HOof&#10;tOfCTwsvxC+GviSO+13wq11I3hzUdI06zS00uayMF5ABeyR6vbarJcP5ivBDPZrGly00MbAH2dRX&#10;yPH+3v8AGnwf4j+IVl8Wfhf4YS78JfE3w74L0vSdB8XStam51eLwega5uprJXdYrnxIzLMkUZeFN&#10;pt/MAduw0D9qz4hePfjJ4M8DWll4Z07T5vE0Flrc/h/xWNUa9mGkeITe23lTWcEsVtDqGkiOG8AU&#10;3XkTYWII6MAfRFFfL/w+/aV+MeoeLNOvR4v8P61q3jT4neLPC+l/DnVr1NLi06w0LWNRtTqlrKlr&#10;Ldyf6HZxtcJKs0Utzd2vlS2cRxLj/C//AIKXePfi34fml8FfALw3qurq8tjp8Gh/EWe+07V9Uk8H&#10;2PifT4LW/i0sxi3uIbwxG7uVt4lMJaPz2kjiYA+uKK+efjH8cvi3B4q+Dvi3wlPdW/g/xBOn/CWa&#10;PoMthb619subrTrayEsWui2YaUhubtbxYo01NZzYLDGAbiOvOj/wUq+Onir9nBfjZ4Q/Z88FaTca&#10;98JtY8eeD7PXPia8813ptrp2i3MM32a3sQ0paXVnieJZECm3h/e/6WpiAPsuivlP44/8FBPHfwEf&#10;4oXx+CS69a/DLQP7Z197rxQ1slyz6I15DY6QY9Of7aVltp2ujM0bWtvItyDMrfZouk/aQ/bX8ffs&#10;vfBLQfH3xI+EPhhfEWt63runyaZH8Qnj0exXTtG1vWBcS6lNp6Osb22jEMTajypLjB3JGZGAPoii&#10;vz81D9tH9srwd4K8A/E+x1abxZ/wln7avjjwnrHh2LSYZpIfBOijxbFJaWUNpZLcSXEMPh9buOP9&#10;/c3Nynl+aI7gW8XsegftUfFj4I6L8N/hh8ZdT0Pxl4o8ReME8JeIfFlxqaaLAl5G1pHJqP2WO2lW&#10;G1laSSCJS53aleaTYhh/aImtgD6gor5Z0r9uH4y2Xgz4dWFj8DdP1nV/iT4Ri1LwZqeseNpILQrB&#10;pttdXs+u3NtpJTSk3zGGOWCC4jllaFSlv5wVOk8d/Hz4gJ4v+E/jvSYvEGl+G/Etvpw1xhfaGvh6&#10;yl1KaCKCHUpbsrqL3EryfZ7EaehWS6lVbkLG6EAH0FRXyv4v/bj+ILfCO+8eX3wzk0Sbw98VPC3h&#10;bXbTw54ojvbl59Q17SIQkHnac6zQyWOqW7SqUinDvNbxmGRUu19h/Zp+OPiL43+GtYn8YeA7XQ9X&#10;8P6tDp+oNoutPqmj6g0un2eoR3Om3729u19amG+ijMxgixPFcRhWEYkcA9HooooAKKKKACiiigAo&#10;oooAKKKKACiiigAooooAKKKKACiiigAooooAKKKKACiiigAooooAKK+K/wBuj9uj4q/Cf4+eJP2Z&#10;fgfrl1Z+NNF+FLfEHw//AGxo9tNpPiO4vRe+HNI8MrMwQ280viCbSbkOzhnyYgwjZgniPhn9t79v&#10;f4g/E/WPhTD4w8efZb/9ozXfD+gzeD/D/hiPWrnSbS9+IUH2fTZtTi/sw2caeGNLU/bCNQE0Gps+&#10;YbnT2cA/UKivC/2hfjfqvwg1b4ifFWT4v6edP+FHwtl8UXHwzWe0s21IGDUZRdaheTRzSQWr/YHj&#10;t2hWIRvbXrym5UpHB5P44/4Km+NNEMemaR8D/D/mahq3iLQ7HV28dtcWsGpaWnjR2aRUs13QeX4O&#10;lZjvV1e9WMqPKaQgH2ZRXyfp3/BRb4i6h4Fh8cah8AdKhtJviXr/AINktdF8by32pobHxenhSLUo&#10;bV9OiWe3F2WubrMiC0tvKbM7y+Ws37aX7V3j/wDZv+M2m+Bz4x1a5/4TXQbfVvAHhPwV4JOsa1ff&#10;8I5Jeav4pg8sgIRe6Yun6dajfvF1djZhiGoA+qqK+Rrz/goD+0VJ4v1X4by/s5+EdF1Xw/ZeAbrV&#10;r64+Ikl/aTnxL4on0iKG18mxRnQW1pPJ58nlsszoot5owJJMfwn/AMFPvFUXwRXxxJ4H8I3TWej2&#10;VtazeLfikLK81PVG8G6f4ocXbW2j/ZbGNbS5unluG8pFW1V0hAnSJQD7Ror5b8L/ABy+LnxA+HHg&#10;7R9T+Na+GdQ8YftDeO/CU2uwaXaNfx6bpeoeKHtLWyEsT2qzLDo9rG0k8M26CO46TyJOlKX/AIKT&#10;+INE8F6b8Q9X+F3hfUNH1Lx/q3hexTR/iB/xNdSW18V2fheHU7eyltFiNq15dia4Y3W2zgaFt9w0&#10;u1QD6xorxj9nr9qrXvjh4qttFu/h9Y6fY3Gl6u39oWN9qc+zUdM1mfS72zYXOl2yRiNo4iHeRWmZ&#10;5fIjmhhNy3kH7PP7bf7Qrat4f+A/j/4e2/iv4iNrlxb/ABAuLrxlpFja2Rifw1JeXeixWiStdaRH&#10;b+I0nthdtHfmOOCK4BmuBJQB9jUV8o6X+338SNOvviN4t+IfgDw3ceF/AX7Pfh34kfZ/hr4kk1y4&#10;1CW9m15pbe0uZIIIr2J4dIi8hhHCS0mSWEy+TsfD/wDbm+J3i79qix/Zm1D4OeCmWOxsrnxL4i8N&#10;/E6fUYbFrufxbDFDAjaVD9pljbwtsnV2g8mW7kjHmG23TAH0tRXxjd/twfF748ftNeEfgJ8OprTw&#10;ZZ6f8Xns/EOpaD4ostSuNZ0q1m8b2rWc0Vxp0gtFmuPCJaTy2EyiR4UnikjeQY/7OH7Y37VHxGfx&#10;p4l+Kltrmk6P4J+PmteDtIuLfTbJbPxfpV18RV0XTbyO7+zOsEunxWOpafcWQUzSxPDctJE9zbzK&#10;Afc1FfN3wp/bN+Kvxz8Eaf4t+F/wp8K3uralqV9p+n6PJ8RpV024FqLQy3pvF0p5fs8yvNc2EqQl&#10;LywmsLsiIXojtqB/bn8W/FH9nf4wfFHwF4Ot/Cw8KeCfEV94Rk1LVlm1oz6dPqll9ru9MaDy7a2k&#10;n08zWknnTrdQksyxFShAPqCivk2y/bM+KfgD4HWlrJ4W1DVPF2m/2xaeJ7L4peIdHtfEOk3sdvcT&#10;6bFdWugpLY3M1xtgk8q2liIspVugDzHXU+Hf2uPiVN+0X4o+Ev8AwqSXUNL8P+LdI03xBqZ1x2a1&#10;Oo6Zp0kC6TBFpy/b44Z55Zb3z5ontYGFyGkSRLaAA+iaKKKACiiigAooooAKKKKACiiigAooooAK&#10;KKKACiiigAooooAKKKKACiiigAooooAKKKh1KSWKwmlhfayxkq2OlAE1FfFvwn/4KGfE7wr4j8N/&#10;AT4qaPZ694ql1z+xfEPiDxBq1poaR/ZLvwjpUl4ILVblRNqEniaDUrSyZkZop44meNnULpfGv9tX&#10;4qfC5Pjhf+H/ABJpuoah4D+J0mk+FPD95YNKLlX8CaXeWNgyWkT3U3n67qVrEvlI9w8l7FBGGLxx&#10;kA+wKK+P/wBlT9r/AOMfxd13wD8PdO1i88Wf21Z2154u8Zaz4e/4RtlXT4NU0rXorDSbyCK7Q2+u&#10;6VpwuIrhGlhTxKgDIFiCJ4p/bs/aA8GfFRfhhD8EBr3iSPxVqHhLS9Lt/GtjBpF9qEsWv6tYnULl&#10;LWaexuk0PQdOvHjVQqjxTDmFwsbIAfYNFfJvjz9ub4nn4Q3PxbT4bNouk2vx40/wParofiaO41K9&#10;jj+IsHhaaUxz6bJEI50DyPEp80Ry+VHNDKyXMfn/AO2h/wAFUvin8GvhlfeEvDng/wAH2/izXfg3&#10;qGv6b4m8G+OpNat9AvpPDPivWLC6jFzpMMGo2sn/AAjE4ikDZc7zLDEgiNyAfeVFfO/7UP7Smt/s&#10;/wClfF/48z+PYbu1+C/wrvfE0fwktp7O3uPEKx6de3q3lzcus9xDBM1nNbWxjiiCyWN+7/axsjt+&#10;d+MH/BQv4vfB3S9Y8YeIv2XbG38M6GdVl1rxBqXjG8gXQ7HS4L37bqGoQJpMk8dtJc20H2M2yXUl&#10;1ZXEl60cCW0kdAH1VRXzzeftIfFH40fA74hXPwm8LXdj4u8I+KLXRptJ8J6taT6lGslvpt9J5Eus&#10;W8GmtdmyvxJF89xZFmizO+ZI05X4X/8ABR/xX8ZofCsvwX+Cum+JNJ8dWOn3Pg/xRqHjVNPjWGXT&#10;NP1KVtatFtZbrSJXtrx3t0jiu4pSbNZZrb7dCaAPrCiviDxh/wAFTPH3wn8LeKPHPiz4a+H9Uaw8&#10;UeKNM0y1bxqNLsfsmjS+NpvNd5LOV47lrfwrslBd4suJVECpIh9R+Hf7eOu+P/FPxi8Ez/C3QtBv&#10;fhf4dk1jT9Q1/wAcGDTNQg/tvxNpML3lyLNjp0e/w3JNLII7gQx3QOJDEdwB9HUV4F4W+JHxd+On&#10;wi+IXxe8OeKdW8DyR6LrnhnQtPU2WoQ6XrWk32p2Fzq8KTWKPKGuYA0PnSyQz20Vu5t7Z3mR/lzw&#10;5/wV5+NPhfxp4s+Ifxg+APj7TbG3fxDeaP8ACfVrjTbXVLbT7P8A4V9bwW3kLaNLcancN4hubm1t&#10;muosy3v2OUOzwSWYB+kFFfIvxg/4KS+N/gt4q8c6GfghpesaX8Pfh/d+LfEWsah4++xyBQPGDxWs&#10;EY04xugbwt5ZmkkjKR3ociRoWEvG/t0ft4ftM6L+zh8Pvih+zN4fvLfxLqfxw8XeFdQ8P+EI7LXm&#10;1FNB0vxc/lkXUUTSW7Xeg281zDbBL7yFngtWa4MYcA+7KK+O9d/4KV+L9e/aN8M/BX4Y+FfB9zpO&#10;ofE648Nalq6+Jp5rye1t9O8cNdSJbNbRNZyQ3/hEwrJIJ4bgi7jjO1I7pvYv2Yf2p5f2ivFPjDRI&#10;/DGm6XaeF9TvLCzSTxGJ9WuTaa5rGjTXNzZCBVtLeSfR5XtpRNL56NJlYmhZWAPYqKKKACiiigAo&#10;oooAKKKKACiiigAooooAKKKKACiiigAooooAKKKKACiiigAooooAKKKKACisb4i+Mofh18P9c+IF&#10;zoGr6tHoej3WoSaX4f02S9v7xYYmkMNtbxgvPO+3akSgs7FVHJFfm78If+CoP7Y1/wDArxx8VfGW&#10;oadd+IPAPhXxlqWj+H7rwpPY2/jjVINY8fx2+kW8E8MF5FNZW3hPT2CD9/5E94tzE05jlgAP07or&#10;4j/bB/az/aL+Cv7NngPU/gj8YdJ8Xa/cfE/xRompeJ/sFqBqkGgaL4o1U2cyxRyxLcPN4fisbwwR&#10;RFj9sFuLB3ie39q+N/xf+NPw5+Kngzwd4S0VL+5+IVrZ2ccF9rFpBpelXNrqdmdRW1keFLi7vpdI&#10;vNUvo4mLo0fhtisUe6YuAe5UV8m+Cv29v2iPif8ADXwd488P/s5eEtNh8ZNpd1Y3/wDwss6nay6d&#10;dzeHEWeFreyBff8A21dIGcJsFikxSRJ1Qdjc/tb/ABHtIfHUvh74S2N9b+EfFVvoFjN4i8Uy2E+s&#10;ajc6jBCiwpFp0kYsvLu4o47ouc3EU0EqosT3RAPoGivnOb9qzVvi/wDs+/CX4s/De51Twvo/xvud&#10;HSPxPcR2rTeDbLU9De/tp3WZZLdriS5Frp8XmCSP7VqEHyTDEMljxR+2R4y8FfGPwn8HZfCHhDUL&#10;HxVZx3uj+PL3x59hsdQsI7rw/Z3EqqtnMq3c0+vwrZWayOt00RUzwl0yAfQlFfNHwg/bw+I/jP4o&#10;eCfhf8WvgFpPgm78VQ29jeCTxrPfS2fiL+ztV1C90SNI9OVZZLe30+GYXMr29tdQ3TSWss/kFHxP&#10;h3+2x8T7f4qv8AYvhf4o8X+M7iZfEOqjV9U0q20m18OSssCXejXunxyRXUM00dybO0v3hvnS3uXu&#10;ZIEEBkAPrKivj/W/29/i74h+Bfw1+PKfDWz8M6F8SfEHgeTSLKx8XrLrcFhrPiPw7ZLHeQ3GlvDb&#10;uItXZLm3QuwXKw3MMrJPH03w2/4KDa74w8Lf8Jtrvwn0BNJ0zx94e8IeItU8M+O21W1kvNctvD02&#10;mXWlSmxhXUrJj4hhWWdzbFBbyNGk+QKAPpqivnnxN+0P8Z/Gvxd0H4WeFvCq+GNL1H4hGzg1yLVN&#10;+pT2Gmm9e+W6trjTnhskupbDy7bbJM93ZSXEscllKiPH4j+2H+2F+15+z38c/D+h6Xr0194J13xX&#10;4vvNU1C30OKyk03T7PwXr1zpujW11PbTwXU7ahoF/fTT7Wkt1NlFLE8U4EgB96UV8X3P/BUvVdZ+&#10;NFx4P8IfBjVQ+j+ONb8EyaXq3ia1tbe+u7bxP4P0QahKEtJ54kz4heeECRN8CEvFIbiF7fqv2SP+&#10;CjutftP/ABR8EeA7v4PaLotl46+Es3jWzvNO8dnUbrTmi0/wldyWF3bfYohDJ/xVKbGErForWOUo&#10;ouQkYB9TUV+dH7Jf/BVL496D8HfAVr+0X4VbxRr3izxToWmBtcurfTNctbPUm8GWv264TTrNtLuY&#10;xfeLUkjFtNG62T2Eckb3a6gbbp/g9/wVk+Id3o3w5f4h/CzSNQ1L4hv4dl1NrXxgltbaWupHwJZ5&#10;sYGsvNliE3jBZzFNM7q0DoJ3E0KxgH3hRRRQAUUUUAFFFFABRRRQAUUUUAFFFFABRRRQAUUUUAFF&#10;FFABRRRQAUUUUAFfNn/BT/8Aa7+Jn7GPwP0X4l/CzSdFvNQ1DxVDpk0WvWs00Iia2uZSQIpYiGzC&#10;vOSME8dx9J18M/8ABff/AJNO8K/9lEtv/SC+rweKMViMHw/iK1GXLKMbprpqj18hw9HFZxRpVVeL&#10;eq76M+af+H9X7ZX/AEIXw3/8Et9/8nUf8P6v2yv+hC+G/wD4Jb7/AOTq+J6K/Af9cOJv+gqX4f5H&#10;67/q3kP/AEDx/H/M+2P+H9X7ZX/QhfDf/wAEt9/8nUf8P6v2yv8AoQvhv/4Jb7/5Or4noo/1w4m/&#10;6Cpfh/kH+reQ/wDQPH8f8z7Y/wCH9X7ZX/QhfDf/AMEt9/8AJ1V9V/4LpftZ67Yz6Xrfwt+F95a3&#10;VvJBc2914dvJI5YnGHjZWvSGVhwVPBHWvi+ij/XDib/oKl+H+Qf6t5D/ANA8fx/zPsqy/wCC4f7U&#10;um3Ud9p3wh+FNvNF9p8uaHwzdqyfaJRNPgi9yPNlUSP/AH3AZskZpNQ/4LgftRasbY6r8HvhRdfY&#10;/MNn9o8M3b+RvRo32ZvPl3IzKcYyrEHgmvjaij/XDib/AKCpfh/kH+reQ/8AQPH8f8z7Hvf+C3X7&#10;Tmoz311qHwZ+E1xLqll9j1KSbwvdM13b4b9zKTefvI/nf5WyPmbjk0+z/wCC4n7U2nzNc2Hwh+FM&#10;EjXCztJD4Zu1YyiEQCTIvfvCFRGG6hAF6DFfGtFH+uHE3/QVL8P8g/1byH/oHj+P+Z9lRf8ABcP9&#10;qSDWJvEUHwg+FKahcNG1xfL4ZuxNKyIyIWf7buYqjuoyeA7AcE1538TP+C/H7XPhLXV0w/s+fBS4&#10;tXt7lrV7jwfesQtyxN0uftoH719zSAff3AtkmvnmuT+MfhlNe8JvfRJ/pGnbp423fwY+cenQbvXK&#10;gDqc9WD4x4iVdKpiZNPTp/kY4jhrJfZNwoRuvX/M+mT/AMHHP7ZLRabbt8A/gt5ejur6Qn/CK32L&#10;FlQxqYR9v/dkISo24wpI6Ulr/wAHGn7YljKs1l+z/wDBWF01GXUEaLwnfKVu5FZZLgEX/ErK7hn+&#10;8wdgScmvz/6HFFfQf6x55/0ES/D/ACPH/sPKf+fK/H/M++f+IiP9rT7JBYf8M4fA7yLW1a1tof8A&#10;hD7zZFA0SwtEo+3YVDEiRlRwUVVxgAVo6j/wcn/tvavaix1b4LfB+6hE8c4huPDeoOoljkEiPg35&#10;G5XVXB6hlBHIBr89aKP9Ys8/6CJfh/kP+w8p/wCfK/H/ADP0Ei/4OQP20IRbiH4FfBlPst9Ne2u3&#10;wvfjybmXzPNmX/T/AJZH86bc4+ZvNfJO5s+k+G/+C5/7XOvaVY+JPEnwf+EMl9NH58MkPhe9/crI&#10;0UuAzXxOS8UTkjHzRoeSgavzj+GfwwPi1ZNT1tbiGx2bYGjYK0j+oyDwP546849hghit4Vt4Iljj&#10;jULHGi4VVHQAegFePmHGGewahSxMr9dv8j0cJw3lElzToK3Tf/M+uPHP/BZL9o34ieD5vAniP4Vf&#10;D2PT5bP7Kn9kWmq6fcW0e5GHkXFrqMc1uytHGytE6MrRoykFQRrJ/wAFyf2rI9Oh0hfhR8Lfstt5&#10;P2e3/wCEbvPLi8pg0W1ftuBsZVK4HylQRgivjOivO/1w4m/6Cpfh/kdn+reQ/wDQPH8f8z6/g/4L&#10;SftD2otltvgN8HoxZ7fsYj8I3K+RtMJXZi8+XBt4CMYwYI/7i40dJ/4Lo/tZaBYLpWhfC34X2VrG&#10;zNHbWnh28jjUsxZiFW9ABLEsfUknqa+L6KX+uHE3/QVL8P8AIP8AVvIf+geP4/5n2x/w/q/bK/6E&#10;L4b/APglvv8A5Oob/gvX+2Uqlv8AhAfhx/4JL7/5Or4nq3oOkza/rdnoVvIqSXl0kKO6llUs2MkD&#10;sM8+1H+uHE3/AEFS/D/IP9W8h/6B4/j/AJn6b+GP+CrH7S+reG9P1XVPCHg2O4urKKWeNdLulCOy&#10;AkYa5yME9DzV7/h6T+0R/wBCt4P/APBbc/8AyRXzpb2N3eQ3FxbxbltYRLcNuA2qXVM89fmdRxzz&#10;6ZqTVtJvdEvf7P1CMLKI45GUNnAdFcfjhhUvjDijf61L8P8AI5f9X8i5rewj+P8AmfRA/wCCpP7R&#10;GefC3hD/AMFtz/8AJFfWf7HHxX8efGz9n/R/iR8S7bS4tYvri8W4TR7d4rfZHdzRRlUkkkZSY0Qk&#10;Fz8xPbivy7r9J/8Agnf/AMmm+G/+u19/6WTV934eZ9nGa51UpYus5xVNtJ9+aCv9zZ8zxZlOW4HL&#10;Y1MPSUZc6V12tLT8Ee2tytfgH/xFL/8ABQnH/JJvg/8A+E/qn/yyr9/D0r+Nvt+FfuGDpwqN8yP5&#10;/wCN8zx+WxoPDVHHm5r2625bfmf1x/sl/FTxH8df2Vvhn8bvGFpZ2+reMvh/o2uapb6dG6W8dxd2&#10;MNxIsSuzMsYeQhQzMQMZJPNeg14z/wAE5P8AlHp8B/8AsjPhf/0021ezVxvc+3w8pSoRb6pfkFFF&#10;FI1CiiigAooooAKKKKACiiigAooooA/OD9u3/grj+0r+zH+1X4q+B/w+8I+CrrSdD+w/ZZ9Y0u7k&#10;uG86wt7htzR3SKcNKwGFGAB1PJ8i/wCH9X7ZX/QhfDf/AMEt9/8AJ1ecf8Fdf+UiHxE+uk/+miyr&#10;5ur+d874q4hw+c4mlTxElGNSaSVtEpNJbdj9lynh/Ja2V0Kk6EXJwi29dW0rvc+2P+H9X7ZX/Qhf&#10;Df8A8Et9/wDJ1H/D+r9sr/oQvhv/AOCW+/8Ak6vieivL/wBcOJv+gqX4f5Hf/q3kP/QPH8f8z7O1&#10;H/gub+1frBRtW+FPwtujHJG8ZuPDl4+1kkWVGGb04KyIjg9mRWHIBqGL/gt3+07Bc2t7D8GvhOk1&#10;lc3FxZzL4Xuw0E05YzyIftmVeQu5dhguXbOcmvjeij/XDib/AKCpfh/kH+reQ/8AQPH8f8z7Ouv+&#10;C5v7V19qtrrt78KfhbNfWKyLY3kvhy8aW3WQASBHN7uQMFXdgjOBnOK8XP8AwcVftdS6fa6dJ+zv&#10;8EWt7O3WC0gPg+98uGIQyQhEX7dhVEUssYUcBJXXoxB8Zr5rGMfKOO1etlvFPEFZS58TJ2t28/I4&#10;cbw/ktPl5aEV9/8Amffmmf8ABxV+13otnY6do37O/wAEbS30ySWTTbe18I3saWjybvMaNVvgIy+9&#10;9xXG7e2c5NaUn/By5+3TLcLdy/CH4RtLHGyJI3h/USyqxUsoP9ocAlVyO+0egr88aK9T/WLPP+f8&#10;vw/yOD+w8p/58r8f8z73X/g4c/auTSbnQE/Zr+Bi2N5biC8sh4NvPJniEkkojdPt21l8yWV9pBG6&#10;Vz1Ykzn/AIOL/wBr9gqt+z38EyFhtYVH/CI3vEdtJ5lug/077sUnzoOiNyuDzXwDRR/rHnn/AEES&#10;/D/IP7Dyn/nyvx/zP0Bvv+Djn9snVNFm8N6n8A/gtcadcTNLcafP4VvnhlkaXzWdkN/tZjIS5JGS&#10;x3deaev/AAcf/tnq8Ei/An4MhrW5muLZh4Xv8wzS7/NkX/T/AJXfzJNzDlvMbOdxz+fdWdH0q813&#10;VLfR9PTdNcSBE64HucA8AZJOOAKP9ZM8irvES/D/ACGsiyl6Kivx/wAz720j/g4z/bD8P3EN5oH7&#10;P3wUsZrewWxt5bPwnfRtFaq25YFK3w2xhiSEHygnOKS2/wCDi/8Aa/s7W2sbT9nv4JxQ2d817Zwx&#10;+Er1VguWLlp0AvsLITI+XGGO9ueTXxv8Q/hMnhLQotc0u8luEiKrf+cQNpOAHUY4G7jGSeR15NcT&#10;WdHinOK8OaGIlb5f5FVOH8rpS5ZUV+P+Z+gVl/wceftmabPHc6d8BvgvbyQi4EMkPhW+VoxPKJpw&#10;CL/jzJVWR8ffZQxyQDTdL/4ONv2xtDkhl0X4A/BWza3t44IGtfCd9GY4o/M8tF234wq+dNtUcDzX&#10;xjcc/n/RWn+sWef9BEvw/wAiP7Dyn/nyvx/zP0Gj/wCDkb9tWK8bUYvgd8G1uHvPtb3C+Gb8O1x5&#10;PkecW+35L+UBHu67PlzjiiH/AIOSP217ez/s6D4IfBtLf7W115CeGb8J55mM5lx9vxvMpMhbqXO7&#10;Oea/Pmij/WPPP+giX4f5B/YeU/8APlfj/mfoJpv/AAchftpaO27SPgX8GbU7gc23he/j5EaRA/Lf&#10;jpHHGn+6ir0UAZOl/wDBwd+1zo3ifXPFlj8Fvhd9o8SWVva6xaT2mtS2UscKuiFbR9UNvE5R/LeR&#10;I1eVI4UkZ1ghVPhGtPwx4Q17xdefZNGtCyhv3tw/Ecf1P9BknnAODUy4mzqEeaWIkl8v8hxyHKpS&#10;sqK/H/M+/wDwt/wcM/tr+KPGccth8BfgwuoXMjPcakvhO/MqqRCHdn+3gn5beAcnnyYh/CoHo2nf&#10;8FsP2k9Hks5dJ+CPwjtW09dtg1v4UukNsvlJDiPF4Ng8qOOPjHyoq9AAPhvwF4A07wNZyRwzfaLm&#10;c/vrpo9pI7KBk4A+pOe/QDoK8HFcZcQSqfusTJL5a/geth+GcljT9+hFv5/5n2x/w/q/bK/6EL4b&#10;/wDglvv/AJOoP/Bev9skcnwF8N//AAS33/ydXxPW14C8Fal498Rw6FYAqjHddXG0lYYx1Y+/YDjJ&#10;IGR1rl/1w4m/6Cpfh/kbf6t5Cv8AmHj+P+Z9xeA/+Cy37enxF859E+Hvwyjt4flkvLrR79Y9/wDc&#10;GL0sTzngYHcjIz0nxy/4LA/tUfCv4BeMPiTpPhTwJc6r4c8H6hqduLjR7z7PLcW9rJKu5Bd7thdO&#10;VD5wcbs814ro2j6ZoGlw6No1lHb21um2KGNeB/Uknkk5JJySTXBftif8mkfFL/snWt/+kE1b4Pi7&#10;iSpjKcJYmTTlFPbq15HHiOH8kVOTjQitH37ep+7MZ+QV8d/8Fs/+CgPxn/4JyfsxeF/jP8DfDvhr&#10;UtU1r4i22g3UPimzuJ4FtpNO1C6LIsE8LCTfaRgEsRtLDaSQR9iR/cFfmT/wdX/8mDfD/wD7LdY/&#10;+mPWq/pmmr1En3PwTOK1TD5TXq03aUYNp9mkecf8Evv+C+f7ZH7an7dXgX9mX4pfDz4b2Og+Jm1L&#10;+0LrQdHv4ruP7Ppl1dp5bS3sqDLwIDlD8pbGDgj9f6/mi/4N/wD/AJS6fCP669/6YdRr+l2tsVCN&#10;OolFdDxuDcdi8wyqVTETcpKbV325Yu34sKKKK5T6wKKKKACiiigAooooAKKKKACiiigDi/2jvH+u&#10;fCj9nzxz8UvDEFrLqXhrwfqeq6fFfIzQvNb2kkqLIFZWKFkAIDAkZwR1r8tx/wAF6v2ycf8AIg/D&#10;f/wS33/ydX6Xfts/8ma/Fr/smevf+m+ev5+R0r8r8RM6zTKsRh44Sq4KSle3WzR9/wAF5Xl+YUaz&#10;xNNSs42v00Z9sf8AD+r9sr/oQvhv/wCCW+/+TqP+H9X7ZX/QhfDf/wAEt9/8nV8T0V+b/wCuHE3/&#10;AEFS/D/I+1/1byH/AKB4/j/mfbH/AA/q/bJ/6EL4b/8Aglvv/k6g/wDBen9slhhvAPw3/wDBJff/&#10;ACdXxPRR/rhxN/0FS/D/ACD/AFbyH/oHj+P+Z9lf8PwP2ovta3//AAp74U+et8LxZv8AhGbveLkQ&#10;eQJs/bM+YIf3W/rs+XO3io9T/wCC3X7UOq3zaxe/Bz4Sz3zRwot5deFbuSTEMvnQgk3u4iOXEijI&#10;2v8AMMHmvjmij/XDib/oKl+H+Qf6t5D/ANA8fx/zPprxr/wX9/b28EXUPiKP4N/By6WGOWJNRh8L&#10;6gskCzOjyKf+JgSiyOiE4JDMiludtcjf/wDBxt+2Nqtre2GqfAL4K3UOpXCXGpQ3HhO+dbqZBGEk&#10;kBvsOyiKIBmyQI0x90Y8SdEkUq6BgwwwI61zuv8Awr8F67GQdJjtZMYWazURkc+g+U/iD7Yr0KHH&#10;GeWtVry9Vb8rHLW4Vyl606S9Nf8AM+jLn/g4t/a9vJLea7/Z5+CUr2ly9xatJ4RvWMMzzrcPImb7&#10;5XaZElLDkuqsfmANV7n/AIOF/wBqm9WBLz9mf4FTC1W6W2Engu8bylud32gLm++US7334+/vbdnJ&#10;r4s8Y/DPxF4RkaVoWurMLu+2QxnAH+0Odvbrxz1rna9enxNnFWPNDEya+X+R50shyunK0qK/H/M/&#10;QHXP+Djn9snxOyv4l+AfwW1BltZ7ZWvvCt9NiGZQs0XzX5+SRQAy9GAAIOKS6/4ONP2xL68l1C9/&#10;Z/8AgrNcT3MFxNPL4TvmeSaAgwyMTf5LxkDYx5XAxivz/oq/9Ys8/wCgiX4f5E/2HlP/AD5X4/5n&#10;39df8HF/7YF7oVz4Xvf2e/gnNpl5M8t5p0vhK9aCeR5PMZ3jN9tZmf5ySCS3J55p2p/8HGv7Yutf&#10;bBrHwA+Ct3/aFvHBffavCd9J9pijZmjSTdfneqs7FQcgFmIxk1+f9ABY7QKP9Y88/wCgiX4f5B/Y&#10;eU/8+V+P+Z9/J/wcXftfxTXdxH+z18E1kv72G8vpF8I3oa5uImVoppD9u+eRGRGVzkqVUgggVueF&#10;v+Dgr9vrXpLzU/DH7OvwbLTx+VfXC+Gr2Lz13yybGZtQHmYeaZ9uTgzOerkn4b8CfBzU9bkXUfEy&#10;SWdqrkfZ2XEsuOOh+4M9zyccDBBr1jT7Cz0yzjsdPtVhhiXbHGg4UV5mK40zqi+WnXbf4fkdtDhf&#10;K6ms6KS+Z9Bz/wDByB+3d4VT/hD3+CPwhso7OFbddPj8N6gscUaqFVFUX+3YFwBj5cYxxVJP+DkH&#10;9tGPWP8AhIY/gV8GV1AeZi+Xwvf+cN6xq/z/AG/d8ywwg88iJAfurj5p+Jngm08U6DNPb2KtqEEW&#10;bWZV+c4Odme4PzYB4BbP18QVgwyP5V04TizOsVTv7eSa32/yMcRw5lVCVvZLy3/zPvW5/wCDhv8A&#10;a6m0K48O2XwH+EOm29xpv9n+Zomh6nYTwW4WVVSGa31FJICgmm2NGytGZGKFSSaofCz/AIL5/tPf&#10;BbwbY+APhz+z78I7PSdL1e/1PS7a40vV7prO6vLi4uLiSKS41N3Tc93cAKGCokpjQLGAg+Gqks7O&#10;61G7j0+xiaSaZwkSL3Y9K6v9ZM8W+Il+H+Rz/wBh5T/z5X4/5n6F+BP+C+P7ZPiZ20Dw9+zh8DLe&#10;zjltZboJ4PvFijMARbdtovwC0YijEfdRGu3aFyPVbP8A4LqftaWFzc31n8L/AIXwzXkglvJYfD96&#10;rTyBFQO5F7lyERVyecKo6AV8P+GPDum+F9Hh0fTIFVEGZH24aV8DLt7nH4AADgCtCvncRxpxFOp+&#10;7xEkl6f5Hs0eF8ljH3qKb+f+Z9meIv8Agvp+23ZaFd3ukfD74atcwwNJDHJoGoOHIGduFvwcnoMH&#10;qe/SvMf+Imf9vQcD4V/Cf/wQ6l/8sK8BzXz34r0v+w/Et9pHlsgguWWNW67M5U/iuD+Nd2W8WcQV&#10;uaM8RJ9en+RzY3h3J6dpRoJff/mfoF/xE0ft6/8ARK/hP/4ItS/+WFH/ABE0ft6/9Er+E/8A4ItS&#10;/wDlhX520V6n+seef9BEvw/yOD+w8p/58r8f8z9wP+CPH/BYL9pn/goD+0/rfwZ+M3grwPpul6b4&#10;Dutat5/DWm3cNw1xHe2UCqzTXUqlNty5ICg5C84BB/Sivwr/AODZP/k/rxZ/2SHUP/TrpVfupX6l&#10;wvisRjMojVrScpNvVnwOfYejhcylTpRtGy0+SPyV/wCCsf8AwXX/AGvP2Fv209c/Z2+Efw/+Heoa&#10;Hpml2Fxb3PiHSL6a6Zp7dJXDNDexIQGY4wgwOuetfTf/AARO/wCCh3xs/wCCjfwH8WfE/wCOHhvw&#10;xpmoaF4u/suzi8LWNxBC8P2WGXc4nnmYtukPIYDAHHevyT/4ONP+Up3i7/sAaN/6RR195/8ABqh/&#10;yaB8Rv8AspR/9N9rX106cFhVK2p+UZfmmPq8X1cLOo3TXNZdNNj9SKKKK4T74KKKKACiiigAoooo&#10;AKKKKACiiigAr4n/AOCs3/BRb45fsMfEX4X+FPhB4c8L31v400XxFd6q/iKwuJnjewl0lIREYbiI&#10;KCL+bduDElUwVwd32xX5V/8ABxn/AMlr+AP/AGK/jb/0p8N14PFGKxGDyDEVqEuWUY3TXTVHsZBh&#10;6OKzijSqxvFvVProzz34gf8ABwV+3D4Y8Nya3o/w5+GEjQyL5y3Gh6gR5ZOOAt91yR1OAM15/wD8&#10;RNH7ev8A0Sv4T/8Agi1L/wCWFfPt7Z22oWkljexeZDNGySJz8ykYI49q+ete0W58O61daHd/6y1l&#10;KbtuN69Vb6EYP41+MZbxZn1aLjPESuvTb7j9MxnDuT02pRoq3z/zP0H/AOImj9vX/olfwn/8EWpf&#10;/LCj/iJo/b1/6JX8J/8AwRal/wDLCvztor0/9Y88/wCgiX4f5HF/YeU/8+V+P+Z+iX/ETP8At6f9&#10;Er+E/wD4ItS/+WFUbX/g4/8A2zrG6ivrL4EfBmGaBrhoZovC9+rRtcSebOVIv8gySAO+PvsMtk81&#10;+fdFH+seef8AQRL8P8g/sPKf+fK/H/M/QSD/AIOQf20ba30+0tvgV8GY4dJYNpcUfhe/C2ZEbRAx&#10;AX/7s+W7p8uPldl6Eii3/wCDkD9s+0tNNsLX4E/BmODR9v8AY8Mfhe/VLHETQjyQL/EWInaMbcYR&#10;mXoSK/Puij/WPPP+giX4f5B/YeU/8+V+P+Z9/wD/ABEZ/th/2fd6T/wz98FPsuofaPt1t/wid95d&#10;z9oOZ/MX7fh/MPL5zvP3s0mo/wDBxf8Atf6vcPd6t+z38E7qaSDyZJbjwjeuzx+YJdhJvjlfMAfH&#10;TcA3XmvgGij/AFjzz/oIl+H+Qf2HlP8Az5X4/wCZ+gZ/4OP/ANs5vDh8Ht8CPgwdIaz+yNpf/CLX&#10;/wBmNvs2eT5f2/bs2fLtxjbxjFS3P/Byb+25evbS3nwU+DszWc/nWbSeG9QYwSbGTemb/wCVtjMu&#10;Rg7WI6E1+e9FH+sWef8AP+X4f5B/YeU/8+V+P+Z9/aN/wcYftgeHJYZ/D37PnwTsXtreWC3ez8JX&#10;sRiikkEsiKVvhtV5AHZRwzDJyeaaP+Dir9rtVZF/Z3+CIVtW/tRl/wCERveb7OftR/07/XZAPmfe&#10;z3r4Doo/1izz/oIl+H+Qf2HlP/Plfj/mffEv/Bw9+1hNcR3c37NvwNaWG/e+hkbwbeFo7ppElacH&#10;7dxIZI0cuPmLIpJyAauRf8HIX7aMOnrpEPwL+DK2q3f2pbVfC9+IxP53n+bt+343+d+83dd/zZzz&#10;X590Uf6x55/0ES/D/IP7Dyn/AJ8r8f8AM/QaL/g5E/bUt9Um1uD4G/BtL24kV7i8XwxfiWVlQorM&#10;/wBvySEZlBJ4UkdDSan/AMHIn7aetRR2+s/Az4NXccMkkkSXXhe/kCO8bxuwDX5wWSWRCepWRweG&#10;IP59UEgDJo/1jzz/AKCJfh/kH9h5T/z5X4/5n38v/Bxd+1+ktrMn7PXwTV7G1jtrJh4Rvc28MciS&#10;RxIft3yIrxxuqjADIpABAIp/Dr/gtN+1lcfFw/G3wZ+zN8I4fEQ0WTRYdcm0zWDDYae4s99nbo2p&#10;mO3hJsbRzDCigtFv27mdm+VfAvwUhubSPVfGPmAyYZLBSVIX0kPUE/3Rgjuc5A9Itra2s4EtbS3S&#10;KKNcRxxqFVR6ADoK8rFcbZ1T92lXk330t+Wp30eFcrlaU6KXlr/mfY0v/BbD9pq/stNtdZ+Cnwhu&#10;f7JeGTT1fwndFLSWLHlvCrXp8orj5cHK9jS6V/wWu/aS0JIY9D+B/wAIrNbe+kvYFtfCd1GI7qRG&#10;R5123gxIyO6lx8xV2BOCa+PKK8v/AFw4m/6Cpfh/kd3+reQ/9A8fx/zPtj/h/V+2V/0IXw3/APBL&#10;ff8AydR/w/q/bK/6EL4b/wDglvv/AJOr4npNwzjNL/XDib/oKl+H+Qf6t5D/ANA8fx/zPtn/AIf1&#10;ftlf9CF8N/8AwS33/wAnUf8AD+r9sr/oQvhv/wCCW+/+Tq+J6KP9cOJv+gqX4f5B/q3kP/QPH8f8&#10;z7Y/4f1ftlf9CF8N/wDwS33/AMnV+jX7BHx78aftO/speF/jj8QrDTbXV9c+3fa4NHgkjt18m+uI&#10;F2LJI7DKRKTljznoMAfgbX7ef8Eff+Udvw+/7i3/AKdryvu/D7Ps4zTOalLF1nOKptpO2/NBX27N&#10;nyfGOU5bl+WwqYekotzSuu3LJ2/BH0tOxSBnX+FSa/AVf+Dpb/goR93/AIVN8H//AAn9U/8AllX7&#10;8XX/AB7Sf9cz/Kv43x1r9twdOFS/Mj+eeN80zDLfq/1ao483Ne3W3Lb82f1tfsYfGLxP+0R+x58J&#10;/wBoDxtY2NrrXjr4a6F4h1e20uJ0tYrq90+C5lSFZHdljDyMFDOzBQMsx5PpVeE/8Etv+UZP7Of/&#10;AGQnwj/6ZbSvdq4z7yGsUwooooKCiiigAooooAKKKKACiiigAooooAK+Gf8Agvv/AMmneFf+yiW3&#10;/pBfV9zV8M/8F9/+TTvCv/ZRLb/0gvq+Z4x/5JnFf4f1R7nDP/I+w/8Ai/Rn5I0UUV/Mp+6BRRRQ&#10;AUUUUAFFFFABRRRQAUEZGKKKAPBfiB4aPhXxVc6YkarCzebahWJ/dN0HPPHK891PXrWLXs3xZ8By&#10;eLdKXUrB9t3Yo7om3/XpjJT68ZX3475HjKkuVWMbixwoHevqMHiFiKKd9Vv/AF5nh4mj7Gpbo9gr&#10;e+HXhG58WeJLeF7ZjZwyB7yQx5TaOdh6fe4X1+bOMA1P4H+GWs+Lr3N5FNZ2KbWkuHjKtIpzgR5X&#10;BPHXoM554B9o03TbHR7GPTtNtUhhiXEcca8D/E+pPJPJ5rDHY6NGLhDWX5f8E1w2FlU96Wi/Mlih&#10;it4lggjVEVcKiqAFHoBTqKK+ePXCikLKAWJ6dfaux8IfCTxvN4x0e01zwhdR2s00c9w1xC3l+QCS&#10;yuQPlYhSNpwclemQaBN2OPor3Lw5+z/o0XjzVNT8QaZ5umx3iT6TCzJ5UqtvLRsmWJVCVADY3bO4&#10;JFZdx8Lbo/HyzhtIHTS7SG1ukkh3N5UcMYREYtjkvDt4JO0555wE+0ieQ16X+zL4Yh1PxXceJrhm&#10;/wCJZDtgXkAySBlz6HC7uP8AaB4xzB8YPhB4xtfFt74i0LRp9QstQvGlX7NummSRwWfcoGcbt5BG&#10;Rjbk5NenfBLwddeDPAcNpfrIl1dzNdXEL5/dswAC4IBB2quR2OaBSl7uh7/8Bvh9ZeKfCuv3GpiE&#10;pfRGwgk2bpIG27mcA+7Rkc9U+lYX7QFlPafFK+llxtuIYJIv90RhP5oa9M/Zz0pdP+GsV2sm77be&#10;TTY/u8iPHQf8889+tUfjl8I9d8dX9rr/AIaaNpobVop7eafZvAO5dny4zy2ckfw160sLKWXR5Vd6&#10;P8/8z5mGMjDNJ8701X5f5HhtfpP/AME8P+TTfDf/AF1vv/Syavzk8R+HdS8K65c+HtXTbcWsm19r&#10;ZVuMhh7EEEZwcHtX6N/8E7/+TTPDf/Xa+/8ASyavsPC1OPEFVP8A59S/9LgeZxq1LJ4Nfzr/ANJk&#10;e2t908V/HWvhPxUQP+Ka1DoP+XN/8K/sSm/1Tf7pr+V8D5Qc9v6V/R+V0/aSnrtb9T+VvFDFSwsc&#10;JZXv7T8OT/M/om/4J2eOfCtp+wd8DfDtxrVuNQt/g34RFzZrKGkh82xgt4y6qSUDTRyIN2MtFIB9&#10;xse+V4f+w78OPh9qP7JvwT+IF/4H0mbXrX4U+Gha61Np8bXcITStiBJiu9Qq3V0oAIAFzMBxK+73&#10;CvMl8TP07CS5sLTf91fkFFFFSdAUUUUAFFFFABRRRQAUUUUAFFFFAH4ef8Fdf+UiHxE+uk/+miyr&#10;5ur6R/4K6/8AKRD4ifXSf/TRZV83V/K/EP8AyP8AF/8AX2p/6Uz99yX/AJE+H/wR/wDSUFFFFeOe&#10;mFFFFABXzWOlfSlfNY6V7WT/AG/l+p5uYfZ+f6BRRRXtHmhRRRQA6NHlkWKNSzMcKqjJJr2L4X/D&#10;NfCEP9rauA2pTJtZVbKwLx8owSC3HLD6DjJbg/g/o0es+ObczqrR2cbXBVs5LLgLjHozBv8AgPfN&#10;e2V4uaYmUf3Ufn/kelgaMX+8fyKut6Vba5pNxpF2q+XcQshZow23I4YA8ZB5HuK+ebq1nsbqSxuk&#10;CywyMkqhs4YHBGfrX0hXk3xz8LPp2tR+J7eP9xegJM2ekwH04BUD1yQxrPK63LUdN9dvU0x1Pmgp&#10;rocJRmum0H4SeL/EOlLrFrFBDHIu6FbmQq0ox1AAOAexOM9ehBPpngHwHa+EfD8mm3SxzXF1k3zb&#10;crJxgJyOVA7HuWPGcV6OIx1GjHR3fZM4qOFqVHrou54bSxo8rrHEjMzNhVVckn0Fb+t/D/Urbx7J&#10;4O0mD/XTbrNpGO0QnncSRyFGQSM5KnvxXqPhD4YeGPCDreWsL3F2FI+1XDZZcgZCgYC9+cZwSMkG&#10;ivjqNGmpbtq6Q6eFqVJNbWPLvCHw61zxTq76dLFJZxwc3Mk0LApwCFA/vEEH6c+x9l8N+HNL8LaV&#10;HpOlQbY05ZmwWdu7McDJP/1hgACr9FeHisZUxWj0XY9Khh40Fpq+4UUUVyHQFe8fsy6CLDwRca3L&#10;ahZNQvm2Tbgd8aAKB7YbzOvPOehFeEwwy3EywQRM7uwVERSzMT2AHJNfUnw+8M/8Ij4K03w4yBZL&#10;a1UTKrZHmN8z49txbHoKmRnUfum1XnH7Yn/JpHxS/wCyda3/AOkE1ejbf9o155+11aXN3+yZ8U4r&#10;WJpGX4ba87KvZV06dmP4KCfwroy/XMKNv5o/mjhxDSw82+z/ACP3Wj+4K/M//g6ksb7Uf2DPh/ba&#10;fZTTyf8AC7LE7IYyxx/Ymtc4FfphH9wV+ev/AAcl/wDJmvgH/ssVp/6ZdYr+wMOuatFd2j+ZuI5+&#10;zyDEy7Ql+R+W/wDwQR0bWtH/AOCtHwl1DVdHuraBX1xWmuLdkUFtC1BVGSMZLEAepIHev6KPBPxs&#10;+HXxB8c+IPhr4Z1O+OueF4bebWtPv9Eu7NoYp57uCGVTcRIJY5HsbnY8ZZWWMOCUdGb8MP8Agiso&#10;P/BTL4Zqe7ax/wCma+r93/AHwy+HPwo0P/hGPhf4C0fw5pvmbxp+h6bFaQBsAZEcSqoOAB06Aeld&#10;WZQ9niEvL9WfNeG2IeIyGpJq37yS/wDJYG5RRRXnn6AFFFFABRRRQAUUUUAFFFFABRRRQB5j+2z/&#10;AMma/Fr/ALJnr3/pvnr+fkdK/oG/bZ/5M1+LX/ZM9e/9N89fz8jpX4v4qf71hv8ADL80fp3h/wD7&#10;viPWP5MKKKK/Jz9CCiiigAooooAKKKKADHOa4Hxr8E9P1R2v/CssVlMeWtnXELc9sfc4z0BHTgcm&#10;u+orajXq0Jc0HYzqU4VI2kjwPUPh7440ybyLnwxds2M/6PEZR+aZFNsvAPjbULhbaDwveqzDO6eA&#10;xL/30+B+te/UV6H9rVrfCjl+oU77s8TX4N/ED7SkEmlRKrbd0xuk2oDjJPOeM84B6cZ4z6B4C+FW&#10;keElj1G+K3WoeXh5GH7uM99gP/oR5x6ZIrrKK5q2YYitHlei8jWnhaNOXMvxADAwBRRRXEdIdeor&#10;xb4w+GjoPi6S8ggZbfUF89W2nHmZ+cZJ5Ofm9t4HpXtNcj8aPDf9t+EJNRhi3T6a3nKdoz5fRxns&#10;MfMf9wV3ZfW9jiFfZ6f5HNiqftKL7rU8Zr0/4G+DYY7M+Mb1FaSVmSzUgHYoOGf2JOV7cA9Q1cB4&#10;V8O3nizXrfQ7M7fMbMkm0sI0GNzdu3TkZOB3r37T7G30yxh06zTbDBGscalicKBgcnrXo5piOSn7&#10;OO739P8AgnFgaPNLney/MmooorwD1grzH49eGRDPb+K7aIASnyLraoGWwSh6cnAYEk9lFenVX1TS&#10;tP1uwk0zVbRZreYYkjbOD37dDnuOQa6MLXeHrKZlWp+2puJ850V13xC+Fd74SWTV9NlM2nKyr+8b&#10;MkWePm4AIz3HqB7nk4YZrmVbe2haSSRgsccaksxPQADqa+opVqdanzweh4dSnOnPlktT9Ev+DZP/&#10;AJP68Wf9kh1D/wBOulV+6lfhf/wbPWl3Yf8ABQLxdZ39pJBMnwhv90U0ZVh/xNNJPIPPev3Qr9o4&#10;O1yOFu7PzDib/kcT9I/kj+c7/g4m0PW9S/4Kk+Lp9P0e6uI10LR1Lw27OM/YYuOB719jf8G3PxX8&#10;Dfs8fsE/GD4i/GLVJtF0nw/4yk1XWLiSxmle2s00+33TGKJGkZflb7qn7rehrwH/AILjjP8AwUj8&#10;a8/8w/Sf/TdBX17/AMG83gXwT45/Zn8XDxr4Q0vWBpXxLg1HSxqlhHP9kvIrOEx3EW8HZKhJKuuG&#10;XPBFffVadsujK/Y/BspxUpeIlejbbn1+SP0k0nVbHXNKtdb0yVpLa8t0nt5GjZC0bqGU7WAYcEcE&#10;AjuKsVDp+n2GkafBpOlWMNra2sKxW1tbxhI4o1GFRVHCqAAABwAKmryT9ZCiiigAooooAKKKKACi&#10;iigAooooAK/Kv/g4z/5LX8Af+xX8bf8ApT4br9VK/Kv/AIOM/wDktfwB/wCxX8bf+lPhuvmeMv8A&#10;kmcV/h/VHvcM/wDI+oer/Jn5/wBea/Hzw5Ci2viuAbWZvs9woX73BZW+owQSeuV9K9Kqn4h0S08S&#10;aPPot8P3U64J/ukHIP4EA+9fzbha3sKyn9/ofttan7Wm4nzvRWh4o8M6l4R1h9G1MAsqho5V+7Kp&#10;/iH45H1FZ9fVRlGcVKOzPBlFxdmFFFFUIKKKKACiiigAooooAKKKKACiiigArsfgp4aOs+Kv7WuY&#10;s2+mqJAfWU/cH4ctkdCo9a44BmO1VyTwAO9e8fDnw0fC3hO30+WPbPIPOuvXzGHQ8kZAwvHB21w5&#10;hX9jh7Ld6f5nVg6XtKt3sjc6dBRRRXzJ7QUUUAEnAFAGp4M8I6n448R2/hzS2EbTNmWdoyywxj7z&#10;nH5DkZYqMjNe7eNvhVoDfCy48K6FpzK1lD9oszHHukkmQdTtxvd1ypOP4uBwBWf+z98N7vwlpVxr&#10;2v2Ih1C+wsccijzIIRztORlGY8suTwEzgggeiMm5Su41Llqc85+96HyCDkZorofFngbVLDx7qnhX&#10;w/olxcfZZ2eG3s42mZICQUJxk4Csoye/XmsCSOSGRopY2VlOGVlwQao6Lja/bz/gj7/yjt+H3/cW&#10;/wDTteV+Idft5/wR9/5R2/D7/uLf+na8r9I8L/8AkoKv/XqX/pcD4jj3/kU0/wDr4v8A0mR9KXWf&#10;s0mP7h/lX8d48J+K9w/4pnUOv/Pm/wDhX9iF3/x6yf8AXNv5V/LEB3zX9HZXS9pz3e1j+TvFDFPC&#10;/VLK9/afhyf5n9Cv/BK7xv4Tuv8Agnv+z54BtvENnJrVn+z74OurzSo7pGuILdtKgiSZ4wdyI0sM&#10;0asQAzwyKMlGx9GV86/8Ezvh54Bvf2Af2dfHd54J0mbXIPgf4OMGsS6fG11H5ehqke2UrvG1Ly7V&#10;cHhbqYDAkcH6KryT9Vp/w16IKKKKCwooooAKKKKACiiigAooooAKKKKACvhn/gvv/wAmneFf+yiW&#10;3/pBfV9zV8M/8F9/+TTvCv8A2US2/wDSC+r5njH/AJJnFf4f1R7nDP8AyPsP/i/Rn5I0UUV/Mp+6&#10;BRRRQAUUUUAFFFFABRRRQAUUUUAFUbTw5oNjqMmrWmi20d1IzM1ysI3kkYPPUZ7+vPqavUU1KUdm&#10;JxT3AAAYA96KKKQwr0j4L/BWXxTOPEPjLS5F0ryd1rG0xja5Yng4HzbAMnOVySuMjNc/8MPhfqPx&#10;LvLyKC7Nrb2tsSboxhl84/cQjIPPJJAOAPUjP0jpmm2mj6bb6RYqwgtYEhhVjkhFUAD8hSbM6k7a&#10;IZpehaLokH2bR9Jt7WPjKwQqucDAJwOTjirQAHAFGB6Uny+1Qc4tGATuIpPlxnFLgelIAoAJ4FGB&#10;6Ve8MaG3iXxJY+H03L9suo4neOPcUUt8zY74GT26dRVRUpSSXUmUlGLb6H0x4F0uTRfBmlaXNaeR&#10;JDp8KzRY+7JsG/8AHdnPvWtTooZpEd44mZY13SMqk7VyBk+gyQPqR6065tLmykEN1HtYxq+04+6y&#10;hh+hH0r7KMeWCS2Wh8PKXNJye7PCv2mPC7af4pt/FUMf7vUIfLmYBj+9jAGT2GU2gDvsY+pr7c/4&#10;J4f8mm+G/wDrrff+lk1fN/xZ8Gnxx4JutKt4t13F+/sf+uq5+XkgfMCyZJwN2e1fSn/BPuzu9O/Z&#10;X8P2F/bPDNDcXySxSLhkYXs3Br6fw/o+z4orSW0qUvv54X/zOfiLEKtkEIveM0vlaVv8j2eb/VN/&#10;umv5Xx9xfp/Sv6oJeY2H+zX87C/sq+CNi517Vun96P8A+Ir+g8olyud/L9T+XvFaMpLB2/6ef+4z&#10;90/2Ef8Akx/4N/8AZKvD3/ptt69Wrzf9jjS4dD/ZE+Fei20jNHZ/DfQ4I2fG5lSwhUE478V6RXkS&#10;+Jn6rgv9zp/4Y/kgoooqTqCiiigAooooAKKKKACiiigAooooA/Dz/grr/wApEPiJ9dJ/9NFlXzdX&#10;0j/wV1/5SIfET66T/wCmiyr5ur+V+If+R/i/+vtT/wBKZ++5L/yJ8P8A4I/+koKKKK8c9MKKKKAC&#10;vmpDlFPtX0rXzXgL8oHSvayf7fy/U83MNo/P9Aooor2jzQoooJAGSaAPTf2fNLdbbUtakjXa8kcE&#10;Td/lBZh9PmT8q9Hrm/hPoq6L4Gs1MSLJdL9omZM/MX5UnPfZtH4V0lfKYyp7TFSku/5aHvYePJRi&#10;gqG9sLHU7drTUbKG4hb70c8QdTznkEEdamorm22NhscccSCONFVV6BRTqKKAEKIW3lBuAwGx0/zg&#10;flS0UUAFFFFABRRXRfDr4ca98QdahtbO0ljsVlxeX+3EcSjBZckYL4IwvXkE4GSAL2PUfgP8LNDt&#10;PD1p4z1jTRNf3DedbG4U/wCjrkhcL0JI+cN6MuMYJPptR2trb2VrHZWlukcMMapHHGuFRQMAAdgB&#10;UmB6VmzllLmdwrU+OPhCy0//AIJyfHDxjIFa61D4S+KI42XqkK6bcqV/F1JPbAX0rLx6CvSP2xdI&#10;/sD/AIJrfFjSHsxbyQ/BPxAJ4l/hkOk3Bf8AEsST7mvb4fp82ZQk+jX5o8PPKsoYPlXX8j9So/uC&#10;vz1/4OS/+TNfAP8A2WK0/wDTLrFfoVH9wV8N/wDBfLwVp/j/APZm+H3h7VLqaGE/Fq3kZrfG7K6L&#10;q+ByCO9f1fhP94h6o/njifXh7FL+5L8j86/+CKv/ACk0+Gf+9rH/AKZr6v36r8X/APglD+z/AOFf&#10;BX7f3gHxPpusahJNatqhSOZk2ndpd2hzhAejetftBXZmrviU/Jfmz5bwvi48P1E/+fsv/SYBRRRX&#10;mn6MFFFFABRRRQAUUUUAFFFFABRRRQB5j+2z/wAma/Fr/smevf8Apvnr+fkdK/oG/bZ/5M1+LX/Z&#10;M9e/9N89fz8jpX4v4qf71hv8MvzR+neH/wDu+I9Y/kwooor8nP0IKKKKACiiigAooooAKKKKACii&#10;igAooooAKM+1bHg/wF4p8d3n2Xw3prSqrhZrljtii6feY+xzgZbHQGvefDXwR8A6F4eGiX2iW+oS&#10;Op+03txCPMdiMEqesY9Ap465LZYl7EynGJ83U2WKKaNoZolkRlIZGGQw9DXVfFb4cXvw+8SS20MM&#10;z6dL89lctGcFT/AT03KePUjBwM1y9BSd1c5vwP8ADjS/BN3eXdvK00lxIfJeRBmGLOQgPJPuc84X&#10;gYrpKKM1dSpOrLmk7smMY042igor0D4ZfATUvG1lHr2t6hJp9i0imONYcyXEefmIJ4QY+6xDZ64x&#10;jPoWtfs8+CtV1bTrq2iNnZ2cey5sYM4uVH3cuTuzn7zZLMO4PNRcUqkYs+faK9B/aG8B2HhLxJb6&#10;tolrFb2epRsfs8KhVilQjdhQoCqQVIA77unFefUFRfMrkd1aWt9A1re20c0Ui4kjlQMrD0IPWodP&#10;0LRNIZm0rRrW1LjDm3t1TcM5wcAZ5q1RT5pWsFlufbH/AAQPtbb/AIbV8QXf2aPzR8L75BJsG7b/&#10;AGjpp259MjOK/XyvyG/4IH/8nm+If+yZX3/pw06v15r+hfDr/kmYf4pfmfjXGX/I9n6R/I/Bf/gu&#10;N/ykj8a/9g/Sf/TdBX2j/wAG3n/Js/j3/seV/wDSKGvnj/grF8FvDnxI/b88ea1rGpXsMkP9lwKt&#10;sybSo0u0bPKnn5jX1p/wQi8BaX8Ofgn440DSLq4mik8VRTs9wyltxtkXHAHGEFfqdZ/8JcV6H865&#10;TCS8TK7/AMX/AKSj7qooorxj9gCiiigAooooAKKKKACiiigAooooAK/Kv/g4z/5LX8Af+xX8bf8A&#10;pT4br9VK/Kv/AIOM/wDktfwB/wCxX8bf+lPhuvmeMv8AkmcV/h/VHvcM/wDI+oer/Jn5/wBFFFfz&#10;KfuRkeMvBmk+NNL/ALP1BNkiZa2uVHzRN6+4Pcd/YgEeReK/hl4p8Jl5prNrq1XJ+1WqlgFHdh1T&#10;j14zxk17pR3yO3NdmGx1bDaLVdjnrYanW12Z815or1jx98HLLVvM1fwvClvdbctbg7Y5cenZGP5E&#10;9cZJryu9s7rTbuSwv7d4Zo2xJHIpVh+H+etfQYfFU8TG8fuPJrUalGVpfeR0UUV0GIUUUUAFFFFA&#10;BRRRQAUVo+GvCuueLr/7Bolpv2482ZuI4ge7Ht9OScHANem+Fvgj4e0llu9ekbUJ1YMqMNsKnr93&#10;+LHT5jgjqorlxGMo4fST17I2pYepW2Wnc5v4M+BbjUtUTxXqdmy2lvk2hk482UHqARyq885HzAAZ&#10;wwHrVNiijgjWGGNVVVCqqjAUDsKdXzuJxEsTU5n8j2KNFUafKgooqbT9O1HV7j7HpGnT3cxUlYbW&#10;EyOcew5rnNiGu6+AXge58TeNYNcuLZvsOlyCaSQ8K0o+4oORkhsNxkYXB+8M9f8ACn9n2PTZP7b+&#10;IVjBPNtH2fT2bekeRyXx8rN228qOvJxj1O1s7Sxto7Kyto4YYkCRQxoFVFAwAAOABUuRjKp0RITk&#10;5NFGB6UYU9BUGJGLa3WdrpbePzHVVeTaNzKN2AT6Dc2PTcfU15V8dPg94j8T+IrfxJ4N0lbhpoPL&#10;vo0aOPDL92QlmG4lTt6cCMetes4HpRgDoKaZUZcrufN2m/Av4l6hrLaNPoLWbKu5rq6YeSPlJA3r&#10;ncTjGFyQeuBk1+0f/BLTwrN4J/YV8D+GLi8W4ktRqXmSopVSW1K6cgZ7DdjPfGcDpX529eor9LP+&#10;Ce//ACaR4V/3r/8A9L7mv0rwul/xkFX/AK9S/wDS4HxvHU3LKoL++v8A0mR7Jd/8esn/AFzb+Vfy&#10;xjpX9Td6cWcp/wCmZ/lX87i/sq+Bzx/b+q+md0X/AMRX9J5RLl5/l+p/JfixGUvqdv8Ap7/7jP22&#10;/wCCYn/KNb9nn/shvhP/ANM1rXuVeJ/8E0oVtv8AgnH+z/bx52x/BPwqq59BpFrXtleMfrlL+HH0&#10;QUUUUGgUUUUAFFFFABRRRQAUUUUAFcz8ZfilonwS+FHiL4veJrK6udP8M6Lc6nfQWfl+a8UMTSMF&#10;MrpGnC/fkeONB8zuiBmHTVX1HS9O1e3FrqllFcRrIkixzRhlDowZGwe6sAwPYgHtQB4p8MP2/wD4&#10;OfFL4I2vx40rQfEVppNx4u0jw59nuLGGeWO81K7sbW3YSWk01vNAH1C2LzQyyIg83cQ0Tqvyd/wV&#10;7/aJ8GftDfsB/CH4n+EdG1y0svHmpad4n0WPUdJkHl2M2mTyIs80W+3inxcR/uDLvOJCoZY3Zf0Q&#10;uPBXhC7Zmu/DNjMXj8tjLao2VxKNvI6YnmH0lf8AvHPxP/wXqsLLTv2SPC8Fhaxwo3xJhkZY1Ay7&#10;WV+zMfcsSSe5JNfM8Y/8kziv8P6o9zhn/kfYf/F+jPyXooor+ZT90CiiigAooooAKKKKACiiigAo&#10;oozQAUUZA6n2rQ8K+Fta8Za3FoOg2hlmk5dv4Yk7u57KP1OAMkgUAZ9dB8PPh/rXjrXrO1g064Fg&#10;91su73yWEcaqNzjftIDbeAD3IzXq3gX9nDw9oe2+8Wzx6ncYRlhWNliiYcnv+8GcdQBxyOa9IijS&#10;GNYYl2qq4VR2HpUuRjKp0RX0PQ9J8N6VDoeh2a29rbqRDCrE7csWPJ5JJJOSckmtDT9N1PV7pbDS&#10;NOuLqdlJWG2haRiB3woNNtrO9vWkWxsppvKhaWbyYy3lxr1dsdFHqeOa+h/hJ8LdM8BaXHqUlvL/&#10;AGpd2sf21ppFbymIBaNdvGA3uc4HPSujC4WeKn5dWebjMbHC077t7L/M42x/Zbup9PhlvvF/2e5e&#10;NWmh+wb1ibHK58wbsHvxWvN+znpFh4o0jVfD96y2dpMj30N03mPKUIYEcYO4jDA4AHQdq9MwPSiv&#10;ejgMLHaP9I+dlmOMk9Zd/wATyvTPgDpl78QdUv8AXreT+zVvFmtLdWCx3KSI5dPkIaMI5TB44GMH&#10;O4cR4j+G0lp8WLf4fWNvM0c32ZFmjjwXQxr5s4HPAIkY/wC6w7V9F1Rk8M6FN4ij8Vzaer6hFb+R&#10;HcO7NsjyThVJ2qeTyADgkZ5NZ1cvoyilFW1u/TsaUczrQk3Jt6WS8+jPmLxfoD+FvFWoeHXL4s7p&#10;kjaTG5o+qMcdypU/jXf/ALMvhSO+1y78X3UcmLFPJtW2naZHHzEH1C8Y6Yk+ld18R/gx4e+IDtqK&#10;y/YdRbaGvI4Q3mKOzrkbjjgNkHpnIAFa3w98DWXw/wDDi6BZy+cxkaS4uNu0yueMkZOOAAB6D1zX&#10;LQy+dLF8z+Far9DqxGZQrYHlXxOyf6/eenfDjwcmv+H9WuZQm6eP7NbbnICuMPk47BvLP4Gs34o2&#10;z23ja6AhWONo4jCFx93y1HQdOQa7r4S6cbDwZDK6kNdTPMwI99o/8dUH8fxrH+MvhfUryWLxNYxN&#10;LHBb7LpVI/dopJDY7j5jn0Az0zj7qtg/+EmLitdG/TX8rnyUK3+2NN6ar8v8jz2vpz9m3/kk9j/1&#10;1m/9GtXzGrBl3Kcg+lfTn7N3/JJrH/rtN/6NavU4D/5HU/8Ar3L/ANKgc2ff7mv8S/JndSf6tv8A&#10;dr8KE+4PpX7rynEbf7tfhKk0ewZcfnX7llf2/l+p/PPignbBv/r5/wC2H7Pfspf8mufDb/sQdH/9&#10;Ioq76vK/2ZfG/hrR/wBnn4T+HdS1DybrVPBejW2nLIhC3E39mNN5SN91nEdtM5UElVXJABBPqleX&#10;P4mfp+D/ANzp/wCFfkgoooqTpCiiigAooooAKKKKACiiigDz34oftIeDPhR8Yfh38E/EGja1Nqnx&#10;M1LULLw/d2WltJZwSWdhLfS/aZ8hYcwwybByzsuAuAxGH4D/AGzPhv8AEL4leNvhhpWga5b3ngW6&#10;ittUuLm1iZJ5GF8SY44pXnRANPmw88UKyBojEZA4NeoXvhvw/qN7/aV/olpNcbYx58turPhH8xBu&#10;IzhXAYc8MMjmoofBfhK3t47SDw3YrDCsQhiW1TbGIijR7RjA2mOMrjoUXH3RgA/EL/gqvr1j4k/4&#10;KBfEfUdOhvEjjvrG1Zb7T5rVy8GnWsLkJMisULxsUkAKSoVkjZ0dHb57r6R/4K6/8pEPiJ9dJ/8A&#10;TRZV83V/K/EX/I/xf/X2p/6Uz99yX/kT4f8AwR/9JQUUUV456YUUUUAFfNasXUMR15r6UPTmvnTW&#10;NNOjavdaOZfM+yXMkO/H3trFc/pXsZP8U16fqedmHwx+f6FaiiivcPMCtbwT4cfxT4mtdI8tmiaT&#10;dcsuRtjHLcgHGegPqRWTXr/wT8LDR/Dx126hH2jUPmQsvKQj7o6fxfe4OCNvpXLjK/1eg31eiN8P&#10;S9tVS6dTtVAUYAooor5U90KKKKACiiigAooooAKKK3vA/wAOfFHj68WLRrB/swk23F864ii6Z5PU&#10;gEHaOeemOaAvYytH0bVfEOpw6Nolk9xdXD7Yo0X9T6AdycADqRX1N4T8N2PhHw5Z+HNOH7uzhCbt&#10;uN7dWY+7MSx9zVD4cfDrRvhxop0zTh5k8zB7u8dRvmYDj6KOcL0GT1JJPQVMpHPOfNsFFFFQZlzw&#10;7pP9v+ILHQjP5X228jg83bnZvYLuxkZxnPUfUV6l/wAFAs/8MF/G7H/RIvEn/pruK5f9n7RW1f4l&#10;W1wRGY7CCS4kWRc542DHuGdW/Cuo/wCCgf8AyYX8buP+aReJP/TXcV9Pw7T5asZd5R/Br/M+Yz6p&#10;zSUOyf4/8MfppH9wV8af8Ftv+SCfD3/sqkP/AKZdWr7Lj+4K+NP+C2/HwD+HrHoPipCSf+4Lq1f1&#10;JhP40PVH4PxJ/wAiDE/4JfkfNH/BNP8A5PZ8F/8AcQ/9N11X6yV+TX/BNKRD+2z4L2sD/wAhD/03&#10;XNfqb4a8f+D/ABhq2qaJ4a12G8utFmjh1aKFsm0mdd4ik/uSbdrFDhgroSMMCerMv469P1Z8x4a6&#10;ZDU/6+y/9JgbFFFFeefoQUUUUAFFFFABRRRQAUUUUAI5ZUZlXJxwPWvDv2uv2+fhH+xp8CtY/aF+&#10;JPhvxNf6HoV15GoQ6XpKxXXF5DZl40vZLcTL5s8ZUox8yPLx+YoyfcqzbTwf4VsJ/tVh4csYJcg+&#10;ZDZorfekbOQP700p+srn+I5APD/2+fjj4V8K/s7eOvhrrWmaw2oeJPg54n1GxOnaRNeRpHBHaWbi&#10;QwBygEuqWxLkeWkaTSuyRxM1fhaOlfv3+2ToWjaT+xx8WH0zS4Ldl+FetW6mGILiFNPuNkfH8K7m&#10;wOg3HGMmvwEHSvxfxU/3rDf4Zfmj9O8P/wDd8R6x/JhRRRX5OfoQUUUUAFFFFABRRRQAUUUUAFFF&#10;aXhHwrq/jXX4fD2iQeZNJ8zs33YowRmRj2UZHPqQBkkAgGbXdfBf4SyePtTGsaypXR7WbEyq+1rl&#10;xz5YPZem5gQew5JK99pf7MPgS2+zS6lqep3TRlGuF85EjmIxkYCblUnPG4kA9c816FYafY6VaJYa&#10;bZx28EfEcMMYVV+gHAqeYxlU00E0zTLDR7GPTtMsobeCIYjht4girkknAHAyST9TU9FFSYmb4v8A&#10;DFj4y8N3nhvUTtjuoSgkUcxt1Vx7qwB9DjnivlrWNKvNC1W40bUECz2szRTBem5Tg49vT2r63rwj&#10;9pjwu2meMIfE0MR8rVIAJG3E/vowFP0GzZj1IaqiaU5e9Y82rtfhL8INS+IF3Hq16yw6Vb3KidmJ&#10;3TgclFxg+gLZGM8ZIIrmvC3hnVfGOv2/h3RoN01w+CzfdjUcs7HsAOfU9BkkA/UfhzQbDwvodroG&#10;lx7YLWERp8qgtjqx2gAsTlicckk0SZpUly6FxFWNQiLhRwAO1LRRUHOcP+0H4fbXPhvcXUccjSab&#10;It2uwj7qghyc9ghZuMHKj6H53r69ube3vLeS0u4EkilQpJHIoZXUjBBB4II7V8p+LfDt14S8S33h&#10;y7JZrO4aNXIA3r1VuCcZUq2M96uJvSeljOoooqjU+2/+CB//ACeb4h/7Jlff+nDTq/XmvyG/4IH/&#10;APJ5viH/ALJlff8Apw06v15r+hvDr/kmYf4pfmfjPGX/ACPZ+kfyPyS/4KPf8ny/EL/r503/ANNN&#10;lX0//wAEY/8AkmHjT/sPwf8Aoivl/wD4KPui/ty/ELcwH+lab/6abKvoH/glV8U/hv8AB/4BePPH&#10;3xU8c6X4d0Sz8S6fFeatrF8lvb27T7LeHfI5CoGlkRASQMsMmv1Gt/yLo/I/nvKf+TjV3/i/JH3b&#10;RVDwr4n0Lxt4Y03xn4X1FLzTNXsIb3TruMHbPBKgeNxnnBVgefWr9eQfrQUUUUAFFFFABRRRQAUU&#10;UUAFY/jrxnpngDw1c+K9Zjma1s1D3Hkxliq7gu4n7qIN2WkcrHGoZ3ZEVmGxUN9p1hqkS2+o2cU8&#10;aypKqTRhlEiOHR8H+JWVWB6gqCORQB4/+zX+238NP2pvFvxC8I/D3w3r1pL8NfHWoeE9cn1a3t1j&#10;nvrIxCd4vJnkZYszLtMyxNIAxQMFYj81v+C2P7QPhX9ovxb+zr4+8K6Fq2nw3nhHx3IsGowwyKoT&#10;VNDtSBc2ks9pK2+2kO2GeQqjRlgu9Qf19j8H+FYo7eKPw3Yqtqqraqtog8lVR41CcfKAkkiDGMK7&#10;DoxB/Ln/AIOJ7K10/wCMX7P9pZW6xRL4X8b7Y0XAH+leGzXzPGX/ACTOK/w/qj3uGf8AkfUPV/kz&#10;4Dooor+ZT9yCiiigArF8WeA/D3jGLGq2u2VVxHdQ/LIoznGe45PBBHJPXmtqiqjKVOXNF2YpRjKN&#10;meJ+LfhP4m8LxNfRqLy0Rd0k0C8xjHJZc5HfkZGBkkVy9fShrivHPwb0rxCW1HQGjsLwnLDafJl4&#10;7gfdPA+YD1yCTkezhc0v7tb7/wDM86tgetP7jyCitPX/AAb4n8Ms39saLNHGvW4Vd0XXj5xxz6Hm&#10;svcN23vXrxlGpG8XdHnSjKLsxaKt6PoWs6/dix0fTZbiTjKxrwuTjJPRRweTgV23hv4DalPOlx4p&#10;1BIYduTb2rbpG46FiMLg46bs4PTg1nWxFGh8bt5dfuLp0alT4UefHpXVeBfhVrHiuX7Tqkc1lY7Q&#10;fOMe15c/3Aw6Y/iwR9ea9S0XwH4R8PhTpeg26Mr71mkXzJFbGOHbLAe2cc1sYHpXk181co2pK3m/&#10;8jvpYGzvN/Ip6HoOkeG7H+zdFsUt4d24qv8AE3qT1JwAMnnAFXKKK8iUpSd2egkoqyCtjwJ4M1Hx&#10;/wCJofDenSrHvBe4nZSRDEPvPgdewA4BJAJGcjLs7O81G6Sx06zluJ5OI4YYyzvxnAA5PFfRXwX+&#10;GsPgHw4txfW23VL5Q183mbtgySsY4GMA89ctnkjbhMU5csSbw98Evhv4dX934dju5PLCvJqH77dy&#10;TnDfKDz/AAgcAe+elsNL0zSrZLPS9OgtoY8+XFbwqirnrgAYFT0VnzHLdhRRXZfBHwKnjTxij6lZ&#10;eZp9innXW7O12/gT3y3ODwQrVdKnKtUUI9TOtVjRpuctkVfhV8Nrn4j661rLK8NhaqHvp48bxn7q&#10;rnPzNg8kYAB6nAO18WvgcPAmmr4h8O3lxdWKMEvPtTKZImJwrZVQCpPHQEHHXPHuGlaLpOh25tNG&#10;0y3tYmbc0dtCEUt64A69Pyqe5tre8t3tLuBZIpFKSRyKGV1IwVIPBBHBHcV70ctorD8j+LufOyza&#10;s8Qpx+HsfI1FekeO/wBnzxJY6veXXhCzW409YzNbw+d+8HK5iGepGSRycqvJ3YB84kjlhlaGeJkZ&#10;WKsrLggg4IPoc14VahUoStNWPoKOIo4iN4O/6eolfpZ/wT3/AOTSPCv+9f8A/pfc1+adfpZ/wT3/&#10;AOTSPCv+9f8A/pfc1+ieFv8AyUFX/r1L/wBLpnyfG/8AyK4f41/6TI9iv/8Ajyl/65mvwsT+H61+&#10;6d//AMecg/2DX4VLNEAD5i/99V/SWV/a+X6n8p+KWv1O3/Tz/wBxn64/8E2v+UdfwD/7Ir4V/wDT&#10;Ra17VXzz/wAE7/iT4K0T9hT9nHwXq+ux2+pax8H/AAnbaXbyKwF1OdBM/lI2NrOIrK6kKg5CxEnG&#10;Rn6GryWfq1L+HH0QUUUUGgUUUUAFFFFABRRRQAUUUUAFFFFABXwz/wAF9/8Ak07wr/2US2/9IL6v&#10;uavhn/gvv/yad4V/7KJbf+kF9XzPGP8AyTOK/wAP6o9zhn/kfYf/ABfoz8kaKKK/mU/dAooooAKK&#10;KKACiiigAooooACwUZY4r0r4X/AHXNa1NdR8d6TNZ6dGu5beRtktwwYjbtBDIvBJJwSMbc53DP8A&#10;gV8O7zxX4pi1q+sCdLsH3zSScLJJjKxjj5jkqxHTb1+8M/QuW/u1MnYzqTtojPuPCPha60+PSpvD&#10;dibaJXWG3+yqEjV/vBQB8ue+MVH4W8E+F/BVvNa+GdJS1W4cNNtdmZyBgZZiTgc4GcAk4Aya1Mn+&#10;7+tXfDugap4p1mHQtIgD3Fw21Nx4HcknsAO9THmk7I55S5Ytt6FOr3hfw9qHizxDaeHNLUeddy7V&#10;ZuAigEsx9goLEdcDgE8V6x4S/Zk0y3C3PjLWXuZPlYW9l8kY9VZiNzA8cjaR/L0Lw74J8J+Eoli8&#10;O6Db2pVCnmpHmRlJyQXOWbn1J6D0r1KGV1pWdTRdup5GIzehBNU9X36Gb8O/hb4f+HlrmzjW4vnj&#10;2z6g0RV3Gc4A3MEHTIB52gnOBjq7GxvNTu49P0+2aaaVgscaDkn/AA9+gHWpdL0XVdbkkh0myad4&#10;YTJIqEZCj0BPP0GTXqngbwHYeFYFvmEjXk1uq3G+QMqN1YLgDjPuegr6zLstde0YK0V1/wAu7Pls&#10;XjLScpu8mYFt8D1ezVrrX5EnYKW8uAMqdMj73zfXI+lU9d+El1Y6zZWulNNPZ3Dqk0vBaHkbmPGM&#10;Y5HuCPTPpuaMV9NLKcDKNlG23V/1qeTHGV1K7Z4jd+FtWi1+40GysZ5WhujChaPG7qVJ7DKqWHPQ&#10;E9qo3FtPaOsdzEUZo0kVW/uuoZT+IIPt3r3WDTbK2vZtRht1Wa42+dJ3baML+Qrh/FHgefVvidbu&#10;tnI1ncrHLdy+QTGoQbTGT0yQgHqN/TivJxWTulFSg7tytbsnsdlHGKcrS0sjz6itPxjpP9ieJ7zT&#10;liVI1nZoVTO0Rt8ygZ9AQPqDV34c+Fp/EmvRzFFNrZyLJdbsHPOVXHfJGPpmvJjh6ksR7G2t7f5n&#10;U6kY0+fpueraLYPpWkWumSyKzW9ukbMo4YqoGf0q1jvQBjpRX3sY8sUkeA227nkHxS019O8aXTmB&#10;I47pVmj8sfeyMEn3LBs173+zd/ySax/67Tf+jWrz/wCJXg6XxVpMcmnov2y1YmHc2N6n7y8kDsCC&#10;fTsCa9J+Auk3uh/Dm20rUEVZoZ5g21sg/vGIOfcEGr4WwlTD8Q1ZW91wk0/WUXYWaVo1Muir6pr8&#10;mdkwBUgivzxjVQikL2FfoeelfnjH9xfp/Sv1bC7s/GePvgw/rL/20+0/hZ4L8O678MvBesaxaTXE&#10;lr4d014YJbyU24kjiSSOQwbvKZ1fDq5UsGRGBBRSO7rmfgt/yRzwn/2LVj/6TpXTVxn3mH/3eHov&#10;yCiiig2CiiigAooooAKKKKACiiigAooooA/Dz/grr/ykQ+In10n/ANNFlXzdX0j/AMFdf+UiHxE+&#10;uk/+miyr5ur+V+If+R/i/wDr7U/9KZ++5L/yJ8P/AII/+koKKKK8c9MKKKKAEbpivn7xm2/xhqz4&#10;66lOf/IjV9At/Wvn7xgCPF2qgj/mJT/+jGr2Mo+OfyPPzD4Y/MzaKKfb29xdzpa2sTSSyMEjjXqz&#10;E4A/OvcPLL3hLw9P4s8Q2+hQbsSNm4kUf6uMY3NnGBx0z1JA719AwxRwxrFEiqqrhVUYAHpWb4Q8&#10;L2PhLQ4dKs403qgNxIo/1sndj+PT0GB2rUr5jG4r61UVtlt/me3haHsY67sKKKK4jpCiiigAooq9&#10;4b8Pap4r1y38P6PErXFzJtXe21VGMlifQAEnAJ44BPFAFGtLwn4Q17xtq6aL4fszLIzDzZDwkK/3&#10;3PZR+vQZJAPpPhD9mG/j1RLrxrrdq1tDIrfZdPLsZxg5UuwXYM46AkjOCpwa9fsrK0021jsdOsYr&#10;eGNcRwwxhVUegA4FS5WMpVLbHlfgr9mhNM183/jHUIL2zhGbe1h3ASt6yZAwB/dBOSeTgEN6pp+n&#10;WGlWcenaXZx29vCMRwwoFVOc8AcDkk1Llv7tGW/u1PNcylKUtxaKTJ/u/rXc+APgXr/jnQP+EjOp&#10;QWdvI7Lah1LNIFJUtgfdG4Ec88HjGCbp0qlaXLBXMatanRjzTdkcPRWx4y8CeJ/AV6tl4isQokz5&#10;NxE+6OYDqVP9CAcckDNbnw/+CPiXxxp8GvC6gt7GS52MZdwdkB+ZlG0g9wOeoOcYqo4etKp7NR1J&#10;liaEKftHJW7noH7NXhk6X4Qn8Qyr+81O4+U78jyo/lXjHB3GT6jFZX/BQP8A5MM+N3/ZIvEn/pru&#10;K9V0nTLbRtMt9Ks1xFbwpFGD/dVQB+gryn/goH/yYX8buf8AmkXiT/013FfY5bS9jVow7OP5o+Mx&#10;tb28pz73/wCAfppH9wV87/8ABRsA+EPh3kf81G/9wuq19ER/cFfO/wDwUa/5FD4d/wDZRv8A3C6r&#10;X9IUfjj8j8fzz/kT4j/BL8jz39lZE/4X7oI2/wDPz/6TS19WeEfhX8OvAeu6x4p8IeDrGx1TxFMk&#10;uvapDD/pOoMhfy/OlOXkCeY4QMSEDEKAOK+VP2Vv+S+6D/29f+kstfZdb4r+IjwuB/8AkUz/AMb/&#10;APSYhRRRXMfZBRRRQAUUUUAFFFFABRRRQAUUUUAeY/ts/wDJmvxa/wCyZ69/6b56/n5HSv6Bv22f&#10;+TNfi1/2TPXv/TfPX8/I6V+L+Kn+9Yb/AAy/NH6d4f8A+74j1j+TCiiivyc/QgooooAKKKKACiii&#10;gAoopHdUXczAfU0AXvDnh/UfFeu2vh3SFU3F1IETzGwqjqXPU7VGScA8DvX0r8Pvh3oXw60X+ytK&#10;HmTSENeXjrh7hwOCeTtUc4UcDJ6ksxw/gf8ADJfA2hf2tqduv9qXyZmYrzBHwRFyMjoC3TnA52g1&#10;3OW/u1Lkc8582iFopu4+n611nws+F2p/Ee/Mu5rfTbeTbdXijOW6+Wnq2OvZQQT1AJTpzqS5Yq7M&#10;KlSnRg5Tdkjl4IZrqdLW1gkllkYLHFFGWZ2JwAAOSST0HJr0qz/Zp8QS+FpNUudTWPVGi3w6btUr&#10;kZ+QvuxuPHPQHqT1HqXgz4b+EvAsONB0xVmZdst5L880nA6segOAdq4XPOK3sdq9zD5XTjH97rf8&#10;DwMRm9SUkqOi79WfIs0M1tM9tcwvHJGxSSORSrIwOCCDyCD2rF8b+CdG8e6E+g60rBDIskcseN0b&#10;r0YZ+pHuCR3r6E+LPwI/t++vfGHhm6WO6kjEkmn+T8s0gxuKsOjMB0wctySM8eJneDhkwfTNeTiM&#10;PUwtS0vkz2sLi6eKp80Hr1XY5H4V/CbT/hpBct9tW9u7hsNefZ/LIjHRANzY55PPPHoK66ky392k&#10;LFRkj9a573OlyvuOorvPhj8DdY8axjV9eabTtP2q0LGP95cg/wBzP3VxzvIOeMAg5HeX/wCzd4Ju&#10;NWtbyzmure3iXF3arMSbg9m3kkoc9cdRjG0jJ7KeAxNWHMl9559XMsLRqcjf3Hg9eQ/tReE4TBY+&#10;NbaMCRX+yXW0MSykFkPXaADvGcZO9RngV758TvC8Pg7xxqGhWat9njlD22QRiNgGC8kk7c7ck87c&#10;8Vzd/YWWq2cmn6nYQ3FvLgSQ3EYdGwQRkEEHkA1yyjKnNxfQ7qNSMoqcdnqfItFfQ/j/AOCfhzxD&#10;4dmsfDGjafp189xHLHcrCEHAVWB2rnbsydowCwBPJJrK8Qfsx+FbnT0Tw3qd1Z3EaAeZcN5yy4HV&#10;hxhj6ggD+72p3On2kT2n/ggf/wAnm+If+yZX3/pw06v15r8mf+CHXhHXvBP7cniTRPEVp5cy/DG+&#10;KMrZSVf7R07Doe4P5joQDkV+s1f0P4c/8kzD/FL8z8d4y/5Hs/SP5Hwj8dFU/tRfE/K/8zJYf+mP&#10;TK9Q/ZW+GXw8+MPgPxd8Pfir4K03xFoN1eaZPdaNrFmlxazyQytPEXicFX2yxRtggglBnI4rzD45&#10;/wDJ0XxP/wCxjsP/AEx6ZXtf7B//AB6eJ/8ArpZ/ymr9Gn/uyPw/Lf8AktavrL8j3zT7G20uwh0y&#10;yjKw28KxQqzliFUYAySSeB1JJNTUUVxn6MFFFFABRRRQAUUUUAFFFFABRRRQAV+Vf/Bxn/yWv4A/&#10;9iv42/8ASnw3X6qV+Vf/AAcZ/wDJa/gD/wBiv42/9KfDdfM8Zf8AJM4r/D+qPe4Z/wCR9Q9X+TPz&#10;/ooor+ZT9yCiiigAooooAKKKKADocis268G+Er2Qy3Xhqxd2bc0htV3MfUnGTWlRVRlKPwuxLjGW&#10;6IbPT7DT4FtbCyigjX7scMYVR+AqaiipvfVlBRRRQAVreEPA/ifx1fmw8N6Y03l7fPmY7Y4gT1Zj&#10;x2JxySAcA4qb4feANa+ImvLpGlr5cMY33l8ybo7dPU+rHnao64PQAkfSHhHwhofgjRY9B8P2flwo&#10;xZncgvK56u5wMsfwAGAAAAAm7Gc6nKYPwo+Edh8OrP7XcypcapPEFuLhVO1BwSiZ/hyOpALYBwOg&#10;7Kky392tr4f+Dr3x54pt/D1qfLVv3l1N/wA8oh95vr0A9SQKUYyqSUUtWctSpGMXOT0RjZzT7a3u&#10;L25SysoHmmkbEcMKlmY+gA5NfSWhfBz4caBa/Z4PC1tcMyqJJr6MTM5Axu+fIUnqdoAz26V0Fhpm&#10;m6TarY6Tp0FrAuSkFtEERcnJwo4GTzXqU8pqPWUl8jxqmdU18EG/XT/M8a+FPwDudWk/tv4gadND&#10;aqD9nsHYxtMSCNz4IZQOoHBJwenDexaPouk+H9Pj0rRNOitbeJQqxQrgcDGT3JPUk5JPWrXSjNet&#10;h8LSw8bRWvfqeRicXWxUrzenboFFWtI0bU9evPsGkWhmm8suUVgMKO/JA7j86rzQzW8rW88TRyRs&#10;VkjkUqysDggg9DXVyyUVJrRnJzR5rDa5rxN8JfAvi7XF8Q67pDTXHk+XIFneNZORtZghBLDBAOeh&#10;wc4XHS0VnOnCpG0lc0p1KlOV4Oz8jynV/wBlrSLrUJLnRvFc1nbyPuS2ktPOMeewYyKSB2zzjqT1&#10;r7d/Yz8KN4I/Zy8P+GGvvtP2Zrz995ezduvJn6ZOMbsde1fPFfUH7OP/ACR7Sv8AeuP/AEokr7Hw&#10;9wtCjnVWcFZ+zf8A6VA8riPF4ivgIwnK6Ul+TO0vRmzlBH/LM/yr89cBPnQYI6H0r9Crz/j0k/65&#10;n+Vfns33a/bcL1PwXj7/AJh/+3v/AG0+nP8Agnd4f0yX9hT4D+IWWcXS/Bnwqu5LyVUZV0mLAMYb&#10;Y3+ufqDyVPVVI9xrxv8A4J1f8o+vgT/2Rvwx/wCmm2r2SuM/Qqf8NegUUUUFBRRRQAUUUUAFFFFA&#10;BRRRQAUUUUAFfDP/AAX3/wCTTvCv/ZRLb/0gvq+5q+Gf+C+//Jp3hX/solt/6QX1fM8Y/wDJM4r/&#10;AA/qj3OGf+R9h/8AF+jPyRooor+ZT90CiiigAooooAKKKKACtv4d+Dp/Hfi608ORsyRyMXuplz+7&#10;iUZY9Dgn7ozxuYViV7h+zV4Hi03w7J41uWVptSLR2+3ny4UfBB46l1yeowq980EylyxPRNB0TTvD&#10;ej2+h6VD5dvaxBI1/mT6knJJ7k1ft7e4vJ0tbSFpJZGCxxqOWYnAA9yajw3979K9P/Zx+Hkmq6m3&#10;jvVrXNrZts0/zFH7yfu456IPUYywIOVqqFGWIrKCPPxFeOHoupL/AIdmhov7LlvNpSy694mmjvHj&#10;culrGrRxscbOSATjnd65wCMZPafDP4U6N8NrSbyLhru8uG/fXkkYU7QeEUZO0evJyeT0AHVVt+A/&#10;CUni3Wlt5Ub7JD891Ivp2UH1P8snnGK+pwuX0fbRjTj72yPkcRmGIqU37SWnYy7HStU1QsNN0y4u&#10;PL+/5MLNtz0zgexrqfDfwi1+51KN/EVstvaq2Zl88F3HoNuevrkEDPtXpVjY2mnWcdjZW6xxRLtR&#10;FXGP/r+/Wp0R5ZBGilmbhVHevr8PkdGMk5tyfbp/wTwamPm07KxS0jQdI0GFoNI0+K3VvveWvLcn&#10;qepxk4z07Yq/b29xdy+RbRbmPOM9vWr9l4amnVnu32fKQoHUN2P0rZtbOC0jVIo1+VQu7bya+zwO&#10;R1qlvaLkj26/d0+Z4eIx0Yu0dWZg8KR+T8123mf7oKiqd9o81ldQ23mbhMwVX245/Wukor3K2S4K&#10;pTtGPK9Ndf61OGnjq8Zau5yMqNDK0Lj5kYq2PY02umXSrYXr3jxqzMwIBX7pA6/jWLqtkYdU+yQx&#10;gK20R/lj+deBjMqrYWnz3um7Jdetj0aGKjWly+V/8znPFvg7TPF1l9nvCY5l/wBTcKvzIf6j1Hf2&#10;4NL4M8J23g/Sm0+GbzpJJC80/lhS3oOp4A9/U8ZxWxLG8MrQyD5lYqwz0IpteH9Woxr+15fe2udv&#10;tJez5b6DkheVXZP+Wa7m/MD+tS6lCLa8aALjaqjjv8o5rU8O2avp0hnh4mYjn+JcY/xqLxJYTmYX&#10;kUO5NmJCo6Y7n/PGK96WWyjlvtkrt2fy1/Ro4Y4qLxXI+l1+X/BMmu6+Hf8AyL3/AG2auFruvh3/&#10;AMi9/wBtmrTh/wD3yX+F/mhY7+CvX/M3j0r47i/Z5zEp/wCEv7f9A/8A+2V9iHpXgsH+pX/dr7ih&#10;JxvY+A4lwmHxSpe1je3NbVrt2PXvhhp39j/DXw9pPneZ9l0O0i8zbt3bYVGcc46VuVmeCv8AkTdJ&#10;/wCwZb/+i1rTrnPpKWlOKXZBRRRQaBRRRQAUUUUAFFFFABRRRQAUUUUAfh5/wV1/5SIfET66T/6a&#10;LKvm6vpL/grsMf8ABRD4h+/9kn/ykWVfNtfyvxF/yP8AF/8AX2p/6Uz99yX/AJE+H/wR/wDSUFFF&#10;FeOemFFFFACMcKTXz94zJPjDVif+glP/AOjGr6CIyMGvCfibpZ0jx3qEHzbZpvPVmXGd43HHqASR&#10;n2r1spl++kvI8/MF+7T8zBJwM16F8EPBBu7k+NNQUeXCzR2MbKfmbo0npgcqOvOemBXA2Vlc6lew&#10;6dZx7priRY4l6ZYnAH519DaPpVnoel2+kWMQWK3iCLwOcdzjuTyT3JzXXmeIdOlyR3f5GGBpKpU5&#10;n0/MtDjgCiiivnj1wooooAKKK9A+H/7PviHxpo66/qOqR6bbTLmzDwGSSUZ+8Vyu1T2JOT1xjBIJ&#10;yUdzz+vc/wBm3wMNH0CXxjqFuy3WpDbb71wUtxyD0BG889SCqoR1rV8GfADwL4Ytw+q2i6teH789&#10;5H+7HI4WPJUDj+LceTzjAHcHcTuL8nr71Ll2Mp1LqyCikw396r/hrwxrvi/Vo9F8P2bXE78ttX5Y&#10;1yMux7KMjn3A6kCpjGUnZI55SjFXbsUadDFNcTpbW8LySSOEjjjQszsTgAAckk1654V/Zia31hbj&#10;xdrENxZRhGWC03K0rdWVjgbVzxkHJH9016LoXw98E+GxCdG8M2cMluWMM/khpVznP7xssepHJPHH&#10;SvSo5XXnrP3fzPLrZvh6elP3vyOE8K/s1aO3hqSPxhczDUrggrJaTcWoH8IyMMTzkkEdh03N6fY2&#10;dtp1lDp1nEI4beFYoY16KijCj8ABUoAAwBRXuUcPRoL3FY8Gtiq2I+N36+RT13QNG8S6dJpOu6dF&#10;dW8n3o5VzjgjIPVTycEYI7Gn6Ro+m6DpsOk6RaLDbwRhI41zwB9ckn1JJJPJySTVmitOWPNe2pjz&#10;S5eW+gV5n+3X4X1jWv8Agn78eNUs4VFvZ/B3xM800jYHGlXJ2juTj+mcZFemMQBzUP7eWgt4d/4J&#10;cfHaxmiCzP8ABDxXJcDaAd7aRdHBx1IGFz/s17GS4VYrHR5totP8dDixtZ0aOm7Pt1OEFeHftxeF&#10;f+Ez074d6J9v+zZ+IDSeZ5W/pouq8YyPX1r3FPuD6V5N+1V/x+fDn/sepP8A0y6pX75T0krH5tmN&#10;ONXAVYSWji/yOH+AnwZ/4RX4taT4g/4ST7R9n8/9z9j27swSL13nHX0r6SryX4Z/8jvY/wDbT/0W&#10;1etVpWk5T1PM4dw9HC4GUKSsuZvr2XcKKKKxPfCiiigAooooAKKKKACiiigAooooA8x/bZ/5M1+L&#10;X/ZM9e/9N89fz8jpX9A37bP/ACZr8Wv+yZ69/wCm+ev5+R0r8X8VP96w3+GX5o/TvD//AHfEesfy&#10;YUUUV+Tn6EFFFFABRRRQAUUUUAFeofs4fDyPWNWbxzq1qGt7CTbYKyghrjGd/wDwAEY4+8cg5WvO&#10;/D+iX3iXXLXw/pqZnu5hHH8pIX1Y4BOAOSccAE19SeF/Dlh4T0C18O6Wu2G1j2rnqzZyzH3LEk+5&#10;pN2M6krKxoDjirehaLqHiTWbfQtKg8y4upNka/gSSfQAAn8KpncOd1fQ/wAFvhhF4D0H7dq1pH/b&#10;F4M3Mgbd5SZ+WIHtxgtjq3chVNb4PCyxVS3Rbs8vGYuOFpc3V7IyfD37MnhSzghm8Q6nd3lwrbpo&#10;42EcLc/dwBux2zuBPXivRrDT7HSrRLDTLOK3gjGI4YYwqr34A4HNTVPp2m6hq9yLTTLOSeQ87Y1z&#10;gZxk+g9zxX01HDU6elOOr7bnytbFVq2tSV/yIKK3Y/hp44kcouhNlf700Y/9m5qW8+Fni6x0ltWm&#10;ghbapL2sblpVAz6DB47Ak12/U8Vyt+zenkzl9tS25kc7Xg/7Q/gS50PxQ3iyyt2az1JsytHHxFNj&#10;5gcD+LG7J6ktXvAOajuLa3vIJLW7t45Y5UKSRyKGV1IwQQeoI7V52Kw8cTT5X8juwmKlha3Ote6P&#10;mHwP4B8Q+PtT/s/Rbb92nNxdSAiOIe5x1PZep+gJHr2hfs2eCtLa1utQvbu9ngkWSTzNixTEfwlM&#10;H5T6ZPuSK7vTNH0jRbc2mjaXb2kRbcY7aFUUt64AxmrNc+Hy6hRj7y5n/XQ6MTmmIrS9x8q/H7wZ&#10;ix3N1NFFFegeaeN/tReH5Ev9M8Uxo7I8LWszfwoQS6D6nc/4JXk9fUHxD8E2fj/wxNoF04jkJElr&#10;PsDeVKOjflkH2Jr558XfDnxn4HVJ/EekNDDJK0cdxHIskbMO2VPy5HIDAEgH0OPncyw841nUS0Z9&#10;NleKpyw6pt6r8UYtFTQ6XqtxYzapBp9w9rb4FxcpCTHHkgDc3QZJHX1HqKu634I8X+G7GDUtd0G5&#10;tYbj/VvLGOPZh1Q+zYPB44NedyT3s/uPU9pTva6Pf/8AgliB/wANIaof+pJuv/Syzr9Aq/P3/glh&#10;n/ho7VOf+ZKuv/Suzr9Aq/ofw3/5JeH+KX5n5Jxf/wAjyfpH8kfIPjX4V/8ACcftFfFTVv7d+y+X&#10;4tsofL+y7840HSmzncP736V6x+yZ4N/4Qe88R6V/aX2rzI7KXzPJ2YybgYxk+lcrbf8AJcfix/2O&#10;1n/6j2j16N8Cv+Rj17/rzsf/AEK5r9ElJ+xSPy7C4PDw4gnWUfefNrd/52PSqKKK5z6oKKKKACii&#10;igAooooAKKKKACiiigAr8q/+DjP/AJLX8Af+xX8bf+lPhuv1Ur8q/wDg4z/5LX8Af+xX8bf+lPhu&#10;vmeMv+SZxX+H9Ue9wz/yPqHq/wAmfn/RRRX8yn7kFFFFABRRRQAUUUUAFFFFABRRVjSNH1TxBqcO&#10;jaNYyXF1cNtihjXJPGSfYAAkk8AAk8CgCOzs7zUbpLLT7SW4mkbEcMMZd3PoAOTXoHgn9nXxfrd2&#10;s3iuFtLswFY/OrTSgnkAAnYcdS3IOPlPOPUPhf8ACjRvh5pocKs+pTR4urwjtwTGvomfxPU9AB1e&#10;G/vVLl2MZVOxneFfCeheDNJXRdAslhhVizN1aRv7zE8k/wBAAMAADSqfStJ1TXNSh0jR7KS6uZ22&#10;xQwrlm9T7ADkk8AAk4Ar2v4c/s9aNo0Mep+NYor+8+8ttyYYfQEf8tD65+XnGDjJ2w+FrYqXu/ec&#10;GKxlHCxvN69F1PJfBngTxL49vXs/DtjvWJSZ7iQ7Y4/Yt6nsByevQEj3j4UfC6x+HGlMZJFn1G6A&#10;+2XK/dwCcImRwoz9SeT2A6bTtN0/SLNdP0uxht4I87IbeIIi5JJwAABySfqanRGkdY41JZjhVUdT&#10;XvYXL6eHlzby/rY+dxmZVMVHlWkf63YlFblr8NvG13ALhNCkRWXKiaREY+2Ccg/UCtKL4L+LJYVk&#10;a8sI2bB2tM5I9jhcZ+hIr2I4HGT2pv7rfmeRLEUY7yRyNbngTwjJ4t1f7PN5i2sS7riSPqPRQcYy&#10;T+gJ7V0/hX4N/ZL1rrxXLb3CLjyYbdnwT6sTj8uc13NpZWlhbrZ2VtHDEudscaBVXJzwB7mvTweT&#10;1JSU62i7dX6nLXxsV7tP7zM8K+CtF8IRSLpfnM8xBkkmkBJA6DgAADntnn6VxHxZ8JXdprLa9p9k&#10;729xHunaOMkRuOCTgcAjByepzXp1FeziMDRr4b2K0S1Vuhw08RUp1Ofc+f8APOKK9f1n4Y+FNavb&#10;jUZ7V45rhMM0MhUB/wDnpj+969j1xnmuO1L4O+IIdZ+waTNHNbtHv+1Tfu1Q8/KQMnP09e1fOV8p&#10;xdHZcy8v8j1KeMoz3djka+oP2cf+SPaV/vXH/pRJXzPqul32i6hJpuowGOaM/Mp/MH8q+mP2cf8A&#10;kj2lf71x/wClElfS8BxlHOKqe6pv/wBKgebnrUsHFr+ZfkztLsZtZB/sGvkA/s87l/5G/wD8p/8A&#10;9sr6/uf+PeT/AHTXhY6V+wUZON7H5TxNg8PivZe1je17atduzRrf8E708r/gn/8AAyLOdvwd8MjP&#10;r/xKravYq8f/AOCev/JgnwO/7I/4Z/8ATVbV7BXOfUR+FBRRRQUFFFFABRRRQAUUUUAFFFFADZGK&#10;xsw7LmvGf2Mfil8afinoXi24+Mni/wANaxcaD4yvNFtbrw14Zg0uN1t1iBZoYtd1Z0Yuzny7hrW5&#10;jGFltYiAz+zTbvKbZ97acV5v4c8QD4PeAPEXxI+Il7ptj4T0fT7jVIW0W6vtWb7DEJZWu8lNwVoF&#10;jK2UETLCUdUkmDrsAPSq+Gf+C+//ACad4V/7KJbf+kF9X0t4D/bL/Zx+JHw4tfix4Y+IEi6Hda/Y&#10;6H5+raLeafNb6lez29va2k9vdwxzW00sl3aqqSohIuYT0kQn5B/4LSfGX4afGn9hn4b/ABD+Gvim&#10;LUdJ8U+KrLWPD9wYZIWvbCTTrpkuUjlVZPLZZYmDFQCJFP8AEK+Z4x/5JnFf4f1R7nDP/I+w/wDi&#10;/Rn5c0UUV/Mp+6BRRRQAUUUUAFFFFAF7w1oF/wCKtetfDumBfPupNq7mACgDLMfYKCT3wOM19U6P&#10;pdroek22jWIbybWBIY9xy21VAGT3OBXl37NHgJ7a1k+IF+MG5RobBPlIMe7Dv3IJZdo6HAPUMK9a&#10;qZGFSV5WJtN0+61fUrfSbJVM11cJDCrHALswUD8zX1d4W8M2ulWVn4V8N2O1Y1WG3hXA3H1PQZJ5&#10;J7kknvXgXwB8MSeIPH0N/JbB7fSx58zMDgPgiMcfxbvmGccRtX2F8GvDL+dJ4qu4SFVTHZ7h1PRm&#10;H0+775b0r6Th7ByxNS3d7+S3f9dT5TPsUqbUey/F7GjpPwa8P2lpGNXmmup9rebtfYmT0wBz8vbJ&#10;55JHQDovDXhbTPDdoNN0aBv3jZZnbc0jYxk/4DA/WtAJM3+rhZup+VfTrWt4YsSzNqEqdPlj/qf8&#10;+9fqmXZTSqYiMKcLedunXU+DxOMlGm5Slfy8x9r4XjMebudt3pH2/wAauWOi2FjJ50SMz9A0h5FS&#10;z31pausVxdRxtJ/q1kkALfT1qlrnijTtIt2KTpJNj93ErZ598dB3/lX31HLcHRtyQV113Z85Wx0l&#10;FupOy6mnTZJ4Yk8yWQKo53NwK4278fancmHyYFi8uQNJtb/Wf7PsOv6enOTcX97dKyXF0zK0xlK5&#10;+XeepxXoqm3ueJVzihH4E3+B2MXjrQpLz7KXkVd2BMyDYeceuce+K1LK9tdQgW5s51kRv4lP+cV5&#10;oOOKu6Zr15pVnc2MC7kuVxyx+Q4xuHvj+Q9KcqXY56GcT5v3q08vwPQ6hksbeW8W9ePMka4U/wCf&#10;rWHb+NLay0G2kkXzpjHt2eZ/EpA+Y9sj5unatzT76HUrVb22z5bMwVj/ABAMRn8cVjUpRkveV9fx&#10;R7VHFUqjtCWtr28mY/iHTZYbhr+NMxufmx/Cf/r/AOe1Z8cUs/EEbN2+Vc811josqFHGVbgj1plr&#10;ZW1khjtYtqlsnk18/iMjjWxXPGVovV+vl6/gevSx7hS5WrtC2kAtrZLdf4FAzjr71IQCMEUUV70Y&#10;qMVFdDz5Nyd2c54gt2g1FpNuFk5Xj8/8+9db8Oz/AMU9/wBtmqhdWdvex+Vcx7lznr39a2fCkMVv&#10;YSQwptVZjhR9BXl4fL5YfMJ1k/dknp1u2n9x2SxHtMOoPdGo3SvBYf8AVKMfw+le8v8AcP0rlkH7&#10;lR/s/wBK9qE+U8XMME8Zy2la1+l97Fjwb4q8MR6Vo/heTxHYrqTaTZuuntdoJyskUhjPl53YYW9w&#10;V45EEmPuNjoq53wj4A8I6HpWnHw9oyaXFDPNf/ZNLdrW3kurlpZbiaSKIqkryy3E0rlw26VzIcvh&#10;q4P4Qftk/D74vfHjxR+zvaeFtc0rXfDdvNdQ3F81jPZ6taRX9xYSz281ldXATZcWzI0FyILhdy5i&#10;GH25nfFcsUj16iiigoKKKKACiiigAooooAK8n/bX+J/xL+DP7PmqfEz4VeKvDuk6npd1abpvE2k2&#10;t5byxy3CQeUq3es6PAsjPKm1pb2MZ+ULI7Ih9Yrl/i9ofizxD4R/s/wbZ291eLeQy/Y7rxFeaStw&#10;qOHC/bLNXlg+ZVY/u5FkVWiZdshZQDR+H+o6vrHgXRdX8QXdvcX11pdvNezWsCxRSStGrOyIk06o&#10;hYnCiaUAYAkk++devO7r9pD4LeCvFHw/+E/if4k2LeIPiLaznwTDa280kevfZrcXFw9u6+YpVYT5&#10;3zSH93825gC1TeE/2oPgd438YeJfAvhvxt5uoeEbiO31zz9Nube3SZhcExxXEsaw3Lp9kuhKsLyG&#10;EwSLLsKkUAfj1/wV1/5SIfET66T/AOmiyr5ur6M/4K0X9lqX/BQr4i3Gn3cc0azaZEzwyBgJE0qz&#10;R1yP4ldWUjqCpB5FfOdfyvxF/wAj/F/9fan/AKUz99yX/kT4f/BH/wBJQUUUV456YUUUUAFcz8Rv&#10;h1beN7VJ4J1t76BSIZmXKuOuxsc4z35xk4B6HpqK0p1J0ZqUXqTOEakeWSOM+G3wsh8Js2q63sm1&#10;DJEbRsdsKEY+XgcnnJ9Dj1z2dFFFatUrT5pvUVOnGnHliFFFFZlhRRVrRtH1HxBq1voekWzTXV1I&#10;I4Y17n1PoAMknsAT2oA7b4I/CGbxtfL4k1xVXSLWbBjb711IB9weigkEk9fujuV9+iiigiWCCNUR&#10;FCoqrgKB0ArP8H+GrPwh4as/Dtidy2sIVpNpHmN1Z8ZOMsScZOM4rSrOTOWUuZhRnFFepfBz4H2f&#10;iHT4fFvi4TeQ8m60scBRMg6Ox67T2HGQM8gjOtCjUxFTlgc+IxFPDU+eZyvwu+GOpfETU9xWSHTb&#10;eRReXS9T/wBM0yPvkexC9T2DfRGhaBo3hrTY9J0LTo7W3jGFjjX9STkk+pJJPcmpdO0zTtItVsdK&#10;sIbaFfuw28Koo5z0AA61PX0eFwcMLHu+58vjMdUxUu0eiCirmj6DrGv3H2bSLB5m/iYYCr9WPA6e&#10;vNdJa/BbxLMI2ub60h3Sfvl3szIvqOME+2QPf09Wjg8TiFenBtHmzrU6fxM56x8L6/qemS6zYaZJ&#10;LbwtiR1x7dB1PXsOB9DXQzfCi5g8G/29Lest4sZma1MZCiPGdvIyGxzyOo24/ir0jStLtNG02HSr&#10;CPZDCm1F/n+JPJPcmpto27cV9DRyXDxj77u2reSfdHmyx1Ry07ngOaKuXmjXSa9c6Fp1vJcSQ3Ek&#10;arGhZm2k84HsK7vwN8LtLfSIdS8S6e7XMknmeTIxXYvZWGe/U5+h758DDYKviqjhHpu3sehUr06U&#10;LsqfB3wpb3Jk8T6hbiTy38u0SReAwwTJyOo4AIPBz3wa5X/gph/yji/aA/7In4q/9NF1XtFjYWWm&#10;Wq2OnWqQwx52RxrgDJz/ADrxf/gph/yji/aA/wCyJ+Kv/TRdV9nl2GjhYwprurvuzxcRVdaTkfYq&#10;fcH0ryb9qs/6Z8Of+x6k/wDTLqlesp9wfSuA+N3Pij4c/wDY6zf+mXVK/U4uzufI4in7ajKF7XTR&#10;ifDQgeNrIn/pp/6LavRPDPxA8CeNLq8svB3jXSdWm0/yjfw6bqUU7W3mLuj8wIxKb1+Zc43DkZFZ&#10;F34b8O+K2t9K8U6DZalax31vdpa6hapNGtxbzJcQTBXBAeKaKOVG6o8aspDKCOZ+K/ib4c/seeBf&#10;EXxuj8JeINYm1zxJpNrcabY6qk9zdX1/f22m2sMB1G6igtojcXSMY/NihVpJpcb5JC7lLmdznwGF&#10;+p0XC99b/keqUV5/+yx+0x8L/wBsP4BeHf2j/g1d3U3h3xNbyyWX26ARzRvFNJbzROFZlLJNFJGW&#10;RnjYpuR3Qqx9AqTuCiiigAooooAKKKKACiiigDw3x78ePid4e/bn8G/AXRvEOhHwzrfh97zVdLuN&#10;CtPt4kEd+RJHdy67BMVJt4/3cGlXhQRuZJI1mDw+5V5bqOmWuhftLf8ACTatrvh+3utdsbXT7At4&#10;nu7e9mWBLm4gsRpxdre7Yr/bVx9pHluEhCeTIIDOsvxs/bE/Z2/Z1+G83xc+Mfj2TR/DtrOsV9qH&#10;9i3lx9jYzJDmdIIXeBFlliRnkVVRpEDFdwyAJ+2z/wAma/Fr/smevf8Apvnr+fkdK/eP9uD4s/D2&#10;z/Zf+I3gjUvEkdnqutfCDxHqGl2V9G8LXFvFapBIw3qAGWW9tI9hIfdcIMc1+Dg6V+L+Kn+9Yb/D&#10;L80fp3h//u+I9Y/kwooor8nP0IKKmstM1LUiy6bp1xcGNS0gt4WfaoGSTgcDAptpaXd/cpZ2NrJN&#10;NI22OKGMszH0AHJoAjorutG/Z0+Jmr2/2ia1s9P6FVv7ghmyM9EVsehDYIPbiobz9n74p2s5ih0C&#10;O4X/AJ6Q3kW08/7TA/pQTzR7nF0V1z/Aj4ropd/CTADnm+g/+OVqfD34C+LdY1izvfFOjNZ6buEs&#10;y3EgWSZQeUCg7lz3zt4zjnFAc0Tpv2avh8trYt8QdSj/AH1wDFp6so+SPOHcHJOWI2jgEBT1DV6x&#10;mo7S2t7K1js7SBY4YY1SKONQqooGAAB0AFaHh3RLnxJr1noFqWV7y5SLesZbYCeXIHZRkn2BqbSl&#10;KyOact5M9F/Z/wDhY+qXNv8AEPWHH2WGZjp0AGTJKhx5p9FVs4HUsvYL83uOn6fe6rex6dp1u0s0&#10;zbY417/4D1J4A5NU9PsrbTLCHTrOLy4beFYoY9xO1VGAOc9AK9c+F3g4+HNNOqXqkXl5H8ysuPKj&#10;zkJ9TwT9AMcc/bZTlnPJUo9NZP8Ar8D4TMsfKpJ1H6Jf1+Jn6P8ABOxjQPr2qSSScfu7XCqDnnkg&#10;lgfoprsNI0TStAtBY6PYx28Q52p1J9STyT7nmrQ44qSG0urgboLaRlLY3KvGfrX3GFwNGi7UYa/e&#10;/wDM+dq4ipP43/kR0YHTFOkilhbZNGyt/dYU3NdDTi7MzOT8QfCTQtXnudQs55re4m+ZVDDyg/c4&#10;255+vU/hXmus6NqXh/UpNK1WDy5o/wAVdezKe4P/ANY4IIr3aqGteGNB8RR7NY02ObGAsh4ZRnOA&#10;w5A/GvHxmU0q8ealaMvwZ2UMZOnpPVHhxIHWhcuwRBlm+6o717VYeBvB+mx+Xa+HbXrndNH5jdu7&#10;5OOOnStCTT7CVIYpLKFlt2VrdWjGIiOhX0x7VxRyGpb3pr7jolmEekTzfTfgvrV3Yi4vtSit5mKl&#10;YPL34Xvkg9fpnp78bGq/BXSrmGH+yNSktXjj2zGRd4lP97qNp69OPQCu2or045TgYw5eW/nd3/4H&#10;yOV4uu5XueD6rpl3o2pT6Veptkt5CjdefQjPYjkexqnc2lpexfZ720imjLKfLmjDLkEEHB7ggGu8&#10;+NHh/wCy6hB4jgX5br91cfL0dR8pznnK8Yxxs964evlcXh/q+IlTfT8uh61Gp7SmpIR0SUMJEVtw&#10;wdy9vSotQ0+y1SzksNRtY5oZFxJFKu5W+oPWrS2V9JZtqEVnI0EbBZJlQ7VY9ie1WtW8N69ocMNz&#10;q2lyQRzrmNmx+Rx91uvynB46Vj7KUot8unpoac6Ukr6+pe/Yb+D+jeBP2hNS8R6BfSLaz+FLiFdP&#10;kUt5ZN1atkSFskDbjBBPPJNfXlfOf7J5/wCLp3I/6gM//o+3r6Mr9h4Jpwp5BBQVlzS/M+Qz6pUr&#10;ZjKU3d2X5HzdbEf8Ly+LH/Y7Wf8A6j2kV2Hw/wDH/gT4at4l8XfEbxrpPh/Sba30uO41TWtRitbe&#10;JpZ54YlaSVlVS8rpGoJ+Z3VRkkCn/DT/AJKx8Xv+ygWv/qOaLUms/AT4Q/F3xtrZ8e+B7W6uXsfD&#10;srapbO9rfBtP1OfULMC6gZJgsV3EkyoH27gcghmB+xc/dsfKU8D7PHOvzb30t3PTvD3iLQPF3h+x&#10;8WeE9cs9U0vVLOK703UtPukmt7u3kQPHNFIhKyIykMrKSGBBBINXK8r1L40eDfgp8SvCf7MHhT4P&#10;6otjJpdlb6fc6LJpVrpukW58+K3txFPeQzvtSzlPl2sE2yOPJCjFeqVmekFFFFABRRRQAUUUUAFF&#10;FFADLh5Et5HhVSyoSoZsAnHc4OPyNeKfsI/G/wCKnx4+GuueJvixrmk6jdWPiaWwsbrS/CKaCWt0&#10;t4GzNYHWdUntZS7uxhu3tbuLcI5rOFo90vsXiODXrrw9f23hW/s7XVJLOVdNutRs3uLeG4KERvLE&#10;kkbSoGwWRZELAEBlJ3DzX9mm18OeB/hXaR+Bp/C8Pw7stFtY/BOn+D9UuNXhh01Ec200d0x2tDLY&#10;mwaO2hi2QkSbZbhJEZAD1avyr/4OM/8AktfwB/7Ffxt/6U+G6/Q74NftZ/AP9oHxB4o8L/CbxtNq&#10;d54M8RXGheI0m0W8tUttRt9n2i3WS4hRJmiMkayeUziNpEViCyg/mX/wXa+MPgL42+Ov2d/HHw/v&#10;r57O88K+OzHb6xot3pl5GI9Q0C3bzbS8iiuIf3sMqjzI1zsJGRzXzPGX/JM4r/D+qPe4Z/5H1D1f&#10;5M+JaKKK/mU/cgooooAKKKKACiiigAooooAK9u/Zw+HsmkabJ441aDE19EEsUZCGjhzkvz/fIGOP&#10;ugEHDEV5X8PPCU3jjxhZ+HUEgikk33UqKf3cK8scgHaSPlBIxuZR3r6w8LeGrzxBq1n4W0G3jWSZ&#10;hHAp+VEUDqcDhVUE8DoOBR7zaS6mNacYx1G6ZpWp61eLp+kafNdTv92GCMsx/Af5FdRoXwH+JeuS&#10;Lv0VbGNlJE19MEAwcYKjLAn/AHcYr2v4efDnQvh5oq6bpqebcN811eyqPMmb+ijsvQD1JJPQ17FH&#10;KY8qdR69kfM4jOJczVJad2cf8KfhPY/De2muJbpbrULlQs1yItoRM52LnJxnqeM4HAwBXYEgDcTW&#10;54R8Aa34rm3Iv2a1XBkupYzgg/3R/Efxx6kZGfSvDHgPw/4VAlsrcyXHe5mwz/h2Xrjjt1zX02Ay&#10;itVppQXLHu/07nzuLx/7xym7yPL9C8DeKPEIEthpjrEU3LNN8iMO2Cev4V23w++GUugXa65rcqtc&#10;qv7mGPlYsjkk927ccDnrwR2gwBgUDk4FfRYXKcPh5KTvJr7r+h5lTGVaia2QEZ60Vag0XVLgbo7N&#10;v+BEL/M0p0LVR/y6/wDkRf8AGvcjg8VJXVOX3P8AyOCVajHRyX3lSjNXLHRL26uDFNG0Kr952X+X&#10;rWpaeHrS2nWcsz7Rwr4IBrqw2U4zE6pWXd6fhuY1MZRp6Xu/I5+iumOjaaVkUWqjzPvHHT6en4Vz&#10;lxBJa3D20o+ZGx9feljstrYGMZSaafYqhioYi6XQZRRkDqaM56V5x0GL4v8AAuj+MI1a7DQ3MaFY&#10;bqMDcBzhT/eXJzjj2Iya9I+C+hnw38OdP0Y3fn+T5p83y9u7dK7dMn19a5Gu+8Af8irbf8C/9CNe&#10;xw7h6McynVS95xav84nLmFSbw6i3pf8ARmtdHFtJn+6a8KHTGP0r3W7/AOPaT/drmmAZCrDtX3EJ&#10;8p8nmGB+uctpWtfpfseb/wDBPvxf4Tt/2JvgZ4QuPE+nx6s3wd8LFdLe8QXDB9JVkIjJ3HcLa5I4&#10;5FvKR/q2x7jXg/8AwTl+HXgrQf2Gvgjqeg+HLWxf/hVfh+5aOzhEcRuJbATSz+WuF82SW6uJHkxu&#10;dpmLEk16N8MPi1efEjWvEWk3Hw01vQ4dB1aSxt9S1O80yaDVtjsrSwfYry4kjX5VbZcrBKBIuYwd&#10;wXM9JbHZUUUUAFFFFABRRRQAUUUUAFFFFADZt3ktt67Tj8q+Zf2Yf2aPhHqvwL8R/s+eI/2fvDfg&#10;bTbrxLba1caZ8KZbzSNPmmR7We2vbW/sdM0hjMs1nH80PmuqQwh5mDqg+mpzthdj/dPb2rxL9hnx&#10;P8HvGfg7xh4o+Da+E5re++I2sTa1qngzVLG7stSv3lWRrjzLS9u90pjeJJGmaGZ3jaRra3EixgA6&#10;Ff2Of2coPDf/AAhumfD+TT9H86CddJ0nXL2ztUuIDMYLhYoJkRZ4nmEkcwAkjktrORWD2Vq0Pyd/&#10;wW3+H/g34V/sO+Cfh98PdBh0nQ9L+IFvFpelWrN5FlD9ivysEKEkQwRg7I4UxHFGqxxqiIqj7/r5&#10;R/4K7+GNB8VfAPw5aeINNjuo7fxrBPFHITtEgtboAkA4YYJGDkHPSvmeMf8AkmcV/h/VHucNvlzy&#10;g/736M/FmivoDU/2cvA+qeIrzWZJbmOG7Rj9jhbasMzdZEPpnkIRgHP8PyjltZ/Zb1KH7VPovieO&#10;VEtne1hmt8SSSj7sZO4KAe79j/Djmv5lP3H2kTyiiiigsKKKKACptP0681e/g0rT03XF1MsUKk4y&#10;7HA/U1DXpX7MOhm+8Y3mtyQI0djY7dzEbkkkYBSB15VZB0/nQKT5Y3PcNN0+z0nT4dL0+BY4LeJY&#10;4Y1JO1QMAc8n8amorX8A+HB4u8Z6b4edd0dxdDz13bcxL80gB7HYrY96mMZTkkupxTkoRcn01Pdf&#10;2d/BE2k+DLGKKFGvNamWfd8vR8CNdwHTbhuScFmr6y8LeHrWCKHR7OPZb28YHy9SPU+5PU9zk15T&#10;8IvD02p+If7am/1FipJ3R8SSMCAB9Pveo49c17lZpb+H9Ia7vjtwu+Y9/ZR/L61+0cE5OqnvNe6r&#10;fNL/ADf5H5VxBmHvOTeru/T/AIZGhHGkKCOJFVR0VVwBVLxJrCaLpclyD+8b5YV9W/8ArdfwrnJ/&#10;iFqskha2tIY48jar5Zh+OR/L/Gs3W9evdeuEmukVVjXasaZwPU9ev+Ffr0aVrH5tiM2oeyl7Nty6&#10;afiVrm5ubydrq7maSR2yzMf84Ht2plZt/wCLvDGlXq6bqWu2tvMyk+XNKFwAQOc9OoxnrzjODhus&#10;+MPD+iaQ2s3OpxNH5e6MRyBml9Aozyf5YOSMEjoPl5V6erclpvr+ZqUVh6f8SPBupJbG21uLzLqZ&#10;YY4G/wBYHYZAK8464z90HjOa09M1jTdYSaTTbtZVguHglK5+WReo5/yQQRwaLMI1qNT4ZJ/Ms0UZ&#10;5xTZJI4kaWV1VVXLMxwAPWg0HV03hzxHDp3heYTTx+ZbswgjZuTnGOPTcTXLxTRTxLPDIrI6hldW&#10;yGB7g+lOwOuKmUVJWZ0YbESw83OPZo9H0e9OoaXb3hZWaSJTJt6bscj881ZrhfDfiq60SRba4LSW&#10;pble8fPJH+Fdhb61pV3MsFtfxSO6llVXHIH8jz069fQ1zyjKJ9Ng8bSxFNa66Jp9yPUtXgs9Ss9P&#10;Myq9xId27su04/NsAfjSeG719Q0lbt2Y75JCN2enmNgflj6Vx/iXWTqmtNeWz7VhIWFl9FOQfz5r&#10;T8H+JdM0zTWs9SuvLZZSY/3ZIwQPQHvn8xVun7uhy0swjPGOMmlFXs+nT/J/edZWt4a/49Jf+ux/&#10;kK5/R9TTV9Pj1COMosmflY8jBI/pXQeGv+PSX/rsf5Csj2KcozjzR2Zov9w/SuWT/VD/AHa6luVI&#10;9q4KLxTamJf9Hk+6PT/GuevisPhbe1la5tGjUq/ArnaaOSNDtSB/y6x/+givlP8A4J3fEz4w6l8a&#10;/ip8Mf2lfiEmoeNrVtO1A6VZ+F7/AEvS7dD9ojuxpDX99LPqVil4sqfbHtoDvIjR5LZbOK2+qvD0&#10;om0CxmUcNZxnn/dFZPh/4R/C/wAK+K7nx34d+Hui2et3kUsVxrFvpkSXTxyztcSR+aF3bHnd5mQH&#10;a0jvIQXZmPQndXROx0VFFFABRRRQAUUUUAFFFFABXi/7dnwm034x/Ba38Mar8CfBvxAjg8Q2d1/Z&#10;fje0Se3tCGKfaIkfSdUUy4kMJJtxshnmfzY9mT7RXi37fnin4P8Ahr9nO6tvjk3hibw/q2vaVY3m&#10;keLbywhtdWRr6F5bVTf39jAZTBHM6bp8o0fmCK42fZ5ADd0/4JfCH4t3Xg/44a5Y3moajp2j2M/h&#10;+a18TX62NmwBkS5t7ZHit1mZJZYGuBBHLLazzW0n7iaSBrWg/srfArwxNNeaB4PuLW6u/sX9o6hH&#10;rl79q1A2rq8Rup/O8y6JKt5hmZzOJ7kS+YLmcSdZ4Bub298DaPealNZyXE2lwPNJpt21xbsxjBJi&#10;lf5pUz91zywwT1rWoA/Dz/grr/ykQ+In10n/ANNFlXzdX2t/wVJ+AFx4z/bV8deLNL8RrFcXCaYV&#10;tJrf5Cy6baJ98NkAhf7p5r5fi/Z4+KskM0kmjW8LRA4ikv4yXIGcAqSvtyR/Wv5X4h/5H+L/AOvt&#10;T/0tn75kso/2Ph/8Ef8A0lHE0Va1nRNW8O6lLpGt2ElvcQtiSOQfqD0IPYjIPaqteOeoFFFFABRR&#10;RQAUUUUAFBPaivevgb8JNO8NaVD4u1m3WbVLqIPEJY+LRCOigk/OQeW4IB2gD5twTKXKrnE/D79n&#10;nxN4lKal4pL6VZ7v9TJH/pEo4/h/5Zjry3OR90gg17B4J+HXhbwBZm28P2P7xs+beTMGmlBI4LYH&#10;HA+UALxnGSa2+EG1V49qXI71HMznlOUh9vb3F3cR2lpA8s00gSKKNSzOxOAoA6kntXovhX9mrxPr&#10;Vh9s8Rasmks2DHb+T50mMn72GAU4wRyx55AIxXTfs9/DWDSdKXxzrNmrXl4n+g7snyYD/Fg8Bm9R&#10;n5cYIywr07Ir2cHl8HBTq9eh8/js0qRqOnR6bv8AyOW8PfBj4c+HbfyI/DkN420CSbUkE7P74YbQ&#10;f90CupoBB7/nXXeEvhPqOu266hq9w1nCXGyMx5kdc8nn7vsTnPXGMZ93C4OVSXs6Efu/U8GviZfF&#10;Vlf1OZ0rTL3WdQj0zT4TJNM2FX+p9BXpPhz4QaHpRhvNXla8uFGXjbHkhvZcZOPc8+gzgbXhXwhp&#10;PhC1ktdN8xzI2ZJpsF244GQBwPp3NatfUYHKadGPNWV5fgjx8RjJVHaGiAUUZozXsnGFFall4aee&#10;0824maORuVXGcD3Hr+NN1rSIdPtoZID/ABFZGY8scenboa9CWWYyGHdaUbK1/P7vxOdYqjKpyJ6m&#10;THZWkV1JexWsSzTbRNMsYDPgYGT1OB61JRRXn7HQFeI/8FMP+UcX7QH/AGRPxV/6aLqvdLWwur1Z&#10;Gtk3eWAW9/YV4X/wUv8A+UcP7QH/AGRPxV/6aLqt6dOpGcJNaN6eepEpRaaT2PsVPuD6VwHxt/5G&#10;j4c/9jpN/wCmXVK79PuD6V5z8fb+PT/EXw5nkVm/4raYYX/sC6pX6HOcacXKTslufPKMpvlR0+l/&#10;8hGH/e/pXj//AAUq1n4q6F+zWbz4X+PtP8Lh/Emmwaxrk2j6jqN9BHJOsdomnWdjJGb29k1F7CJL&#10;WdjazpJJFcLJE7xt6j4c123v9bgtUicMzE5OOyk+tbvi3wd4V8eaL/wjvjPw9Z6pY/are6W2vrdZ&#10;FS4t50uLeZQwO2SKaKOWOQYaOSNHUhlBGdHEUcRHmpu62KlTqU9JKxwf7GHxL8K/F79k/wCHvxB8&#10;G+I5NVs77wlYo93cXr3E4uIoVhuIp3kvL2T7RHNHJFMsl1cyLLHIrzSuGdvTqw/hv8Mvhv8ABzwX&#10;ZfDj4R/D/RPC3h7TRINP0Lw7pMNjZ22+RpH8uGFVjTdI7udqjLMxPJJrcrYkKKKKACiiigAooooA&#10;KKKKAPjX4mP8H/gh/wAFPbP4x/E7wX8KdCk8WN4d8N6H4ok01F8RXuq38Op21uPtI0FpJJbn7N9k&#10;EA1NVig09JGAE3lN71q/7Gn7OHinwu/gfx98P5vFeiTNm40Xxpr19rdncH7Tc3RMsN/PMkuZrp3O&#10;8HJitgci0thF4v48+JV5/wAPdPBPw/8AB9h8Nr22XwfdReKtW1HxhAviTTXe2nnGn2lkNTEzJJ5O&#10;nXLxmw8oIrTeaz7TH9cUAeI/tcfCfwdo/wCy78TPE+maTd3esWvwX1rQ9PvtQ1K5vriO0FlM5jRp&#10;5HYPK6xGaQfvLgwQea0nkxbPx7+GP7PGnXGiRav8QLS4+0zMWXT2cx+XHn5d+07txHJGQRuwQCDj&#10;9uf2nCR+zh4/x/0JWq/+kctflJX4r4rO2Kw3+GX5o/SuA5OOHr27x/JnL3nwY+GF/ei/n8H26yKy&#10;kLA7xx8dPkQhe3PHPfNVdU+A3wz1TVo9VfQFhC5EtrauY4ZuMDKrjGOvykZPXNdlRX5LzSPvOaXc&#10;jtLKzsLRLCxtI4YI12xwwxhURfQAcAVJ3J9eTRRQSFFFFABRRRQAV6F+zb4f/tPx1JrcsLGPTbVm&#10;SRWGFlf5ACOpBQyfiPwPnte8/skeE31LSJpIoZI5tS1RYPNZDgxIq/OB3Cl5MkHsfSu7LaLrYyKX&#10;9dvxODMqqpYOTfXT/P8AA90+Fngd9Xuo/Eeox4tYXzArZHnOO/8Aug/gSMeteq6bYSalciBflUcu&#10;3oKqadYw2NrDplhCfLjRY4UXJ4AwB6mur0mxWwtVj2/M3Mh9TX7lw9k8G1BrRayfd9v66H5VmOOl&#10;a/XoOttLsbRVENquV6Mw+b86sVBcappto5jutQhjYDO2SUKf1qtP4p8P26b5NVjPOP3eWP5DNfoU&#10;KUKcbQjb0R8zUxFO/vzXzZelghuE8ueJXX+6y5qheeG7KcZth5T/AF+X8qvW9xBdQrPbTLJG33WR&#10;sg0+sq2Fw+IVqkU/lr9+5tTrVKdnBnK3OnX1ozLNbNtX+MKdp/GoQfWuw75qF7CxkbfJZxMT1JjH&#10;NeDV4eXNenP5Nfr/AMA9CGZae9E5XPrRXWLZ2ix+StrGEPVRGMVVn8P6dOwbytuDn5DjPtWFTh/E&#10;RjeM0/vX+ZpHMafVNHPiOUx+cI22A4L7eBTp7S7tlV7iBlEnK5711SIqKFVcbRgUSRRzIY5UVlPU&#10;MM10f6ux5X+819NDL+0nzfCcRquk6frdi+nanbLNDJjcpYjoc9RyKyz8NvBX2dbf+wY8LJvDeY27&#10;PoWzkj2JxXS6tZfYL5oVHyH5o/p/nNVwCzbVHJOAK+WxGDpxrOFSCclpserTrSdNOLdnqRw2drbw&#10;rbwW0cca42pGoUDGMcD0wPyqPVdJ0/W7JtO1S1WaF/vK3GPcHqDWkmjam8TTC1b5f4SPmP4UXukX&#10;unxia4C7WOPlP3frW8sDiPZNypvltrppYj21Pmspa+pl/A/4dW3hL4kzapYajJJDJo80YhmUblPm&#10;wHO4Yz0Pb869irgvhyf+Ks/7h8v/AKHFXe19Zw/Rp0ctjGCsrv8AM8vMJyqYluXl+R5D8NP+SsfF&#10;7/soFr/6jmi12ng7/ketY/7BNh/6Nu6898B61Bp/xe+LkMkTMT4+tT8v/Yu6MP6V3Xw91CLUfGmt&#10;SxKy7dMsAQ3/AF0u69KOKw8qzoqXvLocjo1Ix52tO54z8W/F3xU0H/goX4BsZfGOpP4OuNO+zXXh&#10;3w/4N1C8VJp4dQ8q/wBTvxcR21hAssAt4Y1juGnkumaaICC2ubP6YrJ1HwN4Q1bxHbeL9R8OWc2p&#10;2aqtvfSW6mRAu/b8xH8IllC9182TGN7Z1q6CQooooAKKKKACiiigAooooAqa9NrVvod7ceG9Ptbr&#10;UY7SRrC1vbtreGaYKdiSSrHI0aFsAuI3KgkhWI2n46/4JufD39nbx3+zjN+zjdeBfAcc2kTeFfGW&#10;pH4V6LNo+j6rLLFaX2ma5bzWmlaVCzyzaasuyDz/AC0giSSVlKxj7B8U6joekeGNS1XxPrEOnaba&#10;2E0uoahcX32aO1gVCZJWm3L5SqoLF8jaBnIxmvmz/gk5431n4g/ALxR4k8TeA/AOg6pJ8S9a+3Rf&#10;DbxZba3pd5vlWdLoXcF7dNLNKkyvK032eV5C7tbRBxuAPXvBX7KfwF+G009z8PPA8mgzXuotqOrX&#10;GjaxeWsmrXrQSwSXd68coa+uJFlLSTXBkklkjhldmkghdPzZ/wCC/XgTwh8NPiL+z14O8C6FDpum&#10;Wvhnx00NpBnarPeeHXdskkks7MxJJJJJNfrVX5w/8Fu/CPh3xp+0z8CdK8Tad9pgj8C+OZkTznTD&#10;i88MAHKEHox46fkK+Z4y/wCSZxX+H9Ue5wy+XPqD83+TPzJor2iX9lvS5fE7TDxBMmjldywIB9oV&#10;8EbdxBXbnBzjPbHG42rn9lnwayv9i8Q6pGzRsI2laNwr9mICjIH93Iz6iv5lufuHtInhtFdJL8IP&#10;iTFrjaAPCV3JKrMFnSIiBgOc+a2EAI9SDk468VPf/BD4pabYtqM/hWR414aO3mjlkHIAO1GJPXsC&#10;Rgk4HNBd0cpRT7q2urK4ezvbWSGaNtskM0ZVkPoQeQaZQMKKKKALGk6Tqeu6jDpGjWL3F1cPthhj&#10;6sfqeAPUngDk8Cvo74bfC7QvAehwQSadaz6jtLXd8Y9zM7D5lVmGQnYAAAgZIyTXE/szeBE8uX4g&#10;38AYtug07d2XpI4yOpPyAg8YcHrXsHSpb7GFSfRFHSvDXh3QpJJtF0Czs2l/1jWtssZb64AzXsv7&#10;MHhnz77UPF9xCdsCC1tWO3aWPzP7ggBBnjhyOc8eUE8ZFfWP7Jnw/tk0HSrO9t4ZFa3OoXiqD+8L&#10;4KBvUgFAexCGvSyfDSxWOjFf0/61+R42cYhYfBu73/p/5Ho/wt+H4uV/4SLxDp4MbKDZwTL97I/1&#10;hX0/u5+uOhr0KKJIeI41XP8AdFXtH0k6lKWcssSfeYfxH0rUl8N6bIPkV4/91v8AHNftmW8P1vqq&#10;dJK3d7vzPy/FZjD21pv/AIBz+ccVoWPh+6uhvnPkr23L8x/DtWlp+h2tjJ53Mjfwlv4fp71e6V9B&#10;gciivexH3L9X/l9559bMOlL7zPg8N6dFy4aQkY+duB+WKmttG060kE0FsAy9G3E4/M0691TT9OCt&#10;fXaR7m2ruPU1MZ4RF55lXYFzv3cY9a9qngcLRty00rbafruefLE1Jyac/XUdRXP3vxC06CcxWltJ&#10;OqthpBhQfpnr+lNsfiJZSybb+xkt1/vK/mD6ngH8ga7OSVtjz/7QwfNy86/rz2OiorP1XxFp+maa&#10;uoiQSiT/AFKRt/rD/QDue31wDh3HxGuXt2W30wRy8YZpNwHqeg/z+VEYSkOtjsLQlacul+51lQya&#10;fZzTi5lt1Z1GFZh0ql4e8S2mtwBSypcKv7yH+o9R/KtOs6lOMtJq/qdNGtGpFTpvRlW50fTruUz3&#10;NqrO3DMCRn8qhk8M6a0m+NWUYxtDcVoUVjPB4Wo7ygn8kbxr1o7SZy+pWL6fdGAksvVGPcV23gD/&#10;AJFW2/4F/wChGsnUNOt9RjEc4Py/dZeq1ueD7T7DoMNrv3bd3zY6/MTXn4PLpYPHznH4Gnby1Wh1&#10;VcSq2HUXvc0Lv/j2k/3a5s9K6S7/AOPaT/dNcP8A8JRaH/lhJ+n+NehiMVh8Lb2srX2OaNGpV+BX&#10;Ob/4J/7v+GBvgiEbaf8AhUPhrkDp/wASu2rn/wBhDxl8edXi8feDf2k9QvtS8VaP4sV7jWIfh5ca&#10;DosqTWkDNb6S9xLJLqNpBOtxCLyRYnl2bthRopZei/4J9HP7BPwQOP8AmkPhr/0121epaR4f0jQj&#10;cHS7GOE3Vy1xcbR9+VvvN9T3xx+ddBJcooooAKKKKACiiigAooooAKKKKAAgMNpHWud+Gfwv8L/C&#10;fQbjw54TFwLa51jUNUl+1TmRjc315Le3TZ9HuJ5pNvRfMKqFUKo6KigAr5h/4Krf8kL0L/sbIv8A&#10;0muK+nq+Yf8Agqv/AMkL0L/sbIv/AEmuK+Z4y/5JjFf4f1R7XDv/ACO6H+L9GfBNFJu/2TRu/wBk&#10;1/MB+1Hn3iL9m7wTrd9d6nZXt5YyXGTDBb+X9nhbaBnZsyVzztDD0BA6eV/EH4P+KPh1BHf6hLDd&#10;WkkrItzb7vl/u7wR8pYehI6jPr9K7v8AZNVdb0fS/EWlT6JrVitxa3CbZonHB5yD6gg4II5BAIwR&#10;VKRpGpLqfJVGcda9k1v9l+3uPEH2nQ9ZW30ySYGS1k3GSJONwVju3d8FunGc9TqQ/sy+BBpK2F3f&#10;ag9x1kvY5QrE4GQFwVC5BIBBI3YyeKrmRr7SJ4v4T8NX3jDxHZ+HNPba91LtaQjIjQDLP1GcKGOM&#10;844r6Y8F+BvD/gXTP7P0OzCMyr9onYlnmYDGST+OAOBk4AzTfBfgPwx4B0v+zPDunNHu2m4uJHLy&#10;TMFxliT+gwoJOAM1sgknAWk5djKdTm2Oy+EXws/4WReXcl9dTW9laxYM0KAlpj91eewHJ74wONwI&#10;9P8Ahl8D7P4ea1Jrtzrn9oTeT5dvmzEYiz95uWbkgYByMAt1zx0Hw88GQeA/Ctr4fjKNMi77uWNR&#10;+8mbljnAyB90EjO1VB6V13g/S/7a8UWOnGJHV7gNIkn3WRfmYfioNfSYHLqfuXXv6fez4/GZlWqS&#10;mk7Q/T/gnr3wu8Lf2PpFlpcsbLK3767DJg7zyQR7cL+FaXj3XBNOuiQH5YW3TN6tjgfgD+vtWppo&#10;j0jRJ9WkCq2wldxPQdB+J9PUV478YfGN/wCG9ACWV3tvdQmKrLnDKvV3HHXkDrn5sjpX9FcN5esJ&#10;gYrvb7raf5/M/E+Ls2VOL5n6/wCXzenyNq+8YeFtMvW0/UPEFrDMuzfHJMAV3dM/zPoCCeCK5n4m&#10;/E/TtM0ltM8OapHPd3UZHnWsqsIFP8WQfvEdPrnsAfIgowMjpS9K+oVNLc/Jq2eYipTlGMUr9eqB&#10;izszuxZmYszE8knqaMUUVoeIAJVg6sVZSCrL1BHenW9xPaTLcWs7RyRsGjkjbBVh0IPY02igLtbG&#10;jpvi7xTpEvnWHiC8UmRpGVpyysxOSSrZDZPJyDk1dt/iX4tg0W80SfUGuY7xSrPdEu0alSrBSfUH&#10;6DqO+cGilZG0MRXp/DJ9evfc65vi1rdp4W0/RNJneOeC3eG4meFMBQy+WU9wgKnI5yTycEeneA9c&#10;uPEfhe31q6j2NcSTMse4HYvmuFXOBnAAHTPFeB12ngP4jWPhXwZqWlO8iXrSO9iyxhtzMgUe3ykb&#10;jnqOmaicLx0R62W5jUjiP30/d5dumm3z/NnsFGOcg9Kz/CernXvDNjq7TJI89qjTNGuB5mMOMdsM&#10;CMVoVzn1UJRnFSjsw4HFFYviDxZaaP4g0nQWuUWS/uGDq3ZNjBe/BMmwDgg/N6ZDvAmtzeIvDMOs&#10;3D7muJpmXKgbU85wq8eigD8KLO1zNVqcqvs09f8AK3+aOm0XxFqOhMwtWDRvy0T9M+vsa9M+HOoz&#10;at4dF/cIqvJM24JnHHH9K8lr1L4Tf8ifH/12k/8AQqyqJWufRZLWqyrOm37qW3zR0x6V5LD/AKpf&#10;90V60eleSw/6pf8AdFfJcR/DT/7e/Q+3y77Xy/U9K8Kf8ivpv/XjD/6AK0KzvCcit4Z05QeRYxf+&#10;gCtGvoqX8OPojzZfEFFFFaCCiiigAooooAKKKKACsPx/8P8AQfiRo9vofiJpxDa6rZajD9nkCsLi&#10;0uY7qBskHhZoYnx0OzBypZTuUUANhj8mJYt7NtXG5up9zTqKKAPzv/bn+FHj7Xf2mPFXibR9D8+z&#10;aGzkWSOePc22ygUgJu3E/KeMc9skgV4RpnhrxFrULXGjaDfXkaNh5LW1eRVOM4JA44I/OvvX46+D&#10;fE+q/FLWNS0/SJJYNluwkVl+YC3jBwM5Jyp4GT+YrhoPDPiK6iM1voV3IqsVOy3Y4OcEdOx6+lfz&#10;ln2SyqZ3iJ+8uapN7b+83ofqWWZ1Kjl9Om0naMVvbotz4l8T+D/Dni20/s/xPo0d0inC+YCrocgn&#10;awwy5wM4IyODxXLat+zv8Mr+xa30/S5bGY8pcQ3UjMPbDswI9eM+hHWvtrxl8HPC/i/TpLrWPC3k&#10;tJcc6pbWwjlEoB48zbycZ+Vsj2yARxOtfsveHmsH/wCEd8QXkd11U3uySNuD8vyqpXJx83OPQ185&#10;UyvE05e7qe9RzrDSXvXX4o/Pfx/8MfE3w7vWj1SEzWbSbbfUI4z5cgOSAf7rY/hPPBxkcnna+zvG&#10;ngjUvC+ozeGvFmlxyKwI2yLvhuYz3GRhlIPQ8jOCAcivDPjD8B9M0nSH8U+B7aaNbfm8sNzOvl/8&#10;9EzlgR3GSMcjG3B89qUXaSsz2qdaNSKae/U8kooBDDINFBsFGaK6j4SfD+b4heK47GWNvsNrtl1C&#10;Ta2NmeI8gjDPggcggbiM7cUBsd58Cvg7ol7oMfi/xhoq3EtzJvsILoHakQHD7CMHcckZyNu0jrXs&#10;mmaPq2szNbaNpVxeSKu5o7WBpGAzjOFHTJr0P4E/BfQPFGjt4j8S2kjWasYbG1jZokcKPmfK4JAP&#10;yjaRghs54r3f4a/CCNbB9M8DaHb2dpHIxlmZ22lz82Cx3M7dB3wMZwMV6WEyuvjGvPotz57HZxSw&#10;8mlq19yPK/hx+z34ettDW98d2Ru764Xf5PnPGtspH3PlIy3qT0PA6ZPQ2nwM+FlndLdx+FUkZZN4&#10;We4lkUnPdWYhh7EEV9BeHvgz4egs/K1W3k1C4IzI6O6Bf90Kenuc59ulNvPg14Sup2lgkvLdegii&#10;mBUev3gT+tfWw4ZrU6MWoL57/la/zPlp55KpUd5vXtt91zkvhn4Lj8Uak13qMbfYbX/WcECSTsuf&#10;bqcdOPWvVraytLOBba0to4o1+7HHGFVfoB0qbwf4StrOxj0yzRo7W3XG7uzdz9SeT9a6BvD2lsu1&#10;YCvH3t5/xr7rJ+HMR9UUo2TfV9fTTZHzeMzKn7azv8un/BOd6dTQCM9a6B/DOnNGEUyKw/i3dfrU&#10;tlotjZKAsQdgc75FBNevDIcY52k0l3vc45ZhR5bq5gWenXmoHNrHlc4Ln7o/GtS38LwJg3U7Seqq&#10;No/z+Va1Fexh8lwdHWfvPz2+5frc4amOrT+HQgXTNOXGLGHjjmMGnLZWiEeXbou1srtUcH1qWivU&#10;jRox+GKXyRyupN7th0qh4jiR9MaRv4GUr+eP61fqvqsXnadNHt3fuyR+HNZ4yPtMLUiuqf5FUZct&#10;aL80cuDxzTreCW6nW3hHzM2Pp71a0fSf7SZmlYrGnXb1JretbKCzhWCBMKOfqfWvk8vympi4qpJ2&#10;j+L/AK7nsYjGRo3jHVkWjWD6fZCGQ/MzFmx0zXz9/wAFUdOFr/wTp+P91Cv7uT4J+K93s39kXX86&#10;+jK8L/4KhKG/4JoftEBhn/ixni0/+Ua6r6atl9Gpho0Vpy2s/T/PqeXTxFSNZzfXc+m0+4PpXl37&#10;Sn/Ia+HH/Y8Tf+mXU69SX7ory39pT/kNfDj/ALHib/0y6nV4/wD3Kp/hf5FYf+PH1Rf8Ef8AI0W3&#10;/Av/AEFq9DrzzwQceKLYn/a/9AavQlYONy15vD/+5y/xP8kdGYfxl6C0UUV7pwhRRRQAUUUUAFFF&#10;FABRRRQBTOlTnVf7SOtXXl/8+e2Ly+mOuzf15+919uKuUUUAcN+05/ybf4//AOxK1X/0jlr8pK/V&#10;v9pz/k2/x/8A9iVqv/pHLX5R7vY1+KeK3+9YX0l+cT9I4F/gV/WP5MWik3eoNK25TtZSPqK/JT7w&#10;M0hZVG5mAr034U/AWHxXov8Ab/i6a6tY7hSbKGHCsy9BIdwOB3AxzjPIIz6J4Q+CngPwbMl7aae9&#10;1dRyb47q+YSNH0xtGAoIIyGxuHrXfRy3EVUpaJP+tjza2aYajJxV212/zPO/Bv7Nmtaxpa6n4p1R&#10;tPaaHdDZpCGkXPQvkgKf9nk4ODg9ON8d+Bda+H2uNo2sIGVhutblB8k6Z6j3HcdR9CCfqKqOveHN&#10;D8T2DaZr+lw3ULfwzR52nBG5T1VgCcMCCM8GvSqZXRdO0NH37+p5lHN60at6mse3b0/4J8o0V6h8&#10;cfg9o3hPS4fE/hGzeG3jby7+FpmZUyfkcbiSOflPJ6rgda8u3exrxK9CeHqckz38PiKeJp88BSeO&#10;a+wP2O/DctloGkrdSKzW2mtdI0X3f3zllByOoWQ9O69cdfj8bnOxUYluFAXrX39+zT4ahsLKSytb&#10;ZY7OMQW1urMSQsSnK5/3Sv1r6PhHDvEZpFLy/wA/0R4PE1b2WBt6v+vvPXdF0eO1iWe4j/fMM/N/&#10;DntVLxt4hl0yBdOspSs0y5Z16ont7kj+fQ4NbkkiQRNLK21UXLMewHevO9Y1J9X1ObUGGBI3yL6L&#10;0H446+9f01g8PTw8FCC0R+F5xjJxp7+9L8F/WhV6nJPfJ96Me9FFdx8mXNH1/U9DctYyKVY5eKT7&#10;pPr9a6zQfGFhq/7mf/R5s4EbNw30P9Ov1rh6CM8VMoqR3YXMMRhtE7rsz1DNGeM157o3iLVNFIS2&#10;n3Q7stC/Knr09OueO/XNGqeIdW1aVmuLplj6LDGSFA/r+PrWfsn3PW/tmj7O/K79v+Cd/wDabc3H&#10;2QTp5u3d5e4btvrj0p+4YzmvMImeGRZonZWU5VlbBFXbbxNr9rv2apK3mABvNbfj6Z6fhR7Izp51&#10;Tfxwa9Nf8jvI7+yluGtIruJpV+9GsgLD8KW2vLW7aRbadZPJk2SbezelebRSSwSrNBKyOvKurYI/&#10;Gr3hnXX0G/8ANc/uJPlmX27N9Rz+BNDpBRzhTqJTjZX1d/u/4J3GoaZbakirPuBX7rKaWy0+2soV&#10;ihixg5z1JPrUsUqTRrNE25WUFWHcetOrj+r0fbOpyrmfU972k+TlvoGPemyRRzIY5UDKeqnvTY7q&#10;3mbZFOrHbnCt2zjP502z1Cy1BWeyuVkCttYqehrblutURzRurMm8MaVZ2XiRbm2QqWs5QV3Eg/PH&#10;611FYGhf8htP+vWT/wBDjrfqKdOnSjywSS8jZylLVs8B8M/8ln+Ln/Y+Wn/qPaPXoHwk/wCRv13/&#10;ALB9h/6HdV5/4Z/5LP8AFz/sfLT/ANR7R6774TuqeLtc3Hrp9gP/AB+6r5rDf8j6X/bx6dT/AHFe&#10;iPQKKKK+oPLCiiigAooooAKKKKACiiigBs8TTQPCszRl1KiSPG5cjqMgjI9wRVXQ9HGiWrWo1G4u&#10;t0zSeZc7NwLHcR8iqMZJPTv6YAuUUAFfnn/wWT/5Oq+Bv/ZP/HX/AKXeFq/Qyvzz/wCCyf8AydV8&#10;Df8Asn/jr/0u8LV8zxl/yTGK/wAP6o9vhv8A5HlD1f5M+d6KTd/smjd/smv5gP2kXHvR+NJu/wBk&#10;0bv9k07gZfiDwP4R8U5bxB4etbqQqFFxJCBKqg5AWQYZefQiuQ8R/s1eBNTttvh1ptKmX7rK7TI3&#10;IzuV2yeAcYYcnnOMV6Hu/wBk0bv9k0cxSlJHzh4o+BXxE8NNI8WkNqVup+WfT1Mhb0/d/fz68ED1&#10;71R8IfDHxT4u8TP4ZjsZLOS3Aa+kuo2T7Mh6EgjOT/CuOfYAkfTu7/ZNIMDopp8xftWV9E0ax8Pa&#10;PbaHpke23tYViiBxkgDqcdSepPc817X8Gvgt4Y1jwiviLxfpn2qW/JNvDJI6rFECQDgY+ZuTnJG3&#10;bjGTnyjQNIm8Q65Z6Dbna15dRwh9udm5gC2O+Bz+FfXng7wRqGp2i6P4Z04eTY26oqeZ8qKFwq5Y&#10;8k4wP19a9XKcI8TVcuW/ZWvr/wAA8LOMXKhTUYys3q3/AF3Pm2/+EOq6f8U7fwQLS4ks7q4329wG&#10;Tc1pu+d9xwu5F4PHLYwp3KD9qfALRWuYLq8Mv/HxcrEylegRdxOf+B15myMjMrKysOGVhg5r3v4O&#10;6X/YnhWD7Y+xorXzJPMj2Fd5LkH3Xoc8/SvtuD8ppyzhJbbv07fdc+Tz/MqlTBpy3S/Hv+R0uqX9&#10;l4a0vzfKwobbHGg+82P/AK3JP6mqOl+PdOvHWG+ia2ZuNzHcn58fyx71z/ifX/7evVkiVlhiBESt&#10;39W/Hj8vrWaeRg1+/QoxjFI/GsTm9b6y3Td4r8fM9Kvb+00+2a6vLhY4143HufT3PtXJ+IPG82oD&#10;7LpXmQx7stKeGb6eg/U+3SsOSe4ljjiluHZYxiNWYkKPQDtTaqNNIwxWaVq8eWC5V+IOzyuZJZGZ&#10;j1ZmyTT1uLlLdrRLmQRO2XjDHax9x37flVTUtV0zR4Bd6tqNvaxM4RZLiYICx7ZJ9j+VWGVlbaw5&#10;HBrQ8tT952evXuFFUdQ8UeG9JnNrqev2dvKq5aOa6RWA9cE+1WLK+stRt1u9Pu4p4m+7JDIGU/iK&#10;CVOEpWTJucYz70UUUFE2n3s2m38N/B96J923cRn1H4jIr0iOaKWJZopAyMoKsO4PevMavHxHqn9j&#10;roiyqsQ4LbfmK/3c+n9OOnFZzhzHp5fjo4VSUtU9vU9AiuIJ41mhmV1b7rKwINJDcW9ynmW86SLn&#10;G5GBGfwrzMvIY/JMjbA27bu4z6/Wrela9quir5VhcBY2k3tGy5B4/TPGcY6VDpPodtPOouS542Xl&#10;qeiVteH/APkGR/571zul6hFqmnxX8P3ZFzg9j0I/A5rovD//ACDI/wDPesj3KcoyjzLZlq7/AOPW&#10;T/cNeVjpXql3/wAesn+4a8rHSvmeJPhp/P8AQ9fLvtfL9SH/AIJ8/wDJhHwQ/wCyQ+Gv/TXbV69X&#10;j/8AwT3ljb9gv4Ixq3zD4Q+Gs/8Agrtq9gr6SPwo82XxBRRRVCCiiigAooooAKKKKACiiigAoooo&#10;AK+e/wDgo14C1n4ifCPRtF0S5tYpIvEiTs11IyrtFvOuMqrc5YdvX6H6Eryn9rf/AJEfT/8AsKD/&#10;ANFvXz/FNONTh/ERls4/qj0snqSo5lSnHdM/M3X9EvvDetXWg6lHie1mMcmFYA+jDcAdpHIOOQQa&#10;pk4619U6t4O8Ma5cNeatokE8zWslv5zr86xuCGAbqvDMOMH5jXPW3wH+HdpNePbaS226s3txHI/m&#10;CHd/HHvyVcdmzxjjvn+cZ5TV5vdasfrNPOKLj76dz53oq74j8O6p4T1258O6vGouLVsSbGypBAIY&#10;H0IIPY88gHiqOTXkyjKMrPoevGUZRTT0YtFGT6UMsixrM0Z2SMwR8HDEYyAfbcM+mR60igrrvgl4&#10;OsPGnjmO11OUiCzhN28QQHztjoAhz0BLDPqARxnI57wx4f1Hxdr9t4b0kR/aLpiIzI21VwpYkn0C&#10;qTxk8cAnivffhJ8Jk+G9tcTXOoLd314sYmaOPCxBR9xM/McsTk8bsL8oxXfgcNKtVUmvdW/+R52Y&#10;YqFCi4J+81p/meu/DPwPbeKnur7VVk+zRqYk2tjMhHUH1UYPIxlh9K6HwJ8M9Q8NeJ5L26minjWH&#10;ZZuqncWZsZ/2TtGCOQQ/B4NbHw90M6B4UtbaaEpNKvnThlIbc3OCOxAwPwrpNIiE2qQgtj95u/Ln&#10;+lfrGW5XRl7HmXvXT+b/AMvzPzrE4youez0/yDx5qJsrOHQYCwVkVpM91Bwo9+R+lfLnj7xUfGHi&#10;WbV1DLAoEdqr4ysY6dh1JLYPTdjPFe5fG7XltNK1u8R5DttWt4yvVGYCPI+jNmvlzx74qi8E+EL7&#10;xPLF5htYcxR7sb5CQqD6biM9cDJ7V+3YWmoxSS9D+d+MMfKpiXBvRXb9Ft+rHar488F6HdnT9W8V&#10;afb3CyIjW8l0gdWfG3K5yOoOTwBycDmtYnaMtXxzqGpajq97LqOrXstxcTNulmmcszH6n/IoudT1&#10;K9s4dPvdQnmt7fP2eGaZmWLPXaCeM98da9L6t5n53/anvO8dPU+xtw65prSRqCzOoA5JJ6V8k634&#10;08V+JbO3sNe124uo7ZWEPnNlsEjOW6t0HUnHaq48QeIF01tGGv332N4/La0+2SeUVyTjbnGMknp1&#10;JNH1Z9yv7Uj/AC/ifYG4A4J69KK+VfDHxR8a+F73T5YPEN9JaWEylbA3jCNo8AGPHIC7RgcEL1Ar&#10;2P4b/tDeH/E8ENn4oePT9RuNQMEFum5kKtkoSxGB/cPPJAOADgZzozjrub0cdRquz0Z6PRSK6uMo&#10;2e1LWJ2hRRRQB13ws+IcnhbUl0vVJC2n3DhSzS4FsxP3xngLn73T1zxg+yqwYZXmvmyuo8N/Fzxd&#10;oBjt5p47y0jh8tbaWMLj0IYDORx1zxnvgjOdPm1R7mWZpHDQ9lWvbo97f8Af8VvEb3nj97jTpdh0&#10;3bDDKnXerFifqHLD8K2/hb8Q9C8NeEJrXX9SKvDcsLe3VCzMpXcAPqwfngAkZIyK87kkklkaWWRm&#10;ZmyzMckn1ptVypxszhhj61LFSrx3d/TU93+H3jKLxroS6izRLco7Lc28ef3ZydvXnBXBz06jqDj2&#10;/wCE3/Inx/8AXaT/ANCr4n8P+I9Z8LX/APaWh3nkyldrfKGDL3BB+lfX37Mmr6hrvwf07VdUkDzy&#10;STCR1XG7bKy5+uAM+/pXJiIcsbn3fCWZfW8U6cl7yi7vo7NHfSf6tv8Adr41j8V+KxEv/FTah93/&#10;AJ/H/wAa+ypP9W3+7XxOn+qH+7X5h4gTnCOH5Xb4/wD20/YeH4xlKpfy/U+n/hP4HjK6L8Ub3xNq&#10;l1cTeB9P0+3024ki+y2nWaadNsYkaWcmFZDI7qFtIvLWMtMZe7rB+FX/ACS/w3/2AbP/ANEJW9X3&#10;2H/3eHovyPAqfxH6sKKKK2ICiiigAooooAKKKKACiiigAooooA868Zf8jNc/7sf/AKAtZlanjL/k&#10;Zrn6R/8AoC1l1+e47/fKn+J/mfQUf4MfRfkQ31hZ6naPY6haxzQyDDxyLkH/APUeR6EZrDuvhX4K&#10;uLT7LFpTQnnbLHO25cn3JB/EECuiq5puiSanC0wuPLCthflzk/n71yxwKx1TkUFJ/L9TSVf2EeZy&#10;sjwf4ofBiERyWer6Ouq6UcyRu8RPlcEEsRyjAEjeCODwRyB4H43/AGaNQs4vtngS/kvNuA9leSIs&#10;rc4yr4VT1zg4wB1J4r72uvD19awNcM8bKgyQpOf5VyOufDXwnrjLI1h9mkX/AJaWeELdeCMYPJ6k&#10;Z4xkV83m3CPvP3eV9E/0f+Z7GX59UpR92V1+HzX+R+Yvxn/Z1g1W9ZfFejXGk6t5eIb5MESYXgHB&#10;KyqCRkg54A3DkV4l40+A/jbwfb3GpxrDqFjbq0klxbNhkjB+8yNyOOTjcAO+ATX6p/GX4KWB0NdH&#10;19lvLO6z5VzHFskt5gOCDztbGccnIDAjGQfkjxb4Y1Pwbr9x4e1VcS27/LIp4kT+Fx7EfkeDggiv&#10;z/McurZfU5ZbH3GWZpDG0/M+Ls19KfBnwd/whXgK2tZoWW6vP9KvAwbcHYDCEHoVUKpHqD61wrfs&#10;96rZ/FG3lsrGNvD32pbgszq/loPm8hkZtzZI2A/NwwJOcgfS/wACvCz+JPiDa3Eq/wCj6b/pczbi&#10;OVI2DIHXeVODjIVvSuGEHWqKC6no4mtGnSc301PrH9m/4ZaTpHg23j1PTreX7HCkCxsmUMm3Mj4P&#10;B3MxP1zXsvh/wvB9mWOGBbW1Qfu44YwoP0HQCq3wt0KDw74VtzeDy/s8H7zzMfu3Pzv2xgFsfSpv&#10;FHjQo/2PQrlfl/1lwq5/Be31P5d6/ojhrhujHB051F02/wA3+h+GZ5nkaNabb6/1ZGheeINC8Lsu&#10;m+XIzdZFhUEjjq3I5P59O2KsQz+HvECebE8crHnHRx/UV474t+Kfhjwpf/YdRnuLq6OGmjtwHZMj&#10;ILFmAyRz1zjBxgg1Y8J/EXwz4mkjXR9U8u727/ssmUlTrx6MQAfuk4r7p4On7JQcVbtbT7j4GPE3&#10;+2ON1ftfX7+56V4k8SQ6DD/ZGkhfP288ZEanv7n/APWffHsvHGvW0/mXEy3Cn7yyIB+WMc/XNcL8&#10;RPiJZ+DbJmV1uNRuOYLdmJ+sj4/hz+LHgdCRynh/4+3BnMXijSI/LY/LNY5BT2Ksxz9cjHoa2p0O&#10;WNkjzcZxEo4zldRxfZbL18/U97074hWlxceTqFm1up+7Ism8fjwMfrWt/wAJDofmeUdWt87c/wCu&#10;GPz6V5ToPi7w34nRjoerR3BXh4xlWX3KsAce+MVpbR6VLpRPSoZ3WcL6SXf/AIbQ7288X+H7MsrX&#10;6yMq7gsPzZ9gRxn8aqD4iaKetrdf9+1/+KrjcD0ox2o9lEcs4xTeiS+R6JpGt2Gtwmaxc/KcOjDD&#10;L9f8/wAjUl9qunaaM313HHkZVWbk/QdTXntlfXmmz/abC4aN8Y3L3HoR3HsabeXt5qNwbq/uGlkI&#10;xuPQD0AHAqfZe8dH9tP2Pw+9+H9eR2194z0KxnjhNx52/lngwyoPU4P6DJ/TOpFJHPEs0LhlZcqw&#10;6EeteY7RXWfDzUWktptMkf8A1Tb4wW52nqB7A/q1KdPljdGuCzOeIxHJUSV9jd0+wh06DyIf7xJY&#10;96mZlRS7HAUZJ9KZc3NvaQme6mWNF6sxwK5fxt4kW5/4k9hMrR4BmkjbO7uACP1//XWVOnGMVCKs&#10;kelisXDD03Obu+3Vs6zNeF/8FQP+UaP7RH/ZC/Fv/pmu67rw/wCKr3SrtReXLyWrYV1Yk7B6j6en&#10;p+FcJ/wU9dZP+CZv7Q0qMGVvgV4tKsvQg6Nd4NVKLiTg8ZTxcbx0a3R9OjpXhf7dN/fadpXw7udP&#10;vJYJP+FgMPMhkKtj+xdV4yK90HSvBf29v+QH8O/+yhH/ANMuq14+eu2S4hr+SX5M9nAa42nf+Zfm&#10;c/8AAPX9f1H4t6TZahrd5NC5m3RzXTspxBIRwT6ivZP2dPgF4B/Ze+DWi/Ar4XpeDQ9CWf7H/aFw&#10;JZmM1xJcSMzAKCTJK54AABwBgV4j+zv/AMll0f8A7eP/AEnkr6krweBZSlk83J399/8ApMTvz1JY&#10;xW/lX5sKKKK+0PFCiiigAooooAKKKKACiiigAooooA4f9psM37OHj4Kuf+KL1Xgf9ectfCfwU+E3&#10;h7/hC4tc8UaJb3l1qLCaP7VbhvKhyDGBnI5A3EjGQ+D0r9APjFb2958JvE1pdwJLFL4fvUkjkUMr&#10;qYHBBB6givksqFO1RgDoK/KvEKjCpjcPOSvaMvzR9dw3iKlPDVYQdruLv6JnH33wK+Hd/wCJIPEb&#10;6T5QhwW0+HattMwBwzJj6ZUEK20ZBywNT4l/BKx+IPiOx15NR+ybf3epbYwWliAJBU/38/Lk54bP&#10;8AVu7or8+lhqEotOK11Poo4vERkpKTulZEdpaWthax2VlbRwwwoEiijUKqKBgAAdBipKKktba5vr&#10;qOytITJLNIEjUEDLE4HXpW0Y9Ejn82XNC8L654kd00exaTy1y7Fgqj8Tgf59jVGWKa3laCeJo3Ri&#10;ro6kFSOoIPQ17d4Z8P2nhrR4dJtVHyKDLJtx5j92P4/XAwO1ch8S/hxqWoan/wAJB4dtVk85f9Kt&#10;0YKQwH3xk85HBA5zzg5JHtYjJ6lLDKcdZdV/l6HDTxkZ1eV6Loeb6lpthrOnzaVqlqs1vcRtHNEz&#10;EblIwRkcj6jkV8x+P/CU3gjxbd+HHVzHE+61kcf6yI8q2cDJxwccbgw7V9U3un3+museo2M1uzDK&#10;rNEVJH41z/jXwH4d8e6Z/Zuu27ZXmG5h2iWHkZ2sQcZxgjGD+VfM47BvERttJf1Y93L8d9VnrrF/&#10;1c+f/hHpEut/ErR7WOYR+XeC4Zm9IgZSPx2YHua/QL9nzTILfw9HdEEtM8sxOejbhH+HC18yfDn4&#10;M6R8O9YvNZt9SkunmBS182PaYIycleDhicL82B04Aya+r/AMLeHfh8JfJ8lksYxhgcrKVyc56fO3&#10;T1r6nw9y+pHNFzrVa/5fkeRxdmFOph247JenqReJ/Etzqs8llby7bVXwFX/lpg9SfT/63esDVNUs&#10;dGsJdU1O4WGCFd0kjdh/UnoB1J4HJqx0rzb49eJmRLXwnazEb/391tPUA4RTz65OCOymv3+Edkfz&#10;1mWOlCnKvN3fT16IZqP7QQM+NI8NFoeCHurjax4/ugHHPua3NH+N3gu+tPN1Weaxm/ihkhaQfgUB&#10;yPqAfavG6CAeSK6PZxPko51joy5m0/Jr/Kx9HWN9balZQ6hZS74Z41kjb1UjINTV5J8J/iZaeGIZ&#10;NB8RTstmzF7ebazeU3UrgZ+UnpgcEnPXI9R0fXNJ1+yXUNH1CO4hbjfGehwDg55BwRwcEZrGUXE+&#10;mweNpYykmmubquv/AAxaooqG+1Cw0y3N1qV9DbxA4Mk8gRR+J+lSdd0ldk1FczbfFvwJc6tJpQ1n&#10;y9hwtzMhWGQ45w/TA9TgHsTmt611jSb6J57LVLeaOP8A1jxTKwX6kHinaRnTr0avwST9GWKKp6Vr&#10;2i65G0uj6pDcrG22TyZA2084B9Oh/KrmR60i4yjJXi7nWeBddiaxbS7ycK0G5kaRusfXr7fyx6Gq&#10;OueOb67lkttKYR27KUEmPnb39vT6H1xjBo6VHs43uehLMMQ8PGkna3Xq0SWl3dWM32i1mZJNpXcv&#10;oRg/57Ve8L63/YepeZKW8iQbZlXt6Nj2/kTWbRVWTOWnWqUpKUXtqj07whr2k6vrwj0+8WRltZCy&#10;7SD9+PnBrqq8t+Dw/wCK2b/sFzf+jIa9SrmkuWVkfYYHETxOGU5b67Hx3441vW9M/aM+Klvpmr3V&#10;vGfF1kzJDcMgJ/sHSucA9a7b4KfDXTvjJPJf+Lde1Vbzw14g0fWNIvba6HmRTW73OUPmK6tHLFJN&#10;A6kZ8udyhjkCSL5/8Rf+Tkvip/2Ndj/6YdKr2L9jzp4i/wC3P/2vX5pltSb42qpvS8/yPsMTGP8A&#10;YkPke2UUUV+knzYUUUUAFFFFABRRRQAUUUUAFFFFABX5/wD/AAV50HWvEf7WfwQs9C0ya6mj+Hfj&#10;qRooU3Nt/tDwoucfVh9M56Amv0Ar45/b25/br+C4/wCqS+P/AP05+EK+f4qpe24dxEH1j+qPUyWt&#10;KhmlKouj/Rnxre2t1pt09jqNtJbzRnEkMylWX6g9KjVlYZU5+lfVWpeDPCOs3g1DV/DFhdTBdolu&#10;LRHbH4g1iXnwO+F95cSXLeFY42lZi3k3EqKM+iq4VcegGK/nGWU1F8Mkfq0c6o296L+R84UV6E37&#10;NXj+TVLq1gubFbeJv9Guri4IEyknHCqxVgMZBGM9Cetb0X7LFs2lIs/i+VL7zMySLahoQuPuhchs&#10;5/i3fhXJHAYuX2TslmWDja8zx+ivTNV/Zf8AFcE+NG8QWNzFszuuA8LlvTaAw/HdXO3XwQ+KllAb&#10;mXwlIyr94RXUTsP+Aq5J/AVEsHio7xf9ehpDG4WptNfl+ZytFT6lpWraNdfYdY0u4tJggfybqFo2&#10;2nocMAcHse9Vy2Otc+q0Z08yaujvv2ctBbVfiD/amZFXTbVpN8Y4LsNgRuO6s59Ttr7f+GOkLpHg&#10;21/dqJLoefIykndu+6f++dv5V84/Ab4ayeGfDtvayQY1TWJI2uNxPyEnEcfIG3aG5GPvFuSMV9he&#10;FNGtYdPG61XaqCOGNhlVUDHH8vwr9Q4IympiJOK0drt9r/8AASXzPz3ibMIupzbpaetv+Dc8y8Rf&#10;DGXUvG8OpW0KrYXDiS+w2NrD7wwMH5/UZ53E44rvtVmksvCjGNvmurjbwxB2jr/I/nTr/T5LW9az&#10;VWbLfu/Vgen+fWsv4ua1Z+FtEjuJyCLGzaRl3bRIxwFHTqWGOnev0ThvK44fMak0rNb+v9X+8+G4&#10;kzDlym7fT8P6/I86+MHjmbwxpcelaRdeXfXfO5cbooweW9iTwOP72ORXKfDz4tavpmpR6Z4lvmur&#10;OZgvnXEmXgYn725uq887jwBxjGDyWta3qfiLUpNV1a48yaQ/RVHYAdgKq1+iKmuWzPwPEZpXqYv2&#10;tN2S2Xl5rzPpMN8uT6VyHxS+JB8JWo0zRpI21CZfvHDfZ1/vkd29AeO54ADedW/xM8YWfhyPw1Z6&#10;n5UUalFuEH74JjAUMegHYjBGBg8VgszO292LMTks3U1MaXc7sVnnPR5aKab3b6en+Zb1rxHr3iKd&#10;Z9b1WW428Rq2AsYwB8qgADOBnjJxzXbfDr4rW2h+GLjTPEVzJK9ov+gKSS0iYwI844AI6nPDY6LX&#10;ntFaOMWrHj4fGYjD1nUi7t99f6sT6nqd9rF/NqeoztJNM5aRmP6D0AHAHYDFaXg7xxrXgy+WeylM&#10;luzZms3Y7H6ZPs3A+b+Y4ONRTtdWMYVqlOp7SL97e57VrPxY8Paf4Xh8S2J+0/aH2Q2u4I+4feDd&#10;Su3uQCMlccMDVHSPjr4XurJp9Xt5rSYTKi28amXcpIG4MABgZyQcHA4z0ryP3oIB6io9nE9SWeYz&#10;nUlbba2l+/f8T6SjkjmjWaJ1ZXUMrKwIIPcEdRTq4/4L+JBrXhQadNLun09vKbc2SYzyh6cDGVHX&#10;7ldhWElyux9Vh60cRRjUXVf8P+IUUUUjY3PCvixNEhks76OR4S26Py8Eq3Qjk9MY+mO+ePR/Bmow&#10;ar4egv7ZWVJN20OMHhiP6V45Xq3wr/5Eez/7af8AoxqxqRS1R9Bk+JrVJeyeyWn3o3rsZtZB/wBM&#10;z/Kvjk+LPFZXjxNqH/gY/wDjX2Ndf8e0n/XM/wAq+KR9yvzLxAnKP1bldvj/APbT9E4fjGXtL+X6&#10;ns3/AATk0K8g/Ys+DPiiTxTqM1ve/A/wjBDokvk/ZbOSPTld7iMiMTGSUTIjh5HQLaw7EjJlaX3S&#10;vHP+Cdn/ACj8+Bf/AGRzwx/6aravY6/RYfCj52XxMKKKKokKKKKACiiigAooooAKKKKACqPiDxN4&#10;e8J2Mep+J9cs9Otpr22s4ri+ukhR7i4mSCCEM5AMkk0kcaKOXd1VQWYA3qz/ABRod34i0eTS7HxH&#10;eaTK7KVvtPjgaaPDA/KJ45I+cY5Q8HjBwQAYOg/H34HeKr2w03wt8YfC+p3Gqso0yDT/ABBbTPdl&#10;vte0RhJCXz/Z9/jbnP2G5x/qZNvE/tKeKPDfi/4a6frPhTX7HUrRdemtmutPu0mjE0DTQzRbkJG+&#10;OWOSN1zlXRlOCCK5vwb/AME4vh34O+C7fBOP4xeN721l8Taf4juNXupNNW8m1ewnjuLO8IjskgQw&#10;y2unOIo4khc6bD5kcgluxcr43+Cnhr9nL9l/wP8AAjwVqmoXWieD4bfSNDOpSo0sVjBA0dvAxRED&#10;iKJUiV2BkZUBdncu7eHxL/yIq/8Ah/VHdlv+/U/U8uooor8LPuiG/wBOsNUtJLDUrOOeGZdssUqB&#10;lcZ6EGuD8Sfs4eAtSsvL8PLNpdyMbZlmeZTyMhldueAehGCc8gYPoVFZVKFGt8cU/wCu5tSxFaj8&#10;Emv67Hnukfs3eBNM1ePUp7y+vI4pFeK0umTyzgDh8KN/zduARwQa7SXwx4dn0kaDLodm1kv3bQ2q&#10;eUOc8JjaOeenWr1FFOhRpxtGKQVMRXrSvOTZV0jQ9H0C1ay0TS7e1hZy7R28KopYgDJAHJwAM9cA&#10;VpaVp/8Aa2qW2l7tv2m4SLdtzjcwGf1qvXUfCGwjvPGC3Dnm1t3lQep4T+Tk114Wj7WtGmurRzVq&#10;jjTc3qe0eHbCG+aR7hdyiPbtb37/AF/xqXQrFrfVZYpB/qVI3Hjr0P4jNWfDMTJp5kP8chK+4wB/&#10;MVa1WZ7TTLi6j+9HA7KfopNftuX5bSlh6FR6NO/rfb7tD4TFYpwlUXTb7j59+P8Ar0w0O3093bzN&#10;QujJMy4wyryQeP7zKe33a+Rf2svEMS6bpXhSOSNnkuGu5l3/ADoFUonGejb36904719N/H24uP8A&#10;hJLOycny47EOg/2mdgT/AOOj8q+NP2kdVl1D4qXVpIihbG1hgj2jqCnmZPvmQ/hX3GFj7y+8/nPi&#10;bESliJ/Jf5/qcHRRRXonxoUUUUAFBAPJFFFAHrf7MPxBmtdUb4fajcM0E6PJpytkiNxlnQYBwGGW&#10;5IAKnqXr3GvjzRtVudD1a11qzSNprS4SaJZVJUsrAjIyMjI5Ga+udD1aHXtFs9ctoZI47y1jnjjl&#10;xuCuoYZwSM4Pqa48RHllddT28urOdNwfT8i1RRRXOeiFFFFABRRRQAV9ifsm/wDJDdK/663H/o96&#10;+O6+xP2Tf+SG6V/11uP/AEe9c+K/hn2XA/8AyN5/4H/6VE9Gk/1bf7tfm+n7T3gTyx/xKNY+7/z7&#10;xf8Axyv0iPSvxpT/AFQ/3f6V+L+KWKq4aOE5OvtPw5P8z+jeDMLRxUq3P05f1P1u+CWqQa38GPCO&#10;s2qOsV54YsJo1kADBWt0YA4J5wfWuoriv2bP+TdfAP8A2JWlf+kkVdrX6hg3zYOm3/KvyR8ZWXLW&#10;kvN/mFFFFdBmFFFFABRRRQAUUUUAFFFFAGFrfxO+HPhrWW8O+IvHmj2OoRrZM1jeapDFMBeXP2W0&#10;OxmDfvrgGGPj95L8i5biqGjfHj4JeI7JtS8PfF7wvfW8baYrXFn4gtpUB1Hyxp4yshGbozRCD/nt&#10;5qbN24Zx/it+zf4V+L3xL8F/FPxD4l1e3v8AwBqkupeGreza3EEV3LbTWc0sgeJml8y0ubm3Ks20&#10;JOzoElWOVOV+Hv7DPgz4deO/FHjyy+Kfiy/bxZNbz32mag1j9mhmQ3JnkjMVrHNm4a9vTIryOifa&#10;T5CwCOIRgHVeM/8AkZrn/dj/APQFrLrT8YgDxLcgD/nn/wCgCsyvz3Hf75U/xP8AM+go/wAGPovy&#10;Ct/wwm3TS396VjWBXSaBkaTDkf3v/QjXo5DHmxrfaL/NHLmErULd2XKx/EtjbRQpdRRqrb9rbR14&#10;J/pWxWb4pOLCP/rsP/QTX0OaQjLATuun6o87CSaxEfU5HxPocPiPQ7jR5yB5qfu2P8DjlW49D+Y4&#10;r5s+Lnw1tPFmh3mm3ulKNUtFY2knCyJKoPybv7rdCDkd+oBH1HXnfxq8Pxxy2/iWFAvmHyLjkDcw&#10;BKnpknAIznoqivyXPcDHEYd1LbaP0/4B9jluKlh6ys/T1/4J8Dg8cV73+xzotjLa/wBoXForNe69&#10;FbzbmJDxJswuOnV3z65/Livid8DvEVp4q+0eErNbm11O5cwxh0j8hyC5TsoXAbaegAAPOC3s3wA8&#10;N3vhHTPDmg6lGi3MV5G1wExwzzb8EgkEjdtyODtr4HKcLUp5gudaL/NfofYZpjKdTL7we/T+vM+l&#10;PEbNH4StYFb5ZZT5n+114Pt/hXiPxy8WarYX9r4d027mtlMP2iaSGQqZMkqo47Dafrkegr2zxRIo&#10;8OWMWfmMjED2H/6xXzv8bLqGfx1JBFndb20aScfxEb/5MK/qzK0vqdP/AAr8kfyzxpVnCrUs92l8&#10;tzkQADkCjIz1rH8feJE8I+DNS8RNOkbW1qxt2kQspmPyxqQOeXKj8eo615D+zH411MeNL7w9qurN&#10;LHqkL3A+0yszPdKckgk9WUuWJySUXn19iNNyg5dj8vqYiNOtGm+p7xJJJNI000jM7NlmY5JPrmm0&#10;UVmdBY0rVb/RNQh1TTLhopoX3Iy/yPqCOD6ivXtP+M3g+60JtTurzybiKANNZsp3F+m1OzZPTB4H&#10;Jxg48ZoqZRUtzuwePxGDuobPo+/c9Psv2g7GS4xqPhqaGHactDcCRt2eOCF4x71q6f8AHDwLeMy3&#10;M13a7V4a4tSd308st+uK8boqfZxOiOdY6O7T+X+R9FaTrOma5ZLqGk3iTwt92RD7A4I6g88g8jvU&#10;1xc29pC1zdXEcUca5kkkkCqo9ST0FfN6llYMrEYORj1qS8u7zUbg3mo3clxKeTJNIWY8Y6n2qfY+&#10;Z3LiD3daevroe/P4v8NR3lpp7a1b+dfLutY1k3eYOecjgAkEDJGTwMniuh8Mamula1DcSH92/wC7&#10;kPop7/QHB/Cvl6KWa3lWe3maOSNt0bq3KkHII/GvefBHi+w8Z6HHqFvKizqNt3br1ik+n908kHuP&#10;cECKlO0T0Mqzh4ivqkpKzXmd58QtT826h0mNuI/3kn+92H1A5/EVyeq6pYaJp8uqancLFBCu6SRu&#10;39Sc8ADkk4FReI/FGleGrT+1fEWoskbOEDtlmZuwHc8D8hXk/wAWfHo8U6qumaVdbtPtVGCjHEsh&#10;GSxzjp90fQnvU06b2O3Ns1pwlKq7c3RX+75dz0zw/wDEDwx4o1SbSdFvWkkhj37jGVVxnBxn0JGe&#10;nXjPOPMf+CkEskP/AATt+Phidl3fBXxUrbWIyDpFzkVz+g61feHdXt9a04r51vJuUMuQw6FT7EZH&#10;rzxVH/goV8ZPCWs/8E//AI56Qi3MU1z8GfE6Izw5Te2kXOFyDnOTjpj3xzV1KbSdjhyvNqdaSVZq&#10;Mrq3S+uh+hqfdFfN/wDwUr8Z6X4E8E/DvXtXguJIf+Fj+XttlUtk6Lq2PvEDt619IJ90fSvkr/gs&#10;F/yRv4e/9lPj/wDTLq9fKcSSlT4fxUl/JL8j9nyenGpmtCEtnJL8Tm/2Svjv4T8Y/tC+HfDem6dq&#10;UdxdNdCNriGMINtrMxzhyeint1r7ar8zf2Av+TufCP8AvX3/AKQXFfplXzHhpiKmIyGpKe/tJL/y&#10;WB7HF2Hp4XMoxhtyJ/jIKKKK/Qj5UKKKKACiiigAooooAKKKKAEZgilj2Ga5CD9oH4G3V7Hptv8A&#10;GHwvJcTXZtY4E8RWpdrgSXcRhAEmTJ5mn36bRzusblcZhkC9ew3KV9RXzp8Xf+CZ3wX+N3wM1n9n&#10;Hx14+8YN4T8ReKNT1rXdPtbuzja8N/rFxrFxaeZ9mLxwG7miK+WySqlnCvmfNcGcA9O8YfFD4b+O&#10;fhrrtr4K8f6Lq8lx4JOsW6aXqkNwZdPuYZhbXi+Wx3QSmKTy5R8j+W+0nacfMz/fP1r6A+IPwQ0u&#10;xtbj4sa94v1fWtc0H4Z6p4fs7m+W2iV47nyJ7u4dLeGJTNNJZWpbAEa+ViOOPe+75/f75+tfmPiB&#10;/vFD0l+aPpuH/wCHU9V+olFFFfnp9EGa774O+EixbxZfRcfMlkM9ezP/ADUc/wB7joa4H8K960+y&#10;h02xhsLYfu4YljT6AYH8q9jJcPGtXdSX2bfezhx1Vwp8q6k1B54oJwMmk3Dv9a+sPJML4geER4s0&#10;Uw26r9rgy9qxA5PdM+h/mAe1ePzQzW8zW9xEySRsVkRlwVYHBBr36vM/jH4aFjqUfiO2A8u7PlzK&#10;O0gHB691HYfwknrXg51g+aP1iO639O/y/I9DA1rP2b+RyWmWMmqalb6ZCcPcTLEpPQFjjNe+6y72&#10;fg9Y4+lzdAN7Aen4oK8Z+GmmjUvGVqslv5kcO6Vwe21TtP8A31tr2LxifJ0vTraN2O5GkZPc4/xN&#10;fQ+H+H/fzq/L8v8ANnh8YVuTAOK/q+hyPiPxHpXhbSZNY1efbFHwFXlpG7Ko7sf/ANZABI8E1zWr&#10;3xFq9xrWoMpmuJNzbVwFHQKPYAAevHJPWtDx/wCLbjxf4jmvhOxtY3ZLKPJ2rGOM49WwCe/bOAMY&#10;lfrtOPLqfzpmmYfXKnJH4V+Pn/kFFFFaHlBVjTdW1bR2kbSNUuLXzlxL9nmZN/1weetV6KCoylF3&#10;i7HbeBfjFqmhTfY/Ess19aMp/eFt00bdc5J+YexPHGDxg4vj/wAZTeNNea/AkS1h+SzhkblF7scc&#10;BmIycewycZrDoqeWN7nRUxmJqYdUZSuv6/AMDrinRTzwBhBO6b0KNtYjcp6g+3A49qbRVHKS2V7e&#10;6dcreafdywyrnbJDIVYZ9xzXW/B/x1B4Z1STR9XuhHZ3jAiR/uxS9AxPYEYBJ6YXoMmuNoqZRUlY&#10;3w+IqYetGpHp/T+8+lMjsao33ifw5plw1pqWvWdvKqg+XNdIrY+hNeH6N468XeH7Q2Oka7NHDjCx&#10;sqyKvOeA4OOSemKy5ZZZ5GmnlZ5HYs7sxLMSeST3NZ+yPfnxBHlXJDXrf/gH0ijq6hkbIIyMUua8&#10;d8JfFG48PeDL7RJZZGulx/Zrt820NwRyCAFxuGc5zjGKh8IfF7xL4dnZNWuZtTt5GyyXVwzSJ/us&#10;2fy6fTJNT7OR1RzrC+5zdVr5H0f8Hv8Akdm/7Bc3/oyGvUa8G/Zl+KOm+N/iJNpsGmTW80ejTync&#10;yspUTQDqO+W6Y7da95rjqpxqNM/QMjrU6+XxnTd1d/mfAv7Qfxh8N/Dz9qn4naLrNjfSSzeIrCdW&#10;tYkZQp0PTFx8zjnKntXuX/BP7x5pPxD0fxPrWjW1xFFFc2sDLdIqtuCyNn5WPGGHf1r5F/bl/wCT&#10;zviN/wBhLTv/AEz2FfR//BJz/kQPF3/YYt//AESa/IcpxFWXiNXpO1lzfkj9Sx2Dox4Tp1le7Ufx&#10;PrOiiiv1o+FCiiigAooooAKKKKACiiigArO8T+LfDHgvT49X8XeILLS7Wa+tbKK51C6SGN7m5njt&#10;7eAM5AMks8sUUaD5nkkRFBZgDo1h+P8AwRb+P9Di0S51m7sRDqljfR3FksRfzLW7hukX96jrtZ4V&#10;VuM7WbaVbDAAzPDnx/8Agd4wvbDTfCfxg8L6pcapFbyaZBpviC2ne7We3nuYDEEkJkEsFtczJtzv&#10;jt5nXKxsR8qftheN/BvxG/bI+B3jH4f+K9N1zSbz4S/EE2mqaRfR3NvPt1XwirbJIyVbDKynBOCC&#10;OoNeyfs4fsFeB/2Xde8YeIfh38WPGFxN468UXXiPX11ZtPkWTVbqMC7uk8u0QqZpEglaPPlI1uix&#10;JFG0scnz78efg5b/AAF/aa+A/wAMYPHWteJjY/Cv4kyy674gjtEvLuSfXPCtw7SLZW9vbqd0rACO&#10;FBgDIJyT4nEn/IixH+H9Ud2Wf8jCn6/ozoKKKK/Cj7oKKKKACg89aKKAK+oaRpOsQC11jSra8hVw&#10;4huoFkXcOhwRjPJrL0f4b+CdA1xvEek+HreG8ZNvmRrhU4Ayqj5UOOMqASCfU53KVEkldYoo2ZmY&#10;BVUZJJ7Cp9nGUk2tSo1KkYtJuzN74Y6YNS8ZWoaHfHb7p5Pmxt2jg+/zleP6Zr3W78QQeGNJs1kg&#10;aRplyFzjA6k/r04rhfhl4Afw5bfaL4K1/dsoYcEQr/cBHfPU5xwMdMne8cXPna39nVdot4VTb2z1&#10;/kRX61wNgHRpznNav9en3JfefB8WY906KdN9bL/P8zsljs70R33lh/l3RsfQ14b+1J4jZrb+zEui&#10;puLwR+Uw5aKMZb8pNp/H0r0jQvGEWl6FJZThmmiB+zDbndnt+B/TpXz9+0d4otLLUl+3Xii20rT3&#10;nuHwSyE5Zs4yT8iocdefev0DD0VGrdI/OeKM0hUyhJPV7+XS35nlvxH+IOl/Dfw62u6lE0ztII7W&#10;3TgzSEZxnooABJY9B6kgHn/gz8bU+Jk1xo2q6fHa6lbx+b5cO5o5YtwG4E9CCVBBPcEZ5x4h8Rfi&#10;HrnxJ17+2NWcxwxApY2asSlunf6seNzYycDoAAKng3xRceC/FNj4otoy7Wc29o1Ay6EFXUZ6EqWG&#10;e2a9v2K9nrufi8swl9YTXw/1qfXNGah0++tdTsINSsZfMhuIUlhkCkb0YAqeeeQc1wvxw+Mi/Duz&#10;XQtEUSaxdxbo2Zcpax5x5hzwzHBCr0yCW4AVuaMZSlY9SpUjSp88tjuNS1XTNHtftuq6hDbQ7gvm&#10;TyBVyTgDJ7k1YzXyH4k8V+JfF94L/wAS61PeSKxK+Y3ypkDO1R8qZwM4AzgV9Dfs/wDiUeIfhjZK&#10;77ptPZrSYLHtA2fcAA/6ZlOfXPvWlSi4Ruc2HxkcRUcUrHbZorwXxp+0l4ti8aXJ8I3kH9l27iKC&#10;KS3VhPtPzSE/e+Y8DBHy44zk17R4R8T6f4y8N2nibTP9TdxbtuD8jdGTkDO1gVzjBxkcEVEqcoxT&#10;ZrSxFOtNxj0NKiiioOg2vAfjG48Ga/HqJaRrV/kvIY8fOh7jP8QPI5GemQCa9Y1z4n+E9I8PLr8G&#10;ox3nnL/olvDIN8rY6EdUA/iJHy9MZwD4bRUSgpO56OEzLEYOlKnHVPbyf9fienaL+0BaSyxw6/ob&#10;QqeJLi3k3AHPXYRnGOvJPtXfWOraZqVtDeWF/DNHOCYXSQHfjrj6d/SvnOgPIjrJFIysrAqynBBB&#10;yD9QaXso9Dpw+eYmnpVXN+DPpQEEZBr1b4V/8iPZf9tP/RjV83eDvjVoE2jpF4tvTb3kQ2yOtuxW&#10;b0YbQcH16c9OOn0T8FNY07Xvhvp+qaTcebbyGYRybCudszqeCAeoNcdaMorU++4dxeHxGIfs5J+7&#10;e3Xdbo6a7J+yyY/55n+VfnD/AMNO+BAMf2RrH/gPF/8AHK/R67/49ZP9w1+NzdK/HfFLFVcN9U5L&#10;a+0/Dk/zP2ngzCUcV7bnvpy/+3H6Yf8ABOaVZ/8Agnv8CJkB2v8ABrwuwz76TbV7LXi3/BNz/lHb&#10;8A/+yLeFv/TRa17TX6xT/hr0PiJ/EwoooqiQooooAKKKKACiiigAooooAKKKKACuJ+N/w71T4maL&#10;Z6DpN7BbyRXXntJcFtu0KVxwDzlhXbVDJ/x/xf8AXF//AEJK58VhaONw8qFVXjJWfQ0pVZ0ainDd&#10;HzbqX7N/jzT9bl0WOa1uPL0qS8jmhkbbIytjyeQMOcgjOAeeeDjkfDPhW+8UtfCyuIoxp+mTX05k&#10;J5jjAJC4HU5GM4HvX2BJp9pNcfa5IcyeWY924/dOMj9BXOaL8Fvhp4eN02jeG/J+2Wclrc/6bO2+&#10;F8bl5c4zgcjBHY18PjOB6MsRB4eyhd8yble2lraPzvqj3KOeVFTkqmr0tZL53PlCivqL/hnX4N/9&#10;Cd/5ULj/AOOV4H8ZfD+j+E/iVqegaFZ/Z7O3aLyIvMZsAwox5Yk/eJ6mvkc24ZzDJ8Oq1aUWm7e6&#10;23s31iux6+EzTD4yo4QTTtfW3+bOZoozR2z+FfOnohXefA6yVrrUNSeD5o44445M9mLFh/46tcGz&#10;Ko3MeK9c+FOjSaT4Rjln/wBZeSG4I44UgBeR2KgH2LGvUyen7TGp9Em/0/U5cZLlo27npHh9SukQ&#10;gj+8f/HjTfEkqw6Ddu5627L07kY/rVjTcf2dBtH/ACxX+VUPGv8AyLdxg45T/wBDFfu2Djy4enHs&#10;l+R+dY6X7upLyf6nyx8ZLye58f3UUz5W3iijiGB8q7A+PzY18V/FbUbrU/iTrlxduGZNSlhUrn7s&#10;bFF6k/wqP/rdK+zvixNHP8QdSeJsqGjXPuIkB/UV8M6tqtzrurXWt3gXzLy6knk2qVGXYtwD069O&#10;1fTYXv5H86cQS5sRL/E/zK9FFFdh86FFFFABRRRQAV9Mfs/6i+ofCjS/NuWlkhEsTFm3FcSvtX8E&#10;24HYYr5nr3z9lO9il8D39j9rVpIdVZ2h8wFo1aNMHHYEq2PUg+hrDEL92d+XS5cRbumeoUUUVxHu&#10;hRRRQAUV2PgjwlouufCnxt4jutOabUNHXTmsJFkfMKyTssp2g4IKL/EDgAkY61y2o6be6VOltf2/&#10;lySW8M6rvDZSSNZEPBPVWU46jODzmpUrux01MLWpYeFaW0ldffKOvzi/lYr19ifsm/8AJDdK/wCu&#10;tx/6PevjuvsT9k3/AJIbpX/XW4/9HvWOK/hn1PA//I3n/gf/AKVE9IY4UmvxpQ/uh/u1+yr/AHG+&#10;lfzmD4tfEjyx/wAVfdfmPT6V+H+LG2D/AO4n/uM/pjgGPNLEf9u/+3H7/wD7Nn/JungH/sStK/8A&#10;SSKu1rw39iT4XafB8FPhb8Ym8Ua/PfXHwe0mymsbzWpbi0PnxxXbzLHKW8uTexUFCq+WI4yCkMKx&#10;+5V+rYL/AHOn/hj+SPg8R/vE/V/mFFFFdRiFFFFABRRRQAUUUUAFFFFABRRRQBymueB9Q1jVptSh&#10;vIVRwnytnIwoFcwNPuP7M/tVmURi4EO3HJbGT/SvToeh/D+VV5PD2jy2sllJZAxzTGWRdx5c9+te&#10;HjMlpV5udPRu7d29W9vxO2jjJQioy2VvuPMyQOTXU6YAum24C7f3Kk/XFbP/AAg3hY8f2X/5Gf8A&#10;+KpNY0y0sbWOS1i2ANtxuPTHv9KrKstrYGpKVRp3VtL/AKpE4zERrxSjfQzqzfFAJ05SF6TD+RrS&#10;yPWqPiNc6Wzbvusp+vOK7sw/3Gr/AIX+Rz4b/eI+qOdrj/jaceFbf/sIL/6LkrsK5P4y2xn8HrKG&#10;x5N5G/TrwV/9mr8zx/8AudT0Z9Ph/wDeI+p5Xk1oeFf+Ro03/sIQ/wDoYrPrQ8Kf8jTpv/YQh/8A&#10;QxXxdH+LH1R7lT+G/Q9s8U/8gfTT/sy/zWvnT4vj/i4uon18n/0SlfRfin/kD6Z/uy/zWvnT4vlv&#10;+Fi6hlcf6n8f3KV/SWV/7rT/AMK/JH858cS/fzX99fkzxT9qDUbuy+G8dtbyKI7zUo4bhT1ZQrSD&#10;H/AkWvH/AIN6w2h/FDRL1bbzd96LfbuxjzQYs/hvzjvjFd9+1vcqz6DarP8AMFuXeLd0/wBWAxH4&#10;MB9DXkuiarNoes2et26bpLO6jnjU92Rgw/lXv0Y/ufU/H8ZU/wBsv2t/mfYQOelFAxjikZ1RdzsA&#10;B1JriPeFooBzyKKACiiigAooooAK6D4b+MH8H+JI7mVz9juMRXi5PC54fHOSp56E43AYzmufooau&#10;rGlKpOjUU47o7D4xeMIfEeuppum3Uc1nZLhZImDLJIcZOQcEDgD8ccGuPopC6jqw45oXu6IrEVqm&#10;KrOpLdi15T+3h/yY98Zf+yU+Iv8A023FerZz0ryn9vD/AJMe+Mv/AGSnxF/6bbipl8LDDf7xD1X5&#10;n6wp90fSvkr/AILBf8kb+Hv/AGVCP/0y6vX1qn3B9K+Fv+C/Wvax4d/Zh+HuoaJfyW03/C27dfMj&#10;xnadE1jIr4zij/kncV/gl+R/TGRK+dYdf34/meb/ALAR/wCMuvCI/wBq+/8ASC4r9Mq/E/8A4JYe&#10;MfF3jT9vn4e+HfEHinUJLSW4v5ZI4Lx4CzRaddTIC0ZViu+NdyZ2uuUYMrMp/Yb4NfCTQPgj4Jk8&#10;DeGtRvry3l1/V9YluNSkRpnuNR1K51G4yURQQJrqQLkbtoXczNlj8p4X6cP1P+vsv/SIHu8cx5c2&#10;h/gX/pUjqqKKK/SD4wKKKKACiiigAooooAKKKKACiiigDI8f6Tca94H1jQ7WVY5LzS7iCN5M7VZ4&#10;mUE47ZNfPHxE+APiz4eeH/8AhJr2/tLq3WZUmW135jDZwxyBxuwv1YV9Lap/yDp/+uLfyNV/Enhn&#10;RPGGiTeHvEVl9os7jb5sQlZM4YMPmUhhyB0NeFnmRYXOaL5l76TUXdpJvvbdXS7ndgcdVwc9PhbV&#10;15HyP4n8L6x4Q1X+xtbtjFcfZoZmXB43oGxyBnBJU9sqR2rPr628WfCfwB441JNX8U6B9quI4RCk&#10;n2qVMICSBhHA6se2eayz+zr8HMceD/8AyoXH/wAcr4jE8B5h9Yk6E4cl9LuV7efuv8z3KefYf2a9&#10;pF362St+Z81eG4IrrxFp9rOm5JL6JXHsXANe5r04Fed+MfBMPhf46R+G9B06W3tI7q3uLVZtxDRh&#10;FdyrN94Aq4znqpHavRAQfumuHK8LWwc61KpvGXK+1128uxtiq0K0YTjs1f7y5oVrFd6gqzD5UXft&#10;9en+NdFJFFKuyWJWX+6y5rH8KrmSZ8dAo/PP+FbVfpWS0oxwCdvibv8Afb9D5jHTl9YavtYydf0i&#10;EW/2y0gVWj++qDGV+n+eK4v4haMdc8JXdrHHukjTzof3e4hl5wB6kZX/AIFXpLqroUddykYK+tcl&#10;cQmCd4GOdjlc+uDXi8RYGmnzRVlNNP1O3LsRLbrHVHnHwR0wtcX2tEN8kawI38JydzD6jCfg1dl8&#10;Zbi50vS7qW0m8uS30V3hc/wsqvg/mKtaPoWmaPB/Z+i2CQJJIWKxr95j39+34DHauW/af1eKDQbq&#10;1eT528m3h46tu3kf987v/wBdbcF4R4anKD6W/Fs8XjjFf8J8p+v4I+fR0oorL8YeL9E8D6DN4h16&#10;42QxDCqoy0r9kUd2J/AdSQASP0Q/nptRV2alFfOviP4/6xrnxC03xJFFJBpWl3avBYrhmkTlXds8&#10;F2RmA7KDgcksfooEEZAP41c6cqdrmFHEU8Rfl6BRRRUHQFFFFABRRRQAUUUUAFFFHtQAUUZGcZoo&#10;DY9f/Yj/AOSy3n/YtXH/AKUW1fVtfKX7Ef8AyWW8/wCxauP/AEotq+ra87EfxWfsHB//ACIoesvz&#10;Z+Xv7cv/ACeb8Rj/ANRLTv8A0z2FfR//AAScyPh/4u4/5jFv/wCiTXwd/wAFavHHizwz/wAFAPHl&#10;hoOuzWsLrpcjRx4wWOl2gz09APyr6U/4IleGI/i78F/GWq+N9Xvrua18baZLGstx5kP+iGG7hxDI&#10;GiVhKgPmqglwBhxtUj8Xyn/k5lf/ALe/9JR+4ZlC3BVJ+UP0P0Qooor9hPzcKKKKACiiigAooooA&#10;KKKKACiiigAr5Z/as+HWp/E3/goT8HNA0m9gt5Yvg38QrgyXG7aVGq+DlxwDzlx+VfU1eE/EH/lJ&#10;r8I/+yE/EX/08+Ca58VhaOMw8qFVXjJWfQ0o1alCoqkN0cV4g+DPizQvHMPgBJre4vLiwe6t2hY7&#10;XCpI23kDBJj2jPGSOa5L6Gvsk+GdEPiT/hLzZf8AEx+w/Y/tHmN/qd+/btzt+9znGfeuY/4Z1+Df&#10;/Qnf+VC4/wDjlfnuO4FqSlfCSitX8Tl8OnKtnqtb/I+hw+exiv3yb0WyW+t+q8j5dor6S8Vfs6/D&#10;ceG9QPhrwiF1D7FL9hLahPjzth2fecj72Oox6182BgRnNfJ5vkWNyWcI1mnzXty3a09Uj1sHj6OM&#10;i3C6t3/4di06KKaeVYLeJpJJGCpGi5ZiewHc01WDDcpyParvhzUYdI1211K5iV44ZlaRWXdhe5Ay&#10;OR1HuBXjwSlJJuyudjvbQ6jSvgpq93aibVNWitJG58lI/NIHoSGAB+mRXS+DfhppnhS4a/luPtV1&#10;0jlaMKI19hzyeec9OBjnPSQzQ3ES3FvKskbruR0bIYeoNOr7OhluDoyUox1XV6niTxVaorNlnSIv&#10;O1OFM/x7vy5/pXG/F3xvb+FdSbVb2DfFJqMds7hv9WuPmfoScBTwO9dv4ch87Uwd3+rUt/T+teKf&#10;tOXrrdwadsUrNfXErt3BU4A/8fP5V+i8M0/9nb7v9EfnfHGIlh8IpR6f1+p3vavkj9tTxc8eja0T&#10;G6vfanHYxlG+6EPJPsViYY/2sdK+qfDV7NqPhvT9QunZpJ7GKSRmUAligJPAH8hXxD+2N4hvb+LT&#10;Y5I41XUNQuLuYLnIdQAAOen75+ue34/V4WPNUPy3iivy5fG3XX9P1PC6KKK9c/NTqfBnxk8deBNH&#10;m0HRL6NraRW8lLmPf9nZurR8jHPODlc5OMkk89q+sapr+pzazrN7JcXVw++aaQ5LH+gAwABwAABg&#10;Cq9FSoxWqLlUnKKi3ogrrPhL8ULj4ZareXZtJLi3u7No2t1kCjzRzG546A5BxjhyeSADydFEoqSs&#10;xU6kqclKO4DIX5vxr6g+Bdhdab8KNHt7y3MbtC8oU45V5HdW49VYH8a+X6+tPh7bXFl4B0O0uotk&#10;kekWyyKTnDCJc1jiPhR6GWL95J+RsUUUVxntBRRRQAUUjSIrBWcAt90E9aXNABX2P+yj/wAkH0X/&#10;AH7r/wBKpq+OK+x/2Uf+SD6L/v3f/pVNXNiv4Z9pwN/yNZ/4H/6VE9Bu/wDj1k/3DX43MeK/ZG7/&#10;AOPWT/cP8q/nR/4Wz8RmXa3i66Pb+H/Cvw7xY/5g/wDuL/7jP6a4BjzfWH/g/wDbj9yf+Cbn/KO3&#10;4B/9kW8Lf+mi1r2mvnr/AIJa+EbLRv8Agn58B9ftr++kkvPgb4VE0d1ePMu5tOimLAyFmHzSsAoI&#10;VUCIqqqIo+ha/X6f8NeiPzup/EfqFFFFWSFFFFABRRRQAUUUUAFFFFABRRRQAVDJ/wAf8X/XF/8A&#10;0JKmqGT/AI/4v+uL/wDoSUATUUUUAB54pojAFOooA8C+MnwX+Jnin4k6lr3h/wANfaLO48nyZftk&#10;K7sQop4ZwRyCOldb4k+DcviD4Z6D4WbTFivLHTwsjo6EwTFVLnJPzAsDkA4PtwR6hRXz8eGctjUr&#10;z1ftr8ybVtXzaaaa+p6DzLEONNae5t91tdT5v8Gfs5+PW8VWkfjLwoo0vzGF439oR8ptPTy33ZJx&#10;jH44Ga9KTwL4ljjWKPSlRVXCqsseFHp96vRqKzwvC+W4OnyQct76tX6eW2n5jq5pia0uZ2/r5nN/&#10;2TdWMKxPDtVI/wC8OgwP6iszxRoms61pS2Ok2hkaRwzLvVflGeeSP4gK6/VNPXUrOa0MrRmWF4vM&#10;XqoYdR70tlZLZoqA7tqkbsc9c19JH3bWPIq0/bRlCWzX5nwv+0r4M+IPwstda8U+JNK+ym4jv7rS&#10;5GuI5fNEQ3DhHJAAZODjg+xx8Kr/AHcYxxj0r9kf2j/2cNB/aP0Gx0DXvEF5p8dnMWY2m0+aheNn&#10;RgRyGEe084IZgc54+fbr/gjV8Lbq5kuW+MGvL5kjNtSzgwMn6V62GxlKEffZ+R8QcD5rXxreCjzQ&#10;6XlFO7tft18j88aK/Qr/AIcxfCz/AKLJ4g/8A4P8KP8AhzF8LP8AosniD/wDg/wrq+v4Xv8AgfP/&#10;AOoPFH/PqP8A4HH/ADPz1or9Cv8AhzF8LP8AosniD/wDg/wr51+Pf7G3hz4PftZeDv2eNO8XahdW&#10;HihtME2pTwoJYRc3j27FQBj5QmRnv7VdPF0KkrRfmceO4Rz7LacalemkpSUVaSer22Pn+itfwr4L&#10;vfE2heJNZhkwfDuix380XJMite2trgYByQbkN2GFY54ANn4m+CY/AHiK10WC4lmS68O6TqSyTKFO&#10;67063unUY4Kq8roD3C88g1vzLmt/X9angSw9aNF1WtNF97a/NM5+vXP2TNUtYtY1nRXLefcW8M0f&#10;y8bI2ZW59cyL+vpXkeT6V2X7Pk+tyfGTw/4d0S6aGTX9Tg0iR02llW4lWPcAwILKxVwDwSoB4JpV&#10;E3TY8HLlxMLd7ffp+p9NUV7B8Nv2YtJ8Y+OfFfhHVfEd9bDw/eRRQN9nXfKsnmYZgf8AZRSCOobP&#10;euX8W/Cax8PfHeP4R2+qzy20mpWVt9rZV8wLMsRLYHHHmH8q8r2kL2+Z9zUyXMKOHjWlFcrlyLVf&#10;Fdq33pnD0E4Ga0vGWhxeGfGGreG7aVpY9P1K4tY5G6uI5GTJx34ruv2d/gNpnxqj1iTVdbuLJdOM&#10;Cxm3VW3l/MyDnpjav51UpRjHmZzYXAYrGYz6rSV56q1101eu3Q9o/ZB8I674a+E7tr2n+R/aWofb&#10;rL94jeZbyQQ7H+UnbnB4OCO4FeIftX2NzY/HPWJJ49q3EdtJC2Qdy+Qi59vmVhz6V9b+FNAh8K+G&#10;NP8ADNvO0sen2MNskjKAXEaBATjucVwnxf8A2bNF+L/imHxRqXiO6s3hs0t1ighUg7WdsnP+9+n5&#10;cVOrGNVyfU/Ts4yOtiMhpYTDq8oNPVpdGnroup8gTQT20rW9zEyOrYZWH+c/XpX2F+yb/wAkN0r/&#10;AK63H/o96w/Fn7Gvg7xR4iutfh8QXOnrcuG+x2sKeXGcAHbnoCcnHQZwOMV3/wAKfA1r8NvCUfgu&#10;xvpLmKzmfbNMoDNvPmc492x+FVWrQqU7I4+G8gzDKs0qVKsfc5Wk7p31VtPRHSP9w/Sv5qh9xfp/&#10;Sv6VX+4fpX8wg+L/AMPSgzr/AG/59Zf/AIivxjxUo1KkcG4Rbt7Tb/tw/fuAZxjLEczt8H/tx/Rh&#10;+xZ/yZx8Jf8Asmeg/wDpvgr0yvLv2H7y31H9iz4QahaPuin+F/h+SJsEZU6dAQefavUa/U8GnHB0&#10;0/5V+SPgcR/vE/V/mFFFFdJiFFFFABRRRQAUUUUAFFFFABRRRQBHB0/L+VSVHB0/L+VSUAFFFFAE&#10;N/b/AGmzkhRcsy/L9e1c7rHh/V7nT5LeCz3O23C+Yv8AeHvXUUVnVpxrU5Qls1b7yoycZKS6Hnf/&#10;AAhPij/oG/8AkZP/AIqsfx/8MvG2ueFLrTdN0US3D7DHH9ojGcOpPJYAcZr1yivFq8O4CtTcG5aq&#10;26/yOyOYYiElJW0Plv8A4Z4+Mo/5k7/yoW//AMcrB0TTrzSvHNppOpQeXcW2rRw3Ee4NtdZQrDI4&#10;PIPTivsI9K881n9nnQNX8dyeOv7VkhkkuFma1jhXZuAAz0zkkbs+pr5jMOCYUVTlgLt8yvzNbd1o&#10;j1MPnTlzRr2StpZPf8SpqXhrXfEGj2LaNY+cIRJ5h8xVxkjH3iPSvl74mz3M3xB1gXcarLDfPBIq&#10;9jF+79Tz8n0zX3HoujxaLYixikZ13Z3NXk/i79jTwl4q8U6h4m/4SzULZtQvJLmSBY0ZUdzubBIz&#10;jcSefWv0nAS9jh4wn0SXzPy/ivJMTmlp4VXbldptLS2m5+af7UV7Hc/EeG1hulk+z6XGsiK+fLcv&#10;I2COx2lT9CK83r9IPHH/AASP+G3jnxRdeKb34s65BLdbN0UNpDtXaioMZ9lrJ/4cxfCz/osniD/w&#10;Dg/wr2aeOw0YJX/A/Ma/AnE9StKSpLV/zx/zPJ/h1r58T+BtL12S78+S4s4/tEu3bulA2ycf74bp&#10;x6V5H+0n8SF1DXrPwt4c1T/kEzme5uLab7tz0RcgcNGN3IJwZMcFTX2lpv8AwSt8OaT4NuPAth8e&#10;fEUdjcy7nxaQ+YqkfNGrfwoxwSoxnHYMwbyf9pj/AIJYeFvgz8ENf+KPgvx9rmr3+i26XA0+a1hC&#10;PCJFEzMRggJEXfjn5KiliMP7Tf00NcdwrxJTwMpSpK0Y3k+aLdkruyvrsc/4R8eeH/Fmm2M1nqlr&#10;9surFLiSwW6VpYsqNwI4OATjOAPzrcr5O+G3ilfBnjrTPEkyKYre4xPvVmxE6lHOBySFZiOvIHBr&#10;6xIYHG3vitKtP2bPCweJ9vTfNugooOcZAo+b+7WJ13QUUfN/dr1b9n79nCz+Mfh7UPEer+IJrKG3&#10;vBbQLbKGZnCB3LbhgDDpjB5+bPbMylGnG7OzA4HEZliFQoK8nd7228zymivSfDvwAbVNB8da3f6h&#10;cQr4RmuIrcqoKXDw+YZByN3CqhHAzuH4ea5xyRRGUZXsLE4PEYOMJVVZSvb5Oz/FC19efsm+GrbR&#10;/ghY3X2VoptSlmurjzM5Zi5RTg9P3aJ047964fwV+xl4a8T+DtJ8S3XjHUIZNQ02C5kiWBMI0kas&#10;V5GeM96928KeHovCvhbT/C9vcNKmn2EVrHMygFwiBQxx3OM8Vx4irGcbRZ+gcKZDjcDipYjExSTj&#10;Zap7tP5aI+FfFmht4Y8Vap4ba5846fqE1t52zb5nlyFd2MnGcZxnivGf28P+THvjL/2SnxF/6bbi&#10;vvrxL+xj4Z8TeJNQ8SXHjK+ik1C+muZI44U2o0jliB7DNeE/8FJP2M/DHhb/AIJ2fHvxPB4yv5ZN&#10;N+C/im6SN4Uw5j0m5cA+xxWzxFNx3PEjwnnMcZzRprlUr/Etr+vY+3U+4PpXwX/wcKf8mq/D3/sr&#10;1t/6ZNYr70QYQD2r8/v+DjHX9K8NfsjfD7U9ZuvJg/4XDar5nls3J0TWMcKCa+T4mjKXD+KS/kl+&#10;R+35C1HOsO3/ADx/NHx//wAEhv8AlIp8Of8Ae1b/ANNF7X7hV+EP/BG34j+DvEH/AAUl+G+k6Tq/&#10;m3EjauY4/s8i5xo96TyVA6D1r93q+W8MqdSnkNRSVv3st/8ADA97jqUZ5tBxd/cX/pUgooor9FPi&#10;wooooAKKKKACiiigAooooAKKKKAK+qf8g6f/AK4t/I1YHSq+qf8AIOn/AOuLfyNWB0oAKKKKAGtG&#10;rHJH6Vzfjjw7f6rLbzaXaCRlVlk+YLxxjqR7101Fc+Iw9PFUXTnszSnUlSmpI5PQPDOs2VoyXNkF&#10;ZpM/6xemPr9avf2LqX/Pt/4+v+Nb1FXQoxw9FU47ImpJ1JOT6mD/AGLqX/Pt/wCPr/jXPeJ/Der2&#10;k0uqPa/ucKWYOvynp0znr/Ou/qG/tVvrKayZtomjZCw7ZGM1hjsHDG4dwl6r1toXQqujU5keZ6bE&#10;82oQqnUSBvy5/pXnH7XOj+JrOytdUm0tV025vlH2gyKT5gi+RQM55HmHpxtHtXu9j8PbSyuVuV1C&#10;RiucZA44qv8AF74U6R8XvCP/AAimq3clusdwk9vcQ9Y3UEZx0OVZhg8c+wrHIsNUwFN+1Vm366WR&#10;5vE+Feb4GdKlvbTpd9n67HwH4n+IvgjwaD/wkviW1tWChvJLbpSD0Oxctj3xXzz8WvilffEvWhJE&#10;kkGm2rMLG1kPzc9ZHx/E3oMhRgZOCx+4rz/gjd8NtRu5L+++NniOaaaQvNLJawszsTkkkjk1H/w5&#10;i+Fn/RZPEH/gHB/hX1lPFYWnrf8AA/F8RwbxXiFy+yil/jj/AJn56jjivXPgn8etK8N6JF4Q8aTT&#10;Rw2522d9taRY4gOI2AywAxhcAjBAwoXJ+rv+HMXws/6LJ4g/8A4P8KP+HMXws/6LJ4g/8A4P8Kue&#10;Mwk1Zv8AAwo8D8V0Jc0aUf8AwOP+Z5Cfip8OfJ88eONL24zt+2pu64+7nP6VtafqFjqtnHf6Zew3&#10;EEgzHNBIGVuccEe9eW/t0/seW/7JHirQbLQvEFxqmla5YStDdXgVZRcROPNTaowFCyQkHuS3pXlH&#10;hX4nePfBVs9l4b8RSW8MjBmhZEkUH1AdTtznnGM8ZzgVcaMalNSg9zx8ZWxWWYyWGxcLSjulruk1&#10;5bM+r6K534Y+PLX4ieE4det49kqt5V5D5ZURzADKjrleQQc9CM85A6L5v7tYuLTszqjOMopoKKPm&#10;/u0fN/dqSrhRXs3xJ/ZXsvh98IpfH83iC5m1C2tbd7mzWNTGru8auAQMlV3HB9BXJ/Fb4RwfDzwd&#10;4T8TW17cTN4g0/z7uOSPC28nlxNtHfku3Xn5azjUhLZnrYnJcywcZSqwtyxUnqtm7L8ehwtaXgzR&#10;YvEvjDSfDk7sq6hqVvbMysAQHkVSRkHnBNXvhV4IHxI+IWm+CHvfs4vpHDS9wqRtIccHnCnH+TX0&#10;h8Pf2SPDXw+8ZWPjK18T3d3JYyMyW9xCgRiyMuTj03bh7gUqlWMNHudGTZDjs0lGrTivZqSUndba&#10;N6bvRmh+1R4Sg8TfCKSJpNlxa6jaSWrdF815Vg+bgnbtmbp3x9D80/FbwPYeDNStf7KlYw3UbHy5&#10;H3MjKQCeg4ORjryG+lfZXjfwlD428PN4eubpoY2uIJWkRef3UySgfiUA+hrzrxp+yRoPjbUo9Rvf&#10;GN9D5UIjWOONCvUnPPc5/QVzUa0YRs2fbcSZDiMxrOpQgnLlir3S2bvv5Nf0jy/9iP8A5LLef9i1&#10;cf8ApRbV9W15f8Iv2btE+DvjRvEumeJLu8kuNMltjHPGqqFMkTZ47/IPzr1Csq0ozqXR7HDuBxGX&#10;ZXGhXVpJt733d+h+I3/BYf8A5SGeOv8ArjpX/psta+vf+Dfz/kg3jv8A7G+P/wBJY6+Kv+C03j3w&#10;r4Y/4KMeONP1zU/Jma10mRU8l2yp022GflUjqDX2P/wbu+I9G8Ufs8ePNR0K98+FfGkcbN5bLhha&#10;RHGGAPQivxzKadT/AIiTXnZ29/Xp8KP2XMqkP9SaUb62h+h+hVFFFfrx+bBRRRQAUUUUAFFFFABR&#10;RRQAUUUUAFeE/EH/AJSa/CP/ALIT8Rf/AE8+Ca92rwn4g/8AKTX4R/8AZCfiL/6efBNAHu1FFFAA&#10;QGG0imlAqcCnUUNXA+cfHvwC+KF/411XUND8NLcWdxfSTW8i3kKgq7FgMM4IxnHTt361V0D9nP4n&#10;Taxbpr3hby7PzM3DfboTlRzt+WTdz0yOmc19MUV8jLgnJ51nUblq72urd7fDseus6xkafLZbW6/5&#10;nna+B/EyKETSwFUYUCZOB/31R/whPij/AKBv/kZP/iq9Eor1P7BwPeX3r/I5fr1byOB0nR9T0bVN&#10;mo23lmSBivzA55X0NeJ/Hjwnr3jPxzpvhjwvYfar64ur4QQ+Yqbtu1z8zEAfKpPJ7V9O6lo6ajcR&#10;3DyspjVlXHQ52/8AxNc9p/wi0ey8dQeO5bySe4tVuPs8ciDEbSkbnGO+0Ffoxr1cvo08BTcI7a2u&#10;fN8QYGrnUYU+ja5raaXV7X62ueE3A1vwH8MLzSfFitBqemWjW08cUiO0MjgeSMqSpwskR4JwD618&#10;M/tVXUs3j6ztvO3JHpSFU5+VjJJn8TgfkK/UL4p/s56X8UNVfUJ/E91p8cyxm5t7WBCJpUBUSMSM&#10;k7SF+iL6DHg/xQ/4I/8Aw2+KOo6pqd78YvEFjJqVt5LNZ20OYv3QjDKTzkAZ+texhsTRpyvJ/gfn&#10;nEHCmdYy1PDQTjHRXlFNrv67dD8ndT/af8E6frMunQ6ZfXEEUjJ9rt1jYMR3UFxkZ9xx+Vdx4U8V&#10;6L400OHxBoF15tvNxzw0bDqjDsQf8RkEGvsb/iG1+A3/AEcb4u/8Ftr/AIV13wz/AOCCfwi+GcV3&#10;a2Hx/wDFF1DdMreXPY24EbDIyuOOQRnjJ2r6V3vHYO2jf3HyceAeK+b3qS/8Dj/mfDtFfoV/w5i+&#10;Fn/RZPEH/gHB/hXwb8R/Bs/w4+Imv/Dy4vVupNB1q606S6WPYJmgmaMuFycAlc4ycZrSjiKVdtQe&#10;x5ubcO5tkdOM8ZBRUnZWaeq9DHooyfSjJ9K2PCuFfUXwd8YaH4p8DafBpuprNc2NhBDfQyMPNRwm&#10;0lh1wxUkN0PPcGvl3J9KsaVqupaJqMOq6TeyW9xA+6KaP7yn+v0PBHBrOpT9ojpwuK+rzva9z7Eo&#10;pP2Qr/SP2ofFlv4TX7ZZyQQbtYkjtxiE+SzBkySChddozz6joT6/4p/ZgtdG+M+gfDS21+6+w61b&#10;PL/aUsKbg0YkeSNRwCdqJ9PMzXmznGnLllufaYPK8ZjsIsTRjeDko3ut20lp6tankNFbHxC8JTeA&#10;/G+qeEJTI39n3jxxvIAGePOUY4/vIVb8a739nz9nGD4x6NqHiHWdbnsbe3ult7X7Oqs0jbdzkg9A&#10;AyY9ct6CiU4xjzPYnDZbjMXjXhKcffTatdLbfU2f2HNBmu/HOseI96eTZ6Wtu6fxFpZAyn0wBC3v&#10;zWb+2npdhp/xghubOJUkvNFhmutq8u4eSMMf+AIq/wDAa97+DPwT0P4M2F5aaTfzXcl9MrzXE6gN&#10;tUYVMDjAyxz1+Y+1ZPxg/Zr0T4w+KYfFGp+JLuzkhsUtVigjVlKq7tnnv85/KuNVo+35uh+hVOH8&#10;Z/qvHBxiva83Na63v32+E+Pq+x/2Uf8Akg+i/wC/d/8ApVNXH/8ADC3hP/oedR/8B469V+F/gW0+&#10;Gvgq08F2N9Jcw2ZkKzTKAzb5Gk5xxwXx+FOvWp1I2iZ8LZDmWV4+VXERSTi1o09bxfT0Ny7/AOPW&#10;T/cNfzXjpX9KF3/x6yf7h/lX8xK/F/4eHj/hIP8AyVl/+Ir8W8VaVSp9U5It29pt/wBuH9BcAVIR&#10;+sczt8H/ALcf0F/8Ey/+Ubv7Pv8A2RDwn/6Z7Wvb68P/AOCY0iTf8E2P2e5ozlW+B/hMqfb+x7Wv&#10;cK/W6f8ADXoj88qfxH6sKKKKsgKKKKACiiigAooooAKKKKACiiigAqGT/j/i/wCuL/8AoSVKXVTh&#10;mAqF2Vr+Mqc/upB/48lAE9FFFABRRRQAUUUUAFFFFABRRRQAUUUUAFFFFABWBr/wp+F3ivxNZ+NP&#10;FPw30HUtY00xnT9W1DR4Zrm1Mbl4zHK6lk2uSy7SMMSRg81v0UXtsRUp06itNJ9dVfU42y/Z0/Z9&#10;06C8tdP+Bfg+CPULfyL+OHwzaqtzFvV9kgEfzrvRGwcjcqnqBRqf7Of7PmtTR3Gs/ArwdeSQ20Vv&#10;C914ZtZDHDGgSOMFozhVRVVVHCgADAFdlRVc8u5k8HhJR5XTjbtZf5HCf8Mufszf9G7eBf8AwkbP&#10;/wCNVPpf7OH7POh6nb61ovwG8GWd5Z3CT2l3a+F7SOWCVGDK6MsYKsCAQQQQRkV2lFHPPuZrL8vi&#10;7qjH/wABX+RVtdE0ay1G51ey0m2hurzZ9suo4FWSfYMLvYDLYHAz0HSqd34B8C3+t/8ACTX3gzSp&#10;tSEiSDUJdPjaYOmNjbyu7K7Vwc5GBjpWtRSuzpdOm42cVbfbr3MG8+FXww1G8l1C/wDhzoU1xPI0&#10;k002kws8jk5LMSuSSeST1q94f8I+FPCaSx+FvDOn6as7AzLYWaQ+YR0J2AZxk9a0KKOaQo0aMZc0&#10;YpPvZXCiiikaBVey/wBdc/8AXYf+gLViq9l/rrn/AK7D/wBAWgCwelfyLr0r+ug9K/kXU5HFfnfi&#10;B8GH/wC3v/bT7Tg/4q3/AG7/AO3H9RX/AAT6/wCTCfgj/wBkh8Nf+mu2r16vIf8Agn0w/wCGCvgi&#10;M/8ANIfDX/prtq9er77D/wC7w9F+R8fW/jS9WFFFFbGYUUUUAFFFFABRRRQAUUUUAFFFNM0QbYZF&#10;3f3d1ADYOn5fyqSo4On5fyqSgAooooAKKKKACiiigAooooAKKKKACiiigAqvq2k6Vr+l3Gh67ptv&#10;eWV5A8N3Z3UKyRTxsCrI6sCGUgkEEEEGrFFANKSszhP+GW/2Zf8Ao3XwL/4SNn/8brWj+DPwgiiE&#10;MXwr8OKirtVV0SAAD0xsrpaKrnn3OWOBwcfhpRX/AG6v8jm4vg18IYY1hh+Fnh1UVQqquiwAADsP&#10;kpf+FPfCX/ol/h7/AMEsH/xNdHRRzS7lfVcL/JH7kc5/wp74S/8ARL/D3/glg/8Aia1dC8NeHPC9&#10;o2n+GdAs9Pt5JDJJDY2qQozkAFiFAGcADPoB6Veopc0nuXGhRpyvGKXokUYvDXh23trqzg0GzSG/&#10;kkkvoltUC3DP99nGMOW7k5z3rJ/4U78JMY/4Vf4d/wDBLB/8TXSUUc0hyo0Z/FFP5IAAo2gUUUUj&#10;QK8H/wCCp3/KMX9o3/sg/i//ANMt3XvFeD/8FTv+UYv7Rv8A2Qfxf/6ZbugD3gdK/Nr/AIOhf+TG&#10;vh//ANlpsv8A0yazX6SjpX5tf8HQp/4wa+H/AP2Wmy/9Mms15Wef8ibEf4Jfkz0Mp/5GlH/EvzPz&#10;1/4IS/8AKVf4V/XW/wD0x39f0X1/Oh/wQl/5Sr/Cv663/wCmO/r+i9WDDcpyPavA4F/5FE/8b/8A&#10;SYnscWf8jGP+FfnIKKKK+0PlwooooAKKKKACiiigAooooAKKKCwUZY4oAr6p/wAg6f8A64t/I1YH&#10;Sq+pSI+nTlHDfum6H2NWB0oAKKKKACiiigAooooAKKKKACiiigAooooAKKKKAMHxr8LPhl8SjbH4&#10;i/DrQtf+xb/sf9taTDdeRv279nmq23dtXOMZ2jPQVhf8Mufszf8ARu3gX/wkbP8A+NV3dFVzSWzO&#10;apg8HWlzVKcW+7Sb/FHJ6X8Bfgbodu1ponwa8K2cLSF2itfD1tGpYgDdhUHOABn2FWf+FPfCX/ol&#10;/h7/AMEsH/xNdHRRzS7jjg8LFWVOP3L/ACOc/wCFPfCX/ol/h7/wSwf/ABNIfg78JGGG+F3h0/8A&#10;cFg/+IrpKKOaXcf1XC/yL7kRXllZ6haSWF/aRzQTRtHNDMgZXUjBUg8EEcEVW1vwv4a8TWaaf4j8&#10;PWOoW8cm+OG9tUlRWwRuAYEA4J59zV6ipuayhCV1JXuYukfDj4e+H79NV0HwLo9jdR5EdzaabFHI&#10;uRg4ZVBGQSPoa2qKKL33CFOnTjaCS9NAooooKIZP+P8Ai/64v/6ElTVDJ/x/xf8AXF//AEJKmoA/&#10;np/4OAf+Un3jI/8AUH0f/wBN8NfcX/BsB/yat8RP+yhL/wCkNvXw7/wcAn/jZ74y/wCwPo//AKb4&#10;a+4v+DYFgP2VfiISf+ahL/6Q29fm+W/8lvV/7e/I+4x3/JK0/SJ+mlFFFfpB8OFFFFABRRRQAUUU&#10;UAFFFFABRRRQAV4T8Qf+Umvwj/7IT8Rf/Tz4Jr3RpI04d1X6mvCfH7pJ/wAFNPhGUcN/xYr4ij5T&#10;/wBRnwTQB7xRRRQAUUUUAFFFFABRRRQAUUUUAFFFFABRRRQAVxur/s5/s+eINUuNc174FeDb6+vJ&#10;mmu7y88M2kks0jHLO7tGSzE8kk5JrsqKalKOxlVoUcRG1WKkvNJ/mcJ/wy5+zN/0bt4F/wDCRs//&#10;AI1R/wAMufszf9G7eBf/AAkbP/41Xd0U+efdmH9m5f8A8+Yf+Ar/ACOE/wCGXP2Zv+jdvAv/AISN&#10;n/8AGqP+GXP2Zv8Ao3bwL/4SNn/8aru6KOefdh/ZuX/8+Yf+Ar/I5rwb8Gfg/wDDrUpNZ+H3wq8N&#10;6FeTQ+TNdaPodvayPHkHYWjQErkA46ZArdn0rS7q+h1O506CS5t1Zbe4eEF4g2NwVuq52rnHXA9K&#10;sUUrt7nRTo0aceSEUl2SsjD1T4Z/DnXNQk1bWvAOi3l1Njzrq60uKSR8AKMsyknAAHPYCr2g+GfD&#10;nhW1ax8MeH7LToJJPMkhsbVIVZ8AbiFABOABn0A9KvUUczCNGlGXMopPvbUKKKKRoFRwdPy/lUlR&#10;wdPy/lQAXf8Ax6yf7h/lX8jXb8f61/XLd/8AHrJ/uGv5Gu34/wBa/OeP/wDmG/7f/wDbT7bg/wD5&#10;ff8Abv8A7cf06f8ABLr/AJRm/s6/9kK8I/8ApmtK91rwn/gl2R/w7O/Z1Gf+aE+Ef/TNaV7tX6JD&#10;4UfFz+JhRRRVEhRRRQAUUUUAFFFFABRRRQAUUUUAee/tH/BbXPjf4a8P6T4Z8bL4c1DQfGukeILf&#10;WF09pp1Wyukmlto2WaJoluolks52BO+1u7qIqRKao/s8fArxd8E/gZ4X+GPiX4ty6nqXh/T5YdU1&#10;6w0sW41SV5TI1y6XUt3IJWOWdmmcu7yO3LAL6hmuC+KPhWw+N9rD8P8A7dNJoq3xPiL+ztcvNOuI&#10;2ibdGqTWcscmfMXDRblDKdzNhRHMATfDLxJp/wAXPB0PjnwZ8TNeksZrq6tWFzptvbyw3FtcyW1x&#10;DJHLaq8bxzQyxsrKCGQgit//AIRnWv8Aooesf9+bL/5HrXVdi7RSlgo3McAdTQBzd/4Y8TQX8OpD&#10;4ratHaRQyJNaNZ2X76RmTy23+RlcYZcYO7zPYVD4Na/8beFNO8XWHjHxRZw6lZx3Ednq2k29rdQB&#10;lB2SwyWweNx0KsAQQa5PxvY+Hf2p7Nvh/bX3iCHwuNtxf6xo9zAun+I7C4syjWYmBcyQyx3L5aMK&#10;6NCHV428mQ+p28ENrAltbxKkcahUVVAAAGAABQBlf8IzrX/RQ9Y/782X/wAj1X1HRNX06FtQn+I+&#10;teVHG26OO0tGZ24wABbkk9goGSW7nFdASFGTXlvjXQvhx+1hp1v4QbxBrF14dhWz1eW68PanJBYa&#10;zbTwzLHbtdQNidCjecY0cFf9HkJAaMuAdZ4Xg1TxV4a0/wAT23jPxLaR6hZx3MdrqWmW1vcQq6hg&#10;ksUlsHikGcMjAMpBBGRV7/hGda/6KHrH/fmy/wDkethQFG1RwKCQBkmgDm7vwr4nTVLfUf8AhbWr&#10;RWccEiXFo1nYnzZGaPy33+RlduHG3HzeZ/sim+GoLzxV4fs/Emm/EPWPs99brNCfLsGyrDIIZIGV&#10;x6MjMrDBVmBBPIfE/wAN+Cv2qtOtfhwNe1xvDkkMeo6pfaHMo0/WrCeKWIWT3A3LKkys7nyj5kQj&#10;jkDQs9vI3qVvBFawJbQRqscahUVVwAB0HFAGV/wjOtf9FD1j/vzZf/I9VdT0y90hI7zUvilqVvC0&#10;iwhpo7JQ8sjqka5MGMliFA6szgDJIFdCzqg3OwUdMmvPrLxN4b+OHim1i8N6xr0Np4burTWbLV9J&#10;ljbStftbmzkWLbOnmQ3UJ812MOVljkt4ZiqJJayzAHQaHY3viDR7XXNO+I+rvBdwLLCwhs+VYZH/&#10;AC71a/4RnWv+ih6x/wB+bL/5HrWjjSJFjjXCqMClZgqlj2GaAOa1Tw74jsrqPVn+K2sR2cEMi3Fr&#10;9hsmMzsybGDfZ8grhhtAO4v6gZPDNprniTw5p/iJvFniTTzf2cVwbHULWxW4tt6BvLkCwMA652sA&#10;SAQcE9a8++Idj4P/AGwLmb4ONN4wt/DFitnqWqa5o7fZ9K8S2V1bzL9gS7Vj9qieN90nkj5P3ZEk&#10;chQj2WCGO2hW3hQKkahVVVAAA7YFAGT/AMIzrX/RQ9Y/782X/wAj1X1LS77SYPtuofE/VIY9yxr5&#10;kdkN8jMFRR/o/LFiFAHJLADnFb7MqLvdgoHUntXm3xC0Lwh+0feXnwg1WTxFHpOlta3msXGnSNb2&#10;OqxzRzL9hadTulG3946RlWTMLFhuUMAdN4dtr7xNoVn4h0/x54jihvbdJ4o7/SYLWdFZQQJIZrRJ&#10;ImGeUdVZTwQDxVz/AIRnWv8Aooesf9+bL/5HrWiijhjWKJFVVGFVVwBTicDJoA5y+8P69Z3kN9N8&#10;VdVjtRG0T272tl+8ld0EZ3fZ+CMMoX+IyDuBT9L0rVNX0231S2+IGuLHcQrLGstnaxsFYZGVa2DK&#10;cdQQCOhANc/cXfgr4/6s2g22pas+n+G9Rt7yaSzidNP1dZ7FzEgnKmO6jUTpN+6bMcscD7lKjPoF&#10;AGP/AMIzrX/RQ9Y/782X/wAj1j6v4P8AHEPimx8QxfG3VrfR7XT7qC+0U6XYMby5lkt/s8wm8jch&#10;jCTp5YBEhuQTgxrnsGZUXc7YHqa8r8XQeA/2nfEl58JNVtPEn9l+EtU07UdUmhtng0zWJChmjsnl&#10;dNl5GMpJJHESFZYg7AkoQDovhzqqfFH4f6H8SvC/xE1xtN8QaPbalp7TWtkrmGeJZUyBARnaw6Ej&#10;3NbX/CM61/0UPWP+/Nl/8j1rRRpDGsUa4VVAUUruqKXc4A60Ac1qXh3xFYXH9sSfFLWxZ29rIJrO&#10;PT7N2lcshVhttixIAZQgB3Fx3AzN8LfFGieO/h7o/wAQPDWsXV/p+v6bBqNjeXkCxyywzRrJGWRV&#10;UKdjKMbQRjnnJrm/GnhbwP8AtEyaZotzr+qTad4f1vT9dzoupywWWplVaS3gnkhYC5iBaOdoNxVi&#10;kBkDRsEf0QAAYAoARgWUqG28dfSvi4f8G/v/AATAA4+Cuq/+FjqP/wAfr7SornxGDwmLt7enGdtu&#10;ZJ2v6m9HFYjD39lNxvvZtX+48p+Fn7MB+D/xN0XXvBnxK1aHwb4b+F9r4O0XwK9zcvbRrb3G+K7c&#10;vcGJ5Y4VSBHEKzFTJ5s0wMaxerUUV0JKKsjDfVhRRRQAUUUUAFFFFABRRRQAUUUUAFeE67+x/wCI&#10;/E37QWqfFXxJ8TLG98O33jDR/ENr4Wk8PSSMs2n6e1tDBPLLePFNDHdFNRhCW8TQ3kEE252jBPu1&#10;VNe13SvDOi3XiHXb6O2s7G3ee6uJWCrHGilmYk9AACSewFAGB4wv7Twk9rd638R9S0+LUtUgsrVV&#10;t7fyxNNKI4oy7QNt3OyRruI3OyICXdQdL/hGda/6KHrH/fmy/wDkeuf8O/Du81b4kXHxf8T+Irq4&#10;k2tbeH9PstSvIbK3sh915bUXUltPcMzSN9pEaP5bRpgbMnuKAMf/AIRnWv8Aooesf9+bL/5Ho/4R&#10;nWv+ih6x/wB+bL/5HrYooAx/+EZ1r/ooesf9+bL/AOR6P+EZ1r/ooesf9+bL/wCR62KKAMf/AIRn&#10;Wv8Aooesf9+bL/5Ho/4RnWv+ih6x/wB+bL/5HrYooAx/+EZ1r/ooesf9+bL/AOR653x54nsPhm2k&#10;v4v+JfiKOPXNetdIsZrfR4Jo4ri4OyETPHasIUeXbGJJCqGSaKPO6RAey1fUH0vTZ76KykupIoma&#10;K0gZFknb+GNTIypuY4UbmVckZIHNea/CP4c6F4w8fN+1tq2keILLWPE3hm1ttO0XxFNNHNoVi6xS&#10;vatbC4kt4pWkRHkKKG3LtLMBmgDuv+Ea1r/ooesf9+bP/wCR6P8AhGda/wCih6x/35sv/ketiigD&#10;H/4RnWv+ih6x/wB+bL/5Ho/4RnWv+ih6x/35sv8A5HrYooAx/wDhGda/6KHrH/fmy/8Akej/AIRn&#10;Wv8Aooesf9+bL/5HrYooAx/+EZ1r/ooesf8Afmy/+R6P+EZ1r/ooesf9+bL/AOR62KzfFPi3w34K&#10;0pdZ8Va9ZadbSXltZwz392kEclzcTpb28IZyAZJZpY4kXOXeRFUFmAIBxF4uvfCy/wBW174o/tF6&#10;lPpOueK7G38ORSaPYQLo63MdnYwWJdYCZzNf+Y6ysFIa+SLGEVj2P/CM61/0UPWP+/Nl/wDI9c3o&#10;vwl8JeIPjNB+05eSa42s/wDCI/2HpljeatdLaWFpLOlxcbbLzPs4nlkit91wEMhW3jQOF3Bu8oAx&#10;/wDhGda/6KHrH/fmy/8Akej/AIRnWv8Aooesf9+bL/5HrYooAx/+EZ1r/ooesf8Afmy/+R6P+EZ1&#10;r/ooesf9+bL/AOR62KKAMf8A4RnWv+ih6x/35sv/AJHo/wCEZ1r/AKKHrH/fmy/+R62KKAMf/hGd&#10;a/6KHrH/AH5sv/kevPfjN8I9O8afDPxr8MPjp8S9d8QeEfiBC2hXGg21jbW8kWm31tDYT2vmwRCV&#10;t7STSGVSrqJ9q8opPq15eWlhbtd31zHDEv3pJHCqOcdT71534W8KeE/ix8RrP4/3um64s+j2t3pW&#10;i2OuWojt4iJykt/bRum9TLsKLNkCWEIygo6MwB6Oudoye1eXfta/sa/AP9t74f6b8MP2ivC1xq+j&#10;aTrsesWNvbanPasl2kE9ur74XViBHcyjaSR82cZAI9SoqKlOnVpuE0mno09mioTlTkpRdmtmj5d+&#10;An/BHb9hT9mP4uaN8c/gn8O9U0fxNoMkrabft4ju7hUEsLwSqY5pHRg0UsiHK5G7KkMAR7h8APhl&#10;4m+Dnwi0f4aeMPijqnjXUNKWZJvFOuMxvdRVp5HSScs75lCMqsU2RllJjjhTbEnZUVFDDYfCw5KM&#10;FFb2SSV++hdavWxEuarJye127/mFFFFbGQUUUUAFFFFABRRRQAUUUUAFc/8AFfwVffEn4YeIvh7p&#10;fi7UfD91rmiXVhba/o8vl3mmSTRNGt1A38M0RYSI3ZlU10FFAHnfh39nvwx4Y8QWviPwla6f4bmg&#10;8Ew+GZI/DOiW9pG9nBIHtItuHHk2u65W3hOUhF9dbf8AWHG1ZSJfeJbvwfafFe/k1DT7GC6u7VG0&#10;8yxRTSTRxu0Yh3orNbzBWYBXMbhSxRwrfHvxW8IeGvFWk/COTx9pGj+MPF2nahL4PtNWQuLx7VYv&#10;NKxh4zOYzcRO0Sursm8ggKzLnfs9fAbR/gF4OuNBs/E/iDXL/Ur77brGteKNek1K9upvKjhQPO6r&#10;vEcMMMKnapZYlZ90jSSOAdL/AMIzrX/RQ9Y/782X/wAj0f8ACM61/wBFD1j/AL82X/yPWxRQBj/8&#10;IzrX/RQ9Y/782X/yPR/wjOtf9FD1j/vzZf8AyPWxRQBj/wDCM61/0UPWP+/Nl/8AI9H/AAjOtf8A&#10;RQ9Y/wC/Nl/8j1sUUAY//CM61/0UPWP+/Nl/8j1R8TeC/GeqeHNQ0zw58YNY0vULixlisdT/ALPs&#10;Z/skzIQk3ltAFk2MQ20kBsYPWumrE8R+NdH0a9i0QySXF1NNBFJb2K+dNbicyLFK8akusZeNxv2l&#10;V2OzYRHZQDM0u+t9X8T3/g+w+KmqSahptrb3N3bqthvSKZpkjcr5G4KzW8yhiArNG4Uko4XW/wCE&#10;Z1r/AKKHrH/fmy/+R6y/gn8H/DXwJ+Gmm/DPwtqOrX1vp6yPNqWv6rJfX19cSyNLPc3E8hLSyyyy&#10;PIzcDc5wFGFHWUAY/wDwjOtf9FD1j/vzZf8AyPR/wjOtf9FD1j/vzZf/ACPWxRQBj/8ACM61/wBF&#10;D1j/AL82X/yPR/wjOtf9FD1j/vzZf/I9bFFAGP8A8IzrX/RQ9Y/782X/AMj0f8IzrX/RQ9Y/782X&#10;/wAj1sUUAYlx4W1+WB44PiTrEbspCyfZ7I7T64+z81maNfRa9rd5oGk/ErXp5LKMPLcJpkH2Y/vZ&#10;YmRbj7J5TyJJDIskSuzxkLvVd650fFvxB0HwhPaWV59ouLq+voLWCzsITNOWlYgNsX5ggCyOz42q&#10;kTsThTVP4RfCfQ/g94VPhvR9W1TUpZ7j7RqOqa3qT3V1e3GxEMskj/xFY0BChV44UZoA0f8AhGda&#10;/wCih6x/35sv/kej/hGda/6KHrH/AH5sv/ketiigDH/4RnWv+ih6x/35sv8A5Ho/4RnWv+ih6x/3&#10;5sv/AJHrYooAx/8AhGda/wCih6x/35sv/kej/hGda/6KHrH/AH5sv/ketiigDH/4RnWv+ih6x/35&#10;sv8A5HpH8Ma4yMqfEXWFYjhvs9lx/wCS9bNct8TfiRJ4Etbe10jwZqniTVLxZGt9E0O4s1u2hQKH&#10;mC3VxCDGryQRswYhGnjLbULOoBf0q0vbXxC8V14g1G7VbXMRuxaiNiX+YKI0V9ybVyW+XEgxk527&#10;VcH+zz8D7L4FfDfTfCd1rba9rcVjBFr3iy8twL7XLiOMJ9puZCWklkIH3pXkfGAzucse8oA+af2j&#10;/wDgkd+w3+1j8Wb742/HD4Z32peItRhhiury38RXlsrJFGscY2RShRhVA4Azjmuu/Zo/YW+C37GX&#10;g7UPA37MFlceH9O1bXLbUtQtb+8uL5JXRo1kwXlEil4U2D59ithijjcj+0UVyxwWDhXdaNOKm/tW&#10;V/v3N5YrEyoqk5txXS7t9wUUUV1GAUUUUAFFFFABRRRQAUUUUAFFFFAHOePPh9pXje/0PVL2zga6&#10;8P6suoaXeSWsUk1nN5bxO8LyK3ku8Es9u7oN5huZowQJCR5N8LP2LdU+HPj3wX8Q734zTNN4L8O+&#10;MNEtbPS9Djt7b7LrmtadqMUMCTST/Zrezj06GzigBZREsYUxLGEPvleQ/Fjwb8PP2vLbT/A/2201&#10;zw5ofiuYeMNKOpSQq8lut1AsUsQicXBju0R1jcxFJI4rqOQNBEsoB2HgfUI/iF4bi8VeGviVrUlr&#10;LPPBue1s1IkhmeGVf+PfnbJG67hlWxlSykE63/CM61/0UPWP+/Nl/wDI9aOl6Zp+i6bb6PpNlDbW&#10;trCsNrbW8SpHFGowqKqgBVAAAAAAAqegDH/4RnWv+ih6x/35sv8A5Ho/4RnWv+ih6x/35sv/AJHr&#10;YooAx/8AhGda/wCih6x/35sv/kej/hGda/6KHrH/AH5sv/ketiigDH/4RnWv+ih6x/35sv8A5Ho/&#10;4RnWv+ih6x/35sv/AJHrYoLBRuY4A6mgDmb7wp4qj1i11MfFzVobGK3ljuLE2NifPldovKff5GV2&#10;4ddoBDebzjaMr4ct73xPoFn4i034iawbe+tknhISwcFWGRhkgKsPRlJUjlSQQTyXxI8PeBf2rNHj&#10;+HB17WZvDc0MWoale6DME0/WbGeKSNbRrkBlmjlV3ciFhJGI4pN0XmQO/qEMMVvEsMEaqqqAqqoA&#10;AA6cUAZP/CM61/0UPWP+/Nl/8j0f8IzrX/RQ9Y/782X/AMj1sUUAY/8AwjOtf9FD1j/vzZf/ACPR&#10;/wAIzrX/AEUPWP8AvzZf/I9bFFAGP/wjOtf9FD1j/vzZf/I9H/CM61/0UPWP+/Nl/wDI9bFFAGP/&#10;AMIzrX/RQ9Y/782X/wAj1Hc6HqlpH5k/xF1ZVLAbmhs+p6D/AI98CtwnHJrxX44eBtL/AGt9Z/4U&#10;HrmleK7Twhp8yX3iPXNPmtk0vxDCUu7SXRfMWcziRXYySERAwtCjJJFMI3QA9K0nTNS1nTLfVbXx&#10;9ryR3EKyIlzYW0MigjOGSS2DI3qrAEHggGrH/CM61/0UPWP+/Nl/8j1qWttb2VtHZ2kKxxQxhI44&#10;1CqqgYAAHAAHYVJQBj/8IzrX/RQ9Y/782X/yPR/wjOtf9FD1j/vzZf8AyPWxRQBj/wDCM61/0UPW&#10;P+/Nl/8AI9H/AAjOtf8ARQ9Y/wC/Nl/8j1sUUAY//CM61/0UPWP+/Nl/8j0f8IzrX/RQ9Y/782X/&#10;AMj1sUUAY7eHNYRdzfEPV8epgs+P/Jem+ANe0vxJ4cXU9J11tQVbi4triaSSFniuIZnhmhcwgIHi&#10;ljeJgvRoyOSCTwvxE0DRf2n0/wCEBEl9/wAIvpuuuNavLHVozZa+sAmt7rTH+yXYlKCcvFNDPHsZ&#10;raWN0YEGvUoIIraJYIUCqowqqoAA9OKACVDJG0efvccivi8/8G/v/BMHHHwW1XPr/wAJhqP/AMfr&#10;7SormxGDweLt7enGdtuZJ2v2ub0cViMPf2U3G+9m1f7jiPg38EdH+Bfhrw98N/AWqzQeEfCPhGz8&#10;PeG9CkLyNbW9sBHFvld2MmyFIY0O0PhXMjzFk8vt6KK6TAKKKKACiiigAooooAKKKKACiiigAooo&#10;oAr6tZz6hplxY22oTWkk0LIl1bqhkiJGNyh1ZcjqNykeoNZXw8+Hvhz4beHo9A8OWsir8pmnuLqW&#10;4nnZUWNWlmmZ5ZmEaJGHkZn2RqCcKK3aKACmzwpcQtBKu5XXaynuPSnUUAY/gDwgngHwVpfgxPEG&#10;p6t/ZljHbNqmtXXnXd4UUAzSuAAXY/MdqqoJwqqoCjYoooAivrK01Kzl0+/t1lhmjKSxyLlXUjkE&#10;elZPw38DWHwz8A6P8P8ATNV1C/h0fTobRdQ1a6M91dFFCmaaQ/fkcgszYGWJ4HStuigAps8MdxC9&#10;vMgZJFKsp7gjpTqKAMfwD4Pt/AHg3TPBtvrWo6kNNsY7c6lq91511dFVwZZXwAXY5Y7Qq5J2qowB&#10;sUUUAZHivxH4R0qbS/DPiu8jRvE19Jpum20sbMLuYWs9y0XAIH7i2nb5sAhCM5IB4T4efFT9nf4U&#10;abonwG0/43WeoXmk6SkH2rVNYFzPIY4LaTdd3P8Aq0uZorqG4WNyjzI7SRo0aOU6H4vfBvT/AIvP&#10;4buLrxpruhz+F9ebVbK50GaCOSV3sbuxeJzNDJhGhvJeY9kisFZXXBz4Vpf/AASR/Z8srvxFdan8&#10;SfH2qf8ACV23jKHxBHf6lY4ux4nubKbVmzHZoyF0sIIE2FRFHuKgSESgA+jLj4j+BLXXrfwvP4qs&#10;1v7q3knht/OGTGk8duxJ6A+dKkYBIJYkAEq2Kc3xV+Gd54+1r4O3Pie3/t3RdD0zU9Y02aN18my1&#10;K4vbWykLkBG86bT7yMKrFgYeQNybvnex/wCCQP7PVt44j+Id58U/iNdaonxN1Tx6839tWdt5us6j&#10;YDT712+zWkR8qW0AhaEEJtzgAsxPV+M/+Cf2h/FTTPFkvxS+PHjK+1n4g/BnSfh1481LT4NLt49V&#10;tbJ9TY3wgaykjhuJv7Y1BXUZgCzLsiR40dQD1Lw3q3gT4R+B9F8Mar8SJtR8m3jsodU1e+FxeajJ&#10;GVikmkKj52DHdIyqqRgsSERfld42+Pnwa+Hehad4k8YfEXTbWy1bWNJ0rTJlm837Td6nfR2FhGix&#10;hmImuZUjDY2j5mYhUZh4Vf8A/BKL4HyftH2P7Sul+PPFdvqq/ELQ/F2r2Mt1byW19c6R4dl0KwhV&#10;fJHkxpDNLKxX5pHmk3HaIRDR+PP/AAR0/Zr/AGkvHGueP/ip8SPiNcXniPw7oehatHp/iC3s4ZdP&#10;03Xm1/ygsNsu1rjUj50swIlRQY7Z7aNnRgD6mjl0bxTowkhkhvLG9twVZTujmjdQQQehUg/Tmsv4&#10;W/DnRPhN4C0zwBoFxcXEOnWwSW/vmVrm/mJLzXdwyqokuJpWeaWTALySO55Y1R+B3wc0D4CfDa0+&#10;GPhrWtU1K2tby9u5NR1y4Sa8up7u7mu55ZpERBI7SzyMXK7mJyxZiWPXUAFV9V0uw1vTbjSNUtUn&#10;trqForiGRcrIjAgqR3BB6VYooAwvhn8O/Dnwn8B6Z8PPCkUgstLthGs1w++a5kJLSXEz9ZJpZC8s&#10;kh+aSSR3YksTW7RRQBHeWlvf2kljdwrJFNGUkjkXKspGCCPTFYfwu+HWi/CfwDpfgDQrm4uYdOtg&#10;kt/fMrXN/MSWmu7hlCiS4mlZ5pZMAySyO55Y10FFABVfVdK0/XNMuNG1a0juLW6haK4gkXKyIwwV&#10;I7girFFAGD8MPhz4d+EvgLS/h54VSX7HplqI/PuZN891J1kuJn6yTyyFpZJD80kkjuxLMSd6iigA&#10;ooooAKKKKACiiigAooooAKKKKACiiigAooooAK5H4q/CqL4pT+G/tPiC80+LQfEkGrM1hcTQyzGK&#10;OUeUHilTCSb/AC5FcSJJC0sZQM6yR9dRQAABRgCiiigAooooAKKKKACiiigDn/iD8LfAvxTttPsf&#10;Hugx6lbabqH2y3tLiR/JeTypIsSxhgsybZW/dyBkztbGVUjoFUIoVRwOBRRQAVzGi/Gb4XeINZ8U&#10;eH9N8aWf2vwZryaL4mjuN0Isr9tNtdTWAtIFVz9ivLabKFlCyYJDK4Xp68V1P9iDwXqPxA8U+PIv&#10;it4ztU8YfFLQ/HutaHbzWBsn1LS7LTbOGIB7Npfs7x6TZM6NIWEke+N4jjAB6hpnxE8Daxbfa9O8&#10;VWMke6MBjOF3eZKYomGcZWR1KxsMiT+AsCDVP4W/GP4Y/GvQZfE/ws8ZWutWMOo31jJcWu4DzrO+&#10;ubC4ADAEqt1aXMYcAo/lFkLLhj5z8bP2GPh9+0F8Jv8AhSnxJ+JPjCbQJvEWlazqENndWVvLe3Fj&#10;rP8AbADypah41lulh8zyjGwSBBE0RaRn5v4Af8E1/h1+zJ8aF+N3ww+LHjG81C/1nxNqHii18UXk&#10;F9DqD67f/wBo3zQIsUa6e7XcNicW4SJ47JRJFJMxuAAe2eCvi98NPiH4G0b4leEfGNndaJ4g0G21&#10;rSL6RjD9osLiNZYbjbIFZVZGU/MARnBAPFXj468FiaG3/wCEr0/zLjUJLC3jF2haW6RXd7dRn5pV&#10;WORig+YLGxIAUkeSfDP9hPwZ8OfBGm/C+5+LHirxF4Z0n4bQeCrHQ/EWm6HIq2MOwQzNPDpsVy8q&#10;IioFaUwHG8wmT95U/gz9kDUvDXiLxh4lu/jrrxuvEXxIk8V6XdafpdhHcaareGoNCjs5HmgmW7EK&#10;xGdJnRZCywJKZVSTzwD0yz+J3w/1DxZd+BrHxZZzatY29pPdWccmWRLnzvI56EuLeZgoJYKm4gKQ&#10;TV+K/wAGPht8b9Fs/DfxS8Lw6xp1nqUV8un3Tv5EskecLLGGCzRkMQY5AyMD8ymvJLP/AIJ0/DiD&#10;xdo3jW++MXj28vNFsvB9nGJLvToY7q18OyXE9nDcLBZR+eklzcyXEu7JEoUwG3UbT9B0AAGBgUUU&#10;UAFFFFABRRRQAUUUUAc/8Tfhx4f+LHhKTwT4qMx0+4uYHvIY9hW6hSVXktZQ6srwTxh4JoyMSQzS&#10;JxuzXQKoUbVFFFABRRRQAUUUUAFFFFABRRRQAUUUUAFFFFABRRRQAUUUUAcb4F+E154R+IPibx/q&#10;fxH8Qa03iCeF4NN1S9DWemiNWA+zxKoWJirLGxUAMkMbEGVp5ZuyoooAKKKKACiiigAooooAK5fS&#10;fg74B0T4sav8a9O0KJPEOuaXbafqF9jLNDAzsgX+7neA+PviKLOfLXHUUUAFR3t5badZzaheS+XD&#10;BG0kr4J2qBknj2qSq+q6dDrGl3Ok3Lssd1bvDI0eNwVlIJGQeefSgCvJ4p8NQ6kuiy69aLeNKIlt&#10;GuF8xpCjSBQuck7Ed8YztVj0BNU4viZ8Prnw/pfiux8ZafdaZrbWo0bULO6WaG++0bfIMLR5EiuG&#10;DKy5BXLZwCRx/gH9nPV/BXjTUPGmq/tG+PvEzahrNvqMmneIm0praAx6fJYmCEQWETQwuHSd0Rh+&#10;/hDqVEtws3P+Hf2KNM8O+EdB8Ar+0B47vdF8OXHhd9O07UINEljCaIsXlRN/xLQcXEsEU0zgiVZE&#10;H2d7ZMoQD2Ww1LT9Us49Q028juLeZcxTQtuVx6gjrVQ+MPCYm+zHxNYeZtc+X9rTdhZPKY4z2k+Q&#10;+jfL14rifhd+zzN8JPg2vwa8M/GTxbIsM808Pii+ksrjVmmnu5LueWR5LYwyPJJLICTD908APlzw&#10;Wh/8E+vDXw4+A03we+D/AMW9e0vUh4D0Hwlp/ivVtI0nUJ7fT9HluJLGNraSyFtIqrcvEy+UuU+Z&#10;DHMWnIB7L4d+LHwy8W6hrGj+GvHuk3t54dvms/EFlBfIZtNnWJJvLnjzuhJililG8DdHNHIuUkRj&#10;sWmq6ZfXElpZX8MssKq00ccgLIGGVJHbIBx614DpX/BOjwN4a+JXjf4m+D/jn490qb4gX+vX3iLS&#10;0j0W6snuNV07TLGR1S702ZsQrpFnLEjMyGQSCVZo3MVejfBn9n2y+DXiTxF4pi+J3irxDceJLfSo&#10;7qHXri0FvatY2MdmJLaC0t4IoDMI/NlCKEMjHYsaBY1ANqx+FHhSw+Kt98YUjmk1a+0iHT1WVw0V&#10;qiyO8rwjGY3nzAsxB/eLZWoYfuUx01FFABRRRQAUUUUAFFFFABXP2/w38PwfEW6+JzmWbULjT47S&#10;MXDB1tEViXMBI3Reb+78xVO1/IiJXKknoKKACiiigAooooAKKKKACiiigAooooAKKKKACiiigAoo&#10;ooAx/HnhrUfGHhK88N6V4u1PQprpFUapozxLcxLuBZUaWORULAFC2wsoYlCrhWEnhbwjofhCze20&#10;awSN7gxveXHzNNdSJFHCJJpHLPNJ5cUab5GZyqKCxwK1KKACiiigAooooAKKKKACmzwpcQtBKoZX&#10;XDKwyCPSnUUAY/w+8HRfD7wRpXgmLX9T1YaXYx2x1TWrrz7u7KKAZZXwAXY/MdoVQThVVQFGxRRQ&#10;A2aeG3RpJ5AqqpZmboAOpribj9pj9nm08SReEbj42eF11GbUPsCW/wDbUPF4bOO+W0J3bVuGs5Uu&#10;khJEjwEzKrRqzC58a/hde/GT4d6j8PLL4q+KvBo1S1mtrjW/Bd1b2+oRxSwvEwimmgm8hxv3LLGF&#10;kR0Uq4wc/PPj/wD4JAfA34lXXiDVvFHxu+Jj6l4k1vVtXv8AU49Q0tZUvNS8M2/hu7kRf7PMahrC&#10;2TapQqkjMyhV2ooB9TTeItAt5DFPrVqrLIiFGnXcGf7i4z1b+EdT2zUt9qem6ZGs2pX8NujSJGrz&#10;yBAXdgqqCe5YgAdSSAK8en/Yx0++8aWfjrVvj948uLyz8YaT4kZYo9GtBdXVjpbaa0cz2unRSyQ3&#10;KESToX++gSIwwFoGm+PX7GHgn9pzwvpfg740/EfxfqOn6bpc9q1vZahb2P2qa40680y7u5HtoEcT&#10;TWWoXsDBGWJPP8yKOKaKKWMA7nxR8bPhT4N8Jf8ACeeIPHFjHo/mxo2oQMZ41VrhLcysYg22FJJF&#10;EkxxHEu55GRFZho/8LB8Dtp9rqsPi3T5re+nSGzmt7pZFnkdyiqm0ncSwI4zja2ehx8t2/8AwRx+&#10;AlvZL4W/4Wb40k8PP4X8CaHe6ZJNYeZdReE5kl0yR51tA4ZirCZVKqwnlKCNirJseJv+CTfwL8XQ&#10;6vb618VfH0ia54f8WaLqQF1pn7yz8R6kuqakgP2DKk3y/aEIwUJKcxARgA+nIptO13S1ntLpLi1u&#10;4Q0c1vNlZI2HDK6noQcgg/Ss34eeBtK+G/g2x8G6RNJNHZxkzXk0MSTXs7sXmuphCiIZppWeWRlR&#10;Q0kjtgZpfh74Ks/h14M0/wAFWOs6lqMenw+X/aGsXXn3VyxJZpJpMDzJGYksxGSSSea2aACiiigA&#10;ooooAKKKKACmyJ5kbRkkblxkHGKdRQBz3wy+Fvgb4P8AhaLwd8P/AA/Dp9lHtMnlgtJcSBFTzZpG&#10;JeaUqigyOSzbRknFdD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cT8V/jLH8MPHHw18Et4fa8b4i+Np/D0dwLnyxYtHoeq6t5xXafMyNMMW3K4MwbP&#10;y7W8N+A//BUz4cfGX4feE/iDdeF7eyHirw34Hu49D03XkvtUttS1/wDsrz7RrXy43aDT08Q+HJZ7&#10;wfu/K1YEqjR7XAPqiivL/Av7QWs/EPw98O/HPhXwlpN94c+IepXT6frlj4kMkX9jm2u7rTdQiHkA&#10;zNd28NvKYT5YhFw4MjtEol4H9nL/AIKdfs6/Hj9nL4d/H/UL+90lfH2h2NwLWw0XUdTsbPUpksEl&#10;01dQhtBBPLHeajBYArtMl2stuq+fDNDGAfR1FeJeIf27fgxpNh4O8R6V4j0/UtI+JnhjSdY+GN1a&#10;yXXm65HfanpumpI8X2Y/ZrZZ9c0TMxLvtvZC0SCAs8Phb/go1+yp48tNNuPAPinxBrT6tJtsYdP8&#10;A6yWdduks0vz2i4jVNb01txxu89lTc8ciIAe50V5Xa/tf/CKGx8QXetX2pMPDN1cx6zcaD4W1fUr&#10;W2WPUpbEI08VlsNwpRZJrddzwxuJjutylw9eb9rTwt4h8D6f4q+EUOm+J5vF+o29h8MlXWPs9n4j&#10;muNGGrwStc+U/wBnt/sgmmeQJK4igdo45pCkDAHrlFeaXX7WXwd0jxxD8Kde1DVo/FzX9tY3Hh/T&#10;vDGo38sU8qWTO+62t3VraH+0bHz7sH7PbfaojPJFuFUPg9+3D+zb8fNY0HQfhJ4s1nV7jxL4W03x&#10;JpW3wTq8MZ0jUIruWyvZpJrVEtoZ1sboRtMyBnj8sfO6KwB61RXhui/t8fA23TUbn4hePfDGnw2/&#10;jCfQYV8P63LrE1hJFDHLMNYjgtgdFlgEifaRcHyLYTW++4BmVRV8Tf8ABQz4Iw6R4b17wJeXWqab&#10;4q1zSbDRPEGoaFq1ppN9HfaxpGmxzW12tjKLlJf7Yt2tpo1NrcNtVrmGNmnjAPfKK8h8Gft2/su+&#10;PbDT9T8P+P79YNQ1mz0hZNU8J6pY/Y9Qu4tOltLW7+020Zspp01bTTDHceW0xu41QMSQLPij9rDw&#10;Pb+PofhH4CtrjV/FDeJrTS5LS90vUbSzeIsHvri3vBZyRXgtYRIJPI8yOK5MNtcy2hlMiAHqtFfJ&#10;/wC0p/wVH0T9mL4t2Pwa+IHw1tLLUte1jxH/AMI1dX/iKT7PcaHo3hO41y51m5+yWlzLaxfa7abT&#10;hD5bzP5UtxEswjMR7rXP+Civ7LWjeK5NGi+Kul31np+uXvh7Xm0y21C8vbPXoNX0bSV05ba2tJBI&#10;5vNbs4XJkVkaaIqkiGaSAA92oryX4P8A7cP7NHx68b6Z8Ovhb431G+1bWvCZ8S6PDeeEdUsYr3Sx&#10;baTctPFPdW0cT7Ytc0stGHMiNdbGUPHKqeT/ALIn/BW/4J/tG/A3wt8X/H+hzeEj4s8RWOg6RcaS&#10;LzXtDvdRvU0pre3t9Wt7RIWcS6xb2UqzLAUvbTUYVEiWUs9AH1lRXz78MP8AgpZ+zP8AEPwl4E8V&#10;6hrWqaK3xMtNPuvCOk3nhzUJbwx3f9ixoLoQ27RWxFxr+mQmTzGgIuo3WZlL+X9BUAFFFFABRRRQ&#10;AUUUUAFFFFABRRRQAUUUUAFFFFABRRRQAUUUUAFFFFABRRRQAUUUUAFFFeS/Fb9q7w98IfGug+Hv&#10;FmlWtrpmrePrjw5fa9f6ulvb6ZFB4WvvEMl9KXXaI1SyaJgzKFD+YWwpUgHrVFfOfwy/bu8U/FLR&#10;tObQ/wBnq8h1W5udD067srrXo4bf+1313UdJ8SaZa3EsaC9n0QaVe3U3lri4hWJo8LKslb3xL/bS&#10;0D4LfEG78J/FnRNP0uzh1OyitpLPXft2pS2t3aam9tKdOt4XnM9zd6XPa2ttEJXumdBGTOJLZAD2&#10;6ivHfB37fP7K/wAQPi+vwJ8G+PdT1DxN/bF1pklrD4N1b7PDc29xq1tIsl0bUW8S+foerRJI8gSR&#10;7GRUZyVDc9rf/BR74E+Ftba38XXkmk2djPrFlq1nc2t3NrgvbTUdQsrVLTSbW3muL6G8XRNeuYpY&#10;vm8jTC4jdXYxAH0HRXhviT9vj4KxaJHrfgbVJtQt/wDhYtv4On1LVdB1iy08ah/wk9t4duoI7pbC&#10;VZZY7yd4o9oMEssYV54Ima4j539pT/gqF8BP2ffgRrHxaTR/FF5qy/DnV/FXhHw5r3gjXNDXXzY6&#10;NqOrmz+1XdgEtZTb6Xcl1kHmQgxl48zQrIAfSlFeX/Fr9o1/g7deJPGHi/wrb2Pw68AeELnxD8Qv&#10;Hd9qb/6BBDBNcPFaWVtDPPdyRQQGaYMIAqT2/km5dpY4cvX/ANvn9l7wx4nj8E634t1+HWbqd4NJ&#10;0lfh/rclzrEsdnJeTx6fEtmW1F7eKJ1uFtRK1tNtgmEczrGQD2SivKPjJ+1l4L+GXwO8TfGrSrU3&#10;Fr4b1iLSri48Sx3WiaclxJcQW5uZry4tyE06Jp1kmv4kmijiimYbzEyimn7eP7NMXiNfAd542upv&#10;ETWdvdQ6LovhvUtSk1CGVdPYz6eba2f+07eManZtJcWvmRQrIzStGIpfLAPY6K8JH/BRP9nLTPAl&#10;/wDEnxpqWtaLpdj4y8QeFkhl8M315eXeoaLPq6XvkQWUMzTxeVol/cI8e4mOFg6xyAxjoPBf7bX7&#10;N3xGfx5B4D8Y6pq1x8NLe5m8XWdj4P1WS4hWDUNU02T7PELbfft9s0XU4FW1WZne1IQNvj3gHq1F&#10;eG67+2S994J+I3xS+EHg3T/FPhvwL4FvtUtbqTVrzT7jUdas5b+K50ho5rDy4BFLYmGSYSySRTGW&#10;KS3QxZfjfBH/AAVf/Zs8Z+J7zU7bx74Xb4fRpq02m+OtN1i8vkvrPT28NQ3F+VgsWt7azgu/EDQ3&#10;M81yi26Wq3B3wNcyWQB9SUV4/wCM/wBur9nD4Za9eeGfiR4v1HS7rTfCs3ibVpP+ER1aS10vSY49&#10;SlNzeXK2hhs8x6Tfny5nRy8BRQzNGH4H9tH/AIKb/D39k/4NeDfjfpnh+y1bR/FXxEvvCs8nirW3&#10;8MCzlstP1e7uApvrf57l5NHltLeCQQpcXFxAPOjR/MoA+nqK8f8AGn7bvwX8FfGzw5+z3cQeIrzx&#10;N4j8WW/h+OOz8MXYt7O4uNM1jUoZJJ5ERJIjDod6GaAymMtA0qxxSiUdf8Lvjt8OPjDqesaR4A1a&#10;61F9Bm+z6pqEOjXi6cblZ57ea3t76SFbe7lgntZ4Z44ZHe3kTZMsbMoIB2NFFFABRRRQAUUUUAFF&#10;FFABRRRQAUUUUAFFFFABRRRQAUUUUAFFFFABRRRQAUUUUAFFFIxIUkelAC0V5T8Vv2mNS+FOgfDz&#10;xJL8FfE/iK38eeMtH0C4/wCEVtfth8PrqCkLqF593bZxzeXHJKASvnIxGMgQ/CP9o/xp8W7DUNMs&#10;/g79g17S/A+napqHmeII7nRY9cmn1K0vdBXUrdHEk9hd6ZJDcukRMYnhbYS2ygD1yivGNJ/ba+Ge&#10;lfCTSfif8YbHUPDMmpN5J0+x0q91bzJv7Vi0mNrc2tuZJobm7ng+ys0UUs8M6SGGMiVIruj/ALXH&#10;hj4ifBqH40/BTwD4s1yxbxJpGnz2fiLwlqXhm5is7u+tIbjU/J1e1t5Wtba2uJLsyBCkiW0io+4H&#10;aAetUV4Taf8ABQX4I6El1p3xefUPDetR6pdQ2Gj2ek3urtqVsdTms9NktpLG3kS4uL23S3vo7GIv&#10;cpb3cbtHs/eFvhr/AIKFfAzXJ7179NesY4fEV5oNhp//AAiep3WqX+oWl1rcE6xWdraytJEV0K9l&#10;jeNndljkWSOF1VXAPeKK8p0P9rDwd4t/aPt/2fPCOkXl0yaX4il1jVruzubNbO80mbQ0e2jSeBBd&#10;I6a3G32iJ2jVoGQF23iPmfBf7efhifwbofjn4u/DfxB4ZtPGXg+Xxf4LtdK0W/168udDjtIrmY3l&#10;vYWryWV7Cs8KSW2JY2kuYI7e4upHaOMA98oryOw/bk/Zs1fSbnXND8U67qNpZXwsbybTPAus3It7&#10;3+1v7HNk/lWjbLpb8NC9scTJsd2RY0ZxmfGX9uP4c/An48N8JPibNpnh/SrPwJc+Kb3xF4i1drZ9&#10;SghivZprfR7VIZH1ee0gsJri9iRo2tYLmykAmFwRGAe30V4Zrf8AwUP/AGctP8L2/izRG8Yaxa3G&#10;uabpStYfD7VlVJr3xBJoEe55raNAVvoZg0e7zWjjDxpIJoPNv+K/28/2avAGpaponjHxreG60bWo&#10;dI1Q6B4V1bVYLXUbjULWxtdNkmtbR401CZ76ydbEn7QYbhZ1RrcefQB7JRXl/ij9sn9nzwWPA8fi&#10;fxXqdjc/EexgvPCOn3HhPVFuriGa706zRp4Ps3m2WLnVtOhcXKxGJ7lQ4Xa+3598Nf8ABXHVdb+H&#10;fwH1e6/ZvYeLv2ifhH4l8Z/D3wnZ+KHMc15p8Fhdafo0t3dWdukMt7BfoPtEipBFOoiRrhZY5mAP&#10;tKivIdU/bI+GWh28Oj6zcSW/iK80S+1Wx07+ydTktHtrUXZmme7is3RIojaeXPIFYQSXVlG2XvrJ&#10;bm1cftofs/2UkNne634gjvbjUpLSHTf+ED1k3bpHMkMl8LcWnmnTlkkjB1Lb9iAkQmfDAkA9Uorx&#10;3Uf2ufDeg/tKa78AddvPCwbRPC51uWx0/wAUvd+JFtVjEkl5JosdsZFsBnyVu1lcvcEQiIMykv1z&#10;9tX4Oad4e8N+N9O1O6uND8RX3k290/h3VxcXIOk32pLFZW0VjJJd3m2yaM2eI5VffGf9IEdtMAev&#10;0Vj+APH/AIS+KHhGz8c+B9V+2abfK/lyPbyQyRSI7RywTQyqskE8UiPFLDKqyRSRvHIqujKNigAo&#10;oooAKKKKACiiigAooooAKKKKACiiigAooooAKKKKACiiigAooooAKKKKACiiigAooooAKKKKACii&#10;igAooooAKKKKACiiigAooooAKKKKACiiigAooooAKKKKACiiigAooooAKKKKACiiigAooooAKKKK&#10;ACiiigAooooAKKKKACuX+N/xY0D4DfBjxd8cfFlheXWl+DfDN/rmpW2mxo1xLb2lu9xIkSuyqXKx&#10;kKGZQSRkgc11FeL/APBR/n/gnn8eP+yN+J//AE1XNZ1ZOFNyXRFU4800n3PAR/wX4/ZHPLfDL4jr&#10;9dKsOP8Aydri5P8Ag5t/YahkaGb4P/FpGVsMraHpgIPoR/aFfmLtGc4rxP4veHP7B8YzXEcWIL//&#10;AEiNvmPzE/OMnvuycDoGH0r8Oy/xCz6tUcZuO2nun6tiuDcnpQUoKXnr/wAA/aT/AIicf2Ff+iSf&#10;Fj/wSaZ/8sKP+InH9hX/AKJJ8WP/AASaZ/8ALCvwzwPSjA9K9b/XXPO8f/Af+Cef/qtlf977/wDg&#10;H7V/EH/g4m/4J5/EePSptX+E3xet7/QdUOo6Dq1poek/aNNuzbzWrTReZeum5re5uITuVhsmcdSC&#10;PL/Cv/BVf/gip8PfDWoaL8MP2QPiF4V1LU/Asngy68Z+G/CujWfiI6D9ljtYLH+1UvBdlLeGC0SF&#10;jIXT7HbncTGCfykwPSjA9KP9dc87x/8AAf8Agh/qtlf977/+AftBf/8ABwf/AME7WsPCWieFvhV8&#10;XvDmmeC7mF9F0nQPDmiQ2qwxQNbpamNrtgsAhdowkezaCNpUqpHBfCn/AIK6f8EhPgr8GPDv7P8A&#10;8OvgD8ZLDwp4TvNLutB0uOz04Jay2N3p97GwxfgZku9OiuZjjM001xI+Wmcn8nMD0owPSj/XXPO8&#10;f/Af+CH+q2V/3vv/AOAfsP8AD7/guf8A8Ewfhf8AD74YfDHwX8HvjVaaT8JNHtdJ8KRra6fvext9&#10;P+wx21039oZuYtghmKPwZ7W3lI3woRU8If8ABbv/AIJh+BPDGh+FPDXww+OUdv4V0CTRfC81zb6b&#10;cTaXZ77F4UWSa+YztC2m2ZSS4812MZMrSl3LfkHgelGB6Uf66553j/4D/wAEP9Vsr/vff/wD9er/&#10;AP4Laf8ABL27sNU0m0+FPxssbTWfEsPiLULWy07SVWXWIdWj1WG/JN4WMyXEUSjJKtFGkbKyouDw&#10;R/wWw/4JY/Df4I+G/gJ4I+Dvxu07SfB9rpMXhe+t4bBb7TW02xt7G1kjn/tDJb7PbJFIrBo543mi&#10;mSSKaWN/yFwPSjA9KP8AXXPO8f8AwH/gh/qtlf8Ae+//AIB+xOq/8F0/+CY2reONH+JUnwl+OEOv&#10;aKWS11e2FmlxJbudNaa1kk/tHc8Mz6RpzSqTmX7NsctHLKkmVoX/AAWi/wCCVOi/EXRfirN8F/jR&#10;e614f8SX3iHTbi5sNMVE1a7sprCa88uK+RAzWlxNEyKBFI0nnypJcKs6/kXgelGB6Uf6655/d/8A&#10;Af8Agj/1WyvtL7/+Afr1af8ABbL/AIJeWfxfuPj+nwq+N0njW502z0iTxJPY6VJc/wBi2s9zPDpQ&#10;LXpH2cSXlwzNjz3Z1Z5maKJkydS/4LA/8EpNS8I+C/h5/wAKo+OVt4d+H17pkvhPQrOx0mK2sbfT&#10;tR0vUbCyAW83GCC40ewZBneVjZGdlkcH8m8D0owPSj/XXPO8f/Af+CL/AFWyv+99/wDwD9cPD3/B&#10;ZP8A4JM+GfAF38OdP+CHxvls9Q8baB4r1G81CS1ury81LRX0s6bJLPNqTPJ5UWi6ZCSxLSpbbpWk&#10;lkllfqbH/gvt/wAEz7D4h2/xOh+B3xY/tKxuLqbSf+JDpAXT2u9xvRDtvQyrcyETTAsRJLHG55UV&#10;+M2B6UYHpR/rrnneP/gP/BD/AFWyv+99/wDwD9b/AI9f8FjP+CQn7SFwupfEz9mr4qyagFu0m1aw&#10;0fS7e8uIbjSdZ0owSzLf75Ikttf1Ty42JWOS5Z1AJOcWH/gqr/wR4tvEp8WQfAf42reS+Jv+EjvG&#10;EdhtutYbWdJ1ma9Zf7QwrS3miaczRpshCxMqRoJH3flUFBOMV1fhH4PeIfErNNqIbTbdTt3XEJ8x&#10;jjqqHHHTk468Z5rOpx1nFGPNOUV/27/wTSnwlltSVoqX3/8AAP0r/Z0/4Ko/sGfDP9p7SPiz4A8M&#10;/GabR/DngG68J+GvCknh+zkjsrS4tvDdu881xNrEvzhfDVsAsKQRESsxjaZpZp+ptP2u/wDgkhpg&#10;8Htov7P/AMVrGXwWdJOn3Fp9iWS6/s6TQJLf7S320+cd3hbQNzHDFdNRAQkkyyfAXhnwto/hTTF0&#10;vSbfaq/fkbl5G/vMe5/l0GBgVo7V9K8St4kcQSn+7cUv8KPSp8EZPy+/zX/xf8A++/C37cX/AASx&#10;8JWnguz074OfGJl8ARW9t4bc3ltG0VlbyaPLb2bmK/TzYY5PD+itlsySCwCSvJHPdJP7p/w/3/ZI&#10;/wCiY/Ef/wAFen//ACbX5IbF9KNi+lZf8RG4k/mj/wCAo0/1JyPtL/wL/gH63/8AD/f9kj/omPxH&#10;/wDBXp//AMm0f8P9/wBkj/omPxH/APBXp/8A8m1+SGxfSjYvpR/xEbiT+aP/AICg/wBScj7S/wDA&#10;v+Afrf8A8P8Af9kj/omPxH/8Fen/APybXqn7IP8AwU++Bn7aHxNvPhX8M/Bvi7T7+x0OXVZp9es7&#10;WOEwpNDCVBiuJG37p1ONoGA3PQH8PNi+lfbv/BA8AftkeIuP+aa3n/pw06vZ4d46z3Ms6oYas4uM&#10;5WfupHl51wnlOByurXpKXNFXV35+h+vFfHn7ff8AwWs/Zg/4J1fGax+B3xo+H/j3VNV1Dw5DrUNx&#10;4Y02ymtxbyTzwKrNPdwsH3W7kgKRgrgnkD7Dr8Af+DpUlf8Agob4Xx/0SHTv/TnqlfuOHpxqVOWR&#10;+IcTZlispyv29C3NdLVX3P1o/wCCdn/BUv4B/wDBS+38XXHwO8G+MNIHgx7FdU/4SyxtYfN+1/aP&#10;L8r7PczZx9mfdu24yuM5OPpavx1/4NLf+QZ8ev8Ar48M/wAtVr9iqirFQqOKO3JcXWx2V0sRVtzS&#10;V3bbdhRRRWZ6gUUUUAFFFFABRRRQAUUUUAFFFFAHiv7Zf7c/ws/Yh0bQ9b+KHhrxBqUPiC6mgtF8&#10;P29vI0bRqrMX86aLAwwxjPfpXz1rH/BwV+yJoul3GrTfCj4mSx28ZkkSHS9O3bR1PN8BwMnr0Heu&#10;c/4OD+fh98NAf+g1qH/omGvy5ubS3u7d7W5hWSORSsiMuQykYIIr8l4u4yzjJc8eGw7jyJReqvur&#10;s/ROHeGctzTKlXrX5m2tHZaPTofp5/xE4/sK/wDRJPix/wCCTTP/AJYUf8ROP7Cv/RJPix/4JNM/&#10;+WFfh/4h0Obw5rl1oVydzW0xQOVA3r1VsAnGQQcds1TwPSsY8bZ1KKacf/Af+CbPhXK4uzUvv/4B&#10;+5n/ABE4/sK/9Ek+LH/gk0z/AOWFeX/Gv/gtf/wSe/aJ1Vbz4xfs/fGDWrHybpZtBms7BbC4kuNM&#10;vdKmmkhXUQHkfT9RvbViTho5l3AtBA8X5B4HpRgelP8A11zz+7/4D/wSf9Vsr7S+/wD4B+sfhD/g&#10;rR/wRc8A/EPwP8SPBP7InxI0a4+GVzrE3w30nRdB0yx0vwwdVtYLfUBZ2Ntfx28YmWFnbKEiS6uX&#10;BBmfN/xn/wAFn/8Aglf8SZNcT4jfCP43axa654nh8QtayWOl2xsNSisDYw3drPa3sVxBPFEIWinW&#10;XzYJbaGaJ45U3n8jcD0owPSj/XXPO8f/AAH/AIIf6rZX/e+//gH65fDb/gs3/wAEovhT8S7r4ueF&#10;Pgn8ahrl5evd3NxcWunOrytf+IL9m2fbwozceJ9WbAAGJIx0jWp/EP8AwWu/4JX+I/iBe/Fq6+DH&#10;xoTxVc+KLXX7PxB/Z+mTXGmXUGky6THHbCa+dI7cWl1fDyCpjEuo3cwUSzM9fkNgelGB6Uf66553&#10;j/4D/wAEP9Vsr/vff/wD9bNR/wCCyf8AwSo1LwjYeAX+Efxwj0Wx+IM/jQ6fHaaZtuNWl8UR+KC8&#10;jG9LFF1SJZAiso2ZjOVOK5f4p/8ABTP/AII6fGm2mh+JPwh/aB1SW68GyeFb+9ur60kuLzS/7O1z&#10;TYIpZW1EtI8Fp4j1iNZifNka68yd55I4nT8u8D0owPSj/XXPO8f/AAH/AIIf6rZX/e+//gH7BfG3&#10;/guP/wAEyvj9o/i/w348+Gvx2/svx54GuvCXizS7MWCW17ps0N1EdsTagy28wW8uP38IjkkzGJWk&#10;WCAR5/xf/wCCzX/BJz46aNr3hr4jfAT4vXOm+ItNvtN1CyttH0m3CWN+yNqVrFJHeiSFLx445ZmR&#10;w5mijnR45kSUfkbgelGB6Uf66553j/4D/wAEP9Vsr/vff/wD9j/Bn/Bej/gm98ObHxgngH4a/GzS&#10;dQ8c+Jv7f8Qa1b6XpD3Ut/8AZbWzWUeZeNHkWtlaw8oS4i3OXkd3bC8Af8Fn/wDglf8ACbwtpvgj&#10;4WfCv49aHo+g6Xp9h4Z0+Ke0uo9Fjs7SCyia2+16jKVJtraKJ1YsjgzsVL3d08/5G4HpRgelH+uu&#10;ef3f/Af+CP8A1WyvtL7/APgH6yeIv+CvH/BI/wAUeGJPB+o/BX46w2P/AAl2r+JLH+zri1tJtPvd&#10;VTVE1IwTwakkqCddb1fneXhN8zQNC0Ns0NvwF/wWT/4JPfDS+8d6l4Q+DPx0s7j4jabcWPiS4tZr&#10;WCbyp9Y1zWHNvNDqSS20gvPEWpOskTK6B4wrAxKR+SGB6UYHpR/rrnneP/gP/BF/qtlfaX3/APAP&#10;2M8N/wDBdf8A4JfeFPhPrnwZ0j4I/GJdH8SR6r/bxbT9OM15NqV3d3l/cFv7Qwsk1zf3Ux2BUVpc&#10;IqIqqOP1/wD4Ktf8EXPEmutql9+yj8UobGbTdS0658O6Zpen2emXFnqEuiy3lrLbW+oIkkEzaBYC&#10;WFsxzRm4ilWSO4lRvyjwPSjA9KP9dc87x/8AAf8Agh/qvlf977/+Afrj48/4LTf8EvfiF4f8Z6Z4&#10;o+EHxi1S78deAU8JeIrrVdNsdl9ZomrAGRLTU7dlLHWr4uYHhYiRQjRlFIo+Fv8AgsZ/wTn8T+Av&#10;DPw5+O3ww+LXxFuPDfjjxJ4ksmuvC9gIb5tWi1q1mguLaTVZ1liFhrd3A0QIgOAY4oI1SCP8qvD3&#10;hjWfFGoR6dpGnySFmAebyz5cQ9WbGAB+fQYJIFe0eDfh5oHguLdYweZdMm2a8k+83sP7q57DkgDJ&#10;OAa48V4hZvhlZuLb6cv/AATpocG5bWltJL1/4B+iHwv/AOCkn/BNXQtc0jxDpXwV/aBi1Dw74qbx&#10;Ro+oa/dWrpb6pMNVW8nW3bUTCZLoa7rHnMYiSL0KrRra2K23o3wk/wCCvH7AvwRu9Wl+Hnwr+K1r&#10;baxfXF3Jpcq2klpbTXF7dX91JDC19tjee7vbmeWTBd2kVS3lwwxx/mNtB7UbF9K8iXiRxHJ3Tiv+&#10;3V+tz0I8EZJbXm/8C/4B+t//AA/3/ZI/6Jj8R/8AwV6f/wDJtH/D/f8AZI/6Jj8R/wDwV6f/APJt&#10;fkhsX0o2L6Uv+IjcSfzR/wDAUP8A1JyPtL/wL/gH63/8P9/2SP8AomPxH/8ABXp//wAm0f8AD/f9&#10;kj/omPxH/wDBXp//AMm1+SGxfSjYvpR/xEbiT+aP/gKD/UnI+0v/AAL/AIB/Qz+zR+0H4R/al+C+&#10;j/HLwJpOpWOla0bgWttrEUaXCeTcSQNuEbuoy0TEYY8EZweB3jHaua+Zv+CPQ/413eAD/tar/wCn&#10;S7r6ZYZXBr9zyfE1cZlWHxFX4pwhJ22u4pv8WflOZUKeFzCtRhtGUkvRNpH5m/8AEVF+wJ/0Rr4w&#10;f+CPSv8A5ZV+hXwO+LXh74+fBXwf8dfCNje2uk+NPC+n69pdtqUaJcRW95bR3EaSqjOokCSAMFZg&#10;CDhiOT/IHk4254r+rr/gmz/yjq+Af/ZFfCv/AKaLWvaxNGFKMXHqfnvCefY/OataOIt7qVrK29/8&#10;j2qiiiuU+2CiiigAooooAKKKKACiiigAooooAK+Uv2kf+CvX7O/7MHxn1j4H+OvAnjS81TRPs/2q&#10;50ixs5Ld/Ot4512mS6RuFlUHKjnOMjmvq2vw8/4K7gH/AIKIfETI/i0r/wBNNnXxvHGd47Icqp18&#10;K0pOai7q+jjJ/mkfScL5Xhc2zCVHEXsot6O2t0v1Pt3/AIf7/skf9Ew+I/8A4K9P/wDk2uY8Rf8A&#10;ByZ+xd4V1FtN1n4MfFqNwT5cn9iaYUlUfxKf7Q5HT3GcEA8V+W+xfSsXx94Rg8Y+HJNMO1Zk/eWs&#10;jZ+SQdOnYjIPXrnGQK/NMP4kZ+qiVRxa/wAO33WPuqvBOT8nuc1/8X/AP1T/AOInH9hX/oknxY/8&#10;Emmf/LChv+DnD9hRl2n4SfFjnj/kC6Z/8sK/DnUtMvtGvpNM1SzeC4hbbJHIvI/xHoRkEcjIqHA9&#10;K91cbZ09U4/+A/8ABPK/1VytdJff/wAA/UDxz/wUf/4Io/FDw9pfh74o/s7fHLxT/wAI9o9/p3hS&#10;+8U3Vvql14eFzb6fbLdWEt1qcjWl5BFpdmIbyPFwkgnnMjT3VzNN6h8MP+C8P/BML4J2/jiD4Q/A&#10;34u+HT8QPFl54n15rHS9NYDV7uCGK4u4Ukv3jiaQwrMyhdjzPJIys0jlvxvwPSjA9Kf+uuef3f8A&#10;wH/gh/qtlfaX3/8AAP1sk/4LHf8ABJ3+ztE02z+DHxwtV0fxNJr8zWyWKjVL6TXk8QyyXSHUDHIW&#10;1aMXQIVTEXlihMUM80UnYeNP+C/f/BMv4h/BrWvgD4x+BXxcvfC3iLwjL4Z1jT203T1NxpslvJby&#10;Rb11EMpaKR13KQwzkEEA1+MeB6UYHpR/rrnneP8A4D/wRf6rZX/e+/8A4B+u3hj/AILR/wDBJ3wN&#10;4Z0TwH4E+Avxi0Xw74ft9Bj03QdPsNOW33aM1p/Z0kjNfmWV4o7K2hLO53xxIr7ikZSrpf8AwWU/&#10;4JWaH4lHi7R/hZ8eLXULfxfceJNMnh+wD7Be3EurS3IQfb8SRStrur5jm8wJ9szH5ZgtzD+SeB6U&#10;YHpR/rrnneP/AID/AMEP9Vsr/vff/wAA/X74T/8ABbv/AIJc/BnXND8Q+DvhL8dJJ/Deg32i6Guq&#10;zWt5HZ6fdf2YGto1m1JgiKmj2KrtwSySyuZJp55ZM/wj/wAFlP8AglT4IsbHSPDnwu/aBtbLR/h7&#10;ceBvDtraanDbDRdBlFsPs1m8GqJJbyoLSHbeK32v5VLTMY49n5I4HpRgelH+uued4/8AgP8AwQ/1&#10;Wyv+99//AAD9YNP/AOCuP/BIzS7e8is/gT8YGk1DStdsL64vtB0S8adNb1VdW1ostxdSIVvbxRLJ&#10;Dt8hORDFECRXWfGL/gu5/wAEzvjxZtoXxK+F/wAdrrRptHvNOvNDs5razguormyurGRnaDU0m3/Z&#10;725QMsi4Z0k5kggeL8c8D0owPSj/AF1zzvH/AMB/4If6rZX/AHvv/wCAfsB4k/4Lk/8ABNrxgu/x&#10;T4L+Pl9O1vpYkmmi0wI11puonUtOvhbrei3S4t7tjICkapKAiTpMkMKR5/iL/gsp/wAEmfE2qXmp&#10;XvwH+McK6h4403xlf2tpp+mRxXOvWN/Y3kGoyAX2XmB02yg3MTi3hMS7VeTd+R+B6UYHpR/rrnne&#10;P/gP/BD/AFWyvtL7/wDgH7EfEb/gub/wS2+Knirwj4z8X/BH40NqHgmNYtFms1tLcGEX2nagIZRF&#10;qaiRPtmkabMc8t9l8okwzXEUuL4U/wCCxf8AwSF8J2Pwx0uL9m74saha/CHwGvhHwTbaxpOmXUdt&#10;YJcaNcxO6yX5ElxFPoOmSxzH545IN6kMcj8kcD0qS0s57+6jsrSHzJZnCRov8THoKX+u2d94/wDg&#10;P/BH/qrlfaX3/wDAP1u8Qf8ABZ7/AIJWeJfFVp4w1L4TfHYXVjot7pNqsLWSRpY3i3ovLfYNRx5d&#10;w15HLKn3ZZdN02RwzWMBR3xV/wCC4v8AwT18c+IdH8b+E/hr8T9H8Qafp1roVxq9z4WsbiWXw+Lp&#10;JrvTkaLV4Xi88IhL7mTzIIDLFPGjwSfloPgr4+M8cR02AK65aUXS7U5PDd8454BHI5646nwN8E4t&#10;Junv/F32e7ZeILeMs0Y/2myBk+2MfXjHLU8Q8ypxvzwfov8Agm9Pg3Azlblkvn/wD9XdT/4LqfsG&#10;/GTVLe9sfhN8c7OaHV575r7TrLToYTNJpr6eyTg37RzxCKRZRBKrp50MMpRmjXE/iD/gqN/wT28T&#10;Wej6bq/w4+L0lv4e8QXGu6JG0ens1pqk8eoxveCU3ZkaXGpzFWdmCNFCygMhLfmza2dpZWyWdlbR&#10;wwxjEcUSBVUZzgAcCn7V9K8mp4kcRSl7vKl/hX6noQ4HyVR97mb9f+Afqv4F/wCC3/7E/wAO/Dcf&#10;hfwz8JfiNDbrdXF1O39j6YrXF1cTyXFzcPsu1XzJZ5ZZXIABeRjgZxWx/wAP9/2SP+iY/Ef/AMFe&#10;n/8AybX5IbF9KNi+lR/xEbiT+aP/AICiv9Scj7S/8C/4B+t//D/f9kj/AKJj8R//AAV6f/8AJtH/&#10;AA/3/ZI/6Jj8R/8AwV6f/wDJtfkhsX0o2L6Uf8RG4k/mj/4Cg/1JyPtL/wAC/wCAfrlbf8F8P2S7&#10;q4jto/hl8Rt0jhV3aZp+Mk4/5/a+41O5Q1fzY6UoGrWmB/y8p/Ov6TI/9Wv+7X6TwLn2Y5/ha1TF&#10;tNxkkrK3S58TxXk+DyetShh7+8m3d36nhv8AwUC/b/8AhB/wTk+Dul/Gz40+GfEmraXq3iaHQ7e3&#10;8L2tvNcLcSW1zcB2E88KhNlrICQxOSvBBJHhn7Hv/Bfz9kL9tb9o3w3+zH8L/hn8SNP17xO12LG8&#10;17SdPjtI/s9nPdv5jQ3sjjMcDgYQ/MVBwMkebf8AB1Jz/wAE/PBf/ZZtP/8ATRq9fmn/AMG/5J/4&#10;K7fCMk99e/8ATBqVfo1OjCWHc3urn47mmfZhg+JKOCp25JOF7rX3pWep/S5RRRXGfbBRRRQAUUUU&#10;AFFFFABRRRQAUUUUAFFFFABRRRQAUUUUAFFFFABRRRQAUUUUAFFFFABRRRQAUUUUAFFFFABRRRQA&#10;UUUUAFFFFABRRRQAUUUUAFFFFABRRRQAUUUUAFFFFABRRRQAUUUUAFFFFABRRRQAV4v/AMFHv+Ue&#10;fx4/7I34n/8ATVc17RXi/wDwUe/5R5/Hj/sjfif/ANNVzWOI/gS9GaUv4kfVH4J1ynxg8MR6/wCE&#10;5b6Nf9I09Wnib1X+NT7bRn6qK6ujJHIr+SaNSVKoprof0VOKqRcX1Pmuit74g+CLzwZq7qLdvsM0&#10;p+xzZyCOuw89QPXrjNYNfW06kakFKOzPn5RlCXKwoooqyQooooAKKKKACiiigAooooAKKKKACjNF&#10;dR8KPBq+LPEXn3sCyWVliS4VsEO38KEehIJPBGFI4yKzqVI0qbm+hUISqSUUdV8J/he2nqnifxLa&#10;bblgDa2sig+SMghm/wBr0/u/U4X0IDHQUc+tFfK160sRUc5HvU6caUeWIUUUViaBRmgLI7COKNnd&#10;jhEUZLHsAO5r37Tf2e/Ccfgf+w7+2RtSmhDS6j99opsDOz7vyA9uMjrzzQTKSjueA0VY1TTb3RtS&#10;uNJ1GHy57aZoplznDKcGq9BQV9uf8ED/APk8jxF/2TS8/wDThp1fEdfbn/BA/wD5PI8Rf9k0vP8A&#10;04adX0vB/wDyU2F/xI8Lib/kRV/8J+vFfgD/AMHSzD/h4b4X5/5pFp3/AKc9Ur9/q/En/g400HRN&#10;T/bo8Pz6lpFrcSL8MbFVee3VyB9v1A45HTk1/VGAh7TEW8j+VvECsqHD7m1f3o/qdX/waXyRppnx&#10;53uo3XHhnbk9fl1Wv2LBzyK/Hv8A4N4Pg94f+I2k/HLwc+r6lotjN/wiMl6vh+dbZrqNLjVJHgY7&#10;TtSURiNym2QxswV1zmv160TTptH0Wz0m41Se+ktbWOF726jiWS4KqAZHESJGGbGSERVBPyqowBli&#10;o8uIkj1uFKnteHcNNdY/qy1RRRXOfQBRRRQAUUUUAFFFFABRRRQAUUUUAfnb/wAHB3/JPvhp/wBh&#10;rUP/AETDX5e1+oX/AAcHf8k++Gn/AGGtQ/8ARMNfl7X89eI3/JTz/wAMfyP2bgv/AJEMP8UvzPM/&#10;j14YiT7P4tto8MzeRdY78ZRuB7FSSe6ivN6+g/FegReKNAudCmlaMTx/K6/wsCCpx3GQOO9eFeI/&#10;D2p+FtWk0fVYdskfKsPuyL2dT3B/+scEEV4mV11Oj7NvVfkenjaXLU5ktH+ZRooor1DiCiiigAoo&#10;ooAKKKKACiiigAooooAKKKKAHRxyzyrBBE0kjttjjRSWY+gA6mvYPBnwg8NaZpdvca7py3V+V3zG&#10;ZsojH+AKDtIHTJzk5OcEAYvwS8CQyp/wmmpLuO5ksY+Noxw0n1zlRnpgnB4I9Mrw8wxkuf2dN2tu&#10;/wBD1MHh48vPJbjY4o4Y1iijVVVQqqq4AA6CnUUV456AUUUUAFFFFABRRRQB+3f/AAR6/wCUdvw/&#10;/wB7Vf8A063dfTDEBSSa+Z/+CPX/ACjt+H/+9qv/AKdbuvpebmJv92v6o4d/5EGE/wCvVP8A9IR+&#10;BZ1/yOMT/wBfJ/8ApTP43cj1r+rj/gmvNE//AATq+AW2VT/xZXwqOG/6hFrX83K+EfCg/wCZZ0//&#10;AMA0/wAK/op/4J7/AAtktf2UPgl8QdN+IfiK3jb4M+ELeTw8LyOTTWjh0yU8RSRs0TSNeqzvE6Mw&#10;sbRMiON45PrMypOnGF33/Q/EvDXGQxOJxKitlH82fRNFFFeWfrQUUUUAFFFFABRRRQAUUUUAFFFF&#10;ABX4e/8ABXb/AJSIfET/AHtK/wDTTZ1+4Vfh7/wV2/5SIfET/e0r/wBNNnX5t4o/8iCl/wBfY/8A&#10;pEz7bgP/AJHE/wDA/wD0qJ820UUV+EH60ZnibwhoPi21FtrVnuKbvKmQ7ZIyR1B/LjocDIOK808Y&#10;fBXW9Ika68NFr+22lvLOPOTAJxjjf7Y5JOMdz69RXVh8ZWw/wvTsYVcPTrbrXufNs0cttK0FzE0c&#10;kbFZI5F2sjDqCD0IpoOTgV9JFFPaquoaBomrYOqaPa3JVSqtcW6uQp7DI4r0I5wr6w/H/gHI8v7S&#10;PnfcpOAaM19Bf8Ib4S8qSBfDOnqsn+sCWaLn8h/+qss/CD4edvDw/wDAqb/4utY5tR6xZnLAVFs0&#10;zxHI9aK9S1X9n/SJcPo2u3EHz5ZbiNZBj0GNpH4k1x/i74ZeJ/CIku57dbizWTC3du2QASQNy9Vz&#10;+IBOM5rrpYzDVtIy17PQxnha1PVr7jnaKKK6jnCiiigAooooACQBk16z8IvhxJoMX/CR6/aBb6Uf&#10;6NC33oEI6n0Y+nUDjgkgc58GfBH9van/AMJJfp/ollLiNc/6ybGfrhQQfc468ivXq8XMsY1+5g/X&#10;/L/M9LB4f/l5L5BRRRXinpBRRWh4Y8La74x1iPQ/D9i008nLdljTu7H+FR+pwBkkAgHSfCX4PXXx&#10;JW41K51MWljbv5XmIod3l252gZ4ABViT1yAOpK4/j/4f678O9dbSNWUSQsu6zvY1+SdPX/ZYd17H&#10;uQQT9I+DvDFn4N8NWfhuxbctrHhpNpHmOTlnwScZYk4ycdO1Yfxt8Er4z8DXItbISahZKZ7ErHly&#10;R96MYUsdy5G0dWC56VPNrYx9o+fyPm6itKPwd4qm0BfFEPh+6fT3aQC6SEso2feY46KP7xwMgjOQ&#10;cZoOeRVGxPpX/IWtP+vlP51/SXH/AKtf92v5tNK/5C1p/wBfKfzr+kuP/Vr/ALtftnhX/wAi/Ef4&#10;1/6Sfl/H/wDvVD/C/wAz80f+DqQgf8E/fBeT/wA1msP/AE0avX5pf8G/x/426fCRvfXv/TBqNfqv&#10;/wAHIumafqn7EvhGDUrGG4jX4rWTLHNEGAb+zNT55+p/Ovz8/wCCKHhPw7H/AMFN/hnLZ6NbW80Z&#10;1ho5reERsp/se97rg4PQjOCMg5BxX7Vh6blgZyT7/kfzLxFi4U+PcLSa3dJffI/oIDqx2hhnrilr&#10;jfhL8GbD4Ui8um8Xatr2oX1vbW91q2srbLPLHAH27hawwxsxklnleQpvd52yxVY0Tsq8k/Wgoooo&#10;AKKKKACiiigAooooAKKKKACiiigAooooAKKKKACiiigAooooAKKKKACiiigAooooAKKKKACiiigA&#10;ooooAKKKKACiiigAooooAKKKKACiiigAooooAKKKKACiiigAooooAKKKKACiiigAooooAK8X/wCC&#10;j3/KPP48f9kb8T/+mq5r2ivF/wDgo9/yjz+PH/ZG/E//AKarmscR/Al6M0pfxI+qPwTooor+RT+j&#10;CrrGj6fr2nS6XqlsskMy4dT1+oPYj1rybxh8GvEGgyyXWho2oWYyQY1/eoOwZf4vqvXBOBXsdFdW&#10;HxdbDv3duxjWw9Ot8W/c+bZopbaZre4iaORG2vHIpVlPoQehpte/eJvBXh3xZbeRq+nqzKD5dxH8&#10;sifRvqc4ORnqDXkfjT4ZeIPBrG5dftdlx/pkKYC+zr/D9eRyOc8V7mGx9HEaPR9v8jy62FqUtVqj&#10;naKKK7jlCiiigAooooAKKKKACiitPwl4T1bxlqq6XpUfTmad/uRL6n+g6n86mUowi5S2Q4xlJ2RQ&#10;tbW5vrqOysoWkmmcJHGvVmPQV754P8MWnhLQYdHtlUlV3Tybf9ZIQNzf56AAdqq+Efh14b8HhZ7G&#10;18y62bXvJmyx9cDov4Dp1zW9XzuOxn1hqMPhX4nr4XDOjrLcKKKK887AooJCjcTXoHgn9nfxj4hm&#10;hu/ESf2XYsVZy7A3DoRn5U52noPnxjOcNjFANpblr4D/AAo1LWNZs/HGs2yrpsH76z3SZaeVWIX5&#10;QcqFYbsnGSFwGBJHuuD/AHv0pllZ22nWcOn2UIjht4ljhjXoqqMAfgBUlZvU5ZS5meSfG34Na54l&#10;8XW3iLwvbrIdQKQ325iBE4AUSk84XaADgcbehLVhePf2dr7wj4cuPEeneI/ty2oVprf7CVbZ0ZgQ&#10;zdPvHIAC554594pssUc0bRSoGVhhlboR6U+YaqSR8g5719z/APBBnQNesf2uNd1e90S7htJvhreC&#10;G6lt2WOQnUNPIAYjB4BP4VyiWttHAtqkCiNcbY9vyjHI49u3pX0v/wAEsRj9ojVQO3gy5/8ASuzr&#10;6bg+X/GTYX/GjxuJKnNkddeX6o/QGvxT/wCDifP/AA3FoGD/AM0zsf8A0v1Cv2sr8f8A/gvX8G/F&#10;XxE/bL0TWtBubNYovh3ZQOtzKytuF7fNxhTxhhX9W5Z/vXyP5V8SE3wzK380fzOo/wCDZr/kJ/HD&#10;/r38L/8AoWsV+rFfmD/wbqeBNZ+Hniv42aJrstu00mneFZl+zuzLtMmtDqQOcqa/T6scZ/vUvU9b&#10;g7/kmML/AIf1YUUUVyn0wUUUUAFFFFABRRRQAUUUUAFFFFAH52/8HB3/ACT74af9hrUP/RMNfl7X&#10;6hf8HB3/ACT74af9hrUP/RMNfl7X89eI3/JTz/wx/I/ZuC/+RDD/ABS/MK5v4i/Dyz8bWIljdYb6&#10;BT9nnxw3+w2P4T+JB5HcHpKK+Ip1J0pqUXqj6iUY1I8sj511nRdV8P3v9n6xZPDJt3Dd0ZfUHoR7&#10;j6dQaq19Faxoul6/Ytp2r2MdxC3O2QdDgjIPUHBOCMEdq8h8f/CrVPCBOpaa0l5p/JaTb88H+/jq&#10;P9oYGc5A4z7+FzCnX92ej/Bnk18HKn70dUcnRR3xRXonGFFFFABRRRQAUUUUAFFFFABV7w34e1Dx&#10;TrMOi6dG26Rv3km3IiTu5yRwPrycAckV0nwt+Gg8WSNrGuwSf2ch2om4r9obPIz12juRjk4ByDj1&#10;jS9E0nRYfs+k6dDbpxlYYwoJxjJx1Puea83FZhCjJwirv8EdmHwkqqUpaL8x2l6fb6Tp0OmWibY7&#10;eNY4x3wBjn1Pv3qxRRmvnbuTuz2EraIKKKM0AFdF8LvA3/CwfGMGhTNItsqNNeSRMoZYlx0z3LFV&#10;4yRuzggGrPwy+F+r+NvEtnBf6beQ6YV8+6uhCVVosZUKzcHcdoGMnBJAwCR7t4K+G3hbwA91J4dt&#10;pVa8k3SGaYttUE7UGegGT7nuTxgM5TtoeXfGn4IW3hq2bxX4Mt2FkmPtdjuZzAOnmKWJJXkZHJHX&#10;pnHl9fX08EF1C9vcwrJHIpWSN1yrKRggjuCK81n/AGYfCdzrtzfnW7yKylDGCxt1VTCxx/G2cqOf&#10;lwDyOeDmUyY1Eo6nhdFej+KP2a/GGmX1nbeGZ49ThnUi4uGZYfIbcBllJPy4IPyljw3A4y/Rf2Zv&#10;GE2u/Y/EF7awWMZUyXVrLvMg/uoCAc+7AAZzzjFUae0j3P1x/wCCPX/KO34f/wC9qv8A6dbuvpeb&#10;/VN/umvB/wDgmb4a03wd+xX4P8NaP5n2a1+3iMzPuY5v7hiScDkkk8AD0Ar3ickQtj+7X9UcO/8A&#10;JP4T/r1T/wDSEfgeca5xiH/08n/6Uz+WAZ9a/pD/AOCfX/JhXwR/7JF4b/8ATXb1+AY/Ze+IxHF7&#10;pX/gU/8A8br+gT9g/T5tJ/Yd+DWlXDK0lr8KfDsUhXoWXTbcHH5V9lm2sYW8/wBD8D8KYyWKxV19&#10;mH5yPVqKKK8U/agooooAKKKKACiiigAooooAKKKKACvw9/4K7f8AKRD4if72lf8Apps6/cKvw9/4&#10;K7f8pEPiJ/vaV/6abOvzbxR/5EFL/r7H/wBImfbcB/8AI4n/AIH/AOlRPm2iiivwg/WgooooAKKK&#10;KACiiigApk9vDcwtb3EKyRupV43UFWBHII7in0UAeO/Ev4WT+FjLr2ijzNN3DdHu+a3ycY5+8ucY&#10;PUdDnGTxtfR2oWVvqVhNp12rGOeFo5ApwdrAg/oa+e9a0i70DV7jRb5T5ttIUb5cbh2YexGCPY19&#10;Fl+KlXi4T3X4o8fGUI0pKUdn+ZVooor0jjCptP0+91a9j07TbV5ppDhI4xyeM/ljknoBzUcUUs8q&#10;wQRs8jsFRFXJYnoAPWvb/hv4Gg8G6KouYUOoTLm7kXBx32A+g+pyeemAOXF4qOFp33b2Rvh6Mq8r&#10;dOpp+FfD9t4X8P2uiWp3LDH88m0je55ZuemSTx2HHatCitjwV4J13x3rcej6LbMV3D7Rcsp8uBTn&#10;5mP0BwOpI49vl5SlKTk92e2uWMbGPRXtV5+ytoz20Kad4uuoplX/AEiSa2WRXOByqgrt79S3X25j&#10;039lTT4roPq/jSe4h5zHb2axN7fMWfp9Kkn2kTxknAya9+/Zz8INoHgttdu4Slzqsgk+ZSCIRxHw&#10;fXLOCOodas6B+zz8ONDnS6ntLjUJI23KL+UMmeMZVVCkcHggg5PtjuFVUUIihVUYVVHSpciZ1FKN&#10;kGG/vUhUngn9KcWAOCaKgxII9OsobAaXFaQrbCPYLdYVWPbjptAxj2xXzF438B694L1m8s7zSbxb&#10;OC6MdvfTQkRzKclCGHyklecA8EEHkEV9SUy5tre8t5LS7hWSKaNkljkXKupGCCO4IqouxcZcp8k6&#10;V/yFrT/r5T+df0lxf6tf90V+Evib9n/4f2Nnca/piXlpJZwtPDDDcZjLKNwzvDNjjsR1+lfu2n3F&#10;+lft/hX/AMi7Ef41/wCkn5vx9JSxNC3Z/mj4B/4ONv8Akynwn/2VSz/9NmpV8Df8ET8/8PNfhtk/&#10;w6x/6Z72v0S/4L++BNb+IX7IPhbRNBkt1mj+JlpMzXEhVdo07UR2B5yw7V8Q/wDBH/4EeNvBX/BR&#10;b4d+JdVuNPa3t/7WEqw3DFvm0m8UYBQZ5I79K/b8I/8AhNmvX8j+WOJoyfiNhHb7VL/0o/cSiiiv&#10;EP2gKKKKACiiigAooooAKKKKACiiigAooooAKKKKACiiigAooooAKKKKACiiigAooooAKKKKACii&#10;igAooooAKKKKACiiigAooooAKKKKACiiigAooooAKKKKACiiigAooooAKKKKACiiigAooooAKRmC&#10;KWPYZ4FLQw3KVI60Acx8QPjT8IfhPHZy/FL4n+H/AA2uoT+TYNr2tQWYuZOPkQyuu5uRwMnLD1Fe&#10;Uf8ABSDx94HT9ij44fDaTxhpa+Irv4DeLdTtdBbUIxezWUWnSRS3KQbvMaFJJoUaQDarTRqSC6g9&#10;B8TP2H/gD8ZZo2+Jvhy41KKGDUoI7e3vmsU8nUZllv4T9k8oulwY4RKrE7/IVmy7SO/nv/BTP9nn&#10;4a+J/wBjn4vfFfx1pTa/rmg/s++KdK0u41Zt8MSNbR3zT/Z1xAbg3WnWUyzeXvje2QxGMFg2OI/g&#10;S9GaUv4kfVH4l0UUV/Ip/RgUUUUAFBGetFFAHC+NPgppWsM+o+GpEsbg8tBt/cvzycD7h+nHHQZJ&#10;ry7VdH1TQ7s2Gr2MlvMvO1x1HqD0I9xxX0XWf4j8NaR4p019M1i18yNvusDhoz/eU9j/AD6HI4r0&#10;sLmVSlaM9V+JxVsHGprHRnz3RXUeMPhR4j8LyNNZwtf2fVZoIyWQYJ+dR0xjqMj6dK5ZWDdPrXvU&#10;6lOrHmg7o8qcJU5WkhaKKK0JCgBicKpY9lUda0/C/hDXfGF61no1qGCDM08jbY4x2yf6AE8H0Ner&#10;+BfhTonhHbqFw7Xl9186VQqx85+RecHpySTxxjOK5MRjKOH0er7f1sdFHDVK2q27nn/hz4P+Ltau&#10;ITqNi1laucyyzModV/3M7gfqBXr2iaDpXhywXTdHtFhhUk7V6knqSe54HPtVyivAxGMq4n4tuyPV&#10;o4enR2+8KKM11nwt+FOrfEbUw7iS30uF/wDSr0Dr38tMjlz69FHJzlVblN72M3wX8PvFPj67a28O&#10;2SskbYmupm2xRcdz69OACe+MZrrf+GX/AIhZ/wCQvo3/AIES8f8AkKvc7GxtNNtY7GwtY4YYkCRx&#10;xrgKo6CpqnmOd1JdDhfAnwC8I+D54NVvjJqOoW8oljuJGKpG4JwVjBxxwcsW5GRjpXdUUVN7kNuW&#10;4UVueF/h34v8WXVnHpuh3P2a8b5b8wN5KpuIZy3TjDcZycYHJFekfGP4NaBp/gtdZ8JaWYZtLQec&#10;sYZmnhz8zNjqy53FjjChs8YA6KeErVKcppaL8fQ5KmMoU60aber/AA9TxuiiiuY6gr6U/wCCWX/J&#10;xOrf9ibc/wDpXZ18119Kf8Esv+TidW/7E25/9K7OvpeDv+Sown+NfkeLxF/yJa/p+qP0Ar8z/wDg&#10;r7/ydHpv/YmWv/pTd1+mFfmf/wAFff8Ak6PTf+xMtf8A0pu6/q7Lv94+T/Q/l3xC/wCSbl/ij+Z0&#10;X/BED/kq/wAZv+xf8J/+j9dr9Dq/PH/giCQPit8ZiT/zL/hL/wBH67X6HZrLGf7xL+uh6nCP/JNY&#10;b/D+rCiiiuY+kCiiigAooooAKKKKACiiigCj4l8TeHfBmgXnivxdrlnpel6bayXWpalqFysNvaQR&#10;qXkmlkchY41UFmZiAoBJIrH8D/Gn4QfE7SbrX/ht8UvDviGwsdWfSr6+0PW7e7htr9HVHtJHidgk&#10;6uyqYyQwZgCMkVY+Jfw80P4qeC77wH4lmvI7HUI1juX0+8e2uFUOrZinjIkt5AVG2aJkmibDxPHI&#10;quvn/wAOf2Jfgf8ACbRdX0DwHp+oWlvr3i7/AISnWTdalJeS3es7kf7YZbkySI3mQWjiNGWJTaRK&#10;qKm9HAPjf/gu1448GfEj4LfCfxx8PfFmm67oupanfzafq+j30d1a3UZhhw8csbMjqfUEivzRr9Fv&#10;+C3nwS+HPwf+Dnwa8OeDfD0ar4eS90XSL66Y3F3BpyRQGO1+0SlpnjXauA7sTtBJJ5r86a/nrxG/&#10;5Kef+GP5H7NwX/yIYf4pfmFFFFfCH1QUHkYoooA43xf8GvDuul73R1/s+6YfdhUeSxx3Tt06rjrk&#10;g15n4j8C+KfC0rLqelSGJel1CpaJhkgHcOmcdDg+1e/UHniu/D5hWo6P3l5/5nLWwdOpqtGfNdFe&#10;7+Ifhv4Q8TSNcajpQSdyS1zbN5chJ6sccMf94GuK1n4AahAWl0DXI5l3HEV0hUquP7y53H8B+Fer&#10;RzLD1Pi0fn/mcFTB1o7anntFbGsfD7xnoMP2jUvD8yxqm+SSLEiouOrFCQPxrP0rS9R1u7Wx0ixl&#10;uJn+7HCmTj19gO5PArujUhKPMmrHM4yi7NFeiti/+H/jfTZvIuPC14x2g7oITKvP+0mRn2zVObQN&#10;et7qKxn0S8jmn4hhe2YNJ/ujGT+FCqU5apoHGS3RVihnuJVgtoWkkdsIkalmY+gA6mus8IfB7xJr&#10;9xHNrUEmn2e794Zl2zMOeAh5B4xlgBzkZxiuy+Evw8k8MWra1rUAGoTZCoT/AKhPTjue/tgcc57S&#10;vHxWZSjJwpff/kehQwS5VKp9xBpmmWGjWEWmaZarDBCu2ONew/qe5J5J5NT0+2t7i8uY7KzgaWaZ&#10;wkMUalmdj0AA5Jr0TwV+zf4s1bUt/jEf2ZYxrlljkR5pT2C4JCDGck5PTg8keK227s9C8Yo5Dwn4&#10;E8VeNrjyfD2kSSxrJskumXbDGePvMeM4YHaMsRkgHFeuaD+zJ4Tt9EEHiO/uri+ljXzpraYKkTZy&#10;RGCvI/hy2cjnCk4Hf+HfD+meFtEt9A0eHy7e1j2xg9Tzksfckkn3NXanmMZVG9jzd/2X/h+5/wCQ&#10;rrC/7txF/wDG66rwt8MfAvgy4a88O6BHDMyhTM8ryOBg9C5O3OecYz36VvUVPMTzSYZwMUVJbW1z&#10;e3MdnZwPLNNIEjjjXLOx6ADua2vCfw18XeMNcm0Gw01reW1XddyXqtGtvwdofgkFsYAwSeT0BIqM&#10;J1HormcqkKavJ2MGirGq6VqWh6lNpGr2clvcW7bZopByD/UEcgjgggjINV6lpxdmUndXQUUUUgP0&#10;q/4J7f8AJpfhf/evv/S64r2if/Ut/u14v/wT2/5NL8L/AO9ff+l1xXtE/wDqW/3a/q3hv/kn8H/1&#10;6p/+kI/Dc2/5G1f/ABy/9KZ+FMfQV+x37GX/ACZ98Kf+ybaH/wCm+Cvxxj6Cv2M/YzkQfsg/ClC6&#10;7v8AhW2hfLn/AKh8P+Br7DM/4cPn+h+F+Fv+8Yn/AAx/NnplFFFeOfsQUUUUAFFFFABRRRQAUUUU&#10;AFYHif4q/DPwV4o0XwR4v+IOiaXrXiRrgeH9J1HVoYLnUzAivMLeJ2DTGNGVmCA7VIJwK3687+KP&#10;7L/wm+MXxL8O/Fnx5o0l3rPhO3vINAnWYxrbR3cLW95GwXHnJNC5jZJd6qMMgRwHoA6qP4keAJvE&#10;0vguHxnpb6xBHDJcaSl9GbqJZhOYmaIHeocWtyVJADfZ5cZ8tsfiv/wV2/5SIfET/e0r/wBNNnX6&#10;7af+yr8NtP8AiRD8XElvn8RQi1P9oNImC8AvQsgiCCJHYanqgZkRS39oS55SAw/j3/wVW8N+HvCn&#10;/BQD4jaT4X0Kz021kvrK7e3sbZYka4uNPtp55SqgAvJNJJI7dWd2YkliT+beKP8AyIKX/X2P/pFQ&#10;+24D/wCRxP8AwP8A9KifPdFFFfhB+tBRRRQAUUUUAFFFFABRRRQAV578bvBL31svizTLfMtvHtvQ&#10;i8tEOj/8B5zx064C16FQeR0rahWlh6inEzq041qbiz5rrpPC/wALPFXiyw/tKyEFvCWxG12zLvHq&#10;AFORn6fjXpn/AAqTwD/aJ1E+H49xk3+V5jeWGzn7ucY/2fu44xiuiijjhiWGJAqqoVVXoAO1epXz&#10;X3V7Ja+Zw08D73vv7jj/AAL8INL8LSw6vqlx9rvlXPy/6qJv9kdWPufyFdl0FFdp8IfhHL8Sbia9&#10;v7ia2023OySaOP5pJMD5FJGOAck844GOcjya1apWlzzd2d0YU6MbLRFD4b/DHXviJqiJbWkiabHO&#10;q397vCBF6lUJB3PjoADjcCcCvovwz4U0Dwdpv9k+HNOW3g3b2VWLFm9SSSSfqenHSpdC0PS/DWkw&#10;6Holmtva267YYVYnaMk9TyTkk5PU1t+GPC+ueMdYj0PQLIzTScs38MSZALseyjP1PAAJIBx96clG&#10;PUwqVI/FJ2SM/NFewS/sqWzRRiDxtIsix4kZ9PDKzZPIG8YGNvGTyCc84GTd/sxeMY7mVbHXtNkh&#10;Vv3TzGSNmGP7oRgP++jXVLL8VH7P5HBHMsFL7f5nmta/hPwJ4o8bvPH4Z04XDW+3zd0qpjceB8xH&#10;oT+Fdbov7NPjW/eF9Y1CzsYWZhMquZJUHIHygbTng/e6HnnIr1v4eeBLD4eeG49AsrhpmMhlurhu&#10;PNkOBu25IUYCjA9O5ya1w2W1akv3iaX4mOKzOjSp/umnL8DO8GfCPw94f8Dy+EtVtIbp7+P/AImc&#10;wUnzH5wVzyNmflPBBG7AJNec3H7MPjVbqVLPWtLaFZCIXklkDsnYkCMgH2yR717pRXsVMDh6kYxa&#10;22PDp47FUpSkpb7nzx40+Bfi/wAHaMutM8N5GqsboWu5vIAzzyBldoBJ4wSRggbjxWa+vMkcivF/&#10;if8As9zaZBqHi7wrqQkhjdpzpbQhTHHjL7WBw208hcD5eMkgbvMxmW+zXPS1XVHrYHNPae5Xdn0f&#10;6HjXi/8A5FXUv+vCb/0A1+0ifcH0r8W/F/8AyKupf9eE3/oBr9pE+4PpX6x4U/8AIuxP+Nf+knyP&#10;HX+8UPSX5o+S/wDgsh/ybX4d/wCx9t//AEhvq+Uv+CaP/J7Xgr/uJf8Apuua+rf+CyH/ACbX4d/7&#10;H23/APSG+r5S/wCCaP8Aye14K/7iX/puua/bsN/yL5/P8j+YuIv+ThYX/FS/9KP1iopqyI/3HVvo&#10;adXjn7CFFFFABRRRQAUUUUAFFFFABRRRQAUUUUAFFFFABRRRQAUUUUAFFFFABRRRQAUUUUAFFFFA&#10;BRRRQAUUUUAFFFFABRRRQAUUUUAFFFFABRRRQAUUUUAFFFFABRRRQAUUUUAFFFFABRRRQAUUUUAF&#10;FFFABXi//BR7/lHn8eP+yN+J/wD01XNe0V4v/wAFHv8AlHn8eP8Asjfif/01XNY4j+BL0ZpS/iR9&#10;UfgnRRRX8in9GBRRRQAUUUUAFFFFAAQCMEVheIvhx4R8T+ZJf6Wsc0gbNzb/ALuTJx83HDHjqwNb&#10;tFVCpOnK8XYmUYyjZo85i/Z8sheh5/EszW245jW3USAdhvyRn32/hWvcfBHwNNbrDFBcwsuN0sdw&#10;Szcd92Rz7AfhXX0V0SxuKlrzsyWGoL7JU0TQ9L8PaeumaPZrDCmSFXJyfUk8k+5q3RRXNKTk7s32&#10;0QU6OOSWRYoYmd2YKqRqWZiegAHU02vSP2dfh9/wkHiBvF+qWwaz01v9HDqCJLjHHBUghAd3UENs&#10;IzzSFJ8qub3gb9mdLSW31XxtqKyMF3S6XDGCqtnhWkyd3HUAAZ6MQMn1lVVQFVegwKWjk8AVm5HN&#10;KUpbhRXW+Hvgd8SPEDRsNF+xxSR7/OvpAigYyMgZbJ6Yxkd8DmtmX9mLx4rN5Ws6UyqflLSyhmHr&#10;gRkA47Zrojg8TJXUGccsZhYys5o85re8A/D3XfiDqy2OmwMturD7ZeMPlgU9+o3N6KDk+wyR3Phb&#10;9mHUJfKu/GGuQovmAyWNqpYumAcF8jacnBwG4HBz09fsNPstMtI7HTrSO3hjULHDCgVVHoAK7MNl&#10;lSetXRdur/yOHF5rTpx5aOr79F/mGnafa6Vp9vpllHthtYEhhUsTtRRgDJ9hTru1tr61ksr23SWG&#10;aNo5o5FDK6kYIIPUEVJRX0FtLHzl3e55fq/7Lvhu5kV9E8RXlrmQtIs6rMu3+6oG0j6knpznrUHi&#10;D9l3SWsGfwrr10t3uyF1CRTGw9PkQFfrg/TnNer0VySwOEd/c3OyOYYyNvfPE/Gn7N97o2h/2l4X&#10;1Ca/uLeIG4tnjAMvq0YB6/7BJJ6Ak4B9K/4Jg6ff6V+0prFhqdlNbzx+DbjzIZ4yjLm7syMg89CD&#10;9K6KvSP2T7Gz/wCFs3OoG0j+0f8ACPzRi48sbwnnwHbu64zzjpmvZ4Zy6jHiTDVIaWlt8mc2aZlW&#10;qZTVpVNbrfruj6Qr4s/b/wDhV4F8dfHO31XxRorXNxF4ft4Y5Bdyx4QSzNjCMB1Y89efpX2nXyb+&#10;2j/yWKP/ALA8H/oclf0VhW1Wuj8G40jGWStNX96P6nmf7DXwA8M+IPi38Wvh14b1rVPDtudF+Her&#10;tdaVfSed5lpretXewM5OFk+yrE3+w7etfdPgXwnYeAvBGjeBdJ3fZdF0q3sLbdNLIfLhiWNfmmkk&#10;kbhR8zu7nqzMck/KX/BOr/k534tf9iH4N/8AS3xJX2FUVm5VW2ejw3FRyOgl2/VhRRRWR7gUUUUA&#10;FFFFABRRRQAUUUUAFFFFAH52/wDBwd/yT74af9hrUP8A0TDX5e1+oX/Bwd/yT74af9hrUP8A0TDX&#10;5e1/PXiN/wAlPP8Awx/I/ZuC/wDkQw/xS/MKKKK+EPqgooooAKKKKACjrxRRQAYHXFRw2ttbBhb2&#10;0ce5tzbEAy3qcd6kooAQop6rS9sUUUAFFFbHgbwdqXjrxLb+HtPVl8w7ricRlhDEPvOf5DJALFRn&#10;mgNj079mnwBHDYyePtUtlaSYtFpu5QSiDh3HJwScryAQFPZq9aJrW+FHw4PinVrPwbo4EFra26+Y&#10;27PkwIAvGTlj0UdTk5Pc17Zof7PPw50eZp7i2u78t9xb644Tr2QKDnPfPQYxXRh8HWxUeaO3mePj&#10;MwoYedpb9keL+HPh1438WQfa9B8OXE0P8M7YjjbnHys5AY54IBOO9ehaB+y8J9M8/wASeIZIbySH&#10;McNsoZIXPZifv8Y6bec4JGDXrVhYWWlWUen6fbJDBCu2KONcKq+gqbI9a9ajldCCvO7f4Hh1s2xN&#10;R2h7q/E8Z1r9lvVY9r+HfFFvLllDR3sbR7RgZO5d2ec4G0YHfvU+lfstlNXk/t3xN5tioAhNpH5c&#10;smRzkNuCYOOhbIz06V6/mjNaf2fhOa/L+LsZ/wBp43l5eb8Fc4/wn8EvBfg7X4fEmlC7NxbweXGJ&#10;rjcu4ggyYwPmIJH93B4UYGOwpUVpZFijUszMFVVGSxPQD3pZI5IpWglRldHKOjDBVh1BHqK66dOF&#10;KNoKyOKpVqVpc03dnG/Ev4O6J8RXjvzdtZX0cflrdIm5WTOcMuRnvjBGM9+leZ67+zj48sNUktdE&#10;MN9arCHjumkWLe3ePazcNnoclcdweB75Qea5q2Bw9d3as+6OvD5hicPHli7rsz5rPwX+KA1CPTB4&#10;RmaSSMurLNG0YHPBkDbFPH3SQT6Vha7oWr+GdTk0fXbB7e4jwWjfByD0IIyGHuCRX1jiqmpaDous&#10;tG+r6Ra3TQq4ia4t1fYHGGAyDjI4PqK5J5RT5fck7+Z2U86q83vxVvL+me8/8E9v+TSvC5/277/0&#10;uuK9pcApg1wH7MOm6fo/wX0nTtKsYba3je48uG3jCIuZ5CcAcckk/U137/dr+kcgh7PI8JF9KdNf&#10;+So/Ksyqe0zCtNdZSf4s/L7/AIZ4+ECYJ8Jsfb+0rnn/AMiV9yfs7/DDTLj4P/CXX4Rbxw6D4P0i&#10;S0jVbgTll0ya3VWlWcCSNUun2xypIqsWcDfsdPk9+lfbH7Nf/JungH/sS9L/APSSKvo8XKUoq5+U&#10;cA06dOtiOVJaR/NnbUUUVxH6UFFFFABRRRQAUUUUAFFFFABRRRQAV+Hv/BXb/lIh8RP97Sv/AE02&#10;dfuFX4e/8Fdv+UiHxE/3tK/9NNnX5t4o/wDIgpf9fY/+kTPtuA/+RxP/AAP/ANKifNtFFFfhB+tB&#10;RRRQAUUUUAFFFFABRRRQAUUUUAFFFOhiluJltoI2kkkYLHGi5ZiTgADuSaAJNPsLvVdQg0rT4fMu&#10;LqZYoY8gbnY4AyeBz68V9S+CfDEPgzwtZ+GoGLC1iw7H+JySzN1OMsScZ46dq4T4D/B+68NFfGni&#10;iJo76SMrZ2bLhrdT1Zs9HI4x/CCQeSQv038Dvg/pvi2yl8TeK7eSSz3+XZwLI8fmEDDPkYOAeBtb&#10;qGB6VpSo1MRU5IHDjMVTw9NylsvzOO8D+Bdb8cavb2en2Uv2VrhUurxY8pAvck8DOOgyM19E+CvA&#10;nhzwFpp07w/ZsnmbftE0jbpJiBgFj+fAAAycAZNX9J0bStBsU03RrCK1t4x8sMKBVHv9fU9TVyKK&#10;W4lWCCNmeRgqKq5LEngD1Jr38JgoYfzk/wCtD5TG4+pinbaK6f5jaPeusg+DHi6aFZXubKNmUFo2&#10;mbch9DhSM/QkVk654I8T+H3c3+lSNEn/AC8QrujxnGcjpn3wfavWng8VTjzSg0u9jy41qM3ZSRk4&#10;xRQWCnDHHetvwr4D1rxbBPc6fJDGsLBcz7gGb0BAPQdfqPXNZU6VStPlgrsuUo043loYlFdr4i+F&#10;SaJ4POqR3Mk17b/vLraPkKnghRgHC9cnkjcT2A461tbq9nW2s7aSaRvuxxoWY8Z6D2rStha2Hmoz&#10;WrJp1YVItxexHR7+nNAIIyDRXOaHzl+0t8Hrjwb4f1bxNoSNJpVxbTFkVf8AjyZkb5D/ALBPCt2y&#10;FPOC36yJ9wfSvgD42/8AJGPF5/6lfUP/AEmkr7/T7g+lfpXh3RhRw2I5NnJP8DwOJ8VUxEqKnuk1&#10;fvseBf8ABRXwd4d8b/BzRdI8Taf9pt18WQyLH5zphha3QByhB6E/nXhP7GnwX+HPhX9pPw3r2g6C&#10;1vdwfbPKm+3TPtzZzKeGcjoT1FfRX7dH/JLtH/7GaP8A9JbmvH/2Vf8Akvug/wDb1/6Sy1+qUpSW&#10;Glr3PwzPKcJcZYeTSvenr/28fTnw5+GWqeBvEXiDxFf+O7zUF16a2ePRxbpFY6b5MXlA2yHdIm+M&#10;Rh1MhizEGSONnlaTrqKK4T9KCiiigAooooAKKKKACiiigAooooAKKKKACiiigAooooAKKKKACiii&#10;gAooooAKKKKACiiigAooooAKKKKACiiigAooooAKKKKACiiigAooooAKKKKACiiigAooooAKKKKA&#10;CiiigAooooAKKKKACiiigArxf/go9/yjz+PH/ZG/E/8A6armvaK8X/4KPf8AKPP48f8AZG/E/wD6&#10;armscR/Al6M0pfxI+qPwTooor+RT+jAooooAKKKKACiiigAooooAKKKKAClRXkdY40ZmZsKqrkk+&#10;ldL8OvhX4j+JFyx03bb2cMgS6vpl+VD12qP42A52jpkZIyDXungv4S+CvAoSbStO828Qn/iYXWHl&#10;79OycHHygcdc8klyJTUTxnwv8B/iF4hurf7bo76fZzN++urplDRKDg/ut2/dxwCADxyAc19A6JpG&#10;neHtKh0bS7VYLe3j2RRqMBR/Uk5JJySSSck1br0b4AfDQ+JNWPi7WLY/YbGTFsrNgTTDB6dSq8Hs&#10;CcDnDCqo0p4iooROLFYmNGk5z2Ri6f8AAz4paitvIvhgwx3AB8y5uI4/LB7spbcPcbSfavS/A37O&#10;+ieFdY/tjWNV/tSSPBtY3tfLjjbP3yN53HjjOAMk4JwV9F9sU6GGWeZbe3hZ5HbakaLlmbsAB1Nf&#10;QUctw9OSdm35nzFfM8VWjbZeX+Y0AAYAorSl8HeLYWCP4avuQD8lszdfoD/9aq17o2s6aqvqWkXV&#10;urHCtNbsoP5ivSlSqx3i/uPMU4PZorUUZBPWui0L4X+KtcjW4NutrC2CslycFgfRev54z60UqNWt&#10;LlppsJTjTV5OxzoBJwKku7O60+5eyvrd4ZoziSORcMvGeR9CDXtFn4N8OWkNih0qGSTT0At5nQbg&#10;R34ABOSW6feOevNcj8btHVJbLX4ocbt0Ez7up+8gx/33z7V6mIymph8NKpKV2raL8Tlp4yNSoopH&#10;A0UVILW7NsbwWk3kqwBm8s7AT0G7pnFeOk3sdhHXpv7J/wDyU26/7Ac3/o6CvMiCpww969N/ZP8A&#10;+Sm3X/YDm/8AR0Fe9wz/AMj2h/iOHMv9xn6fqfRdfMv7WfgTxZ4m+Kq6hoek+fCulwxs/nxrhgzn&#10;GGYHuK+mq8t+LP8AyN7f9e6f1r94oy5alz8n4iwtPGZd7Obdrp6Hjf7BHh3WfDP7VPxY0/XLPyJm&#10;+H/g2RU8xW+U33iUZypI6g19bV85/sy/8no/FP8A7Jj4K/8ATj4or6MqKjvNs7MnoxoZbSpx2S6+&#10;oUUUVB6QUUUUAFFFFABRRRQAUUUUAFFFFAH52/8ABwd/yT74af8AYa1D/wBEw1+XtfqF/wAHB3/J&#10;Pvhp/wBhrUP/AETDX5e1/PXiN/yU8/8ADH8j9m4L/wCRDD/FL8wooor4Q+qCiiigAooooAKKKKAC&#10;iiigAor0D4E/Cu08dahca34ggMmm2ZCCLcV8+YjO0kdlGCRxyy9RkV7dN4P8J3NlDptz4X0+S3ts&#10;/Z4Xs0KRZOTtGMLkjPFJszlUUXY8B+D/AMLbn4i6s9xerNDpdo3+kzqv+sftEpPfHJIzgY6ZGffP&#10;DXhDwz4OtmtPDWiRWiyHMhQEs/JI3MSWbGTjJOB0rRt4ILO3W2toUjjjXbHHGoVVUdAAOgFdf8Hf&#10;h9J488VKLy3Y6dZYlvm3ld/92MEc5Yjnp8obkHFOEJ1pqMepzV8RGnTc5PRHqH7PHgmXw74TbXLy&#10;LFzqxWRVDZIhA/d+2Tlm47MvcEV6gvhHxW7FR4Z1DI9bNx/Sur+EPg4XD/8ACVX8KmNTtslbuwPL&#10;/hggdecnggGvRa/R8tyNSwsXOVl08/P5n51jcylPESla9/6t8jznw18GZLy0W88R3stu0in/AEWJ&#10;QHTpgknPvxjjj3FdFonws8K6TbbLmzW8mZcSTXAyOQPurnC8jjHPvXSUZ5xXv0ctwdG1opvu9f8A&#10;gHm1MTWqbs57Wfhh4R1gZGn/AGWTgeZZ4j4GeNuNvfrjPTnisaD4I6cmpM82sTNZ4yke0eYT6Fum&#10;PoB17Yye6zziiqlgMHUldwX5fkTHEVoxspM57Sfhl4X0XWItZsopvMhTEcckm5Q3Tf0+9jPfHPAG&#10;BWne+GvD+pSyT3+iWs0ki4kkkt1LNwB97GegH0xV6ito4ehCPKoq2+xLqVJSu2eH+K9FXw74hutH&#10;SQssLjy2bqVIDDPA5weeOtZ9emfEP4f6n4o8RWd7pzIsbx+VdSNj90oOQ2M5YnJGPYZIHTPsfgpK&#10;NYkg1PUWexEW6OaDCuzccEEHGOfrx7gfLVsrxTxElTjpfR9O/wCH/APUhi6Xs05PWxwdFelXvwW0&#10;qfV43tLt7exWACVFbdI8g75IwMjGfccAZ44fxX4dn8K65Lo88nmBQGhk243oeh/mPqD161zYjAYn&#10;Cx5prS9rm1PEUq2kWfRv7OX/ACSPTf8Afn/9HPXbyHCE1xH7OX/JI9N/35//AEc9dvJ9w1+5ZL/y&#10;J8N/17h/6Sj4bGf73U/xP8z4Yb4Q/EVl/wCRd/8AJqH/AOLr63/Z1tZ7L9n7wLZXKbZIfB2mJIuQ&#10;cMLWMEce9eb9lr1T4Lf8kc8J/wDYs2H/AKTpXtV5OVj4bhfL6OCq1XBvW29vPyOmooornPsAoooo&#10;AKKKKACiiigAooooAKKKKACvw9/4K7f8pEPiJ/vaV/6abOv3Cr8Pf+Cu3/KRD4if72lf+mmzr828&#10;Uf8AkQUv+vsf/SJn23Af/I4n/gf/AKVE+baKKK/CD9aCiiigAooooAKKKKACiiigAoZgo3McCivc&#10;f2dvhvaaZoqeOtXst17ebjYmTP7iHpuAIGGbk7snKlcYywITKXKeKaTpupa7eLp+i6fNdTN/yzgh&#10;LEe5x0HueK+iPhF8LrP4e6MtxfW8cmrXMf8AplwvzbFzkRKccAcZ65bnJAXHZUAEsEUZLHCgd6nm&#10;vsYyqORZ0PR9R8Q6vb6FpNu0lzdTCOFMd/U+gAySewBNfU/hHwzFoWiWfhnRLRnW2gCIscXzPgcs&#10;Qv8AETlie5JNcT8B/hc3g3Tj4o1qCRNTvoNvkyEj7PCSDtI/vEgE55GAMDBz9PfDfwdD4Y0Zbi5t&#10;gL65XdcMeSo7IPTA6+p7kYx9bkGUVK0m3pdavsui9WfG53mUXJRjql+L7+hwPh34eeJdcuY92mTQ&#10;W5l2zTzLt2r3IBwW/DjPcc16T4d8B+GvDO2Swsd8yj/j4uPnkzggkH+HIJHGOPWtmivucLluHwuu&#10;77vp6dj5WtiqlXyQU10SRdrqGHoRUyWt3Iu+O0lZT0ZYyQajdXjbZIjK3dWXBFelKnOMbtOxzc0X&#10;omZdt4K8JWhcweHLP95IztvgDYJ9N2cD/ZGAOwFXNN0nTNHgNtpVjHbxtIzssa4BYnJP+eg4HAFW&#10;KKxjSpQ+GKXokW5Se7GzwRXULW1xGGjkUrIjdGUjBH5Vg+CfANp4Oa5lWfzpJmKxyMgykWeFz6ng&#10;noCQOOMnoKKUqNOdSM5LVbBGcoxcVszJ8WeD9J8WWAtr5WR48tDNGBuQ46cjoe4747da8j1Xw3ru&#10;hu66npc0apIU84xny2OezYAIPb1r3Kq2saXba3pc+k3g/d3EexsdR7j3B5HuK4MdltPF+8tJfn2u&#10;dGHxUqOj1R8wfG7/AJIv4v8A+xX1D/0mkr7/AE+4PpXwR+0Bp9xpPwo8baZdj95B4b1FH4PP+jSc&#10;jPY9Qe45r73T7g+lfQcApxw9dP8AmX5HDnzvUptdn+h5H+2X4d1rxN8O9J0/Q7Lz5l8RRyMnmKuF&#10;FtcDOWIHUivLf2bPhz4z0H42aLq2raL5NvD9p8yT7RG2M20oHAYnqRXvnxt/5AFh/wBhMf8AomWu&#10;Y+GX/I82P/bT/wBFvX6TCTVFo/L8yy+jW4gpV23dcna2kvQ9aooormPsAooooAKKKKACiiigAooo&#10;oAKKKKACiiigAooooAKKKKACiiigAooooAKKKKACiiigAooooAKKKKACiiigAooooAKKKKACiiig&#10;AooooAKKKKACiiigAooooAKKKKACiiigAooooAKKKKACiiigAry/xn+1L4b8DftNeE/2Y9Z8GX32&#10;7xlYzXGj643iLQ4YHaGKeWWJbOfUI9TuWRYU3tbWc0aC4jLOqpM0XqFeI6l4O1JP2zLn4rSWnig/&#10;8SDTdIsdJs9KeK0uobeadpr972C5SCaNTrIVbS/DTIdPu5bSAmR5ZAD26vF/+Cj3/KPP48f9kb8T&#10;/wDpqua9m8xCMh1/OvGf+CjzA/8ABPP48AH/AJo34n/9NVzWOI/gS9GaUv4kfVH4J0UUV/Ip/RgU&#10;UUUAFFFFABRRRQAUUV13wZ+HkHxC8UNb6nHN/Z9nF5t00fAc5AWMt/Du5PqQrYx1AJuyucjW18Pf&#10;B0/jzxba+G4mZY5GL3UqdY4V5Y5wcHoBkY3MAa6T46/C+y8B6pb6n4ds5I9MvE27CzOIZl/h3EcB&#10;hyASSSH7AV6X+zL4Bu7PwpbtBbFtR8QXCssb/ISudsSZJxg8uDx/rPbNHoRKoow5jrdH0fS/D2mw&#10;6Ro1jHb20C7Yoo+gH9SepJ5JJJySatQpNcSLDBCzvI4SNFUksxOAAMck19A+B/gJ4K8OWMMuu2Ee&#10;p6hy00txloskY2qh42jsSMkkn0A7e3t7e0gjtbeNY441CxqqgAD0AFelTympJXnK34nztXOacZWh&#10;G/nsfO/h74FfEXXLi1a60N7G0uHHmXNwyhok7sYywcn0GBk45A5H0h8P/A9tJLY+D/D1r5FvGAp8&#10;tc+XGPvOffvz1Y+pq1YeF/EWoiNrHQrqRZW+SRYDtb/gR4/EnFerfD/wJF4WshCm2a+ucedMvT2V&#10;c/wj1PXqccAfS5LkfNWsk7aXb6+S9T5/M82nVh71lba35ssQ+C/CMEaxr4asW2IFUyWqscD1JGSf&#10;U9T3q7baXplnI01pp0ETyKBI8cKqWA6AkDkCt5vCx8pdt38+PmyvBNIvhWTzDvvV2/wt5fJ/Wv02&#10;OR4yDtGkvw/zPkfr9GW8vzMnFIyq42sMj0rVufDFyJALW4jZSP8AlpkH9Aar3Ggapbpu8tZMdfLO&#10;ampluOppuVN6fP8AIccVh5bSMMeE/C4mFwPDliJA24SC1Tdn1zitAKFGAKDlDtkUqe6sORVj+ytS&#10;MP2hbRtv6/XHWuOnh5ybVOHrZGsqkY25mV65/wCJmiTa74UmgtbWSaaF1lhjj6kg4PHf5S3HU9ua&#10;6260K+t4o5EQybvvqq8qfT3qky/wOvsQaMZg6kYOlWi1dfmh0a0W1ODvY43wj8KdIs9Pjn8Taetx&#10;eFg7IZDtj9EIBw3vkEE8cjk9deWlrqEElrf20c8Un+sjmQMrc55B4PNSUZrlo4ajh6fJBevn6ms6&#10;tSpK8mc78RfB0fijRme1t1N9b/NbtkAt6pn0I+nIHOM1n/spxSQfFK8hnjaN00WdWR1wQRPACCPX&#10;NdkQGGCK1fhtpWnx+M5NUjtI1uG090aZUAYrvj4J79BXRgMDGedUa8dGnr56fmRWxDjgp032+49D&#10;ryz4skf8Je3P/Lun9a9Trk/E/h7R9V1mW51Cz8xxtUN5jDAx04Ir9OhLllc+MzDDzxOH5Ib36nj/&#10;AOzL/wAnofFI/wDVMfBX/px8UV9GV8pj4K6543/bQ+I2k+CfivrXhZY/h/8ADW+mh098Rzra+Jtd&#10;u5o2eMx3AE8FrJaMFmEfl3cu+OUYWvctP8dfCn4E2Pgn4H+P/jjp667f6fDpnh0eL/EsC6t4jlgj&#10;jieRRKyyXc7Eozsikl5QTywok7yua4OlKjhowlujuqKKKk6QooooAKKKKACiiigApskgijaRh91c&#10;8U6odRnkttPuLmKzluGjhZlt4Nu+UgZ2ruIGT0GSBnqRQB5z+zJ+0zpX7TWieINU0/4fal4ZufDH&#10;ia40HWNJ1bxFoWo3FtfQJG00Mp0XUb6KCSNpPLeGWRJlZCWjCsjP6ZXlP7J3hGx+Gfgmb4X6NH4i&#10;ubHRXW3j1fWtNmsYZpIy1s0FrazSYghjFurKtrDBp+yeM2i7Nyp6rvX+8KAPzu/4ODv+SffDT/sN&#10;ah/6Jhr8va/UL/g4OIPw++GmD/zGtQ/9Ew1+Xtfz14jf8lPP/DH8j9m4L/5EMP8AFL8wooor4Q+q&#10;CiiigAooooAKKKKALOj6Rqev6nDo2j2b3F1cPthhj6sev4ADJJPAAJPFPsPD+s6lrsfhq206b7dL&#10;cCEW8kZVlbODuGMjHfI4AOa9Y/Zd8Lwi01DxhPGrSPJ9ktz82VUAM/tgkoM/7J/H04+GPDx15fE5&#10;0a3/ALQWMoLvyxvxgDr64GM9ccdKVzOVTldhvg/wraeFtCs/DGjwsywqEXAJeVz1bHOSx7D1wK7o&#10;fBH4qfY/tx8JPs8vft+0xb8Yz93duz7Yz2xmug/Zs8IR6t4iuPFF9bbodPj2W5ZW2mZ+4PQlVzkH&#10;pvU+le+f2FriWovjot4Lfyw4uPszbNpGQd2MYr1cDlv1qk5yv8vzPncfmksPW5IW87/kfOXwu+De&#10;s+KPEK/8JXoV9aabBH5kxmhMXnn+GMbsNg8klRwBjKllNfQnhTwrayXtr4c0DT4bZbiYKsdvAFRc&#10;n5m2r2AyT9KIopJpFgt4mkkkYLGka5ZmJ4AA6kmvT/hp8OLrQLltV1pI2u5F8u3hXDeVnrz03Hpx&#10;kYzyc4H0GU5TzVFCCvrq/wBP+AeDmWZTqx5padl+p2nh7QAYItPtE8u3t41jU8nCgYA56nFa58K2&#10;u75bqTHvir9haJZWq26j7v3j6n1qbI9a/csHkuFpYdRqxvL8vJW7H57Wx1aVRuDsijB4e02OIJJC&#10;XYdWZjz+tWLTT7SxBFtCF3dT1P61NntRmvSp4XDUmnCCVvI5ZVast2yK5s7W7XbcQK31HSsW48OX&#10;YvDFa/6s8q7N90eh/wA+lb+aKxxWX4bGW51quq0foXRxFaj8LObm0DUYrlbfZu39JEztH1OOP61V&#10;ngltZTBOm1l6iuu59aranp8V/bNGVXzMfu2I6GvLxOQ0vZuVFu+6T29P+CddPMJcyU1ocwQD1ooz&#10;2Ip0UUs77IImdsZwq5r5aMZSlZI9bzG1l+J/B+i+LIY4tVik3Rk+XLE+1lz1x1HOO4NbzaLqSyLE&#10;LYszLn5e3sT0zVeSN4nMciFWXhlPanXws+VxrQdnpqvmKnWjzXhL7jrPgxon/COfD6z0b7V53ktJ&#10;+82bc5kZumT6+tdRJ9w1jfD7/kWYf95v5mtmT7hr77L4xp4CjGOyjFfgjwsRJyxEm+7/ADPB8jAF&#10;eqfBb/kjnhP/ALFmw/8ASdKyf+EM8MryNLH/AH9f/GqfwU+Hmp6V4M8KaxJ461W/WPS7eWRb66Zf&#10;3RjuWit1jgMUAjiW6ESs0TSOlvCZnlkjWUehUlzWPCyzB1sLKTnbW23/AAx6RRXM+BfjP8Ifidrm&#10;u+GPhx8UvDmv6n4XvvsXibTtF1y3u59IugzqYLqOJ2aCTdHIuxwpzGwxlTjpqzPXCiiigAooooAK&#10;KKKACiiigDzj9qj9o/SP2UvhHc/GbxJ4Ivtb0uxuoYtS+x+ItE0tbNJG2LPLc63qFjapH5hjj5m3&#10;l5UCo2SR3uiajcatpFtqd1pNxYSXEKySWV00bSwEjOxzE7oWHQ7WZc9CRzXH/tE2aal8MrjTbi51&#10;62hmvLUXF54bh1SS7gVbiN8qmkzQ3hDFQhMTYUOWkVohKp7DR7ye90q3vb3T5rOaaFXks7pozJAx&#10;GdjmNmTcOh2sy5BwSMEgFqvw9/4K7f8AKRD4if72lf8Apps6/cHeuM7hX4ff8FdTn/gof8RCP72l&#10;f+mmzr828Uf+RBS/6+x/9ImfbcB/8jif+B/+lRPm2iiivwg/WgooooAKKKKACiiigAozRXvX7O3g&#10;ez0nwZ/wkd9p6/bNUZjumh+ZIAcKnPYkb8jG4Fc5wKCZS5UePeAvBmoePfE9v4esdyq7brq4CkiC&#10;Ifec4/IdixA4zX1PomizSG38P+H9LkkZYtlrZ2sZdtqL0VRk4Cj8AKo6J4Z8PeGllGg6Na2fnsGm&#10;+zwqm8gEDOB7n8z619B/s3eCo9K8MHxVNB/pmqMyxfL8ywg4C/8AAmUnjggLW2Fw7xVbkR52Oxiw&#10;9Hn+5eZ5Jc/Db4g2YUz+C9S+bJylm7Yx64Bx+NerfAP4VzeHrVvFnijS1S/n+W0huIj5lrHzkkHo&#10;7fTIXjPzMK9SvdI1LTwp1PTLiDcPl+0QMu4fiKveEfCeoeLtS+w2R2Rx83Fwy5ES/wBSew7+wBI9&#10;7C5TGGISjdvon3Pm8Vm1StQcXZLq0a3wl8MnV9d/te4gLW9i25Sy8NL/AAj8PvcdMLng17FpmiT6&#10;mhnMnlx/wtt+9+FZ/gzwpp+mW8OjadFthiG6WQj5n9ST3J//AFcDFdlGiRoEjQKoGAFHSv17hnIo&#10;qhzVtuvm/wDJfj958FmmYS9paH/DL/gmTH4UAdTJeErn5lCYyPzq5HoWlo4f7Kpx/eYn+Zq5nvRn&#10;HWvsKWW4Gj8MF89fzueLLE157yEChegqK+sLe/hMMyf7rd1PrU2aM12SjGpFxkrpmUZSi7o51PDe&#10;pvuBEa7Tgbn6+/FV202/RHka0fbGcOcdP8fwrqqMdq8SeQYSXwya+5+h3xzGst0mcfmitTxDpUcA&#10;+2WcW1f+WiqP19qo2NjPqE3lQ7RgZZm6CvnK2BxFHFewtdva3X+vwPSp1qdSl7ToQ0deK0pPC9+o&#10;Hl3EJPfOR/Sqs2lajbRNNNbfKrYZsj86VTA4yjrKm/69AjiKM/hkjyv9rTwlo2sfs/8AjjWbiBku&#10;rXwfqkiTQ4Uvi0kOG4+YcD39CMnP1Gn3B9K+bv2n/wDk2v4hf9iTqv8A6SS19Ip9wfSvc4bp0406&#10;sktW1f7jjzGUpSgm9kzjfjb/AMgCw/7CY/8ARMtcv8Mj/wAVzY8/89P/AEW9d9480ux1ezs7fUIf&#10;MRbzeF3Ec+W47fWsKDwDp91eWraHqt7o1xBeQTi808xvIyRyq8kBE6SJ5cyK0LkKHCSsY3jkCSJ9&#10;TGVoNHy2IwVarmEaytZW9dH6HdUVwk2s+F/2dfCGvePPjP8AFzSNJ8M291amPV/EWsSW1vptv5Vv&#10;axpPc391IrO8w/1gMQdpVBRpS8kvXeG/Enh7xj4esfFvhHXbPVNK1Szju9N1LTbpJ7e7t5FDxyxS&#10;ISsiMpDKykggggkGsz1y7RRRQAUUUUAFFFFABRRRQAUUUUAFFFFABRRRQAUUUUAFFFFABRRRQAUU&#10;UUAFFFFABRRRQAUUUUAFFFFABRRRQAUUUUAFFFFABRRRQAUUUUAFFFFABRRRQAUUUUAFFFFABRRR&#10;QAUUUUAFFFFABXy9q2pePtb/AOCnq6N/wlnxlsfC+l+GNMeOxj02VfB2rX7W2tCa3Zv7EYb4Ip7e&#10;d5f7Tjjmmmt4tryWXlV9Q18Q/tPS/sveNP8Agrj8JfgD8YNN8Qal4u1jR7TxX4as7GxSLTIpNDkv&#10;7qwu7m5N8k3nQTSagEjggaKVb0C4SQRQyQAHo3xz/wCCdX/DT02kH46fGVruPQZNRbR/7C8MxWj2&#10;xu7ySVZl86WdEurW3SyhtbqNElheO6ly5ugkPN/8FDf2Y7S5/Zo+K37RnjXxRDceIvD/AOy14s8M&#10;qugaX/Z8Fz9oto726lYmWWfyvO0+38m284pGklyshuPNBT68ryH/AIKBf8mH/Gr/ALJL4j/9NlxW&#10;OI/gy9GaUv4kfVH4E0V9G+Ofgn4Q8X6Slrpun2uk3Ucm9Luzs0XPqHUbd4P1BB5z1BpT/s2fDeXS&#10;o9OhS/hmjOfty3eZH9mBBTH0Ue2K/kNSR/RHtYnz/RXX/Fr4V3Xw31GJ7aSSfTrkYt7iTGQ46o2O&#10;+ORwMjOOhxyFUaJ31QUUUUAFFFFABXvX7NGgrpngSbXZIFEmpXbMsinloo/kAP0YSfnXhuladcax&#10;qltpFqVEt1cJDGXOAGZgBn2ya+8P2V/AmnDXIwLTda6DYxrb+Yw+WTpGT6nCuc46jPUVdOm61RQX&#10;U5cZXjh6Dm+h5v4k8MaF4v0ptF8Q6etzbyMrGNmZcMDwQVIIOfQjjI6E16h+zL4Viv8Axr9ugsNt&#10;vpVpiBYQoRZH/dom3/d34x02/Stf9p3wqtvfWXjK2hCrcL9mu2G0ZcDKH1YldwJ7BFHpXo/7EfgZ&#10;BY22r3CKsl1O97J8hV/LjOyMZ/iG75x0yHPWvRwOXzqZpGh2f/DHi4zHx/st1V10+fU9u8NfCDQr&#10;C1SXxArXdyRl1EhWNGznjGCfTnr6CuitfDPh2wnW5stAsYZI+Y5I7RFZfxAzXTWPhhGjWS+kcMef&#10;LXjHsavR6Rp0ShVsk4/vLu/nX7jg+GakaatGMfXf8Efl9bNI82rb/I5lVJIRVJLNhQB1Nb+kaXFp&#10;sDXd1tEm3LM3RF/z1q/HDDCmyKFVX+6q4rlfHWvs039iWcmFXBuGX+I9l+nc+/0NfR5dksMLV55P&#10;mfTTRf8ABPEzLNfZ4du1l27+X+ZrW/jTw/c3LWy3e3Bwski7Vb8e344qf/hJ9AJQDVYf3hwPm6fX&#10;0+p4rz7AHAFGB1xXv+yifLRzrEdYr8f8z0yC7tbqPzra4jkTdjdGwYZ9OKkBz0rzKK4uIFZYJ3QS&#10;DDhWI3fX1q3pniPV9KdTb3bNGvHkyMWXHpjPH4YpOl2OinnUHZTj9x30ltBMczRK2Dkblzg1JWJp&#10;XjnSb4Mt5/orKpb942VI9j3Ptj6ZqovxFia82vpzLb8gsHBf2OOn4Z/wOXs3e6R6LzDCcqbno9t/&#10;6R01c/4ltRb3qzKBiZc/iOv9Kl0DxhDrN/JZSw+Sc5t8t95fQ+/f/wDVk6epWEepW4gdiuGBDDtX&#10;BmeDlisK4Je9uv69DvwGMpOSqRd1szn7PSr2/XfbxfLuxuY4ArRfwsggPl3ZaT+ElcLWrBBHbQrB&#10;CuFUYWnVx4fJcJTp/vFzNrX/AIB01MdWlL3dEc3qmkS6btYyb1bjdtxz6Vo/Dn/kZG/682/9DSrm&#10;o2a39o1u3U8q3oag8BWdzZeKHiuY9p+xv7g/MnQ1xvL/AKnmlOVNe4362djojifbYWSk/e/M7auf&#10;1b/kJTf7w/kK6Cub16+tLbVZUuJ1RuDhmx2r6SU4U43k0l56Hm8spOyR5r8Kf+T6viZ/2SXwR/6c&#10;/FVL8TfjZqnh/wDbA8C/B+7+F2pQ6PrVnMsnji88Q2tjp73zQXstvpkFvLcRy6ncmKyvJnjgilNv&#10;GsUjKVlaSBnwjuIbn9ub4mSwSqy/8Kn8EjKn/qJ+Kq9D8afBnwJ498deHfH3ifwtpF9feGZnm0m4&#10;1DRre4ntJGwd8E0iGS3bKqSYypbaoJwKIyjKN4u6HZx0Z1o9qKBxxRVAFFFFABRRRQAUUUUAFQ39&#10;zHZWM15KkjLDCzssULSMQBnAVQSx9AASegqao7rzPs0nlMA3lnaWXcAcemRn86APln9mvwB8YPi5&#10;+xHP8NB8d/iC2sSXdja/2t8cvBS3l+ljElk1zpl1C2maO1/FNCtxbvdDfKXuppEu2dF8vU+A3/BO&#10;+P8AZn8Ja14M+D/xVt7Sz8RePB4w1Rbrw3t8rUi3nSQ2y2txAkNk1zBZN5DLI/lC+jaVmvBNb2/+&#10;CdGn/CW/8FeKPHXw48RSaxeXHiSXSNSvNX021t9Ys4bHKWmnX/lu90ZIYJVdP7Rc6gIrlPtOJS1f&#10;RdAH5e/8FZP2XbL4IfsyfBb4LfDeye+t/B8N/ZWa6fZi2ElqiwASvbRERNcNlWklRAZJGdwqBio/&#10;O0gqxVhypwR6Gv2K/wCCt33fAH+9qn8rSvg3X/g94B8TeIW8Sazo7STPFsljWZkSRsjDkKQdwAxn&#10;OMHkHjH88+I7/wCMon/hj+R+xcG1OXI4p95fmfM9Fe2eL/2YtEvJJL3wdq76efLY/ZLhWmjL4G0B&#10;t25ATncTv68AAYPi95aXNhdy2F5C0c0MjRzRt1VgcEH3Br4U+sjJS2I6KKKCgooooAKKKtaFpUuu&#10;63Z6HDKsb3l1HAkjdFLsFB/WgD6U+AXhXVx4A0XQbKxa4urqJpo4oFLMwkZpR+Stz2AB7CukuLe4&#10;tJ5LW6gaKWNiskci4ZWHUEdjXrH7KfhOxstPvtehtY444lSws44zjy0UKzDaOAP9WB9COO/UeKfg&#10;T4d8UeNIfFU1w0MLEHULONeLhgODn+DPAbA5A4wSWrsjl9Wph41I7t/h3PBqZpRp4qVOS0XXz7HU&#10;fsk/D2NdD0uzu4oj5ynUr0K2RIrFdg5H93y1YdOGwe9fSONw2nnP61yHwD8OtLaTahLFIv2yfYrd&#10;vLTOSPqxI+qivXBa2wiFuLZfLHRSoIFfsvCmQyq5bzJ8vqt+34fmfmucZlfGNvU4NPC3h+PWW8Qp&#10;pMIvGzmcLzk9Tjpk5PzYyQetdB4dsWmuftbr8kY446t/n+lWbjwz5l35kEoSEnLL3H0p/iS6i0Tw&#10;9ILcKhZfLhXcRyfT3Ayfwr6XLMjqU8VzVIpJPp1ff0PFx2ZU44dtPpr5eRg+IPGl5dyvaaVL5UKn&#10;HmofmfnqD2H6/nistda1lDldWuR/23b/ABqrRX2ijGJ+c1MVXrVOeUmWDrGree10NTuFkk+8yyFc&#10;46dKW81jVdQG28v5HUfw7sL9cDjNVqKoy9pUtbmf3k1lf32nNvsbySIk5OxsA/UdDXU2nj/Tl0xZ&#10;b1X+0Lw0Ua/e9wegH6jnrxnkKKmUYyN8PjMRhr8j+TO50nxlpWpRM1xKlq6tjZNKOR2I6Z9/T8q1&#10;1YMNynIPf1ry/A9K6rwR4kWQLod6Tv6W7k53D+79R29uOMDOc6dldHsYHNHWmqdXfo+7L1z4ee41&#10;PzBgQsd0nPOe4/H/AD6VqQ2ltbndBboh6ZVQM1JRmvPo4PD0JylCOsnf/hux79SvUqRSk9grM1zR&#10;XvGF1a48zoy/3v8A69X7a9tLxS9pcxyqrbWaNgwB9OO9SVeJw1PFUnTqLQmjWlTlzQZoeBreW18P&#10;xwTLtZWbI/GtaT7hql4d/wCQf/wKrsv+rY47VdKmqNONNbJJfcXKXNJyfU5k9KsfCtivws8NkD/m&#10;X7P/ANEJWedW03p9tj/77FaHwpKv8LPDZGGU+H7P8f3CUQq0qnwST9HcnllHdWPDf2Dvi7L8dPFv&#10;xB8ZeIvhDqngvWLHUbSGLR/E3iK2utah0+6hOoW4v7WK9uJdLkIuiVs51RkQq6nbIIbf6SrgfhZ+&#10;zx4D+EvjrxP8Q/Cun29rqHiy68/WjY6bbWq3UnnTyiWbyY0M8wa4kBmfLsu3cS25m76tACiiigAo&#10;oooAKKKKACiiigDyP9s3VPEukfCy0vPCPxS8feEr8a3CIdQ+HfhFdYvJlKSb4ZYjo2r+XBt3OZPs&#10;w/eRxJ5qCQhuZ+Pf7C9l+0H+0z8P/wBonxB410+3X4baVeW/hqzXw/I95DPfAw38n2oXSpsktxAY&#10;wYDLBc2dvMk2zz7eftP2wZrGD4CaoNT8dx+F7ea+023n8STRaTIumJJqFtGZ2XVyLQou7LB9zlQf&#10;JSSbykb0XR7Gy0zSrfTdNtEgt7eIRQQxxhFjReAoUABQAMAAAAdMUAeG+H/2N/GOkfGmP483Xxjs&#10;JNauI9KGuW9t4Ymhtb5rMXa5Cm+ZwpXVtWEaSPKsP/Es27vsMgvPzY/4K3fCDW7H9szx3440USXV&#10;lNJYzXivO8ksDGxttx+ckmMdRg4QfKAqqK/aKvzK/wCCgUMVx+1p4wgnjV0dbFWVlyCDYQZFfmvi&#10;l/yT9L/r7H/0iZ9pwNLlzab/ALj/APSon5wZor6Lv/2fvhdfW8kMegy20kgwJ7e8kDJz1AJK/wDj&#10;teS/EX4K+Jvh5ZnWJrmG9sPOEf2i3Vg0eehkXGFBPGckZIGckV+EXR+sxqRkcdRQDnmimWFFFFAB&#10;RRRQA+3trm9uI7OyhaSaaQJFHGuWdicAD3Jr698K+EdRj0eHR/DulXd3Dp1tHDuhhaQoirgFiBwc&#10;L7dDXzf8C/D3/CQ/EmxEkPmQ2W66m+fbjZ9w++JCnH/6q/RX4B+FU8OfD+C7ng23Opt9qmJwflPE&#10;Yz6bMNjsWboSa6cLhvrVTl6bnm5li/qtNStd9jwbQ9C1DxFrdt4f05P9Iup1iTKkhcnljgE7QMk8&#10;cAE19x/APwVp+nWP9oRRfudPjW1sY2bdtwoyTkZyF2gHPds15zp3g/wzo+s3XiLTdGhhvL3/AI+Z&#10;1XBbnJ9lyeTjG48nJ5r6R+F3hRNL0C2srmH/AFMIMqtg/vW+ZhkcEAk/hivt+EMjlWx/Lv8Al5fq&#10;z4niHNozoppWXbz/AK0CeCC7ha2uYVkjdcPHIoZWB7EHrUel6RZabH9h0ixjhVnz5cS7QWPf69Of&#10;b2rsLmztr2Py7iEH3xyPpVbTtCh06ZpzIZG/hyv3R/U+9fqUuH6yxEbNNdXs1/XqfGLMqfs3vfsN&#10;iFr4a0prq9fpzIV7nsB/n8q5jVfGmrXtxmzl+zxK3yqnU89Sf6dPrVjx7rAub1dJgcmODmT0L+n4&#10;D9SfSufr7LD4enQpKMVoj4TNMyrVMQ4wlZLdrq/8lsaTeLvEbp5bam2MY+WNVP5gZFMh8U+IrdPL&#10;i1aT/toA5/NgaoUVtyxPL+s4jfnf3stNrWsu/mNqtxn/AK7N/jVrSvFus6dcK097JPDn95HKdxI9&#10;iec/jWXRT5UEMRWpy5oyd/U7Wfx9oEIUo00m7qI4/u/Xdite3u7a7jWW2mV1Zdyle49a8zqS0up7&#10;G6jvbZtskbZVv6fSs3Sj0PUpZzV5v3kU15dD0t0WRSjqCrcMD3qK0sbWxQpaw7QeTyT/ADqDQtbt&#10;dcsvtMHysvEsZPKH/D0Pf8wLtczpx51JrVH0FOoqlO8HdMKGUMu1lyD1B71XuNU020k8u6v4Y2/u&#10;yShf5mrGecYqh8y6M8l/au0C5tv2bviLJAN0K+B9WbduGVH2OU819Ap9wfSvGf2r/wDk1r4lf9iD&#10;rH/pFLXsyfcH0rlwuDo4Pm9n1d/+GOmdapWtzdDL8Vf6q1/6+f8A2R6r6J/yEU+h/lUvjG4gtre1&#10;kuJVVftWMse/lvVPw/qNlPqkcUNyjMQflVh6VtKrSjLlclftfUz5ZS1SPKf+CjHxD1z4ffs9xTeF&#10;/hDrnjLVLnxNp8+nWOk3Is7e0m0+X+1luL++a6tk0y0B0/y2vJHkiheWIyW90ha2l6D9g/4W/C74&#10;N/sefDvwN8GdBsdN8Ojwzb39na6ZeG4t/MvB9snkikN9fbkeaeWQbby6QBwEnlUK7dV8dvgt4V/a&#10;B+G8/wAMPGqhtNuNT069nhktYZ47g2d9BeLBLHMjpJBI9uscqEAtG7qrIxDrQ/Zc/Z80b9lb4C+H&#10;f2f/AA74/wDFPiew8N20lvZ6z401NLzUZYmleRI5JY440KRq4ijVUVUijjQDC1oB39FFFABRRRQA&#10;UUUUAFFFFABRRRQAUUUUAFFFFABRRRQAUUUUAFFFFABRRRQAUUUUAFFFFABRRRQAUUUUAFFFFABR&#10;RRQAUUUUAFFFFABRRRQAUUUUAFFFFABRRRQAUUUUAFFFFABRRRQAUUUUAFcM3wZ0s/Gf/hb32nxF&#10;9q/55/8ACyNZ/s//AI9/J/5BPnfYen/TP7/73/WfNXc0UAFeQ/8ABQL/AJMP+NX/AGSXxH/6bLiv&#10;Xq8h/wCCgX/Jh/xq/wCyS+I//TZcVlX/AIMvRmlL+JH1R+ZCfcH0paaqrtHHal2L6V/Hx/QBFf6f&#10;YaraNYanZxXEEmPMhmjDK2DkZB4OCAfqK8s8bfsy2t5cy6l4K1VbXcuV0+4Usm7PJEmcqMdiG57g&#10;cD1jYvpRsX0qlJlRlKOx8ma34f1zw3ftpmv6XNa3C7v3cq/ewcEqejLkfeGQexqnX1nrvh3RPE2n&#10;tpWv6ZDdW7f8s5F+6cEZUjlTgn5gQRk4Nec6z+yz4euJFfQPE11ZrubzI7mJZxjsFwUIxz1LE8c8&#10;c1zI2jUT3PEqK9H1P9mTxzaedLYajp91Gm4xL5rRyOoBI4I2gnpjdgZ645rzqWKa3laC4iaOSNir&#10;xupDKR1BB6GqKjKMtjvv2cPDw1f4gf2tPE5j022aVWUAr5rfIobI9C7DocoK/Rn9hvwRDf6edU1G&#10;1gaOa4luASuWljj2xqp9hIXOD78fNXw5+zN4XvNK8K3ev30c0Z1K4XyYpFwGiQHbIOM8lm/ADHqf&#10;0q/Yq8NwQeA7OK3g+SWyt3EjcnMgeWQBue7Zx9MgcV9BwvhfrecQha/+Z8zxNifY5e9epV/aO+He&#10;i+IJ207ULRltdUhWRmiYKwmRgSy8cH7hJ7ljnOSK7D9mfwvaWOnMtijLDA0dvDHy3lxxJ8oyckg7&#10;gOvYVf8Aj54d8vR1vIIwTazhlZm5Eb/Kfr8238q1/hhaHw98OftcknlyLZ7kkVf4pCWA+vKiv0bL&#10;co5eLOSUdtf6+dz4HGZhy5I5X0/rX7je1L4g2trdNb2NmZ1Q4aQybVJ9uDke/HtxzWefiJrBYlbO&#10;32/w/KeP1rBHSqN34o8NWE7Wt94hsYZF+9HNeIrD6gmv2RU49j8jq5pinK7nyr5HT3HjzX5lKp5M&#10;eRjMcfT35Jrl/E/ifTPC+mya1rM7bd3TOXlc9hk8sf8AEnABNVLz4ieCLFC8/iizbH/PGYSH8kyT&#10;+FeR/EDxvP431n7YEaO1hBS0hY8he7HnGT7dgBzjJ0p09djw8zzh06N+fml0V728zstE+Ptlc33k&#10;a7ozWsLH5J4pPM2c/wAQ2jPGeRz/ALPPHX6X448IayY107xFaO0zbYYWmCyOfTY2G6+3NeAUEA9q&#10;29nE+fo55iqek7S/B/gfSmQeQfeivn3S/GXizRRGmmeIbqNISTHF5xaMZ/2TlT+I6102k/HfxRZm&#10;NNUsLW8RVxI2DHI/XnIO0c/7PQdutZ+ykenSz3Cy+NOP4/l/keudaK4PRfj1oF2sx1vTJrNo1LRC&#10;M+aJP9nIAwx7ZG31IqPSPjtY6lr0dheaWtnZyM6/apJtx/2CQB8oPfk4z1ABNL2cjsWZ4F2amtfX&#10;8e3zPQFZ0bfGxVhyrKcEe9egeGNW/tjSEuX/ANYh2TcfxAdfxHP447V5No/j3wvr2rS6HpWprLcR&#10;bjgRttdRjJVsYIyfXnGRkc10+ha9c6FPJLBGrrImGRu57H8D/X61lUhzI9vLMdTo1OZO8Xo7a/1Y&#10;6zV/F+maTctZSLI8ipkhFGAccDr1rMs/iHJNfRpe2iQ25GJGUlmB7Hp06Dp7+1c1NNLcTNcTvueR&#10;izMe5JzTalU4nRUzbFSqXi7K+3+Z6Rp2p2Oq2/2mwuBIu7BOCMH6HmtTQB/xM/8Ati3/AKEtef8A&#10;gPUvsermzkPyXS45xww5HP0yPckV6BoP/IS/7Yt/6EtYzjyux72BxP1qipvfZm5XAePefEkuR/Av&#10;8q7+uA8e/wDIyS/7i/yrxc8/3H5o9rA/x/kzz79n/wD5Pb+KR/6pb4J/9OPiivoCvn/9n/8A5Pb+&#10;KX/ZLfBP/px8UV9AV0ZX/wAi+n6fqZ4r/eJBRRRXoHOFFFFABRRRQAUUUUAFRX1qt9YzWUm7bNEy&#10;NsmaNsEY4ZfmU+45HUVLRQBwX7PHwdvfgl4LvPCt/wCK9a1iS512+vlutd8WalrMyRzTFooRNqE0&#10;sqpFF5cQUMEPlmTaGkeu9oooA+Nf+Ct33fh//vap/wC2lfGtfZ3/AAVptrm4i8CSQW0kiwrqjzMi&#10;kiNc2a7m9BlgMnuQO9fGGxfSv538SP8AkqJf4Y/kfrnB/wDyI4+svzFrkviH8HfCvxAEl/PCbXUm&#10;j2rqEP3jhSFDr0Yfd9GwoAYCus2L6UbF9K+DTZ9Qm1qj5d8ZfDfxf4CO7xHpuyFpjHFdQuGikPse&#10;ozgkBgCQDxwawq+ub/TbDVLVrHUbOK4gkx5kM0YZWwc8g9a8f+Jn7OdxbySa38Pl3wiP95pbvlww&#10;wMxk9QepUnOQcE5Cik7nRGpfc8moqS8sr3TrlrPULOa3mj+/DcRFHXjuCARxUdUaBXafs/aVPqfx&#10;QspYolZLOGW4m3NjaoXYCPU73T889q4uvZv2WvCE4hvfF09qwa5ZbSxPzAsuQXI7MC2xQeeUYcUE&#10;1JcsWz9GP2P/AAJbz+C9Ok1e2hljhszcGNgGV2mdnQkYIYbDz05x71veN/Bs+heKxpOmwForx1Ni&#10;u7ruONmTxweOT0wT1rsv2d/B6aZ4Lh0+wRVhLbbd25YQxqIwCe/Kn8666802KO9X7XaRtNbsfLdk&#10;BKZGCVPbI/MV+rYTJOfJaTat5/p9x+T4nML5hUad/L+vMm8FWFj4S8Ol0T9zZwCNWUBd7dTx6scH&#10;6ms1/GviV5DIL5U+bPlrEpUewyM4/GtDxSRp/hq1sd+17ibzGAzyoGcH6ZX8q8x1T4w+C9K1U6VL&#10;dTSMkmyaaGEskZzg55ycf7IP58V+xZPg44bL6dNLp+Z+T8SZtyY5p1OVLre12exaL4usNRsGuLyZ&#10;YJIh++VjgfUeo9uvb0J5vxP4nOvSrHDG0dvGTtDMfnP94jp06emT61h6dqFjrFhDqmnXCzQTIHik&#10;XuP6H2PIPWsP4sa8NB8E3Tow866H2aAHPV/vHj0XcQfXFelGmlM8vGZtUlg/eeiV2+9tjk/EPx61&#10;GLVZIfDFhayWcZ2rNdRsWkIJ+YbWGFPbOTjB4zgVYPj74rWbdc6Tp7x91jV1P5lj/KuFors5I9j8&#10;8lmeOlNy52vyPTIP2hYmmjSfwmyx7gJJFvdzAdyBsAJ/Kti6+N/giBIXjmupjIP3iw25zF/vbsZ/&#10;DNeN0VPs4m8M6x0b3afqv8rHudj8VPAWoXMdnb+IY1kl4UTRPGufTcygZ+p5PA7V0ORXzXXReHfi&#10;h4t8NWSadY3UckMb5VLiPdgf3c5Bx7VMqXY7sPn2tq8fmv8AJs9yzTopZYJVnhfa6MGVvQg5Brzj&#10;Tf2g7GRtmr+GpogF5a3uA+4/Qhcfma7rQ9ZsvEGlQaxp0m6G4j3LkcjsQfcHIPuKzlGUdz2sPjcP&#10;iv4Urta+Z6OPFNl/YI1slfu48rd/y0/uf57c1x+p6/q+sKI9Qu90atuWNVCqD+HX8c1Txzk0VlGP&#10;LqexicfWxMVFuytr5vu/8hS7mFrcyN5bNlo9x2k+pHrXa+CtbOp6f9kuJN09vw248svY/wBPw561&#10;xNSW91dWknm2lzJE396Nip+nFOUeZE4PFywtXm3WzR7L4d/5B/8AwKrz/drC+G15c3/hOC7vJfMk&#10;dm3NtAzhiO1br/drlPsqdRVKamuqT+88nUDHSu1+Dv8AySPwt/2Ltj/6ISuLHSu0+Dv/ACSPwt/2&#10;Ltj/AOiEr5fh7+JU9F+p62YfDH5/odJRRRX1B5YUUUUAFFFFABRRRQAUUUUAeY/tX/AjxN+0L8Ot&#10;N8F+E/iZrnhO6sfF+jatNqXh/wASahpc09pa38M93YtLYTQymO6tUntGBYqn2nzdrPEgr0yGMxRr&#10;GWzjvTqKACvzN/b8/wCTuvF3/bj/AOkNvX6ZV+dn/BQf4a+IU/aC8RfEC1VLiwuFtTcbeGtittBG&#10;Mgn5geoI6c5AwCfzfxQhOfD9PlV7VYt+nJM+v4LqQhm0uZ2vBpevNE+fqh1HTrHVrKTTdStUmgmU&#10;rJFIuVYehqXYvpRsX0r8C1P1U8W+I37N19aynVPh2WmiOfM02aYBk+Y/cY9RjjDHIx1bPHl9/YX2&#10;lXj6fqdlNb3EePMguIyjrkZGQeRkc/SvrnYvpWN4v+H3hTxzZPaeIdKid2j2x3cahZovQq45GCc4&#10;6HuCOKtS7msaj2Z8s0V3vjX9nzxr4cnkudCgOq2XJVrdf3yDjho+pOT/AA5zjJC9K4a7tLvT7uSw&#10;v7WSGeFtssM0ZVkPoQeQao2UkyOiinQQXF1PHa2sEksssipFFGhZnYnAUAdST2oGeyfsneFbm+bU&#10;NZtrFZLi6mjsbFh9/d95k9MEtF35x7V+q3wQ8D6Lpfg7/kFR+TJH9ltY5PnC26AKF+bJ6gg5PO1a&#10;+Bf2TvhufD+seG/DNwUjuEuvtl66Rj5plBlKkg8/cWPdnkKPYV+nXw58LxQ+F7Wzu4mj8m3RXVGH&#10;yyEZf1/iP6191wPl08djJuKvZdT4Pi/GRoxjG/8AX9I4vRvhHBpfin+1nvFazhk8y0h53BuwY+in&#10;GME574HB9B1LVpfDfh+Fbbb9oussrYJxx97p1AKjB/pTYdGuZNS+wSp8qtmRx02+o+v86574teKt&#10;P0Ka41XUGZYbKFVwnzM7H+FRx8xLBe3uccj9c4XymOFqTmoW1t8+v3aH5fxNmcqeBT5vn2Xf7rly&#10;w8Z65Z3Cyz3TXEf8UUmOR7HHB/zitjW/HNkunZ0aZmnkGPmj/wBVxyT2yPy7/Xx3Qvjd4Z1fU49N&#10;uba4s/OYLFNNgoWJ4Bwfl7c9OeSMV2Us8UELXE8qxxopZpHYBVAHUn0r7SVNX1R8Fhc4nUpSVKfM&#10;u/VfeU/EviTT/DOlS61q87bE9OXkYnoATySf8TgZNeZ3Hx98Umdms9IsVj/hSZXdh+IZQfyrN+J/&#10;j0+MdVWDT5JBp9rkQhgV81u8hH8s8gehJFcvXVTppLU+MzDNq1Ss40JWiuvd/wCXY9A079oHWY0Y&#10;at4et5m3fK1vM0eBx1B3Z7+nWtjQfjzoV/cNHrumyaeuRskVjMvTnOFBHbGAc+1eT0U/ZxOannGP&#10;p296/ql/w/4ns0Hxt8Cy3r2z3NxHGv3biS2OxvoBlvzAre0LxV4f8SiRtE1SK48rAkVThlz6g8ge&#10;/Q1891JZ3l1p93HfWNw0M0Tbo5I2wymp9kuh1Us+xEZfvIpry0/Vn0hRXkejfHjxLY7l1rT4b5dv&#10;ylf3T7vXIBGOvG0devGK6rw/8bPDWuX1tpkljdW01w4jDMoaMOTgDIOeTgdO/p0ylTlE9qjmuBra&#10;c1n2en/APQPD+tyaFqC3QVmjb5ZkXuvr9RWp4o8ZC8RbLRrhgmN0kygqSf7ozg49fX6ZzztFZ8q5&#10;rntQxdanRdKL0f8AX4gxZ3aR2LM3LMTyavaf4j1bT7iOZbyaRY+PJaU7SvpjpVGiqMoVKlOV4uxd&#10;/akuor79lD4jXdudySfD/V2X/wAApa9qT7g+lfLH7SF9ex/s3+PraO8lWNvBeqBo1kIUj7JJ2r6n&#10;T7g+lc048rPrcvxn1ym3a1jmPinzpdj/ANhD/wBpSVi+BgP+EntuP7//AKAa2vin/wAgux/7CH/t&#10;KSsXwN/yM9v/AMD/APQDXymYf8jql/27/wClH0eH/wBxl8z0KiiivqDywooooAKKKKACiiigAooo&#10;oAKKKKACiiigAooooAKKKKACiiigAooooAKKKKACiiigAooooAKKKKACiiigAooooAKKKKACiiig&#10;AooooAKKKKACiiigAooooAKKKKACiiigAooooAKKKKACiiigAooooAK8p/bwtkvf2IPjHZyEhZvh&#10;Z4gRivUA6bOK9Wry39uT/kyv4vf9kv1//wBN09Z1dabXkVH4kfA/jv8AZ11DwxoMeq+HL+41SeOT&#10;bcWsVp8xUnhlAJPHAI5654ArST9l5pvDUMg8SNFqxj3TLJGGg3bc+XxyMHgvk8ZO3tXsB60V/Mqy&#10;7C8zlb5H6t/amM5Ur7O9/wBOx8wfEPwDqfw613+yb+RpoZF32t55e1Zl74GTyD1Gcjg9CKwdy+tf&#10;U/jDwX4f8caW2la/Z+YvWOZMCSI+qMQdp/n0PFfOvxB8Aaz8Ota/svVB5kMnNneIp2Tr/Rh/EvY+&#10;oIJ8jHYKWHlzR1j+R7WBzCOJjyy0l+fp/kYW5fWjcvrS0V5+p6Qm5fWvNvit8CoPGWsWuueGporO&#10;aSUJqSmMbWjz/rQBjLjnIJ+YY5GOfSqKauOMuV3IrS1tbC1isLG2jihhjWOKFeFRQMBR7AV+j37M&#10;umRWPhtoorcrGsjfZ16hVCRqOfwI59K/P3wDp39r+ONI0020cyy6jF5kUihlZAwL5B6jaGJHoDX6&#10;KfBeaSx+Gn2sALJHbyMm4d98hH58V+h+G+H9rnXN2/TU+I42rezwKXzf9fI6XxlaQTrGJ7VZEkVk&#10;kDrkEehHcHJrN1yb7H4RVFmVftFzllb+6Bz+RUfnWpa/aPEHhaG5Ks03uwyxUlT+Yya4/wCP1/Do&#10;PgOWCVcsmmyRny8felxGDzjjcc56496/bsPgpRzyVW2nKtfPb9H95+S5pj4x4fck+l/l/TPB/Gnx&#10;F17xPqdwbbV7qKwbckFqjeWPLz/EFPJPU5J64HFc7z3oHSivq0raH4PVrVK03KbuwoorB8dfEfwt&#10;8O7OO78R3rK024W9vFGWkmIAyFHTv1JA96aTlojGUoxjeTsb1FYHw/8AiT4a+JGmyah4fllVoW23&#10;NrcR7ZISc7d2CVwQMggkde4IG/Saa0YRlGSvF3CiiigoKKKKALnh/W7nw5rVtrlpt320oba38S9G&#10;X8VJH419DROrxq6vuBHDDv718217l8KdXh1fwJY+Uy7rWP7NIqdFKcAfXbtP41jVWzPosgrWnOk+&#10;uq/J/odETg49aRHWRQ8bBlYZVlPUV4h8WPED+IPGNzGS3k2bfZ4Y2HQqfmP1LZ59AvpVj4Y/EK88&#10;L6rHpupX7f2ZM22RJPmWAkk7xz8oyeccYJOCcVPs3y3R2LOqX1p0mtL2vf8ArQ9qjkkikWWJyrK2&#10;VZeoPrXefDLxRcaxq7afexgypas/mrxuG5RyPXntx9K8+t7m3u4FubWdJI5FDRyRsGVge4I611nw&#10;e/5G6T/sHv8A+jI656i90+qyutUjioqL0e/men14Z8f/AIha54S+IDadp1tayRyWccpaZGJBJYY4&#10;YcfLXudfN/7VH/JT1/7BcP8A6E9fG8ZValHJ+aDs+ZfqfouTwjUxlpK+jOZ/Zy8RfELxf+1l8R9Y&#10;8LWmkteQ+C/AMV9bXlxJbwyWR1bxILh1cJK3mpC8skabQskkUcbPErtKn1tXyf8AsK/8nX/Ff/sn&#10;vg3/ANL/ABNX1hXocOzlUyWhKTu2v1ZhmUYxx00u/wCgUUUV7RwhRRRQAUUUUAFFFFABRRRQAUUU&#10;UAfPf7aIB8eeCwR/zCdY/wDRun18z3X7O/hK68btrTW6ppTQl202FiiiYnBAxjbHg5wCOeB8vFfT&#10;H7aP/I++C/8AsE6x/wCjdPryuvxbjqjTrZ6+dXso/kfcZBXrUMDeDte6/E8e8bfs0XJvPtngK9hE&#10;LKzNZ3kpBQ54VGwcg9PmxjA5OePJriGa0ne2u4WjkjcrJHIpDKwOCCD0NfXVeZfFn4CJ4nu5/FPh&#10;FlhvnUtNZsdsdy+RyD0RyM5J4Y4zglmP5/jcujy89Fa9V/kfWYHM5c3JXenR/wCf+Z4fuX1o3L61&#10;JcW89ncSWl3A8U0TFZYpFKsjDqCDyCPSmV4mp9AZviXwt4b8YWH9meJdKiu4dwZVkyGRh3VhhlPu&#10;COOOleeeN/2atDubSW98DXclvdblMdncSFoSMYKhiCynvklh24ByPVaKE2VGUo7HzPoXwd8f674h&#10;l8Of2HJaSW6s1zPeKUhjAzj5gDu3EYXbuz16AkfVH7PPgi207xJ4a8IWVwqpZXCO0ojwJGjzKxxn&#10;guVPc4Ld8Vn49q9G/Zl0FdU8dT6m9l5n2GyPkybvuSyMEHfqV3j0/SujDRdbEQj5o58bW5cLOT7M&#10;++Pg1pkNh4Ns2g5V7VGDNjOXHmN29W/lXQajokWoXUdyX27eJF2/eFZVxfvoHhFZrI7JJZNkbDnY&#10;cn19l/lWtoGqjWNKjviV3EbZAvZh1/x+hr+p8uwNH+x6VKcbqyf6n4HiMcv7SnCLtL9Nvv6nnX7Q&#10;XjJvDml3M0E7LNHCsFsrEDEz/wAQ+ikN/wABr5t/CvVv2ltZlu3s4E5huryefLZz8uAv6Of6Y5z5&#10;TX1FGPLTSPxTiTFPE5pLstvnr+Vjs/hx8VR4Q02bR9VtZp4OZLXyWG5GOPk+YgbT19jnrnjC8XeM&#10;9Z8aX632quFSPIt7dPuxKf6nAye59sAZNFXyx5rnlTxmIqYdUW/dX9a+gUUUVRyhRRRQAUUUUAFe&#10;kfAjxWEM3hC7l+8Wns9zf99oMn6MAB/eNeb1a0bV73QdVt9Z09sTW8gdc5w3qpwRwRkH2JqZR5o2&#10;OrBYl4XExqff6Pc+iq5/Ufih4G0u5W0udejZixDeSrSBMZ6lQe4x68iqnir4h2Mfw7bxPolyd14o&#10;htedrJK3BHGcMoDN77eDyM+LVjCnzbn0eY5rLCyjGlZ3V7+XQ+jrK/s9RtlvNPu4p4ZM7JYZAytg&#10;4OCPcY+tTV88aV4j17Qz/wASjWLq3XzA7RwzMqsR6jOD+Ne7eEtb/wCEj8NWWtEgtPbqZNqkASDh&#10;wM9gwIolDlN8vzKONvFq0l/Wh7P8K/8AkS7X/ef/ANCNdC/3DXPfCv8A5Eu1/wB5/wD0I10L/cP0&#10;rgluz9Mwv+60/wDCvyPlb/hdfiwLxYaf/wB+3/8Aiq9q/Z7uvGl54B8O3GraXpcejSeBdGlsby3v&#10;pGupbt4n+0RyQmILHEiC2KSCV2kaSUMkQiVpfmb+Gvqv9n//AJIP4J/7FHTf/SWOvzjgXE4jEV8Q&#10;qkm7KP6n1eeU6dOnTcVbV/oddRRRX6MfOBRRRQAUUUUAFFFFABRRRQAUUUUAFfLH7R9vBefFfWrW&#10;6gSSORYkkjkXKspt0BBHcEHFfU9fLf7Q3/JX9X/7Yf8AoiOviePP+RTD/Gv/AEmR7eQ/74/8L/NH&#10;j0HwS+HNvoMnh9PDsPlyMzfaG5mQkj7sh+YAAAAZwQOQctny74n/AAMu/AOkt4h03VjfWiz7Zlkh&#10;CPCrHCEncQ/JAOAOSMDk49+qO5toLy3ktLuBJIpkKSxyKGV1I5Ug8EH0r8ZrYGhWhZJJ9Gfd4fMM&#10;RRqXcrq+q7nyNuX1o3L616X8V/gPeeH5f7Z8D2VxdWckmJLONWkkgyeNvUsv6jqSeSPNQQelfOVq&#10;FShLlmj6ihiKeIp88GJuX1rM8QeD/CfitceItBtbtvL8tZJYvnVeeFb7y9T0IrUorLU2PJ/G37M+&#10;m3czX3gbUVs8qP8AQbre8e7GMh+WA74Ibk9QOK0vhZ8B9O8GzxeIPElyt1qsMjmFYXYwQ8YDDIBZ&#10;sZOSMDdwMgNXo1Bo5pFc8rWPVf2RvDo134hTSSOiw+THbMxUlgZZVwy9uAjZ/wB4dea/QG11Kw0D&#10;Sbf+0bjZ533flJznnsPTHNfH/wCxF4WihisdVurVGa+vJpiy53BIlYJu+jqzDt8w9a+oPHTqNThs&#10;kk3JDbqNv90//qC1+5eF+D5cLUqv+r6/lY/HePswdGpeOtnZfl/mdnPPFbwNczPtjRSzN6Ad6+aP&#10;2ifEcl7qVro6qUDs95OuFKksSFweox8/pwR1r1p/Ed8+gjQiPlDf6zdzs7L/AJ7cV88/FDUYdT8e&#10;alPbltqTCEZz1RQh/UGv17D0+WWp+L8V5lGtgowh13/N/kYJGRiun1j4p67rXhKPwzdDawwtxdK2&#10;WnUYwpz9OTnn6Zzw2meMvCOtXf2DR/FOnXU+CfJtr6OR+OvCkmtKuxrufn9LEVKcZKnLR6OwUUUU&#10;GYUUUUAFFFFABQeRRRQB7t8OfFR8W+F4b+YlriL91dsVxmQDrwAORhuOBnHatLXtf0vw1pr6rrFz&#10;5cKcdMlmPQAdz/8ArOBk14x8N/G0ngvWzLMN1ndbUulxyuDw478ZPHfP0xq/GjxhZ+INQtdK0q8W&#10;a2t4/MeSKbcjyN046ZVe/Ub2HBBFYOn71uh9VTzaMcv52/fWlu76P9WdTovxv8LahqLWN7FNZoz4&#10;huJsbD/vEfd5+oxySK7RWDDctfNmM9RXTfD3x1rei+I7GC51a4ksmZbd7ea5PlpGcAEA5C7eDwBw&#10;McAmnKn2OfB53U5lCur3e60t6ncftKf8m6+PP+xN1T/0lkr6tT7g+lfKX7Sf/Juvj3/sTdU/9JZK&#10;+rU+4PpXFV+I/Ssj/hz9UedftLeJ9Q8J+ENN1HTYYXkfWVjKzKSMGCY9iOeBXCfBj4neI/EnxM0z&#10;RLy1s447jztzRxtuG2F27t6iuq/a9/5EHS/+w8n/AKTz15n+zt/yWXRfrcf+k0tfmmd4ivT4vw8I&#10;ydm6enrI+/wNOnLJ6kmtfe/I93+Bmh/Fvw58KtJ0r47eMrLXvFipLLrWo6bbLFb+ZJM8iwR4SPek&#10;KMkIkKI0oiEjIjOVHWUUV+jHzgUUUUAFFFFABRRRQAUUUUAFFFFABRRRQAUUUUAFFFFABRRRQAUU&#10;UUAFFFFABRRRQAUUUUAFFFFABRRRQAUUUUAFFFFABRRRQAUUUUAFFFFABRRRQAUUUUAFFFFABRRR&#10;QAUUUUAFFFFABRRRQAUZopsq74mTHVSOaADzoicCVf8AvqvLv242U/sV/F4A/wDNL9f/APTdPXh3&#10;jv8AZL/4KAXVna/8K1/aGh0+8bxl4hury6v/AB3qkiR2V3r+pX2k3CxPBIkjadZXUUB08hLe7DrB&#10;LKsOnWjPoftYfCX42aB8LPHXi9PEbWfgfTf2W/EWi6xod140vtWmvNYEKvbTEXMXzmCCO7ja9aXz&#10;7o3Y85D5EbCan8NlR+JHNnrRQetFfzifowVHd2sF9ayWd1GrxzRlJEZQQykYIIPUYqSigDzHxx+z&#10;domqedf+Dbz+z7hm3LayDdAT3AwNyc88ZA6AAYxw+o/s9/FCxm8q30mG8XGfNt7yML1/2yp9+nf1&#10;yB9DUVwVMtwtSV7W9D0aeaYunG17+p8pa94X8ReGJzb6/o1xatuIzNGQrYJHDdGHB5BINUMjrmvr&#10;znsa4XxZ+z94G8SXcN5ZxNpbLIPOWxVVWVOPl2kYU4HBA7nINcFbKZx1pu/qehRzmEnarG3mtfwP&#10;Of2dPD02rfEBdZDssOlW7ySMF+VmdTGqE9shnb/gBr728Pp9n+FMJcsrPa28e1vUKhx+Wa+ePAHw&#10;80LwwkPhrwzarD9quEVpJJCxeRtqbmJz1wDgcdcAV9Ia6I4fCtvGr7Wkut+32CsuP5V+neGuBlRx&#10;rb6LX5/0j4LjnHKtg5SWmll/XqzR+Hl0r6XNaNJ80c2dvopHH6g153+1Pq0EeiXFk24NJ5MC/Xd5&#10;ue/b6fyz0nh3XX0G8abZujkTa6579j/nsTXmv7RutJeaXaxXQ/0i61Azqv8AdVUII/Deor9rpx/e&#10;3PxnNsdH+wXSW60fpsvzPIrm5t7SB7q8uI4Yo1LSSyMFVFAySSegA715F4z/AGqrOzvPsXgfRVu4&#10;1b5r68LKr9eFQYOPuncSO429DXJ/Hr4max4n8T33hW1vHj0uxuDB9nX5fNkRvmZ/XDjgdBtBxnJr&#10;z8knk17FOirXkfjOJx8+Zxp6W6npdz+1N8QpJ1e303S4416x/Z5Dn6nf/LFcN4s8W67431qTX/EV&#10;351w42qFXasaDoijsB+pJJySSc2it4wjHZHBUrVqitKVza+H3jbUvh74oh8R6aiyYXy7i3c4WaIk&#10;blz2PAIPYgZBGQfp7wn4x8O+NtKXWfDeorPDu2yLtKtGw6qwPIP6EcjIINfI9ejfs0a5/YXifWLy&#10;8uZFsodBmubpEzg+U6ENjuQGcD/eNZ1qalG514HESpzUHsz6GorO8N+LvDXi+za+8M61DeRq2H8t&#10;iGT03KcMv4gVo1wntxkpK6CiiigYV2nwr8fWfhPTtUs9TlbaYvPs4T915ACCmRyC3yAHGBtPTvxd&#10;FJrmNsPiKmFqqpDdfqGWPLszN3Zjkn3ooopmJ6R8BfEl00l14VmJaJY/tNv/ALHIVl/ElSP+Bete&#10;6/B7/kbpP+we/wD6Mjr5W8F66nhrxRZ6zKB5cM2JsqThGBVjgdSASR7gV9R/BDULHUvEzXenXkVx&#10;E2nybZIZAynEkfcVyYhaNn3fCmIVSUKbesW/utoeq18w/teeKfDGh/FeO11rxHYWcraTC6x3V4kb&#10;Fd8gzhiOMg8+1fT1fn3/AMFRv+Ti9P8A+xTtv/Si5r888QKzw/Dzmlf3on7fwxh44rNFTbt7r/Q9&#10;M/YB1nSNc/an+LF3ouq215Evw/8ABqNJazrIob7d4lOMqTzgjj3r64r4J/4I7/8AJcPjF/2KnhD/&#10;ANKfEFfe1erwnU9tw7hpvrH9WceeUVQzarTTvZr8kFFFFfQnkhRRRQAUUUUAFFFFABRRRQAFlX7x&#10;pvmx9PMX86534qeH/EHiXwslh4Yi8y8h1WwvI4/+EgudLV/s93DOUee2VpDGwjKvEVKTIzRSAxyO&#10;K+dP2aP2a/25fh/4Z1S9+M3xQs9W8QR+L49R8KKvxK1e/tbHSIjMF0acz20Yuw0ckyPeTQvKxvEl&#10;ZXfTLMuAdX+2gQ3jzwWQf+YTrH/o3T68rrT8U+Dfiv8AD7wD8J/CHxw1CC88WWXh3XE1++g8SXer&#10;Le3JurEtci4uo4pAJc+Z5HlhLff5ERMcSM2ZX43xp/yPpf4Y/kfZZL/uC9X+YUUUV8mesYnjH4fe&#10;FfHVmbfxBpiSSBSIbpBtli64w3pk5wcjPUGvKPF37NfifT52n8I3cd/b/wAEM0gjmHXjkBSOB82R&#10;knoK9yorlr4PD4jWS17o68PjcRhtIPTs9j5j1f4U/EjRIVuNQ8H3nlsGO63VZtgAyS3lltv44rHu&#10;NI1a0iM91pdxHGOryQMoH4ke4r60PNDbnXaXOK4pZTT+zJnfHOqv2oJ/h/mfIiJJKyxwxs7McIqj&#10;JY+gr6X/AGT/AIe33h9dNnv7Ror7UL2O5mjmjKvDCnzKjDPBA3N0BBcg9K2LLw54f02+k1PTtDs7&#10;e5mz5txDbKrvkgnJAyckAn1IFd18G9Ha98SPqjxM0dnCSrA9JH+UAj/d3/iK7soyrlx0Lu7v+HX8&#10;DkzPNXWw7jFWVv6/E9Q8YSpHp2m2Ub/8sTIyfXGD+e6syw1zUdMs7iytJP3dwuG3E/LxjK4Iwcd/&#10;Yegq744ljfXBBGP9RbrH/X+RFY5+lf0/QpqFCMOyR/PGYYipLMKk4uzvb9Dx/wDaH1OG18Qxy3l+&#10;kdta6Z5sjSPhIfmcsx9OFBJ9BXxL8Q/ih4k8e61NdyajcW9l5im2sI5iI0CnKkgHBbPJbnnpgAAf&#10;S37ZPiNbPTfE91p18qtMYrRC2AW4SORAD1O0SdOwJHrXyHXt4WHuXZ+N8QYiU8dKKfV/5L8j6C/Z&#10;0+Jlz4u0ebwzrt802o6eu9ZZny88JP3jkkkqcKTgDBTuST6VXx1p2p6lpF2t/pOoT2s6fcmt5mjd&#10;exwQQRxWhYePvG2mWmoafZ+JroQ6oWN+kj7/ADmb7zZbJDHuwwT3JqpYfmldM46OYezpqM1e3U6f&#10;4ofGzxR4g8Wzt4Y8SXVpptrI0Vn9huHiEyg4MjYI3biMjPRccAls7/w0/aYvre6XS/iRKslttIXU&#10;YbY+Yhx1cJ94Y4+Vd2cZzk48i5orX2cOW1jjjiq0anOmfY1jfWmpWMOpWFwssFxEskMi9HVhkH8q&#10;mr5p+DPxC8QeH/Guj6U+rXT6bJcC2ax+0ERASsRuwcgYdt/AycYyATX0sDkZFcdSm6crHuYbERxF&#10;O6WwUUUVmdAUUUUAP+0XH2dbP7RJ5KsXWHedu48FsdM4AGfQCmUUUBdvcK9O+AniKNrW78M3EoDx&#10;t59uGY5ZTwwHYAHB99x9K8xoIDcEVMo8ysdWDxUsHiFUSv5H3V8Kj/xRVr/vP/6Ea6FzhGJ9K88/&#10;ZWnnuPgdo8lzO8jA3C7pGJO1Z5FA57AAAegGK9Cn/wBS3+7XlyVpNH7ll1T22AozXWMX96R8I/8A&#10;CwvAOMf8Jxo//gyi/wDiq+wP2eZ4bn4AeBrm2mWSOTwfpjRyRtlWU2sZBBHUGvya/hr9U/2Sf+TV&#10;Phl/2T3Rf/SGGvyHwyxksViMTdWso/nI/ROLcDHC0KLTvdv8kehUUUV+uHw4UUUUAFFFFABRRRQA&#10;UUUUAFIXUHBYUteN/tHfCf48eOPGPh3Vvg14jTS7WHWrCfxLLN42v7Pz7W3S98uOO1hheIlLi5hu&#10;nXdGL0WqWlw3kEFQD2Pemcbh+dfLn7Q3/JX9X/7Yf+iI6veDPgB+11oHxfMt345j/wCFdmbQbk6X&#10;N8SNVu9SeSxSZXiMksG9FbzLLzMXDLeHR8zpnVLsx0f2hNw+L2rhjnmHt/0xSviePP8AkU0/8a/9&#10;Jke1kP8Avj/wv80cXRRRX5KfXARmue8a/C/wd48Xzdb03bdKm2O+t22SqMjv0bpxuBAycYzXQ0VM&#10;oRqRtJXLp1J05c0XZnieq/su+JIZ1TQ/E9lcRtgM13E8JBz6Lv46c57+2TyWu/CT4j6BdfZp/Ct1&#10;cbt22SxhadSBjnKA4zngHB9uK+maK8+pleGl8N0ejTzfFQ+Kz9V/kfLMvw/8eQRNPP4N1RVRdzsb&#10;GT5QOp+70rc8AfBTxf4wu7e8vdNls9LZt0l1M6ozIMfcU/MSQeDjHftX0VQAEXCjgVMcpoRldtvy&#10;NJZxiJRsopPudj+zz4btbXV/s9lCsdnY2kVtCnLbAWAUAkk/dQjJOa7/AMUzpc+ILqWM8CQL9doC&#10;/wBKz/gV4cbTtNhvbuDEl5IZm/d4YRgfIM9x/EP96uU+OHj/AFDw4F/4R1/Jn1C6ldZ2jVvLQHJ4&#10;PGSWHUHjPsa/euBMJKjlbdt3/wAH8mj8V4+x1OnaU3otf0/NnVO4RC7HoM18WftXfEC9t/DMsEV0&#10;sN34hvJPOVAwPk8tIFIPAyUU5zlWI9x9IT/GTTdW+H94Zv3Gq/Z/INujFdzP8vmIf7o5bGcjGPQn&#10;43/at1W6m8VaZoThfItrAzxtj5t8jlWyfTES/r+H6FhYfvNT8T4mx1Orho+zd9Pzt/kzy+xvbvS7&#10;yPUdPuXhnhkDxSxthlYdCK+jPDnx88E3vgBfFmtatFDc26iO+0+Nf3vnY6RoTllbqpyRjOSNrY+b&#10;6MA8kV6E6cam58Th8RUw9+XqfRVz+0v8MotFbU7W8uprjb8unfZXWQt6FsbB1yTuIxnGTxXl97+0&#10;X8U7nUmvrXWoraEyK62cdnGyKAB8uWUtg9+e/GO3C0URowiVUxuIqW1tbsfQ3wr/AGgtF8ZvHoni&#10;dotP1aSbZbqqsIbjIJG0nOxuMbWPJKhSxOB6MCCcA18ZqzIwdGwynKsO1e0/speKLi4XVfC15fPJ&#10;tZbu3jbLYB+WRs+mdnHq2epNYVaKinJHdhMdKpJU5/eex0UUVzHqBRRRQAUUUUAFBGeDRRQB13xd&#10;+KnhzVP2ZfFumalqTJqUngvUYWiaFzvk+yyLncF2jceevGcdq+3U+4PpX5qfFr/klPif/sXb3/0Q&#10;9fpWn3B9K4MTFRkrH6twbjK2LwtTnt7rS9dHueQfto6xpGifDnSbzWtUt7OFvEMaLLdTrGpb7PcH&#10;GWI5wDx7V5V+zP4y8Iar8cNDsNL8VabczyG58uG3vo3dsWspOADk8Amtn/gqz/yQHQf+x2g/9Iry&#10;vmn9gD/k7zwf/vX/AP6QXFfjXEWNlT4+wtG27pK/rI/aspwMavDNas3sp6ekT9MqKKK/XD4cKKKK&#10;ACiiigAooooAKKKKACiiigAooooAKKKKACiiigAooooAKKKKACiiigAooooAKKKKACiiigAooooA&#10;KKKKACiiigAooooAKKKKACiiigAooooAKKKKACiiigAooooAKKKKACiiigAooooAKKKKACvLv234&#10;pJv2L/i5DChZm+GOvBVXqSdOnwK9Rrzj9sX/AJNH+KX/AGTrW/8A0gmpSXNGwJ2dzwTW/AvjLw5Z&#10;/wBo694YvrO38wJ509uyruPQZxWZNb3NsVW6t5I2aNHVZFwSrKGVvoVYEexr61+I/glfiB4KuvCi&#10;34tGufLK3Hk+ZsKur/dyM5xjqOtcj8Sv2crHx3rsGraZr0elRw2Mdt9nj04SBthOGzvX+Ehfoor8&#10;szHgnE0XL6neduW12le9+bttZetz6rDZ5Tlb22m+1/K3ffU+daK9qH7Hr55+In/lI/8AtteXfEHw&#10;ifAXjG88Itfm6Nn5ebjyfL3bo1fpk9N2Opr5nHZHmuW0VVxNPli3a909d+jfY9LD47C4qfJTld2v&#10;s/1RjUUZ5xRXknYFFFdN4Q+GOseI0S/vs2lmwDRyMuWlX/ZGeB7nscjNa0aNXET5aauyZ1I043k7&#10;DvhFo0mpeKlv8furGMvJ8uQWYFVX2PVh/u16t4xhSHTNLRT/AMs5G/Paf61R8N+GtL8LacNO0tGx&#10;u3SSSHLSN6ngdvarfj64WzS0juZlSO3s97M/AUd2J7DC/QYr9V4JwX1XmUt7a/P/AIY+C4uxHtMG&#10;30uvwaMSvKf2lNZ0/T/scl1Jt+xWk9xcHjiM7ec/8AbrXqFhe2uo2MOoWUwkhmjWSOQZ+ZSMg88/&#10;nXgv7W9/b31p4gt4omVrXw3NDMzL95jFI/HPTDj05zX6NRV5n49nVVRy2Vutv8/0Ph8burHJ70UD&#10;PeivcPyMKKKKACtXw9c2sGj69HcTorzaUiQKzYLt9st2wPU7VY/QH0rKooHF2Z67+yVqVrFq+taO&#10;x/fXFvDPGMdVjZ1bt6yL3717fXzj+zXrK6X8UobNoGb+0LOa33KfucCXP/kPH419HVw4hfvD3cvl&#10;zYe3Zv8AzCiiisTuCiiigAooooAM17J+xDczp8Vb6yWZhC+gzSNHn5SwngAOPXBP5143XsH7En/J&#10;X7z/ALF2f/0fbVlW/hM9zht2zyhbv+jPqyvz7/4Kjf8AJxen/wDYp23/AKUXNfoJX5b/APBaL4z6&#10;p8Of2r9J0Sx0iG4WbwLaTl5ZCCCbu8XHA6fKPzr8v8SP+SZl/ij+Z/S/BsXLOlb+WX6HqX/BHf8A&#10;5Lh8Yv8AsVPCH/pT4gr72r8yf+CH3jHx38UPir8Ytc029tdNih0fwdDNBHDukdVvNZdj5j7lCmMy&#10;oU8vcSwIkjxk/ptXscHf8kxhf8P6s4OJNM8rLzX5IKKKK+lPDCiiigAooooAKKKKACiiigAooooA&#10;8I/a18O674l+I/g2x8P6TcXkyaLrMjRW8ZZgom04bsDtkgfjXl1/4U8TaVqY0bUtBuoLpoWmW3kh&#10;IdowGJYD0wrflX0troB/aC8MAj/mTde/9K9Iq3qPw2sdR+Jtn8SJ7xvMsdNa2gtRHwGJb95uz/dd&#10;124757V8bn/C0c0xSxMJPmbimtLKOza87Hs4DNZYWn7NpWV7b3v0Pk4HIzRXtR/Y9ctkfELHsNI6&#10;f+Rqp6/+yhc6LoN7rEHjVrqS1tZJkt00nDSlVLbB+9PJxjoevQ18HPhPP6cXJ0dF/ej/AJnuxzbL&#10;5O3P+D/yPIaKMj1or509IKKK6D4beF4PE/iHZfputbePzZl7Oc4VfxPPuAR71pRpSrVFTjuyZyVO&#10;Lk+hnaF4Z1rxNMYNItDJjh5G4RPqfx6dT2Few/D/AMKweFbW102LEkjTK9xJ/fYkZ/ADpV2G3gto&#10;lht4VjRFCqiLgKB0AHYVf0Er/a8OR/e/9BNfaZRldHDYqDbvJtK/q1seHjMXKpSl0VmcT8bvGUXh&#10;Nb7W7dI5JmmSG2jfdtaTaAc49ArHtnGMjOa4/wAM/HLw7e2fl+JFaxuY49zMkbPHJ/u4BIPsfpkm&#10;pf2mbxEgXTmDb5NWkk9vl3A/+hCvIPwr9opQjKmrn875xmmJw+aTUHouj89TzT9r7VX1Twrb3dzG&#10;Fmutd89lj+6pKSkj82r5+r2b9rliD4fX5sf6V34P+prxmvWofwkfm+YScsVJv+uoUUUVscIUUUUA&#10;DDcu3NfX3hrWD4h8O6frzQ+Wb6yiuDHuzt3oGxnvjOK+Qa+mvgH4gHiD4YafI8qtNZq1pMqg/J5Z&#10;wg+vl7D+P4Vz4he6mellkrVJR7o7KiiiuM9oKKKKACiiigAooooA+xv2Uf8Akhej/wDXS5/9KJK9&#10;En/1Lf7ted/so/8AJC9H/wCulz/6USV6JN/qm/3a8up/Efqfu+T/APIpw/8Agh/6Sj8bP4a/VP8A&#10;ZJ/5NU+GX/ZPdF/9IYa/D7/hqTxCy4Hhq1/7/N/hX7N/sJ3PxHv/ANmH4X6r4jvtJn0m8+Fehz2y&#10;2drJDNDM1urBGDO4kUQNCpbKkyRyNtCyKkX4j4Uf7xiv8MPzkfrHHUZRw+Hv3l+SPaKKKK/aj84C&#10;iiigAooooAKKKKACiiigAooooAK+dPjf8PfHGvfFHU9U0bwpfXNvK0Ijnht2ZWxCgPPTqDX0XUUa&#10;Bkbjuf515Oc5RRzrCqjVk4pO+luzXW/c6sHjKmCqOcEnpbX+vI+Mv7N1Iab/AGydPm+x/aPI+1bP&#10;k83bu2Z/vY5x6VDX0Zefs36XL4Dm8EWniO4hVtbbUbebyQwj+TyxGVz8wCd8glueny1zv/DHsn/R&#10;RP8Ayj//AG2vzHEcHZ1BxVKnzaJvWOj6rdH1FPOcHK/NK2umj2+48Voru/i58Drz4V6dZ6sNe/tC&#10;3uJmikb7L5XlvjKj77ZyA3pjHvXCZA6187jMFisvrujiI8slbTR7+l0ehRr0sRT56bugooozjrXK&#10;bFjStJ1LW7wWGk2bzzFc7U7D1J7D3PHNeheCvhLbacI9T8SFZrgHclupzHGff+8f0HvwavfCjw/H&#10;pHhmO/khZZ7796zOBnZ/CBjtj5v+BV1FfUZdldKNONWqryetui/4J5WJxUpScI7Gh4eHlzzXZX5Y&#10;4SWx9c/yBr5x+PVxDL4yt4YZAzQ6agkVT91i8h598FfwxX0dYpjw9qU2771u4xt9EPP618v/ABdJ&#10;PxD1An/pj/6KSv1/h2nyYGL73f4/5H414iVfdjFd7fhf9Dm8Drivmn9oi8uLr4s6jFM3y28cEcQ5&#10;4XylbH5sa+lq+YfjxOtx8WtYkRgcSRLw2fuwov8AMV9Th/jfofjOZP8Acr1ORooorsPDCiiigArs&#10;v2frh7f4t6VibYj+esmWxuHkSYH5gVxtavgbVIdF8aaTq1zdtbw2+pQvcTLn5Yw439Ocbc59qmWs&#10;WjSjLlrRfmj63ooorzT6gKKKKACiiigAooooA5/4tf8AJKfE/wD2Lt7/AOiHr9K0+4PpX5qfFr/k&#10;lPif/sXb3/0Q9fpWn3B9K4sV8SP0vgP/AHav6x/JnzJ/wVZ/5IDoP/Y7Qf8ApFeV80/sAf8AJ3ng&#10;/wD3r/8A9ILivbv+C2nj28+Hf7LnhvW7KxjuGk+IdrBskYgAGwv2z/47+tfG/wDwTN+PHi3x1+3L&#10;4C8LWOnafZNc3F8ZLiaJ5gIksLmSRQodPmZFZFbJCMwYq4Uo34VxN/ycbCP+9S/9KP6FyOMnwfiH&#10;5VP/AEk/YyiuX+Ddh8W9N8Bx23xw1zS9R8RHVNRkmutFhaO2+yvezvaRqrKpBS1aBGB3HcjZeQ/v&#10;G6iv2o/NwooooAKKKKACiiigAooooAKKKKACiiigAooooAKKKKACiiigAooooAKKKKACiiigAooo&#10;oAKKKKACiiigAooooAKKKKACiiigAooooAKKKKACiiigAooooAKKKKACiiigAooooAKKKKACiiig&#10;AooooAK84/bF/wCTR/il/wBk61v/ANIJq9Hrzj9sX/k0f4pf9k61v/0gmoA9GT7g+lLSJ9wfSloA&#10;K5nxX8IPh5421b+3PE/h/wC0XXlLH5ouZI/lGcD5GGep5PNdNRWNbD0MTDkrQUl2aTX4l06lSnLm&#10;g2n5aHzt+0d8MPCngA6XeeE9Le1juvNS4XzpJF3LtKnLk4JBPcfd4HWvMNw9a+2KK+MzDgjD4zGS&#10;rUqvs07e6oqysktNVva+x7OHzypRoqEo8zXVv/gM+LdMszqepW+mpIqtcTpEGZsAbiBn9a94jRIk&#10;WONAqqMKqjAFetUVpgeDo4FS/fXv/dt/7cTiM4lXt7lref8AwDyckjmsf49SLHpWpNLkD+xZBkeu&#10;JMevevZtbsv7R0i4sggZpIWCBv72OP1xXmPxt+FHjbxxodzYeGUh86S3jjUvdeXnEm5hnHTbke/S&#10;vpcpy9ZfWleV07a2t3ufM8R1K2My2UaUW5a6LU8w+COoG98Bx25jC/ZbmWIHP3ud+f8Ax/H4V4p+&#10;0Bqp1TSvGGoGVZFaxvUjeNvlKLG6qQf90Cvtrxr4C1dPhRb+EfBgWS8020hg0/7Q4VWKJ5QLHBHA&#10;O7pzjHGc18t/Fv8AYT+PnjD4e6h4d0ax0n7RceT5Yl1EKvyzIx5x6Ka+go1afPzN21PzXPslzKnh&#10;aeHowlUtHVpPe1kup8B0V9K/8Oov2tP+fHw9/wCDof8AxNH/AA6i/a0/58fD3/g6H/xNep9aw386&#10;+8/Pf9WeIP8AoFn/AOAs+aqK+lf+HUX7Wn/Pj4e/8HQ/+Jryj9oH9mn4q/s0a9YeH/ifpUMT6laN&#10;cWdzZzGWCQBtrIHwAXX5Sy9QHQn7wqoYijUlaMk2c+KyPOMFRdWvQlGK3bTS1OBooorY8ssaTqdz&#10;ourWutWQXzrO5jnh3rkbkYMM+2RX1H8PfiX4d+JdlcX2gCaP7LN5c1vdbFlXIyrbVZsKeQCTyVb0&#10;r5UrpfhX8Rrz4aeKF1jE01jKvl6haRsP3idmAPG5TyOmeVyATWNWnzq63OzB4h0alns9z6noqO2u&#10;7a9s4tQtJlkhmiWWKRT8rowyGHsQQa7jXfgH8QvDvw/T4l6pbWq6Y9tBOGW4zIFlKBMrjrl1yO1c&#10;DklufTUcNiMRGUqUXJRV20tl3fkcXRW74s+HfiTwboei+I9YiiW1162NxpxWUFmjCo2WA+7xIveq&#10;Hhvw9qvizX7Pw1odq013fTrFBGqk8nucdFAySegAJPAo5o2uEsPXjVVJxfM7WVtXe1vvurFfT9Nu&#10;9Z1C30jT4WkuLqZYYI16s7HaAPxNfQn7Rn7Ovw38HfCq48XeCdFNjdWFxC8zNdTS+bEzeWU+dyF+&#10;Z1bOM/JjvWR8LP2UPiN4f+Imj+IPFcFqljYXyXMrW95ubcnzIMY5G8Ln2zXtPx38G618QPhVqXhH&#10;w8kbXl2YPJE0m1fknjc5PbhTXLUrL2keV6H3WS5BU/snFPE0ffaainHW6Taav3b6dj4jr2D9iT/k&#10;r95/2Ls//o+2qn/wxz8aP+fPTv8AwOH+Fegfs1fAT4g/Cz4iT+IPFkFqtvLo8tuhgug7b2lhYcY6&#10;YQ1dapTlTaTPLyHKM0w+b0alSjJRT1bTstGe8V+Qf/Ben/k8rQ/+yd2f/pbfV+vlfkH/AMF6GH/D&#10;ZWh/9k7s/wD0tvq/M/Ef/kmpf4o/mf0VwT/yO1/hf6Hff8G63/I4/G7/ALBnhT/0ZrVfp9X5g/8A&#10;Butn/hMPjccf8wzwp/6M1qv0+r1+D9OGcL/h/Vnn8Tf8j2v6r8kFFFFfSnghRRRQAUUUUAFFFFAB&#10;RRRQAUUUUAcbrn/Jwfhf/sTde/8ASvSK7KuN1z/k4Pwv/wBibr3/AKV6RXZUAFI6h1KH+IYpaKAO&#10;HP7OXwcA/wCRQb8dRuP/AI5Xzv8AEDQP+EV8b6t4fW0a3jt76QW0TSbiIS2YjnJzlCp5Oeeec19g&#10;UV8vm/CuBzKlGNJRpNO94xWqttpY9TB5piMNNubclbZt/wDBPifcPWvSvgjaQLol5fIT5kl2I5Po&#10;qgj/ANDNfR1FeXg+B4YWt7T29/8At3/7Y6q2eSrU+Xkt8/8AgHk9aHhpA2oMSPuxk/qBXpFZ2t6T&#10;JfzxXUON0aMvPfJU/wBK9zD5H9Xrxqc97NO1rfqefUxvtKbjy7+Z8sftQn/ic2b+t1eY/wC+o68r&#10;znpX11pXwj8Tt8W9I8bas8CWumJeSfI25pJJVCBcZGBgls8/dxjnI5H9oT9mvxr8QPiPN4t8F29u&#10;0d1axfbDcXW0+co2cDHTYqfjmvr6daCtG/Q/Hc14dzDEe0xcYty5klFK7asve+/TY+Df2ulOfDzZ&#10;/wCfv/2jXjNfaHx4/wCCdP7T/wAQ9csZtCt9GNpa2pUR3GrhdsjMdxA29wE59vavMdd/4JV/tuw3&#10;unx+HvDvhWa3e5/4mUtx4g2tHF/sDZy3Oef7uMc5HpUsTh400nJfefC4vhvP6mIlKOFn/wCAvsfP&#10;tFfSv/DqL9rT/nx8Pf8Ag6H/AMTR/wAOov2tP+fHw9/4Oh/8TV/WsN/OvvOX/VniD/oFn/4Cz5qo&#10;q/4p8Na14L8T6l4O8R2gt9Q0m/msr+BZFfy5onKOu5SQcMpGQSDVCug8WUZRk01qgr1b9l7x1DpO&#10;rXXgzVLuOOG+Ky2bSSBR9o4UoOOS4xjJ/wCWeACWrymgEqcqcH1FTOPPGzLo1ZUaimuh9mUVyvwd&#10;8eJ4+8FW+oSylry3UW+oBuvmqB83QD5gQ3AwCSOxrvvBXg7W/H/ie18I+HY42vLvf5Imk2r8qM5y&#10;e3CmvOkuXc+no82IcVTV3KySW7b2Rl0V12vfA/4heH/Hun/De5sLeTVNSjWS3jhuQyiMswLE44A2&#10;En2Fc3rujX/hzXb3w7qsarc2F1JbzhWyNyMVOD3GRUKUZbM6K2DxWHu6sHGzs7rZ2vb1tqVa9K/Z&#10;d+GXh34nePrrT/F2kzXWn2mmtKwWSSNfNLqqgshBzguQM87fY1gfDT4M+N/iyl5J4RtYGWxaMTtc&#10;TeWMvuwBxyfl59Mj1r6H/Zc+C/iv4SxaxN4t+zrNqDwCGOCTftWMPzn3L9P9ms61SMYtJ6nvcO5P&#10;iMXmFGrUpN0rttte67J99N9DxP8Aaf8Ahj4d+F3xEh03wlZzQafeabHcLDJI0ixybnRlVmycYVWw&#10;SSCx6AgDzmvqL9p74I+PPiv4h02/8JW9q0dnaNHKbi52HcWz6V5j/wAMc/Gj/nz07/wOH+FKnVj7&#10;NXZpnWQ47+1Kv1ahJwvdWjpqle1vO57l+yj/AMkL0f8A66XP/pRJXok/+pb/AHa4/wCAnhDWvAXw&#10;xsfCfiGONby1ebzhDJuX55XcYP0YV2E/+pb/AHa4Zv8AeNn6hlVOdLLaEJqzUIprs0ldH81ifdr+&#10;gH9hb/kyP4Of9kr8Pf8Aptt6/n9VgFr+gL9hUhv2Ivg2yng/Cvw9/wCm23r8U8KYyjisVf8Alh+c&#10;j9Z4+/3fD+svyR6pRRRX7QfmgUUUUAFFFFABRRRQAUUUUAFFFFABUcH3T/vH+dSVHB90/wC8f50A&#10;SUUUUAZPi/wT4Z8eadHpPirTftVvHMJkj8548OFK5yhB6Me/evP/AIo/AH4eaX4B1TVfC3h5ba+t&#10;bUzxzSX07BVQhn4ZiCSgYDI6kdOo9WorzsdleBx9OSqU4uUk1zNJtadHvp01OijisRh5Llk7J3td&#10;2PifcPWpLS2nvruKytF3SzSKka7sZYnAGe3NfalFfFf8Q/h1xH/kn/2x7X+sEv8An3+P/APJYIYb&#10;eFYLeJY40UKiKoAUAcAYp1esUV9D/q7H/n5+H/BPP/tB/wAv4/8AAPP40EPhC5ZVwWt5W57nBGa+&#10;V/i9gfETUP8Atl/6KSvsXxT4c1a+sruHShHvm4Xe2OCfm/TNYPwm+F9z4b0PxJpPivTbdl1rU5XZ&#10;Ek3iW2aGNNrcDHIf5ff3r6fAqOEw6h2SR8LxFlNbO8VCCfKtW3a9tHZdN27HxpXyZ8Rv+Sh69jH/&#10;ACGrr7o/6atX6Dr+xx8aQuPsunH3+3Dn9K8F8X/8Etf2q9b8W6rrVjp+g+TealPPCH1oBtjSMVz8&#10;vXBFezh8RRjJ3kvvPyXMOH88qRSjhpvX+VnyzRXt3hb/AIJN/t+ReNdauPE9j4WbSbiTdpaxa8uY&#10;QuEUY2ZG9AGbJwGHAGTXT/8ADqL9rT/nx8Pf+Dof/E10/WsP/OvvPJ/1Z4h/6Ban/gLPmqivbvjF&#10;/wAE+/2h/gb8OtQ+KHjmz0ddK0ww/amtNUEkg8yVIlwu0Z+Z1z6DmvEQcjNawqQqRvF3PNxmBxmX&#10;1FTxNNwk1ezVnbv+DCggMNrDiiirOU+mfgl8RoPHnhKGO9v1k1SzXy76NuGbH3ZPcMMZPTdkccV2&#10;dfKfwt8XnwP46sdfknaO3EnlXu3dzC/DZCglscNgdSor6sBB5FcNaHJLTqfQYLEe2p2e6Ciuw+HP&#10;wL+IHxS0m41vwpaW7W9rP5Mj3Fx5eX2hsDjngj86zdI+G/i7W9C1vxDY6VJ5Hh8qNSjljZZYySQR&#10;sxnK7SWz90DJrn5o9z11gcY4RmqbtJNp23S1bXp1MGiivSdB/ZT+LfiTRLPxDplrYm2vrWO4ty94&#10;FYo6hhkY4ODRKUY7snC4PF4yTjQg5Nb2Vz0H9nX9nX4aeM/hbbeK/GehSXt3fSSvG32yaLy41coq&#10;gI4BzsLZ6/N6AV8939heaXfz6ZqNu0NxbTNFPC3VHUkMpxnoRX3V8OfDs3hT4e6P4auoo1mstLhh&#10;uBD93zFjAcjgZy2T0FfPHjv9lH4ueIfG+s6/p1pYG3vtVuLiDdegHY8rMuRjg4Irmo1velzM+3z3&#10;IKkctwqw1G80rS5Vq3Zau3mnufO3xa/5JT4n/wCxdvf/AEQ9fpWn3B9K+HPj1+yp8WvDXwN8Z+It&#10;UtbBbax8J6jcXBS9BYIlrIzYGOTgV9xp9xfpUYmUZNWZ6nBuDxeDw9ZV4OLbVrq19GfDn/Bfn/k0&#10;Dwt/2U6z/wDTdqNfEX/BIT/lIr8Ovrq3/pova+3f+C/TAfsg+FQf+im2n/pu1GviH/gkH83/AAUV&#10;+He3t/a2f/BRe1+G8TRl/wAREwn+Kj/6Uf0Bkf8AyReI9Kn/AKSj9wqKKK/aD8zCiiigAooooAKK&#10;KKACiiigAooooAKKKKACiiigAooooAKKKKACiiigAooooAKKKKACiiigAooooAKKKKACiiigAooo&#10;oAKKKKACiiigAooooAKKKKACiiigAooooAKKKKACiiigAooooAKKKKACiiigArzj9sX/AJNH+KX/&#10;AGTrW/8A0gmr0evOP2xf+TR/il/2TrW//SCagD0ZPuD6UtIn3B9KWgAooooAKKKKACiiigA69RRg&#10;elFFABgelFFFABgelGB6UUUAGB6V5J+1D+xv8M/2sX0N/iHrWuWX9g/afsv9i3UMe/z/ACt2/wA2&#10;KTOPJXGMYyc54x63RVRnKnLmi7M58XhMNjsO6GIipQe6e2juvxR8m/8ADnb9mj/od/HX/g0sv/kS&#10;j/hzt+zR/wBDv46/8Gll/wDIlfWVFbfW8R/Mzxf9UuG/+gaP9fM+Tf8Ahzt+zR/0O/jr/wAGll/8&#10;iUf8Odv2aP8Aod/HX/g0sv8A5Er6yoo+tYj+Zh/qlw3/ANA0fx/zPCfDP7AHwn8KaDa+HrLxf4on&#10;is4/Lhkury2aTaPugkW4HAwBx0AznrXsHirwZonjHwhdeCtXt/8AQ7q18hljABjGPlZcggMpAI44&#10;IFa1FZSqVJatnpYXKsuwdOUKFJRUlZ26raz+9nEePfgN4M+IXhLS/Buptd2tro+wWMtpKvmqix7A&#10;haRWypGM9yVXnisj4ffsreAvhx4vs/Gei6zrE1zZ+Z5cd1PC0Z3xshyFiU9GPcc4r06in7SfLa4T&#10;yrLqmIVeVJOatZ21VtvuD8KMe1FFZnoBUb/69f8Ad/qKkqN/9ev+7/UUASV+Ev8Awcxc/t+eHQf+&#10;iVaf/wCnDUa/dqvwl/4OYf8Ak/zw7/2SrT//AE4ajXyXGv8AyJH/AIo/qfRcL/8AI1X+F/oeyf8A&#10;Bq2xLfHbJ/h8L/8AuXr9dq/In/g1a+98ePp4X/8ActX67V6XDf8AyI6Hp+rOPPP+RtV9f0QUUUV7&#10;Z5IUUUUAFFFFABRRRQAUUUUAFFFFAHG65/ycH4X/AOxN17/0r0iuyrjdc/5OD8L/APYm69/6V6RX&#10;ZUAFFFFABRRRQAUUUUAFFFFABgelGPaiigAwD1FGB6UUUAGB6UYH92iigD5m+In/AASr/Z1+JPj3&#10;WfiDqniLxdZ3WualNfXdvp+pWywiaVi8hUSW7sAXLNgscE8YGAMb/hzt+zR/0O/jr/waWX/yJX1l&#10;RXQsViIqykz5+pwrw/VqOcsPFttt+r3Pk3/hzt+zR/0O/jr/AMGll/8AIlH/AA52/Zo/6Hfx1/4N&#10;LL/5Er6yoo+t4j+Zk/6pcN/9A0f6+Z80+Af+CXHwL+HGrPq3h7x742PnReXPa3GpWjRSjnaWUWo5&#10;UnIIII5HQkH034a/sv8AgD4YeK4/GGj32p3V1DC6Q/bpo2WPcMFgEjU525HUjDHjoR6TRUSrVZbs&#10;6sPw/k2DkpUaEU07ryZg694A0jXvGOi+N7qe4W70P7QLWONlEcnnIEbeCpJwBxgjGT1rjfHv7Kfg&#10;P4ieL7zxprWt6xFdXzIZI7WaFY12xqgwGiJ6KDyTyT2wB6hRURqSjszsxGXYHFRca1NSTfM797Wv&#10;620OW+E/wm8P/CDQrjQPDt3eXEVxdG4eS+ZGfcVVcZRF4wvp3PNdTRRScnJ3ZvRo0cNRVKlG0Vsl&#10;0DAznFFFFI1Irb70n+8P/QRUj8rgio7b70n+8P8A0EVI/wB2gD+RdOma/qF/4J1f8o+vgT/2Rvwx&#10;/wCmm2r+XpPu1/UL/wAE6v8AlH18Cf8Asjfhj/0021fmvAf+8Yj0j+bPuOL/AODQ9Zfkj2Siiiv0&#10;o+HCiiigAooooAKKKKACiiigAooooAKjg+6f94/zqSo4Pun/AHj/ADoAkooooAKKKKACiiigAooo&#10;oAMA9RRgelFFAB04AowPSiigAwPSjA9KKKAOd+K/wy8MfGP4dav8MvGFuz6drFm1vcGMJvjzysib&#10;1ZQ6MA6kg4ZQccV83j/gjt+zRj/kdvHX/g0sv/kSvrKitadarTVoux5eOyXKszqKpiqSm0rJvtvY&#10;+Tf+HO37NH/Q7+Ov/BpZf/IlH/Dnb9mj/od/HX/g0sv/AJEr6yoq/reI/mZw/wCqXDf/AEDR/r5n&#10;yb/w51/Zn/6Hbx1/4NLL/wCRK77w3+wF8JvDOhWvh+08W+KJ47SLy45bq8tmkKg/KCRABwMKOOgH&#10;fmvdKKmWIrS3kzSnwvw/Sd4YeKOX+FPwq0D4ReHZ/DXh26u5obi8a5kkvZFZ95RUx8qqMYQdvWo7&#10;T4Q+HbDw74k8M291eeT4ouru4v5Cyb42uF2uI/kwAB93IbHfNdZRWfPK9z1Y4PCxpxgoK0VZLsmr&#10;O3y0PFz+w98LiMf8JH4g/wDAq3/+M17Fp1ha6Xp8Gm2UCxw28KxQxqOFVRgD8AKmoolUlPdmWEy3&#10;A4Bt4emo33t1tsH4UAAdBRRUnced/tff8mnfE/8A7J7rX/pDNXoafcH0rzz9r7/k074n/wDZPda/&#10;9IZq9DT7g+lAH5zf8HOYH/DCHg84/wCavWP/AKatVr86/wDghFx/wVW+FgH/AFHP/THf1+in/Bzl&#10;/wAmH+D/APsr1j/6atVr86/+CEf/AClX+Fn/AHHP/THf1+a55/yWWH9af/pR9zlP/JM1v+3/AP0k&#10;/ouooor9KPhgooooAKKKKACiiigAooooAKKKKACiiigAooooAKKKKACiiigAooooAKKKKACiiigA&#10;ooooAKKKKACiiigAooooAKKKKACiiigAooooAKKKKACiiigAooooAKKKKACiiigAooooAKKKKACi&#10;iigAooooAzPGsvimHwfqk3gaCzl1pdPmOjxajIy273Ww+UspT5hGX2hivIGcc14R8Yfh7+1Z4j8I&#10;658NPDeuP4p0HXPgbrOk303iS6sILq48RARw2EyNawxIr3ME18138gtleCy+zLApn8z6Kqvqt7Np&#10;+nTXltYzXUscLNFa2+3zJmAJCLuZVyTwMkDJ5IHNAGWmreNzO1iug6K00cau8Y16XcFJIDEfZuAS&#10;rY+h9Kk+2+P/APoWdH/8Hkv/AMi1wP7Lfgz44WWhXXxF/aH+JEeu+INfWGWDT9P02WzsNEtzGrNb&#10;28M0ccwDTGWQtcL56q0UMjSG3Ej+rUAY/wBt8f8A/Qs6P/4PJf8A5Fo+2+P/APoWdH/8Hkv/AMi1&#10;sUUAY/23x/8A9Czo/wD4PJf/AJFo+2+P/wDoWdH/APB5L/8AItbFFAGP9t8f/wDQs6P/AODyX/5F&#10;o+2+P/8AoWdH/wDB5L/8i1sUUAcf8QvE/wAavDfgHXPEXgP4S6R4k1yw0e6udF8Or4tNmdVu0iZo&#10;bXz5bXZD5rhY/Mf5U3bjwDWlFrfjWW5ewXQtD+0RxJJNbjxBIXjViwUkfZuASrAHodpx0NbF3dxW&#10;qZkcAtkLlgOxP9DXF/BHwR8S/DumXXiP4yeLbTVPE2reW17Fo3nx6bZIu5hBbxSschXllzOVWWRf&#10;LVyRFGFAOi+2+P8A/oWdH/8AB5L/APItH23x/wD9Czo//g8l/wDkWtiigDH+2+P/APoWdH/8Hkv/&#10;AMi0fbfH/wD0LOj/APg8l/8AkWtiigDH+2+P/wDoWdH/APB5L/8AItH23x//ANCzo/8A4PJf/kWt&#10;iigDH+2+P/8AoWdH/wDB5L/8i0jX/j9VJHhjSCccKuuS8n05thWzWf4m8V+GfBulnW/FviKx0uzW&#10;WONrvUbtIYg7sFRdzkDLMQoGeSQByaAKy6h4+Yso8M6R8vX/AInc3/yLS/bfH/8A0LOj/wDg8l/+&#10;Ra5P4A+AviVoEGreNPjTqGj3XiTWrzMa6VZjbplioyliLhkWW4jEzXE6+YB5f2oxKCE3v6JQBj/b&#10;fH//AELOj/8Ag8l/+RaPtvj/AP6FnR//AAeS/wDyLWxRQBj/AG3x/wD9Czo//g8l/wDkWj7b4/8A&#10;+hZ0f/weS/8AyLWxRQBj/bfH/wD0LOj/APg8l/8AkWj7b4//AOhZ0f8A8Hkv/wAi1sUUAY/23x//&#10;ANCzo/8A4PJf/kanabqmuXOtyabqlnpkLQ26ytHa6o00qqzEIzIYk2qdj4OTkoQM4JFX4jfFf4Y/&#10;CLSYNb+KXxE0Pw3aXlw1vZ3OvatBZpPMsMk7Ro0zKGcQwzSlQchIpGPyqxGD8CdG+LF34X0/xx8c&#10;tXuF8UX+nRtqWg2ojh0/SZmjiEsEEcbSGRd8e7fNNcMrNII5FjfZQB31fAP/AAVC/wCCL3iX/goh&#10;+0Npvxv0f4/WfhWPT/CdvoraddeHWu2kaK5uZvNDrOmARcBduM/ITnnj7+orjx2BwuY0PY4iPNG9&#10;7Xa29GmdOFxeIwVb2tF2e2yf5nxR/wAEtv8AgmD41/4JkQePHf4nQ+OT43n0SPbp+jiyksVtZblX&#10;fEtwVkGy7Zz8wZRCdqyswQ/a9FFa4bD0cHQjRpK0Y6Jav89SK9epiazq1HdvcKKKK3MQooooAKKK&#10;KACiiigAooooAK434yx/E9LTQdT+FN7ILyy8UWMmqWDeT9mvtMeTyb1Ji6NIPLgkkuIvIKSG5t7d&#10;WZoWmjk7KigDw74Dj9p7xHZ+CfiB8Yvh5HYa9a6D4hsdetdW1G1gmgeTUrT7IWWxku4SZLa18wmO&#10;QgFsMsTHy19VtNY8a39tHeWWg6LLDIu6OSPXpSrD1B+zVzfx31P4l3Efh/wX8KPEf9j32t635V5r&#10;X/CPvqItLaKGSZxtU7IGcxhPNmxEASgPnSQI/R/Df4ceEPhN4Si8EeBdHWx02G7urpbeN2ZRNc3M&#10;lzMwyflDTTSNtXCru2qFUKoAJftvj/8A6FnR/wDweS//ACLR9t8f/wDQs6P/AODyX/5FrYooAx/t&#10;vj//AKFnR/8AweS//ItH23x//wBCzo//AIPJf/kWtiigDH+2+P8A/oWdH/8AB5L/APItH23x/wD9&#10;Czo//g8l/wDkWtiigDH+2+P/APoWdH/8Hkv/AMi0hvviAGx/wjGj4/7Dkv8A8jVs15b+0XrXxZ1+&#10;w074Z/s8+NdF0rxFqmpSxapqV40U1xpFilszPfQ27bhM8NxLYZhZCsiziNjCJRPGAdrY654y1Sxh&#10;1PTdE0O4t7iJZbeeHxBIySIwyrKRbYIIIII6ipftvj//AKFnR/8AweS//ItWfDHh3TvCeh2+g6XH&#10;tihU7mbG6RydzyMQBlmYszHuzE96v0AY/wBt8f8A/Qs6P/4PJf8A5Fo+2+P/APoWdH/8Hkv/AMi1&#10;sUUAY/23x/8A9Czo/wD4PJf/AJFo+2+P/wDoWdH/APB5L/8AItbFFAGP9t8f/wDQs6P/AODyX/5F&#10;o+2+P/8AoWdH/wDB5L/8i1sUUAY5vvHqrk+GtI6/9ByXGMHn/j2+lNj1Hx3LGssXhzRmVlyrLrsu&#10;CPX/AI9q8x/aD+I/ijx54mtf2bf2Z/jn4W0jx79qW58VKtzZX2q+G9Ha1uGTUPsEswYo119ji+ZG&#10;DpO6r5ZIni9c0DRoPD+j2+j280kiwRhfMmI3Me5woCr/ALqqqqOFVQAAAU/tvj//AKFnR/8AweS/&#10;/ItH23x//wBCzo//AIPJf/kWtiigDH+2+P8A/oWdH/8AB5L/APItH23x/wD9Czo//g8l/wDkWtii&#10;gDH+2+P/APoWdH/8Hkv/AMi0fbfH/wD0LOj/APg8l/8AkWtiigDH+2+P/wDoWdH/APB5L/8AItI1&#10;98QQVC+F9HPzfN/xPZeP/JWtmuH+M978R/EHhPUfBvwE8aaLpfirzLaOXUNSsBqC6XBK/wA8xthP&#10;EWk8sMYw7bC+0kOoZaAOs0G4ur3T1vrtLZWm+YfZLgzR46Ahyq5yAD0HXv1NqQkISBWP4B8AeG/h&#10;roD+G/CltNDayale37RzXk0+Jru6lupsGV2ZUMs0hWMEJGu1EVERVG1QB+OX/ELZ46VeP2ydJ/8A&#10;CJk/+S6/S/8AZh+HXxd+BXhDwL+zxqVppl94T8EfCvS9Gk8SK5invNStFS1UxRb2Ox4ITJIrhPJZ&#10;oljkufMlNv69RXmZfk+X5XKUsNDlcrX1bvb1bO7GZljMfGKryvy7aJb+iCiiivTOEKKKKACiiigA&#10;ooooAKKKKACiiigDwTxz4h/bGm/aVj8J+DvB2rQ/DtvEmjSah4laTRsrYrZ3sl7FaB7gzFGu49Li&#10;k863Eghm1DyHD/Zni9huNQ8Y2kjCLQdLMZmKxyTaxIhYFvl4EDYJ44zweAT1raZgo3McAdzXm+pe&#10;E774z/EGO98VWVm3hTw1fxTaTY3GmPHfLrdpdh1voL6G8I8jYpiMPkhnDyxyOUaSAgHYfbfH/wD0&#10;LOj/APg8l/8AkWj7b4//AOhZ0f8A8Hkv/wAi1sUUAY/23x//ANCzo/8A4PJf/kWj7b4//wChZ0f/&#10;AMHkv/yLWxRQBj/bfH//AELOj/8Ag8l/+RaPtvj/AP6FnR//AAeS/wDyLWxRQBj/AG3x/wD9Czo/&#10;/g8l/wDkWj7b4/8A+hZ0f/weS/8AyLWxVXXtd0Xwvol54l8Satbafp+n2slzfX15cLFDbwopZ5Hd&#10;iFRVUEliQABk0AZcuu+NbaWKC90HQ4ZLiYxWqyeIZAZmCM+1f9G5O1WbHXCsegzU323x/wD9Czo/&#10;/g8l/wDkWvJdA8L6h+058TLz4ieI/Gui+Ifhbpupafd/D210VbS4t7y7tPLmGprewSSSmSO78+Eq&#10;GjRliCmMgyNN7lQBj/bfH/8A0LOj/wDg8l/+RaPtvj//AKFnR/8AweS//ItbFFAGP9t8f/8AQs6P&#10;/wCDyX/5Fo+2+P8A/oWdH/8AB5L/APItbFFAGP8AbfH/AP0LOj/+DyX/AORaPtvj/wD6FnR//B5L&#10;/wDItbFFAGP9t8f/APQs6P8A+DyX/wCRao2niH4ktqF1Z6n4K0a0VbzytNkbxI7fbU8lJC4Atsrh&#10;jIm084iLdCK6K6ureytpLy7mWOKJC8kjthVUDJJPpivL9M0fx58YPinc+K73x7pdz8L49PsZ/C1n&#10;oVuyTaleLLBdLfnUYLtvMgR4jGIFijWRZHEhljIVgDvPtvj/AP6FnR//AAeS/wDyLR9t8f8A/Qs6&#10;P/4PJf8A5FrYooAx/tvj/wD6FnR//B5L/wDItH23x/8A9Czo/wD4PJf/AJFrYooAx/tvj/8A6FnR&#10;/wDweS//ACLR9t8f/wDQs6P/AODyX/5FrYooAx/tvj//AKFnR/8AweS//ItH23x//wBCzo//AIPJ&#10;f/kWtigsFG5jgUAeV/EGx+L/AMX/AAB8RvhL4t8B6P4Y0/VIJ9A0LXm8Sm7+3293p0Km9EKwKY9l&#10;zcT24hdlZza7wQsqGvU0yFAPpXm3jH4deIfjB8U9Nm8S6ro9z8PNHtLW/t9FWxkN7c67DercQzyT&#10;7wscMHkRFY1UtI8kgkKooST0occCgD5o/wCCp37A+r/8FFfgFovwU0f4l2/hWTSvGMGuNqNxpbXa&#10;yCO0u7fytgkjxn7Tu3ZONmMc5HzT+wV/wQU8afsU/tZ+Ev2mbj9pLS/Ekfht73zNGj8NyWjXC3Fl&#10;PaEiXz5NpXz9+Np3bNuVzuH6W0V5lfJ8vxOMji6kL1I2s7vo7rRO2/kd1HMsZRwssPCVoO91ZddH&#10;ra55/wDst6z+0R4g+Bmjar+1b4V0jRfHskt4Nc03QVAtIlW8mW3MeLm5zuthAxPmklmJKxkmNPQK&#10;KK9M4QooooAKKKKACiiigAooooAKKKKACiiigAooooAKKKKACiiigAooooAKKKKACiiigAooooAK&#10;KKKACiiigAooooAKKKKACiiigAooooAKKKKACiiigAooooAKKKKACiiigAooooAKKKKACiiigAoo&#10;ooAK8vsfhb4u8b/HKP4r/FC2sbM+E3urXwT/AMI7q99HKbO68v7TDffMkN0khtrKfb5eI5E8sM4i&#10;aSb1CigAooooAKKKKACiiigAooooA4Gb4V+Idd+Nep+LfGOqw6l4VbS9KbR9DuZJJFt9Stri6kaY&#10;xE+SNu62kjcKZDIpLk+RbeX31FFABRSMCVIHpXz7dfDr9tnx348m1Pxzb+A9D0W18X/aNLtfD/jf&#10;VLo3Wjt4bvbVoL2GWxjhmmXVp4pwqhYmgEbMBLar54B9B0V8y/s0/Cb9vj4ZfBTwH8KPi9rPhrXt&#10;S8MR+GLLW/F0PxS1C4vNXhh0tIdYupvtejO08j3aM6Qs4M6zF2uLVo1Q+n/CWy/ab8NfBGz074l6&#10;V4P1bx1b24e6Wx8RXkenTTPcyFkE8lo8wRIPL2uYiWfK7UUBiAel0V8i+E/gp/wU38DaRrHiLxx8&#10;aNB8dasPCvgmz0PS7PW5dMSXUrW+uX8T3MkpsXSEahAbdoisf7jc9vELdY0nkb4J/Zq/4KE/Dzx5&#10;8QNb0D4peF7nRvFV144vtCsG8WXVt/ZFzf8A2J9CaOFtMngiMD292Z2VWDvqcszpdPHiUA+vK4vX&#10;PhrqXjL4oLq/jSSzvvC2m2FrNpOizxpKsmqrcmX7VLG8Zw1v5Ns1u6OCHmuGdSUgZMT4BeFf2jPD&#10;/jDxlf8Axr1Lw++i6hcabJ4N0/R9Yub2fT4xYxC9hnklt4FkH2zzmjkCGR0bLlRshh9PoAKKKKAC&#10;iiigAooooAKKKKAOTuvAviXVPiwPGmqeL7j+xbTR/smn6DbtthklkkDzy3CnIlYeTb+Uw2tH++HS&#10;Vs9YOOBRRQAUUUUAFFFFABRRRQAUUUUAFFFFABRRRQAUUUUAFZ3iy58U2fhu8ufBOk6ffaskJNja&#10;apqD2lvJJ2Ek0cMzIvuI3PtWjRQBzHw28B3vg+G81HWvEU2palqkiTX0zIY4Y5Ng3pbxlnaGFpTL&#10;KI2eQo0zgOVChenoooAKKKKACiiigAooooAjuknktZI7WVY5GjYRyMu4K2ODjIzz2yKwfhl4Y1TQ&#10;vCWlyeL9PsE8Q/2RbW+rzWN1NdLvjVj5a3Nx+/nRGkl2vLhm3sxVS7CuiooAKKK5X4wr8YG8GTL8&#10;DdM8N3HiBlkSzbxVqFxb2cDNDIElf7PFJJKFkMZMQMe9d2JEIGQDqqK+CPH37DX/AAVB8V/EXXvi&#10;X4d/aN8M6LfS/wDCWP4R8vxpqs/9jLe6Lpmn6PagyWRzb2tzZS386Y8u7nMbSxO6iRPaY/hx/wAF&#10;ELvxXNfXHxB8F2elz/E6x1IWf9u3N0IPDH9kNHc6Wirp0BMsepbbiOVnJmRtsrJEgtXAPo6ivnb4&#10;t/C39tzx3Hrniv4U+IPB/gfxF4i+GOm2Kz/27cXy6Tr8Carwm6xVbi1huNQtrhZXRTcCxMEluiTs&#10;yeReJv2T/wDgqp4s8Q6L4a8W/tGeE9T8Kp4g8DXd7C1w2+1h0+FJ9fYN9hDyz3eoKJrZyyta/ZYD&#10;C1v5jiIA+5qjvEuZbWSOynWOYofKkkjLKrdiVBBIz1GRkdx1r4n+OP7Jf/BVj4jeINasPAX7U3g/&#10;Q/DbeFYI/CNreXVxeT6R4ii8QNqdtqsnmWP+lJaWnlWIt5XdLry1nlEbKEP1j8EtD+Jvhz4ZabpH&#10;xi1rTtQ8RRmY6hc6S0rW20zOYo4zMPMZUiMce6Qs7bMszsSxAJfhP4M1nwZ4QhtPFetyanrVxJLc&#10;atfzSeZumlleZ4o2Kq32eNpGSFG5SIIuTiumoooAKKKKACiiigAooooARwxRghw2OD6Vw3wB+Ffj&#10;L4V+DZdI+IfxZ1Txpq9zqt5e3GrapEsYj8+ZpTBAgZmjgVmJSNpJPLB8tCsSRRR91RQAUUUUAFFF&#10;FABRRRQAUUUUAFFFFABRRRQAUUUUAFFFFAHI/FnR/iD4gXRdH8Dat9hgm1hRrlx5KuTZeVJvCt5s&#10;bwyA7WjlTzCsqxho2jZ2XrIYlgiWFOijAp1FABRRRQAUUUUAFFFFABWT4o0vxRqlxpw8PeI00+3j&#10;u2bVF+xiWSeHynCpGWO2NhIY2LFWyqsuBuyNaigCl4b8O6H4Q8P2PhbwzpNvYadptpHa2NjZwiOG&#10;3hjQIkaIvCqqgAKOAAAKu0UUAFFfL3in9mn9sCz8UfGC8+E/jfwzpMHxI+N3hvxLYas3iK9ju7Tw&#10;/DougaVq9qY1tGWO4ki0q8WHa7D/AExJBJbyxK60/if+zT+3xN8Ebzwn+zf8cPDXgPxlf6pdTJr0&#10;19PqVrYJP4kW/EwgmtNtzLFp6PbsGWM3ct5K80itGJZQD6tor5B/Yl/Z8/b8/ZZ+Il9o/wAVvEvh&#10;fxX4D8WfEvxjqcOm6DrEzT+ErDVNSvdYtDPNdwJJqRjmZ4SyCOTfqzbxNFaxOlv4Ffs1ft1fCb9k&#10;Lwf+zva+MPCWka94P/Zvj8IWPiTSvGF1dwN4rtLO2trG+NvcaUM26mGSVpS5JE3lPbTBVcAH1nRX&#10;zp8E/h7+2Xp3jT4ha38WpNL1KGL4iQz+A45/E0lvBcaOnhq1R2/cwyyJHNrLXcn2acP9mEkjRmRY&#10;YBL5t8Hv2SP+Cm/g/wCI3h74j+P/ANpDwXqV/N4P8A6N8Q7y3uLpptWm0u+1K51a4txJa+TAssF9&#10;9kWMxkThnuAbCdUYAH1J8Zvh14p+Juh6f4e8N/ErUvC8ces291qV9ooAu5IYSZFjidjtTMywl96S&#10;pJEskTxskrCuughjt4lhhRVVVwqqKdRQAUUUUAFFFFABRRRQAVyvxi8K+PfGXhBNE+HPjR9Bvm1S&#10;zafUI1BZbUTp9o2ZVh5oi3tHuVozKsaypJEZI26qigCj4c8N6J4T0mPRPD2mxWttFuKxxL1ZmLMx&#10;PVmZiWZiSWYkkkkmr1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ZUEsDBBQABgAI&#10;AAAAIQAyXSig3QAAAAcBAAAPAAAAZHJzL2Rvd25yZXYueG1sTI7NSsNAFIX3gu8wXMGdncSmNcRM&#10;Sinqqgi2QunuNnObhGZmQmaapG/vdaXL88M5X76aTCsG6n3jrIJ4FoEgWzrd2ErB9/79KQXhA1qN&#10;rbOk4EYeVsX9XY6ZdqP9omEXKsEj1meooA6hy6T0ZU0G/cx1ZDk7u95gYNlXUvc48rhp5XMULaXB&#10;xvJDjR1taiovu6tR8DHiuJ7Hb8P2ct7cjvvF52Ebk1KPD9P6FUSgKfyV4Ref0aFgppO7Wu1Fq2Ce&#10;cFFB8gKC0zRZsj6xnS5SkEUu//MXPwAAAP//AwBQSwECLQAUAAYACAAAACEAPfyuaBQBAABHAgAA&#10;EwAAAAAAAAAAAAAAAAAAAAAAW0NvbnRlbnRfVHlwZXNdLnhtbFBLAQItABQABgAIAAAAIQA4/SH/&#10;1gAAAJQBAAALAAAAAAAAAAAAAAAAAEUBAABfcmVscy8ucmVsc1BLAQItABQABgAIAAAAIQDcitI1&#10;gQgAAFJIAAAOAAAAAAAAAAAAAAAAAEQCAABkcnMvZTJvRG9jLnhtbFBLAQItABQABgAIAAAAIQB3&#10;v/ew0AAAACsCAAAZAAAAAAAAAAAAAAAAAPEKAABkcnMvX3JlbHMvZTJvRG9jLnhtbC5yZWxzUEsB&#10;Ai0ACgAAAAAAAAAhAKONdbCjCwAAowsAABUAAAAAAAAAAAAAAAAA+AsAAGRycy9tZWRpYS9pbWFn&#10;ZTMuanBlZ1BLAQItAAoAAAAAAAAAIQD5q31de0UAAHtFAAAUAAAAAAAAAAAAAAAAAM4XAABkcnMv&#10;bWVkaWEvaW1hZ2UyLnBuZ1BLAQItAAoAAAAAAAAAIQANqI7ldzgCAHc4AgAVAAAAAAAAAAAAAAAA&#10;AHtdAABkcnMvbWVkaWEvaW1hZ2UxLmpwZWdQSwECLQAUAAYACAAAACEAMl0ooN0AAAAHAQAADwAA&#10;AAAAAAAAAAAAAAAllgIAZHJzL2Rvd25yZXYueG1sUEsFBgAAAAAIAAgAAgIAAC+XAgAAAA==&#10;">
                <v:group id="Group 203" o:spid="_x0000_s1190" style="position:absolute;width:53530;height:24199" coordsize="53530,24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group id="Group 837" o:spid="_x0000_s1191" style="position:absolute;width:53530;height:24199" coordsize="53530,24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47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vXuHvTDgCMv0FAAD//wMAUEsBAi0AFAAGAAgAAAAhANvh9svuAAAAhQEAABMAAAAAAAAA&#10;AAAAAAAAAAAAAFtDb250ZW50X1R5cGVzXS54bWxQSwECLQAUAAYACAAAACEAWvQsW78AAAAVAQAA&#10;CwAAAAAAAAAAAAAAAAAfAQAAX3JlbHMvLnJlbHNQSwECLQAUAAYACAAAACEASr6eO8YAAADcAAAA&#10;DwAAAAAAAAAAAAAAAAAHAgAAZHJzL2Rvd25yZXYueG1sUEsFBgAAAAADAAMAtwAAAPoCAAAAAA==&#10;">
                    <v:shape id="Picture 6" o:spid="_x0000_s1192" type="#_x0000_t75" alt="qvcross_compare_MFA_1800" style="position:absolute;width:53530;height:24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BXCxQAAANwAAAAPAAAAZHJzL2Rvd25yZXYueG1sRI9BawIx&#10;FITvBf9DeIXeanaFVrs1igiC0EN19VBvr8nr7uLmZUlSXf+9EQSPw8x8w0znvW3FiXxoHCvIhxkI&#10;Yu1Mw5WC/W71OgERIrLB1jEpuFCA+WzwNMXCuDNv6VTGSiQIhwIV1DF2hZRB12QxDF1HnLw/5y3G&#10;JH0ljcdzgttWjrLsXVpsOC3U2NGyJn0s/60C97NZf1++7G8+Llf6w5fHgz5kSr0894tPEJH6+Ajf&#10;22ujYJK/we1MOgJydgUAAP//AwBQSwECLQAUAAYACAAAACEA2+H2y+4AAACFAQAAEwAAAAAAAAAA&#10;AAAAAAAAAAAAW0NvbnRlbnRfVHlwZXNdLnhtbFBLAQItABQABgAIAAAAIQBa9CxbvwAAABUBAAAL&#10;AAAAAAAAAAAAAAAAAB8BAABfcmVscy8ucmVsc1BLAQItABQABgAIAAAAIQAb6BXCxQAAANwAAAAP&#10;AAAAAAAAAAAAAAAAAAcCAABkcnMvZG93bnJldi54bWxQSwUGAAAAAAMAAwC3AAAA+QIAAAAA&#10;" stroked="t" strokecolor="black [3213]" strokeweight="1pt">
                      <v:imagedata r:id="rId87" o:title="qvcross_compare_MFA_1800"/>
                      <v:path arrowok="t"/>
                    </v:shape>
                    <v:group id="Group 816" o:spid="_x0000_s1193" style="position:absolute;left:952;top:8477;width:43941;height:15342" coordorigin="846,-336" coordsize="48794,1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2fAxAAAANwAAAAPAAAAZHJzL2Rvd25yZXYueG1sRI9Bi8Iw&#10;FITvgv8hPMGbpl1RpBpFxF08yIJVWPb2aJ5tsXkpTbat/94ICx6HmfmGWW97U4mWGldaVhBPIxDE&#10;mdUl5wqul8/JEoTzyBory6TgQQ62m+FgjYm2HZ+pTX0uAoRdggoK7+tESpcVZNBNbU0cvJttDPog&#10;m1zqBrsAN5X8iKKFNFhyWCiwpn1B2T39Mwq+Oux2s/jQnu63/eP3Mv/+OcWk1HjU71YgPPX+Hf5v&#10;H7WCZbyA15lwBOTmCQAA//8DAFBLAQItABQABgAIAAAAIQDb4fbL7gAAAIUBAAATAAAAAAAAAAAA&#10;AAAAAAAAAABbQ29udGVudF9UeXBlc10ueG1sUEsBAi0AFAAGAAgAAAAhAFr0LFu/AAAAFQEAAAsA&#10;AAAAAAAAAAAAAAAAHwEAAF9yZWxzLy5yZWxzUEsBAi0AFAAGAAgAAAAhAG5HZ8DEAAAA3AAAAA8A&#10;AAAAAAAAAAAAAAAABwIAAGRycy9kb3ducmV2LnhtbFBLBQYAAAAAAwADALcAAAD4AgAAAAA=&#10;">
                      <v:shape id="_x0000_s1194" type="#_x0000_t202" style="position:absolute;left:30743;top:-315;width:3976;height:4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XgQyAAAANwAAAAPAAAAZHJzL2Rvd25yZXYueG1sRI9PawIx&#10;FMTvQr9DeIKXUrO2ti6rUaSgiIe2/jnY2+vmubt087IkUddv3wgFj8PM/IaZzFpTizM5X1lWMOgn&#10;IIhzqysuFOx3i6cUhA/IGmvLpOBKHmbTh84EM20vvKHzNhQiQthnqKAMocmk9HlJBn3fNsTRO1pn&#10;METpCqkdXiLc1PI5Sd6kwYrjQokNvZeU/25PRsFuuPl51K/L9PBSzT++1qPP77U7KtXrtvMxiEBt&#10;uIf/2yutIB2M4HYmHgE5/QMAAP//AwBQSwECLQAUAAYACAAAACEA2+H2y+4AAACFAQAAEwAAAAAA&#10;AAAAAAAAAAAAAAAAW0NvbnRlbnRfVHlwZXNdLnhtbFBLAQItABQABgAIAAAAIQBa9CxbvwAAABUB&#10;AAALAAAAAAAAAAAAAAAAAB8BAABfcmVscy8ucmVsc1BLAQItABQABgAIAAAAIQBRMXgQyAAAANwA&#10;AAAPAAAAAAAAAAAAAAAAAAcCAABkcnMvZG93bnJldi54bWxQSwUGAAAAAAMAAwC3AAAA/AIAAAAA&#10;" filled="f" stroked="f" strokeweight="2pt">
                        <v:textbox>
                          <w:txbxContent>
                            <w:p w14:paraId="2D31D49C" w14:textId="77777777" w:rsidR="005D6581" w:rsidRPr="004D3370" w:rsidRDefault="005D6581" w:rsidP="00873C7D">
                              <w:pPr>
                                <w:rPr>
                                  <w:b/>
                                  <w:sz w:val="20"/>
                                  <w:szCs w:val="20"/>
                                </w:rPr>
                              </w:pPr>
                              <w:r>
                                <w:rPr>
                                  <w:b/>
                                  <w:sz w:val="20"/>
                                  <w:szCs w:val="20"/>
                                </w:rPr>
                                <w:t>C</w:t>
                              </w:r>
                            </w:p>
                          </w:txbxContent>
                        </v:textbox>
                      </v:shape>
                      <v:shape id="_x0000_s1195" type="#_x0000_t202" style="position:absolute;left:846;top:-300;width:397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uxixQAAANwAAAAPAAAAZHJzL2Rvd25yZXYueG1sRE/LagIx&#10;FN0L/kO4gpuiGW2rw2gUESzFRVsfi3Z3nVxnBic3QxJ1+vfNouDycN7zZWtqcSPnK8sKRsMEBHFu&#10;dcWFguNhM0hB+ICssbZMCn7Jw3LR7cwx0/bOO7rtQyFiCPsMFZQhNJmUPi/JoB/ahjhyZ+sMhghd&#10;IbXDeww3tRwnyUQarDg2lNjQuqT8sr8aBYeX3elJv76l38/V6uNrO/382bqzUv1eu5qBCNSGh/jf&#10;/a4VpKO4Np6JR0Au/gAAAP//AwBQSwECLQAUAAYACAAAACEA2+H2y+4AAACFAQAAEwAAAAAAAAAA&#10;AAAAAAAAAAAAW0NvbnRlbnRfVHlwZXNdLnhtbFBLAQItABQABgAIAAAAIQBa9CxbvwAAABUBAAAL&#10;AAAAAAAAAAAAAAAAAB8BAABfcmVscy8ucmVsc1BLAQItABQABgAIAAAAIQAgruxixQAAANwAAAAP&#10;AAAAAAAAAAAAAAAAAAcCAABkcnMvZG93bnJldi54bWxQSwUGAAAAAAMAAwC3AAAA+QIAAAAA&#10;" filled="f" stroked="f" strokeweight="2pt">
                        <v:textbox>
                          <w:txbxContent>
                            <w:p w14:paraId="483E6822" w14:textId="77777777" w:rsidR="005D6581" w:rsidRPr="004D3370" w:rsidRDefault="005D6581" w:rsidP="00873C7D">
                              <w:pPr>
                                <w:rPr>
                                  <w:b/>
                                  <w:sz w:val="20"/>
                                  <w:szCs w:val="20"/>
                                </w:rPr>
                              </w:pPr>
                              <w:r>
                                <w:rPr>
                                  <w:b/>
                                  <w:sz w:val="20"/>
                                  <w:szCs w:val="20"/>
                                </w:rPr>
                                <w:t>A</w:t>
                              </w:r>
                            </w:p>
                          </w:txbxContent>
                        </v:textbox>
                      </v:shape>
                      <v:shape id="_x0000_s1196" type="#_x0000_t202" style="position:absolute;left:15821;top:-336;width:3976;height:4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kn5yAAAANwAAAAPAAAAZHJzL2Rvd25yZXYueG1sRI9PawIx&#10;FMTvQr9DeIVeimZtq66rUaTQUjzUvwe9PTfP3aWblyVJdfvtm0LB4zAzv2Gm89bU4kLOV5YV9HsJ&#10;COLc6ooLBfvdWzcF4QOyxtoyKfghD/PZXWeKmbZX3tBlGwoRIewzVFCG0GRS+rwkg75nG+Lona0z&#10;GKJ0hdQOrxFuavmUJENpsOK4UGJDryXlX9tvo2D3sjk96sF7eniuFp/r5Wh1XLqzUg/37WICIlAb&#10;buH/9odWkPbH8HcmHgE5+wUAAP//AwBQSwECLQAUAAYACAAAACEA2+H2y+4AAACFAQAAEwAAAAAA&#10;AAAAAAAAAAAAAAAAW0NvbnRlbnRfVHlwZXNdLnhtbFBLAQItABQABgAIAAAAIQBa9CxbvwAAABUB&#10;AAALAAAAAAAAAAAAAAAAAB8BAABfcmVscy8ucmVsc1BLAQItABQABgAIAAAAIQBP4kn5yAAAANwA&#10;AAAPAAAAAAAAAAAAAAAAAAcCAABkcnMvZG93bnJldi54bWxQSwUGAAAAAAMAAwC3AAAA/AIAAAAA&#10;" filled="f" stroked="f" strokeweight="2pt">
                        <v:textbox>
                          <w:txbxContent>
                            <w:p w14:paraId="0046A4B7" w14:textId="77777777" w:rsidR="005D6581" w:rsidRPr="004D3370" w:rsidRDefault="005D6581" w:rsidP="00873C7D">
                              <w:pPr>
                                <w:rPr>
                                  <w:b/>
                                  <w:sz w:val="20"/>
                                  <w:szCs w:val="20"/>
                                </w:rPr>
                              </w:pPr>
                              <w:r>
                                <w:rPr>
                                  <w:b/>
                                  <w:sz w:val="20"/>
                                  <w:szCs w:val="20"/>
                                </w:rPr>
                                <w:t>B</w:t>
                              </w:r>
                            </w:p>
                          </w:txbxContent>
                        </v:textbox>
                      </v:shape>
                      <v:shape id="_x0000_s1197" type="#_x0000_t202" style="position:absolute;left:45664;top:-189;width:3976;height:4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CrZxQAAANwAAAAPAAAAZHJzL2Rvd25yZXYueG1sRE/LasJA&#10;FN0X+g/DLXQjdVIfbUgdRQoVcaFGu9DdbeaahGbuhJmpxr93FkKXh/OezDrTiDM5X1tW8NpPQBAX&#10;VtdcKvjef72kIHxA1thYJgVX8jCbPj5MMNP2wjmdd6EUMYR9hgqqENpMSl9UZND3bUscuZN1BkOE&#10;rpTa4SWGm0YOkuRNGqw5NlTY0mdFxe/uzyjYj/Kfnh4v0sOwnq+3q/fNceVOSj0/dfMPEIG68C++&#10;u5daQTqI8+OZeATk9AYAAP//AwBQSwECLQAUAAYACAAAACEA2+H2y+4AAACFAQAAEwAAAAAAAAAA&#10;AAAAAAAAAAAAW0NvbnRlbnRfVHlwZXNdLnhtbFBLAQItABQABgAIAAAAIQBa9CxbvwAAABUBAAAL&#10;AAAAAAAAAAAAAAAAAB8BAABfcmVscy8ucmVsc1BLAQItABQABgAIAAAAIQAQtCrZxQAAANwAAAAP&#10;AAAAAAAAAAAAAAAAAAcCAABkcnMvZG93bnJldi54bWxQSwUGAAAAAAMAAwC3AAAA+QIAAAAA&#10;" filled="f" stroked="f" strokeweight="2pt">
                        <v:textbox>
                          <w:txbxContent>
                            <w:p w14:paraId="28624A3F" w14:textId="77777777" w:rsidR="005D6581" w:rsidRPr="004D3370" w:rsidRDefault="005D6581" w:rsidP="00873C7D">
                              <w:pPr>
                                <w:rPr>
                                  <w:b/>
                                  <w:sz w:val="20"/>
                                  <w:szCs w:val="20"/>
                                </w:rPr>
                              </w:pPr>
                              <w:r>
                                <w:rPr>
                                  <w:b/>
                                  <w:sz w:val="20"/>
                                  <w:szCs w:val="20"/>
                                </w:rPr>
                                <w:t>D</w:t>
                              </w:r>
                            </w:p>
                          </w:txbxContent>
                        </v:textbox>
                      </v:shape>
                      <v:shape id="_x0000_s1198" type="#_x0000_t202" style="position:absolute;left:8478;top:11926;width:2954;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CyAAAANwAAAAPAAAAZHJzL2Rvd25yZXYueG1sRI9PawIx&#10;FMTvBb9DeEIvRbNaq8vWKCK0iIe2/jno7XXz3F3cvCxJquu3b4RCj8PM/IaZzltTiws5X1lWMOgn&#10;IIhzqysuFOx3b70UhA/IGmvLpOBGHuazzsMUM22vvKHLNhQiQthnqKAMocmk9HlJBn3fNsTRO1ln&#10;METpCqkdXiPc1HKYJGNpsOK4UGJDy5Ly8/bHKNiNNt9P+uU9PTxXi4+v9eTzuHYnpR677eIVRKA2&#10;/If/2iutIB0O4H4mHgE5+wUAAP//AwBQSwECLQAUAAYACAAAACEA2+H2y+4AAACFAQAAEwAAAAAA&#10;AAAAAAAAAAAAAAAAW0NvbnRlbnRfVHlwZXNdLnhtbFBLAQItABQABgAIAAAAIQBa9CxbvwAAABUB&#10;AAALAAAAAAAAAAAAAAAAAB8BAABfcmVscy8ucmVsc1BLAQItABQABgAIAAAAIQB/+I9CyAAAANwA&#10;AAAPAAAAAAAAAAAAAAAAAAcCAABkcnMvZG93bnJldi54bWxQSwUGAAAAAAMAAwC3AAAA/AIAAAAA&#10;" filled="f" stroked="f" strokeweight="2pt">
                        <v:textbox>
                          <w:txbxContent>
                            <w:p w14:paraId="3C313712" w14:textId="77777777" w:rsidR="005D6581" w:rsidRPr="004D3370" w:rsidRDefault="005D6581" w:rsidP="00873C7D">
                              <w:pPr>
                                <w:rPr>
                                  <w:b/>
                                  <w:sz w:val="20"/>
                                  <w:szCs w:val="20"/>
                                </w:rPr>
                              </w:pPr>
                              <w:r>
                                <w:rPr>
                                  <w:b/>
                                  <w:sz w:val="20"/>
                                  <w:szCs w:val="20"/>
                                </w:rPr>
                                <w:t>E</w:t>
                              </w:r>
                            </w:p>
                          </w:txbxContent>
                        </v:textbox>
                      </v:shape>
                      <v:shape id="_x0000_s1199" type="#_x0000_t202" style="position:absolute;left:23321;top:11816;width:2953;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hE1yAAAANwAAAAPAAAAZHJzL2Rvd25yZXYueG1sRI9Ba8JA&#10;FITvgv9heUIvpW6a2jZEV5FCRTzYqj20t9fsMwlm34bdVeO/7woFj8PMfMNMZp1pxImcry0reBwm&#10;IIgLq2suFXzt3h8yED4ga2wsk4ILeZhN+70J5tqeeUOnbShFhLDPUUEVQptL6YuKDPqhbYmjt7fO&#10;YIjSlVI7PEe4aWSaJC/SYM1xocKW3ioqDtujUbAbbX7v9fMi+36q5+vP1evHz8rtlbobdPMxiEBd&#10;uIX/20utIEtTuJ6JR0BO/wAAAP//AwBQSwECLQAUAAYACAAAACEA2+H2y+4AAACFAQAAEwAAAAAA&#10;AAAAAAAAAAAAAAAAW0NvbnRlbnRfVHlwZXNdLnhtbFBLAQItABQABgAIAAAAIQBa9CxbvwAAABUB&#10;AAALAAAAAAAAAAAAAAAAAB8BAABfcmVscy8ucmVsc1BLAQItABQABgAIAAAAIQCPKhE1yAAAANwA&#10;AAAPAAAAAAAAAAAAAAAAAAcCAABkcnMvZG93bnJldi54bWxQSwUGAAAAAAMAAwC3AAAA/AIAAAAA&#10;" filled="f" stroked="f" strokeweight="2pt">
                        <v:textbox>
                          <w:txbxContent>
                            <w:p w14:paraId="60A89BD2" w14:textId="77777777" w:rsidR="005D6581" w:rsidRPr="004D3370" w:rsidRDefault="005D6581" w:rsidP="00873C7D">
                              <w:pPr>
                                <w:rPr>
                                  <w:b/>
                                  <w:sz w:val="20"/>
                                  <w:szCs w:val="20"/>
                                </w:rPr>
                              </w:pPr>
                              <w:r>
                                <w:rPr>
                                  <w:b/>
                                  <w:sz w:val="20"/>
                                  <w:szCs w:val="20"/>
                                </w:rPr>
                                <w:t>F</w:t>
                              </w:r>
                            </w:p>
                          </w:txbxContent>
                        </v:textbox>
                      </v:shape>
                      <v:shape id="_x0000_s1200" type="#_x0000_t202" style="position:absolute;left:38137;top:11816;width:2953;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rSuyQAAANwAAAAPAAAAZHJzL2Rvd25yZXYueG1sRI/NawIx&#10;FMTvBf+H8IReimb9qC5bo0ihUjy09eOgt9fNc3dx87IkqW7/eyMUehxm5jfMbNGaWlzI+cqygkE/&#10;AUGcW11xoWC/e+ulIHxA1lhbJgW/5GEx7zzMMNP2yhu6bEMhIoR9hgrKEJpMSp+XZND3bUMcvZN1&#10;BkOUrpDa4TXCTS2HSTKRBiuOCyU29FpSft7+GAW78eb7ST+v0sOoWn58raefx7U7KfXYbZcvIAK1&#10;4T/8137XCtLhCO5n4hGQ8xsAAAD//wMAUEsBAi0AFAAGAAgAAAAhANvh9svuAAAAhQEAABMAAAAA&#10;AAAAAAAAAAAAAAAAAFtDb250ZW50X1R5cGVzXS54bWxQSwECLQAUAAYACAAAACEAWvQsW78AAAAV&#10;AQAACwAAAAAAAAAAAAAAAAAfAQAAX3JlbHMvLnJlbHNQSwECLQAUAAYACAAAACEA4Ga0rskAAADc&#10;AAAADwAAAAAAAAAAAAAAAAAHAgAAZHJzL2Rvd25yZXYueG1sUEsFBgAAAAADAAMAtwAAAP0CAAAA&#10;AA==&#10;" filled="f" stroked="f" strokeweight="2pt">
                        <v:textbox>
                          <w:txbxContent>
                            <w:p w14:paraId="15A91850" w14:textId="77777777" w:rsidR="005D6581" w:rsidRPr="004D3370" w:rsidRDefault="005D6581" w:rsidP="00873C7D">
                              <w:pPr>
                                <w:rPr>
                                  <w:b/>
                                  <w:sz w:val="20"/>
                                  <w:szCs w:val="20"/>
                                </w:rPr>
                              </w:pPr>
                              <w:r>
                                <w:rPr>
                                  <w:b/>
                                  <w:sz w:val="20"/>
                                  <w:szCs w:val="20"/>
                                </w:rPr>
                                <w:t>G</w:t>
                              </w:r>
                            </w:p>
                          </w:txbxContent>
                        </v:textbox>
                      </v:shape>
                    </v:group>
                  </v:group>
                  <v:shape id="Picture 17" o:spid="_x0000_s1201" type="#_x0000_t75" style="position:absolute;left:50577;width:2909;height:24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GK2wAAAANoAAAAPAAAAZHJzL2Rvd25yZXYueG1sRE/bagIx&#10;EH0X/IcwBd80W0GR1SiiLVRpFS/g67AZd4ObyXYTdfv3jSD4NBzOdSazxpbiRrU3jhW89xIQxJnT&#10;hnMFx8NndwTCB2SNpWNS8EceZtN2a4Kpdnfe0W0fchFD2KeooAihSqX0WUEWfc9VxJE7u9piiLDO&#10;pa7xHsNtKftJMpQWDceGAitaFJRd9ler4GPtzaoZns79xfdys/39WRnJA6U6b818DCJQE17ip/tL&#10;x/nweOVx5fQfAAD//wMAUEsBAi0AFAAGAAgAAAAhANvh9svuAAAAhQEAABMAAAAAAAAAAAAAAAAA&#10;AAAAAFtDb250ZW50X1R5cGVzXS54bWxQSwECLQAUAAYACAAAACEAWvQsW78AAAAVAQAACwAAAAAA&#10;AAAAAAAAAAAfAQAAX3JlbHMvLnJlbHNQSwECLQAUAAYACAAAACEA6ABitsAAAADaAAAADwAAAAAA&#10;AAAAAAAAAAAHAgAAZHJzL2Rvd25yZXYueG1sUEsFBgAAAAADAAMAtwAAAPQCAAAAAA==&#10;">
                    <v:imagedata r:id="rId91" o:title=""/>
                  </v:shape>
                  <v:rect id="Rectangle 18" o:spid="_x0000_s1202" style="position:absolute;left:10382;top:1333;width:1810;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JLIwgAAANsAAAAPAAAAZHJzL2Rvd25yZXYueG1sRE9Na8JA&#10;EL0X+h+WKXjTTUVsTV2llIoKPVgV9DhkZ5PQ7GzIbmL8964g9DaP9znzZW8r0VHjS8cKXkcJCOLM&#10;6ZJzBcfDavgOwgdkjZVjUnAlD8vF89McU+0u/EvdPuQihrBPUUERQp1K6bOCLPqRq4kjZ1xjMUTY&#10;5FI3eInhtpLjJJlKiyXHhgJr+ioo+9u3VsHZ4PrwvfU/0ow7Myt37cm8tUoNXvrPDxCB+vAvfrg3&#10;Os6fwP2XeIBc3AAAAP//AwBQSwECLQAUAAYACAAAACEA2+H2y+4AAACFAQAAEwAAAAAAAAAAAAAA&#10;AAAAAAAAW0NvbnRlbnRfVHlwZXNdLnhtbFBLAQItABQABgAIAAAAIQBa9CxbvwAAABUBAAALAAAA&#10;AAAAAAAAAAAAAB8BAABfcmVscy8ucmVsc1BLAQItABQABgAIAAAAIQCMLJLIwgAAANsAAAAPAAAA&#10;AAAAAAAAAAAAAAcCAABkcnMvZG93bnJldi54bWxQSwUGAAAAAAMAAwC3AAAA9gIAAAAA&#10;" fillcolor="white [3212]" strokecolor="white [3212]" strokeweight="1pt"/>
                  <v:rect id="Rectangle 18" o:spid="_x0000_s1203" style="position:absolute;left:23812;top:952;width:1810;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mOZxAAAANsAAAAPAAAAZHJzL2Rvd25yZXYueG1sRI9Ba8JA&#10;FITvBf/D8oTe6sYcbI2uIqWlLfSgUdDjI/s2CWbfhuwmpv++WxB6HGbmG2a9HW0jBup87VjBfJaA&#10;IC6crrlUcDq+P72A8AFZY+OYFPyQh+1m8rDGTLsbH2jIQykihH2GCqoQ2kxKX1Rk0c9cSxw94zqL&#10;IcqulLrDW4TbRqZJspAWa44LFbb0WlFxzXur4GLw4/j25b+lSQezrPf92Tz3Sj1Ox90KRKAx/Ifv&#10;7U+tIF3A35f4A+TmFwAA//8DAFBLAQItABQABgAIAAAAIQDb4fbL7gAAAIUBAAATAAAAAAAAAAAA&#10;AAAAAAAAAABbQ29udGVudF9UeXBlc10ueG1sUEsBAi0AFAAGAAgAAAAhAFr0LFu/AAAAFQEAAAsA&#10;AAAAAAAAAAAAAAAAHwEAAF9yZWxzLy5yZWxzUEsBAi0AFAAGAAgAAAAhAN3eY5nEAAAA2wAAAA8A&#10;AAAAAAAAAAAAAAAABwIAAGRycy9kb3ducmV2LnhtbFBLBQYAAAAAAwADALcAAAD4AgAAAAA=&#10;" fillcolor="white [3212]" strokecolor="white [3212]" strokeweight="1pt"/>
                  <v:rect id="Rectangle 18" o:spid="_x0000_s1204" style="position:absolute;left:37147;top:1047;width:1810;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sYCxQAAANsAAAAPAAAAZHJzL2Rvd25yZXYueG1sRI9Pa8JA&#10;FMTvBb/D8gRvdWMOWqOriFjaQg/1D+jxkX2bBLNvQ3YT02/fLRR6HGbmN8x6O9ha9NT6yrGC2TQB&#10;QZw7XXGh4HJ+fX4B4QOyxtoxKfgmD9vN6GmNmXYPPlJ/CoWIEPYZKihDaDIpfV6SRT91DXH0jGst&#10;hijbQuoWHxFua5kmyVxarDgulNjQvqT8fuqsgpvBt/Phw39Kk/ZmWX11V7PolJqMh90KRKAh/If/&#10;2u9aQbqA3y/xB8jNDwAAAP//AwBQSwECLQAUAAYACAAAACEA2+H2y+4AAACFAQAAEwAAAAAAAAAA&#10;AAAAAAAAAAAAW0NvbnRlbnRfVHlwZXNdLnhtbFBLAQItABQABgAIAAAAIQBa9CxbvwAAABUBAAAL&#10;AAAAAAAAAAAAAAAAAB8BAABfcmVscy8ucmVsc1BLAQItABQABgAIAAAAIQCyksYCxQAAANsAAAAP&#10;AAAAAAAAAAAAAAAAAAcCAABkcnMvZG93bnJldi54bWxQSwUGAAAAAAMAAwC3AAAA+QIAAAAA&#10;" fillcolor="white [3212]" strokecolor="white [3212]" strokeweight="1pt"/>
                  <v:rect id="Rectangle 18" o:spid="_x0000_s1205" style="position:absolute;left:17145;top:13430;width:1809;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JwwgAAANsAAAAPAAAAZHJzL2Rvd25yZXYueG1sRE+7asMw&#10;FN0D/QdxC90SuR6a1I1sSmlIAxnyKLTjxbqyTa0rY8mO+/fREMh4OO91MdlWjNT7xrGC50UCgrh0&#10;uuFKwfd5M1+B8AFZY+uYFPyThyJ/mK0x0+7CRxpPoRIxhH2GCuoQukxKX9Zk0S9cRxw543qLIcK+&#10;krrHSwy3rUyT5EVabDg21NjRR03l32mwCn4Nbs+fO7+XJh3Na3MYfsxyUOrpcXp/AxFoCnfxzf2l&#10;FaRxbPwSf4DMrwAAAP//AwBQSwECLQAUAAYACAAAACEA2+H2y+4AAACFAQAAEwAAAAAAAAAAAAAA&#10;AAAAAAAAW0NvbnRlbnRfVHlwZXNdLnhtbFBLAQItABQABgAIAAAAIQBa9CxbvwAAABUBAAALAAAA&#10;AAAAAAAAAAAAAB8BAABfcmVscy8ucmVsc1BLAQItABQABgAIAAAAIQDDDVJwwgAAANsAAAAPAAAA&#10;AAAAAAAAAAAAAAcCAABkcnMvZG93bnJldi54bWxQSwUGAAAAAAMAAwC3AAAA9gIAAAAA&#10;" fillcolor="white [3212]" strokecolor="white [3212]" strokeweight="1pt"/>
                  <v:rect id="Rectangle 18" o:spid="_x0000_s1206" style="position:absolute;left:30575;top:13335;width:1810;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ffrxAAAANsAAAAPAAAAZHJzL2Rvd25yZXYueG1sRI9Ba8JA&#10;FITvBf/D8oTe6sYcao2uIqWlFXqoUdDjI/s2CWbfhuwmpv++Wyh4HGbmG2a9HW0jBup87VjBfJaA&#10;IC6crrlUcDq+P72A8AFZY+OYFPyQh+1m8rDGTLsbH2jIQykihH2GCqoQ2kxKX1Rk0c9cSxw94zqL&#10;IcqulLrDW4TbRqZJ8iwt1hwXKmzptaLimvdWwcXgx/Ft77+kSQezrL/7s1n0Sj1Ox90KRKAx3MP/&#10;7U+tIF3C35f4A+TmFwAA//8DAFBLAQItABQABgAIAAAAIQDb4fbL7gAAAIUBAAATAAAAAAAAAAAA&#10;AAAAAAAAAABbQ29udGVudF9UeXBlc10ueG1sUEsBAi0AFAAGAAgAAAAhAFr0LFu/AAAAFQEAAAsA&#10;AAAAAAAAAAAAAAAAHwEAAF9yZWxzLy5yZWxzUEsBAi0AFAAGAAgAAAAhAKxB9+vEAAAA2wAAAA8A&#10;AAAAAAAAAAAAAAAABwIAAGRycy9kb3ducmV2LnhtbFBLBQYAAAAAAwADALcAAAD4AgAAAAA=&#10;" fillcolor="white [3212]" strokecolor="white [3212]" strokeweight="1pt"/>
                  <v:rect id="Rectangle 18" o:spid="_x0000_s1207" style="position:absolute;left:43719;top:12954;width:1810;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iXaxAAAANwAAAAPAAAAZHJzL2Rvd25yZXYueG1sRI9Ba8JA&#10;FITvgv9heUJvutFDa6ObINLSFnpoVdDjI/s2CWbfhuwmpv++Wyh4HGbmG2abj7YRA3W+dqxguUhA&#10;EBdO11wqOB1f52sQPiBrbByTgh/ykGfTyRZT7W78TcMhlCJC2KeooAqhTaX0RUUW/cK1xNEzrrMY&#10;ouxKqTu8Rbht5CpJHqXFmuNChS3tKyquh94quBh8O758+E9pVoN5rr/6s3nqlXqYjbsNiEBjuIf/&#10;2+9aQSTC35l4BGT2CwAA//8DAFBLAQItABQABgAIAAAAIQDb4fbL7gAAAIUBAAATAAAAAAAAAAAA&#10;AAAAAAAAAABbQ29udGVudF9UeXBlc10ueG1sUEsBAi0AFAAGAAgAAAAhAFr0LFu/AAAAFQEAAAsA&#10;AAAAAAAAAAAAAAAAHwEAAF9yZWxzLy5yZWxzUEsBAi0AFAAGAAgAAAAhANmKJdrEAAAA3AAAAA8A&#10;AAAAAAAAAAAAAAAABwIAAGRycy9kb3ducmV2LnhtbFBLBQYAAAAAAwADALcAAAD4AgAAAAA=&#10;" fillcolor="white [3212]" strokecolor="white [3212]" strokeweight="1pt"/>
                </v:group>
                <v:shape id="Picture 909" o:spid="_x0000_s1208" type="#_x0000_t75" style="position:absolute;left:181;top:1674;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WGVxQAAANwAAAAPAAAAZHJzL2Rvd25yZXYueG1sRI9Ba8JA&#10;FITvBf/D8gQvpe7GQ21SVxGLID0UmhS8PrLPJJh9G7PbJP77bqHQ4zAz3zCb3WRbMVDvG8cakqUC&#10;QVw603Cl4as4Pr2A8AHZYOuYNNzJw247e9hgZtzInzTkoRIRwj5DDXUIXSalL2uy6JeuI47exfUW&#10;Q5R9JU2PY4TbVq6UepYWG44LNXZ0qKm85t9WQ/N4X6uE3s/+vL7lb4VsP5JDovViPu1fQQSawn/4&#10;r30yGlKVwu+ZeATk9gcAAP//AwBQSwECLQAUAAYACAAAACEA2+H2y+4AAACFAQAAEwAAAAAAAAAA&#10;AAAAAAAAAAAAW0NvbnRlbnRfVHlwZXNdLnhtbFBLAQItABQABgAIAAAAIQBa9CxbvwAAABUBAAAL&#10;AAAAAAAAAAAAAAAAAB8BAABfcmVscy8ucmVsc1BLAQItABQABgAIAAAAIQBoHWGVxQAAANwAAAAP&#10;AAAAAAAAAAAAAAAAAAcCAABkcnMvZG93bnJldi54bWxQSwUGAAAAAAMAAwC3AAAA+QIAAAAA&#10;">
                  <v:imagedata r:id="rId92" o:title=""/>
                </v:shape>
                <v:shape id="Picture 910" o:spid="_x0000_s1209" type="#_x0000_t75" style="position:absolute;left:13534;top:1674;width:1493;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7VwQAAANwAAAAPAAAAZHJzL2Rvd25yZXYueG1sRE/LisIw&#10;FN0L/kO4A7MRTTMLHx2jiCIMLgRbwe2ludOWaW5qE7X+/WQhuDyc93Ld20bcqfO1Yw1qkoAgLpyp&#10;udRwzvfjOQgfkA02jknDkzysV8PBElPjHnyiexZKEUPYp6ihCqFNpfRFRRb9xLXEkft1ncUQYVdK&#10;0+EjhttGfiXJVFqsOTZU2NK2ouIvu1kN9eg5SxQdLv4yu2a7XDZHtVVaf370m28QgfrwFr/cP0bD&#10;QsX58Uw8AnL1DwAA//8DAFBLAQItABQABgAIAAAAIQDb4fbL7gAAAIUBAAATAAAAAAAAAAAAAAAA&#10;AAAAAABbQ29udGVudF9UeXBlc10ueG1sUEsBAi0AFAAGAAgAAAAhAFr0LFu/AAAAFQEAAAsAAAAA&#10;AAAAAAAAAAAAHwEAAF9yZWxzLy5yZWxzUEsBAi0AFAAGAAgAAAAhAHz+XtXBAAAA3AAAAA8AAAAA&#10;AAAAAAAAAAAABwIAAGRycy9kb3ducmV2LnhtbFBLBQYAAAAAAwADALcAAAD1AgAAAAA=&#10;">
                  <v:imagedata r:id="rId92" o:title=""/>
                </v:shape>
                <v:shape id="Picture 911" o:spid="_x0000_s1210" type="#_x0000_t75" style="position:absolute;left:26934;top:1674;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vtOwwAAANwAAAAPAAAAZHJzL2Rvd25yZXYueG1sRI9Bi8Iw&#10;FITvwv6H8Ba8iKbZg7rVKIuyIB4E64LXR/Nsi81Lt4la/70RBI/DzHzDzJedrcWVWl851qBGCQji&#10;3JmKCw1/h9/hFIQPyAZrx6ThTh6Wi4/eHFPjbrynaxYKESHsU9RQhtCkUvq8JIt+5Bri6J1cazFE&#10;2RbStHiLcFvLryQZS4sVx4USG1qVlJ+zi9VQDe6TRNH26I+T/2x9kPVOrZTW/c/uZwYiUBfe4Vd7&#10;YzR8KwXPM/EIyMUDAAD//wMAUEsBAi0AFAAGAAgAAAAhANvh9svuAAAAhQEAABMAAAAAAAAAAAAA&#10;AAAAAAAAAFtDb250ZW50X1R5cGVzXS54bWxQSwECLQAUAAYACAAAACEAWvQsW78AAAAVAQAACwAA&#10;AAAAAAAAAAAAAAAfAQAAX3JlbHMvLnJlbHNQSwECLQAUAAYACAAAACEAE7L7TsMAAADcAAAADwAA&#10;AAAAAAAAAAAAAAAHAgAAZHJzL2Rvd25yZXYueG1sUEsFBgAAAAADAAMAtwAAAPcCAAAAAA==&#10;">
                  <v:imagedata r:id="rId92" o:title=""/>
                </v:shape>
                <v:shape id="Picture 912" o:spid="_x0000_s1211" type="#_x0000_t75" style="position:absolute;left:40333;top:1674;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GU5xQAAANwAAAAPAAAAZHJzL2Rvd25yZXYueG1sRI9Ba8JA&#10;FITvQv/D8gq9SN1sDmqjq5SUQumhYBS8PrLPJDT7Ns1uk/jvu0LB4zAz3zDb/WRbMVDvG8ca1CIB&#10;QVw603Cl4XR8f16D8AHZYOuYNFzJw373MNtiZtzIBxqKUIkIYZ+hhjqELpPSlzVZ9AvXEUfv4nqL&#10;Icq+kqbHMcJtK9MkWUqLDceFGjvKayq/i1+roZlfV4miz7M/r36Kt6Nsv1SutH56nF43IAJN4R7+&#10;b38YDS8qhduZeATk7g8AAP//AwBQSwECLQAUAAYACAAAACEA2+H2y+4AAACFAQAAEwAAAAAAAAAA&#10;AAAAAAAAAAAAW0NvbnRlbnRfVHlwZXNdLnhtbFBLAQItABQABgAIAAAAIQBa9CxbvwAAABUBAAAL&#10;AAAAAAAAAAAAAAAAAB8BAABfcmVscy8ucmVsc1BLAQItABQABgAIAAAAIQDjYGU5xQAAANwAAAAP&#10;AAAAAAAAAAAAAAAAAAcCAABkcnMvZG93bnJldi54bWxQSwUGAAAAAAMAAwC3AAAA+QIAAAAA&#10;">
                  <v:imagedata r:id="rId92" o:title=""/>
                </v:shape>
                <v:shape id="Picture 934" o:spid="_x0000_s1212" type="#_x0000_t75" style="position:absolute;left:6835;top:13761;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AS2xAAAANwAAAAPAAAAZHJzL2Rvd25yZXYueG1sRI9Bi8Iw&#10;FITvC/6H8AQvsqbVRXerUUQRZA+CdcHro3m2xealNlHrvzeCsMdhZr5hZovWVOJGjSstK4gHEQji&#10;zOqScwV/h83nNwjnkTVWlknBgxws5p2PGSba3nlPt9TnIkDYJaig8L5OpHRZQQbdwNbEwTvZxqAP&#10;ssmlbvAe4KaSwygaS4Mlh4UCa1oVlJ3Tq1FQ9h+TKKbfoztOLun6IKtdvIqV6nXb5RSEp9b/h9/t&#10;rVbwM/qC15lwBOT8CQAA//8DAFBLAQItABQABgAIAAAAIQDb4fbL7gAAAIUBAAATAAAAAAAAAAAA&#10;AAAAAAAAAABbQ29udGVudF9UeXBlc10ueG1sUEsBAi0AFAAGAAgAAAAhAFr0LFu/AAAAFQEAAAsA&#10;AAAAAAAAAAAAAAAAHwEAAF9yZWxzLy5yZWxzUEsBAi0AFAAGAAgAAAAhAEhwBLbEAAAA3AAAAA8A&#10;AAAAAAAAAAAAAAAABwIAAGRycy9kb3ducmV2LnhtbFBLBQYAAAAAAwADALcAAAD4AgAAAAA=&#10;">
                  <v:imagedata r:id="rId92" o:title=""/>
                </v:shape>
                <v:shape id="Picture 935" o:spid="_x0000_s1213" type="#_x0000_t75" style="position:absolute;left:20234;top:13806;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KEtxAAAANwAAAAPAAAAZHJzL2Rvd25yZXYueG1sRI9Bi8Iw&#10;FITvC/6H8AQvsqZVVnerUUQRZA+CdcHro3m2xealNlHrvzeCsMdhZr5hZovWVOJGjSstK4gHEQji&#10;zOqScwV/h83nNwjnkTVWlknBgxws5p2PGSba3nlPt9TnIkDYJaig8L5OpHRZQQbdwNbEwTvZxqAP&#10;ssmlbvAe4KaSwygaS4Mlh4UCa1oVlJ3Tq1FQ9h+TKKbfoztOLun6IKtdvIqV6nXb5RSEp9b/h9/t&#10;rVbwM/qC15lwBOT8CQAA//8DAFBLAQItABQABgAIAAAAIQDb4fbL7gAAAIUBAAATAAAAAAAAAAAA&#10;AAAAAAAAAABbQ29udGVudF9UeXBlc10ueG1sUEsBAi0AFAAGAAgAAAAhAFr0LFu/AAAAFQEAAAsA&#10;AAAAAAAAAAAAAAAAHwEAAF9yZWxzLy5yZWxzUEsBAi0AFAAGAAgAAAAhACc8oS3EAAAA3AAAAA8A&#10;AAAAAAAAAAAAAAAABwIAAGRycy9kb3ducmV2LnhtbFBLBQYAAAAAAwADALcAAAD4AgAAAAA=&#10;">
                  <v:imagedata r:id="rId92" o:title=""/>
                </v:shape>
                <v:shape id="Picture 936" o:spid="_x0000_s1214" type="#_x0000_t75" style="position:absolute;left:33588;top:13806;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j9axAAAANwAAAAPAAAAZHJzL2Rvd25yZXYueG1sRI9Bi8Iw&#10;FITvC/6H8IS9LGvaFXStRhFFEA/CtgteH82zLTYvtYla/70RBI/DzHzDzBadqcWVWldZVhAPIhDE&#10;udUVFwr+s833LwjnkTXWlknBnRws5r2PGSba3viPrqkvRICwS1BB6X2TSOnykgy6gW2Ig3e0rUEf&#10;ZFtI3eItwE0tf6JoJA1WHBZKbGhVUn5KL0ZB9XUfRzHtDu4wPqfrTNb7eBUr9dnvllMQnjr/Dr/a&#10;W61gMhzB80w4AnL+AAAA//8DAFBLAQItABQABgAIAAAAIQDb4fbL7gAAAIUBAAATAAAAAAAAAAAA&#10;AAAAAAAAAABbQ29udGVudF9UeXBlc10ueG1sUEsBAi0AFAAGAAgAAAAhAFr0LFu/AAAAFQEAAAsA&#10;AAAAAAAAAAAAAAAAHwEAAF9yZWxzLy5yZWxzUEsBAi0AFAAGAAgAAAAhANfuP1rEAAAA3AAAAA8A&#10;AAAAAAAAAAAAAAAABwIAAGRycy9kb3ducmV2LnhtbFBLBQYAAAAAAwADALcAAAD4AgAAAAA=&#10;">
                  <v:imagedata r:id="rId92" o:title=""/>
                </v:shape>
              </v:group>
            </w:pict>
          </mc:Fallback>
        </mc:AlternateContent>
      </w:r>
    </w:p>
    <w:p w14:paraId="26929619" w14:textId="31DB669C" w:rsidR="004D3370" w:rsidRDefault="004D3370" w:rsidP="004D0211">
      <w:pPr>
        <w:spacing w:line="480" w:lineRule="auto"/>
        <w:jc w:val="both"/>
        <w:rPr>
          <w:rFonts w:ascii="Times New Roman" w:hAnsi="Times New Roman" w:cs="Times New Roman"/>
          <w:sz w:val="24"/>
        </w:rPr>
      </w:pPr>
    </w:p>
    <w:p w14:paraId="609513C6" w14:textId="04BF801F" w:rsidR="004D3370" w:rsidRDefault="004D3370" w:rsidP="004D0211">
      <w:pPr>
        <w:spacing w:line="480" w:lineRule="auto"/>
        <w:jc w:val="both"/>
        <w:rPr>
          <w:rFonts w:ascii="Times New Roman" w:hAnsi="Times New Roman" w:cs="Times New Roman"/>
          <w:sz w:val="24"/>
        </w:rPr>
      </w:pPr>
    </w:p>
    <w:p w14:paraId="522472D6" w14:textId="615E1798" w:rsidR="004D3370" w:rsidRDefault="004D3370" w:rsidP="004D0211">
      <w:pPr>
        <w:spacing w:line="480" w:lineRule="auto"/>
        <w:jc w:val="both"/>
        <w:rPr>
          <w:rFonts w:ascii="Times New Roman" w:hAnsi="Times New Roman" w:cs="Times New Roman"/>
          <w:sz w:val="24"/>
        </w:rPr>
      </w:pPr>
    </w:p>
    <w:p w14:paraId="5B5668C3" w14:textId="3D1117D6" w:rsidR="004D3370" w:rsidRDefault="004D3370" w:rsidP="004D0211">
      <w:pPr>
        <w:spacing w:line="480" w:lineRule="auto"/>
        <w:jc w:val="both"/>
        <w:rPr>
          <w:rFonts w:ascii="Times New Roman" w:hAnsi="Times New Roman" w:cs="Times New Roman"/>
          <w:sz w:val="24"/>
        </w:rPr>
      </w:pPr>
    </w:p>
    <w:p w14:paraId="1CFDE5B2" w14:textId="31CC735F" w:rsidR="004D3370" w:rsidRDefault="00A85BE5" w:rsidP="004D0211">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600384" behindDoc="0" locked="0" layoutInCell="1" allowOverlap="1" wp14:anchorId="265B90E9" wp14:editId="24E48C14">
                <wp:simplePos x="0" y="0"/>
                <wp:positionH relativeFrom="margin">
                  <wp:align>right</wp:align>
                </wp:positionH>
                <wp:positionV relativeFrom="paragraph">
                  <wp:posOffset>192405</wp:posOffset>
                </wp:positionV>
                <wp:extent cx="5381625" cy="847725"/>
                <wp:effectExtent l="0" t="0" r="0" b="0"/>
                <wp:wrapNone/>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847725"/>
                        </a:xfrm>
                        <a:prstGeom prst="rect">
                          <a:avLst/>
                        </a:prstGeom>
                        <a:noFill/>
                        <a:ln w="9525">
                          <a:noFill/>
                          <a:miter lim="800000"/>
                          <a:headEnd/>
                          <a:tailEnd/>
                        </a:ln>
                      </wps:spPr>
                      <wps:txbx>
                        <w:txbxContent>
                          <w:p w14:paraId="79B6B084" w14:textId="6A6A5E45" w:rsidR="005D6581" w:rsidRPr="00DC71A4" w:rsidRDefault="005D6581" w:rsidP="004D3370">
                            <w:pPr>
                              <w:rPr>
                                <w:rFonts w:ascii="Times New Roman" w:hAnsi="Times New Roman" w:cs="Times New Roman"/>
                              </w:rPr>
                            </w:pPr>
                            <w:r w:rsidRPr="00DC71A4">
                              <w:rPr>
                                <w:rFonts w:ascii="Times New Roman" w:hAnsi="Times New Roman" w:cs="Times New Roman"/>
                              </w:rPr>
                              <w:t>Figure 3.28:   Cross section plots of mixing ratio</w:t>
                            </w:r>
                            <w:r>
                              <w:rPr>
                                <w:rFonts w:ascii="Times New Roman" w:hAnsi="Times New Roman" w:cs="Times New Roman"/>
                              </w:rPr>
                              <w:t xml:space="preserve"> from 0 to 4 km above MSL</w:t>
                            </w:r>
                            <w:r w:rsidRPr="00DC71A4">
                              <w:rPr>
                                <w:rFonts w:ascii="Times New Roman" w:hAnsi="Times New Roman" w:cs="Times New Roman"/>
                              </w:rPr>
                              <w:t xml:space="preserve"> for the Nature Run (A), WRF Control (B), No UAV (C), UAV 400ft (D), UAV 1km (E), UAV 2km (F), and UAV 3km (G) WRF analyses valid at 1800 UTC 20 May 2013.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B90E9" id="_x0000_s1215" type="#_x0000_t202" style="position:absolute;left:0;text-align:left;margin-left:372.55pt;margin-top:15.15pt;width:423.75pt;height:66.75pt;z-index:251600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2CMDgIAAP0DAAAOAAAAZHJzL2Uyb0RvYy54bWysU9tuGyEQfa/Uf0C813upb1l5HaVJU1VK&#10;L1LSD8As60UFhgL2rvv1GVjbsZK3qjyggRnOzDkzrK4HrcheOC/B1LSY5JQIw6GRZlvTX0/3H5aU&#10;+MBMwxQYUdOD8PR6/f7dqreVKKED1QhHEMT4qrc17UKwVZZ53gnN/ASsMOhswWkW8Oi2WeNYj+ha&#10;ZWWez7MeXGMdcOE93t6NTrpO+G0rePjRtl4EomqKtYW0u7Rv4p6tV6zaOmY7yY9lsH+oQjNpMOkZ&#10;6o4FRnZOvoHSkjvw0IYJB51B20ouEgdkU+Sv2Dx2zIrEBcXx9iyT/3+w/Pv+pyOyqWk5n1NimMYm&#10;PYkhkE8wkDLq01tfYdijxcAw4DX2OXH19gH4b08M3HbMbMWNc9B3gjVYXxFfZhdPRxwfQTb9N2gw&#10;DdsFSEBD63QUD+UgiI59Opx7E0vheDn7uCzm5YwSjr7ldLFAO6Zg1em1dT58EaBJNGrqsPcJne0f&#10;fBhDTyExmYF7qRTes0oZ0tf0aoaQrzxaBhxPJTXmzOMaByaS/Gya9DgwqUYba1HmyDoSHSmHYTMk&#10;gYtiepJzA80BhXAwziP+HzQ6cH8p6XEWa+r/7JgTlKivBsW8KqbTOLzpMJ0tSjy4S8/m0sMMR6ia&#10;BkpG8zakgR+p3aDorUx6xO6MlRyLxhlLih7/Qxziy3OKevm162cAAAD//wMAUEsDBBQABgAIAAAA&#10;IQCy8d2W3AAAAAcBAAAPAAAAZHJzL2Rvd25yZXYueG1sTI/NTsMwEITvSLyDtUjcqA1pSwhxKgTi&#10;CqL8SNy28TaJiNdR7Dbh7VlOcBzNaOabcjP7Xh1pjF1gC5cLA4q4Dq7jxsLb6+NFDiomZId9YLLw&#10;TRE21elJiYULE7/QcZsaJSUcC7TQpjQUWse6JY9xEQZi8fZh9JhEjo12I05S7nt9Zcxae+xYFloc&#10;6L6l+mt78Bben/afH0vz3Dz41TCF2Wj2N9ra87P57hZUojn9heEXX9ChEqZdOLCLqrcgR5KFzGSg&#10;xM2X1ytQO4mtsxx0Ver//NUPAAAA//8DAFBLAQItABQABgAIAAAAIQC2gziS/gAAAOEBAAATAAAA&#10;AAAAAAAAAAAAAAAAAABbQ29udGVudF9UeXBlc10ueG1sUEsBAi0AFAAGAAgAAAAhADj9If/WAAAA&#10;lAEAAAsAAAAAAAAAAAAAAAAALwEAAF9yZWxzLy5yZWxzUEsBAi0AFAAGAAgAAAAhAMyTYIwOAgAA&#10;/QMAAA4AAAAAAAAAAAAAAAAALgIAAGRycy9lMm9Eb2MueG1sUEsBAi0AFAAGAAgAAAAhALLx3Zbc&#10;AAAABwEAAA8AAAAAAAAAAAAAAAAAaAQAAGRycy9kb3ducmV2LnhtbFBLBQYAAAAABAAEAPMAAABx&#10;BQAAAAA=&#10;" filled="f" stroked="f">
                <v:textbox>
                  <w:txbxContent>
                    <w:p w14:paraId="79B6B084" w14:textId="6A6A5E45" w:rsidR="005D6581" w:rsidRPr="00DC71A4" w:rsidRDefault="005D6581" w:rsidP="004D3370">
                      <w:pPr>
                        <w:rPr>
                          <w:rFonts w:ascii="Times New Roman" w:hAnsi="Times New Roman" w:cs="Times New Roman"/>
                        </w:rPr>
                      </w:pPr>
                      <w:r w:rsidRPr="00DC71A4">
                        <w:rPr>
                          <w:rFonts w:ascii="Times New Roman" w:hAnsi="Times New Roman" w:cs="Times New Roman"/>
                        </w:rPr>
                        <w:t>Figure 3.28:   Cross section plots of mixing ratio</w:t>
                      </w:r>
                      <w:r>
                        <w:rPr>
                          <w:rFonts w:ascii="Times New Roman" w:hAnsi="Times New Roman" w:cs="Times New Roman"/>
                        </w:rPr>
                        <w:t xml:space="preserve"> from 0 to 4 km above MSL</w:t>
                      </w:r>
                      <w:r w:rsidRPr="00DC71A4">
                        <w:rPr>
                          <w:rFonts w:ascii="Times New Roman" w:hAnsi="Times New Roman" w:cs="Times New Roman"/>
                        </w:rPr>
                        <w:t xml:space="preserve"> for the Nature Run (A), WRF Control (B), No UAV (C), UAV 400ft (D), UAV 1km (E), UAV 2km (F), and UAV 3km (G) WRF analyses valid at 1800 UTC 20 May 2013. </w:t>
                      </w:r>
                    </w:p>
                  </w:txbxContent>
                </v:textbox>
                <w10:wrap anchorx="margin"/>
              </v:shape>
            </w:pict>
          </mc:Fallback>
        </mc:AlternateContent>
      </w:r>
    </w:p>
    <w:p w14:paraId="5361A3DF" w14:textId="3B1854FB" w:rsidR="004D3370" w:rsidRDefault="004D3370" w:rsidP="004D0211">
      <w:pPr>
        <w:spacing w:line="480" w:lineRule="auto"/>
        <w:jc w:val="both"/>
        <w:rPr>
          <w:rFonts w:ascii="Times New Roman" w:hAnsi="Times New Roman" w:cs="Times New Roman"/>
          <w:sz w:val="24"/>
        </w:rPr>
      </w:pPr>
    </w:p>
    <w:p w14:paraId="63D8836B" w14:textId="6A7AF29E" w:rsidR="004D3370" w:rsidRDefault="004D3370" w:rsidP="004D0211">
      <w:pPr>
        <w:spacing w:line="480" w:lineRule="auto"/>
        <w:jc w:val="both"/>
        <w:rPr>
          <w:rFonts w:ascii="Times New Roman" w:hAnsi="Times New Roman" w:cs="Times New Roman"/>
          <w:sz w:val="24"/>
        </w:rPr>
      </w:pPr>
    </w:p>
    <w:p w14:paraId="04367ECF" w14:textId="1A824D64" w:rsidR="004D3370" w:rsidRDefault="00F12637" w:rsidP="004D0211">
      <w:pPr>
        <w:spacing w:line="480" w:lineRule="auto"/>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960832" behindDoc="0" locked="0" layoutInCell="1" allowOverlap="1" wp14:anchorId="13DFBD6A" wp14:editId="6EDEB135">
                <wp:simplePos x="0" y="0"/>
                <wp:positionH relativeFrom="column">
                  <wp:posOffset>21728</wp:posOffset>
                </wp:positionH>
                <wp:positionV relativeFrom="paragraph">
                  <wp:posOffset>30662</wp:posOffset>
                </wp:positionV>
                <wp:extent cx="5360035" cy="2173605"/>
                <wp:effectExtent l="19050" t="19050" r="12065" b="17145"/>
                <wp:wrapNone/>
                <wp:docPr id="945" name="Group 945"/>
                <wp:cNvGraphicFramePr/>
                <a:graphic xmlns:a="http://schemas.openxmlformats.org/drawingml/2006/main">
                  <a:graphicData uri="http://schemas.microsoft.com/office/word/2010/wordprocessingGroup">
                    <wpg:wgp>
                      <wpg:cNvGrpSpPr/>
                      <wpg:grpSpPr>
                        <a:xfrm>
                          <a:off x="0" y="0"/>
                          <a:ext cx="5360035" cy="2173605"/>
                          <a:chOff x="0" y="0"/>
                          <a:chExt cx="5360035" cy="2173605"/>
                        </a:xfrm>
                      </wpg:grpSpPr>
                      <wpg:grpSp>
                        <wpg:cNvPr id="241" name="Group 241"/>
                        <wpg:cNvGrpSpPr/>
                        <wpg:grpSpPr>
                          <a:xfrm>
                            <a:off x="0" y="0"/>
                            <a:ext cx="5360035" cy="2173605"/>
                            <a:chOff x="0" y="0"/>
                            <a:chExt cx="5360035" cy="2173605"/>
                          </a:xfrm>
                        </wpg:grpSpPr>
                        <wpg:grpSp>
                          <wpg:cNvPr id="836" name="Group 836"/>
                          <wpg:cNvGrpSpPr/>
                          <wpg:grpSpPr>
                            <a:xfrm>
                              <a:off x="0" y="0"/>
                              <a:ext cx="5360035" cy="2173605"/>
                              <a:chOff x="0" y="0"/>
                              <a:chExt cx="5360035" cy="2173605"/>
                            </a:xfrm>
                          </wpg:grpSpPr>
                          <pic:pic xmlns:pic="http://schemas.openxmlformats.org/drawingml/2006/picture">
                            <pic:nvPicPr>
                              <pic:cNvPr id="368" name="Picture 7" descr="qvcross_compare_MFA_1900"/>
                              <pic:cNvPicPr>
                                <a:picLocks noChangeAspect="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60035" cy="2173605"/>
                              </a:xfrm>
                              <a:prstGeom prst="rect">
                                <a:avLst/>
                              </a:prstGeom>
                              <a:noFill/>
                              <a:ln w="12700">
                                <a:solidFill>
                                  <a:schemeClr val="tx1">
                                    <a:lumMod val="100000"/>
                                    <a:lumOff val="0"/>
                                  </a:schemeClr>
                                </a:solidFill>
                                <a:miter lim="800000"/>
                                <a:headEnd/>
                                <a:tailEnd/>
                              </a:ln>
                            </pic:spPr>
                          </pic:pic>
                          <wpg:grpSp>
                            <wpg:cNvPr id="827" name="Group 827"/>
                            <wpg:cNvGrpSpPr/>
                            <wpg:grpSpPr>
                              <a:xfrm>
                                <a:off x="95250" y="762000"/>
                                <a:ext cx="4393565" cy="1372235"/>
                                <a:chOff x="84616" y="-33698"/>
                                <a:chExt cx="4879433" cy="1528543"/>
                              </a:xfrm>
                            </wpg:grpSpPr>
                            <wps:wsp>
                              <wps:cNvPr id="828" name="Text Box 2"/>
                              <wps:cNvSpPr txBox="1">
                                <a:spLocks noChangeArrowheads="1"/>
                              </wps:cNvSpPr>
                              <wps:spPr bwMode="auto">
                                <a:xfrm>
                                  <a:off x="3074306" y="-31548"/>
                                  <a:ext cx="397597" cy="440427"/>
                                </a:xfrm>
                                <a:prstGeom prst="rect">
                                  <a:avLst/>
                                </a:prstGeom>
                                <a:noFill/>
                                <a:ln w="25400">
                                  <a:noFill/>
                                  <a:miter lim="800000"/>
                                  <a:headEnd/>
                                  <a:tailEnd/>
                                </a:ln>
                              </wps:spPr>
                              <wps:txbx>
                                <w:txbxContent>
                                  <w:p w14:paraId="5DCC0252" w14:textId="77777777" w:rsidR="005D6581" w:rsidRPr="004D3370" w:rsidRDefault="005D6581" w:rsidP="00A85BE5">
                                    <w:pPr>
                                      <w:rPr>
                                        <w:b/>
                                        <w:sz w:val="20"/>
                                        <w:szCs w:val="20"/>
                                      </w:rPr>
                                    </w:pPr>
                                    <w:r>
                                      <w:rPr>
                                        <w:b/>
                                        <w:sz w:val="20"/>
                                        <w:szCs w:val="20"/>
                                      </w:rPr>
                                      <w:t>C</w:t>
                                    </w:r>
                                  </w:p>
                                </w:txbxContent>
                              </wps:txbx>
                              <wps:bodyPr rot="0" vert="horz" wrap="square" lIns="91440" tIns="45720" rIns="91440" bIns="45720" anchor="t" anchorCtr="0">
                                <a:noAutofit/>
                              </wps:bodyPr>
                            </wps:wsp>
                            <wps:wsp>
                              <wps:cNvPr id="829" name="Text Box 2"/>
                              <wps:cNvSpPr txBox="1">
                                <a:spLocks noChangeArrowheads="1"/>
                              </wps:cNvSpPr>
                              <wps:spPr bwMode="auto">
                                <a:xfrm>
                                  <a:off x="84616" y="-30009"/>
                                  <a:ext cx="397597" cy="448378"/>
                                </a:xfrm>
                                <a:prstGeom prst="rect">
                                  <a:avLst/>
                                </a:prstGeom>
                                <a:noFill/>
                                <a:ln w="25400">
                                  <a:noFill/>
                                  <a:miter lim="800000"/>
                                  <a:headEnd/>
                                  <a:tailEnd/>
                                </a:ln>
                              </wps:spPr>
                              <wps:txbx>
                                <w:txbxContent>
                                  <w:p w14:paraId="7681DC20" w14:textId="77777777" w:rsidR="005D6581" w:rsidRPr="004D3370" w:rsidRDefault="005D6581" w:rsidP="00A85BE5">
                                    <w:pPr>
                                      <w:rPr>
                                        <w:b/>
                                        <w:sz w:val="20"/>
                                        <w:szCs w:val="20"/>
                                      </w:rPr>
                                    </w:pPr>
                                    <w:r>
                                      <w:rPr>
                                        <w:b/>
                                        <w:sz w:val="20"/>
                                        <w:szCs w:val="20"/>
                                      </w:rPr>
                                      <w:t>A</w:t>
                                    </w:r>
                                  </w:p>
                                </w:txbxContent>
                              </wps:txbx>
                              <wps:bodyPr rot="0" vert="horz" wrap="square" lIns="91440" tIns="45720" rIns="91440" bIns="45720" anchor="t" anchorCtr="0">
                                <a:noAutofit/>
                              </wps:bodyPr>
                            </wps:wsp>
                            <wps:wsp>
                              <wps:cNvPr id="830" name="Text Box 2"/>
                              <wps:cNvSpPr txBox="1">
                                <a:spLocks noChangeArrowheads="1"/>
                              </wps:cNvSpPr>
                              <wps:spPr bwMode="auto">
                                <a:xfrm>
                                  <a:off x="1582161" y="-33698"/>
                                  <a:ext cx="397597" cy="448378"/>
                                </a:xfrm>
                                <a:prstGeom prst="rect">
                                  <a:avLst/>
                                </a:prstGeom>
                                <a:noFill/>
                                <a:ln w="25400">
                                  <a:noFill/>
                                  <a:miter lim="800000"/>
                                  <a:headEnd/>
                                  <a:tailEnd/>
                                </a:ln>
                              </wps:spPr>
                              <wps:txbx>
                                <w:txbxContent>
                                  <w:p w14:paraId="6EE6BDBE" w14:textId="77777777" w:rsidR="005D6581" w:rsidRPr="004D3370" w:rsidRDefault="005D6581" w:rsidP="00A85BE5">
                                    <w:pPr>
                                      <w:rPr>
                                        <w:b/>
                                        <w:sz w:val="20"/>
                                        <w:szCs w:val="20"/>
                                      </w:rPr>
                                    </w:pPr>
                                    <w:r>
                                      <w:rPr>
                                        <w:b/>
                                        <w:sz w:val="20"/>
                                        <w:szCs w:val="20"/>
                                      </w:rPr>
                                      <w:t>B</w:t>
                                    </w:r>
                                  </w:p>
                                </w:txbxContent>
                              </wps:txbx>
                              <wps:bodyPr rot="0" vert="horz" wrap="square" lIns="91440" tIns="45720" rIns="91440" bIns="45720" anchor="t" anchorCtr="0">
                                <a:noAutofit/>
                              </wps:bodyPr>
                            </wps:wsp>
                            <wps:wsp>
                              <wps:cNvPr id="831" name="Text Box 2"/>
                              <wps:cNvSpPr txBox="1">
                                <a:spLocks noChangeArrowheads="1"/>
                              </wps:cNvSpPr>
                              <wps:spPr bwMode="auto">
                                <a:xfrm>
                                  <a:off x="4566452" y="-18980"/>
                                  <a:ext cx="397597" cy="448378"/>
                                </a:xfrm>
                                <a:prstGeom prst="rect">
                                  <a:avLst/>
                                </a:prstGeom>
                                <a:noFill/>
                                <a:ln w="25400">
                                  <a:noFill/>
                                  <a:miter lim="800000"/>
                                  <a:headEnd/>
                                  <a:tailEnd/>
                                </a:ln>
                              </wps:spPr>
                              <wps:txbx>
                                <w:txbxContent>
                                  <w:p w14:paraId="250A279F" w14:textId="77777777" w:rsidR="005D6581" w:rsidRPr="004D3370" w:rsidRDefault="005D6581" w:rsidP="00A85BE5">
                                    <w:pPr>
                                      <w:rPr>
                                        <w:b/>
                                        <w:sz w:val="20"/>
                                        <w:szCs w:val="20"/>
                                      </w:rPr>
                                    </w:pPr>
                                    <w:r>
                                      <w:rPr>
                                        <w:b/>
                                        <w:sz w:val="20"/>
                                        <w:szCs w:val="20"/>
                                      </w:rPr>
                                      <w:t>D</w:t>
                                    </w:r>
                                  </w:p>
                                </w:txbxContent>
                              </wps:txbx>
                              <wps:bodyPr rot="0" vert="horz" wrap="square" lIns="91440" tIns="45720" rIns="91440" bIns="45720" anchor="t" anchorCtr="0">
                                <a:noAutofit/>
                              </wps:bodyPr>
                            </wps:wsp>
                            <wps:wsp>
                              <wps:cNvPr id="832" name="Text Box 2"/>
                              <wps:cNvSpPr txBox="1">
                                <a:spLocks noChangeArrowheads="1"/>
                              </wps:cNvSpPr>
                              <wps:spPr bwMode="auto">
                                <a:xfrm>
                                  <a:off x="847866" y="1192695"/>
                                  <a:ext cx="295358" cy="302150"/>
                                </a:xfrm>
                                <a:prstGeom prst="rect">
                                  <a:avLst/>
                                </a:prstGeom>
                                <a:noFill/>
                                <a:ln w="25400">
                                  <a:noFill/>
                                  <a:miter lim="800000"/>
                                  <a:headEnd/>
                                  <a:tailEnd/>
                                </a:ln>
                              </wps:spPr>
                              <wps:txbx>
                                <w:txbxContent>
                                  <w:p w14:paraId="119ED382" w14:textId="77777777" w:rsidR="005D6581" w:rsidRPr="004D3370" w:rsidRDefault="005D6581" w:rsidP="00A85BE5">
                                    <w:pPr>
                                      <w:rPr>
                                        <w:b/>
                                        <w:sz w:val="20"/>
                                        <w:szCs w:val="20"/>
                                      </w:rPr>
                                    </w:pPr>
                                    <w:r>
                                      <w:rPr>
                                        <w:b/>
                                        <w:sz w:val="20"/>
                                        <w:szCs w:val="20"/>
                                      </w:rPr>
                                      <w:t>E</w:t>
                                    </w:r>
                                  </w:p>
                                </w:txbxContent>
                              </wps:txbx>
                              <wps:bodyPr rot="0" vert="horz" wrap="square" lIns="91440" tIns="45720" rIns="91440" bIns="45720" anchor="t" anchorCtr="0">
                                <a:noAutofit/>
                              </wps:bodyPr>
                            </wps:wsp>
                            <wps:wsp>
                              <wps:cNvPr id="833" name="Text Box 2"/>
                              <wps:cNvSpPr txBox="1">
                                <a:spLocks noChangeArrowheads="1"/>
                              </wps:cNvSpPr>
                              <wps:spPr bwMode="auto">
                                <a:xfrm>
                                  <a:off x="2332134" y="1181666"/>
                                  <a:ext cx="295358" cy="302150"/>
                                </a:xfrm>
                                <a:prstGeom prst="rect">
                                  <a:avLst/>
                                </a:prstGeom>
                                <a:noFill/>
                                <a:ln w="25400">
                                  <a:noFill/>
                                  <a:miter lim="800000"/>
                                  <a:headEnd/>
                                  <a:tailEnd/>
                                </a:ln>
                              </wps:spPr>
                              <wps:txbx>
                                <w:txbxContent>
                                  <w:p w14:paraId="1524E66A" w14:textId="77777777" w:rsidR="005D6581" w:rsidRPr="004D3370" w:rsidRDefault="005D6581" w:rsidP="00A85BE5">
                                    <w:pPr>
                                      <w:rPr>
                                        <w:b/>
                                        <w:sz w:val="20"/>
                                        <w:szCs w:val="20"/>
                                      </w:rPr>
                                    </w:pPr>
                                    <w:r>
                                      <w:rPr>
                                        <w:b/>
                                        <w:sz w:val="20"/>
                                        <w:szCs w:val="20"/>
                                      </w:rPr>
                                      <w:t>F</w:t>
                                    </w:r>
                                  </w:p>
                                </w:txbxContent>
                              </wps:txbx>
                              <wps:bodyPr rot="0" vert="horz" wrap="square" lIns="91440" tIns="45720" rIns="91440" bIns="45720" anchor="t" anchorCtr="0">
                                <a:noAutofit/>
                              </wps:bodyPr>
                            </wps:wsp>
                            <wps:wsp>
                              <wps:cNvPr id="834" name="Text Box 2"/>
                              <wps:cNvSpPr txBox="1">
                                <a:spLocks noChangeArrowheads="1"/>
                              </wps:cNvSpPr>
                              <wps:spPr bwMode="auto">
                                <a:xfrm>
                                  <a:off x="3813702" y="1181666"/>
                                  <a:ext cx="295358" cy="302150"/>
                                </a:xfrm>
                                <a:prstGeom prst="rect">
                                  <a:avLst/>
                                </a:prstGeom>
                                <a:noFill/>
                                <a:ln w="25400">
                                  <a:noFill/>
                                  <a:miter lim="800000"/>
                                  <a:headEnd/>
                                  <a:tailEnd/>
                                </a:ln>
                              </wps:spPr>
                              <wps:txbx>
                                <w:txbxContent>
                                  <w:p w14:paraId="43A82F39" w14:textId="77777777" w:rsidR="005D6581" w:rsidRPr="004D3370" w:rsidRDefault="005D6581" w:rsidP="00A85BE5">
                                    <w:pPr>
                                      <w:rPr>
                                        <w:b/>
                                        <w:sz w:val="20"/>
                                        <w:szCs w:val="20"/>
                                      </w:rPr>
                                    </w:pPr>
                                    <w:r>
                                      <w:rPr>
                                        <w:b/>
                                        <w:sz w:val="20"/>
                                        <w:szCs w:val="20"/>
                                      </w:rPr>
                                      <w:t>G</w:t>
                                    </w:r>
                                  </w:p>
                                </w:txbxContent>
                              </wps:txbx>
                              <wps:bodyPr rot="0" vert="horz" wrap="square" lIns="91440" tIns="45720" rIns="91440" bIns="45720" anchor="t" anchorCtr="0">
                                <a:noAutofit/>
                              </wps:bodyPr>
                            </wps:wsp>
                          </wpg:grpSp>
                        </wpg:grpSp>
                        <pic:pic xmlns:pic="http://schemas.openxmlformats.org/drawingml/2006/picture">
                          <pic:nvPicPr>
                            <pic:cNvPr id="238" name="Picture 17">
                              <a:extLst>
                                <a:ext uri="{FF2B5EF4-FFF2-40B4-BE49-F238E27FC236}">
                                  <a16:creationId xmlns:a16="http://schemas.microsoft.com/office/drawing/2014/main" id="{A9090273-930B-48EB-8B50-4D353806AF69}"/>
                                </a:ext>
                              </a:extLst>
                            </pic:cNvPr>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5048250" y="57150"/>
                              <a:ext cx="290830" cy="1990725"/>
                            </a:xfrm>
                            <a:prstGeom prst="rect">
                              <a:avLst/>
                            </a:prstGeom>
                          </pic:spPr>
                        </pic:pic>
                        <wps:wsp>
                          <wps:cNvPr id="204" name="Rectangle 18">
                            <a:extLst/>
                          </wps:cNvPr>
                          <wps:cNvSpPr/>
                          <wps:spPr>
                            <a:xfrm>
                              <a:off x="1028700" y="95250"/>
                              <a:ext cx="180975" cy="8642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8" name="Rectangle 18">
                            <a:extLst/>
                          </wps:cNvPr>
                          <wps:cNvSpPr/>
                          <wps:spPr>
                            <a:xfrm>
                              <a:off x="2390775" y="28575"/>
                              <a:ext cx="180975" cy="9785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4" name="Rectangle 18">
                            <a:extLst/>
                          </wps:cNvPr>
                          <wps:cNvSpPr/>
                          <wps:spPr>
                            <a:xfrm>
                              <a:off x="3724275" y="38100"/>
                              <a:ext cx="142875" cy="9690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5" name="Rectangle 18">
                            <a:extLst/>
                          </wps:cNvPr>
                          <wps:cNvSpPr/>
                          <wps:spPr>
                            <a:xfrm>
                              <a:off x="1695450" y="1143000"/>
                              <a:ext cx="219075"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 name="Rectangle 18">
                            <a:extLst/>
                          </wps:cNvPr>
                          <wps:cNvSpPr/>
                          <wps:spPr>
                            <a:xfrm>
                              <a:off x="3057525" y="1219200"/>
                              <a:ext cx="200025" cy="8858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7" name="Rectangle 18">
                            <a:extLst/>
                          </wps:cNvPr>
                          <wps:cNvSpPr/>
                          <wps:spPr>
                            <a:xfrm>
                              <a:off x="4391025" y="1181100"/>
                              <a:ext cx="190500" cy="904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pic:pic xmlns:pic="http://schemas.openxmlformats.org/drawingml/2006/picture">
                        <pic:nvPicPr>
                          <pic:cNvPr id="938" name="Picture 938"/>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31687" y="140329"/>
                            <a:ext cx="135255" cy="843915"/>
                          </a:xfrm>
                          <a:prstGeom prst="rect">
                            <a:avLst/>
                          </a:prstGeom>
                          <a:noFill/>
                          <a:ln>
                            <a:noFill/>
                          </a:ln>
                        </pic:spPr>
                      </pic:pic>
                      <pic:pic xmlns:pic="http://schemas.openxmlformats.org/drawingml/2006/picture">
                        <pic:nvPicPr>
                          <pic:cNvPr id="939" name="Picture 939"/>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1367074" y="144856"/>
                            <a:ext cx="135255" cy="843915"/>
                          </a:xfrm>
                          <a:prstGeom prst="rect">
                            <a:avLst/>
                          </a:prstGeom>
                          <a:noFill/>
                          <a:ln>
                            <a:noFill/>
                          </a:ln>
                        </pic:spPr>
                      </pic:pic>
                      <pic:pic xmlns:pic="http://schemas.openxmlformats.org/drawingml/2006/picture">
                        <pic:nvPicPr>
                          <pic:cNvPr id="940" name="Picture 940"/>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2706986" y="140329"/>
                            <a:ext cx="135255" cy="843915"/>
                          </a:xfrm>
                          <a:prstGeom prst="rect">
                            <a:avLst/>
                          </a:prstGeom>
                          <a:noFill/>
                          <a:ln>
                            <a:noFill/>
                          </a:ln>
                        </pic:spPr>
                      </pic:pic>
                      <pic:pic xmlns:pic="http://schemas.openxmlformats.org/drawingml/2006/picture">
                        <pic:nvPicPr>
                          <pic:cNvPr id="941" name="Picture 941"/>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4046899" y="140329"/>
                            <a:ext cx="135255" cy="843915"/>
                          </a:xfrm>
                          <a:prstGeom prst="rect">
                            <a:avLst/>
                          </a:prstGeom>
                          <a:noFill/>
                          <a:ln>
                            <a:noFill/>
                          </a:ln>
                        </pic:spPr>
                      </pic:pic>
                      <pic:pic xmlns:pic="http://schemas.openxmlformats.org/drawingml/2006/picture">
                        <pic:nvPicPr>
                          <pic:cNvPr id="942" name="Picture 942"/>
                          <pic:cNvPicPr>
                            <a:picLocks noChangeAspect="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701644" y="1231272"/>
                            <a:ext cx="135890" cy="847090"/>
                          </a:xfrm>
                          <a:prstGeom prst="rect">
                            <a:avLst/>
                          </a:prstGeom>
                          <a:noFill/>
                          <a:ln>
                            <a:noFill/>
                          </a:ln>
                        </pic:spPr>
                      </pic:pic>
                      <pic:pic xmlns:pic="http://schemas.openxmlformats.org/drawingml/2006/picture">
                        <pic:nvPicPr>
                          <pic:cNvPr id="943" name="Picture 943"/>
                          <pic:cNvPicPr>
                            <a:picLocks noChangeAspect="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2041557" y="1231272"/>
                            <a:ext cx="135890" cy="847090"/>
                          </a:xfrm>
                          <a:prstGeom prst="rect">
                            <a:avLst/>
                          </a:prstGeom>
                          <a:noFill/>
                          <a:ln>
                            <a:noFill/>
                          </a:ln>
                        </pic:spPr>
                      </pic:pic>
                      <pic:pic xmlns:pic="http://schemas.openxmlformats.org/drawingml/2006/picture">
                        <pic:nvPicPr>
                          <pic:cNvPr id="944" name="Picture 944"/>
                          <pic:cNvPicPr>
                            <a:picLocks noChangeAspect="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3376943" y="1231272"/>
                            <a:ext cx="135890" cy="847090"/>
                          </a:xfrm>
                          <a:prstGeom prst="rect">
                            <a:avLst/>
                          </a:prstGeom>
                          <a:noFill/>
                          <a:ln>
                            <a:noFill/>
                          </a:ln>
                        </pic:spPr>
                      </pic:pic>
                    </wpg:wgp>
                  </a:graphicData>
                </a:graphic>
              </wp:anchor>
            </w:drawing>
          </mc:Choice>
          <mc:Fallback>
            <w:pict>
              <v:group w14:anchorId="13DFBD6A" id="Group 945" o:spid="_x0000_s1216" style="position:absolute;left:0;text-align:left;margin-left:1.7pt;margin-top:2.4pt;width:422.05pt;height:171.15pt;z-index:251960832" coordsize="53600,2173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RuwHtkIAABbSAAADgAAAGRycy9lMm9Eb2MueG1s7Fxb&#10;b+M2Fn5fYP+DoHePRVJXYzxF4sSDATrdoO0+D2RZtoXqVkmOnRb97/sdkpIdO93JOrOZOFGA2BIl&#10;HZGH58bvHPr9D9ssNW7jqk6KfGyyd5ZpxHlUzJN8OTb//et04JtG3YT5PEyLPB6bd3Ft/vDhn/94&#10;vylHMS9WRTqPKwNE8nq0KcfmqmnK0XBYR6s4C+t3RRnnuLgoqixscFoth/Mq3IB6lg65ZbnDTVHN&#10;y6qI4rpG65W6aH6Q9BeLOGr+tVjUcWOkYxN9a+RnJT9n9Dn88D4cLauwXCWR7kZ4Qi+yMMnx0o7U&#10;VdiExrpKjkhlSVQVdbFo3kVFNiwWiySK5RgwGmYdjOZjVaxLOZblaLMsOzaBtQd8Opls9NPtTWUk&#10;87EZ2I5p5GGGSZLvNagB7NmUyxHu+liVv5Q3lW5YqjMa8XZRZfSNsRhbydi7jrHxtjEiNDrCtSwB&#10;+hGucebhVNIOR9EK83P0XLS6/sqTw/bFQ+pf153upOu3Hh232f3RUcOrGZ0v3Pujo4ZzG12ZRCP8&#10;aynH0ZGUf90a4KlmXcWmJpI9ikYWVr+tywEUsgybZJakSXMnjQtUjzqV394k0U2lTnYKI1zYNqUw&#10;uE6vNTzTmMd1BPvy+y3pef1FEq3iL5+nF19YYEmDQzSJjCIa0qB/LKLfaiMvJqswX8YXdQnDBXNK&#10;czi8f7s8vdejWZqU0yRNSQnpWI8dnTgwEg+wTxmgqyJaZ3HeKItaxSnYUOT1Kilr06hGcTaLYSCq&#10;T3PoUARr3sBGlFWSN9LkQcl/rBt6O6m7NHp/cv/CsgJ+OZg41mRgW9714CKwvYFnXXu2ZftswiZ/&#10;0dPMHq3rGMMP06sy0V1H61HnH7Rw2hco2yltsHEbSktPjJMdar9lF9FEHKK+1lX0M5iM+3DcVHET&#10;rehwAUbqdtzcXZBc3zGapqSGNTRmm8/FHNwI100hmfEUa9jZNIhEVTcf4yIz6ACsR08l+fAW41Bj&#10;a2+hXucFCYAcS5obG0gO9yBrcmxFmsxb8ZBuNZ6klWJTs2XynnSdYRiqjVn0R4IXjtBO1vkeSzsS&#10;krH1PvUsaeDL0yQbm/4elVUczq/zuaTYhEmqjjHYNNfSTazUh+CsMt3SpB9acZ9Dw/Z9FDWA8P/o&#10;owKHOwgG4Is8F0GEHm3rrGwRCMfVzooJj3N4Ltn7zln5tstgcUFgIIQb+O3l1mvZvhfYQih/xxzu&#10;O7age7oZPvRaCH7qVnE3Zf046afQ56Gw4ZdVWMaYWBCSdkb5d5935upXGuplsTW4Yp68jby70WzR&#10;TIZHik55YJaqqtjQbKJ/yjTpN9Cj6nWPUgphebawWv4xx9b8aydABJ4TYKIpWLBhLdQcd7x7unZw&#10;x9basac4J0kvMUBJLx0129lWxlKM6dCpHs2K+R0YWxVQY8gcQmUcrIrqD9PYIOwcm/Xv65A8Vvop&#10;B18DhhEjTpUntuNxnFT7V2b7V8I8Aqmx2ZiGOpw0OFOKnxcXMEqLRJoL6p3qCYSQTiBuasaeQe6C&#10;Vme/s9ztay20PlBa+7DU+cKTUnleUqeDvnau37LUCSiO8hTfWeqY43PmInI68BavSe60E+7lzvRF&#10;t878znJnO65rO1zJHfMD/yDMue9lz9PeSRO9821v2t5hpl+EvfNtz3dVcMdYwN1AB8+tveOBIxyE&#10;ohTdCYszROL7kfFZRHcydOjlbo6FHq1yXoTccSE4E7a0d4z5zIUQylXbKxI8rAYwpF7wpOBhql+E&#10;4AkfIIGlHO2rFTwNlr/sCG+HqshVrs4LKNwWwNLZIMtcdFDNjUaWmSchGdiyI6x1OuWXzvXUHkxx&#10;BKz10h5cXtvBYAoy19ybTrhwFdbqjqIqltjup3kHtbqPA5v2oFZ7qKBWyhr9eRFYgcU9MQiEdTmw&#10;/evLgX/pWAP7SjjCt9yLqRv8pT08ei8xsHYUHbQN9Igg1fMExaH5rwYUPxUIJ7jwAPp2APO3MKvj&#10;6TBP5QgoJcgDy6c1OoWBLAgsj8s48VS8RYqSQuLkocaRnwFX5VbniChxgPxNGhvM31NXCm/JZ8vU&#10;UQfLEmiqnbnq9xEHmcV9gvEJOVCQ9b14hvkWgFLFQd+1NUp9KgOR7NjH8juYX6H/s6UCfA/uIgT/&#10;oOkxD6KPEvsnpuzQ07q5S2OZdsh/jhfAUUlKJBsPaIZRhGSVxqhX4TxWfXQo56AtTfeEtDcpESTK&#10;KrujaWsCVGmwS4m0tGnOuvvp0VgWE3Qd08mV//Zw94R8c5E33cNZkhfVQyNLMSr9ZnW/lhzNmv3A&#10;r0knhappaEHgqKnkw3TX88G7fJdW+MbizwWsAgk4xB8ZFBz9rfgHno9FpWZda4faBNkjc2i9+EOc&#10;evH/22Kch7NqnFacahnyjcUfiUdkvpT4Y4lxmKVkNpyDtv6BG6B4qBf/lgW99X+u5B4FHf8f8WcA&#10;Dm2dpWcM+eJDBeAop+kUAL7iafHjCVGMCmJOeLAPf15R+LOrvPvW9t9CyAOhpvCHQdhRqHI/AKLK&#10;FbpOKyjfR5axD4D6+F8vGJ4x/hddSdY3VgDUYWEFrBUAgP5xCBRYWPMpBQiANqgVQr8AppVrHwIh&#10;BNrHgwlfxP/ZYMDBMQZMTVgCny9SSgWRffmwmkHCvb5aPiyY68O8UgRgW4IfVKwxgfigDQDIWj4x&#10;ANgrhlTAXtfQRqwkegqw24Gs56dYXT3ijU6uBEJytlesN1OXz4TroQpZq5btOwe1Ar1qnbIjJqDS&#10;ZQWGdaqFpt5nvaUtL9h5gh0RugCs91qH21dP3GwWYLvikWrJZFHvtd6M14IZcf0A4UsfED60M/xk&#10;1epKZ3deS+6MOl/VQmTTr7SwI5Zm8FErLc9irq3jQS6wfVIKwK5cBQGhH2isCRXOqHl6WrqtW1q1&#10;WYSu4VWttbDt8chryZ2QvWq9Ga+FAinmOBrG6HXr6AdNTnZbXeXBzm3Z573Y6t2W2qn/aLclhOdi&#10;p7lOEr5YvyWBePyCjSyq07+2Qz+Rs38u4frdbwJ9+A8AAAD//wMAUEsDBBQABgAIAAAAIQAw7sKB&#10;1wAAALACAAAZAAAAZHJzL19yZWxzL2Uyb0RvYy54bWwucmVsc7ySwWrDMAyG74O9g9F9cZKWMUad&#10;Xsag19E9gLAVx1ssG9st69vPMBgttNstR0no+z+ENtsvP4sjpewCK+iaFgSxDsaxVfC+f314ApEL&#10;ssE5MCk4UYbtcH+3eaMZS13Kk4tZVApnBVMp8VnKrCfymJsQietkDMljqWWyMqL+REuyb9tHmc4Z&#10;MFwwxc4oSDuzArE/xZr8PzuMo9P0EvTBE5crEdL5ml2BmCwVBZ6Mw5/mqvmIZEFel+iXkeibyDcd&#10;umUcuj8PsV5GYv0rIS/+bPgGAAD//wMAUEsDBBQABgAIAAAAIQA2W4gJ3QAAAAcBAAAPAAAAZHJz&#10;L2Rvd25yZXYueG1sTI7NasJAFIX3hb7DcIXu6iQ1VomZiEjblRTUQuluzFyTYOZOyIxJfPteV+3y&#10;/HDOl61H24geO187UhBPIxBIhTM1lQq+ju/PSxA+aDK6cYQKbuhhnT8+ZDo1bqA99odQCh4hn2oF&#10;VQhtKqUvKrTaT12LxNnZdVYHll0pTacHHreNfImiV2l1TfxQ6Ra3FRaXw9Uq+Bj0sJnFb/3uct7e&#10;fo7zz+9djEo9TcbNCkTAMfyV4Y7P6JAz08ldyXjRKJglXFSQMD+ny2QxB3G624sYZJ7J//z5LwAA&#10;AP//AwBQSwMECgAAAAAAAAAhAM0B3F65CQAAuQkAABUAAABkcnMvbWVkaWEvaW1hZ2U0LmpwZWf/&#10;2P/gABBKRklGAAEBAQDcANwAAP/bAEMAAgEBAQEBAgEBAQICAgICBAMCAgICBQQEAwQGBQYGBgUG&#10;BgYHCQgGBwkHBgYICwgJCgoKCgoGCAsMCwoMCQoKCv/bAEMBAgICAgICBQMDBQoHBgcKCgoKCgoK&#10;CgoKCgoKCgoKCgoKCgoKCgoKCgoKCgoKCgoKCgoKCgoKCgoKCgoKCgoKCv/AABEIAMwAI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bJ9w06myfcNAENFFFBHKyxRRRQWFNkPyGnU2T7hoAq7j60UUVF2Z3LlIXVTgmlrxv9sH9nfVv2&#10;lvDnh3wLp1vp9jDa+MtE1fUfFDXjR6jpcOmavZawiWSCFxK81zpttEweSFUVvN/emJYZLND2LzE/&#10;vUM6letfFmo/8EyvEuo/GvQfifomk+CfC/hez0mFtW+Ffh9THos81rD4shXTCgtVilsr/wD4S2ae&#10;7ka3Vlk05QIbj7Zvs/U9R/Zk8Xazr/w7mtvBnhPwva+A9tjpt74buiLvTNL87SL97Sxb7NGsFtJN&#10;pp02SzChZLJo5fOR0Nq4B7tRXB/8Ki+IP/R0fjr/AMF+g/8AysorMzPSKKKK0NApsn3DTqbJ9w0A&#10;VaKKKzMy5RXA/Gf9o74afAWzjufGtv4q1CWSSJDp3gnwDrHiW+iWQS+XLJaaRa3M8ULGGVRM6LHu&#10;Tbu3EA9doHiHRfFGmrq+galHdWzTSRedC+QJI3KSIfRldWVlOCrKykAgitDQ0KbJ9w06myfcNAFW&#10;iiiszM8B/wCCiusto3g3wK95afEJtJm8fLHr118NdP8AFt5fWdt/ZOpskkkHhVlvZYDcLBGQ58hX&#10;ljdsukYr2T4O3Fld/CLwtdaZLqklvJ4dsWgk1u11C3vWQ26YNxFqRN7HNj76XRNwrZEpMgavLv2w&#10;vFX7Ovgi70S4+M3gr4rXF5qzFLXWPhD4N8W316kVswk8i6uvDEDzxW5eUEQTuI5mLEI/lyFIPiL+&#10;0D4s+AvgL4Xa34B/ZrsbHQfF2pWdtrPhDUtdj0/xBosl3snkitNNs7e5g1G4t4jfXd3FHcx+XDp9&#10;xJG1xzjQ0PfqbJ9w18j65/wUb+LPgv46aD+yz47/AGctAh+IGuaXDGsei/EC4vNGg1m+i8S3GlWp&#10;u20qKdrOS38LX7XV59lDWkktuiW90POkh9R8X/tJfEfwHqvw1s/Enws0NofFCrF44bT/ABZPNNod&#10;093p+nxLYQmwV9VgN9qEavcyfY1jt4zOQSyQkA9dorif+F/+Bf8AoBeNP/Dba5/8h0VmZ2keL/8A&#10;BT/wPp3jzQPAOieMPAvhnxvo7+MZpLX4eeIvBWh6wmu30Wi6rKFZNa1Wwg2RQJcXAEL/AGgSQI+4&#10;QJcCug/ZW8P/ALKf7Z37OPwl+O13+y14ZWHwha7Ph5a+IvAOnW8/heSznW3D6fbLJc/2QN9jCyQJ&#10;KJYVihSQJJEURn/BSj4ieLvhZ8H/AA34k8KfBTxB46gv/id4Z0/xRp/h3SdZ1K407Q5NQUX+opZ6&#10;QGnneC2MsiqFK+YImZZCiRt7J8FbnxjffBzwnffETwZ/wjniCfw3Yya94d/tg6j/AGXetboZ7X7W&#10;STc+XIWTzif3m3d/FWhoYWjfsi/sq+HPC0Pgbw/+zT4BsdDtfDuoaBa6PY+DbGG1h0q/kEt9YJEk&#10;QRba5kAeaEARysAzqx5qxon7MH7NnhTWNF8S+GP2fvBOnaj4Ydn8N31j4Vs4ZtJY6fDppa2dYwYC&#10;bG3t7Q7CubeCKL7iKo76myfcNAFfeKKd83/PIf8AfNFT7vYn3Txv9rf9jnwF+1jceH5PHnwk+Dni&#10;pfD63X2P/hbXwlh8UfZTP5O77L5lzD9m3eSvmY3eZsj6bOfUPhx4P0/4d/D3QfAGj6Ro+nWeh6Na&#10;6fa6f4d0kWGn20cMSxrFa2wZhbwKFCxxBmCIFXJxmtyiqKCmyfcNOpsn3DQBDRS7G9KKnmj5lcsS&#10;eiimtLGhwzAVRI6myn5G/wB2kFxARnzV/OkeaJVwXX5uF560AN2v/eop1FTyx7C5pEleSftO/CTx&#10;x8R9Y8AeIPhx4K8K32reG/Fkk02veINUazvNAsbrTb2wub3TnWxuvMu0S6DLA3kRzBSjzRg8+t0V&#10;Qz4Kf/gmD8VLvx94X8eaH8LvhB4L8PaN4PmsNQ+DvhfUpm8P3MYPiTzvDu5tLjjOk6s+u2dzfSGz&#10;DJNokA+zXm6GS09euP2XviHrviv4O3cvwB+FPhm3+GMf2XSdX8P69JPe+E7E22lvLa6PG2kxIkMz&#10;Wt3pMkYa3JsDHKH3SSWa/S9NlPyN/u0AeX/8KB+Kf/R7HxM/8FPhf/5S0V6Rvm/u/rRV+8ItUUUV&#10;Awpsn3DTqbJ9w0AQ0UUUAWKKKKACmyfcNOpsn3DQBDRRRQBYooooAx/Gutal4a8LXmq6Lp9vd6gs&#10;YTTbS8upIYbi6dgkMckscUrRI0jIrSCN9ikttIXFYtt4z+IFy/hu4l8FaWtnfRuniqZddmMml3G0&#10;LGlsv2QC+Qz7kMhaDau2QK4bC9B4k8N+HfGfh698IeL9Bs9U0nVLaW01LTNQt1mt7u3dWWSKWNwV&#10;kRlyrKwIYEggg1y3h79mn9nPwhq+j+KvCnwD8F6ZqXh1nbw/f6f4XtIZtMLWEGnsbd0jDQ5srW1t&#10;TsIzBbQxfcjRQAYH/DYXwj/6FX4pf+GN8V//ACsor1qigD//2VBLAwQKAAAAAAAAACEAOkgIELg7&#10;AAC4OwAAFAAAAGRycy9tZWRpYS9pbWFnZTIucG5niVBORw0KGgoAAAANSUhEUgAAAEYAAAHfCAYA&#10;AAGaN54tAAAAAXNSR0IArs4c6QAAAARnQU1BAACxjwv8YQUAAAAJcEhZcwAAIdUAACHVAQSctJ0A&#10;ADtNSURBVHhe7X0JeBRVunZANhVGQXAdnXvnv/Pc+/x3xivqKEr2PYQEGBUUIYGELQm7gI6OKAoC&#10;YU1CEAj75jYz/70zekcddUYh6c7CErbsCSQEwp496aS73//7TnV1qpfKRhISqC+8VHXV6dPvees7&#10;p06dOosLWmEikAFmoAEwGyXYmwhkMplwV4gvXEJ9MSLQT5xQ2q0IZDaZ0SfEB71DvDEiIAA//vij&#10;OCmbFJPZhCFLojF48VyMfGk0GhooqQqzBnpg8WwMWTRfBLK3WxHIaDYgeP92QhL8wieIE0oTgRrp&#10;go06sF3AP2yiOKG0Dg/UiCARKAn+kybBbCbXUZg10KrMZMQSxkdHYuXKleKkbCIQ+9y6EzqsOZGC&#10;V6ZHiENKa2egac0FymwhJk7MgexM7M/NxMTpkeKE0kQg8jlkXL6AtCsXEBE1S5xQ2q0IxLlWf7WU&#10;ApViWsxsLF26VJyUzRKTGVW1NagmRMVEiyzGZjRKed4aiAPIgWRrbGwUF1s1EGer3/72t2K/2ZiW&#10;LVvWFBPlA9yorcWNumoKpJI6I4WqLUtF7SUd5syaKk4orTsEMhgM4qRsIpCp0Ywi/Uco1i9HzNSX&#10;MHnyZHFSNimQyYiz+rUoTl2FqKnjxQml3YpAZronHNrkg+QEX8wc7y9OKE0EaoAJKQk+0Cd4YeYr&#10;geKE0uwC+bQUyLf5QI0USJfgB328D2aMVwtEOUEX54vUjb4UyA8xMTHipGwikJkCbYkYhu1ThmFy&#10;kJs4obRbEaiBysytFCApfCgmBY0UJ5QmAnE+jXK7G1HufTDO6zk+ZGMiUCNhlnt/xLj3wxivF/iQ&#10;jXVwIL6ZxrgOwJyR92Kc50jUUm5WmgjEEhjJq8z0v9FkwPHjx8VJ2USglkziROUhRUYXWhxzMBGo&#10;/yh39KKKw12jHV2X7VYEGkCBuJ7SKyRQlJWbNm0SJ2UTgR5YFCPqKYOXxKCurk6UukqzBhqyeL4I&#10;5MxuRaDAA1sRTHWC4P3bxEF7E4FG7dsqahfBB7ok0Oi9HCgJo6j+xOa0rrLqmFRPWXc0VdwInZbj&#10;mzJ+xFqqYaynCoQzuxWBPjt9BPtyMkV9xZmJQBll55FOFYcMgjOzCcRwZh0cKLO0RNRTUq+VCsXn&#10;z58vTsomAlVWV1krD2xcV5HrKWxOA7G99957GDt2rNhXDeTm1lQKqwb65ptvMGPGDLEvApVX1Yl6&#10;SmVdhTjIJleL2ESgqgvpok5QV5YsDtqbXaAUcdDe2hNTKwMpRZRNBMpPScA5qqcU6VepByrQbaSK&#10;w2oKuEYctLdbEejrj0NFDUMX7y0O2psI9MNmql1s8kLKppYCUUwdFIjqKSkJzQT6nk6mUl0lJc7L&#10;4aGUTQTaFDkU26cOw7aIIeKgvd2KQPFTf44kUVdpJtAMt0FUT+lHdYN7xEF7E4Ei3YdQ7YJqGG4D&#10;xEF76+BAM9zuo3rKQES7DhIH7U0EYtcX9RSulloekZQmAgkT2d5M1VLa4TKAwPu2dxl1s0ZkaDCi&#10;fxBVD0K94fI7L4G+o3zwfIDz+oS9WSNiulwZ4YYTrpBw4wlXSpw1oDizbhxRIz1viYhG+5JOTZGN&#10;CHCew+ytiRFdpUfnT8PQRdEYsmguYQ4efCMaTwcHCrZlZWWor6+3hHY0RUQmUTcS7ThUP+K2HK4j&#10;OWvPcWYOEQ3psIi4tWsJ1yKlmuRNRMTV0XnEaF77ImowGzBsSRQepEiGLpkntg8tjobr+DZGJNqd&#10;9m8VbU+BVKcLstQ1/cNetYRo3hQRGa21Rxlci3TW4uXMunFE9SR26N4tpM0OqvPuIH12InjfdvhP&#10;fl2c/+6777Bz506x78ysEXEJxnVQblTjeii3mXFd1FnjmjNzjIi+bBORkwY4Z9Yyow6LqN1Ju1lG&#10;on2P6s3cxsf1Zm7n462ztj5n1mxEXO/XImqKiF8YVFZVo7qmVqCKUF5bi+ho6dn23Xffxbfffiv2&#10;nZmCEUWkeGiQoWzolO2f//wntm3bhpqapoeLdkX05ptvWh84bB462FobEd/jtm7din379ol6Pn9m&#10;s0bELZuV1ZWkD+lkiaSqpg5R0bMtIZrsypUr8PHxEZE5RGQisW9czEJ1WSYqy04JlF/OxOxZ0y0h&#10;mjcbRuIZxtLeKj/LOGucdWZ3QkQGkxFVFw+LL9eXHbbgJ0TPlNqmo6Md/UlpTRGRX+XpEkUb8dnU&#10;VYSVKExbjagpbbzTckMzP8BJjc2rCavEg5yzRmdn1o0jMpsMKKTnZNbnXGqsQBFFOn1aGyNqpL8f&#10;NvtBR4+COn6GTfATz7LTnLRvOzNrRNyCzg+dciu6/ITqrDXdmTmJSIqkYyKiJ29+S9CuiKiIwj8S&#10;+XnaD2mMOEkvZ+8AnJk1Im6E5udb0RZPz7jcHs/Pudwmz8XpwYMHLSGdW6siao3dCRGZ6G+G+yBE&#10;u/XHHLe7BOa69kGoz4uWEM2bNSJuAOeHe+lFhPQygh/ynb2QcGZ3QkRGowH+w3+BgGceRcCzj4ht&#10;4DOP4IVnfu30NYK9WSO6WeuQiKyRcFOKbeMK1TBoK9V8mrcmbagWYqLkk2MLGCmOBo6hFbFYI8nK&#10;yYfL2KbWmV6jA9BrrGfbIskuKILLOB/RdCHBnyL1sZxt3rRIHK0bRnK6UIqEW6hEK1UI+cw4rzb6&#10;SX6hFAl9mcHtZS7jvGFsNGLv3r2orKx0eE0lmzWSrIICDF4yy9LENRcPLYzCsEWzkZ2djf/5n//B&#10;J598gqysLEtoW7NGkpeXh8H86o9fSRLuXzIHDyxeABNlIvnZwf59r2wOkYimLYIcSZs06e6RLGxf&#10;JHIr3a1PDjfzMW4dk8L8YjxAWgxbMk/ggSWz8dASfjfYcixNTHKK4H9gF8S7aIL/wR0I2r+LzrQh&#10;kvzsIgQekBoaGQEH+SXyHjrTpkjO0hebmvQCDm6TImmLJlokVmshkr1tiySXL/H+nRQBXVq+xLzd&#10;v1tEIjevyE0s9maNJCuvCGP2Eov9UoMrRxR0YKuIJCcnRxSRykYfpVkjyT6TjzXHdaITAmPlCR1W&#10;HPsJDVTC81vB5ORk0XLrzKyRnCjIR+ypFNESyVhHEa0+ldw2TToukpPdhsltFkm3EPZUfgH25GZi&#10;f04Tduces5xt3qyR5OQVQH/1omjOZaReKYPuaonlbPOmReJoWiSOZo0kmyLhLkcyjlwuRXpZCZWv&#10;jfjqq69w5MgR1Xe+1kjy8/Ot7w0YN+pqUWEp3blKXlpaqvqgbY0kjyKR+2CLhnXRuF4tznFtmiHf&#10;d5St82xNkVAuliOwRmSJxN64qX/PHrrFWqxdkfBN7NlnnxWM2Nodibe3tzV5bY5kwYIFcHV1xahR&#10;oyxH2hEJJ2HEiBG4du1a+5nwFyMjIzFJMQJCEUke+UfTixhxiavoIclJGevp6Ykvv/zS2v2nKZK8&#10;QnKuBtHfjFFBT1lVNTfojGMszMCpnxTkZaOq7Lj15UtF2Rlcv3y6baV9UU42uJ9a09sJPSov/aRF&#10;okXC1mIkRioSlaWaM7NGkpt7EoZL31vfYBkuEi5/L8rVhQsXNtuQaY2kIC8TJSkrxKgLxjndKlw4&#10;skKwCA8PV207YWtikn8CF1JWWl6BMT7CuVTbcUxqZo2kMPcMSvXLLC+buB9jLC7oV1jONm89IZJU&#10;jUlhdi5KU9Y2vQZM/1BE1oy3W80ayTl6WExOCBbvyhiHEz2Qwt1Z2xJJSXYO0uO8oEvwFe8SD2/y&#10;QupGnzZGkpWHtHgv6Y0dQbfJExkb2tjFzhoJv/ojaJF0oLDpGymCeGJC0CVQJBvbGMl5iiSDIhHv&#10;Ugn69kRSkpWP9A2eov8yQxfvgeOb/KmiU4Xz58/b1EfszRrJ2ew87A0bLL1oJCRF3I9dYUPEl+V+&#10;LmrWYiStMS0SR7t9I8nCnrD7pI7rAoOxbQpF0oqS2hpJcW4W5rq5WN9oz3HrjdkevS1nm7cmJllZ&#10;WODqInrHM2Z53IVoiqg1JbU1kqLcE8TkLst74/4UyQBEu7eRiRaJ1bphJGdzTmAe+QmPWGDwSIoo&#10;joTchB9jW1ejzj6N0KcfQsCz3DXgUYx++hGMee6X+OMf/yhq1K2KhCvdXJ7zsAhpaATV501crzc2&#10;21eezRrJzViHRNJR5kCGJRQNI/yYQxem0SKRDcx0jGBu5Eeh1mT11plTMgVFZzFo+P9Fv+efxMBn&#10;CM/+hvBrafvMb/Cz4cNx3/CncO+IJzEiwF98pyPMgUwDxZyVW4j+ozzgMsYHAwJ90Xd0E3g0h0to&#10;IHpbXnGPCPDrMGkcyHC1gt/y8zASfr8uj0mRwcNJ+K2/eN8+1qfVY1RaYxoZNdPIqFn3JsM9l7OU&#10;ZCgrK8lYEeJHZChrU9bvKHMgYzZKyvAgeybTO8SHyhtvG4iRY6SYIOPfuufi1pgjGZMZZwoK0Gc0&#10;kXmFfpwuiUtogAKBcAmxbH/nh6eDAsRdlB95uG0qODgY27dvF8dOnTplibV15ugzdJm4ewYP5+Iu&#10;GtbRajIWSd01eHgXd9ngIV7cvYe79fz1r38VrdPchfDrr792Oki1OWuRjDwtkxL2ZDrvdtAmZRZ2&#10;LRnbIXwSuqkyXUxmiEbGYj3Lgbsya3NFOy+3gMhE0Q/PE8rIHdwY8njWIYui6dx8vMhkOoiNA5lG&#10;swG53C3t4Bb4HdiJUft2Imj/DgTt465p0tb34Hba34aAA7vgG86DSDqJjInI5GUXibG0gft3YdR+&#10;+uGDSU0QfaF2YDSRGUXn/cN43rlOU8YoenPx6Fdljy4luHcXj4blbmJiRGxn+YxGxmIaGTXTyKiZ&#10;Axke+J+TW4TQPdsQunc3AnlMupIMlztUGHLfXNHFdlKYlYzc74XB9WG510lrzYFMvbkRuXlnMfHz&#10;nXj98z2Y8MVevGaHCX/ag4mf7aPtLri9PAbJhw+L+i5XynnGQp5a9A9/+IN4wdEWcyBjphtlFt2b&#10;Nh49JHXB44HjJ5Jpe5iQLPbX0rGNx/RYd0aHl2ZGWBXhp4HY2FhBLDExURxrizmQYcm5TyCPZOd+&#10;gfJodhk8qp37CPLIdu4nKEa3d5bPtJkMj9nXyNxSMif5h1sg0618RiOjRuaOcWCeTYK7lfKMEty1&#10;VJ5VQgbPLsHdTHmGCe5q2tpZJlpj7SbD+92GjKaMpoxs2mWyWDdXhmqKTCb9Ygn9GP3glVIH6K9c&#10;tOw3keH3wwy5CtoecyDD7xu5T/7lykpcqq1BWV0NLtnhIqG0vgZnr12Fj68/XnzxRUGAK+QffPCB&#10;IKXT6VQHWKmZIxm6TgV5+WLyHKk7fo2IVEY1odLSl7u6mqcpb5pJhSvirIzcdK82GFbNnPiMWfRC&#10;dzaTjz24Z7qzaYKcGRNk9WQ4sy4jw89SR48eRUFBgZhh1d/fX5BS9kXoUmVWrFghJsjhy3v9+nUb&#10;ImydTkb+QfYhnpw2ICBAvHXh4wzlJesSMmfOnBHOzRmAB7ewSs6s08lwyjmHlZeX4/Lly7hw4YJ4&#10;9OXP9o7cZT7zxhtviMvDCj3//PMYPXq0NYfJ5kCGX5jy2JDKKiIjyhUub2xRUUdbIlJdVY2YKCJj&#10;64dOTS6DGLzvzBzIgIjm5uaiqrKciJTTj1aiqrrWBjWV9ZQj6Hx1BaKi5li+ePPmVJnCnDOoupAh&#10;DSEQwwiSbVBDx2ouHUblpUOYM3OqdA/pAHNKhscy8KxcEpmmmbmUYxt4oi0e3zCHZ+rqGC4aGVW7&#10;XcikaMpoZIS1h4xczMv3mpb6XqqZIxmKLDf3OLJStiA/ZT1ydJtQkBJH+xJ41rx8XTxy9XEoProO&#10;Ya8Fi4kJmMC8efPEjPv2d+PWmgMZk5HHcJ1AYUo8LuqWoVi3GiW6NYRYy5axDueI1Hnaj5ky0fLN&#10;mzcnyhhRkHuaFIhDqf4DMXfgOTHt30rLdhUdY6ym88tbPZdga8xRGSLDo5b4cvDIpaaJDGVY5iPU&#10;rxEjmW49Gb1GRiPTZN3Kgc2mBqp2ZlHBtg6lupVEhsoX/UoUW8D751JXiPLngsjar1i+efPmhIwB&#10;hdk59GMf4urh5bhABV+p7iMblKS+j9KUlXRuBWZEju+oW5MTMjCgODsbf98chHQe4ZXgjrR4bytS&#10;CcmJbnTOHfo4D0wfH9B5N0qeSJQHvvFkomnxXlBOcaockseTi/KIupmtnGC0NdYKMrZEbjGZ7qaM&#10;ZbCjQII06FFTRvMZ2XhgDA9H5el9eUiqdYpfGXHS8FSe7peHqLZ2yt/WmAMZHrVTfJrJ+DRPhgq/&#10;dFJmxoQAup9JrVO85Wne1ZrJWjIHMiYzkcnJR1zkA9gZdj8+njoU26YMxVYCb8X+1PuwZepg7Jzy&#10;ACYFv0iVcYMgwDOTuLu7C1LtMQcyPCkwj8HkiYF5HKZ1cmAZPJwy4n4xUTCPy+TJgvnH5ZZLWaH2&#10;WIeQ6SjTyKiZRkbNNDJq1r3JGPh2kHMKK1/7JRIm3I8Nrz6Eja8OdUDcqw9g7cQheC3QlVJg+fJN&#10;mqMydKM8m52Fae73Y7Z7bzGzepT7vQrcg1luAxDtOpD2+yG0lTOIt8YcyPAtrijnJCKJzFzXXvSD&#10;PMi5nwJ9McuDtq5EyK03xnqNoG90jDTOyeSeEPOo84jrprnUZfAA+wFiXnUegd3audVbYxoZNdPI&#10;qFn3JsMTYzGZae6DiUwvzKRsPNOjL6GPdTvLvQ+R6YdoDxeM46xtydlcw5Nrfe0xBzIcTVHOCUS4&#10;DcUct76U+j605ck3msAkZnr2wnQvF4R6P0PfkPqK81Ck8ePHd1yF3GysR7XRDKOpHmZTDRqNPNbf&#10;3IRGKqMJjaxAHW0bTGhopKct+sz9xvnddXMTjzVnDmRupWlk1Kwbk+GsRCA3FX+NVJ2gfGoD/qMM&#10;LLb8uX2Pa87NgQxnUvFTjSbKMY6zZXBNkP/M/NTIuY6+01FmQ4ZJcAlhaKDHf2bVQPxoq4TgQOAl&#10;54mvXMR0iNmQEVeCfmXov/0S/Ub8Gvc+819iug5p+g4J9z7zFAY/NZy29Pmp/0CdoW1jspszW2WY&#10;DKX0oeH/BV7Cok+wj9jKS6AIjPVDvyBeCsUb91D9t66ufaWtM7O7TKQ6xf0wpZ7nCekX5Ie+wbZz&#10;ibiM9UcfnvlgjA/u9h8JQ20nkRG+SP89xGR+x2t0+DnMeuAy1tdCxhf3+rvBUK+R0choZIRpZNRM&#10;I6NmGhk1675k+K7NdZoHlWTs5yway1MH+YntPXzXru+s+gyDyTzbRIanA5KX6mLwNEF9RnM9h+oz&#10;AS8QmfY9sDkzGzLiOhGjh58mMvRjvbn+YjdfkUuot6jjsDID/Uaioa6TlBEP7FTtFGRImV6hrAwr&#10;1ASeWqpvcACRDcAgP1cYqKbHnb940QPujs37PKVgWlqaFF8bzMGBRbXzueFweZmrmKyMYvKkMYF0&#10;zJ/8iPZ/F4i7Az1QUVUjCHDvZx6BUVJSgpSUFCxevFiKtA3mQIar//9Kl2HYoigMXTQTQxbNIUiL&#10;qomF1d6IxoN0jhdX+5eYCJw+k4WKigrxsP/222+L7Q8//CC6yd28Mo0GPDHGH48uWIghS6IwhCcz&#10;UUz58uAb8zDo99FEZh4emzeTHLhWEGBF/vu//xuXLl1CRkYGzp071/FkBi+eQ5CmemE4I8PtMQy5&#10;szqT4+0tIdNR1iGXqaPMCZmGVpKZf8cpY+czYn4i8hcL7mSf0RxYmObAaqY5sJr1LAeWbpBNc6Np&#10;DnzLfUZqGW+0kOFqpjxNpvIyzcWgt6jauXAukZlBFalOI2MUE4L+y7hR+PnCORhKP87Lsw61gPcf&#10;oXrw4Lei8egbc/DEwlmoMzhfAqw9ZkuGHg2YzMjZMxCyd4eYL0/MoaeYTy943054f7oNo2kbsnsz&#10;auvaNmNTc+ZAhl9gvDgrEmP27kSgYt1ZGSE8ud+nvN2F0F2bUd9Zl4nfmJgbiMzMSIzdQ2T2kzJE&#10;QDm5H5Px+yQJY4jM2J2bO9GBzeTCRGakILOdLhPP9iUtpsvgfUHm062k3C6M2dGZZCg3mRrMcJ0R&#10;iXFMxsncaCHkN36ffWwhs0Ujo5HRyMimkVEzjYyaaWTUrDuTIToGE1ynU32GyYg5O6X10WWEUqXL&#10;95NtCKUqxJgdH8NQ29RCzm14cjteW9vz2GzI8GgMGIzwIDJck+PJiO2VGSPI7MLo/TsxdkciDNVN&#10;PTO4HZj7XnEDI0/rclMNjA1Mhuoz7jMiELyfanb7iQBdliYQgb1J8BeVLCK2K56UaWqu59n8udXz&#10;2LFj2LdvXweQMZjhFzMTr36xBxMIr9rNZjrp8914+U97Mflz2v90C1IOpeDq1aui2ZXbgFmVsLAw&#10;7Nq1yxJr683uMpl4flVMXvoHsXL9qswUrCbIq9kz1h5PwYoTesRnpiH22D9QXyVdGibDpPhSrVy5&#10;UrxHaKvZOTA5IKkevvT3WGOZmVKaWlWaXrVpX4d1x+mc/u+oq5GG0PMl2bhxI3bv3i1GtvOLjLaa&#10;DRniIt43TVn6JpHhOV1tpzxkxJ46jLhjKVh1UoeE1O/FCJ6Ospsm06kvv3o0mS67TPZTqzojc2cq&#10;0xoymjJqZLpMGc2BrdYOMpoyamS6Tpme5sAaGTUynebAXJnnSURnf7AUe/OO4UB2JvbnSNhn2e6h&#10;459mZWJ3XiY+y9RTBbzTOvNIZJauiYXu2gVkXJYmmFVCnoxWf7UUqaWFMKjMGtgeaxcZaauRcSTT&#10;rS6TRkZzYNk0n1FY+y6T5sCaz1hMc2CFaQ6sZg5kTEYms0aavf+yPHu/ckb/C0i7TFsik36+CPVE&#10;Rh6jzdubMRsy3AxsMgLvr47FEfpB3bVSpNGPphEJGXyct+lXzuNY8VlU19aLNmBujJ45c6bY5y7b&#10;77zzjiDYFnNUhi5T7IaNuFzjfHkBPlZKOF9bhUvl5XjuuRH49ttvRTM9t5Dzlqf45vnpb5IMS21G&#10;fHwCqmtqnaK8thY36mpRUVuD6zfKUV/XNK8rT5LPreSvvfZamxcfY3Mgw2slx8fHi7UOxLoGpJBy&#10;vQM+xuf4+I3yG6hVTDIrzzXOW3l++raYAxmeeDYuQUHGDmJBBt4nMteZjKGJjKSsozPzvtzPXCRY&#10;haQjGbNExp6EMzCZOgUZNWMyMiF535l1CRm+dElJSeJ91I4dO8RQADZ7hbpMGR4UUVZWhm3btuHP&#10;f/6zmCWBSSqtS8hwGbRo0SLh1Dxa4+LFi2LQBB9XWpeQYV/hyfl/97vf4W9/+5sgxWrdEmX4h3lk&#10;D2/5pRhfLv4thtI6nQzHyST4BWpxcTHeffdd69ARPq60TiXDP8bvLL28vMQ8e3379hWLdrDPOLNO&#10;JSMXcjwQS1ZCLmucWacrw5fk/PnzmDx5MmJiYsRCL6wW/xZDaV2iDG/5jn7lyhXxZpff8vLxLvUZ&#10;OeWchZ977jnExcUJn+GJ0/mmyySV1qlkZGMFtm7dKi5ZYWGhWFuF0QpljEQmju7KvJSJ49oq1rt2&#10;NdVrrldQAdZy0ysrEBERgcDAQPj5+Yl1eLjjRouFHq97K5HhH6QftltXpaK2klAtzpVfvwEDOWNL&#10;xvGyKkxKhjOzI0OSEtm4+M2oqGkgGKhWV22Dito6Qaaytpwu02W6TC33lGYF+JIwKZHg1pARLeT0&#10;dBAXt5FSblnkhdVRLPBSXVmPmqpqckAiQ3LXEumOMlsyZDyVS/y6j1B56RRqyo6isuyUHbJQcekk&#10;yq+cwKULuWjorOZ67iXCcsavfh91ZTrUXeTFFmxXm6m9xAsypKDm8iFcLU0jMp3ZAYyeDhKYDP1w&#10;XVka/bjtKhBMpk6sDvETrl1gMp2qjEZG2O1C5pCmjB00MpoDN5l2mRSmkVEzjYyadQgZruMyuG5r&#10;X+Nvi3UYGa79y6Taaw5k+Lkpfu07MFz6nqqXh+iHD6NeAcPFn6g6mgJD2fe4fj6ZKuYSmSNHjiA7&#10;OxtfffWVJba2mw0ZNhIbH/xhJgpT1iNbtwn5OsV6XwQ+nqPbjDzdSpxO+RgZRIKfo7mZ45NPPsHh&#10;w4ctMbXdbMiI5yZTA5b/PgLnU1aiiNfd0a9AsX45bZfTdgXO65ajULcO59M+xJmf1qOBnpv4Ep08&#10;eRI7d+4US8q212yVITJGc6MgczFlOUrox5sWHpO2pSmrcFaXQPurkHNoGxo7a2Yefgw3EJllb0+j&#10;H12NYt1anE2lH1egJPUDFKbxomQfIis5sRP7XBEdzk3L3yIy+g/F2k3n9LxeE0NaDa0kdTmKUtfi&#10;vP4DZCcnoL6h5VaI1ppzMr9nMpaFpPTKhaRWE5mPiMwGOr8cObeaTLFGpidcJo2M5jOWrcU0Mlbr&#10;2T5zpzowz5gBIhOJUqpEFenXERnbRQ7P6z+iqsRKscZgTvK6zqxCNIAqelj+djguUE2PV1YUyz0q&#10;oY9FYTrV/HQbcEq/BjWd1VNaJrPy7Um4cvh9lKXwiosrrKstMs5T3bckbSkuJscii8h2Khke17kg&#10;3BM/bQrCoU3+SE7wAa8VJ+NwQiAOJ45E2kZ//O+mUTAqxt7erDmSaQTeCHeHPt4HqQlu4LXilEtA&#10;6hICoEt8AUc2euPrhNFo7CwyPP8MPTZhSfiL0McFESFeD85HAV/o4oNweLMr0jcG4Jv4UHLgTrpM&#10;0hMl8Gb4C9BvDBGr5NmvnpcWR5fpY1dkbPDHd3EhnZebnJNRrLhISIsLuJVkupUyGhnNgW1Mu0xq&#10;ppFRM82B1cyBjJnJhL2AVCLDK7hyVUIJQYbu2kzm7/GdSIaoCDJvEZk0IqMnMjYruxIyNgYhmcgc&#10;sZCps+v4dzPWfcmIy0Q1vSWTR4jL5IxM+sZAQSZjvR++JTJVNdI0ztz8yh27uMdQe83RgRvNWPz6&#10;c9BvGE21Oi+k8urjCqRtoNy0aSTSiczXG0YRmTprR50lS5bgs88+s8TWdrO9TGYiYzTjdZ8nsHPS&#10;z8VCu/Liu/J2e9jDSJx2L3aEDcOa8MdQR2S4Zwn3Yl2wYAFefvllS2xtNxsy3ETOT5Sv+z6BvZMe&#10;x9aIIUhSLoxJ2BX+CLZMH4jdYQ9i/dTHYaTcJBJBhFgdnhC9vdYhZOQuTHy5GO21DiHTUaaRUTON&#10;jJppZNRMI6NmGhk108iomUZGzbovGa4DG4nQJO9/w+7Jw5AUPhRJvOy5Ajvo2JapQ7AzfDDWRPyS&#10;yNRZvn3z5kCGV+ec4PrviHt1MDZOeBAblMufv8bLn9PxVx9C3Gv3Yenrv4KxFb3rW2s2ZOgiiXqs&#10;/5OPY667C6LdB2C2212Yo8BcXhXYtR/mubogzHMoDJ22ZBL/mQHfJ5+gH+6NWW4DMctmPXZGHzr+&#10;M0EozONBGBo6yWeIhyDj/5vHMU8oMIB+vJ8tPF2IzL2Y63oXwj0Gw9jQWZOiC5hImceJyF2I4pWi&#10;iQAvYy0jyoMVIzJuvYjMA2hsxViV1lozZPrSJWIytutrR3ncRWQGCTLsM42d96ytkbHabUTGQ1NG&#10;I9OTL5PmwBoZAk/l7Pvkz+nHeou6y0yPvjawViGo8hXueZ9NHVhuaGyvOZDhReD9n3yManK9EUM1&#10;u9kj78WckQObQJWqKNfBVAPsi3D3YTAqano8XN5+3H5bzIYMG1XJ4f1fjxMRuiSE2VzJUoIUmeHZ&#10;C7O8XPC61yA0NFy3fBMIDw9HZmam5VPbzYYML/LSQNXIEU/+CqHDH8aopx9FwDOEZ5sQQscDn36E&#10;zj0C36f+FV/88TMxkwE3uXL37YkTJ1pia7s5kKmnp4MaXpjdWI1Gc4NoMTcrQVeh0UjPEQbarzOh&#10;mh5V5C7+PBk6DxJvr9leJjPnJdFrRbE1iksnQzpOWyJuMtEesWPHZfAl4nHY7TUHn7mVppFRs25F&#10;pjuZJoyKNS+MdKsSJQiXLwwuFrmEMVBZU40GseVjohMbg3tjMhTHTCJcA+ot4cXKYjzwiN/d0U/w&#10;vYyf8ruTNSuMaDkSoH0uYk1Ev4HUovsALxdBNw6YG0k0Os7NXTy7RRPkY9I9hHYEpH0RuVS+M/gz&#10;He5O1oIwFt6UuJraeuiPH8d3Gen49mg6bTPwz7QM/KTPwCGGLt0R+nQ6n47vKdz3aUfxD8L36Ufw&#10;7ZEMfENx/HA0A5lnctDYQB7Uk4Rhslx74CuanZuPx555CgOD3NF7jCd6j/VC/2Bv9B3tZfmsjr4h&#10;vrgn0A/3+fthUKAP+o/yRP9QD9zvPxLPBfiiqo5u+pbf7C7WosfUUznARUZ2biEefno4BlCieKV2&#10;XsH/7kB/3B3kS+L4UOKdozfBZVwghQ9Cn9GB6C1W/6djJFh/vxfxfEAA6mvpB3qUxxDEMwftZBcU&#10;4SHymP6j3CVhxlGiR/vhrtG+6BWqDl7WnleY7xXqT8L4U3gWho95415/V4wgTzLUc4btXnZzwoSQ&#10;MJRNnAkiQ10YHxLGTROmWWEMmjCax8jQhFGBJowKNGFUoAmjAk0YFbRKGO12rXmMFZowKtCEUcFt&#10;KQxJggbLS5XThUV48FlHYfoEkzj8lC1EckRvEs5ljDcJ403hfCShxvH3vXB3wAt4PtCHCt+O66LV&#10;Udaix/Cs9dxgldWMx7hQojnxzaF3iDd5jI/kRRZh7vV/ESMCSBh+vco/1o2sWWGYLK8twC6TQ8I8&#10;/PRTGMDCiISxML4kDHuBrQgOCPUhb/FFX/Ku3iGclbihyhuD/EZihJ8vGuqkOb+VsDflcbUwHWnN&#10;ewwT4AZwI5BLWelhykr9RrmRx3hJXkNXvzcluDd5QtNWCSpbCByuF2W33sEkSkgAieInhB3o747f&#10;+vmhjoThl6v87ruyshKnT5/GX/7yF2RlZcHf31/Mys2zcc+ZM0csdcErSjib7rkjrcWsJED/nSwo&#10;wBOeL2BYxDjcEz0ed0dPwKCZr2HQjMmEMEI4BgqEWRAujjF+NmMSBkdOwhDCfdMm4176fHfkK3hi&#10;ygQ88czTiJwehalTI8QbZ3mwWH19vZjWftmyZWJ/+fLlyMnJEW+meZ+nuu9Mr2lRGBMVvubGBuTl&#10;5eGJMf54YFE0Hl2wAIMXz8OQJVF4YPFsDOH9xfOdY9F8PPjGPNy/ZA4GvRWNwUtiMIyOPbB4AR6b&#10;NxMjXxpNZUyt8EyeZ5uFYe/gRQf+/ve/i6nSKyoqcOrUKRJvqphlbcqUKcKzuoEwBoUwMSTMQhKG&#10;Ek3CDFkcQ2ilML+XhZnnIIyBvEL2Flkg3ucte4zsRfL+zcwU2Bq7eWGWcGLnEOaqojXCyFeft1x2&#10;MDjxvBVlneW4LFZnegvbTQvTpqzUjDDix7qRacKo2C0SxrHwve2E4cJ38GIqS0gcZxhC3nFHekxH&#10;Fb63nTBaGaMJ02SaMCrWGmFaLGOoYL4zhVlMiV1Mwog7kyOGLNIKX+e4vbOS8um6I4ThCt5CzWO0&#10;wtcZqJy5Qwtf7ZFAy0qycSd57uRubjSiIPccHg0hYRbPxKMLWYy5JNJcDGNvcZaFLOBwD77B+zG4&#10;/60oPLgoGg8tnEPfm4eHZ0fixVeCUVvPA9y7lzItCtNoNsBkNCEv5yyemRYG732JCN6zHd4HdsB3&#10;304E7NsO//1N8LNAeSxwL4dPgucnW+nzFgTRZ7+99N2kOPhGvoZ6A49y6knCmI3goVom8pi8nCK8&#10;OCsSAQe2Ygwlyv/gLtrfjeD9Owjbm0UICeh/cAd8Pk3CqAPb6PMuBO7fhZBdm+Eb9krPE0YaaUJZ&#10;qYE8JpuEmRlJCdqKsXvoalPCAg/swihK+CjyBkaQHeTjIft2kIg74EfCBO/fhjEkzCj6/pidm+Ef&#10;NkEqY3q6MEFCmB203SnhwHYEHExSRaBVGMo+n7C3bMPYvZIwY3f0UGHofiSWSzU1mJGffRauMyIx&#10;at9WjKMyJuCghFGU4JYQQtkt4OA2+H32MYIpK40RwuzBmB1bSJiJPfGupAnj1DRhVEwTRsU0YVRM&#10;E0bFNGFUTBNGxTRhVKxzhdmrCaN5jAo0YVSgCaOC21AYqaEKBiNycorgPj0SY/ZIDU2he3YjaN9u&#10;BB7YQYlPwqiDzhFM58bs5WaKXfD9ZBdt92C0aMtJwtgdiQh4PQyGaseR+nLnRO6HpwQf5754vFAD&#10;bzvLmhWGJ10yCGFMyM6VhAndsxXB+3aQODvpqu+0CNMMyFvG7N0u2m38PpHacUaL75EwOzfBf9Jk&#10;p8JwormHJk/uxPssCn/mTtJyT87O7KDYrDAGEqaehWkgYfKK4BY5hTxmM2UNbmxKogSyR3BWkbKL&#10;tFWCj+3A2H3bRBYKIg8K3bedPm+nz1swblc8/CdTVqpt6jLPAvCWe4fzMs7vvvuu8ByeI4x7hnPf&#10;X71eLzzmlgkjeUyjmC8mJ6cQr737Nj48egjLjqdgxbEUfEhb3udtc1h57DCWnUjBeyd0WHlUj1UZ&#10;h/H+8R+x4sj3cJ8wFn/+/I/4f3/+M4qLi2368fJEae+//77wkM8//xxhYWHIzc3Fm2++Kda9vmVZ&#10;iQtfXkUc9UDOmXxM/sPbiD2ajFhK4IZjOqzNTMGazGSsyzxswSEFDmO9BRtIHP7O6hN6xJEwcUf4&#10;e4ex5uj3eDU6QhpkYZL68bIwvL169aoYT8BewvOlnTt3DmPGjMHf/vY3TJgwAQUFBbfOY0S+J/A4&#10;ixMF+Ziy9E1syvgRa06SOCdTSBgdCUACUaLVsIY8JfYUi5aMOPKy9RR+1UkS6VQyElK/xyvTI+iu&#10;1AOH5agKc4qEoYSvsxPCHpowKtCEUUGLwkyLoHLldhKGyxhKuOYxnSUMeYyWlbQypgmaMCq4Mwtf&#10;SqRWwdM8RmFdIYzmMeoeowlzR3gMFb5c8GqFr1b4KqwrhNE85k7wmBNSGdPqCt5Je2FSerbHcJMq&#10;i8LtsTl5BXh3TSzSys4j+doFpFy9iLTLZYQLSL2iDj2Bw+quSGHTxOdSJF8tgb60EFOjZsHQ0NOm&#10;YrITZikJk0HC6EgYPSU2g4TJoMSmU2LVwEJw2FQSJt0SVk/C6EiYVBImQhOGhLEc04QhaB6jAqUw&#10;HDZDfNaE0YRRg1bGqEATRgVaVlKBJowKNGFUoJUxKtCEUYGWlVSgCaMCe2H4mCYMQStjVGAjzJ3k&#10;MXJi1XBbZiWYSBQjbQjZ+YV4P3Ytjl4oQdplbposxeHrhGu0T0hRA4VLpfAM/RXpmI6O6ctKkFFy&#10;DtNiZqOipg4NDY2ify93ZeV+vVeuXBHdWAsLC0Wf36qqKhw/flzg+vXroof4LevOyr9rZnEIWbkF&#10;+DB2DbJKSnDyQikyL5biWFkpjhMyGfRZDScU4Y9eou8QTpVdQGZBISJnRlGiq8H9e1kATjALdO3a&#10;NeTn52Pp0qXiWHl5OS5evCj6+/Jy1twPuDOtZWE4O1FWyqOstCEuAeXV1aiorUN5G3C9vg7XCFet&#10;qEU5ba/cKMdMEubKpasop315YAV7DW+5Z/h7770nRGPvYFHmz5+PkydPivO30GOkWeaZaH5ePuLj&#10;44VL88CH1qKaUFlbg4o6Am8JlXyMBL5x4waio6NRX1dv+cUm4/EC3EU+KChIeM0333wDDw8PREVF&#10;4a233kJZWdmtF4bXJpCFqayuEgkViSVUETjxzUEObxOWhLlefgNRMdGoNTgKI3ef5+wle5AMeWhO&#10;Z1qLwvDivLzobh7l97gESZhqTqCc0HaiqqZJmDonwrTHWEQWjgWVxyTIQoqL3AYPa70wBY7C3Aw6&#10;QxhZEBZI9iq5MOe0tMXTbithONGxsbEYNmwYfvGLX8DNzQ3Dhw/H0KFD8Z//+Z947LHHsGnTJiGU&#10;7F1qQt1WwrB3vPPOO9izZ4/wDvaeuro6URfy9PQUt/vg4GAxLkr2HrXsddt5DC8D8txzzyEwMBBr&#10;167FggUL8Jvf/Ebc9rluFBMTI+6GsrfcER7DiS0qKhKVQbmyyFUG9pzs7GxxJ5TFkAW5YzyG10oZ&#10;PXo0Dh06JITidVRefvllrFq1SqyXIt/+5e1tKQwnjjnKZQmXG3yM9zds2ICnnnoKS5YsEVmIReJw&#10;sqe0ZD1aGM4qciH75ZdfIjExUdx1eJuQkICPP/5YfGZs375dlC13hDCcSBaGveHDDz+El5cXJk+e&#10;jG3btokHUM467D3sRSyenH1kqGUjth4vDIvCPHkr34K58GVheEgyP1uFhobipZdeEuO4uTDmsLIw&#10;auL0+DKGEyl7Au+vX79eLG/Gt2veBgQECPDQZH4y5yd0Dsvg76lZjxbG3liYvXv3ioddLn84+8gN&#10;XK+88oqo6Pn6+lqfzFmYDvaYagWcJ7xZkDvbCEMJ6AhjYTZv3ozXX38dZ86cES19vAgeF8Lu7u64&#10;fPmyuJVzO49ccLPnOLMWheGR+o3mRhIml65EHAlTTvm0UqC2mrckjoCUYGeoJAGltphaEqQO1VX1&#10;qKmsR8W1KsyOmouG2o7pzipnJ67I/fDDD6IQPnjwoPAU+Zyah9hbC8JIMHILXn4B4uK5Ba8WlTX1&#10;AhUMTnRdRQuoJFSJbSV9rqwpJ4Fu4Eb5ZUTHzCKX75gZoDlryOWO8HYSQ97y8eY8xN5aFobiMRlJ&#10;mNxCxMUloqKqVhLEAmUT5g0FlMcrqxtQVW0Q3lJVQ1mxpoK25ZSVrndoGaMUQy5YedtaMZTWrDCi&#10;VzjFaab/8nOzEbd+DWoqLqG+6iKhFIaq86ij/dqqK4SrqqivuCGh8jKFL6MseAk11Vdw49oVxETN&#10;Ro9cvZjXouV3KEX5ZxAf+wEqLpxATdkR1Jalov5iCm1T6LOuWVSXpaHqUiqqLutQeSUZFVdTUH4l&#10;HVcuZGLOrEgYeWpsds9uZM0KQ04p7kjsioU52UhY/T6qLqSj7lIy6kiQOkowC1R7SdcCOKyekCq+&#10;V3vpECov/YRrF9JImKlo4LtS99KltcKYUdRhwiTT55/shOlhgyw0YVRME0bFNGFUTBNGxTRhVEwT&#10;RsU0YVSsc4RxVsHThCFoHqOAJowKNGFUoAmjAqUwWuGrgOYxKmhZGNHXz6yOrrZuIww3hnEjNm/l&#10;fW6vZVH4VQd/7kprpTDcgpeF+NXvkTBpJMxhkUBOaC0lmBPeLERYHYHFYWF+RGXZjyRMKmZbhOHE&#10;swg85TW//ti/f7/oqcC9FvilGb8860prVhh24EaTEY30l5V7HLEfLcC1or+ipuiPqD77J9w49xeU&#10;n/0KVUVfoZrAWyX4WHXRlxT+L2JbUfQ1Ks7+FZWFn6Hq3Bcoy/8K4ZNfwpf/+w2++up/cf78eeki&#10;FBZi4cKFdOwrTJo0SfRx6VYew1m7sdEIk7kBBfkn8OHvpyFfvwUl+rUoTl2DwvQNKEpfh3PpsRLS&#10;FFAcK0lbjbNp61CYFieFz1iBQt0yZOsSEDNtAiqrrluzDW9ZkBUrVggv2bVrl3gf3a2EYZehnESE&#10;G1GQm4nlv5+KgpQ4XEhZjtKUZTinX074CMWEEjXoPkKpbgVtSRzdBgq/BsX0/fP6lcg+lIC5Ea/A&#10;UCetMSCDxTl16hT+9Kc/QafTiWNdbS17DHHiV7T5eewxESRMAgnzkRCnRLdKJPScjjzIAt5Xfi7W&#10;xeI8iVOsW4MifRzO6tfT/ioSbQ0JsxXRUyaKydS7m7VQ+IqZ98UU/LmUlZa9PQ15ukTyltWEVZTA&#10;9ZRYSnDaR81gBYrT3qes9CFlpVWU/T6i7PU+4UNkpcRj1tTxqO+gN5Edac1nJZLGRIUv364Lc89Q&#10;VpqGAt1GlOqXCZylsoZRrF9NZY4ayDtSSQx9LIpSpaxUSlnwgn4FcpITEMXCNNyhwhTfvsLg5oVJ&#10;1TzGDrd1Vro5j9HKGKfQhFGBVsaoQBNGBVrhqwKtjFGBJowKtDJGBZowKrgtsxIvOmeAqYEK3+wc&#10;EiYc+ZRAqdmBmxzW4WzqSpToV4qGp/P6j+wgHS/VfUTivI/itPdEg1VpiiROdspKREe8LL0+6WbW&#10;emFycrDi7ck4q1uBsuTluHR4Fc6nrCAPWCm1yZDnqOEcb9NWoDB9OX1/HYpTNgovO0XCRk6bgCoD&#10;/Y7lF7uLtSyM2QBeKvIsecw7MSFI/+NMnP48ElmfzcCpLyJw8ospYtscTn4xHZl/mozMP0/EKfru&#10;GfHdqUj+YhZmvB4CQ10Pe+EmhAGRJmGKSZiF4e74ZnMwUuL9kUpISfCCLsEdafGeSFcBn9PH+0KX&#10;6Ap94ghkxLnj6AYvpMV54JuEIMwa7w9TLZUxPUkYMwljImHYY0qys7E43A0/JAYgNc4bGRu9KeFu&#10;0Cd4kDiU8AQ/VSQnjMLhzV5IZnHifZC+MQA6EuurTWMROT4IhnrKqz1JGH7hxtJwzbckKw9vhr+A&#10;Hzb7Qr8xhDzBCymbvMlr6HOCT7NIiwuEbpMnDn/sKr6TscGf4I3v4kIw85VAafr9bmYdIAwn3rsZ&#10;3NHCeEG/SQV0Li2Oss6dJ4yWlTRhZNOEUbE2lTGq8NaEcY47VhgtK2nCyKYJo2JtKmOcVe4YdO4O&#10;reCxMM4eBWRoWUkVt6UwRv7fIsxbYSRMoi9SSZiMjZxNvKGL90MqIU0NcX5I3xgEXQIJs9mVtt44&#10;wsJs9Mbf40MwY3wg6nqaMGaFMOctwvyDhElTCKN3JoYSJEwGCaMnYZLVhDH0SI8xioYqWZgfEn3I&#10;Y0aTF3DLHHkMJTw1jrxIFeQxGygrscckjiQP80b6evYib3wrhPETwvCbCLl7vDyDh7zP267uudly&#10;GUOqmI1mnDudgzcnj8A/P6ZExYfiCCUwbRN5T0IAMhLIA1QRgCNxo5CaSOXRx+5Ipe8cozInbYMX&#10;vts0BrNe46xUL/rxKsFC8PSQv/3tb0UvcRaoK615YfhKmenqscfkFmFa8L8jbsaD2DblcWyfMhhb&#10;IodgS8QwbGsOU4dR2Icp7P1InDEQH9N3tocNw5ZJP0PinP/A8F8OwSMP/xxPPPELfPrpp0IAngAn&#10;KSlJzBr09ttvi+MVFRUWVl1jzQpDPkz/pBduZ7Pz8LrvE9gUORR7Jz2OvWGDsTVCEiaJE6+GKcOw&#10;K/wRJEXcjy3TB5JYQ7A77EHsChuC9VMfx+QgNxip8JWzC2+5RzhPsFVaWiomEd2yZYs43pXWrYRR&#10;lifsNQx55MkdLYy9yce6WhS2biNMdzNNGBXThFExTRgV04RRMU0YFdOEUTFNGBXThFExTRgV04RR&#10;MU0YFdOEUTFNGBXThFGxdgrz8zYK87AkzLTbRBhuDK83N4Jnmj+XfRLh3r9G3JRfYTuJsivsPiRR&#10;AreFPYxt4cMEttpBOj4USeFDxHZr+EO0fQBbpwxC4pTBWBX5H5gUOBLGumpxEbqTtSCMCQ38AsVE&#10;wuScRtDwJxDlfg8WuLngDVcXzHPtjXlud2G+Wy86pgYXLCTwdoFbb7HPmE2Y6nk/xnq/QB7T4zpA&#10;s89wAzV3mc+C75OPY5r7/Zjt3ovQGzPdB2GG20DMcrsbUaoYgGj3u2jbD1GugxDjejfmuPLnPpjs&#10;8RBCvEaKdt3uZi0II0kjC+P/m8dJiJ9hLl3tueQx0W73kCj3kheRAO4DnICP90eURy/Mcu9LYX+G&#10;aNd7SZi+9N27EObxAMZ6PY+Ghjrxa93JWshKoIzE2Z8L3zPwJ4+Z4TYI80mUBYQ5rv0Q49YfMZRo&#10;dfQhYVwwy6M3iXMPZrsOEFkwhrLZFI/7MM7rORgNHbNgQ0dai8I0iq0JRbknRFaKdB8irvhcuuKz&#10;3PsR+lNWYXHUQFnIg8J6DCCPoaxEWWsuiRJNWTHMYyjGeL2Axp737rqThfHUhNGEcYQmjAq0MkYF&#10;mseoQBNGBZowKrgjhel/U8KEa4XvHecxmjCaMErrWGGoPLqdhGHKjTCTMCdJmMcw3e0+zHXtLdpj&#10;otxZHKkAFgl3in4kQi+poYqEiSZh5ri7INrDBVM8B2EcCWN0MrcDd1TkTolyJ8Vu1gFaao9hjzmb&#10;cwJ+JMwMt/tFewq3ycwmr5nt2g9zX+yPeS8OUEE/EX62W18SZqAQJkYISh7jPhRjhTCOTZsshry4&#10;t9wpuiutWWG4gcpoZEJGnCvMhudT/weT3X+O6e6DMcP9PspWgxHhMRARngMQ6aUCz/6Y7tkP0736&#10;Yyp9nuo9ABGEMI+7McFrGEL9R1Dir5BHNCWcf5dngObFvbl3eEREhBCoK60FYfjViQF1DQZU19bh&#10;ROYRnMn4Cbnp3yGHcPrIP3EqQ49T6RmEI86RdgTZ+qPITuX9dJwmZOuPICuZoD+JzPTTOJSSAX1q&#10;qlhUl9t/eU3qN954Q3zmLDRx4sTulZWEMI3kznQFq4xmVBtNYp9nnm8g1JH/G8TnRphUYaTzHM6E&#10;WnM96lGLRiNP1mOAsYE+GytRS2hspM9Urshly9dff43IyEhMnz4de/bs6V6zzEsZX8r88p6yKHB+&#10;1hn4/6Y/x/Myuo+1IMyda5owTg34//8MN+jP8DqPAAAAAElFTkSuQmCCUEsDBAoAAAAAAAAAIQC4&#10;VqD7Ws8BAFrPAQAVAAAAZHJzL21lZGlhL2ltYWdlMS5qcGVn/9j/4AAQSkZJRgABAQEA3ADcAAD/&#10;2wBDAAIBAQEBAQIBAQECAgICAgQDAgICAgUEBAMEBgUGBgYFBgYGBwkIBgcJBwYGCAsICQoKCgoK&#10;BggLDAsKDAkKCgr/2wBDAQICAgICAgUDAwUKBwYHCgoKCgoKCgoKCgoKCgoKCgoKCgoKCgoKCgoK&#10;CgoKCgoKCgoKCgoKCgoKCgoKCgoKCgr/wAARCAILBQ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gnFABRTXmVOtc3L8ZvhNbzPb3HxL0GOSNiskb6xCGVgcEEF&#10;uDWdSrTpfHJL1ZUYTl8KudNRXL/8Lr+D/wD0VHw//wCDmD/4uj/hdfwf/wCio+H/APwcwf8AxdZ/&#10;WsL/ADr70V7Gt/K/uZ1FFcv/AMLr+D//AEVHw/8A+DmD/wCLoPxr+D5GP+Fo+H//AAcwf/F0fWsL&#10;/OvvQexrfyv7mbGr+LfC3h9mXXvEdjY7YvMb7ZdpHhM43fMRxx16VDaePfA+oaXY63YeMdLmstTQ&#10;vpt5DqEbRXaiNpCY3DYcBEd/lJ+VWPQE18k/8FFvg9YftM6Xb6v8IPjH4LtNXgtG0+6F9q1sDe2E&#10;sVx5kHnFi0IE5tJvlBLmDacAmsbRPgbrngD9jHQ/gZ4J+Nnww8QeOPCviiS60vxF48kt47SaxvpZ&#10;f7QXyrBkEcv2G/vbNXjSMMw8wRxq4UH1rC/zr70Hsa38r+5n3DDd2txAl1BOskciho5EYFWUjIIP&#10;cGi3u7a6iE9tMsiN91kbIP5V8O/Eb4Ha/wCKfAvif4e6D+1I0WnSeFdVstA09/ig1vY/b3MKWkqR&#10;xOZI4BbmVPIkeSOJ0Vo41YebJ0V/afEqfVPEO7452UtjrH2a30yO3+L0tjJpmnm1iEsKeUzJHdfb&#10;YUka52ystvJOELu/lE+tYX+dfeg9jW/lf3M+srvxl4SsLO31G+8T6fDb3l4tnaTTXkarPcM+xYUJ&#10;OGkLAqFGSTxjNaHmIcYPXkV8n6j4V0K1tvCd7J4k8B+Jl0PRfFVheeH9R8VQwwXNxqd7bz2szyEO&#10;qxosDrI4jklQS5jRzuVuP8TeCfjdZSwjwH+1LZoq+BzDeSap8YL28W81wrA0btB9oheGCO4SYv5F&#10;zE8kMm1WUgID61hf5196D2Nb+V/cz7V1zxJ4f8MabJrXiXW7XT7OHaJrq+uFijTcwUZZiAMsQBk8&#10;kgVbEqEbg3HXNfKXxT8LaT47+EWseFG+NMN5rFr47utd8G6rN40svtmnSSGUxH/TPttrNBG08iJD&#10;LAEWDYBD5kSu/Ja78PfHXiDQvFWk+Mf2qWvJ/EGseIokuv8AhcD2tjaWNzJqB0owwQ7PlhgubWOe&#10;MhRvt/kEqqrMfWsL/OvvQexrfyv7mfa0GoWV1JJFbXUcjQyeXMqOCY22htreh2spwezA9xTrm7tr&#10;O3e6u51jijUtJJIwVUUDJJJ6ACviXx/oHxF8SXWszeEf2s7LSba9t9Ji8OWtv8SvszaSkVrbRaiZ&#10;3huf9KmuBHsRm3eQYnkRg0zZ2P2p/Dnifx7oHhf4ffBf9pzSf7GsfBuq6TrllqfxQkiuLy6mk082&#10;tzcS5eS8VIIL+NlkY72u03cFpI6+s4f+dfeg9lV/lf3H1VY/Ez4danYLqum+PNGuLWS3gnjuIdUi&#10;eNop3aOGQMGwVkdHVG6MyMBkgitSTV9Lhe2jm1CFGvJPLtFaQDz22M+1P7x2KzYGeFJ6A18HaT+x&#10;94MPxj0z4hX3xn8Ix6XovwJ8I+EItDm8QJcW95fabe6tfyS7fOURzQ3j6TNDdMJCES6iCL53mJ3l&#10;ponjXXPi9c3vin9oTT4fCdx4ghljjtPihIs9pp40nVbSaKFUceU73Vxb3Syo6yKJBEMLaRs8/WsL&#10;/OvvQexrfyv7mfXMtzDBG000gVFXcztwFGOpPpVXQfEnh/xTo9v4h8M63aajp90m+1vrG4SaGZc4&#10;yroSrD3Br5V+C2ta3ovxG8QaT8Tv2hn1ia40XUIkvrrxQ/8AZaWss4GnwRxSStbvcRRLJ5twFEsm&#10;5fMBG1jDoPh7W/BWpaLpFj+0CdS0rRtTvV1a6X4gWFnL4gsHgZ43a2so7S2trrz0gRRDHEiRox3n&#10;zXFH1rC/zr70Hsa38r+5n1rpus6TrNt9s0fUoLuETSRNNbTCRRJG7RyJkEjcrqysOoZSDggirIOR&#10;kV8p/s5WnjDwD8RX8QePv2k9JbTn1nxHPd2L+Mlure7s7rVru402FIXl2WssEMqb5Y1zIGEbEiJc&#10;/Qi/Gr4PgY/4Wh4f/wDB1B/8XR9awv8AOvvQexrfyv7mdRRXL/8AC6/g/wD9FR8P/wDg5g/+Lo/4&#10;XX8IO3xQ8P8A/g5g/wDi6PrWF/nX3oPY1v5X9x1FFc0vxj+FLTC2X4kaCZGbasY1eHcT6Y3Uj/GT&#10;4VRTfZ5viNoSSZA8ttXhDc9ON1H1vC/zr70Hsa38r+5nTUUxZlcBl6N0rK8VfEDwR4Fihn8a+L9L&#10;0iO4YrbvqeoR24kIHIUuRkjPauhe9sZSlGKvJ2NiisHwv8T/AIdeOLiW08F+OtH1eWBA80emanFO&#10;0ak4BYIxwM9zW4JcjIFFrCjONSN4u46igHIzRQUFFFFABRRRQAUUUUAFFFFABRRWDrXxQ+Hnhu/b&#10;SvEPjfSbG6QAvb3mpRRuoPQ7WYGonUp01ebS9SoxlJ2Sub1Fcv8A8Ls+EP8A0VDw9/4OoP8A4qj/&#10;AIXX8H/+io+H/wDwcwf/ABdZfWsL/OvvRXsa38r+5nSXd5a2FtJe31wkMMSF5ZpGCqigZLEngADv&#10;WRqnxJ+HmiNIuteOdHs/Lvo7KT7VqUUe25kCFITuYYkYSRkJ1IkXA+YZzr34w/Bi+tZLK6+JXhyS&#10;OZCkkcmsQFWUjBBG7kYr81fEP7Afxv8AjF8F9A8M/Hb9qr4e3PxCt4Y18WeONH1yBbfX7iRrmOS6&#10;ngdAxeO0ttIt96GORk84xmF0jdT61hf5196D2Nb+V/cz9OtN+Jnw61mXVoNI8eaPdSaC5TXI7bVI&#10;pG05huys4Vj5J+VuHx90+hrU03VtM1iwh1XSdQhurW5jWS3ubeUPHKhGQysCQQR0Ir5F/Z++F3h3&#10;4S/ATxn4b8U/Ejwj4i1XxV471vWz4V1TXtOi0+O2n8QX19BELiGA3Ds1vcRswuJJwsq7FaOPNZPx&#10;Z0L40+KvG/izWfAH7SGk+F9CvrJ5fDlhZ/FQwrZs1roaww/Z4wI4PKnsdUZ9jlGW+QgyGWVID61h&#10;f5196D2Nb+V/cz7WEqHoap6l4o8N6LC9xrGv2dpHHayXMj3N0kYWGPbvkOSMIu5ct0G4ZxkV8M/D&#10;/wAJ/FXTNQ8ZXfir9qOHZeeFNCtdBhtfjLIiDV01PVrnUr9VScKu6ObSvlYL5otpITtjdmbsvjr4&#10;Sk+IXw/+Gmk+Hfj78K77xRZRr4d+JviPxLqSSRXnhm7WCbWo7a1RxG1xdT6fZIvmDEaNIQR3r6xh&#10;/wCdfeg9lU/lf3H2A00aIZHbCgZYntUVjqVhqllDqWm3kdxb3EayW9xBIHSRGGVZWHBBBBBHBFfB&#10;l/8ADP4jXEV5/wAJB+2LJ4iitdP8LPDb33xTS3W81Gz8Rx3+q3MUMU+yET20KCGN5CIt3kho0ya2&#10;Ph3pPxV8Pr4ZsvFP7R+i3X2XVtJk1y7g+NVxGDb266cxSOFT5QjzBfebCYj55lhjMixySuh9Yofz&#10;r70Hs6n8r+4+zo/G/g2ZNMki8V6ay60gfRmW+jIv1KbwYTn96CnzfLn5eelaQdSMivhuLwPqHhH9&#10;mfwt8PPCPxD+HcnjDQ/2cYPBem66njaGGTR9ehso40uo5OcRrKm5ZEHmblXIVcsNvxhD8RrX4rtq&#10;Hwt/af0S28Lwtp6R2Ot/Fi5vvtzxvYBrlwZkltwsEN5G0McpSWWSOaQTGSVEPrFD+dfeg9lU/lf3&#10;H1/q/iLQfD8MVxr2s2tlHNcJBC93cLGJJWOFRSxGWJ4AHJPSrRkUDLcYr5H8X6XpniX4OeBrCP4/&#10;aT/wmng/xZLfaTrFx4ytJHgtWuJk23ZvpL4XLGyfy3cEv5hMkP2f5Vj4/wASfDrX/EvwEvPh7rH7&#10;Sv27xFqlndLdahqPxyeW1s7ny9MVVhjUJ51s/wBimZHkAlilnkOxVuZfKPrGH/nX3oPZ1P5X9x9z&#10;pcQyDdHIGG7GRVbWde0Xw5pNzr/iDVrexsbOFpry8vJ1iigjUZZ3diAqgDJJIAFfHPxysviH4+8S&#10;a1L4O/al03T7O+13R30e4sPi1Jpx0vRY7nSHvrDyLeXZNcyfZtTkN2SJES4SBHdJHEeZ+1T4E8af&#10;GWzsfB/hb9qDw+fD8vw+XSNetbz4qNHHe3A0nW7aVZYAGE7y3V7pMnmO+WWzlLFGijS4PrGH/nX3&#10;oPZ1P5X9x9lr8Sfh41ut4PHWj+Syqyy/2nFtKmBrgHO7oYFaX/rmpf7oJrWN3biZbczKJGBKoWGW&#10;A6kDv1FfDniX4EaJL+0B8ZPjX4W/ag8J29n4m8Gx6f4B8Mza9bNDYatDoZ0+21SKTeGsp0We9gcg&#10;P5sUsf3PKIftvCEA1vUda0z4qftL2ltpWoeKLu7tW0X4uTrcW2nE7oLaOdZklTa672KlcrN5RBSI&#10;Fj6xh/5196D2VT+V/cfUuu+I9A8L6RceIPE2t2mnWFrHvur6+uFhhhX+87uQqj3JqSx1TTtUsINU&#10;0y+huLW6hWW3uLeQPHLGwyrKw4IIwQRwRXxXpkmt/EX4U+OvhB8Uf2m7GfxLf+INOuZvFUviKE2n&#10;2f8AtgXcZsba7jksozbWapCQqSJNLDvmj+f5+i8MWWvnWfCs/ib416fNZeFRbWUjWfxEt449Zt7W&#10;V44r02luILaGedAtxIsaxpEsn2dBIq8J4rDrea+9B7Kr/K/uPrSw1Kw1Wzh1HTLyO4t7iNZILiCQ&#10;OkiEZDKw4IIOQRwRU1fMn7HKaz8JNLtl+NP7Tem61qH/AAj8FvrTT+KVntbq6UKIGtomuGSzEEAN&#10;vIY0T7XJ/pD4fr7n/wALr+D/AP0VHw//AODmD/4ul9awv86+9B7Gt/K/uZ1FFcufjZ8IB/zVDw//&#10;AODqD/4ug/G34QD/AJqh4f8A/B1B/wDFUfWsL/OvvQexrfyv7jqKKz/D3ivw54tsDqvhbXbPUrUS&#10;NGbixuklTevVdykjI7jtTtf8TaB4V0qbXfE+sWun2Nvt8+8vrhYoo8sFGWYgDLEAZPJIFdC95XRn&#10;L3dy9RXL6L8bPhB4k1OHRPD3xQ8PX95cNiC0s9agllkOM4VVYk8Angdq6cNk4FGxMakKivF39BaK&#10;KKCgooooAKKKKACiiigAooooAKKRm2jOKyvEfjvwf4Q8n/hKvE2n6b9o3fZ/t15HD5m3Gdu8jOMj&#10;OOmRUylGEbydkOMZSdka1FcrN8c/g1brvn+Kvh1F/vNrcAH/AKHUY+PvwQIz/wALf8L/APg/t/8A&#10;4us1icO9pr70X7Kr/K/uZ11BOBk1yP8Awv34If8ARX/C/wD4P7f/AOLpr/Hr4IOrAfF/wv8AMCP+&#10;Q9b/APxdH1ih/MvvQeyqfyv7jpNM1/RNaEjaNq9tdCGR0lNtOr7GWR42U4PBDxuhHZkYHkEU1/FH&#10;htJbiF9es1e0mMN0pukzDIIlmKNz8rCJlkwedjBuhBr4p8SeAvFXh74vX2p/B79pDwrp/hHUPFUO&#10;s3Wl2XxAg0s/vpL2W7t1NtHv8v7XKL9y7O00t7OhwiqKh+P/AMK7v4tXHxY8FeF/jF8N4rP4j+Po&#10;dY0/V7zxN56WdlJ4c0rRJ45raCe2mkdDZXMxjjnjDxvEolDO4jPrGH/nX3oPZVf5X9x9uWvibw7f&#10;WwvbHXbOaFpWiWaG6RlLqSGXIONy7WyOowc9KmttV0y9nuLWy1CGaW1kCXUcUgZoWKhwrAcqSrKw&#10;B5IIPQ18i/AXwKvhvXrjUf2g/wBorwmrf8IS9hY2/g/xNFZ6VaXV/b2MGoxW9pKzyIIn0iG6hneV&#10;3DavdxkEIHfg7j4cfF9fD+vRaf8AtqLa3F54Hubfwnbaf8UoI/7L1ll1SASXkyCI3aC2uNNWFyrF&#10;JLPeVQorMfWMP/OvvQexq/yv7j70i1zR5tUk0SLVLdr2K3SeSzWZfNSJmZVkKZyFLI4DYwSrAdDQ&#10;+t6PHfNpb6pbi6jtxPJbecvmLESQJCuchcgjd0yDXyRPbGw/aRbxnpXxxs5vBsGi6bZWtm/xceCY&#10;3sc+rGS8fbcE3EAS7tVa3kZQwUyAF4Ikfz79nT4bfFLRrXxtqv7Q/wAd/AfijUNY8FxaRYabq3xK&#10;+0W16I5zM+mzXUwuZ47GZmliMjpPMsM5ZleTIJ9Yw/8AOvvQezqfyv7j720bX9D8R6VBrvh7V7W+&#10;sbqPzLa8s51lilX+8rKSGHuDVoyIvLGvjnxDB4q8UfFTWfFuiftPab4U8L3FrpaeHPCul+OIUTTb&#10;qJZt1y8cF1HGY0kaOSS2G9Lpf3b/ACqDTv2bW+Inwy+IWnQePf2pdD17wvpouLVbvxH8Tpr7Ury1&#10;SztoYJ7kfaBbm9edJ3lZY/JZCjxx20jyx0fWMP8Azr70Hs6n8r+4+utF8RaB4ksjqXh3WrW/txNJ&#10;EbizuFlTzEco6ZUkblZWUjqCCDgipjqFkLtdPNzGLh42dISw3sqkBmA6kAsoJ7bh618MeHvA3xL0&#10;eC48NaV+19Z6VoVnq0yeE5LH4gada30GkNBZebaalDawpbXUzyx3yQ3cRS5hhNsWmMzzuK3jLwR8&#10;Sn8ReO9V+FX7R+m6RD4g1eyvdL+0fGBlnFsumaDaNA0wkkdLhX02+Z3GVkWeMmRmZlQ+sUP5l96D&#10;2dT+V/cfehlQdTWdJ408IQ3d1YTeKNPSayuoLa8ha9jDQTT7fJjcZyryb02KcFt64zkV8kfCJfiJ&#10;4V1b4kQfFP8Aaj0rxHo+v+FNOi8N6evxceCWDUk1PXJLsw3SES2ivZ3GkRrIgBBtz8o2knpp9D0L&#10;X/2Wbv4aa3+1f4XtviFq32a4uvHB1S0vXs7+G4jkt7tIpZNrvAIomVeFLxZ75J9Yw/8AOvvQezqf&#10;yv7j6Q0rxr4O16G6udD8VabeR2LYvJLW+jkW3OM4cqTt455xxWl5q1+dfwC+Dfx5+CtzZ6J/w2h4&#10;duPD+nyXUd/a/wDCbWzTa7HLpq28fmJ8scTC+Iv5JlZXAgeJEkW6kC2PEWufGv4V674O1OT9pu+8&#10;RNqnxQhl8QW2nfEq5uYrfT5vFOmsHdQXjjtotM+0o8WUXDMNpXzJIz6xQ/nX3oPZVP5X9x9/aZ4t&#10;8La1ql9omjeI7G7vdLkWPUrO1vEkltHZQyrKqkmMlSCAwBIOelXBc25cxCZdyjJXPIFfnd46+BXx&#10;J0f4wfGT4u/CL9pzwqs3xM12Y2Nhb+PYtJm02zGlwwxTQ31qRLHK93Gm8SJcCOJJHjAfYh77wl4U&#10;8feGYbHStG/aK8PzWEfxe8VeINcs7P4lNa/bbDUfEF3qViFmjJkSOCC5SOS3wqSPG8eGjbzKPrGH&#10;Su5r70Hsqr+y/uPtcHIyKK5WP40/CFFx/wALR8P/APg6g/8AiqbJ8d/grC/lzfFrwyjddra7bj/2&#10;eksVhpbTX3oPY1v5X9x1lFcj/wAL9+CH/RX/AAv/AOD+3/8Ai6P+F+/BD/or/hf/AMH9v/8AF0/r&#10;FD+dfeg9nU/lf3HXUVi+GPiP4E8bSzQ+DvGOl6q1vtNwum6hHOY85xu2McZwcZ64NbDShV3EVpGU&#10;ZK8XczknHRjqK4+T9oP4FwytDL8YvCyvGxDK3iC2BBHb79dZBcRXMaywOrKy5VlbII9atprcmNSn&#10;O6i0ySiiikUFFFFABRRRQAUUUUAFFFFABRRmqGv+JtB8K6a+s+JdYtdPs42RZLq8uFijUswVQWYg&#10;DLEKOeSQKLpK7DfRF+iuXHxs+EBH/JUPD/8A4OYP/i6bL8cfg5AnmTfFPw6q/wB5tbgA/wDQ65/r&#10;WF/nX3o09jW/lf3M6qgnAya5E/Hz4IDg/F/wv/4P7f8A+LpG+PnwQK4/4XB4X/8AB/b/APxdV9Yw&#10;/wDOvvQezqfyv7jpdT1rSdFs21HWdSgs7dWVWnupljQMzBVGWIGSxAHqSBUEHi/wrdSRxW3iWwka&#10;a8ltIVjvEJkuIt3mRDB5dNj7lHK7GyBg18x/8FCtB0/9qP4S6P4I+En7TPw/0p9P8YaVq2qWWsXa&#10;TDUYbW8hn8uOWK7iNu67C4ZllV8bCnzBl82+CXwWk+HPi34ea14n+LPw21VPCOnnS9YuJPGkYfWL&#10;rytBDeInUq227zpd3GkWXZo54WeWMvKqH1jD/wA6+9B7Op/K/uPuL/hNvB3kahdHxVpoj0ifydWk&#10;N9HtspNiPslOf3bbJEbDYOHU9CK0EuIZGZY5AxU4YL2OM18Y/s3fCjwf8MfH3xc8Q+L/AI9+GQnx&#10;Km1drWe28XQ3EdiX1/WryCZoJJBH5htdRsgu1SFNnIrEAruo+Gfh/rtpdxzan+1ve2X2rw3NJdHT&#10;/jRGYzrEv9qLcGaMRxjyyLy0kheLDI9sobatvH5x9Yw/86+9B7Op/K/uPttL21kna2SdTIqhmjDD&#10;cASQDj0yD+VJJfWkOfOnVdq7m3NjC+p9q+U/DFvZ+Fdc8MxJ+0XYzaFocd4l5ptv8QxHLeX0l1I9&#10;veyTfag8tvHE8iNauWWQyq5TdAgOb4Ht/Guo/s2ax8PfiX+094Xm8Rf8JJZXuktqHjaG4F5ptteW&#10;l2+k3Nzl5PIuhDcWjyMJpEhuSxErLtY+sYf+dfeg9nU/lf3H13pesaTrmnW+s6LqVveWd1Cstrd2&#10;syyRTRsMq6spIZSOQQcEVOZUHVq+VfGNzBqnj3wb408EfGjRdE0K3ul/4SPwPZfFY2NvGq3MMkEq&#10;m3Oz5EWdpYFGy4aRYXZoyZV574O6P4l8HeJbGz8WftSWviPw5H4Rn0W+h8YfFZ5bq5WOJ4ra4YwT&#10;tH9sm3sbmcq6ttjkhW3bdAD6xh/5196D2dT+V/cfX+g+JfD3inS49b8Ma5aalZSMwjvLG4WaJyrF&#10;GAZCQSGVlPPBBB5FSHW9HGqR6I2qW63s1vJPDZtMvmyRIyK8gTOSqtIgLAYBdQeoz8OReGvji9pr&#10;Nrb/ALcVnZ28DRp4FjtfEmk2VxBaGWOa/TVFsRDaT3MxM8NvLBChhiSBmfznnlZ/xL8LeML74hTa&#10;x8I/jza6bpa+DtQs7NtR+Nsv2lNTnOhta3LSCWR5hAbO93xuQkoOCWEhwfWMP/OvvQezqfyv7j7o&#10;81cZrPk8ZeEoZZ7eXxNp6yWt5HaXMbXiboriRVaOFhn5XYOhVTywdSAcivmmbUNegPibw7J+1ZpN&#10;zoep+HfD8kf2fx6FvZdVW6v21tLe4Myy2Mc9udPSIxuqwlXaNEO7dBb+BfhvrHwSufAXiH49+C5N&#10;evfFtxrg1vVNajvltrtBI1jcmM3KtJJBILZgBKp3RbtwNH1ih/OvvQezqfyv7j6bg8ceDbrSrrXr&#10;XxXpsljYqz3t5HfRmK3VRli75woABJJIwBWl5qYznj1r8zfBfwB/aS+FfwP034M/DL9sTwvY6Vo/&#10;h3xDYzWUnj+3Z9Umu9MlttNmaYqzFre5YzyAmMMZfMDO8Yjbc8Y3/wC0P4L8X6O8X7TN5rh1L4ta&#10;DewyaV8UpWhsNGXxNpcuopcxbhC0DaYt2nlu3C7lRG3uVPrFD+Zfeg9lU/lf3H6EaX4r8Ma3qF9p&#10;Gi+IrG8u9LmWHUrW1u0kktJCoYJKqkmNipDAMASDmrEWp6fNeS6dDexNcQKrTQLIC8YbO0sOoB2n&#10;GeuD6V+eP7QfwI+Lk3jH4w/Fj9mj9q/wnp/iDx59oHhuSPxwlhcaXINMkitXie3aNHU3n2d5FuhO&#10;QiSbMERqNpfhb8ftM8ayXPgz9qHR9J0xviXd6tcKvxOaNbixm8QXOoEbF370+xzCAwttAkJAG395&#10;Q8Th47zX3oPY1XtF/cffgOeaK5cfGv4P/wDRUPD/AP4OYP8A4uj/AIXX8H/+io+H/wDwcwf/ABdT&#10;9awv86+9B7Gt/K/uZ1FFcv8A8Lr+D/8A0VHw/wD+DmD/AOLoPxs+EA/5qh4f/wDB1B/8XR9awv8A&#10;OvvQexrfyv7mdRRXP6T8Vvhtr1/HpOh+O9HvbqbPlWtpqUUkj4BJwqsScAE/QVvB89q1hUp1FeDT&#10;9CZRlHSSsOornPEnxd+Fvg7Uzo3i34i6Fpd2ED/ZdQ1aGGTaejbXYHB9av8Ahjxp4S8a6c2r+DvE&#10;thqtqkpja6028SeMOACVLISMgEHHXkVpZ7mSqU5S5U1c1KKTd8u6lByM0iwooooAKKKKACiiigAo&#10;oooAKR+lLQRkYoAr3Y/0Vj6Kf5V/Ot8aF3/GXxczAf8AIzX/AP6UPX9FdymbZwT/AMszX86vxmGP&#10;jH4uH/UzX/8A6USV+T+KMpRw+Hs+r/JH6DwDGMq9fTovzOZ8tfQUeWvoKdRX417Sp/M/vP0zkj2G&#10;+WvoKPLX0H5U6ij2lT+Z/eHJHsN8le9AiFOop+1qfzP7w5I9hohWmtCo6/8A6qex2jNdv8G/hPL4&#10;/vzqWrqyaVbttk65nb+4pHQDOSfw6ng9rU/mf3i5aa1scN5RVBL5R2seG28HHak2Aj7o5/nX1dZ+&#10;CPClppMWiQ6FbfZYYyscckIbGepye57muW8b/APwt4j06Gz0COPS5YDhZIo8qVPZhkZ+uan21T+Z&#10;/eRzU+x89+WvYfy5qG+0201G1ezvbZJInXDJIoINdD488F6l4A8RSaDqLrL8ivDOowJVI64ycc5H&#10;PpWPjNWq1Rfaf3mvJTa2PPdM+B1lZ+JzqUmobrCOQSQ2rL8xbupPoD+Y47ZPbDRdLS+/tJbCJbjb&#10;s85Yxu2+matbfQ0oU+taVMZiatuaT0M4YejTvaKG+SpPP8qPKGMnrTmO0ZpN56cVl7Wp/M/vL5Y9&#10;hpiB6D+VBiBPSrFrZ3+oGQadYTXBhjMkiwxM5VB95jgcAevQd6dNpuoQafDqsto6208jRwzFfldh&#10;1H15HFHtan8z+8XLDsV/KWgRKOMVoah4b1jStHt9c1K0aCG7YC3EikNIpBO4cdMD1z04wQam8UeE&#10;9R8KJpsl/wDMupabHdxsEKhd3OznuBtz0wTj3J7Wp/M/vDlh2Mny19BVzQtEn1i7CR2+6KJ4zcbW&#10;+6jSKmcZ55YdPX05qqDkZr2H9l7w3Zy6VqXiefZJ5k/2NY2X7oUK7H3yWX/vn8l7WovtP7xSjFR2&#10;NHwd8HmsvirqfivVoWa1tZlOmllwHdgDvHP8A46YLEnIK4r0B/BXhXxLrFm2uaDb3DrcoFlaP51+&#10;Ycg9QauCPuTVnRxjV7Qf9PUf/oQqqVap7aPvPddX3OSoo8jaXR9D9hNNUpaRnP8AyzX+Vfkt/wAH&#10;Yik/CX4OZP8AzMeq/wDpPBX61aflrCHLf8s1/lX5K/8AB2Gx/wCFSfB0H/oYtV/9J4K/r/C39pE/&#10;mHiv3cjr2/rVHk//AAaig/8ADQ/xYx/0Jtl/6Vmv3GVMDHpX4c/8Go77f2h/ix/2Jtj/AOlZr9x1&#10;OVJz7Vriv4zOfhFylkNJt9/zHg8UUifdpa5j6YKKKKACiiigAooooAKKKKAAnAzX4n/8Fmx5n7fH&#10;iQH/AKBWm9e3+ipX7YV+KP8AwWYH/GfPiQj/AKBem/8ApKlfnviVKUeH4tP7cfyZ9hwP/wAjp/4X&#10;+aPlUIM4AX9ad5a+goxz0p1fgvtKv8z/ABP13kj0Q0xKewpPJXOafRR7Wp/M/vDkj2IzEvQ/hUd3&#10;Y299aSWVzHujmjKSL6gjmp8Hdmk2+9HtamnvP7w9nTejR88+KtBm8NeILrRpmP7mTEbeqnkH8sVR&#10;CnqG+lekfH/Qdr2XiOKMY/495mz9WT+T8/SvNwSRivqsLiJ1sOpNnhVqMadZxsARgeD+tGH7k/nT&#10;qK6OaXcx5I9l9wza/v8AnQUY/wD66eScdKEWWVliijZnZsKqqSSewAHWjml3Dki9LL7hu1s5y350&#10;1lbuT+daGqeHPEWjSrDqWi3ELMcLujOCeuMjjNbnhH4S+IvEs6XOp27WNlnmSYYd/ZVPP4nA9M9K&#10;yliI048zlp6mkaEnKyX4HKxxTTbvKjkYL97apOKaAP73XtnpX0L4f8LaN4d00aXptmqxlcSHbzJ7&#10;k9+p/Ouaufgj4dk8SLqqTstp96SxxwW9jnge2K4Y5vGUne67HU8uas1Y8jSyu5AHW0mwef8AVnmp&#10;NK0fUNZ1KPStOtZJbiRsLGOPzz0HqTx619FRWlvHAsEcQCKuFXHAFV7bw5olnfyarZ6ZDHcSriSZ&#10;EwzCsf7ZlZ6a+pp/Zsbp6fccn4N+C2kaMiXviLbeXQbeI8/uk/D+L8a7WO1hiURRRhVUYVVAAA9q&#10;k2+tLXlVMViKsryk/vO6nh6NNWSGiNc/do8tfQU7HekZiOKz9pU/mf3mnJHsNZAOdtT6Xouo65fJ&#10;pukafLcTyZ2xQoWJA7/SpvD2h3/ijWrbQtLi3TXMmxeMhfUnHQAdewr6E+F3wh0j4cpJeC5a61C4&#10;TZJdMu3amc7VGeBkAnucVPtqq2k/vM5ezir2Pu7/AIIMaDqHhj9ibVNC1QRi4t/iZrqyLG25QfOU&#10;4z3/AM/Wrn/Bf5Sf+CSXxaP/AGAuv/Yd0+r3/BFxc/st+JG/6qlr3/o1Kpf8F/jj/gkj8WfpoX/p&#10;90+v6wyXXLcO/wC7H8kfzvxJpLF2/v8A6n4o/wDBDtQ3/BVb4OjP/Mavf/Tbd1/TqAT1r+Yr/gh4&#10;dn/BVf4Pbv8AoNXv/ptuq/p0V/mr2sZ7tRLyPheA5SllM3L+d/kiWiiiuM+4CiiigAooooAKKKKA&#10;CiiigBsoJXANfml/wcMQ4/4VGG5w2u/+4+v0vPTkV+af/BwwOPhH9dd/lp9fK8aylHhrENdv1R73&#10;DGue0E+/6M/MzU9I07WbRrDUrRZoZPvI1eb+IPgHqX2xpPDOqweQ3Pl3jsrJ7AhTkf5969SHXpS4&#10;B6iv5zo47FUNYSP2qph6NbeJ4zc/A3x3bsixmymDfeaO5ICfXco/TNXdP+AHiGWVv7T1y0hTbkNA&#10;ryH8iFH616uUGcilCgV1SzfGNWuYxy/DR6HHeHvgt4V0gLNqEbX0235mn+505wucfmTXQab4U8O6&#10;O5k0zRbeBieWjjANaRHGBTQmOhrjni8TU+Kb+86I4ejDaKIZ9PtLrb9ptY5dv3fMjDY/MVi+K/hx&#10;4d8VWnlS2otplGI7i3QKy9/x/wA/Wui6UhXPU1McRiIO8ZP7xyo05bxR47qnwJ8XWm9tOubW7UH5&#10;VEnlyN+B4H/fVY178NvHGny+XP4bumIXJMK+Yo/FSa972CkMYHSvQp5xiorV3OWWXYeW2h81yRPE&#10;7Qyq6svDK/GD70mBnhv1r3vxR4G8PeKLdob6xVZOq3Ea4dT6+/415/dfALxRHOyWOqWMkY+60rur&#10;fiApA/M16FHNKVSN27erOSpgJweiTRwnzdd3/j1J+Lf99V6Rpv7P052Sa14gVeMyRWsZ/Rm/wrqP&#10;D/wj8HaG0dwLJriZf47k7uc9cdKKma0Y7SbfkKOX1JbpI8TFpdnGLaQ5Gfumrlj4T8UaijS2OhXk&#10;qx8MVhbg+n1/zmvoSO3jiQRxKFVeFVRwKds9645Z1U6J/edKy2n1Z5T8Ofg++peZf+MbKaKIZSG1&#10;k3IxP9445AH6/hVH4o/DRfCO3V9IZmsZGCsjNkwt9e4/UfrXsgiA71DqWl2mq2Umn38KyQzLtkjb&#10;uKxjmmJ9vzuTt2uaPA0PZcqWvc+bzyeH/nXtnwl8KN4e8LJLdxstxeYllVuqg/dU++OvoTUug/CX&#10;whoM73MVl57M2VFx8wj57V0vl46VeNzJ14ckGxYXBxpy5p2+4b5S5+6K8v8Aj/ozxX9jryK2ySNo&#10;JMdFKncv4nc3/fNeptzWN468Mp4s8Oz6SVHmlQ8DED5XHT/P1rlwmKqUcQpNvXTc3xFGNSk1Y8D2&#10;tj5SaMN3P61a1rRNV8N37aVrFoYZlUHbuByD3BHUfSqrP8uc19PGo5K8WeC6ajo0j9Xv+DWfcPGv&#10;xo/7Bug/+jL+v2GuEzbyf7h/lX48/wDBrKc+N/jR/wBg3Qf/AEZf1+w1xn7LIxb+E/yr9s4VbeS0&#10;m/P8z8s4gXLmlX+uh/H38TF2/ErxCwH/ADHLvj/ts1f12fDBNnw60H/sC2v/AKKWv5Evidx8SPEW&#10;D/zHLv8A9HNX9dnwylz8OdA/7Atr/wCilr67GK0In5NwVKUsViru+v6s36Kaj7xnFOrhP0IKKKKA&#10;CiiigAooooAKKKKAGyZzivj3/gu3j/h2j4uz38U+FB/5cem19hMu418f/wDBdtf+NaXi728VeE//&#10;AFI9OrgzT/kW1v8ADL8mdmW65hST/mj+aPxpVAR9yo7vTrW+tJLO9t1kikXbJGyggip1HFKRkV/K&#10;ftqildN/ef0DyQtsjwX4geCrvwXrLW7NutZiWtJM/wAP90+4/Uc1hhTj7x/OvdPiN4YHijwrcWsU&#10;W64jXzbfC5O4c7fxGRXhanPQ19JgcXPEUbt6o8bFYaNGpolZhh/8mja3v+dOort5pdzl5I9kM2N0&#10;5/OjY3v+dPoo5pdw5I9l9wza4/8A10mMHkmpKKOaXcOSPZfcR4/2jTgrjnJ/OnUUc0u4ckeyGbGA&#10;wP50u1sY5p1FHNLuHJHsvuGbX9/zo2N2z+dP59KKOaXcOSPZDAjYwWb060hGSV+bcfQ9f/r08CSS&#10;RYo0LMzYVVGST6V6N8NfhLqVrqUPiHxVAsawnfBaMctu7FvTHXHJ9cVjWxSw8XKTNqOH9tJJI0vh&#10;38IoNFkt/EOszvJdbN6223CxEjv3LD8MH6ZruWiBHP5U5F46mnY9DXy9bFYitPmlJntU6FKnGyQ3&#10;y19BR5a+gqbTrG/1bUItL020aa4nk2QxJ1Y/59cCnatpmpaFqU2j6xZvb3VvIUmhkHKn6jgjvkZB&#10;HOcEGsvaVP5n95XLHsV/LX0FDRrjpR5nOMUE5GD+dP2lT+Z/ePlj2Po//gkQin/goh8O+P4tW/8A&#10;TTeV+4aKR1Nfh7/wSI/5SI/DsH+9qv8A6abyv3D6cCv3bwylKWQ1Lv8A5ePf/DE/JOOoqObwS/kX&#10;5yP54P8Ag5dGf+CmNxn/AKEXSv5z199f8Gtq7v8AgnR4gHT/AIu1qn/pDp1fAv8AwcusR/wUyuDn&#10;/mQ9K/nNX3z/AMGtr7f+CdXiAf8AVWtU/wDSHT6/VKy/2WJ+EZHKX+uGLV/5vzR+k/VMCnDpTYz2&#10;p1cJ+ihRRRQAUUUUAFFFFABRRRQAUUUUAR3H/Hu3/XM1/On8Z/8Aksvi7/sZr/8A9KJK/osuP+Pd&#10;v+uZr+dP4z/8ll8Xf9jNf/8ApRJX5L4p/wC7Yb1f5I/QuAP49f0X5s5uiiivxk/TgooooAKKKG9K&#10;AHQW815cR2luu6SSQKg9zxX1N4L8Ow+FPDFnoECL/o8KiRk/ifHzNx15zzXiX7O/haLxD45/tK9j&#10;Yw6ZEJ1x3lzhB/6E3H9yvoMDvUyZhVl0AbgcBaMMT92kc81fvfCvibTNLg1rUNDuobW5/wBTO8Z2&#10;t/hkdPWlGMpaowlKMd2ea/HrwFfeMPC4vdGsPPvrFi8caH5nT+ID1PcDqe3avn0DbwRj8K+vkdG+&#10;ZTXnPir9m/wtrupy6npV9Np/mHc1vBGDHuz/AAj+Eew4Ht0pxl0N6dTozwc9Kapkb7qlv91TXr+h&#10;fsvzW+tRya/4gjnsoyC8UMZV5T3XrwP1xXpWmeAvB2j38eqaV4btILiOAwpJFEAQh6jjqcd+uDjP&#10;NPmSLdSPQ+aPCnhm/wDFmtWejWqSKLq6EP2jySyxtjJPHoPmPoK+gPC3wZ8GeH9Gg0y70qC+mjV9&#10;9zcQjc27734dh6dq6aLR9LgfzYdPgRvP8/KQhf3m0rv477SRn0NWMDFLmMZVGzJ8O+BPCvhKSaXw&#10;5ocNq1woWbyyfnA6A5J9ap+Ifhr4c1y30+yFjDbxafqC3UccUS7WIOSpHTB4z7Cui9qAR3qeYPeM&#10;PxX4D8P+MdNtdK1W0UW9pcLJHGoC8KMbM9lPt2xVb4leALDx74dksJ4o1uoUJs7lusbehPoe/wCd&#10;dKDjvQFAHFFxanyFcwXNlcyWd1C0ckMhSSNlKlWBwQQehz6819H/AAU8PL4d+HGnwmFVkul+0zfK&#10;VO5+cEeoGF/4DU3iH4PfD/xLezalqGhqtxcMrTSQsVLEHnjoCcc+v1rpoYY4YFgjTCooCj0FVfQu&#10;U+aI4b8dKsaPu/tq0yP+XqP/ANCqGeCa2na3uYmSRW+ZW7VPo4zrFof+nqP/ANCFOj/Gh6o56j/d&#10;v0P2F0//AI8If9xf5V+Yf/BzToGj+IPhn8KYtXsEnWLXdSKBs8Zhh9K/TzTiRYxD/pkv8q/M/wD4&#10;OTwD8OPhWCP+Y5qX/omGv7Ly+KliYX/rQ/lfjmUo8N4lp9F/6Ujw/wD4N1/hrZ3nxe+Jdj4U1WbQ&#10;biXw1pxa8sVDMUS+DsmGyMOqlD3Adsc4Nfsr4T0e90Dw1baTqesS6hdQp/pV9MgVriQnc77RwuWJ&#10;IUcKOBwK/JH/AINtxn46fEjI/wCZVtP/AEpNfr+MZwBV5guXFNHLwFKUuGaLbvv+Y4dKKKK4j7IK&#10;KKKACiiigAooooAKKKKACvxR/wCCzH/J/HiT/sF6b/6SpX7XV+KP/BZj/k/jxJ/2C9N/9JUr888T&#10;P+Sfj/jj+TPsuB/+R1/26/zR8sH71LSH71LX4EfrwUUUUAFFFFAHN/FWwXUfAuoxk4McYlU7c/dI&#10;OPxxivDlIxmvo++g+1WsluTjfGwyfpXzndW32O7ltN+7ypWXd64OM17mU1L05Q7fqeVmEbSUhtFF&#10;FewcAh45rr/gnoaat4qa9uF3LZxb1yv8R4H9a49uRXrXwE002vhu41Bgym6usAHoVQYBH4k/lXFj&#10;qns8KzowseasjuguDgCgIpHPenYFGMV8zvue5ZDQMHJoHLZFOPNAGKW4B04FFFFABRRQAzHYiksx&#10;woHc0AFangnw6fFfi2w0ExSMk9wBMY1ztTqT9MV1p/Zt8cNpNvfRXlt9olXM1pIxHlf8CGcnpXc/&#10;Bf4MS+B7mTxB4imim1BlKQxx/MkC9yCQDuP4YHHrRciUlY6/w/4N8MeGIY4tD0K3t/LztkSMbueT&#10;83WtT5g2cUpAFBBJA5+n9Kzv7xz3vufbX/BFz/k1jxJ/2VLXv/RqVL/wXJsLPU/+CXXxMsb+BZIp&#10;JNDDo3cf23YUv/BGrT7vS/2ZvE1hfRGOVPilru9D2zIh/kam/wCC3g/41jfEjj/lton/AKe7Cv62&#10;yL/kX4dP+WP5I/njiiV6eMa/v/qfkN/wR98B+FbL/gpJ8K7yw0mOGaPWLoxyRsdw/wBBuffuOPpX&#10;70/Bn4MXHwpvtY1rVfHmq69qGuzJLezX0zCFGV5XzFDkrFuaZy23APygABAB+F3/AASF/wCUj3wt&#10;H/UWuv8A0huK/oPIVecV9DmsYxrq3Y/OfDGpKpktVyd/3j/KI6iiivMP0gKKKKACiiigAooooAKK&#10;KKAA9K/NT/g4Y+78I/rrv8tPr9Kz0r81P+Dhj7vwj+uu/wAtPr5Tjb/kma/ovzPf4X/5H1D1/Rn5&#10;rDr0ooHWiv5qP3EKKKKACiiigAooooAKM0UUAIwzzSEDpx+NOoxmgPUZjtTx0oCgdqKACiiigAoo&#10;6igcUBsFFJ93v2qza6Hrd9ptxrFlps0lrZ7ftUyr8sefX/PFAFfvTSFq3Loes2+iw+JJtPkWxuZm&#10;igumXCMy9QPXvz0yD6Gqq+v86AOA+NPge912CHxBpNt5k1rGUmjX7zx5yNo7kEnjvn8Dj+C/grqN&#10;5LHqHikrDB977L/G3s3p+pr1cKAcgUBFHQV3RzCtTo+zj95zywtKVXnZ95/8G33gq38I/FH4yzaf&#10;Fss7rS9DaFA33GEl9lf1H51+rlwAbVx/sGvzF/4N7lH/AAmXxTOP+Ybo/wD6MvK/Ty5H+iyH/pmf&#10;5V/QvA9SdXhujKXn+Z+K8VRUc6rJeX5I/lV8YeAvCNz4v1S6m0CGR5NSnZ2YnkmRj61/Sj8Hvgnc&#10;ab4j0X4w3nxG1y8/4pG10+z0OSbbZxQmJGZigOJJS4z5hGQCV6V/OR4pVf8AhJdQJH/L/N/6Ga/p&#10;2+GSg/DrQfl/5g1t/wCilr9DzKMVTp27H4b4dznLMMcpO9pfqzbixg4NPoCgdBRXkn6oFFFFABRR&#10;RQAUUUUAFFFFAB3r4+/4Lt/8o0vF/wD2NPhP/wBSLTq+we9fH3/Bdv8A5RpeL/8AsafCf/qRadXn&#10;5t/yLa3+GX5M7st/5GNH/FH80fjYOlFA6UHOOK/k8/oGPwjSg2k18/8AjbSItC8X6hpUIVY47gmN&#10;U/hVvmUfgCK+gCMDJryP456CLHxHDrkUO1byPbI20/fXjk+uMflXqZXU5azi+qOLHR5qXMuhxNFA&#10;460c5r6A8kKKKM4PWgAoozTcnPLUAOopAwIyKUE96ACikJNIz7V3ZxQA6kYnHFdn4L+DereILddS&#10;1y6ayt5FzEojzI3uQen+fSr3jD4JnTdHS68MSz3U8f8AroXxmQeqgdx6d65HjsLGpyc2v4G/1atK&#10;PMkWPgT4ahkjuPE15agtvEdrI8fQD7xX9Bn2r0lQuOlZHgHQv+Ee8K2elvGBIse6bH988mtrAxgV&#10;4GLre1rN79j18PD2dJIRcY4pN5OMd6cBiuy+A3hB/FHjiHUJbbfZ6c3nTO3TePujPrnB/CuU1udN&#10;+z18NdZs9em8UeI9DltVtk2Wkd1GVdnPVgpGcAd/U8dDWx8W/gtqXjfxlZ63pEsccdwgi1KRsZTb&#10;918H73GF/BfevTgikcil2j0rPmkc3NK9zhPCnwF8FeH9Il07VrRNSe4m8xpp02kYGABjtz+P4Cpt&#10;A+BHw+0eGaGfSRfGZiS90c7VzwoAPGP6V2u1f7v/ANelxzmjUOaR6B+wJ8PPDln+2h8O9Y0jS4bO&#10;TTJNS2mGMDzFbTLpNp9Tkg5PofWv1Q5zn8a/M/8AYIA/4a38InH8d9/6QXFfpiBx/wABr968Lv8A&#10;kQ1P+vj/APSYn5Txr72axf8AcX5s/CX/AIODvCfh3Wv+Chdxe6npEc0n/CGaavmNnoDNx1r6t/4N&#10;4vhxqF9+xtql54W8bXuh2+l/F3Unm0+1hR4bwGw0z5ZA4J4G7GCMFs9hXzL/AMF+OP8AgoBcNn/m&#10;TtN/nLX2J/wbhIP+GIvFZx/zVjUP/TfptfsWKjH+zqbXl+R/O3DdScvEDGxb097/ANKifoJHwMU6&#10;m4CpxTh0rxz9ZCiiigAooooAKKKKACiiigAopsnK143+0L+1xZ/AH4ieF/AEvwv8Q+IG8SrO8t7o&#10;kIkTTljMYBkHX5t7Y6cI2M44APYrj/j3b/rma/nT+M//ACWXxd/2M1//AOlElfuhD+1do9/8crr4&#10;EWPw78QTSW+m6ldPrsdqDZy/ZYdLl8uN8/O8v9pssajq1hdD/lma/Cn4rXf9ofFXxPfi2mh8/wAQ&#10;Xsnk3CbZI8zudrDsw6EdjX5L4p/7vhvV/kj9D4A/j1/RfmzBooor8ZP00KKKKACmtTqFiknkWGBN&#10;0jMFRfUnoKA8z6G/Z60eDTPhta3f2Dyprx3lmY9ZRuIU/Tbiu4Y5NZ/hTSodD8N2OkW8LRrb2sae&#10;Wzcg4rShhe4uI7aP70jhV+XOSTgVnbmlZHJJ8rcj1j4D/CLSb/To/GniaxW6EpItLW4jDJgHG8g5&#10;DZ7dh164I9gt4IYYkghhVI41AjVVwqqBwB6ACqvhvSItB0K10eNFX7PbqjbVwNwHJ/E5q72619Zh&#10;6NOjSSSR8Viq9StVbb06Hjn7Rvw6gh/4rvS4ypZgl9Gq8HPR+PyJryUbTyRzX1zcwW93DJa3MSyR&#10;yKVkjkXKsp6gjuPavJtU/Zfhm1tpNH8Qrb6e3KxyRl5I/UZ6EenQ+vTNeZjsvlKpz0up6uX5lTjT&#10;9nVex4/hQMir+meEfFGrqr6ZoN5MrRs6usLbWUdSD0P5/SvXNG/Zj0Wx1OO71XxBLeQxtu+z/Zwm&#10;/wBm5PHt6V6bHBFbxiGGFVRVwqooAFZUcrqSu6mn4m1fOKcNKaufJMVndS3a6elvJ57Ns8nadxb0&#10;x1z7V3nh/wDZ18Xa7pMepz3Udk0gY/Z7hGDrg8ZHv/8Arr2i98FeGb7V7XW59IhW6tbr7Qs0cKKz&#10;vtK/McZI5B65yq+laqdcGuijlVON3N3XQ5q2cVJRXs1Y8e8G/szzM87+ObwKu3bbx2U3f+8SR+mK&#10;wfHfwQ1LwdoWnzxTfbLy6vvs7+U2ELP/AKtQD3JB9q+gAo6YqK6tLW8VYru2jlVHWRFkUNhlOVIz&#10;3B6HtXRPLsP7PlijnhmuIVTmk7rsfMnij4d+IfB+lW2qa7D5X2vaIY+c8rnB9COMg1k6jpGpaSYF&#10;1K0aE3NstxArMPnib7rcevvX0r8Q/h/p/wAQ9Lh0rUJzCsN0svnRxguB3A9CR35+lcp8d/hlFqfh&#10;yDXdBtdsuj2/l+RFGqg247cAfdA4A4AzgVw4jLfZ8zhsrf8ABPQw2axqcsZ9b3/Q8PA+Xiui+H3g&#10;S98ZC+uLa3aRbFYWYK3UtIARjBzlRJj3ArnBgDivf/2c9HuNN+Hf2i6QD7ZfSTxqV/h2qgz/AN8Z&#10;+hrlwNH22I5X2OzMMR9Xw7lF6nm/jL4Y+KNY+JepaR4e01rhVnWQv91IkcArk+2e2e/Fcrp1vJZ+&#10;IobObAkhvkSQBu4fBr6wwACQOTXJ+JPgr4R8X69b6w8L2l3526SW2wBKexYexwcjk988Y9KWW3qq&#10;UO6/M8ujm3uuM9rW/A+/tPI+xRf9cl/lX5//APBfT4YQ/E3wN8OLSbVmtPsur37bkj3bt0UQ9fav&#10;v7T9wtIhj/lmP5V8V/8ABZ//AJFHwH/2FLz/ANFx1/V2X/7xD+uh/O3G/vcN4n0X/pSPFf8Aggr8&#10;Hbf4Z/GXx5ew64919q8N2yFWh27cXBOetfqMp559a/O//gjSQPiz4yH/AFAIP/Rxr9ED2/3q0x/+&#10;8tnNwLHl4bpJef5jqKRPu0tcZ9gFFFFABRRRQAUUUUAFFFcH+0R8bbX4AfDub4hXnhHVtcWO8t7d&#10;dN0O3Ely5llWPeFJGVQMXb0VWPagDvK/FH/gsx/yfx4k/wCwXpv/AKSpX6qP+1PpSfHO8+DP/CD6&#10;t5Vlof8AaEniRVU2Up823j8pWzyw88knoPIl/u1+Tf8AwV41z+3/ANunxNejTLy122Onx+XeQ+Wz&#10;bbWP5gOflPY9xX554mf8k/H/ABx/Jn2XA/8AyOv+3X+aPmg/epaT+Klr8CP14KKKKACiiigBrBT1&#10;FeB/EG3Wy8a6jAkIVftRKqq4GDzmvfSBnpXi3xrgli8dyyPFtWWGNkb1G3H8wa9TKpfvmu6OHHR/&#10;dpnK0UCg9Oa+gPJCKKW4dbe3RmkkYLGqjJLE4Ar37wVoY8N+GbHRyPmih/eYbI8w/M2PbcTj2ri/&#10;gh4KgFsvi/UbcNJJkWe7naOhb69vzr0occV4OZYiNSXs49N/U9bB0nCPM+oUUUV5J3BRRRQAUUZo&#10;JHrQAHpXo3wN+Emoa/qdr401eNV0+3k3wxtndMynj8Ae/XIqH4T/AAQ1jxRc2viHxDa+TpO7f5Un&#10;yvcAdBjH3T69x9c171bW8NpFHa20KRxxoFRI1wqgdgKlsyqVOiJFHzU4DnpRj2oqTAa55xXXfA/w&#10;tB4o8f28d7CslvZxm5njdcq+CAFPb7zKcHqAa5FjzjFe3/s0eHJtN8M3niCdZFbUJgsas3BjTODj&#10;1yzfhXZgaftMSr9NThzCt7HCuS32+8+j/wDgl5x8JvHg/wCqu6//AOjI6h/4LGaAviv/AIJ3+O/D&#10;jXBhW8vNDjaTbnb/AMTqx5qb/gl5n/hU3jzP/RXdf/8ARkdW/wDgq1/yYr4vz/0END/9PVjX9XZP&#10;/ulD0j+h+A8Qf7riV5S/Jn5l/wDBML9na08H/t5/DvxLF4nkma11K4YRNbhc5s5x1z71+37fdr8j&#10;f+Ce4/4zL8Df9f0//pLLX65HlcCvczPWsvQ+B8NI8uS1bf8APx/lEdRRRXmn6MFFFFABRRRQAUUU&#10;UAFFFVNa1GPR9LuNVnVjHbxNLIFHJUDPHvQBbPSvzU/4OGPu/CP667/LT6+wfEP7X+n6J8f/AAL8&#10;CLb4YeILxfHEOoEeJLe3H2LSWtbdJtl0wP7syF/Kj/vSI69RXwp/wXQ+J0PxEufhzBb+F9VsV0vU&#10;fEdqLq+ttsN35c1pDuhfPzg+Vu/3XQ854+U42/5Jmv6L8z3+F/8AkfUPX9GfAA60UDrRX81H7iFF&#10;FFABRRRQAUUUUAFFFFABRRRmgAozjrTSSGxn8K9a+D3wGF9HH4n8d2v7lhutdObPz9fmk9u4Xv34&#10;4IKUuXc8nJ+XIre8AfDXxJ8Q7ySDR1SOCEj7RdTH5Ez29Scc4HpX0lp3hvw7om7+xdBsrTfgSfZr&#10;VI92OmdoGepqax0zT9OMn9n6fDb+dIXl8mILvY/xHA5PuanmMnW7Hkdt+yzcfZJje+K183nyBDB8&#10;p443ZORz6dq4q/8Agv8AEyxvfsf/AAi0026TYskDqVY4znOeBx3wK+m8D0owPSjmJVSSPBfAH7O2&#10;v6zdSS+M45tPtYyNsaspklPoOTj6+vavZ/DvhXQfDmhJ4f0vTo1tRHteNlDeZnqW/vE98/yrTwPS&#10;ilcmUpSOH+OXh2xuPhfdQ2sMVumnqkkCxxABFUgbFAHyjHpXzvX1h4ospNR8PahYQwCR5rORI0IH&#10;LFSAOfevk8o8TtFJ95WIYemKcWa0tgoozRVGp+in/Bvd/wAjj8VP+wbo/wD6Hd1+nlzzaSD/AKZn&#10;+VfmH/wb3f8AI4/FT/sG6P8A+h3dfp5P/wAez/8AXM/yr+kOA/8AkmaPz/M/D+LP+R5W+X5I/nLu&#10;P2ZLLXbiTWn8VzRm6YzNH9mHy7jnHX3r+hr4XEt8OdBYnrotqf8AyEtfhzpA/wCJVbn/AKYp/wCg&#10;iv3E+FpA+G3h8/8AUDtf/RK1+i5h/Dgfh/h/FRzDGtfzfqzoKKM0V5R+oBRRRQAUUUUAFFFFABRR&#10;Uc/A3UASd6+Pv+C7f/KNLxf/ANjT4T/9SLTq9R+IH7ZumeBPjX4R+C0Xwt8RalJ4o1HVLSbWrG3D&#10;WmkCyhjk33LZ+QTGQpF/faNx1UgfOn/BbH4yR+Iv2JviR8NIvB+pbdI8TeBSusxqsltcC5120lyC&#10;DwE8nax/vSx+tefmv/Itrf4Zfkzuy3/kYUf8UfzR+Uw6UHPakQ/KKWv5PZ/QK2E5IrG8ZeF7Txdo&#10;cml3IVWPzQybeY2/zxitrA9KRuBkVUJSpy5luKUYyjZnzprmh6n4c1STR9XgMc0P5OOzA9x/nrmq&#10;wZT0NfQur+H9G12PytW0q3uVX7nnQhtv09KpT/D3wVdW32OTwxZqnrHAFY/8CXDfrmvajmtPlXMn&#10;c82WXy5vcZ4OQWO1QT/uitnQ/h34w8QTeVa6RNCmfmluFKKM9+evfpXseheCPDHhpml0XR44Wbhn&#10;yzNj0yxJA46Vrxrjj+lZ1M1l9hfeVDL/AOdnmOn/ALP07lv7T8QqvI2CGEnj3yamsv2f4heH+0Nf&#10;ZrfcNqxRgMw7gk9D+delY9qPwrl/tHFfzHR9To9jj9P+Cvgaxk82W1uLjI4W4uDgH/gIHP14q1L8&#10;KfAE0jSyeHE+Zs4WZ1A/AEV03XqKMD0rH61iN+Zm3saP8qOVh+DvgCJ5GfR2fe2QGuH+T2GCP1zT&#10;9D+FHgvQrgXkGntPKr7ka5bfs+g6fpmunowPSl9ZrvTmYexp9kNUY7UMoNOx7UYHcVjd7mnkAPvT&#10;XbblsdBVrRdE1LxDq0Oj6RbNLPM2FRR+v5Zr3D4d/s+6F4Ynttc1+X7dfQ4eONf9TG3Y4IyWHYk8&#10;HnGQDSJclE53wF+zhdzzWeseMLxPszRiSWwj3K/qFZv54r2DSdH0nRLNbDSNNhtYV5EUEQVc+vA6&#10;+/WrI5Gf6UmdoyWrNvU55SlIdRmul+Evw9T4ieJG0++nkjs7eMyXMkLYY9goyCAc/WsjW/DN9pHi&#10;q68KxxNLPDdmGP5Duk5+U/iOfxrR0qipqdtHoc/t6bqOF9VqUc0V38P7NvjaTQjeyTW63qyjbYs4&#10;IaMjOd/Y57e3WodC+APivVfDt5rVxKtvcQsRa2bqd0u0kMST0z265x6YrT6piP5WZ/XsKteZf8E6&#10;f9gf/k7bwj/v33/pBcV+mGelfmf+wVDJB+154TguI2Rlkvgyt1B+wXFfpkPujHrX7l4XrlyGpf8A&#10;5+P/ANJifmvGn/I0j/gX5s/Hv/gtT8Cbf4iftsz+IZvEMlr/AMUvYR+UsAb7vmc5yPWvp3/ggP4P&#10;j8C/sneM/DUV41wIfitenzWXbndpumnp+NeRf8FXRn9rO4/7F6z/AJyV7t/wRFwP2d/HX/ZVbv8A&#10;9NemV+v4j/cIfL8j+eOHYxXH2Nf+L/0pH2cfuU4dKafuU4dK8o/VwooooAKKKKACiiigAooooARg&#10;SOKrPYWzytLJaqzMoDEqOQO3+fWrVFAFGXT7SKMypZxqyqdrLGOOD/ifz96/nd+Mwx8ZPF3/AGM1&#10;/wD+lElf0WXH/Hu3/XM1/On8Z/8Aksvi7/sZr/8A9KJK/JfFP/dsN6v8kfoXAH8ev6L82c3RRRX4&#10;yfpwUUUUAFa3gLTYNY8a6Vpty7LHNfRhmTqOe2Qaya6b4PW0d18SdJSXOFud42+oBIoFL4T6XTI7&#10;10vwj0wav8StHtGk2bbrzt23P+rUyYx77ce2c1zac9a779m2yhu/iR58i/Na6bLLH9SUT+TmqwsV&#10;LERv3PMxU+XDzfke+/Njr7V6j4M+Gfh9NDtbvV9OS4uJFWV2kJI55AxnHTrx9c1wPg/Sk1rxPY6Z&#10;KqlXmBkVv4lXLMPxAI/GvbUQKgCj7vtX6ZkuGjUlKpNaLRH53ja0o2jF7nnnxI+G0NtCdc8OWu0L&#10;gTWka/8AjygdPcf/AF64TcAOT+de+sOSpP3qyR4B8KLqT6udGi86RtzbuV3eoXpn8K6cZk8a1RTp&#10;O3czo4zljyz1PG7e2uLx/KtIJJGYhQsak8npXYWHwV1SeDzb/Uo4maEkRKuSrdl9P84969Gjs4Im&#10;3R2sa8/wxgVMQKeHyOhTv7R81/lYmpjpv4VY8L1Hw9rGmaj/AGZdWEizNLsTCnDt7Hv/APXrU0f4&#10;YeK9ZgW4jtY4I23ZNw20jHtjPNesXWnWd88Mt3bq7W83mQ7v4WwRn9T6/pVgDB6UQyOgqj5nddBy&#10;x1SySWp5roXwX1Kdpj4guPJ2p/o/2dlbc3qQR09uM+orF8SeAtW8L6db3V980k07RmOP5gP7pyPW&#10;vZcDpiq2pabY6qIkvYt6wzpLH7MpyDWlTJ8N7G0NH0dyYY2opXlt1PC2hnjVXlgZFb7jMuN1Quqy&#10;AxsNwYcj616Z8XdAMuhW1xp9rzBMqNHHH1XBAHHYf5xXFeLfC0/hWa0gmVg09mkkm7HyyY+ZQR6G&#10;vBxWAqYabV7xSWvqejRxEaiT2f8AkfP/AIt/Zs199WvLzw3c2rWjybrW3ZyGAY8oS2RheecnP1Jx&#10;674d0eHQNDs9Ftg3l2tukS7mzwq4q+vStnw74QuNc0S+1cKu2FljjZm/i3KW/JfX1rzMJgY+1fsl&#10;qztxGOrVaaVV7GKCMcVNp2ft0I/6aL/Op/EljHpmvXWnRKFWGZkUA56frUOn/wDH5D/10X+ddEU4&#10;VeV90c0v4d0fZdhxaQkf88h/Kvjn/gsH4W8SeKPCngiHw5o0940OpXhlWFM7QY48Zr7Gsf8Aj0h/&#10;65r/ACrwn9u8D+x/Dpx/y9XH/oKV/SWDlyVItH4zxZTVbIcRF9UvzR86f8EnfD3ifwD8Q/GGreKP&#10;D1xZwtoluqvdMsan/SME5YgcA56/TmvvHwJ4rtPHXhDT/FlhbTQx30CyfZ7mPbJC3RkcdmVgVPbI&#10;4r51/YhtobvxjrlvcQLIjaXHuR1BB/e+9fT0ESW8SwxRKqqoVUUYCj0q8VJzrNs5+DqcaOQUorz/&#10;ADHr92loornPqAooooAKKKKACiiigAqG5to7g4lgV8cjcue1TUUAVF020UYWxj7g/ux361+Ln/BZ&#10;fj9vbxGMf8wrTf8A0kSv2ur8Uf8Agsx/yfx4k/7Bem/+kqV+eeJn/JPx/wAcfyZ9lwP/AMjr/t1/&#10;mj5YP3qWkP3qWvwI/XgooooAKKKKAEbpXlHx/s5Y9bsdRIG2S3aNfXKtk/8AoQr1g9MVwfx50Vr7&#10;w5DqsVuzNZXGWZf4Y2GCffnbXZl8+TFI58VHmos8nB4p1vbzX1zHY2qbpZpFjiUfxMTgD86mbQta&#10;j04au2kXC2p6TeSdpre+EGgvrPjO3uZIN0NlmaTcD94fdH1zg/hX0VSrGNOUr7Hj06cpVFFnsmla&#10;fDpOmW+m2wbZbwrGpbGSAMZOO/8AWrAzTgMDAFFfJSlzSufQL3UkFFFBYCkAE460m5fWtnwH4I1H&#10;4geIY9C0+Tyl2l7i4ZCwiQfxY9ew5GSfxr1Tw5+y/o2nanDfa7r7ahDGn7y0+zeWrv65DH5fb9cc&#10;EuTKUYnlvhr4a+NPFkkbaTok3kySBftUilY1z3z6fnXqHw2/Z5uvDHiSPX/E+oWt0tt81tbwqzAv&#10;/ebcB07DB554xXqUNrFbQrb28SpHGoVI1GAoHapBwMVLkYyqNjAgUbAmFHAwOgp+aD0pbaCa+uo7&#10;K1hMkk0ipGi92JwBU6mfqN3igsAM11/xM+EOofDvT7PU5L/7VHcKEuGWPaIpcZx1yQfpXO+GfD17&#10;4r1220DTiPMuJNu9lOEXuxx2ArWVCtGpyNamUa9GpS9pF3QeG9DufFGv2mg2IzJdTBOv3R3PQ9Bk&#10;+1fUmjaVaaHpdvpNhHtht4wka7ewHtXLfDL4N6R8PLiXVBdteXkilFnePaET0Az3788+3Q9moxyR&#10;3r38BhZYeDclqz5rMsZHFVFGD0R6F/wS8z/wqbx5/wBld1//ANGR1pf8FSNLv9Y/Yg8V6bplo81x&#10;NqehrHFGPmY/2zY8Cs7/AIJef8ko8ef9le1//wBGR12f7ef/ACbJq3/Yc0L/ANPNlX9K5O7YOj6L&#10;9D8hzyPNRxC8pfkz4J/YK+HXjvRf2uvBeq6v4UvLe3hvpjLNNHhVzbSj+ZFfpZ8PPi54Y+I/iLxF&#10;4c0OG6W48M36WmoNcQlVMrLu/dnGHUdNykjOR1Br5X/Zt2j45+H+P+XiT/0U9fZ0VrDAdlvAsas2&#10;4hVAySck17GOqOpUTZ8R4f0Y0MpqJP7bf4IsUUUVxH3YUUUUAFFFFABRRRQAU2VFkjaN0DK3BUjr&#10;TqKAKq6fbLwLVF7/AHR1znP581+bf/BwjCkEfwjSONVG7XflVcD/AJh9fpcelfmp/wAHDH3fhH9d&#10;d/lp9fKcbf8AJM1/Rfme/wAL/wDI+oer/Jn5rDrRQOuaK/mo/cEFFFFAwooooAKKKKAAkDrSBlPe&#10;kfpx1r3L4PfBTw3B4Xh1nxZoUV3e3i7/AC7pdyxRnou0jGcc8jPNBMpcp4nBY391G09rYzSRx8yS&#10;RxkhfqccUum6VqOuXS2ekWUlzI2NscK7jX1bpfhzRdGsv7O0rSoLeDBBhjjAU/hUlro+mWEskljY&#10;QwtI2ZGjjCljgDt7AflU8xn7U83+GP7PNnoc9r4i8X3P2q8jUOtiijyoX9zn5yOOOAD/AHhg16gi&#10;qoxQCEGDUlpa3N9cR2dlbvNJI2EjjXcSaPi0sYyl1YzjpSxq8zrFbxtI7HCoq5JP0rpNO+DvxJ1W&#10;RoovCtxFtXJa6xED9NxGfwrvfgf8INT0DXbrXvFumtHNat5VijMCpP8AFJwOeOFOe7HGcY6KODr1&#10;JpNWRyVsZh6VNtSTaPHpFeFmjnjaNl4ZXUgj8KQsB1NfTfif4XeB/F8/2rW9EjaYf8tomaNz9SpG&#10;fxrn9O/Zt+HNlu+0i8vN33ftF1jb9PLC/rmuqWV1lJpWZxQzjDyinJNP0PBdwHU0ZHrXu2n/ALNf&#10;ge3vrqW9kuLiCbi1h8wp9n9TkH5j6Z49QetVdY/Zn8Lx6FcR6JeXjX23dbS3Ey8MP4cAAYPuPTkc&#10;1n/ZuK5bmv8Aa2E5raniLYJxnrXzz8XfhBrPg/UbjXtPh+0aTJJvWSNfmg3E/IwyenZuh46HgfUn&#10;jL4Z+KvAtpa3mv2qKt0WH7tt3lMP4WI+XJHIwT0rl9X0m013SZ9I1BN0N1CySDHYiuGUZU5NSR6d&#10;GtGUeaOqZ8lKy44NLuB710XxN+HF78PPEceiLcNeR3MayWkwh2l+SNuORkH0PQg8ZwNzW/2dPF+k&#10;+G4dcs71b64MYe6sY4SrxDGflOfnI+gP17UdXNHQ+1v+De7/AJHH4qf9g3R//Q7uv08uP+PWT/rm&#10;f5V+Yf8Awb37l8Z/FRGUqw0/SAynqP3l5X6eTcWz/wC4f5V/SHAf/JM0fn+Z+I8Wf8jut8vyR+Hu&#10;gfC34i3/AIes7yy8G30kM1pHJFIsXDKVBBH1Br9ZvhT+0D4SuPHeh/s3QaFrX9t23gaw1a4vDpri&#10;xigkjKqvn42eZujb5Acjg4xXxn8LBn4X+G8D/mA2f/olK/Qb4X2kL/Drw9cLDH5h0K0zJt+b/UrX&#10;32MqOpGN+x+N8D0I0sZi2ur/AFZ0keMYxTqagYD5qdXCfogUUUUAFFFFABRRRQAU2RS3AFOooAq/&#10;YLcFnFpH833vkHPJP8yfzNfIf/BdK1htv+CaXi8xQKhPijwnu2qBn/io9Or7G718ff8ABdv/AJRp&#10;eL/+xp8J/wDqRadXn5t/yLa3+GX5M7ct/wCRhR/xR/NH42LwMUUDpRX8ns/oJbBQc44oooGJjPUU&#10;c9h+tLRQtAExn+GkXg8U6igAooooAKKKKACgnHWk3A9KWOCe8ljtbWFpJJHCxxqpJZj2HvQAm9R1&#10;NS3Fje29vFdz2cqRzZMMjRkK/wBD3r3z4SfBjR/CmlQ6rr+nR3GrSrvkM6BhBkf6teo47nqTntgD&#10;qPFPgzSPFmgS+HtQgVY5IysbqozE3Zl9Mcfypcxm6mp5z+zF4T8u1vPGN1F80jfZ7Viv8I5YjnHJ&#10;wOnG36164pxway/CHhix8GeHbXw5YsWjt48GQqAXbuxx6n/JrUSNppFhhUszttVf72f8/nUayehj&#10;J3bfQAwzgV0nwk8G/wDCb+NLfT7iItaQt5t2wHBVeQpOD1OBj0z9a7zwv+zHZfZ7O+8U61I0hG+8&#10;soVG32Tf146Ej8PU+l+HPCXh7wnZfYPDulRW0ffy1+ZjjqT1P1OTXrYTLajkp1NF2PFxeaUowcKe&#10;r79BNB8JeHvDJmOhaNb2v2iQNN9niC7sDA6dh6dBz61zd58Ihd/FtfiHJefuPLR2h/i89V2AjgYX&#10;aFPJPOeADXcDpRXtSo05RUWttTwI16sJOSer0foNVecbaCMDIFOpG+7WnkZD/g54Jj/4as8EeNbC&#10;1VWWW+hvmReqmwuNrHA65yuSe4FfaanI/wA9a+XP2fgT8YdFwOjz/wDpPLX1Guc9P4q/VuAacYZT&#10;Ua6zb/8AJYnyvEFSVTFxv0il+LPzS/4Ki+AvGfiP9qefUdC8M3d1B/YNovnQx5XcDJkV6V/wSS8Q&#10;3/wu+AnjLTdf8Lag91P8XZomtoI18xN+n6QgbaSMgb9xxnCgmus/bCAPxnmOP+YdB/7NWx/wTOtL&#10;e58EfEo3Fqkm34qTFd6g4/4lGldM1+k1qjlhYx7H4xkWHjDjTF1L6vm/NH1B1Tb3xTh0pozv5p1c&#10;B+khRRRQAUUUUAFFFFABRRRQAUUUUAR3H/Hu3/XM1/On8Z/+Sy+Lv+xmv/8A0okr+iy4/wCPdv8A&#10;rma/nT+M/wDyWXxd/wBjNf8A/pRJX5L4p/7thvV/kj9C4A/j1/Rfmzm6KKK/GT9OCiiigArtP2f0&#10;WT4o2IZc/upj/wCQ2ri67b9nzP8AwtOx4/5Yzf8AopqBS+E+hhEwXG76V6P+zGCvj+6bH/MJk/8A&#10;RsVedggcZr079l6zll8T6nqSlfLhsVjb+9l3BGP++DmtsD/vUTyMw/3SX9dT6Z+DkCTeLWmaHd5d&#10;oxVj/CxIH8iRXsGkaTJqJJdtsa4y3rXlvwQAe91B8ciOMD82r2rQIlTTI9qbc5NftvCOChiaaU9t&#10;WflecVpUpaehVvvDMUgDWL7W/useD+lZo02/af7L9mfcDg8frXUFcjGaCpAyT/8AXr7bEZLha0+a&#10;N497Hh08dVjG25zreH9THChDk4zu6e9atrodnbW/ltGrMy4ZyOtXQMjrSnB+WtcPleDw7bSvfvqT&#10;UxdaotXY5i90m8srhY/K3KzYjbPWpLfQb+4GSgjH+3XQbA5BIGRyKeq47VyrIsL7Rtt2vt2NP7Qq&#10;8qSMO18LzF2+1SrjHymNj+uRVK80u50+JZplwzMV2/1/GuqOahns4rkKJVztYMvPenWyPCyouNNW&#10;fRhTx1WM05bHI8nqD9axfHnhOLxTorwpGPtUK7rdv9r+79D0rtPFFqI4Y7iJR8rbW+nasdopIwA6&#10;Fdyhh7gjrXy2ZZf7GcqM9dN/U9bDYj2kVOO54C6vA7QSoVZGwwPavXPhtoo0rwdbwzrua4zNMrKe&#10;rdBg+gAFWrrwH4Xv7m4u7rS42kuWDSt757emTWssWyPZEuFRR07eleBl+VywtZybvpoehicV7aCS&#10;VjyH4o2P2DxpcfumVZ9sik/xcckfjkfWsXT2/wBNhGP+Wi/zr27UtC0fV9v9qadDNs5XzF5Fedv8&#10;JvEaeIitqIPsol3rOZAFAznbjrn9PevOxmWVo4jnhqm/mjpoYmEqfLLSyPqKxP8AokP/AFzX+VeE&#10;ft3PnRvDo/6erj/0FK92sOLSHj/lmv8AKuG+OthY3ttpq3tlDNtmk2+dGGxwPUV+7Yf3ZI/Mc+o/&#10;WMrq007XX6o8j/YX/wCR31s/9QuP/wBGV9OBhury/wCCGl6dZeIL57KxhhY2ahjDEFz83sK9QjXj&#10;NXWfNUbMeHsP9VyqFK97X/McDkZooorI9sKKKKACiiigAooooAKKKKACvxR/4LMf8n8eJP8AsF6b&#10;/wCkqV+11fij/wAFmP8Ak/jxJ/2C9N/9JUr888TP+Sfj/jj+TPsuB/8Akdf9uv8ANHywfvUtIfvU&#10;tfgR+vBRRRQAUUUUAB9qjlgWVWjkjVlYYZW6EVJRRe2wEZtozEYDEuwrjbjjGOmPSorPSrHT932G&#10;yhh8xtz+WgG4461ZoquaWwrIKKKCcVIwJx2ppbcflqxpOl32v6pDo2lxbri4kCQj3Pc47DvXt/gr&#10;9nLwzoTx3viS6bUbhMN5bKUiVs+nU/j19KCZSUSz+z14Hbw34SbWbtMXWqMsjZXBSMfcXqfUnt97&#10;2FegBQB940RiONQiYVVGFVRwKQsAcjtWUjnlK7Fx/tmm5P8AeNORzK2yONmPovOa7LwB8FPFXizV&#10;1j1rS7vTrFVDTXFxAY2IPQIGA3E+vQe/AN06NSpK0U2Y1a1KjHmm0cnp2nXmr38Ol2EbST3EyxQp&#10;6sTj8K958E/APwv4WuLPVbmeW7vrU7jKzbUL4/u89Pr1q/4L+CfgzwVfQ6tYxzT3kKsFuJ5M9e+3&#10;oDjiuuVcDFe9g8BGlrVSbPncdmUqz5aTaX5mb4u8J6d4y0Cfw/qjMscwHzx43IQeGGQRn8Kq+C/h&#10;14b8C2K2mj2amTaBJdSgGWQ88k49+gwK3qK9D2NPm5mtTzVVqKHIm7dhAuBSHI6inHNdV8N/AUmu&#10;Xn9q65Yt9hSM+WrjHmt/Va6sPh6uJqqEepz1KkacW5Gv/wAEvOPhP48/7K9r3/oyOuz/AG82B/Zl&#10;1Yf9R3Qf/TzZVzv/AATvsrbTvB/xIsbOBY44/jJr4WNeg+eOu8/avtorj4NyQzRK8beJtBDLIuQf&#10;+JxZ1/QGWx9nhKSfRL8j85zRe2hWS6pnzn+zbz8cvD5H/PxJ/wCinr7UzjDV4v8ADfRdHt/HGnzW&#10;+l28brK22RIFBHyHvivaVwPlzXo4iXNI+Z4UwcsDgJwbveV/wQtFFFYH1AUUUUAFFFFABRRRQAUU&#10;UUAB6V+an/Bwx934R/XXf5afX6VnpX5qf8HDH3fhH9dd/lp9fKcbf8kzX9F+Z7/C/wDyPqHr+jPz&#10;W70UDrRX81H7ggooooGFFFFABQTiihgSMKu5v4R6mgDuvgJ4Dj8YeK/7T1GHdZ6btkZWyBJJ/Avu&#10;AeT9AD1r6DCFTjdXL/B/wgvgvwVa2U6gXM48+6+XkMw+7yAeBxXUs4+tZyZy1JXYYP8AepOQeprs&#10;vhz8Gtf8fwNqX2lbGzA/d3EsRYyH/ZXjI98/nXY6V+yzaRXyz654pkmhVuYYbfy2OD0JLH/Gumjg&#10;cRVipRjozhqZhhaMnGUtV2PLfDfhHxD4v1BLHQdNmmZmAaQKdiDPVj2FfQ3w8+F+g/D/AE1IbWJZ&#10;rw83F86/O7Ec444HHA/rW5pGh6ZoGnJpek2UcEMYAVI1x+P196tb8cV7eFwNOjq9WeBjMwqYmXLH&#10;Rfn6gVOMU3aAcn1qa0tru/l+z2VrJNIf+Wcalm/St7wN4DvPEesPHqNtJDa2rYuvM+Vi3ZPXPr6D&#10;6jPrUaNWtUUYx1Z5U6lOnG7OdHJwc0uB6V1/jD4U6np12bjwxZyXNrtLNHuG+PH8PPLe2Oay7L4d&#10;eNb+BrmHQpFA+6s7LGzfgxB/PFaSwOKhLl5G35LQmNenKN+YxMY6UnfrTpRLBK0U8TIysVZXGCpH&#10;YjtTdxP8Ncvw6G0eV+Z57+0npsd38P8A7cd261vI2XB9flOfwNeCKpznca+oPidpsmseAdWsYZNr&#10;NZuwZv8AZG7+lfMCuMc189m0OWupd0fTZPK9BxfRkNzptneOr3drFK0Z/dmSMNt+men4VII2zndT&#10;g4NG8YwK8u56y6H0t/wRx8Bx+Gvix8UNfs5R9n1Ww0lhHt/1civd7vwOc/jX35Of9Gf/AHD/ACr4&#10;n/4JKf8AI0eOP+vPT/8A0K4r7Ym5tWB/umv6U4Bf/GMUfn+Z+M8Ua51W+X5I/Nf4VNn4X+G/+wFZ&#10;/wDolK/Qz4U8/DPw6R/0ArT/ANEpXzX8BNB0ST4D+C5ZNJtWZvCOnFma3XJP2WP2r6W+GAC/Djw+&#10;B/0A7T/0Slfc1pc0UfmXDOBlg8RXfNe7N6iiiuc+vCiiigAooooAKKKKACiiigA718ff8F2/+UaX&#10;i/8A7Gnwn/6kWnV9g96+Pv8Agu3/AMo0vF//AGNPhP8A9SLTq8/Nv+RbW/wy/Jndlv8AyMaP+KP5&#10;o/GwdKKB0or+Tz+gY/CFFFFAwooooAKKKKACjNFFABkVY0nStS16/j0rSLOSe4mYLHGg6/0A9+lW&#10;/BXhLUPHHiKDw/p5CGT5ppmHyxRjqx/p7kdK+j/BvgLwz4IsFstF05Fk2gS3LLmSU+pP+FJu25nK&#10;aieceGf2W3lgSfxd4iMbsvzWtgg+Q/77D5vfC49zXaeBvgt4R8BXTajZia6us/u7i6KloxxwuAAO&#10;nXrz6cV1okXhs4qa1s73UJRb2FnNPI3CxwxlmPsAOalOUttTGVR7y0IVBBPJpcnoWr1v4cfs5RXN&#10;murePWlVpFzHYRkqVBHVzj72cfKOmPqB2PiH4K+DdU8J/wDCO6fpkVvJDG32S5wSyOf4mPVueue2&#10;a7oZbiKlPmeh5dTNcNCpyrX0PFfhr8OdR+JGttp9vdfZ7WCPfeXTR7tqnOFA7kn3HAJ5xg+6+Fvh&#10;D4E8Jyx3enaKslzHgrc3Lb5AfUHoD9Kb8Kfh6vw+8Nrp1x5T3kzb7uaEkhm7AZA4H0rqASFwa9TB&#10;4OnRppzS5jx8djp1qloP3QGCMUDBOAM84+tTrpepssLf2dORcNi3YQt+8PtxzXb+AfhhfWt7Drni&#10;ALGY23R2vBO7HBbt78Zr2sPg8RiJpRXq+x5FatTpxu3c43StE1TWGmWwtt/2eEyTfMAQB9ev4VU3&#10;CveLXTbO0kkmtrVI2mbdIVUDcfevKNJ8LNL8SW0GSPdHDeszbu8Y+YH8Riu3FZW8OoRTu27GFHFK&#10;pd22RiPY38dqt89jMIWk8tZDGdpbGcZ9au2vhLW77w/N4jhtx9mhbDbidzAdWHHIHfntXtUttBLH&#10;5U0SMnHyMoxx04qGXTrM2L2P2dFikVlaNV4wevFd0cjhu5X028zH69LTTqed/s9HPxh0fj+Kf/0n&#10;kr6j7596+Z/g1o0+gfHnTtKnB3RTThWI+8vkSYPT0r6Z6cEV9zwPTlTyucX/ADv8onhZ2+bFRa/l&#10;X5s+R/2wiB8Zpf8AsHQ/+zVvf8ExufA/xL4/5qpN/wCmjSq774uaTpd34zknvNNt5W8hBukhVj39&#10;RWN+w3bW9o/xYgtoVjjX4pvhI1AA/wCJLpPYV95Ul+6SPzTK8DKjxFXruV+a+nzR7qAS26nUDpxR&#10;XMfZBRRRQAUUUUAFFFFABRmigjIxQBzvxQ+J/hz4ReEpvGvirTteurOCREkh8NeFdQ1m7JY4G210&#10;+CadxnqVQhRycDmtbQ9ZtvEGlW+s2MNwkN1Cska3lnLbygEZw0cqq6N6qyhgeCAa4v8Aab8GaF8Q&#10;fg1rHg3xRZ/aNNv4ljvoDo/9oLJFuGVa28qXzh6qY3HqpxXUeC2iTwpp8cOmSWKLZxrFaXESxtEo&#10;UAKVX5VOOw4FAGncH/RmP/TM1/Op8Z/+SyeLjj/mZr//ANKJK/omnl3W7Dcv3T/Kvwm/aI/Z11H/&#10;AIWP4g1fwbdtdPP4lvGuLefC7FaduVPfBJJzzjpnofyXxT/3fDer/JH6DwDLlr1vRfmeHUV6Xqn7&#10;MvimC6iTS9ZtJoXZRI8wKtH68c5/SvPtc0m78P61c6JeqfMtZjG3y4zjo30I5Hsa/GT9NUkyrRRR&#10;QUFdr+z4cfFKxJ/54zf+i2rijnFegfsz6fDffEWS7lZt1np8kkeD1JIT+TGh7Cl8LPoAEkZFesfs&#10;r/Nd63/1zt/5yV5Mn3a9Z/ZWOLvWuf4Lf/2pW2B/3yP9dDxsx/3Of9dj6c+CAC3Woj/pnGf1avbr&#10;WWO206OWRgqrCrMx7cda8T+CGDe6gD3SP+bV6p43vpLLRo9Pj/5a/Ix/2QOn41/QHA0ebDyfl+p+&#10;PcSVlQXO+mpVm+I5Fw32ewDQ/wADM2GNWpviFpQtFkhjkeU/8s9uNp+vT8s/hXH45/8Ar0AAcV+h&#10;+zifnUc1xVnr/wAA7Gz+IWlSkR3kMkPByzfMB+XP6Vla145vrycJp48uKOTcvq2PX2rD2qfUfjQA&#10;OgFPkiiZ5ni501Fs7nRfF2n6lbtJPJ5ckcO+ZdpwBmrdz4h0ezG651KFeh2hstg+w5/SvPV3JuCu&#10;3zDDc9R6U0xoONtT7PudUc4rRpqLjqd5e+M9Es0jlF2s3mNjbCQxH19KsWmt2WoXslnayCTy0VmZ&#10;WBU57V52FGehqfTtRudKmkmtD80kLJ16Z7/Wk6cbaFU84qSqLmSt1PRZoIruLypo9y/xVmeI9Nkk&#10;C3kCf6tcMo9KreDNe1DVZJYL2TcVG4Nx3PQewrfKJIMMvB4rz8Zg6eIpShLd9fTY+iwONU4qrT27&#10;HIDGOK19O0vztFffFhpWyPXbxint4UgaR/8ASGCk/Jj+H2rTijSKNY4zwoxxXiZdlNSnUk6yVrWP&#10;UxOMjKmlT+Zy+oRJHeyQjorkColTJz71d16Bk1VtkZ/eYK+5qku4PgjocfrXg4im6OKkmra/qehS&#10;lGdNanqVhkWkJ/6Zr/KuM+NQxbacD/z2k/kK7OxGbKE5/wCWYrD8eaJZa6LWO/34jZiuxsdQK/Qq&#10;elj5XHUpVsNKEd3/AJnL/Bpiuv3mO9ov/oVelJ04rz7SvA19Braz+G/Es1jGsObuHy1Zp8SKyjef&#10;uD5SDgEsGIypwa1T8TfA3gPUPDfw1+IPxP0Gz8Ua1a7NN02+1iCG61aWNR5rW8TsrzYPJ2KcAjIF&#10;VOXNInA0ZUMMoy3OuAwMUUiNuXdS1J2BRRRQAUUUUAFFFFAFfUtQj0yzmv50kaOCJpJFhhaRyoGT&#10;tRAWY+iqCSeACa574V/F3wx8YvDb+KvCWleJLS1ju3tjH4o8H6lodwXXGSLfUbeCYpyMSBNjc7WO&#10;DjodQla3tpZ0haRkjZljjxufAzgZI5P1FeY/sjfD/wANfDb4Tf8ACP8AhnRVsbeXVrm5lVfD6aX5&#10;s7tmV/IWCA8tkb2jBcgtllKsQD1YEkZNfij/AMFmP+T+PEn/AGC9N/8ASVK/aoSsRw351+Kn/BZh&#10;s/t7+JMf9ArTf/SVK/PPEz/kn4/44/kz7Lgf/kdf9uv80fLJ+9S0n8VLX4EfrwUUUUAFFFFABRRR&#10;QAUUUUAFNkIC5P61r+HPAXjLxZBJd+H9BluI4m2ySBlUbv7uWIyfp0r0n4Vfs/6lYatB4h8ceWn2&#10;dllt7KGTcd/BG89sHsM8jrQTKUYm18CvhNH4W06HxXrkTf2ndQ5SGQFfs6N2I4O8jrnpnHY16Mo2&#10;/d70YC/xUZwf5VnJy6HNKV3cUnBq1oGg6j4n1y30LS4S811JtUYPA6ljjsBknrwK7H4ZfA3U/Hlg&#10;dZ1W+axs24t2WPc8p/vY7Lx+P8/Wfh58K/Dvw+haawRprySPZNeSsdzLkHAHQDIB9c9678PgK1aS&#10;lJWR5mKzKjRTjF3kWfBvw58MeDrCCHTtLha4hUbrxowZGbGC248j8K3gg7UvA4pGfnDHH9a+ijCN&#10;NWSsfL1KlSpLmkx3QdKaGdiFVevT3q1oWk3Ov6tDo1p96Z8M23IQdyfoK9Xsvhz4XsRZvHY5ktG3&#10;LNn5pG9WPfnn2r08Jl9bFax2/rY5a2Ip07dbnlWtaJqnh+7Sy1WARySQrKoVg3BHt37f/WwaqZI7&#10;V6D8b7EG0stTG7dHI0fHTDDPP/fNYPgPwDqXiS6h1S5gVdPjk+dm/wCWmM5CjvyMen5HE1sDUjjP&#10;YQ1/rqEcRH2KqSKvgfwtdeJ9ZhV7SQ2ccmbibYdnHO3d0yeOOvOcY5r2OONIkVIkVVXhVHQDtSWt&#10;tbW0It7WBY41PCRqFH6VIQBxivp8DgoYOlbds8vEV/byOY/4J+f8iv8AEz/ss2v/APocVdz+1OT/&#10;AMKfbP8A0M2g/wDp4s64b/gn3/yK/wATM/8ARZdf/wDQ4q9D/aNsotQ+GcdncbtknijQQ204P/IY&#10;s6/VMFph4PyR8ni4ylzxXW5znw+/5HOxOf8Alo3/AKCa9cLkNwveuAh8DiG8t5/DeqtZXUd1E4uJ&#10;IxMuwOpkTaSOWQMgbPylg3OMVVj8TwfADT9e8bftH/HbRdP0GbVoo9H1DxFqlvY29pEUAWN5ZfLX&#10;zXbdkZOcAjGSB11Jc0jzcrwtTC0XGff/ACPTgcjNFQ2l5DewR3VrOkkUqho5I2DKynkEEdQR3qas&#10;z0gooooAKKKKACiiigAJwM1yuj/GDwtrfxP1P4R2ml+JI9V0m3We6ubzwbqdvpsissbAQ6jLbrZ3&#10;LYlTKQzOwIkBAMbheqOMc14f8KvhfpVn+1t4++NN3oITVtUjhsobibw6sUsNisMESJ9s8rMyvLZS&#10;yiNJmVFljLxo7cgHuB6V+af/AAcMk7fhHj+9rv8ALT6/SczZ6uP8a/OL/gvto1/4o1r4N6Bpke+a&#10;5m1xFwpIUY0/LHHYDJJ7Ac18rxt/yTNf0X5o9/hf/kfUPX9GfmXuOelOBz2r3nwt+zh4M0i2lTxH&#10;v1KaZQNzMUWMf7IB6+5zWFrX7Lkyi4l8P+Il+9m1huI8cYJ2lvXoM4r+aLn7fzRueR00uQa9Qsf2&#10;XvFM1sJL7xBZwybj+7WNnwM+vFdX4b/Zu8FaWjNrU02oSsP4m8tV454Xnr3zRdCdSKPBPNHcj86A&#10;5IyB9favqrw94A8G+FwG0Lw9bQSc/vvL3SDPUbmy2PbNZfin4K/D/wAV3H2680j7PMWy8tm3ll/q&#10;MY9ycZPejmJ9qj5p3HOMfjXZ/Ajwj/wl3j2GS6tPMs9PX7RcllO3cP8AVqeMZLYOD1Ct6V6be/s4&#10;fDy4FusKXVuIWHmss2TMvvnvkjkflXWeEvB2g+CNJGj6BaeXGrFmdjud29WPc0uYUqmhqYwc5/Su&#10;2+B/w9s/HPiR7nWovMsbFN0kR4ErHop9upNcS7Fe9e7fs0afDb+BJNQjZvMub594J4+UAcfhXVgK&#10;KrYlJrY8vMa0qOFbjvsehRW8EEawwxLGiqFVVXAUAYwAPQU8OB296734e/DK0vbOPXPEURdZPmht&#10;24Vl7MfXPp6V2a+EfC6z/aF8PWe7/r3XA/DGPx6199h8mr1qane1/wAj4WrjoRlbc8s0T4d+K9eh&#10;juYbDyYJV3LNM4G5fUDqR6cYPrXfaJ8KvCujuk0kLXkiry1xypOf7vSukKqXx+dA4717mFyvC4fW&#10;135nDUxVWptoiK003TtP3fYNPhg3fe8mFVz+VTCMDkCnxRz3EmyCNpD/AHVXNTQ6dfXEzQJCQynD&#10;bv4a9anh6srKMH5WOOVSK3ZX2YOAaPLA6U6eGa0na3mTay9vWm7xj5mArOUZU3ZrYFKMoppmfc+E&#10;/D1zdXF7c6TDJLcrtmkkXcW4x36fUVz+sfB7w5LYTrpIkiuGBMLPKSqtnOPp+ddgOmM0FQRk5rmq&#10;4PD1ItTijojWqRtZnhPifwjqelW/2DxDYBFvIWAjZwQy9CODx1H4H8vnux/Zw8a363cstxb2flTM&#10;trFIxbzlB6/Lnav159QO/wBkfGixEvhyK9yq/Z7gbvcEYrzALuHT86+IzbK6McVySvZbfM+iy/MK&#10;1Kk3Hd9/I+eNQ/Z/+JlleraW+mQ3StGrG4guFCqSTkHeVJx7A9fqBsfFf4JWnhTwnD4i0HzGe2VV&#10;1KPfuBBGPMHTGGwMY6HPABr3DaP/ANVRskUyGF0VlK4ZevFeX/Z1DlaX/DHof2piOaMpdN/MP+CS&#10;7j/hKPG+wg/6Hp/T/euK+2rgYgYD+6cV85/sQeBfDnhjxh4r1bQ7P7O97a2fnQxnEY2tNjavbqa+&#10;jJCGhYE/wmv3TgmjLD8O0YPz/M/POIK0cRm1Sa62/JHyz8AWP/CgvBLHt4P03/0ljr6K+GUmPhz4&#10;fyP+YHaf+iVryT9nLwLolz+zn4CuHM26XwVpbNiTubOM+lWfg78PfjT4Z1bQviZ48/aJE/g/T/AN&#10;jFc6D/ZsFrbtcJA5mu5WIJjG0xnh9o8s5GDmvsJyUkfJZfha2HqTc7anuCPuzx3p1YPw5+Jnw4+L&#10;XhtfGPwr8faL4k0mSZ4k1TQNWhvbdnU/MokhZlyD1GcjvW9WZ6gUUUUAFFFFABRRRQA1229/zrlf&#10;Gfxl8H+BPF2ieCdcsfEM154glaOxm0nwhqWoWsBBUZurm1gkhsVO8Ya5eJWAYqTsbHVS7sfLXh/x&#10;/wDAFh4s/aB8A+ONb8NahqEPhGOa40y1h0FbtZr6Z1KSRSPujtpIY7aXdI4iYC5RY5vneNgD3CN9&#10;5JxXyB/wXb/5RpeL/wDsafCf/qRadX12kuThGXpXyH/wXYcH/gml4uBP/M0+E/8A1I9Orz82/wCR&#10;bW/wy/Jndlv/ACMKP+KP5o/G0dKKF6UV/J5/QMfhCiiigYUUUUAFFFFABTWJPAH/ANanV3n7PngY&#10;+JfGC6/dxZtdKcS/MPvzdVH0B+Y/QdjQJy5Uep/B/wCG9r4B8OJ9phH9pXSBryRsZX0j+g6e5rr4&#10;4555lt7aBpZJG2xxxqWZyeAAB1NGBtya9f8A2cvh9D9mbx5qcO5mZksQy9AOGf65yvrwavD0JYiq&#10;oo8zF4qOGpupI3fhl8DvD/hzTo9Q8R6fHeahKm6ZbhQ6RZ/hA5BI9ec9q7TSPDuiaDG8Wj6Tb2+9&#10;iZPJhC7iST29z+HQV6l4I+Fmmf2VHe+I7Jpp5l3LA2QIl64PQ59fSrA+C/hxpZJPtd15bL+7j3D5&#10;Px7197RyGvGlCUYrXzPha2axqVJc0v8AI80s7S6vrhbawtZJpG6RwxlifwFbt78NPEll4eHiCaIf&#10;KC01qch41Hf39T6CvUPD3hrSfDNn9k0u2CbsF5CPmf3J/p0FaBt5JIWfyGaPb8zbeAK9ahkKlB87&#10;bdunQ4amYNSXKrHlfw6+HcXiiOTU9WMiWqtsjVePMPfn0rpn+DPhYyxtE9wqo2WXzM7x6V1Vrb21&#10;lAtpaRrHGg+WNAABTy3PJrto5XhqVNKUb+fmc9TFVJTbTGpbW6KsaQKqouI12j5RTlUAZpxinVlV&#10;4GXf935ev0rRtPDtzK8ctwVVOrL3HtXs4fA4itLlhD16WucdStTprmkzNB+XpVSHQtNg1qbX44P9&#10;KmjVJJPVR0/oPwFb+paALaKS6gl4UZ24rLzk1OLwdTC1FGqttgo1oVFeDFPHO2kJzxSoks3+qRm/&#10;3Vzml8icwfavJIjBwW9KzjTqS2RXPG+v5kOg+H/P+J+g6/Ai7raSdJj/ALJgkwfwY4/4FXrYO/j0&#10;rzrwbz4ps+e7/wDoJr0YLtbivq+HqcYYWTj1k3+CR5mYScqy9P1Z5X8Uz/xV8n/XFP61z/7E7lZ/&#10;i1xn/i6b/wDpl0mvQvFXhXSdY1uS7vPM37Qvyvgfyryj9mnwX4tPj/4sPofjiaz06D4qL/oMdum4&#10;40bSC+5iDvDdMYXaM9c8fSSl7tj5vDYWrSx86stnfqfRY6UVz2kfFP4c6/441T4ZaF8QdDvPEehx&#10;xya14ftdWhkvtPSRVaNpoFYyRBldGUsoyGUjgiuhFZHqhRRRQAUUUUAFFFFABRRRQB5f+1zceJbX&#10;4LXV94U8S+KtHvIbyCRdQ8G/Y/tkShxk/wCmxSwmPH39yHjpg1578ZP2KfCn7XPjvwT8a/E/xJS5&#10;tfC+iRv4T8nSLeW4sr52LTXsV6hBXzk8hXWMD/j2Uo6B5Ff0T9rzWPDGjfAPWrrxdrUmn2RWNJLy&#10;38QNpc0RMigGK5Uh45P7uwhieARmu68Kx2ieHdPWxaRoRax+S80m52XaMFjkkkjkkk5NAHj/AIf/&#10;AGN7XRv2g3/aQ1f4kXl/qRtNRgOlramKziS9g0+GdoV80mGTbpOnlXU5U/bOD9q/d/nn45gjtvHO&#10;tW0ZYrFq1wi75CzYErDkkkk+5JJ71+vl0o8h+P4DX5DfEH/koOvf9hm6/wDRrV+R+Kv+74f1f6H3&#10;3Av8at6L8zIxxivIvjh8Gtb8Qa8vifwjYLK80eLyPzcMWHRhn1HHXrXrtBUHtX4uj9IjLlZ8z2/w&#10;T+Jtzp0uox+HmXyX2+TJIFkYg4JA78/pXLyxzW8rW9xG0ckbFZI5FIZSOxB6H2PSvr/avpXjPxy+&#10;D3iDVPE58U+E9NNyLxV+1QRkblkAxuA44IA/HJ71aZrGor6nkrH5a9Z/ZU0kyX+reIJFkHlxx28b&#10;bflbcSzD6jah+h9xXByfDHx/Hfw6ZceFrxJLhsR7o+PxPQD64r6E+HHg+PwL4QtPD4KNKil7qRQP&#10;3kjck5wM4+6M84A5oew6ko8uhvMQFwpr279mHRGtPDF5rssBVry4CxyH+KNBxxn+8WrxnTNMu9Z1&#10;K30myUtNczLHGo/vE4FfU3hnQ7fw1oVpodtjZawLHuBPOO/Pqa9HK6PNW530Pn84r8lFU+r/ACPS&#10;fgfze6gP9iP+bV6L8Q5vM1GGIOfliO4fjXnfwOBN7qHP8Ef82rtvideRaVqFxqV0/wC5t7PzJPZQ&#10;Ca/feA1/sbZ+M8bS5KPkc/f+JND027Ww1DWbe3mZdyrNIF49ef8AJq4sqsu8H5fWvnjW9YvfEOrX&#10;Gs6gwMs8hZvQDsB7AAD8KS41zWrmwTS59VuGt4+I4WlOFHTHXoOwr9F9kfi7z6KlJOF10PooN2pS&#10;RnntXiXg/wCLHiXwu0dpd3DXtiox9nmYbk9NrdQPbp16dan8S/GfxPrMyppbfYYY5FZVic73x2Zs&#10;8j2x+dT7OR0RzzC+zTd79up7Nk9QaM8V5Zo/x5vQ0ja1Zx7Vtf3SwAjfLu79cAj8se9dpbfEzwVP&#10;brO3iCBdyqSjN90nsamVOSOyhmGFrx92VvU3s46mjA9ao3fiLRdPtI7681SBYZnCxSGQbWJ4ABH+&#10;fes+y8c6be+J7zQUu4TFa2izfaFlBz/eB7ADilyyOmVajGSV1rsdd4b1WLSNVW5uCwjKFW29sjrX&#10;W+G9eOuQzTGPbtmIVfRO2f8APauAilinGY5VfaxDbSDg+n1qxp+p32lTC4sJijZ+ZezfUd6znDmP&#10;VwWYSw/KnrE9JPrWFqniI23ia304yZiVdz7eu7DcH2wRVdviHBshZLNtzD98v909gPX/AArl7i6m&#10;urqS9kkO933E9MVEKbvqeljMyp8qVJ9bs9G0u7N/pkN4Rt8yMNgdqoyeG4jeNcGZvLPLJ70vhK8j&#10;k8PW80rBVRdpLexxWmzI0fynPy5FcWIw1HEfxI31PawuIqezi090dJp5As4gR/yzUfpVDxMSHhHu&#10;f6Vfsg32OM/9M1/lWP4z1KDTxbvcbvmLAYH0q6k40Yc0nZI15ZSdkSeGwDqUqkf8sP6182/tYeLd&#10;K8RftnfC/wCB3j74fWk2g3t1HeWmo6p4ikiW6vImkmQW1pFKPMkhaBGaSRQqiZQGOSp+iPB2qW19&#10;qsywbsrb55X3rO+KPwF+GPxi1XSdV+IWjXF62i3kV3YRJqdxDGk8ciyxyFYpFDFXUEZ7ZBypILpV&#10;KdaPNB3QnGUdJI7WIYjABp1Nj+4KdVgFFFFABRRRQAUUUUAZvi3zz4c1AW095FJ9hl8uTTVRrhW2&#10;HBiEgKGQfwhgVLYyCM1806R8BNT/AGuv2WrfwJ45+K/iZnl8Ux32sat4i8ibUpfs5SSFIjYtbw2w&#10;VliYbI9rKH3ozSu5+ntVu4LCzlv7y8jt4IImkmnmYKsagZLEngADkk8V5H+xFqPh/Wfgy2t+Gbme&#10;6t77Vpp5L668RHVpbmdlTzSbh/3jKr5ijEhysUUagKgRFAKS/saQJ8bL/wDaLT4hbPF194ffRRfR&#10;6Oqxw2ZmhmWFAJPMWMNbws0SyCN2MzFcykj8vP8AgsNp0Ol/t3eJLO3lmdRpem5a4naRj/oid2J/&#10;LoOwFftooBUE1+UX/BUj4E6B44/bL8ReI9U1i8jkm0uwRI7faAhW3UZOQc9uOPrX534mO3D8f8cf&#10;yZ9hwRLlzht/yv8ANHwQod22IrMx4AX1oO9ZPLkVlZT8ysMEV9SfBr9n5dMzp/hvR/7Uv1bfNfNA&#10;AyqSAOp+Vfoffmt34u/s5znSIh4+8Ooscp/c3lq48yFv98fdPPQ5B7g1+C8lRx5lHQ/V5YqjGXI2&#10;fH/FKPpXp/if9mPW7JmufCmqx3kfJWG4ISQDJ4zjB+vH0rz3XPDPiHwxcJa+IdJmtZJI9yrMvXmp&#10;N4yjJaFKiiigoM54rf8Ah78NfEHxHv5LbSSsVvB/x8Xc2dq5HCj+8T6DpXPOSpyK+r/2cfg7rl/4&#10;QttG8N6bG1z9mF1fyNIFG5+nzYGewAPYH0pqMpStFXZlWqRow5m7HJ6b+zz8OrPShZahZz3U7KQ1&#10;407K249wAdox7g1Vm/Zl8BOf3V/qifMD/r0OfUfcr658Cfs8+HNM0xv+E2so9QvJOflkdViGOgKk&#10;c+9O1D9mjwLdGQ6ffX9qznMarMrxx+2CNxH/AALPvXb/AGbiuRS09Dx3nOHUmrv16Hz/AKHo+m+H&#10;NJt9E0mHy7e3TbGm7n/9dX7O1utSuY7HT7ZpppX2RRxryzHtX0v4W+BngvSdN8ix8FrqHP724urX&#10;7QzN9SCB9AAPatjTvh5o+kX0b6Z4Jt7O6kO2FodOWN29hhQfyrohk2IlFN9TlqZ5h9bI858D/s5a&#10;Ba2MN340kkvLphuktY5dsSf7JI+Y49cjNdQPgv8AC50Uf8Ihb/Ljnc/bnH3ufp3r1ax+DniS5s1u&#10;Z7y3t2b70Mm4sv5A/wD1qp6t8LvGGmHzI7RbmPON0Dgn64r3I5PUo001T/C7PBqZpUq1Hep92hzc&#10;Nrb20K28EKrGgwsarhQPpTuc7E6noPwrrvD/AMI9d1KFrnVpRZqchI2XcxPuOwrofCXwns9C1CPV&#10;9Vu1upY0ykXl/Ij5+97n0yODz1Arvw+VYqpZ8tk+5x1MVTinqc/pPwe16/tY7q8vIrXfg+UwJYL7&#10;+/tXX+HPhn4c8PTC7MLXMyrjdcYIVu5AxxXREcdaUKvpX0mHy3C4fVK/qeZUxVapo2RWtjZ2MItr&#10;K1jhjXlY40CqPwFTYHeg01VkfhVbrjOOtd8Y9Io53LuZHjrw/P4k8PyaXauFkaRWUnpwf8KvaPp1&#10;tpGnQ6ZaxhY4YwqhR+v17571bKsGKyLhlPKntSBR2rNUYRqudtbWK5pez5VsB9KRido+tSW9tJe3&#10;K2sR+Zv096dqFi2n3HkM24dVb1FdSo1vY+0t7u3zM/aQ5+RbnJ/8E++fDHxM4/5rL4g/9Dir0j4/&#10;AjwBb/8AY1aD/wCnezrzf/gn2ceGPiZ/2WbX/wD0OKvRf2ibmO0+HUM8n3V8VaB0/wCwvZ195hZK&#10;OFg3pojwaq5qrS7mxpy/6dCSP4/6V89/8FYPFB8O/s82q3ng+zvtPbVWbUdU1TWGsrTTI/s8sbO7&#10;xzxSszJK6okZZmbjAyHX3bRNes7zVYIIy25m4yPamfGz4G/Df9oXwd/wgXxT0Oa/037QZ1jh1Ce1&#10;ZXMckRIeB0Yfu5ZF68bsjDBSNaVajWV6butiHCVPRqxe+EPgrwh8NPhZ4Z+HXw+01LLQdB0O007Q&#10;7OOaSRYLSGFY4ow0jM7BUVRuZmY4ySTzXTVz/wAMvh74Q+Enw+0H4U/D3SGsdB8M6PbaXoti11LO&#10;be0t4liijMkrNI+1EA3OzMcZJJJNdBWogooooAKKKKACiiigAOccV8pfDyTxt4q/as+K3gjxH8WP&#10;F0TXM19Y+DdO8Vahp9xpkCNbadPI8FhbrDIWjJzGsru4gIl3Kbly31a33a+S/hBdeFfGf/BUTx9F&#10;cfC7T9Rm8MeH1l0zxxdeILW7ktrqSO2hngtbQRCSyfYWgnlRgZVtYEmLlIxGAdpqn7Cfh7xN+0F4&#10;I/ab8VePJrjxR4Bju4dJa301I4bm3ulEUsVxuZ5JFWJEMY3hY5t821i5UfPv/BRz4M6H8O5vAt4+&#10;o3Go6hNqXiK+e6nkcRxSXM1tJIIotxWJfmKjGTt4JIAFfoA6pjla+Mv+CtEUkt18P4YYmZmGqBVV&#10;SSf+PPgYr5Pjf/kmcR6L80e5w3/yO6Pr+jPjk+1IAMYC8VMNP1J/Oxp1xm3XdcL5Lfuxjq3Hy8Z6&#10;1CrDOM1/M9pLVo/ZuaMhdoJyaCoPUZ+tLmjI65oKG5NGWPSrGk6RquvX66ZpFjJczv8AdjiXJPvT&#10;dU03UtF1CXTNVtJLe4ibEkUi4K1XLLlvbTuTzR5uW+vbqRgAcikI4zS5x1NB6YqShpPcnoa+rf2Y&#10;vCx1Lw7oOmXlkqx+R9ouoyg+ZM7hu9c/KPoa+VFRXkVWONzAV96fs1+F0s9O+ypceY1vFFaqzDna&#10;q8t+Ir6ThfCyxWZKNr7HzvEWI9jhF8z0zT9Pub+byIwyj+KT+7Wo3heDzNwu2C/3cCrFxNZeHdKN&#10;wy/LGPxdqyrL4hWMxYajatDz8pT5gf8AP0r+iMDkeHhT/erml+HyPx/F5xTp1uVy5fz9WbC6Lpgi&#10;EZtQcf3jzUsem2CfMtlGpzniMVk2fjvRrmZo5GaEA4V5F4b3/wA4rQg17SbmBriDUoWRerb8V6aw&#10;tGnooJfI5Y46nVV1U/EvHk7j1FNUL0xWefFmgBSRqsZ/OrVlfWt9Cs9pMsit3U/pWvLy7II1KcpW&#10;jJNiXmlWd6we4h3beOppDpOnLD5IsY8Y/u8/nVo57UhIIwRWP1ehKpzOKu+tjoVSolbmsYyeGF86&#10;TfMwj/5Z461HL4ZkjgkkW6LMq5jUDrW4QAc4o2g9a4pZRgZaKOuptHGYi97nnPje0l1HwtfWsfDe&#10;ST82eMc/nXk/hzwnrHimSRNIiUrEP3jO2AM9B9f/AK9fQXifT4k23MUe3ccSY4z71zeg6Bp3hyzN&#10;nYRsqtI0jM3LMSe/6D6CvzzOMl/4UFGb0S+/qj6PB47/AGe8d3/TOFPwU1jCMNZh54kGw8fSpvib&#10;4D07StBt9U0azVDbYS42r95f75+hx/31XogAxg0TQsuFnhxlcruXrXP/AGTh3RlGK3672NVjKntE&#10;2zn/ANj8ka1r/H/Lta/+hS17rIcQtx/Cf5VxHwp0+wttb1K5t7OKOWS3hEkixgM+C+MnvXb3HyW7&#10;seyn+VfoXDtB4fKadN9Lnz+YVPa4yUl1/wAkeR/szA/8M3fD4Y/5kfSf/SOKtvxLcvY/sr3F0mgf&#10;2pjwKQ2m+aqfaF+x4KbndFAI4yWUAdSOtcr+zV4hsof2cvAMLl8r4J0odP8Apzir0bwpo+l+Jvg5&#10;pfh7Wbfz7LUPDUNvdQ72XzInt1VlypBGQSMggjtXrUsRRrXUJXtucTpyp6yVrnC/sF/EZviv+zdp&#10;njm8vtOm1G51TUodYTStal1C3gvIb6eGWGO4lJaREMe1WGEZApRVQqB7JWP4J8HaP4H0dtH0UTeW&#10;1w80j3E7SO7sckksT9ABgAAAAAAVsVsIKKKKACiiigAooooAbKQBhjXzn+03411nwn+1T8Mbu+8b&#10;eLPDfhq3sLtdYvrTX7G10W9lmu7JIbe8huUZpWyjbZIjG6ebsDHzyB9GS5x0r5d/bG1Dwtcfta/B&#10;Hwdrvw8j1/8AtTUbqG8uV8QWtudJtyFdDLaspmvYJpoo8xk+UHtI5CN8aEAGz49/YF0r4o/Gvwv8&#10;efiF8ULjUNb8C6tq974RH9iwRxwfbyUK3AU5nMECwRQSKYpI9jsWcynHg/8AwWY+Aeh+Cf2I/ih8&#10;YJrm3m1/xRr/AICh1e6sdMSz+0fY9es44jIUJefAmcBZXcKAoUDaDX3/ABAck18m/wDBbfR28Rf8&#10;E9vEWgpMsZvPGXhCESEfdLeJNNGf1rz81/5Ftb/DL8mdmW/8jCj/AIo/mfjAp44o3A8V2o+A/jWL&#10;xjD4VntyYZfmbUIVzGsY6tk4we2Dzk/jXsNr8Gfh1a6C2gp4at2DRlWupIg0+T/EJCMg/TA/Cv5P&#10;b1P6A54qJ81YowP8mu0174A/EPSbyaKw0/7dBG37maFgDIuePlJ6+ozTbP8AZ++J9zbrcPpcMYZc&#10;+XJdKGHHQigvnicaOlHepL+xvtJ1CbTNTt2huLdyk0Mi4Kmo6BhRRWh4U8O3Xi3xPZeHLRtrXUwV&#10;m/uL1ZvwAP8A9egDa+E3wzufiNrjJPJJDp9qoa7uFXljniNewY9c9gPpX0H4V8J6D4O0ldJ0CxEM&#10;W7c2WLF2/vEnv/Kn+GvDmkeFtGh0PRbURW8K4UfxE/3ie5PUmrwwDg1DZzSk5MktLW5v7qOws4y8&#10;1xII4UzyzE4A/Ovsj4M/D62d7HQIYP8AQtNhQSskYUSbR3HIJY8n1ya+YfgboQ134jWXmpG0dpuu&#10;ZEkHXb0P1DEN+FfenwU8Kx2vhmG6uF2if/SJmbHKn7o+m3n8TX2PB+WSx+Msl/SPj+KMbHDU0m9k&#10;dda32meG7GI3zsslxyQq5IHvUl54cFw7XFpNt3HcI2X/AD61yHivXrW81VrqadY4lcRW5kYDd/8A&#10;r/rXQeEvFkH2WHStQkw6fLFIejL2Hse35V/RE8qw0sLGlKOi+8/FsPnkpY6acrdv68y/ZeGkUbr1&#10;yx/uqeK0SbK1iWzLxxq3yqjN976Z61V1rxJp2iLid9ztysack1xesa5c6pqn9pgsjKR5K5+4B0q8&#10;Nl+Hw6tCP+Zpjs4VOWru77djvbDT7WwB8lTz3Y5NPmsLKdvMktUZuu7bXPW3xGt/KUXNhJu2/MVx&#10;jP51btfHeiT7VkaSIsM/vF4/StfqlNR5VFW9AjmWHqa8/wCJsiOMlfkX5fu8fd+npTiMcr9ayLfx&#10;lo9xFPL5xUQjO1ur/T1rEl+IOoSwXEYtVQtxAVPKfX1rSNJ9ia2YYanFNy37eR2EkYliMbdGXFcz&#10;bWZbUxZSD7snzVoeD9ek1iwKXD5uIWw5/vDs3+e9ai2Vsl016I/3jjBPtXm47L/rVSm/5Xf5Ho4P&#10;GR9i5R2a+4dDBFCPLijVV67Vpt5brPayQYxuUj6VNwKGGR0rsdOm4uNtNiOaV7nP+DQU8VWoI24L&#10;5B/3TXo6gEdK5DTdIiTxLa6hCNp3MXX1+U11gyOc1w5bhamEpShLu7emh1YirGs1JdjD1X/j+civ&#10;P/2W+PFHxhIH/NUz/wCmPSK7TxHrFrZao9vMW3YB+Va4f9lC4ju/EXxeuIwdrfFRv/THpFdkMRRq&#10;VHTjK7W6MPZziuZrQo/AH48XnxB/aJ+J3wv8VeHrXRNS8N3kD6bpbeIPtd1NYmSaFbySFcpaLN5K&#10;ypGG3GOWN3Clxn3IdKybDw7p1jrt5rkfmGe82+Z5khIUKMYUfwg45A4J5rWrYQUUUUAFFFFABRRR&#10;QAUUUUAc58Vfhf4R+MXgm68A+ObJrjTbx4muIUbaWMciyLzjjDKprbtbeO1ijhjXCqoC1YprdRQA&#10;26/1Df7pr8hviCf+Lg69/wBhm6/9GtX68XZ/ct/un+VfkP8AESOWH4h69HLEysNausq3H/LVq/I/&#10;FX/d8P6v9D77gX+NW9F+ZkUUmW/u0Zb+7X4ufowtGB6UmW/u0gYnotADiB6UhIHNIWYfw0ASSsI4&#10;4izMcBR3o9AvY9J/Zp8Lpqfiq48SXNqrx6fb7YWYH5ZnPBH0UNn/AHhXug4Ncl8FNBuPDvw8sLa9&#10;RVmkDSv8hU/MxIBz3AOPwruB4e1v+yhrY06b7KT/AK4LkDnqfQdq+rwOHlDDpJeZ8dmGIVbEtt+R&#10;2nwJtpnvL6fadjGNFbtnJyP1FWv2l9VWy0W/iEbEzPHB8v8ADyG/Lg/nVj4CW8qaZJO4wk18u1vX&#10;GM1zf7VdzNHdR24kO2S8JZfXagx/M1+3cBw5cCz8g8RK3Lg5W9Dx4E4+9S1wfjf48+FfAviuPwzq&#10;NtNMu3F5Pb4Y2xJG3K454OTg5xjg5ruLa5gu4FuLeVXR0DKytkEEAg/kRX6K4yjqz+f41IVJWi7k&#10;mAOgo69RRkYzTJbiCBd08yoN2Ms2OfSpNPUfgelNdcrgfpTs9qKAASzNGIHlYovKqW4B+lSWl7ea&#10;e7vZXLR+bE0UhVsblbgg/Wo6DzxigfM9z0P4C6vcSXt1pc11+7WLekf95i3J9+gr1BcYz+NeC/D/&#10;AMSw+FPFMOq3iOYCrRzFBkqD3xnn/PBr2HwZ4rtvGGlyajartWO7ki+6RlQ3ynn1Urn3zXPUj71z&#10;6zJsVCeHVJyvJG1RxikDDFG5R1NZntjkvbxbZrJLqRYWYkxhuDn1rodP8efZ9Mjtri0MlwuEXbwr&#10;D1P0/wA+3OZB6GlT76n/AGhUyjzI6sPi61Gp7r8vke4aeM2kWf8AnmP5VzPxQ/1Nl/vP/IV01i2L&#10;SE5/5Zr/ACrl/irc29vDY+fOiZaTG5gM8CvDzdqOAqX7fqj77B64iJX+G3/IZueP+XUf+hV2ygY6&#10;V574F8QaLpl1f6nfapbx29vY+ZcTPMAsahuWJ7CvQo2DJuB4rHJXzZfFrzKxmmIY6iiivYOUKKKK&#10;ACiiigAooooAr6hbR3tvJaSj5ZUKN8oPBHoQQfxBFY3wz+HPhn4T+C7HwF4NtGg03TYVhs4TjKIo&#10;wBkAZ47nk9yTzXQ0UACnIr4L/bi+CPirxv8AtGav4g0y/s4oGsbUIJpGDFhEBjgHnj6c9+RX3oc9&#10;q8G+M/wv1LxN8Qr7V4dShhRraPyVZWJLBQMHoAPfn6V8Xx1gZZhk6ppX95P8Ge5w/ipYPHOouzX4&#10;o8D/AGaPglqdlp76Rfyx293Nma8kX95sUcKoxxn8fWvT9Z+Bt4lozWOox3zBv9TNCFH4Ekj+VdJ8&#10;NvA174ShnuNRnVprjaGjjOVVQTjnHXnNdQRmvh8vyXDRwahUjr+J7eKzCtWxDqJnyl8Uf2cNAvLu&#10;UXWmHS9Q2syzWygJIeuWHQj3GD7189fFP4H3Onolj8QPCsF1bq7fZ7hlDpnp8rDlSR9Dg1+kms+H&#10;dH1+EQ6tp8cw7Fhyv0PavI/H/wANp9Hkkt72xF1p8m4RySRhgV9G46+/Ga8HNuHPZrnpfhv8z1su&#10;zyrF8s9V/Wx+dd9+zb8OLu/F1At9axrgG1husxtjrnerNz04YDA4AOTWT8XPgXokXh3+2vBGlfZ7&#10;iyjHmQQMcTRjqSDn5h1B785zxj7C8efs46VqLS6r4MuBZTEEmzZcxSN7f3P1HTgck+Oa1o+paHqE&#10;2jaxYNDcQttkifH5+4NfHVsPWw795adz6/DY6nidYPVdD5t+B3w7i8eeI3u9SVv7PsFWSbaceZJk&#10;7E6g4OGJ68DHGQa/Q/8AZP8Ahxq194RmutK09WmvJDLzhNsSYVRnPIzkge/1r5z8GeC9Ls76PQfD&#10;WiR2/wBuvBvjt1A3MxAz/nPHH0/Q74C+Dx4d8HxRwW5LSxqkeEIJjQbQTjr3P417nDWXvMMd3SR5&#10;PEmOVDDqK3ZofDT4dzaHZvJfWay3s339uG2J2Uf/AFvWti6+HGhSrJJc+FIPm5d/s4B+uRXRJd2n&#10;hSwF1qGTLM2FjUcnjp/9eqkvxHtg+230t2X+8023H4AH+dfuWB4VoSwcVPTTa1/v8z8lxnEFOjiG&#10;pS/MZpHhKSCzWKyso7eFVwke3FLc6DfQyK8tpu5+Vlwcf4VUu/iHqEky/Z4YYl7I3Jb8f8Ku6V8Q&#10;YZ0ZdXh2lRlZIQcH274/WvSlw3hfZqKv66fkefHiWjUqPUsx+GLt4RI0yqx/hNU7vTL2x5uIvk/v&#10;L0py/EdRcsG0z9z/AAtv+b8e3+e9bml63pmtxE2kyt/ejYcj8Kdbh/D+zShdPvua4bPI1allJPyO&#10;bQMwzGpbHXaKWOKWeQQwRszf3RXWJBEvKxrz6Ac0qxQxfMsajtuVcVyR4e5bXn66fkd7zKXSJhx+&#10;GL1ly00Y9ev+FE/he7iTfb3CyH+6VxW8pyMn+dGAeK7f7DwNrWf36nP9exHNe/yMTTfDshdZr/pu&#10;z5ea2Y7eGJQkcaqo+6AtO4A64oJBO2u7C4HD4WnaEfvMqlatWlds53xBEYtUZy3+sVW+nGP6VUtr&#10;d7udbeP+L7xHatLxVD88V16qV/Lmr2i2MdrYrvX5m+ZiV7+lfN/2b9YzOcXok7v5norFKnhItavY&#10;m07Trewi8qHJ5yWbqTUWs6YmoQ8f6xeVNOutZ0ywl8m6vo42xna7849aspIksayI4ZW5DL3r6iWE&#10;pyoOly+7bb9TyY4j95dS1PLP+Cf8TxeHfiZFKpDL8ZtfDA/78Vd5+04P+LWr/wBjRoP/AKd7SuM/&#10;YWP/ABK/ij/2WrxB/wChxV2P7T8iJ8K1d2CqvijQdzN2/wCJvZ1FSMaWEceiT/I3jKUqyb6sj8Ig&#10;HxLaZH8X9DXowAz0/hrzPwbqFi3iW1VLyJm3HCrID/Ca7L4efEXwN8V/CVn4++G/iqx1rRdQWT7F&#10;qmm3Alhn2SNG+1hwcOjKfQqRXk8PSjLCSaf2v0R15gnGsk+xuYHpRRRXvnnhRRRQAUUUUAFFFFAA&#10;elY+leENL0nXrjX7YL591u8zFrAh5OT8yRh2/wCBMffJ5rYooAa/T8a+df23vB1rr/jDwT4hvX3L&#10;pMepNHAygh5HFqAxz/dAJ+uPSvotuePevD/2wMi58Pf9c7z+cFfO8VRUsirX7fqj0cpk45hBrueH&#10;/YrQGRxaRhpv9cwjGZOMc+vpXl3xk+D3g3QvBV34i8OaT9muLeVXbZNIwKlgpUKW2gc56cYr1rGe&#10;tUtf0mLXtFvNFnZlju7d4WZeq7gRkcHkZ44PPrX4TXo06tNrl11sff4fEVKNVNPTS58veEfDtz4u&#10;8R2vh61babmXDSAbtifxN1HQZ9K9Wb9lvRG1ZpR4nvBYHpb+Uvmjj+/069Pl6fnWr8HvgvP4Bupd&#10;Z1u8imvmUxxi3B2ImeuSASTx26V6HBBNcyx21vDukkYLGo7muHB5fHkXtI63PQxuZT9r+6lpb7zD&#10;8LeA/CnguDyfD2iw27bdrzfekbJycseTznqa4/8AaM8EQ6t4eXxXaW3+lWPyyOicyQk8g+ynnJ9T&#10;6mvqDwb8M9M0G3W51WFLi8YZZmUFU9lz/OuF+PvgCyaGaytLaNbfVbORGi3EKJBx+A+7077q+gxm&#10;S1KeXuckvTt2/E8fC5lzY2Mrv179z4nAyOKOO5rttG/Z9+IesWUl0UtbUxysnk3cjKz47gBTx6HI&#10;rtNE/Zw0NPBTWuuxs2sSqzm5RuIXxwoAbDAd89T6V8bSwNep0t5n19XMMLT+0n5I8h8P6b/bXiCw&#10;0YS7Ptd7FDvH8O5wM1+inwEjSw8KTapMpUK0jtleq+35V8A/DPRr6T4p6VpRhHnW2qK0qhxx5Tbm&#10;5Psh/p2r9BvCUU2mfCe3huEy0qqu9W6Akt/KvvvDXC+1zZtrY+O46xXscFe/S5V8ceOZY9LuNZ1U&#10;7YLVDIkMfc9AM9yeBn+Vch4C+KVh4yuJLCa1NpdJysbTbhIvcg4HPtioPjZrtvY+E20cSr595IFE&#10;ffaDkn26D868hgmnt5luLaVo3VsrIjYIPqK/oqFNOJ/LuZ5xWp4xXd+59JDBADUCNRwDXk/gP4y3&#10;2nSDT/F88k1uw+W62lpI/rj7w/X+VdpbfFjwNc2sl0muKPL58uRCjt/ugjmplTlsduHzLDV6fMpW&#10;8mdJtVTu3VZ0rVbzRrxby16jho26MK5Twv8AE3wt4pkaG1u2t5lbiG6AVnH94ckY/HPr2roo5opk&#10;EkUgZT0KnOalxtoztw+JhJqdKV7djpr74h77bbp1myzHq0uNo/x/GsyLxn4iiBH27dn+9GvH6fz4&#10;rM3DPFBII4I/Go5Irod1THYqpK7kzU1Pxlq2pQwxKxgKMTI0Lkbz+dTWfjjVxeWwvZV8qNsSYj5Y&#10;ep69Paub1DW9H0uSGLUdShhadtkKySBdx9BVlsHgmnyeRmsdX9pfnd9Op6Lq8C3umuFGfl3LWXoG&#10;kQ3we4vIyyD5VU56+vWovA2vyXSnR7x9xRcws3Ur6fhW3c3um6NCv2qZYULYXPHvXj4jLadbGRqy&#10;tonp37H2mFzCMsHeLsn+HccNKsNgT7JHjG37vaoNb0z7fbqIFAkjPye/qKpJ450N5xATIu6TG9kG&#10;AP730/XirWieJrDXJZIYdytH/C2PmXsR/n0roqYOjKm4OGjWpFPMKUqi5Z3fQv8AgHSrnTtTuzM6&#10;EPDH93PHLV1N0AbaTP8Azzb+VY/hplOoXHP/ACxj/m1bF1gW0mf+ebfypUaEMPR9nDZHTKcqkuZn&#10;zr+zof8AjHjwJ/2Jel/+kkde4fDDB+G3h/j/AJgdp/6JSvCf2d7+yX9nzwKjXkQZfBumAr5gzn7J&#10;HxXs3wX8U+Htd8E6fo+j6vb3FzpOl2UGowwyhmtpGto5FRx/CSjKw9iK8LI5RlXrWfY9DHJqEbnX&#10;UUUV9IeaFFFFABRRRQAUUUUANk3Y+UVi6p4M0nWPEVn4mvcG4seIP9HibHX+JkLj7x6MB+PNblFA&#10;DFJHAr5c/wCCxxz+wpqZ7/8ACfeDf/Um02vqY57V8zf8FbdGPiD9jabQxceT9s+I/gmHzdm7Zu8U&#10;aWM44z1rgzROWW1kv5ZfkzqwMlHG05PpJfmj4CDADFGQOAK7jxH+z9470jV4dO0m3/tCG4X5biIB&#10;FQjqG3cLx0ycHtzxWyP2b9STwG11I4GuLIZViWTdG0Y/5Z8dGPXODzxkZyP5U+p4lyfuvQ/bvr2F&#10;SXvLU8wx7UhHHSgl1O102spwynsal03TtR1u/j0rSbKS4uJjiOKNck1y2lex1uUVG7Od8TfDjwX4&#10;yfzfEegQ3EvTzhlJMem5SDjnoeK5HXP2Y/Bd6skuianeWMjf6tCwliT/AIC2GPr9/v2r1HVNJ1XQ&#10;dQbS9Y06S3uI/vRTLhh7/jUHmHGStVaUXYcanu3TPmnXfgl8RNG1CSyi0Ga9jX7lxaplXGevsfbr&#10;XqXwS+ENx4Fjk1/X/LbULmMLGqNnyI+CV6D5s/XAHB5NeiZ/2KNxB4WjmZbqSasSWFheapexabp1&#10;u8s0z7Io41yzHPAFbXjf4a+Jfh9LD/bkUbRXCgpPDym7HKdB8w/Xtmu8/Zc8EHV9Vm8SyW++VZFt&#10;bFW7O33mHHXBABB4+bivcvip8K9PtLNdF12Jb6xvI/n3rt+Ydce46gjkV62GympiMG6y/r/hzwcZ&#10;m0cPi1S6dTwz9ljQb661HUNVS0LK6x28LY+85OSB+lfa+u6jaeDvAq26N5cCwnc2cnykHA/T6/nX&#10;jvwU8F6Xp3iGw0TRNNRba1Yy+SW7jocnkncR1rpf2nvFEdtbx+GLSRsviPOf4E6/mcDt0r9e8Ncr&#10;5VOo1tp8+p+VeJGdexwrknZvY8t8a+NdR8Z6r9tuA0UEYC29t5hIQcc9uSev/wBavSvg/wCNZPEm&#10;inTdSnZ7yzXazSNlpY+zfUdD17HJJrxwir3hzX7/AMMa1DrNictG3zIfuuvdTz3/AJ1+xSgnGx/O&#10;uEzCrRxftZu99z6FmlwnmyycDqWNeSeMfi1rh8VbNGvALGzuAVjjxiYrwSSOoOSMcDHvzVT4i/E2&#10;68WSx2mkPNb2axfvEPytI5POcEjAwMfiecgDkQCRilCFtztzLNpVJKFFuy69z6L0TV7PXdLh1Szf&#10;dHPGGX1BxyD7ipYL6xuJGjgu4nZOGVZASPrXlPw+8e2+geCNU026vvLniVm0+NlByzjAAHfDcn2O&#10;a5bwz4k1XwrrMes2EzM6n98rN/rVzyp+v6Hkc1PstzredU4wptq91r5H0IducYoO0jOfeuFtfjdo&#10;l5pd9dtYNbzW8ebW3kkDGckcDt369eOa5fTfjh4xsVmN2kF40nMXnJt8s/8AAccf15qPZy7HZUzb&#10;B07Lmvft0PcPDWqnSdZimJ/dudkn0Peu8ubqGzs3u5m+SNdzH2ryXwvr0HifQbbXbddq3Ee5lyTs&#10;boyg8ZwcjOBnFdPe+Lbm90KPSWiPmDiaTd1UdMf5/nxjOPMfTZbmMaeHlro1dFnVfiBeSybdKiWO&#10;MKMNImWznr149PzP0vWHjqO61KGya22xyAKZG67sfyz9etciT3oBZCGVuQ2QfSqlTjy2sZxzLFKf&#10;Ne+u3+R6tpWTqkJb/a/lXRL9015/4I8Ypqut2unXFqyzMrAOMYbCkk/pXfx/cxXPKLjufVYevTxF&#10;Pmg7nA+OAP8AhIZOP4Vrlv2OuNW+LgH/AEVJv/TJpNdL4+vbODxJJHPdRo2xTtZwK5T9jq+t31n4&#10;tLHIrbvik2GVh/0BNJr5fAyi88qq/f8ANHsVoy+pQfoe4fUUUAjpmivpjzQooooAKKKKACiiigAo&#10;oooAKQjJBoZgoyaQuDgigCO4yYnI/un+Vflj+1Bof9i/GXVrhI9sd9M06/NncdxDH25Br9TpmHlM&#10;B/dNfmp+2Vp8K+LLXVVY+ZJcXULfRZAw/wDQjX5V4pR5sDRfZv8AQ+04KqOOOmu6PHM8ZoBzTVIK&#10;4zTulfiB+oATgZpu4dTTq3/hb4Lbxx4wt9Knt3ktUbzLxlzhYwO5x3PHaqhCVSoorqZ1akadNzls&#10;jLTw14imsYdQi0G8aC5fbbzLbMVlbJGFOOeQRx6V6v8AA34OX2k3H/CW+L7BVl2g2Nq5O+I85Mi4&#10;4bG3AzwCc4PFeqW1rFaW6WttCqRxqFVFAwoA6CpNrZzmvoMPltOjPnbuz5zFZrUr03CKsn95JZWk&#10;t/dQ2UKkvLIETb1yTXuNjo9pa6OmjeUphWDyiuOq4wf615R8NtOOpeMrNXVtsLmYsv8ADtGQfzx+&#10;dexAZr7bI6MfZym1vp8j5THVH7RRXQr+EdCtPDyWulWGfLSYHc3ViTyTXmP7WLKurW8Zf5vtDk/T&#10;YvNewaNHv1WFT03Z/IE14z+1jIItYhnkbAV5C3Xsor9U4Tpxp0ZJbX/JH5j4hVH/AGcfnf4411vF&#10;Pi/UvEDOzLdXkjRbuojyQg/BQB+FdZ8Nfj/r/gWxg0DUrJL7T4mwuSfNjT0Uk4wPQ/TIrgRyOaMH&#10;pmv0HljKNmfzZGtUhU5on2Rb3Ed1bJcRnKyKCv4ivB/2k/iPLq3iBfBWk3TC202QNcvG3+sm64yD&#10;0XOMYBDZ9BV7wV+0do3hz4c22iahbXUmqWcLQQ+XGDHtA/dMxOOMELxkkoScZFeR3t1d6hezajeS&#10;+ZNPIZJZD3YnJrClRtLU9HFYuNSioxer3PUPgd8aZ9I1WTSPHfiOQ2LWoFq1wrOVlDcKCAeoZs5H&#10;ZeeOfeEmjkUOj5DDK4718Zsu4YIr074SfG/xjbeJNP8ADOrzLeWd1JDaLGygNFyFVgQO3GfUA96K&#10;tHqicHjOW0J/I+gAecUU1M9ulOrlPYCut+E/j218JahJp+qLttbx1/0jd/qm6ZI9Dnn0wK5Kmlcn&#10;OKUo8yNsPXnh6yqR3R9JI6OodemM1xfiH4hRWnxEtdCin3W1vGTN5YyxmKuAp9h8v4/SuFs/ip40&#10;sbS1srbUFVbWPapaMNvHbdnrj+lc/cXV3dXb6hcTsZpJC8kgPJJ5J/Oso0u57uKzqMopUk07pv8A&#10;yPoDwtqz6x4fs9Wnb5riESN+NaUbZddo715OvxAi0z4R2+mQXitez+ZbiNXO6JAcFunHBXHfJ74O&#10;NXwZ8Z9MTRIrfWw32yGRI0jjU/vlyBuB6A45OT2/ColTlrY9OhmmG5oxm7XS+8+s7HBsogP+ea/y&#10;rx/9sBd2naH/ANfE3/oK17BYY+xRk/8APMfyrx/9r8j+zdDOf+Xib/0Fa+S4o93I63ovzR+wZX72&#10;Np/10OV/Zr8J+H/GerazoPifSo72za1tpXt5s7WeK4WVCeecOitjocc5HFfRyjYm0D+KvA/2RHUe&#10;LdYOf+YfH/6Mr34ENlR61z8I3eRU35v8zTNtMwnby/IcOlFA6UV9MeaFFFFABRRRQAUUUUAFFFNM&#10;iqdpoAdXnvjfP/CRTY/55r/KvQDIB2Nef+Nj/wAVFMf9hf5V4ue/7mvVHZgf43yMhelLSL0pa+NP&#10;YA9az/E0Sz+H70OoYC1kO0/7prQOT0qnr6NJod5GP4rWQf8AjprOtHmpuPdMqnpNep4Tjjhf8K8G&#10;/abiCfEK2KqMto8ZPv8AvZevvXvMf3cV4T+1AD/wsC0LHro8eP8Av7LX5fmi/wBm+aPtModsUvQy&#10;/gLog1r4lWrPEjR2UL3Eis3IwMKR9GK1+i3wzsYLfw9C8CbVWCNVX0G3P9a+F/2TdAke/wBQ8QzQ&#10;K2+aG2t2zk4zukXH/fBr738IIsenvGi4CyYA9OBX3Hhrh0qzm13PB4zrc0uTtZGB8RLzOqrFtb9z&#10;D/PmvnjxP8WPFGs6k0+k301jbLkQxRNhiPVvU/oPfrXv/wAQBnWp8n/liP5V8sKTiv3egk4n828V&#10;YmtDFcsXa7frpYs3mva9f3Bu73WLmWTOSzTEHOPY10PhD4sa/wCGE+y3YN9bkfLHNKQyH2PPHt/K&#10;uWoPPBFdFl2Pk6eKxFKpzxk0+53mk/HrWEvmfXNKhkt5CuFtshovXGfvfQn8R0r0rw14q07WYE1b&#10;QdQ3YPO1sMh7qRnP+fz+d2B6Crvh/wAQan4Y1RNU0ybbIhG5f4XX0I7iolTi9j1MHnWIoytUd136&#10;o+pdP+IGoW+UvrZbjnhg20j9DmpJviJfGRhbafFt3fLvY8j3rhfCnjTSfEugLrkc6xqoxcK7D903&#10;cGi2+IPgu7upLKHxPZiSOTYVacLlvRc/e/DNcvsz7SOcVvZxtU0f4nbQ/EDWo+ttbt8x6qePbrWp&#10;oHja21J/suohYJeif3W9snvXAw+ItBuLprGDWrWSaNdzwpcKWUDuQDmrSskg3KQwPRs9aUqcWdGH&#10;zaupJ83N5HZa943jsJzZafEszL96Qt8o9uOtZtp481Eaks96ieS3DIi/d9/U1z8kqwp5kjge7HA/&#10;OoIdW0y6vJNPt9Qhe4jUM0KzAsoPQkZ4ojTjYKmaV5Vk+a3ZHqMsVrqdqp3BkbDxsp6jqD9DVXX9&#10;dttFs2YyKZiuIY+5P+FUfAurxy6W1jNKqm16bj/B1z+B49q5bxNrSXt7carO+2JQduf4UH+c/jWF&#10;OjH2zaR7GKzLlwUZxer/AA7kd1eXF9cNc3UpeRuWP9K0NE8W6hosH2WONZI92cSE/L7CvC/FXxg1&#10;6+1i4bw3ftBZ4VI/3Yydpzu56ZP6YrrfB3xh0XU9LVfEd5Ha3SyLGVbOJM9GGOg457D2yK7JUny6&#10;nxuHzuj9aahNp931Oy/YFvI9S8PfE29iUqsvxm19tp7fPFXRftsZ/wCGedQOf+Zg0H/082dcj/wT&#10;mljn8D/Ea5hkV42+MWvMrq2QQXi5Fdd+20Qv7PGoZ/6GDQf/AE82VeLmWmCq2/lf5H6Zl83UdOT6&#10;2/Q8q+BCH/hbmi5HHnP/AOi2r6V8E+BPCnw48M2fgvwH4dtNJ0nT1ZbPT7GIRxQgsWIVR0yzEn1J&#10;Jr5r+A7qfi5ooB/5bP8A+inr6sUjd0r5PgOUv7Km3r736I9vPv8Aelbt+rHUUUV9weIFFFFABRRR&#10;QAUUUUAFFFBIAyTQAjdvrXh/7X//AB8+Hv8Arnefzt69uMinH1rxD9r4g3Hh/B/5Z3n84K+f4p/5&#10;EVb0/U9DK/8Af4HjNFFFfh59wITzWz8OopZfG1jsj3bZCzew2msY8c13vwT0eNpLzWpITuXEULfU&#10;Zb+ldmX0ZVsXCK7mOIlyUWz0JRxXJ/GDSbnUfDK3FtHua1mEjqFyduCpP65rrgMDio3i3pscbhjD&#10;D1r7LEUfrFF031R4tOXs5qXY8BVY4hhRih/mG2vXdd+F3hjVrXy7eyW1lX/Vy2/HfPI715Vq+kXm&#10;h6nLpd4n7yF9p9x2NfHYzL62Ds5bdz2aOIp1tjxfw34Vu4v2lLmQQrDHaiW6VVx80bx+WOnQ5fNf&#10;aEsFxZeB9JgmbbtTEigdwqivD9J8PWt34ijmtbeNby8kjga42/MRuwAT6DNe9+OJbfTPCdrfXR8u&#10;ONZXkbPRQBk/lX1vhvhY0sdVl3PnuPMXKrlaXZHy7r+u6l4l1WTVdTmLNI2VXPCL2UVUAxR7A0V+&#10;2rY/lqpKVSTctWFFFFMgadw5BP516d8DPFtxeQXHhe9lLfZ4xLa8dEzgjPsSPz9q8zrU8HeJZfCe&#10;stqkcbMrW8kbIv8AFlfl/DcFP4VM48ysdmBxMsPiFJvTqdt49+Mt3p2oTaH4ZihZom2yXbHdgjqF&#10;HT88/wBa54fGHxl/ZE+mSTRtJNwt1txJGD1xjj/CuWYySSNLKxZmYszHuT3opKnFF1szxdSblztJ&#10;9CW71HU7+OOK+v5ZliUrGskhbA/Guh8KfE7xLpupWFvqOrtJZQyCORZmAG08ZZsZ4z+QrmaaVJ60&#10;3G8bHNRxNajUUk2fTWk6k2mX0OoRM21W/h/iX/8AVV3xTri65fBrct5ES4jzxk9z/n0rzb4SfEP/&#10;AISCzj8N6ln7bbw8SFh++Ud/qBjP51v+KPHOgeDvs/8AbUzr9okKr5abiMdWIHOBx0BPNcsoe8ff&#10;UcyjLA3UrRe/+RsL0p1tcXVlcLdWsjJInRlrH0Dxx4X8SnGj6tG7lmVY5Mo5wMkhWwSMdwK1Q2eA&#10;aCqdWMrSg/mjufg9qF/farqAvbqSQLbxFd7Zx8z13d0C0Eh/2TXn/wAFOdX1L/r3h/8AQnr0Kf8A&#10;49pCf7p/lXHW6n2mVylLBxbd/wDhz4D+DCn/AIVB4TO7/mW7D8P9HSvtH4OeEfDWieFNP8R6TosF&#10;vfapoOnrqFzEuGuBFABHu9SoYjPXB9hXxd8GWX/hT/hPn/mW7E/+S6V9xfDAj/hXWgLnn+xbX/0U&#10;tfnvBcpPGYm/f9WfXZ0kqVL0N6iiiv0I+fCiiigAooooAKKKKACiikZgvBoAWvnX/gqPz+ytb/8A&#10;ZUvAv/qVaVX0QJVIyO9fOv8AwVGcH9la3x/0VLwLx/3NWlVy47/cav8Ahf5M2w/+8Q9V+Z5nQelA&#10;OeRQeeK/nln6Ectrfwf+H+v3s2o6hoSGaf8A1rxsVyfXg9fer/hnwF4W8Hxqug6NFC+3DS9Xb6nq&#10;a2TmlHuKxVKmpcyWvoae2rSjytu3qcn8SfhVpPxGtoftNy1tdQZEN1GoYj2I7j8RXnur/su+IopF&#10;OgeIrGaPb832tXjZT7bQ2R+X417bgjpSFWHQ1nVwWHrSvJa9zoo47FUY2hL70fLPjDwR4i8BamNM&#10;8Q2gQuCYZom3RygHBKn+hAIrNs7S71K7jsLG3aSaZgkUca5LE9sV9LfEn4dWPxE0NdLuZvJlilD2&#10;9wq5Keo+h7j6elV/A/wh8IeBWF1Y2ZnvNu1ru4+ZvfA6Ln2rzJZVP21ou0T1Y5xH6veS947j9mTw&#10;Ami/YNLMe46fa+bI235WmbjB6/3iR7qK9a+Mvgye/wDDuNPjaWaEiaNVUFnI+8o/DnHU4FZ/wB8P&#10;vBbf2pJGQbqbep5+4nTg++a9F1qGLUbVhbyK0kL/ADKrAlfUHmv2HI8jjV4dmmtXt6H55mOYSjmS&#10;bfqeR/ALRZRr02r6hZSrHHHtR2+Xnqev0FeXfHLxIbj4gzDVJwpMqQQ4z87Mu/n0Jyfbivpezgk+&#10;y3dwUI2WkmMr/smvjD9rzxdD4U8VJqhnEZXXbZv7xKBQHwO/yk19pwXgPqeBcO7bPynxQx0qkabv&#10;oaoYdz/9alz7V5V8Qf2hYvCvjm10fToo7mxhjU6kwzklxnCnHVRzxkHNen2dxDd28d3A26OSPcje&#10;qn/Ir7KUJR3PyKnWp1JNQexKzBetVdU1vS9Giim1O9WFZrhIIt38UjnCgfj+QyTwK4j9o3xfrXhX&#10;wZbt4f1P7NNeXwidlxvMexicZ6cheR6+9eEyeLPE+stY6drGt3Fxb2t0rQxzSbtpzyc9a0hR5lzH&#10;NiMZGjU5Op9cD1opluwaJXXoygin1idy1VwooooA9M+A3iONrW68NTyjesnnQq3cEYYde2B09TXo&#10;rOkaFnbAAyxr5z0vUb7RL+PU9NmMc0LblYfyI7ivSfGfxU0q+8BommXim91CEJJCjZaHs+7oRznG&#10;evUZFYyg+a6PpstzKnDBuM3rHbzR2V14y8L2moLpV1rdtHM0YkVXkADLnHXpn2zmq17450my8VWv&#10;hE+Y1xdJu3rt2pwxAPOcnA7d68GVNgwBWlZ+IrxfEtr4iv286SG4jY87cquMD8hR7MyjntSTty2u&#10;193U+nPhuf8Ait7D/tp/6LavXl4Gc1458L7u3ufGWm3EMyssqyNG394GJiP0r2IEdvSuGr8Vj9Oy&#10;OSlg213/AER81ftOjPxTlB/58Yf61H/wT18N6RqUHxC1+7sFkvNO+KV0tncMxzEJNF0kPxnByPXN&#10;SftPMF+Ksik/8uMP9atf8E5GB8P/ABQx/wBFTm/9M+lV+cZG/wDjMMUr9/zR93jY2yek/T8j6OAx&#10;2opN3OMUtfoZ86FFFFABRRRQAUUUUAFFFFADZcFcEd68R/ac/aB+LfwY17S9P+HPwvvvFX9rX1na&#10;x2un+GNSufs+4XRmlmuYI2t4UGy32+YyYy+4/PHXt7rvG2kZe5NAHgvgr9pD41a58f7X4LeIPgbq&#10;dvo//EymuPHP9h3sdhcQxW1q1tFHvjHlSSyz3abpG2gaa3A+12xb5P8A2zCG1uxO3/l+veP+BJX6&#10;SXC7YWY/3SK/O/8AbI0yVdPXUZNOk/d65InnNGcKrhuM+5C/U4Ar8z8S6dSpl9PlTer2XofW8Iyj&#10;HMNXa54CvWnU2bzLQsl0rRsoyyuMEfnQS6krIpVlOGVlIIP0Nfg/LKO5+rxlGSVncdXs/wCy9pEc&#10;egahrhCtJNeCFTtG5Aq5Iz6HcOPavFtzda+ivgDbwQ/C3T5I4FRpZJmlZR99hKy5PvgAfhXoZXBT&#10;xWvRHl5tU5MLZdXY7TjNBOOtJjvmlPSvpO1j5c674K/N4quBj/mHt+PzpXqGSp5rz34HRR/aNSuD&#10;Gu9ViVW7gHdkf+Oj8q9MtdP+12Fxdc7o/uYPtk/pX2mR0ZVMKlHzZ4ePlGNZt+Q7QFZ9WjZeiglv&#10;yx/WvB/237650zS77VLQgS29jdSwsy5AZYsjjvyK998MIx1BnxwIevvkV8+/t3/8i3qmP+gZef8A&#10;ok1+mcLx5cNfu2fmHiFL/hOZ+eKfd4paRBhQKWvvD+bhvln1p1FFABU+l3M1pqlrdW77ZI7hGRsZ&#10;wQwqCpLU4vIT/wBNl/nSlsVF2kmfY0WSoLelOpsX3admvMPqI/CgooooKCg88GijJ7UAN2c5qxpg&#10;/wCJjb8/8tl/nUINT6Z/yEbf/rsv86DSk/3sfVfmff8AZf8AHnEAP+WI/lXyx/wVC8V+JPCnh3wj&#10;P4d1WS1aa+ulkaNQdwCJjqDX1NZZNrEP+mS18k/8FZPl8MeDB/1ELv8A9Fx1+fcbylHhnEuPZf8A&#10;pSP6c4bipZtQT2/4Bjf8Ew/GvivxZ8Q/E0HiLWpLpIdGhaNZFX5SZSOwFfaajbg5r4Z/4JQZHxK8&#10;Vr/1BYf/AEca+5xwf0rl4BlKXDNJyfWX5nRxRGMc6qJK235IdRQKK+zPnwooooAKKKKACiiigArz&#10;n9pf4mfEb4UeAf8AhK/hh8P5/FGpJdLGNDtbOeWW5DKQCpiB8vaxDln4Kqyj5mWvRqa0e5s7qAPn&#10;e0/ae+Oz/GTUfhXc/B28azj8Ny3+l+Jl8KaqtjPMtzCio0rR+WpEck2YS6zMbZnVSjoT6H4slln1&#10;dppoDGzW8ZaNmBKnb0yOuK9F8odc15/43SVvEczJCzDYnIU+leLnl3g1bujswNvba9jIXpS01W46&#10;H6446UuTivjT2BabIAy7SOCCKN3ahj/Fj8Kl66FLc8Ckz5r5+9uOfzrxX9qbToItZ0nVVdvOntpY&#10;pOfl2owK/jmRq9x1q0/s/WbywVv9TcunPfBIrxn9qm0lMOjagB+7Vp42PoxCED8lavzHNI/7PJdm&#10;fYZXL/ao+h0f7GNvHdWSwS/MkniABh6/JFX2t4U+WykPrL/SvjL9jOymstOs7qUjbda5vjA9PlT+&#10;aGvs3wtzYsB/z0/pX6B4c7K/b9D5viyXNWl6nGfGGaWzi1O8t5fLkj013Rl/hYRkg/pXzEn3a+l/&#10;jc4fTdawP+YTKP8AyG1fNIGBiv2zD/CfzfxXK+OXz/NBRRRXQfKhSMCehpaQtg4oAVZLhInhSdlW&#10;TBkRWOHx0yO+O1NwT0o3ZPNOBzQHvdRoXFaWj+LvFWgQ/Z9I1yaGPr5e7co/A1n0UFQqVIO8W0y/&#10;r/inxB4luHuNV1KRt+P3KsRGMdML0p/g/wAQyeFPEEOsKhdQ2Jl67lPX8azaCM0uVFRrVlUU29bn&#10;0Vo+sWerWCaro955kMy/LJGSNy9MevsRXk3xV8datf69eeHrG9eOyh/cyRqMeYR97P48fQe9Z3gn&#10;4h6t4KhuLO2iWeG4ywRzjZJjG/36DP0HpWBLNLczNPPIzOzEszHPJrONPlkexjc1liMJGEXZ9Rm3&#10;Hc0FcjBp2OOtJjnr2rU8Pqe2f8Eo/wDkiHjQH/orWvH/AMiR11P/AAUk1LUNE/ZB8Qanpd00NxDr&#10;GhNFIv8ACf7Zsq5X/glL/wAkR8af9la17/0bHXSf8FNRj9i/xQT21XQv/T1ZV8znOmX12v5Zfkf0&#10;Jw9/Dwt/7n6Hyz+xr8TvHuuftNeE9K1bxLNNbzXkomjZV+YfZ5D2HqBX6RAjdmvzA/Yg/wCTqfB4&#10;z/y/S/8ApPLX6flPSvhPDGcp5LV5nf8AeP8AKJ9pxpThTzKKire6vzY6iiiv0k+PCiiigAooooAK&#10;KKKACsH4n67r3hf4d654l8L6Q2oalp+k3Fzp+npG7tdTRxMyRBU+ZizAKAvJJ45reoIDDBoA+Z1/&#10;ar/aQt/jH4B+Hc/7PmpTaV4stzceIPEUfhnU1t/DSg5RJmMZV3lP7gBWzE8bTSgQvGTD8WfGXjDx&#10;x4e0XVfG/hSTSbyHUtYtYo3t5IhcwRTxJHcKkoDosiBWAYZwfpX000YUZzXiX7XcNxPdeHhbwu/7&#10;u8+6pPeCvA4ojKWR1UlfT9Ud2WNRx0Gzxiims0kZZHTayfeVuCP85FKGJ61+HO8dz7qOqBjXq3wf&#10;tZrbweskpX99cO8ePThefxBryjccjNezfDq1ktPBmnwyj5vJ3/8AfTFh+hr2Mkj/ALW32Rw46X7l&#10;LzNz8KKBwMUV9YeSDcjFeQ/FU58cXWB0jjz/AN8CvXTycV5d8Z7eOHxNDKiDdJZhnPqdzD+Qrx86&#10;j/sl+zR2YGVqxz/hcn/hJ9N/7CEP/owV7B8YRu+F8gz/AMw26H/kM15H4OAbxVp25c4vEI+oOR/K&#10;vWPjAzj4cyjt/Zd0cf8AADXveHsf31Rnz/HD/wCE2XofMCcjNLQowMUV+vH8zhRRRQAUUUUAFFFF&#10;ABRRRQBY0fVLzRNVh1axbbJDIGHP3vY+1WPFXibUvF+rtq+pbQ20LHGv3UUZ4H596z/eigv2lRQ5&#10;E9NybSNUvNE1OHVLFsSwSB0z0P1r2H4cfEiPxsJrK7tRDeQpuZVbKyJ/eHpgkfnXjFaXgvxPL4Q8&#10;QQ61HG0iqGWaFX2+YpHT8Dg/hUzjzHbl2MqYWslf3W9V+p9afBP/AJC2o/8AXvD/AOhPXoNwcWch&#10;/wBg15J+y94vtPGI1HVLdPLZY4kmhJyUbc/H5V61Of8ARnH+yf5V5dZWbTP2bJ6kamAhKOqf+Z+P&#10;/gr4rfETT/BekWFl4qnjhh0u3jiRUT5VWNQB0r9aPhgrD4d6CSP+YLaj/wAhLX47eFh/xS2m/wDX&#10;jD/6AK/Yv4ZnPw60Hn/mC2v/AKKWvyrw9nOWYY1Sbfvfqz9K4upU6eGw/Krafojcooor9TPhwooo&#10;oAKKKKACiiigAqO4IA3egqSkZdx60AfMXj/9rH9pTwl8ZvDvw40b4Bahquj69q2p22oeJrTwrqrW&#10;+hR291cJavOyxlZRdRJFtdCEiZWeQiOWHPFft5fFXxf4y+FfiLwHrfhe7gsdB+IPwxktdUk8O39n&#10;Ddz3HibT2nSOa5jWK4CFF/1LOU8wLJhuK+zzGF7187/8FREdv2WbeONCWb4peBcBep/4qrS65Mdr&#10;gqiX8r/I2w/+8Q9V+Z5mOBxRRJFcW7LHNA6sx+VWUgnn/Gmhs4OOtfz5KMoys0z9Bi1JaDqKbls4&#10;FLnsakYtFFFAATikCmSRYgVyzALu6c8c0hJzXrXgjwNodjodvdXekQtdSxK8ryKHIbrwT0H8+9dm&#10;BwcsZUsum5jXrKjG/c634fWA0yKHT0jVfJs9rKvTPGan8GSuNU1K2J484vn3yRS+GRtv3APH2dv6&#10;VB4Ck+06pf3K/dYgj8WNft3D8VDLUl/Wp+c5xUksyh53/I3Ne2x6NdEkKPs7/wAiP51+df7f/OsR&#10;HHH9pN+H7kV+h3jA7PD10R/cA/UV+cv7cfF7gn/mYLr+bV9Nl8ff0PzbxFl/ssV1PnvaFGD6flX0&#10;l+z34nbxH8NLWOcfvdNka0ZiMblUAoR9EZQfcGvm1snIr079l7xbBpHim78OXc6oupwqYc/xSoTg&#10;de4ZuOckCvWrR5qfofkmBqezrq73uaH7Wep2suqaLoyzfvoYZppI+fuuUCn80f8AI/j5DJuA3Keh&#10;/pXdftF61HrHxQuI4HiZLG1jtlaN92cAuQcdwzsMdseua4V1YqcGqpq1NE4qXNiWz6+8KFm8L6a7&#10;sWZtPhyT3+QVoVn+Es/8IrpoP/QPh/8AQBWhXns+gj8KCiiigoDTdp4yelOooAKCMjFFFAHoP7ME&#10;91N8dfD0c1zIyo1wFVmPA+yzcV9kbSo/DivjT9lwY+O2gf8AXS5/9JZq+zGzmvPxVuc/V+CG5ZXO&#10;7v77/JHwH/wUN+IfjTw3+0XNpuh+IJrWD+x7ZvLRVI3Hfk8g16T/AMEhNa1TxB8IfiJq2sXjXFxJ&#10;8VroPI2MtjSdLA6V49/wUpGP2mpj/wBQS1/9nr1b/gjbx8EPiB/2Va6/9NWl1+P8N1Jy8QMbFvT3&#10;v/Son7XnFOnHhXDSS1bX5M+vjjn1xTqaehanA5Ga/WD4UKKKKACiiigAooooAKKKKACkYZpaCAet&#10;AEMoBhbP901z/j/wJo3xG8CXXg7W7KCa3vIVDR3Ee5dwIZT7EEAgjkEAjkCukmAMLAj+E1HaIpto&#10;8j+EfyrOpShVg4zV0yoylGV0z5t+Jn7DviHxr+03p/xy0XxHpNnp9tqlheXVibdxLMYHVnOQMFmC&#10;9T+NcB48/wCCYfxH8V+ONa8U2XxG0WGHUtWuLuKGSGbKLJKzhTx1ANfavlp6UuxfSvl8RwVw/iub&#10;2lN+9JyfvPd6X/4B7FHiDNMPy8k17seVaLY/KD9oH4H63+z54/8A+Ffa9rNrfXH2KO58+0VghVyw&#10;A+bnI217F8INNOlfDPRbbfu8yzWc/wDbQmT/ANmr62+J/wCyb8BfjJ4m/wCEw+I3gf8AtDUfs6wf&#10;aP7Uuof3akkDbHIq/wAR5xmvFviP8Mf+EO8Y3XhXwL4UvI9JsY4YbCOOOWVVQQpwHbJPOepNfnOa&#10;cFYjJsVOvRs6UpWildyS89PLufUUuIqeZYeFKd+dK7bsk/TU5fihq7v4w/DJ/C2tafY+FPD908Mm&#10;lRvcPHHJJumywYnrtPA4HH0rAsPh34jv9D1DWn0m+jewMPlwtYtmbe20gfTr0P4Vy1spx1HESpOD&#10;fKr3Sdtr6GdPGYeVFTvv/mdP8DbWQWuo3rj5ZJI0X6qGJ/RhXq3hlC1hMjdGY9vauC+EXhvVdN8J&#10;759NuUa4uGdo5IGBX+HuPRR+deieHoZY9PXdEy5ZiwIr77hXC1KfIpxto913Pn82rRbdn1GaDpst&#10;iZXuB8zNgfQV80/tvszeE9VZmzmwv/8A0U1fVP2ebG8Rt0/umvk39tu7ZvD+q2eMf8Sm/fPvscV+&#10;g5bh44e1OGx+Y8dVJVMplKW//DHwEvSimhsDBo3j0r6k/nsdRSZPek+bNADqCSMEHowP603OTwaG&#10;OR+FAH194SJfwvpsjNuZtPhJJ7/IK0B0rK8ESxS+DtKeF9y/2bANw/65gVqE46V5cup9VT+FC0U0&#10;E9acDxQVcK1NJ8JXur+EtY8YQ3Maw6PJbJNG2dzmZmUY+hU5/CsrJ719E/spfDHw34o+E+sReLvD&#10;zyRapqapIszSIJoY0R4yuCOA0jncuCT1JwMZ1J8kbnr5JlrzXGex8m/nbT8bHzrnnGfyqzpn/ISt&#10;/wDrsv8AOt34yWEelfFPXdNtrYxxw6lIkMfPCg4H14rn9LfdqVuQf+Wy/wA6v7JwVKTo4x030lb7&#10;mfoFY/8AHvF/1xWvh3/gtz8S1+G3g/wDdNprXP2rVL1dofbtxHEf619wWRP2aIj/AJ4j+Vfnn/wc&#10;Gc+Avhr/ANhjUP8A0VFX57xxpwzifRf+lI/pzhdXzmh/XRnJ/wDBJr41/Ejx34w8er8KvCOmyapZ&#10;+GoHgh1a8ZEkc3AAGVU9tx5I5AGeSR+nkTOyqXXDZ+avyv8A+DfZQfjN8QM/9Cza/wDpQa/VLABA&#10;HrXNwB/yTNH/ALe/M34s/wCR7Vt5fkh1FFFfaHzgUUUUAFFFFABRRRQAUUUUAFVfKjlDpIPvDFWq&#10;hhALNmk1dWA5q58Ayy6ZFYQ3aq0cztuI4KntVQ/DbUlXjUbf/vk12uxfSjYvpXnTynA1JXcfxOiO&#10;KrR0TPMNZ0qbR9QbT55FZlUHcueQaq89K9G1Xwpouq3P2y9tC8m3bu8xl4/A1yfjDwymm3sf9kWc&#10;hjkj+6u5sN685r5/HZPWoXnHWN9Frc9CjjI1LRlvY+evGtpLY+L9Shn+8100n4Mdw/QivIP2otv/&#10;AAh1gT1/tIcf9s3r6I+JXw48RXWoal4qtrGeQRyWw8mO3bLqyFSQMdQUGcZ+92ryH44fDvxpr3w4&#10;vrex8KajJNFslVFsZCSFYE4GOT/WvyvNstxkfaL2b1u1o9rn12W4uj7WD5lpp+Az9klAvh3QWX+L&#10;UnJ/7+mvsXw4qjTVwP4j/OvlX9mfwD4t0DQ/DttqXhjUoW+0LLJ5tm67NzlucjjrX1VoEcsGnKks&#10;TK24/Kw5619r4f4atQ+OLWnVeR4fE1WnUqScXfVnnvxomWXTNc2nbt02ZTu9fLNfNq5Awa+hvjZH&#10;qN1ouuDTtMmupNqp5cEZZvmKjOAD2Ofwr54kWWJ2ilRkdWIZWXBU+hHrX7Fh/gP5z4pjL+0L201/&#10;MWgnHNZfiDxd4f8AC0aTeINXhtFkbbGZnxuP0q/b3EV1ClxBIrxyKGV1bIYEZBBHbFdFj5jmWxIx&#10;PQCvNNK+M1/4g+Nn/CGWZgTSofNhLHlppFGdwOfUYA7gn147Tx34ij8K+E77XpHx9nt2MYwOXxhe&#10;vXnFfNPwvuwPibo95dSKpOpIzMegOa2pQ5otnDiq8qc4RXXc+rAMHNOHSoZriO0hkuJ22rGpdj6D&#10;r/KuP+Cfj2+8daBe3d+/mSW+pTRrJwN8ZO5DjtgHH4Vly3jc63OMZKL6nbUU3djqaUNk9ak0Fopo&#10;Y/407nvQAU1uOQacTitDwJpem+KfiBovgzUNRhhOp3yxKrSAM4yNwUZBPHp60N2Lo05Vqsacd20l&#10;89DOUnvS969i/al+Bvg74X6bpmv+BNEktYbu6eLUWk1CabMnlr5YUSuwQYR87cDPJyTmvGwTuxUx&#10;kqkeZHXmGArZZi3Qq2urPTzPbv8AglH/AMkS8af9la17/wBGR1f/AOCs/iJfCn7BXjTxC1v5y2uo&#10;6E5jDY3f8Tux4rO/4JSk/wDCkfGhH/RWte/9Gx03/gszt/4dx+PsD/l70L/092NfN51/yLa/+GX5&#10;H7xw58OF/wC3P0PhH/gn3+0Je+LP2yfAXh3S/Dccc91qkirJcTkKFFvKXPAJztDY9TjOBk1+tnwr&#10;vPiXdeE2m+Ldnp9trDa1qQjh00kxLY/bpxY5JJzIbT7OXPHzluB0H4m/8EtVA/b9+GuP+grc/wDp&#10;FcV+6pVQBxXwfhj/AMiWr/18f/pMT7jjq39qwt/KvzY+iiiv0o+JCiiigAooooAKKKKACiiigBHG&#10;RzVOZF/tGMlM/uX6/Vau1WIB1CMH/njJ/NKT13A4LxB8EbPXdT8Tai32df7a0+OK1I3BoZgdxc47&#10;FlQ8ddtcKP2RvFR+b/hKdP8A+/b/AOFe/eWg7UCNQcivBxfDOUY6SlVhrrs2t3dndRzLF0VaMu3n&#10;sfKvxR+Dus/C63tbjU9Ut7lbqRkTyARggZ716N4btJrDw/Y2F0P3kNnHHJz0YKAa9M8Y+A/Cnju0&#10;jsPFWjpdRwyb48uyMjeoZSCPz5rJ8W+ENO0/TfP0izYSLIAyqzNkfiTXhT4W+o4ipVw9uSysrtvz&#10;O+OafWKcY1fivv0OXoPSpF07VCMiwm/78mj+zdV/58Jv+/R/wrj9jW/lf3GvtIdyEZHOO1eZfGwM&#10;PEdqCPlNiMH/AIG1epDT9S72M3/fo1518dbCa2uNNuZreSNpFkX94vYbfb3ry86o1Y5fJuL6HVgZ&#10;ReISv3Oc+G0MNx42sY503BXdwp/vKjMD+YFem/GFc/DiZDlf+JXc8r/uGvNfhXHJL4+sY44mZj5u&#10;FUE/8snr0r4yyeT4Cmtpk2MNKuC273Q8V7Xh9GXNUZ8/x1KP9my9D5jHTNFNUkjio3vLdLlbRrhF&#10;kZSyxlxuZR1IHtX61Y/msmopoOV604dOtABRRRQAUUUUAFFHNGfegAooJ4zmm7mPQ0BqOpMY719A&#10;+Mf2cvBOk/AFvE9ppCw65a6XHc3F79rmZXIAZ/kLbeRkdOM9q+fieOTUxnGd7HpZlleIyuUI1be8&#10;k1bzPef2Dz/xPvE2e1raHH/Apq+jrs/uJCP7h/lXzf8AsH4/t/xQMf8ALpaf+hTV9IXH/HvJ/un+&#10;VebifikfqvCv/Iko/P8ANn4E2n7SyaLYRaR/wjLSfY41h3ecPm2jGf0r9xPgVN46m8GaWfFkNjHb&#10;/wDCO6d9lSy3HEnlHzfmY5Zf9XjKqRz17fzzaht+2zc/8tm/ma/oy+Fihfht4fwf+YJa/wDopa/J&#10;fDz/AJGWO/xfqz9i40ilhcNbs/yRv0UUV+rH58FFFFABRRRQAUUUUAFFFFADWBJ4rxX9vNR/wp/w&#10;yD/0Wj4ej/y7tJr2yvFf28wP+FP+GTj/AJrT8Pf/AFLtJpWA7rx18No/GXirw/rcskaQaPdSTTR4&#10;O6Q4UoAcdAygkHqK831T9k7xDdanc3en+IdPhgkuHeGEQv8Au0LEheB2HFe7lVPUUbR6V42O4fyv&#10;MHetDrfRta7HZQx2Kw/8OXS21z5q8b/s6+IvBHhm68TXuvWk0dqqlo4Y33Nlgvce9edqT719oato&#10;+n63ps2k6jb+Zb3ETRzR7iNysMEZHI49Oa4HxT+zp8L4vDl6+jeFWW7W1kNqVvpziQKdvBc55x2r&#10;5HOOCfeU8DZRSd0227+W56+DzppctfVt7pI+b80c1cPhfxUPlPhnUOOOLN/8KD4Y8VY48M6h/wCA&#10;b/4V8B9TxfWnL7mfQe3o/wAyLnw/8Pr4j8Tw2dwA0MYMswz1UY4/EkD8a9ljVUTagwq8KB6Vx3wa&#10;8H61ZWl3rF7o9xHJM4jjWS2ZWCryTyOhJH4rXbPZ30Kb5bKVVHUmMivq8qwNahheZxab8meVjMRC&#10;pWsnoi14fBFzNID923I/UVX+GwInuuf4V/rVzwyu65mGP+WWOlU/AMN1aalcQXEEke6PIWRSCefe&#10;v0rIl/wnq/n+Z8PnHN/alI2PGH/ItXZI/gX/ANCFfm3+3LdSr4qXTWx5f9rXkmcc7t5H8jX6PeOJ&#10;vL8OyqHxuZR9een6V+an7c0kx+JEcWfl+0Xn6TV9Ll/8Q/NvEWX7mK9DxI9aFLIVeNmUrypXsfX6&#10;0EUfMBxXsn48h9xPPdzPc3U7yySHdJJIxZmPqSe9IelNA9aCSFyaPiQ9d2fX3hMj/hF9NwP+XCH/&#10;ANAFaFY3w8v21LwRpd4Y9u6xjG3PTC4/pWzXmS3PqKf8OPogooJxSZx1pFi0UnJ5DUhYDvQA7Ior&#10;3b9mv4BeBvH/AMOLvxH408PyS3U99Kljc/bJUxEFUZCo4Xh9/Udua8P1azOmardaaG3fZ7h4wzYy&#10;drEZ/SpjJSk0j0sVleIweFpYidrVFdd/md1+y5z8d9AH/TS4/wDSWavspzjH1r40/ZbP/F+NAPbz&#10;Lj/0lmr7LcHHJrhxXxn6JwP/AMiuX+N/kj8q/wDgrj8cE8Afte3Hh59Da4/4p2yl8wSAdfM4/Sva&#10;v+CHXjPxR4y+BXjTXodLtYtMuPireeZ+9JmUjS9OHpjGQvTPevlP/gt5z+3Hcc/8yrYfzlr6o/4N&#10;81Vv2QfGGR/zVi//APTdptfjvDf/ACcLHf8Ab/8A6VE/c86suEML6x/Jn3dnKZpw6U3AGFHSnV+t&#10;H58FFFFABRRRQAUUUUAFFFFABRRRQA2b/VN/umm2f/HtH/uj+VOm/wBU3+6abZn/AEaP/dH8qAJK&#10;KKKACo9qk/dFSUYHTFAEYQE5K0FEzkLUnToKMDpilygRtHGF+WqEWjbXjPmZVEZWB6nOf8a0+vUU&#10;YHXFHLrcCvJBm2a3HG6Pb+leF/Hn9kHWfjBa3cGneL7ax+1WFxb5mt2fb5gYbuCOma98wPSjHbFa&#10;QqSpu6OHH5dhczo+yxCuj8+f+HMPjs8/8Lu0v/wUyf8AxdH/AA5g8d/9Fu0z/wAFMv8A8XX6DUHk&#10;Yrp+vYnufN/6hcM/8+n/AOBM/Pf/AIcxeOgMj43aX/4KZP8A4uvnT4qfs46z8LvjJ4k+Dl14mhur&#10;jw9pUl/Jex25VZlS0FztCk8ZB25/Gv2PKheAa4nxB+zz8EfFfiq78a+I/hho95q1/btb3moXFmrS&#10;zRGPyijHuCg2/StKeYVou89Tz8w8PsqqwisIuRp63bd1b/M/IHwb8MtY8XS+H/JvFhi8Qa5cabbz&#10;MhYRyRJbsxIBBPFwn6+9c38w4Zfm/iUnvX7NaZ+zF+z3o0NlbaT8HtCt102+a8sFjsFUQXDKgaVe&#10;OGIjQE/7IrNf9i/9laWVpn+Avhssxyzf2anJ/KuiOZRvdo8Gt4aYl04qFWN1vo+y/XU+E/gNqcWo&#10;/C7TfJMn7lWibd6hj+nNesaL8MNS13RNF1uDUUjj1jXBpsatET5TllAckcEfNnHHSvqjRf2ZPgF4&#10;ctPsOhfCfRbWHJPlw2ahc10Fn8O/A9hpsGjWPhSzjtbW8W7t7dYAFjnHIkH+0PWuWWLi3dI9fBcC&#10;1qP8eonpbS+58o/Gf4A6p8G9NsdSvfEUN6t7cNEqRwlCuBnOSa5fxj4Qn8HSaWk96J/7S0a31Bdq&#10;bfLWUEhD7jFfbfibwR4V8Z28Nt4r8PWuoR28m6FbmMNsY9xVDUvhB8Mdb+z/ANqeBtPma1tktrfz&#10;LcHy4U+6g9h2qY4m2524zgujUnL6vLlVly76d/vPkv4NfCDUPjJrd1otjrEdmbW185pJYywPzAY4&#10;PXmvsH4f+GZPBngvTPC09yszafYxwNKq4DlVAyKZ4Z+HPgjwVcS3fhXwrZ6fLMoWaS1hCs49Dit9&#10;VGORWNas6jPcyHIqWT0rt3qPdra3TQ8Y8e/svTeN/iy3j+bW7dLGSaJ5rHymDOFVQ3zA8E4Ncq/7&#10;Eutx6kb+38bW6xibfGjWp3bc5APPXHevpLA9KjnVfKY4/hpe2qbF1uG8prTc5Q1b5t3uRacT9mjB&#10;/wCeS/yr86P+DiXxBo+gfD34ZSaxqEdusmtagI2kbGSIYq/RqwA+xQ8f8s1/lX5Yf8HSAH/CrPhH&#10;x/zMGqf+iIa+Y4tpqvw/Xg+qX5o+24dl7HOKMl0f6Mz/APg3i8T6Drnxq+IUOj6tFcNH4YtTII2z&#10;gfaDX6xA5Ir8Xf8Ag13A/wCF+/FLj/mUbP8A9KTX7RnheK5+C6MaHDtKC8/zNuJqjq51Uk/L8kOo&#10;oHSivqjwAooooAKKKKACiiigAooooAKhg+8amqGD7xoAmooooARulNCIRuIp9GB0xQBGyR9QtGxT&#10;xt/SpNo64ox7UrARAKpx5dUtQ0Zr2fzY5FX5ccrWlgelGB6UwMPwz4am0V7ya7njla5m37lXGBjG&#10;K8T8U/sW6vrfifUNasvG9tHFd3kk6RSWjbk3tuwSG5619EYHpRtXOcVpGpKDujy8bk+BzClGnXjd&#10;Rd1qfCvxK/4JR/E34ieI21m7+N+mxwquy0tf7LkIiQDp97qepPqfQCuw+GH/AATr8b+BfC0fhvVf&#10;irY33kyMYJF09l2Rnnb97nnJ/HHQAV9dYHpRgelbPGV5KzZ5MeC+H4T5lTd/Vnx/8W/+CbXjX4ie&#10;HI9B074q2Nmv2gSTM+nu3mKAcD73HOD+FfEvx4+COt/sw/G2T4ceJNQF/wD2e1rcx30NuY1uY3VX&#10;3IGJ4B3JnPVDX7LP8vGK4r4gfs7/AAR+Kusp4j+I/wAMNH1q+jt1gjutQs1kdYwzMEyf4QWY/ia0&#10;o46VP4tjys44Cy/F0V9TXJO6d221btY+BviN4oi0T4cah4ijZVzY/uPMUnLOAFBx6kivKv2WvFtj&#10;pGu33hi/uWjbUFje03MAhdN25ef4iCO3O3rnGf1Hv/2YvgBq2l/2JqXwl0Sa0XaBbyWSleOnHtWf&#10;Z/sbfsu6feR39l8C/DkU0MgeKVNNQFWHQjjrWscdSUHFo8Wp4f5jKtGca0dPJn51/tG/FHVPC/2T&#10;wx4cvnt7qQia5mhYqyL/AArnOeTyeOg9CRW7qPxlsk+ErfEGwaNbhofKihk5UXRGNuM9AfmxnJUe&#10;tffep/sffsya1fSapq3wQ8P3FxJzJNNp6szfpTR+x/8AsxfYG0gfBDw99laYSNB/Z67C+MbseuKX&#10;1yjypW2F/qDmntJP20ddtGfGf7B37PfxO+NXw91r4gXvjFV0/wC3NDZxXWZZJZ1UFyDu+Ucr16k5&#10;rsJPhtf23wqj+K11qSx202pfZIbdoyGc9mBzyM5HTtX2P4D+G3gT4XaGfDPw98J2ej6e0xlNnp9u&#10;I03kAFsDucD8qiuPhT8OL7wxF4KvPBOnyaVDcm4h09rcGJJd5cuB/e3Mxz6k1jLFc1Rvoe5T4Hw9&#10;PBwp83vpNN66y6P0XY+JfC2nQeJPGOj+DZNQW1m1i+W1tZHUt85BPQdsCvYfhf8AsF+JPBX7SOmf&#10;G/XvHun6hY6TavFa6WunsrKTGwDbixGQ7bs9eBXuej/BD4SaD4jtfFWk/D3S7fULFXFneR2qiSHc&#10;MNtPbIrrQB/kVM8TJ/CdeU8H4XC2niffnGScWrpK3l1PPvj58Jb/AOMHhi18PWGrx2bW98tx50kZ&#10;YNhHXbwf9r3ryCD9hfxwmoTvc/ELSzasq/ZY47CTzFODu3HeQcnGMAY5654+ocAcAUYA6CsY1qkI&#10;2R7OO4fyvMMR7avFuXqz5v8A+CavhLUfAnw3+IXhHVb6G6uLH4xeIIpJ4IyqP+9jIIBJI4I71i/8&#10;Fpb6103/AIJsfEK/vp1jhiudCMkjHhR/blhzXe/sWf6v4rf9ls1//wBCiry7/gvGP+NU3xS4/j0P&#10;/wBPthXn5ovaYCsn1i/yPoMspxw+IowhtFxS+TR+aH/BKTxt4V1b/goR8M7HT9etpZpNUudkccmS&#10;3+hXB/lX71jJ5x0r+bn/AIItAf8ADz34S8f8xa8/9N91X9I6fdr43w9w0MPlNRLW82/wR9RxnWlW&#10;zKLf8q/Ni0UUV98fIhRRRQAUUUUAFFFFABRRRQAVX/5iMf8A1xk/mlWKr/8AMRj/AOuMn80oAsUU&#10;UUAIQOppCiP2p1GMdBQAwoAfuUm3/pnUlFAXI3VRyFri/jL8Ln+KWi2mnWl5Da3Frd+aLiSLcdm1&#10;gy+vJKn/AICK7ggHqKMD0rnxWFo4zDyo1VeL3NKdSVGopx3R5T8Kf2eb34e+Ll8S6nrVveeVbukM&#10;awlSjtxuyT/d3D8a1vi/8I9S+I+nXFhputRWfnR7N8kJfHzAn8xxXoGPajHtWWXZfhsqo+ywysr3&#10;7meYf8KkXHEapq3Y+Z/+GF/EeOPHtp9fsjf415v4y/4JafFTxF8QP+E70z442NpJCUFnH/Z8hMSq&#10;Pu5DDIJyT7HFfcG0elJsX0r1Viqy1ufL1ODshqW5qb+9nzRF+wr4nEa7/Htnu7/6G3+NcR8aPgDr&#10;vwbtbG+vdXjvre8laPzIoivluBkA885Gf++a+z6xfFngnwp44tBpfi7QLfULdW3RxXMYZQ2MZH4E&#10;/nRHE1Ob3jHF8H5XPDuOHjyz6Nts+B4rmO4XfbzLIu4jcpB5Hb8Km5x0r7O0f9mr4D6Dbmz0f4Va&#10;NbxsxYxx2YA3HvVz/hQnwd/6J1pP/gKtbfWqZ8//AKiY3/n7H7j4ky392kYsB0r7cPwF+DoH/JOd&#10;J/8AAVaG+A3wcIwPhxpP/gKtH1qAf6i43/n7H7mfHfwN8L2/x1+IWpfDvw/rSw3Wk2onv5XhZkjB&#10;ICjPGSfY11Q/Z+1c+LvE/hP+3I2k8Naf9rkmEJxOPLD7QOxOcV9PeBPgn8KPhnql5r3gDwFpmkXm&#10;o8X1xY2ojecbi2GI68nP41ux6LpSXk1+umwrcXMapcSiMbpFGcAnuBk9fWolive93Y9TC8F4eOGj&#10;Gs7zu22r2a6I+ACxAyTivdvDv7FOvXMNjq2oeLbTY3lyzWptycrwSmc45HFez/8ACiPg8X3n4c6U&#10;WJzn7KtdbbxxwwrFGmFVcKAOgpTxDktCsr4Mw+Hm5Yt8+1rXVvXuYfjjwh/wlHgHUPBdlMtv9ssW&#10;to3ZSVjyuBx7V4X/AMMK+JMc+PbP/wABG/xr6VCjHSlrGNWpDY+ix+S5fmUoyrxvZWWttPkeT/s9&#10;fAbUvgxrGrT3/iCG+/tC3hVVihK7NjSevrur1K5BEEgz/AaQADUG4/5Yr/M0+5/495Dj+E1nUlKS&#10;bZ3YPC0cFRjRpK0V8z+ZrWPH/g631W5trnxHaxyJcOrI0nKsGII+tf0l/C4EfDjw+D/0BLX/ANFL&#10;X8o/jwY8aa0f+opcf+jGr+rj4Xf8k38P/wDYEtP/AEStfm/A2FjQx2Mabd5fqz9A4uxEq2Hw6fRf&#10;ojeooor9IPhwooooAKKKKACiiigAooooAK8V/bz/AOSPeGf+y0/D3/1LtJr2rNeK/t5/8ke8M/8A&#10;Zafh7/6l2k0Ae1UUZooAKa6hl5FOooAjCKDkrQyp1AqTHtRgelTy2AYqqP4aravYf2hp01iCFMkZ&#10;Ct6H1q5+FGAeoolCM4uL2Be600cvofgi40uVmnvlkVtvRfQ1oar4e/tDVYtTikCNHC0bZXqCQR+t&#10;bH4UYz1FZ4ehTwtP2dNWQVP30ryOV8S+BrrXNN+xxX6R/vA25kPpXy78fP8AgmL4v+MviZdfsvin&#10;p9iqSTN5cmnu+fMfd2YdK+zNo6YowPSuylWqUXeJ4+Z5FlucW+sxvbzaPz4P/BGHx4Bn/heGl/8A&#10;gqk/+Lrkvjl/wSz8d/BX4V6x8UZPilpuow6PbefcWi2MkbPGCM4O48+2Ofav00IBGKzvE/hfQvGG&#10;g3XhnxPpUF9p95GY7qzuow0cqHqrA9RXRHH4jmV2eDW4B4flRkqVNqVnZtvRn4aRnJwf1pzn0r9h&#10;f+GK/wBlItk/APw1/wCC1P8ACg/sWfspD/mgvhr/AMFqV2f2pT/lZ8b/AMQyzL/n/H7mfDnwUmWX&#10;4X6MUdT/AKIA209Dk8H3retde0q91K40e01COS6tVU3EKt80Ybpn8q+3NG/Zq+A3h+xGm6N8KtGt&#10;bdWJWGGyVVGTyce9Rad+y1+zzo+pTaxp3wg0OG6uMme4jsVDPnrk965Xi6b6HrR4Dx8YxXtY6eTP&#10;kPwpoNz4s8T6f4bs2KyaheRwq5XcE3MBu47Acn2Fd74x/Zi8SeFfG+h+C18QQ3Da3Iyx3X2dljiK&#10;8kHk5OM19MaH8HfhjoOpRavovgbT7W6t2zDNDbhWTjHB+lbV7oumaleW19qGnxzTWjM1tI6AtExG&#10;CQexxWMsS+a6PWwvBdGGHccRK8rppq+3VfM+EfGHhm+8FeKtQ8Kai26XT7p4WfaV3gHhsHoCMMPY&#10;16B8Jf2XvEfxT8Jr4vTX4dPhmneO3jmgLGRVOC/B4G7cP+A+4r6U1v4P/DLxHqk2s694G0+7u7jH&#10;nXE1uGd8KFGT7AAfhWx4f8PaN4X02LRfD+mRWdpGzGO3gTaqZYk8e5JP41UsS3HTcMHwXQp4yU68&#10;uam72V3ddtTH+FXgJfhr4DsfBiXPnG1RjJNtwHdmLMR6DJPHWvGdT/Yk8Qajql1fL46tFWa4eRVa&#10;0bI3MTjg19IYGMYo2jriueNScZXR9Pisly/G4eFGrG8YbK79Dwr4U/spa18NfiFpvjO78X291HZN&#10;KWgjtmUtuiePrnsXz+Fe4qcrye9E/wB5f8+lLgBOBUznKerN8Dl+Fy2i6dBWTd/mfix/wXR8XeGt&#10;F/btuLLVtat4Jf8AhE9Pby5HwcEy819af8G8GpWGrfsb+L73TbtZoW+LGobZIzkH/iXabX58/wDB&#10;xhj/AIeOTEf9CTpf85q+5f8Ag2P/AOTA/ExP/RWtS/8ASDTq/McgwkafGuLqpu75vzR+jZtiJT4X&#10;w9N9Lfkz9Fj94UtGOc0V+mHw4UUUUAFFFFABRRRQAUUUUAFIzBRk0tNkUtjigDDj+I/gK/1BdCs/&#10;GGmy3kt5cWcdrHexmRriFS0sQXOd6AEsuMgda2bQgW0eT/AP5V5ZYfsg/CvSfj7N+0jbT6t/wkV3&#10;cX0t1u1E/Z5WurSytZNyY6CHTrNVAIx5IPJNW/CviDwn40+It14U8D2NrrGiaXb3FvrGuWPiPzG0&#10;7VInhxYywht254pS4YZA8pg20lN4B6aCD0pC6jgtWRH4G8NhcGzm/wDAyX/4qs3xR4S8B6dax6tr&#10;csltDa3CGNm1SSNXkY+WkZy4DFmcKFPVioHOKAOp3r60ua4P4UjQfiP4FsfHX2CM2urK11pU1re3&#10;W24sXYtbTEShGRnhKMyFflYkZIGa6Y+CPDYX/jzl/wDAyX/4qgDVDKehpcjOM15r8S9c+H/gLUtK&#10;8OR3liviDxBdLb6Jpeo6xPGbrDDeVCb2wA3Lbdu5lBK5FdjH4H8PfKzWcv8Atf6ZL/8AFUAbJIHJ&#10;pN6/3qyJvBHhvZ/x5yf+Bkv/AMVXFeGNS+GV58QpvhP4UuZtQuNJsmudacX88n2XfIVjUy78FyyT&#10;LsGSuw7imFDgHpoIPQ0bhnGax4/BHhznNlL/AOBkv/xVUvEmg+A/DuiXniDX7qOxsbC3a5vby81R&#10;4oYIoxvd3dnwiADLMTgAEnigDpdw9aK5TwzoOma1aPd33hq8sdzKYori+bfgorYYJIwBBJUjJ5HB&#10;IwTq/wDCEeGv+fOX/wADJf8A4qgDU3DdkMKQAbvvV5v8Yb/4YfCnRl8XeItZhsbmTdZ6TDeanPsu&#10;biQjanloxeQ5APygsF3HgZI6yw8FaLJawyXlk4laNTKqXc20NjnGWzQButuB4pu4EY3Vlv4J8NBc&#10;izl/8DJf/iq5C+1vwIvxTs/hNotvHdao1q97qUDatMr21mBgyAIHywkeAbHMeVm3KzbCtAHoq88B&#10;qGAxWTH4J8OHlrKb/wADJf8A4qodU+HvhjULGawktrhFnhaNnjv5lYAjBwQ3B9+1AG1lcZ3U4DjK&#10;muM8Fp4O8eWUmu+H4GuNNYgWd5FqEpWcdd684ZCpRkcEq6urDit5PA/hoLj7HL/4GS//ABVAGqSO&#10;hK9aUFRwDXn3xX0b4TeCdNtfiP451O7sLfQ7gtB5ep3AWaWVTCIzGjEzE7/lQAndggEgVofDzQT4&#10;i8EaXrni3wtJpmpXdlHLeaf/AGhI32eQrkpkORwfc0AdkTjrUczL5TDP8NZreCPDWP8Ajzl/8DJf&#10;/iq4LxjrHgnwp48sfh54Tgj1bxZrLQ30nh59edJ4tLW5gt7m9ClvljiWTdztDsCqkuQpAPTbB1+x&#10;QjP/ACzX+Vflf/wdIyKPhZ8I+f8AmYNU/wDRENfqjHEUACpgAVzXxI+DHwn+MNva2nxW+G+jeIor&#10;F2ezj1nTo7hYWYAMVDg4JAGcelefmuClmOAnh4uzkt/mdmX4pYPGQrNXt0Px+/4NhdRsNM+OPxUv&#10;9RvIreBPCNjvmmkCqubogZJ6ckCv2p+8mRXk2v8A7D37LmueBtb+Hlj8GtF0bTvEVtHb6x/YOnxW&#10;klzCkqyiNmReRuQfTtg816vCiwReWo4XgVnk+XyyvL44Zy5rX1KzLGLHYyVZK1+hIOlFAORmivUO&#10;EKKKKACiiigAooooAKKKKAMHxR8T/h54Knmt/F/jTS9NktrH7ZcLfXqRmK33hPNbcRhNxC7umTjr&#10;WxAw3ZzXnfj/APZi+HPxD+K8Hxe8QTaodSh0+xtPs8N+UtnWzvTfW0jIBy8c7Fgc47EGrXjPxH4F&#10;0vxrpvgO2mtL7xFqMkU0mhR68kV4liZNj3iwNIC0SHJY8DCtt3OFjYA9AorJ/wCEI8Nf8+cv/gZL&#10;/wDFUf8ACEeGv+fOX/wMl/8AiqANaisn/hCPDX/PnL/4GS//ABVH/CEeGv8Anzl/8DJf/iqANais&#10;n/hCPDX/AD5y/wDgZL/8VR/whHhr/nzl/wDAyX/4qgDWpC6g4LVlHwT4ZHWzl/8AAyX/AOKrz34w&#10;+O/Afw71rTPAXh60t9W8beIFd/D/AISk1yWCa/ghzJcup+ZY9sIkKtJsjaQIhdd2QAesbh60Vkr4&#10;I8NEZ+xS/wDgZL/8VR/whHhr/nzl/wDAyX/4qgDWorJ/4Qjw1/z5y/8AgZL/APFUf8IR4a/585f/&#10;AAMl/wDiqANZhupuwjnNZf8AwhHhr/nzl/8AAyX/AOKo/wCEI8Nf8+cv/gZL/wDFUAanJ4+akyFO&#10;3dWYfBPhkdbOX/wMl/8Aiq89+NA+Cfwo1vQPiR428Utpuo3k58L+F9NuvEE0UWrX+oz23lWyQ7/3&#10;1wz2yBGAJjRpmOE3kAHq2MjOTQFJ4xXP+HvC+k6roNlqeq+GbrTbq4tY5LnT59SaR7WRlBaJmjkK&#10;sVOVJUlSRwSOauf8IR4a/wCfOX/wMl/+KoA1NvGM0bBisv8A4Qjw1/z5y/8AgZL/APFUf8IR4a/5&#10;85f/AAMl/wDiqANUBhS1k/8ACEeGv+fOX/wMl/8AiqP+EI8Nf8+cv/gZL/8AFUAa1BYDqayT4J8M&#10;jrZy/wDgZL/8VXM/E/w98K/C2iQ/EHxrf3djY+HLhr7zItSuFWRzDLAI2RWJmBEx2xgEmTZgFgBQ&#10;Bxv7FZBT4rYP/NbNf/8AQ4q8t/4LxuP+HU3xS5/i0P8A9Pmn19MfCnS9OsfCa3+n+FIdHOp3Ml7c&#10;W0cLI0kkjZ82QMA3mMNpbcN2eD0xV7xt4G8H/Efwzc+DPHnhix1nSbzYbvTdStlmhm2OrruRgQcO&#10;qsM9CAe1c+Jp+2w84J25k1ftc0o1PZVoz7NP7j+dH/gi26/8PPfhLz/zF7v/ANN91X9IVnfWl7bL&#10;dWdzHLG33XjYMp5x1Fed+Gf2R/2ZfBXiC18V+DfgJ4U0rUrGTzLPUNP0OGGaFsYyrooYcEjg8gkH&#10;g1vfB34Q+C/gV8ONL+E3w6sJbXQ9GSSPTbWadpWijaR5Nm5vmYAuQCcnAGSTk15XD+USybCOjKXN&#10;d3vbySPSzjMo5piFVjG1lY6yiiivdPJCiiigAooooAKKKKACjOOtFDDK4xQBn694r8OeF0t5PEOt&#10;2tit5dx2tq11MqedNIwVI1yfmZmIAUckmoPDfinw34yt7XxF4T1201LT7iGX7PeWVwskcmHVThlJ&#10;BwQQfcVW8XfD/QPGepaDret28huvDeqtqOkyJIVMU7W01szcdQYbiZCDx8/riuW+I2pfBL4DeEpf&#10;F/xA1610m2lvLhoGvNUMTXl1IHuHiiUuvmylY5HEa5YhGwMA4APSQwPQ0VzugeFdH1LR7XUdQ0S6&#10;tZp7WOSa1mvH3wsVBKNskZcgnB2swyOCRybn/CEeGv8Anzl/8DJf/iqANaisn/hCPDX/AD5y/wDg&#10;ZL/8VR/whHhr/nzl/wDAyX/4qgDWorJ/4Qjw1/z5y/8AgZL/APFUf8IR4a/585f/AAMl/wDiqANY&#10;nAyaTcuM5rJfwP4aKnNnN/4GS/8AxVcl8XIfg98OPDEfxP8AiRrraTpnh+6W5+1TaxNFG8siPbRx&#10;sA370u04VI8EtIY9oLbRQB6IGB6GiuX8KeG9P1fRYdQ1nw1c6fcSbvMtZr9mZMMQDlJWXkAEYJ4I&#10;zg5A0v8AhCPDX/PnL/4GS/8AxVAGtRWT/wAIR4a/585f/AyX/wCKo/4Qjw1/z5y/+Bkv/wAVQBrU&#10;3BDfKKy/+EI8Nf8APnL/AOBkv/xVH/CEeGv+fOX/AMDJf/iqANTDHqKP3fWsv/hCPDX/AD5y/wDg&#10;ZL/8VWd4l0DwJ4f0O68Qa7J9ls7CE3F1cTao8aRog3EszOABgc5IHrQB0uU6pS/P7Vw/wyXw38Qv&#10;DMPi2DSlSzvGZ9Pkh1aaXzoezt90K2cgqCy8cMwINdH/AMIR4a/585f/AAMl/wDiqANQqx704cjk&#10;Vk/8IR4a/wCfOX/wMl/+Ko/4Qjw1/wA+cv8A4GS//FUAahBbkcUYcDg1l/8ACEeGv+fOX/wMl/8A&#10;iqP+EI8Nf8+cv/gZL/8AFUAawzjmjIz1rJ/4Qjw1/wA+cv8A4GS//FVXvfCXg+0s5ru+DQwwxmSa&#10;aTUJVWNRyWJL4AA5OaANcMP7Qbn/AJZL/Nqfdf8AHtJ/umuT+F3iPwd4vhuPEfgaaS602dk+yah9&#10;nuFiuUxkPFJL8s8ZzuWSPKMDwxxXXSqHjZGH3hik9VYD+Svx4+7xrrQ/6itx/wCjGr+rb4WSI3w5&#10;0BQef7DtP/RK1xVx+xL+yLeSyXF1+zV4JkkkYtJI/hu3JYnqT8nevQdB8M6d4fnkbS/Mjia3hhS3&#10;8zMcaxghdo7cHnnnAr53I8kqZTWq1JTUud30Wx7WbZpHMKdOKjblRqUUUV9GeKFFFFABRRRQAUUU&#10;UAFFFFAFfVNUsNFsJtW1W7jt7W2haW4uJmCrHGoyzEnoAOSa8F/bQ8d+D/F3wj8PQ+GPE1lqDQfG&#10;T4cSzLaXCuUSXxXo8kbHB4DIwZT3ByK97vrUXkLW7fddcEjtXk3xI/Zw+AkNrq3xD+J11cQ2dvHo&#10;d7qF1c6o8cNsuiX8mo2bA5yqrcSSOwyd+7FAHrwKgYzTq84+EOt+GPi7odx4s0nwxqVto8lxjR7v&#10;UVvLSW8i2jLmCcJLFhtyYdQSVzgV2I8EeG8c2cv/AIGS/wDxVAGtRWT/AMIR4a/585f/AAMl/wDi&#10;qP8AhCPDX/PnL/4GS/8AxVAGtRWT/wAIR4a/585f/AyX/wCKo/4Qjw1/z5y/+Bkv/wAVQBrUFgOp&#10;rJ/4Qjw1/wA+cv8A4GS//FVR8Q/DzwhqGjXVjfrcQQS27CaaPUpo2RcckNv+XHr2oA6IOh6NTgcj&#10;Irzz4Zat8PvijDqGp+EkkutNs75rSG+W5mCSyIMSBSX+cBv4gAD2yOT1i+B/DYXBspf/AAMl/wDi&#10;qANeisn/AIQjw1/z5y/+Bkv/AMVR/wAIR4a/585f/AyX/wCKoA1jyKadwGBWX/whHhr/AJ85f/Ay&#10;X/4qj/hCPDX/AD5y/wDgZL/8VQBqbD1pMsOtZn/CEeGv+fOX/wADJf8A4qmy+CfDajd9jl4/6fJf&#10;/iqANYsQOWoG4jINec/Dvxn8KPij4j1zRPBF2NQj8P3KWupXMN5c7UuSN2xWIEcg2FTuR25JBxjn&#10;sIvBHhspzZy/+Bkv/wAVQBrBcck0FCec1l/8IR4a/wCfOX/wMl/+Ko/4Qjw1/wA+cv8A4GS//FUA&#10;agPGNtHl+prL/wCEI8Nf8+cv/gZL/wDFUf8ACEeGv+fOX/wMl/8AiqANaisn/hCPDX/PnL/4GS//&#10;ABVI3gnw0BzZzf8AgZL/APFUAaVwRuXn/ORT1ZSuAa8/0/xn4BvfiZ/whHgVjrF9pc3l+IvsF40i&#10;6OXilaMzsz7AxMewwjdMDPE5RUJeu9Vc84oA/Aj/AIOLmA/4KNTZP/Mk6X/OavuL/g2UliT9gPxI&#10;ruBu+Lepbeev+gadX2948/Zn/Z9+KOvt4r+JPwX8M67qTQrEb7VtGhnm8tfurudScDJwPerPgv4C&#10;fCf4bR29p8OPA9j4ftbe9e7Wx0W3W3t5J2QIZGRAAW2gDPsM5wMfOYHI6mDzmtjXNNTvpba7T/Q9&#10;rF5rHEZZTwqjZxtrfsdmOlFImQgB9KWvozxQooooAKKKKACiiigAooooAKRmC8mlpsibxjNAHL+N&#10;PiDb6Xr9j4H0rTrq+1LUF3PHbQOyW0BIUySSAbYjyWVWZWkWKXywxRhW14Y0C28N6PDpVtczTCJc&#10;ebcSbnb6mrT2cTSrOR8yghW7jPX+VSRoUGCc0AKWx2rzh2i+Nuv6t4a1ZNKvPDek37WGtaLeWP2h&#10;bqdFjlUMXUIMb0Yr83RcnnFekYpnkgHIPXrQAixbUGwfSsf4i+MIvAHgLWPGs1o06aTpc95JEpIy&#10;scZc5IBIGByQCQOgPStwDAxUbQ7gVPQ9jQBzPgjT73XbgeOvEen2PnS/NorC2/0i1tZI4y0buwzu&#10;ZwzEAAY2Aglc11WajjiKdTUhBIoA5n4i+OX8KXGiaLaxRm68Qao9hYtJux5otZ5+Aqkt8sDEjgBQ&#10;zZ+XBseBvB1j4WsZpjp2nx6lqM32rWrqwsxCLu5IAaRscscAKCSThRW40YbqKEQr1oAaSV4Jrzy/&#10;8U6z8QPiTqHw10+ws10vR1jj8UW2pWZmjv7W5hYhFyNoOVwQSwZGbIB216BqErxWskkaFmWNiqhc&#10;5OK+RfFP7d37RENl4J0TwX+zZ4kvtQ1rQdDvPEGqT+EdQjhs7u5v7G2ntdjRgptWa5kdmI8qKFmO&#10;cDIB9dWkFtZ28draQpFFGoWOONQqqB0AA6CnTzGOFpAjNtQnao5P0r5G8Y/8FEvjf4f1qbQtM/Yv&#10;8dX39n3UP2q7s/D93JHdwPqU1nuh3RDkQLDekE58qTZgOCB2HjP9sjxfpviiHWvB/wAMdb1rw0vw&#10;413U7i3s/DN7Jcf29p2oQWraZvSMhZCftSKu07zGHQsgyQDv/hxDffGG/s/ix4kl0PUfDs1nZ6h4&#10;NtF09nls52ibzbgTSAb87gEZUX5eedwr0tSMYr5YP7fPxRufjpZ/BOP9lnxTo8VxrlnYx+JNQ0ud&#10;rO5jl0RdVlljCx7tkG9bSQ9fO3BclHVeY+KP/BRj9pLw18XYPB3g/wDYn8d3+h6P40t9K1zVofDl&#10;xKmp2svh6a/kuLVtq7Utr37PbyOwKyF9sRdt4QA+q/ij8RLP4ceG1126064umuL2CytYbdRukuJ5&#10;FihjG4gAvI6IMkDLDJAyRL4B8OahpdgdV8Tw6dJr14qnVr7T7PyhOVyEB/ibap2gkn8OlaHh3UJ9&#10;c0Gx1a7sZLWS6tIppLWZfnhZlDbG916dByK0EjKmgA4QZNcL4r8feK7r4o2Hwx8IaK0bRxx6hquq&#10;XkJ+ziz3sjRoQQfNY8L1AwSwAwT3TqWpphy27C59cUAQ6LpWmaFpVvo2i6fb2lnaxLFa2trCsccU&#10;ajCqqqAFAAAAAwKsM+0HC8/zpUXYuKRkJ70AeaeD9e1f40eMr7WZ9N0+TwXpN1NY29vqFgHnudWt&#10;bpo5pkJJCJDIjw8qGMsUhXKbHf0tQVAwKaLdVGEVVz1296k7YoA534o+PYfht4F1Dxtc6RdX0Wnw&#10;mSW3s4y0hXOMgDJ474BOO1O8GabczqvinX9GgtdUuofLbbGvnRwBmaOGRgTuK7m6EqCzY6kncaEO&#10;NrgEHrxTlQq27NADjyMU1lJ4zTqKAADFNAO7Jp1FABRRRQAUUUUAFFFFABRRRQAUUUUAc38U/iHo&#10;/wALvCFx4w1yG5e3t2RW+y2kk7LvcIHKRqzbFLBmIB2qCcYBqTwf4XWwa48RX1syalqjLNfK108q&#10;xttA2JuOFUAdFCgnJxkmtXU9E0zWY0h1XT7e5jjuI5447iFXVJI3Do4BBwysoYHqCARyKtgYGKAC&#10;iiigAooooAKKKKAMvxf4ii8J+H73xLcabfXiWVu0rWum2rTzyAD7sca5Lt7Dmue+F/h3xDdCXxz4&#10;6PmaxdNLHatJZi3mtbEyF4reRUdlLr3YHk+nSuzePe2TSou1dtACjgU0Sqe1OPIxXz5oX7UXxQi8&#10;c+IfA/iT4YasZIfiNqOk6NfL4Xv1tY9Kg02O7jvHlWJllV3EsQKH5nKqPmGCAfQIlQ96PMWvln9q&#10;j9s748/B34TST/Cv9n3xB4m8VXngnWtQs5LPwzezQ6dfWulpc20c8aR5kaa4dYRGjEluB91yux4e&#10;/bP8b+M/D9jqkPwV8ReHb+x+IWn6R4o0PVtCnnvLXTbi2MhuvLgVvkEu6HzVLxkwOwbBGAD6O8xR&#10;zzR5q4zXgfjL9si98HfCyx+Ll98PLxdIvGjj866sL21dJ21JLIRPFPAksWd+8M6KCBx8pDlvxU/a&#10;t8deD/DerReF/hZrWoa/ajUJLO3t/DGoyQyx2+rpYRrvEG0ySqXmADY2J5n+rIcgHu2pXaWdnJfN&#10;DJIIYmk8uGMs7YGcKo6n0964v4PeINb+Lnhew+InjX4fXegzfaJJdN0nWIQLm04aLee43oWIyFcK&#10;5BA5BufBH4kah8XPAi+M9Q8HapoMj6hd2w0/WLN7efbDO8SylHAIDhd6+qsCCRg12EaCNdijA7AU&#10;AKoIXBpaKKACiiigAooooAbIcYrz+w1W5+MXia808aZZyeF9Iu57LUrbUrNZjfX0TxFTHkkIsTeY&#10;G3LkyIpX5RlvQHTfQi7BigBqRso6U4g9lp1FADdpHAFG0ntTqKAAUUUUAFFFFABRRRQAUUUUAFFF&#10;FAFHxJ4g0bwroV14k8Q6lHZ2NjC011czNhY0AyT/AJ61578NbvSv2i7C3+I/irwrpl3pVjq8lz4K&#10;vI5pJkurbcpiuXgmiXyLhHQY4LoyHawDMD6bcQRXULW88avG6lXVhkMD2NNtLSGyhS3t41SONQqI&#10;owFA6DFAD40KHrTqKKACiiigAooooARzhScV5/4H8TXvxjvr651fwTNY6RpeqTWyWevWKmWW7tbg&#10;GO6i5ICAruUkBgyqVOBk+gsCRgVGkKo25QOevvQAIrIckU4yKKHPy1578cvjjafBXTf7X1Lw9reo&#10;JL9nS3i0Pw1e6i++S4SJmZbWNyERXDscZCqxAOMUAeheanc9emaBIp6V5PdftC6to/jaz8Pax4G1&#10;b+z75Gih1Cx8O38oW6/tCS0SNsQ4RNqeYZGIQKQ2dhDGv8C/2ldY+KPiQ+Gdd+H+s6dusbq7h1K8&#10;0G8s7eRV1G4too1+0xI29ooVl2kBgrKSMMpIB7B5i5xR5qdM14nY/tYa14g8Ya9o+h/CDxDHo+g6&#10;pJby65qWh31vHPbppUd8bmNHgDSKZZHtQqBj5kD/AN5AeO8Kft5eLdd+Nd54Tuvgxrsng+88L6Hq&#10;nhbxbY+GdSmgvZ72z1K4mhLJbkKsQsrdSzbWD3qKVB2hgD6d8xTxXn6+L774k+P9S+HNjoEbaRos&#10;32fxQ2qWoeO582DelvGpPJ2vHIzEFNjKoyxYJD8E/jpJ8ZNa1zTh4G1zS4dItdMmjvNV0W6s4rz7&#10;XbefiE3EcbOY8hHG0FG+VgDwPRVi2tuoAbb26W6LFFEqqi7VVew9KloooAKKKKACiiigArzv4haz&#10;4h8X+LT8IPBt/Jp8iaebvXNUmsVmjjhkPlxQbGILebmdhImQhtirY3ivRKj+zqW3kfN60AZ/hTwj&#10;oPgjw/Y+FPC2lxWWnadbrBZ2sP3Yo1GFUfQevNahGRRRQA3ZnilAwc5paKACiiigAooooAKKKKAC&#10;iiigAooooARmC9a80u/Fll8ddUvvBXhy3i1LwddWE1vfeJLG4Uql3HIUkgUOpWUfMmGQOmY5lfBV&#10;Q3pUkZk71FFYxQBvKVVLHLEDvQAltZxW0CQ2kSoqqAqqMACrAGBihQQMGigAooooAKKKKAAtjrXE&#10;+JPFuo6/46vPhR4fezhvLXS7O/vJLpHlH2WeaeJsoF2gkQSbNzfMwb5dqNntiM96jMIzuUKD64oA&#10;p6B4f0Xw1o9voXh3SLaxsrWPZbWtnCsccS+iqoAA+lXgcDBpwGBisvxV4m0/wjolx4h1VLpra32m&#10;ZbKxmuZOSFGI4VZ25I6KcDk4AJoA0vMXvR5i+tfFnjr/AIKT/tA6Xqcmu+Cv2PvGOpeHba1iuyJv&#10;B+pxXk8LaVd3rJ5XkkrMs0EFrsAb95PzwFJ9sH7W1s/jaDw3H8NvFDafNfeU2rL4S1IRxQf2cl6J&#10;nD264BDGPAyRIpQgPlAAez+amcZoLgHGDXhH7Sn7W3jj4NeI7Hw18N/2cvFnjaS4urSC+vdL02b7&#10;PYm4uLeJWZtn7xEjmeZym4KsDg4bArzd/wDgof8AGfWdc0u/8K/su+KpNMSPxBH4h0+bw/eNPay2&#10;Op29nBhxF9+eN3uEUAgxE85jagD6/MigZriviv4r1572x+F/gHVY7HxJr1vcy2V9NbpMthbwoPMu&#10;2idl85Flkt4Sq5Ia6iJwMmvMPhb+2N49+IHxX0nwRf8A7OPi7SdP1e41aFtUvNEuY4rBrG7WFWmd&#10;41ULcxSJPERkbFZSd2dv0CqF+tAGN4C8BeHvh74bj8OeGtKtbWEM8tx9ltxGs07sWllIH8TuSx68&#10;mtyNSq4NKoKjBbNLQAUUUUAFFFFAATiuQ+MfjjXvB/h+zt/CXhrUtU1TWNSjsLRNOt1kNtuDNJcP&#10;vwgWONHYbyoZgiZBcV15GaY8KvwRn60AY/g7whZeGLSbytr3V5ObjULgLjz5j1fGTtzjoOK2gvOa&#10;RFK9TTqAGlDTgMcCiigAooooAKKKKACiiigAooooAKKKKACiiigAooooAKKKKACiiigAooooAKKK&#10;KAGsm7vSeTgfe5p9FADfL/2qaLZF4j+XJz0qSigCP7MmQ2Bkd8dKcIgDnNOooAasYVt2adRRQAUU&#10;UUAFFFFABRRRQAUUUUAFFFFABRRRQAUUUUAFFFFABRRRQAUUUUAFFFFABRRRQAUUUUAFFFFABRRR&#10;QAUUUUAB54pvlDrup1FADfKwMBqaLdN289T1OOtSUUARvbxyLtcZ+oo8njBepKKAGogTgU6iigAo&#10;oooAKKKKACiiigAooooAKKKKACiiigAooooAKKKKACiiigAooooAKKKKACiiigAooooAKKKKACii&#10;igAooooARl3DFN8kdc0+igBpiz3/AAppgUnOeR61JRQBGbdXXY53L6NQtuiL5cY2qBgKo6VJRQA1&#10;YgvGadRRQAUUUUAFFFFABRRRQAUUUUAFFFFABRRRQAUUUUAFFFFABRRRQAUUUUAFFFFABRRRQAUU&#10;UUAFFFFABRRRQAUUUUAFMMOSSG60+igBhhB70eVkYLU+igBghAGCaRLWJDlVAz1wtSUUAM8k/wDP&#10;Q0qoF6U6igAooooAKKKKACiiigAooooAKKKKACiiigAooooAKKKKACiiigAooooAKKKKACiiigAo&#10;oooAKKKKACiiigAooooAKKKKACiiigAooooAKKKKACiiigAooooAKKKKACiijNABRSMfl615X8W/&#10;2t/hp8GPFN74S8XWmqNPp7eFRczWsEbRqNf1xtFsmy0inC3KlpSQNsfzLvb5aAPVaK8i8M/tlfCv&#10;xZNpmj6FBqE+s6xJYnT9BX7P9qmt7m6mgS5U+b5bRrFbXN2wVzILaB5AjHCGXUf2vvhr4e+JujfC&#10;vxlZapod94g1TUdP0i61YW0cE81o1mpAImLfvWvYliG3c21yVUBSwB6xRXmqftY/ATUfDWpeKvCX&#10;xR0XXLbSdJXVtT/svWLYm107K+ZeOZJFVYY0bzGYnOxTtDMVU1Lf9tH9mSS+vNL1D41+HrG4s766&#10;tXhvdWhjeR7a8lsZyq7t21Lu3ngywUl4XwCMEgHqtFee2H7UHwUvZ7UHx/psNvqGmw32mXU99Eou&#10;4nFwflTd5gKrayMSyKvGAWKuFa37THwqudAuPFHhrX11ywjt7ZrG40WaOddRmnuJ7eK2gIfDzGa3&#10;ePaSAGIBP3toB6JRXn9/+018FdAMdl44+IOm+HdU8yGK60TWtQhjurSeWNHWGRVdhv2yRn5WZfnU&#10;gkMCTwz+038BvG7XUPgb4saLrk9npJ1Oe30rUEnkW1EcUglwp+6UnhYHoRKh6HNAHoFFeZ6f+1h8&#10;E00yCfxl470zwxfTaa2oNpOuazZ/aI7YS+V5pME8sTKXwAUdgSQOuQMiT9ur9mKz8TXWg6x8WdH0&#10;+3s7FbmXVr/WLaG2wyyOFAeUS/6uJ5PM8sRbVbDkqwAB7HRXF6h8fvgxpOhaz4n1P4o6Lb6d4fu/&#10;suuXcmoIEsZvMMflyHPytvBXB7g+lc9rv7Wnw+8O+Grvxxe6Tq0mgWPiSbSbrXrdbeS1ijhhMk9+&#10;7LMTFaRMskTO6q++MlUaNo5HAPVaK8K+FH/BQj9n74xfCnS/ix4c1r7JDrmm6ff6Lo+qatp0F9d2&#10;95p2n6gjCP7UVjKQ6nbb0kZGBOVDI8TydL4f/bO/ZT8U3emWPh79ojwjezaxqQ0/SYrbXInN3dFL&#10;RxCmD8zlb+yYKOSLqIj74oA9Qorwnwn/AMFEP2bNe8X+NfBnibxNJ4TuPA3iAaTqNx4omt4Le6dp&#10;b+GOWCWOV1KvJpl+BHIY5wsG9olSSJ5Og8Jftn/s3+MU02Sx+K2lWv8AbeoNZaHHqF4kEuoXC3Fv&#10;bNHHEx8zInu7aLDKpLzx4BDoWAPVqKKKACiiigAooooAKKKKACiiigAooooAKKKKACiiigAooooA&#10;KKKKACijNFABRRWF468eaV4CtbW81a3uJFuppY41t1BIMdrPctnJHGy3cD3I7ZIAN2ivD/Cn7efw&#10;b8W61oegafp+ux3XiK0sbrTUuLOLAt7rSLvVIp5CkjeVEI7G5gZ2wBcIIxu3A1uXf7VPhnR9K8P6&#10;54n8BeKNGtfEWk6dexyaxa29ubFrue2hFvcK026OWI3UZlwGRAHAdmG0gHqlFeaaD+1/+zD4q8W6&#10;f4C8PfHzwtea5qjRrp+k22sRtcXBkt1uECoDuJMLrIOOVYGqlv8AtkfAaTXk0a58bW1rC2pXemNq&#10;F9dQwRLqNvqUumvZbZHEpla5gnVCIyjiFiH+7kA9WoryGX9uD9mtjoF9pXxX0S/0vxFGZbPXLTWr&#10;X7KIfIeZJcvKrSq4jIHkrIRkFgq5YSS/tpfs/T/FTQPg54Z8eWuua3rmsTadJb6NdQzf2XJHaajc&#10;77sFw0SMNKvY1IViZIiMYDMoB61RXl8H7Wvwj02zivviTqz+Cft1nf3+i2/jCaCzuNT02zMAuL+K&#10;DzWkSFDcwZ81Y5F85NyLuXOloX7Tf7P/AIouksfDnxk8P300l/BZpHa6pHIWuJmkWKIbT952ikAH&#10;qh9KAO+ory1v2u/grp+r65p3i3xVb+H7fRNdbR21PXL62hgurxYJJ3ji/emQbY4pWPmKmRGzLuUb&#10;qe/7YP7OsWvX3h8/FXSt2laHc61ql210FtrSwt5Jo7id5mxGFieCUOMllCkkbeaAPT6K8/8AB37U&#10;X7PHxD8XJ4B8DfGrw5q2uPbzXC6TY6rHJcNFFI8cj7Ac4V43UnsVI7Vi3X7Y3wqvNF1LxV8P/tPj&#10;DR9K8IXfiG81bwveWVxEsUESyi3CvcJIZ5UYNGNnlkEbnTK5APWqK8T8H/t8fs8+MfGd14VtPFVv&#10;a20NxJBa67eaxYLZ38kcWnOy2+25aaQB9SjhLeWFWWCVGIPlGXo779rb9nDRtZ1Hwzr/AMa/Ddjq&#10;ejwxSatp11rEQmsllS3ePzBu+Ust1bkeomQj7woA9JorxnVv23/hHov7Tln+y1dWmqNqd74Ps/Ec&#10;fiFPs39mC2uv7TMCFvO8/eyaReuXEJhULGGkV5o0bV8L/ti/s5eNLbxFqfhn4taVc6f4VuraDXtU&#10;+0bLW2a4tkuYSJXwsgeOVMFCw3Hb94MAAeo0VT0HWtM8R6Na6/omoR3VlfW8dxZ3ULbklidQyOp7&#10;gqQQferlABRRRQAUUUUAFFFFABRRRQAUUUUAFFFFABRRRQAUUUUAFFFGaACijNFABRRUd7ci0tJL&#10;plJEaFiF68DNAElFeT/Fn9rjwH8G9W8M+G9f8MeJ9R1fxlperXnhXSdD0VrmXUG0+xN9Lahgwijn&#10;eFW8pZHQSMpUNxUviX9q/wACeH/AOufE600HXtV0Xwvrbaf4gutNs03WyIiSSXSLLIjXUKpIpAtx&#10;LLITtijlbC0Aep0V5n8Q/wBr/wDZn+EeproXxR+OvhnQb+SXykstT1WOOUycfLtJ68j86d49/ac8&#10;DfDjxVdeGvFOka5DDZNYm81r7CosIYbmO6k89pi4xFEto3mtj5DLEOd/AB6VRXk+rftq/s12Ws6b&#10;4a0z4saTqmo6rcQw2Nppl9HIWeSEToGcsI48wnzBvZdw4XLEAt8W/tq/s6eFvBf/AAm9n8StP1qB&#10;52htLXRLyKae8kVIpHSEF1DlY5o5G54Rs+lAHrVFeY65+1V8NfDHjTVvDHiVNQ0/TdB1KHS9Z8V3&#10;kccem2mpzW9vcw2LOziXzJIbqBlkEZgLSCLzRNiIyW/7XX7Mt1ZyajbfHnwu9vCly80i6tGREtvE&#10;Jpy3PASNlds4wrA9DQB6VRXmXjD9qv4UeCPiNH8Otf1R4dvhR/Eepa5PcW8Fhp+mgTFZpJJpUaTc&#10;Lec4gSUxrHulEasjMyD9sX9mu/1nQfDuifGPRdSvPE2rDTNGh0+687z7kxXEoQlMhAUtZ8MxA3Jt&#10;zkgEA9QorzKP9r/9mcaxZeGLv45eG7fVtQvIbO10uTWYWne6l8sJAArEM+ZY1wpIyw55FZnxa/bb&#10;+B3wo8Y6Z8Mxrn/CQeKNS8WWPh9vDeg3to15ZT3Sh1lnWeeIRxJGyyMcl9rLtR2ZVIB7BRXg3wu/&#10;4KFfAz4u6zrOmeFLXXFtfDfijxL4e8Saxe20MVppOoaJftZ3UM8nmna0m37RCACzwfOQrBkHbWf7&#10;UXwLvdQtbOH4n6L5N+xj029/taAxXkqy3MUkceH3Fke0nDEqF+UhSxVwoB6HRXmfib9qf4Z6V4Et&#10;viN4QvP+Es0u61z+yvO8P6lYhYpgW8ws91PDHhNjblDlzjCK7EKbWu/tMfB/RdI1jVYvG2n3kmhw&#10;ztqNhBqEEc0TRQrO8bGeREjYRurfvHQANkkDkAHoVFYHgX4k+BfiZpk2tfD7xhYaza293JaXFxp9&#10;ysixzRtteNiOjA8EVvjgYzQAUUUZoAKKM0ZHrQAUUUUAFFFFABRRRQAUUUUAFFFFABRRRQAUUUUA&#10;FFFFABRRRQAUUUUAFFFFABRRRQAUUUUAFFFFABRRRQAUUUUAFFFFABRRRQAUUUUAFFFFABRRRQAU&#10;UUUAFFFFABRRRQAUUUUAFFFFABQTiikIz3oAictuHFfF3jX/AILofss+A/H3iT4c6r8OPiBJeeF/&#10;E2paHfTW+mWJikuLK7ltZXjJvASheFipIBKkEgHIH2qTyQK/nZ/aKRD+1B8XCR/zWLxd/wCn29r4&#10;njbPcdkOX06uGtdytqr6WZ9NwvlOFzbGTp172Ub6O3VH6gL/AMF+P2Ss/wDJNPiJ/wCCuw/+Ta5X&#10;X/8Ag5P/AGKPDWpPpWr/AAe+LEcsfI26Lpu11/vA/wBocivy78tP7tcv8TfAkPjDRt8CgXlqpa3f&#10;afm9UOPX+dfnOG8R88dRKo429D7atwTlKheHNf1/4B+sJ/4OcP2FccfCn4sf+CPTf/lhXmfxm/4L&#10;i/8ABMb45anLqvi74R/F5JLpdIF/9n0XTB9qGl6h/aWnhs3xIEN4TKAMbslWypxX4/MrJIYnTayt&#10;hlx0PpTs+1e7/rpnXeP3f8E8v/VXLP733n61fDH/AILCf8Ef/gxrHhe9+Ff7M/xQ0Oy8HXN9d6Dp&#10;NjoenfZ4bq6gED3B3agXaRYWniQlsKlzMAMNR4v/AOCz3/BMrx/8XvDfxs8YfD/403mteDfEF3q/&#10;hWQ6LpSLp091HDDOE23oyHhhMR3ZOyaQfxcfkrn2oz7Uf66Z13j93/BF/qtlv977/wDgH63eFv8A&#10;gsx/wSn8LePPEnjwfBH4vX8nivw/JouuafqGj6ZJbXNnJDbRSRshv8EMlrGpznILetM0z/gs5/wT&#10;A064ivpPhp8aLq6bSNPs9QurrRdKaS9ktLmS5W6c/bflnlnmmkldcea0pLAkCvyUz7UZ9qP9dM67&#10;x+7/AIIf6rZZ/e+8/Xy9/wCC4/8AwTdvNXuNei8CfGq3vLrwz/wjst1baVpaP/ZYa4KW4Ivvl2/a&#10;OHHz5iQk5yTm/D7/AILMf8Eu/ht8Nrz4aaF8M/jW0F1qs2prfSaXpguLe9fVLzVBPGwvgFZbm9lK&#10;8cAKO1fkrn2o/Cj/AF0zrvH7v+CH+q2W/wB77z9ftX/4Lkf8E1dY8f6b8VLr4d/GoeINOs7qzbUl&#10;0vTN1za3P9nG5t5V+3bWSVtKsd3GSIiv3XYGn8Of+C1n/BMf4ZeLpvG3h/4d/G5bybQ7zS2jGn6a&#10;kHl3Mlu8jGJb4IzKLSBIiQREgdE2rIwP5F49v0oxz0/Sn/rrnX937v8Agj/1Wy3+99//AAD9UtK/&#10;4Kq/8Ei9K0u60u2+CHxcMd34ms/EjL/wj+kBYNZs7uC7s7yBRehYPKmt4mWKMLGQCCpBOYvij/wV&#10;Y/4JWfGfVfFWpfETwX8eLxfGXh2TQtet4bLTIUuNPmgnguYfkveFliuZgTnKlgy7SoI/LTPtRn2p&#10;f66Z13j93/BJ/wBVcs/vfefsZqX/AAXl/wCCb1740174h2nwv+MVrrGvLpxkuodH0v8A0aSyW4WK&#10;SNTfEBttzMDkEHdUlr/wXd/4JZ23wlsfgZL+zx8UJvCenfJa6LPoenNCIxN5qRc6h8yK2AAcjCgH&#10;PNfjfn2oz7Uf66Z13j93/BH/AKrZZ/e+8/Szwt/wUE/4I2+EoNDj0r4SfHDzPDdhZ2ejTSWOmFre&#10;GDTdK04r/wAf3O+30eyDZ6FGIxuNN/4edf8ABN/w3qvgeH4Y6L8Y9J0fwr4m0/WdQsbrw9p9xJqE&#10;llHosVugb+01WNfL0SAMxRmy7FSoLBvzVz7V1/w9+Er+MbI61qV61vasxWARKCz44J54xnj8+neK&#10;nHObUI803H7v+CXT4Sy+pK0eb7z9I/EP/BRv/glB8W11610r4F/HO1m8VeI5tW8R3Wk6dp0S3txM&#10;dRGZ8X+xgq6rdgFgSMQnJMEZTuNF/bv/AOCbOh6z4f1u18AfGBpvDV9JNpp8mwUeU2oabqPkNi8G&#10;5BdaRp75+8ViZCdsjg/n3oejWeg6ZDpOnxkRQrhc4/En3NXAi4/1deLU8SM+lL3OVL0PUhwPlKj7&#10;zlf1/wCAfrd/w/5/ZL/6Jn8RP/BXYf8AybR/w/5/ZL/6Jn8RP/BXYf8AybX5I7F/550bF/551l/x&#10;EbiH+aP/AICiv9Scl/vf+Bf8A/W7/h/x+yWevwy+Iv8A4K7D/wCTaa//AAX1/ZM/6Jr8Rsf9guw/&#10;+TK/JMov9ymkAAkClHxG4h5rXj/4CgfBOTWv733/APAP6NPhH8RdH+L3wy8P/FTw5aXUGn+JNFtt&#10;TsYb5VWZIp4llVXCsyhgGAIDEZzgkc1wv7bH7Yfw3/YU+AuoftFfFrRNc1DRdLura3ntfD1vDLdF&#10;p5liQqsssSkbmGcuMDpnpU/7DZP/AAxn8KT/ANU70b/0ihr5p/4ONh/xq08XEH/mPaN/6Xw1++Zf&#10;OWJw9Kc/tRT080fiudVqmX4WvUp7wva+uxc/Yx/4Lzfskftx/tBaP+zd8Kvh18RtP1zWoLqW1uvE&#10;GlWEdqoggkncO0N7K4JWNgMIeSAcDkfb68fdOa/m3/4N3sn/AIKueAc/9AvWv/TXdV/SRk+ldmIp&#10;xp1LI8nhrMcTmmWqvXtzXa08rDhnHNFA6UVifQBRRRQAUUUUAFFFFABRRRQAN90182ftd/8ABTP4&#10;IfsY+PrH4efEzwj4s1C8vtPF7DNodnayRCPeVwTLcRtuyD2x719JnpX5G/8ABes5/ah8N5H/ADKK&#10;/wDo+Svm+K80xWT5LPFUPiTX4s9vh/AUMyzOOHrX5Wnt5H0Sf+C+v7JO3/kmfxG/8Fdh/wDJtYXi&#10;f/g4y/Y28HOp1n4PfFZoX4juIdF01o2Ppn7eCD9QM1+V+1cfdqvqelWerWMmnX9sskMow6Muc1+R&#10;0/EjiCM/f5Wuuh+hy4Hydx93mXz/AOAfqF/xE4/sJjgfCj4r/wDgj03/AOWFc98Sv+Di79gD4m+G&#10;28O6l8N/jBZsJPMgvLLRtMWWFtrI20m/Iw0bvGwI5V2Hevx1+JHgaTwVq4+zKzWdz81vIx6EdVPu&#10;Mj8D9cc5lunFe9T44zerBSi46+X/AATypcK5dTlytS+//gH6cXn/AAUR/wCCKz+Bde+Hmj/AX44a&#10;Xp/irTbGw8USaa9rFcarb2VxbT20Ukw1LeEU25QqpUOlxMGzvNei/Gn/AILd/wDBMX9oHUb7/ha/&#10;wh+Lmr6TqWix6XfaDc+HtKa3lthdR3Dpn7dvUSGJVcBhvXAPQY/IT8KM+1X/AK6Z13j93/BJ/wBV&#10;ss/vff8A8A/WL4f/APBYT/glp8PPiw3xpsPh38dL7XpJEknvNTtNOma4ZIIoA8hN9l3KwoSx5Zsk&#10;8k1eu/8AgtB/wSzuvi/J8dx8Hfi//wAJNJrQv475tD0pxCv2UQG2RGvtoiOZpORkS3Mzg5Y1+R+f&#10;ajPtR/rpnXeP3f8ABD/VbLP733n6t6d/wV//AOCYmjeH/hz4a0Lwj8drO1+Fvhy20jwibfT9LVoU&#10;gsXs0ldvtuXbyZCDk7SR0603wp/wVy/4JW+FfjpH+0Inw7+Ol5r0epSX0f8AaFnp0sYd/wC2yykN&#10;f5Kbtf1DapOEXyUXakSKPymz7UZ9qP8AXTOu8fu/4If6rZZ/e+8/XCX/AILX/wDBNe78YeH/AB5q&#10;3g/453+qeFfD+raN4fvL3T9Lle1t7680q8dift37yRJtItCjtkj5s5zWXoX/AAV5/wCCVvhbW49X&#10;8OfDb446dHHqmlX40+wtNOgthJYXkt7FiNL8AGS4mdpWHzTJiNyyDbX5R59qQ89qf+umdd4/d/wQ&#10;/wBVst/vfefrb4y/4LOf8EuPHHxE1r4m6x8KfjEupeILe3tNWSHQtJWC6s4luk8iaL7YUmDLeTgt&#10;IGcfu8H92uK/jr/gsV/wSy+Jema9oXjX4X/Gy80/xJ4DvfBmr2i6fpse/RrhJ4zArJfBkKJczKrg&#10;hgGGSdor8mce36UDd2FH+uudf3fu/wCCH+q+W/3vv/4B+sngD/gsT/wS5+Hnxrj/AGgLL4efHC88&#10;SLa3UU1xfWOmMkpuGkeViovgB80r7VHCjAAAAra8Cf8ABcH/AIJm+APB3irwfY/Df43XjeM1kPiL&#10;UtSsdOmubtmsLaw8xnN/98W1pbpuxkshZsszE/kF8/tS59qX+umdd4/d/wAEX+q+Wf3vv/4B+oln&#10;/wAFMf8AgjNot/C/hH9nj4uaHp9vDOlroek6PpsNlGZZtPuGJiF9gjz9Mt5Sp4Lb853Vf+K3/BYT&#10;/gnD478IeKNL8O+C/i9p+seJvElprzatd6Dp8y22oW1jp1lFKqJqcfATTLdtu7Bbee/H5WZPpTSS&#10;Rk0/9dM57x+7/gj/ANV8s/vff/wD9VPGf/BWn/glT8SfFC/Evx18J/jFN4u/4QrR/DS+JLDR9Ngu&#10;LW2sDqWTbOdQLwecurXaSfNlkMeclAR1PgT/AIKkf8Ez/E+geINA0T4dfGjZqWvaHr99eX9np3mL&#10;q2mG3NndIRenDIbK1JTGzMI4+Zs/k/4F+HmpeO7iZYZRbwQL887Rkgt2A6ZP8h9a9b8B+DYvBmif&#10;2Us3nSNIXmlxjcx9voBXn4zxBzejFqLjf0OzD8G5bVleXNb1/wCAfr/of/BeP9kjQ9HtdITwB8TL&#10;gWtukX2i70+wkll2jG92+2/Mxxknuatn/gvz+yWP+aafET/wV2H/AMm1+SIjX+7R5af3a8v/AIiN&#10;xD3j/wCAo7f9Scl/vff/AMA/W7/h/wA/sl/9Ez+In/grsP8A5No/4f8AP7Jf/RM/iJ/4K7D/AOTa&#10;/JHYv9yjYv8Azzo/4iNxD/NH/wABQf6k5L/e/wDAv+Afv5+yH+138Pv2z/hvefFL4a6HrWn2FnrU&#10;mmyQ65bxRytKkUUhYCKSRduJV/izkHjGCfQvHHi7T/APgrWPHOrwzSWmi6ZcX91HbqDI0cMbSMFB&#10;IBYhTjJAz3HWvjf/AIIJ8fsfa8Mf81AvP/SSzr6o/aSUN+zp4+z/ANCXqn/pJLX7Vw/jK2Y5PQxN&#10;b4pxTdtj8tzzD08vx1elS2g3b5Hwj4e/4OhP2DPE3iDT/DVj8Ivi4s2pX0NrC82h6WFV5HCAnGok&#10;4yRnAJxX6QxHMnBPI6V/IB8Iz/xdfwrn/oZLD/0ojr+wCEgqvFfQ4inGly8vU+F4VzjGZxRqyxFr&#10;xaSsrElFFFcx9YFFFFABRRRQAUUUUAFFFFACNjIzXmX7Vn7UPgT9kX4VP8XfiJo+rX2nJfQ2jW+i&#10;wxSTb5CcHEska4GOfmz6A16YxwelfHv/AAXD/wCTIJuP+Zp0/wDm9eTnuMrZfk9fEUvijFtX11R3&#10;ZZh6eLzClRntKST9Dm1/4L7fslhf+SZ/EX3/AOJXYf8AybTJf+C/X7JkcbSj4YfEZiq52ppen5P0&#10;zej/AAr8lFRccrR5af3a/E4+I/EV94v/ALdP1L/UnJf733/8A/Ty4/4OZ/2H7K4ks774QfFmKaNt&#10;skb6HpoKn/wYVX1L/g5h/YP1TTZtNn+FfxaVLiFonaPR9NVgGBGQf7Q4PvX5G/GT4f8A9rWreKNK&#10;gJurdf38a/8ALSMd/wDeH8voK8pByM8dK9zDceZviKakuW/XT/gnm1+Ecto1Le99/wDwD9V9Q/4K&#10;4f8ABLvW/Emg+NPEnhz9orUtY8M/YV0XULy8tCbaO3ujM0YQaiEImjZ7eXcpLwsVyM5rfsv+C13/&#10;AATG0n9mCP8AZD0X4d/G+08Hppc+lNElpYNdCwl8wGBLhr8yR7Fk2xyIwkjEabWBUV+ROPUfpQMZ&#10;6fpXR/rtnP8Ad+7/AIJj/qtlv977/wDgH7CaP/wXQ/4JraJ8Y7r4023w2+NMmoXAxHazaXprQ2+5&#10;mZ/LBv8AIDMxbbkgEnGMmq/xK/4Lbf8ABLn4rfELRfid4v8AhJ8bJNU8P+HrjRtLWK3skt1hmeGQ&#10;u0I1HZJIHgjZWYErjjqa/ITcKVYpLmRbeGJndmCqirksTwAPel/rpnS3cfu/4If6q5b/AHvv/wCA&#10;frRf/wDBZn/gl/fzWt6fhr8ZoZ4fFB16SS20XSo1mu3soLSXMa3u0K6W6MQoHzFiOtUV/wCCvn/B&#10;MD/hGrHwc/hL49vpem6BbaNZ2Lw6cUSzt3ka3XH27llErKX6ybYy5YxqR+YmkfCjxvrMLXK6ObZN&#10;uV+2N5bOfQA8/icA+tRWfwx8c311JaJ4bnRo2xI0y7F69Qx4Yf7pPtWf+vmadZw08v8Agmn+qOB7&#10;S+//AIB+s3iD/guf/wAE3fEHjG68Wy+BPjhCuoeLtP8AE2oafb2Omi3udSs4baCGRgb/ADsEdpAD&#10;ECELLvxuya52y/4LBf8ABLuw8T6h4yTwJ8c59T1TVJ9Q1G5vLHTJftM76X/Zabwb7DoloAojYFSy&#10;q5BZVNfm/pH7P+pSsza7rMUY5CpaqWzxwcnGOfb8az9Z+Bvi/TznTRDfIWwDG4RgMdSG4/U1lHxB&#10;zCUrc8fu/wCCW+DcGle0vv8A+AfqN8Wv+C13/BL/AONWjaT4c8efCv4y3Fno+hX2l2qx6RpazCK7&#10;0+40+VhL9u8xGMFzIDtYAsIyclFxaj/4Ll/8E4k8QaP4lk8DfGprjQ9Yg1TT410XSUgivEtri1eR&#10;YlvQq+Zb3dxGwAxmTeAGANfkhceC/Flqksk/hm+VYP8AWM1u2F5xnOMEd6zgVPQVvHjfN5bOPyX/&#10;AATGXCmXR3Uvv/4B+tXgL/gsf/wSu+HHijw74n8M/Cb4zQ/8IqupLodkdL0zybcX9wlzdcfb+S86&#10;mUknO527YAj1H/gsV/wSr1D44t8f5PhX8bF1xvFEOvtGtnp3kfbY7SO03bPt/QxQRAjsUyMFmz+T&#10;W4HoaRiCOelX/rpnXeP3f8EX+q2Wf3vv/wCAfrd4D/4LLf8ABKz4Y6Trtn4C+EXxl0u/8ReJtY13&#10;UtZtdM01bp7zUdS1DUJH3fb8fu59TuPLOMquxckKKd4b/wCCzn/BLPw78N7z4TxfCf4z3Wi3nhlv&#10;D32S707Tm8rTPtNxPHaqft4ISMXBhTusSIueM1+XPgT4U3njCyfV7q5Nta7WELBeZHHpn+EHuPeu&#10;b1LTrzRdQm0vUITHLDIUdWXH+c9fpWMeOs2nNxTjf0/4JpLhHL4pNqVvX/gH64aN/wAFy/8Agnlq&#10;Xwvf4afFn4XfEnxFCuqTXVu3/CJaaI4VEZgtcRy6lLiSGERkOCB5ke9VQYUaEH/BZ7/gnZ8SdL1z&#10;4bT+CfjVdL4w0X+ytenutL0rfdWixXC4Zxe5DfvyxcfMWRQTgkH8fLezu7ydbezspZpJOFjijLMf&#10;oBXp/wAF/Aeo6HLca/rdlJBI8flQRSL8wXILEj3IHoePes8Tx9m9Gi5Jx9Lf8Eqjwhl9SolaX3/8&#10;A/Yf4cf8Fn/2JPhmNRm0L4afEqS41W4SS9uJ9M0/e4jiWGJTi8AwkSKg74Xkk07xP/wcl/sReFdU&#10;bRtT+FfxSaVVDbodF04qQfTN+P5V+W/ljutc3q/w00bXfFZ8R6vF9oj+zeX9nbO3d6/l29a8vD+I&#10;+ec371xtb+Xqd1TgnKuX3Oa/r/wD9efCX/Bxd+xt4yWWbSfhL8Uo44sBpLjR9OVSfQYvjzWyf+C+&#10;37JR6/DP4i/+Cuw/+Ta/InTNK0/SLRLDTrNYYVztjReKs7R2WpqeI+fym3FxS9Co8D5Oo+85X9f+&#10;Aftp+yt/wVX+AX7W/wAWIvg/8PPBfjCx1KazmuVn1qxtY4QkYyQTHcyNn0+X8q+npMheK/Gb/giO&#10;P+M5bLj/AJl2+/8ARdfsz04x3r9Y4RzTFZxk0cTiGuZt7abM/PeIsvw+V5k8PRvypLfXc/Pv49/8&#10;HG/7FP7O3xr8VfAnxp8L/ihdat4R1650rUbjS9H057eSaGQxs0TSX6MVLKcEqpx1A5r7Q/Zt+Ovh&#10;T9pv4F+F/wBoDwLp+o2mj+LdHi1HTrbVoUjuY4pBkLIsbuob12sw96/mK/4Kj5H/AAUa+OAJ/wCa&#10;mav/AOlT1/Q//wAEif8AlGd8EwD/AMyDZf8AoNfY1qMKdNSXU/M8hzrG5hm2Iw9W3LC9rLXR2Po6&#10;ijNFch9gFFFFABRRRQAUUUUAFFFFABRRRQAUUUUAFFFFABRRRQAUUUUAFFFFABRRRQAUUUUAFFFF&#10;ABRRRQAUUUUAFFFFABRRRQAUUUUAFFFFABRRRQAUUUUAFFFFABRRRQAUUUUAFB60UHrQA0n5jX87&#10;X7RP/J0Hxc/7LH4u/wDT7e1/RKfvN9K/na/aJ/5Og+Ln/ZY/F3/p9va/MfFD/kU0v8f6M+64D/5G&#10;VT/B+qOSppXj5adTRwea/DT9WPFfjD4fTRPGDT28W2G8j81cDgNnDD8+fxrl69Z+O+jfbPDMOrpH&#10;l7K4GW3dEfg8fUL+VeShge1fUYGr7XDq+60PDxVP2dZr5i0UZorsOcKKM460Z7UAFFIWAOKXPGaA&#10;Cik3A9KXNABRTd4wD60pdV5JoAWmuQOpqSCG4uWZbe2kfYpZtqE4UdSfYVtfDbRE8QeM7O0lUNHG&#10;3myKWxkLz/PHHes51Iwg5PoVGMpSSRqeFfgt4j1ryb7WR9jtn2s0b/60qeenbPv+VevadZ2+nWUd&#10;jaR7Y4UCRr6ADpUiKQKdkV8ziMVVxEve2Pco0YUV7oUGirOiaVeeINYttE06FpJrqYJGqqfxP0A5&#10;J7Vym22pWJ2hSQcN90kdaMj1r2r4/wDguz0/4aaa2mW+V0eZItwwMRsNpYj3YL/30ayfgH8JLi5u&#10;rP4ha2V+zxkvY27clmHCyd+Ac475APagzU1y6nlsUctxMltbxNJJIwWNEXJZicAAdyT2qxeeHPEl&#10;lHLLc+HL+NIUDzu9q6iNScBmyOATwCa+oj4R8MtrFv4gOjw/bLWMx28yjHlqTyAOn+GTVy6tLa/t&#10;pLK7iWSGaMpJGx+8pGCPyojPlkjOVT3dD9Rv2G9p/Yy+FP8A2TvRf/SGKvmv/g4stLu+/wCCXPi2&#10;3srWSaRtd0crHEhZj/p8PYV9Rfsh6TFoX7LHw70S3ctHZ+CdLhRm6kLaRgH8hXz9/wAF3OP+Cd3i&#10;Rh/0GNL/APSyKv64yP3sLh1/dj+SP5l4ql7PLcXJdFL8z8gv+DfuzvfDH/BUrwDqniCymsrddN1s&#10;eddRmNSf7LujjLYGeDX9GnhnxR4f8Y6HbeJvDepx3ljdpvtbqHJSVc9VPce/Q1+CX/BF7StO1n/g&#10;pB4A0jVdOhurS5t9ZS4tbiMSRyqdHvQVZWyCCOx4r97dB8LeHvCumrovhfQLHTbNSStrYWqQxgnG&#10;SFQAc/SvWx8FTxFj5vw/rPEcPRn/AHn+hpUUDOOaK4T7YKKKKACiiigAooooAKKKKAA9K/I7/gvT&#10;/wAnQeHf+xQT/wBHyV+uJ6V+R3/Ben/k6Dw7/wBign/o+SvivED/AJJmp6r8z6jg7/kfU/R/kfDl&#10;FFFfzoftBh/ELw4ninwvcaZ5e6QL5lucfdkA4/qPoa8FAdHaORdrKcMvpX0o+ScV4T8TNKbR/Gt9&#10;B5SqsknmxiNcLhhn/PvXtZVWetN+qPNx1Paa9DDAxRQDkUV7R5oUUUUAFFBIFAIoAKKTcPWlJxQA&#10;UU3evSgODQHkOo+lGR60+ztbrUbqOxsbd5ZZGwkaLyaOZR1YW5nYiZsggfnXcfDv4RT67BBr2uSm&#10;O0Zt0dvghpV7H2B/Uciu0+H/AIFtfD/hT+zdVsY5Jrz95fLIu4N6J7gD685rpooViVUjRVVeFAHQ&#10;eleJisybTjT+89KhgYq0pEOk6Tp2i2q2OlWUdvCvSOP+Z9T9atU0A55FO/CvHk3J3bPSS6IKKctv&#10;cvbyXkdtI0MJUSyKh2pnpk9s00HPSkAUUFsHFEYaZ1jiUszEBVUcnNAH67f8EFf+TO9e/wCyhXn/&#10;AKSWdfU/7SSv/wAM7ePI0QszeDdUChRnP+iSV8rf8EFJAf2PNeAB/wCShXn/AKR2dfWHx+4+BHjQ&#10;f9SpqJ/8lpK/p7g7/knMJ/gR+B8VO2aYp+cvyP5N/hV4b8RQfFLwzcT+H71Y4/EVizs1q4CqLhMn&#10;kcCv65vDvifw74mikk8Paza3y287wXDWtwsixyocPGSpOGU8FeoPBr+YX4ej/iv9Ax/0HLP/ANHp&#10;X9Ofh3wL4N8N6lda/wCH/CWm2N7qC/8AEwvLOxjiluv3jyfvGUAv88sr/MT80rnqxJ+0zKmqco+h&#10;+O+GuLeKw2IdtpL8jZooorzT9OCiiigAooooAKKKKACiiigAr48/4Lh/8mQzf9jTp/8AOSvsOvjz&#10;/guH/wAmQzf9jTp/85K+f4p/5J3Ff4JfketkX/I4of4l+Z+N1FFFfy+fvQySNZAUZdysMMCODXjX&#10;xU+Hlz4ZvpNb06D/AIl87Z+X/lgx7H2J6H8K9nI5yKiubOG7ge2u4FkjkUrJG3IYHqPyzXVhcTLD&#10;VL9OpjWoxrRsfN4OBkH61YsNJ1TWJDHpWmXFwwxnyYi2M9M46D617De/BjwNeTLLFYTW+37yw3Bw&#10;355P610OlaJp2h2i2Gk2MdvCv8EfGT6n1Puea9SpmtOMbwV357HDHATcvfZ5r4K+Cd5dt9s8Xq0E&#10;f8FrE43n6nkD6fyrtPDnw08K+Frw3+m2LNNjCyTNuK8dq6AJjtS49q8upjMRWlq7Lsjthh6dNbCK&#10;GG4nvTgMdBRRXKb+QUUE47UZoAjKbl2kcHrXinxR8Jto3jQWelWZ8u+CvbxoerMcFR6c/wA69vqn&#10;daJp15qNvqtzaK09qGEEmOVyMH9P6+tdWFxLw1TmOfEUfbRseSSfA/xqLeOaL7KzPjdF5mNmT9Oc&#10;dTW/4X+BFrCnn+Kbxpm4Kw27YVfqe9ejbTQc45Na1MyxFSNtiY4PDxlchsrK1061jsLO3EcMSBY4&#10;1/hUdqbd6dY6hH5N/ZRXCBt22aMMAfXmrAO44CtQCelcPNLmvc6XrpYasEaqqqmNo+XAxj2FOQED&#10;mlz6H3q/4a8N6z4v1aPRNBtGmuJOcD7qL3Zj2H+e4obfUekShlRS9RXsHws+BZt9N1O48faOpnnh&#10;kt7aBgrtGuOZFPOGJxhhyMe9eQXENxZzSWl3EUlhdkkU/wALA4I/CkCaewlJvX1pNy9K9c0H9nq3&#10;1T4ax3N0Xg1u5Tz42myoj9IiO2R1yMgnHagmUktz17/giR/yfNZ/9i7ff+gV+zLEAc/3q/Hj/gjd&#10;4Q8ReDf28NOsvEemtbyT+Gb6SMFgQw8sZ5HpnBr9hmwVav6I8O/+SZp+svzPxvjL/kdy9F+R/LF/&#10;wVA8PeILz/gop8bLi10O8kjb4mauVdLZiCPtT+gr9/f+CVfjfwz4V/4JwfBHSdb1Hybh/BWm25i8&#10;p2McssghjR8A7C0jBBuxkg/3Tj8Y/wDgod/yfT8XDn/mf9T4/wC3hq/bH/gmv8PPBF/+xh8H/Ht5&#10;4O0ubXLXwPZxW2sSWEbXUUYSUBFlxvVQJpgADgCaT++2f03GU+XCwZ+BcF4p1uJsbBra/wD6UfRy&#10;nI4NLSICq4NLXlH6mFFFFABRRRQAUUUUAFFFFABRRRQAUUUUAFFFFABRRRQAUUUUAFFFFABRRRQA&#10;UUUUAFFFFABRRRQAUUUUAFFFFABRRRQAUUUUAFFFFABRRRQAUUUUAFFFFABRRRQAUUUUAFB60E4p&#10;ruVYACgAOdxr+dr9on/k6D4uf9lj8Xf+n29r+iPzCT0r+dz9oj/k6D4uf9lj8X/+n29r8x8UP+RR&#10;S/x/oz7rgP8A5GVT/B+qOSpByKWivw0/ViprGl2+r6ZNpd0Mx3EZR/oa8D8T+G9Q8K6xJpWoowZe&#10;Y5McSLnhhX0ORntWP4v8F6P4xsPsmqR/NG2YZ04eM+x9MdR0P5Ed2Bxn1eVpbM5sTh1WjpueAq2T&#10;TicV31x+z/qq3DfZPEEBj/haSEhvxxxVOX4F+MBdxwrdWjQt/rLhZDhB9CMn8K9uOOwsvtHmPC1o&#10;9DiywJyPpQGz/nrXrVl8AvDEaL9t1K+mdSN21lRG9RjaTg+xrrNG8KaBoFmLHSdLhhjHO0LuJPqS&#10;ckn6k8Vz1M0ow+BXNYYGpL4tD55cFJCjoysv3lZcEVraF4L8U+JYVuNJ0aSSFm2iZvlX8z1r3S98&#10;P6PqW0X+m28wRtyiSFSA3r0q1HCkSCONQqj+FVFc882co+7HXzNY5elLV/ceJ3fwe8eWUBmOmxy7&#10;WxthmDNTtO+Dnji/CvNYx26s2G82QBl98CvatgIxmjZ71j/amI5bWRr9Ro3vdnkfiP4I6louinUt&#10;P1P7XLFGWuIFiI/755571R+FngL/AITDUPt2oRt9ht2BbggTHrsz6evt78j2srUcFpBar5dtEsa5&#10;J2qoHU5pf2lW9m4vfv2K+p0udNEf9mWHltH9hi2tH5bKIxgp/dxjp7Vzvgv4bQeEfEF9qttcK0Mw&#10;228O0ny1JyRk88HgHPI611ePWgDAxXFGtUjFq++5vKnGTTa2ERSowaUcHFNLBeK7z4a/A3VfH2jz&#10;a3d6m2nw7itozW2/zyOp6jC+/POeOKyKl7urOE+ZmCIpJPAC96+mfhN4Rt/CfgiyszaqlxJH5t0S&#10;o3F2GcE4B6YHPYYrL8J/s9+BPD6W91qNu+oXkQDPLcMdhfjkIOMDsDnrznjHdEYGBUSkYyqXKur6&#10;Jp2vaXNo+q2qzW9xGUmjYkbgfcYIPoQcg8jBANSWGnW2mWcOn2UQSGCNUiTJOFAwBk8/n1qbPY0u&#10;do57UjPyAgY6UgAx09KCxJxmgMCOD70vtCZ+rP7L+f8AhnLwL/2KOnf+k0dfOf8AwXcIH/BOzxIT&#10;/wBBjS//AEsir6N/ZfB/4Zy8Cj/qUdO/9Jo68i/4Kz6RpuufsZ6xpusWMVzbvqdhvhmQMrYuEI4P&#10;vX9fZD/u+H/wx/JH80cWK+VYteUj8ov+CJjBf+CmHw54/wCWesf+mi9r99Qc4Nfjj/wTa8FeE/Dv&#10;7fvwvvNA8PWlnNJqGqo8lvAqkqdE1E44HqBX7HgYr1sy1xF/Q+X8OYuPDiT/AJpfoFFAOeaK4D7w&#10;KKKKACiiigAooooAKKKZ5pHOKAHnpX5Hf8F6f+ToPDv/AGKCf+j5K/W0yt0K1+SP/BetiP2ofDgx&#10;/wAyin/o+Svi/ED/AJJmp6r8z6jg7/kfU/R/kfDtFFFfzmftA1689+O3hiS70+HxNaRs0lr+7uMZ&#10;/wBWTw3/AAE5/wC+vavRDzUN9Z29/ayWN2geOaMpIhUfMpB4rbD1nQrKZnVp+0puJ84J0pa6vxV8&#10;I/E2jao0Wi6fJe2smTDJHyyj0b0Nc3qGk6vpTbdS0yaH/rpGQPzr6mnXp1opxe54cqVSDs0QU3f7&#10;Vpad4O8WaxaLfaXoVxNC33ZFThvpXWeDPgjc6lAbrxfJNaq3EcETAOfcnBA+mKmpiaNGN5SHGjUn&#10;sjgQ386dEktxKsEETO7HCoi5Y/SveE+G/giOz+wDw3a+WV2sWjyx5z94/Nn8asaF4M8M+GhjRNIh&#10;g9XA3MfqxyT+dcEs2pqLtFnXHAVOrR5Ho/wl8ZaxZfb1s1hVgdqTttdvwqhbeAvF13qa6THoNwJd&#10;2GZ4yFHPXd0r33yhRs77q5Y5tWu7pGywFPo2eUa58FpNK8HtfwXTT6hD+8mVW+XYASwA7kD88Vy3&#10;hjwdr3i658jSbMlVP7yZ+ET8f6V9ANGGG1h8v92oNO0jTtJg+y6baRwxBi3lxqFHJz2pU8zrRptS&#10;1Y5YGnKStojx7Uvgv40sruO3toI7pZP+W0bYVPrmvRvAXw/sfB+mLHKkM14zMZrnyxnn+EEjO3Ha&#10;ui2D1oxg9BWFbHVq1Plf4GlPC0acroAoHBpx4FWtP8P61q9lc3+maZJPDZpuuWjUny19TW/4V+DX&#10;jzxhp0OradpqR2szYjmuJQuR/eA6lfeuM6OaJyu4Vs+GfAHirxlZXV94f0tp47PHmfNjcT/CPU98&#10;eleg+BP2Z5XuJrj4gXLLHGwFva2Uw/eYP3mbHC44wOTknIxz6n4Z8IeHfB9g2l+GtNW1gaQuyhi2&#10;WPcliSeMDk9Bip5iJVOXY4rw58MJLL4JXvhq7sv9Ovrdp3jLEETDDRg89iqeleDwxu8qwQxMzu21&#10;UVeSfT619f7Mrg9/asTwz8O/DPhO7vb7SbPEl9cGaRnwdvfavooOSB2zRzGcanKeRf8ADM3jMLG8&#10;mo2fzOgkRWOUB+8ffb6DrXrmg/DXwR4citI9M8OWokslIgupIVabJGCxbGdx9sfgOK3Nh/vU4AAY&#10;o5iZSlI+7v8Agk9omn6N8BfED6fD5f23xtcXMyqAAZDa2qseB325PqST3r3b9oD/AJIT4zP/AFKe&#10;of8ApNJXiv8AwSz5+AmrD/qap/8A0nt690+MUMU3wk8UW86BkfQLxXVhwQYHyK/qDg3/AJJvB/4U&#10;fhfFWuZYr1l+R/Mz8Piq+PtA4/5jln/6PSv6iIT8i8fw1+Cvhv4X/D238RaXc2/g3TY5E1K3ZHW1&#10;UFSJV5FfvVbklF+lfcZp70o+h+L+FtNwwuJ1+0vyJKKKK8k/VgooooAKKKKACiiigAoopsjMq5UU&#10;AOr48/4Lh/8AJkM3/Y06f/OSvsAy84FfH3/BcBy/7D8zY/5mnT/5vXz/ABV/yTuK/wAEvyPWyL/k&#10;cUP8S/M/G+iiiv5fP3oKKKKACiiigAoopGJAzQApODVzQfDniDxRcNa+H9Imu5E5cQrkL6ZPQZwe&#10;vXFeifs//Cew8RK/jLxPaLPaqTHZ2ssYZJW/icg9QDxgjBP0r2TSNA0Xw/bGz0LSbeziZtzR2sIQ&#10;McYycfQUmzOVSx4dpX7NPji/UtqV3aWfygqrSFic/wC70/8Ar1zPjf4ceKPAEyrrln+4kYiG6j5j&#10;f29j7H+lfUQXHQ1DfabYanbNaajaRXETEExzRhl46daSZCqO58ibucUocHpX06vwj+GyX0+pHwbY&#10;tJcLiTzIdy/gp+VT7gAnvmvDfjL4ItvAvjSSy06IpZ3C+dar2UE8qOexqi41ObQ5U9Ka2WG0E+te&#10;ifD/AOAXibXLuz1PxLaLbabIBK6tL+8kX+7gcrn8Dg165p/ws+HukaomsaZ4VtYbiOMJGy7sKMYy&#10;FzjOP4sZ96LhKokcz8CPhVa+HdEXxLrthG+oahAGVZVz5ELDIXBHDEHn2445y3xP+zP4S1KG4uNA&#10;vJ7O6kk3xK7BoU5yV24zj8eOK9Kt45biTyraNpHb7qIuSfwFNMmDgipuY+0dzyCX9lMYi8nxkx+c&#10;edutQMDHJXk5OfXFd38PvhZ4c+HVvINK8ya4mUCa6nYFiAPujjAXPOPzzgY6TfnpSeaB1PfFLmBy&#10;l1Ax46fyr5y174davr3xe1HwnpS4Z7p5mmmXaqxnDF/cDdjjrX0tb6Vqt3p9xq1vYSNa2rKLi4C/&#10;KhJwAT9ay4ND0uDV5teitVW7uI1jmm3HLKvQenentuEJpXscv8Kvg/Y/D6ymk1B4rq9uOJptvAX+&#10;6uecfzrtDGMYwKXdSB+5NSS5dz2j/gndDGP2wPD0rRru/svUAG2jIHk9Pp0r9Kn4HPpX5r/8E7zn&#10;9rzw/wD9g3UP/RFfpQ+DwK/orw6/5Jmn6y/M/I+L/wDkcS9Efzh/8FDvm/bo+LgH/Q/6n/6UPX7l&#10;/wDBMog/sB/Ccj/oTbT/ANBr8wv2xPhr4B1H9qz4jX+oeEdPmmm8YX7yyyWyszkztnJPWv1Y/YS0&#10;+y0r9kH4e6dp1rHDBD4Zt1ihjXCqMdAK/Usc/wDZaZ/PvA8OXijHP1/9KPWqKKK8c/WgooooAKKK&#10;KACiiigAooooAKKKKACiiigAooooAKKKKACiiigAooooAKKKKACiiigAooooAKKKKACiiigAoooo&#10;AKKKKACiiigAooooAKKKKACiiigAooooAKKKKACiiigANcX8ZYvi/N4Y1Cz+DV3p9vrFxo93Hpt3&#10;qVn5sNtfNHttpn/ermJJDvdArF0UgFTgN2lNZQxGaAPBfDPhH9tyz+EX/CO6/wDEfT5/Fy+MtPni&#10;1om1MX9ii5t2u7eQpZKryGFLlQVgQ/vogJAVaUfiT8aYddtv2gvihb+KNStLzU4/ix4qXUbywsmt&#10;oJ5xrd4JJI4XklaJGbJWNpJCoIBdiNx/ou2KGPH8NfzuftE/8nQfFz/ssfi7/wBPt7X5l4of8iml&#10;/j/Rn3XAf/Iyqf4P1RyVFFFfhh+rBQRkYoPNAGKAGlTjFG3ninHmjHGM0BqIOvFLRjFFABRRRQAU&#10;UUE4FABRTd57mrvh/QdU8U6xDoWiorXFw+2PzPur7nHYDrxnHTJoAqUhbBxXsVn+yvbqJBfeNJJD&#10;sxCYbEIFb1bLNkewx9a4zwJ8OdSn+KkfhPW7Uf8AEvuN98p+6VXkEHHIPGOACDQRzxN34f8A7Ol5&#10;4hs7fW/Fmom1t5cOtlHH+9eM+rZwmeOxPPY17bp+m2WmWMdhYQLFDDGqRRqOFUdBUyqv3QPajBBw&#10;BWbkYSk5DgMDFNJ7UFznj+VeoeDf2e7vVbHR/EF5qgiWWRZb60kjbd5XJAU8fMflHPqTngA7UaFT&#10;EO0Dnr4inh0nM881vw9rnhuS3j1zT2tzcwCaHcQdyHvxXTfCn4Raj8QLldS1INDpMbETSpIoeRgP&#10;urnPfqSMV2P7UOjmXStL1yO3T91cNBJJ/Edwyo+nyt+Nd18NNBfw14G03R5U2yLbq0ytHtYO3zEE&#10;ZPIJx+FehRy+P1txlstTy62YTeDjKPxPQ5nw/wDs6+EtB1631k3s95HApJtbxFZWk/hbjHA9Dnnn&#10;Iri/j38M5vD2tP4p0Ww26fdY89YwAsEvT7oA2qevfknOMgV7zgdDVDxNodp4i0K60S9A8u6haNmK&#10;btpI4bGeSDz+FejUwNGdFxitdzzKGPrxrKcndWt8j6s/ZdJP7OfgX/sUdO/9Jo68r/4Ko/8AJoGr&#10;f9hKx/8ASha9Y/ZvsbvTPgH4M027TbLb+FrCOVWHKstugIPXmuB/4KHeDH8f/s2ah4WTUhZmbULR&#10;vPMPmbdsyt0yPT1r+l8l9zDYe/8ALH8kfi3FC58txSj1Uj8+v+Cef/J+vwrP/UT1T/0x6jX69g5G&#10;a/LP9mf4HeIfhl+1x8Mde0DxRb3l/Nq2r29jDNYmNFmPh7VWQsd54yoHTvX6RfCP/haMPge1Hxiv&#10;rG4145N5/ZtqIoUJx8ifO24DkBztLdSq9K9LHSUq2nY+b4BpypZCoy/mf6HVDpRQOnSiuM+2Ciii&#10;gAooooAKKKKACuV+MNr8RLr4b6xafCa6jh8SS2bx6PNNMkaxznAVy7xTLGBnPmNDOExu8i42+S/V&#10;U3yk64oA+c/CPhf/AIKEWHwX8SaB4u+IuhXfjO81fVpfDOspb25jsLCWGRdPhlZLaNWlhlMbO32a&#10;QFUIzKeW+Af+C3Ft4xt/2k/DR8W6rBcZ8D2oijFoFnikDyCXzZEby5SX5BSKIAcbTX7FNGMV+R//&#10;AAXpH/GUHhz/ALFFf/R8lfF+IH/JM1PVfmfUcHf8j6n6P8j4dooor+cz9oCkIzS0UANIUcEU2S2h&#10;lG2WFWXrhlzUn4UU1KS2DcjighiXZCgVemFGAKdtzTsUAe9IAoooOaACkZsVY0vSdW1u8Fho+nzX&#10;UzLkR28ZZsdzgDoKs2Xg7xVqerpoNtodz9qkl8sRvEVwe+SegHcnpQLmS3M9EnkjeeKFmjjXMjqp&#10;wo7ZPamhia+lPBXwr0Xwx4Jk8JX6x3LXkbf2jLtH7xj2BH8I7d8gGsPRf2afBmn6sNSvr66vIo5N&#10;0NnIQI8ejYGW59wPUGlzIj2seh4TKs0BVZomTcu5d4xlT0I9Qe3rXYfDH4Qa14/lj1Kf/R9KExWa&#10;5DDccdVUHv74wP0r6Bv/AADo2uy295e+FIblrfH2eRrQtsA6Y46D8q09D8OX+oXUOh6HpDGSR9sM&#10;EMYUZzk+wweTnp1NP3trGcq8bXuYvhTwXoHgzRE0LRLXbEq/vJJFDPMx6s5xyT+QAAAAAFaUdvFC&#10;gjiQKqjCqo6D0r0rSf2bvFl1olze6reRWt6q/wCi2W4NvIP8TA4XI6devOKrad+zf8Q7yzW6ubnT&#10;rWRif9HuLhty89yisvPsfT3Fa/U8V0icP1/Cv7aOAIC8/wCRQW5xXoOgfs3+OdSvJYtbuLfT7eI4&#10;84t5rSf7oB6fUjr35FdvoX7OfhSw0G60nW7hry4um+S/WPynh9Ao3Njnr69OlXTy/FVOljKrmWEp&#10;9bng4fjNKrZr2f4vfDXQfDnwk8rRoFVtLmSTzmhDSTbm2EEgD++Gz/s+9eKk7BndWeIw8sPU5Xqb&#10;4XERxVPmj3sSUVNYaTqmpahDpdlaSNNNIsaIVx8zHjJ7V3/xJ+A134T0K21bw5PcagYl26iohySf&#10;+eigfdX2OcDHPXM08PWqRcktiqmIo06kYOWrPrX/AIJZ/wDJBNV/7Gq4/wDSe3r3f4u/8kq8S/8A&#10;YCu//RLV4N/wSyz/AMKC1Un/AKGq4/8ASe3r3/4lWbal8PNc08SbPP0e5TdtzjMTDOK/pzg3/km8&#10;J/gX5n4nxNrmWK9ZfkfiZoRxrenE/wDQQt//AEYtfuZb/cX6V+R1p+ypPpl7a37ePlbybyF9n9k9&#10;cSKcf66v1T8NR+Ll8Wak+q3M39l/Z4lsYZrWEHzfMmMjrIkrMyFTCAropXYSWcuQn2mY1IylG3Y/&#10;IvDahUo4XEc63kvyOiooorzT9LCiiigAooooAKKKKACmXBYQsVUlsfLin0MoYYNAHzrpXhj9vuD4&#10;aeNtI1P4jaPP4n1TUNXl8D6l9ht0i0q3lDfYIpQIyMwsy78pc7gh+ZyQK8X/AOCwqfFV/wBhjzvG&#10;N9Yw48dK93btZFpJLaSeZ7ONHSbbG8UTRxyEq4keNiu0EMfvDylxjFfHv/BcJFH7EM2B/wAzVp/8&#10;5K+f4q/5J3Ff4Jfketkf/I4of4l+Z+N6nIziigDAxRX8vn70FFFFABRRRQAVa0LTBrWu2WlMXC3F&#10;1HEzRjLAMwBI+gqrXUfBe2uLj4m6T5ERby5meTA6LsPNApbH0do2l2OiabDpenQiOC3jVI1XoFAx&#10;/SrQpqYI4oOQetZnL1HUURpLLIIYV3MzYVRySSa6z/hRvxL/ALHGtf2RGVLgLarMPOKn+Lb0x7Zy&#10;PStKdKpU+FXMqlalR1m7HJnOOK4T4kfDg+MvGfh/Umh329vM329WAK+WpDhSD13H5T7GvfvB37PH&#10;iu91lU8b2psbNV3N5dxGzynP3RtY7fUk9ulM+Ovwy0zwVPYX/hqyaO1uVMTL5jMRIOQeRjke+T6V&#10;t9UxCpOo1ZGMcfh/bqnF3bPP4LeS4mjt7eFmkkYJHGoySx6AfjVm78O69aat/YF1o9xHfMVxatGf&#10;MJPTA969T+D3wN1HTdStfF/jARqY1EtrZKTuRiOC+ccgcgDoevPFepyaLpM+px61Pp8LXUKlIrho&#10;xuVT1APpXVRy2VSN5uzf5HDiM2jTqcsFzf5nM/Cf4Wad4H0W3nvrOOTVJE33NwyAlC3OwHJ4Xpno&#10;cZ9hb1j4O/D7Wra5t7jw/HG11N5sk0A2vuwOQe3Tp05Pqa7TTPC3iLWFSTTNGuJI5G2rJswpI6/M&#10;eOvvTX8P67FbzXMmlTLHaybLhimNjemOv+fevejgeWmlyaeh8/LGVJVHJz1fmeY6j+zb8PLqWN7Z&#10;r6zCKBIsNwGD+/zhsH6YHtXVaB4A8I+GrIWWkaFbxqANxaMMz47knJJ9+ta+QTnj2pxV0RXaNtrd&#10;GI61nDDUYyvGK+4qeLxE9JTf3mNqXhHQpPC994bstPjtbe8gmWQW8YXDOpBb6+9fLksbwSNDMhV1&#10;bayt2PpX12cMOa8JT4Q3XiP4walod5HcR6fHM1zNPtKllY5AU4I5JPpwD6V52YYf2jhyrV6HqZXi&#10;VS5/aPTc4fQPDPiHxVcmz8PaRLdMu3zDGvCZOMsc8D3zXtOvfByxX4RL4YsrKOTUbOHzlmjX5pZg&#10;Msc7d3zcgDj+Edq63wf4G8OeB7F9P0Cy8tJJC0jM25m56E9cDoK2GXjOK1w+Xxp02p6tmWJzOdSp&#10;Fw0Sd/X1PLf+CeUM1v8Atg6Db3ELRyLpt/uSRcEZg9K/Spxg9K+MfgZ4bsYP2vvB/iuDak82n6jb&#10;zqIz+8xbllYn2GR759sV9mSH+ICv3DgOl7Hh+EL7OX5nwPElb6xmTna3uo/G39rf/k6D4g/9jbff&#10;+jmr9Qf2Izj9k7wDn/oW7f8AlXwh+0h+zLP4n+P/AI08Qp42W3W88TXkvktppfZmVjjd5gz+Vfa3&#10;wI0r4q+EPgt8MfDHgKzs7+ztrW1j1+61C4FvGLIK4kMW3e4nyyOqlWRxHsLxb/MX9FxlSMsPBI/E&#10;ODcPUpcSY2Ulvf8A9KPbgQelFNjJK5NOrzD9QCiiigAooooAKKKKACiiigAooooAKKKKACiiigAo&#10;oooAKKKKACiiigAooooAKKKKACiiigAooooAKKKKACiiigAooooAKKKKACiiigAooooAKKKKACii&#10;igAooooAKKKKACg9aKD1oAaeWNfztftE/wDJ0Hxc/wCyx+Lv/T7e1/RKT8x+lfztftE/8nQfFz/s&#10;sfi7/wBPt7X5j4of8iml/j/Rn3XAf/Iyqf4P1RyVFFFfhp+rBRRRQAUUUUAFFFFABRRRQAE8cGp9&#10;F0fU/Eer2+h6PaNPcXMgSONe/v6YHJJ6ADmorGwv9VvEsNMs5bieQ4jhhjLM30Ar6C+C/wALY/AW&#10;k/2jqlsp1S6X98xUEwr/AM8wfr1x/SjS1yZSUUWtB+Dvg/TPBjeGbvSoZpJoMXV1Io8wuR94NwVw&#10;en/66xfgr8INR8E6/qOq6/GrSLmGxdSMSRk5L4B4zgcGvWvDPhDxP4wupLfw1o0t08Kh5cFVCjPq&#10;xAzntnJpfDHhTVvE3iWDwtb28kU0k2ybzIyDAoPzMwOCNvOR1zx1oUKkrWT1OSWIhG95bb+RnYxx&#10;VODQ9MtNXm1yCzRbq4jVJplHLKvQV7rcfsv+Hn8wW3iG6jDQ7Y/MUHbJ/ePt6jjr2rzfSvhzrc3x&#10;Ej8AX0C/aI7kC62tlfLGCXyOxXp9R0rapg69JpSW7sjlpY7D1E3F7anPHcF3qp29M9vpXqHw0+AV&#10;t4n8KtrniW8uLeS7U/YUj42L2ds9c+nTGD349at/CPheDTY9LTQLM28P+rja3UgcAZ5HXA69TWkq&#10;qibUUKF/hHavTw+VwhK9TXyPIxOcTqRtTVvM8p8N/sx2Fhqsd5r/AIh+2Qx8/Z47Xy9ze53NxweO&#10;PrXq0cUcaCKNAqqMKq8YHpSnk5oJAHNd9PD0qOkFY8qtiK2Is6juVNY0TSdesxp+sWMdxD5iv5cq&#10;5G5TkGrQCjj0o4zToLe4uZltrO2klkc4SONCzH8BzW8Y3lotTLm5Y2b0EPXNJ06iuu8GfC7UtRvF&#10;uPEdjLb2ewnazbXY9hjqPXnH61g+KNBfw3r9zpDMzKjZhdlPKHkfX3966/qtalBVJRsm+piq1OUu&#10;VPY+pvhMCPhh4f2/9AW1/wDRS1xf7Y3/ACRmfB/5foM/99iu2+Ei4+GPh8/9QW1/9FLXJ/tXaJqm&#10;v/CqTTNHtfOma8hKx71XOGyeWIFf0Blv+70v8K/JH5bnylLL66S6M+T/AIQDd+1l8Hcj/mbtR/8A&#10;Ud1evvzgA8d6+GPh/wCB/FPhn9qr4N3uuaV5EL+MtQjVvNRst/wjmsHHysewNfc2Tjiu3EfxDx+E&#10;ac6eTqM1b3nv8h4ORmihc45orA+oCiiigAooooAKKKKACiiigAPSvyO/4L0/8nQeHf8AsUE/9HyV&#10;+uJ6V+R3/Ben/k6Dw7/2KCf+j5K+K8QP+SZqeq/M+o4O/wCR9T9H+R8OUUUV/Oh+0BRRRQAUUUUA&#10;FFAUCjI7mgPQKmsNPv8AVr2LTdMtZJ55nCxRxrks3pXRfDT4S698RmmmgmFraQ/K11JGWBkxnYBk&#10;ZPr6ceor274e/C3w38PrX/QoDNdNzJeTD5jx0H90ew/Gi5nOfKQ/B74aw/D/AEDbeJG2o3WGvJV7&#10;eiA+g/U59q65/TPvWp4N8H6z461j+xNDjXzNpeSSRtqooHUkZ9h9TXp2gfsv2MTRzeI/EDzFZAzQ&#10;20e1WX+7k859/T860o4WviNYL5nnYjHUMO/fevYi/Zv8C2eoaVf+I9Y0pZ1uG8iETRBl2D7xGffg&#10;n2pl3+zPcN4vWWDUoP7Da43SR7ysyr3QcY68ZyCB7ivpj4EeCLDS7CS+g09IbeOL7PaxKmFC/wAR&#10;A/IfnTdX+EOqy+JtuniP+z55tzSK2DCvcY7+2P0r6+nkEp4OnLlvr/T9D5KrnE/rU+V2RyejeBdb&#10;Okx3Oh+HZvskeEjWGPgfQdce+OKq6X4cW51FLLSNIj+0yMwVI4grZJ5+me/05r6D0rQZI9OWLTrY&#10;LDAm1U9QB29apWfhvSRqpv7TTIlupmIaVU+Y56k/U19H/q3JKm9Vfy39Dxv7V5uZ3/rzPLr/AOFf&#10;i3TtLk1SWKBliXc0MUhZ8Y69MfrXPfZrgQrdNbyCNm2rIVO0nrjp7ivoa90q9sBvuIxt/vI2aoyW&#10;FnPatZS2kbQsMGMqNv5VpieHfZytdxfmZ0sy5o3ep4KQPvYoXB6r/wDXr1aw+Enhe0vpLqdHnVnJ&#10;jhkb5UHp71pnwL4U+wSadHosKxyDBKr8w+hPIrz45HimtWdLx1O+zPCPFGjrr3hy+0Mtt+2WckW7&#10;bnbuUjP4V5l8Ffg3ai0n1nxxoQaczbLe2uV+4F6tj3PQ8g19CfEnwPa+FWt7rTGcwTZDq/zbWHv6&#10;EH9K5bg9cV4eKwPs8UvaL3or5anqYfG1Pq7VN6P7yGDTrGGQzxWcSyEgs6xgEnGB+nFTBQVwRSja&#10;BwaXPvTtFdDGTb3Z7Z+xP4VtvCvgHXItPCrDe+J5rpI1/wCWe6CDcPpuBIxwAQK9W8bkHwhqmP8A&#10;oGzf+gGuB/ZP/wCSfXh/6ij/APouOvQPGEMlx4U1KCFd0kljKqr6koa/duGI8uR4a38qPgc5lKpi&#10;q1/P8j8/9Q/1Uf8A12j/APQxX6IRDHQV8H6r8KvH8Np9pn0AqkciMzfaIjgbx6NX3fDu+XJr6TEW&#10;0sfnvBNKpSw9VTi1eXW/YlooormPuAooooAKKKKACiiigAooooAK+PP+C4f/ACZDN/2NOn/zkr7D&#10;r48/4Lh/8mQzf9jTp/8AOSvn+Kf+SdxX+CX5HrZF/wAjih/iX5n43UUUV/L5+9BRRRQAUUUUAFd9&#10;+zfC7/EbzQvCWUm726VwNd9+zfcTR/EX7OhOySyk8zBPbBFBMvhPoBOlK1Ird9rflTZG9AazOU9E&#10;/Z38Er4h8TyeI7+Dda6bjy965V5iOAOOdo5PIx8vrXvQAA4H5VyPwO0aDRvhxp5i2s11H9pkYKV3&#10;FuefoMD8K9A8NeEtY8VzTRaQkZ8lQZGkbaBnoOh5PP5V9Zl+FlGiowWr1PjsyxHtMQ3J6LQzipY4&#10;A+lbfjn4fWuiaPpd5dWokkkG6ZZo87JByCM/dIzj8DXWeEfhHHpWoR6nr11HcGPDLBGp2bvU564+&#10;mK63xp4LtvEPh6OwvZZIxMwcSR/eVgc5GeOn86+owuR1quEqSktVsv8AM8Kpj4QrRUXoeZfCzwiu&#10;u6t/aV5HutbVgccfvG7D+vaui8S/CW21bXo9Q02eO3t5WzeRj+ajHf8ALvXbeEvDllaRw6VaQ7be&#10;Ffm/2vcn1JqzqunT2V35aoWWRv3X+Fe1QyHly9TnG6b/AB/y6HFUzDmxDSdtChp1hbaZZx2FpHtj&#10;hQKijsMfqffvUk0MNxG0E0SujLhlYZBFbDeGHa3j8qbEv/LTdnFRy+GrmKCSQyKzL/q1T+L6+9e0&#10;8pxkLJQ0t+hxfXKMpaPU4vV/hj4U1WeO4Nj5JQjcsJ2h8diP8mtLUvDGh6tpq6Ve2CGGMYiUDBT6&#10;elX+ejDDDgj0pQSCSa8lYWjG/urXfQ6/azdlf0PN/Hnww03Q9Gl1vRZZh5LAyQSNuypOMjgnIOD6&#10;YzXC+XEHaQRrlvvNjrXvWrWUeo6XcWE5bbNCyPt64I7V4TLDLbytbzoVeNirKexHWvmc4wtPD1FO&#10;C3PTwVaU4tS3/QAAOgoPTmmqkjDMaFtvLbR0FdJ4i+Hd34e8MWuuyzN5zlRdQtj92SOAPX0NeZTo&#10;1qkJSitIq7OuVSMLJkHwQ/5OS8Hf7uo/+kjV9c/w4Ir5H+CP/JyPg3/d1H/0kavriQY4Ar9f4L/5&#10;EsfV/mfH51/vjv2R8L/GEBfix4mx/wBB66/9GtX11+z+q/8ACmvDvy/8wuOvmL4p/DPx1qfxN8Ra&#10;jZaC0kM2tXLxt9ojGQZGweWz0r6j+Bun3mlfCbQdN1CLy5odOjWRMg4PpxX29dp04n5dw1Rq087x&#10;UpRaTvv/AIjrAAOAKKKK5D7wKKKKACiiigAooooAKKKKACiiigAooooAKKKKACiiigAooooAKKKK&#10;ACiiigAooooAKKKKACiiigAooooAKKKKACiiigAooooAKKKKACiiigAooooAKKKKACiiigAooooA&#10;CQOSaM5wRXN/GDxZqPgP4V+JPG+kQ28l1o+g3d7bpdRyvGzxQs4DLCrSMuV5CKXI4UEkCsf9mr4m&#10;eIfjF8FND+JPirS7Ky1DVIpHuLbTrgTQptldBtYMwOQozyec0Ad0eWP0r+dr9on/AJOg+Ln/AGWP&#10;xd/6fb2v6JT1av52v2if+ToPi5/2WPxd/wCn29r8x8UP+RTS/wAf6M+64D/5GVT/AAfqjkqKKK/D&#10;T9WCiiigAooooAKKKKACjNGRnFdV8HfAUnjvxWqTR5sbMiW+Yjgrn5V545I/Q0Cbsj1f4CeAIPCn&#10;hWPWryyA1HUF3ySPH88cRxtj55A6EjufoK9i+Fnw6uviLr7WZm8q0tlD3k3cA8Ko9yQfwB+h53Tr&#10;Ce9ubfStMt90kjLHDEi9T0Ar6X+Afwi1jQNI/sCJFlvriQzXLIflQcYGcdB/OuvL8LLF4hRSujxc&#10;yx31ei3fVm/4A+HyJDD4W8KWEcYjjLN82OAOWJ6kk4/E0kXw7htPG8xh0KJdYuGEEkqr8zAe/pjq&#10;fTr0r2n4bfDlPDqNEJ/Mubhf9Im52qBngD+tad54V05fEQ1KWxRr2NfLjlxztP8A9bvX6PR4bqSw&#10;kKslbW3/AAPU+AlmsVWlG+6PL7v4Q+K4G2wCCZRHn5ZMZP8AdGe/p/SuRg8NQzeIftUOkA6lIoty&#10;3lnzOv3Pbn6e9fRk+mX8D4e2b7ucjmsBfBWjL4nbxUYf3zLjyyvyhsY3/XHFbYrh/wBm4qN1rrcz&#10;o5j7r5nf0PNNZ+G/ivQrT7ZdWSyRgfN9mbfs+ox/+qrXh/4Wa3rmiy6rIfs7bf8AR4ZF5kI9fQel&#10;esdeg/4DinIOOea0WR4dTert2D69UcdtTyrR/g94l1GMy6i8dkOcLJ8zHn2P9a7E/DDwxJp9nZXF&#10;mN1r1lT5WkPfd6g10owR0ppIJ610UcswtFO0b37mM8VWm9WeTfFfQ7fSPEivZwRxR3EIfy41wAeh&#10;4ruvhjpiaZ4QtiV+a4zK2QO54/SqXxU8Lah4jtrJ9Ni3vHcFGXOOGwMk+gx+tdPZWiWNrDZwrhIY&#10;1QZ9AMVhhsJ7PMKk7adNDSpW5sLFdSYjIxtrz341aM/nWuvRqcbfJlPP1HsO/wBa9CPoO9Z/inRY&#10;vEGhXGmMq5kjPlkr0bsfzrtxeH+sUXDrv9xjRqezqpno3wnz/wAKv8P/APYGtf8A0UtV/i5/yK3/&#10;AG2WrXwthltvhvoNvOhVk0i2VlPVSIlBFVfi6c+Fskf8t1r9QwOmHp37L8j4/Mf4VT5nhOvn/jIj&#10;4JZ/6KBf/wDqMa3X1AwwcCvlvxTf2en/AB8+C99f3McMMHjzUZJppXCqiL4Y1vLEngADqe1fSnhr&#10;xb4V8Z6QuueEPElhqljIxWO8027SeJiOoDoSD+ddVT4jhyf/AHT5s0lzjmigdKKzPUCiiigAoooo&#10;AKKKKACjNNdioODXk/7OPxr8c/FzxN440bxbpGkW8PhnxG+n6fJpsku6aMAkNKkuGR8Y4KqDyV3K&#10;VYgHrR6V+R3/AAXp/wCToPDv/YoJ/wCj5K/XE9K/I7/gvT/ydB4d/wCxQT/0fJXxXiB/yTNT1X5n&#10;1HB3/I+p+j/I+HKKKAQehr+dD9oCiiigAooooAM10fwu+G9/8Rtba0XdFZ24D3Vxt4Geij3PP5Gu&#10;cHFe0/sspaDQ9WaKV/Oa7j8xCOANpwR9efyFBMnyxuj0zSNK0/Q9Ph0nSrNLe3gXbHFGuAP8STyT&#10;1JJJq7bWV1qN1HY2FtJNNM4WOKIZZmPQCoyM1337N2j22p+PmuryPc1nZtNCrAY37guefQNx6Gij&#10;T9tUUX1OGvW9jSc30PTvg58PR4A8M+TeIn9oXjCS+dO3HyoD6Lz+JNe1eCPhTaanpa6t4jMy+dzH&#10;Cp2kL2J781g/DnSo9W8X2sM0G6OPdLJxkcDjPtnFe8aDo9tcw/a7hN+5vkU9Bj2r9U4ZyNY6VklZ&#10;bX/M/N82zGVN8z3e43wt4ftbWzDfZkWJU2QxleAKluPCpe4zDcbY93KleQKqeK/Fdxpdyun6YqAh&#10;QZGZentVGD4gamv+usoZMfVa/XKeS4VYeNOUdvl/SPz2rntOniJe80/vX/DnX20EdrAsES4VRgCo&#10;l0uxW5+2JB+8zya4u58Y+IpZfMiuxF/sxxjB/MVI3jvX2hMf7vcVAWQLyPevQ+qwdk0tNvL0OP8A&#10;trD6vXX8TtJoUmjMbjcrDBWqMnhvT2h8uEbWJ+/uNc3Y+OtZtyq3arOq/eyu1j+I/wAK1rLx/ps1&#10;wsNxbSQq3HmM2cGoxGBo4j+JFM2w+cUdoysNj8O6kzsPLXCnGd3Wom0jUEikleBtsfX3+ldKrK3z&#10;qeD+tK4Djawz7V40shwvRs9uOYVOtjyz4r6b/aXgyZogxa2ZZlVe+ODn6KWP4V5Xpui6prDyJpVj&#10;JOYl3Osa5Kj6V794l0W3YzafMgaG4Qqy+qkYIrnfA/g1PCGmvZtcedJJNvdtuB7CvzvNMpqVMwUZ&#10;6JaP9D6PCYyMaF47vY4Ow+EfimaeMXcMccZkUSfvRkL/ABEfSrvxW8G2Gi29rquj2axRL+5lVOg/&#10;unn/AD616WAQAKp61otj4g06TS9Qi3RyDqOqnsR7+9TLKaEcPOEFq+rKWMqOqmzS/ZOI/wCFfXnP&#10;/MUb/wBFx16RrJxpF0P+mDf+g1w/7PXhm48KeGr7Sp5VkX+03eGQfxIUTGR68fnXcayf+JRdEf8A&#10;Pu3/AKCa/SuH4yp5NQjLdRR8xmUubE1Jep4B4o/5Ac3P8A/mK+iU3dq+dvEwP9hXBKfwjt7ivfdN&#10;8QaHqlxNaabrFpcTW7YuI7e4V2iO5l+YA8fMjDnupHY17tXofNZLZU5+peopAynoaWsj3AooooAK&#10;KKKACiiigAoyPWmv93mvLNT+K/xLtP2qdN+C1rpvh1vD154Zl1WS6a+b+0EMcixlfKz90s3DYIxn&#10;JBwCAeq5r48/4Lh/8mQzf9jTp/8AOSvsCIEE5x+FfH//AAXD/wCTIZv+xp0/+clfP8U/8k7iv8Ev&#10;yPWyL/kcUP8AEvzPxuooor+Xz96CiiigAooooAK674F6jLYfE7TkjB/0kvC2PQqT/SuRrU8FanLo&#10;/jDS9Tjulh8q+j8yRuioWAbP/ASaBS2PqpOmakhgmu7iO1gXdJI4VB6sTgVFCwdd6ng9Ku6Bn/hI&#10;dP8A+vyL/wBDFQl71jjm7RbPqjSYWt9Mt7d02skKqyjsQOlesfB/Q5dP0GTUpYPnvZAye8Y6f1/O&#10;vL443mlWED5pG2r9Sa+i/h/psdnZRwhNvkW6R7QO+Of5frX6vwvl6xuOUdj8yzau6NFsn0vw/LcO&#10;s98u2Pr5Z6mtLUdNi1C3W1D7fLbI/wBmoPEevxaJa+YArzMcRx7v1PtXM6R4uvLC6uLq7RpfO5Cg&#10;4Ct/hiv2DC5Xh6NB00r33b3Z+f4vOI08RHmlqvwOvs7C20uAlTxjLyMf61YUxTqsyEMOqkd/euG1&#10;rxfqmswfZfLWGM/fWM8t+NQaZ4i1jSrdrW1uP3ZXCrIudv0rup4dU6ahHSx58s6pSq6pvz8z0EOC&#10;xpWPqa8707XdQ027mu45NzzqRIX559fwq5a+NtbiuI5LmfdGvEi7QN3v9f0q/ZsIZxh5fEmjsJ9M&#10;srt/NntVZv7xpLvS7W9RRMn3OBjjj0pdL1O01S0F7Zybozx7g+h96tZ5xXJLD0ZXUorXfQ9iFaUo&#10;qUXp6nKanZNp900DLlW5U+orzaX4U3OoeNrqW7jaPTWcyiRX5bP8PqOc59q9h8S2vnWP2lR80Lbv&#10;w9KwQe4r4DOsroxxSjJabo+iwOKn7O632MLwp4D0jwnNNPY75HlOFaTkov8AdrQ8Q6Qmu6Jc6S7Y&#10;86Iqreh6g/nir1I/3a440KMafs4rQ6HUlKSk2eW/DDwlrXhf9pPwSuq24VZF1LZIrblP+ivxn1r6&#10;pw2MmvDR/wAl78An/ptqX/pG9e5NwOa+y4aw0MLlqhHa7PGzKo6uI5n2R4p4mI/4SbUsf8/03/oZ&#10;r1bwJ/yKWnkf8+y15R4mI/4SbUiR/wAv83/oZr0vwV4i0C20PS9GudbtI7ya3jENrJcKsj7lkKgK&#10;Tk5EUpHHIjf+6cfS1H7iPkss/wB8qv1/M6Oik3qP4qUEEZFYnvBRRRQAUUUUAFFFFABRRRQAUUUU&#10;AFFFFABRRRQAUUUUAFFFFABRRRQAUUUUAFFFFABRRRQAUUUUAFFFFABRRRQAUUUUAFFFFABRRRQA&#10;UUUUAFFFFABRRRQAUUUUAFFFFAHn/wC1PF4CuP2d/GFv8V9c0fTvCcmg3CeLbrXmdbX+yWXF7G7x&#10;ujR77YyxiRWyjOrBX27GxvA/x6+Gfhf4Dt8VtV+IWj6h4fs9IvdUfVNBvJb22W1tFb7WYpnZpLpY&#10;3jl/eYGRt+UcZn/bc0vxDrf7I/xG0jwr4putFv7rwbfxQanp1gbm8g3QsGNoguIP9LK5EDGVQsxj&#10;YhgpRuZ/ZNg8GftA/BXSvFvj34S2sk+j6hdWWk6hq3h8QpewR3KSx3tpHLc3UiW8rRwyJvmZiYwS&#10;FwAADV8PftwfBLxJ8K0+MNn/AGzHpLeKLPw/MlxphWeC9uriCCFXTPCl7mElgTgSA+oH4bfH29tr&#10;79pT4r31qzGOb4veLZI2ZSuVOuXpHBAI47Hmv6CLH4S/DLST5mnfD7RYGWaKVfJ02NcSRbvLbheq&#10;73weo3HHWvxF+N37PreIfjJ8WPEum63I15c/FzxZLb27RgLxrt8CpPueQeAOmO9fmPig/wDhIpf4&#10;/wBGfc8CO2ZVP8P6o8I3ik3jOCf1r0r4U/AzWr/xAt/420SS3sbY5aG4wDM2OBjByvr09K9I8d/B&#10;nwf4w0gwQaZBY3ccYFrd20QUrt+6rY+8vt78YNfhlz9U9pG583g5oq14g0LVPC+sT6DrMIS4t5Ns&#10;m0/KfceoIqmHG7b+NModRSBhnFLQMKQsAcGlq94c8N6p4t1u30DSI901w+FZvuoO7H2AoApW8Fze&#10;XCWtlC0skjbY44xksfQV9MfCfwTH4F8GQaY6D7VK3nXj+shA46noAF9OM96v+FPB2jeE9Et9E061&#10;j226AGVoxudu7HjkmtYdNpqeY55S5tEekfsw+GH1zxvNq+3f9hh2wruOfNlO0H3+UN+ODX298M/h&#10;6ugWZtBJumlKvdTFc49FHqOtfOf7Cvg6S5jivnt1LTXklwrZw21AFUH1w/6NX1hr9/8A8IrpUcFi&#10;R9pmOPMbqPVq/XvD/IliqftprRH5Zxhm0cLWkr7Fu4fTPCFkbmVmZmbauOrH0FS6df6Rq8K60gAK&#10;Z3bm+59a878WeMksrFtb8TaltjhGFO39AAOTVXw74t0fxHZNdaJqPmR/8tF5Ujr1Hb8a/ZqeBo06&#10;Sio6I/JZ8RS+tOz6bfqepQ+INEuMeXqUTbm2/epr6Day3320/d6+WOhPrXmcWs6PM6xQ6lbszNtV&#10;VlBJPp1610eheMb3SbM2TQrMg/1ZZj8tTWwdOslzRvbX5m+Dz5XtLTzR1uo6LbagvzR7G7SIBn8f&#10;WoY/DdnHbNERvkb/AJaMelZ9p8Q7CRQL21kib+Ir8yj+v6VaHjbQzdx2qSswk/5abcKv1rmll+Gl&#10;U55U1c9anmlPk92poTW3hu0igKXHzuwwWBxj6VJc6Fa3FotqvyeXyjrjP/16jvfFOkWd+mnyz5kZ&#10;sMV6J9T/AJ607T/Een6jqU2mwOS8Qzu4ww9qSy7CRp8vIrbGv17mqJe01vYwbiE287Qv/C1OtLK5&#10;vpRHCn1bsKueJbcw3izoOJF+Y/StbSLT7LYxoR82MtXy9HKlUx06Un7sT2amLcMOprdlGLwooZfO&#10;nJG35to71l3lu9ndSWx/hPy8+1dYxJXIrB8T2zpcrdIp2suG9iK780y2hRwqlSjZp/gY4XFVJVrT&#10;Z23hfJ8O2IP/AD6R/wDoIpviRMwxg/8APT+lO8K/8i7YjP8Ay6x/+gim+Ij+5jyP+Wnb6GvfoP8A&#10;cx9Dz6iXM0eH/tGeC/CXjn4qfBHQ/F/h201C1f4lX37q6hDbG/4RbXfmU9VYdQwIIIBBBANd1qx0&#10;39nPwnoPg/4R/CSS+sp9TjshZWN5HCbdGXBnd5mzI3Cg5LO2cknBNcz8YEP/AAuv4Hc/81Kvv/UW&#10;12of2wfCnxa1HxX8OfGXw28T+Ijb6H4vt5dS8KaLqljYQaurywqz3k91DM0kMMH2oi1iVGmmlhPm&#10;RGFZE016kxiorRWPdVOVB9qWkT7g+lLQUFFFFABRRRQAUUUUAQzFixAbHbpXivwb+Knwm0bw/wCK&#10;vFPg3x94RvtB0nWJ7a9sfCuoPcTJqhuWSWKSN5MQXElyWRbVVy0jAhmL4r2qcZDHco92HSvm/wDZ&#10;t0XQfimnxD+EXxV0XS/GGjx+JGlvm1Dw35MJmW6aaO3mgnvbnzHjZYpEkWOFCojYAsCaAOq8Ift+&#10;/s9+NvhF4i+NWlXusRaN4Y1TVNN1ZbrSXSdLrT4ZJriNUydxCRORzg8etfnv/wAFtP7T+IP7Q3hr&#10;XPD3h/UGQeCrZ5oZbVlkg82SR1Rx/eA4IBOCMV+o5+BHwaYRg/Cvw9iFAkY/smHCqMYH3fYflXw5&#10;/wAFL9MsdG+P2m6TpVnHb2tr4TtYre3hUKkSLJMAqgdAAAAB0xXxfiB/yTNT1j+Z9NwjLlzyD8n+&#10;R+XTZB2lTkdq3rv4aeMNP8IQ+N7rTdtlNzhTl0Q9JGHYH/D1r0bxl+z1eat4/wD7b0mS2XTby6Wa&#10;7hZ2DIeC/fJDHJ4PG7gAAV6nPpWn3lg2lXdmslu0fltE3QrjGPWv5y5j9llU2PkkGiuk+J/w51X4&#10;d640VxFus7lmayuFztZc/dPowzyD9ec1zJkANM0Ukx1FNDgjNOBzQMK9C/Zt8RHSvGkmiyv+71CA&#10;qoLHHmLyOPXGa89rY+HD6gnj3R30pWM/26MLhQflz83X/ZzQKWsbH1NztxXpH7MLMvja8Uj72mt/&#10;6MSvOOimvSf2YI3PjO+k2/KumkZ/4Gn+FaYO/wBah6nk4/TCS9D6i+CwY+JbmUK237CwZvT51/wN&#10;eval4pTw/HDptvb+bIIVLMzcDI4+teafArTppFvbwxblkljjTr1GSR+orqNemE+s3DJJuUSFUbP8&#10;I4r+hOA8PbCym0fh3GGMlRsobt/oV7ieW7uXurpt0kjbmb1poAxytJLKkKNLIwVVGWYnoPWmQXcF&#10;0vmWsqyLnG5GBr9EPzeUrzs3qyQgUYX+7TJJ4oo2mlcKqKSzE8ADvXISfHHwZFcywmWdlj+7IsJx&#10;Jzjj/wCvTsY1MRRo253a52QUf3aRqg0zVbPVrCHUrGXzIZkDRsvcVOpBGBSNItSs469TQg8V+ILS&#10;KOGK8+WNcBWVTx+Wf16Vs2fj8y3lvDLZ7Y2+Wdi3RuxHt/n68x1HSmnOBg81LjFnbSx2JpbSdjvP&#10;EtsWtFuEXmNvmP1rD3AcE1uaNdR6/oCGQ/ej2Sf7w70/R9H+xwsb2JGZj6cV8pmOU1MRjk4bNavt&#10;Y/QcHjoRwnNv2+ZiS211DGJJbdlVjhT60XVvNat5dxGVOM811RijcbZEFZ3iKwkuYVnhGWTt3xXL&#10;isjVGjKcJXt/TN6OOdSooySRq/DUH+ypz/08H+Qrorz/AI9pBj+E1z/w4SSHSp45EKsLjOD9BXQX&#10;ZP2aRv8AZNe9lsXHA001sjixGtaXqcB8RrCx1HwPqlhfWcU0E1o0c8M0YZJEPBUg8EEcEHitnxHD&#10;pfwn8F6p4p8LeGHn/s3Sy1vo9nN5aukKsUgiUny4hztGAAOM8DjL8ckf8Ijf5GP3H9RVX9rzwz40&#10;8Y/s6+J9A8A+OtU8O6lJZq41LRYbVrvyUkV5oITdq8MUk0SyQiZ1YRGXzMEoBXbr1OeMYxWh0vwn&#10;8cXXxF8D2Hi+/wDCt5olxeRkzaXfMrSW7BiNpZCVYcZDAkEGulrzX9kSTxEf2cvCNt4v0+/tdWtt&#10;Hjt9Sh1TUI7u4EyfKxeeKGFJ2JGTII0353YyTXpVBQUUUUAFFFFABRRRQA2UZSvObzxNoM37QUXh&#10;mz+IHh3+1LfRjLc+HzrrtqS2+7O4WIk2CMsVP2gruH3OjAj0aQZTBrye/vrrT/2trPTrjVdFkXUP&#10;C8r2+nRaTMt+kayqGme4+2+U8e7C7Ra7xuH7zAIIBlaH+3z8A9Y+HXjP4oQvrkOl+A77UrTXPtWi&#10;SRyM1iGad4UP+sj2KXRx8roVZchhnyT/AIK5ajafGH9jCWw8ET+c3/CapbK0iMgMlrcTwTDJHRZI&#10;3XPQ44zX0h4f/Zt/Z98NaXbaD4b+CnhfT7OzXFtaWuhQRxxDcGwqhcD5lU/UCvG/+Cg3gXwd4A/Z&#10;Uk0TwR4X0/SbP+3LEi1021SGP5IxEvyqAOI40Qeioo6AV8/xT/yTuK/wS/I9XI/+RxQ/xL8z8T9S&#10;0++0e/m0rU7V4bi3k2SxyLgqf8/mKhVWaMzKp2qwDN2BPQfU4Ne4fG34N6r401i113wrbQ/aGTyr&#10;3zJAmVH3X98DI7nGPStjw78GdI0z4ay+BNTlWaW6LSXV1HHjEx6Mu7P3QFHbIXPGa/l1PQ/d/ae6&#10;fO4IPSj8KueJfD+oeE9cuNA1WIrNbybc/wB4diPYjmqO4d6o0HUUgYEZxS0AFNcEjAp1NagD6w8H&#10;ak2seFdO1Z4wjXVjDKyL0UsgJAre8PEjxDY8f8vkX/oYrifglbX9r8LdHi1Hd5ht2ddzZ/ds7Mn/&#10;AI4V/Cu88GafNq3i/TdPt3CvJex4LZxw2f6Uopuoku5w1rKMrn1x4Stor7xNY2sybke6Xdj0zzXu&#10;0uuTeHdJjkhQSSXEzbQ2cAAAE/y/OvIfhBps914rW9Ufu7WFmkJXPJGAP1z+Br0zxQjRNZxb8j7P&#10;u2+hLH+mK/eeAcM5VJTa7n4nxdipUcK3B66GffXt1qV017dybnbr7D0FRggYyOtJnAxisbSPFSan&#10;4q1Lw8sP/HgsZ3+uev8AT86/VF5H5PUqe+ud6yf4m3jHAo4A5pk1xDbwNPM+1EUszN2AHWuJ1746&#10;eHNOuZLPTrSW8KfdmjIEbH65zj8KpRbMa2Iw+HjepJI7nOO9IQSciue8FfEXSfGdvPLBC9vJbqGm&#10;jmYcZHJB9M5+lb1vd29zEs1vMsit91lbINTZo0p1qdWN4PRk9ve6hZZ+xXksWeW8p9uf8fxrUHjj&#10;X1t1hMke4NlpDGMn29P0rJHXpRUyjFnVTxFaj8Emj0SzuI9W0pLjHyzR5P8AWuakUxO0ZH3TirPw&#10;91JpYZNKf/lm3mIc9j/9etS48OWtzeNcySttbnavrXzucZfUxfK6erR93lGOg6Ck+q/FGGpLglVP&#10;yjLe1NZhtrp7fSbS1tmtol+VxhieprM1Pw6lrAZrWWRtvVW5zXi4jJcTRpKa17o9enjqcpWenY5F&#10;f+S7+AP+u+pf+kT17keT6968PMUyfHX4fyPG21rjUtrev+hPXuDDHSvcyXmjgUmras4sY17bQ5d4&#10;gLq4IVebiTdx/tGpLD4c+D4JbDU9P0j7C9pqEuoLHptxJaxTXMqyCSWaOJlS4LGV2Pmhxv2yY3qr&#10;BkjYubjI/wCXiT/0I1rXVvqF54dlttI1D7LdSWjrbXXlh/JkKkK+08Ng84PBxXrX6HFGMVK6PMP2&#10;b/2rrf8AaE8Y+LvA03wj8UeGbrwpcRL9o1ux222owytIqSQSj5WOYm3R/eTK5A3CvYU+7Xx9/wAE&#10;rte1TTL34l/CHxZL4r1DW9L8QQ6jdeIPEml2lvHqcdwhQSwLZ2kENunmQS4td87RKVy4DKo+wI/u&#10;CgodRRRQAUUUUAFFFFABRRRQAUUUUAFFFFABRRRQAUUUUAFFFFABRRRQAUUUUAFFFFABRRRQAUUU&#10;UAFFFFABRRRQAUUUUAFFFFABRRRQAUUUUAFFFFABRRRQAUUUUAFFFFAHC/tL2HirWPgH4s0PwMmo&#10;/wBs6jodxZaXPpH2X7VaXEy+VHdRi6nghLQs4mw0qZ8vAbcQDi/sTeAviL8Lv2WvBvw/+LXjPWPE&#10;XiTTNNaLV9c8QLEt5eS+a58yUQ3V0gJBHCzyADAyPuj1C4t4LqPybmFZEP3ldcg0Q28NrGIreNY0&#10;X7qouAOaAHHlGNfjn4sA/wCFr/EY5/5qx4u/9P19X7GBQyYPevzP1P4I+G9dPxA120gm/tSb4l+M&#10;Jo5RIxDMNfv/AJdvTtgcV+a+JlGdbKaSj0nf8GfXcH4inh8wk59Y2/FHjI69f160eYCuD9K9W/Z/&#10;+GmheIdNvPEXiTTEuNl15FvDNn5CoyxIPrkAf7prrvih8GdI8aaYsmhw29jqFuuIHWPaki9dj4H5&#10;Ecj3zivxSnl9apR9on6I/RJ5pRp4j2b+bPmfW/AnhLxJfJqOvaBbXU0a7VkmjBOM5wfWq/iT4Z+D&#10;fEmi/wBi3miwxxrHtgkt4lV4OnKnHHQe3HPFdp4l8D+L/CE7R69oc0Kr/wAtlG6NuM8MuR0/LPOD&#10;xWPlycEDmuKSnTdmrHoQqRqK8Xc+UvFHhfVvCetXGlanZzJ5MzKs0kJVZB2YdRyOcZOKzywr65ur&#10;G0vk8q+tYplDZCSxhgD681Sv/BvhbUrVrK98OWMkcn3l+zr/AIUKVzdVj5SLgDOK9t/Zl8Jx2mhX&#10;HjC6t2Wa8kMVu7D/AJZr1I7EFsjP+yaSf9l3QZNReaDxHdR27Tbkt/JBKp3XcevbBx0HOa9T8B+D&#10;IWn07wT4dtvJjZlggXlti/3vU8ZY9z9aqPvSUUKpUioNkhgnjgW4e3kWOQ4SQodrH61p+CvB+qeO&#10;teh0PS1xuYG4m/hiTux/zya+hNc+Heg6z4LXwU0CwwxwhLeRUy0TAcMPU5/Oofhl8M9N+G2lPawT&#10;rcXc75uLzydm8ZO1cZOAB79STXpwyuftVzPTf/gHgzziHsnyrW+h7N+zNodj4P8AD95c20K/Z7CC&#10;OG33Dkso5Ge2d61a+I3xJh8NW39p6q/2q7mbbb2qvtJ55PQ7QB7H8zVeB7rwV8Cb/VkVoZrqQMH4&#10;OGbO0jngcIeenpXh9zdXd7L595cySt/ekYt3zX9K8F4KOHyOldWvd/ifzT4h55UpZq6MN7f16m94&#10;++IV/wCO5YY5LJbW3g5SFZNxLHqS2B+WMCsCOSaI5indc9djEZpKRjgV9gtD8oqVqtWpzzlqIqsr&#10;+YrkNnOR2r1j4OeP5NYt28N61cNJdwjdDIxyZI/Q+4/ljpjnyhW3c4qxpmpX2j6hHqenT+XNE2Ub&#10;GamUeY3weLnha3Puup9EkjdQoA6nrXz7ceJvEd1ef2hPrl00wOQ/nHitqX4x+M5rqznkuVVbXHmR&#10;xrtWfpkt74/DmsvZs+gjn2Fk/eTXY9pIHVj+tWNIvjpWpQ3wP+rf5v8AdPUV5RYfHq9uNehS+0uG&#10;3095AJDuLSIvrkdcdenT867nw/410DxRdXdpo90ZGtGCuygbWz0KnOCOCPw9MGolTaiejhcyw9ao&#10;nCWt9D1+e1tdRjjeRdy53r/n0qLVtZs9HtWuLl/u8Kin5mPoKpeCtVS90gW7v+8gO1snkj1rk9ev&#10;TqetT3WcqXwvzZ+Uen161xwox9o5WPtcVmXs8LGUd5HQJ8RIvJkaSxPmCQCOMP8AeX1JxxW9aXNr&#10;rGnpcoN0c0fQ15vtwMiui8IeKLHTbJtP1GcpiTMZ2kjnr0FaVKcZR2OPL8zqSrctV9Nz0zRYUg0m&#10;2hjHyrbqFH/ARWb46u5bLTEuIcbvNA5rS0WZJ9Jt5I2BDQIQR3+Wsn4if8gWP/rsP615+MlKnhJu&#10;OjSPp6KjOrG+tzx34i6xdX/x3+CNvcKn/JRr5vlHp4X1z/Gvf5LeKYgSorYORuHQ187eOP8Akv8A&#10;8EP+yiah/wCoxrdfRg+9XJk9WpWwnNN3d2a4yMYVbIcOBiiiivVOUKKKKACiiigAooooAil7gru/&#10;2a8Y/ZGuPHk+q/EL/hM/7Y+zp40nXS/7cs7SOdY9ikoHtb24jkiXICERWzBeGR33OfajGCck1HBY&#10;WtqWNrAke5st5ahcn14oAmY7Rk18M/8ABQP4Y+IfiP8AtHJJos9vClv4ZtRJJcOQMmWfA4BPb0r7&#10;mYArg18tftNp/wAX6vffw/Y/+jLmvk+NaUK3D9SMu6/M9rIa1TD5lGcN7M+E9V0690XUp9H1K3aO&#10;e1lMcqMQcMDz7Ee46ioNw6Y/OvqjWvAfg7xDefbtb8OWtzMFA8ySLLEfWszxT8KPCWueF5fDtjo9&#10;ta8FreWKIKYpOxyOcevXg9K/n6WU1LvlZ+oQzinJLmi/Nny14l8K6H4w006Tr1is8PUK3VW/vAg5&#10;BxWZ4O+EfgnwSJH0rTvOlkyGuLvEj7Sc7fQDp27CvQvEnwx8eeFWY6r4emMa8/aIF8yPHOOVzjoe&#10;Dg+3NYQLeleZKNSnK0lY9inWjUjeDueA/tBfD6Lwpr0euaLp7R2V4paVY1+SOXPP+7nOewrz1WGO&#10;K+u7uxttRtXs7+2jmhkXEkci7lYfQ1ymo/AX4ZalP9ofw8sJxjbbzNGv5A1PMdEammp845Heuy+A&#10;Gnwaj8S7Vpg3+jwyTR7Tj5gMD+daXjn9nnxZp2tSP4KsDfae43xhp0V4fVCGILexGSfr17D4G/Cb&#10;XvAk9xrniOSFZrq3WOO3jbcYxnJ3N0Bz2BII5zRzIuUvdPSd/wAvSvZ/2VtJm/svVtYAVknuo4I8&#10;feDIuT+BEi9+o/PJ+DvwT07xR4el8ReKYn8u7DJYxq21lUEgyfXIIAPpnvXtH7OPwmj8MzQ+G0vW&#10;uo47x7y6mZNu77oAxn0CDqecmvaynL61TEwlbc+YzXMKH1edNPVWPd/h1of/AAj+kWOng7WhjMsu&#10;O7YLH9azJ7hHlkuCcbmLN7V0kcUg028vFyvlW77WH97H/wCuvnXUvip4njh1bQ5ZBJ9quHVZiTui&#10;XOCo/wA8V/SfC+F9ll9kra/lofzxxxmlPD4qEZ9U2vUt/FL4mSa7LJ4f0G4ZbNTieQLjzmB6Z/u/&#10;lnvkVi+BPiBqPgm+27WuLORh9og3YIHdl/2gPz6cdRgIAOBSlcnNfV8ulj8jljsTPEe2vZrY7r4g&#10;fGBfEOltoegWskMU3FxNNjcwz0UA9PfPSuECcdaUKBxS01FR2M8Ria2KnzVC+nifXYdA/wCEbhv2&#10;S084ybFJBz6Z9O+PXn1rvPg18Qrm8kbwrrt3vZVzYyv94gdUJ747e2RnoK80PIxT7S7utNuY76xm&#10;8uaFt0bjsaUo3RrhcdWw9aM220tPkfR4YZx+tGcjArx2++OXjC4+ziwFvb+XGBN+7DeY3rz90e3v&#10;9K0bP45ahe6/p6TWiW1ixEd4v3ixJALA4zgdh/kYezkfTRzjBylZPt+J7n8PdR8uebTHfiRd8Yx3&#10;HBH8q6a+1Gz02AzXs4Qdee9edWF5LZ3Ud5bv80bAqat67rc+vXKzTx+WsYwsY7Vzyp3lc+uw2ZKj&#10;hORay6eh0Fj8RLO4ufKu7PyY9pKyNLuz7Yx3+tX/AA/4ltvECSvDC0bRn7rMMlfWuC2ds1a0bV7r&#10;RLs3doobcu1lboafs49AoZtW9ovabddD1rw2uY5sD+LNXdQ3R2Mzg9I2P6VhfDbWpta0mS8niVHW&#10;Yo23oe/H4Gt7UznT5h/0yb+VctS8YP0PpqNSNaMZrZnlXjHxFqMvhi8SRY9rRdlPqPevWDGk6eXI&#10;oIPXNeM+Lhjw3dD/AKZ/1Fe0Rf0rxclr1q9ObqSbs1ud+MpwpyXKugRQrCAqdAMAelPoor3DiCii&#10;igAooooAKKKKAGyn92ea8fj+ImrXX7bE/wALbfwzqsVna+AYr+51SW1RrOUvduiLHJ9uykgKyB1+&#10;xkkBD5wAVT7Cw3DFRrZ2y3H2ryE8zbt8zaN2PTNAD1Tacg14n+3t4KvviB8Cf+EesbyO3ZtYtnaS&#10;RSdqgnJAHU+gyM+or27Nea/tRDd8MG5/5fYh+prxeIoRqZHiIvrFndltSVPH0pLpJfmfmj8RvAGo&#10;/DvW10y9mM0U0fmW115ewSD+IYyeQeMZ9D3rnwRj+VfVHibwX4b8Xm3HiHTVuBayF4VYnGcY59R7&#10;dKoz/CfwC2l3WlweHbeGO6/1hjXDA9iD2xX821MrlzPkaSP1qlnEPZpTTb7nyj4l8EeGPGNt9m8Q&#10;aRFOOquy4ZfcMOQcccGvKvE/7M2ot4rt4fDV3t0m4bNxNLIN9pz0APL8dPfrgc17/rHgzxLpGv3W&#10;gnRrppLWRh/qWOVzw2QMEHjHr9Kzbm3urSZre6hMcith43GCK8uUZx0aPcp1o9GeW+PvgD4Zg8ET&#10;N4P02T+0LNfNiYyFnuAPvIfUkZIAHUYGATXiMhaJvLmRlYHBVlII9sV9e4PXP6Vkax4C8Ha9Ot1r&#10;HhmyuJF+68luM1PMaxqdz5XMgHBFWtF06XW9ZtdHhO1rq4SINt3bdxAzjvjrX0H4y+CPgvX9Fmtd&#10;K0a00+8YAw3kMPKkeuCOK5j4U/APWPDXiKPxN4mvY1ezmcW9vBlt/BActxgdSBjOMZweKpO5ftI2&#10;PWdM09o44dK021zsVY4YY15wBgACu9/Z50qe9+JCzMi7bK3keZZOo/gGOOoJFH7O/h19W8d/2nLE&#10;jQ6fAzsWzw5+Vcds9epFez+AfhRptt8RbzWtO5l1iRFMKqVEK5zJg55DEBu2CPQ16WX4GpiKkJru&#10;fP5lmEKcZ03vY93+GHh5NG8Nwsy7Z7zEkzYwRnov4D9Sa0vFU0b61MkZY+WFT6EDFbnhzRZGaOUo&#10;RBEMLu/ix0//AF14n8W/iz4l0Px9eadp624iWRG+aPJYYJIPPQ5H5cYyc/0fwngfquHbta6VvTqf&#10;gfG2ZUaNOLk9L6lW/wDjbNpXiPUbWXTxdWsTbLNY22ncDg5J/H8R0OeOS0vx5qmk+KLjxXFCsk1x&#10;5gaOZiQA3TpjOMD0yBjjORjXUz3l1JeSgbpXLsF6ZJzTa+1jGPKfitbMMRWmnfZto7fxP8ZX8QeF&#10;BotvYSQ3VwgW8mLjbjPO3B5z74wOOa4bb/nFKFAORS00lHYxxGJrYmV6jv0LWla1qOjRXUFjKoW8&#10;tzDNuU/dz1HPB/yc1o+CfF2oeH9dsWm1Cb7JHNhovM+VVc4PWsSmsOckUNXM6dapSmmnsfSUUqsm&#10;9OVPK4NO3/7NeLwfGPxLZ6HY6VagK1q48y4b5jMg+6uO3vnk/nm1qfx18SXlzDJp1rHYxrjzohiX&#10;zDnnkqMccf1rD2cj6yOdYRx89ND2rQNVOkavFfMTs6Sgf3T1/Lr+FehoylN6nKnke9eT6RqVtrOm&#10;wapZupjmjDrg5/D8K3ovGeu21nHaW8sarEu3dsyWH41z1KfMfWZbmFPD02pap6o7G41iwt72PTpp&#10;8TSf6tcHmrBZWOCOOmGHWvNbi4uLq4N3POzSE5396taLrV3YapFcy3TMhYCUO3G096j2R2085i6l&#10;pR0vuanidET42fDvaNv+mal/6QvXqxIIwa8V1HxLBrH7QHgSwgj+WG71IpLu+8PsTjp9a9q2jbnN&#10;ZcvKrHt0qsK0eaLued6jr+oW+q3cMQj2rdyKuV/2zXbaA8l5o1vNIcFowSBXnur/APIavv8Ar+k/&#10;9DNeheFv+QDa/wDXEV4OW161THVYTk2le33np4mnCFCLS3LiW6R/cwMnJwvU+tSAYGKKK944Aooo&#10;oAKKKKACiiigAooooAKKKKACiiigAooooAKKKKACiiigAooooAKKKKACiiigAooooAKKKKACiiig&#10;AooooAKKKKACiiigAooooAKKKKACiiigAooooAKKKKACiiigAobpRQelACAYXP418HeDgDeeLD/1&#10;U7xd/wCpBqFfeP8AB+FfB3g3/j78Wf8AZTfF3/qQahXwvHn/ACLaf+P9Ge5kP+8y9P1NaC2gtYhD&#10;bwqigkhVXAyTknA9yTT9gHFLRX5SfWFfUNOtNRspbC8h8yGaMpLGf4lPavObj9mPwhJMZI9Z1CFc&#10;/KishAHpyDXpx6U3aCc4rGpRo1fjjc2pYitR+CTR41rP7Lt8pkn0DxXG3/PGG6tyO/d1J7ei1jeK&#10;f2ffEvhjwtP4kl1e3uHtRvmtYYW/1fdg3fHU5AAAJzxz7/8A8BqG9s7W+tJbC+t1lhmjaOaFujqR&#10;gj8RXLLLsPKLstfU7IZpioyXM7r0PkgcjPtwcV6Z+y/4Ul1vxpLqohDLbxiKFmZdvmyHAznkcZ5F&#10;V9Y/Zo8ZwalJ/Y13ZS2rSYiklmKsq+rDb26cZ/pXsf7LHw0vPA2o21lqKxzXk14ZrpoTuVVUEKOR&#10;zjrn/a9q48ty+rLHRU1pc9DMcwo/UZOnK7aPb5fhtoUvhYaDBbqsyrlbnaN3mf3ifT29BWT4G+Fa&#10;2ryXniy1VmVsQ2+4Mox/GcE9ewPp78d5tZl3beM4J/z9KtaJYpf3myRcooy3NfrFPKaGIxMElqtF&#10;/wAE/PZ4qpRpyd/8zg/2iphYfC4WSyqrTSK5j9f3iY/QGvn3oM5xXuP7WbM1jDGfuxXsSp9PKc4r&#10;5f8Ai58VtP8AhroylGWbUrgYs7Ufq7+ij8yenAJH7Dl+HjRwsKUeh/OvGWMVbOJzm9tC98SviLpn&#10;w38Pf21fRGaSRgltaqwVpH/oB3Pb8a8g8VftKa14n8HTaJFpv2K9mm+a5t5GCiHrgdw3YnI4+tcr&#10;8Q/ih4g+JUto+txxxraRFVjhztZifmcg9zx+ArnSo64r14UYxXvH57iMdUlP3HofRPwc+Nmj+L7C&#10;10HXNRWLWAuzZICPtGB99TjGSOoznIyOK9DRi3evjSOWWCVbmCRo5I2DRyI2CpHQ57V9MfAPxdqX&#10;jHwBHe6vLJJc29xJBJNJ1kxgg9ByAwH1FZ1qKhqjsweKdT93Lc7WjGTmiiuc9ATaK6n4Mauul+OI&#10;bZzGqXkLwZd9oBxuGPfK7QP9r8K5en2N7Npl/DqNq2JLeZZIz7g5pS1Rth6nscRGa6M+lLW9urEu&#10;1rO0e9NrbT2rM1jXtI8PWX2/V75YYlwNzcnJ7YHJ/AE/hmm+HPEFn4j0WHWrSQbZE+ddwOxu4OOm&#10;DXiXjzXH8ReLLy/M2+PzmSH5sgIOAR7HGfxrCNPmkfYY7MlhcPGUdb7fmevQfEzwdcWd1qKa2ohs&#10;5Ak0hjYZJ/ujGW/AH8q2bK+tdRtVvLK4SaGRd0ckbZVh7GvnFlGcgc12nw5+Kdt4R0d9H1KGaZft&#10;ANvsXhEY/N/jjFVKl2OHB537WolWSS7n2J4KB/4RLTSP+fGL/wBAFYfxo8Q2nhjwkurX0cjRJcKG&#10;EKgtzwOpFbPgGdLnwbpdxC4aOTT4WRlPUbBXIftQDb8Lpef+XuH/ANCr5vOqkqWWVpLdJn7JlqjU&#10;qU0/I8Q8XfFPS9U+OHwfuNH0q+mmsfHGpXJt1gBaVV8Ma3kIFLMzcjCgEntzX1XoWqR61o1prUUF&#10;xGt5bpMsd3avBKisoYB45AGjYZ5VgGU5BAIIr4t8GAf8NR/Bon/odNQ/9RvWa+2xweRXk8J4ipiM&#10;pU593+h6GbU408VZdkPooBzzRX1B5YUUUUAFFFFABRRRQAUUUUAFfLn7Tn/Jfbz/ALF+x/8ARlzX&#10;1HXy5+05/wAl9vP+xfsf/RlzXy/GH/Iiqeq/M9PKP9+j8ziupwaQqCMUveivxdn2o1kHTH4V5j4z&#10;/Zzsdf1S41jRdda0muJC7QyQho8n0AII7eteoMAeopMAD7tYVqFOsrTVzajiK2Hlem7HjF9+y7qC&#10;W6tp3i+OSQL8yzWhVWP1BOB+BrNT9mf4hMMnUdK/7/Sfy2V7xgE0FBjFc0stwsuj+87I5tjFu19x&#10;8i3tnc6beTafex+XNbytHMm4NtdTgjI4PIxxTrGynv7yHT7UL5s8ixx7uAGYgDntya9d+KvwF1jx&#10;F4mm8Q+FZLfbcfPcRTSFf3nquFPX3xzzUfw4/Z/8QaB4pt9f8TXFm0Nr88cMLly0nQZyBwOv+FeT&#10;9Rr+25eXS/4Hs/2hh3h+Zy1tt5nvvwt+E8Oq+F1QXUlvb2kK29qu3JJVQMnPUdvc59K9M+FngBdA&#10;hazuZlkmlbfcSL6DgKPbr+ZpPAdpDZeDtPhhPBtVkYn+8w3H9TXZeFok+ySTqPm8zB+mP/r1+y8O&#10;5Ph3XpXjqlf8D8yzTGVvZzd+pX8azWuk+F5Vi+QNhVA79yPyBr4+1KVbnUbidR8sk7MM+5NfTHjv&#10;W7rVY7uIyDy4Y5BGo9gea+Gfjt8Wdf8Ah3c6XbeHxC0k/mPcrNHkMoxgZ7fxV+w4OioxUYn4Bxvj&#10;o1K0Zv4VdfidV48+JHhr4dWEd94guJP3zbYYYI90knrjJA4BzyRWj4e8RaV4p0iLW9DuxNbzLmNw&#10;pX9CMg18q+LvGeu+O9W/tnxDcLJNsCRiNNqovoB2Fem/sp+JWWfUPCE8/G0XFvG2fo+Ow6j65r0J&#10;UeWFz8+pY11K/J0PbASRkijqOK85+Jn7Qel+Atafw7Y6U19dRqDM3mbVjJ529OTjnt1FdJ4K+J3h&#10;Hx+mPDmo75lhWSa2dCHiB7HPXB44yPwIzjyVNzsjWpubinqjoucdaMUDOOaKk2EK0jAg8U6kbGOa&#10;A9D3P4Y62de8GWl3JnfGnkybl6svFb7Nt4FeP/B/xza+GtQk0fVZlhtbx8rM2Nsb4xknsD69B34y&#10;an+J3xLvr3V207wxrDLaxx7JJbeQYkY9wR/MGuf2b5j66jmlGGAjOTu1pbrc9YEqlfMBGP0oDhuA&#10;2ecHFeC+FvHGv+EnYaddt5bRMnkyMSik9GA7EHmtH4b/ABBuPDWtyPq15I1pdbnuFbLYkx976np7&#10;8Zp+yfQmlnlCpKKlG19+yPrP4NDPhydsf8vjfyFdNrs62miXV3IDiO3dm2+gUmvPv2YvF/8Awmng&#10;q91WO1+zomqPHHGWy2BHGcn/AL6ru/FpLeF9SB/58Zf/AEA15mK0pz8k/wAj9PymdOtg6Uo7NI+e&#10;fEvxl8NXWiXFtHZX26RQq5hXqWH+1X0F4X8Rw+JIbie2sr+AWt9NayDUNOltmdo22syCVV3xkj5Z&#10;FyjjlSwINfGep/8AHr/20j/9CFfb6LypI7V8VwXjK2Mo1nPpJdPI+nzmlCjOHL2Y+iiivtzxQooo&#10;oAKKKKACiiigAooooAMc5rzb9qEf8Wvb/r+i/ma9Jrzf9qH/AJJe3/X9F/M15Gff8iav/hZ14D/f&#10;KfqvzPm/ANJtGc0tFfgx96NCLnpXmvxh+C+s+Pdft9c0O8tYmEIjuluGKk4PDDAOTjI7dB749MOc&#10;UgGOlY1qNOtDlmbUMRVoVOeG55Ha/stWy28n2/xfI03/ACxaG2Cqv+8CTn8CKzLj9mDxVHfrFb+I&#10;7KS2JHmTSI6OOecLgg4H+0M+1e3dD0oC4GNtcry7CuO34nXHM8ZGV+b8jwj4k/AlfA/hVfEWn6zN&#10;d+Syi8WSMKOTjcuOgzgYOetecHGOtfWHifQrXxJoF5oV3gLdQMm5udpxw31B5/CvMvCn7MdrDFFd&#10;eLdUZpll3Pb2rfuyvYbiM/XpXHisuk6i9lHTqd+EzSHsX7d69PM7n9jP4dW93otveXluzLfSPc3A&#10;MRBEakqin1BwSMdn79a+gPBvwv03RfE8mowTM6yfLbRFeYhxu5zz+mB1z1rm/gJpljaW94LW2VEt&#10;44oYVUcKmD8v6CvVvDUUb37SY5WMn9a/SuF8roShQi1d33Pic6x1SVSpNM1r67t9J06SVnVRGnyj&#10;9APfNfJ/xodpfiJeSOeWjjZvxQV7hqFxcXV7JJcTNJ+8P3m96+Z/2qvHs3gXUtQ8SC0E7RXMESx9&#10;MrwP5DGfWv2/C07SUUfgPGGYfWMOnayTK91qFlY28t1e3ccMdvGXmkdgBGoGSzegwKwvh98T9A+I&#10;xvv7ELr9iuNmJMAyR/wyAdQDz1H/ANb5q8R+MNZ8Qa3qGryahNH/AGi58+NZSAyfwowHUAdq679m&#10;fXDpnxF/sp3YJqFpIiqq/edRvBP/AAEP+JFep7Hlhqfl9PMOesopaXPoyiq97fW+nWk17ezrHFbx&#10;s8rMfuKBkk/QV5p4M/aW0zxF4rk0PUtNa2t7i4EemXHUnPAEgycE+2ev41hGMparod0q1Om1GT3P&#10;U6MA01Sc4zTqk2EKA9aNopaKAPU/gRrjXOjXWjTyOzWsu6PcvAVvf6g/hXfkfLgV4D4J8X3XgvX1&#10;1aCHzFZTHPHuxvQkd+xGAa73xf8AG2ysYrdPChW5dwrzNIpARf7n+9/KsZQfNofVZfmVGng7VHrH&#10;Tz8rHoO/nqKaD7V4je/FHxLL4ok8RWV5JGuCsNq0mY1XGBkdz3z61Y0r4meMdU8V2MtzqvytdIjQ&#10;KuI8MQDx9Kn2UrGsc6w8ppJPe3y7nrehA/8AC/8AwJ/101L/ANI3r6DJKrgV8z+D/F2map+1F4R8&#10;NWpdprF9QM0gwU5s24BB6jOMEDoa+mMZGa463Mpan6HktSFTApx1V3+B4P4r+LfhzSfFWqaZc2d4&#10;0kGozI3lxqQSHPT5q7n4f/E7xFrvjHT/AAbp/wAOdQ/sJ/CC6rN4qmYLbx3D3HlRWQUj95IyLNIx&#10;Rj5YRd4Xzoy3gnxMB/4WPr3H/MYuP/Rhr6W+C4U/CvQcjpp8dfA8N4ytXzvE05va/wD6UfZ5lRhT&#10;wNJrrb8jpkbcuc06gADgUV90eEFFFFABRRRQAUUUUAFFFFABRRRQAUUUUAFFFFABRRRQAUUUUAFF&#10;FFABRRRQAUUUUAFFFFABRRRQAUUUUAFFFFABRRRQAUUUUAFFFFABRRRQAUUUUAFFFFABRRRQAUUU&#10;UAFNkkRB8zD86VunSvJf2ivgr8Wvilr+k6j8NPi3eeFVsdG1K2kks7+4j23kz2jWt55UbCO4Nu0E&#10;jCKYFJBI0bAxySAgHrAdCmQa+EPBv/H34s/7Kb4u/wDUg1CvWPAv7MP7VWifCi18OeIfjxNN4lXx&#10;jpepSasvibUrhLfTre4V57JfOJMwli81T5g+bz/m4hiK+TeCgVuPFaseR8TPF3/qQahXw3Hn/Itp&#10;/wCJfkz3ch/3mXp+pt0UZHrRnjNflB9WFFGR0zRQAdeoowPSiigBDy2SK6f4QoW8ZKcfKtu5/SuZ&#10;rtfgmf8Aic3h/wCnYf8AoQrsy+PNjILzMMR/BkevaHp8F/p8gmB+aTHHsP8A69alhYW2nxbLcdfv&#10;N3aqnhg/6E2P+ex/kK0+hwa/cssw9KOFhPlV7b9T4TFVJurJN9Twz9rEYslJH/MRh/8ARL1+enx/&#10;1ltX+KV+u6Tba7YFV2zt2gZx6Anmv0F/a2vljltdNZDukuRIreyx4I/8fr84PiHqQ1bx3q2oLEVE&#10;l9JhW7YbH9K+swK91eh/PnG0n/alRd5GRR+FFFekfEDWr3r9lK7nk8H31k7Zjivtycd2UZ/kK8Fb&#10;Oa9s/ZGJOn65n/nvD/J6xr/wzty//eD2KiiiuE98KD64oooA0/DnjPWvDNneWOmzbVvI9rFifkOM&#10;b15+9jI//VWZnPX1oBzRQVKpOcUm722DA9KCARgiiigmO59wfBLI+Dvhf/sAWn/ola539q7UbDS/&#10;hLPe6pfQ28K3kIaWeUIoy+Op966L4JZ/4U74XP8A1AbT/wBErXl3/BSRf+MYNS/7CFn/AOjlr4/i&#10;SXs8mxEt7RZ/R/D8PaVsPF9eU8Q+Hfibw5rP7VPwbttI1+xupF8ZagxjtrpJGC/8I3rOSQCcckfn&#10;X3UPu7sV+V37GAB/bg+E5/6j2qf+mDU6/VHGOc14PANb6xw/GbX2n+h7fE+Hjhcz9mnf3V+o4dKK&#10;AcjNFfbHzoUUUUAFFFFABRRRQAUFgOpornfiN4e1rxL4cGn6BceTdR6hZ3UTf2hPaqTBcxzbWeAh&#10;yjBNrRnKSKWRwyOykA6DzYs48xfzr5e/ab5+Pl4w/wChfsf/AEZc1V+G/wCyh+2b4T+EevaJ4h/a&#10;TkvPF15cah/YesSeItSuYdPtZoZIoLYrMx8wwFlkE7KZWdBubvWd8VtH1nw74/sdB8QurX1l4I0e&#10;C8K6jcXg85PPV/8ASLkmaf5gf3kp8x/vOSxNfL8Yf8iKp6r8z1Mn/wB+j8zFooyKK/Fz7QKKKKAC&#10;iiigAwPSljgluZVt4E3SSMFjUdyeAKQmtTwLbQXni/T4J03L9oB/EAkfqKulH2lSMe5M5csWz2PT&#10;LJNO06DT7f7sMKouTzgAAfyrptCCW2i/afXc7fhx/SsDnbxXRW6r/wAI/hfutan+VfrvDkF9abXR&#10;HxmZ1H7H8TzfW2WSxvJUPDRSEfka/Pf9qqeR/GWnQE/INM3qMdzI2f5Cv0G1hvK0i6I7W79fpX57&#10;/tWAr450/wB9KH/ox6/SMF8R/PXGEv3cf66nmOB1xWt4E8ZXfgPxVa+JLRGkWGTE8KuV8yM8Mv5c&#10;jPGQKyaTIBr1Nz8/jKUZXRb8Ra3eeJdevPEF87NLdTtK25ixUE8Lk9gMAewrtf2ZpZF+J4jH3WsZ&#10;d36VwGeM1337Mp/4ulGf+nGb+QqJ/AzfDXliot9WfRw6UUUV5x9EFFFFAwIBGCKAAOgoooAPwowP&#10;SiigD6n/AGIgP+FW3xx/zGpP/RUdeo+LpI4fCmpTTOqqunzFmY4AGw815f8AsRf8ktvv+w1J/wCi&#10;o69E+KH/ACTXxB/2Bbr/ANFNXi5g+WFR+T/I/cuGlfKcMvJfmfFN9438GTQLFF4u0tmaWMKq6hGS&#10;x3jgfNX3lE3Ix6V+OOnAf2nZcf8AL9B/6MWv2PhPyKK/NfDXFSxWFrtq1pL8j9E4swkcLWpJO90x&#10;9FFFfph8iFFFFABRRRQAUUUUAFBIHJoplwrPEyqetAC70/vV5x+1AQfhe2D/AMv0X8zXlXij9lT9&#10;qHVvD3izT9A+Ot1pt9qEKxeD7lfGWryLpKLbwxRl9zkyujx+cWYOZWLLKWDvnpvH3hXx94X+CN8f&#10;iVr6ahq+oeI2vbma3u5pIIhIflghWX/VxxKFiUIFDBPMYeZJIT5Gff8AImr/AOFnVgf98p+qPH6K&#10;NwozX4MffBRj2oyPWjNABRRRQAYpCMcgUtTadbJe6na2ch+Wa4RG+hYCqjFykkuom+VXPTvhBpDW&#10;HhQXssYEl3M0g+Ug7B8oB/In8a7rw4NlzMwH/LE/zrLtIIbO2S1t4lSONQiqvQADAH5YrW0RVNlf&#10;Efe8nGfwNfpuQUFTxFKmun+R8rmVTmozkchJzIxP94/zr43/AG7ry5+yXS+a22TxAsbgDqojkIX8&#10;wD+FfYsf3cV8b/t3DFtce/iZf/RUtfquF/jI/n7iqX+wfNnzRjkE1LY3t1pl7DqWny+XPbTLLBJt&#10;B2Opyrc+hANQg85NOr2D8vi2tUaXibxr4l8YaodW1vUmaV7dYf3Y2L5YwduB2yAxz3/CjwUB/wAJ&#10;rpBI/wCYpb/+jBWbmtLwYf8AistJ/wCwpb/+jVqZfCy4ycqiv3R9dDnnFFGR0zRXmn1IUUUUAGB6&#10;UYB5IoooAPwpG4XilooA7T9mu4nvP2pfC95cys8kq6k8jt/ExtmJP5mvtSU4QADrXxV+zJ/ycz4T&#10;/wCuOo/+krV9rsRs5rzcR/EP2Dg//kSx/wAT/Q+L/ir4x8IWXxO8RWl34r02KWPWrhXimvo1ZSJD&#10;kEE5FfUvwKvLXUPhHoF5ZXMc0MmmxmOWNgysMdQR1r8z/wBpwf8AGRPjj/saL3/0a1fon+x7x+zF&#10;4Jx/0AYf5V+T8F4yWI4lxsLWtf8A9KP1nPsHGhk+HqXvzW/I9Kooor9SPjgooooAKKKKACiiigAo&#10;oooAKKKKACiiigAooooAKKKKACiiigAooooAKKKKACiiigAooooAKKKKACiiigAooooAKKKKACii&#10;igAooooAKKKKACiiigAooooAKKKKACiiigAowM5oooAa4J6CvjvwL8FPG174b8WeNraCBrP/AIWJ&#10;4vn2ib5to8Qahnj8K+xq8x/Zx0+DVfhVrOnXkPmQz+PfF8cq7sblbxDqII/KvJzjKaGbYb2dTpqv&#10;W2h1YTF1MJU5oHz7f6HqelWVnf3to0cd/CZrVj/Eocrn/wAd/Ig96qjgda+rta+DXgDxFp+n6ZrW&#10;g+dDpdv5Fiv2qVfLjwBjIYE/dHUk8Vnf8M3/AAfOSPCjf+DCf/4uvz/EcC5h7X9zOPL5t3216dz3&#10;6efUeX3ou/8AXmfMWfmx/k06uj+IfgPU/D3jfUtI0vw9dLZw3J+yiON5B5Z5X5uc8H1JrnJY57eV&#10;oLqB43X7yyKVI+oNfG4jC18LUlCondO22nyPbp1qdaClF7q4UUbhnGaK5zQO9dp8EmP9u3q7f+XQ&#10;f+hCuLJxXefBC2gL6hfBP3i7I1bP8JySPzFehla/26DOfFfwZHsvh5VXTI2UfeZix9eTV+qPh4f8&#10;SeHP+1/6EavV+7YH3cHBeS/I+BxH8aXqz55/a/mji1izmkcBYxKSfTCR1+b+vyxz67ezwtuSS8lZ&#10;WHcFzX6Jfti3O+ZSq/Mq3WPfCIK/OFiTy3XOa+mwHwH89cbSvnEl5/oh1FJu9aN3oK9A+OFr2z9k&#10;n/kG65x/y8Qf+gvXide2fslf8gzXD/08Qf8AoL1jW/hs7MD/ALyj2CigZ7ijvXCfQBRRQTjrQAUU&#10;U63hnu51tbS3kmkf7kcaFmb6AUAk5OyG0VJd2d7p832fULOa3kxny5oypx64NR5o6Fcsozsz7i+C&#10;BP8Awp/wuP8AqAWn/ola8t/4KQY/4Zg1LP8A0ErP/wBHLXqXwPI/4U74Xz/0AbT/ANErXz//AMFj&#10;9a1Xw7+w7ruraNeNb3CatpwSWPGQDdID19q+N4m/5EmJ/wALP6R4bXNi8L6x/Q+V/wBi4qP24PhN&#10;z/zHtU/9MGp1+qBHG4V+IP8AwTI8QeJ/iN/wUF+GOg+K/EV5NbLeatKsaTGP5xot+BnbjcMEgq2V&#10;IPII4P7b6dZQ6ZpsOmQZ2W8KxrnHQDHbA/SvnfDf/km4/wCKX6H0PGS5c4t/dX6lkdKKB0or7w+T&#10;CiiigAooooAKKKKACiiigAb7tfP/AMXvhT4p+I3xz1a58PJDttdB05ZfNk24LPdY/lX0A3TpXH+H&#10;Y93xl8VA/wDQG0n/ANCvK4swwGHzLCuhWvyvsbYfEVMNUU4bnzPeeEtb06PU5ZrdWXSL4Wt4ytwr&#10;lmAx6jKms7PGQa+s7z4VeC9Rsb7S7zQlaHUr37Xeqs0imWbj5shsjp0Bx+dZLfs3fCADI8KN/wCD&#10;C4/+OV+dYrgTGOa9jONut2+78u1j6Gnn1Ll/eRfy/wCH7nzEpJ5xS16R8e/hLaeDNbsX8GaFMtnd&#10;WzBo4TJMwkVuSSS2AQy457GvPLyxv9PKi/sZod33fOiK5/MV8fj8txWXYiVKqvh6q9j2cPiaWJpq&#10;UOvTqRUUAg9KK4ToEzzmtv4bWkl140sxFt/dOztu9MGsP3rqPhChbxgpA6W7kn0rowcebFQXmjKt&#10;pTl6HrB6dO9b2tH7N4ZmEJ27bf5cfSsKJfNdYg33mA/WtzxbMLTw5NxnKhPz4r9i4bj785PyR8Rn&#10;EuWh8meXeM7qXT/CeoX0IG+O0dl3fSvgL9qhifHdiD/DpY/9GPX3x8Qf+RI1Rc/8uMn/AKDX55ft&#10;Gs3/AAtm9XcSBbwYHp+7FfoGC+Jn898YfDD+upw9FGfagHNekfBhXffs0DPxRj4/5cpv6VwAPtXe&#10;fs23CQ/FCHzGxutZlX3OBx+lRU+Bm2Ff+0R9T6R3A8g0Vyvhf4mad4p8b6x4Nsrf5tKYL5+/Ilxg&#10;OMY42v8AL1OfbFdVmvOs0fSRlGUdAooByMiigoKKM9qCQOtABRU13p+pafGk1/p1xAkn+raaFlD8&#10;Z4yOahzQVKMoO0lY+qP2Iv8Aklt9/wBhqT/0VHXonxQ/5Jr4g/7At1/6KavOf2I3A+Ft8P8AqNSf&#10;+io67z41zS23wc8V3ED7Xj8N3zKw7HyHINeLmH8Op6P8j9y4Y/5FWG9F+Z+TGnkf2nZZ/wCf6D/0&#10;atfsdEV/hNfzu+Fvif8AELU/FOk6deeLLvy59Uto5NjBWKmVQcFQCDjuMEV/Qb4Q8LReFbaa1t9X&#10;1C6jmuGmRdQujM0QIHyKzZYqMfxEnnr0r8p8LP8AdMT/AIl+R+nccRccRQv/ACv8zYooor9YPhQo&#10;oooAKKKKACiiigAooooAa9cb8cfBusePPBn9gaGIzcG5R/3rADAzmu0PI6VDMv71cVz4rD08Zh5U&#10;am0lZl06kqNRTjunc+T9b+E/i3QfEf8Awi90tv8Aahp73h2zfKI13Z59flPFc2MkZxX2JqHg3w7r&#10;Gqrrmo6TDNdJavbrJJn/AFbfeUjoQeeo7n1rmT+zd8ITknwoeT/Dfzj/ANnr87x3AtaUn9Vkkrvd&#10;vbp03PoaGfR5f3qey27/AHnzDkE9adXtfxs+BXg3w54Lk1nwbocsN3b3EZ2xzSymRSdpGGY+uc47&#10;V41Po+sWcX2m60m6jQfekkt2VR+JFfI5pkuOyqv7Oqr6J3jqvyR7GFx1HFU+aOnTUhoooryTsCtj&#10;4fwifxnp6tFvVZizAjgYU81jkgda6j4QW7TeK/PEeVjt2LMV+705rpwUfaYqEfNGVaXLSbPVh92t&#10;TRI2GmX0vqhA/wC+T/jWXyOorY0oMmg3JZfvbiPptx/Sv1PI4Xxy8kz5HMpWwkmcPH93Jr42/bu3&#10;G1uDjj/hJl/9FTV9k7gBxXxL+3Zrpl1GHTLTy5Le61ee4Mo65jXaAPY+a2fcCv0rB/xT8D4sl/sP&#10;zZ884PSnUmc80bq9Y/MhSMjFaPg0/wDFYaQf+opb/wDoxazsjGateHpPL8Q6fKsm3bfQnd0x845p&#10;S2Kj8SPsIkZwDRmvPde8avb/AB20XwzJqDLa/wBnSboY3LB5nLYD/QJkezV6CMAcV50o8p9NTqKp&#10;dIWiijIqTQKKM84ozjrQAUVPDpeqXNq17baZcSQpndNHAzKuPUgYqDcKCpRlFarc7P8AZk/5OZ8J&#10;/wDXHUf/AElavtdgCnPpXxP+zI3/ABk14TH/AEx1H/0lavthidmB9K83EfEz9d4O/wCRLH1f6H5R&#10;/tNkf8NEeOOf+Zovf/RrV+in7HzKP2Y/BIJ/5gMP8q/Gj9t/4ofEDTP2wvidp2neJZ44LfxvqKRR&#10;rjCqJ2GOnpX6o/8ABPf4aQal8A/hT8cb/wAVa5NqUXw4l05rGfUmks5Fu57e4kmMbglZA1sirtZV&#10;CMy7SAm38b4E04qx/wA//Sj9p4mjy5DhPl/6SfSAIPIopEBC4xS1+vH5+FFFFABRRRQAUUUUAFFF&#10;FABRRRQAUUUUAFFFFABRRRQAUUUUAFFFFABRRRQAUUUUAFFFFABRRRQAUUUUAFFFFABRRRQAUUUU&#10;AFFFFABRRRQAUUUUAFFFFABRRRQAUUUUAFFFFABXnX7L3/JN9T/7KF4t/wDUi1GvRa86/Ze/5Jvq&#10;f/ZQvFv/AKkWo0Aei1HnAwKkpu0+goAjEWeD3715H8Wv2e/FXjnxnN4k0LUdNihmiQGO4eRWDAYP&#10;RGBz+FewbDQVJ6V5+Y5ZhM0o+yxEbq99NNTow+Iq4Wpz03Znzv8A8Ml/ETPGtaN/4ES//GqP+GS/&#10;iR/0GdG/8CJv/jVfRG3A4ow/rXh/6l5F/LL/AMCZ2f2xjv5vwPnc/smfEUDnWtH/APAib/43Unw4&#10;8Map4Q1HWdA1ZF862uo0ZoySrfLnIJA4wQe3WvoQq571lz+CtAubya+msVaS4kDytuPLBQufyArG&#10;pwfgaMozwis1vdt3Rcc3xE4uNXVehk6Dp0o0CO5QrtRcnPU9/wCtPLALurorfT7e1s1sYYwI1XaF&#10;9qjOi6ft2+T+tfXUYezoxg+iSPJn70m+58dftuapHpOmTaiwYrDb37nbjOAsfTJFfnmDgDNftL41&#10;/Z6+FfxCsm0/xb4Yiu4XR0aN3bBV/vDg98Vw3/Du39kgDn4S2X/fyT/4qvXw+Mp0adtT8qz7gfM8&#10;0x0q1OcUn3bv+R+SuRjmgHLV+tTf8E8P2RwP+SS2f/fx/wDGvgj9oj9i/wCL/hT42+JND+F/wZ8V&#10;ah4fh1EnS7q10eaWNo2VWwrKuGVSSo9l7nNdtHG0qza2Pj844KzbKKMajtO7taN2++uh4dXsn7Jl&#10;9Av9tab5n71vKlC/7IyM/ma5r/hlP9pr/ogHjD/wn7j/AOJr0T9m39nr4++GfFl82v8AwS8V2sdx&#10;Y7I5p9CnVAwYHBJWtK1SnKnZM8fB5bmMcQm6Mv8AwF/5Ho4bjmndehrK8W+H/wBo7SPHNpoGgfs9&#10;+JLzTdyC/v8A+w7kj5sfcIXGFHUnPPGBjJ7cfB/4rdvhxrn/AIK5f/ia47xXU92ODx0pWVKX/gL/&#10;AMjmy2OBQW5wK+jvDX7MmjXHwNMuo+Gx/wAJNNp0ssclwro8cpyUVl6gjgdK5H4j/s8a5p3wu8Ma&#10;roHg26k1Zgya1b28LSSlmXKsVXOFXaQT2LCsVWi5WPXq8M5jRoKra/uqWl777ep4/uBFemfskaEd&#10;b+MtretuA0+1luMqnylsbMH/AL7P5Vd+AHwC1fX/AIgrD8SvBep22mw2ckmLqzeOOaThVUswH94t&#10;xzlfTNfR/gv4ReBfh7dTXvhDRI7OS4ULMysTuUHgc1nWrRs4o9Xh3hvGVa1PFVPdipap3T0+Xc8F&#10;/bg0+yt/Guj30NuqzT6e4mdRgttfjP0yfzrxHcDxmvujxr8JPA3xDu4bzxfoqXkluhSFmYjapOSO&#10;KxG/Zh+DGOPB0P8A38b/ABqaeIjGCTPTzjhPGY/Mp4ilKKTta9+y8jV+B5z8HvC+f+gDZ/8Aola+&#10;ef8AgtTz+wbr3/YW03/0qjr6j8P6TY6Bodro2lwCO2tYUit4x0RFUAD8q+Rv+C7nib/hEf8Agnd4&#10;j142f2gR6zpa+V5m3ObyMdcGvm+Ik55LiEusWfp3D8fY47Dxl0cfwPz+/wCCSAx/wUd+GX/Xxq//&#10;AKZb6v3HIHJBr8C/+CKHxTHjn/gpn8N9K/sP7L5Q1iXf9o35xo96MY2j1r99Apxwa+f8PqdSjw9G&#10;M1Z8z/Q93jGpGpnF4/yr9Rw6UUDgYor7g+UCiiigAooooAKKKKACiiigArkfDf8AyWfxV/2BdJ/9&#10;CvK66uR8N/8AJZ/FWP8AoC6T/wChXlAHXUUUUAMdR1IrgPjv8I9T+J1jp7aJfW8F1YyycXTMsbRu&#10;Bn7qk7gVXHQYLe1egspbpSGPNcmMwWHx+HlRrK8ZaM0o1Z0ainHdHzwf2S/iMeV1rRuf+nib/wCN&#10;Un/DJfxH/wCgzo3/AIETf/Gq+iArD7pow/rXz/8AqXkf8r/8CZ6H9sY7+ZfcfPC/smfEPvrei/8A&#10;gRL/APGqt+F/hF4l+GesySa/dWcy3FviJrWRmwQ3+0or3wqTVPU/D+nauVN/brJs+7ntUS4Pyyml&#10;LDxtJaq7bKjnGKl7tR3XocD4d0i61u+8q3ZF8vDt5hI71N8QJVg0NrWVsPJMoUfQ5/kK7jS/D+m6&#10;Q7PYwBN/Wo9T8K6RrA26jaLIN27qfvV72V4P6jTs93vb8DysylLGQcY9ranz78Qfl8E6puI/48pP&#10;5V+eX7RZU/Fm+ZXH+ohH0/djiv161P4ReBtXspNPv9FWSKQYkUueRXAav+wL+y1rupS6tqvwvtZr&#10;iZsySNK+T+tfQYfF06O6PzLPODcyzTl9nKKt3v8A5H5GZ/2hRu5x74r9a/8Ah3f+yV2+E1n/AN/X&#10;/wAa+Uf2/wD9hq/8I+ONFn/Zx+Cmq3WmXGmuNQ/sW1luQs4fgFRnaduOuAfwrupY6jUly7HxuZcC&#10;5tluEddtSt0jdv7rHyF8oG4Crvh7X9Q8L61Dr2llPtEG4xeYuQMqRn8M5HvXZf8ADKP7Tn3T+z/4&#10;wz7eH7j/AOIoP7KX7Tef+SAeMP8Awn7j/wCJrq9pT7o+Z/szNIu/sZf+Av8AyLH7MWryRfEae0n3&#10;SNfWUm6RueQwf1r6FJ45rxL4V/s+ftL+CvHdjrlx8AfGAh8wx3B/4R2c4RuCfu9q+jh8I/iq4wPh&#10;xrn/AIK5f/ia460o8+jPYwGX5h7HldKW/ZnO7h0o3V71+zV+zxBq9pq198V/A80YEkKafHfRvG4w&#10;GLnBwcfMnPTIPoagT9mOGPwV42kk0S6/tKzvmGiSfZXzLFHtcCJf4t3zJkZ7cdq5XWhzWPpKfDOZ&#10;VMNCta3Mm7apq3f16Hhmf85q94X0R/E3ifTfDaTeSdQ1CG2EpTdsLuFzjI6ZroPDfwR+JWp+INP0&#10;vUfA2s2sFxeRx3FxJpsgWKMsAzk7cAAZNfU2gfs//Cjw/qlvrmleFIYrq1kEkMm4naw6HnvRUrQi&#10;rG2T8N47MJ80lyqLV+a6b9NDmv2vdEt7n4MtKoRTZXkLx/Jz3XA/P9K+UB06198eKfB2heNdIbQ/&#10;EVgtxayMC8TEjJHSuU/4Zg+C/wD0JsP/AH8b/GuenXUI2Z9Xn/DOJzTGKrRcUrJa36XOZ/YlOPhd&#10;fDH/ADGpP/RUVd18czn4KeLsf9Czff8ApO9X/BXgPw34Bs5tG8J6ctrbySea0ascFzwT+Sis34/z&#10;G0+BXjO6C7vK8Kag+3PXFtIa4cY+ejUt1T/I+syXC1MDhaNCo7uNk+25/Pd4FI/4TbQ8n/mMWn/o&#10;5K/o+iIxxX8vXw5+PYvPiF4fsx4XK+Zr1mm77bnGZ05+5X9Q0Q2jHtX5n4ZYaphsNiVNbyX5H6Lx&#10;xVp1cRRcX9l/mOooor9QPhQooooAKKKKACiiigAooooAKjl/1q/jUlRy/wCtX8aAHp92lpE+7S0A&#10;RGHc2cd6xPiL4Qbxt4LvvDEbRiS4hxC0jlVEgIZCSATgMAehreK+lAQjvWNajDEUXTmtGrMqMpU5&#10;KUd1qfO//DJfxI/6DWjf+BE3/wAaoH7JfxIz/wAhnRv/AAIm/wDjVfRGH9aMP618z/qXkf8ALL/w&#10;Jnpf2xjv5l9x88n9kv4jHj+2dG/8CJv/AI1W54U+CniD4Z2l1qeuXdjM0zIqtau7bV5/vKO9e1Yf&#10;1qHUNOt9Stvsl0m5D94GrjwjlNH36UWpdG29xPNsVPSbuvQ8xsbWW/u47O3+/I21d3TNbWtadc6D&#10;4cmsZ33OsLHdH0OTXUWvhDRbK4W6t7RVkXlW54qxqOiWOqxtFewq6su1h7V6OV5Z9Rk5z1l5HHjq&#10;0sVTcIaaHh5zjpXwd+2exOp6SP8Ap6vuv+9HX6m/8Ky8I9tKX/vo1xPi79iv9nXx3JFN4q+HtvdN&#10;CzmPfI/ylsbu/fAr6ajiqdKd2j82zrhPH5lh1CnKK9b/AOR+PQJAyT2ozjn+tfrb/wAO7f2SMY/4&#10;VLZ/9/H/AMa8b/bf/wCCf3gHS/ghJrf7O/wp/wCJ5Z6pA8lvp6SzTz253IyIgDFjuZGPTAUnPGD3&#10;QzClKSVj4vGeH2cYPDTr80Zcqbsr3fpofnuB2zR90ZJ969AH7KH7Tg5/4UB4w/8ACfuP/iKD+yj+&#10;02wwfgB4w/8ACfn/APiK7PaU+6PkP7LzSL1oy/8AAX/kTWniG01z9pKPWINqQ/2osKsWBDCOMRbg&#10;R2bbkfWvoZDmvnrSf2YP2n9I1S31SD9n7xfut51lVT4fuMEq2ey19JeC/Avxg8UaV9uv/gt4q0uZ&#10;G2SW+oaLKjM20EsvHK5OAeOh4rlrOOlmexgMHmHvKVKSu/5X/kUmYg9aM816d8FfgX4m1f4kWNn4&#10;+8A6pDpZEjXDXVnJGnEbFQSQOrYr0K7/AGYfDTfHBLeDQ518O/2I1xIvlnyRcbvLEYb1/wCWmCSe&#10;PSuR1oRdj6TC8N5licOqqVru1mnf19D5wU5pCwxiuq1b4M/Eu01S6trD4fa5LDHcOkMn9myHeoYg&#10;NwvORX0J8Mf2ZPh+3gPS5PGnhNX1OS1DXhkZgwY84I7EDFKpVhFCy/h3MMdXlTS5eXq7q/oaPwh8&#10;CRH9nW28K3RWI6po8hmkhAyPPU/N6E7WH5V8gA44HrX6BafotnpWmQ6TYRLHBbwrFDGvRVUYA/Ku&#10;K/4Zg+C+P+ROh6/89G/xrnpVlC9z7fOuG6+YUKEKLS5I2d/kfMn7MZH/AA034Tz/AM8dR/8ASVq+&#10;2Ce1eO6r8I/Anw7+Ofw/1DwlocdrLcXWpRzMrE5X7FIccn1r2TacdaxrSjUldHs5Dl9bK8vVCq02&#10;m3ofgD+3aT/w2d8VP+x61L/0e1fst/wTobP7Dnwv/wCxRtf5V+Fn/BQ742HQv26vi5ov/CN+b9m+&#10;IGqRmT7Zt3YuGGcbDX7j/wDBMnVl1z9gP4T6utv5X2jwXaP5e7dtyvTOBX5LwThatHibGzktHf8A&#10;9LP1jiarTnkWEjF7Jf8ApKPdqKKK/Vj4EKKKKACiiigAooooAKKKKACiiigAooooAKKKKACiiigA&#10;ooooAKKKKACiiigAooooAKKKKACiiigAooooAKKKKACiiigAooooAKKKKACiiigAooooAKKKKACi&#10;iigAooooAKKKbIzL0oAdXnX7L3/JN9T/AOyheLf/AFItRql8QP2jr7wBf3sl18PLy606x8TaXozT&#10;W8jefM95JHF5scWz50jeaIkhuUE7ceSQ1f8AZo8W6fZ/DvUobix1RW/4T/xY3/IEumGD4h1Ag5Ef&#10;oaAPWqKxx420jH/Hnqv/AIIbv/41R/wm2kf8+Wrf+CG7/wDjVAGxRWP/AMJtpH/Plq3/AIIbv/41&#10;R/wm2kf8+Wrf+CG7/wDjVAGxRWP/AMJtpH/Plq3/AIIbv/41R/wm2kf8+Wrf+CG7/wDjVAGxRWO3&#10;jfSAMiz1b/wQ3f8A8arJ8O/G3wD4r1XWtF0C71K5uvDmqLp2twr4evVNrctbQXQjOYQCTDcwvkZH&#10;z4zkEAA66isceNtIx/x56r/4Irv/AONUf8JtpH/Plq3/AIIbv/41QBsUjYxzWR/wm2kf8+Wrf+CG&#10;7/8AjVB8a6ORg2Wrf+CG7/8AjVAGocsNtNVI88j86zP+Ez0f/nz1b/wQ3f8A8apf+E00fOfsWrf+&#10;CG7/APjVAGptT+4v5UhjTqAPyrM/4TXRs82Wrf8Aghu//jVA8b6GWKfZtU467dDuz/7So1Dliafl&#10;xnGf5UiRBRtArNbxno+eLPVv/BDd/wDxqgeNdHH/AC5at/4Ibv8A+NUCsjTMfzYA+WgRKTyKzP8A&#10;hNdH/wCfLVv/AAQ3f/xqgeNdHHAstW/8EN3/APGqBmmsQDjFS1jHxno5Ofserf8Aghu//jVL/wAJ&#10;tpH/AD5at/4Ibv8A+NUAbFB6VkDxto//AD56r/4Irv8A+NUj+NdHAyLXVP8AwR3X/wAaoA0of9Qv&#10;4fyr4p/4OEf+UZnijH/Qd0j/ANLYq+0rC4S6s0mjWRQygqskZVhx0IPIPseRXyv/AMFo/gd8Wv2j&#10;f2EPEHwp+CXgu48QeILzVtNmtdLtZo0kkSO6jdyDIyrwoJ69q83OITqZXWjBXbi9Fud2WyjTx9OU&#10;nZXR+Rf/AAQTz/w9M+HvP/LnrX/ppuq/omXpX4h/8Eif+CdP7bf7M/7ffg340fHL9n7VPD/hnSLT&#10;Vf7S1a6u7V44PM024iTcI5WbBd1GcYGcnABNftlpWp22rabb6nZTxyw3EKyRSQyBldSMgggkEEdw&#10;SK8rhOhWw+UKFWLi+Z6NNP8AE9DiKrTrZjzQaasti1RQDkZor6c8EKKKKACiiigAooooAKKKKACu&#10;R8N/8ln8VY/6Auk/+hXlZvx1+O9t8CtLtPEWt6Itxps0d4bq6F4I/srQWslyGcEYWIrDIGlZlWM7&#10;c53cYXwV+NHhX4ma3J8VPD8d5NpvinwR4e1bTJrWxkuo3t7iO5mjIkgDxv8AJIvzIzKc8EjmgD12&#10;isf/AITbSOv2TVP/AARXf/xqj/hNtI/58tW/8EN3/wDGqANiisf/AITbSP8Any1b/wAEN3/8ao/4&#10;TbSP+fLVv/BDd/8AxqgDYorH/wCE20j/AJ8tW/8ABDd//GqP+E20j/ny1b/wQ3f/AMaoA2KKx/8A&#10;hNtI/wCfLVv/AAQ3f/xqg+ONG6fZNV/8EV3/APGqANiisYeN9Izza6p+Gh3f/wAapf8AhNtI/wCf&#10;LVv/AAQ3f/xqgDYorH/4TbSP+fLVv/BDd/8Axqj/AITbSP8Any1b/wAEN3/8aoA2KjkjR3yRWX/w&#10;m2kf8+Wrf+CG7/8AjVB8Z6MTn7Fq3/ghu/8A41QBqeXGP4F+tO8mI/wVknxpox/5cdW/8EN3/wDG&#10;qP8AhNtIB/49NUxnH/IDuv8A43R7wuWJqeQgGKb9nRT8q4rN/wCE10kHm01T/wAEV3/8aobxpo5/&#10;5ctW/wDBDd//ABqjUOVGmYVB4pPKGd4FZo8a6OP+XLVv/BDd/wDxqj/hNdH6fYdW/wDBDd//ABqg&#10;ZpeWp604IFXisseNNGBz9i1b/wAEN3/8aoPjXRyMfYtW/wDBDd//ABqjUDWTpTqxx410gDH2LVv/&#10;AAQ3f/xqkfxxoyLua01Yf9wG7/8AjVAGpF/x8v8A7o/ma5L9ov8A5N/8cf8AYn6n/wCksldHpOqQ&#10;aoZLm2iuFUEL/pFnJC2evSQA9xzjFYvxw0bU/EnwY8WeHdEtGuL3UPDN/bWdupAMsr27qqjPGSxA&#10;5rOt/Bl6Mqn/ABF6n8rnwt/5Kf4Z/wCxgsf/AEelf1lJ1/Cv5x/AH/BID/gpNovjzQtZ1T9lHXYb&#10;ez1q1nuJTfWZ2RpMjM2BNk4APQZr+hbwD8StF+IV1rFvolvdr/YmrSaddSXFsUSSVFViY26OBu2n&#10;ByjqyMFZWUfG8F4XEYajWVWDjeStdWvp5n03E+Io1qtL2ck7R6O/U6Siiivtj5cKKKKACiiigAoo&#10;ooAKKKKACo5f9av41yXx++Mnh79n34Qa98ZvFs1tHpnh6xN3fNdX0dspjDAECSQhA5zhQxAZiq5G&#10;cjK+D/7Qnhr4zeGr/wAa6HasNNtfE2paPZzWpN21z9jna3efEKnYkkkbvFyfMhaKQEeZtUA9FT7t&#10;LWMnjbSQObPVf/BDd/8Axql/4TbSP+fLVv8AwQ3f/wAaoA2KKx/+E20j/ny1b/wQ3f8A8ao/4TbS&#10;P+fLVv8AwQ3f/wAaoA2KKx/+E20j/ny1b/wQ3f8A8ao/4TbSP+fLVv8AwQ3f/wAaoA2KKx/+E20j&#10;/ny1b/wQ3f8A8apsvjrRY13Pa6ovbnQbv/41QBtUVj/8JtpAODZ6r/4Ibv8A+NUf8JtpH/Plq3/g&#10;hu//AI1QBsUVj/8ACbaR/wA+Wrf+CG7/APjVH/CbaR/z5at/4Ibv/wCNUAbBzjioTGp+8M1mnxto&#10;54+xat/4Ibv/AONUn/CZ6PjAstW/8EN3/wDGqANUJGvBQUbY/wC4v5Vl/wDCa6P/AM+Orf8Aghu/&#10;/jVV9W+JHhnRdLuNZ1KLVIba0gaa4mbQLwhI1BZjxF2ANAcsexuGOM9VH5UCOIdKyY/HGiyIsiWW&#10;qMrDKsNBu/8A41Tv+E00b/nx1b/wQ3f/AMaoC0TUaME/LSMik4xWYfGmjH/ly1b/AMEN3/8AGqT/&#10;AITPRv8Any1b/wAEV3/8aoA1AmO1GwLxmsweM9HH/Llq3/ghu/8A41R/wmuj/wDPjqv/AIIbv/41&#10;QFupsDjiisf/AITbSP8Any1b/wAEN3/8ao/4TbSP+fLVf/BFd/8AxqgDl/iZ/wAll+HP/X9qX/pD&#10;JXoFeU2HjPRfjl4i+GXxZ+GQvNQ8O3FtPqkGqSaXPbRvaXVgTBKPPRDh964GMjPIFeqSNtFAH8xH&#10;/BS3P/Dwf4z/APZSNV/9KXr99/8AglR/yjo+Dv8A2I1n/wCgmvyI/bu/4JW/8FBfin+2f8UPiT8P&#10;v2ZtY1TQ9c8caje6VqEF9aBbiCSdmRwGmDAFSDyAR3xX6q/8E8PH0/wj+GPws/YX+IvgrWdJ8c6V&#10;8HY9c1KG6hi+z28UF2lnJCXEhZpRJKp+RWTbyXBKg/C8N4XE0c6xU6kGk72bTSfvdD6zOsRQqZXh&#10;4Qkm1a6TvbQ+pKKRCSuTS190fJhRRRQAUUUUAFFFFABRRRQAUUUUAFFFFABRRRQAUUUUAFFFFABR&#10;RRQAUUUUAFFFFABRRRQAUUUUAFFFFABRRRQAUUUUAFFFFABRRRQAUUUUAFFFFABRRRQAUUUUAFFF&#10;FABQVDdRRRQBXlggjcuE5PXrXmvhrx38U/Hfx11bRrXwzZ6f4M8Mytbtqsl5uudRu/KjYqsQP7qM&#10;eYw+cbjsVlykitWl8btI+JHjNbP4f+DLi80iz1CRZNQ8UaZqggu9PaKRZU8pSjCQMyBXVhtdGZT1&#10;Nd1ZW/2e1jheVpmSMK00ijc5AxuOABk+wA9AKAJl+7RR04AooAKKKKACiiigBsgyetcTq+ofEfWv&#10;ilZ6Do+hLa+HLO3ju7zWpLgH7VId4+zJGCG4wGZm4+ZcAnOND4vWvxEvfCHkfC++ht9U/tC0PmTB&#10;dvkC4j88fMrD/Vb+2T0BUkMNbwt4etfDWjJpNvcXE+2R5JJry5eaR3di7HcxOBuJ2qMIi4VFVVVQ&#10;AaERJjBNOoooAKKKKACiiigBspwK4X4maz8SZvF3h/wh4G8PytZX1w0mua0twiCxgQg4XcGJkY8A&#10;bSCN3KnBrqvGMviGDwtqFx4TsY7rVI7KVtPtppRGs0wQlELEHaGbA3YOM5wcYrH+Fvwz034fWN5f&#10;SGO61zXJ47vxNqyxsn2+8EMcRlCMzeSm2MbY1O1eepLMQDqIvucHPvTqAMdBRQAUUUUAFFFFADZC&#10;QvHrXG/E/wAX+K9Jv9J8IeFfDJvZ9emlglvZJJEgsI1TcXkaMbhuAKrgqd2Oa6+9877K/wBn2+Zt&#10;Pl7um7HGa4X4M/B+z8HS3fxA8V6DocnjXXmabxFrunaNBBNOzlSIGlRQ0yRIkUKO53GO3i3ZK5oA&#10;7PSIbq10y3t7+5WaeOFVmmWPaHYDk4ycZ9MnFWGVWOdtSYHpRgelICLy16laUYxipMD0ox7UtQAc&#10;DFFFFUAUUUUAFFFFABRRRQAUUUUARzWtvMuJYVb2YZrzX4ua/wCNNf8AE1v8EPh/dx6bc6ppM9xf&#10;a8l6gutNjBCJNDCynzm8wjOflHQnLDPaeM9R8WaZoEs/gzQ4dQ1BmVIYbq68mNMnG9zySq/eIUbi&#10;Bgc1H4E8Nal4Z0n7FrPiCbVLlp3LXlwgVjHk+Whxx8qbVJGNxDNgFiKANezWSOGOKSbzGVQGkIwW&#10;461PQFAOQtFABRRRQAUUUUAFeefHPxp8RtGh0nwl8NPBbate69eta3N5JO0UGnQYzJNIy/MPlLbd&#10;vJcKO+R3d01yIZBakeZtPl7z8u7HFcz8NfB8lnptj4t8WaHHD4outLhj1iZpkmkWTaC6F0VEY7gN&#10;zIqhyinGFUAA6LSLWaysLezuLuS4kiiVWuJsbpCBjccADJ9h3q5RtGc7aKACiiigAooooAK4X48+&#10;OviJ4G8IRTfCvwMPEGu3+ox2dhZzSNHBGzhj5szKrFIxtwWxxuH0Payl/m2vt4/KuA8E/BzSx8RL&#10;342/EHwj4fuvGTSXFnpWtR6TCbrTtLJAW0judokMb7fOYEj5pWXoooA7Dw3Bqtrodpb61crNdLEo&#10;uGj+7u9Ae4HTPfrx0rUpAq4+7S0AFFFFABRRRQAVj+Nde1Lw34Z1DWtH0KTVLy2tXktNNikCNdSA&#10;fLGGIIXJwMkcVsH3NcHovgj4iyfGPW/Gvi/xLp11of2aCHwvpcOmKJrHCnz5GnxuJkY4K8rhExtI&#10;bcAXPhNpvj620ObW/iHqatfatNDe/wBkqQ8ejs1rAstnHLgGZBOszh2AOJduMKK68gMuCKRFG0ZF&#10;OoAjZVPBGaWNQDnHtTwAOlGB1xQAUUUUAFFFFABRRRQAUUUUAFFFFADXVGGHHvXN/EjxZfeDdA3+&#10;G9EXUtVum8vTNNaZoluJepUybGEfGWyRzjFdJMxVcgH8K5P4cWnjW/n1DXfiBBbrIuqXMekwxR/6&#10;u1WRlR+eQ7LgEAkHbuGN2AAafw70DW/DHhSHRfEXim41m6juLh21C8jRZWjeZ3jRtgCkpGyR7gBu&#10;2bsDOBt0AY6CigAooooAKKKKAGyEhcrXLfGDxl4j8D/DvUvEvhDwzJrWqW8SDT9Nj3fvpXkWNSdi&#10;sdqltzYH3VP1rqX6fjXC3vwg0DxX8TbH4nePvCejXmqeG7iZfCWpC13XFpDLGoclz0YndwBgDBBy&#10;TQBe+Dfh3xtoHh66ufHviKS8vtU1B782LSCSPSvMVS1pC+AzxLIHZSwyA+3oorrqZCeMU+gAoooo&#10;AKKKKAAnArP8RavJouh3mrw2rXMlraSTR2sed0xVSwQYBJJxgYB5Per78r0riNU8AeJ/EvxZtfEX&#10;iHVdOuPDel2avp+jzaYksgvtx/0kSsMxMi4VdpOQzZAODQA74J3fxN1/w8njT4m6ZDo95q1usn/C&#10;N29x9oWwxJJtbzsLvZ4TDuXaArq2M5JrtqavHGKdQAUUUUAFFFFABTZ5I44i0hGOnzd6cc44rjPi&#10;J4d8d+Ktd0nStG1iO28Py+cPEPlsVuJE2/IsbghlyeCwIKjkZyMAFP4dt8TfFXj/AFjxj4utZtF0&#10;mxurrS9F0X7VHMt/CkqbdQcqMxs5STZHk4Rxuw2QO9kCkc1HawrbxrDEPlUYX5ie3vUxAPJFAEZR&#10;TzSogxjbxT8A8YooAAAOAKKKKACiiigAooooAKKKKACiiigAooooAKKKKACiiigAooooAKKKKACi&#10;iigAooooAKKKKACiiigAooooAKKKKACiiigAooooAKKKKACiiigAooooAKKKKACiiigAooooAKKK&#10;KACiiigAx7UUUUAFFFFABRRRQAUUUUAH4UUUUAB6V4n8Qfh/+1X42+Jt01prXhXS/CEDaW+k/Yta&#10;1BdQlaK/kkvVuUEYgeKW28hEjHIZJVdnSUbPbKKAPm/4K/Br9tn4d/CvSfh14y+IOg65faTfWYPi&#10;KTxVevcXlv8AZ5hdGYTWblv3xi2xhhuUsfMiMaKe21nwr+1VP+zm3gnw94w8N2PxBm0lrU+Jllme&#10;2srh4WH2uJJIZDIySlSqSDDKDuI6V61RQB8t33wA/bjl8I6/4L1f4w6PrUnia18VW6391dSCHSo7&#10;u1SPSF8l4H+0i3YSI4YgOJDIwlbAU8MfAL/goB4W+E0vgOH45aHfatb6bfwaRr2oa3czus502CKy&#10;nnE1nI05S8jllZWcgrOc+ZtVB9SUUAZfgu01+w8JaZYeK7i3m1OHT4Y9RmtWkaF5wgEjIZWaTaWy&#10;RvJbGMknmtSiigAooooAKKKKACiiigAo6dBRRQAUUUUAFFFFABRRRQAUUUUAFFFFABRRRQAUUUUA&#10;GB6UYHpRRQAUUUUAFFFFABRRRQAYHpRj2oooAR/umvJP2nfBX7Tvj7w3feFf2f8AxR4d0FtQ0uWH&#10;+3NSvryO6tLho5lSSEW6YGxmifczHO1l2jhx65RQB8W/D/8AY7/4KL/DK21ZfDf7UOiyNqia3IqX&#10;mpXUy29zcTaa1jKvnWso3RJaXwkbbmV9UkkfzHjVj68/wy/aw1fwh468FeLvFfhm/h8SWeqL4cu1&#10;vblJNK3LCtlbv+5/eIA1xvlGGHlxHbI0jsvulFAHyj49+AX/AAUs1LxneeJfB/7Vmh2Ol3HiDRrh&#10;dDWzyP7Mi89tTsVka3LI10xtkWcHzIUR2iMbHa2T4V/ZS/4KKeE/hr4E8PaJ+09oNvqVl4ktdQ+I&#10;Um2URa1aC5uZru0hVYMWrXEc0cRliEbRshmXL9fsSigDxb9ij4N/tGfA34VL4E/aI+Lum+MLyx2Q&#10;aTfabZtD5Nqm4RxvuHzMkflR7hjcIt5G93ZvaFACgAdqWigAooooAKKKKACiiigA/CjA9KKKACii&#10;igAooooAKKKKACiiigAooooAKKKKACiiigAxnqKKKKACiiigAooooAKKKKACjA9KKKACvLvj78JP&#10;iJ8QPiJ8NfHHgLWNPgj8G+IL+91W11C8nh+1w3Gk3tkqoYlOWWS5jk528IcEHFeo0UAfMvgn9m79&#10;sLRPDF5qHiP406XdeMbrQNNt/wC3I764KNexSX8ty7KYQPJc3EEccW0pEI5JERHdg/F/sz/ssf8A&#10;BSP9n/4u33xI+Jf7Rfh34hWHiHVtDbxFpcdu1pPOU06DTr69DtH5aBjHHci3RVwbJFjdRPMj/Z1F&#10;AHzP8O/2df2uvAPweufhfo3xR0PT7yHwn4gttF1611Kecx6tc3r3GnXMkE1qVKwq7B/nIOdhjkXB&#10;WG3+DP7d138KPiXpUPxP0ey8aatLrtv8PdeutSlMGlJPawRWN00aRPv8qXz5wkgdkO2MEqxI+nqK&#10;APnf9nT9nn9q34WfHDXvF3xA+N2k6t4R1vWL3UJNFtYZftBmktrKGNmaVWAXdbzSeWhUR+ds3SqF&#10;C/RGB6UUUAFFFFABRRRQAUUUUAFGB6UUUAGPaiiigAooooAKKKKACiiigAooooAKKKKACiiigAoo&#10;ooAKKKKACiiigAooooAKKKKACiiigAooooAKKKKACiiigD//2VBLAwQKAAAAAAAAACEA0vIhvycJ&#10;AAAnCQAAFQAAAGRycy9tZWRpYS9pbWFnZTMuanBlZ//Y/+AAEEpGSUYAAQEBANwA3AAA/9sAQwAC&#10;AQEBAQECAQEBAgICAgIEAwICAgIFBAQDBAYFBgYGBQYGBgcJCAYHCQcGBggLCAkKCgoKCgYICwwL&#10;CgwJCgoK/9sAQwECAgICAgIFAwMFCgcGBwoKCgoKCgoKCgoKCgoKCgoKCgoKCgoKCgoKCgoKCgoK&#10;CgoKCgoKCgoKCgoKCgoKCgoK/8AAEQgAywAh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psn3DTqbJ9w0AQ0UUUE8pYooooKCmyfc&#10;NOpsn3DQBV3H1oooqLszLlNaVVZVJ+90p1eT/tafs3Wv7UHw+0vwHceK7jQzpvjLQNfj1Kz8wyK2&#10;m6vaah5YCSxhjILUopfesUrRThHeBFNmh6t50WceYKaZo5I8o4OelfL/AIn/AOCc0nib9prS/wBp&#10;CP4pQ6SNNn0uZvCuk6D5Nhc/YbXxhAIZAJ8NFP8A8JX5ky7fnexY/wDLx+59G8Rfs0SeI9d8IagN&#10;csdJh8I2vk2s2h6V9nvEjGpaRf8A2W3m8wi2snOlm3mtQjCWCSJd6+T+8APUqKh+yzf8/bf98iis&#10;zM0qKKK0NApsn3DTqbJ9w0AVaKKKzMy5RXG/EP4z+Evhbq+n6N4m0vxVczala3VxbyeH/A+q6tCi&#10;weXvWWWytpUgc+YvlxyMry4fyw+x9u34V8Tad418K6f4v0e01CG01Sxiu7WHVtJuLC6SORA6iW2u&#10;Ujmt5ACN0UqJIjZVlVgQNDQ16bJ9w06myfcNAFWiiiszM8Z/bS8FfGjx9pHgnR/gnrNrp99b+NPP&#10;1e61jw3LrWlRWP8AZWpLm/0+HU9Pku4TO0CoqSyGO5NtMYysTSR+qfDqy1bSfAuhaTr93p9xf2uj&#10;2sN9NpOjyafayTLEodobWSWZ7aMsCVheWRo1wpdyCx4347eD/gR4g13Qdd+L/wACdJ8WXFvHeWmn&#10;6pqHhFdSfSoJkVrhQ5hcwxzGGBHXKiQqgbOwYwZPid44+Df7P3w9m8C/sq2tneXGl6HZzfC3w9rF&#10;up8OQM9ol5BbNBCbaWHT7I3kgCGNZ2sobeEb7mPboaHt1Nk+4a+W/GX/AAUTv/CH7TWnfs2t8Hl1&#10;KbUrjS4R4i03xF51jbG+tfGFwJJG+zDZFD/winlzPzsa+Iwfs5870rxP+0o/hjXfBujr4XtdUbxP&#10;Z+ZcW+h6x9ovIWOp6RYCaCDyh9psYxqouJrotH5UMcbeW3nfIAeoUUzzX/593/Nf8aKzJ5T5S/4K&#10;ta1rfw70j4a/GPT/AIw6X4VXRfHjRW+qeLPG2geHND0WeXR9UT+0bjUNV0LVWilaNpLKNIkTeb/B&#10;OM59o/ZF+IuqfGv9m/wf8R/FvgnWtF1WTTTa32n+JoYo76OaCQwSSSpHBbiMyND5oRre1kVXVZLa&#10;1kD28fmf/BTLTviy3gbwLJ8IPDuuaxNe/Fbw9b+MrPRfHeo6HNB4b86aPULqKay1vTHSSKK4LjBu&#10;leQQiS2dUWa29q/Z9sfFdj8A/A+n+PhZ/wBuQ+EdMj1pdP1y61S3+1i1jE3l3l4z3F2m8NtnnZpZ&#10;Bh3YsxNaFHXfYrTOfJXjIHtnr/n2oNnbBd3l/d5HtxVimyfcNAFfH+x+tFOoqb+RPunE/Gfwh8c/&#10;FJ09Pg38QPBOhrCsv9pDxh4Dudb8/Ozy/K8jUrLyQuH3bvM37lxs2nd1Xhm11+w8PafZ+Jb6zvNS&#10;hsYY9QutNsWtbeacIBI8ULSStDGWyVjMkhUEAu2Nx1KKooKbJ9w06myfcNAENFO2Gipv5FcpNRRW&#10;PrfjDwr4d1DS9H1/xPp9je65eNaaLaXl4kcmoXCwS3DQwKxBlkEEE0pVQSI4ZHI2oxFEmxTZPuGu&#10;Qs/jn8F7+ytdWsfi54Zmtb7RLzWbG6j123aO5020aJLu8jYPh7eBp4FllBKRmaMMQXXOm/xB8CA6&#10;Ih8baSreJmK+G1/tCP8A4mpEDTkW3zfv8Qo8vyZ+RGb7oJoA2PL96KduHrRRyrsLmkSVx3xT+HF9&#10;8SYNJtrbxLJpK6fqE8801vG3nvHLY3VowikV1MEgFyXWT5trIPlPUdjRQM+Udf8A+CdvxB8X/HnS&#10;f2mvFf7QelxeLtFfT7u1Xw74LmsdOnvbCPxdFbGeBtQlmktmj8Vv59uJ1Mz2ZZZIhcMiejP8AfjH&#10;4h1vwrc+Pvit4VmtPD6wm6bw34LudNvp2jl0i78qG4fUZ/s9u95p1w0sGx1ktrmC3JDWxuJ/aKbL&#10;9xv92gCH7LF/ek/7+Gim4k/vCiq+YFqiiipAKbJ9w06myfcNAENFFFAFiiiigApsn3DTqbJ9w0AQ&#10;0UUUAWKKKKAOZ+Kvi1fAvw61jxa2vWOkrY2LyNrGrKGstNHQ3dyDLD/o8OfNl/eJiON/mXrXA+F/&#10;2mvBfjHxB4F0jw3+0P8ADbUrrXBLBfaPp2oQzXeuzCwt70SaYqXrFEW2uba+ZWScmzu4JNyBld/Y&#10;pQCvIoEMQ6RigDzP/hd3xN/6M6+JH/gy8Nf/AC4or06igD//2VBLAQItABQABgAIAAAAIQA9/K5o&#10;FAEAAEcCAAATAAAAAAAAAAAAAAAAAAAAAABbQ29udGVudF9UeXBlc10ueG1sUEsBAi0AFAAGAAgA&#10;AAAhADj9If/WAAAAlAEAAAsAAAAAAAAAAAAAAAAARQEAAF9yZWxzLy5yZWxzUEsBAi0AFAAGAAgA&#10;AAAhAAEbsB7ZCAAAW0gAAA4AAAAAAAAAAAAAAAAARAIAAGRycy9lMm9Eb2MueG1sUEsBAi0AFAAG&#10;AAgAAAAhADDuwoHXAAAAsAIAABkAAAAAAAAAAAAAAAAASQsAAGRycy9fcmVscy9lMm9Eb2MueG1s&#10;LnJlbHNQSwECLQAUAAYACAAAACEANluICd0AAAAHAQAADwAAAAAAAAAAAAAAAABXDAAAZHJzL2Rv&#10;d25yZXYueG1sUEsBAi0ACgAAAAAAAAAhAM0B3F65CQAAuQkAABUAAAAAAAAAAAAAAAAAYQ0AAGRy&#10;cy9tZWRpYS9pbWFnZTQuanBlZ1BLAQItAAoAAAAAAAAAIQA6SAgQuDsAALg7AAAUAAAAAAAAAAAA&#10;AAAAAE0XAABkcnMvbWVkaWEvaW1hZ2UyLnBuZ1BLAQItAAoAAAAAAAAAIQC4VqD7Ws8BAFrPAQAV&#10;AAAAAAAAAAAAAAAAADdTAABkcnMvbWVkaWEvaW1hZ2UxLmpwZWdQSwECLQAKAAAAAAAAACEA0vIh&#10;vycJAAAnCQAAFQAAAAAAAAAAAAAAAADEIgIAZHJzL21lZGlhL2ltYWdlMy5qcGVnUEsFBgAAAAAJ&#10;AAkARQIAAB4sAgAAAA==&#10;">
                <v:group id="Group 241" o:spid="_x0000_s1217" style="position:absolute;width:53600;height:21736" coordsize="53600,21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group id="Group 836" o:spid="_x0000_s1218" style="position:absolute;width:53600;height:21736" coordsize="53600,21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jugxAAAANwAAAAPAAAAZHJzL2Rvd25yZXYueG1sRI9Bi8Iw&#10;FITvgv8hPGFvmnZFkWoUkd1lDyJYBfH2aJ5tsXkpTbat/34jCB6HmfmGWW16U4mWGldaVhBPIhDE&#10;mdUl5wrOp+/xAoTzyBory6TgQQ426+FghYm2HR+pTX0uAoRdggoK7+tESpcVZNBNbE0cvJttDPog&#10;m1zqBrsAN5X8jKK5NFhyWCiwpl1B2T39Mwp+Ouy20/ir3d9vu8f1NDtc9jEp9THqt0sQnnr/Dr/a&#10;v1rBYjqH55lwBOT6HwAA//8DAFBLAQItABQABgAIAAAAIQDb4fbL7gAAAIUBAAATAAAAAAAAAAAA&#10;AAAAAAAAAABbQ29udGVudF9UeXBlc10ueG1sUEsBAi0AFAAGAAgAAAAhAFr0LFu/AAAAFQEAAAsA&#10;AAAAAAAAAAAAAAAAHwEAAF9yZWxzLy5yZWxzUEsBAi0AFAAGAAgAAAAhACXyO6DEAAAA3AAAAA8A&#10;AAAAAAAAAAAAAAAABwIAAGRycy9kb3ducmV2LnhtbFBLBQYAAAAAAwADALcAAAD4AgAAAAA=&#10;">
                    <v:shape id="Picture 7" o:spid="_x0000_s1219" type="#_x0000_t75" alt="qvcross_compare_MFA_1900" style="position:absolute;width:53600;height:21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DgWwAAAANwAAAAPAAAAZHJzL2Rvd25yZXYueG1sRE/LisIw&#10;FN0L/kO4wuw0dQZFqlFEcHAjM75we2muTbW5KUnUzt9PFoLLw3nPFq2txYN8qBwrGA4yEMSF0xWX&#10;Co6HdX8CIkRkjbVjUvBHARbzbmeGuXZP3tFjH0uRQjjkqMDE2ORShsKQxTBwDXHiLs5bjAn6UmqP&#10;zxRua/mZZWNpseLUYLChlaHitr9bBedLW3lHp+/ddb0tzFbL39HoR6mPXrucgojUxrf45d5oBV/j&#10;tDadSUdAzv8BAAD//wMAUEsBAi0AFAAGAAgAAAAhANvh9svuAAAAhQEAABMAAAAAAAAAAAAAAAAA&#10;AAAAAFtDb250ZW50X1R5cGVzXS54bWxQSwECLQAUAAYACAAAACEAWvQsW78AAAAVAQAACwAAAAAA&#10;AAAAAAAAAAAfAQAAX3JlbHMvLnJlbHNQSwECLQAUAAYACAAAACEAfdQ4FsAAAADcAAAADwAAAAAA&#10;AAAAAAAAAAAHAgAAZHJzL2Rvd25yZXYueG1sUEsFBgAAAAADAAMAtwAAAPQCAAAAAA==&#10;" stroked="t" strokecolor="black [3213]" strokeweight="1pt">
                      <v:imagedata r:id="rId97" o:title="qvcross_compare_MFA_1900"/>
                      <v:path arrowok="t"/>
                    </v:shape>
                    <v:group id="Group 827" o:spid="_x0000_s1220" style="position:absolute;left:952;top:7620;width:43936;height:13722" coordorigin="846,-336" coordsize="48794,1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wjmxQAAANwAAAAPAAAAZHJzL2Rvd25yZXYueG1sRI9Li8JA&#10;EITvwv6HoRf2ppO4+CA6isju4kEEHyDemkybBDM9ITObxH/vCILHoqq+oubLzpSiodoVlhXEgwgE&#10;cWp1wZmC0/G3PwXhPLLG0jIpuJOD5eKjN8dE25b31Bx8JgKEXYIKcu+rREqX5mTQDWxFHLyrrQ36&#10;IOtM6hrbADelHEbRWBosOCzkWNE6p/R2+DcK/lpsV9/xT7O9Xdf3y3G0O29jUurrs1vNQHjq/Dv8&#10;am+0gulwAs8z4QjIxQMAAP//AwBQSwECLQAUAAYACAAAACEA2+H2y+4AAACFAQAAEwAAAAAAAAAA&#10;AAAAAAAAAAAAW0NvbnRlbnRfVHlwZXNdLnhtbFBLAQItABQABgAIAAAAIQBa9CxbvwAAABUBAAAL&#10;AAAAAAAAAAAAAAAAAB8BAABfcmVscy8ucmVsc1BLAQItABQABgAIAAAAIQDPZwjmxQAAANwAAAAP&#10;AAAAAAAAAAAAAAAAAAcCAABkcnMvZG93bnJldi54bWxQSwUGAAAAAAMAAwC3AAAA+QIAAAAA&#10;">
                      <v:shape id="_x0000_s1221" type="#_x0000_t202" style="position:absolute;left:30743;top:-315;width:3976;height:4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ibfxQAAANwAAAAPAAAAZHJzL2Rvd25yZXYueG1sRE/LasJA&#10;FN0X+g/DLXQjdVIfbUgdRQoVcaFGu9DdbeaahGbuhJmpxr93FkKXh/OezDrTiDM5X1tW8NpPQBAX&#10;VtdcKvjef72kIHxA1thYJgVX8jCbPj5MMNP2wjmdd6EUMYR9hgqqENpMSl9UZND3bUscuZN1BkOE&#10;rpTa4SWGm0YOkuRNGqw5NlTY0mdFxe/uzyjYj/Kfnh4v0sOwnq+3q/fNceVOSj0/dfMPEIG68C++&#10;u5daQTqIa+OZeATk9AYAAP//AwBQSwECLQAUAAYACAAAACEA2+H2y+4AAACFAQAAEwAAAAAAAAAA&#10;AAAAAAAAAAAAW0NvbnRlbnRfVHlwZXNdLnhtbFBLAQItABQABgAIAAAAIQBa9CxbvwAAABUBAAAL&#10;AAAAAAAAAAAAAAAAAB8BAABfcmVscy8ucmVsc1BLAQItABQABgAIAAAAIQDuwibfxQAAANwAAAAP&#10;AAAAAAAAAAAAAAAAAAcCAABkcnMvZG93bnJldi54bWxQSwUGAAAAAAMAAwC3AAAA+QIAAAAA&#10;" filled="f" stroked="f" strokeweight="2pt">
                        <v:textbox>
                          <w:txbxContent>
                            <w:p w14:paraId="5DCC0252" w14:textId="77777777" w:rsidR="005D6581" w:rsidRPr="004D3370" w:rsidRDefault="005D6581" w:rsidP="00A85BE5">
                              <w:pPr>
                                <w:rPr>
                                  <w:b/>
                                  <w:sz w:val="20"/>
                                  <w:szCs w:val="20"/>
                                </w:rPr>
                              </w:pPr>
                              <w:r>
                                <w:rPr>
                                  <w:b/>
                                  <w:sz w:val="20"/>
                                  <w:szCs w:val="20"/>
                                </w:rPr>
                                <w:t>C</w:t>
                              </w:r>
                            </w:p>
                          </w:txbxContent>
                        </v:textbox>
                      </v:shape>
                      <v:shape id="_x0000_s1222" type="#_x0000_t202" style="position:absolute;left:846;top:-300;width:397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oNEyAAAANwAAAAPAAAAZHJzL2Rvd25yZXYueG1sRI9PawIx&#10;FMTvQr9DeIVeimZrq66rUaTQUjzUvwe9PTfP3aWblyVJdfvtm0LB4zAzv2Gm89bU4kLOV5YVPPUS&#10;EMS51RUXCva7t24KwgdkjbVlUvBDHuazu84UM22vvKHLNhQiQthnqKAMocmk9HlJBn3PNsTRO1tn&#10;METpCqkdXiPc1LKfJENpsOK4UGJDryXlX9tvo2D3sjk96sF7eniuFp/r5Wh1XLqzUg/37WICIlAb&#10;buH/9odWkPbH8HcmHgE5+wUAAP//AwBQSwECLQAUAAYACAAAACEA2+H2y+4AAACFAQAAEwAAAAAA&#10;AAAAAAAAAAAAAAAAW0NvbnRlbnRfVHlwZXNdLnhtbFBLAQItABQABgAIAAAAIQBa9CxbvwAAABUB&#10;AAALAAAAAAAAAAAAAAAAAB8BAABfcmVscy8ucmVsc1BLAQItABQABgAIAAAAIQCBjoNEyAAAANwA&#10;AAAPAAAAAAAAAAAAAAAAAAcCAABkcnMvZG93bnJldi54bWxQSwUGAAAAAAMAAwC3AAAA/AIAAAAA&#10;" filled="f" stroked="f" strokeweight="2pt">
                        <v:textbox>
                          <w:txbxContent>
                            <w:p w14:paraId="7681DC20" w14:textId="77777777" w:rsidR="005D6581" w:rsidRPr="004D3370" w:rsidRDefault="005D6581" w:rsidP="00A85BE5">
                              <w:pPr>
                                <w:rPr>
                                  <w:b/>
                                  <w:sz w:val="20"/>
                                  <w:szCs w:val="20"/>
                                </w:rPr>
                              </w:pPr>
                              <w:r>
                                <w:rPr>
                                  <w:b/>
                                  <w:sz w:val="20"/>
                                  <w:szCs w:val="20"/>
                                </w:rPr>
                                <w:t>A</w:t>
                              </w:r>
                            </w:p>
                          </w:txbxContent>
                        </v:textbox>
                      </v:shape>
                      <v:shape id="_x0000_s1223" type="#_x0000_t202" style="position:absolute;left:15821;top:-336;width:3976;height:4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bwExQAAANwAAAAPAAAAZHJzL2Rvd25yZXYueG1sRE/LagIx&#10;FN0L/YdwC91IzdRHO0yNIkJFXLQ+utDd7eQ6M3RyMyRRx783C8Hl4bzH09bU4kzOV5YVvPUSEMS5&#10;1RUXCn53X68pCB+QNdaWScGVPEwnT50xZtpeeEPnbShEDGGfoYIyhCaT0uclGfQ92xBH7midwRCh&#10;K6R2eInhppb9JHmXBiuODSU2NC8p/9+ejILdcPPX1aNFuh9Us+/16uPnsHJHpV6e29kniEBteIjv&#10;7qVWkA7i/HgmHgE5uQEAAP//AwBQSwECLQAUAAYACAAAACEA2+H2y+4AAACFAQAAEwAAAAAAAAAA&#10;AAAAAAAAAAAAW0NvbnRlbnRfVHlwZXNdLnhtbFBLAQItABQABgAIAAAAIQBa9CxbvwAAABUBAAAL&#10;AAAAAAAAAAAAAAAAAB8BAABfcmVscy8ucmVsc1BLAQItABQABgAIAAAAIQCVbbwExQAAANwAAAAP&#10;AAAAAAAAAAAAAAAAAAcCAABkcnMvZG93bnJldi54bWxQSwUGAAAAAAMAAwC3AAAA+QIAAAAA&#10;" filled="f" stroked="f" strokeweight="2pt">
                        <v:textbox>
                          <w:txbxContent>
                            <w:p w14:paraId="6EE6BDBE" w14:textId="77777777" w:rsidR="005D6581" w:rsidRPr="004D3370" w:rsidRDefault="005D6581" w:rsidP="00A85BE5">
                              <w:pPr>
                                <w:rPr>
                                  <w:b/>
                                  <w:sz w:val="20"/>
                                  <w:szCs w:val="20"/>
                                </w:rPr>
                              </w:pPr>
                              <w:r>
                                <w:rPr>
                                  <w:b/>
                                  <w:sz w:val="20"/>
                                  <w:szCs w:val="20"/>
                                </w:rPr>
                                <w:t>B</w:t>
                              </w:r>
                            </w:p>
                          </w:txbxContent>
                        </v:textbox>
                      </v:shape>
                      <v:shape id="_x0000_s1224" type="#_x0000_t202" style="position:absolute;left:45664;top:-189;width:3976;height:4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RmfyAAAANwAAAAPAAAAZHJzL2Rvd25yZXYueG1sRI9PawIx&#10;FMTvBb9DeEIvRbNWq8vWKCJUioe2/jno7XXz3F3cvCxJqttvb4RCj8PM/IaZzltTiws5X1lWMOgn&#10;IIhzqysuFOx3b70UhA/IGmvLpOCXPMxnnYcpZtpeeUOXbShEhLDPUEEZQpNJ6fOSDPq+bYijd7LO&#10;YIjSFVI7vEa4qeVzkoylwYrjQokNLUvKz9sfo2A32nw/6ZdVehhWi4+v9eTzuHYnpR677eIVRKA2&#10;/If/2u9aQTocwP1MPAJydgMAAP//AwBQSwECLQAUAAYACAAAACEA2+H2y+4AAACFAQAAEwAAAAAA&#10;AAAAAAAAAAAAAAAAW0NvbnRlbnRfVHlwZXNdLnhtbFBLAQItABQABgAIAAAAIQBa9CxbvwAAABUB&#10;AAALAAAAAAAAAAAAAAAAAB8BAABfcmVscy8ucmVsc1BLAQItABQABgAIAAAAIQD6IRmfyAAAANwA&#10;AAAPAAAAAAAAAAAAAAAAAAcCAABkcnMvZG93bnJldi54bWxQSwUGAAAAAAMAAwC3AAAA/AIAAAAA&#10;" filled="f" stroked="f" strokeweight="2pt">
                        <v:textbox>
                          <w:txbxContent>
                            <w:p w14:paraId="250A279F" w14:textId="77777777" w:rsidR="005D6581" w:rsidRPr="004D3370" w:rsidRDefault="005D6581" w:rsidP="00A85BE5">
                              <w:pPr>
                                <w:rPr>
                                  <w:b/>
                                  <w:sz w:val="20"/>
                                  <w:szCs w:val="20"/>
                                </w:rPr>
                              </w:pPr>
                              <w:r>
                                <w:rPr>
                                  <w:b/>
                                  <w:sz w:val="20"/>
                                  <w:szCs w:val="20"/>
                                </w:rPr>
                                <w:t>D</w:t>
                              </w:r>
                            </w:p>
                          </w:txbxContent>
                        </v:textbox>
                      </v:shape>
                      <v:shape id="_x0000_s1225" type="#_x0000_t202" style="position:absolute;left:8478;top:11926;width:2954;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4foyQAAANwAAAAPAAAAZHJzL2Rvd25yZXYueG1sRI/NawIx&#10;FMTvBf+H8IReimb9qC5bo0ihUjy09eOgt9fNc3dx87IkqW7/eyMUehxm5jfMbNGaWlzI+cqygkE/&#10;AUGcW11xoWC/e+ulIHxA1lhbJgW/5GEx7zzMMNP2yhu6bEMhIoR9hgrKEJpMSp+XZND3bUMcvZN1&#10;BkOUrpDa4TXCTS2HSTKRBiuOCyU29FpSft7+GAW78eb7ST+v0sOoWn58raefx7U7KfXYbZcvIAK1&#10;4T/8137XCtLREO5n4hGQ8xsAAAD//wMAUEsBAi0AFAAGAAgAAAAhANvh9svuAAAAhQEAABMAAAAA&#10;AAAAAAAAAAAAAAAAAFtDb250ZW50X1R5cGVzXS54bWxQSwECLQAUAAYACAAAACEAWvQsW78AAAAV&#10;AQAACwAAAAAAAAAAAAAAAAAfAQAAX3JlbHMvLnJlbHNQSwECLQAUAAYACAAAACEACvOH6MkAAADc&#10;AAAADwAAAAAAAAAAAAAAAAAHAgAAZHJzL2Rvd25yZXYueG1sUEsFBgAAAAADAAMAtwAAAP0CAAAA&#10;AA==&#10;" filled="f" stroked="f" strokeweight="2pt">
                        <v:textbox>
                          <w:txbxContent>
                            <w:p w14:paraId="119ED382" w14:textId="77777777" w:rsidR="005D6581" w:rsidRPr="004D3370" w:rsidRDefault="005D6581" w:rsidP="00A85BE5">
                              <w:pPr>
                                <w:rPr>
                                  <w:b/>
                                  <w:sz w:val="20"/>
                                  <w:szCs w:val="20"/>
                                </w:rPr>
                              </w:pPr>
                              <w:r>
                                <w:rPr>
                                  <w:b/>
                                  <w:sz w:val="20"/>
                                  <w:szCs w:val="20"/>
                                </w:rPr>
                                <w:t>E</w:t>
                              </w:r>
                            </w:p>
                          </w:txbxContent>
                        </v:textbox>
                      </v:shape>
                      <v:shape id="_x0000_s1226" type="#_x0000_t202" style="position:absolute;left:23321;top:11816;width:2953;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yJzyAAAANwAAAAPAAAAZHJzL2Rvd25yZXYueG1sRI9Pa8JA&#10;FMTvBb/D8oReim7a1Bqiq0ihUjxo/XOwt9fsMwlm34bdrabf3i0Uehxm5jfMdN6ZRlzI+dqygsdh&#10;AoK4sLrmUsFh/zbIQPiArLGxTAp+yMN81rubYq7tlbd02YVSRAj7HBVUIbS5lL6oyKAf2pY4eifr&#10;DIYoXSm1w2uEm0Y+JcmLNFhzXKiwpdeKivPu2yjYP2+/HvRomR3TerH+WI03nyt3Uuq+3y0mIAJ1&#10;4T/8137XCrI0hd8z8QjI2Q0AAP//AwBQSwECLQAUAAYACAAAACEA2+H2y+4AAACFAQAAEwAAAAAA&#10;AAAAAAAAAAAAAAAAW0NvbnRlbnRfVHlwZXNdLnhtbFBLAQItABQABgAIAAAAIQBa9CxbvwAAABUB&#10;AAALAAAAAAAAAAAAAAAAAB8BAABfcmVscy8ucmVsc1BLAQItABQABgAIAAAAIQBlvyJzyAAAANwA&#10;AAAPAAAAAAAAAAAAAAAAAAcCAABkcnMvZG93bnJldi54bWxQSwUGAAAAAAMAAwC3AAAA/AIAAAAA&#10;" filled="f" stroked="f" strokeweight="2pt">
                        <v:textbox>
                          <w:txbxContent>
                            <w:p w14:paraId="1524E66A" w14:textId="77777777" w:rsidR="005D6581" w:rsidRPr="004D3370" w:rsidRDefault="005D6581" w:rsidP="00A85BE5">
                              <w:pPr>
                                <w:rPr>
                                  <w:b/>
                                  <w:sz w:val="20"/>
                                  <w:szCs w:val="20"/>
                                </w:rPr>
                              </w:pPr>
                              <w:r>
                                <w:rPr>
                                  <w:b/>
                                  <w:sz w:val="20"/>
                                  <w:szCs w:val="20"/>
                                </w:rPr>
                                <w:t>F</w:t>
                              </w:r>
                            </w:p>
                          </w:txbxContent>
                        </v:textbox>
                      </v:shape>
                      <v:shape id="_x0000_s1227" type="#_x0000_t202" style="position:absolute;left:38137;top:11816;width:2953;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roHyAAAANwAAAAPAAAAZHJzL2Rvd25yZXYueG1sRI9PawIx&#10;FMTvBb9DeEIvUrNWW5etUaRQEQ9a/xza2+vmubu4eVmSVNdv3whCj8PM/IaZzFpTizM5X1lWMOgn&#10;IIhzqysuFBz2H08pCB+QNdaWScGVPMymnYcJZtpeeEvnXShEhLDPUEEZQpNJ6fOSDPq+bYijd7TO&#10;YIjSFVI7vES4qeVzkrxKgxXHhRIbei8pP+1+jYL9aPvT0y+L9GtYzdefq/Hme+WOSj122/kbiEBt&#10;+A/f20utIB2O4HYmHgE5/QMAAP//AwBQSwECLQAUAAYACAAAACEA2+H2y+4AAACFAQAAEwAAAAAA&#10;AAAAAAAAAAAAAAAAW0NvbnRlbnRfVHlwZXNdLnhtbFBLAQItABQABgAIAAAAIQBa9CxbvwAAABUB&#10;AAALAAAAAAAAAAAAAAAAAB8BAABfcmVscy8ucmVsc1BLAQItABQABgAIAAAAIQDqVroHyAAAANwA&#10;AAAPAAAAAAAAAAAAAAAAAAcCAABkcnMvZG93bnJldi54bWxQSwUGAAAAAAMAAwC3AAAA/AIAAAAA&#10;" filled="f" stroked="f" strokeweight="2pt">
                        <v:textbox>
                          <w:txbxContent>
                            <w:p w14:paraId="43A82F39" w14:textId="77777777" w:rsidR="005D6581" w:rsidRPr="004D3370" w:rsidRDefault="005D6581" w:rsidP="00A85BE5">
                              <w:pPr>
                                <w:rPr>
                                  <w:b/>
                                  <w:sz w:val="20"/>
                                  <w:szCs w:val="20"/>
                                </w:rPr>
                              </w:pPr>
                              <w:r>
                                <w:rPr>
                                  <w:b/>
                                  <w:sz w:val="20"/>
                                  <w:szCs w:val="20"/>
                                </w:rPr>
                                <w:t>G</w:t>
                              </w:r>
                            </w:p>
                          </w:txbxContent>
                        </v:textbox>
                      </v:shape>
                    </v:group>
                  </v:group>
                  <v:shape id="Picture 17" o:spid="_x0000_s1228" type="#_x0000_t75" style="position:absolute;left:50482;top:571;width:2908;height:19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krxwQAAANwAAAAPAAAAZHJzL2Rvd25yZXYueG1sRE9LawIx&#10;EL4L/Q9hCr1IzWpB7WqUIhT0UnzR87CZbtZuJstmqum/bw4Fjx/fe7lOvlVX6mMT2MB4VIAiroJt&#10;uDZwPr0/z0FFQbbYBiYDvxRhvXoYLLG04cYHuh6lVjmEY4kGnEhXah0rRx7jKHTEmfsKvUfJsK+1&#10;7fGWw32rJ0Ux1R4bzg0OO9o4qr6PP97A7jzcHl6nm/H+Q2R22VFKn+iMeXpMbwtQQknu4n/31hqY&#10;vOS1+Uw+Anr1BwAA//8DAFBLAQItABQABgAIAAAAIQDb4fbL7gAAAIUBAAATAAAAAAAAAAAAAAAA&#10;AAAAAABbQ29udGVudF9UeXBlc10ueG1sUEsBAi0AFAAGAAgAAAAhAFr0LFu/AAAAFQEAAAsAAAAA&#10;AAAAAAAAAAAAHwEAAF9yZWxzLy5yZWxzUEsBAi0AFAAGAAgAAAAhAApWSvHBAAAA3AAAAA8AAAAA&#10;AAAAAAAAAAAABwIAAGRycy9kb3ducmV2LnhtbFBLBQYAAAAAAwADALcAAAD1AgAAAAA=&#10;">
                    <v:imagedata r:id="rId98" o:title=""/>
                  </v:shape>
                  <v:rect id="Rectangle 18" o:spid="_x0000_s1229" style="position:absolute;left:10287;top:952;width:1809;height:8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SPZxQAAANwAAAAPAAAAZHJzL2Rvd25yZXYueG1sRI/NasMw&#10;EITvhbyD2EBvjRwT2sSJEkJpaAs95A+S42KtbBNrZSzZcd++KhR6HGbmG2a1GWwtemp95VjBdJKA&#10;IM6drrhQcD7tnuYgfEDWWDsmBd/kYbMePaww0+7OB+qPoRARwj5DBWUITSalz0uy6CeuIY6eca3F&#10;EGVbSN3iPcJtLdMkeZYWK44LJTb0WlJ+O3ZWwdXg++nt039Jk/ZmUe27i3nplHocD9sliEBD+A//&#10;tT+0gjSZwe+ZeATk+gcAAP//AwBQSwECLQAUAAYACAAAACEA2+H2y+4AAACFAQAAEwAAAAAAAAAA&#10;AAAAAAAAAAAAW0NvbnRlbnRfVHlwZXNdLnhtbFBLAQItABQABgAIAAAAIQBa9CxbvwAAABUBAAAL&#10;AAAAAAAAAAAAAAAAAB8BAABfcmVscy8ucmVsc1BLAQItABQABgAIAAAAIQCmsSPZxQAAANwAAAAP&#10;AAAAAAAAAAAAAAAAAAcCAABkcnMvZG93bnJldi54bWxQSwUGAAAAAAMAAwC3AAAA+QIAAAAA&#10;" fillcolor="white [3212]" strokecolor="white [3212]" strokeweight="1pt"/>
                  <v:rect id="Rectangle 18" o:spid="_x0000_s1230" style="position:absolute;left:23907;top:285;width:1810;height:9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XW8wwAAANwAAAAPAAAAZHJzL2Rvd25yZXYueG1sRE+7asMw&#10;FN0D/QdxC90SuR6a1I1sSmlIAxnyKLTjxbqyTa0rY8mO+/fREMh4OO91MdlWjNT7xrGC50UCgrh0&#10;uuFKwfd5M1+B8AFZY+uYFPyThyJ/mK0x0+7CRxpPoRIxhH2GCuoQukxKX9Zk0S9cRxw543qLIcK+&#10;krrHSwy3rUyT5EVabDg21NjRR03l32mwCn4Nbs+fO7+XJh3Na3MYfsxyUOrpcXp/AxFoCnfxzf2l&#10;FaRpXBvPxCMg8ysAAAD//wMAUEsBAi0AFAAGAAgAAAAhANvh9svuAAAAhQEAABMAAAAAAAAAAAAA&#10;AAAAAAAAAFtDb250ZW50X1R5cGVzXS54bWxQSwECLQAUAAYACAAAACEAWvQsW78AAAAVAQAACwAA&#10;AAAAAAAAAAAAAAAfAQAAX3JlbHMvLnJlbHNQSwECLQAUAAYACAAAACEAbEl1vMMAAADcAAAADwAA&#10;AAAAAAAAAAAAAAAHAgAAZHJzL2Rvd25yZXYueG1sUEsFBgAAAAADAAMAtwAAAPcCAAAAAA==&#10;" fillcolor="white [3212]" strokecolor="white [3212]" strokeweight="1pt"/>
                  <v:rect id="Rectangle 18" o:spid="_x0000_s1231" style="position:absolute;left:37242;top:381;width:1429;height:9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elkxgAAANwAAAAPAAAAZHJzL2Rvd25yZXYueG1sRI/NasMw&#10;EITvhb6D2EJuiVy3NI0TJZTS0BRyyE8hOS7Wyja1VsaSHeftq0Kgx2FmvmEWq8HWoqfWV44VPE4S&#10;EMS50xUXCr6P6/ErCB+QNdaOScGVPKyW93cLzLS78J76QyhEhLDPUEEZQpNJ6fOSLPqJa4ijZ1xr&#10;MUTZFlK3eIlwW8s0SV6kxYrjQokNvZeU/xw6q+Bs8PP48eW30qS9mVW77mSmnVKjh+FtDiLQEP7D&#10;t/ZGK0ifnuHvTDwCcvkLAAD//wMAUEsBAi0AFAAGAAgAAAAhANvh9svuAAAAhQEAABMAAAAAAAAA&#10;AAAAAAAAAAAAAFtDb250ZW50X1R5cGVzXS54bWxQSwECLQAUAAYACAAAACEAWvQsW78AAAAVAQAA&#10;CwAAAAAAAAAAAAAAAAAfAQAAX3JlbHMvLnJlbHNQSwECLQAUAAYACAAAACEAaN3pZMYAAADcAAAA&#10;DwAAAAAAAAAAAAAAAAAHAgAAZHJzL2Rvd25yZXYueG1sUEsFBgAAAAADAAMAtwAAAPoCAAAAAA==&#10;" fillcolor="white [3212]" strokecolor="white [3212]" strokeweight="1pt"/>
                  <v:rect id="Rectangle 18" o:spid="_x0000_s1232" style="position:absolute;left:16954;top:11430;width:2191;height:9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Uz/xgAAANwAAAAPAAAAZHJzL2Rvd25yZXYueG1sRI/NasMw&#10;EITvhb6D2EJuiVyXNo0TJZTS0BRyyE8hOS7Wyja1VsaSHeftq0Kgx2FmvmEWq8HWoqfWV44VPE4S&#10;EMS50xUXCr6P6/ErCB+QNdaOScGVPKyW93cLzLS78J76QyhEhLDPUEEZQpNJ6fOSLPqJa4ijZ1xr&#10;MUTZFlK3eIlwW8s0SV6kxYrjQokNvZeU/xw6q+Bs8PP48eW30qS9mVW77mSmnVKjh+FtDiLQEP7D&#10;t/ZGK0ifnuHvTDwCcvkLAAD//wMAUEsBAi0AFAAGAAgAAAAhANvh9svuAAAAhQEAABMAAAAAAAAA&#10;AAAAAAAAAAAAAFtDb250ZW50X1R5cGVzXS54bWxQSwECLQAUAAYACAAAACEAWvQsW78AAAAVAQAA&#10;CwAAAAAAAAAAAAAAAAAfAQAAX3JlbHMvLnJlbHNQSwECLQAUAAYACAAAACEAB5FM/8YAAADcAAAA&#10;DwAAAAAAAAAAAAAAAAAHAgAAZHJzL2Rvd25yZXYueG1sUEsFBgAAAAADAAMAtwAAAPoCAAAAAA==&#10;" fillcolor="white [3212]" strokecolor="white [3212]" strokeweight="1pt"/>
                  <v:rect id="Rectangle 18" o:spid="_x0000_s1233" style="position:absolute;left:30575;top:12192;width:2000;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9KIxQAAANwAAAAPAAAAZHJzL2Rvd25yZXYueG1sRI9Ba8JA&#10;FITvhf6H5RW81U0jaBtdRURpBQ+tFurxkX2bhGbfhuwmxn/vCoUeh5n5hlmsBluLnlpfOVbwMk5A&#10;EOdOV1wo+D7tnl9B+ICssXZMCq7kYbV8fFhgpt2Fv6g/hkJECPsMFZQhNJmUPi/Joh+7hjh6xrUW&#10;Q5RtIXWLlwi3tUyTZCotVhwXSmxoU1L+e+ysgrPB99N27w/SpL15qz67HzPrlBo9Des5iEBD+A//&#10;tT+0gnQyhfuZeATk8gYAAP//AwBQSwECLQAUAAYACAAAACEA2+H2y+4AAACFAQAAEwAAAAAAAAAA&#10;AAAAAAAAAAAAW0NvbnRlbnRfVHlwZXNdLnhtbFBLAQItABQABgAIAAAAIQBa9CxbvwAAABUBAAAL&#10;AAAAAAAAAAAAAAAAAB8BAABfcmVscy8ucmVsc1BLAQItABQABgAIAAAAIQD3Q9KIxQAAANwAAAAP&#10;AAAAAAAAAAAAAAAAAAcCAABkcnMvZG93bnJldi54bWxQSwUGAAAAAAMAAwC3AAAA+QIAAAAA&#10;" fillcolor="white [3212]" strokecolor="white [3212]" strokeweight="1pt"/>
                  <v:rect id="Rectangle 18" o:spid="_x0000_s1234" style="position:absolute;left:43910;top:11811;width:1905;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3cTxQAAANwAAAAPAAAAZHJzL2Rvd25yZXYueG1sRI9Ba8JA&#10;FITvQv/D8gre6qYRahtdRURpBQ+tFurxkX2bhGbfhuwmpv/eFQoeh5n5hlmsBluLnlpfOVbwPElA&#10;EOdOV1wo+D7tnl5B+ICssXZMCv7Iw2r5MFpgpt2Fv6g/hkJECPsMFZQhNJmUPi/Jop+4hjh6xrUW&#10;Q5RtIXWLlwi3tUyT5EVarDgulNjQpqT899hZBWeD76ft3h+kSXvzVn12P2bWKTV+HNZzEIGGcA//&#10;tz+0gnQ6g9uZeATk8goAAP//AwBQSwECLQAUAAYACAAAACEA2+H2y+4AAACFAQAAEwAAAAAAAAAA&#10;AAAAAAAAAAAAW0NvbnRlbnRfVHlwZXNdLnhtbFBLAQItABQABgAIAAAAIQBa9CxbvwAAABUBAAAL&#10;AAAAAAAAAAAAAAAAAB8BAABfcmVscy8ucmVsc1BLAQItABQABgAIAAAAIQCYD3cTxQAAANwAAAAP&#10;AAAAAAAAAAAAAAAAAAcCAABkcnMvZG93bnJldi54bWxQSwUGAAAAAAMAAwC3AAAA+QIAAAAA&#10;" fillcolor="white [3212]" strokecolor="white [3212]" strokeweight="1pt"/>
                </v:group>
                <v:shape id="Picture 938" o:spid="_x0000_s1235" type="#_x0000_t75" style="position:absolute;left:316;top:1403;width:1353;height:8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acVwQAAANwAAAAPAAAAZHJzL2Rvd25yZXYueG1sRE/Pa8Iw&#10;FL4P/B/CE7zNVAvdrEaRoeB2mxO8PppnW01euiTW7r9fDoMdP77fq81gjejJh9axgtk0A0FcOd1y&#10;reD0tX9+BREiskbjmBT8UIDNevS0wlK7B39Sf4y1SCEcSlTQxNiVUoaqIYth6jrixF2ctxgT9LXU&#10;Hh8p3Bo5z7JCWmw5NTTY0VtD1e14twrwWgznl8LUp+59nn3vjD585FGpyXjYLkFEGuK/+M990AoW&#10;eVqbzqQjINe/AAAA//8DAFBLAQItABQABgAIAAAAIQDb4fbL7gAAAIUBAAATAAAAAAAAAAAAAAAA&#10;AAAAAABbQ29udGVudF9UeXBlc10ueG1sUEsBAi0AFAAGAAgAAAAhAFr0LFu/AAAAFQEAAAsAAAAA&#10;AAAAAAAAAAAAHwEAAF9yZWxzLy5yZWxzUEsBAi0AFAAGAAgAAAAhAGDBpxXBAAAA3AAAAA8AAAAA&#10;AAAAAAAAAAAABwIAAGRycy9kb3ducmV2LnhtbFBLBQYAAAAAAwADALcAAAD1AgAAAAA=&#10;">
                  <v:imagedata r:id="rId99" o:title=""/>
                </v:shape>
                <v:shape id="Picture 939" o:spid="_x0000_s1236" type="#_x0000_t75" style="position:absolute;left:13670;top:1448;width:1353;height:8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KOxAAAANwAAAAPAAAAZHJzL2Rvd25yZXYueG1sRI9Ba8JA&#10;FITvBf/D8gRvdWMCqaauIqJge6sVvD6yr0na3bcxuybpv+8WCj0OM/MNs96O1oieOt84VrCYJyCI&#10;S6cbrhRc3o+PSxA+IGs0jknBN3nYbiYPayy0G/iN+nOoRISwL1BBHUJbSOnLmiz6uWuJo/fhOosh&#10;yq6SusMhwq2RaZLk0mLDcaHGlvY1lV/nu1WAn/l4fcpNdWlf0uR2MPr0mgWlZtNx9wwi0Bj+w3/t&#10;k1awylbweyYeAbn5AQAA//8DAFBLAQItABQABgAIAAAAIQDb4fbL7gAAAIUBAAATAAAAAAAAAAAA&#10;AAAAAAAAAABbQ29udGVudF9UeXBlc10ueG1sUEsBAi0AFAAGAAgAAAAhAFr0LFu/AAAAFQEAAAsA&#10;AAAAAAAAAAAAAAAAHwEAAF9yZWxzLy5yZWxzUEsBAi0AFAAGAAgAAAAhAA+NAo7EAAAA3AAAAA8A&#10;AAAAAAAAAAAAAAAABwIAAGRycy9kb3ducmV2LnhtbFBLBQYAAAAAAwADALcAAAD4AgAAAAA=&#10;">
                  <v:imagedata r:id="rId99" o:title=""/>
                </v:shape>
                <v:shape id="Picture 940" o:spid="_x0000_s1237" type="#_x0000_t75" style="position:absolute;left:27069;top:1403;width:1353;height:8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dhuwAAAANwAAAAPAAAAZHJzL2Rvd25yZXYueG1sRE/LisIw&#10;FN0P+A/hCu7G1AcdrUYRUdDZjQpuL821rSY3tYna+fvJQpjl4bzny9Ya8aTGV44VDPoJCOLc6YoL&#10;Bafj9nMCwgdkjcYxKfglD8tF52OOmXYv/qHnIRQihrDPUEEZQp1J6fOSLPq+q4kjd3GNxRBhU0jd&#10;4CuGWyOHSZJKixXHhhJrWpeU3w4PqwCvaXv+Sk1xqvfD5L4xevc9Ckr1uu1qBiJQG/7Fb/dOK5iO&#10;4/x4Jh4BufgDAAD//wMAUEsBAi0AFAAGAAgAAAAhANvh9svuAAAAhQEAABMAAAAAAAAAAAAAAAAA&#10;AAAAAFtDb250ZW50X1R5cGVzXS54bWxQSwECLQAUAAYACAAAACEAWvQsW78AAAAVAQAACwAAAAAA&#10;AAAAAAAAAAAfAQAAX3JlbHMvLnJlbHNQSwECLQAUAAYACAAAACEAxrHYbsAAAADcAAAADwAAAAAA&#10;AAAAAAAAAAAHAgAAZHJzL2Rvd25yZXYueG1sUEsFBgAAAAADAAMAtwAAAPQCAAAAAA==&#10;">
                  <v:imagedata r:id="rId99" o:title=""/>
                </v:shape>
                <v:shape id="Picture 941" o:spid="_x0000_s1238" type="#_x0000_t75" style="position:absolute;left:40468;top:1403;width:1353;height:8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31xAAAANwAAAAPAAAAZHJzL2Rvd25yZXYueG1sRI9Pa8JA&#10;FMTvhX6H5RW86cY/pDW6ipQW1FtTwesj+0yiu29jdqvx27uC0OMwM79h5svOGnGh1teOFQwHCQji&#10;wumaSwW73+/+BwgfkDUax6TgRh6Wi9eXOWbaXfmHLnkoRYSwz1BBFUKTSemLiiz6gWuIo3dwrcUQ&#10;ZVtK3eI1wq2RoyRJpcWa40KFDX1WVJzyP6sAj2m3f09NuWs2o+T8ZfR6Ow5K9d661QxEoC78h5/t&#10;tVYwnQzhcSYeAbm4AwAA//8DAFBLAQItABQABgAIAAAAIQDb4fbL7gAAAIUBAAATAAAAAAAAAAAA&#10;AAAAAAAAAABbQ29udGVudF9UeXBlc10ueG1sUEsBAi0AFAAGAAgAAAAhAFr0LFu/AAAAFQEAAAsA&#10;AAAAAAAAAAAAAAAAHwEAAF9yZWxzLy5yZWxzUEsBAi0AFAAGAAgAAAAhAKn9ffXEAAAA3AAAAA8A&#10;AAAAAAAAAAAAAAAABwIAAGRycy9kb3ducmV2LnhtbFBLBQYAAAAAAwADALcAAAD4AgAAAAA=&#10;">
                  <v:imagedata r:id="rId99" o:title=""/>
                </v:shape>
                <v:shape id="Picture 942" o:spid="_x0000_s1239" type="#_x0000_t75" style="position:absolute;left:7016;top:12312;width:1359;height:8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wigwwAAANwAAAAPAAAAZHJzL2Rvd25yZXYueG1sRI9Pi8Iw&#10;FMTvwn6H8AQvsqb+QXarUUQUvIl19/5o3qalzUtpsrZ+eyMIHoeZ+Q2z3va2FjdqfelYwXSSgCDO&#10;nS7ZKPi5Hj+/QPiArLF2TAru5GG7+RisMdWu4wvdsmBEhLBPUUERQpNK6fOCLPqJa4ij9+daiyHK&#10;1kjdYhfhtpazJFlKiyXHhQIb2heUV9m/VWC6ZX2oxtV5l8jfvtzPp+FqjkqNhv1uBSJQH97hV/uk&#10;FXwvZvA8E4+A3DwAAAD//wMAUEsBAi0AFAAGAAgAAAAhANvh9svuAAAAhQEAABMAAAAAAAAAAAAA&#10;AAAAAAAAAFtDb250ZW50X1R5cGVzXS54bWxQSwECLQAUAAYACAAAACEAWvQsW78AAAAVAQAACwAA&#10;AAAAAAAAAAAAAAAfAQAAX3JlbHMvLnJlbHNQSwECLQAUAAYACAAAACEAJRsIoMMAAADcAAAADwAA&#10;AAAAAAAAAAAAAAAHAgAAZHJzL2Rvd25yZXYueG1sUEsFBgAAAAADAAMAtwAAAPcCAAAAAA==&#10;">
                  <v:imagedata r:id="rId100" o:title=""/>
                </v:shape>
                <v:shape id="Picture 943" o:spid="_x0000_s1240" type="#_x0000_t75" style="position:absolute;left:20415;top:12312;width:1359;height:8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607wwAAANwAAAAPAAAAZHJzL2Rvd25yZXYueG1sRI9Pi8Iw&#10;FMTvwn6H8AQvsqb+QXarUUQU9iZWvT+at2lp81KarK3ffiMIHoeZ+Q2z3va2FndqfelYwXSSgCDO&#10;nS7ZKLhejp9fIHxA1lg7JgUP8rDdfAzWmGrX8ZnuWTAiQtinqKAIoUml9HlBFv3ENcTR+3WtxRBl&#10;a6RusYtwW8tZkiylxZLjQoEN7QvKq+zPKjDdsj5U4+q0S+StL/fzabiYo1KjYb9bgQjUh3f41f7R&#10;Cr4Xc3ieiUdAbv4BAAD//wMAUEsBAi0AFAAGAAgAAAAhANvh9svuAAAAhQEAABMAAAAAAAAAAAAA&#10;AAAAAAAAAFtDb250ZW50X1R5cGVzXS54bWxQSwECLQAUAAYACAAAACEAWvQsW78AAAAVAQAACwAA&#10;AAAAAAAAAAAAAAAfAQAAX3JlbHMvLnJlbHNQSwECLQAUAAYACAAAACEASletO8MAAADcAAAADwAA&#10;AAAAAAAAAAAAAAAHAgAAZHJzL2Rvd25yZXYueG1sUEsFBgAAAAADAAMAtwAAAPcCAAAAAA==&#10;">
                  <v:imagedata r:id="rId100" o:title=""/>
                </v:shape>
                <v:shape id="Picture 944" o:spid="_x0000_s1241" type="#_x0000_t75" style="position:absolute;left:33769;top:12312;width:1359;height:8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jVPwwAAANwAAAAPAAAAZHJzL2Rvd25yZXYueG1sRI9Pi8Iw&#10;FMTvwn6H8AQvsqb+QXarUUQU9iZWvT+at2lp81KarK3ffiMIHoeZ+Q2z3va2FndqfelYwXSSgCDO&#10;nS7ZKLhejp9fIHxA1lg7JgUP8rDdfAzWmGrX8ZnuWTAiQtinqKAIoUml9HlBFv3ENcTR+3WtxRBl&#10;a6RusYtwW8tZkiylxZLjQoEN7QvKq+zPKjDdsj5U4+q0S+StL/fzabiYo1KjYb9bgQjUh3f41f7R&#10;Cr4XC3ieiUdAbv4BAAD//wMAUEsBAi0AFAAGAAgAAAAhANvh9svuAAAAhQEAABMAAAAAAAAAAAAA&#10;AAAAAAAAAFtDb250ZW50X1R5cGVzXS54bWxQSwECLQAUAAYACAAAACEAWvQsW78AAAAVAQAACwAA&#10;AAAAAAAAAAAAAAAfAQAAX3JlbHMvLnJlbHNQSwECLQAUAAYACAAAACEAxb41T8MAAADcAAAADwAA&#10;AAAAAAAAAAAAAAAHAgAAZHJzL2Rvd25yZXYueG1sUEsFBgAAAAADAAMAtwAAAPcCAAAAAA==&#10;">
                  <v:imagedata r:id="rId100" o:title=""/>
                </v:shape>
              </v:group>
            </w:pict>
          </mc:Fallback>
        </mc:AlternateContent>
      </w:r>
    </w:p>
    <w:p w14:paraId="39AB83FF" w14:textId="086A634D" w:rsidR="004D3370" w:rsidRDefault="004D3370" w:rsidP="004D0211">
      <w:pPr>
        <w:spacing w:line="480" w:lineRule="auto"/>
        <w:jc w:val="both"/>
        <w:rPr>
          <w:rFonts w:ascii="Times New Roman" w:hAnsi="Times New Roman" w:cs="Times New Roman"/>
          <w:sz w:val="24"/>
        </w:rPr>
      </w:pPr>
    </w:p>
    <w:p w14:paraId="03F39B57" w14:textId="60C2E711" w:rsidR="004D3370" w:rsidRDefault="004D3370" w:rsidP="004D0211">
      <w:pPr>
        <w:spacing w:line="480" w:lineRule="auto"/>
        <w:jc w:val="both"/>
        <w:rPr>
          <w:rFonts w:ascii="Times New Roman" w:hAnsi="Times New Roman" w:cs="Times New Roman"/>
          <w:sz w:val="24"/>
        </w:rPr>
      </w:pPr>
    </w:p>
    <w:p w14:paraId="339B19F2" w14:textId="05662B4E" w:rsidR="004D3370" w:rsidRDefault="004D3370" w:rsidP="004D0211">
      <w:pPr>
        <w:spacing w:line="480" w:lineRule="auto"/>
        <w:jc w:val="both"/>
        <w:rPr>
          <w:rFonts w:ascii="Times New Roman" w:hAnsi="Times New Roman" w:cs="Times New Roman"/>
          <w:sz w:val="24"/>
        </w:rPr>
      </w:pPr>
    </w:p>
    <w:p w14:paraId="0C883B48" w14:textId="4ECE8861" w:rsidR="00AD13AF" w:rsidRDefault="00A85BE5" w:rsidP="004D0211">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601408" behindDoc="0" locked="0" layoutInCell="1" allowOverlap="1" wp14:anchorId="677C5063" wp14:editId="70412534">
                <wp:simplePos x="0" y="0"/>
                <wp:positionH relativeFrom="margin">
                  <wp:posOffset>3810</wp:posOffset>
                </wp:positionH>
                <wp:positionV relativeFrom="paragraph">
                  <wp:posOffset>409575</wp:posOffset>
                </wp:positionV>
                <wp:extent cx="5391150" cy="397565"/>
                <wp:effectExtent l="0" t="0" r="0" b="2540"/>
                <wp:wrapNone/>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397565"/>
                        </a:xfrm>
                        <a:prstGeom prst="rect">
                          <a:avLst/>
                        </a:prstGeom>
                        <a:noFill/>
                        <a:ln w="9525">
                          <a:noFill/>
                          <a:miter lim="800000"/>
                          <a:headEnd/>
                          <a:tailEnd/>
                        </a:ln>
                      </wps:spPr>
                      <wps:txbx>
                        <w:txbxContent>
                          <w:p w14:paraId="44CE5C4E" w14:textId="175CBBEC" w:rsidR="005D6581" w:rsidRPr="00DC71A4" w:rsidRDefault="005D6581" w:rsidP="00AD13AF">
                            <w:pPr>
                              <w:rPr>
                                <w:rFonts w:ascii="Times New Roman" w:hAnsi="Times New Roman" w:cs="Times New Roman"/>
                              </w:rPr>
                            </w:pPr>
                            <w:r w:rsidRPr="00DC71A4">
                              <w:rPr>
                                <w:rFonts w:ascii="Times New Roman" w:hAnsi="Times New Roman" w:cs="Times New Roman"/>
                              </w:rPr>
                              <w:t xml:space="preserve">Figure 3.29:   As in figure 20, except cross sections are valid at 1900 UTC.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C5063" id="_x0000_s1242" type="#_x0000_t202" style="position:absolute;left:0;text-align:left;margin-left:.3pt;margin-top:32.25pt;width:424.5pt;height:31.3pt;z-index:251601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CXQEAIAAP0DAAAOAAAAZHJzL2Uyb0RvYy54bWysU9tuGyEQfa/Uf0C81+vdeJN4ZRylSVNV&#10;Si9S0g/ALOtFBYYC9q779RlYx7Xat6o8IIZhzsw5M6xuRqPJXvqgwDJazuaUSCugVXbL6Pfnh3fX&#10;lITIbcs1WMnoQQZ6s377ZjW4RlbQg26lJwhiQzM4RvsYXVMUQfTS8DADJy06O/CGRzT9tmg9HxDd&#10;6KKazy+LAXzrPAgZAt7eT066zvhdJ0X82nVBRqIZxdpi3n3eN2kv1ivebD13vRLHMvg/VGG4spj0&#10;BHXPIyc7r/6CMkp4CNDFmQBTQNcpITMHZFPO/2Dz1HMnMxcUJ7iTTOH/wYov+2+eqJbR6mpBieUG&#10;m/Qsx0jew0iqpM/gQoPPnhw+jCNeY58z1+AeQfwIxMJdz+1W3noPQy95i/WVKbI4C51wQgLZDJ+h&#10;xTR8FyEDjZ03STyUgyA69ulw6k0qReBlfbEsyxpdAn0Xy6v6ss4pePMa7XyIHyUYkg6Meux9Ruf7&#10;xxBTNbx5fZKSWXhQWuf+a0sGRpd1VeeAM49REcdTK8Po9TytaWASyQ+2zcGRKz2dMYG2R9aJ6EQ5&#10;jpsxC1xWJzk30B5QCA/TPOL/wUMP/hclA84io+HnjntJif5kUcxluVik4c3Gor6q0PDnns25h1uB&#10;UIxGSqbjXcwDP5G+RdE7lfVI3ZkqORaNM5ZlOv6HNMTndn71+9euXwAAAP//AwBQSwMEFAAGAAgA&#10;AAAhAHzM0RbbAAAABwEAAA8AAABkcnMvZG93bnJldi54bWxMjk1PwzAMhu9I/IfISNyYs6kbW2k6&#10;IRBXEOND4pY1XlvROFWTreXfY07sYsl+H71+iu3kO3WiIbaBDcxnGhRxFVzLtYH3t6ebNaiYLDvb&#10;BSYDPxRhW15eFDZ3YeRXOu1SraSEY24NNCn1OWKsGvI2zkJPLNkhDN4mWYca3WBHKfcdLrReobct&#10;y4fG9vTQUPW9O3oDH8+Hr89Mv9SPftmPYdLIfoPGXF9N93egEk3pH4Y/fVGHUpz24cguqs7ASjiZ&#10;2RKUpOtsI4e9YIvbOWBZ4Ll/+QsAAP//AwBQSwECLQAUAAYACAAAACEAtoM4kv4AAADhAQAAEwAA&#10;AAAAAAAAAAAAAAAAAAAAW0NvbnRlbnRfVHlwZXNdLnhtbFBLAQItABQABgAIAAAAIQA4/SH/1gAA&#10;AJQBAAALAAAAAAAAAAAAAAAAAC8BAABfcmVscy8ucmVsc1BLAQItABQABgAIAAAAIQDnRCXQEAIA&#10;AP0DAAAOAAAAAAAAAAAAAAAAAC4CAABkcnMvZTJvRG9jLnhtbFBLAQItABQABgAIAAAAIQB8zNEW&#10;2wAAAAcBAAAPAAAAAAAAAAAAAAAAAGoEAABkcnMvZG93bnJldi54bWxQSwUGAAAAAAQABADzAAAA&#10;cgUAAAAA&#10;" filled="f" stroked="f">
                <v:textbox>
                  <w:txbxContent>
                    <w:p w14:paraId="44CE5C4E" w14:textId="175CBBEC" w:rsidR="005D6581" w:rsidRPr="00DC71A4" w:rsidRDefault="005D6581" w:rsidP="00AD13AF">
                      <w:pPr>
                        <w:rPr>
                          <w:rFonts w:ascii="Times New Roman" w:hAnsi="Times New Roman" w:cs="Times New Roman"/>
                        </w:rPr>
                      </w:pPr>
                      <w:r w:rsidRPr="00DC71A4">
                        <w:rPr>
                          <w:rFonts w:ascii="Times New Roman" w:hAnsi="Times New Roman" w:cs="Times New Roman"/>
                        </w:rPr>
                        <w:t xml:space="preserve">Figure 3.29:   As in figure 20, except cross sections are valid at 1900 UTC. </w:t>
                      </w:r>
                    </w:p>
                  </w:txbxContent>
                </v:textbox>
                <w10:wrap anchorx="margin"/>
              </v:shape>
            </w:pict>
          </mc:Fallback>
        </mc:AlternateContent>
      </w:r>
    </w:p>
    <w:p w14:paraId="6156E031" w14:textId="0CADB9EE" w:rsidR="00AD13AF" w:rsidRDefault="00AD13AF" w:rsidP="004D0211">
      <w:pPr>
        <w:spacing w:line="480" w:lineRule="auto"/>
        <w:jc w:val="both"/>
        <w:rPr>
          <w:rFonts w:ascii="Times New Roman" w:hAnsi="Times New Roman" w:cs="Times New Roman"/>
          <w:sz w:val="24"/>
        </w:rPr>
      </w:pPr>
    </w:p>
    <w:p w14:paraId="5CE3A9FD" w14:textId="6A7857BF" w:rsidR="00AD13AF" w:rsidRDefault="00AD13AF" w:rsidP="004D0211">
      <w:pPr>
        <w:spacing w:line="480" w:lineRule="auto"/>
        <w:jc w:val="both"/>
        <w:rPr>
          <w:rFonts w:ascii="Times New Roman" w:hAnsi="Times New Roman" w:cs="Times New Roman"/>
          <w:sz w:val="24"/>
        </w:rPr>
      </w:pPr>
    </w:p>
    <w:p w14:paraId="24FD4839" w14:textId="5A417E00" w:rsidR="00AD13AF" w:rsidRDefault="00AD13AF" w:rsidP="004D0211">
      <w:pPr>
        <w:spacing w:line="480" w:lineRule="auto"/>
        <w:jc w:val="both"/>
        <w:rPr>
          <w:rFonts w:ascii="Times New Roman" w:hAnsi="Times New Roman" w:cs="Times New Roman"/>
          <w:sz w:val="24"/>
        </w:rPr>
      </w:pPr>
    </w:p>
    <w:p w14:paraId="23C8691B" w14:textId="071A748E" w:rsidR="00AD13AF" w:rsidRDefault="00F12637" w:rsidP="004D0211">
      <w:pPr>
        <w:spacing w:line="480" w:lineRule="auto"/>
        <w:jc w:val="both"/>
        <w:rPr>
          <w:rFonts w:ascii="Times New Roman" w:hAnsi="Times New Roman" w:cs="Times New Roman"/>
          <w:sz w:val="24"/>
        </w:rPr>
      </w:pPr>
      <w:r>
        <w:rPr>
          <w:rFonts w:ascii="Times New Roman" w:hAnsi="Times New Roman" w:cs="Times New Roman"/>
          <w:noProof/>
          <w:sz w:val="24"/>
        </w:rPr>
        <w:lastRenderedPageBreak/>
        <mc:AlternateContent>
          <mc:Choice Requires="wpg">
            <w:drawing>
              <wp:anchor distT="0" distB="0" distL="114300" distR="114300" simplePos="0" relativeHeight="251970048" behindDoc="0" locked="0" layoutInCell="1" allowOverlap="1" wp14:anchorId="1CF62A14" wp14:editId="527674BC">
                <wp:simplePos x="0" y="0"/>
                <wp:positionH relativeFrom="margin">
                  <wp:align>right</wp:align>
                </wp:positionH>
                <wp:positionV relativeFrom="paragraph">
                  <wp:posOffset>24765</wp:posOffset>
                </wp:positionV>
                <wp:extent cx="5353050" cy="2429510"/>
                <wp:effectExtent l="19050" t="19050" r="19050" b="27940"/>
                <wp:wrapNone/>
                <wp:docPr id="953" name="Group 953"/>
                <wp:cNvGraphicFramePr/>
                <a:graphic xmlns:a="http://schemas.openxmlformats.org/drawingml/2006/main">
                  <a:graphicData uri="http://schemas.microsoft.com/office/word/2010/wordprocessingGroup">
                    <wpg:wgp>
                      <wpg:cNvGrpSpPr/>
                      <wpg:grpSpPr>
                        <a:xfrm>
                          <a:off x="0" y="0"/>
                          <a:ext cx="5353050" cy="2429510"/>
                          <a:chOff x="0" y="0"/>
                          <a:chExt cx="5353050" cy="2429510"/>
                        </a:xfrm>
                      </wpg:grpSpPr>
                      <wpg:grpSp>
                        <wpg:cNvPr id="276" name="Group 276"/>
                        <wpg:cNvGrpSpPr/>
                        <wpg:grpSpPr>
                          <a:xfrm>
                            <a:off x="0" y="0"/>
                            <a:ext cx="5353050" cy="2429510"/>
                            <a:chOff x="0" y="0"/>
                            <a:chExt cx="5353050" cy="2429510"/>
                          </a:xfrm>
                        </wpg:grpSpPr>
                        <wpg:grpSp>
                          <wpg:cNvPr id="794" name="Group 794"/>
                          <wpg:cNvGrpSpPr/>
                          <wpg:grpSpPr>
                            <a:xfrm>
                              <a:off x="0" y="0"/>
                              <a:ext cx="5353050" cy="2429510"/>
                              <a:chOff x="0" y="0"/>
                              <a:chExt cx="5943600" cy="2410460"/>
                            </a:xfrm>
                          </wpg:grpSpPr>
                          <pic:pic xmlns:pic="http://schemas.openxmlformats.org/drawingml/2006/picture">
                            <pic:nvPicPr>
                              <pic:cNvPr id="367" name="Picture 8" descr="qvcross_compare_MFA_2000"/>
                              <pic:cNvPicPr>
                                <a:picLocks noChangeAspect="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943600" cy="2410460"/>
                              </a:xfrm>
                              <a:prstGeom prst="rect">
                                <a:avLst/>
                              </a:prstGeom>
                              <a:noFill/>
                              <a:ln w="12700">
                                <a:solidFill>
                                  <a:schemeClr val="tx1">
                                    <a:lumMod val="100000"/>
                                    <a:lumOff val="0"/>
                                  </a:schemeClr>
                                </a:solidFill>
                                <a:miter lim="800000"/>
                                <a:headEnd/>
                                <a:tailEnd/>
                              </a:ln>
                            </pic:spPr>
                          </pic:pic>
                          <wpg:grpSp>
                            <wpg:cNvPr id="544" name="Group 544"/>
                            <wpg:cNvGrpSpPr/>
                            <wpg:grpSpPr>
                              <a:xfrm>
                                <a:off x="123825" y="857250"/>
                                <a:ext cx="4857750" cy="1502410"/>
                                <a:chOff x="0" y="0"/>
                                <a:chExt cx="4858279" cy="1502796"/>
                              </a:xfrm>
                            </wpg:grpSpPr>
                            <wps:wsp>
                              <wps:cNvPr id="545" name="Text Box 2"/>
                              <wps:cNvSpPr txBox="1">
                                <a:spLocks noChangeArrowheads="1"/>
                              </wps:cNvSpPr>
                              <wps:spPr bwMode="auto">
                                <a:xfrm>
                                  <a:off x="2989691" y="7951"/>
                                  <a:ext cx="397597" cy="448378"/>
                                </a:xfrm>
                                <a:prstGeom prst="rect">
                                  <a:avLst/>
                                </a:prstGeom>
                                <a:noFill/>
                                <a:ln w="25400">
                                  <a:noFill/>
                                  <a:miter lim="800000"/>
                                  <a:headEnd/>
                                  <a:tailEnd/>
                                </a:ln>
                              </wps:spPr>
                              <wps:txbx>
                                <w:txbxContent>
                                  <w:p w14:paraId="07798673" w14:textId="77777777" w:rsidR="005D6581" w:rsidRPr="004D3370" w:rsidRDefault="005D6581" w:rsidP="007818CD">
                                    <w:pPr>
                                      <w:rPr>
                                        <w:b/>
                                        <w:sz w:val="20"/>
                                        <w:szCs w:val="20"/>
                                      </w:rPr>
                                    </w:pPr>
                                    <w:r>
                                      <w:rPr>
                                        <w:b/>
                                        <w:sz w:val="20"/>
                                        <w:szCs w:val="20"/>
                                      </w:rPr>
                                      <w:t>C</w:t>
                                    </w:r>
                                  </w:p>
                                </w:txbxContent>
                              </wps:txbx>
                              <wps:bodyPr rot="0" vert="horz" wrap="square" lIns="91440" tIns="45720" rIns="91440" bIns="45720" anchor="t" anchorCtr="0">
                                <a:noAutofit/>
                              </wps:bodyPr>
                            </wps:wsp>
                            <wps:wsp>
                              <wps:cNvPr id="546" name="Text Box 2"/>
                              <wps:cNvSpPr txBox="1">
                                <a:spLocks noChangeArrowheads="1"/>
                              </wps:cNvSpPr>
                              <wps:spPr bwMode="auto">
                                <a:xfrm>
                                  <a:off x="0" y="7951"/>
                                  <a:ext cx="397597" cy="448378"/>
                                </a:xfrm>
                                <a:prstGeom prst="rect">
                                  <a:avLst/>
                                </a:prstGeom>
                                <a:noFill/>
                                <a:ln w="25400">
                                  <a:noFill/>
                                  <a:miter lim="800000"/>
                                  <a:headEnd/>
                                  <a:tailEnd/>
                                </a:ln>
                              </wps:spPr>
                              <wps:txbx>
                                <w:txbxContent>
                                  <w:p w14:paraId="743655E6" w14:textId="77777777" w:rsidR="005D6581" w:rsidRPr="004D3370" w:rsidRDefault="005D6581" w:rsidP="007818CD">
                                    <w:pPr>
                                      <w:rPr>
                                        <w:b/>
                                        <w:sz w:val="20"/>
                                        <w:szCs w:val="20"/>
                                      </w:rPr>
                                    </w:pPr>
                                    <w:r>
                                      <w:rPr>
                                        <w:b/>
                                        <w:sz w:val="20"/>
                                        <w:szCs w:val="20"/>
                                      </w:rPr>
                                      <w:t>A</w:t>
                                    </w:r>
                                  </w:p>
                                </w:txbxContent>
                              </wps:txbx>
                              <wps:bodyPr rot="0" vert="horz" wrap="square" lIns="91440" tIns="45720" rIns="91440" bIns="45720" anchor="t" anchorCtr="0">
                                <a:noAutofit/>
                              </wps:bodyPr>
                            </wps:wsp>
                            <wps:wsp>
                              <wps:cNvPr id="547" name="Text Box 2"/>
                              <wps:cNvSpPr txBox="1">
                                <a:spLocks noChangeArrowheads="1"/>
                              </wps:cNvSpPr>
                              <wps:spPr bwMode="auto">
                                <a:xfrm>
                                  <a:off x="1518699" y="7951"/>
                                  <a:ext cx="397597" cy="448378"/>
                                </a:xfrm>
                                <a:prstGeom prst="rect">
                                  <a:avLst/>
                                </a:prstGeom>
                                <a:noFill/>
                                <a:ln w="25400">
                                  <a:noFill/>
                                  <a:miter lim="800000"/>
                                  <a:headEnd/>
                                  <a:tailEnd/>
                                </a:ln>
                              </wps:spPr>
                              <wps:txbx>
                                <w:txbxContent>
                                  <w:p w14:paraId="4B1D5770" w14:textId="77777777" w:rsidR="005D6581" w:rsidRPr="004D3370" w:rsidRDefault="005D6581" w:rsidP="007818CD">
                                    <w:pPr>
                                      <w:rPr>
                                        <w:b/>
                                        <w:sz w:val="20"/>
                                        <w:szCs w:val="20"/>
                                      </w:rPr>
                                    </w:pPr>
                                    <w:r>
                                      <w:rPr>
                                        <w:b/>
                                        <w:sz w:val="20"/>
                                        <w:szCs w:val="20"/>
                                      </w:rPr>
                                      <w:t>B</w:t>
                                    </w:r>
                                  </w:p>
                                </w:txbxContent>
                              </wps:txbx>
                              <wps:bodyPr rot="0" vert="horz" wrap="square" lIns="91440" tIns="45720" rIns="91440" bIns="45720" anchor="t" anchorCtr="0">
                                <a:noAutofit/>
                              </wps:bodyPr>
                            </wps:wsp>
                            <wps:wsp>
                              <wps:cNvPr id="548" name="Text Box 2"/>
                              <wps:cNvSpPr txBox="1">
                                <a:spLocks noChangeArrowheads="1"/>
                              </wps:cNvSpPr>
                              <wps:spPr bwMode="auto">
                                <a:xfrm>
                                  <a:off x="4460682" y="0"/>
                                  <a:ext cx="397597" cy="448378"/>
                                </a:xfrm>
                                <a:prstGeom prst="rect">
                                  <a:avLst/>
                                </a:prstGeom>
                                <a:noFill/>
                                <a:ln w="25400">
                                  <a:noFill/>
                                  <a:miter lim="800000"/>
                                  <a:headEnd/>
                                  <a:tailEnd/>
                                </a:ln>
                              </wps:spPr>
                              <wps:txbx>
                                <w:txbxContent>
                                  <w:p w14:paraId="65386C9B" w14:textId="77777777" w:rsidR="005D6581" w:rsidRPr="004D3370" w:rsidRDefault="005D6581" w:rsidP="007818CD">
                                    <w:pPr>
                                      <w:rPr>
                                        <w:b/>
                                        <w:sz w:val="20"/>
                                        <w:szCs w:val="20"/>
                                      </w:rPr>
                                    </w:pPr>
                                    <w:r>
                                      <w:rPr>
                                        <w:b/>
                                        <w:sz w:val="20"/>
                                        <w:szCs w:val="20"/>
                                      </w:rPr>
                                      <w:t>D</w:t>
                                    </w:r>
                                  </w:p>
                                </w:txbxContent>
                              </wps:txbx>
                              <wps:bodyPr rot="0" vert="horz" wrap="square" lIns="91440" tIns="45720" rIns="91440" bIns="45720" anchor="t" anchorCtr="0">
                                <a:noAutofit/>
                              </wps:bodyPr>
                            </wps:wsp>
                            <wps:wsp>
                              <wps:cNvPr id="549" name="Text Box 2"/>
                              <wps:cNvSpPr txBox="1">
                                <a:spLocks noChangeArrowheads="1"/>
                              </wps:cNvSpPr>
                              <wps:spPr bwMode="auto">
                                <a:xfrm>
                                  <a:off x="731520" y="1200646"/>
                                  <a:ext cx="295358" cy="302150"/>
                                </a:xfrm>
                                <a:prstGeom prst="rect">
                                  <a:avLst/>
                                </a:prstGeom>
                                <a:noFill/>
                                <a:ln w="25400">
                                  <a:noFill/>
                                  <a:miter lim="800000"/>
                                  <a:headEnd/>
                                  <a:tailEnd/>
                                </a:ln>
                              </wps:spPr>
                              <wps:txbx>
                                <w:txbxContent>
                                  <w:p w14:paraId="0731735A" w14:textId="77777777" w:rsidR="005D6581" w:rsidRPr="004D3370" w:rsidRDefault="005D6581" w:rsidP="007818CD">
                                    <w:pPr>
                                      <w:rPr>
                                        <w:b/>
                                        <w:sz w:val="20"/>
                                        <w:szCs w:val="20"/>
                                      </w:rPr>
                                    </w:pPr>
                                    <w:r>
                                      <w:rPr>
                                        <w:b/>
                                        <w:sz w:val="20"/>
                                        <w:szCs w:val="20"/>
                                      </w:rPr>
                                      <w:t>E</w:t>
                                    </w:r>
                                  </w:p>
                                </w:txbxContent>
                              </wps:txbx>
                              <wps:bodyPr rot="0" vert="horz" wrap="square" lIns="91440" tIns="45720" rIns="91440" bIns="45720" anchor="t" anchorCtr="0">
                                <a:noAutofit/>
                              </wps:bodyPr>
                            </wps:wsp>
                            <wps:wsp>
                              <wps:cNvPr id="550" name="Text Box 2"/>
                              <wps:cNvSpPr txBox="1">
                                <a:spLocks noChangeArrowheads="1"/>
                              </wps:cNvSpPr>
                              <wps:spPr bwMode="auto">
                                <a:xfrm>
                                  <a:off x="2226365" y="1200646"/>
                                  <a:ext cx="295358" cy="302150"/>
                                </a:xfrm>
                                <a:prstGeom prst="rect">
                                  <a:avLst/>
                                </a:prstGeom>
                                <a:noFill/>
                                <a:ln w="25400">
                                  <a:noFill/>
                                  <a:miter lim="800000"/>
                                  <a:headEnd/>
                                  <a:tailEnd/>
                                </a:ln>
                              </wps:spPr>
                              <wps:txbx>
                                <w:txbxContent>
                                  <w:p w14:paraId="4AC1CC8B" w14:textId="77777777" w:rsidR="005D6581" w:rsidRPr="004D3370" w:rsidRDefault="005D6581" w:rsidP="007818CD">
                                    <w:pPr>
                                      <w:rPr>
                                        <w:b/>
                                        <w:sz w:val="20"/>
                                        <w:szCs w:val="20"/>
                                      </w:rPr>
                                    </w:pPr>
                                    <w:r>
                                      <w:rPr>
                                        <w:b/>
                                        <w:sz w:val="20"/>
                                        <w:szCs w:val="20"/>
                                      </w:rPr>
                                      <w:t>F</w:t>
                                    </w:r>
                                  </w:p>
                                </w:txbxContent>
                              </wps:txbx>
                              <wps:bodyPr rot="0" vert="horz" wrap="square" lIns="91440" tIns="45720" rIns="91440" bIns="45720" anchor="t" anchorCtr="0">
                                <a:noAutofit/>
                              </wps:bodyPr>
                            </wps:wsp>
                            <wps:wsp>
                              <wps:cNvPr id="551" name="Text Box 2"/>
                              <wps:cNvSpPr txBox="1">
                                <a:spLocks noChangeArrowheads="1"/>
                              </wps:cNvSpPr>
                              <wps:spPr bwMode="auto">
                                <a:xfrm>
                                  <a:off x="3697356" y="1192695"/>
                                  <a:ext cx="295358" cy="302150"/>
                                </a:xfrm>
                                <a:prstGeom prst="rect">
                                  <a:avLst/>
                                </a:prstGeom>
                                <a:noFill/>
                                <a:ln w="25400">
                                  <a:noFill/>
                                  <a:miter lim="800000"/>
                                  <a:headEnd/>
                                  <a:tailEnd/>
                                </a:ln>
                              </wps:spPr>
                              <wps:txbx>
                                <w:txbxContent>
                                  <w:p w14:paraId="730B5317" w14:textId="77777777" w:rsidR="005D6581" w:rsidRPr="004D3370" w:rsidRDefault="005D6581" w:rsidP="007818CD">
                                    <w:pPr>
                                      <w:rPr>
                                        <w:b/>
                                        <w:sz w:val="20"/>
                                        <w:szCs w:val="20"/>
                                      </w:rPr>
                                    </w:pPr>
                                    <w:r>
                                      <w:rPr>
                                        <w:b/>
                                        <w:sz w:val="20"/>
                                        <w:szCs w:val="20"/>
                                      </w:rPr>
                                      <w:t>G</w:t>
                                    </w:r>
                                  </w:p>
                                </w:txbxContent>
                              </wps:txbx>
                              <wps:bodyPr rot="0" vert="horz" wrap="square" lIns="91440" tIns="45720" rIns="91440" bIns="45720" anchor="t" anchorCtr="0">
                                <a:noAutofit/>
                              </wps:bodyPr>
                            </wps:wsp>
                          </wpg:grpSp>
                        </wpg:grpSp>
                        <pic:pic xmlns:pic="http://schemas.openxmlformats.org/drawingml/2006/picture">
                          <pic:nvPicPr>
                            <pic:cNvPr id="275" name="Picture 17">
                              <a:extLst>
                                <a:ext uri="{FF2B5EF4-FFF2-40B4-BE49-F238E27FC236}">
                                  <a16:creationId xmlns:a16="http://schemas.microsoft.com/office/drawing/2014/main" id="{A9090273-930B-48EB-8B50-4D353806AF69}"/>
                                </a:ext>
                              </a:extLst>
                            </pic:cNvPr>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5057775" y="9525"/>
                              <a:ext cx="290830" cy="2419350"/>
                            </a:xfrm>
                            <a:prstGeom prst="rect">
                              <a:avLst/>
                            </a:prstGeom>
                          </pic:spPr>
                        </pic:pic>
                        <wps:wsp>
                          <wps:cNvPr id="242" name="Rectangle 18">
                            <a:extLst/>
                          </wps:cNvPr>
                          <wps:cNvSpPr/>
                          <wps:spPr>
                            <a:xfrm>
                              <a:off x="3714750" y="142875"/>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3" name="Rectangle 18">
                            <a:extLst/>
                          </wps:cNvPr>
                          <wps:cNvSpPr/>
                          <wps:spPr>
                            <a:xfrm>
                              <a:off x="1028700" y="142875"/>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8" name="Rectangle 18">
                            <a:extLst/>
                          </wps:cNvPr>
                          <wps:cNvSpPr/>
                          <wps:spPr>
                            <a:xfrm>
                              <a:off x="2362200" y="9525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9" name="Rectangle 18">
                            <a:extLst/>
                          </wps:cNvPr>
                          <wps:cNvSpPr/>
                          <wps:spPr>
                            <a:xfrm>
                              <a:off x="1714500" y="133350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0" name="Rectangle 18">
                            <a:extLst/>
                          </wps:cNvPr>
                          <wps:cNvSpPr/>
                          <wps:spPr>
                            <a:xfrm>
                              <a:off x="3019425" y="133350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1" name="Rectangle 18">
                            <a:extLst/>
                          </wps:cNvPr>
                          <wps:cNvSpPr/>
                          <wps:spPr>
                            <a:xfrm>
                              <a:off x="4371975" y="133350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pic:pic xmlns:pic="http://schemas.openxmlformats.org/drawingml/2006/picture">
                        <pic:nvPicPr>
                          <pic:cNvPr id="946" name="Picture 946"/>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13581" y="167489"/>
                            <a:ext cx="148590" cy="928370"/>
                          </a:xfrm>
                          <a:prstGeom prst="rect">
                            <a:avLst/>
                          </a:prstGeom>
                          <a:noFill/>
                          <a:ln>
                            <a:noFill/>
                          </a:ln>
                        </pic:spPr>
                      </pic:pic>
                      <pic:pic xmlns:pic="http://schemas.openxmlformats.org/drawingml/2006/picture">
                        <pic:nvPicPr>
                          <pic:cNvPr id="947" name="Picture 947"/>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1348967" y="172016"/>
                            <a:ext cx="148590" cy="928370"/>
                          </a:xfrm>
                          <a:prstGeom prst="rect">
                            <a:avLst/>
                          </a:prstGeom>
                          <a:noFill/>
                          <a:ln>
                            <a:noFill/>
                          </a:ln>
                        </pic:spPr>
                      </pic:pic>
                      <pic:pic xmlns:pic="http://schemas.openxmlformats.org/drawingml/2006/picture">
                        <pic:nvPicPr>
                          <pic:cNvPr id="948" name="Picture 948"/>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2688880" y="167489"/>
                            <a:ext cx="148590" cy="928370"/>
                          </a:xfrm>
                          <a:prstGeom prst="rect">
                            <a:avLst/>
                          </a:prstGeom>
                          <a:noFill/>
                          <a:ln>
                            <a:noFill/>
                          </a:ln>
                        </pic:spPr>
                      </pic:pic>
                      <pic:pic xmlns:pic="http://schemas.openxmlformats.org/drawingml/2006/picture">
                        <pic:nvPicPr>
                          <pic:cNvPr id="949" name="Picture 949"/>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4028792" y="167489"/>
                            <a:ext cx="148590" cy="928370"/>
                          </a:xfrm>
                          <a:prstGeom prst="rect">
                            <a:avLst/>
                          </a:prstGeom>
                          <a:noFill/>
                          <a:ln>
                            <a:noFill/>
                          </a:ln>
                        </pic:spPr>
                      </pic:pic>
                      <pic:pic xmlns:pic="http://schemas.openxmlformats.org/drawingml/2006/picture">
                        <pic:nvPicPr>
                          <pic:cNvPr id="950" name="Picture 950"/>
                          <pic:cNvPicPr>
                            <a:picLocks noChangeAspect="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683537" y="1380654"/>
                            <a:ext cx="149225" cy="932180"/>
                          </a:xfrm>
                          <a:prstGeom prst="rect">
                            <a:avLst/>
                          </a:prstGeom>
                          <a:noFill/>
                          <a:ln>
                            <a:noFill/>
                          </a:ln>
                        </pic:spPr>
                      </pic:pic>
                      <pic:pic xmlns:pic="http://schemas.openxmlformats.org/drawingml/2006/picture">
                        <pic:nvPicPr>
                          <pic:cNvPr id="951" name="Picture 951"/>
                          <pic:cNvPicPr>
                            <a:picLocks noChangeAspect="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2023450" y="1380654"/>
                            <a:ext cx="149225" cy="932180"/>
                          </a:xfrm>
                          <a:prstGeom prst="rect">
                            <a:avLst/>
                          </a:prstGeom>
                          <a:noFill/>
                          <a:ln>
                            <a:noFill/>
                          </a:ln>
                        </pic:spPr>
                      </pic:pic>
                      <pic:pic xmlns:pic="http://schemas.openxmlformats.org/drawingml/2006/picture">
                        <pic:nvPicPr>
                          <pic:cNvPr id="952" name="Picture 952"/>
                          <pic:cNvPicPr>
                            <a:picLocks noChangeAspect="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3358836" y="1380654"/>
                            <a:ext cx="149225" cy="932180"/>
                          </a:xfrm>
                          <a:prstGeom prst="rect">
                            <a:avLst/>
                          </a:prstGeom>
                          <a:noFill/>
                          <a:ln>
                            <a:noFill/>
                          </a:ln>
                        </pic:spPr>
                      </pic:pic>
                    </wpg:wgp>
                  </a:graphicData>
                </a:graphic>
              </wp:anchor>
            </w:drawing>
          </mc:Choice>
          <mc:Fallback>
            <w:pict>
              <v:group w14:anchorId="1CF62A14" id="Group 953" o:spid="_x0000_s1243" style="position:absolute;left:0;text-align:left;margin-left:370.3pt;margin-top:1.95pt;width:421.5pt;height:191.3pt;z-index:251970048;mso-position-horizontal:right;mso-position-horizontal-relative:margin" coordsize="53530,2429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w1fGcIAABFSAAADgAAAGRycy9lMm9Eb2MueG1s7Fxb&#10;b+O2En4/wPkPgt69lijqQmO9ReLEiwW6PUHb87yQZdkWqlslOXZa9L/3G5KSL0m7qRtsEkcB7EiU&#10;SHGGc+M3I7//bpulxm1c1UmRj037nWUacR4V8yRfjs3//zwdBKZRN2E+D9Mij8fmXVyb333473/e&#10;b8pRzIpVkc7jysAgeT3alGNz1TTlaDiso1WchfW7ooxzXFwUVRY2OK2Ww3kVbjB6lg6ZZXnDTVHN&#10;y6qI4rpG65W6aH6Q4y8WcdT8b7Go48ZIxybm1sjvSn7P6Hv44X04WlZhuUoiPY3whFlkYZLjod1Q&#10;V2ETGusquTdUlkRVUReL5l1UZMNisUiiWNIAamzriJqPVbEuJS3L0WZZdmwCa4/4dPKw0Q+3N5WR&#10;zMemcB3TyMMMiySfa1AD2LMplyPc9bEqfypvKt2wVGdE8XZRZfQftBhbydi7jrHxtjEiNLqO61gu&#10;+B/hGuNMuLZmfbTC+tzrF62uv9Jz2D54SPPrptOddPPW1DHfO6SOGs6GOl/wQ+qo4fmpE9zxrG7V&#10;bYt7ctX/Yu3KJBrho6UcR/ek/OvWAL2adRWbepDsUWNkYfXLuhxAIcuwSWZJmjR30rhA9WhS+e1N&#10;Et1U6mSnMI7nt0zHdXqsAWM3j+sI9uXXW9Lz+osctIq/fJ5efIG9kvTTmDSMGjQkor8vol9qIy8m&#10;qzBfxhd1CcMFc0prODy8XZ4ezGiWJuU0SVNSQjrWtGMSR0biAfYpA3RVROsszhtlUas4BRuKvF4l&#10;ZW0a1SjOZjEMRPVpbkODYc0b2IiySvJGmjwo+fd1Q08ndZdG73cWXFiWYJeDiWtNBtzyrwcXgvsD&#10;37r2ucUDe2JP/qDeNh+t6xjkh+lVmeipo/Xe5B+0cNoXKNspbbBxG0pLT4yTE2r/yymiiThEc62r&#10;6EcwGffhuKniJlrR4QKM1O24ubsgub5jNC1JDWtozDafizm4Ea6bQjLjUdbwa3oBkajq5mNcZAYd&#10;gPWYqRw+vAUdirb2Fpp1XpAASFrS3NhAcpgPWZO0FWkyb8VDutV4klaKTc3Wlvek6wxkqDYbQqrE&#10;NByhnazzAUu7ISRj6/3Rs6SBL0+TbGwGe6Os4nB+nc/l7JowSdUxuJvmWrqJlfoQnFWmW5r0Yyvu&#10;8iM7Rw0Y+B/6KJs5AXNNA84ocH0GxyQn13orjka/9Va2azH+WG+FngHzhfJz1NMX0suAWCUYx94K&#10;QU/dKuymrB8n9RTyKJE/DH5+WoVljAXFQNK+KL/uclCq/PrPROFlsTWYYpq8jby60WzRTAZHikx5&#10;ZI6qqtjQKmJ+yiTpJ1BX9bhHKQMTgfAEbAj47iMEOOS6I3xXwKJSiMB54PgBXe849+91grlc68Se&#10;upwks0S+klk6arazrYygIFYtX2fF/A5srQooLxwgAmQcrIrqN9PYINgcm/Wv65D8VPopB1eFzTlF&#10;p/KEQyRxUu1fme1fCfMIQ43NxjTU4aTBmVL3vLiAKVok0kjQ7NRMwEg6gbCp9foGUtfFW88sdWDl&#10;2cqbNn7tKr9peeuCsWeWN9u1A0/AB5yt1Lm9ldO7Spcj4n8RvpVjb+UFTErdUThzDo5V79V7Q2e6&#10;HKblRYic79guBSqwczZBcVwuktoFEugDlMdxoR8U0DkWQzj8+gI6vzd1ramjDdGLkDvGmOd4avt2&#10;toInNz+7+P0tR3bYKL4MwXM84Tsu9jVk8WzBPCEjofOyeOI1WLwdjCI3tjoBoABaIEivBkJmfofN&#10;3GgI2fYlBvMQqDqdskv3esoHUxwBVL3kg8trLgZTwFnXzJ9OmOMpUNUbRVUsQdxP8w5T9R6HLu1h&#10;qnyoMFVKD/1+ISwBQMsZCMe6HPDg+nIQXLrWgF8huRNY3sXUE39oD4/ZS+impaLDsAEXEXb6OtFv&#10;RNdng36fingTPniEcbsW4FISZJhF4QJXPQBTmbACB6GDyvzZwvl3YaCUJIW9yUONF38DHBVpy9YP&#10;UYIAeZo0NuxgT1sJriSXLVNEHQxLICmu0AU173sMdHybS7yZ/ApnAXh5wEI7sICNKhaKwLbU9dOR&#10;0QPQvsPzFcw/WyqEF7mPfWifoPqjpsd0bEH+HfHyqLlLYxovzX+MF4BOabMg+Xg0ZhhFyEppUHoV&#10;zmM1R7fNUGD4roe0N3JAGlmlcfTYegAqKdjlPtqxadG6+6lrLKsGuonpLMrfde56yCcXedN1zpK8&#10;qB6iLAVV+snqfi06tWINcamFkJt0UqjihRb3jZpKdqa7vh2iy3hXH/DE8m9bkHlA8zKu6uX/voyS&#10;XNW9/D+3/HdY3xPLP8I2BgClc6BH+F1v/nvxpyTic4t/hzs+sfjbCH/g0pX5dxwEiL0CqECnjVF6&#10;+y+z6M+sADsA9IkVwLFswXU9it0rwANBeq8AL0IBOiD2iRWAYwcsd7i0Ae4VoFcABZf8gx3wPiBM&#10;ACM+rwYEFkic6gTHjQaBqQnwAFHyOqFSQAVnA5V+k0JhG6lyVRlpez4PZBZml1iyUVgqECETiCoY&#10;aiOfMpVOzrWriGwROxK9Y5iV2vB5RYrV1YTddIolM/pESa9Yb6IC33agTfSmBsUWKKy1j6pUetU6&#10;5d0XsSt826mWrFnoVevNvNzCvAB/Grjpvdbxi6onvlYmdgV+O9WS8UCvWm9GtTilxIQq5+0Dwnvv&#10;gJ+qWjsIr1MtVY7welULL8T1Oy28+0orSBuWr76S6QWoV9LxINUtufIlmv29lmAExsq9lsOQfdOZ&#10;+rbspX3x8pR3M893r7Wr0typlqxx6FXrzXgtZjEHqTydyet166kiQrerPNvplnyFt9etN6NbyIsH&#10;gaOLz1+u35JAPH6rRlbV6d/VoR/D2T+XtW67X//58CcAAAD//wMAUEsDBBQABgAIAAAAIQAw7sKB&#10;1wAAALACAAAZAAAAZHJzL19yZWxzL2Uyb0RvYy54bWwucmVsc7ySwWrDMAyG74O9g9F9cZKWMUad&#10;Xsag19E9gLAVx1ssG9st69vPMBgttNstR0no+z+ENtsvP4sjpewCK+iaFgSxDsaxVfC+f314ApEL&#10;ssE5MCk4UYbtcH+3eaMZS13Kk4tZVApnBVMp8VnKrCfymJsQietkDMljqWWyMqL+REuyb9tHmc4Z&#10;MFwwxc4oSDuzArE/xZr8PzuMo9P0EvTBE5crEdL5ml2BmCwVBZ6Mw5/mqvmIZEFel+iXkeibyDcd&#10;umUcuj8PsV5GYv0rIS/+bPgGAAD//wMAUEsDBBQABgAIAAAAIQCrI/Jc3QAAAAYBAAAPAAAAZHJz&#10;L2Rvd25yZXYueG1sTI9BS8NAEIXvgv9hGcGb3cTYkqbZlFLUUxFsBfG2zU6T0OxsyG6T9N87nuzx&#10;4w3vfZOvJ9uKAXvfOFIQzyIQSKUzDVUKvg5vTykIHzQZ3TpCBVf0sC7u73KdGTfSJw77UAkuIZ9p&#10;BXUIXSalL2u02s9ch8TZyfVWB8a+kqbXI5fbVj5H0UJa3RAv1LrDbY3leX+xCt5HPW6S+HXYnU/b&#10;689h/vG9i1Gpx4dpswIRcAr/x/Cnz+pQsNPRXch40SrgR4KCZAmCw/QlYT4yp4s5yCKXt/rFLwAA&#10;AP//AwBQSwMECgAAAAAAAAAhACvlk0c/CwAAPwsAABUAAABkcnMvbWVkaWEvaW1hZ2U0LmpwZWf/&#10;2P/gABBKRklGAAEBAQDcANwAAP/bAEMAAgEBAQEBAgEBAQICAgICBAMCAgICBQQEAwQGBQYGBgUG&#10;BgYHCQgGBwkHBgYICwgJCgoKCgoGCAsMCwoMCQoKCv/bAEMBAgICAgICBQMDBQoHBgcKCgoKCgoK&#10;CgoKCgoKCgoKCgoKCgoKCgoKCgoKCgoKCgoKCgoKCgoKCgoKCgoKCgoKCv/AABEIAOAAJ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Iz99vr/SigkB2ye/8ASigCSiiigAooooAqzf6wiiif/WtRSugLVFFcn8avHWv/AAv+FPiL&#10;4j+HfBlx4iu9B0G91CDQ7Qy+dqEkNvJIlvGsMM0jPI6rGAkbt8+QrkBSwOsor4r17/grtJ4e0/4m&#10;eI7n4B27aX8LbHxBqGtMvjJftV7aaXfeO7NvssX2XbJPI3gtXETOgVdSkJc/ZP8ASPXr79tCLwvf&#10;a9oHjP4bXS6tpt54XWyh0W6N5bzW/iLxDdaJpbyyPHE8MiS2xmvYvLcWiMdj3JU5APbJ/wDWtRXj&#10;Xiv9szwT8MbfR9M+Lvw++IC69faPHdahb/D74VeKfFWm28vmSRSRx3+m6U8cgEsUm3zFhlaMxyND&#10;GJFFFBme31yvxa+Cnwd+PnhRvAXxz+FPhvxloLTrM+i+LNCt9RtDIoIVzDcI6FgGYA4yNx9a6qig&#10;0OF1L9mf9nXWr6TU9Y+BHg+8upvEkPiCW6uvDVrJI+rQhhDqBZoyxuYwzBJs70DHawzU2n/s9fAb&#10;SPDvijwjpPwW8K2uk+Nr6+vfGml2/h+2jttfub1Al5NexBAt086ALK0oYyAYYkV2lFAGH4c8L+GP&#10;h/4b03wL4G8NWOj6Lo2nw2Oj6PpNpFb2tjaxII4oIYkUJFGiKqqigKqgAAAUVpT/AOtaigzLVFFF&#10;BoFFFFAFWf8A1rUUT/61qKDM5X4u/HLwb8E7bTrvxho3i68XVLpre3Xwn4B1fX5EcIXzKmmWtw0C&#10;YH+skCoSQu7cQDpfDP4jeHfiz4Ms/HnhWz1q3sb5C0Nv4i8N3ukX0eCRiazvoYbm3bjIWWNCVKsA&#10;VYE+Y/tw2vjDU/B3hPRfCdj4vuI7rxtbR6wvhHXr/Tdtp9muTuu59LjfUFthKIcCz2uZ/s4mYWn2&#10;oN6X8I7CTS/hloemyx3Svb6fHGy32qXt7MMDHzz33+kyt6tN+8P8XNBodLRRRQBVn/1rUUT/AOta&#10;igzPG/2rvi5+zD8IfGXgO++PX7Tk3w01zXrzUNH8E3D+LHsba7mNr9rufOtpS1jOEhs8LPeROsLy&#10;hIXjmuUEk9/8Y/ht+z7+yxN8bvhhpfib4geEbGC61d7628ZW95M9g00txcX/ANv17UIY2tI1aSRS&#10;bnYkCosC+WsaDM/bkub/AEew8A+LpvEfgfR9L0Px5DdahfeNfFMWis/m2txZLb2V68Mj2l04u5GE&#10;kO2WRI5LUMiXTyx9X8HPF/wS/aO+FWl6h8P/AIieH/F2k6ZfWskl14W8aDWLeK7h8q6hRruGQmUq&#10;GgmAc/MrIxBDDIaHl3ij/gqx8APCtt401K48E+NrrT/h/rE8HirUrXR4PJs9Ntp9Zt77WfmuFY2V&#10;tP4d1uN1x9qc6fmC3nW4tWn7S8/bd8A6TpnjR/EPgfxFpereEb7TYLHQb59PFx4mj1O/k07Rriwd&#10;btoBHqN9DLa2/wBqltnDpumWCJklaO+/4J4fsi6l/wAJAl78KpJIfFa36eJrX/hItR8jVI72bXp7&#10;qGeH7R5ckUkvifW3MTKUDXikKPs9t5PYR/s0/BgPfSXfga1vptSurOe6uNUmlu5t1nfS6hZBJJnZ&#10;40tbuaSa2RCqWrEeSI9q4AMrUP2vP2evCmm6TN8Yviz4b+H+satpMV+3hfxp4q02z1CzViyNHIn2&#10;hkLJLHLEzRu8e+JwrsBmiu/8NeGrDwjoNn4Y0RLp7Wwt0ghkvL6S6mcKoG6Sad2lmkPVpJGZ3Ylm&#10;ZmJJKWpPKeJ/t9alqWk+GPCN9o9xotjq0XiZz4V1y68SS2WpabqrWNzH5lhAuj6ol24sZNSaUS27&#10;Rw2yTzONkbyRd9+zf8MvDvw88IX2qadpUVvrXiPUhf8AjKWHXJ9RW61aK3gsJZfOmjiLNssokYrD&#10;CrMjP5YZ2J+ff+Cx/ijXtF+CvhvQdH+Mvw88Mw674u0vStQsfF1rqq6lNb3uradp1xqGn3mla7pV&#10;1ZJY2t7dXF0UdxLbF4neCJ5Gf6O/Z0sbbS/gR4S0yx8caJ4kittBt4o/EHhuOZbHUQqAefD593dy&#10;lGxu3SXM7tnLSuSWLKO4ooooArypmQ80UrgCRsf54oqeYPeJiqk5IpQABgUUVQBRRRQBAwIdgaKV&#10;z+8bjv8A0oqeY0JqKKyfFni3S/Bmnw6prFtqEsc2oWtnGum6TcXknmzzpBGWS3R2SMPIpeVgI4k3&#10;SSMiIzijM1qK8Z1L9vn9kzSZNdju/i7bt/wjPiBdG8QPDpt1IljPuukeZ2WIr9jhew1GOe+BNrbv&#10;pl+k00bWVyIuil/ae+D1voXirxBdaxqUMXg2++x61a3Hhy+jupJjJ5MYtLd4RNqCzTBoIGtUlW5m&#10;RoYDLIrIAD0BlBdiR3/pRWd4W8U6Z4v8N2Hi7QvtEljqlnFd2bTWcsMhikQMu6ORVeNsEZR1VlPD&#10;AEEUUE+8atZ3iOw1nUtJktNC1O3s7nzI2jnurUzou11blA6E5Ax94YznnpWjRQUfLXiD/glj8LPE&#10;1h8QtF1P4seLpNO+JlnqWm+KNPLWgWfS7+68T3VxZhxAJExN4t1ExyKyui2tgG8zy7g3Xf6x+xZ8&#10;OfEv9rXHie9utQvNQuvDj2d1JmP7JD4f1mXWdFg2xMgdLW8lc5OHmj2pK0hBY+zUUAYnhTw4/hbw&#10;3ZeH73XptTuLW3VbrVL5IkmvZuslxIsKxxq8jlnKxoiAsQqqoCgrSnz5poqtQ1LNFFFSAUUUUAQy&#10;f6xv89qKJP8AWN/ntRQBNRRRQAUUUUAQyf6xv89qKJP9Y3+e1FAE1FFFABVU6tpixTXDahD5dtn7&#10;RIZl2xYGTuOfl4IPParRGRivkLx7+xr+0X4vHjV9Mj8I6PDP4g8Kar4U0ez8RXP2XUZ/Dniz/hIo&#10;7i8xZKLW61dppbe9mjS4MBt4p1F6ZWghAPrZzlyRRXD/ALOPwkv/AIJfs8+A/gxeXtis3hDwZpei&#10;THSbUw2rNaWkcBMMZYlIyY/lUklVwMnFFAH/2VBLAwQKAAAAAAAAACEA+at9XXtFAAB7RQAAFAAA&#10;AGRycy9tZWRpYS9pbWFnZTIucG5niVBORw0KGgoAAAANSUhEUgAAAEYAAAJFCAYAAAEXIrGVAAAA&#10;AXNSR0IArs4c6QAAAARnQU1BAACxjwv8YQUAAAAJcEhZcwAAIdUAACHVAQSctJ0AAEUQSURBVHhe&#10;7X0HeBTXubboGBvbgDF2YuMk9r25eZI4Tpy4gArqEkgIFzAxIAGiqFEN2CZu2JhuUKM3AwY7994n&#10;cX4nN3HBjo2kXUlUUdQbQiA6qO9qte//fWd3dle7O6uVtBIrmA+/ntXMmTPvvPOdM2dO9YATJgI1&#10;M5qbodPrDX9YmQjUSAcHhAagV7g/ng0OFgcszRATxdIrPAAeYwPwXEigOGBptyKQXteMnkTaI8IP&#10;zwX5iwOWZohJ34whi+MxeNE8jHgxHJcvXxYHJbMIlECB5mPkS2HigKWZAg1eEodBS+Y6DuRUTK65&#10;nFavwUOvLxAYOUE2Jg1Gf7IDIfu3IyjyFXHA0kSgJr0Oo/fvEAiKfFUcsLRbEUhDxEP27yLyuxA0&#10;ZTKOHz8uDkomAoFc+6MTGViXk4HxM6eJXZZmDpSjwloONGO62GVptoFmOgp0wplALrlcMwU6fOk8&#10;si6fx/TYGHHA0rp3IHJxFFy9jELC+Imv4t133xUHJTPGpEdNfR1qCbHxcdBzZkam0+nE1hSIA0iB&#10;JGtoaBAnOAz0P//zPyLHkQ3EB//61786DsRWU1Njvhzf3c36BkIj4uITRAA2joVNBNJRqPqqTNRf&#10;VGFOjIz7dodATU1N4qBkIlBTkw4l6tUoU32I+OhXkJycLA5KZoipWYcy9TqUZ65C7LQJ4oCliUDN&#10;xkBn3SiQvlmD3M9nIe/zGMyeEiEOWJoIpKUXb0ZKANQp/pg9PkQcsLS2BvKnQL4uiYkCJftjlmwg&#10;fRNUSQHITAzAzAkhiIlpmYpFID3l41umD8WOqUMxJdQLGo1GHJTMbiBrc99ApFOM1wDEe/VFuN9I&#10;ccDSRCB2+xjvfoj37osI3+d5Vwu7FYG0hBgKEOvdRwSS8kzJDDE1NcD718PhQ/jDb35lylAlE4Fa&#10;szYEouIaZxp6Y/ZnbSJQ/9Gj0IfKdD3DgsROaxOB+o32Rg8qGfZyo0D9KRAXRHtSqdWeiUBDX4vB&#10;4MXzRYGU88usrCxxUDIRaMgiKq1SoEFL4sVOazMF4pJhq4Gcisk1lxv2ZjyGvbEAD79uftdZmggU&#10;+slWBB/YjrB928ROaxOBRu/bKkqGY/a7T6CxezkQF0Z3ip1ffPGF2EomAiUf/l4URNcfV4md1iYC&#10;pYpAKqynYqQ9c9tAh6vOIZvKc4cJ9qztgRj2rO2BOn65kqqLoiCae+0ytFotysrKxEHJRKDq2hpT&#10;wY+NM1bLko/dQGyrV6/G6NGjxW/ZQNeuXTPFJhtow4YNLcu+9gK99dZbGDdunPhtCFRThxtUEK2p&#10;qxE72SzfCiJQzflsUZ5rqEoXO62tWwSyfo2xiUCFGamiIFpMBVLr0iqbCFSsSqKC6Eoq/K0WO63N&#10;GCiRSoarUa5eK3Za260IdPxvCaIgmvfXWLHT2kSgbzcZSoYZqX5ip7W1MVCqr6tiajUQHcykwmhG&#10;kq/8s0uNfgA7pg3FtumDbUo8bDaB7JnbBprhfR/ivPohwbOf2GltIlC092AqGVLp0Ku/2GlttybQ&#10;IFEQjSfy9kwE8v7VT+D95HCMosKo9UcEmwjUmtkEsvUB58wUEXtR/8cfJfwE/R4fTngMd/3sp3g2&#10;wLa+0Z6ZIuKPfi5Icq0mFya5ZpMLlPZqN+3ZnRCRlr4OOKLeYwIpskBRlubIng1po9j6Zj36jvGi&#10;CDiSQPQID4JHeDD+EBKMxsZG8SIuLCw0hrY1860RI1FA5orYxVT+ZVAZmCtkuWqJPdVediSZTUSi&#10;2pdK21z1K0XkjHVeRFIds1S8v/WMOhyRTq9B8P6tGENF9TGfULmeMJrK9gGRthU59swUkailNn4c&#10;SOCPBHs11vbszohIg7F7tiJURLLdgE92I2jyFHGcX8T2MnTJTBFxfdOK4+lYTp8hK4xYcywLfpNe&#10;Fon2vffew9WrV42hbc0UEef6/D3Dlev8TcMV7PxdY6+S3Z7ZRkQnuyYia0Z22gbsWXe4tY5GJBoM&#10;6DuNGw34O40bDnhrr/HAnjmMiL8O3Ssil91auyKixI/sCxXIuFJpxuVKiijW9ElrrwQtmTkiosSN&#10;HnV1dQK1hJv0HRoXZ2gUiYiIwPvvvy9+2zOLW9O3+JCVYNm6Ihl/Jt+4cUMUPCRrV0T8qbho0SJU&#10;V1cb97QjIq4reOKJJ/D444+30KzNETGbVatW4Q9/+ANUKnM9jCkirj2trqkmkWtQU8+ope/5OsTH&#10;2tbK2SuZmBmRcDfOn0ZdVRZqqo4I3LyUhYSYGcYQjq0FI/HtbWwIkr7B7bUa2TMlotbNFJGmWYea&#10;C2ni5MaqNCN+QNzsaeJxx8fbr5yVzBQRxYOSjGScVa1BhWqtQLkqEfFT2/ju51YyrpwwtJStJqwS&#10;lRT2Wszs2Z0QETcSFqnXoIwiOKs2oIyEnx39sjGEYzNHBA2+2RiCzBQfAjcD+iMr2QczJtg24Nkz&#10;U0Tc+seVLqItMdWXIjJU49hrLrRndiIy1OBItTjuEJF0a37ti0hHEX23kdgkB5LIhKRAqCiyWW0V&#10;u5letRuih2DT1AewZeoQbCVsnjYIU8KfFW+OyZMnG0PaN1NE3GDJ9USi0XKaoeGS64vsNV7aMyWi&#10;1s0UUSM5QOLUn2Nr5I+wNWoY4UFsixqKyaGexhCOzRQRV0XP8hqIWK+7ECsaZHsj3nMAXvB9xhCg&#10;FTNFxG9yrm0zNP0y+opaN3tNwPbsTojIIPZ9ooZ03oi7CP0Q53kXxhkjcvQZymaKqFmnFay0lOk2&#10;069milqDBmh0taKUxk0wjswUUUfNJRE5iES+hG9tZm34f1pDn1Iu2ojmfB1F5ERcpkiKS8vQ++dc&#10;pfqYsUr1cfT7r59QAjYGcGCmSPIKSuARESD6CzA8IkLh8YJv25jkFZfSSf6i4tKAIHiMa2N9oxKJ&#10;yW7XSE6XGCLhemlGj7F+9Dc5mxNmw4Q7ijB6hQUQE782eiwzeYl7mgQZKrfD6HZeCBAfdQUFBfjm&#10;m29s2q4lM0VSUFiIQYvnGOpZCYMWc73rfJG7LViwAGq1GhcvXjSGbmmmSLgKfZA42VAzfv+SORTJ&#10;Aso+KXugiJgR15LbM5tIJCZSJG3SxH4kC9sXiVQb7kImtzIS5XZczKS46CyGvjFf9HViDH1jLh5+&#10;g5zNiVjMTPJLEXRgt6l9IujAToR8spuOtCWSvFKE0kncoUpg/05R996mSIryyuhkcytA8IFtFMme&#10;tmmiRGKy2zWSAnK2sH27KQJDI0+IcLadIhKu9+TcnnN9e2aKJK+wFGP30onck47ArUah+7eJSM6d&#10;OyciavWVkZdXjFUn1KZWouUn1ViecwiHfvhBsPjss89w8OBBY+iWZorkVFER1uQYxo0InEjH6lPp&#10;bdMkp5giOcURGFo/Prq1kZx0GybK7bC56+10lEl+YTHUVy6ItidG5uUqqK5UGI86NiUSW1MisTW3&#10;jKQEGVfOm1pM1RSR+lIFvXPMbz/e2jNTJLkFxSi8Yhjzxsjn7eVLYhCa1GjHDZz2zBRJUWGRqcmV&#10;cbOhDtW1teIYj5L89ttvceXKFfG3tZkiKaQ3oDSwjsG/a+oMkfB7WAKb9a2ZI6H8xLJRU0RkjMTa&#10;uM2WIVm7ImGNgoODTY2b7YokKSnJNDSQrV2RbN68GRkZGaZCT5sjiY6OxiOPPILf/va3xj3tiISv&#10;/tRTT5mGHrK1ORJ+tE8++SR8fHw6psn169fx9NNPm8pwFpEUopZOEm3W9TXksTWoramz+97hR2tZ&#10;V2uKpIDSTnVdg+jILjqz12qIyU3j0ZZmnRBNkZQU5qK26rC54bvqGK5fOs4+bwwhb6ZISvPz0FCV&#10;YdGgq0b1xR/a9hpVIjGZEomtdU0kzZR/cB4i5WL2zBRJQcFJaC4eNHU/0FwgXDooUuzChQttepxY&#10;mimS4qIclGfwEIsPBUpVq1GS8a44mTv5OcWkuDAHF1Tvo0K1ztiH4SOco60zZo6k4DQq1e+LkceM&#10;MvUq+nu58ahjM0VSUnCGTlpm7CWwmiJag/N0W86YfCRqt4lEuR0XMckrQGXGenMnkKxlOJe5so2p&#10;OC8fhX+JN4z0IZz+f9G0ne3Mu8scSUVeHrIT/UUvEkbaRm+okke1jUlFbiGykrmLhaG/hip1FA5v&#10;sD+Ex9psI+G+GoSOReISJsrtdMLtJHWQyTmK5HCiL7ExdMdRp1AkiW2MpPx0PrI3jBLjyBiqZB9k&#10;rfc1vf24k7mcmW+noAQ7I+8T/XgYW6bdh93ThqK6ukZ0wJNKz/bMFElZXiH2Rg4y9FEhbJ9+P3ZH&#10;GgatcaegDkXijCmR2JoSia25NpKz+SexK+p+Y4+qYdgW9SA2TnuA3jutv3hMkZQX5CHBu4cYTWhA&#10;b8R59TQedWzm28nNxQJPD2OXrL6I8elljKQNTEoLcjDXq5exz1I/iqQ/4rzbyESJxGS3dyQ9LZyt&#10;L0XSQxxzlNOzmSIpy8/BfPJYQ7+2u5DgRRExEzqfXxkMOTNFUlxUgMBf/VgMtGX4/2o4An/zOJYs&#10;WSI+35x67zQ069FElzV0jGsSfW6bdRp6hTahvLzcuc+3jpj7ROIqsyVDEnIXZO7QqiGNGWLQDnfd&#10;563YrxX79aQ3f3W3nnM5ZzZkNBS1jh66lqu5+dmSpxk5mNDUTLuJQSOB/3YVGxsyOp0eZ+hl1D/U&#10;Gx7jfNEz3BceL4xqgV6hgegfwh2+fPBMSGDnKcN1jNyniwcti85hYVIPMwN48DL3NuPR0NzPy9kR&#10;0c5Y62SMw7Htk/FXyChkFDKSKWTkzIZMk74ZZ0osyHAnViMJCT3C/Qy/X/DFc8H0nd5ZrwMef5pX&#10;VGKYfo3I9Oa54+jilmBVeoSH0HGeJzgQuiZ6YTY1ic6yPKCc26pycnJaHR5gbbZkCCeLizE0+kXc&#10;FT8RA2dHEqbintlRhKni9+AZU3DfzEgMiJ6Ax37/NGbMmCnKbkziww8/FOASlPXUcK2Zrc/QY+Lu&#10;jjyjAnd5NM2qIGGRofsjz7DAXSB5lgVWhpuTuRzICkn1EY6q9e1Zq2RazKdh0XvYkkyn+Ux7lLkz&#10;yQymiw5aPK8FFGWEMu5FpuVj4rnOlcdkz4HvXGX4O724oIQuNJsuPleQkbrSM3gfExm6KA5Dl8zH&#10;yPFExkVsbMnoNSgQHeC3IJB7Au/bhdBPdiJ0H8G4DTiwg35vQ/D+3QiI4kHXnUSGp8fnjvQhPDPp&#10;J7vBU+Vz/+ZQI/g3d6wfQ2TExDZiCv1OU0Ynemvz1DzBxt7ahj7SBki9t3mqHu7BHRT5R+LSFWQs&#10;uo9boiWZVzvRgRUyBlPIyNntRGbvHaQMr2KSX1CKsXu2Yezejw0jSyzJUI4cyoNFKPflRUyCJ0ea&#10;yEiNtwz+gHNUD27PbMg06rXILypDxMcbMe7jrWKi6rF7WyJs3xZEENmw/ZsROHkiNI2N4huJvya5&#10;BxN/Tf7v//5vx78odfSY8s8UYc3RdKw/psLaE+n46EQa1p04JLaMNTkqJB5VY/XxNEyMmw6tUQXu&#10;ivn6668jLy8Px44dw8mTJ42xOmc2ZFhyHj7A033xOARpEjIJPPUXDyfg6b94SIGY3ayzfKbNZHg+&#10;MoWMPTJ35mM6yRd2FzLd7jF1GRnlMVmaO5Hhr47comJ8c7YQ/3e+FF+fK8WXlRagfbz9ivb/3/ki&#10;RMbMMp7ZcbMh00xkeIwPz47I43ykGRIl8EyJPOaHf/O4H2dnTHTGbg8yPLOloow9Mm6ljPKYlMck&#10;mfKYjGZDhj6bkEdkTlRW0IUriVCl2FriyKVKZF6tRHZVBWbEJ9A3U5P4ivzyyy+xYsUKnDhxAosX&#10;L3bYLdie2ZIhZQqJzI3aWuN6gC1xg3C10YDrDfWIjY0XRKRWOP6i5N+zZs0SLcFtMVsy9Jx49ChP&#10;SFvNA/l4QF9dS/B+8ZsIW05SyxdnMClGh8nwzLg8utDe7LjW4BGH9ubwtWf83S2RZSXtWZeR2bJl&#10;ixgSGRISgueffx4rV64UpCzV6zIy27dvR3p6OvLz8xEQEIAXX3xRELHs+ddlZHgALacu9iWedEpy&#10;+i4lwxfjxne+OM/rx0lezrk7nQzX2/AamVx3w78ldexZp5NhBfjirAyT4Qxx9uzZgpy1Ol3mM3/5&#10;y19w8+ZNMY580qRJwolb9Rmep5AHIFfXGibP5oHINiQEkQbU1FAOHJdAjmE82YFxX4lnnnkGP//5&#10;z0UV2/fffy+UckiGjxXSd9ON2npU12noFcDj96utQLlzw00idB1x8fyibJ2NlIwZUkqyNtvHRI+x&#10;qCAPddVX0Fh7CQ21V1Bfe7MFGqtr6RjtJzLxsXOMZ3bc7D6mkvwzqDl/2DBUVQxXTW+BOtpXdzEN&#10;1RcPYc7saQY5XWB2yfCYWZ6620DGPH235Rhano2bx9HO4em8XcPltiGToSjTHcgoj0khY7D2kOEv&#10;Cum9Y++d46y5hAyXVxjcEnfp0qU2f7xJZkuG3pR5BcdRkLUTpVmpKMrehrKsrfTbgLKsLWJbnE3b&#10;7A0IDRiJP/7xVVEc4CVGJk6cKH63x2zIkDAoLjiB4owkVGYsQ7l6BSosoWLwOPW1OKdeibnTx4vi&#10;AePo0aP47rvvjDG13WzIaOiRFxTloFC1EefFtA7rxGIHZtC+zA9RksWTLKxA7NSJxjM7bjZkeNkG&#10;Hq3PSzfwiH3z8g0SeBmHNUIZHsHv7HIOzlj7yGS6Exm3UkZ5TMpjsjC3ekz6Zi19quSiSLUelZTb&#10;ltFFKyinPWsE/+bM7izlwufVy4nMeOOZHTc7ZDREJl8sbnwxjR+JgZAlSrOW03FSTL0a0TNecVUJ&#10;wg4ZaFBOZL7cHAZVcggyUkchM8UMXm1GtdET2Uk+yCTETAjqvPIMFQZQkZePbzcF0gXpwil+hACC&#10;vxGBSEv1NawXk+hvWEuns8jwQFmeDYMXqMlKNl6UCJlhmB2DF6zhGTJmO7lojTPmJJmWuIVkzOsA&#10;uQEZJsATmEggH1KUccvHZJyoRoDzmTtSGR44zhPm8PpVPGmOaQ0rCUmGCXQ4M+RJdJxd08oZs0NG&#10;J8h8u9Ef2Yl0Ubp4pnECHgN4YS3an+xHx5lMEL3pDV+S0icLoz1mQ4Z7vVbkFuEg3TnPBKRqQYSQ&#10;aJgViFeZP54aRGQCRWUzf1Hy1Abz5893HRke28/TqvCCVTy1imnRKglTDdOs8AJWPNUKL2IlfWNz&#10;xfPSpUvb/b3tEjKshERIQnvMJWRcZQoZOVPIyJlCRs4UMnJmQ4a7+pfRp0rK9IeIzP3YYklEIjN1&#10;ELZNHYwdUUzGuaUInTEbMlp6a5fnn0asz91Y5NUD8716Y6FXTwv0EHiNMMe7B8b5PU9yGk/uoNk+&#10;JirPlOXlYob3/Ujw7olZ3gMR6323BQYgxqs/4jzvEfMrjXVy3UBnzIYMt8WX5p8kMvdhnqcH4sTM&#10;UH0t0AcxPrzIIxEipcb5PktnuEYa+2QKcsTqiTxNlXkFRQk821R/sZoiT1vl7IqKzphCRs4UMnKm&#10;kJEz9ybDo9hKC05iptd9mEuZHpPhi5vRD7Fe/SjDuwtxPh54gckY8zyp95ALv5v0IgeO8n6YLjgA&#10;s31ICV8iJWGUB2bTNtqvB6b59kB4wNN0Dutp6P7G3SldR0bXiFodf6rWQ99cQ3dL30RN9C0kQUvH&#10;CDxtmb5ejyaNHlr6mmQCb7zxhuh51tZRgpLZkLmVppCRs+5DhlzU+MvaXFS0s7KWZChFctLm2ite&#10;NL2WCqFcQBd9uZsN22ba18iVbWJfs8iXXGUtyPD9crdhUaOh5SRtXvDYANJKVH8Qa178mLIX/ukq&#10;a0GGLiNeB43aJjHPIgkgRLEEZTviGDfGazgMs3eRtVSGLtBMVxr02HD0/q/h6PvET02rOEvo+8TP&#10;MOCnj9P2MfR/4lHUN7ruQdmQ4Tt9+OnfwCNiFHqN8YPHuJaTQfI0ZAOCAtFzzCjcG+KFek37OmHY&#10;M6vHRFzoOT30u9/C40U/3BUShD5hhqWpTUtUvxCC3mEhRNYf/YJGQFPvuudk48D8v2FPPyXI9Azj&#10;JYutZo0bF0BkgohMAO4O8oSm0fCSdIU5JiPWT3ZExksho5BRyEimkJEzhYycdZyMRlFGIaOQEdaC&#10;DJf0GA/+3kymFxWwevHWCI8InniWSL1AJcFgKul1ZrGTx95akvEIpwuzIhKITG8qijKZAcHPkzKd&#10;VCAXz4kYPfQ7IkMX68kK0MVbYKwf+oyh/eP8cU/gSGgbOkkZ0R7dpDeQIWV6jKWvAKu5gVmdPmOC&#10;iWwQBgZSGbihSfQZ51Z/nsWJa6+45Z/HvLW1fduWDBX2h/2Bvg5e8iUlAsSjMoMdl7bswETm7hAf&#10;1NVrRAXRxYsXxWquxcXFYjTpzJkzO0iGQf8bPmoEBsS/goExr2KgcZJinqyYJyq+d/YUDJkxhf6e&#10;guHTJmJWTIIY48Z9IXiBdVaJR5F+8MEHLiBDkT5Gj+ehhfMweHEsgbfmqTIffG0O7ns9DkMXzcMj&#10;c2eSKvVCGX403Jmdq9DefvttvPrqq64go8HwiCD8aMFCDF5ij8w8DHzTQObH82ZTaqo3jZNkUqwM&#10;1+/x1uVkBi2eQzDPmixHRiLEVa/SvGi3hIyrzCWPyVXm7mS0TpKZf4c/pkFi+l2e+daAW0tGpCLz&#10;ZMV3sgN3SzJKalJSk30yigOzub8Du5PPuFVq6iYO3MlkmukLTt+kw6NjmUwChixqOYm+4THNxb1v&#10;xOLBhXPwo3kz0aipM57dcbMh06xrxhPjx2I43fmDry/AQ28swDAL/HjJfAxZmoBHSLGfLIpDfX21&#10;8eyOW0syegOZkQmzEL53p5i1X8zkbzGr/5h9u+D3Gc+evAthH2/qZDL0mEbERCNi7y4i8zHGfLKj&#10;BcKJhP9n22m7G+G7N3XeY+I2bL22GSNmR2Pcnl0IIWWslxcIJ4UCiUwEkYnYtakTU5MVGZ5RO5hn&#10;1D5gBpMJ+pTI7N2NcTs7kQy3a3PfmJGzovHCHp5v3DDdt+VaB+HkN4GfbRZkInZu7nwynlZkLCHI&#10;/Fkis0Uho5BRyEimkJEzhYycKWTkTCEjZwoZObMiQyU9TTO8ZkZjLBXIQz7ZRQQMxU0JvD/g052i&#10;DCwKV3XmBlNuvOD2AzZp2xZrQaaJW740OvgQGS798zJa1spECDK7EUZEx+3cCE2t+aJSiwo3ZNTX&#10;13esIUOQoTKwNz0m/hIYTY9kNC9CZoGIvTuoDLyDyBCxXSktlPniiy9E60pFRQX+/ve/d4yMRijT&#10;TMpMo++mLQjbu5W2LVebeWHPFiqob6UC+1a8uDsRjXXm2W3PnDkjmnZiY2Nx/PhxY6zOm5UyzWIF&#10;70nvvoXlOWqsEFC1wJoTGXj/ZCbWHM3AymPf4dC334v2SVaEJ9ziR8Ttk2+99ZYg2BazcmCStRGY&#10;8tZSscTNWrrwOuPSN9LyNxuOZ2A1kUw6koGPjn+Hxpp6cVF2WLVaLZoHp06dioSEhI49JubCNzP1&#10;ndex9iSvwcMLLhAhC6w5KRFSITnzICXtTmxk5xZ/iYzlChAS1pxKQ9KxDKw6qUIKkWl0JzJupYzy&#10;mOTIdJky1gu83FIy1kTskVFSU7cg03WPyZ0cWElNJmsHGSU1yZG5M1OTe5GxIqKQcT8HzpHxGfo6&#10;MJDJ6Fxl+DOHp2ResupD/PNCsVh+7SvLZdkI/3ehFN9U8LYE35Sc6bzOyRKZd9augerqeRy+ZFiN&#10;yBLSYkG8Rk9mZQk07Zwl2Z61i4xhq5CxQ8adHpNb+YxCpns4sDuRUXxGISNZt3RgtyKj+Ez3cGAl&#10;NXUHZbrMZ3hml3fXroP6UiUy6OIZdFFLqGlf5uVKA9mKMjGXCDfvSM083KzDv3nbsSaeZgOZ91av&#10;EUuDqq5WIosIWC8Zytvsy+dw7GwZausNjaTc6DV37lzx+80338SqVas6RkYoQ4RWrFuPosuXUXD1&#10;MgqtceUy8mibf42On6vE/v2figYvJnGZzmFS3HAaHR1tjNV5s0NGj8SkFJu1SyVcM65ferWxHpev&#10;30B9bYPpkXDzII+LO3nyJK5du9ZRZQzPm1dJ5FmQ7YHXL+VV9arpNw/cbGwwLwLE60wmJibCy8sL&#10;69ev7zgZvc5ARrqovcVUpUVWr924jnqNmYzUrs2Np6xQW82GDK9SlJSSLC4oVnG1gljkkH/bISNu&#10;xgKSsT9JkFKaPbMlozeQsSZhD0ymwYKMnDEBSTHeMil71iVkOIXxOpQ8WJgh9wi7TJnHHnsMEyZM&#10;wE9+8hP84he/ED0DWClL6zJleK49dvC8vDycO3cOZ8+eFSQtrUvIsArjxo0TmSPnzJwfVVZWCpKW&#10;1iVk+HHwxXk9MF6Il33GniN32WM6cuSIIMCPp6qqShDh61lalzkwr5HM2xEjRoiOPvybYWmdSobv&#10;np2WfYYfzVNPPSXWkuN99qxTyfDjYUL/8R//gSeeeMK0vXDhgjFES+tUMlKOu2/fPhG39GhuSQ7M&#10;F+ZHxEmakzYvzJCbmyseGV+LYWmdrgzHyYQYXMbhzO+dd94RRLuUDD8OviiTYuflFcd/+ctfIiIi&#10;QhyzflydSkYyJvPhhx+KwhmvkXzq1ClTXmNpXUKGL8qPhslwDsy5sZNkdEQmiQpPvIK07bLWpsIV&#10;lX2vX+PiQOtNPKzMsmXLxBv7pZdeMhRXjaVCS7Mhw0uZGMjUoq62FjVEqKZeQi0VRWsMxdHaety4&#10;dgNaKqS3ZhyvlOewIzM5e2ZFhiSlr4Ok5I2G5azrGu0uZ83b6robuH7jEt1hjfFseZOcmLcS7JkN&#10;mWYdkUlKpYvRpwmDPtJuGMG/q2u1YqHv2rpqIsM+0/pjYmUY0m85a0GGmwV5ktCk9evQWEsfZLVV&#10;9F3E30ZWa2vXEIm6q+QzV9G5EyjR923y2uWoqTqO+guZtD1iheO4efEwblzOxqXzZ9BEH3SushZk&#10;RE9pUiZ59XtoqFKh4QKv5tpyoe/6i7ziawbqLh3ClcosaDu12zY5cAqToQs3VGXRxVsuM8tkGsTy&#10;sz/g6nkm00mttwoZC1PIyFkHyBxSlLGCQkYhY7a2kVFSk0JGIdPCFDJy5hIy0qeI5SdJe8wlZPhL&#10;kcEfavzF2F5zmTJMoqyszOZjvi1mQ4Y//JPX/Qmaiwfpk+QQXTgNjRbQXPiBPmEyoKk6iGvn0lFH&#10;n8FMgKtWeYrMf/zjH8bY2m4tyLCR2Fj+bhzKs1JRmL0NpVlbTSgjlGdtQlHWTpQfSUJu5k68PH4i&#10;VCoVampqEBgYKKrM2mstyLDvNeu1+ODNGTibvgrFYqXxFWIVcgH6fZa2xaqPUKJ+DwXqFNysviIe&#10;EyvC9S9JSUnG2NpuLZXhb209KfPmNJzPWI5y9XKcJQIVFqgUxDbgLB3PO5QCTYN5tODevXvF7/aa&#10;DRmdIDNdkBEEVGstsA6VGauITAr9XoX8Q9vQ1Fmz4PI9aYjMsqUz6KKr6ZGsQ1kmXdwCFZnLUJK1&#10;BuWZ7yM3fWMndtsmOpy0l79BZNQfkI+so0fF6/YzeMl8JrMcpZnrcE79PvLSU9Cobb1Oz1mzT4Yc&#10;uFK9TJDh5fHPZppRkbmCyGyg48uRf6vJnO1aMnAnMt3oMSlkugUZt3JgJTUpZIxbo3UzMkpqcoPH&#10;xHMw8ls7msq6VIhSf0RkVppQQThHRVEu8XFZOD99fWeW9LRopiLt8qVRothZRl8HXNI7awkq+5Zm&#10;vU8F8o9wRrUaDZ1N5sOlU1CVvpwI8efJGkFKQjmhJPsDVGQk4hQpV9NZY+IEmSbg7bnjkP/XGOR9&#10;PpvAWzNyP4/H6S+mouAvCcj8fC4aGzuRDE9BszDKB2kpwUhP9Yc6ZRQyLaBKDoRq43M4ssEfX6aE&#10;orm+0xyYyJAyi6K8oU72Q1ayFxHwI/ibkJESgoyNI3A40R//TAmH1olGdmetBRn6LhQrKy6JGgF1&#10;Uggyk32gIgJmBCAjORRpmzyRnRiMfyWPpdTUSY/JUCUCvB71PNSJ4chI9aPHxI/KjCwimbbZE4c3&#10;BOGbpPDOS9r2ybTELSbjC3WqGVlJwbeSjFs9JoVMtyBDjmsBJTUpPmPcClPIWFh3c2BrMspjckCG&#10;CldM5uvOJKPnf0TmjcjnkUVkRPmFyryWOJwYinQic4TJJIc71WnQWXNfMvyY9FQgZzKZiWGiUJ6Z&#10;FNAC2RvoMW0ciez1gfjKSIabeLg1xeVtlHqdHkumPAf1hjD6LPG1IZO1gZI2kclaFyCUqW9sFG2T&#10;PJaAV9DjzsftNVsHbtJj0aRnHJNJNSjzz/WhotOp1K12yZIlOHDggDG2tltLn2G5SZlJ/sOxffKP&#10;sXnaIGyZOgRbCdJ2e+QwpEYPwI7IoVgV+TBqquvEI+IOx59//jneffddY2xttxZkiA1FTGQChmPv&#10;5EexdfpgbJ82FDsssDvqYWyZeQ8+jnwQ66c9Ch0lbSbD4C78//3f/22MrO3mEjLcJMhkHPWCdsZc&#10;QkZKRZJC7TWXkHGVKWTkTCEjZwoZOVPIyJlCRs4UMnKmkJEzhYycKWTkrAUZLsfyaMFJfj/DnskP&#10;YRt/mliR2RX1ILZMvx+7I4dg3bSfEJlOam/ij7imZh0ifX+J7VGkSuRD2Bo1zIypw2g/fT+ROlun&#10;3oeV0b+Arr7WeHbHzYpMMymjQ+hvh2Ohdw/M9+qFBV49sdACr9H+hbT/Na8emD5qUOcpQx4jvoEC&#10;fzMcc7w9EON9N+K8+iGeIG3jvXsi3nMA5nr2wBSfoWjsrJY4+vphH0bAk0SGVIjxukcQim2B3rT/&#10;Xszx7ItInweh0XYaGZGgEPTrRzHPy4Mu2J8u3rclRpFiXneTMr0Q5UOPSdv6cFdnzcpnDH4T8OSj&#10;4jHEe/VFHBGIt0CsTw8iQ4+JfIbJNGk6bRylmcwczz70iJgM+4kZsT69iMxAQSbS5wEi00mPqc1k&#10;RilkFDLWZCizc0AmSnFghYyAQkZYK2SU1GQwhYyFuTcZnYkMFS+9+9iW9HwMxdG5VBKMHDUYTVbf&#10;TS5s/OKecXoi82Mq6fWki5MK3v0R42NGHBXIY7kMTAX2qaPuhc6iQM6NGNbznbXF7D6mQCIzj8gk&#10;0CfJ3BH9MW/EXWZQ2TeWHlO8V29Eej9AZMyfKtzE47JWFYPEOvj+5jHxKGZ534PZXAD3NSOO/o72&#10;7YEZfh74o++90Govmc59/fXXxWJ17TUrMjwWUouRT/8Kgb96BL6/ehTevx4Ob/p0kRDwq+HwoX1+&#10;tPX+5RN4/Y03xNSYPO0Pz9s5ZcoUY2xtNxsyjfRF2aAjqXXV0OkbRZul3hL0VHQ63hIa9KgjH+FH&#10;wx9/RUVFmDRpkjG2tpsNGR6S2UiS68iR2Rt4KGOzBQz7NfQZrCUCjUS+FlKjF48U5MUO22styNxq&#10;U8jImUKmO5gijIw5FoZfVPzupC3ltuIf/+JqSM76tPSLt5RXOgS/ejmkYWuMx3TMdAm3MsfCEGPu&#10;88TE+R3BN0WZvphauZleYBp6d9AbQdyyI4i3rzEsb/V0rr6JYuR4KEotayQu6D7mUBgWQkvgolIz&#10;P126ETQR+E7ojc3gtzhX74vjMuBuU/T6F+DZ3yliA1htjpy3tNudrBVhjLzp5uqoZHksNxdpJ3Pw&#10;/ekcHDp1EqoTJ5F17CSyBXLsIvN4DtJyTiL9xGlkENJyTuF7OvffZ3KQfvokcotK0aRlrxKXdBtz&#10;KAyT5aTET7SgqBg/+s2vcV+gJ/qEeRNGYUAIwwf9xhDCJHhb/CbQsbtC/eg8fwzx98egQF8MCPbG&#10;3WO8McjvOTwbEoga+tBxM11a8Rhi26il/ICEySsoxrDf/gb9RvvA40U/eIzzR5/RAegV7g+PF+hv&#10;3mcPfOyFIHiEh1D4EPQeEyDO9Rg3CncFj8SzwUH0bUN+2d2Skpbchj8ScgtK8NDTTxmE4ZuN8Ee/&#10;0ED0DwlAH7rZPmH20YvgMY6EGUuihAWhJ4HP5TjuChqJ54IDoanvZsIwV9Hdjn7kFZdimBDG2+gJ&#10;/ugZHkgeE4AeY+XhwRjHv4OEML2EMAavuTvIC89RUnLllJ+uMkUYGXMPYTSKMIrHSFCEkYEijAwU&#10;YWSgCCMDp4RR3kqKx5igCCMDRRgZKMLIQBFGBoowMrgthSFJwOsBcRVnLgnzoD1hwuimWxOHROBt&#10;r7BAChso/vYY54cBXFEVEkDCuG4SH1dZq8JoSRjeni4lYX5vK0zvMSwOe4599CTRPCL8SBg/CkeC&#10;sLfw+S/64q7g5/FsiF+H+o90ljkUhk00mdB/nJQe+t1T6M/CiHpcfyFIT67zpRtnD5AFHWdRuKqT&#10;vUucP84X9wSNwHNB/tDw3L2cbt3IHAtDZLlxjYXJtyMMe4OoDCdvEOLIYSyLGIA+5F09wzmPMSSl&#10;gYGUlAIDoCVhuI+NJazNcr9cGFea48yXCXBTATeflJAwIil5iWQgkoPINxh84/bRk8DhepJ39R5D&#10;ooQH07kEEvaeIG9KSiFoJGG4iw33+eG5CXhBtHnz5iEhIQELFy4US8jxgowzZ87E9OnTxeJp1dXV&#10;hhdDJ5ljYRgkDDefnC4uxrBnf0tvFvKYl0mY8SQMvW086G3jEUE3OtYOIkJoS+BWAhaEwX+/yOAW&#10;Bh/8NiQIN27Wora2TuQ1PPheQm1tLUaPHi3W7uTVdo8ePSr282rLx48fN5DsJGtVGG5i5QamXBLm&#10;p6P98cj86Xhg8WwMWjIbQxcRXovDkEVzCHNlMAfDKMxDC2MFHlwYR+fF48FFcfhp/HT8hl7XP6Sl&#10;i9XquIcYewELdOjQIeExpZTp89+7du0SU72zMK+99prwqs5MTk4IQ6/rJg0KCwsxPCKIbjQOP1qw&#10;AIMWz8PgJbEYsjgBg/n34vn2sWg+HnxtHu5fMgcD34gjQeNJmPl03gL8eN5sjHwpjF7X9cIzeX57&#10;TlKffvopBg4ciOHDh+NnP/sZMjMzxfKzvOAqL4TIc0uwWG4mTDwJs5CEoZsmYQYvjic4KcybkjDz&#10;bIThG+XufOwRnM/wb6krqHRM+s1h+O/OtI4Ls4Rvdg5hriycEUZ6+rzl5MSQJv0QLwHjfhaFxelM&#10;b2FziccMWkwCkNfYw2ASwRlhxMXcyDosTJvymNtPGK2LheHMd6HiMXdkUlLyGDlhXPRWug09RklK&#10;Sh4jmVkY5a3UwhSPkTFnhGk186U3liKMPdypwihJSRHGbGZhlLdSC1M8RsacEUbJfBVhzOaMMHds&#10;UhKN+iLzLTIKw60E8w3CLG6LMAkkTCydF4eh9PcQOsbCjDAJ417KOBSGRzRq9Ro0NzWjpOgsfhzO&#10;wswmYVgMQ1vSUMJgSi5y4DDDXptDv+Nx/+uxeHBRLB6i8/m8H82dgZETwtCgraOrdSdhxCBPjRjT&#10;WJBfit/PjELggS0I37cLgZ/uRvD+jzF6/y6EHjAjxAjLfWM+2YWAT3fC78/b6e9tCPtkN0L43F2p&#10;CIj+Ixo13VSY5iadEGZE3AwEkTBj9+5EIAkSvH83RpNIoz/ZacA+Kxj3hbGQB3bA/7NttI+Eob+D&#10;SZzw3ZsQEDm++wnDw4Kb2WMoKRXmkTCzo+lJb0XEHoMoIYQxn+zAmP3bBUZbQez/ZDt52E4EHyAx&#10;P+O/t2Hsvt0IJWHG7tqEwMhXSBjKY7qlMFqzMKGfbMU4EiaEkwNhNAkTSgKEHpABHRPC7CdhPt1O&#10;yWgbIkiY0XTuOBImiIQRmW93S0o6vVYIU0TCjDQJs4O8ZScJs5NunH9vNyHYCOlvkzAkUuBnWw3C&#10;7GVh9iBiJwszsRsKQ2R5ZH2zVk/ClMFzVjTlGVvxAgkTTHkGYzQJ0xrCScBgynQD/7yZkpelMFtI&#10;mFe7XzlGEUbGFGFkTBFGxhRhZKxzhdmrCKN4jAwUYWSgCCMDRRgZKMLIwL4wyltJ8Rg5KMLIQBFG&#10;Bre1MIVGYcaQMFxRxTVyTgsjKqpImM+2iKrNFsJMmQRNQ0P3EoYni+TKcGh0yC8ohc/MaETs2UY3&#10;upu2H5P3fIyQ/bvo5m3reyVwnW/E3p2ijjfg049pu8fYSrAd43ZuRPCkKGhqdTbC8PTWPF6AB1NI&#10;4wqkwRX8N49U4W1nmUNheJZljRCmGXkkjDcJM3bPVvKanSQOtw7sohvcSQI4ACWjiL1cL7wDgZ+y&#10;QLtIGD6PhNmViqDJU+wKwzfNI97q6gxrz0oj4KTRJ/y7MwdaOBRGQ8I0sjDaZuQWlsJr5jTylM3G&#10;eluDN3BS4ZaCMBIgTGwtwft2Yty+bSJvCTmwHWH7diCCMHr/FkTsTqakRHlMve2YyG+//Rbx8fFi&#10;NBt7CQ/14znJly5dinXr1uHGjRu3ThieTbWRV4HW6FFQWIawBXMR//VfEf/NF5j79ReIP2hAAv2d&#10;8M3fjVtL8L6/Y97Xf0Pct/8PMd/9nc77BxYe/AdivvkL5vzrMzw9OgBvLnkTf/rTn5CTkyM8g8Fi&#10;8JC/ZcuWCS/517/+hdDQUPE3T9x+6ZJhIvfOslaSUjPlMSRMox55Z4ow5Z23sOpYOlbkqLDmuAqr&#10;TmRg5Yl0rKbtGtrKYe3xDHHOhzlqfHQ0E8knsrD82A9Yfew7jI+LpqRkWDdaSjK8ZWF4QeuVK1eK&#10;gV1paWlYvXq1EGnTpk34+uuvjSw7xxwKw28lbkLhSd4L8osR+fZSrCdh1tINrj+hwkeMnHT6nWaB&#10;Q0akYYMRiSTc2pNqgaRjDBU25GZirforvBg3HQ21htW9OWmwMLz98ssvERgYiKeeegrR0dEis2WR&#10;wsPDsWHDBlPm3FnmUBiRIRJ4hHFOcRGmvvM6Ug9/TzdInnAyA+uM4qwjb5DD2hzyplNpFC6dBMkg&#10;wcjTTqqw+lQ6UjIPYvzM6VSOoXys8+6xXdZ+YU6RMHTjH1kJYY1WhZkxnd4wijCKx0hQPEYGd54w&#10;lPmKtxLBniAS7rykxG8lunFXeIySxyiZrxmKMDK48zJfFwpz22W+ylvJnjBKUlIyX1tThJGxrhBG&#10;SUp3iscobyUlKdlaVwijeIwiTAvc/kmpqAgz3nkT246mIfmUCkmn1EjNycRGQupJM1KMMP1N4ZJO&#10;Z9BvNbacUIvwibQv8bQK27K+w4Tu6DHcbMOi8HSP+YXFeHvtGmRXnUPG1fNQXbmA7EtVhPPIuiyP&#10;TAKHVV82hM0Wf1ci40oF1JUlmBYbA422m80AbS3MOyTMYRJGRcKo6WYPkzCHjTcrBxaHw2ZaCKMm&#10;YVQkTCYJM10RhoQx7lOEISjCyMBSGA57WPytCKMIIwdFGBm0yGOMYRVhCErmKwNFGBkoeYwMFGFk&#10;oAgjAyWPkYEijAyskxLvU4QhKHmMDBRhZKAIIwMl85WBIowMbt+kxGvb6czCZF+ooJviG6Mbv3SB&#10;brzSITIJahbjMrcqGPYJYS5XIOtcqRCm0SgMjyaxB+lYV5pDYUCi8KicZkJeUQneW7MWR8/TDdEN&#10;ZtDNpV0jXK1EOiFDDhSOwzPUJArvY2HVVRU4UlGOGfEJuFlXD622yTSIi8cunT9/XixXdvr0abGP&#10;R7T98MMPAjzA65YO/ePr6lkcQm5BMd5fvQZnKiqQc6ESx6oqcYRu9uhF+k04Tn/zPkvwPsYJCs9b&#10;DsvnHLl4DsfJ846XlGBGbDwaGgzjlVgAacwjL03GC9i988474m8WIz8/H7m5uZg8eTKuX79uZNk5&#10;1rowhGZjHrMuMQlXa2pwrb4eVxgNzuEy4VJjPaoYmnpcaKjF5bo6XLx+AxMnTsKO7Tuxe9du00J2&#10;LJI09O/dd981DfJiL9mxY4cYE3lLB3LxhTnjZWGKioqQnJyC6ppa1JLrO4sawg0S8TqJw+DfN+vr&#10;KPnU4RoJExcXj0byGGu7efOm8BAeK8kCsQe98sor+Oqrr0SyYrE605wTRteMokIWJpmEqaEbrhOo&#10;MW55CLAc+Hg1C0HgbQ2D9tXU1orkEBsXhwbyBGvjwaCHDx8W4Hymqope99nZArxe5C0dRWtXmNoa&#10;cYPSzfKN1rYCKbwIaxSLhbl2g4SJj0O9xlYYHjDKeQvnO9LgUSlz5t+8z54xZz5muZX2S7+dsVaF&#10;4QU0eRboQkpKSSkGYaQbdkYUOdTUmYVpsCNMe0wSjfMihiQoC9x5whTbCtMRdJYw1pC8TtyLhQe1&#10;ZreVMHzjO3fuxIQJE/DSSy+JlUjHjx+PV199VQxR/vOf/9ziNe9IpNtOGF7TNjY2VhQOK6jMdebM&#10;GTFOO44y+X379iE4OFgMdJc8is+xZ7eVMJxsFi9ejC1btojykFQm4qUDfve736GyshJjxowRpWrp&#10;mJzX3HYec+HCBYwdO1Ys5vvyyy8jICBA/D5w4IB4xW/evNm0GLCjPOe2E4aXhpYWCefSMa+ZzW8o&#10;LiRKpWU+xmC7Y4RJTU0V+QkLwUmLV1fnFdXDwsJw9epVkyjSm+q2FEa6MSlZ8JbF4ClVRo0ahe+/&#10;/x6+vr7YuHGj2M+wFEISyZ51a2H4pjgD5SSSmJiIuXPnisl4eGX1KVOmoF+/fnjxxRfFPs6U+TPD&#10;UhhH1q2FYQ9gL+E8hMsnEvgDlLecyfKrmZMT5ztSadgZuy08hsEe88wzz+DZZ58VVRU8exG/haTV&#10;1lkUKclJcOQ93V4YKRPlm2cP4i0X7P72t79hyZIlItPlUu8HH3wgCn+WAon7o60969bCSJktbxks&#10;CtfwsQAqlUpsuSqUp3Hi7ZEjR4QHSYLIicLWrYVhfpJJN/vvf/8bzz//vPCWPXv2iKqSkJAQTJs2&#10;DVFRUZg6darIezg8C2kZh6V1a2GsjYVZtGgR9u7dK95UkheVl5fDx8dHVHbxtxJ/EkhCchh71k5h&#10;ai1g/8YdgiuqLIWhdO8KYxEOHjwIT09PrFmzRsx89umnn4qvbM5nuFTMFen82pbKNe0WRqcn1fX0&#10;IVZcQG6ZRMLcQF1dtUB9LW+5DphhuGF7qCYBRT0vpe+aOiqm1zSirroRN6/WICF2LrT1rhmWwx7A&#10;4vBnwHfffScqzj/77DOUlJSYjsklHWtzzmMoUlGDR+n1Zg3dKN0c3yBvq+u5qvOmCTeNaLGvoZpQ&#10;I7b8d00dgQS+fv0yFd9j0NhQyxczXrX9JiUdSQD+W0ouvI89hP92xloRhkDxcINbUWEpCbMJN2oa&#10;6MY1Jlyvb8D1hjp5sKfUNRpEFN7DYt0gcW5QUrpMSSmG8hjXrMglCSAeqFEA/i397TKPEVyFMHoU&#10;FBQgKSkRNdU3yVUJdGOMmroaevqUZ9RSMpFBLSUbTjp13PQikiKdS3FwiTQ2dg7q67pZ2zUbtynp&#10;Se3iwjwkf7QS1ZdLUHetCPVX89FwNRd1VwtQe7XEIequlKP2Shn9LkbNtUJCEW5eK8GVi2eREBMD&#10;bSMJ03GHcak5TkoEzl+4Abu06AyS1yzDzfMnUF91mKCG5kIGGqrS6bdj1FWpUHuRcCkdNZcPofpK&#10;Gm5czsTl88cwJ2Y6dBrX5DGuNIfCUKFZvKo5fZbk5yFl9XuoOZ+NhovpJAiLkkU3nol6umnH4LBq&#10;QqY4r/4iiXPxB1w9n0XCTCOPodd1d/IYszB6lLpMGPIiEqWlMN1sFK0ijIwpwsiYIoyMdY4w9jJf&#10;RRhFmJawFEZJShZQhJGBIowMFGFkYCmMkvlawFoYxWOMsBRGSUoWUISRgSKMDBRhZGApjPJWsoDi&#10;MTJQhJFB68Jwm49lA5m0lZpRnW0PcpW5jTBSgxhvWQxJKBaEf/O+rjQnheFWglwkr36XhMkiYdLo&#10;BhkkCt0w37hDkBgNVSoCi8PCfI/qqn+TMJlIMArDHZJZBO6/wt3DuDf3e++9J9Zr4767fLwrzaEw&#10;7LxNzTo00b/cguNYu+o11FR+habzf0fThX+gruor1F84CM35g9ASNJUtwfu057+Bjs7RVn6Dxsp/&#10;o5H+bqj4HE2X/oFrZw8iIW4qrt2sweXLV8T4Jn4IJ0+exIIFC0RfOu6dwL0v2Xu60hwLQ8o0NenI&#10;a7QoKjyB95fOQIFqK8rV61Gm/giFmckoykxCaeZ6M+iYgMW+cvU6lGQmUthUFGdtQGn2SpQRzmSk&#10;IDb6ZUOTb22tSC4MtVqNt99+W4xq41X+Pv74Y/cTRoyibW5CccEJLH9zGoozklGZsQLnMpaTOCsE&#10;zqo/RIURZ9XLBaS/GZUq2qdahVIVC7oa57I+wPkjK3Dmh/VImPYStBqDp0gZLbeTz5w5E0lJSaIH&#10;FI9yc6ukxGmJezo060mYwhx8+OZ0lJIwVSTKBdV7BhHohitUdLMOcD5jFW3XoVyVTNhAv1cS1qDg&#10;0BYkTP0jmhq69qadsVYyX0BL4mi541BRDiWlaBRlpJLHrKSbJe+gm+ZkUq5e6wCrhdeUq9dQcqJk&#10;lPkR/V5Joq5BXtoWxJEwolHfzaxVYTQkjIaEKSBhllEeU6jaSMKsJqwiYTg/WYvSrBUOQAJmvYcy&#10;Sj4lWatQkr0C5fR3Of2dS94XM20CGl3UB8+V5jgpkTTNlJa4HFNScIbymBkoViWiUr1MoIy8hXGW&#10;vOJsphwoqWWSGOQhpeQx7EWVlATPkxflp1Pmy8JoFWEUYcygJMfCZCrCWEERRga3dVKCIkxLUzxG&#10;xpQ8RsYUYWRMSUoypggjY5IwylvJyhSPkTEl85UxRRgZU5KSjLEoTWK8klmYDXaEIa+wB/YW2hqE&#10;WU3CcMX4GlEHbBAm2SBM96uo0kLfrEGzlt5KefkkzFQU8Y1lrCJ8hFL1RyjLXIkK9UqcE1hhBcP+&#10;StUKEuc9UZPH9cOVGRQHeU0exRM3/WVDE62bWZuE+XBpJEpVK3E+fQVhLd3kKso7VpE4ax2C64W5&#10;irMk+0MhZnlGInnTGpyi/dEzXkGthq5jvKK7WJuEWbl0Ms6qPsDltPdwNW05LmYsw3kVJStKGpUq&#10;biaRA3kVeUxF1tvkLStxIX0NnbccueQ9s6MnoL5bCgNycx1Qnp+PBVGj8M/NEfghdTTSUsLxfWoI&#10;IRCHUgLpb/s4lBKEH1JG44dNvgQvpNM+dVIo0pID8PfUMMycEASdi4YXu9KcE6YJOEseszDKG19t&#10;Gg1VciCyCKoUH6hTvOn3KGTLgI+pSQTVRk+oNz6Hw0neOLrBF1lJPvgyJRQxJExzPWW+3UkYPQnT&#10;TMLoSZiKvDwsjvLCtxuDkZnkh8OJfnTjXiSMDwlEN06eIId08pg08ph0FifZH9mJwSRuAP6ROg7R&#10;E0Kh6W6DRakUQ9LwK5uEyS3A61HP49tNAVAnhtET90VGCsOfxHGMzKQQZKSOQtpmTwpPom4IQvYG&#10;P3ydFI5Z40O63wKa3A2EfcYgTKGFMOGUREiUVD+6UfrbjhiWyCJhVJIwdA4Lc5iE+YaEmS0J42bm&#10;AmH45n2hTpUBHbuDhfFziDtUGCUpKcJIpggjY87nMY5xBwtj520kQbyVqEB3Zwpj/20kQcljZKAI&#10;IwNFGBncwZmv/bxFgvJWsoc7962kJCVFGMlYGB3/3yjMG5EkzMYAZJIwhxM5mfiJas5MY1WnXSQF&#10;IjsxFKoUEmaTJ239cISFSfTD18nhmDUhBI3dTRi9hTDnjMJ8R8JkWQijtieGJUiYwySMmoRJlxGm&#10;oYsHUDhjijAy5kRS0hkqw88U4fUpzxmEobzhcJIvMjkPSQ6yL4gJLAIJQ28oFobzHEmYr1iYV4JQ&#10;XVtP+Zh56B8PzZG2PFRHmiuzK631zJdU4bbr8tP5Bo+hzNdSmEy68WwSQB6WwngZhEkMpvMp802N&#10;QMzEENQ38IJ2hllVpcFcPLf3F198AX9/f7HKjVsN5JI8prlJj3P5JZgZ9l/YGPcj7JzxU3w8Yyh2&#10;zH4QO2Y9jF2OMPNhCvsIhX0AW+Pux3Y6Z/e0h7E9ajC2zP8lfvf4A3hs+M/w+ONPCAEkz+FZnL/8&#10;8kssXbpUzMnLwwC70hwKw0Pc9Hp2az3K8goxyX84UqIfwJ7Jj2JP5CBsnU43N30otk8jkQi8tQTv&#10;2zF1KHZFkRDT78fmmfdgG52zO/JB7IocjPXTHsXkUC800VuJR9OxKJxseCkOXidp+fLlCAwMxKRJ&#10;k9wrKdkIEzAcqSTMXhJmrx1h7IKE2W0UZotRmI9JmN1GYaaQMDoShm9cEkbyGk5SvMrfiRMnjIS6&#10;ztxSGEkcFkYSiP/uSnMbYdzNFGFkTBFGxhRhZEwRRsYUYWRMEUbGFGFkTBFGxhRhZEwRRsYUYWRM&#10;EUbGFGFkTBFGxhRhZEwRRsYUYWRMEUbG2inMI20U5iGDMDNuE2G4XalR3yTm2yzLO4lIv18gaerP&#10;sJNE+TjyPuyIHIptkcOwLYq2sngAO6IG03YItoq/B5NY92LztEFYFf2fmBwyEjoXLYfoSmtVGA10&#10;Yr7Ns/mn8PLI/8Sylx/FupfuxfqXBmLtS0OwhvHyYAcYhHUv34e1tOWwa18ahLXj78HKCfdi6YSf&#10;YmIQCVNfT8IYL+om5lAYPUnD/7gJ42xBLoKefASzvO/BXG8PzPPyQJx3P8R59cUcr56Y6wAcVvz2&#10;7EPohfmeHpgzqiciRz2Asf4joGnoZhMEsjAC9DTL8nIR8OSjmOF9PxK8exB6Yrb3QMzyGogYrwGI&#10;lcVdJGAv2vZDrOdAxHkOwBzP3vR3H0zxGYZw35FdPo+mM9aKMAZpJGGCfv0oCXEvPX3yAHrqcXTj&#10;MV53I9b7LkJ/O+D9JIhPD8R496Gw95Iwd5MwfejcXoj0GYJxvs9Cq6WkRNdxJ2sljxEDaIUw5bkG&#10;YWaTh3BSWEiY69mXbrA/eQTdqCzIO3w8EOPTU3hWguddmEfJKd6rB6b63IcXfJ+BTlvDV+FLuo21&#10;KkyT2DajtCBHJKVo70EiKXCeEePdl0D5DCFeFn1JmF4kTD8S5h4SpD+d24MEpTzG5wFE+D6Ppu7X&#10;ccieMINFUphLSaFtwvQnYQaahaE8ijNfRRhFGGsowshAEUYGDoRRMl9FGDtQkpIMFGFkoAgjA0UY&#10;GSiZrwwUYWSgJCUZKMLIQBFGBpIwXB9zGwnDlJtMwjyCGd6D6Ma4ktsDsd69MNunL6GPBXrb/B07&#10;yoME7E3C3E3C9BWV6XE+HogaNRAv+D5naFeyqsCTBnNxRbz0uyutVWG4/p5ooSw/B0FP/hizvO7D&#10;PM+eBA+6yV6I9+yPhJF3Y87Ie2TAdbx9KdwAxHoOQpznQCR49SFReyLKeyheGMXtSrbTvbEYDQ0N&#10;Yk03rix3K2GYK9NpJmlKSRh/8phoryFI4KTk2Us0ncR79aYb56YRByDvivfuIbyH637Zg2YRJo+6&#10;l5LSHygp3aSLtbzxa9euiWXK3nzzTVy6dEl4TleaY2GIrE7HQ2K0KC3Og9eTj+MVz+GI8nwAUz0H&#10;YwptJ3kNwiTvezHJRwZ0LMrrHvKOgfSbQPsmc3jKq170+hFC/f6Am9WVqKmpbpFsWJBTp06JfRMn&#10;ThRDc7rSWhGGSWrQoNWgltw690wOCk+oUHbie5QSCnPSkX/iCOEEIccuCo7noOTISZQc5d8nUEgo&#10;OZKD4mzCkXycOV4IdfYJHDl6FDdu3BDJhlf/e+2114TXsEivvvqqmyUlFqapARoiVaPTo6ZJBy15&#10;UbNeiyY61kiJTaPXQ8fhZEHhm/XQUhwNdJ6GG311lJ1rGPS3rgE1mmryCMPqoiwAb7dv347169dj&#10;165dYgVAHjzaleZQGE73nJzMeY0B/Ld5n9Qs5wgczvxPxGkX3LhnBnvPrch42RwLcwebIoyMKcLY&#10;NeD/A31MeILBIuwDAAAAAElFTkSuQmCCUEsDBAoAAAAAAAAAIQASBeUNfVICAH1SAgAVAAAAZHJz&#10;L21lZGlhL2ltYWdlMS5qcGVn/9j/4AAQSkZJRgABAQEA3ADcAAD/2wBDAAIBAQEBAQIBAQECAgIC&#10;AgQDAgICAgUEBAMEBgUGBgYFBgYGBwkIBgcJBwYGCAsICQoKCgoKBggLDAsKDAkKCgr/2wBDAQIC&#10;AgICAgUDAwUKBwYHCgoKCgoKCgoKCgoKCgoKCgoKCgoKCgoKCgoKCgoKCgoKCgoKCgoKCgoKCgoK&#10;CgoKCgr/wAARCAJEBZ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r5&#10;v/4KbfHn4z/s1fs+6x8bvhHrVxBH4V8M6xqWuWdj4di1CeaL7KbaC4HmOq28Vpd3NtfTzMJFFrZ3&#10;KmNtwKgH0hRXxL+x38d/20P2mLX9o74dX3jvWPD+qWPiLxbpnwh8beIPCOnPY2c9v4l8TaNBJZfZ&#10;sLfW1kum6Z5sF4ouhOZmkL291aMbnw5/4Kd6v4++HOoftOfCTwsvxC+GviSO+13wq11I3hzUdI06&#10;zS00uayMF5ABeyR6vbarJcP5ivBDPZrGly00MbAH2dRXyPH+3v8AGnwf4j+IVl8Wfhf4YS78JfE3&#10;w74L0vSdB8XStam51eLwega5uprJXdYrnxIzLMkUZeFNpt/MAduw0D9qz4hePfjJ4M8DWll4Z07T&#10;5vE0Flrc/h/xWNUa9mGkeITe23lTWcEsVtDqGkiOG8AU3XkTYWII6MAfRFFfL/w+/aV+MeoeLNOv&#10;R4v8P61q3jT4neLPC+l/DnVr1NLi06w0LWNRtTqlrKlrLdyf6HZxtcJKs0Utzd2vlS2cRxLj/C//&#10;AIKXePfi34fml8FfALw3qurq8tjp8Gh/EWe+07V9Uk8H2PifT4LW/i0sxi3uIbwxG7uVt4lMJaPz&#10;2kjiYA+uKK+efjH8cvi3B4q+Dvi3wlPdW/g/xBOn/CWaPoMthb619subrTrayEsWui2YaUhubtbx&#10;Yo01NZzYLDGAbiOvOj/wUq+Onir9nBfjZ4Q/Z88FaTca98JtY8eeD7PXPia8813ptrp2i3MM32a3&#10;sQ0paXVnieJZECm3h/e/6WpiAPsuivlP44/8FBPHfwEf4oXx+CS69a/DLQP7Z197rxQ1slyz6I15&#10;DY6QY9Of7aVltp2ujM0bWtvItyDMrfZouk/aQ/bX8ffsvfBLQfH3xI+EPhhfEWt63runyaZH8Qnj&#10;0exXTtG1vWBcS6lNp6Osb22jEMTajypLjB3JGZGAPoiivz81D9tH9srwd4K8A/E+x1abxZ/wln7a&#10;vjjwnrHh2LSYZpIfBOijxbFJaWUNpZLcSXEMPh9buOP9/c3Nynl+aI7gW8XsegftUfFj4I6L8N/h&#10;h8ZdT0Pxl4o8ReME8JeIfFlxqaaLAl5G1pHJqP2WO2lWG1laSSCJS53aleaTYhh/aImtgD6gor5Z&#10;0r9uH4y2Xgz4dWFj8DdP1nV/iT4Ri1LwZqeseNpILQrBpttdXs+u3NtpJTSk3zGGOWCC4jllaFSl&#10;v5wVOk8d/Hz4gJ4v+E/jvSYvEGl+G/Etvpw1xhfaGvh6yl1KaCKCHUpbsrqL3EryfZ7EaehWS6lV&#10;bkLG6EAH0FRXyv4v/bj+ILfCO+8eX3wzk0Sbw98VPC3hbXbTw54ojvbl59Q17SIQkHnac6zQyWOq&#10;W7SqUinDvNbxmGRUu19h/Zp+OPiL43+GtYn8YeA7XQ9X8P6tDp+oNoutPqmj6g0un2eoR3Om3729&#10;u19amG+ijMxgixPFcRhWEYkcA9HooooAKKKKACiiigAooooAKKKKACiiigAooooAKKKKACiiigAo&#10;oooAKKKKACiiigAooooAKK+K/wBuj9uj4q/Cf4+eJP2Zfgfrl1Z+NNF+FLfEHw//AGxo9tNpPiO4&#10;vRe+HNI8MrMwQ280viCbSbkOzhnyYgwjZgniPhn9t79vf4g/E/WPhTD4w8efZb/9ozXfD+gzeD/D&#10;/hiPWrnSbS9+IUH2fTZtTi/sw2caeGNLU/bCNQE0Gps+YbnT2cA/UKivC/2hfjfqvwg1b4ifFWT4&#10;v6edP+FHwtl8UXHwzWe0s21IGDUZRdaheTRzSQWr/YHjt2hWIRvbXrym5UpHB5P44/4Km+NNEMem&#10;aR8D/D/mahq3iLQ7HV28dtcWsGpaWnjR2aRUs13QeX4OlZjvV1e9WMqPKaQgH2ZRXyfp3/BRb4i6&#10;h4Fh8cah8AdKhtJviXr/AINktdF8by32pobHxenhSLUobV9OiWe3F2WubrMiC0tvKbM7y+Ws37aX&#10;7V3j/wDZv+M2m+Bz4x1a5/4TXQbfVvAHhPwV4JOsa1ff8I5Jeav4pg8sgIRe6Yun6dajfvF1djZh&#10;iGoA+qqK+Rrz/goD+0VJ4v1X4by/s5+EdF1Xw/ZeAbrVr64+Ikl/aTnxL4on0iKG18mxRnQW1pPJ&#10;58nlsszoot5owJJMfwn/AMFPvFUXwRXxxJ4H8I3TWej2VtazeLfikLK81PVG8G6f4ocXbW2j/ZbG&#10;NbS5unluG8pFW1V0hAnSJQD7Ror5b8L/ABy+LnxA+HHg7R9T+Na+GdQ8YftDeO/CU2uwaXaNfx6b&#10;peoeKHtLWyEsT2qzLDo9rG0k8M26CO46TyJOlKX/AIKT+INE8F6b8Q9X+F3hfUNH1Lx/q3hexTR/&#10;iB/xNdSW18V2fheHU7eyltFiNq15dia4Y3W2zgaFt9w0u1QD6xorxj9nr9qrXvjh4qttFu/h9Y6f&#10;Y3Gl6u39oWN9qc+zUdM1mfS72zYXOl2yRiNo4iHeRWmZ5fIjmhhNy3kH7PP7bf7Qrat4f+A/j/4e&#10;2/iv4iNrlxb/ABAuLrxlpFja2Rifw1JeXeixWiStdaRHb+I0nthdtHfmOOCK4BmuBJQB9jUV8o6X&#10;+338SNOvviN4t+IfgDw3ceF/AX7Pfh34kfZ/hr4kk1y41CW9m15pbe0uZIIIr2J4dIi8hhHCS0mS&#10;WEy+TsfD/wDbm+J3i79qix/Zm1D4OeCmWOxsrnxL4i8N/E6fUYbFrufxbDFDAjaVD9pljbwtsnV2&#10;g8mW7kjHmG23TAH0tRXxjd/twfF748ftNeEfgJ8OprTwZZ6f8Xns/EOpaD4ostSuNZ0q1m8b2rWc&#10;0Vxp0gtFmuPCJaTy2EyiR4UnikjeQY/7OH7Y37VHxGfxp4l+Kltrmk6P4J+PmteDtIuLfTbJbPxf&#10;pV18RV0XTbyO7+zOsEunxWOpafcWQUzSxPDctJE9zbzKAfc1FfN3wp/bN+Kvxz8Eaf4t+F/wp8K3&#10;uralqV9p+n6PJ8RpV024FqLQy3pvF0p5fs8yvNc2EqQlLywmsLsiIXojtqB/bn8W/FH9nf4wfFHw&#10;F4Ot/Cw8KeCfEV94Rk1LVlm1oz6dPqll9ru9MaDy7a2kn08zWknnTrdQksyxFShAPqCivk2y/bM+&#10;KfgD4HWlrJ4W1DVPF2m/2xaeJ7L4peIdHtfEOk3sdvcT6bFdWugpLY3M1xtgk8q2liIspVugDzHX&#10;U+Hf2uPiVN+0X4o+Ev8AwqSXUNL8P+LdI03xBqZ1x2a1Oo6Zp0kC6TBFpy/b44Z55Zb3z5ontYGF&#10;yGkSRLaAA+iaKKKACiiigAooooAKKKKACiiigAooooAKKKKACiiigAooooAKKKKACiiigAooooAK&#10;KKh1KSWKwmlhfayxkq2OlAE1FfFvwn/4KGfE7wr4j8N/AT4qaPZ694ql1z+xfEPiDxBq1poaR/ZL&#10;vwjpUl4ILVblRNqEniaDUrSyZkZop44meNnULpfGv9tX4qfC5Pjhf+H/ABJpuoah4D+J0mk+FPD9&#10;5YNKLlX8CaXeWNgyWkT3U3n67qVrEvlI9w8l7FBGGLxxkA+wKK+P/wBlT9r/AOMfxd13wD8PdO1i&#10;88Wf21Z2154u8Zaz4e/4RtlXT4NU0rXorDSbyCK7Q2+u6VpwuIrhGlhTxKgDIFiCJ4p/bs/aA8Gf&#10;FRfhhD8EBr3iSPxVqHhLS9Lt/GtjBpF9qEsWv6tYnULlLWaexuk0PQdOvHjVQqjxTDmFwsbIAfYN&#10;FfJvjz9ub4nn4Q3PxbT4bNouk2vx40/wParofiaO41K9jj+IsHhaaUxz6bJEI50DyPEp80Ry+VHN&#10;DKyXMfn/AO2h/wAFUvin8GvhlfeEvDng/wAH2/izXfg3qGv6b4m8G+OpNat9AvpPDPivWLC6jFzp&#10;MMGo2sn/AAjE4ikDZc7zLDEgiNyAfeVFfO/7UP7Smt/s/wClfF/48z+PYbu1+C/wrvfE0fwktp7O&#10;3uPEKx6de3q3lzcus9xDBM1nNbWxjiiCyWN+7/axsjt+d+MH/BQv4vfB3S9Y8YeIv2XbG38M6GdV&#10;l1rxBqXjG8gXQ7HS4L37bqGoQJpMk8dtJc20H2M2yXUl1ZXEl60cCW0kdAH1VRXzzeftIfFH40fA&#10;74hXPwm8LXdj4u8I+KLXRptJ8J6taT6lGslvpt9J5EusW8GmtdmyvxJF89xZFmizO+ZI05X4X/8A&#10;BR/xX8ZofCsvwX+Cum+JNJ8dWOn3Pg/xRqHjVNPjWGXTNP1KVtatFtZbrSJXtrx3t0jiu4pSbNZZ&#10;rb7dCaAPrCiviDxh/wAFTPH3wn8LeKPHPiz4a+H9Uaw8UeKNM0y1bxqNLsfsmjS+NpvNd5LOV47l&#10;rfwrslBd4suJVECpIh9R+Hf7eOu+P/FPxi8Ez/C3QtBvfhf4dk1jT9Q1/wAcGDTNQg/tvxNpML3l&#10;yLNjp0e/w3JNLII7gQx3QOJDEdwB9HUV4F4W+JHxd+Onwi+IXxe8OeKdW8DyR6LrnhnQtPU2WoQ6&#10;XrWk32p2Fzq8KTWKPKGuYA0PnSyQz20Vu5t7Z3mR/lzw5/wV5+NPhfxp4s+Ifxg+APj7TbG3fxDe&#10;aP8ACfVrjTbXVLbT7P8A4V9bwW3kLaNLcancN4hubm1tmuosy3v2OUOzwSWYB+kFFfIvxg/4KS+N&#10;/gt4q8c6GfghpesaX8Pfh/d+LfEWsah4++xyBQPGDxWsEY04xugbwt5ZmkkjKR3ociRoWEvG/t0f&#10;t4ftM6L+zh8Pvih+zN4fvLfxLqfxw8XeFdQ8P+EI7LXm1FNB0vxc/lkXUUTSW7Xeg281zDbBL7yF&#10;ngtWa4MYcA+7KK+O9d/4KV+L9e/aN8M/BX4Y+FfB9zpOofE648Nalq6+Jp5rye1t9O8cNdSJbNbR&#10;NZyQ3/hEwrJIJ4bgi7jjO1I7pvYv2Yf2p5f2ivFPjDRI/DGm6XaeF9TvLCzSTxGJ9WuTaa5rGjTX&#10;NzZCBVtLeSfR5XtpRNL56NJlYmhZWAPYqKKKACiiigAooooAKKKKACiiigAooooAKKKKACiiigAo&#10;oooAKKKKACiiigAooooAKKKKACisb4i+Mofh18P9c+IFzoGr6tHoej3WoSaX4f02S9v7xYYmkMNt&#10;bxgvPO+3akSgs7FVHJFfm78If+CoP7Y1/wDArxx8VfGWoadd+IPAPhXxlqWj+H7rwpPY2/jjVINY&#10;8fx2+kW8E8MF5FNZW3hPT2CD9/5E94tzE05jlgAP07or4j/bB/az/aL+Cv7NngPU/gj8YdJ8Xa/c&#10;fE/xRompeJ/sFqBqkGgaL4o1U2cyxRyxLcPN4fisbwwRRFj9sFuLB3ie39q+N/xf+NPw5+Kngzwd&#10;4S0VL+5+IVrZ2ccF9rFpBpelXNrqdmdRW1keFLi7vpdIvNUvo4mLo0fhtisUe6YuAe5UV8m+Cv29&#10;v2iPif8ADXwd488P/s5eEtNh8ZNpd1Y3/wDwss6nay6ddzeHEWeFreyBff8A21dIGcJsFikxSRJ1&#10;Qdjc/tb/ABHtIfHUvh74S2N9b+EfFVvoFjN4i8Uy2E+sajc6jBCiwpFp0kYsvLu4o47ouc3EU0Eq&#10;osT3RAPoGivnOb9qzVvi/wDs+/CX4s/De51Twvo/xvudHSPxPcR2rTeDbLU9De/tp3WZZLdriS5F&#10;rp8XmCSP7VqEHyTDEMljxR+2R4y8FfGPwn8HZfCHhDULHxVZx3uj+PL3x59hsdQsI7rw/Z3Eqqtn&#10;Mq3c0+vwrZWayOt00RUzwl0yAfQlFfNHwg/bw+I/jP4oeCfhf8WvgFpPgm78VQ29jeCTxrPfS2fi&#10;L+ztV1C90SNI9OVZZLe30+GYXMr29tdQ3TSWss/kFHxPh3+2x8T7f4qv8AYvhf4o8X+M7iZfEOqj&#10;V9U0q20m18OSssCXejXunxyRXUM00dybO0v3hvnS3uXuZIEEBkAPrKivj/W/29/i74h+Bfw1+PKf&#10;DWz8M6F8SfEHgeTSLKx8XrLrcFhrPiPw7ZLHeQ3GlvDbuItXZLm3QuwXKw3MMrJPH03w2/4KDa74&#10;w8Lf8Jtrvwn0BNJ0zx94e8IeItU8M+O21W1kvNctvD02mXWlSmxhXUrJj4hhWWdzbFBbyNGk+QKA&#10;PpqivnnxN+0P8Z/Gvxd0H4WeFvCq+GNL1H4hGzg1yLVN+pT2Gmm9e+W6trjTnhskupbDy7bbJM93&#10;ZSXEscllKiPH4j+2H+2F+15+z38c/D+h6Xr0194J13xX4vvNU1C30OKyk03T7PwXr1zpujW11PbT&#10;wXU7ahoF/fTT7Wkt1NlFLE8U4EgB96UV8X3P/BUvVdZ+NFx4P8IfBjVQ+j+ONb8EyaXq3ia1tbe+&#10;u7bxP4P0QahKEtJ54kz4heeECRN8CEvFIbiF7fqv2SP+CjutftP/ABR8EeA7v4PaLotl46+Es3jW&#10;zvNO8dnUbrTmi0/wldyWF3bfYohDJ/xVKbGErForWOUoouQkYB9TUV+dH7Jf/BVL496D8HfAVr+0&#10;X4VbxRr3izxToWmBtcurfTNctbPUm8GWv264TTrNtLuYxfeLUkjFtNG62T2Eckb3a6gbbp/g9/wV&#10;k+Id3o3w5f4h/CzSNQ1L4hv4dl1NrXxgltbaWupHwJZ5sYGsvNliE3jBZzFNM7q0DoJ3E0KxgH3h&#10;RRRQAUUUUAFFFFABRRRQAUUUUAFFFFABRRRQAUUUUAFFFFABRRRQAUUUUAFfNn/BT/8Aa7+Jn7GP&#10;wP0X4l/CzSdFvNQ1DxVDpk0WvWs00Iia2uZSQIpYiGzCvOSME8dx9J18M/8ABff/AJNO8K/9lEtv&#10;/SC+rweKMViMHw/iK1GXLKMbprpqj18hw9HFZxRpVVeLeq76M+af+H9X7ZX/AEIXw3/8Et9/8nUf&#10;8P6v2yv+hC+G/wD4Jb7/AOTq+J6K/Af9cOJv+gqX4f5H67/q3kP/AEDx/H/M+2P+H9X7ZX/QhfDf&#10;/wAEt9/8nUf8P6v2yv8AoQvhv/4Jb7/5Or4noo/1w4m/6Cpfh/kH+reQ/wDQPH8f8z7Y/wCH9X7Z&#10;X/QhfDf/AMEt9/8AJ1V9V/4LpftZ67Yz6Xrfwt+F95a3VvJBc2914dvJI5YnGHjZWvSGVhwVPBHW&#10;vi+ij/XDib/oKl+H+Qf6t5D/ANA8fx/zPsqy/wCC4f7Uum3Ud9p3wh+FNvNF9p8uaHwzdqyfaJRN&#10;Pgi9yPNlUSP/AH3AZskZpNQ/4LgftRasbY6r8HvhRdfY/MNn9o8M3b+RvRo32ZvPl3IzKcYyrEHg&#10;mvjaij/XDib/AKCpfh/kH+reQ/8AQPH8f8z7Hvf+C3X7Tmoz311qHwZ+E1xLqll9j1KSbwvdM13b&#10;4b9zKTefvI/nf5WyPmbjk0+0/wCC4v7UunTNc2Pwi+FNvI1ws7SQ+GrtWMohEAkyL37whURBuoQB&#10;egxXxrnHWvXP2fvhNM9zbfEXXkj8lVL6bayRnd5gYgSkEYAGMr1JJDDbtBY/1w4m/wCgqX4f5Ey4&#10;cyGK/wB3j+P+Z7ha/wDBb/8AaoGvSa1ZfBz4V/2peSxiS7h8L3n2id1Vo48sLzcxCyMq9SA7AcE1&#10;DqP/AAWj/aahk+x6x8BPhNG8IukaG68H3atH9qYtcqQ13x5rEmQfxkktmqsllaTSRzS20bPDIXhZ&#10;lGY2KlCynsdrMuR2JHc1R1fwf4V1+7S/13w5ZXk0cflrJdWyyELz8vIORyeO2T6mp/1y4m/6Cpfh&#10;/kZ/6v5D/wBA8fx/zPWPh5/wVD/a78ZaPY6rrHwd+E9np+l27SeGY28NXW6CYRmOJ4h9rPkoFJXI&#10;wxTgDDZrz+0/4Lb/ALTNjKs1j8F/hLC8epS36PF4WulK3cisslwCLz/WsruGf7zB2BJyahAxXyr4&#10;9thaeOdZt0txEq6rcbI1UKAvmNjAHbHT2qo8Y8Tf9BUvw/yKp8O5HKWuHj+P+Z9Vf8Ppv2ifskFh&#10;/wAKI+D/AJFrata20P8AwiNzsigaJYWiUfbMKhiRIyo4KKq4wAKuav8A8Fz/ANrzWYI7O++Gfwru&#10;LdbqOd4bzw1eyqXjkEiMAb7Cusiq6tgkMoI5AI+M6Kf+uHE3/QVL8P8AI0/1ayH/AKB4/j/mfZUX&#10;/BcP9qWEW4h+EHwpX7LfTXtrt8M3Y8m5l8zzZl/035ZH86bc4+ZvNfJO5slx/wAFwv2pLu7j1C6+&#10;EHwpkuIixjmk8M3bOm6SOQ4JvcjLwxOfVokPVQR8a0E47H8qX+uHE3/QVL8P8g/1byH/AKB4/j/m&#10;fW3jn/gsl+0b8RPB83gTxH8Kvh7Hp8tn9lT+yLTVdPuLaPcjDyLi11GOa3ZWjjZWidGVo0ZSCoI1&#10;k/4Lk/tWR6dDpC/Cj4W/Zbbyfs9v/wAI3eeXF5TBotq/bcDYyqVwPlKgjBFfGdb3hz4deLNf1Swt&#10;P+Ef1CO2vpox9s+xOUSIkZkzwCoBz1weOeaf+uHE3/QVL8P8g/1byH/oHj+P+Z9Qwf8ABaT9oe1F&#10;stt8Bvg9GLPb9jEfhG5XyNphK7MXny4NvARjGDBH/cXGjpP/AAXR/ay0CwXStC+FvwvsrWNmaO2t&#10;PDt5HGpZizEKt6ACWJY+pJPU18eapoN9pviO48MRI11cW949sBbxsxkZXK/KAM8kUq+HtTfWbTQY&#10;0ja5vhbm3XzMKfPVWjyTjGQ60v8AXDib/oKl+H+Qf6t5D/0Dx/H/ADPsr/h/V+2V/wBCF8N//BLf&#10;f/J1H/D+r9sr/oQvhv8A+CW+/wDk6vi/V9NuNF1e60W8K+dZ3DwylM7SysVOD3GRVej/AFw4m/6C&#10;pfh/kH+reQ/9A8fx/wAz7Y/4f1ftlf8AQhfDf/wS33/ydR/w/q/bK/6EL4b/APglvv8A5Or4noDB&#10;hkUf64cTf9BUvw/yD/VvIf8AoHj+P+Z9sf8AD+r9sr/oQvhv/wCCW+/+Tq/Rf9gP4/8AjX9qD9lb&#10;w38b/iFY6bbatrL3ouoNHt5I7dPJvJ4F2rJJIw+WNScsec4wMAfghX7b/wDBHT/lHn4F/wCumqf+&#10;nO6r7zw9z7OM0zmpSxdZziqbaTtvzQV9uzZ8rxhlGW4DK4VMPSUZOaV125ZO34I+nW5WvwD/AOIp&#10;f/goTj/kk3wf/wDCf1T/AOWVfv4elfxt9vwr9twdOFRvmR/PPG+Z4/LY0Hhqjjzc17dbctvzP64/&#10;2S/ip4j+Ov7K3wz+N3jC0s7fVvGXw/0bXNUt9OjdLeO4u7GG4kWJXZmWMPIQoZmIGMknmvQa8Z/4&#10;Jyf8o9PgP/2Rnwv/AOmm2r2auN7n2+HlKVCLfVL8gooopGoUUUUAFFFFABRRRQAUUUUAFFFFAH5w&#10;ft2/8Fcf2lf2Y/2q/FXwP+H3hHwVdaTof2H7LPrGl3clw3nWFvcNuaO6RThpWAwowAOp5PkX/D+r&#10;9sr/AKEL4b/+CW+/+Tq84/4K6/8AKRD4ifXSf/TRZV83V/O+d8VcQ4fOcTSp4iSjGpNJK2iUmktu&#10;x+y5Tw/ktbK6FSdCLk4RbeuraV3ufbH/AA/q/bK/6EL4b/8Aglvv/k6j/h/V+2V/0IXw3/8ABLff&#10;/J1fE9FeX/rhxN/0FS/D/I7/APVvIf8AoHj+P+Z9naj/AMFzf2r9YKNq3wp+Ft0Y5I3jNx4cvH2s&#10;kiyowzenBWREcHsyKw5ANQxf8Fu/2nYLm1vYfg18J0msrm4uLOZfC92GgmnLGeRD9syryF3LsMFy&#10;7Zzk18b0Uf64cTf9BUvw/wAg/wBW8h/6B4/j/mfZ11/wXN/avvdVtddvfhT8LZr6xWRbG8l8OXjS&#10;26yACQI5vcoGCruwRnAznFU3/wCC1n7SEllb6bJ8DfhC1vZ26wWlu3hO52QRLDJCI0X7ZhVEUssY&#10;UYASV16MQfj2ij/XDib/AKCpfh/kH+reQ/8AQPH8f8z7C0z/AILW/tIaLZWOm6N8DvhDaW+mSSya&#10;bb2vhO5jS0aTd5jRqt4BGX3vuK43b2znJq5q3/Bd79tCaBrvTvh18LTfRwslvLdeH79lVSVLKSL7&#10;cA21c4PUKcHGK+MaKa4w4mTv9al+H+Qf6tZD/wBA8fx/zPbNV/4OBv2uvD6ah4Kvf2aPgWlvNELa&#10;+sV8G3nk3EXmSShGT7dh03zSSAEY3Su3ViS0/wDBxf8AtfsFVv2e/gmQsNrCo/4RG94jtpPMt0H+&#10;nfdik+dB0RuVwea+Qfj9pYg1ew1dG4nt2iZNvTY2c599/wD47Xn9fR4fijPK9GM/by19P8jx63D+&#10;U06jj7Ffj/mfoDff8HHP7ZOqaLN4b1P4B/Ba4064maW40+fwrfPDLI0vms7Ib/azGQlySMlju680&#10;9f8Ag4//AGz1eCRfgT8GQ1rczXFsw8L3+YZpd/myL/p/yu/mSbmHLeY2c7jn8+6K2/1jzz/oIl+H&#10;+Rl/YeU/8+V+P+Z9/wCkf8HGf7Yfh+4hvNA/Z++CljNb2C2NvLZ+E76NorVW3LApW+G2MMSQg+UE&#10;5xSW3/Bxf+1/Z2ttY2n7PfwTihs75r2zhj8JXqrBcsXLToBfYWQmR8uMMd7c8mvgGij/AFjzz/oI&#10;l+H+Qf2HlP8Az5X4/wCZ+gVl/wAHHn7Zmmzx3OnfAb4L28kIuBDJD4VvlaMTyiacAi/48yVVkfH3&#10;2UMckA03S/8Ag42/bG0OSGXRfgD8FbNre3jgga18J30Zjij8zy0XbfjCr5021RwPNfGNxz+f9FH+&#10;sWef9BEvw/yD+w8p/wCfK/H/ADP0Gj/4ORv21YrxtRi+B3wbW4e8+1vcL4Zvw7XHk+R5xb7fkv5Q&#10;Ee7rs+XOOKIf+Dkj9te3s/7Og+CHwbS3+1tdeQnhm/CeeZjOZcfb8bzKTIW6lzuznmvz5p0cck0q&#10;wRIzPIwWNVGSzHoAO5o/1jzz/oIl+H+Qf2HlP/Plfj/mfoFpv/ByF+2lo7btI+BfwZtTuBzbeF7+&#10;PkRpED8t+Okccaf7qKvRQBk6X/wcHftc6N4n13xXZfBb4XfaPEllb2usWk9nrU1lLHCrohW0fUzb&#10;xOUfy3kSNXlSOFJGdYIVT468GfCrxD4j1BRqllcWFnHhppJ4SjsP7qhh1PrjA574B9N0j4aeCdIj&#10;jEOgQyPGc+dcL5jFsdTuyPfAAAPIArhxHGWbUJW+sSb8rHTS4Yy2pr7FL1v/AJn2B8P/APgu5+21&#10;4k1RvGWufAn4O2MkjM/2xfCN8Lq4LLCpbeb/ACARb2/zHO4QRjoikdFp3/BbD9pPSJLOXSfgh8I7&#10;VtPXbYNb+FLpDbL5SQ4jxeDYPKjjj4x8qKvQAD47UBRtUUV49TjPiWpK6xMl5af5HpQ4ZyOMbOhF&#10;/f8A5n2x/wAP6v2yv+hC+G//AIJb7/5Oo/4f1ftlf9CF8N//AAS33/ydXxPRWf8ArhxN/wBBUvw/&#10;yK/1byH/AKB4/j/mfbH/AA/q/bK/6EL4b/8Aglvv/k6sH4q/8HCX7bPgj4YeJPGmlfD34ZvdaPoN&#10;5e2yXGh35jaSKF3UMBfglcqM4IOO4r5Frjv2iP8AkgHjn/sT9T/9JZK6sDxZxJUxlOEsTJpyints&#10;2vIxxHDuRxw85KhG6T79vU/qEQ5RT7V8df8ABbP/AIKA/Gf/AIJyfsxeF/jP8DfDvhrUtU1r4i22&#10;g3UPimzuJ4FtpNO1C6LIsE8LCTfaRgEsRtLDaSQR9iR/6tf92vzJ/wCDq/8A5MG+H/8A2W6x/wDT&#10;HrVf0rS96okz+f8AOq1TD5TXqU3aUYyafZpHnH/BL7/gvn+2R+2p+3V4F/Zl+KXw8+G9joPiZtS/&#10;tC60HR7+K7j+z6ZdXaeW0t7Kgy8CA5Q/KWxg4I/X+v5ov+Df/wD5S6fCP669/wCmHUa/pdrfFQjT&#10;qJRXQ8Xg3HYvMMqlUxE3KSm1d9uWLt+LCiiiuU+sCiiigAooooAKKKKACiiigAooooA4v9o7x/rn&#10;wo/Z88c/FLwxBay6l4a8H6nqunxXyM0LzW9pJKiyBWVihZACAwJGcEda/IT4k/8ABxF+3v4Huorm&#10;y+GnwrmsbgYWSXw/qW6OT+6SNQwcgZHA7jHGT+sP7bP/ACZr8Wv+yZ69/wCm+ev587yxs9StGstQ&#10;tY5oZBh45F3K3fp9a/L+Ps+zLJ8Zh1hqjjGSldLrqvyPvOD8pwOZ4au68FJpxs303PoT/iJo/b1/&#10;6JX8J/8AwRal/wDLCj/iJo/b1/6JX8J//BFqX/ywr4f+Knw2TwlIms6LG/8AZ8zbHRm3GB+w55II&#10;784I5IyM8bXzNHijOa9NThiJW+X+R71Th/K6cuWVFfj/AJn6Jf8AETR+3r/0Sv4T/wDgi1L/AOWF&#10;B/4OZv29GGG+FXwn/wDBDqX/AMsK/O2itP8AWPPP+giX4f5Ef2HlP/Plfj/mfoF/xEe/tmfa1v8A&#10;/hQ/wX89b0Xizf8ACK328XAg8gTZ+358wQ/ut/XZ8udvFJff8HHH7ZGqal/bOp/AP4LXF4VhU3U/&#10;hW+eQrDL50I3G/zhJf3i8/K/zDB5r8/qKP8AWLPP+f8AL8P8g/sPKf8Anyvx/wAz9CE/4OTf23I7&#10;6PVI/gr8HVuoY5o4bhfDeoeZGkrq8qhvt+QHdEZgOGKKTkgVXv8A/g43/bH1W1vbHVPgD8FbmDUr&#10;hLjUYbjwpfOt1MgjCSSA3+HZRFEAzZIEaY+6Mfn/AFpeG/CeveLblrXQrHzTGAZnZgqxgnAJJ+h6&#10;ZPBwDiplxLnUI3liJJfL/IcchyqTsqK/H/M+6rn/AIOLf2vbyS3mvP2efgjK1pcvcWrSeEb1jDM8&#10;63DyJm++V2mRJSw5Miqx+YA12Xg7/gtl+1t4rt4b3xj+zV8EbeC3juVsYW8FXZkRbnd9oxuvSEWU&#10;SPvGMvubcMHn458DfCjRfCbR6jfbby+VVPnPH8kTA5ygPQ5x8x544xkiusrxsVxrnvw0cRL10/DQ&#10;9KhwrlK96pRXpr/mfZGuf8Fu/wBp3xOyv4l+DXwn1BltZ7ZWvvC93NiGZQs0XzXh+SRQAy9GAAIO&#10;Kbdf8Ft/2mb68l1C9+C3wlmuJ7q3uZp5fC10zyTQEGGRibzJeMgbGPK4GMV8c0Vwf64cTf8AQVL8&#10;P8jq/wBW8h/6B4/j/mfYl1/wWy/aVvdCufC958EvhHNpl5M8t5p0vhW6aCeR38x3eM3m1mZ/nJIJ&#10;Lcnnmnan/wAFuP2mtaF2NY+C/wAJbv8AtC3igvvtXha6k+0xRszRpJuvDvVWdyoOQpZiMZNfHNFH&#10;+uHE3/QVL8P8g/1byH/oHj+P+Z9iR/8ABbH9pSKa7uIvgj8I1kv76G8vpF8KXQa5uYmVoppD9s+e&#10;RGRGVzkqVUgggVPb/wDBcX9qa0uLi8tfhF8Ko5ryPy7uWPwzdq06b5JNrkXvzDfNM2DkbpXPVmJ+&#10;NKKP9cOJv+gqX4f5B/q3kP8A0Dx/H/M+0bP/AILq/tbadpkWiaf8MPhhBZwwLBDZw+H71Yo4gu0I&#10;qi9wFCjAAGAOKhT/AILiftTR6x/wkUfwh+FS6gPMH25fDN353zrGr/P9t3fMsMIPPIiQH7q4+NKK&#10;P9cOJv8AoKl+H+Qf6t5D/wBA8fx/zPru5/4LPftHzaFceHbL4P8Awx023uNN/s/zNE0XULCeC3Cy&#10;qqQzW9+kkBQTTbGjZWjMjFCpJNUPhX/wV2+OnwW8G2Hw/wDhz8FPhnZ6Tper3+p6XbXGm6ndtZ3V&#10;5cXE9xJFJcag7pue7uAFDBUSUxoFjAQfKdFH+uHE3/QVL8P8g/1ayH/oHj+P+Z7z4p/4L+/tceAt&#10;VuPCdt+zn8D4rPzbaaFE8HXqpKIAgtn2i9ALRCONVOPkMQC42gBNP/4OTf25Le+uJtK+C3whjuNQ&#10;mV7qS38NaiJLmQIsYZtt/l2CIqjOThVHQCvn2/0PRdVcS6no9rcMq7Va4t1cgenIrmYfhHo1n44h&#10;8TWSKlqm6VrPnCz54K+i8lsdmAxwcL6lHjfOeW068rpeWrXy6nFU4VyvmvGlG1/PT8T9ANJ/4L1/&#10;tuNp8Tax4E+GP2hkzL9m0PUAgPoN18T+PfrgdK8413/g5P8A2/vD2sXGi3nwt+E7SW8pXd/wj+pL&#10;uHZsf2ieCMHr3r52ry348eGFtr238V20YC3GIbnaP4wPlb3yox7bR61lgeMOIalflqYmWu22/wBx&#10;eK4ayaNK8KC09f8AM+0P+Imj9vX/AKJX8J//AARal/8ALCj/AIiaP29f+iV/Cf8A8EWpf/LCvztz&#10;RXt/6x55/wBBEvw/yPL/ALDyn/nyvx/zP3A/4I8f8Fgv2mf+CgP7T+t/Bn4zeCvA+m6XpvgO61q3&#10;n8Nabdw3DXEd7ZQKrNNdSqU23LkgKDkLzgEH9KK/Cv8A4Nk/+T+vFn/ZIdQ/9OulV+6lfqXC+KxG&#10;MyiNWtJyk29WfBZ9h6OFzKVOlG0bLT5I/JX/AIKx/wDBdf8Aa8/YW/bT1z9nb4R/D/4d6hoemaXY&#10;XFvc+IdIvprpmnt0lcM0N7EhAZjjCDA65619N/8ABE7/AIKHfGz/AIKN/AfxZ8T/AI4eG/DGmaho&#10;Xi7+y7OLwtY3EELw/ZYZdzieeZi26Q8hgMAcd6/JP/g40/5SneLv+wBo3/pFHX3n/wAGqH/JoHxG&#10;/wCylH/032tfXTpwWFUran5Rl+aY+rxfVws6jdNc1l002P1IooorhPvgooooAKKKKACiiigAoooo&#10;AKKKKACvif8A4Kzf8FFvjl+wx8Rfhf4U+EHhzwvfW/jTRfEV3qr+IrC4meN7CXSUhERhuIgoIv5t&#10;24MSVTBXB3fbFflX/wAHGf8AyWv4A/8AYr+Nv/Snw3Xg8UYrEYPIMRWoS5ZRjdNdNUexkGHo4rOK&#10;NKrG8W9U+ujOX/4f1ftlf9CF8N//AAS33/ydXE/Ef/g4n/b68EalGbb4XfCuWxuF/cTSaFqOQw6o&#10;cah17jgZB4zg18u1R8QaBpviTS5dJ1SHdHIpwygbkbHDDI6j/PFfg9DjTiKnUTniJNddv8j9Yq8M&#10;5LKFo0Ip/P8AzPoz/iJo/b1/6JX8J/8AwRal/wDLCj/iJo/b1/6JX8J//BFqX/ywr4N8W/DXxN4S&#10;kkmmtGuLNW+W8hGV2+rDqnbrxnoTXP5r6KnxPnNSPNHEya+X+R48shyuErSopff/AJn6Jf8AETP+&#10;3p/0Sv4T/wDgi1L/AOWFUbX/AIOP/wBs6xuor6y+BHwZhmga4aGaLwvfq0bXEnmzlSL/ACDJIA74&#10;++wy2TzX590VX+seef8AQRL8P8hf2HlP/Plfj/mfoJB/wcg/to21vp9pbfAr4Mxw6SwbS4o/C9+F&#10;syI2iBiAv/3Z8t3T5cfK7L0JFFv/AMHIH7Z9paabYWvwJ+DMcGj7f7Hhj8L36pY4iaEeSBf4ixE7&#10;RjbjCMy9CRX590Uf6x55/wBBEvw/yD+w8p/58r8f8z7/AP8AiIz/AGw/7Pu9J/4Z++Cn2XUPtH26&#10;2/4RO+8u5+0HM/mL9vw/mHl853n72aTUf+Di/wDa/wBXuHu9W/Z7+Cd1NJB5Mktx4RvXZ4/MEuwk&#10;3xyvmAPjpuAbrzXwDRR/rHnn/QRL8P8AIP7Dyn/nyvx/zP0DP/Bx/wDtnN4cPg9vgR8GDpDWf2Rt&#10;L/4Ra/8Asxt9mzyfL+37dmz5duMbeMYqW5/4OTf23L17aW8+Cnwdmazn86zaTw3qDGCTYyb0zf8A&#10;ytsZlyMHaxHQmvz3oo/1izz/AJ/y/D/IP7Dyn/nyvx/zPv7Rv+DjD9sDw5LDP4e/Z8+Cdi9tbywW&#10;72fhK9iMUUkglkRSt8NqvIA7KOGYZOTzTR/wcVftdqrIv7O/wRCtq39qMv8AwiN7zfZz9qP+nf67&#10;IB8z72e9fAdFH+sWef8AQRL8P8g/sPKf+fK/H/M++Jf+Dh79rCa4ju5v2bfga0sN+99DI3g28LR3&#10;TSJK04P27iQyRo5cfMWRSTkA1ci/4OQv20YdPXSIfgX8GVtVu/tS2q+F78RifzvP83b9vxv8795u&#10;67/mznmvz7oo/wBY88/6CJfh/kH9h5T/AM+V+P8AmfoNF/wciftqW+qTa3B8Dfg2l7cSK9xeL4Yv&#10;xLKyoUVmf7fkkIzKCTwpI6Gk1P8A4ORP209aijt9Z+Bnwau44ZJJIkuvC9/IEd43jdgGvzgsksiE&#10;9Ssjg8MQfz6oo/1jzz/oIl+H+Qf2HlP/AD5X4/5n38v/AAcXftfpLazJ+z18E1extY7ayYeEb3Nv&#10;DHIkkcSH7d8iK8cbqowAyKQAQCOd0H/gu7+0f4Y+LDfHDRP2dPhFD4oGiSaNb6kdM1hxZ6c4s99n&#10;bxNqZjtoGNhaMY4lRS8W8jczs3xGSAMk0KC5AXv0o/1jzz/oIl+H+Qf2HlP/AD5X4/5n39ef8HF3&#10;7X+ow6fb6h+z18E7iPSZYpdLjm8I3rLZyRf6pogb792UwNpXBXHGKbpX/BxX+15oSQx6J+zx8EbN&#10;be+kvYFtfCN7GI7qRGR5123wxIyO6lx8xDsCcE18Oad8PPG2qytDa+GrpSqlibiMxKfYF8Ak/wCe&#10;Kt+Cfh/qmseMI9G1vS7iGG2PmXwkjZflHRc/7RwODnBJHSsZcVZtGLf1l6eaNI8O5bJpewWvqfo5&#10;8Nf+Dhv9vbxkZr7VvhZ8LoLFUxDNFoeoq0j57ZvyCAAcn1x15x1n/D+r9sr/AKEL4b/+CW+/+Tq+&#10;JYoooIY7eCNUjjQJHGq4VVAwAB2Ap1fP1eMuJKlRuOIkl20/yPWp8M5HGKToRb+f+Z9sf8P6v2yv&#10;+hC+G/8A4Jb7/wCTqP8Ah/V+2V/0IXw3/wDBLff/ACdXxPRWf+uHE3/QVL8P8i/9W8h/6B4/j/mf&#10;bH/D+r9sr/oQvhv/AOCW+/8Ak6v0a/YI+PfjT9p39lLwv8cfiFYaba6vrn277XBo8Ekduvk31xAu&#10;xZJHYZSJScsec9BgD8Dc1+3n/BH3/lHb8Pv+4t/6dryvu/D7Ps4zTOalLF1nOKptpO2/NBX27Nny&#10;fGOU5bl+WwqYekotzSuu3LJ2/BH0tOxSBnX+FSa/AVf+Dpb/AIKEfd/4VN8H/wDwn9U/+WVfvxdf&#10;8e0n/XM/yr+N8da/bcHThUvzI/nnjfNMwy36v9WqOPNzXt1ty2/Nn9bX7GHxi8T/ALRH7Hnwn/aA&#10;8bWNja6146+GuheIdXttLidLWK6vdPguZUhWR3ZYw8jBQzswUDLMeT6VXhP/AAS2/wCUZP7Of/ZC&#10;fCP/AKZbSvdq4z7yGsUwooooKCiiigAooooAKKKKACiiigAooooAK+Gf+C+//Jp3hX/solt/6QX1&#10;fc1fDP8AwX3/AOTTvCv/AGUS2/8ASC+r5njH/kmcV/h/VHucM/8AI+w/+L9GfkjRRRX8yn7oFFFF&#10;ABRRRQAUUU6GCe6mW2tYHkkkYLHHGuWdjwAB3JNAHZfBX4ZJ8Q9fkl1eKYaXYqHuGjYL5zk/LFnI&#10;IyMk7QSAMfLuBr6ItbW2sbaOzsreOGGJAkcUSBVRQMAADgADgAdKzPBHg3S/Avhq38OaUPliXdNN&#10;t2tPKfvSH3J9zgADoBWqRgZ3Gs5M5ZS5pDqKtaN4f1nxDeW9jo+nzTSXU3lQ7R8pbGSN3QYAJPoA&#10;T0q9448A+Ivh/qa6br0HEgzDdQsTFL67WIHI7ggEfQgmvZ1OXms7LqY+1p86hdXfQx6+b/j4rJ8W&#10;NUzGVDeRtz3HkR9Py/Svo/b/ALRrwr9p+wlg8cWd+LVliuNMUedt+V3WR8jPqAUyPQj1qYnRS+I8&#10;1oozTreKa6uEtLaFpJZJAkccalmdicBQB1JPatDoG19HfCr4Y+H/AAt4Vt5rrQx/aF9YKupNdLuY&#10;7hlosHgLnjGBnAz0rzf4IfCU+JNcm1Dxn4duP7Ptocxx3CyRCaXeV44G9V2uGAPBwCDyK96Iyc5N&#10;TJmNSXRHL+Kfg74B8X3cN/qWj+XNF5YaS0by/MjQYEbAcEYwM4DAAAEACumiiihiWGGNVRFARVXA&#10;UDoAO1Lt/wBo0bf9o1PMzK7MWz8CaHa+Mr7xu1sst5eCHa8sakwFIzHlDjK7lIB9cd6zbv4UaTf/&#10;ABRX4i3e0iO3Qrbbd3mXK5AlbdwNqhMAc7lByMfN1m3/AGjRt/2jRzMfNI8t+PPwit9Tt7zx/oKs&#10;LxUWS/h3fLKiLguuehCjkdCF6bvveJV9fFMjBZvzrwv4xfA2Pwbp914x8P3zSWf2pd9h5P8Ax6xt&#10;n5t+7LANhfu5wwyeCTUZGlOfRmb8OPhfd+LfBHiDxIse4xQeTp6rGHZpkKyuAOoJUKgP/TRuvSs/&#10;4z6T/YfxButLht2WGC1tY7YtxvRbeNAenPKkZ9c9wa9w+EPg1vBXgW1064jZLq4/0m9U5BEjgfKe&#10;TyqhVPuvSrN78O9D1Dx7b+PrxPMntbPyYoWQbRIGJWX3YAsOc/wkYKijm1D2nvHzd4q8NX3g/Xp/&#10;DupTwyTW+wu9uzFDuRXGNwB6MO1ftP8A8EdP+UefgXj/AJaap/6c7qvzs8cfDvwx8QLH7LrtkPNX&#10;AhvIlAmi68BsdOT8pyPav01/4JmeHdL8KfsaeFtB0WFo7WGfUTDGzltoa/uGxk8kAscZycdc1+le&#10;FrX9vVf+vT/9LgfG8dTUsngv+ni/9Jke9t908V/HWvhPxUQP+Ka1DoP+XN/8K/sSm/1Tf7pr+V8D&#10;5Qc9v6V/RuV0/aSnrtb9T+UfFDFSwscJZXv7T8OT/M/om/4J2eOfCtp+wd8DfDtxrVuNQt/g34RF&#10;zZrKGkh82xgt4y6qSUDTRyIN2MtFIB9xse+V4f8AsO/Dj4faj+yb8E/iBf8AgfSZtetfhT4aFrrU&#10;2nxtdwhNK2IEmK71CrdXSgAgAXMwHEr7vcK8yXxM/TsJLmwtN/3V+QUUUVJ0BRRRQAUUUUAFFFFA&#10;BRRRQAUUUUAfh5/wV1/5SIfET66T/wCmiyr5ur6R/wCCuv8AykQ+In10n/00WVfN1fyvxD/yP8X/&#10;ANfan/pTP33Jf+RPh/8ABH/0lBRRRXjnphRRRQAUUUUAFFFFAHH/ABv08XngWS7L4+x3McwULndk&#10;+Xj/AMfz+FeN19EeItOfV9AvdJjZVa6tZIlZhkKWUgH8M1874K/Kw6cV7+U1Oai49n+Z5OPjaopd&#10;0FFFFeqcIUUUUAFGaveGvDuoeKtZh0XThh5T80hXIjXux9h+p47165pXwb8C6asbTaa93KjBvNuZ&#10;mO72KjCkexH1zXLiMZRw1lLfsjoo4epW1Wx5f4L8Eax401EW1jEUt0b/AEq7bG2Ifn8zHsB+OBzX&#10;r3hr4e+FPC0iXelaXi4VcfaZXLydME5PCkjrtAHJ7HFaun6ZpukW/wBk0qwhtot27y7eIIufXA71&#10;PXh4rHVMRLTRdv8AM9OjhYUdXq+4AAdBRRRXCdIUUUUAFFFFABntVD9oL4UfECf9mDxz4pj8Ot9g&#10;/wCEF1W489p41/draSkttLBugyOOR0zkZ9b+AnwltfFEx8YeJLdnsbeXba2zr8txIOrNnqi+nRjw&#10;eAQet/bEyf2SfikxY/8AJOtb6n/pwmrqwEuXMKP+KP5o5cXL/Z5pdn+R+7MfCKP9mvzP/wCDqSxv&#10;tR/YM+H9tp9lNPJ/wuyxOyGMscf2JrXOBX6YR/cFfnr/AMHJf/JmvgH/ALLFaf8Apl1iv68w8eat&#10;FeaP5f4kqcmQYmX9yX5H5b/8EEdG1rR/+CtHwl1DVdHuraBX1xWmuLdkUFtC1BVGSMZLEAepIHev&#10;6KPBPxs+HXxB8c+IPhr4Z1O+OueF4bebWtPv9Eu7NoYp57uCGVTcRIJY5HsbnY8ZZWWMOCUdGb8M&#10;P+CKyg/8FMvhmp7trH/pmvq/d/wB8Mvhz8KND/4Rj4X+AtH8Oab5m8afoemxWkAbAGRHEqqDgAdO&#10;gHpXVmUPZ4hLy/VnzPhtiHiMhqSat+8kv/JYG5RRRXnn6AFFFFABRRRQAUUUUAFFFFABRRRQB5j+&#10;2z/yZr8Wv+yZ69/6b56/n5HSv6Bv22f+TNfi1/2TPXv/AE3z1/PyOlfi/ip/vWG/wy/NH6d4f/7v&#10;iPWP5Mr6rpdjrWny6XqVussMy7ZI27/4H0I5B6V5vqHwAv8A+0SNJ1uIWZ+61yCZF68cABu3PH0r&#10;1Civy6jia2H+Bn3lSjTrfEjwrXPhh430CYRS6NJdK3CzWKNKrcDsBuXr3A6HGRzUUXw58dT2DajH&#10;4YuvLU4KsoWT/vgkMfyr3qiu5ZtW5fhX4nN/Z9O+7PCLD4ZeO9QjEsPh2ZAWxi4ZYj9cOQcfhUDe&#10;AfGy3v8AZ58LXvmeYE3C3JTOcffHy4984r36ihZtWvrFD/s+n3Z5LpPwG1+8to7jVdWt7XzMFoYw&#10;ZGQY554GRz0yPevTPDnhzSvC2lR6RpFvsjj+8zHLSN3Zj3J/+sMAAVeorjr4uviNJvTsdFLD06Os&#10;UFFFFcxsFFFFABRRRQAUUUUAFFFFABRRRQAUUUUAFRXllZ6jbtZ6haxzQv8A6yGZAyt9Qffn6ipa&#10;KE2tUG+jPEPit4Xj8MeLZFsbMQ2d0olt1jztXsy8jAO4E7R0BFc1XuXxJ8FjxnoH2W2jj+2QuGtZ&#10;JDjHPzLnB4I/DIGelcLo/wACvE9zeoNYure3tww81o3LuR6KMYz9TxnPPSvosLjqLw69pKzX4/5n&#10;j18LU9s+RaM+3P8Ag2T/AOT+vFn/AGSHUP8A066VX7qV+Jn/AAbreArjwR/wUN8VRxPJNZzfB/UD&#10;b3DjnP8AaulZVsADcP1GD6gftnX7nwXUjU4fhKOzb/M/KeKYyp5zOMu0fyR/Od/wcTaHrepf8FSf&#10;F0+n6PdXEa6Fo6l4bdnGfsMXHA96+xv+Dbn4r+Bv2eP2CfjB8RfjFqk2i6T4f8ZSarrFxJYzSvbW&#10;aafb7pjFEjSMvyt91T91vQ14D/wXHGf+CkfjXn/mH6T/AOm6Cvr3/g3m8C+CfHP7M/i4eNfCGl6w&#10;NK+JcGo6WNUsI5/sl5FZwmO4i3g7JUJJV1wy54Ir9Bq07ZdGV+x+CZTipS8RK9G23Pr8kfpJpOq2&#10;OuaVa63pkrSW15bpPbyNGyFo3UMp2sAw4I4IBHcVYqHT9PsNI0+DSdKsYbW1tYVitra3jCRxRqMK&#10;iqOFUAAADgAVNXkn6yFFFFABRRRQAUUUUAFFFFABRRRQAV+Vf/Bxn/yWv4A/9iv42/8ASnw3X6qV&#10;+Vf/AAcZ/wDJa/gD/wBiv42/9KfDdfM8Zf8AJM4r/D+qPe4Z/wCR9Q9X+TPz/ooor+ZT9yAjNcn4&#10;h+Dng7WYpHsrT7DcMcrNbZ2g46eXnbj2AB9xXWUVpTq1KUrwdiZ04VFaSueJ+J/hH4t8Pu0tpbf2&#10;hbqwAktVy/PqnUfhkDua5cHIyK+lKyvFXhDR/F2nvZanbJv24huNoLxH1B9PUd69Sjm0tFVXzX+X&#10;/DHDUwMd4P5HgFFXNf0HUvDWrTaPqkO2SJvlYfddezD2I/LoeQap17cZKUU0eY04uzCiiimIKKKK&#10;ACignAzXQeFPhp4o8Ww/bLOBILf+G4utyq/PRcA5+vTg854qKlSnTjzTdkVGEqkrRVzn6s6To+qa&#10;9fppej2bTTyZKopA4AyTknArs4/gF4hNvM82t2ayqF8hFDsr+u44BXHsGz7V03wp+HF74NFzqOtN&#10;A13cfu4xCxbZGDnqQPvHBI9l75A462YYeNJyhJN9jpp4OrKaUlZHB6h8IfHljLIkelJcxxrnzre4&#10;Tawxk4DEN7fd69M1zIORkV9KV5Te/Cu5k+KC2Saf/wASuWX7UzFf3fl5y0fAAHzfKFHIDKelYYXM&#10;vacyq2Vlc1r4PktyX1djsPhn4KsfDPh+3upLJVv7iEPczSR4kXdz5fPQDgEdyua3LjQtFur1NSud&#10;JtpLiMqY7h7dS646YOM8VaHTiivFqVqlSo53ep6EacIwUbbAQCc4oAA6UUVmaBRRVn+xtY/sv+3P&#10;7JuvsIbabz7O3lA5xjfjGc8detAFaptO06+1fUbfSdMtmmuLqZYoYlIG5mOAMkgD6k4HernhTwrr&#10;PjTXIvD+h2++aQFmZshYlHV2IzgD6dSB1IB9z+G3wN0v4f6uviB9Xe8uvsflKHhVVjcn5nXuOMKO&#10;+C+c7gFHoTKXKP8AhV8FNO+HczaxqF0l5qjIFWZUwluMfME55JORv4JHGBk5/Vv/AIJw6Rpmhfsc&#10;+E9L0eyjt7dJNSaOGP7qltSumOB2GSeBwOgwMCvzb2/7Rr9Lf+Ce/wDyaR4V/wB6/wD/AEvua/Rv&#10;C2V+IKv/AF6l/wClwPhOOJOWVwv/ADr/ANJkeyXWfs0mP7h/lX8d48J+K9w/4pnUOv8Az5v/AIV/&#10;Yhd/8esn/XNv5V/LEB3zX9IZXS9pz3e1j+VPFDFPC/VLK9/afhyf5n9Cv/BK7xv4Tuv+Ce/7PngG&#10;28Q2cmtWf7Pvg66vNKjuka4gt20qCJJnjB3IjSwzRqxADPDIoyUbH0ZXzr/wTO+HngG9/YB/Z18d&#10;3ngnSZtcg+B/g4waxLp8bXUfl6GqR7ZSu8bUvLtVweFupgMCRwfoqvJP1Wn/AA16IKKKKCwooooA&#10;KKKKACiiigAooooAKKKKACvhn/gvv/yad4V/7KJbf+kF9X3NXwz/AMF9/wDk07wr/wBlEtv/AEgv&#10;q+Z4x/5JnFf4f1R7nDP/ACPsP/i/Rn5I0UUV/Mp+6BRRRQAUUUUAFegfs4+HrXWvHrXmoac00dja&#10;NNE7R5RJtyhc9s4LEd8jI+6a8/Oe1fQX7PPgh/C/gz+2r4n7VrG2dl7JDz5Q4YgkqxbOAfn2kZWh&#10;kVHaJ31d58Bvh4vjDxJ/bOrWPmaZp7ZbzY8xzzdo+2cZ3Ec9gRhq4jT9OvdWvodL0y1864uJVjhi&#10;UgbmJwBk4A/HivqPwX4ag8H+FrHw3btu+ywBZH5+eTq7YycZYk4zgZwK7Mtw/tqvNLZfmeHmmK+r&#10;0eWO8vy6mpjjB/XvVfV9J0/XdNm0fVrVZra4j2TRN0Zf5gg8gjBBAIwRViivo7J6M+Wu73R83/Ff&#10;4YXnw61geUzTaddMzWc/def9W3P3gMc8Ag8dwPMfHXwy8O/EOewm15pv9BmLBYpCvmIRyh9iQuSO&#10;cLgEZzX198UvDlj4l8CalZ3dg1xJHayTWaxqS6zKhKFcc5zxgdQSO9fMeB6V83j8OsPV93Zn1mW4&#10;qWIo+9utP8mc/oHwr+H3hm4+16R4WtllDKySzAytGy9CpckqfpjPety5tLS8uob67tY5ZrdmNvNJ&#10;GGaIsMMVJ5GR1x171JgelJ8vtXBdno80hQABgCpLWyvb4yixsppvIhaabyYy3lxr1c46KM8k8Ciz&#10;0/UNRn+y6Xp01zNtZvKt4S7YAyTgDoK+nPAngnSfB2gWllBpNrDeLaJHeXECDdM+BuJfAZgWyRnp&#10;ntXZg8JLFSetkjgxuNjg4rS7fQ+XwQeldV4N+EfjDxLqOlzXGhzx6beyCSS6ZlT9wGXcwycgkMCu&#10;R83UZGSPcPGnwu8HePJobrXtObzoWH7+CQxu6ZBKMR1Bx9Rk4IyTXQRRRQRrFDGqKowqquAB6Cu+&#10;jlKjUvN3S28/U8+tnHNTXs42b3v09D5U8VaJJ4Y8SX+gSCX/AES6eNGmXDMgPysen3lw3oQcjg1S&#10;kimhYJPC8bFVYLIpU7SMg4PYggj1Br6gTwD4aHi2bxpLZedfTNEytKARE0aMgZfTKtyOmVU4yAa8&#10;08X/AAluNY+NdrYWmm7tJkt7eS4/dssUUESCMx7gfvER4GMH5h6Fq5q+W1Keqe7sl5PY6MPmlOpp&#10;JbK7fdrc8ooBIO4VsfEPw4vhXxvqmhx24jhivGNqoYsFibDIMnk4VgDkk5HU1j4HpXmyjKEnF9D1&#10;ISjUgpLrqFFSRWc9xDNPBAWW3jEkzAfcUuqAn/gTKPqaS5s7izkEN3btGzRpIFZcHayhlP4qQfxo&#10;s9yhlfpP/wAE8P8Ak03w3/11vv8A0smr82MD0r9J/wDgnh/yab4b/wCut9/6WTV+leFn/JQVf+vU&#10;v/S6Z8fxt/yKY/41+Uj2ub/VN/umv5Xx9xfp/Sv6oJeY2H+zX87C/sq+CNi517Vun96P/wCIr+k8&#10;olyud/L9T+TPFaMpLB2/6ef+4z90/wBhH/kx/wCDf/ZKvD3/AKbbevVq83/Y40uHQ/2RPhXottIz&#10;R2fw30OCNnxuZUsIVBOO/FekV5EviZ+q4L/c6f8Ahj+SCiiipOoKKKKACiiigAooooAKKKKACiii&#10;gD8PP+Cuv/KRD4ifXSf/AE0WVfN1fSP/AAV1/wCUiHxE+uk/+miyr5ur+V+If+R/i/8Ar7U/9KZ+&#10;+5L/AMifD/4I/wDpKCiiivHPTCiiigAooooAKKKKAA9K+efE9rFYeJdRsYE2xw300aKAOFDkAcV9&#10;DV4D49t5LXxrqsciMpN/K+HXBwzFgfoQcj2r1spf7yS8jz8w+CLMmiiivePLCiiuk+F3gyPxl4gK&#10;3qMbOzAe62tjcT91PXkg/gDyDioqVI0abnLZFU4SqTUV1O2+CPhE6Vo7eJL6323F8B5G5eVhHQ8g&#10;Ebjz3BAU13VIirGoRFCgDAA7UtfJ1qsq1RzfU96lTVOmooKKKKyNAoooJA5JoAKcYpVhW4aJhHI7&#10;IkhU7WZQpYA9yAy59Nw9a6bwf8H/ABz4xuQLfSJbW1WVUnu7pNioCCchTgucDt3IyRnNe5eIfhho&#10;Oq/Dz/hALSJY4YIR9hkaNcxyjkSHA6kk7iACdzdM5oIlUjE+Zc+1ey/Db9n/AMM6z4M0/WfFlvdL&#10;eXEwumWO425hI+WJgCRtIwxIw4LYyMYpnwr/AGerqzvIvEHxAgj3QuTHpm4MCwPDOVJBHBO3kEEZ&#10;PVT69j1/WpciKlToiro2jaZ4f0yHRtHs0t7a3TbFFGvA9/ck8knkkkmuC/bE/wCTSPil/wBk61v/&#10;ANIJq9HwPSvOv2xIZF/ZD+KE5ibY3w71wK+3gkafNkZ9sj8xXTl+uYUv8UfzRy4j+DL0f5H7rx/c&#10;Ffnr/wAHJf8AyZr4B/7LFaf+mXWK/QqP7gr4b/4L5eCtP8f/ALM3w+8PapdTQwn4tW8jNb43ZXRd&#10;XwOQR3r+wML/ALxD1X5n8w8Ta8O4pf3JfkfnX/wRV/5SafDP/e1j/wBM19X79V+L/wDwSh/Z/wDC&#10;vgr9v7wD4n03WNQkmtW1QpHMybTu0u7Q5wgPRvWv2grrzV3xKfkvzZ8v4XxceH6if/P2X/pMAooo&#10;rzT9GCiiigAooooAKKKKACiiigAooooA8x/bZ/5M1+LX/ZM9e/8ATfPX8/I6V/QN+2z/AMma/Fr/&#10;ALJnr3/pvnr+fkdK/F/FT/esN/hl+aP07w//AN3xHrH8mFFFFfk5+hBRRRQAUUUUAFFFFABRRRQA&#10;UUUUAFFFWtG0bVPEWpxaNoljJc3UzYjhjHJ9z6AdycADk4FAFWivZPDH7LtkbNZvGGvXHnN1h09l&#10;VU5PG51bdxjsMc9etO1H9lTT5bwvpPjWaC3x8sdxYiVwf94OoP8A3zQZ+0ieZ+APA+qfEHxHH4f0&#10;yRI/kMlxcSdIowQC2OrHkAKOpPOBkjpNf/Z18fabrS6fo0Kahaybdl9uWJVJHO9SxIwQemcjHc7a&#10;9U+FPwntfhjBeY1c3095Iu6b7P5e1FHC43N3LEnPPHHFddj2qXImVTXQ8b0H9lq6aymbxR4lRLhl&#10;It109C6I2OCxcKW/3QF/3vTzHxJ4c1Xwnrdx4f1mNVuLdsM0bZRx1DKe4I5Hf1weK+ssD0rkfit8&#10;J9O+JVhHIk62upWwxa3m0kFc5MbjPKn16qeR1YMKQo1HzanzbRXdn9nL4mDUJLP7JZ+Wigrefah5&#10;cnTgD74P1UDj6Z63w5+y9b6bqtpqWt+KlvIoZlkmslscLJjnbuLH5d2M/LyAemeKNPaRPF6K9d/a&#10;X8BQ2/2fx1pNgq7pPJ1LyYsZYkssrYHUncpZjyTGK8ioHGXMrhRjHQUUUFH23/wQPA/4bN8QnH/N&#10;Mb7/ANOOnV+vNfkN/wAED/8Ak83xD/2TK+/9OGnV+vNf0N4df8kzD/FL8z8Z4y/5Hs/SP5H4L/8A&#10;Bcb/AJSR+Nf+wfpP/pugr7R/4NvP+TZ/Hv8A2PK/+kUNfPH/AAVi+C3hz4kft+ePNa1jUr2GSH+y&#10;4FW2ZNpUaXaNnlTz8xr60/4IReAtL+HPwT8caBpF1cTRSeKop2e4ZS242yLjgDjCCv1Os/8AhLiv&#10;Q/nXKYSXiZXf+L/0lH3VRRRXjH7AFFFFABRRRQAUUUUAFFFFABRRRQAV+Vf/AAcZ/wDJa/gD/wBi&#10;v42/9KfDdfqpX5V/8HGf/Ja/gD/2K/jb/wBKfDdfM8Zf8kziv8P6o97hn/kfUPV/kz8/6KKK/mU/&#10;cgooooAKKKKAPKvj/pph1yw1jzeLi1aHy+4MbZ3fQ+YB/wABNcBXrvx40lr3wnDqcUG5rO8Uu+eV&#10;jYFT+BbZ+leRZr6bLqnPhV5aHi4yPLiH5hRRnHJpN6/3hXccotX/AA34a1fxZqa6Vo1tvkPMjtws&#10;a92Y9h+p7AmtvwJ8LNY8WSx3uoJJaaduG6Zl+eVcZ+QH1/vHjnjdgivXtC8P6P4asV07RbGOCMfe&#10;2jlj6sepPuea87F5hCj7sNZfkdmHwkqnvS0X5nO+H/gx4O0eKNr+3bUJ1IZpLlvlLY5+Qcbc84O7&#10;6musjjSJFiiQKqrhVUcAelOorwKlapWlebuetGnTpq0VYKOnQUUVmUFGM9qKKACiiigAoqxpukat&#10;rVwbTRtLuLyYIXMVrA0jBQRk4UE45H51Y8KeHb7xf4ks/DWmkedeTbQ3HyqBln5IyFUFsdTjA5wK&#10;ALXw+8IT+OfF1n4djEixySbrqWP/AJZwry7ZwQDjgZGCxA719QHTdPNgdL+ww/Zmh8k2/kr5fl7d&#10;uzbjG3bxjGMcdK5z4cfCbw58N1ln05pLm8uI1Sa8uFXdtH8K4HyqTzjvxnOBXU4HpUyZzzlzSMXw&#10;98PvCHhTVrjWvDuix2s91Hsm8onbtznCr0UEgcDA+UccVtUYHpSHYvLYFTdshu4tfpZ/wT3/AOTS&#10;PCv+9f8A/pfc1+e9x8HviTaaQ2u3XhSSO1jtzM7PNGGVMZyU3bgcdQRkd6/Qj/gnv/yaP4V+t/8A&#10;+l9zX6X4X06lPiCpzK37qX/pdM+K40qQqZXDlafvrbX7Mj2S7/49ZP8Arm38q/ljHSv6m704s5T/&#10;ANMz/Kv53F/ZV8Dnj+39V9M7ov8A4iv6SyiXLz/L9T+T/FiMpfU7f9Pf/cZ+23/BMT/lGt+zz/2Q&#10;3wn/AOma1r3KvE/+CaUK23/BOP8AZ/t487Y/gn4VVc+g0i1r2yvGP1yl/Dj6IKKKKDQKKKKACiii&#10;gAooooAKKKKACuZ+MvxS0T4JfCjxF8XvE1ldXOn+GdFudTvoLPy/NeKGJpGCmV0jThfvyPHGg+Z3&#10;RAzDpqr6jpenavbi11SyiuI1kSRY5owyh0YMjYPdWAYHsQD2oA8U+GH7f/wc+KXwRtfjxpWg+IrT&#10;SbjxdpHhz7PcWMM8sd5qV3Y2tuwktJpreaAPqFsXmhlkRB5u4honVfk7/gr3+0T4M/aG/YD+EPxP&#10;8I6NrlpZePNS07xPoseo6TIPLsZtMnkRZ5ot9vFPi4j/AHBl3nEhUMsbsv6IXHgrwhdszXfhmxmL&#10;x+WxltUbK4lG3kdMTzD6Sv8A3jn4n/4L1WFlp37JHheCwtY4Ub4kwyMsagZdrK/ZmPuWJJPckmvm&#10;eMf+SZxX+H9Ue5wz/wAj7D/4v0Z+S9FFFfzKfugUUUUAFFFFAFjStOudY1S20izC+ddXCQw7jgbm&#10;YKMntya+srCzt9OsYbCzt1hhgiWOKJeiKBgAfQV81/BrTLfV/ifo9ncn5VuDMvX70aNIOnuor6aq&#10;ZGNV9D0T9mnQ21DxzNrT2rNHp1mxWYMR5csnyAY75Tzfy+le8DIFebfsy6Cth4Outee2ZZNQvCFk&#10;8zIeKMbRgZ4w5kHYn6Yr1/wP4e/4SbxJb6dKjGANvuSAeEHJHBGMnC5HTNfT5Xh5OjCCWsn+Z8Vm&#10;tbmxU29o6fd/wSz4I8C6j4pvIriW1kXT1k/fXHTcBn5RkjOSNuRnH6V0fxF+GdjBYNr3huBYfs6l&#10;ri1XO1kH8S+hHOR0I56jDd5BDDbwrBbxLHGihURFACgdAAOlK6JKjRyIGVhhlYcEelfc08pw8cO6&#10;b1b69vQ+aljKkqiktux4ATxwa+T9d0iXRdfvNBV/Na0vZLfcqn5yrlcj64r7G8beHX8MeIp9OAxE&#10;zebbfNn92ScD14wRzzxXhsXw1km/aKmu00xo9Pt3XU2cu+GdhkENzyZ9zbSQMI2OOD8Fm2FqSlGm&#10;1qpW/r7j6vKcVCmpye1r/d0/Er+Ev2Y7i7tRceNdYa3Z8EWtiwLICOhcgjcD6Ajjqc11Gk/s6fDv&#10;S7mG5kS7u/Jm8zZdTKyv6KwCgEDrjv3yOK7yjnsK0p4HC04pcq+ephUzDGVHrK3poYfhX4c+D/BV&#10;7cah4b0lbea6XbI+4thd27auSdq5xwMDhfQVuUHI4IrqvD3wl1vW7ZL64vobaGa2WWBgN5bdyARx&#10;jjrz3Hvjvw+FqVfcox+7Q4q1e3vVJfecrUlpaz313FY2qbpJpFjjUsBlicAZPTmui8R/CvxJocit&#10;YxtqELsAGt4juUn1XnA98kcc46V23hf4aaFoMdrd3Fv519CNzTMxI3kdQOnHbjNd2HyvFVq3JJWt&#10;a9/07nNUxdKELrW55LNDPbTNbXMRjkjYrJG3VWBwR+dNxzmu48SfC/XtX8XX02lQRRW8kqyLLPIQ&#10;p3qSx6Ho4II6/MvGMkcfqem3WkXrafertmWNGkTnKbkDbT7gNg+/r1rmxGFrYeT5k7XaT72Nadan&#10;UtZ62OD+Nnw7j8b+F5L2ztmfUtPjaWz2FsuOrR4AO7IHAwPmxyBnPzuK+vK8y+JX7P2jalp9xqng&#10;izW21BpjMYPMPly5zuRQeEyTkdhjHAOR4GYYOVV+0hv1Pey3MI0Y+yqPTo+3/AML4M/Dez8U/DvX&#10;buaNTdX+60tWnDKkewK6tleSDJtyOf8AVj3rm/jrZNYfE6+hEPlxtDbmBV6bBCi/zUjn0/Gve/B3&#10;hy38I+GLPw5bFWW1hCtIqkB36s+CTjLEnHbNc58RPgzY/ETxNa67e6vJbpDaeRNHEgLOAxZcHty7&#10;ZPPYDHUFbAylg4xgve0/X/MKOYRWOlOb913/AEt+R881+k//AATw/wCTTfDf/XW+/wDSyavz8+LX&#10;g+38D+OLnRdPtGhs2jjls1aQvmMrzgkk/fDjnniv0D/4J4f8mm+G/wDrrff+lk1fXeF8JU+Iq0Xu&#10;qUv/AEuB5/GVSNTJYTjs5r/0mR7XJ/q2/wB2vwoT7g+lfuvKcRt/u1+EqTR7Blx+df0dlf2/l+p/&#10;K3ignbBv/r5/7Yfs9+yl/wAmufDb/sQdH/8ASKKu+ryv9mXxv4a0f9nn4T+HdS1DybrVPBejW2nL&#10;IhC3E39mNN5SN91nEdtM5UElVXJABBPqleXP4mfp+D/3On/hX5IKKKKk6QooooAKKKKACiiigAoo&#10;ooA89+KH7SHgz4UfGH4d/BPxBo2tTap8TNS1Cy8P3dlpbSWcElnYS30v2mfIWHMMMmwcs7LgLgMR&#10;h+A/2zPhv8QviV42+GGlaBrlveeBbqK21S4ubWJknkYXxJjjiledEA0+bDzxQrIGiMRkDg16he+G&#10;/D+o3v8AaV/olpNcbYx58turPhH8xBuIzhXAYc8MMjmoofBfhK3t47SDw3YrDCsQhiW1TbGIijR7&#10;RjA2mOMrjoUXH3RgA/EL/gqvr1j4k/4KBfEfUdOhvEjjvrG1Zb7T5rVy8GnWsLkJMisULxsUkAKS&#10;oVkjZ0dHb57r6R/4K6/8pEPiJ9dJ/wDTRZV83V/K/EX/ACP8X/19qf8ApTP33Jf+RPh/8Ef/AElB&#10;RRRXjnphRRRQAUUUUAFFFFABXh/xeJ/4WLqIz/zy7f8ATFK9wrwf4l341Lx5qlyse3bceVj/AHAE&#10;/mteplP+8P0/VHDj/wCEvUw6KKveHvDmseKb5bDRrNpGLASSbTsiB7sQDgcH69snivelKMVdnlJO&#10;TsijXt/wn8PN4e8GW6zRbZrom4mBzwW+6OQMfKFyPXNJpfwm8E2FnbQXGjx3EtudzTSFv3jkAEkZ&#10;wRxwpyB+ddMOO/514OOx0cRDkgnY9XC4WVGXNIKKKK8s7goora8AeC73x74otvD1oNscjbrqbBxF&#10;EOWbgHnHAzwWKgkZzQGxW8K+FNc8Z6zHoegWnmzP8zsxwsSd3Y9lH6nAGSQD7P8ADv8AZ40Tw08O&#10;seKp/t+oRvuWKOQ/Z4yCCpAwGcgjqcDn7vGa7bw34R8NeELT7H4c0aG1VgBI0a5eTBJG5j8zYycZ&#10;PGeMVpVLkc8qjlsAAHQUUUVJmFFFOhguLqZLa0geWWRgsccalmdicAADqSe1AHW/Bv4cxfELxE6a&#10;kWXT7JBJdeWwBdiflj65AOCSR2UjIJBrp/29tH0zTv8Agn58aNKsbCGK2t/hH4k8mFIxtTGmXByP&#10;fPOfWu8+DfgubwR4Hh0++j23lxI1xeKDna7Ywv1ChQe2c4z1ri/+Cgf/ACYX8buP+aReJP8A013F&#10;fX5Lh1h6lLTVyjf71ofH5pipYickn7qul/mfppH9wV8af8Ftv+SCfD3/ALKpD/6ZdWr7Lj+4K+NP&#10;+C2/HwD+HrHoPipCSf8AuC6tX9N4T+ND1R+IcSf8iDE/4JfkfNH/AATT/wCT2fBf/cQ/9N11X6yV&#10;+TX/AATSkQ/ts+C9rA/8hD/03XNfqb4a8f8Ag/xhq2qaJ4a12G8utFmjh1aKFsm0mdd4ik/uSbdr&#10;FDhgroSMMCerMv469P1Z8x4a6ZDU/wCvsv8A0mBsUUUV55+hBRRRQAUUUUAFFFFABRRRQAjllRmV&#10;cnHA9a8O/a6/b5+Ef7GnwK1j9oX4k+G/E1/oehXXkahDpekrFdcXkNmXjS9ktxMvmzxlSjHzI8vH&#10;5ijJ9yrNtPB/hWwn+1WHhyxglyD5kNmit96Rs5A/vTSn6yuf4jkA8P8A2+fjj4V8K/s7eOvhrrWm&#10;aw2oeJPg54n1GxOnaRNeRpHBHaWbiQwBygEuqWxLkeWkaTSuyRxM1fhaOlfv3+2ToWjaT+xx8WH0&#10;zS4Ldl+FetW6mGILiFNPuNkfH8K7mwOg3HGMmvwEHSvxfxU/3rDf4Zfmj9O8P/8Ad8R6x/JhRRRX&#10;5OfoQUUUUAFFFFABRRRQAUUjuqKXc4A5NdfonwL+JmueTINANrbzgn7ReSqmwY/iTPmD/vn9OaAu&#10;lucjRXt037LHhw6YsNv4ovVvPLUPcNGjRFuNxEfBAPOBv49TWrP+zh8NJNLWxhtLqOZcbr5bo+a/&#10;PfOU59lpcyM/aRPEPBnhTUPGviW18Oad8rTyfvZduRFGOWc8joM8ZGTgDkivpvw54R8M+ErY2vhv&#10;RLe0VgPMaOP55MZwWbqxGT1JxmqXgr4ceFPANt5Og2P71s+ZdzHdK49CeABwOAAOM4zzW9UuRlKf&#10;MFFFFSQFFWNI0rUNd1S30bSrZpri5kCQxr3J/kO5PQDk13mufs1+NdPvbeDRbu31CKbiaYsIfIPc&#10;sCTlfQrknB+UcA7U8PWrRcoRbsY1MRRoySnJK/c87or0/SP2XvEs8sg1vxJZW6BR5bW0bzFj9Dsx&#10;+v071x3xE+H+q/DrXP7Jv3M0Mi7rW8WPasy9+MnBB6jJxkdiKqphcRSp88o2RnTxmGrVOSErswaK&#10;KK5zqKus6NpfiHSp9E1qyW4tbmPZNDJ0YdfwIOCCOQQCMEV81fE3wJc/D7xTNo7BmtZP3tjMzAl4&#10;ieAcfxA5B6ZxnABFfT9cX8cvAU/jjwfv0yJWvtPk863Xy8tKuMPGD2yMN3yUUd8iol05csj5zopX&#10;V43aORGVlbDKwwQfQ0lWdJ9t/wDBA/8A5PN8Q/8AZMr7/wBOGnV+vNfkN/wQP/5PN8Q/9kyvv/Th&#10;p1frzX9DeHX/ACTMP8UvzPxnjL/kez9I/kfkl/wUe/5Pl+IX/Xzpv/ppsq+n/wDgjH/yTDxp/wBh&#10;+D/0RXy//wAFH3Rf25fiFuYD/StN/wDTTZV9A/8ABKr4p/Df4P8AwC8eePvip450vw7oln4l0+K8&#10;1bWL5Le3t2n2W8O+RyFQNLIiAkgZYZNfqNb/AJF0fkfz3lP/ACcau/8AF+SPu2iqHhXxPoXjbwxp&#10;vjPwvqKXmmavYQ3unXcYO2eCVA8bjPOCrA8+tX68g/WgooooAKKKKACiiigAooooAKx/HXjPTPAH&#10;hq58V6zHM1rZqHuPJjLFV3BdxP3UQbstI5WONQzuyIrMNiob7TrDVIlt9Rs4p41lSVUmjDKJEcOj&#10;4P8AErKrA9QVBHIoA8f/AGa/22/hp+1N4t+IXhH4e+G9etJfhr461Dwnrk+rW9usc99ZGITvF5M8&#10;jLFmZdpmWJpAGKBgrEfmt/wWx/aB8K/tF+Lf2dfH3hXQtW0+G88I+O5Fg1GGGRVCapodqQLm0lnt&#10;JW320h2wzyFUaMsF3qD+vsfg/wAKxR28UfhuxVbVVW1VbRB5KqjxqE4+UBJJEGMYV2HRiD+XP/Bx&#10;PZWun/GL9n+0srdYol8L+N9saLgD/SvDZr5njL/kmcV/h/VHvcM/8j6h6v8AJnwHRRRX8yn7kFFF&#10;FABRRRQBX1PTbLWNPm0zUbdZYZkKyRt3H9D3B6g8ivLde+B2vJrMyeHvLaz8vzInuJhnd/zz9c+h&#10;I246mvWqK6MPiq2Hb5GY1qFOtbmOA8IfA+y02eO/8T3Ud44wRaop8tWB7nPzj2wB6g13dra29jbp&#10;aWUCQxRriOOJQqqPQAdKkoqa1erXlebuVTo06StFCKoUYFLRRWJoFFFbHhDwF4q8c3LW/hzSmmWP&#10;/XTMwWOP6seM+wycdqAMejNdZqvwP+J+lGZm8LyXEUMhHnWsySb1BwHVQd5B6427sHkA8VZ+BXgY&#10;eMPG8c+oWnmWOm/v7pXHys+SEQ+uWGcHghGBoJ5kccLW6JUC2ky0bSKNh5QKWLfQAEk+gzUdfXkl&#10;pbSv5ssCswRkDMuSFbGV+hwMjvivmH4keCrrwF4uuNAlVvJLebYuzbjJASdpzgZIxtPAG5Tjiknc&#10;mNTmND4W/CPVPiW9xcrffY7K2+RrpoS+6XAIQDIzwcnnjI4Oa1NU/Zu8cWevw6fYSw3VjNIivqCs&#10;qGEEfMWjLZ4+bGCc4HQnA9W+DOhjQfhtpdu23zJrf7RIyptz5hLjPuAwXPtXUUuYzdSXMZPg/wAF&#10;+HvA+lrpfh+wWMbFE0xUebORn5nb+I5LH0G4gADiiw8D+FNL8Q3Hiuw0WOK/uwftE6s3zZIJO3O0&#10;EkAkgAk8nknOtRU3MwoqbTdNv9Yv4dL0u0aa4uJAkMadWYn9B6k8AcmtTxv8PvEXw+1GPTddRJPM&#10;iDx3Fvkxv6gEgcg9RgHocYIqlTk6bmloifaQU1BvV9DFruPgR4Ml8ReOYbvULGT7JYwi7YyQttkb&#10;P7sZ4H3vmHUHy2GDzjrPgp8FrzSbseLPGVkiyGD/AEKzk5aMt1dwRwwHAXkjcc4IFerou1cV62Dy&#10;1vlqVNPI8XHZpFc1Klr5/wCQpGRivo79kfw5Z+E/gJo+hacMQRXF88KBcCNXvZ3CD2XdtH0r5xr6&#10;g/Zx/wCSPaV/vXH/AKUSV+pcBxj/AGxUfX2b/wDSoHwufN/U0v7y/JnZX/8Ax5S/9czX4WJ/D9a/&#10;dO//AOPOQf7Br8KlmiAB8xf++q/cMr+18v1P538Utfqdv+nn/uM/XH/gm1/yjr+Af/ZFfCv/AKaL&#10;Wvaq+ef+Cd/xJ8FaJ+wp+zj4L1fXY7fUtY+D/hO20u3kVgLqc6CZ/KRsbWcRWV1IVByFiJOMjP0N&#10;Xks/VqX8OPogooooNAooooAKKKKACiiigAooooAKKKKACvhn/gvv/wAmneFf+yiW3/pBfV9zV8N/&#10;8F9Ypn/ZJ8MzJEzJD8QrVpnVeI1NleqCT2G5lH1YDvXzPGP/ACTOK/w/qj3OGf8AkfYf/F+jPyPo&#10;oor+ZT90CiiigAooooA9A/Zq0y2v/iO11OG32OmyzQbW4DFkj59flkavoBunNeK/srabFNresawX&#10;G+3tI4dvtIxJ/wDRYr2gkAZkO1f4mz0HrUyOep8R9PfCrTrbS/hxottaBtjafHN8396QeY34bmOP&#10;avZvgnoixWV14gmh/eTP5MLNHyEHLEH0JIB90/LzW1toLK2js7aMJHDGEjQfwqBgCvavh3ZPYeC9&#10;PhkI3NCZOPR2Lj9Gr9GyGjH6wv7q/wAkfmuY1W4t/wAz/wCCbVBBUAspG4ZXI6iptOtheX0duwyp&#10;b5h6jrW9rGmpf2zbF/eKMx/4fjX6FhMtqYzDTqxe2y79z5utio0akYvr+B5T8ZtDe+0OHWYfvWcu&#10;JMsANj4H4ncF/M15iFy2QOele6eILGTVdBvNNhVS9xayRoJPu7ipAz6c1474P0waz4osdOeJZEku&#10;FM0bttDIvzMP++QenNfC5xh/9si4/b0+e3+R7+DqfuWn0/I6jw58GXvbBL3XdTeFpVVlt4V+ZFIz&#10;hiw4b2xwfXt0Ol/CnwdpjLI1jJdMrZ3XUm7PsVGFP5d/pjpRwMUZr2qOXYOilaKbXV6/mcMsTWl9&#10;o5tfhV4QF5NdNZMyzRsiwlvkjJOdy+hHQdhXRIiRqERQqqMKo6AelOzxmjNdNOjRo39nFK/YylUn&#10;P4mFFBBU4I9/0zV7StFubmWK4mjCw/e+bB3fh712YfD1cRVUIJ/5ebMalWFOPNJlHGa4jxX8ObnX&#10;fHsGoxWn+gzKjX0rTDkrwVAzu5UKOB1OfWu9v4RbX0sAAG1iVX0Xt+lQ+9cmLwkav7qr0f4o2o1p&#10;R96PVfmeH+KdLXRfEd7pccexIrhvKXduwhOV5/3SKz8Z7V6n8T/A667p7azpkLfbbdc+XGmfPXuM&#10;DksB0xycYwcjHlme2a+Nx+ElhcQ49HqvT/gHt4et7anfr1JILWW4hnmiHy28Qkk9lLqn82FNlhmg&#10;bZPEyMVVgrqQdpGQfoQQR6g16F4B8IC++H16J7KMXGoeYIJJM/dAwhPoA4J9/wABXM/E22Np40uo&#10;liKx+XCIv90RKPx6Y/CitgZ0cLGs+tvxv+lhQrqpWcF0v+n/AATyf43fDSfx3osN3o9urajZuTEN&#10;wUyofvJkkDrgjPTB9TX1l+wj4d1bwn+zNoPh/XLdY7q3mvBKqSBl5upWBBHUEEH8ecGvB6+nP2bv&#10;+STWPH/Lab/0a1fRcBUacc/qVVu6bT/8Cgcmf4ipLK40Xspp+ez/AA1O7YAqQRX54xqoRSF7Cv0P&#10;PSvzxj+4v0/pX7Zhd2fhHH3wYf1l/wC2n2n8LPBfh3Xfhl4L1jWLSa4ktfDumvDBLeSm3EkcSSRy&#10;GDd5TOr4dXKlgyIwIKKR3dcz8Fv+SOeE/wDsWrH/ANJ0rpq4z7zD/wC7w9F+QUUUUGwUUUUAFFFF&#10;ABRRRQAUUUUAFFFFAH4ef8Fdf+UiHxE+uk/+miyr5ur6R/4K6/8AKRD4ifXSf/TRZV83V/K/EP8A&#10;yP8AF/8AX2p/6Uz99yX/AJE+H/wR/wDSUFFFFeOemFFFFABRRRQAUUUUAFfOuu3q6jrl7qCJtE95&#10;JJt9NzE4/WvoquQ+LfgeHxHoTarYWQbULNcxsi/NJHn5k98D5h1ORgfeNehl2IhRq2l9qyv2OTGU&#10;ZVad49DyTQ7BNV1uz0uWRkW5uo4mdVzt3MBnHtmvoSysbLTbWOx0+2SGGNdscca4CivH/gpo95f+&#10;NE1KIfubCNmmfaD8zKVVeeh5J6du1ezVtmtXmqqCey/FkYGFqbl3ADFFFFeSdwUUUUAXPDug6h4p&#10;1218O6UoNxeTCOPdnavcscA4AAJJxwBX014G8D6P4D0KPRdLjVmCj7RdeWFad/7zcn3wMnA4FcX+&#10;zn8Pf7E0dvGmp2+LrUI8WYLH5bc4OcerEA9+AuMZNem5b+7UyZz1JXlYWiky392pLO0vNRvYdOsL&#10;fzLi4lWOGIMAXdjgDn3qTPbVjM4610Gv/DjxB4b8I6f4x1Hy/I1F8JGrZaMFdyFv94AnjpwDgnFe&#10;reFf2bPBulReZ4nd9UuC6t8zGOJcc7dqn5uepJ5wOBznrvH/AIbk8W+DNQ8PQNtkuLf9yd2394pD&#10;KCcHgsAD7E161LLKnspOe9tF5njVc2p+1iqe19X/AJHy2Tivb/gd8J9FtdAsfGOvaVv1KSQ3Fq0j&#10;HESEYQ7c7ScfOGxxuHcZrn/gD8L59Q1Z/FviXS2W1tC0dnHcQ48ycHBbDDomCOgw/Q5VgPbQMDAr&#10;TLcH/wAvZr0/zMc0x3/Lmm/V3/D/ADDpXkX/AAUD/wCTDPjd/wBki8Sf+mu4r12vIf8AgoHx+wZ8&#10;bgTj/i0XiT/013FfRYP/AHun/ij+aPnqn8N+h+mkf3BXzv8A8FGwD4Q+HeR/zUb/ANwuq19ER/cF&#10;fO//AAUa/wCRQ+Hf/ZRv/cLqtf0VR+OPyPybPP8AkT4j/BL8jz39lZE/4X7oI2/8/P8A6TS19WeE&#10;fhX8OvAeu6x4p8IeDrGx1TxFMkuvapDD/pOoMhfy/OlOXkCeY4QMSEDEKAOK+VP2Vv8Akvug/wDb&#10;1/6Sy19l1viv4iPC4H/5FM/8b/8ASYhRRRXMfZBRRRQAUUUUAFFFFABRRRQAUUUUAeY/ts/8ma/F&#10;r/smevf+m+ev5+R0r+gb9tn/AJM1+LX/AGTPXv8A03z1/PyOlfi/ip/vWG/wy/NH6d4f/wC74j1j&#10;+TCiiivyc/QgooooAKKKKACiiu2+BPgS08a+LWm1WKOSy0+NZpoZMESsThUIzkjgk8EfLg/eoBux&#10;13wC+EKRJF4+8UWWZDh9Jt5M/J384r3PTZ6fexnaR65gDpTQWx92ly392s3I5ZS5mLRSZb+7Rlv7&#10;v60iRa6vwF8HfFnjwx3sMQs9PZvmvLgH5lyMlF6v19l4IyDWd8OvCE/jzxbbeHoyyxMd95Ircxwj&#10;7xzg4J4AyMbmGeK+nra2t7OBLW0gSKKNQkccahVRRwAAOgA7V6eAwUcRec9l+J5WY4+WGtCn8X5H&#10;n+lfs0+AbGaO41C51C+2/ehmnCRtx/sAN/49XFeMv2d/F+mawyeD7JtRsXG6NmuI1kj/ANlgxXJ9&#10;CO3pXvNB5r1qmX4WpG3LbzW541PMsXTnzOV/J7foeKfs8eB72Hxte6trVg0Mmkw+WsUysrLLIDz6&#10;HCBuPRwfSva8ZoAA6CitMPh44anyIxxWIliq3PLyADHSue+JPw/s/iJ4fOkzXAt5o5BJbXHlbtjd&#10;DxkcEEjGfQ9QK6HI65oBB6GtpwjUi4yWjMadSVOSlF2aPndvgF8Rxrz6Gmmxsq7GN8JcQBWJGcnB&#10;4wcqAWHXGCCe0b9ljw8ZLdl8V6htVT9sUxp+9OByn/PMZzwd/BxnjJ9Uorhp5bhY7q/qd9TNMZUt&#10;Z29Op8v/ABH8HP4E8X3Xh8PI8K4ktJpFwZImHB98HKkjAJU8DpWHXr37Umggf2X4oigH8VrcSbjz&#10;/HGMdP8Anpz/APWryDJ/u/rXh4ykqOIlFbdD6HBVnXwsZvfr8jwr43/CbxFa+LrrxN4f0Vriwv5F&#10;kb7ONzJO5wylcliWf5sgYy+K5nxJ8IviF4TsP7V1nQP9HC5kmgmWQRezYOR9eRz1NfTRyeq0k0az&#10;xNDNCrKykMrjII9CPSseY7lUaN7/AIIH/wDJ5viH/smV9/6cNOr9ea/KL/giv4UbwX/wUC8Y6AkJ&#10;W3j+HN89nncf3L6hpzJy3LYHyk9ypr9Xa/ojw5/5JmH+KX5n5Bxlrnk/SP5Hwj8dFU/tRfE/K/8A&#10;MyWH/pj0yvUP2Vvhl8PPjD4D8XfD34q+CtN8RaDdXmmT3WjaxZpcWs8kMrTxF4nBV9ssUbYIIJQZ&#10;yOK8w+Of/J0XxP8A+xjsP/THple1/sH/APHp4n/66Wf8pq/Rp/7sj8Qy3/ktavrL8j3zT7G20uwh&#10;0yyjKw28KxQqzliFUYAySSeB1JJNTUUVxn6MFFFFABRRRQAUUUUAFFFFABRRRQAV+Vf/AAcZ/wDJ&#10;a/gD/wBiv42/9KfDdfqpX5V/8HGf/Ja/gD/2K/jb/wBKfDdfM8Zf8kziv8P6o97hn/kfUPV/kz8/&#10;6KKK/mU/cgooooAKKKKACiiigAooooAKKK6z4Q/Deb4g+IlF1F/xLbVw1853AOP+eQI/ib6ggZPX&#10;GQG7as2PhV8CNR8YLDr3ibzLTS5I98SLxNcA9CAfuqeu4jJHQYO4e5aNomleH9Nh0fRbGO3t4VxH&#10;FEuAO5PuSeSTyScnmpra3hs4EtbW2SOONQsccahVVR0AA6AU8sQMkfrWfMcspOQuKhtrGxsTK9nZ&#10;xwmaXzZjHGF8x8Abmx1OABk84Aq9p+j6zq8M1xpWkXN1HbqGuJLeFnWMHOCxAOBwevoa2PhZ4OHj&#10;zxnbaLMM2q5mvdrc+SpGR1B5JC5HI3Z7VUadSclFLcxlUp04OTei3M3w14b1jxhqy6HoFr51w0bP&#10;tPyqqqM5Zjwo6DJ7kDuK4P4r/ByHx5qVi9832O4sbgxX6mL55Ic/MmcZ3KR8ueBuY19zWtnaWNvH&#10;ZWVtHFDDGscMUaBVRQMBQBwAABwK+f8A9oPw4uhfEKS9tolWHUoFuFWOLaqt91h6EkruP+/+J9DE&#10;4D6rQ573d9Tz8HmX1nEOFraadzhlARQo7cUteyfAP4WeGrzwz/wl/iDS4L6a9ZlgjuUDpFGrFfuE&#10;Y3EqTk54xjHOdHxR+zn4c1nxDBqmkXP9n2rTZvrOBcAr1zH2Qk8YxgA5HTaYjlteVFVF16FSzTDQ&#10;rOnK+nXpc8q8FfDDxd4+82XQ7MLDDw1zckpGWxnaDg5OPTpkZxmo/C/gLWvEXjePwNNE1pdeYwuz&#10;JGW+zqoyxOOvoOQCSORnNfTdlZWun2cWn2duscMMapHGg4VQMACmx6Zp0V8+qR2EK3UiBJLgRjey&#10;jopPXHtXcspp8sdfXzPPlnNRuVo+nk+77nFfDn4FaV4B8QyeIG1iS+kEbJarJbhPJDHk5yctjAyN&#10;vBYY547LUdD0bWDG2raTb3RhbdCbiFX8tvUZHB+lWqK9OnRp048sVoeXUr1qtTnk9QAA4AoorU8G&#10;aAPEviS20uVGMO7fcbQeIxyRx0zwuexat6dOVSooR3ZzykoxbfQy6+oP2cf+SPaV/vXH/pRJXifx&#10;X8F2+lTR6/ounrFbyfJcxQxhVjfs2BwARxwAMj1avbP2cf8Akj2lf71x/wClElfd8F4ephc8q05d&#10;Kb+fvQ1PDzmpGrgYyX836M7S9GbOUEf8sz/Kvz1wE+dBgjofSv0KvP8Aj0k/65n+Vfns33a/XsL1&#10;PxHj7/mH/wC3v/bT6c/4J3eH9Ml/YU+A/iFlnF0vwZ8KruS8lVGVdJiwDGG2N/rn6g8lT1VSPca8&#10;b/4J1f8AKPr4E/8AZG/DH/pptq9krjP0Kn/DXoFFFFBQUUUUAFFFFABRRRQAUUUUAFFFFABXy3/w&#10;VksbLU/gDotjqNpHPDJ4riEkMyBlYfZrjgg9a+pK+Yf+Cq//ACQvQv8AsbIv/Sa4r5njL/kmMV/h&#10;/VHtcO/8juh/i/Rn40/EfwXd+EPHN94et7JvL3PcWSx7mzbnLAjPJCgEEn+4xrJ07QtY1ZZn0/Tp&#10;ZFt7R7mZtu0LCmdz5OOOCPcjAyeK+sjaW7XK3rW8ZnWNo1m8obwhIJTd12kgEj1ApwiUY2gDHT5R&#10;xX8x8x+4e10PkGivYta/ZaSW5u7rQvFCwRFmaztbi3L4+UEK0gOQN2R90kKB945rz/x38LvFvw6e&#10;NtftY2glbZHd27Fo2bGdvIBU4zwQM4OM4OKujSMoy2OdooooKPZf2U9PuI9P1rV2U+TPNBChz/Ei&#10;uW/SRa9r8KWNrqfinTdNvo90NxqEMUy88qzgEcc9D2ryv9maxubT4eSzTR7VutTklhb+8uxEz/30&#10;jD8K9q+DenDU/ibo9s74C3PnZ255jUyD9VHPbNFOPNWUe7Rw4qXLGUuyf5H0twRxXvGkWJ0vSbXT&#10;WYMbe3SMsvQ7VArwcjjAr39BtXFfqOQx1qS9P1PzPMH8K9f0NvwtZbYWv36v8qeyjr+v8q1qr6Si&#10;x6bCqf8APMH8xmrFfseAoqhg4RXZP5vVnxeIm6laUn3Oc16wNnfM6/dmJcH0Pcf59a868DeC5dL8&#10;b6pfz2ipBasyWfynHzncNp9QnB/369V8T25ks1uFX/VvyfQH/wCvisa0gE91HCB9+QAkV8XnGXQ/&#10;tSKS63Xz/wCCe5g8RJYVvys/l/wDR03w4txAs93My7gCqpjOPfNX4NB02Aq4g3Mv8TMT/wDWq4Bg&#10;Yor7LD5bg8PFJQTa6vXX5ni1MVWqN6mXceGIHkklhmZdynah6Bv8KvW1ha2yBY4Vzs2ltoyR71NR&#10;WlLA4WjUc4QSbInWrVI2kyG5sbW8AFzCGx0z1FTAYGAKKK6FCMZOSWr3ZneWxC1havO1w8QLNjOf&#10;UZwfyNc7q1stpqDW0aYVVUL78Dn866gHPIqrc6VBc38d9JndGMbex9P1rzcywH1qio00k+a9/J7/&#10;AOZ1YXEeyneT0t/wxzIORmud1n4YeF9TsJLWzsY7OWSbzftEce4g9xyfunn5QQPaur1i3e21KVWU&#10;4di6tjrmq1fDYrCwc5Uqsb2utf66nu0a0uVTg9yKys7fTrOGwtE2xQxrHGuc4UDAH5Vwnxa8Ia5q&#10;mrRa3pOntcRi1EcqwLlwwc8kdWzuHTJwpzwK9Gjs3e0kvSDtj4XHdsj+hqOSKSBgkow21W/MZrPF&#10;4H2+HUZppOzX42/Jl0cR7OpdO7X9fqeCalpt7pF/JpuowGOaFsOp/MH3BHNfSv7N3/JJrH/rtN/6&#10;NavIPjH4Vn+0DxZZx7o2VUvMfwkYCv8ATGAenQdcmvYf2cop4PhXZwXMEkUizTho5YyrKfNbqDyK&#10;XB+GlheIKkGtOSVn5c0bFZxVjVy+LXdfkzuj0r47i/Z5zEp/4S/t/wBA/wD+2V9iHpXgsH+pX/dr&#10;9aoScb2Py7iXCYfFKl7WN7c1tWu3Y9e+GGnf2P8ADXw9pPneZ9l0O0i8zbt3bYVGcc46VuVmeCv+&#10;RN0n/sGW/wD6LWtOuc+kpaU4pdkFFFFBoFFFFABRRRQAUUUUAFFFFABRRRQB+Hn/AAV1/wCUiHxE&#10;+uk/+miyr5ur6R/4K6/8pEPiJ9dJ/wDTRZV83V/K/EP/ACP8X/19qf8ApTP33Jf+RPh/8Ef/AElB&#10;RRRXjnphRRRQAUUUUAFFFdJ8KfA0nj7xhBpUqN9jh/fX0gX/AJZj+HORyx+XjkZJwcGgG7alHV/B&#10;XiPQ/D2neKNRsGWz1NWNvIAfl7ru4wNw+ZeeQCayTyMGvo345eHE1r4YXkdrYLJJp6pcWqL8oj2c&#10;Mw+kZcfSvnIMDQTCXNHUjtrO0s1ZbS2jjDyM7iNQu5ick8dyakooo33KCiiigAruPgz8K9V8Z63a&#10;a/fWC/2Lb3G+aSbGLjbz5YUg7wTw3QY3DOeKm/Z/+H9t4v8AEsmr63pvnafp6Z2yL+7mmP3UII+Y&#10;AZYj12ZyDg/QODnO7r14qXKxjUqW0Qo4opMN/eoO4fxfpUGI+3guLu4js7SB5ZpGxHHGpZmPoAOt&#10;e5fBz4KReFxH4m8VW7f2ssjeTb+aGS3XoD8vBY/N3IAIxyKsfBT4QweCrJfEeuxFtYuIvuspAs1P&#10;8AB/jP8AEccfdHGS3oFe/gcAqcVUqLXou3/BPncwzKVS9Kk9Or7/APA/P0CiiivWPFEVVQYUUtFS&#10;WVrPf3kNhbR7pJpVjjXOMknAojG7sg21Z0nw28Cw+LLiS/1MN9jt2C4U481/7ufQDrjnkVxv/BTX&#10;4eeFj/wTl+Ok1npyWsll8GfFEkckC4ZsaTcnaxOdw46nn35OfePCnh6HwxocOkRPvK5aSTaBvYnJ&#10;P9B7AV5H/wAFMP8AlHF+0B/2RPxV/wCmi6r7bLcvo0acIzinJtN+t/0PDxGIlObcXp0PsVPuj6V4&#10;d+3F4V/4TPTvh3on2/7Nn4gNJ5nlb+mi6rxjI9fWvcU+4PpXk37VX/H58Of+x6k/9MuqV+uQ+JHw&#10;2Y041MBVhJaOL/I4f4CfBn/hFfi1pPiD/hJPtH2fz/3P2PbuzBIvXecdfSvpKvJfhn/yO9j/ANtP&#10;/RbV61WlaTlPU83h3D0cLgZQpKy5m+vZdwooorE98KKKKACiiigAooooAKKKKACiiigDzH9tn/kz&#10;X4tf9kz17/03z1/PyOlf0Dfts/8AJmvxa/7Jnr3/AKb56/n7toJ7uaO0tIHllldUiiiQszsTgAAc&#10;kk8YHJr8X8VP96w3+GX5o/TvD/8A3fEesfyY2ivQNZ/Z28XaN4ObxJJeQzXcKeZdaZGp3Rp/Fh84&#10;dl6kAAHDYLcbvPwc1+Tn6CmnsFFFFAwooooAK+gf2dPCc3h7wN/at5Aqz6tKJwwX5jCBiME556sw&#10;9n+tebfCn4Mav49kh12/VIdHS52zNIzq9wo5ZY9uOP4S2RjPGSCK+hkjEaBIwFVeFVV6VMmY1JdB&#10;1FJhv71IcgZLVBiXNL0TW9ckePRdHurxo8GRbW3aTZk8Z2g4/GvYPAf7OOiRaJ9o8eCWa/uIzm3g&#10;uNqWuegBX7zjuTlc8AEDc3YfCvwWvgPwba6Q3/Hyw8+9P/TZgNw6noAFyOoQHvXRcCvocJltOnFT&#10;qK7tt0R81jM0rVJOFLRJ79WZvhnwj4c8H2RsPDmkw2sbNl9gJZ+T95mJZsZOMk47YHFdN4c8Ia94&#10;olxpdmTHv2vcScRp0zk+oyOBk+1V/D2h3viTVotKsEYs5zI6rny0zyx5HA+vJwOpFe2aXplpo+nw&#10;6XYx7YYECxjj8zjuepPcnNfT5ZlqxWr0gu3XyPn8ZipU33k+55v/AMKU8Vg/8f8Ap/8A3+k/+Irm&#10;NX0q90PUZdL1CLbLC2G9D6EexFe71n6x4W8P6+d+r6XHMwXash4YLzxkc9zXq4jJKMofuXZ+exx0&#10;8dNS9/Y8a0HSZte1q20eBmVriULuVQSq9WOCRnABOM16TdfBvwlcOrxPdW+1cMsMww3PU7gxz9CB&#10;7Va8LfD6z8K69eatZzsY5l2WsJJPlKSCwJPXkDHcAc5610VVgMrp06L9vFNt/gv8xYjFSlJezehz&#10;2j/DDwlo1216lk1w+cx/amDrH9BjH55I7Vznxj8KwWqxeJ7GHbubyrsKOM/wvwPqCSeu31r0So7y&#10;ztr+2azvIFkjk4eORQyn6g12V8BQqYZ0oJLtp1MaeIqRqqbdzwOgqwCsVYBhlSR1GcZHryK9Yb4R&#10;eD21Nr/7PMI2YN9kWX92Dj/vrHfGf04ra1Hw5oWqwQ22o6TDKluMQKyf6sY6DHQdOOnA9K8SGR4i&#10;UXzSS7ef+X4ndLH01sj538a+ENM8c+HJ/DmqfKspVo5ljVnhdWBDLuBwcZU4wSrMM8mvD/iR8ENa&#10;+H2mrrMOorqFnuCzSpblGiY9yMn5egznqcY5GfpzxtoKeHPEtzpsCMId2+33D+Buce+Dlc99tYt5&#10;Z2uoWsljfW0c0MyFZIpUDKynsQetfOY7L4VJSjNWktL+n6HtYHMKmHs4u8Xq0fI9FeweKv2YUutS&#10;a78J6/FbwSzD/Q7qFj5KY52sCSxB6AgccFuMmr8VvgLpXh7wr/b/AIPW4aSxQfbIZJDIZIgDukGF&#10;+8OGbooUMeMc/Pyy/EwjJtaL8fQ+hjmWFnKKT1f4ep13/BLPw9pjftZal4rEbLeL8Pby0Zlb5XiN&#10;/YuAR6hgcEY+8c54x+iFfn7/AMEsM/8ADR2qZP8AzJV1/wCllnX6BV++eG//ACS8P8UvzPzHi/8A&#10;5Hc/SP5I+QfGvwr/AOE4/aK+Kmrf279l8vxbZQ+X9l35xoOlNnO4f3v0r1j9kzwb/wAIPeeI9K/t&#10;L7V5kdlL5nk7MZNwMYyfSuVtv+S4/Fj/ALHaz/8AUe0evRvgV/yMevf9edj/AOhXNfokpP2KR+XY&#10;XB4eHEE6yj7z5tbv/Ox6VRRRXOfVBRRRQAUUUUAFFFFABRRRQAUUUUAFflX/AMHGf/Ja/gD/ANiv&#10;42/9KfDdfqpX5V/8HGf/ACWv4A/9iv42/wDSnw3XzPGX/JM4r/D+qPe4Z/5H1D1f5M/P+iiiv5lP&#10;3IKKKKACiiigAooooAKKKveGvDuqeLNct/D2jRo1xcthPMk2qoAyWJ9AATxknoATgUAXvh74H1P4&#10;g+JI9DsEKxL+8vLg/dhiB5Pux6Adz1wASPpfw/4e0jwvpcej6JYx28Eaj5Y1xuOMbj6k45J5NZ3w&#10;++H+k/DzQE0bTWMsjfPdXTqA00nc4/hHYL2HcnJO7hv71RKRzTnzC16H8DfhRc+KdUj8Va/p6NpF&#10;uxMccy5F3IOMAd0U8knIJG3B+bFb4PfBy68d3C63rpeHSImP3eHumB+6vomQQW/Ac5K/Qmh6Ok01&#10;noGnRpErNHbW64+VBwqjjsOPwr1cvy+VWanNadF3/wCB+Z4WZZgqUXSp79X2/wCD+Qw468evpUGn&#10;6Hp1vfzXel6VCl1euvnvDCA87dt2OWPPfJ5r6CsrKz02zjsbK3WOGNQscarjAqi/gzwxLrC68+jx&#10;falfesi5A3f3ioOCevJBOeeoGPvJZBU0akvu+/ufH/2jHXRnN+D/AISrpl5b6xrd0szLG26zMKsi&#10;sRjk5O7APYDnuQOfGf2qfgZqOuana2nhu5hja3kaS1juJCq+TJgMCQpOVZAB6rk9cCvrXSfD0ZRL&#10;y8IYMuVix0z0/wD1Vxnxf+Hk2uxRjTZV+0W2Xt1dsBkb7y59flGO3HOM5HrZxwtKOT8yh1Xr0/P8&#10;1scmAzh08cpKWq+48P8AD+lDQtBstEE3mfY7OKDzNu3fsQLnHbOM1cr17wx8OdB0XSI7XUdMtbq5&#10;25uJpIhJlv8AZ3DoOg4GcZIzVPxD8IdF1fUI73TpfsSlv9KhijG1h6qOint6d8ZBz4TyTExopxtf&#10;TTt/wx2/X6cqj5vvPM7Kwv8AUpWg06xmuHVdzJDGWIHrgCm29nd3d4un21tJJNI+xYlU5Len+ele&#10;46Voej6HD5GlabDAGVVZo4wGcDpuPVvqcnmmHw5oh1seIzpsX21U2/aNvPTGfTOON3XHGccV0rIZ&#10;csbz1vr6eXmY/wBoau0TyPRvBev61rkmgR2nkzQruuGuPlWJexP17YznOemTVHVdNu9G1KbSr6Pb&#10;NA+1hzz6EZ7EYI9jXvGBnOK5HxV8Nv8AhI/GFvq26NbVkBvlOSXK9ABn+IYXjGAueTgExGS+zor2&#10;Tblf8H/kFPHc0/f0VvxMPwn8IJ9Tt01DxBdNDDNCHhigYeZz/eyCBx26884xg9d4V+H2h+ELqS90&#10;+S4kmkj8syXDgkLnJAwAOcD8h05zuAYGB26UV62Hy/C4ezjHVdXuctTEVal7vR9CHUbC21Wxm069&#10;j3QzRlJF9Qf6+h7Guu+A+mXOjfDGx0q7H7y3nukb5SM/6TLgjPYjkexrl6774fgDwragD+9/6Ea+&#10;o4fpx/tCVTryNfJyi/0PLx0n9X5fNfkzWuxm1kH+wa+QD+zzuX/kb/8Ayn//AGyvr+5/495P9014&#10;WOlfdUZON7H57xNg8PivZe1je17atduzRrf8E708r/gn/wDAyLOdvwd8MjPr/wASq2r2KvH/APgn&#10;r/yYJ8Dv+yP+Gf8A01W1ewVzn1EfhQUUUUFBRRRQAUUUUAFFFFABRRRQA2RisbMOy5rxn9jH4pfG&#10;n4p6F4tuPjJ4v8NaxcaD4yvNFtbrw14Zg0uN1t1iBZoYtd1Z0Yuzny7hrW5jGFltYiAz+zTbvKbZ&#10;97acV5v4c8QD4PeAPEXxI+Il7ptj4T0fT7jVIW0W6vtWb7DEJZWu8lNwVoFjK2UETLCUdUkmDrsA&#10;PSq+Yf8Agqt/yQvQv+xsi/8ASa4r07wH+2X+zj8SPhxa/Fjwx8QJF0O61+x0Pz9W0W80+a31K9nt&#10;7e1tJ7e7hjmtppZLu1VUlRCRcwnpIhPhP/BQT4yfDX40/sreA/iH8NfFMWo6T4p1K11jw/cGGSFr&#10;2wktJWS5SOVVk8tlliYMVAIkU/xCvmeMv+SYxX+H9Ue1w7/yO6H+L9GfGNFFFfzCftQVDqWm6frF&#10;lJpuq2MVxbyY8yGaMMrYORkH0IB+oqaigDyH4v8AwDi8h/E3gO12yKwNzpcUfDg4G6IAcEHkr0xn&#10;GMYPjoIIyO/SvsDr1Fcl4p+CngPxbqUeqX1hJBKJ/NuPsbCP7RnGQ/GccdiDyeeapSNY1Lbln4Ra&#10;UNG+GmjWYnMm6zWbcVxjzCZMfhvx+Fer/ACxu7v4pWFxbQ7ltY5pZ23AbUMTJn3+Z1HHr9a4xVVF&#10;CIoUDgBR0r0b9mHH/CfXe5f+YPJt/wC/sX+fxrbCe9ioeqODHS/2Wo/Jnu1e/j614BXv2cpnFfqG&#10;QfDU+X6n51mP2fn+h19vCtvAkC9FUD9K57VfHE1hrbWUUEbW8TBZW5LH1xyAMdOc9K6SvMZbh7qe&#10;S4kPzSMWb/eJyf1r9uoRjy2fY/Ms2xVWhGPI7Nt/h/w56JdvFfaQ8sI3LLDujypGcjK/0rH8NxCb&#10;U1fn92pbpx6f1p3w+vzcaZLYOTut5Pl4/hbn+ef0rRgtYdBt7q8Zv3a7n+XsgGcfUc15eMwMq2Pp&#10;VOkb3+Wq/E9jB46MsC5fzL/gMg1fxhpej3P2OUSySKPmEKg7fY5IrBvvH+sTufsUaW68YGAzD8SM&#10;fpWLNPJczyXUp+eRy747knJpte1GnFHyGIzLE1pNRdl5aP7zuNG8X6bqMMMc02y4kZYzGy/ecgdM&#10;dic/5xVibxRocEbSyaigCyGPhWJ3DrwB09+lefqSrblOCOhHagADmj2SubRzjERp2aTfc7Cw+IGn&#10;3E7R3sDW6fwSZ3Z+oA4/Wq1/8QIJ7S6tre0lVmUpBJn143H0I9Oa5iij2cTF5pjJR5W/wO+0XWrW&#10;bRba7vL1VZovmaaQDcVIVj/31/MVpV5i0kjxrC8jFVyVUngZ613HhK+Wbw+txPL8ytIZ3bjncWJ/&#10;I1nOHLqergMw+sS9nJbJa97WTL+oWEN/btDIvP8AC390+tYU+ganBE0gi3bWxtQ5J9/p+vtXSA55&#10;ory8ZluGxkuad09rr9fQ96jiqtGNo7FS00xYNMNg/V0IkPuRzWNr8bJqkhPRlUj8sV0lZutaNNqM&#10;6T28ihlXawY/iP5mubM8D7TBKFGN2rWXkrr9TTC4jlrc1R73/r8DB69RXdfDv/kXv+2zVxeoWbWN&#10;21uSSByrEdR/+v8AlXafDv8A5F7/ALbNXlZHTlTzCcJLVJr8Ud2MlGWHUl3X5G83SvBYf9Uox/D6&#10;V7y/3D9K5ZB+5Uf7P9K+yhPlPmMwwTxnLaVrX6X3sWPBvirwxHpWj+F5PEdiupNpNm66e12gnKyR&#10;SGM+Xndhhb3BXjkQSY+42OirnfCPgDwjoelacfD2jJpcUM81/wDZNLdrW3kurlpZbiaSKIqkryy3&#10;E0rlw26VzIcvhq4P4Qftk/D74vfHjxR+zvaeFtc0rXfDdvNdQ3F81jPZ6taRX9xYSz281ldXATZc&#10;WzI0FyILhdy5iGH25nfFcsUj16iiigoKKKKACiiigAooooAK8n/bX+J/xL+DP7PmqfEz4VeKvDuk&#10;6npd1abpvE2k2t5byxy3CQeUq3es6PAsjPKm1pb2MZ+ULI7Ih9Yrl/i9ofizxD4R/s/wbZ291eLe&#10;Qy/Y7rxFeaStwqOHC/bLNXlg+ZVY/u5FkVWiZdshZQDR+H+o6vrHgXRdX8QXdvcX11pdvNezWsCx&#10;RSStGrOyIk06ohYnCiaUAYAkk++devO7r9pD4LeCvFHw/wDhP4n+JNi3iD4i2s58Ew2tvNJHr32a&#10;3FxcPbuvmKVWE+d80h/d/NuYAtU3hP8Aag+B3jfxh4l8C+G/G3m6h4RuI7fXPP025t7dJmFwTHFc&#10;SxrDcun2S6EqwvIYTBIsuwqRQB+PX/BXX/lIh8RPrpP/AKaLKvm6voz/AIK0X9lqX/BQr4i3Gn3c&#10;c0azaZEzwyBgJE0qzR1yP4ldWUjqCpB5FfOZPGa/lfiL/kf4v/r7U/8ASmfvuS/8ifD/AOCP/pKC&#10;ivQLf9nPxrN4RbxBLLHHeld8eksuH2f7TE4V8ZO3Hpkg5A8/IKnaw5HWvHPRUoy2CiiigoKKKKAA&#10;9K+jv2RPhlqmu+G4/wCw7ZZLzWrhpGl2lRDDGxQFz2UEM2QOd4AySBXj3w9+DXir4h2n9rWFzaW1&#10;is/lPNcO24nAJ2qAc4z3Iz09SPvv9iX4YrdW80elwqsI8rT7diu57eKJQzsSexDJ35KD1FdODw8s&#10;ViI011PPzLFRwuGlPsdN4n/Z+S4+Dkem6To21LNibHUNoDSXIHzFuRw/Klj8oPA+6APl/wCKXwrm&#10;13w9P4Y8RaLNZTNGTZS3FqUMUgwQy7h06A45Kk885r9SLrwFZ3PghtLSPbbmDy1j25KqOj+7A/Nn&#10;8a8B+M/wbv77w5caDrNvGyT5+wX6qGVJl5VumVPOCOCVLgE8mvrc+4ZrYOnCcU1eKe2n9dvxPj8n&#10;4gvKUJO65vmv8z8pp/hZ8RrZ5Ek8F6g3lsVYx25cEj0K5DfUZBrEmtbq3LC4tpI9j7H3oRtb0Pv7&#10;V9mal4O8YaHBJPrXhTULZLeTZNNJaOI1bdj7+NpGehBIPYms/tiviXzRdpKx9xHEKSutT500f4Af&#10;EXW9D/tuKyht9ykxWd1IY5pABngEYXPQbiv5c103w4/Zunkcan8RsxrtOzTYZhuJz1d1PTHOFOeR&#10;yCCK9lWNlj3pC3lhtu4L8oOOn5UVPMHtJFHw54Z0Lwlpa6N4e02O1t1Zm2JklmJySSSSx9yTwAOg&#10;Aq9Wl4U8J63411qPQtAt980nLO33Il7sx7D+vAySBXRj9n74mjVBpz6VB5fnBPti3aeXtJ+/jO7A&#10;H+zn2zgVcaFapHmjFs5amIoU5WnJJ+pzfhbwtrXjPWotB0K28yaQ/MzZCRLnl3PZR/8AWGSQK9r8&#10;I/s8+DvD15a6rfXl5fXNu2/96VjhL9QdgGRj0LEeua2fhj8MtM+GmnXFva3klzc3bKbq4cbQ+3O0&#10;KuTgDce5OSecYA6evcweXwpx5qivL8j5/G5lUrScaTtH8wHHAooq/wCGdCuPEmu2+kQK22STMzL/&#10;AARj7zZ7cdPcgd69WEZVJqMd3oePKSjG7KkFje3S7rWzlkG4LmOMt8x6Djua6Txp4Aj8K+HNP1Hz&#10;907ybLzc38bLuAUc8LggnPPB9h6na2dtY2y2dnAkUca4SONQFA+lZHxI05tT8GX0UaruijEy7u2w&#10;7jj32g//AFhzX0TyeFHDTbd5W08rann/AFyVSpFJWVzxskAZJr0z4UeCoLHTYvEupWrC8lZjBu3K&#10;Yo8benHLcnvwR05rB+EPhj+1dYbW7uINBZ/6vcvDS9u2OBz1BB2mvUgMVOT4GMrYifyX6/5BjMR/&#10;y7j8wrxH/gph/wAo4v2gP+yJ+Kv/AE0XVe3V4j/wUw/5RxftAf8AZE/FX/pouq+mo/xY+qPLl8LP&#10;sVPuD6V5N+1Wf9M+HP8A2PUn/pl1SvWU+4PpXAfG7nxR8Of+x1m/9MuqV+kxdnc+XxFP21GUL2um&#10;jE+GhA8bWRP/AE0/9FtXonhn4geBPGl1eWXg7xrpOrTaf5Rv4dN1KKdrbzF3R+YEYlN6/MucbhyM&#10;isi78N+HfFbW+leKdBstStY763u0tdQtUmjW4t5kuIJgrggPFNFHKjdUeNWUhlBHM/FfxN8Of2PP&#10;AviL43R+EvEGsTa54k0m1uNNsdVSe5ur6/v7bTbWGA6jdRQW0RuLpGMfmxQq0k0uN8khdylzO5z4&#10;DC/U6Lhe+t/yPVKK8/8A2WP2mPhf+2H8AvDv7R/wau7qbw74mt5ZLL7dAI5o3imkt5onCsylkmik&#10;jLIzxsU3I7oVY+gVJ3BRRRQAUUUUAFFFFABRRRQB4b49+PHxO8Pftz+DfgLo3iHQj4Z1vw+95qul&#10;3GhWn28SCO/Ikju5ddgmKk28f7uDSrwoI3MkkazB4fcq8t1HTLXQv2lv+Em1bXfD9vda7Y2un2Bb&#10;xPd297MsCXNxBYjTi7W92xX+2rj7SPLcJCE8mQQGdZfjZ+2J+zt+zr8N5vi58Y/Hsmj+HbWdYr7U&#10;P7FvLj7GxmSHM6QQu8CLLLEjPIqqjSIGK7hkAv8A7Vtjbap+zB8RtMvY90Nx4E1eKZdxG5WspgRk&#10;c9D2r8ndE8P6L4c0yLR9D0yG1t4R+7jiXH4k9ST3JJJ75r9RP2pPiz8PbP4M+K/BOpeJI7PVda+G&#10;+t6hpdlfRvC1xbxRRW8jDeoAYS3tpHsJD7rhBjmvzHzX4r4rf71hf8MvzifpHAv+71/WP5MCMjBr&#10;xX4o/s+67J4gk1TwBpsMlrdNuazSYRmBsc43nBUkZ4PBOAMCvaqK/JVI++jJxPDdJ/Ze8UXekfbN&#10;U1+1s7srlLPyTIPujAZwRtO44OFYcZBNcBr/AIW8SeFrj7L4j0S4s3LMqmWP5XIxnaw+VwMjkE19&#10;Y1Df6fYarbNZ6nYw3ELY3RXEYdTjOODx3P51XMWqj6ny94L8A+J/H1/9h8O2O5U/111KSsUI/wBp&#10;sHn2AJPYHFb9/wDs8fEuy1G3sI7G3uEuGCm7guMxxcE5fIDAADkhT2AySBX0FYabp2lWqWWmWENv&#10;DGMRw28QRVHsAMCpqOYXtZGd4S8O2vhLw1Y+G7Ng0dnbrHvC7d7dWfGTgsxLHnqa0aKKkzCuk+D+&#10;kprXxM0izl37UufPYx9vLUyDPsSoH41zdeifsyRxyfEC6LoCU0mRkPofNiH8ia3wsfaYiKfc58ZU&#10;9nhZyXZnv1hYXuqXcen6davNNI2I441yT/kfkK9A8IfCC0hha68XwrNIy4W1WQ7Y/clTyfocfXtF&#10;8ENKjMd9rbqpbctvGecrxub2wcr+Vejafp82oz+VEcKvLuR0r9VyfKY11GbXNKWy6H5rjMZKnJxT&#10;sl1M7S9F0nRIPs+k6fFbrtAby1wWx0yepPPU5NaWnaVc6mcwkKinDSN0Ht9avjwqVbLXu5e+I8Z/&#10;XiteCGK2iWGFNqr90CvusvyOo5/v48sV0Vtfu2R4OIx8eX927t9TDfwvfK2EmjZexOR/Ss+4gltZ&#10;mgnXDKea66obmwtLs7ri3VmxjcV5ruxGQ0ZQ/cOz83dGFPMJqX7zVeRyuaGyvLDFbUfhqJNQ88nM&#10;K8pH159D7f59c6hijbAaNTt6ZXpXDQyGvUi/aS5bPTrfz3XyN6mYU4tcqucvaafeXzAW0DMM4Ln7&#10;o+ppb/Tp9NkWOcqdwypX+VdTjByKr6lp8eoweS5I+bKsO1dlTIKccO1B3n06L0MY5hJ1Vde6cvRW&#10;wfCqmTi8ZU9NvP5//Wqe/wDD1rcIv2bbCyrjO3hvr/jXmLJMdyttLTpda+n/AATq+vYe6Vzx3436&#10;Xiex1qOKT5laGZ/4Rj5kH1OX/KuCyM4zXuniXw1Y6/ZSaLrEZKiT70fVWB6gkf5BqE+D/DJ0gaE2&#10;jwm1Vtwix/F/ez13ds5zjjpXxWNyetXxUpppX799j26OMjTpJNX/AMjxHOOtNdElQpIqsp4IYZr1&#10;q8+EHhC6mkmRLiHzGUhIZQFTHUDIPXv+mKzfif4D0uDQV1fQdMSF7PAmS3j+/H/eIAOSDg5443En&#10;ivOqZPiqdOU21p21udUcbRlJJX1PMf2A/BM3gb9r/XtNjt3Wzk8G3UtjIw4aM3lnx1P3TleeTjOO&#10;RX3BXzj+yeB/wtS5P/Uvz/8Ao+3r6Or9L4Goxw/D8Yx25pP72fO8QVpV8ycpb2ivuSPm62I/4Xl8&#10;WP8AsdrP/wBR7SK7D4f+P/Anw1bxL4u+I3jXSfD+k21vpcdxqmtajFa28TSzzwxK0krKql5XSNQT&#10;8zuqjJIFP+Gn/JWPi9/2UC1/9RzRak1n4CfCH4u+NtbPj3wPa3Vy9j4dlbVLZ3tb4Np+pz6hZgXU&#10;DJMFiu4kmVA+3cDkEMwP2jn7tj5KngfZ451+be+lu56d4e8RaB4u8P2Pizwnrlnqml6pZxXem6lp&#10;90k1vd28iB45opEJWRGUhlZSQwIIJBq5XlepfGjwb8FPiV4T/Zg8KfB/VFsZNLsrfT7nRZNKtdN0&#10;i3PnxW9uIp7yGd9qWcp8u1gm2Rx5IUYr1Ssz0gooooAKKKKACiiigAooooAZcPIlvI8KqWVCVDNg&#10;E47nBx+RrxT9hH43/FT48fDXXPE3xY1zSdRurHxNLYWN1pfhFNBLW6W8DZmsDrOqT2spd3Yw3b2t&#10;3FuEc1nC0e6X2LxHBr114ev7bwrf2drqklnKum3Wo2b3FvDcFCI3liSSNpUDYLIsiFgCAyk7h5r+&#10;zTa+HPA/wrtI/A0/heH4d2Wi2sfgnT/B+qXGrww6aiObaaO6Y7WhlsTYNHbQxbISJNstwkiMgB6t&#10;X5V/8HGf/Ja/gD/2K/jb/wBKfDdfod8Gv2s/gH+0D4g8UeF/hN42m1O88GeIrjQvEaTaLeWqW2o2&#10;+z7RbrJcQokzRGSNZPKZxG0iKxBZQfzL/wCC7Xxh8BfG3x1+zv44+H99fPZ3nhXx2Y7fWNFu9MvI&#10;xHqGgW7ebaXkUVxD+9hlUeZGudhIyOa+Z4y/5JnFf4f1R73DP/I+oer/ACZ8S0UVYGk6q2nHWF0u&#10;4Nmr7GuxA3lBv7u/GM+2c1/Mp+5FeiijPagAooooAKKKKACvfP2e/h9b+HvC8fiu9h/0/VI96syj&#10;93bk5RQQTkNgOenVQQCteX/Cb4Z3vxB1+P7VbsulwPuvJm3KJAMfulIx8xyOhGBk9cA/SigKNqjA&#10;FTJmNSXRBVzw7olz4k16z0C0yJLy4SIP5ZYJk4LEDsByfYVTr0b9mrw8upeNZtemi3R6bakxtuxt&#10;lk+UcY5+XzP0q8PT9tWjDuzjxNb2FCU+y/Hoe2aLo+neH9Jt9F0m2WG3tYljhjXsB6+pPUnqTkmu&#10;0+EGiTar4tW7WItHZx72OzILtlVX2PJI/wB2uWVHkYRxoWZjhVUZJr2/4W+E4PCdhHDcMGkANxfS&#10;/wAIYL/6CvA/M8Zr9HyLL5Y3HQivhTX56f5n57mGJ9jh5Se7T/4J3NtY2lrGixxLlFx5m3k+9Qaj&#10;okF9PHODtww8z/aX/GuVuvG+uzvJ5MywqzfKqxjKr6Z/z7Yq94X8Xi3sZ7fV7p5GiUyQtI2Wcf3c&#10;nvnp9fQV+6VMDRqUfZyirdvQ/MaOdUZVtG1vq9g8U+Mb23vH0zTG8vymG6Yckn06cY7+4/O5Z3D+&#10;LNCS5Vf9Jhcq3YE9/wAxj8eK4+SWSeRp5m3NIxZmPck5zW14F1ePT9QeyuJAsdwBhm7OOn55P6Vt&#10;iMNTxGHdOS0Z5uBzSsswU3LR6Lsu3+RpReHNTlh84qqnGRGzfN/KqlxbXFpL5NzGVbriutqKeytb&#10;lleeFWKnK7hnFfO1sgoypr2UmpeezPsaeYVFL31ocxa2017L5Nqm5sZ+lOk0+9juVs2gbzG+6vHP&#10;49K6kKAcgUpAPUVMeHqXKrzd79lt/n8/kP8AtGd/hORkgnhkaKaJlZeWXHT3+lNrrmRXG1l4rlry&#10;1e2vZLNQzbWwvqfSvLzLK3gVGUZXTdtvuOrC4r2901ZoizT7e3mu5lt4Fyzfp71vweHdNjjUSQ7m&#10;24Zix5qW10mxspvPtodrbdv3if5/54rqo5BiOaLqNW62vf8AIznmFPlfKnc5y6tpbO4a2m+8p7d6&#10;7rwB/wAirbf8C/8AQjXN+KLNmVb5B90bZPpng/n/ADrpPAH/ACKtt/wL/wBCNdWW4V4PNalPpyu3&#10;pdf8MZ163tsJGXnr9zNa6OLaTP8AdNeFDpjH6V7rd/8AHtJ/u1zTAMhVh2r6aE+U+dzDA/XOW0rW&#10;v0v2PN/+Cffi/wAJ2/7E3wM8IXHifT49Wb4O+FiulveILhg+kqyERk7juFtckcci3lI/1bY9xrwf&#10;/gnL8OvBWg/sNfBHU9B8OWti/wDwqvw/ctHZwiOI3EtgJpZ/LXC+bJLdXEjyY3O0zFiSa9G+GHxa&#10;vPiRrXiLSbj4aa3ocOg6tJY2+paneaZNBq2x2VpYPsV5cSRr8qtsuVglAkXMYO4LmektjsqKKKAC&#10;iiigAooooAKKKKACiiigBs27yW29dpx+VfMv7MP7NHwj1X4F+I/2fPEf7P3hvwNpt14lttauNM+F&#10;Mt5pGnzTI9rPbXtrf2OmaQxmWazj+aHzXVIYQ8zB1QfTU52wux/unt7V4l+wz4n+D3jPwd4w8UfB&#10;tfCc1vffEbWJta1TwZqljd2WpX7yrI1x5lpe3e6UxvEkjTNDM7xtI1tbiRYwAdCv7HP7OUHhv/hD&#10;dM+H8mn6P50E66TpOuXtnapcQGYwXCxQTIizxPMJI5gBJHJbWcisHsrVofFv+Ci3w/8ABvwr/Zb8&#10;K/D74eaDDpOh6X4oji0vSbVm8iyh+z3RWCFCSIYIwdkcKYjijVY41REVR9b18w/8FVv+SF6F/wBj&#10;ZF/6TXFfM8Zf8kxiv8P6o9rh3/kd0P8AF+jPgmiiiv5hP2oKKKKACiiigAr1b9lmwik1LWNUJ/eQ&#10;wwxLx/C5cn/0WP8AOK8pNe3/ALMGkLbeFL/WngZZLq+EYZs4eNEBUjt953GR3BHOOO7LY82Li+1/&#10;yPPzSXLgpedl+J6bXv3VMgV4DX0AgAAGc1+kZD/y8+X6nwOY/Z+f6HV38xtbKa4/55ws35DNeaV6&#10;JrbY0K6IH/LpJ/6Aa85nnhtoWuLiVY441LSSO2FVR1JPYV+5YfWNz8lzx/vIL1N7wBd+RrTWzSEL&#10;NCRt9WHI/TdW544vTaaBJGjlWmdYxj06kfkCK4nw7rNo8tnrtjP5luzJKsi/xRn/ABH41tfEDVIb&#10;q9igt5FdIYd25Gzktz9OgBH1rSUb1EY4fGRjlc4312XpL+mYdFeR618cfEz6vMdGjtktEZ1hV42Y&#10;uOgc9CDxkDgDODmsC8+Ifjm+naeXxTeKzLtIhm8tfrtXAB9wM10KnI+PqZ5hKbtFN/16nvdFcD4R&#10;+NdjqbWOiarYTJeTSRwG43KY3YgDeehBLfw4IA5z2ruoLm3uVL20yyKrsjFDnDA4K/UHgjqDUOLW&#10;56WHxVDFR5qbuSUVzvh74oeFfEutSaHYTyLKpbyWmUBZ8ZyUwTkYGecHHbrjevLy2sLWS9vJdkUM&#10;bPI5/hUDJP5UWa0NKdalVjzQkmiSrlprmoWWnTaXAU8qdssSvzDIwcfUDvmqMUsc8SzwyK6OoZWV&#10;shgehB7inUmr7m1OpKGsX/wzO48Ja3Z3ul29p9ojE0ceww7vm+XjOD14GeOOa2K8vBKsHU4ZTlWH&#10;UGtCPxZ4hjnW4bUWcqu3awG3H0Hf361jKnroe5hs4jGChVjtbVHTXviLy/E9vpSzxrDx5jA878MA&#10;v5lfetDRdQOqact92kkfb/uhyB+gFeeRXNxFdLeiTMqyCTc397Oc/nXY+AbtptEaBjxDMyr+OG/r&#10;SnHljc0wGOniMQ4y63a/DT5ampf6ZbaigWcdPusvUVteD7WOy017aIttWY/e+grJtbu2vYVubSZZ&#10;I2+6y962vDX/AB6S/wDXY/yFcqoUY1nVUfeatfyPejUlKHLfQ0X+4fpXLJ/qh/u11LcqR7VwUXim&#10;1MS/6PJ90en+NRXxWHwtvaytcqNGpV+BXO00ckaHakD/AJdY/wD0EV8p/wDBO74mfGHUvjX8VPhj&#10;+0r8Qk1Dxtatp2oHSrPwvf6Xpduh+0R3Y0hr++ln1KxS8WVPtj20B3kRo8lstnFbfVXh6UTaBYzK&#10;OGs4zz/uisnw/wDCP4X+FfFdz478O/D3RbPW7yKWK41i30yJLp45Z2uJI/NC7tjzu8zIDtaR3kIL&#10;szHoTuronY6KiiigAooooAKKKKACiiigArxf9uz4Tab8Y/gtb+GNV+BPg34gRweIbO6/svxvaJPb&#10;2hDFPtESPpOqKZcSGEk242QzzP5sezJ9orxb9vzxT8H/AA1+zndW3xybwxN4f1bXtKsbzSPFt5YQ&#10;2urI19C8tqpv7+xgMpgjmdN0+UaPzBFcbPs8gBu6f8EvhD8W7rwf8cNcsbzUNR07R7Gfw/Na+Jr9&#10;bGzYAyJc29sjxW6zMkssDXAgjlltZ5raT9xNJA1rQf2VvgV4YmmvNA8H3FrdXf2L+0dQj1y9+1ag&#10;bV1eI3U/neZdElW8wzM5nE9yJfMFzOJOs8A3N7e+BtHvNSms5LibS4Hmk027a4t2YxgkxSv80qZ+&#10;655YYJ61rUAfkf8A8FJfgBofjL9ujxz4p1nX7tY7uPTMWtrGisjLptomd7BgRhem3qevavGfBv7O&#10;vhXwxfw6tqGoXGoXFvMXh3YjjHI2kqMksOed2D6V9qftpfBDxr4w/ag8R67pMliLW6js2WSa4Zdh&#10;WzgTaQEJySCRjIx1IPFeKv8ABj4kJrsfh7/hHZGeV8LeKc26qCcu0gyFGATg/N0AGSAf5b4iw+I/&#10;t7FPldnVnbT+8z9uyfGUf7Lox51pCN9fJHL9Rg14B+0J4Cm8N+LW8SWNo/2HVW3tIFO1Ljnemcnk&#10;43++WwODX3befs0+Hx4Qk06wvWOsD549RmZgrEfwFAcKhx15YE5yw+U+K3lncWF1JYX1u0c0MhSa&#10;N15VgeQfoa8ithquGtz9TuwuNo4ht0+n9XPjs59KK+ttc0XT/Eek3Gh6rAslvdRGORWA4B7jPQjq&#10;D2IB7V8p61pVzoOtXmh3jK0tndPDIy5wWVsZGQODjI46Vinc9GE+Yq1LY2V3qV7Dp1jA0k1xKscM&#10;a9XZjgD8SairvP2dvC66/wCPV1O4t90GlwmYl4dyGQ/KgOeh5Zh3ylMqTtG57j4Q8OW/hDwtY+G7&#10;Zwy2luFaRQQHfq74JOMsScZ4zX3D+wz4NfTvA0V3NYtBdXUYLP8AwuJXLAnHcIsWfQV438BPh14Y&#10;vvBMfiLWtFtb6a8uHMbXEO7y0Rim3DcZ3KxyByGA5xX118ANFay8PreyrJumd5/mXbjOEH1BC7vx&#10;4r7bgvKpYjNqcpdV+DPguJsyj9TlTj0f4nWza9bweIF8NSRp9nMIjZm6hyOF69MYHrk1leNvBS6h&#10;odzp00m6GZCFfHzRN/C3UZwcd+eh61k+ItTWXXJ7x51TdcbYnVsZxwuPwFbmh+NnvGXS9bSPbKNn&#10;njjPbn6+vGP5fv8AmOVYfH4fkkulk/66dz8Zy3PHQxUlOX2tP66ep4df+AvFlp5kNx4duJkUlWaO&#10;HerL68dse1cBffBT4W6lM1xN4ShVn6i3mkhX8AjAAewGBX1/L4Vk2sILxW/urIuPwNc9r/gLRL1n&#10;/trw9AzSfeuFjAY8/wB9efwzX5LmHB9alG7Wnmk1962+aP0fC55G/uu3o2n9x8/2OiaFp+kr4cst&#10;Nt1slj8oWnlgoV7gg9c8k5zknJzS2mhaLYWDaXZ6PaxWr7g9rHbqsbZ65UDBz345r3pfBXh1dLFn&#10;/wAI7bm3VdoZrfP47sZz75zmsG9+DPhedJGtLi6gZmJjxIGVfbBGSB9c8da8ypkGIhFctnp6fd/S&#10;OmGZQle9/wAzx7QfCnhvwwZz4e0S3s/tLhpvs8YXdjoPoMnA6DJx1rQru9L+CV4b1hrmqx/Z1+79&#10;kY729PvLgdvWm6r8EtQjnU6Lq8ckbSfMtwu1o1+ozu/If4cyyrGxp3UPlp+Ro8ZRlPWXzOIiimuJ&#10;ltreJpJJGCxxopLMxOAAB1OauDwv4lM8dqfD94skzbY1e2ZdxxnuB25PoOa9P8GfDjTfCUjXsk/2&#10;u6bhZmi2+WPRRk8++enpzno8D0r0MPkcpU71ZWfZanPUxyUrQVzz7TPggWt/N1fWisrR/wCrgj4R&#10;vcn730wPr3rqfB/gzT/B9kYLV/Mmkwbi4ZcF/wDAe2TWxRXs0cBhcPJShHXucNTEVqis2FNnhiuI&#10;Wt541dJFKujDIYEYIPtTgc9KK7PIxMzwn4ZtPCekLpVq/mfvGd5duC5J6nk9sD8BWnRUlnay306w&#10;Qg/Mfmb+6PWijR+GlTXkkFSpvKTI68R/4KYf8o4v2gP+yJ+Kv/TRdV9DXPheOO1Z7eeRpFGVBxhv&#10;avnn/gpec/8ABOH9oA/9UT8Vf+mi6ruqYPEYOtBVVa7VvvMYVqdaDcGfYqfcH0rgPjb/AMjR8Of+&#10;x0m/9MuqV36fcH0rzn4+38en+IvhzPIrN/xW0wwv/YF1SvvJzjTi5SdktzwVGU3yo6fS/wDkIw/7&#10;39K8f/4KVaz8VdC/ZrN58L/H2n+Fw/iTTYNY1ybR9R1G+gjknWO0TTrOxkjN7eyai9hElrOxtZ0k&#10;kiuFkid429R8Oa7b3+twWqROGZicnHZSfWt3xb4O8K+PNF/4R3xn4es9UsftVvdLbX1usipcW86X&#10;FvMoYHbJFNFHLHIMNHJGjqQygjOjiKOIjzU3dbFSp1KeklY4P9jD4l+Ffi9+yf8AD34g+DfEcmq2&#10;d94SsUe7uL17icXEUKw3EU7yXl7J9ojmjkimWS6uZFljkV5pXDO3p1Yfw3+GXw3+Dnguy+HHwj+H&#10;+ieFvD2miQafoXh3SYbGztt8jSP5cMKrGm6R3c7VGWZieSTW5WxIUUUUAFFFFABRRRQAUUUUAfGv&#10;xMf4P/BD/gp7Z/GP4neC/hToUnixvDvhvQ/FEmmoviK91W/h1O2tx9pGgtJJLc/ZvsggGpqsUGnp&#10;IwAm8pvetX/Y0/Zw8U+F38D+Pvh/N4r0SZs3Gi+NNevtbs7g/abm6Jlhv55klzNdO53g5MVsDkWl&#10;sIvF/HnxKvP+Hungn4f+D7D4bXtsvg+6i8VatqPjCBfEmmu9tPONPtLIamJmSTydOuXjNh5QRWm8&#10;1n2mP64oA8t+Nnwb8JQfCXxZq+jadNPrUfwzv/D+m6jq2qXN5LDamB2KB53kZWlcRNNKP3k5ggMr&#10;SeTFs+Mbb9mLwQsUP2vVtSkkVAJmWREEjdzjaSB7Z6Drnmvv/wCLX/JLvEf/AGArz/0Q9fJL/fP1&#10;r8s8Q6NKricO5pPSX5o+t4axFajTqKnK12v1OL174D/DvVtF/sux0hdPkjiZba8tyxZCTnLAn95z&#10;13ZOMgEHBHz7qmnXOjapc6PeFfOtLh4JtjZG5WKnB+or61NeCftB+EbrT/iHHe6dZPIutIphjhj+&#10;9OCEZQBySfkPQZL9+a/KsywsfZqcFa29j7fKcVN1HTqS31V+/wDwxwH2e4NubwW7+SJNjTbTtDYz&#10;tz0zjtTa+jE+Flr/AMKo/wCEAMUC3DWmXkUnabr72/djcRv9s7eOnFfO9zbXNlcyWd5A0c0MjJNG&#10;3VGBwVPuCK83E4WeG5b9V+PVHqYTGQxfNy9H+HcjooJAGTUl1a3djN9nvrSWGTareXNGVYAgEHB5&#10;5BB+hrlOwjooooAK9e/ZXtj/AMTy7aMYP2dEb/v4SP8A0GvIT0r3r9lDT5tV8JyafCQr3GutFHuP&#10;GWjhGeBxyfSvQyunz4yP9eR5ubT5cFLzt+d/0PrD4S6CqeGtOs2ZWV4fPmZQRncd2PryF/Cu7P2H&#10;SLRpDshhT5mbpj/H0rI0Wey0HRJtUuBtQNtRFXrgcAD6nFYPiLxTda8FiMHkwp83lht2Wx1JwPw4&#10;796/pvh7L4YfAQdtWt+tun4a/M/Cs8zSFKtJXu+i/wA/69DtLHVdP1KPzbG6SRerbW5H1HUVm+Kv&#10;FP8AYqC1tFVriRcjdyqL6n39P854mJ2ifzIWKsP4l4NEkjyPukdmY92Oc19D7NHzdTOKs6PLFWl3&#10;/wAjpofiGV03ZLZlrpeFYcRn3POfwH6dtLQPF1jqlrm+nht5k4dWk2hvcZ7fqPyJ4fj0o4NHs4mF&#10;PNsVCScndJWt+vqenRyJKgkjYMrDKspyCPWnVyfgnxIYWTQrw/KW/wBHkJ6H+7/h+Va2teL9O0ab&#10;7MFaaTbkpGRhfYnt+R/lnFxlzWPep47D1MOqrdu/k+xrVDb6hZ3U8trBcK0kLYkUH7priL3xfr13&#10;ctPHeGFdu1Y4+gH+Pv8AyqlY6je6bdfbbKcrKQQz9c59c9eefrVqkzhlnVL2iUYu3V/5HpVAIPSu&#10;Fj8beIY7cwfaEb+7IyfMP8++al8KeKn0udrXUpWa3lbcZG5KMe/0Pf8AzlezkbQzbDzqRjZq/V9D&#10;V8SWzQ34n7Srn8Rx/LFU4LO6uRut7d3G7GVXvXRajp8WqQKu/G1tysBU1vbxW0C28S4VeFFfM1sl&#10;eIx05t2i9dN7vf8AE+mp472eHjFK7/Q5qTS9SiOJLJ+w455P0pNR06eybyLtFKyLxg8N7V1RAPBF&#10;UdesWvLH90mXjbcoA5PtUYjIadPDzlTbbWqXpuvuKpZhKVRKSVji/gp4Nl8MfGm7uLS3b7DcaHOY&#10;G6hG8+3yhP6j27nBr2quC+HX/I2cj/mHy/8AocVd7XTw9RhQy1Rjtdv72TmFSVTENvsvyPIfhp/y&#10;Vj4vf9lAtf8A1HNFrtPB3/I9ax/2CbD/ANG3dee+A9ag0/4vfFyGSJmJ8fWp+X/sXdGH9K7r4e6h&#10;FqPjTWpYlZdumWAIb/rpd16kcVh5VnRUveXQ43RqRjztadzxn4t+LvipoP8AwUL8A2MvjHUn8HXG&#10;nfZrrw74f8G6heKk08OoeVf6nfi4jtrCBZYBbwxrHcNPJdM00QEFtc2f0xWTqPgbwhq3iO28X6j4&#10;cs5tTs1Vbe+kt1MiBd+35iP4RLKF7r5smMb2zrV0EhRRRQAUUUUAFFFFABRRRQBU16bWrfQ7248N&#10;6fa3Wox2kjWFre3bW8M0wU7EklWORo0LYBcRuVBJCsRtPx1/wTc+Hv7O3jv9nGb9nG68C+A45tIm&#10;8K+MtSPwr0WbR9H1WWWK0vtM1y3mtNK0qFnlm01ZdkHn+WkESSSspWMfYPinUdD0jwxqWq+J9Yh0&#10;7TbWwml1DULi++zR2sCoTJK025fKVVBYvkbQM5GM182f8EnPG+s/EH4BeKPEnibwH4B0HVJPiXrX&#10;26L4beLLbW9LvN8qzpdC7gvbppZpUmV5Wm+zyvIXdraIONwB694K/ZT+Avw2mnufh54Hk0Ga91Ft&#10;R1a40bWLy1k1a9aCWCS7vXjlDX1xIspaSa4MkkskcMrs0kELp+cv/BeH4SaZ4W+Jn7PvgT4T+DfJ&#10;sbHwn47nTT7BSxUNe+HHkfklmJdySckkt3r9Xq/PP/gsn/ydV8Df+yf+Ov8A0u8LV8zxl/yTOK/w&#10;/qj3OGnbPaD8/wBGfmV4f8H+IvE+t/8ACO6RpkrXS7vMjZdvlbeGLE/dweOe+B1IFfS+meDtKsfB&#10;cXgeeCOWzWx+zTKi+WJQVw7fKcgsSWJBzlic55rSitLWCWSeG2jSSTHmOqAF8DAye+BUlfzHzH7X&#10;Ko5HzT4o+Dvjnw/4gbRbTQbq+jZv9Fura3ZkkXJAJI4Q+oPT6YJ6qw/ZZ1i40mG7vfFUVveOoaS1&#10;+y7ljz/DvDckdyBjPA9T7ZRRzD9pI+X/AB98NfEnw8vvI1eASW8jYt76HPlye3P3W9j6HGRzXP19&#10;ba1o2m+INLm0bV7RJ7e4j2yxyLkH39iDggjkEAjBrynxF+y5JPqvneGPEccFnLNloruEs0C99pB/&#10;ed8A7e2SetNM0jUXU8frT8HeF7rxp4ms/DFpOsT3chXzWXOxQpZmxxkhQSBkZPHGa3vjB8Kv+FZ3&#10;1q9pqLXVneqwhaSPDxuoG5Wxwc5BB47jHGTs/sw6F9u8X3mvSwxsun2irGzfeSSUkBh/wFXB/wB7&#10;3plOXu3R7Zomjaf4e0m30TSbVYbe2jCRxqP19yTyT1JJJq1RRWZygele9/s3aGunfD/+1mWPzNQu&#10;5HDKuG2KdgUnvgqxH+99c+CHpX0Z8BM/8Kp0vPrP/wCj5K9LKo3xLb7f5Hk5xJrCpd2epfC7QzrP&#10;i2GWWM+TZ/v5G5+8PuDI77sH3CmvYJjJb6DfXanH7tYhnvuYBh+Vcb8A9JtrnT7idTiWa88uQ7v4&#10;EUEfT7zV1Xxj1qHw74OmWxKRyW9vJcR9CAVUhcgnnLHv1Ir9y4Jyu9OOIe17+r/4C1PyXirMI0cL&#10;Uj/da/r5nmenfHLwVeStHdLeWahcq88IIPPT5Cxz+GPet7w/4y8P+J7OW+0jUFdYWImV8qyY7kNj&#10;gjnPT8QQPn8DjpVrTta1XSYLq1069aKO8hMN1GuMSJ6HP8+uCR3Of1R049D8Ao59iIyXtUmvLc9U&#10;Hx48HbJnNtefu2/dKsIzMM4yOePXnHHvwOk8NeLdB8X2jXWhX3miPaJoypVo2IzgggfTIyCQcE4r&#10;59JJOTVzRNe1bw5fLqWjXjQzKMEr0ZfQjuPaj2StoKhnmIjUXtUmvLRn1BpfjXVdOt2tpsXHXy2m&#10;Y7lPue4z/wDrq5pfxCliDLrNqZPmyjW6jI56EE/rXJ6PqC6tpNrqiQtGLq3jmWNuqhlBx+tTLJHI&#10;WVHDbThsHofSuV049j7almOKiouM7rp/XU7m98ZadHo39pWjBpHbbFDJwd3uPbr/AF5rJX4hX32G&#10;RHtY/tBYeW6qdoXvkZzn0+vPTnnjjrigHPSkqcTapmmKqPR206fn/Wx33hrXYtcsBKdqzR/LOg7N&#10;6j2PX8xzirUmnW0t6t+6fvEXA9Pr9a4PQdWl0bUo7xCfL+7Mq/xL3/Hv+FehRyxyxLNE4ZWUMrL0&#10;I9a561GErKSur3Xqj3stxssRS1fvLR+fn8xxz2FFcTr3jTUNSk8qwJt4UkyrIxDt6Enj64/niiHx&#10;tqUOitZ+Y7XXmYW4ZQdqfny3Xt0PtV+zkY/2thfaOOtl17+R2kiLKjRuuVZcMPWtbwbatZaDFbM2&#10;drPt+m84/TFcn4O11tXsDDdSFriHhyf4l7H+n/667Lw//wAgyP8Az3rGVKPtFN7pNfJ2/wAj1MPW&#10;VaipR2epau/+PaT/AHa5s9K6S7/49pP901w//CUWh/5YSfp/jWOIxWHwtvaytfY2jRqVfgVzm/8A&#10;gn/u/wCGBvgiEbaf+FQ+GuQOn/Ertq5/9hDxl8edXi8feDf2k9QvtS8VaP4sV7jWIfh5caDosqTW&#10;kDNb6S9xLJLqNpBOtxCLyRYnl2bthRopZei/4J9HP7BPwQOP+aQ+Gv8A0121epaR4f0jQjcHS7GO&#10;E3Vy1xcbR9+VvvN9T3xx+ddBJcooooAKKKKACiiigAooooAKKKKAAgMNpHWud+Gfwv8AC/wn0G48&#10;OeExcC2udY1DVJftU5kY3N9eS3t02fR7ieaTb0XzCqhVCqOiooAK+Yf+Cq3/ACQvQv8AsbIv/Sa4&#10;r6er5h/4Kr/8kL0L/sbIv/Sa4r5njL/kmMV/h/VHtcO/8juh/i/RnwTRSbv9k0bv9k1/MB+1C0Um&#10;7/ZNG7/ZNAC0Um7/AGTRu/2TQApOBmvqTwB4ePhXwZpugPFtkt7VRcLu3fvT8z8/75b/APVXgPwe&#10;8OL4o+IenWM8MjQQyfaLgrHuULH8w3Z42lgqn/er6Wr28ppe7Ko/Q+fzqt70aS9X+n6k+l2TanqV&#10;vpqNta4mWNWC5xuOM9R6+te8jPevHvhjpw1LxraLJAXjg3TPg9No+U/99ba9hr9ByGny0Zz7u33f&#10;8OfH5hK80uxvXx/4pSXP/QPb/wBArxb40XyWfgK4hYsGuZo4oymeu4MenbCkc9q9qu/m8KyZH/MO&#10;b/0Wa8H+Pgz4StT6akn/AKLkr9twL5qcfl+R+O8WPloyt2kv0GfATWTd+H7rRXZy1ncBl3Y2hHBI&#10;A/4EHJ/3vy2virq8ej+Bb5m2l7mP7NGjfxeZ8p/Jdx/D8K4L4Fas1n4uk0qS62x3ls22LH35E5H5&#10;LvrT/aB1UeZp+hx3PZp5odv/AAFGz/33x+fau3l/enxtHF8uSuXVXj9+i/Bo83ooorc+XCrUetap&#10;Fo8mgR3rLZyzCWS3GMFh0/Dpx04HoKq0UFRlKOzHQTz2s6XVrPJFJGwaOSNirIw6EEcgj1FbH/Cx&#10;PGTaNcaHPrk00NxxI1w3mOFxgqGbJAPce3GMnOLRRYqFSpT+FtHpOg/GfT9D8H2NnPafaLqC3aJo&#10;YcpjYyqgJIxyhzkZ5TpzXoGh61Y+INOXVdOctDJI6xsf4trlc/Q4yO+CM46V87V7F8DtVe+8F/YX&#10;K/6HdPGqr12n58n8WYfhWNSCUbo+iynMK1asqU7Wtp8rfpc7KiiisT6IKdHcXEKskNxIiyffVHID&#10;fXHWm0UBdrY3vCXixdJX+zdRP+jf8s3CkmPPbA7V6F4I1CDVNHa/tt2ySY7dy4PQCvH69S+E3/In&#10;x/8AXaT/ANCrGpFLU+gyfFVqk/ZN6JX/ACOmPSvJYf8AVL/uivWj0ryWH/VL/uivk+I/hp/9vfof&#10;Z5d9r5fqeleFP+RX03/rxh/9AFaFZ3hORW8M6coPIsYv/QBWjX0VL+HH0R5sviCiiitBBRRRQAUU&#10;UUAFFFFABWH4/wDh/oPxI0e30PxE04htdVstRh+zyBWFxaXMd1A2SDws0MT46HZg5Usp3KKAGwx+&#10;TEsW9m2rjc3U+5p1FFAHy1+0H/yWDWP+3f8A9Joq4wA9BXb/AB6tLu9+MetR2drJKyrbsyxoWwot&#10;osnjsK5jw34b1LxHqMNraWcrRNMFmmWM7Yx1JJ6Djt36DkivwXOKcqmdV0lvUl/6Uz73ByjHBU2/&#10;5V+Q7WfB3iXw9brd61pphjaTYreajAtjOPlJ7CvNfid8EtH+IN4us2t9/Z+oBds06w71nUDADLkf&#10;MMABuuOCDgY+jvjBZG68Gtcb9v2a6jkP+11THX/b968prjzTAUaNX2T1TV9TowOLrW9pF2Z8v+Pv&#10;h9r3w71UadrO2SKQbrW8iU+XKPTkcMOMjt7ggn55/aV8BT22pR+PNNtWaG4UR6gUUkI4ACOTk4BU&#10;begAKjklq/Q34geEofG3hK88PtbpJNJEWsy7Y2TAfI2e3PB9iR0Jr5U1PTrDWbCTTNTtFnt5k2yR&#10;yLkMK+Px2GWFqrl2Z9jluNliad5brc+Sra3uLy4S0tIHklkYLHHGpZmY9AAOpr6Z+F/w+sPh54aj&#10;sI4I/tsyq+oXC/MZJMdMnnavQDgY5xkmsvw38BvBXhjxafFNl9plVPmtLO4YPHA+SdwOMnAwFzkq&#10;RnJOMd5Y2lxqV7Dp1om6W4lWOJcdWY4A/M1xt82iPSqVE0fVHw30K6j8L6H4djtljuDY28Ji4AEh&#10;RQQcf7ROT+Jr6f8ADNrBonhidrJOLW38uNXbPyonArxj4PadDe+MFmkbAtbV5UUDqcqn4Y3E/hXt&#10;Vkyx+E793YAFJB/44B/Ov3DgPCxjX52vJfJW/U/HOJK0nRlb1+88E/aClmjj0mFZCF3zNtyfvAJg&#10;/wDjx/X1rP8AC3xv1u0ntrHxFHFNarhJLhYz53+8ecHH0yad8f725fxDY6c7jyY7PzI128hmYhuf&#10;oi/T8a4Kv2aEVyWZ/NWOxWIw+ZTcJW2/BI+o9P8AG2sfZoZ7TVVmhZVeNmVWEi9Qc4yQR79K6PRv&#10;Gunaqws9Qi8mRuPm5jb8T0+h/M18u+GPip4s8Mxw2a3K3VnDgLazKOFyCQHHzA9QM5Az0xXrvhjx&#10;dofi6z+2aLdiTbjzYW4kiJ7MO3Q+xwcE1z1KKPrsr4hlVa5ZO63i/wBP69T1Ma9oBu/7IW/j8wts&#10;8vadpPpnGPbGfao7vw1azK0llK0bH/gS1wPAwuP0rpNC8eXEDLba2fMjwALj+Jfr/e+vX6muHE4H&#10;D4iKU43/ADXoz6jA55JVGp+759Pn/mT/ANi6p5phFoxI5zxt/PpUE0M1vIYZ0KsvVTXWRSpNGssT&#10;qysMqytkGo7qxtb0KLmENtbIznivnq3D9Pl/dTd/Pb8D6inmTveS08jmbWzur19trEz+pHQfjUk+&#10;j6pA2Gs3b/ajG6ulgt4bZNkESouc4VcU+nT4fo+ztOb5vLYJZjU5rxWhyU9tcWrhLiJlyMjcOtT6&#10;Rpr6jc/Mv7lT+8OcZ9v89q6C8soL6Lyp147HuPelsrOGxt1t4M4Hdup96mlkPs8WnJ3gtfO/Z+X/&#10;AA1hyzDmo2S94RbCyRPLW0j2/wB3yxg1jeI7CG0njlt4wqyA5VVwAR/+ut+qHiK3M+nbl6xtux6/&#10;56/hXoZnhadTAzUYq6V1p2/4BzYWtKFdXe5gRRSzyLDDGWZvuqK6TSrFdOs1iP3jzI3vVDwvZ58y&#10;+df9iP8Amf6UeMPECaVYm1t5ttzMuI9p5Re7e3GcH1+hrlyPAxhTVeXxS28l/wAH8is0xkacWm9I&#10;7+b7Gz14r54/4KlaGsX/AATe/aCvbJMBfgl4rMkf/cIuuRXsOhePRNJFZatDtLfKbreME9iR2z6+&#10;voOnmP8AwVA/5Ro/tEf9kL8Xf+ma7r2MVhaeIjy1Ftqn29DhweNhU9+k/X/gn02vCge1eXftKf8A&#10;Ia+HH/Y8Tf8Apl1OvUh0ry39pT/kNfDj/seJv/TLqdZY/wD3Kp/hf5HZh/48fVF/wR/yNFt/wL/0&#10;Fq9DrzzwQceKLYn/AGv/AEBq9CVg43LXm8P/AO5y/wAT/JHRmH8ZegtFFFe6cIUUUUAFFFFABRRR&#10;QAUUUUAUzpU51X+0jrV15f8Az57YvL6Y67N/Xn73X24q5RRQBz3xa/5Jd4j/AOwFef8Aoh6+SX++&#10;frX1t8Wv+SXeI/8AsBXn/oh6+SX++frX5j4gf7xQ9Jfmj6bh/wDh1PVfqJQQD1FFFfnp9EB5rk/H&#10;vwd8I+O913cwva33X7Za4DOcEAOCCHHT0b5QAQOK6ytLRvCPiTxBE0+kaU8sa8eYzKik+gLEAn6d&#10;KPq/1j3OXmv0tcqNaWHfPGVjzPwZ8AvBnhS7j1S8ebULqLmNrnAjVsn5gg749ScEZGKr/tAeAIfE&#10;PhtvE1jaBr7TYySy4DSQcllJ4+7ywyf7wAy1fQmgfBWIDzvEuoMzZ/1Nqflx7sRz+AH1Nc98Svht&#10;F4cg4H2vTbpfJkW4UNjK8owxhgRntjse2dq2R1aeDd4Wj+K8wp5pKWKU3O7X3eh8RpHLM6xQozMz&#10;YVVXJJ9B71q+IvAvjDwjFHceI9BntYpWxHMwBUnGcZBIBx2OD19Dj2H4KfCX/hD5r7VtdtI5Lpbx&#10;4dPmdBlYVyPMUZO0vk++B1wTnr/HHhW08Z+Fbzw5dIv+kQ/uWZmGyQco3y88MAfcZByCa+bp5XKV&#10;Byk7S6L/ADPoq2bRhiFGK93q/wDL0Plk9K+of2PdHt5dA8PqDt867nuGZVAJZJJCM+v+rHvj6V8w&#10;XVtc2NzJZXltJFNDI0c0Ui4ZGBwVI7EHivrz9j7w61louixTS5MOmvdrjnPmtuA7YwJf079a24dp&#10;8+ZxXp+aM8+ny4H+uzPffF0ph0mwsNy4KtM3tnp+hNeKfET4x29zZLpXgq9k3SjNxebGTYv91cgH&#10;ce57dsk5Hqnxreax0C8WIsGi0GTaynBB2uMj34r5jHSv6xwNKMMPCPZJH8l8XZhXp46UIO3Ne769&#10;NjsvBvxj8Q6LPDY67cG8s9wVml/1kS85IbGW65+bOcYGK6D40eOdT0f7NoGiXjQtcQ+dPNHw2zJC&#10;hWHTJDZxzwOeTXltSXFzcXTK9xKzssaopbsqjAH0AAFdvJG9z5SOZ4qOGlScm72s+qXVX/rqdhpv&#10;xr8Raf4abR5IVmuwpWHUJWyyg92B+8w7E+2QcHOt8PvjRbpavpvji7cSI26G+8stvX+4wUE5B6HG&#10;CPTHPmtFDhFipZnjac4vmvZWs9vn/nufRWi6zYeINMi1fS5meCbmNipU8HB6+hBFWvxrzr9n/Vy9&#10;jf6C+391Is8fXcd3ysPTA2r+LHr26X4keMpPBegfbraBZLiaTyrcMeFYqTuPqBjp3yBx1rncfesf&#10;VYfGQqYFYiemmvrsdBXJ6z8WtF8P+LpfDWrW0kcUMSlrxfmAcqGC7QM4wRz69sc1xfwq8aaknjpj&#10;rGo+YuqKVuJJ2A/eKCUOe3dQowPmx2Fcvr+prrWu3urxqyrc3cksayfeCliQDye3vWkafvWZ5mJz&#10;iTw0alHRttWeui/zuj3nw54j0vxTpa6tpM5aNmKsrDDIw6qR6jI/Ag9DV+vnrQ/FPiPw1I0mg6tJ&#10;b7x8yhQyn32sCM++M16T8IviPe+Ip5tC8RX3mXnMtvIwVfMXHKgAAZH3u5IzwAtTKnbVHRgc4pYi&#10;Uac1aT+6/wDwT3LwPqpvtI+yzP8AvLUhOv8AB/Cf5j8Kz9c8d3sN9JZ6XHC0SjZ5jqSS3cjkD+dc&#10;7a3d1YyNNaTtGzIVZkbHB/z+fPao65/ZrmbZ9XLMq31aNOOjW779v+Cb1h8QdXgAjvreGdQuNwBV&#10;ifXPT9K3PCniN9egkF1GiTRt8yx5wVPQ8/8A1/1xXC1c8P6t/YmrR37KzJtKSqvUqf8A6+D+FEqa&#10;5dB4XMq8K0faSvHr8/8AI9G8P2EEXij7dGNrNZyBgOh+ePn6101cz4S1Ox1XVUuLG5WRfs0oOOoO&#10;+PqOorpq5YwjT0SsfWRn7SKknc8B8M/8ln+Ln/Y+Wn/qPaPXoHwk/wCRv13/ALB9h/6HdV5/4Z/5&#10;LP8AFz/sfLT/ANR7R6774TuqeLtc3Hrp9gP/AB+6r5nDf8j6X/bx6tT/AHFeiPQKKKK+oPLCiiig&#10;AooooAKKKKACiiigBs8TTQPCszRl1KiSPG5cjqMgjI9wRVXQ9HGiWrWo1G4ut0zSeZc7NwLHcR8i&#10;qMZJPTv6YAuUUAFfnn/wWT/5Oq+Bv/ZP/HX/AKXeFq/Qyvhn/gp74CtfiL+2V8FtCudRktTH8LvH&#10;s8MyIGww1LwkvIOMjDHuOcc9q+c4upyq8N4mMd+X9UexkFSNHOKM5bJ/oz5n8GeDNa8ea2NB0IR+&#10;b5bSSSTSbUjQYBY8E9SBwCcmvS7L9li1WF/t/jSSRmhIj8mxC7JMDDHLncAe2FJ9RWh8HPhH4g+H&#10;/jTU9Q1WaOS3Fr5FnPHj/SFZlbdjOUI2AFSOp4JAyfS6/nrB5fS9netHU/SsdmVX2vLRlpbf/hz5&#10;P8QaHqHhnWbrQ9UUCa1maN2UHa2P4hkAkEYIOOQRVPIIyDX1FqHw88EarrjeJNT8MWdxeSQiOSSa&#10;EMHA6EqflLYwN2N2ABnHFP1fwH4Q1zRl8P6h4ftWtI/9TDHH5Yi5z8hXBXPfaRnJzwTWUsond2kv&#10;I3jnVOyvF+f/AAD5azRXtXiH9mLRb3UDc+HvEEmn27LzbSW/nbWz2YuDjGODk9eecCNv2W9G/stI&#10;18WXX2zdlrj7OvlEZP8AyzyD0wPvnnnHYc39m4pStb8UdazTBtJ834M8K8ReGNB8Waf/AGX4i0yO&#10;6h3bgr5BU9MqwwVOCRkEcEjoTTPDXg7wz4OtDY+GtIjtY2bL7cszn/aZiWb2yeO1emfEr4G6l8P9&#10;CTxBb6yNQgEwS4xamMxZ+633mBBPy9jkr1yccJu/2TXLUp1KMuWasdlGvTrQvB3QtaXhPwlrnjXW&#10;o9B0C28yaTlnY4SJARl2PZRkepyQACSAY/DPhrV/F+sQ6DokAaeZurHCovdmPYAfj2GSQK+nvhB8&#10;JF0Sxi8KeHUWa4b95eXci7d7d3PXCg8Ac4GByeT1YDAVMZUstvz8kceYY6ODp+b/AA82fNvjT4f+&#10;J/AepjTNds93mLm3uLfLRzeoU4HIPUEA9OxBP0J8LtGm8P8Aw/0nS7iFo5FtFeSOSMoyM/zsrA9C&#10;GYj8O3Suu8TeFNW8K3i2OrRL+8j3Ryx5KSDvgkDOD1HX8CCadlZz6hdw6faKvmTSLHGGOBuJwK9y&#10;jlv1PESWt9rPp/meDicyljKEU0tNb9/8j2P4PSDSPAEeqMu1lt5WDMpI3mQhTj34rz/48+LHg0hd&#10;CafzLjUW3zlzlljUg568EtgDqCA3tXqsdlBo/giaxib92qw28Cnk/Jg8/hivmv4j6teav421CW7f&#10;/UXDwQruJCIhK4GTxkgsQMDLE96/ozhfD+xymnF9v+Afzz4hZhKNd04v4lb79/w0+Zh0UUV9Mfk4&#10;UUVU0bXtE8Q2pvtB1e2vYVfY01rMsihsA4ypPOCPzoA9JsfiudE+GlrpthO0mphpLfMn/LBAch/f&#10;CsoUdMg9QpB5jwl411nwdqj6nYv53nYF1DM52yjOcn/a64bkjJ7Eg5FFTyxOueNxE5QlzW5Ukvl/&#10;n1PRfGfxgtNd8GLaaSHt7y8Yx3UPJMUf8WGwM54H0J7iuS0fx54m0HQrjw/pl55cM7blfnzIfXYQ&#10;Rtz3646jBJJx6KFGMVYdbHYqtUU3Jp2tpp/Vz3vwF4kPirwxbatJIrTFdlwq4+WReDwOmfvY9GFd&#10;Xa+KdStdHk0ZMbWyEkz8yqeo/wA9Pyx4v8DvF8OmX8vhjUJ1WO8ffbMzYAl4BXp1YbcZPVcDk16s&#10;a56kfesfZZXjZ1MKpxlraz/rz3CjNea/EL4yTRXX9leD53je3uSLi6aNWV9p+6uc5Unqcc444PNy&#10;b4v3jfDpvEUNkiXzXf2RRs3Rh8by3XONnT/a9RT9nIw/tTB+0lG/wq9+mnbzPQrS7urCdbuynaOR&#10;ejKf09xXrngTUjq/hi31BotnmbvlHbDEf0rwvwd4lt/Fnh+31mDaGdcTRq3+rkH3l/Pp7YPevavh&#10;X/yI9l/20/8ARjVz1j6rIa3tKj5XeLV/yN67/wCPWT/cNeVjpXql3/x6yf7hrysdK+S4k+Gn8/0P&#10;usu+18v1If8Agnz/AMmEfBD/ALJD4a/9NdtXr1eP/wDBPeWNv2C/gjGrfMPhD4az/wCCu2r2CvpI&#10;/CjzZfEFFFFUIKKKKACiiigAooooAKKKKACiiigAr5h/4Krf8kL0L/sbIv8A0muK+nq+Yf8Agqv/&#10;AMkL0L/sbIv/AEmuK+Z4y/5JjFf4f1R7XDv/ACO6H+L9GfBNFGT6UZPpX8wH7UFFGT6UZPpQAUZy&#10;do60ZPpXvf7OHh630zwGut7Y2n1G4kdpPKAdUVtgTd3GVZu33vaunC4eWKq8l7HLjMUsLR57X6Fn&#10;4C+B7rwf4Pa61S1Ed5qUizSKyFXSPaNkbZ6EZY47FiK7ij3or6ijTjRpqEdkfI1qsq1RzluzuPgh&#10;YLJq19qm9t0MCxbccEOc5/DZ+tekVw/wQs0TSb3UBu3SXSxtzxhVyPx+c/pXcV9vlMeXAw87v8We&#10;Bi3fEM6SGLzdEWNlzus9uB3+WvA/j5/yJ9t/2Ek/9FyV9A6eP+JdD/1xX+VfP3x848IW6n/oJJ/6&#10;Lkr9fy/+FD0X5H5JxlH/AGWVvP8ANHmfhbWW8PeIrPWPMZVhuFM3lqCTGeHAz6qSPxrQ+J3iS38U&#10;eLpr6xn8y2ijWG3baRlRyf8Ax4tXP0V6ttbn5Wq9RUHR6N3/AECuT+IXxl8H/DsvZajNJcX4h8yO&#10;xt0OWznGWI2qMjnqQOcHoei13V7XQNFu9cvQ3k2dtJPKE+8VVSxAz34r5H1/W9R8T65deIdXm8y4&#10;vJjJJhm2rn+FckkKBgAZOAAO1b0afO7s8zGYqWHilHdn1t4e17TPE+i2+u6PcrLb3MQdGVgSPVTg&#10;nDDoRnIPFXK+bvgL8RtZ8I+L7Pw59o3aVqd0IprUoDtmkKqkinI2nO0HqCueMgEfSNTUhySNcLX+&#10;sU+b7wooorM6Aq1pet6zocrTaLqk1q8iFHaFsblIx/Xg9R2xVWigcZSjK8XZn0VoWpf2xolnq3ke&#10;V9qtY5vK3Z2blDbfwzVquf8AhXeTX3gDTZ5x8wiaP6hHZB+iiugrkejsfoVCftKMZ90n+AUUUUjU&#10;K9S+E3/Inx/9dpP/AEKvLa9S+E3/ACJ8f/XaT/0Ks6vwnsZL/vT9P1R0kn+rb/dr41j8V+KxEv8A&#10;xU2ofd/5/H/xr7Kk/wBW3+7XxOn+qH+7X5n4gTnCOH5Xb4//AG0/SuH4xlKpfy/U+n/hP4HjK6L8&#10;Ub3xNql1cTeB9P0+3024ki+y2nWaadNsYkaWcmFZDI7qFtIvLWMtMZe7rB+FX/JL/Df/AGAbP/0Q&#10;lb1ffYf/AHeHovyPAqfxH6sKKKK2ICiiigAooooAKKKKACiiigAooooA8W1K2if40+Krtoxvjjsk&#10;VsdA1uhI/wDHR+VXba1trOLyLS3jiTcTtjQKMk5PA96k1nTxB8QvEOotCytcXFsoZlI3KtrFgj1G&#10;SwyO4I7UV+a1qfJiqt/55/jJ/wDAPo4SvSj/AIY/kjB+JkLz+B75EUkhUbj0DqT+grx2vcPFgz4V&#10;1P8A7B83/os14fXyuer/AGiL8v1PXy9/u2vMCcDOa+VfGdrbWPjDVrKygWKGHUp0ijToiiRgAPYC&#10;vqo9K+WfHuf+E61rA/5i1z/6Navi84/hw9WfU5L/ABJ+iMmtbwBn/hPNDx/0GLX/ANGrWTk+la3w&#10;/wA/8J7oeR/zGLX/ANGrXj0da0V5r8z3a38GXo/yPtz4IWYbV7zUMNujt1i4+6Axzz/3wP1r1g/8&#10;ifff5/u15j8DCcaoP+uGf/Ilel3Lungy8dD/AMtAOR1yyD+tfvnBK+B+Uv8A0o/GuJJfuKnp+h88&#10;fH1mPi+1UngaapA/7aSVw9dv8fB/xWVs3/UMT/0ZJXEV+tR+FH81Zk746p6hVrR9a1XQL9dS0e9a&#10;CZeNy4ww9CDwR7GqtFUcUZSjK6dmXNW8Ra7reprrWpapLJdIVMcykKY9pyNu3AXB54A55616h8Ov&#10;i7a+IDBoXiFhDqDfIk3AjuG7f7rH06E9OoUeR0EAjBFTKEZKx2YXH4jC1edO990+v/B8z6g0/wAQ&#10;6zpsP2exvmSPrsKqwH5g4q3Z+ONftS3nTJcDbhVlUfKfXjBrzn4U+PYfEehfYdUulW9sUCyl5OZY&#10;+gk579jyeeeNwFZ03x90iHVJrZNDuJLVNwiuVlG6Qjp8hAwD65zjtngc3s76WPtY51GlRhP2rSe2&#10;r+enkewp8RdRFuyvp8Jkx8rKxCg/T/69Vrbx14gg3ea8M277vmx/d9htx+ua43wl460XxfpcmpWb&#10;+SYWxcQzMN0foT7Hse/1BAxbP44+EZ9UuLO7E1vbxti3vGjLLMBjnaAWXnOMjoOcHil7Jdjolnco&#10;qM5VtHt2f9eZ7h4d8T2muReWQIrhfvQ7uvuvt/L9TR8TeMxYSvp2lqrTKMPM3SM+gHc/oPfmuLsb&#10;6z1O0jvtPuVmhkXMckbZBFSTTw28L3E8ixxxrukdjgKo7n0rNU48x6Us3rTw6it/5u6/rqaJ8Ua+&#10;15HevqLs0bAhOiH2IGBz+f5V2uk6na63py3UKjaw2yRkg7Wxyp/zyOa8h/4WF4MbVrfRYfEFvLcX&#10;HEfktuXPIALD5QSRgDOc445Fdt4D1VbPVDZSuFjuVwvA++OnP0yPc4oqQ93YnK8wviOVyum7PW9n&#10;0Oi1m+h8NaMZbaNcr8sMbMcFif8A9Z98VwGv+II4xNruvXyRoq5d24VFHYf0HJJ9Sa6H4h6kJL2P&#10;Tlf5YU3yfNxuPT8h3/2q8G+MvjybU9Rk8JaZN/oluy/anRwRNJ1xkHopwMH+IH0FGHoxjFKKsvyR&#10;z8R5r7Bu7vbRLvI7fQ/ij4T8R69/YGlzzM7Rl45pItscmBkqMkNkDJ5UDg81wf8AwUc17V7f/gnJ&#10;8frP7dJJFJ8EvFUbRysWG06PdDj0xnt6D6VyOj6pc6Hqtvq9n/rLeZZFXcQGweVPsRwfY1W/4KFf&#10;GHwhrX7APx30qNrqGSb4L+JlhaaH5XkbSbkBPlJIOT1IC+9dFSnZaHg5PnHtJ2qyUZXXldfefoYn&#10;3RXhn7dN/fadpXw7udPvJYJP+FgMPMhkKtj+xdV4yK9zT7g+leDft7f8gP4d/wDZQj/6ZdVr5nPX&#10;y5LiGv5Jfkz9fwGuNp3/AJl+Zz/wD1/X9R+Lek2Woa3eTQuZt0c107KcQSEcE+or2T9nT4BeAf2X&#10;vg1ovwK+F6Xg0PQln+x/2hcCWZjNcSXEjMwCgkySueAAAcAYFeI/s7/8ll0f/t4/9J5K+pK8HgWU&#10;pZPNyd/ff/pMTvz1JYxW/lX5sKKKK+0PFCiiigAooooAKKKKACiiigAooooA574tf8ku8R/9gK8/&#10;9EPXyS/3z9a+tvi1/wAku8R/9gK8/wDRD18kv98/WvzHxA/3ih6S/NH03D/8Op6r9RKKKK/PT6ID&#10;06V7j4Wsm0/w3Y2clssLx2kYkjUDCvtG7p75+prw49Oa9+jG2NVz/DX0GQr3qj9P1PNzB6RXr+g6&#10;sX4h2T3/AIL1CFC2Vg8z5e+whyPyWtqor60g1CymsLpN0c8bRyL6qRg/pX0FWHtKUod00efCXLNM&#10;8Gggnuplt7aB5JHOFjjUszH0AFNIIOCK9C8DfDbXvD3i+PUdS8swQQu0csbgh2YbdpB56EnpjjrX&#10;K/EG0Sx8a6lDGxYNceZz6uoc/qxr4urg61HDqrNW1tb5b/me3HERqVOWOulz5U+NeiLoXxJ1KCKC&#10;RI7hluIzJn596gswPpv3j2wRX1l+yzpd/Bp9ik8W1oPD8EMidSJCI+P/AB014h8Yfhdr/jb4g6Td&#10;WsDPYy26wXk0OA1uiyEsxLcciTgcklTxX0p+z6R9uvlx/wAtLY/q9cfDuFlHOrtaOWn4s9HOMVGp&#10;lcIp6pa/gjpPjs/maXqiq2SuhyqV9Dtc/wBRXzGOnSvpr42cWOs4/wCgPL/6KavmUdK/qHD6Uz+T&#10;eLP+Rl9/5hRRRW58uFFFFAHXfBK9itfHcdvJv3XVrJDHt6Z4fn8EP44q38d9dj1DxHb6LCysthCS&#10;5wciSTBI9MbQh49T17cfo+r32g6pDq+my7ZreTchPQ9iD6gjIPsaiu7u6v7qS+vZvMmmkZ5ZNoG5&#10;iSSeOOpqeX3rnd9ctl/1fu7/AC/4cjoooqjhCnQzTW8q3FvIySRsGjdGIKsOhBHQ02igD1z4ffFX&#10;Srzw448UanHBdWUf71pHAM6gcMo6s2ByoySeR1wOH8YfE3xD4i1mS90vUryxtlXZbww3LIduerbT&#10;jcc89ccDJxmuboqVCK1PQrZliq1GNJvbr1fqeleC/jfBHDBpfiyFl8uEh9QVy24gcZUDOSBjIJye&#10;3PHbeFvGWg+MbRrvRLlm8sgSxSLtdCfUf1HHB54NfP8AivQ/2fb6CPUNS0op+8mhjlVtvRULA/8A&#10;owVE6ceW6PQyzNMTOvGjUaael+u2h7x8Hv8Akdm/7Bc3/oyGvUa8u+D3/I7N/wBgub/0ZDXqNefU&#10;+Jn6rlH+5L1f5nx3441vW9M/aM+Klvpmr3VvGfF1kzJDcMgJ/sHSucA9a7b4KfDXTvjJPJf+Lde1&#10;Vbzw14g0fWNIvba6HmRTW73OUPmK6tHLFJNA6kZ8udyhjkCSL5/8Rf8Ak5L4qf8AY12P/ph0qvYv&#10;2POniL/tz/8Aa9fmeW1Jvjaqm9Lz/I+3xMY/2JD5HtlFFFfpJ82FFFFABRRRQAUUUUAFFFFABRRR&#10;QAV8c/t6/wDJ9nwX/wCyS+P/AP05+EK+xq+Of29f+T7Pgv8A9kl8f/8Apz8IV4nEn/IixH+H9Ud2&#10;Wf8AIwp+v6MzaKKK/Cj7oKKKKACiiigDL8beHI/F3hS+8PSKha5t2WIyZ2rIOUY/Rwp/CvnnTvhR&#10;8QdU1mbQ4PDNwk1uT57TDbGmD/fPDZ7YzkcjIya+mqPwrjxWCp4qSlJtWO7C46rhIuMUnfv0OR+F&#10;HwpsPhvYyTyzrc6jdRqLq42/KnfYnGduep/iwCQOAPob4T+H10jwxHqEi/vr/ErHP8H8A49uf+BG&#10;vKra2nvbmOztU3SzSKka5xlicAfnXvdlZRQxQ6bZRiONVWKFRnCqOAK+m4dwlOM24rayXq/1/wAz&#10;xc0xE6ms3q9X8jF+IPhb/hKvD729vCrXULeZaszAfMOq59CMj649Kwvhb4AuNMk/4SPXLdo58YtY&#10;W4KAjlj7kHGOwznqMeh6xarZ37xRrhTgqPw/xzVX2r6PEZbSjjuea96Onk7bP+vI8uliZOhaOz1G&#10;+JTFF4btYCnzzXDSZx6Aj+or5Y1+9XUtdvdRQfLcXckg+bP3mJ69+tfVPjQIunaX5Z48lz+YQ18l&#10;qcjNfrOV0/Z4OEfJfkfhPHVTmzBer/Jf5hRRRXpHwpz/AMVdf/4Rj4daxrK3MkLpZtHDND95JH+R&#10;D7fMw57CvNv2TPEA87V/C0102dsd1bQbPcrI2ce8QxkewPOOk/ad1W6074bra27Ltvr+OCcMOqAN&#10;Jx77o1rz39l+/hs/iU9vIrbrvTJYYyBnBDI/PPHCH8cV0Qj+4Z5tap/t8EvT7/6R9D0UUVznpBRR&#10;RQAV3mi/Gu+svCk+l6hHNLqCxlLO8XbjkYDPuzll69DuwM85J4OilKKludGHxNbDSbpu11YOnAFF&#10;FFM5ze8E/EDWPBE7fZI1uLaU5ltZGIGf7yn+Fu3oR1HAI+v/AIEa/Z+J/hdput2EcqQzedtWZQGG&#10;2Z15AJHUetfEVfY37KA/4sRouP791/6VTVy4qK5bn3XA+IrSx06LfuqDa8vej/mehXYzayD/AKZn&#10;+VfHJ8WeKyvHibUP/Ax/8a+xrr/j2k/65n+VfFI+5X5V4gTlH6tyu3x/+2n7lw/GMvaX8v1PZv8A&#10;gnJoV5B+xZ8GfFEninUZre9+B/hGCHRJfJ+y2ckenK73EZEYmMkomRHDyOgW1h2JGTK0vuleOf8A&#10;BOz/AJR+fAv/ALI54Y/9NVtXsdfosPhR87L4mFFFFUSFFFFABRRRQAUUUUAFFFFABVHxB4m8PeE7&#10;GPU/E+uWenW017bWcVxfXSQo9xcTJBBCGcgGSSaSONFHLu6qoLMAb1Z/ijQ7vxFo8ml2PiO80mV2&#10;UrfafHA00eGB+UTxyR84xyh4PGDggAwdB+PvwO8VXthpvhb4w+F9TuNVZRpkGn+ILaZ7st9r2iMJ&#10;IS+f7Pv8bc5+w3OP9TJt8A/4KaeKPDfi/wDZ50PWfCmv2OpWY8bNbNdafdpNGJoI7uGaLchI3xyx&#10;yRuucq6MpwQRXS+Df+CcXw78HfBdvgnH8YvG97ay+JtP8R3Gr3UmmreTavYTx3FneER2SQIYZbXT&#10;nEUcSQudNh8yOQS3YufN/wBtf4K+Gv2cv2I/h38CPBWqahdaJ4P1Kz0jQzqUqNLFYwWc8dvAxRED&#10;iKJUiV2BkZUBdncu7fM8Zf8AJMYr/D+qPa4d/wCR3Q/xfoz47ooor+YD9qCiiigANfUPw2tYLP4f&#10;6LDbx7VOlwuRzyzIGJ/Ekn8a+Xj0r6l+H/8AyIWh8f8AMItv/RS16+UfxJeiPFzr+FBebNeiiive&#10;PnT1D4Jj/ilrg/8AUQb/ANFpXYVxvwT/AORYuP8AsIN/6LSuyr7jL/8AcqfoeDiP48vU6bRiTpcJ&#10;P/POvn/48knwfak99ST/ANFyV9Cab/yD4OP+WK/yrwD9oIKvhSEBeF1VQoHGPkkFfrWXfwYLyX5H&#10;5XxhrhZf9vfoeQVDqF9a6XYTalfTCOG3haWaRs4VVGSePQCpq5n4y6pDo/ww1q6nHD2TQL8ufml/&#10;dD9Xr146ySPx+pLlg5djwDx38WvGnjqW4tdR1aSPT5LgvFp8e0Ki7sqrFVHmbcDBbuMjBrmKKK9G&#10;MYxWh8vKcqkrydy3oOsXHh7XLPX7WNXksbqOeNX6MUYNg/lX17ZXlpqFnFf2Fwk0E0ayQzRtuV1I&#10;yCD3BFfG5GRivpj9nycz/CPSt85kaMzI2TnbiZ8D8sfhWGIj7qZ6OW1LTlD5naUUUVyHshRRRQB7&#10;N8E9QW98Bw24j2/ZLiWInP3stvz/AOP/AKV11cP8Alx4Quj/ANRJ+/8A0zjruK5anxM+8y+XNgqf&#10;ogoooqTsCvUvhN/yJ8f/AF2k/wDQq8tr1L4Tf8ifH/12k/8AQqzq/Cexkv8AvT9P1R0kn+rb/dr8&#10;30/ae8CeWP8AiUax93/n3i/+OV+kR6V+NKf6of7v9K/H/FLFVcNHCcnX2n4cn+Z+v8GYWjipVufp&#10;y/qfrd8EtUg1v4MeEdZtUdYrzwxYTRrIAGCtbowBwTzg+tdRXFfs2f8AJuvgH/sStK/9JIq7Wv1D&#10;BvmwdNv+Vfkj4ysuWtJeb/MKKKK6DMKKKKACiiigAooooAKKKKAMLW/id8OfDWst4d8RePNHsdQj&#10;WyZrG81SGKYC8ufstodjMG/fXAMMfH7yX5Fy3FUNG+PHwS8R2Tal4e+L3he+t420xWuLPxBbSoDq&#10;PljTxlZCM3RmiEH/AD281Nm7cM4/xW/Zv8K/F74l+C/in4h8S6vb3/gDVJdS8NW9m1uIIruW2ms5&#10;pZA8TNL5lpc3NuVZtoSdnQJKscqcr8Pf2GfBnw68d+KPHll8U/Fl+3iya3nvtM1BrH7NDMhuTPJG&#10;YrWObNw17emRXkdE+0nyFgEcQjAOp8ZjHia54/hj/wDQFrMrT8YgDxLcgD/nn/6AKzK/Pcd/vlT/&#10;ABP8z6Cj/Bj6L8ih4qjlm8M6hFCjM7WMwVVGSx2HgV4dXv0gDIUYcMMV4Dljyw5718jn0fepv1/Q&#10;9fL3pJAenNfLPj4Y8d60P+ovc/8Ao1q+pq+WfH3/ACPetf8AYWuf/RrV8PnH8OHqz6zJf4k/RGTW&#10;/wDCzTp9V+Iui2tuyqy6hHMd5ONsZ8xh064U49/TrWBXWfA7/kqmk/78v/ol68fD/wAeHqvzR7eI&#10;/wB3n6P8j7P+BgcDVmK/KfI2t6/6yvTr8/8AFC3H1X/0Ytec/A6zlTSb6+LLskuFjX13KuT+Hzj9&#10;a9H1AMvgWb/aYf8AowV/QHBcbci/uv8A9KPxjiT/AHep6P8A9JPnX49gDxhbn/qGp/6Mkrh67X48&#10;TLL4zhjUf6vT0Vvruc/yIriq/Vo/Cj+bMw/36p6sKKKKo4wooooAVXdDlGK8Y49KTp0FFUpfEWiQ&#10;a9D4Ym1KJb+eBpobVmwzoDyR+vucNjO1sAOVtzRtr29sxILS8miE0ZjlEchXep6qcdR7VGOOlFcT&#10;P8fvh5aeLp/CF5dXMMlvMYZLp7c+T5oYKUyPm4ORkqF4POME1GMpbImdSMLc7t2ueseE/ib4l8H6&#10;e2l6f9nmgMm9Y7qMt5eeoXBGAfT15GCTmj4j8ZeIPFN1JPql+2yTA+zRMViAHI+XPrzzk1l0VHLH&#10;c6JYjESpqm5Oy6DoJpraZLi2laOSNg0ckbYZGHQg9iMCvdvAfjOw8YaNHd20/wDpUKqt5EF2mKTH&#10;1PB6g5OfqCB4PWr4N8V3ng3XY9ZtIVkG0pNC38cZ6jPY8Ag+o7jipnHmR2ZZjpYOtr8L38vP5HpH&#10;x38VT2eiR6Ql0zXGoyEzOWyxjXrk5yCTtHoRuH18ira8f+Kx4y8SyavFGyQrGIrZXADCMZPOO+ST&#10;7Zxk9axacI8sbGeZYr63i5TTutl6f8FhXlP7eH/Jj3xl/wCyU+Iv/TbcV6tXlP7eH/Jj3xl/7JT4&#10;i/8ATbcUS+FnPhv94h6r8z9YU+4PpXzf/wAFK/Gel+BPBPw717V4LiSH/hY/l7bZVLZOi6tj7xA7&#10;etfSCfcH0r5K/wCCwX/JG/h7/wBlPj/9Mur18dxJKVPIMVJfyS/I/pTJ6cama0IS2ckvxOb/AGSv&#10;jv4T8Y/tC+HfDem6dqUdxdNdCNriGMINtrMxzhyeint1r7ar8zf2Av8Ak7nwj/vX3/pBcV+mVfMe&#10;GmIqYjIakp7+0kv/ACWB7HF2Hp4XMoxhtyJ/jIKKKK/Qj5UKKKKACiiigAooooAKKKKAEZgilj2G&#10;a5CD9oH4G3V7Hptv8YfC8lxNdm1jgTxFal2uBJdxGEASZMnmaffptHO6xuVxmGQL17DcpX1FfOnx&#10;d/4JnfBf43fAzWf2cfHXj7xg3hPxF4o1PWtd0+1u7ONrw3+sXGsXFp5n2YvHAbuaIr5bJKqWcK+Z&#10;81wZwD07xh8UPhv45+Guu2vgrx/ouryXHgk6xbppeqQ3Bl0+5hmFteL5bHdBKYpPLlHyP5b7Sdpx&#10;8zP98/WvoD4g/BDS7G1uPixr3i/V9a1zQfhnqnh+zub5baJXjufInu7h0t4YlM00llalsARr5WI4&#10;4977vn9/vn61+Y+IH+8UPSX5o+m4f/h1PVfqJRRRX56fRAenSvoDpxx/wHpXgMEYmnjhJxvcLn0r&#10;35fu9K+jyFaVH6fqeZmG8V6/oFFFFfQnnBXkfxYtZrfxtcTSbds8cbx4/u7QvP4qfwr1yvL/AI1h&#10;f+ErhIH/ADD0z7/O9ePnavg/mv1OzA/x7eRx9eo/AO0iXTpL3ndJqSxt6bQFP/sxry6vVvgJ/wAg&#10;Nv8AsLf+yx15eQ/8jOB2Y/8A3WRc+OtylrpmsSyKSDpjJ8v+0pUfzr5pr6O/aHkSLQ9WaR1UfY0G&#10;WOOSwA/WvnEV/RVD4D+YuK/+Rm/66sKKKK2PmAooooAKKKKACs/xXqsuheFtS1yCPc9nYTTqvqUQ&#10;t/StCuO+P9zdWvwi1iW0uJI2KwoWjcqSrTRqy5BHBUkEdCCQcgkVUVeSRFSXLTcuyZ1tpc295ax3&#10;dpcRzRSxq8csMgZXUjIYEZBBHQjg1JWH8M5IpPh1oJhKlV0e2X5SMZESgjj0PH4VuVL3HCXNFPuF&#10;FFFBQVufDrxLH4V8WW+pXUzJbNmK62jPyN3I9AQDxzgHGaw6KGr6GlOpKjUU47p3Prr4OMG8aMwO&#10;c6XN/wCjIa9SrxX9lu+h1BdNng3bV8PvE2/uySQof1U17VXl1NKjP27JJ+0y6E111+8+Bf2g/jD4&#10;b+Hn7VPxO0XWbG+klm8RWE6taxIyhToemLj5nHOVPavcv+Cf3jzSfiHo/ifWtGtriKKK5tYGW6RV&#10;bcFkbPyseMMO/rXyL+3L/wAnnfEb/sJad/6Z7Cvo/wD4JOf8iB4u/wCwxb/+iTX5DlOIqy8Rq9J2&#10;sub8kfqGOwdGPCdOsr3aj+J9Z0UUV+tHwoUUUUAFFFFABRRRQAUUUUAFZ3ifxb4Y8F6fHq/i7xBZ&#10;aXazX1rZRXOoXSQxvc3M8dvbwBnIBklnliijQfM8kiIoLMAdGsPx/wCCLfx/ocWiXOs3diIdUsb6&#10;O4sliL+Za3cN0i/vUddrPCqtxnazbSrYYAGZ4c+P/wADvGF7Yab4T+MHhfVLjVIreTTINN8QW073&#10;az289zAYgkhMglgtrmZNud8dvM65WNiPlT9sLxv4N+I37ZHwO8Y/D/xXpuuaTefCX4gm01TSL6O5&#10;t59uq+EVbZJGSrYZWU4JwQR1Br2T9nD9grwP+y7r3jDxD8O/ix4wuJvHXii68R6+urNp8iyardRg&#10;Xd0nl2iFTNIkErR58pGt0WJIo2ljk+ffjz8HLf4C/tNfAf4YweOta8TGx+FfxJll13xBHaJeXck+&#10;ueFbh2kWyt7e3U7pWAEcKDAGQTknxOJP+RFiP8P6o7ss/wCRhT9f0Z0FFFFfhR90FFFFABRRRQAU&#10;UUUAdP8ACTSrbU/Fokuhn7LC00a7QQWyFGfpuyO+QK9h0mEz6jCgPR935c15v8CwP+JoxX/niA3/&#10;AH3XpmgnGrw/8C/9BNfccN0YqNL+9Jfnb9Dwczm+afkv0LXiqFVmhnGcspVvwP8A9c1kk4Ga6LxB&#10;am501ivWP5/y6/pmsC3j864jiP8AFIq/ma+kzihyZhf+az/RnmYGonh7dhPig8NjY2tw7qiRRy5Z&#10;iAqgBP0r5JHAxX1V8fBnwZcr/wBQ68/9FivlUcDFfomGXLTsfiHGkr5ivn+UQz2orgfhL4q1TXvH&#10;Pjawvli8q11hBCY48HIDw4J/3YEP13HvXfV1Sjyux8ZTqRqR5l/Vjx39rbUbtLPQ9Jjn/wBHlmuJ&#10;po+OXQIqHpngO/cdfpXH/s4/8lXsv+uE/wD6Latb9qy8uX8cWFg0jeTHpayRr2DNI4Y/ki/lWP8A&#10;s6SpH8WdPRs5kinVeO/lMf5A11R0w/yPHqS5syXqv0PpSiiiuM9sKKKKACiiigAooooAK+x/2Uf+&#10;SD6L/v3X/pVNXxxX2P8Aso/8kH0X/fu//SqaubFfwz7Tgb/kbT/wP/0qJ6Ddk/ZZMf8APM/yr84f&#10;+GnfAgGP7I1j/wAB4v8A45X6PXf/AB6yf7hr8bm6V+LeKWKq4b6pyW19p+HJ/mf0bwZhKOK9tz30&#10;5f8A24/TD/gnNKs//BPf4ETIDtf4NeF2GffSbavZa8W/4Juf8o7fgH/2Rbwt/wCmi1r2mv1in/DX&#10;ofET+JhRRRVEhRRRQAUUUUAFFFFABRRRQAUUUUAFeO/tnfs++Jv2kPAOl+B/CusWNjcWusLfPNqD&#10;OEKLFJHtGxWOcyjtjANexVDJ/wAf8X/XF/8A0JK5MdgcPmWEnhq6vCSs1e2nqjfC4itg8RGtSdpR&#10;d11Pzr1//gnZ8cdD8Y3HhGK90u8aPw3catb3dvK4iuHidUNoCyjbKd6spfahBOG+RseT/Dv4XeIv&#10;ig2uR+Hry0h/4R/w3ea3e/amb54LdQWRAqnc5LKACQOpzxg/rRcaNpt1fDUprbM4t2g8zcQfLYgl&#10;ePdR9O3U1554O/Y5/Zx8Af2p/wAIl8Ovsn9taNPpWpf8Ta7k86zmx5kXzynbnaPmXDDHBFfmWYeG&#10;dCpiqbwdo07y5lKUrtacttHtrfVdNz7PCcZ1o0JrEXctOVpRt1vfVeVtGflwKK/S4/8ABPz9kXH/&#10;ACSb/wAr1/8A/H6+Gf2uvAHhX4XftEeIvAvgjSPsOlWLWv2O1E8kvlh7SGRstIzMcs7HknGcDivg&#10;M+4LzXh3BxxOJnCUXJR91ybu031itNH13sfVZXxJgc2xDo0lJNK/vJJbpdG9dTzc19SfD3/kQdD/&#10;AOwPa/8Aopa+W244YV9cWdtDZ2kdpbRKkcMaxoka7VUAYAAHQY7V5WT/ABT+X6mmdS92Hz/QkooZ&#10;go3McUV7h8+en/BRWHhe4Yr97UGx7/u0rsa5P4OxyL4T3sjANcuVJHWuswx4UV9zgf8Ac6fojwcR&#10;/Gl6nU6Z/wAeEHH/ACxX+VeJfH+1tz4W1DMK/udQBi/2T5m3I/AkV7lDGsUKxJ91VAX6Yrw348Sr&#10;P4P1KdRw94rDPbMor9bwcXBRi+iR+WcWPmwMn5SPD64D9pbVoNP+FtxZSozNf3cMEW1sYYN5uT/w&#10;GNq7+vIP2tNTuodN0XRkK+TcXE08g287o1VVwe3ErZ9ePSvYoq9RH4xi5cuHk/I8Sooor0D5sK9+&#10;/ZTXHw+vm2/8xqTn/tjDXgNe/fspf8k+vjj/AJjUn/oqKscR/DO7L3/tC9GenUUUVwnvBRRRQB65&#10;8A/+RQuP+wk//ouOu4rh/gH/AMihcf8AYSf/ANFx13FctT4mfd5d/uNP0QUVqaRpUF74c1e/aBnm&#10;tVtzCy5+Tc5DcDrwO+cY7Vn3FtLaSCKYcmNXHIPysoYH8iKi/Q9GVKUYKb2f+bX6Mjr1L4Tf8ifH&#10;/wBdpP8A0KvLa9S+E3/Inx/9dpP/AEKoq/Cepkv+9P0/VHTMcKTX40of3Q/3a/ZV/uN9K/nMHxa+&#10;JHlj/ir7r8x6fSvxfxY2wf8A3E/9xn7VwDHmliP+3f8A24/f/wDZs/5N08A/9iVpX/pJFXa14b+x&#10;J8LtPg+Cnwt+MTeKNfnvrj4PaTZTWN5rUtxaHz44rt5ljlLeXJvYqChVfLEcZBSGFY/cq/VsF/ud&#10;P/DH8kfB4j/eJ+r/ADCiiiuoxCiiigAooooAKKKKACiiigAooooA5TXPA+oaxq02pQ3kKo4T5Wzk&#10;YUCuYGn3H9mf2qzKIxcCHbjktjJ/pXp0PQ/h/Kq8nh7R5bWSyksgY5pjLIu48ue/WvDxmS0q83On&#10;o3du7ere34nbRxkoRUZbK33HmZrwGWNoZGiY5KsQT619gf8ACD+Fv+gX/wCRn/8Aiq8f/aW+GHhL&#10;wpolt4s8P6c1vPc6oY7r99I4k3q77juJxgp2wPmPtXxvEHDmOjg/b3i1C7ervbTbQ9nL8yoe29nZ&#10;+9a39XPHScDNfLPj/I8d62D/ANBe5/8ARrV9Skgjg18ufENWj8e64HXH/E3uT+crH+Vfk+cRapxv&#10;3PvMlf76Xp+pj113wJUP8VtJVh3mP/kCQ1yIORkV13wIB/4WtpRHbz//AERJXj4b/eIeq/M9vFaY&#10;afo/yPtz4JE/8IvdDt/aDf8AouOvQdT/AORDb6D/ANGiuA+Cf/IrXH/YQb/0BK9A1QAeBJOP4R/6&#10;NFf0Fwaveh/h/VH4xxG/9lq/P8mfNfxwz/wnDf8AXrH/AFrj66T4vf8AJRdR/wC2P/olK5i4uIbW&#10;3kuriVY440LSSO2FVQMkk+lfqUfhR/NeO/3yp/if5j6KhsL611Oxh1KwmWSG4iWSGRejKwyD+VTV&#10;RyhRWR4919/C/gvVPEEU0cclrZSPA0sZdfMx8gIHXLYHb6jrXFfCr486LrOg6fpPi3WX/tma8+yf&#10;vImJmJPyPlQQAcqvOPm5OBzVqnKUboxlWpwqKEnuemV4/wCMPEunQ/tR6KJFf/Q4Y7OTYOfMlSTb&#10;17fvlz7V7ADkZFfOXxU1210f9oOfxBuEsVjqNnLJ5eGz5aRFh9QVIx6jFXQXNJ+hhjp8kI/4l+B9&#10;G18feIdYPiLXL7X2g8n7ddy3BjznZvYtj3xmvrfWNUi0XRrrWLhf3dpbPNIM44VSx/lXx7WmG6s5&#10;s0l8K9f0PsDw/q0Ov6DY67bxukd7ZxzxpIuGVXUMARk4PPqauVzPwb1dda+GGi3iweXsslg2+vlE&#10;xZ/HZn8a6bIJxmuaWkrHp05c1NN9gooopFhRRSF1HVhxzQGrFryn9vD/AJMe+Mv/AGSnxF/6bbiv&#10;Vs56V5T+3h/yY98Zf+yU+Iv/AE23FTL4WbYb/eIeq/M/WFPuD6V8lf8ABYL/AJI38Pf+yoR/+mXV&#10;6+tU+4PpXwt/wX617WPDv7MPw91DRL+S2m/4W3br5keM7TomsZFfGcUf8k7iv8EvyP6YyJXzrDr+&#10;/H8zzf8AYCP/ABl14RH+1ff+kFxX6ZV+J/8AwSw8Y+LvGn7fPw98O+IPFOoSWktxfyyRwXjwFmi0&#10;66mQFoyrFd8a7kztdcowZWZT+w3wa+EmgfBHwTJ4G8NajfXlvLr+r6xLcalIjTPcajqVzqNxkoig&#10;gTXUgXI3bQu5mbLH5Twv04fqf9fZf+kQPd45jy5tD/Av/SpHVUUUV+kHxgUUUUAFFFFABRRRQAUU&#10;UUAFFFFAGR4/0m417wPrGh2sqxyXml3EEbyZ2qzxMoJx2ya+ePiJ8AfFnw88P/8ACTXt/aXVusyp&#10;MtrvzGGzhjkDjdhfqwr6W1T/AJB0/wD1xb+Rqv4k8M6J4w0Sbw94isvtFncbfNiErJnDBh8ykMOQ&#10;Ohrws8yLC5zRfMvfSai7tJN97bq6Xc7sDjquDnp8LauvI+R/E/hfWPCGq/2NrdsYrj7NDMy4PG9A&#10;2OQM4JKntlSO1Z9fW3iz4T+APHGpJq/inQPtVxHCIUk+1SphASQMI4HVj2zzWWf2dfg5jjwf/wCV&#10;C4/+OV8RieA8w+sSdCcOS+l3K9vP3X+Z7lPPsP7Ne0i79bJW/M+bfCef+Er0vH/QQh/9DFe4c968&#10;98VeBrTw18d18M6PaTWdnHcQ3Fp5oZt6CMSNtLcsu5XXOeCD6V6EGDdDXDleErYOValU3jLlfbTt&#10;+hriq0ayhOOzV/vCiiivWOQK8v8AjUrjxXA2Pl/s9Pz3vXqFed/HK223mm3oJ/eRyIeOm0qf13H8&#10;q8vOF/sMn6fmdWD/AN4XzODr1b4Cf8gUnH/MW/8AZY68pr1X4Bj/AIkjAH/mLfl8sdeTw/8A8jKP&#10;9djtzD/dWQ/tKuzeHdYBGdotwv8A38jP9a+fK+g/2j8/2BrOfW3/APQ4q+fK/oih/DP5g4p/5Gj+&#10;f/pTCiiitj5sKKKKACiiigArgf2lNUj0/wCFdzaOuWvrqCCPrwQ/mdh6RnrgV31eY/tVsP8AhAbF&#10;cH/kMRnv/wA8pfw/z9a0p61Ec+KdsPL0N74CXD3Pwk0eR8Z8uZePRZpF/pXYVwv7OGoWt78KbK2g&#10;l3NZ3E8Uy7T8rGQyY56/K6njjn1zXdVM9Jv1Kw75qMX5L8gooo9qk2CijIzjNFAHuX7Evia5l8aX&#10;XhK4BaOHSJ7i3f8AuAzQBl+mTke5bPWvpqvlL9iP/kst5/2LVx/6UW1fVtebiP4rP2LhGcp5HTv0&#10;cl+LPy9/bl/5PN+Ix/6iWnf+mewr6P8A+CTmR8P/ABdx/wAxi3/9Emvg7/grV448WeGf+CgHjyw0&#10;HXZrWF10uRo48YLHS7QZ6egH5V9Kf8ESvDEfxd+C/jLVfG+r313Na+NtMljWW48yH/RDDdw4hkDR&#10;KwlQHzVQS4Aw42qR+MZT/wAnMr/9vf8ApKP27MoW4KpPyh+h+iFFFFfsJ+bhRRRQAUUUUAFFFFAB&#10;RRRQAUUUUAFfLP7Vnw61P4m/8FCfg5oGk3sFvLF8G/iFcGS43bSo1XwcuOAecuPyr6mrwn4g/wDK&#10;TX4R/wDZCfiL/wCnnwTXPisLRxmHlQqq8ZKz6GlGrUoVFUhujivEHwZ8WaF45h8AJNb3F5cWD3Vu&#10;0LHa4VJG28gYJMe0Z4yRzXJfQ19knwzoh8Sf8JebL/iY/Yfsf2jzG/1O/ft252/e5zjPvXMf8M6/&#10;Bv8A6E7/AMqFx/8AHK/PcdwLUlK+ElFav4nL4dOVbPVa3+R9Dh89jFfvk3otkt9b9V5Hy7RX0l4q&#10;/Z1+G48N6gfDXhELqH2KX7CW1CfHnbDs+85H3sdRj1r5sDAjOa+TzfIsbks4RrNPmvblu1p6pHrY&#10;PH0cZFuF1bv/AMOxaKFYMNynI9qK8U7QoooNAHqHwWt2j8LzXDxbTJettb+8oVf67q77w6m/VEOf&#10;uqx/SuW+HNjJYeCtPil27mg8z5fRyXH6NXW+GAft7kD/AJYn+Yr9GyKnySw8fT/M+ZzCXNGo/U3X&#10;VWUq4yD1rmLOCSLV47YHc0dwB+R/+tXUVRXSWGtf2lvG3bnb/tYx/L9a+2zLByxU6Uor4ZK/o9/u&#10;seJhaypKSfVficf8fHYeE7seml3RA/7Z18sjJOAK+pvj0N3he8X/AKhN1/6Lr5S1K/tNL0641S/n&#10;8u3t4Wlmk2ltiKMk4AJOAOwzX0mH/hn45xlL/hU+X+R4d+zRrFxqfxR1W7uZeb3T5p5B13SGaM9T&#10;z/E31717xXzP+z1PcQfFvS0hlZFkWdZVVjh18lzg+oyAfqBX0xXdiFaZ8Ll8ubD692fNP7Q95dXP&#10;xZ1KKeZmWCOBIVZshF8lGwPQbmJ+ppn7Pn/JXtI/7eP/AEnkrE+Id8mpePdavobhJo5NUnMUseNr&#10;JvO0jHUYxz3rb/Z85+L2kf8Abx/6TyV0y0o28jy4y5sYn/e/U+maKKK4D6IKKKKACiiigAopGkRW&#10;Cs4Bb7oJ60uaACvsf9lH/kg+i/791/6VTV8cV9j/ALKP/JB9F/37v/0qmrmxX8M+04G/5G0/8D/9&#10;Kieg3f8Ax6yf7hr8bmPFfsjd/wDHrJ/uH+Vfzo/8LZ+IzLtbxddHt/D/AIV+HeLH/MH/ANxf/cZ/&#10;TXAMeb6w/wDB/wC3H7k/8E3P+UdvwD/7It4W/wDTRa17TXz1/wAEtfCNlo3/AAT8+A+v21/fSSXn&#10;wN8KiaO6vHmXc2nRTFgZCzD5pWAUEKqBEVVVEUfQtfr9P+GvRH53U/iP1CiiirJCiiigAooooAKK&#10;KKACiiigAooooAKhk/4/4v8Ari//AKElTVDJ/wAf8X/XF/8A0JKAJqKKKAA8jFMaJCMkU+igD4g/&#10;af8A2Ovjx8UP2o9V8b+H/h+154dvrqw/02PVrOMtGltBHKQkkobgo45XnHGcivc/id8G/GureA/C&#10;OieG9AEtxpdiyX0K3USiORljLHLMM5YN0JH6V7ZRXydPg3KaVTEzTleu7y1Wnvc2mmmve57NXPMZ&#10;Wp0YSStSVlo+1tde3ofN/gv9nTx/L4ntE8Y+E1TTCzfbGbUI/u7T/wA85N2c46fyrL/4Z4+Mmf8A&#10;kTv/ACoW/wD8cr6korN8EZPKmoc09G3ur62/u+X4sSzrGKblZa279L+fmeO+DfAvivwt4RtdO17S&#10;lt5oY5ZJVWZGwvmE5ypI6Mv51t+H9E1C/wBQgdLbdHgyhtwHygkZ6/3hiu81LSYtSVt7lWa3kh3L&#10;2V8Z/wDQRUeiaFb6LBHCh8xo42RZGUbtpYtj8zXZRyGlh8RBQu4RS3avdWt09TnqY6dSDvu/1Mu4&#10;srqzC/aY9u77vzA5/Kvnn433rWvgVoZVLNcXkce70PL5P/fOPxr6hvrCO+2eYfuHOPWvO/HP7M+h&#10;+ONPXTrrxJdW6LciZTFEp7MMc9vm/SvqqMoxldnx+f4DFY7C8lBXdmt0t7dz4/r50/aZ1ePUvig9&#10;nHCynT7CG3dm/jJzLke2JAPqK/SL/hhbwl/0POo/9+I68u1T/gjn8NdY1O41e9+M3iBprq4eaZhZ&#10;wAF2YscDHAyenavQo4rDxldv8D8yxnBfEdanywpr/wACj/mfnbRX6Ff8OYvhZ/0WTxB/4Bwf4V86&#10;/Hv9jbw58Hv2svB37PGneLtQurDxQ2mCbUp4UEsIubx7dioAx8oTIz39q7aeLoVJWi/M+ex3COfZ&#10;bTjUr00lKSirST1e2x8/17V+yRcsbXXrPnaslvJ97jLCQHj/AICP0ryzwr4LvfE2heJNZhkwfDui&#10;x380XJMite2trgYByQbkN2GFY54APrPwl0mH4X/FU+BVvWkh1zwjpGqQtNHh3mn0+C7ZFxxtXz51&#10;z3EfrkG60k4Nf10PKwdCtTqRqte7e333X5po9coo59Kv+E9F/wCEk8U6b4dZmQahfw25aP7y73C5&#10;GeM8964fM9yMXUkox3ehQor2H4bfsxaT4x8c+K/CWq+Ib61Hh+8iigYW6h5VkMhDMD/sopBHUNn0&#10;rlvFvwmsfD3x3j+Edvqs8ttJqVlbfa2VfMCzLES2Bxx5h/Ks/aU+a1/M9SpkuYUcOq0o+65ci1Xx&#10;JtNb909TpPgH/wAihccf8xKT/wBFx13B6dK4HwZrXhz4dar4k8FalqSxx6VrEywXEp+adVfysBQO&#10;o2KcD+8egBNelfB+Pw38XZNS/svUpxHpvkgzLCArtIHOBu+bI2jOQBzxntjU0bkfT5T++p08PFrn&#10;1VrrdXv+R6J8J9LvrDwsx1CDy/tFwZofmB3RsibW4PfHQ81xvxOgktvGN00gwrrGyn1HlqP5g16n&#10;pdiumadb6cjllt4VjVm6kKAM/pWJ4t+Hdn4s1JdRuNQkhZYRHtjUYOCTn9f0rljL3rs+2xmBnUwM&#10;aVNaq35P/M8qZXRtjqVYdQa9R+E3/Inx/wDXaT/0Kq+q/CLS9Sv5L5NRkh8xs+WkY2rx2rY8IaLH&#10;4e06TR4p2kWGY4dhycgN/WqnKMo6GOXYHEYXEylNaWaWvmjVf7h+lfzVD7i/T+lf0qv9w/Sv5hB8&#10;X/h6UGdf7f8APrL/APEV+O+KlGpUjg3CLdvabf8Abh+wcAzjGWI5nb4P/bj+jD9iz/kzj4S/9kz0&#10;H/03wV6ZXl37D95b6j+xZ8INQtH3RT/C/wAPyRNgjKnToCDz7V6jX6ng044Omn/KvyR8DiP94n6v&#10;8wooorpMQooooAKKKKACiiigAooooAKKKKAI4On5fyqSo4On5fyqSgAoYbutFFAGB8TvDDeLvAOq&#10;eHoLYyzT2bG3jWQLumX54xkkAfOq9SBjrXwR8S/2Df2ndU8c6lqnhz4XtcWdxP50cja5YqSzKGcY&#10;aYEDcWAyPzr9FqK+Yz7hPK+IqkZ4lyTjouVpd97p9z2MrzvGZRzewSd+6b7ea7H55/Gb/gnr8crT&#10;4o61H8JPh4194be883SZ21i1j2xuofytss+/EZYxgtyQme9SfBf9hj9pXw546h1/xL8N/ssNrbyN&#10;E39s2b7pGXZtwk57Mx5GOPXFfoRRXjS8N+H5Yp105ptuVk42Wt7Jcuy6a7Hof63Zp9X9i1Fq1r2d&#10;3pa/xb/I8W+Fvwp8f+HNCuLLWdB8mR7xnVftUTZXYgz8rnuDXR63HJa+C5rW5XbIr7Cvowl5H6Gv&#10;RqxfEng2DxDBJbtetCsjhm8tBz/k819ZluUYXK5L2TeitrZ6adkux81mWIxGOw842V3c+U/Efwl+&#10;IvxK8e6zdeCvDjXsdrJbpcSG4iiCsYEIA8xlzwO2ccZxkV4r+0FfXPgLwFr2n6vbrHeLu057aSYA&#10;+azeU6jGdxUb2wOyE9Oa/RHwL4EtvA8N/DbXjTDUL77TJuXG0+VHHgfhGD9Sa8S+PX/BOrwZ8dtb&#10;uNRvviRrGmW9zqMl9LZ20MTqZnzzlhnA3P3/AIu+Bj6OjiYKoubY/L824PxlTC+0wq5qsnLmTkkl&#10;du1vT1Z8Z/s6+OtEb4aLpGpapDbzaRM6TNcTgZid9yPzjAyxTuPlHrivS0dZF3o25T0Yd67/AP4c&#10;xfCv/osniD/wDg/wrvPh5/wTf8HfD7w//wAI7B8UNYvIlmZ42uLeIFAQPlGO2cn6k1vUxGGveL/A&#10;8DD8IcTRioVKS0W/PE+Tf2i7u2t/hJqVvPcLG9xJBHCrNjzG81WKj1O1WP0U181+ZJERJEzKynKs&#10;n3gfUe9fqD8S/wDgmj4E+JmiQ6HqHxI1a3SG7W4EkNrEWJCMuOe3zH8q8N/aX/4JYeFvgz8ENe+K&#10;Pgvx/rmsX+i26XA0+a1hVHhEiiZmI5ASIvJx/crbD4vD2Ub6t9jz804N4ijGVd01ywi2/ejeyu3p&#10;e5R0DVrfXtDs9ctARHeWsc0YPYMoOOg9a+WPiRM83xC16ST/AKDFyMYAwPNbA/KvePgf48sNY+Fk&#10;N3qVzHCdFhNvetyFjjiX5WxknHl7cnuwbAAGB843t5dahezaheSeZNcTNJK5/iZjkngY6mt8PHlq&#10;M+bx1WMqNO3XU+kvHPi/PwIuvFN/a7n1DQoxJHCMBXuEVOmTwDJnGTwK+aRnHNdJqPxN13Ufh5Z/&#10;Dl4Y1tbSYu1wHbzJRuYqh5xtG7pg/cTpiubyfStaVNwicmKxEa8otdF+PU9u+E/xNs/CHwKk1fUY&#10;VP8AZt9La2sPnDdcSMRIAPQfvDnqQEJ56VyP/DQXiu5+I8Hi6eeeDTUlVH0mGVpIxByD8uVEkmCz&#10;An+LHQAAef7n27c8dcZr6a/Yb/YD0n9qzwJrXxB8U+ObnSbWw1YafYx6fGskjyrEsspkDrgLiWLb&#10;gkk78gYGc6nsqMXOZ35dh8wzjEQwuEV5JXte22t22dhHIksayxsGVlyrKcginUvwy+G/ia4+EHxa&#10;upGjhk+EJvdO069Zg8OpyWKzGRWQYdSsccXOAGMoPGCB4B4V/ae8W6Vpl9B4lto9SuGiZ7C4aNY9&#10;knA2uEC7k78YbIxnDArzRpud+Xp+p6eK5sDCnKuuVTTa+Taf4r+rnu2qanp+i2Umo6reR28Ea5km&#10;mbaq9P8AEfnX1p+xINH1X9nXS/FOlWU0Sa1NdXLNcKVaXEzwrIFP3Q0cUbAccEZAJNfOvwt/4JSe&#10;Cfip8L/D/wASvEfxc8QW994m0Wz1fUbdbeIqLieAStncMkhpHGTzya+zvhv4Htfhv8O9D+HdhfSX&#10;EOh6PbafDcTY3yrDEsYdsdyFya4sVUpShyxd3c/ROD8lzLB4yWJxdNRi4Wjqm3dp9NtF+J8P+LND&#10;bwx4q1Tw21z5x0/UJrbztm3zPLkK7sZOM4zjPFeM/t4f8mPfGX/slPiL/wBNtxX314l/Yx8M+JvE&#10;moeJLjxlfRSahfTXMkccKbUaRyxA9hmvCf8AgpJ+xn4Y8Lf8E7Pj34ng8ZX8smm/BfxTdJG8KYcx&#10;6TcuAfY4qniKbjueXHhPOY4zmjTXKpX+JbX9ex9up9wfSvgv/g4U/wCTVfh7/wBletv/AEyaxX3o&#10;gwgHtX5/f8HGOv6V4a/ZG+H2p6zdeTB/wuG1XzPLZuTomsY4UE18nxNGUuH8Ul/JL8j9vyFqOdYd&#10;v+eP5o+P/wDgkN/ykU+HP+9q3/pova/cKvwh/wCCNvxH8HeIP+Ckvw30nSdX824kbVzHH9nkXONH&#10;vSeSoHQetfu9Xy3hlTqU8hqKSt+9lv8A4YHvcdSjPNoOLv7i/wDSpBRRRX6KfFhRRRQAUUUUAFFF&#10;FABRRRQAUUUUAV9U/wCQdP8A9cW/kasDpVfVP+QdP/1xb+RqwOlABRRRQA0xhjkiub8ceHb/AFWW&#10;3m0u0EjKrLJ8wXjjHUj3rpqK58Rh6eKounPZmlOpKlNSR53/AMIT4o/6Bv8A5GT/AOKo/wCEJ8Uf&#10;9A3/AMjJ/wDFV6JRXm/2Dge8vvX+R0/Xq3ked/8ACE+KP+gb/wCRk/8Aiq4P48eAPFkWjW3iGTSs&#10;WtjvFzJ5yHYHZFXjdk5PoDjvX0BVHxLosfiPw9feH5pmjW+s5LdpF6qHUrke4zXJjuGcHicJOnFy&#10;u1pqt9107mtDMq1KspNL/gHxqOa9m+DfhHxJ4e8MWuo6zp3kwX18k9nJ5yNvjdEKt8pOMgHg4NaX&#10;/DIPhz/ob77/AL8pXql7otte2cNnJwsDK0eB0IGK+cyDhTG4WtKrilytW5bNO+ut7X7I9HMM2o1a&#10;ahSd++j+R4D+0kd3h/WsHvb/APocVfPtfZ3xA+A2mfEC0urO78QXNst2Y/MMKA42lSBz/uiuI/4Y&#10;W8J/9DzqP/gPHX6rSrU4ws2fime8OZtjse6tGCcf8SXVv9T5oor6X/4YW8J/9DzqP/gPHR/wwt4T&#10;/wCh51H/AMB461+sUe54v+p+ff8APtf+BL/M+aKK779on4MW/wAD9TshBrDXGn3lrJILm6KqUeM/&#10;vAccBQrIcn1PpXnen6hY6tZR6jpd5Dc28uTHPbyB0fkjhhkHkEfhWsZKUbo8HF4WtgcRKhWVpR3V&#10;79E/1JqKPm9KPm/u0zmugrx39rW8u47PQ9PS4YQTS3EkkWBhnURhW6ZyA7d/4vpXsXzf3a8R/a31&#10;CBtS0XTFLedDbzyyLx91ygU9c9Y27AfXttR/iI5MdL/ZZfL80bn7KN5av4L1DT1mzNHqhkkj2/dV&#10;o0Cn8SjflXqVddon/BPy0/Z3+Dc3xPuPHGoz6tNpNk+saK0ETW8dyzxh9rgbiqGSQA9xye1XPit8&#10;I4Ph54O8J+Jra9uJm8Qaf593HJHhbeTy4m2jvyXbrz8tYzrU6lT3We1/YeaYHDfv4W5YqT1T0bst&#10;vPocLWl4M0WLxL4w0nw5O7Kuoalb2zMrAEB5FUkZB5wTVv4X+Ebb4gfEXSPAlzqS2h1S4kjjkZgG&#10;OyGSZgoPVtkbHGO3YZNfSfw9/ZI8NfD7xlY+MrXxPd3cljIzJb3EKBGLIy5OPTduHuBWVSrGGj3P&#10;QybIsdmko1acV7NSSk7ryb03ejLP7Xeg2epfBC7v7ncJNNure4g2YALmQQnPttlb8cfSvkavu34m&#10;eA7X4l+CrzwTfX0ltDeeXvmhUFl2SK4wDx1XH415T/wwt4T/AOh51H/wHjrnoVoQhaTPrOKOH8wz&#10;LMI1sNBNcqT1S1TffyscP+xH/wAllvP+xauP/Si2r6try/4Rfs3aJ8HfGjeJdM8SXd5JcaZLbGOe&#10;NVUKZImzx3+QfnXqFY1pRnUuj6Lh3A4jLsrjQrq0k2977u/Q/Eb/AILD/wDKQzx1/wBcdK/9NlrX&#10;17/wb+f8kG8d/wDY3x/+ksdfFX/Babx74V8Mf8FGPHGn65qfkzNa6TIqeS7ZU6bbDPyqR1Br7H/4&#10;N3fEejeKP2ePHmo6Fe+fCvjSONm8tlwwtIjjDAHoRX45lNOp/wARJrzs7e/r0+FH7LmVSH+pNKN9&#10;bQ/Q/Qqiiiv14/NgooooAKKKKACiiigAooooAKKKKACvCfiD/wApNfhH/wBkJ+Iv/p58E17tXhPx&#10;B/5Sa/CP/shPxF/9PPgmgD3aiiigAIDDaRTSgVOBTqKGrgfOPj34BfFC/wDGuq6hofhpbizuL6Sa&#10;3kW8hUFXYsBhnBGM46du/Wsn/hnj4y/9Cd/5ULf/AOOV9SUV8fU4IyepUlNuau29Gra/9unsRzvG&#10;Rio2Wnr/AJny3/wzx8Zf+hO/8qFv/wDHKRv2ePjMFOPBufb+0Lf/AOOV9S0Vn/qLk380/vX/AMiV&#10;/bmM7L7n/meWT+Hr3w3BBp91aeSqxBYV3A/KoA7Gr/hCCW51RoYU3MYT3x3H+Fdh4k8MQeI/JM1y&#10;8Zh3bSvfOP8ACo/D/g600C6a7juXkZlwNwHFd1HJ6mGzCMoL92ut1fb/AD8jmqYuNXDtS3f+ZRmh&#10;kt5DDMu1l6im1uXujxXs/ntKy/LjgVD/AMI5D/z8t/3yK+mPM5Txz9oq9ex8PX80W3cdN2HcOzsV&#10;/kTXyd8R2Mfw715h/Dot0f8AyC1fdnxI+B2mfEfTZtNu9cuLVZo0RnijUkbX355rzTxT/wAE+PCH&#10;ifw/deH5PiJqsC3kLRSTQwx7lVhg49cjj6Gu6hWpwilJn53xJw/m2ZYx1MPBNW6ySPzC8A61H4c8&#10;baTrdxeNbw29/E1xMATti3AP2JI2lgRgkivqTxdr0XhrwtqHiCSSNfslnJInnNtVmCnav4tgY65N&#10;eoH/AIIxfCvr/wALj8Qf+AcH+FfFvxb1vx54S1jWvgPrXic31r4b165097hYtjXIt5TGM852Bo9w&#10;U5xxknauPRVSnipe49j85xmT5rw3QUsZCym/ds09V3tscOAVGCK7P9nw4+L+kZ/6eP8A0nkrjMn0&#10;rpvgzq0Oi/FHRb25VirXfkfJjIMqmMHntlxn0Ga65L3H6HzdCX76L81+Z9TUUfN6VxXwf+KB+JEm&#10;uBo8Cz1L/Rdse0fZnyIgeSd3yNn6jHt5/K7Nn0jqRjJRfU7Wiuo+DXw5PxU+IFp4Omnmggljlkub&#10;mFAxiVEJB57Ftq/8CrsNa/ZYXw58WfDXwqPiq8ntdWsWeTWbi2jDySRLI0gCjC5Kouew8zPbFZSq&#10;Ri7M9bD5TjsVhlXpRvFyUb3W7aS036rXY8norY+IXhKbwH431TwhKZG/s+8eON5AAzx5yjHH95Cr&#10;fjXe/s+fs4wfGPRtQ8Q6zrc9jb290tva/Z1VmkbbuckHoAGTHrlvQU5TjGPM9jPDZbjMXjXhKcff&#10;TatdLbfU2f2HNBmu/HOseI96eTZ6Wtu6fxFpZAyn0wBC3vzWb+2npdhp/wAYIbmziVJLzRYZrrav&#10;LuHkjDH/AIAir/wGve/gz8E9D+DNheWmk3813JfTK81xOoDbVGFTA4wMsc9fmPtWT8YP2a9E+MPi&#10;mHxRqfiS7s5IbFLVYoI1ZSqu7Z57/OfyrjVaPt+bofoVTh/Gf6rxwcYr2vNzWut799vhPj6vsf8A&#10;ZR/5IPov+/d/+lU1cf8A8MLeE/8AoedR/wDAeOvVfhf4FtPhr4KtPBdjfSXMNmZCs0ygM2+RpOcc&#10;cF8fhTr1qdSNomfC2Q5llePlVxEUk4taNPW8X09Dcu/+PWT/AHDX8146V/Shd/8AHrJ/uH+VfzEr&#10;8X/h4eP+Eg/8lZf/AIivxbxVpVKn1Tki3b2m3/bh/QXAFSEfrHM7fB/7cf0F/wDBMv8A5Ru/s+/9&#10;kQ8J/wDpnta9vrw//gmNIk3/AATY/Z7mjOVb4H+Eyp9v7Hta9wr9bp/w16I/PKn8R+rCiiirICii&#10;igAooooAKKKKACiiigAooooAKhk/4/4v+uL/APoSVKXVThmAqF2Vr+Mqc/upB/48lAE9FFFABRRR&#10;QAUUUUAFFFFABRRRQAUUUUAFFFFABWBr/wAKfhd4r8TWfjTxT8N9B1LWNNMZ0/VtQ0eGa5tTG5eM&#10;xyupZNrksu0jDEkYPNb9FF7bEVKdOorTSfXVX1ONsv2dP2fdOgvLXT/gX4Pgj1C38i/jh8M2qrcx&#10;b1fZIBH8670RsHI3Kp6gVLJ8AvgXNqNvrEvwY8KNd2tvHb2t03h22MkMKRiNI1bZlVWMBAoOAowO&#10;OK62iq55dzL6rhbW9nH7kc5/wp74S/8ARL/D3/glg/8Aiaks/hV8MNPu4r+w+HOhQzwSLJDNDpMK&#10;vG4OQykLkEHkEdK36KOaXcr6rh1ryL7kVbXRdHstQudXs9Jtobq82fbLqOBVkn2DC72Ay20cDOcD&#10;pVO78A+Bb/W/+EmvvBmlTakJEkGoS6fG0wdMbG3ld2V2rg5yMDHStaildlunTlGzS77de5g3nwq+&#10;GGoXkuoX/wAOdCnuJ5Gkmmm0mFnkcnJZiVySTySetXfD/hHwp4TSWPwt4Z0/TVnYGZbCzSHzCOhb&#10;YBnGT1rRoo5pExoUYy5oxSfeyuFFFFI1Cq9l/rrn/rsP/QFqxVey/wBdc/8AXYf+gLQBYPSv5F16&#10;V/XQelfyLqcjivzvxA+DD/8Ab3/tp9pwf8Vb/t3/ANuP6iv+CfX/ACYT8Ef+yQ+Gv/TXbV69XkP/&#10;AAT6Yf8ADBXwRGf+aQ+Gv/TXbV69X32H/wB3h6L8j4+t/Gl6sKKKK2MwooooAKKKKACiiigAoooo&#10;AKKKaZog2wyLu/u7qAGwdPy/lUlRwdPy/lUlABRRRQAUUUUAFFFFABRRRQAUUUUAFFFFABVfVtJ0&#10;rX9LuND13Tbe8sryB4buzuoVkinjYFWR1YEMpBIIIIINWKKAaUlZnG2X7On7PumW89ppvwL8H28V&#10;1H5d1HB4ZtUWZcEbWAj+YYY8H1PrVb/hlz9mb/o3bwL/AOEjZ/8Axqu7oqvaT7s5Hl+Blo6Uf/AV&#10;/kcJ/wAMufszf9G7eBf/AAkbP/41R/wy5+zN/wBG7eBf/CRs/wD41Xd0Uc8+7F/ZuX/8+Yf+Ar/I&#10;4T/hlz9mb/o3bwL/AOEjZ/8Axquj8G/D7wF8OtNk0b4feCdJ0KzmnM01ro+mxWsbyFQpcrGoBbaq&#10;jOM4UDsK2KKOaT0bNKWEwtCXNTpxi/JJfkZNn4B8C6dp2qaRYeDNKhtNbuJ59ZtYdPjWO/lmGJpJ&#10;lC4lZxwzMCWHXNcz/wAMtfsyEbT+zr4F/wDCSs//AI3XeUUc0lsx1MLhqtueCdtrpO3oCqFXaowB&#10;wB6UUUVJuFeD/wDBU7/lGL+0b/2Qfxf/AOmW7r3ivB/+Cp3/ACjF/aN/7IP4v/8ATLd0Ae8DpX5t&#10;f8HQv/JjXw//AOy02X/pk1mv0lHSvza/4OhT/wAYNfD/AP7LTZf+mTWa8rPP+RNiP8EvyZ6GU/8A&#10;I0o/4l+Z+ev/AAQl/wCUq/wr+ut/+mO/r+i+v50P+CEv/KVf4V/XW/8A0x39f0XqwYblOR7V4HAv&#10;/Ion/jf/AKTE9jiz/kYx/wAK/OQUUUV9ofLhRRRQAUUUUAFFFFABRRRQAUUUFgoyxxQBX1T/AJB0&#10;/wD1xb+RqwOlV9SkR9OnKOG/dN0PsasDpQAUUUUAFFFFABRRRQAUUUUAFFFFABRRRQAUUUUAY/jD&#10;4d/D/wCIVqll4+8DaPrkMefLh1jTYrlVyQTgSKQOVU/VR6CsvSvgL8DdCtms9E+DPhWzhaQu0Vp4&#10;eto1LHq2FQc8Dn2rrKKrml3MJYXDVKnPKCb7tK/3nOf8Ke+Ev/RL/D3/AIJYP/iaP+FPfCX/AKJf&#10;4e/8EsH/AMTXR0Uc0u4fVcL/ACL7kc5/wp74S/8ARL/D3/glg/8Aiaoar+zr+z9rs63WufAzwfeS&#10;rHsWS68M2sjBck7QWjPGSTj3NdlRRzS7ieEwst6cfuX+RFeWVnqFpJYX9pHNBNG0c0M0YZXUjBUg&#10;8EEcEVW1vwv4a8TWaaf4j8PWOoW8cm+OG9tUlRWwRuAYEA4J59zV6ipuzaUIyvzK9zB074V/DHR9&#10;Wt9f0n4daHa31mzG0vbfSYUmgLKUYo4XK5UlTg8gkdDW9RRRdvcUKdOmrQSXorBRRRQWQyf8f8X/&#10;AFxf/wBCSpqhk/4/4v8Ari//AKElTUAfz0/8HAP/ACk+8ZH/AKg+j/8Apvhr7i/4NgP+TVviJ/2U&#10;Jf8A0ht6+Hf+DgE/8bPfGX/YH0f/ANN8NfcX/BsCwH7KvxEJP/NQl/8ASG3r83y3/kt6v/b35H3G&#10;O/5JWn6RP00ooor9IPhwooooAKKKKACiiigAooooAKKKKACvCfiD/wApNfhH/wBkJ+Iv/p58E17o&#10;0kacO6r9TXhPj90k/wCCmnwjKOG/4sV8RR8p/wCoz4JoA94ooooAKKKKACiiigAooooAKKKKACii&#10;igAooooAK43V/wBnP9nzxBqlxrmvfArwbfX15M013eXnhm0klmkY5Z3doyWYnkknJNdlRTUpR2Mq&#10;tCjiI2qxUl5pP8zhP+GXP2Zv+jdvAv8A4SNn/wDGqfa/sy/s32N1He2X7P3gmGaGRXhmi8K2asjA&#10;5DAiPIIPIPau4op88+7MP7Oy/wD58x/8BX+Rzh+D/wAJT1+GHh7/AMEsH/xNU9K/Z8+AugmRtD+C&#10;XhGyM23zvsnhu1j34zjO1BnGTjPTJrr6KOaXcv6ng203Tjp5L/IydC8A+BvDF42o+GvBmlafcNGY&#10;2nsdPjicqSCVyqg4yBx7Ven0rS7q+h1O506CS5t1Zbe4eEF4g2NwVuq52rnHXA9KsUVN2bRp04R5&#10;YpJehh6p8M/hzrmoSatrXgHRby6mx511daXFJI+AFGWZSTgADnsBV7QfDPhzwratY+GPD9lp0Ekn&#10;mSQ2NqkKs+ANxCgAnAAz6AelXqKfMxRo0oy5lFJ97ahRRRSNAqODp+X8qkqODp+X8qAC7/49ZP8A&#10;cP8AKv5Gu34/1r+uW7/49ZP9w1/I12/H+tfnPH//ADDf9v8A/tp9twf/AMvv+3f/AG4/p0/4Jdf8&#10;ozf2df8AshXhH/0zWle614T/AMEuyP8Ah2d+zqM/80J8I/8ApmtK92r9Eh8KPi5/EwoooqiQoooo&#10;AKKKKACiiigAooooAKKKKAPPf2j/AILa58b/AA14f0nwz42Xw5qGg+NdI8QW+sLp7TTqtldJNLbR&#10;ss0TRLdRLJZzsCd9rd3URUiU1R/Z4+BXi74J/Azwv8MfEvxbl1PUvD+nyw6pr1hpYtxqkrymRrl0&#10;upbuQSscs7NM5d3kduWAX1DNcF8UfCth8b7WH4f/AG6aTRVvifEX9na5eadcRtE26NUms5Y5M+Yu&#10;Gi3KGU7mbCiOYAm+GXiTT/i54Oh8c+DPiZr0ljNdXVqwudNt7eWG4trmS2uIZI5bVXjeOaGWNlZQ&#10;QyEEVv8A/CM61/0UPWP+/Nl/8j1rquxdopSwUbmOAOpoA5u/8MeJoL+HUh8VtWjtIoZEmtGs7L99&#10;IzJ5bb/IyuMMuMHd5nsKh8Gtf+NvCmneLrDxj4os4dSs47iOz1bSbe1uoAyg7JYZLYPG46FWAIIN&#10;cn43sfDv7U9m3w/tr7xBD4XG24v9Y0e5gXT/ABHYXFmUazEwLmSGWO5fLRhXRoQ6vG3kyH1O3ght&#10;YEtreJUjjUKiqoAAAwAAKAMr/hGda/6KHrH/AH5sv/keq+o6Jq+nQtqE/wAR9a8qONt0cdpaMztx&#10;gAC3JJ7BQMkt3OK6AkKMmvLfGuhfDj9rDTrfwg3iDWLrw7Ctnq8t14e1OSCw1m2nhmWO3a6gbE6F&#10;G84xo4K/6PISA0ZcA6zwvBqnirw1p/ie28Z+JbSPULOO5jtdS0y2t7iFXUMEliktg8UgzhkYBlII&#10;IyKvf8IzrX/RQ9Y/782X/wAj1sKAo2qOBQSAMk0Ac3d+FfE6apb6j/wtrVorOOCRLi0azsT5sjNH&#10;5b7/ACMrtw424+bzP9kU3w1BeeKvD9n4k034h6x9nvrdZoT5dg2VYZBDJAyuPRkZlYYKswIJ5D4n&#10;+G/BX7VWnWvw4Gva43hySGPUdUvtDmUafrVhPFLELJ7gbllSZWdz5R8yIRxyBoWe3kb1K3gitYEt&#10;oI1WONQqKq4AA6DigDK/4RnWv+ih6x/35sv/AJHqrqemXukJHeal8UtSt4WkWENNHZKHlkdUjXJg&#10;xksQoHVmcAZJAroWdUG52Cjpk159ZeJvDfxw8U2sXhvWNehtPDd1aazZavpMsbaVr9rc2cixbZ08&#10;yG6hPmuxhyssclvDMVRJLWWYA6DQ7G98QaPa65p3xH1d4LuBZYWENnyrDI/5d6tf8IzrX/RQ9Y/7&#10;82X/AMj1rRxpEixxrhVGBSswVSx7DNAHNap4d8R2V1Hqz/FbWI7OCGRbi1+w2TGZ2ZNjBvs+QVww&#10;2gHcX9QMnhm01zxJ4c0/xE3izxJp5v7OK4NjqFrYrcW29A3lyBYGAdc7WAJAIOCeteffEOx8H/tg&#10;XM3wcabxhb+GLFbPUtU1zR2+z6V4lsrq3mX7Al2rH7VE8b7pPJHyfuyJI5ChHssEMdtCtvCgVI1C&#10;qqqAAB2wKAMn/hGda/6KHrH/AH5sv/keq+paXfaTB9t1D4n6pDHuWNfMjshvkZgqKP8AR+WLEKAO&#10;SWAHOK32ZUXe7BQOpPavNviFoXhD9o+8vPhBqsniKPSdLa1vNYuNOka3sdVjmjmX7C06ndKNv7x0&#10;jKsmYWLDcoYA6bw7bX3ibQrPxDp/jzxHFDe26TxR3+kwWs6KyggSQzWiSRMM8o6qynggHirn/CM6&#10;1/0UPWP+/Nl/8j1rRRRwxrFEiqqjCqq4ApxOBk0Ac5feH9es7yG+m+Kuqx2ojaJ7d7Wy/eSu6CM7&#10;vs/BGGUL/EZB3Ap+l6Vqmr6bb6pbfEDXFjuIVljWWztY2CsMjKtbBlOOoIBHQgGufuLvwV8f9WbQ&#10;bbUtWfT/AA3qNveTSWcTpp+rrPYuYkE5Ux3UaidJv3TZjljgfcpUZ9AoAx/+EZ1r/ooesf8Afmy/&#10;+R6x9X8H+OIfFNj4hi+NurW+j2un3UF9op0uwY3lzLJb/Z5hN5G5DGEnTywCJDcgnBjXPYMyou52&#10;wPU15X4ug8B/tO+JLz4SaraeJP7L8Japp2o6pNDbPBpmsSFDNHZPK6bLyMZSSSOIkKyxB2BJQgHR&#10;fDnVU+KPw/0P4leF/iJrjab4g0e21LT2mtbJXMM8SypkCAjO1h0JHua2v+EZ1r/ooesf9+bL/wCR&#10;61oo0hjWKNcKqgKKV3VFLucAdaAOa1Lw74isLj+2JPilrYs7e1kE1nHp9m7SuWQqw22xYkAMoQA7&#10;i47gZm+FvijRPHfw90f4geGtYur/AE/X9Ng1GxvLyBY5ZYZo1kjLIqqFOxlGNoIxzzk1zfjTwt4H&#10;/aJk0zRbnX9Um07w/ren67nRdTlgstTKq0lvBPJCwFzEC0c7QbirFIDIGjYI/ogAAwBQAjAspUNt&#10;46+lfFw/4N/f+CYAHHwV1X/wsdR/+P19pUVz4jB4TF29vTjO23Mk7X9TejisRh7+ym433s2r/ceU&#10;/Cz9mA/B/wCJui694M+JWrQ+DfDfwvtfB2i+BXubl7aNbe43xXbl7gxPLHCqQI4hWYqZPNmmBjWL&#10;1aiiuhJRVkYb6sKKKKACiiigAooooAKKKKACiiigArwnXf2P/Efib9oLVPir4k+Jlje+Hb7xho/i&#10;G18LSeHpJGWbT9Pa2hgnllvHimhjuimowhLeJobyCCbc7Rgn3aqmva7pXhnRbrxDrt9HbWdjbvPd&#10;XErBVjjRSzMSegABJPYCgDA8YX9p4Se1u9b+I+pafFqWqQWVqq29v5YmmlEcUZdoG27nZI13EbnZ&#10;EBLuoOl/wjOtf9FD1j/vzZf/ACPXP+Hfh3eat8SLj4v+J/EV1cSbWtvD+n2WpXkNlb2Q+68tqLqS&#10;2nuGZpG+0iNH8to0wNmT3FAGP/wjOtf9FD1j/vzZf/I9H/CM61/0UPWP+/Nl/wDI9bFFAGP/AMIz&#10;rX/RQ9Y/782X/wAj0f8ACM61/wBFD1j/AL82X/yPWxRQBj/8IzrX/RQ9Y/782X/yPR/wjOtf9FD1&#10;j/vzZf8AyPWxRQBj/wDCM61/0UPWP+/Nl/8AI9c7488T2HwzbSX8X/EvxFHHrmvWukWM1vo8E0cV&#10;xcHZCJnjtWEKPLtjEkhVDJNFHndIgPZavqD6Xps99FZSXUkUTNFaQMiyTt/DGpkZU3McKNzKuSMk&#10;DmvNfhH8OdC8YePm/a21bSPEFlrHibwza22naL4immjm0KxdYpXtWthcSW8UrSIjyFFDbl2lmAzQ&#10;B3X/AAjWtf8ARQ9Y/wC/Nn/8j0f8IzrX/RQ9Y/782X/yPWxRQBj/APCM61/0UPWP+/Nl/wDI9H/C&#10;M61/0UPWP+/Nl/8AI9bFFAGP/wAIzrX/AEUPWP8AvzZf/I9H/CM61/0UPWP+/Nl/8j1sUUAY/wDw&#10;jOtf9FD1j/vzZf8AyPR/wjOtf9FD1j/vzZf/ACPWxWb4p8W+G/BWlLrPirXrLTraS8trOGe/u0gj&#10;kubidLe3hDOQDJLNLHEi5y7yIqgswBAOIvF174WX+ra98Uf2i9Sn0nXPFdjb+HIpNHsIF0dbmOzs&#10;YLEusBM5mv8AzHWVgpDXyRYwisex/wCEZ1r/AKKHrH/fmy/+R65vRfhL4S8QfGaD9py8k1xtZ/4R&#10;H+w9MsbzVrpbSwtJZ0uLjbZeZ9nE8skVvuuAhkK28aBwu4N3lAGP/wAIzrX/AEUPWP8AvzZf/I9H&#10;/CM61/0UPWP+/Nl/8j1sUUAY/wDwjOtf9FD1j/vzZf8AyPR/wjOtf9FD1j/vzZf/ACPWxRQBj/8A&#10;CM61/wBFD1j/AL82X/yPR/wjOtf9FD1j/vzZf/I9bFFAGP8A8IzrX/RQ9Y/782X/AMj1578ZvhHp&#10;3jT4Z+Nfhh8dPiXrviDwj8QIW0K40G2sba3ki02+tobCe182CIStvaSaQyqVdRPtXlFJ9WvLy0sL&#10;dru+uY4Yl+9JI4VRzjqfevO/C3hTwn8WPiNZ/H+903XFn0e1u9K0Wx1y1EdvEROUlv7aN03qZdhR&#10;ZsgSwhGUFHRmAPR1ztGT2ry79rX9jX4B/tvfD/Tfhh+0V4WuNX0bSddj1ixt7bU57Vku0gnt1ffC&#10;6sQI7mUbSSPmzjIBHqVFRUp06tNwmk09Gns0VCcqclKLs1s0fLvwE/4I7fsKfsx/FzRvjn8E/h3q&#10;mj+JtBklbTb9vEd3cKglheCVTHNI6MGilkQ5XI3ZUhgCPcPgB8MvE3wc+EWj/DTxh8UdU8a6hpSz&#10;JN4p1xmN7qKtPI6STlnfMoRlVimyMspMccKbYk7KiooYbD4WHJRgoreySSv30LrV62IlzVZOT2u3&#10;f8wooorYyCiiigAooooAKKKKACiiigArn/iv4KvviT8MPEXw90vxdqPh+61zRLqwttf0eXy7zTJJ&#10;omjW6gb+GaIsJEbsyqa6CigDzvw7+z34Y8MeILXxH4StdP8ADc0HgmHwzJH4Z0S3tI3s4JA9pFtw&#10;48m13XK28JykIvrrb/rDjaspEvvEt34PtPivfyahp9jBdXdqjaeZYoppJo43aMQ70Vmt5grMArmN&#10;wpYo4Vvj34reEPDXirSfhHJ4+0jR/GHi7TtQl8H2mrIXF49qsXmlYw8ZnMZuInaJXV2TeQQFZlzv&#10;2evgNo/wC8HXGg2fifxBrl/qV99t1jWvFGvSale3U3lRwoHndV3iOGGGFTtUssSs+6RpJHAOl/4R&#10;nWv+ih6x/wB+bL/5Ho/4RnWv+ih6x/35sv8A5HrYooAx/wDhGda/6KHrH/fmy/8Akej/AIRnWv8A&#10;ooesf9+bL/5HrYooAx/+EZ1r/ooesf8Afmy/+R6P+EZ1r/ooesf9+bL/AOR62KKAMf8A4RnWv+ih&#10;6x/35sv/AJHqj4m8F+M9U8Oahpnhz4waxpeoXFjLFY6n/Z9jP9kmZCEm8toAsmxiG2kgNjB6101Y&#10;niPxro+jXsWiGSS4uppoIpLexXzprcTmRYpXjUl1jLxuN+0qux2bCI7KAZml31vq/ie/8H2HxU1S&#10;TUNNtbe5u7dVsN6RTNMkblfI3BWa3mUMQFZo3CklHC63/CM61/0UPWP+/Nl/8j1l/BP4P+GvgT8N&#10;NN+GfhbUdWvrfT1kebUtf1WS+vr64lkaWe5uJ5CWllllkeRm4G5zgKMKOsoAx/8AhGda/wCih6x/&#10;35sv/kej/hGda/6KHrH/AH5sv/ketiigDH/4RnWv+ih6x/35sv8A5Ho/4RnWv+ih6x/35sv/AJHr&#10;YooAx/8AhGda/wCih6x/35sv/kej/hGda/6KHrH/AH5sv/ketiigDEuPC2vywPHB8SdYjdlIWT7P&#10;ZHafXH2fmszRr6LXtbvNA0n4la9PJZRh5bhNMg+zH97LEyLcfZPKeRJIZFkiV2eMhd6rvXOj4t+I&#10;Og+EJ7SyvPtFxdX19BawWdhCZpy0rEBti/MEAWR2fG1UidicKap/CL4T6H8HvCp8N6Pq2qalLPcf&#10;aNR1TW9Se6ur242Ihlkkf+IrGgIUKvHCjNAGj/wjOtf9FD1j/vzZf/I9H/CM61/0UPWP+/Nl/wDI&#10;9bFFAGP/AMIzrX/RQ9Y/782X/wAj0f8ACM61/wBFD1j/AL82X/yPWxRQBj/8IzrX/RQ9Y/782X/y&#10;PR/wjOtf9FD1j/vzZf8AyPWxRQBj/wDCM61/0UPWP+/Nl/8AI9I/hjXGRlT4i6wrEcN9nsuP/Jet&#10;muW+JvxIk8CWtva6R4M1TxJql4sjW+iaHcWa3bQoFDzBbq4hBjV5II2YMQjTxltqFnUAv6VaXtr4&#10;heK68QajdqtrmI3YtRGxL/MFEaK+5Nq5LfLiQYyc7dquD/Z5+B9l8CvhvpvhO61tte1uKxgi17xZ&#10;eW4F9rlxHGE+03MhLSSyED70ryPjAZ3OWPeUAfNP7R//AASO/Yb/AGsfizffG344fDO+1LxFqMMM&#10;V1eW/iK8tlZIo1jjGyKUKMKoHAGcc1137NH7C3wW/Yy8Hah4G/Zgsrjw/p2ra5balqFrf3lxfJK6&#10;NGsmC8okUvCmwfPsVsMUcbkf2iiuWOCwcK7rRpxU39qyv9+5vLFYmVFUnNuK6XdvuCiiiuowCiii&#10;gAooooAKKKKACiiigAooooA5zx58PtK8b3+h6pe2cDXXh/Vl1DS7yS1ikms5vLeJ3heRW8l3glnt&#10;3dBvMNzNGCBISPJvhZ+xbqnw58e+C/iHe/GaZpvBfh3xholrZ6XocdvbfZdc1rTtRihgSaSf7Nb2&#10;cenQ2cUALKIljCmJYwh98ryH4seDfh5+15baf4H+22mueHND8VzDxhpR1KSFXkt1uoFiliETi4Md&#10;2iOsbmIpJHFdRyBoIllAOw8D6hH8QvDcXirw18StaktZZ54Nz2tmpEkMzwyr/wAe/O2SN13DKtjK&#10;llIJ1v8AhGda/wCih6x/35sv/ketHS9M0/RdNt9H0myhtrW1hWG1treJUjijUYVFVQAqgAAAAAAV&#10;PQBj/wDCM61/0UPWP+/Nl/8AI9H/AAjOtf8ARQ9Y/wC/Nl/8j1sUUAY//CM61/0UPWP+/Nl/8j0f&#10;8IzrX/RQ9Y/782X/AMj1sUUAY/8AwjOtf9FD1j/vzZf/ACPR/wAIzrX/AEUPWP8AvzZf/I9bFBYK&#10;NzHAHU0AczfeFPFUesWupj4uatDYxW8sdxYmxsT58rtF5T7/ACMrtw67QCG83nG0ZXw5b3vifQLP&#10;xFpvxE1g299bJPCQlg4KsMjDJAVYejKSpHKkggnkviR4e8C/tWaPH8ODr2szeG5oYtQ1K90GYJp+&#10;s2M8Uka2jXIDLNHKru5ELCSMRxSbovMgd/UIYYreJYYI1VVUBVVQAAB04oAyf+EZ1r/ooesf9+bL&#10;/wCR6P8AhGda/wCih6x/35sv/ketiigDH/4RnWv+ih6x/wB+bL/5Ho/4RnWv+ih6x/35sv8A5HrY&#10;ooAx/wDhGda/6KHrH/fmy/8Akej/AIRnWv8Aooesf9+bL/5HrYooAx/+EZ1r/ooesf8Afmy/+R6j&#10;udD1S0j8yf4i6sqlgNzQ2fU9B/x74FbhOOTXivxw8DaX+1vrP/Cg9c0rxXaeENPmS+8R65p81sml&#10;+IYSl3aS6L5izmcSK7GSQiIGFoUZJIphG6AHpWk6ZqWs6Zb6ra+PteSO4hWREubC2hkUEZwySWwZ&#10;G9VYAg8EA1Y/4RnWv+ih6x/35sv/AJHrUtba3sraOztIVjihjCRxxqFVVAwAAOAAOwqSgDH/AOEZ&#10;1r/ooesf9+bL/wCR6P8AhGda/wCih6x/35sv/ketiigDH/4RnWv+ih6x/wB+bL/5Ho/4RnWv+ih6&#10;x/35sv8A5HrYooAx/wDhGda/6KHrH/fmy/8Akej/AIRnWv8Aooesf9+bL/5HrYooAx28Oawi7m+I&#10;er49TBZ8f+S9N8Aa9pfiTw4up6Trragq3FxbXE0kkLPFcQzPDNC5hAQPFLG8TBejRkckEnhfiJoG&#10;i/tPp/wgIkvv+EX03XXGtXljq0ZstfWATW91pj/ZLsSlBOXimhnj2M1tLG6MCDXqUEEVtEsEKBVU&#10;YVVUAAenFABKhkjaPP3uORXxef8Ag39/4Jg44+C2q59f+Ew1H/4/X2lRXNiMHg8Xb29OM7bcyTtf&#10;tc3o4rEYe/spuN97Nq/3HEfBv4I6P8C/DXh74b+AtVmg8I+EfCNn4e8N6FIXka2t7YCOLfK7sZNk&#10;KQxodofCuZHmLJ5fb0UV0mAUUUUAFFFFABRRRQAUUUUAFFFFABRRRQBX1azn1DTLixttQmtJJoWR&#10;Lq3VDJESMblDqy5HUblI9Qayvh58PfDnw28PR6B4ctZFX5TNPcXUtxPOyosatLNMzyzMI0SMPIzP&#10;sjUE4UVu0UAFNnhS4haCVdyuu1lPcelOooAx/AHhBPAPgrS/BieINT1b+zLGO2bVNauvOu7wooBm&#10;lcAAux+Y7VVQThVVQFGxRRQBFfWVpqVnLp9/brLDNGUljkXKupHII9Kyfhv4GsPhn4B0f4f6Zquo&#10;X8Oj6dDaLqGrXRnuroooUzTSH78jkFmbAyxPA6Vt0UAFNnhjuIXt5kDJIpVlPcEdKdRQBj+AfB9v&#10;4A8G6Z4Nt9a1HUhptjHbnUtXuvOuroquDLK+AC7HLHaFXJO1VGANiiigDI8V+I/COlTaX4Z8V3ka&#10;N4mvpNN022ljZhdzC1nuWi4BA/cW07fNgEIRnJAPCfDz4qfs7/CjTdE+A2n/ABus9QvNJ0lIPtWq&#10;awLmeQxwW0m67uf9WlzNFdQ3CxuUeZHaSNGjRynQ/F74N6f8Xn8N3F14013Q5/C+vNqtlc6DNBHJ&#10;K72N3YvE5mhkwjQ3kvMeyRWCsrrg58K0v/gkj+z5ZXfiK61P4k+PtU/4Su28ZQ+II7/UrHF2PE9z&#10;ZTas2Y7NGQulhBAmwqIo9xUCQiUAH0ZcfEfwJa69b+F5/FVmt/dW8k8Nv5wyY0njt2JPQHzpUjAJ&#10;BLEgAlWxTm+KvwzvPH2tfB258T2/9u6LoemanrGmzRuvk2WpXF7a2UhcgI3nTafeRhVYsDDyBuTd&#10;872P/BIH9nq28cR/EO8+KfxGutUT4m6p49eb+2rO283WdRsBp967fZrSI+VLaAQtCCE25wAWYnq/&#10;Gf8AwT+0P4qaZ4sl+KXx48ZX2s/EH4M6T8OvHmpafBpdvHqtrZPqbG+EDWUkcNxN/bGoK6jMAWZd&#10;kSPGjqAepeG9W8CfCPwPovhjVfiRNqPk28dlDqmr3wuLzUZIysUk0hUfOwY7pGVVSMFiQiL8rvG3&#10;x8+DXw70LTvEnjD4i6ba2WraxpOlaZMs3m/abvU76OwsI0WMMxE1zKkYbG0fMzEKjMPCr/8A4JRf&#10;A+T9o+x/aV0vx54rt9VX4haH4u1exlureS2vrnSPDsuhWEKr5I8mNIZpZWK/NI80m47RCIaPx5/4&#10;I6fs1/tJeONc8f8AxU+JHxGuLzxH4d0PQtWj0/xBb2cMun6brza/5QWG2Xa1xqR86WYESooMds9t&#10;GzowB9TRy6N4p0YSQyQ3lje24Ksp3RzRuoIIPQqQfpzWX8Lfhzonwm8BaZ4A0C4uLiHTrYJLf3zK&#10;1zfzEl5ru4ZVUSXE0rPNLJgF5JHc8sao/A74OaB8BPhtafDHw1rWqalbWt5e3cmo65cJNeXU93dz&#10;Xc8s0iIgkdpZ5GLldzE5YsxLHrqACq+q6XYa3ptxpGqWqT211C0VxDIuVkRgQVI7gg9KsUUAYXwz&#10;+Hfhz4T+A9M+HnhSKQWWl2wjWa4ffNcyElpLiZ+sk0sheWSQ/NJJI7sSWJrdoooAjvLS3v7SSxu4&#10;VkimjKSRyLlWUjBBHpisP4XfDrRfhP4B0vwBoVzcXMOnWwSW/vmVrm/mJLTXdwyhRJcTSs80smAZ&#10;JZHc8sa6CigAqvqulafrmmXGjataR3FrdQtFcQSLlZEYYKkdwRViigDB+GHw58O/CXwFpfw88KpL&#10;9j0y1Efn3Mm+e6k6yXEz9ZJ5ZC0skh+aSSR3YlmJO9RRQAUUUUAFFFFABRRRQAUUUUAFFFFABRRR&#10;QAUUUUAFcj8VfhVF8Up/Df2nxBeafFoPiSDVmawuJoZZjFHKPKDxSphJN/lyK4kSSFpYygZ1kj66&#10;igAACjAFFFFABRRRQAUUUUAFFFFAHP8AxB+FvgX4p22n2Pj3QY9SttN1D7Zb2lxI/kvJ5UkWJYww&#10;WZNsrfu5AyZ2tjKqR0CqEUKo4HAoooAK5jRfjN8LvEGs+KPD+m+NLP7X4M15NF8TR3G6EWV+2m2u&#10;prAWkCq5+xXltNlCyhZMEhlcL09eK6n+xB4L1H4geKfHkXxW8Z2qeMPilofj3WtDt5rA2T6lpdlp&#10;tnDEA9m0v2d49JsmdGkLCSPfG8RxgA9Q0z4ieBtYtvteneKrGSPdGAxnC7vMlMUTDOMrI6lY2GRJ&#10;/AWBBqn8LfjH8MfjXoMvif4WeMrXWrGHUb6xkuLXcB51nfXNhcABgCVW6tLmMOAUfyiyFlwx85+N&#10;n7DHw+/aC+E3/ClPiT8SfGE2gTeItK1nUIbO6sreW9uLHWf7YAeVLUPGst0sPmeUY2CQIImiLSM/&#10;N/AD/gmv8Ov2ZPjQvxu+GHxY8Y3moX+s+JtQ8UWvii8gvodQfXb/APtG+aBFijXT3a7hsTi3CRPH&#10;ZKJIpJmNwAD2zwV8Xvhp8Q/A2jfErwj4xs7rRPEGg22taRfSMYftFhcRrLDcbZArKrIyn5gCM4IB&#10;4q8fHXgsTQ2//CV6f5lxqElhbxi7QtLdIru9uoz80qrHIxQfMFjYkAKSPJPhn+wn4M+HPgjTfhfc&#10;/FjxV4i8M6T8NoPBVjofiLTdDkVbGHYIZmnh02K5eVERUCtKYDjeYTJ+8qfwZ+yBqXhrxF4w8S3f&#10;x1143XiL4kSeK9LutP0uwjuNNVvDUGhR2cjzQTLdiFYjOkzoshZYElMqpJ54B6ZZ/E74f6h4su/A&#10;1j4ss5tWsbe0nurOOTLIlz53kc9CXFvMwUEsFTcQFIJq/Ff4MfDb436LZ+G/il4Xh1jTrPUor5dP&#10;unfyJZI84WWMMFmjIYgxyBkYH5lNeSWf/BOn4cQeLtG8a33xi8e3l5otl4Ps4xJd6dDHdWvh2S4n&#10;s4bhYLKPz0kubmS4l3ZIlCmA26jafoOgAAwMCiiigAooooAKKKKACiiigDn/AIm/Djw/8WPCUngn&#10;xUZjp9xcwPeQx7Ct1CkqvJayh1ZXgnjDwTRkYkhmkTjdmugVQo2qKKKACiiigAooooAKKKKACiii&#10;gAooooAKKKKACiiigAooooA43wL8Jrzwj8QfE3j/AFP4j+INabxBPC8Gm6pehrPTRGrAfZ4lULEx&#10;VljYqAGSGNiDK08s3ZUUUAFFFFABRRRQAUUUUAFcvpPwd8A6J8WNX+NenaFEniHXNLttP1C+xlmh&#10;gZ2QL/dzvAfH3xFFnPlrjqKKACo728ttOs5tQvJfLhgjaSV8E7VAyTx7VJVfVdOh1jS7nSbl2WO6&#10;t3hkaPG4KykEjIPPPpQBXk8U+GodSXRZdetFvGlES2jXC+Y0hRpAoXOSdiO+MZ2qx6AmqcXxM+H1&#10;z4f0vxXY+MtPutM1trUaNqFndLNDffaNvkGFo8iRXDBlZcgrls4BI4/wD+znq/grxpqHjTVf2jfH&#10;3iZtQ1m31GTTvETaU1tAY9PksTBCILCJoYXDpO6Iw/fwh1KiW4Wbn/Dv7FGmeHfCOg+AV/aA8d3u&#10;i+HLjwu+nadqEGiSxhNEWLyom/4loOLiWCKaZwRKsiD7O9smUIB7LYalp+qWceoabeR3FvMuYpoW&#10;3K49QR1qofGHhMTfZj4msPM2ufL+1puwsnlMcZ7SfIfRvl68VxPwu/Z5m+EnwbX4NeGfjJ4tkWGe&#10;aeHxRfSWVxqzTT3cl3PLI8lsYZHkklkBJh+6eAHy54LQ/wDgn14a+HHwGm+D3wf+LevaXqQ8B6D4&#10;S0/xXq2kaTqE9vp+jy3EljG1tJZC2kVVuXiZfKXKfMhjmLTkA9l8O/Fj4ZeLdQ1jR/DXj3Sb288O&#10;3zWfiCygvkM2mzrEk3lzx53QkxSxSjeBujmjkXKSIx2LTVdMvriS0sr+GWWFVaaOOQFkDDKkjtkA&#10;49a8B0r/AIJ0eBvDXxK8b/E3wf8AHPx7pU3xAv8AXr7xFpaR6LdWT3Gq6dpljI6pd6bM2IV0izli&#10;RmZDIJBKs0bmKvRvgz+z7ZfBrxJ4i8UxfE7xV4huPElvpUd1Dr1xaC3tWsbGOzEltBaW8EUBmEfm&#10;yhFCGRjsWNAsagG1Y/CjwpYfFW++MKRzSatfaRDp6rK4aK1RZHeV4RjMbz5gWYg/vFsrUMP3KY6a&#10;iigAooooAKKKKACiiigArn7f4b+H4PiLdfE5zLNqFxp8dpGLhg62iKxLmAkbovN/d+Yqna/kRErl&#10;ST0FFABRRRQAUUUUAFFFFABRRRQAUUUUAFFFFABRRRQAUUUUAY/jzw1qPjDwleeG9K8XanoU10iq&#10;NU0Z4luYl3AsqNLHIqFgChbYWUMShVwrCTwt4R0PwhZvbaNYJG9wY3vLj5mmupEijhEk0jlnmk8u&#10;KNN8jM5VFBY4FalFABRRRQAUUUUAFFFFABTZ4UuIWglUMrrhlYZBHpTqKAMf4feDovh94I0rwTFr&#10;+p6sNLsY7Y6prV1593dlFAMsr4ALsfmO0KoJwqqoCjYoooAbNPDbo0k8gVVUszN0AHU1xNx+0x+z&#10;zaeJIvCNx8bPC66jNqH2BLf+2oeLw2cd8toTu2rcNZypdJCSJHgJmVWjVmFz41/C69+Mnw71H4eW&#10;XxV8VeDRqlrNbXGt+C7q3t9QjilheJhFNNBN5DjfuWWMLIjopVxg5+efH/8AwSA+BvxKuvEGreKP&#10;jd8TH1LxJreravf6nHqGlrKl5qXhm38N3ciL/Z5jUNYWybVKFUkZmUKu1FAPqabxFoFvIYp9atVZ&#10;ZEQo067gz/cXGerfwjqe2alvtT03TI1m1K/ht0aRI1eeQIC7sFVQT3LEADqSQBXj0/7GOn33jSz8&#10;dat8fvHlxeWfjDSfEjLFHo1oLq6sdLbTWjme106KWSG5QiSdC/30CRGGAtA03x6/Yw8E/tOeF9L8&#10;HfGn4j+L9R0/TdLntWt7LULex+1TXGnXmmXd3I9tAjiaay1C9gYIyxJ5/mRRxTRRSxgHc+KPjZ8K&#10;fBvhL/hPPEHjixj0fzY0bUIGM8aq1wluZWMQbbCkkiiSY4jiXc8jIisw0f8AhYPgdtPtdVh8W6fN&#10;b306Q2c1vdLIs8juUVU2k7iWBHGcbWz0OPlu3/4I4/AS3sl8Lf8ACzfGknh5/C/gTQ73TJJrDzLq&#10;LwnMkumSPOtoHDMVYTKpVWE8pQRsVZNjxN/wSb+Bfi6HV7fWvir4+kTXPD/izRdSAutM/eWfiPUl&#10;1TUkB+wZUm+X7QhGChJTmICMAH05FNp2u6Ws9pdJcWt3CGjmt5srJGw4ZXU9CDkEH6Vm/DzwNpXw&#10;38G2Pg3SJpJo7OMma8mhiSa9ndi811MIURDNNKzyyMqKGkkdsDNL8PfBVn8OvBmn+CrHWdS1GPT4&#10;fL/tDWLrz7q5Yks0k0mB5kjMSWYjJJJPNbNABRRRQAUUUUAFFFFABTZE8yNoySNy4yDjFOooA574&#10;ZfC3wN8H/C0Xg74f+H4dPso9pk8sFpLiQIqebNIxLzSlUUGRyWbaMk4roa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rifiv8ZY/hh44+GvglvD7Xjf&#10;EXxtP4ejuBc+WLFo9D1XVvOK7T5mRphi25XBmDZ+Xa3hvwH/AOCpnw4+Mvw+8J/EG68L29kPFXhv&#10;wPdx6HpuvJfapbalr/8AZXn2jWvlxu0Gnp4h8OSz3g/d+VqwJVGj2uAfVFFeX+Bf2gtZ+Ifh74d+&#10;OfCvhLSb7w58Q9Sun0/XLHxIZIv7HNtd3Wm6hEPIBma7t4beUwnyxCLhwZHaJRLwP7OX/BTr9nX4&#10;8fs5fDv4/wCoX97pK+PtDsbgWthouo6nY2epTJYJLpq6hDaCCeWO81GCwBXaZLtZbdV8+GaGMA+j&#10;qK8S8Q/t2/BjSbDwd4j0rxHp+paR8TPDGk6x8Mbq1kuvN1yO+1PTdNSR4vsx+zWyz65omZiXfbey&#10;FokEBZ4fC3/BRr9lTx5aabceAfFPiDWn1aTbYw6f4B1ks67dJZpfntFxGqa3prbjjd57Km545EQA&#10;9zoryu1/a/8AhFDY+ILvWr7UmHhm6uY9ZuNB8LavqVrbLHqUtiEaeKy2G4Uosk1uu54Y3Ex3W5S4&#10;evN+1p4W8Q+B9P8AFXwih03xPN4v1G3sPhkq6x9ns/Ec1xow1eCVrnyn+z2/2QTTPIElcRQO0cc0&#10;hSBgD1yivNLr9rL4O6R44h+FOvahq0fi5r+2sbjw/p3hjUb+WKeVLJnfdbW7q1tD/aNj592D9ntv&#10;tURnki3CqHwe/bh/Zt+PmsaDoPwk8Wazq9x4l8Lab4k0rb4J1eGM6RqEV3LZXs0k1qiW0M62N0I2&#10;mZAzx+WPndFYA9aorw3Rf2+PgbbpqNz8QvHvhjT4bfxhPoMK+H9bl1iawkihjlmGsRwWwOiywCRP&#10;tIuD5FsJrffcAzKoq+Jv+ChnwRh0jw3r3gS8utU03xVrmk2GieINQ0LVrTSb6O+1jSNNjmtrtbGU&#10;XKS/2xbtbTRqbW4barXMMbNPGAe+UV5D4M/bt/Zd8e2Gn6n4f8f36wahrNnpCyap4T1Sx+x6hdxa&#10;dLaWt39ptozZTTpq2mmGO48tpjdxqgYkgWfFH7WHge38fQ/CPwFbXGr+KG8TWmlyWl7peo2lm8RY&#10;PfXFveCzkivBawiQSeR5kcVyYba5ltDKZEAPVaK+T/2lP+Co+ifsxfFux+DXxA+GtpZalr2seI/+&#10;Eaur/wARSfZ7jQ9G8J3GuXOs3P2S0uZbWL7XbTacIfLeZ/KluIlmEZiPda5/wUV/Za0bxXJo0XxV&#10;0u+s9P1y98Pa82mW2oXl7Z69Bq+jaSunLbW1pIJHN5rdnC5MisjTRFUkQzSQAHu1FeS/B/8Abh/Z&#10;o+PXjfTPh18LfG+o32ra14TPiXR4bzwjqljFe6WLbSblp4p7q2jifbFrmllow5kRrrYyh45VTyf9&#10;kT/grf8ABP8AaN+Bvhb4v+P9Dm8JHxZ4isdB0i40kXmvaHe6jeppTW9vb6tb2iQs4l1i3spVmWAp&#10;e2mowqJEspZ6APrKivn34Yf8FLP2Z/iH4S8CeK9Q1rVNFb4mWmn3XhHSbzw5qEt4Y7v+xY0F0Ibd&#10;orYi41/TITJ5jQEXUbrMyl/L+gqACiiigAooooAKKKKACiiigAooooAKKKKACiiigAooooAKKKKA&#10;CiiigAooooAKKKKACiivJfit+1d4e+EPjXQfD3izSrW10zVvH1x4cvtev9XS3t9Mig8LX3iGS+lL&#10;rtEapZNEwZlCh/MLYUqQD1qivnP4Zft3eKfilo2nNof7PV5Dqtzc6Hp13ZXWvRw2/wDa767qOk+J&#10;NMtbiWNBez6INKvbqby1xcQrE0eFlWSt74l/tpaB8FviDd+E/izomn6XZw6nZRW0lnrv27UpbW7t&#10;NTe2lOnW8Lzme5u9LntbW2iEr3TOgjJnElsgB7dRXjvg79vn9lf4gfF9fgT4N8e6nqHib+2LrTJL&#10;WHwbq32eG5t7jVraRZLo2ot4l8/Q9WiSR5Akj2MiozkqG57W/wDgo98CfC2ttb+LryTSbOxn1iy1&#10;azubW7m1wXtpqOoWVqlppNrbzXF9DeLomvXMUsXzeRphcRursYgD6Dorw3xJ+3x8FYtEj1vwNqk2&#10;oW//AAsW38HT6lqug6xZaeNQ/wCEntvDt1BHdLYSrLLHeTvFHtBglljCvPBEzXEfO/tKf8FQvgJ+&#10;z78CNY+LSaP4ovNWX4c6v4q8I+HNe8Ea5oa6+bHRtR1c2f2q7sAlrKbfS7kusg8yEGMvHmaFZAD6&#10;Uory/wCLX7Rr/B268SeMPF/hW3sfh14A8IXPiH4heO77U3/0CCGCa4eK0sraGee7kiggM0wYQBUn&#10;t/JNy7Sxw5ev/t8/sveGPE8fgnW/Fuvw6zdTvBpOkr8P9bkudYljs5LyePT4lsy2ovbxROtwtqJW&#10;tptsEwjmdYyAeyUV5R8ZP2svBfwy+B3ib41aVam4tfDesRaVcXHiWO60TTkuJLiC3NzNeXFuQmnR&#10;NOsk1/Ek0UcUUzDeYmUU0/bx/Zpi8Rr4DvPG11N4iazt7qHRdF8N6lqUmoQyrp7GfTzbWz/2nbxj&#10;U7NpLi18yKFZGaVoxFL5YB7HRXhI/wCCif7OWmeBL/4k+NNS1rRdLsfGXiDwskMvhm+vLy71DRZ9&#10;XS98iCyhmaeLytEv7hHj3ExwsHWOQGMdB4L/AG2v2bviM/jyDwH4x1TVrj4aW9zN4us7HwfqslxC&#10;sGoappsn2eIW2+/b7ZoupwKtqszO9qQgbfHvAPVqK8N139sl77wT8Rvil8IPBun+KfDfgXwLfapa&#10;3UmrXmn3Go61Zy38VzpDRzWHlwCKWxMMkwlkkimMsUluhiy/G+CP+Cr/AOzZ4z8T3mp23j3wu3w+&#10;jTVptN8dabrF5fJfWent4ahuL8rBYtb21nBd+IGhuZ5rlFt0tVuDvga5ksgD6korx/xn+3V+zh8M&#10;tevPDPxI8X6jpd1pvhWbxNq0n/CI6tJa6XpMcepSm5vLlbQw2eY9Jvz5czo5eAooZmjD8D+2j/wU&#10;3+Hv7J/wa8G/G/TPD9lq2j+KviJfeFZ5PFWtv4YFnLZafq93cBTfW/z3LyaPLaW8EghS4uLiAedG&#10;j+ZQB9PUV4/40/bd+C/gr42eHP2e7iDxFeeJvEfiy38Pxx2fhi7FvZ3FxpmsalDJJPIiJJEYdDvQ&#10;zQGUxloGlWOKUSjr/hd8dvhx8YdT1jSPAGrXWovoM32fVNQh0a8XTjcrPPbzW9vfSQrb3csE9rPD&#10;PHDI728ibJljZlBAOxooooAKKKKACiiigAooooAKKKKACiiigAooooAKKKKACiiigAooooAKKKKA&#10;CiiigAoopGJCkj0oAWivKfit+0xqXwp0D4eeJJfgr4n8RW/jzxlo+gXH/CK2v2w+H11BSF1C8+7t&#10;s45vLjklAJXzkYjGQIfhH+0f40+LdhqGmWfwd+wa9pfgfTtU1DzPEEdzoseuTT6laXugrqVujiSe&#10;wu9MkhuXSImMTwtsJbZQB65RXjGk/ttfDPSvhJpPxP8AjDY6h4Zk1JvJOn2OlXureZN/asWkxtbm&#10;1tzJNDc3c8H2VmiilnhnSQwxkSpFd0f9rjwx8RPg1D8afgp4B8Wa5Yt4k0jT57PxF4S1LwzcxWd3&#10;fWkNxqfk6va28rWttbXEl2ZAhSRLaRUfcDtAPWqK8JtP+CgvwR0JLrTvi8+oeG9aj1S6hsNHs9Jv&#10;dXbUrY6nNZ6bJbSWNvIlxcXtulvfR2MRe5S3u43aPZ+8LfDX/BQr4Ga5Pevfpr1jHD4ivNBsNP8A&#10;+ET1O61S/wBQtLrW4J1is7W1laSIroV7LG8bO7LHIskcLqquAe8UV5Tof7WHg7xb+0fb/s+eEdIv&#10;Lpk0vxFLrGrXdnc2a2d5pM2ho9tGk8CC6R01uNvtETtGrQMgLtvEfM+C/wBvPwxP4N0Pxz8Xfhv4&#10;g8M2njLwfL4v8F2ulaLf69eXOhx2kVzMby3sLV5LK9hWeFJLbEsbSXMEdvcXUjtHGAe+UV5HYfty&#10;fs2avpNzrmh+Kdd1G0sr4WN5NpngXWbkW97/AGt/Y5sn8q0bZdLfhoXtjiZNjuyLGjOMz4y/tx/D&#10;n4E/HhvhJ8TZtM8P6VZ+BLnxTe+IvEWrtbPqUEMV7NNb6PapDI+rz2kFhNcXsSNG1rBc2UgEwuCI&#10;wD2+ivDNb/4KH/s5af4Xt/FmiN4w1i1uNc03Slaw+H2rKqTXviCTQI9zzW0aArfQzBo93mtHGHjS&#10;QTQebf8AFf7ef7NXgDUtU0Txj41vDdaNrUOkaodA8K6tqsFrqNxqFrY2umyTWto8aahM99ZOtiT9&#10;oMNws6o1uPPoA9kory/xR+2T+z54LHgePxP4r1OxufiPYwXnhHT7jwnqi3VxDNd6dZo08H2bzbLF&#10;zq2nQuLlYjE9yocLtfb8++Gv+CuOq638O/gPq91+zew8XftE/CPxL4z+HvhOz8UOY5rzT4LC60/R&#10;pbu6s7dIZb2C/QfaJFSCKdREjXCyxzMAfaVFeQ6p+2R8MtDt4dH1m4kt/EV5ol9qtjp39k6nJaPb&#10;WouzNM93FZuiRRG08ueQKwgkurKNsvfWS3Nq4/bQ/Z/spIbO91vxBHe3GpSWkOm/8IHrJu3SOZIZ&#10;L4W4tPNOnLJJGDqW37EBIhM+GBIB6pRXjuo/tc+G9B/aU134A67eeFg2ieFzrctjp/il7vxItqsY&#10;kkvJNFjtjItgM+St2srl7giERBmUl+uftq/BzTvD3hvxvp2p3VxofiK+8m3un8O6uLi5B0m+1JYr&#10;K2isZJLu822TRmzxHKr74z/pAjtpgD1+isfwB4/8JfFDwjZ+OfA+q/bNNvlfy5Ht5IZIpEdo5YJo&#10;ZVWSCeKRHilhlVZIpI3jkVXRlGxQAUUUUAFFFFABRRRQAUUUUAFFFFABRRRQAUUUUAFFFFABRRRQ&#10;AUUUUAFFFFABRRRQAUUUUAFFFFABRRRQAUUUUAFFFFABRRRQAUUUUAFFFFABRRRQAUUUUAFFFFAB&#10;RRRQAUUUUAFFFFABRRRQAUUUUAFFFFABRRRQAUUUUAFFFFABXL/G/wCLGgfAb4MeLvjj4ssLy60v&#10;wb4Zv9c1K202NGuJbe0t3uJEiV2VS5WMhQzKCSMkDmuorxf/AIKP8/8ABPP48f8AZG/E/wD6arms&#10;6snCm5LoiqceaaT7ngI/4L8fskEZ/wCFYfEj/wAFen//ACbWf4n/AODhr9j7wrpDa1ffCb4nSwxu&#10;qyfZ9J00lM8BiDfjjOBxk8jtkj8oNq+lMntre6ge1uYFkjkUrJHIuVZSMEEdwa/AYeJHESkm3Frt&#10;yo/XpcE5Ly6c3/gX/AP08/4icf2Ff+iSfFj/AMEmmf8Aywo/4icf2Ff+iSfFj/wSaZ/8sK/F34jf&#10;DO+8JXbahp9vJNpsjZWQDcYckDa3tk8H39a5XA9K+gp8dZxWgpQcbf4f+CeVPhPLacrSUvv/AOAf&#10;tX8Qf+Dib/gnn8R49Km1f4TfF63v9B1Q6joOrWmh6T9o027NvNatNF5l66bmt7m4hO5WGyZx1II8&#10;v8K/8FV/+CKnw98Nahovww/ZA+IXhXUtT8CyeDLrxn4b8K6NZ+IjoP2WO1gsf7VS8F2Ut4YLRIWM&#10;hdPsdudxMYJ/KTA9KMD0q/8AXXPO8f8AwH/gkf6rZX/e+/8A4B+0F/8A8HB//BO1rDwlonhb4VfF&#10;7w5pngu5hfRdJ0Dw5okNqsMUDW6Wpja7YLAIXaMJHs2gjaVKqRwXwp/4K6f8EhPgr8GPDv7P/wAO&#10;vgD8ZLDwp4TvNLutB0uOz04Jay2N3p97GwxfgZku9OiuZjjM001xI+Wmcn8nMD0owPSj/XXPO8f/&#10;AAH/AIIf6rZX/e+//gH7D/D7/guf/wAEwfhf8Pvhh8MfBfwe+NVppPwk0e10nwpGtrp+97G30/7D&#10;HbXTf2hm5i2CGYo/BntbeUjfChFTwh/wW7/4Jh+BPDGh+FPDXww+OUdv4V0CTRfC81zb6bcTaXZ7&#10;7F4UWSa+YztC2m2ZSS4812MZMrSl3LfkHgelGB6Uf66553j/AOA/8EP9Vsr/AL33/wDAP16v/wDg&#10;tp/wS9u7DVNJtPhT8bLG01nxLD4i1C1stO0lVl1iHVo9VhvyTeFjMlxFEoySrRRpGysqLg8Ef8Fs&#10;P+CWPw3+CPhv4CeCPg78btO0nwfa6TF4XvreGwW+01tNsbextZI5/wC0Mlvs9skUisGjnjeaKZJI&#10;ppY3/IXA9KMD0o/11zzvH/wH/gh/qtlf977/APgH7E6r/wAF0/8AgmNq3jjR/iVJ8JfjhDr2ilkt&#10;dXthZpcSW7nTWmtZJP7R3PDM+kac0qk5l+zbHLRyypJlaF/wWi/4JU6L8RdF+Ks3wX+NF7rXh/xJ&#10;feIdNuLmw0xUTVruymsJrzy4r5EDNaXE0TIoEUjSefKklwqzr+ReB6UYHpR/rrnn93/wH/gj/wBV&#10;sr7S+/8A4B+vVp/wWy/4JeWfxfuPj+nwq+N0njW502z0iTxJPY6VJc/2Laz3M8OlAtekfZxJeXDM&#10;2PPdnVnmZoomTJ1L/gsD/wAEpNS8I+C/h5/wqj45W3h34fXumS+E9Cs7HSYraxt9O1HS9RsLIBbz&#10;cYILjR7BkGd5WNkZ2WRwfybwPSjA9KP9dc87x/8AAf8Agi/1Wyv+99//AAD9cPD3/BZP/gkz4Z8A&#10;Xfw50/4IfG+Wz1DxtoHivUbzUJLW6vLzUtFfSzpsks82pM8nlRaLpkJLEtKltulaSWSWV+psf+C+&#10;3/BM+w+Idv8AE6H4HfFj+0rG4uptJ/4kOkBdPa73G9EO29DKtzIRNMCxEkscbnlRX4zYHpRgelH+&#10;uued4/8AgP8AwQ/1Wyv+99//AAD9b/j1/wAFjP8AgkJ+0hcLqXxM/Zq+KsmoBbtJtWsNH0u3vLiG&#10;40nWdKMEsy3++SJLbX9U8uNiVjkuWdQCTnFh/wCCqv8AwR4tvEp8WQfAf42reS+Jv+EjvGEdhtut&#10;YbWdJ1ma9Zf7QwrS3miaczRpshCxMqRoJH3flVgelGB6Uf66553j/wCA/wDBD/VbK/733/8AAP1I&#10;+Cf/AAV0/wCCevwN/aP0v41eGNF+MjaH4b8A3XhPwx4Tk0GzkFraz23hu3eWSefWJMyBfDVsAsKQ&#10;RESsxjMxlnmW0/4Ka/8ABF3TB4PbRf2c/jNYy+CzpJ064tLfT1kuv7Ok0CS3+0t9vJmO7wtoG5jh&#10;iumogISSZZPy2wo7UAL6Uf66Z53j/wCA/wDBD/VbK/733/8AAP1Y8Lf8FXP+CP8A4Ss/Bdnp3wP+&#10;OjDwBFb23htjLaRtFZW8mjy29m5i1FPNijk8PaK2WzJILAJK8kc90k/1NZf8HAH7JN5aR3Z+E/xM&#10;h8xA3lT6TpyuuexH244PtX4i/C74S2uoWtr4r8RFmVm8y2stpAZR91nz1B6hRwRtJJBIr0/aD1Fe&#10;PjPEXPIVOSk46b+7/melh+C8plHmqKWu3vf8A/Wu6/4L+/smQW7TQ/Cb4lzso+WGLTdNDP7DdfBf&#10;zIqT/h/v+yR/0TH4j/8Agr0//wCTa/JDavpRtX0rj/4iPxJ/NH/wFHR/qTkfaX/gX/AP1v8A+H+/&#10;7JH/AETH4j/+CvT/AP5Nr1T9kH/gp98DP20PibefCv4Z+DfF2n39jocuqzT69Z2scJhSaGEqDFcS&#10;Nv3TqcbQMBuegP4ebF9K+3f+CB4A/bI8Rcf801vP/Thp1ezw7x1nuZZ1Qw1ZxcZys/dSPLzrhPKc&#10;DldWvSUuaKurvz9D9eK+PP2+/wDgtZ+zB/wTq+M1j8DvjR8P/HuqarqHhyHWobjwxptlNbi3knng&#10;VWae7hYPut3JAUjBXBPIH2HX4A/8HSpK/wDBQ3wvj/okOnf+nPVK/ccPTjUqcsj8Q4mzLFZTlft6&#10;Fua6WqvufrR/wTs/4Kl/AP8A4KX2/i64+B3g3xhpA8GPYrqn/CWWNrD5v2v7R5flfZ7mbOPsz7t2&#10;3GVxnJx9LV+Ov/Bpb/yDPj1/18eGf5arX7FVFWKhUcUduS4utjsrpYirbmkru227Ciiisz1Aoooo&#10;AKKKKACiiigAooooAKKKKAPFf2y/25/hZ+xDo2h638UPDXiDUofEF1NBaL4ft7eRo2jVWYv500WB&#10;hhjGe/SvAx/wX2/ZIJwfhl8Rh7/2Xp/H/k7XJ/8ABwfz8PvhoD/0GtQ/9Ew1+Xm1fSvyTjDjHOsl&#10;zqWFwzioqMXqk90fovDnDOV5plccRXUuZtrR22fofqJrf/Byt+xP4d1KTStV+DnxZjmjP/QE0zDD&#10;sQf7Q5Bqp/xE4/sK/wDRJPix/wCCTTP/AJYV+T/xN+HkPjXT1ntAsd9bA+TJj76/3Cc9M855xzjq&#10;c+LXVpPZXMlnd27RyxttkjdcFT6GuDB8fZziKd7xut/d/wCCdeI4PyyjPaVumv8AwD9yf+InH9hX&#10;/oknxY/8Emmf/LCvL/jX/wAFr/8Agk9+0Tqq3nxi/Z++MGtWPk3SzaDNZ2C2FxJcaZe6VNNJCuog&#10;PI+n6je2rEnDRzLuBaCB4vyDwPSjA9K6/wDXXPP7v/gP/BOf/VbK+0vv/wCAfrH4Q/4K0f8ABFzw&#10;D8Q/A/xI8E/sifEjRrj4ZXOsTfDfSdF0HTLHS/DB1W1gt9QFnY21/HbxiZYWdsoSJLq5cEGZ83/G&#10;f/BZ/wD4JX/EmTXE+I3wj+N2sWuueJ4fELWsljpdsbDUorA2MN3az2t7FcQTxRCFop1l82CW2hmi&#10;eOVN5/I3A9KMD0o/11zzvH/wH/gh/qtlf977/wDgH65fDb/gs3/wSi+FPxLuvi54U+CfxqGuXl69&#10;3c3Fxa6c6vK1/wCIL9m2fbwozceJ9WbAAGJIx0jWp/EP/Ba7/glf4j+IF78Wrr4MfGhPFVz4otdf&#10;s/EH9n6ZNcaZdQaTLpMcdsJr50jtxaXV8PIKmMS6jdzBRLMz1+Q2B6UYHpR/rrnneP8A4D/wQ/1W&#10;yv8Avff/AMA/WzUf+Cyf/BKjUvCNh4Bf4R/HCPRbH4gz+NDp8dppm241aXxRH4oLyMb0sUXVIlkC&#10;KyjZmM5U4rl/in/wUz/4I6fGm2mh+JPwh/aB1SW68GyeFb+9ur60kuLzS/7O1zTYIpZW1EtI8Fp4&#10;j1iNZifNka68yd55I4nT8u8D0owPSj/XXPO8f/Af+CH+q2V/3vv/AOAfsF8bf+C4/wDwTK+P2j+L&#10;/Dfjz4a/Hb+y/Hnga68JeLNLsxYJbXumzQ3UR2xNqDLbzBby4/fwiOSTMYlaRYIBHn/F/wD4LNf8&#10;EnPjpo2veGviN8BPi9c6b4i02+03ULK20fSbcJY37I2pWsUkd6JIUvHjjlmZHDmaKOdHjmRJR+Ru&#10;B6UYHpR/rrnneP8A4D/wQ/1Wyv8Avff/AMA/Y/wZ/wAF6P8Agm98ObHxgngH4a/GzSdQ8c+Jv7f8&#10;Qa1b6XpD3Ut/9ltbNZR5l40eRa2VrDyhLiLc5eR3dsLwB/wWf/4JX/Cbwtpvgj4WfCv49aHo+g6X&#10;p9h4Z0+Ke0uo9Fjs7SCyia2+16jKVJtraKJ1YsjgzsVL3d08/wCRuB6UYHpR/rrnn93/AMB/4I/9&#10;Vsr7S+//AIB+sniL/grx/wAEjvFHhiTwhqXwW+OsNiPF2r+JLH+zri1tJtPvdVTVE1IwTwakkqCd&#10;db1fneXhN8zQNC0Ns0NzwH/wWS/4JP8Awzv/AB5qPhD4M/HSzuPiLptzY+Jbi2mtYJvLm1jXNYc2&#10;80OpJLayC88RamyyRMroHjCsDEpH5ReELb/irNH+0wfu5tQgK+YvDr5oU/UZBH4VP8RNOfTPHGqW&#10;8u0s120uVz0k+cde+G5981H+vGde15Pd2v8AD527l/6p5X7PmtLfv/wD9cvDf/Bdf/gl94U+E+uf&#10;BnSPgj8Yl0fxJHqv9vFtP04zXk2pXd3eX9wW/tDCyTXN/dTHYFRWlwioiqo4/X/+CrX/AARc8Sa6&#10;2qX37KPxShsZtN1LTrnw7pml6fZ6ZcWeoS6LLeWsttb6giSQTNoFgJYWzHNGbiKVZI7iVG/KPA9K&#10;MD0q/wDXXPO8f/Af+CZ/6rZX/e+//gH64+PP+C03/BL34heH/GemeKPhB8YtUu/HXgFPCXiK61XT&#10;bHZfWaJqwBkS01O3ZSx1q+LmB4WIkUI0ZRSM7QP+Cy3/AATe1n4c+G/An7Qfw5+K3j9/C/jnxJ4k&#10;tZ9Q8M6elveNq8etWssFzby6rMssYsdcurdogRATgxxQRhII/wAn8D0owPSj/XXPO8f/AAH/AIIf&#10;6rZX/e+//gH6xeDP+Cvf/BJ7wNrGj+JNK+Fvx+uNS8P+Lm8TaPeahd2k622qSjVReXKwNqPkb7oa&#10;7rHnMYyxF6FQotpZLbdp8JP+C+X/AATS+CF3q0vw8+D3xotbbV764u5NLltrGS0tpri9ur+6khhb&#10;Udsbz3d7czyyYLu0iqW8uGGOP8acD0qSzs59QvIdPs4g008qxxLnGWJwBn6ml/rtna1vH/wH/gh/&#10;qtlf977/APgH7weHP+Djj9jjxVZXWoaR8F/iw0dqmWLaLpv7xv7if6f8zY5x/UgHHP8Awc4fsKg4&#10;/wCFSfFj/wAEmmf/ACwr8tfCfhu08K6Db6Paou6NMzSIuPMk/ib8T+QwO1cXd/B033xFlvbqHdpN&#10;xuuJMPg7z1j4O4fMd2QMY4BzXmU/EfOJVJ8ziktvd3/E758E5aoR5VK/XX/gH7JeFP8Ag5E/Yt8Z&#10;ag2naP8ACH4qblj3ySTaPpioi+5+3nknoAM9ewNdF/w/3/ZI/wCiY/Ef/wAFen//ACbX5G29rbWs&#10;K29tbpHGihUjjXCqo6AAdBT9i+lcVTxI4hlK8HFL/CjpjwPkqj73M36/8A/oZ/Zo/aD8I/tS/BfR&#10;/jl4E0nUrHStaNwLW21iKNLhPJuJIG3CN3UZaJiMMeCM4PA7xjtXNfM3/BHof8a7vAB/2tV/9Ol3&#10;X0ywyuDX7hk+Jq4zKsPiKvxThCTttdxTf4s/K8yoU8LmFajDaMpJeibSPzN/4iov2BP+iNfGD/wR&#10;6V/8sq/Qr4HfFrw98fPgr4P+OvhGxvbXSfGnhfT9e0u21KNEuIre8to7iNJVRnUSBJAGCswBBwxH&#10;J/kDycbc8V/V1/wTZ/5R1fAP/sivhX/00Wte1iaMKUYuPU/PeE8+x+c1a0cRb3UrWVt7/wCR7VRR&#10;RXKfbBRRRQAUUUUAFFFFABRRRQAUUUUAFfKX7SP/AAV6/Z3/AGYPjPrHwP8AHXgTxpeapon2f7Vc&#10;6RY2clu/nW8c67TJdI3CyqDlRznGRzX1bX4ef8FdwD/wUQ+ImR/FpX/pps6+N44zvHZDlVOvhWlJ&#10;zUXdX0cZP80j6ThfK8Lm2YSo4i9lFvR21ul+p9u/8P8Af9kj/omPxH/8Fen/APybWX4q/wCDiD9j&#10;/wAJWC6le/B/4pTw7sSPa6PpreX7tm/GB7/4jP5SbF9KNikFSODwfevy+PiRxFGSbcWv8KPvZcEZ&#10;JbTm/wDAv+Afpz/xE4/sLf8ARJPix/4JNM/+WFDf8HOH7CjLtPwk+LHPH/IF0z/5YV+N/wAWvhhB&#10;om7xP4ctVSzJ/wBKtUB/csT95R/dJ7fwnpwcLweB6V71HjvOMRTU4OP/AID/AME8qpwjltKfLJS+&#10;/wD4B+oHjn/go/8A8EUfih4e0vw98Uf2dvjl4p/4R7R7/TvCl94purfVLrw8Lm30+2W6sJbrU5Gt&#10;LyCLS7MQ3keLhJBPOZGnurmab1D4Yf8ABeH/AIJhfBO38cQfCH4G/F3w6fiB4svPE+vNY6XprAav&#10;dwQxXF3Ckl+8cTSGFZmULseZ5JGVmkct+N+B6UYHpWv+uuef3f8AwH/gkf6rZX2l9/8AwD9bJP8A&#10;gsd/wSd/s7RNNs/gx8cLVdH8TSa/M1slio1S+k15PEMsl0h1AxyFtWjF0CFUxF5YoTFDPNFJ2HjT&#10;/gv3/wAEy/iH8Gta+APjH4FfFy98LeIvCMvhnWNPbTdPU3GmyW8lvJFvXUQylopHXcpDDOQQQDX4&#10;x4HpRgelH+uued4/+A/8EX+q2V/3vv8A+Afrt4Y/4LR/8EnfA3hnRPAfgT4C/GLRfDvh+30GPTdB&#10;0+w05bfdozWn9nSSM1+ZZXijsraEs7nfHEivuKRlKul/8FlP+CVmh+JR4u0f4WfHi11C38X3HiTT&#10;J4fsA+wXtxLq0tyEH2/EkUra7q+Y5vMCfbMx+WYLcw/kngelGB6Uf66553j/AOA/8EP9Vsr/AL33&#10;/wDAP1++E/8AwW7/AOCXPwZ1zQ/EPg74S/HSSfw3oN9ouhrqs1reR2en3X9mBraNZtSYIipo9iq7&#10;cEsksrmSaeeWTP8ACP8AwWU/4JU+CLGx0jw58Lv2gbWy0f4e3Hgbw7a2mpw2w0XQZRbD7NZvBqiS&#10;W8qC0h23it9r+VS0zGOPZ+SOB6UYHpR/rrnneP8A4D/wQ/1Wyv8Avff/AMA/WDT/APgrj/wSM0u3&#10;vIrP4E/GBpNQ0rXbC+uL7QdEvGnTW9VXVtaLLcXUiFb28USyQ7fITkQxRAkV1/xa/wCC6v8AwTV/&#10;aDiXwx8QfhV8d73SrrS7rS7jQbG4tbOC7S6s7mwkZ3h1NJQ/2e9uUDLIuGdJOZIIHj/HDA9K1PA1&#10;u9x4z0qOKLcRqETYUdg4JP4AE1M+Ns7jBu8dP7v/AASo8K5XKSXvff8A8A/Zzxt/wVe/YH1zS7jV&#10;/GPhb43X7QWGnSXEjHTtr3Ol6g2p6ffC3W7W3S4t7otICkapMPLSdJkihWPrYv2nv+CffxS+Dc37&#10;TEXwm+IFvoereOrHxjeaXHHZwy3OvaddWWoQajKi3BV5gNLs7fc0hxBF5QCrJIW/KrXrI6joV7YR&#10;puae1kjUA4zlSO9fVXwy0a58P/8ABM+1065jcr9ovhFMy4EgS3njyPxRvoQRXiU/EPiOVNvmjdX+&#10;yjuxHB+S0pQSUtWl8X/APa/i/wD8FnP+CaPjrx/4c1vxp8CvjRc6r8PbVDps2lrawqLUX2mah5co&#10;j1JfMjF5pWmTNkZP2UxsTBNcRS8h4V/4LF/8EhfCVj8MdMi/Zu+LGoWvwg8Br4R8E22saTpl1Hba&#10;elxo1zE7rJfkSXEU+g6ZNHMfnjkg3qQxyPzhvLCfU/il4k0y1ZVkuPDrxR7gcbmSIA9+59DXP/DD&#10;4d3GrarY6vq1pHJYyJNIqOu8SeWVXDAcAFm4B67G4x176fiBnSo81Rxukn8O91fuYy4Oyv2nLBS3&#10;fXs/Q/ULxB/wWe/4JWeJfFVp4v1L4S/HZbqx0W90m1WFrJI0sbxb0XlvsGo48u4a8jllT7ssum6b&#10;I4ZrGAo74q/8Fxf+CenjnxDpHjfwn8Nvido+v6dptroVxrF14XsbiWXw+LlJrvTkaPV4Xi88IhL7&#10;2TzIIDLFPGjwSfl98T/hheeH7u68SaXFGdNeQMyLhTAWOMYxjbu6Y6ZAxxmuMwPSumjx1nFampRc&#10;f/Af+CY1OE8tpy5ZKX3/APAP2c8b/wDBwL/wTr8c3kOp3fw4+N1jcw6pPqAm0y002ISyy6bJpxSV&#10;DfmOeEROsghlV4/OhhkKlo1xh+IP+C4H/BMPxNZ6Ppur/Cv43yW/h7xBca7okbWmmM1pqk8eoxve&#10;CU3xkaXGpzFWd2CNFCygMhLfj/gelGB6Vr/rrnneP/gP/BM/9Vsr/vff/wAA/bTwL/wcc/8ABPT4&#10;d+G4/C/hn4MfFaG3W6uLqdv7B0pWuLq4nkuLm4fZfKvmSzyyyuQAC8jHAzitj/iJx/YV/wCiSfFj&#10;/wAEmmf/ACwr8Vfhp4Fi8caxNbXss0Vrbw7ppIQudx4VcnOO5zg/dxxnNY+vaPNoGs3Wi3IO+2mZ&#10;NzLjcM8N+IwfoayXHWcSqOmnG61+H/gmj4Ty1QU2pWf97/gH7hf8ROP7Cv8A0ST4sf8Agk0z/wCW&#10;FSWv/BzN+w/fXC2ln8HPi5NI/wB2OPQdNZj9AL/NfhfgelemfAjwlGsc3i68g+Zj5NnuXoo+84+p&#10;+UEejetTiOPM6w9Fzbj/AOA/8Eqjwjldaoo+99//AAD9tNI/4L9fsnavHbsPhL8TLd7ggLDdaXpy&#10;suTxuxfHH8x9eK+6FO5Q1fzY6UoGrWhx/wAvKfzr+kyP/Vr/ALtfWcD5/mHEGFrVcU17sklZW3Vz&#10;53irJ8Hk9alDD395Nu7ueG/8FAv2/wD4Qf8ABOT4O6X8bPjT4Z8SatpereJodDt7fwva281wtxJb&#10;XNwHYTzwqE2WsgJDE5K8EEkeGfse/wDBfz9kL9tb9o3w3+zH8L/hn8SNP17xO12LG817SdPjtI/s&#10;9nPdv5jQ3sjjMcDgYQ/MVBwMkebf8HUnP/BPzwX/ANlm0/8A9NGr1+af/Bv+Sf8Agrt8IyT317/0&#10;walX6NTowlh3N7q5+O5pn2YYPiSjgqduSThe6196Vnqf0uUUUVxn2wUUUUAFFFFABRRRQAUUUUAF&#10;FFFABRRRQAUUUUAFFFFABRRRQAUUUUAFFFFABRRRQAUUUUAFFFFABRRRQAUUUUAFFFFABRRRQAUU&#10;UUAFFFFABRRRQAUUUUAFFFFABRRRQAUUUUAFFFFABRRRQAUUUUAFeL/8FHv+Uefx4/7I34n/APTV&#10;c17RXi//AAUe/wCUefx4/wCyN+J//TVc1jiP4EvRmlL+JH1R+CdFFFfyKf0YBGa4fx18GbDxDdNq&#10;3h6aOxuWX95CU/cynHXj7h9SAQfTJJPcUVrRrVKEuaDsZ1KcKkbSR8/+IPBPinwv+81nSJI4iSBO&#10;pDp19VJxn0OD7Vl5HrX0jPBDdRNBcRLJGylXR1yGBGCCPpXMaz8HPA+rJI0WntZyuSfMtJCoBx02&#10;nKgewA/CvXo5rHaqreaPPqYCW8H954rRV7xH4d1Pwrq0mkapH8yfdkXO2RezD2/keOoNUa9aMoyj&#10;dHBKLjKzCiiiqEFFFFABRRXTeAvhpqfjRvtkkhtrFZMNNj5pOuQgPXkYyeBz1IxWdSpCjHmm7IqE&#10;JVJWijmaUJIzbEjZm2ltqqScBSxOPZQT9ATXuOmfCvwLpRWWLQo5JFTaz3DtJn32sSoP4cdqk0r4&#10;faHovie48SacnlefaiEWsahY05+ZhjpkBeO3zdc8ee82o62TOxYCppdnhOQehozXp3gz4R6Xdatq&#10;114k0uT7PHfPFYW7yOmY85D5GCRgqBz/AHs89Od+KvgBPB2ox3umK39n3RIjXk+S/XYSc9uQScnB&#10;9MnphjaFSt7OL1MZYarGnz20M/wB4IuvHGsNaJN5NtAu+6m2k4GeFHbcecZ7AnnGD1Hi34Fz2sIu&#10;fB1zJcbcB7W6kXefdWwq+nBx356Cug+Cvhr+xfCo1OdMTai3mn1EfRB9MZb/AIHXYV5eJzCtHEv2&#10;b0X4nbRwlOVFcy1Z5/4R+CGjLpCTeL4pJLyXl4UmKrAP7uVPzH1OSOw6bmuat8DfB95LFJpzXFmq&#10;sPMSOYsrrnn7+SGx0OcD0NdpRXJLG4qU+bmf6G6w1FRtykdrbQ2dtHaW0apHGoWNFUAKo6AAVJRR&#10;XKdAUUVa0jRNZ8Q3q6boWlzXVw2MRwoTjJAyT0UZI5OAKAL/AIQ8A+K/HFwsXh/SJZIWl8uS8ZSs&#10;MZGCcv04BB2jLegNfe//AARj+Deo/Db9sHWtTTVEvrG4+G95F52wRskv2/TztK5PBAJBBPQg44Le&#10;M+B/Cdn4J8L2nhyzO77PHiSTBHmOTlmwScZJJxnjoOBivqr/AIJZf8nE6t/2Jtz/AOldnX0XB8v+&#10;Mowv+NfkfO8STcslr+n6o/QCvwB/4OlmH/Dw3wvz/wA0i07/ANOeqV+/1fiT/wAHGmg6Jqf7dHh+&#10;fUtItbiRfhjYqrz26uQPt+oHHI6cmv6rwEPaYi3kfy34gVlQ4fc2r+9H9Tq/+DS+SNNM+PO91G64&#10;8M7cnr8uq1+xYOeRX49/8G8Hwe8P/EbSfjl4OfV9S0Wxm/4RGS9Xw/Ots11GlxqkjwMdp2pKIxG5&#10;TbIY2YK65zX69aJp02j6LZ6TcapPfSWtrHC97dRxLJcFVAMjiJEjDNjJCIqgn5VUYAyxUeXESR63&#10;ClT2vDuGmusf1ZaooornPoAooooAKKKKACiiigAooooAKKKKAPzt/wCDg7/kn3w0/wCw1qH/AKJh&#10;r8va/UL/AIODv+SffDT/ALDWof8AomGvy9r+evEb/kp5/wCGP5H7NwX/AMiGH+KX5hWT4g8E+GfE&#10;6k6zpcckm0BZ1+WRcZxhhg4GTwTj2rWor4aMpU5Xi7M+plGMlZo8j8SfA7xDZXDSeHZY7yEtlY5J&#10;AkijPQ5wpwO+QT2HauO1LTNR0e7NjqtjLbzDny5oypIz1Geo4PI4r6NrP8Q+F9D8U2RsdasFlXnY&#10;/R4ye6t1B4HscYORxXqUM0qRsqquu/U4auBjLWGh895z0or0XxT8B5LW3a88KajJNtX/AI87kDc3&#10;rhxgenBH49q88mhntpmtrqB45I2w8cilWU+hB5Br2KOIo4iN4O551SjUpO0kNooorYzCiiigAooo&#10;oAKsaVpt1rOp2+k2YHm3Eyxru6DJxk+w6mpdH8Oa74gEx0XTJLj7PGZJvLx8q/j1J7AZJ5wDg10v&#10;wL0r+0PFzaoVfy7O1ZlZem9/lAP1Xf8AlWNatGlTlK+y/wCGNKdNzqRXc9Cu/AmmtNobW0KJHo02&#10;VQt1XaeenLbwjZP+13Neb/GmwNn49nnLL/pVvFMoXsNuz+aGvevB+nW2seLdL0i9B8m61KCGbBx8&#10;rSKD+hrhf2r/AITeJI/i3qH9j2Nu8MMblYbf5fLQsZUUDA/hlUBR0IPbFeHgMRy4hc76P8Xf8z1M&#10;VT5qbUVrv+h4nTooJ5lkeGFmESb5Cqk7FyBk+gyQPxpoIIyK9I+AmiQ3Npqmo3lnHJHKUt1ZkycY&#10;Jdc+hymR3wM9q9zEVvq9Fztex5dGn7WooHm+aMj1r07xZ8C4rrUYp/CdwtvDI+LiGdywiH95e5/3&#10;Sep6gdNTTvgp4c0zxFb6vFcSyW8EQxaTYbMoGN5b077cD5u+PlrleZYblvfpt+husHW5rHjoO8hU&#10;+Yt91V716/8ADD4Xt4Wb+29alV72SPCwpgrBkc892xxkcDkDIOa0ZPhb4abxbB4shiaJovna1jUC&#10;N5Bja+OxHJOOpweOd3SDgYFcGMzD21NRp6X3/wAjrw+D9nLmnr2CiiivKO4KKKsadpep6xdCx0jT&#10;ri6mZSRDbws7EAZJwATQB+2f/BHr/lHb8P8A/e1X/wBOt3X0wxAUkmvmj/gj6jx/8E8PAMbrhlfV&#10;gw9P+Jrd19LTcxN/u1/VHDv/ACIMJ/16p/8ApCPwLOv+Rxif+vk//Smfxu5HrX9XH/BNeaJ/+CdX&#10;wC2yqf8AiyvhUcN/1CLWv5uV8I+FB/zLOn/+Aaf4V/RT/wAE9/hbJa/sofBL4g6b8Q/EVvG3wZ8I&#10;W8nh4XkcmmtHDpkp4ikjZomka9VneJ0ZhY2iZEcbxyfWZlSdOMLvv+h+JeGuMhicTiVFbKP5s+ia&#10;KKK8s/WgooooAKKKKACiiigAooooAKKKKACvw9/4K7f8pEPiJ/vaV/6abOv3Cr8Pf+Cu3/KRD4if&#10;72lf+mmzr828Uf8AkQUv+vsf/SJn23Af/I4n/gf/AKVE+baKKK/CD9aGTwQ3ULW9zEskcilZI5FD&#10;KynqCD1FeNfE74bt4PuxqOkqz6bM2FU5Jt2/uE919Ceex9T7RVfVdK0/W7CTTNVtFnglXEkTd/8A&#10;A+h7HmurC4qWGqX6dUYV6Ma0bdeh850VqeMvDNx4R8Qz6LM25FO+3kP8cZ+6enXsccZBrLr6iMoz&#10;ipRd0zw5RcZWYUUUVQgooooAKKKu+H/D2reKNTXR9Gt/MmZSxLZCoo6sxwcDkfmAMkgUpSjGN2OM&#10;XJ2RSHzHC16d8EvA01qP+Ey1WJlMibdPjbj5TwZCOvI4HqCTyCDWzofwZ8GaUkb3tq19MhVjJcMQ&#10;pYY/gBxtyPund1wSa7PStNm1TUbbR7IIslxMkMIbhQzEKBwDxk9hXh4zMI1IOnT+bPTw2ElTnzzO&#10;2+Jnwus/Bnw/0HxBHA0N1OBHqi3EjeYZpF3qu08DbtdeMH7uQSSa+jLpSv8AwTh0EEf8ud5/6BeV&#10;5/8AtBWdpL8J72W5gVmtprd4Gx9xzKqZH/AWYfQmvTvEqj/h3Z4fOOmjSf8ApPc1wYbVT/wv80Ri&#10;5c3sv8aPz70bTvM+LuuX8rY26fDGqMvDqwXJ/Apj862vB/hyPwp4et9AjuDMtuXxIy43bnZs4yf7&#10;1dF8MfDlnr3jnxNPeLuGn+Cmu408oNvkU3Kr+RYMMc5UfWqIORmitUbtHyj+C/4J2047vzf5kOpW&#10;FpqthNpl+m6G4jMcy+qkYP0PvXI6B8D/AAlp9sV1oSahM2QZGZo1A56KrccY6k8jIxXaUVFOvWpx&#10;cYStcqVOnOSclexzd/8ADPw5J4Ql8J6dbiFTl4ZW+Zll7OSQSfQ99pIGBXA/D34VS+JLq8HiNp7W&#10;Ozl8lliK7ml7jJzwBg9Odwwa9ioAA6VvTx1anTkk9X1M54WlOSdtjI8I+CtF8F2klro/mN5zbpJZ&#10;iC7egJAHA7fU+tcV8ZfAWrXusL4k0LTZLhZo1S6SBS7hxwGwMnG3A4HG3nrXplFZ0sVVpVva3u+v&#10;mVUoU6lPk2R4z4Z+D3i3UdQtZda0v7LZMyvO0kyB9nXbtDbgSOOQME89CK9g07T7LSbGLTdOtlhg&#10;hQLHGvYf4+/UmpqKrE4urirc2y6IKOHp0V7pPpX/ACFrT/r5T+df0lx/6tf92v5tNK/5C1p/18p/&#10;Ov6S4/8AVr/u1+xeFf8AyL8R/jX/AKSfmvH/APvVD/C/zPzR/wCDqQgf8E/fBeT/AM1msP8A00av&#10;X5pf8G/x/wCNunwkb317/wBMGo1+q/8Awci6Zp+qfsS+EYNSsYbiNfitZMsc0QYBv7M1Pnn6n86/&#10;Pz/gih4T8Ox/8FN/hnLZ6NbW80Z1ho5reERsp/se97rg4PQjOCMg5BxX7Vh6blgZyT7/AJH8y8RY&#10;uFPj3C0mt3SX3yP6CA6sdoYZ64pa434S/Bmw+FIvLpvF2ra9qF9b21vdatrK2yzyxwB9u4WsMMbM&#10;ZJZ5XkKb3edssVWNE7KvJP1oKKKKACiiigAooooAKKKKACiiigAooooAKKKKACiiigAooooAKKKK&#10;ACiiigAooooAKKKKACiiigAooooAKKKKACiiigAooooAKKKKACiiigAooooAKKKKACiiigAooooA&#10;KKKKACiiigAooooAKKKKACvF/wDgo9/yjz+PH/ZG/E//AKarmvaK8X/4KPf8o8/jx/2RvxP/AOmq&#10;5rHEfwJejNKX8SPqj8E6KKK/kU/owKKKKACiiigDjfjdo0V/4NbURH+8sbhZVYICSrHYwz2HIJ/3&#10;B6V47X0Zq+nx6tpV1pUrsq3Vu8TMvUBlIyPfmvnWSOWGRoZo2R0YqysuCpHY+9e/lNTmouHZ/meV&#10;j42qKXcbRRRmvVOAKM06CCe6nS1tYXkkkYLHHGpZmY9AAOpr1b4f/Byx0iOLV/FMYuLz7y224GKE&#10;8Y/3mHr0BPGcBq58RiaeHjeXyRtRozrStExvh18HTqsS654sRlt2+a3tFJVpB/eY9QCOgHJ4OR0P&#10;qNta21lAttZ26RRxrtjjjUBVHoBUlFfN4jEVMRO8n6LsexSo06MbR+8KKK6j4R+BLL4h+LW0XUry&#10;WG3hs5J5TCBvbG1QATkD5nU9DwCO+RzmzdldnLhQvRaratpGn65YSaZqlss0My4kRsjPIPUcjkD8&#10;qv6hp91pN/PpV6F861maKba2RuU4OPbIqGnFuLug0khqIkSCONAqqMKqjpTqKKQBRRRQAV0Pgr4Y&#10;+LPHtvdXehWsflWq48y4cossmMiJDjBbHrgDIyRkZwLeGa7uY7K1iaSaaQJDGiks7E4CgdyT2r6k&#10;+HnhGDwR4Qs/D0cMazRxBrx4+fMmbl2ztBYZ4BIztCjtRcicuU+Y49F1WXWl8OR2Tfbmuvs627MA&#10;fN3bduScde+cV9OeCPAuh+A9Fj0nR7dQ+1ftVzsw1xIAAWOScZPO3JAycVqDT7EXf24Wcfnf89vL&#10;G7pjr9OKmqXIylUchMN/er6U/wCCWOf+GidWyf8AmTbn/wBK7Ovmsso6mvpX/glic/tE6tj/AKE2&#10;5/8ASuzr6Lg7/kqMJ/jX5Hg8Rf8AIlr+n6o/QCvxT/4OJ8/8NxaBg/8ANM7H/wBL9Qr9rK/H/wD4&#10;L1/BvxV8RP2y9E1rQbmzWKL4d2UDrcysrbhe3zcYU8YYV/WGWf718j+WfEhN8Myt/NH8zqP+DZr/&#10;AJCfxw/69/C//oWsV+rFfmD/AMG6ngTWfh54r+Nmia7LbtNJp3hWZfs7sy7TJrQ6kDnKmv0+rHGf&#10;71L1PW4O/wCSYwv+H9WFFFFcp9MFFFFABRRRQAUUUUAFFFFABRRRQB+dv/Bwd/yT74af9hrUP/RM&#10;Nfl7X6hf8HB3/JPvhp/2GtQ/9Ew1+Xtfz14jf8lPP/DH8j9m4L/5EMP8UvzCiiivhD6oKKKKACvN&#10;fj14agSG18U20Sq/meRc7QfmGMofQYwR6nI9BXpVZfjXRD4j8K32jJGGeaA+SpbbmQfMvP8AvAV0&#10;YWr7HERl9/oY16ftKTR8/wBFFFfWHghRRRQAVreEPBuseM9R+x6bHtiXBuLp1+SJc/qT2Xv7AEib&#10;wJ4IvvGuri1TdHaxYa6uFH3Vz0HbcecfQntXt+k6Rp2iWMenaVZpBDGuFRF/U+p9SeT3rz8bjlh/&#10;dj8X5HZhsL7b3pbfmV/DHhjTPCekR6PpkOEXmSRsbpGPVmPc/wBMDoKs2mmadYyzT2WnwwvPJvma&#10;KIKZG9TjqferFWtD0qbXtbs9Dt5o45Ly6jgjklOFVnYKCfbmvnZSlKTbe+560YxirJG98O/Cevt4&#10;38L3p0+RY7y/S4tH25EqxSfOBjuNpOPQqehBq9+0bpt5pXxp17SNSQLPa3EcMqjkBlhQEe/1719H&#10;fDzwh4ei8e+DzFZLH/YurW66cwPManERQk8kFT65JCntXkn7fmj2ei/tIalBZiTE9nFcyGQ5JeRn&#10;ZvwycD2A96pRvR5/O34HPGvzYpQ8m/xR8S/FXw6PDnjO4jiZTHeL9qjCjG3cxyOAAPmDYAzxjvXe&#10;/Am0uLbwU000e1bi+kkiOeq4VM/mh/KrHxc8HTeKvD63Niu66sS0kKhSS6kfMnXvgHoTlcd61PAO&#10;jyaD4P0/TJUZXS3DSLJ1V2+dh+BYj8K9CtifaZfGLet7P5GdLD+zxTktrGxRRRXlncFFFOiimuJk&#10;treF5JJHCxxxoWZ2JwAAOSSeg70ANorpPGnwq8Y+ArC11LXrSPybpRmS3k3iF8Z8tzgYb6ZBwcE4&#10;NZ/g7wfrPjnW10LREXzWjZ2kk3bI1A6sQDgZwOnUigXMrXIPDug6h4o1y18P6XCXnupgifu2YL6s&#10;doJ2qMsTjgAntX0r4L+GnhHwBFt8O2GJmj8ua8mO6aUcdT2yQCQuBkdK5v4V/AqHwDqq+ItV1eO8&#10;vPs2xY0ttqwO33irEknj5QcLkE5HOB6FUyZhUnzaI/Sj/gnhBBbfskeGI7aBI1MuoOVjUKCzX9wW&#10;bjuSSSe5JNe1Tf6pv9014v8A8E9v+TS/C/8AvX3/AKXXFe0TkiFsf3a/qrh3/kn8H/16p/8ApCPw&#10;nNv+RtX/AMcv/SmfywDPrX9If/BPr/kwr4I/9ki8N/8Aprt6/AMfsvfEYji90r/wKf8A+N1/QJ+w&#10;fp82k/sO/BrSrhlaS1+FPh2KQr0LLptuDj8q+yzbWMLef6H4H4UxksVirr7MPzkerUUUV4p+1BRR&#10;RQAUUUUAFFFFABRRRQAUUUUAFfh7/wAFdv8AlIh8RP8Ae0r/ANNNnX7hV+Hv/BXb/lIh8RP97Sv/&#10;AE02dfm3ij/yIKX/AF9j/wCkTPtuA/8AkcT/AMD/APSonzbRRRX4QfrQUUUUAcn8XPCD+J/Df2mw&#10;t2kvLJjJCi5y6nG5QPXABHfK4HWvFzwcGvpSs+48J+Fry4a7vPDdhNLI26SWazRmY+5IzXpYPMPq&#10;8OSSuuhx4jCe2lzRdu589gMwyqk+uB0q/oXhjX/Es3kaJpcs3XdIBhE4zyx4HA7mvf7PT7DToBa6&#10;fYwwRr0jhjCgfgKmwPTrW8s3evLD8TKOXrS8jzDwz8BbppY7vxVqEYjyGeztiSWH90vxt9Dtz7Hu&#10;Os1v4U+CdatVtv7IS0aNcJNZARsOnXghuncHvjGTXR0VwVMZiKk+Zy+7Q64YejCNkvvPOta/Z/sZ&#10;It3h7XJI5FQ5jvFDq7duVA2j14NdT4E8D2HgfTGtLaQyzTbTdTnjeRnAx2Aya3KKmpi8RVp8kpXQ&#10;Rw9GnLmigrqfgv4duPEfxH02KNW8uznF3M4AO1YyGGc9i21f+BVgaNoWs+I79NL0LTZbq4kOFjjX&#10;3AyT0UcjJOAO9fSHwj+GC/D7RBpURF1qV7IpvJIUz5knRY14yyjJA7kknAzgc5VSajE2viz4b1rR&#10;fhxqNzq2nNHDf6BcT2bMQVkTy2wcg9ehwecEHHIrofEXH/BOrQMj/mDSH72f+Xe5r1f9pLwfYT/D&#10;2zntNLGzTZBb7eqxWzptK47jKxj/AOtk1wPxktzafsVRQLC0YWO72KQRhfLu8fhjH4V6H1f6vOpD&#10;+7+qPCjifrNOjL+//mfKX7KHh2TUvixq11aR+ZLJ4ZkVowwBEcUnmMQSf7pJx1+XjJOK4TS9OudW&#10;v7fSNPj8ya6mSGBc43MxAA56ckV71/wT88Mwa34u8ZaiLd5bq18G3KWiqpPzSkLwB1bAwPqe+CMP&#10;4C/C3SY7668UaoLj7ZpOrT2cVvIylFZUALHA+Yjce+M8jtXHONoKT6/pY9mNVe2nHtb8bl7xP+zz&#10;4OsvA11/YenTyarb2W+GaOWRmnkRckBCxGXI6c4J4wK8Y0bQtZ8Qzta6Hpk91IsbOy28ZbCgE54+&#10;nHqcAZJAr61yKr6dpWl6PC1tpOm29rG0hdo7aFY1LHq2FAGT61jzCjUcT5XPhLxMPDf/AAl50Wb+&#10;zPO8oXmBtLZxnGd23Py7sbd3y5zxWfX1rr2i2PiTRrrQtUTdDdQtHJlQSMj7wyD8wPIPYgGvIfBP&#10;7M15cXV4fHd7LDBFIYrP7FIm+fBH745DBVIyApG7PJ2gDc7msaie5wXg/wAA+IvHEd9LoUUbLp9v&#10;5swcnLk52xoFBJdtpwMYyMEjIzig5Ga+qvBvg7SPAuhJoGgqyxqxdpJDl5JD1diMc8AdsAAV82/E&#10;HQh4Z8capoawLFHDeOYI1bcFiY7oxnn+Bl9/Xmi4RnzSZj10fw1+G+qfErWX060m+z28Ee+6vGhL&#10;rHn7q9gWJzgEjIVj2rnkjlmdYoY2d2OFRRksfQV9JfBrwOfA/gm3tryALfXX+kXuR8ysw4Q8fwjA&#10;xyM7iOtNsc5cqOFsv2b30LRr7W/EOuhrqzJmsUsv9WVQbv3m5Qct0wMbeuWzgfvxGMRqP9mvxc8X&#10;/wDIq6l/14zf+gGv2kT7g+lftfhU/wDhOxP+Nf8ApJ+X8eScsRRv2f5o+Af+Djb/AJMp8J/9lUs/&#10;/TZqVfA3/BE/P/DzX4bZP8Osf+me9r9Ev+C/vgTW/iF+yD4W0TQZLdZo/iZaTM1xIVXaNO1Edgec&#10;sO1fEP8AwR/+BHjbwV/wUW+HfiXVbjT2t7f+1hKsNwxb5tJvFGAUGeSO/Sv3DCP/AITZr1/I/lri&#10;aMn4jYR2+1S/9KP3EooorxD9oCiiigAooooAKKKKACiiigAooooAKKKKACiiigAooooAKKKKACii&#10;igAooooAKKKKACiiigAooooAKKKKACiiigAooooAKKKKACiiigAooooAKKKKACiiigAooooAKKKK&#10;ACiiigAooooAKKKKACkZgilj2GeBS0MNylSOtAHMfED40/CH4Tx2cvxS+J/h/wANrqE/k2Da9rUF&#10;mLmTj5EMrrubkcDJyw9RXlH/AAUg8feB0/Yo+OHw2k8YaWviK7+A3i3U7XQW1CMXs1lFp0kUtykG&#10;7zGhSSaFGkA2q00akguoPQfEz9h/4A/GWaNvib4cuNSihg1KCO3t75rFPJ1GZZb+E/ZPKLpcGOES&#10;qxO/yFZsu0jv57/wUz/Z5+Gvif8AY5+L3xX8daU2v65oP7PvinStLuNWbfDEjW0d80/2dcQG4N1p&#10;1lMs3l743tkMRjBYNjiP4EvRmlL+JH1R+JdFFFfyKf0YFFFFABRRRQAV4/8AFzwDdaFqU3ia0fzL&#10;O8uC0g6tFIxLHOB90noe3T0z7BUd1a217A1reW0c0bfejkQMp/A10YXESw1TmXzRjWoxrQsz5xij&#10;knlWCCNnkdtqIi5LE9AB3NeheFPgRNeWv2vxdfSW7Ov7u2tGXcvHVmII9eAPTnqK9Kh0+xtZZJ7W&#10;yijkkIMjxxhS+BgZI64FTV21s0qTVqasc9LAwg7z1MLwx8OfCvhOQXWl2LNcBSv2mZ9z4P6D6gA4&#10;rdoorzJznUleTuzsjGMFaKsFFFa/gnwTrfj3XI9E0aPGfmmuGU7IU7s39B3NSUZlra3N7cx2Vnbv&#10;NNNIEhijUszsTgKAOpJr6U/Ys+AviKfxlqem+L9LNrHJCD5scitIqKrHcDyNpd4hjPODnpVHwZ8B&#10;vBfg7UYNaVri8vIMNHJcSAIkmMFlRQPfAYtj1yAa+lv2LPBx8WfEu8jl8xbddMaOaWHGYyx3Kfpm&#10;PHT8QcV0YGj9axkKS1uzzcwxXscHOa0sj4Q+Lvg3VrD4reItKsNMuJWtJmubpVjJMIYKzlh1GGY/&#10;T8K44HIzX2d430PT9O+J3iPVIbFYbq81KQXDrkeYqyP5ZIz2VuvXB9hXzX8c/hq3g3xI+raJpPla&#10;TeYePyIz5cEn8UfU7cn5gMAYbCj5TWElyzcX0OyjV9pFPujhfwqS8s7zTrqSw1Czmt54iBJDPEUd&#10;MgEZBAI4IP41337OHhVNd8cPrN5aeZb6XAJVY7dqzlsR5B5PAdgR0KA5HGfSvjN8MIfiBoX2nT4F&#10;/tWzUmzkLY8wd4ifQ9ieh7gFszctzSlY+edO06/1a8XT9Ms5LieT/VwwoWZuM8Ae1W/E/hPxF4Nv&#10;l07xLpjWszIHVWdWDL6gqSD+Br3j4J/DFvAGhNdaxbp/a14d1wytu8lMDEIIJBwckkcEnHzBQa6+&#10;+0jS9Tkhl1LTLe4a2kElu08IYxOOjrkfKw9RzS5iHU97Q5v4VfDPSfBHhyxkutJtzq/lF7q8aJGl&#10;R3HzIHBOFA+X5Tg4z3Oesooqb3MXq7hQSAMmg57CvVPhd+z7d3zw+IPHayW8I2SW+nLjfJ0b95kH&#10;aOxXG7r93HOtGhUxEuWCMa+IpYePNNnbfDf4YaDpHgG10rW9EhnnulW4vlvLcMRMQcDa24AoG2jH&#10;oTwSa9G/Ys+Hln4M/aq1DUtCsfI0+/8ABN0VjQkrFKt5Z7lGegI2sAT1LY4GBl16d+yf/wAlNuv+&#10;wHN/6Ogr9E4ZwtL+3MMkvhkrP0PgszxFZ4Ktd/EtfvR9FV+Z/wDwV9/5Oj03/sTLX/0pu6/TCvzP&#10;/wCCvv8AydHpv/YmWv8A6U3df0Tl3+8fJ/ofg3iF/wAk3L/FH8zov+CIH/JV/jN/2L/hP/0frtfo&#10;dX54/wDBEEgfFb4zEn/mX/CX/o/Xa/Q7NZYz/eJf10PU4R/5JrDf4f1YUUUVzH0gUUUUAFFFFABR&#10;RRQAUUUUAUfEvibw74M0C88V+Ltcs9L0vTbWS61LUtQuVht7SCNS8k0sjkLHGqgszMQFAJJFY/gf&#10;40/CD4naTda/8Nvil4d8Q2Fjqz6VfX2h63b3cNtfo6o9pI8TsEnV2VTGSGDMARkirHxL+Hmh/FTw&#10;XfeA/Es15HY6hGsdy+n3j21wqh1bMU8ZElvICo2zRMk0TYeJ45FV18/+HP7EvwP+E2i6voHgPT9Q&#10;tLfXvF3/AAlOsm61KS8lu9Z3I/2wy3JkkRvMgtHEaMsSm0iVUVN6OAfG/wDwXa8ceDPiR8FvhP44&#10;+HvizTdd0XUtTv5tP1fR76O6tbqMww4eOWNmR1PqCRX5o1+i3/Bbz4JfDn4P/Bz4NeHPBvh6NV8P&#10;Je6LpF9dMbi7g05IoDHa/aJS0zxrtXAd2J2gkk81+dNfz14jf8lPP/DH8j9m4L/5EMP8UvzCiiiv&#10;hD6oKKKKACiiigDwf4jeHR4Z8XXVhDD5cEjedbAKFXY3OAM9Acr/AMBrDr37xN4K8OeLo1XW7De6&#10;KVimjYq6Z9COuOuDkZ7VysP7P2gLKjT65eNH5OJFRUUmT1BIOFx/Dgn/AGjXv0Mzo+ySqaNfieTV&#10;wVT2jcdjyvNdV8Nfhs3jZ5L/AFGaSCxhYKWjHzTN3VT2wOp+g75Hq/h/wjoHhi0Fpo+mRx8DdL/y&#10;0c8nJbqeSfpnAwOK0xkCsK2auUXGmreZtTwKjK83fyKuk6NpmhWK6bo9mlvAn3Y4x39T3J9zknvV&#10;qin29vcXlxHZ2du800rhIoo1LM7E4AAHUk9q8dtyd2egklohld5+zjpC6l8So7xptv8AZ9nLOF2g&#10;78gR4/8AImfwr0X4VfBbSPDXh5m8W6JZ3moXiqbqO4hSZYV6iIZyOD1I4JHcAV3Hwm+EnhWx8Xw6&#10;N4a0iS3GrXkS3nkzMzLGD8xXcSFCqXb8+wABH3pWW5hUrRjFt9D2/wCC3wKd/Evg3xJPP5i3lwHv&#10;lW4wI0kX9yycDpkbgSfmIxxzXlP7bXwJ8NeK/jpq76pcXUMkCCCzuLeRctGqhVLAqQSGV+mOpz2x&#10;9hfDyxjvvGem2pbbtn8xdv8AsKXx+O3FeH/tv6fKfj1JFZ2L/NpMcmyKM4P+sd2x9MsT+NfR4zAx&#10;w+Tc8V9tL/yXU+Uy/HVK+be8/su333Pzj1XTLrRdUudHvgvn2lw8M2xsrvVipwe4yOvevQP2dfBO&#10;g+Lr7WJ/EFlHdQw2iQLBIvTzS2XB6qwEeARgjceam/ab8KyWHiS18WW8H7m/hEU0ihj++T+8egyh&#10;UAZydjccV1n7LOl3b+B724gspmaTUJH+VWOY0jTLY9Ad2T7HPSvm+h9dKX7u55r8WPhLefDW7hmt&#10;rmS60+6ZlhuJE+aNh/A5A27iOQeM4bgYrmZtF1m31BNJuNJuY7qQqI7aSFhI2emFPJzX1dfabpuq&#10;wiDUtPt7qPcrKlxErqGHQ4IPNNm0PR7jVoddn0yBry3jaOG6aMeYinqAfz+m5sfeOVzEqrpqfJt5&#10;aXmnXElnqFpLBNE22SGaMq6H0IPIPtXsHwN+C+r6Lqy+MPGemRxNHEDp9nNnzI3PPmMAcAgcBTkg&#10;kkgFRXpF/wCC/C+p6/beKL7RIZL+zObe5bOV9Mjo2OoyDtPIwea1KOYUql1ZEN7YWOpWzWWo2cNx&#10;DIMSQzRh1b6g8Gq2leFvDWhXDXWh6BZ2ckkeyRrW1WPcuc87QO9X6Km5kFFDMFGWNaPiTwl4k8IT&#10;QweJNIltWuFLW5kxtkAxnBGRkZGRnIyMgZoUZON0iXKMZJN6s/Rn/gnt/wAml+F/96+/9LrivaJ/&#10;9S3+7Xi//BPb/k0vwv8A719/6XXFe0T/AOpb/dr+rOG/+Sfwf/Xqn/6Qj8Pzb/kbV/8AHL/0pn4U&#10;x9BX7HfsZf8AJn3wp/7Jtof/AKb4K/HGPoK/Yz9jORB+yD8KULru/wCFbaF8uf8AqHw/4GvsMz/h&#10;w+f6H4X4W/7xif8ADH82emUUUV45+xBRRRQAUUUUAFFFFABRRRQAVgeJ/ir8M/BXijRfBHi/4g6J&#10;peteJGuB4f0nUdWhgudTMCK8wt4nYNMY0ZWYIDtUgnArfrzv4o/sv/Cb4xfEvw78WfHmjSXes+E7&#10;e8g0CdZjGttHdwtb3kbBceck0LmNkl3qowyBHAegDqo/iR4Am8TS+C4fGelvrEEcMlxpKX0Zuolm&#10;E5iZogd6hxa3JUkAN9nlxny2x+K//BXb/lIh8RP97Sv/AE02dfrtp/7Kvw20/wCJEPxcSW+fxFCL&#10;U/2g0iYLwC9CyCIIIkdhqeqBmRFLf2hLnlIDD+Pf/BVbw34e8Kf8FAPiNpPhfQrPTbWS+srt7ext&#10;liRri40+2nnlKqAC8k0kkjt1Z3ZiSWJP5t4o/wDIgpf9fY/+kVD7bgP/AJHE/wDA/wD0qJ890UUV&#10;+EH60FFFFABRRRQAUUUUAFFXvDHh2+8Wa/aeHdOA826mCbmYAIvVmOewAJ7k44BPFfQS/An4ZHSL&#10;XSbnw4sn2VTi4851llY9S7KRuye3QDhdoxRcmU1E+b6674VfCbU/iPfNcSzNbaXbvi6ulHzM3B2J&#10;njdg9TkDI4PQ+xH4C/CdtgPhFf3a4XF5MPz+fn8a6jStK07RNPi0rSbKO3t4V2xQxLgD/wCuTyT1&#10;JJJ5qeZGcqnu6EOgeHND8LaaukaBpsdrbqc+XGv3jgDcx6s3A+Ykk4613Hwb8Laj4m8eWEtpE3kW&#10;F1Hc3U4A2xhG3KOe7FcDv1PQGuZsrK81K9h07T7dpp55AkMSfedj2FfSnwt+HUPw+0BNKQRzXtww&#10;a8mjU/vJOyjuVGcDp3OASa7MDhpYism9l/VjycyxUcPRa6y0X+Ynxf0ptZ+GmsWguPL8u0M+7buz&#10;5REu3qOuzbntnODjB8m/aRtBa/sdW8O4SBtM8z7v96zmb9M19UfGv4Y2Y8K+TpcW23uLFrK6YL83&#10;zKVEhxjJOTk5HO31r5q/aO0eaf8AZl0/Q7+KWGRrOG3mTZteM/Y5FPB6Eehr3c1wtTC1Jqe/L+qZ&#10;4WV4iNZQUf50/wADxz/glHo51r4geMoCf3cPhnzpm9FVieeRgE4Gfem+EdPn0zS5obq38uSTVLyU&#10;8feV7mRlb8UK/hXoH/BGvwzHf6f4+1W3g3XVxpzWccjMMKCFwPUZJ5+gqLwH8Mdf8Vazak6XJJpi&#10;6qLW/uonHybRukHqPk6MRjJAzk4ryK2HcsDQlFXcnP8ABpHu/WIxzDEKTskofkz0K0/Z+0KX4ZMG&#10;0iZvEM1iJY5JJmVknxuEW3eEAz8hJ7HOa8m0Dwl4n8UGdfD+iT3htoy83kqMAY6DJ5Y4OFGSccA1&#10;9Vls8Mfve/Wkjhii3eVEq7my21cZPr9a7qmW0anLbRLstzx6Oa4impc2rb0v0PktLC/ksG1WOxma&#10;0WTy2uhEfK34zt3YxuxzjOcGoa+rtV8O6Rq+iXXh+6so/st2jiaNYwMsx3Fxx97cd27ru56814iP&#10;2bvH8mpXVnE9mtvDJi3u7ifaLhcn5gqBipwBkNjrxnk152Iy2tTkuT3r/geph80oVU/ae7b8Tz/P&#10;ase/8A+C9W1tvEeq+GrW6vGgERkuI967Qcg7T8u7/axuwMZxxX0ppPwI0XR/AOoaDHFHdapfWrj7&#10;ZIuwiTgoqkchAyqT1zjJ4wo8DGccjHt6VzV8NUwqjzdTqwuMp4py5Oj+/wAznYfhR8PLbXY/Elt4&#10;VtY7uFgY2jUrGpAwCIwdme+duc89a6KitLw54R8S+Lp5bfw5pEl00Ee+baQAq/U9z2XqecA4rnjG&#10;U5WWrOmUlFXkznPF/wDyKupf9eE3/oBr9pE+4PpX4teLjnwrqWP+fGb/ANAav2lT7g+lft3hT/yL&#10;sT/jX/pJ+ccdf7xQ9Jfmj5L/AOCyH/Jtfh3/ALH23/8ASG+r5S/4Jo/8nteCv+4l/wCm65r6t/4L&#10;If8AJtfh3/sfbf8A9Ib6vlL/AIJo/wDJ7Xgr/uJf+m65r9uw3/Ivn8/yP5i4i/5OFhf8VL/0o/WK&#10;imrIj/cdW+hp1eOfsIUUUUAFFFFABRRRQAUUUUAFFFFABRRRQAUUUUAFFFFABRRRQAUUUUAFFFFA&#10;BRRRQAUUUUAFFFFABRRRQAUUUUAFFFFABRRRQAUUUUAFFFFABRRRQAUUUUAFFFFABRRRQAUUUUAF&#10;FFFABRRRQAUUUUAFeL/8FHv+Uefx4/7I34n/APTVc17RXi//AAUe/wCUefx4/wCyN+J//TVc1jiP&#10;4EvRmlL+JH1R+CdFFFfyKf0YFFFFABRRRQAUUUUAFFFFABRRRnHJoAveHPD2p+Ktbt/D+kIrXFzJ&#10;tTzGwq+rH2A5PU4HevpT4e+AdJ+HuhLpOnDzJWw11dMPmnf1/wBkei9h3JyTi/A74bDwP4c/tDU4&#10;MapfgPcFkIaFP4YueRjq3A+bjkKDXcVMmc9SXNoXPDmi3HiTX7PQLVmWS8uFiEix7tgJ5Yj0A5/C&#10;vs79lj4XaD4U128h8LaZ5e+yxPcTSFnd+NpJPQ4DcDAyTgDJr51/Zo8EXt/4gbxvPbSfZ7aN4rFh&#10;n97M2UbbjG4AblPPVh3Bx9zfCjwZYeFUaC2TzJmiDXFweS7/ANAMtgenqcmvu+Ccn+t5hCc1pdfd&#10;rt66/I+H4pzD2dN0ovp8r+fofKvxT+AWjeLvirr/AIm1bWbqNbq6YQwWyqvllfkBJYHcCAD0H1rw&#10;X47fBGTRrSbwZrd6txZ6lZ5t75YWXDDB+7u+8j4ONxBG3J5IH3/4q+E8OueL9Q1S51No4ZVCwxxp&#10;8yyD5cnPVcKPQnJHGMnw39rP4ZS6P4IuFcPdfZdl1ZzRqRwG2yZHP3VYk84xg8dBzZ1kNTDxq1eW&#10;1m9fn1RplOcTnVp03K6aSt8l+XU+OPhP8OU+G/h1tOmnjmvLiXzLqeNeCegUEgHaB69yx4zXUV1P&#10;wi8Ap8QPFX2C+DfYraEzXZXI3DIATOOCSfyDYrb+NPwbi8GrH4j8MRTNp7tsuYTlhbMT8p3Hnac4&#10;56EdTuAHyccLWnRdZLRH1EsXRWIVKT95/wBW9TzuitXwt4H8VeNbh7fw1pElx5eDNJuVUTJxyzED&#10;PfAycA4HFSeO/AmvfDrU49N8QrHiaPfBdQsTFKO4BIHK9wQCMg9CCcvZVPZ89nbuae2pe05OZX7d&#10;TGNdRqXwn8QaT8O7f4gXUihJpFL2u07ooW4SQk4+8cfKM4DLzyQPTPDP7PHg8aBpreIdPm/tBNs9&#10;8yzEb3IyYmXLLtGduVwTtzkZxXfaxouma/pU2iavaJNa3EeyaJ1yCP6EHkEcggEcivVo5XJwbnvb&#10;T18zyMRm8Y1Iqnsnr6eR4X8EfhU/jXUF8SartGmWNyA0bKrfaZBhvLIORtwV3ZHIbA6kr79knk1Q&#10;8M+G9K8JaLBoOjQFILdcLubLMepYnuSef5YFX69LCYaOGpKPXqeTjMVLFVubp0QV6b+yf/yU26/7&#10;Ac3/AKOgrjrvwJqNr4Ki8YtNw0gMlvtxsjPCtknnJxwB0YHsa7H9k/8A5Kbdf9gOb/0dBX1fDtOp&#10;Sz7D86tdpr0aPEzCcZ4GpZ/1dH0XXxZ+3/8ACrwL46+OdvqvijRWubiLw/bwxyC7ljwglmbGEYDq&#10;x568/SvtOvk39tH/AJLFH/2B4P8A0OSv3fCtqtdH41xpGMslaav70f1PM/2GvgB4Z8QfFv4tfDrw&#10;3rWqeHbc6L8O9Xa60q+k87zLTW9au9gZycLJ9lWJv9h29a+6fAvhOw8BeCNG8C6Tu+y6LpVvYW26&#10;aWQ+XDEsa/NNJJI3Cj5nd3PVmY5J+Uv+CdX/ACc78Wv+xD8G/wDpb4kr7CqKzcqrbPR4bio5HQS7&#10;fqwooorI9wKKKKACiiigAooooAKKKKACiiigD87f+Dg7/kn3w0/7DWof+iYa/L2v1C/4ODv+SffD&#10;T/sNah/6Jhr8va/nrxG/5Kef+GP5H7NwX/yIYf4pfmFFFFfCH1QUUUUAFFFFABRRRQAUUUqqzHCq&#10;T9KAFgguLueO1tYHllkcJHHGpZnYnAAA5JJ7Cvfvgv8ABuPwLF/wkPiFI5dXmQhAMMtmhGCqnu5G&#10;dzDsdo4yWpfAv4OXPhUjxh4nRRfSR4tLbbzbqepb0cjjHYZySSQPWNA0PUPEus22gaVHuuLqUJH8&#10;pIHqxwCdoHJOOACaNW7I56tSKjvoangT4aeJ/iJNMmgxwxx2+POuLpysYY9F4BJOOeB9ccV6n8HP&#10;gPrfhLxcNZ1ue0urjy/J0+KzLMRI/wApbLBcHHyjrneemAT3Hgzwlp/hHQrfw7o1v8sa4ZlX5ppD&#10;1c9eSfy4A4Ar0X4aeBNWbxCuqa5pc1vDaEsiXEBXfJjjhsHjOc+q19NluTRqVYXTcr6vov8Ahj4/&#10;H5vUlGSi7RfTq/8Ahz0XwxoGm6T/AGXp6wK/2NlSGVoxuyfvEem7kntk15n8Y9CmHxLnNtZNNNcJ&#10;ut0hiLOFxtZRgE/8swTjsBnpXtemaHcW9zb3cp4wTIuOVOOKx9W8M2r+OZdcijd7prUQKuRgLnee&#10;Mdeeuen41+pZjktSplUKbjyvnVvTl6fl8j4nDY6McW5J391/mfn9+0l8AdG/sya+0zSJJNGv/kvr&#10;eFfltH6qy/3VJGR2VhjPKgXv2LvhzYeD9Fu3sEmNvaRLaWs0kgPmFmMsuR67th7Dn8vrn4kfCqDU&#10;1m1XQrNPMkDG8s2U4mznJA9fVeh+vXkPgP8ACnwpDFdaRa6aq6fApfasrB/NkbhsjlsKpHJPAUc9&#10;vzeXD9ajmkYrre3b5f1ofY/23GtlrhLXb7j57+L/AMDbjRp013wNptxcW00m2ext4C5t2xncMZOw&#10;46dFPfBAHG+Ivh34s8N67b+HbrSZJbq7txLbR2v73zBtywG3qVwwI7bc8ggn608V+EtU8I332TUN&#10;rRyZ+zzrwsi8duxGeR2PqME5W1SQ2OR0rz8VlEFWkn7r7f13OnD5xWVNLSStv18vuPkrUtM1PR7k&#10;2erabcWsw5MdxCUb64ODWl4G8F6v4912PRdIULkbrid/uwp3Y+/oO59OSPpW98MaBqOs2viG90uO&#10;S8sgwtrhhymf0PtnOMnGMmr+Pm3E+1c0cpip3ctDolnUvZ2jHW33M+W/Hvg298BeJp/Dl5N5wjVX&#10;huPLKiaMjhgD+IPJ5B5NY6q7sEjjZmP8KqSeBknjsByfQV9BfFz4QS/EbUdN1Ow1GO1kt28q8aRW&#10;JeAnI289VO7AwM7zkjAz0XhvwH4S8Jus+gaDb20wt1h+0KuZCgOcFjyeeTnrgZ6DGX9lylWkk7R6&#10;f15GyzenHDxbV5df68zwr4F+HE8SfEez85Mx6eDeSDcV5QjZjH+2yHHcA19A67oWleJNLk0bWrFL&#10;i3lXDRuvTjqPQjsRyD0qwltbRztdR20aySKqSSKgDMqklQT3ALNgdtx9TUlenhcLHD0nB633PJxe&#10;MliqyqLS2x9AfsSeGrvwf+zfofhu9fe9rc36rJx+8Q3s7I+ATjKkHGeM4PNeruAUwa4f9nL/AJJH&#10;pv8Avz/+jnruH+7X9D5HFQyXCxXSnD/0lH5tmE5Tx1WT3cpP8Wfl9/wzx8IEwT4TY+39pXPP/kSv&#10;uT9nf4YaZcfB/wCEuvwi3jh0HwfpElpGq3AnLLpk1uqtKs4EkapdPtjlSRVYs4G/Y6fJ79K+2P2a&#10;/wDk3TwD/wBiXpf/AKSRV9Di5SlFXPyrgGnTp1sRypLSP5s7aiiiuI/SgooooAKKKKACiiigAooo&#10;oAKKKKACvw9/4K7f8pEPiJ/vaV/6abOv3Cr8Pf8Agrt/ykQ+In+9pX/pps6/NvFH/kQUv+vsf/SJ&#10;n23Af/I4n/gf/pUT5tooor8IP1oKKKKACiiigAoorpPhF4dXxP8AEPTdPmi3Qxz/AGi4zDvXbGN+&#10;GB42sQF5/vd+hAbtqewfAz4YL4K0Ma5q0anU9QiVpFZCDbx9RHyMhuhb3AH8OT3lA44FFZt3OWUu&#10;ZhV/wz4Y1vxhrEeh+H7JpppOWJ4SNO7s38IHqepIAySAdnwd8G/HPjix/tPS7WG3tHDCK7vJNquw&#10;OMAAFjznnbt4Izmvcvhx8ONH+HOjf2fYN51xM268vWj2tOwzjIycAAkAZ4ye5JPdhcDVryTkrR/r&#10;Y8zGZhSw8WotOXbt6lP4Y/CXRvh5Zec6pdalMo+0XjL93j7kefur692PJ4wB6V8PNFuta8VWvkxl&#10;o7aZZrh9uQqqc4P1Ix/+qsWOOWaVYIY2d3YKiKuSxPQAdzXs3gnwvB4U0KOx+Vp2+e6kXPzPjtns&#10;Og6euMk19plGXxq1Eoq0Y6v/AC+Z8djsVKzlJ3kxvxCsf7R8GahB5mzbD5ucf3CHx/47Xyn+08hH&#10;gCzDLw2rRke48uWvsHxPoeoyaNfaaYyHks3UMvQF1Kjn68dulfJv7Wuf+FZaB/18L2/27uurizD1&#10;KcW5Kz5X+D/4IZBUjLERSfX9Dnf+CLvhadPBOuawum7be4tHaS4CHEkqyyDr0J27PwHoQT2fwy0a&#10;LSdO1a4i/wCXzxFfS7AeEAmMYAGBjiP369egG1/wSX0S4t/gXJFPEqLcWNv5JHdTCiHI7HcrcHni&#10;t7QPBktxrkOkx6bLHayao0UzRxhMNuLyc4xuxuY9zzXJTwP/AAh4GcVrL2n4yidGMxnNmuKi3p7n&#10;4JnpWleDLQ/D1fD5tVjlubMNKZkG5ZiN2TjGdrHjPYYrzix8EeLNQklig0OZWhVvMMq7FyB90E/e&#10;PsMmvbzaXQtvtrRN5TNgSZzUePevpcVlFOtyKV42X3roeHRxko3trr+J8/BgRkd6XHtXuS+G9DSz&#10;ubBdNj8m8kZ7hMZ3sep5/wAjtXm/iT4UeI9NvXbSIPtdq0v7loz86KegYf1HGBk46V4WKynEYeKl&#10;H3u9lsd9LGU6js9DlHUOpRhwRivnq5+DHinWfiJq3hfRbGG1htpnlhlmdxCkDNmIbtpJO04xzyre&#10;hI+rNc+GGqaB4Z/4SG9v4/MTb51oF+4GOPvZ5OSMjGOuD68zXjY7L5ScY1k1bX5M9LBY6VDmlS1v&#10;p6M+WdX8BeMdD1ZNB1Hw/cfa5SRDFFGX87ABOzbndwe3T6g1778IPAzeBPB0Njd26x39w3nXxU5I&#10;c9Ezz91cD0zuI611JGeoo6Vy4bA08PUc079vI6cVmFTFU1Bq3fzPn79p34P6zp2l6/430C18/T5r&#10;Gee8jjyZLdih3sQScqSd2R93JyAFzX6sJ9xfpXwB8bxn4L+Lwf8AoV9Q/wDSaSvv9PuL9K/WPDuj&#10;GjhsRy9ZJ/gfH8TYipXlRU/spr8jwL/gor4O8O+N/g5oukeJtP8AtNuviyGRY/OdMMLW6AOUIPQn&#10;868J/Y0+C/w58K/tJ+G9e0HQWt7uD7Z5U326Z9ubOZTwzkdCeor6K/bo/wCSXaP/ANjNH/6S3NeP&#10;/sq/8l90H/t6/wDSWWv1SlKSw0te5+G55ThLjLDyaV709f8At4+nPhz8MtU8DeIvEHiK/wDHd5qC&#10;69NbPHo4t0isdN8mLygbZDukTfGIw6mQxZiDJHGzytJ11FFcJ+lBRRRQAUUUUAFFFFABRRRQAUUU&#10;UAFFFFABRRRQAUUUUAFFFFABRRRQAUUUUAFFFFABRRRQAUUUUAFFFFABRRRQAUUUUAFFFFABRRRQ&#10;AUUUUAFFFFABRRRQAUUUUAFFFFABRRRQAUUUUAFFFFABRRRQAV4v/wAFHv8AlHn8eP8Asjfif/01&#10;XNe0V4v/AMFHv+Uefx4/7I34n/8ATVc1jiP4EvRmlL+JH1R+CdFFFfyKf0YFFFFABRRRQAUUUUAF&#10;FFFABXpH7P8A8L/+El1UeMddtW/s+xmU2kbNgXEykHOOpVfyJ45AYVy/w48Aan8RPEA0myzHbw4e&#10;+udp2xJnpnpuPYd8E9ATX0to2j6doGlW+i6TaLDb20YSKNOw/qT1J6kkk8mk3YzqStoiwDgYCmug&#10;+GXgqXx/4wt9E3FbdP319JkZWFSN2OQckkKCM4LA4wDWCTjk19A/ADwQfCng4ardx7brVttxJ83S&#10;LH7scEjoS2cA/Pg/dFdGBw/1jEJPZas8nH4r6th21u9F/Xkev/CbwZLqGqWt9FaLDp+myKV8vEah&#10;kGURAB0B28dABjjjPtOrRTaD4ckmErJcTyIFZGwUOc4/IGqPw38JS6doVnaTKIxaovnIGLZl+8wG&#10;e24mtD4ibG0mFc/N9qBA/wCAsP61/Q/CGTxwlFVprV2t92v+S+Z+LcSZhKpSqRi9kTyaM2rXH9or&#10;MI4po0dflz1Xp1rzn9pPwJFrPga6sZ5v+WLI0yr83lSjy2AzxnJU/wDAeor1HwzcR3Ph+zkRSAIQ&#10;nzeq/Kf1FV/GOkQavo00VwpZDE6SL/eVxtNdmeZHh8RgK3Ived3+r/zHleY1I1ac29NP0Pi74I/D&#10;XUvh9p2oNrZT7Vd3QX9zNuQwx5CN0GCSzHvwVzg5A7DVtJ07XdNm0fV7Rbi1uE2TQv0Zf6H0I5B5&#10;FeoeCvhO2j6xNqHiNLe5WE7bNcblY/8APQjtjoAc85PYGm/FPwFayWbeJdFtVjmhy13HGDiRf73o&#10;COp6ZBJ6jn8lhktajgXK23Trbqz7armSrYq7er6rueS+EfCOjeCdEj0LQ4SsUbFmdsF5GPVmPc/0&#10;4HArQubK0vVRLy2jlWORZIxJGG2uDkMM9CCMg9Qa19H8G+J9ftjeaTpLyxK23zPMVQT7biM0viTw&#10;dr3haTbqlp+7ONtxFloyfTPY+x/lXHHC1Y0eZQfL6aGkqylUu5e8/PUy6K6ZfhL4rn0+11C1EL/a&#10;FVpYWbZJDn1DdcDGcc5OMHGaqeNvBNx4Kntopr5Z1uY2Ksq7cMuMjGT6jnv+FazweKp03OUGkrfi&#10;ZxrU5S5U9TEqfTdMvdZvo9M0+BpJpWAVVzxk4ycdBzya3fh94CfxdLJeXdw0NrA4DMo+aRv7o9MD&#10;qfcevHqmm6RpmkQ/Z9MsIYFwA3lxgFsdye59zzXbgcrqYqKqSdo/iznxGLjRfKtWNn0myn0htEZN&#10;tu1v5O1SeE27cDPoKwf2a9HudA+MmoaRdNuaHR5huAxuHnQEN+I56/rmuoq78O9F/wCLm/8ACQxn&#10;/mBy28oP/XaJlx/4/n8K+ywOFjUzTD1FvGX4HjVqrjhakX1X4npdfMv7WfgTxZ4m+Kq6hoek+fCu&#10;lwxs/nxrhgznGGYHuK+mq8t+LP8AyN7f9e6f1r9Ooy5alz8+4iwtPGZd7Obdrp6Hjf7BHh3WfDP7&#10;VPxY0/XLPyJm+H/g2RU8xW+U33iUZypI6g19bV85/sy/8no/FP8A7Jj4K/8ATj4or6MqKjvNs7Mn&#10;oxoZbSpx2S6+oUUUVB6QUUUUAFFFFABRRRQAUUUUAFFFFAH52/8ABwd/yT74af8AYa1D/wBEw1+X&#10;tfqF/wAHB3/JPvhp/wBhrUP/AETDX5e1/PXiN/yU8/8ADH8j9m4L/wCRDD/FL8wooor4Q+qCiiig&#10;AooooAKKK0fC3hXW/GetR6DoFoZZpAWZjwsSDq7Hso/UkAZJAIA7wj4R1zxvrcegaBa+ZM43PI2R&#10;HEg6u5wcKM+5PQAkgV7n8MPghofgOT+2NRddQ1JlAWd4vkt+ORGM9T03nkj+7kg7Xw4+H2kfDvQF&#10;02wiVrmYK99d7fmmkx69lHQL0A9ySes8PaDqPifW7bQNKj3XF1JsTdnC+rHGeAMk8dBU+9KVonNU&#10;qKz10I9G0nUdf1S30TSLRprm5k2QxL3PX8AACSTwACTX0N8LvhNpHw6sPPkKXWpTKPtF4V+5xyie&#10;i+/Vup7AS/DX4V6L8OrN/s7tcX02PPvHHJH9xR/CueccknGTwAPafhn8OHDQ+KNcXB4ezt2Xkejt&#10;/MD8a+oyfJ6lSorr3vwS/wAz5HNc1jKLjF+7+f8AwDQ+GPgIaJarrur2xF9Mp8uOQcwIfbsx79wO&#10;OPmB7fTLRry+jixld25/oKs6Fowvf9Juk/dD7q/3j/hW3BZWtq2+3gVOMHatfseTZBKNKEtoXv5v&#10;z+f5bH5/jcw5pSXX8EM1W5ks9MuLuHG+OF2Td6gEiqmnxJdaoNVQHbLapINw5Bbp+grL8QeK9O1D&#10;Sr2ytZWV1ZVjPGJRuGSPbAP6evGjpOsW0HhOHVJ93lw24VguMnb8v8xX2tXDxqKLl0d18tj5iljo&#10;fWJRg9OXV/PUm1Dw9b3bNPC5SRh0H3SfWua8L+EtPspbiDSovJ+0SNPLnkbjjgeg9u3OK6+yvINQ&#10;s47uBt0cqblPsabZafDYyTSxsx85txz29v1rx8Xk2HxGMhV5er5unT+r2PXoY6pGi0ne9rHG63oO&#10;n65btpmt2fmRrJu8tmIwwyM8Hr1rl/F3wpi13V4LzSJ4bOHy9lwixdMD5SqjAPHBGQAAMZ5r1PVd&#10;Dj1BxNG4jk/iOOo9/f8Az9MvV9HfT5FMO5o2X0zg18zmWQSipSnG8U1r1t08/Jnq4bME7KLs+x4z&#10;rfwp8S6bqsOn6bH9ujnGVuEXaqY6788L7c89ueKoDwF4vbUW0tdCm8xRlm4CY9d5O39ex9DXtAOe&#10;lFfMzyPCyldNrXbT7tj1I46ry6pHgMkcsMjQzRMjq2GR1wVPoRTa6D4paUmj+MrjaFVLpRcRruJ+&#10;9wxOfVw3sBRd/C/xnaWy3Y0sSr5PmOIpV3JxkqQSCWHoAc9s18/PCVo1ZwjFvldnZHpRrU3GMm7X&#10;OforU8IeGpPFPiGLR23LGMvdMuMpGOvXueAODyRVz4j+FIPCuvCLT4GS0uIg8PUhSOGXJJyc/N9G&#10;FT9Wq/V3WtonYPaR9pyddz3/APZy/wCSR6b/AL8//o567eQ4QmuI/Zy/5JHpv+/P/wCjnrt5PuGv&#10;3bJf+RPhv+vcP/SUfCYz/e6n+J/mfDDfCH4isv8AyLv/AJNQ/wDxdfW/7OtrPZfs/eBbK5TbJD4O&#10;0xJFyDhhaxgjj3rzfsteqfBb/kjnhP8A7Fmw/wDSdK9qvJysfDcL5fRwVWq4N623t5+R01FFFc59&#10;gFFFFABRRRQAUUUUAFFFFABRRRQAV+Hv/BXb/lIh8RP97Sv/AE02dfuFX4e/8Fdv+UiHxE/3tK/9&#10;NNnX5t4o/wDIgpf9fY/+kTPtuA/+RxP/AAP/ANKifNtFFFfhB+tBRRRQAUUUUAFejfsxxh/iBdMU&#10;+7pMhB9D5kY/rXnNeqfstaXHLrWra2X+a3tY4FXB5EjFiev/AEyHbv27hM/hZ7Xu/wBk1seBPB19&#10;498S2/h2zLRrJlrifaT5MY+8xx+QzwWIHesivYP2WtJIj1bXntV5aO3hmaMbhgFnUHqAcx5GecDP&#10;QVpg6KrYiMHseXjK0sPhpTW/T5nq2n2FnpVjDpunQCO3t4ljhjBJ2oowBz6AVMaK1fBvhlvFevR6&#10;Y0hSFVMlxIuNyoOuB6k4HfGckYr66nTlUmoQWr0R8ZKSinKR0/wj8GGaVfFeoxrtQkWcbd27vj26&#10;D354wDXpmlwNcX8Uajo2459BzVWGGK3iWCCJUSNQqKq4CgdAB2Fb3hqxEVv9ucfNJwvsv/1+v5V+&#10;kZFlkVVhSjstZPvb+rHzWPxT5ZTfoi1rUPn6VNGR/Bn8ua+Nf249MGh+DNB0goqtD9nVxHnbu23G&#10;4/ixz+NfZ1/89hMB/FEw/SvlL9ua3W58LXTsmfKsbd09j9ox/Ims/ESipYL2lteW343ZtwpUccdF&#10;N9V/kdb/AME90gtPgdDrLxs0jX0kDdfmBuMDv2LE/wD6q9A8JaZNp9vfySb1N1q1zPtcdAX2jt0I&#10;UEducjrXLfsy2Vr4d/Zv8L6hZWoj837PNMOdzyYLMx9STj8u3FekxWgfWRaqu5ftDDnuFPP6CqwO&#10;X/8AGP5f35X/AOTcpz4rGe0zrGR6Jr9Tchsx/ZS2UqgfudrbQOuOv1zzWGui6k0zQ/Zm+X+Lop+h&#10;roIr+0mu5bCKcGaHaZI+65GRU1fbYrK6GK5FK65dNO3Y8OjjJ0+bls7/AJnH+1FdR/ZOnFpHayjZ&#10;pWy5bnn8en4VjX/h+7tpGa1RpY+vH3h+Hf8ACvm8Vk+Kw0OZe8vK90epRxtKq7PT1MbW7D+1dHut&#10;N3Kv2i3kjDMuQMqRn8M5rwkAjg19AA81y9l8K9Di16+1fUALqK5Zmht5F+WMvnceOvX5fQepwR8j&#10;mmBqYyUHDpdP0PYwuIjRUlI8norc8ZeCNS8KXrYhkls2Y+TcBc4XrhvQgfgcZHtVj8I+IZtAbxNF&#10;p7NaKTl1Ybto6ttznGe/49Oa+Zlh60ajg4u63/z9D1VUpuKd9zhfjd/yRfxf/wBivqH/AKTSV9/p&#10;9wfSvgD42/8AJF/F/wD2K+of+k0lff6fcH0r9J4A/wB1rf4l+R81xB/Eh6P9DyP9svw7rXib4d6T&#10;p+h2XnzL4ijkZPMVcKLa4GcsQOpFeW/s2fDnxnoPxs0XVtW0XybeH7T5kn2iNsZtpQOAxPUivfPj&#10;b/yALD/sJj/0TLXMfDL/AJHmx/7af+i3r9KhJqi0fl+ZZfRrcQUq7buuTtbSXoetUUUVzH2AUUUU&#10;AFFFFABRRRQAUUUUAFFFFABRRRQAUUUUAFFFFABRRRQAUUUUAFFFFABRRRQAUUUUAFFFFABRRRQA&#10;UUUUAFFFFABRRRQAUUUUAFFFFABRRRQAUUUUAFFFFABRRRQAUUUUAFFFFABRRRQAV5f4z/al8N+B&#10;v2mvCf7Mes+DL77d4ysZrjR9cbxFocMDtDFPLLEtnPqEep3LIsKb2trOaNBcRlnVUmaL1CvEdS8H&#10;akn7Zlz8VpLTxQf+JBpukWOk2elPFaXUNvNO01+97BcpBNGp1kKtpfhpkOn3ctpATI8sgB7dXi//&#10;AAUe/wCUefx4/wCyN+J//TVc17N5iEZDr+deM/8ABR5gf+Cefx4AP/NG/E//AKarmscR/Al6M0pf&#10;xI+qPwTooqWysb7U7pbHTLGa5nkyY4LeIu74GThQCTwO1fyKf0YRUVp+KvB3ibwTfJp3ijSXtZJE&#10;3R5dXVxnBwykqfwP86zM0AFFFFABRRRQAUUVa0TS5db1qz0WF9rXl1HArEZ2lmC5/WgD6K+CPhtf&#10;DHw3sIVx5l8v2y4IZuWkAI4PQhNqkDjK57musyfSkVdq7R2pazON6u50Xwp8KR+M/HVjpN3A0lqr&#10;+deBVJHlrzg+gY4XP+1X1R4W0v8AtfxHY6X9n81ZLlPMj5OUBy36Zrwf9lrSop9c1bWmb5re1jhV&#10;cdpGLZ/8h/rX1B8D9HTUPENxfsFZreNY41K5IeQ4DD04Vh/wKvrOHsJ7aUIpayevov6Z8ln2IlGp&#10;L+6vxZ6rqniFtA0eDT7MA3E0O9X28IrE8kdz1x9OfQ83d6nf30UcV7dNIIt2xm5bnGRnqeg61c8X&#10;3S3OvTJE6tHCFij29sDkfmTXG/E/U73SfAuoXunXDQzKqKsiPtZd0iqSCO+Ca/p7C0Y0qMKa6JI/&#10;nbOMwqSrVZt+6r6emv5nRpe3kcawx3cqorblVZCAD64rY8I+IJ4rhdEvm8y3n+Vd5J2E9voemPU5&#10;9a5jQNQOr6HZ6qV2m6tY5SvoWUHH61dilkglWeF9rowZWHYjvWk4RlFpmGGxVSjUjUi30+47BfDN&#10;2140JfbEvKyHnI9Mev8An0qrqWmTaXKqyNuVvuOO/tXQaRqKarp8V9GMeYuWX+63cfgeKXULKK/t&#10;mt5Dg9Vb0PrXzOIyPDewkqS97da/h2sfodDMKkpRk3eLt/w5ykEEFrEtvbQJHGi4SONQqqPQAdKd&#10;gYxWuvhbMPzXmJM9l+Wku/DDLHvsptzD+CTHP49q8H+x8wjC/J07r8rnofXcPe3MZOOc1zPxa0qf&#10;U/CDyW+5mtZ0mKIu4svKn8g24+y13U/hmRYEaCcNJ/y0Vuh+n/16zbi3kt5Wt51+Zf8AOa4sfluI&#10;hRcK0WlJWv6/r5HRh8VTlNOD2MP4faC3h7wtb2c8PlzSZluF5zubsc9wu1T9K2qQkDvVlNI1J1z9&#10;jk6gcrg/l/nFZYfCzVNU6UW0lbRXKqVI8zlN7lfNbvw5/wCRkf8A682/9DSoNY0aC10xZLdfmjxv&#10;buw//X+Qqf4cn/ipH/682/8AQ0r2sNg6uDzSnCpvv+DOOpWjWwkpRO7ryz4skf8ACXtz/wAu6f1r&#10;1OuT8T+HtH1XWZbnULPzHG1Q3mMMDHTgivtIS5ZXPmcww88Th+SG9+p4/wDsy/8AJ6HxSP8A1THw&#10;V/6cfFFfRlfKY+CuueN/20PiNpPgn4r614WWP4f/AA1vpodPfEc62vibXbuaNnjMdwBPBayWjBZh&#10;H5d3LvjlGFr3LT/HXwp+BNj4J+B/j/446euu3+nw6Z4dHi/xLAureI5YI44nkUSssl3OxKM7IpJe&#10;UE8sKJO8rmuDpSo4aMJbo7qiiipOkKKKKACiiigAooooAKbJIIo2kYfdXPFOqHUZ5LbT7i5is5bh&#10;o4WZbeDbvlIGdq7iBk9BkgZ6kUAec/syftM6V+01oniDVNP+H2peGbnwx4muNB1jSdW8RaFqNxbX&#10;0CRtNDKdF1G+igkjaTy3hlkSZWQlowrIz+mV5T+yd4Rsfhn4Jm+F+jR+Irmx0V1t49X1rTZrGGaS&#10;MtbNBa2s0mIIYxbqyrawwafsnjNouzcqeq71/vCgD87v+Dg7/kn3w0/7DWof+iYa/L2v1U/4Lz+F&#10;PEHjTwd8NdK8M6f9quF1TUpWjEqLhRFCCcsQOpHfvX5a63ouqeHNUm0XWrQ291btiaJmB28Z6gkH&#10;gg5Br+evEb/kp5/4Y/kfsvBb/wCEGC85fmVaK9G+FXwEn8aacviDxLfTWNlMrG1jhQebKOgfnhVz&#10;0zywGeAQTyHjPwTr3gXWJNL1mzkWPzGFtdGMrHcKMHcp+hGRk4Jwa+EPqeaLdjIooooKCiiigAr2&#10;39lrSbePw3qeu9Zpr8QewVEDD3yTIc9sBa8Sr3j9l7jwDef9hiT/ANFRUGdT4T0jJ9K9k/Zb8PxL&#10;Yan4sfy2eSYWcXy/MgUK78+jbk4/2K8br6E/Z3077B8MrecZ/wBMupp2BJ67vL/lGtdmVx5sVd9E&#10;zxc2ly4Nru0v1/Q9U+Hvh6PxL4nhtLlVaCFfOnVv4lBHy++SQD7Zr2rT7Q314lsOAzZYjsOprzH4&#10;IWfmatfahu/1Nuse313tn/2SvXPC0bNdyzA8LHgj1yf/AK1frnC+FjW5E18T19F/wx+b5tWlC77L&#10;T1Zf1XVbLQLFbiZPl3BEjj7n/Dj/ADxWBq/j2K801rawtZY5ZAVZnxhR6jB6/lio/iFdeZqUNmCp&#10;8qLd8vUFj0P4AfnXP1+vU6ceVaH5fj8xxEa0qcHZbefmG0elbE2p58Dw2Efy/wClNG4PV1Hzkj8S&#10;tcz4mv7jS/Dt/qNqyrLBZyyRMy5AZUJGR35HTvU2j6mus6Ta6pEjIlxCsyxt/DuUHFbON0ePTxHs&#10;5ygt3H8G/wDgF2G/vreIQQXcqIrbgqyEAN61r6j461O7ghjtEFuykNM4Od5HYeg/PPT1zh0VLjFm&#10;tPFYinFxjJq53Wm+MNGvLL7Rc3sdvIq/vIpWwQfb1/DP51a0TW7PXbdrq1Vl2sVZZMbh6fp/WvOy&#10;oJyVrW8Ia5Dot+wu5NsMy4dsfdI6H6dR+PtWcqas7Hq4fNqkqsY1LJbN/k/I7C60myu7hbmaLLLx&#10;/vfX1rN1bQDBuu7P/VquWQt0+ntVxPFGhSW8l0upR7Izh+oI/Dqfwq5DNFdwLPA+5HXcrDuK8vFZ&#10;bhsTB80bN9dnc+koY2UZLklfyvfQ4e/0HSNTvbfUL+yWSa1bdbu2fkOQc46HoOvTtirmBjbUl5B9&#10;lupLc/wthc+nb9KjzXwUqfs6kk1Z319VofSKXNFPp0IvsNn9uOp/ZY/tBjEfn7Ru2Zztz6ZOcdzW&#10;T478JR+LdFNrHtW5hJe1kbH3sfdJPRT39wDzjFbeaAe4rKpSp1qbhJaMqMpRkpLodB+ztHJF8KNP&#10;hljZXjmuFdWXBVhO4II7EGu2k+4axfh6APDMOB/E3Qf7Rrak+4a/Qsrp+xy2hDtCK+6KR8/iZc2I&#10;nLu3+Z4PkYAr1T4Lf8kc8J/9izYf+k6Vk/8ACGeGV5Glj/v6/wDjVP4KfDzU9K8GeFNYk8darfrH&#10;pdvLIt9dMv7ox3LRW6xwGKARxLdCJWaJpHS3hMzyyRrKPSqS5rHhZZg62FlJztrbb/hj0iiuZ8C/&#10;Gf4Q/E7XNd8MfDj4peHNf1PwvffYvE2naLrlvdz6RdBnUwXUcTs0Em6ORdjhTmNhjKnHTVmeuFFF&#10;FABRRRQAUUUUAFFFFAHnH7VH7R+kfspfCO5+M3iTwRfa3pdjdQxal9j8RaJpa2aSNsWeW51vULG1&#10;SPzDHHzNvLyoFRskjvdE1G41bSLbU7rSbiwkuIVkksrpo2lgJGdjmJ3QsOh2sy56EjmuP/aJs01L&#10;4ZXGm3Fzr1tDNeWouLzw3Dqkl3Aq3Eb5VNJmhvCGKhCYmwoctIrRCVT2Gj3k97pVve3unzWc00Kv&#10;JZ3TRmSBiM7HMbMm4dDtZlyDgkYJALVfh7/wV2/5SIfET/e0r/002dfuDvXGdwr8Pf8AgrqwP/BR&#10;D4iYP8Wlf+mmzr828Uf+RBS/6+x/9ImfbcB/8jif+B/+lRPm6ignAyam1DTtR0m7aw1WwmtZ0xvh&#10;uIyjrkZGQeelfhB+tENFFFABRRRQAV6T+zJrv2Hxjd6JLcqkd9ZEpGV5klQggD/gJkNebVoeFtcb&#10;wz4ksfEAeQLZ3SSyeS21mQH5l/Fcg9iDg0EyV42PrDJ9K9g/Za1mQ2+reH5Z4gqyR3EEX8ZLAq7e&#10;4G2MegyPWvHwcjNdl8BdfOg/Ei1jeaOOK/je1lMvfcNygHPBLqgHXOcelbYKp7PFRb9Pv0PJzCn7&#10;XCTj8/u1PoqvTfgrpS22hXGrEnddXG373G1Bxx65Zv0rzKvUPgnu/wCEWuMn/mINj/v3HX3+T8v1&#10;5X7Ox8Jjb+wOyijaaVYU6swUfjXQavcrpGgTTRPs8qHbG2M4bov64rH0WNZdVhVk3AMT9MD/ABqx&#10;4/vVt9IW0VwGuJMbfVRyf121+t8OUV7OVTu7fdr+p8TnVb2VFu+yb+b0RR0XxJJfzaXp1xO25ZJF&#10;uN38XykIePrj3IrxT9qWOSax1KC2QtJJ4amWNFUsWYrKAAO5Nen6M3l6xZuDj/SU59twrkfj5YxW&#10;3iiGRFI3Qsm3sFDnH/oVeV4gUebLYy6Xt97QuCcVUnWlzPVW/BF74OWk2l/s3eCdNeJl+1aTHcEM&#10;fWNcfThu/PrXsFsbKO0+3ptWN1MrPn1GSa8o8ReIY9A8B6Nqc0i+TDp1ms27LbUeVVZsDkkK2ffA&#10;r0GfUoV8B+dA6yf6KsLA9icKR+HNfT5Th1TynDRttCK/8lR4+Ix8amdYx32d7eSb/wCCc9pXiGWx&#10;15tZljYrMzecitk7TzgE+hx6dMcVv6p48sIrNW0k+ZMxG5ZEICDvn1P0/P14+ivYlCMtWfO0cfiK&#10;NNxi99fP5HplndR31pHeQ52Sxh1z6EZqTHeuI03xte6XpMenW1rG0kZI8yRiRtz0wMevr0Fb+j+N&#10;dK1R47aUmGZ+NrfdJ9j/AJ9PTPPKEkfRYfMMNWtHms2l9/Yk8TWge0W7VfmjYBj/ALJ/+v8A1rDr&#10;rLmFbm2kgY8OpGcdPeuTYNGxSQYZeGHpXx+fYf2eIjVS+Jfiv+BY+my+pzU3F9AwKZNbwXFu1rPC&#10;rxumxo2XKlcYxj0xT6K8E9A+Yv2idJm0L4XeONJmDZh8O6kqlhgsv2aQqfxUg/jX3on3B9K+Wf2u&#10;PCGk6t+z3441kxCO8tfB+oyLMo+8FtZCVIzzkDAPUfmD9TJ9wfSvZ4PwcsHCvHo5Jr0scmb1vbez&#10;fWzv+Bxvxt/5AFh/2Ex/6Jlrl/hkf+K5sef+en/ot677x5pdjq9nZ2+oQ+Yi3m8LuI58tx2+tYUH&#10;gHT7q8tW0PVb3RriC8gnF5p5jeRkjlV5ICJ0kTy5kVoXIUOElYxvHIEkT7eMrQaPj8Rgq1XMI1la&#10;yt66P0O6orhJtZ8L/s6+ENe8efGf4uaRpPhm3urUx6v4i1iS2t9Nt/Kt7WNJ7m/upFZ3mH+sBiDt&#10;KoKNKXkl67w34k8PeMfD1j4t8I67Z6ppWqWcd3pupabdJPb3dvIoeOWKRCVkRlIZWUkEEEEg1meu&#10;XaKKKACiiigAooooAKKKKACiiigAooooAKKKKACiiigAooooAKKKKACiiigAooooAKKKKACiiigA&#10;ooooAKKKKACiiigAooooAKKKKACiiigAooooAKKKKACiiigAooooAKKKKACiiigAooooAK+XtW1L&#10;x9rf/BT1dG/4Sz4y2PhfS/DGmPHYx6bKvg7Vr9rbWhNbs39iMN8EU9vO8v8Aaccc001vFteSy8qv&#10;qGviH9p6X9l7xp/wVx+EvwB+MGm+INS8Xaxo9p4r8NWdjYpFpkUmhyX91YXdzcm+SbzoJpNQCRwQ&#10;NFKt6BcJIIoZIAD0b45/8E6v+GnptIPx0+MrXcegyai2j/2F4ZitHtjd3kkqzL50s6JdWtullDa3&#10;UaJLC8d1LlzdBIcD9v79lm01f9nf4n/H7xr4rhl8RaL+y/4q8Kr/AGBpX9nwT/abeO8upmzLLP5X&#10;nafb+TbecUjSS5WQ3Hmgp9b15D/wUC/5MP8AjV/2SXxH/wCmy4rKv/Bl6M0pfxI+qPxR+JfwFj8D&#10;+D/+EosNekumtm/05JIQq7GbAZeSRt4BBJyDnIxg9b+zh4DvPD2jXXibWtNaC6v2CW63EO2RIF78&#10;/MAzc46EIh54NelIflFLX8gc2h/QjqSasZfizwfoHjbSX0bxBZebG3Mci8PE3Z0PYj8j0IIJB8T1&#10;L9nHx7D4gbTtMjhnsi37vUJJlRQMHhlyWB4A4BHI564+gKKFImMpR2PmnUPgh8U9NiaeXwnJIqtj&#10;/R5o5GPvtVi36frXMXNtcWdxJZ3cDxTQyFJYpFKsjA4IIPQg19e15H+014IhktLfx3p9qqyRsINQ&#10;McfLqeEckdwcJ3JDKOi1Slc0jUvozxuiiiqNgruP2fvCw8RfEGG9uYma301DcsfLJUyAgRjII2kM&#10;d4652HiuNsLG81S+h0zT4GluLiZYoY1xl3Y4AGSByT6ivpz4eeAdJ+Hvh+PSNPTfM3z3l033ppMc&#10;n2UdAvYepJJG7GdSXLE3qKKKyOc9r/Zb02KLw1qmsqf3lxfLCwx/DGgYf+jGr6t/Z+05o9GN5PDh&#10;ZLx5Q7Y5RVAB+gYGvmn9nbSodP8AhrBdRuxa+upp5NxGAQ3l4GB0xGPXnP0H1l4a0yLwz4BeIxoG&#10;S1WDEZxl2A3t+JbdX6pwHgXiMdS/upP9T814qxcaNOtN+f4aHP8A/CR6bqmu3mmpextexYluoFUg&#10;pv5z79e3qM9a4/49ytH4Rt41l2+ZqCBl/vDY5x+eDXLy+PZvDvxZ1TXbm2WSMyzWsyRLyUXCrjJ6&#10;5RMn/ewBnFYPivxpr3jG6WfWLhSkZbyIY4wqxg4yB3PQdSa/oOFOzR/MeMzenVw1SD+Jtr5X3+aP&#10;W/hReTXfw/0+W5uPMZEdP91VdlUfgoFXYvHXhWbxA3hiLV42vEYo0YU4DAcruxtz14zwQQeeK8Z0&#10;3xxr+j+G5vDWl3Jt45rjzWuImKyLwAVBzwDgdMHj3rJhmmtp47q3kZJInDxupwVYHIIPY5o9neTu&#10;Yxzv2VGnCCvZK9/u0/zPpi31DULRPLtL+eJd2dsUzKCfXg1p+HfFt5p15t1K6kmt5Dh/MYsU9x3/&#10;AArzD4S/EXUPFgn0fXHRruBPMSVV2mVM4OQBgEEjpjII4GCTtD4h+Fm8U/8ACIJf7rrBG5VJj8wD&#10;Jj3dNwHXsDxndxWModGj6TC5pHkhWhO13ZX79rHslrqmnXzbLO/hlbbkrHKCQPXFSLe2kk7WsdzG&#10;0qctGHG4fh17ivN7W7urGYXFnO0bgEblPqKLe6uLS6W9tpSkqtuVx6/1rH2Z9FHOtFzQ66+h6Uks&#10;bsyI6ll+8AenGf5Vj+KbXbLHdqvDfK316j+v5VzegeIJ9L1j7ddSs0czEXOe4J+99QefzHeu4vLS&#10;DUrYwSE7Wwdyn9RXn5jg/rGFlT6vb1R7OV5hCtL2iVrOzXkZ/h3T4Wtftc0SszPlCw6Ad/zrWFRo&#10;sFpB5a4SONe54ArP0zxbpGq3hsbV3387Ny43Y9Pw5+n41WDwyw2HjTS2Wvqb4jEQlWvJ2vsjSniS&#10;eFopB8rKQap+BrKXT/FklvL2s2Kt/eG9Oasw3tncySRW11HI0bYkWNwdp96v6DGh1XzCg3eQwzj/&#10;AGlqa+FjWrQq7OL/AA7f1+ppRrWhKKd0zern9W/5CU3+8P5Cugrm9evrS21WVLidUbg4Zsdq6JTh&#10;TjeTSXnoRyyk7JHmvwp/5Pq+Jn/ZJfBH/pz8VUvxN+NmqeH/ANsDwL8H7v4XalDo+tWcyyeOLzxD&#10;a2OnvfNBey2+mQW8txHLqdyYrK8meOCKU28axSMpWVpIGfCO4huf25viZLBKrL/wqfwSMqf+on4q&#10;r0Pxp8GfAnj3x14d8feJ/C2kX194ZmebSbjUNGt7ie0kbB3wTSIZLdsqpJjKltqgnAojKMo3i7od&#10;nHRnWj2ooHHFFUAUUUUAFFFFABRRRQAVDf3MdlYzXkqSMsMLOyxQtIxAGcBVBLH0ABJ6CpqjuvM+&#10;zSeUwDeWdpZdwBx6ZGfzoA+Wf2a/AHxg+Ln7Ec/w0Hx3+ILaxJd2Nr/a3xy8FLeX6WMSWTXOmXUL&#10;aZo7X8U0K3Fu90N8pe6mkS7Z0Xy9T4Df8E74/wBmfwlrXgz4P/FW3tLPxF48HjDVFuvDe3ytSLed&#10;JDbLa3ECQ2TXMFk3kMsj+UL6NpWa8E1vb/4J0af8Jb/wV4o8dfDjxFJrF5ceJJdI1K81fTbW31iz&#10;hscpaadf+W73RkhglV0/tFzqAiuU+04lLV9F0Afnx+2/+z/4X/Zs+D3wb+D3hSVXsfC+k6lpenvb&#10;2otI5IFNoVkkgiIhM7cNJKqqZJC7AIH2D4Z/aI+GuueItX07X/DGkzXU0y/ZLpYIwdhzlHbAzjlg&#10;WJwAFBx3/SP/AIK3nCeAD/tap/7aV8aj1r+ePEjTiif+GH5H69wdLlyWFu8vzIdPsbXS7CDTLKIR&#10;w20KxQoP4VUYA/IVHrGjaX4g02XSdZsIbm3mXEkMyblPIIP1BAIPUEVaor4I+mPLPE/7MOgT2k03&#10;hHU7i3umctDBdSBoFH9zIXeB75Y47GvM9b+FPxC0LU5NMn8KXlwUyVmsbdpo3XcQGBUHr1wcEAjI&#10;FfT9GSOhpqRpGpKJ8nan4V8T6LbC81nw3f2cLOEWW6s3jUsRkDLAc4BOPaqFfW2s6NpfiDTJtH1m&#10;xS4tbhds0Mg6j+YOeQRgg4IIIr5n+JXgmXwB4uuPD5keSHaJbSWQDLxN06dwQVPTJXOBkVSdzSE+&#10;Ywa+gv2b9OSy+GqXKzFjeXsszKf4CMR4/JM/jXz7X0j8BlZfhPpIYdpj+HnyGlLYKvwnX19NfCTS&#10;bfRfhto9nalirWaznd/el/et+GXOPavnPwxoUnifxHY+Ho2dftl0kTPGu4opPzNj2XJ+gr6sijjh&#10;iWGKNUVFCqijAUAYAFetlFP3pT+R83nVT3Y0/mei/A23mS31K7Yfu5HiRT6soYn/ANCFes+FkVbS&#10;WX+JpMH6AV5j8E0A8M3Evf7cw/8AHEr1PQRFDpCzNxuLFix98V+18H017nlFv73/AME/Nc6l8Xqv&#10;yOM8Sztc6/dysuCJin/fPy/0qjXL/FrxrqPhbQ1uNNulW+u7jEcjKGIHVmAIIPYc/wB6uX/4Xxdf&#10;8Ix9nNkx1bYUM+xRF/1069e+3GM+3Ffp8acuVWPxXFZphaeKlGo7Pf8A4HqdV8X5Wi+HuoNHJtZv&#10;KX6gypkflmo/CHiqPT/hVa+ItWVVW1s2TaufnEZMaD6kKPbJ7V5PqHjHxJrGlnR9W1SS6hNz54M5&#10;3MrYIwD1A56dBjjHOdZvF2PhQvhg3kfnNqRTyARu+zgCTJ9P3hGD3APoa09n7qT7ni/2rGeKlVjp&#10;7llfve6Oq8T/ABnsrjwal34buvs+pXEmwwuoZ7fByzYI2sp4APcN0ypA6X4f+MrbxnoSXodPtUY2&#10;3sKZ/dv64I4BxkdR2ySDjwiptN1C60nUIdUsZNk1vIHjb3B6e4PcdxVOmrWRzUc6xEcRz1NVZJpf&#10;n6n0dRXid/8AGTx3e3yX0F8lqFj2+RDGChzjJIbOTx17dsZOe6+EXjzUfFlpc2OtyK91bMGWUYUy&#10;I2ew/ukYzjoV75JylTlFXPcw+bYXE1vZxvfpfqdlXV/D3VQ8EmjSHmPLw+6k8j8Cc/j7VxWo63o2&#10;jmMavq1ta+Y2I/tE6pu6Zxk84yM+netHSr99M1GDUEU/u3yy8ZK9COfbNZSjzRse3g8SsPiVJP19&#10;H/Vzu9R0OHUblLhpNu3iQbfvCrRtLZjl7dD8u37vb0+lOhmjnhWeFtyOoZWHcHvUN/qdjpcInv5/&#10;LUttztJ5+g5rzo4bDxqSkoq8nd+bPtpV5ezTlLRfgVp/DtpNfLOFVYtvzxoMZPbp/nj3rK1ixWwv&#10;DHGuI2G5P8K6G0vba+gW6tZQ8bfdYUl1ZWt4u24gVv5iuDGZTRr0pKmlGV73/T0/U6qGMlGSbd1b&#10;+mafw+/5FmH/AHm/ma2ZPuGs3wharZaOtsjblVjg/rWlL/q2OO1d+Fpyp4aEJbpJP5IyqSUqja6t&#10;nMnpVj4VsV+Fnhsgf8y/Z/8AohKzzq2m9Ptsf/fYrQ+FJV/hZ4bIwynw/Z/j+4SrhVpVPgkn6O5H&#10;LKO6seG/sHfF2X46eLfiD4y8RfCHVPBesWOo2kMWj+JvEVtda1Dp91CdQtxf2sV7cS6XIRdErZzq&#10;jIhV1O2QQ2/0lXA/Cz9njwH8JfHXif4h+FdPt7XUPFl15+tGx022tVupPOnlEs3kxoZ5g1xIDM+X&#10;Zdu4ltzN31aAFFFFABRRRQAUUUUAFFFFAHkf7ZuqeJdI+FlpeeEfil4+8JX41uEQ6h8O/CK6xeTK&#10;Uk3wyxHRtX8uDbucyfZh+8jiTzUEhDcz8e/2F7L9oP8AaZ+H/wC0T4g8a6fbr8NtKvLfw1Zr4fke&#10;8hnvgYb+T7ULpU2SW4gMYMBlgubO3mSbZ59vP2n7YM1jB8BNUGp+O4/C9vNfabbz+JJotJkXTEk1&#10;C2jM7Lq5FoUXdlg+5yoPkpJN5SN6Lo9jZaZpVvpum2iQW9vEIoIY4wixovAUKAAoAGAAAAOmKAPD&#10;fD/7G/jHSPjTH8ebr4x2EmtXEelDXLe28MTQ2t81mLtchTfM4Urq2rCNJHlWH/iWbd32GQXnxL/w&#10;Ux+H2k+Jv2i/HOgtZ/aJsW81i91dSMY7hrGNlbcSWChnOF+6q/KBtAA/VWvzL/b8IP7XPi7/ALcf&#10;/SGCvzXxS/5J+l/19j/6RM+y4H/5G0/8D/8ASon596d4G1yPxLY6Rr+l3FtHNra6fMyshZZAULKM&#10;bh911IbBU5yM4Neo/tJfD681m0j8d6e+5tPtfKu4eSTFvyGUAH7pdiegxz2OfT4bW2t3lkggVWmk&#10;8yZlX77bVXJ9TtVR9FHpUer6Za61pdxpF6jNDdQPFKqttyrKVPP0Nfg/MfqzqNyTPkeiu2+IvwM8&#10;R+BnW60vztUsWVi9xDbnfCRk4dQTxj+PgZ6gcZ4+50+/s4Ybi8sJoY7mPzLd5YSolT+8pI+YfSqN&#10;+aL2IaKv+GvC+ueMNWTRPD9i087qWbsqKOrMew/mSAMkgH2i3/Zp8HP4Uh0u7knj1RY8y6lDMzZk&#10;5ONh+UoCQMYUkDqCSaLilKMdzwigjIxV3xHoV54Y1+88PagjCWzuGjLNGV3gHhwD2YYYeoINQXOn&#10;ajZWtve3unzww3SlraSWEqsqg4JUnhsHrjpkeooKPpb4Qasda+Gmj3bRlSlmIDls58omPP47c/jX&#10;deAAW8eaGAP+YxbH6/vVri/hdplvpHw70Wztk2qdPjlZf9txvb/x5ia9O+BOk/2t8TdPMkKvHa75&#10;5A4zjah2n6htuPQ806MeevGK7o8/ESUKU5dkz6Mr0b4HXcr2OoWBf5I5o5FXHRmBBP5IPyrzmu++&#10;BP3tW/7Yf+1K/Qcp/wCRhD5/kz89xn+7P5fmeqeFwTfucf8ALH+orB+IWqpHqs015KscNnD8zM3y&#10;quNxY+nX9K6PwpjdcHb/AHefzryr486y9n4a1dorvZJdXHkQkj7ys/zL/wB+wwr9u4fp/wCwxfdv&#10;87H5ZxdifY0ZPt+iv+djYGrWsItrqG5VvtDr9laM7hIdpcEEcEbVLZ6YFZX7R6Mnia1coQvlMAxH&#10;U/L/AIj8647SvFsz+GvB1olwslxJq/lNswdqITEVPodkq9vfjjPp3jDSYvFXi7RGv0Vo47OS4lTJ&#10;XcdkIGMf7TA15nHGHlWyiMVu5xQuAcdGtiqnlFP71f8AU439ogNpPhKy0W3vhhWtYj6yItv14/2g&#10;CfrXWadqrahpEcsE+63uFSdVByDleD+Rry39ojWp73x02iM3yafHsZNvSQ9T7/KEHPofWuisPFc9&#10;l8FY/EFlF5clvYiCNs7tjK4hD8jnnDY6dq+tw9H2eDpw7JL8EfC1swjLPMXJvRX/AAbv+bOzVlYZ&#10;U57UtePeD/iK3h3wNq1obpv7QluhJaySSFmdpBhm9fl2lsnIywz15yrf4ofEC2tEso/EsxSPbtaR&#10;EZzg55YqWPvk8jg5Fbeykcv9uYWMYtp6q+lnby6Hu1KkkkTrLE5VlYFWU8g+tUNL1iC88P2+vXOI&#10;I5rRJ5PMfiMFQxyTjp3PtTtG17SPENqb3Rb+O4iWRkZoz0YdQfT+owRwQazPXjUg7Wer1Xc9Q0HV&#10;49a02O8UYb7sy/3WHUf57VJDptnBcSXUUCh5Dlj6+v51yXgXVvsOqmylbEd0Nv0cdP6j6kV2tcdW&#10;lDmV1e2x9rl+KliMOpX12Zmv4Ysf3jI7KWzt9F/z/L86w5YJ4DtnhZTnHzLXXFlVgpYZb7o9aZPb&#10;xXMTQTJuVuteLjMlw9eKdL3Wr9Nz16OOqU372qPGP2n/APk2v4hf9iTqv/pJLX0in3B9K+fv2q/D&#10;11afsx/ES5EiuE8E6sdq5zt+yS819Ap9xfpU5Lh62FjONWNndF4ypCq4uLvuZfir/VWv/Xz/AOyP&#10;VfRP+Qin0P8AKpfGNxBbW9rJcSqq/asZY9/Leqfh/UbKfVI4oblGYg/KrD0r2JVaUZcrkr9r6nHy&#10;ylqkeU/8FGPiHrnw+/Z7im8L/CHXPGWqXPibT59OsdJuRZ29pNp8v9rLcX9811bJploDp/lteSPJ&#10;FC8sRkt7pC1tL0H7B/wt+F3wb/Y8+Hfgb4M6DY6b4dHhm3v7O10y8Nxb+ZeD7ZPJFIb6+3I808sg&#10;23l0gDgJPKoV26r47fBbwr+0D8N5/hh41UNptxqenXs8MlrDPHcGzvoLxYJY5kdJIJHt1jlQgFo3&#10;dVZGIdaH7Ln7PmjfsrfAXw7+z/4d8f8AinxPYeG7aS3s9Z8aaml5qMsTSvIkcksccaFI1cRRqqKq&#10;RRxoBha0A7+iiigAooooAKKKKACiiigAooooAKKKKACiiigAooooAKKKKACiiigAooooAKKKKACi&#10;iigAooooAKKKKACiiigAooooAKKKKACiiigAooooAKKKKACiiigAooooAKKKKACiiigAooooAKKK&#10;KACuGb4M6WfjP/wt77T4i+1f88/+Fkaz/Z//AB7+T/yCfO+w9P8Apn9/97/rPmruaKACvKP28LZL&#10;39h/4x2chYLN8K/EKMV6gHTbgV6vXlv7cn/Jlfxe/wCyX6//AOm6eoqfw36FR+JHxT40/Zz0T/hF&#10;47bwRCV1G3Zf311MS10oByrH7qnnIIAGRjgHI53Tv2X/ABhNdKmq6/p8EHPmSW5eRx9FZVBz9RXu&#10;R60V/Mksvws5czj+iP1SnmWMpx5VL79X+J4F8ZPg2PAcEOueHBcz6aIwl402GaBh/GxAHyt9AAfT&#10;corgM19eGuB8Ufs6+CPEN5PqVncXWnzzKSq27L5IkOfmKkZxnqoYDA4x1rjxWVuUuaj93+R6GDzZ&#10;Rjy1/v8A8zwGqfiDRLDxJol1oOpx7re7haOTAGRkdRkHBHUHHBANdN46+H3iD4f6mbHXLbdGxP2e&#10;8iBMcw56eh4PynkfTBOJtTO3vXjyhUpytJWPchUjUipRd0zwy9/Zc8ZxXbxabr2mzW648ua4Z43b&#10;jnKhGA/M/wBKWT9lzxgLBZItf01rrcd0LGQRhcHkPtyT0424568V7lsX0o2L6UuZm3tJHlPw2/Z1&#10;udA1+PXvF+pW8/2SQPa2truKs4wQ7MwHQ5+XHJAOccH1ek2L6Vt/D/wFqPxB8QLoenOsShTJcXD8&#10;iKMd8ZG45IAA6k9hkhxUqklGK1M6lWMYuU3ZIxc0qJJK6xQxszM2FVVySfSvRfir8CJPClrDqvg9&#10;by9t/u3MMmJJI25Ib5FGVPTpwR1IPHYfB/4Kad4c0+HxB4qso7jU5NssMckfy2gxkDB6vnksRwcB&#10;ehZuunl+IlW9m1a276Hn1Myw8KPtIu99l1ud18LvCMWj6Tofg+4RVKrDDdeRlgZGI8xhnrlix/Ht&#10;Xu3xU8UxeFPBazybd0MLT7GXhnY4jHHPJODx/KvN/hhoUuseK4Jzb7rezPnTMQ2AR9wZHfdg4zyA&#10;evStb9q+9xZWOkyjMkUkeG7YWNsg++ZPyFfufhzheWc520sl939M/E/ETHyw+Vykt3+bPE8sxyzF&#10;mJyWPU1Df6hY6VbG91S7jt4VZVaWZgqgswVck8DLED8ao+N/EY8I+EtQ8SFY2aztHkjWQ/K8mMIp&#10;+rlV7da+U28Ra5JoDeF5dRZrB7z7U9uyqQ023buzjd0PTOO+M1+xU6PtD+Y8VjFh2la7Z9gAgjIN&#10;Fef6j8cdL8NfC7R/GN0P7RvNQhRFto5BG0kyriYnI4VXBBYKRkrgYINZ/wAKP2iI/Geqx+GPE+mR&#10;2d9Pn7NNbsfKlbDHbhiSpwBjk7jxxwDPs5ct7Gn1mjzKN9X+p6tYajf6Vc/bdNu5IJgrKJIm2sAR&#10;g8/Q0y1uJ7G4jvLSVklhkV4pOpVgcg89waZRWZ1c0tNdj23wZ8UNA8UWywz3S215HAXuY5vkUbR8&#10;zBicbe/XOM56VT8L/GTS/EfiRtCfTzbxyMwtbiSbPmkHgEbflJHueeOSa8e69RQrMjBkOCpypHas&#10;/ZxPYWeYr3NFpv5/5fI+kILy0u/MFrdRyeXIY5PLcNscdVOOhHp1ruPA+sJe6YunyP8Avbb5cFuW&#10;Tsfw6fh7184fAvX3tPE8+j3EuV1CMsCwJJkTLdc8fLvz6kCvZdG1abRdQS/hXdjh4843r6f1/Cue&#10;rT6H12R5opWrNWWqa/r5M2vH2s3Iu10m2nKxrHmcKfvE/wAJ/DB9DmudilmgkWaCVo3X7rRsVI/E&#10;U+9vJ9Qu5Ly4OXkbLY/kKrW13bXkZmtLhJFDMpaNsgMDgj6gjB9xUxjyxsdGKxDxGIc7+np0L2ia&#10;pJomopfRhmUcSL/eXuPr3HuK9G8E63p+tXhmspSdsTB424ZfmXqK8vrqfg9n/hLpP+we/wD6Mjqa&#10;kfdud2VYqpTrKl0b+49PrgPHvPiSXI/gX+Vd/XAePf8AkZJf9xf5V8/nn+4/NH22B/j/ACZ59+z/&#10;AP8AJ7fxSP8A1S3wT/6cfFFfQFfP/wCz/wD8nt/FL/slvgn/ANOPiivoCujK/wDkX0/T9TPFf7xI&#10;KKKK9A5wooooAKKKKACiiigAqK+tVvrGayk3bZomRtkzRtgjHDL8yn3HI6ipaKAOC/Z4+Dt78EvB&#10;d54Vv/FetaxJc67fXy3Wu+LNS1mZI5pi0UIm1CaWVUii8uIKGCHyzJtDSPXe0UUAfMv7f3g7SPGv&#10;jPwDp+uRGS3t7XV7hodxAkINkoBx2y2ffGO9fLvxW+A2sXniFdS+H+kQ/Z54szWyyrGIpB6A4AUj&#10;HTPO7oMV9cfto/8AI++C/wDsE6x/6N0+vK6/E+OsLRr55NSXSOvXY+84exlfD4GLi9m9Om58p6Z4&#10;X13V/Eg8I2NlnUPOkia3dgpVkBLgk8cBW/KodZ0bVPD2qTaNrNk9vc277ZYZOo7/AIggggjgjkZB&#10;r2jwtp8cX7R3iB4LT93HpqtuCZVXcQE89iSX/XtXM/tP6Eln4l07XkWNVvLNomVEwS0ZzuJ7/K6j&#10;6L+X5tUwfLh5VF0bXy2PtqWO9pio07fFFP57/keZ0UmxfSjYvpXnnpC1xvxU+D+n/Ex7W8GqtY3V&#10;rlGmW3EgkjPO0jIOQehzxluDkEdjsX0o2L6U02F2tjya3/ZU09Igtz40nkf+Jls1UH8Nx/nXp3h/&#10;RLPw1olroGn7vJtIVijZ8bmAHU4AGT1OAMmrexfSjYvpRzNjcpPdnf8A7OGlW2o/Eb7ZM8gawsZZ&#10;4Qp4LHEWD7bZGP1Ar36vNv2afCkmk+FbjxNdJtk1ObEKn/njHkA9OMsW+oCmvSa+my6n7PCq/XU+&#10;SzOqquLdumn9fM9Q+Cn/ACKtx/2EH/8AQEr0oo8Xg6bn5vskjL+IJFcD8GtGkj8KwIGbde3DSndH&#10;gqPu/iMJnt/U+geKpPsPhe4EQXCxqg3dMEhf5Gv2rg3DyjQVR/ypffqfnfEFVKMkvN/cj5r+P17c&#10;P4gsNNkUeXDZtKnrl3IP/osVwddL8X8D4h3+B/DF/wCikrgPiH4r/wCEJ8Gah4mWMPJbQ/uEZdyt&#10;KxCoCMj5dxGcHOM1+lU17qSP5uzKp/tlSUujf4afoaWrana6LpdzrF8zLDa27zTFVJIVVLHAHXgV&#10;LbzxXUCXEDq0ciho2VgQwPQgjrXkCfE/WfE/7OesapeXIOowN9iupGx+9WR0UttHTKOV9MqSKm8Q&#10;ePvs37Mum3mntNbzXlvFpkLKAfmjJSQnkYDLDJyMnkfUb+ze3nY8n61Dfpy8342PXM0V478Gv2gk&#10;mhsfBXjP7TcXslyltZ3scIO9W4QSHdksDxuA5GCeQWPsVTOEoSszWjWhWhzR/wCGCtXwb4tvfBmt&#10;rrFnCso2GOaFjjehxxnBwcgHPt3HFZVFR6nRTqSpzU4uzRe8R+INR8UatLq+pylnkOFXPEadkHsP&#10;1OSeSTXtHwz1iTXPBFheTf6xYvJf95uJKEpkn1IAPrzXhNel/s/6ygivvDzyIG3C5iUKdxyArnPT&#10;AwnvyazqR909fJ8RJY58z+O/37ntPhvximl6ZJZXyO7RjNvt/i/2Se3Pfnj6AHDury7vpPNu7hpG&#10;3E/M3TPp6VHQzBRkn2rlUbO59tUxNapTjCT0jsW7XW9QstOk0y1l2JLJvZl4YcDgH3wPyroPDfjK&#10;xi09bTV7llljO1WZSd69iSO/r/XmuUoolCMjTD42vh5Jp30tZ7WPaPDTrJpiyIwZWOVYdCMdavv9&#10;2ue+Fef+ELtixz8z/wDoRroX+7XK9z7GjU9pSjPuk/vPJ1Ax0rtfg7/ySPwt/wBi7Y/+iErix0rt&#10;Pg7/AMkj8Lf9i7Y/+iEr5fh7+JU9F+p7GYfDH5/odJRRRX1B5YUUUUAFFFFABRRRQAUUUUAeY/tX&#10;/AjxN+0L8OtN8F+E/iZrnhO6sfF+jatNqXh/xJqGlzT2lrfwz3di0thNDKY7q1Se0YFiqfafN2s8&#10;SCvTIYzFGsZbOO9OooAK+QP2r/APhrxJ8UPE6yaLYpeX1tHGdQaxRpFb7Kiq5PBJXjHP8I5GBX1/&#10;Xy3+0Pz8X9XH/XD/ANER18Px9GM8ngpL7a/9Jke5w/KUcc3F2939UfEviHwVrvhmOWXUbY7YdQks&#10;5XVG2rIqI45IHDB8r/eCk1lyxSwrG00TKJl3RFlI3rkjI9RkEfUGvoz4ieG47jwN4sM7sq3S/bN3&#10;B/1MERGPbMOOff6Vi/DnwhZeMPgNDo1zEiyXlvNGJ9u1gVuZWjJI5IVvm25wcn1Nfg9TLpe2cIvo&#10;2vvtY/UqeaR9ipyXVJ/NXueF1V1bRdH162Wz1zSba8hWQOsN1AsiBh0bDAjIyefeuw+Jfwt1D4bT&#10;2a3uoRXUd9GxjeNSpVk271xk8fMMHv6CuY2L6V5tSFSlLlkrM9OnUhVipwd0Y/hjwF4Y8HXd9eeH&#10;9OWBtQuPNmUfdX0VB/CuSxwO7HsABs0mxfSl8ptvmbDt3Y3YOM4PH6Gp1L9Tyj4s/AzXfF/jceI9&#10;CuoVhvjEl75jfNCQNhkC4AYBVXjO4nNbfxp+Hba98P7TSfC2lq02m3ECWNtHHkmMkRbNxPyqAwYs&#10;eMR5OOSO72L6UbF9KOZlc8tPIZawQ2ttHbW0KxxxxqscargKoGAAPQCvTv2X7K4k8ZX+pLFmKHTT&#10;E8mfus8iFR+IRvyrzMquOle6fsz+GJdK8KXXiC6t5I5NRuAIw7DDRRjCsBjI+ZnHPUAHp17MvhKp&#10;iovtqedmdRQwcvPT+vkdtqPia303xTpvhmaH5tShuGhk3dGiCHbjHdWY5zxtxg5FepfAk/Nq3/bD&#10;/wBqV5reaDpWoatZ65eWgkutP8wWcu4/ut4w/GcHIAHIPtjJr174IaG66C14Io/Mvro7ZFYklF+U&#10;Z9MHfX3WR06lTMkt97fNW/NnxWYTpxwunz++/wCR6T4aEcWnzXL/AN87voBn+pr5x+PetzyajZeH&#10;VJ8uKH7RJiT7zsSoyOxABx/vmvpTVIILHw7dQR/Kq2sgGe52mvk74uY/4WHqBx/zx/8ARKV/QGU0&#10;Hh8PGm+i/HqfhHHmJcqUeX7T/D+kYcOq3toLcxSfLa3BnhGOjnbz/wCOLX1hDbpcTWabB80MC5Xn&#10;AKJn8P8ACvkdunTPt619aeFNTF1o+m+JgrbZdJW6KseQvl8D+Qrmz+j7ajSh3ml95yeHdb2eKxN+&#10;kL/cz5v+L2rw678Tdb1O33bG1B1XcuOF+Tp/wGqY8UbfAf8AwiKNMHbU/tDtn5DHsA2df73zemQK&#10;5n4zePLXwvaa945sbVbqOO+Z44t3lhhJOFHJHHDg9KuqSVya96MfcR8DWxMpYqpKL1k3f0bYtFFF&#10;M5zp9S8cJL8M9P8ABtrNI0yyP9s3Z4jV8ovI5ByO+R5fTBFS/BrxC2i+MI7GW4VLfUF8qTdwu8co&#10;c+uflH++a5OprC9uNNvodRtG2y28yyxsR0ZSCP1FTy+60dlPGVFiIVZP4bL5I+j1keJ1ljYqytlW&#10;Xsa63V/HFvHpUbaW4NzNGDjGRD65yOTnoPx6YB8/8K+JbDxXo0er6fKpVuJI+8T90PuP169DWl+F&#10;cco3ep+h4XHTp0n7J6SW/wCqL0/iTVbm+tdQuZdzWuCoXK7ucnOPXoccYHSustfGGmXusLpdvllk&#10;TKzcgFsZ28j0/XiuEZ1UqrOBu4XPenxySQyrPC210YMrehB60nTi0dGHzCtRk9b3avff+rFz9rCe&#10;D/hmH4lW3nL5n/Cv9Yby93zbfscozj0r2lPuD6V8v/tL65dzfAb4iajORuuPA2rxyKnAIaxlUflw&#10;fwr6gT7i/SsJR5T6TBYuOLjJpWs/+GOY+KfOl2P/AGEP/aUlYvgYD/hJ7bj+/wD+gGtr4p/8gux/&#10;7CH/ALSkrF8Df8jPb/8AA/8A0A18rmH/ACOqX/bv/pR9Dh/9xl8z0KiiivqDywooooAKKKKACiii&#10;gAooooAKKKKACiiigAooooAKKKKACiiigAooooAKKKKACiiigAooooAKKKKACiiigAooooAKKKKA&#10;CiiigAooooAKKKKACiiigAooooAKKKKACiiigAooooAKKKKACiiigAooooAK8t/bk/5Mr+L3/ZL9&#10;f/8ATdPXqVeW/tyf8mV/F7/sl+v/APpunqKn8NlR+JHzyetFB60V/OR+jBRRRQAjDPaq2r6LpOvW&#10;hsNa0y3uoTz5dxCHAOMZGehwTyORVqik0pKzGpSjqmefX/7Nfw8vLpri2l1G1RgMQ290pUHHX94r&#10;Nz15Peobn9mPwJLYi3ttT1KKZZS32hpUcspCjaRtAwMEjGDljkkYA9Horm+pYT+RHV9exn87PKbT&#10;9lnSFupmvvFNw0PmL5CRQqGC4Gck5Gc56DoM98DvPBfgLw34C09rDw/ZGPzGDTzSNuklYDALH8+A&#10;AAScAZNbVFVSwuHoyvCOpNXGYmtHlnK6/rsAORkV33w1+HOmajpieINft/O81j9ntyxChQfvN0yc&#10;g4HIx6k8N+LvhcLPpt5o+nqqyYtPLhUKN3/LNR9fmH4D2r0O0tgFjs7SJVA2xxxrgKo6ADsBX1WX&#10;5by4ycaivy2t2d+p4mIxV6MXF2uJo2kWFs0enafZRW8LScxwRhV5PJwK8m/avuVufEdk8ecLJOh+&#10;qrEv9K9x0fSLm01RjOvyxr8r44Yn/wCtXhH7UOBrlpt/5+bv/wBCjr9b4ZwssNTk5Kzb29NPzufl&#10;HiBiFUy1RTvt+aPm79pXVbbT/hZcWkyyF767hgh29AwfzOeem2NvXnA96+ca9f8A2stdWXUtI8NR&#10;tIGhhkuZhu+Rt52r35I2P24De5ryCvuaGlM/njH1OfENdtC5e+INX1LSbHQr25DWum+Z9ijEYGzz&#10;G3PzjJyfXp2qPSdTu9F1W11iwcLNaXCTQsy5AZWBHHfkVXorY5OZ3ufZSOJEDqflYZB9adWL8Ns/&#10;8K80H/sC2vf/AKZLW1XmPR2PqYy5ophRRRSKLWi6tdaDq9trNmzeZbTBwqsV3AdVJHYjg+xNe+eH&#10;df07xJpMOraZNujmXOGwGU9wR2IP4emRg18811Xwm8axeE9ca11K5Een3SnzmbpG45V+hPsenXJ6&#10;VnUjzK57GU476tW9nP4Zfg+/+f8AwDs/jD8Qbvwzbp4f0f5bu8hLPcBirQx5IyvuSG5zxjPpXCfD&#10;Lxivg7xGs15M62VyPLulVSQP7r4/2T3wSFLAdaq+PPEA8T+K7zVomzC0m2DGcFFG0HnBGQM4x3rH&#10;pxj7tjHGZhWqY32sH8L93t/T6nsPhv40eHtd1ttLmtpLOOQgWc1ww/eN6Nj7h9OSD6g4B9b+D2f+&#10;EvkBH/MPf/0ZHXyGRnqK9m/Yn1LUX+KFxpT38zWsfh+4aO2Mp8tW8+35C5wDyfzNY1qaVNtH0HD+&#10;b1q2ZU6VVXu99unY+pq8M+P/AMQtc8JfEBtO062tZI5LOOUtMjEgksMcMOPlr3Ovm/8Aao/5Kev/&#10;AGC4f/Qnr4bjKrUo5PzQdnzL9T9ryeEamMtJX0ZzP7OXiL4heL/2sviPrHha00lryHwX4Bivra8u&#10;JLeGSyOreJBcOrhJW81IXlkjTaFkkijjZ4ldpU+tq+T/ANhX/k6/4r/9k98G/wDpf4mr6wr0OHZy&#10;qZLQlJ3bX6swzKMY46aXf9Aooor2jhCiiigAooooAKKKKACiiigAooooA+e/20f+R98F/wDYJ1j/&#10;ANG6fXldeqfto/8AI++C/wDsE6x/6N0+vK6/G+NP+R9L/DH8j7LJf9xXq/zMrTfDcOmeK9U8RQlR&#10;/acFuJUAOS8W8biTxyrIMD+5nvXEftRWcD+DbDUGh/examI0k3HhWjclce5Vfyr0yuV+Nem3GqfD&#10;HVYLSFXkjhWb5scKjq7kZ77Q1fE4mmnhZxXZv9T6LCVWsZTlLul8tj5s3L61LY2lzqd9DpthEZJ7&#10;iZYoYxxudjgDn3NR11XwTsbbUfijpMF3b+YiSSS4I6MkbOrfgwB/Cvl6UPaVYw7tI+srT9nSlPsm&#10;zmb+0udMvptNvojHPbzNFNG3VWU4I/Aium+FHwxn+Jep3ERv/s1rZxq1xKqBmLMflQDIxkBznnG3&#10;pzTfjRpEGjfE7Vbe1t5I4pZlnXzM/M0iBnI9t5bp06dq779lrS3j0jVtaLDbNdRwKu3kFFLE59/M&#10;Hbt37dWHw8ZY32Utk3+Bx4rEyjgPaw0bSt87Elt+y54eXVpJLvxJePY+WPJhjRFlD99zYII+ig8+&#10;3O9Z/AD4X2U1vMugtJ5C4KzXTssrZUhnGeSMdOF+Y5B4x2lFe/HB4WG0F+Z87LHYqe83+X5DYIIb&#10;WBLa3iWOONQscaLhVUDgAdhU1tZ3N3dw2EMf724kVIVbjcS20dffiowcEHHevev7OsPNhnNjD5lq&#10;CLeTyxuiyMHaeo444r2svy/67fW1rfj/AMMeZiMR7C2l7ml4H0qGxSO1gH7uzt1ij3HLdMD8cCr3&#10;jeRF8OTI5++yBfc7gf6U7wsuLSR/WTH6f/Xqn8Q/+QRF/wBfQ/8AQWr9tyOjGlgaaXXX+vkj88zq&#10;pJxqt9mv6+8+X/i7/wAlG1P/AHof/RMdfJ/xn+NL/ESP/hHtN09YbG1v3kjuPMLNcqMqjYKqUBBJ&#10;KnPbpjn6e/aO1KXRtY8UavCCXtdPMyhW2nK2qt17dOtfEOc819lhYxlqz+cM+rTjipwWzlK/3liP&#10;U7uLSp9GTb5FxcRTScfMWjEgXn0xI36V0Gq+PE1D4S6T4B8tRLY6pNNIw3ZMeCUJyMcmaQYBJHlj&#10;pnnl6K6nG54Makoxa8rfqbXw4BPxD0ED/oNWv/o5a+sjwcV8m/Df/komg/8AYatf/Ry19ZHrXNif&#10;iR6uV/DIKKKK5j1Aq1oesXvh/V7fWtPYLNbybl3DgjoR9CMg4I4NVaKBxlKMk1uj3zwb4usvFvh6&#10;PW4R5bY23UZb/VyAcjPp3B7j06V5f8RvifdeMmXTLCE29jFJuxu+acgnazccDHIX165wMcza6hqF&#10;jFNBZX00KXC7bhIZSolXBGGAPzDBPX1qGs401GVz1cVm1bEYdU9u/mez/CHxTda/4Ub+1rwSXFlM&#10;UkkkcFjHtBV2/wDHhk8naSa6ey1Cw1G3W70+9hnhY4WWGQMpP1FfOPbb2qxp+q6npErT6TqNxayM&#10;uGe3mZCR6ZBFJ0zpw+eSp04wnC9lvfX8j7i+FX/IlWv+8/8A6Ea6F/uGvP8A9ly8vNQ+Cek3d/dS&#10;TSs9xulmkLM2LiQDJPPQAV6A/wBw/SvOmrSaP13L6ntsvpVEt4xf3pHyt/wuvxYF4sNP/wC/b/8A&#10;xVe1fs93XjS88A+HbjVtL0uPRpPAujS2N5b30jXUt28T/aI5ITEFjiRBbFJBK7SNJKGSIRK0vzN/&#10;DX1X+z//AMkH8E/9ijpv/pLHX5vwLicRiK+IVSTdlH9T6/PKdOnTpuKtq/0Ouooor9GPnAooooAK&#10;KKKACiiigAooooAKKKKACvlv9ob/AJK/q/8A2w/9ER19SV8t/tDf8lf1f/th/wCiI6+J48/5FNP/&#10;ABr/ANJke1kP++P/AAv80cTPBb3ULW13bxzQyKVlikTcrqeCpHcEcVneCtMudG8H6XpN6MTW+nwp&#10;Mv8AdcINy++DkZ74rTor8j5Vzcx9hzS5eXpueV/tS6Y8uh6TrQnwtvdyQNH/AHjIoYH8PKP514tu&#10;X1r6X+MOj/258NtWtPMVTHam4Vmj3Y8oiTA5GCQuM+/fpXzTXz2aQ5cTfuj6bJ6nNhbdm/8AMI1k&#10;nkWC3jMkjsFRF6sSeBX0da/BrwsPh7F8P77c8ayrPLeRxosrTA5Mn3SAcfL3IT5c968N+GtlcX/x&#10;C0W3tU3MNUhkbpwqOHY/gqk19QfhW+V0YzjOUlfp/mc2cVqkKkIxdra/5fqeG/F/4J23hu40688F&#10;QytHf3KWZs5JwQkxHyFS3OGwxOTgHpgHA0PiF8G9G8IfCI3UaRtqFjPHNcXSqS05dljKc9FG4Ef7&#10;vqxNewMiOyuyAlGypI+6cYyPwNZnjfw1F4v8J3/hyVVzc25EW5ioWQfMhOOcBwp98V2VMvo2m4rV&#10;rTyOKnmNa9NSlonq+6/4Y5D4D+DNEk+Gsd1qulW902oXbzyLdW6tjaTGg5HQAFh1wXJGM16p4S0o&#10;at4ksdNW2WRGuFMkfQGMHc//AI6DWH4d0hdA0Cx0JZ/N+x2ccHmlNu/YgXdjJxnHTJ+tdZ8Ls/8A&#10;CdWOP+mvf/pk9ell9GMalKn5xX4nn4ytKo5zv3ZX+IFlHp/jPULeN2ZWn8zL+rgOfwyxr2v4ZaGN&#10;K0y2szbqv2W1AkVT/wAtD94/id3515z8RLMX/wATdJsmg8xZI4BImOq+a+fwxnPtXr/hVQLGR9oy&#10;ZcZ9eBX3vC+Dj/bNSXZ6fn/kfO5pWl9Riu6/4A3xtcC38OzDzNrSbUX35GR+QNfI/wC0FqjaF4g8&#10;Qa2F5s7MXAVv4tturY/HFfVHxIeQRWceTsZnJHbIxj+Zr5I/azkMUXi5gqndpBX5h62qjP61+v4S&#10;Op+GccVbx/w2/Jv9TzrQPilqlx8PPC/iC5WF7rV9Wg064aT+Ji7I7/LgBjsLAY2jOMdK+2vCOpjT&#10;fg3p+rzEeXD4ZQSF2xtUkAnJ9FzX5teHdYmsvg1pN5PdtGun+PomhaRtwiVYd5Iz0AYk49ST3r9C&#10;77VYtN/ZjhknbC3GgQwZ255cOB+uKnNKMZTor+/+SZ5HA+LlTp4yo3tRv+KPgf4ueMrnWvBOuaY9&#10;0y/ZfHElv9nRjtW3COVHXkF0Zsc4P4V7N4S1R9c8K6brUkZVrzT4ZmVn3FSyBsZwM9euOa+TNU1e&#10;91q/u9Tu5PmvrpriZUAClyWOcf8AAj+dfU/wxkil+HWhNDKrL/ZNupKtnBESgj8DkH3r1K0eWCPh&#10;8FW9rWk/L9f+CblFNkkSJd8jhV3AZb1JwB+JIFOrnPSCiiigDqvhR41fwtr62V5NixvWCTbsYjf+&#10;F+eg7H25PQV6t4u8UWfhLQJdduk8wLtEUasAZHJ4Az+Z64AJ7V8/1peIfF2v+KBAmsXzSJbxKkce&#10;47cgY3nJOWPdv6cVnKnzSuevg80lhcLKnu/s+V/6udNbfE/UvEvj7Qr6bT4oVt5BB5Yk3AtKdjuO&#10;AV+UjjJGV9zXq5vbNbsaebqP7Q0fmLB5g3lM43Y64z3r5wBKncpwfUVY/tbVv7R/tgapcfa/+frz&#10;m8zpj72c9OOvSiVO+xeEzipQUvaLmbafbpb9D1T9pG4gk/Z8+IFvHMjSR+C9SaSNWG5QbWXBI7Zw&#10;ceuDX1en3B9K/PDxhrN1/wAK58dvdztNJfeBdYjkllbcxxZyPkkn/Y96/Q9PuD6Vx4iPLJH6Nwri&#10;/rmFnUtb3rHnX7S3ifUPCfhDTdR02GF5H1lYysykjBgmPYjngVwnwY+J3iPxJ8TNM0S8tbOOO487&#10;c0cbbhthdu7eorqv2vf+RB0v/sPJ/wCk89eZ/s7f8ll0X63H/pNLX5jneIr0+L8PCMnZunp6yP0v&#10;A06csnqSa1978j3f4GaH8W/Dnwq0nSvjt4yste8WKksutajptssVv5kkzyLBHhI96QoyQiQojSiI&#10;SMiM5UdZRRX6MfOBRRRQAUUUUAFFFFABRRRQAUUUUAFFFFABRRRQAUUUUAFFFFABRRRQAUUUUAFF&#10;FFABRRRQAUUUUAFFFFABRRRQAUUUUAFFFFABRRRQAUUUUAFFFFABRRRQAUUUUAFFFFABRRRQAUUU&#10;UAFFFFABRmimyrviZMdVI5oAPOiJwJV/76ry79uNlP7FfxeAP/NL9f8A/TdPXh3jv9kv/goBdWdr&#10;/wAK1/aGh0+8bxl4hury6v8Ax3qkiR2V3r+pX2k3CxPBIkjadZXUUB08hLe7DrBLKsOnWjPoftYf&#10;CX42aB8LPHXi9PEbWfgfTf2W/EWi6xod140vtWmvNYEKvbTEXMXzmCCO7ja9aXz7o3Y85D5EbCan&#10;8NlR+JHNnrRQetFfzifowUUUUAFFFFABRRRQAUAFmCqMk8AetFXPDYLeI7BR3vIx9fmFVH4kJ7Hu&#10;hGataNCLjU4Yy+35t2foM/0qrVzQQTq8OP8Aa/8AQTX6Vg4qWMpr+8vzPmK0uWjJ+TOkAxxXzX+0&#10;1Mlxq1jcR/dkmumXPoWSvpQfeX618y/tFn/StMX0a4/nHX6ZhfjPyzjL/kWfP9UfE37SWqSah8U7&#10;m0fpY2sMCfQr5n85DXBV1vx1vrXUPixrNxZyh1WaONmXsyRIjD8GUj8K5Kvoqf8ADXofgmId68vV&#10;hRRRVGJ9ZfDjj4d6AP8AqCWn/olK2q5X4JcfCzRlH/Ps3/obV1VebL4mfUUf4MfRBRRRUmgUUUUA&#10;FFFFABXsH7En/JX7z/sXZ/8A0fbV4/XsH7En/JX7z/sXZ/8A0fbVlW/hM9vhz/kd0PX9GfVlfMP7&#10;XninwxofxXjtda8R2FnK2kwusd1eJGxXfIM4YjjIPPtX09X59/8ABUb/AJOL0/8A7FO2/wDSi5r8&#10;28QKzw/Dzmlf3on9H8MYeOKzRU27e6/0PTP2AdZ0jXP2p/ixd6LqtteRL8P/AAajSWs6yKG+3eJT&#10;jKk84I496+uK+Cf+CO//ACXD4xf9ip4Q/wDSnxBX3tXq8J1PbcO4ab6x/VnHnlFUM2q0072a/JBR&#10;RRX0J5IUUUUAFFFFABRRRQAUUUUABZV+8ab5sfTzF/Oud+Knh/xB4l8LJYeGIvMvIdVsLyOP/hIL&#10;nS1f7PdwzlHntlaQxsIyrxFSkyM0UgMcjivnT9mj9mv9uX4f+GdUvfjN8ULPVvEEfi+PUfCir8St&#10;Xv7Wx0iIzBdGnM9tGLsNHJMj3k0LysbxJWV30yzLgHV/toEN488FkH/mE6x/6N0+vK60/FPg34r/&#10;AA+8A/Cfwh8cNQgvPFll4d1xNfvoPEl3qy3tybqxLXIuLqOKQCXPmeR5YS33+RETHEjNmV+N8af8&#10;j6X+GP5H2WS/7gvV/mFQ6np1pq+nXGk6hF5kF1C0Uybiu5WBBGQRjg1NRXye+h6ydndHgXwY+HTa&#10;l8RbzTfENjHNDowkS8jaMSRPLkoqnPBH3mHB+5XU/BnwBd+Evij4ghM37mwt1hhV+WkjmYOhzgA4&#10;EeD2zn0r0q20jTrTUrrV7e0Rbm88sXUyj5pAgwmfoDirO0BtwFcNLAwp8r6pt/5foejWzGpW5l0k&#10;kvu3/U8a/ah8OSxalpvi1CzRyQGzf5eEZWZxz6tvb/vg11v7PGkRab8NLe8Tdvv7iWeTcO4byxj2&#10;2oD+NdP4t8J6N410WTQddgLQyMGDJjfGw6MpIO09Rn0JHQkVb0zTrTR9Nt9JsI9kFrCsUK7icKow&#10;Bk9eBThheTGSrdGvx/pEVMZz4GNDqn+HT8/wJ6KKK7ThLWiWUepazZ6dLJsW4uo42f8AuhmAz+te&#10;7DgYrw/wmSPFOmlTg/2hDz6fOK9wzxmvpchX7ub80eXmHxRN7wv/AMeL/wDXY/yFU/iGV/sWMEnP&#10;2pcf98tVvwoc6fIf+mx/kKz/AIjXAWxtrXby8xfd6YGP/Zq/X8p/3Ol6HwWdP91V/rqj5I/alU7v&#10;GGR97RpMf+AYr4pHSvtb9qY/N4v3N/zB5P8A0kFfFNfXYX4D+b8+/wB+l6y/MKKKK6jxDa+G/wDy&#10;UTQf+w1a/wDo5a+sj1r5F8G4Pi/SQR/zE7f/ANGLX10OlcmJ3R7GV/DL5fqFFUdC8RaX4iiuJNMn&#10;3GzvprS6jYjdFLG5UggE4yAGHfDA1erm2PTjJSV0FFFFAwooooAKKKKAPsb9lH/khej/APXS5/8A&#10;SiSvRXOEYn0rzr9lH/khej/9dLn/ANKJK9En/wBS3+7Xl1P4j9T93yf/AJFOH/wQ/wDSUfCP/Cwv&#10;AOMf8Jxo/wD4Mov/AIqvsD9nmeG5+AHga5tplkjk8H6Y0ckbZVlNrGQQR1Br8mv4a/VP9kn/AJNU&#10;+GX/AGT3Rf8A0hhr8f8ADLGSxWIxN1ayj+cj9J4twMcLQotO92/yR6FRRRX64fDhRRRQAUUUUAFF&#10;FFABRRRQAUhdQcFhS143+0d8J/jx448Y+HdW+DXiNNLtYdasJ/Ess3ja/s/PtbdL3y447WGF4iUu&#10;LmG6dd0YvRapaXDeQQVAPY96ZxuH518uftDf8lf1f/th/wCiI6veDPgB+11oHxfMt345j/4V2ZtB&#10;uTpc3xI1W71J5LFJleIySwb0VvMsvMxcMt4dHzOmdUuzHR/aE3D4vauGOeYe3/TFK+J48/5FNP8A&#10;xr/0mR7WQ/74/wDC/wA0cXRRRX5KfXFXW9Nj1rR7rR5j8l3bSQv1+6ylT0I7H1r5TOm6iNP/ALWN&#10;jN9lM3lC48s+X5mM7c9M45x1xX1sQGG0iuCsvhDaN8LtQ8DRwNDNNeXElvLcPn51mYQyH5TtBRI8&#10;7VB2s2Bk152OwssTJcvRP9LHqZfjI4WMubq1+t2eXfAdWb4r6URu+Xzydv8A1wk619HV4j+z14du&#10;tO+J+qWmoWqyPpdrNA80alo0mEqpw2O4D47kA+hr26llcXHDO/dhm0lLFK3Zf5/qFFFFekeWFdJ8&#10;JoVl8bW8jE/u0kK4/wBwj+tc3XXfBaFJfFk0jrkx2LsvsdyDP5E/nXVgdcZT9UY4j+DL0PQr3QYb&#10;3xBY69JKwaxjmVI1X7zOAMk+w3cY53deMHrvC3/IPc/9Nj/6CKwa3vDA26a3/XQ/yFfqGQwjHHtr&#10;qm/yR8rmEm8Pb0MT4jXAe8tbUf8ALONn/M4/9lr5A/bV1KbStL8U3UCKzNb2sOHzjEiwxk/XDHHv&#10;X1x4/dW11UU/ct1DfXJP9a+Nf2zL2bUPC/iqa427lu4YhtH8KXESL+iiv0bB/Ej8R40lzU5vzf4R&#10;aPlT+0tQbTU0Vr6T7Itw0wt93y+YVClsdzhQPbnHU1+kvxu1C40T9ieXXLOQLNFocMlvuzy8Ydv1&#10;6dfyr80icgH3r9Av2xNavtD/AGINHnsm/wBdax28inOGWUeWeAeeGz7EZ5xiuzGQU6lL1/Q+T4Xr&#10;So4HMJX/AOXX5s/P6vpz4BSeZ8I9HP8AszD8p5BXzHX0t+ztPFL8JNNjjk3NFJcLJ/snznbH5Efn&#10;XRiPgR87lr/fteX6osfFnWL3TU8O2dleiP7d4qsYbhOMyRb9xHPbcqkkegB4NddXk37SWqroXibw&#10;frUpkZbO+lnaOM4JCPA3Hv8A416z04Fc8vgiepTlzVprtb8gooorM6AooooAKKKKAMP4oXlzY/C7&#10;xRNaS7GbwzqMbNtByr2siMOfVWI/Gv0nT7g+lfmp8Wv+SU+J/wDsXb3/ANEPX6Vp9wfSuLFfEj9M&#10;4Dk/qtZf3l+TPIP20dY0jRPhzpN5rWqW9nC3iGNFlup1jUt9nuDjLEc4B49q8q/Zn8ZeENV+OGh2&#10;Gl+KtNuZ5Dc+XDb30bu2LWUnAByeATWz/wAFWf8AkgOg/wDY7Qf+kV5XzT+wB/yd54P/AN6//wDS&#10;C4r8Y4ixsqfH2Fo23dJX9ZH7plOBjV4ZrVm9lPT0ifplRRRX64fDhRRRQAUUUUAFFFFABRRRQAUU&#10;UUAFFFFABRRRQAUUUUAFFFFABRRRQAUUUUAFFFFABRRRQAUUUUAFFFFABRRRQAUUUUAFFFFABRRR&#10;QAUUUUAFFFFABRRRQAUUUUAFFFFABRRRQAUUUUAFFFFABRRRQAV5d+2/FJN+xf8AFyGFCzN8MdeC&#10;qvUk6dPgV6jXnH7Yv/Jo/wAUv+yda3/6QTUpLmjYE7O54JrfgXxl4cs/7R17wxfWdv5gTzp7dlXc&#10;egzisya3ubYqt1byRs0aOqyLglWUMrfQqwI9jX1r8R/BK/EDwVdeFFvxaNc+WVuPJ8zYVdX+7kZz&#10;jHUda5H4lfs5WPjvXYNW0zXo9KjhsY7b7PHpwkDbCcNnev8ACQv0UV+WZjwTiaLl9TvO3La7Sve/&#10;N22svW59Vhs8pyt7bTfa/lbvvqfOtFe1D9j188/ET/ykf/ba8u+IPhE+AvGN54Ra/N0bPy83Hk+X&#10;u3Rq/TJ6bsdTXzOOyPNctoqriafLFu17p679G+x6WHx2FxU+SnK7tfZ/qjGoozziivJOwKKKKACt&#10;Dwn/AMjXpn/X/D/6GtZ9aHhQZ8U6b/1/w/8AoYrSjrWivNfmTP4Ge4VoeGk3alu/uxk/yrPrS8Lt&#10;/wATBl/6Yn+Yr9Oy1Xx1P1PlsU7YeXobzZ/WvmP9oVi1xpbHv5//ALTr6cPPFfLPx/vzJr1jpnl/&#10;6m0aXfu673K4x7eX+tfo+F/iH5bxm/8AhPXr+sT4N+IoC/ELXlUf8xq6/wDRzVj1c8R6n/bXiLUN&#10;ZBXF3fSzDYpC/M5PAPIHPeqdfRR+FH4FN3k2FFFFMk+n/gXOlz8KdHlj6eS68+olcH9RXW1xf7Pf&#10;/JIdJ5/5+P8A0okrQvvG0Vr8VrDwK9yyfaNGmuPL8sESSeYuznqMLHN6DkdTivPlH947H0tOajQg&#10;32S+86SiiiszcKKKKACiiigAr2D9iT/kr95/2Ls//o+2rx+vYP2JP+Sv3n/Yuz/+j7asq38Jnt8O&#10;f8juh6/oz6sr8+/+Co3/ACcXp/8A2Kdt/wClFzX6CV+W/wDwWi+M+qfDn9q/SdEsdIhuFm8C2k5e&#10;WQggm7vFxwOnyj86/L/Ej/kmZf4o/mf0xwbFyzpW/ll+h6l/wR3/AOS4fGL/ALFTwh/6U+IK+9q/&#10;Mn/gh94x8d/FD4q/GLXNNvbXTYodH8HQzQRw7pHVbzWXY+Y+5QpjMqFPL3EsCJI8ZP6bV7HB3/JM&#10;YX/D+rODiTTPKy81+SCiiivpTwwooooAKKKKACiiigAooooAKKKKAPCP2tfDuu+JfiP4NsfD+k3F&#10;5Mmi6zI0VvGWYKJtOG7A7ZIH415df+FPE2lamNG1LQbqC6aFplt5ISHaMBiWA9MK35V9La6Af2gv&#10;DAI/5k3Xv/SvSKt6j8NrHUfibZ/Eie8bzLHTWtoLUR8BiW/ebs/3XdduO+e1fG5/wtHNMUsTCT5m&#10;4prSyjs2vOx7OAzWWFp+zaVle2979D5OByM0V7Uf2PXLZHxCx7DSOn/kaqev/soXOi6De6xB41a6&#10;ktbWSZLdNJw0pVS2wfvTycY6Hr0NfBz4Tz+nFydHRf3o/wCZ7sc2y+Ttz/g/8jyGijI9aK+dPSCi&#10;iigAooooA1PBVs914t06NGAK3kb8/wCywJ/QV7Yc4rx74XqreOrHcueZD/5DavYR05r6nIl/s0n5&#10;/ojycf8AxV6G74UBGnyAj/lsf5Csr4kn/jyGP+en/sta3hf/AJB7f9dj/IVj/Eh1MlnGCNyiRjz6&#10;7f8ACv13KV/sdL0Pgc9dqNX1X5o+QP2ytWl0ax8VXcMasz20MG1vSWOKMn6gOT9RXxxX1v8AtpXU&#10;k3h/xVM7bT51sny5HAlhX+Qr5Ir6zC/w/wCvI/nDPZXx8vV/mwooorqPGNDwjJHD4s0uaaRVVdRg&#10;ZmY4AAkXJNfXTyxQQtNPIqIq5Z2OAo9TXxqDg819a/EC4ktPAetXMT7Xj0m5ZG25wwibH61y4j4l&#10;/XY9bLZWpz+X6nEfspMzfD6+LFjnWpCWbufJh5r06vL/ANlG4hbwNqFosn7yPVmZlweFMUYB/NW/&#10;KvUKxq/xGd2EfNh4vyCiiiszoCiiigAooooA+xv2Uf8Akhej/wDXS5/9KJK9En/1Lf7ted/so/8A&#10;JC9H/wCulz/6USV6JN/qm/3a8up/Efqfu+T/APIpw/8Agh/6Sj8bP4a/VP8AZJ/5NU+GX/ZPdF/9&#10;IYa/D7/hqTxCy4Hhq1/7/N/hX7N/sJ3PxHv/ANmH4X6r4jvtJn0m8+Fehz2y2drJDNDM1urBGDO4&#10;kUQNCpbKkyRyNtCyKkX4j4Uf7xiv8MPzkfrHHUZRw+Hv3l+SPaKKKK/aj84CiiigAooooAKKKKAC&#10;iiigAooooAK+dPjf8PfHGvfFHU9U0bwpfXNvK0Ijnht2ZWxCgPPTqDX0XUUaBkbjuf515Oc5RRzr&#10;CqjVk4pO+luzXW/c6sHjKmCqOcEnpbX+vI+Mv7N1Iab/AGydPm+x/aPI+1bPk83bu2Z/vY5x6VDX&#10;0Zefs36XL4Dm8EWniO4hVtbbUbebyQwj+TyxGVz8wCd8glueny1zv/DHsn/RRP8Ayj//AG2vzHEc&#10;HZ1BxVKnzaJvWOj6rdH1FPOcHK/NK2umj2+48Vox6V3fxc+B158K9Os9WGvf2hb3EzRSN9l8ry3x&#10;lR99s5Ab0xj3rhMgda+dxmCxWX4h0cRHlkraaPf0uj0KNaliKfPTd1/Xcr22labZ3txqFrp8Mdxd&#10;bTdTpGA0u0YXcepwOBnpViiiuRJLY2bb3CiiimAV1/wVH/FWTkn/AJh7/wDocdchXY/BP/kZ7nI/&#10;5cW7f7aV25cr46HqY4n/AHeR6fXQ+HP+QUpx/E1c9XR6Bn+yYv8AgX/oRr9SyD/fn/hf5o+TzD+B&#10;8/8AM4zxTcx3XiC6kiDYEgT5vVVCn9RXx3+2AC3hDxYAP+Ykv/pWlfXN9creX012vSWZnH4nNfI3&#10;7XDE+EvFmf8AoJD/ANK0r9Ewvxr5H4XxZU5sLKXdt/gz5RPAAr7u/bp1K2s/2J/C+nTSL5l5JbiJ&#10;GYZJXDEgd8AfhmvhJu31r7F/4KHXe79nD4Z2WfuyM5/GE8f+O134hc1an6/ofG5LU9nlOP8AOEV9&#10;80fHde/fspkf8IBfDH/Mak/9ExV4DXvX7KN1bv4J1CyWZTNHqzO8fdVaKMKfxKt+VaYj+GeTl7/2&#10;hejOQ/at+b4hWa52/wDEmj+b0/ey19A188/tSXS3HxIjhRCGh0uJCW7nfI2f/Hq+hILiC7gS6tZR&#10;JHIoeN1/iUjIP5VhUX7uP9dj0MNLmxNVea/UdRRRWB3BRRRQAUUUUAc/8Wv+SU+J/wDsXb3/ANEP&#10;X6Vp9wfSvzU+LX/JKfE//Yu3v/oh6/StPuD6VxYr4kfpfAf+7V/WP5M+ZP8Agqz/AMkB0H/sdoP/&#10;AEivK+af2AP+TvPB/wDvX/8A6QXFe3f8FtPHt58O/wBlzw3rdlYx3DSfEO1g2SMQADYX7Z/8d/Wv&#10;jf8A4Jm/Hjxb46/bl8BeFrHTtPsmubi+MlxNE8wESWFzJIoUOnzMisitkhGYMVcKUb8K4m/5ONhH&#10;/epf+lH9C5HGT4PxD8qn/pJ+xlFcv8G7D4t6b4Djtvjhrml6j4iOqajJNdaLC0dt9le9ne0jVWVS&#10;Clq0CMDuO5Gy8h/eN1FftR+bhRRRQAUUUUAFFFFABRRRQAUUUUAFFFFABRRRQAUUUUAFFFFABRRR&#10;QAUUUUAFFFFABRRRQAUUUUAFFFFABRRRQAUUUUAFFFFABRRRQAUUUUAFFFFABRRRQAUUUUAFFFFA&#10;BRRRQAUUUUAFFFFABRRRQAV5x+2L/wAmj/FL/snWt/8ApBNXo9ecfti/8mj/ABS/7J1rf/pBNQB6&#10;Mn3B9KWkT7g+lLQAVzPiv4QfDzxtq39ueJ/D/wBouvKWPzRcyR/KM4HyMM9Tyea6aisa2HoYmHJW&#10;gpLs0mvxLp1KlOXNBtPy0Pnb9o74YeFPAB0u88J6W9rHdealwvnSSLuXaVOXJwSCe4+7wOteYbh6&#10;19sUV8ZmHBGHxmMlWpVfZp291RVlZJaare19j2cPnlSjRUJR5murf/AZ8T7h60bh619sUVxf8Q/j&#10;/wBBP/kn/wBsb/6wS/59/j/wD4nyD0Na/gK1kvPGOnxRqrFbgPhvRfmP6Cvqn4g6C3ijwRqmgRQJ&#10;JJdWMiW6yNgebtOw/g2D+FeL+CP2ePiNoPii11fULaz8mHfu23eTyjAdPcivHx3CWNy/G0lQvVi2&#10;m2o2tZ9dX01Oujm1HEUZ89ovtffQ6jNanhZAbmSQ/wAKAfmf/rV1HiPw5Lf+H4dLs2+e32eVu4zg&#10;befwNZ+geEdYsPNNwkeX242yZ6Z/xr7TC5ZWwuY03ZuNr3tps9Dw62JjVwsuj7fMkr5R+PXHjG2G&#10;f+YWn/o2WvriXQtSEbbETdjjLV4H8Zf2ZfjD4s1BtT8K6bp8kkemeXCs2oCPfKC5Ck4OByOe2a+z&#10;w8oxlq7H59xbhcVi8FGFCDk79Ffqv8j8wVyBg/TpRX0r/wAOov2tP+fHw9/4Oh/8TXlH7QP7NPxV&#10;/Zo16w8P/E/SoYn1K0a4s7mzmMsEgDbWQPgAuvyll6gOhP3hXuwr0akuWMkz8PxWR5xgqLrYihKM&#10;Vu2mlqcDRRRWx5R9Mfs98fCHSf8At4P/AJMSVzviPU7Sf9qbQ0LeX9l09oHaTABZop2AHrneoHQk&#10;/hWz+zdqUF/8K7W0hfLWdxNDMNhG1i5kxnv8si/nivPvGl7LB+1FHNaH5jq1jGdq5yGjhRh+RIrj&#10;Ub1JfM9qc+XC0n5xPfqKQthdxrtdd+AfxC8O/D9PiXqltarpj20E4ZbjMgWUoEyuOuXXI7VzcyW5&#10;7NHC4jERlKnBtRV3ZbLuzi6K3fFnw78SeDdD0XxHrEUS2uvWxuNOKygs0YVGywH3eJF71Q8N+HtV&#10;8Wa/Z+GtDtWmu76dYoI1Unk9zjooGST0ABJ4FHNG1xSw9eNVUnF8ztZW1d7W++6sV9P0271nULfS&#10;NPhaS4uplhgjXqzsdoA/E19CftGfs6/Dfwd8Krjxd4J0U2N1YXELzM11NL5sTN5ZT53IX5nVs4z8&#10;mO9ZHws/ZQ+I3h/4iaP4g8VwWqWNhfJcytb3m5tyfMgxjkbwufbNe0/HfwbrXxA+FWpeEfDyRteX&#10;Zg8kTSbV+SeNzk9uFNctSsvaR5XofdZLkFT+ycU8TR99pqKcdbpNpq/dvp2PiOvYP2JP+Sv3n/Yu&#10;z/8Ao+2qn/wxz8aP+fPTv/A4f4V6B+zV8BPiD8LPiJP4g8WQWq28ujy26GC6DtvaWFhxjphDV1ql&#10;OVNpM8vIcozTD5vRqVKMlFPVtOy0Z7xX5B/8F6f+TytD/wCyd2f/AKW31fr5X5B/8F6GH/DZWh/9&#10;k7s//S2+r8z8R/8Akmpf4o/mf0VwT/yO1/hf6Hff8G63/I4/G7/sGeFP/RmtV+n1fmD/AMG62f8A&#10;hMPjccf8wzwp/wCjNar9Pq9fg/ThnC/4f1Z5/E3/ACPa/qvyQUUUV9KeCFFFFABRRRQAUUUUAFFF&#10;FABRRRQBxuuf8nB+F/8AsTde/wDSvSK7KuN1z/k4Pwv/ANibr3/pXpFdlQAUjqHUof4hilooA4c/&#10;s5fBwD/kUG/HUbj/AOOV87/EDQP+EV8b6t4fW0a3jt76QW0TSbiIS2YjnJzlCp5Oeeec19gUV8vm&#10;/CuBzKlGNJRpNO94xWqttpY9TB5piMNNubclbZt/8E+J9w9aNw9a+2KK8H/iH8f+gn/yT/7Y7/8A&#10;WCX/AD7/AB/4B8T7h60ZB6GvtivM/wBoX4WeJfiM+kzeGVt2e085Z1mkKkh9hBBwRxsPp96uLMOB&#10;6uFwkqtCo6kla0VGzeuvV7LXY2w+eRq1lGceVPrfb8DxP4XZ/wCE6sTj/nr/AOinr2CqfwP+CPjP&#10;wP42/t7xGlssC2ciL5M28lyVx+GM/pXceK/CGpanrDX2nRx7ZI18zfJj5hx/ICt8oyPHUcsc5wal&#10;zP3WtbWWpnjMdQqYq0Wmrb3/AAKfhsD+zAQP+WhrnfiG7HWYYy3AtgcenzN/hXa6R4Z1S0sEgmWP&#10;cud2H965vXvhz4t1PVpr2OCHYzYTdcdgMf8A16/RstjKnhacZaNRR8VnSqVaclTV7vp2PiL9siQP&#10;4Y8VMh/5e4R/5MRV8m1+gH7RX7DPx7+JekalZ+F7DSmkvNV8+Pz9SCAJvLf3euO1eKf8Oov2tP8A&#10;nw8Pf+Dof/E19Jh8Rh407OS+/wBD8Kzbh7Pa2OlKGGm1rryvuz5qoq/4p8Na14L8T6l4O8R2gt9Q&#10;0m/msr+BZFfy5onKOu5SQcMpGQSDWa9zbxzJbyToskmfLjZhubAycDviu4+RlGUZWloxznCE19S/&#10;GfWDovwr1q+Nv53mWfkFQ2B+9Iiz34G/Pvj8a+WzyMGvefjF4zttQ+AlleT3izXGtw2oySqszjbK&#10;52rkcFCpHABOPY89ZNyj6ndg5qFGr6f5lD9ki5d7bXrM/djktnH1YSj/ANk/nXsVeL/sjyRCXX4S&#10;6+Yy2pVc8kDzcn9R+Yr3Twrol14x8ZaX4C0meEalrE0sWnwzOV8xo4ZJm5wcAJE5yeMgDqQDz19K&#10;jPVy6M61GEIq7bsl3bdkvmU6K67Xvgf8QvD/AI90/wCG9zYW8mqalGslvHDchlEZZgWJxwBsJPsK&#10;5vXdGv8Aw5rt74d1WNVubC6kt5wrZG5GKnB7jIrFSjLZnoVsHisPd1YONnZ3Wzte3rbUq16V+y78&#10;MvDvxO8fXWn+LtJmutPtNNaVgskka+aXVVBZCDnBcgZ52+xrA+GnwZ8b/FlLyTwjawMti0Yna4m8&#10;sZfdgDjk/Lz6ZHrX0P8AsufBfxX8JYtYm8W/Z1m1B4BDHBJv2rGH5z7l+n+zWdapGMWk9T3uHcnx&#10;GLzCjVqUm6V222vddk++m+h4n+0/8MfDvwu+IkOm+ErOaDT7zTY7hYZJGkWOTc6Mqs2TjCq2CSQW&#10;PQEAec19RftPfBHx58V/EOm3/hK3tWjs7Ro5TcXOw7i2fSvMf+GOfjR/z56d/wCBw/wpU6sfZq7N&#10;M6yHHf2pV+rUJOF7q0dNUr2t53Pcv2Uf+SF6P/10uf8A0okr0Sf/AFLf7tcf8BPCGteAvhjY+E/E&#10;Mca3lq83nCGTcvzyu4wfowrsJ/8AUt/u1wzf7xs/UMqpzpZbQhNWahFNdmkro/msT7tf0A/sLf8A&#10;Jkfwc/7JX4e/9NtvX8/qsAtf0BfsKkN+xF8G2U8H4V+Hv/Tbb1+KeFMZRxWKv/LD85H6zx9/u+H9&#10;Zfkj1Siiiv2g/NAooooAKKKKACiiigAooooAKKKKACo4Pun/AHj/ADqSo4Pun/eP86AJKKKKAMnx&#10;f4J8M+PNOj0nxVpv2q3jmEyR+c8eHClc5Qg9GPfvXn/xR+APw80vwDqmq+FvDy219a2pnjmkvp2C&#10;qhDPwzEElAwGR1I6dR6tRXnY7K8Dj6clUpxcpJrmaTa06PfTpqdFHFYjDyXLJ2Tva7sfE+4etG4e&#10;tfbFFfFf8Q/j/wBBP/kn/wBse3/rBL/n3+P/AAD4n3D1o3D1r7YoPIwaP+Ifx/6Cf/JP/tg/1gl/&#10;z7/H/gHxPXc/A+ygfU7/AFFnbzYoUjRf4drEkn6/IPzNdD49/Zx8d6v401TV9BW1ktby8eeNpbgK&#10;fnO4jGOxJH4V33wI+G+reAvCl/pHie0txcXd6znypN4eLy1UAnA77+Oeue9eNlPDOZf2ty1IOMY8&#10;3vNaO2it6nZiszw7wl4tNu2l/wCtjHrodFljg0NZpXCqiuzMew3Hmq6+AfEm0bo4c9/33/1q0ZPC&#10;esnw3Jp0cEfmvA6BTJxk57/jX3GR4XEUcW5VItK1tV5o8DMK0JYf3Hd9l6HmoAUYFfHP7Z2oz22h&#10;6tbwShVuvETRSq2PnUSO+BnvlAeOwNfdX/CqfGH/ADwt/wDwIFfOP7S37B/x9+KdpLb+ErLSvn15&#10;rv8A0jUgn7siX265ccV9zh6lONS7Z+M8RZVmWIwSjRoyk9dk30PgnGa+oP8Agp74yt/DfwF+GFor&#10;ReZI8Hm3EhASKPzYY5ASTwStwCOwxk+/H/GD/gn3+0P8Dvh5f/FDxzZ6Oul6Y0Iums9UEkg8yZIl&#10;wu0Z+d1+g5rjf+C0uoSz/Db4Z2kU+YTaDfGrcE+WQQfxQcHGCvTNehzU61aDi7q7/I+B+rYzK8vx&#10;VLE03CUow0krac+/4M4GvZv2RmO3xAv+1an9Ja+ffh541sfHvhW38QWQ2sw2XMO7PlSgDcv05yOn&#10;BBwK9y/ZP1OWLxTqmjD7lxp6zHnvHIFA/wDIp/Lv22rL92zycDL/AGmL/rY579oa6ln+LuqRSSbl&#10;hW3SNePlHkI2PzYnn1r374dzy3PgDQ55jln0i2LN6nylyfzr5+/aDOfi/q3HT7P/AOk8de2eAvEt&#10;lF8F7HxHCvmR2Wi/OsnybmgTawyRwNyEZ/GsKi/dxO7Cy/2qp8/zOuoqD9jP4W/EL45fBmPV/DMU&#10;MyaLdPp1xJdy+X8yKHVV4+YLE8YyOldLpHw38Xa3oWt+IbHSpPI8PlRqUcsbLLGSSCNmM5XaS2fu&#10;gZNc0pRjJpvY9ylg8ZVowqqm7TTa03SV3bvbqYNFFek6D+yn8W/EmiWfiHTLWxNtfWsdxbl7wKxR&#10;1DDIxwcGplKMd2PC4PF4yTjQg5Nb2Vz0H9nX9nX4aeM/hbbeK/GehSXt3fSSvG32yaLy41coqgI4&#10;BzsLZ6/N6AV8939heaXfz6ZqNu0NxbTNFPC3VHUkMpxnoRX3V8OfDs3hT4e6P4auoo1mstLhhuBD&#10;93zFjAcjgZy2T0FfPHjv9lH4ueIfG+s6/p1pYG3vtVuLiDdegHY8rMuRjg4Irmo1velzM+3z3IKk&#10;ctwqw1G80rS5Vq3Zau3mnufO3xa/5JT4n/7F29/9EPX6Vp9wfSvhz49fsqfFrw18DfGfiLVLWwW2&#10;sfCeo3FwUvQWCJayM2Bjk4FfcafcX6VGJlGTVmepwbg8Xg8PWVeDi21a6tfRnw5/wX5/5NA8Lf8A&#10;ZTrP/wBN2o18Rf8ABIT/AJSK/Dr66t/6aL2vt3/gv0wH7IPhUH/optp/6btRr4h/4JB/N/wUV+He&#10;3t/a2f8AwUXtfhvE0Zf8REwn+Kj/AOlH9AZH/wAkXiPSp/6Sj9wqKKK/aD8zCiiigAooooAKKKKA&#10;CiiigAooooAKKKKACiiigAooooAKKKKACiiigAooooAKKKKACiiigAooooAKKKKACiiigAooooAK&#10;KKKACiiigAooooAKKKKACiiigAooooAKKKKACiiigAooooAKKKKACiiigArzj9sX/k0f4pf9k61v&#10;/wBIJq9Hrzj9sX/k0f4pf9k61v8A9IJqAPRk+4PpS0ifcH0paACiiigAooooAKKKKADr1FH4UUUA&#10;H4Ue+KKKACj8KKKADA9K8k/ah/Y3+Gf7WL6G/wAQ9a1yy/sH7T9l/sW6hj3+f5W7f5sUmceSuMYx&#10;k5zxj1uiqjOVOXNF2Zz4vCYbHYd0MRFSg909tHdfij5N/wCHO37NH/Q7+Ov/AAaWX/yJR/w52/Zo&#10;/wCh38df+DSy/wDkSvrKitvreI/mZ4v+qXDf/QNH+vmfPfgD/gm78EvhvpEui6F4q8VSwzXRndru&#10;+tmYMVVcDbbqMYUdu5rn7v8A4JM/s+XHiiXxhF458bRXsmoG8Ux6hZFUlL7+A1oeAexzX1JRU/WK&#10;178zNJcL8PyiovDxstjxcfsP/DAYI8ReIOP+nm3/APjNepeKvBmieMfCF14K1e3/ANDurXyGWMAG&#10;MY+VlyCAykAjjggVrUVEqk5bs78PleX4SMo0aaipKzt1Xn97OI8e/AbwZ8QvCWl+DdTa7tbXR9gs&#10;ZbSVfNVFj2BC0itlSMZ7kqvPFZHw+/ZW8BfDjxfZ+M9F1nWJrmz8zy47qeFozvjZDkLEp6Me45xX&#10;p1FP2k+W1xTyrLqmIVeVJOatZ21VtvuD8KMe1FFZnoBUb/69f93+oqSo3/16/wC7/UUASV+Ev/Bz&#10;Fz+354dB/wCiVaf/AOnDUa/dqvwl/wCDmH/k/wA8O/8AZKtP/wDThqNfJca/8iR/4o/qfRcL/wDI&#10;1X+F/oeyf8GrbEt8dsn+Hwv/AO5ev12r8if+DVr73x4+nhf/ANy1frtXpcN/8iOh6fqzjzz/AJG1&#10;X1/RBRRRXtnkhRRRQAUUUUAFFFFABRRRQAUUUUAcbrn/ACcH4X/7E3Xv/SvSK7KuN1z/AJOD8L/9&#10;ibr3/pXpFdlQAUUUUAFFFFABRRRQAUe+KKKACiiigA/CjA9KKKACjA/u0UUAfM3xE/4JV/s6/Enx&#10;7rPxB1TxF4us7rXNSmvru30/UrZYRNKxeQqJLd2ALlmwWOCeMDAHBeIv+CFX7KfiXxfp/jO7+KHx&#10;MhuNNKG2ht9csVi+Vt3KmyJ+bocEZAA7V9rUV0LFYiKspM+fqcK8O1qjnPDRbbu/Vnyb/wAOdf2a&#10;P+h38df+DSz/APkSg/8ABHj9mkqEPjjx1tXoP7Us+P8AyUr6yoo+t4j+Zk/6pcOf9A0fx/zPmnwB&#10;/wAEs/gB8Odak17Q/F/jCSaS1a3ZbrULVlCllbotsvOUHf1rvPAn7G/ws8B/E/S/ixaXurXmpaLa&#10;3MOmLfXERigadVSSUBI1JfYCgySuHbjOCPWqKiVetLdnTh+H8lwsoypUIpxd15Nap/eYOveANI17&#10;xjovje6nuFu9D+0C1jjZRHJ5yBG3gqScAcYIxk9a43x7+yn4D+Ini+88aa1resRXV8yGSO1mhWNd&#10;saoMBoieig8k8k9sAeoUVEako7M7cRl2BxUXGtTUk3zO/e1r+ttDlvhP8JvD/wAINCuNA8O3d5cR&#10;XF0bh5L5kZ9xVVxlEXjC+nc811NFFJycndm9GjRw1FUqUbRWyXQMDOcUUUUjUitvvSf7w/8AQRUj&#10;8rgio7b70n+8P/QRUj/doA/kXTpmv6hf+CdX/KPr4E/9kb8Mf+mm2r+XpPu1/UL/AME6v+UfXwJ/&#10;7I34Y/8ATTbV+a8B/wC8Yj0j+bPuOL/4ND1l+SPZKKKK/Sj4cKKKKACiiigAooooAKKKKACiiigA&#10;qOD7p/3j/OpKjg+6f94/zoAkooooAKKKKACiiigAooooAKMDriiigAox7UUUAGB6UYHpRRQBzvxY&#10;+GXhn4x/DnWPhj4vt2fTtZs2t7gxhN8eeVkTerKHRgrqSpwyg44r5r/aC/4I5/s5ftJtpo8dfEb4&#10;g2cOlRstta6TrFlHGWY5LsJLR8t2BzwM+pz9bUVpTrVafwux5mOybK8zlzYqkpu1te17/mfCvhb/&#10;AIN/f2R/ByXy+H/jB8VrdtQtxDNJH4g08MuGBDriwGHABUE5wGbGDgj0zwX/AMEpf2f/AAFr0XiT&#10;Q/G/jZriKNk8ufUrQo6sMEMFtRnsevUCvp6itPrWJe8mcEeE+HKbvHDRX3/5nyvrX/BI39nTxBrF&#10;1rmoeN/HHnXlw80gTU7PaCzE4GbU8DoOTxXSaT/wTe+CeieA2+Hln4o8VNZPbTwNJJfW3mbZS5Y5&#10;FuBkbzjjsM55z9CUVLxFZ6OTLjwvw/GTaw8dfX/M87/Zp/Zq8D/st+BLv4feAdU1W7s7zVZNQlk1&#10;eaKSUSvFHGQDHGg27Yl7Zznmti0+EPh2w8O+JPDNvdXnk+KLq7uL+Qsm+NrhdriP5MAAfdyGx3zX&#10;WUVDqSlJtvc9WngcHTpQpwglGCtFdk1Z29UeLn9h74XEY/4SPxB/4FW//wAZr2LTrC10vT4NNsoF&#10;jht4VihjUcKqjAH4AVNRSlUlPdmeEy3A4Bt4emo33t1tsH4UAAdBRRUnced/tff8mnfE/wD7J7rX&#10;/pDNXoafcH0rzz9r7/k074n/APZPda/9IZq9DT7g+lAH5zf8HOYH/DCHg84/5q9Y/wDpq1Wvzr/4&#10;IRcf8FVvhYB/1HP/AEx39fop/wAHOX/Jh/g//sr1j/6atVr86/8AghH/AMpV/hZ/3HP/AEx39fmu&#10;ef8AJZYf1p/+lH3OU/8AJM1v+3//AEk/ouooor9KPhgooooAKKKKACiiigAooooAKKKKACiiigAo&#10;oooAKKKKACiiigAooooAKKKKACiiigAooooAKKKKACiiigAooooAKKKKACiiigAooooAKKKKACii&#10;igAooooAKKKKACiiigAooooAKKKKACiiigAooooAzPGsvimHwfqk3gaCzl1pdPmOjxajIy273Ww+&#10;UspT5hGX2hivIGcc14R8Yfh7+1Z4j8I658NPDeuP4p0HXPgbrOk303iS6sILq48RARw2EyNawxIr&#10;3ME18138gtleCy+zLApn8z6Kqvqt7Np+nTXltYzXUscLNFa2+3zJmAJCLuZVyTwMkDJ5IHNAGWmr&#10;eNzO1iug6K00cau8Y16XcFJIDEfZuASrY+h9Kk+2+P8A/oWdH/8AB5L/APItcD+y34M+OFloV18R&#10;f2h/iRHrviDX1hlg0/T9Nls7DRLcxqzW9vDNHHMA0xlkLXC+eqtFDI0htxI/q1AGP9t8f/8AQs6P&#10;/wCDyX/5Fo+2+P8A/oWdH/8AB5L/APItbFFAGP8AbfH/AP0LOj/+DyX/AORaPtvj/wD6FnR//B5L&#10;/wDItbFFAGP9t8f/APQs6P8A+DyX/wCRaPtvj/8A6FnR/wDweS//ACLWxRQBx/xC8T/Grw34B1zx&#10;F4D+EukeJNcsNHurnRfDq+LTZnVbtImaG18+W12Q+a4WPzH+VN248A1pRa341luXsF0LQ/tEcSST&#10;W48QSF41YsFJH2bgEqwB6HacdDWxd3cVqmZHALZC5YDsT/Q1xfwR8EfEvw7pl14j+Mni201TxNq3&#10;ltexaN58em2SLuYQW8UrHIV5ZczlVlkXy1ckRRhQDovtvj//AKFnR/8AweS//ItH23x//wBCzo//&#10;AIPJf/kWtiigDH+2+P8A/oWdH/8AB5L/APItH23x/wD9Czo//g8l/wDkWtiigDH+2+P/APoWdH/8&#10;Hkv/AMi0fbfH/wD0LOj/APg8l/8AkWtiigDH+2+P/wDoWdH/APB5L/8AItI1/wCP1UkeGNIJxwq6&#10;5LyfTm2FbNZ/ibxX4Z8G6Wdb8W+IrHS7NZY42u9Ru0hiDuwVF3OQMsxCgZ5JAHJoArLqHj5iyjwz&#10;pHy9f+J3N/8AItL9t8f/APQs6P8A+DyX/wCRa5P4A+AviVoEGreNPjTqGj3XiTWrzMa6VZjbplio&#10;yliLhkWW4jEzXE6+YB5f2oxKCE3v6JQBj/bfH/8A0LOj/wDg8l/+RaPtvj//AKFnR/8AweS//Itb&#10;FFAGP9t8f/8AQs6P/wCDyX/5Fo+2+P8A/oWdH/8AB5L/APItbFFAGP8AbfH/AP0LOj/+DyX/AORa&#10;Ptvj/wD6FnR//B5L/wDItbFFAGP9t8f/APQs6P8A+DyX/wCRqdpuqa5c63JpuqWemQtDbrK0drqj&#10;TSqrMQjMhiTap2Pg5OShAzgkVfiN8V/hj8ItJg1v4pfETQ/DdpeXDW9nc69q0Fmk8ywyTtGjTMoZ&#10;xDDNKVByEikY/KrEYPwJ0b4sXfhfT/HHxy1e4XxRf6dG2paDaiOHT9JmaOISwQRxtIZF3x7t801w&#10;ys0gjkWN9lAHfV8A/wDBUL/gi94l/wCCiH7Q2m/G/R/j9Z+FY9P8J2+itp114da7aRorm5m80Os6&#10;YBFwF24z8hOeePv6iuPHYHC5jQ9jiI80b3tdrb0aZ04XF4jBVva0XZ7bJ/mfFH/BLb/gmD41/wCC&#10;ZEHjx3+J0Pjk+N59Ej26fo4spLFbWW5V3xLcFZBsu2c/MGUQnasrMEP2vRRWuGw9HB0I0aStGOiW&#10;r/PUivXqYms6tR3b3CiiitzEKKKKACiiigAooooAKKKKACuN+MsfxPS00HU/hTeyC8svFFjJqlg3&#10;k/Zr7THk8m9SYujSDy4JJLiLyCkhube3VmaFpo5OyooA8O+A4/ae8R2fgn4gfGL4eR2GvWug+IbH&#10;XrXVtRtYJoHk1K0+yFlsZLuEmS2tfMJjkIBbDLEx8tfVbTWPGt/bR3lloOiywyLujkj16Uqw9Qfs&#10;1c38d9T+JdxH4f8ABfwo8R/2Pfa3rflXmtf8I++oi0tooZJnG1TsgZzGE82bEQBKA+dJAj9H8N/h&#10;x4Q+E3hKLwR4F0dbHTYbu6ult43ZlE1zcyXMzDJ+UNNNI21cKu7aoVQqgAl+2+P/APoWdH/8Hkv/&#10;AMi0fbfH/wD0LOj/APg8l/8AkWtiigDH+2+P/wDoWdH/APB5L/8AItH23x//ANCzo/8A4PJf/kWt&#10;iigDH+2+P/8AoWdH/wDB5L/8i0fbfH//AELOj/8Ag8l/+Ra2KKAMf7b4/wD+hZ0f/wAHkv8A8i0h&#10;vviAGx/wjGj4/wCw5L/8jVs15b+0XrXxZ1+w074Z/s8+NdF0rxFqmpSxapqV40U1xpFilszPfQ27&#10;bhM8NxLYZhZCsiziNjCJRPGAdrY654y1Sxh1PTdE0O4t7iJZbeeHxBIySIwyrKRbYIIIII6ipftv&#10;j/8A6FnR/wDweS//ACLVnwx4d07wnodvoOlx7YoVO5mxukcnc8jEAZZmLMx7sxPer9AGP9t8f/8A&#10;Qs6P/wCDyX/5Fo+2+P8A/oWdH/8AB5L/APItbFFAGP8AbfH/AP0LOj/+DyX/AORaPtvj/wD6FnR/&#10;/B5L/wDItbFFAGP9t8f/APQs6P8A+DyX/wCRaPtvj/8A6FnR/wDweS//ACLWxRQBjm+8equT4a0j&#10;r/0HJcYwef8Aj2+lNj1Hx3LGssXhzRmVlyrLrsuCPX/j2rzH9oP4j+KPHnia1/Zt/Zn+OfhbSPHv&#10;2pbnxUq3Nlfar4b0drW4ZNQ+wSzBijXX2OL5kYOk7qvlkieL1zQNGg8P6Pb6PbzSSLBGF8yYjcx7&#10;nCgKv+6qqqjhVUAAAFP7b4//AOhZ0f8A8Hkv/wAi0fbfH/8A0LOj/wDg8l/+Ra2KKAMf7b4//wCh&#10;Z0f/AMHkv/yLR9t8f/8AQs6P/wCDyX/5FrYooAx/tvj/AP6FnR//AAeS/wDyLR9t8f8A/Qs6P/4P&#10;Jf8A5FrYooAx/tvj/wD6FnR//B5L/wDItI198QQVC+F9HPzfN/xPZeP/ACVrZrh/jPe/EfxB4T1H&#10;wb8BPGmi6X4q8y2jl1DUrAagulwSv88xthPEWk8sMYw7bC+0kOoZaAOs0G4ur3T1vrtLZWm+YfZL&#10;gzR46Ahyq5yAD0HXv1NqQkISBWP4B8AeG/hroD+G/CltNDayale37RzXk0+Jru6lupsGV2ZUMs0h&#10;WMEJGu1EVERVG1QB+OX/ABC2eOlXj9snSf8AwiZP/kuv0v8A2Yfh18XfgV4Q8C/s8alaaZfeE/BH&#10;wr0vRpPEiuYp7zUrRUtVMUW9jseCEySK4TyWaJY5LnzJTb+vUV5mX5Pl+VylLDQ5XK19W729Wzux&#10;mZYzHxiq8r8u2iW/ogooor0zhCiiigAooooAKKKKACiiigAooooA8E8c+If2xpv2lY/Cfg7wdq0P&#10;w7bxJo0moeJWk0bK2K2d7JexWge4MxRruPS4pPOtxIIZtQ8hw/2Z4vYbjUPGNpIwi0HSzGZisck2&#10;sSIWBb5eBA2CeOM8HgE9a2mYKNzHAHc15vqXhO++M/xBjvfFVlZt4U8NX8U2k2Nxpjx3y63aXYdb&#10;6C+hvCPI2KYjD5IZw8scjlGkgIB2H23x/wD9Czo//g8l/wDkWj7b4/8A+hZ0f/weS/8AyLWxRQBj&#10;/bfH/wD0LOj/APg8l/8AkWj7b4//AOhZ0f8A8Hkv/wAi1sUUAY/23x//ANCzo/8A4PJf/kWj7b4/&#10;/wChZ0f/AMHkv/yLWxRQBj/bfH//AELOj/8Ag8l/+RaPtvj/AP6FnR//AAeS/wDyLWxVXXtd0Xwv&#10;ol54l8Satbafp+n2slzfX15cLFDbwopZ5HdiFRVUEliQABk0AZcuu+NbaWKC90HQ4ZLiYxWqyeIZ&#10;AZmCM+1f9G5O1WbHXCsegzU323x//wBCzo//AIPJf/kWvJdA8L6h+058TLz4ieI/Gui+Ifhbpupa&#10;fd/D210VbS4t7y7tPLmGprewSSSmSO78+EqGjRliCmMgyNN7lQBj/bfH/wD0LOj/APg8l/8AkWj7&#10;b4//AOhZ0f8A8Hkv/wAi1sUUAY/23x//ANCzo/8A4PJf/kWj7b4//wChZ0f/AMHkv/yLWxRQBj/b&#10;fH//AELOj/8Ag8l/+RaPtvj/AP6FnR//AAeS/wDyLWxRQBj/AG3x/wD9Czo//g8l/wDkWqNp4h+J&#10;LahdWep+CtGtFW88rTZG8SO321PJSQuALbK4YyJtPOIi3Qiuiurq3sraS8u5ljiiQvJI7YVVAyST&#10;6Yry/TNH8efGD4p3Piu98e6Xc/C+PT7GfwtZ6Fbsk2pXiywXS351GC7bzIEeIxiBYo1kWRxIZYyF&#10;YA7z7b4//wChZ0f/AMHkv/yLR9t8f/8AQs6P/wCDyX/5FrYooAx/tvj/AP6FnR//AAeS/wDyLR9t&#10;8f8A/Qs6P/4PJf8A5FrYooAx/tvj/wD6FnR//B5L/wDItH23x/8A9Czo/wD4PJf/AJFrYooAx/tv&#10;j/8A6FnR/wDweS//ACLR9t8f/wDQs6P/AODyX/5FrYoLBRuY4FAHlfxBsfi/8X/AHxG+Evi3wHo/&#10;hjT9Ugn0DQtebxKbv7fb3enQqb0QrApj2XNxPbiF2VnNrvBCyoa9TTIUA+lebeMfh14h+MHxT02b&#10;xLquj3Pw80e0tb+30VbGQ3tzrsN6txDPJPvCxwweREVjVS0jySCQqihJPShxwKAPmj/gqd+wPq//&#10;AAUV+AWi/BTR/iXb+FZNK8Ywa42o3GltdrII7S7t/K2CSPGftO7dk42YxzkfNP7BX/BBTxp+xT+1&#10;n4S/aZuP2ktL8SR+G3vfM0aPw3JaNcLcWU9oSJfPk2lfP342nds25XO4fpbRXmV8ny/E4yOLqQvU&#10;jazu+jutE7b+R3UcyxlHCyw8JWg73Vl10etrnn/7Les/tEeIPgZo2q/tW+FdI0Xx7JLeDXNN0FQL&#10;SJVvJltzHi5uc7rYQMT5pJZiSsZJjT0CiivTOEKKKKACiiigAooooAKKKKACiiigAooooAKKKKAC&#10;iiigAooooAKKKKACiiigAooooAKKKKACiiigAooooAKKKKACiiigAooooAKKKKACiiigAooooAKK&#10;KKACiiigAooooAKKKKACiiigAooooAKKKKACvL7H4W+LvG/xyj+K/wAULaxsz4Te6tfBP/CO6vfR&#10;ymzuvL+0w33zJDdJIbayn2+XiORPLDOImkm9QooAKKKKACiiigAooooAKKKKAOBm+FfiHXfjXqfi&#10;3xjqsOpeFW0vSm0fQ7mSSRbfUra4upGmMRPkjbutpI3CmQyKS5PkW3l99RRQAUUjAlSB6V8+3Xw6&#10;/bZ8d+PJtT8c2/gPQ9FtfF/2jS7Xw/431S6N1o7eG721aC9hlsY4Zpl1aeKcKoWJoBGzAS2q+eAf&#10;QdFfMv7NPwm/b4+GXwU8B/Cj4vaz4a17UvDEfhiy1vxdD8UtQuLzV4YdLSHWLqb7XoztPI92jOkL&#10;ODOsxdri1aNUPp/wlsv2m/DXwRs9O+JeleD9W8dW9uHulsfEV5Hp00z3MhZBPJaPMESDy9rmIlny&#10;u1FAYgHpdFfIvhP4Kf8ABTfwNpGseIvHHxo0Hx1qw8K+CbPQ9Ls9bl0xJdStb65fxPcySmxdIRqE&#10;Bt2iKx/uNz28Qt1jSeRvgn9mr/goT8PPHnxA1vQPil4XudG8VXXji+0KwbxZdW39kXN/9ifQmjhb&#10;TJ4IjA9vdmdlVg76nLM6XTx4lAPryuL1z4a6l4y+KC6v40ks77wtpthazaTos8aSrJqq3Jl+1Sxv&#10;GcNb+TbNbujgh5rhnUlIGTE+AXhX9ozw/wCMPGV/8a9S8PvouoXGmyeDdP0fWLm9n0+MWMQvYZ5J&#10;beBZB9s85o5AhkdGy5UbIYfT6ACiiigAooooAKKKKACiiigDk7rwL4l1T4sDxpqni+4/sW00f7Jp&#10;+g27bYZJZJA88twpyJWHk2/lMNrR/vh0lbPWDjgUUUAFFFFABRRRQAUUUUAFFFFABRRRQAUUUUAF&#10;FFFABWd4sufFNn4bvLnwTpOn32rJCTY2mqag9pbySdhJNHDMyL7iNz7Vo0UAcx8NvAd74PhvNR1r&#10;xFNqWpapIk19MyGOGOTYN6W8ZZ2hhaUyyiNnkKNM4DlQoXp6KKACiiigAooooAKKKKAI7pJ5LWSO&#10;1lWORo2EcjLuCtjg4yM89sisH4ZeGNU0Lwlpcni/T7BPEP8AZFtb6vNY3U10u+NWPlrc3H7+dEaS&#10;Xa8uGbezFVLsK6KigAoorlfjCvxgbwZMvwN0zw3ceIGWRLNvFWoXFvZwM0MgSV/s8UkkoWQxkxAx&#10;713YkQgZAOqor4I8ffsNf8FQfFfxF174l+Hf2jfDOi30v/CWP4R8vxpqs/8AYy3ui6Zp+j2oMlkc&#10;29rc2Ut/OmPLu5zG0sTuokT2mP4cf8FELvxXNfXHxB8F2elz/E6x1IWf9u3N0IPDH9kNHc6Wirp0&#10;BMsepbbiOVnJmRtsrJEgtXAPo6ivnb4t/C39tzx3Hrniv4U+IPB/gfxF4i+GOm2Kz/27cXy6Tr8C&#10;arwm6xVbi1huNQtrhZXRTcCxMEluiTsyeReJv2T/APgqp4s8Q6L4a8W/tGeE9T8Kp4g8DXd7C1w2&#10;+1h0+FJ9fYN9hDyz3eoKJrZyyta/ZYDC1v5jiIA+5qjvEuZbWSOynWOYofKkkjLKrdiVBBIz1GRk&#10;dx1r4n+OP7Jf/BVj4jeINasPAX7U3g/Q/DbeFYI/CNreXVxeT6R4ii8QNqdtqsnmWP8ApSWlp5Vi&#10;LeV3S68tZ5RGyhD9Y/BLQ/ib4c+GWm6R8Yta07UPEUZmOoXOktK1ttMzmKOMzDzGVIjHHukLO2zL&#10;M7EsQCX4T+DNZ8GeEIbTxXrcmp61cSS3GrX80nmbppZXmeKNiqt9njaRkhRuUiCLk4rpqKKACiii&#10;gAooooAKKKKAEcMUYIcNjg+lcN8AfhX4y+Ffg2XSPiH8WdU8aavc6reXtxq2qRLGI/PmaUwQIGZo&#10;4FZiUjaSTywfLQrEkUUfdUUAFFFFABRRRQAUUUUAFFFFABRRRQAUUUUAFFFFABRRRQByPxZ0f4g+&#10;IF0XR/A2rfYYJtYUa5ceSrk2XlSbwrebG8MgO1o5U8wrKsYaNo2dl6yGJYIlhToowKdRQAUUUUAF&#10;FFFABRRRQAVk+KNL8UapcacPD3iNNPt47tm1RfsYlknh8pwqRljtjYSGNixVsqrLgbsjWooApeG/&#10;Duh+EPD9j4W8M6Tb2GnabaR2tjY2cIjht4Y0CJGiLwqqoACjgAACrtFFABRXy94p/Zp/bAs/FHxg&#10;vPhP438M6TB8SPjd4b8S2GrN4ivY7u08Pw6LoGlavamNbRljuJItKvFh2uw/0xJBJbyxK60/if8A&#10;s0/t8TfBG88J/s3/ABw8NeA/GV/ql1MmvTX0+pWtgk/iRb8TCCa023MsWno9uwZYzdy3krzSK0Yl&#10;lAPq2ivkH9iX9nz9vz9ln4iX2j/FbxL4X8V+A/FnxL8Y6nDpug6xM0/hKw1TUr3WLQzzXcCSakY5&#10;meEsgjk36s28TRWsTpb+BX7NX7dXwm/ZC8H/ALO9r4w8JaRr3g/9m+PwhY+JNK8YXV3A3iu0s7a2&#10;sb429xpQzbqYZJWlLkkTeU9tMFVwAfWdFfOnwT+Hv7ZeneNPiFrfxak0vUoYviJDP4Djn8TSW8Fx&#10;o6eGrVHb9zDLIkc2stdyfZpw/wBmEkjRmRYYBL5t8Hv2SP8Agpv4P+I3h74j+P8A9pDwXqV/N4P8&#10;A6N8Q7y3uLpptWm0u+1K51a4txJa+TAssF99kWMxkThnuAbCdUYAH1J8Zvh14p+Juh6f4e8N/ErU&#10;vC8ces291qV9ooAu5IYSZFjidjtTMywl96SpJEskTxskrCuughjt4lhhRVVVwqqKdRQAUUUUAFFF&#10;FABRRRQAVyvxi8K+PfGXhBNE+HPjR9Bvm1SzafUI1BZbUTp9o2ZVh5oi3tHuVozKsaypJEZI26qi&#10;gCj4c8N6J4T0mPRPD2mxWttFuKxxL1ZmLMxPVmZiWZiSWYkkkkmr1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9lQSwMECgAAAAAAAAAhADzaHHqACwAAgAsAABUAAABkcnMvbWVkaWEv&#10;aW1hZ2UzLmpwZWf/2P/gABBKRklGAAEBAQDcANwAAP/bAEMAAgEBAQEBAgEBAQICAgICBAMCAgIC&#10;BQQEAwQGBQYGBgUGBgYHCQgGBwkHBgYICwgJCgoKCgoGCAsMCwoMCQoKCv/bAEMBAgICAgICBQMD&#10;BQoHBgcKCgoKCgoKCgoKCgoKCgoKCgoKCgoKCgoKCgoKCgoKCgoKCgoKCgoKCgoKCgoKCgoKCv/A&#10;ABEIAN8AJ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Iz99vr/Sihj87ZPf8ApRQBJRRRQAUUUUAVZuJCKKJ/9a1FAFqiiuS+&#10;NfjDxd8PvhbrnjjwP4Sn17UtH02a8ttEtURpr9o13+RGHljXe4BVdzgAkHnGCAdbRXw74i/4K867&#10;oWn/ABS15vgto5s/hpb67qDQt4uP2vVbTSr7x1aSQ20X2fElzMfBLSKu5RGmpSE+Z9hP2r2bUf2x&#10;tV0DUPEXh/V/h1eXV5YXXhaPTZdBha6hSPX/ABDdaHa+fuMZElrJa/aL1AAII2ZVaUpuYA9yn/1r&#10;UVxekfF+z/4R7Tb7xdpGopqF1ZLJdL4d0fUNQs/MDMjGKeG3IeMsjFGYIzRlGKLuAooIO+rm/iZ8&#10;Jvhb8afDR8FfGD4b6D4q0c3UVz/ZPiLSYb2286JxJFL5Uysu9HVWVsZVgCCCM10lFBZyF/8AAb4I&#10;6rPdXWq/CHwzdS33iKz1++kuNBt5Gn1a0WFbXUHLId11CtvbiOc/vEEEe1hsXCx/Av4LQaL4i8OQ&#10;fCTw3Hpvi+5u7jxdp0eiQLb65NdRCG5kvIwm26aWJVjkaUMXRQrZAArrqKAMnSNA0fwtpFp4Z8L6&#10;Pb6dpun2sdtp+n2NqkUNtCihUijRcKiKoChQAAAAKKuT/wCtaigzLVFFFBoFFFFAFWf/AFrUUT/6&#10;1qKDM5f4qfFyX4bfZ9O0f4XeLvF2sX1rNcafo3hfSVbz1hkgWUPe3UkFhauBOHVLm5haZY5fJErR&#10;so2PA3jTTfHug/8ACQaVpmrWcf2qe3a31rRriwnWSGV4n/dXCIxTchKSKDHKm2SNnR1Y+G/8FINd&#10;13Qvhx4Nm0mz1ySGbx5HHqUml/DrXvF1rDb/ANm6gS1/ouhobnULVnCRhWkgihuJbW4d3MC28/rH&#10;7Pt4l98E/C95FbxxrJo8LLHD4KvfDirleg0u+JubD/rhMS6dGOaDQ7SiiigCrP8A61qKJ/8AWtRQ&#10;ZngP7enxX/Yu8DP8P/Af7YHx31DwL/wmHiS6tfDN/pPxV1DwjI0tvp1zdzPPd2F7aSG1EcIRg7tE&#10;Z57RSu+SKuv074i/Cn4Ifszf8LW8CnVNe8G6P4duNUXWpvE630t3p9raySLevqWp3YN0kscK7Lqa&#10;4YOskcjSCPdIvln/AAVQ8WfF/wAMfDvwjb+AvBOp61oN94mkj8UWvhvxh4t0fVbnbZzPb28UvhTQ&#10;NV1KKEurTyTxNabTZxQNJLFdSwtsfCTwT8BP25P2QdC+GXjmx8RLa+G9Q07+3vD8Pj7xXa6vomtW&#10;LQX1slxfXy6frTTRsbS8jkvI4ZZA9tc7cNE5DQpav/wVU+BejWXjjW734feNv7M+HNlq194u1NdP&#10;sjFaWWnXXiy1uLkKLsySoZfCF+FVEaRhd2R2APN5Hodz+2V8JdEk1aw8Xxapot9pd1oMcen3tqkk&#10;l5HrmsT6Pos8TQSSR7L27gYJvdHiV1a4WAZxl69/wTp/Y78USa1LrvwfjmXxF4hGs65CmtX8cV9P&#10;uvGkgkjScK1nM+pak89jj7LcPqd800MjXU5k6SL9kf4HJpHjDRn0HVJl8dahJeeILy68ValNeLIZ&#10;WmjFpcvcGfTkgmeSe2jtHhS0mlkmt1ikkZyAdd4U8UJ4s8OWfiKfR7rS5rqENdaXf3Efn2Uw+WS3&#10;lMEkkRkjcNGxjd0LIdruuGJUnhHwhovgTwppvgjQGuvsOj2ENnZtqGpT3dw0caBVMs9w0k08hAy0&#10;sjvI7EszMxJJR8gPAP8AgploWseJPA3g7Q9L8a6LpNxdeLCmj+d4d1O41dr5LOed59NvdO17RptO&#10;eHTodVknZLgvPaC4gVX8wwT+k/smfCDwz8IvheYdIn+1axrF1HP4u1Tzb9jqOqW1pb6bJORf3t7M&#10;rmOwhVy1xM0jo8zySySySv5Z/wAFR/iprfgD4Z+HPDug+BvEXiZte8VaTBqGh6T8DtY8Z2x00azp&#10;q6heTf2dazLZy2llJc3UAkKtLLAPKWVoyle5/s/weFrb4H+E7LwNokml6Lb+H7WDR9Lk8JTaD9it&#10;UjCRQDTpoopLFUQKggaNDGqhdq4xQB2VFFFAEMu3zGyG/D6UUkpAkbJ/ziip5gJ9ozuxRRRVAFFF&#10;FAED8ORRSvje3+e1FZ80jQmooqhrmrSaRbJcpp1xdF7iKLy7VV3DfIqbzuIG1d2485wpwGOFOhmX&#10;6K8D1j/gpD+y5obeLG1DxHq6w+CJrk+JrtvDt2sFjaW02tQ3V9JI0YVLaGXw5rkbOxBY6f8Au1kF&#10;1Zm57K5/ak+E1ja6xPqWqtZzaTeafbrZ3zR28t8dQv207TZIBI4BjvL2OS3t5HKLM6ZUlCrkA9GZ&#10;QXYkd/6UVl+FfE2m+LvDlj4o0+O5hh1C1jnjt9QsnguIdyg+XLFIA8Uin5WjcBkYFWAIIooJ942K&#10;5n4teBfEPxK8B3ng3wv8WfEHge+unha38UeFrfT5b+zMcySHy11G1urY7ghRvMgf5Xbbtba69NRQ&#10;UfOPiD/gmJ+zv4gHji2vNb8XLa/ETVJZPE1iutK0M+mTy6rPe6MFeJv9CuZte1yWQtuuUbVHEE8C&#10;W1ktr12r/safDvX7DxRBrfibWru88RXmmz2WqTQ2Bn0FdMvm1HSIbMfZfLMdhfPJdW63KT4eQrIZ&#10;YgsS+wUUAczonwy8J6VoVjoWpWEetSafZpbnVNaginurkgZaWV/LG6R2LOxAALOxwM0VuT7vNOGo&#10;qtQ+8tUUUVIBRRRQBDJ/rG/z2ook/wBY3+e1FAE1FFFABRRRQBDJ/rG/z2ook/1jf57UUATUUUUA&#10;Fcwvxi+FL6bca0nxJ0L7HZ6vHpV1dLq0XlxX73n2JLQtuwJmu/8ARhH94zfu8b/lrpyMjFfMXjr9&#10;gnx38Qb/AMYa34h+Nmkrf6teeGZfCs1r4SmWLS4/DPiD+3vD8N0jXzG9Ed3JcpdsjW7XcEkSRm0k&#10;iaaYA+hfDHirwz488N6f448C+IrHWtF1mxhvtH1jSbyO4tb61lQPFPDKjFJY3RlZXUlWUggkGisn&#10;4MfDGP4RfB7wn8JV1mfVV8K+G7HR01KWGON7pbaBIRKyIAqswTcVUBQTgcUUAf/ZUEsBAi0AFAAG&#10;AAgAAAAhAD38rmgUAQAARwIAABMAAAAAAAAAAAAAAAAAAAAAAFtDb250ZW50X1R5cGVzXS54bWxQ&#10;SwECLQAUAAYACAAAACEAOP0h/9YAAACUAQAACwAAAAAAAAAAAAAAAABFAQAAX3JlbHMvLnJlbHNQ&#10;SwECLQAUAAYACAAAACEA/4w1fGcIAABFSAAADgAAAAAAAAAAAAAAAABEAgAAZHJzL2Uyb0RvYy54&#10;bWxQSwECLQAUAAYACAAAACEAMO7CgdcAAACwAgAAGQAAAAAAAAAAAAAAAADXCgAAZHJzL19yZWxz&#10;L2Uyb0RvYy54bWwucmVsc1BLAQItABQABgAIAAAAIQCrI/Jc3QAAAAYBAAAPAAAAAAAAAAAAAAAA&#10;AOULAABkcnMvZG93bnJldi54bWxQSwECLQAKAAAAAAAAACEAK+WTRz8LAAA/CwAAFQAAAAAAAAAA&#10;AAAAAADvDAAAZHJzL21lZGlhL2ltYWdlNC5qcGVnUEsBAi0ACgAAAAAAAAAhAPmrfV17RQAAe0UA&#10;ABQAAAAAAAAAAAAAAAAAYRgAAGRycy9tZWRpYS9pbWFnZTIucG5nUEsBAi0ACgAAAAAAAAAhABIF&#10;5Q19UgIAfVICABUAAAAAAAAAAAAAAAAADl4AAGRycy9tZWRpYS9pbWFnZTEuanBlZ1BLAQItAAoA&#10;AAAAAAAAIQA82hx6gAsAAIALAAAVAAAAAAAAAAAAAAAAAL6wAgBkcnMvbWVkaWEvaW1hZ2UzLmpw&#10;ZWdQSwUGAAAAAAkACQBFAgAAcbwCAAAA&#10;">
                <v:group id="Group 276" o:spid="_x0000_s1244" style="position:absolute;width:53530;height:24295" coordsize="53530,2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group id="Group 794" o:spid="_x0000_s1245" style="position:absolute;width:53530;height:24295" coordsize="59436,2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ssgxwAAANwAAAAPAAAAZHJzL2Rvd25yZXYueG1sRI9Pa8JA&#10;FMTvgt9heUJvdRNrbY2uIlJLD6GgFoq3R/aZBLNvQ3abP9++Wyh4HGbmN8x625tKtNS40rKCeBqB&#10;IM6sLjlX8HU+PL6CcB5ZY2WZFAzkYLsZj9aYaNvxkdqTz0WAsEtQQeF9nUjpsoIMuqmtiYN3tY1B&#10;H2STS91gF+CmkrMoWkiDJYeFAmvaF5TdTj9GwXuH3e4pfmvT23U/XM7Pn99pTEo9TPrdCoSn3t/D&#10;/+0PreBlOYe/M+EIyM0vAAAA//8DAFBLAQItABQABgAIAAAAIQDb4fbL7gAAAIUBAAATAAAAAAAA&#10;AAAAAAAAAAAAAABbQ29udGVudF9UeXBlc10ueG1sUEsBAi0AFAAGAAgAAAAhAFr0LFu/AAAAFQEA&#10;AAsAAAAAAAAAAAAAAAAAHwEAAF9yZWxzLy5yZWxzUEsBAi0AFAAGAAgAAAAhAGq+yyDHAAAA3AAA&#10;AA8AAAAAAAAAAAAAAAAABwIAAGRycy9kb3ducmV2LnhtbFBLBQYAAAAAAwADALcAAAD7AgAAAAA=&#10;">
                    <v:shape id="Picture 8" o:spid="_x0000_s1246" type="#_x0000_t75" alt="qvcross_compare_MFA_2000" style="position:absolute;width:59436;height:24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JiCxQAAANwAAAAPAAAAZHJzL2Rvd25yZXYueG1sRI/NasMw&#10;EITvhb6D2EJvjdwEnOJGCaEQiGl8SFLodbE2lom1Mpb80z59VCjkOMzMN8xqM9lGDNT52rGC11kC&#10;grh0uuZKwdd59/IGwgdkjY1jUvBDHjbrx4cVZtqNfKThFCoRIewzVGBCaDMpfWnIop+5ljh6F9dZ&#10;DFF2ldQdjhFuGzlPklRarDkuGGzpw1B5PfVWQfg1mI72MC0/c5f3229ti7JQ6vlp2r6DCDSFe/i/&#10;vdcKFukS/s7EIyDXNwAAAP//AwBQSwECLQAUAAYACAAAACEA2+H2y+4AAACFAQAAEwAAAAAAAAAA&#10;AAAAAAAAAAAAW0NvbnRlbnRfVHlwZXNdLnhtbFBLAQItABQABgAIAAAAIQBa9CxbvwAAABUBAAAL&#10;AAAAAAAAAAAAAAAAAB8BAABfcmVscy8ucmVsc1BLAQItABQABgAIAAAAIQBp5JiCxQAAANwAAAAP&#10;AAAAAAAAAAAAAAAAAAcCAABkcnMvZG93bnJldi54bWxQSwUGAAAAAAMAAwC3AAAA+QIAAAAA&#10;" stroked="t" strokecolor="black [3213]" strokeweight="1pt">
                      <v:imagedata r:id="rId104" o:title="qvcross_compare_MFA_2000"/>
                      <v:path arrowok="t"/>
                    </v:shape>
                    <v:group id="Group 544" o:spid="_x0000_s1247" style="position:absolute;left:1238;top:8572;width:48577;height:15024" coordsize="48582,1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shape id="_x0000_s1248" type="#_x0000_t202" style="position:absolute;left:29896;top:79;width:3976;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ZWyAAAANwAAAAPAAAAZHJzL2Rvd25yZXYueG1sRI9PawIx&#10;FMTvBb9DeEIvRbNaV2VrFBFaioe2/jno7XXz3F3cvCxJ1O23N4VCj8PM/IaZLVpTiys5X1lWMOgn&#10;IIhzqysuFOx3r70pCB+QNdaWScEPeVjMOw8zzLS98Yau21CICGGfoYIyhCaT0uclGfR92xBH72Sd&#10;wRClK6R2eItwU8thkoylwYrjQokNrUrKz9uLUbAbbb6fdPo2PTxXy4+v9eTzuHYnpR677fIFRKA2&#10;/If/2u9aQTpK4fdMPAJyfgcAAP//AwBQSwECLQAUAAYACAAAACEA2+H2y+4AAACFAQAAEwAAAAAA&#10;AAAAAAAAAAAAAAAAW0NvbnRlbnRfVHlwZXNdLnhtbFBLAQItABQABgAIAAAAIQBa9CxbvwAAABUB&#10;AAALAAAAAAAAAAAAAAAAAB8BAABfcmVscy8ucmVsc1BLAQItABQABgAIAAAAIQCGbJZWyAAAANwA&#10;AAAPAAAAAAAAAAAAAAAAAAcCAABkcnMvZG93bnJldi54bWxQSwUGAAAAAAMAAwC3AAAA/AIAAAAA&#10;" filled="f" stroked="f" strokeweight="2pt">
                        <v:textbox>
                          <w:txbxContent>
                            <w:p w14:paraId="07798673" w14:textId="77777777" w:rsidR="005D6581" w:rsidRPr="004D3370" w:rsidRDefault="005D6581" w:rsidP="007818CD">
                              <w:pPr>
                                <w:rPr>
                                  <w:b/>
                                  <w:sz w:val="20"/>
                                  <w:szCs w:val="20"/>
                                </w:rPr>
                              </w:pPr>
                              <w:r>
                                <w:rPr>
                                  <w:b/>
                                  <w:sz w:val="20"/>
                                  <w:szCs w:val="20"/>
                                </w:rPr>
                                <w:t>C</w:t>
                              </w:r>
                            </w:p>
                          </w:txbxContent>
                        </v:textbox>
                      </v:shape>
                      <v:shape id="_x0000_s1249" type="#_x0000_t202" style="position:absolute;top:79;width:3975;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gghxwAAANwAAAAPAAAAZHJzL2Rvd25yZXYueG1sRI9PawIx&#10;FMTvQr9DeIVeRLOtf9kaRQqKeLBVe6i35+a5u3TzsiRR129vhEKPw8z8hpnMGlOJCzlfWlbw2k1A&#10;EGdWl5wr+N4vOmMQPiBrrCyTght5mE2fWhNMtb3yli67kIsIYZ+igiKEOpXSZwUZ9F1bE0fvZJ3B&#10;EKXLpXZ4jXBTybckGUqDJceFAmv6KCj73Z2Ngn1/e2zrwXL80yvnm6/16POwdielXp6b+TuIQE34&#10;D/+1V1rBoD+Ex5l4BOT0DgAA//8DAFBLAQItABQABgAIAAAAIQDb4fbL7gAAAIUBAAATAAAAAAAA&#10;AAAAAAAAAAAAAABbQ29udGVudF9UeXBlc10ueG1sUEsBAi0AFAAGAAgAAAAhAFr0LFu/AAAAFQEA&#10;AAsAAAAAAAAAAAAAAAAAHwEAAF9yZWxzLy5yZWxzUEsBAi0AFAAGAAgAAAAhAHa+CCHHAAAA3AAA&#10;AA8AAAAAAAAAAAAAAAAABwIAAGRycy9kb3ducmV2LnhtbFBLBQYAAAAAAwADALcAAAD7AgAAAAA=&#10;" filled="f" stroked="f" strokeweight="2pt">
                        <v:textbox>
                          <w:txbxContent>
                            <w:p w14:paraId="743655E6" w14:textId="77777777" w:rsidR="005D6581" w:rsidRPr="004D3370" w:rsidRDefault="005D6581" w:rsidP="007818CD">
                              <w:pPr>
                                <w:rPr>
                                  <w:b/>
                                  <w:sz w:val="20"/>
                                  <w:szCs w:val="20"/>
                                </w:rPr>
                              </w:pPr>
                              <w:r>
                                <w:rPr>
                                  <w:b/>
                                  <w:sz w:val="20"/>
                                  <w:szCs w:val="20"/>
                                </w:rPr>
                                <w:t>A</w:t>
                              </w:r>
                            </w:p>
                          </w:txbxContent>
                        </v:textbox>
                      </v:shape>
                      <v:shape id="_x0000_s1250" type="#_x0000_t202" style="position:absolute;left:15186;top:79;width:3976;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q26yAAAANwAAAAPAAAAZHJzL2Rvd25yZXYueG1sRI9BawIx&#10;FITvBf9DeEIvRbNWrbIaRQqV4kG76qG9PTfP3cXNy5Kkuv33TUHocZiZb5j5sjW1uJLzlWUFg34C&#10;gji3uuJCwfHw1puC8AFZY22ZFPyQh+Wi8zDHVNsbZ3Tdh0JECPsUFZQhNKmUPi/JoO/bhjh6Z+sM&#10;hihdIbXDW4SbWj4nyYs0WHFcKLGh15Lyy/7bKDiMstOTHq+nn8Nqtf3YTHZfG3dW6rHbrmYgArXh&#10;P3xvv2sF49EE/s7EIyAXvwAAAP//AwBQSwECLQAUAAYACAAAACEA2+H2y+4AAACFAQAAEwAAAAAA&#10;AAAAAAAAAAAAAAAAW0NvbnRlbnRfVHlwZXNdLnhtbFBLAQItABQABgAIAAAAIQBa9CxbvwAAABUB&#10;AAALAAAAAAAAAAAAAAAAAB8BAABfcmVscy8ucmVsc1BLAQItABQABgAIAAAAIQAZ8q26yAAAANwA&#10;AAAPAAAAAAAAAAAAAAAAAAcCAABkcnMvZG93bnJldi54bWxQSwUGAAAAAAMAAwC3AAAA/AIAAAAA&#10;" filled="f" stroked="f" strokeweight="2pt">
                        <v:textbox>
                          <w:txbxContent>
                            <w:p w14:paraId="4B1D5770" w14:textId="77777777" w:rsidR="005D6581" w:rsidRPr="004D3370" w:rsidRDefault="005D6581" w:rsidP="007818CD">
                              <w:pPr>
                                <w:rPr>
                                  <w:b/>
                                  <w:sz w:val="20"/>
                                  <w:szCs w:val="20"/>
                                </w:rPr>
                              </w:pPr>
                              <w:r>
                                <w:rPr>
                                  <w:b/>
                                  <w:sz w:val="20"/>
                                  <w:szCs w:val="20"/>
                                </w:rPr>
                                <w:t>B</w:t>
                              </w:r>
                            </w:p>
                          </w:txbxContent>
                        </v:textbox>
                      </v:shape>
                      <v:shape id="_x0000_s1251" type="#_x0000_t202" style="position:absolute;left:44606;width:397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TnIxQAAANwAAAAPAAAAZHJzL2Rvd25yZXYueG1sRE/LasJA&#10;FN0L/sNwC26kmfhqJXUUESziwlbTRbu7zVyTYOZOmBk1/fvOotDl4bwXq8404kbO15YVjJIUBHFh&#10;dc2lgo98+zgH4QOyxsYyKfghD6tlv7fATNs7H+l2CqWIIewzVFCF0GZS+qIigz6xLXHkztYZDBG6&#10;UmqH9xhuGjlO0ydpsObYUGFLm4qKy+lqFOTT4/dQz17nn5N6fXjfP7997d1ZqcFDt34BEagL/+I/&#10;904rmE3j2ngmHgG5/AUAAP//AwBQSwECLQAUAAYACAAAACEA2+H2y+4AAACFAQAAEwAAAAAAAAAA&#10;AAAAAAAAAAAAW0NvbnRlbnRfVHlwZXNdLnhtbFBLAQItABQABgAIAAAAIQBa9CxbvwAAABUBAAAL&#10;AAAAAAAAAAAAAAAAAB8BAABfcmVscy8ucmVsc1BLAQItABQABgAIAAAAIQBobTnIxQAAANwAAAAP&#10;AAAAAAAAAAAAAAAAAAcCAABkcnMvZG93bnJldi54bWxQSwUGAAAAAAMAAwC3AAAA+QIAAAAA&#10;" filled="f" stroked="f" strokeweight="2pt">
                        <v:textbox>
                          <w:txbxContent>
                            <w:p w14:paraId="65386C9B" w14:textId="77777777" w:rsidR="005D6581" w:rsidRPr="004D3370" w:rsidRDefault="005D6581" w:rsidP="007818CD">
                              <w:pPr>
                                <w:rPr>
                                  <w:b/>
                                  <w:sz w:val="20"/>
                                  <w:szCs w:val="20"/>
                                </w:rPr>
                              </w:pPr>
                              <w:r>
                                <w:rPr>
                                  <w:b/>
                                  <w:sz w:val="20"/>
                                  <w:szCs w:val="20"/>
                                </w:rPr>
                                <w:t>D</w:t>
                              </w:r>
                            </w:p>
                          </w:txbxContent>
                        </v:textbox>
                      </v:shape>
                      <v:shape id="_x0000_s1252" type="#_x0000_t202" style="position:absolute;left:7315;top:12006;width:2953;height: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ZxTyAAAANwAAAAPAAAAZHJzL2Rvd25yZXYueG1sRI/NawIx&#10;FMTvQv+H8Aq9iGbb+rk1ihRaiof6edDbc/PcXbp5WZJUt/+9KQgeh5n5DTOZNaYSZ3K+tKzguZuA&#10;IM6sLjlXsNt+dEYgfEDWWFkmBX/kYTZ9aE0w1fbCazpvQi4ihH2KCooQ6lRKnxVk0HdtTRy9k3UG&#10;Q5Qul9rhJcJNJV+SZCANlhwXCqzpvaDsZ/NrFGx762Nb9z9H+9dy/r1aDJeHhTsp9fTYzN9ABGrC&#10;PXxrf2kF/d4Y/s/EIyCnVwAAAP//AwBQSwECLQAUAAYACAAAACEA2+H2y+4AAACFAQAAEwAAAAAA&#10;AAAAAAAAAAAAAAAAW0NvbnRlbnRfVHlwZXNdLnhtbFBLAQItABQABgAIAAAAIQBa9CxbvwAAABUB&#10;AAALAAAAAAAAAAAAAAAAAB8BAABfcmVscy8ucmVsc1BLAQItABQABgAIAAAAIQAHIZxTyAAAANwA&#10;AAAPAAAAAAAAAAAAAAAAAAcCAABkcnMvZG93bnJldi54bWxQSwUGAAAAAAMAAwC3AAAA/AIAAAAA&#10;" filled="f" stroked="f" strokeweight="2pt">
                        <v:textbox>
                          <w:txbxContent>
                            <w:p w14:paraId="0731735A" w14:textId="77777777" w:rsidR="005D6581" w:rsidRPr="004D3370" w:rsidRDefault="005D6581" w:rsidP="007818CD">
                              <w:pPr>
                                <w:rPr>
                                  <w:b/>
                                  <w:sz w:val="20"/>
                                  <w:szCs w:val="20"/>
                                </w:rPr>
                              </w:pPr>
                              <w:r>
                                <w:rPr>
                                  <w:b/>
                                  <w:sz w:val="20"/>
                                  <w:szCs w:val="20"/>
                                </w:rPr>
                                <w:t>E</w:t>
                              </w:r>
                            </w:p>
                          </w:txbxContent>
                        </v:textbox>
                      </v:shape>
                      <v:shape id="_x0000_s1253" type="#_x0000_t202" style="position:absolute;left:22263;top:12006;width:2954;height: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qMTxQAAANwAAAAPAAAAZHJzL2Rvd25yZXYueG1sRE/LagIx&#10;FN0L/kO4ghvRTLWjMjWKCEpx0dbHot3dTq4zQyc3QxJ1+vdmUejycN6LVWtqcSPnK8sKnkYJCOLc&#10;6ooLBefTdjgH4QOyxtoyKfglD6tlt7PATNs7H+h2DIWIIewzVFCG0GRS+rwkg35kG+LIXawzGCJ0&#10;hdQO7zHc1HKcJFNpsOLYUGJDm5Lyn+PVKDg9H74HOt3NPyfV+u1jP3v/2ruLUv1eu34BEagN/+I/&#10;96tWkKZxfjwTj4BcPgAAAP//AwBQSwECLQAUAAYACAAAACEA2+H2y+4AAACFAQAAEwAAAAAAAAAA&#10;AAAAAAAAAAAAW0NvbnRlbnRfVHlwZXNdLnhtbFBLAQItABQABgAIAAAAIQBa9CxbvwAAABUBAAAL&#10;AAAAAAAAAAAAAAAAAB8BAABfcmVscy8ucmVsc1BLAQItABQABgAIAAAAIQATwqMTxQAAANwAAAAP&#10;AAAAAAAAAAAAAAAAAAcCAABkcnMvZG93bnJldi54bWxQSwUGAAAAAAMAAwC3AAAA+QIAAAAA&#10;" filled="f" stroked="f" strokeweight="2pt">
                        <v:textbox>
                          <w:txbxContent>
                            <w:p w14:paraId="4AC1CC8B" w14:textId="77777777" w:rsidR="005D6581" w:rsidRPr="004D3370" w:rsidRDefault="005D6581" w:rsidP="007818CD">
                              <w:pPr>
                                <w:rPr>
                                  <w:b/>
                                  <w:sz w:val="20"/>
                                  <w:szCs w:val="20"/>
                                </w:rPr>
                              </w:pPr>
                              <w:r>
                                <w:rPr>
                                  <w:b/>
                                  <w:sz w:val="20"/>
                                  <w:szCs w:val="20"/>
                                </w:rPr>
                                <w:t>F</w:t>
                              </w:r>
                            </w:p>
                          </w:txbxContent>
                        </v:textbox>
                      </v:shape>
                      <v:shape id="_x0000_s1254" type="#_x0000_t202" style="position:absolute;left:36973;top:11926;width:2954;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gaIyAAAANwAAAAPAAAAZHJzL2Rvd25yZXYueG1sRI9PawIx&#10;FMTvBb9DeEIvollbV2VrFBEqxUNb/xz09rp57i5uXpYk1e23N4VCj8PM/IaZLVpTiys5X1lWMBwk&#10;IIhzqysuFBz2r/0pCB+QNdaWScEPeVjMOw8zzLS98Zauu1CICGGfoYIyhCaT0uclGfQD2xBH72yd&#10;wRClK6R2eItwU8unJBlLgxXHhRIbWpWUX3bfRsF+tP3q6XQ9PT5Xy/fPzeTjtHFnpR677fIFRKA2&#10;/If/2m9aQZoO4fdMPAJyfgcAAP//AwBQSwECLQAUAAYACAAAACEA2+H2y+4AAACFAQAAEwAAAAAA&#10;AAAAAAAAAAAAAAAAW0NvbnRlbnRfVHlwZXNdLnhtbFBLAQItABQABgAIAAAAIQBa9CxbvwAAABUB&#10;AAALAAAAAAAAAAAAAAAAAB8BAABfcmVscy8ucmVsc1BLAQItABQABgAIAAAAIQB8jgaIyAAAANwA&#10;AAAPAAAAAAAAAAAAAAAAAAcCAABkcnMvZG93bnJldi54bWxQSwUGAAAAAAMAAwC3AAAA/AIAAAAA&#10;" filled="f" stroked="f" strokeweight="2pt">
                        <v:textbox>
                          <w:txbxContent>
                            <w:p w14:paraId="730B5317" w14:textId="77777777" w:rsidR="005D6581" w:rsidRPr="004D3370" w:rsidRDefault="005D6581" w:rsidP="007818CD">
                              <w:pPr>
                                <w:rPr>
                                  <w:b/>
                                  <w:sz w:val="20"/>
                                  <w:szCs w:val="20"/>
                                </w:rPr>
                              </w:pPr>
                              <w:r>
                                <w:rPr>
                                  <w:b/>
                                  <w:sz w:val="20"/>
                                  <w:szCs w:val="20"/>
                                </w:rPr>
                                <w:t>G</w:t>
                              </w:r>
                            </w:p>
                          </w:txbxContent>
                        </v:textbox>
                      </v:shape>
                    </v:group>
                  </v:group>
                  <v:shape id="Picture 17" o:spid="_x0000_s1255" type="#_x0000_t75" style="position:absolute;left:50577;top:95;width:2909;height:24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sffxgAAANwAAAAPAAAAZHJzL2Rvd25yZXYueG1sRI/dasJA&#10;FITvC77DcoTeNRsD2hJdRbSFKrXiD3h7yB6TxezZNLvV+PbdQqGXw8x8w0xmna3FlVpvHCsYJCkI&#10;4sJpw6WC4+Ht6QWED8gaa8ek4E4eZtPewwRz7W68o+s+lCJC2OeooAqhyaX0RUUWfeIa4uidXWsx&#10;RNmWUrd4i3BbyyxNR9Ki4bhQYUOLiorL/tsqeF17s+pGp3O2+Fh+br82KyN5qNRjv5uPQQTqwn/4&#10;r/2uFWTPQ/g9E4+AnP4AAAD//wMAUEsBAi0AFAAGAAgAAAAhANvh9svuAAAAhQEAABMAAAAAAAAA&#10;AAAAAAAAAAAAAFtDb250ZW50X1R5cGVzXS54bWxQSwECLQAUAAYACAAAACEAWvQsW78AAAAVAQAA&#10;CwAAAAAAAAAAAAAAAAAfAQAAX3JlbHMvLnJlbHNQSwECLQAUAAYACAAAACEACNrH38YAAADcAAAA&#10;DwAAAAAAAAAAAAAAAAAHAgAAZHJzL2Rvd25yZXYueG1sUEsFBgAAAAADAAMAtwAAAPoCAAAAAA==&#10;">
                    <v:imagedata r:id="rId91" o:title=""/>
                  </v:shape>
                  <v:rect id="Rectangle 18" o:spid="_x0000_s1256" style="position:absolute;left:37147;top:1428;width:1810;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qf2xQAAANwAAAAPAAAAZHJzL2Rvd25yZXYueG1sRI9Ba8JA&#10;FITvBf/D8gredNNQbBtdRUqLCj1YLejxkX2bBLNvQ3YT03/fFYQeh5n5hlmsBluLnlpfOVbwNE1A&#10;EOdOV1wo+Dl+Tl5B+ICssXZMCn7Jw2o5elhgpt2Vv6k/hEJECPsMFZQhNJmUPi/Jop+6hjh6xrUW&#10;Q5RtIXWL1wi3tUyTZCYtVhwXSmzovaT8cuisgrPBzfFj57+kSXvzVu27k3nplBo/Dus5iEBD+A/f&#10;21utIH1O4XYmHgG5/AMAAP//AwBQSwECLQAUAAYACAAAACEA2+H2y+4AAACFAQAAEwAAAAAAAAAA&#10;AAAAAAAAAAAAW0NvbnRlbnRfVHlwZXNdLnhtbFBLAQItABQABgAIAAAAIQBa9CxbvwAAABUBAAAL&#10;AAAAAAAAAAAAAAAAAB8BAABfcmVscy8ucmVsc1BLAQItABQABgAIAAAAIQDQfqf2xQAAANwAAAAP&#10;AAAAAAAAAAAAAAAAAAcCAABkcnMvZG93bnJldi54bWxQSwUGAAAAAAMAAwC3AAAA+QIAAAAA&#10;" fillcolor="white [3212]" strokecolor="white [3212]" strokeweight="1pt"/>
                  <v:rect id="Rectangle 18" o:spid="_x0000_s1257" style="position:absolute;left:10287;top:1428;width:1809;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txgAAANwAAAAPAAAAZHJzL2Rvd25yZXYueG1sRI/NasMw&#10;EITvhb6D2EJuiVy3NI0TJZTS0BRyyE8hOS7Wyja1VsaSHeftq0Kgx2FmvmEWq8HWoqfWV44VPE4S&#10;EMS50xUXCr6P6/ErCB+QNdaOScGVPKyW93cLzLS78J76QyhEhLDPUEEZQpNJ6fOSLPqJa4ijZ1xr&#10;MUTZFlK3eIlwW8s0SV6kxYrjQokNvZeU/xw6q+Bs8PP48eW30qS9mVW77mSmnVKjh+FtDiLQEP7D&#10;t/ZGK0ifn+DvTDwCcvkLAAD//wMAUEsBAi0AFAAGAAgAAAAhANvh9svuAAAAhQEAABMAAAAAAAAA&#10;AAAAAAAAAAAAAFtDb250ZW50X1R5cGVzXS54bWxQSwECLQAUAAYACAAAACEAWvQsW78AAAAVAQAA&#10;CwAAAAAAAAAAAAAAAAAfAQAAX3JlbHMvLnJlbHNQSwECLQAUAAYACAAAACEAvzICbcYAAADcAAAA&#10;DwAAAAAAAAAAAAAAAAAHAgAAZHJzL2Rvd25yZXYueG1sUEsFBgAAAAADAAMAtwAAAPoCAAAAAA==&#10;" fillcolor="white [3212]" strokecolor="white [3212]" strokeweight="1pt"/>
                  <v:rect id="Rectangle 18" o:spid="_x0000_s1258" style="position:absolute;left:23622;top:952;width:1809;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pAcwgAAANwAAAAPAAAAZHJzL2Rvd25yZXYueG1sRE/Pa8Iw&#10;FL4L/g/hCbvN1DI27YwiomyCh00H2/HRvLTF5qU0ae3+e3MQPH58v5frwdaip9ZXjhXMpgkI4tzp&#10;igsFP+f98xyED8gaa8ek4J88rFfj0RIz7a78Tf0pFCKGsM9QQRlCk0np85Is+qlriCNnXGsxRNgW&#10;Urd4jeG2lmmSvEqLFceGEhvalpRfTp1V8Gfw47w7+KM0aW8W1Vf3a946pZ4mw+YdRKAhPMR396dW&#10;kL7EtfFMPAJydQMAAP//AwBQSwECLQAUAAYACAAAACEA2+H2y+4AAACFAQAAEwAAAAAAAAAAAAAA&#10;AAAAAAAAW0NvbnRlbnRfVHlwZXNdLnhtbFBLAQItABQABgAIAAAAIQBa9CxbvwAAABUBAAALAAAA&#10;AAAAAAAAAAAAAB8BAABfcmVscy8ucmVsc1BLAQItABQABgAIAAAAIQCxlpAcwgAAANwAAAAPAAAA&#10;AAAAAAAAAAAAAAcCAABkcnMvZG93bnJldi54bWxQSwUGAAAAAAMAAwC3AAAA9gIAAAAA&#10;" fillcolor="white [3212]" strokecolor="white [3212]" strokeweight="1pt"/>
                  <v:rect id="Rectangle 18" o:spid="_x0000_s1259" style="position:absolute;left:17145;top:13335;width:1809;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jWHxQAAANwAAAAPAAAAZHJzL2Rvd25yZXYueG1sRI9Ba8JA&#10;FITvBf/D8gredNNQ2hpdRUqLFXpotaDHR/ZtEsy+DdlNjP/eFYQeh5n5hlmsBluLnlpfOVbwNE1A&#10;EOdOV1wo+Nt/Tt5A+ICssXZMCi7kYbUcPSww0+7Mv9TvQiEihH2GCsoQmkxKn5dk0U9dQxw941qL&#10;Icq2kLrFc4TbWqZJ8iItVhwXSmzovaT8tOusgqPBzf5j67+lSXszq366g3ntlBo/Dus5iEBD+A/f&#10;219aQfo8g9uZeATk8goAAP//AwBQSwECLQAUAAYACAAAACEA2+H2y+4AAACFAQAAEwAAAAAAAAAA&#10;AAAAAAAAAAAAW0NvbnRlbnRfVHlwZXNdLnhtbFBLAQItABQABgAIAAAAIQBa9CxbvwAAABUBAAAL&#10;AAAAAAAAAAAAAAAAAB8BAABfcmVscy8ucmVsc1BLAQItABQABgAIAAAAIQDe2jWHxQAAANwAAAAP&#10;AAAAAAAAAAAAAAAAAAcCAABkcnMvZG93bnJldi54bWxQSwUGAAAAAAMAAwC3AAAA+QIAAAAA&#10;" fillcolor="white [3212]" strokecolor="white [3212]" strokeweight="1pt"/>
                  <v:rect id="Rectangle 18" o:spid="_x0000_s1260" style="position:absolute;left:30194;top:13335;width:1810;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QrHwgAAANwAAAAPAAAAZHJzL2Rvd25yZXYueG1sRE/Pa8Iw&#10;FL4L/g/hCbvN1MI27YwiomyCh00H2/HRvLTF5qU0ae3+e3MQPH58v5frwdaip9ZXjhXMpgkI4tzp&#10;igsFP+f98xyED8gaa8ek4J88rFfj0RIz7a78Tf0pFCKGsM9QQRlCk0np85Is+qlriCNnXGsxRNgW&#10;Urd4jeG2lmmSvEqLFceGEhvalpRfTp1V8Gfw47w7+KM0aW8W1Vf3a946pZ4mw+YdRKAhPMR396dW&#10;kL7E+fFMPAJydQMAAP//AwBQSwECLQAUAAYACAAAACEA2+H2y+4AAACFAQAAEwAAAAAAAAAAAAAA&#10;AAAAAAAAW0NvbnRlbnRfVHlwZXNdLnhtbFBLAQItABQABgAIAAAAIQBa9CxbvwAAABUBAAALAAAA&#10;AAAAAAAAAAAAAB8BAABfcmVscy8ucmVsc1BLAQItABQABgAIAAAAIQDKOQrHwgAAANwAAAAPAAAA&#10;AAAAAAAAAAAAAAcCAABkcnMvZG93bnJldi54bWxQSwUGAAAAAAMAAwC3AAAA9gIAAAAA&#10;" fillcolor="white [3212]" strokecolor="white [3212]" strokeweight="1pt"/>
                  <v:rect id="Rectangle 18" o:spid="_x0000_s1261" style="position:absolute;left:43719;top:13335;width:1810;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a9cxQAAANwAAAAPAAAAZHJzL2Rvd25yZXYueG1sRI9Ba8JA&#10;FITvhf6H5RW86caAto2uUkpFhR5aLdTjI/s2Cc2+DdlNjP/eFYQeh5n5hlmuB1uLnlpfOVYwnSQg&#10;iHOnKy4U/Bw34xcQPiBrrB2Tggt5WK8eH5aYaXfmb+oPoRARwj5DBWUITSalz0uy6CeuIY6eca3F&#10;EGVbSN3iOcJtLdMkmUuLFceFEht6Lyn/O3RWwcng9vix95/SpL15rb66X/PcKTV6Gt4WIAIN4T98&#10;b++0gnQ2hduZeATk6goAAP//AwBQSwECLQAUAAYACAAAACEA2+H2y+4AAACFAQAAEwAAAAAAAAAA&#10;AAAAAAAAAAAAW0NvbnRlbnRfVHlwZXNdLnhtbFBLAQItABQABgAIAAAAIQBa9CxbvwAAABUBAAAL&#10;AAAAAAAAAAAAAAAAAB8BAABfcmVscy8ucmVsc1BLAQItABQABgAIAAAAIQClda9cxQAAANwAAAAP&#10;AAAAAAAAAAAAAAAAAAcCAABkcnMvZG93bnJldi54bWxQSwUGAAAAAAMAAwC3AAAA+QIAAAAA&#10;" fillcolor="white [3212]" strokecolor="white [3212]" strokeweight="1pt"/>
                </v:group>
                <v:shape id="Picture 946" o:spid="_x0000_s1262" type="#_x0000_t75" style="position:absolute;left:135;top:1674;width:1486;height:9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KkLwQAAANwAAAAPAAAAZHJzL2Rvd25yZXYueG1sRI/NqsIw&#10;FIT3gu8QjuBOU0WKVqOIILr1h3tdHppjW2xOahPb+vY3FwSXw8x8w6w2nSlFQ7UrLCuYjCMQxKnV&#10;BWcKrpf9aA7CeWSNpWVS8CYHm3W/t8JE25ZP1Jx9JgKEXYIKcu+rREqX5mTQjW1FHLy7rQ36IOtM&#10;6hrbADelnEZRLA0WHBZyrGiXU/o4v4yCG94ev7Jt5OEnuh/xmj19G8dKDQfddgnCU+e/4U/7qBUs&#10;ZjH8nwlHQK7/AAAA//8DAFBLAQItABQABgAIAAAAIQDb4fbL7gAAAIUBAAATAAAAAAAAAAAAAAAA&#10;AAAAAABbQ29udGVudF9UeXBlc10ueG1sUEsBAi0AFAAGAAgAAAAhAFr0LFu/AAAAFQEAAAsAAAAA&#10;AAAAAAAAAAAAHwEAAF9yZWxzLy5yZWxzUEsBAi0AFAAGAAgAAAAhADZsqQvBAAAA3AAAAA8AAAAA&#10;AAAAAAAAAAAABwIAAGRycy9kb3ducmV2LnhtbFBLBQYAAAAAAwADALcAAAD1AgAAAAA=&#10;">
                  <v:imagedata r:id="rId105" o:title=""/>
                </v:shape>
                <v:shape id="Picture 947" o:spid="_x0000_s1263" type="#_x0000_t75" style="position:absolute;left:13489;top:1720;width:1486;height:9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AyQwwAAANwAAAAPAAAAZHJzL2Rvd25yZXYueG1sRI9Ba8JA&#10;FITvBf/D8gRvdWORVKObIIXSXGtFPT6yzyQk+zbNbpP4791CocdhZr5h9tlkWjFQ72rLClbLCARx&#10;YXXNpYLT1/vzBoTzyBpby6TgTg6ydPa0x0TbkT9pOPpSBAi7BBVU3neJlK6oyKBb2o44eDfbG/RB&#10;9qXUPY4Bblr5EkWxNFhzWKiwo7eKiub4YxRc8dpc5DjIj3N0y/FUfvsxjpVazKfDDoSnyf+H/9q5&#10;VrBdv8LvmXAEZPoAAAD//wMAUEsBAi0AFAAGAAgAAAAhANvh9svuAAAAhQEAABMAAAAAAAAAAAAA&#10;AAAAAAAAAFtDb250ZW50X1R5cGVzXS54bWxQSwECLQAUAAYACAAAACEAWvQsW78AAAAVAQAACwAA&#10;AAAAAAAAAAAAAAAfAQAAX3JlbHMvLnJlbHNQSwECLQAUAAYACAAAACEAWSAMkMMAAADcAAAADwAA&#10;AAAAAAAAAAAAAAAHAgAAZHJzL2Rvd25yZXYueG1sUEsFBgAAAAADAAMAtwAAAPcCAAAAAA==&#10;">
                  <v:imagedata r:id="rId105" o:title=""/>
                </v:shape>
                <v:shape id="Picture 948" o:spid="_x0000_s1264" type="#_x0000_t75" style="position:absolute;left:26888;top:1674;width:1486;height:9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5jivwAAANwAAAAPAAAAZHJzL2Rvd25yZXYueG1sRE/LisIw&#10;FN0P+A/hCu7GVJGitVFkYNCtD9Tlpbm2pc1NbWJb/94sBmZ5OO90O5hadNS60rKC2TQCQZxZXXKu&#10;4HL+/V6CcB5ZY22ZFLzJwXYz+kox0bbnI3Unn4sQwi5BBYX3TSKlywoy6Ka2IQ7cw7YGfYBtLnWL&#10;fQg3tZxHUSwNlhwaCmzop6CsOr2Mgjveq5vsO7m/Ro8DXvKn7+NYqcl42K1BeBr8v/jPfdAKVouw&#10;NpwJR0BuPgAAAP//AwBQSwECLQAUAAYACAAAACEA2+H2y+4AAACFAQAAEwAAAAAAAAAAAAAAAAAA&#10;AAAAW0NvbnRlbnRfVHlwZXNdLnhtbFBLAQItABQABgAIAAAAIQBa9CxbvwAAABUBAAALAAAAAAAA&#10;AAAAAAAAAB8BAABfcmVscy8ucmVsc1BLAQItABQABgAIAAAAIQAov5jivwAAANwAAAAPAAAAAAAA&#10;AAAAAAAAAAcCAABkcnMvZG93bnJldi54bWxQSwUGAAAAAAMAAwC3AAAA8wIAAAAA&#10;">
                  <v:imagedata r:id="rId105" o:title=""/>
                </v:shape>
                <v:shape id="Picture 949" o:spid="_x0000_s1265" type="#_x0000_t75" style="position:absolute;left:40287;top:1674;width:1486;height:9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z15wwAAANwAAAAPAAAAZHJzL2Rvd25yZXYueG1sRI9Ba8JA&#10;FITvBf/D8oTemo1SQhNdRQRprqaiHh/ZZxLMvo3ZbRL/fbdQ6HGYmW+Y9XYyrRiod41lBYsoBkFc&#10;Wt1wpeD0dXj7AOE8ssbWMil4koPtZvayxkzbkY80FL4SAcIuQwW1910mpStrMugi2xEH72Z7gz7I&#10;vpK6xzHATSuXcZxIgw2HhRo72tdU3otvo+CK1/tFjoP8PMe3HE/Vw49JotTrfNqtQHia/H/4r51r&#10;Bel7Cr9nwhGQmx8AAAD//wMAUEsBAi0AFAAGAAgAAAAhANvh9svuAAAAhQEAABMAAAAAAAAAAAAA&#10;AAAAAAAAAFtDb250ZW50X1R5cGVzXS54bWxQSwECLQAUAAYACAAAACEAWvQsW78AAAAVAQAACwAA&#10;AAAAAAAAAAAAAAAfAQAAX3JlbHMvLnJlbHNQSwECLQAUAAYACAAAACEAR/M9ecMAAADcAAAADwAA&#10;AAAAAAAAAAAAAAAHAgAAZHJzL2Rvd25yZXYueG1sUEsFBgAAAAADAAMAtwAAAPcCAAAAAA==&#10;">
                  <v:imagedata r:id="rId105" o:title=""/>
                </v:shape>
                <v:shape id="Picture 950" o:spid="_x0000_s1266" type="#_x0000_t75" style="position:absolute;left:6835;top:13806;width:1492;height:9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veHwAAAANwAAAAPAAAAZHJzL2Rvd25yZXYueG1sRE/dasIw&#10;FL4f7B3CGXhTNJ045zqjyET0Tux8gENzbMqak5Jktb69uRC8/Pj+l+vBtqInHxrHCt4nOQjiyumG&#10;awXn3914ASJEZI2tY1JwowDr1evLEgvtrnyivoy1SCEcClRgYuwKKUNlyGKYuI44cRfnLcYEfS21&#10;x2sKt62c5vlcWmw4NRjs6MdQ9Vf+WwX+eDn3dVZtmyzMPvdYZmYzI6VGb8PmG0SkIT7FD/dBK/j6&#10;SPPTmXQE5OoOAAD//wMAUEsBAi0AFAAGAAgAAAAhANvh9svuAAAAhQEAABMAAAAAAAAAAAAAAAAA&#10;AAAAAFtDb250ZW50X1R5cGVzXS54bWxQSwECLQAUAAYACAAAACEAWvQsW78AAAAVAQAACwAAAAAA&#10;AAAAAAAAAAAfAQAAX3JlbHMvLnJlbHNQSwECLQAUAAYACAAAACEAed73h8AAAADcAAAADwAAAAAA&#10;AAAAAAAAAAAHAgAAZHJzL2Rvd25yZXYueG1sUEsFBgAAAAADAAMAtwAAAPQCAAAAAA==&#10;">
                  <v:imagedata r:id="rId106" o:title=""/>
                </v:shape>
                <v:shape id="Picture 951" o:spid="_x0000_s1267" type="#_x0000_t75" style="position:absolute;left:20234;top:13806;width:1492;height:9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lIcxAAAANwAAAAPAAAAZHJzL2Rvd25yZXYueG1sRI9Ra8Iw&#10;FIXfB/6HcAd7KTN1OLd1RpEN0Tex6w+4NNemrLkpSazdv18EwcfDOec7nOV6tJ0YyIfWsYLZNAdB&#10;XDvdcqOg+tk+v4MIEVlj55gU/FGA9WrysMRCuwsfaShjIxKEQ4EKTIx9IWWoDVkMU9cTJ+/kvMWY&#10;pG+k9nhJcNvJlzxfSIstpwWDPX0Zqn/Ls1XgD6dqaLL6u83C/G2HZWY2c1Lq6XHcfIKINMZ7+Nbe&#10;awUfrzO4nklHQK7+AQAA//8DAFBLAQItABQABgAIAAAAIQDb4fbL7gAAAIUBAAATAAAAAAAAAAAA&#10;AAAAAAAAAABbQ29udGVudF9UeXBlc10ueG1sUEsBAi0AFAAGAAgAAAAhAFr0LFu/AAAAFQEAAAsA&#10;AAAAAAAAAAAAAAAAHwEAAF9yZWxzLy5yZWxzUEsBAi0AFAAGAAgAAAAhABaSUhzEAAAA3AAAAA8A&#10;AAAAAAAAAAAAAAAABwIAAGRycy9kb3ducmV2LnhtbFBLBQYAAAAAAwADALcAAAD4AgAAAAA=&#10;">
                  <v:imagedata r:id="rId106" o:title=""/>
                </v:shape>
                <v:shape id="Picture 952" o:spid="_x0000_s1268" type="#_x0000_t75" style="position:absolute;left:33588;top:13806;width:1492;height:9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MxrxAAAANwAAAAPAAAAZHJzL2Rvd25yZXYueG1sRI9Ra8Iw&#10;FIXfB/6HcAd7KTNVnNs6o8iG6JvY9QdcmmtT1tyUJKvdv18EwcfDOec7nNVmtJ0YyIfWsYLZNAdB&#10;XDvdcqOg+t49v4EIEVlj55gU/FGAzXrysMJCuwufaChjIxKEQ4EKTIx9IWWoDVkMU9cTJ+/svMWY&#10;pG+k9nhJcNvJeZ4vpcWW04LBnj4N1T/lr1Xgj+dqaLL6q83C4nWPZWa2C1Lq6XHcfoCINMZ7+NY+&#10;aAXvL3O4nklHQK7/AQAA//8DAFBLAQItABQABgAIAAAAIQDb4fbL7gAAAIUBAAATAAAAAAAAAAAA&#10;AAAAAAAAAABbQ29udGVudF9UeXBlc10ueG1sUEsBAi0AFAAGAAgAAAAhAFr0LFu/AAAAFQEAAAsA&#10;AAAAAAAAAAAAAAAAHwEAAF9yZWxzLy5yZWxzUEsBAi0AFAAGAAgAAAAhAOZAzGvEAAAA3AAAAA8A&#10;AAAAAAAAAAAAAAAABwIAAGRycy9kb3ducmV2LnhtbFBLBQYAAAAAAwADALcAAAD4AgAAAAA=&#10;">
                  <v:imagedata r:id="rId106" o:title=""/>
                </v:shape>
                <w10:wrap anchorx="margin"/>
              </v:group>
            </w:pict>
          </mc:Fallback>
        </mc:AlternateContent>
      </w:r>
    </w:p>
    <w:p w14:paraId="5A7505B3" w14:textId="6DECEE4D" w:rsidR="00AD13AF" w:rsidRDefault="00AD13AF" w:rsidP="004D0211">
      <w:pPr>
        <w:spacing w:line="480" w:lineRule="auto"/>
        <w:jc w:val="both"/>
        <w:rPr>
          <w:rFonts w:ascii="Times New Roman" w:hAnsi="Times New Roman" w:cs="Times New Roman"/>
          <w:sz w:val="24"/>
        </w:rPr>
      </w:pPr>
    </w:p>
    <w:p w14:paraId="56689C83" w14:textId="178CD4DA" w:rsidR="00AD13AF" w:rsidRDefault="00AD13AF" w:rsidP="004D0211">
      <w:pPr>
        <w:spacing w:line="480" w:lineRule="auto"/>
        <w:jc w:val="both"/>
        <w:rPr>
          <w:rFonts w:ascii="Times New Roman" w:hAnsi="Times New Roman" w:cs="Times New Roman"/>
          <w:sz w:val="24"/>
        </w:rPr>
      </w:pPr>
    </w:p>
    <w:p w14:paraId="06492A6E" w14:textId="6962DA33" w:rsidR="00AD13AF" w:rsidRDefault="00AD13AF" w:rsidP="004D0211">
      <w:pPr>
        <w:spacing w:line="480" w:lineRule="auto"/>
        <w:jc w:val="both"/>
        <w:rPr>
          <w:rFonts w:ascii="Times New Roman" w:hAnsi="Times New Roman" w:cs="Times New Roman"/>
          <w:sz w:val="24"/>
        </w:rPr>
      </w:pPr>
    </w:p>
    <w:p w14:paraId="3FED7376" w14:textId="6C01E475" w:rsidR="00AD13AF" w:rsidRDefault="00AD13AF" w:rsidP="004D0211">
      <w:pPr>
        <w:spacing w:line="480" w:lineRule="auto"/>
        <w:jc w:val="both"/>
        <w:rPr>
          <w:rFonts w:ascii="Times New Roman" w:hAnsi="Times New Roman" w:cs="Times New Roman"/>
          <w:sz w:val="24"/>
        </w:rPr>
      </w:pPr>
    </w:p>
    <w:p w14:paraId="137343DF" w14:textId="7E4531C1" w:rsidR="00AD13AF" w:rsidRDefault="00C35CD4" w:rsidP="004D0211">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68288" behindDoc="0" locked="0" layoutInCell="1" allowOverlap="1" wp14:anchorId="3CF9DF37" wp14:editId="3F92BB0A">
                <wp:simplePos x="0" y="0"/>
                <wp:positionH relativeFrom="margin">
                  <wp:align>right</wp:align>
                </wp:positionH>
                <wp:positionV relativeFrom="paragraph">
                  <wp:posOffset>235585</wp:posOffset>
                </wp:positionV>
                <wp:extent cx="5391150" cy="352425"/>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352425"/>
                        </a:xfrm>
                        <a:prstGeom prst="rect">
                          <a:avLst/>
                        </a:prstGeom>
                        <a:noFill/>
                        <a:ln w="9525">
                          <a:noFill/>
                          <a:miter lim="800000"/>
                          <a:headEnd/>
                          <a:tailEnd/>
                        </a:ln>
                      </wps:spPr>
                      <wps:txbx>
                        <w:txbxContent>
                          <w:p w14:paraId="068F31A7" w14:textId="75BF4335" w:rsidR="005D6581" w:rsidRPr="00DC71A4" w:rsidRDefault="005D6581" w:rsidP="00AD13AF">
                            <w:pPr>
                              <w:rPr>
                                <w:rFonts w:ascii="Times New Roman" w:hAnsi="Times New Roman" w:cs="Times New Roman"/>
                              </w:rPr>
                            </w:pPr>
                            <w:r w:rsidRPr="00DC71A4">
                              <w:rPr>
                                <w:rFonts w:ascii="Times New Roman" w:hAnsi="Times New Roman" w:cs="Times New Roman"/>
                              </w:rPr>
                              <w:t xml:space="preserve">Figure 3.30:   As in figure 20, except cross sections are valid at 2000 UTC.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9DF37" id="_x0000_s1269" type="#_x0000_t202" style="position:absolute;left:0;text-align:left;margin-left:373.3pt;margin-top:18.55pt;width:424.5pt;height:27.75pt;z-index:251468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QmyDgIAAP0DAAAOAAAAZHJzL2Uyb0RvYy54bWysU9tuGyEQfa/Uf0C813uxt7VXXkdp0lSV&#10;0ouU9AMwy3pRgaGAvet+fQbWcaz0rSoPiGGYM3PODOurUStyEM5LMA0tZjklwnBopdk19Ofj3bsl&#10;JT4w0zIFRjT0KDy92rx9sx5sLUroQbXCEQQxvh5sQ/sQbJ1lnvdCMz8DKww6O3CaBTTdLmsdGxBd&#10;q6zM8/fZAK61DrjwHm9vJyfdJPyuEzx87zovAlENxdpC2l3at3HPNmtW7xyzveSnMtg/VKGZNJj0&#10;DHXLAiN7J/+C0pI78NCFGQedQddJLhIHZFPkr9g89MyKxAXF8fYsk/9/sPzb4Ycjsm1ouVxRYpjG&#10;Jj2KMZCPMJIy6jNYX+OzB4sPw4jX2OfE1dt74L88MXDTM7MT187B0AvWYn1FjMwuQiccH0G2w1do&#10;MQ3bB0hAY+d0FA/lIIiOfTqeexNL4XhZzVdFUaGLo29elYuySilY/RxtnQ+fBWgSDw112PuEzg73&#10;PsRqWP38JCYzcCeVSv1XhgwNXVUI+cqjZcDxVFI3dJnHNQ1MJPnJtCk4MKmmMyZQ5sQ6Ep0oh3E7&#10;JoGLeYqOmmyhPaIQDqZ5xP+Dhx7cH0oGnMWG+t975gQl6otBMVfFYhGHNxmL6kOJhrv0bC89zHCE&#10;amigZDrehDTwE7VrFL2TSY+XSk5F44wlmU7/IQ7xpZ1evfzazRMAAAD//wMAUEsDBBQABgAIAAAA&#10;IQASWFS82wAAAAYBAAAPAAAAZHJzL2Rvd25yZXYueG1sTI/NTsMwEITvSLyDtUjcqN1SShOyqRCI&#10;K6jlR+LmxtskIl5HsduEt2c5wXFnRjPfFpvJd+pEQ2wDI8xnBhRxFVzLNcLb69PVGlRMlp3tAhPC&#10;N0XYlOdnhc1dGHlLp12qlZRwzC1Ck1Kfax2rhryNs9ATi3cIg7dJzqHWbrCjlPtOL4xZaW9bloXG&#10;9vTQUPW1O3qE9+fD58fSvNSP/qYfw2Q0+0wjXl5M93egEk3pLwy/+IIOpTDtw5FdVB2CPJIQrm/n&#10;oMRdLzMR9gjZYgW6LPR//PIHAAD//wMAUEsBAi0AFAAGAAgAAAAhALaDOJL+AAAA4QEAABMAAAAA&#10;AAAAAAAAAAAAAAAAAFtDb250ZW50X1R5cGVzXS54bWxQSwECLQAUAAYACAAAACEAOP0h/9YAAACU&#10;AQAACwAAAAAAAAAAAAAAAAAvAQAAX3JlbHMvLnJlbHNQSwECLQAUAAYACAAAACEAWSEJsg4CAAD9&#10;AwAADgAAAAAAAAAAAAAAAAAuAgAAZHJzL2Uyb0RvYy54bWxQSwECLQAUAAYACAAAACEAElhUvNsA&#10;AAAGAQAADwAAAAAAAAAAAAAAAABoBAAAZHJzL2Rvd25yZXYueG1sUEsFBgAAAAAEAAQA8wAAAHAF&#10;AAAAAA==&#10;" filled="f" stroked="f">
                <v:textbox>
                  <w:txbxContent>
                    <w:p w14:paraId="068F31A7" w14:textId="75BF4335" w:rsidR="005D6581" w:rsidRPr="00DC71A4" w:rsidRDefault="005D6581" w:rsidP="00AD13AF">
                      <w:pPr>
                        <w:rPr>
                          <w:rFonts w:ascii="Times New Roman" w:hAnsi="Times New Roman" w:cs="Times New Roman"/>
                        </w:rPr>
                      </w:pPr>
                      <w:r w:rsidRPr="00DC71A4">
                        <w:rPr>
                          <w:rFonts w:ascii="Times New Roman" w:hAnsi="Times New Roman" w:cs="Times New Roman"/>
                        </w:rPr>
                        <w:t xml:space="preserve">Figure 3.30:   As in figure 20, except cross sections are valid at 2000 UTC. </w:t>
                      </w:r>
                    </w:p>
                  </w:txbxContent>
                </v:textbox>
                <w10:wrap anchorx="margin"/>
              </v:shape>
            </w:pict>
          </mc:Fallback>
        </mc:AlternateContent>
      </w:r>
    </w:p>
    <w:p w14:paraId="06CD84A8" w14:textId="30FD3E20" w:rsidR="00887A25" w:rsidRDefault="00887A25" w:rsidP="004D0211">
      <w:pPr>
        <w:spacing w:line="480" w:lineRule="auto"/>
        <w:jc w:val="both"/>
        <w:rPr>
          <w:rFonts w:ascii="Times New Roman" w:hAnsi="Times New Roman" w:cs="Times New Roman"/>
          <w:sz w:val="24"/>
        </w:rPr>
      </w:pPr>
    </w:p>
    <w:p w14:paraId="5465F271" w14:textId="247EBFD6" w:rsidR="004E4B4A" w:rsidRDefault="00D305C3" w:rsidP="004D0211">
      <w:pPr>
        <w:spacing w:line="480" w:lineRule="auto"/>
        <w:jc w:val="both"/>
        <w:rPr>
          <w:rFonts w:ascii="Times New Roman" w:hAnsi="Times New Roman" w:cs="Times New Roman"/>
          <w:sz w:val="24"/>
        </w:rPr>
      </w:pPr>
      <w:r>
        <w:rPr>
          <w:rFonts w:ascii="Times New Roman" w:hAnsi="Times New Roman" w:cs="Times New Roman"/>
          <w:sz w:val="24"/>
        </w:rPr>
        <w:tab/>
        <w:t xml:space="preserve">One hour into the WRF experiments’ free forecasts the impacts of the </w:t>
      </w:r>
      <w:r w:rsidR="00AE14EF">
        <w:rPr>
          <w:rFonts w:ascii="Times New Roman" w:hAnsi="Times New Roman" w:cs="Times New Roman"/>
          <w:sz w:val="24"/>
        </w:rPr>
        <w:t>UAV</w:t>
      </w:r>
      <w:r>
        <w:rPr>
          <w:rFonts w:ascii="Times New Roman" w:hAnsi="Times New Roman" w:cs="Times New Roman"/>
          <w:sz w:val="24"/>
        </w:rPr>
        <w:t xml:space="preserve"> observations can still be observed</w:t>
      </w:r>
      <w:r w:rsidR="00AD13AF">
        <w:rPr>
          <w:rFonts w:ascii="Times New Roman" w:hAnsi="Times New Roman" w:cs="Times New Roman"/>
          <w:sz w:val="24"/>
        </w:rPr>
        <w:t xml:space="preserve"> (</w:t>
      </w:r>
      <w:r w:rsidR="009A331E">
        <w:rPr>
          <w:rFonts w:ascii="Times New Roman" w:hAnsi="Times New Roman" w:cs="Times New Roman"/>
          <w:sz w:val="24"/>
        </w:rPr>
        <w:t xml:space="preserve">Figure </w:t>
      </w:r>
      <w:r w:rsidR="00BB1922">
        <w:rPr>
          <w:rFonts w:ascii="Times New Roman" w:hAnsi="Times New Roman" w:cs="Times New Roman"/>
          <w:sz w:val="24"/>
        </w:rPr>
        <w:t>3.29</w:t>
      </w:r>
      <w:r w:rsidR="00AD13AF">
        <w:rPr>
          <w:rFonts w:ascii="Times New Roman" w:hAnsi="Times New Roman" w:cs="Times New Roman"/>
          <w:sz w:val="24"/>
        </w:rPr>
        <w:t>)</w:t>
      </w:r>
      <w:r>
        <w:rPr>
          <w:rFonts w:ascii="Times New Roman" w:hAnsi="Times New Roman" w:cs="Times New Roman"/>
          <w:sz w:val="24"/>
        </w:rPr>
        <w:t xml:space="preserve">. While the “No </w:t>
      </w:r>
      <w:r w:rsidR="00AE14EF">
        <w:rPr>
          <w:rFonts w:ascii="Times New Roman" w:hAnsi="Times New Roman" w:cs="Times New Roman"/>
          <w:sz w:val="24"/>
        </w:rPr>
        <w:t>UAV</w:t>
      </w:r>
      <w:r>
        <w:rPr>
          <w:rFonts w:ascii="Times New Roman" w:hAnsi="Times New Roman" w:cs="Times New Roman"/>
          <w:sz w:val="24"/>
        </w:rPr>
        <w:t xml:space="preserve">” forecast has lost all mixing ratios greater than 16 g/kg, all </w:t>
      </w:r>
      <w:r w:rsidR="00AE14EF">
        <w:rPr>
          <w:rFonts w:ascii="Times New Roman" w:hAnsi="Times New Roman" w:cs="Times New Roman"/>
          <w:sz w:val="24"/>
        </w:rPr>
        <w:t>UAV</w:t>
      </w:r>
      <w:r>
        <w:rPr>
          <w:rFonts w:ascii="Times New Roman" w:hAnsi="Times New Roman" w:cs="Times New Roman"/>
          <w:sz w:val="24"/>
        </w:rPr>
        <w:t xml:space="preserve"> </w:t>
      </w:r>
      <w:r w:rsidR="00055116">
        <w:rPr>
          <w:rFonts w:ascii="Times New Roman" w:hAnsi="Times New Roman" w:cs="Times New Roman"/>
          <w:sz w:val="24"/>
        </w:rPr>
        <w:t>forecasts maintain higher moisture values in accordance with the Nature Run.</w:t>
      </w:r>
      <w:r w:rsidR="00E0407B">
        <w:rPr>
          <w:rFonts w:ascii="Times New Roman" w:hAnsi="Times New Roman" w:cs="Times New Roman"/>
          <w:sz w:val="24"/>
        </w:rPr>
        <w:t xml:space="preserve"> This loss of moisture can also be observed in surface dewpoint</w:t>
      </w:r>
      <w:r w:rsidR="004E4B4A">
        <w:rPr>
          <w:rFonts w:ascii="Times New Roman" w:hAnsi="Times New Roman" w:cs="Times New Roman"/>
          <w:sz w:val="24"/>
        </w:rPr>
        <w:t xml:space="preserve"> fields at 1800 and 1900 UTC (</w:t>
      </w:r>
      <w:r w:rsidR="009A331E">
        <w:rPr>
          <w:rFonts w:ascii="Times New Roman" w:hAnsi="Times New Roman" w:cs="Times New Roman"/>
          <w:sz w:val="24"/>
        </w:rPr>
        <w:t xml:space="preserve">Figures </w:t>
      </w:r>
      <w:r w:rsidR="00BB1922">
        <w:rPr>
          <w:rFonts w:ascii="Times New Roman" w:hAnsi="Times New Roman" w:cs="Times New Roman"/>
          <w:sz w:val="24"/>
        </w:rPr>
        <w:t>3.31</w:t>
      </w:r>
      <w:r w:rsidR="00B912C5">
        <w:rPr>
          <w:rFonts w:ascii="Times New Roman" w:hAnsi="Times New Roman" w:cs="Times New Roman"/>
          <w:sz w:val="24"/>
        </w:rPr>
        <w:t xml:space="preserve"> and </w:t>
      </w:r>
      <w:r w:rsidR="00BB1922">
        <w:rPr>
          <w:rFonts w:ascii="Times New Roman" w:hAnsi="Times New Roman" w:cs="Times New Roman"/>
          <w:sz w:val="24"/>
        </w:rPr>
        <w:t>3.32</w:t>
      </w:r>
      <w:r w:rsidR="004E4B4A">
        <w:rPr>
          <w:rFonts w:ascii="Times New Roman" w:hAnsi="Times New Roman" w:cs="Times New Roman"/>
          <w:sz w:val="24"/>
        </w:rPr>
        <w:t xml:space="preserve">). Although all analyses begin with similar dewpoint fields at 1800 UTC, one hour into the free forecast the No </w:t>
      </w:r>
      <w:r w:rsidR="00AE14EF">
        <w:rPr>
          <w:rFonts w:ascii="Times New Roman" w:hAnsi="Times New Roman" w:cs="Times New Roman"/>
          <w:sz w:val="24"/>
        </w:rPr>
        <w:t>UAV</w:t>
      </w:r>
      <w:r w:rsidR="004E4B4A">
        <w:rPr>
          <w:rFonts w:ascii="Times New Roman" w:hAnsi="Times New Roman" w:cs="Times New Roman"/>
          <w:sz w:val="24"/>
        </w:rPr>
        <w:t xml:space="preserve"> forecast dries out across south central Oklahoma while moisture is maintained in this region with the addition of more </w:t>
      </w:r>
      <w:r w:rsidR="00AE14EF">
        <w:rPr>
          <w:rFonts w:ascii="Times New Roman" w:hAnsi="Times New Roman" w:cs="Times New Roman"/>
          <w:sz w:val="24"/>
        </w:rPr>
        <w:t>UAV</w:t>
      </w:r>
      <w:r w:rsidR="004E4B4A">
        <w:rPr>
          <w:rFonts w:ascii="Times New Roman" w:hAnsi="Times New Roman" w:cs="Times New Roman"/>
          <w:sz w:val="24"/>
        </w:rPr>
        <w:t xml:space="preserve"> observations. The greater low</w:t>
      </w:r>
      <w:r w:rsidR="009A331E">
        <w:rPr>
          <w:rFonts w:ascii="Times New Roman" w:hAnsi="Times New Roman" w:cs="Times New Roman"/>
          <w:sz w:val="24"/>
        </w:rPr>
        <w:t>-</w:t>
      </w:r>
      <w:r w:rsidR="004E4B4A">
        <w:rPr>
          <w:rFonts w:ascii="Times New Roman" w:hAnsi="Times New Roman" w:cs="Times New Roman"/>
          <w:sz w:val="24"/>
        </w:rPr>
        <w:t xml:space="preserve"> to </w:t>
      </w:r>
      <w:r w:rsidR="009A331E">
        <w:rPr>
          <w:rFonts w:ascii="Times New Roman" w:hAnsi="Times New Roman" w:cs="Times New Roman"/>
          <w:sz w:val="24"/>
        </w:rPr>
        <w:t>mid-</w:t>
      </w:r>
      <w:r w:rsidR="004E4B4A">
        <w:rPr>
          <w:rFonts w:ascii="Times New Roman" w:hAnsi="Times New Roman" w:cs="Times New Roman"/>
          <w:sz w:val="24"/>
        </w:rPr>
        <w:t xml:space="preserve">level moisture added by the </w:t>
      </w:r>
      <w:r w:rsidR="00AE14EF">
        <w:rPr>
          <w:rFonts w:ascii="Times New Roman" w:hAnsi="Times New Roman" w:cs="Times New Roman"/>
          <w:sz w:val="24"/>
        </w:rPr>
        <w:t>UAV</w:t>
      </w:r>
      <w:r w:rsidR="004E4B4A">
        <w:rPr>
          <w:rFonts w:ascii="Times New Roman" w:hAnsi="Times New Roman" w:cs="Times New Roman"/>
          <w:sz w:val="24"/>
        </w:rPr>
        <w:t xml:space="preserve"> observations is likely helping keep surface dewpoints high as boundary layer mixing occurs.  </w:t>
      </w:r>
    </w:p>
    <w:p w14:paraId="31A30EDC" w14:textId="7057032B" w:rsidR="00AD13AF" w:rsidRDefault="00055116" w:rsidP="004D0211">
      <w:pPr>
        <w:spacing w:line="480" w:lineRule="auto"/>
        <w:ind w:firstLine="720"/>
        <w:jc w:val="both"/>
        <w:rPr>
          <w:rFonts w:ascii="Times New Roman" w:hAnsi="Times New Roman" w:cs="Times New Roman"/>
          <w:sz w:val="24"/>
        </w:rPr>
      </w:pPr>
      <w:r>
        <w:rPr>
          <w:rFonts w:ascii="Times New Roman" w:hAnsi="Times New Roman" w:cs="Times New Roman"/>
          <w:sz w:val="24"/>
        </w:rPr>
        <w:t>Additionally, broad lifting can be observed in the Nature Run as the moist layer begins to deepen above 2 km MSL. This lifting can also be observed in the 2</w:t>
      </w:r>
      <w:r w:rsidR="009C3205">
        <w:rPr>
          <w:rFonts w:ascii="Times New Roman" w:hAnsi="Times New Roman" w:cs="Times New Roman"/>
          <w:sz w:val="24"/>
        </w:rPr>
        <w:t>-</w:t>
      </w:r>
      <w:r>
        <w:rPr>
          <w:rFonts w:ascii="Times New Roman" w:hAnsi="Times New Roman" w:cs="Times New Roman"/>
          <w:sz w:val="24"/>
        </w:rPr>
        <w:t xml:space="preserve"> and </w:t>
      </w:r>
      <w:r w:rsidR="009C3205">
        <w:rPr>
          <w:rFonts w:ascii="Times New Roman" w:hAnsi="Times New Roman" w:cs="Times New Roman"/>
          <w:sz w:val="24"/>
        </w:rPr>
        <w:t>3-</w:t>
      </w:r>
      <w:r>
        <w:rPr>
          <w:rFonts w:ascii="Times New Roman" w:hAnsi="Times New Roman" w:cs="Times New Roman"/>
          <w:sz w:val="24"/>
        </w:rPr>
        <w:t xml:space="preserve">km </w:t>
      </w:r>
      <w:r w:rsidR="00AE14EF">
        <w:rPr>
          <w:rFonts w:ascii="Times New Roman" w:hAnsi="Times New Roman" w:cs="Times New Roman"/>
          <w:sz w:val="24"/>
        </w:rPr>
        <w:t>UAV</w:t>
      </w:r>
      <w:r>
        <w:rPr>
          <w:rFonts w:ascii="Times New Roman" w:hAnsi="Times New Roman" w:cs="Times New Roman"/>
          <w:sz w:val="24"/>
        </w:rPr>
        <w:t xml:space="preserve"> experiments as their respective moist layers increase in height above the 2 km MSL level. This effect can also be observed to a lesser degree in the 1 km </w:t>
      </w:r>
      <w:r w:rsidR="00AE14EF">
        <w:rPr>
          <w:rFonts w:ascii="Times New Roman" w:hAnsi="Times New Roman" w:cs="Times New Roman"/>
          <w:sz w:val="24"/>
        </w:rPr>
        <w:t>UAV</w:t>
      </w:r>
      <w:r>
        <w:rPr>
          <w:rFonts w:ascii="Times New Roman" w:hAnsi="Times New Roman" w:cs="Times New Roman"/>
          <w:sz w:val="24"/>
        </w:rPr>
        <w:t xml:space="preserve"> forecast. This </w:t>
      </w:r>
      <w:r>
        <w:rPr>
          <w:rFonts w:ascii="Times New Roman" w:hAnsi="Times New Roman" w:cs="Times New Roman"/>
          <w:sz w:val="24"/>
        </w:rPr>
        <w:lastRenderedPageBreak/>
        <w:t xml:space="preserve">result is consistent with the early CI that begins around 1900 UTC in the 1, 2, and 3 km </w:t>
      </w:r>
      <w:r w:rsidR="00AE14EF">
        <w:rPr>
          <w:rFonts w:ascii="Times New Roman" w:hAnsi="Times New Roman" w:cs="Times New Roman"/>
          <w:sz w:val="24"/>
        </w:rPr>
        <w:t>UAV</w:t>
      </w:r>
      <w:r>
        <w:rPr>
          <w:rFonts w:ascii="Times New Roman" w:hAnsi="Times New Roman" w:cs="Times New Roman"/>
          <w:sz w:val="24"/>
        </w:rPr>
        <w:t xml:space="preserve"> forecasts. </w:t>
      </w:r>
    </w:p>
    <w:p w14:paraId="13AD46C1" w14:textId="3077FF09" w:rsidR="00B912C5" w:rsidRDefault="00055116" w:rsidP="004D0211">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By 2000 UTC the lift can be observed in the WRF Control and “No </w:t>
      </w:r>
      <w:r w:rsidR="00AE14EF">
        <w:rPr>
          <w:rFonts w:ascii="Times New Roman" w:hAnsi="Times New Roman" w:cs="Times New Roman"/>
          <w:sz w:val="24"/>
        </w:rPr>
        <w:t>UAV</w:t>
      </w:r>
      <w:r>
        <w:rPr>
          <w:rFonts w:ascii="Times New Roman" w:hAnsi="Times New Roman" w:cs="Times New Roman"/>
          <w:sz w:val="24"/>
        </w:rPr>
        <w:t xml:space="preserve">” experiment, while convective processes begin to dominate in the Nature Run and </w:t>
      </w:r>
      <w:r w:rsidR="00AE14EF">
        <w:rPr>
          <w:rFonts w:ascii="Times New Roman" w:hAnsi="Times New Roman" w:cs="Times New Roman"/>
          <w:sz w:val="24"/>
        </w:rPr>
        <w:t>UAV</w:t>
      </w:r>
      <w:r>
        <w:rPr>
          <w:rFonts w:ascii="Times New Roman" w:hAnsi="Times New Roman" w:cs="Times New Roman"/>
          <w:sz w:val="24"/>
        </w:rPr>
        <w:t xml:space="preserve"> forecasts</w:t>
      </w:r>
      <w:r w:rsidR="00AD13AF">
        <w:rPr>
          <w:rFonts w:ascii="Times New Roman" w:hAnsi="Times New Roman" w:cs="Times New Roman"/>
          <w:sz w:val="24"/>
        </w:rPr>
        <w:t xml:space="preserve"> (</w:t>
      </w:r>
      <w:r w:rsidR="009A331E">
        <w:rPr>
          <w:rFonts w:ascii="Times New Roman" w:hAnsi="Times New Roman" w:cs="Times New Roman"/>
          <w:sz w:val="24"/>
        </w:rPr>
        <w:t xml:space="preserve">Figure </w:t>
      </w:r>
      <w:r w:rsidR="00BB1922">
        <w:rPr>
          <w:rFonts w:ascii="Times New Roman" w:hAnsi="Times New Roman" w:cs="Times New Roman"/>
          <w:sz w:val="24"/>
        </w:rPr>
        <w:t>3.30</w:t>
      </w:r>
      <w:r w:rsidR="00AD13AF">
        <w:rPr>
          <w:rFonts w:ascii="Times New Roman" w:hAnsi="Times New Roman" w:cs="Times New Roman"/>
          <w:sz w:val="24"/>
        </w:rPr>
        <w:t>)</w:t>
      </w:r>
      <w:r>
        <w:rPr>
          <w:rFonts w:ascii="Times New Roman" w:hAnsi="Times New Roman" w:cs="Times New Roman"/>
          <w:sz w:val="24"/>
        </w:rPr>
        <w:t xml:space="preserve">. This is </w:t>
      </w:r>
      <w:proofErr w:type="gramStart"/>
      <w:r>
        <w:rPr>
          <w:rFonts w:ascii="Times New Roman" w:hAnsi="Times New Roman" w:cs="Times New Roman"/>
          <w:sz w:val="24"/>
        </w:rPr>
        <w:t>readily apparent</w:t>
      </w:r>
      <w:proofErr w:type="gramEnd"/>
      <w:r>
        <w:rPr>
          <w:rFonts w:ascii="Times New Roman" w:hAnsi="Times New Roman" w:cs="Times New Roman"/>
          <w:sz w:val="24"/>
        </w:rPr>
        <w:t xml:space="preserve"> in the 2</w:t>
      </w:r>
      <w:r w:rsidR="009A331E">
        <w:rPr>
          <w:rFonts w:ascii="Times New Roman" w:hAnsi="Times New Roman" w:cs="Times New Roman"/>
          <w:sz w:val="24"/>
        </w:rPr>
        <w:t>-</w:t>
      </w:r>
      <w:r>
        <w:rPr>
          <w:rFonts w:ascii="Times New Roman" w:hAnsi="Times New Roman" w:cs="Times New Roman"/>
          <w:sz w:val="24"/>
        </w:rPr>
        <w:t xml:space="preserve"> and </w:t>
      </w:r>
      <w:r w:rsidR="009A331E">
        <w:rPr>
          <w:rFonts w:ascii="Times New Roman" w:hAnsi="Times New Roman" w:cs="Times New Roman"/>
          <w:sz w:val="24"/>
        </w:rPr>
        <w:t>3-</w:t>
      </w:r>
      <w:r>
        <w:rPr>
          <w:rFonts w:ascii="Times New Roman" w:hAnsi="Times New Roman" w:cs="Times New Roman"/>
          <w:sz w:val="24"/>
        </w:rPr>
        <w:t xml:space="preserve">km </w:t>
      </w:r>
      <w:r w:rsidR="00AE14EF">
        <w:rPr>
          <w:rFonts w:ascii="Times New Roman" w:hAnsi="Times New Roman" w:cs="Times New Roman"/>
          <w:sz w:val="24"/>
        </w:rPr>
        <w:t>UAV</w:t>
      </w:r>
      <w:r>
        <w:rPr>
          <w:rFonts w:ascii="Times New Roman" w:hAnsi="Times New Roman" w:cs="Times New Roman"/>
          <w:sz w:val="24"/>
        </w:rPr>
        <w:t xml:space="preserve"> forecasts as narrow upward (downward) plumes of moist (dry) air are seen indicating potential updrafts (downdrafts).</w:t>
      </w:r>
      <w:r w:rsidR="006D07EB">
        <w:rPr>
          <w:rFonts w:ascii="Times New Roman" w:hAnsi="Times New Roman" w:cs="Times New Roman"/>
          <w:sz w:val="24"/>
        </w:rPr>
        <w:t xml:space="preserve"> However, the increased moisture inserted by the </w:t>
      </w:r>
      <w:r w:rsidR="00AE14EF">
        <w:rPr>
          <w:rFonts w:ascii="Times New Roman" w:hAnsi="Times New Roman" w:cs="Times New Roman"/>
          <w:sz w:val="24"/>
        </w:rPr>
        <w:t>UAV</w:t>
      </w:r>
      <w:r w:rsidR="006D07EB">
        <w:rPr>
          <w:rFonts w:ascii="Times New Roman" w:hAnsi="Times New Roman" w:cs="Times New Roman"/>
          <w:sz w:val="24"/>
        </w:rPr>
        <w:t xml:space="preserve"> observations maintains through the first two hours of all </w:t>
      </w:r>
      <w:r w:rsidR="00AE14EF">
        <w:rPr>
          <w:rFonts w:ascii="Times New Roman" w:hAnsi="Times New Roman" w:cs="Times New Roman"/>
          <w:sz w:val="24"/>
        </w:rPr>
        <w:t>UAV</w:t>
      </w:r>
      <w:r w:rsidR="006D07EB">
        <w:rPr>
          <w:rFonts w:ascii="Times New Roman" w:hAnsi="Times New Roman" w:cs="Times New Roman"/>
          <w:sz w:val="24"/>
        </w:rPr>
        <w:t xml:space="preserve"> forecasts as in the Nature Run.</w:t>
      </w:r>
      <w:r>
        <w:rPr>
          <w:rFonts w:ascii="Times New Roman" w:hAnsi="Times New Roman" w:cs="Times New Roman"/>
          <w:sz w:val="24"/>
        </w:rPr>
        <w:t xml:space="preserve"> It should also be noted that the 400 ft </w:t>
      </w:r>
      <w:r w:rsidR="00AE14EF">
        <w:rPr>
          <w:rFonts w:ascii="Times New Roman" w:hAnsi="Times New Roman" w:cs="Times New Roman"/>
          <w:sz w:val="24"/>
        </w:rPr>
        <w:t>UAV</w:t>
      </w:r>
      <w:r>
        <w:rPr>
          <w:rFonts w:ascii="Times New Roman" w:hAnsi="Times New Roman" w:cs="Times New Roman"/>
          <w:sz w:val="24"/>
        </w:rPr>
        <w:t xml:space="preserve"> experiment does compare </w:t>
      </w:r>
      <w:proofErr w:type="gramStart"/>
      <w:r>
        <w:rPr>
          <w:rFonts w:ascii="Times New Roman" w:hAnsi="Times New Roman" w:cs="Times New Roman"/>
          <w:sz w:val="24"/>
        </w:rPr>
        <w:t>fairly well</w:t>
      </w:r>
      <w:proofErr w:type="gramEnd"/>
      <w:r>
        <w:rPr>
          <w:rFonts w:ascii="Times New Roman" w:hAnsi="Times New Roman" w:cs="Times New Roman"/>
          <w:sz w:val="24"/>
        </w:rPr>
        <w:t xml:space="preserve"> to the moist layer structure observed in the Nature Run in both the first and second hours of the free forecast (1900 and 2000 UTC). While this may be an encouraging sign, it is not clear </w:t>
      </w:r>
      <w:r w:rsidR="006D07EB">
        <w:rPr>
          <w:rFonts w:ascii="Times New Roman" w:hAnsi="Times New Roman" w:cs="Times New Roman"/>
          <w:sz w:val="24"/>
        </w:rPr>
        <w:t>whether</w:t>
      </w:r>
      <w:r>
        <w:rPr>
          <w:rFonts w:ascii="Times New Roman" w:hAnsi="Times New Roman" w:cs="Times New Roman"/>
          <w:sz w:val="24"/>
        </w:rPr>
        <w:t xml:space="preserve"> this is a strong indicator of forecast skill</w:t>
      </w:r>
      <w:r w:rsidR="006D07EB">
        <w:rPr>
          <w:rFonts w:ascii="Times New Roman" w:hAnsi="Times New Roman" w:cs="Times New Roman"/>
          <w:sz w:val="24"/>
        </w:rPr>
        <w:t>.</w:t>
      </w:r>
    </w:p>
    <w:p w14:paraId="3F1D9C78" w14:textId="445FE431" w:rsidR="00B912C5" w:rsidRDefault="00B912C5" w:rsidP="004D0211">
      <w:pPr>
        <w:spacing w:line="480" w:lineRule="auto"/>
        <w:ind w:firstLine="720"/>
        <w:jc w:val="both"/>
        <w:rPr>
          <w:rFonts w:ascii="Times New Roman" w:hAnsi="Times New Roman" w:cs="Times New Roman"/>
          <w:sz w:val="24"/>
        </w:rPr>
      </w:pPr>
    </w:p>
    <w:p w14:paraId="6E0883D4" w14:textId="2DC1F468" w:rsidR="00B912C5" w:rsidRDefault="00A902F4" w:rsidP="004D0211">
      <w:pPr>
        <w:spacing w:line="480" w:lineRule="auto"/>
        <w:ind w:firstLine="720"/>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471360" behindDoc="0" locked="0" layoutInCell="1" allowOverlap="1" wp14:anchorId="6914AB2B" wp14:editId="7BC7FB34">
                <wp:simplePos x="0" y="0"/>
                <wp:positionH relativeFrom="margin">
                  <wp:align>center</wp:align>
                </wp:positionH>
                <wp:positionV relativeFrom="paragraph">
                  <wp:posOffset>25400</wp:posOffset>
                </wp:positionV>
                <wp:extent cx="4676775" cy="2142490"/>
                <wp:effectExtent l="0" t="19050" r="28575" b="0"/>
                <wp:wrapNone/>
                <wp:docPr id="795" name="Group 795"/>
                <wp:cNvGraphicFramePr/>
                <a:graphic xmlns:a="http://schemas.openxmlformats.org/drawingml/2006/main">
                  <a:graphicData uri="http://schemas.microsoft.com/office/word/2010/wordprocessingGroup">
                    <wpg:wgp>
                      <wpg:cNvGrpSpPr/>
                      <wpg:grpSpPr>
                        <a:xfrm>
                          <a:off x="0" y="0"/>
                          <a:ext cx="4676775" cy="2142490"/>
                          <a:chOff x="0" y="0"/>
                          <a:chExt cx="4676775" cy="2142490"/>
                        </a:xfrm>
                      </wpg:grpSpPr>
                      <pic:pic xmlns:pic="http://schemas.openxmlformats.org/drawingml/2006/picture">
                        <pic:nvPicPr>
                          <pic:cNvPr id="290" name="Picture 14">
                            <a:extLst>
                              <a:ext uri="{FF2B5EF4-FFF2-40B4-BE49-F238E27FC236}">
                                <a16:creationId xmlns:a16="http://schemas.microsoft.com/office/drawing/2014/main" id="{B5AC99BE-FE1C-48FD-8E97-7C1E8A67E091}"/>
                              </a:ext>
                            </a:extLst>
                          </pic:cNvPr>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47625" y="0"/>
                            <a:ext cx="4629150" cy="2015490"/>
                          </a:xfrm>
                          <a:prstGeom prst="rect">
                            <a:avLst/>
                          </a:prstGeom>
                          <a:ln w="12700">
                            <a:solidFill>
                              <a:srgbClr val="000000"/>
                            </a:solidFill>
                          </a:ln>
                        </pic:spPr>
                      </pic:pic>
                      <wpg:grpSp>
                        <wpg:cNvPr id="563" name="Group 563"/>
                        <wpg:cNvGrpSpPr/>
                        <wpg:grpSpPr>
                          <a:xfrm>
                            <a:off x="0" y="733425"/>
                            <a:ext cx="3800475" cy="1409065"/>
                            <a:chOff x="0" y="0"/>
                            <a:chExt cx="3800723" cy="1409341"/>
                          </a:xfrm>
                        </wpg:grpSpPr>
                        <wps:wsp>
                          <wps:cNvPr id="294" name="Text Box 2"/>
                          <wps:cNvSpPr txBox="1">
                            <a:spLocks noChangeArrowheads="1"/>
                          </wps:cNvSpPr>
                          <wps:spPr bwMode="auto">
                            <a:xfrm>
                              <a:off x="2313829" y="7951"/>
                              <a:ext cx="326003" cy="287324"/>
                            </a:xfrm>
                            <a:prstGeom prst="rect">
                              <a:avLst/>
                            </a:prstGeom>
                            <a:noFill/>
                            <a:ln w="25400">
                              <a:noFill/>
                              <a:miter lim="800000"/>
                              <a:headEnd/>
                              <a:tailEnd/>
                            </a:ln>
                          </wps:spPr>
                          <wps:txbx>
                            <w:txbxContent>
                              <w:p w14:paraId="1B9CFDC9" w14:textId="77777777" w:rsidR="005D6581" w:rsidRPr="004D3370" w:rsidRDefault="005D6581" w:rsidP="00822F96">
                                <w:pPr>
                                  <w:rPr>
                                    <w:b/>
                                    <w:sz w:val="20"/>
                                    <w:szCs w:val="20"/>
                                  </w:rPr>
                                </w:pPr>
                                <w:r>
                                  <w:rPr>
                                    <w:b/>
                                    <w:sz w:val="20"/>
                                    <w:szCs w:val="20"/>
                                  </w:rPr>
                                  <w:t>C</w:t>
                                </w:r>
                              </w:p>
                            </w:txbxContent>
                          </wps:txbx>
                          <wps:bodyPr rot="0" vert="horz" wrap="square" lIns="91440" tIns="45720" rIns="91440" bIns="45720" anchor="t" anchorCtr="0">
                            <a:noAutofit/>
                          </wps:bodyPr>
                        </wps:wsp>
                        <wps:wsp>
                          <wps:cNvPr id="295" name="Text Box 2"/>
                          <wps:cNvSpPr txBox="1">
                            <a:spLocks noChangeArrowheads="1"/>
                          </wps:cNvSpPr>
                          <wps:spPr bwMode="auto">
                            <a:xfrm>
                              <a:off x="0" y="7951"/>
                              <a:ext cx="326003" cy="287324"/>
                            </a:xfrm>
                            <a:prstGeom prst="rect">
                              <a:avLst/>
                            </a:prstGeom>
                            <a:noFill/>
                            <a:ln w="25400">
                              <a:noFill/>
                              <a:miter lim="800000"/>
                              <a:headEnd/>
                              <a:tailEnd/>
                            </a:ln>
                          </wps:spPr>
                          <wps:txbx>
                            <w:txbxContent>
                              <w:p w14:paraId="2CC06A7E" w14:textId="77777777" w:rsidR="005D6581" w:rsidRPr="004D3370" w:rsidRDefault="005D6581" w:rsidP="00822F96">
                                <w:pPr>
                                  <w:rPr>
                                    <w:b/>
                                    <w:sz w:val="20"/>
                                    <w:szCs w:val="20"/>
                                  </w:rPr>
                                </w:pPr>
                                <w:r>
                                  <w:rPr>
                                    <w:b/>
                                    <w:sz w:val="20"/>
                                    <w:szCs w:val="20"/>
                                  </w:rPr>
                                  <w:t>A</w:t>
                                </w:r>
                              </w:p>
                            </w:txbxContent>
                          </wps:txbx>
                          <wps:bodyPr rot="0" vert="horz" wrap="square" lIns="91440" tIns="45720" rIns="91440" bIns="45720" anchor="t" anchorCtr="0">
                            <a:noAutofit/>
                          </wps:bodyPr>
                        </wps:wsp>
                        <wps:wsp>
                          <wps:cNvPr id="296" name="Text Box 2"/>
                          <wps:cNvSpPr txBox="1">
                            <a:spLocks noChangeArrowheads="1"/>
                          </wps:cNvSpPr>
                          <wps:spPr bwMode="auto">
                            <a:xfrm>
                              <a:off x="1168842" y="15902"/>
                              <a:ext cx="326003" cy="287324"/>
                            </a:xfrm>
                            <a:prstGeom prst="rect">
                              <a:avLst/>
                            </a:prstGeom>
                            <a:noFill/>
                            <a:ln w="25400">
                              <a:noFill/>
                              <a:miter lim="800000"/>
                              <a:headEnd/>
                              <a:tailEnd/>
                            </a:ln>
                          </wps:spPr>
                          <wps:txbx>
                            <w:txbxContent>
                              <w:p w14:paraId="6F3BEA50" w14:textId="77777777" w:rsidR="005D6581" w:rsidRPr="004D3370" w:rsidRDefault="005D6581" w:rsidP="00822F96">
                                <w:pPr>
                                  <w:rPr>
                                    <w:b/>
                                    <w:sz w:val="20"/>
                                    <w:szCs w:val="20"/>
                                  </w:rPr>
                                </w:pPr>
                                <w:r>
                                  <w:rPr>
                                    <w:b/>
                                    <w:sz w:val="20"/>
                                    <w:szCs w:val="20"/>
                                  </w:rPr>
                                  <w:t>B</w:t>
                                </w:r>
                              </w:p>
                            </w:txbxContent>
                          </wps:txbx>
                          <wps:bodyPr rot="0" vert="horz" wrap="square" lIns="91440" tIns="45720" rIns="91440" bIns="45720" anchor="t" anchorCtr="0">
                            <a:noAutofit/>
                          </wps:bodyPr>
                        </wps:wsp>
                        <wps:wsp>
                          <wps:cNvPr id="297" name="Text Box 2"/>
                          <wps:cNvSpPr txBox="1">
                            <a:spLocks noChangeArrowheads="1"/>
                          </wps:cNvSpPr>
                          <wps:spPr bwMode="auto">
                            <a:xfrm>
                              <a:off x="3474720" y="0"/>
                              <a:ext cx="326003" cy="287324"/>
                            </a:xfrm>
                            <a:prstGeom prst="rect">
                              <a:avLst/>
                            </a:prstGeom>
                            <a:noFill/>
                            <a:ln w="25400">
                              <a:noFill/>
                              <a:miter lim="800000"/>
                              <a:headEnd/>
                              <a:tailEnd/>
                            </a:ln>
                          </wps:spPr>
                          <wps:txbx>
                            <w:txbxContent>
                              <w:p w14:paraId="4EE7B812" w14:textId="77777777" w:rsidR="005D6581" w:rsidRPr="004D3370" w:rsidRDefault="005D6581" w:rsidP="00822F96">
                                <w:pPr>
                                  <w:rPr>
                                    <w:b/>
                                    <w:sz w:val="20"/>
                                    <w:szCs w:val="20"/>
                                  </w:rPr>
                                </w:pPr>
                                <w:r>
                                  <w:rPr>
                                    <w:b/>
                                    <w:sz w:val="20"/>
                                    <w:szCs w:val="20"/>
                                  </w:rPr>
                                  <w:t>D</w:t>
                                </w:r>
                              </w:p>
                            </w:txbxContent>
                          </wps:txbx>
                          <wps:bodyPr rot="0" vert="horz" wrap="square" lIns="91440" tIns="45720" rIns="91440" bIns="45720" anchor="t" anchorCtr="0">
                            <a:noAutofit/>
                          </wps:bodyPr>
                        </wps:wsp>
                        <wps:wsp>
                          <wps:cNvPr id="298" name="Text Box 2"/>
                          <wps:cNvSpPr txBox="1">
                            <a:spLocks noChangeArrowheads="1"/>
                          </wps:cNvSpPr>
                          <wps:spPr bwMode="auto">
                            <a:xfrm>
                              <a:off x="572494" y="1017767"/>
                              <a:ext cx="326003" cy="357234"/>
                            </a:xfrm>
                            <a:prstGeom prst="rect">
                              <a:avLst/>
                            </a:prstGeom>
                            <a:noFill/>
                            <a:ln w="25400">
                              <a:noFill/>
                              <a:miter lim="800000"/>
                              <a:headEnd/>
                              <a:tailEnd/>
                            </a:ln>
                          </wps:spPr>
                          <wps:txbx>
                            <w:txbxContent>
                              <w:p w14:paraId="10FCA4A0" w14:textId="77777777" w:rsidR="005D6581" w:rsidRPr="004D3370" w:rsidRDefault="005D6581" w:rsidP="00822F96">
                                <w:pPr>
                                  <w:rPr>
                                    <w:b/>
                                    <w:sz w:val="20"/>
                                    <w:szCs w:val="20"/>
                                  </w:rPr>
                                </w:pPr>
                                <w:r>
                                  <w:rPr>
                                    <w:b/>
                                    <w:sz w:val="20"/>
                                    <w:szCs w:val="20"/>
                                  </w:rPr>
                                  <w:t>E</w:t>
                                </w:r>
                              </w:p>
                            </w:txbxContent>
                          </wps:txbx>
                          <wps:bodyPr rot="0" vert="horz" wrap="square" lIns="91440" tIns="45720" rIns="91440" bIns="45720" anchor="t" anchorCtr="0">
                            <a:noAutofit/>
                          </wps:bodyPr>
                        </wps:wsp>
                        <wps:wsp>
                          <wps:cNvPr id="299" name="Text Box 2"/>
                          <wps:cNvSpPr txBox="1">
                            <a:spLocks noChangeArrowheads="1"/>
                          </wps:cNvSpPr>
                          <wps:spPr bwMode="auto">
                            <a:xfrm>
                              <a:off x="1741336" y="1033669"/>
                              <a:ext cx="326003" cy="375672"/>
                            </a:xfrm>
                            <a:prstGeom prst="rect">
                              <a:avLst/>
                            </a:prstGeom>
                            <a:noFill/>
                            <a:ln w="25400">
                              <a:noFill/>
                              <a:miter lim="800000"/>
                              <a:headEnd/>
                              <a:tailEnd/>
                            </a:ln>
                          </wps:spPr>
                          <wps:txbx>
                            <w:txbxContent>
                              <w:p w14:paraId="1FC96BCD" w14:textId="77777777" w:rsidR="005D6581" w:rsidRPr="004D3370" w:rsidRDefault="005D6581" w:rsidP="00822F96">
                                <w:pPr>
                                  <w:rPr>
                                    <w:b/>
                                    <w:sz w:val="20"/>
                                    <w:szCs w:val="20"/>
                                  </w:rPr>
                                </w:pPr>
                                <w:r>
                                  <w:rPr>
                                    <w:b/>
                                    <w:sz w:val="20"/>
                                    <w:szCs w:val="20"/>
                                  </w:rPr>
                                  <w:t>F</w:t>
                                </w:r>
                              </w:p>
                            </w:txbxContent>
                          </wps:txbx>
                          <wps:bodyPr rot="0" vert="horz" wrap="square" lIns="91440" tIns="45720" rIns="91440" bIns="45720" anchor="t" anchorCtr="0">
                            <a:noAutofit/>
                          </wps:bodyPr>
                        </wps:wsp>
                        <wps:wsp>
                          <wps:cNvPr id="300" name="Text Box 2"/>
                          <wps:cNvSpPr txBox="1">
                            <a:spLocks noChangeArrowheads="1"/>
                          </wps:cNvSpPr>
                          <wps:spPr bwMode="auto">
                            <a:xfrm>
                              <a:off x="2894275" y="1025718"/>
                              <a:ext cx="326003" cy="287324"/>
                            </a:xfrm>
                            <a:prstGeom prst="rect">
                              <a:avLst/>
                            </a:prstGeom>
                            <a:noFill/>
                            <a:ln w="25400">
                              <a:noFill/>
                              <a:miter lim="800000"/>
                              <a:headEnd/>
                              <a:tailEnd/>
                            </a:ln>
                          </wps:spPr>
                          <wps:txbx>
                            <w:txbxContent>
                              <w:p w14:paraId="6D869536" w14:textId="77777777" w:rsidR="005D6581" w:rsidRPr="004D3370" w:rsidRDefault="005D6581" w:rsidP="00822F96">
                                <w:pPr>
                                  <w:rPr>
                                    <w:b/>
                                    <w:sz w:val="20"/>
                                    <w:szCs w:val="20"/>
                                  </w:rPr>
                                </w:pPr>
                                <w:r>
                                  <w:rPr>
                                    <w:b/>
                                    <w:sz w:val="20"/>
                                    <w:szCs w:val="20"/>
                                  </w:rPr>
                                  <w:t>G</w:t>
                                </w:r>
                              </w:p>
                            </w:txbxContent>
                          </wps:txbx>
                          <wps:bodyPr rot="0" vert="horz" wrap="square" lIns="91440" tIns="45720" rIns="91440" bIns="45720" anchor="t" anchorCtr="0">
                            <a:noAutofit/>
                          </wps:bodyPr>
                        </wps:wsp>
                      </wpg:grpSp>
                    </wpg:wgp>
                  </a:graphicData>
                </a:graphic>
              </wp:anchor>
            </w:drawing>
          </mc:Choice>
          <mc:Fallback>
            <w:pict>
              <v:group w14:anchorId="6914AB2B" id="Group 795" o:spid="_x0000_s1270" style="position:absolute;left:0;text-align:left;margin-left:0;margin-top:2pt;width:368.25pt;height:168.7pt;z-index:251471360;mso-position-horizontal:center;mso-position-horizontal-relative:margin" coordsize="46767,214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04aM1BQAAKxkAAA4AAABkcnMvZTJvRG9jLnhtbOxZbW/bNhD+PmD/&#10;QdB3xSRF68WIU9iOHBTotmDtfgAt0ZZQSdQoOnZW9L/vSEq2aydLkA+dmyZAbFIkj3fPPXdH0Zfv&#10;tlXp3HHZFqIeu/gCuQ6vU5EV9Wrs/vVp7kWu0ypWZ6wUNR+797x13139+svlphlxInJRZlw6IKRu&#10;R5tm7OZKNaPBoE1zXrH2QjS8hsGlkBVT0JWrQSbZBqRX5YAgFAw2QmaNFClvW3h6bQfdKyN/ueSp&#10;+mO5bLlyyrELuinzKc3nQn8Ori7ZaCVZkxdppwZ7gRYVK2rYdCfqminmrGVxIqoqUilasVQXqagG&#10;YrksUm5sAGswOrLmRop1Y2xZjTarZgcTQHuE04vFpr/f3UqnyMZuGA9dp2YVOMns6+gHAM+mWY1g&#10;1o1sPja3snuwsj1t8XYpK/0NtjhbA+z9Dli+VU4KD2kQBmEI8lMYI5gSGnfQpzn452RdmidPrBz0&#10;Gw+0fjt1miIdwX+HFLROkHqaUbBKrSV3OyHVs2RUTH5eNx44tWGqWBRloe4NQcF9Wqn67rZIb6Xt&#10;7EEngEMHOozrbR1MDZEAug+t0sBqEA2VvsznZDpM5tSbQ8ujaEq9aUJjb078KCHhfEb84KtejYNR&#10;KjkoIur3WU9rHJyA8SBtugDThKQDQ2zDjy/T4WQWx9PEmyd45tFofu1FSRx64Qwn0SQIExTjr5ox&#10;4BvQuf82Vgw0BsbsPQIWD6b99UGkn1unFrOc1Ss+aRuIW8gmRli/0k43gr4Bc1EWzbwoSw2Vbnfm&#10;QowfxcgDnrfxdy3SdcVrZROK5KUBrs2LpnUdOeLVgkN8yPcZBgJDMlMQIo0savWoo0g0QSgmU282&#10;RAAVChNvElOACiUhRTTCMzyzjqKjdcvBfFZeN8XOU/RE+ac8hTpP3TGT6B7xgkVII9UqyVWa6+YS&#10;wPsTALdrdgMG6T242g0tJAC94ijkaRgQiO2Hwp7EeAgMN2GP8LAL+13wgvNlq264qBzdAJBBD4Mq&#10;uwPeWI36KXrnsnY2QAwSImSmtaIsst77rVwtZqV0LAZI/3V0PJgGe5c1cHNvj2lC16Y6k0p2Wa/L&#10;jcPA78PU5kb9ALR7UW4MfZ8CXrDcxrZOkH6EEO0TJKYoRkE346kEqVeGBNTTGOuVPrVx07vp2wS5&#10;aaDOtn2QQO95TNNV9qEK9TFnDQdPaLGHWY32cH3S2Wsqtg6xeJlpupA4aguPdZBrHNrmKAVIKTY5&#10;ZxnoZ83pdtBL7XaajM5i85vIIBzZWgkj6IiaxMd+RGJDTqhnRtQB6iRAqIOORKFPaMeXXkpPvWey&#10;sxaaisaxlqhkSDuiHgxVhYIjT1lUYxd815GUjbS1SZ2Z1YoVpW33dNXm2/DTLbVdbE1Sxr4xST9b&#10;iOweEJECwghCDs5k0MiF/Md1NnC+Gbvt32umy1r5vgZUY0ypPhCZDh2GBDrycGRxOMLqFESNXeU6&#10;tjlT5hClfVeLCaC/LEy47jWBGNMdIJv113dgHSQhe4D5n1kHUEIwvk6+7eL4jW9xcCZ8wziIIkoM&#10;6/AwRsZHryvNdeX2Lc25JA7PhHY+DampG6cnP/8VVFZzGNjXs5+6ssItzllUVjin0BgOl/qsi3AI&#10;twpH5+gD3vkw2f8BT3TdrctbqoNUByf3s+AdDin2faj3hnjQCuL/IF44DEJTg1/+onvwvvDdXiWC&#10;/hXtpz/a+fDWdh7EI1FMib4YMMQjwxBHjxPvR32HNUn83Cvt/h7FvNmaG3lzx9n9eqCv/A/7Ztb+&#10;N46rfw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7iPDO3gAAAAYBAAAPAAAAZHJz&#10;L2Rvd25yZXYueG1sTI9BS8NAEIXvgv9hGcGb3cSktcRsSinqqQi2gvQ2zU6T0OxuyG6T9N87nuxp&#10;eLzHe9/kq8m0YqDeN84qiGcRCLKl042tFHzv35+WIHxAq7F1lhRcycOquL/LMdNutF807EIluMT6&#10;DBXUIXSZlL6syaCfuY4seyfXGwws+0rqHkcuN618jqKFNNhYXqixo01N5Xl3MQo+RhzXSfw2bM+n&#10;zfWwn3/+bGNS6vFhWr+CCDSF/zD84TM6FMx0dBervWgV8CNBQcqHzZdkMQdxVJCkcQqyyOUtfvEL&#10;AAD//wMAUEsDBAoAAAAAAAAAIQAr69GWUtQEAFLUBAAVAAAAZHJzL21lZGlhL2ltYWdlMS5qcGVn&#10;/9j/4AAQSkZJRgABAQEA3ADcAAD/2wBDAAIBAQEBAQIBAQECAgICAgQDAgICAgUEBAMEBgUGBgYF&#10;BgYGBwkIBgcJBwYGCAsICQoKCgoKBggLDAsKDAkKCgr/2wBDAQICAgICAgUDAwUKBwYHCgoKCgoK&#10;CgoKCgoKCgoKCgoKCgoKCgoKCgoKCgoKCgoKCgoKCgoKCgoKCgoKCgoKCgr/wAARCAHlBF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T/8A&#10;gpz/AMFAviB+wp/wgreCfhbpviaPxVdX6Xx1DUngazS3W3w6BVIkyZ+QSCAuRuPFfKl//wAHC/xW&#10;0/UIdL/4Z20CaaYNtWHVJ8DaATknABwf88V13/Bw4Ub/AIU7byFx5lxrwDRzlCCEsD0BGRx/L8Pk&#10;vwX4t16P9m7w/wCGPAX7X3hX4Y3GkeMJNX1461qzRXWopDLC8FmSJFMdtL+98xvmLBUTYys9fnuZ&#10;ZtmsuKJ4GnifZQUFJe7F6u3Vpvr+B9zl+WZauHYYyph/aTcmn70lon2TXY9k+IH/AAch/tDeC1tb&#10;zT/2O9C1Kxur61tftKeIZ43jkmuEiJMXls+1VctnHO0g7Rhj2Kf8F+fi46hv+FDeFz/3GJ/8K+Yf&#10;h1p3iBz4dt/H/wDwV90XWLfTte+06lJovjuXfd6gYNIkjtT5sjLHCJLa/Yo/mKUvQyQoThO31PxL&#10;qXhb9nO08CS/8FFvDUHiaHxRJqq+KLvxm91JIsdvJ9ktJ5nK+dG10tu06JFbwyReaixqSS3RVq5t&#10;ywpxx6Utbvkjr20a6W6WvfY56dPK+aU5YFuOn25ad9U/zPWIv+Dgb45xX91b337NvheOBZYhZ3Uf&#10;iCdhMrkKQy7AUZTnI+ZSNpDZJC6i/wDBe/4uPwfgR4Y/8G0/+FfPvgvxf8W9W0nTbOH/AIKlfD68&#10;0/Rv7Nj0t4dUtPtVyLeyu4ZJbyZ4ZXmeW4+yTyxOW3+VMu+LcNu94h+KHxy0v4fXmq6h/wAFQ/hb&#10;pmrRpbCOaSPSvsMCi4n+0M0klpu3mD7IEYpsD+flMNGUxqVM55lFZik9rKnDyXZ+r9TWnSynlcvq&#10;Da/xz9e6PVrH/gv58czp91c6r+zf4Xt5LeSQRxx69NIsyAZVg20EZHYqCDnqME3Lj/gvZ8ZPssj2&#10;vwG8KSTBCYVl1q4VWbsCwU4Hvg49DXnPxJ8UX/if4rWfxM+H3/BQzwfp8Nr4HGnWuj/28qWlxqQt&#10;7wNqEsILW77p7i3baYmIFupDAAxydB4J+PWo+FvGCeK/iv8Aty+ANS0mSG4g/wCEbs76yjgW4lkU&#10;2x88QJLhC7xFi3zLHEdhd2qJYjOpWazFens4fdqv1KVDKlvgHbvzz+83oP8Agvz8a/I08ah+zx4X&#10;huLuYxzwrrk7iEiN2JDBfmUlMAkKfmGQDxVrVP8AgvJ8b4rBpNE+Ang+4uBjZDda7cwo3r8wR8cf&#10;7JrxnRvFfx78F+G4NA8Nf8FEvhrJPcSXzC78QeIm1K4Sdhvty0s0ZEoAi2OIo7eNUlkKxFgri3rH&#10;jL4k6T8TZH+HX/BVjwRPcXsy3V3pvi3ULK5IsYrW2ijEdpBHEkavc/a3lePy2YPCofKHN+2ziUlb&#10;MV1f8OHf0ul036E+xypJp4B9F8c+3rv12PX7P/gvP8Xp7hrWb4F+F42WCORx/a05ALFuM45xt/Wn&#10;aj/wXZ+Oi+SdE+A3gu4zIBP9q1+5i2p3K7Y33H2O0e4rkPhR8W/HmifEiXV/id+3j4B1bQY/Caww&#10;6ImpWXnNqhJ/fSTRWsBMYO7bsCALhTGzKZW878NeNPi34V0608E+AP8Agqr8NodeQR/8JBpuveJx&#10;rkkOLaxh86KS6/fb5Ht7+4KMEjU3IjVMIZKmNbOpSusxWiT/AIcGvnZXHKjlMY64B7/zz/zse+2P&#10;/BdH4n3dq9xcfCDwpbsski7JtUnH3WK5+hxn8ayT/wAHAfjuZ42sfhn4JkgSCRrzbq140kbBcqqe&#10;XE8bgnHJkXAOcZ+Wuf8A2OP2jPHuh6pqGq/tM/td/DHWtB1SW5e3t7XxBarLpDLcy+VEsttDGkoa&#10;OREfzCxU2wYOxmZY8uHT/FVz4fttb8M/t5+DdNWzvPEN4vk/ES51K2jklupprSB2kRReRRoYbZ1m&#10;BWIRySIhaQCPphVzWEpKePT/AO3If5GUqWWyinHBW/7en/me5aF/wWU8aeJ4pDoegeBpJFQFVk1K&#10;ZVLHoGO8lc+uDW5Z/wDBVP4qy29n9s8LeBWurq68trWy1hnZF2O2/MksY/gxg469ex830HUfihD8&#10;I/iJ4O1H/gol4T1HWNUtQPh3qzTWtr/Y0y3d1KrXDWUMBdWhazjcDOTFKVKiTFcr4V8FftIaWdN1&#10;vwd/wVn0vVrGbUr1rTUru5iv2k0957OWyULJHLbyTG2i1ISS7CA1+nlrttoiLp1c0k9cen/25Dt5&#10;IipSy5bYJ/8AgUu/mz3zxD/wU5+NNnZxt4Z8E+Bbq5eZQ0epeIY7WMR5+Zt6XEp3DspUA92FdH4S&#10;/wCCiPjzxHeTWeojwXp7w20EjGS4EyuzmQMqGO6IIXZ1OCdw4FeQeDLz9oDw5oPjbxf8YP8AgoB4&#10;b1jXm+GsujeCFspI9P02HV5EJOozQrbRqj+ZHbhSzTbS1wV8tJBCul/Yf7Q0fxDmh0L9u3R5vC7z&#10;C3l0K6jgW4tdKeXU4lMd2bM3Ul1HbtpzrLLMxee2nLsyyADo9pmfLri168sTnUMtvphX6czPWvG/&#10;7eXxF8NXWhyaL4j+F95Y6hqkNpqc13qU8EtmsjqokjRXkE2MsWVnjwAOTnjd8T/tr6j4e0xNbj+J&#10;nw/urWOQG8+zwyNJHDg5kVFui0mDjKr8xGSMkBT4X8PdU+Pfgfx8viL40fte+E9SsY9P1iz8N6fJ&#10;qmIZbm6uLSTT45USGLz2tIbK5LTsplcXr84RmOynhXXNQ8M/DN9a/bcvLa60KGz1Dx9Y2PiqZTrN&#10;/BYCE2sbpLGFtpJ3llkXKqWWMhQBtXT22OilfFL/AMBjqYexwspO2Hf3vQ9ctf2tviXqfiiBdM8b&#10;fCmXw3NYiX+1zqU4ujKeirb+YUZMY+czA5ONnGasax+2TLoc1iL/AOL/AMOI4by7MJuGVgkf7qRw&#10;xP2zByY9uOOT7Yri/g78YfhR4P8Ag7p6/Gn46eEvt2m2M58Sai+vJ5UczSncGlfG5IuY1d+TsDEA&#10;5x863Hg39uew8EaLceB/+ClHw9a/h0DUF13WLq3kuPtTDTGtNPaJpFkKopitruWVWR5J5bpssjRo&#10;lKtjZPXE2/7djr+ZnLDUbNKi/k3dfefUWmft2+IZvGmq6XrXxV+Dtnotv5K6LqUevGW5v2KZlaS3&#10;88LborHap812fDEqgA3dF4U/a41XxL4Z07xE/wAUfh7a/wBoWUVwsEkLkpvQNtz9rGcZxnAzXzN4&#10;H0H9pDwf8RPC978Uf+CmuiSeGbXxBeSabp0esQw3GqSXVzdpb2khuLSU3ZisrldqM7I8tpCREjA3&#10;B1PjJ4E+O/iv47eIPHnwk/4KPWXh63j1Kxl0XwfdTzSabaJb6Q0Vq0kKuGYPftNJPApVJ4/Ky26E&#10;KSVTHf8AQUl58sf8jJ0cOly+yd+99f1R674R/bq+KOo634msPHE3gPR7XSdaktNDvLKaa/8A7Wtx&#10;Gji4aNJle3zuxtYMPlPzHjOL4e/4KYaxrPjrUvAN3rngS1ube3iu9LuJJmEepWsgJDIGuVdJEIw8&#10;TqCoZCCwbI8z+FXxI/aS8KfHq3g+N3/BQHwb4o0KxhZta8H2Om2EctwZpL5LYyzpaQsCjtbQ7x5S&#10;S/2e7CEM7gY/hH4e/HibXtI8VeN/2ufD8VvH4gvdT1bwtF471O4shloPJtonnVpHgkSAxus5kEBn&#10;mliUs0aQ+fisTmCk1HHKOi+zB6+V1f8A4c8TEOKqWpya9bP9EeyeAf8Ago58R/EngaHxb4xs/A3h&#10;26kvbmCXS7y+Zmh8u6kgQl/tCj5wiuAB/GAC3U4utf8ABUz4l/2brD+CPC/hHVr/AE/RhfabZXTX&#10;Niuot8+YkkmfaDhV+bkZkGdoBNfOvgXwx8ZvFfwv8KeG/CP7ffhnT9U8E6TqWjeJ76x8f6herrV+&#10;98S8cu9ALdlhMqpOfNmhM0bBQ0as2+Pg9+0Vpfhu90qH9vex8S3useH9O0OF9a+IGrQhLpTAZr+0&#10;Fqoa0lVIZtokN28zSeZJIFWSCbH2ubSxDisxW+keSnor7bXenmnYx/ec1vafgez61/wVf8Zabdab&#10;oenaZ4R1XVdRaMpp+jxXl1sj81EmkZomYIqKzP8APsLBeMZyM/x5/wAFUv2lNAbSbbwd8A9B1S41&#10;DV47eaO+u5bNYLXy5Hkud3mSZKhABEwRmLgZHJGL4Tsvifoh8XeJ9M/bO0vxFoXiK1vh4fmk8Waj&#10;BvmWfURZOZIodtoghvYI5fsu3fJpEMuXN1L5fjPi7S/2p73UdN1T/h5lo9nZaT4O0XQJLFPGd/8A&#10;8TG4gSx+2XM8+VZbmZra/wA3MYEzpdqg8oozv2U1mVOaU8e36xpq/wB0U/x+Z6WHy+tUhzycmvK3&#10;+TPqzTP+CjnxYubNbnUfDPhezdtxMLRXLlRk4yVkxnGCQCQDxk9TwvxM/wCCvXxr+HXj/RPD5+Ef&#10;hvUND1K3me+16C4uEaydOFTynYB95KgHeo+93ADeS6p8M/2mdPs10bWv+CiY161ubqwt9W1BviDf&#10;aPeXdlBJOzXNu1qWSxupIGgt3RFkjbypZ2JllQwdd8adV1Pxh401bxn8P/2/dN0GXU10vTvDfhW6&#10;8YXUVm2nWskct6kkkMnmJdz/AL9DcR7pRHyrKwLrFOWYQqXlmDa105aemnlG+m/bTW51Ryqo439/&#10;8P8A5E9Rv/8Agqh46tvDI8RQ6H4XfzbVZbW1aG5Dyu6gpECsrLuZiF4JGTxmvQf2O/20Pjz8e/jr&#10;qnw1+JPwq8N6ToEPhf8AtTRdd0fWJpJryUSW6yRtBJGNiL54+ctliOg5r5FsNO8ffDPwJ4s1X44f&#10;t52fxSW60fT9P0XRra9kMl7JDOpFz9nZykc5TYhSIHzSrSu5Zwqe1f8ABNHX7bXf2hI7m2u45Y2+&#10;HV55bLID/wAvenZGO2OM+5rzKebZtg+IsJhHifbU6rkneMFa0W1Zxiu3W/U48dg54P2TvL3m01K3&#10;RJ6WS7n3lXwJ+2n/AMFfviV+y/8AtKeJPgT4d+Dmh6tb6Etn5V9ealNHJMZrOG4OQqkLgzbe/TNf&#10;fdfhz/wVx1Wyn/4KO/EjS0l/f2y6M0kbKR8raTabWGeoyCMjuCK9vjTMsflOTfWMJLllzJXsno79&#10;Gmux9Bwnl+CzPNvYYqPNHlbtdrVW7NPue5Rf8HBnxZi/dav8AfDNnJj/AJa6xPsf/dbHP44PtVzS&#10;v+C+vxc1Swgv4vgJ4Z2zwrIv/E1uDwRnrj3r84dZ1zUdB1i1vrkt/Y7QyR3kkahvKlLJ5bvxkRgB&#10;wWHA3Zb5QWWWCG50vRrbWPDul+fcR24P2VZvKWclMDJwQOcZbB47HAr8u/1z4olTT9va+3uwt10f&#10;u6Pbdu1z9H/1R4c9o17Dbf3p36a/Fqfo/ef8F6fjBa2slz/woTwyfLUtt/tS45/SpE/4L0fFVjt/&#10;4Ul4X64/5Ck9fmxpvj2/1zRj/a3h+40+bKx3Vr88r2825cxttTBGDkMCVYEEZzX0j8Oda1zxD4I8&#10;A23h79t/RfAGjWcM8et6GfEBguLsvqV55hG1h5TNZ3UhjY8+clrID+6APsZPn3E2YYiVGti1T5U3&#10;fkptOzWm3n0PKzbJOHcBRjUo4Xnu0rc013138lufSs3/AAXn+K0U0Ma/A/wu3myFWP8Aak/y/Kxz&#10;09sfjVhf+C7fxTIy3wY8Lf8AgznryD9n/U5/hj4h0zxL8Y/+CiOjeLG0yzmENhb+NJPIu7y4gQSy&#10;SxTTEOkRiLRxszAGSRlEQZY0m0Px38VbHRNBsfD/APwUK8DafHDptqviS4uNbTUp9SvhMReXSG+h&#10;f7N50Wxo4UAht3V08uVZA8f0MsRnVk1mS9eSn/keD7HKb2eXv/wOfl5nrq/8F0/ijKu0fB7wqrH7&#10;u7Up8Z96Wx/4LpfEpriW01b4PeHY5I40dWs7ueZHB3Zw25cYwODgnPANeLaR47/aCt9F1TT5P+Cl&#10;/g2PWJ5Ee1u5v7Nmt2ZgFklVWsz5KoFjKwAkOTNkoZEeLU8Z+OvFa3fhnUvBf7c3hWO+0mw1xtZu&#10;JvFhe3nvL3z5LY/ZcESLbyPCsZkMqJEjqLdiVdLp4jOYtqWYp/8AbkP8vkZyo5W0msA1/wBvT/z+&#10;Z7vp/wDwWk1q/wDuaX4Kz12reS7gMZ5BkBFV5/8Agtj4hW5tbWw8OeDbp7iVlxHfS/IoRm3f6w9x&#10;j8a+fvGviv8AaJ1/RYfE/hn/AIKc+CbLxFbWs8ljZRzWcemxXEkFhEC8X2cNcKpXVJAs5YB57c7Q&#10;Y8js/hz8dviMnxQ0rWfiJ+3D8P7rw/byak2paEr2SNdNIJBZqrrACkcamLcolZw6OTJKsipG/rWb&#10;WbWYJ/8AbkP/AJEPq+WXt9Rf/gU/8z0i2/4Lc+J7q6+wx+CvDCzec8XlzyTx7mViDtJfDdMjB6YP&#10;es/X/wDguZ8QdKhuG0v4S+Hb+SG380eXeSKjZUsBuMmenopPI4rwXw9r/wC0n8OvD2l2Hh3/AIKE&#10;eD74W6rda1Z32sRak19NHZW0Jggu7zMkSzzRXFw3yosLXQSMbIzv7O++LvxBb9lvWfht43/a18D6&#10;p4zu7drex8Vab4sXTpIkkcs0rSWcEfltEpCqUiAcx/PgOTWvt825lbME72+zD/JE+yyzld8C9P70&#10;/wDM9Hi/4LjfFmLP9pfBjwzs/vWOpSzYHuGZD+Wa3Jf+C1WuQaMdel0DwotuuMtuuDg7tuMCQnr7&#10;V876x4i/aHTU9c1nwR/wUn8LaWurapq88NncXdnfRwCRw1iAtzFMIUjUmNooiikKrZZy7N0HxEj+&#10;IHxW+OeueIfhD/wUI03RfC+oQzJpOj2eseWLaZtMt40lwrcgXlvFMAFI2POuCLhzRGtm0n/yMV8o&#10;Q/yB0crj/wAwL/8AA5/5n0L4M/4K93viPcutSeDdLdZpY2WZpXxscqD/AK5eoAP49+tdzp//AAUm&#10;0y7gWaT4m+AISzY2sj8DPX/j6rxT4YXX7RXh74heFdZ+JP7cOha/4Ts/E1xd6xouh2lvbz3CCwaM&#10;WbypbpvhW/y6l5EPljbJ5xZTDo+ENL/bJmvdF1PWv27vDtnpNxHGviTw/wCVbTSKJ7BVu5YLn7K0&#10;yyx3zzzQqJRGI1gjGxVKntpzzJfFjL/9uw/yOOccv+zhLfOX+Z7pZ/t8aHc6xLpj/HL4aRxx2sMy&#10;zFX+ZnaQFMfbOq7Aev8AGOB3Lv8Abf1NHeTTvjL8H7iHd+7DapKkjL2JUzYHqRuOBnGTgHyf4W67&#10;+0lq/hjxppvjj9o3S5tX1Lwxb2WhXkV8tsbffqN6zSIqwxmOaOyeKNLgxqzyoWbKohN7xLdXmmfH&#10;KTXvAP7WHiLVtPW40GCx0ZfE00ltZWlrrR1DU5Jsssc088e6wAwxWHYGOFIOk6uMUrfW7fKH+R4O&#10;K9hHSMeT5/5npfhX9uHWfFFs0y+OPAts32qSCMT20/luyHtMLnyieDjDnODgmrOq/tjeNdJmWObx&#10;T8P2DfxK7/8AyTXC/tfa34m8fXvh7Vfg1+1Rb+FLW1u7wa9paySs2qwGOO4jiRIsNuae0jiZjhlt&#10;7i62FWYEeDp4U/4KA+IPCs15f/8ABR/wzY67J4fvNL8yGGG3txumD2l1HDHbtFDLHG8kbsIg8iqo&#10;Hlvtki8+vUzPeGYqPrCm/wBDy5OXSp+CPpjU/wBvTxxYanb6fBqngOYTxyN5nmyDbt28f8fB67v0&#10;71Hdft9ePrVNx1HwGx9Fnk/+SK8Z+Pnhr4t/GK68JeEfhv8At46h4TOiabqlv4gvrTUFDan9omtm&#10;ixNHHDnyIUZVlCNKGbBIZ2mrpPhtrX7Ungnxxp3ir4zftqeFfEmjx3BW48L6PoNtGb5ntbpNnmLa&#10;rKqi4+yToVYGOPzo5Gn2CZ+SUs/lFOOZr09nT8/Ij99v7T8EdTD/AMFIviPLLdRGx8EA21x5WftM&#10;vzjYrbv9d/tY/CszxJ/wU0+NmmrbvoHhDwFqG+6RLpX1iWExRE4Mgy7byvB28ZGcHOAfGbT4VftV&#10;axoWuRp+2XY2uoTeF72wm0+1+Ieqtb6TqtzNPJuS6MZm2xQXFtJGZBJKjWiRBxFI7yT+JU+MXxF+&#10;KGt+LfDX7bNno+gSa9fldH0vx9ej7O8a2kcccUjxlF+e3vI5I/JaGI3xdVlkt0xt7HiPm5v7UVv+&#10;vdO35X8zpo4PH1neErr00PUYP+CrvxQm0+1v/wDhD/Bw+0W6S7ftk2ULKDtP7ztVPVP+CufxJ06w&#10;mvV8HeDpDDGWMYvJgTj/AIHXiHiRPiBP4ds/Cukf8FJvB+m6pBoVjYLDF8U76S6u1+zXBnvrhZNx&#10;jlt7hoJleIolxHaSRyoFnEaXfjLf+LdW1K51DSP+Chvg3QrBtW0G71S5h+Idy3mRWwvn1ARw/Kls&#10;ss11Cqwq5R4rSFXIwd3PWo8UU5pvNdH/ANOqffbYxqUcXRlyznb5I9U1f/gsV8UtI1MW7/DjwpNa&#10;tb71uLe4upDvzyu1N2OOckjOeAecc/4g/wCC4PxT0XVNJjg+EnhW407UtSWzk1AahOot2MM0m4qe&#10;Sg8pV3A4y/JG3B8M0vT/AI4ar4ae4s/+CoHhLUpbnRfs0Yb4hXkKLcM80VxcxyxZJ81GjuonKlYZ&#10;YUiRPs7yI3YfHtz4i1Ww034c/wDBQGw0Oabwzo+i6Dp918Qrt1ja1eU3l9LOjrJcXUvnQR+djzHW&#10;PBMZcsudOtn0anLLNL6O/wC7p9Ovw3uvu0ehknWv/E/BHq+q/wDBanx3o9m19e+BfCHloyhvJvLi&#10;Q8kAcIxPf0qHUv8Agth8QdPsIdTHgDwa0EjLukOpzDYrD7x+bp9cV5L45/tLw78GNa074l/tTaP8&#10;RLm68cSarErzNeJZ6clpc/MYi4EQIK5ijAiQhQNzFnbwbRfiR8UtVFhpniyG20mTVtH8w6f/AGZI&#10;tvaKbdQVyQOQwduXAwrBd2F3/H5txNxZl+KVKjj/AGiSTb5KS3vokqb2te9+191flqYjEU5WU7/J&#10;f5H2zD/wWj+Js8Kz23wv8MzKw+VoJruQH8VzUyf8Fk/i04U/8Kf0X/gNvfn+lfFfirxDfv8AEq5s&#10;4NJhmRPD2l6kFt98LPI0twpjZlkAwAm4uykDcgbgg1Y1n4q31rplxe6doCvsuLe0huGuN0bXMtxF&#10;CE4AyAZQ24EArjod23wKnHPHEZxUMRe9vs0utrfY8+xg8Zi+kvy/yP0u/YU/4KBeOP2sPifqHgTx&#10;N4B0vS4bTRbm9iuLOSYSFobmCHayy9ARMT2+73zX1dX5rf8ABH2ytbb9rDxVPDaxqzeErzdKEAZg&#10;bnTWwT3xuNfpTX7fwTmeMzjh2lisVLmnJyu7JbSaWkUlsux6+EqSq0FKXmfmJ8RP+C8Pxb8FeOtY&#10;8N2v7PugTWem6vdWYuDqlwZNscrIrFVXnIXnHQ9sZIzn/wCC/wD8WPsD6ja/AnwvNGqkqY9YnIYj&#10;tkCvh/4qarZ6l8XvGRtJWzb+L9TgmVo2VldbqTIIIB6YIPQqVIyCDXnuqXbQeIbmy16No476SJdJ&#10;urf5A2FG6N3XDeZncwDHaVA28hhX5rX4w4mjj6tFV7csnpywvZStbWN9Fr6I/b6PCnD8sHCo6N3J&#10;LXmlu1fpL+mfpcv/AAXk+MTdfgN4a+v9qXH+FMuf+C9nxft3iB+A/hnEkhUsdUuBt+Vmz0/2f1r8&#10;5PE+peNNH0oXOgRHUPKuYpJ1jCLctCrgyIgICOzLkD7voDkhgal4r/t3RLe/03SrqSG4WRo2/d5I&#10;MEgxjfkHPYjIPGM8VzU+MuK5Wl9YTTbXww7duX7u9mbT4T4bhePsGmrfan/8kfo+v/Beb4skZ/4U&#10;f4X/APBpP/hSR/8ABef4ttdm2PwO8LhfL3b/AO1Z/Xp0rw34j634q+JHxd8Sal4U/wCCnHhrw3oO&#10;oRzjS/Dtr4okjezhfT7O2RxskUqyTi6nwpXD+TgjzHNaui6tH4f+FnijQfFX/BSbS21zXNK0zTY9&#10;ch8bsy6JaxWltBdXcPmOSk7yR3c4kILBpI9zkByfvY1c665kr/8AXuHW3kfGulk/TL3/AOBz/wAz&#10;2Zf+C7fxUb/mi3hb/wAGk9SRf8F1fii7Yf4OeFVH/YSnNeT+D/HHxPsvhp4q8KeOf+CingPU7/VP&#10;Cs1votzY6pHA1rqcyq8syT48+FVlNwsZDybY5IdqRmDEvPRar8ZdTv8AUtfj/wCCmHg/T7u40+GO&#10;x099Wkkt9OuTqMN3LLzLsuRsl1CBV2qBElmhyEOzNV861f8Aaa0/6dw/yKdHJ9P+E9/+Bz/zPetO&#10;/wCC6XxNuC8t98HfDUUImdFmhvp5cBWK5K5Dc44wG4PWtRP+C3niaY8+DPDKscfLILpST6ct1rxf&#10;4g/EDxfa+OdS1n4A/tu+F7Kyj8L2uk6KviXxcL+MXEcql7l4nBQSEK3mSOs8kuQFeDDbofFPjX45&#10;2XjGy8beEf8Agpd4NmIvLOLUNL1FrJ7VbEX91PcxRQRxRqztbtZwrK7eaPJkIkXec7fWc25tcxX/&#10;AIDD/JmX1fK+mBf/AIFP/M9Y0P8A4LzeKtdMjWvwv0WKONVJ8+K73biWyuFLYxgd+/tk3H/4LleP&#10;myLP4WaDcMP4VNzH+srKPyNeUaZ8Vvi/q/hnxho/i/8Ab58Ctcap4C/s3w+IdWs7aaw1WRMPetcW&#10;ttG42t5hjKAbQyAoXjMsmKPiH+0v4egXTfAv7f8A4Km02LzfJs9RvLSaeJp7nOz7deJNLLFbQynZ&#10;I6vJIbdd6tv2rUsRm0pPlzBL/t2H/wAiiY4fLFFXwLf/AG9P/M9nb/guT8X0uoQ/wW8KrHNLsXOr&#10;TF1+VjkgZA6Y4Y9ar6//AMF0vjbpzxJovwE8K6gzSAShNckjMa+p3Hnt09+mOcPxV8bdX1f4V+Bf&#10;DGrftTeB28WaX4ltJvEHiDS/FBtVvre3Vt8nlRIschmI3NbOEiwxXPAYcf8ACrWPjV4MvfDzeI/+&#10;ClnhW40mzNvLrmj3V7aX01039oebcp9puIXmIe1LRLtkQI4BRVXAWI4rOOXmeYR9HCFn9yuVLD5T&#10;8P1J/wDgU9Nu7seyxf8ABcDxXLEzSeBvDMMioT5d1Jcx5YD7oYttY/7pPtmtzwv/AMFoLfXo421G&#10;/wDBNi0ig+XJJMxBI6f64V8xalJ8Y7rxn4q8aaD/AMFJtDtLC8u7m78L6ZqGufubDOqSXUEUqbmD&#10;olu/2dlK7Sr45WGMV0GnfE74wWOo+INR1r9vbwj4kKeCdctPBtvDd2VrCuo3Dxtp9zdiOGOOR4FR&#10;lZgSpEg2woVZ5NY4jNI749P/ALdh/wDIkPD5bLbBNf8Ab0/8z620f/gqT4Z1KVEm+KfgC33f3oZe&#10;P/JkVvaL/wAFFfCGr3d1by/Hj4bW4t7gRxvJDJ+9Xy0bcP8ASxjliO/3evavkPR/E/xttdW1TUdL&#10;/wCCg3hW98NzQ6kNE0mK4tTc2gEyS6WUnW2aSUqqLDO0zSCRHkchiwC+gfCbxT8RNY8I/wBj/Ez9&#10;qzSbjUL7xpps+vX2l67HbTLp8Gk2yT/ZvKAEAlv4fO8sBQYZnBG52FdMcVjuX/e0/lD/ACOWrg8L&#10;J2WHcfnL9bn0Vqf7dlpbSpJo3xw+Fd9BtPmD7Q0cobttVrraw9y4+hqTQv2zfHuu+H7HXIdQ8Gr9&#10;stY5/La4tzs3oGx/yEcnGf7oPsK8O+G39t+D/jRHr95+1NqmtaNN4qmvL5b/AMSSPaw6ZDpkllZ2&#10;ccUjhWaSSVbqaREwZrcn5tysGftM6h8W9W+INv4j/Z3/AG19P8P2v/CMxwWOi3DmZf7UglmRJ3QK&#10;Y/IMF9IzhlYNNaWW4MiMrX7TMJPlWMt58sP8jyamW+7zR5v6+R7lc/treK4HKLr/AIRkx/Euj3v9&#10;JSP1rLX9vnxk2tT6Ut94PZYLeKUyrZXR++0g2ked8uNmeeu78/nG18P/ALaqS2es6z/wUe0GP7Ze&#10;abP4gsY75bfzWtb0yyrCRBKttHcW6rFJFEEwzbt5VWilk+L998Zfi38YY/G/wa/4KOweHbPS/Dtl&#10;aw6TdXim31DULYXjJeTRxKiPG9xKPNRI0SeKOMcLHsbGX9qJv/hRf/gFP/5E51lOMlqnL7kfRzft&#10;6eLkn+yjX/AKSt92G5klhdvor3AJ/Kqekft9/ErVNFs9VY+A42urZJWi+1Odm5QdufPGcdOleeeD&#10;/Ff7SngzQ9dh+Jn7aHg7xTdeIfDl5aeFNHutunW9tc+Ran7VNd2NtDcKIcXheWNoy4kiKJAwAHJ+&#10;C/B3xv8ABVzpvjLXf20rXUtJt9S8KzL/AGt48vYd9lYxxG7DyiHZMZ3UxlWRRcLM0kpDeWkedSnn&#10;XLpmVtv+XdN/ojz8RQqUJcvtHfzSPZtd/wCChPxL0TTZdR8nwLMIwDsS6kyecf8APenv/wAFBviU&#10;pwsfgU/9vMn/AMfr5vn8DftKeLfA+qeKV/4KAW9rpd/o97NpP2L4gXpjtBLqVzcxt9reN/PgW1kt&#10;h52xZGW2Ecf2dZXc6GqeJPiFqvxYiuvC/wDwUi8D6WLfXru7vNLs/iHd3ltb2sZsVtJWhuCxEjrF&#10;epLaO7W7fai6YeFWHO4cQWtHM9r3/d0/LyOe1b/n5+CPebr/AIKJfEy3urK2Wy8Dt9quTEzfapP3&#10;X7p33H99zym3t978DaH/AAUB+JhbBXwLt9ftMn/x+vnX4uXHjxb+HWdB/wCCl/hPwnpNrrPia4tE&#10;f4mXl5JNHc6ZFDp6M8yjJieB5dmHWJ5pXRZCyqlrRPhx8ep5LW18R/8ABRbSdW0261DR21S1sfiZ&#10;qlhe21lDEjXNvbzwiQiTzlePzXDvPFNI0jCUQvAez4g5FJ5p/wCUqf8AkHLW/wCfn4I9lv8A/gpb&#10;8UbL4jWPgIaF4JeO80O61D+0Ptkm2NoZrePyiPO6t5+4HP8AAeD1HRaR+3R8adflkg0Xw94QvGjA&#10;Mi2rTSFQemcTHFeH/EnRfiJ8WP2jr/WPg5/wUasNPkvPEZ1X7HbeIbie30nT7YaeqWcNsjhHJXbJ&#10;PC22ORr9HcuEVH6zQ3+Knwe+Emk+F9X+N+l+OPGMkMlhHqF5Jd3mbjUNVRLeEXDSxzssSygtJjcE&#10;iZlRFVUHLmNTiLDYX2lLMbystPZ09bu19tP+BcipKtGN1P8ABHfa/wDt1/tBeGtQtbbVPh94bit7&#10;qOQ/a3juQqyBo1WP/WfebzDjnnacZ7Rr+358aX/1fgnQpOcfudLvn/8AQWNc34p8MeItFmtdB8Sf&#10;ET7PHba5p63E32h5/NT7XAzDzJyZIysckbbpPNXsXyQBc/Zs+Euk6bpXiKfwH4hmutBPii5ttKut&#10;Yka4N2kCpDNIDbtBwLpLmMbt4KRIQduwD518QcSRo87xr0/6d07eX2fy7XMPbVlvP8Del/bv+OUE&#10;P2iT4faaFHLN/wAI7qf+Nesfsd/tF+Kv2ivC2p654q0GwsZbKa3ESWHmbWSWBZeRIScgkj39BXjP&#10;xH8dW/hx7f4YaLcabqGvanqxe+02DUWnGh2MUEbzSvuPmAHdCFUgYe+j6qCT0n/BLjTLHSfAHiK3&#10;sLOGFWuNPeQQxhQzGyjyxwOSfWva4Vz7PMZnyw2Lr88HFyS5YLbS/uxT6fM2w9atKtyyd0e9fHT4&#10;gXfwn+Cvi74p2GnR3k/hnwvqGqw2kzlVna3tnmCEjJAYpgkdM1+bNz/wcB/GK0lVrj9nnw55BX5p&#10;l1S4bY3+0AvA9+g74r9A/wBtSZbf9jr4sXDozLH8NdeYrGhZj/xL5+gHJPsK/n8sdVs9Rs4dQ0+f&#10;zYZ4w8ci91I/z7iu7jvPs2yWpQ+pz5VLmvonquW26dt2fpnBeS5Xm9Ot9ahzOLjbVq1732a8j9BR&#10;/wAF/fiy5tzB8CPC8iXEhRZI9XnI4VmzwOfu1dX/AILx/GFuf+FC+Gv/AAZ3H+FfmfpExn1b+y/E&#10;CmHVI9QmljnhUR+dbt5piZGUDeFUqrBuQw+YEMpa34i8SeJfC15Z6ncf6Vo0fmLqM0O0TRs20RvI&#10;CMeUvzl2UgglSQEVzXxMuL+KvaKnHEK7V/hhrvaz5db9Nrn18eE+G/ZucsO7f4p6bXv72luu5+kD&#10;/wDBe/4tpeC0f4FeGeYy+f7Vn45A6Y7/ANKlX/gvN8ViOfgh4X/8Gk9fJvwY13Vtd+EPiDwV4Z/a&#10;TsfhXrc2vW8z6jfawLeWexayu4JFj2Pu3B5UZW/geJXHzKtdt4Hj1rWPFr6n4y/4KiaTcaXc6jYv&#10;r1jpPjaeGaAw2iG5ihAmxGs16pcKnl7IJXQmT5An1mX47PMZgYYieYKLau1yU3b8D5jGYHJcLjJU&#10;I4FySdk+eav+J75bf8F5/izPJNG/wP8AC6+XJtGdUn+b5VOenvj8KsD/AILtfFUjJ+C/hUf9xSev&#10;D/jz4u8cePPHfixvhl/wUf8ABPhPTdbu8eHT/wAJFI7WWbXTyYdiSKsbedpw2spb93qF6cBmCtue&#10;MPEPiPUPhF8QPDXhr/gop4ZtPEXiTXrgeG9UXWPN/sbRTcTzRQR5uIyl0PPKNcKc+XFEigGNXXsl&#10;Wzr3X/aS1t9iH+Ryxo5Tr/wnvT+/P/M9Xi/4LqfFCQ/vPg74WVf739pTmn6P/wAFz/iNeW8c+r/C&#10;Pw5a+YoYNDdXE68jIHykMDjrlQM96+e9Qtvilrc2pajaf8FQtBsFu7jWJbfyfE0imzae08iFljkJ&#10;QqJP3wjI8uDbtiDMxmHUL4p8TW/gjwj4X8O/t46OdT8P+IdWvLzXtb8ZpLHe2zyyNYxSxwrG90I0&#10;KLtkcIrA7hcKAlVHEZxGOuYp/wDbkFbT0JlQyty0wDX/AG/P/M9m1H/guX4k02xkvm8AaDIIlyyR&#10;w3e7Hc8sBx9aq6V/wXe8XarDJcRfDTQo0VwF8yO8Yt8inPy5HUkcEjjIJFeN+LvHnx/13RbS8P8A&#10;wUe8H2+sWurzXVnaaRe2Mdl5ey68hJ2Fukk+0zwAqf3b/ZUZozucVu/Df4v/ABrsvEfhbUPH3/BQ&#10;P4d39jY3QfxlZ2f2FG1JFtYAFhUW+YC0qzlwJCSXR0aNV8g39azT2d/7QX/gMP8A5En6vlvPb6i/&#10;/Ap//JHpsn/Bcz4gY3WHwn0G4x2V7iL/ANGsn6VXi/4LlfFx9RW0m+C3hVFkhd0c6tNkbSgwQOAT&#10;u7E9Py8d8OeI/j1Y3tzqWgf8FEvCOjLqusPNqVpqepx6ukUD3XmGS1N2GNvIIZHjWBVECeTFwxZ3&#10;ro/Anx7+Kkvwd8TeDvi/+0/4D1DxZrXhwtoGoaf4mgtP7Ku57cRSwNNbQxfu4ZV85JIwZf3/AJe4&#10;+Wsrr2+capZgv/AYf5dA9jlO/wBRf/gU/wDM9Fsf+C4nxQRvL174R+GbZe01reXFwv0IBDA/8BI9&#10;6vTf8FvdfheOMeH/AAazSNEcC7uPuPJsLA78EjDErnOFOcda8OvNX+NGkapqHiHwx/wUr8NWMVxc&#10;aX/oX9rQ6mfs8AZZokF3BJHG7pJtMiRqzvbrK7fvGRH/ABS1Dxx48+InhvxpoP8AwUS8M6Ja6bou&#10;jW+taautrb/2pewNdtdXG2BgsSTyPZptABCedwGWKqp4jNLrmzBNeUIf5EyoZalpgX/4FP8AzPqD&#10;w/8A8Fd7DV1BvvE/gezZv4XWY4/OcV2Wj/8ABS7wfqj+VJ8afh7b8fekt5f/AJLFfGfhLxR8eJfE&#10;ug6fq/8AwUS8MX/h3TvEMEurzLdWlvc3FrbX8cscQnWASTI9vGYJVLbnd2Yyld0b9Rqvjz9pEeKp&#10;PEngn9u/whZ2Mup3LxeHZRa3sUynWZpojJI9u0kUbaaY7fZHIgR4lb7zO56aeKxylaWNT+UF+hhP&#10;DYGUfdwjXzl+rPrTRP8AgoL4c17w9Bqdr8evhdFeT2qS/Y7oyIqMyg7Gf7USMZxnaenSq+p/t/6r&#10;ptrut/H3wz1K4aRFii0vUlZX3MFxmW7jbPPQKR7+ng/wu8QfHiy0nxDey/tc+HNSaLwvr9v4AjuN&#10;Wik2TXC2f9lfazHCqyvbm1mZ5mDsRe7dz7WLanizwtrOueIJ9Z+H37XXiSx0uPw2un6Ja634wmHl&#10;31xcmO5vpgXzP5Fv5ckCSK2XWTJUsGrdVsdJ/wC92+UP8jzK2XRlbkjJeX/Do+gpf2xPF9qn+neI&#10;/BsLH7irayT7vxt7uQD8SD7Vmz/t0eILZtk/jDwDCw6rdrNAwHriS4Bx+Fcb+0t4o1b4o6foPhf4&#10;LftO3Hh2S18TB/EV7pd2EafSZLKaC4gSRSix3P8ApKzQuxwkkEb4JC58iuNL/b902wXxh4v/AOCk&#10;Pg1dWs/Lmht9NgWG18oS3PnwGM2zRuTBNGI5ZI5WSSFGYS45xlHNpRuse1/25T/+ROCeW4jmtCUv&#10;uR77p3/BQjxHfJI3/CT/AA7Hl3MkS7bp23BWK7uLjvjNN1f/AIKB+NrLSLrVNL1P4fXxtoWdoYbx&#10;9xKjO3i4JBx7V4Z4g0b47fFb9nbwr8L/AAb/AMFEW8N+JvD0V6l/4si1bzLrWJfsbWcImCRxsEZZ&#10;JZiZN8sU/lSDzGiWun8L65+094S+IltonjX9vXwrqvhvRZru91jR5NJtmll0d2QWSyzSWvmF9kFw&#10;vEm8uZHaZwqoM5RzjVrMmrf3Kf8A8j19TmxGBxGHjzTqNeqR6hN+3t8Sov8Alr4E/wDAmT/4/Wdq&#10;P/BRL4l6feWVt9m8Dyfa7ow7luZP3eIpHyf3/wDsY7da8S8cxfGzw9qd7421/wDbh0bRba5vPEF3&#10;b+H5PiJqS2m65sWtbW3hkkVZQinyLgqN3kTRSm3VBcKtueJ9C+ON54o0PxbqX7dGleF9Phm8NJfa&#10;fN44vbiN2sLS5W7m811QB7lpI1aHZskMXmytJnyq4/8Ahe/6Gi/8F0/8jh5a3/Pz8Ee4t/wUO+JY&#10;bHk+Bv8AwJk/+P1Cv/BRb4oNq8emCx8D7ZLZ5Vm+2SYyrKNv+u/2s9a+b9Lf4g+JvDH/AAifhb/g&#10;pf4Sb+yNBayXxAnxcv7ie/uZtXW7aG6dQqM0Vgqwi6gSCUtK+FjVlEOj8atX+IOvWM3gDwp/wUl8&#10;H6X4i8QeE7Cxt9Uh+JF1Hdi7TUTPPcQ2sSqkSiAJGZYtryxW0wfYZd8TjS4i5rf2n/5Sp/ft8w5a&#10;3/Pz8D6IX/goP8T2OBD4F/8AAmT/AOP1i+H/APgpl8Vdc8TeIvD7+H/BMK6DqMNrHcNeSEXQktIZ&#10;96jzRgAylMZblCcjOB5Lf/D39paDUr7xRoP/AAUq8M3yG+1q8t9P1DxdqMNoontVggEjW7BxGHzN&#10;5aFVtsbYcyObhdDQvAvjf4hWar8Mv2+Z7NvCfhW20dbV/iFeXza3qbSKNQur+9RI5GLxxPDBOIt0&#10;JdpI44yiKLjTz7kk5Zp039nT01Xl8gtV/wCfn4I9msf2+vi9qd0thpukeCri4kOIoIZ5WdzjPAEx&#10;PTP5VW1P/goF8eND1ebSdf8AAXhezMcaPDJOt0POU4BI+fsxC8Z5I9RXlHgXwf8AHzwRcL8Ntf8A&#10;2y9N+Kvi7VDpEWl6bdXFxL5dvYJMLjVJbf7RH5BcXFnE6xvh2jWV3Z5mVel+M3g3VNPj0+8/aWPh&#10;/SPD1zHcRXH2S+W3iSRdk6ZuLi+TP+oyVCKfRmxz42OxnE2DxChHMOdNX0p07/JcvkZy+sRlpO/y&#10;R2sP/BQD433BHkeAdEkB5DQ6TqEmf++TTdb/AOCg/wAcNBs1u7r4d6WoaWNB5uh6jGuWcLksxwAM&#10;5yeKtfs/GfxJ8IdA8T6z8P8Azbe/0xJLOxsLya3nsI8sEt5kmnKl44xGrOjY3q+0bdpPA/HzxtZ+&#10;KfDF14B0OfTdYtdI8Jvc+ItVguhcol2z4t7UPyJTiG4Mm471UQlv9bmvExHEnFGH5msW3yvX3Kfe&#10;38nfTzZjKvXjrz3+7/I+wv2dPidq/wAYfhFpvxB17Tbe0u7u4vIpoLQsYwYLqWDI3Ennyt2CTjOM&#10;mu4ryL9hW1t7L9mLQ7W0to4Y01DVgkcaBVUf2ndcADpXrtfs+W1qlfLqNWbu5Qi2+7aTZ6lNt003&#10;2PzF/wCDjTRIL+++B2sCC7kudP1DXnt1tpNq4aOxV9/IBG0nrnngYJBH5y3sh1Gwm065064UTQsj&#10;ZiRsZGM4JIP0ORX6Tf8ABxHr1toh+DcV5BJ5d1da9H9oUDZE2ywI385AOMZAIzjOM1+bs+u6JAoM&#10;2sWse7hd1woz+tfifiA6z4kfu3tGNvuv+Z+1cE+zWQx9615Svt3/AMjwDxV4Qu9F8c6Tp9nqEcNn&#10;NriQTYt5lWBxZXL7JIm3BoyRuVm3CNS2GwXJ6S5Hi3SfEsdvc6oqKci+0OSXKXqgrub5txL7Rw2W&#10;bphsgFtC/u9dg+L/AId07xDPZ3Fu+vXlxpd9ayA7IBYTARS5JYMrySEclcOMEfdD/it4O0rRmtfF&#10;aWdvcWVmzf6Lz51t/wAtMwkdUGxm2YO3nb8uVrCWKlUqUadSz5oaPR3d5Lys9Pl5Na9ccPyxq1IX&#10;92Wq2srRfnpr/wAOtuX0XRdcsvFlxPpkUaaNeTefa2qTP5sLK23dASBsfO5vLUBS27ALEiu3i+Mm&#10;o+G7qHTfFl7pN7ps0JQ3yzHcW3IMSjGUYB+UKZOevBFcR8NNW+JGqma9tNI+32ILf6Vb2LJ9u3IX&#10;DMNxCuV2qWIxkEMJBszY0TSv+E4mutU1/RYYdUjsbpN19a/dyq7DOFb59mT+8wCMZ+YAsNcTQp1q&#10;zWISairaPVaaPuntf8V2yo1qkKMfYtpyfXbz8v637+n+F9b0jSn8rR9Kjs4fs801ranUGeGeM7CG&#10;tjgp5eFyEUrtzkqueel1a3XXtLuNG1fw9NNDcwtHPHHOo3KRg4bcCD6EYIPI5rxXwLfeIPEPg+Tw&#10;brWnSRq9s0ckYG1rK4UMreUTypRlba4J6ZywYY9gtdK8Z+EvDVnYaBeJrFxayKLptUlYSzxAjcEb&#10;ON+3IAf5SSMsBXz+Ow31esveXNdpXb6a3vfTV9X87HsYSu6tJ6PltfZdelra/wBaFzTY79n0+3Sw&#10;1CVtKmAkkmkiMkh8gruJ3gEnfkngZrS1bRdM8UQLB4i8DvcrG26GSQQ7om/vKd+Ub/aUg+9HhLUj&#10;qMd1eS2E9q0l0C1vcoFkQ+VHlTgkZz6Eg9QSMGp9X1jxhp2qQ3Wk+HoNS00Q/wCkww3Pl3gkzwUD&#10;7Y2XGc7nU+melcDlU9soqyaW97a7vW9t27anXZezu7tN9r+W1vITTjqdpr15LbeHbydE0u3SGJ7i&#10;MsxVpurFyecjnk9+aq6zbfC3xtdLH4z8ATf2jap5iR3tvGtzGqfMTFIrbiBjnYxHr1retfE2iQeI&#10;ruG5nW1VtLtJFjmcK2S8+QefbBrnvGXiLXZNSmiuvDOj6xpLGH7C9rqyR3cL5bzHl3kAAApsMZZs&#10;hs4yCOyhGfttFZ2WqlZ7LZt2en/DnNWlFU9XdXejV1u+iV1r/wAMUvCXhmS9Mt3pnhjU/Le4kkuP&#10;MsvOuBEJm2k+aEaYHH952XkEEEqfarDQPhRo2jXOtaJ8KYbG8TTZRHfWvh+O3nRTCVOSqKRlTgjA&#10;447V5Z+z58QtVinmsrsX1rpK38ga31SDc0ZknkCNHJlcgtjdwQCwPctXq0PjPxb9lv8Aw/458HwW&#10;8Vxb3CWeqaPqCSwKvlMVWRZfLkDnB4RHX/aGDXpV51o4hwTsl/etfv6/K/z3OOhCm6Km9b/3b2/y&#10;PT7bwB4P8Q2DaZrFm11Z3imO4jvbiZo5IzwVdS/zKe46VqeCvgF8KPhl4s0nVvhz4Jt9BvTdOn2n&#10;RQY8x/Z5iV25yRwOMsKqabpWqXWlSNoniuKa4WFvskNxFHHE0mOAzqrYBPUgEjn5TS+BJ/ine3mh&#10;ab8avClr9qtpgb2Sx8ifTLmX7NLn7OxYTgA8/vIk9MtjJ0w7qum37TTtd3enZ2uZ1+TmS9nr3stN&#10;e6Pe5bXwj480lPDHxE8N6XrllkSfZda02KeNmA+VjFIpXIyecd+Kt+AfCXhH4deKdWs/h54X0vQo&#10;LrT7OS4g0XT47VJGElyAzLGqgnHAPpXnfjXwXHqPhK9k+EmmeH7XxAsO+xh13TfNtXbrscoRIinp&#10;uUttzna2Npp/CbxR4c1vWr2LxR8M10m+htLa3u7LUNLiKpKHnyyOoKyRkEYdTg9CVZWVe6jV5aLv&#10;J2/4bW1/xOSpS/eK0Vf+utj0r49fDL4W/FzwHdL8TPCVhqt3bWrwaXdalpsN1JZtNiMvCZEJjbkc&#10;g9QM9Kf4a+DHw68FaLD4X8J6ddafp1qCLe10/UriCMc5yESQKMnk4HUmuW+M1nrNl8OLy/8AhB8F&#10;9N8Qa9DLC1lp8dzb6e8mJUPmJNNGUBUAtg9dpA5Irc+GU/jDxppFzf6141ltZYdVurXZDbwFV8qV&#10;kALeWcnjBI4z2FdSqVJYdOM9LvS/p0V/0OXlhCu+aOtu3+aRj3P7P3w+8MfFHw/46TwMviDUNSvr&#10;qz0ttfukkGn3DLLe+ZBJJHI0efJm3MMOSYwSQox6FqWlfEz/AIRbVrm68C6SsP8AZ8/+t1yb5R5Z&#10;/wCnbnjtjJ7VieN9L+Ifgf4g/Cy70Oym8Sw33jpodWM2p2lsllbnTb0NPt8kNLtRpH2qcny9o5cE&#10;e7a9ptrqXhi8tbK7VY2sph83OMocnJ6da3cZcsJ1Hf8A4c82vjKeHc4pWXe2mxw3gv8AZs+Eejav&#10;P8Q4fA1v/wAJBqMCm+1aSeaa6djFHHtEjOzLHtiQeWpCfKDjOTXL6rqN38Ovi34t0f4faJb7m0XS&#10;BcXD3zI1q++7Zm+aOQNIy7No5OWDFSqk1Tf9pHx9rXizRtE+H3wrTVPCC+G4rrWPFUmv2rJb3ZDB&#10;bYW6yf6QSFVtwkUbWYll2qsvE6N4pttC+J3iKTWtO1pp5tH0t2Myy3ck7A3SeYzoZAvChcZGAoAA&#10;FeZmuaTwtGcIyUp8qsr3srpaq+nofCZxxBSjR9nhGuZ7u1rdLeu43SfAGofDrTtS1TQfCmnrJrXi&#10;yz1DUry+8STzTM7XsJCbntzhEUBVQH5QOhYkntvGXjfX9W0ebQNL8LaXGs8TRyXC6xIW2kYOM2/e&#10;vGL34z+N/Hut6nJP4C1fStC03WLKy01b6x2z3syXyedcAAlVgwEWPnexMhYKAue1g8WskhZvDmrS&#10;t0VRCg/9CcV8Liq2JulKzk3q73ey8/8Ahtj4V83U4r9lD4VeGNI+GD+GbOPUY49M8Va7bMx1+7kd&#10;yuq3XzNIXDSMc5LNyxyTzXpPxE+DHhS88LWg1eTXl09tWtLbUvsOv3aTtBLPGpSJt7FJC/l7WUBh&#10;/C0ZIkXzv9j7XvE3jvwVrPinw/cvp9nqXjjWZ7TT9c0Mrc2i/bJBtYLKudxBlGQTiUDOAK9g8daT&#10;8UbT4VeKNb1LVdBvrSw8P315DZ/8I3PLI7QwPKgVPtDZfeikEDIIGATivUw1TE088c3N83Nrq976&#10;rXTyNKcpRrqSeqZ6Z8R7jSLX4cWumeAbHSRotiEs7OPTbmJYLcIgCRIEO1FVP4QBgY4r5Y8f/Dew&#10;8Q6Hp2ia3cTRRzeK472OWxuGidmtopZkG4feUvHhlIIZSQete1+BPhh4W+NXwK8E/EXUfhpZWJ8V&#10;+GrPWtXFxo8UdzFcXVtHKyuoXgqSI9v8KxhRwK8n/ar+HMfgHwhp+t+AfAqzTaHqiTPp+j6c6XV/&#10;arBN5yQNbjzPOMZZkUYDOgViFZmH1kqM/rSafvLZ+fqfumR1IxyiMZcrvq1G9lrt117/AJF7xp4x&#10;vLrRnkNqqrAgUSf3PQ/zr5P+MnirXfsWj626eZJpfif7Zpb2upy27KVkmDNJhGBjMLSqykEFWIGD&#10;hh7h4u8F6Jd2EOq/2bNc295ZI8M2oNJcSFDlhgTlmTIPK4Bz15HHjeo/CXxZ8Q9V8N+GtG8Fyalp&#10;DeJJ7fXJrfVIrf7DbCWRCfmzuwDnavzjbgY3ZXyYyl7dJb31vp0fn8vPY+nfL7K8u3TXt5fM6L4B&#10;+K/iH8cdaa31tLG+0eFGltLuxVjHFMw2ptkZv3hEbPyAB8wOOmPo7/gk38I7bwt+1/rPxLbxHdal&#10;NrPw/wBQtlWad2it0h1Sz5iQnam9fLLEAMfLjBJCKB5/8PfgrYfDLUI/h78MmvdG0uzs1luZbVoZ&#10;EM7tgMPNVzuwjluApJXrk16p/wAEyvEN/pX7ampfCH+yNUmtdL+G+pX0OtXkSCOSKbVLJYowyYDS&#10;Zjn3DaMBUPO4V7nDcatPiDDKm9HJ36e7ySf522Pz/jupKUcMv70r636Lb8D9Dq/DX/gr/wDbv+Hi&#10;XxGMV1GqhtJCK0W7/mEWXuO+a/cqvww/4K+Wc0H/AAUi+JV79vlaOZdGC27EbY2XSbQFl7jcMZHT&#10;K5GCTn7TxFfLw7f+/H9TDgOPNn1v7kvzR82Jeyx3UdhPrdmtxMGMULRYdwByQN+T+FO0r7cmgxi6&#10;1O2jhW25kaFk2rjGSfM4478VU1bw7Y669tczF4bqzl8yyvIcCSFiMHBIPDDgqQQR17VqaLHFdaNb&#10;xXMCtHJaIskci5VgVGQa/D/aQ9imu6vovPb5fifsPJJVvk7avy3+ZQ1ODUbxLfUbjVbebTnaIvFt&#10;HlH5wVfqSwORnLEYwcda2tOluLRf7LsrexP2dVBhjuiCgPIyNhIz71lHwzYaB4XuNKsL1obKH95b&#10;w3Eg8q2jUD90pI4jGOFOQoOBhQFFIax4Ml1a38R6dI0epfaIrW8nhnjR5o8ceftJWRAC2CR8rFgp&#10;XJNdEYrEU7RV0r2svS19e2jeplKXspJvRu19fvt/SOqvbjUkmspJ7S0j/wBK+T/TDgkxv/0zFakN&#10;xrvyubC0/wDAxv8A43XP67H4X8Wx2ejalHZ38P2zf5RZW2ssblXXByrK2CGGCpAIIIrc0ewXSrGO&#10;wjuriZYuFe6mMkmM5ALN8zY6ZJJwOSTzXNU9nGlG8fe7a7X9f0NI88qkrPTvp29P1LsF9qr7vLsr&#10;eTnBCXh4Pp9yo7OH7bqd0mpRzQSMsbRrHeMoK4I/hYc5Vvwqlongzwz4e1GTU9CsWszMzNNb2szp&#10;byM3VzCD5e892Chj3JqLX/C2l+JvEAurvRYZri1to/s92t/LbTQ5MgISSIblBBwcEZBwauDoczUW&#10;0rb213XTmt+JNT23Km9ddr3Wz/u3/A6GHRbNWyZ7z/wYTf8AxdSCxntri3vNMiuZ9j/Moui3VSAQ&#10;HbHU1SsDbXNhNoepIirGot5I2vGkLpsU8u2GJweSeSe5qfwp4Y0Dwha/ZfDkdxHHhFSNtRmmjjjU&#10;YVI1d2WMAdlAGMegqObkvzyd+i6NPzvp8kx8sZfClbvs7ryt/kWLbXL8W8d1baLe7X+aP5ouR68y&#10;U3U/EOqz6ZcrNo14Fa2kDZaHGNh54eqdr8P/AA3qDWHiW4mvluWsYA0kGrXMKlUGQu1JApGSx27c&#10;HcfU1Y8eeHNL8Q+F73S7+YNDJaySxxx3bws2wbh9whiAQMjp61rGNCOIjGKe6vptqtve1+diG6zo&#10;ybfTTz066afidLbwXkt62m6YDcXEv7xYZHCJAmAvJC5C5HHDEljjgfL9R/sJ/Bfw74S03/hINat4&#10;2nmuHmn27mVXY9BnnAAVRwOFHA6V8w/Cvwdoen+IbzS4TfbZo45nlOsXJcNhlC5MmSOCR3BLeor6&#10;S+EXwk+GugqvjW4tL+bVkmeeG+uNaupWhkdBGxgVpNsJKAKfLC5Gc5yc+lgI4aNS93bfbd9OtlY4&#10;sZ9YlTskr7b/APA6n0N4c1DSjpjwWmnx7Y9Y1EntvBvJsfzzXoXw/iGoWkb36rhVwoPcZxmvl6Tw&#10;F8NvHl3ajV7PXHW0upriFV8RX0GJHDpI5Ec65LLI45zxI3qa9j/Z+8A+GH+GOg6PpFxqkEMelwjZ&#10;a65eRhFZAcgrIME5JyOcnPWvpKNSjWbkm7+n/BPnMXTrU6PLtpvfX8j2jR9Ntl8c6g6D5hpNic+v&#10;727rzrR2t9J0XTNYkSKW5ks42jkhVkZI2UMqHLNllXaCw2gnJCqDtFTR/wBmb4YeEddvU8KzeINP&#10;e00OC1nv4/FF7cX1zCzOxt2uLmaRxEAoxGpUAuzdQhXyvxr8M/DHjbx7qWu6v4Kv9ct7OVbO10/V&#10;fFF01msRhgkaJ7SSRophu+YeYrY7Y5z4ebVMPL93zPTW9lfp3duvc/DsyryrVmpyvZvf1PRdf1PV&#10;dV8ceHZJr2Ty/wC0Zm27vlLfZ5QM+vyl+vfnsK6fU9HivF3wqqS92/vfWvLPEelan8RdJj8M+JvA&#10;jtpkjSR3y2viJ7WR4WgkiKrJBtkTO/B2sDjPNdHoOmp8J/Cmoax4e+H1jb28du95qFxN4gluLq78&#10;tCd0k0kbyTPtGMu5PvXi06ca1FXleXbTv3vf8Dzt4nRQactv4z0Kxnm3eYl0CV7ZEfArstO0zVvE&#10;Oi/abfUYdL0y5Vli8mJmupoc480SblEJYcj5WKgg5B+UeQad8CvCuu/F61+I+taHELhr77TfSR+M&#10;L+4UyiNUjeOBtsUTLtT5kCkAYFdprfwX8JeN/hxpuk6rf+Io4dLv2JXTvFV/amV7aWSIB2hmVimV&#10;yVBAfGGBUlT7mW4fBzklzXsl0Wm/953PUynCQxuLjSfUj1PWLTRl8SeHPDOnQjzNejS1s1uEgVgb&#10;a0Vzvf5QRl3OeW2+rV4Z8QL1vD2taab3XbWZtYE1xYQ29wNwSORUcleD8rMoJGQCw55Gcz4i3Phv&#10;4e6T4i+GPhTQ7rR9Ng1CSO3g0fT51WDzIImZo3RCA252bIOdxJ615r8LvDVk3iFrq5vvEmtapcFV&#10;vtb1PRZ5bhogxKRARQKkca7jhI0VclmILszN24yUJScIp3W2m+2/Q/cMowP1CjFRkuWyutNGr3ae&#10;7b0+4+qfgG/hu0+G8finxjqVtY6XZ6HK11qF/OkUdtYbWPmPIzbUURBWYkgADJxivJ/2kdNj1HwD&#10;qb6vp8c/naGz3FtcRgqzeVkqVPv6+ldR4a8B6Nq/wu0W+8SeKfFU2j/2fp4PhNvDEq2cs+ECyl/s&#10;okk8sF5gjOyeZFG+MRkNw/7VPj06j4Q15NGS9ju5dPm8ua50G5eNCVOSy/ISMZ/iH1ryuJo/wIfa&#10;5rvy1+8/KeNsTTxGYQhD7K/M87tX0lTcafoyweTp9x9laO1UKkDKoPlgDgYUrx2HFeMeONQt/wDh&#10;M9M12HSdJt5rjxvp1jdXUWmpHdX0yXDAfOHJISIHO5mIEeQq7sD1nwrdWvhvwVHoCx6heXbXEtzf&#10;XX9nGEXNzNK800gQsfLUyOxVNx2rtXJxmvOfjBpninVNd0nxbPA/2bTtc0yHTbOSyEexptTsd8sk&#10;vnPuOI2Rdsa4ErA5zXxOBhCnjpRUrp3V29X2+92323vdHxcF756N4p0bwz4h0Ka18U6DZ6pZxgyv&#10;a3lmlwhZMnOxgQSO3fNeY+K/HyeIvD2lRanrWl51y1jbTb2wtWne9WQBwiKCdsf3Vz8+7ehG0jI7&#10;L4nD4oTeBNTt/A7aXpt89pKI72R5Lgw5RsusYRMuCdwySCR0OcVwPhPXdS8Harp/h2z8A+dpvh2z&#10;S202ZNQcQrEI1RGjwGMr7HSMBlAJYHcu8is8DRnyc8ZJtNtLmWll56au3qr9kxJGX8MZPDHhbU20&#10;SLRWjnmsVvtTjj+zRRtK2YizAsN3O9d+cMQRzgKmtJJ4J8SanpmseJvC39pWfh/zAt3eW1ustssa&#10;iQO7OSTtYKAU8v7+Oc4Of4H8NC50W68Q+MfEG4eIru3t4VW1EC2drDdTSKrOWdCwEkhLHAY8YJ4P&#10;c+JvBq3M2kxz+MbeS11LWrdXuJbMyNLFHJHcrbqySLGgc2zKzlDu3qAvAFdterSWYSak97N3l0Wt&#10;tOl2um3W+j05j3j/AIIj+CtU8A/tZeLNI1eORZLzwXd3cbX10Jbl1N5p65JQFNgxgDczAgklt26v&#10;1Jr89f8AgmJo8tj+2v4ivl1KSSCT4ZskduR8qEX9uxce5DAH/cFfoVX9H8A4iWJ4VoVHu77f4n3P&#10;ewcubDxP5y/jN/ab/GDxgTeRr/xVmpbQ0GcL9qlx/EO1cRc6rcX9nqUFtewtJpswW4/0Vsb1jSYD&#10;7/Tay/ma7b4vWb6b8YPGiNezTLJ4v1OVPObJj3XUh2A/3QScZzgHHQDHB65oFnLNJrls0lvdGIpN&#10;JbsF+0rjASQYIcDPBI3L/CRk5/EsXUpvNayl/O7Oy/m9D+lsLTl/ZtNpfZV9X/Ka/m6jCgafVbOP&#10;cwVWeAqGY9hl+vtU0lvqsrwuZ7djFJu+4wz8pHqfWoNY0HSdf0z+ytc06O5hLK4WZc7WU5V1PVWB&#10;5DDBBGQQals/svh7S447/VX8uP5VuLyYFiOSMt3wOMnkgZJJya4IyjyK3xbWstvX9LHXKNpO+3e/&#10;5hJJqzyDU9LNiJI18uVmuGZGXrg4Xgjtzxk8c1Z0e+1W8u1vX022U3VtiNftjchHPIzHyCHBHHSs&#10;TRdA8IW2qS6rYzR6fZzszTaetwI4rmQkHzXiJ2qeOcAM2fnzgCta/wBC8J+MNdhu7iNJpbO2Pk3V&#10;ndNFNEWODiSJgy5AI4IyCfWunloxlaSdrb21Xl8ST18/x0ObmqSV4vW60vo/Pa+3kbkcutZG7T7U&#10;D2vG/wDjdWrO41ORFlj06GVGG5Wiu8gjt1UZqFbCznsG0y6gE9u0PlSR3H7wSJjBDbs7sjrnOe9O&#10;8LeGNG8I272mhRzQ2zBRFZ/aHeGBQOFjViRGuMDauFAAwBXJzUOV6a9N7P8AHQ6eWpzLXT5f5E2i&#10;2UVxayG4e4jlNxMXjS+kXH71v7rAVcXSrSNtz3V3j/a1Cb/4uubTwlpl9rEniO30ONL1rh1kvbfV&#10;JrWScJK+1ZPKA8wDkAMWGOPati7stB8ZaF/Z3iKxt7iGZQ0tu8m4Bh6Hg5B78Gtqi968ZO3W3T0X&#10;Nr87GFP4LOKv08/w0+Vy1MP7AnudSW0upofsqlj5+4jaXJ++/oe1aEXiXU4F8qPQLl1Xj70XH/kS&#10;qNv4estL8PXWl2E108X2eVma6vpbh/uHPzSszY9s4FaWk/DnwtoetS+INLivo7m4maWf/ibXLRyu&#10;VClmiMnln5QAMrwAMYwKUfYyi3K99Unbe1rX97T5XH+9jK0fz2vfbTX8Bsev3l7qdjb3WizQg3RI&#10;kZo8f6qTjAcmt7B9K5nxf4H0HXtT0m51Rbhjb6gzW4t72WHYxhkBP7tlzxkc9ASOhOdPT/AOlaoy&#10;+FbWe+gs44N1yYdTnDLGTgIDvypbDc9QFbGDgjRQpTpxu7d9NFr66/h2FzVYzlpftrrsvIt3kkc1&#10;jcRxSKzCNlYK3Q46GpPCuj/8JNDawLbsNPWJTIzRlVuD2Rc/eU/xMOCOBnJxn3Hwc8BeA/7Pm8L6&#10;bc2+5fsD7tVuXzCEZlXLSHoV47fMe5qOw+GnhjxBBqUV7ZX1wmn2JS1kGr3Sxxrhn8nYJAhCkKwG&#10;Dwyg9BnenSwnNyqTtunyr025vu1MZ1MRy8zS63V369j6Y+FPh+yZV3Kufp7gflnmvZfhp4d08Xus&#10;vt4j1JR/vf6PD19q8x+GfwE0TxxoUmga5DqUlneQmG6hj1q7j3oeqZjlU4PQgHkcdDXvvwx/Zf8A&#10;AvgiOSPQbTUYZLy4+03rLrl4z3EuAN8sjSlnOAByTgDFe5l+HpulfW/ov8zycdiJxl0t6/8AANaw&#10;8O6jeqHWIRx9mk4/SsW/0O50/wCIFw93dCRYNHtxbqpOEMss3mH3z5MXXpt46nNXw58F9N0bxLfe&#10;P5vh5c6xqEniC7lhvdW8WXF2kUkUrwxyxQ3DvHA4jjRAyKrbUGScVy/xy0a++JtvrnhPxr4CW40r&#10;WtPgsZrVdcMRKxSyOTujAYAll4B55ByOD61SjRorfTvp87K+v4Hl061TEaxXpv8Anb/MueL/ABAX&#10;SQiba2MQR/pmo/gR4f0S5+JWqT+IL2GEWehWd3cW7MPN8nz7lVIT7xBYbRgHLYAyeK53w/b+Kre6&#10;t9O/4Q+1CzXEFlYpNqjyMo+6uSYiT25Jyfeur8C/BO18B+J/EGoapql5czajdLJeXX/CQ3MzSXCT&#10;XDLCpAjCwWyTCKOMAgOrtw+4t5fNRoU516z0Wy01d/U4+Jc6jk+X3h8b0XQ9iv8AxLoNitvrfjeO&#10;O3t1uoINNsZpgIreSSRUiU4yJJmkKDJyFbAToXfltP1Gz8SfDXR9F1Swt7u3k0a2Sa3uoVljKiNS&#10;FKsCD69Otcd47+Fem+M7vQZH8V6xDa6PraahdWC6nNJHflI3EaPvclQsrRyhlwd0S/UR+DfGmlx+&#10;C9LsUbVcx6VAhaLSLp8fugMg+WQfrz+NfN4nHSxFO8G7tq+m29rfn/wT8MrVqlabnN3bd2bviXxF&#10;Z33gHxBZeHtTWRbDTrq0khs3XbDIsBzEB91SoIGOMdOMVvWfiHw14d11G1M2dte67cCCOURIk15L&#10;HE8gUkAGQrGkjc5wFbFeR6ZJofw0+Ctx4PW98QalNBpl3Je6pd+HbsSXt1MZJZ7h9sIVWklkkcgY&#10;A3YHAFbczaRqPxMtfiXdXmvSfYNFlsLLS5PD90IYnllV5LgAxbvMKxomegUMB941jrG9m+W8u+ui&#10;tp5u2+3qZ+R33j9vCmr33hyPV9Ptbwx68slut1bCQROsEzbxkHawAOCOc46da19L8d+HvEmkW3iX&#10;QtQW+sb6GOezvLdgyTxuoZJFOeVKkEHvXjfxn1aPxz4dt/B2mal4j0a41G4nt4dY03R5hNaM9lcq&#10;JI/MTG5ScjNdZpOuaT4f0e10XRPCGpQ2lnbJBaW0NmFWONFCqoBYYAAA/CqnUqfV433108r/AK/p&#10;6DfwopWy+BdK/aw8LeHPDGn6fpt1D8P/ABJcT6bYwpHlZL/Q184hABy0W3J6lTjODj1nUtV8D6Rt&#10;8c+PNN03dokMksOuX0Ee+wi2nzGErDcg25zgjjNfMGh2XxG0D9p7RfiDrBhvtW1jSNR09ppLAabb&#10;xWEQtpIbcKJ7pmYS+fIXJG4y4wAoFek/E2D4seP30vS4x4btNDt9RtrzWLCSaeW4vWt50nijSYKq&#10;xIZI03q0cm9Ny5Xdmu6VSMJU+ap9nV331d0uvkrrX0H21PWfjFaeGY/Amoa7faDa30Pm2dxqkYhj&#10;Zru1t7lJXQh8CQCMSEKTjkgdaqad8VNIszP4R8FfD+5X+x9kNxZWr2KpZ7kDpGUScBSUZWA44YHo&#10;RXkfxM+J/wAXtV+GPiWGH4d22l4s7y2juJNUjuXZBGw+0rECqtEeu1pEk2nO0N8tb3w30y98C6Lc&#10;QXmttfalqWoTahrWpLbCP7XdSNyQhZiiIgSKNSzFIoo03NtzSqYyMMNaTu76JO/bXTTy7jlK0dTc&#10;+IHj6TRtCvfEWp+ALiO4mSK2W5mm0+F7h3kCQ2/mtOPvyuqqpPLOAOSK6n/gmgJE8IeKLea1kglt&#10;9QtbeeGYqWSSK3ETDKkgjchwQTkV5t4i8Had4q8aaX451vWb64GiQSjT9Je4P2Rbh+PtTR9GmRC6&#10;I38KyydTtK+q/wDBPKKSO08eO9x5gk8UyMq7QNg3SDbx15BOT619XwDUp1uIoyjvySvv93Xb+tjo&#10;wWtf5HoP7a7Sp+xx8WGg++Phpr236/2fPiv59JYtTUfur+H/AIFbk/8As1f0GftqQrcfsdfFi3dm&#10;VZPhrrqs0bFWH/Evn6Ecg+9fz4W8U9lZQ2dxfSXMkcYV7iUAPJgY3HaAMnvgAewr1PFGXLUwvpPp&#10;/h/r5n7V4cx5qeJ9Y9f8RnQatca3aWOradqFu0LXjrHJ9kbD4EiFh8/Q4JB7jBrT86+ilSCTVrNZ&#10;JCfLiaIgvgZOPn54rKt/D1np3iCK/wBPaWJbq4Y3FqjDyXkKOfN244c85II3ZywJwRpa/wCE9L8R&#10;GE3sTJcWrl7G+hbbNbORgsjdsjgg5VhwwIJB/M5zo+0j/Lr0V1vbtez7etuh+hRjUUX39XZ6L8yy&#10;kOpQ3D3hktmDRqrA7lxgk5zz61Gl9q1hdfa7K2s5o76RCsYum3M2ANykIcjaAT6YJzTtQv7FT/YU&#10;phmlmiKyR3OPLCYwS/GMHP3e+ewyRH4R0Lwh4JjaCx1iPy2VVjgkul8u3Uf8s4VJ/dx9AEB2gAYH&#10;qRj+7cpR16aaNevT9SZP3rRenV32Zr6T/a32m8C2NqX+0KzK123H7tMf8s/atAXGrwKZJrO0Re7G&#10;8b/43WFZeFvDGqeILzxTbxMt011EGu7G8khMwSNNqyeWwEijJwr7hyR3rc1Xw/ofifTm0nxFpUF5&#10;bswYw3EYYBhyGHowPII5B6VNT6v7SN10V9NtFt72vzsFL2jg2n3trvr100/EstJrMtnJCulR7njZ&#10;VZbruR7qKl0/T7C80+GdZroboVOPt8uVyoODh/em6Lp1toVgNPtJrqSNWJVrq8kncZ7b5GZsfUnF&#10;YHh3wrp3hy3HiXSPD0No3k+fcR2urTRwysYxudoVURs5A+8Rngc8VUPZuElB21VrdfW8tPlcmXNG&#10;a5lfTW/T0stfwOph0ewSRQZ7r5uF3X8vPt96ptJZ9IvWgOm3UiSXX7qRZVbcSvq757Hr6Vn6z4Y8&#10;MeK3tpdZtllktHZ7W4huWimgYjaSkkbBlyCQcEZBxW5aaTax6dYaZmZoTO0e6S4d3KiGQcuxLE/7&#10;ROe+c0qfLJJSbb6prTTs76/cipKUdY2Xmv8Ahi8dVveqeHbxvdZIP/jlRw3k11rsAl06e3xZzY85&#10;kO754v7rH9aj8M+B/Dvg8bNAjvI4/KEawTapcTRRqOgRJJGVP+AgcVla/wCFvDGteOYbp1u59RbT&#10;ZYfs9pq1xGzAPEVXZHIAo5ySQB3JwBjenHDyqOMU7WdnbX7ua34mdSVaMU5NXuuun32v+B1ljaah&#10;rF41pprJGsP/AB8XEkZZUJGQgAIy2MHrwCCeoBtz+BrV7DytVWG9uJ9QtcTeT5flqJkAVfmJXqxy&#10;DnLH6VJpvwe0DW/DknhbXbi/mt7hW/tFYdWuYxNubcyZVwdv8PXJUYOQSDvWvws8K6JbSDQ7a9V5&#10;LhZ336vcyGSQYwxLyE54HftWkI0IRUoyf3Ly63/CxMvbS0kl9/6WNTQ/DdtYxxWy26KqYSGGNflX&#10;sBXrXw28LWjSRq/UPgt7gZJ/wrxOw+EfhWfxhpuvi11FbqTVftFww127KtKLdwG2+btJxGg6dFA6&#10;AV9EfDn9mnw78Ro7WDxBDq0kcE/nxeT4gvYSkmNu7McqnIBI/E+tduFo0ZVI8rbv5L/PX8DjxVap&#10;Cm7pL5v/ACPT/gJ4Z0+Twfo7tBgf2TC7D1+RcD+vvXrEfh1tVh23MCeV1HmDr9BXJaP+z54P+F3w&#10;vvdM8HJqVjDp2kXDWcUGuXgETBGYYPm9QxJ+taHw/wDgrpXwslbUfCPwhuFvGWVft+qeMJ9QnVZJ&#10;PMkVZLppHRWf5yqkAtzjNfTRhRpxeu78l9+v+Z8Rjs7p0ayhfXrrsWvDGhQaefEFxNcSNINaIx0U&#10;fuIAoA7AKF/n1Nc741vppbiaGObcsMZEYVehxz9Tms34k/ChPGXiC48VeOPhnJeuDILazk8X3Edm&#10;9u0UAkjmtYyIbjc8CHEqOMIuMVhi08ZeIrhPhvpmh2unzalpdwLe4s9XdGtUTy4yykQfKw81SuBg&#10;EduMvERUrRi999tPTXX8DvwNSSpOdT9f8tDc+Bkuj6JoWsayJLW4vrXXJrSO0EwLJdMBKFkAOUxG&#10;yyHv5fzAHIy34m+NrK08JatocurQtqGqabeunnH97dyCH53x6AFRjoq7VGAAK5fwp8MtI8A6NJoc&#10;E948Md1J9lm/4SO7uJLrdtaa6klYoZJJZQSzbcMEVgcNXM/EX4faDZ67dfFWTX9WZtP8H31hb6W1&#10;5NJGhleKZ5R8xZmPkRqVOQQq8Zzn5TNMdh5Y72EJ+7Hsvif39z8k4izieaY96+7HRL9fmesa2um+&#10;IJoX1vTYL37PMs0H2mFX8qRTlXTI+VgehGCKxdQ8R6X4isvD2ueH7lLu3vr+G40+6tZQ0c0Lwuxc&#10;HoVMJcgjrxjrXG/EHX7Px14J1LwbFrviTR21K1aBtS03RbkTwK3DFD5Rw2MgHtnNWJfHHhvSLjw5&#10;pFjpOqQ2dtfeVbww+HLtVijWznVVUCLoAAAB0FeBTcpWereunZW3+f6anzq3PRtC1Hw5oWtN4f0c&#10;2cN0sf2yewttqNskdh5rKo6M6v8AMepVuuDVjxJqPg/T/Hem+L9dFhGum6DqEjapdKmbVfMtAfnI&#10;yoIJzjr071wPg4aJ4d8WeIPGsl/rmoXGvXEG03WhXI+x2sMW2O1jxEP3ayPcSjPO65fnGKz/AIhj&#10;TfiF8QvCsDP4it7XS5pNSurODSJEGoeRPayRQyF1GEEyxSHHXy9p4Y124b3a1rvltq/lr/kWtWe7&#10;X9hY6rZyadqllDcW8yFJreeMOkinqCp4I9jXJ/Ai/wDD8P7QnxC8LeGUs1h03SdBiurWyVVWyk8q&#10;5KxFFGFPlGFgP7rLV61+Iwu5PJi8Ha0znoq26fzLiuD/AGZNH8RfDX41eONAgtLi8kvNB0nULrUP&#10;Et4kFxczT6jrchZjAkqsFUpEuduEhQYwBXo4P3qNR83RaX/vL/L8UVD4WesfF6/8IfCuyuPi/ZaD&#10;br4kWMxWs1pHHHdaltTzWtmbgyp5UDMV+ZlWIsg3KK5nUtX0P4qatofjXxZ4Bj19ZrtVt7Nbe2nh&#10;to5YLh4VXzmGJQuDJnByUIG3aaveI9I+Kt38S7H4i66/hvUNJ0C1uJfD/huxuJkuBeyRCI3D3DqU&#10;kcRm4jQeXEAt0+4tgMOd+JXjL42+K9P0HS/Dvhux8ETahqzONTuGj1KWxYwXGfMhSSJBIc7lZXmU&#10;N94MK9GNSnTgoOS83zbeSW+i1066Gsanu8p6lofxD/4SKwOoaB4O1K5t1uJrfzYbqyKiWKRopEyL&#10;jqsiMp9CpFeV/tG6y1p4MuPCll8OGtdS1yK6f7LDcWELzv5WHmI8/MhA8sMcEgbc8YrrPB9t4b8G&#10;+E9N8EaBcPHp+kWcVpZRTSMxEcaBVJJ5Y4HLHknk1y/ijwPpNn4p1r4l3eu3mo6hqlrHb2qXlyZI&#10;tNtEiUNDbqTiJZJF8x8YLsF3Z8tceRWxOGlGdtumr110vr8/wMnJN6Hvn7C1zFe/sw6DeW5Jjlvt&#10;VeMsuMqdTuiK9crxv9gC3ntf2TPC9vczGSRZtSDOVC5P9o3PYV7JX9H5XHlyugl0hH/0lHuUv4cf&#10;RH5u/wDBwgV8n4SqTyZNd4/DT6/Ln4i+GNO8Y2Npouu6RdXFn9rjmM9m67oZFPyllI5Xk5IyR1wO&#10;o/Tz/g4esrm4k+Dd3b6lJD9nuteMkSgFJ1KWI2sPrggjkEdwSD+aPiOy1C7gBtdba1h2sl0hXAKd&#10;2VxhkcDkNkj1U9vxTjiXsuLJTjKz5Y99Hby69unc/bODY+04bjGSury7aq/meO3cyeB/jt4e8O3X&#10;jm51nS4VvZFt7pQzWKiJIgNx+8oLkHGMYORlDXr2uaB4cvtEmF7b2kcO3zBPIqqsZB3Bi3oCAfp7&#10;V474x8Ma5qfxj0fUoNAZry48KahLqLRWJ3XcsVzZwiZYTjBKEA7sZTCgnC56Twp49uPEXgubwqvh&#10;i/tbiN2jkjazLR7R8xYgjAVjkFABgbgh4BHBjsLWxFPD1qcndRSla380tdLdb9Nd3qehg61OlUrU&#10;qi0bbSd/5Y6Xd/z9NDvPhzpPg+68JW91oWl6ebebe6+Qsci7S5IG5chgAR0JBGMcU1fBngfw74oh&#10;1EaXa2saabcGZpAvlqokj+YlumNzDqAASOlVPg5bad4b8J/ZxqsMdvcXUk9vabVVbYMcsqnC5DNm&#10;TlQQZCOAAo19Qv8AQNQ8QR2N5eWc1vNpdxHNE8isrKXiBVh3BHb615NV1oY2qlKTi+bvrv8Aj+Fz&#10;0KfsZYSm2op6dt9DSs/CfhSNftOm6TaxrJHtV7NfLDITnHy4yCecdKlvk0LS41u9V1V7WMuEWSbV&#10;JEXceg5cDJrG05dJ8NeD28NLr9vPDb2skVovmKGWHBEcf3juKrhd3fGTzmrniTwL4e8S6JdaDPp0&#10;MKXURUTQ26b4n6rIuQRuVgGGQRkDg1y35ai9pUly3tfXbTWzfbp8joteFoQje17efbQ0tP0y2a7v&#10;A0tx/r1Hy3kv/PNP9qr0EGkQ3a2TanMszjKQtqcm5uCeAXz0DfkfSsfQtO1W0luIoLy3XEyeYVs9&#10;qu4hj3MAG4BPbJx6nrVjxB4EuPFLWt9/akNrqGnuz6dqcFmfOtmIwwGXwVYcMjAqwxkZAILxdVKd&#10;Wystde2nyvv1t3C0lTvGF3fy7/1Y1rZLPSdcuZQtyzS2kG5tss33WlwO+OprpfDerafqtl5thcxy&#10;YYhlXggg4IK9iCMduaxtAtbyTWryLULiORls4CnkwlN3zS56s3PT86qxfCbw2nij/hKtEFxpd40o&#10;a8utOmaH7agJ/dzDo6/M2MjK5O0rk017Fy/eyadlZrVPTrs1+PoH7yPwJWu7p6P9V/W5qX50q21V&#10;rJfERhj2yNeQfaAQrs6Ebhglc7yeeMH0rC1zXZ9K1f7JpfjRTa29jcCC1k14qrnbh12LEyjZjOGD&#10;KuMDyyxNZni/RdWurW41ewaaKe0vLlVuDLNceZHuwAY3+XOBtxu+6FOSQAODtvhtrNp4T1ZfAerK&#10;0d0/2nVNljL9mupkQAOYmTzIJuPmO8kqFDFite9g8PR0k6nk7rT5teW36ateTiq1TWKh56PX5Xt8&#10;/wBdn9K+Kfiv420/WjZfDXVdCk1q2iWWfw/qV4YjcwBiWeN3iTJKqwJLMm0fw/erufB3xk+I/ifT&#10;7PUP+EXtLW60u6B1PTp76Q+RL5LoyBvKIZMsSrKSCB65A+S4PDPiS/vvtM81p4f1SP8A0jS7zUL0&#10;yRSW3zDyZJVIUbAwHmheCwUhIxtb6Z+DWi6D4P8ACa33hW6ubfRWthKljcwiKPT1APneWuxTGjHJ&#10;Mf8Aq1IygUEiniI0MPh1yNc3kvv1Tt6fPXQWHdavWfNdLt/wGr+vy0PUPCHxn8S6vrjaK+gWMdyk&#10;cbqy6pIuQxYf88f9k+ldD4Uu/E3im+Xxf4btdFvbTUNPgazuLbXnaOVAzsJFYQ4ZSJBgiuJl+D8/&#10;xZsr6P4f+LILRrnSbd9P1q3mfzLe43zlGRkYBsMAQCdrY2nIbFeofs1/BXX/AId/Bzw78MtPj0W0&#10;/wCEX0e301pItPeNZDFGqeZtV8DzCC5PPzMc+tXQp81P3mru1lrta7b172IrVOWponyq+um97L8L&#10;ncfD34j+DtU0eSw8Q6jDbTrcTW11btKXEMscjR7lcqCRlc9OnvWl8PdZ8P6Pp7xXuqx7l1a9lMbR&#10;OxkU3ku0gBedy4YeoYHvTdO/Zn0L4xfCDUPAHxA+3G0vtZuZbn+xb6W0kLR3cjhUdTkAuFHJI6/h&#10;6i2o6J8O/C2peIfGkbWOn6dHHDBfTTGQzcbVVc5ZnLdByWLLyTXrRp0YQtZ3v+HTWx4eIxyp3lKS&#10;skvxOKutXPxB8XeDbjwLY/2kun+LLoXaeTMkCYsL6Is8oiYIA7BTkfeIXqat/Gjxz4p8Q+ANY8OW&#10;Hg3RWsY4I5m1K61adobh0YTLHChth565RdxIMTK2394C6jl7/R9G+KRt08SaRPbaL4b8S317of2e&#10;8aKS/mN9cGRrmPHyp8qALw7I8qMfLkkjfO8deKtS1hJrP7SVRoWRVHQZB49q8PN8+o4S1KhrJbvs&#10;7+W/6H5Zn3ElTHVJU6LtH8wt/GHh7T9PhurW5Ek1xDEzNeXjSM2IVjVjlsZCAKMAZCqOijHDr4yt&#10;rn4oa59u1mDy10jTtu6VcL+8u88/lx2/E1y1j8K/ASeJNH+Md5pcn9tR+G49OSOO4ZbcwnL5MX3d&#10;2XOWx83ybsmOMpBa3GiP8T9ctLPSLUM2i6ezHyV+X95dg9O54/zivicTiKNR1JOTk+W7vprzJd3f&#10;Tr+B8lKXNJs3vGPxQ8B3KyeH7DxpprXlnqGmveW63yb4kku02kjPAIR/yNdFb+MPCUKrv8W6cGz/&#10;ABahHx/49XDeH/hppvhm81rxjPMLq48ReItLkUm3jQ20ET28UduNoG5RIJZAxG798QScCvadE0F5&#10;VRmi+b1rGUcPyR5G2vu1ajfp0d18he6cL+zL8QPCF5P4uvtA1v8AtOwuPGNxJaX2mQSXMMm6CB22&#10;yRqynDFgcHggivbLz4s/CQT2Hg7x/wCJ20mz1SKSKZHFxbTSgrsUA7Qyxlm5cEYYKpOGIPjf7GHw&#10;5sfh3rvxg8LXGpyyWOlfFC4vWuJoUUxrd6Vpt9IAsahQBJcuFAGcYHJyT9OTfD7Qb/wvcQfEnQvt&#10;cd9bSW50S+EbwwwsWXlVJDSMmMsWbblghUFt32WX4ODzBzSbhpr3uk1o153PTy/B1MZjFTpq5x/g&#10;S61tvgB4LvE+IGqFW8I6bIix/ZWHNtGVwxhJI56kk98mvPPizqN5aQ2Oo6h481K8vIdWt2s9PM1t&#10;H5xaQJImAibsxvIME4Gd3BAIr/B/RvHOmfs6+DdNtfiLqeqT2/hmzezl1+CAb0MCFYZHjiDMqjCC&#10;T7+0AsXfc7cX8efBWsfFe6X4Y31nDps6Mmq2Oo2Orf6XbyRl1Se2aS2O2SKVoWLY4Dqp3K5U/UVp&#10;WxHLGS5U3e3b8D9sy7CU8LgowUdbL7/x6ml4s1rU7kR6ivgzVmj/ANWFaS159+ZxXDfDDRPDeueI&#10;NQ1W8S+stQh1K5t5YY9YliZIWmZwWSCXy8ksRv5JCAZ+XA7zXPCPxXXwLNdXumSXE9jpp87U1lCu&#10;21MvMVEIXccFsABc8AAVj/E/9iHxjqXh2+8f/DjVPEWg+I9PhuLy01nSfLa6mOws1uRIr+ZFIypm&#10;IqVJClQHCsOGjRbvF+7fRNXf3+X4nqVq1ONm7O3R2X3eZd1fRLTwferq/g6x8q5hZn1Iu4aS/hP3&#10;lMkrZd1OGRmYjK7eFYkep/8ABOLxVYeIP2i7yCzt7pGg8Ma0JBPblNoOpWBVfrtK9OK5G3/Zk13U&#10;bS28SL4zvZZFjS4h+3XzPbXKFc7HHOFYHhlGVODyAVaT/gml4Z8RaV/wUB8aahrfi+6u7dvBuqRW&#10;OlxWflWdqw1e2SaRDyzu/lwg72JUINoUOc+hkVH/AIyDCyqO1pStvd+5JW+531/yPieNp0pU8Py/&#10;zP0+E/RKvwv/AOCvd68n/BSL4lWEtpMnkrozRzMvySK2kWn3T6gg5HUcHoRX7oV+GP8AwWHtbe4/&#10;4KMfESRjIGX+yVJWRl/5hFkexFfYeIvL/q77388f1J4D5v7evH+SX5o+Y9VfxFZXVjqWlKs1mspX&#10;UrMRAyvGRgSRnI5U8lf4lzjkANpW6ajceGoo9Lu4re4a0QQzTQGVUbaOSoZd303D61kTanoumatZ&#10;aPeXF4s1+zra/vpijMilyu4Hap2gkAkZwcZwas6dDY2fh+O8lN4yw2iswjmmdjhM8KpJJ9gMntX4&#10;jp7GN1ba3u7q7+T1uvwex+wPmdWWvrrtovLTTX8StPqfiuPRFbxPbW0PlKsGoNkeRK3GZlPLCNs4&#10;AYZU5UhshhFrVtr8/iK3bUNBB0bzUkje0t1862kCtlncOwKFtjb12spjHysDuW79p0vxB4U/tTSt&#10;TnktNQtVMEgkJ3I44OHBIPPQ8jvV2y8XO2tT+FoRayXtrbpLIjeZCGjbgMoKEFcgjKs2CMHB4roj&#10;UlFNxgrrmurNW218mn/lqY8vNJKUtHa2t776ed1/mZviHXfE5msdP8J31rcTNfBo7q6tZGidQjbo&#10;maJdqkjOJBkL3Q9+n0W68S3dhHLfJDZ3ByHheHzNpGRwVk5B6jocdQpyBh+LPF8fhFLHXPFdza29&#10;j9uWKRlz+5Z1ZVJY4BXJ5OFwOecc9HbXMNxClxbzLJHIoZHjbIYHoQe4rGtOUcPC0Elr71r3s9Vt&#10;btoaU4x9tL3ndW020sraX9Snod18TY76S08QxaK1uzt5N5YiXO3sHjc8HHcMwz6VLNcePrfXGbQr&#10;bR7xNqfalu7iW2bZh9uzakv8XUkY4I9wvh/xX4e8Qm4j0TWbe6NrMYrhYZATE46qw7Go9T8V6NoX&#10;iiHT9R8VWFjcX0EaWtvdsu6cgyE7QWB4FEZVJVJJ00nbblfddFrt20REowUItTbV97rz76HSSwm7&#10;003UmiWsl40GRDcP8vmY+4X2scZ43BTxzg9KxdNGpwGyk8e+HvD1gythpLC+aRJJPLbcMSQx7R3A&#10;yx/LJv3FzfWtpJfXWsWMUMcZeSaS3IRVAyWJ8wAADvVLRPFFn4nGm6ro/iTTdStJpt0clivHMLkH&#10;PmN27YzU0eaNOTWq7+9po9L7feOry80V10093XVa9/uLV94x8QDVo7LRIfDU2lxwxrG02vPDMrc7&#10;vkWB1xjGBuHTqM8XvGGvo3ha6bw+dLutRW2dYVvNQMSFSDv5RXO7aW2/L1OMgE1HJ4y8IWmtP4dv&#10;PFOnw30caPJZyXiLIquSFO0nPODitLX9R07w74Wv9a1nU7aztVtXU3F1IFVWIwBkkd6qlL/aKdqb&#10;T07+9t99/IKi/czXP0fbT/K3mbPw9Xxs3iX+17uCOCZJ1W6ht7zz7ZIQF/dq7wI28nLYUcY5YcCv&#10;afhV41+LN/4nbTL/AMP6Pa6KLkrbzNqskl1NCAFBMQiCRsXyc+Y3y4yASQPIfhZ4hu/EfhmRvD/i&#10;fR7q3sblrdrq1s3dJm2q7PuEuMnfk4yM5616J8J/iPoOqeMY/D//AAs7wydVMnlx2AwZnbYJMCPz&#10;9xO1lbgdDnpXowU/bSiorTylp5/8OccpRdNNt9+mv9eR79LZfFS3i09/h54Q0HUJJbl/7S/trWpr&#10;Ipb7PlMTR202WL7c5AAUHGSQR7d+zda/EOy+F+izDwroTXTaNbt5P9vzBS/lLgbvsmQOnO31OK8R&#10;8a3nj7wvDotzb/G/wb4c/t/XYYYbjXg0ImENrPLJCiySFSCkAYkEHrnAAr6W+DVtptl4O0m80TxV&#10;p2qabHp6CHVNPmRre4RR99CrMu3g9GIHrX0uHo+zwqlZeT18/M+LzDGVMVSqwacGuZa217NW1s1q&#10;cXonif8AaHu9KvNU+JfgXwbp19cX8/2hdB8XXd3D50RS3AQy6fCQu2HkkElskYGK87vvE3x5ufHe&#10;sW/hrwN4WuLEzI95eaj4muIZEm+zwBQiJZv5i7VYtkpztwTzj1uw+If7PvxNku/+FX/H/Q765Ms0&#10;s2m6fqC6lj95ukkEET+aoEjHLqdmXIOcLt8w1/4q/DH4eeKdTj8d+ONF8PzXkdvcx22r6tFbsR9n&#10;hDgeYV3BXdVJxwSM4yK+ZzSjiKeInJ007rRe9fddL30PxTFU5wqO9n6amj4j13xRpPhm/vfCOm2l&#10;5qi2zHTrO+vHgt3mPCiSREdkTJySqMcA4BOBUd3qXxB1L4WeI5vH+iaTp839k3PkQaPqst4mzyG5&#10;Z5IITuz2CVPd69onh7Tp/Euvavb2en2Vu9xeX1xMqRQxKpZnZiQFUAZJJxiobvx14L8dfD3xIvg3&#10;xhpWsLa6bcxXLaZqEVwIZPKb5H8tjtb2PNfP4XmUfh0utddNtN7fhc5ImpoerfG+L4jtaHwX4Xbw&#10;612i2+of8JNcreiHaN5a3+xGMtuzgCYDGMmvSNX1n4j6foN5onwz8IabreoHUIbpLfVtYNjbw2ty&#10;0hmZ5khmfcJI5ioWJ8mRAcDcy+az/F74a6X4xj8E6l4/0O31hrmOGPSbjVYo7l5HAZFEZYMSwIIA&#10;HPavQNS+K3g/4UPb+K/iB4ih0rTdQtUtJ7u8bEccn2iNbcFuiZa4lXJIB+UZzgH38nqTjilHktdL&#10;TXXz3/I9DL60qOMjJaangPxEsfGSTeJP+Em0WC61ZNWZprHQW3K5+xwMsUTTlAxwQu59gLckIDgd&#10;X+yJ8L/HfiLVZPG/iHwvNoGhrH5WlaVqMa/brqTI33E21mWJcgqkYLEgl2IyqLo6Hp1x8WviRq/i&#10;n4deNdI1DRLzWle3vobE3cL4tbdGZJY5kV1yhwRnnODjFeveFPEl7L4oufhv4f8AHeg3eo6XZrNq&#10;SWfhydo7MMxVI5HF0VWRirkR53YRiQBgn6WpThCtOo4q/wA9Nr+R+uZvn0svy+nCF+aV/T1uvyPI&#10;/ir8Stbl8K+E/hN8NrLUF1KbSLe4utc/seRrHTISjQtP57IYGlCJcxpCSzGV4iyGMSEeK/tL+K7D&#10;S/ButX2pec0KWE25be3kmc5QrwiBmPXsDgDNemeP/FWreC/hNb+I9U8U2cccnk26R2eis0sshdbW&#10;GJQZiCWkwAMAbnJPVmPz/wDGVtcn0zVnfxJNcGKwmby47eJd7BD8vT+o618PxJXhWx8U7JKVut27&#10;q+ttN16b9T8cx1eWIxLnLe5j/D3Udf1vQZPEHiCOeFtQvZprK0uLYwvb2m8rArIwDKzRqsjK43K8&#10;jKcYAHGfHDxXqF5q+j+FtAkmENj4g0y71yRbVthA1GySK3LldoLGYyjac/6PjoSD2mj+N4vEUd1P&#10;onhnU2jtbyS0Z5jbqGljO2TaRKchX3IT/eRh2yeP+PHxEXw34f02x1rRGhbUNfsPs6m6jLEQ3UUz&#10;HGcYwm3OfvOo7187g6c3mitBXb0V1p8utl6O6uckfj2Nv40eNLbwd4UaS9Wdo7qTy1js0eSabajy&#10;PEqKpJLhPLGD1k7YGeL8M6X4qjsLLS9U8q51SG3hN9fNOfKluVaN5FTZxGwCj+BuAFGwYLdZ4i8W&#10;Lca/plvb6TdSL/Zs06yedbkOpMYVwwkwwwGzg8ZHQEZwdLmOuaJ4Z8YHwtd3FneafayWbyTxrIkj&#10;RvJ5qqJOd+QzA855OdoxNHnpYZx5fNu631t2totddfkS7paGV4CXVvE0t5p2keKdSttHstOto4ZF&#10;t1XN67ySTgM8e5lVfJAKnHzuM5Aw34w+NfFtv8F9D0Twf4duE1iS7hFg9vDCwEPmeW86cnBjjcPu&#10;IUfKWzgc308X27aWng9vJVv+EdM148s3zQmQmKFMAHcXZZQADn92cZ4z0XjvV7ey0yHxbqGq/ZI7&#10;C0eTUNHuLiN5tkvlqIBFGxSQtsdFBYjc3DccdNGpJY5OVJNcyaWmtk1rZa8z1d11XcqPxao+sv8A&#10;glHaauv7RWo6nremXkNxc+DdRLPeTK+UGoWXlqNrtgBCOBgV+hVfBX/BLmSSf4xWk0zbnf4b3DMx&#10;7k3OnV961/R/hzLm4Tovzn/6XI93Av8A2ZfP8z+cf4wX0t78XvGhuLCW3aLxhqce2THzKLuTa4I4&#10;IZcN6jODggiuDZfEGh3t3eXyre6beXkbrKLgI9lwi7NrnayEqTlSG3PgIc5ru/jjY2knxl8XFDKN&#10;3irUS224cc/apPQ1xMw0HVNZuvCEj3jTWtik0kckk2x1lbZuDZwSBuBGcjfyMEGvxut7N5pXstOa&#10;V1a9lzb73Vnb9dD+laMpxy2lrryq2u75fTt/wDV8Z/20ugzx+GbmOLUmX/QFljDrLIOdhHowBBb+&#10;EHd2qSxtH1L+ydY1W3kjmmmEi2cq4FuTC52kf3x3Y984wDin6np+geEtGvvFN6l95VnbPNdSrczS&#10;y+Wi7jjLEnAGcCtFbOK3ubCWO5uGV7g/LMx/55SHkMMj6VxRcY0bRXfW2r93VX18v6ZvLmdSz8tL&#10;+e9itog8aRalPYeI7G1mhLM9pqFidihOMJJG7FlfnqpYHBJ28A1vEy+NLTWob3wuttMkMIa8sZYv&#10;3lzHluInLqqupwcNw2cFk+9W3o3ijTNamvrKx8wS6deG2vI5IWQrJtVhjcPmBVlYEZBB9ciq2p+J&#10;tK0jxPZ2GovIkmoKILNhA7IZPmbazAEISFONxGcEDnilTlU+sN+zV7bW0ate9vNa6W7qw5qDor33&#10;a+9/Pv66fgWlt9elti1vqNvG7J8pksWbaSPTzO31qv4ZuPHb2r2fib7HHdW7bTcw25MNyOzoPN3J&#10;7q3IPALDDHTkk8tGk2sdozhRkn6VW8OeIdL8UaRHrWjTtJbylhGzRMjAqxVgVYBlIZSCCAQRWMal&#10;T2TtFWutbbPpr5q+nX5GkqcfaK8nftff5eWn3+ZU0mfxjY6rFMkVtfaZLPPHcR28flzwSmdsS5Zy&#10;rx4zlRhh1G/oNfxHo99d6Ncf8I1DpceosubeXUbIyxbv9oKytz65464PQ5eka4qeIf8AhGI9TEd1&#10;NHcXUMUlg5Ro1mKMRJkKSCy5XO4bgcYINaHiHWrnwrol14i1bU4o7SziMtzJHpcszIg6ttRyxAHJ&#10;wDgAmuip7T6xGyV+mj1u9NLWfbRamMeX2Lvdr1Wlvnp3HeHbzSrTVHvfEegWemTG2iVreSSJl3B5&#10;PmRhjcp7EhWx1VTwLWm/EDWYvENxZ6rLpN5ps07NY31jdCOSCPaMRzRuxycg/vEY53DKIASTRLm4&#10;m1SaSe7hmVrOB4nghKggtLzyzZq54f1vSvEWrX2i6fcMbjS5FS+jkhdDGWG5SNwG4EdGXIPrxVSq&#10;SvK8b6K+9ltqr6rpu/J3JjFWTvbX5v16PrsJ4x1vVGudJfwheaPdOt8xuLW8vDH5i+TJ910D7COv&#10;KMD0+XrXcfDu01W58NfbpNINrfXzNKsdwQzgHJQPtPQDoAfu46EkDj/FGp2EX9k2l1JJa2t5rEVo&#10;t9PYyPAXJKiI4xnefkzkLyfmzgH1HStL8YwS/apdUsFULzu02TJ+g82uhwth4K1r31d7tJ/dv5XM&#10;1NOvKzva3psYWiWvjnUBJoPxJ8L6O3y5WbT7tpopvm4BjkjUocYPVxkdR0rodO8FfFCCO6i8EeC/&#10;DtxpMekXHmw3mrTWcqy4yNnl28qbQN2ehJI5GDmHwdq0fjuzXxJ4Z1+0uI2uZIMyaTNG0csbmN0a&#10;OSQMjBlIwwB/SvaPhDLba/40X4Har4q0yy1TWtDeaxjbSJt1zFl45fLYyhGdBtbbktg5xgE12YPD&#10;zqY6zitN466W306P8jlxVaMMLdN67PTXtqe7+AfAnxZ0/wAJXA8E+G/DcerG1YadJq2pXDW6S4+V&#10;pFjgDMueykE84I4I9P8ACEvxuube4Xxn8N/C+mNHcbbVdL8Y3F3HNFjhiX0+Eo3XK7SPRjWte6xo&#10;Pw58ISeI/ERnS3tYWbybKyluZ5cKWKRQxK0kz7QSFRSxAOBUvgr4k+Evil4I0/x38O9fj1LS9Qs4&#10;bmznWNo38qVBIhaNwHjJRlYBgDgg4r6CMvZwUIpW76n5dmWcVMTmCo0p21t/Wh5tpmvfFC08RTab&#10;feFtLXwosGpTS6smos1wmpjU5x9nEZVcxeXzvwMnjjGD5v8AGLVvGo0C8m+GmjWuqa5FF/oNneXH&#10;lxyyFxuBbjkLkgEqCwALICWHSXfxH0qbVrj4ajxFZLrjXGqaguj/AGpftDW/9pXEfnbM7tgf5d3T&#10;dTYR4Z8IaTN4o8Za3a6bY2cayX2pX0wSOBWYKBuPcsQo7kkAZ6UYjnqV4wUe3R66/jc+vy+Cw2Dv&#10;OevV9gtNE1bw74KtPF97Bbx6kNS0+OMLJ5kcU7zIpKlgu9UJLdAWCngVgeDvFXir/hNvFXhLxHpl&#10;41npt9DLoOpzQgJc2k0KnYJBxJJHMs6tn5tpiLZLbjp+NPin4R+KPgrStT8BXvnaRaazaLayKOJp&#10;vtCKZgQSrrsYBGUn78gPPC4+h+PNJ8TDUIdILibTdSlsb6GZCkkEyYOGU8gMjJIp6MkiMMhhXyWf&#10;Yz/lxBaR0flK6/4b5n4/xVmizTMm4u8Y6L5dfmR/FXxV4wsW8P6Z4Usbv/iZeJLWHULy1iR1tLVd&#10;00rS7jkI6xGHcoJDSqeOot/DuZ4/AujzxZYjS4Mbe/7scVneJ/Fdl4agtbrVfOk+2ajb2UKxKGYy&#10;TSCNTgkcAnJ9ACecVleELfxxH4XsI9P8SabHCLVBDHJpMrMq44BIuBk474H0FeBzc2HV7LVa667+&#10;ux839kteGvF/jHW/ghqnijxxpdzY3moW+p3UWn6hCkc1naM8xtoXVCQHWDytw3N8+7k1q6j4o8bP&#10;8WdG8MWGnXkeix6bdX+ran5KGGaQFIYbQMfmDHzHmOAP9SoyQWFcfd6/4g8YeAdc1Ox12xeGD+0b&#10;KRm0eRC8lu8sEuP9IPAkjcAnrjOMYrcudf1+w8QaX4Vu/FcX2rVnmFrHaaRkqkUZd5H3SttQHYu7&#10;+9Kg/irZyl7SWiveWmtlp6fZW3oV3Nr4weLJ/CXhWPxhpHhi+1660uaS4tdF0tVNzeyLazkRRqzK&#10;GYjOBn6ZroPB9r4i03wjpem+LNWW+1SHToY9Tvo4ggubgRqJJAoAChny2AABmuO8RT6z4Wu9H128&#10;1e71GO31Jmmtkjt4gV+yzgtltoAGc8sOB3q14b+JOp+LvC+n+LNH8F6ylvqljDeW0d29tG6pIgdQ&#10;4847WAIyOxofvYWNkt9X99lrbzfnfXZE68pyniPxL4wk/ar0VNR0q9tfD9qrabpzXMMapd3b2V1d&#10;TzRMCWZNiW8fOMNHINvc9R8VfiBrmnwW/gzwdZ6kuta5cQ2tnfW2jzzw2Mbyqk1y8ojMEbRRGSRV&#10;lYB2RVwd2DxfxC+JeoX3xo8D+DbvwjdfbLPXVunWG4ib5J9K1lUAyVXObWUnnjaOua9A8R+Nk8Fa&#10;M3iPW/BmsGGOSGIRxtas0k0sqxRoo8/ktI6qB6kV1VOeVSg+RfCrK61d3b1vu11uU09NC18XdROm&#10;/DPxBcNb3TRro1wC1nbNPKuYyMrGiszEZzgKfpWJ4L/4Wl4l8Oap4uufEOp2bXckh8M6TqGnQQyp&#10;bouInuFaEOryuDIUO0xo8aFVdXJ2PiBqust8P9bLeDtSiDaTcDzGmtsL+6b5uJieOvAzWzoXirw5&#10;4g1PVNN0+/3Pot+tnfM2FTzjDHNtU5+bCypkjgHI6ggZx5qeGsop676Oy09bXYKMuXY81+JHxT+L&#10;eq37eAfh98IvE2l3TTEXGvX0Nl5BjETyqls32krJJIUKckGIbnYZ8tX+p/2BbWGysfF9rbaPd2KD&#10;U7dvJvpvMkZniLsxbe+csx6nP6V4L8VfG/g7w3Y6Vbaxr9tFc33ibTrXS7beGmnne5QbY1GWJ8vz&#10;C2BxGHZsKGI+jf2MnD3Pi8r/AM/ln/6Ir77w9kv7cglBRThPvq1bXX1+XzZ2YH+N8mdJ+2vJNF+x&#10;z8WJYIfMkX4aa8Vj3Y3n+z5+Mnpmv574LoX9rDd/ZZoTLGrGGZdrpkZ2sOxHev6Ev20tv/DHnxW3&#10;n5f+Fa67u5/6h81fz2JpNq9x5atMoz/DdSD+TV63ihye1wqfaf8A7b5n7V4c8ypYm3eP/txleH/+&#10;En0W9s/Dmpaa2oNCzSpqkc4AlTa/EiscrKTnAGUIUnKfdGp4kTxiTa6ho8b29rDdKNQtxGsk8sDc&#10;ExgZCspIbqxKhxt3FSIfDT6Prtw625v/AD7fVil15s0y9bcyRgHPzfunjPB43EHByK3NVbSNB+xL&#10;fS6h/pt6trC0M0sm12DEbuSQPlxnGBnnAyR+d1Go4qPue91Vt923a73Wqt5NWPu6fNKm/e0vvfbb&#10;S9vk/wAR8elG1u5LTSWSGZrEm3eaNpF37uWYbgW5Kk/MCc9e9P8ADCeJ5bP7N4r06GO7hVVkurWQ&#10;NBcnHLoCd6e6sOM4BcDcbFsi2mr7BPJJttScyNnGWH+FO8PeKNN8T6RDrem+Z5M+7aJojG6lWKlW&#10;VgCCCCD9K46jl7Nu11pr1T9fNdHfY3p25t7b6eWn5PqYzDxvZ+Lrh7Bbe40mWdIpI1t/31tJ5cf7&#10;wkuA8eDyBhl7B8nbra3aeM30mZPDusafDeeWfs7XVg7R7uwbEmce4zj0PQxWHinTF8W3XhRjIt5J&#10;H9rRWgbZJGFiRsPjaSCyZXOQGU4waua/r9j4a0a41/VmlW1s4/NuGht3kZUHVtqAscDk4B4FaTnV&#10;9pTSgr2jbT4tradb7eZnTjT9nNuTtd31en+ViPT7rxPe6R9ov4IrK4ZGEltJb+ZtYZHBWTDKcZB4&#10;JBGQDkA8HyeK7eb+zNbt7e70+eMPp99ZqEEUexR5MysxLNnJEi/KwOCqYBfUt3SZFljbcrLuVh3F&#10;ZPg3XW1WKTRrLU1+0abHCl1DPpzrt3IGUqSwDgjuuR265AUZSlTn7qS9HprpqtVZ6a97Mco8tSOr&#10;+/f79PMveI9J1aNbe68LaRpM3lTZvLO8t9rXEePuxyA4R+/zKwPTK53DT8L3vhm0t7mWU2Gm33nb&#10;ljuzF5kDGNeGCt2zztbB7HvWZrev3Hhv7HLquqwxx3l9HaQyLpcrqJZDtQMVf5AWwNzYGSBnkVqa&#10;GLh5ryO5dJJBdgFo4yoP7tOgJP8AOrjOcMPqrro9ddVpqrOwuWMq2mj63t28ndE3hLxXqsiyaf4w&#10;utKaaEkx6lpt4n2e5UscAIzGSNwMZU7l6YduQJ9B1vxLF8SWbw5bafq1l9jke4s7e4EdygY26+Yj&#10;EmOQ5Rhsby8AZ3Hhal8Fa9ZeLtNSXwrvunkmkSRJo3hMDRyNG4lDrujw6MOVySOARzXTaPpo0H4h&#10;6T4TXU1j1jUtOurlWudNlkjuQjRZVGDKq7c52bi2PmIOSx7KKlKtK9Ozad1rZdXputjnqtOnH37q&#10;61/JX2Z2w0Lxbc+H7qHwc9jDqrR5tZdTjd4FbsJAhDY69Dke/StXw7oniq/04/8ACSaRb6ffRylH&#10;jt7z7RDKMAh432q2OcYZFOQeMYJkt7fxX4V8PXniLV9Qtzb28JmuPsug3E7qijJ+SOVmY45wATXW&#10;+CtO1bxBpOn+K9H8S6fcW+oWsdzZsulyYeORQyMP32eQQfWtqdCTo7K199fuuZzrKNXd+mn3mL4I&#10;8F/GCT4g6ZaHwtod9pE2sAWU8OoTW9zGPs02TLG0bq464ZWB4+4etfXvhjwh8cfDvh+3l8AeFPCB&#10;ulnR7qPXNcuY45IQRuVXitmMbFQQHKuFJyVbGD5l8AJrPx38VLrwUviCz/tLwde211qWnx6NNE7x&#10;zW7iJ1d5NrKWMgLKGGYsEjIr3L40fFvwj8N9BktPF99JY6K01vZa1qMFjLcFGuWCJBiNT5Qbcm+Z&#10;sLGsqdN29PepRWFpxfKr27P+rvyPgeKs6lhcO4wbvK6Wpm6j8QPjT4n+EWoXz/DPw/oUkukXBuJ7&#10;nxJLdwsNjgGALbRO6sPmDOsRwy/IckDpPhV4z+LWv6z4n0H4m+HtJt7XTri1bw/qWmTNm+tpEYlp&#10;IyW8twyHPIySRt2hXkPFPijQ9U8GatCky86bOFDYP/LNvTOKo/s+fEHw78QfCOqQaUl4uqaPrUlh&#10;4oW7snj8q/EUcmxWI2yxiGSHY6FgUKZw24Dnw1eWKjKSirX6X0/H5an5dg61TFYpOb6lb4y3nxQt&#10;rnw//wAK18KafqkNxr8UPiFr+8aE2untnzZowAd8gwNq9yccAll4r4x+G9d09rDT/BniSfQdSv8A&#10;Tb7y9SiVi1uiTWTscqysMgbRg/eZQcqWB9U8ceOvAnwyt7O9+IPi+x0uPUtQjsNLW6nCve3UmfLt&#10;4lPMkrkYVFyzHgAk14H8eviBNceN7fV7mKQyRaHfKtnb4cwR+bbN5S4OGYkfMc/M3faq40zPMY4H&#10;C8yXvWfL5u36H1eeZ5Tw+XvDUpXcvwX/AATmfAvi74iar4VtZPidpFtZ6xE0kU0Fneecm1HKxvvA&#10;GSyBWPA5P3V+6OV+KPiXxlJ4obRbaxvF0RvA+sXF5dLEhge7WS0WCMvkuHCG4O0gKwYkbip26vhb&#10;xZovjLRLbxL4b1H7Ra3cKywyAFTgjoQeVYdCpwQQQQCCKpeNfFlj9nv/AANMWW+vPDd9d20jR5Ro&#10;4giP3HKtNHkccMOa/NaVec8a24K93p0XfTfQ/OF8Wx0HjTxVrnhT4f654m0Lw7ea1fabpk1zZ6XY&#10;qrTXUioSEQMQCSR0zk9ACcA6VrPf6Zp/hXTfEep/ar6C4jhu7woF+0SizmVnwAANzZOAABmsG81P&#10;xR4X0m91/V/FGlx2tnavcXDrocrFY0Usx/4+fQGpJ5PFOrjw7qi6xYKtxdebGr6S4Zd1pMRkfaCM&#10;4POD+Na0UvZpXW7117bbdN/mUdH4I8ReL9R+KHie21LTLyz0LT4rCz037ZFGqXNxslmnuYWUktGV&#10;mt4/mxh4HGOppnxe1/xZoviHw9a+B9LvJ9Q1O4Fk1zZxI/2G1e8svtNw4c8KsIfBAb5ynGCSKOka&#10;5rOp+K7rwMvi8Leafp9veXXk6SqosczypGNzO2WJgk4xwACeoy/xf45k+F+q2viPxA+q6xBHpF1G&#10;IbSK2EjStcWkcUaKWj3vI7qirkksQOM13Yd/7VFpK9laOuvu+a67+dx9dD1vTdQktJVuYR7Mp7iv&#10;MPgP8QvF3iL9oDx5rvjXQ77T/tmi6aNP0q+hjWSytoNR1m2jGUyHEgi+0BtzcXHB2hQOtHinW0gA&#10;h8C324f89Lq2UfpKf5V5v4L+KN34h/aM8VxWvg+8LWnh+wsmNvcQsrvBcXZkILumQrThDjOHRx2B&#10;PRhZVI4erGKWy1utNVt6/p6lR+Fnqni34geLW+JPhfwn4b0C+j0+Q3l/rureXG1sbeGHy0tCxyyT&#10;PPcQyLheY7eb5uCKx/jh4v1LT9FtddtbHVbx9OuZrpLDQYYpLu4MdncP5UKS/I8jbdqhiMk4yKp+&#10;IPigPDmpaVpmp+EdXW41u+a0sURrZt0i28s5z+/+UCOF+TxnA6kVmeJfEmqXmqaILrw/fWcY1hcz&#10;TSwbFzDMOdkrHnOOlR7apeCcVZJ9ve1e+vy+RPvaFjwrdfFHSvBWl6l4p1y41DXmWGbVtMjjtVjR&#10;pHDSwxsEQERqzKrFgW2Akkk553xZ4/8Ain4v+IB8HwfDTXtL0O0VPNmW5tVl1Y77ZpCjLOGjhjik&#10;ZSVJaR3IyoiYP0vhLxr4d8baBD4n0G9D2V00n2WaT5fOjV2USrn70bhd6N0ZGVhwRWdqvjTwqnxS&#10;8L+FoNXhk1i4a6kW2hbdItqIW8xmx91C/ldfvMFxnacZ0q1T20uekrrm6bNavRaabeW+6BSlfVH1&#10;7+xRGkP7OOjwRWclusepasqQTY3RqNTusKcEjge5r1avMv2Pzn4Cacf+oxrH/p0uq9Nr+osp/wCR&#10;XQ/wQ/8ASUfQUv4cfRH5of8ABxFPbiX4M2FxpEtz9ouNfAlWANHBiOxbLk/dBxtHqSBX5qW+g6Xq&#10;+qNCbCMW9pgTqIdvmyEZCn1ABBI7lh6EH9OP+DhA4tvhL/101z+VhX5afDjxTopjvta1JIdPuLyZ&#10;ZLqMghRtRV3sx6ZGFGcA7eM81+NcdKrLiKtKnf3Yw27tb/df7rn7Vwb7P+w6UZW1lLfsn/mVtMNn&#10;c/tFXUEejXts2j+FjCk1xGRFcCeeGQtEcncoMYUnj5lYdq6DwP4U1zw3c6w+s6nBdfb9UkuLd44d&#10;rIrcbWxgcAL+O7nnihpv9laz8bNa3mC6Nn4asI8EK/lM1xebh3wflGfpW/rOlaTHpF1ONKt90dvI&#10;yt5C5GF47V8liqnvRp7XjBPS/RPd67u59Jh6doynppKTXTrbppsjI+FusXGpeHDYamCmo6fcNDfR&#10;NMZCDuLI4YqNyuhV1PPBwSWVq1ivm+K4WxxHYSD/AL6kT/4ms7xbqvg7wPp8Op6lpMI82ZLeJIIV&#10;DM3JA7Z9ABk5PAOakvotGtvGWn6fKGja6sbgqqMy7ijRnJIPYE/99e9RKMatWVWKaUlJ2t2+K2vT&#10;p5F80oU40202uXr56X0HeH9YvPFPw1tvEer2cdvNqGjLcSRQSF1XfHu4JAPQjjt05607xx4vTwp4&#10;YvNfsDBNJZqJXiumaNTErKZCWCkjEe48A8qOD0q9f6JYW+h3EVsJlSGzbyo0upAoAXgY3Yx7VpyR&#10;JPJ5EqBldcMrLkHgjB/OsXUw8ainytx5m7baXTt16aGihW5XFNJ2Wu+uuvQr6LrGhJNcyza1Zqs1&#10;0phZrhQHHkp0556H8jSeI/H8Phy+0lrZLK4069vfs2o3n29VNkWH7uTbg71L4jPTBdT90MQuphY9&#10;S0aNYsbb5tgXgAfZpv8ACt6Ny4IZQyt1BHWlzUIyjOUW01tf1j230v69GiuWtKMoqVmnvb0ffzsV&#10;rNtH1XXbi4UWd0sNvEGZmR1TmXqecVj+LvEtnpPi6Pwl/wAIfbWtjdx4t9es7cM8VwOfJaJodrZw&#10;SDv+Yb8DKmrXi2ze++2rBrq2M6afHLbmSVVSQxtIxDBh8y7chh0wea9I+AXwo8QXPhe6s77U73+z&#10;biRJNPs763t2kVCA3zbo2BUfLjowIbI6Aelg4Uox9pJtq1rXfbfRW+Vrb3OLESqylyRVnffT7u55&#10;z4E8I+MviPonnWuoafZ2vmTSR2MkixQ3SmV/k/jODhh8y7QsgbEmMCvrHwr1S0u/Eulpq8Om63p1&#10;jLNoslrfb7fWtOI5bYfmUpnyXQsxVgrZVXjdvqbwV4W02DSpI7+3WeVry6Mk00abnb7RJn7qgA/Q&#10;fr1h8UfD/wAN6pYzCPTbZ/MVo5o0t13jcuCy8ehrs+tRpzklHR9vVff1vfvpqc31aVSKvLb/AC/D&#10;5HzL8GfhJ4e8TaldaRq9hFC9krPJot7JteWUEDAJQlUILLIygMd6Myhm59w8Ba54CTwVdT+Jvh5D&#10;o9xoMyx6tpRs/NazgLlY5gwRRLbmMbzImUCiQHDRMAmgfDtbjxffa/8A2lefalmWA3EcECs6iJGB&#10;P7vBcbiA2N235c4r1f4bfBfxPrs7Wa+J9QdJCR/qLchsjA4MPrwfY46VUq3tqlrt3s93p39b+l1p&#10;5pyqPsYXstL9Fr281b7vwtf/AGaPD3hb4P8AhD7ToXhee40+/wBN+2/Z9NzPdTzCEsII1Zsu7NlE&#10;XcMuw6bia+qfhWugeLPBmk+MJ9MudDk1G33XGm68iwXUOGPEkZJ2k4yM84KkgHiub/Za+DvgDQfh&#10;P4astQ8JabC1npsNxNNdWMWVVETr8oAwAvpwM9663xRpWneJtMnS88I+H4tBuLxTGq6eFuXt45Dl&#10;GBUhll2o275cRuV2k4avUlUoYSm3U3u3d/kfAcRcRVMurQp00vh28+jMTx7+0d8Pf2cfhJqHiay0&#10;LUPGV/ba/dQnwv4L8m71Io186vKITIvyohDkkjjAHLCuH+JPij4feNvENv441vxF9luVktZLTTV1&#10;hUS3SBmkgEiqxVpFaSRmIOMyFcsqqa1LOfwrY+D30nSfDtnHb2+q6ikW6EMxUXk3VnyzH3JJPc1w&#10;/iCeyiaV49Lh+WRgVjjX1+g75r5fNuIE70qSa1d3fV+Xkfl+OzTEYu6nJ6u5xvjH9ofxd4Si02z8&#10;PeALjWrHWvEV1arqGk3DyJaq11J+/nKxERxgnJbJG1WOc4BdqXjHxwYWmg0HR2/ug6lL1/781z8u&#10;qeJlsZY47HTxa/2lebVa8ZXAFw/JXyyAcnjk1wviDxj8TPHttfeHPA2nWdjZnfbt4mXWUmSJh8r+&#10;UiqXeZW3LhwqqykndgI3zFSp7epaMIqzd25eej36Lold9jy92cZ4Z+Mvh/4k/EvTPhj4O+Gd21jY&#10;6as+ueJJvDy/Yflj2i1jlYD96ZPvEr91W253b09I8HeD/DP/AAsXVpI/C+nsDpVgMfYo/lPmXZJH&#10;H+6K8p+HN9qmiaDbfDrwLe6nYR2enRlG1KFZGLMW3Tbtp/dkKduTkZXC7cCuo+FGoa5Z+PI9N8Te&#10;PL6aS/0mCOG8FikG+SLzvlKshbLASPlj/CfUVrjOVVJwpy5bLa7bfvKTk3a2qW19tipW5mkeo+Gf&#10;EXgfV/EN38Ltd8L6fovibSrqwvFhs5AftFi94ixXcMwRG5I2umA8b8HKNHJJ7taeHbL+yribSE1C&#10;4uEhY29vN4iu4Vkkx8ql1diozj5gpwD0PSvHtd8L3d/4Fvpl8Sak9xDbmeB5Lj5VeJvMVioADAMo&#10;ODwcV6l4f0zxPa2SyyeL2WTbztskGPzJrSGIp8sZQdtdVdvotutm76dO7C+iaOQ/ZWmg+I/xE+M3&#10;hzTrzxJo+oaL8RND1fVvDlxcw3F5Gsek6Y/Eh88SszWY2bXZSoC/ITx798ZfHXg3wJ4CPxCu/ixr&#10;mr2aXUcLRaXqGkLKrOQFz9o8pc5ZBs3byXUBSSBXifwEuNZs/wBov4oKPHOqWchvNHmZrOG3AlVt&#10;PVASHifoY2HHYV654v8ABvhbx2Hi8U+K9X1SOS1+zTw30NnLDJGJUmUGM2wXcskaMr43KV4I5r7W&#10;hm2GoVIqWitB/fCN+n6nrYPMq2Aqc1PfQ5P9j74lWPxh/Zz8M+JvhfE2p2VjotrY3l1rfg26syZo&#10;YkjliiM80RuGVgV3xgQlgQJBg4b8SPju37N/xb8J+Ivj/oWjXWl3/h/W445PDWnpDeWSG705kMtt&#10;Lcu1xsjX5hb+Y64Y7WClq6b4S/D7xbp/w+8NeAfBfjK30XT/AAuGsYobXQ0iS7W3kaPdIBJlNxjL&#10;ERlMl2ByKh1jUfiBex2cPwn8THWtSFpqEMMttp0yyAyKt6ES4vZ2jYzG2ESZIVVlLg7Ygp76eN9v&#10;jpOKTg2/LTXd2+ex0SzjMsRUV6jaXS70+4769+Lfwl+IXwY1DxV4Q8Y6bJY6hod01mtxm1mb9267&#10;WhmCSI2QRtZQfasPxr8ebSz1zSdI8MfDzxd4tttQ1iPTZr7wla29xa2ErRRy77hzMvlIFlTLsAo+&#10;bnIwd/8AZv0f40+G/hgtp8bJLePWJLpmhtLeaOX7PDtX/WOijdKz75Hbc4LOSCAdq2xcaqnivX9C&#10;gZQkyWt60nKuPMjaFlznpi2U+vzH2rupSjGUla6Xn+qSPqcnqYyrJNyWvfX56nHWvjkeENE0vwtq&#10;/wANtc+3Q6Su/wAq6smUmFY0fn7Qe7rjj8q8S/4Jd/Fm/wDGX/BRfxloN9bta+b4V8TX0Nm+wtHD&#10;/b1giFtpb5jls8444Fe7a34c0D/hKdFv7mCTfJJcWbLGf4Xj84tn+8Gt1HOeGNeK/wDBLR9Lg/b6&#10;+IGjafPHeLa6Z4le3vo2RtsL65aME6lhznttOzIPYdWW2fEWCk4396XyfJPU24qjyRoK7fvPf/Cf&#10;pBX4V/8ABYJdF07/AIKTfEm8a5jiuLldG85Wnxu26RaYbaTjODjOMkAA9Bj91K/C/wD4K8/2j/w8&#10;k+Jcc8KfZ/8AiTNbyLISTnSLMMpB6YIzxwQ3qDn6jxE/5J16/bj89zt4C/5H2i+xL9D5jvINF12A&#10;Wd00M6rIkigScqysGVgQcgggEEcgirWhyFNLtQzf8u6A/wDfIrN8R+HL/ULuz1rSbr99ZyHdazSE&#10;Q3KMMMrgZwR1VsHBHIIq1aeHdJv/AA/DHJZRr51moZ412sMr2Ycg+4ORX4by0vq6952vt2evpvo7&#10;9fkfsDlU9s/dV7b99v6/4cnfTtP0mzmOnWaoLi+SaSNSQryNImTjoMnk4AySSeSSZZ4lvbm3udQ8&#10;P+ZJayb7eYMhaJsYJUkgjI4PqDg1k6T4buNJ8NyWGtxWtxNa/Jb3yoPMnQAbZH4G2TscEgkbht3b&#10;V0TpGvQ+I/7WsNbMlrOqJcabdL8kYXPzwsoyrHPIbcGwMbOSdHyRvad3rZu+ui2s+q7+jM/ela8b&#10;baK2m/ddPIu3c11cy2+3Rp2WOUtJlouQUZcff/2qpaLbS+H4lfwr4axaTbn+yxyRwxqCdwKjcQDk&#10;tnAGc+1Xdd0q81jTvsljrlxp0wdWjuLUKWGP4SGBBU9CODjoQcEO8Lx6jDoscOqyQtcRySo7W6sq&#10;HEjAbQxJUYA+XJx0ycZMxqRjh76b25dfPXexo6blXtrte+nl5Elvc6XfTW/iH/hHW84wYhumt0aR&#10;EbkruUkgeo9at2Utnql/d291Z+ZC0MSSR3EPDcucYYcisLwXoniPSda1SS68U/brGa+ZlhuLdVkh&#10;YqpAVk2rt5xgpkn5ixzirOt+Hta1TxA1zofimbT2gto2eEw+ZDPkyD5wGV+McbXX3zVuNL2jjzpK&#10;ytL3mlqnba5m5VOSLcW3fVaK+j13t+J1tikFrDHZ2sSxxRoEjjjUKqKOAAB0AFV7y307T9UtdRTT&#10;1WWS4YTTQW+6RwI3wDtGSBk/nVKLRrp9O8ldYmW6MO1p0kfaJMfeCFjxnnaWPpnvVbQdB8UaHc2P&#10;9v8AjNtW/ebFd7IRMf3MmWbDEEkgdAMfpWVKNO0n7To9NbvR+TX3lVZT0XJ210stV8/uOjbU9GvC&#10;v2zTp5NjZXzNLlbHuPkqTXtS0q/8PX9nPZXEvmWMgjWaxmChthwTleMHv261l3Wm+LTrn9paV4wj&#10;htWjRTp91polRSCcsGDo2TnuSBgY752Nbs9W1nQbjStH1r+z5riPZ9s+yiYoh+9hWIGSOOelOm6M&#10;KtN83VPd6arf3fyuElUlSkrd+i1/H8z0fSGfVLCxudBuUsbW3ZkubEW6tnb8vl5B+XBHUdeK639n&#10;u18JXGoLfeErK3htbm6klka3tvL8yTzH3sRgEnfuyT3rx/4a2Pji18R3Whal8QJL2KS3S8mmj0+G&#10;FgzfuxtGG7Iuc/XPavUPgV8MPiRefEX+0dR+Nd4untfNJb6fZaJaRYj27QjyOjl8H5iwCkt6D5a9&#10;KNOPtOX2i6P7Wvl8OvzsccqkvZ35HpddNPx/K59m+ALrw+0/hlde0r7Utvq+6FRp7XLo32O45VUV&#10;iOccgdhXtz+MtEmsmS0sNWWZ4mWNpPDN86h8YG4eTyM9R3rweH4LfEy61Dwdrfw7+Nb6b5WrTfbI&#10;dS8PwXS3ANjchVBTyiuDlu+SF6AEN9A+G9D8Q6Xolvp2p+IJLy+jh2zanNbxq0j8/MUQBR9AB0r6&#10;mMYxwseaXTz7+h+dZ9y1ZS97lt6a6ep4tbeJ9C8HeGI9P0nTdYsLXyxE9jF4cvF2MnyMjbYQpZWU&#10;qSOCRXC2et+DpPG+reJ5fDl61+yW0aXx8K3XnCPY2E3+Tu2gluM45Pqa9G0vwj8StAOpP48+KFv4&#10;ls31S6FqB4eWzmjcS4clklZSvmLNhduSGVi2civN/F/hT4oa58TL658K/EuPQ9Hj0uBLmzTQo7ia&#10;SYu/75ZpHwpVV2hfLYfMxO7gL8PjqdGljKkFPpveXdO3w3/Cx+OVFGNRpMt3viPw7flrTUdA1K8t&#10;ZiDJBc+Gbp0JDAjIaHBwQDWlrvjDQV8CapDa6XqEca6TPGsa6HcoqjyjwP3WAMUzxfD4lvfD11pP&#10;hXxJbaXqU1myWeqXVj9pFvKeBIYQ6B8cnBYDOM5GQacFv4i0rwFrkfivxq2sXEum3DBlsYraGH90&#10;3yRouWAPX53c++K8ujKjGN+brtd39fht+NzNWOw0H4SfDeLVZLrSfAel29xqEu+7nt7FEkmPGWZg&#10;MscDqc13Gk/Av4TeKtHOr+LvhjomqeXqIk0yLUNNjn+yNbNJFHIm8HbJuMrhgAyiXb258f8ADurf&#10;GhPiDJr11f6nb6DDdJJp+i6bpmnCV1CKHjnuJrmTepYFgI0iYZxvI4rvfEvxA+LkPh+DR/g6G0WS&#10;S8UzHxBpdrqEFpbklnEMaXkLlyeFDy7U3ZGVQRt9NldaFCtzVKqu7a3enl3+656GArUsPiFOorpd&#10;Db0HQtO0RPFWj29gvn6tqDWtnYRxttBaytw0jFCNkahwWbI7AHcyg6nwM8GeCPgT8FriXwPpdxIl&#10;5qU12zXupS3F1fTySiCEzzTM8hk8tLeM7ySgQLgbdo898IeAW1zwX4yvvFfiXWdc8QW94rLeeIdS&#10;FqtxIlrbTRB47DMMUPmbVIRGOxRuDkc2tG8J6/qWh2Hj3x4uoaMuqRxtpPg2x8WXc1rpdjDFvDFl&#10;dBLM9yYXL7VCIsMYVSJGk9ytiKdaNSXP7qtp300dv+B+h6WOzKWY4iVV6JKyXZHlfjLwxourab4f&#10;8Y67PdzX2i2eIbddQmWzE6JJEZxb7zGHxJL82M/PySVUj57+JXiyfXZNb8NWsM1v/oFwZryC4VZY&#10;9sKvuRSrAj50Uk926Ec11nx6fUbnTYfD9hFr1rpa6xcTaxry+I5fLitILqZ2gWMT+Yzv5ccZxHjZ&#10;I53BgAfM9F0SMw65e3Gk6pqF9c6XC91aWmpv5jyMZMw7pJlX5VKABnHygde/5zmEoVsZ7SpPmd9F&#10;pp73XWy1vo9tG1qj52o+aV7nd+GPDuneE9Bt/D+lmRobdTmSZt0kzsSzyOf4ndyzM3dmJ71wnx3+&#10;Gugaz4b1jxd4lvry+aGx8uytbh0WGyRpIWk8vYqt8xiQkuzdCBgEiq/w11P4lWn2Oz8Ta3awzahY&#10;yazqhltWna2EjHZCzrIVTZGI1ycK5VypYhjXN/HWTxHrGial4n1zxNf2vhmx8O3kunzFIY4dQvJL&#10;ciLYsUjyldjTZ81U2sEIBwTWGDwtajmqftlve6veWuy01cmuj2u9rijG09ztPEPwX8G+Lb+/8MS+&#10;JLy1jkt42kstN2RyLC6yRspkZWYhuehDJtXBHBq14m8Q6dJ4cju/DOmlbXQtU+zxxrGESTbE0W2I&#10;DqoZwvAGNpIBAGeGuIdf8Ja74k8eeFLXxVrzXkMyWNjHOLeEyhh5IkknlTo77ABucq/3QVKiXRvA&#10;dr4U8MaH4V8WeMtQn1DckdxcSapO8bt8xef94WWEthmLYHJZVIJBClRhyQ9pU5tbJW1299tJ3XRX&#10;fe+uotLGP4b8B+I9A0TUNcsvDc2uahqGrTWclxqlrjyoh8m9BDEp2FWfZwdmZS0kjMor1KP4T6Rr&#10;1jo9xr9q1rNY/ZnvLW2ig23j28gkh85tjOQrqHCq4GWYEsCc4vwa074li/vJ9Z0WGNLCNNNsYbrU&#10;1USt5jzS3IWHzVXzPNiXBYsPIycbiK2PiP8A8LP1jTo/B+ieDI3XVLiOC+1K11pUWzt/NTzsl1WT&#10;c0RkCmNWIbBOOK0xVWtUxyhGcVrrJNWSsvO2i7a3WmpV5c+59bf8Er743XxqghFhdQ7PhvcfPcQ7&#10;Q/8ApOnDjn29K+/q+D/+CX9tLB8XrdLoYmh8B30Eu3JUmO8sE3AkDIJUn8a+8K/ozw7t/qpRt3n/&#10;AOlyPbwP+7r5/mfze/GGXw9onxk8cLbXEKY8X6rM8AuBkytdyFgATwWYk4GOWJ7ms99D0WSzs9Qk&#10;khmvre4U/aYpecyOgccHlCAPlOR8id1BGx8V11Cb4x+LrbUoo1kbx5qAh8piweNb6R1PPQ7F5HqD&#10;jjFYevaHqMmqzas+pwtpv9lvC2mNYoS1wW4m8z733fl29O/0/G8Y4/2pVvJpuctb3vra2nfXy7n9&#10;I4bmeX0/duuSPTbS9/lobmr2en61pd1o9+vmW93bvDcIp6o6lSPyJqtqc00clika+ay3BxukwT+6&#10;fnPrWZ448Lx6r4O1fS9F0yFbu6024itWjVUYStGwUhv4TuI57VabRdNsLmx+y2EcbLMVVwg3H90/&#10;U9T7+tefT9mop8ze+ny3367fI7Ze0lK1l01+e239XHRRJFqsus/2BKtzLCsMsscy/OilioI3AcFm&#10;wcZ+Y1DqkEGpR3ia54cuJLOS1QSL5kYI2MzbgRICpBwQQQQQCMEA03RtJ1LTfEWrzyzySWd68M9t&#10;5k5byX2bHjVSflX5FfjqZW9Kj+IOlalqvh9bjSriRLiyuFuPLS4aNZkAKyRtgjIKM2AeNwXPArSn&#10;KP1iMeZapK+umiffSz030IlGXsW7PS+mmv4dd/M3k1G6B2nRbrj+LfF/8XUOnDTtKurmW10W4t2u&#10;5vNuNsZZXk2gbsKSASAM4xnqeauIQyY3Z7Vn+CdH1PRNMk0XU7uS5S3upBZ3U9w0kksBO5d5bncu&#10;4x8k5CBuM4HPGUPZyfpprqv+A7aed+htyy54/npp/wAPqWtN0/TNcsobq9syz2uozTWrtuRo3Esg&#10;yOhGQSpHQqSDkEit+HLrzzXJR+FtRk8RQ69peo3Pk/aZ7e/svt8ixmMsWWVVBxvV8jsCsjZyVWtr&#10;VPCkWq6bNpia3qdr50ZVbm1vmWSJuzKeeQeecg9CCOK0rRp8yvPR+r5bvX/PzM6UpcrtDX89NP8A&#10;LyHaNY6T4WvpdN02wkht1tYvJgt4JJFjBkmYgAA7RluF4AGAAAAK0o7vQIZP+Eok0q6a8t4Xjtpv&#10;7OnDFWx+7yE5BYL8pyMgEDIFV/ANvrelny/EF4rXR09EnmVi8ZdXcK43cgEfNtJOM4JOMna8CeEb&#10;668esbjxXfTW91GtxcWF7If9HuIXXa0J8va0LgqxVSCjYBLBiE6oU6cqkpSnqlvf4uj6dVfff5mD&#10;lJQSUeu1tu3XpptsdFYWXh7ULbSfCWoafNc29xdMt5FqGmSLHPuilZwwdduGJPy9OcCvRdJ0lLSz&#10;h0nS7d/KtoVjiXczkIoAGSSSeMckknvWB42+EfiHxfotrL4X1q503UrC6S80+6jmKxvMmfkkA+/E&#10;wLKykHhsgZAroPAfg7xfqNks974yv4LqSaaNobf7MwXbKy43GEZxjrgZ68V0RhGVFNStq7p/n53M&#10;3J06rTV9NzQ8M/D6G28STeIbbRoY7y6VBdSRKN8+wEJvx1K54J5A46V9GfA3wj4G1nXbvR/HPhX+&#10;1LP+z7GVbVtHkvFWRJrgo+ERtjKQpVuCCMg5FeIfA74K+PfDOtXmkar8StVvbBLgTaVc3FzFPcCN&#10;z80EpkhO7YwG1s8owBGULP8AROh/DXxt4L8YWvxR8GeOL66vNLtbCKbQtWuhDZ6lBczXERDCBFxJ&#10;GSJUdlcfI6kDeJI/ay+hGnVlPn2Wj17aen6HzfEWYLD5bOUlbf7zvNR+LGiTXk3iSe31j5TJBp2z&#10;w7eFYbcOV3J+65Mu0OW4+XYB90k5PgzxN8P/AAUy6n4S0TWLOJtU866ih8O3/lstxOPtGV8rCruk&#10;afC4HmBm6u+52rXi20MOiwTNJDawJAm7jcEULk++BWH+zn4X1/QPhDZfC/xHqk0moW+kSaZJfXt8&#10;1y9wVDxLcM7EsS42ybc/Lu28bcDw44+E8U5qTtdK191r5dLfifgHtpOtz31uW7bT/hzqF7P4zfwX&#10;qH9sf2hqloNWj8G3n2pbc6jO/k+b9nLeXuO4pnAbnANJ498QfD2x8B3XhDXfDl9fLrELRXVrqfhO&#10;6kj+z/xuySQbWOcKoIIDENghWFdV4JtfFlzqZ+Lt98Q1tfBrafqEdx4SbSUMqaidTmcz/aAfMLBf&#10;3PkBcFvVjivH/j/4i8beKtQaHw/4oh0e9kmVrnzrEXSRxAEJBjev3c5yGwWLtjDYr3M2zKjgqPMp&#10;Wk9E7vT8G9PJM+yzDiSSymNCm/ekrP06mD4k1nw1f6Fb+GdH0CS1sPt1nHBZx6LNBBGouozgZjVV&#10;HtxVAfDPwDY+KL/xTZ+GY49Q1COOG8n+0SMsiR5CDYW2AgE8gA8n1NVH1HxZofw2sbfxleWur6xH&#10;dWRuptHtPssc0n2mLPlxyyttH1ftnjOKzPDep/ErT/E2t6l4ii1DUNNvbiJtF01bOyhOnIqYdTIs&#10;5Mu5vmy3I7cEAfn06lT2cnCpbe/vP3tVtor99bbd7Hwd9Db134aeA/EH9mTahoEZk0q/F5bMjFR5&#10;gR0G4A4YYc8EEZweoq94DmFv4T023A/crZonl9goGMVyvjy6+Jmv/wBkjwRcX2hfZNbt7nVN1lZ3&#10;P26yXd5tr8048ovlf3gyV28Dmk8Iw6bJ4dt573UtQjkbfuhGpzL5Z3kbcRvgY9uKxnOX1ZOdS+ui&#10;ve2/y130bC/u6m3NoXh74efB++8GeENJFrp+n6Jcx2lurfdHluSfqSST7mugg8K+GZvGi/EaKwU6&#10;wmlnT1vMncluZBIY/oXCk/7oryWw8Na9pfw11bSvGnjzUte1L7JfSDU1kmtVMZDsieWspHyrhc9T&#10;jnJyT0E/w68R6n8Q7e+k8TX9v4bsbFZUtbbXL0XF5esZFIlbztvkom1goGWdsk4TDbRlGTm3WvrK&#10;8tfe22vZu/n6sL819Tqvi94W0T4geFh4M8X2f2vTNWmNnfQM334pYpIzg9j8/BHQ4ru7SEJBHbwR&#10;bVVQqqo6DHSvMPiD4Ov9Q8CSWfg3xPeaXrDXlrHpup3FzPdR2c7XEarK0Ly7ZQu7OxuGxg13fgzw&#10;v8TdP8P2Ft4i+Itnf6hDZxxXl/HoIh+1SqgDy7BKQm5gW2jgZwKuEY1MLG1TRN6O9+mul15b38g+&#10;zuYHjTwB4Q8OfFnwd4ysNKji1LW/HG/UbodZWj0DU4ox9AufxY13HjHwP4b8d2ljZeJrAXEen6va&#10;6nZ+sdzbyrLE4+jKPqMjvXlvjb4e/Ea3+OGiXviPXmk8N33iewuLFre8KTC+XTtShuPlUAwqYvs2&#10;AjMGKyE4J56/4y/DbxDqHhBIvh1qWoyapa6xp92sVx4kuIVkhhvIZZ4w3zDc8KSIAQFJYZKjJHpz&#10;p+/R/e62S5u3z8tvKxVttTq/GwFz8PNdtphvVtHuVKtzkGJqreD/AIQfDH4ceHE8LeCvAul2NjHc&#10;TTR28dmm1XlleaRuR3kkdsdBnAwOKp634AN/ot5YWnibVVkntZI087UnKZKkDd149faud+Dt98WZ&#10;fDt9rWv+H9KEmraxcX9rHJ4ilk8u1kIMK5FvxhNvGBg8e5wjzfVWoz0T1V7XfTr01BX5dGafjb4e&#10;/D6z1O3+JC+CLNtasmtbS2vobUNNHbtewyPHGOi7mVCcYLbEyTtXH0T+w1qX9qHxlcCwubfbqNou&#10;y6j2Mf8ARxzjPTmvlD4qH46a9fW81u+h6b4a0oRalqEVlqU5vr+a3mEywCQwhY4SEG7C7mOF3BSw&#10;b64/YtJNx4wOP+X6z/8ARFfeeHv/ACPoXmpPkn1vZe7p/wABHZgf4y16M6X9tmKCf9jf4swXcavF&#10;J8M9eWRJACrKdPnyDntX89Fg+ixWVvolpqkXlvttwXutzCML82WJJJ2KRuJJyQa/oW/baFwf2Nfi&#10;0LRkWX/hWeveW0ikqG/s+fGcds1/P74U+0XV5BPfWyxTR6fm4hV9yo8hX5QcDIBjYZwM17nib/Fw&#10;reyU3a/X3bOx+y+Ht/ZYhLvH9S4dN0mDW4dW04qJLqZVn8uT5WCRSgHHTOGAz1ICj+EVc1ewstWt&#10;47a9UsIbiKePa2MPG4df1A+orCtfDLW/inUdT1K38xb7VoxZRuVZFhSyA4X+EmTzc9zx7UeLfCMG&#10;qxaeLDTo1Ntq0E8yxbY90YbDAnuMHJHfGO9fmMo03Uh772Wvy236bfI/Q4yqcsvcW70/pddzTmnu&#10;V1eYwWvmn7NHu/eBcfNJ61DpsCaUJzZaHcR/aLhp5I1mQr5jfeIBf5cn5iBjLFj1JJfHYWFnqq/Y&#10;7SOHdbMH8qMLu+ZcZx+P5moPBOlX+iaGdL1CWSRory48mSScyEwmZzEMkk8RlFx2xWcpQjTbXlpr&#10;rv59LfiVGMnLXz2tpt5df0A28NxqMd9qXh64MqX/AJtjIJIwUbyNh6P0KhuDkHjvjGvHqN0wKtol&#10;16ctFz/4/WFr+i6jN4p0nxDZzy+TbloLmFbgqvzvGVkK5wxG10x6TMe1bms6Sdb0W70X7ZNbfa7d&#10;4ftFu+2SLcpG9T2YZyD6inUcHGm3bVefu2du/wA+m4U1OMppdH5a6X7fIbpLadoGlrpunaVdW9vb&#10;oRDD5bOEXk7VxnCjoAOAMAAAAVa0PR7Fmstf+ybbxdNWAzKSN0Z2ttI6NgjIznblsY3HL/C9pfvo&#10;FnDrcIS7FrGt2iSFxv2gNhickZzyeT35rO8JeFb621FtSN5ePY3+mWsip9vkPlXCqVfCluFZfLPH&#10;dWz1FP3ZRqNys773vzf1q/MPejKKUbr7rf1sdHd6NZ6/ZTaLqdms9vdRmOWF+jKe1P0nU9A8PXt9&#10;aajcyCWO5B4hkk2L5UYyWAP5k9T1yayfEnhDUNU0tX0PW9QhvbW5juLXZqDxiVkYExE54V13IScg&#10;bs4OBXd/CPxX4f0e+1LRNT87yZr5JbO4uIGwRJFGcsdowCxJDNwd2ATgga4alCVF+835bW2167+n&#10;R9jOtUkqy0t57339Nv1F+Hdno9rrGpeJ7bRb6GTWGgErR6Tc4mWJSFlYBMbiGK5xkqiZ4AA9G0jR&#10;vDnjfxbp9nqGlyTLZ28k9q1zaywtFMk1uUkRmCkMPUHoSDwSDe+CHwxuNOuNQ0iXVpbyBdQafTbi&#10;7unll8mT5/Jbfn/VsWRcHBjEeSWDE9x4k/Z18Y6h428P+MPB2rXFq2k3EkV9Zw3CqlxazgK5IKsp&#10;eN1jkXcpyEZRgsGX06NFSxF4t7WTv5adLrt5HDWqSjR1Xqreev8An5nTeHPDuowK0ULtMCfuquFU&#10;/Wug+H3wys/DJki0jSI7eCW5ebyYM+WkjtudgPupkksQMAszHqSTR8K/BrxX4o8FQ2urfEXXIxqu&#10;mqLpbVreJj5keG2MkO5TycFSCOoORmvQv2efgZ8R/D3gzTdF8efEjWJtSso2t5bndazNcrGxRLli&#10;8BIaSNVkKksVZyu5sZPpYfB+7bm66/1/W55+IxnL71um5ufDuw+Hvh7VdW8e+IfC11cah4cu5bix&#10;vLXR7iSSFGsLfzEWWNCNrKBuUnaSqkjKqRS8eeOfD97ptx4e8Q6VqF6t1HIurRzeG7to7ppQfNUq&#10;0OChyVCnOEwvQVZsfAXifwD8Xde1DTvFl9qek+IGhOt2eragxFlLZxWciXEEKKsX79ZBbyqAuRHE&#10;6gkTbuD/AGl7bWvGfw913w94a1Ge31S4s2k0ma3vHgZbtD5kP7xCGVfMRN2CPlyO9efxBiKMZ0qP&#10;Pppr26dujuz8P4nzCONzD3dkWbbxv4e0PwfL4f0my1pba10tre1VtGv5GVFj2qC7xlmOAOWJJ7k1&#10;6H8J/GPhnw4JvHPhbQtUe68RWdm2v2c2hagqXMsMAijuUIgZRJ5QWJsj51ii+Zdnzec6fqyTWro8&#10;bReZAQ0btnHy9M1a+BA8R+ER4gvr2/uJrDWLmyvtJ869Mkdun9n28MkKIT+6/fRSSHAAYzZ5PTxM&#10;tx0KMJybf3/FqtP1+R87Tqez1R0nx1+KnhLxDDa3vjDws1w2k3S3ekWs3hm6ljsblQQtyry24/fg&#10;FgrgLsDMATuLH5v8VeO9E8deL4Y7qGSRYrG6kVbqzljDNvh6F1AP0FXv26vE/iPXLLQPDvhvWJ7U&#10;3HiSJ7y5t7ny5I4YopZSR13ZdI1KkEEHmvELhLjTtbt7bSJdQWOSGeQw2MyLIJP3K7i7sNwOASDn&#10;LcnOSK8rMsesVWUnOztKyvsl/n6+pnWqyqSvJnqvg/4f+ANCs7n/AIR7QEgW8vpby4iaZ5AJ5G3S&#10;MoZjsDNltq4XczHGWJM3iXwP4Gnjm8X6hpAXUNN0e8hs50kcKI5EBdWQHa2WjjbJGQUHPFeX+AfG&#10;PxL8M6DFp/xD02+1y7jklMusWcdrCzoXYpmBJABhcL8pYnHckmq/j34h/Ea7uZNX0T+3I9Bj0W8i&#10;vtLextFM8hQ7ZfMknWRNvoFwcHrkEcdCWK+tfx09/e5tJeXf3ttUvOxCvfc+jvE+jaD8Q/CGpeC/&#10;EKtcadqtjJaXiwzFGMbqVYAjkHBq9q12LObRmt+IYdUjXYv8KmKRMD0+9XiI19tb0m80HSPEmqaH&#10;rV1Zypp99dXMkjW8hQ7ZQgkMc20/MUyeByMV2Vppuzwpo9prfiK+vtQhubCO61CPULiFbuTzY1kk&#10;CCQiPcSx2g/LnAPFFCUbRi6nV+7Z9Va/az236DTPUvDXhHw34X1bV/EHh6xSG616/W81OZes0ywx&#10;wg+w2RLwOM7j1Y5drvhbw143+IPhe48SaVHdSaP9q1Gw8z7sVyjQIr47kCQkZzhgrdVBHFeGPh/4&#10;h03xxrHiDUviJqV7ol5HbDR9B+1XEZ05kQiYmYTFpvMbDfMBtxgdybnxC8EeN7zUdA/4VT8SJvDm&#10;pSan5dxqF9bvqSSWu3zZYPKmlCqZPKX5x8w28Yzkd9CUXiF++1a+LWy93Z9dFo7J7aXRa+Lc9r5F&#10;eY+FPBng/wCGXxoh8P8AhKxSztX8L310LaM8F5tT8+TA7DzJ3IHQBgBwK6JbTxzhkfxnAFbqI9LA&#10;/wDQpDXmGk+C/GujfHmzb4lfFKbX5L3Rdem017KyGntZWgvNNMVsfJb97sDt87YJ7jIyejDyioTj&#10;7RWa211aT6Wtpru1voKPqen6l4O8Oat430/4i6hpyyatpen3NlY3TdYoZ2iaQY9SYUweoG4fxGsn&#10;4v8Agrw18RvCY8DeMtJjvtK1W4+y39pMPllieN1YexweCOQeRgisnxN4C1/XPHvhWfRtQ1RNI026&#10;urvVrr/hIJlkEn2aSGGERnIdWMzsW3ZUxLwdxK6HjjQ9T8PeHZvE/h+5utSvNLBu4dP1HVnSG4KK&#10;fkZ9j7frtOPSs6d1OnKNTXp5auyvfTXXpvcO2pvWngzwfY2cdjY+FNNht4YwkUMVjGqooGAoAHAA&#10;rl9J+GXw/wDhNq2n3ng/wvdLLqGtbrqRZ5ru4fFpOFjDTOzJEo+7GpCJk7VG45m+FumfFbwx8L/D&#10;vh7xBommT6hp+h2dtqE82uyszzpCquxPkNuJYE5yc+p61m/2Z8aZvipa+MPGl7pFv4e03U449G0n&#10;R76YvIJoPKea5LxgSuJHbYq7FVAxIdmUppTjKNSpF1Vy69fittte999dildX1PuD9jS4N3+z5pdw&#10;beSLfq2sHy5lwy/8TS64I9a9SrzH9jx1k+AOmyL0bV9YP/lUuq9Or+pcp/5FWH/wQ/8ASUfQUv4c&#10;fRH5i/8AByDoup6rpfwkuNM8U32mNa/8JE/+grE3n5isAFYSo64zz0znuOa/JjwzYQ6inl3fxVvd&#10;OezuEdVa0sZI9rfKDjycGQ/Nhufu5OQBX65/8HEWp6LAfg7oOqXO2TVJvEENvF837zEdizDI6fKD&#10;zke3Nfkf8Tx4U8Fwyanolkbo222N4LONUjtyfuozoN2TyTgNL1O9F6/lnFlSpLiSpRa3jDlfKn0t&#10;u093pr6eR+ucMQguH4Vb6JyurtdfJrprp/wTc8L+B/EN9481zxjo/wAYJJpJra1tI3S3gkBgRWcC&#10;RFRUV98knIGdu05GSDD8VV8ZT6c/gAfE6NrzUlijVYtFQSYkk2KM+cBhsSfwtwjE4Arzuf4lDUvO&#10;0zQ9abSZsNdQ6XdRvbNIUijWTKsF6Y2442qQOC659W+E3h6Kz0qT4i+OIrVtWkRmm1i4bB8sL8z4&#10;b/UrncMZyFVc7fuL81i6dfByjXqtOyiox5I3ukktbbK3Q+gwsqOKi6VO+rld80rat36769TzfwHp&#10;fxQi8Uv4Y1bVbOW8ur6CWU3FhLcQh7dmCuM3fCrGgwwCFjGpxlt7dve+B/iTcfEDUNR17xrpuoWo&#10;8PsjaedBlS3XzTs2gfai2WETc5IGW4+bnoPAWmfCqHxDMfBEErXUduXeVYZ/I8uR/lKuV8tuVIXa&#10;ScBscbq6vXGghsPMuJ1jjW4iMkjHAVfMXJJ7etceKzWrLGJKFrpJ3ik9bbbtKySVmdFHL6ccK25X&#10;s21aTa0vvtfXuc34P8K/FDQvCVp4TuNa0KaO1svsol+y3Bd1C7Q7MZDliBuPuT161J408LfEXxbp&#10;TaZc2+h7o3WeyvEvJ43t5lOVcDy2z6Fc4ZWZTkMRW/4O8RReK9Ej1620+e3hmkf7Otwm1pItxCSj&#10;2dcMPZuecipfFfiBPCvh698RyWclx9jtWkW1hx5lw4HyxLn+JiAo9yK836zili7ci5+bt9pvyfc7&#10;vq+HeHupPlt36Jea7GHq138TbOC11u88N6HJ/ZKtc3Hk65OPN2wOpCqbY7fvEjJPTGe9XvEWlfFX&#10;WZdNurCCwsRY3yzzRW3iKUC5UdY3/wBFGVI4OcjBPGdrLe1+aW78C311JEbdptLkLRydUJjPyn3G&#10;cfhR4n+Idj4bvdEs0tmvF1jVhYtLbzJi1zDLJ5r5I+XMe3rnLjGTgG6dSpLlcKceZcy67JX726v9&#10;CZxjFyUqjSfK+m7du1+iK2v3XjS8hku9Y8E6ekMfltut9d3FdpfklrbIX58kjBwD2yK7XRPiz8dt&#10;M8X6b4007QWEGn2LQzaDa+J1+yzuxb96Q9tuJwQeSSPLTaR8/mUIr+zkG03UJ/7aDmuQtvH8Wj69&#10;deB9LvpLPUmWabRYbxYvs10u5/lifJIIKv8AK2CNvAKgVvg8RXnFxhTjonupPR6Pq7W7/O6sY4il&#10;ShK8qj17cu626a+h9EeHPiN8a9Z0hZdL+Gmh7bqeS4jmPiyVQVlkMin/AI8uB8wH88Zp3gzwF+0h&#10;4U+IV5quk/CvQ7q08VTeY1m3jqY+TeJEWZ4c2W1I3RS7IMAyZcAtLJWX8EvFvjOXRPDOn6X4Ga90&#10;u4aRZNSW3G63wwzBKob928ZLg5B8xU4JckV9cfAC7sr74vW/wzGiS3lppn2O8utQEySQwzXNpfsk&#10;A53LIqRLIRgqVkU5GSD7WFpTnVlF042s76y2T6+93SPJxVaFOgp+0lo9Nt7dPd7M8ZtfAX7Vuiah&#10;dX0n7O2hsJrwM1uvj7GP3SKCM2XOSufQ7sdSK9I/Yutf2udE+HreN4/gnZ+KLPXrttXs7rXvidFC&#10;1lBLGhFuoXT/AJUXazEHgO8gUImxE+wNY8JQXNk81vp3mTRruWNWClsDoCTgccc8evFeTfsweMrb&#10;xZ+yJp/i7wbo15JcWPhBdN1TwvfW6G4hvIbdU2SxRmQ/Ou2VcbjJDLGyqwdBXqUadKjTlKFOO8V1&#10;87a8x8jmmeKeHap1nzWdr2tfTslv0PHvGXx6/bP1z4fL4R+Hn7M+hWtvZwrYDXf+FgO1vcXJSa12&#10;g/YQs1vvj3OAeQECtudWXN8AeO/2lPAfgiPwnon7P1jfQx31611f618WGuLq8vHuZGuZ5GNjjdJO&#10;ZJCqBUXfhERQFHs118XpLf4N2+s6f4futQvrDRvPfRtJuvtU140SDzFt5ZdguZD15IbewV9rEiuC&#10;+HnijSviH8ObPxxoxdbPVri6u4VZlZkV7iVtrbGK5GcEAkZHBNfMZ5mVaVOSlQikpJO7lq7PtJfL&#10;p9x+T4zFYivUbqrVaa3PFvi3rX7YHjP4dXngbRvh3ZeGbq61CW4j1jRviKBcRb7pp9gzYHgg7SQQ&#10;SM9BkU7/AIWl+0el6PDi/A/QnvI7FJpp5PiOfmQsy7mC6ePmJVicAdsV0vxl+K2hfC3W7bTL7Rte&#10;1GbULdpIf7N0iW4ggjU4LXEgXEEeSoLkhRkZ65qf4ZeDJPGmrn4lQeItNvrC7s1gt/7KkWa3ASV2&#10;bDj753EjAUBcEEk5NfM1MRUnh+atho8uri/f1btfVSv066aaHBd21ivx/wAzxjXfhd+1R4h1JPGe&#10;keAfDVrqcN3NNatdePJrizZGkaQRy2v9nBZPnfIkDLOpyEkRWZWt/ESz/aW8J/Dhn0f4QeDdHh0f&#10;T/NlktPHUzBIIl3FEjOm8527Qu4HBOGBANe7eNvjB8K/htrI8Ha1rkj6w1l9qXTLCwmvLyWHdt3J&#10;FAjttzwSAQOpIFfNP7aH7RmkX+g6v4d8P+JmhuX0G6gkswHXydyruBYH5pAoMZRQWTzGZyiqQdaP&#10;tcVWpU54eLTel1O1r/4tV26Xb7jTbaul+P8AmeH/AA00v40+C/GUl18Q/Duj21vpcKiz0+Txa1tb&#10;wyBYwzTyQQOJiJGciNzhNwDAmFPL9EX4k+LdY1qRTo3hxbqWWK0ht4fFVykySxykean+g5wrSfex&#10;tIB6jNeL6r8XfBUZh+Gl/fQ6HfSLt8mRYJZ4kby3jcNuXywzpvZi21ozGsfmHzWfuPsEnhg2+n6r&#10;eu0a3FtPJMkttNeHfcMql3VEZVAk2hQ20YX5QC2PUzLBRqVI1K0EpNe6veSstmrS1u97bvrrcJx9&#10;5XR9NfDHwp+1X4j8H2GuT+K7C+hvNBkWbTb7xHbrHLJNENjkw6Isi7MsdofkkZOAQ3o9nqP7RPjH&#10;RmsJ/hZ4btYrrzIJ0HxHvre4gZWKMBJDp2VYMpG5G7cHBryL9mr9tz4S+D/Dn/CCfE3xyLPVrNmb&#10;SlvtIuILrUoS74EVu6ebIIwuN4B3JtY8lsew/BX9pD4YeKodUn0bUJb6SwuLy7vrid4LZYIGuZmD&#10;lbiSMqo5BJAwRzXmThX05qEVZqztKKs/mr9PMNexW/Z8+H/xt0D4++Pk+JXxPb/S9C0O5sLWw+z3&#10;E0UG6+iAluGs4RK2+GXB8lTtZQzOQWPsmsfDjUPFdjHp03xl8Waa0cyyw3GjmyilVlPA5tijrgnK&#10;uGU9SMgEeO/Cv42eBfiv+0Z42vdC8T6rpaWfg3QI1aSGBYr1ftOrMHgkYOlymH/1kJZAQwJyMV6z&#10;f+KYvCGkp4i1v4m6jDamVVVodLhuG3noCIYGbHB5xj3rtryrfXUmlGVoacuq91dEmVLm5lcp/DLw&#10;V8XZdWbwzNrmra9LaX2ryrfX9vpmJLV9RlWMtaF1iuHjMZVn2Q4LgjgqB1vjb9nW416y0HT/AAvq&#10;OveGfE11rU7f8JVeQ2d1bmX7FdFY5LBZ2t5I0I2pG0eIg0uxkeWR2t/sfePPAXxlfV/E2ga6urT+&#10;D9c1LSzeNbyRstzcXDTzMVZECuFKR4A3LiTON5Fdl8dviH4F8LaTpkfjWe4iY65Y3NlJDpVxclWi&#10;vYdxDQxvtOCV5IJDEDOTX2mGVanJRUbP07+Vrdb2se7g8NKVDnvYl8L/AA7XRtU03wf8QdI8I65N&#10;caPczS31j4TWz3ywyW6bthmlADCY5APBXjg4Hnv7XXwC0NvA83xL+GGmeFdB1jQbG8OoXF1o64vt&#10;Le2lE9pmPBRy3lSxyYbZJCvykFge31HX/h18bo/C+v6NNp+t6cviK5t2a4sdxidLO7WSNklXcjBl&#10;GVYA5AJHSsT4uan8H/hHb6baQ/CSHVtQ17WIdP0+x0/w8txNNI7fPJtVDiKKMPI56BUOAWKq3XRd&#10;aNZO+vb89D6PA4KWrnPTq1fRer2+Rj+OZ/hTpfhmG/Hg7Q7dZId8LT28CyFtuN3zLkZBPfpnOM14&#10;P/wSN8JaFpP/AAUw+IGt+GbTR7Gxl8G64sNjYw7ZZWfVdKZp2ZWKuhK7QcBtyyZLZ49g/wCEZ+D2&#10;r/GTUNJ8T2Vjbwx6Tp7W9vp9mqpN/pF4H3S7NgQBGLFW4CN8xI2jjf8Agm1qek2X/BRjXPDNposM&#10;VxN8LtUupriG4HbWLEGMxAfJ80hIb+LJGBsFb5PWq/6yYRJtqTl6W5JMriLGYGtChRoNNxk7ta9O&#10;/U/R6vwp/wCCwvivw5bf8FJPiPpV1r1nFcQ/2R5kEl0quM6RZEcEg9DX7rV+Ff8AwWL0vSZ/+CkP&#10;xEu7nTLeSRo9IVpJIVLEDSbTAyR0GTj6mvqPET2f+r/v3+OO3zPU4D9p/bvuW+CW/qj5gvfG+k6b&#10;qVjCZYpLW7m8p76O6QpbyEfIHGcgOflB6biAcEjOtZXEsHh6G6t7Ca5ZLRWW3g275MKPlG5lXP1I&#10;HvVBfB3gy9lzeeFtLmZuf3tjGxPvyKhufh54Gu/EMdnZ+BtBaRLRpJnuNLjYIGZQp2hfmPyP3H1P&#10;SvxGKwdSKSumtXpdO3zVu2nkfrsniozbdnfRa2tt5P1L9hrVh4o0Tz7TzIpPMhS6tLiMpNbuWXKO&#10;p5BwfoRyMgg1I/iixttebQLnS9Shf92IbptPla3lLZ4EiqVBGBncR1HXnGZdeH/hFZrHb+I/Dmg2&#10;NwMjy7i0jh3EHBKZA3DI4I9qL/wt8OJ7rTrKx0i38y4lV7UWu5VljIOTuQgYChm6/wAI9QDp7LBt&#10;8rU7O9tFptre+q07bEOpiOW6cb6X1f5W03+83PEGsSaDp4vl0i8vv3qrLHYxh5I1J5k25DMF6kIG&#10;Y9lJqjpPi3TbnQI73Sb63uppJMi3M+1smT5gVwWDDJ+XbnIxjNJJ8JfD6j/RNU1aPJ+7/bFwVx2A&#10;AkGMexyQeSeCMLUPhZqVjr9r/wAI1d3TpDDm9aTXb2NjvYgBf3pwoCAdcgKvXkF0KeXyhyOTutbt&#10;WWnR6/c13CpUxkJKSirbb3ettVou2pr+FfFj6v40vNLuNPm028g2LcWt5CMzIFfmN1JVhkq2euOM&#10;CtfUvFNv4c8QeVc6ZqUy3FtGPMsNLmuVjwZDlvKViM9Onf0yaq2Xwx8PWsjXMdzrSSNndjxJfMvJ&#10;yesvc89KsXHgGyMbSafq+sRz7RyNcufnwc7Tlz1yR7ZpVKmXyq6XSsla3pre709bhbGRp9G7t3v+&#10;llr9x0CX9tHp39qBJjF5Pm4W3cyFcZ+4BuJ/2cZzxjPFUdE8VWPiZ7OS1sNTtXWYNJDqWlz2xTMT&#10;/LmRArEd9pYD8RVOy8FaNqFsJ4fEGu+jL/b1wGRu6kb+CPTtRL8LdKuCHbxN4iGzlSPEVyMHBHHz&#10;+hrGMMHDmjJu/TTbpquv4FSlip2cErev9fqa174x03TdZbQ7nTNXaQKjCe30W5mhbcTx5kaFcjAz&#10;k4GevXGvq+vQeG9HfVrmyvbhYyB5Wn2MlxK2TjhIwWPvxXLW/wAJtMYDPi/xTn/sZrr/AOLqT/hU&#10;1gdUhtf+E58WLG0EjMP+EmufvBo8fxe5qo08vlJWm/PTe3bt+InUxiT91eWu3r3/AAOo8K61pPia&#10;9upmtbpY1jjSN7zT5beSJvnO5RKisOowwGMjrxXsH7OnxistW8X22i3Gma3HcRXJtZZpPD90ttLI&#10;g/eOk3l+Xs3BlBLDJHA5GfCdN+BejzTyTf8ACc+Ll3Y3EeJrj5sdB96u4+A/wo02bWbyGb4heMol&#10;j1RlhS38XXimIbVyD845Zsv9HHXOT6GHjg5NvndklbTbZfP8DkqvFRSXLve+q16/1ufpl4h+L3hr&#10;4SeEvA+oajZahdXWq65JDYWel6LdX0nFhcs8rRWscknloMZbbjc6KWXeCOmtfitquo6NF4gu9bvr&#10;Fnt/NazuNNghWJeT86HeynHOPN478givK/AH7HnhPx34E0nU4Pjb8SI7zTZWlhWT4h6h5fzRsjIN&#10;smY8hvvAHGOhGRVq5/Ye0TbtX4wePt3df+Fv6qm32+4c/Xj6V7mLp1akYewlay1dvyXQ/DeIsPmm&#10;IzepyRlZPormh4S+Pvh34oxXU3hzQvEUsFxm5udY1zQZbFZZMIgVRNHFv+RFw0SGPC5LEnLcH4u+&#10;M+heGPijeeCI9K1bVdYvNItrm10zR9LkmZ4xJKm55cCG3UtwGnkjVsNgnBqbw1+xNFrfg/S9au/i&#10;l8SLma+02CaRNN+LN82GeNWORNLFjr2LVDdfsLeEdJmfUNT+J/xVsZJERJpLn4hamsYVd23MyymP&#10;qxwC+cnpzXg4rLW605VOZq3RX+9r07L5HylbB4inJupBr1TLnjHxZo/hHQb7xh4nufstjp9u011J&#10;5bOyqo6BVBZ2PQKoLMSAASQKzLbxaniv4fa9rNt4e1aytRYzpayarYm2a6Xyj+8WJyJUUHK/vERj&#10;jIBUgmGX9i3wo6yTWXxi+J0irIUkkh+JupMAw7EibrXPeH/2Q9F8R+FbG71b4wfFBv7Q06J7hR8S&#10;NR2tvjBYYMp45PFeLHC4GnH3pvmv/K/yv+N/kcnLFbv8DttH+NWj6l4xb4c+F9M1TVNQs5I01drS&#10;xP2fTQ8SyBpZ5NseSrIfLRnkO8HZgMV6zxt8SfCnwx8NSeLPHGqSW9nHNFArQ20k7yzSuscUSRxq&#10;zvI8jKiqoJZnVQCSBXm8P7H/AISsYsQ/GL4qEgYUH4makP5Sir9h+yF4VEtrNcfEP4qahtuVW2t4&#10;/idqSu8p6BMzfexn6DJJABI2pYfL514xUpNO10o6vvrfTy0dutyoxg5JJnsfwRstR8aRatpvijw+&#10;2mi4vra/1ywvpI5Gtrf7JalLWQoxjYuUZXwXTbHIuSGVjj/EX40QeLPiL4o8O6VZNJp/hcR6a2qN&#10;KAn2w/vJ4ETGdygxF2JAx5QGTu2+baN8Cvh/beGPFltdePvivfakq3AbV4/i3rcdlqMCeaN6bLkC&#10;SOFAkQB3FmdNxAZivl+s/sz/AAO+GHgyx8C+Ete8Z2K2ViskmnaZ8VNdhhEkhLSSrCl4qqHlMjZ2&#10;jLE55zXvZtPAYHL5UnN3dlZR2tu/i8rK79TqqyjSo8l99zjPj98QxZix8PWdr9qkvvEksTWok2+Y&#10;j3jg5IB4UEyEY+ZIZPQiqMllKLhryw1S5s5pMCRreThwARyrArnB+9jdwOeK811f4HfCufx/b+NG&#10;l8QM0bzNY6ld+OtUaRIOIzteS5zhpLiRt275lPGd5rp9Q+DHgnVtPk0nVbnxBcW0y7ZYZvF2pMrj&#10;0Obivz3GywEZxcak1e7b5F1eqtz2drL1e+yPMk49/wAP+CVfgn4lvZPDP/CVS6P9timl+yLevdSN&#10;M0URW3dhEEYEb4iRg7mRVJycZ5D9oG+8dWvwn/4V1oGqTTXt94J1RpYZo0SK0soLPE0rgYDkPNDE&#10;BywEu4ZKNv2tO+GfgTT0m8BaRf8AiCG2sporexWw8Ram0dopQMIXEVx+7UAYGdnysuDnmuP8ZfAP&#10;4aeGPDvifWL6K/uNWk0+eNrq11SXzLycwXE0aSvJJufZHErFdxbG3grjPrYKpgZZl7Vya1TScE7p&#10;6RveVla+tuulrGseX2lz2TUvEHhnwj8CLOTXPEs00kekG4muf7JnjV4osSNMreWBjbyXAHXdwTXM&#10;+FviFqHi3RLPU9O8EXU2qCzhu7mC4sZFe3guXJ2odnzfcdedgbyi2Tld17xl4x8E/G/RtH0fx7pO&#10;gzRPYw3cNrJbx3kjSyb18tFZSAfk+7tLMDjAIOOm8D6Jqo0iWbQtaa0sbiP/AEUSRpMzSZGZ/Qbs&#10;H5ehOWwCTXBWWFp037SD5+Zt30ivK6Wt+qXbsTLlfQq/BnULyTxdrngyHS1ikhkjvrqT5kERnXZF&#10;CEKjBWOBt3QfdI3b91eieMdTi8D+DpNaTT1urqOaGK0t9+wXFzLKsMMZbB2hpJEXODjOcVyfwy8L&#10;Wnh7xXr9j4Ok0nTTcal9pngFjuklb7Nbq0hxIpPYZxxwPSut1r4etrT2vivxVqehsujyGeC8vNLO&#10;LQrhjIC020bdobd2254xUSjhJ4xSb920dLO70X5vtsu4cseY+if+CZ8WpwfHS4gv7+3kVfC+tLHD&#10;HCVdANUtAMsXO78hX3ZXwf8A8Eyo7WP9oLUIy1m97H4b1pL+S2hCM0n9qWZ+cZJBKlWAJJwwPQiv&#10;vCv6Z8Pv+SXpW7z/APS5HvYL/dl8/wAz+b34reL/AAld/HrxPFF4ksWeHx1q0UyfbEyjpNcoykZ4&#10;IYEH3rJ13xhpr6va+GtIi+3NNtlvJredClnDuwjPzkl3G1QOuGPRTnc+L2jaLJ8fPE8kmkWrNJ42&#10;1NpGa3Ulz5lxyeOeneqMnw/+H8xM83gjR2Zzjc2mxZJ+u2vxjHSwcMwqSal8UtNN+Z+m3/Dn9IYW&#10;OKlgaaVvhj3/AJV67kninWT4c8M6l4hFt532CxmuPJ3bd+xC23OOM49KdO0k50+aa3eFjNuaKQgl&#10;CYX+U4JGR7EjjrWLb/DD4Zz3V95/w90Nv3wU7tJh4HloSPu+9Tx/Dn4a3ix31t4O0lldQ0csNnGF&#10;ZSOCCo5GO9cP+xwjvK/flXVLT4vU6r4qT2Xpd9Hv8Jb0rXJtT13VtGfTmhXTbiJI5zICJ1eFZM46&#10;jBYrz6A98Cv4/wBdufDnh77TDp7XAuLhLWTbIFMYl+RX54OHZeMjg8ZOAWx/DX4fTXcjWuiW8Vwu&#10;0TfZZmicddu7YwPrjNN1T4a+CZreOHVxdeSZ49iya1cqpkDAp/y1GTuAI9wMVUHgY4iMvesrXVt9&#10;Ff7XV6hP63KjKOl9db+f+HpsdRDHhOvXmq/grXJfEelzajc6b9leLULq0aPzA2TDO8JcEdmKEjOD&#10;gjOKx7TwVos7XMLX+tBY59qbfEl7wNi/9NvUmpND+H/haNJG0nUdW2PNJ5nl+JLwgybiHz+9+9uz&#10;nvnNZuOEjBxcne615fJ6fF/VilPESkmkra6X/wCB/VzUtvEFxp/iKx8Pf2WWh1Jr6Q3nmgCJ4pFw&#10;mD1LBmIx2RjW1qd1eWGkXV/pumG9uYbd5ILNZQhncLkRhiDgk8ZPHNcvqPgHw/DLayf2xq26CZ7h&#10;Yf7duC4XBR5EBctkebyRzhiP4sG5J4G0BbNtRbxdraW6xmRrj/hJLgKqgZLFt+MY71pOOFk4TTfn&#10;o9Xd+fay0JhLELmjZeWuysvLudR4b1zTNbS2vrG3mnj1HR7e5iFtG0nyks38Iz/EO35V0fwmuNdu&#10;/ipfeFPEvhoWUllpcM1lOl0rR3UcrDJUdco6FGHYhT0kWvOdL+Eeg6YYbjSvEHiWGS3k3rDb+I7m&#10;MOuGBUYkG0/OxB9Tz3r1HwJ8EPBWuXkGtWHxF8YTTL+7WaLxfdeZEkgR9v38ruHlsQcZwpx0rupx&#10;y+V3Fva2zutdOvy1/M5JSxisml33379PmezeLtVvfBPhOHxQNJ+0WFvfQQ6nIswT7FaswR7s5HMc&#10;WQ78jEYdudu09x4G8MXJ0ZpbfTB+71C9CyMoBwLmUV554L/Zy8NXuqz6Nrfxi8fLC9vELWFvHF0o&#10;lMiMWTBb5j8rnHPA9jXrXhT9h3wzHYLZ6f8AFP4kKse52jTx9dxopYliAAwHUmvao4TCypJKeujv&#10;Z7dOvQ8qpisRGpzOOnqtzR/Zx1SXxxdX1nq/h6TSdU0nVpLHU9PmuFlaNlwY5AyjBjkjZZUPUqy7&#10;grBkX1D4m/EK4+HPxj8J+DJPDxfTtesysmsC4CrZ3EUN75MTpt5WXzHUPuGHVEwTIMcd8F/2KPA+&#10;u2Enij/hbfxCN0b66s5Lqz+IF6CyW91NEiFlfnb8wwTwxbpk1L8Q/wBkv4aahr9xHe/GP4kXTQwQ&#10;w2sV18SL52lkt5hK7qDJ8yxSSW+GH3JAehArrxUcJhcPUUpbprZ6aW79HqvxPzrjDNfbYRUG9Xua&#10;niHU3inZR83PyjPWsr9n/wCKd18QfAeh+PbzRm0u41KwjuZdOkuBK1uzDmMuvDYOR29wDxXlHxS/&#10;Zz0bQNDv9XtPi78SvMt7VpIzJ8RNQI3Y7/vaz/Bn7NfgSOzgPh/4sfENbGZfPtm0/wCI1+InWQ7y&#10;67ZcHcWLZHXOec1+fcuDhFydR3urPlelk7rfrdfcfmHLHue/aJ8VbBvGl14Dk8HLE11Y6lq9nrC3&#10;3y3NxHqUsEyG34HmRrJbnzeTiYL8uBnwn4o/FjSPBfiW41LxHe+UrTeTbqsbSyTyMCRFHEgLyOcH&#10;CqCxweODW5Z/sm/DB7vzIfi38RjqFrBMMj4lah50UdxIJHHEuQsjxqx7MYwTkrXzP+0j+znongD4&#10;hLq138RvHcazrbxaffXHjzUNxdptkkYcy5yQ6YXPPYHBxpmUsHjKlNyqS0toou79LvS9107jqOMm&#10;tT2bVfiiniTwPpus/wBi32mveXdlLJY30YS4hBuY8K6gnY2OoySOlJ4e+LulatrmteHtOTUIptFm&#10;hjuGuLUrHMZE3gxMeGwOvQjg4wylvnmX9n3wvqk32x/ih8QPtCkNFM3ju/fy2ByCAZeMEA49h3AN&#10;aL/CKxbSprO58X/EaS4MLLHcWfxAvDG7EYDYedSvrg5x0yeteLzZXUi7VXfp7trXa7y10ut13Mf3&#10;dtz1bx7+0f4Z8DzNps5u77VHtZp4tK0uN7i4dYtu8ttwsQG9fmlZF568Gqvw7+JN7d28Wm32lz2c&#10;kk1wYo7gRsGxK5KZRjhh6ZwcEgnBryuD9nTwlBcWenJ4y8ZRrLDNBJHH42v1QxmJmaMfvehZVOO4&#10;BPY1kv8ABXQ9I0y1nPjbxvJJaakkV1cxeO9TXAmXHm4SbOQZl3bR97cOBmtI0ssqYeMKdSV29W49&#10;dUrLmSS2737j/d8ujPpDwd8QtE+JHw71HxRpNjeW9vNZ3kCx6jamGQMm5T8p7HH1HQgMCo6i7+Le&#10;h2Xi9vh7pem6pqmrR+S11Dp+nu0NpHITh5Z22wphQXMZfzCuCqNuUHyDw98CvhrqdmttJ4r8cTQX&#10;EeY2j+KGuGORSOnF5gg/ka7Lw98G/BkniC6sh4p8ZGKG1tzHHJ8StaZt5Mm483fso6noaqnLK5c9&#10;nKyu0rLTVLV82v4AuToz0Pxr4iuPC/hBvER0S+1BbW+s5ZodPhWSRUW5jZnCbgXwoJ2puc9FVjgH&#10;0L4a/EHwl8SPDFr4q8Ea7DqGn3Slre5hz68qQQGVgeCrAEHggGvNdO+BngbUoGsZ9S8WSKxGVbx/&#10;rBDen/L3VjwL8JvhtqfhKPUtU8T+KLzyJ7i1juE+IWr7ZxDO8W/5bvbk7ATjjJOABgDqorBfVb3l&#10;dPeytZrb4vLe69H0r3eUk+M/xf0Ofxnp/hOOw1dbvwt4s0e5vLj+zZDDIlyXhAiK5LkCXnAwTuCl&#10;ikgXX+Jf7Q3g/wAAafF4l17T9bj0aJz/AGtqn9iXKx6bHtJ+0TbowfKBGGZc7MhiAgdl8++K3gbw&#10;p4dh0PW/D7auZIPGejKrXniS+uk2yX8MZyk0zKxw/UgkHpzivVpI45k8uaNWU9VZcg1tVr4Tkp2i&#10;3FXW9ndWv373X3a9afLoS2/xJ0PWbeO5s31CaGSMPHJHo91tdSMhgfL5BFYHwC+IVj8RPh3Fd2sc&#10;cU2l3c2mXcEc/meW0DbULHA2s8XlSFOqeZtOSDW1FFFbxrDBGsaIoVFRcBR2Ax0rnvhVouu2vhC1&#10;m0bUdItPtkEU8/l6Kd8r+UiB3YTDe+xEXcR0UDoABzwlRlQmtndWbd+/ZE+7yh8ZPihpXh20uPh7&#10;ptjd6j4i1TR55rPTbS3b5LfDK9zJIQI44k7ktuJKqoZ3RW+qP2FTqOPGQ1TULW5kGpWn7y1gMagf&#10;ZxwQXfn8e/SvmjxXpHi4eHtSeXxTpcbT2LwmT+xyrPkFVTJm7s2APVvevor/AIJ5T6Ld6H4qv/D8&#10;dqttcXtnIv2NVEZJthn7vGex+lfofhv7P+3IqK+zLXXfTulZff11O3A/xvkzvP23bq3sf2M/i1e3&#10;cqxxQ/DPXnkkboqjT5yT+Vfz5eDPGng7UtQunsPFmmzbbaFT5d4h7yH15+8K/oR/bTCn9jz4rq67&#10;lPw113Knv/xL56/nu8H+CvB0OqX0kfhbT1a4tbfzsWafPgyAZGOwGK+j8TPYc9D2l72na1u8L3P2&#10;Xw/9v7OvyWteN737SL1r4qh1zxTNpNlah7fTrqOP7csysskzW7yNGFByNqNEd3QlyBypqz4r1uTQ&#10;Le1mtrBrqW71CG2jhSQKfncBmy3HypubGeduByRUbfDz4bLK0K+BtD8xvmdRpkOTnuRt74/Ss2z+&#10;GnwtgsRez+AtATN05jlbS4F+9IwTBK9wwA+oxX5j/sUpRlaVlZWtu+/xLd9vkfoX+1xTjpd3d77b&#10;eT2RtrHu1eRj/DaoPzZv8KreFdek8RafNePp7W/k6ld2qq0gbeIZ3i38dN2zODyKqx/DH4epL5kH&#10;grTUZupjs1X+Qp1j8Nfh8qNLpWkxxL50gY2N1JEvmbzv/wBWwGd27PfOc81k/qbpvWV9NeVaWv8A&#10;3uun3GkfrUZLRddLvy/u9P1JNY125tvFej+FYtMaRdQWa4kuFkAEPkNDwQeufM7dMdMZI6DVZrrT&#10;NEvNUtLT7RNbWsksdvv2+YyqSFz2yRjNc63w38DvqttPcC9W6RX+yt/b10rgcbtuJQf7uce2auaf&#10;4I8PX+iQ3GoahrWJLVWmb/hJr0ZyuTn99irf1P2cHrpv7u7bb/m7afIlPFKUlZa7a7aL+731Ok8P&#10;Xq6xo1prEcDR/areOYRMwJXcoOCRxnnHBxVXwnrd1c3snhabS2jjsdHsbhLvzAVkWYSKFx1BBhb2&#10;II98UdI+HvhiCwhTSdS1r7MIlEAj8SXjKEx8u396eMdMcYqNPAvh2w1VhH4g1ZFkto459viCcNCq&#10;lzFuO/Ow5kAyeDnH3jRGOFlzxTeu2m2vr20FKWIjyyaWm+u/4d9To/FWvf8ACJeHrfWIrPznn1S1&#10;s97SBVt1mmSIysW4wu7dz14HevS/D/wq0LxSPs8bySWtvKsWI5CFeJreH5WYckZVScYJx6Eg+O3/&#10;AMLdJmtmttQ8Qa59nmdYpI5vEVxsdicBeXwSSQB716D8Efhp4dF/J4WvPGXjC0kdjcRNb+MLtFmT&#10;djGA3VRtU9Rgqc84HZhY4T2PKpNO+9t9vPpr95z13ifac3Kmu19t/Lr+h77+ytBe+KH1I6lojWd1&#10;ouvXFhJbtcCTIjOY34AwJI2jkAP8Mi59voTUJrzw14x8K6E/hwtp/ig3lo2opeY+z3UVs1xFEY8f&#10;N5kcVx82RtMYGDvGPIfgn+yV8PtVnkvtF+KnjyP7bdOb2607x3drvmj/AHLBir8uoj2HPK7NvGMD&#10;1rwb+x14J8U6ZFpHir48fEya4a+vJrWyk+Il0WMdteFEkVC2cx5hy4Hysy8gkV9VgcJgoXm3p2s9&#10;NPXp/wAOfLZtmVfD07yXzvuegeEPCGoad8OdP1Hw/ocE19HocTWsE115ayyeSNql8NsBOAW2nAOc&#10;HpXRfAnxFbfEz4caH8RINIm0/wDtrTYbqTT7p1aa0dlBa3l2kgSRtlHUE4dWGTjNcTqv7F/h3w34&#10;QuptM+PXxVhaz02Q2ayfEi+2gpGSowGHAx0HYVi6X+zb4DvdAt3+HPxh+KVrpd0DeXGpQ/ELUI4p&#10;DO5mcwDeBK8rOzmUZQly2XJNa1auDjRk1K2u9v8AgnweYcTOdFxjppYbqHxdub/44+MvBtx4fe3t&#10;rq1tb/Q9Ua6XZe20cUUUiqmM7lZo5GbODHdW/fNeV/H34j3Pw+8Fax48t9HbUP7JtWuprOOYRtJC&#10;nzSbSeNwQMwBwCVxkZyL3jb9l34Yx63M2mfFn4hNe2cOxf8Ai4l601vE6om3iTcqsIIxjo3lD+6M&#10;eJ/GL4C+C7G3s9O1/wCKHjyXT9UvGtL2O+8fXxjmjeGTEZDS4Jdtq4PXOO9fBZrUwOKxylzu2l1y&#10;vW29tb6r8XofntWUalTmb3PVtN8VK26O42xtsO7a2dpx0NO+E3xbvfE2manoNzorWbaBNbWaS/aV&#10;kW7V7OC4WVRgMo2zBCD/ABo4BIAJ+ddU+C/hPRDHc6j8VviBD9ouFhjb/hOdRO526DiT65J445rc&#10;8KfAfwLLBJNpPxP8eecIxbzyW/xAv8sISyBCVl/gO4bf4TkYFeFRlgYUZKVRu+z5Xpqv73a6MVy2&#10;3HftYfES50vxz4fjh05ru3nuGs72bzwgsvO/1Upz97c8RjAHOZB64rkdPvDP4jtc8E2s/wD6FFXK&#10;fFb4DeH5tfNpqPjrxtI1xcxNCt140vpN8Ucbyqw3SHLJMufVflPGQTiaN8EPDz3KuvxB8bBkyqsv&#10;jO9BGeo/1nsK5MRTy2Lg3UafK/svW97P4ujutPzuZy5b7nqXgTx3ZeOfDkPibSbO8ht5pJEWHULc&#10;wyjY5Q5U8jlT7+uDkDP+Ifj3T7FpPBMljeNc6hpF1LFLHbloVVEOQz9j+g+UEgugbJtvgH4blKlv&#10;iH46w3dvHF//APHaj8Qfs8+GxpuB468bSLJcQxyJJ42vyGV5FVh/re4JrKnTyn61dTlyt6K23bW+&#10;tvRXJtT5tzpNc8U6bo/h++1fWbeSa1sbd7iWO1UtJ8g3fJgghuOCCMHnI61veGfiRfT6HpN3cedN&#10;ZalcWMtrNPD5cybpomVJk/hbtuGOeCAeT4/4j+B/hrSdXs4l8Z+MFjkZ2mabx9qa7lA2heJxyWZf&#10;TpWxY/BLwRqdqbWfxD4wD5Vomb4gawwjkU7kfabrGVYBh7gUUnltGMbzlve/Ktttube6vvt0HHlj&#10;1/r7z6q8AfFHSPFPirVvBcFpfLdaLDbPdXE9oVglWZSyeW/RyAMN0GcgZKtjV+InxN8PfDxtAutZ&#10;W+uJ21CZrXT9J0ya9u7hUtJixjhgRnYAsgLY2ruGSAc14d8BvB/g/wARNcR3fiDxbHcQ3kkclqfi&#10;HrDeSFJjxn7UNyl0dgw9SM5UgeneI/g34Sm0eW4tNZ8WR3VqjTWcreOtWfZIFPY3XQglTjB2sQCM&#10;5r1KMsvo4hJuVlo9Fvazd7vS+uz02fU1jyRkkeu6d4jk1bSLbUxpk9m1zbpK1tdbPMhLLnY+0su4&#10;dDhiMjgnrXk2m/E/QfGPx60nU7Ow1iGHS9K8TaTc/aNHmLPPFd6Pl0VFYtGez9M5BwQRU2mfCXwP&#10;rNrDfvf+Kj50KyYbx7q7DkZ6G6p2ieDdB8CfHzwrf6S2ot9s8Oa1BN9t1i5uh/rdPdcCeR9p/dnk&#10;YJrow0sHzTSu3aVtLWtF36u5UeU6/wAQfHXwJ4RY2UujeKrqcSQx+Rp/gnU5zulcIm5ltyi5J6sw&#10;AHJwKsfEjx1a2vw61680zRdUurlNHumt7RtLuIfPkETFU3yRhUyeNzEAZySBzW7d62sZwkgXse5r&#10;nfiJqi3HgHXAt5h/7HudpcHAPlNzjisqVXD+1glF7reXp5IlON0bHgz4i+FfiF4R0/xv4Q1H7Zp2&#10;p2yz2syrg7T1VgfuspyrKeVYEHBBrn/E/wARbfXfGzfDTwrNayXelrp95rF082/7A017GlvG8SkE&#10;mREuH+8pURrwQ4IsWfh/xJpkH2TSdW0e1h3swht9DZV3MSzHAnxkkkn1Jqv4j0WXS9KbXNe1bRZI&#10;ZL7T/wC1JG0kRmSFLpCod2lPypuY8ggZbpkmtsP9X+sN7/yrXurX0109NfLQenMfan7F3mj9nfSl&#10;nuYZn/tbV90luhVGP9qXXIBZsD8TXqleVfsV28Nr+zrpNvbQpHGuqauFjjUBV/4ml1wAOleq1/VW&#10;Uu+V0LfyQ/8ASUfRU/4cfRH5p/8ABxLo2i61ZfCOHW9JtbyNZtdKpdW6yKp22HOGB5r8ivHHw88C&#10;a3KPEOg+DbdLOJVhZotLjjWaSWWNN0SmPdJJwAGyFHQH5jX65f8ABxFFrjS/BmXSpoBCl1r/ANsh&#10;myPNUx2IUKQDghsHPoCMcgj8qPHkHjLzNs8VxHpc10jTNY3SNNvDpsSIbAUBYn5gGcndnaNpr8n4&#10;qqVafFknGpbSGl7LbVW7vp6n6/wzTp1OGY80L6y1t56a9l1Kfgb4A+APECLc634b02aO1aSGe3hh&#10;Rkdt24xMfvOFP3ix+ZuvAy3dP8OvAcN/a6Vb+HYbeP7LK0a27NH91ox/CRwN1c34W13xJ4evrPTp&#10;44bHT4pDANGsdNVppZGA2fvTOxZF53ERpjjJUKRXWz390/iqzf8Asm6bbp9xwrR93g/2/avjsVWx&#10;0sRrVbVm1aTVtH+PmrrzPqKFPB+x0ppO6T081/Vnb0Hx/Djw26+X/wATONP+meuXa/ylGKozfC/w&#10;lrdvqGharNrFxaNII2gl8R3rKylFJHM3I5q14U/4SHTm1DU9ci1KSbUNQeaO0kmheO0iAEcaRgN8&#10;uY0VmGSN7OR1q1b6q6PqE8GkXUkizfLEAoLN5SYX72Bn8ua4vaYyjJqNVu1tVLrdbO/yudDhhZRj&#10;emle+jj0s/Lr2IovAGjW0PkQarrqjbgbvEV22PpulNVrXwHbarpcLXvijWpYy8cyrLqG8BkkDo3z&#10;A9GCke4FTeCJtU0jwnpun+JX1Ca/js4zeSXEPmMJNo3LuQYIByAeSQOSTzUesXeuXfgUWHg3Umsd&#10;Ta3j+y3lxpcsscZ+UnK7ecrkfU55qlLFe0cVP7SXNq1112bt10Vw5cO4qXL0em3bToZvxMs9e8Nf&#10;D7WdZ0rx9rDTW+nyPbxXC20iF8fKCDDkjOO4ruptOsdYjEN3YRyrHMkqgqOHVgVI+hFcx46mhvfB&#10;U1jeRzMZfs8czfYZEViZUB6jgH3NdBrth4rlvdN/4RvW7e1jhvEfUo5IA5mg7oPQkZ545wc4BVok&#10;6lSlBSai7y1tbpHsr/8ADlQUI1pOOqtHTfrLuy7oel2D2LStYQuPtUwctEP+er+1dl8MPDvgzU/i&#10;hpWneIrLT5Wt7VpLWyks4pN7ZJJwwOCuAV45If0NcdLd6h4T0i81EC1lt4fOn2SZXJLM+CeQOTXS&#10;/su+APE/iD4xQfFOy1Rb63aSfT9W0u41K4torAruMd1EhVsqwURkKMZZWzlHJ6cDh5VJSrc9lrb1&#10;7eX9IxxVaNOMabjd3V/JX3/r1PqL4M/s7W8era4vgm8K2FxqiS2ukyqkdnvNtGZFV/LMkZYkMFJI&#10;VhgDBOO++H+pa78HPF1tZWvgVbGa914X2tXt4VkjLrYNaJIJA4eRdnlqBsBAXJA6GrZ2/jHwPp15&#10;qGmnTZI76dZZIV1EvkCKNMN/ozIfuZzhev41jfCLxv8AEj4nfFXxdpev6toFzp+kTWK6XpKXR83T&#10;wbdXZnljjZmWRi+A4K5QhQNpB+ko3V3FpSS+9aK2m+99Twa8Y1Ics03Fvbs9X12+R9UaR4y8ceK9&#10;KntbS50QySW7R7obueBvmBGVcBth9D2P0rxP9lX4WafrPwOt/EWseFXk1bUtE0rS9asV0/TfNlCW&#10;cZWbzHBIUwzK2B5ZIy6qWfe/rmk2XiO1h0u50fw9p2+8vDDuh8TSkA+VJIQf9FGeIsc8nPOetee/&#10;Cb4QftB/DHRrHTfiH8QNDvNQ0hhbaRfabarawzacLeGJLW7H2cyTlWjYq6yRsE8tTvKM79U41JYW&#10;ShJRenXfc/Mc6yuGKrP6hdtbx6o0p/g/8JtF1C6uLD4NaPYztetJ5z6WnL7NhkjBB2BlJHGMjORX&#10;J+Cfhr4Gt9CuorTwVpkXma1qTlY9PjUFmvZyx4XqSST711/xF0j9pTxrJeeC/hlJ4P0u5/spbqHV&#10;21SWZYGd3RVKPbMHPyM2OAMDLdjg6anxo+E8i+Dvi5rHhTU7q+j1DU9Lh8IS3Ngs2Z1LQS+cszbQ&#10;1x/rEaMgLnO4gV83XynHVoylUqpbPWTeiW/a2vc+NqYDGQv7Rctt7nF/Ef4W+HbzWNN0+HQNB0+F&#10;ra6eea7s4oRcKphAg84gNGDv3fL8x8sYx1rN8T3TfCTT11291l7yG0tZUvoftYjhjjG0x+VHI4jG&#10;wJt3MdxDElmJrg/2lPGPiT4ceHo9cvfjHZaLNeTSR61ax6O95HqCtvWONCJYZEREcuzcuSm5mwG3&#10;fHPx6/aO+J+rvZ2fje9tdau4rxp9OW3tZ1gX5NxSSBndGmQFPvMwiLPvxwV8lYV4zlpYepzpXT0a&#10;v6PRfi9LPyOPl5tIu563+0b+2RN8R428HfBfV/LaVGmv75r5bWRbVAzNJvLAxQ4HM7FFXPy78SBf&#10;Kta8EajFejV7LxrY3mmro7w+dc6bJttZ5UaR4o/OCxg/uWPnMoZfN4j3nnz/AFrTtW+JFvdaPpvh&#10;W00TRFuEu7y80vVljmmtpGZmiUrGqmWRSo+fzVQRExqMs0ffL488EeINN8O+GPA3gy3k0mys47SS&#10;+vL65ktZ7m6HLiIwI1y4wS0jgK/ldCqEj0PqcMDRXsPPm2dtNLu+72SWq13C3LsdHo9rF8VJ/wDh&#10;L7fwJ4euNRvFv7m4vriFt8k6xxJHuyqh8fKgYOV2AYORxzfjT4Y6/wCJb5D4pe4tdduby3C6lb25&#10;a0jhBSMqgjfEfMjYV8tgLhgSWOr4Rj+Ks9/aajLqljBotrqEv9nx6crRyXzTuvmPN8uAhmVpQEJ3&#10;GTlmRQZe41LUNShilsr/AEa6kmhmt5YZrK3eSOYCUMcfLww29Cccg564+Zr47EYbGL2Ek15O7j7z&#10;0106rmSVunRmPNJS0OJu/wBmHQL3XNNmPiJtmnxuLeKHSraNllf/AFj7wmcYwoByyhQFYEZqv4Q8&#10;caz8B1vvCNuujjRdLkuLa51S9hEkkcckpfYFbIBJZS3yORlT3Ra6jwbq3iS88Qaz4quNL1a1ku1g&#10;tdC0PUbVlCQxf6y4YKSqs0k7Z+blI4+nNcN8cdEvNA8WT+JbrSZNWFtcGaPSYraWNLxiyOy7DMAy&#10;5b5mGNwUg7iq7ezLcRjMTiHh8ZUUk1orLf7Vul05NXel7voyqcpc3LJnq/7MXjCTxx8WdNiufG2q&#10;rdanoNzbQ6xb3zbrlbO4jceZJKjDcBfOoCEriEkYztX3KD4T3elazLcX3xJ8T3d4szB7q28U3sCs&#10;Mk8LHKP4fc/hnA+a/gLD8SvDdtoXxP8AHFjaW4Xxw6iws2GYTdxy2jRRuZSixrK9tGUT5WeAuCd5&#10;Y/Q3jfV9b0vwzqXiSw8G63rmqSQiLQ/D+kXv2dvMAc5kl3iMbzgZJ2qFAzk1GYe0+uKlRqJLa6a3&#10;TatfTRJq72HK+yLerfCzQ9O8D+Jov+E08dfYryC4vdQ0/wD4WFrDW91P5YYyshufmb5FGOhAGQcV&#10;0vwm+E3wO07WI/Cp8VePLGHVr7z4Vk+IviG3SS4RVIKq12qMQsY4wSBGCMBeOZ8HfCE+Gfh74T8A&#10;+MPEN/rOqeXZ2OpaxfX0szXLQxNLM+JGOBKY3Vu+JOvAre+PVl4u8T+HYfAPgvwtq099q15bRLrm&#10;n3EcKaRG06RzXJcyo+6OFpZFVAxYqF43ZGuHzDHe2hBYqb1evM0rKyT1eq8rp2NI1qyatN/ez0rx&#10;j+xZ8LNOP2rwtrl5H4hvtasr9otU8QPK1+7yRW5mlUktIDHtQvgkqoXOBga9z+xr+zfdyw3/AMVf&#10;hR4R1nUoWO9Y9BiaBv3m8KfOV5GGVTd8yqxQZXHFcR4tX4z+IPC901je+FbweH9b0+W6tdS0uQk2&#10;0Uqzo8UzXKCBv3nz5KgLyHUqDXTfFiL9pbSLTwz8TvCniHw/q2qQ7rTXNJuop4rC8sS7brlP3zCS&#10;ZdiNFIBH5qyMG2hgU+qqY7GVMuhOOJtzaO7d07Xtfs/+HO2WKxToW9o7Pcb4G/Zt/ZT0LwVDcW/7&#10;OPgp76F50a4u/C9rLJuEzg/O6M2Mg4XOFBwoAAFcj/wSF8OeFNC/b3+JUmmfD3RfD99Np+vhrfSb&#10;GOJWt11axEexlRd0YAGB0ByMA8Ca0+OPjbTdB/ceHtHvftW+8VmuJLYRrN+9KbQsmSrOwDbuV25G&#10;QSYv+CT9/wCNNb/b+8R6trGg2dtYf8IL4gb7Ra3zSl55Nb087CrIhAUI2Dznd26E4RzCri+LaEXU&#10;5lzS+12hPo3r6Wv9xz4aTlio6/ifpvX4T/8ABYSC6h/4KVfEi5OoM8MkWjhbZkGI2Gk2nIPXkdQc&#10;8jjHOf3Yr8E/+Cz3iDxNaf8ABTn4iabZeDGuLUW+jut99ujVWb+ybPKBeWyPfAPrX6d4hRlU4etG&#10;3xx3aXfvb8NT9O4FlGGeXd/glsm+q7f8MfO+q6HBrGq6bdxxtFfWUjS2d+se7ysja6HsVdSQVyCe&#10;CMEBhqaBoVjL8QNR8VYP2iLT4LLhuq5aQn/x4fkT3rk9R8Y+PNIuYb6PwEbnTVB+2LbXiNchsgLs&#10;XIDDJ5Gc8cAk4GhqXifxnYzXGq+G/h3qEt41qqQwzXlokUjKW4kPnEgfNwwGRj04P4rCjiPZKDnF&#10;JpxXvx/mTavfTvbbW/Vn65Uq0faN2ejTfuy6JpPbX8+nQ3vAfhyHwpo8mhR6heXbwXUgkutQn82a&#10;TLbl3P8AxfIy49Bx2p134H0a511vEUL3EFxN5a3gjk3R3CoSVVkcMvBJwyhWH96srQvF/je4WXVd&#10;f+FGqWksyRj7PBfWcwUqDn5hOMjng4B46dKlj8f+IJNTjSP4Z6s2ntCWe+82Ausm7Gzy1ckjA+9n&#10;uODyQTp43205xkrvdqUbPq+tnrsvLQcamG9nGLi0lt7stOna68/xNDWdJtr6OHRtcmu5LNrhHgmg&#10;vpoZIZFPyBnjKlhnpk9duQ3Uamh2X9mXctpLfXF1tt4v3t0wZ8bpMAkAZx0559STzXL+J/GWonQp&#10;n0bwfeXFyCrC01DS5SkgB5Hyg89x2yBnHUL4Y1+LUNUmuNLttWsIVsoTdafcae0cluWaXBCOpyuQ&#10;y/JkZ6dzR9XxEsK+bRfrda91e/RWfqDrUViFy6v/AID+Tt+HodRovgzTNAvnvtLv9SVZnZ5re41K&#10;WeN2bknErNt5/ukD9Kl13whpniKe2vby5vIZ7Nma1ms76SLYxBGSqttfgkYdWHNZPhvUvFVxqM1j&#10;rrTLA7GTT76zaKSCWHAwGJQMknU4xtxjDMc1Yvr3xrBbWF9pFi1/DIu6/SO6hjnClMjyleMIx3EZ&#10;3SJgA4yal08RGtze1V+9+6fV/NO/ox89H2duR23tbs10+5/iXH0uae4uNPOs3ahrONZpEZUaViGU&#10;yEqo2sQBym3pxjjDfB2hweHI30i3vb1lhjjVLe5vHnREGQrI0hZ8HGMFjjbj3Ny0gvI7SS/iEklz&#10;PCpWG8ZU2sBwjFFOOTyQGx2zWbYap4k+zxX/AIj8LzafeWrQpM0MyTwT+Y6q4j2nzCo6jciHpx1F&#10;RerUjKCatoraatLtu+2mwWjTkpta699vXZfqa0vgnRtS1z/hIJb3Vo7goiFbfWLiOIqmSB5auE6k&#10;5+XnPOateJ9AsPE7x6JqMt1HDLbSszWd7LbycPEeHjZWHPoao/8ACUeIE1porDwdJeWCqi/abe8j&#10;WVZDywaKUpgAFTncSc8Dpm94lvtW0+8hu9D0GTUrhbOby7OOeOPdmSHJLOQAAPqfQGlD617WF5a2&#10;095aaaddPnaxUnQ9nJpaX10euvpr8jc8EeHLTTbu10WHWpYYbi8VXvdW1CWZYd2AWZ5GZgoHbOM+&#10;mSa3Pgd4C0nSvGXiDxHaarq0039vO27+3rp7dysEUe8Rl9jIdoK5XgbcAYrD8IXus3dv5t/oAtbq&#10;WYQ29r9qV92ehLAYA4OepAHfgHc+G8nxO03xbqGiw+FILfT11BvM1K8nVvNVowfMjjiYkAueFYg7&#10;RuJySo7sH7T2VRXSb3fNurrRa6/LU48RGPt4PXl6Rts9de69HofWHgbxlbeKtLsNF17xRrtlHptw&#10;08Mei+ILjT/MkaMp+8a3dXcBXbCltuTkgkAj0M+N00LRrey02+vJoY18uOS81KW7mbry0szM7fVi&#10;TXyde678VtCurO28HeG7TWWupyLyRUWAW0aoSGJecFsttGFB4yewDeqeBbP4oaxpdtd65q2mWtzc&#10;plrR9PaXyvbesw3celenRrYj6uoOat01/TdfM46tHD+2clB36/8ADmz8ANG1Dwr4a0zWoNX1TVdS&#10;vdLt01DWtUui8pjCArDHj5YYUzhY1Az95izszt66nha98W6tZa/8S/HN3/wjmnwlbjw5PeCKwv5i&#10;6sj3Q6z7duFhJEZ3NvWQ7Nnj37Omo/GXXfDek3Or6Rovh/SxpNutimpae0l5OwRf3jxx3BSFSACu&#10;XMhDfOsTApXs+pa78VbBdK8N6AmmIuf7X1LxXfaBJHpukWtrNG8xnl+2bjJIm5EiUZZS5ZkVSa9j&#10;Dxq/WpSlUu+uv9L7j5/NMRQw+W8zp6JbNf0zzf4weDv2gPF3xH8Uyfs+eOri10f7L/xNNcsgFig3&#10;K0/mLJkpK0SMY1AGVKRKCF8xD7L4S+A+gfCjw3F4S8MwTNtO691C8d5LjUZwip58sjElmKoqjnCI&#10;qooVEVRn+If2hvGk0evahrnhy81bQbW3STR9L8O6MDca5theeRTieXZCREAGk8oOvmp5bdR2nwc1&#10;z4mfErwNF42+I8kfhaa7uJzD4f0xUkubFVlZBBcySo6tKoTDeWAu4tgsACfOx2CrYij7NaRvr5t9&#10;O7tr5LY/FatCpjKzVGG7bt69PkcEvwPsW+Kn/CWeI9c1LWNQVlXw3oLJi00xzDiSRMjZ57qHYvI2&#10;5IiwjVQ8hl7jxn8J/F48MTXGm/Eiw0WCS0eHxBcWujyvdx2R2b4rGcXEf2aZgJB5xR2LNGQq+Wqm&#10;5ovifXW+LH/CtPBfhCSx0HSbUXviDX9QiMg1GWZCsMFvJv3SSgqXlkfJRUjUK3nK8fJ/tLftKaL8&#10;NZm8PtoWpXd5AzDSrGCykaPVdTAiMNv5wUxxANNGw8wj5lZ+FgYkjhY5aoz3kkrbbdrbLu/vb3Oq&#10;rgf7Np81T4u3Y4VdTv8Aw98NNd8MnSdPsYo5L2002G1t9sVvGk1wq2yJu+WGLgKoCdW6klz8y67N&#10;4ktNDuPE/iDxHb3mueIWsoZLmxt2hWK1QKqQxKzOwCq803JOHlkb7uAPTNY8c63pvw6l/wCEo1K1&#10;utUWS/kvbi1hZIpZ/PlZ2RCWYKWyQuSQO5r5z0LxRrPxK1mOTRvFlw3h/S7W2On3SxQM11N5TpIy&#10;N5eGjXf5eeokikHPGPhsyxmIxkq9TmSimrvWztsk7Pd2duu/Q+fqVJTbbHeK/CWq674z0DT45LOL&#10;Q7GP7RcQ/MZpWhkieKMdgolSB85ydhXHOa6PVp9TS0lfRnt2uVXEKXTMse7/AGioJx9Aa4b4m+Io&#10;tK1LS/DmneLr7+3tRuhBaQLHCZ0tjJ/pUyoI9y4hikKyY2ltuM5reh8X2+naGureKI5rNYrZWvri&#10;4QRxxtgZJLEADP4V4FajiZYejKya1SVnrrdvpdN6X8rdEYyT5UU/DB074bWd6fEur27Xj2v9oajJ&#10;G20SzSz3EjhNxB2hjsQE52qoJ4rz7xnqOh+N5ZPGOnarHJa/Y76bStPihJeSdU2sJATiNgVlAK7u&#10;Z5d20sAes8J6/e+Nb6bxjrWkSSaS0fmWsaqzCa086ZbdxEhPm7gBNuYYUPx93NVpvH/9r/ELR/hN&#10;ZwafqUc1vdX99Nbojtp8PlymC3kQD91IRJCQ47Kykc7j7OHjWo4qdTlvNK83dJJKOq28rdNHZbmi&#10;upbFjVfDXj+8+HNr4k+HnipIdUm0m1kh/tGESRw7EEgZEjX5nyEH+0FAzxXbfDX4aXFpoeiteX2m&#10;7tLhSPSpIbffGsQhSNZNyvhyUQAMcnaFPBJA8r0r4maBP8HtL1Pxb4Y1+LS7HRLFPMWO1Vbl/IEh&#10;UCWdd8hEY2IAX+bOCGAr2n4d+KPiEvgvTW8VfAnxDJqQ0uEX0VnNpaQrcbBvEe69Hyg5AyAcY6VN&#10;eljqeFa91Xk/5U9trvfT7r+Y3GX9WNX4N+CPFmk+MvFHinxre2M+oXt1a2drHp6t5UVtFEHX7/O9&#10;mmbd0HyqOcZrtPHPhjxN440mHwnp76fHpk1/A+sXMkrrJ5Mc8cklukYTDiRFeNmLrtWQkBuleZ/C&#10;v4v+OfGfjfXH8PfCvWr3SbFoUaaz1DSZS14UAdHdb0oCiRx/KpJzMdwGADtePvj98QtJ8NR2mgfD&#10;e10nV9W1JdM0O31fxFaCWW4N0tszpDGX8xY2fe2M4UEnjmr+qY6WNjK0ea0be9FW91W0vpa19n5j&#10;5Zc1z6k/4J0yEftd+IbMTtIF8H3Tl265M2mDH/jtfdlfnv8A8EuLLxzD+1z4hv8Axd4MtdKW58DX&#10;RhaDWDdNIReWIOR5SBR9Ca/Qiv6K8O1y8J0E7fa2aa+J9Voe5gv93ifzh/Ee3vYPj14rS61D7QG8&#10;fas0JaMKyI0tydhx97HIBwDjGckFjUm8I2994kh8SarfTTtYknS7cMUjtmZCjvtBxI7BiNzZCjhQ&#10;CWLVPiZ4j8WT/tE+MIF8Dssdv8QNWjjeTUEBmUS3G1xxjBHPXI6HBBFUbrxx8QR4it9KtPhhP9lS&#10;4231417F8wMTOFhDFQ7AhdzEhVBIBZsgfjuYUMV/aFblcU7zv70Vpd369Vppve3c/o7B1sP9Spcy&#10;bVo20k9bK3T8/U0tW0W517S9W0O3vDbm8k8p5l+8kbRorlfRtucHscHnFamn6TbaVYw6Zp9vHDb2&#10;8Sxwwp91EAwFHsBXN6n408SeHtNur1fhZrVxK837lI7izw8jkJGpxOSASVBbBCjJ6CpbLxv4nsNE&#10;t5fE3w81T7XHaqb+SzktWiEgX5yv7/O3OSOM4rz6mHxEqdk1y30XNHV2S762/C/mdlOtRjLVO9v5&#10;ZbXfl8y/pHhyLTPEGreIHWJp9SnixIseGWKOFUVCe+G8xh2G/wCtO8UeH4/FNraWNz5bJb6nb3TL&#10;NHuVvKkD4x65Awex5rDs/iNr9z4j1O3vPA+qR6fa+TDBtt0eQzbPMckK5+XbJGBjPKmo/FvxHvNP&#10;sLYaNoGqC6uNQt4187R5mUR+YDLwF5PlCTGO/NX9Wx31iO17KzurJWVvuW5P1jB+xfa706vXX8Tr&#10;tLwVuG/vXL8+vao/B+gx+GbGe0hEe641O6vJXjj27mmneTn1IDBc/wCzWb4Wv113TpNS0/UbyGNr&#10;yYGOS2EbIwkYEFZE3A8d6j8M33iS+0HUNV1PVX3xahfR2qpCi/uop5I4y2U5JCA5HBzxWUqNS01z&#10;JapNO97626epcakfdfK3o7NWtbS/U6O78Pw6l4p0rxLI0TSabDcIgkjDEeaEyyn+Fhsxn+6zDvT4&#10;NMOpaRdWbXTNDNNcxPazIpjZDIyleAGwRnvxn04rKv5vEcXi7StF03VWFvcW91PeSSQoSFj8tVVc&#10;KMEtKDz2U/htx2t7ZaNcWun3G642yvDLMo/1jFmGQBjG4+lDlUp04e8n28leW91pq352HywnUl7r&#10;8/VpbW30+RY+HdlJpHhbSdDmkXztPtIbWfYgQCSNFU4A4AOMjHGCK9Z/Z48Hx2XiSTxtbGFW1DSo&#10;7CeMwje6200vkNuH/TOUgg/3V6c58a8Ba9c3NhoOs31pNNdaxpcUssFrbth5iiHIXnacMRyewByd&#10;teqfAX/hOdO+KmrWV3BCujSaVY3dnFArMUmklukmJbhc/u03KASCeSc12UYV4yqT6Pfz96zS+eq8&#10;kctSVNxhHqtvLTR/dp6s+jP+Ffaf8U5Na8FT+RDcKNPutNvJbUTLZ3lvIZ7ebYcBwkqRttyAwBUk&#10;A19XeBtC/wBCjWUcyKJJtvfI4FfKP9u+J9A03XPFvgVrf7RYf2ZfXrXVm03+h+ftu8IrKzFbZZHV&#10;QQS4A719f/De/wD7QRWVQPlAdfQjivqMLzRopt6dPujf9D5jMqvsqc5xWqX6v/gmJ8E/A8XwY8K+&#10;OvEGmywyWWoeKNY12CzW32NbzF2EqF8nzN8sTSBiMgylfuquOb+MvwzsdZ1LwjqME8Kan4O1Lz7G&#10;+mtRI0iPA8F0hOQQZUldiwP+sVGIbaQY/hH4h+KnjjxP498N+KdY02O18H+Nr5NJsV0WbZLC9xJc&#10;wSSsLhRPIquvO0IrKMKXUscf406v8Y9I8W+EZNN8Q6HJp+ra3PY61v8AD0zGFGtZpYpQRc/L++ij&#10;i54/f+oGPLzqtVlWcIzSlZt9muXbbW6+8/DsyxMsViG2c/8AGe38zwbqhK5zZSf+g/8A1q434T+C&#10;Lb4W+BNJ8B2PkfZ9Hh+z2v2eARr5KsdmQP4tuNx/ibce9dJ8Y9M8fSeBtYSPxPpKsdMk2suiSZU7&#10;TzzckcVxPw31T4q+JvA+na14s1PR7fVmhaPVreHQ5ljiu43aOdE3XGSolRwG/iABHBFfF1oS+qu0&#10;1y82u+9tOnqeTb3dzqrvRvC2j/E6y+KN5r2n6fdSaFLpV6t0qK95CJVmhIkYgqImM3A4P2g55C1y&#10;Px68CWf7SXw/1T4eXemW0ejaxHJB/a0jrLIFRgBJFHjBJZSysWwBtb5s7RHrniP4neEPiZp7eJNV&#10;0o6Reaa0Gi3FroU+971nXfayn7QQCyrG8RxhtswYrtXfc8aeN/ihoukRHTPBNnquoRP9ovbNrz7K&#10;0dgMbmVR5ymdsMscZkCsRkuuCBtyVoxpTg05WXK77Wbtuls+7aWxWp876ro/iDwbqUnh7xFPHJe2&#10;e2O6lhj8tJjtBEqL/CrDnHODkZOM1D4S0a30PWtV16LXdQmbVpo5GhursvDb7E27Ylx8gPU9c8dg&#10;AO2+NUieKdS0vxfBo9zp76laNFNZ3jRNKjIWePJhd0IK+Ycq7A5X8PNfA93rmv69rT3FnJa6fp94&#10;tjarNCVaeRF3SzA90JcIPeJj3wPlq1GtTnV5bKNtdrfElZf9vK6t0RzyTuzY8a+A/DnjmSHUdbuN&#10;XintYZEt5NL1+7s8bsEnEEi5OQPmPIxwar3envd/DXT9C0+9uLNZI7KNbi1YebHmWP5wWDfNznJB&#10;55Oak8Uaz4g0uW18PeFPDE17dXySbb2UhbOyVduXmbO7nd8qICzlSPlGXWLXG13T/h5p9x4esmup&#10;1/s4+TFsDyr50O8IZGCB8Z27jtzjJA5rai8RKnRjKenMuVNqy13t0Td9/XYI3sl5nQfDHwpbeA9d&#10;bS9C1DUriO8tzNfNqeqTXREiEYkXzHIRmLncqgK2M8Ec9LH4Z0G5+Kl54x/tbXLbUJbGw86S1125&#10;WA+W0wC/Zy5h29c4QZLE9TmuG8LyfEQ6jcazcw3mnxyRRx/Zrq8tGmkVSxB/dwuiEbiMbmDE9Rt+&#10;bO8RfED4seG/H6i10GS/026gtlMtq6yzW2JW/wBeogUbCPMGYyWBPOFXee2ksRKpLlrR53HV82+q&#10;dm9n5L0W+hcfU+tLX+1tc8IahYaFr39mahd2MkNpqAi8z7JIylRKFJAYqTuAJwSOeK5bwXffDv4b&#10;eFYPh7od/aabp+k3F1bWNh5/+pjW4k2ryc9PWuCs/jffXfw21zQ9Pmm0XxAulT/2bcS7diSbCI5A&#10;0g+7uxklfl7g8Zx/h38Z/DnjbQLbULM3+mwStJLYrrk22aRWnk+Ul3LNIpGG3c5IPOcnb99DLW3q&#10;uZaJq97PV91a9t+u3WteQ6b4mR+FIZrjxbpPjfVri61rxN4ZtltftLS2dr5er2ih4kKlUY5yckgn&#10;JABZt3deNvhtrvjezQN8UNa0+8t45P7P1LS5BBNbswHzYTCSgEK2yVXQlRlTXkPjr4m3k13r2k3O&#10;m3T2Hh2bwvqUkcdm2+VhqplmaMnAkwkEfQ4BBGc5x2nxG+P3ivwf4Uj13S/gt4wk26rYrcbdPtpC&#10;LZ7qJJyVFxuXERc7iMKRliACR2UvrtSnSVOybdldrrGFlqtrNL8yo83Krf1selaLbeMdP02HT9T8&#10;bDUJIoVSS8utLjEkxAwXcRFEyep2qoz0AHFUfgF4Lu/h5oEkNn4llutIuhHJpekSQhY9L+TEkULZ&#10;LeSXG9YzkRZKJhAqrht8UvGTusqfs/eL5Pm+VFvNHVv1vxWT8GPix8Z38J6wfEnwF16YaVrF1BZL&#10;BdaZF5dtFjCuTene+d3zKMEYxnk06NPF1MPUSlGzaurw132tt+GmmzD3pLp+B6x4j+HzeLvGmj+J&#10;tZ8R3Emk6Qhnh8O+TH9nmvgwMV3I2N7GIbtiZ2B2EmC8cbL71/wTcuGudH8eSE/8zXKF+geUV8l+&#10;IPjJ8erjWtD8I+Ev2fnibVLeS+uNQ1DXoDBBZwtGJELRhsTSGWNUHPDO/wA3llT9Tf8ABLyLxhD4&#10;V8cL410Cz026bxN5qW9nqRul8uRTKCXMceG+cggAjjOecD9B8OqVenn0PaNfBKyTi3b0T79dztwK&#10;ftvkerftto0n7G3xZjWVo93wz14b0xuX/iXz8jPev5/fAkV3G7w3t4txNHY26yTiPZ5jbpfm25OM&#10;+nSv6Av23ZJYf2Mvi3NBbmWRfhjrxSMMBvP9nT4GT0r+eP4b+JPF+oGa7k8BNG0lpDmKTUFDJ88v&#10;Byo756ZB6gkGvovEynUqSw9rWtLdpdY97P8AQ/ZPD2pCnCve97x2TfR9lY6nSPDMem61feIbu5ae&#10;9v3CtMchY4Ez5USrkjC5Y+7O543YFTUPC6eJ9B0nTr2VTaQTQXF1Ayk/aNilkXPbEvlv7+XjvWfp&#10;Pjrx9qWv3UNx8L7qPTreLbDIt5D50swkdWbbI6ARfJ8rcluoG3BaHVvGPjjR9M07RtH+GeqNezXE&#10;MCSTz2hiKqN8pJWclcxpIFJAG4qD1wfzVUMYqqXNFT0+1HRJPz0svu+R+ge2wrp3s+XX7MtdfTW7&#10;+863LxmqXg/w9B4Y0uSyj8ppp724u7uWKPaJZppWkZvf72PoBVG78a6jBIkdx8PNcTc21WzaMCfw&#10;nNZfhT4ha9fafJqGveDdVjWe6lexMFmHza7v3RbaxIYrgn61zRw2K9jK1rXV9Vq9bWs9epq8Rh/a&#10;pu99ej02/wCAdNeeHodR8W6b4lmWJv7NtbmOGOSPcVklMWJFP8JCo68c4kI6ZqZbea+8F/2bp9ws&#10;Us+meXDK67gjGPAJHcA81yurfFC7g8U6bpVjoOpi2aOabUpG0W4ZgigKiqFQ8l2zzxhG9q1LTVvs&#10;XgKPxLDrF1JDDo4ulEcceXQRb+Mp3H41rKhio06fPpty/fLTRd7v0ZCq4eVSXJrvf7l+W3qdR4bs&#10;7LQtItdA0u0jt7ezt0ghhjXaqKq4AA9MCi08N2cPjDUfGEywu17pFtYspj+bZFJcOQT6Hz+ntWH4&#10;bsvEllptjFr/AIpurq8uGH2qR4YFCN5RZlQJEvyhhxnJx1Jqa2k8S3HjPUNGGqyLp8Gj2ssLeSm9&#10;ppJLhX524wFiTjrlqzjGpGc5Kou7euvvLbTvYtyjKMFyPyWmmj317XNLxB4cn8a+GNNtdQvWurf7&#10;RZT31reYCvsnilDZTbn5kAO/IwxOVxmvdPhN4Cgj8U2et2muSXCyQf6GJP4YnKtySASeAMnnHXJy&#10;T4R4pl1PT/CkdhpF9PbNLeWNm88Mas6wyXUMUmNylc+WzckHB5r6F+AGowWelRxXM0sKppNteG4m&#10;hklWLf5gkJfacDKbzuPBLEkDp6NCVTFYdeUpWSXTS+y9Ev8AhjkqclGs79Ur3fr5+p9WfsqfD2Hw&#10;BLrcVgLX7PrWvTanDHDbhWRpoojLvP8AGxmEjbj0V1X+GvW9B+GFh441jwp46AtY77wf4z1i7hkm&#10;tQ7PDL9utZYVbrHnzUfI6+UAeCa8P/Y0uvFFne6/YeM7++u7618UXUDSXDYjjgws1tHEoAVQLeWH&#10;OMkvuLEnp7HpWt+L7O88J6NoF7Cuk+JPGXiHTNcb7KzTIhGo3MUsbhh5bBrbbkgg+Z0zivqaftFR&#10;euvf/t3X8Nu5+c8VS5cH7uz/AMzY8fzaP438L6n4r8Q6XBNpraLMui211GsjOjKWacqRhS+I9oPK&#10;qoJ2szKOR+GnhSP4SfA3wz8KtMa1S18O6Lb6dYizthCpjiQIrbRwHKgFiOrFj3roPH63k3w61Cwm&#10;SO3vLDTriyuo4FxGjpFkFfRWRlZe4VhnkGvG/gh4h+MnjP4GeEfFvjnxFpB1fUvDdnc6osehzRiK&#10;eSFWdNpuTgqSVPTkHAHQfK46tW9jOMnZcyVvOzt+F7/I/H6kpSbuHirwLaf8LYHxUtDBHcTeHW0r&#10;UB9mDSzotws1viTqqxlrnK/xGYE/cFeS/tN+AoviV4L/AOEHujEo1Rrm1WSaESLGz2NyquVP3trb&#10;Wx3xXoniC/8Ai4nxdPhO61zRv7JvPDP2zTpF0GYv9phuNlwrP9pwBsmttq4y3zkY2nPnf7Q0Pxe0&#10;nw7BrHg/UNJu9RtLx7i3szosrG4VbaZniUfaOXZAyryPnK5IGa+flCs8TTftFzWXK9dO13bo/usY&#10;2bZz+qaNYzOtnf2UcgtplkiVlyEdT8rD0x2rmdMsfC3w98UeINXOtWNsut3EWoXFrhVlFwsKwu/X&#10;LBkiiwuM7g5yd2B3E2jeI9ZghvxrunbZoleKRdHlUspAIPM/oa4qwPxA0/xlq3h7xKbJb6Ta2i/2&#10;dosoivbNdxEuZJ9plVmMcill27Yj0da8XD4apKNSKlpbVXa05k+q6WTZMVe5wnxO8Naj8VdXt/FH&#10;2ePS7jw3LKNHujtmmimIaOcEcDy3GEdSct5eVK/K5z9DYx3LJIP4uRXV/FjVfFfhry9Vt/hxHqMl&#10;qkMeq3mm30Uc4nkZFEASTasiEOuSZAFyCMlaxdZ0nU7WOS60uxX7Q0RaG3uZNq+ZjhXZQ2BngkBs&#10;ds1y5hGu401Jrl1UVdadWnq3bW+vduyuRUUtC/8AD7wva+DfDUfh+21bUL6OGaRvtOpXRmmbe5fl&#10;yBnG7A9h3PNU/EvgnQ11b/hMo9Q1mO+lvrBZFj1y5FuypcJhfIMnlAfM2cKMk5680eB9f8RXmnKn&#10;inw3Jp19CiLdxrIskMj45eF1OWTOcbgr4xuVc1T8WeLfFcGrf2YPA5l0v7ZZeRqUOoxby3nqXLRN&#10;tIVflxgsTzwMDKpfW/rkm5rmv7z5kr3a63tK+jsr90KPNzFr4o+F9D8b28PhzxJp8d1Z6gk9vcW8&#10;nRlZM/gQVyCOQRkcioPD1vqWkadb2OpaqbueFBHJdNEIzLjgMwHG7HXGBnJAAwBm/E3xJrVhDp9z&#10;omk319Mb4IsFhJAspyjAtmYhAqqXY5IJ2gDk4qtYS+I/7OW41/V5be6Yndb2s0MyqM8fOYEJOOvG&#10;AeBnqc5xqSwcLzSjd6N63u7tJXa0td7Oy7C+ydJ8KNEg8CeNLz4jaBOYo9SuLgeILGG3DefJ5xEd&#10;0COSyouxhzleRgqQ/tWo21t8TdFi0ufxbqVvpcys19b6NqBgN9GwGB9ojxKi98xOhORkkZB+bfhx&#10;448UWnjO80OXw5qR0qG4Hk6kzRyJdl1kaQBVRWTZKFXqQcnjFel6P8Yp/hpBLfr4TuL62tbqW4vd&#10;NWPbdNalfNeW2BOJmU72MeMtk4YEBX9anHG1MZD3k5WTTuno1om+klolfVaJ2aNFzOSPV/DvxH8C&#10;WPw307R4byzW1XR4YTCrqFEflBdoVe2OMCvP9I1uy0H4t+H4dD+KWvXFveG++w2N/ILlNPH2eLci&#10;TTo0rBmRmIeVwucKFAwfUvCttoPij4V6Pe2BzHJo1u8MjKQSPKUgkHkHHY18o/EXxV4mvdWsfFPj&#10;DwDfW95Y+M9T03RYrW4iuWNvHa3Qjuk2lfK3eXvOTvBQc4CgdOFlW9vUitmpKzcd3GVtH1VtWtlv&#10;oyot3dj6C+Ifgzx34hW68QeC/inq2k68LNksLhbg/ZTKAdnm25DQuu4gMxiZtvQggV1Xi/w9qXiX&#10;4e6rp2sa7HLbzac7yLbwyQvlV3fLJHKrIQQOQcivI5vjr8T9EuJLTSv2YvGmtW8cSt9ot77S4z05&#10;ASS7VifYV6BP8TfGV98PmfRf2bvGl0+oWOyFY7nSI2HmrgMyyagpXG4FsjIGeMjFVRjmD9m5ONk9&#10;Hendbed1bonbqNKppf8AQ9G8BaLeeCdAbRbzxjq2uH7ZLJbzaw0bSW8LNlIA6IrSKi4UNIXkbqzs&#10;ao654Iin8Sa18TIvEeseZP4Vk0w6S2oE2KqC0nnCHH+t/h3Z+7wAMknmdP8Aiv8AGBNMm1DxP+zV&#10;q1k39pLb2qw+I9NlVo3dEjdm84FWLPyoVgvZm61BdfEv416l461r4fR/BqIW6+GbSeBbrWxCiSSS&#10;3SSHzlhZZCQsOVUnbt5+8K6KeHx0qsp80fO0oaq6vs7dUVaV73/FH6F/sN3Bu/2ZNBuiP9Zfaq/5&#10;6ndGvWq8X/4J9Lqyfsl+GY9csYba8W41NbiC3uDNGjDUroEK5VSw99o+le0V/VWU/wDIrof4I/8A&#10;pKPoaf8ADj6I/Nj/AIOFryzg/wCFP2txdxxyXE2vLbxvIA0hCWDEKO5CgnjsM1+aGoIbkQWayyR+&#10;ZMV82M4Zfkbke4r9KP8Ag4ks9OuYvg/Jf2MMzR3GumJpYw2wlbAEjI444r8y9btNJsRb3h0jcI5W&#10;Zlt4Rvb923HHP9OK/FeOuWXFU0r35Y9Fvy6dV5H7bwa5LhuOitzP7ub0Zg+G9e8A6L4zm8N6pr1n&#10;Z6p9rItbdZQkhjUtjzGlYtIz/eLdW3qMkVHqfxW0Xwt4o/t/xX4v+y211Hs0fTWtyzXUZ+RH+Vcx&#10;hpNxycDGzJAHGfHpPhy2vribwzoVnYraQt5NvZvJarI0gVjG8yp+6DgKzcbmUIAD1NbwZ4e0a68T&#10;zQfEjVrq/vBo8N3rU0jlYpblGUsgjb94sanbsjI3EctnKE+bHD4P3qlTmfu2asr/AC3stu7u9N21&#10;6Eq2K0hDlWuj1t89rv8AReifpfgPxVY+LLSaOHUlurixkVLqWOEpGWdBIoXPXCsoOM4IKk7lbF7S&#10;p7ayl1fUbq6jhhhvi800zBVRVhi3MSeABg5J6YpuheHvD+g6VHY2EtysW4kNJfSlpHclmdstyzMx&#10;YnuTTtL0C01GymtzcTNHLcXCTRyMHV18xlIIYHII45zxXgy+r803C6i7L8bvy6aLpsexH23LFStd&#10;f5W/X57mno2pafrtrFqei38N1bTDMNxbyh0cZ6hhkGoFv9D8NeFLfXfE2r29jZwWcRuLy9mWOOPI&#10;AG5mIAySByepFPs/DMPhrSPs2m3klra20f7q2t4YlRFAPAATAFJD4Zs/EPhO30zX7lryzuLWPzrO&#10;7tYJI3AAYAq0ZBwQDz3FTGFG7973OZettfK17fIblV7e9Z+l9Pna/wAw+IdmLvwip06VSJ9S09Ec&#10;HcvzXcGDweRgg9eQasajPofhC/0uC41a3hvNWmkgi+3Pt+1TEhgm/sxydoxggBRjiqPxAnew8M2a&#10;xahI0cOuaUFjaOPaF+3wDHCDAAJ6EVsXsej6xPb3Gp6ZbXDWcwmtZJ4FcwyDo6Ej5WHqOa1jKnTo&#10;xUtYtyvb0jbfzMpRnOs2tJJRt97ucz8c9H8Z3Hg2TUtF0tLiSLcbixS4UDylQ4CuQGVmfGWC42jB&#10;yMk7l/8AFe48L+IrLR/A1hqWja3NY5a2j8SRNdTKCSGCGRQ6L8wOARhcDGKj8UeJLE6DeTukzx26&#10;s0zLC23ajZcZPH8JHp71YiPgfUNYi1+W40h9QhiMUN4zReckZ6oHPzAewOK7aOOrU8LGDp3S5rWv&#10;vaNr2e34+Zy1MJTqYhyjPVqN7+r20NzWf2l/j+9xb6JINYuLWTat1q14bYx2uT8zqo2k4OMbuSM8&#10;Dgnt/wBlf9oHUtU+LXiTRL3UbWS7t7iCb7Rp8h82L/R4VAlALGPeMFRznDYziuAWWx1Fv7JttYtV&#10;mkYGKT7UAI9pDeaWHQDtyCTwPWui8K6vo+ifE7XNc0GfQ0a9uoHvr1fK8+dUtogF3mWP7nqdwUMP&#10;Wt8PUlUoycoWfLp02lHXX5/cRWp8lWNp3V9fulp/Xc/Rj4b/AB9je78N2Or6srRrqjttn3NICbS5&#10;6HuOfQda9d8F/E/4YfFmzur/AMA+K9F1yOyvHs7+TR76K4FvcKAWhk2MdkgDKSpwQGBxgivgT4L6&#10;j4M8ZeKrnVPEum6deRpb262c1xDb3DFd0wYrsdwPm3LjOcg8V9DWOqfsvfBbSLbw1ovw10lNW8Qz&#10;MdPt7XwvC2+dwV+0SqqAFQyqGPzMBtyMEGvZwtSnOm+f4oq91b111PhuIsvwuEjPHJcvmrq76dlq&#10;dv8AE74ieA/hV461XVdb1SKGO10KwM32m+jgt7dpLi4EYlkkOEySvyqGb5l+X5hn5s+PH7QHw48b&#10;W978Rb3x1o982lq1r/bGm6qIxY9HECNE5ZMkA7MszbjkMGxV34zaZ8EYvEtx4cuPhzoOstLpcJs7&#10;O+0m2mkuriNrhy+11AeTGWLfUkgdPhn4i6Rrnxz8Y6r4Yg8NjS4Y3l+xx280K/2c2QihxEhjVcZI&#10;VST9/JclHX5vHZjHMrwVRwhG12rLT77vr5d7n5NmGb4rMLRqTfKun9bnOePPij8VvH/iu38S33ii&#10;41G3j865fUcwolpaRz8uEaIIEQgOXLOX2RqyqeR0nw9+Fnm+F9R1DxCuqTzNpsqRapqFhHbyMjx/&#10;OiK0KyRc5ywCnpycDGz8OPhT8OfB/hi18PeLdYstTvNH15ru3a8ZI1gnjLrGyrnPyhyw3ljuO7Oc&#10;Y6/xJ4o0S50K+htdes2ZrWRcpcIWJKn3NeFmWcXmqGEhaKe6ja6vpbTr8l5Pc8iVR7I85+L+h+JN&#10;D8c+G59NhtIdAku4dL0+w023KTyyPBJ8jMCMKoj3EtlFReUbJFbmhWOoapHdWmkrYrNp8yxXSx44&#10;umjBmAkaN2Zcso+Upgx7eRxVL4neAo/GOsWGmXfjfULy6lkd9P0rFt5Fn8pjluSEiEh/dtJGdz4I&#10;mZMfNium0DTo/AN1b+Ho4Zp7e/uPLt7pvLBDiF3O4KBkny2JbBJLflxVsX/wn04JpzSelmtnvra7&#10;tf1d+xLl7qIvEfiDUtM1fSfD8tja+ZfTGQqlwxYLHJH+8J2AIgZ0UnBJMigDkkbUGvm4j3TaNeJc&#10;KzJJAluxUbWIyrsApB6g56HJA5rF8S+B/D99rmsXGm6ZDNrmveH/ALHNLPPtWOGMvsbGDty8vLAZ&#10;bYvJ2KB0kqa68XkrpkMe5CokS8+72yMxnnqehry6scNLD01GK87u3rpd6a27u1+tiXy8qMDRfHNp&#10;Y+OdY02fSLzzLOzs5bx2WJjbrM8iRpuWQ5B8tmKjkZB53Cqfxt1ifW0Sz8KQ2l4WhmjvZIfLdmZE&#10;bYm7BbEbOWIH97oeav6Z4TlTwDq/9nyXtxqGo30kt1PdSI0sk0TLDkbUVeEgUABRwBkZJrzfXrGX&#10;w7HqHiT4TeMWgjvLj7JJcyTQBILdpVWTrGdy48wknHL5OfLGfcy3D4WpilUi7OFo63s2lFavprfl&#10;727o0gouVz3PxbpGha38Btf0TwhDLHH4XgZ9P2x7fMvNPKXMe31xPEEJwDvVu4zXs/hrxb4cmgiv&#10;Nt7Isio0MiaVc7SuM7vudMYr5y+FHjTwjp1jY/DPU/ENxDDJayTTagusI0F1PJumlVnI+beXlkDA&#10;lTsOdhwldf8AAa98O+PP2bLH4ZeL7xdUEOjyaLrTR3Cs58kvbF+CdrHyiwYHhuR0rGvh40aP7y/K&#10;p3v1anpzf+SbXW9glt8z1Kz+MfhPxfofhv4geG9P1m8068ujcafJDo8pa6ie2nEbxjHzBwQw/wBg&#10;7jgZx22s/EyHwH4Y1Pxdq/gTWLiPS9JudQNva/Z3kmWJRlVCykliWUBQCSTgAmuL+HN9pes+Lpod&#10;Et7d7PT7GFbeVbMr9mbMkYjRum3Cn5VHHOTgiu38X+F/ht8QINH0Hxfbyaha2mtWklxb6Xc/vkuI&#10;9Q06VVIU5YBMO8Z4eMsCNrGu7L6GFxOYU6PK1G+vdJ626a+el+yNKcYzmonSfs4eOrPxP4H1q1+I&#10;Xw48TaP/AGxJK9xZ3nh9382G4MgDpLAjq6FNoG4tjaVBZAKv/F744/DnRotJ8G6dBrB82ZNHsU/s&#10;a5yJI7N7gK2Y1/5ZQseAeT0AyRTuPjtp8kmvRvq1rc6xatLdazp9hcRyG3dBhkULjCD+H+9v3kky&#10;Fm47VfAcmq6tp/jfxlZ30eqabrd3qljDNe8RPJDLaqGVWKHFvJtA5weQeTn0MyxmH9pUhyOME3Ze&#10;dtNO2mrNa0o87SVlc5KDX9ItNC03QNV0rVF1CPSYfMgbTpV+6qq3LADhuODXc/8ABIrWru4/a/1m&#10;z1S1itZ7nwVrk62q5LRbdXsAys2cHBkA4FeMfFH4s67Y/EuSx03wnqOoNa6TET9lMEaIJZpBJlpZ&#10;FLNiEbQBjIwSoYMPUv8AgjZb6T4o/bE1j4orol9a3l78PdWjVryZeIX1exk2lVdgGBHJHp1NdfAs&#10;aL4uw0mrXbe6bu6c3a100vkPCW+tR/rofqFX4S/8FlDn/go98QuP4dJ/9NNnX7tV+DP/AAWWtPD1&#10;t/wUy+IuqNb2cd60GkI9wVQSlP7Js8KW649ulfsPiLHm4etr8cdvRn6nwFLlz2/9yX5o+ZL3VbSK&#10;WPS/tsX2hpIpVt/MG8oJkBYL1wCQM9Oa2RqUNtatc3dwsccalpJJGCqq9ySegrl9fs/B+uJG2r2u&#10;m3bRyIqNcJHIVBcZAJ6VqJPo97C2mXUlrNDIu1oZWVlYehB61+Gypx9nDR7u+npt/wAE/ZYzk6kt&#10;Vsra+u502nagCqsrBkcAqwPB96r6Fq1y1pbQolvK8kbstnHMqz7FfYXAY4YZxk8YzjmqvhrQvDmh&#10;M0WhaTZWayMGkS0t0jDn1IUDNWfCdhomnNYapqmjxfbFtfJt9S25+R2L7CeqnLEc8ZOAfmxWlONL&#10;2c93tbTXZ+f5fcYylU9pFK2zvrpuvIv3moXFtayXd1pbwRxIWkmuriJI41HVmbecAdzjpWPpE2tX&#10;HjjVnisbVl/s2xRWW8JUjdcMDnZyPm/z1rstQ0vStc06XS9Ts1uLe4jKTRSdGH+fxFYeh6dZ2Xiv&#10;V7LS7aOGG1tbOGOGNQqxqEfCgDoACKmjOn9Xnprbzt8UfPcKnN7aGul/0l5F7RI4INNhtbe4SZbd&#10;fJaRGzll+VvxyDkdjTtA1C0j0/TrW6vY1muLdPJjaQBpMJkhQeTgAnj0NVdK8EeDtBvW1PRvCWmW&#10;d0zEtcWthHG5J6/MoB57+tR6j4esr3SIYvEfg3SdQjsbf5ftmJMYXnAaM46UWozk0m7N9bJ3s/O2&#10;9uoSlUjZtK9vNrp5X/A6aRre0t3u7udY441LySO21UUDJJJ6AU03mn6xoltqOm3cdxb3ElvLbzwu&#10;GSRGkQqykcEEEHIqGze6tbVbS00KFYY4xHHDDMAEUcAAYAwBVW20HTtJSQ+HvBv2N7i4ikuFtFhj&#10;V9kgbcVDgbsZ5xk8Z6Cpp06cd3rdW1X466fiEqkui09H+GhpTafY3F+8MV35d0qrI/2eba4U5Csy&#10;9x8pA3Ajg1PDodxc3i6hrU1tPFbW7gL9m2quSpLEsxxjb7dayr3wp4U1zUxrOufDO0urxdu27urG&#10;1kl+Xp8xYnjt6VvSWt5rOgXdhc+F7podQ0+SMQzeVtljcMnPz/dJDD3x3GM7U6U3FSg9FZN+7pfs&#10;7379jKVWnGfLO13dpa628rf5ljS9L0W6sbfU9O0i1urdp4Z1a2SM+ag+dShPykMdvP8AdJxnjPpv&#10;wv1zwnftM9ndW9vHdXaRR26sEdpBECyhf74AORjsTXn1rp/hyHw49r4U0jULGys7RkurGKW3kaFF&#10;ByApn/dtwfVT1wetdp8PPA2ieFddvvEWg/CZbbUNSuRK99a29os7/IqndJ5m7+HpnAAA4AArup04&#10;04yjKTfbbXVb62+65zSlzSjKMUn137PbT8z1zSrLR9LkS7uyu0tlmZtvy4yQMn0BP512XhjXfD2u&#10;2FvqPhnV7a4tZFD29xbSh0K5+8CpII9xXmN94HtviDcW9v44+FlxrEGn3Hn2ceoLaSJFIUK+YUab&#10;aX2lgGIJAY4Iya7bw1q8htdukeANW4meAnzLQEtG7RkD9/0BUgYrpo0rQTj89rfnqY1KvvWl+t/y&#10;Oo+GXjbSrzSNK8MDVbOa+j0S1mktYZ1aZI2XCyPHnKKxUgEgAkHGcHHp/wAWPh4PFvwtste1j4lX&#10;mgW9nI1v9ls7UzNqMtyyRR26gHcXdyECgNu3lSpVmVvO/wBnn4T6X8NPDuk+DdC+DF9p7Np5muPs&#10;bWeLqRBEs0sjtcbpHLOnzMSxHsMV6P4N0zSPi14ssfjJr3hHWNJh8O272fg/zb6BstK7x3N1sj37&#10;JCFWJS2WRDJtIEsm738PRjGpKTfuu/a7/wAvxt5nyWdOOMwiwi+KXrola/3adj0/4XeGvhL4P0uf&#10;SvhT4fktRZTNb3Ut7bTLcI7KkrJmcBlQ7kfauEy2QM5rkvEnixtG0m+8afDHxp9osYdZurfULO7j&#10;U20dwLhorhkcqjEpcFs5l8oFZFJTG5JfEvw7vp9E1ddI8R+IJG1Zo1v1t9RjWSVZBHBIVMuEVxAp&#10;2njBUHrSeHdY0P4ZaRp/hbTfhjrUOm6LpLJYw28lo+y2toxnLPc5ZtoBySWY8kk811RjTpxunf1/&#10;G7f4Hj4fB0MrotuyUVdvz+4o6P8AtMeA9Wv4/hxoPiOaHxFcSzi6j+xyfLDAkTS3EBZNrwt5sQSb&#10;hCJVYHLRq/F/FDx7oOlxSuZxbWtqruzTy/LxyzszHqTlmYnJJJJzk1zfxWs9NsPGevfG2/8AAPiT&#10;T/Fl9YxxXF5Y6hZyLBbQmQiGJWlKcowEmVPmGKNiMxoV8F+LXiiLx14S0218fX2uWtnNMw1C3ims&#10;ETVYWbeLSQNlnJjXaRFsLjf2OB8Bn2MjjMSqdOfup2et3fVuy9NPXXZn5hmuYVcwxTqSd109CODU&#10;NP8AiNpk/iRfEF9Hp+q3U7W8Ik8kCOWRioAZQ6khhwcHJ7Vwnw11DSrKf/hE9Muvtb2ejWTtcKuw&#10;FHMuOMAHMiznI4xgDAAr1eL4Y6R4n8E3GrNHbs11M13ZzRyL53TMTI6kgMMnacnAPuRXifwh0u98&#10;LeDEbyZtSuJfKbUL6W4j86ZkhjiAVEjRNqxxoqqADhcnLEk/MVuSWFrLm3asnb776XtZp7a20tt5&#10;MvhZsaxqA8L+JY9a8Q648kNwptYUCMQGlltooxtBI3F9oyoUZds5GNvT2cavuduxwK4zX/D9n4t8&#10;YeG/ETa/dtZWpkuItNVYhDNIEO15Mp5mVJDBdwAaNTjIOei11rlNBvJLPVZrORLZnW4tljMiYGcj&#10;zFZc9uVP0rzcRFVPZRv7zWulktWktt1bW19yJa2MnSfFmk+I/HVzHpPi77NCrDTroNCi7JYXut7K&#10;X6gSL5eRlc5H3umleN8OdE1rSF8KapDu1C+mtZI7K6JW4uBbNMZJAhw77EOZDn+EE52iuf8AAvw1&#10;8U6P4PttXsfD+l6w1xp0eZLnUGe4lkZ5pXllBiCPIZLiQtgr959oXO2ue8UWV34T8VW+v+I5Bcaz&#10;ptnJZ2areBo7LzhHNvMaQq00rhNryGTJIYjYGXb7kcHSrVKlKnLRJpaq7aVk3bona97eWpryrVHo&#10;f7MNoNL+GD6NAT9j0/XNQtdODFtwto7h1jJ3c8qNwJ6hgTnOa9Q+G2t6R4m0W38SaeGuLHULeO4t&#10;ZWQrvjddythhkHBB5FeE/D/QtZj0DxJ8MdU8R61os1xfx3j3GkWDTTfY5rUQ4UyQyeWWkgkb5hvX&#10;1zk17N8OfBaXNkiXdtfWnnLEbOxtNTuI47eARIqx4RkAI2nIxxk1zY7D0/rM6spayd9ns0n1te9+&#10;j0s77oJLW53Fhrmjrrx8L6NdCTUBp/2q4VkY+VEX2IWIG1SzBgoJy3ltjO04y9H8aWXgvwhfapqe&#10;h3klta6ldq88LwsrO126gKDIG5ZgOnU/jWXJ8GPDfw4g1zxzq2r6n4ku5Yd0k2uXCTeRbxI5SCNF&#10;VVCqXkIZlLgyv82DitVPhY9/4M0PwtFryWdjY3lre6jDa2a7ruWCaK4VQ2cIjSx/P8pLBiMryTpC&#10;ODp1Eua8bq7s7ba2tr1srr1C0T37/gnPqFvrP7Qtxq1tZ3FqW8F36T2d5CY5YJBeWGVYfjkEEggg&#10;gkEE/cNfE/7AOj/2f+1BqGox30jLe+CrxpLduQsi3WnrvHplQoI6fID1Jz9sV/SPhzy/6pUOXa8/&#10;l78tPke5gf8Adl8/zP5w/inJs+Pvi1wf9X441Dr/ALVzKn/s1Q6zq2nWOp6bBd30Mb3FyyW6ySBf&#10;Nfy2+Vc9TjPA54NUfix/YGkfHjx29mbW3abx1ey3Hlsq7pP7QYlj7nuevrVdrHwOfFcPiEfYZb4r&#10;IVvJJhJJH8oXCFifLGCflXA+ZjjLEn8Zx1KP1+q2na9S2m7189N/M/pTC1JfU6VrbQ6+h0LyFhlz&#10;gVnXGo6frXhmfUNKvYrm3mtZDDPC4ZHGCMgjgj3FGqWvhrxNZnS9TuIbiEsC9v8AaPllx/C4B+Zf&#10;VTlT3BpdRt7S30Gay0+KKKPySsccShVGewA+tebTjGPLvzX7aW/zO6cpcrva1n63FGuaTLrUnh2O&#10;+ja+htVuJLUH5kiZmVWPoCVYD1wfSub8S+MdD0HWr+PxhaXcdnbrC8d1NGWtiH2oqgA4J8w4yR1b&#10;GRxXSaXoVjps91dWys015cGa4mkbLMxAUD6BVVQPRR1OSXalodnq01pLeFm+x3QuI4x913Cso3Du&#10;Bu3D0ZVPaqpzw9Orrdxtr0d9L20010X3smpGtKn0v96+f5mL8KxLH4euBNAYv+J3qAWMtnYoupQB&#10;6cAAccDoOK1otf0rW9H1A6TeLN9luZLS42/wTKQrIfcZqn4BAfRJmH/Qa1Ln/t9nFaNj4di0zw7L&#10;o2nMzGRppRJO3LSySNIWJA4y7E8Ditazp/WpuW/Np2tfX7tPvM6aqPDQS25dfuVv68jQm8QaVpep&#10;WWj3l6kdxqLutnGx5kKLuYD6DmtlABCWY4AXLVzsmn3o1q08RXFhH5lrDJaxql4SpE0kOSQY+oMa&#10;9+hPXjGxcf2hdWkllNpjBJo2Rmt7hdwBGMjcBzWEqMeWFn66re72+Vvmaqq/euvTR9uvzuTeGNZ0&#10;bxSNP13SrlrizvtLkntLiHOSrGJ1de4OMEdwfevfvgX4y8K61fx+GV1f7Prlvptrf30UWWhkScuN&#10;7R5CMHeN/mUhsr94c58H0iGPSo9Lt49P1C3s7Kza2kuIfs7OvEewnc+AuEOTjjjoMkdx4Agh8HX1&#10;z4u0221WYTabHHJJJcWrBooZLiZdm1wODcOAM42hRjqT62F5aMbxe+yun169NjirfvJWkvXRrotu&#10;u59ZaVF4A8C2d78RvibcaZJazfY7M3Mmk4S333IgiB3NIQDJOMtnABycAV9B/C/4d+Cha+ZP4L0v&#10;5myM6fH0J+ntXyr8NdS1Hxrof/CM674a1ple6tbhXtZ7RXVoZ45oyN8uPvxoenT9Pq/wd491DSLG&#10;whu/htr8j3k6wQMs1hy/ll+c3PAwrfpX0mDlKpR5k9deqtbS2i+Z8jnco0MPU00t2fzMv4L+LfDe&#10;peGvEmn+C7qFl074g69p2qeShXybiK9kHlEEcbYzGoxwVCkdazvHfj7w5ofi3SfCGr6l5F5rDTRa&#10;TG0TYuJI4/MdAwGN4jDMFJBKxuRkIxFnw34U1D4ceKvFk9h8NvEJk8WapJr95bm808xwzZ8ncoFw&#10;Mb4UhLZyS6tyRgDl/ikW1S80/wAQar8OvEMLaDe/2pZyw3VhlZBBLCwINwcq0UsqkdcPwQcEfOZt&#10;Tj9ad37r8120/H8D8IrRtWZl/GK6hsfh9rN9OsjJDpNw7LDGzuVCEkBVBLH0ABJPArJ8NeI/Dvjj&#10;w5Y+LvDOow3+malapc6feRAlJ4XG5JFyOVZSCD3BBpfHniDX/EvhK6tdO+H2rK15p+2EzT2YA3jj&#10;OLg+tcx4Zm/4RPQH8JeHPBGufZdNvJFWOa4sz5KyN5ywpicARosqoi/woqrzjNfNVKcfYv8AmT7q&#10;1rK/zvY5re6S+KPGfgvXNcbwtZ39rql1ot4ja9pltH9pktI5racRebEgZgH7ZHI56VSk1Tw5a6L9&#10;t0IRwx3cpQyNGY5JJBuB3bgGLghvvc8Gqa/DmDxVrcfjvxDDqGn6xazTJYyQ3SRSx2xJAhdoSRJG&#10;fveWzMu7a2NygjkfjP4I8G6VoEA8X+HG8Q6TayzXP9l6l5VzGLouGjkEcxAZstJgcncwwM4xhW+r&#10;yUaak1tfZ6q97apPXbbtra7HbY87+JOtrpHiXSo9E8S299pUdu1uZLiZGFuodRhXTG44jkXB3NlM&#10;c5OHaNruhanqE2m2t4JLm3hSWaExsDErM6DdkDB3RuNp5+U8VX03V7q2uZLdvB90lwYY3khtzbrH&#10;BGxcRxL+8A2rtboACctgFjWRb+G7bwTa6hqfhzRNWt7zVNRkuLyb7RbMbm4nkAUOWZgFUlVXAyqK&#10;Bz382tDD4huL0loou8bO7vd/pbcxfvHQ6pqWlaTZ3Gr6tqVvZ2duhknubqURxxr3YkkACsCODy/B&#10;emS2+v3R8xbMxGWRdoJaMggYGcdce3OaZrOgeHV1+LxXqXgu6m1CPY5ZrpfI85Vwswh84xiUD5RJ&#10;t3hcLuwKoa94at/EPgSz0DW7UTNClqyqtw0TI8ZU5SRMNGwwcMpBHrWFP6vRcEp/ajd+7p6K/Tu2&#10;r9kGkbHTy+NtKkuLjTbLVbee5tdouoIZlaSDcMruUHK5HIzjIrNl8WaRpOvN/bOoRQtdQ2sFqskg&#10;XzpGefCKO5wDwM8AnoDXL6ObLRNFtX0/w/Bp2lsol22eMRBhuLsoA4z1bnk5Pc1t6F4L8OR/ES+8&#10;VyadG+of2VawLdSfMyR75squfuAkAkDGcDOcCs/ZU6cqnNfltps22mlrZ2Xfrbz3J7nRiX7bKgeF&#10;dqNuyy5wfUe9V/BGvaNrvhz+0dGnW6s7i6neKUodsqNIx3DI5U5yD0YEEZBBrN+KelJqnhwadBrF&#10;5BHNNHb3ENncJELmOVxG0bsY3ZVIbkphwM4YHmpPDUPiHTYZLGPSdPWPzXdFjvGAUFuFH7rsMD6C&#10;lGnT+p3v7ze17WS/Nu/ord3oW906bSRZ+LfDHjT4S6beEX8ehSra2xVv3MV1A6wkH08xJQoB4CYG&#10;ABXsHh/4jWF/4E0nx9q/+j2esLp/2XbGzEvePFHEMDJwXmQZ6AHJ4BNeHfBXT9Qs/ile+KLa1i87&#10;Xrfy7r7VqssixpaSGJUjHl/KmZZG2jjc7Hqxr0HwLF4d8RfBjS/h/qVvqrS+G/EUdparpkNxGhbT&#10;NT22waVIyvlFbeIuDnKEg817lHD06kIxbbScb7Nq6tP5XjZfJm0VeNvQ9i07TjLcKJWx3rU0XxPo&#10;Wqw6ppelSLI+l3n2O+jaNgBKYo5NoOPm+SVORxnI6giuX8NeDbb7La/2zqWpSXZt1+1SQ69dqjSb&#10;fmIxIOM5xwPoOlZx+EngDwZ4eutHs7Wa+m1rWHM11rF013N/pN0zyKHlJKhFldV74RckkZNYenhV&#10;dOTvdW0Vt9Xe5UUjbT4oxeG/AHh+41Dwjq7SapaxQWENusEslxILV5yqqspJPlwyN0/hr6e/4J7X&#10;1vqmj+LNUs3LQ3V9ZSwsylSUa2BBIOCOOxGa+b9S8DaPqfi3R/F9zcXgm0K3uYrCzju2W1DTBFMp&#10;iztMiorIr4yqyyAcMa+iv+CdOjHQNL8aabHdvLCusWxtVk5MUZtwRHnPIXkD0GB2zX6L4cyw8+JI&#10;uCalySv9/wDlZ/NnZgf4/wAmei/tq/8AJnPxYJ/6Jpr3/pvnr+frwBLtvbhSPvW0ePwd/wD4qv6A&#10;v22lhk/Y1+LUVwqtG3wy14OrDII/s+frX88/w+u/D2jTQ2VneWtvbx20wVBMAq/PGQBz05OB0Hav&#10;pfE2PNUw1r3tPpp9ln7V4eSUaWIv3h+p1keqWTeK7jSftSfaBp8Mvkg/ME3yjcfQE8DPXBx0NP1z&#10;XNK8P6bJrGtX0dvaw48yWQ8AlgoHuSSAAOSSAOTWRocfg3SNZvLrT7m1Wa4jR57qS4DSSsXfO5yc&#10;kDAAGcAKoGAABev7Xw/rtzbXN1eRT/Y5GkhhEwKGQrtDEdyAWxngZz1AI/LalOmqyuny2V9NXp07&#10;X+Z+iQlP2bs1e7trpuSasN91aJ/08c/gjmqUXiC11mO+j8NXkF1cWF0bW4XedscwCsyEjuAwzjoe&#10;OoOJ9QcPc2RR8/6U2cH/AKZSU3RNHtNA0qHSLEu0cK48yVtzyMTlnY92ZiWJ7kk1H7uNNc2/RdN3&#10;e/3fiV70qjtt1+5GD4k8U3+nX8FtLdR6fPJNJHZQzSZS+wjScHbwQkbHH+0BnOK1Ph6fsngXRfNI&#10;VY9Jt9xPbES0a/pVkDceJLhnaW30uaGMMfljRsM5A9TsTP8AuDGOct0nRl1rwDb6JPJJEl1o6QSS&#10;QttdA0QUlSe4zxXRKVGWGilpqrv79vRP7+tjGKqLESb10dvw/Nmjpuv6Z4gsNH8QaJdrcWl9IJba&#10;Zejo0MhB9vp1Fa2m+JdLn16bwqt8hvobOO6kt/4hC7Oqt7jdGw9uM9RVGTT51itV0+3j/wBFkysb&#10;OUULsZcDAPTPpT9Msryz8STar/ZkbXF9ZxxsRd5VY4Wbao/djvMx79fpWPLSqRduidtVffr8r/M0&#10;5pwkr99dH26fM6DVtV0fwzpK69r2px2tr9qht/NcniSWRY0H4s6/Tr0r2r4Cavbl7eHyVVX0WyWa&#10;NvuhczZXHcYP5V4n9iuNe/suy1LS5o449bt7hZrW4jJDxMJEX58DDMoTnH3uOcV7f4SaZ9Wm1P8A&#10;4RfUF8y2gWPy5rZeVaQk483/AGxXdhaap0bp+8/NbaW/U5cRUcqlmtF5Pz/4B9V/s2+MfC3i6zur&#10;j4eeKVjNnqE+nX1rdQyXFtFPA7I8axl0aIg9AjBCpB2tlSPYNFsvhZ4DutF8KeOLfSbzWfE+qXv2&#10;G4k0RVF9cM0l00QJD4KxlyqliSkTH+FsfHnw21TU/hm95qWkaPq0keraylx5KyWpWKaQRxEJiUYU&#10;sNxzk7nY98D6c8FeILjxyfDusap4I8QPd+GdWkvrX7NdWIEkjWlxalZN0+Smy5dsDHzKp7YP1uHr&#10;e2ThfTvdX2/zPg+Icu9thnKO66a2Oj+Lnwu8F6NpetXcvgnS/sOqWzFbiOxjVrW6EGxQcKMI4RFB&#10;znecYO4Y4Xwd4k8PeLvAul+LPCOqx32k6lpsNzpt9FnZcW7oGSRcgcFSCPavR/id4r8ReLfB2peA&#10;dM+F+uf2tf6HdXGl77iwCCWEx7GY/auglki4wcjNefaVof8Awhnw90PQvCXw78RSaVZ6ZHHpvn3F&#10;gStqF/dxjFwPlRCqrkZCgZyeT8/nGFlKgpt+9furWt/wx+NYujKnNxZh3PjLwzqHii88DWupBtX0&#10;22huryyMbq0cExcRyZIwVZo5FBBILRSDqjAcL8YNa8OeELjQdV8UavDY28mvpawz3DYR5ZoJo4o8&#10;/wB55GVFHVmdVGSQD0Hi5RaeJbP4gXPw98QR31vb/wBmq0NzZbbiO4niCpIv2j5tsgUqeqbnxw7A&#10;4/xDtZ/Gmn2uk658K7+8sPtMg1C1upLNllhe2miK48/nJkFfMyoUfaxb+G2uqvtrbp6adbeZwKOo&#10;XGnGMkYwR/C4rz7xR4q8B+I9Ng8W29/b6toy290g1LTYzdxRyRyqr4eENtZSkikgjBVh2NddZeI7&#10;y10S1sLHwbr9xHZRtai4vLu1kmkMTGMl3Nxl2JQkseSTnvXBP8F/D0VqPEF7YNaatqlh5Wvy2Xlw&#10;tdSOq7/NMSgSHIIDHJHO0gE54FTo4eUnOTT2VrfP09flZ9Jso7nJ/F230xfDF3aW1xaWdja5upIo&#10;3WH9zCfMJTjC4faSSMHODjdkchd6zJpuqLZanqUNxatAJo7how00qkHgLGBvIIP3FPynLYxlrPxU&#10;8CeEb/x9a2+r+DY/ED6fFHLFe6hBbzSWg3OTGrSEMhZxEx243CLnsKj1hx4u0yTSv7F123jjm2i4&#10;07UI7eRHXjhkmBI9jlT3BrinGhGMIyfMndyvyq17Wau7t9dbfgZysXtNv/Dmqm6XS76G4aym8i5M&#10;OCI5dobZkcZAZcjPGea5H4janp+mx29vfagLdry/hhtFU/O8nmBiEGDkhVLdOApJ4Bq0LGHwSth4&#10;c8IeH76ws1YFbGNrcw7QQZDyxbew5J3DLEscksW5/UPCtiup3eq2mi6pJfXGVjuNS1ETi2UuHKR7&#10;5WMaFhuIXrhR0RAvMqGFp1lPm93RrWN9H11017X6q/UXLFBqtjPb6pYudWnk23LBhOwI/wBTJ6AU&#10;eHb2x1uwh12yuRcW9woe3mVTiRP7wyOQeoPQjBHBFV/iR4LXxNp0Lz3d2LaG4/063t7kRrPC6lGj&#10;f5TlTkA4wwUthhnm49zJZTR6ZfWn2ZZV2W8kL7lBwflzgbTgccYP6Vz1KcamGhKLvLW+ysk303b1&#10;T02Xfomrok0fxTpUdy3h22kX7bHJPcNGqn5Y/OYBmOMLk5AB+9tbGdrY6LV/F/h9PC0svid1WFGj&#10;BElv5yu5dQiFP4wzELt/iDY71w3gTwzbeHxqU5vri8u7rUGa6vbxlMkm3hV+VVUKB0AAGSxOSzEy&#10;eLtGvNX1DTbddRn8mOdbttPE0ccU7wujoXJieT5X2MApUErzkcHX2dH+0EoSslrfbZXdu3lf52K0&#10;5j0Xw98W/G3/AAhtnoltr8UVr9hhQvZ2eyTaIwANzO2OPbPoRXJ+Lta03WNBiOns2dD8TWUU8iqf&#10;3TSSRxzNuP3iIbpyW553A8g1Rth4i0bwgbeO1t42tNPKrNDdksCqfeAaIjPHcEVdk+H/AIlsvhBr&#10;nhfTxDcXF5Y30sd5dXW6V7mYyS7yFiRc+Y+QAAAMAYxXVh5c2IVWc18aslba+rfotO+vkC+K7Z7b&#10;4C12y1KTSYtQvlXUL/SftsUCof3qqIhIQemFMycZz8wr1Xw6HntI2kkz/QZ6V83eD7+7+LPhbwrH&#10;4PkuLF9PmWZ7k2s6tEv2J1G2bYFCukq5yCSGwoVsOnukPgQXXh9ovDWuX1neNH+5urrUryeONt3J&#10;Ma3CFuM4+YYODzjB3eFo0pJSlyt3urba7+jW2/U05Y6XNK58Xab4o+Huk+L9B8y60/UpdMvbFdgR&#10;pY5J4XQ4fGCQw4JGD1q9qfxL0+DXD4Y1Dw3q0EsUMM91KsMciQQyvKiSv5bsdm6JgSB8o5bC5Ncz&#10;4S+FPhLwLZeE/h7pWnrcjSLNGW+vI1kmnW2hSFSzEfe3PGwxgDZgAADHXy/DnQZvFmqeKJp75ptb&#10;0WDS7yJr5/JWGJpmBRc/u2PnvllxnC9xmvQj9TjeOrjq0+u6S69k2X7ux9n/ALEyGP8AZv0ZGOdu&#10;pasMj/sJ3VerV5H+wzbXVl+zJoVpeXrXMkWoasklwygNIRqd0Nxxxk9eOK9cr+sMp0ynD/4If+ko&#10;+hp/w4+iPzF/4OQLvVLLTfg/LpmmLdH7XrgkRrjyyF22HIyCD9MivzRl1+6Oq2dsdN3HbLL+7mHG&#10;Aq98f36/TT/g41bbp3wh/wCvjXf/AEGwr8tWdv7YhmUnclvIP++mT/4mvxTjuUP9Zql4r4V3/l06&#10;n7dwZGT4ep2k17z7fzehq6fqviyTXtQi1Pw1brpu6JtPmglUyyNtG8yAtgEMMDGcADk54fdR2mqa&#10;pIuo+FmuAsUTKZBEcNufn730/IVUi1G4jbcsn61Jp+qv9supWcOysq9enyg/+zV8cq+spKKWi2v5&#10;a77vqfWex+FOTer3t5+RB4esdbvorr/hKfDsmnSQ6sX099NujL5kS7SksisWXzCdwJwSQAeCdq6V&#10;t4y1PQNIuHigM/7y4FrLPBIo84yMI1k2IcKWIBcDjPTvUOtXN9rujTaXpmuzaXdNjyryGNWK4PI+&#10;YHr0yORnis4aLqWs+G49K1jXLe+STzkuvOtFXOWciUYB+cEjoFBHIwevVGtRrx56lkuZXWuitur3&#10;3t33OWVGpTlywu3Z66d16bemxs23xh0m58F7/E+q2sOotZuLqG1DsgfHG3IPqO5AORk4zVH4m/Ft&#10;/Cfw2mXw6t42sPpuzT1jsGcxSFdqSFW27lDY4ByRnHQkc3r/AMNLm2tZ9Y8M67bw3S2pC28kTyxp&#10;nG8oZHbGQD1GM84BprfBvWJL5tdOq2I8yFFuNLhjdYyQuGeOTP7t8kkMEOMAcAsK7qdPKeZVObTm&#10;vyvvppa22vdru0ctR5lrFLpa/k+u++n/AADRk+OHhbxf4W0ew8QCSy1C+1Cxaa0u7ZlT5LyHc2Tk&#10;KhwSMn2zyM9R4+1W38JQafqdjpWl/YmvkTVZ7mEnyoD1Zdo69eTkZwMfNuXgPGvwgm0/wAvhPQfE&#10;s0kl1rFqy3moK00xCsu2IyF+EBUcKFAOcYyRT9E8GaBqcB034l6rYSC1ZI7y0uFVlVucAq0hI3Do&#10;W3g/odFQy+UVVpTfKnK8dW2nbZaW/Ez9rjIycKkVzNR97RJO70b1/Q9P1PU9Ov8AwHeS6NJE1m9n&#10;MqtCuFxghuMeuauNd+OI/Gdrb2Ol2TaG1qxvLuS4YTrNzgBcYx93vzlvu7QH5yH4VeG4NGjj8GGW&#10;zt1XzIba1mH2eYH5sGNsptY9cAZz1rr9C0bSL62h1CBC0c0KyI6SMoIIyD1ryJvDxp+7eSvLdaq6&#10;SV9Vrp/wD0IqtKp7yS0Wz3te/TbX/gnW+Gr3yde0szSbW+0tHw2CyPG2Vx3G4IehxgHgcjjtWtfE&#10;sfxb1LxX440LQo7dppUmk03xDcN5CrboAwjMCJI5Xy0PzKQ28qDjiHxh4Q+xH/hL9AuZYb5CkMbG&#10;7woTBGAANxyST1+XJI4BB1fgT4m+LOs6fqjeF9SutW1KXUl8yPcktvI/kwjcZSmAAv8ADlSdpGMn&#10;J9XA04RwUpwd7rl6pq7XZ7ef6Hn4mcpYqMJK1nfunZea38ke/fsw/AH4i6xYx/8ACLHUJbxbeRob&#10;e3uB5cvzSPFEZHXaPvYJGF578k+0/DOT9pH4keB9D13X/FOn6Vv8J2ttFY2MkV1DNcKjSvcyzvaW&#10;/kxEmXMcagCNWfzTkBfYPgh4H8Q3nwLn0J5W8M69qFiEk1KCGOYxMeoVXjVthHByEchjsYHDjC0P&#10;4a+F7v8AZCg+H+lfEK1t9WtfBNrN4gklKfbG00xMrqEiK/Z45PJYfKoEoiaPcD+8T1IYOc8E4Sat&#10;Jpydru3ZdEn1Z+b8ZyxGYVFRpxtShq/P0/rQ+RP217rxvofgi68X/D3xZb6pDeaWkbX2labJb3V7&#10;Yy3EpxE374ovlqjOCAuFbeTtJry34WaZ/wAIzpNjomieOW1a61W4e/vo9MmiNrYwyEY2uYslUVQo&#10;JCtKxZiq5IX1D9p34hQ2F6/wzt/FFlZ65/YsUET3NwirYq7yIcJmJXYI5EUeAAFWQquFFcF4GtZf&#10;C2nxxW95DqDKJItaXSVjMcV0pXqBhmdVyhP3mCrlc8D4PMcTD6m4RileTcVbRrpfS1lurWbej0sf&#10;kdSV9Bmp+IPFulaHdaZ4O0abVNQuvEE1pDcT7fLtd4Lfapvu7o07quGbhRyak1pPD9h8nj3xG223&#10;0yJPtEl41t577ZjIwWNlG5ljLFVHReBgVR1D4g6b4C8O61ruqWtwJFvLieztLi3kha6wobahZOuA&#10;T7AEnAyRw/hjVNB+OHj208beO2lsbeys7N9Ns90saurh3QlAcAPkSFyMhNq5Cu2/jw+BxFaM67i4&#10;QjduUfib0sl5dNLJXd7snlk7vobGneGfFei+LdH1jwh4caGbxBcXE+oXVxOf9A09JIphE2/exllY&#10;7Tx8vnSEEeWtehalp2qat5LXFhbxtazedBJFqTqyPtK5H7v+6zDv1qteeMfCFl4kjlu9aH+leRY2&#10;B2yMhmd5Mx8AgOdi5zg4xnjFaPiuRLTScz7vJa4jW68vO4oWAKjHOT93jnB45rz8TWxNatS54Wdt&#10;2nd3fe+tk1H5ebZDk5NXOV0XXJrH4kafHcNeCGXwosmpXk7iSOaYyx+Qq4JZSp+1Zyqg+YMbjjb0&#10;UvxE3XVzpFrZfZJNPS1lvrjVF2LHBOxSOVVVsnlHyG2EbDnGRUfhLTtJ0e30rSrUvpNzfJNqEmlr&#10;tcybhulRmK52xtNGBgrjCqPl+Uy3j6zqPxDh8Dy3Gliz1ZiLhpIczGFYBIsJw6lsmOfd1wsq4xWn&#10;7jE4m7hoovVvonq7JO7tdLVrZdLC92UjhvhZ4v8AHXi6z8XeKbjxJ9r8Pw6t5Ojw6XbmE3SK8k26&#10;3fA3ib7TCjSbyqmNgMZLU/S/DHjTR/Auk+JNe8NNoc0kUzy2+j6LNe3CqACu+OIM0v710VTgqqgs&#10;QQcj1f4CeF/Alxd3nh3SoLrTtS0lvNlsPsK5tI53mMThpY2Kbwj5UMTu3ZJyGPdaTaX918SEtbbU&#10;rq+t9JtZVv8Azo7dY42l2OgGxVYnC5PGB61608ZGjiqns4JLR7WdlGy6ct5XTvZ3utO+3N710eFf&#10;Av4C/FG8sJPEOoeNbjTY9U1W7u7W3vNJaO98l1MSs6uyiJnVFl2OrtGcAFfmWu5+Gnhbw98PPg7J&#10;qOoaRrmoPY+IPENva2+iW93JNdMuq3hWNjBk5YrwzkDc3UZOfZtHvtJ164kisZ0ZbO8a2uH8sqI5&#10;R95c4GSM44zg5HUEDn/Ak+vX/wAPdY0fSdJVIJPEniBIr7+0miZGbVbv502KSME5HIOR261n9brY&#10;xzlV91c0XZWjZe91sm9H6vUOa92zI+F6eNPDF5D4BUaXca/J4Z8y+vdNmijs7G8RyskaxqGZQrz/&#10;ACK68qh3FmDV6P4r/wCET8AeDr7UI/By65rHiTVbWz+0TaXaXc6PPJBAZxFIoEiQogkKKrHEZbaQ&#10;Cww/h9p/hTXrGHxB8N/EV1DpN9Gbm0ksZI5IJQ7s5lTzUfAYvkFcKw5Gc5rX8TapbeB207xLr3ii&#10;5azs7qaW4mu44tsaLaTsz/u41JIC9OfpnFXQxjp45TgtU7tWacmujWttrWT/ADCM/eOx+Kz+FvH9&#10;vA974Mj1S60mGS00zVtQkmsGs4OQscA8vzSAm3dI5yz5x8oUDw/4ofEn4rfDzV/CsWrX1/qeli6I&#10;1/Wo/KIQJZXB8uXocPOIdsgUAkFWYFhn1XxPfTmyMjngt83cnjsBXl2teJfDl7Zad4p+I03k6Xqd&#10;7DBoekyWrzG5ml5iaVFUsZCASI8bUxk5YAqqmZYjHVr1Y80drbu7T+Hs93pppqOVWVSV2cJ4v8VX&#10;z+LdU8Zy6BfIx8NxTW1jcTIGn8qS4YgIrNsY70GSATuHBwa9j/4IW/ExfFX7V+peF9P8P3MNtZ/D&#10;XVppL93R4Xf+2bONYldTy6hWZwVGA8Z5DA15h8Q/B/he+1LTdSsfD8+6xvlnhtLfw/IplYunDHyS&#10;wUDOQAcg8fMFI99/4I/6dcQ/tkeJtUubiNTceD9YVbPyiGiC6vZ8Atg4+bkbRzjgd/pOAVhf9aMP&#10;Nw1cmldvRqnNfPTW+xvg1H61Ftf1Y/TSvwe/4LJR6oP+CmHxEle8tzZ+TpAWEWzCQP8A2TZ8l9+C&#10;PbaPrX7w1+D3/BZPU7N/+CmHxE0pWbzlh0l2HlNtC/2TZ/xY2556ZzX694i83+rvur7cel+/3ep+&#10;pcB8v9u6u3uP80fJ/iW38Vz3cH9japYW9rlfMS5sXmdpPMUgjEiYAAPHOc9q15o9QbS5v7KitXvP&#10;KIg+1ZEW/HBbGTj2HPbPesnxB4r0HRtUs9K1C923ExaVYI4nkYqFIzhQT1PHc4Yj7pxoahrFhomn&#10;Ta3qV0sFvbxmSaWTICrj0659uueK/EZfWPZ0rw0e2nxa2367H7FH2MqlT3tt9dtL/I0tB0e7AY+I&#10;20+5kZsr9m0/y1jHp8zOSffI+gqrb6Lrd4bPzV0SHS5pLZFVtPaSZ02guGk3Kse7BUfK33hzk8Lo&#10;PinTdcia40ueSSOM485oHVG91ZgAw91yKXRfHHh15ofC32z7RdLHFFPaQ2zy+XuQEeZtUhFIP3mw&#10;vvWlKpjITk1F3W6tsu9unqZ1KeHko+9p3vv8+p12t+HL+XTox4V03SVujMgaa/tyyRx5+YhUwWbH&#10;AG5RznPGDl+EbbUdH1bXbK5vbWfUJNShT9zbGKMKLaJt3l72IUBj1Y5PfJq/Y+J9O8JQ3cus6rDB&#10;ptrHG5muZcCEsWGzJ+i4Xr8wA6gCx8ObuTW9R8QajPYTWvn6tC6wXKgSRg2FqdrAE4IycjPBopzq&#10;rD1FJXjZa93zRaV/JbozqQpfWIcujv8ApL8+5F4Tt/HV3K1z4i1fSnhSaZPs9rp8iyACRgmZDLgn&#10;GM/uxnqMZxUfjgeMp45bPwjdabb28NrI2pXd9C8rr8uVjjRSoJIzks3AZSAa2bG/8Ja94m1Tw9pW&#10;pN/amj+SNTSFXjMfmqWjySNsmVBI+9j2pvjLVfD3gfwxN9tnO+4jkSytFk3TXcxBOxAxy7EnJ5wB&#10;kkhQSCLl9ai/Z+87Wjy2Wuqduujum12ew+VewactFu766aWv66O3oWvIvLWwYWzie4SEiNrhtiyO&#10;BwWKg4BPXA47DtUXhWz8XJAX8XarYTzOq/u9OsniSM4+bl5GLZPf5eB0q09hrUce9tTs1VVz81k3&#10;A/7+VR8KeIT4sgkvdA1e3urNGAh1CKyPkXB7+U3mfvAO7D5cnAJIYDn5ZezlazV9Xbb520v5GqnF&#10;Sine9tFda/K+peuLDx1c65v0/VtJtdNCxjbNYyTTOcneciRFTIIA+9jGTnOBevE8SQaLJp3gCytU&#10;1Ca6aSGS5t3kVs3BDnau3cQoyQXXOfqRm3XiqLTNZh8Nza3bzahMiyjT7WyZ5lhLFTMwD/JGCpy7&#10;YUHjOSAfRPhlptpoXh+T4g+ONRsdPsUgYtNdTBIrePzXZmd3IVAcrnPA2D5j27KNOp7OMpRVtLK2&#10;+9vOX4nNUlCUmoyd7O+u233GLF4H+JF74duL3xN9h861jmk+0W9q0BKeWcoEE0vXufM54ypAIb2D&#10;4faD8VLXxBLqHiPV9Ht9JjnYWNnZWbyXE8O3CNLK7AKcncUVPQbiAcw3+teGrzwPda8t81jDc6bc&#10;mzh1YLBJOmxgsiqxDBW4IyA2CMgZre0f4ofDLVfFS+EdP8aafcXEau9+1pfROliAMjzm3YRmJG1O&#10;XYZYLtDMPQp0cRy2UNVfpttf0OWVSjzX5tHbrvub/jfxR4++zWmm/Dm301rm4uvLvL/UY3KW0Ox/&#10;3iRKQZXDbMIWUEE5K12P7Pug3L6PFb6re3FyY768jkvLyNBJM4upcuwjVUDHGTtUKCeAOlcbrvxK&#10;+Dnw8sP+Ek8QeO9LjjjIWGP7cjyTyEcRxopLSStghUQFmPABNdj8EfiZ4Qk8MRalqniTTLLdqV5I&#10;1pNqMPmW+bqU7H2uy5HTKsQexI5rroxrex96Ol97b/8ADHNWlT9p7stbd9tuh6d8PtH/AGgbafTf&#10;HPjNtDmb+zJYZPDOjsQLVWlgOUllwZpmCuzFmSNNscahvmnaX4i/F/xTqPjXRfAeiaZrGk6XDGuo&#10;eKNU/s25e4iEco8qyhRYnRjOySB5lYqsUThTukjdeS8P/tifDXV9S1TRPDfjOye30m4S3kvft8Pl&#10;SzMiu6RkElggdNzD5dxZc5RgKkXxq8ON8TFsDrsGq6lrC6bY6bY2F6jyyfvbx5Xxu/1cUQeVj6Lg&#10;ZZlB9uOIvPlUNUtPL/hlr+Z4ssNHl5nPS/8AX37fkepan8ZvPtbhvDHhjWL66hs5JLWzk0W8jNzI&#10;qkpEG8kiMM2F3EEDOccVhW3ijUNK0nwppHj651CTXZPtepeJVmsbmGC1up1M0djFJJEgeKHBVejM&#10;sEbMDvbPpEGreGPhj4Rbxf4oaOFIY2dw0iR52LvdizlVVFUFmZiAoHrgH5k+Jfx/t/iPo2l+JNFM&#10;kkF5rU729+2AmoDyJ1+0xYJJhfH7onrEEI4INePnGZfUcDJJau+vb3X/AMH+kfA8ZZqof7LSl/is&#10;cf8AFb4t+MPFvxMuH1DTb3Q/Duh20vnC+uINuqTOxUN+6kf90kakhXwWa4XKq0WK8H8fazbxywpp&#10;vgK1m1fUoNmnwrbwrZ6PuUBWnV3ViAWyxRS7YKgLlQeo+JnxX0yTWrXw7Y6fd6pNDdebqC2Mav5a&#10;J8ikjPJ854gBjJ+Zlz5bFeR8faN4b1nUb7xJ4xN3aafo1nBqJWGUowZPO3SEKN2dqKOCSdi4wQK/&#10;OYVKjrxnVjyprRLrrZK17u7bb18ttD821ubng+3v9E8BQeGbTxBq1zaWZlRbf7UFMxR2HUbcFsZ2&#10;7gmT0FYvwpTU76+13X51urWxkvEg03TbmVXaNUQGSVyrMDI8jtyGbKRoc5LCtrQdAt/7GtpZ7fUL&#10;R5oVkktJdSkLQs3zMhKvgkEkccelYui39nL4o1fwh4eN553h42ZXzNQcxlXRWMAVmOWCc5IwPOTn&#10;PTj9pLERrq97u7b2S5lrvbV21XRvoyL3uh3jPRbOa80vwl4e8LeU1xqFvLdX1vp+2K3to382RS4G&#10;AXEflbQc/vc9MmtQ6bocd7eau/hSGaLS4zCtva2YeSZnEbltvAOBgAdfvHPOKr+MvFniDwzoy6sm&#10;lRNJNeW9rbWSZlld5pUjBOCANu7c2N2FViN2MGxq+heIbq0bxNba6lpcQ2ofZFZ7CdmXCP8AvDuy&#10;cZByOMDALZmnKp7KHPKyd1u229L7eWnZdNbh71lqVPDE2o+HbePxn4muZtLkvr+a+uIGDeY0bTAQ&#10;2hAkVFcQbQQ24bzIRg5JyLv4hz+KPjTa3dpo0kFlpHn3kmpf2hJBEZZbaOOGBmKBHJjEzFfnVXRQ&#10;cHBre8E+Mb3xv5N1Nqem/ZodU8mNhG8f2qWG7kTKYdyFzGgBPBLA7udlSaRpNp4k8WSabJLrC32t&#10;avcTKL60himtYoreAGUYUNGQfs6KQe6scnr6lHmhKo6sPetJaXsk9+mtlfRvp8jSN1qXNV8dzeGP&#10;GkfjQ+ENSun8ReEZWsdLt7Z5ppjZ3BMIxEG2bxfZ3H5Vz8x4r2b4XeG9S8LeGtE0a/1d769t9PhS&#10;8vpGLNPIsYV5DnuxBP415v8AEi8vNP8AFXhHW28n/RdcnsZGluNim1mspWIZ9p2/voYQOCM7eRXd&#10;eBvHPivxF4Z0nxRZ+FLe2h1Kwt7pY5tUbzI43RWCMPKPIBwcd65akfaYWnOMUk93dbptJa9kv60C&#10;S91Mi1R9d8Ua94yvki1OHRbfQIbOCO+tZrZZbpTdtcyRpIq7wVe3HmAFW28E4NdB8SrrUrTw3b+E&#10;PC9vqn27WNQtraO50+zmb7PA1zCLiVpkXbBthaRgWZCxXCnI4wNV+J2tarqXiHwLeeFbO3e20G3u&#10;PNj1J5GlF3JcwRooEI+fdbnjIGWAyOtXPE/xL8Q+CPB0vivxLPpsN15hS00m1haaSeZ5Ctvbq5lV&#10;WlkJRcAY3N3AzXVGEvbwlyreNo3392Ntt77v1tpcfb+ux9RfsMQeV+0OzBPveC9Qy2Ov+l6fX2NX&#10;xD/wTl1bX9c+Ntvq2tXVqwuvh/dzLDbWrR7C9zpxIyztnr6Cvt6v6M8Oo8nCdGPZz/8AS5HuYH/d&#10;l8/zP5tfiimpf8L88cjUnt2j/wCE6u/s/koykJ/aDcNknJ6dOvoKpagnjR/GFk1rfaVHYr5hmikt&#10;ZZJmh+TOGDqqsW29iACTyRg3filf2OsfHvx9ZaffxtLD4u1NGKnPlSrdyEZ+jD9KwbzxppL+LbXQ&#10;LzxHbx3UnmQCz0/M0iyHa2xmAO35VLdFIAJzgZr8cxEa0syr8sdVKd1a9l3t+v8Amf0jQ9n9Ro3e&#10;loW1320v+h0GvLq0lps0K0snuGcKZL4nZEvOXwoJcj+7lc/3hWVfaBfx+Evs2oXNpcallRLeR2KR&#10;q7GQZCqd2wYO0ZLEDqWPJkvNZ0TwxqCy6rrotYPJwft16T50jH5VQOTlgFfgc8jr2tQ61pviHQYN&#10;Y0yR2t554vLaWB4yw81Rna4Bx+HI56Vww9tTjBpe7da269r/AKfedVRU5cyb1s9L/jb/AD+Rn+G/&#10;DmujU5NQ8Riw+zLG8VvYx2SM7fPxM8mBlsDAUAAA8knpZ8W+HbrUbOHTPDdnFaSXU4W41COJN1tE&#10;AWYgcZZsBBjpv3fw1YsvF+g6lr8nh3Tbtri4hjZp2hjLRRlWAKGTG3eCwymdw6kAYqx4i8S6f4T0&#10;xtWv45pvm2W9raxGSa5kIJEcaDlmOD7AAk4AJD9tjHiI2jZ9Fa3pp1763v1ug9nhvYyV7rq7/fr/&#10;AJbdDH8FtND4fnsdJkRnh1PU3k2rv2f6ZMVTA7nPHPQGtz4f2estpMmo69eyyS315LcxQyMpW3hZ&#10;sRRLjsECk9fmLc9Kh+GQZ/CMMsv3pri5lb/gdxI39aueGZ9O8SLez2FvdWkcGpz2rMJCiztG2x3A&#10;HAG8MMjBJU81WIlzSqq2nNq7Xe70+fl2JoxcY03f7Oi+S/L9SnrY8Ral4r0e5sb6aDSbeaRpxBjF&#10;xIJYERXzn5TulYAAHMYO7Bweuv7aS70+a0guWheWFkSaM/NGSMbh7iuf8Ta3b6NqWk+FLOxZpL+T&#10;dDIqgx26RSRZLDI4y6qMHqRWhquoahoOlXOt6rrVnFa2du89zL/Z7tsjRSzNgSEnABPHNZzU506W&#10;iW/Lpq1fyvfW6+RUeWMqm72vrtp+Gli98PZdcg8MaOuvtM19/Z8AvvtBUuZti7920BSd2egxnpW1&#10;4R0zxIfFPjC+NxOmknSLdLO3XZ5JuQk7TydN2/aYQecEAcEjjn/DWtz+INIs/EOjazaz2t5DHPay&#10;ixdd6MNynBfIyCOCAa2PCnxEsZPEGufDiDxLZtf2+ltftatYSrtSSMgqGLbcnBbGSTubjg104WNS&#10;VapZK/VWei5lfppbb52MsRKKow/DVa6P7+59PaRpfivUNAt18J6rf2V5/aGmsLnS5EWdYkvbeSYL&#10;5gZDmFZFIZSpDEEMCQftJUhU+GTbNlP7eUKfb7LNj9K+MfCvxS8CfC3wo/i74ja6un6ZbyxRNdNb&#10;yS7HkkESfLGrMcsyjpxnJwOa+qdE8d+EdDk8P6Fr3i/TLWe11pS8d1qEUbqht5gGKlgQMsv5ivpc&#10;rdT6va2l2728ldfl958lxLGP1ebT1stPvN3wdoXjjQPGmuXHjPWdRvbTUvFV9b6H9uljfZaTWlvd&#10;IsRChvKSRLtAHJZSdoOwKBwX7QNj8UpG0+TwTf6LDpMcV0PE0epQyNPJD5R2iAqdofd13YHIOflK&#10;P2WlftQ/Ab4p+JNTHhL4p6PcWfgfWrjTNS33Xkn+1kj2vGvm7S6Rxy/fTdG5m4YmM1598dv2nPgZ&#10;4cih8K618SdJjvvEP2mHTY4p/NEkojJKlowVjHzAbnKjJABycV5OZxrTxStC8rbWv03t6a+W5+D4&#10;n3qz5Rs1jPL4Zt/sjRrK1iio0illVtgwSARkZ7ZFeX+ELH4x+F9Gkl+KNtpOqX1y4l1CXw3vVVcI&#10;qgqkxXKhUUHB3MSSFH3a6jxf8fPhH4B+HzeLfFPxD0m1sNP09ZbqZbxZCMKOAiZZmzwFUFiSAATx&#10;XN+H/jj8LPiHHLfeF/iFpd5bxybfOW6CoxxnKs2A491yO2a+VqRxEITapNxbs3yv7ubpuvwOO0l0&#10;Ocg8b+OP+Ek1LV73xVp9v4ds74g2cngfUTcpCiLvDXHmqinIZt3lMAGHXHPjfx1+NesePy178MbC&#10;S9jhuEi02S4s51hDMwR7th5eXWEFiI+CxRhkHaw6n4sfHbwLdLqXwb8O6xa6tqmoatOmsWtmq3C2&#10;dqVDmSbqqKy4Vd33i3yhtpA89utb8JfDXw81/qVxb6dptlDtjDNgeyDu7segGWZj3JrhxlSNGpCH&#10;sm5O1o6K6+STd3p56k1NHaxLo95NBPdrbf2hqE1notqim8hMU106mfqZAi7m7ngZPYUmhSeI9cS+&#10;1jxppclpbz7YdP0G7aKQwxo2fNlMbOjSu3PDMFRUxhi+ZdF1qS/nbUriwltZp9NtXezuMb4STKdj&#10;bSRkZwcEjPQmqWneOdI8R6zfaXpNx9qXTW8u9vIGVoYp8nNvuB/1qgZZf4dy5wSBXk1JVbzcIdFd&#10;9Vt12V31Sv0TsYnK+PfDfifUBqFpo+gaPptiLV5P7b4kmjUISypDsAEmfuuWKr94hiNh3vE+t22l&#10;2sl7dvM1vax7naG3aRyPUKgJJ9gKx/F+sWhlmsdSuLqU3+rQ6fa2cF4YzIJBEGwoIyFVnkb0VWNd&#10;JaeA9Me2zfzXbrkOzyX8oAwc54YdCM1VaSqUqSqbX6bvSN9W3r/5KnstynqlcwPg7pF/e/Dexk8U&#10;q1w14sk/k3SlsQySM0UZVugWIou3HVfrVn+y5dW8e29va+FTY6bpccst3cS2sarfTMNkUa4JLxhW&#10;ldsgYYRYzzix8Otbt/E2jxeK/C5uL6OOaS0m87USwndNqtKAzEKA4bHTK/MAQVzralq+tp4g0vw+&#10;yWYuNS85/LihaTyIYky8rMWTKh2iTgZzMvGMmuir7enja1rJvm0/l3vouy7+u45X5mYdzaahHpd9&#10;4k8KeFdNudVkuhHYW8zCGONFk8vczhTgD55CVXJHyjdgZ6rwvYanpWhWtjqOoSapfSttaYRrGZ5W&#10;yxCr0RRzgEnaq8k4JOLdz2/hizuvEF14k01LM3UdxeSvbmJREzojSBjJjaAc7hkE9c12XwvF1430&#10;7S/Go0m4s7V7VbmztZ1/es7xkEsB0CqxX3JJ6AFs60KlSHNJXhfd3Tvy6R110Xbe929rK2muxh/A&#10;9rq7+JutT39xcL5duLfT7Oa2mhRCt7ctcPGsgXerF7dfNwAxjwB8hJ6yPXNZ0HxX4g8C+HhqS3l/&#10;460q5t10+zldY7CU2LXLySIuyFTsvM72UthtuScVrfDFINR8T6jpLaJm802Dz5LsKPuS3l2ix+vB&#10;t2YjpyKqeKPEt/8AD743DVLfRlvhrug2FskL3JixJDqa2452sOX1WPPfC98V61LmnjpJU9Wo8sbq&#10;zacWn80m33u+5qtZbHt63i2dpNdTpI0cMZdhDC0jYAyQqqCzH0ABJ6AGuT8Gz65rmgXXirxFDqEK&#10;aj4uE1jZahDJDJa2qTx28QEbgNGHWITbSAczEkAkgblrc+OEfL+GbFR6f2s3/wAZrn4viB4x8SCa&#10;C38H2LPYeIpLG1jj1J3S6njtTISxMSbESQt945JgGOWWpwtKbi0kul3daL7+9rvyHDmOq1/UNf1n&#10;x3oPhjQrfVLez0y7kv8AXL42ssdvcQi2eOK2EpAWVjLNHJtUnH2dg2MgH6s/YOiSGLxkEH3tStCf&#10;/AcV8g+N/iH4n8BwaJYyy6dcXusakLNYobCTZBiCWeRyxmBKhYWUHAyzKDjPH1j/AME8bjV7nTfG&#10;kmtXkE039rWoDW9uYlC/ZxgYLtz75/Cv0Xw3j/xkVN6fw52t11V39+nyO3Ar9+vRnf8A7bXmf8Mb&#10;fFryiob/AIVnr20sMjP9nz9a/nt+HiXpuYf7WaEz/Z59/wBnBC/fi6A89K/oT/bZlSD9jf4syytt&#10;VfhnrxZvQf2fPX89HgXVbG/ntdSsLtZoZRLDHJGcgsQG/wDabCvp/E1S9phmlpaetutlpfz7eR+0&#10;eHnL7HEXfWGn39DQ0WDxm3iu6vNcutNjtfsaILOzjdmV9zEEysRvGCeiLgnvUni2w8RalAum+GHs&#10;7OSZW83VLm3ExtumNkXAdj7kAYyQ33TH4c8beFtd1680jRtWS7mDeZ5lsrSRbQiA/vVBTO4/d3Z6&#10;8Vc8T+KtA8I2X27XLsruDeTBDG0k0xAyQiKCzEDk4HA5OACa/Man1pYqP7u0rKyt5duvzvfrdH6D&#10;BUfq7fNpd3d/Pv0+VrdLEWp6bpsU1oy6TDI32huBCm5v3Uhx2GePUCoPCXhq6gtZ77xPb2clxeXH&#10;nLaxWqhLNCqgQBv48YyW43MzHAGANC7Ia4syylT55O1uo/dvUPhvxPYeJxdS6ZFP5FtdGBbiSErH&#10;cYUEvET99MkruHBKtjIGTHtMQqHu7W1fbV2V+l327Fezo+113vovkjn/AIk6BdS2VxLptstpY2Oj&#10;3dzcyRIo+0ymF0SL12gFnPT5hHgn5hW3e6jqemeGpbjw1BFeNZ2qrbwr/wAvEuAAgbIAA459TzjB&#10;zQ+LHiS30nwlqGjLDNLdahpF8IVghLeWqW7lpXx91ASi7v70ijvmuukNrY6dJd6hKiQQQFrhpPuq&#10;gXkn2wK3dWp9XpOpG6u7X6q6v5u7bX5bGPs4+2qKDtor+T1/Sz/4cb4U0ufQvDtrpusa3LeSWdoq&#10;XGoXeA821cGRsDGT1NVfD1t4in+KcmqandXEemy6DHHa2HHliQTFpH5G7fteNScgHGCDtBqfwqkG&#10;vaDp+tS6feWa3MEUzabdSH9wxAYKRnjaeNo+Xjp0w+TxDLd/ENvCGn2pjms9FS9ku5Y98ZWWVowm&#10;AwO4GEn0wazjzRqVFZNtPmdlp6W89NO9kVP3owd+qtrv/S7m74rs9SmtY9L0LU7m2lbWdNP2i1ZQ&#10;8afbYC7DcCvCbuoII4IIOK9v8BeMtA8U3F1pcFmPLtrprfzGwCJABnBHUc14Hrviq38FaSdU8Y+I&#10;dPt9PkkSGRpNKlkDM52quFcnkn0xXQWaarFcLdaLq9ra3MAUQzQ2bLwOikCX5l/2T+GDg1pSfLh4&#10;p7XdnZ26XV7a2/AVS8qrcVrZXV1526+p6/8ADS98U+GtS1LTvE+p3c0beMN+lrdSK3lWxuI2RUIG&#10;dg5IDEkcgYUKB9S+Bb3xK3xQ8Fa34f1y+g09dUuY/EFnbyRiCe1ksLjaZVcEnbcx2wUphwXPO0uD&#10;8S+CfjRa/Fq0kk07XLGW60bXY9P1a3hs5I5IbiKVdwBZsOM9GAwR6EED6Q+Hfxw8HaRqfh3wHr3i&#10;FbbW9fupINDt/Jkb7RJEm9xuVSqYXn5iM9snivewtWtRxCTjrrpbpbXT01/E8jFUaVbDvXTTX5/5&#10;/wCR9jXUX9p+P9O0yS6miWbw3qkLTW8xjkRWlshuVhyrDPDDkHmuX+DPhvx9oXw10v4f/FS9uLzx&#10;Bp+mq02pXgiD30qu0c8gEKrHsaRfMQKq7Yp4VKhgc0fD3x0+Gtn4psNU8R+PdHtl0vw/qX9oNJqE&#10;f7vZLZscjOc4VuMZ4PFXfDv7TfwP+KMbfE3wZ8TtIutJNiltpk1xdC3kLsd8p8qba6D/AFIIZQcx&#10;sCOAT2ZhTlLDP3dNNbddf6+R+I8TUFRxco2/rQ8y+Knhf4maD4x/tSLxJb6r4X1XVtL/AOJbdxrB&#10;Po0iXkeWheOM/aUkLICkhVk25DtkrVf4qaJ491HT4V+Hni3S9HnFwsl1JquhvfLLEp+aMKlxCULf&#10;3snHpWf8Tv2t/wBnrxFrrfDnRPivpN5qun+JNPtrq1s5WlEEoubeQl3QFEUKfvEhdysudysop/FT&#10;9oj4L/D/AE+PU/FvxP0Wyt7i4FtbvJqCHzJCCQgCkkscHA7nAHJAPxeMp4mMoctLXouXfRa2tZ+t&#10;td3d6nycubTQ5zSJvHXhbTms/H2l29y0k9zN9s0GF3jTzLmVlDRsTLkqyfdDAFmBOF3N5Zq/xh8c&#10;6R4eh1bxXrGnXEmpRM+l6XpnhW/jaPcdyM88rHzFSM/NiJNxGQBkLXqE3xm+HmqeHx4oh8WWscEs&#10;bOq3rG2kCgkfNHKFdOn8Sjjnoc18v+GPivpPxREN3o1417HaadHb/aLfD29sEAXyN+cGUkFnVclM&#10;BXwQufHxE5Ro1ak6Wqavpazd+6drvtbstTOXoU9d8Z6/qesr4b0zStatree4WfVPEz2JPmpwWSNQ&#10;DIJWOEyUComSrZVVrYttf1q00i/1HwvoUmpOupMfsck32eRlKqTt8wAbueAxUH1HGYPEfizS/Dds&#10;ks4kubia4W3tLGzAea4mIyI1XIGdvzEkhVUFmIUEi/p15aaZb6neXNwkccd1vkd2AVAIYySSegA6&#10;15E6vNSTdPTzv72qu3s+y0aS6JamTl7uxm22mapd2Jm+IUtreXck3nG3jhDQWZK4EURKhnAHV25d&#10;ixwgIReN1Cy1i58VW08Hhf8AsTT9P1CMtP8AuDJqLNJsULsZikQUljuCszFB91W3dJovjnTPGVpJ&#10;rGjlpLP7QyWd1xsu1GMyxkHmMtuAbjdt3LlSrHnIWttUvdF0a/nvprrULVryRlvGVYliVN0mAf78&#10;kahR/fz0Bp0KlaFaamrWumrfDo72V0tEnvdr1HG99TR+KGvapovhO5XRtHku7m4iaO3PmRrFFLj5&#10;Gk3OrFN2M7AzYB4qxbaGn9j2ml6o7ao1rCga6vIgzSyBcGQjoGPPTpnA4pnibT9H0Xw7ea7e3t1G&#10;um2s1z9okv5f3W2Nsufm7DNL4Wu9S1HS7XWdI0yZodRsop1t7y9LNbOQSyuxLHoVXC5G5T061n8W&#10;Bj7PS0ndvS70srt6WV9t/W1z7Ohg6Bp015fax4t1Twk1jY29usWn6beW8aNLsVnkmIXONxYIM5IE&#10;WejVNruk65bW9v4V8L+GpIJtSkJvvEFssSR2cbuzyquX83ft+VMIVDMhJwpA6LSrrWtR8UXnhsSW&#10;3mWdnDNMy2rPGDKZAsed4ywEe4jjAZT/ABAB2q/aPAFjZw6i0NzCzLBDFb2/lvJPJNFFGv3ioBeX&#10;GAAAOmAMV1e0rSqJJJyfLaOtrcunk3s9dG3rpoG8jSvYIovDl9dTBmVbGYybYyx2hDnAHJPsBVr4&#10;Q/8ACT+K/D7X3lahCuqavdSx3V7avH9ntBK6wlEmAILRohCkfKXJI4wb3iaCTT/Dl9a6Zbma8msJ&#10;jDHtJUYTBdj2VdwJ/IZJArsPhulvqPh+/l0mOc29jqlxbefOwZrqRHxM4A4Ueb5i4AxlTwOlc+Hj&#10;7PAN8t/eWvZf8F/l6hHSLMf4F6e+n6b4L+Gvhe2voV0TUL+31qaGzlEEsNot5YqZZtoR2aSONthY&#10;vnDYwM171LeWnhXQ31TUluZLe3T51tLKS4kfJxhYolZ35PRQTXjPwz8Va74J+ImseAbbQI75b7xg&#10;yWTS3xhaBJtMW9aTbsb5DLHcLkH7x6CvYk1Lxx5e5fC+nqpYbQ2rvwO54hNeziqcp4iM3FJNJ/Et&#10;VJuXy3t5WNpLmkY/wes/EK+GPAyeNzdf2wvgpE1Rrxi0wufLs/N8wnkvvByTzmt/w7f6z4j+L2pS&#10;iLVIdH0nSYbS3F1ZzW8NzePPN57IJFUShEig2yruUiVtrctnmPCfxA8Y/EjTPCvi/R/C+n28mreH&#10;4b5xNevIllb3PkSEuQibnCowVR94g5KjJrWvfiV4ns/iTafDzTLqxlkazW5urptNk2wK4n8sY8/k&#10;sYH644HGecdUqcoynzJJtO6v8PvNva/TRepUon3h+xiix/s86Ui9Bq2sf+nS6r1KvJf2H3u5f2at&#10;Flv545Jm1LVjI8cZRS39qXWcAk4/M161X9V5T/yKcP8A4If+ko+gpfw4+iPzC/4ORtMsNT0v4Ppf&#10;2kcwS611l3j7p22HIr8vP7MtN+8IyseMrIwz+Rr9Qv8Ag5Jvbyz074Om00ia733Wuq/kyRr5Y2WH&#10;J3sM/hk1+Xc9/cRbYxp026QlY8MmN20n+97V+J8fe2/1knyy05Y9V/Kulz9v4J9j/q/C61vLo++m&#10;tjL8NeC9CsJW8Sx2kialqVtB/aN0t1JunZEABb5scDirWsaZaxWjeVNdR/aLmJJmhvZUYqzojYIY&#10;EHbxkEEdQQeaZo+ra1Lql1o1x4Ru4bezjiFvetNGVucrlsDdxg8d/wAOM3Lzzb2RbL+y7jMckUr8&#10;p90Nkfxf7NfLSnivrXNOV1o/iT00ts3sradNj6ZQw/1fljGz16Na9d1+PUj0bwB4W0O/k1XQ7Fob&#10;qaNY5rrzmkkdQScFnLE8nn14znAq3e6ENST/AIR6e+ma1urSWO4g2p86fKpGduejGneDtUv9Vku1&#10;1fwtfaf5F00UIkxIJowBiQbOgOSMeqnBIwTav9Qa1vjrFjpd1dfZ7G4VYY7d90km5CEG4AZJQjJw&#10;B3NL/bZVvfldrrdPW2muvy10H/ssaS5I2Xo1pfXT/gEeheArLw5ocXhjSrieCyigMUUasrbV54yy&#10;kk803xL4E0HxxoV74e8ag31irgSRzKgxhUfIZVDKc9wRxxV7Q/Ed1f6PHqusaLdafK0Raa1mt3by&#10;sZ7heeOegOOoB4qvrPiu68PabqmqaN4evtWu4nR1021t3WSUFUXglcDoT/wE4qqX176w2r8999Pi&#10;uteb9b+dyajwfs1/Lbbys9LfpY5b4weKLDwxLoHhO68ZQ6fJNq8JLXD7Uhtljlw5kCjZ8yqoyepH&#10;WpfE2nT6/qFjquitpl3caXd297bsLiSZ2kQ+WMgPtZS5JwHBGVBHXO/4m0/Rtc1HS7u+We1la5Qs&#10;0ylfLCRTOAdw25BZhnnqevFcx4g07VvA3i61uvh/aQ3mjX94vnabaXkSf2c+4O08W5goDMDujOEJ&#10;+YFW4f2MHUhy04x92aTetknrqr6brvvbe+/l4mEuao5e9FtLS7a0VnbXZ9tvy9Akj0/xF4ijhvvF&#10;11BNJCB9lszcWjPt3Efx8Abmzx82Bn7tP1Pwv4O8O+M9O8eWegxzapb272lu32iUyKrt/Cvzbh8z&#10;9uN1c3NefFDxLdw/8I/4Js9M1COTzY9Uu5vtEMUW2RQsi4ikYt0/dllBOdxA50/AnjTxVq3j+88K&#10;6p8P7qG4hYJqOoR3SyW8GEzEqnhmVhlxwCDKBg4fbwxp4qnFyUlaMXzRU47bdGtHfTd7K2qv0Oph&#10;6k1Hld21aTi99+vVW8l16M67UW8H+KPEejyT2djfMfM3NNAjts8tiAcjOMnoehr0r9lmP4P+APiH&#10;rGo634BZ9Y1TUYtt1a6ZNMt3Gowu1CWSMRKcMwCjaAcnBxi+E/hL4l+IupRWXhnQLy8u7WTG+3fy&#10;1iZlxyxIXoR8oyeQcV9Afsc/s9fGGyjvNf8AF/wdfS10vUri0vdY8Rasks2GJa3hgs4mLky77cDz&#10;BFhXEhJIwejLaeKrU707qKSTu7fabXa620t2OXNMZl+BvUxLS1ve1+iT76n0XYW/hPXPAmqSWnw3&#10;s4IV0u4lmuodMg3xRiI7nQupBYDJGcIG+9xXj3ibxT4e/ZV/ZzHhXwx4IuoZDaxLbx3WoQSSa3qC&#10;LmKWaSSYzTtlF2biW2oCeVj8v0D49a/8QPDXwg1htS8Qwxwp4cuDJ4Z8PWUcP2qfy8hZrmeRzMBh&#10;lxmNCGJIOFI+M/Hf7SOr/HrxfcTfEHwvN4b0Gzjmt/J1jV4Cbm6CDzlR7WZ/kQFgZACuwNkjcQsZ&#10;lmtSWDdGhLnin7+ttltFXTd7tXSPxPibiaOYylSwkbU9m+r2dvT8+p4HqFt4z+PuvyS/EXwzcafH&#10;rGsW39tapc3UcV3DI90mYoZlxuZw2wMp3IqFUVMAr9GaV8NvA+iaZDouj+EdOt7W2UJBBHZIFVcc&#10;Acd/Xv8ArXm88HjC10TxF8QvFl3a2ei28cd1ppsbF5TCsUiDzAqpFI5WOMqihBvjYbt+4qO+8Lt4&#10;8udB0vVPEiahFdXVk02oafai1JtZGKssJLDBZQWQspwSM4AIFfKZ5iK+KpwUZqEYtrlTdr8qb36r&#10;Z9tF1PiajlK2p57+0t4UsvGXw28j4f6RIjaZqEdzdT2dq8ENxCEkVwZVAWSJCwkdSxQiPo5BU9t8&#10;Ex8OL/wJa6z4XktbiPTWkWXUI1VI3lZEaSUBQAcjGHYBtvXqc8Z4r/aP8LaJZ6z8O/DTXi3k6T2s&#10;F/JBujh1K5laNGkaLKpD574aTIAPA4BI0fHC6v4a8A2fgzwDLcNeatcolxDBFEI1jJCswDLuJ2BT&#10;jJLZGTl8nWeHxlTLqeEmpQTk3Fye8WlzOWnZ6a9bdirS5UjNs7b4j/F/4waT4qs9RFj4X8PajJNH&#10;a28Cn7XJJazJHLJv5ZwJIWXaCq7iD8y7q0Pj7p0uv+ENb0zWbq8uNP0FrO5nMbxqbmVpPng2qq/8&#10;sW43EgtOvHyct8Qa14h+C0nh/wCGfguGzGreKNRFzcz3iPKLG3jjEl5NJ5UQUttR9pPLMeFYKQK9&#10;5rWsavb3nhW60Wz+ztqUN7cW4vM+ekpiaKJ2KqHlBVVf0DlmyVY1pTo13WpYiEYqnFLk2vyqWsu9&#10;2+aPr5JBZuzWxu6J4l1iTx/eOTY3d7Z2E1losEka2FrbxrNCbhHke4kaWQA2mcBVOFwOW2+meCvC&#10;ngvRI/D+meD9TtdavrGYxLcrdQtO8aW0keCUxgKFUYAGSvPPJ8v8C+Nbjxv8XW8Lpo17DodlpY+z&#10;3dxpclpJLcR6rYxZEowshaKK3ZgCSAVDHGBX1H4Q0TTtC06LR9Ii2R+Y8nls7MxeR/MdiWJJyzk/&#10;jgYAxXJmMfqfLGUbSa26NW6+Wrdlu222yZLlszmfhD4I+IXhnU9f13XdI0rUNR1q8he4uIN9qqJH&#10;DHEkIUmY4Xa7ff8AvSvgAGum0GDxt4ex4Vhg0uwv9XmvJ9PvJEe7hRvNMpEkYMLN8smOHHI/M+G/&#10;jHXvEnj7xhpZto4dH0G+trG1f7O8cr3RtjPPnd95As9ttYDafmwTg41oPDel69q95qWsfbWuNP1C&#10;RLaSPU7iPy1aKM4VUcAZDY4HNYyk41G6yS0i9F/dXLpe1kmtA9ST4d+ArvwL4Xt/D+q662p3i3l3&#10;eXuofZ1hWee4nknchNzbV3SsFXc2FABJxmvP9HsPHviL4daz4e8C/ECz0Ge48T+IIpbq+0Nrzykb&#10;Ubwfu9lxCVkBYMrsWUY5U541vhzq1r8VvCDeLLKfUltLrWL62sVa+vYGaGC8nt0LpK4YE+TuOQOo&#10;4HSsn4e6tofwy+FvizxPrBnmtdB1zX7qeOFXnmZEvbhzgcsxxnHc1rJ1qdSot6nOrpxW/vdHdb9L&#10;Fd+50Giabqnw28EpZ+H/AOyf7P0HShDYabHp8sCxwwxYSNCJHAAVQvTgfSpviJ8KdR+JXh+Gz8Ue&#10;MbyzW21S3vfsulbViMcU4d4GYqHcSQ7oWbI4csoUgYg8K+K/iFrvwNs7/wAe/D+SHWrzwusmsQ2U&#10;0Kwpdtb/AL1UBlLbQ5YDJJwKX4u/Fy+8I/DtNb0vw7M13rNza6d4fY4uIpL27kWK2Mnkk4iLuhZy&#10;QoX+IZFOnTxkcQlTcXU5rXTT173+9tk2l03PJf2nPjT4v8HeMtJ8IeEvhd4i1TT47i2udW1ZbjUZ&#10;reJSzZt9gRluHdR8oRnIP3lGBm14N8PXHjvVLfxd8UPhbb+F7fw1fSy6LYxzLLb6jE1s0QmdZYY5&#10;YynmOAJI0IK5Awc133xQuvGF09rp1j4bY3lnLHqbEypJmKKQbgFRgxdskKOASDzxXm/xc+NE3hvW&#10;9D0XWPENjaDWNQaC6/tDwzdLGLcW8zkAu4UuzoiBc5O8nBANdEataphYUqFNKbUryTk3a2rsrpXV&#10;7XW22upad0kjoLHxfF4PvLax1tLUabNcbrG+t9QRlVZJmMashClUwVUFN49cAZr27/gkn4Ntov2+&#10;vGHxAg1i4kFz4I1i0Sx+XyYyNatXeUYGSzjywck4EYxjJr5l8CeMG1zxlD4MtLD7PGbGOe+jayWS&#10;FrbymSO3Ta7CGPbsfnGTIRxkBvoH/gi/r3he3/bt8bfD/Rre8+2WfhPXrm4V4pFgtYTr1tHEkeQE&#10;+Zo5+FJIEWDgbRX0XANGpHiyg43vvLTdOM9fLXqt9Fpsb4P/AHhNf1ofqjX4Q/8ABZm1jl/4KRfE&#10;KRnlB26R92d1H/IJs+wOK/d6vwe/4LJWcy/8FL/iJfNqdwyNDpCrats8tf8AiU2fzDC7s/ViPav1&#10;zxF04eunb34/qfqXAavntmr+5L80fLV3YRLcW5jmuFLTn5vtDnH7tvUkVY+yT42jUpx/wFD/ADWs&#10;rVfDlzPq63Vp4n1K1W5m3TW8BiKbhHtyN8bMuQAOGA7gAkmtPUbGa90ybToNRmtnkiKLdQ48yPI+&#10;8Mgjd+HWvw+o7Rhae610211vddPK5+xU43c/d9Nd9F/Wo24trlLaQrqk/wDqyc4T0/3a2tB0+S30&#10;9ZZdVmVY4QWZY06Ac9Frn7fS5NK02583Vru8kaNi012654U4wEVVX8FGe9aul6FeT+JI9V1DWJZL&#10;W3VTY6eoCxxybcNI5HMh54B4Xk8nBUUo8jXMrL+7vtotPzt+SZyy5laLv67euv8AWxp6P4Y1DWpY&#10;5jqhksftXnLHdRI3nOr5VyAo6MFZSScBVwFrovh6kqap4kSWUSMuuKpkC4z/AKFa1jpZ67feG77T&#10;PC+pQ6feTXTxrM0e4WylwGKqMfNsy69tzA9K1fh/pL6bJrGnaBNb29rb6osUMLW7PsVbS3UAHeOg&#10;AHSuiUvaUZ3kuyVttY6tpdfxs9tDma9nVhaL9b+T01fT9fU60Mu7aG5HOKr69p1nqOnTTy2sck0d&#10;tMLeQoC0ZZCDt9CRxx24rL0Twz4ptNf1bX9T1nT5JLySGK18uyceXaxoSqMPM+95kkxyOoYfQO8S&#10;/D631vwvDo4jsUtYDv1rdajzLuFI2YRr/d3SKm7Ocx716kEY0adGOIivadtVftr/AJeZrUnUlRdo&#10;d97d9P8APyOsm8P2V9pzzfbIpFkZUW1khZvOjZW3NnG3AwAVbBIcEZwQKo0y0sythbtGvkxgfZ7e&#10;MsUXsNqDgenFOuNO1HTdOFvZapdllhEcPzR4Mh+VFA2Z5YgdsZ611HwY+Dt74H8KJa6l4peXULpv&#10;P1a6s7eBEmuNiqWCGM4UKiqBwcKCeSSdvq+HlTvzWtZWV9X3e6Vv8vMxVStCpa1763dtNtOnW7Mn&#10;wv4W07xFq7WlnFuheH/iYTQ/KZj0jRnGDgBnbg8Drw/Po3w4HhRvClvpev2rzfZJipt5tPkkQOkp&#10;IzuQglXXg54Zc9RWPqHw117UfGVnquo+OLptJsIVlt9NW3twz3gLYldhEMqqEbUORvw2AUUm9Dpv&#10;iW88G3Wk+GPEH2HUpru4S31Ca3WXy2Ny/wA5j4D8Z+XgE8ZHUdlONGnFJSvqu6tvvprbyRjKVWbf&#10;u20fbXbbXS/mz0Twdeafr3je6S33XEcemw+YmGXZl5fmwceldpo+jaHof2i30axt7czTme6EMYVp&#10;JGABd8D5mIAGTk4A9K4/4f8Ah2x+GUNvYLDqk1u1rJm7a2lupZ5WkDvJI0an52ZmYnABzwABgNOj&#10;6ZbePtY+Iet+Mb65lt9sOi2n9i3NvDpVu0UbO0haMK8kjoSZGOFjCKuMyF/QjT5otweiXzfb+n+L&#10;ONzSaU1q39x299pml309vc31lDM1nN59rJNECYZNjJvXP3W2u65HOGI7mvCvin8fdQ0DSr/wX4Sh&#10;u47xNRu2kvVRdqo11KSVBO4ttzj5SM+vSt74i6/N8QvDi6NovxDXT4rq5RdVXcY7iS1ZG3wIDhop&#10;H4XdwyfMR8y4r598YaXd6P4zhvPDVzcSaVJd30V5p8GjzSZlEzbBE6KQeOME4VUxwOmNR1PYaPXs&#10;79L/AJmkVS9tqtO+nl+R9Jfs43unaN4B02GG582aaSe4upI8MryTTySknPLHc53ZAbeGY5LYX6P+&#10;FHgnQJPiDdfEzxVpaedpmgWcdpIsY84edNcZijz0LtGnp90ZIGa+Rv8Agnt+z3r2n/EO88X/ABCk&#10;1O+vtQRP31lod80ccQYnyvLWHaAg2DdyWZnbC7to+mvinoM/xS+KFr/wjfjDUtH8HaDo9ld3Omrp&#10;nkzavepPO1rcE3EORCn707Rnf+7J+Usp7IyWEhOtVnpbfXV/m9dL6X62Pj+Kc8o5ZgeWnpUey3t5&#10;vt5dje+NXjNdYtb2z1qOKZbu1e3uLXJaJIWUgwL0yv8AebALnJIAwq/L/wAXp9e1m20+DwhN9mkj&#10;1BEijiRceUIpA6ICVCHZkDkYwMEdR1/x4vPHNnoc8/hTxZcahe8lbfUbq3toyvcl47OQjjtt59q8&#10;X0rT/H/gD4e28rW0l9qMRmuzM11bmC4vJ1lJc/IjqzzS8IAyqGC7sDI/Pa062MrOvKrFu7sm9LtP&#10;WzttovP5H4ZUqVK03Ocrt7mV4c8E/wBga7qF74evtHs7iRoRNbQ2plWKRHmHlsFuOHVGkOAdqtMx&#10;wxyTJrnh/SNQ1w3vjsSXNvbxwS27wW9wkKsju5MgRmVwDtOH4HpWX8PPA3iXTfiDqHiDxZDpsLRQ&#10;M9jbaY5ZN1xKxkkcGMFX2wxKBukAJkIY7zW18WNN8Wa54F1Lw74SsbWabUbGa2lkuL14WhR0Kl02&#10;o29wCcKSgzj5h1rjxFaX9pKPtb3SXMmlZNLaXWy8+69cW7VLXOknSC8ttobdHKmPlfqpHqP51yvh&#10;y28J+HLyP/hGbC8W3mt5ZJpPstxK0jM0ZV2dwWbKqQCSeFAHAAq819O1kvh3wxo91ZyW8cKRhbdV&#10;WCLdtyN2RgKrY4PTpUPw+8M6xpt7f6r4itreG4uvs9raww3Rn8qzghCojOUTLGRp34GB5gHauGnF&#10;UcPU55PW1o3tfbda9HdPW1t9idoi6jb+FL7xDZ+J9QtNWe60/d9k/dXvkxsVdS/lAeWX2u43lSwB&#10;xnFbv2my1Dw02oQuzQzWpeIlCCQUyOMZ6diM1h+OtD1/XdQs9JkisIdAjuobnVLqa9ZZpPKYusIj&#10;8vZsMixbmLjK71285q1pOq2en+E4rorNJ9ktokaOG3ZmdzGhVEHG8neoGDjJxkEHClTcqMJRvJ3V&#10;le6SvovJt306Xv1Dl0TOf+G2n+H9D8PR67f3k8dtp4SC1t7OztVEU26aaRG3x4JTG8EtjncOWFdd&#10;Bpnw9074izeO/wDhZWpyahe2P2ZW/tJHt0UhC/lrt2IzLFEX2Y+WNWbGcnivhX8OvFngvwkNa1PU&#10;hfaleXF1f6tp6+ZHbi5lkZiIY8tsKpiIcHIXg4OTjfEG++IGv+MtP1GNV0DRfD/myXFxNmeSWeeN&#10;ERjCqYQBXlUFnGfMYsFANe7/ALxjqkaVTT3ryTSv5Wtd3la1lrfVGv2nZnpHx18N+FtQ+Gs41+5l&#10;1Gzh1SzlvIbq4aWOSKG6jknjZcheYkkU7vXHtXt1rbadp2k20enyR/Z0gURKjfKkYGBz6Yr5T+MX&#10;iuTwT8LfGFlBqlvHeSaNqFjJYbYwLWeW3URsI1fDbYwDlScBVXbuLGvTPHHwxm/4RLw54L8P+Ldc&#10;/wCEf0bT4Qttpt1EGlRbZUEcrSEEqCCwBDqQxUj5VxEsLzZfBVKllzSte/aOy+63e7eiQ+X92r9z&#10;U8S678LtM+K66wp0xr3U1tLXVL5bZfMhWNZ5LeQykYbLPsBByMj047zXrXQbu3tl1bSodQWyuYru&#10;GObDbJEOUkGf4geh9fwr5l+Fdh4nsfiFdeINUl002beF7KKyt9RjeYRNHc3LsQ7MoP8Ar0USKigF&#10;WADFS76nxW8ZfEj4u+Erzwl8LtISx12xvIZbiO8hlkjuLOOXdNGsoRfLfMQ24PLqB0yRVXB82MhS&#10;hU0io8029Ff8klpp21Fy+8kmfcn/AASe+I0/jr45/ZV0OSzt7P4dXCL9oceazi609WyoyAOODnn0&#10;xgn9Cq/Mv/gi3bTad+0JfaTP4hs76S3+HdyJPsw5D/bLHcSSxJyc8kA5zn0H6aV/Rfh3y/6q0uXb&#10;mqW3/wCfku57mBd8Mvn+Z/Nh8aoIIPj540nLzf8AI4alu23Lj/l6k9+KzoIYptT/AHF1crst8lvt&#10;DN1b/aJ9Kt/Gm0ntfjr46ebVLi48zxlqbIsyxgRD7XL8q7UU4/3iTx1rA0Owu5fF51g6tceTHpiw&#10;/Ydw8pmMjHzD33ADH0PbnP4rjpy/tDEJz2cu/fb9D+mcLGP1Gi+XdR7djfudIl1CIZ1m6jkUZhmV&#10;Y9yN652Z+o7jg0pSfUtKhm/ta6jf7RCJo9seUcSLlT8nY/n16Ualp11qNskFprl3YMsmfOs1iLH2&#10;xKjrj8Kp/Y7/AMPWNq2o6xNqDGWGO+vJo40aRvNTbIVjVVAHK8DoVznbmuejJy5feV76K2v5Wt89&#10;zatHfR2tvf8A4Nzci0mS2gWC01OaNV+6qwxBR+ASpBo9w9xHey3iSTQqwhkktVLIG+9g9s4Gcdao&#10;6X4d1G11n+2dR8XaheMI2RbWTy44E3EHISNFJIxgFyxGTzU3ifw/c+LbEaHNqclvYzbhqAt2KSzJ&#10;jiMODlFJ+8RyQMcZJrNOKqpc6t1fL9+6Tf4X/EbTcL8r8lf/ACdg+GEpn8EabMzD54i2cdcsTXQa&#10;bYWOlWKWOn26xQxr8qL27n8c85PWuX+HFtqieANDNrf2wjbSbd1VrViRmNT13jPX0FWtD8L6/pei&#10;zaLf+Lm1IXEkpe4vbcmQK/8AAPnxgZ9MDPAC4UaYinT9tUvUS97bXXV67W0/XQzoVJexh7j+HfTs&#10;vPqa2uabaTT2urSQAzwTJFFJz8qvLGWH4lE/KtSJXDbulcn4n8Jw3eraZrtpqU1ktjcDfa2qIsdw&#10;WkQBm46rjI9/bIOxf2F3qGmXGnxeJ763aeB41uIfL3xFlwHUlOCOo96znGk6UPf79Hpr/T07mkZV&#10;OeT5e3bXT+lqbkSt2HvTtZmf/hFdRCblmis5Zrdo/vBlQnA+vT3BI71k+H9Gv9N0m10yXxdqF09v&#10;bpHJdTLEZJSBjc3ydT1PWq9/4U1a3uNW1w+ONUmjudN8tLBvK8qIqrZZQE4JzzjB9SflxVBU4V78&#10;60emj11Xlp31FVc5Urcu/mtNP62PrL4MfEvwvO9neLfuqlQfM+yy7WBIO4HbjBr6y/Z7+JXh+ebW&#10;pReLJFNrEZEynoRZ2wKn0/GvzNaz8Q3Npb+HND8Z6loaahdQrNcaXIFlhfcG3JnONxGGHQhiSDyG&#10;+lPg38R9Y0DXr7Sdft9SkhuLuN7eSPTp5cqYYlyGRD3UivoMBiqdONoX1/zXl1/TU8PMcF9YXLU2&#10;/wCH8z7p1rSLu8Mut+Fj9qS8ZXvtPWRQ0jhQoliLEANtADISFYAEFWB3+cePPDtzN4Pvr/TmM0b2&#10;dwv+rZXVwpBRlIDKwPBUgEHqKzf2a/Feg+ENK1jUtR+JXibVrfVfElxdwNruk3QXTw7pGLGE+SB5&#10;cZRsDkgF2PAZqk+Mj+Hvib4nvdX0/wCLbQ+G4NN23mg6RcJD/bN9A7hppZlPmmGPCRMqFBKVKSF4&#10;12HbNMuoyXtZStbW9nr5W79tvN21Pw3iLKaOAxF4S36dfwM3SdBhn0CykkJKG1iI+YH+EVyfxT8b&#10;+HPhvoM+qX7j93xGq8vIx4VFHdieAKyPiL8brDSvg/MugeI9Q0W8OhgWusTeF7qZLN/KGJtjRhZN&#10;vXBOD06V8meJfiNLqc7TX99r143nvKkmqWk7zPIww00mIwquwwAqKqRphEVRnPweMtRpyl1va2t3&#10;89vz/wA/k5aFiPXpdf1/WNfv4I47zUtVlkuFhxtXHCpnvhcc9zk8DAEl9p2n6pEsGpWccyRzRzIs&#10;yhgsiMGRue6sAwPYgHtXnHh/RdW1fxjfeLL/AMU3SW1tdMuj2ENuifZ2ZFEsjiRCS56LkfKpbBw5&#10;A0/HNl4v1Dw+9t4c8cX1tcSTwxtK0cGRG0iq4U+V8rlSQrc7ThsNjafFrU/aYyP71KUrX+JcrfTa&#10;+it+Wyu8vt7nRXd3dJrtwbC8gXFnDu8yAv8Axy+jLj9ao2dvqEW6y026sYVaZ5mjh08qC8js7vjz&#10;OrOWYnuSTXP2Wj+MtGW30rRdIZYYorW3Vp7iKSOOJCwO3bsZsAg5ZQSAe5ra+E/gzX9Lv9c1TxLr&#10;MN9dXmq5t5o4PL8u3SGNFjK8jIcSnjrvz7CatPkpzcakWklZKzb2Wu6Vk29X5BtrctaToukf26kn&#10;ieJZL231LzdOuWsnVEke2EeUblQSrSJ97nJHWuynmgsrRp7ltsca/OQpbH4Dk/gK53xt4W1vVn0V&#10;7KOOazs9chutSh8pjI8cYZkMZBHzCYRMcjBUN3q9epq3xAg/svw5olxJYRXEkeqefItutyVVgYN5&#10;VyF3Abiq56AH72KjR+tezlzabPXSKT+Vr6tLa737GkrB4Sj0XQ9Naz8KeF9QksvMjTT4bbS5ljSF&#10;IIkXBKgBRt46kjkA1oaF4M+HOh6neeLNc0e6n1C/UfbHuNNu2gjVdzbER02qoJZi2AWOWOOAOo+F&#10;/hLV9F8NxaZqohbULm6uL3UjbOWjSaeZ5nVWIBZEL7FJAJVF4HSk8R+EddfxHca/4m/s2HStL0u9&#10;XRY49ReSW6upYtvmujRIsTJEJlAVpNwnY8bRnsoqE8ROMJu2zlzaytt63dtvV6IpLVj/AIkfDPQP&#10;HnhZdH8Z2SSWdxeW8TxP/GrzRqykdGUg8qwIOORxXf6X8P5Rp0L2njTUFVlVlCQ2u3ZjgDEI7e9c&#10;58XG8ZQ+F/8AhHfBXh2C+1bWfMsrNb2Zo44GeJ/37YR9yoQCV4yO9XtE8IeKfhN4J0fwfotxLrGl&#10;6VZ2lhHG2/7THGqxxFuA3mKAC2DtwOM4AqqNOX1OPvfadk7bOyb121XW19ew/sl7wt8HNC8Efa4P&#10;DXibWI21G8a7v2udQ8+WZzgH55AWVfRVIUEnAGTnF+Jnw98O/wDC0Phz4h1qS8uPJ164tma61SYR&#10;hfskl6jsN4Vgtxp9swUgjcqnHyjFr4Yapf6l4y1bxn4t0tNPuLxbfSNNt47hp4447YyOQ8hRVE7S&#10;zyKyruTESAMzBgvO/tOeIdL8fweFfBFhc29xY3Xi7S5NRuLTUtsiQG+t7aSLYFJKyx3RQncp2uSM&#10;8Z9TDRxbzJRlN3aab7XjZ631ttv00Lipc6Vz3y50y0mga3uL108yMqzRybWGRjII5B9DXF/DfwL4&#10;J8A+K9W8O+H9HjaHzBfrfXF1Lc3iyTk71kmmZ5H3Ojvlm6OABjpNqt348tvDt9o+m6BNfagqypY3&#10;sl9FDFIpJ8ss4O9GCkAkRn5gTgjmuf8A2dvBuv8Ag+z8Uap46S3bxBq3iBp9UmhunuFWMW8IgiEk&#10;gDEJFtHpuLkcGuenH2eEqWno7WinvqtbX2Svuutgt7rOk+I/hXwva6jcePJ4riTVFsjbwtLqc7xx&#10;IWQuI4GkMSMfLTLKgYgcnGa+pv8Agm7qr6vo3ja6dAuNatlH/gMv+NfEPxV0Lx38UvEmk674G1iO&#10;DSdJVZ7hdW0i4jMpmt7yLfCxC7iu+JmQghlxh4znd9i/8EpLPWrLwd44i12/S5mPiGArMke3K/ZU&#10;xkZIz9MD0Ar77w55o8TU1Kd37Od1reO1lr5K/wAzswP+8LXoz2P9tdd/7HPxYUn/AJppr3/pvnr+&#10;eDQNMspvMtZLi5jP3o5I7twysO45/wDrV/Q9+20rSfsa/FpEkZGb4Z68FdcZX/iXz8jPH6V/OvoC&#10;XOm+XBPqU104JDXFwqB2577FVfbgCvpvFCUoVcK4ytpPTX+7/XzP2zw7hGVHEpq+sf1Nu20q5e5u&#10;vsPiC+tzHOo++sm/90nJ8xW/Qj8KuaVZzahFDqc2pyi48sxyssUXynPzoDszjcPXtWb4U0+6tNW1&#10;bUp9YubiO8u1MdvMRsh2xqDt9M9/90d8kv1XQtS1bU7i0sPGepaSs1urKunx25Ejcqz5licgj5QQ&#10;pGBtPU1+auXNUcXNbJ3t5K62v/w3Y++jDlhdRe70v56dbGnqGkS3d1Bbz6pcNGyyb1aOIgjbjB+T&#10;0NWLfRpbWGO1sdRkjjjjCRxrDGFVQMAABRgAdqjuYrlZ4LWxuQsq2cwjlmQyAN8gBYAgtyckZGfU&#10;dad4X8PyaH9omvPEN9qFxdSB5pb2QYXCgbURQFRe+AOpJJJ5rOU/3KvJeStvq9drL779LGij+8dk&#10;/N3fZef/AAPMzfiHpT2ngrX9XW4jM7aFPFJN9nG50WOQhc+gLt+ddVeWVlqthNpWo26y29zC0U8T&#10;dHRhgg/UGuP+LHhqfXtAvr3UNUkWzstPke1s4WKh7gqwLy8/vFCkBUPAJLHLBCnRappPiDUtIutM&#10;h8QR2jXFu8S3VvasJIWII3qfM6jqK0lyyw9N86Tu9bNW0jbZa2/4CMotxrTSi9l13+Lu+ptxyjJQ&#10;cL9arfZdPg8YRawluFuLjT2t5Ju7qjhkX8N0h/E1m6b4f1K20/T9N1bV49QWzjRZJri3PmXDLGU3&#10;udxGSTuPHWqcXg5bPxxJr8Gt3SLc2+Es41QRwbNoO35f4t2T79SRtC5040YuSVTo9r2fl+updSVS&#10;UU+Tquq0/rY7aKT+E8ip0d4isqEr6GuW13w/qHiDTf7Ps/G2qac3nRv9otfKDYVgSPudDj6eoIyD&#10;0ml2Es6G3m8Q3QBOV/dwf1jrFU6XKnz9+/8AWv6GvPU5n7v9f8AsXGtX9n4j0XULWGMLHfRmWTL5&#10;C71Dx7QDvyGyPQqDg44+kPg94r0m01mO9j1GRBIwDK9rKu0Zxzla+VbTwc3h/Tpv7V8cahqkV1r8&#10;c8a6g0WId08e2NCFBAXtgjk8Y6V638NdO8Qa3qPhfW38d6pZiwV7iWzt5h5d8skfyxzZ+9sBGD67&#10;jjdtZfYoujHlvLa+quul+zfl+J5tSNaTlZb20dvTvbzP0G/Zd8S6fN4B0RJSqtJp0TxyJ/ECAT+P&#10;6/rXf+KNPls9b86OXNvrUgfc38N5HGF2/R4kyOgBhPJLgV8g/DT4o67P8P7jwqmvaroOpRCVbfXI&#10;fDM141n+8JMqoYzHIQucZ3LnGQwyp+hNC8U/D/wf8HtQsLrxn4gv7m7tJbxdT8TQXZnuLsRb0nHm&#10;RIkKh449qxLHCjlFRVZ1VvoqlP65hm7vtbX7+x+WcYZbGVFVL2aRzvxVsJrPToYmG7Gs6ccjv/ps&#10;PNYXiy9s9ODzXDrtTcfm9Kx/jxe6cvizUPibqvxYk1jT7PWLBvD+h6dsW301GkhViyw5e7lc+Yyt&#10;IWCh8IikFj8xftMfHnW/ipE3hXwN4s1bRNL+1bdT1K00SZp7yIBg8MRZMRc4zJgnggD+Kvz3HU40&#10;7RUtLu7s7J6fN/dv5an5TLQ3vi/8Vo/HMzaHpHGkxyYmmz/x97T91f8ApnnqejYwMg5PlXhSW1sf&#10;Cum2um2ccUK2Ue1I4wqj5QTgDHrWZPrUVhoy6H4biurc29v5dm13pd1MqED5S+cNJ75YE+ueax/h&#10;x4N1u30e28R694wuptRu9PhQ+RFGsNvCBlIo0dGK9csxO525PAVV+dq/vcPNznypNWTTu99ey031&#10;02sc72uzuIfDvh5dbbxVFoVmupS2/kyagtsonePg7C+NxXgcZxxWfe2up3T6pbrcWv2eS6CSRS2r&#10;OSDBHkEhxx+FYXi/wt4/1jUbXRx4l+0aPOyyTWrNHDNKU2t5TsIWBjJG44HzDEZG0s1T6ufiesc4&#10;8OaVCvmyFi+rXUaFmxEo+aFXC8K+DsbnGVAyRccNL2cZKtFtrS7skk9F73o9Laaavoct+pNp+lap&#10;HClrZ31lDDAqokcNgVVABwoAkwABjjsKi8C+G/D+nz/bkS6XVrixjimN5JcYIQDcsSysVRdzZKx4&#10;HQnPFP8AhnoF5ovgyzgvZ/tF5cKbvULhV4kuJiZJCOB8u5iFGOFCjtUk2l6/N8TbHX7/AMNL/Z+m&#10;6XdwWc1vN50ryTPbsXKbQEAWJhnJJ3EcDrlHmlVq0efTXVWjzWvbTS6btp03DurlzxN4T8P69bwW&#10;viu2lmh8793bxNLiVsElWWP764ByrAqR1FX/AA+9lZ6b5UkN4q+dKV2adOcqZGKnhO4xWV4ztvHn&#10;iXSGm+G8SW9y1qP7PudUby4o5JEkUzEKpdtqsMLlRlsnOMV2Oj6VZaDo9roelw+XbWVskFvH/dRF&#10;CqPyAqZxjRwkYyk27/Df4e+nS916tPsLaKMjwra+DvDEraXodpfQyahdGWSS9huneaTywMtLMCeE&#10;iAGWwAoA7CpPGXhLw5qGv6P4k1i/ureTTFmnhkS8cQoVQnc0RzE7AZYFlLDbkEYrH8MaJ4s/4TSX&#10;xF4+fSY9RvryODT7PS7l5UgsYoZim5pEQtIZJZdzBQCNg7Va+Lmh+IfHk1l8L9O0y3/sy6lguda1&#10;J7p1kt7eOZXMSoIyrGYIY+XHytIcEDnqp0+XHxaqbxfNK97K1pWf2rbW15mrLca1ktTsdC8CR32m&#10;XMGteKr+S+vLVo9QhWaFZLeOUf6sFIwY/lAGVIyV3Dnmuj8C/Dzw7oOhx+E9G8Ra1HHDPLLtbUDI&#10;zSSOZXZnILsxZyxLHPPWvM7n+3NBMI0Xw02rtZy+Y+qiV0KeSAxSSRg33ljWM7ScAn5eNp9A+CE9&#10;vpOkalqXitoYdW1C+uNTvJlkZoniZ9kXluyrvEcKwRbtoJ2qSBuGdpQxPsG1L3bqy01a62W1le11&#10;fVLzNNeUveDvBHhzS/2oJNevmupLq68IQ/2WbjUpWVJIZ5knbYX2sxS5iAYqSoDAEAkH2LXNLttZ&#10;0qbSJdRuLVZFCtNZ3BimUZ5CuOVJHGRgjPBBwR8+6rJF8SP2qfCNrpt6IY9B8P6zeabqFneq3m3M&#10;iWcY3ptyAiyPwSVOeRwQPTvHN/8AE/UvDK2ng/wYy6j58LT/AGrWFtoyoYFwkkRd+en3VyueVOK7&#10;6lGpJ0JSnaTit2ly2bS3drWSb83rqPtqaXwU8N+HfBfhRfBHh7RrO1t9BSDTIJLPOZ4YYI/LZ2bL&#10;MwDYOWY5zk5JpmsaN4c8G+MYvFOnWk7alql8n26e41Caf5EguzGirI7LFGrSSkIgVcs3FUfgZpdr&#10;8KfgjofhnUm8yTTLVbW9uoUeRrm4D+Uz4ALMzOPTPIrivE3h74q+Ivi/rXjbT0msNFaOztrO5v7P&#10;ZLMIY5ztjiJDbA13NlpAh3ZwHXBDqc0q1eXtLJX1197Veut/etqPu0fpl+wdff2l+y34fvsqfN1D&#10;VmyvT/kKXVewV4l/wTrS5i/ZA8Lx3jK0i3Wq+YVjKjP9p3XYk4/M17bX9XZL/wAifDf9e4f+ko+i&#10;pfw4+iPzJ/4ON/8AkHfCHj/l413/ANBsK/Lu4tz9otc95ieP9xq/Tn/g5O0ltV0r4OqmqXlqY7zX&#10;W3WcwUt8thwcg5FfmQljcNqlnbf2pN80cjj5Y+2B/d/2q/FuPIRlxNUalryrTX+U/buC5SXD9PT7&#10;T7fzFyC2YnAGasWOms2qzKYzj7PHz/wJ6y4tAvPDHiDUNdt9R8Qai15bLNJZ7o5obXywqBY4sqVL&#10;5J4zkqxJGK6DSPDGt63cTXGrXsYUbU+x+RlMY3DfhhuOH5GduexwDXx/1enGLlzqzS6PfS6t5bH1&#10;UsROUlHkd0/Ls9bkC3sc3mQeHYmvbiGRVkWH7iZAOWYkL0OcA5NWfDugeJH0uJ57yFJWkkNxHJb7&#10;/Lbe2QCrAcH2PSr/AIE+GV74HsLqys/E811FdXzXEceoKXFqGCqIIhvASJdo2oOmT61oWmlX+o6G&#10;dEl8SQ2kl/DIqyR27pInmHG5H8zAYF+D1zjg1o40tYUmmrrVp32d9LdP6Zn7SppKomnZ6Jq2663M&#10;XXPBerTW8kx8R3Btks5fMt1jCM7bePmXGB+GfetJfh5otuNsNnLGHA3CO6kH8m647/X1NW9K8K6r&#10;pOgx/D3SfFD6xqENuI/9Mjee6kQvt8yRw3TJ5YjAGOuQD7h4V/YB+Jnx08I32h6n4m1DT4riBA1x&#10;4cjlsbi3YMCdsxLntjgDIJB9uinha1XlhGdo3etmrrTWyWvcxqYinSTm43dlpdPXXS7Z88t4M8PT&#10;eI7XTobCGGa1tmmt5kUCRWY7cjOdx2q/XPBNb1poXiTbGbfwvfagsjFYbjTbVmjlPAwGPygg8Ebs&#10;DufT7G0X/gnVq+j38E9xoukXEepafHa/ZrhXDyfZzJL5kjkMZCxKjBH8I69K7i6/ZUjiuNEX4h2G&#10;o6PH4X1KLUkt/CfjKKM3sYlVFt57d4FeWN90eYxtXkgyjA3ejHKJ1ZRVSWlt3/w99X0+Z4+Jz/BY&#10;GlKpJpa9LeXy2PiX4ffBrxx408Y6pYweHb3Tza6fZ7V1KxkXznd7jhcdvlI3DI44Br6C+Ef/AASL&#10;1b4gXc3jDxF451zQbrUI41uf7CmRIgqBgrETxNufDY3bV4CjHy5P0D4W8cWth8WPEl18OPBdjbx2&#10;eh6VaTL4kxvadZL5y8X2ZpInj2yJh1kYFgR/Cc2fE/hj4ieLfGumfGK48X6xdLYadNYP4Z/4TaRN&#10;EuQxJEtxZR2axyyrn5WI42rxkA0P+zcBXd5LmUVpv0Ts7u2rPh828QaEabpYeLlJNu70Wt9tnscP&#10;8KfgX4x+AugSD4K+IPD/AImtIb27S1fxtZtbs2y5kQNHcWWPMVlAbLW/UkiRwQBS8UfG34w/BrV9&#10;W8Y/FLT11ix1ab7W9x4Rt5ZhosqWqQbGtzhpVaNBidU3LudXCr85mn+IHjK00ia4ns9HWP8AtG+O&#10;f7alAUC5kz/y7cD/ADxXyF8T/iJLqN3qXw5+EF74h1AX7XsOpwf8JZNfWxYpmfEl9GZcrv3ExOAO&#10;ueDXnVc0xOOqVKEUoxvZ2stL9ZJ6P5avR6XPzbHZ1mWZStXqNpdL6I2vjH8ef2h/j54Y1DwZaeAN&#10;DsVu43g1hYvGcslxZg7T9mfZZMhkMZKyCN3C7mAbODXO/CrT/hR8Yfhr4Y8ZxeCdNjhTTY5v7EjZ&#10;JorOZ0UmOVdo3SIcgFgGBycAmrVjf6Rovh+68EeALa+tLxbpbG1gjtVFxCpUJFJsYYjeRY95VwCv&#10;75ip8tlry/xJ8F/it8KvHNjrOm3Kw+JrzS5m8SastuEg1G7uHErgPC0a4hjRUTzFXd5MzAxKma8i&#10;nhY4ynUpRkqDUm4WcrvRqV029Hok07rs02zyUuaLW3bc9i1+bw5BezaRbeHEaa1hhu7i4hs02wfv&#10;k2rx829gGIAB4TnBK7sPxb8QtRupLjUfCd3chmjlsdJVbGZo1nIy1w4wqts2gAZIJkUZDblHmPif&#10;4V+PvFvw61TxfaeMzD4o1nUluIdUOmyu4hDjZbwIGyI5Gcw+S/3lRiclGc2vgL8If2utT+HsfhhP&#10;CWnW9msFzbTX2qRS+dOY/NYy+VvTMjglGmfDNMY+Qq710w+S4Knh1UlXi3GVmpOy2XM1e91dNWSu&#10;1e6vqEacbXuN0/xH4g8A/DnVWtfESz3GoRRw/aG0dv8AT5JTtW4JKAsSqs27JH71QRk7k1dP8T61&#10;4h8Iat8SNZ1CzsyulTF3aNz9lSQAM24SZRuURckMolOBhCT5x4j0zx18btP0/QNas/7PWHbL42uN&#10;B1IQyNdb5/MsgCgMBLQ3AIVgqJbMACGDGFfhx+2F4bgtf2bfA/i7Qrqz0GO3k0vXtci2TSWv2qSG&#10;GxAlWaKeTcWi2mMYSCN2BUhT9FLLcPL3ZzhGo5Xley9xWT1Sa6LTezTS3Rr7OOzaTv8AgdxF8V08&#10;XS6RrN7L/aH2LX7m0uJrMuwmktYCZnix5f7uaTy7ZHXDHyyg3MTj2T9ky1j8UeJNcuDoVlHJpepL&#10;JfXN1prSbbiMSDaAzhgeGmU/wreBRgDFfOPgn9lf49eAJtE1H4v/ABCl0G80O7WWGeHTWl0OSYzs&#10;LAySQoEiT7X5E8wkRAHYNkliR9IfsweNPEdr8OLPSvhdpX/CUalrW7Ur3xBqVrcaZp6QFoUQNcfZ&#10;nFxO8aKAIxIAEbc+ApfjznD4eng5fUpKUdk18Ks2/iaUdl36pW6BVjFL3T0zU49f8RahN4cvNc0m&#10;G6g1BZYli09t0yx+RLv2+d6mNWIyAWB4yBXXaZYeMklhkGuaauWLD/iUSdAxGf8Aj4/2a8P174ff&#10;tOn4zWvifS/iN4NtZ59LvIWt20G5dNPXdabjGTP/AKQ5FvGuWEajaWC/NsHpSfBXx9aavZaton7Q&#10;HiCTVrclZ21eGKexmjZGUwm0hEKKqs4YOpEgKjLsCQfk6lHDxjFqvDVX0i9Hs/s7ab6+StqYNLuj&#10;qNVudffwjrWn2fizSpLy306VrqC3s2EsWUwpIE5KbsNgkdjjpXW6LpNjotgtnYWUMC9WWGMKGOOp&#10;x1OMV4R8Pv2avF3jH4reIPHP7SGvWF7Ne2MBs9B8NNNDYeUUeKOeXf8AvTcLtl24faglOMkk12er&#10;2fxx+DOkNe+FbiT4gaNbq2/S9SYpq9uh6NHOisLpE7o0fnFQSHlcBG3rYWleNClVTlo7aKLbS0Ut&#10;E2n1dl2dwcdknqd7Nq2nSuklnOk0cNxJHJ5DBtsi8EcdwTgjqDXmvgXw7puqReJI9TnvPJk8XaoJ&#10;oob6SJSpuHJHysOoNO+AHj3wXd2cvhvVfElvZ+Io9Y1K81LQb1Z7W5g+1TtdRr5N5DBM6iOXaJDE&#10;obY2OAcV9E+Huoa0vibxL4H8QppWtf8ACR6hbRzXUJuLaRHYELJDuXOCMqyspDHncCytH1WeGnVp&#10;TbjZqzafd2fez3urj5XG6Oo8PavaweIrFdD1Oa80/UtFa4tbz7c9zA2wowKOWYHzFlLDBwRHkdKt&#10;WOq+Gvh7czaM9xPbaVp2h2s8fnedLDapmdSzSHcIkCxLksQoAzxya8+8FeF/iD8HfhP4a8D3Wi2k&#10;8ng/Q4bSO8069MizR2ln5bFkkWP5XCjgElSykBtvPT+KvDXif4t+HZl8OTyaLZ6nDoyzHUrVHa7s&#10;EuXe7g2K5MbPC7ICcFWIyODQqdN1GpT9y9m7rpLR2V9eXy7k8qfU2vGHiv4eJPpfigeIdJf7LMy3&#10;U0d5CZGtmjkDYOckKxVyAc4QkAngw/EjwFoeuaHH/aN5AI5riNbKSSRVJl3AxFCeC+7BXAOT2NdF&#10;qkkMniXSYwi/LeScleWxbS8fT5j+Vc346+GmtpqGh+I9F8QW7aT4X1CfVv7B1CzVo3l8mVVEbqAy&#10;BDM7LncFITA+UAZRpUMRyRcnFpOzfzstFvf5a9LByxlY8r8NfBbTvDfxTbTLXXNemaPQwl1Dcahc&#10;BYVMoMThgVUAgOoVcAeXyCea+lP+CSPhvT/Dv7YPiyOxWVfN8P66zLJeSS7j/bFplvnY8knk9c9a&#10;5/WPh14k1jWrXxlfapaW9xBYy2y20Fq0kex3UsxYsrM2Y1x0A54Oc1a/4JNQa5d/8FB/F2oXXiVL&#10;q1s/BOvW4tYbTYsc7a7ZlyW55xGvy5JHOQMgn6/gX2lTizC81S9m776tQnpordf+Dffqwl/rMdf6&#10;sfp1X4M/8FmLzVW/4KY/ESxh0txCsGkMLuQp5Zb+ybP5OH35/wCA4461+81fhN/wWU5/4KPfEL/d&#10;0j/002dfr3iLLl4f2v78d/Rn6lwFHmz2ydvcl+aPj/UfEniS01n+z4/BNxdmMFoZLW4QJIpVfmzI&#10;VCkMSCuSeAe9aWoapqWm6XNqUmjGYwwl/s9tIXkcgfdUBeSenXHvjmrEjH+04Vx1gk/9CSp6/D6l&#10;am4w/drbX4tddev5LqfslOlU5p++99NtNF5GVZ6nrupaVcXN74aaxCxPtjurpS7Db1wm4D6E59hW&#10;vZeJ72PX5NIi0NpFsofP1K53HZHGVYqqEgB5CR90fdUEnGUDM/cXNleBJlYxQsJFVgSp25wR2OCD&#10;W/d3Fnbae2nXHzzXMMiw26n5pcKSQPw7+47kVUZU5f8ALta3srvTRa6u+2u/ntoZyjUj/wAvHpa7&#10;0138rb/5CxeI5PBfhS58Qat4evmCSPK6RqrySMz4RcA5JOVXpx7AYGz8Jjqh0nULvWoo47ubVpjc&#10;pD90OoVGxyeMrxz0qbw7PC+kW91NMrKbdJGkOdp4Bzzz7881l+A/EE02jzazaXln9hvNcvBDNNlQ&#10;F8yTDZz32+3Wtf4tCdoJO6u9fkuvZvz/ADxt7OtC8m1bbT7/AMV6HTeH/FDa34j1fTYINtrpbw2z&#10;SyRsrNclTJIvOMoEeAhhwSzcnFHjzxVN4c0lbfTrTzrzVJhZ2cXkuy5YFpGJUfKEiWSTkgHZjOTV&#10;XSYfCN5czWkP9m3l6ubi68mNGZRI7YJ6nkggZ67T6Vc1HTPCsGlzXGrWdlbwxxktcSQr+544b8PT&#10;v071nH6vTxcbp2VtLb6LXpu9fO9tCn7aWHdmr6/8N8trnS3guNQ0eRZEjFtdh7dJvM3vG5XKeYgH&#10;y7gcgE5xtGAWwL3wk+P2geLdGXxNct9hsby42aYtwjqZ4QFUSksowGkJ25AOxoywBbaON8OeEdBb&#10;S7zUNF063E2rxxXE8MkKssUq4YNDu6YbkoTg9MqORtwaN4H1HUvs+m+GrCNbC3jjkt5ljkmVtoEb&#10;uvPltsB5zlgwzjArtf1ONOVrvX5rvpfq7a+XS5zR+tSlG9l+vbp0108/I9B1v4mFPFNp4I0DS5Zr&#10;6aJbq+mkjYQ2lrll3l8YZ2ZdqpnJ+Zvuoa1/D3inQ9G8Cat4s1O4vDPpMkkqWtnYNPLcMbwxFURO&#10;WOXBAGSeAAScDyXUdE8PaV5Ziu5NNjkZYvLtLowxsSQqJs+6csQAuMMSAQa6b4Q+Khowh8P6hAzQ&#10;yXE8dlcbRkbXdirgewOGHB6EA4LEamH5U0m9rp6X32fl+QTp4jmavZ9Gtbaro7bntfw98VeMtW8M&#10;W+r+INNk024kyfsLXAmaKPPyByBt37cbgpZQcgMwG485D8ZrrV/iZr3haz0xns9L8ldW1GTMa/aD&#10;ErRwxj+PCNudui5VRuYtssf8LZ8MnQ21mDVLT7OrMjXK3C+UGVyhGfZgV+orxvxV8TU1Pxfe6bpu&#10;pLbxXUavDskHnXSJlXZP7qAkDcOfmBBXIJ0VbljPTp56ar8V/wAOS6blKGvXy10f9fkanx5+PU2m&#10;JJZ6JoUN9NNMthYxtG0vn3Thj5W0IQFGPmkYhUG4nO0qbX7M3wn8beM9bfxBpVtdX8NpczxXljas&#10;scd0+6Tc6x/LHlW8sA8NhXBJwBXN+HtJutd1aLStPaOBpEZvOkwI7aFQN8rE8AKD37kZ4yR+hf7B&#10;HwS8PeEvh7Bf2oSRJrm5aO4Vt3mL58nzbj1z1znnmtsvhLFQta0b6vuv66f8A5Myr08DF1ZvZX9D&#10;O/Zn1+8vvhpLrOi+Hhb6TqFzcada30tvLb30yQI63sixzxq0Mf2gR24LqGLRlwrI8bjhfjh+0HpE&#10;XxdufAXgiaxutduLexW70xblW/s6zR5nmmmVDuRVjdVQYG55ohwrFh6N8Uvil4V0j4lXlvp3ia1h&#10;XVtPF02myXEYMI/cxwS4wGRp1R22k8iNOAytnwX4h+Kbe18XXWoalqaW8c0NnbI0hxueSeWNEz6s&#10;7gY7kivJ4gx1NYh0oRbio+6vPTV6a+ffpY/nfPszqZnmM60ne+xl+PvFelWWm3mueItXtrG3MbJ5&#10;15cLGgYg4G5iBkmvPfA/jfUviR4V03xJeWP2O1XfLawkEO6tnyGdTyp8hlYqf4pDgAKrN0nj/W7C&#10;70q88J2M8c15cQOkyKwJto8DdI391grDaOpYrxgMRz3hG90K+8N2k2giH7OqtG32eMKvmxkxyDp1&#10;DoVPuK+LlKNPAN8r5nJa9lZ/+la/doeE9ImFc6lJrHxfk8O2rtJaw6AJ9QmtryRDDL57LEnyMB8w&#10;848jP7vtzR8Tdd0P4deD7jxBd3GoNMytDYRQ6jIXluCjeWqhn5JYAdDyRxjNXfC9r4Y0nV7pLW3t&#10;4NT1a4up5tiYkuI4Z9hYnuFMqD/gdafjLTtATw+3iDW9Js7mTRY5L+0kvLcP5EiRt86kjKnGRkYN&#10;V7anHGU04vkVlbZya/DV6ei7k395GXp+o2mh6jcWt9qKy3n2K1W4hhuGcvNmTKosjFgCWBAJ4DAk&#10;96g8O+Ndc8XeIdY0zw/pkMVrprQ28d9dMrqLkxea4IjkO8bJLfGMYJfJOAtbulWVpaadHFauJFkU&#10;O023BnYgZkb3P/1u1N8PT+E9Mv7jwl4bFnC9mkctxZ2kSosPm7tpZVAALbWPr37ispVqT9o+RylZ&#10;avZWaV7fgk9NdfMfLroc78QNaufC91obXBj1LWdS1q2tvsscDMiRYcyusSksQkYkk5J+ZBzWp4bt&#10;vCr6La69DpP9m26t5kdrMBFHHtchJGQgANj+Y5O1SI/GPibw54d18XeoWen/AGyGO3jjvHtpJJ1+&#10;0TGKONfLjZvmfjGed3oCajsrCzn8PXFlrPjz7G9vNOqxSWsDW10qyENGFli3FlIKY3HJw3IYAdvL&#10;Uq4WC1j566p30SSa0TVuurKs5RsWNH+IL6h4Wv8AxteS28NhDPcPY7G2+bbxuyJIzkkFZShZWUDK&#10;uuMnrwem6F4tb4vr4N0+2hum1ia71LUo76+Mqx2cDGI8H5kdmlgQMdysq8pjIXQ1W0tn8PahcSeL&#10;pluodMu4bWNbOIQeZHuRod7W4UFSoTyVbKhGYZLFhv6R4i8EeE/Gln4J0J7OHWtW8yeTVbPR1AuN&#10;ilhB5iIAwChny+Fx9wAMu3uowp4OnVdON+ZS0s9EkmnfTSO7dtWi42jc5f4gRXdj8I/Els0K2ulx&#10;eG7t4bq5byi3+hyqArqULMybQTtwRkHcck+i/DDWvEnh3QfDPhDWtLtVkl0e2uNVuFuikVtNMJT5&#10;EYbO4B1CIA2dv8IAyMD4seFbHXfh/qnhS/0YalFDpd1dst5GjRhRBMAePulWK7VA5+VRxuK9PqWp&#10;+DfiB8MNLkju7qO1bTobnT7i3jkhiuGMBEZ891ClG3ZyGAI9QcGfaLFYKKcdHN3dttEk993q3e2y&#10;7MN4X8zy34jW2i+IP2irb4War4i1+5tbdrV447GDd9na5e4d1klmYrsUxwEEKSN4Aw6qw9Q+IXj+&#10;1/Zz8BWuq+GNFsxFd67bWl/qWpSfMrXF0sfmScLuUF2+bICgAgEZqvoPgj4NP461fw/8Opo9L1a/&#10;8u71iz0uPy1uAjKqT4xt+8Cu9cbmEgO4hsdL428KeG5tFn/4T/xDNdaXZqZ7zzo4PLCqpyT+7ORg&#10;kY5zVVsVRqVqEGnyRUbxas5bXei3b23+Y+ZOyPpX/glL8RvB3jn9orUIvCdvfMLfwTfGa8uLUxxy&#10;n7bYD5M/McEHqBX6FV+b3/BIfTvD+l/tOavp3h2Cxhjt/BOqRPFa2KpIpGq2uNzoAuMEYQKMcnnP&#10;H6Q1/R3h4qceFaKhsnO3/gctz3MDb6sref5n80fxsvNWuvjv48U6e0KxeM9TWNrgACVftcvzLtZu&#10;PqAfaua0jxFfWXjdfDM1nb+ZdaWtxbt5zAHZIwdSdp5+ZSB3Abrg47T45qX+OnjRfXxdqX/pVJWF&#10;p80LatcQRyq0kEcYdcjcv3iP5/zr8UxlSH9oYi8E1eXy97R/ef0zhKcvqVBKXSP/AKT/AJF3UNV8&#10;RafZ/abLw2l84cb7e3vgr7fVd6qp+hI/Pg0oNe1Dxfp1vcW2mrb2s0tvJ5d15sU7r5gYApJGpQZU&#10;gkgkgHGBhjuQsqOu+RRu4XccbjjoPwz+VV58z+KLYblVYYwGG3mQsJCM/wC75fH+8a5qFSnb4Fda&#10;3u/yv921jTEU5r7btppp/kQ6P47vtU1x9HXwffQqsTOtxcSRxiQAgYEbMJR1/jRQR0Jq7rHizUNF&#10;S2aHwdqV59pvI4GFr5beUGJ/eN83Cjuegzzgc1A9hbaprU12RJGsB8phHcOjO5VTuwpGPl2j379F&#10;qY6odGheHVJ/3aqTBcyHAb0Rj/e+v3vrmjmoyqLlprzWv53C1aMHzTfrpp+A74YyGL4b+H4XPzLo&#10;lqG/78rVzwx4mm8Qac19d6Deacy3EkYt75ArkKcbuD0Pr0PYkYY8hoGo6pD4M0PQH1GztRdeHo2+&#10;0zKeFEca7QCwG75855HHQ1qweFvDFwv2sWcVxIx+W7XaG9MKUAAHHQYGevOa0xFKnGU3Ue8nZpN9&#10;X6LX9DOhUqSjBQ6JXTa8vV6fqaXiXxJdWmr6boUOgXlxHey7pL+JP3NrsdCBIe27OB6n8SNDUdUl&#10;07TLnUY7Ca6eCB5Ft7cZeUqpOxQf4jjA56muZ1O1tbCOOS+tLSTy+YJ2tVAY9NkgHGT2bgZHQHAO&#10;6mj6IPmTSbVff7Ov+FZVI4eNOm15303d/XTSy0/4JpF1vaTXp1209O+po+HNauNR0u11SfT57R7m&#10;3SR7W4GJIiRkow7EdD9KW48U3k97q2hnQL6GO103zU1Fox5MxZTlVOeWGPqO+AVLQQaTpUpXGmW/&#10;/flf8Kk1LRdEfSboNbbQLViY1kZVztODtBxnPfGePaoovD+1d1vt5arz17alVFW9no15+enp89Dr&#10;rnxbN4fkt/EEHhnUNXktlzDp+mxBppJWZE3DJA+VHc+mMk4C5r7K+CmlWutRWUyQq23iaTuCO1fH&#10;vhfW4fD+qWmtXLxrHDIyTtMwVVhZcu5J4XYE3kngKretfdn7KOraF5NvciCNvMVHVuzAjIP5Yr1s&#10;tUanJp31111+7T9TgxkpU4yad9tO39fodr+y38RNWvvhtL4h0/wPcaXZalqF62gSa2xS4uB9rmM1&#10;w9sPmjgjBjVSzhpXJG1EKSvzHx38cac2qaf8MdJ8ILq+raq01/NNfWJaGG2SQG6vJpAmxZMyhY4x&#10;hmeVQoEayNH6f4ZvdE1ePUJtN1S2uvL1iaw1a0ik/eWckmp3bQZ7fMJwWUkMq7XwQ1c58TZ9I8K6&#10;ZdXWq6nb2sDbIVluplRTJKwjjTJwCzO6qo6sxAHJrbPq1aOKUeX3eiv16eb/AFP5yz7GYrE5hJ1u&#10;jsvkfIP7SN7F8O/BGneJrw3MfhuG2jn1JId8y2xjidw/lDJC7thAjHVeR0NeP6NqOr+ItMj1vUtL&#10;a1+1M0kNrJnzEhJPl+Z6OVwWX+Ekrk4yfoL9oi4SLwp4ds1zsmli8xD3227uP/HlU/hXz7oGq6S9&#10;9eaRp+qwzLDdOsMayKSpBYOgxjO1lZcckEEE8YH51mPLWi7R99O7er0vb7+7e6WlrO/ztSzMHQtX&#10;kvPiBqXhXRbGRksJFk1a6mjdUiLwxmKJDgB3b5mOCdiqN2C61qeOvEmj+D9C8+6ljmvJJ4f7P00T&#10;Ks1/KJkAiiB5JLFRwDjcCcCr9lfWNvrFxpslzGtxdXbG3h3fNJthjLED0GRk+49RV+9n0s6GmpPe&#10;W728N9btLcCRSibZ0DZboMYOfTBrmh7OWMpN03y2j39597+butNkrbq5P2loaml2eqNYwDUUh+0e&#10;Sv2hociPfj5tueduc4zzisPwHHL4h8U+KLedpkg03WUs4WhvZU8x/s0UzthX27f3yqMAHcjZ7V11&#10;lcWmpWMd9bTBoZoVkiO0/OrDI69OKyfhbYeF9H0O38O+G7a3tvstnBPcWtvHtCmVeGOOMnaT69PU&#10;VFGXs6NV8rvotttbt+W1l019CV8JH46uLDQho+gWN3dNe6zr1nZRW/8Aa04ZonlBnYYkBGIEmbI6&#10;EV13h7XvC/hrQF0vSpo5lhu7kRW1vcozInnSHcS7javT5mIHIHcVg+I9P0R9ct9Z1CG3t5Laa0t1&#10;1Awjzt11MbdEVwNy8s3fhmQ9jXoMHhzRtStI/DU+k28liyLF9jeBWi8sdF2EYwAOBjHFdftKawdN&#10;T5nd3evX/hmrfPXU0VuXUpfDPxR468eeDY/EWj6bY6XDcX0zWk19D5v2m0W4ZI5FEcv8cSiQMSAd&#10;6gDHzGlrmpaFpXxMh8CarZrqlvqGjXF3rdzdWr3Hlwo53riMERkvNB94AeXFjnaCO/8AD11ot9Yr&#10;B4ceFrW2mks1W3XCRvE5iaMdvlZSvHAKkdqy/EgSDVNW8JeHdC0izvtYSS0fUPLP2q8ItldmO2Pk&#10;IJMfMxHTkFgK9DD1Kft5pQ5Y2dkt15t7vlWvqik9Te1K08B/CfRbzxxrE3k2+n2cswaZ9wgjVC7p&#10;Cp+6SFPyrycAdAAL2m654nh8MaHJ4h0u1j1rUIYUv7aO4ZYYbkwmSRVbDHaGVgODniuavdL8Q+J3&#10;t9K1+a6uBHcCSNrjT7SRY5B0cboCAw7Ec81d0qKz1GTw7rlv8Sp9UW9eO8skmeALPBJBJtkCrGrb&#10;SDkHis6fs61PT3mt279nZbddW9RdB3g3VF17X9a8FXFtpt9punKst3NC/wBoja8uLiec2+SAMxQ+&#10;Qx+XP79TxisP9qXU7rS/Aej2vhv7B/bE3jfw7HpdveShVZzq9oASAQzIoyxC8kKQMGu80qPwloWp&#10;TeFNAtrG0uFiW8uLKxt1jwrsyiVgoAyxRhk8nYfSuF/aguvB+heDdL8YeJobZH0vxdoMsd5JbB5Y&#10;E/ta03bCAWBI4wvLZwM5xXVhakZZpTajZXjZd3p+b/DYcX+8R64SFGSa82+GHifVvif4m13X9J1+&#10;5tfDM2pXEenT2emqrztAsFs7NJOrqwMsVwAEVcBASTkAaWsalafEWSx0mXw7qE1it4W1C31DT5YI&#10;JYfKkXbIkoUSqWKnYQ3IBI4yLfhbw5oelxXWg/D7xJNZWekyLazaXbojR2kvlrLsXzFO35JYzgHb&#10;yOhzU0XTo0ZX+N91olfXu7t2touvcqOiH/EXxzF8P/8AhF9AsYoY9Pur6aC8Mys0iWsNhczbkwfv&#10;74ohznIZuM4I+pP+CZOtxa94f8b3cOnXNqq69bx+XdBNxxbLz8rMMHPrn1Ar48+I3hrw5bpLr2q6&#10;rjWtQsLjTrG+bT7T7RKBBLOYBJ5G7aEjkfbkD5Tjmvsz/gm2YDofjT7Psx/bFru8vpn7MtffeG3s&#10;/wDWWm46t053euuq1/G3yOzA2+sK3ZnpP7bTPH+xp8WpI4yzL8M9eKqvf/iXz8V/OdpFzrF6sdxJ&#10;p4gZm+aG4IVl5/2C4/XvX9Gf7an/ACZ38WP+yaa9/wCm+ev53NOXfd/SvqPFCUY1cKrLaev/AICf&#10;tnhzG9PEO7Wsf1I/CPifUbzU77Qp9NijurW4ZsNcMEliLEK6HYQemGXqpxkYZS13xXrniLTIBJZ+&#10;Crq+aNfMjuLC4jbym6AbWKu2e4UEEEg1P4buoruxd4JkkQXU67o2DDIlYEfUEVrtNDawefMxCrgf&#10;KpJ5OAABkkk9hya/M51qccTf2a00td77PZr7vlqfoEac3QV5vXW+nX5Myn8YPahNV1Oxjt2hsZZL&#10;i1MzNLHgx5G1UJY+m3O7tmjQviFqWsRy3V14A1ixhRgsLXUa75eM7tgJKjkYzg9chccz/wBoW9xr&#10;9rHPp8sZa3n+zyXEQXcQ0eQAfmB78gZAJHFaJyTlf506lSjGmr0tX5vTV7a/ncUIVJSbVTT0Wui/&#10;rQ5b4g+Pjd6evha30C8YalHta8DR+XBiRAVf5sgnd0xn24OO11XW20rSrrVIbGa6a3t3kW1t1zJM&#10;VXIRR3J6D3NcX8Wmig8NrcRzr9sW8tjaw7h+/fz41Ax1bG7t0zW1cagLkSafrl5YwrHNGZI5mGWA&#10;2P0Jx1479K0lTp1cPSlGNknK611+H9LLQy5pQxFSLlfRWemm/wDw+pv6Nq8mq6Ra6pLYTWrXFukr&#10;WtwuJISyg7GHZhnB9xWdaeI7y88czaA/h+8his7MsmozRgQ3BcoSEOecdD3B64BUl0ej6Qo3JpNr&#10;j/ZgX/Co7vRNJi1W0uI9LtczboZo2twcjaXDD0OVx05z7DHPT9h7SV+qdtNvx7XWptU9tyx16q/n&#10;+Hz0L3iTxBc+HNL/ALStdBvNSfzkT7NYqGk+ZgC3OOB+Q7kDJG9a3TKcD6c9qw10XRVGf7JtV7cW&#10;6/4Vch0jSP8AoGW/r/qV/wAKyl7HkSW+utt9vO2nl31Nl7TmbdvT+l1/Qdp/iVvEmn3UGreF7yzi&#10;tdcW1WO+jC/aAsqYnjwfuknhuvFejeCPiXdQ+LdL8C6Zpj3OrDZJeO0LJBBYqw3TswGAzL8qRjlp&#10;MgDYjsvmb2vh5rjFmVa4s7yDdGtwzfZ2ZlONucLlTnGB2OOlelfDnxLZ6N4pjGpXEaLqEMccbSHH&#10;71ZAqqPUsZOB/sn3x6FKVPmSUX1aWu+lurura9DjnGpytt9k3ptr5L0PrnSNW0bwz4C1jxlrPmiz&#10;sdHlll+z27SyFVjOQsaAs7c8KoLMcAAnAr3fwZ4q8RSfBTQz4w8OLo91qsaXCac10JZYbGMo4MpA&#10;2+a/7tXRCwQzEBn2Fj53+zzb2t5oskK26/8AHu4O4Z6qa69tS0/xV4Xj1DRdXhvIvsNtBHNbyblV&#10;IkMLxZHdLmK6UjqD+AHu1azw+TyqRjd9z8r4/wAZUo0VTi/iPlX9rv4hr8Qdb1D4feFfAjXEem31&#10;vDrWrSWYjWHzXhkENsxH72VlkBbBCoPvHcVU+C+MPFWl/DGf/hHPEWmX0N1e8+GtPkYM162EUW6H&#10;ccNvJPzEKqncSFU4+v8A4pWuh6c9npd/eW63N9qluLOCRxvlKzxs20Hk4HJx079a8z/aR8N6e/hR&#10;JrobYxdIjZb7qyfum5/3ZD9K/PK8o1uVVoNxd9Lu7emt7Prpp00vfU/H5We54m9zNpOki98RywQy&#10;Q2yyXzwsxijYLlyCRnaDnBIzisf4a+IZfGGnrc6PbRvo8NtDDaagj7vtcgGJGTt5anChs/MwfAAU&#10;FtTRNc0/XLNbuy1mG83M7RyxyKS8e9hG/wAvGGUKc4AOeKb4W1TTI7GG0k1KGOSz02Ge6RpADFEy&#10;kK7egJR+T/cb0rw5U/Z06tOUPfuvRb9LfJXdtdr2Mu+hX8W+NLSw8TaX4S8PXNpd61NcbDYfaAWt&#10;oSu57iVQdyoqAkE4DOUQEFwa6a8NvHbtJeusca43M7YA/Gquo32labe6TrOo3sMcMtx5cMzMNrNI&#10;NqAHuWYqB6kir/jGxs9U0GTTtStUmgnuIEmhkXKupmTINVKNOSox5Wls3u27622WnRdOr1F2OW+E&#10;mnXHiTwJp+u6klxbrcKzWyx38wDW4dhC+N/V4wr9h81XLnWdCt/HkPgnTdVLNDps1/rUjatMTawq&#10;VSMNiT5C7MzAtxtgk4zyN/TrnSTo62/hpo/stnI1oi24+WIxMY2jH+6ylfYjFUNUs/DcHiez0l7K&#10;0hk1bzZ7gJbgPetCFwrkD5gN+7Lf3QO+DtGt7TGVG01fmaXbd6+i/FK+lylL3mZ+q/FDwz4E8A/8&#10;JBqM3nQafpayXBgmj+UhOI8swy7EEBRkk9uRnS0c/EHV9PsZdWWz02WS1UahAkZkkWQoNxjO8qo3&#10;bsA7uME5OQNbUtM0jU44/wC19OtrhbeQSx/aYVcRuOjjcOCPWrWg3tjrGnQ61p06zW91CktvKBw6&#10;MAwbn1BFYyr0fY81Onrd3b132S6d393YltW0Rw/gvV/B3iHxvr3hFbC1vrLSbu1ghvWgabN8YC0s&#10;RkwUUrGY2xwcyt610HifV7LwLYrBo8kVxrWp3Vva2cN5MXllLyCMMRnc0cSFpGxztRznJJqHR4bf&#10;UfK0XRrfTdJEa2+pTQacg8xEl3hHIKBMsY3BPP3T7UzW0sr28W4GvXkiWvkmfVYPsWLeOSXy2RX2&#10;+YrMNwAUZOcLk5r0pRjWxcY620vFtu7SSV9Le89Wlv06F7tHR6LqF4tzqnh6zSF4ZFlbbcXTIkXy&#10;xtI27a2MmfleAuzP8dbXwo8SJ4g0ufUdUsbO4t7bVZbXTZlXcdtu3kPLk55M0cxBGPk298kw6J4e&#10;8Nr4ij0O61VLu1h025iuLGSKEqA7wkqyxoPvDk7utbWkap4cMF1oPhaztYYLG4FvJb28eFt3CK+w&#10;YAA+V1PHTOOuawnKMaFox97R3122v6vT5d73HsjO8QavcTftQ/Di08Oz2Mok0/XP7WV5P3kVv5Vs&#10;wdVBzuMohXnjaze1ex6xq+naBpNzrusXPk2lnA01zNtJ2RqMscDk8DoOTXiGuXPh7wH8dvBmvX+i&#10;xQ6hqVlqtpHdW9iZZrp/KgkCHy1LHCRMeeAFrt7vw94c+LWp/YfF+hTalpb6bNHNa6rausQlLxlG&#10;WOQDa4HmYcKCvGDnGO+Xs50sO5pqPJq7b+/K9tfkinsv66sd8Bx4i8e/D/TPF3izVbiD7d9l1GHT&#10;4LBbeIGRIrkr+8DyMFlZl3BgCFHHUnU8UfE9dE+IN/4a1C1E1lYaHZ3TRQR7p5Jri4nijUbmC4Pk&#10;N1xg8k4q14XsUvtCstV8L+PLybTLq3WfT5FjifMLjcmGdCSu0jGecYrB1vw54T8O65JHpk8K6rfX&#10;1pf6kFsbWJrhftSJ5szRwqzckgEnJ5960qSpVsRU5lbsknpqr30XT8R3V2foN+wJfJqX7K3h6/it&#10;5IVmvtWZY5cbl/4md1wcEjP0NeyV49+wWyt+y1oDRshU6hq2DH93/kKXXSvYa/rLJtcnw/8A17h/&#10;6Sj6Ol/Dj6I/MH/g5J1a00nSvg9LeLcFZLrXVHkWskuDtsOuxTge5wK/M6C+tE8S2bOsyhbC4LH7&#10;LJx88P8As1+nP/Bxvn+zvhDg/wDLxrv/AKDYV+Zd6rXdrMY/lZNNl/eDtkr/APE/jivxnjj2X+tN&#10;RNP4Ur37xt28z9s4P9p/q5Bp/ab27Sv38ibwT4i0fVfF+pSFtQgkt0SJ2uLPy7aeM5MbI5Xc2Bk5&#10;yAd5xnHy9hoOp6E19qXnapar5d8qgtOvI8iI9z71LpbYRFkA3bRu2+tWfDkUVxNr292XzL7EbKxG&#10;D9nhXqCCOh6V8a54epzNRaskt+zXkfU8tany+8nq+nk/MxtO+IngHxI93dBW/wCJbeS20S6jCYni&#10;uIWicTwgkB4yGKmTORyoG4Mpd4W8aeHrjUbPwr47vri3m1jwXNMsmlKbiOJjGsiY8olpHCo37vP3&#10;ySCcjGh4B8FWWr+Irqx+JniaLTbCZpZodQsxPJKjkt+7PlgEBkYDcQQDHhg2VI9u/Y08TaUPi5oP&#10;gzW9butQ8Ep4VhEd2zrI1jdFUKKP3CsWIRxs3NtC7jwePosPHBqm/Zq6Wz5v1t+aVzxa8sV7Rc+/&#10;XR+XS/5Nnt37MXwx/Z2k+B+k/EGOztdOm1m9slsdBVIYZ518+JMmPIA+RfvlthABDlSCfd/i5+0h&#10;B8E/hdqHjKy8NRaXZ6dH/pVnplquq30qvKsSSQxxOqDAZXO7fg5yNq7mvfHnS/Blz4f8FOdIs9Rv&#10;dH1bTZ4ZryD54bNrmFcONpwz7V2hivKE8hSp47x2/hnVrh7X/hGtPYyPnDWiYGT06elY5nmNHLeS&#10;MFo3drrbTrbt1t52PxbiXiDMMRjJUue0VpZaLT+vkaOofEe98SeLtFZPGmsXVq2n3FwscxW1MXyw&#10;D/ljHG68McoxOCSMDgDm/jD8ctG8Ba54ahtvh7DDo91eS2l14qVkSPSpJEGzzEA+RZmVYhIOAzBW&#10;YBgG4bxBoXhW18WWtla+G9LJjs7gTLHaxnGZLfAIx33cfhTb74U6l4n8Kz6x4b+COn6hZ3JubOP7&#10;ZYwRW0kscyW8kcrFW2EyOY9hQuWDKEba23waeIzDHNe7KUbO/RK9+t0tN/zuj5PmxGI1d3Y0br4g&#10;aL4Y8T+JPEutajHGm21QzTOAAFiLHn/gf61h3vxU8S+IviTZ/D/wpaxBn0u4v9VmmvNkllCrRJGT&#10;GMt+8aXCk7QRHIQTtIHoHw5/Zn8B6JNr2o6x4e03Urwakscb3GmxbUP2WHaqIQf4yT64Xt31PGfw&#10;u+G1mtrHB4F0Rr2aPZNcf2XD5jIGJCltuSuS3HY5PevLlRp3cq1/h0Wm/Kknv03/AOAc+mtzwHTP&#10;hhN4w8Atba7q11dQ3Wp3MskMzKY5MXD/ALsgDPlbgrMM5YkjO35a4bwZo3gLwdYeOfBngO1hur3Q&#10;NBFrqWrLcLtF5KtzPJbukSBYnCyQs21fuTxjH7ta9g+G/grwjceCrUf8I3p6/vLgbxZpu5nkz29O&#10;KpeNPAXgWz0LW9Qs/CunQtcWlxczyQ2SK0rrCQrsQAWbCKATzhVHQCs5VKdPEVKfM7OWmitdSWr1&#10;10TQPSVjifA8HhLwb4bsdIbVPtM1nDvur6aBt9zcNkvM2RnczMzH/eavPNZ8TaD8WRrHjnQ71Li2&#10;t4W0iwvbe+DQize5khvb4YAG9UinKHJG0YBHmGvpO50xIm2FFGO3+0f/ANeK4bxVo+gWOs6Pp1ro&#10;lrHDHdTHy47dQoaSORmOMdSWZj6lieprlw+Io06kqji+be9+iu3pZb2S8lcmMlzHg2neMPA3g6Kx&#10;1vxDc2+jw/Z11DWLhWTy7LU7tR5aymQqqLa2krSFTjCHOCVAr2j9nDxYvib4RaXrmpzyW9xcwF4o&#10;ryZRcGIysYmmUKuyV8o7pgbGDLztzV6LwN4JlaawufDFj9nv5pZr2JrVWErOCG3ZBznJXn+HA6YF&#10;aB8P6SPEN9aSaTayRtY2YhWS3U7W8y5AHT1bNXXxWFxVFrld007trZaWt/28+vRIG4yVj5m/aqud&#10;I+Fvir/hG/C/h57wNp6yQ3S3hJiaWP7KLfagLt+6heQuxyTdOd3UH0vwB8JfDPjjxDD421a2Zvsv&#10;iKSXTYWcsHtrceTblhuIxmMzZI3F9pJytc38Svhx8P8AxD411rxkfDcGpahoV3eHTrW3VWj3WtkT&#10;DiJTskdXQEFlJV3Ze/PZfAXwXpFl4fktdb+H2n2t7abbZo3t43fbHbxhGZtvU53Ec4Lnk9a78Viq&#10;f9nwcJSU1o31d7Jr4r/Pz+ZTceXzOk+N9x4XuvD1n8Ptf0L+1F8Ya7baOunbMrLC8mZ2kOMCNYRO&#10;5JwCUVM5dc+kSeHNM8M2dnpGl2MNrY2NssFrawQhI4EXsqrwowAAAMALXN+Fvgz8OtQ1ceIR4I0u&#10;31C12GHVbbTYVuIirqylXKn+6pI6HaM1cfRm1TQlvvEOtalM3mXCySDUZI9wVyo+WIqo49B/OvLk&#10;8PLAxUG9Hd6bt9Ur2SSVu/5Kfd5Ucjc+MbKy+M/h7w9qWnzXDaro+qXCtbwtIV8mawUrhQfvfaM5&#10;OANhrvE8e+HYJGmltbq1bcWaa80+eGNSADguyhRznqRntmvP9P8AhtoXhD4jR+J/BXhWJNW1K3ni&#10;uL2a4dtqnY3zM7FhGCwPlp3AGABkd/oHg7UdTQ3Gva7cyySNGFSxlktY13Z3DCuWOc87mOMfLt5y&#10;5Rwqp0+W+2vRt8z1sr27avXfyC0dDP8ACHj618QfF/xl4RDoZtD0vSVhkhk3rNbzxM6yZ6DMjSrj&#10;J4jBzzgd/ZvvlZCMbdoHqM+tef8Ahf4EfDPwx481bUNF8Pyfadaijl1K4vNRuLmS72zSbRI00jM4&#10;APCkkDsBirXwe+G/hO58GabPfeEtLmkkcCSWWxjZnxu7ketdOIp4SXv0m0korVK9+V3fxd038xtR&#10;3Rg6FpHwy/aOt9Z1Pxj4K0DWoZri6gaKRY72OOWC7vLAvHIVyrFLdWBGGXfgHvWdd/s+33wf0bU9&#10;S+EHx0m8FeGZFludat9atV1SG1Khc3dvLdSg277UYt5hliOcmPIJO/4J8C3Pw7jtU8C3KQtqGsXU&#10;FzY3Sg2wAlupd67VDq2/J+8QQzDA+Ur6AvhXxbeWUdpfa3plxb3UWy5s7jRS0LqyhdoHm5wRnIYv&#10;nPYcV21cTKniZKlU/dX0i9VZafDJON1bRtedy76uz0PC/DZ+P+nfC3wT8Q/GXxYu5NQ8X22ni+03&#10;XPD9mF06S9jyYwLeOBi0blBhjgkOCPmUJufEPRdd/Zz8KTfETwdONUSGSJdY0e7k+zW8rTXEaiWF&#10;YwIrYrI+W+XBRmLNlcnoP2mPB/iHS/Anh3XNS8WXDG18feFwtjDBAlqiSa5Yx7B+78wBUmIB3DOO&#10;epFSfHXw/wCGvH1vJ4WuvCV5reqNb7tPt1jeS2s2d/kuplc+R+7aPzFLhnzGdgLVv7SE60JSS5Jy&#10;fMoxSVk07aJaJPe+m+4b28y5rOvazb31hr9z4a/0OymlnuJrW+jc+X5Uw3c7QR9CfpWT8T/jLcaP&#10;Bo3ha28Izrd+JpZIljv763haG2WCSeecxiRpDsSPkbQNzKCQSAew8daJHBbaRoNhK0VnfXAtZSPn&#10;cwLHcPty+c58oAk5OCe5zWkuiadeajaX09nHLPas32aV4wWiZk2kqeoyDjjqK8mnVo05RlKHMle2&#10;rXe19e+/kZr3WXj488CNa+SnjLS5MRL5irqERK7iW5w3pXJ/8Eb/ABNBa/tzeLPhxdX4vNQt/Cni&#10;K9ubtpsPMDrdjiVoThoi5dm24CjGFJGcal3qd7aa7rE+n2Rupo9Khmt7VWAMzgz7E5IHO3HJFaH/&#10;AASW/tTUv2wvEXiDxT4etbHVH8J60kwhwzJnVrJnTdubjfngMRwPavsuBJUY8T4ZWveWmqun7Obv&#10;a12tfT8DqwbX1iP9dD9JK/Bn/gsxa6ba/wDBTH4iap/Z7G4aHSEadYmY7f7Js+OOg/wr95q/B3/g&#10;sk+qn/gpf8REe3t/snk6Rtk85vMLf2TZ8FduAPfd+FfrniJ/yT3/AG/Hrboz9S4DV88/7cl59UfJ&#10;usaH4d1zWYb7V9JmuRHbvHtlilaMZZTjZ93nnPHOBnoKvXA0/WbCXSBLdQwzQtE0lrDIrIpGDtIX&#10;5SOxHQ1Hqs3i1L+NNDsNNktfJbzpLu6kR1fIxhVQggDOeQSSOmDnW8MR79LW5kXLlc7U7554r8Pl&#10;OXs4Sbbtsua9t+nQ/YYx/eSila+7tvt1vqNs7bw7oGiSaVpdrJDG0bcGJ90jHqzMRl2PUsSSTyTm&#10;rtsdCfxU/iaXWVaT7CttDFJcDZCpcszKueC5CZ/65L71X8CyapeeHLa916KaG6mVpJobgAPFuYkI&#10;ccfKMDjPTqetPtbnVR8RvstvbzLYRaKxuJSq+XJM0q+WAeu5VEhI4GHHXtXvc9SLbulK7vvqr9Ov&#10;4+hD0UJW3tZW238+ly1DFp+t6Nqng+71+G3tJmKC5tbrbIQ7F3GcjsQOOOT7gdR8L57abw5M9oUM&#10;baxqOwx424+2z9PasG/1XU9EsdWm0PR5L6/Yxy2lrGcb2cLEu49lDISx7LzTfhN4s0DR9PPgnVfE&#10;ytq66vqCbbyPyJLt/tc7lkUgB8jLHZkAe1bSjUq4KUoXspJ2Wv2dXotOmr67dTFSjDFRUrbNX+as&#10;tX66f8A6fRdMt9C8T6rK99NcTapIlyrXBJ2KBs8pCf4Fxu254aVjwGxS+LrDT9TuNL+2tdSfZ9QW&#10;dLG3lAF0yglQ4JAKo22Xno0an2OXZvrHiHxbcS65pnk6fbs8Gn2syqxnK4LXHTIByFVeMbWPO4Ys&#10;+JrHUrZ7Sz8H6Hbx3N1I0UmqeUn/ABL48ZaTBHzEgYVehYrkFQxGXvfWItz97l8rLS2/kuybvotS&#10;96Mklpf579uuvf56F2zn1vSLRoEtmhhkvuJp5F8wiaUDaojJAI3feJ/h6HJI1PCWiWnhHRodG064&#10;vpFHzSXt5I8kt3J0aV5T/rJDj5j24GAMCodUltPsGLxn+8DGI1JYsDuGAoJJ4zwDwDxWJ8PNZ8aS&#10;6V9u8f2s0M15tuLW0jt2f7LGwx5blUz5nyhm7DIUcLk3epiMNOb01WifxPo9bt2V79iFy0cRCC19&#10;Vsvla13b119Tdt/DU+peK/8AhOLq+3yWsbQWNvdLJLFCVL5lSMOFErB2XeBu2/KMAtm9/wAIr431&#10;nwzNfR3k2n6TBZP9p8RWImhmj87OFjC7iSW2MDypIGNxxXO6bq3ivVNcj0/SrRbfTI7h57vUJvvS&#10;YmcfZ0jIBUnaCznopIAyQy7mveJtT8N+Hb6bRNOe8kYLK2mwMsf2yRW3ICSMbt3IY456kDJrSniJ&#10;U6kYzd3pbbTte+i1fX5oznS9pTcofPfXVXta7en6WZoaob2xFpo9tJpZ0/TLdI9PtbBbiOJVGNob&#10;zNpbaEXAKjGeecheX0TQhaeNtY8RX1wZ7q+it/maQstvCoZRFHn7iblLkDjc5PpibR77W30yFPEF&#10;9HcXzAtcSQptQMSTtX/ZXO0E8kAE85rL8K23j7xb4t1FHSGy08TDTbXfbF/tjNJt877wIVA2Oo3N&#10;v4AVSZ9pVxUqiTUVtu9dVt1d2r/npcuNOOHhDmTk1r07PfZKydvy1PrL9lL9mDQPiHaWvi34gT3S&#10;2b3kNz/ZsMzIl1bKGxbzj/lpE5YPJGeGCqjAgHP1vquoeLrL4Yap4S0HUbPTf7WvNSihvYWzcWtt&#10;9qlDyYkiePceUXcrcsTghGx8+/Dtfj94b8Lxw+ENIjuLy8jSLSL+58OyPYW87nbvmcXK7Qi5k2nA&#10;kIVAwLErv3XiP4lfCzw1Y6N8S/HVn4kuCbhtUvdP0WX7RKwWWb5djkynORtWMEljhR0r2K2M/svK&#10;kotc0vhX5u1vz3Z+VceZ1Ci3hqb/AHklr5Ix7rTvFWgWN9BfajY6rfatfy3esapeA+ZezOApZlVQ&#10;oVY1SJFAwscaLzjJ8j1z4WXOo+P4fEF7cWC2FgC9jpdjB9n8ufYUEnmxhXIAeTCE7Q0hPJC46zTv&#10;HfiHxZLqfiO/W6s7G4vTHo9heWbW81vaxDb5siuodXlkEkmGxtjMQKq2+vJfFv7QWva14jt/CXgT&#10;w5qK3MetI99f3FoRbNYiJpVYzNhEMriNApO7bISMngfB+2zGrjKnJJXs+Z6WStr6W209FofkPvOT&#10;sT+KvB/9qanf6VEmmxXiRyBZrm1kulhDpb4dh5kbM7fvcMXyGUkHqDR8D/CyDwf4btvDTa/dSC1s&#10;47VbqFzDJKiIFDuQeXJG4kYG4sf4mzfh8R2XheHUr7xeLmG4uNQWWby7J5pJmeONRsWEOSN3yKBk&#10;gLg9M1e+H8Wt3Pg+y1HxOsiX15G11NbzIFa181zIsBHHMSsI/U7Mnk1wYrE46NFpStC8fm+XdO2y&#10;669V3IlKXyOTsvDB8HfEX/hO/GHjSGS3/s+6htYjDJCkKvLHNKSGmdXZiiY2quAnQkk1c+L19B4y&#10;+HGoaX4a8cafYx3um3EV3JJD5krQtEyskY81PLf0Yhsf3TSeGNa1nxT8V5olvC+m6Rp9/b3kMdg6&#10;QtM91GsQMjZEjrHBISFIwJRkHcuJvjJrsHgj4Y6x/ZdhI1wNJuIdIsbO0eQyTeS3lxhUU4GQMkjA&#10;HJIAzWvNWeNoKa5qvu20SSV3bTlt2d9rO495q++n5nWwReb8mDn+96Vg+D/A954cvtV1rV7+3vNU&#10;1q9Se8ntbIwKFSGOFECtJIcAIW5Y/M7dAcVMkuqaTbParr8l1dQ2vnrbJbLvlQHBOACTk+nfpXN+&#10;HfiTquteKtW1m0F5JokN3DbafI2kzqlw/lANhjETjzZAu5cglGHOMHio4TFVKdRUmuW2uj11Vldr&#10;q9UutvIhRk07Gp4p8FX/AIj8a217DeWSw6bDbXMtvJYl5riSN5miRZfMAjUSBWOVbOMfL1qHQL3x&#10;WIrfTZ9Fj0/xDcGVZmZzNDqF1syWKCQKiopjblt5QKin5cVV+JHjC4s9bs4NDu9agubu4swIrPRZ&#10;JHe3inaS4bDQnA8rK54BMgAycCtzxHothceGZ9U13XtS0tZ7dGuZlSBbiAjDLl44ydyEZyrEDbnO&#10;Bmu2PtIUKcayVpWUdHdW30t7ybb011Vrqytfw2uR+AdAu9Ijj0q+1SO4e1uLi9uG+xmFvtVzcXLz&#10;LjzH2orOQFyx4B3t1MTeHxc/EqD4p6pq1kLK2065sLSOe1ltpYS8kWSxkYrId0LgELHhXP3wQRzH&#10;gB9R8MfDSfWpvEGpfLNftp76r5ETyWqXdwbeTyjGJdhjKkfLlhggAc11HibVbv8A4WbpvgdfF+mT&#10;LBZ3N1qsLb7VY5FMAgQy5fa580yKBhv3eRwONKuFxX1yo4tNe+m7W0SvLS1ldvTbV26jcZczMj43&#10;xeItZ+GvibTPhX4m0pb7VNPkN6xtWnmEMcTZ2vFKuwDsWDjLMMHcANb4e/B7wzeaDa3dh45up7i6&#10;0e1jmtJroTR20KpHlIod5EGCMKB8ibm2rk5rr/Gt63hT4Papf+MdWWSZdNuY/wDR4ZJpJCUfagWN&#10;CznGBkKM4zgVsfDO00eP4U+HrHxp5GpXFjodssl7cW6/vWECbpDwACxGTwB+VVTxNSnlygnZc+6S&#10;u9F1sr2sut1cavyHmPwv0Bvgx8S9QsPGGtanrGpeIZ0tdL1BdEaOCC2jaWWOISeY4Y7p33Y2crnY&#10;FG6jxz4mu/jZpNr4U/srXvDlqmtxf2iL6OKP7UIZopDGu1yzqVBBjwrHIzg4Vty28caLe/EbU5l8&#10;G3MHh61022itLyLQ5oEN4biQSlHMau/ytbYdDtOXA3fMRJ4x8Y6Pod7deHfBmr3h8S6lqUen6fIv&#10;m3X2JXEPmS7m3xxeWrSy7XI3mLHzYwOr95LGRqOL9paLvayVra2Wismr6O1r7lfaufS3/BGXwlYe&#10;DfjrqOl6dJqghXwhqzRw6nblGVH1S0dTyisSQwJySR3wa/SqvgX/AIJjbn/aa1B2/wChGvv/AEts&#10;K++q/obw4q+24To1H1c3/wCTyPbwOuGXz/M/mn+L1vpmmftBeOWtLCZWuPGmpyTOsbtvb7XLz3/T&#10;iufm07Tx4q/4S17q+t2t42jlWO0YR3MJRTiTKZOxslcEEEt2Yg9V8VZNTb9oPxuuo20Ecf8AwmWp&#10;i3MMzMWT7VLywKjaenAz9awddl8S6fqE0A05bzTLqzkIuI9qtZOqdHBb94r9ioypBzkEFfxzFSlL&#10;NK8U9W5J6rVX1V2n06eVlrZH9K4Xljl9F9Eovbrbyt1/zely9dp4d8QW39m61prXELMGEc1i5AYd&#10;GHy8MOxHIPSoPCf9maPpOn2Emp3k00FwTdSak8jTBvKZcO7jLEDaNx+9we9XNVj10Wqv4f8As32h&#10;ZMmO8Vtsi45XcpyhPHzYbH900/S0bXtMt9Q8ReG/sV3JCPtFpLIkjR/7BZCQ6/oe4zxXHCrGOHs2&#10;+W+11dOz6NfitNrnTUpylVvpfvZ7et/wfyM+Kx8N6H4rv/FGjrC0mqRp/aEkeoqTPInyrlXcKu1R&#10;gbRzuOcY5TxdD4F8Y+Hx/b0tvNHZy/aoY5LkoY5owdpIDDOMng5B9+Kj8O3XibRb3U1v5dLh0lbx&#10;ho8TTFXYbm8wFjwuG6DB9OAMlfiUniq+8Gyav4BtrcXM8JF5HfbgGtjG27AXrIONpzj/AHhweq3+&#10;1w97VWSlzbaaJu2llpptaxzc3+zS93TVuNvPda63ev4l/wAF6ZZWnh3TLm2g8thpsSqFc7VBRSQF&#10;zgZIGcDmo/BXh7Q/C+nzaNoVp9njF7NLJCZHYgu5OfnJOCPw9KreEvGugXdlBpkGo27tb2iGSOMs&#10;ksSAAb5IXVXRM/xYI9SKdoZvbkzXvj210uGb5RC1vJujMe+TaQW74/PGcDO0YVKeIXtI1LpXTt1e&#10;rtppe136X8zSnOjJU5Qs9Gr9Ol9VtsvuKPxE0uLUPFOhfYPDv26/Vpo/OWbBtLd1xI+0uFOQMDIP&#10;PHeuiisLnVtPXwt4g09Pst5ZyW1xC0p8yWLYVZsoflBBUYBJy3UY5pabpuuxeJLPV9M0fT1sbyGQ&#10;ahLJlJ4UAzCiADBySS2fXr8ozreLZNSt9DnuPDqbtXjtZW02NkZlZ8cBtoPyk7c9PqK09pKXsqEW&#10;npo7u6bb83az/DXqTKHLz1ZX31WlmrLy1uvPfQ1tA0PT/D2kWuh6RbeXa2dukNtHuLbY1GFGTknA&#10;HeqVn4Fju7u78W2f2WHUNY06OC5uGjkb5Ap2jHmbeM9gM1Y8JahrCaLbweLbRhqUcKLeNZ28jxPJ&#10;sBJQhemSRjtgjJ61f+Fml+NPGWvWunLaJZ2K2qRWvmLvN0fLR3uGHDKiZEYUEFncknaFJypwxEZT&#10;akr9W3o1v87uz/F6JsqVSjJRVvRdV0+Vldfgdb8Nvgv4v+LXizSIZ7UyaXY6kZ7ry2kjgu2RWX7P&#10;IAcyR7mDMuNh2YbPKn7/APgb8L/GNpKojtNNeNvvO3mj/P8AhXiXwY+GXjvwH4YttG8B2kl/q2va&#10;otp/aSxp5WjrKGL3zI+QyxKNwjJ+diik5cmvuTQox4R8E3+qW1orPp+nzTwtMP8AWFIyw3Yx1I56&#10;da+lwNBww8ZytZXsvzfzZ8rnuZxwNKpUSbdlfz7fcch8Ivhnp/wm+BWokajJdatD4q1bWbm+mYtJ&#10;eXRvJ1WNmbLNmHZapncwRYwMsoNcV8c/Aeh6z41tvHesXl5M+g2dwmnab9qP2NZnA/0poujTKu9E&#10;c8qsr45bI0vg1e/HPxTZa349+JOp2ej2f/CSXy+G/Ct3o7N5EcNzIr3cnl3Clnln810Vy3lxLDgK&#10;+8nx/wCPfxE+Kes+M18D+G9Ujs4opvtWuas3hO4jt0tUCsIYZZJ2jlklZljKrkrGJjlGCZ8/PK16&#10;7SqJSV+Z66K2qul8tPRH4LmFaOIrua+Z4b+0k3jrxVpmg6Fp3iKHR5orFrmO6sQsjcRLHgiWNhjE&#10;pPAByBz1B8tsfDw0XRrfwxbabYtaQqI44pt0m7H8TFh8zE8ljkkkk8mtzxz8SrjTNR1PVNbe41S3&#10;t7W3j0xtJ0mZ5Hhw4yIlZzgshO4AZBUnjGM/wLYeIbrSLe68Uvuv5t0txCu3bb72LCFSv3ggITd1&#10;bbuPWvznHVq6jo1y3VrLVt3fq+W9tdr6bs8mVzJ8JfCW/t/EN14kvL6K6uJ4/Jt2Utb+RDu3Mv7r&#10;G4sdoZj1EcYwNoq/4l+EkXjzwuNCiurHT4Zb6Uak8enmSSSNZyCkbb1Ee5V2MSrZUgYGARP4W8ba&#10;z4r8TtJoHhrWINH062kiuWvLAW/2y6ZwoCedtYpEI3yV4Yyrz8py7xP48k0Hwndabo9vdHXryW6h&#10;0u2isZJtlw0rBGkKKVRAzKzMxChcnNdHtM2jWj71qicdre7vutlZavTTd63KvNPzNu28JXFrYstt&#10;rU0N00rS+ZGzeUHLZyU3fMMfKQTz16nNZXw80Wx+Fl9qcHiTxbHdXmqfZZyFWRFJWMwKscbyytjZ&#10;CpJ3HnceBgDpZbhtP0Ga6jlaZrWyd98vV2RCcnGOpHOMe1UPg+PEvj7xBqnjXU7lo9Htr6C20dG0&#10;mW1e5EMW55dkx3oPOlkjOR83k8ADlufD1K9bD1XOXuaX6Nu6sk7P1S8n2ZMVKSd9iS+0nUNd8RaX&#10;r0njLT7exTVrJ20OONZLicxvIE3SiUqBulEmwISDGnzdRXqES6o5ZNEv7a1umRhb3F5atNEjY6si&#10;yRlh7B1+tYHxWvbkWmieBPD9vqC6nqmtWE0uoQ6bK8FpAk/mM0kuwxjd5XlbCwbMykAZzUviG71L&#10;wN5Opazq1xc28c2LwW2nmQxr5bkMFiUuTuCDjP3q0rQqTpUWklvyxtq0tumt9lfVl291HYfDrwwv&#10;grw9a6LdX/2uVZ5bm9u1h8vz7iaZ5ppAm5tgaR3IXccA4ycZqLQdJnuPi7qXj7UvEUL29qs1pp2l&#10;x6eySR+fDYGSSSQysHP+jKFCom0O4JbIxwXgz4vX1v4VXUfHF5q1tJdXl7cwre6HcQutobqQwBgY&#10;htIhaIEHnPXmsDwZ8ZY/Fn7RCaB4Vm17+zpmupL7yrNNqSLHaxxh/Nh+VeZXwW3AoMqOAeylRxzr&#10;V297S5pNaedtOu2lt7D5Za3PUfjv491m28Pf8I7oFzJYx6qzWVxqn9nmZoY5I2BaP99HskHVW+fB&#10;GNjEgVseGtTn0aybVxoix2YQWNrbW0JRYILeWVEU5Y84PoBx0rl/jJ8YfCnw60W/EviLxHqmoWMZ&#10;Ntpmk6Gl0ZbjyyyRfu7ZgCeOpGAQTgYNcn8P/jR8UtJ8E6Ta6/o91/aCzJHqH9pXls8Vw7rl3zFA&#10;GyZWJxgY/Sj2dT6h8aSvp0vpd7q72Xf8WFvd3PTPAlw1h4n1bxP4q8QWt5fat5MUc1rYtbJb2sIf&#10;yodrSSZIeWZy+7kykYAAqh+0bG994d0e7PiHR4dLt/F2gzahDeaf5sk2zV7NkKS+aqxBWG4ko5OO&#10;NvWvJtR+K118U/F+vaTqvhWW60+ytbKOz/suGRvs98j3DSy/NCMrtaFSwDjKFcE7xWV8Tdc8YjRd&#10;F8G6rqlxbXGraxoTW4h0+eR4catZZ+cQGOM7dykSSMQWXn12w1PFLMKcptXvHpsrLZLsvJWsEYvm&#10;R9O23jLTddjubbw3rViZljZYLncJ445MfKXRWUkZwSu5SRxkdad8PdIk8F6BNZazr1rqGoXmo3N7&#10;qF9DD9nSWSWVnwqF3KqiFI1BZjtjXJJrm9Y8EeHNK/4n3iDT45zDalmmWzMsgjXLFdqKWfGThQCc&#10;nABJqj8MfBqeKdPv/Ft1a3Vjb32sXH9k28lrLY3EFpHtgUFcI+2RomnAfnEy+gxw03L6tN6qN1fR&#10;b9r39XbbTvYS+E0PifZ22r67aXeq+KrT7DpttcSWGh2enyS3st3LbyQeaXWRsoI5ZBtEQILZL4BB&#10;+xP+CX1wlz4Q8XSLYXFu39rWnmR3ULI277KmeG5/GvivQbz+xtY8JeF/D1zqLyzf8TPxVdzQzSxy&#10;QfYHjVZJ3BQO0zW7Km7cRGSAQGNfcn/BOUg6R40x/wBBi1/9Jlr9M8Ob0+JqdOXSnO3TS/bzd319&#10;e3fgb/WPkz0T9txEk/Yz+LUci5VvhnrwYeo/s+ev51/C66bpuLK0sZoYY/uotu56nJ7HvX9FP7bP&#10;mf8ADG/xZ8pVZv8AhWevbQxwCf7Pnr+eDwi9/JHjVoIY7g8vHbyF0HJxgkAnj2r6jxQ+PDXenvaX&#10;/wAPTqftfhz/AA8RbvHW3r1I/DunaZomp32sxzX0P9oXBM1obVhCX3kLIBszvZcAnPIAz0GLHi3R&#10;fC3ieO2Op2NxHMLmNY9SghmguLdQ+/CSqFdQxAXgj73em2V34kj13+xdZ0wS24mWS11WEqqSLlj5&#10;bJuLCRQByBtYHI2n5Rc8YzeLrexju/DWmW2oJFJG0+nyP5csgEiklJCdvAz8pXn+8Oh/N+aX1uM+&#10;a0naz5kl2WttPnbs+p97KMfq7ja6XTl+/S/5eqHa1e2Et1DoyOq+ZZyIZrrd8gBTnLcl+mOe2c8c&#10;s8NJ8PvBelpoGhapZWtvueZYmvwxJZtzNlmJ5Jz1xzWyyafrWnx3zhtuwsrJKVZOOVyp/AjPUe1U&#10;Ph3Ya3beFbYeJdI0+zvCpEkenZMZXPy8nknGM569cDoM3KDwrTbVmk1davXXzt6aX8yuWcaytbVN&#10;p22Wmm/X8beRznj+w8KXviPSfEM8sFxew31lBZlbo7oVa8i3HaG2sGyAcjIwMZ5x3Gt6Np/iHRrr&#10;QdThL2t7bPBcIGKlkdSpGRgjg9jXJfE231PRksp9M0ezTRl1Gyl1aWGFzcKUvYGTYsYO4dcjB4JP&#10;GMN0MXia18ReH7y/8B6lY6hdQxukK/aMolxsyqS4+ZOq5BwQDWtX2jw9GcG7JvW/w6qybXw66/j1&#10;M6bp/WKkZJXaWlt9HfTr2/At+EbHT7Dw1YadpsPl29rZxwQw/N+6CKF2fMScjGOeeOazrnQNHOva&#10;jrmhaRO2o3Jt1vbyKVSrmJsqmHfAIHBKjIz3NTeHLF7rTI7rxBptoNQbm88ldyCXHzBSeSoOQM84&#10;qxpEGvWev31o+l6fb6PtjfT3tifNeQj94XHQc+nscnJC5c/sqtSUZa9bvR6rz97vb59DTlVSnCLV&#10;l6arRrtp/SI9S8PWXj21l8PeM9Jja3XyLlbaOdwyNvcruZSMnKZwOOcc8E9BcTyWtq0sSru+ULuH&#10;HJArlfH1/wCIIBbxeCorhr661C2tbySCMFYIC+XkYkFQVUn1PzA4Irem1VLnToxLaXEUkk0IZGt5&#10;MKTIvGduPxolSqyhTf2W/h102u7dn3621FGrGMpp7pb997a+XbzDwv4H1PQ9Oh0qy1aKZmvPtE9x&#10;dRu0txIT1di5J7AdcKqgcAV7T+zv8AvE3jbxjY/Ei/8AL/0S3b+zbeSSTydroAtwUyQJArThT1C3&#10;DA88L5p8JdL8V+MbyQanC2nzX15M9nb3UYY2dvFtjBO0jezt+8GSMCUA/dwftL9nTwd4y0zxH4T+&#10;HnhjTZk0pkkuda175GCQWwQJZjcDiSZ3T5sf6qOfBV9pHqZfTxFTFNSkru93pt1X6aei0scWMnSp&#10;4e6Tsrafl/nr8z1b4X/Bz4jat4T1Dw1YapBpcl9p81tDqto0qzWzPGUEqejrncPcV0Hg2x8PeHfg&#10;zoWl+HbSO3sYdKtbbTLdDkJawW8cSc/xBijyBuciXPJJNaX7R3xFHwl+G0bWuk3Vwoktft1rpuh3&#10;OoSSiW4SKOIw243srYmPUKWiVGJVyreX+CIvjHpnw70mw8ceLdLk1RNPU3sT6OzLbMw3fZ1ZJ1DJ&#10;FnylbGWVAWySSds6xEaOXqimkm/09Omn3+Z+E8XZv/aGM9nHaOnqcx4k+HreG5rnxlqXii+8Qa1c&#10;XNnb2d5rSwJ9ktftcT/Z0FvFGqq0nzMwXe+2MMWEabfFP2srPxD43On+Db/X0isJpd+q6Tauvk3c&#10;EbK5EjNF5mCwRCFcBldgQQSR0nxZ+MPixvEN5e6n4uj0vw7o8UcXm3/hO6tF1DUDcBwsYnkDOsSW&#10;+fMQmNhck5OwlfBfiJ8UPGO2+SSxa+8RahcfZ7WS2sJWtYDtTb5jAsEjj8wscsNwVtvzECvjcTUx&#10;VOUbNOfTS1tEluklyrW6206nxsuZEmv6Vf67DJbzw2KNsZYLhI9zQEjG5NykAjqMgjjkHpWX4Z+F&#10;8/hfw1qEsskN3cXCyT3U8jvGsrBMIPKTEYCKFAAX+HJyxJOtDc/8I54fk1jWLi6vI7C133Mywh5Z&#10;Qi8ttQAFjjOFAHoKq6J4r8Xa9pmtazL4V1SCwuoTDpOn3lskEyqiMHldGIkVndmAU8bI42ABY58X&#10;B1MZ7GTg0qd1d7Xd9k9H528rvVIxi5F3xV8H4PEniOx1yHU4be3092lgsksfvylCmXcOCyqGZlXA&#10;KuEZWG3Bu+JPB99caMdJ8PeKJrG5ZVVJpo2ljjG9W4jV0AIK8EEbRwOMAZ3iD4lXmp+JtN8C+DbL&#10;UDPNcxz6lqkensbeztUJkKtI4ClpdhiAXJG9m4wM7fiTWh4f0GbXSWLR3EKnbZy3BAeVEJEcXzuc&#10;MeBVVK2aRnRjJ6/ZTSfXRtW1u773b36q4+fQofDKz0X4f+EYfB974tW6ubO4n+1XV9cKJriZpXeS&#10;Zhn5S7sz4HA3YHGKZZaVfXnxfj8V3Pjm3vbVdBubfTdItLdFW2Bmt2kld97NI7bUGflVQvC5Yk6n&#10;wqOuah4RttT8Rq63V9NPeGOS2MLxRSzPJFGyHlGWNkUqeQQc81mzeKb3xp8VrHw5oNvqmnwadpN1&#10;dXl9caayQ3Cu8CwKjONsisPNfKnKmJd2N2DpH21TF15LV2lzS0t1u/hurvRWs9bbMr7T+ZseNvDe&#10;veLfDVz4d0HW4dPN5E8F1dTWbTMsLoyt5eJE2ycghjuAxypzx0lrbQWsMdraxLHHGoWNFXhVAwB+&#10;Vcf8RfGuo/DDw7d6mbTU9Xmaxk/s210/SmnkmugDsjCxL36/McYU81raL4jtbWwt9Iv7jULq9t7O&#10;IXUzaRcBpGxt8wgRgfMyt0AH0rhlh8V9Ui94XdrLd2V3snpotfl1I5Zcpn/BTwGiXN5f+O9bTVNQ&#10;vbe3e0txa+TbrYxxjy0CFm8wo7vuLE/M4O1dy1L4v8TX3iX4k2nw7P2e3tLXUrS7vbGOwkkurryr&#10;hHhkWZW8tEV0jdkKlvL5yMkDO+C2p6tr/j3UFg1rUhp8Wh2dtamSzSPy5oy7TbfMi+ZD50Sbhkbo&#10;GBLFSF1Pih45tdJks9P8Ja3rl1rV1q1rbZs9NhfFul5ELr940AUKsZkyS20Hr3r3OWtLMvfa5rLo&#10;0o6LW3LZWS10urXTW5qvi3O00SDVp/DTX0F9ax6hqEAnEzWjNDHK0agHy/MDFRgEjeCeeR2t/C3Q&#10;H8E6e1lqWqx3VxcX1zdX12tqYlkknmeUhU3MVVdwVcsxCqoJNcQ/xX1DQbJmt9C1i6tdN064Atb6&#10;CCGR2hMQBXYnKYYjfkjnPQFhB8MviF41+KnwwvPFfhq3uLPUptYuvs9prVm8JggWVhCo3INweNY5&#10;ATyVl6rkY45YXE+xlNNcnNG+2+qXmkrPy+dibSsdr4zka2+N/hPW9c8QaTHpcNnqAsopbYpNHOY4&#10;gXMxl2kFSw2hAeT8x6V3yave6l4fnXwZ4i063uJh/ouoz2hvIYzn5spHLGX4zj5xg9c9D4Xo+reM&#10;7z4xeBvCXifWYl1uCLUrvVv7PtT9n8jyfLSMscjcWZXUcEiM+hz654jsPBXhayuNc17QVcK+bg2m&#10;lPcyyOT1EcKszEn0B966K1OdN0I7y5dLK6fvytppe+99b3K7HUeBNM0bwd4N0jwXYaj5kOk6Zb2U&#10;Mkq7WdYo1QMfcha43xHZwp461DxBqfiSPVLm8m02zstM0XTXZrG3truSVzMweT52EpycRg+UoAJp&#10;vhbwDqEHwis9T8SSzWusDw7HNqX2O6kgb7T5O9wVjKjh8jp0GK0vDmuQj4hX3h7Qkuo9D0HTIoV8&#10;y0k8u4vpJ5fOxLIv714lhTLKx5uDkknjSPNTdWpfmte7ta9pJ767u21tPIO7P0I/YIeJ/wBlfw+0&#10;MMkam/1bakyFWH/E0uuoPIr2KvIf2EpVn/Zf0GVPunUNWx/4NLqvXq/rTJv+RPh/+vcP/SUfSUv4&#10;cfRH5e/8HKFrrFzpXwdOj6xHZlLzXDMZLXzQ67bDI+8MH35+hr8y9CMzWC3Fxq0zNJbqsgKRkEY6&#10;Y2+5r9Mv+DlfW9L0fQfhCNSvkhaabX1t1Y8u3l2JwB1Jr8w0vrWGJVKTKoXAzbuMfpX41x/7b+35&#10;tR0tGzstfdV9ba/oftnBHsXkcE5dZaXf83a+hGdH1ix1q41abx/cT2z3NsdJ097GMiw2jD4Y53Bj&#10;83QYwB0GK2D4r8dxafc6XZ+K440uJGdbkaavnRsVAyDu2HpnlPauTt/iN4F1u9gsNI8XafcTG4Ye&#10;RHdKX+UNk7c5xx1xgjnpWw2q6YkZlfUIVVRlmaUACvkq1THx5VUhrbrBLbbS3l83vc+oo08HKT5Z&#10;/dJ+u9/P5FfRdV+JOkXsej6h8TbnVIWsWDSXenxLKWUoNxaPaCcHsBzzXQeCfiH8a/he6ap8K/F2&#10;nwanBYx2kF1quli5EaBlyQGbrtXGOQe20sxPJ6R4n0DxB4klOlanHNDa2/lvdKw8pnYg7Vbo+AvJ&#10;GQCcZyCB0o1HRtPt/OkvoJGZlVYYplLNk9ue3J+grSVfMKNaNopPR25IpXfdW7GcaOCq05Xk2tk+&#10;Zt9Nnfue7+C/+Cl/7SXhjR/+EX8Yw6Z4svL3WIZ7i+1bUZ4Jb69XyGQpGodIU2xKnlR7Yx94Kp3b&#10;u++OH7Z3xq+It3ovg34HeHbXQ7/Vrlf7Q1S4haQomxwRFtLCN9xVskPtETEhwSp+Xvgpc2mu6dd+&#10;JTdJdzSahMLa4ZVAWEYVdgBICkD7w+91BYEE+1fBS10KTx/aa74o8TT6XbaTC1yJA0iLOxbaq4VS&#10;ZDlH2RrlnKNhW24btU6lbMOWpSjKa3bj9q1tlZb2Wq+4+QxHCPDVT/bXCzbv8Ts/N3bW2vbvc+5P&#10;2TtA8capoPhXW4vDOiyNo3h9ovOu9Yl8zdKYZGcyG3dt5ZJNxz/y0IXAQA3/AI+618W/GPxR8K+D&#10;7Gy8OWmh+G9Qs9V8QaZb+IJWuZt8m2xCAQL5f+kCGRiy7Wi3IuTu29d4FvrL4TfsdW/je5tY9Naz&#10;8FRXsy6woULctbKUjlwSBlyqtyQBnPXNeSx+PtY8G/CG18Z/HK5sX8Y+KPEVm0lrYxLJfX0gvFki&#10;sVVQDNMiebiNFAiXepyI2lb2cZiJ4ejy2Tk3ypddd3v0XXo7H57xZj6EX7Cgt7X22+Xf8vU9Ks7r&#10;x7a69qUo0DSGt5rr7RCy63Iqpi3ijZv+Pf8A6ZEjvtx36+M+OdZ+LOpfHKx1HxWlnb+H40dvDmka&#10;PqEiyTXCxMJHvXZQHRFyYkQBSz7nBKoR7Hq+q3dofskN9GsdxCvmRtD88bbiSS24ggjnaB0QckHF&#10;eQfEzxVaW/xm8G+HJkkkub9dSmSGPb+5t4rdd0jZI+UM8MeRk7pV4xkj4NYiUpSSgm+WXfS0X56a&#10;L8z4Dm1KfhO38Y+GPCkWjX2gQSTK8jSvb3w/jkZuNyD+9XBaXYfFPXPG/wAQrrXvDsaW+paTZWPh&#10;4w3cbLFaiKf5pV3D5vNeYnaM7So7CvW9SdniZGB5Us7L2/ycVy3h/wAT2KfEPXvDHlNv0rS9OM0q&#10;42M8pun8v13AAE57SJ615dPESftZ8i2u3rp78Xpr3/AzUnqN1VvFEKzSnXdP4bZuOmyY3df+e3+y&#10;fzrzzwJ4R8f3enrqWsappbXn/CQ6ndzBIZCJFa4njiUEtwFj2KOOi85PJ9IuITKVeSRl6n8T3/L+&#10;dct8JPFWn+ItBfUrCOTyV1jUrSNnxy1vezxyNx23qQM9etc8Klb6vOyVrq+i6qWnzEr8rYzxdaeN&#10;dH8JahrejWGmveWthI9uJLpwrSIhZcjb0JUZ579aw/hj4X8f/Dn4f+HPCGqrp95eaL4T0+xupm1S&#10;UtNJawFC5YxHcWYk568Z713nia5tB4P1aW4kXyTpdwWdm4X5Dzn8q5SHxXo3j/4T2nxYtYby1sdd&#10;8KxapZ2twqpcRRy26yKrYLKHAbB5IBHUiqhUqRwVowXK5K787adfUab5fmeB/E7x74y0rw/bRW2m&#10;2IbW9Ja2u/8ASpN5W5ZZLhlIQYbZHLtA5B+6CcAWdD+Kfx48dan4o1L4X+D4muNP1RPtWm3F4yRp&#10;9mZVby22xtI0phHB2jYWByeK71fC1rpnwXh8U+KNNSe3mvLKJ7O3XdHJaxxsVT5yMq+Gzn+GTBB5&#10;B9Z+EvwasPB1lrL2sqrb3Wo77a324EKLBHCUHqAY8g+h9q9NYmjQwcbUk5Xdm7tP3otrf0/z1sVz&#10;csVoYvhS0+PPjyCw8Na34d0TSdNga0vdYubDxBM02o4zttdv2YeQhlj3Ph33Inl5xIxHSWwefSkt&#10;55Y42aSYNFHJuAd7mTIBIBIwRzgfSofEvibwz4L8eaF4f17R2uZvEE0Om2ckeNsEq2epXm58kfKR&#10;alBjJ3SL2yRlfGfwv4SHgnxFDbeGdPQQ6RfHclmnBS3kO7OOu4Zz681hiOSpTpUXHlUuVqy010b1&#10;k29fwS6WCVtFYzl074geNPjUusaR4Z+waL4btL7T/M1DUYsanNcG1ZZEWBpCgjWMY8wKSLjoMMB6&#10;f4Z1XxdJNfW0fhrS3ksL8bkOsOpdTH5ikDyDgHdt5PVTXMW1r4UtPiBpfg620+WyvNQ0W4u1utNf&#10;yVaOCa33I+wjd/x8IVyDj58EZ52tLTX/AAh4wku52k1aHU9HT7RIsIW4gW3kUb8L8s2TdHIVUIVe&#10;A54JH2dZK0ErR91a62ervfXaT1a7LoHyMX4UeCfipqHxT8RfGfxP4QXSZ9Vt7PS7PR9Q1tJDFaW4&#10;Do/7hZEBaa5uifmyVKZAxztfD3QLpfBekCPSfExuDbwyyXMOoRxqkjKjHZG0wTbuY4DIcj727nOl&#10;4c+PngK98fan4HuJLqx/sWGzlutS1S1a1tWkn81hCGlC/vFSFHYEAbZkwT8wWz8OviH4P1jwHp2q&#10;2vibT/s8dnbrJMt4m1G2xjBOeDnH5j1rsrVMTy3lTt8FrXtZR93q+luvqVK/VHl3w0l8aeBbbS/A&#10;nxK8HTafeL4qv7rSZrBvtcd7bSXMsu0CIsySJHc8owAIQlSQGC+ya34gu7jwhM/hbRr6TUItPLWs&#10;d5pdzFG0gQsoZvLyBnGSAeK4C1121+KvjHQ/EFnpN3a6fY67q2m298100M0ssR8uR0RefLD25Hzk&#10;EkEFCOT6bPpnjKy0O+X/AISsSww2JZWg0xftbBYM4Dl/K3HOM+Vj2HWprck6/NOKU3q1ra9/n81f&#10;QPtao8j+KnhW68J/sQ+B/hJrEmrx6hoY8F6fd6wtqVaO4t9S0hGlDyggndGSCQwJIyDXHfHD4H+M&#10;4vGGk6Donjrxvq7a7LNpF9M2oWsawwl45JPMZREVTyYpz8quSygDBIDen/FHw/a/Ev8AZat/Heg/&#10;EXVZdIm0Ox8QabDeMsvmwhFvY1kY/M3zJEytnKeWMZBYNe/aQ1zTvA2tT/EfU3by/DeqSXjKkYbz&#10;FYtC8fOPmZJWwc4DYOCOK9SWMq0Z05QtzOc7q32mopLvvbYrm29WYvjT4D6ctnpfiBfF3jDUFguo&#10;0urebxxfwqollMPmx+VIvzLvPy8Aqzc5xXN+JP2eF1X4zeCTomveKP7Ls7u8vNcjk+ImsbmUWzQx&#10;bFNzjiSZckEHHqCa9o8TQwP8PdWSVFZY9FnkVmUfKyh2VvYhgCD2IBrj/iJ4ih8F+LvD19Lp99Nc&#10;XXii2tbX7BMEZYxvubjeGdVZPs9vLkHPIGBnFeZh8VjJSpqMnd80d9LOO/bS7d+lvIlSk+pBH+z3&#10;8MZNdW7uYNcmm8lRJJd+LdSmJUcgHfcHgbm+mTUP/BHfw3/ZX/BRXx5LosUMel2vhPXrRg17JLO0&#10;39raWwzvY/IF3YPXJOSc8bfjfV9afTNWA8MXVrHNDJA1xNdQjyVkKx+ZhHYnbndgenBq/wD8EoYP&#10;Dnhn9trxR4R0e3iiZvDfiKRIolA8tItZ09Np79HTFfU8B18THibDqc3Lmcla90koSd9/I3wbl9Yi&#10;fpPX4Pf8FktW0t/+CmHxE0ZNTt2vFh0iRrVZl8wJ/ZNn8xXOcc9cY5r94a/CH/gszZ2k3/BSH4hv&#10;Naxs2zSfmaME/wDIJs6/VPETk/1e97+eO3zP1HgPn/tz3f5H+aPlXVvFvhbQLuOx13xHY2U00bSR&#10;R3V0kZdVIBI3EZ5IrU8Kzb9KgZTu3W8ZDL0+7WbJpelJfwsmmwKzK2WWEDIHrx71esNO0pWaNtPh&#10;wy9kAxX4bP6tGjFK93q3p5rRf8Fn7JH6w6jbtpp+T/rQuaNq8GtWK6jArrEzuq7++1iue/BxkexF&#10;Ftr1rF4lbQ0R/PuI5J1OPl2xiBWBPrmVcfj+OZ/YGjaHoP8AZmj2hhjtrcrbqsjDaAOO9XE8JaH/&#10;AGv/AMJB9mkW8a28hrhbmQEpkHBw3qBV2wkZSd3yu6Wiv0tfX0uQ3iJRitLq19fvtobt5LFYibWX&#10;1VrMRW+biZtuwIm5stuBwBluhHB61z2lXt7420afw54/0nyrO+uDcaXcwxtFJbsZmaIklspMrbcb&#10;TlWBzxtJn17R9E1bRZbPXLSS6tlAlkgkupCHKEOAfm55UVoaZIt5p66bcSvDNHLvZRJuZTvLBssD&#10;uGe5B/Mca0atOnR5le91razVlo1rfd630tZdTKrTlUq8strPTe97b6W22/4Bn+HviZpng3V5vCnx&#10;Gvpv7S0+AmLVdzyQ3kR+6OCVSc7eY8Att3KAG2jQ8YfH/wAPeHtCD6faTf21ctHHp2i6tazWktwz&#10;sFG0GMs+M8hAx7HBNTaV4es9FS4jsL+eJbu6e5u/LWNDNK/3nZlQMSeBnIOAAOABUEemSHXlvp7C&#10;3v5NPbfp893cOHgZg4OPlbJCuV3cHaSO5z0OtltWt7SUG7WbV7Jvsk1om91fRbdjH2eNp0+SM0r6&#10;J2u0vv1aWztvub/hzxrpPijXmtprK4srvSYN11Y30YWSGRwvIxlWwhPzoSuJMA9QNjSvFuja3Ncp&#10;pdwZltZvKkmVT5bPjJVW6Nt6HGQDkdQQPPPE2t2OlePNK8TaxpdzCzafdWF09payTs+5onjP7pSz&#10;KNkgHGVMnQBs0ll8RfA1kbPwT4X1D+y7S2RIIWFi8MSHGEgRnTYHPoTk9gSSRnUwvtacZ0oS1S21&#10;UbN82qvful2e/eqeI9nUcakldP0bulbT8/NHT+LPF2jeDrd2k8STQzXDs1vaRqrszNuJbbtLbRgk&#10;t0AB5FVtZ+JMUkAOjW/mSMRs+3M9okg3AYRpF+YnPGOvryM038M6Ld6q+tahG11eNbC3+0TYDCIE&#10;naNoAHLE+uar6homneLtC/4Q29tIbiK8aQ3EU6mQCLexDMMjdlgowThsnIIyKzp/VJRhzJuz959N&#10;fTV2t3VzSUa8ZSs0tNF/W179EzovC2p3vjCxt9T0xvIs5mYrdK2WlQZAZAyYKtwwboVwRkEGvdf2&#10;GfhrB8VvizbeGBLLN/Zj3d3NKseVixM6GSVgAsYwWVQcbz5uAfKYr558N/AnjXx1420fwF4K8JXd&#10;9NqV0sVxdQqvlWMZB/ePk9tpIXjO04yeK+3vgH8CNe+A2jeIvCXgi08P2cOqeIbqXXNQfTZJrq9k&#10;Q7RFK4nQMNoRSAFGI2GNrlR2YSnQp0ZYisuWH2Vvd67v/hvkfL8UcQU8iwyk3zTd15Xsmvk/n5ne&#10;fFn4n+HPh54Jk1MySR6Totm72qxxkvIAvMoQctJJ91EwWwQow0jrXjPxLvbvXNT0e2W7uLOVr5n3&#10;x7GdT9mmypyGXjPbPPQ11XxU+H+v+NHsf+ErvdDv/wCz9Ui1CzW40SXEV1GSY5MfafvKeRnODg9Q&#10;K5HxT4T1i91OwTXdcgMc08yN9htZbeRSbab5hJ5zFTjPIwR1BGK+bx2J+uVvaN66+iVtEl163ufz&#10;xjMVWxuIlXqu8pNtnl+oWdt4t8Q6n4Av/E2pNBYApqHmLbIrTqtvMqIwjySElRj2+YDJwQOS+IOn&#10;6N8PxJe6zrR1BdauLezt7m4uYY28wJJtWfYE/dhTIxdckKuQoK5b0HxXoug+AfD8ei6JHHLJ9tLJ&#10;Jqm65kllmmMk0jFjuY7WduoAC44CgVwF54B8FeLPEaa3rmrTaoYoJFt7VSI7ONymGkQRgL5gR+Pm&#10;LKr56ndXBTrYWMtW+RLpHV2trpa13ZvXpbW1zkvFbmzqlvdaxdWGktqD20clu1zI1nsbMkUkLLgu&#10;p+XJPYZ4qPw7cP4m0ddb0/xTqi28ksqxtJDbDeqSMm8YiPytt3Ke6sCQOgaNBS/n1CO213ULWaFx&#10;Bb3cN15kkMbLC7BRMHTkjBJUnB4IpdN1Dwj4K0HTPC2kXAe3tobSysoY5w7iJh5cTEk5xhD8x67W&#10;xk8V50rexUIayunsrWd29+94r5P5w2ZeneO9H8L6zb+Bb+21Fr+8+33UMn2F3Dxx3C5YlFxk+ehG&#10;Bjr04BZ458X2tj4XvtVkttTW3tbaSfUDHp7K5t0RmkC+YoXcVBAz3ParV34T07SvHUPik3VzcXt9&#10;mAtcSbkhiVZHEcYAAUZJJ7tgZJwKs+MfCcXjnQZvDl5qt5b293ujvks/LBuYWUq8LF0bCsDyV2sO&#10;zDmqcsFHEU5u9nrJ9Ltu9lbpsvND91yTL17oei6lc2+p39krzWsitbzKxV1wc4yMZGexyKzre8h1&#10;zXdS0x7q626bewMITsEZ/dxyqeBuPzc9a2ArBsFC23+GsXwboR0zWNa+06zdXslxqCSyTXgjDqvk&#10;IAgEaINq4wOM+pJ5rnoy/dzbeqXu+XvK9vl6bkrY1tX8Q2mgW1tc3gldbi+gtEWNRkySyKgPJHAL&#10;ZPtnrVh4JtQt1lm86zmhmcwSQyKXT7yBgcEfMhPbjd2I4zdf8KQ+ItS0y9vdXu1t9PuVuFtIfLEc&#10;8ikFDIShf5TyArKD3yOKdeQalpJNtplxfTtqFwS9zLJ5n2UFgMINpC4DFgGG35Dkk4BmnCm4x5H7&#10;3fXTy7bave+i3ugjy6W3OfS18O+OriSK6h1KPQf9LtNQhtbho5JJYLqW3eR9hLSLmI992Cp45FXt&#10;Zsfgzp9xD4T0O11j7VqEM/2WbTbi7kR1jClgW8za8ZZlQjO3L8leok+Hnhq60S3iuI7tpLSa3kmD&#10;XEqvNJNPO9xJI22NFBZpD8qjA7ACta68I+Hb3xVZ+NrnS431Ows5rW1uyPmjilaNnUfUxr9OfU16&#10;U8dDD13TUnyq9rPrra/ztd9tLMpy5XYztUTU7PwLfWPiezvryVdGdPNs9VkZC4jbczebIpycjoCD&#10;tzxnaN/4Zanp2v8Awv8AC/i9NRmhsx4ft7nLShI2RrcZ8wH+6MnngH6cc78VNOt9e8K3XhrUtNju&#10;rO+tZI5oprcyLKflAjIHQHJYk8bUI4JBGf4O+JZT4QaX4dvYHaa68IxrY/Z9NnjYN5CIoKsG3As6&#10;LvHGWUY5BrWmquLwKl9pz6bJWd93/SX3VH3or1O+h+Jvg2XxHdeF4tXjaazsoLmSRWDRlZXmRQCD&#10;94GBsjHGV9eOR8ZW3wa1Cy1zXvGGhR3i2GrR3kK2tu3nSTLDAUCYxmRnO0AnkvjIzUPgy20bwF4l&#10;j1zTvDc1lc67HbWWpm4Cr9pkRSsTEIxw6liC2OVJySVUVm+Itbk8TTJp/wAQPD0kEbeLLO70+SBY&#10;2XzomigUo4cvGyThSH2qWUjGMkDXC0cPHEXp8yjZdUpNq3Nb7ns9t7apOPKfbH/BLLXrbV/2tNXt&#10;LI3irZ/D+78zzrNo4pC97YYKMwG4qFIOOBuHfNfodX50/wDBJe3hh/ad1YxXVxJu8C3m7zruST/l&#10;9sOfmY8+/wDhX6LV/RvhnKnLg7DuC0vPf/HI93Aa4WPz/M/mv+LGraVqv7QfjaDTdSt7iS28aalH&#10;cJDMrGJ/tcvysAflPHQ81Tv9Ys5ZLrw+HZbpbZXEci43xudu5T/EAeDjkHGQNy5ufGyz08fHzxlJ&#10;LZQtnxjqRYtEDn/S5MmsWy8F6TrGvNqrRQiezV1j324PlK7ycKBgcqEOGDDIU4yK/HsVHCvMq822&#10;kpSa66835X8up/S2HlX+oUYpJtxXW2ljU17xNoPha1+167qS28YZQ5IJ2AnG4gchfVugHJwMmrEM&#10;U2rPkGaC1X2aOSY/oVUfgSfQD5nW3hPw9DavZ/2bGVkUiZiuGkJGCWI7n/OKjj8NaRpC2Gm6TZtb&#10;28cnlRw28rIqII3IUAEYAwMDoOMdK4Y/VuW0L83dpWt6X0Z1SliOa8krev8AwNSLwldeF7i7vtO0&#10;e4t5LyzuGW+VG3SJudiu49ecHHPY+hqz4s1nRtB0dpNZ1GO2W6P2e385seZKynag9zgn6A1YsvCm&#10;j2N1Ld2do8Mlwwa4kiuHVpSBgFiG+Y49ar+KfD2nX+nC1fT5LuZm/wBEjmu3wsoVmVvmbAIxwfX0&#10;61SeFqYpO8rN+V/PW9rX/AztXp4dqyvbpe33b/8ABK3jjwIPFdrBd6dctY6rp7M+mahHkNExGGQ4&#10;I3Iw4Zc88HggEc14L+Jvw+a1a6exaHWvOFtcWVnC9w8778boGAPmxnO/cDwpBbFekWdxBdx+bE+c&#10;HDKwwyt6EdjRZWFjp0Jt9PsobeNpGdo4YwoLMcs2B3JJJPc1VPFRjQdGsm7PSztbuno7p726PVb6&#10;zLCuVVVaTS01ur37NaqzS0v8uhxt98W9PfXLHw54V07+0L248x7qxuGa2uY0jKblWOVRmQqzMqsV&#10;DCJ8Hjje8L+JfDWs6fqPjWO+8u0tWeOS4uYzEYI4l/eB1YAptfzAcj+H2rQ0bTbK52ahPZQtPb3F&#10;yIZ2iBeMNK2Qp6jIAzjrisknRPCXjrXLnWdKuF0/XLO1cyQ6XLNbySKJkl8wxowVtvl5L43DbgnB&#10;A2SwtSMqdKDUku93L3lfp21VlpZ3vuRzYinKM6kk4t9rJe7p17769Vax2Hh2ey1qwt9T0u6We3uo&#10;1kt5o2+V1YZBrpfg7c6X4e8a2dpb69eXLQnyvsNvZi4aK3TepaTy4yyF5Ewq9WELEZCvt5LwL458&#10;Barq8fhjQNRiWSGH/RbU2rwrIgXH7ncqrIq4wfLyFxg4r074XaH4T0LwdqWradpggvZri5vry6tW&#10;aOSW7VWj81nUgsQF2jJxtAGMDFVhKXsKso1ItXskmu/V3XbsgxFT21NShJO17tPtva36s+rvh58R&#10;h4M0l/Fl1pgh0uwhR57m+leBnckARRx+WzyucABVGWZ1VQTxX0B4rvfGt58Kdc8TaxNLoGn2PhS9&#10;uZLSxuIZp58WwfbJ5tuRHtAdcIxyWznivE/hvoXgvxfdaLqPiDQra+k0XVF1LTRdLuFtdqrxrKo6&#10;blSRwCQcHkYIBHvXxcldvgF4k04N8+o6HcWMbEZ2+dE0ZfHfahZyPRK+pw1SlHDJJa31PzrjDnjg&#10;5Sk9DjdU8f6HNaT+DdAvLi4k8OW9vZarfMoEcl0YVlZA38ThXR3IGMyYyWDBflv9rD4wWugxWnhW&#10;O8mF9r18tnDFajMhRjmRh6BYwzE/wgFv4TXrXiLwxqfw38O/8Id4HudB03S7eaaWO1tdDlCh5ZXl&#10;kf8A4+eWaR3ck8ksTXyT8QfCssXxd1Dx14h8RWSahcW6wWtxfC58hYeAyxRvcmONsr82wAkbSfvc&#10;/nOaVsPWxk3fRXsureyv2V9Xa9tvM/FKko81zDu9HutZ8V3MVvdyWypZW+BCqYK75sD5lPTHtUng&#10;OWLxJazalZeLr6O3EjLbNLHbr5qhmXzB+7OUbbuVu6sp71dl8HP4iuL/AE3WdYkaOSxtWhm0a4ns&#10;2HzT/wAccu49fXB7g1p23hzQbKzt9Nt9GtkhtIEgt4vJXEUajCoOOAB0r56U8PTp8r1lp0Witrq9&#10;W2/S1n3MHy9TP0zU9D0DWrfwPbXktxdXkd3fBsoQiiVC+4rjGXmG0Ac4b0NVfFNzb6dPqXiDU9Yu&#10;rWz0XSzdSLaxxN8pEjSHDoxJxGMcjpUumfDDwppes3fiCKG4e8u3QtM92+6JU8zaibSNijzpOB13&#10;c5wMM/4QLS/GNk0OpXd80f26RbmJb59tzHFO+2OTJJKcYK8BgSDnNVGWD9t7RSbWik2ldtu7stVt&#10;eK+8PdvcuT+H9YvtBuBBrupK0lm+Ld47bduZD8hxHjOTg4OPfvW98IfHmga5qWpeHrWz1Rl06aOe&#10;YLpczqizAsqZVTywXzemNs6EE5IE2k6Pq+v2S3VrdLY2cyZhmMfmTSqRxIMnanHI3Bic8gYwdn4L&#10;+ANK+Huq6tYaVLdTC5tLKWa5vrgySzOvnRAseOiRooAAACjitsOqPsKkay1VrJaW1V7u1ttt3cqN&#10;rO5peKPF1pHeadJcRaoli15BC8a2BjaW5kurdIB+9UEqCXdtpGFVic4wd3UdKZ7gahZrmRTkoejH&#10;1qDVvBmma34n03xRqF3eNJpTNJZ2ouiLcSGOSPzDH0ZtkrjJyBwcZANaOo6PPrunzabBdXcHmrjz&#10;7J9sic9VbBxU1nRnGEY6W3+b/G3fzt0Dc850vRIPipaDXNek1K5W21zUbKGO4xCqGG7kgYqI8Epm&#10;LALdQueQQa3tI8F+BvAUdj8PfCmkSWb6is8yG25KrDGgeVixyAN0S8fxSLx1I6D4QeC7PQPB0WjR&#10;+f8AZ7G8u4IRcTNJI4W5kXc7sSzE45YnJOTWoPh1YnxY3jF9YvZrhbWS1s4ZmTybOGQxNKkYVVJ3&#10;tBGxLl2yuAQOK6KnJ7apByfIr2Xpfl/F3fz7g/iZyc/hTwfeQzXXijQbWaWxhJa6uFyWjGT8/wDe&#10;UDnB4rzTwD8JLj4l3114wunXR/tkkM2n2tnKySRwvBDLFG0akRpt3DdgEs2cNgDPs/xU8B2viXwX&#10;f6TNrF5Z2clq63n2KWNZLiMqyvCWeN9isDgsoDD+Eg1Novg+98PT3mrSWsKyT3gdI7eZpAiCKNBk&#10;sq85Q9B0xzRTlKjhW0/eenyVtvXr6B9k818AfD+4s/jNcaFqd5cbtP0mCe+mt9UuY1uI55ZliBXz&#10;DgqbebjJ4f8A2iK3v2gIfCHhXwRZ6zZ2t1NPD4v8P+XGt9I24nWbMY/ePtPXvx9K3PC/gcaTrOpa&#10;yNUvtRvtUkVri5vmj3JGm7ZCvloiiNd7YyCcuxJJNcT+0b4UbVdB07Wp9ev4bWy8UaHLNYWioy3R&#10;GrWZAf8AdtJxjIEbKSeu7pW2Gqr+0KUYSbjeK1vrtfTzd7fIqL95Ho3ibU7S6T7ZcamlrHuAikeQ&#10;Lng4HvnniuX8MfFXRNV1LUbFNZRotMvjaPcZG2WQRo5KFc5A37TnGGVh253L++t5fD8N1pVnq8dx&#10;HeRtBJDpro0aE+WzDzk25CO7AHPIHB6G98L7XQtI0+bwxpqag9xbyPe3dzqyxme4e5nmkaVjGAuS&#10;/mfKAoUAAKAAKxjh6aw7nO/N2TtZdW9PRfPyFa0dTldI+KejaZ4e8N6VfXN5N/ajrZQeXbuyh0tp&#10;ZcscdNsDdMnJXjHI+2P+CXOow6n4V8azQSOyrrtuo8yNlI/0ZOOQPWvjV/DS2HiOw1HxLLqhktJL&#10;u30WGeWD7JEm5sSKI/n8wwqPmkzgFgNu4g/Z3/BMCaKfwx41khkVl/ty35U/9OyV+jeG8aMeLl7O&#10;+sJtu/n0+VvmduAt9Z07M9V/bZljg/Y2+LU0rqqr8M9eLMxwAP7Pn5NfzweEb+w1Zhf6Xew3ELg+&#10;XNbyB0bnHBHB5r+iH9tUK37HPxYRlyD8NNe4P/YPnr+d7w5p2ki/8qTTbdsj5Q0K/wCFfWeKHs/a&#10;YW972n2t9k/bvDn2nscTa1rx7/3jRtNYtNYuY47EMHtdSe3uo3XayMI3OCPQgqwPdWU96n1TxNo+&#10;jaha6VeXB+1XrFbSAKf3jD+HcflU9cAkE4OM4NZXhzwpZal5uv8A9iWNvNfbRNcxMzNtA4AUqFUg&#10;EgHnGT15zuTeCPCN5p7aTdeHrV7eRleSEx/K7KwYMfUggHJ5yK/NakcHTqKMm7Lokrp+t+/za6o+&#10;+hLEzptxSu+uv+Xb5epJ9iew0S9uLgr500cks3l/dB2YwPoABnjOM4GcVZ8P6vo/iPT11HQNQiur&#10;XcyLNC25TtODg/5yORwRUB0aybU47URSeU9rJ5ii4faeVHPPpmreneGdF02L7Np1vJbx72by4bmR&#10;VySSTgNjJJJPqTWUvY+y95vmdmtFa3337WNI+19pdJW23d+nkV9b1jRbO9tdBuNSjS8u5o3t7dm+&#10;aQLIpOPoOfoD6HGJ8SPDk2lySfFDw9MtveWNrnU42uTDHf2qZbZIwPBXLFX6qSeoyp19Y0bT4tXs&#10;b2PTJbi4iLOs7TO7Qxh03hQSSc/LkDrt7kAVtGG11S0aKRI7i3njKsrAMsikYII6EEVrTrRw3s5w&#10;vbXmTtrrqvJNd9b69jOVN4jnhOya28tNH9/b0ON8P/FnwBf2NrJoX9pXD3KedJZwafPPNAp+bdIq&#10;hiF54YZVuNpYEVGnxp0i8126XRrUahpGm2Sy6pe2Ls89szbm5g27iqqvzgZcF0+TGTXbNHFYWXkW&#10;sKRxwRbY441CqigcAAdAKj0PTrG3hivVsYVuJbaJJ51iAdwo+UMepAycZ6ZNUquX+9J05O+ivK+7&#10;30S2W3nvcn2eM92POl1do/5t9d/wsZun63pVh4Pbxc7tJFcZn/cgM8zO21Ix03PnbGB64FdQdNjv&#10;rb7NIzLuKkMmMqQQwPIPcCuA8P2/gnwxa/8ACOeMNJmt00jxDdX2lvNps32WJXlkeFo5FXy8KkwU&#10;Ln5SvTgGu38JeMvDPi4yjQtR8ySDHnW80LwzR56Fo5FV1BwcEjDDpmliqMqcnUpxlZNvmtpb7Plt&#10;/Wg8LWjKChOSva1r636+Z03wU8Rab/ws06VbXmoXxsbdkuJks/MjWV3iOxTEnJAxuJ4BIGchgPvL&#10;9n/xhqfhmXRTL4UMh1rVE0/SrVrspcTSYdixjMZCKsUUszEnhIyfvEKfjL9n3wV4X8MX9vbeHtJ+&#10;yrZ6vDaWsdvIyqsLmN3UgHD5LOxLZO5ic5Oa/RH9nz4feDZfEdj8SJ9Bt31ux0uaws9RYHzIbaaS&#10;N5Ix2wzQxnpn5ewJz9DlscP7bmSdrfjby0/y28z57OJ4ing5666/1qQ/GEeKtRS78Ra3qDWYHibS&#10;7S302xuI5reSGK4t+Wd4Fk3CZ587SBkADPJPn5+IGl+MPDEXizRfOSzvPMa1kmUDz4VdlSZcE5jk&#10;VRIh7o6kgE4HdftU+FI/F3w71LwmNZvLFm8UwD7VY3csMih7uOTrE6N0lPRhzgjkA189fGzVvF/g&#10;Pwiml6BqWiwwwrDZafaw6LIscKZWNBj7Rwq5HA7Cvmc+lTk3raV7Lslb8bv7reZ/OOKlzVJN73PJ&#10;fj78TND8YeP4/A93Zi6isYZLpcxhlEiMg3MewG/AHO4iQf8ALM58s1K+gtE1zxNf61cWtrZyNcXL&#10;RxxtsVIELEZQknAPFbll8MtR0K9vNQ0/WEmuL9lN3cXsdxcO+GdsAyXB2rukkbauFBkbAA4qpD8P&#10;9O1m5mHiWaaVrPVUmEdvcSwQyMqwuu+MOQ4DKp+bPQ9iQfkaksO62km4JJbavVNtJ6K+2/n5HI3E&#10;m8Lrc6lpDTah4guoRI8iSWsy2wKqGZdrYQ844OD1zW34c1TQtTuJ/DOmXE0zaNDBDcznaV3MmQhI&#10;6uE2McAACRfXAWfw7oupeZb3WnRfvwVkeNdr8jGQy4YH3BBHaqGl/DDwf8PfDFzb+FbK4t2jS6n8&#10;/wC3StLJJId7M7ltz8gAbs4CgDAGKx5sLWjJSum37qSVl67N6aJW636ax7r0K94o08/8JBeeIb9Z&#10;L7VV06G3tYYWz/pTxJgMhOFDM7HJwqsegxWxqWh31pZxyprOoXQjvLd2h8mI7gsyEnCRhuAM8HtT&#10;rbwBo0+tWOvCe9ZrBnltLeS+doY5ZFkDS7STlyssgyezcVvaho8eoafJYfbLi3aQY+0Wsm2Rec/K&#10;cHFFStSjUhy/NtLTXRL0S33+4NLmD4c8daD8QbeTT9EtdSNvHeT22pTf2ZN8qxTPC4GFP32jdV6Y&#10;GScEBStx4rj1n4zjRdF0y8mmm0mRbMzR/Z7dI7d0E+dy7yVkmhXgEZfHVTjZ+BPh3TvDOg6lpujo&#10;32NNV2WUkkjMzxrbwqGLNy2WDNuOdxYtk7smzonwi03RvHrePJ/EF7eSRrMlhb3O3bZpKcuibQMq&#10;Tg8gsdq5Y4Fd0nl9GpUik+Wz5b3u21pe1rW0vrsmtzTljHQreKk8Vaf4c1C4TR/IkhsZX+2rcI0U&#10;WEJ3DkOSMcDaMnjIHIj8H+CrmaO3u7SW8h03ULOOcSXUgW6ijOXFswH3WDSPlhkgDaMHDDoviL4N&#10;n8deCNS0JdYvrKCSzmF01iyKZozE6tEzMjFVOeqbXBAww5z22iaTbw2sd0/7yRowQ3YZHaueEo08&#10;HaKV29d+iVv19PmLaJzegaVpFrrV94O0eyWC4sbG1vLgJEAr+e0yqC2ctJ+4YtkZwynJzxB4r0Tw&#10;PouhL4o1TwnFNcTanaWbH7KjM0txcxW6Mc/7Uq5PUDPXGK6Twt4Nt/DN5qOpPq95f3eq3Sy3N5fm&#10;PcFVQqRr5aIoRVHAxnJYkksSYviZ4Pl1OXQ4ZtVuGh/taOZbCCaOOC6liIuYmlcxPIAjwBgEK5OQ&#10;24cVpGnRlikoyfLZXeutkm/vd7fiP3eY4Lwx8B9D1DSBr1pc3Frqkq/vJob+UbG43LsVtoQlQSvH&#10;sRwRo/BvwXp50++a5vdRumt9UuraW6kv50E0kchRiB5zZClTHknPyV3WneGL7QtDXS7iWO3uJI3P&#10;nWbB9hJOCpdcEjI6rjjpjiq/gvwla+CdC/sS11C5vN11cXM11ebPMmlmmeaRm2Kq8u7cKoA6AVpU&#10;rylGfNN3uremv4bWXzC+5yPi620Hw38XPA/kNIHurnUIW8y6eTH+iM/O5jj7n612mtatZaZJG11r&#10;1ratIjeVHcSAeZgjJHOTjI6eo9a898f+FU0r4weDfFmpa1qVxbm+u7aPS4bZZIkLWUzGTCRGUsdg&#10;HLFQOwzmuq8WTT669vBov9vWbSWc8Ut/p9jGksW6SFht+0xlRkRsM7Tjd2OCNJ0Y1o0ed6cru/8A&#10;t6fl/mVbmtczLf4qeH/Fnwok8UwamqrqWgtdWsbD94Ekg3KG25GcEZwSK35PiV4efxPH4U8y6kuD&#10;p7XbyLbOY4o94RQTjOXO7bgEHy3yRgZ0/DFjoNx8M5/BPh7TXsYtN03+yoYZmTfFtgCoN2SCdpU5&#10;yffvWLYx2mneKdV8RX02pzateWtot3/aUkJEVuJLhooYhB8uxGefBOXOfmZuDVThg405uz0bsr66&#10;2tfTZL8Q0sfoj/wT+nS5/ZQ8OXEbMVe+1YruUj/mJ3XrXs1eNfsASJL+yj4dkjbKtfasQf8AuKXV&#10;ey1/XWS/8ifDW/59w/8ASUfSUv4cfRH5g/8AByhDb3Hhj4Uw3MasrNr3ysoI+5YY/XFfmKOnFfpl&#10;/wAHLVlrN/ovwdg0maFR9s1wzrKxXcu3Tzwdrc/hX5jm2uAfl1CT/gSKf6CvxbxCinxBL3lstNf5&#10;Yn7hwLKSyOPuu13rp/Mwu8me25/5bnPv+7epWRZFMbfdbhtvFc9pA8Yaxrt1d6pdRWdvp91JBa2S&#10;KJPPG0YmkbgglT8qA4G47txxt23i1cxsbeaBmVSVVoTyfTO+vja1H2cow51ey2u7X1WtrdVtofWU&#10;avtIylyu1/Lppte/R7j/AA5o1ho9wujaLYxW9rb2cMdtDCgVI1BfAAHQVYhsrvW9cfwxrejebb3U&#10;hS6/0dXWW1DZCNv48sjG/GSx4B/hSr8OLHxlfWg8Q+Irm1tri8ijb+zUh8xbRQCdm8MN7fN8zdM8&#10;DgZO5ol1400ldU1DRfCtvqlxJduNOs/tTRNeyKp+QOVfALAAcEDdjjbiu2nGccRNJpy0V79dOrt1&#10;6+V72OOpKMqMeaLUddLdPRX6dOm1juvAPwsm+I06eDfD9qyXGoXsyrJDArNbp5xV5ufuhR098Ack&#10;V+hngP8AZH+C/wAI/wBnq7+KXjP4caZeXHhXSZL7QZL3TkkeO7jt3SKUDB3SktgEg/MwI5ANcH/w&#10;Tr/Zd8cfD/w5DqfibS9F1LxBqTG91O4uNVeNLdpX3raoFt3+SLce5zjJ5bntPjr8TPj78WtR1Twd&#10;8NfB3h+50vULVvD+hrdeIisOlmW2uxJrcieSGnQhVjhVArOshYMFLMvvYOhLBXquadm3e9vxfl/X&#10;Q/POMM/+qYZUacbSlvfov87nUfD7w3Z+KfBNnceN/BHh+ZbaOQabCuhxKscJPDsSmXKx4iViOf3j&#10;gkOuOb8V/BP4PaPqkPizS/hXodnqF1qluj3drpkUcjZlSVzlQME7FLMOWIXJOxcaXgf4meJbtrn4&#10;dE6fqd/pca2t9qFxrhM160QTzmYR2iqh3PHuwqgszKowrY4r43+K/jj4i8X23w28E+G9L0u1tbOD&#10;UNU8TtrW+W2WR5o1it4HtmWSZhHId0g8uMHJWU/JXzuKr46vjJTlPlVr/FZJdOvp0vrsfjFatVrV&#10;HOb1Z1dx4Z8NRFpJdMQiTnarMMKBzgZ4zwB+IrzfVvhD8MoPjK/j+28JrHq97oJt7zUYriVZJo4p&#10;V8peH4wZJeRgkEA5CjHXx+JfFYs3vJ/DKOrZ2tHqCseM88qO+T9RXl2p6/8AEjxX8a7DUNO0HULP&#10;QdH0u4WZI7qH/iY3UkphRDk/diEcrlc8l4TxjFeDRqYr32qlvdd3zLXTRb63dvzeiZz3lZ6ndWnh&#10;LQ0g80RXrCRuGGqXHGD1+/3Y5ribL4TeE/B2tWcWh65rc2oeINZM2rXOoeIriWe6CWcijPzgBEEc&#10;WFUBQecZJJ6Ia1r/AIjW4htHGkR2zmOaPKS3KjHyesaAg7gf3m4H+EggcD4N0Txn4Z+Lni/xhPp+&#10;pNYRvY/YEuLgTfbrfycTbDktuWTLBSc9QAA4IxoyrqNSMqttFpfe7SSv876X2u7bije253OqeE9N&#10;M8ka3d+ccL/xN7kL+klcj4F+HXwq+HunX3gu18GaTY2ml3MlzD58KMphuJXm37nyQBI0iYJ42cYB&#10;Art7nUrCfbqlvch7ebBhkjbcrq3Q5HUY715X8OdT1XX77+19Y0Sa58QWevamkllcXCSLbWTXk3kB&#10;5FLIrJGIWXbuYKzBQQxNc+HdeVGac3a6ur9dbPV+qu9romPNZmzrXw/+HPjWbT/ClpG1jb3F2/2u&#10;ax01YnljFtLlPMeIgKeOVIboQRV/xJ8H/BGn+CU8OaJ4V02Gzt9NSwtYJLUNHHH5W1FPIZgBgH5g&#10;SO4PNanjLQ7lfB8nivVvHE+mzWfzwLp9iZo0kZTGE2BTLMx8wqNhUkkFVBrkfghaeK/Ev7PPhi/+&#10;JmsapN4gGj2f9tWd1dGKa1uvKTzI5hHtbzAeG3kkkEkAkiuipGrLAqpGo+WLStdt3d3fZJ9Fvpdd&#10;1eteXc3LX4O+B/E0kHhzU9LFppsdtZvJY2NvEiTrG8pVHYxl1X5edjKTjBJHFelf8Ip4Ta0Vl8La&#10;cqt83FlHxn8K8/8AjJ4Z8TaP4Gjufgt4XYa5ctHp1xdaaESaC2uPklusvgSNCH85dxzuTGTuIbpP&#10;7Y17XrNdP0t5dNt7e4+yTPdYkvCy4HIOVTIwwY79ysDgZoqe2lhoz9peK0tfVbXbSbevTv8AIWso&#10;7nK/FX4d+E9J+KHhj4ifYtRuFtb+ONdB0lUVBNHFdLHeiNFEkrILiSJl3FNsysw/d5qXxbql347+&#10;HmvWPhzw1cXE2paVf2tu8dzbbRKyeWVY+bwQ7EHuDkHoRUHxIvtY0P4oeC/C3gK11ZWm8QC58Uah&#10;FZzvE1glhfsBPcspRg1wtsgjL7gXUhdoNWvEGiRaRJH4w8Nf6LNHcCbVIfO8qO8jMwDlxuVC4RCV&#10;duhAB9ta1Tm9hzO8re63fZSdrpPTXZ3elmyu1zS0nQprfx9L4+vPD/iG8uktJbOwgknslhsoH8ky&#10;LGqyKTvMUTFnLnjCkDiusurrxHfRx6nofgvU4b62ikSETS2ZilRgC0b/AL/IBMafMvKkA8jKt53o&#10;vxc0/wAZfEmzm8Mtrsmk2fhy9XUJF0G9+zS3Usll5G2TyvLmZUiuPmRmC7+vzV6hZeKZ5bSZLfwZ&#10;qUyGMgM3kxg5K/wvIrDgHqueaHGtSqR9rBJ22d1Za6avtr8+4fa1RB8MNE8Jwm58VeGvDUenHxPI&#10;NY1SHjMtw9okZZ8Eru2RRqdvBK55JJLPEGkW0XiTQda03w5p9xqTas8UFxcYjZU+y3BI8wRswBA6&#10;AYOK85/Zk8V/FPxdfeIrjULhrfS7PyLTSZNQ0ecRTeVE8EjwF5F3oxRX3LlSZDgnBr0K8l1jRdX0&#10;fUfEHiGze1gvZHdYdPaMrizn5yZG6fTmtalKeHxkoSndpbXf8ui+S03DaRQ0z4b6x4Q0rR9B+Hnh&#10;Hw/osOnateX1paxXssluJLhpXmGwRJtVnndgFICnGBgbTux33xa8RaHrGkSSwrEskVudW8NzRwXP&#10;Cw+cIku0midQSYyzMjfK+0Bgpqp8GvEOq634OTVNZOoMz61rMlq2qWssEptW1C6NsNkqq6r5HlBc&#10;gfKB2xVbQfiF4E8P/Br+y7v4i2tvJa+H/IurqC8V7mKdoo8tsTLmYsd2ACxY9CTzvGVT20k4qUlK&#10;17N631fffvvcpXuWPib4RvPBP7K2tfDbw5odjpGheHPh7LZabDJfSXciWttYSLHGchfmCIBvLvyM&#10;ndmqPx20Ox+IPi6Dw/Ld3kzJePfT6Xb3aQRTrFKJFaeTy2kCiRVCqhUuSQdyhiuZrXxMvPiJ+xPf&#10;XPie2nt/Eut/CuT+0NHjtpZLiK+m0uUSQCMKXLCUlcYznjGawfF3xC0TxJ4E/wCEn/Zzji1G21LV&#10;oNl1ohSEhVukSdnztOURHR0I3ggqQCDjXEOvHlctGqklzdLu2rk35Np3vpo7g72XqdX4f8Xjwrp1&#10;58OfFUTR6fNDLFG1xeWyXNhBcGQRqI0+V4FJaNXViy7QGTapeqPh3wt8OviJrvhnX/ipr0PiLUrY&#10;KITqVpaqI5biIxSRfu4l4ZXKGMkq3GQSAR0XiLTrnVLSLXNHRf7Q02YTwbcK9wgGGt9/8KuD9M4y&#10;CK434lfEK18V6r4Zj8O3eof2XP4ouLLxFcWO7zLNv7MvDFG6J+83+e1s6lQQrKjbh8pOOHrOuk6a&#10;5XrzNPbR36fa20avogT5j07U4LG9S4067topbedSklvJGGR0PVSp4IxxisP/AIJR+DvCmlf8FKfi&#10;JrmgaNbQ58BXccc1uirnfqlqZF+XqA0aqMjgoQMc1zGtWcVr4AXxRqTaqdQsNNS+uIDqVwCZIk8x&#10;kZTJjaxVlI9G+ldB/wAElxrMv/BQXxBfxeHmt9Nm+Hetj7XHxG7LrOmiONgWLbwPNcscZMjY6V9F&#10;4fvk4ooKM3q5rsnaLb66+Rtg/wDeF/XQ/T+vwe/4LJWt2v8AwUv+It22pyGFodIVbXYmxT/ZNn82&#10;cbs/jiv3hr8Gv+Cy+pXR/wCCmfxE02HTmYLBpD+e+5Y/+QTZ8Z2kE/Q1+ueIkZS4etH+ePbz7/8A&#10;Dn6lwHKKz3W/wPa/ddj5U1nTdav9dt2sfEsljCtrIGjhtY2Zm3J825wwGBwBjuc54xrqZI0+VtzK&#10;v3m7n3xWHrPiW50rXLewXQ5rq4ktZGjis1duNyDligRM9tzAHB5rRvdTn02yl1G+to0hhiaSZvOJ&#10;2KBknG3nA9M1+H1aWIlTpppWtp8Kb1fbV/P5H7FRqUVObTd7672Wi+S+QzwzpupWnhC3tdWKC9ds&#10;3Wx9y+ZJLubB9MscVfvbXVj4tjv55lFja6eyQRqx3STO43Fh0+VUGD/01aqNnrk+paLHqcegXEUU&#10;l1GbfzmVWkTeuHKkgru6gHnGCcElQXfi+S519fDVrpM0txHEJb35lVbeMg7DnOCWYYC5HCsc/Lg6&#10;Sp4mUptpc3vX1Wm1+unb523M4yoJJNu3u20eu9umvcseLZtbm8P3EHh+aGO6m2xpLOm5UVmCswHd&#10;gpJAPBIGeM1oWumQ2mnW9hHPMfssarDcPIWkGBjJY9Se+c575rD8TeJIvDumfbtQ026CfaIVURRi&#10;RnYyKAqqhLMSegAq5Ya9e3unxXlzot1bCQbtjbXKqemQhPOMZxnGfbNZ+zxEcLFpacz1utXZeetv&#10;wu+5fPR+sNNvZd9rsTSYPFkeqXGr6z4hhmbc8dnawxskSQ78gt83zSMAMsRgYAUD5i1i8m8S6tO1&#10;ha6pBZ27SY1KSHcZmj2DCRNxsJOQX5IH3QGIZcrS/H2h6veyW1ktx5MLOk19PCYYRIpwYwXwWPfI&#10;BGO/aprzxPp+h3zWj2t3dXV5ITZ2tlatI0u2NCeR8qjkfMxCjIBOSM7cuMVZp00pW0XKlZK3TZW3&#10;19TK+DdNOM/dvq7+vX8PwOpm1C7aBktiu4LhN7HGccZPNZGkeHtTa3ij8X6oupXN4W+2J5WLYfuy&#10;CkcZJwnXqSxzyegEw1/RdLg87WbiS3byTI8b28m4KBz/AA8geop3h7W7rxjfQPaaHqWn6ectDeXV&#10;i6yXSleSkeMoOR8zAE54HesqNHFRhJqNlrrbyez3+S9ehVathXJK93pp81uv8zIk+Etxr3iz+zNH&#10;8SXdjocNgBPZWOqXYaSdmcbTiULGgXaQqjJP3sKAG7zQvhB8TtOkuNH+CFnpNwbiFp2h166n8vT3&#10;AyZiyq7yI2CDGWU7vusBnbf0vW9D07V7XwboelX1xfSSQq0cOmzbLaORmHnSMVAwNjttzvYjAHOR&#10;9KeCz4Y+GXg/U9Zne6j0pNFne8uv7IuZJC+378m2LjPHTgDgYC4HqYb69XrQVWLcXa0Wt/N9Xd9X&#10;q9trnn1/qdGnJ03aWuqe2my/y+e579+xN/wT7v8A4S/DeO5s/wBo/wAZWvia9hNzrGt6fDp8yy3b&#10;AF2igvrS4SKMY2pGB8qAAknLVzfwNFx8N/2j/Gfgb4x/HO8vr6Wx0298C6b4k1qISanHqFulxqN7&#10;CmI1lZ7yNgUiQRwbGCKvmvu+tPgdqV1bfCuDxr4n8N3Oin7JLdNp9426aG3XcyGRQPkkMYVmj52M&#10;SuSRk/OH7Vut3nxV8BeKv2dPDXh3T77VNN8IjT9Q1DVFH2fS9UvEiSCIZjcFisrTEpnylWLg+YuP&#10;XzCp+5lQmtJWTasuXVa9rdLdnZH4XxdiY1sfyJtxSsr9PPUf+0Dofi7xZ4Yk8OeCdXh09tRuo7fV&#10;Lxw/mxWLNi4MDKymOfZny3+YK2CR3HGfFC/v9Gs9N/4R7SY7u4F9ILez+0iHzALWf5QxBAJwAM4H&#10;PJFZHxw+JnxguPBF1onhn4Vat4MFvJDaHUtS1Oxkkui7iKK2sBBLOfNldo4hNOsaxCTzNrlStcb8&#10;R/gTqHw91nSfGfwB0Xw7p7WGn3h1fS9QEwi1K4fYY7mR0y0k6D7QvmOC7faDl+MH4OWGjGMVVmlf&#10;mts03ZfFKL0vdJb262Pi+W1kzjE07x1f+JLrxD408N2sNxr32yRtNm1TzRa24+zxJDlYyvKp5h2k&#10;gtM/oKzNb0TxSfGOhxaT4HjS1tL9r3UdT/tRRDIpgnj8ojHmFy7ROTsKtsXLZAxl6V+0i/xY8Hxw&#10;aP8ADjVL7xNa3EdvqFl4dcSGwk8mM3G+SRolRBK0kIBcFmiLjAUMKf8Aw0jfeEPDyS/FHw1HZ30f&#10;jOPw/PHpnnXKuzw7w8Q275dsgaAkAgvG5HHA56uAzanWf7lc1uXlu9L3SaSldpLRXvr3sTKnU5tj&#10;stNgsV0rUtSn8IxanqEeoTedY2qwtM2ZPlAaYxr9wqfmK8dO1crq2p6b8JfhxpMGu6PJB4kurCa7&#10;WWxji+W+A86aMuxC7d0j8ZK7EY9FzXluneDv2hfg9rsPxz06TWNfeaW9bxp4evNeVVtY5oY54Qnm&#10;FlIty23CqWIB253YPPfEL4+/Hf4zeAdS8WW/w71LTfD9isN42n3GgNdR3SCVHTyriIqwHlBmeZGx&#10;ggKo3An0sJkdSpiI+zqxnQco8z5rNS1ioWu21d3WlpRavLtUaXvaNWPdfh5F4s+I+v2XxF8feDdS&#10;0u3h0N4rK31C6hYSNNIr70WLa6ERxgHzEVsyEAYBJ1vin4Za+8D6lpHhbwvcXWoalZzWlrJb3Ea/&#10;ZXeNlWZmkkTCqSCdu5vRTR4H8aaFqUXh7w/4O13+29Lk8OyTDWGm3SMYZIIVD8DDsWk3AgMGjIIy&#10;Di58UviPonwo8Cah4411xss7dzb24Vme5m2kpEiqCSzEdgcDJOACR85WqYyWaQjTp2d0oQV1om7J&#10;pu+973f4GUnLnWnyHal4U8Px6hprx6XEq+e0br/CyeU5wR06qv0x7ms/wZ4Vhm1zxBrereDVsYbv&#10;UI1sLe7SFmMSQRqZAEZwqs4cgEhu5AzVG98X/EjxWbS48E/DW8W0t1+0XGoavJ9hkZthHlQwyoXL&#10;YY8yrGvQAjJdMvwt41+NHxg1PUtL0XS4/Bun2K28UmoXlvHeXkkjq0j+WFlMUZEbQMu9ZBiU5Bxi&#10;rhh8d9Wk5TikklJuesU5JrRNu7dtLNrXRDUZcr/zOj8deGYL6XSNG0fwVHMr6tbz3l1HbwrHBDFI&#10;rsHLEMd3QKoYnuMZNdXDoPheNfLTw9Zqq/8ATon+Fed67D8VvhVfRzeHdYt/E2n6jeWVr9m8RajJ&#10;Dcx3Uk5WWZZIoXURlWVvKCKqFTswMIbU3g7xr8RfHFvF8TRo8Wh6WgnXw/YySXS3cjo6K88kiRgh&#10;CGZVEfysFbJIG3OVGUqUW6yVNJvmTbk3ppytp3vZLRLd3tdi5b9dDe+CemaxoXw4s7HWkj81ri8u&#10;P3MhdVjlupZY1GcHAjdBjHHTjFN1u28V698SdMNja3Fjp+l2lxJJqEixPFPM5hVEVPM38J5wJKgA&#10;kYJrkvAX/CdaD4cuPE3w8vv+Ek8NpeX0Fjod1fA3FrFb3M0Sm2uQjGdWEeFjlOQCuJcDFdfoXxNs&#10;PFl7otv4Sk+02+pLeSzTSo8bwJbMI5VZHAZXWZ0QowDKd2RkHDxVHFU8dVrRSldzu+kW02010aV7&#10;J3TadnKwSUuZtam94mOuR6DqEvh+KGa8+wyfYre5bbG8oVtoYjnBOAfSuU8GaLq0vwV8JxeFntYZ&#10;7Pw7aG1juIQy7vsgVMMQdhBOc4OcYOMkjqPEeuWHh/QbrXNV1KO1s7O3ea6u7hwqIigksSewFcV8&#10;JtFvtF+FnhjxLo1krSXnh3Tf7S02F+JG8hRvjZyACobvgMqgcHFc2GusE3orSVrrRuz0fTb89Wr3&#10;FH4fmRaJoHxOm8Zr498fNawSabeWtrpcPMsTqyyq07RqwG8yXEQ68eTke7vi34X1zX9CtfDL+CJr&#10;yD+0rWGO+iurdDFbmZI5y7O4fdJCz7diE7zhto+Y6MPxV0PxH4i1fwVdxXVp/ZNnaT3FxJbvuhmd&#10;3dM4Uqu0Ro+WOCHHHBqfxf43nt/Bk13Els2pW99a232ZpcRvdNPEI1B5+Vi6YOM4YZ5BFeh7fHRx&#10;VKUqaTXKkrNJJpcrVmt7tvV767l+9zLQ+t/+CQl7eXP7UutJd6bNbgeArwr5pQg/6bY91Y/riv0k&#10;r84/+CSCgftR6wfXwHeHb/2+2Nfo5X9G+GLUuDcO0raz/wDS5Hu5f/uq+f5n81Pxptby3+O3jx7r&#10;U5LhZPGWptErxqvlL9rl+UbQMj65PFYPh2fWLPx3LrVtiTTZtNjh1SJZCXSZGYxSqmOmwsrYOT+7&#10;4+Umtn41and3vx38eRw2DKIfGWppuuA8e/F3Lyu5OR7jI9M9a5DQfFd9F4xuNCstOWSWNVe8kEzB&#10;IFK/JklOSxzgD0JOMc/kOMp1lmGJ0W8rrRK3Mtei7W87dT+lsNKlLAYda/Zs9Xrb5+d/I7/xLYXe&#10;veG7q10O8WK5mt99hc+YVVJh80bkrnKhgpIwQRwQQcVcg+2OmlyX9ukM7yA3MUb71RvJfKhsDIB7&#10;4Ga4rX/iHq/w/tJrmXw5DJp4srm6W6a+CrFKiFxEcqOGIOOc8kAcAV2t3dXh1GzC6RJ8rM3yyR8/&#10;IR/e965PYVoUouy5XzNO6vtqt/Q2dWnKo1rzKyas7b77C6fpOvWet6lf6j4l+12dy0Z0+x+xpH9i&#10;VVw43jmTc3zfN06Cq/iqx1u/k0uPQ9dOnyJq0ck0n2VJfNhVHLxYb7u4fLuHIzkU+w8YNqus6ho0&#10;fhjVY5NNaNZJZ4ESKXepYeWxfD4746H6jNbxN4rOhNp93e+GNUkjk1FYd1tFHJsLo4DNh/lUHqx4&#10;H1wKKdPEfWFdLmtovd/l002d1b13d2OVSi6D1dr7699dd9/uNqfTRPL9qhkMMwXAkX+IejDuP1Hb&#10;HNUPDWi+MtJsTb634qh1mdriRhNLYrb7YyxKL+7JHyjjOPmx2q9LrEdr/wAfun3UK7SfM8rzFGOu&#10;dhbH44qn4P8AiF4e8Xaf9utPtFnvuGiih1GHyZJcNjcoP3geoxz6gHIrOMcV7BtRvFNXdk+9tbXX&#10;XRP1HKWH9qk5WlrpdrtfTb70Lp2l+JLvVNP1G18SrbWNtNeLqGmLZq63jGRgh8xvmTYQTx97ODWx&#10;rsXiNtGmi8KXVnDqDbRby38TPCnzDcWVSC2FzhcjJwMjqMK08d6Xp2oTeH7TSdUvrqK6Y3C2enu0&#10;cCvM/wAzSEBOBztBLkEEKc1q6v428P6BYNqurPdxW6sil/7NnYlmYKqgBCSSxAAHJJq6lPE+2i+T&#10;rorb631W7vfr002RMKlH2TXN667afctun5jbDwbpNzA/h/xCJNWRIIZJJdQId5JfMlYvkY2ncSQF&#10;wFGAoAAFbHwn+EET+O9Uh8X+JdYutLumWXQ9Gh8SX6wxRgKJDL++zK5YLwflCtgDqaxfDvixdSvp&#10;r260bULItbRlbe5tH8wLvlAJCggZHOM5GecHIG/4E+LOk3Hj61s9I0rULqOzZ7PUrxbGURwOxjKo&#10;MrmR8hQVUEKCSSCAG7cPUzCnUnCN9tey2d10TbVtPTqc1WngqkYyaT1+/pr1aW+vqfRPh/w5+1G+&#10;iW/wf+D3jXRbHTtZvo7KLxxql1NNq2k2MiS+ascWzbPcxjb5U7yYII8xGZTJJ9OfFD9nb4gaT8Ld&#10;P8G/Dr9pHx4rQ2ss62Wratp8y3cSQ+RJE93c6bdTxlxcj513Ec7QDgjw74T/ABJ0DwpqfhgahpWt&#10;Xd5qWvrb6Tpdjodw019N9nmcRIWRUU4Qku7IiAFnZVBYfW/xH8S6f4f0STxF49ubPQ4tP8P2kl41&#10;3fIIbJ55JBKjTHauA0UQ3cA4B719BLFYijlamopN+W72u+r+XnbU/LOO6lKjR5Iyu211vZdv61Pi&#10;39lzxZea14Y1rQPiR8R5b/x1Z+ItUstW8O6l4i+13OkWdvqFzHZw4YJJIv2fY/2l0Ek3mbmYgIq1&#10;PiB4K8aa34xis7i3t7HQLGZb57q01J2n1Fo9pjhePy18pRJl2w7bhEinKu6jov2g9XPxZutC8RfD&#10;zwPaaxZ6X40sp7fVjNFHLqaWyzzSizdxjarxRqJGdUl/eKCFwz+U/HTx98RfiDd6T4c1H4daloOi&#10;3008d/4evr6BtQ1VI4mkdXNpJMkVsApUhZC0rvHGwRGbf8Lj6H1jGOurRcrtptNw/wAKune17XWn&#10;Vp3a/J5Jyldf8MZXi/Udb8K+M9ZXwf4SXVc2NpObOG8S32SO8wYDf8vZXPIOZM9TVPwRpnjDw/4W&#10;s9M1e2s7i98sy6hONQfElxIxklZcxcKZGbA6AYA6VxOseH/GPwTtNc8f/CfT/DuqaPcC3nk0WJZI&#10;mtmG1Jo7RIlZVDgRkIAPmTJDMxY6nh7426z8RdDj1D4WeBptWW8jzDq/2mNNPtd8jCIyszK8mIgJ&#10;JFiVyhZU5JJHl4jB1alDnoKMqd4pyb5WpKK0leWlru1t330MZR5l7uqNfTo/iBq3jqTX9W8MQ2Nn&#10;p9jJa6fFJqob7U0kgaSbCK2AFiiC7gGG+TI5qtqPh6bVPhnDo/hPwmlxd6tpv2NtSt1gQWLuoR53&#10;LsrEoSzYQMxZcYGc1yfin45614k8J6T4I0LR7i38TeNvB93LpRtFlxbXjIEgfdtDJEw8+YSOFISD&#10;oCcVxN5ffGv9kCTVNV8P6LrXjjwrqlqxga415PtVvfxvIZsLNuZ5HjjZl2AKW4bJ2iuzCZXi6lvh&#10;hUTXJBtpS5W09XLvdq7tK0vQ0jTlLyfRHsXiD4h6b8ObPT/DXw88MXEniKNljhsbTybeCWKa4aJY&#10;nkfcFVZFRFfYTuAVeDJt9Q+FHh+536x4r+I1tdR6hqNzGltaXV0kjW9pEmEQ+R+73GR53+XPyyIC&#10;Ttr5VHxO+JfjHxF4Z8Z+LNI1bRfCLeLJLG0+0+FXW40m3KmQXD3CrlP3ghTZIjjcomZiFOz6t8L+&#10;MrfxZrOrW+kCGbT9Na3ijvoZgwnlkhWdtuOCgilgIYE5LsP4edM3w9bL8NGKScmm5yTbfxLS+i3s&#10;2ldq+9h1IyjH9S14w8Kx+LNW0bQtH8HTf2c2pQ3mrax58SokcLNKIAPM80u0scKsNmwxu3zZ+Wtd&#10;9E8PeGPEFxf2XghtTEun730228rfK6OoBjEzpGpw5zllBxzyBXN+Ovjn4d+Eq6Zot5DcX+ra5qkM&#10;Gl6Np1lNc3M8e9ftMyxwo7bYod8hJAHygZBYVW174i/GIXk3jvSfgreJo2nwtHDb3GpQR6jfguvz&#10;C3b5UQ7eA0qSDdnY33DxYWGYVqVOWkYtO15cqk7q71abu9NO3kyIqUrHX/DPwfp+h+F4X1zwjZw3&#10;15eXV/fWssMUnkvcXEk3k7hkHy1cRggkERjHFTJ4U03xT8WLKef4aW9npGj6fdFri4htfLvrqUwC&#10;Jo1R2chIxchvMVMMy7d3UcJ4L1L46fHXRj4g1DXB4D0dtSu4I7DTLWG41KeKGYxAm5dpIUR9jnKR&#10;BwCpVx1M1jqnx38A+MrD4Y2VtoPiWyu49QvLHUNX125tryGziliCxSkW8wmdPtMSCQnc6rlvmyx3&#10;ksXHEVL1Iup7148z035rO6jdK/VrtqV7yk9dTv8A41aT/wAI78L9WvfAHw3tb7VxZyLpqW9vaxrB&#10;NsYpM5lZAI1cLu27mx0U11nhTQIPCnhbTfC9rPJJHpunw2sckzlnZY0CAknkk45Pc14Ynw8vvE58&#10;SfEv9oy/0+4t7exkg0zTdFkmRNCghMrTTQ3BKyee/G6VVjysMY2gZFafhf4nfGf4ReBrPXvizE3i&#10;TRfssd1qWrrGf7U0pGjBaKW3t4At2sbcGdBG2zLNH8pZipR9rhVRp1FKSlrvq2lZRbdpcuvRavTm&#10;uhOPu2R6J4Ms/EmoePte8Z654dutJt5bW007TbS8uIXeVYGnke5AhkdVDmcKASHxCCQMgVzf7Ucm&#10;op4HsdF0vwFNqcOoeKtDj1C8WeGOG0g/taz8wvukWUlkLBfLV/mxnaOa6LQPivYeIvFd/ommRRzW&#10;lro1jew30E29Z2uWuMKpHGAkKPnPIlB6YzzP7SHiEn4ZN9qFuqSeINGjjjnYqkkj6naoiMRzhmYL&#10;x61jRqOOaUnKK3hprZbJdb3tZ6vfcUfjXyO8vNYDeH7y5XTmnmhhZ47W3ZA0zAEqib2VdxIwNzBc&#10;9SBk15v8N9P8Raf4nm8ReJbWfT73xJNfTXFjNMjtAiPDFbRkxsy5+zxqzBWYbmfB6k6Vlp158OhJ&#10;b6RpU17ozGSVbe1CmazYncQNzDzEYliAPmUjADA/Lj6R8TtN8aPeanao9jLpetSWulteQyRLdhER&#10;Jo3Zk2qfOE0fBODErc9DjRhUVKSpq8XvLr5Jq+mur06XTsKz6bFj4zXWp3fjDwnp+neDNRubHSNQ&#10;uLxtYW9t0ieZrG4hWJVMokY4ldjuQKNowSa+uv8AgjPf+Mb/AMFfEw+MdO+ytF44RNPj8lVJtfsU&#10;BRiVdwxJLcgj0IBBr5B8beNrW/bwedEaGaPWNWcvvk+eKEWF0+8AZyQ4jUjPG4+lfWv/AAROh8VW&#10;3w1+I1t4w1K3urqPxuoWS3uGkVU+xwkLliSCORjPvgEkD9F8Mb/6yQUopWpStvf4nfq1vvod2A/3&#10;hJ9j6L/bZVn/AGNvi0iSbWPwz17awHQ/2fPzzX86eji70xIxdahJdSRt800iKrNz6KAP0r+iv9tq&#10;Tyv2NPi1KATt+GevHCqST/xLp+w5/Kv5yrDUb/UbNbxdN8rdnEdwzo/XHIKZFfV+KEZynhrWt73b&#10;+713P2zw5lFQxF7393v5m18Nf7W0y91LSb6WN9Nmu3n0Z/MLOoLMJYjlRgKwyvJOG64GBueJdM1q&#10;5ax1Dw5LH9qtLxXaOa4aOOaE8So2AckryvHDhSTgEHivA3ie7177fpVpYR+RZXkka3gumGLkSPuC&#10;gpzs456Ekr2YV1Mnji50ttPh1PTYFkutUSxlAuwP3jIzDZuA3ZIXA64J6EGvzetTxEsU2orm6q62&#10;t69Vv5+p95TlRjh0rvl6Oz7+nR7HR28RbWHOfljtVwP95j/8TUPhfTNe0jSvsfiTxJ/a10JpGa8+&#10;xpBlSxKrtXj5VwM98ZpLa7vU1m4P9jzH/RYvuyR8fNJ6sKj8O+L28UaYur23hfVrZWkZPJv4EhkB&#10;VtpO1n6cf55rnlTq+zdkuX3bvTeztruuvr12RrGpT5tb31018un9fmFxZa3ceN7K+s9e8mytbOX7&#10;XY/ZVbz2cgKd5+ZcFc8dcVa1nR9RurG7Xw5rR0u6uIXWO5W3WVY5CMLLsbgkHn36HPGM+XxU+neM&#10;bbQ7jw3qfmajbH7POsKNEpj3swZw+FODxnr+WbmueL7Dw/pN1q+raffRrZwNK6JamQuoUnClcqWO&#10;MAEg5x6ircMUpU1CN9FZJJ31e61vr3uSp4dxnzNrV3bbVtOj6aEa2viTS/D62+parb6lPDYhbi8k&#10;t/IaV1T5n2rlRuOTgYC579KsaNo/iK31m61S98TedYXFvCLLS/saL9lZV+dvMHzPuODg9McU2HxJ&#10;pHiDwy11aO0Ml1ppmFndJ5dxGDHuw0Z+YEZ59KZpfxB0fU9Vk03SdN1K4htZJIbu9GnSrDFKmAYw&#10;SuZGzx8oKjDAsCNtL2eJlCS5O/NotNvktVZWs+i3sClRU4+96av/AId731v3J/FWj+I9asodL0TU&#10;47WG4uQmpz/MJRbbW3CEqRtkJ2qG/hDFhyBVqLwb4c8R3bSaxpnmSW95/o9xHK8csWVQYWRCGXOB&#10;nBHT6VX8Q/EHQ/DsUIntdQmuLuQxWNnb6bKZLmQIX2LlQB8qk5YhQBkkCrXhvX42hkuLu2njka4Y&#10;vGtrKwUgAEZ2DPT0H0oj9bp0U4px7NaN3evm9rdvxCUsNOo02n3T1S7eR237K/wH02bSPtPj3xVr&#10;02uSX05Nxa+KL4Jp7ecxj8lXlK7lXDb3DFiSTlSFH1/8O/CP7TXxo8QeGvgz4s8T2/hjwzYXZ1TW&#10;/F3hDXZYtS8QRWxXyLZIvJX+zy0skUsrLJJxFsQjflfk79mf4oab4p1rUH0rS9QbT2khmsL7+z5v&#10;9KV0KsVUJnaChAY43HOBgBm+3fg38X7Pwn420XRdM8J6xrGsXGh3t01n/Z09rHb2aS2xlupJpYwi&#10;oqhgAMs7lEA+bI+uy2tjHiJOoruzev2dOnRW7dOuqPkc+jg6OVzlF2VraPf17+v6HLftj/DD4v2/&#10;wz8Ral8O/jf4+12SD7ZLb+H21LTbVriSAEQyC6jsPtRZZIYyFWZd6hQSQSG8V8Oa1ovxK/Z90O58&#10;L/EW18UX4t7e61i+W+jeR79nW4nWVUJ8hjKXHl4AjyFCgKAPr74w694Y+HWg248c+LNP02K3tFg+&#10;0314kKSPHCWbaXIydqO+OuFY9Aa+PfiE/ijXviTpfxe0L4NTTW9v4evojp1nJbw6pKt1cwtbzutw&#10;YVH7q1kJieQOhnAILbgvyOaVquOpzhJJJSbUtEm0nZO9r3ta91a+t9Lfz3Vk6l79zjNAsvFPiDxf&#10;da/4q0v+y49Nieys9NjvhKHkZg0lw+AByixBARlQZDyHBrm/idb/ABGvYtU8M+BPDMdw2p3q2d1q&#10;f9qrb/2fC8ESvOBtLM6qxKqucsoyRT9Z0jWPir8c20v4o+CLWHRrXwzHfL4dujHMVlknKQvebN0c&#10;0mIZ9sYZ44tgOWZgU5nxH4g8efsxQPe6rYaXqnhabVLtzdLPMt3awsJGtYTuBUqpEFsCW6FTwOB4&#10;dPB3xSjT5ZVOVONP7Peylze89L2e7as2jDl6K1+x6VFBr9ha5t9Es5Gij/dxDUWGcDgcxVz1rZ+L&#10;57LVPEvjXR7e0/tG8tlayk1HzRZWcTqNjbU2MSTLIxBHEgUkhBVLxH8ZvGkXhe48T+D/AIZzXVla&#10;x+cNUvLgR2+oKoAMNrGuZ3klkZY4i0YR8ls4ChsP40eKr34rarrnwI8G32qafPpTWdzrWrae0sLQ&#10;2nlSzyASgbRu2Rw7Q27MjnGEJrHB5divaJTjGMW7yldtxjGUb3Sk7O7jo1zX07pqNOX+Z3mv+EJN&#10;c1rTNFs/B9vFpaXsN5qGpL5Kh0i3SJCoB35Mywlvl2mPeuecVzXiH4l3TeMv+EK+FXhrUpJpri5t&#10;NUht5LaBIJIsZlTzCfm2fNj5AwaMlgWGfO1+K3xz/ZQsbr4XeIfhvq3iq0uNcuR4S1q21WO4uPsL&#10;fOF8g7pGaFd/yswyAMZAbafDbx/430z49aZrvx5uL3TV1bRRPYXE/h1rPZIHeNLOeYDY5KXCsxKo&#10;fMWJF5XB9ijkuIpU51JctSmot07Sb9o9+ZxTb7XTceVpI09nKKvv28z2/wACeC7mDwNpvhvxRobL&#10;cBnudaaa8EqSyOWbyFwfmRNwUFgvyxIACCcXPCXh6bXPiHDYat4RkhsPDukyx/a7iaNk1KSZ4hDM&#10;qrIzZRIZ1beFyZMgYPF/wZ4ik8V6F/bjWqxRyXlylvtbIkhSd445fo6Krj2asG9+NukeF/jRD8Pt&#10;M0fU9VvJNFe41aHSdNmuTAqsPIViilI2Jdvvsg2uCTyteHRr5lisXWgleVpN2vaNr3e/m0t1rprY&#10;zjzykzp9b0k6F4W8Q6f4O8A/2tfTySQabFugxayvaqyyOZ5F/dCQ8gbmAPyqQMDvvCfg3wNp+gWe&#10;g6doFm0Vjax28Ynt0ZyqKFBJIyTx1PWvG9d+LHxd8AadeePPEvwXlWxuZHlGnWeuW8k1tHHDuMk5&#10;baqN5cRY+W8i4BGAQGfW0Dwp8avHem2Ot/Ef4hTeH/OsI5JvDvheBbdoZigZlmuWaSRyj8DyjGrB&#10;cMGDEV0VKWKjh4urVioX3UuZt2V1aLe3yWurNGpcq1O28G+BrPUPGWveK/EHw4g0yGZbWx02zvIb&#10;Vy8cHmO1wBE7qu952XkhsRLkDgVB8W/Ds99ceF/DvhXwht87xNZz3GpW32eKK3ghfzZUb5xIS8SS&#10;KAisCeCVyDXFeGPGX7Sb3uoeCNT0bwnq15pOl2om1w65dW6XF1IshO6AWr7SAsblA+MSDBG7C0Lf&#10;4Y3EHgaT4geKfFMreNtW17T5tO8RaMv2eTT2uZobWOCIP5ga3RZDmKQOrbpCRuYtXRSjUjjFKrUS&#10;+FRSbkneKUXvdK1m769OV6pCvzXbPoPUtTuLbS5JPs8lx9nRnjhjZA8hx9xS5VcnoNxAyeSK534X&#10;2OvW2g3mq+KdNms77U9YvLuW1uJo5HiiMrJArGNmTIgSHIViAc81xg+InxF+F19p/hb41tZ3VreS&#10;rZ2XiyyjcQXdwzoka3EPl7bR5GcKv7xkZxgFSyIdvw34obxfBqGpxWcVva2+r3FjbKsxZpfIby5H&#10;IP3f3yyqB0wgPevLq061CjJNJxbT5l1Svovzaa5lbVLYi1olP4kapf3Pxo8A6dP4XlXTbPWLy4/t&#10;qS6hEZuDpl0iRIiyGQ/I824sgUFVwSSK7jxLrGqaLo0uo6J4Yu9ZuFH7qxsZoEdyf9qeSNAPX5s4&#10;6A9K8r+LMem6n4w8C+GdQigmW98QXRmgmYhmhXS70MVx1+ZkU+zn6Vt2Oua/4B05dMv7e+vrGyhQ&#10;Wt9aqGby1BGyRA24soXJYDDA9M8HWbjUpUGoq6j8Ouq55a3ve7fRW8hvZGz8H/Dt/wCCtF/4RDWr&#10;sXF9DZ2U15MvPmyG2SJ5CTyWaWCVjn1B78cn43uPHt78R9e1fSfAV9b3Fj4bis9DuZ7y1ZbmRprl&#10;pHEYmICHZb7S+1hl8oBwbXhr4zReIdE0f4kpafY2vtHjuNU0+ZHTFsRvDoXUbjGZOcHBDN1O2s/4&#10;i+Kn1bxVf6LOLWWzi0nT5tQZpB+7D3zKi7cYKsqTZyf4Mc5reUq6xFRzhdtWd76WaT2aTvt1vfuF&#10;nq2fpl/wSvvtf1H9g7wJe+KY3XUpF1E3yyRhWEv9pXW4EAAA5zkAYB6cV9CV4Z/wTahjt/2MfCMM&#10;MSoizaoFVFwB/wATO6r3Ov62yeSnlOHkla8Iaf8AbqPpKX8KPoj8xv8Ag4+uEt9N+EDOrnNxro+S&#10;Nm/hsPQGvy5/tKzB2vIy/wDXSNl/mK/UH/g5J0bR9Y0z4OrrGk210IbvXXi+026ybG22HI3A4Nfm&#10;LtbG7FfifiD7H/WSe9+WN9ktlb+tD9y4HVT/AFfhqrXl37sy7TXPD0GpT2ba3arPcXBaOFrhQ77Y&#10;0BwM5OMc1pwappacNqMA9f3y1S8J+FfD+hi4udL0qOGSa4kaebG6SVt5JLucs3OepNad9aRXWn3F&#10;vMGMbwMsm1ipClTnBByPw5r5Gt9Xda0L20Wtvy/4J9RT+sRo3la+r6/1+BFoGtaeugWemf2rGbp7&#10;O3EkKzDzI0cKu8qDuxzwQOtewfCrwza6t8S/DdmLK6ay01xfzSWNvIywqjL5KnYCMOwOAcghGI5A&#10;NeLeG/h4bVIfDunfZLLRdPt/PvrqO3iSKNsY2MM4LFRlmPKjnq2R9I/sv/sbfFH42apefE3W/EFx&#10;B4NtdLjlh0q4jK2urwwL58ZeOGRMxkksEzub5d2EyD7eFweHq4rmjPTV7Pd6Lyva7tfTq7anj4rF&#10;1qOFtOO1uq2Wrfp0vbX1P0M/ZS+IHgbUtJu9Vg8faGy6e8lncPHcq32W5UAtC4yPnXOXBIOWA+UC&#10;vE/EOpfEy716bSvgJ4p8Kya5ca9dXdxrK30cjXOnxL5YZwyOgMjszhAESKOVvLZmjZV9W8Qav498&#10;F+G/CvwC/Z3+G+mWvh6fS45PEWuND/oliP8AlrbIoCo0mduUG4Fd0ZVRuZKPxI+Avwp8Y6Jo48fa&#10;d/an/CN3U2ox3GowxXCvctFsed45keNn25G4rlQSFwOD24zFYPB2oy1v00l0aV1p16fM/CuKM2pZ&#10;hj2072002/UxPhn8IPhV4T8Vz/EP4deKm1xtWtVtm1CO+E9ouwj7S0OGbmS4R3c7iflVeAgAg+J3&#10;inRtE17UNTvrkwtdNpmmwsqlizyTyRxJgDvJMMnoAdxwMkbWi2eqNoNjqU3jXUkkm0+EtFDb2aom&#10;UBIX9xwB0HoPxryP4leBdQg+J+ifEXXoNW8RWtjfO1jBa3EUJsr2WIWqzSIZI45lETOqHaWjLsRn&#10;dlfi61SOKxE/aTvdad3a1o3dlra1/nZvQ+S+KTudtc3siW62sLbRgCP5ug6A/ov4k1w/hTxjpd1q&#10;n9ktIy3U95q09tH5bYaK3vmids9Bhnj4/wBqrzfE/wAM3GJbi11O33SIlq1xpNxH9pkKhvKTKfMw&#10;ORtHOR3xmvOtOWw8K+KYfGOp+HvEzaxaxa1CumxW0rRfZLjUvtBkC/6oyfLDyjbiGwcgLt8unhZe&#10;zl7RNPS2m+j79L2u+hmovVM7/wAS6kNAVfFLS7Yrddmor/z0t88N7lCWYdeC4AyRWfF8T/Al/rt3&#10;4YsfGFj9rsbeG4uG+0JtVZC+0bs4JxGxIHQYJ6is8654d8UNFd6/4o06BoWVrXS2uApSSRdimTzA&#10;GZjv2hQqgMxX5iARc8EfBTw1FqviDxEbvUPtXiJ7W4n866LC0mt4xHE0AI+QADJXJUknjDEHNU6P&#10;LyV7qSWllputH3sru68kLTqVX8OabqWox3ui+GpIbUTs15Moa3W7iYHMZjyGlAYgjcAuM4JDEGaw&#10;utDkjk8X+CYSY7CebT7+0hh2B0t5nikVVx96N0crjhgGA++DW1eeJ9H0m3+yavdKurRzJDNpcHzs&#10;XYgIy5xiN8rtZsDLBSQ3Fcn4V+H2o+D7b+x7C/vIbK41C8vPszX7TXDvcTPPIHnb5sb5Gwq8rwA5&#10;AqqnNCN6ras1a92mne+vXpZrTtYfqelWPiLS49Ljvbe9hkh8vzpGt5FbMZBKsMdiACD37Zrj9Y8U&#10;aRqelaP8UvB2pSXlh4utbOaG2ktXeR7d496TIoBkQCNv9WF2hnydpLvVXxhp+pTeEX/4VZf2+h3y&#10;qYriRbETGe3ZgZF8vcA8uNzI7ZO4kZw7Z1vhboPhb4efDPRPCHhBhNbafo1pZwapK4aW7hiiVEd2&#10;x8xIH0A4AAwBVP6nTw7qKV23bl8rdXtva1tdHohe7y3J9a+J194S0WTxRrumQ2Ok2nl/bPOkLXHl&#10;kqpkwmQNuQ23LEjPQjB0Z7241rXLfxB4IsFvI2UJd3U9w0NpNGAWRkYKxkcE8MqlCrMC2QuOJ+L0&#10;b+IdMk0mbxXZ6fps0kZ1J5Lfe0iBw2yNjIFjYkfeKvxxjPIk0j4taVoQksZ7uS30ecCTS7m72xKC&#10;wJMKhiGC8FkyBkZAGFXJTlS+r80Y3lqmtbW0+97vR7K9tB/Z0L3j/wCI17oHiLSdI1XSls5ta1T+&#10;z7G83PcQifynkCkIA3KRyH5ti/L97JANjR9FtZ7xL/VZJL65jiVo5boArGxZjlEGFTGeoG7HUmvM&#10;/ijeaZ8QPFGh6xfeJ7ibSfDt8+p29roemtK4uja3NsHaZWbdtW5LrHGnmCRFbJHy1d8LfHfw5PBG&#10;mr38lnqULeT9hvLdoZJ8fKGVDjgkc/wqwIyQATE6cpUYyoLW3vWT0bbtvrta/QW60Or8NeM/Dfwo&#10;8R2Xwh1y8kg/ta4vJ/CqtbqIWgRoZZLcFBtj8tpWVFYKNm1VJIxXo1rr/nW85Rw20L8oPT75/pXz&#10;p4h1bV/HHjqbxD4ju1k0WPSLjTLax0vS1meOO4NtJOJZTI6yMTbpgRoQqllyXxU/w1+LeqaPA3hq&#10;6a6tPLvZo47rVbGeYyqskp+bG3y12NG29iFImQfKcoNsRRjVgqkJXnZc3q769Hta9k9bu9hy97VH&#10;sfwo8feG4te1v4bfa1W903VphGPs7RpKsypd7EJ+ViiXCghSTgBsDOBp/FTVtV0rw/Dq2gPG1/a6&#10;lbmzWZQyl5JBDyCyZ+WQnG5enUV4Z4Z1Lw3YeNda8aeJvjLatqOpzWsix6RFFbW8K23miM4maYmQ&#10;o+x2DgMAMIvfp7r4r6fq2i3en60JtUs7krFp+pWxjIn3gEI2MLDIrHALhATjoeKuXJHERnT963K3&#10;dNXdlzWulfVvTe2uw/taHp2leKbzX9NbU9M8YW7QpdXVozf2WUKywzyQSrhn7SI4z0OOOCKr3mpt&#10;8P8AWP8AhNdT8RyTW9wrx6rGtqiqVjhaVZcINxcCPYOTuDgc4XHlPhTxja/Bfw7D4S16y1TUpWub&#10;q+ubyG6+148+d5pZGL7XA8yRzgg9wpIHHQ634v8AA3jvRNS8I6wqy2txZyfare6Uwuke0fvMNhlx&#10;lWEi4KnaQQcGs6lT2Vd21pXtdJX5e/razW2thbS02PZ4fE1rqdpHqVjcGS3uod9vIvR0ZXKn8jXx&#10;f+1L8NpP2Sfi/p/7THw38XalY6b428WvbeNLGGyiaNp7kZi2pGiqNzRsolkVnWSTc7sDtr1v4C6f&#10;8OLL4MeGdI0Sys7izsdDhttPvJI42nMKRbEYyxqMvtAyy4+YZHauC/bK+E+j/Hb9lzULXV/FGoWd&#10;7b6hHqOhaovn3VxEUuG8pIYcnMssLeSpKsymTcwZlIPqZRiMPh80dGc37KUuSacb3TbW2u2+11bZ&#10;7GlOUVUt0PefCy3mpWvkJ421Jy/lsxXyF3KQDwViHb0qDw5f+GPD2o6F4a17QEt9cFtDZW91Naxv&#10;JK32a4fiRM4G23nPO3p05FfNv7A3xp1i48U+JfhT40vr6fW9M1K4utQ86FVggbem47pAlwfMkeTY&#10;HjVVjiCALswfYPibf+HdT+IPh7xYnjZ7XUvD+qwy/Zbe+jELq6yQP5sZBLYhupsHjbuB4rkrYWpg&#10;cZPB13fS6cU+q916dHfW/qTKLjPlZ13xplltdLWaWwvLix+0IdUWybD/AGUB2cY3LuUkKHHPyM3F&#10;dl/wSK8YWep/tjazpBgaOa68E67eW/zK6vEus2Ck7kJHBdO/PauF8R/GnwHaWLXGq+J7KOOM5Xy2&#10;LGRuypjO9j0CjJJ6Cuo/4I4eHLe4/bR174iG0+zvefD/AFaKGFZmbfG2rWL+Y4zsV2wudoyQBl2A&#10;UL9H4f8AK+JsKqkWrSlZ926c9P8Ag69PU3wf+8Rv5/kfqFX4Tf8ABZXP/Dx74hf7uk/+mmzr92a/&#10;Bn/gsxFZWv8AwUx+Iuot9saZodIQqrTPGB/ZNn0QZQHjqBn3r9i8RY83D1tfjjt6M/U+A5cue3/u&#10;S/NHzM+3+0YyeqwP+HK/4VPhW+V03K3BU9653UNJstb11p/EN3M1rDDtisVV0hlVjnMykfOQVOAf&#10;lweQT01NUn0/UNOnsBrptTNE0f2i3mVZI8jG5Sc4YdjjrX4fUocvIle9lfTRf5+eh+x068ffbtvp&#10;qtTQvSXt0BGMXER/8iLU5it0BfYqszDc2OvpWFYWvh3RbRILO+j/AHtyjTzTXXmSStn7zMxJY4GO&#10;vAAAwABViPS/D8+ut4hvddN0ylTaW810DDbMF2l0XpvP945IyQMZbI6MeW13bW2m700t0+/oL2r5&#10;r6X067f16G0sS4BYUzRrZW0m23fe+zp/6CKqavbWfiCy+wDXZ7VBIrvJp90I5GVTnZvHKg4wcYOM&#10;4I61oeEtP0rTtDs7HT44YoUt1Kxx4HUZJ+pJJJ6kkms+RRw7ve91pb16/PsVz81a3S29/Qs22ix3&#10;A/egY96i0+303SpNQsrYGNhcAIkEJbYxijxgYIB9B3/Ol0Lw1puj6hNq/wBquby7lkkK3F9MXaJH&#10;fd5UY6Ig4GFAyFXJOAapX3h+91PWmurrXLpY5NU2rp1ncSQx3AMMeTIyOGO1EJxnb97KtkCt8PCj&#10;zyg5vlt23d101/G3mY1ZVOWMuX3r/hbv/l+J0Fj4V1e61LTdSXVW0+3hV31DTYVEn2uYn5WeV8vh&#10;VO0IGKjHHJZm6iK3ij1e22j7tvKf1jFUbe3B0/8As2x/0dVh8uExLjyxjA2j27VB4R8K2PhTULe2&#10;tpLi4uJrOT7VqF9OZbi5KmMAu569eFGFXPAA4p1cTUxkuarLVKySSWmva1kvmZ0sLSwceSlGybu3&#10;dvW676tv5HoXgqC21TxHpdkbtAFm+0t5cwyuBtEZxyrlnXK8cHB+9g/XXhTQLXT/AIXa09ppK3l0&#10;2j3LQxyKNpkEZK8ngENz1yCK+U/gf8MdM8XfFmHxPrF1NP8A2XZwf2fYSN+4gmaWQm42/wAUmFUK&#10;T93GRzgj7g/4Vne698E9fsdF8QXmlSHQLkrfWMayTRDyyxMYYEbyAwGQQDjKt90+zllOnKtT9npt&#10;fy1/H+rXPLzKdSnhaim+j1Xp80vx8z1P4I2HxZ0j4AXuj/GfxNZapqupatNZRzWEok+z280oieN2&#10;AA82P98WGWCldoJAArlfjLcaV500KG3hutQ1a1naJSqyT7Lq2RpMdX2jy1J7DaPSu4j1Dwn4E0/w&#10;/wCBPDvg7WrXTdJ0m7kt7f8AsuZ383McaysxyzuwlmLOxJdnZmJYk14n43h0y28ba18R9avtZuZr&#10;7UNPg03+0tJaG30WxSa3MkKNtGBJMrTPIxy37tT8sSYjOlzYhLa2q89Vb8NX6aa2P5zzOanin2Wn&#10;f8Sv498OeCpdTh8beJdC0trrRVlkt9YvrWIyWCbfnZZWGYhtzkggY61zfjuFZPDt1MJ1+S3k24/i&#10;yvaj40ajoHj+1h8NWvxU8NwaHeTR/wBuW7yLLNeW6yKzwI4mCqkiqY33I2UdsYOCKPj3xb4VvfDG&#10;pQWHi7SWuGtpPs+6+Rh5hU4yA2SP6V8TWoVHGG7faz0Wlvxu9P1PJa2Ob0PTvDEPhz7BpC2sclvC&#10;slzHbbQ0cki+YSyjoWLbjnk7s9814HqvwG8J6V8dofFv9uw/ZrW4jurWy1C3E84vnS5DLFcSMWRW&#10;EjysgUkschgMqfYvANzonhXwxeSeJ/G2j3Gr6rcG81KS3mWOMsY0hiVULEgLDDFHnPzGMtxnA8/+&#10;IzRax8W/C99a6xpv2Cz82ecx3RkllmEFxHEpUDZGgEsrBtxLEY28ZGcXWw+IrQpTaTjJN23srvdd&#10;dUna9nfQWqvZli88N6R4ts/EHh3xBp0V5ZXl6qXFrOuUlX7PDwR3FVb/AFPwl4K8FQ2djNDb6PZx&#10;/YF+yyLthjhVo/IRicB9yeSASSGPQlSK0Y5tTK6xL4dS1muvtyeQt1MyxsfIh6soYgYz0B5/On+B&#10;/DcvhXwdpvhu9uFuLi0tI0urhUwJ58Zklx23Pub8a8v2ipwjzttJxfJf+7q+yeiV7fkR6/ceZ+Kf&#10;hl4YvLa3+Ifw9tNO0XxpqV5BqdnqH2URNNukiSRJY1O54Skojdckjepzvw1aej/A/wANFbfxP8Wt&#10;Sm17ULW4uL6VtS1W4k0+0kdpGLR28shiQRxuY1baMIp4G5q6LVfDmtXPi4+KtYWzW1tY4LLSYbd3&#10;Z9sl3C8rvlQAT5UQCjONp5q38SvC2r+K/B994T0JLRBqtpLZ3c91My+RDLGyM6KFbe4B4UlR3J4w&#10;e+WYYiSp0/atJvWXVJ/ZUt+VJv3dua9kNyltc3rO5gvLeO6tt3lyRhkLRlcqfY8iub+HOj+HNC8N&#10;waT4ZtrS3mktYLvUY7cqJGeSMASSfxEsE2hj1CYHAwOoJ2jdiuB+FFn4103TbzxDrOh2rf2i9u0C&#10;Q33zLBHaxRoBuUA/MruSSv3yADgFvOoQ58LVtKyvGyva7u/vsrv5EL4WdHrvhzwy+o2XiTWLe1M9&#10;lKqWNxdP/qpZT5YCZ4DsXCDHJ3YHXFJbRTR+Krt/L62FuMevzz/41h+NL3xHrGoaXpeo6XHZ6Xb6&#10;jDe6hdKzzeYYX82NVCJgKJFjZmcrjBwD94a02rXraleXGkJbzytpcMlq0kxWN2DS4yyq2AcjkA8d&#10;jTlSqRoq8r3T63SV1pfa+7Y+hr6PJpL20i6MLZYkuZhKtrt2ibeTJnb/ABbyxbvuJzzmuE+J/wAI&#10;/hvdT3njWxmbRfE0sDvZatp988MjTRqJAxiDCObHlIzKysGEY3ZAGNrwXp154X8OppuqXMcl1cX1&#10;1eXHk5CK1xcyTMq55IUybQTgkAHA6VmeLdF1rWPEFxrVy1munaboV5DaJHMzyyTTLF+8YFQqbVR1&#10;GCxIkzkcg7YSpPD4+TpVWlrrf4l0TXVSdrprbdDjLllozN1q8/aD8L2s1vr/AIc8O+NdJuFaCSHT&#10;4Ws7kxMijc8cryRuCfM3KCMhlx0IKfBL4r+AG+CWljU/FVjYyeH9HtoNZivL6JTZ7EEYkYhiPKk2&#10;7o5M7XVlIPNdN4rPjCTQLi28Ita/bpVaOGa8dlSHII3/ACq24g8heM+oqjB8GPhlNFpcuteB9K1C&#10;60jT4bOxvL/To5ZYoogNgBYHGCMj0JPqa2WMwNbB8mIhyvmTvCybsuqb5VdOyaSel2nazfNGUbS/&#10;Ar2Hxd+Emua7DZeFviN4RvJbp0W/SHWIGmkVkIiwFb5sn5QDnjIHesvxNp/w68KeJ7jxRq/hfR9Q&#10;S2uPt7uqRtc6ZIkMK+aFc7UQLCH3ZUgjjJbml40+CdvrWj+KLjVNOsdPj1KwS1hXRIRuit4jO5kb&#10;KoC0jTYdQOAAQWIFa+l+BtX8TfDrQ7DTNN022hvmsrnXJ5flklijkjl2bUBVzIqlWywC7jjNdcVl&#10;+HiqlKpLlfuyV+lk27q22qsl0S2er9xbM+1P+CRNxHc/tRaxNC4ZT4Bu9rL0I+22PPvX6QV+YP8A&#10;wRd02Tw7+1v4q8PW8EkdhH4FuZdOR23KEN7Ygon91EIChOirtx1r9Pq/o7w1pxp8H4dRd1ebXo5y&#10;a+fc97AaYWPzP5sfjt/yXLxr/wBjdqX/AKVSVyOmhFvLl1HWcbv+/aV0HxrSx0747+Omi+3M03jP&#10;VHk85p5VDfa5eF3ZCr7LgegrhbXS9E/4SC61u9v7ySX7UrxxXFxIsMREaAYj4TPuQTnvX43jaK/t&#10;DEXva8um/vev43P6YwtS2CoWtey67e6dxDa2msafLpeowLLDMu2SNhkEVraPqUl1qFvb3cv+kW8M&#10;omXpk5QBvo3Ufl1Bri9Qn0PW9JuNEu9a8iO5j2M9vchHX3B/xBB6EEHFa0N3oa3FjAmtoht7ORIb&#10;hrsNIMGLGWJO7OOd2c981x0Yy5bO/Xptpv8APa1um7OipOPPdW6dfPY7sy7xjHeqmsk/2eyj+JkX&#10;83A/rXK6Le6V4e1jUtZutYkmk1No2keO5aWFdi7QEjGTHkdeoPHPQCbxHf8AhjxXBYwPr7RyWuqW&#10;9zHDDdeVIzLIBh1PJXDdCPQjBANOGH5cRHfl01t9/wCOnfrYmpW/cy2vrpf+uh2XmK1R3MFpdw+V&#10;dxRyIchkkUMD+dVLpbTUrSWzkuHMc0ZR2hnaNsEdmUhlPuCCO1U/Dfh3SPC8H2TSJ75o9ioq3mqT&#10;3O1V6Aec7Y/CueMYqDd2pdNP1vp9xtJvmS0a9f0NHw+6waVHHGflDybdxJP3271dScMcHFctY+Ct&#10;Ev54tfuLjUluGjTd9n1q6hjIUkqDGkgQj5j/AA85Oc1tav4dj8SWH9mz391bo0iMz2VwYZDtYNgO&#10;vzAEjnBBx3rSqqbr6Se+um3prr+BNJzVHbora/8AA0/EvWaj+27h/W1hH/j0ld98HPDg8Q+NrODy&#10;9y2wM8gHZjlE/MGU/VRXA+D/AA1a6Rf3GnaXBNJuSAKs908ryyO7gBnkLMckgZJOAPQV9Mfsn/sv&#10;eF/DPiI+Otd1TUNU1Sa4M3mXd9K8MG7gJFBu8uNVVioIXcQWyxLMT14bDwqVm3LSyS030Xnpp5s5&#10;61aUKSstb6+Wr8tfuPqr4G+DotMfwxcSRKuNZ++w/wCnS4J+nSu48W6omvWFzrmnSJNY6tcrNYzK&#10;Qyy24iSNHBHBR/LMi9isgPc1zPjbwbpfjnw54T8M3smoLpC+JA+tadpsO9tUthZXataPjnyXYjeB&#10;96MMhwGJrV8Z+L7O30TW7Hwn4d1Kz8u4aPSUuNDmlt4ZREobCKVPliUlTGrLgo2CM8fQZnh/+E2M&#10;IP8Aq5+E8cVKtXGK+y2PHPHdrYza5pWmWFxb7tP1TZNawMv+j5s5yqlR935cEDjjpxXE+J/h54B0&#10;3XJPGtxoelW2qXaratqUlvGlxOGI2xCXAdslVwmTkqOOBXQ232LwbFbXnjPVf+JnqniW51HWdXut&#10;MksLeWRreWONFErNtEcCQwqCxJWEE85rmvGF7oPiD4h6VrF78RvDo0XRJ5Lqzso7pftEl40DQBnf&#10;zNvlqks3yhclihyNvPweKwn7yyk7Wd2r676fN9+mrPgZRPNfjd8LPCPifSI7LX9NtrlZb60EnmWs&#10;cm9Dcxja6yKysO/IOCKjHhq3TRWu/Buty3H2XfHFbq8TxSPExRouFG0gqyYBAVh04Irq/ip4j0y4&#10;0ZovCGv6JLdLqdkYftV6GjGLmIknYScAZP0FYXhm48HeEvC+m+FrPxZp9ydNso7e4vBcIpuZlH7y&#10;UjccMz5Y85yTXlyp1Y4Nc137ztFrpZXe2nT8exn9lI8r+F/wb8J/D/xmniDTtbsJnl0eW30OFdLj&#10;huxYmSF3EsoO+5CEQorELsUgNuZyx3rnwR4G8Y6JbS+N/Den3y6Xq0t5ZzX0KsbSaO5Z1lRjyhBU&#10;HIIyBg5GRUehWDt8Sda8S6hq+mSWdvus9Bhs7jd5UbuJZ2LHAJd/LUquQphxk44TXfD2s+MfBk3h&#10;nS9Ttbe01C6urfVJJYmeQ2zzuJFjKsArlCwDHIBIODjBMRVr1MSp1Krv7t5bW0e1ktbPXvK4pOV7&#10;t9jtfAn2S7sdQnidJo7i+3M6sGSRTBFtI9Rs2/Xr3rz3xN8D7Lwpr9vpX7Mtxofg3UptJuINWtbW&#10;2CQm1kUpFP5MeMSxyLuic4B8uRMgMSO0jGr6YZ5fD2oRwtNhmhubfzItwUKGwCrA4VRgNjA6Z5rn&#10;PCUPjjwx4sm8ReLrvTtVvdUaWa7XTLN4PJiRLeJUj8yR8qoQvtJGWlkIIzingMV7GU5QqWuvheqk&#10;7dVblaSva+ztYdOVup03gL4Q/C34a+Lo/iDfJJdau8MGnx694k1aa9uIELFEihluXdog7ysCqEbz&#10;Jg54rt/iL/YOo+C9Q07Vktrm3mhAmt5lEiOu4HBXkEcd68/8T31h4r17R7d/FmkW+k2V9He3lrcT&#10;FLqeaPeYoyjY2KsvlSc/NmPGOc1reP8AU5W8E6o+gz2s10tmzQxyTYViOeduT+Qpe0xFSvSnUm5T&#10;bWrv7qvorva2r00Vx6yknud14ZfwtDpMekeD/sEdjp/+iRWunbFitvL+XygqcJtxjbgYxjFVzpHg&#10;rQ/E/wDbq6bp9vrOrfuPtTKi3F0FXcUDH5mAVNxUcYXOOM1wfw80/wAXeEPDNvptzpUMl1NNPc3U&#10;8d5sH2ieZ55WIwdiF5H2hS5A2g9yKrXWs3/xOtfE3i2IafZ6bYXFpp8cyu5kkne3O95MeUhHklVA&#10;YlvN52ngns5e2qJTurPVPWXbRau7s/LcVtXqd5L4S8N+LLTUtA8W6Fa6lZrqxk+y3kIkjYtEjcqe&#10;GHznggjmtyxvrDV9Ph1LTbuG5tbqFZbe4hcPHLGwyrKRwykHII4IrznxFeeP9V0PxHongy/tYL64&#10;ujbx3l4zAW4aziHmjarF2UkEKcA+orodIun0LSbXRNNmWK2srdLe3jCjCoihQPwAxUVpfuU3Jt30&#10;V9lZXdul9PuYM5DV/gL4J8KeK7O9+CWtL4R8QNqKz3K28klzayQvDKNstk0qx7H8raGXYy+X8rDB&#10;Fcj8cT8a7PQIbv4vfCPw14nj0u5tNQs/EXh+YQ/2e8N2s75hu2OG2wpscOPmOMgkGuwi0vxRN4yu&#10;vHXia8s/OvLq0tLODT5GZUtYPtGwsxVcuWuZScDAGBzyavfEHRfE3i+30/QrO5tU09dUtbrUZLiV&#10;zJtguIpwiIBtbeY9pJIwD0NerRzSVPFU3VaqJWvKV+ZdWlJNS02SbafbWxrGpaSv/XzJPEvx3+Bu&#10;s+AbfxFf/ErQotH1KX7M1xfanFCnmtEWa2fcw2yhclozhlwcgYrP+H3jP9n/AMSaS3g74c+L/Ct4&#10;kDSNHpek6hbSJwfMk/doTzli5OOpyeTmnXvwe+F51fUvGFr8MPDs2t6hG5uL660yLfcOUC4kk2M2&#10;CFUE4PA6HFcXrPg7wV4U8Bxf8JJb+HW1W68baXeXUlsIwse7VYFSNSwDbUtj5IOBld3ABIrmpU8u&#10;xEeSnKavJWV1ZN6bdbbXur32WpKUJdxpHw/+HFzcPZeH9JbUJbeXT9L8RaWyNNG0gLLA7E7kZmBO&#10;EJyEyQAma/Rr/gjxBBa/Djxxb20QSNfE0O1V/wCvSOvz9+J3w3bXE0/T5bHTbfw3pUyS29rb7vOk&#10;uXxBkjbtVVjll5BLFip4xz92f8ER11OD4R+PNO1ZpjLZeMRbx/aH3uYltoxExf8AjLR7G3dfm55z&#10;X6L4bzp4jieFWM25ck7pu/a3/BS0Teh24G0sQnfoz6N/bU/5M7+LH/ZNNe/9N89fzqHrX9FH7biJ&#10;J+xr8Wo5N21vhlrwO1iD/wAg+foRzn6c1/OXp7WWn2y2Vst4UTO1rhZpGPOeWfLH8TX1HihDmq4V&#10;pN6T6f4f62P2zw6mo0sSnbePX1LXh5VghPkoqq1xK3y+8jEn8Sc10OItkeqSwrJ5LIZlZd2VVshs&#10;f3kPzg9Rggda4Twlp2g6KP7Qlv7i4uplYtc6hMzMis28om7ARc4+VQAcDOSM1vXf9g+IGsVu/EDw&#10;/YdQju4/s195e9kzhXx95DnlTwa/NJU/Z4p6u13d2/S/9bn6FGpGWFSdr2Vlf9f67HeabcLLqs06&#10;yqyvaQ7WU5B+aTmr7EE8VxVlrNlp2r3F1pup2vlsqeZa/aFUMfmJZOwbnp0PfByal8J614M8JaOu&#10;ixeKGCrI7g6vffvSWYsRufG4AnHGfckkkxPDyabV7+7ZW8tb9raet/IVOtFaO3Xr5/qdRfuTd2PP&#10;/L0f/RUlXFZcctXLXS6Fq/ifSfE8Gts8lv50Uaw3gMLqyHJIHBI28H884GNjV7K213R7rSJ7mSOO&#10;6t3heW2m2SKrKQSrDo3PB7Gs6kYpQTutNdNtX569+hUJc0pNWvfTXyX3DvEtnaXehXZuLdX22sjK&#10;xHKEKcEHqDyeRWgLnBxisN7SLSPB7aJa3E0kdrpphje4kLuyrHtBZjyxOOSeppuleCtI0rVpNYtL&#10;rUmmkkZ2SbWrqSIs3X900hjx6fLx2ptU3Racno3bTfbz0/EUeb2t0lsr6+vlqdCkqSHcPwpdAjAt&#10;2z/FdTE/9/GFZer+DrfxPJate6rqMMVvIzNBYahJbiYlduHaMhyBzhdwGeSDgY6j4YeC21o23hbR&#10;SlorTXCRyRqCLeJJWXKgjG7JAUHI7kEKQXTpxqU7RertfTRb9b699glUlGpqtFt3e3S36ntH7Ivg&#10;walq8mqiLKtceTCNuMJGSvT/AHzJ+BFfc4tdK8KQabDeyQW8mreH7zTI5pGClmuLqxiUZP3iPMZg&#10;vU845NfPn7Fv7PfgD4P2FvPazXl9cmGNLjUtVvpLq4mVefmdycDLFiqhVyzHGSTXvHivwT/wk3xg&#10;0HX/AIg67d6hoOk6df3vh3S9J0l4n0+7V7T/AEm4lErCfyxkxAoiqWYuJSEMf2OW4anGlPll07a7&#10;dtT894yrYieWygla+/kVfinpNt4nkuLfWLCK4gaXc0NxEHUkHKnBGOCAa8YurLTNV8Walc2l3DcQ&#10;rYwxeZbyBgJEnuUdcj+JWVlI7FSDyK9V+LPjHxZq/g21l8H2Nxp2tXFlC8k2q+F7maGNmjUvmKN4&#10;zncTgbgB6V5P4dHgnwBFD4Ol1VrOLTvD9jbwz60v2aS7ZDcBpf3mN7sfmYjOWYk9a+Ex2DlGM7u7&#10;vt89X+Vj8IlE828SfCj4a6Rq9x/ZnhbSrHUNQaW6uGsbdLe5uNrDfPuTa7YaUbmz1kGfvc+feK/A&#10;wvfEmjv4os9MkTTWnnh1y7gidrdVQN5ihx+6lG0Hd9wY3dtlesWVppUnxH1nx14v+KHh66jms47P&#10;w7Z2syL/AGfbh2eUs5cl2lPlbuAB5K4rjfjJo2n/ABCOl+HNF8b6JZafeSSReIHcLM09kwUSwoQ4&#10;EbSR703nJXdkcjnzY4epHGRUpuzTvJ30vHVLS7stLbNrtZmXL72pm/EX4WeCvFXw11bRf7Fhla40&#10;2RobxI1kuPMC745FdgxZgwUgnPQduK4fwR8OdH+G3gzxLYWmq6TdXl9bvdXn9j6TFYxIhg2R4hjY&#10;gbgjMWzhnZyAB8o9i1HxV4VmmkbSNf03DD9xtvE2sccHg9M+leUeGtIbRvCfie61PVbGa71K6u5C&#10;tm/7qKNIxBFFHuO4qEiHXqST3rlp1cT9VlScmo8y0tu7rra6sld93YPe5bG9rPg/4fyeJ7D4h65o&#10;Gmrq+nn7PY6xNEizx+b+6EQk4JDmTaEzgswwM4ql8Sfh/d/EEWukXN1Yto8scsGuabfWAnW9t3KN&#10;5eDxjKfUZDA5XBteIvDOteJPEGlzTanaro1jdLdzWX2djJcTIr+WC+7btVzHKPlzuiXmtbVf7V/s&#10;+Q6ILf7Vj9z9q3eXnPfbz0z0ri+sVKNSnOFS8ltfVR3slfZrV6aK91qZp8tmmeWx/CC7g8VXfhr4&#10;T+KrfRPCNybKXWNN0uaSKS3ngnZZEtXhZfI8xIBDKoIxjcMHcG7z4O/D/wCH/wAMPE2rWPh+1jjv&#10;tYWG5ub6+umnvr+T94G3zSs0soVUXCklU5wBk1D8PvDUvhJG0e6u1uLoWMU19cpHtWa5lnuZZpAu&#10;TtDSO7AZOAQM8UN4V1vUviEni7VrmG3t9O0+e10r7BcSLMwmeFpGkPA48hQFG4HJJ7Cu+tjp1ak6&#10;U6r9ny7redkrN9ZNtLfZehpzy1V9PzOt8d+HvDvid9H0zxRolnqFr/ajObe+t1kjLC2nwSrAjitu&#10;yvLPUbOHUNPuo57e4jWSGaFwySIwyGUjggjkEdRXmPxZufiPeeHYNE8NanazXN3NNbw3E8JSaHfa&#10;XC+aChCsy5yBhAccsOtdJYeKPEGj6VDpdp4Dt1FraqsUVtqg8kKoAEalow2QPVQPeuepS5sLTamn&#10;vZXStrvrbf8AT0DTlTubXh3RvB/hm4u9F8M2NjZzSMt5fW9qqrI7SZRZpAOSW8plDHqI8A/LgZ+l&#10;aN4STRPD/ijxJYWLXOl2lv8AYby9Vf8AR5GVVBQt91iSFBHPOB1rk/BHijxr/wAJZrHiLxXoGmWt&#10;9qRhhtbNL2fi0hVise+SBQ7h5ZmO3K/MAOPmK6nqfi3xZ4a8P6TY+GFi02G4sbrU5p7xRc/6NPFM&#10;qRRjKMGaIKxaRcAnAJ4ro9ny1mpVN+W8rq+sfeSfXql3H5NnqetSWvibRbrw74m0y11CxvoWhurS&#10;7hDRyIwwVI7givIl+Ed34E1toP2avGFnosi2FzFeaLq5n1KwadWjePKmcSW7A3DMdjDcJMsrHBrr&#10;73xb4uEU19pmnafgRsbexvrho2J28F5k3heeuEbA7muZ8IyeKtIntrW8sPs+p3s2qXWoXi7HiTzr&#10;lJAqfOWcomyJWZQMKCVwNtGDrVsPRnaorP7LacW7N3cXdOyW9m72sEZWW5yfi7xN4m8G/E3w340+&#10;L/wn0uzk07XnjuPGek3SOktrLaXEQXbLiVFTdHJIoJAWBpMYT5fSPG/xL/Z/n0q10v4heP8Awq1j&#10;q1r9rs4NT1a38q9hHPmIGbEicHkZB561RvpPG974403VvENnY32j6Ss01rHp6lLh7p4/KDOsjbNg&#10;jeccNkl149Kb+DPg/wCGNDuY/hn8JfD1pfSlSBc+F5IoyQ2QWKW7FtuSQOgPQiuyVbA4r2LldSir&#10;e49Fq39ptxte+l1Z2SVi+anK1/w/4JvXOt/CL4s+B7/R9A8Y+H9S0+TS5IjcWN/DNHbRSRlQ4Mbf&#10;INucEEcDg8VzOkX3grTfE8Gg6P4R0rTtS1S+nvri+0lY/J1SOJHUuH4dyjTx5BBCGQgE4bFW38Nf&#10;DHw/rXgLw7LYW7JY6bPpstxeaS0AnUQRnLM6j7zxKcE8k981P4/+Gur6x42k8SatFZoYtHa08Mw6&#10;bOySWxikLht5UeWZVcRsqggKmMkMQDlwtOnKnzyUJKTV9Orinur7czutF5k+7y2vofrR/wAE3zn9&#10;jTwlj/nvqn/pzuq9xrwP/gmDd3F/+w54JvLtWWaT+0jMrJtKv/aV1uUjsQeK98r+tMljKGT4eL6U&#10;4f8ApKPpKP8ACj6I/Pf/AIL5fBP4ifFPwZ8PfE/gvQby+s/D91qi6p/Z+h6hfSR+elqY22WVtMVX&#10;9y2XfYo455r8g7jWNfsdVn0OTwzNb3Nu2NuoTxxBhjOdoLSDg9GRTX9QhGeorwf9prx9bReOLT4Z&#10;+IP2Sf8AhYek3WkXF3NqFzpL3drbSxldts6m0lXfKGITnBYYbYMsvzfEHBeFzzEvEqfLNpJtptaa&#10;LRSifZ5Hxdicmw6w7hzQTb3Seu/2Wfz56fN4ohTZcaPYOWkZ/l1KQAZYnH+p96tTzeIbsLENFs44&#10;fJkWSOPVpVLucBSWEOcD5uBjJI9MH9stS+CP7Jnh3xPN4f0X/glp4T1izbxVY2iapJ8O4t0kN68r&#10;y3GH087ViIGF3+Wqsod4cBa9rH7AH7CZ5/4Yw+Ff/hv9O/8AjNfMx8N8Sp8yrwv/AIZf/JH0P/EQ&#10;cO4croS/8CX/AMifg14I+Iml6NfWy+KfhDp+sabaMsi6Y2vOivKHDB2Jt23cgnBHJOTmvqWH/grA&#10;2mfCjU/hv4U/ZitdPn1HS5LL+0l8bNuhSRdjFQLEEEKTtweDg9q/S3xl+w7+xD4Z8L6h4g039h74&#10;W31xZ2kk0NmngCwDXDKpIjBW3Ygk8cKevSvEbT4c/sv618OJviFd/wDBIvQ9P1bS7uF7Xw5J8PLd&#10;Xu1kR42LGKxYsFJ4Qo3LQu3lgM0fTR4CzKh8GIgv+3G/zkcOM4wyvMKTp18PJp72nb8kj5B0P/gr&#10;V43tdKTQr/8AZ/0lbWz2Q6XDY+KHiWK3VFUBgbQhm3BjlQoAIGCQWNHxf/wU18UeKfDmo6HbfA21&#10;t3vrKWCOZvFzMI2dCobAsxnBOcZFfo98Gf2Uf2O/ifpWpan4j/4J4fD3wzJY6o9rDa6l8P7ISSoE&#10;RvM+a1TnLFTs3x5U7ZHHNdl/wwR+w3/0Zx8Lf/CB0/8A+M1yz8NcTUqe0lXjff4Zf/JHzsqnBrlf&#10;6jL/AMGSPyj8P/8ABRbxtZ+G7HSta+Dem3F5b2ccVxcW3iaSKN5AoDMiG1YqueilmIHUnrWb4y/b&#10;i8aeJ7K1ttJ+F9jYyQ6pa3Usr+I2l8yKOdJJI8fZBguisgb+EtuwcYr9HfjV8Cv2UPhf4nbw74d/&#10;4JmeCfEEf9hG9h1C1+H1r5E1z9qggSzDRWUu1yJWkLPsVVTJO0O6ZOu/BX9lfwZ48j8AaF/wTH8J&#10;6zpr67a2q683gGNl8u4i895ju09gFRm8pRv2AowkeEBN+X/EL6ntOf20L/4ZW+7msTz8HXv9Rl/4&#10;Mkfn8P23vGUwGPhdZ/eyM+Jm/wDkSsm+/ao8faj4xsfEcXgWxjtbWxuYLqx/t8n7RJI0BRy5tMqE&#10;Eb8D7xcZ+7z+wC/sH/sQgcfse/DD/wAIPT//AIzWf4u/Yu/Yu8MeGL7X7H9iP4e6pNaW7Sx6fp/g&#10;HTmmuGA4RAYgMn3NZx8KZRd1Vh1Xwy66fzgpcGr/AJgZf+DJH5J+If2hW8ZW32PxH8E9KuVVWEcj&#10;eJJBJFuUqSji0DISpIJUg4JHemfDX4z/ABu0aRtIZbK50141jsftGsM11BGpc4MptT5jFSilmUn9&#10;3ngsTX33pnw3/Zk8VaJeeONQ/wCCV+j6TfeH4bCfTNJm8DiOPU2u02TrJHHp5Y/Z85w0bHO1gq9R&#10;6l8Ff2cv2VPiTc+Iote/4J8+CfDP9ia09lZtqHgWzX7dGOkybrZBg/7BkTBGJGO4LrT8L6kKfJ7a&#10;DXnGTt6Xk7fIOfg3b6jL/wAGSPzts/HfiXVdLk01vh3pXlXTFZmfxLMzyE8bmf7LuZv9onIwMHgV&#10;peDdM+OFxZlNcfQ766t7iUpdHUpI8xNI5jUqtrjcsexSRgMVLYGcD9Pl/Ys/Y9T7n7K3w6XHTb4L&#10;sf8A41XlHxS8IfA/4aeOZ/Ceh/8ABODQ9etv7R0mCLVtG8G27w+TdXMUM80u21OwQLKZMAvuCNkx&#10;qGZa/wCIW0pRaqVIu7vtPf157r9dL7Izl/qi9sFL/wAGSPjaD4KfHvxBbzRaS3hO1mliLW002p3M&#10;gTPQsotxk8jvil8B/sJ/tfx+FodLu/i74MvLq62m4v5Le4jZJCf3rRqkQVQxywBB2sxPIwB9gWGi&#10;fBrR/Edv4X0b/gn7Y3WnzeILSyi1abwmQy29zeGJp2D2Xy+WhFwVLbFg+9IkgER90i/Zo/Z1gAEP&#10;wJ8IJjpt8O2wx/45XXR8Mcvo03C0GnZ7S6eblc5pw4bs1DCyX/b7Z+cl/wD8EtfjTrVl57+NvDV1&#10;qUP/AB63usajdXSxNn5isTQbFyCVyoBwfatbUv8Aglr8VorVhDqvgm3Y/wCrmt5Z1eJuoZT9m4II&#10;B+oFfdHxV+FfwZ+HPgDUPFvh/wDZi0PxBdWoj8nR9N0C382ctIqZH7s4VQ29jgkKrYBPB8mvvEvg&#10;l/CV749X/gn9dSX2muI7HQY/Djq11HI7BmkU2g+dBEhARZQBcJ84/e+XNXwxwdS1pJW2+Py/v7eW&#10;33s8bEYLB1JXpR5V5ts+SPF37BH7TUMliLD4k+FbWGyus6sYmmaS8j8t02KWtyIvnZHzgn5McZJq&#10;lpP7Gnxc8OadJZvqPhmZmZ5JJm1C4LS5JPzE2+WIGBk56V+hXwd+GnwY+Kej6nqXif8AZF0Hw7JZ&#10;6s9rHa6n4bh3zoERxJ88CDOWKnZvTch2yOOa61v2Xv2bH4b4AeDD/wByza//ABFebU8J4yhyRqQS&#10;/wAMvxfNd79fQ43lvRNfcfl3d/szfG611i3uhrPhv7ELaVJrMXs2Wk3JscN9n4AAcEd9wPGOceP9&#10;nX4radrt9rz3uhs175aeQmqTKiCPdhv+Pflju5Y9QqjAAr7w+Kkfwg+HnxDm8Gad/wAE2o/ENjHq&#10;lvbLrmj+DbWSHynt/OkuMeSTsRsQgAlnl4wqgvUcfhT4JaP8QLP4Z6b/AME+tKvtLj1LT7CLxFde&#10;Ey2+Gb5WnkLWLDcg/eNmQrs3b3jkxE2H/EI6lmlWgrqz92Xe/wDP3J/s1919x8B3Hw4+MGiXGoPq&#10;Mug3Uf2hXs411CVPJj8qMGMn7P8AN84dsn+/jtXJ+IfAvifU78v4u8K+H9SVlIhhfUpNqL7/AOjZ&#10;Zvc9P4QOSf2Mf9kH9lCYYl/Zn8Atu+9u8I2Zz/5DrnPij+yx+y14O8Cap4t0P9jf4f61e6fZtNb6&#10;XH4Ntd92w/5ZKY7aRtx6DCEZ64GSM/8AiEeMhLmp4mCflCS/Kf8Aw/Un+zZraS+4/IjwiPiB4Q8P&#10;Q6XqeiaLeXKs4kvItSki81dx8vcPs5ywTapOedueOgyfEh8T3OkzWOmaLHp8y20kNnNb+Krlo7bc&#10;pX5YngMZTn7hXaQACOBj9OLz4Qfs3Twy+OZv+CdXhmS/0fWrzRbbSrHwkfs19b+TFM92Yzp6lm86&#10;H7PCzxhdzsyyCKUyV3nwS/Zn/ZQ+K/gaPxZ4o/YI8B+G7qSXa2m6j4FtRIPkRs/vbWJsgsUbKAb4&#10;22llw7JeEuZxrOqsXBNu7tCVvu57W8rW6bB/ZtS9+Zfd/wAE/H/wF4s+IHwy8L6f4c0zSLFmtI0a&#10;8H9tO0NxJndKwVrYtHvJbAVgFJHBAwTV/jX8ZIfDMfhvwxpWh6a0McUcN5JfTTuI0Zcg5jXllBXP&#10;UbsgggGv2uP7C37FJOT+yJ8Mz/3Ith/8aryf4ofAn9m74d+O7Xw1Yf8ABMvwDr2lXOqaZaNrWleC&#10;7VzBHctMJpnjFiQFgESs2123CZOVOQNP+IU5lKo6k8TTbbu705O787y1+ZX9m1P5l9x+Hng3wH8X&#10;fBnj7T/iBN4pguJlumk1xrfXL6GXVVJYqJnJfzDGCFR2BbaBuLFVI9Xl+Nvi3TprZtK8OtDEl48u&#10;oK3i64Y3KMkgK58jg72Rt3XCY6Hj9VtD+C/7LNt4r0zwDbf8Ev8Awtcac2sHTF1y68AxNiBJhCtz&#10;IZLAfMyfvyWbZ5fPmNJmMe0H9gn9hxj837HPwvPGOfAWn/8Axmu7FeG2bY+aliMVB2Vvga09FJLT&#10;p20tshyy+tPeS+4/Eeb9orW8tG3gm4ZW/veNrvn2/wBVX1f/AMELvHGueLf2wPEFomiW+m6Va/Du&#10;+aG0TUGuWV3v9MwAWjUqo2yHaMj5wMAAV9t/HP8AZI/Y4+FPwr1b4geF/wDgnn8PfFeoafHEbfw/&#10;pfgGwE94WmRCFK2zn5Qxc/KeFOcDmuZ8GTfDP4CW2qfFv4Lf8E6JPDev299caIuneF/CqWE+pWH2&#10;WC8M7GC2XcrTItvEp3ASMu9olMxi7+HvDytkebUsW60ZKF3a0uqa0vJpPXsXQwM6NVScr28j6ur8&#10;Tf8AgtJ8Efi/p/7bfjH4uDwPf3Xh3V7LTZbC+s9F1KRZHjsbeBozP9kFmp3RPwbncBjKjNfsN8H/&#10;AIia98SdAutY8QeBLzw/Nb33kR2t8sgaRfKjk3jzI4zwZGjbAK74n2s64Y9YQG6ivvc4ynC53gXh&#10;q+17rfRrZ6Nd+59JlOaYjJ8YsRR3tZ7ap27p9ux/Lba6n4h1GSS+03w/BH5luqeXfagodHBY4IhE&#10;i45/vdqvK3icjcdIscjr/wATF/8A4zX75/HPTPhd8Ufi3efCX4qfsQWvirS7i1nRvF1x4bW7HFsZ&#10;AqO9qQkhk/dgmVcMysCecZHwH/Zw/ZE+LOp6hY+J/wDgmZ8P/DKWUKNDcX3w8tglzk4yvnWMJ2nq&#10;vBbAbekfy7/zut4a1JS9yvG3+GS/9vZ97T8Qqaj79CV/8S/+RR+EqR+LZLj97pOm+XHIGj26hJux&#10;ggg/ufU1ckfxWyJ9n0XTf9YN3majIfl74xD1/l71/Qz/AMO//wBhPr/wxh8Kv/Df6d/8Zrnfiz+x&#10;x+xZ8OvAN/4w0L9gX4a69dWaq0Ok2Pw/sfNucsAVTZbOd2CSPl5xjI61L8NcTp++hp/dl/8AJFf8&#10;RCw//PiX/gS/+RPwQitteZ958P6aeeh1B/8A4zRpmkeIUsIrXUPDWiSSRrt3x3TgFQeOsJ5xjJzy&#10;eeOlfstF8L/2Wv7F0Hxlbf8ABJvw9HeeILeWPVNJvvh5Av8AYvkyOEaRY7GQDcHLMyruKhAqy7QB&#10;7loP7C/7EGr6HZ6vc/sSfDOxlurSOWSzuPAOnCSBmUMY2xD95ScH3FOPhvilGyrx/wDAZf8AyRMv&#10;EDDSlf2Ev/Al/wDIn8/50bxBJOpj8K6D5flMGV7lyxfjbz5OAOueDnI6Y5jg8F6xE8l8vh/SJLxn&#10;LwmS+kWFW2BRmNYcFQefX3PWv6EB+wR+w2P+bOfhd/4QWn//ABmvLfEn7Ov7H8nxiuPgpN/wTh8I&#10;2+lTW6pJ4st/h/AkZSS1uJHkhkisymUeOOLHmrJumVlUhSauPh3joKyxEf8AwGX/AMkRLjzBy3w8&#10;v/Ao/wDyJ+MNrp+rrGon8HaGzbRu23jBSe5A8g4/M1Y0/StZi1ltQuvBPh14FhZLeBLl1bnYSXby&#10;DnleMAYHrX7MfAf4E/ssfFy/Wz8Vf8EzPBPhVf7PluPM1PwBbDa6TKgQ+ZZRj5wxZcHd+7k3Kq7G&#10;k9T/AOGD/wBiIdP2Pvhj/wCEHp//AMZpR8OcbG7WIjr/AHZf/JA+PMLLfDv/AMCX/wAifil8OviD&#10;P4FENzH8IPDt5dSXkT39xcag3zwKeYkH2b5OOFJLbSzMQxJz9AeH/wBv7QtE8OXOkWf7K+npcS27&#10;ol1F42kj2MVIDbRZc4POO/41+h3xU/ZE/Y6+Hvw61jxnoP7B/wAP/EF7pthJNa6LpvgOwM13IB8s&#10;a4gY8nqQrMBkhWOFPkcfw8/ZqTTLrxfD/wAEqdB+177y3/smbwFEA0NsN8MqKLAgPN5r5GAQsDAl&#10;nWONumlwPm2H+DExX/bj/wDkjkxPF2V4uDhVw0mn/ft+SPnvR/8AgpP8Rtatrr+1vgrpLaleTyTX&#10;V3D4rkRfL8xvJhVfsZIWOMqnX5mDvgFyKh/4as+LHiLXrWa2+Hui2+nvZyLNaN4jlaSSYshR9/2T&#10;5Qqq42gcmTJI2gH728Bfsgfsf+JvBuk+Kr79i/4eaTdalpsFzcabP4HshJau8YZonzAp3KTtOVBy&#10;OQOlbcf7GH7IERDRfss/DtSv3Svgyx4/8hVjPw5xFao51a0W3/dl/wDJf8MfOTqcIzk39Sl/4Mkf&#10;nZF4j+MOseB/7C8O6DoFjfR2H2SxvptbmkWGYR7VlMf2UbgGw23IzjGa6YeB/i74j3INL8Ox+Xz/&#10;AMhuc9f+3Wvp7xp8MP2fNJ+Jlx8Jf+GBtHbSZpoIG8WaR4Rh8mGCa0mkeYNHbbkkjkjWPCk48xW3&#10;q21Da+CnhH4OfErxYPD2vfsFaH4at/7GkvP7Qv8AwrGE8xZ1jEHz2kY3FWJ65zHJhWTZLJm/C/Cy&#10;+OUX12mvykc8lwrLbCS/8GM+Sx+xT+0T4svdTurnxd4VjXUobdLFIb65RrWFFyy7hb5ZyzyENxt3&#10;KMHbks/4dhfHa9mtZ7bxz4VZvPVbqS+up5Hmt1RgIgRbDGGKtuILHDZJ3E1+iMX7Nn7PMP8AqfgZ&#10;4RXHA2+HbYY/8crn/i18Lvg18NPh7qHjTw7+y/oviK8s/L8nRtL8P2/nTl5VQkfuzwoYuxAJCq2A&#10;TxXRLwyy9rTl6fz9El/N5ffruedicPk9SNqNFx/7ebPhXWv+CW/xWeOOD+0vA6nzo5GZXn+ba4bB&#10;/wBG7gYrl3/4J6/FHR9OA1iXwPeXH2iQNMolQEFmKqB9mPCrhepJxk8k19gXms+BYtLuvGEH7BE0&#10;95BrE2mR6OfDjgy2yBXS5VfshXc5Zh02ARPiVj5ayes+BvgV8BPGvgzTfE2tfs0+F9NuL20SabT7&#10;rw5BuhYjp88KN9NyI2D8yqcqOGp4V0nDkp1Ele/2/wA+f8Njx3ly6P8AP/M/MrWv2GPiumqRX2lX&#10;fgyzht42YxxrJuaYSRMj7vswIChJFIB58zP8Iqrrf7Knx5bSLqzj8baMt5LbyC0uPt0ipC53bGKp&#10;bKzAcZG4Zx2zX6qN+y9+zW/3/wBn/wAFt9fDNr/8bryH4iaH8FPBnxSj+HkH/BPSz1bTZtUsbSTx&#10;Jp/g22e3ijnRmkuDthPyREKp5yWLcALk8z8Ka2lq0NNrxk397kR/Zsu6+4/P6X9mrx2sSi+s9AvG&#10;6BrzVriYj6F7c4/DFYVp8JPi34Vt5LW5l8Pz2trbQwWsKahMmwou1mz9nOcnt2AHua/Rr4UeAPgd&#10;4p8ct8N9Q/YG0bTNNsZZraHXtV8KI32hIh8spaW0UNuxhiXJ3uu3zVLOvq0n7H/7J8wxL+zN4BbP&#10;Xd4Qszn/AMh1zy8I8VKDj9Yhr3jN/deenyD+zZfzL7v+CfjP4j8HfGPYtvFrNhFJ58Ms/l6kwjaM&#10;SK0kQH2bcoZAyBt2RuzkkVkr4M17SdQlvrXw5p6/aI9syr4kuvnO4n5v3POc9D1r9lPHf7JX7KPh&#10;/wAIap4l0z9kH4e6ldafp81xDYr4MtC9yUQt5a7bd23NjAAViSeAa8f174bfs8adpX/CUf8ADtLw&#10;zfajY6ld6Y+k6b4NVoZUXy90y509fMPmI6qzIqFI5HSRhJGJYXhLmUY8scVBLyhJdu012J/s2ptz&#10;L7j8uNJ0jxBpK3kmteC/Dt9JLqEssDLdFPKjJwkf/HsclVABbjccnvVHxZJ4ivrmF9I8M6Zpfkxy&#10;LdNY6oQ8quuNv/HtjHJOCDzzwRmv2r8Afsg/sf8AjLwXpvijV/2K/h3pdzf2aTT6fceB7LdCxHK/&#10;Pbo303IjYxuVTlRrH9hb9ihjlv2RPhmfr4FsP/jVVHwnzSNX2n1uF/8ABK21tue34B/ZtT+Zfcfi&#10;jb/F7xnaWiwXngzS5JFz+8h1mVFPocGBv51Q0X40/Eez0e3t/EnhPSbq8jjVZrq31aSNZWC8tt+z&#10;nbk54zX63fF/4Afsw/Djx5ovhzQv+CbHgPxDpeoXtnb6hq+n+B7UnTluJJFMrRrZMHRFidmIcFco&#10;GC+Yhah8I/gB+yl4n8ct8NdR/wCCaXhHTNP09pbaDX9V8CwMLhIlIWUtLZqGJ2gMxkJLuu3zV3Ou&#10;f/EH8Q0069PX+5L8PfD+y5fzL7v+CfkNrnxh+LF/eXyRadpMdjNbrHDZm8kYo2HDsW8oFt25OBjA&#10;Q45OaXTfjp470PwXY+GbDwvpy3NlYwW/25tXdg2xVVm2mDuAe5wT3xX7oH9gj9hs/wDNnPwu/wDC&#10;C0//AOM1i/ET9ij9ifwb4D1nxfpP7CPw11i60vS57q20mz8A2HnXrxxllhTEDHc5AUcHk9DXV/xC&#10;es4KLrU7Kz0g1t397X57h/Zkv5l9x8N/8ENviDrHj/8Aa58T3F/4bsbGK2+Hc6rJDeNNIzNf2eQS&#10;Y0+XjgY659a/VivlP4Sz/DT4Rlfid8I/+Cef/CF65dyWulz2Ph/wqtjNcWdxbW91LI7QWqq3lzoI&#10;VEhA3cs0O6QJ9E/CbxtrHxE8AWHjDXvB91oN1d+aJdLvFkEkWyV4wf3kcb4YKHG5FO1xkCv07hrJ&#10;v7Ayengbp8t9Umlq2+rb69z0sPS9jRUOx/Pt+2d8GfjF8FPjR40vPHPw81LyZfFV/LZyW+k38EU0&#10;D3UhWQT31tbQOCOcxSSqezHjPjdrceKbh5Lix0exEU04dTcaid2zaoOQkbKDx2Yj+Vf1HSIrIwZc&#10;8V8h+MdH+CnxXOreKPiV/wAE2dJ1LUNCv5Dp/wDaXg77R/aZExt/MZjp5ZoWjledcCRv3TbkVhGX&#10;+VzPw8w2Kryq4eooczu01J9b78/fyP0bL+O6+Hoxp16blyqyaaWytty/qfh3E3icnJ0mx9v+Ji//&#10;AMZqaxl8bB47i603TdyK6lY9QkAwWBHWI9APx9ulfvj8G/2Rf2MPiZoN/q/iH/gnZ8O/DUtnq0lp&#10;HZ6n8PbASTRqiMJfmtl7uUO3cm6NtruuGPX/APDv/wDYTzn/AIYx+Ff/AIb/AE7/AOM15UfDXER2&#10;rw/8Bl/8kek/ELDy3oS/8CX/AMifz1i+8ctcoV03Tfs/lt5itfyFy2Rgg+VgADOeCTkdMcuv4fFW&#10;oaZJbQ6JpHmOoMZuLp3QEHI3L5IyOORkV+6H7QP7NH7Ifwa0rT9S8Jf8E1fAXjCS9uJIprPR/h/Y&#10;+ZbqIncSNi1YbNyqpyQRuyA2CK5m0+CP7Jll4s0/w5pf/BLfwvcWWrazYwzalefD2AfYlulDzSOG&#10;siqxwszJgPtHlSZMY8vzHHw3xUJJqvG6/uy/+SJl4g4aUWnQlr/eX/yJ+LNv4ckChl8E6LHJj5pL&#10;W8eEn8VhBx7ZqTRtD8SWt1dfbfD2hz27SA2cX2py0S7edztCS5LZPYAYGO5/oMH7A37DIHH7G3wt&#10;/wDCB07/AOM0H9gn9hxRlf2N/hd+HgHT/wD4zWn/ABDvH8rX1mOv92X/AMl+Rn/r5g7prDv/AMCX&#10;/wAifgDDpPiSG1tbSx8L6AnlyL9oaS4dt8Y6gYhGCeOTnHPBrWgg1JVG/wAEaK31vj/8j1+vg+D/&#10;AOylrq6tBcf8EwvC+nyaTN5trFJ8P0ia4KXrxRhzHp5UxtFGZnERmwo24bfGZO4+Bn7MX7IvxZ0L&#10;UdY8Tf8ABO7wH4Vls9WktIbPVvAFksk0aqpEvzWycHcR8u5fl4c8gS/DnGS3xEf/AAGX/wAkH+vm&#10;FSt9Xf8A4Ev/AJE/FvwDLe+HtXOs+Ivh5oN9Mo/dx298YUU5bnBt2ydrbRz0ye+B7h4E/aptfCWs&#10;20s37O2gXWnR2ciXFr/be2SWYsmyQSfYztCqrjbjkuDkbRn9a/8Ahg/9iL/oz74Y/wDhB6f/APGa&#10;4b9oD9mv9kj4NeCU8V+Ff+CdngnxdcNexwNpei/D+yaRVbrIdls7bRx0U9ecDJrojwHmlOXMsTH/&#10;AMBf5cxjLjbL5R5Xh5f+BL/I+GZv+CkV3YWMUvwy/Zp0rQ9atUnOl6jN4wkuIoJ3tpoY5Hh+xqJF&#10;VpA5XI3BcZGcjol/4KGeLNe0yO0tvglZqsJIeSbxk7PM5+ZpGxYgbmYsxwAMseBX0Snwz/Zo0y+0&#10;1rH/AIJaeH5zrmh22rX/AJ3gOJl026dVRrEf6AVDAIMYKqZHJYRqzSD3tP2Iv2M4hiL9k34br3+X&#10;wRYD/wBpU8RwHmWMjy1sRGS/wtflI8HF5hwzjp89bCSb/wCvjPznuvj38V/GcWuaZe+CtFWG+jKa&#10;fGviCUfZYjAqEMfsmZG8zzGzwNrKuMqWbUu9S+Mni37Emg6R4f09pLhZLiSXWppS0QBZkX/RQFLH&#10;A3YOBnABwR+hSfsZ/shxHdH+y58PV/3fBtl/8arxi48LfBG51XVfD9z/AME7NPsl0mC8urPULXwm&#10;gt72W1uoRDCkkVoWKyo29htJKpIirMdwrm/4hjTlbnqRflaVun97+t9zgm+E5bYOX/gxnzZH8Hvi&#10;94nhURW/h6EtPhmOuXBz/wCSvvVfRv8Agn98ftW0c6ZrHjHwrM39qXNzcNHe3MayxyyytHCQIOVR&#10;GRTknfsyRyRX2t8Bvhl8D/inot5qfiL9irw/4TktrhFjtdS8LQq75XOfnt4+RjPyhlwy/Nu3InoS&#10;fs3/ALPkf+r+B/hNf93w9b//ABFaU/C/LoRafLr/AI/Prz36/wBWRyVKfDkotQw0l/2+2fnrb/8A&#10;BMT42T6harbeIfA8WnR2cqTWO6f55C0flsD9m+UKokG3HO8dNvNPxZ/wS++LqWkzabqvgWG4ggla&#10;GSTz3UOYztJX7ONwBIOM847da+3vjv4W+Fnwe0fS9T8LfsfWPi19Q1QWk1rofhyBmtEMUj+c+I2O&#10;zcip04LgkjvwWrat4E0ORp7D9goao2oaal/dj/hH5Wjgm3iDyIt1lwpSNJANqtunUvGgMzxZy8Lc&#10;GtYSSt/jff8Av679Tw62AoSlekrL1bPkS7/YF8d6YscVzZeC5mKfNJ5kgyfX/j171z8/7E/xe0zW&#10;pdb0nVPCNkrW6wW8dq0isgOWdi32b5ixCcHgBOmSTX6lf8My/s5zKrS/Afwexx/F4ctv/iKa/wCy&#10;5+zSw+b9n3wW3/csWv8A8brj/wCIU1FflrR17qb/AAczD+zX0a+4/KvX/wBlb41PZrCPFWk+ZHcQ&#10;GSRtUmVWjWRTIgEdsn303Lkk43Z7YrN1X9lfxC9jNbDwz4U86WFl+1S3ssknPqzWxY/nX3heaf8A&#10;BrV/EeteFdR/4JvtaW+k6jqSWmpReD4AmotYyBrcxmOAkx3W0AE/LtdVO7c4Xrvgl8LvgN8VtS1m&#10;x8T/ALDHhfw2mlxWjW9xf+EYtl95yMz+X5tpEcIVHbdh13rG+6NcP+IUYpWUMRBW10jNflMX9my/&#10;mX3H5j3Xwk+IGl6S6XeheE57qS6mMMwkdVijMjGNdv2bkrGQuc/MVzxnA5fVvh/4tXVITPpekyWd&#10;u0gurX+0NjTNjap3x2ilQOSR3498/s6/7Hf7JcnEn7Mfw/bH97wfZf8AxuuU+K/7L/7L3gfw3Hrn&#10;hz9in4d65cPqNvDNajwfbqyQu4Es37q0mZvLTdIV25YKQDuKgx/xCfMoybhioK/9yXp/Pp5dugv7&#10;NqfzL7v+CfkDB4Z1nw+l1Dpvh23jjkk86G3/AOEsu3gRvLVeYmhKOPl6MpGOABWNaad4ts/CFvoW&#10;o6Rpz6k1gltfaza6iInlO0K8ip9kKRseSNoypI5OK/UPVPAH7OmhGC+07/gmPoGpyatodtq15H/w&#10;hKMtncOFQ2a5sCAQiqSAFPmSjcigzSR+5/8ADDn7FzKN37JPw1P/AHI9h/8AGqr/AIhbnX/QbDdP&#10;4JPb1nt5bdx/2dV/n/D/AIJ+Gmnz/EPQrqO9Nz5jRWtvGwTXpYklmjklYyukcCg5DIoxhgFPzEnI&#10;2Nc+MnxSn0podPsY4b7MYa4bxDJs2BlLqEW2AGVDKG+8CcknHP7ZN+wt+xQ33v2Q/hn/AOELYf8A&#10;xqvF/G3wQ/Zm0zxxqngi6/4Jh+EbnTrJp5rLXtF8F27LeGCCK4ijwtiNpllLQEBmUFTkkMASp4WZ&#10;pVkpVMVTbX9yX/yW3lsL+zajd3Jfd/wT8sf+Fxaqyq2r/C3Srq4/iluPEEk7ew3SWxb8M1yev/Fb&#10;4m61YtZX2haGsDataXUcMMzL5aQzQTGPIiyctE2Cc4387sAV+zvwQ/Zu/ZL+Kt9rFn4n/wCCcfgP&#10;w2umR2bW9xqHgG12XxmR2fy/Ns4jhCo7bsSLvWN90a9+37A/7DTfe/Y3+Fp/7kHT/wD4zVUPCnGU&#10;Zc6xEG/OEna3a8nb5C/s2otpL7j8OdQ/aF8Qx3NibDwJb29ra3nm3Vk3iWZoZoxG+1FTyNqYlMcg&#10;IH/LPGOc1+mn/BB7xjqXj/4M/ETxTqWg2entJ48WJYrSYybwun2uGdiq5bDBc46KK9g+NP7Jn7Gv&#10;wv8ADtnrnh7/AIJ3/D3xNLdatDaTWem/D+xLwRvndOdts/yqB0wMkgZyQDl/D/x7oX7PnhaOX4F/&#10;sMXvhmHxBe3UmsaBo+hS2MNpNBM1uk8kdtZspLxRxuzgFirRhPOAJX6LhXgSpw7mixcqsZe646KS&#10;etn1kzowuDlh6nM3c9k/al8J6549/Zo+IfgbwzAsmpa14G1aw0+N1chpprOWNAdis2CzD7qsfQE8&#10;V/Of8SfBvxH+EN/Do3xA+H2q2d4zbZluNLu7BYW5xkanBaSngdo/zxmv6ZNIvJtR0q21C4spLaSa&#10;BZHt5sb4iRko2OMjocdxWb8Q73+yvBOqaonhxdXa3s5JF0tlLfaiFJEfCP8AePH3T16V9NxFw1hO&#10;IKcfaO0o3s9Xa++iavsfYZDxDisinL2avGVrrRbbatM/mLsG8XxQQRHSdN8tIdrf8TFyxPGP+WOO&#10;mc9aub/GCxsLPS9NWTaTGZNQkK7u2cQ9K/bTWfBX7O3jPRV+KPib/glbot5rUWqXGnNpN54DjeSW&#10;ArC4uDusPnYsCoLDaoSXEhLKsnrPw/8A2I/2I/F3gzTvE2q/sI/DDSri8tVlm0+f4f2O6Fj2+e2R&#10;sdxuRGwRuVTlR8PLw1rynzKvH/wGX/yZ9jHxDoxjb2Ev/Al/8ifz+Wdx4yhd5G07Ty0mOmoSDsB/&#10;zx9qsQ33jhpZTc6ZpjRbh5KrfSZHHOSYuefQD8a/oUH7AP7CoGB+xl8K/wDw3+nf/Ga8u+LHwC/Z&#10;G+G3xM0LwNpP/BMTwX4i0/V54Uvde0f4c2UkWlq8hUvMBaEbQADw2TnkAAml/wAQ1xW7rw/8Bl/8&#10;kP8A4iFhtvYS/wDAl/8AIn4datpOv6q9vK3hjQXeG4DSNdytLujwcqP3IwTng8gHnB6Vai8OzhQI&#10;vCOmRLjOy31WWNR+CxAV+2Xwo/Z4/ZM8ReOT8M77/gmX4O03TbCea0t9f1TwFbt9pjhU7Ji0tkob&#10;dtAYlyd8i7fMBZ19c/4YH/Ya7fsb/C3/AMIHT/8A4zWi8OsdypLEx0/uy/8AkjJ8eYPmb+rvX+9H&#10;/wCRP59NN0DxIukSWOqeH9DuJ5PMAmW4ZdiknaOYSThcDJOSRnjOBprY+JTqEbw+FtBW1WFhJD9o&#10;fe0mV2kN5OAAA2Rg5LDkY5/erxP+xB+xL4e8Nahrlj+xD8N9Qms7OSeGws/AOnGW5ZVJEaZh+8xG&#10;B7mvFYPhh+y1eeDdL+I8f/BLDw22oTazHpbeHYfh+iPHBNbQzyXUiSaenMUoMGXULkOVk2vkt+He&#10;Ok23iI9fsy6/9vCXHmFX/LiX/gS6f9un5GT2+vyWE0dh4N8PrctCwt5ri5Z1R8cMV8gFgD1GRnpk&#10;da6v4Z6/H4HkkuL74X6PfySzMd39p+XtTezBQPsp6bjz3z6YA/aX4a/sc/saeN/Bdn4n1n9hj4b6&#10;Rc3DSiSxuPAdnuTZKyBh5ltG+1woddyI21lyqnIG/wD8MIfsRg5H7H/wx/8ACE0//wCM0R8PcwjH&#10;ljiI/wDgMv8A5K5MuOsHKV3h3/4Ev/kT8p/hv+2Vp/hG+vH139mnQdQtWmj/ALPt4fEHktDGI1DB&#10;n+xMXYvvOflAXaMZDM3e3v8AwUj1Se6tbbwR+ztp+jW8kbQa0v8AwmUkzXVozxs8KbrICMv5ewtg&#10;kI7Yw21l+yPj58FP2XvhB4g0/RvCn/BMXwn4siu7J55r7SvAFn5ULiaKMRZS1k+bY8kh3beIwF3l&#10;jsreCfgd+yzP8StJ+FkX/BNjwumkyT3lovii+8CQlY4raImOWZpLIfNNtBGX5EifMz7407I8F5xG&#10;PL9ajbtyP/M83GcR5Jjo8tbCya/x2/JI+Ybv9v3xp4znW8/4Urp0Pn5wG8XSHHX/AKchWHp3xi+K&#10;3iW0s59a8HaLJcWupTTNJHr0qKyMJQkYAtDjakqrk5LbMnkmv0cj/Yk/Y1hGIv2UPhuuOm3wTYjH&#10;/kKqvin9kr9lXw54V1LWtE/ZK+H15dWdlLPb2KeEbNPtEioSseRCxG4gDIViM9D0rhXhpKV3OrHX&#10;+7L/AOS8zw5S4Re2Cl/4MkfBLQ/GfxJriTWWm+H7eyjs5UubVtZmZpZGaPy3D/ZflCqsoK4+bzM5&#10;G0Zu3nwE+OPjDTGsfD934a0+6uLaT7NPNqlxIkchQ7WZRbDcAecZGfavo3T9H+Cl9Yw+Kk/4Jww2&#10;l4l/b2UWky+DkjMtvPbRXEk5C2pj3JKPIXeQAzZZ4Q0mz1f4PfBX4CfED4f6f4z1r9k/wv4dvLrz&#10;hJpV34YhWSDZK8YP7yCN8MqhxuRTtccU4+F2B5k5OLt5T/8Aktfmc848Ly+HCyX/AHEZ8RWH7Anx&#10;zvPCtjokHinwvGbeKOCa4+2z7pFVNpxm1whJx05A6c8hNM/4JefGd7ieO58QeCZLJY40srQvP+5U&#10;KQcsbcliT9MADvkn9CU/Zx/Z+jG2P4I+E1Hovh+3/wDiK8v+OK/D34TeIW0Pwx+w5D4njGjx3q6h&#10;pfh2MwvK1x5X2f8Ad28jbwuZD8uMMnYsyXU8L8vlF25V/wCB/wDyX9LTa55OKwuW1P4FNx/7ebPj&#10;DxR/wTH+LlorX1jqvgeNjLbI25ZpB5aSlpFANuMF0JTP8Oc84ArM1D9hDxrYTPC+l+CmKc8TSc8f&#10;9etfa2haZ8MR8U7b4Tx/sU28ujtdNGvie+8Plk27S25jJa7ck/NzLgRkfN5v7mvWH/Zk/ZxkO6T4&#10;C+DmJ7nw3bf/ABFcdXwrUopQrJW8p/8Ayf8AXzPN/s3z/P8AzPywtf2LvjXoTyta+I/C1u1xMxb7&#10;CzxjyhPI0a4+zEZWJwhbGSV3e1VNR/Zf+MI1C1up/EWlyW8ayC4h/tq4RpmONhzHbqFA+bPGSSPQ&#10;5/UnxP8As3/s4aL4dv8AXLf9mXwnqM1lZSzxWFr4WtDNcsiFhEgKY3MRtGeMmvC7dfg9ruh6r4gv&#10;P+Caws73w61jLYadL4QRV1ZriIiUIY7Vi6xFiuChy4ViEA3Dnl4VV5ScvbQu/wC5Ltb+btt26C/s&#10;2XdfcfDuqfs9eOtOkh1HT9J8MwzWczP5y30u58xunLfZs/x55znFZN/4N+L2naZa6ZdyaK9wsCfb&#10;L6HUJFaUhcMVU2xVCzDPQgA4HYj9SfhJ8Bv2cvib4R/4SPxJ+xr4R0C4a5aI6fqHhG337QFO795b&#10;xt32n5cbkbazrtdukf8AY5/ZJkO6T9mH4fsenzeD7L/41XPLwixUrf7RDTvGT/OfmR/Zkv5l9x+N&#10;N54f8f3d9P8A8JDbWWoafNbwpBYya5LH5UivIzuTHbKHDBowAQdvlk5+asXXtD8Vx+EG8O6R4d0m&#10;GaNUiiuLrWZrhYk3jdtSSAgErkZ6gkHnFfrZ8bfgJ+zb8MpLP/hGv2CfAHiGOe3kkma38HwBomEs&#10;MSRgRWM3zO064LFAqrI7FUjd157QPg1+zIfi3H8L4f8AgnH4ak0m41Gb/iprzwPE0aq26TJ8yy2g&#10;ZOVUybVi2gN5g8gEfCjNItcuLgrNO3JK11tpz29dNetw/s2p/Mvu/wCCfmBJr89izCP4UeHRt+bK&#10;6gR/7a1zum+LfHPhvWptT0/QtN8qSeRodPOqP5MMTlNyqBbgq3yDkHbyflJOa/bs/sN/sWscn9kj&#10;4a/+EPYf/GqiuP2Ff2KvKZk/ZC+GJbHy7vA1hj/0SamHhLmULr63Bp6O8JP85sP7NqfzL7j8Vdb+&#10;OXxEMlnNo3hDSYViui15HPrMjefF5bjYCLb5DvKNu5+7jHJp19+0N4wjtZBbfD/TUm8v5Wk12RlB&#10;9SBbgke2R9RX6Wn4Yfs53tnreoav/wAEpvDFtd+G5LG50q3s/BMTRaylzG+7BGnqf3aOpaNkO2Vl&#10;DbDGWX1H4QfslfsdfEvwj/wkfiL9gD4eeHrhrhozp+oeALIPgAc/vLaNu+0/LjcrbS67XaV4P4jR&#10;OvT0/uS/H39fn6B/Zcv5l93/AAT8UE+MnxMm1XQdU8UaLo982k72uRHePF9pZ7domP8AqSFBZixG&#10;D2HHJOjD+0brem63/aFn8MNKhthaGL7PDqm1i+7O7eLbOMADbwO5zxj9xj+wN+wyeT+xv8Lf/CB0&#10;7/4zXmPx9/Z0/ZJ+EWpaXp3hT/gmF4K8YLqOn6lPNPo/w9sStpJbwCSKN8Wr485jsBzkYO1XOFPX&#10;LwoxE/irU9rWUJJWu3spJbth/ZtR7yX3G9/wSe1G91f9gD4f6tqOnWtrcXUWoyy29mT5SFtSujhc&#10;gcc19FV4L4D+Jv8AwqPVNP8Agl8LP2X9V03wvDrFtb2k1lp81vaWaXjmaZljFsESOKSVxgMEAiky&#10;Y/3Ql96r9iwdH6vhKdF/Zil9ySPWjHlil2Ck2J/cH5UtFdJQmxOuwflS0UUABAPUUm1eu0flS0UA&#10;AAHQUUUUAIyI33kB+opPLT+4v5U6igAoIBGCKKKAG+XGOka/9804ADoKKKACk2qeqilooATYg/gH&#10;5VlePvHPhb4YeBtY+JHjjVRY6LoGlz6jq16YXk+z20MZklk2oGZtqKThQSccAmtavI/2/Tj9hb4z&#10;H/qlmv8A/punrOtN06Mprom/uRpRh7SrGD6tL7zhY/8Agr3/AME8Z5Xt0/aB3PHjev8AwierZXPI&#10;P/Hp/n8KVv8Agrh/wT4VlVvjxy7YX/iktW5OCf8An19BX4kT2sN0yyuWSRRhJom2so9PcexyD3FZ&#10;WjeJ9Q1q3s9UtQLiJNRni8lsRzDyxLGc87dxxnaQhHQ4ORX49T8SM1qRclRhpv8AF2b7+TP1OXAG&#10;Wwkk6s9f8O10u3mfuiv/AAVp/YCx8nx2b/wk9W/+RaB/wVs/YBMrQj48tuVQSv8AwiercA5x/wAu&#10;vsfyr8Q4/HOnnX7Pw2EZbm6hmlKy/L5ax7cgg9WO8YA6hWYHA57z4VaPp2sXXijXb34b614uk0XR&#10;dPuLbw94fmkW6uvN1OC3kZPLVmJSGaSTGMfLzgZI68v47z7MMXDDwoU05JtX5rafN9mc2O4MybA4&#10;aVeVabUWr25b9PJH7Af8PY/2Ai3/ACXM/wDhJat/8i0Rf8FZP2ApXZYvjmxaNtrY8I6t8pwDj/j1&#10;9CPzr8m9B0fxjrkdi6fsFeMov7R0Cznti2sXmFv5r82fkMXiQBRgXG5yi+RIHd4yjA9x8X/hV4b+&#10;E3ja78F+HP2WPGniK5j8O2WoNc6bc38kM13PFcxGEPDDKoVLlLFG2s7rFNNJtIh+b6X+0uLNuSjf&#10;/FI+f/s/hvdTrfdE/TD/AIew/sFdP+F5v/4Serf/ACLTl/4Ks/sHyqzj42yMqjLf8Ulq3A/8Ba/N&#10;Hwr8O/C2teCfGHjPXv2ZPGGhx+GfBtvqlnFqF5f+Zq1/dafb3dvY28Qg8yV0Z5YJgqlkkCKBu3ql&#10;K/0nwdpJ1ixn/Yt+KWoGzvbeC1m026u0S6t5IrdZblTJCP3aXEsiY++UiZ9uBlksz4svrTo/fIP7&#10;O4at8dX7oH6h6Z/wVC/Ya1q2S80j4xSXEUg+V4/CWqnPt/x69fbtVib/AIKX/sXWUXm3XxZuIYwQ&#10;N0nhPVVXk4HJtfU1+Z3xG8D/AA0+HPji7tz+yn8StU0ez8H2epf2hoH2qe6N3JNGklkfKj4kiSTd&#10;tQvuKONylGAxfGPhTwzF4ms/DXiH9i74qXvhvV7q2sWa18QX1xeNJPqN3bCcxiIRxxxx2RuHJlDh&#10;Lm3PG4kbRzLiRy+Clb1l/mrmby/h9fbq/dH/ACZ+o9t/wU8/YkvEMlr8Y5pFBxuXwpqpHTPX7L70&#10;Tf8ABTj9iSENLP8AF2ZVUZZm8I6rgD6/Za/Mfw74D+F114N8Wahon7GvxUs28P8AgGbxBpv9q31w&#10;seoXmzdDpioVNw0xBVXKxsFdZVBbYrPl3DfCHwpZxHx5+xX8SVlWG4mGr2fnrp86fa5LexZHmhWR&#10;ZLsrCyQFPNQ3MasCcmiWZcS3fLCk/nL/ADBZfw/yrmnU+6P+R+nkX/BWL9gOaZ4Lb44vI0ab28nw&#10;jqz8exFpyfYc81b0n/gqX+wzru5dH+NUlw0f+sjTwnqu5PYr9lyD9RX596t8LPgdc/Dnwh8T/CXw&#10;g8bSX+va9p+latoN416tzpSzSD7TvCw4VoQGG59se9CjMrZA4r4daRoHjTU/Dum+OP2Fvifp0mrz&#10;WfmanDfTrDp8dzfi13MZ4YpFMP8ArJMhT5YEigq2RP8AanE2/s6X/gUv6ZX9ncO7e0q/dE/UZv8A&#10;gpP+xspVZPind/O6ov8AxSGrcsTgD/j17mtrT/24P2adWCvp/i/U5t33WXwfqn/yNX5Maz/bem+M&#10;vE3g2P8AZE+Jsuh+GdZdBqsOqX076jFDqxti8H7vczNAYbhAr4ISb+Hyy/XeGfEenWWsa1HqXwE+&#10;LXh7T/DHhHXtZ1a61TxFexrNLp0iolraSAeXMZ1LSRtnJWNzswATrHMuId5QpfJy8jOWAyG9oyqf&#10;NRP1QtP2pfg1efLZahrkh/6Z+DdU/wDkanp+098JZtKXWrWXxJNbNCJUkt/A2rSFkIyCFW1JPB7C&#10;vzT8PfE3xHYeIrzwtN8A/jTBd2sF+bfUo/FF39i1GSynCTpAzAH95Ck88G7AmVEAOX+Xvfg5411r&#10;xb8N7TWPDOjfEDTbi68S6RoGj6brHji+gjjafT7a7m89mj3RGFXliOEOZUWPgltvSswzfl1jBfN/&#10;5nDWwOB/5dTl80v0sfb5/bF/Z+L+VJr2sJLuVWt5vBmqpKpZgq7ka2DLkkAZA6irzftR/B2Ebnut&#10;fX0P/CE6r/8AI1fGXg+6+KHjL4t2vww+JHgzxXBYt4yjstPmuvF0twt1BaaW95damkUvL2yahHFa&#10;K0kaI4uImDPuKjT/AGl/iJ4g+BHj2TQdE/Zm8WeKNLh8Orq82s6PZQ/LseaOa33x2rKs5lk01Y1L&#10;AlLi4lOEtnJmWMz6TtBU/nzf5nmVMJXirpr7mfWL/te/AqP72ua1/wCEXqv/AMjVBD+2f+zzdxGS&#10;DxJrEirIyMR4L1bG5WKsP+PXsQR+FfAeuftB+N/FNvFpepfsYfHCPT9em0YaedQuL5TaQ3N2Ibk3&#10;myF/LktyrSFFBVo137+VDaHjjxb8QPgp4q03wJ8JP2SfiR4m8I2+k22o61qWi+IJ3ksJ5p7ue8sY&#10;oRCPPnSFEMartUyS7H8vCq2P1vie1rUb/wDb/wDmYrD4x/y/ifct9+23+zVpsfm33inVo1aRU3N4&#10;L1XlmYKo/wCPXuSB+NK37cH7Nsf3/Fur/wDhGar/APItfI2lfErR/FPh/Xh4i/Z9+L3hldF0W71W&#10;xn1rT5rpdRuLP7HMI4oktGupUkF0jRlV3t5UqGNJE8uua8L/ABV+L2qala2Hj39lfxfoaNqXhe0v&#10;br/TbiNRqIt3vJVZNP2lbeKW4YkMyRm0KyOrSoK5547jCO0KH3z8jmm8VF2svxPtif8Abx/Zgt5I&#10;4pvG2qK0z7Ig3g7VfmbaWwP9F9FJ/Chv26f2YiefGWqZ9/Buq/8AyLX5+638ZPjHfquqaf8AsZeP&#10;5oLGC61HTLyW1vla8iF1fWkTpELHG9o4Y5BCX3ut7C48tFdl3r74t+MrP4hf8Itp37K3j/VNNj1g&#10;WtxqEVnd28wSN7RLkeVJZbFcfaJ3hkaQRXH2CdI2bMUkmbzDjTS1Oh98yefFdl+J9xR/t5/suNcv&#10;Zx+NtT8yONXdB4N1XIViQD/x69yrflUg/br/AGZG+74z1b/wjdW/+Ra+DfiH8T/ih8NvFt1a6R+y&#10;D408SSR6jrVjeXmkrfx25i02wguISjyad832i6uLm3idVYOYEChvNzHXHxd+Pl3qq+FbX9kHxho9&#10;/d6npthpV5q2n6jJZXD3CRStdSyJYD7LbiF5nO7e8TWpikXzZo4xX17jR29yh98w5sV2R93WH/BQ&#10;b9k/Vbu/06w+IWoTTaZdLbahEvg/VcwzGKOYI3+i9fLljb6OKsn9uv8AZfAyPGOqcf8AUm6r/wDI&#10;tfEPjK3+JXwu+Lnjy3+G37K3jvxPpN58WLHSY9UsZFLajt0mwS6ugFikMWwoIUMkcVuREXMzHctd&#10;d8JPEtpf+FPA/ij43+APG3gy/wDGn9sRWnh1dIkvpmktXR428r7CLmMGFZzl4lDYBGA6A54vNOMM&#10;NRdVQoNJLS877K/4/gVbGSlaKj+J9VQ/8FAP2VZpZbaHx3qjSQPslVfBerfK20Nj/j19GB/Gph+3&#10;j+zExwvjTVv/AAi9W/8AkWvDIvgl8K/FfxJt9MstR8aW/wBu0u8uboyWNxp6O8UlrEpy9vGpbaxH&#10;GSRz0wa1PBf7OPwc8a+GdO8beFfGHiy407VLOO60+4bWpF82F1DJIFZQcMMMMgcEV48uL+JIpN06&#10;X3T/AMzT2OYdo/eevXP7eX7LVsgmuvGuqKpdUDN4M1X7zMFA/wCPXuSB+NeleA/HPhT4k+FbTxt4&#10;KvzdabeqxtrhrWSFjtcowKSKrqQysCCAcivhH9o/wL4E8B6hJ4B0jxDqk2sQ2FjrVut1eTTNDD9u&#10;8tmkwRFjcnyKwBfEmNwRtv1l+xWksX7Nnh6OabzGWa/DSbdu4/brjnHava4Z4lzDOMdUw+JhFcqT&#10;XLfW9u7ehjRrVJVZQmlp2Og+Of7QXwl/Zt8GL8QvjP4r/sfR2vI7Rbv7DPcZmcMVXZAjvyFY5xgY&#10;5rx2D/gr1/wT1u4lmt/j/wCYjfxL4T1bH/pLXFf8FzGA/Yys8j/md7H/ANEXNfjprdxBoenXniKM&#10;3EbW9u88y2qbzKEUkjZ0ZiBjjDHpkVy8UcYY3I80jhKNOMuaKd3fdtq2j8kfoXDfC2EzrLpYmrOU&#10;bSasrbJJ31T7s/cIf8FcP+CfDyeWvx3+bbnb/wAIjq2cf+AlSL/wVp/YDIwvx2b/AMJPVv8A5Fr8&#10;OdG17UJZ11S6t47iKaxhdZrF96gMWOcZO4e6ls9hzWho/jTTtX1q80ayO42cMLySbh8xk39B1wNv&#10;3umcqOVYD5yXiNnUb2oQdld/Fpsu/d2PejwFlT3rT1enw6/gfttH/wAFbf2AZGZU+PLEo2GH/CJ6&#10;twcZ/wCfX0NH/D2T9gNv+a4sfX/ikdW/+Ra/IPwfaaZpfwk1L4ky/AjxR49uh44m06a08NzXAazt&#10;ItLgunkKwRvkkCYKDgvIY4lO51Fd38NfhX4p8Z/EG18BeIP2LvE2h+Zrlpa3Wpya9cNb29r5d8t7&#10;cB3WNHWO4tI40O4PIlwsixsDGZPp8LnnFGMwsMRTp0VGSTV3K+x87iMn4dwuJlQnUq80XbRRsfqF&#10;D/wVj/YDniWaD45sysu5WXwjq3I/8BaeP+CsH7BZ6fHGT/wk9W/+Ra/LvWvCnhvw74zuPBeifse/&#10;EC+s7HxdbaO2oQyak0a2f22eKe83LbMrKltDDMu0lW+2wDcAJGTe0z4XeGLr4YaV4w1L9nHxPpuu&#10;a14wtdB0vw7eajqHmS4AW9upCsBNtbxyrcBJZAFkjhSRSxmjjbolmnFilpTo/fIxjl/DTjrOr90D&#10;9KJv+Cr37BVvbfarn45tHFuCtI/hPVQoyQBkm145NX7b/gpd+xVdIHtPixO6kZUr4R1Xkev/AB61&#10;+Xfw70fwT40fwrY61+xN8WtMbXJNNfUZprqeNNKabUvshMwkjU4i2iduT+5dHxywWfUND+HHhPX/&#10;ABJY337JPxVuLXT9cvLXRrzwt9uMeo29vJbDzxIka58yOdpFBCgm3lRS+Ed7jmfE9rSp0r+TkS8v&#10;4d6Tq/dE/UH/AIeU/saI2w/FW6BPQf8ACI6rz/5K1FB/wU4/YpuoEurf4v3DRyKGRh4T1XkHof8A&#10;j1r8rdX8MeD9N+JU2iePP2KPinM1rcN/ZOpaHr1/ffZ0G1BJcS+Su1DN54/deaUjTzAGEoB2dd8F&#10;eCNP+D+peLPD37J3xLtbzSfGB8P6fY69qF7ML6KKGR2vUS1SWZYGMRjjZoxuMkR/iKi5ZlxJypqF&#10;K785W/MhZfkDb9+pp5R/yP01uv8Agp7+xBaI0978YJY0X70knhPVQB+Jtaz4/wDgrT/wT+dZHh+O&#10;E7rDJsaSHwXrDKDgH7wtCMYI5zjmvzPvLr4K6LrcWja3+w78WLXVDrr6XCsk5YXMqpePvtpBGfPT&#10;FjN84wq+ZAzMqTK9df8AGH4VfCfwLqulz/Cv4ReLvE+na/4Zm1pry3/tIGBjLp8NuJAlszJmO5lm&#10;aMgTeXayYQmp/tPijb2dL75f8Ef9n8O7+0q/dH/gH6J6b/wU+/Yj1m3+16R8ZJrqPdjzIPCuqMP0&#10;tqtW/wDwUh/Y6u7pdPg+KN400iMyx/8ACI6rkqCAT/x69iw/OvzN+EfgDwp8Rddi0DxV+xp8TPCu&#10;qN4YN/JqV5q0kcK3aRvvsxIEVyRLE6DuymNwCr8cr4L8QeJtd05fEuu/sUfFazgtLeP7Haxatf8A&#10;2qZZfs0jE5iVlCQ3Vo7A7jvjuosb7dhVRzLiST1hS++QpZfw/wAuk6r+Ufn0P160/wDbO/Z01TBs&#10;fE+qSbum3wbqnP8A5LVoH9qr4LpALgalrnlmRYw3/CG6pjczBVH/AB7d2IH41+YPhPX7eTSvEPiN&#10;PhL8UtBstJ8QabpGlwa1r2oQ3V/JLdSx3MyIOGjSJI3jMZcStIqblJ4saV8b/EF94QuNUf8AZr+O&#10;ljdafdW813pNx4kvGkkj+3G3DxbFLOyugmwFbMSllLMUU9FPMs6vaUKfycjCpgMpt7kp/NL9D9Ot&#10;Q/ae+FGmWq3l2PE5jZtu6HwFrEmOO4S1OBx1PH5iqUP7XvwAunjW11/VZmmm8pBD4Q1NiZNrNtOL&#10;bg7VY4PPBr428H694z8Uf8I1YeEbvxcJvEFjrWqw3Gp/EC9jtm0yw1K2tY51YIx3XEF1FcpkcLkH&#10;OQav/sxXPjr44a5pcvxd+HvirR9Sh8M2+vSafrWvfaptNju2uIoLeaOfeolaNJGIYI6bSGjQkCq/&#10;tHOHHRU//Jv8zzauXyT/AHcr+q/4J9d3H7YHwDsNQGkXXiHVorpk3rat4R1MSFefmC/Zs4+Vucfw&#10;n0ND/tgfAdBk65rf/hGar/8AI1fDPxI+Ic3gb9oq9W5/Y7+JWpQ6V4o03wxY+JvC7PF9rS/gjuI7&#10;iERwrE0UCPdC4kLAK/lIGJZwjvhR8b/iN8QPFXhXwt4p/ZL+L2h/2zHa3Gs6jqV9fxWunQzZgKeY&#10;bchpUuxhw/lgQsJPu7mXOpi+JtHTVL583+ZwSw+LT05X959uW37Z/wCzxfW0d7b+I9YkjmjDxyL4&#10;L1XDKRkH/j19KiuP23f2a7OeK3ufFerRvNIUiU+DNV+ZtpbA/wBF9FJ/CvhHUvjJ8T/A3i/UtEi/&#10;Yu+LOq+DdMXU4/D+u6Brl1cTavHaXNjZw7IVgLR+ZJJdyAtw8MULxmRXkMfa+J/G73Pw01HxH4d+&#10;A/xM0/xJo/jyHRvDfh/xHHK7at58b+VdmSK0lNvAyF90r7kiAblnURnGWM4tv7saL+czOdPGU1ry&#10;/ifXR/bh/ZtX73izWB/3Jerf/ItQr+3h+zC1y1mPGuqeYiK7R/8ACHarkKSQD/x6+qn8q+J/Dvxi&#10;+IF9bXeo+PP2a/HWgQ/YdcutMhm0q+luJvs1vppsoWX7EqLPNdXlzamMuoLWEroxjIcY/hX4l/F3&#10;WfF2ny+Kv2PfH2hx3Vz4etNbk+z3t1JZwzrcG/YJ9hjEn2aTypNyk/uJtxUyKYKw+v8AGX8lD75m&#10;HPiuy/E+8P8Ahun9mAHnxhqn/hGar/8AItNh/bz/AGXJXmjg8baoxgkCTbfBuq/K20Ng/wCi+jA/&#10;jXxD8I/ib48+I3jXTfDGsfsw+MtLsNQ0ue5/t25S8iiQreNtLJJp67G+wo85tyxnEkbw7AwBbk5v&#10;jt8bdOWNfDn7DXj7ULjVfB9lqrMVv4U/tqazgmOnFW04suEzBvIAWYLuIUSNGo47jR3XJQ/8CmLn&#10;xXZfifod/wAN1fszEceMtW/8I3Vf/kWqei/8FB/2TfEmlw61o3xB1C6tZwTDNH4O1Uq2CQcf6L6g&#10;/lXx/wDB7xT8Tfit8adF+F8/7OHizwvbX2saib3UPENrfRw2+lwWkUsUnntYpF9re4eW38knYfs0&#10;siylfKE3nfgXxx8a/B/w68Lpof7EfjqTTNU0uLVFeOGeb7BZ3t5cxxyuIIZ2ZrcpFJPASlxsu0Kw&#10;jynq447jJwfuUObTrO1tb/pb5jjLFS6L8T9DT+3Z+zAvLeMtU/DwZqp/9taitf2//wBla+j8y08d&#10;6pIokZCV8Gat95WKsP8Aj17EEfhXzt8N28KzXsfhb4maL4y0XxNJoGlarqXhqz0E6l/YzXdnE728&#10;s1vaScrOLhAX2lvKYgYGBUi+Afwj0Hxr41+JWr/EDxxZ+H9O0WC9uNOumvLRLZnMryyQwug3M5iJ&#10;wkZyzbVwdwPkVOJuKKNWVOpTpXXbnaf4rubU6WPmtFH7z6aX9u/9mNuD4z1b/wAIzVv/AJFqDU/2&#10;+/2UdIg+06p471CGP5jvl8G6qANqlz/y69lVj9BXm1v+yp4Hhf5de8UY9W15jj/x2vn39qzwv4W0&#10;aLXPDHg3xDqE13oN7PaahNdySzbBJor3IjO/EZfEqn5BlVZc4zk8dbjbPsPHnnTptdbKX+ff8yMV&#10;HGYOKlU5dezv+p+mERRkDoOG56V5j+0Z+2b+zb+ybNpMH7QHxIXw+2uR3EmlhtJu7rzlgMQlb/R4&#10;pNgUzxfex97jODj06HPkrn+6K/Mv/g4Ufb4y+Dgx/wAwzxJ/6M0mv0DiDMqmUZPVxdNJuFtHs7yS&#10;/U9zJMvp5pmlPCzbSlfVb6Jv9D6iP/BXH/gnw/I+PW4f9inq3/yJRH/wVu/4J8yMyx/HfcVba2PC&#10;OrcHGf8An196/DbXNUTwlZw3dnO0Uc15BbLCyhoUMkgTcckbAM9mAJ4ALMAbum65NYXV4dXtvJVr&#10;lf36NujH7tOp4K/UjA9a/M/+Ij5tKnzxowa6fF5X6+Z+hf6g5Yp8rqz8/h/y8j9wF/4K0fsCdvjq&#10;2P8AsU9W/wDkWiL/AIK2fsAzossPx4ZlZcqw8J6tz/5K1+Jfhrxba+JbSe7tI2VIb2a3+ZhuJjcq&#10;WI7A43DPVSp716b4U8M21tovw70rTf2Y/FniweKtItp7/wATaff3SWdk8l1fwMrCOJl/dCC2kYA5&#10;8tpD97YG9PKeMOIs3rTpUqNNShq+ZyX6s83MuFcjyunCpUq1GpbWUX+iP1nl/wCCs/7AEcLTTfHU&#10;qqqWZm8JatwB3/49akH/AAVg/YIHI+OTf+Enq3/yLX5k/s8fBab4ySxwfEz9kPxd4PtYvC8mo639&#10;r1effHM7TpFZxh9m6Q+QSdgl+V4y3lmRVrmdIEGpadp+oRfsQ/ELbceHbzU7pjJqoWJ4dLNytuu6&#10;1BaSS6tr63VTtY4tWVX+0AD3P7S4s29nR/8AApHkf2fw31nW+6J+rn/D2H9go9PjlJ/4Serf/ItE&#10;v/BVz9guN4Yp/jgytcPthDeE9VG9sdBm1r80/ih8NtE8B+G/DGp+H/2WPGWuavrmh6hqmp+HdP1C&#10;7kuNKjEMj6fBKyx7RPK4hhkjOAjNIdwCL5mx8Pvh98JvG3jeXw9qX7K/xL0XT4dDmvodc1S9nFrM&#10;QsgMO0xCTcXiKbdhY+ZGVUh+COa8U7yp0ba7OX9bhLLuG9ozq39In6Txf8FKP2MJRmL4q3Df7vhD&#10;Vf8A5FpLn/gpj+xfZQtPd/Fq6jRfvM3hHVuP/JWvy/8AhzoHhHXbHQ9D1T9jr4sabr2q2kUtxa29&#10;9e2dhas+o/Y2Dz7NgCIVuN3V4gzhRjFZfgtvCfiXTZNM8e/sZfGi0vkjsZ7j7Bq2pT2u24tp7z7O&#10;GeNGaeKOJIWUoENxKqbkUhq1WZcSc2sKXnrL/Mz/ALP4f6TqfdH/ACP1U/4eafsW43f8LcuP/CS1&#10;X/5Fqpe/8FSv2EdLTfqnxqNup+753hXVFz9M2vNfml4j8DeF4NO+HupaN+x/8QJJvFlrcXOs6Hqm&#10;rXMl1pqR39pb7DLDHLCrm3mubwCV03R2hQYdwFj+Hmofs1+IvHOk+E9R/ZP+K3hhdWlb7Zc6nBMk&#10;lhbMWW2uJ4kiLKk0yPCgbDF1IAbjMf2nxOo39nSfzkP+z+Hb2c6v3RP0oH/BWT9gJYI7ofHGZYZe&#10;kreDtXVR/vE2mF/HFalr/wAFMf2L72Fbmz+LdxNG65WSPwnqrKR65FrX5qfE34beG/AHxDvvh74A&#10;/Zv8YeJLW01rR7O21CzvL9UZbqG6muHLi3ZCqNFCgkDGJTPmR02bWh0fw34MvPhT4i+KWmfsa/Fb&#10;RdU0MaLcwaJd6pLDNqqXmoNbzKixrlpYEjaRwylQHQk7Dup/2nxN/wA+6X3y+XYX9n8O2+Or90T9&#10;O9P/AOCi/wCyBq1y1nY/Ey8mljClo18I6rkA5x/y698H8q3rL9sX9n3UP+PHxBq0mf7vg7VP/kav&#10;yV8I6lq7wW3ibx9+x/8AFq2mutKsZbiHw/fXpmt1N9JaTAhkjDsrMk6JhWMEm442sB2WleLrzTPh&#10;5oviqP4OfE5tT1i51Z18L2/iu/F9Fa2mqWunRsysgYPI15Dc/MqgW6yP2raOZZ+vihT+TluZvAZI&#10;/hlU+aifqMP2pPg7ugRL/XP9Ik8uAf8ACG6p87bS2B/o391WP4U3Vv2pvhBo23+1G8TRxupbzv8A&#10;hAdYaNQOpZxaFV/4ERxzX5k3vx11LS/DFj4ok+Cnxm00KdWRYdW8UXqtYahZ210/ly+WrYWaP7P5&#10;TjKyG6KqxKgP7F491T4u+FrbxjJ8MtE8ca7N4R0a3b+zZPHl6t3f6ncW0kkNvCioytEJGtkeUsAo&#10;MxxiPJ3/ALRzbT3Yf+THDWy/C2bozfzX+TPsrT/2wf2ftWu5LHSvEeqXU0Sq8kdv4R1N9qsSAeLb&#10;uVP5VYm/at+C1qMz6hr0f+94L1X/AORa+b/2efDep/EW38TeIfGcGvSSaXqMGktcXOtRX6XXk2UE&#10;8+wzeaqiK6urq1by3dS9s/zHt4vYftOfE+7k0vw7f/sP/E6z1fXIp4rOXR7ZraK1ngUQySXLx2qS&#10;JbPepcRI43ExJDOQEuEImWM4gk37NU/nzf5nm1MLiIK6kvuZ93Xf7Zf7P9hD5954j1mNd6IGbwZq&#10;vLMwVR/x7dyQPxpp/bK/Z85LeINZ/wDCL1X/AORq+O/gl8QdQ+NWuS6N8Rv2d/ix4N0ux0bS9QvN&#10;S8RXV7CTcuZ5JYo1a3KsYmt4hgOWb7TEeCSg4rwP+0N8ZotKbUvjP+wF8atOlbTUubWx8O6pcahJ&#10;I0cIkuVP7gKp/eRtEjEM6Rz5xKiwvh9c4s6Ro/fM5/Y4ze0fxPvEftxfszi6eyHi3VvOjjV3j/4Q&#10;vVchWLAH/j17lW/KlP7cn7NSjLeL9XH/AHJuq/8AyLXx58UPiHrfh+w0XxL8O/gH4+1fxBqVjrx1&#10;3wrcRTNJZx6V9rCYngsWjJmmWMRL/rJEnDIjbJNmVY/E/wCJc+n/AGTVv2bPGX9uTz+F4bHS4dPv&#10;k81tRmuBeF3ksgsSW0EcE7tljELjy5AHQqcZY7jCO0KH3zOdyxS6R/E+04/28v2X5nkjj8b6ozQy&#10;bJQvg7VflbaGwf8ARfRgfxo/4bp/Zh6jxjqf/hG6r/8AItfAvhr4vfEqXSdR8WeI/wBkX4g6NHda&#10;DNq0cC6RqN1KbzFtBDZyp9iRon3t5WdpVjC8xMUH72tiz+JPxNv/AAf4w15/2U/GFjdeHbHz9Lil&#10;a+mTUpVnmtfIj2acJJfMcWtxHLGhja3uXLFWgdazljuNL6U6H3zDnxXl+J9wWv7en7Ll1aR3lr43&#10;1RoZkDxuvg3VcMpGQR/ovpUOu/8ABQX9lDwxod54l1/4g6la2GnWkl1fXU3g7VgsMKKWdz/ovQKC&#10;T9K+Cbj41fF7QtY13wl4Y/YQ+I+qWXh3VNcttLZGu431Kx05EEEyE6cyr9pBd4yx+YwyQosj7Gaz&#10;qmufEf4m/Bz4uWXjP9m3xPa6fonwtuCmk3Wn6ha3GuatdRskNlbtLbJugeJ42eX5Hha4EZBeGbZp&#10;HG8Ze0XNChy37zvYFLFdl+J96t+3b+zDj95401T/AMI3Vf8A5FqK7/b4/ZX063kvrzxxqUcUMbPJ&#10;IfBerYVQMkn/AEX0r4huPG/7RFp8TU+Hsn7FfjS4j/4SDR9Mk1gLKsA+0ozXMm6KGaHCFRiRJ3gR&#10;fmkmUlUPsfhHS/g/4pfxF4K1W88YXVxo/iDUNG1JLfwlLNAuyXCp58Nm8bfuZYskOSPmzgq2OHG5&#10;1xhgYKc6dFpu2jmyorGylZKP4nvy/t7fsvP9zxtqxz0I8F6t/wDItOH7d37MTDnxnqx/7kvVv/kW&#10;vmVvgH4C18+F9bPxN8YaZHeeKtQ06HTZp7mObUWjmndYmUhGi2w2srZZSMDJyOD6VY/st+AN5iTx&#10;F4oXjn/idE/zWuGXF3EUN4Uvun/mdn1HNPZuajGy8/8AgnrPhz9tP9mzxb4ps/Bmh+Mr19SvriGC&#10;1huPC+owK0krFIwXkt1RdzAgFiBmvVl6dK/Or4fWujS/tIeFdX8JarPNp82v6ZH50zSSLeeRqskP&#10;moZWJVGwHUrlWV1ILAgn9Fq+o4VzrFZ3g6tTERUZQm42V+ii+rfVs48PVlVi3Lo7BSFVb7yilor6&#10;g6BAiDkIPypaKKACk2J/cH5UtFAAAB0FFFFACFEY5ZB+VARR0UflS0UAFBAIwRRRQA3y4+vlr/3z&#10;TgAOgoooAKQqrfeUH8KWigBAiDog/KloooAKKKKACiiigAooooAKKKKACiiigAooooAKKKKACiii&#10;gArx3/gohFbT/sCfG6G8hMkLfCXxEJY16uv9mz5H4ivYq8d/4KGG5H7A/wAbPscMck3/AAqfxD5U&#10;crlVZv7NnwCQDgZ6nBrHEfwJ+j/I2w/+8Q9V+Z+A8Fzc2drFapp144jjVFaSZGdsDGWJfk+p71Rk&#10;jt7DX11mPTLqGS8kxcBSCsjrGwViqsfn28FsZIVQSdq40op5J7aOa4gMLtGGeFmBKMRyuRkEj24r&#10;ndH0vVPD0tvoDyR3FnHcM9lebsTHcshZJR/E2ST5g+9k5AIy38tUZRam3o9bq71Wt/WzS9d+h/SF&#10;WMlypaq66bPS34X/ACNjXbfRPE9illrGnzSLHMssMn2KQtDIpyrqdpwR+RGQcgkHY8E+Ntc+HXiO&#10;41zwFquqaJcXFmkElzpEc9uzpvLFSYwMjIU81ia5D4njmtdU8Pahu+zMxudMkChLtSMff2lkdeq/&#10;wkjDddy6N+zfYGi+3SW8kylIZIUDyq2OqqVbcR1xgjjnirpV6lJQdObV77Sd47X6X1Vtr/fdGVaj&#10;Crzc8U/VKz7dfzszrNM/aj+OPh957TUvjb41MMk5lgnk1K62IpAypI+7ggnJ45znsNCy/aR+NN1M&#10;Lyf48eKUeG6kx/xPJ1ypGNjc/dPDY45CmvPfCGjeLbmyW38cSQubcqFkgwpvMf8ALSVRxGc/8s1L&#10;L3yQdq3tPt/Go8UX1xb6/p39mm6iX7DJpj+YoEabiJRNjJz3QgbenJNd7zHGc008RK6W6m2nqlpp&#10;1Xe336HD9Rwto/uY2b25Fdeuv5HpUP7SnxcvIzBP8dteZGGGR/EM2CPTBfmi8/aY+Kem6LcRWPx5&#10;12Mx28hiRfEk3BweAPM/TpXH67b6/e2KReGdag0+4WdGM1xYm4VkByybQ6feHGc5GTjnkSWr60NG&#10;Zdbkt2uBGwZrUMEbrggNkjjtk49TXNHMsdZS9vN67c8r+u1vxNnl+E1XsY7b8q/zOwh+NPx5tpvt&#10;dl8WdWEh58xNSuFJz7iQ1JL8bvj7fFWv/iVrFwy8KZPEVz8v5g15r4V1HxJp03l67rtre2MnzQs2&#10;my2stsu0YQ/eWUerHZjPccDa12z8X3MtrL4X12xtFidjcQ3mnNN54wQF3LImznnOCeB2yDtUzDNI&#10;1bSry16807f5+W34akQwOXyp3jRXpaL/AOAdppn7RHxhWwaz1H40a7GyzSxtb/8ACRzbQokYBeWH&#10;GMdq0NJ/aH+I+nReTYfFfWo93B+z+IJl3fXD1weow6hLDY/Nbx3m8/N5bPGsnkSDOMqWUHtkEjuK&#10;h8O6L4lt4fL8Z6npOossSqs1no7W5LAfMzBpZBz6DGPeolmWO5XL6xNeXNL8OnTuVHAYRS5fYx9e&#10;Vf1+B6BF8e/ixeeIWuH+JniCRlt49sn9uTsw5ccHd9K2br4yfF+/tGtLz4r+JpI2+8j67cEH8C9e&#10;RQ6D4wh8dreeH9R0m1s2scLDNo7swIcbiXWZd2cjHyjGO+TXQa3a/EO/iXRvCWq6XFqFwy+XcXFh&#10;JIkCBhvkKCQbgFzxuXkgZ5rVYzMZyjbEy1S3lJW9fTyuZ/U8DTjK9CPX7Mdf68zstQ+Nvxss47bT&#10;tH+J3ipma4jKw2+vTKAnmIrHmQAfeA9efqR0Xhfxj8WI5HvdQ+JHiD7ddzmSRl164+TgAKSH5IAy&#10;TzznHAFefaN8PfH1hqEd3qnjTTbxVfOV0mSMhQ0b4wZmySyZJyABwFArodJtvinaa/DOfFPh97G6&#10;1Bk+zN4fm86OLyGYKJPtWM7kJ3FOjYxxmuiOMxzXLHEvu3zS18v6+8x+p4Lmu6C/8Bjoe0eGL/x5&#10;4maEax8QvEVyqMWUXGvXLAdi2DJ+Ve1fBHTfF2seFtLlvPHviSSSaxhLH/hJbxeTGD2lHQHNeB+F&#10;9J+MGstY2/gjXdBs5PmFzNqOkTXC7NpCgIk8ZPzbSTvGAp654+kvg74P+J3w++Gn27X/ABBoeoTa&#10;Po7yTSppMtrHP5UecAGeQxghQMkvjJPPSvXy/EY6pFXrSeu3NI8zMKWDo3k6UVZfyryPRPDHwws9&#10;ItPJ0DU9ctoy2XdPE18pdu7H99yfeo/Dvg/S7433jDV9V1ua4t9UuYNNlm8U37NAsREDEZlwpZ4m&#10;bjnBAJOMBnwy8Z65p8Dah8XPjh8O7lmtSsel+G18qOCTdnJnmuXM2FGMiOIHJO3oBxPjDx34l1dj&#10;4c+Hvxc8D6Po8lxqMl/f3lwLq/aZ7yTasEfmJFGNhLCRzINzD90QMt7scRjNUqj9byPkqNXC46ol&#10;GmuVPsjR8TQXHiGO60+Xxb4mW1uI2iZU8V36kqRg8ibIJ9q1PhF4bj0nwbcazrnibxH9ns7+6iit&#10;YfEt6p4upI44kAmA3E7VHqSOepqjPq3hqz8OXV/oHiDRdU1iHT5ptP02bXIIUuZlX5IyxbABYqpb&#10;oN2TXPeCrz4pW/hWYeIfHOi3E6a1fXM8NjYyTWtvdSyuTDA/mo0kUURXa7KDIbh2IU4VPPxGPxWE&#10;wk69Sq1ba7ZnxJj8HluD/dQjzPRaLQ1/Gdkmk2+reLpvFniaTUrz7Okyr4qvWhtYlkX9zHmUZXGd&#10;zEZc8nACqtXxp4CuvF8lpHbfEvxdo9rBOHvLPS/EEmzUI9ykxTNL5jhCFKnymjYh256Y878UzfF6&#10;++Kdpc6je2Ufhmx0+ANJBHKPt13NqNsdpi8whWiS3O2TLf8AHywwOc9d8UvEfjm08C6jJ8MdIhvt&#10;eeERaXHe3PkxJI7BPNc4bKxhjIVxlgm0EZyPj6mdZrKpBrEu8n0k7K9krt+Wvl1PyaVao5X5tzc8&#10;SRagt3otpY+MvEmntPqjRyXlj4kuRKF+yznje7L95V/h7Ve8K/CG90S1kN58fPiNrE1xcNLcX194&#10;wljklzwq/wCjCJAqqFUAKOFycsWY83th0C38L6S2pT332O6ES3V5N5k8xWynXe7HlnbGSe5Jqt8M&#10;td8V+KvFPiDxnrWl6ppum3D2tjoel6kpjPkwxs8l15RJ2O8s8kZzgsttGemKKecZpGi7V5NLX4nd&#10;62Vtb936ISrVO7Onn+Fdnd/F3RbrVPjP8SzZRaZcSzaGvxAvvss0kckYjmc7/ODAykgLKq5jU7Tg&#10;57vxP8G01/w5Np/hb4seOtDvZFBs9Ys/Gt/cyW7f3glzNJG4IypDKeCcYOGHlXim98ba78S9L8A+&#10;FLLVIm1T7EdQ8QQMFhsbKO5eadS+4MHlWL7OAOQbkOOEbH0UkSQRLDEu1VGFFepTzXNJU4TdaW2i&#10;u/x+ff8AI09pV0d2eS/sr+Gbka1468K6z458W6h/Y+tWcP2jUPFt4ZmmOn2/2h2MbxqS86ySZCKD&#10;v4VRhR2dh8CdP0z4wf8AC5NR8aeJNWurTSbjTdJsdY1P7RbaZDcPbPP5O5fM3O1rDku7EYIGAcV8&#10;9fs7fHPxh8E/H3jq1+NHg7UpvFfizX7XW9XsYLhpYdKimV7eCCOQoA6R29tCgYBVZo5GJUnn0rxP&#10;+0bP4n+Mum2WjeK7Xw74W8Nw3eo6lq2rNsi1GXyVhhhP75N0JW5uJiCCUezjLYJAHvYjE4znlz1G&#10;04q+t09Fe3q9F3PSpYmVHV6ncfFX4e6h8RNc0/wpbeO9Y8OreaJqUc99of2cXBjY2yMgaeKUJndn&#10;coDgqCGHIO/Brei+F7KHwb4A8Prdf2bGlrHbwsIrazRFCrG0mCBtUAbEDsBjKgEGvBvjf8Yvh34x&#10;j0DUNP8As/xL1I6hNLpWg6DqEEUE6/2febWRXnG5C6qryZkKk9AAQOx+GXgjwl4K+H2j+EtS8N6D&#10;qF/YafFFqGof2dEBcTBf3kgXHyKX3EIOFBCjAAFeTiMZCnRjzP0X33ffy1+RjiMdOfX5HE/GzwDN&#10;4L0TX/Hnjzxhc3uqeIprC0W61i9tC+yB5GjtojBbWy+WpmlZVKF8tIxY54+nf2NAR+zpoII/5eNQ&#10;/wDS+4r5W+LXh7W9d1XxRrOs+CdH0XQ9J0W4s/Dtrp3lSNqnm26PNfT4jUxbWJt44gTgJM7FhLGI&#10;/qv9jdmf9nnQ2e1khJudQJhm27kP2+4+U7SRkexI9Ca+p4Dkq2cV6l7vkje3y0+S37bdCcHLmrSf&#10;kfO//Bem0t739iexguIpmP8Awn2nPF9nk2OrrDcsCDkenOeCMgggkH8gzqN0Gx/ZNxj/AHo//i6/&#10;X7/gvJPqFv8AsU2Mun2IuGHj7TQ0fmhDsMVwGYE8ZAJbHGcY4zX48+IdKh8QaLeaDdTSRx3lrJBJ&#10;JCRuVXUqSMgjOD6GvK8SHH+3qUZ7ci9V70r6X/4c/cvD+Mv7FqOO/O//AEmNtSnoyWnhzUbi1tNO&#10;uYYbhRLHFgyKh3MXChSdq5YHHTLHFT32m+GtX1S11q90eRrq13COf+z3yUYYKMdvKng4PdVPUCq2&#10;hya6159m15IPtFvFs861yI51yMOFOSmehXJwRwSMGrEsXiWy8QtqEOprcaXNGqXFpPtT7GVB/exs&#10;FywPG5WOR1U/wn4aUv3zfN71t776Wsnbqu/pvofZRp/u1ppfa23y8n2/I6TwN8TPG/w903UND8A+&#10;Mde0G2vrxp54dJa4gR3KIm8qo2k7UUcg5CjOa6Lw9+1P8cRZRade/G7xgLiBFWdbjVroNnnnJPI4&#10;OD3xzyDXA6rY+K/EGmhfDGuDR28xXjvJrNZjKB1Xy2xhW9chvTHU7HhixurOwVtVghW8Yk3DQ3DS&#10;BznhtzKp5GDtxhegyBk9H1/F08PZVpb6JTaa/C1vR772OX6jhqla7pRv3cVr+N7+vyOw0f8AaS+M&#10;6xQahL8fPFEcj2aJOra9OquQB8xG7qORxjg85wMaR/aQ+Kt/F5d58dNdkXPCv4ilOPf7/BrzTwXD&#10;41toY21rW9PvLWQM8fk6e8EkYJJVc+Y6vgHGcKeM85rR1618XTS2134W1y1t1hZmubS8sjItyMYC&#10;7wwMfPO4Bug4PIN1Mwxn1hxWJl1155W9Nv0/AmngcH7FS9hHppyq/Tzt/Xc7rU/2lvi/NZrZWPx6&#10;1ySSWeKMRt4imk3AuoII8zJyM1NbfG79oHTix0/4s6tHu+95erXMe78pDXD6496+hfNL9nnLQ5aB&#10;fN8p968jIG/B6ZAz6DpUHg/VtfhRdH8Wara3syoqw6hDayW73LBTuLxEFUPGflYg5OFUDBn+0Myd&#10;DmjWlo9U5Sbfn209bg8DgFWtKlFXWj5V/X4HoMnxv+PdxItzdfEjWJJF6SN4jucj6HBp1j+0b8Vt&#10;Q0a3j1L4265KWgQuk3iGVhnA7F/WuHu7TxtHr32/StZsZdPZUVtMurVlZefmdZlY84/hKEcdR1qb&#10;X7HWb+byPD2p29jdG1YR3VzZ/aFUb1z8m9M5A/vce9Ecwx0rJ4iSvrdSnp5Pr91/K4SwODje1GL6&#10;axjr6f8ABPQtM/aG+LNkvlWPxj14R5z5cXiCcDPrw/WobH45fGB9SvLqD4na8ki3XyyR6vNuGY0J&#10;53dyTXG6Vpt4bRk8TQadNcbj+8tLUojr2O1ixB9sn61R8IaH41t/EepNFrWk/Yv7S3xwLo7q0S+R&#10;FhdwmwT3JK8kngDABDMMdLnSxM9v5pa6ra36hLA4NOP7iP8A4DHTTzPWr74sfF7Uo40vviz4km8t&#10;sqZtZnfn15fioL/4+/FvTtUtbe5+MviGCBrSb5W8QTqDhouB8/oTwK4y80r4neIdVt9M8KeItJsY&#10;oWZ9SvJ9Lkn+UrhY1XzVCtk7s7jwOQON1i107xl4N8S2N74i1ayumkt5LJb+HTWSN2keNlJTzGKM&#10;CgXAJBB3fwkL0U8VmFk3iZbPTmlfZ/L9TOphsFqlQW615Y26fM9J8F+Lvi7KI7u6+KXiSD7Qu77F&#10;DrM8axr234bLPjqM4B4wcZrt31jx9qcMOo3XxC1+WQ3lvDHJLrdwzsrToCNxfgcmvKPA8fxUtfEj&#10;WGv+KdBvIf7P3f6NoM0Mnmb8ZLG6cEYHQKOec9q9D0jwJ8cfFk8Fv4R8XeHtPt45I5h/aHh6e7LS&#10;LKrqcJdQ7V+T1Od2flx83VRxmOlXV8Q/Xmlb/P8AAwrYXAxou1BenLG/9fM+hPBWm+JtbtPset+N&#10;/EF1bzLiWOXxDdlWUHnK+b+GK9L8J/D7U4YI4dM8Qa9aW7fN5Nv4kvF3++BLj8a4Cw0D4oeFvBE2&#10;paZrnheG8YpbWt1rlvNDaQSyNtWWUrISUVmDGPKl8BN6bt6+ufD/AMaaZommTQ+PvjV4N1S6klzH&#10;Jo8a2McaYxtKyXU5Y5z824D/AGRX0GFljfY80qkn5czPnMwqYOnU5Y0439EN+GXgbTovCFj411O+&#10;1j+0tQ0+Ke4nj8TXzP8AOgOzf5oJAyB0A9hUfijwZbeJ7T7Ld694gMazCVYW8V6hsLDpuHnfMB12&#10;ngkc8Vl+BvHl9Fr+gsvxV8Gx+DY/BMEM2nNer/aK6oCvz7t23yhF8u3hgwPUEbZ/in41mg8PSwfB&#10;3XvDOo6xPcwW0f8AaWvRRw2SySKslzJgkyCKNjN5I2mXZsDIWDju9tjJVElUlr5vT1PMw/1OMZOp&#10;Bfcix8NtHk034daP4l1rxR4kvrq8sbdbWBvFd7H58zRBsZEvyqAGZjg4VWIBwAad54V0XwlcaUk/&#10;i3xJqF3q3iS4n1K6vPE99tYva3UgjQGb5Y0KoqLyQqDczHLHnvBM/jnT/h34ctI/FtpMmn+HbWws&#10;5rzS5WmdUjRZJXP2gZd5E5OMERqQFyRXG+G2+LUvxR1DWfiHc2q2X/CTJa+H7e38xkls49Md/tID&#10;ORG7TTTo67ST5S/MQFx8vmGeYuNepTpVmlFP7TTb7L03PzLOc0+u4tun7sVoktPyPQNR8D2GoeM7&#10;XxNL8SfGq2dkvyaHF4gkFnNJtZfNcn9+WAbIHmhMqp25FV/FOlXGqeIYtE0D4teNvDn2rSZn+1aP&#10;4gdpVdJYecXAlTOJCOVI5PHTGP8AFC58eX8vh3RvBdqI7a68SWr69qa35iksrOAm5bC7T5qzNCts&#10;y5XC3BPIBFWNb8S22ieIpdWnglm+z6OzGOzt2mlYeaOFRQWYnHQCvFjnebe63Xk7p2V30fXXq++u&#10;nZo8f21T+b8TU0fwRHoekW+kL8V/iHfeRGA09142u43nbOWkcwumXY5ZiAMkk8Vi+CfAkcfxD8Sa&#10;9q3xf+JGoRC8SCx0+68fX3k6cpt4JHEZidJG3ErnzHk4RcY5zH8IbjxXc+Dhq/i5ruO91HU729W2&#10;vHzJa28tzI9vAwyQjJAYlKjgMpqj4Pk8V+K/j7daPb6fqVjoWi6jLeanePiOLULhtPtYreBcMfMj&#10;CvcSMCBteOA9a1p5vnMqlSP1iWi1fM7aPpr1emnfsNVqjurs9K1L4RT+NbOPQdM+NHxE0KOYk3Fz&#10;pPja6eWaPYQYibppgqnOcoFcEDDDnOl+ynpB8SfB6a51nxN4ikurTxd4ksDnxVfAxR2+tXsEUZCz&#10;Y+WKOMepGCck5qz4j8Xax4F8IXus+FfBd74g1Zomj03StPVcvNsYxiRiR5cbOFUvyFzk8DI4D9hv&#10;x94e+D/wHbwL8U/F8l34gsPGXiKHXdbmYzNql2msXkb3JVCzpv2A7WVdoxjjBPv4DGZjPAuUqsn7&#10;yt7zv1v+m/8AmdOHqTtqz1L4Y/BnTvhprHiDxK/jDXNe1bxJdQvfar4gukmnSGGPZDboyov7pMyM&#10;oOW3SuSTkAZXjr4caJ4i+Jsmt+MfG+sWej6PaaNey6DZpbm31G4hvLqa2MuYHuGZZ0jdUikTeyqr&#10;BwSp5fQP2lrnVfGPiL4n+L/FWi+FPCtjbRaZouneKtZjtmLBmkn1F1WQq4bdBGiNtYeVIAwDEtxv&#10;xh8QaF8TviHF4c8FaZB4j17UNJay1Pxhm0ZfDtvJcRGWSNHkMlu4t/MMG1GDSNGzlssx6KmKqRrO&#10;VSWttX226vsvn2PRrZk/Z8kND6A1y48c+JdDuNO0Ex+GmniK2+qM0dzeQnoCImRoVbuCxkUd0OeP&#10;mD9pjwTp3ww+Hy+EL7xTJf6tqE2sape3GoXUbXN7NLa3cksvypGGwXUfJGiKMKiRoFRfcovDfgkz&#10;C5g8LaMzLwNunwkfTG3FfPXxm8N+Kk+DXizxr4/8JWOn6xqOzyfD+jyQyR6ZbJKqxRiXbGskjAmW&#10;RyBhpPLBZYkY/PzxX1qmoX05o6aXbei87LVvp82jyKlapW0k+p+lsP8Aql/3RX5d/wDBxNBAfiP8&#10;Eb77PcPNBpfikx+TKFBUvpAZWBIDA/Kcc8qD2r9RIf8AVL/uivy+/wCDiSW+j+IfwSSGxElvJpXi&#10;hZphIA0R36QV+U/eU4IOOQdvBBJH7bxk5f6s4i3ZeX2l/XnsffcJrm4iw/q//SWfnTeT/wBo20th&#10;faBJNBNG0c0cvlMjqRgqRu5BFVfDt4mlQSaYI7z9xKEDThpn2hF27n+YscY5JJPck5pPE+i3OuWk&#10;SWV+Le4tbpbm1aSPfG0i52iReNy854IIIBBBAp3h64vbj7RPqFotvM0y+dCk28K3loOGwMj0OAcd&#10;h0r+e1Kn9Vdvmr7O6s9d9O2z0fQ/c5Rkq6/Pvpt9/wDmEGi+FhrE2tx6Iy3FxEFuf+Je+2XB4YjZ&#10;jcORu6kHBzgY6jQvjN8XPC3gS08I+C/iX4r0m3sYF+z2On3lzCkZzuKoPuqdxJBxgH1HFcvpf/CR&#10;aVqN4Na1RbvT5GM1rdSBVlg5A8gqqgOO6sPmPQgnBaTW9N8e6nLb33hvWYdPjhLNNZXUKt9sXHCl&#10;tpMBzzuAftleoPXh8TiKNW9Oq47a8zS0Wi0V/KzWmmy1OWth6NWn79NS305V1er1dv8AM9Ek/aw+&#10;Nl5p8klv8cPFkbKVDrNql0jJ0zkMRjg557c1es/2k/jHYvMR8e/E4E0vmeXJ4gnAQkDIHzDAJG4+&#10;5J71wN7ZtYeFr2OxMcNwbORvMkzKN+zqckF/xI4HarXhqHxXa232XxTqNneSRxqEu7W3aEynHzFo&#10;yzBT06Njk8CqlmWL9i2q89Htzu728un3mSy/C+0SdKO38ist/M7w/tIfFm5ZJrj47a9ui5ST/hJJ&#10;gy/iJO/f17065/aM+MetajBYWfxy1q5DW8jSRya5NMDhkxwJB61wstr4zg1/+0NP1izn0+RY1k02&#10;6tzG0WM7nSZc5ODnaykHGNy9af4y/tiS1hi0HWv7PumZ/KumsTcqh290BGfzHOPpRTzDHe0iliJa&#10;p/bk0tOqtfTyT8rhUwGC5G/Yx0a+yrvVba218/meg23x2/aIsU8mz+LesrHnO2PWrqMfo5qve/HX&#10;472m3Uj8TNYhb7RF5twviK43AGRQx5HpnuK5Pw3rN7f2/wBn1g2wu1Jz9lEirIo/i2uAV/3ctj+8&#10;abpdj43ttbmfU9b0+906aZmhiWxaGa2XaMLu3sJeRkkhTye2ACOZZlGo+as7r+9LX01t99ipZdl8&#10;orlpLX+7HT10ud5dftBfE3USv2340a1Pt+752vyttz1xl+KsQ/tA/GBYhDb/ABn8Q+WowscfiCfG&#10;PTAfivOtU03xReXsz+F9a06zVb/ddJf6W1wJl8hAFG2WPZg/NnnOAOOc6MekM+nLHeQWMl55OGlS&#10;xxEZMdQhYnGe27PvTlmGMjFf7RP05pafp9wRwOFlJ/uIL/t1anonhP4zfGGLQra4j+KXiKGSWFWk&#10;aHWp13cdeHqa4+NfxP8A7RW4u/ip4ja4TaFmfWblvLyTtG7dhSTnAyCe2a818B2Xj3S/DkJ1/wAT&#10;aLJFDHIJDBoskOGDtlubhgBj+HHHqa6Kx8NfFqXTltrDUvDdjb3VmjXq6hpM95JcTN9/comhCALh&#10;QuX6dgMHp+uY51ZXxMrX35pd/wCuhz/VcH7OP+zrVfyx/wCGN+X49fGHUtTvNMl+Kfi66jkgjRYV&#10;1i6ZZWLSBkB3bT0wecDBzjmuv8H+OfjNbhY774t+I/MP3YYdeuBFbr/dXDjJ55bv6DpXA2PhTx74&#10;c0S7tfD3iDTZ7pk8vT21Czk2QoHcrvKuWk2hz6FsAEjJauk+GmmfEa5mvode1/R7mUXvl2zWejyw&#10;Ksflo/Ia4ck/NycjOOg6VX1zHSvyYiTX+KV3olt0/MSwmD+3QX/gMfPr1PTPD3iDx+2u6fej4i+I&#10;lkvL8xyTf29c75B5MhyW8zOBtHHTivfPBehax4qt4bXX/EviC+TcrxR3HiK8Zd/8Jx5uDgZPPTrX&#10;h/w9+EXxu13xLZ6oPGHhq10uzvvMjs28PTyzvD5JTHm/akVCSzsf3bYBAya+hv7O+JXg1NHstJ8a&#10;+CdHkvmllm1DxJYzGNYY/LDIkS3EfmO3mLj94m0KfvdK9rAzzCo43rt6fzS09TxscsBRpyk6KWv8&#10;sfI7TVfCOqaT4One38V+I2muPKtLVm8VXyqsk0iwo2BKcKpcMeDkCur0z4baF4dieHSrzW7XzpDJ&#10;N5Xie/DSMTyzHzssxz1OTWDceMvDlt4Ms7Xxb8WvC2pajHqVm1xcabNHbRSEXkbApE08pQBcdXbo&#10;TmoPA/jfxPPqEmu/FP4yeAfLZZUtdC8Mzho4QZMo8l1NJuncIAvyxQrlmyrfLt9j6xiuXSo+vWWv&#10;9eZ8bUxOFrYxRUY2fkiH4teELNZdN1weIvEn2izvbaO33eK78qvm3cCucedjdhcA9QGbHWtrU9HN&#10;nAuhQeLfEUd5dw77i4/4Si/P2OAkjeB52DIxBCA/LlWY5CbW4P8AaI8Z6nrsei6b8PPE+gnTJNXt&#10;5vEWuLrKyTafb291DIY4beIh5pJWUxkh0Mah2GWCirmral8RPMmlu/EOlpdXUnnXirpMhKuQAIwR&#10;cYwihUBHXbnqST52a5pisFhYv2r5neyu/L/gnj8SZhQwuHWHoRSlJK7si1baD4d8L6tZ+DrbxP4m&#10;urey8OxpHcap4qvZJpXWQq0rHzfmkbhmOBljnHNZOk+C7XTfFl94ov8A4j+NtSW6Ty7PTbzxC62+&#10;nJnLCHydkh3YXJleQ/IMEc54X4CH4m28V5cfFXy11a5WW4ktQzSG2jk1G/kjiEhY70WN0VOFwiqC&#10;OON7VbnxrP8AGfRWtrKVfDNv4c1F724S8wr37T2awI8fcCL7QwbnnPAwM/LV86zX20oLEPRPXmdn&#10;bXTXrbp36nwntan834lrWvAOp/EOTWtG0z9ob4geF7aPVkR4ND8RL++hazh3RsbmOZlDF2+ZCrAg&#10;YYc56228BRxFRcfFPxxOq4Oz/hPNQiGP+2UyfpXmnj/xld+FfBfjjVdC06+uNS8x00+30vT57qaS&#10;6awhEQCQIzAbtuWwAvUkAZrrvDrX1hoFjY3Uskk0NnFHJJOxZ2YIASxJ5JPU9zUVM8zSNGL9tK2y&#10;959ld/iL21Tux3wc+HsWmaHf3upfFnx9r11davdLFe33j/UUMMEUrRRwosE0alRtL5YElpG5xgCP&#10;47fDrXta+GmuX+j/ABf8daf/AGX4d1C7jsbXxZdSR3dxHbu8JkaZ3cBZAjYRlyVAOQSDzf7NF94g&#10;8SeJNS8SPBqVvosWm2en6bb6jaywLLNE91JcXMccgU7W+0RR78Yb7PkFl2muo/anm8d6p8CfEHw9&#10;+FujalLrviDT3gj1KzhKw2NvkG4Mk+R5TNB5ipg7i7LjHUerh8yzatmSi60t11dktG/LRaeqNFUq&#10;uduY9B+HvhibxP4BvinjfxNZzTLGtnfW/ia8Zrdns4GLIrylSRI7thgRnggjirvwv+Fen/CHwXF4&#10;I0HVL6/RtQvr+91DU5Ve4urq7upbqeaRgoBLSzPjA4GB2rO+CfxX+Ett+zv4b8Q2PjLT7i2k8NwX&#10;skdvfJNNJI8QlkARTkyFy3ygA7jgAdK5r4b/ALSPw5srG+1nxt8QY/7W8TeJr2TRvDUmoRNLb28T&#10;C2ghTL7ImeG3S4aIsGElxIMbjg+yqmMnTlGcm0n1u9df0uz6DL8ZHBvmlq131Nz4efCSPUPG3/Cy&#10;NW8Wape/2dqmrppOhzLbiyspZLpke4TbEJWk2o6gvIwCzSgABsDuPHfgbU/GHhqXQ9M+IuseGZpm&#10;GdU0FbX7Qq4IKKbmCZBnPULuBAwRXz3b6tbfGb42XEWgaVp9roVl4hbUtd17Rbe3u478rplrHFZf&#10;aXT5iZZvNdNny/ZWDN86g914x8AfCnQfB+q614O/Z/8ADviPW49Nnez07UraCOTUZlQlIJLmWOQq&#10;HYKu5gwUdsDFcmKxsKdaKctbLtZX730+/wBWc2KzapVlZM808HaV4T8NfHPwH4O8IG3hs9LutDis&#10;9NinDNY2pvImghYZLDbEUXJ6gZ71+gNfAfg3wZc+CPi78OdP1S3t7jU316GXU59Pt0hgimk1Gykd&#10;Yk+UrbocRRr8zBEjDbiGavvyvvPD3lllteSd71Za99I6/M58DrTb8wooor747QooooAKKKKACiii&#10;gAooooAKKKKACiiigAooooAKKKKACiiigAooooAKKKKACiiigAooooAKKKKACiiigAooooAK8f8A&#10;+ChFxBafsF/Gq6upljjj+FHiFpJJGCqqjTpySSegr2CvIP8AgoKgl/YO+NMTKp3fCnxAMMuQf+Jd&#10;P1HcVhiv92nfs/yNsP8A7xD1X5n4D3JB2lTWF4Z16PxDHanUQlrqFrNnUbF8q1q3lvwc9R6OPlbG&#10;VJFaK2d5ZW8djaS2sccMYSKNLUhVUDAAG/oBS2mh3mp6rZ381tZSLBctErPEQZGCOTzydoYdO7Dp&#10;8oNfy5RhT99N9HZ9tH8tb/gf0fXnP3bLtp81+Q7WPFujaTdafZvK27VL1bOymaFzE8zAlRuAOcgH&#10;BHGRgkZzWxZ+GFGsSvd3E0sy2sZ80TNHjLPkAKRhflHHtzk5NaPmawgAWxtDjpm6Yf8AtOmWNxdv&#10;rEz3kMUbLaxjEcpbgs/UlR6fqaSlGNN+z0dnd3Tvr0000/zJlzSmuba66NWM/wAK3nhrxpoEPinw&#10;xql1cWVyziGbzp03bXKN8r4PDKRyOeo4qHT/ABdYWHiq88HyWF8tw0ivazzbBHdfuxuWN2cb2Xad&#10;y9QMHGCDXTJJGU/djj26VTtbWxnuLxbuCORVvVkRXjyFYRxkEehzzn1pRqUm58ybj0V7ta6a6X/C&#10;/kKVOpHls0n1dt9Ne9vxsV9b8VyaBpkup3HhrUpo4V3SLZxxyOF9dofJ/DNWJPEVreaA2pWME00M&#10;tqZIZoQro6lchgVJBB9RWgAqjIFQiztLfTprSC3jjjaOTMcahQS2Sx47kkknuTWcalHT3db9+hpK&#10;NTX3tLdupV8P+ItM8Ri+8MOlxa3VqvkzW9wqpI8ZUATxjJ3RnJAfpuUg8gina9rdv4Sks21vXNSj&#10;t7qQo199nh+z2xClgZn2fu1ONoY8biBkZGbGm3Ek0Fvdz+Hp2mjh2rM3k7gGAzg7+AcDP0FWjqU+&#10;DHJol0VIx/yzOf8Ax+tr041dI+71V1v5P8dvIy1lT1lr0dnt5r+u4tms88X9pXGoXFwtvPK0MaLH&#10;84Xco6KMnGe45qXwd4t0PxlEtxpUr745FW6s7iMx3Fux/hlib5o2xzhgMjkVS0WxMyTJaXV1awx3&#10;DLHbx7VEYwCRjB7k1r6boVwbz7TDq1wrDaHk2RZKgkgZ2e5/M1M/ZSk4vfS3S3dWX+f3jp+05U1t&#10;18w1Txn4d0Tx1BoutXjWck1jiCe6jMcEjGQARrKwCFz2QHdx06V0mma1aeHNH1fxne2t5cxwMsP2&#10;fS7GW6mcR5+6kalmJZyOAQMc4wcYdvbJqHiaCD7ZeXlq1rILySGHeAqsmIwY1GGJbnuB6Eg16N4Z&#10;1XS7dhbw6ReRxRRARqulyhUHYABK7JU42i1FvRX16X9NL/M51UlKUldb6f1fWxX0LxBofifT/wC1&#10;fDurW99b+YY2mtZQ6q46ocdGGRlTyO4qDSPHnhW78W2vheS6urXUE1Zoo7a802eF7kC2kJeAOgNx&#10;GMkb49y5B5711kGr6fLMsRt70B2AYjS5/p/crs/A2j2Wr+ItH/sqC6eOPVH+1NLYyoEAt5VyS6Ac&#10;MV4B6mt8Ph4yqtuLtZ2129dNfwM69Zqmkmr+m/4/5nZfC7xR4M8DixvPEtvrMEFxP5TXS+G7ySK3&#10;+XO+V1iKxLx95iBk4719JJ478Ea18H9T8Q+Frm81CwuNBuXtbyy0e6khlUROAVdY9pAOec9ah+D3&#10;g+2sIIbyGLr+n+TXoPj5xF8MfEX7vDf8I9d49v3D19Hh40sPQS5dfXp9x+e8UZlXpwcYtO/4fiZv&#10;w9+M3w++KJuNM8P6tNb6ratN9r8P61ZyWOpQRJKYhPJaTqkyROQGR2QBlZSOuKzviB48+HPgHxBo&#10;GjeOtZayvPFGrrpeixi1mkF1dFcrGTGjBOB95yq+pr0q5hW5XKbdy9D6f5xVaaxSKM3FxPGqxqXL&#10;vwEAHJyenFOGIpxk9Hbtf9bfofHYDNpYWlLVJs86+IWs2PgbxTpt+9xDC7aDqi281xhYYCHs3aVy&#10;SAERFZzkjIXHUivHbD4raP8AEjQotb8JLL/ZclxMNNvJnVjfwrIwF2pBO9ZjmRZP41dX/irsvjt4&#10;osdY8XWc32dJNLbwvqdrbyTIVN0kstkZWAPPlkIiqeC2HYZUqx8psp7W0SO1sLaO2hhRY7eGFQqR&#10;xqMKqgcAAAAD0r5DiTMIy5aC1enp1/r7z5rNsfUxmIvKV10KvxL+IdpFqdv8PGhPnXWmSalNMkwX&#10;yo4Lu0QKR1BczEg8f6pqk8Z33g7wH4R1Txp4glmaz0nT5ry5VtQlOUjQsQMv1OMD1JrJ8f6NorWe&#10;p+L20uGTVk0SSJbhVHnPBG3m+WOny7sH0yRTfEdxpvivQrrQPEvw8vr7T7mPbeW9ytv5bqDn5gZR&#10;xxn8K8OFSPLT5bpX97Wze17a9tEeX2sbcnhjwxqV34fm1DwxDDNLebpIXmMm1jaTkrknBx698V0X&#10;ge3+H3iDxTrXhOy8F6bIugpbLdXX2WJl8+ZXcw9Mhkj8pjntMv48Zd+J9ROqaC3/AAieo4j1RnjP&#10;m23ObWcY/wBd711HhXXbTw9falP4e+Fl9b3Oq3q3urNby2atcTeUkIlf/SOTshjXOOQn1rop1JOL&#10;cnrbT3lo+b17XXzK1sbninT/AIUfDfW9J1qfwJo9w+qyW+nLbrYwK5lmv7WAMMryEW4aRsc7I2Pb&#10;I719E+HUJw3hfR33DnOlxOv6qa8q1DVfBmvfEHTdS+IWhQ2s2k2v2vw/JrVxAPIuMvHK8YWRhu2O&#10;gyenGK63/hYfgNIw8/jXSEz/AHtSiH/s1ehLFVvZwjC97avdeVrf1cd9jnfgX8TvCHiP42+PLrwb&#10;pKWOnx6Xptsi2McaR3DW9/rFs8u1MDmSB1HUkKD7DrPGPxV0+Dxdo/w3W1jurrXvtBks9yM8VnHC&#10;xkuZEOcxeYYYTx964QeteffCex+HmkfG/wAUab8OX01bFfCOilYdLlRokdr7WpHxtJAJaRmPu1d5&#10;d6V4ebxJF4om0yBtTt7KSytbxl/eLDIyPJGD/dZoo2I7lB6UYzEReJd725Vbv8Ktf82OUtbmd8Rt&#10;fj0q50LVZrd5ks9UkZljkjQRxiyudxzIyqqgcnkcCszw18bLbWvC+j+L9Y8I6ho1nrMUMkL6lJAv&#10;kpKN0XmgSlkJUrlcZVjg9Cah+LXhHwz45i0Pw14usZLnT7jWHW4t1upYllX7FdZR/LZS6MMqyNlW&#10;BIYEHFa13BHK0kFxDGyscMhG5fpXFUq040Y8ybb+Vld+e781063J5vdOY8f/ABq8L694g/4U14S1&#10;C11HVdU09lnkivk8qwSUMiNIQSxZsSFUUE4iYsVGCfsv9k7/AJIZpf8A2ENS/wDThc18W6B8Lfhv&#10;4P8AEun6B4X+H2hWGmXkV49zp9rpMUcTzfuMSbQAuQIwvTOAuCAuK+zv2RLW2svgLpNpZ26Qwx3u&#10;pJHFGoVUUX9xgADgACv1Dwzlh5Y6sqSduRb7t3+5ei+89DL7c79P1Pnn/gu1cwW37F1j58qp5njq&#10;wRNzAZYw3OBz3Nfjn4jvNR0/RLu+0fT/ALVdRW7Nb2//AD0fHA6jjPpz6c1+xP8AwXksYtR/Yltb&#10;aaKFh/wnWnOonh3qGWO4ZTjI5BAIOeDg1+O0w1aJN8c1vI24Kkfksu5icAZ3HHPftXN4jRj/AKwU&#10;nv7kdH196R+7cAyayKov771X+GJX8P6xp2t3r3egyC9aSBBtGV8sh3BEmRmMgjBUjcCCMZBFaMN3&#10;pUni2HwfrerI2oPZm9h02K3fYYw23ez4IbDdBkeu3oRZ0HQ7vQtUuHhgspLieGOS7n2lDK5LDk4P&#10;ACgAHoAB71pyXOsK24WFr/4FNx/5Dr4WfsYz93a2mqvt6bfJP0ProupKPvd+ztv/AF3+Zla1qWj6&#10;Glxquuz3qxG+SCP7MJ5MZVAPljzgZJJbGAMkmrmkw6JrFqup6PqklxC2QskN9Iy5BwR97qDwR2NW&#10;NIkZpbxpkVXa6yVjbcB+6TvgfyrQDoMbhWNSooxsr39dLWWlrfjf5GlOnzau1vTXfv8A8A5bwX45&#10;sNXj/sW30u9iurOJFkt7pUjkddo/eqrPl4yTgOBgnPPFX9a8cW3hqW1/tfRr+O3upvKa82xmGFsZ&#10;HmNv+QE8AnjJA6kZuaNbQHTLOYwqWjtlEbEZKgqOAe3QflVqaGK5ia3niWSN1KujLkMD1BHcVVSp&#10;hvrDfJ7va/5P8dfQmnTrexS5tbdv0KesarILVSum3RP2mHaoVfm/erxndjJ6ckCpNA1vTPG+mx6p&#10;ps9xbNFOVkhkjVJ7eQAgxyIwOxsHO0jOCD3o1MLb6csUEB2pPB5cUeB0lTAGSAP5VZt7jZO97H4b&#10;mSWTassg8kM4XoCQ/OMnHpml7nsbpWd9NfTdPv8A1uP3lUtJ6W7evVf19xWm1y30/wATw+F9R1nU&#10;oZLqEva3M0MKwTMCP3Svs5kxk7OpCsRwKtf2o2ieGv8AhLdRiv8AUJI7JXktbK2EkhBAJ2IgBY+3&#10;JxU1xdC5QRXnh24kRXVwskcbAMpyp+8eQQCPQio9D06WTRbOSPVrxA1rGdu5ePlHqpq37PkTattf&#10;bX0aWl+u/wChPvc9ou+9t9Nujev4Gto2saTrtrDqukajDd2sp+Sa3lDK2DgjI754I7Hg0mgeNfDL&#10;eJ9Y8Oy3v2O8jvvktryMwtMq28W6SIPjzEGDllyB3pmnaDcsfLg1a4Xe26Rlji5Pcn5OtaXhmG0k&#10;8U3lhqUV5exWtws8jfYy4MhijEYOxcdA5xjPC599MLTpS9p1VtO61W+mv4CrTqRUL99fPR+ehuW/&#10;ifR/AXh3T7rxKt1H/aUxkuLmLT5ZI7cuN+ZpFUrEijam9yo4HTt0Vnqmnalpqavpl5Hd2s0fmQzW&#10;beasq9crszuz2xnNWNI8R25R4IdNui/X95p83I9PuVp6Jd6csiWs0N5mSTLFdKn4z2HyVp7Nys+V&#10;369vy/Uz9pyt6pr+vPUxfhf4s8IeMfFTW2l3F210tn/pFjNpk8d1EqylfmhZBIi5xgsoBBr6T8Be&#10;PPhb4Avbe18aX9/pcclo1x/aV9oN3Haqqsi7TM0Qj3kuMJuyQM8Ac4HwO8K2Wu+KodUsLO4ayk00&#10;EyzWckeSXDLjeozlSxOOOma+vPh14Rh8PwrJFB95fzPpX0GCwtCNRScXa211+fKeDmGMqU6Dakr+&#10;n/BOf8TeL/DvgnwZDrr6H4juobXULaVrfTfCt/cTyr5g+WONIS0jHPCqCSTxXovw/wDHXgj4oaK2&#10;r+AvE9lqEcLCO8hhkHm2c20MYJ4/vQygEbo3CsvcVH4+v7HSNCt9S1C4jggt9YsXmmlYKsaC4TJJ&#10;PAAHemaR4s8YxPLq174cmvLW9LSWtvbiKKe2UO21XEjJ1j8s4JLK+8Hgjb2YivCMFpbXTVW/L9T8&#10;fzbN8RWxV27FS9+J3w7Hxaj+Bc2ubfFcnh9tbj037HNzYibyPN83Z5f+s+XYW399uOa4n4p/EfRv&#10;hF4f8ceJtaupI47aM3l3JC+10torOEyBDkfvHJWJMENulDDO016c/j7wVLGbjUr2TT7hY8m2vrV4&#10;pn5AKorD96dxC/u9wJKgZ3DPgvxen0vxNq/iyy8W6FDJbahcWBGn3S7v3cCK8PmDON3mbpCOxIU5&#10;25PNiswpYXCucr7K+u+qvb5HHis4qfUnTjLf8vUffeJ3vBGWgjs2WFR9njYFYflHyDAxgdOAOled&#10;ax430zxh4zHhj7NIy6L4kS1uJ47kr5kjaZJcY+UgrhZUyM9x61qR6tO7GQsrKT+VcprVro3hrXIN&#10;V8N6Cqz6h4kN7qkdiq+ZcXB0+SHzWBIG7y44xnjITua/PKOIjOpKUr3advJ/f2uj5dP3rm7401Lw&#10;f4Ss7G41HSri4a/1i00+3hOoSZLTzLHu5bnapZyPRfxp7eFfAyeMFLeHoWzppP75dw4kHPzE+tYW&#10;sXttr1zp99rfgDULiTS70XWnTXH2cG3n2NHvUmUYO2Rl/wCBVa/4Si8Hi2O4l8I6kzLpbLtElt/z&#10;0Gf+W3sK0p1qnIkpNOzvdrytbXp+pXvHQfDGT4d/EXS7jWtI8G6W+n/2jdWlrObOF1ufs8zQvKMD&#10;7pkRwp7qA3QirHhnTPhrpPxRbwIngzSTe6xqE10CtjCv2W1gsrQPKRt5HmyRIAO8uexrP8C68mg6&#10;PaeH/C3w11C1sbGHybaK2ms9karxtwJ/z75znmr3hLUvAieP9W8Y65b2Om65FObOOTULqJbhbWS3&#10;s3ZBhyNjNEjYz1XPBzXbh6nvzavy2dle78r2fpcL2PUNe8L/AAl8OaNceIvFHh3w/aWNjAZbq+vr&#10;OBI4Y1GS7OwAUD1Ncv8Asb+Ln8QfBFdU07SbjRo7jxNrdx/ZMiiN7PztTuZxEyjhWCygEDoc1Y1D&#10;xt8KNa0W+8J+MPE+i32m6lZyWt7p9zqUJSaJ1KsjAt0Kkgj3rJ+BXieO5tvFVxod3BJbyeNtQkV4&#10;XEiksUY8jrySa744j/Ypc173X+X43/ArXlZ1k3xW8MeIviLqHw4jtV1K40XT7W+1C4Z0kS3llkkE&#10;ERByRJ+5d+xUbD/EK4j4sfE6HwD4gm8YXmg3mpGPSBDDbWDRB5Z5bhI4LdfMdcvJKVjXr8zDOK63&#10;TvD+i6TqOoavpumww3Wq3Cz6hPGvzTyLGkSsx9kRVHbj1JzyXiLwV4T1n4w6d4h1fQ4Lm+0/S3ks&#10;bmTO6Flkx0zg481sZBweRg81y+3pyqXknyJarvpr1Vrvr0VtwvY1x8SNNstSg0zxNp02jvcW8k0M&#10;l/c24RthQMAVkPI8xfqM15r4++NXhL406B4k8J/DbVLXVNPsdJuLi48QWt9HJbSvB5bvFBsLGUgs&#10;qs/yorEqGZkkVPVL/wAsxeZJCrbX6SKDn6V534o8IeDrfwn4u8PWnhDShZWfhxrnT7f+zYwtqWt5&#10;YiiDGAMWyHgDk/SowdTD+0TknzK1rPTda2/4JMT9Hof9Uv8AuivzC/4OHrmFPHvwXtGlUSPpPid0&#10;TcNzKsmj5IHUgbh9Mj1Ffp7D/qV/3RX5ef8ABxTYfavHnwTukW38230/xMYpJoS5TLaSDjDDGQT9&#10;a/ofjNRfC+Jv2X/pSP0fhFyXEVCy6v8A9JZ+bvinWZ9Btre++yNJbfagt/MiF/s0O1iZCq8kbgqn&#10;GdobceFJqzod5a3clxJo+2886RZFeGQeXtMaYYt0we2MkjkAiiY6vAN8clvIxYLHH5LLvYnAH3jj&#10;nv2FXfCujX2hxXVjaWtmy/bN8jLmPe7RozNgA9Sf6V/PsI0/q7b39d1db+nrqvx/cak5+2S6em2n&#10;T+v+BB4e1PTPEHiC/wBLF8kl5oskaXVnHG+23d13KSzKBISvTHC8jrzRcaz4f0GCwPiK8voftluJ&#10;JLx2nFvEduTvlz5ceT0BIz2FbySavG3y6da+5+1N/wDG6f4fZP7GtSQPmt0O3OcZGePb8KOenH3r&#10;Pl00TXZ9bd9dvJt7k8tSTtfXXdPuul+2m/3GZq9nZweHbnVLWa6ul+xtJEsN00nm/LkBctg57c45&#10;qTw34ytfE+n/ANpaVpd1hflngm8tJoHwCY5EL5jcAjKnBrT10RPot0oOD9mf8DtOD+dSiC2SdrmK&#10;BBJIoEkir8zAdAT7ZP51n7Sn7H3ld3dnf03K9nJVvddlbVW82ZMnju3tdfg8OX2i31vNdRs1rJKq&#10;COYr1RW38vjJ29cKxxgZp2u+Kf7G26o+halcC2gkle3tLXzJXA2j5VB+Y85wOT71pXFtbXaql1bx&#10;yKrq6rIoOGU5DfUEAg9iKhv2ktb61uIrWWZsupWMqDt25/iIGMgf5zVUpUZVI2h0d1ffT8L/ANdi&#10;akakYtuXVW021X3lqxNj4hgg13Rtb3RNE3k3Fm0bpIrEHOSGB5Xt71nW3iq2uNRu9Ci13ULfULS5&#10;WMWt/bxRtPGSg86IbP3kfzY3LwGBBwRWnp8zWiMlt4emjVmLssflDLE5J4fqTyT3qLW7r7RYMZtI&#10;uY2j+aGZlTMbdmBDHFVS5eflauunw3WvXv8Ah5Cq/BzX1679umuhJrHiXR/BIhn1u4vGivrnEl79&#10;lLRW2EHzSui7Ykwv3mwM9639EvrO4KalbyrPC0Jkjlg/eBl25DLtzuyOmM57VlrpUwGF1i8/76Q/&#10;zWtDStJktIzeya7PDDGvysywqo/8c4qf3NRJrf8AB+itp/Wha9pG+mnT/h76kHgbxT4c8b21t4a0&#10;rVV8+4mkS8tJ42juYI/3jEtC4DpkKQCwABOecYPd678RvCfhjW49D8RX8li0luZReXVrJHaD5gNp&#10;uGURBznhd2fbpnG+GzQ2GnSahfWF80zTTRW7NYSFkhEhAHC4yxG48D+EH7ox2+meJlljW3t9OuFV&#10;PvM2mzfnwtd1SnBVmuV216rf1t+hx06k3RWqvp06el/1K2s6hBoGkXOu6laX0lvZx+ZMun6fLdTE&#10;dMJFErO5z6A46nABNd7+z/B4Z8ZalqV7ol1NfRQ6giSGz0+abym+zw/I2xDtbHVTgj2qTwJ/Yl5d&#10;fatWhvo0Vsqx0m5IAyOeI/U19L/s4+EjJqGpXD2U0cEmpI1qbm1aIugt4F3bXAON4fqP4fSu7L8H&#10;GcW5p37303XS36nLjcXKn8LWnl5Prcyvh98Rfhho3iZfA+vT6lpuoNcLBZWuqeH7y2bUZCM4t/Ni&#10;Uzr6sgIJGBXqnib4seEfh14h0TV9b0nxE9q1ncW801n4VvZFthJcWamebEX7qBMlnlbCooySOM95&#10;bWcNogSGHHy9cdah1PW9O0LxvpuqarcLDbx+H9QLMwPJ8+xAUAcsxOAFGSSQACSK+i/dUYpQi/PX&#10;/gaH5txFmmI+rXWzZueGtV8M+MNEtvE3hTxFaappt5Hvtb/TrpJoZlzjKOhKsMgjg9RWH4Z+KPw7&#10;8eeK/Efgfwfrpu9S8J3cVp4htjZzR/ZZpELou90CyZUE5QsBjBIPFZ8tvbanFDd+OLiaSaQmaPTF&#10;2rHp7Md3y+WATIuQPNJLAgspXcRWjZ6l4u0W1a20/wDs/UrT70F9f3zxzRr02vtjbzSuOGJViMBs&#10;kF28uGMo80k2/LX+r/h3PgKWZSjUu5bHlHjf4o6X4L0K00w2/wBoE3j27sFhaQKJ7uTUJ2A5+8sM&#10;W+dhjl1jCncpxl3mvNPcuwuVBznmsPxaNG1Czs38QWlvfXui+KNWvNOu5IQphuZLq7SSVAPuFlml&#10;GOcB+55rLGqzsvGz6ivkc9zGGJxdo391v8/8vzPLxmJniq3PJ3Mrwz4w0b4laydeNrcR7rWa3aJb&#10;pl2S217PBIMoRn51OM/pzU+o33hGLx7pvgW80OeabUtJvr9LiS/kYIttLaxspBbJJN2pz0G0+orm&#10;rO30bwBrVjp3g/wy0enzWF5JFbaTHGsaM9ykrkDcoAZ5WbjjJPSrMs1je+J7PxTP8Pb5tWtbWWCz&#10;vma2EyQOUMiA+dnYSqEjpkA9a4ZVl7RyhdQs7K9mt7X16O1/mY9dDTax+GvhWz8UeKNW0KzFvpsz&#10;XNw1wgZUSOyhdslsgDANdb4S8NeD/EPh201HUPh/pcElxaxzPay2MTmIuoYoTt5IJxn2rz1bmz8S&#10;2fijw34s+H15fafqVwYb6zmktfLliazgR0bM4GCvv3r0Lw/4tvo4ltYfAGqxxABUzNafLjoOLg9q&#10;1dScor3tdNbray8+/wCgO5B8HtL+HN94o1D4YweDNNWbQ7WKae8jsYsP513exLF93IYC13HPaVfx&#10;7r4gJ8LPhp4fHiLVfhpot4t3qVjpkcBsIFaSS7uorVMFl5IaUNjqQDXFfCjWPhhodhL4htL/AEnT&#10;da1NxLr+++iE81yhZS0vzHLZ3D9BwBXU6346+DXi6xt9P8Za5oOoNZahDe2azX8J8u5hcSRSj5vl&#10;dWAII/qRXrU6yhi+a0rXV99dr/e72K+0av7PKeAtV/Z48B6pN4Osbqa48E6U7TT2MTNJmzi5LEEm&#10;rnh34n6L4zW/vNN0y3hs9E1a40rTbi3RCswiEazGIgfIqzB4SAcboD7AcL+zVqkw/Zu8B28NxmL/&#10;AIQfSo4wOm0WkQ4/Ctzw34b8O+EtNbRPC+lwWVr9ruLhra3XaomnmeeVsdi0sjufdjRjMa+epHW9&#10;3bst7/5fMcpS1Ryut/Ga28M/Ei68DroN1e6h4g8Qj7HaWdxbqwjTToXkndXlVtiLHtLldu940zlx&#10;XQRfGnwv4fW+bxXr1voK6fCJLr+3NQt4USMqSJN3mFQvB5yOlZOj6To11441jxFNYQtfWF89pa3j&#10;L+8jhmtbF5EB9GaKIkdzGvpWh4j0zQNa0yfRfEWjW99Z31u8F5a3UCyJNEwIZGVhhlIJBB4IJriq&#10;1qPNG6eyu7638r6bW+ZDkr6mH8GviZp3xt+KPhvx74XVW0e18SWNva3UkwMl2JdRtHWYKuQkbJGH&#10;Xcd5WRSVU8V+gA6cV8H/AAh0bQLnxpoWqtoti15a+P7WOG8WzUSqv9qIQN3JGA208+vAzivvAcDF&#10;ft/hxKnLJ6vIrL2jt/4DH7/w9D1sD/Cfr/kFFFFfoJ3BRRRQAUUUUAFFFFABRRRQAUUUUAFFFFAB&#10;RRRQAUUUUAFFFFABRRRQAUUUUAFFFFABRRRQAUUUUAFFFFABRRRQAV47/wAFDYrif9gf42Q2lwIZ&#10;X+E/iJY5Wj3BGOmz4bHfB7d69irx3/gohcJafsCfG67kWRlj+EviJ2EUZZjjTZzwByT6AcmscR/u&#10;87dn+Rth/wDeIeq/M/AVDetaq8pjFwypHmPlRKxC5GeoDHPrgVe0Tw03hnUBDHrl5dxXF400MF1I&#10;GW1QRFdiccDkf/rJJoaFaDUrqxmtNZmeF4WuY5F8tt3ygL1XoQ5P4VJp1/rOp+IrvN9Itja3n2Oz&#10;uFMe+ZhEWmJHl4AVwqDknKvntX8u0ozVOaTSVm3p8lbT56dL9D+jKs4ylF2b1SX5vr+Zr+I9GudY&#10;msZ4NfvLL7HfLO0dpIFFwoB/dyZHKHPI/kcERyX1pZaxM13exR77WIbZHC5+aT1NUPE19r+l3Ok2&#10;elX3nTajqi2zfagqqsYikldsqnULG2OME4BxnI1dOt7qDVrgXFysv+jxfMI9v8UnvWfLKNFOTTVn&#10;ZLff0/ML81S0U07q9/TTr+Rn+B7fSPCfhyHw5Fq9mYLSSRbTy7gHbCZGMatk/eCkKTzkjPemWWlW&#10;dx4v/wCEz03VIBI3mWl8jSbhLCANhGDw6uvXurMDnCkW/BOvX+v+HIb/AFq3hhvBJNBdR27MUEkc&#10;rRtjIzjKHjnHTJ6mrrWpXVt470nRJdOtWs7yGWWOZl+fzk+Ux9MEFJNw6EeU3XPy7R9pLE1Y/afN&#10;fVWdrt9Ndrr70ZPlVGnJbK1t9NkvTe34G14j0bSvF+g3Ph/UmbyLqLYzwybWQ5yrqw6MpAYHsQKn&#10;s/7StvD/AJesTwy3MdmfOmhj2rIwXlgpJ2g9cZOOmT1rO8T2T2Xh++1Dw94cs7y+ht3ktbWWMATu&#10;BkR5A4LY25wcE5welT2Om6Brnh2O+sNPs2jvLMSRzR267SHTIboOOQaxj/BV2+Xm7bOy89Lr77eR&#10;tLm9o7JXt+H9fn5i+GvDJ8P6tdanps6ra6lGs1xasCdlwFCl0OflVlHzLjG4Fhy7k2/FnhdvFFlb&#10;yWlz9m1CxuFudPuSpKpKv8LqCN8bdGX05BDBWGd4a8Q+Ir3VrrRdQ0ayj8m3guLLF4/76CRep/dk&#10;ZV1ZSB0G0nG4Vc8UeIPFvhqwh1e30TT5LdLyFdQ330mY7d22NIMRcbCyuSeAqt7Eayp4r65GzXNp&#10;bVa6aet1o/uZCnh/q70fLrfR6a6/5/ibOhRGSK4zFuaS8kBX8cf0rS+HPgVdD1AeEzOLvSIWkube&#10;3mBZoVY/6qRiT5i72YpnsuDnZk1vCuhQavez6VfRafY3SzM26SMy/aGY78LzGcqGXPXr24z1XwT8&#10;CNqlheWnivRkh1y0v5INWhs7iXZwcwvGc58p4ijjk4LspO4MB0U6coxm+bR20t32e/Tv526mMqnM&#10;4q2uvX71t+BefwH9t+I2leMNIvEtLqz0+S3mSSLzIbm0M0ReJkyNrDGUcYKt1ypZT2mt+DrXxloN&#10;14X1CyuGtbyExSfZ5nhdQf4lkQho2HBDKQQQCCDXN+ILDX/hv430t7LQFm0e+t5rW4vLnUZQbe4H&#10;7yNeVdcShWUH5cOqqcmRQPTja/Fa60iS68NeDNKmuvs7NZR3uqyLE8m07Q+Id23OMkc4rr9jWl7N&#10;p9NHpdWf36P/AIBh7SlHnTWvVWbWy8uqKvwx8Ea7omlw6NrOtLqF1HmNbryBGWhH3DIF+UuFxuZQ&#10;qk8hVBwPSP2e/gTqFr8Qb/xhoXiS6jttQvnXVtKvg08Mm1fkkg3MDbNk5YLmNgT8gdjJUnwD0zx1&#10;8UfCmneKP+EA022N5bqbizbV5Fa1nU7ZoX/0f78cgeNgRkMhBGeK9L+AnhPX7f4w694C+JOg/YUu&#10;lOoeGbrTPEF4Vu0QrHdQuoEaq8LNA/AG9blcDMbmvYweCrRlOU7Lvt3XTy3023PEzLMsNRoxbe21&#10;7roem+P/AIV6Pr/wvSxury+s7/T9QtbzQb7T7rypoNRSVRbt0ZWTeQHR1dGQsGVgSKq/EfVPGU3w&#10;o1rT/GHim3kuI/D9yt6fD2ntZRTyeQ27l5ZpFTd0CupA4LNWL+0ix8AeEbzxX4Q0ua+Xwk0d5qkV&#10;9r16FKHb55Qo7Nvhs3mm2hTvYxqMknHM/E7w34ZvvA+tPbtdNDJpNx5ONUnYMPKbB+/zXHmOOlR5&#10;IqWl+y8r9ezR+IZzmdTGYyU76NnXfDz4c+HvhrrfiSPSIGh0fWdU/tSxtbfUpopbK4lXF1GHVh+5&#10;d1WUDOQ0si/cWMK34h+CvCHinVfD+s6bftob6DrC380OkxwhdRVVI8mcGMl0OeRnHJIw4R08v8Cz&#10;6brWr+J/Dvi3w3a2t7oWvNBbrBezuLmxkjSa2nKucglXMbYyvmQyYPGBi/GXxNpnw5k0K+tfBmlz&#10;aNf6kbHWrq4LCWyaVCLaVRhg4acJAVOObhG3AKwbxq2ZYj27XP71uyd/d9bXa26tvueM6kr7l79o&#10;zxXc+LPFsGnia2khbS7yK6hu7Xzkkjd7cFCoZeMcHqMdq88+GWiePtA8K2/hrWPHGm6g9kzRWly+&#10;mTea1uD+6WTdOSzquELZJfbvJyxA5weK/Dk3iiHWdLtrP95bXSs1psAIEkHGRxkHtWn8OvHkvi7w&#10;tZeLLzQbvQ57jezabqm1Z4cOyjcAT94DcPZhXy1bFYipTbWsbq90r3vLbr3v8r9Dnk2S+MfCfjyf&#10;xPc+N9Q8S6W2n6f4SvLKC3j02VZS07xyTEkzFQNtvCFODg7sg8Ve+Lses+MPhn4g8H+Db+C11DVN&#10;HuLS1vLxGMcbSRlMnYQw68MPunnDY2nlPiN8ZNWu11vwloXhm4kSw0+T+0tUupRb2gV7csqxNhmn&#10;kJIG1VAXDFmU7A9TUfiV4ntNN1LxJpHhm11qSwjkC6bperPJI0i4JjAEP3x3GC3oCcA1Uli+ag7K&#10;6eidkvstX9b317g+bQ9YLxpqPh2C0j2RNqW2OPGNq/ZJ8DH0Fbnw98HeINI8b+KvF2valaXC6te2&#10;66WtrCyNDZxW6BY5Mkhn85rhtwwCrrwOg4HTfEHi6803w3rs/he0tZPtkbta3WptvhZ4JE2PthIB&#10;Uvg4JGRx6103gv4jfEzXPGWveGrv4brplrorWot9Wurp2t9U82Mu3kEICfLPytkDDHjPNbYeFaNF&#10;2a297VbKS2+dtvyuVH4TY8e+ANS+IXjvRdFfxVNY6I2l3/8AwkGn20aiTU4d9ttg8zG6JCSd5Qgs&#10;pKfxbl9OSbZbtbBdo24Urj5f0ryPx1498beAfGvhnVoPhvfeJP7Qkl05rTw7taS2WaW3LXMnmsii&#10;JAnPPUjOBlh6AvibWiefh5rCj+809l/8kV3S9u6FPVctnbVd9fP5v5aD1sjzH4S/CKPw38a9eufH&#10;91a+Ite1LwfpFzrurXFkmJ7r7TqCny0IIiiVNkaIOiRruLMWZuq8Q/CLRtU+JWi+Jb7S9FGiaLa3&#10;E0OmJpa+dJqMg8pJ2foUSB51CEctLuPKrji/CHxQ8a+LvjffatH8KtR0Bm8OSWrW3iS6SB5ltb5w&#10;s0fkiXKsJ+M4/wBksuGOl4r+Kfj3SPiT4d8Fv4f0dbfXrS/2SNqs5drqEQyIgf7OFUGL7QxUgltg&#10;wQFbPRiJ4z6zo1zOPddI62s7aJO1tug5c3MaXxb8J393aabF8K5tP8O6619KumauulRSC3kNncfO&#10;yFcOvqvGemVPzC14c8CDwJ4atfDGkeOtZZLaMjzblbWSWaRiWeWRvJy7u5Z2Y8szEnk1k+OfHGof&#10;DvR7fx98SLC0s9D0W4lu9SvLC6uLySCMWs4z5aW4ZuWA47mr3hj4g3Wq+BtL1XxdpF1Z6tdabBNq&#10;lnb6PdFbeZkDPEDsOdrErnPOK45fXPqkWleN+yeuvXW9l91/MPe5TJ8AeA/Htt8VLDxt8TPiGus3&#10;yWtzZ6Za2NusFnawERM8nl43GaRkySWIRNqLnDO/3Z+yaf8Aixml/wDYQ1L/ANOFxXwLo/xF8NfE&#10;n402vgi38HXV3pukedBql/rGhzxwjUHhSaOCLzogrkQbnd8gDzI1XcS4T72/ZDtbay+Aek2llbxw&#10;wxX2pJHFGgVUUahcYAA4Ar9U8Nfbf2hWdVWfJHSySS5nbRfft1uehl9/aO/b9T51/wCC8kN/N+xT&#10;YnTpoUkTx/prN5yFgY/KuN446EruwexxnIyK/IjT7f7TrMUeflt4mlYjszZVD+XmfpX66/8ABeq/&#10;t7D9iaxkurl4Uk8fabF5qL91njuFXscZYgZPHNfkPoto1vZ3mqXGuzwx+Y+6R1iwiR/Kckp0BVj7&#10;ZNc/iPH/AIXIN/8APtJad5S+8/cuA5f8I04r+d9e0Yk3hLR5/DUH9hXmv3mpvb2qbr7UHDTS7pJj&#10;8x74BAHsBT5tGupvFMfiMa9eLDHZNb/2asg+zsS27zCMff7Z9OmOc5Xha78Q64X1PU3urP7Qu62i&#10;ZY/MNvuPls4KfKxBJK4G0nHOMmWa88QW/jS18PJfK1rdaXNcea6r5iyRSRKRgLggiUdwRt75+X4S&#10;pCrLET95c1nf7telu+3yPsKc6fsVaLtdW/Trf7x+s2HhvxDo+qeHNe1WOFLqbDFbhY5I2CoVdc9C&#10;CARkEccgjitTTNXgTToU1XW7GW6WJRcSwSBUd8csAScAnnGTjpk9aztQbxNpPh/VrrQ7KHUL62ka&#10;S3t3zGLj5Vcx5GcEglQemcZ71p2N7Z6rYQ6lYzLNb3MKywyL0dGGQefUGoq/wtdY37rR2XldXVvW&#10;3kaU/wCJfZ27Pu/Ozs7/AH+Zl+CdKtdCDXmn6uhtdQiWee0kk3eXcFVBdCTwrAcrjAYZGMtm54o8&#10;Of8ACRQ2t3ZX32e+0+48+xueWUPjBR1B+eNhwV+jKVZVYZOnX01748vvD+raZaoLW3EtoyKSZ4H2&#10;YcgjAIdZUIBP3A3G4CrXilo9As7XUbbw9YTW51CGPUTNGAYbd22mVcA/dYqTngLuJIxW0/a/XIyT&#10;99pNbdVoul7rTXfZmcOX6u01onZ79Hr+Ouht6rteyTzVGGuIQwPvKtJ4K8NP4T06TQ4bkyWUdwz6&#10;erEl4o2O4xsxPz4Ytg9du0HJBYxalotjbWcc1lplssi3duVxGE/5ap3A4o8Ia14o1nT5l1HR7KK8&#10;s7uS2vI1vHCh1PysMx5AdCkgHOFcZJrnUZywz5H7t9b2WvR2v8r+duppzL6wuZa20td+qen9Wv0L&#10;t/4Ye58T2PjDTbgQ3lvE1tdBslbm1YhihGeGVgGVucfMOjmp7bQtP8S+CodC1WJmt7nT40l8uVo2&#10;HyDlWUhlYHBDAgggEEEVSv8AX/Fml+J9N0yTRLD7HqAkiWf7dJuS4Vd6p/q+jIHOeMGPGSWArU0/&#10;wxNceE7I+GfD1jc6rLpoltbe6uDBDI6oD5ZkVSwJ6AhTjkkYBFbRp15U4Xl25WmtEr7u6tZ39DOV&#10;SnzSaj3unfXbZW1vobPhbTNc0vw7a6HeXa3moSboobiGERGRcnY7jlVITBYgbcg7VGQlbfgDwD/w&#10;jHjTVNU0CdRbXU0aapp/ksVlmW3i2zxndmNjlt4O4NweGDF5PhL4E07xBoEXi+/sTDcXkZ2xpdy5&#10;tCoCvAQSpDLIrbuAdwwc7RVrw7qninwf4/1bwpceH7drW+NvdaLcPqEm64B8u3lQ5RsGN/LP3uVm&#10;UgHDY7KdOpepCG7WqslfVba203023WiOecovknLZPR3b6Py6/wDAOg8T+D7bxtaQwObzS7qznS4s&#10;9QsZtjxSoQVypG2VcjlHDKccjIBHofw08I6jq5t01lo5Z/LVZpIYTGjNgbmVSzFQT0BZsDuetczq&#10;LfFfw94fk8U6P8OdPvo7OdJdRjbUpTIlnn99JGqwkl41/ebQCXCFQMsDX1F8HvhN401Oyg1OPwhp&#10;HlyKHikXW32upGQQRbnOR37+9dWHwWIrQjdrlu+q02ucuKxmHoc17p210ZL+xX+z3d+AvCdj5Him&#10;8vNFmsY7iz0/U8zzWk0nzyBbhm3vES2QkgdlOQH2BUX1r4p+AprnxR4f8T+Bdd/svxVo6SOl1MHm&#10;sXsT8skV1bB1E24kiJgySRtvZH2edHLyf7L8cUnw4utM+LFjcaRrHhuOFbq3sfEd9JHcWUkYa1u4&#10;sspImUFQighZUliBcxkmj8Xby48EeJvD97eaM7WPibWjp+tPceILwzaXugP2JQwcq6mZDEynA828&#10;Uq2AQ/tYyt9Vk0pe9r210v3s7r7/AFPx3iXPPbWo0Xojpvi/JYeI/DUFh46mXVLObV7FZ9MuIUSz&#10;cNcRggwjLSAg/dkdwOowcGqPwnn1r4deB9P+H97rc19b6OrWem3jSsZXs0Yi384tkyTLFsWSQkmR&#10;lZzgtgcH8TvCOjHw/v06NvtX9oWht5Ly/uHj8z7THgsBICRk84IOOhFZnwluPDnxA8Caf4m17wzH&#10;p+qOrw6xpi3006WV7G5jngDtt8wJKrrv2gMBuHBBr5Gtj61XD3c/d5u3W2nXtf8AXofC1Kkp6ydz&#10;1/VEuIviFD8Un+IerNDb+H205fDn2hDp5kM3mfbNm3d5+393uzjZwMZOfnD9oO78SfEm88SeH9C8&#10;dT6J9uhhi/tKxgY3ML7fvI4kXHAxxhsE4YHBFv4v+NdI8A+NP+ET1fwdo8Ok6jozXGk6ocmR7qNv&#10;31vIGG0YjKSqd2WAl+UCIsfK9Y8e6Z4Lsta17RfDc2oPHDFMunaYq+ZM23Hyj+L14BOBwGOBXl47&#10;HYiVSEIO7suXRW+JW300e9/mZSlLoekaJB4st9Mht4fFtrdGGFY3uLjTW8yQgY3PiYDcepwAMngC&#10;uf8AD/hnxt4f+IV74i8R67pl1FrHiRZrVLSwkjdIE0vylRi0rAMJFlPAOQy8j7otaP4hWWxhv4pT&#10;atcQq7QSyLujyM7WwSMjocEjPQmuPtvjBrXizxHFceHLBRpuna1NZC71O4MJurqNLiOTy12N+6Xa&#10;QJMYdj8vA3HzcPUxUvaaK1mpOyXnv5tdOnkRHmPQviFoOv8Ai+40Kys9Qs4dLtdegvtbhmhdpZ47&#10;fM0CxMGAQi5S3ZtwIKK44JFaC6gz+NoYQq/vNLkI/wCAyJ/jXnPjf4teNvD0OmG18Gf2x/aOsQWU&#10;yabfsfskchIa4lzCMRJj5vqPrXQaFeeK18Y2ccGjafubT7s/NqUmMb7f/pj70qftZRjF2taVtY+r&#10;b19N+iXYNXudx8CvCOu+B/CI0XxLfWt1fT6tqV9cTWMLRxH7Tez3ICqxJXAlAwSeR1PU6Hhj4eap&#10;r/xZ1TxRrfi+4k0Wyv7aSw8NwwrHEL1LeMm6mkHzzYBj2RMfLRo9+GfYUy/g94u+JHjXwy2u638O&#10;f+EdkW8lt/sOqzP5xVG2iQYX7p9ehIJUsu12mtPiT4u8L/GJvAB+FOratDrFoNRm1nRTF9l0/bH5&#10;SxzGaRMM/k/LjqTgAgMR69GOJjiKuq52nezj3Tdnt6WfkjRcybPSfHmjeKfEPhi40nwZ4wbQNQmk&#10;h8vVksY7loIxKhkCpLlCzRh0BYEKWDYbGD5/8Bvhl4V8Pav488OzaeuqLZ+M8/btY/0q4maXTbCd&#10;meWTLMS8rHsBnAAAArpdf8feI9I8O32qw/CrxBevZWks8dnayWbS3LKhYRoPtHLMRge5FcV8BfF/&#10;j3xDqvjjxCngL+y21DxRZ3DaZruoeTc2rNoOkkxOscci5U8H5s5yCBiuij9Y+qzSa5fVXvdfP79F&#10;03Ku+Vo6fRPgpoen+PtX8d+KbXTtRef/AEbw/ZjTIkj0yyIRpE4UeZJJKu5nIzsSJB9xmfF+Jvwp&#10;vfFPirStC8F+KZPCtndWV0viJtFs4Y7i9s8xgwJIUJhYuy/vFwyrv2kMQyz2PxZ+Ieq/FrxB4ETw&#10;pozQ6JpGmzlm1K5jPnXD3e4B2ttsihIYsbRhWLgsTlUzPi78Y9Y+Gc2l6lq+g26aprAk0fw1DZi6&#10;vo5dQneExify4FMcSqjysxPKRPg5ABqm8ZLFRjdOVlZaPRxVtNtne9vMWvMd3D4NntdPh0uz8Xaj&#10;Db28axwxQ29oqxqowFAEGAAO1edaJ8OPEngHwn48uPG3xAvPEmuan4TWXUNRuoo40Tal4qQwxxqq&#10;xxKOwA3MzucFzXeXfxL0CORVjTUdqnLEaNdc/wDkKvMLX4ieF/j3o/jjxQ3gNl0lfCrJ4Zvdb0SW&#10;Ka+jjS586dVnjUogkdVUdSoV+jriMH7Z8zasrxu7K/xKyvo/O3lfoKHMfqLD/qV/3RX5e/8ABxHD&#10;ft8RfgnPbyw+Quk+KFuI3T5jmTRyrK3bBGCO4bPYZ/UKHiFQP7or8uf+Dii6g/4WP8ENLkvZIZLn&#10;S/FBh2Lw5V9HJXJBGcEnHUgMRwDj+huMk5cM4i3Zf+lI/RuE3biCh6v/ANJZ+dt9oE3ihLjSIdYu&#10;tPKW/wAt3ZybZI5HyAVPYhQwOOcScEHBrc0Zfs8c8b3DybZtvmSY3PtRVycAcnHoKxC+paL4PuPE&#10;9mdRvZpF+0C0s44jJKDgKACnUJtzgZ+U4BPBt6XDdyJKw1K6i/ebjFIkW5SyK5DYU85bscV/Pkoy&#10;+ruPMrJ/jpfZX/Q/b+b99fld3+WtutibTdEudP1rUtWm1+8uo7+SNo7O4kBjtdq7SIxjgN1PuPXJ&#10;ObqWn6Nq2i6TcQa3aW+oaX5U1lLJMMbtuGjcZ5VlyCOx2sPmRSHaLf8AiO98Qaxo97exxrYzwmzP&#10;lhmlheJTvYYGP3gkUYPOw9KkvNY1jw7oWi3kUEM1q09vBqUkjMphicbRKuAc4cpkHACszEgKc6RV&#10;WnU3Tk+W1tNOXRbWd1pbq9HuRJ05R2stb3/xK/Xvr5dDQ1zUtHutGuLSS/tZFmjMTRtKpDBvlIIz&#10;6Gm+E9NXw1p7aLDqy3FnFITY+ZIWljjPOx3JJkIOcMeSMbtxBZtVkR12uit/vCua8BXsniG0vhr+&#10;kWkV5b37QXtvCu5UkUAAjcM4ZAkgz/DIOvU5R97CySvyppvbd6J/Lv526o0l7uIi3u9Fv01/r0v0&#10;NK/8Mef4ptPGOl3phuooTbXUbZaO4tyQdpGeHVgCrj3ByDxN4m0XTvFFv/wjmso7W91DIsnlyMjD&#10;jqrKQVYHBDAgggEc1n3gisPF+n6PP4fsDp+owSpHcGP50ukG8R4xgh4xIwPG3yT13DF3XtNv9KEd&#10;54S0WzkvvJmS3hmPlq77CygkDoSuPxz2rSPtPaU/e1t7r0213fk099vSxM+XklppdX38tl6dvzNX&#10;QbfU7PSILTVb1Lq4hXY9xHH5fmYOAxXoCRjIHGc4wMCs+fwu+l6vqGvWFxtg1SOIX1qwJ/fqyqsi&#10;HPy5UkMuMEhWGDvLWPD+ratr2iWetW2m2vl3VvHKqtdOuNyg4IMeQR0IPIPWqs2t+Iptd1Lw5rWi&#10;aetrb2tveW7x3T7pYd58xcGPBZWjOcYAEqZ9SUKdeNeWy/mV13XT1s/kFadP2S0fk9ez6+hs+I/C&#10;cXi20hs0uXtru3uo7iwulUnyZlOVLLkb17MpOCM9DgjuvBmnwXepTyarbW0k1va24X93ny3PmbmQ&#10;NkqDwM99vtXEeNLZPCtuNU0Twra3S2bRzaiJp2jb7JuxNJFgYZ41/eFSRlVIHJyPQvBvw4iigm1K&#10;4spFnnOR5V9JhYx91BggZ6k4zyepGK1jTlDDpuT5dbbX6X66GcpxlWaS10vv526Dvg74Vm8KWFzp&#10;1pdSXmmNeTS2NrcAtJaM08jOvmkkyISQQGBZSW+ZgVC91Z/Bm88X+J7Txb4d1i602/tY/IXbultb&#10;mEuGaOW33BW5HDqUkB4D7dynH+AMfjC9uZvA+q+E7P8AtDTr6ZGT+05MTQ5Dx3HzQklZFfI5YBld&#10;CSyNX0FpFt8UvBPiXw+r/C/R5NF1a9Flfaj/AG1NusbiTi23AW5HlySbYt2Rh2jHIfK+tRweKqYx&#10;yTV3ftqv1uvv33PPqYrD0cKk76W76P8A4DNZPgLpvijwBqGiap9qWG8twkzWd5LbzKpYDKyxMrof&#10;QqwIPQjrX0V8EvhHq3w68PLoGs+LZtbW3k22F5eWqR3IgCqFSZo8JK4O4eYqRgrtBUsGd+b8WeFv&#10;iVa/DHVItB8G6HFfPabbVrjxBOEEmQF3GO3D4z12kEdsGt/4eapoHiL4U2PjnX9H1ix1eRRaah4f&#10;bxJdtJa6oreVNZ7mkG7bMGUSY2so8wfIQa9qNNYXCWTW/k+i89P6ufn3EHEEYyapPW1hdZ8F3/hz&#10;40T+Nfhxry28l/YQx+NLPUmkuLN0jSQWzwoHUw3ILc7CEePPmKXMTrxfxt0a+8d6xBok3xC1XStR&#10;u/D98lrrWisIJbD/AEiyJ+zLk+WWUMrSbjIVkYB1+XbT1t5fD3xaf4Z61ZeZa6n4ffVbXU01y9M1&#10;zfpcBLuEqXI8uJJbTYSwYqSMEISPP/jtbf8ACE6ZeeOfCmgf2lfaP4b1C9+x32pXO25SKW1kljBV&#10;iyu0SyKjYYBypKsAQfDxWYVvrUacJbrR2Xyvr0emvazPyzEYqrVlZy0PZoNc1CNIYp72SbylUSTT&#10;bTJLjqzEADJ6nAAyeAKyrJLvwFfeJfEE3xL1nVbfXbqOe30vUJla30vam0pAMDaG4JGcfKpxuLu/&#10;NW3hTwQ0SXK2MMiyRh1bznkVgRnIJJyK8N+I3xX0C38aeJvBes+HtEtLbS9agtdJmVT5s8LWNtO7&#10;yhlwuJJmQMDjAAOCOfmXipU6NTlfTXRX3W2vdq9unkcfMR/EmDxr4su11/wd4rsdO1TTtavZdOuL&#10;jTpJUaJ7t/Ot5gsy70kC4PAKsEcfMgNb2n33iy9do/7V0+Mhc/8AINkOf/Iwrzaf4mR+C7Gws9K8&#10;H3epRXniOWzZdP2D7HG88pM8gJGI1xzj1Fdqmt6U9qLw38SqR/z0HB9PrXi4qvipSu/hvK2iva+v&#10;d/f3b6mcnIq/Cvwx4p8EW+n6B4u13TbswQ6o1q2nWrwxRW73qPFGA8j8LE0abf4duMsMGruq22qt&#10;8XdI8b2mpW7abYeHNRsZrURsJjPcXFlIjhs7SgW2cEYBBZcE5IHnng74tXvjaPTfEOl2VrcSOurw&#10;tHJJJbgLFfJCjbWR2yVQEg45zwOglvPiv4v034l6P4Ov9H0xYdZsbh7ZlvJB++haMmMt5R5aORmU&#10;YBxBIcnoNq0sVLFSbsp2ldaefNp00uwd7npd1pY+Inhrxl4RMyLHqqy2XmTRllTzbGFCSqlSQN3Q&#10;EE+o616B4APiCz8MaXbeLrqC41T+z4V1Ka1z5clwEG9kyAdpbOMgHBryXSPEnjrw5pfijVdJ8E2+&#10;qXFmrXken2eoOZrphbJthjHk8uxjwMkcsK9K+H+pePPEPhnTfEOpeGLXS5rrT4Z5NNvJn861d0DG&#10;J8LjehJU4yMitIwrewTbXLp1V78q+f6FW90t/A/wjrWm+MPFHjzXNSs5Y9Rvf7P0eCzgZGgsra4u&#10;WHmlmIaUz3NxyuBsEQxkGun+KngfW/iJpFn4Vs9fWx0q41BR4nhEWZL/AE/y332qN/B5j+Wrt18o&#10;yAEMVI85+Evxh1e08XeIfhH4k8ITS6np99cajp82mSRCK7sZrmTLZmlX95HNvR1GcK0LnHmqK6H4&#10;o/HbWPh74at/FMngi/jtYtYsbfUWujbNtt5rhIXkBSc7dgk8wsQVCo2cD5h7Eo4v64npzO1tV2Sj&#10;bz2+fmae8pD/ANm/wL4RT9n7wXHc+FtNkkTwxZI8jWMZLEQqM5xUnw++FmieDNK1B/GGk6HqGtat&#10;rFxfajd2WlrHE2SI4ERGzsCW0cEfXloy3ViayPgFrnja2+DOh2S6Fp7LZwS2qrcaw6OFimeMBgsD&#10;KD8uOGI9zVP4d/Frx548udU0q78MaJHqmhapJYatCmsTKhkUBkljzbnMboysMFtp3oTvjcCcRLEK&#10;VZQkrc2uq7u3Xa+/nbrYmXN0Ef4Yap4m+KUt5YeKzpfhjSdW+2S6FY2cCifUBaWogmJMbZRFaVtp&#10;z+9ELjaY+ek8W+HfHGo+HtQtvBvxDubXVWsZU0m4vra2eGKfYfKaQCHJQNjIHJGcVyl98UtR8HfE&#10;XT/COsaUsVx4g8QSfao7W3ubpUtE0susiyLEoDGWFVwQcgPgHBK9L4i+LfgfwboV54p8RvqUWn6b&#10;ayXN5Kug3j7IkUszYWIk4AJ4BNY1njJSp3jfRW0Tv07a3afqJ8xpfsw+BE+Glv4b8HDWJtRe18d2&#10;b3OoXKqJbud9SikmnfaANzyO7nA6sevWvv6vzv8A2Xbyz8davoXjnX/AUWl6zJ8QLGTyrrTjHd20&#10;T3sDwpIZFDeYIHjV8EqG3BSVAJ/RCv3Pw55v7Jr8z19rK/rywvt0PXwP8N37hRRRX6CdwUUUUAFF&#10;FFABRRRQAUUUUAFFFFABRRRQAUUUUAFFFFABRRRQAUUUUAFFFFABRRRQAUUUUAFFFFABRRRQAUUU&#10;UAFeQ/8ABQP/AJMQ+NH/AGSrxB/6bp69erxv/gopZjUP2APjfYG4lh8/4SeIo/Ogfa6Z02cblPZh&#10;1B7GscV/u879n+RthtMRC3dfmfgx4cAfU7g7ulpDj2y0mf5D8qtXV5p1zq8OmQ3EbXFtOJJ4V6oH&#10;jl2k/XBrm/CfhLxAk00P/CztbaRbOD981vYlj80v/Ttj/wDXVvSvhfqGk311q6fEPU5Ly8ufOuLi&#10;Szs9ztsCKDiAZCoAoHTqeMmv5dVPDxcnKottNJbtLf3fX5n9FSqVnZKm99du/r3Og1C+0vSEjudU&#10;u44VkuEihaQ9ZHO1VHuScURbv7ZuP+vWHH/fUlc23g7xZrw0/UNR8deZ9ivDcwxyaXGVZtkiLnBG&#10;cB9w/wBoA9qvR6H8QYbt7lfGemPvRV2zaC5wASR924X+8amVHDwi4+0V9U9Jd/8ACP2taUk+R20a&#10;+Ht/iNDQtW0nXrKPVNEvYbm2kZtssLAqSCQw+oYEEdQc5pmq6xpUGvaZoc95Et5cySS21uzYd1RD&#10;vZfXG5c46bqzNA8KfEHQbEada+L9FaFZpXUP4fl3DfIzkZF3jALYHHSo77wl8QbnxVp/idvEGiyN&#10;p9tcQpH/AGXLHuEpjJP+ubp5Y/OqhRwvtpNVFy+9be+ztf3eulxSqV3SS5HfS+1t1e2vQ6q91Cx0&#10;nTrjWdUulgtrWFpriZ+kcajLMfYAE1dt/ssun/a7WVXheHdC8bAqy44II6jHTFcrdWXj3xJ4eksJ&#10;U0OSDULJo5o2Ey/JImCM5PY+laOmn4nQ6VHYXul6LcSLCI3uP7UmTecY3bfIPJ69az+rxjH4lzX1&#10;V1t/VyvbSk/hdrdjV8O6vpF5G2jWl/DJd6dDCl7bqw3wl4wy7h2yvIPQ8+hrQvNY0PQUhudf1SCz&#10;imuFhSa5kCqZDnamTxk4wB3OAMkgHj9NtfiLpnia8vIPDOh7rqxt1aM69MFYxGQFx/on3sMgPoFW&#10;retR/FTXbBdMbwl4fwt1BPG3/CRT8SRSpKv/AC5njcgz6jIrb6rTeJjeS5Xa75o31Svb0dzP6xNU&#10;XaLur9H8vwO+0nw14svLm6tv7LaX7XdLKhMyx/ZX2KQGI+YFQEwVDHcD2xXrnwCuG8XaRa6raa5a&#10;3ybjDdz2Um9PMQ7ZF9irAgggEEEEDoPKvg9qXx3WxuNN07wB4NuF/tBx5U/jS6jeFeFCHGmv8uFB&#10;Xp8pXjvXs/wM8DftM+GGv08P/B/4fzQ6hqUl9FaT/Ei9Vbcy4aRVP9jkkNKJJTk/elYdMAevSwXt&#10;ZO0o9Le9H59fT7mefPFezirp7O+j/wAj0fWh4dsjJ4Xvbuzt9QvtFu7qxsTKizXMccfztGv3nC7l&#10;3YztDDOMivT9B8MaXoOizeItaMdpp9lZtc30zZKwxIm5nb2CgnA64rgYvhx+198VNM0/XbH4D/Dy&#10;xutNmvIbe6j+Kt6GZHWW2mhkH9iZaNiFfYCPniibqoFeuQ6p+2N4O8KXmq6v+zP8NZLOwsZJrlU+&#10;K15zGiEtw2igZIB4J59a96nlsaUY80l5rmj+Gp8zjc/oYVSlLTto9fvPUvhtoHhqTw3beJ9H1Szu&#10;tNurNLu21C3uEeCWFlDLMsinayFSGDAkYOR61keEviz4f8Q+J/EHgDwR4is4r7T7z7VqFxLInmx2&#10;svEcsMLcurFHCylfKJU48wgqPM/BWq/tf6L8NdF8DWPwI8CzeHvD8UNva3F98ULvzNShhUC35/sc&#10;FkUBPmIzKU3fdOX5i6m/bC0j4lX3xNj+DfgGO61SxNrdWa/Ea7ZJY0l8yAt/xKgcxGS5AxgH7Q2e&#10;gxzYqrCnzxU4+XvR7+vb8T8nzjOsRmFZ66dFc9g+KfjjwV8PfCr6jr+txadpsdxGs+oajcYDSTTK&#10;geR27vI6Lk8DPYdOB+I2piPwdrCKf+YXPub0/dtxXmvxh179rXxt4Vn8E6z8J/Atu2ubra1voPHt&#10;0z2s6xvNHMudOA3RtEHX/aVaw/Hfiz9re80e702f4YeAYfPt5I2f/hNLttu5SM/8eI9a+NxlGc5R&#10;qOcbtu/vR20s9+9/uR85KLerZ6BH8RvDnigXcnhrXLW8+xX0tle/Z5QxguImw8T9w6n+E9iD0IJ8&#10;z/aS+JWm6N4Rt9CvdbjtbjXNQi0+zVpNrSO5+ZU/2/LDsP8Ad9q83XxF+0z4e1jVrqz8DeDdurXU&#10;dzdWq+KLpkWdYUhZ1P2QEBljQlf7wJ6sa86+J/iz9o3x7reiqPB3g2FdE1g3VtNHrdw6STLBNG6Z&#10;Nv0CSOCwHDcAgq1eTPCxqYh8tSPLa9+aN72vb79PS5Eo+9o9PU625sbeLxZZy6bZWblbCcSWtzDm&#10;KQK0IH+6wHAYA4HBBAAGpceN/BfhmOGXxB4cjsWmuFhV4LZZozkE7sqN20YwSVGCR25rzmMftN3O&#10;qRat/wAIr4HHlwyReW3iC753lDn/AI9v9j9aqeFfCXxm8A+FLXwH4b+HXgG30mz3G3s5Nev51Xc5&#10;kPMkBY/OxPJOPyrgjh+WnH2lSLtbRTjt719b9NLKzvd6q2uajbd/iev/ABLGk2PgTWtQNlaedDpk&#10;wizCo/eFCEXgcEsQB9az/D7p4WvLGeG5/d7I7O6bPXtG/wBQ5x9JDnOBXivifwB8SLe7m8Sz+BPA&#10;v2y7aJPMOs38gjckIjqrQ4G3PAHC8kAEnOl4kPxn8aaNJ4D8WeFfBN5p+uQyW95a/wBp3yq8W0li&#10;SsasBnC5BBywrV4Wm404xrJq7cruN7WV7Lmd7K7V2gttqfU9jftfRWcjn5l1G3De/wC8Xn8jXpug&#10;ahp02qDw/wD2lD9te3+0C08weZ5QIUybeu3JAz0zXyp8Fk/aK+yQ+DNPtPBMcWjyQLb+deXrN5KY&#10;aIfcyQAPL3E5JQk5Oa9V+FWl/FvSPEGteMmtvBs+r317Jb3GsXMN1JOYUIC20ZwmyCMjaqDgsrOS&#10;zuzt0YfC0o0nzVVptqtb7X+Wv4GkYq257brWo6D4Xu9P8R+INWt7O1tY7pri8u5ljjhiWEszMzEB&#10;QAmSSQABWrrniC0s4gEnX5u+a+f/AI2eH/it420uy1LxlF4T1PS9FuWvLrQ5LGdre8+UrulRnPmi&#10;MFpFQkqWVSVLBCsl7qH7Q3iHUDZReIvCNrHn5pP7Jupjgen79K3reyjh4cs1fVPsu3Ru/wArfiDt&#10;yrU7aPXvtn7RWl2ybWSbwbqH3R/zzu7TP/oddlqNoiTrJ5a4zlOPunGP6n868F+DfwTtPhz8Y9H8&#10;OX15p32S88PeINSWPRra8sz9oe80ozO7yXkzOGLrhQVVccA5GPR/E/wh+GWrahHqWoaHcNdRzRyL&#10;dw6lcRyOUIwGYSAsvGCp4I4Ip4iOFXJ77ato+XfVra6sOXLpqW/iTrtjo/ha4u791W2t5oJbp2GV&#10;VFmRiSB1wBWtpWvQalaxzwzBobiNXjkU/K6kZB/EVw/xE8J6HF4Lv5LKyaGZY1aKW32mRWDggr5m&#10;V3Z6bgRnrxVj4d2d94M8E6P4Ij8MazeLpOk29jHeSSWYeYRRqm9h54AJ25OO5rl5Yyw6cXrzPR2W&#10;ll/W4re7odJ4g8T6NoPiXw/bajer50+pM0NnGC80yiF0ZkjUFnCmVMkA43DOM19ofshXCXfwD0i5&#10;jSRVkvdSZVkjZGGdQuOCrAEH2IBFfA9j4Vt9I8U3niwaJ4ig1DWtWsVbVtQvrWf+z4VliVbeBTJI&#10;Ioi25tqocvKzHtt++P2QUeP4BaOklw8zC81ENLIF3Oft9xydoAyfYAegFfr3hfGnHGVknd8i/Py7&#10;bb366bHpZf8AHL0Pn7/gufj/AIYxs8/9DxY/+ibmvyN8MAnRo5h0kd5B9Gct/Wv1l/4L4aPca3+x&#10;DZ2dtrt5psg8eaa63ViyCRSsVwcfOrKQehBBBBr8f9A8KeIZPDNolv8AE7WY2WBR/wAetk2CBjHN&#10;v7Vn4jU6cs5g3NL3I73/AJp9kz9x4DnKOUyXI378tdO0NNWv6Zq6Vd6fq+qXN1pt9HPHGvkO0bZw&#10;6Syo6/UMpB9xVl9S0e11eHRp7yJb24hkkt4WPzuild5X1A3Ln61zWnfDzVfBegSR6H491AyQ2vLT&#10;WdqfOZQzFn2xAszMSS2cknk1ZfwX4ubV49d/4TxWuIbOS3jaTSUxtdkY5ww7oPSvg5UcL7RtVVy7&#10;L4r6LS/u/efYxqYjks6bvu9uv/bxrS6tYaLaalrGs3sdvaw3G+a4mbCooRBuJ7Adz0A5PerUf79V&#10;kjcMrDKtngiubu/B3jnU9LvNE1LxXpc1vfwyR3AfQ5MlXXaRkXI7Ve07SPiZBbxw3XjTRZ2jjCmQ&#10;+HZVZyB944u8ZPsBWc6WHlG6qK9/71rWVvs+ppGpWi7ODt8t7+patdU0m+8UvpNlfRSXNjC63kKt&#10;88RbymXI91II9fwNaN5qWl6MYP7Yv4bdbq4W3gMzBQ8jZ2pzxk4wB3PHUiuWt/DfxA0bX77xSur6&#10;LN9piRZIRYzRjcMLv/1rclVQf8BFX9e0X4ja1Zw2nmaGfJvbe5R8zRsGilSQDo3B27T7Ma2lh8O6&#10;kPfXLZJu/W2u66N/d95Ea1bll7j5rvTy6deqR0upwf6HHkf8vluf/IyVZ0jV9H121a90W+huY1mk&#10;hkeJgdsiMUdD6MrAgg8gjFY0k3xHubdY20DQ93mRvuGsTAEqwbH/AB7nHT3ql4ZX4jaPFeabaeGd&#10;DK/2jPOY316b5TM5lbGLTkFnYg/h2rOOHi8O/eV0+6tZ7/pYbrctbZ2a7M7FNW0nT9Wt9JnvIRf3&#10;SM2n2ckgDXLAquFz1wXTPpuBPFWojqnhnwbHq2twTQx6PYC7n1S2ULHDCkeTKNzEnCbty8nAbjBG&#10;eNuLf4qaprVhfjwd4dLWhmVlPiScedDJGVaIn7EcKWEb8fxRLXp3wzf4+6p4M0/Sf+FceB72OSxW&#10;GWS58Z3a+auzBV1/s1xnHBGSM5ruw+Gp+xik03dX96Pd6LXtbfqznrYiftHdPZ291+W+nf8AI9J+&#10;DtzceItD0/xD5kckV3Yx3CtCdyHegPB54Ocj2rs9OtdF8QareeHLG4tZb7StU01dSsUkHmW/nTxN&#10;GZFHIDLkqTw2DjO045H4WeF/2nfAXgGG1tfhF4H1KDRdNyHuPiPerM8USHGf+JQcttX7x649a9q8&#10;PfAr9sK78Vx+OtP+BHw6t55rW1hvof8Ahad75d0tvdJcQlgdFyGT9+oIPSdt27aoHtYPKuao5OSs&#10;no+aPf17fieRjM1jRpap3tro+3+Z6p4J8LeDPh9pEPiTx/rFnpVhJdQW63moSrDEJppBFEhY/Kpe&#10;RlRckZZlAyTz7pt0Twbpq3WoPtVn2QwxoWkmfB+RFHLNgHp0AJ4AJrwT4pzftZXHwsvdC8WfAH4d&#10;aba3clvBb6pa/Fm7MljdmZPstzHv0QDzI7jynTg/Oq4B6Vq3nxC/bU1C5Hiy5/Z18A2w+x/ZtNt5&#10;/iZeLJErNl5CDpGQX2xnacFQi5wSVHdWpxwuHShKN9ftR128/U/LeIuJKmJlKFF+79x0Xwq8e+HP&#10;HXgWw12DxJZ6jPpEa2DabaXQkj0i6hjVXSYD/l4HBO77oYbPlYu/O/EH4i+GrDxBY6PrWuW9vdat&#10;JImlW9zMFa7kRd7ImfvPjL7R821WIBCkjynwrF+178OoNT06x+EXgSSLULyK5nh/4WHdbUmW1gt3&#10;2Y0sfKxg8wg875HOTnjm/iDrn7VfirxDpEE/wq8C2974f1CPV7WWPx1dMvMU9s8Zzp4zujmlX23Z&#10;HIr5bMI/WsQ/fjy6296PbTrsnufAVG5yu3+J6N8S9ft9M8PNqV/chEgvrSSRsfcQXMZJwPQVBoXj&#10;vQvEOlW/iLw54gtdS0+8hWa1vLOZZYZ4yMh0dcqwPYg4NeOeP/Gn7V93Zi3m+HHgOHbdwzEr4wu2&#10;z5cqyY/48hx8uPxrgdD8a/tIfDrwiuiWvhTwOmn2LSfZfN8T3IFrbmRmSAH7IAEjUiNO4RFHJ5Pz&#10;0qEfY254819uaO3373tb5mPLpuvvO2/aW+IWja546074cf2rC11DZnVLjT9w3tCH8uN9vdfMyfZk&#10;XOOM+ZabpljbeI7zUNP021k8tYvNtbhR5bKQ2cZBEZz82QOTnPXI47xRr/7R3jz4kWPjIeA/Ctpc&#10;aTp80Tedrlyq3cM7DYCPs+75WiZhuAI3Hjk4p6/4b+O/jfS9S8MeJvAnge607VrdYry1bxJfJvVe&#10;25LcMO3Qg8da46mF5ay/exScVzLni7e9rZcyvpqtV2urEyjZ7/ievJrmjxr5f/Cv7hV/ixDa4/SS&#10;qOueIdHS70uTw/4bY3S6hz5toYFj/dSAhpCvPX+Ddn6c1xdif2kNNsobC18L+BY4beFY4o11u9ba&#10;qjAGTb+gri4PC3xO8La9bvoPgHwDa3nmTXP2r+1L2SQlmzIC7wlvmaUseeTk9TWVHDxvJzqR2dve&#10;Tvo9/e0+V/8AOV5s980zxHrY1a2sdXezkju5Gjja3haMxsEZ+cu24EKfTHHWvWvCiRL4m0+4zuI0&#10;+73f9/Lb+gFfG3ibQ/jN8RWt9I1/wp4NuJ9DvLfWdLkXVL5PIvYy/kyAqihipBO1sqc8give/hv4&#10;l/aE1Czh8Uo3gNbe3sZg2+6vSQpMZYsPLGCvl4I6g5zyKvD4OMVGTqR5rNPVW1Xu2s+t+y26lRVu&#10;p9J+HPEmjawLu107VIZ30+8NrdLHID5UwVXKH3AdSfTNO0bVNLt/HmqB7mPzF0uyWYK4JT57kgH0&#10;4Ofxrxf4O6P8bfDHgu3toR4Pjlu917qVw1ndeddXkx8yaaXlfnZ2YkYAH3QAAAMb4g/D34mXvxB0&#10;74lX7+H4L5Z7a3a+0lry1kwplEcczJIGnhZ5lBibK7lQkYBI9KNHDxrTiqit082vu0du+nmVZI+m&#10;pPFOko21Z8+9cT8OtfmPjr4jJBCrL/wlFrMjDuraRYLn/wAcNee6x4V+NPjnQL/wr4m17wcNN1Kz&#10;ltL63Gh3khlhkQo65W8iIypIyCCOxFN+CXw/0/whqPijwNq17C/9ktpsFhFpH2q0hS1WxjjjTY9z&#10;KzEeWQXZyTxnpRR9l9XqSdRXstEr6c0ert934jUVyvX+ro9Uv/E+n2urLpL38EeoXNq88VruAkkh&#10;jZFZ8dSqtKgPYFx61m6pqss2s6J5zYK6k5Vi3Q/ZZx3+tcnb/CPwDZ+ML/xtc6S95qt8qwx3d1Iz&#10;yWtqqr/o0TZysRcNIVJJLuxJwFC5vxe+E/w58a6dovhzxV4GbVLGbXEkmsre6aF3aOCaRDvEiHh0&#10;U/eGcY5GRXPT+qyrxSnK1tXZdtbLmW3qhe7zaHrNxqe9lhnmA74x1rj/AB54x0KCfWNAW9a4uoPB&#10;WpyTWtnC88kCyCIIzrGGKBtrYLYB2n0q5feI9SuUWaLwNqxYcFfOtP8A4/XGaN4Lh8C+DNU8N2Ce&#10;IbGaTwvrFzfavql1bXV1qUzLAGaWQtKWO1UXooVEVFwqgDoy2nH6ynN9VazX477enUqKsz9WIf8A&#10;Ur/uivzA/wCDi5mTX/hJIj7WXQ/FJUjt82lc1+n8H+pTj+EV+Vn/AAcnaDd6t4n+Dd5Z+KNQ01rf&#10;Q/Fm5bPyis6sdI+V1ljccFRggAjnnk1/SnGEYy4brpu2kdf+3o9tfI/ReFZSjn1FpX+LT/t1nw8z&#10;W9jYFnZY4oYsszYVVUDr7ACqGiT22opPqFlKJYbmVJIZB0ZTDHg/lWZ4h+Hms+ItGm0W4+J+tLBd&#10;QmK4j+zWXzxtwy8W4xlcj2zRJ4V8S6PDHb6R49u18y4VSsthbFQMY4CxrjAFfz5GjQdNpVVzN9pW&#10;tv8Ay9/61P2+VWtzL3HZem+3c2tM1PS73U7zTLS9hkurF40vIVb54iyh13D0Ktkdjz6HDbbWNM0j&#10;RtLTVb2K3a8WK3t/OcL5kpTIQZ7nBwO/QVk2Xg7xhpdzfXlj45g83UJ1mnM2jqy7xGkecLIv8KL3&#10;7VHqPhDx5f6dbWDeM9LX7HcQTQTf2DJuDRuGx/x84wwBU4xlWbpTjTwvNy+1VtP5r7a/Z6P8PMPa&#10;Yjf2bvr276fa3t+J1VZ3hjWNJ8RNeaho19DcRfavLMkLBhvVQGU+hByCDyCMdqrR6d8SVTMvirQ2&#10;b/Z0CZf/AG7NZ/hjw5498Ixy2S6no0y6hqtxcBvscqeW0peVhjecgHOPrU06FH2Uv3i5tLb7bvde&#10;SHOtUVSL5Hbrt6Lr5nWf2ppNtqtvoVzewrdXUcklrbswDSqm3eVHfbvXPoDT9ZurPSGh1TUbgRW9&#10;qss1xK3REWJiSfoMmueutL+I0uvWOvRLoby2SSx486aPzIpAu5D8rY+ZI2+qe9aF8PiBqKLHL4Z0&#10;OSPa6yRtrU2HDLgj/j29KI0acZRfMtnfVb6rT5WfqKVWck1yvdW0fl+tzobO5tL23ivLC5jmhmQP&#10;DLEwZXUjIYEcEEc5FL/auhXFprGnf2nbtcWdni6t2YeZGsg+ViOuGxgHoSCByCK5XwvN8TLHwzp+&#10;nxeHdEm+y2ccDSTeIJgzMihSWxafeyDn3pxt/i41/qWrWnhfw2sl9YW9ozS+JZgsLRyyGOX/AI8i&#10;BtaYk54AUHtXRQwtNYhpyWj096Pdb69r/MipiZOgmovVa6Pt6d7fI67XPFHhPQLBr3xJrFn9h80I&#10;puMGPzDnbHvb5Q5PAUkE17t8JfDWof2RZ6Zqn+kTQWsathiQzhQCcnryCea8s1Pwf8eviB4ck8OX&#10;Xw08E7rgpLHdf8Jvd5hmjdZI5gp0sjKSKrAHIJUA5Fe6/DfTf2ptPitbuz+Bnw/ulluoYF3fEq9T&#10;DSOqAn/iTnjLDP6elehhstlUjGMGr3d/fi+1rfjc46+OjTcpST2/lfzvp6WPTPgKnh/xdr+nTeHr&#10;q1vVtxf2lw1vIH8q4ikhSSJ8fdZG3ZU8jH0r6b0LUPB3hrXdH8F6xr1nZ6rrUc50WxuJgst75Kq0&#10;vlA/fZVbeVGSFDNjCkjwf4V/CT9svwF4puvE+kfAP4btDf3U902nv8V73ZBLMluJPL/4kfyqzQGV&#10;hzmSaRiecV1HxB8T/tfXHjTwjp0v7OXgFdf02+m1fSPsXxYumURpH9lnWYtooxG0d2y5wcNtYAsi&#10;g/TQwtPDxspLZ/ajpvvqfnWecRU6cJQi/efk/wBT134xeLLLwt4J1SztF86+jsxNJ+6Z47OLdnzZ&#10;cY4+U4QHe+CFHBIz9E8T+C9U0u18b+F9ftvEK31qJbXxH9qW4SaNxndE65QI3XEeE9q8v8Wa/wDt&#10;nz6FqGhzfBD4di71G4ae+vF+Jd5ySRtG3+yeAqKiDknagznknz3wvqP7XXgPwlZ+CtO+EHgVrHS1&#10;aHTY5viFdf6Pah28mDjTBkRx7IlJ5KoCec18/j6r9i1Gcb3/AJo7W1697H5ZisROtJuT/E9e8R/E&#10;HwvqHjSTwbDrdu2sQ6at81g0gE32Z5GTzwvUoXRlyOhABxkZ4b4hfETwn4F1W38ReLNdttPsYdPu&#10;I5ry8lCRRmSe1RdzHgAswGTgDPPFeVav4q/aqvPiFN40tfhb4Ht7jT7CTSb6FfG90UutxguInJ/s&#10;/J8vLhen+vk9q88+MviT9pvxvY3Gg618PPBUcN3p11ZXC2/i66ZtkygFlP2IbWG3IPY/Svm61KEM&#10;RFznFJrX3o3W97a/dv5nFZX1Z9H6l4vjgjbymVVA4K4wK+X/ABV450Txn8VfEyW+oW9zdaXcQ2V1&#10;bq3zwIYVlXcP9rzDz0YKP7prP8QfFf8Aam07TLe01DwV4PnupECLt8SXO+dgBuYD7KAg7k8AZ+mf&#10;NdDj/aM0/XfEWrxeFfBslxrGufa7oNrlyqxsLaCEIuLc5ASJTk8kk8CvDq4Wc6M3KcdtPfWr5l+F&#10;r9jOUfNfed/4U0PS9OSTVNH0LT28y8uVuLWeIKkn79wGyFO1hjGQDkcEcKV6CPVdNgXbcfD1Wf8A&#10;6c1gZPzcoc/8Brx++8G/HLxTDp9t4n8B+Brv+ydc/tfTi3iS+TyroO7I/wAluN23eeGyp7g10cmo&#10;ftNRAyP4d8C7fQaxecf+S9Y1aMr3VWEnre81prpZqWundK22pMk+j/E6fUr7+0/FNnDpemSaVa/Y&#10;bk3Dxssc0x8yA7QYj8oB/iDZOCOnJ3fDGrS22tw6HqmqLJDMA1nPdSANG+9I/L3H7xYyKFz8xOQS&#10;cjHhvhnR/jB4Bkj8MeEvCXgmxtbKKWRLUa1fyLuuJd7Hc8RbO6M8ZwM8dMVNY6f8ZNS8Wx/Ee58N&#10;+ELvUNBvD/Z/2i/vZUgwg8wwIYwqOcsC6gOxUoWK/LW0sLCpWs6seRLTVXd3pdcztfS+r001RVve&#10;3Ptj4fabHD4jvh/FJa27n6kyD+gr0SK5sxCfKuY2WJijlWB2sOoOO/t1r5itZvjxrvhW41fVz4Rk&#10;s7qO3TydJ1jUoZJsOdiCSEI+12cKQCAR1ypNdbpqfE/wD4ch8K+GdO8DaPpsUkjW+n6bY3KxIzyN&#10;I+0bgBlmJ/H8uuVChToKbqK+itfTRJPXv8vmVy2W56h4O8VaFevqg0u+hnjj1q4id4ZgwEikB1JH&#10;G4NuBHUEEHkVqX+uwRRtHLEu1h92TncPSvnXRPBPxm0r4wN4n8Pav4bs21a3lutSWGG5EOoFUjiC&#10;yR7yN8Z2MJcByDs3bQVrpPiB8Lfib8X9FXw58R9b8Hz2KXUNylvH4fvjiWJw6NuS/iPDDOOh6EEc&#10;VdSnh/axbqpRdne12u+ml2umq87O6Cybvc679n7VbvU/hqkLrtMWtarEV9dmo3K/+y1vaR428MeI&#10;dHh8SeFtes9UsZs/Z77T7pJoZNrFTtdCQcMpU46EEHkVwHwF8M2Enw+ub/XLiSfUG8Va+lw1pPPb&#10;wvIusXisyRea2xSQSF3HHTJ61PoXwk8E+GdR1KfRdOnit9RuPtDaY10zW9vOSxkkiQ8oZGbc4B2l&#10;wXwGeRnnGfV1Wq3k+bmdtFbd36+jX5BLlTZ12leKrXUPiJdWC3UP2uPR7eUw7l8xIzLOofb1AJ3D&#10;PfBFdBJctcP88gZl7eleP+Kfh7pNz4/0fVNIsdVs77TYhdQ3WhzwRSlVcq0EhmPzQyB/mQdTGp4K&#10;qR03iHUNf1vRb7R7bwzr1nJeWskMd9aXNossDMpUSIftHDLnIPqKzlGMlTcZbrW9lb8dV17ha9jt&#10;fgV4v0XWfijYw6dczXKt470oR3EFrI0OVubeJgZAuwYeF15IyRxniv0Hr85f2bdHj0H4g+GfDelW&#10;2paTZaVqHhu1h025a3cSxpebEdmXexOFxkOpJXkc8/o1X9AeGqpxyWqobe0fr8EN+n3aHsYD+E/U&#10;KKKK/RDuCiiigAooooAKKKKACiiigAooooAKKKKACiiigAooooAKKKKACiiigAooooAKKKKACiii&#10;gAooooAKKKKACiiigArx3/goa88f7A3xse1hWSRfhP4iMcbPtDN/Zs+ATg4574NexV45/wAFELu2&#10;sP2A/jdfXk6RQw/CXxE8ssjBVRRptwSST0AFY4r/AHafo/yNsPpiIPzX5n4K+B7mW7d55rKS3kex&#10;gZ4ZGUtGS0vykqSMg+hIq1ocnii71W+1PWDHb2DbYtN0/wAoeau1m3TO4J+/kbUA+VVBJ3MVXA8G&#10;/Ef4eyXE0i+OtH2taw4LalEM/NL/ALVaUPxf+F15q0+h2nj/AEeW4t4VlmWPUIyqBiQo3bsZO08Z&#10;yOpxkZ/l2WHxXNJKk9l0em362V9+l9Wf0X7bD6P2i3fVa7/8OF6/iSXSdF07w+/kyXEsL3l48PmL&#10;FCgDuCMjJcgR9cjzCwztroPaubHxH8D6P4fsbmbxBaztK1vbrFaXCyOXcqv3Qc4GSzHsqse1b0Op&#10;6ZdPstNRglz2jmVs/kayrwrcqbhZXett3fX7tFbb72XRqU3tK7suu2n/AA5R8Dya7J4eS58STM1z&#10;cXE0yxyQ7GhieRmjiYeqoVX8KL99efxxpsdnOy6aum3jXy+TlXl324iG7sceaR6jPHcSaB4jsPEd&#10;nJfWEc6xxXk1ufPhKbmikaMsufvKSuQw4I/EBup+KbHS9XtdBaOZ7i+t55YTHCWRViC7i5H3R86g&#10;E8EkDrimva/WpLk1fNpbbR308ld/K4fu/YRtLRW1vvtbXzYahLqln8Nri40XzGvItDdrRYE3OZRC&#10;du0dzuxgdzXRaQbiCwt4L+4E1wsKrNMse0O4HLYycZPOK51Nbl0Pw1/aN7pkgt7Wx8ydlkU7UVMk&#10;4z6CrWk+JX1Gws9Qj0G+hW9jV44riNEkXKFsMrMCpAByDyDROnUdN6K3M9br7v1FGpTjJau9trP7&#10;/wBCRYvEE3iTWmurySO0ht7eTSW8obYpNkgkYN/FyFypyB/wKrHiLWNdTRLG+0ewvobxtY09GW3j&#10;jmV45bmKOROvTY7YYhQCASR0NP8A4S86pqWpeE7TQ783VrZo0jNGgj/ehto37sE/LyOo445rW1fV&#10;9N0TRYl1eCaSG4urazIt4PMZXllSKNtozwHZSTg4HJ4BroptqtT54J/DZd1Zfnvr1fqZVNac3GTW&#10;9353f5beh6r8JNN1pvF/9pHT54LdoljlEg2mRg2VwM8BcvnpnPGQAa+o/wBlDSfGEGlXumeO5bm4&#10;vLPXrqK3upLZY1mtGk322wqBvCwyIjN1MiSDtivB/wBnKUajZ2lzqG6S4jt4dxVt2/cpwxzyGGCG&#10;z6Z6Gvqv9lHxpoXxL02TUtMtbqD7Hql3p00d3bmNvOtZ3t5CueGXej4YEg44r2MvpTjzJrS617b2&#10;+9f1oeXjqkeVSv30+6/3Hf8Ag+Lx3a+MPB9/4cu7iTQbjXdesvEVhb2iOoZ3mlt7qRypZEja3aL5&#10;SMtdJngVvfG2NPEPhLxjZXWoXEVrY6LNZQW8MzKpme18xpHUECUYkjAV8gbG4+Y0z4a+O9E8K6xo&#10;fw+v9OvvtXiLUtdNhPDamSFHtbty6SsufLLK5ZWI2nYQWDFFbH+Juo3mmfBbVtR+zSTTrpOozXlv&#10;H95rv9756j6SblHOMDg45r0c0r1Kco2Vuz+b1/Cx+F8SYr2mMfK9NBnwm8QeO9b+DXhTU/ihLM2v&#10;SeG7ObW1ntRA63bQI0waMABGDlgVwMYxiuKvdR8cD42alJf3tw/hu88M2rabbi3Xy7e8jnnFwWkx&#10;kFo5LXapODskIzzi/wCCvjzF8Tvh/pPjrw14I1tbHXdMhvbNrq3jhkMMqB1zG8gZSQR1/wDr1zuo&#10;fF6zvPGmo/DmPwbr66jp2k2uoT7rNPJNvcSzxxkSBypbdbygpncAAcYIJ+SxUq051LR73XbVbejs&#10;vwPlnfW5xf7VfiHxdb+D7W4+H99cQatZ6l9ptfstuJpHEUE0jxKhB3M6KyYwclqyfiD4quZo2t4S&#10;Rltpam/G74kWHgyTQ9e8Q+GtajtRr8dvJLHZCTy2mhmijZgrEhd7qC2MKDubChiINYK3rMD4Y1Qb&#10;uWRrVcZ9vmrwMbTxEsNCPLp72vfbS/l+pnKMuVaHgmi3Piq98TeKNB8c6hfTfZtYkfSUklMUcmny&#10;KrIuI9qyBWMiHO44ChiScVj+J9X1q78R+HdQ8EXD32m2N48esWdlHG0ZhkjEauHx96JmV9isCU38&#10;EhQe41aPwf8AFCy1e6ig8QRR2VzJbIGtJ7d7aaMFZY2WQBYW43bpNu9JVIJjZScPUvGHh3QNUsdB&#10;8TeKPDenXmoWP2uzGpa0toJ7cbR5gSRdy8sPlPvgnaawqYbFLEXVK8rWcbaK8bN29G3pZp69CHGX&#10;Nexa1h9fXSLqPwvNaR6g0RFpJfRs0Kydi4QhiB6AgmodOuPG9zau3irQ9Ps5lwIv7N1KS5Vx3JLw&#10;xbTnthvrXUJ8PdYje3GqeKdPs1vH2W6wxqJJW2l9sbSMysdqs33D8qk8YyMmDU/hXe6fLcaFZ22u&#10;MszQwzSIZxcOoG7ZNICGjUkbmQlVOV+98tebDDS9i1KOndJu3zuktut+pnyux5v45fxha+NrOeWS&#10;4k0W4t445IvJBWC6W6hKPuxuG9HkHJ2/ux3PLvEt/wCL7LVrAeDdJt766kjlUw3t6beFE3xbnZwj&#10;ngdAFYk4HAyw2PFvijw/pL2ng2TUI5NRvtTheOwtELeQqyxsx2jPlRKNo3MQMuo6uoOT458feHPA&#10;+vWP9sXUNv5lncMkk8qRR8NCCN8jKoOWXAzk84BAONoU6jnSSp30lbRpSST10t6XT6blK7a07nbe&#10;Ata8XeHjFfS6rZSakYfLvPKtXjhmUMWQAF2ZSu4jdk5ySRyNvYfs5eLPiN4g1TVPEviW6t7XRbe+&#10;1Czs9Nit90t1cLeybrppSflThkSLGfvMzNlVXxLw58S213bqug2LXdvIx8u4guoXjfBwcMrkGur+&#10;EvxrXSNe1Hwbp0cd3NHdtPqFjBdRmWzeYtKnykgYdPm6jDBuWzxph3iFCrGUVdavbRa38lulrtst&#10;bDjezPcvjTqnjvW/hxe6F8PwtrqGrQT2/wDa1xAJodMhETF7hkJXzGwNqJ3d1J+QORuxTGC5mvdM&#10;sZLkw2zOIIXUNM4X7qliFBJ4GSBnqQK8m+I/7Ufhjwx4SmsblUt1mtZFV9Qn+zmU4wY40IMjtlgA&#10;FTkkAE5FN8NfEac21mt1pd/Gt15MXmQa9clgzkKNysVK8t2yRnkCuh64Wnzqyu9bL3npfW6200Xn&#10;1Y+mp2Wg6v8AFKz+O2j658QfD+m+XN4V1ePR9K0K682a3U3GlmTzpZzEsjEqPuKAvT5sFz0HjTxp&#10;8UdV8TaTpHhbwRfabYW8y3etaldLaTGeENgWcK/aAFd8EtKc7FUAKTIGj4fSlbX/AIg+F/GGhXmp&#10;Db/b2mvFfX0spzBNHFJgO7ADzLc+hIxnHQdBr3xt8J+HNUj8N694ltbfUbq4SK2tC264fcSNwjXL&#10;bBtYtIQFUKxJABI761aXNTjGim+Vq1m7Wclsm9vO+urNHfTQ0PinrfiDUvh1r0GneF9WhuBpNw1q&#10;8Etp5kcqxkoy7ptuQwBG7jI54ra+Guu61rHgDQ9W8U6XNZand6TbTX9nNHtkgneJTJGw7FWJBHtX&#10;I+LPF3gOw8L31/qnxC0aJW06Z/3upxKSfLPHLVa0f9pb4C654O03xT/wtzwzYrqFhFdRW2oeILWK&#10;WMSIHCOvmfKwyARzg1zRp4ipg7RpPSW6T7LTr/SJ5ZOOxo6lrnjHV/E/imG/tb6x0PQdHhbS5tyq&#10;t7ejNy06kZbbF5cCDoCxmBDACv0C/ZAcyfs/6O5H3rzUT/5P3Ffmp4j/AGo/gRNZaj4Rj+Lnhxry&#10;60K7lXyNctpEXChFVmD4DOX+RerBHIHymv0i/Yo1TTtc/Zs8PaxpF7Fc2t1Lfy21xA4ZJUa+nKsp&#10;HBBB4Nfr3hbDERxVV1KbiuSNrprtrr3tf8tD1MuvzSbXQ+ff+C9F7d2H7ElrcWmmtdMPHWnboo5F&#10;VtvlXAJG7AJA5xkZx61+Seh3LWvh+S4S3km8qW4KwxY3Ptkf5RnAyccc9a/Wn/gvnreleH/2HLXU&#10;ta1KC0t18d6cpmuJQihjFcADJ9ScV+QfhT4i/D7+xst470Zf9KnPzapEP+WrerVPiPSqzzmDjBtc&#10;kdUnr709P611P3DgOpTjk805Je/LqtNIaluxj8U/8I5cSeK7mBrq8mylvax4W1jfaqw7s/vCuTl+&#10;NxyQFGAJrhvEE/ja1hs5Gj0y306Vr0NBkTyu6iIK3YoEkJ68OvHIIzY/i18NfEVpMdG8daTMttqU&#10;dvKwv48bldC23n5gAfvDjg88VpXPxF8FW+r2WiR+ILeea+SV4mt5ldEWMLuZ2BwoyygZ6k4r4SVH&#10;FXbdKz97Sz00XTyV7fefZqph9EqnbW++r/NjvG02sQeDNXn8P+Z/aCaXcNY+VHubzhG2zC9zuxgd&#10;607JJ4rWOO6mEkioBJIq7QzY5OMnGT2yagute0W106fVZ9Sh+z20LSzSLIGCIoyTx7Cl0nVY9W0u&#10;31SK1mgW4hWUQ3UJjlj3AHa6nlWHQg8g1yONT2OsdL7262Wn9dzpUoOpo9bbfqZka69ca5rDXs7r&#10;YrcWcFhC0OAfuNJIG75L7fQbPri94zfXf7Mt4fDs8kVzJqlorSrD5gSHz0aXI9DGHXPbdmqOoeKb&#10;S41a58N2kEz3FibOWaQRHyz5k3CB/u7wFyVzkB1PQ1a13xgvhfTv7U1XRLySL7VBAq2qrI5eWVIl&#10;woOT8zjOBwMmuqMa0qlO0Fe6stNdI2063321OaUqcVJcztrd66au/pbb5HTW7g8bawfDw8R22mza&#10;zrM0kl4uuXUUUbqI99qbyRIU9wIyjKx598E1dg1a4NwbZdIuQwjDNloumT/t+1VNK8Up4zspDpuj&#10;30a22rtbSyXMaooe3uNrkfN8y5Q4K5B6dQQM6MKkYvRWurvTbXT5/oaVJQlJJN31stfLX5Go2oeI&#10;B490C00rT79obmG8S8tViiKuwRXRy+7ChdrDqCTIvUV7V8IfCfi6/wDD95oi3kmm3d0s/wDZ90FR&#10;mtGkUgSY5UkOS4HIxgc4rxe+8R2VhrWn6PKZlupFmvrW4jty6R/ZyhfJHAJWQ4BwpIwSDgH6e+F/&#10;iOLR/C0/jE6NdXcsMM7tY2eJHZoWYMiZIDZKELkjORnFehRjz06bjFLp6+87Pz7ddjkqy5ZTTk3+&#10;mi0/X59z1n4TWWtT/A2PW/GVjNa6pN4XV9Ut5o9rRzm3/eKQAACDu6cfhX0b4En8X+Hviprk3iPU&#10;ribwlP4Ztb7Sma0TyrG6ieVb2NpFXcAUNpIisSSfPIyFIXyv4d6jpHxM+DV14n8MlpodU8NS3Nh5&#10;sZjZhLblkJV8FTtI4bBGecYr1g+O9H1tvEXwm0nTNSk1Cx8K2mrTf6C3lXFndvcIio44MjfZZ1Mf&#10;DdOMEGvqKcZQwsrLfddtV+uh+b8W4hLBtKWunzON/acXx1bfBMeL/D9xfDxb/bWi36xwx/aGijTU&#10;7SSe3hgbKbvs/mwphSSWycszE9zrOrves13Ku1Y0O1fSuG/ai+K2lfCzwD/wsPWbG91LT01/RYtu&#10;kwfaJClxqNtFG6IvLjMqsduTjJGTgGxqHxAknsJI4fB2r73GNpWDgf8Af2vmMXWqVKCT2vKz+7T5&#10;dvM/H5ylLc4bwhe+ObW+8Vaf42v7i6W28SzNol3NbLGsljNFFOiKVADCJ5JYcnLHyeeory74s6z4&#10;ztfi74f1Dw1e3C2CyLB4gtYbdZN9o8dztbkFl2zi3ywIwrSZ45HoNt8W7LxuupppPg/Xo5NJ1e40&#10;y+iurNIyk8eOmXwysjI6spIKuOhyB5x4s+I+laJ8VtP8P6r4c1qO51ywaLTf9A3I80fmStGWDbVY&#10;xq7AEjIjbGcV4VSOIeIl7ivyvS393V/dr5bmXLK70Mv4hXmoavZyWkF9LavcRssdzCqs0RxwyhgV&#10;JBOeQQSOQRxXivhHWPE+p+E47/4n3/8AxNtMuJLXUPMVYYEmicp5yoDgCQASKWJIEgAxyK908W6n&#10;Y2OlXWrXfhTWmhtYWmmjh05pn2qCTtSMs7HHRVBJ6AV5BJpvh/xlpll8Q9JvdRBvrhpraa4t5Xt5&#10;bdpWMIYMVVgF2Mqo29Wz8ud4PiwwteVCXNHRtapa3s9L9mt/lpa5laXKcxpmpeJ5PiPdX9q0uoeH&#10;7+0hgjmWNVFlPF5rMQSAZYmyBuBO1zj5lYmPY8T/APCYrZxTeCZdNF1HcI8kWqRyeXNED88YdDmN&#10;iOA+1wP7pq0dV0T/AISu48Ax+PPCcmu21xHBJpUmvrDc+Y4BVBCQzEkEYAJ5461a1Oxv9EuGtfEV&#10;9pOj7LVrmWXVdUSMRwBlVpccBlVnQHLLguoJG4Vz1MPi/bQl7JKyVlbdJWTa0vp1S899SWpc2xDp&#10;N74gv9LV9b023tLxlYS29pdGeNeTjDsiE5GDyo64rzq0/wCEu0/4j32meJ5pLm3kEk+kXfkqqrC/&#10;l5tztAyyOrHJHKOnLMrmvS57n4f6V4Vbxjq2p2+qQtHI1rJeARwPtyCyK4ACcE+ad3yfNvK8nkdc&#10;1Pw9/wAJBpvhOy1qG5v9PtGW7jgy3lfu1x5mMiMt1VWILDJAIBImNGdNVPc3Ur6P3bdU3dq2zv0d&#10;mBmHVviVD4uvbHw7pelmF7G2aPUb65fbAuZQQYVGZWyCQA8YIIG4Ec9va+Jtc0HQdRk0dobx7jT5&#10;BeWgzGJZPLxvjzu2kjjaSQePmBBLeb+IviFonhfVNQkurnd5MFtDMsUqFhKTKyxBN25pCCCEUFm3&#10;DAORUkPibxHDatctpM0MbwlmknlRNq4zlsn5cDrnpQ3WhKnJQSVo/wDbzst7ve1trd+oa72Ppr4A&#10;+J/Ger+D/wDhKPHGo6eq6mI7jStPslz9jtjEuEd+fNkLbmLLhRuCgHbveH4neKfiHqW7SvA9v4fh&#10;ggvLOSHUNWvZpDLIJ4yE8iNBtQt8pkMmRgkRtxn5/wDht8Q9N8U2lxoui3txtsY41uWsr+X7LIx3&#10;BgpRhG/KtuxnnIPOQH65faBDq8PhFtOW1uLow3EE1uDD5sa3MSyBZIyGDLuTI44cYzzjujW9nj7S&#10;p7WdraJaO9ubXTXW99W9dSuZ82x9Y6hq99J4IurnT9tvqEmnuY1SUP5U5jO0A98N3xzXn/w08UeJ&#10;tK8X30niWwv9S1S68I6DLqUqpDCxuClyrlo5JF2ElegyBjFeZ397N4R0aTV5vHWqWen2O12jvNed&#10;IcZA2GR23DcTtBL8Fh2wKPh94n1DVvjNfeLPAGtyalod1oOlm4N5JM3mr52oASxvKcsgxxtyp7Zz&#10;ld8LVUsHVlCN1pq00r3jo359FfWxUdYux7jpPjL4ryePtTj1j4bxr4fjs4P7Hmt7uA3bTHPm+apn&#10;2hc8Lt5AGctuwlb4va946XTfDtx4Y8G6x9rTxdp7XH2f7M7C083F18olJI+zmXO0FsZxziotN+KX&#10;hjTfE7eGLvUY4Zk0+O9umkkRVijkd0iBJYcsY5cAA8RtnHGbfjv46/C7wGmk69r3jjSmWPVURYY9&#10;Ug8xmkjkiThnH8Tr1Na4V1amKg1QWy0Sdnp11e/X1Kjzc2x6Iun3W5QU+939K851C+8ZXvw68WeM&#10;/F9jfafKNS1C10mxu2VXhsdq2m07ch0meE3CkkkLMuDxiumuv2ifgHayeVL8cPByv/zzfxPaKx+g&#10;8yvPfiv+1N8BvE/gvxJ4a0n4s+H5p7JYUbytXgZZXYh2SPD/ALwouCxUFQWAzkMF6suwuKjiIqNJ&#10;vVXdnor6/fdf1cqEZc2x+u0P+qX/AHRX5a/8HHV1dxeL/gzax6e0kM+i+K1knWRR5JzpJBIOMqcY&#10;yMkEjjBJH6lQnMKn/ZFflb/wcneJ/Dvh/wAUfBmDXtbtbM3GjeKhCtxcKhkw2kZxk84yPzFf0nxh&#10;GUuG66Ubu0dNf5o9u25+i8KyjHP6Lbsve/8ASX3PhTWL7VrXRGuND037TeSBVt4ZG2qGYgbnPZFz&#10;ubGTgHAJwDFa22q2llpFnrOpreXcbqt3dxweUs8ghfLhATtBbnbk49T1qsPib8NrfT1u7z4g6GkY&#10;j3MzapCB0/3qrWPxO+HfiK30vV9K8Z6bJBcN5sbNfIrbDE+CVJyM5HBwfUZr+eo4fEqL/du2utn2&#10;dlf79F89lb9vlWw8pL3100uu6u7F7SH8Rz+JtYnvZGWximhg0+3aHG4CJXeUN33NIU9B5X1wvjBt&#10;fNrZQeHZmimk1S3E0iw7wsIkDS59AUVlz2LCksvHvhDUdcu9CtNZhkks4YnkuBIPJJfdhFfoWAUE&#10;qOQHU96sa94n0jQNLXVp3knja6hgVbOMzOzSSLGuFXJOC2TjoAT2qeTELERvT192ytvordOu5pzU&#10;ZUX7+mut9tXf7tjSU5GMVi+GP7fe1jbxFO7S/wDCQX/2dWh2lbcSXCwj3HlhSD3BH1rYDY5FY9h4&#10;qg164jk0qzuGW01S4tpPOiMe54gyMVLY3KGyMjIyCOoNTRU/ZySj6vto9PK/6BW5U02/l31X5fqX&#10;L7+3T400lLOZ0sPsd298PJ3I7AwrGu7+FssxHqFbjuNjUjdnRrr+zg32j7PJ5O3rv2nGPxrGvfGK&#10;6brNjoU+gXj3GoNJ9n+zorqqouWZiD8i8qMnjLKOpFaMniFrS1ubqTSLrZaKxm+aPPCBuPn9DTlT&#10;qWg+Vbaba+89X310+VgjUp+9q9Xrvpov01IfDp1jT9N0mfUfMubu6sV/tKPasbPN5aEybTwpyCCu&#10;R19RzreFpPEN/wCO9a0WHSdQurD+ybKZLd44VVHke4RwHLAMCIkOATgls4zgZeg60fFC6b4itdMv&#10;Le2nszNGbqMI2HClQVzuU4zwQK3PCHim2h+I6WNnDIt5p0MLXTSRlY5befzQg8zpnzI2AGeCQSME&#10;Guyn71WUJRV7O/k+bT06LTv2OeXu04yjJ2ureatrv838j2bw14e+JEXw9judBnuf7W0+5tZ5lt4l&#10;nlltUuEa4hRWUiSVoA6rxkuVPtX1z4O0yDTbCyWUlWbWLEfVvtUWf5n8q8E8LfEPRPht4ZsfE1/p&#10;19cWt1fWVuz2tv5jq13NHBFlRyf3kyg4zgZPQGvqTR9Ms7vwtY3sJyP7a0xDtxkD7ZAP1Zq9/LKb&#10;91tdXr92ny/U8XNK0Y05a9F/wH8/0Oy8Aan8SND8K+MrPxbqVxNdweL5rbw7qU9miKbO7MElt5YA&#10;xIsJufJJbJZrdgTXH/FNfEfhP43fDm0+GcMlraTXepQ+LJILNZjPa/YjIjzSMCwP2iOAeYTkmTGc&#10;tz3Gm/EHSfHeiyahptjfQQ+GvGk2ma1DfWhjxJDvhWRf4ZIi7wyB1JAHJ2sjKvm3xk+LifDX4weD&#10;tD1Xw9qN5P4m/tHT7NrG18wC4WOO5IkOQEXy4JDuPGQBxkVnmFarDEaR6S06fC9flufgObTcsdKz&#10;6s7TxZ591od1BHeywSXEbRi4hxvjLcbhkEZHUZBGexryLwHqnjiT4Y6SfiS8j+IYbU2+uTNbLCs9&#10;3ExikljReBE7qXj9UZT3zXbaz8Q9UuLBhH4C1Ztq7vLj8gs5A+6Mygc+5rz/AE74r6X8R/Bml+PP&#10;DXhXXG07WdNjvrFriwEMhhkUOhZHYMpII4IBFfJ4pTqUXZXV1r2dnp8/0PHd3E8vn1HxvZ/HHxAw&#10;vbmbQbuwzHAtuvlWt5ClqCzPjduljnXaucYt3OK4j46jx3/whutXHw/u2h1yGzNxpe2FH8+SPDiH&#10;Dgr+82mPOON+RyK7ux+JukXHxI8UeBh4Y1pdQtZre+eOTTwEe3ltokDK+7a3zxuCoO5flJADKWwv&#10;ix4m0fwt4XuPEGr6PrNrariL7YmnmT7K0hCLI+0nbGGILO2FQZZiFBYeXiqOJni6doJtKNlbSWzV&#10;11urLz+Zm1Ln2PMRrui/2Nb+KZtTYC8hX99qNwfMBxu8s7j8jdcoAMEHjisP4ey+KI9a8QWmvxXU&#10;lrNqf2vR7ye3WPNu6hfJICqQyOjY3DJR4ySxLY7f/hB9JvNas760fUbPVLq3ZVN7HIQW2B3jYS4a&#10;QAL98HC7cBl34bK8Oalo3jSWS28B+P8Awv4iuIZJVmtNL1JFmTy32Odm99w3cZ+UdDkgg151TDVY&#10;06nJFu9rt/Z1utbWW1r32votCeVxuZ3iKT4h2mo2t/4OXSLq2jVheafqDSQyS5HDJOocLj+6Yzn+&#10;8taV9qF5/Z4mki2uVBZAc7TjpnvioNZ1u10EXA1m6s7BrW4W2uFvr6Pes7IHWFY4i7vKUZWWMAMw&#10;YY6irurWlhpr2NlJrryahdSoyxt+5jSLksDEe7KrABiz53EYCtjllh6zpxUopb2ffrrbTS++/roT&#10;yye55X4CvfFV7dag/iOeVrhrqZ41ng8to4DeXXlJjuBGFweMjFXvDGofEO58RnT9Psbez0e1vJJL&#10;jUpZRJJdEzSZhjjA/dgfLmRicg4Vcneu5Z6l4X8QeKdVuPD14lzDawwQyzwK3lGQPPuVZMbXKn5W&#10;2k7WBU4IIrnD8UfD+jxR6XYq1xLfalcx2MdrNHI0zCdlcqqsW2q33mIwvViBW8416lapJUldqOjX&#10;w3jfRadL2vdW1t1D3uZ6Hoh+IHiXwdoIsPD+lf2gl1q9kLa0a7ECwTm6j+85B2Qk9SAzKTwr5AHr&#10;+nWniGXwfaQ/ELW7O71YNI11cadE0cIXzWMYVWJK4QqvJJyDyetfKuoeKNVW0Z9Q05YbUTRtcNd3&#10;EaxhRIpO4k47Y56113g3xkvxC8MR6hANSaCRmQW99eTMsijoxR2IKsuGAI6EcChVJf2facVZS1kr&#10;N7Kyvf1233eyHze7se2eEPGOv6r8SbbUZZdLsvDthYahboPtInvL2XzbcCUlCY4ouHITLSH5CxjO&#10;5K3fHfxA8b2lrHf/AAz0jSdWkjjkMul6hePbNdNjKCO4UOIzkHhoyGyPmTBJ+Zry60TWfH0PhbUd&#10;LWS4tdNNzdNGoXZGzbI1LAgkko+F5ACHOOM72pXNh4B0y211b/Wo7WLUrW2e1tdVuW+WeZIAFTzO&#10;ArSK2EweMAHO09ft4yqUo8tm0rRto027a819b76eVtC1LZHr3wQ8c6nbeDLjTbrwddtfN4p1x7lL&#10;G8t5I45H1W6cqGd42YAtjJRc4zjFa3gDxZ8TVF5o3jj4daiZ9PmWO11iKayEWpwlciXyxcExODlX&#10;TG3cNynawVfn/wDZf17x54f8Vapp8Fldah4euL+8lTXLi8ky0hmZ922UllLFjkZzkjjA3H3nwr8a&#10;fAniqSSLTPHmlutjfPZX228TMdwgG+NsnqMjP1zXbjOdYirFUlJNp3SbtfbW7s91Z/dexUlLmtYd&#10;rOseOE+N/g+fT/C2rf2dqFnqNnrRYW7QwIESWGdtkjOCJEMQwNp+0HdyFr0HWJbrSdOur6LTpryS&#10;2t2lW1tdvmTEDIRdxA3HoMkDJ5IHNef698fvhF4T+Inh3R9X+IGjrJqCXlsjjVrcJCyok2ZCXG0E&#10;RMo6/MQK3H/aL+BkUj2svxx8GmRvvL/wk1puH4eZSqUa84Un7J7dE9fee/5fILOy0Nz9mSXxSnjT&#10;4Y3njNp11vVF0l9chmwNtwl9aMV2jhSj3EqjHbg5wDX6UV+Xv7Pf7RPwf+K37QXgEeD/AIi6RfSS&#10;eIFt7a3h1CFpZSmp2Y3qqsSVZYnkU/xINw4r9Qq/f/DWNaOR1PaR5X7SWlrW0irfLY9nA/wX6hRR&#10;RX6IdoUUUUAFFFFABRRRQAUUUUAFFFFABRRRQAUUUUAFFFFABRRRQAUUUUAFFFFABRRRQAUUUUAF&#10;FFFABRRRQAUUUUAFeP8A/BQoBv2CfjWrLkH4T+IQQf8AsGz17BXjv/BRBJZP2BPjdHDL5bN8JfEQ&#10;WTbnaf7Nn5x3rDFf7tP0f5G2G/3iHqvzPwC8AG/03Xk0rSdDtYtJXTE8ySEbGjk3ybVCggbcZ6DO&#10;TXQ6XpWk6XqE2n6ZpsMESwRybI4wMs0krMx9SWJYk8kkk1i/DZb2IyRajdRzT/ZY98kUJjVsPL0U&#10;s2Oo7mrvh7Rtcg8U32ta/rjTTTWkSR2UA229ugeQgKOrN0y7dewQHbX8uSlzRn71tF39533/ABe9&#10;vvP6L5bSj7vV9tNNvy7l298IeF9Rv4NSv9CtZZrcsYWeEHBYYJx0JxkZPIycdTWdrPgjwZcXVnJc&#10;eENLkJuW3F9PjbP7p/8AZ9f5Vd8VaLq/iAWum2eqvZWfnebfT28mJn2kFI1yCArH7xP8K7cHeSsu&#10;rsyz2WB/y9Nx6/upKmnUqxUWpu9npd6dvvd/6ZUqdN3vBdOi1f8AwNDDsvhR8MNOtILOD4f6Pst4&#10;1jiMmmxOwCjAyzAknA6k5NVtc+Gfw2tra78QHwbp6Sw2DqHjtlTaoBbgDABJ6nqcD0Fafg7Q9R0X&#10;RFj1i+e4vriZ7m8ZpNypLIdzIhwD5ak7VzyFArL+ImjaleRXmsSXrRWOm6FeNHDHJ/r53iZcuPRE&#10;Bx6mQ+nO9GtXli+V1na+93r+PV/5mNSlR+r83s1e21lp/wAMv8jb0TT7XXfAVrousK0sN5o8cF0u&#10;8gurRANyOeQTz1rYuSY7qxJ/iuWH/kKSsi+stV/4Qi40/wAOuq3p0147FmOAsnlkISfQHFWoNPsv&#10;DunaTpqXLLbWTCJJLmYs20Quo3MxyT05PWsLczeu7lZfLf8AJG3wxWnRa/M2dN0ywt7251SCErPd&#10;7BcPuJ3bAQvHbAzV+90eLUrLZNZef5M0dxCmSAZonWWPkejop/D0rlvD50628Z6trlz4ggaO6ht4&#10;bWL+0AQEjDFjszgHc55xk/TFbPig6b4l0TTtJtPEMK7fEemyXSw6kYGaFbuIuA6EMPlyeCM4x0NX&#10;Tw9SWKgrv7Otnpovy2+Qp1oKjJpLrp31/Xc93+Cel2wZrLT766XzLKCG1ure5kjwoj+V9qsAT82e&#10;Rz0PFfUHwCsZvBNzczQaHJNHfXTXs9xpcTHEzLiQGFpGZdxXOUJUlmLBTlm+Y/hNrnhrQNZupLLX&#10;dNSGFYdi/akAxsACgZ4AxXtX7M3xE8NfDDS7zTtd8UWsjXPiK/vbaafWvN3Q3E8k6IA7HylRZfLC&#10;LhR5eR1r6LASlFe//d0+X6Hh4yCa93fXX5n1J4D8E+JdXsdL1rXTY2V1pfiDUdT0mC8095JbZp3u&#10;0BdobrY+6G5bjkAsO6gjE+LWi+OLfQPFmjXXiDTYftFvdzaeraDOEnR7QPKsb/aNu/eJmK5LDBbG&#10;3FVl8V+EvGHj3wL8QtE8f6bGujzX1tq1v/wkQhja0uLU8tGrhZmE8NsArggBmYAFQR0/7SPi74c+&#10;IfgF4wsY/G+lSTL4bvJrVbfVIvM81IWdAuGzksAOOoOO9eji6XtpRT2fltq/+H+Z+I5/g3Rxcovq&#10;ziPDnhHTPAHhvTvA+h2nkWOj6fDZWMO4tshiQIgyck4VRyTn1rH1nRdJ/wCEk/4S5bQrqBsWsjOs&#10;hG6DeH2sucHDAkEjK7mxjcc73g+TQvD3wv8ADXhzxj8QNKuNXsdCtbbUr5tdW4aa6jjVJZDI7ln3&#10;sC+WJPzc81yMPhbR9I+LWoeMNM+J+l3Gka9pkUep6beeICVtLyA7YpbeIsyIJY3ZZQNuTBEQCS5r&#10;4nEYGuq1SKb6699dfvV357HykovU5n4i6Rp3iqTTtB1/TY7qxv7ya2urWZcrLE9lcqyH2KkirH/C&#10;PfZ4I7a3VpEjQKvnOWbAGOWYksfcnJ71N8b/AAro/imLw7aeH/ihFo19beIlurLUbHUVZFkjtbh1&#10;SaNZF86BiNskZK7lYgMpww6uzMTeHLe51a90+O6ktFNw1hOJIlkKfMY2cDcuc4JXkYyK8+tgqnsY&#10;Jvvprprv21I5XZHjWtfByx1v4iXXiS3sbWG/j0u1Vpriz81JV8ycqXUMuWQr8j5ym5gDh2Bb4j8N&#10;WvhjRZJo545dS+3w3Uk0uI/NZHQlRgHaPLXYOvB5ySScfU7fx7pnhCTUdb8W2Wuw3uju1hea95S6&#10;haPJ+8RvPtraJMJvYbRGMYXBGDu8d+I/i7x98YfEjR3HxDfw5ocEeHs9MWJ5tQ3HIk86ZPkj4K7R&#10;H84JO7BFY4mMaclFVU1Hrq9raaLmd+1ku7SVwlZdToviT8TPC3xInm+HWseF7XUbh23XWl6haie2&#10;jCMCHckFWA+Uqo+Ynrt5Ip21gsQaW5k8yaRVVpFQKqqPuoijhUHZfxJJJJ5fxvFYGzA8La7o8N0q&#10;LE1peXjRwyRgNtGYzlGVn3g7WBxgjJDLT0bxS/g6D7BrvjGHWri8vN0moG8RSWYAYSHO2KNAPuqe&#10;g3Es7MT5NanKvh17Jtf3db30u+1ttN3pvZtYv3o6FrxnoelaRLca/p+m2/8AaF5cWi3Fw3ytMqSr&#10;5aM2Cdq7mwMYBZjjJOcnULS5n16xu9Y0m1MYjmKeXcGQxnaPm+aNf93jn5vTNZ/iltR17xF/aOqe&#10;PLX+zINQs20zSdPkCySvvjDNO+cuMltsagAfeYvlVSv8R9Q8XQ3lnD4cm021jmhmhlvtQuCv2XcU&#10;w6JtKysBkhGZQSOuM1NOlN8kLpuSlq+ZW91aXdtlbZPsrh2RoXkU09yWhO1ezVkaD4a0e1vbjV28&#10;P2Ml1dXUv2m6azQySbZGUbmIycKMDJ4HFaGiJZWmkrpWhaol09rbhEkursyszYOGkfJJJI5PU81k&#10;eANO8VSPdeIfGWoQfapLq5hg0/Tpna1toxcOeCwUyyMersowAAoX5i3LTjKlRqSjPls0uzd7207d&#10;XfRW72Fa0W7m3eeFfDerSCa58N6fJcRwyJbzPaIWi3DDYJHGcDOK7r4XXsVxrvhu/um+/cLI3oSb&#10;eQ/zxXm3jaw1y++x6TZeIIdPtLppP7S8tZPtUsIX7kLIR5eSQrPyQpO3axVl6Tw5rNlpnhu1Ej3U&#10;L29rE/nSafNtjkQBgW+XoCOfbIrWnGrKjCUpOV29NXZar8XrZfqCvZM9t8b/AAw+FVrpHgfT5PBG&#10;l3Wh2fjiaaexv7OOeJHv0vATtkDDm7uY2GOhxjAAq3Z/Az4FaP4ruNWsfg34VhlkQJLOugWwbaoO&#10;BnZ0BJwPc+teB618TvH+gfCnXNV1WeS71D7fD4guoWFy8MElnJDPHaW5Num2MLbom5j8x3OQC7Y9&#10;B8QePfElzrek+NfAlzC3+kf2ZrWnatLNbi4RwHjaKMof38ZbduHytGZFOTsaP3aksVKMYqq7+8m7&#10;uzektfVtq730vbps23azPW7z4S/Cnxdol1oOpeANFnsdQtZLe6h/s2Nd8bqVZfu5HBqx4rtNA0Tw&#10;rZ2kNvBZWdjfWKR7tqrHGtxEoGT2xxXL2/iP4m6R4YuL/R/DNvrF55WYLGxvFWWRjxwZjHGMdyWH&#10;Hr0qx4P8IeJ/D/hHwf4B13xNJNcWFvbLdw2scYiKWqKQQWQv/rFhBO7J3NjHbKi6nsVOdTS97Xvs&#10;tXbppZXe/wAhK9tzsPBkPw60jXtQn8ISaWupa/eLc6lJbXSNLdyJCkQY8knEcSDA4AXOMkk/dH7H&#10;gC/s/aLgf8vWof8ApfcV+f6+A/FXibx/qnifXzZuljDbx+DYBvX7K6gSzXDnnDySBY8gfLHFwPnc&#10;N9+fsY3dzffs56DeXli1rNLPfvLbvIrGJjfXBKblJBweMjg44r9Z8LFH+0K8lPmfJG/W21l8lpto&#10;1ZXPTy/+JL0Pnb/gvpZ2OofsLw2epWUVxDJ4408SQzxh1YeVcdQeDX5HeDb7QfE+jal4aIadYJ5o&#10;L6KSMqrCRnyB6jllyO6mv1t/4L+xX837CcK6bex283/Cc6cY5JIfMX/VXHVdy5/AivyY8IJeR+Gb&#10;h9LitzdNNMUMgKo0mTgtjJx09Tiq8RnbOoa68kba2s+aWv8AwzufufAavk8tNOeV9L3XLHQ0dFsr&#10;KK0kt4bGJYo7iREjWMBVVWxgD0GKrSeC/CJ1SXVx4dszcTQpFI7W6kFVLkDGMDl2yRyeM5wMR+Dd&#10;Iv8AR9PuF1PXbjULi51CaaaaZQqo27btjQfcT5chck8kksSSW3ui6tqXim21WbU3hsdPjLW9rbv/&#10;AMfEzKys0uRyqqflAPUsT0Wvz+UpRrTSqWWuuuvl31ff1Z9pGKlRi3C700008/ku3oZes/DT4fat&#10;ei1v/BWlvG9uxkxYopb50I5Az2/EEjuak/4Vv8OEk8xPAGihu7LpcIP/AKDVnxSms3IuLPw/KsV4&#10;9lshnfpCzvt8zHfaAW29yuOM1Y0bSIdE0m10a3mmkjtbdIUkuJN0jKoABZu5wOveqnXxCox/eP0u&#10;/m/y9fkKNGjKo/3a9bL7jlvEPgHwR4ahj17RvDVra3U/iDTWaW3j2/Mbq3i4xwBtAyBx19TXcXWn&#10;2epSW7XkW/7LcLPCu4gBwCAT64ySM98HqBXFeJtAv0vbzX9Rum23GsaPBZW6SZRYYryBwxXHDmR5&#10;ef7oX0ro/F+jX3iCwtdItZ3hjbULeS8mhmMbpFFIJcKRz8zIqH2c1pUlOapc9S+r953dlaN18trE&#10;QjGEp8sOi001d5fmbEMy/wBryKT921j4/wCBP/hV3RNKsNJtms9OhZUkupp2UsTmSWRpXPPq7sfb&#10;OO1ZZmtbHVmkvryOFZLVAplcLkhm7n61F8P/ALBoGnXUOoa/byTXGsXt026/Em1JLmRowMn5R5ZT&#10;5RgA59653TlKjdX6ad99fl+ptGpFVLO3X5bfn+h0r6Fp2p3drNdp+8jl8mKZSRsExEL/AF+VyeeM&#10;gHtX0D8ENNuTB5djfTwyLfXD+YZpJIcedJlTFvCkEfTB56ivnq2g0LX/AIg+GdRudfga0tbe9iuo&#10;Y9SKA7xGVZ1VxvUGPGGyuXHGcV738Ntc8KjwrqGkalr1ibW+kvLaVVvkVzG0sikg544xivUwcalK&#10;nDV667batWt8r/M4cR7OUpXX476LX8bfI+oPg5pN94J+HQ8DaB4OvJI7LRxp+krprK8c6iPZEmZZ&#10;MxbVUZ81gMjh2J5928H+BNf07V18WJrGkx6pPottp1zcDSJ/3kMLSPGjD7VtO1ppSDjI8xvWvmj9&#10;mX416B4M8AeG/Dfi/wAV2b6pb6LaQ6lJcawJmedIkEjmR2LOdwJ3McnPPrXuHgfXfCUHxs1b4jRf&#10;EPTX0vWPDOm2sdufEQ8uG6t7i7aSTyS+zdJHPAu8ANi3AJwRX1UZKpRlFPa/z/rc/N+KsLKph1J7&#10;L8PUw/jT8MNZ1Xw7J8NPGWoafdaO2oae1vDb6bLDJLarfW5XZILg7Hhk2DIBIURnO4kizdRSWsjx&#10;yL8yZqT9tG80b4gfCWzsfA3xE0uLVrLxVpd5ZyQeIFtyzxXSOIXljcPHHKwSJypztkNWvEXiLwBd&#10;Xrxr410mMo52t/aERyvb+KvmM3ws5U4Tj1b0+7X5n5LiI2kmjhf+Ef0nRdT1LU9Ns/Lm1m8W81J/&#10;MYiaZYY4A+CcKfKhjXjAO0d+a4zxH4R0/wAW+M/smvaSs6QW1tdwfOVMc0VwXjcFSCCGUexGQcgk&#10;HuPhr4F0rwbe65o9z8SbDUNHvNTbUNDmvNe8+5gWbLS2reY5Aijf/VbSAI5FTaPL3yc/488Jib4t&#10;2njDwL8UrG3vNJ0hVl0m61TFjqMTysGjlRW+WQDlJVBKk8rIPlryP7PxHtm+Z7aOz7K3p28vRHOo&#10;+8RSeFLyZvlh3fXiuJ034PWmj+K/EHiDw+LGwmuNSBuN2niTDm3iZ3jO4bGcsd5wQxwSM5J9O+M9&#10;9F/wr++03SPFl3pN5eeXa22oaTcQJc27yyJGGRpopkU/N1MbYHQZwa8I8ba5458MM2seI9S0G+vI&#10;bxZ21XP2WZowmwrK0cO1zjAB2rwAMHivNjShh6Mpc6V9LPrs+ulibcsTY8VRp4PNjceG4I5nsoJY&#10;ZFlmCySB9pLFsEFi6BjwCTk57N5d4k8e+H/G2sR2sHhuK91DSZFnjXUrUL/ZsjqQG3FSRIRuHyc8&#10;HJAIJ5lPEHxD8aa7e+IPE3xOksNOkvm+x6FY28MTRxp8jJLM6mQ7mUv8nlsN2CewxvFGnyJdQp4F&#10;8d6PpsUkjNNLcSeZLauzhnmiBbbIzAMpEg/5aFtxAMb8ErSqckp+8luuay6tPS76rRW83onDlrY7&#10;VLHzZZLzU5BdXE67ZppE4K/3FHO1P9nn1JJJJ5XxBpFj4ci0vQvB3h+wtbWK4kEdjAot4UHlyZ2h&#10;EIHPoKNJ8VRaZpS+Ez4lt/tiWMhh1a4vhdZkGP3sisynlmyEzjAZRgAGubnuNavvEljquu+OLXUL&#10;tppEXT9KxHaQJ5TnIUszu2QAXZsf3VTJzxRo1YubnLSz0196ydnZafe1b88+V7kL6FYnxvPr+o+G&#10;dPXUo9Piji1CPEkgTfLlQ5RWAPoOKlnsRqFhcQ6hGJIZrdkkibo6kc59sVheLP8AhIdU8VyaLd6z&#10;Y6bpNxbw/aLqO+aO8lUNJmGMbQE3HrIH3BQQoDMHTa1a/wBTm0qa58LwWV9IFwkc18YkY55BdUfB&#10;Azj5Tk8EjrWNenUdSlO+6jbXRKytq3Za30vpuEru1x3hDw34R0vT7OOw8MadHHHaxpGsVmihVC8K&#10;MDgAVY13wV4Z1LUdN8StoNut5peoQvYzRrsMReREf7uM5Ukc5rJ+Gmj6npvha3m1m9+06hfKtxeM&#10;rHy1cooEcYPRFVVUdCcbj8zMS7Un1nU/GFnbXyG2s9HuY5oY7eYyvdyvIqLIVQfKqReflW4JdSPu&#10;VtR+sSx0lGq3y3u7vXo1a92m3b0d2rXGrue56hdafo+qWS2OtaTBeReYknk3UKyIrqQVYBgRkEAg&#10;9QRVHwj4Q+H3ib4v6bbeNvCGj6xcSeF7m0j/ALU0+K4aEWV0nl/6xSVLx3ZY464z2Fcv8SPEPjHS&#10;ZG1zwUmrXh+x+VY6Xa6emHuCr5ZzNswB8hGC5O0jC53HU8BX+j+D/GfgfTPNuFW3nh083V3ZzR74&#10;jYXERQM6jI85LY4Jzl813Zfh69GlzKfxKVkr3TUb67W1t6/JlU1JHuXg39nj4MaVeXmqaf8ACnw/&#10;am9uFnmddJiG91jWMY+X5VCoPlXAzk4yST0Wr/BbwJrNxpk39mw2kGnX0N4bTT7OCKO6limjmhMj&#10;eX5mEkjVgqsobJDBhgDjdN8X+IV+LWralb+GJLVb6x0/TbOLU76IeYlu9/JJdKkLSMsbeaiguEZj&#10;1AwM7XxLj+K3iDQbHwxoXhi2uI7/AFWzN/e2t8ojtbVLqGSbzN7I53xCRR5auc9dvBrqpLFLERTr&#10;bpauV7Ky7vpt3urblq/Na50/jeDwpqOvWNn4mnis7K40+6gkb7YbZiS9u3yyIysrDZkFSCMZHSnX&#10;1n4J0P4Sa14U8BXNq1rZ6HeN5Nve+fJl0kZpJGLM7u7lmaRyWdmLMSSTWZLD4o/t8Pp2o/2pe6bp&#10;fmpb30qWsE00pK43xwsyKBGx6P8AeXg4zWZf+EvF1r4M134leIbCK68RXFrdm7tYb0lbPT3t3jWz&#10;icgAhAEmfOA8wcjaCu3qw/vyhGdTqrK+jd9NHZ7dfOxceiP1dh/1K/7or8s/+Djmwt73x18EWezt&#10;5ZotP8TtatcRBhHJu0kBhkHHXGR2Jr9TISTCpP8AdH8q/LH/AIOOk1IfEb4Ey2V9HHGtp4m+0RyW&#10;5fzF8zSOAdw2n35Hsa/pLjJtcM4hp20j/wClR7d9j9G4R/5KChpfV/8ApLPgvwro0uqeDNLg8ZND&#10;qNxGsc7SNGArOp3I20ADI+UjjhgCOQDV/SLS0uNBs1ntY2VrWMlXjBB+UVQs01mfwbY2uhXsdtPJ&#10;awq1zLHvMKbBuZV6M3pngE5OQNpn8I2DaV4X0/Tmvri48mzjUz3Um6ST5RyxAAz9AB6ACv58qSl7&#10;OT5vtbLpvd9l8j9whGPPFcv2d38vmxieCPB1rJdSReGrPN3N5txvt1YM2xU7jgbUUYHHFYsnww+H&#10;l9fyTXfgjSma31DzYf8AQYwAxtwhyMYIw7cHIzz1AI1tL0fVY/EGoeIdWv3P2jbBa2UcmYYYEJ2t&#10;jA/eMWZmPoVXnYCc7xLpOp+Id+j2d5Jbwtq0TX9xDJtkEKRJJtXgglnVFYHgoz+1XTrVo1H+9a0V&#10;3d6bXXnZaab9CJU6Tiv3aer0std/z38hyfDj4cQjEXgLRVz126VCP/ZazrDwf4S8FeKNBsfC2iQ2&#10;TM1x5hhBBkQRHO4/xHcQcnvXV7QDkVyPh/QdQ0zxXps+s3bTXl0NQvLhWk3LEztABEpwPlRCEB77&#10;c96MPWrTjLmqO1npd6+7L8hVqNGEouMFutbLT3l+Z2a6fZzatDrMkObi3gkghk3H5UkaNnGOnJiT&#10;n2+tSW6296dRsrlNySzeXIoJGVMKAj9ay9S0S+1PxfpOo+c62dhDcSOscxXdcNsSPIH3l2NNweMl&#10;T1AIsXtxHbwatDHqMMN1Ju+zrJMEO7yECnntnvWUIuUVaV3ZfL3tv1+ZtKSjJ3Wl/v0/pfI6DTbS&#10;2sbOGws02wwxLHEpOcKBgDn2rR8O+HrR/En9oqm2e4hVJnJOHWBJpI1x7NIzfhj0rmvBsui+HvC+&#10;naIfEFvL9is44Gme9EhZkUKSWYknkd+a6bwJb6HcfEvxF4p1DXrZoW8P2cFg39ofJHIpuzINm7bu&#10;w0fzY3YbHA69GHpS9tN3enWz11S/4PyMq1WHsY6LX000v/wPmfSnw28A23irwrDoFxdP9jmsxDNb&#10;3k08ySfdKsuJVaN1KAhlORn2GPpjwoviy+0ey0XS/DV5b3j6rYys0kaS20SRXcUjyl/MTeuEbCgi&#10;QjHyjt8g3HiK21T4a22jWfiS0jmjv9Pvo1t9Z+zyOsF1BO0XmIwZN6xtGSCOGPuK+sPhD+0V4AM0&#10;GnXPifTY14OZL6MYyMetfT4Ctypc+ru/ltr8/wBD5zMaPPCShtb79/y/U9o0T4eanbx69Db6tpCr&#10;4nujc6uv9k3BE0ht4rckf6X8mY4YxhccgnqST5z4n+Her698VNF/4WFf2l/eeGY7+6sZrWxe3YSM&#10;kcCXR/esHDQzyqw2hRJvx90Gul+Beq+E/BM/iizvviLpctnf+LrrUtJafxEszCG4jimkXDuRCouG&#10;uAI1AUABsZYk818XtT0PXP2o/AvifQPiLpsdvpum3b6lFH4gWJLu18uaJ42CuFk2zT2kmx8j5cgb&#10;gMaYyh7SU4t9Hrby2+ex+G5vR9niJLt/wxJqkE9mWhfhlbBx3HrXG23hux8K6V/wj/h2y8m1jlla&#10;GHzCwQSSNIwXcThdzHCjhRhQAAAO48V6h8MvF2l3Wh6z400/yLq2ktrhYNYSNyjqVYB1YMpwThlI&#10;IPIIOK5f4X6bpPhzwDp3hTxf8TtK1DUNLja0/tGTWFnkvYY2KQ3ErO24zSRKjydQJGcAkYNfD1MD&#10;WlTai+q0776/Lb5nguLPP7TwRp+seMtS8Rz6bm+0/UGht7hSwZY5bS03ocHlWKISpyMop6qCNG48&#10;IS3Eb201qJIpFKujLlWU9QQRyKm8OaA+lfGzxB4k0T4jWt1p2qX8UGpaHeal5kcbRWMJjuLPDERs&#10;S22VMbXAVgUaMiR/xwOtXljpel+CvHt1o99JqoKzWMlttlVIpJSkwlgmJjOzBVNjHP3gMg8+IwLd&#10;aMZT6LV3tHS7XlZ3201uKUfe1PO/BPwZttA8EWemadNDbaZdabD50K2uZzGUB8rzi3+rAJVV25RT&#10;tUqAuKfjXXZPB+qXeoWliLm3uLOFJordv3kRQybnCY+bKsvTn5MYJxWH488eeK/h0tvt07Q7rUPs&#10;NxBImmzNbfa2LoyuYxEVXYqkFs4yxIC5C15Lott4i1KdvEfxO+L8muG4jZv7L8i3trCEM24fu1Bd&#10;yo+UNJI3AzgHmuLGVI80puaafk23r0t6bya+etpk0dB/wlei+Ntcbx94S8OaXJdNC1nF4iubYef5&#10;asSUT5QzRBicAuozk47mHVfCvhzWtGn0XxLpUGp2102+7j1CFZftDgghmBGCQQMcYXaAMAADh9a0&#10;bVTqUln4a+Ken2Gm+QqR+S4+1CMBR9m8wsVRPlyJFXeu9sYb562bvxxeSaVcReH9W0eG/tXj+XUr&#10;wywzKRzHvVgyv0y2GxkcNnjzq9KpKUZUZ6K1t7xXS7t08tF2RDT6MZqovbbWZdN0HS7PyYtNt0WF&#10;pjCsShpQqqFQjAH0xXOeHNI0zTW1LUYvD9ja315fyG6uLeNd1wQfvM+1WbGSvI7ccUuhNdx69qFz&#10;d+KW1i7ntbdrmeNgsMbbpfkjjUkRoB0BLMerMx5rn7GfWb3xe8nibU7CxsdNuppbS0t9SLSXUjsw&#10;V5lKptVUyQnzAs4bOUUnOVOUvaQi9krvW70XTd3em3m7E90bni/RNJ8Q6E2la7YQ3VrJdW3nW9xG&#10;GSTE6EBgeCMgcHg960tB07wzBuFv4esQ27+G1QZP5Vz3xGvfEr+G1bwda2txcXFzAsNxPcbY4WMq&#10;bJCADvUHGQCCR0rW8MaDF4f0u20WyklmW1hVBJcSbnfaMbmbqWJ5J7kmuX95TwUffteT0T8ldvXT&#10;pvvvsifso1NG8F+H9F8RjX9A8PW9vcancSNeNEoVp5PIAAz2GIE4HGeepJrZ1nQIvF/hpdL8R6PD&#10;JPDdR3dmsnSO5hkEkL8M2MOqngnI69SBxnhK/wBYv/GEfiPxT+6aCU2trp9jI9ykEaxvvcsqAb3k&#10;O08cLFGOCWFbvxB1271Wez8G6PoWoNaahJG2o6ktu4ENukyNNGU/1jeZHujyikAyAkivQdHFPEU1&#10;zXkknzb2td2TvrZaab2stLFcsuZHVfB34afB3xR4k8Wf2l8N9C1C4k1C0vIZr/R4JphbvZQxBWLI&#10;TkS29wCOoOa9a8KfB34PaYhk074beH4JSfmWHR4E/HAQZ+teUfBjxNY6f8T5og80bapolxv8y2lj&#10;ZGtL92A+dRyy6gG46gDtjPc/CGLxvp+pa1p1zDpcl5/a91dzr9vdlijlmbyE4Q4byVRiDjBfpjk9&#10;9b6zOTftGlaOjb7Wb+9P713NHzd+x3tr8JvhyuvaT4uXwVp0OoaLJK+nXFvarG0fmxmNx8oGQyno&#10;cjIB6gVQ8baN4A8XeIdS0HxnqTWsE2n2rNBDrM1gzruukILQyRsyEEgqSVPcHis3xZa/FbXvHnhm&#10;0ttIjs9P0m7kv77WYZkaEhrae38lVZg5l/fFgTGUGMkk4U6Nqvi9LPxJrXhfUo77VXha10X+1lXy&#10;DJCj7Q/lKjbfPeRWI52gY99oyrUuRut0VrSfu+9tfW3WXzKV1uz034K3ml3vjvwr/wAI/c2sllb+&#10;KtKhjWykVo4sXcPyjbwMAjj0xX6CV+bX7OPgnUfh/wDETwX5R/tKXUPEmmJ4j1RpNklxdfbY5TdM&#10;pJGGdmQKDlFMaqNifL+ko6V+8eF8YRyKryy5l7V6/wDbsD2Mv/gv1Ciiiv0k7gooooAKKKKACiii&#10;gAooooAKKKKACiiigAooooAKKKKACiiigAooooAKKKKACiiigAooooAKKKKACiiigAooooAK8b/4&#10;KJSCL9gL43SMHwvwl8RE+WpLf8g2foB3r2SvH/8AgoT/AMmFfGv/ALJP4h/9Ns9YYr/dp+j/ACNs&#10;P/vEPVfmfz+fDtV1P/TLe7vYVNrn96jRuPnPVXXI6HqKv+Gtf/t/xBeW2ntrSwxwxn7fdaeIYm64&#10;RfMRWY8k5Clcc55GTwEwjupwf47dCv8AwF3z/wChCtyxP+lX3vcrn/v1HX8uOrHlnddFbbTVeWv4&#10;eh/Rkqf7yOvXXz0fnp+Jl+JdbuPD4jt7W51DUL65OLXT7dYd7qCN0hJQBUUEFmPqAAWZVafUbSeO&#10;4tN+tXLH7Qx5WLj92/8AsVpsUQGRyFwOWPYVT1OCKa+tVlUFf3m5T3+UjH61nGtF2Siut3Za6eml&#10;v879LVKnvr2017+v9feZfhHVdb8TaW2sovk20k7Cwa4jVjcwfwTjYwwrj5gDg4xkCsX4n614gttI&#10;v/DdvDDc/aPD9/PdzRwbRaxrCQpOZM5dztGAejHoDjtbW7snDW9tJH/o7eW6RkfuzgHaQOhwQceh&#10;FYnxMm0+08B65ckwrcXGi3McbNgPLthkYKO5wNxx2+Y+tdGHqxljV7itfRW27eem/wDwDKvTl9Ua&#10;5ne2r79/vNHWvEVj4W0O61S6hkkSws2lm8sDC7UyFJPc47ZxnJwOa2/Dxvr3Sbe71XT/ALLdSQI1&#10;xa+YG8pyMlcgkHB7g1nyaPYTadNa3zboZPnuJJcHdxyTkYxgYIxjHGMVdt/7R1C0RYprY28yqftl&#10;vM2ZEP8AdGOMjoQxxnIzXM1RlTVt76t9rL/g+exrF1Iyd+2i/r5a+pW8N+IH8SfEe68P29gy2djp&#10;avHftIP38jspKqvXAUIQ3Q7j2wTteJ9ZvtK8PWo0WC3upL/V9PtbNxMVU/aLmKPzVZe6BjIMEZK9&#10;R1qCxOj2fitY7ZV85bGRrmG0jy4DGNUZgvI4TAP+zgdK0fDN3pPhye1TVdE1bUrXT50fT4zp4ZYS&#10;uNrlPLXJTkggnoCBkAjupxpyqQqKNkktO9t9fN6/PQ5akpKEouV229e17W+5aHtvhqCa2K2VlcGS&#10;4UYkZgBuPftj+lWfhZ8V9Z8WG1/4SDT0tfsfirULKONJt/mRwNdQCTGBtJCBtvIwcjqK8z034y6j&#10;pl4LyLw5dLD5mW/dzGYLnrtEWM45xuP4munsPE+i3OoaRqXhq3kC3WpNOZBp8kayloJcsWKBSSOc&#10;k5P5Vvh5Spxd1r37b/18jOtGM9n/AMHVH1R8MPjjqPhf4leG/Akmm29xpmtNeQy6k91tNvPFCJoo&#10;lTafMLos7HldoiJyTgH6FuNQmvfEM02haLZ315/wiN4bOyumCQzzb49kbtg7VZsAtg4Bzg9K+RfB&#10;Go2V1bWOsx2cbTWc3mRs8YLRybSu5SRwdrMuRzgkdDXuXw++JDweN7OZ5N0f9hygEdsyx/pwPzr3&#10;8HiIVaSg90t9e/8AlZHyPEGSxx1Npb308tP8zt/hpq1x4r+Enh/xjc+D3uNJ1rQ7W/tWtX+0XFnH&#10;LEsixyqVV5GQMF3IGZipJRTnPK3/AI88Jap4sb4X6t4bt7dv7Z0yfQdUM0csOsp9pUyrEyj5JIgF&#10;3xMRINxYKUAdvT/CviXRvs0djolrDb2652R20YRAc5IAGADnJ6Cs74zadZzaTpfiW30+E6hb+J9I&#10;RLr7rmF76FJFJH3l2MxCnI3BTjIBEVMLRjVc7b3trsfk+ZZHXy+8pnJfG3xh4e+FaWV3B8MdU1a3&#10;mufIvJdD01bprMEE+a8SnzXXoP3SO2T0AGa8Bm+KHwim8Cf2mdFs4ZobaSa6TUtDa1uFUO4LmOeN&#10;X6qwzjqD3r3L4peInNxO0bYG5tvt/n+lfI/7TBh1+/0zTdShWaM6hllb2hlcYPUcqOnXpXw2OzCN&#10;nTs15p9r9P8Ago+blPocDd/Gq/8AjRqDPP4X13T9JjXdDa6ppb2nmEHGJFlw/uFClcDLEkhVx/F3&#10;j3StG1q30FNDutS1a7gaW3s7Oz3YjVgC0krYjiUE/wAbAtghAzDbS+HPDunHw7p+9rgn7DCT/p0v&#10;9wf7VRX2kaOqtNcNMkcfLNJfSYUDuctXzNathZYptp8qukv83e7132b7o55STZDHr+leG/Deo65q&#10;DpbWdlNeT3Vx5edkaSOzNgDPABPAzVTS7/U/FsMXijTrWTTxiRLNdStm3zwN5ZEjR7laIkrwrfMF&#10;+8FJ2rd8O2sNrYy2qJ+7F5P8rMW6yN61eW5tLiWSO2nVmifZMquCUbAOD6HBBwexHrWNSpGMpcqf&#10;Nfd7Jend9235K+oupwx8a6jdeLrHQNL1DTtUWR2bVprSP5LOL51XLCRvnaRSoTHRJCSCoBv/ABG8&#10;UeH/AA1oJub66VWjkimSFWzNNsmTKxp1diSqgDJJZQOSKbcXtzffYZ7HS9JtXvp1u2T7cVkuWEfP&#10;SL5mAxk88D0qPxNYajqMdpcX+j2Lra3kcqq0+4h9wClS0J2kEg5GDxjNdPLh3i6V1ZLfVXbTfy30&#10;0XrrdjteSI10691eCx1TU4n03UI1DzRW7xyFCUIaIuyHcoLdgMlQao6BJM2taxpqavdJY6SyNcXT&#10;+V/x8Sb55Ux5fRUeFs/9NMdq1rLW9Pn3f2lPaMs8SSWht7jzluI2BwyYAL9D0B4we9R6Tp/ha3sL&#10;rwl4T8LfZYZIGe4tdPtIrUoJAV37H2fe2sA2CCVIzxisYe0UZQnDTS2isle97vsrpJ9+6DXaw4an&#10;JoNlZa7eyXN5ql9N9j03TZSkZYzSAgnbGGG2OMyPwcLHIQOMV0HjjVNLsPCWoS6hew2dv9kkQS3E&#10;iqC7DaoySOSSAPUnHeqOj2FjNqNnquv+EYIdYjsXK3728RdEBAdFkDMwGZBxnByau+JUin8M6kly&#10;ElhksZflYZBXYfzFOcqaxFNONrPW1rb7RtpZdOrb1F9paCeG9Zs/iV4b1C3Nht0u88y3sbgvn7dA&#10;V2tMBxhCSwU5O9QGHDCj9nvxTp4s/C+i38Eb6nr2lz3EqzXTNNb3VtBao0YQk8sjSuWA+UDbnmt7&#10;RY7C4hkj06S3b7I3kyLARiNgPucdCBjjtxWX+zrd+Gxrl/a6l4g0zT7jS9Y1GOxjvpI45JfOmNwk&#10;iByCFSC7VVYdpn6A5btwfLOlXjGDt2V7q6krvvryt/oi49bI9uuL658L+FrnVI5oY5LOzlmDXM3l&#10;xqQpb52/hX1PYZNaHw48Vr4/t/DXjqxX9zqnht7qHc3VJPsrg578N1FRaB4v8EWmZH8TWU3lrtUQ&#10;3SzO5JxwqksxPsDU9h4y8DWV5oEnhwSR6fcaa0Gjx2ujzKkyyGExiLCBdmxcjHAHoK0wuHqSptcj&#10;v3+T09epUV5HU+GfFE158VL/AMEC1VU0/RbG+Fxu5kNxNdx7cdgv2XOe+/tjn7f/AGRP+SCaR/1+&#10;6l/6X3FfCPhbW/hp4L8V3Ntp3h422sarILq+WHTj9ouQTIyvI2NxHyy7cnAwwXHSvuz9jy7S+/Z+&#10;0a8jheNZbrUXWORdrLm/uOCOxr9g8LaajmVflTS5I79ddX13Z6eX/wASXofNf/BwDdw2X7CMVzcr&#10;cMi+OtO4tYXkf/VXHRUBY/gOlfkh4VMVn4euNUl1S8jhSYsfLUu33V6KFJJz2Azniv14/wCC9wz+&#10;w5b/APY86f8A+irivyW8CSbdIkhPVbhs/iAw/RhR4kVOXPIf9e439OaXlp+J+6cBxlLJpf45ffyx&#10;/roVPB2oXniCzupVOsWiRX0yRyX1nHD54LFtyqy7sfNj5gpBBGODT77WbqLxDb+G9Pub68lb5r+a&#10;MQBLGMqxVnOzkswACjnBJOAMnW0lg1jx3nmbP1kY1MVjXJwF3HJ96+BqVoe2l7vey037vTXv6+Wh&#10;9nCjJUYq+ul3/X9fM5/WLpNAF9qt/rd0Y7ezjdgscbO53SYRQE+ZicAAckkAVPoa+J7zRrW71VI7&#10;K6kgVri0mjEphcj5k3I4VsHjI4NWxDFLq84mjVl+zwHay5GQ8hB/A4I9xVq3uYZ4VmtpUkjblZEb&#10;IP5VNStH2dlFX01su235lQp+/dvvpd999zh9e1bXNS8RL4ee3jktLLWNOEl5HGFDT7/NaLBckFU8&#10;ls4wd+Mgiuk8R+Lv7Dto20/SZLy4lv4LeKIMqiTdPHHJtLEcorM3YfKRnNU/Gj2CT6bpdnKsdxca&#10;1bySLCVEnRzvI9xGRk+h9K2rmw0yCO2uZZYYGtplFrNcYZRJIdgHzcksWC8EMS2M8kHqlOhL2blD&#10;Tt321du7XTuc8Y1E6lpfPt5a9kzaU29tbm5kYKqjLMf88ms/4f66PFEGra/qVmNOjtb6azj85gfM&#10;WG4liD8fdyVPB5z9RVqC21G6mRL5IY4o2D7YpS5kYfdzlVwAee+SB6czaN/Y7XOoR2AZ4yysfsdv&#10;5iCXfKsgYKOpO4MOuS3Q81jh4UnCUZK7dtV0V/zfzNa0qnNGSdlro+un6G5ol5fv8TvD/hKC1ws1&#10;tdT3V2sn+qWMIFX3D7jxyfkzgYyPZLW6v7TRrm68PeXK1vbs6Ryt8rMBxnv1xnHNeO+HvEv9hPJf&#10;/wDCOzXN81v5X2y6hl+Vefu7YPlBySep7EnAra0H4u6tpcytqEL3Vm3yzLZ6TcRyICfvDO7eB3Xg&#10;46ZPB60uRQilstfN3b+W9uhhzKXM31f3KyX/AAT2L4QfFe48c2nh3xZqtobN9Q8OtdfZ/M3mDzBb&#10;uBuAGcZx9a+kv2afjbfa18QtU+HWr6Rbrb2GlWd/Y6gbjJu1meeNk8srw0bQEscniSPjLV8deD/F&#10;+hxeKNLOg27Lp40mRLdVs3hjEe6HaEDKBgADAHAFfQnw38Y6FHr66jpNzZyXFuvkXHlspltg4V9h&#10;x8yBsI2OMgKecA17GFxXJUd1pbbXTXT7tjy8ZhY1qHK9f101/wAz6H+IPi+Hwr4D8b+JI/C9vqUM&#10;PiawS+jkuvs4t7WSDT45rvzQj7Ps8bNcbtp4hOMHBrp7/TLqygSLxZ4Y+2JHwNU0mHzQ47F4gPMQ&#10;nuFV1X+9Xn3w08ZWOqz+J9I1yCC5trzU1jmguEDRTxtYWqsrAgjBGQVIwQa9Y0bxF9tfAG3HFeji&#10;MPTxFNff+C/yPyjNOFqkZSnDbU8u+F/xc8NfFLx9b2Go+GYdF1zSdI1RdU0KeaKdo4vtVqsVzHJH&#10;8k8EqoWSRMgHcjbZI5I05D9qX4zeHfB1pqnh6++GetTWt54du3OtaX4fa9tonC7Vt3WAPKrsGLbj&#10;GECrywOK9a8dWtrbfFzSdZgj8ua58JatHdlf+W2y500IT7qHYA+jc5wMeR/ErUZXDEufmyT+dfNZ&#10;vioYOpFxjpba+2vR+u17+dz4TERdCo4voeL/ABn+Nfwv8L+F7vxjo/h2Ob7CrFbXTdDLXpkBwsaw&#10;BBJ5hbG1cA8g8DmvHdP8Xap8Sp38Ra3pOpWUMc2bK01C38nIxxIUJ37v94KAfug/fa/+0JptjqXi&#10;SxvL2Dc32xAkmSp3GaDHII+bG/Hp8xHSs+88P6SkTFvtPzf9P0v/AMVXwmLxFGdFSd+aTer1slbR&#10;bb9/lY4Zy0MqXx3oF14ruPCGj6BcXlzaSBdVuls9lvZ7oxIN0rgK7kMvyJuYbgWCjmshviL4T8Ge&#10;H9JtdWlkW6utOjNpbw2cjvdMEX93GEU+Y/Odg+baC2NoJF690nRGlVJWkXzG2xK17JlzgnA+bk4B&#10;P0B9KTwpFdNoNjH5Y+WzjC7f9wVySqYX2atGXKrX1td2d3fVWv0ttpvq4vEqSalrRsJvF12Y9JV7&#10;NXvLS8tRO8Kxl25MUmM7TyFLDPQmsbQPHo8U+ITZaTLa6hpv2OSRdas4NsM0yugMcTeY3mgBjuYD&#10;aDhQSwcJ09/q0VrpL6ta+XcKq5j2y/K/OPvDPH51hyy63qPiOP7LbaaJLWzYNarqTbgkjrtcjysg&#10;ZjYDsSD6U4z9pTnzxXVK7StZdn7za0V3L1uHQwvHniuDS9R0220uKO81GTU1ihsI5grbmhlwz9Si&#10;AAuzYPyqcBjgHSudFjbUW1ODUZrZpogkywrHtkIPDNuUksBwOelJrmizafrUHivVdP0qNo1MUc8l&#10;0F8r5HZi0hiztIAG3IGRnmp7uXQ/EGmyaL4n0mC5LM0dzppgNzkK3BKbSSpwrDK45HtTlGUKdJ01&#10;0tJ6O93dq21lbTz67D6IwfC+pXF54dk1K0vr77PFNJb6SAIme7WP5FfiLo7KxUjIKbW4BOOi0jVP&#10;7G8RWeiWl02pX+ob5dQlaRFW0giXaW+RRyZGRAp5O5jnCEU2KyjvtJGm+ENDdhpksccEMKRRxQOq&#10;qVR42dWQBGU7SFO0gr/Ca2NOtPD2m6pdTw6FBp15dSRJcyNDEkl02G2ZZSd5+9gEk9aubjyyk6e9&#10;9NL62te2tlv5vR2Qa22LHizXtO0jSf7f1q/S2t7GdJppG6JGD87e+FyfoKx/ibqVzqPwgs/GWt6S&#10;2n3Gl6hp2r3WniY5iWK5jkkiYrjLCPcDjjcOuK1vEHhnRNV/s6PxPpVneRx6ksireQJIsbKrsr/M&#10;DtIYKc+1XNRl0Dx74VutNiZZtP1bSZAl8rKYLq3kQqXQgn5cHIYgBhypYc1WEqRoqjVUW+WScn0S&#10;vsvXW/yt1CNlZno3hbxDpa/EDVPBnhm2guV0vTbB9QvFvDLIskzXGIWBJKFURXwecTA45BPeeLfF&#10;134H8JWepQ2gmabV9MsWjckbVur6C2LdOqiYtjuVrxP9kbxtput/Dm11nxZ4+0v+0r7T7e5uYbm6&#10;hjnij2bF8zncxyjgMxOcH0Neta94h+FGu2mm3Pi3V7O8Wz1KCa1gt7hplFwJAIHaKIkMRJsKbwQs&#10;mwjDbTXpSw7p5hyzhJpWT3bdkr2vbd/cn1NNeY6bwujrqmtOMENqadeo/wBFgqvZ+K5fFngrx9JF&#10;Z+XZael/YWVzuz9qWK2CyvjttuPOixzzCT3qlZ+IfDN9rOqeFNQ0+e8/tJ2dtNuNHlKy2wt4I33r&#10;Iu0qS23B65IxVm48YfD7Qvh94m8EeENBW3/sjQrhLnS9L0vyo7NpYXkUFEAVCwO/HBwwbowJ68NQ&#10;aqrmi7+7bslpr9+nbfyLjFq112P1Ah/1S/7or8q/+Dka7gg+IHwKhl+1BprTxMsbW9u7qp8zR/vF&#10;QQo92wPev1Ug/wBSn+6P5V+W3/BxsceO/gif+nHxL/6M0iv6V40ly8M4hvtH/wBKifo/CMebiCgv&#10;X/0ln57fbIfDfgiy1G51HUPmso1jjtbVrhi3l5+6qMccdeg7kVoeGvtmqeHrS9M+p2PmQj/R7yGF&#10;ZUA4G4bTgkDOCcgHnByKdZybvAUeTt/4lQB9v3fNa2OMe1fz3Uqr2dkteZ6/8C3n3P3CFL3r9LLT&#10;X/PyOf0/WrjWNbuNJ027v5LW1Vll1TbD5TTBsGFPkyxXncwG0H5QSwYLR8Q6pf8Ah63nk06W6v7+&#10;61BbexsF8pWnk8pSeSAAFUMxOeFU9TgHqiiJ8qDHtVGzFpb/AGm/uii7JpC0smPkXAzz2GFH5U4V&#10;qfNzcisraaa+rt1e9raaK24Soy0XM/W+39eYGy1cJhNRt8+r2p5/JxXK+HNd1PX/ABzY6rf2yQ2c&#10;dnqiWkwUKtxCktovnD52+Vju25wSAD0IrtvOQnFc3dQ6bd+P9N0OzaNYbfRb6OW3t2ChB5lliMgf&#10;dG0g444x2PLwk4+8pLo9bbKzv83oTiISSi0+q0vu7r/gmofFjDxPpvhm00iZ2vI5p55JML5UEYUe&#10;ZgnPLui468kkDFb2qanZ6FpcuqXKMyxxs2yNcs+FLYH4An0ABJ4FUGtbaDVIb9ZYFvJVaKKObAMq&#10;43MFONwOFBOMghBkcAi/Bp0t87f2zBC0bRmNbUHzEwchicgbsjjGOBn1NQ1Qk4StZW17t3f/AA2m&#10;mnc0j7b3ot630fRaB8O57rWvBema5q0MNjfahvk+wtMrbZCzMVUj72PbtXbfCzWbi++JOvaJLZ+X&#10;a6fpen3Elx5nDTSNcArtx12ouW78DtXH+FdR0i90iG9sZriZVuJ5LWa1gaSOSN5SwIKg5UnacrjP&#10;TOCQdrRvE11o1tM8WliC6umQ3moSWszs+0YVQvlL8oydoLHGSfmJJPc4RjUqSUd72Xb3r/OyVvU5&#10;ebmjBN7fjpb83c9V8XePdU8CeGI9e0XT470nUrG2jtpJNit9ouooPvYO3AkJ/CvR/ht4+T7bqd28&#10;jeYt8hWQYbH7iL8xXztJ8ZLDQtKk/wCE+02S+01mjCG10eXcsm9duVbIPOCGyMFeASRXoXwX8Y6P&#10;e6lezwPJJZ3N5G0TS27xl08mIg4cA4wfTvXTSlOFFO1vPXX4bL5a/eZVIwnVtf5fJ6/P9D7d/ZS+&#10;M138QtK1e38R6FbWV1o3iC404wrcCVniUI8MrfKNheGSKTaN2BIvPUDeuvEVzYv4D0a10G1WPXNe&#10;1WxXXJJsNY3Kpc3EcbRbf3sUy28qMCyYYRkHdtx4r8G/GGj2979r8PXlo9vfSLK11ZspEkmxVDFl&#10;+8dgUZOflAHTFe0/BzxHb6r4JtRqVnHceTfzS+XNGG8qQXDsrDOeQeh6gjivpKNSniIu626a9n/w&#10;58Bn/D8cZLmjvrr31GfGb4h6N8L2sYPFPgmT+1tWMiaXb2bRvbXskYUmMTttETNvVQZVRSx5KoGk&#10;CfD3xh4T+JEupeLNO0SK1uW0nT7fUdNubfbcabdZuDLayqyqyyJnByoyNrD5WUn1PTr6HU4FkkhR&#10;14ZVkQH26HvXBX+k2Phfxr4ns9KTy7Z9N025t7cABbcsbsFEHZcpkDtuIGBgDy8Vh6WHws3Fa97+&#10;aPy3Mctnl8mpHinxi+MnhKLxNH4O8RfC/wAQW0NnrsEcF9J4WlurO/VlI8xZLdJVRQx24l2HIzjk&#10;V5L8eP2gPAnw90y11Pwh4XN/PqcnlWI8P6Q0zYI++/koWSMcbmxxkcE8V7V8Sb+dVdVk6Divj3x7&#10;othqHxMku7uAx3DatsWSKRo2MX2NyPukZ+fd83fbjPygD4TF46jUlacXZJtpPey/C/q+yPFlK5V8&#10;JWkUEl74suIdQW/1mbzryPUpCWjIJGAN77R3C7iQu0H7uBhDx7pHiyyb+yPCuow2kN5EDqV5pf2a&#10;JnS6RdqCXbJIGGWWRFaNl5D8gHo7jwtpkBzJ9o9c/bpv/iqwNf0vRwihC/mrNDJHG145OBKnOC3P&#10;JH514dOvRqV3OV3JtW8l563fRLXTzMYyV9R2t/FHw3ouoyeGdKtpL/WuPJ0a1UCZgRnzW3YCQjvK&#10;flBG0EvhCzWbuTQLF5LzxTpen2cl05WTUIcfvJXLbd5lUH5mIHANWrvUWtkkuLiSOCOMfPJKwVVH&#10;uTwKNekljtYbNtLhuheSmFo7ltsZXy2Y5+Vsj5cYx3rCNWD5Ywi/Ntp3t2urJLtZ76t6E3OZ8C+L&#10;rvxRbXmoXMCrardY024WExm6gKAibaWYqGO4rzyu1uM4EF1rrT/ES30LTbXzmuLHfdy7vltoo2kG&#10;SQD8xd41CnBI3kfcIrRsZNXudTvpbe102X9+qyRQ6gzeSwRflYeVwcENg9mFU7TQ38N+Iry8tNI0&#10;eHUNW2FVW4WJrllWRgmREGkcBZWySSBuPABro9nRlWqSUV8Okbrey1b8vi7Nrsyly8zKviDTNL8O&#10;abfapqWvXFnZxN9tkjiSLbEIgrnaPLJx8m4jkkk+tWNNuPEE+j6W17dXdnqF9GklxZYhf7OODIC3&#10;lY+UHbngFiPWrGpN4K8URW82qabDftbss8Ktp5uTbyDBB4Vtjg/Qgip7aW51ebT9b0jRpri3KvG0&#10;gkgZHhYAkj95nJKLj8cippyk6aU463d3JJLRaJN73tq+tlbqF3bUt+EdYjj1q48NaSGurfT4xLea&#10;jJIvNzMxlEICqASEYO3TCyR9dxIueLvFU3hqe11i2gW4umia1tLdjtV55ri2iTJ67QWBYgHCgntS&#10;eGbLw9p1gumeGtFttLWR5mWyt7eOI7kfZI2xODhsAsM9RzyKXUrPwZpniTT/ABf4ttdNhksbWb7P&#10;qWoQoDb7nhT5XYfJneRwR949iaKfs5Y5e42rbdZO2u38z7bJ2Wwlbm2HaxouixfG3wh4hllkjN/c&#10;XNlfSfaZB+6NsxXGG+UebHEMDglhntXuvwZ1W31ddSaz01YFtNWurV2WYyeZ5b7Vdi3OSoXrnHTt&#10;Xz78Z9Xtbr4bzavJayQf2Xqmn6lGwcrJ5MM8NzIwZOYswB8t1VW55yK9b/Z48TfD3wr8OrXTtF8a&#10;afshJN2Lq8iWeW4YbnMw3EmUsxLEknPUk16ihUqZbByUuaL5bdLJ81//ACa1rdDXV0z0fxb49i8P&#10;+MPDPhBhC0niG9uYo42mCyCOG2kmaRV6sAVRT2HmL6jN7wV/omjzSyuixrf3rPIxAwPtMvWs+fx5&#10;8Pri+sLa61SC7uGuD/Z62kLXTJOYpCQhjVsP5Sy9OdgftmqOmT+BPHWkX/hDxD4XXXLaO+me+sL7&#10;Q2lhRnmkdQyyptJAPv8AhmqjR5qMbwaStd231lqtullvugim+h6X+zJ4mufGw8D+MbrTxajVfEWj&#10;3kNrklo4pLyF4g2R9/YV3Ds2ewr9DK/PX4E/EHwp4g8c+GLDwzHNNCvjDTIPPjtWEMbJeQ7l3Yxx&#10;046Hiv0Kr9+8L48uR1vd5f3stO3uw0Pay/8AhP1Ciiiv0o7gooooAKKKKACiiigAooooAKKKKACi&#10;iigAooooAKKKKACiiigAooooAKKKKACiiigAooooAKKKKACiiigAooooAK8b/wCCiUXn/sB/G6Dc&#10;y7/hL4iXcrFSP+JbP3BBH1BBHavZK8d/4KHtMn7Anxua3jV5B8JfERRWbaGP9mz4GcHH5GscT/u8&#10;/R/kbYf/AHiHqvzP58vBz3egRQJ50QhWOaITXV5Ix3Eq+C77mPCtjJPTHoKu+D9FFjq99r1hdSXk&#10;krCKSa516adDhVJKoVKKc9doHQDoBUPgq5vXtyNRs44Zjy0KTeYqnPGG2j+VN8O33iWbxRv1DwrB&#10;YxTXDB7yHUhIZj5bfuymwH5dgOT0yAM5bH8wUqlSVOotFpr72+t++vyuf0VUhCNSD1tfTTbS3bT5&#10;2NbxH4fufFrR2uuwebYICZLCK+ZI5myMM+FDMBjhc7cnJBIUixqN1rD6lCsWnqH+zzGNhIHCt8oB&#10;IJXIGemR9RUfiHVPFFn/AKP4Y8Ki+lMe7zbi+SCEc/dz8z7u4+Tae7CrV7dmyuo7maKRvLsZndYI&#10;2djgx8KoBLH0AGTWcZVOWKsmtbK97aa3Sel9N1r8hyjG71d7q7t56a2/LYp+GdKj8K6Uum2WjXcj&#10;PI0t1cu0W+4mbl5X+f7zHk447AAYrM+JOiJqmm3/AIj1TS5JBa6HcQWEcixYt3kUiSXO85LKEUYG&#10;QAw53kVt+GLrxPe2s174m023s2luN1naRSb3ig2rgSn7vmZ3EhcqMgAtjccf4pXuv3dudD0i0X7G&#10;sKSapcSqRvWR9kcUZxgsWyzc/KFXP3xW+FnW/tDVrmvq7/frfrtpve2xjiI044JqztbRW+7S3z19&#10;dzr/ABDoz694Z1HQILvyGvrCa3Wbbu8suhXdjvjOa1tLsbDS7CHTNOto4be3jWKCGFdqRoowFAHQ&#10;AViaxr+q2Gj3d7o/hq6vLyKFmtrFv3YnkA4TfyFyeMnin2WsalqNpY+dZ3FjcTRq99EISwhPlksg&#10;dl2th8DIHNcapVvY2v7t31W9t7b/AD2Ot1KaqNre3693oT6XoNvpPxDvfFAMbTapp4hYiEBkjiMe&#10;Bu6n5mY46DPrWn4m0iLxhY2+nahqF3EtreR3MbWs5jZmQ5AYjqP1BwQQwBHMWN741/4T64tLrRU+&#10;w29oRp99cagg+1bvLMnyJHuTawC/N97ORWn4h1rxrptrDP4f8H22pSPeRxzQ/wBrCLy4ifmky0eD&#10;tHO3qe1bSWIVWnyzV7Kz5krdtb6aW3+ZhF0eSalF2u9LP59O51dhdmCfMrttb72fX1rW+EmlaR4N&#10;07T9Jsb66dptdmm1Bbu4LmO4eCUtt/uofvDjnduOWLE8rZ3WotL+/wBMtyuO14eP/IdV9E1vxlfy&#10;Jcaz4Wi0uX+1fIjhXWfMM9vH5nlyh4wrRlgzjHOAxBHPGmD9pGMlzKztfVX2dtL3fXYWKcLp2d/R&#10;+V9baH0ZoGlaTd+N9D8Uane3yzaGbk2MNveGOGXz4wj+Yg4kwBlc9Dn1r034baaPGnhCGfVfHmtC&#10;TUtGaC6+x3EULiOZFMgjZY9yMDyGBDL1BHWvlvT/ABVrJ8XaRoukeGtSms5hO2sXVx4kmjbTwigx&#10;Mibz54djt+UjZwWAzivY/hX4m1aPwVYy+HbE3V9b6TGbWzkufL+0usXyoZGztyRjcc4JzXqYfEVK&#10;MYK/a22iu/N2111t3OCtRp1ZSuvXfV2Xkr6aaH1p8B/hmvhnwzY+FPD3xI19bPT41jtVkktpGEYT&#10;5RloCe3ToAMAAACqPxV+AWg+FPFtp4t034s+P/t03iG11fVY7rxjcTWRkeVLaJRZuTbqCAzKqx7V&#10;NuMKCQa2P2UbrxVqvgix8Q/EPQI9E1BrFJtU083yTpZSbcyIZVwrBTn5hxj25rzn4z/Gb4i63r15&#10;9p8AppGix+I7VxqWp3ga4v4xJCIRBAnMKr/G0rA70k2RssgkHqY7HVMNhXLmSbvfVa/5/K/3H5Fx&#10;tiKdKUKMO34GP8f/AANa+N44bbW/ij4sgis7w3K/2Tq62LO2xlwz2yI5XDn5d20nBIJAx89+N9Mt&#10;xq1l4c0PxNqBt9M3StuMLmP5GRQSY8szeYzZJJ+XJ+8DXd/HL4qeJ7S2jtvC3hebVry8uvIjjWYR&#10;RW+Y3bzZ5DnZENoBKhm+YBVYkA+WaPc3sfhe0utWnjkvLm2Se/mhQqsszrucgEkgEk4GTgYHavyv&#10;FYzESpJyknFt2Wj33dv6v06n5nKUrIw/hd4D0bwj4es7yK8vNQvptPhWbVNVu2nuHXaCE3NwiA9E&#10;QKuecZJJm1P4fLr/AIiXUvEOvXF7pscqz2+iyQxrCsy42sxVQ0iqRuVXJAcljnEYTnfh34s8da9o&#10;tvqWo+CpbHT/ALDDHp1rNIguH2rhppPmwobjamNwUZYgtsRvib4s63p2uWvhHT9Dure6e4je6vLy&#10;Ei3it1KtIVkbakrlSFAVjtLFm4jYVjKjmFTMJqMk563d4uy6662ttptsiffctDY1q18STaRdReE5&#10;JLO6S+lMd1JaxTxEb2GCjSox69ipyO44NfR7T/hD/D8ei6ZoGoSYZmluJZIGknlYlpJXPmDLsxLE&#10;8cnjA4pt18TdI060mt7Wyur+4/0q6+xacY5pWVZMbcK+MncCOcY6kZGZ/Cdz4i1/w1b63r9oltcX&#10;mZ47EYzbQtzHExBIZwuNxBI3FsZABrLEQr0cO1OCUb+jbs+2rS130XTcJJ21RgeD/DesPqlt4r13&#10;UbeZYdHW10m3gtmjNvG5V5N5LtvZvLhGRgDyyQPmwNbxf4O1vxdpA0ez1+LT7W4+TUP9Ed53iJGR&#10;FIsqeS+M4cq+CQQOOc/QL+0ufikvhvwzqHmWun6XMdXhG91E/mokUaliQNoEpYLyMp2ODe+JXiRf&#10;D4W3e2jluI4/Ns7JpiGv53SVIbdVUHJaQLkkgAc9ji/Z4qeYQlHSVk0uVe7vb3Xpfr87jtLmNnwf&#10;oMcHhWwtrKGKEQ2KRQ/u8qgCgAY44GOmRxR4O8EX+i3uoa54l1eDUNS1GWPzJrWzaCNIY02xxKjO&#10;5CgmR+WPzSt2q5p3hnTNM0OC31S3huJbe1UXEyW+0SMq/MwRemTk7R9BWD4UubfX/FbatoOnR2+l&#10;Q3iWtlJ9kMUlxIIJXmf5gDsBZIwDjDxSZzxjNRlVjWlTl7vV2Wut0r3vrvbyv0J3uWfiB4Jh8Y63&#10;pdveCaazht7k3WmLdGKG9UmHEc2Ad8eRkpwG6NldytpeItL8RzeFtRhttH0uGR7GRY/tGpOsafIR&#10;liITgDrwDWV8WvGs3hi/0fQPCk3n+KdSvI7bTbHyS2+3dg1xJwDgJFG77sHDKgIw2Dtar430G58P&#10;j7ReCznubXzY/tStGkWAp8wu4ClFJXLcg8AZJAO0aOMeHw8uS8buy173bsmtHtfrZroNKehH8OPg&#10;98Trfw3Dc61ZaTN9ov7q71C1GqXMLhZ5ZJiqhFyDulKncW+VFGAQc9p8K/DmsS/tI6wI7LTbXS7X&#10;S7XVmjjumlkea6h+w7FBiQKirpiseTyw45JFv4Q+IbvX9Kk8Vazd7YbzULg6XEItoW0VzHCx45Ei&#10;IJeef3uOgFZ1x47ntf2pdK0j4fXNnd+X4Rv7rxZaRzAyfZ7Z4fKhVQpKyM98JF5GREVyN2R6eFqY&#10;itiK9Plipcsr2vZWab626cva5tHm5mj3HxDZakvh+4h8LafZ3F15JSG3vLxreFieDudI5CuASeEO&#10;cY4zkc38B9Ak0XwNotnf6zPdX2l6BZ6XefaLbyRA8MSh1RSqkZY8k5yAvJxVb4rfGPw18L/DsPiP&#10;UPEdikV1sFskjljMDzuQKfm46cgHtkkKbfwHHiOT4V6JrXj27Emu6lYRXurCOEIkdzIis6BV4AU/&#10;LkYzjceSaiMa1LLnJrlTkrPq2k7/ACXy1fXolzcpDp3h/UdL+LE3xD8UTWcC3klvYWdrZzvIRBbR&#10;6i6yuzImHc3JBQAhdnDNmv0I/Yynjuf2ctBuYfuyXGoMufQ31xX5e+LPjLf3/wAa9S8HWmkzXkeg&#10;x2T/AGe1RGZJJRqSSSM+QFBVIMK5B4yoO4Z/TT9gy5N3+yh4TuWDAyJeN8ylTzeznp2r9Y8L41o5&#10;rWVRJfuobdr6fhb5no5fze0d+x8+/wDBwHp41P8AYPjtDLIm7xzp3zRXEkTf6q4P3o2Vh+Br8g/D&#10;p1abTLrSIpFjMqxv50N0ySKCoTglGOf3Z5689c81+v3/AAX/AJtRg/YThl0yxjuJv+E507bFNOY1&#10;P7q4z821sce1fj3pwup9FaSxt917EpECreNEMkjgsFPHGeVI46c1fiLUlHPqcXa3IrXez5pa2uvv&#10;eh+6cB04yySo/wC+/u5Y+Rf8DaTN4d0nOn2zSfbNk0j3esT3DZKKMAyqxA4ztBwCTT7jw7NqniOH&#10;xHrEDXElnJv06BtQZYbVthQsEVFDMQzfM+4jPy471/htrOvavoQTX9BjsZLULCojvBMsoCKd4+Ub&#10;QQQQDzzVy61bxV/bcNjp3hJWs/PCXV9daike1NpJdEUOX5G3DFDk+mTXwk5V/rdRO3Nrd83T1vrd&#10;aaO7Wh9jTjS+rwte2mlv0t37rzG63DquqyX2lrHcWontYFkmtZl37N8m8KSy7SVyu4crnI5Aq5oy&#10;QaJplvo2k+GZre1tY1jt7eExBIkAwFA38ADj2qPVby70+e5uNP0ua+n8uKOG3hIXcxLnLMeFUZyW&#10;PboCcA2vDza8dLi/4SWG1jvtubhLFmaJTn7qswBYAY+YgZ64HQZ1JS9itFy6aX1vyrW17+V/u6l0&#10;4x9o9XfXWy77bHN3mgw2/j3TNfvrF2vNR1vYLmRIwYoY7G5KQAhidobe/wDvOx4yAOs8R+F7XxXp&#10;0GlX/ltax6hBczwzQh1lEUgkVcHj76ofwrldZv8AxHqHj3RZzpezSbPWpIodwKz3EwsrsO4BwPLG&#10;QoOQSVY4KlTXQeIfEviLTbe1fw74QuNQklvoo7qNpPK8iAk75s4IYrx8o5OeOlbVo4iUqLi1zcqt&#10;qtNXbVuysvPT1MacqMVUTTtfs9dFfbe7OqjdTgr+dZfw90lPCCatp9m0e+61i4u5po4ghZppXm59&#10;SBIFyeoUfSm293cahdNHbzXUEMcYJP2fZuYn/bX0HasrwhqXjSa/v5Nc8PxWkm5QkU2pK+5A0irJ&#10;mOPHzKBweRjB9Bz06dRUZpSS0Tauk99N/nt5XNqk4OpB2fXW1+nl+u50uqaLb674k07xNdXt2s2l&#10;pMsMMVwVifzF2tvUcNx0z357DF6Syh1W0uNHupJo4ry3kgkaGYo6q6lSVYcqeeCOhrnbvXfGtt4g&#10;0+w0/wAIW1zY3Cym/wBQGrBfshUAoNhj3PuORx0xk1tNrOuW2lzTWfhm1ubqOFnt4f7Q2+c4BKpu&#10;Mfy5OBk8DrS5a94NyWm3vLTV+emt3rbuVej71k/PR66Ly10sdJ8Grax8NakvgeCS6Nlp2nNHb3Fx&#10;k9oMqGxgtkbjjjMnavUvDLxaJq2reONEvvsdxqOiraXyx26s0zxOfs82T/FGJJlIwdyuuf8AVgV4&#10;T4c1HxPfahp+panpa2FzcafJNfaWmqswSYi3DIJYdvTaBuww4yBzXUeHPE+q32papaHwxfW+mWOn&#10;+bbanJ4jld2usZMLQbuAMA7iSrDGM5IHs0py9tzc19Pe1Tvqr9dbvXS/c82cV7Ll5eum6tpp00su&#10;59bL8NtC+Ivg+68Ka94/8RfY9SuIZ7xrG+ihk82Py9jh0iDD/VJ0PUZ4PNfQ3gfwvq2s2nln4m69&#10;GzQmN2i+yBgc4yD5GQcc5r5HsPFvj/S9Ak1f4ZeD4/EGpLJCINFm1NLMSBpVWQ+a4KqFTc2Mc7cD&#10;mvsL4c3yeF/B1x4l1O3aT7PGCsK8NNIcKsY/2mfao7ZNe1gsVWnRu3p8vLp0/X5HzueRw+Dw9So+&#10;iueczfBrQ/hB8UrWw8J/Ffx1NDaeEb61kXXPFU2pKsjz2MuyNLvzFi2oIydgGRIoBwuB478c/h7o&#10;/i3WU13xF8SfFUi2tu0Mdjb6x9ntZAWyTLDCiJP0AxIGGMgAbjnoNc+LfxJ17xTY6l428GQaAH0a&#10;8KWEl8Li8e4kmt3meQx/uolLfdRWc7cZKEFB5X8VfF3jy48SWPhnwz4Z8wXULT3Wt3jf6JZqGxsK&#10;gh5ZTyVRcDAJdk+UP8TnuZ4qtmFqU0mk9brRJu/vfom77K7P5+xNV1KzaPOfjJpNx4vabSE8barF&#10;HGY4ri4tJIY5IZJZ4gAjrH8kioCcjBXepHWptD8O6J4atHsdGtXVZJfMuJrid5priTAG+SRyXdsA&#10;DLEkAADgAVk+OvEa+GPh3Z6mui319untXkj021M0hYyq+7aPmO5uM4PLgnAyQ7w3q/jyeye58T+F&#10;VhmmnZ4bW3uIz9ni42o7biHfjLMAFy2BkLub5ev9aqYO3MlBSatdLmfu9NL99dF8zllzSjYZo3w+&#10;Fp4gPiXxHrkmr3VurR6W1zbogs42+8QqAKZG+6ZMD5QFAGXLYmraf4j8QaHY6dpt5qWn2clnHHqE&#10;dqsO+eIquQknmhomOCu8ZIVmwFbaytk+Leo6p4rj0Wz0G60+1s939oSalCbeSdzlUjhEpTK5+Yyc&#10;qcKq7izbKN58X9P0fRLex0HQ77VtQK21rbx2cJeEzSKoUSSruWJdxALNjGGxna2OinhcyVRXgnL3&#10;bLS0Vr0+Fb39XfcLT7Gx4i3WXhF9H0bw3JZww24itVWOHybcLwo2LKPlXA+UY4GBUfgPw7f6Ld32&#10;qeIdVhvtU1KVTPdW9oYY1jRdscSIzuVVRubljl5JG43YGu1lcN4dWz1+6W4mW1UXs0UJVZWC/Oyq&#10;CSoJyQASR71znwu1B9c1jX9T07UJJtHhvYrfTfNV8tIIVaaQM/JTcwQDs0b9c156dSph6nK7Jat7&#10;813FJcz1u3rbS9rvVC1lHQsfETwfrfikw3EutW66bpjfb1sY7NxNJcxK5iYzebjYr7JNuzJaMZbB&#10;IPVajpOsTafIukX1ra3bYEcl1atPGOf4kV0LcZ6MOTn2rj9f1xtQ8Vx+FLJIJLy8ure3ihkzJ5ds&#10;rtJczMuMKpiVo1JzmQoCOa67WLLwno2nSaprFpDHbwjMsjxlggzjJxnj1PbvxWlWNSNKjGb1+yuV&#10;Pe3S+t3pre7VuiCV0kmSeAfCv/CL6HFpNzeC6uWeS41C7Eez7RcSOXkfbk7VLscLk7V2qDgCsS78&#10;KazD8TLvxjrl9b6hb2NnG2k2Yja3Fq8hlQu2DIZpdn7tWUKQruuCXJM/wra5vZG8Qvp6WsOqRzTW&#10;Nutv5ZS1EiiEsODuZP3h3cqZCv8ADWb4x+IerQfFGz0fwFpUmoNpkT33iyGe3eNILWEMI8MyjLM8&#10;hZdofPkcDOM9GHo4mpjKtNO7afM2rJdWr/ZvrFWaTbS1THFS5mjd8bfDv4seN/CsmmaTDpOlT3C4&#10;j+1alIzRblYF22Q8kZGEVlB5y+OD2z/Ci+gtdM0saJp8Om6bYx2f2eDWHVXgVVUI3+j5IG3jBH3m&#10;HQkVw03xB8L+CUGqLrDteWqltUj8t45btvLdtjRNgtLIUPlr94nOPlDA+t/D17/T/C9jF4y1WGbV&#10;jYQ/2k0K4jafYPM28Yxuzj2q51KtLCxXIoxu7KzTbtq9Xql3b0v5j15djC/ZL8F+JdNv/F2p+JLn&#10;Tlhh12XSdP0+z3O1taQXV3cwrI5Vd2VvlIAUYULya7z436L4q17wrDZeFIbfbb6tY39xNJI5ljW0&#10;u4boCKJY285mMO3aWUDOfm+7Xm3wY+J1xdfF74iX+hX9neeFU1bTwtxBcAn7ZNaW8Dfw/dRoFU/M&#10;OZGzkgY0vj38c9X8J2f/AAiXhHV4Dr2oR7beP7OZWt9zqvnFQNpWNDJMQx5EQGMNuX16lPGVM4hN&#10;RXO+WVney92L17W63v53NPe9ovker6DiTwzcal4d1cXM2pRm6tby+jwJJGQeWWVAp2gBRt4OBjrX&#10;I6boI8B+FvHE3ibWIbrVtY0ia91G6tY2jSSR/tSxoqsxO2OFYogSckRgnGcV0/hWxsPD+iWvh601&#10;VrhrW1jhWSQDnagXdjt0zivBrX46X/j3w14u1htLuLpGs7i3jvLWJGiiRVlYR7kOJCnmiMlNxypJ&#10;6HHPg5V6inOFnFON3130Xppt/kEXJn7dRf6pf90V+VH/AAcm6c1147+Bt2k0itb2XiZ1VbmWNSfM&#10;0f7wRgGHswI9uTX6rwn90v8Auivyp/4OTZtUi8b/AAOWwsYZo3sfEwuGkuChjXzNH5A2ncfbI+tf&#10;03xk5R4ZxDj2XW32l6H6RwmoviCgn3f/AKSz89by0vtX8HzWVwzRxxNPuFrqUsDEZfapKLu24IOM&#10;jIx2ra0KyvtA0iHSLa28xIVwsl1qks0j85JZ3QsxJ7kk1z+svrS6B9v8N2cM1w+1biGa9MSSLjH9&#10;xhu6DPB9yBtPQeF9YuvEHh+11m80ebT5LiIO1ncSI0kOf4WKErn1weK/n6pOpLCp6crk9L9bdr37&#10;67H7dGnGOIau+ZLt0v3tYraN4Zaw1mTxJcW815qTwtEby61Bm2xFg3logVURcqv3VBOMkk5Jrato&#10;Z8WWn9m63p9w1j9sme6sopE23JDYQM24HaCN2BjJC5OAQdDRNV8VXep+TqHhKOzszGzfaX1JXk3Z&#10;AC+Wqkc8nO7GPfiodR1PxHa6e0HhXw4t9eSTXJjkurgQ28WJWxvbluewVTnuVHNaRniPaX05tLPm&#10;0W/VSaVvlbprYlwpcttba3Vt9ulru/4mlHe3RXA0W5/3i0X/AMXWD4P8O2nh3xlaWjWrfa5NLvLj&#10;ULyREVrueSa23ykKzYyVAAJ+VQqjhRjqkfyoN9weVXLlEPJxzgcn8Ofxrk/DGo+J9Q8fTazr+ieT&#10;HJpedPtYeZordpFx5wOMSEoSVGQuQuSQSc8LzSpVFGyVtdd3rbrrvft+AYjljODd279tu/TyOsvP&#10;DFrqPinTfE12Y3Gl21wlvDJCGIkl8seap/hYKjr9JDz66Wr21zqGkXVlZXIhmntZI4ZmXcI2ZSA2&#10;MjOCc9R9aw73xLrVt4hsdPtPClxNp88cpvtQZiptWUDYvl7SX3Hjg8d/ezd3mtvpl/f6RHcSTRI5&#10;sLJgkPnMIwQhaRCVy+RuPA61j7OsuTmaVlpqtFd6O17a3evTXY29pT97lT1ev3LXXytsX/AltZ+F&#10;/C9noGjW8dvb6eZre3jijCgIsrgcAY/TFOtPD9pbeJ73xWt3dtcX8ccc0clyWiUIDjavQfyzkgAs&#10;xbH8EX3iiTw/DPquj28FzI0j3FvJf7mikLsWTKR7TgkjI4OM1asNc8bS+IbzT5/CFrFp8MMZtdR/&#10;tbd9oc53Js8vcu3jk8HtW1T23tqvvLW9/eWuq89dbPQzpyo+yp+69LW0emnppoa+s+ENH8daRN4Z&#10;1yW4W3mZGb7LMY2O1g2M/h9R1GCAR2fwsv1gl1bSDKfOsb+N4ucjyWiTYPbABXHovuK4jV9c8VaX&#10;owv/AA14JtdSvlljX7K2sCDcpYBm3OmOFJbHfGK0dA87T9a1LUmhm+zyzxvc29tfSK2dgzIvlkbj&#10;j+Egk4ABGAK2oxqLDuMpe7rZJp63jfS91fT+kZ1pQ9spRjr1dmtLPrY+gvhHax+FLyPSNE1mWxsd&#10;Z8SPeyW9rBGGt5ZIZZZ9hIIxJMolORne8nOGAX6B8J/CjQtZ1bQ9evfiF4kjk0O6nn0/7LfxJGsk&#10;2dzOgiw+QxAJBwCyjCs4PyB8Kde1u8v7bVte8PzadHF4jmi0mVfEUl4t9aC3k8q7xuwm8MT5ZBK4&#10;6819LeDvFXxDj8V6BYeEfBsep6TqFxImvag2qJCdMjCFlcRsCZtzjbtUjBwenT3sHiK0aqind21e&#10;mune9np5v7zx8Vh6NSm21p89NvmtT6QvvhAvxG8F3fgnXfif4qWx1K3MF5/Zt/DaTbC3KrNBEkkZ&#10;I43Iytg8EV5zYeBrfwP4m8XadovxU8X3VpL9jFrPreuHUZnSMTxt+8u1kcKJRLhQQv8AEB82T6X4&#10;v8a6x8NPhDqHivQvDdzrOtLbmPSdJsmjWa8u2BCoplZUGMFyXZVCoxJABNfOWvfE3xPBrGpf8JTp&#10;ljp0v9m2cdrp1jePcfZrdDOqJJMwXzZOMsVVVBYKN+3zGzz7MJYbAyjzLXpp3XTf52PxPiytD69K&#10;EXtucf8AEr4feHrLxZeePdQ+I/im6u5ZhNHDeawGtIWWNUDR220QIQFB3bN2cnOSTXgfxB8NJ4+8&#10;UWOpTeMdaSxOoIFksr0WrXapBdE/vIVR/LJkx8pBO3IOCprrPiZ4z8ceMPEdxpx8Mta6Hp+oW8d5&#10;qF9J/wAhHeI9qW6A52q8gLu/H7ooqvuZo+R+LXiPXPD0elT+HfC9xq15Jqnk29nbyKgDNbzfvJHb&#10;hI16s3JA6Bmwp/OqmJxlStBcyu4u2q91WulfZPZ7q19db2+PcpcyNVtFs7PQz4f8O/8AErhSBorV&#10;rOJP3Gc/MoYFScnPIIJ65rnI/Bdt4Y0y813VLxtS1a8lh+2ag0YjaRVkHlwxrkiONcnaucZZmJLM&#10;zG1Yap4w07Q0v/EeiS3Fxb2u+8axUfvHC5by4gztgnOFyzduTXK23xRuvFepXct1YnT9Ojmhjs4b&#10;/bDcMyy/vJZEkZWReAAhUNgbjw6448PQx0udxacbrmaad9Vpfd33tt1a0M1GXyNTV9K8Q674gs7j&#10;U4JH0aznS5/stbWISTXCcxl5ftGDGr4kCBAd6Id2AVM/jbVfEWqx2Nto1kdNuPtf7u61C3S4iX91&#10;JkFI5lY5GQMEYPPscq/+KT6zrFn4T8F6bdtdXl5tfUprM/ZYYEZ/NcSfcdtsbKqqSQ0ibgBux0Hi&#10;1tJt9JOoa5P5NtbsHkm8xl8vPy5yvI+9+R54qav1jDypxqU7OzUVbXXS/Ls7vvdu2ulg1Vrop+AP&#10;D58K6NDoz3X2mb55by88vabid3Lyy4ydu52Y7ckKCAOAKhuPBWuXXxCsfG2q61byQ2pkttNtLe2e&#10;MqsisXaUmRhIw2qFIC4Bf+9wfCK51HU/BkWsalNI32y6uJLRJImVorbzWEKMG+bd5YUtu5DEjgAC&#10;odA1eLxh40t7G1jt5IUjkvdS25l+zDyoo4LdiQAjuzSyfLnHlEfxc3Sp4iniq7cl7qkpOy63TSva&#10;19Vpbtsxrm5mbni7wn4m1zTW03w54gttJafclxdtYtNKqMMExESIEkGchmDgHGVNbWhaFp2hafb6&#10;NpNqsNvawpDbwrwscaqAqj2AAFYvje88G+DNDl1jVdHjmcIwtbVYy0lzKFJWJBzlmIwB3Jq/8ONM&#10;1LSdLe11hoWuoTELxraHZG032aLeUUdFLbiB71yypyeDTT92+isld6Ju6d3a632vp1Is5ROa0iCy&#10;8C+J9Q1bWNct7i/1rUJ0sVvrzy/s1skjfuI1WM4TzC7l25ZpME4VFXY1H4feOfiHc6Dr8NroosY7&#10;qG7kSTVpC0SxXNvOqAJDtd2MJVmZsJu+UNgk81pnjI+MviRdQ6JZSzeFtNlFtcXUmlyGQ30ubiaE&#10;KVD7Qsag8cGaRWGNmOvu/HlpZ6t/ZngzWLWPUtVuLe0W3bb5jyNcRq84iPzN5MJldyRjAQEnHHue&#10;zxNHFQlGH7xpNt3tFNaXStytLV9reptaSZs6j8K/GHimDXrDxTZabJFr+n3VtaNHq0irEZYni3cQ&#10;cN5ZjTPOMMf4zXoP7LOnarffB3RfHPib7J/aHiSE6zcx2eTHG10fNVMkDJSNkQ8DlTVxNU8O+H9K&#10;kvNW1iCO3t1M1xcTsFjjUDJYluAAB1rj/wBlPx3r83w1a21Ga1k0uXX9VsvCc9vcKwFpZ3LWwUkK&#10;AxcxPMvJO1iDgJznRlUrZbUdkkpR79pXS6dE7eQe84s7X4mWniVvGvhjxC9zDY6HouoS3N1qFvvm&#10;ufMe0uYQpi8ookY8xT5hZjk42gfNXTX2na9pvg1NF8FXlmt7CipBcapG7of7zuEwWYnk8jJNeReM&#10;/i3d+NPi5ovwb8OeJLcwtqHmeIZYofMaK1SCV2Xd91XMogQEcjLEHKkD1PxR4otfCvhG81yKfzRY&#10;xeZJukVcLkZOXwowD1OB6kVpWWIpwoQlFXa0jbdXdrp9238uiDWyRufsq6Jo3gDxZ4T+HtnftcHT&#10;fFuh2kczcGXyxZKXYZ6naSfc1+ltfkb+w98UNV8f/Er4c63qWl3Hm6xr2g3dzfJa7IZZmjtC+0dQ&#10;N4bnG3sDniv1yHAxX774Y+1jk+IjU+JVXf15IX/E9rL7+yd+/wCiCiiiv0k7gooooAKKKKACiiig&#10;AooooAKKKKACiiigAooooAKKKKACiiigAooooAKKKKACiiigAooooAKKKKACiiigAooooAK8e/4K&#10;GOsf7BHxsdug+E/iL/02z17DXjv/AAUOiiuP2BfjbBPGro/wl8RBkZchh/Zs/BHpWGK/3ad+z/I2&#10;w/8AvEPVfmfz26FrNoLpZU85ldeGjtpGB/IVe07xHpGo2lwmmXiyXVlfSGSNVJKSBydjcfISpxz0&#10;DZqr4ds7WzlW3sraOKKMfJHGgVV57AVp+GNL0vThdXWnWEMMt3eSvdSRxhWlcOwyT3NfyzCVCMJO&#10;z6W1X46dj+kKka0pRWnW+j8tte5or4s8Ox2f9oz6tDDD/FJO3lhT6HdjBzxg85pza3or6jbzjVrX&#10;abaTDfaF/vR+9ZHirwT4Q1tH8Rat4ZsLq9t4CVuJ7NZGKrzsPBJX26jORg1Pf3qaxc/ZdPsftNuL&#10;OWOYxXnl5z5ZKoy/xAcdVGe/XGkKeFlFSjzdb3tZadO/4GUpYiMrSt0tvr69jSs/FnhfUZZ4bDxF&#10;YzNayeXceVdK3lvjO04PBwRx1Gaz/HfijQZNC/sm21yza6uLi18q1S6QyOv2mJCwXOSBuGTjjNS6&#10;bp0lnb/Y9F0630e1X/V29vCm5sAKNwA2gYA4GTjHIxisXxwNJhW31bXNKhOow6rp8NvfpZnLxm8g&#10;OFPOOSRtyTnOPvVeHp4f65HlvutNL/PpvvZu3mRiJVlhZN22fe3+f3/gehXOradplnJfajdxwQQo&#10;zzXE0gVEUDliTwAB3NSw6ha3VutzazLJHIoaORGDKwPQgjqK87vvHWma54gk+GeqWDeddcbZLfej&#10;wEE5YMOCQO47jGeo6bT7K60+2isLK9WOCCNUhiW2UKigYAAGMADjGK56mG9jBe00b18rdGbU6/tJ&#10;Pk1S/M0E1vTLzxJ/ZdpqVvLdWts5ureOYGSHcYyu5QcrkcjPWrl1rFho8aTavqNvaxyTLFHJcSqg&#10;eRjhUBJ5YngDqe1c7baF/ZfixtYtorOG41KLZNeR2HzzMoyFkIbJwi/Keg2kdxWrqehDXII7bXhp&#10;95HDMsscdxp+8JIvRhl+D7+5qpU8OpQvL3bK+mvnbS2+34kwqVbS93W/y8r/ACN4EgcNVBNd0zVZ&#10;reTS9St7pYdQeKVreYOEkVHDIcE4YHqOopqvqyrt/tC1/G1b/wCLrGtNBfRLu3isIdNt7e41Jp7i&#10;KzsDEZJCjHeTvIzlRkkdB24qKMKbveWvTfs79PuNKkqmyjp8u68zu9L8V6TpfiDSYtT1a3jnkvCt&#10;vbyTKslwpUq+0E5YJvV2xnAGTXvnhH4e+F7zw9qN3Z6BZiSOxnZGW3XKkRnGOOMdeK+Z77RtFv3X&#10;WtQ0i3mu9PtLj7DcSQhpIN8ZV9jHldwwDjqK+xvhV8LfBfxC+EmsaB49tlv7C70uQXNq7MqzbV3K&#10;GwQSCyjI6EZByCQfTytRqVKcU3vr9/Tvo/vODMHKnTnJpPTT7up7hoOg/C/Ufhxar4QvZnWcSi8u&#10;NE1a4gtwikxuqiJ1jdmkQxlgGBEUykgjFeO/GvTbvxDqcPgzVviFqFxeX0kFzDZ3NnBIrRR3cCl3&#10;2Qrhd8icFlLH7p4bH1N4i8PaNYRQ2lvbRwWj6Nbvp8cMYVY0iURtCoHCxoDCQuAMyvjvjwvx14H8&#10;HeGL3WPFei6WsepeINW02TVLosS0nkyQxRoP7qKASFHG6SRurGs87rSlj+WbfLG3KtHrdbtrTvou&#10;lutz+as7xdbGZnOdVW1sl2PAPivoHhLRPB/iK51bTNMt5dHs7kXV0sYRQog8wS8nKDae5OMHkjBr&#10;kP8AhGvCeoWcN1ZaRGkU8CPGrW7RMqkZGVYBlOP4SAR0IBr0D9rD4XeG/GOkT+LL9bv+0NM06RrU&#10;R38q28u3dIqywg+XIN4VvmUkFVIIKjHD3Ag8SaZNBN9ohSbfFJ5N00UiEEqcPGwZTkdVINfE4ype&#10;nGUZy1fveWi2117307WPDn0dzJ8I3Oj3enx+H7K933en6fam6UKdsW+PKqTjbuwududwDKSAGUl2&#10;ralpfhnVrO91m78tZo2t4dqFi8kksCIgABJJYjtwMk4AJp3w68N6Z4X8H2VhpaSfvIVmuJppC8k8&#10;rgFndjyxPT0AAAwAAIL3wjpknxHsPFFzPdTTR2twbe3nuC8MEm2JDLGhzscpuX5cDDNxlmJ5eXC/&#10;XJ6vlXN6t2f3XfrZdzNcvMb7WluY9iwqvUjauME9TXJ/D3V9S8SeGLPUdNsLOS1CtAsn21xuaJjE&#10;3HldNyNz0PUZHNbnjCPU59Ce30jW59NuJZ4Y47y3iid490qqSBKjKeD3H5dak8J+HLLwd4X03wnp&#10;pzb6bYxWsLFcFlRAoJ9zjNZxlTjg3KWsnJWXklr97atr3utgXwmR4gntZb6Dw9qfhzTZry4srme1&#10;EkjSbY4/LEjZMXy8yRj3LD040rI+HvC3h7+1547PT4FtVkuptqxrgLnJPGcc1mXfhSWPxXLqA8R3&#10;11d6nAYUF0sWzT7NX3SJD5caH52aNSXZm4U5+SpfEPwo0bxlYHR73V76G3ePybtY/JkNxbEENbs0&#10;sbsqMCwJQq5B+90x1OWGcYU5TtHd2T+dl+C81fZ3K7al+w8XWer2kM2haXfXj3VuZIStuViRtoOy&#10;R2wEPzcjORgjqMVVsLjUNa8VXmjw+J449Q0N4ZpoU0/NuY5YpFXq27fkPkb+AF4G4GunuJbbTbEk&#10;L5ccahY1hXnPRVUdyTgAdzgV5JBoVr8P9utavJr9/ca54sW8k1DUrWTzJZGi2QhUjCwsqBIyPmRf&#10;l4XFbZfh6WJjPki09o6KTbvre6Sty3Xe7Q4rmudtq9tBPLJr2usqyCWCxkuLJ2ZLUSyeT5StgF5J&#10;TNt2gDbuTO3Ac9V4l8NeCNM0m6jXSoXvmsJlt5JFaa4OVwMMdz9QMc8Y46VlWUOm+KNQ03+y7XXn&#10;s/Dskb/2PItrFC84RtksodfNZhv3gBgu5VbGRmuntrDX9f8AETWsMl5o7z6a4S+t2heSIrIvzKGV&#10;0yN/8Skc9KuScXBc1mtXrstLK2r83ZO9+ruy9krFTRLDQdYEw8NXl3Zw2ly1nfLbsyCeRCu/5jzu&#10;DAoZAd2QwJyARnaZNaeD/wBp3wbazazeTXGt+GfEFtatLhmEiyaVJhiqjC+XC3zN1PUktz2Wh+Cd&#10;G8BeGo/D9rq11eTrNJNLdXW3zbiWWRpZZX2Kq7nd3c7Qoy3AAwKwtG8Lta/tNeH/ABFqfiS+uY5v&#10;Beurb6XJDCIrY/a9HBKFY1kJbHO929sZNXhakXiqkea8eWdu79121t3s9eit2CL9528z2bSbCx0p&#10;ZPIsIYZGO+4migVBI3qSAMn3rkvh1q998S/h/pf9j6NNb6b5dkXuru6MEskeyGfKogJwyMByynk5&#10;AHU+I2keMfiJptx4B0vXv7FhvdPZ2uoIla4cCQBow0iukYKkDcUc8ngY53PAthJ4L0C38OaT8M5L&#10;G2tUEapps9sYnCAIr5LozZRV5KKe2OK6KMacMNzuSc21ZXtZLq7tXvfztbXcI25RyWvgK01i+8Ca&#10;faLbyafZw6nfyScIVuHnUOzsTuObaTJPQBfw+8P2Ifsv/DMfhv7BMkkO++8mSNgysv264wQRwRj0&#10;r85tX8G3V14zuPGniVNSm/tO6tLVreaO1SC3to2uRCgWN2dmD3RZmJbJAwEA4/Rn9iGFLf8AZj8N&#10;wRbtqPfAb/vf8f1x196/VPCyFOOa4hxd7wjre+t9fxPSy7+LJ+R89/8ABfa4htv2GIZp32qPHOn5&#10;O0n/AJZXNfjXo/iPT9Lhmu715Y4YULySPbyBVUDkk7eBiv2S/wCC/VjZ6j+wrDa39pHPG3jnTt0c&#10;0YZTiK4PQ1+OukqsGmXDqNoWNunbiq8SPZf2/S5k78ketvtS8mfvHAKqf2HUs1bnf/pMfMs6Jrun&#10;20Gn39vO3k3NtFFI3kttPy/u3zjHX5ffcvpWzH4m0Gad7dNVt/MjOJEEgyv1Hasvw54V0HRNIm0v&#10;SrEw2927zTQrMxUO/LlQSdmSc4XAB5Ap1n4Z8L669jr2q+G9PuNRs3V/tUtmhmguAuCQcZB5PP0I&#10;7Gvhqn1OVSTfNZaLa/ldfhv2ProrExhFaXe61t52/PYvQa7okV1dSzaxar+8X5muFHGwe9WLHxX4&#10;cvLVbu08QWc0TfcliukZTzjgg1z3iu0hv3msLzTLO8hkuN4t7iMSPvWKPBRCCrHBP3hgEhjwMHUt&#10;NGm0+1js9O1OSGOMYjhS3hWNR6bVQcfTFTUp4dU4tt3dvS1vS5UJVuZpWsr9H3+4i1bxLomoeLtA&#10;03TNZtbia31WRrqGC4V2izZXG3cAcrkNkZ610154h0nS4431TUILZZplhha4mVBJI3CoMkZYnoBy&#10;a4GRtEt/Fmm6qmlwxalcX0i6pNa2Z3ytHbSKpbAJYBWGOSAD1rc1G303xY1rFNarNBA/2qNrix3B&#10;ZVI2MvmLweW5HNa1aNPmp3uoqOr+cr/jt5GdOpP39ua+i+St/wAE6prlWXK1n6Pq+na3qF1PpOpQ&#10;XkcarG0lvMsgV1Zwy5UnkHgjsajt49T+4dUDf71uP6GqPhrQ30C8u9P0mGxsd8nm+Xa6ftjlBJ+f&#10;Ab72SQcn+EHpgDnp06Xsp3lrZW3tvrfQ2qTmqkbR017dtOp0S6rptnqEGl3WoQR3N1uNrbyTKJJt&#10;oy21SctgEE46d6uzXMFjbSXtzcxxwxIXmkkYKqKBksSeAAO9Ylx4fN7qNrrd2mnzXlkGFndPp5Mk&#10;O8Ybad/GRwcdRVm/tb/UbCbT76SylhnjaOeGazZkdGGCpG/kEEgis+Sj7vvev39NO1t+ty+arr7v&#10;pt26697/ACLVnqtnf6hY6jp95HNDNZySQTwyBlkUmIhlYdQR3HBrp/BnifQj4uXR77ULOaSa3EGo&#10;WbSqzhHJ8p3TOdpO9Bkcl64DRNPn0fUbOwT7HHa2+nvFb29namJY1DRcD5iMYAwMDFb1loekDULj&#10;WLbTrePULyFbeS+WMCTGQFJbrhThv+Aj0GOim6VOsld2asvVvS/y/Ewl7SVNtpLXX7tbf1sfUXgj&#10;wx4FstFTWtR07S7G0tb6zN7eXSxxxww/aUEju7YCrtJyScYznivpXxN4a8LyaVZz+DNR1azS3s4J&#10;IJrbUrhEMjJ5iYglJjVUjlI2mPGZ3BAKDHjXwj+HHw616Dwvq3i7SIdSuNH8VaZfaalwpZILj7TH&#10;GJNv3WYI7gEg7ScjBwa+pfHlnpNnqmoIzbjIsN3Av9wy7w6f99RF/rKewFe9iJ1KeRuVOTu9+1tN&#10;D8l8Q8RiKdJU4JKLer6nyL4u8Lf8Jl8R5NBl8Zy6ld6PZyyXlvf6fHJDC8hgZUZkRB5mxg20NuVX&#10;jZhh13cd4uh+HOk+GrHxFrWlWNrHcTRQ+WsXmMLiTAEICruLBsqQBkYJIABx7M/g7wf8PdSsfDPg&#10;zS1tbX7PqNxIActJNLcQSSOxPUlifYDCgAAAeHftD+APDGgXmqfF21jvJL6OxmNzbz6lJJCQbdkL&#10;xROxSOXbtUMgUkF1H+scN8TiHh5zVPnkl0tZNu70dtFzP1ttrufkcuU4G48N6JB4Y024g0yOKRfs&#10;jjauCpEkZrV0fW9M1+3ku9JuPOijuZIGkCEKZI2KOASPmAYFcjIyDzxWd8T9DfxD4dbTf7TvrVvt&#10;UGLjT7poZE+dRkFfr0IIzg4yARoeH9MstD0e30TTLZYLazhWG3t1XCxRqAFUewAFfP1qkamH55Nu&#10;Tk/RLT77/Iwl70bspz6zpNp4yXQbucfatQsl+z2+wsXRDKXY4B2qMqCzYGXUZyygt8dTWek+GptX&#10;meGGOzeGWSSZ/LRUWVSSzYOFA74OBVfw34R0rQfG2rapbzXVxcXVjbBpr26aZ44/MnIiRnJITdub&#10;bnqfQABnxG8KzeNI7Hw9Jr1xa2U1znULWOGJ472JcOYn3oWCnbg7SuQxBzWkVh/rlNOT5UouTfkk&#10;3ZK/RWW+uunQ93mRY0SfW9V0+HU20a3jSeJZI0lupEYBgCMq0IIPPQ4I71lata6XrGtzaVc6Dp8l&#10;1Zy2Ml5JkuwSSbCrkxAE4Q5XOQCpPDDPYyKzoyLIylhgMuMj35zXLaJ4OS0vrvTf7dvrzzL1b3Vr&#10;66ZEmuZ/LRI0zCsaqqJFF91RnC5JO7KwtWnGUpv3bbWv3X36adNWulwi+pratrHhrwNpscl40Nnb&#10;yXUMEccaBQZJZUiXgf7brk9ADk8VLBrE+qv5GgWFwzHy2W8urUrb+Wx5YElTJwDgL3xnAIJoP8K9&#10;G1bxJY+I9Q1K6mXT7gXP2GSOAxXFwFdVmkYxeYxUP8qhwilVIXit7xNdQQ6XJDJrtxp8k3yQ3FnG&#10;kk4bP/LNHRw7dsbG69Kn/Z5OKheU3u3ey17bvq3rrcPd0sYfhPUdT8TQr4q0bX4rkKJLeS3ntfLi&#10;MiuPMWN1OQqsCmSH+ZT1xg6XgmbT9L8Ufv5I5z4iZ4LiRYd6Tzxo8mFPUxogdGdvlyY0BzlRwdrF&#10;4K+H13pel3mmaza6XZWEputQ1WFo5ZzLKhZzG/lrmVt+4qvBZgUUFc+naHYS3fiBPiFDaaxqCzWB&#10;i0qO4ms1gs7eUxuwiEYVvn8uIkuXICADAzn1q9CNPmle0JJpXST0+FO2nZ2dmvuNeWxY8QaH4Pkd&#10;LLTdGtfty3lvGy2tvtdYy671JQcKYmbI6FTzxU/h+y0nxNoln4j8OazfQaZqFvHe2MMLGIKHQMrA&#10;EZAwQfLPy56qckU+PwNqvxI0rXtDuPEOq+H4bq+8q6m0xoDNLC1pEjR7pI5AoIPVQGBAwwrp7zT9&#10;K0yCHT9L/wCWK7PLVQFUDgAAcDHTArkqVHToqKk3L1urWXl91tkvOxOxw/wTn0mw+MXjzwCLia6m&#10;Wz028uPOjBHlzLOMsQoXLMsmFA6KeMCvQ/G0Ok6B8MtUmtdO8mFLR4khtYlAkkk/dxoijA3M7Ko5&#10;6kZIrkfg14Vbwz8U/HA1HxLfapcXVtpU6TXcMCtGpScCP91Gg2LgkZBbLHJPbe8WeB/FvxSnWy1O&#10;7hbTNA8SW92uj7ljW/MKR3EYmkeKQhRIUO1FXIBBY5r0ZRp1Mwi5z91Rptvv7sdtFu++3U03kr9l&#10;+R02iaZc+Mri3v8AVNHW106CO4RV+1ukzSCRUBdFxggI/wDEcbu+TjP8WXHw+v8AwL4o07T/ACbW&#10;38O2U2mus22KONxaK6om7qNsiAY78dq6C01LULXTxZaf4CvrELHiKOM2myM+wWbGAfpmvN9T+HkW&#10;jaNqVnq82qXV1Jo+tahNfX/2ZZHmlMZbAgOFAVioGBhRjJ5NPDxpyqJPRKStFPzbvu1tp8yYn7GQ&#10;/wCpX/dFflb/AMHJF3Ba+MfgmJ2YbtO8TBdqE5+fSPSv1Sh/1K/7or8rf+Dkmwsbzxr8D57uyhle&#10;DT/EzQvJGGMbeZpHKk9D9K/pzjTl/wBWcRzbWW3+JH6Zwjzf6w0OXe7/APSWfnL/AMJHpOnaPC+o&#10;zyQxyXcMatNbuqljIuBkjGT29a3NM1mzttQnsRIyRuBPGskLLyxO8DI9cN9X+lZs1lZ3vh3+ztQt&#10;llt7iSOOeJxw6tIoIq9DpFroGjQRaLHIq6bHiCNpHkYx948sSSMDA64wuOgFfz7H6u6Cjrdt9Vbo&#10;73tvfTbbr0P3CftvbN3VrLo79fP+u3U0LLxR4ev4xPZa1ayLnh0mBH51Da+JfD9jYSXN3r9nDGtx&#10;KWklukVVzK3cmqPh7wjotprl14pGhab9rm+W31K3tkEjwElgpYKOBu69T3zgE59/4d0zXtTS18R6&#10;Da3cZnuFtXa1jkkEZZt+S+Sq5JBKgdVGSTiqjTwcnKKbsrN7X2f3/h6GcpYrR2V9e/db/wBfM6yP&#10;xHoUiK66xalWAKt9oXB/WszQvEWla38Qbq40bVLe6gh0aJTNazLIofz5gVypxkFCCOoNGopPpFjN&#10;f2epSAQxs/lXDCRGIHQlvm/JhWZocfhrwp4z1S00zTI7O3Gj2czR2lm20ZluySdi8dO/p7UUadOV&#10;Go4pt20+9X6ea2uFSVRVIc1kr6/cztpPEGlw38OlT6jbx3VwrNb27yqJJVXG4quckDIzgcZqS/1K&#10;2s7WS9u7iOGGFGeaWRgqooGSxJ6ADkmudbS7fV9bj1026rcWSlLO4lsh5ibh8+0sNwyDjjHf3rQu&#10;tLn1Kyl07ULqGe3uI2jmhuLUMjoRgqy55BFc8qdGLinLtff8NO1vmbRnU1svTb/Pv+Ba0C8ttR0p&#10;b6wu1ngmlkeGaFwySKZGIZSOCCOhHUVesNV06e+m0iLUoHureNXntVmUyRq2drMucgHBwT1xWF4R&#10;sL3TtKXSLGW1tEs2MJtY7HCR9wFwwG3BBGOgIHUGr1p4fay1abXbeHT0vLlVS5ul0/EkqrwASHyc&#10;D+Q9BVVKdFVZrm9Pv66bW7E051HTj7vrt+Gu9zV1HV9N0WzN7q+pQWkG5VM1zMsabmOFGSQMkkAe&#10;pNSaNeyW+pXjxtz567h6jy0rI8QaKfEGnHTNZi028gZ1cw3enGRMg5BwZOtS+HWvheXzahcxyu1w&#10;oVoYSgCiNTjBY9ye9EY040XZ69V81a2nrf5Fc1T2yVtP+Az1j4J+IPCXiRrvw3PPZX8en6izNGsi&#10;S+UzZLKwBO11ZmBU8gYyORX0Z8L9B+HGh+MdBbX7HT7e2vI5II1a3y09w8sCxoiqCzuS+AFBPJx3&#10;r5N+DWgaJpvjS1h0bT7fTze31xcXklvCE8+R1G7dj7zNgMSeT5Yr7z/Zq+Gnw/s/jT4d+ItxpUdx&#10;rlv4dvrO0vpcsYYWkgZggJ2oSSwLABiOCSOK+iymVOpiLpvls35t2fy1aPBzmU8Pg5SSTa/4B0/x&#10;H0C2sZ5l8H+INbsltjLbRN/aslyJG3fv5CtyZFGXUKDjIEIKkK5B+Zdc0az8U6zq3jmPXE8Q2tjY&#10;rFONS09VD+VcXKSeU6og4ZH+bDIxHBA5r6y+LfhTwr4n8Gap4U1tXa11F9RsblYZSjfZ2mljwrA7&#10;lIX5QwOQRkHoa8XmsNF0XX5fD/hvTobOxstFsbaztLeMLHFEjXCqigcAAAADsK+czbESliKkqjvL&#10;ZLS3Lddd7/l59P5pxdapWxE5zerep4R8VND+HWi2MmjHT7QXOpafcz6bFDAWYiKPe0nyg7VUlPnO&#10;FDOi53MoPMeIdO8PeHb2x1oxQWcNvNJJPO7bVjjFvKWZieAAOSe2K6X4hfD3wx8MrTWNe8PQXjQ6&#10;vayw3H23UHuZIXJ/dLG0rFlj3ySEoGxufIHJrkviH4N0jxbrOk/20108MN9lrVLyRYZwI3cLJGDt&#10;cblGcjkZU5VmU/NVvZ+0gvaScGpXfV6a6X07K7ffZnFLdamxpmoW2r6bb6rZeZ5N1CksPmwtG21g&#10;CMq4DKcHoQCOhANZfh/VNFvr+80JJFkvLOaSa4j8skRq88uzJxt3HYxxnIAzjBBOteWsd9ZzWUzy&#10;Ks0bIzQzNG4BGMqykMp9GBBB5BBrF+HnhzT/AAzpF1aWUs00k2qXMt1dXUm+a4kMhG52wNxCqqj0&#10;VVHavNj7H2E273urf5t+n42M1azY3x5rdp4bg0y8niiKyavHAkcjMu+SVHRANqsSS7AdO+SQATVs&#10;Wuuk5aws/wAL5j/7SqhqfhSTXfiJZazea5cNb6Mq3VvpjRxtD57xzw+aDt3hgrMPvFfm6Zwa3NWs&#10;rnUdPksrTV7iwkkGFvLVY2kj56gSo6e3Knr+NXUdGMKcU03bVu+l3dL5LV2vv5a10SOY0ex8O6/q&#10;keop4a01oxfXcEswjDGSaJmST70a5w6uN3cj3zW3qPinw34dv7PQLu7jhmuVb7Pbxr91EXk4HQfd&#10;UccllA5NZnhLwrbW+nQ2Vlqd19k03db2c7SATTygkTXEhACs7yb8/LjILAfMMXfDfwy0XSfFreMh&#10;e3E8kVq9tYWs0cAjs0cxmTYUjV2LmKPLSM5+XgjnPTWlhZVGpydop2SvrvbV7PVX9Gu137t9Sxe6&#10;/qH9m3Oo6Zp72cVrFMZ7jVrUrkp0CruU4PXd0xjqScVdA1XULrTRrmgaxJqMOqwxXca3GlSedAkk&#10;CbS4hUjOAD5ZVCc4yMZLPjHolz418KXPgWy1PVrX7fH5V42kWcM7yQSK6tEVkBI3KHwyYZSmcjoc&#10;Xwt4ptvBfjS68PNJqdvLYiO5k86OWbzbdoYlkUpIYhGSU3FkQoG29uG6sJhY1sJzRVnq7W6K1rtr&#10;q+3RarUqMfdujt/Anh/QLeI+AdZ0xZJ7Xbqi20yEuiS7o1ecr8hdmWYBeflTnOM07WI/htoF3Fqk&#10;ei2q2MMNw1wtnZnZLNJLEqKVUbZGZ2IUHOWPHPNXPBek3/h83eqGz1jVLrVJY5rjUtWmtBKyKgVI&#10;wIQiqigEhQo+Z3J5YmtDSfhrP4y0fTLnW/EuoWdjp99502jw+R5N1LBcF4mlLRmT5HRWGx1BKjOR&#10;wXzRVdzc3brZ7uzvZK/Xa9vOxRJL4QM9vJat4j1IRsrJGq3AOxGzlfmBD8HGWyQFGCDkmr+zJd6H&#10;4h+G2seH3txcrpXj3xFa3Udzb5Qyf2rczDGRhhtlTkcZyOorptZ01NQ8zS9G1S4tmmj2LeW6o0kL&#10;Hjeu9WUkdfmUjPUEVnfs0aAmg/CyfSP7UutRuk8ZeI/OvLiONXmY61e/OwjRF3H/AGVUDoAMVFGp&#10;KWX1HKV3zRsu2ktdrPtvcPsP5G58QtSsvCltoN6NLuJFk1Jo7a2towzOyWdzKcDgBdkbck4GPpXR&#10;2vgmHXrye88baNaiFreGOO1ju3kRyruxLLhVIOV4IOdvNcivw/8AEXjHxPpfxO8WwW+uJY281tb+&#10;HcRLDbSGQxvMvmxkzSbNwy0ka43fL8wx2Wt6j4p1LSJrLRtG1LTbqRQI7xo7SYxcjJCmbaTjIGcg&#10;EgkHGD1yhCjGEYSXNtJ3tbXZa306tLXpcNlobn7PWq+DvFXxD+HfjvR7lI49a8Q6TdaYlxtjllje&#10;4hbhDzkKwyO1fpdmvyy/ZO8C6T4M+Lvg3w9bJe7tH17Qba1mvJI2leBHhhXeYiVJ/dEnpy3Qd/1N&#10;HHFfvfhZCnTyOuqe3tX/AOkQ/Q9jLv4L9f0QUUUV+mHoBRRRQAUUUUAFFFFABRRRQAUUUUAFFFFA&#10;BRRRQAUUUUAFFFFABRRRQAUUUUAFFFFABRRRQAUUUUAFFFFABRRRQAV47/wUQEzfsCfG5baRVk/4&#10;VL4i8tpF3KG/s2fBIyMj2yPqK9irxz/gojJHF+wH8bpZUZlX4S+IiyqhYkf2bcdhkn6Dk1jiv93n&#10;6P8AI2w/+8Q9V+Z/Pr4Rgu1QDUrmOaZR+8khhMannspZsfmal8F2/ia2murbVGhuNP8AOd9PvPMx&#10;OwLklJEC7eM8OCMjgqMbmr+D7TRdUtTfW+lKu/7qzWRif8VdQw/ECpNI1Pw7ql4uk2Pm2d1b3GLv&#10;TWkaKWH5HKkqD9w7ThlyrYOCcGv5bprmjUjyvz934bX81bt26dj+jqkvehK68td728te/f8AE0PE&#10;58XWca33hi/sy+5U+w3lqzec27+F1YFTjPUMvHOBk06HVNUfxIunyaTh47VftDedlYwxbDKcfMCV&#10;x2Ofzqv4l1LwloUHk+Jbu4tYZFBW8uZJ/syNnC7pc7Yzuxjcy5JGDmpp9CgutEj1u21C8hulsM/a&#10;PtbsxUpnBycdeenUenFaRjFYePMrJ3SfLa+3Z62+b1M5Sl7R8r21av8A5rT8ifw/p3iH/hG107xj&#10;qcN1fssi3N1ZRmJSCzbdozkELgfWuW1/QtZu5bO8e70+Kzt9WsFuLKG12zeYL6DaWZcBhxkcY9my&#10;GXe8Hf8ACPeMNAtvE3h/XtUms7gMIpJLqZcsjlGOHw33lIweD6Vl+LbrRtJ8QaV4TbWr2bUr7UbS&#10;4WOZSweGO4U9VUKACDx6n3GejD+0p4yUUveu21y7W306W+VjnxDjLDKT2srPm3vtr1u/vOg8VeHr&#10;y40y9v8Aw9ei31T7PIbO4kUMscmzAOD9APT1B6VsaNbXyabbLqtxHNc+Qn2iWGMqryYG4hcnAJ6D&#10;JxUOu6xpvhzRrrXNaZktLWBpLhvLLYQDk4HPSq/h3ULvU9Kh1HStQRrWbc9sZ7Zy/lljtzucHpjq&#10;AR3rh/eVMLeWye9vLa9um9vM6/cp4iy3a2v572/UjvLzWNK1y6vtV1uxkskuLZtOtFXbLAu0pMX6&#10;l8hiRgcfnV3V73WNeto4/BGs29vNFdQyTzXVqzpLb5O4IeAc7TyPQj5chhW8Pa/otxrmreGU1D7R&#10;qWnzRyalut3UL5q7owC2QfkAHB7etQeMfG2m/D+SHVdYO6HUryG0j2glhId2Bwp+XAJ5I5yOpFdE&#10;YSqVY04wvNJWVlZqy+y1rda363bMZS5abnKVot666rfrfSz08tjpbq7t7WIzzswXcB8qluScDge9&#10;Yuh3HiCNk/4SO5a7kGqSyRSWulzII7co4RT8vJBP6gc4LG9qM8c1hHMjqyPcQFXU5BBlTmrXgvX7&#10;PxbbT6lpKiSzS8eC1uo5Ay3ITCs647B96e+zI4Irmpp06Lk431s327dOt3p1t5G9T3qiV+mnmRyw&#10;eJfE3izT9D0XT7xNP8mWWaaGGYPNPtKJCybP9UA5lZs9Y1XB3YP2j8MT4ssvhbrkng3wxqGq6lb6&#10;FcvY6W1jcwrdSrE22Iy+Swj3H5dxBAzk8ZrxT9nSHRrj4gafoskP2rVNVuJI7W3jmXdbWUSEzXTL&#10;1EfnKIt2OXaIcZzX6EaJpej/AAk+DGoeKI9Ka6uprX7NZ24dI980v7uMM7EKibmBZyQFUMT0r6PL&#10;cPyunKUbJK+++v8AS+R81nuZQwODq1JSv0+dtEvzI9E0TXtD+HWnWmveJrjWbmxs/sb6lcEr9rn4&#10;e6lC5JjVrjcixjKokKKnygZ8C8YXPxG1S+fxh470y40PTbC7tLey0O0uhdNdSm5h8y6kMQJdBjbF&#10;HgEAu7qGZFj9d8OfFbVvE/w20XVP+Fca5bw3WnrdRrcPa+ZIsuZFkdfNHlu4YSNHj5Gcr/DmvIvi&#10;58Xp7nxLJ4Fs/AOrPNZ29tqWoSs8AFvGbtRECPM5LiK5IwePIOR8wrwc0rVKuOqTsn3d1ok9ba2V&#10;9tn5H844irOtXlUnu2eOftR+P/FGpS2ngzwZpd3DHqkypNrUtjNmyVMu7GF4vnOFwuNwLNhgq/Me&#10;JlluvD+lSf8ACNXWrXUkKM0VneafJJ5zZJOXKK24kk5L4yeeK2PiF8YNM1SO9+It6ky2trvt7GzW&#10;MGaZmdVwoBwzySbFQAnOVwfmIEdje3cyw3F3D5UjIpkh3hvLJHK5HBx618fia3s4xh7PRN385ed1&#10;rZWWlkr6au745StbQ43w5dePLbw/fap4gubyzkmtgltY/wBny7rGCENsHG+MyyZLO4YhchQWCK1L&#10;40g+Kk3irTLTTbW6fT7ANNe6pHHGnnlQjRRKscpkJeUKJcoqmNXAwGzWzd/EPw7rMHiDSrXULdY9&#10;PiNv9oa6TE0xi3MiDPIUMgLdNxZeqGtjxF4jj0F9PtVtGnuNU1KO0tYVbbnKs7tn0WKOR/fbjqRW&#10;0sRiKddSdGN5X0aVkuVWa7WV927bvW4+aV7tGX4rvvG9jpAaHwwupSLNCyx6bKu8ssyNuIldABtD&#10;HbuOCMZOam+FMfih/BFtL4vB/tWa4uZr6ISbxDI9xI3lKcnKpnYOcYUY4rY1G/XT4VlaCSVpJFSO&#10;OLG5mJ6ckD8zWb8PBF4n8NJ4kjlvreK+uriW3j+0YDRGeTZINvZ1w45OQwrj9p7TL3FwUY8y1S1v&#10;Z6b7afguxG8TOF5q2pfGG3RtHvray0/Q7yLz5zsjuppJ7b7q5+YIsf3iMfvOD1rc8eXvifTfC1xa&#10;+CtDuLvVLqB4bKSIxBLaZlISWTzHX5FYgnG44HANUNYvhpPxI0nRrK0utQmm0i8nnT7Yu6GJZLcB&#10;sSMAcs2Oo6Hrg1oa94+03w34e1jxDq9nNbx6Npz3lwk0keWVVc7QUZvm+TGPUjrmqcJupRlCCkrK&#10;yvv7zWqvfV/n2G76WNXwhpkdzqFvZwXjTWeiRxgTSsZXnm2SRlWcnllGGOckllPGOanwy0jUPF1l&#10;Nrvjjw3Ilq1tY2+k6dqixyKI4oNzXAQMyo7yTSLnhisSZ7Cuk8C6beaf4at31K1+z3l0oub22BG2&#10;CZwGaMY4wDxnuck8k1j/AAx8fSeLnl8O6H4dlnj0mztI57qG8gZfOeLeyEB+NqeW3XP7zkDHO1P2&#10;vsasYJact3e1td1ru5f5FJNRsO8dnULGDT/C/hXRLq1t21CC6v8AULBFihtbWGXz5VOCCTII/K2q&#10;CT52Txk10mlalc2NlN4r1l75Z0aYpZwwiV1hL5CoiErkhU6ZPHrms74kavqXhrw0zP4caZry7trC&#10;OF76ONi1zOkG75d5wvmbzx0U8jrWqNV8y6hsLnS0t5JLdnXybguMIUU5yi4PzDpnv+Ll7SOFi7K1&#10;3tJXezfW+1vu73HryknwssNeu9EuNa8Y2cgutQ1S6uY47ibe8MDTv5EZAJCFYRECq8Bs9yazPE2m&#10;2Hi/9pTwrpN3DfW8ej+GNauZ5mSSO2vN76fH5LMGCzL+83FMMuVGeQKZoHxAW88PXXie2srpY7XV&#10;LyzMNuvmPIbe6kti2Bjq0ZbnhQeTgE1R1fxVq+p/F7waba0vIvt/h/VQzJGscsKlrCT51dGA5VVI&#10;4IJ68YPThalSOOnKS5Xapt9l8ktNOy07/Mcb82vmerardaR4C8MXWteF/CkuoXSx7UttKst01zJg&#10;7VbaOmf4mOBnJNaXgDTNT8P/AA+0Tw7r2qzXd/Z6XbwX91LIWaaVIlV3JJO4lgSTnkmuXgHivSoZ&#10;J/8AhJrby03MZLjTzvCZJwxSRVOBxwo6VX8G+NPiHr3gnS/HB+xquoafaXR024s3VozMEJjaXzDg&#10;gPjO08joelTFurRsmn7yu9dX0Wvz/XoLWw3UL3xFq/j/AFrULa21CHSYV0WxtZL63khR7pL+5894&#10;UcAkFZLceYBtcAbSQua/Rr9iZGj/AGaPDsbPuZZL4FvU/brivz20+1sNe8bXXg7xjZLq1zp+j2Wo&#10;3El24a3R55bhFWOHaF+U28h3sN+CvJ7foT+xLbwWn7M/hu1tYFjjjkvljjjUBVUX1xgADoK/XvC3&#10;l/tSurbQj6W0s/nvstz0st/iS9P8j51/4L/R6jJ+wnCul3UMMx8c6dtkntzIo/dXGflDLnj3/PpX&#10;46x2sk3hS+jNy0TNbSDzocblO0/MM5GfqCK/Yj/g4Eu7Oy/YPjuL+3kljXxzp25IbV5mP7q4/gRW&#10;Y/gOOtfjzpunaTF4dkvE0JZwsbN5ENuvmSf7IBxz7HFaeI3/ACP6Ta+xG2i35paX0+7U/duA7vI6&#10;qX876vT3Y62NDw5J4htNMlPi4WaSW8six3FrIds0IPyyMpH7tiOq5YA9Ceghs7Pxsmvf21bXlk9j&#10;dzKtxZ3dq8c0MKhsMjqcEk87WQHD8sNoFQ6TL4Y8XRg6NqLzW7QzRTxxXEiNFIGQFHQkFHU5BVgG&#10;U9QKr6f4p8Kw+K4/DEvim6aS4jYR/bLp1WaT5SoifhHYgt8ikn5M4HJPw8acuedo62d1y6Jel9O/&#10;/APr3NSjG70vo+bd/dr2/wCCW/FFtqf2fU5fDWqiz1aVttnM1q0ycRp99ACdoJ+9jgnv0MGhz67q&#10;eiw23jGK3k1a0ZXlgij2pcoAAzCNj0OWwTjDY6cirHizTdP0WFde8/VlXz447k2Mkkp2F1ySo3Pj&#10;Ax8nPI7DItaTo/hXxBpkeraLqjXlrdN50N5bak8gfjG5ZAx7ccHpx7U+eCw0X0v8XLqmktL9rdLv&#10;voEYy9s1+F9N97d/MyrG11N/iPaXb6jaSaT9nnbSLW3t9jW5CRrKH9SWJ4wMcg+2r4h0bxFBbWTe&#10;EtdW1aPUrf7Sl1GZVe2L7XjUZGCQRg57epyMXTNR0GX4tw+FdGv7iafR9NuW1COZXOxpTbMh3sPn&#10;JDZzk47103ijxFoHh20tx4juJIor6+itIWijckzOfkGUGV5HXgU6ntliaSUb3itOVO6u7O3W61v1&#10;3M4+zlSqNy6vW+zsr6+ulvkbUaKvQVgaPqeo6HdK3ivxFp9xLLPMkksHyCOPdmJCOfm5IzwMHBLE&#10;Am7py69c6bDM+qW+6SBSW+yNnlev36h8E+IfD+vaN52hXZnjtbiS3mlaF0LTI2HPz8/ez6+nUGuW&#10;lFUqc21zLROy236tafrbbQ6KjdScUnZ7rX06J6/13LbT+INW1zT9R0TU4odLh85NUtbi0YTStjCb&#10;ScbcNyfUevUW9du57fTZo7G6WG6mjdLORrdpVWXaSpKryQMZPTIrn5vHWk+GPFlj4G1OVVn1Zrie&#10;1kGcbQzOd3y7R12jnk49a1tb1TTtJNvqeq30NrbW8jSXFxcSBERRG+SWPAH1qqlKftIe7o03HT4l&#10;d/frdbdLCjUi6clzappPXZ6fdpqN0K71CMaf/bjXFxdR6eyXlxDpsyo83yZIGzocE/4dK1vBlj4m&#10;8S+PbmOawvEsY1jt9Oht7edxLGxR57mVRHwQQIkXkgqxBw52v8H30uv6PZ6x9hkt/tcCyrBN95FY&#10;ZAb0bBGR2PFe+/sc6ToPi/xlNoNlEt1cx2sd1q9xHKCLNZH/ANFgYdQzx75CvVepGJVrpwtOVavL&#10;3NVp5LXp0Xb0dlujCvL2dGPvb/jp/T/FnqXhHwr421jwFY6Z4SfULBb7XtPg1TXTaTwHRrM3CGW7&#10;Rmj2mRAoCAnAdlY5CkH6I+Jt1r+m6HcarDo815fTRiZNPkuPLfGAEg3vkBlQKuScMwZiRuJqv8b9&#10;b0v4JfA6PR9O8LXWq3upyQvHZWckcbyxpd2yGNWkIUPJJPDAg5O+dTghTVPxr4+1fUJZLmfwNqyl&#10;m+6JLU98/wDPb61350/YZfToJaXbeu7Vt9U/Lofg3G2Zyx+Zcifux0+Z4lDceLrPxX/wmHxGW8t5&#10;9UtLlbXQ7dGuhpluskPlxt5AZTM2S8sikruYRhnWNGbxT9oPxpr3jTxfa/D9fD2oWWhyT/a9Q1ZY&#10;Zg91BEUZYI1Ch0ZpdgdiMCMYUkuTH7FrnxgfWfFOoajb+BtTjsdDafT5Lx5INstwRbuwX95yEOUJ&#10;BPzo68Fa8J8afFO21HVLLX0tZZptcuI7fR7FVw62/wB5pWz90BAZGJxwETG7Ab43FVKlOtzSprmt&#10;prpF6tNf4VreTdrXep8NLfY5/wAc69r+maUX8Nw6pq8wlRms5NMAfAOQQW8peoGcnoSRngVHoB8c&#10;Q6Pb2+ueJZTfT3iyz3UenzCNpJJAfKAkUBIUHyBQQWABJDFi3UGaJSZrudUjXmSSRgAB7k1l6R46&#10;0Lxnodnqmn3cCrdagps4/tKM8sInwkoAOcOgEgHUKwzg5ryqNepKh7tLRPWVle7TtfTyey83srZp&#10;6bGHAvxYu/iVNqtxps1rp8NqLazEyoI7uTe2ZWWGZ9qKhJXeQT5jZUMqg2/iVffFE2K2XhLwvvvr&#10;iOWO21C3mjaGyZ18tZJPMdGOwnzDtU5C4AJ69HJ4niHjG38IQWrSPJp813NMrcQKjxooIx1cu2P+&#10;uTelR+NPGFl4M0W61e9sLi4W1sJ7uSO3C58uJQW+8R6gAck56VUMVWqYqk/YxvZJKzs1trr5Pf8A&#10;JoObVaFzQMLoFlgu3+hx/wCskZ2PyDqxyWPuck1g/Dy81PXPE/iTW73Sr2yhlvLeHT4b3KM8KW6E&#10;yeXk7CZHkXkAkIvbFbWg+FLiLRLWK7v7xZFto1aM3R4YKARx71k+HtbeDxzrmiWOkXd8li9stxOt&#10;1GxSZot5jId1IwjRNnkHf2xzz00pRrKGra37LmjtrbV2EtmXvHd5rAudN0HSbC+ht21G3utR1WBg&#10;scEEL+aUJ3BmaRo0hKKDkTema6HUdOutD8LXHifUraa41Bo4dlpbxhjF+9VhEg7kttBYn5ioPAAA&#10;w/FviqC30iK3exuI5rvXrHS/LyvmRvcTwr5ilSwyiSeYD2KdsV2vjTUbXSfD7X17MiRx3EBzJIqA&#10;nzU4yxAB+pArWipxjSXJb3reb2b++6Xay9So9DP8G6Dea34LaD4i6c8kuo3txdTWN8wkMEb3DSQw&#10;EAlcxx+WhCnblTimPd+IU8faXaWHhy9s9E0eOT94rQrHe3LiOC3iRRJkxhZZiQ4UBkjIzgVd+HHj&#10;Of4jaVJrmmeGbgW6aheWqvHeQOG8i5lg3A78ctETxnAPU1J4m8QX2m+J9I8KQeGd1zfO12Gm1JVE&#10;UVtJCzsQiN1Z41A4+97V0QjiPrUuaK3ldXVo6e9ZX6K/3FpPmZautZ1nwH4Je/sra+1rXJocjT4V&#10;8zz7zycKrOTtjQsiqWyFH410Xgfw3N4b8K6Xo2q3bXt3Y2MMFxfzSFpLh0jCmRmPJZsEn3NY174j&#10;00Wt9qF7ZCE2O5rjyZyy4EayZGUB6N6dQaTwf4r1DVfDum635L27X9jFP9l3eYImdA23OB0zjdgZ&#10;rGpUqez96Ol9X8tF6JXtbvr0JZneC9D0nxZ8fvG3iLVbXULW3TRdHtI7HUFkSOQxyX5M6RlsNu3h&#10;d5UE+XxxXZ+Obe6s/DVr4M+HmkXySaxqVuk11psPlpbW32iEXTtIu0RP9n83aepYDGTxXD+Hb/W9&#10;c+OvijTIpryxWPwvo7i7t1jZHZptRBGJI25XYDwed3TjnpvFfiPxp4K8MTaxHqNrdSCSC3gt4tPk&#10;j8+4mlSGJCfNO0NJIgLYOM5wcYr0qlaUsXTtrpC0W3a/LG3luV9r7j0a5nW1tpLl0kZY4yzLHGWY&#10;gDOAoGSfYcmvJ5B4q1PR/EXiHV4buxGsWOtXFrZ34ZZYLeNLaCNdp/1YdYhLt45lJPJNdU918SIv&#10;s9nFq1jI19M9vHK1k0fk/uZHEgyz7ypQfKQA2eSOlZer2PhnxX4V8a3d9on26bSlvLGHUtSZZzNt&#10;tUd2jBULEBI7RlUAG6Ik88CsByRs3Z3a1W9r22dt389NrBFWP1wh/wBSv+6K/Kv/AIOSo9Tfxx8D&#10;3sbuGONbHxN9oWW3Ls6+ZpHCkONp68kN9K/VSH/VL/uivyn/AODlK606Pxt8DrW/s5JWmsfEyx7b&#10;J5VU+ZpH3iqkIPdsD3r+nOMub/VnEWV9F0v9pdD9L4T04goX7vrb7L6n55a3Zapc+G449EvRBeLN&#10;E1u0kYaN2DAhXHGVPfBB9CK1ra91S10WO41axijvpIwrWtvMZUMuPuqxVSw75IXA5OMGsy/TQdD0&#10;eLU7vRmeBCPNe1tQzQrg/OQvzYHfaCRnOMZIdCmg6vZHWLXW7hrf7RG1ndafdNIrK0S7dmNwYHee&#10;gPWv5/jGMqEU0+VN6266ab/hv1XU/b5SlGs2mrtbX/Hb5fmW/Dem+MNFuzp2p6jY3unrDmO4WFor&#10;jzSxLBhkow75Gzr93isbxYvi1dKtb34eapbw6p5kLX0d1ZyTxzQZLtHlR+7f5vlOQOeeoIs+Ddf8&#10;Pa1qN1oUWqaglzAA62GpzTw3QTozhXIZo92VDjK7gwBwAAzXk0PwjqFvFrWsXlnpNx5hknNxIsUb&#10;/IqrJLvzGpLcMdozgFslQeiHNHFcso+9vbl0el9ut+1tzllZ0eaL93a/Ntdrr5F6wuY7sW3iC9gj&#10;e4jjWPUIlXd9ncdSoySuGyDjqOTnaKp+DtO1qTxNrEfijVba9muNHs186zj2KYjNe7cc+jfhwMtj&#10;cdweFdJZEa3luI9sWyMw3TrhMdOD09PTqKwPhnrWieIfEWsan4dvJprOK3tbWNpo2TaY2nyoDAcA&#10;n0/XIqIvmw1VwT0S1tt7ysr9P1t5Gk/49NS6t9d/dd3br/wfM22sPE9v4x0+Ww11f7L+zzjULW4j&#10;3ySPhdhVs/Lg57dMjuCNrVI9Ql0m6j0i6jgumt3FtNMm5Ek2nazDuAcE1h+IfEujWGtaf4alvZIt&#10;SvpN9jticqQrLvyVwMYPQkfnirfiOWew0C7vta1WJLO3haW8aG0k3eSg3OPlcnlQRxzzWEozn7KU&#10;tL7ab6vXRa9vlbobKUY+0UdfntotNXp3+dxug61/Zz/Ydb1a3ubqS2gaSW0GftFxs2SbFHQfKpC5&#10;z1PSr+lHxNNr1xqk+r282j3FrC2m2y25WWNsZZmJ65/wGBtJY0nVtM8Q6JBq+lzn7PfWqy282wqx&#10;R1yrYI4OCOorM8O+P9IuvFF58PCY49Q0q3h85Y87DuQMAuVGfl54zjkdjVSjKtGo4Q1S97RaJNK9&#10;raa2WnexEZezlBTlo3p5uzdr310u/u6mh4yvNdk01rHwvqEdrfeZG4lmsnmUJu5yFHcAj39R94XN&#10;K1CGO7vJGt7za1wDH/oE3zDy0Gfu+oNZmv8Aimy8MS3F9eMrSSRW8Nja+YFa6uHeRY4lz/Ezce3J&#10;PANddaRzAb7eDzJP+Wcf99ycKv4kgfjWfLalGLjo+u13o302Wn3mvxVG+bbpr5pfqW/2dNN8W6z4&#10;ibWtfsL6KT+0pJWhhtZ5orWMIYookIQZZkbzmOBhpNvPGPub4YaR8Ql8e+D7vTEv7XR7W0vby+vG&#10;hntzc3KNbJaWB3Ip8uSaRZHdW/1dtJGylZSRwX7DHgnw148t5BoUYudPsdRNouqxyrJHfzKqtNIh&#10;XIIWRnjPPDxyDACivoj40fE6y+HvxC8J/D/w14RvNUntLhoZEs5YU2TzWryEvvcYSO2WSQnGGeWB&#10;AylsH6jCU5YbmrONmk7Lt7v6X6u/fU/PeMM3+p5W6cZXlLZ/m7/L/Ixfjr4g8U+F9HZvCfha48RX&#10;ayPutVvobeSV23MZC0hVOZDluRgMxUHAU+Kabdap4MuLm08Y6zfapq02mwT3l5bafPJF5sk1ySkY&#10;RW8uJCdiKTu2KpYsxZj6v418a6lMzPL4L1bPO7LW3/x6vE1+Mlvq2hv8Srzwnf2Ok6nYQtZ3dw0R&#10;VrcTTGOc4fKh43ik5Hyh8Hoa+FxMqtSnNuN7vVpq7bei3fZ6Ja9eh+ES5pHlvxI8TeJ/HPiOGx8R&#10;aTq2iWNncRGzsY7Z5Gu5Y5Ela7YhDmJQqIisAS8hZ0G1DXJePtd8ewy2ln4PjurmSachdRvNIJWx&#10;JBQyOoMZcKjMyqqsWZQpKglh1PiD4iDW/Hy2T2ss1xNavMEA2rZWu/ajP3DTMuQpAOI2HBjOafiP&#10;xVpfhTSbjxN4guNtvawtI/8AefCk7EH8THGAo5JwBXlVMVKOJpxjRT00junfTtd3fd6+ljJy95aF&#10;Gzk8SW8lrYWOp3cjWWlyBYbi1kY3ZjCKGd5vL3SNnOdwAPUkEk5nw9j+KaatqGo+IdNa1+1XEjW+&#10;nXsg2xW6yHYS0LSRiZy8rNtLDasS4GCa6XTdbtNX1SxlW4tvtH9mSvcW8N0svksWhyuV64ORnAzi&#10;pdF8Uw67ruqaRZ2jeXpUkUM1yW4aZoxK0YH+yjxNnv5mONprGWIqQpTh7KOqu20rr3rbq27t59ml&#10;cnbSxyni67+JNz4psdNsvDk1rZy6hp/9qaxFcIIxDHcu5RMSeYS/7tCCmCsr88c9zqd+ul2EuoPa&#10;3EwhXd5VrCZJG9lUck1heN/EkVsbXQoLG6mnutVs4EaDaMM0ocnk5+WNHkOAeENbf/CNsE3tf3p/&#10;7emzWeIlGpRpOcVFa6Lrtq9Xvt8vIH8K0Mb4Qx6rc+DUn1e1mtrm51K/uJLe6k3PB5l5M4jPJ5UM&#10;FwDgYwOBVi6u9Wk8d27ywXtnouj2dxJd3UzCOK6uXMSxBQGzIqoZ8gjG4pjJHEHwy8Rz6jolxPae&#10;H7ueFNWv4YrqO4hdZAl5Mm7LODzt9PxPWtm11mDxB4s0Hw7FE6pfWcurMzEbljtntyF7jJkmizg9&#10;AceoupGp9eqtxWrlfXZat9d0r2v18wfxMf4lm8V+E/C1tq+iaDNqGt3948tvYQxr+7nNjKI42LMA&#10;EVlXcxIGSxwM4rqND8D6Fpmnae+oRxX2oWNlFbLqV3CJLmXYqje0hGckrknOc81S+I/i/SPBFhZ+&#10;IdalRYbe4llfdPHGdq20xJ+dlHA981s+EL7WPEXhy11y98GXlvJdWscv2c3UJ8tmUErndzgnGcDP&#10;oK0ftpYWFopJ31va/lvsl+epfvcqOZ0XUPGmr+KtUv59K1DS4blbW002zvJodyxRSF7i7G2RlXeJ&#10;1jA+/wDuMgcitvxu+r/2VaeBfBUupT3GoajbtPdRKyRw232qN7ovNnKs0RkAAO4luKis/FF6fibc&#10;eHovDMTf2Xo8Us1xNqIZSbmSQCPCRthlFtk8niVeB3k8TeNLDRNBXXI9MZi+rW1h5a3Hy+ZLeJa5&#10;BK9Az55xkDt22k61OrTtCPSyv1a93r2113bfceuljuo/sul2zXj2Bby4Szx28ZZmwM4AAyx9AOT2&#10;riP2dvCPh7UfCWqeKNciuMar40165jsNUjctaKdRnj8tY3LCJT5e8qAMs2SN3NbEXiO6tbiPTw00&#10;jyozJ/o7ugC4zucDCnkYBIJ5xnBxzvwUn8Q67oGtfZ765sPsvjLV0t/MhjkhmU6hNIxxsVsZZlOH&#10;6gkEdAYWpyYKok+W7jrqtPe7eYo/Cz0HV5NVvPH/AId8M+HNLvrXTNJklvdRuoYjHayx/ZpIYrYH&#10;IEmXmEm0ZCmAE4OK6PxBrcPh3SJtXnsby5WED9xp9m88zkkABUQEnk9egHJIAJrhNY8S+NtC1fQ9&#10;Dt762mbWNRktlMdjIBAqW005kI845GYgmPWQVt2B+IV3qi6LqGs20cPkLNcXdrbeVMoO8bVV/MXk&#10;heSQQM4ycEafH7PmtZLz1V3d3t3uhF79kbS/FemfEX4e6b4vkZdStW8MDVFebzGa5+0ESbm/ibeG&#10;yenpX6lV+Y/7LUHhXxN4w+HXxJsfDUUNxq2uaNdw3Vy3nXPlyXETJulYbidjdM8ZIFfpwM45r+g/&#10;DDXJ699/ayuuzUIJ9Xp8z28vd6Lfn+iCiiiv0k7wooooAKKKKACiiigAooooAKKKKACiiigAoooo&#10;AKKKKACiiigAooooAKKKKACiiigAooooAKKKKACiiigAooooAK8f/wCChP8AyYV8a/8Ask/iH/02&#10;z17BXjn/AAURiaf9gP43QJO8TP8ACXxEFkjxuT/iW3HIyCMj3BFYYr/dp+j/ACNsN/vEPVfmfz+e&#10;HHK3L+laN3bWY1G0vFt4/OaYr5yoNxHlvxn04rE8G6TeW3+hrrk8zIvMt0iMzc99oX9MU3RbO60G&#10;6vmXxNp7W/22Sax0tLb54ZMMroMy5IdiWC4GCxA4wB/LVGjF8zU1ouz1vp207/0r/wBHVqkrxvF/&#10;hp17/wBaHTao1v8AZPs88bsZvljWNdzFsZ49xjOTwMZNSXEUy+GJEmjVJBYsGVPuq2zkD2zWPfeC&#10;vEV/PDrcHipbXVISoFxHas0Xl7gXhMZkCshwRk/MOoINa11Dq12z6Q+pWqrNavudbNsrn5f+enuf&#10;ypqnSio8s09bvfT8NVb+u8+0nLmvFrottfxNONNx2iqHijQbDXrKHS9S87ypLyNt1vcPC4KncCro&#10;wZTkdQRUPhHw5rnhPQYNBfxFNq3klz9u1SQvcSbnLfMw64ztHHAAFV9S0q+k8b6XrN3r0kQVXhXT&#10;ob3EMuVZt5jK/Mwx1zwPxy6dNRxDcJ7Xaeutr2803+Apz5qKUob2TT87X+78TMv73W/hXqQlu7+a&#10;/wDDV0yq1xqF07yaTJjGXlYMzwNx8zEsh3EnZkp1+m20lvahJdm5pHf922R8zFuDgZ603xHoMPiX&#10;w/eeHri7nt0vLdoZJrZgsiBhjKkggH8K5u3+C3gDQtGjiksbq+XTrNlsxqWoSzrAQo+eNGbZC3yj&#10;BjVdvRdo4rT2mFxNFe0bjO9nZX5tNG9Uk+j77vW94VOvQqPkV47q7tbulo9Oq7bLTbdfxJoD+Iv+&#10;EROor/aHkmb7PtP3BjPONufmB25zg5xjmk0q0iuYxr91IzMzNLBukO2JNuBxnH3eSfVj2rF0/wCC&#10;vhSS31SDUr3U7+LWI4SY9Sv2uGs5EjKCWCR8yJJg537iQQMEYo8L6Dr/AIu8D6bpGq6shjs9auLf&#10;VcQ83kFtczRonU7dzRRbhyCu9e4qnRwsad6VR7xTbXdNu1vNWt6a66SqmIdRKpBbNrXs0lf7739d&#10;NNeiuPDivaomnhg0M0TxpJdSBMI6ttxk8YHpWz4TiOm3Fvoi6bb2saqWhjt5dygBhn+EY5bPfvUk&#10;NqVPzVneBvhpKNT0rStbv11K+1e4ki1TUJl2tK7RhndUUbQqxw7FGML8p5OScMP+/i41Jem97233&#10;tZW666+bttWvTkpQXr23XlfW/wCB9VfsbL4IWbRdU1TWdJhvodPjtvMuLuNZIw2wsnJyMsq5HcqM&#10;9K+svjGvhf4neFfD3gbWPAcmo+H28QQy3M18ojt7uEQ+WSisQ0kfmXcK5AKsN/UDnx39lz4EC88e&#10;+H9eu79U0PQ4TPZ6BHbosZ1AllW5JABwkbyAISVLOHwGjVj7d+1rf+PNO0M/8K7sNPudUjj09bEa&#10;lNKscDSS3RMmIo3Z/mghJQAbgn3hwa+so8tHBpwlq+rdrf1v/mfk/HuKnHDqntd/fZGL4t8Qw+RJ&#10;LbTIyF2H7thgEEgjj0IIx2IxXyp8Yb3wp4XnuvBngzTobKTVpjea1JAx3OnC8nOctjYOgA3kYI59&#10;V1fXvD/w98F2PgnSbHWmg0uxS3Wa40mcyTFVwZXYJ8zs2XZupZmJ5Jr5JWTXNe8d6x8QvGsck97L&#10;I9jp0Njptx5dtbowWQjeu4PI8asw5AEaAc7ifzbGe0UanLJ2W3eTvpp+Plbrs/xyXwsqpp+iXuvy&#10;a5d+CLa8udNvJGstRkgg324I52Ox3IMMRxjvU/iGFfHnhO/0C/8ACrzWt9DLbsszQSISCVyVLYYb&#10;hnnOapavoOv+KdGufDWl20EOmahfSR6vLdySRzi3Lr5kaR+Wcl03JkspXfuGcYroG0HU47eaPRdX&#10;uFkJkkghbyljDsS20t5TFVyeuCQOxrzpz9m4Tclzp6XctEuuj0u9bad+pF/e1NDw94f8P6N4dj8L&#10;aTpNvZ2qQENYW5G2PzCWbpjqxY7uMnJ61g6bomn2niu58ZweHriaQH7Lb3V5qpfayyNE+0SSELuI&#10;VRgAnp3IJ4V0Hxl4Os9T8Ta7cWt7fX8klzfQC6/dxCNQkKRyCFSQIkGcqAXLMAMmrLeEfFur65pd&#10;te2unx6Pp+pS6jPIl87yzzEymOIxGIKFRpFkD7yd0S/KOof8OdS9VSUr3d3rpeS3TbbslfdO+zdi&#10;9r6lzX7GfxLb2ulaxolxDbyX0fmSR6h5bDGWGGiYOOR2I6+ldDYpomiaXb6bp5t7azt1S1tYkYKi&#10;bcIsa+4ICgevFR+I7W9l0SSDStC0/UJtymO11K4MML8jlnEUhGByPkPI7dRwvw7+F9jp/wAOtOuf&#10;EkVjN5OtT/a7lbQFJJGllaWfcwyqvMWVP4QjjjJG2KNKniMLeUuVRey1vdO7te6elttemzDRx9Dc&#10;k0PR9L8Sa14j0iCO1vGsZoLm8mvJGkd9qTLtU7tqLvY4XoWPy81v+J/hR8Nde0Ia9rvg+4X7PZma&#10;SxOpTQb/AN0cpMsUmyQkEq2/eDk5zXNaL4E8X+I/FR8U2nhLTNL02HTSugzR3wzMZpIpDcOix8N/&#10;o9vhDnjcC3OK7L4z2nibUvhrrOj+GdPspnvdLube4e9vXhEMbwspddkb72GeF+UH+8K66cqkMRSj&#10;GpaTsm+bbyvf8L6bIqO61Kuq/ClfHejXultdR2Y1KKJbeSzvHuAFGSxy2zhgR90g8de1dL8L/g14&#10;a+FNidE8LszSyPHPqUl1fyT3EzbBErs0jM2NsW1VGFUJtUADFdP4a0a30yxjjSxEIjUJHHt+6oAw&#10;AOwA4rP8CeH/ABPba3rnivxja2UN9qtxBHbW+n3j3CwWkMQCRl2jjyfNed/u8eYBk4rP21aph5xd&#10;RqOllfd6JX6uy16pNeYcztZsq+Kfh14eu7+z8Ua3dSyPpswe0SS9lSESMdqkxBxHI+ThSykgn5cG&#10;vP8AxD8KPEPxQ0GPxC80cNzPpEsdpeyM7vAs5VwRsCLlBkA4JBIJJKjPpHxY0XWrxtD0ib+zbXTZ&#10;NbtLvUL6/wBS8lk+zTpcpHGgQ+Y7NEuQSoChue1amjJqGn+CbGa305pJU0uM28BYL5rLGMLk8DJx&#10;yema0p+2w9GFWMtdl1stdOyu7tp+vUf2bnnvwI+FEnw/8BWfgPw7rFgtnpqyBpI4JJi87yu8zFml&#10;+8ZWdiOxJ4HSrLeFZ9C/aL8P6/fa49xNfeHNVg8vzJ1jG2SybiNpmjDccsqhjjknt1Xwv8Oaz4X8&#10;KtZeII7VL651XUL64js5jJGn2i8mnVA5RC21ZFXcVGdvSuN8SJ4y1L9ofwn9s09bfT7bT9TEV4bn&#10;5pJWWDKrGF+6FB5LcnHHetIVKksdVvJO6qXlp72ktfO7169x3vJ/M7fxvoll4n0qXw/rVheTWM6Y&#10;mWzv57dn6gqXhdW2kdVzg981ZvPFTXHg032nurWsawvHtwVMasjAqR1Xb0xxWT8QY/E1xMLHwtaf&#10;abyTTZ2s4ZtYlsofMDxDdI8QZsAN2Vu/TNUl+GmieDfg6vh77dqkr6T4fWAeXq1wFcQwAcDzABnb&#10;wMAfSs6VNKnTc6js5aR/N76bJba/IIra7Os0Gx0jw3rl9qWmGT7dqTCW8a61Ca4kkUM21R5zuUjU&#10;u+1F2opY4Aya/Qj9ieQzfs0eHZSu3dJfnb6f6dcV+ZXhvwDqcXjnVvF3igG3jurW2sNLhtfEF1cM&#10;IopLhzI7ME2M/mrlBuA8sfMa/TD9hmJYf2XPC8Sbtq/bQu5yx/4/bjqTkn6k5r9a8Kf+RxiU5uT5&#10;I3fz2vd3tt8j0Mt/iy16HgX/AAXuP/GDkH/Y8af/AOirivx78MyFLZsnjdX69f8ABwJYS6l+wfDa&#10;Q6pcWbN46079/a7d4xFccDcrDnp079q/HvQtIe+0iayubxZoJEaOaO6t1ZXUjBBxjgjrWviRCMs+&#10;ptyt+7j3v8UvI/e+AJSWR1LR+29dP5Yl65trWGe6FkFtm+y+Y8kMfVixJJxyScc459CDzV3QEuXs&#10;kN5Zxx+XgW21RkR7Rj+Jsdx1ORj1xXNeEdN8RHSYdO/4SaK93xBWvRZv+7gGSsZcyHe43bd2dxA3&#10;H5uTsJ4S1u012PWtJ8SJbRsm29sfsjPDcYUBG2mT92wA6rjcMbs4GPia0IRvB1Fps7S6fK6v0/yd&#10;z62nKUrTUH966/O2n9aqxsapC720Y9biL8cOD/SrFrawwxrDBCscaDCoigKB6Vi65oeteL9JvND/&#10;AOEjaw2yBPtWnxtHMvyK2Vbedp+bqOfStTT7XW7GyhsnuorkwxKnnTZDyYGNzepPf3rCVOKopKav&#10;fbXayszSE3Ko/ddu/wChS8R+FNK8R6tZfb3vI2t7ecwy2OoTWzjLRZG6J1JHAypJBwMisbSdc8S+&#10;ENfXwH4quVvYblj/AGHrV1Lsafv9nlwuPNXs3G8DkBvvaWiaTdWfjzUNRu9fnna+t1YWD3vmQ2ew&#10;Rr+6TaDGG+8eTk88VZ8e+ANK+Imjw6FrV5dRW8V9HcyLayBfO2ZIRiQflJ54wcgEEYrrp1adOUaN&#10;aV4WWtvhe94+j0ttL7mueVOdRSq01ad9r25uln8tV1X3p6tlbtaWcNsxyY41XcF64GKy4/F2g6l/&#10;aY0q/W4m0ost1CqsCGG4YGR8w3Ky7lyNysucqQMy++FHguyh+1rb30l5JNBGNSm1e5ku408wLtSd&#10;pDIgwx4VgDnnNUdb+EGj6N4CvBp1/eXGpadJcajpuqXkgkuIpSxmMe8BWMbNncucncTkHBE0qOBq&#10;SXNUerSXuperer06dHrfXYKtXGRT5YLRN739Fsv17eZ1NnocEEITUZ2mmlj2TSPI3zk8naCTt55w&#10;OmPanX/hhL0LF9jS6hkjkjuLe8unKSRupUjB3ZyDjp0NQaboeoeJNT0bxVf3yNa2+niaKzWPrdSJ&#10;jzd3oI2dQOh8wnqBW7rWk6vf6NcWWg6t9gvJI9tveeSsnkt/e2tw2PQ9fasJSlCslz+u9lrbp2Wu&#10;m3TY2jGMqb9302u+v9X+Zb0WS7u7e4gESx3KN5EflyFh5jKu3nA/icDp1r7c/Ytj+GekTfbLXXNH&#10;jNztmm+z3UbPPsjVAcKSzkIqKAMngAV8cfAz4SaPc+OLXwu2nJcWcUf2tmuMyM7AouH3dWZyZWbq&#10;xAz15/Rz9jf4J3Ph/wAZ6l8Rdd1j7Y0lrHY+HrXyVVdMs9kbTIuAMtLMu5m7rFCv8HPu5Xh6Eajk&#10;m7Wv67adfXV6eZ4WcYyrQwcptLS/y39PTRa+Ra+Ji+GfHPxg0nxX4r8ByW8fh3w9djSrrVtqGCbz&#10;rSZ5DHuyp8toHBdcqRxhhWR4+kstV0u50nU4hJbXELxTxliN6sMEZHPIPaof2pNM8VeLr/RfDlpp&#10;kEmj65FqR8RXHmTNP9he/tZJYEijhbzPMhH2clnj2q5IyVCnivix8Szb6ZdNo+k332pYWNut1pNy&#10;sZfHAYhCQM9wD9DXkcQTqVKsZRfdJX2Se9+l3f7r9T+bMZUlWrOo+rZ4v8eLPwbPpEPwY8P2f2TT&#10;bZvtl5BZ3DJsBkdxnB+Znl3P82QSrE84NeQ6JZeHvDOmw+LrfwLDHef2XFDPqSpbrNNGEQKhk3bm&#10;B2oACey1r6Lf37vq3iXxTaTtrGraxPNqDWun3DRosbmGGJCyAlUijQZwMtvbaCxFYkXhrW/FkGh2&#10;mqR2sehWdnHcDy7hzcXE/kbEV4zHtVELtIDuJ3pGcDBr5OpOp7ScKk3yp6tt6uzcraq93ou9k31O&#10;OW+pc8ZeGbbx9Z2mmeIPCBmhg1CGfbPNGVADYfoxP3C3Tvjp1rqr230ZtAaFYv8AQ7WPKx2khj2C&#10;P+FShGMFcYBHTFYur6Z4vWxZvDGptdXmR5cN7cR28Z55y628hH/fJz7Uzw54c1/wN4Nj8MzTW+pG&#10;Rgs13JL5TPPMQZnIWMg7pnkk9fnx2zXKnKpQilNLlekU31+J67dPXpsT8w8I6Ivhq5uNTg8PXUl9&#10;qkjPJPdawZpHhWR3jQeZIxCoJT8q4UFj683dR8M2njHxNpo8UaRcRw2tvNPHD/aDKkrrJARvWNwJ&#10;FBAO18r7UeHPCvii48ZHxJ4ngsYrew042OjrZ3jys6u4aaWQNGgVmEUACgtt2v8AMd1TfFvQdU8Q&#10;+FJtJ0vS9PdLi3kgur66uGSayhcAPJAqxPvl252gsg3Bea0jU5sdH37N6OSbdrq2j5tbK3z0XQL+&#10;9odQrxXEIeKUNHIuVeN+qkdQR/Ouc8BaDofh6TUpdJh8lLiffO1xqMtzcSsjPF5sskpLHIjCjLHC&#10;oAMAACHwj4T0zT9E02y1jw9pO6TQ7ee3VLMKBxhkyc7to8vLAD73QZFR/D/wN4i1o6hrOq+G9Nt7&#10;fVNStJFiWZzEllEsRESBoUZ8sJ5OUUZn4LdaUcPGlCrTU2o6eSeva+ul35Wt1Bx0aQ/xf4K8Nax4&#10;u0nVrjT3lvor6OVWl1ieG3QgqgYxqxjaRuI1YoWwWAIxiptV/Z78R+M5lil1OG0f+0pJmuIbqSaR&#10;LdmYiONmVGgK/IAyMDwTnoK1vF3gu7Oo6Lo+laBZyaQddtbvUry41CR7tpIZDJCqqY234lWE7mkG&#10;FDADpn1VotQ0/Q3fRdNgmvfJzHb3FwYkeTHRnCOVHuFOPSumniq9CjSVOevS72106tL0draMu7jF&#10;GB8P/hrofgTQYfC3hZttjamRS32pppPNZ2aRndyWZy7MWJOSSc1Q8VeEdD8IX1x8QleS41WS1eCB&#10;bi/mKBPkZljRmZIgfKRm2KN2wE5NdD8MPCuseHfDK6Xq4gbULrULy+vFtZGeNZbi5knZFZlUsq+Z&#10;tBIBIUcDpWJ8RNG1qXx79q1NtNhstP8ADOoRWMP9olrq8ubjyNpWHZgKoilUHcWYtgADOVSpe0xk&#10;1ztr3ru/xfjrzO333D7RzHjr4Mf8LJ0O+0Xx/pEF1p2oSBprVbm5jVhsVCrGNkLKQvIPYketdh4T&#10;0HV59Et59P1jTooVjVbU2tm5TytoC7T5vTHTFbXxAi8Yw+Gb208G6ZbzatNC0dot7eG3ijZlIEjO&#10;Ec4B54Uk07w7oMfhLwhYeGNJVSmmafFa24C4BWNAo47dOlZyqVJYdKUtE9I7paK7t06LbW3kF3yn&#10;F/CPwrYeBvjb44ggmWa41DSdJv7uTzJmLSO99HuPmyyEALEFCghQFACjFdh4l0LQL+a013XftDDS&#10;51uII1v5Y4TIrqyNJEriOUq6qy+YG2sARg81w/w4j8W3X7QfjDUvEdjHZr/wjujR20S3XmNNCtxq&#10;e12G0BCSWO3LYGMnJIF/4j+E/Efjm+k8L2UW63bWNPub2abW57dYrFJYJHRI4wRI0nlTphtmN2d3&#10;QV21PaVsenKpy+7C8rrbkinrddNN/IctZfcdr4g1i6uZ9KtLlm23F9IjFWaNwDaz5wyEMpx3BBB6&#10;EGs++g0rwt8M9b8N+GYCtrDp180sLXUlxIJZUkmkZ3kZnZ2aQuSxJO7PpVHxh4W060t9P1DT31Ka&#10;aG++WKbXblUZ3jkiQFvMYqC7plgpIGTg9Dh2vgC80D4ceJ9Q8USMNW1T7fe3kdnrVzLEo8vy4kDt&#10;sL7YI4UJKjJU9qKHLyw/eNK8dO7u+l+i62626h7tldn7LQ/6pf8AdFfll/wcg/8AI4fBUgf8w3xN&#10;/wCjNIr9TYf9Sv8Auivyn/4OUdMlv/G/wNnj1a6txDYeJ2aO3ZQsv7zSOGypOB7Edec1/UHGkVLh&#10;jEJu2kf/AEqJ+mcIylHiKg0r6v8A9JZ8D6OySaekMygqyjcrdD7VTltGgvNmk28Q2321LVnMcO/y&#10;VdWO0divTBBz0zg1R1nQbvVPCDW41tYWOww3UkAJtpNw2yghl5U/N6HGDwTV3RbHWruaOWTWLScQ&#10;4eW5jsmWOabYFyo8zoAPUjJ9V4/n2jGNOlz8666Wduluny7n7dWm51OXlfTXTz8zfsYZjHHcXcMK&#10;3TRqszQjIz6AkZxknGaZeWqTapbrcwq6/Z5DsdQRkPEQefQis7RvDOvaJqlxc2fihWsZlDJp09oz&#10;iCXJLMjmXcFII/d8quPl28ijV/DWs+Lm03Uk8VzWH2C+E+3T0MYulVx+7kyxzGwXleM568UQp041&#10;b+0Vrb2el07K1v67hKpL2duR37aa2a8zegiAwqphV4AA4FYGseBLHxDq19qkWr6np180McUd1p2p&#10;SR7MKSrGPPlyEFj99GHatv8A4nKjGLVvxYf41k/DzSZdHtr7T5fEFzqTJfMWuLu8891JVW2btq4A&#10;zgLjgcdMATR56MJVIys1bbrd6/Lye9wq8tSUYSjo7/gv622M/wALeJNf1O8bwV4vtbW31mxMckkk&#10;cjKl9Crr/pESkdCcBlzlCwzwyluunmit4JLmeQJHGpaR24CgDJJrB8YfDHQ/G+uaZrmr6jqMbaWs&#10;n2eKxvWgBZxjfuTDhh2KsOCQcgkHO1T4PeC5UOjWKX9lJfRTfbNRs9TmW6n3DBMsm4mbG44Em5Rw&#10;MYAFdEvqOIlF8zjdXaUbpPrZ3XRX20vYyj9coqSspW0Tbs2umlvlvruasPiDTfFGjR3vhjUvMjvL&#10;hreOYRsrIykh+GwwYBW6jqAenNaUWj2EY+z4bc0nmhjM2/djbnOc9MDr0rk/EXgmy8HRaD4q0KaT&#10;7dp99YadeXUuPMv7eWaG3Yzlcb3AO4MQcfMAMMa6zR/C97F4p1DxHqV+s7TrHBp8Yjx9mt1GWX/e&#10;aQsSe6rGD92orQoxp81Gb5dd9200raabNO+nXS+g6UqsqjjVir6elrPXvvdW/wCHGDw7KNU+2x2E&#10;NzGqxtGLq6cmORDJ8wyrdnrufh1LBfa3ps19JFDCt8TcGSQbV8sPzuOOPMCcnHUeork/EvhS+8T2&#10;sGkQ6vJZ2rXI/tJIVG66t9rBodx5QMSoLDDbdwBBOR63+yL8LtP1jxZcanc6TbN9g1F4LVvLDA5K&#10;SswyPlwSqgDgGMkdavDRjWSlJ3a7X0W2t3u/JBWcqTairJ+m++ll+bPtf9kbUPh54Q8Lk6JPZ3LQ&#10;rJNDpOjss1xNIxeVtkceSWZt7Fjxkkkjk042Phi5+J2vfFXUfCMOn67qkEBXULmVGma3nb91FuDE&#10;KdsUCFRgkxIOcCut/Z7+FN/8L/grrEviLW21LWvEl7jU9U8sIT57pawKqqAoWKExoMABmRnIDO1e&#10;ZfFe28Ta1+0LJqet6Qv/AAjehyQ3sLWHn3E91e/Z5Io1kiEOxI0E8z/fYlxCwC7a9rNpRp4V0IS3&#10;V2777adL3ff1PwPjbHSxOYqm9OVbEPxO8P6B450mXQ/FmnLdWT/NJDJIyg9R1Ug4618//H/xbban&#10;ZTeGPD5UWunqjXCWu0KPLYbLcdADleR2AwRhxXp/xm+I+u2nh+4bwRoMk2ofdjj1ayu4YcYPJZIX&#10;b8Mc+or5fsY7LQPh9DokI1C4kmna4nvp9PkVrqWWYyNNIduAzltzdgT2Ar8+qRrRhGTe0laP5u3T&#10;ZevyPhHcntItE8INM2geAIdP+33StMlnHbwmaRiF3EK3zHkZP41Ff+DdG8S+ONJ8WeIPBsDyaWji&#10;K4u/KYxNvR0dTknKsmQOBk56qKit/C2veI/FU3ibxQ8FqtpCLbRU0+4MjIvnCSSVi8YAZ/LgXbhg&#10;ojOG+Y4k8a+EfGfibTG8NaJrjfZdRVrfVbi5uEjeC3fCuYlW3be5QuBlkCttOT0rip1F7eNqiUmm&#10;pSvLRNWdnfWy09dFfRkLlvodJ4oh0650xb6WK4mLbYoPsd40LN5rKo+ZWXjJU9e2RVDwZpb+EdIj&#10;8P6X4XkWRVEl1u1BZJJJG6yMzuWbJB5J6DHQYE81t4gEdr4bW2s5NhWaGZrgplYZoyoKrHhSQQOO&#10;Bzx2qx8P/DniHT7vVPE3jCGzj1HVLpWMNndNPHbwxxqkcSyOiFhkPJ91cNK3B6nG/s8JKDkmt0rv&#10;XWy0uraczvbfTqG0bEek+HdLuvF9x4q12xkivLNoltVmvmaOJjGybxGG8veRIyB8b8My5wcVt+KI&#10;bKbw7ejUTc+Qtu7yfY7uSCXao3fLJGysp47MK4v4x+Fdf8U6toqWum6KdLXVLWW4mmZ2u7uZJQ0U&#10;QATCwq4WV23sWVGG3Gc9HqnhnS9Hg1KzHh7R7q4swGi+3QpbxyRlFO52CPtXO8ZCn7mOoJrapRU6&#10;dKt7TXRWT+FJpWvzaau/S1152JR2dy14G0Ky8MeGYdA063ghgtZJUiht52lWNfNYhdzDJI6HPOc5&#10;z1rFHgjRLT4i3V94e0RbjVrjQZvLW+1y4VBlo8RxISyxDMYJVAgJ+Y8jNavww8B+KrXwvaWutuLA&#10;zTXF7eNby5keeeV5nVVeP5Y98rEbsNhVDKuSBf0XwXqcXxjsL2fSLVrW10e/W1vvtzTXVzJJJZbn&#10;dPKVYgoQqNrMCD0XpWtByp42tNVL3U27P4t7X11u+l2+rKj8Tdzn/D/7M+oeOHmtfiPMzWMkKoy2&#10;t5JDduNm11lmjfJRw8gaNWCkbcAc59m0jQYl0lbSxuoxa+XGbRrdtyFAvGPbGKh8d6d4vPgy80j4&#10;cwWI1K6gkghuL68eFLfcjATZWOQuVYqduBnn5hW34Y8NwaXo9p4d0SAJbafax28KZ4SNFCqPyFLE&#10;Va2IpKVWd9dI9u7t0vp66hdy6nAXHhbTPh9qX2DwtH9q1DWr4SXjXuozTSD93IVYtIzsExEyqgwo&#10;5wBznnfEvwT0zVNT0zxL400uxmutJ1b7dps11cXAihuDMzxt5YkVGZGf5SQTnnGcV2GlaNrUnxbv&#10;tb1w6bHeSXVtZWunWOoGeVLWCG8ZZJQUXYzNdMSBuAXb8xrR+Jvh/wAT+JoNP8OaRYWv2f8Atmyu&#10;tTurq7KGGO2u4ZyqIEbzGcRlcEqBnOegPR+8o4iKVS3Mk3K+tra631srrfW1itrCReFvEN/pRil1&#10;63h+0Q7ZfJtJVOCOxEwYH0IIIrH/AGZ9E03wf8Nr7whpYXy7DxVrEI/eO+0HUJ5OTI7uSd+fmYnn&#10;qc12mtTalb6bJNpNt50yqSkW4Atx0BPAJOK4T9nC18RQ6Br9x4ohggvJvGGpvcW1vcmZI2M5IAcq&#10;u75dvYc1lTlOWBqR0teLsrb+909L6/IF8LOxOj6Hpvi+Dxk5uG1KSJrO18y+leNFYBmEcLP5aMRG&#10;CWVQxCnJxmpNeMHiXVp/D2tC4+z3Wmr5hs7+a1kIWU5AkgdHH3hnBGRwcg1xv/CFa94x8YaPq+ph&#10;o9L0e+vbhrhfEFyJ5brE9sqLCoCJGEkkO4OG6DaBmtPxb4cex1u3fwZb3V7fvplwYYdT8SXcEJxL&#10;ADudTIw4bOApzjqOtbxp8lSK9q+a3l7tm7K/Nptfpa4W13PWv2f7q0i+J/gnStJt4VsbfxRpcNql&#10;v92JEuolCj2AXH4V+lNflh+yR4Dt/AXj34a+HDfXFxcabrWj288zX0zLLIs0QeTaWxlmy3I6nPWv&#10;1PByM1+9eE/J/YNfklzL20tbWv7sPNnsZb/Bfr/kFFFFfqB6AUUUUAFFFFABRRRQAUUUUAFFFFAB&#10;RRRQAUUUUAFFFFABRRRQAUUUUAFFFFABRRRQAUUUUAFFFFABRRRQAUUUUAFeO/8ABRCR4f2BPjdK&#10;kDSMvwl8RFY48bm/4ls/AyQM/UgV7FXj3/BQtgv7BHxsZug+E/iI/wDlNnrDFf7tP0f5G2H/AN4h&#10;6r8z+e3wzqkvmQ3t1YTWpk+/bzshdOe5RmX34Jq58LvES3sOpeE7y38q+0W+eObEZCTxO7NFMhPU&#10;MMg8nDo4PQE5B1C0+95pA/2kI/pVvQPEGg6pYXGmx6nb/b7fzWjfztjRb3fb83GASOmenXrz/LlO&#10;EpUZpwerW19N/vXTXyd9Nf6OrOPtINTWid7212/HqdH4i8Qz+HLrT7ma332NxdfZrqRFZnhZ/wDV&#10;yYGfkBBDHHyhgxICtWtaQhtZmUjlbWLn/gUmf5Vm2fi7wzILUNrdurXUvlQo8g3FwjMVOOhCo3Xj&#10;jHcVetNc0ePWJ0OrWvNtF/y3Xruk9/pU+zlGnZwaaTu9ddf0D2keZNSTV18tA8J6tqOvaDBq+reH&#10;7jS7iXeJNPumDSRYcqMkccgBuOxqvdXU9x42j0GXQJp7WbTvMkvVYbIWDnCnvk9iDnOMA4Yrpf2v&#10;pJOF1S3P0nX/ABptndWLa3Msd5Ezm0iKqsgzjdJzUxly1Jy5LKzstdO3np5/MJfBGPN1XbX9NSDW&#10;b7WPDukXV3aaHPqzQQtJbw27KsshA+4c9fqASf7pPWK71k3Ph6S41HS7uzmmsS728kJdoyUyQTHu&#10;Xjoee1bUkkaRmZ5FVVXLMzYAFQ61GJdDvCD1tZNuP900QnGUopw1vvqn9234XCUZRi2pdNtP+H/E&#10;raVqOo3ev6jpE/h24t7exEP2W+kcGO73rltuOm08GsTxl4c0awnU6Lod9/a2sXJji/s3Urm1jaXb&#10;kyzmCRcKqgsWPJxtHzMoPZQmOWRoxIuV+8obkVLPNb2lu9xcSpDFGpaSR2Cqqgckk9ABRTxDpVua&#10;KtotE2r6dX5vW3yVglRjUp8smn5tLT/hlpf7zmNC8G+IdChZvBXibybcXEgbT9WjkvIjtkIyjGRZ&#10;I2OOcsy99uck9d+zufjV8QZoPiTbeHtAsUsJM6fo14Z3mvV8rdnzj5YtvND8bo3I2oWA5FVfDd1b&#10;3Fj9oglWSN7iZkZGBVh5rcg9xXpXwZ8T6bH4m1LRre9jkuY5IrqSFJBuVHQKMjqD+7b/AL6X1r0M&#10;Pipc8+eClLTVrW2zv3v3eq6bnHUw0fZx5ZNR7J6X6fd2Wh9EfCv9rbUNV8XeH/hB+zT4A/t7xpfS&#10;+brlj4iS4sbPw7ZRM3nG+nSKTyZSyCKNFVy7SrIqvGpJ6z9tv9qH4vfAjwlqXxD+IPwo8I2Fpo2j&#10;Q31xeSfENzas1ut7KbUE2KyNcSI3yKIyCWXLDIre/Zwv9PtfFmk6n4j1WCygazlgjku5lRXmlntY&#10;4oxk8s8jBVXqWIA5ruPi7o+j+NfDesaD4is1urHXDfW9/HJ925tnZ4VB9jAEUe2K9/GYzCYfAQlO&#10;leL31d3rrZqy06aep+OceVlTqRpzlzO/pZfjr8zwfW9e8Ta74Et9f8Z6XDp+oXsJmm0+GTeLVXJZ&#10;ImbJDuiFVdlO1nViuFIFfN2leMY9U8Y3+maFc2OpeH7V5WutcsZhNGL2ebfHbbkJCsilt+cj95D8&#10;wLFa79PFHh74dfEzT/hbF8brnVPDM2g3zW6+KNQt3MN1BeQ20dvBcmJHmIxdqyySSvmMcjBzyfjD&#10;xjJ8WPFT+APhL4itbPT4bdbq68SNZ/a4rh45E/dWmHCvtYoXlJKA/u1DsJPK/OsVgH7efNH3WuZP&#10;VKKu1dqzd0tEtbb67r80lDU5Xxv8RtD8C2GpafF4g0xdcubwwaPp93dIGmuJPLSPKbgxQNIhcjou&#10;TxXRXfi3wpp1pLe33ibT4LeGNpJppbyNUjUDJZiTgADkk9K4bQPjMmg6jLoXxf8ADuoafq0l7fMt&#10;wdGmt7RxaxuZHikmUIQ0Vu84VZJCEJ+Y4FdP4k+MvgXwTcfZteM6zpdJBdW9r5d1NZllDb54oHd4&#10;YwpBZ3UKoIyRkZ4sRleIjKNJUJN6u6a95aL3fd2VtPN+hnKnK9rGVpvxG0v4haTqc2g6/p82l3Oo&#10;R6fpN3ZXCSNdxkpHNMhyQwDtIi4GP3Rb5gwrV1zxJPpniLSvA2i+LoZtXvrxftVowiaS2tVRpJJm&#10;jHzAEJ5aseA8qZyODz/7QfxZn0HwS0Pw7t7TUdYn1aKwEM8zxC3k8h7ksWBXa6RxbypYYwAfvAHF&#10;+F37W/g7xZ4fvIviv4g0nw34m0m9urO58L2t+rX99JDzmFGO5Y2HOfmyAzblVdx66OVYuthfrFGh&#10;7l2uV2ctklJrlu13dkm+y2r2cpRukdx4o+J2h+B/E+n+GfiDr8Nrb6h5ktreR3cVr5qoArRu0kih&#10;DvZTvBUHIUYPXS8H21/4q+FWmnxFrem6PDrMn2uxtY7cqwheQyQJ88v3vLMZIxlWzjBANeVfs2XX&#10;hfxF+0lfat4T8J63bwzadJqccniC1t4/MiuHlV7uB4WPmxtIqrHuGSJ5icKsYPsfiLVNW1mS/wBZ&#10;8K6K2teRHNb2Ue/yoMxyGKeMsVPz+bEy9DnC443NWmPwqy/kw0I+9aMpS0WrvZWd0tHrr0000HKP&#10;s/dJrHxTrt947h8EeFvEmgz2tpo8k+oG109m+yt5kaW8eFnwNwE5x/0yqv498XeJPDPgDXr/AMQe&#10;JdFWa0t7iKGFdPeM3knk70jjDXB+dgyqF5O7pmtjwQuneF9Ps9H1e3t7DVtThnvprNEXcuGDS5ZS&#10;QQhlVdxOPmGMZArnbP4+fAi5vNTv9U8c6Mtja3X2hNVvpljt12xxpvSSQAMNwIEibkJ4Dbvlrlo0&#10;6lStenRcoxtsld690rau6Vr6LrYS5pbI9V0S88V3VlDHe6/pzXSwKbgx6TIqs2PmKjzzxmsXwV4w&#10;1vx14p16x0nxrYzado81vaLNZ2YLPcmITSjJdhgJLAMdQ2/PauW0T4w+N/F0K6/8G/hDqGrab9jF&#10;ymsa7I2l290hjDhIY5I2uJGZSAG8kJk/eOCKseGv2lfguUktnjuvD93aWiXM2j3Hhu6trqIuDhPJ&#10;aJWkclSAqAkkDGcjLjhcdGEm6V5O2iUW46r4kk2uyvbcOWVr2Oj+KfinW/DWqeE4IfEwutQ1DxPa&#10;2lrY3MabpYmD/aHUKAxKW/nPnoCoJz0Pe6hqhntla7ZVEKktIzYGPU14X/wm3xa1vQ9P+Ps3hHTo&#10;rSLWVj0rwzq2mm11Ke0mb7LAy3G9vLllacSCJ4wDuRC0ZDOfRPCHxG8EfFWxuNCXMOoR26/2z4b1&#10;SMJd2e7gxzRHPGeNwyjjBUsrAm8Zha0cPF2T5bqbVnZ32drbJrXa7dmwlFpFr4beLZ/G3h6bxDI9&#10;u0Laxf29m9ucq8EF1LAj5yd24R7sjghuK5f4laz4Sv8A41+B/Ct/qOnzXDR6nczWEyrKzQLAiltu&#10;fl+d4vmIwRke46zTJbTVBLH4Z1NfstrcSWkqxR7Y4pI+GReADg/KdvQgjOQRXnHxL0+6s/iN4ZTQ&#10;2s7HVrya+jjuZtPMvmOLRiA20qSML1JxxjuKxw8o/XptRcbqdl2912vo3ouyuEf4mnmeg+I7H4Y+&#10;G9Dn8VeIdH0aCzs4Gkkuri1iCooGSASPbp3NUfgzNqN94M8jxFpkNvdfuXvrOKNRHHLNawzSoqgn&#10;5Q8rqAewxz1OfpmuW/irTk0XxDp0a3djse6026iRjC5Bw4GWBU/NhgT3GcggTaB4r05dct/Fdnfr&#10;daX4k063lsbyMFVkbDMuQcFSyuMZGTtIOMAHL2lRUJU5pt3WvTyS9Vd+atYWtrM53xd8SfC3gb4k&#10;eIbSLV9LhtdJ8N6fPLp9mVExuWmvAchTnO1E42k/Nn0z+on/AATp8RReLv2MfAviiG3miXUbG4uV&#10;juMb0D3czbWwSMjPOCRmvy98S6vpll4q1DQdEs7O1vL61s3liSxHl7XmuizuMBWLBJByck81+of/&#10;AATtsYtO/Y18D2NvDFHHDZ3KRxwIVRVF3OMKCTgegycCv2DwnlRlmWIai1J04bvdaa7dX6npZa17&#10;SXojwr/gv9d3Fn+wlDPbaZPeMvjnTsQW7Rhm/dXHTzGVePcivxtimupdFvLS1KrNJblo0m5UsOdj&#10;YPQ4weehNfsx/wAF85Uh/YZgkkzj/hONP6KT/wAsrj0r8V7zVbWG0llE+0iJsHafT6Vr4jc3+sNJ&#10;qP2I6/8Ab0t+n/Dn7xwFKKyGqpP7ctP+3Y/P/hjrfAHiS28VeErTVYLeSFlUw3FvKhVopYztdeQC&#10;RkcNgblIYcEVO2vXNn4vg8OX9r+51C3Z9Puo42K+ZH/rInPRTtIZTn5gHGBtBbJ0TxfoBj/tKy1i&#10;3Nq0zR3eZABHIpKFxn0I2t2/i4w2ehtfEvh5r3+z11u287yfM2+cPu5xnPQ8/ln3FfB1Kf76clTd&#10;ney1uvnbo/vXa59jTl+6jHnV1btr+PX8BLy+utK0vVtWsNHlvpoZN0drDw0pEacDr+gJwOATgHSs&#10;ZZLmzhup7R7eSSNWeGQgtGSMlTgkZHTjiquka5ozRTu+r2vzXMnH2hex2+vtVldU0xm2rqduf+2y&#10;/wCNY1Yy+Hl2e+vZK3Y0pyT15vlp3MzSpZtZ8Q61ptzolxbx2NxCbXUtwxMzwoW2em3ABzkHI68g&#10;Sa/rmvaBFb/ZvCVzqjTX0cMj2LoqxxscGVgxyMdxyORyBki9pFxayXN6sFxG/wDpXzbGBx+7Srzu&#10;ibTJIFDMFXceCTwB9a0nPlqpOF1ZaO/Zdb3133sZxg3T92dnrrp3+7TYyr+8gnSO2aK4RzdQja9u&#10;3B8xTywG38c4PapfDGo6hrunzXOp+HZ9NkW6kiWC5YM0iq2A/HY/l1wSMMbeoxBzbRp/FdJ+hz/S&#10;r9uYmQtFIrjcRlTnBBwR+B/Ws5Sj7FWj1310/wCH8+xpGMvaO7+Wmpwt14J8MDxFa+CdD0HUIYfI&#10;We+WDVLuCzgtuVCCOOVULMUChMABQzchdrXCfGXw78HP4msNcTVNPs7FZzpuqW8slwTgZRJ4yzkH&#10;sDHI+TgE5Cjr7u8stOiWbULyKFWkWNGmkCguzBVUZ7kkADqScCrXh7D+GIk2lla1h81UXLGPA3gD&#10;uduffpXZTxdSpyKorxur3d799Xt202OWWGpxcuTR2draW7aLf5noP7OWifGLwelj8SvHmgaPeRKr&#10;ya1oeh208t7bQysrM6SbiLl4lSNfKSNS6q2wswVH+wvgR+1d41+KXxHk8F/sn/DzR/FHh3w7pwfx&#10;Z4m8QajdaXZm+lEb29nZzrazefKsTGSYCMqgeNWdHyp+fvgv8QtAvLaPUdA1a3vLcytH51rMHUuj&#10;FWXI4yGUj2IIPNfWf7LHifTbzxNf6ZqGsW8d3eagXsrKSYCSZY7S2MjKp5IUMuSOBuXPUV9NluIp&#10;z5lOkuaz7pL1W+nqvO58vn+H5cFJufuW1vq3p38/+GPHv2o/2pvi38IPHGl+G9T+E3hW3v77xAdE&#10;0Gzm8feZJqM2oyxMr28YtkZ4befeJmYRlI12qHcAGv8AGnxJZaFoc2p+ItShhhiiL3V037uNMD5m&#10;5J2r1PJOB3716j+0Z4R8JfFP4ZtpfjO9uLSzkni1pby1vDbS2Fws4vY5klB/dtHJg56YBB4zXydZ&#10;fFXRZNf8S+EPGXxqs9R0/RZLc6ffeJrq0t7m4tntElknbZHCrw5k2iQIQSj5cnIX5HPfY46LdGnZ&#10;wb5krtyV0tN1fXb567L+e63LOT5Ucd8OPEd/440Ntdt7eP8AsmRVXTbhc7704zNcZzjY0hYJgfME&#10;3gkOuMFPiH4Wsbnw74O0bxFpc2oXJj/tC2a8RpLS1SBneVkDZALKkYJ4DSr16Va1G++KfiTTNe8X&#10;/Bi6jhsfDgljs9B1jTZJ5tYkWETLh9yvCkiMnlg7mYSK52gqph8AfFnwrqVxF4SudC1a11q2s7QT&#10;W+oaW9nI6zOYk2LOsbuu9WUsFIGwknHNeDUy2pGVSqqfMrr3U9YXTs53Wu6d1o3daao5/Zy1N/W/&#10;iF8PvCumtq/iPxto+nWceA91ealFDGuTwCzMBk1leG/Ed34+0jSHlv4bWbUJnvPJt8GSG3DGSFXV&#10;icPs8oP/ALW4DHFaNp8XfBt34lsvCOkSrf3moGRbU6bMlxEZE83MbTKfKjkPkT7UZwzeTJgfKced&#10;fHz4/eMdL1TS7H4C+F7fxBfQ2mpXmoxt5qyW32WRYvJZFKn53EqYYH/VkjoM54LK8RWqKjGi4zd2&#10;pSasklK26SV2nu9WrLYmNNy0sd8vi28u/GFx4c8MeJE1GHSNLmn1lbZIpJIrgyBYIBjADN5dxlSQ&#10;QUXpnNYN18f/AAna6nqWjXc9teeIrOKF9I0ptRSKO6uN42RrF5wLuWeEBMMdxypK4Y5Nl+09+zv4&#10;2+E114y1/wAQ2+oapfaFHcal4T0LUg19p9u7LHJGygq29TL86uAcqFK5Q1e/Y1utF0Sx8aay2jah&#10;pdlp935WqTeILeG3urV4N7+XKkDGPcsDxMzIAuTkFs4X1aeWfU8LUr4mg04WSVkm5XV9Utd7aKzV&#10;km9zT2ajFuS2PVP+ED1Oay0u31jxHYvJptisUka6eRHMoCZLKZSdu5FPBGcYORxUPhbxP4w8Zarr&#10;iaB4n0OSw02eK0tbuLS3lWWfyVlkbK3GGUCWJcA/eRxUfivwf4x8S+M7HxJ4e1e0h02bTxHN9ohd&#10;biA/MyyR4AbPz8qxAIGDW9deKfAvg63vrW+1aw0u30i1jub8yFYYbaKRnCsWOFGTG/Gc8c9RnxPa&#10;TlDRc8n0UV7t2r6W3b0+foQc7rfjLxLBF4YtE8RaL/a2sapYPb6eLFy5j3CadgDOCVWGOY5xyVA7&#10;16dNfavDp0mq3PinTIbeFC008mnsqxqOpJM2APrXkGlftC/ArSvDtnrWueLLK2mjSGzs/PtnF5dM&#10;zIiRxQFfPLNvRvL2BgrhiNpDHXk+LPxEh0ubxGvwA1Wbwv8AaoYrptQUtf3MLyrH50NhEksrKuS7&#10;JKI32DIUngdk8LjJSjTVLlSbV5KMbtvaPMld2toru718rtLTSx2Xww1/xT438O/8JU3i2Hy5NSvE&#10;snsLNNslvHcyRwygsWzvjRZM9MPx600+L9ZtPj3beFLfW47mW60Fr2+8yNd0MUMhRQAuNpZ50PIO&#10;QjAeo5Vf2o/hNBoM2q+Gbm+vruGZrO10TSdBuGuLiZCyeSsLIpUhlKbjtRe5AqrZ+KPi98OLzSfH&#10;3jjwXp+rXXijT4V1bRfD2n+VqWnzqvmuo/eOt6kSF1PKP+6UL5hcKNqeFxEpVHOmo83MoxlaLbt0&#10;ul8K1u7K9luxcstdD1zx1400XwtoF94z8S3kdrZafZvNdTSSBQFRSTycDJ7D1qv4TutcuPCWmXni&#10;2KGHU5NPhfUo4ciNLgopkVcnOA2QM84qj4f8T/Dz4saab7w/qdjrNtaXG2RQokEEwUHa6sMpIA3Q&#10;gMM84p1jd/8ACT6DB4g0PVzdaff2cd1ZyeWV86N1DqcEAjKkHBA615NSMqdPllBqSet1a2mi8urf&#10;yM9jktE1DwX4s/aN8WWRvdL1H+zfCuiRTR7Ela3mNzqhKlskA7dvy4yOCeorV+JreDvBujJPYeHt&#10;CXV9SvLWx0tLmziy8s1xHCH24DOqGXewH8IPSuJkTU9N+MmuQeDILVJIfDuj3N7YrY/NdRG71EME&#10;feiK5AbBbPIXOBk12T+OvD02nr431W7hjh08MJJri1zJatkB0KgFg+cDaPmJwBnIrurTlHEU5pNx&#10;tDS+t+WOj06va1/vRbvo/Q3vCNvaXPgLT7LVoEkjt7KOK4W6VWG6IBSWHThlJ9u+DXjPjH46+GPD&#10;fgfxVeWus2N9YnWr2w0W30V0Zkj8sJLuwxX5ZluDn5RsA9Mn1Tw/rcOmSX/hDWolmZpp7i3LYZLm&#10;KWRmYYPXaXKsOeCp/ixXmvxI1DSte0LxJ4PsbWy8mD7aLu1ksSY43S2t3VVHy/wzqwZTwcc5BFVg&#10;50XiH7SLa5ovTZK9+z32/AI26n7lQEmFCR/CK/Kn/g5Lvbi38c/A+CLSbi4WSx8TLJLC0YWEb9I+&#10;ZtzAkf7oY8dK/Va3G2BF/wBkfyr8r/8Ag5FuIofGPwU8wnnTfE3RSf8AlppHpX9Qcaf8kxiNL6Lv&#10;/Mux+mcI/wDJRULu2r/9JZ+bfibWrrSvBo1q3s/tS6XeQ3FxajJaWNXBIUd29AeM4Pau0sL621Sx&#10;h1Gyk3w3EKyQttIyrDIODyODXBy+IdL06AyX14kcHmRtM0vChQ6k5z2wDXT6J4n0gRx2smswGJ4Q&#10;1nNJJtLLj7jZ/iAx1wSPcGv59lTlLBxXI7pvXy0/L8mft7nGOKk+ZWaWnnqW9A164vtcv/DmqWZi&#10;ubJ1kjkWNvKngflGVjxuH3XXOQQDwHXMkurX+j6Ho8un+HLi/wDtdxbwTC3YD7NG4+aZs/wr3xzz&#10;VjT/ABL4cu3uYoNbti1rMI7gecPlYorge/yup4yOcdQRUui61o76Jag6ta7vs0YZftC8HaOOtLlk&#10;tXTfTR31036OzevztsJSV7c/fXTui+AB0FYfg6S71zQYtUl0ibS7lWaNfOw3mIpOGIGNyn+eSpII&#10;Y60eo6dI2F1CE/SVf8aXw3Nay6PamCVHT7KgyrAjIAzWdPmhRlp1Wuvn8tSpcs6sdej/AEM688Sa&#10;5Z69Z6MfBF5NBcwytcahbyxmKArjA5IJ3Z4zg+gPOHajqnlzNe2GmXV3Pbadcyx2qwtG0rDZhAWA&#10;GSeK3D5ayrE0q7mBKqTyQOuPzH51C8SrrEEpIVVs59zMePvRU4VKfMnyW0fV6797+mjX3hKNSMX7&#10;/VdFpt/w+tyra2Nv4r8NRL4i0Hy4721RrrTrpQ2wlQSje6n9RXL/APCIaPq+tXWn6dZ61DZ6XNHC&#10;1xNr18o+1M8ZAgXztu1EPLAY3OADlXA9ChCMimJgysMhl6H3qrrF/Y232eyuLyKOae6i8mFpAGkx&#10;Kmdo6nGecdK0wuJq06jULq70SbsvO3XTTXpvsTiKNOpTvOzsuqWvl5a66GHqEnxg8Kx2Om+HHsfE&#10;d1qmpJp2mLeQNbTRMyu3nSyJuRxGiM7ERpwvGTgH6u/ZoXXPgY8Ou/F5tJk8O30yC51jRbGdI9Hk&#10;CIifaA7yM0DKozP8ojf74CsXTx/wjcafaa7YXGp3UcNvb2807TTOFVXXaMljwAEaQ/QZ7GvqD4L+&#10;PNMt7GzvLC5WaG4iR4Zo2DKylQQQR7c+4NetgsRTjGPPTXm0rN66eStbovW552Lw8pN8k3dbK90t&#10;NfN3836HsHwZ+Pvxy/aS0TWNe+B3wc0Gb4exX8EHhPXPFeuXmj3mrS27RySXaQfYpt1oZlMSM3ll&#10;xEzLuV1I8p1f9p34h6l+0lp/wdf4d+GdNvPE2mvq95ar4xTUL7SLK1W03yXEEUaBRMlzEkJ8wsGc&#10;O8e0EH6O/Z1+Iuh3nhbWI21qGa50h7u81C0imDTW8L3FyyMy5yu7y32k9dh9DXlH7Uvw78KavZaD&#10;4h8T+Nb7w1qvhWNbbS/EGk6hHbyQtOIonh/eo8UqSusa+XIjBmCYG4LXoZ5WwUVadL4k0t207aNp&#10;b62b0/yf4HxVRVDMPffM5K7Z5P8AtQfErQvh14OvtY1vV1s18t1t5jGW/elTsXgHksAAO5KgckA+&#10;FtPq138Pze65psem7YS6WbP81tAD+7WRiSPMCAb8HAbIBIG46938adG8X/D2PWvFvxQsZdQ03Vr1&#10;GjkjSS7ukjurlLZGtYvLYzvCsThERSzjKpyBXn+o+LPjFqHgz/hPZtGd7G8ult5NB0vw3NdXFrbN&#10;KYjOJYnfzJUb946qjKArKvmALK353LLcR7T2bjZqdnJ3V2npGPu+TbbuttY7P5KVOXNbzNjTPiBo&#10;Ws+PJPDuk+JdKms9P09pNUkjvEcpcPKFijBDYBAjnLKeR8nTPNzxz8VvBfgfRmkHiTSn1K4Ro9G0&#10;uTUo0kv7ngJEgzk5ZlBIGFBycAZpvhf4w/DPxBHeT6JJdwyWbXDapDqOmtpz23krC0rzfahHswtx&#10;AxzziVfWr2j/ABd8IavfapY6Sk0n9j2RvL65O3yXtwAXkhmyY7hUyN/ls2wkA4JAPHLA1I1E5YaX&#10;LG103Zv1bj1btttZeZHJK+z0HadI+s6y0r+I4V/s7S4/tE9mE8svIzeYTu3bR+5UgZ4BOc9aw5vG&#10;+o+JIdfvdK8W6ZN4fsf9Ehu5YRNDdT+XGzgyQsu1D5ojDZ4eJwx5GOB+Ln7TnxH8E/ELVPEvg3wF&#10;b6n4T0GK1ttc1SWeSPy/N8h2LKW+Vohcxk/ISBIQ23BI6D4t/FH9mLxv8PT4B8PNJ46k1KQxs/gb&#10;7Lc3JuRIJgvzsI3IP7wxMWVUTcwxtJ9jC5NjKcqVSpS92aVrKL5FpKTlouV63SbWj77aRoz0bW5q&#10;eDPjB4P+Idroug/Dya1m8QXOurBcQ3N6JFtoI5HeWZYElG3EUTAOqKm9tnylsV6dqPhww6xceKdW&#10;8X6aqQSI08d1ZjyYJAqhWbMoIIUggFsAtuAyQRxv7JGq6Don7Pej661tHY6fqF1H9jlEZUzPO8cS&#10;jYC2wCZvJXJ+5GjNjJx1174B16b4lr4kt7+z/se4iP8AaVlJDueZgm1R0wVzg4bIUx5GCxxy5lKj&#10;Tx06VNckYOSu7Ntpq6vbTpZdHuwqcvNZFfw14p+IHiDwF/wnMWraN5Mk1xcWq/2TKRPYrM/lOCLj&#10;gyQhHBwRl+nerVj4p15fi/p3h3T/ABRo80kWk3smqeVp7ObdN9uERgJ8ozswZc9RE/B6hfHPxL+H&#10;+geBb3UNR8SW9vbs9xptv+7dmluU3RtDFGis8rKysCsasRsbj5TjLf8AaI+ClhPbpY61Hdazq29r&#10;fRdFtTeahdeWjtu8q3DNtwjDzGwgPylgeKxpU8VPmqU8O9edJKK006u2vKm/nvYS5uiPQ/HXi+58&#10;B+Dr7xnr3i/Tbe1s7WSbc1kVMhVC2xd02Cx2kAdSa0vB6eOotGsrzxD4nj+3tZx/bo7K0RYhNtG8&#10;Lu3HaGzjnNeb3Pxe8aeHrWzvfit8CrrTdAuZZDbTMG1O6sZEUsslzDaRypCjLuw4kbaRg43cN1f9&#10;pXSNX0LT7X4Hxz69rmvzRpp9vb6XM9vaq+Cbq4J2CKNUy+xmRn2lVwckXHB4zljCNPd6ySi4pduZ&#10;XStq3d/hu+WW1jtPhj431K9+J/jPSLbUob+w0yayVrmMLu+2PCWmhYr8vyRi2OMAgyHOc4Gh8U/H&#10;I8LafDcWU9ut9qWsWVnZQXDjL+fdRQswXILbEkZzjstcHpXjrXPgv4x1Dwp460izvtJm8nULnxJ4&#10;f08wR6ZHIhiVry23MUUtbN+/RmXO4ukSoWrum8TeANV0GH4jwarZ3FmIwtlqsMYmxvYIPLIBJLMQ&#10;uF6nAoxNH2eKhUcOaDUbW2k1FeWjk1dppOz22FLSSZvXFxBaxNcXEyxxopZpJGACgDJJJ9q83+By&#10;+DPGg8V+IbRdJ1SGTxpqEdrdRwpJ8sZWNwW53YlWTkcYx6ZPXaxpuoTWDLqEizw7irRsoIKkYyfX&#10;6V5b8PdY1rw/rWvX2ixxzaXY+KrqG+s7XT8S25MMTiQEuA6gHlUUn5uMkEVzYVyeHqqOkvd62Vr7&#10;erdrbLp1FH4WdJ8ULnwxoF/Y+GfCOi6OupP9pv76C3tYhPDawW8kolAGCubj7OmTwRIfqO819/Dc&#10;Gmtqnio2K2tspeS41DZ5cQ7kluBXOQeKPDr3ltdS39n52vq1rp90sIb7S3kvKF3KPu7Imbk4wvri&#10;n6FrVjqHhWPw7rWmxXF1YpHBd210okXcgG2TnqDjcp6n2IIBKrzU4XTXLu+ru7N/hyh0RR/Yt+NV&#10;hffGb4J+HLzUI77UvEGpaTLJJppBihwUkAb5jgALt6licHGCSP2QHSvx5/ZF1Oy8YftD/CnUrNLW&#10;a0tda0aW1lksyJBI74ZkY4KgoVHTBBPHINfsMDkZr+h/C32X9i1+SNv30rrzcYvy6NI9nL/4MvV/&#10;oFFFFfpZ6AUUUUAFFFFABRRRQAUUUUAFFFFABRRRQAUUUUAFFFFABRRRQAUUUUAFFFFABRRRQAUU&#10;UUAFFFFABRRRQAUUUUAFeO/8FD4Yrj9gX43W88avG/wl8RK6sOGH9mz8GvYq8d/4KHmb/hgT43fZ&#10;wvmf8Kl8ReXvztz/AGbPjOO1Y4r/AHafo/yNsN/vEPVfmfzx2Wn2OlWq2GmWUNvBHkRwwRhFXnPA&#10;HA5pvgTSbbw/YyPbSyu95dSXU8k0hZmZznGfRV2qB2VQKfZi+Fqv9oyRPN/y0aFCq9ewJJ/X8ulU&#10;vBUnimW2juPEAs4EMIENpb7nbrw7yHAyVx8gXCnPzNwa/lhe0dGp73VX133+b7/mf0nLljVh7vR2&#10;022+46jUdMS61DTfEBv5Yo7HUFuZY4yMFvKeHeeOmyQhhxxz2w3V6dN5urXLEcCGJf8A0I/1rjLm&#10;68Rl7O30KLT3he8VdUW+3ZNsQd2zb/H0xnj19a19K1G70q9ug5kntlZVDDLSRfKOD3cc9eSO+eSK&#10;vKpRV2rpad7cy38+3dGMoxjWul11+5mv4c8J+HvB2iQ+GfDWmpbWNuXMNurMwXc5duWJPLMT17+l&#10;V9S8J+GbjxTp3iOXR4TfRh4BNz/q9jnBXO0nJ4JGRk4PJpng7UvEt34ct7nxbJpzag24zNpJY25G&#10;47Npf5vubc575pbyfxE/jKwWJbL+yfs8hkJ3faPPxxj+HZt/HPpjkjOvHETvPX3ru710d9et/wAR&#10;SjT9jG0NLxsrbarp0sWde8CeFPEemXGkalpY+z3UZS4jtpWh8wEY5MZBqC68PHw/4dmtNAv5YbW1&#10;sWjjsJj5kXlqhG3J+cccD5sDA4xxV3W5tbXR7r/hHPs5v/Jb7GLzd5XmY43becZ9Khu5tTPhOVdW&#10;aH7WdNb7V9nz5fmeX823PO3OcZ5xSpVsRyxTndc2zd+2tn91xVKNL3ny2dt1p8r/AKElh4H8G6fr&#10;V94gs/D9vHeal5f26bbnzPLXanBOBgHsBnvTtX8C+FdduLafU9JjkW1ZmS33EROxxguo4fGMgNkA&#10;84yFIqaP/wAJ4uoMNdbSWtjI5RrPzRIFz8oO7jOMZPf0FWtX/wCE2NxbQeF4tO8pw4urjUJJMxdN&#10;pVEH7zvkFk+tHtMR7VJVem/M7JJbX9NPwQ/Z0fZ3dP5WW5b0XQ7JtPkj8razXNwNy/w/vX9a9J/Z&#10;Y+Cfh99fSy0zTGW3s1Eckkk7tLcTOELPI5O522LF8xJJ3Hn5a4fwjpus3mnx2ltbi91BpZgscKeW&#10;ssgkbceSdiZ6kk4yBliQD9X/ALD3wj8deHNPj1D4p3ejpNNtkNnpMcrLDKSzSfvpCDKMkbR5aFQu&#10;Pm616GDp4ipOXv8Au32vvrvbfTz0OTESo06cfd1tvbbyufQPwV+B3gPwB8QY/jDNokl1qGkeD520&#10;+G4umeO2YSHLxI2QksgdozJjdsO0EBmDaXxm+G+t+L/D9t4Rh8d61osdpbx2815ohhjkuY1j2MhM&#10;scmzIH3k2yKcFXBq3o/iHxD47+N1n4A0DQrzTNA03SmfxFf3kETR6nDvIitYOWykj/O78MiQFCoM&#10;wZd34w+JLP4ceFNavpdJ1vVY9P1DydPs9N0+51C6lJtYphF+7V3wXLgPIQq7gCwGK9jOsPiJUafK&#10;9UlZb+m+nn87n4HxfGtUzB1GrK+h4JqPwt8Iw6hfeCT4ZsZNGh0Gwto9LktUe38pHuQqbGBGAAMc&#10;dq4/TPhfJ4c13VfFuoazHdXV1bW9rbx21iLeK2s4WlaKIIGbLAzPlsjI2jA2ivTPC2heJ9OihsfG&#10;moLd60vh3T/7WuVPyyXRa4Mu30TeWCjsuB2rirG71jxR8StUkhttTt9D0zTY7WD7dps1qt1ePLIZ&#10;yBMimRY0jgCyLlG898E4OPg8XCtepGMrxSV3vfa1uurt2ut9EfHSvqeT/Gv4HeHfjL4h0PRvEGpX&#10;VrY2/nXU0VhI0MkjI8PCyoQ8e5SyNg/MjupHORB8Sv2efDR+EmpeGvh14btRqRg3LJfyPNJqCi4S&#10;4lgnmkYySCcoVcux3F8tmut+OV1qWj6lpfh7whoOqzatrlvcafaXem2byLpnmy2yPeSufkRIVYyf&#10;McsVAAPOOq8RG206Sabym8uOLeywxs7YA5AVQSx9gCT2rmdfHYfD0Gpe6m3GPmpbtdbvTvoyeaUU&#10;j5c+GfwYW2/4Tr42/EHwrcL4l1xpDbzaxZWqXEEEdqEBVYJJVjO4yIG8xmMccQJwBW78VP2UvAnx&#10;k8fWuv8Aj2w0y+0ONfMvtBk0sK13cqjrHO86uGJUO3BHZeRt56Oz1DV9b8NeLtcvor6Gxup7kaNb&#10;6lZS200dtHbJES0Uqq6bpUmcbgCVdT0Iq34r1nV7rxXovhHQYdQj3X63Or3cdhKsMdokcjhROV8s&#10;s8ywoUDFijtxjJq6mYZl9cdSE+WaTTttFKMfdX8rja2lmpbalc0ua5zusfsyfD+0vofFnwqs4fCP&#10;iSztorax1bS45BEIFkR2hmtkkSO4R1TaQ4JGdwIZVIw/D/iv4rfCy6h+A8HhuHxBqUP2NtF1xLGe&#10;3s5rJ9wnku2TzRFOjRuxyQJTLHtGdwHrWs6va6DpkmrX0N1JFDjctlYy3MpyQPljhVnbr2U4HJ4B&#10;Nc78LG8QXFj/AGp4p89b6+0+G7nt7ldslr501xKLcjsYlcR/8Arno47E1MJKWJ/eRVrczd79Pe3t&#10;HW8b297SzdyYyfK+bU5fwp+zoviPxrqHxN/aI/svxJql6og0/SRA82n6Pahj+6hWbiRmG0vIUUsw&#10;6AYA7D4z/DnwX480TQ/CaQWVvavqEkMq/wBlrLIkL2k6yLEWIETlSQHGSM5A4ptrr2qaz8UTp1hb&#10;6jDpul6VOl+11p00MNxdSSw+V5byIFl2JFNkoWUeavPNUfjn4mv/AAp4Tj1PRobqTUPMuF00W1jJ&#10;Pi5NlceWX2KQib9uXfCKOSQATVRxOZVMdT973re6raR0aVlay0s9tnd3d2VzSlNHpi65p9jbrZ6f&#10;Z7Y4owsKKoVVAHAAHQCuS8MaHq+lX2qa5r+tx3+oareLNNNBZ+RHGqRJEkaIXchQE3csTudj3wCz&#10;8TeFrS0jtZPFdozRRKrPcXiB2wMbmyeprnfBPxL0bxH4m17UZvEPk2EdxBZaZb30bW/mbI98kyrK&#10;FbDPMY92MN5PBPbhhTxfs6lk7aX031Wm1/O3W3kZq+pu2FtqvirRvC/9ravGml2EVpeXNilmWku5&#10;4lDxZkL4VFkCSYCElo15AyKt/Erw3Z+PIbPVdMun0vxBo03naDrSxiQ2zkruR0yvmwyBQskeRuXo&#10;ysFZeM8QfETTbDRPDXhPSdcaHUr6fTnd4o2McNrHJHLP5sgGyMNEjoAzKWLgDJNdJd/Ebw1YwTX9&#10;w9z9jhRm+3R2jyRvtGTt2As3sQMMeASSAeip9eoShOOmsuVW6X9NVLVa3uk09CveRx/h/wCIvxe+&#10;BVvcaD8QPC7eJtPYXOpvrXg7SiHjnmuZZpUe0kmeTBeQ7PLMnC4YDgnPT43eE/iF+0R4R1fQ/ilp&#10;0n2f+0rNfCs1m9nfQSeSAz3EM7iXduiYJmKPAkP3uDWt4B+Iiag0et3VxcX1xqE2ovb2aptmjtlv&#10;WFvuR9piHkFDh9pycYJPPP8AjvVPAvxK+Mmn/DXUdD1PRZLaybV7rxAtq1rm4jKJbQLdD5XdWl87&#10;aGdcwqGBwy16tN05Yqoq0LT5Z80o2ts03yNaO+i5XHXRblpx5tVrb+tD0v4leCV8c6FPpFrcWMNx&#10;KrJHqF5pv2h4VYEM0eHQpJzw2Tg84NZeu/Ds6J4Dk0fwNquoWr2Ol+TYwfaGnQmNV8s7ZA/zKUGN&#10;mD9eK4/xN8LPiDoXhpdf8bftB+MtQuNP09LZYvCulGF7wKrZLQQrKzTSHG6QY24BXy+at+EfDXxZ&#10;8Nah4b8Gaz8Y9YvptR8NyzalNqFraSPDcwPaA+WywocMs0ikvuOVVuu7dy06UqdGPs8TFxUm7csr&#10;NpXe8btJLqtL6WuSotbNfiWrHTpNRvLnxBceP11ptYvYLRlj09bdrS2tftMyROhywlEknzOQh+7h&#10;Vr9aP+CfxJ/ZC8G5/wCfe6/9LJ6/G/xM2paT8Wbzxj4ekuPseg+Gwl9da1Yywi/YTObnE0qAybI0&#10;gKshMYPy5G4mv2M/4J53S3n7HXgm6RdqyWtyygsDjN3Oeqkg/gSK/V/C2m45viJ3unTj0Ss77NJL&#10;aPL0/E9DL1++k/I8H/4L/wCmabq/7CMNjq1hDdQN4507dDcRh1b91cdQeDzX4u6tbiTRbq1iJjDW&#10;ropj42/KRxjpX7Rf8F/v7Sb9hKFdJaFZv+E507a1wpZR+6uMkgEE8dsj8K/FrxBJfw6BePp9us1y&#10;LV/JjZ9iu+04BPOBn6kD1qvEXm/1ioq/2I6X/vS17f8ADH7xwHy/2BV0+3L/ANJjoavgmztvDuk2&#10;uhWzs0NtCse6VtzPgcsx7sTySepJPetjRtMW38W2+ozXkzNb6XLb2keR5bwtJGxJ4zvXYq5zghs9&#10;c1zfhr+2oomm124t2mkfcsdqp2Qrj7m48vj+9hc/3R0rXhl8TX3iG3WF7OPS47Uv53zfaluc4GB9&#10;woUJBBGc+nFfARlU9tNOa1vd9+9tNe3n06H20qcfZxtF6WSXY6f+xtK8T+GrrQ9dtBPa3M06TQ7i&#10;uV81scggg+4IIPSr1pp9hY2sOnW9qi29vGscMeMhFAwB+Arm7TXfEJ0C9sdESzXWI2nNot5uEEp8&#10;1vm+X5tvqAcg98EE9BZXF0bOE6iYftHlr9o8nOzfjnbnnGemecUq3tYprm0u9L/jbz7kU/Zyt7ut&#10;lrb8DP0zwZ4WsfGOq6xb6LCLjUbe1a8kZSwkKeYi8HIX5RjgDPfJqTxB8OvBfiX7LHqmkblsb1bu&#10;3jiuJIlWZc4fCMASMnGaZos3iQ+LtY/tUWf2HyrX+yzb7/NKYff5ueM7842/w4zzVnxFP4rWG1Ph&#10;SLTzJ9uiF7/aG/H2bP7wpt/5aYxjPHrmtPbYiOIjy1GnaOvM1b3VZX6WWnlsZKlRdGV4aXell37e&#10;uv4hd6bcxXdpFJqbXFtJdBXt7tVfaBGxG04B6gZ3bs/XkzeHvAfgrw3ZyWGieHbe3jkuJJ5FGWzI&#10;5yxyxPft0A4GAMVHrsl0VtvsPl/aPPbyfOzs3eVJjOOcZ9Kb4Yfxetts8XDTWlWNR52mtIFkb+I7&#10;HHyj0+Y/pypVa3sLqdu6Ttfzsty406ftbON/Pe3ze35E1z4C8KnV28Ty6Ysl1HbhLcuxKQYD/Mi5&#10;wrEOwLY3EHGccVYTwtpuqeG4dKme4hWS3iEklpcvFJgbTgOpDLnGMqQQDwQcGqOpSePX1CaLT/7J&#10;g01YVP2i48yWdj828eWNigEbQG3nBBJByANpbTxXLpFtB4M0SDUNUmES2ljdXDQpJyu7LqrlQFz8&#10;2044yOxtVMVLkSqXbatrt2v0X9XJdPDx5rwstb6b/qz1j9l34YaTqGpPpOnaLHb2MNwkdva2+UjT&#10;Ea52hcADJxgdwfWvuT9nr4J+EfhXoXjvWtOtpX1jxNrENg97dTGSZIWsbb91Fn7sUStLLsXAJDsc&#10;sSx8d/Yd+CWueFNCt5fHeo2V1eeY00jWNqYUJYl9oDuxJyT82RnPRelfQPwlj8e/E3x5r2tXNhde&#10;EtG0nU1jstE1S3t57i8u3sLVJJZ/KkdFijQbY/Kly5klLHaEDfVZfRrxwtSale63u9dvnq12Pz3j&#10;TET+oeyow1flsupx3xq+Ftn8VPEKX+tazqhsEYfa9DjugLG+2MWj82MqSQrHOFZQ+FEgdVCjz29+&#10;HOkazpd62oaZYT3VvrFzNptxfWK3AtbgMVWZVbHzKR2IPuOteu/tDavrdv4Rj8KeE9P1BPEOtXsm&#10;mW+oaXpFxJDZqLv7NPeNNsaKAxx751SVwWKbFLnrycsMNro+oXsySMkN9eSyLBC0jlRM5O1FBZm4&#10;4UAk9ACa+Lx1DEUY+/LW+i/Xzvt12t0Pw6SlHc8q0P4enwTo1wt7qn9oX19qM11ql99nEQuJZG4w&#10;mTtVUCRqMnCxrkk8nzPxp+zr4R+Jvxpj8W+K9U1LydH0iIWNlpt9LZFXlaZGLS27o7rtDjaTj963&#10;bAr1z4a3fiPxlpereKvEekapp9vqWtzHR9K1qzNvcW1nEqW67ozyvmPDJOufm2zrnB4HLa3quqv8&#10;e9P8EeGtC1SOH7Lb3muaqtgy2sVtGLvbD5zDBkkmeDCrklElyVxz5tOOMpYyq4TSmou7VtNrpaaf&#10;y6eiM/ejNnCfHH4SyaJ4e0XX/g74Ms4ZvD+rLcyafp2nQl3jFq9sskcbSRRySRKyhQ7jEYYLkhVP&#10;M/Ab4Oaf8HfhzpNo+kyQ6tqOqLc6vcXSQ/aXZnlZUlaLKllEhB2ll3l2BJYsffPHer6doVreanfw&#10;XkkEe0SLp+nzXUp3YXiKBHduTzhTgZJwATXl3hr/AISGbwJoN94sEy6ldXUN1eQzrhreSVzIYPYR&#10;7/LHsgrH69jJYH2Ldo8yu+stJO1+qi3fybXkJSk42OMT9jf4W6z8T9Q+IPxC8PaNrkPnwz+HNNbR&#10;1hj0iRdwl2hXKyeYFg3bl5MROPmwLXib9ljw6v8Aab/CPWf+ERbxDvTxPbwwS3NpqULReXtNs0yx&#10;xOF2gSIA21Qv3eB11jrOr698S5Leyh1C30rR9NkiujdWEsMd5dyyrtMZkVfMESQvllJU/aFwTipP&#10;ij4h1XQvCF5D4btL6bWL23kt9H+x6bNcKl0ykRtIURliQMQS7lVAByan+0c6liKcPbNtpKz+FLSy&#10;cbcuyUnpvq/e1Hz1Obc4jw78V/jn4ju/+EF0vwBpra5pa3sevaxfi5ttLeSKWJLdrdxHJv8AOV5H&#10;8vcWi8l1Y8ozaPwd/Zq8IeDpH8TfE9LTxZ4ovr1b3VNev7EMwmCgBYFkZzDGpHyqD8u44xmu08JR&#10;fZNFaFpHk8u8ul3udzNieTk+pNZ3gPXNV8U6vrmvzwahb6d9qhtdJt9Q0+a1Z40hV3m8uZFcFpZX&#10;TkAEQqRwckqYytGNWOGiqcFbmte8nfRX3S1bUdFZa3tcfNuloL4n+H/hLxP8ZNO8SXdvZtb6TY28&#10;zQHTFaSZlecxqZWOQivsl2AcvEhzxiu01rxBqM+mTQeH5Iba7ZcW9xdQGWND6lA6lvpuH1rzP4h+&#10;JrnS/HOm+H9PlvLebUJrJp76OzkMMNvFPJNKHm2+WhdYzEFLBmMowO9dNqPjvwdpdlLf3XiO1aOF&#10;WZlt5POkOByFRMsx/wBkAk+lc9f69OnRla6t7qt/wNbu++rt2sQ7tIr2Ol3PgvwdDYLffarj+1I7&#10;m7u2hCmaaW9E0rhedoaR3O0dAcZOK3obB7vx3H471jXY2jsdPmtNN02GyKGMTNA0ju5c+Y26BduF&#10;QKrMCD1rgPCXjqx1nwG+paxrytcXWrXFzb2903lzLam9doEMbYZGEHl5QjcO9T33xN0S8+KFl4ds&#10;fEfl2enafdXGrTFGSB5T5KwRCVgEkJEkrbUJIMYzjodPZ4xVJrr7/M7abK9tNOZ6Jq29loxmp8W/&#10;h5e+L5pvFfwx8aL4X8SXGmzafdX82lm7huraRQMSQrLHmRCFaOQOChXB3ISpwdK+P/i34Ywt4U+J&#10;vwzv1ttMultLXWPCWkS3tlJB5W9B5UbPcRFUwrAoRnBDEE41PGHxj8PeD/DN54gvdO1NmhgZ7O3j&#10;0yaR7ptpKqojViuSMfMFIzyBVXwJ4nfSNNfSLu8m16+gW3S+vrKSNg8gtIFZyxZQSzhjgc+oGRnS&#10;nWrywVsTDmgtF0e6vaSWyva0rpXslfYUvd1V1/XUwvgn8SPD3jn45+MNa0D4s6P4iXUvDOkvHDpW&#10;xRZRLcah+7KeY7Bx5ily2Dl1yq8Cup+IPws0/wAf32nS3DWdvHaXsNzcTR2J+2SeVMkyJHOsimJS&#10;yfMNrEg8bSM1wdx4d0b4n+PNT1LwVrV94N1PT7OC30G+bS3tZPtZkma7zBIEF5C6LbgkbkbZlHDL&#10;uWv498AeMrfV7ext/wBofxpdeINU1O28+z0OHbb28RnhR5TGsci2yRws7YdgsjctvOBXdOnTqY6M&#10;6NX2cuWKs4ttWitbxjy2S1b0aaenUqycrp2O+8d6JqWhWlrrOieKtQtLe1vmnumlha9W3T7LLHvC&#10;lWkKhihKhtoG4/Lyw5nUNCk0/wAI3sFx4wXWp/sN9qN5qcMCRrczTiRRgKWwiImwLuPCLnJAxqaH&#10;pvjez8Wav4T1r4p6veWOlWtnfiaSxt/tU0cvnBoy0EScboGxsXd85APC485N5quhDxl42is2tdH1&#10;rUpbWPTdSsmtLpdtusUUoEyo5eaTdK3m4JD8biRnPD0Zyp+zU02uWzS+K7TSu4p3s27XtprrYLe7&#10;a5/QRD/ql/3RX5Vf8HJmk6XqHjf4H3N/psE8lvY+Jnt3mhDGJvM0j5lz90+45r9VYDmFf90V+Vf/&#10;AAcljVG8b/A8WEtusYsfE32jzo2ZivmaRwuCME+pzj0Nf01xlzf6s4iztov/AEpH6VwjZ8RULq+r&#10;/wDSWfmT4t0K28TaSNBvZ5Y4bi4jE3kyFS6KdxTI7MF2n1BNddp8n2u1+z+Ztk4aKTb9xhyD2/LP&#10;IyO9cn4jl1uKO1Og2UM9w10F23MxjjRdjZYkAk49AOTgZAJYbXh97yyto49QvVmmUfvJI49gY+y5&#10;OB6DJOOpPWv55k6kcPB82l20ut+rt8lvv0P3VRjKtJW6LX9Pxex0Xhe2SyutW1kXM3nX06yXdtIw&#10;KwzJEsfy4A4KqnJ5IAPfA0LjwpoPiXSdJi1/TluP7OuLe9tNzMvl3EY+V+CORk8HjnkVy9pP4wW9&#10;1jU7p9PWzEajT44d++VAh3+bngMG+6y9jyDgGtybWfE13pumyeEBY/8AH9EupLqW/KWwyJQgT/lq&#10;OAM/L1zmtpe15lKM0npqna3u7X8lp66bnPy09Yyj30tvrvbzepvNBDOMTQI3+8oNZPhHwR4T0O2v&#10;dJ0vQreO3F4xEbDfjKITy2Tj0GcAYAwABWosx7H8qzfBc/iI6bcN4rSzW9+2yb/7P3eXt4C43c52&#10;4z7+nSuenOoqE0pWWml/Wzt5a+l/MuUKfto3j31t6Bd/Dvwpc+I7XxM1hML6zjeO0mS9lUQhgA21&#10;d20cDHT19TTrzw5b6nct4e8SP/aljdadcRyLdRqJNrGNWGUCjBB6gAj1ORiS+m8VjxJYjTRp/wDZ&#10;JjlOpNMX+0B8Dy/Lx8uM53Z7dPdniOXxDJdwHwvNZrd/Z5MG+Vmj2+ZFuyFOc4zj0P0xXRCtiJSi&#10;pVOmjb+Hfruu+ne5nKnRinaPXVW326de2ppaT4R8K6PptvpWmaLBHb2sKwwRhc7UUYAyeTgDuSao&#10;TeAPC2kSzatZaZm6ur6FprmRyzBTOh8tST8iDsq4GcnBYkm9os+tS2n/ABPLa2juAx/485mdCvY/&#10;MqkH25+prPEnj6a8J1g6Rb2C6gnlR2wlmmmj81dhLHYsbdMgK4PYjrU0auIdRr2nVX131/G46lPD&#10;+zT5PTTbT8DY1LwT4a8Tta2GuWcktrDc+b9nW4ZUkbaVG8A/MBuztPGQCQSBj6E/Zt8LxeMTbreW&#10;rSMszxSSLIy7tkhQNwQATtz7ZrwG5sfiDqWqafpPw+0qxurq6uGWRtQmcLEoH3wqAl8MVyCVG3I3&#10;BioP39+xP8Abjw1oOnL4huY5pra1jWaZYfL85woywUk7dxycEnr1NehgKeJrRheel9Ffbe78vnuc&#10;mOqYejzScdlq7f1c9K/Z0+GXhv4Nfs42XhDQo38zWr+ZtQurmQyXF7+8YzzTufmdmij8vceBujUb&#10;VCgcP45+Fthr3j2Txve6lql+yTNNp9hqF8ZrWwndSrzQowyrsvy8swQbhGIxJJv9C+D+lfFu7+Ha&#10;fEj4m6Zp9nayaKrQ+FrG9EsujQq0skxM2zbdTS7kL7THGghRE3lTLJgfFuTVv+FqaN8O/CtvqsMN&#10;rdPfeJNQbSpo7V7VYGEdulw6eXJI80sDFUZiEilDY6V0cQU8VVxEkpWik7u+/f8Ay0322Z/N+e4i&#10;piswlNqy2S8keLTfCqHVPBeka1o8em2OvR6LbxWuuXGkrcTQR+Wu5ByjYI7bsexrP0z4caH4H8N6&#10;b4OsVaS203T4ba3mk/1jLGgQFiOrHGSe5Nd9r+sW3gz4VWnie50jVNQW10mArZaLpct5czN5YwiR&#10;RgkknAycKOrEDJrA8CaT4im+Huj3Hj2GT+2JrJLnVIZ8bre4kHmPCMfwoWKD2Qda+JxlOtKlKTfu&#10;82ndvXrvZdr6X03Z4Mk7HinhD9l7wBf+N9V+Jniq4vtUu7rVpfLsmvJYbQeTcuUaSBHEc75WP5nU&#10;giCHjKBq5X9qX4K+L5TOfhX4WH2HWfDMuhyW+k2NsfsbPM8r7lmljRIJyyiZlV2IiHynIK+zfC/W&#10;dY134k6xZWOi6pY6Lof2yB7i809oYNTu571zmIuAXECQY3D5T9pOCcZqp8dddvtL8D6np3hy21Ft&#10;V1OCW10WTT9NmnWG5cbY5JGjRlhjVmDF3KqAp54rq+t5hh8xheSk7JJPWMVpbRaKySem3XqVzyVS&#10;5xXhz4X+EPBGl6T8NfD2i2y6bb+H7m28q4t1kE+DbLvlBA8xmwCxP3j1rlfhz+xn8JPC+q3ni7xt&#10;4X0fxF4hu5HQ6xNpIi222xY0hEW5kG1EA3DnJJGM4r0q6K23iaxZt7CPS7rPylmOHt/Tkn9TVDwJ&#10;q2r+I9S1rxDew30NhJeRwaLb31nJbMYI4VLSmKVVdS0zzLlgMrGhHGCfNjjsyjh6koVWlJXk76yb&#10;k9L763ba2dtdhc0t7nB3/wCzbrngWGFfgJ4ut9J0vTJDf2PhPWLe4vrNr8C4+YO9xvgjczglE+VX&#10;jR1AO4Ott4++Nfx58L3UXw08Pw+EbK7s7eGTWPEEdwt5azOubnyIvLCzGLIRZN4jZ8sCwXB7bx3r&#10;mqvrOkeDdAg1GO4vNQhnvL6HT5jBBaxb5XDTbPLBkMQh2Ft2JgcY5rS03UrbRfBNnqd3FcPHBp8L&#10;OtpZyTyEbF+7HErOx9lBNbSx2IlQhUrwVSo37rau992re+21o5X673Qc0ra6mR8GvgJ8JvhJY2dv&#10;YeF7Wa/t7fZPrlxbiS8uZWIaSV5Wy5Lvlj8xycdcVP4Q8DeGtN+MniD4ktbWjzLK1vYrb6csTJ5s&#10;Fq0ru+S0jHyo1DHG0bhj5jVj4aXWu33hCHVPES3K3F5dXV1HDeQtHLDBLcSSQROjAFWSJo0KkAgr&#10;g1z0Pi4p8Y7rRGvLi00+1+0T6hLcWrwwyzGCxSFFkdQso2tOxCE7Sq7sZXOca2YVsRiE5uUrSUnv&#10;dJq9tOr0Vrb9hXlqrnc/EVtc8ZeFrrwxoOsJpP26F4Lu6NqZpBC6MreX86hH5yHO4DH3T2jkvBot&#10;5odpY20ccMd8yeWi4+UW02B+GK574hfFjwz4O8I32t2WpR311HbSfYbPT1a4kmm2MUXbEGIBYY3E&#10;BRnkik07xDolrYeH9Nu/F9re3FoypdXclyu6RltZQ0p56MQTnoSetc9Oni/q6ck+W8rK27tq729N&#10;++hKUjr/AArpq6HqeqeKtd8Qx6jqGqSRJvgsjAsFvEp8uBVLucBnlfcW5aVugwK4jx/8JNffU7jV&#10;/g94403SbbUNWtdU1nQdU0eW4guby3uBcLLE6TRm3aR1TzeHVgoIUNuLReGPijpGu+Ltd1KDWpTp&#10;dvDa2VjazW7xvNdIZnmkiR1DSKRLCu4AqTEcHg4Z8RPijp9tZWfh7Tby+stT1HVLSL5rKQeVb/aY&#10;vtDtKFMaAQmQhiwyRgHIwOqlUzOjjVFfE1G94qyVk1dWt7qSu7aW0dyk5KRBD+1jc6Po0dp8WfBm&#10;p+F7yS2aOTVZtJkvNJSQusSzGe3YhIizBh5xh+XIYqaZ+zH4i0zW/C3iRNM+Idj4kRvGF7O2qafI&#10;jxyeZscKuxmARQxVRuOAoBJOTWrpnjnR08NzQSaPdajZ27XEdxLawJNG6q75VV3bpeOMKrZPAyQR&#10;XFeCfA8/ivUpviL8MPHc3hPUrnVpxPo82lsYptNh8y2gSWylMbQtx9oVsKwaUhgwwo6JfVK2HrQ5&#10;fZarX4o33S0TnHS/V9Lor3ZRfT8jt9Q+Eelap8QrXxrdPbQw2McjWtrp9q9vM07oEMssySfvMLuV&#10;RtGA7ZJrO8b6b4j8OarBcaR8S59Ht7i0kg+36lp4vI4pDNGUV2IXA2mUK0j8EjluQeWX4UeONO+I&#10;Gj+GNJ+PnxGm8syXWrXlxGrWwh8kqUEklu0LvJK0bBMkxqrbAldB4Ym12bwnda58Q/GOsapaabqV&#10;9YyWdnpO+W7WG7mgRnS1j3yF41QsqqFzuOMEBTlqUuSXtlUikklyu9m5WspRabbu9d/TUduXrc9H&#10;/Y50G28PftHfD/Q7O8kng0fxBo2mWsrbf3kUPk4YkD5juZvYHOMc5/YIdK/Ev/gnVJ4l8K/Hb4W+&#10;EvFS26yaj4lt7qOBVSGW2nF4huISgwNiu/GAWG7BAC5r9tB0r948LqcqWT4hOXN++lZrraMFf70e&#10;tl/8KXq/0Ciiiv0w7wooooAKKKKACiiigAooooAKKKKACiiigAooooAKKKKACiiigAooooAKKKKA&#10;CiiigAooooAKKKKACiiigAooooAK8d/4KHtGn7AvxtaZtqD4S+ItzE4wP7Nnr2Kq2s6TZa9pF1oe&#10;pxs9veW7w3CJIyFkYEMAykMvB6ggjsRUVIe0puD6q33l05+zqKXZ3P5fDqfheC1hvZdbSGK6z9ne&#10;a+aPzMf3dzDP4dqp6Vrfh17W1jt7q+nZrZW8y1W5ljGAMjegKg89M59uDX7qfHL/AII0/wDBPLxL&#10;b3/xC8QeFfEHh6eGBpb7WtL8TXk8ioMszbbprhccknCV84a3/wAEXv2QxP8A8JD4Z/bcvbfw2yzI&#10;tzqtva3MwljCOxMkQhjMflyId+0BvNi258xc/jGM8P8ANqMmsPLnj357P5pxt+J+s4XjnKqsU68X&#10;CXVct18mpX/A/Mo6/penRPeyf2uwjXdtis7t2OPRQpJPsBWhp/ie2jnuJFuNVTdKCv8AoM/PyKP4&#10;ozX6naF/wb5/C7xFo9r4g0L9q/VLqzvLdJ7W4i8OQlZY3UMrA+d0IINXV/4N3/Aw/wCboNY/8JqL&#10;/wCPVx/6h8QWf7vf+/H/AOROr/XTIW177/8AAH/mflNH4j0m7uZlhu9dhaOTEhh02aFZGIDbhiIB&#10;+v3ueeM5BAde+JZbO4sTa65rzM0xj+bQ2lCAqTliIQQBj7xPtySBX6ba7/wRF/Z/8K+LbPwDr/7Z&#10;l5Z6zqUkaabp9x4cjWS7Z92BEPN/efcYnbnaBlsAjMfgb/giz8CfGWox+FNN/bRF5riWnm32n6fo&#10;cb+WQQGIzMDsLHKkgblIYZBzVx4I4iUtaSenWcX0t/KS+MeH2rc7XpGS/wDbj83f+En1OCJpW1u8&#10;n2jO3+xZkJ+hETfyNFr4vfXPDTX2/Wbdri1b/RbvQ5RIMgjBHl5B/I88gHiv1ST/AIN+fByHj9pv&#10;VP8AwmYv/j1R6t/wQZ+HnhzSLrXdb/aovrWysbd57u6uPDsSxxRIu5nYmfAAAJJpf6i58rP2Mb3/&#10;AJo//IhLjHI5ae1lb/DL/wCSPzGi8ZKuorp3m6g/7kyNN/YE/lryAF3bfvHJOB2BzjjN+48aJp+n&#10;TXsdxeTGGMusEHh64eSQj+FRwMnoMkD1IHNff11/wSK/Z/0+GPX7n9tiG30czSWtxeXegpGyXW2K&#10;SNfmmACmJ924kAh4tuQ4rsPD3/BDD4feJtGt/EGg/tSX11Z3cQkt5k8Mx4ZT9Zsg+oPIIwcGpXAu&#10;fXX7pf8Agcdf/JSv9dMjkmnVl/4DL/M/P34P+M49O1kXF7r6WqQm4RpLrQbobjJOXG3npgAk9OQO&#10;cHH058Hv2gPh9dzXdjq3xh03S1sbpYPO1Dw/dCO5BiSTfHiX5kBfZkgfOjgAgAn3aP8A4INeGI+n&#10;7Smof+EzH/8AH653xj/wSD+Bnw71e18OeMv2yhp9/fpvsrO60GJZJV3rHuC+fnbudQT0HJ6AkdlP&#10;hDiGnJy9hF/9vx7+SOWfFWQzjy+2kv8At1/qy94Z/ae/ZO8PeLYT8Q/H2h+JorqCK2trix8LzMlj&#10;hbmWSSTzTJhSIkTK8l3jXB3ZGhq3x2/Y+1CxeeA+HWutQna4mjh8Os3l5ACxjbDg7Y1RSRwSGPes&#10;Hwb/AMEmvhDqOtw+DV/bFt5vEXmS2t3p9noKOFuoU3TxLmcE7SHxnBIjfjKPt9I0z/gjZaaWIxD+&#10;0LM3lrhd3hdef/JmujE8LcSYumoOkoryqL/I+PzSnwzmlXnqYqp8oHiK/GH4R6uNN8ReCLrWNAj1&#10;BlXULGz8OSQt5YjnaMyKIG2tuZO4YbgrAEECvd+OfD994hTQra98bXUf2N7iS+j0W78lGDqojJWE&#10;He2WIAB4RskZXP0JqH/BMfSvh74cvvE+vftFR2unabbSXl9dz+F/lhhjTe7nFz0CqTUdv+zj4M0J&#10;V1wftY+G49Ia9XTbq5u/D7RtHqDxRTw2/N0ArGGRnYMQQNvH3sefLw7zap8cf/J4/L7PTY8aWS8K&#10;9MVU/wDAEfN/im7tNO0m68U6Z4P8faxfWNhcPa2em6Jqbzz/AC7zGi+WAWYooGe+ORzVG20P4l3G&#10;jWt3caL8Q5rp4UE4j8Dz8ybec/6Ee/pX3R4C/Zj1nVtJtfEvhH466TfWckbLDOvhWTB2koykfbAQ&#10;ysGUqcFWBBAIIrrrH4A/EqwjWKL4qaKwVsjd4Tl9c/8AP7R/xDHFSp2bd/8AFB/+2+pxVsnyGMf3&#10;debfnFH5ky+APip4nbVNIuvh/wDE+GOOTyJJm8B3IW4DxKxZD9jOQN+3OB8ysO1Q6toPxk0S9SGL&#10;4ceObiCaSCNZZvh7fMUZi+9mZYYwEVVB6Zycc5AH6SeJbp/h/rjeGPFf7Q3hGxv/ALGt49rceGJQ&#10;6W5kMYlYfbvlQsH+Y8YjkbojkZdnpl34i1Wz+H2qftFeD18RTSyQyabZ+G5iWuIUzOse68BZUO4E&#10;44KMp+ZWA5anhjjo/BG/k5Q301+HrY8Spl/LL3HdH5y6vJ8T9MkmtYvBviia4jVSsf8AwrjUwjMS&#10;BjftwMZBPtnGSCK5vRPFnxst7261LWPgR4muDPIIIxH4bvrfYsc8se4h4mLAjEgbA+VhwCDX6nX3&#10;7I3ji/leWX4vaaC/Xb4Tf/5MrJ1/9j7W9K0258Qa98dNJs7OxtXmvLq48MtHHDEgLNIzG8wqgAkk&#10;8ACuVeGedQi4+xi795x/SKMfqFbt+J+aeo+O/iuuqW+mWfwd1WFbi3lla8m0bUZI4ijRgRti1XDM&#10;HJABIIR+RgZyvE+o+PjHZ6n4h07XJ/sN09x5OleA7pNpWCXBAmjlJbcQByOSOlff7fAbwZq6NrFl&#10;+1Z4cbSbNYhqVw3hyRXglnjjmt1IN1gAwl5G3YKKAxwu4jW8O/sLWPxM8OJ4i8I/tGWGoaddMwhv&#10;LPwyWRyrEHB+1cjI/Hr0rm/4hrxDTa9nQiv+346383FtfKwvqFft+KPzr1LxRcS2MP8AaOm+Kbi4&#10;uowZLe40q8hRVxkiTy4QoA6HCnPoeawIPFIt9TuNN0Lw1caOtvDG3mLpd21rdFi4MYTyAMqFUlgA&#10;cMo6ZFfpbqP/AASsudTcvP8AHvblNvy+F/8A7qrifGf/AATK+H3gvUbfSvFv7UEljLcW7zwmXwe3&#10;lmNGVXcuJyqhSylskbQdxwMmsf8AiGvFUItKgn61V37Wttpr/kT9QxC2X4n5/n4gXfg/wDYrYrNJ&#10;LDDa25tLDwndCRWdkjZvmOAE3F2yDwpOD0rc/wCE40VQftHjjUlK/wBzQ3Xj3zAefyHTjrn7I0z/&#10;AIJi/C7WPEMPgC//AGvrH/hIri6uIV0200AMzyQ5MipunBbYAQx6BldeqsB0U/8AwRE0e43b/wBo&#10;67+YY/5FhP8A5IqKvhrxVV/5h43u23zw62/u9P1D+z8T2X3o/PvRvjXpz60s3iC3vPJhkureO8j0&#10;mZdyGZFRihBYZCE5AIwVPHIGtrXx4+HGmS2trcXF9cR3kjRySQaPcSJCuxm3PiM8EgL0PLDtkj7e&#10;vf8Aghh4Zjga5n/aR1DbGpZvL8Kqxx7ATkk+w5Nedp/wSo/Z51iB9R0X9tmBrSwuoo9aa48PiOS1&#10;WWKRo8oZgVJKbjuACpHKxI2HBU8MeJKk1KWHivJVYr9P+B5C/s/EX+Ffej5gufin8HtOtXnhvZFC&#10;4Hk2un3Cl+cAYCgfnwB6DNchafHDwRq3jnw3rtiuuaHCNNuxK09u4Ft5iwOqlFLqpyhUqy4JB4OA&#10;a+8vCv8AwQ6+FXxE0CPxN4P/AGtbrUtPuSwhu7Xw7EyNtYqcHz+xBq3J/wAG+3gyU7j+01qi/Twz&#10;F/8AHq6MP4a8SUU70rt3V3VWl01ta3Uf9n4pdPxPiyb9oX4e6hr7W+veJ1mS10/93NFo8yQyea3z&#10;JzuLsPKBIAAAYdcjH64f8Ez7+z1T9hv4e6jp88klvPpczwySRlWZTdTEEqeVOOx6V8a+O/8AgiR+&#10;z38ObqOy8f8A7as2kSSWdxdxre6FDGGhiXdI/M/8K8+pwcZwcfbX7M3/AAq/9mv4Z6B+yte/FLTb&#10;7VvCkcemBWYRzOsrs9szp/A0iPGMZxvdVBJZd33/AADwnmPDuMrVMTGynGKXvJ7O+yStudmBw1ah&#10;Jua3R4L/AMHANzY2P7B0d3qc3lwL4407e+4jGY7gAcc5JIAA5JOK/E3W9T8NaZBJZ3muRwSNGG8m&#10;XUCrbScbsFs461/Tp8Svhn4N+LnhK48DePdNlvNLu9v2i3hvprcvg5A3wurgZHY818Z/Hf8A4Itf&#10;8E19H0+Xxbql54m8AQ3VwqTalpviV5U81idu9r9LkLk8ckAnAHJGfV4s4UxGdYqGLw8/eikrN2TS&#10;be6T11Z+jcNcTYfKcNLDV4e623dK7V0l3XY/FmHWdAlkeKB9Sk8tseYsF0yNxn5Wxhh7gkVbt/E+&#10;l6a0ZJ1hhJIEASyu2wT3OFOB7nA/Sv0tvP8Agiv+y9Yat5F9+2/LaQ3trHqGiw3GkwvNLp7Kq+e/&#10;zoMCQSZYKFVF3NtAbHbp/wAG7XgLblf2odY5/wCpah/+PV8J/qHxBzfB/wCVI/8AyJ9pHjXIbfF/&#10;5I/8z8p7TX9OltfKnfVP9fI67tPlJQl2wwJjyDg9Qc81Ppni23mgWaz1rxDGhY/u7jSpNxwcdJIC&#10;wBx+Vfqsn/BvD4GQ5/4af1f/AMJqL/49XHX/APwRf/Z+g1fU/DOm/tsH+1tCR7jW7G68PojWVrE0&#10;ZnlkHm5QCN9yk4VuCCVBIqXA3EMr3pr/AMDj/wDIkrjLh9W99/8AgEv8z82ovFeox681vDr+q7ZL&#10;VWE0vh2RlG1m+UsIwN3zcADOM+lWtS8f3+i6fLfzJqt8sK7tljpMrTSeyx+Qcn/gQHqRX6beCP8A&#10;gh/8DfiJ9o/4Qf8AbHutU+zRxPcfZfD0TbVkBKN/ruhwwz/eR1+8rAdEn/Bv34PQ5H7Teqf+EzH/&#10;APHqv/UfPpNOVGLtb7Uf0iT/AK45HGLUasl/27L/AOSPy5m8Qh57V/7R1D5ZiW3aLKdv7tvSP1NW&#10;rHxpHcTzQeZqCC3kCeZLoFwqyEqGyvy/MBnGemcjsa/SzxR/wQz+FXgbTotV8V/tbXljbzXkNpDJ&#10;ceHYh5k8rhI4lHnfMzMwUKOSTXOzf8Ejv2fdDDT+JP22YLW3uLdLzTmbQUV2tCVj3yBphsbzhKuO&#10;wjYnGx9uf+ovEFreyX/gcf8A5Ef+ueRqV1Ul/wCAy/8Akj8/dU8YNBZGCGW8me4zEiw+HbltmVJ3&#10;MeMAYPPqQBkkCvSfgn4w0XTNT/tPUvFVrZ7Y44I/tehXOQqkktjIwCT+IUH6feq/8EEvCo5H7S2o&#10;/wDhMx//AB+pV/4IN+GVOf8AhpXUPT/kWY//AI/WkOCeIIRsqMf/AAOP/wAiRLjDI5Sv7WX/AIDL&#10;/M8o+Df7Sfw31bRbXUtQ+OGj6P5m4rb6p4bullC5IBZRN8u4DdtOCN2CAQRXpXhT9rD9kXRtV1i1&#10;8U69ofiLVLhvtFvq/wDwjci2zEQ2kMUTNIHbJYuTt3BVhkY7corc/rX/AASU+CWl+KT8P7X9s+zX&#10;xErMP7LvNFjVlEcSzy7sT8FYG8znsQTxk1rfD3/gkr8GfHs91YeAv2v/AO1JrVUe7jt/DqFoN2cK&#10;w8/5WGOVPKnqBkV6lPhviSnFxjQir/8ATxf5Hh5lmnD+ZUXTniZq/aH+bDx58eP2QdD8MXEuj6fp&#10;utSadZSTeTp3hVnuL6RVLEKvlAb3fJAJAyw5A6cqfiL8NYtan03wr4t1i00t4fMtbPTdFmWFJHkd&#10;pNuLcnn72M9W7V7ZZf8ABHq3sXLx/tBSHK4+bwuP/kmrGqf8E69D+GMNhe+Iv2j4bWO4vo7Kzabw&#10;qzedPKSqRgLc5yefYAEngGvNnwHnla7qR3/vx/8Akeh8fLJuE91iqn/gCPnm18aaFrl9qFur+Ntl&#10;jdCCGaXRr1UucxJJvj2w/MoL7CTj5lYdqx/Gc9/pKQ33g7wb8QLzUL2/srWW4sfDuozeRD5xLSSB&#10;4igRUMpOQeuME4FfTUPwL8AeFYE1TUf2uPC8ek3Nus+nXjaCx84+a8bc/atuCyYQAksUkwMI2PXt&#10;G/ZQ8b6crTWfxh0t1mUHLeFJDkfhee9TT8NcdKpzTvbtzR1/8l76nLUybhv7OJm/+3UfA+oeHPiM&#10;y5s9B+IkzSL/AAeB7gge+fsWa5qz+HvxR8R2Ed9c/D/4n2ax3blIbjwHcqx8qVlV/wDjzPysFDDv&#10;hhnByB+ndr8CvibabfL+KWh/Ku0bvCMv/wAnVzt9c6o+rXXw70H9oTwXN4iWSa1t9Pm8Nzj/AEpI&#10;RKY2K3pxtV0LYyQGA6kCsZ+FuKS929/WH/yJ5OKyvCQ/gTcvVJH5wLo/xkt9Sh0m5+HfjKNZlupF&#10;u7j4d6htRY5lRFYiNfmdX3DAwQjdOM43iTW/izpWn3U+j/DvxVeXFukreS3w51NA4QH7p2/OzEYV&#10;RyfYc1+l3hrw7B8XrlbfwT+0Z4W1OSO3aXbY+GZG+QMFY/8AH71UlQw6rvTIG9c2J/2PfG0/3vjB&#10;pv3s/wDIpv8A/JlccvDHNYyTjST/AO3of/Inn/Ua3Rfifl74d8Q/GPSLdNL1n4L+ILiZ5Z5ZbweG&#10;722iXdKW+75crc7+mex601PG3xkvNVuNMPwyvdOjhWNlvJvDOqXCNu3fIv7mIuRgZPygbxjJBx+k&#10;Xjr9lVvBmjN4g8a/tBaTptm1xDB9ouPC7KplkdY40H+mcszsqgDJJNcVcfAXwRKtrrlz+1Z4d/sn&#10;VoZRod1D4cdnvpIHcXAjH2rDqv7oKUzuLYGcru56nhrnzk5KhG7/AL673va1vLYn+z63b8T4A1jV&#10;/GGna+uv3+l+KZpmht7eM2PguVQnmT7GZfMgZgqht7fMTtU/Qmu65aTSf2feaBrmoKqh5hqmn3y2&#10;4OcAbTCVZ88gbflxnI+XP6QRf8E7pvFOl2ur6Z8f7W4tLmFZ7W5tvDW5Jo3UFXUi6wQQQQR1BrL1&#10;D/glBLqfmC4+PpXzG3Nt8Lj1z/z81jPw14ndmqK0/wCnkV+UUS8BiO34n5m3fiO51Pw9fRabo91p&#10;kO+eH+zb7R7yZW2OyiRF8pdobaCqghSCD3rQ1j4nXFrq+l6VFfXjQ3txItxc2fhi5C2qJEzBmZ9w&#10;wzBVAC5O7jGCa+5tf/4Jm+C18SXPw/sv2nlj8RGH/Q7G+8IyRxySNDLJH8/nYZSIZTlSeIpMcowF&#10;Xwd/wS9+DvxRuPs3gT9sG31R0hMu2z8PIx2htrf8vHVSV3Dqu9Mgb1zMvDniqTs8PG2v/LyL3SW7&#10;i27Wvr8w+oYn+Vfej4wPj3Q0USP441ANnLZ0J9n0x5Ocf8Cz71k+Avjho15YrdeLbK80+6vkjnkH&#10;9mzbFbykBUgAsh+Xo3Tpk9/v64/4IfaJcrtk/aPvOuePDCf/AB+sPxj/AMEUfAHg7w7eeLPFP7T+&#10;oW+n2UJlvLhfCXmeVGPvOQkxO0DknGFAJOACaxj4Z8UezcZYeOvX2kU190UvvvsL+z8R2X3o+Lbr&#10;46fDC41iTw1fyXkkZto5RcSaLcPbyFnYbN3lkBl2BiDjhlPrjJ8R/Ez4H+H5W8URaZc6jePGtuLe&#10;z06ZiyZGBtcCMAYz2xyRyTn61H/BKT9nl1tdZl/bbtW0rUo5U0eaPQ0aS7ngZxcKqib5goMW3bks&#10;XwAcrnrbD/ggz8P/ABFpVvq+k/tTX1zZ3UKzWtzb+HYmSWNhlXVhPgggggjg8VpR8MeJKclalZdV&#10;7Va99ktx/wBn4novxR8HeFfjT4Oj+J2sa5BrupaTC2g6bFD/AGhbyypK6zXzOhA3qcB4+hDDd1Ge&#10;ZPHPx4+HWu+EvFJ1XxFJ9p+ztbW80ekyqrgRBkkjUg5CvI3zE5yjdgK+7JP+DfLwXIGz+03qvP8A&#10;1LUX/wAerjfEv/BEP4DwaxfeBov20tviCGSC0XTbrRYkIuriNnt4mxKSC4UtgAnaM46V3Q8N+IHi&#10;o1Z0krOP/LyP2bdXFvp3D6jiuZO3bqfqJB/qUx/dFflT/wAHKFxp0XjT4H297OVaax8TJCqswZm3&#10;6R/d/wAiv0w8JfGT4X+Ndb/4RXwp440+/wBSW0Ny1nbThnEIYL5mP7pJGG6MrKwypBOX8d/2a/g7&#10;+0roMPhj4y+F7jVrCBmaO3h1i6tAC2Mkm2ljLfdHUnHbvX7pnGXrNstqYTmceZLVdLNP9D67Kce8&#10;rzCniVHm5b6PzTX6n809/q3heC8htH8QQq8dyVli/tI7lby24xuyD04qSz1vRbmLzIF1YLuI+ezv&#10;FPBxnDKDj37jkcGv2G+N3/BFX/gnB4UuYbCH4leKvh7NeRvLp9vDrcc9vIEID5+1wSuwUNuYCUEK&#10;CxIVWI840X/gh7+z/feJovAVz+2s58QTXVxBHpdvocTO7RZLBcygkqowxAwHV16qQPyPEcA57CXL&#10;TtJd1O34OJ+pUeNslmuad4vs4X/KR+ZZ8VadBDJpsaawzy2sjKwsbtl4wMbtmM88DOTz6Grs/iXS&#10;LVZNRFxraGNN8n2XT52Z8DphYsucdByfSv1YT/g3a8CIML+1BrH/AITUX/x6nP8A8G9HgS1heaT9&#10;qDWNqqS2PDMZ4Ht53NZR4F4ijZKmv/A46/8Akpo+Msgbu5v/AMAl/wDJH5Zp4raRN0Ova0rNyu7S&#10;M7fY/uP/AK9RaT4v1Y3V5Cusaj+7uM/vPD8qLJlQ3ysYznr1AwDx1BA/Ry3/AOCO37Nmp2Ums6F+&#10;3JHNp+nXsdvrlxJocY+yNJCzoh/e/LIPlZlbGxA7Nt211ng7/ghL8I/HehQ+J/Bn7XF7qNhMzLDd&#10;2vh2JkcqxU4Pneo/EYI4INOPA/ECi06MXf8AvQ/+RJlxlkMmn7SX/gMv/kj8xJPiBPbXNvbXcOrM&#10;bmXy1ktNLllWPjJZyYFCLjvnnoMnAN4eI8anHONRvmC28g3NosuOWTjhB6H8q/URf+Df3wcgwP2m&#10;dU/8JmL/AOPVieM/+CKfwT+HLwp40/bAutPa5hllhWbw3HuaOLaZZMCYnYgZSzdFBySBzR/qLn3S&#10;jFf9vx/+RD/XLI/+fsv/AAGX/wAkfnFpPjNNQt1ulkv4dxYKtxoFwrYDEAkY4zjIzg4PIB4DtQ8W&#10;5mh00XF465jneePw5clFCTR/KT1LEEkAA8I2ccZ/RDTP+COvwS/4Sn/hX+p/tlxr4g+2SRLpdvoU&#10;ZfbljGSDMDnZtBP3fMJQEnArsV/4IJ+Fk6ftLaj/AOEzH/8AH6I8DcQRqc3sV/4HH/5EJcZZJONn&#10;Vl/4DL/5I+Hvg/8AEPwr4E0+78W6x4mt2uo4Gn+ww6BcSTsqKSkCDeAWPPGcbnPOOa+u/h1+058L&#10;rCGMz/tH+F7MLg+XN4euye3BxMK6tP8Agg74ZTOP2lNQ5/6lmP8A+P1wr/8ABLT9nqQXV3o37b1l&#10;cWujzf8AE+m/sVG+zRl5IBt2zEM/2gIm30b/AGk3d2H4U4iw+1CP/gcf8jjxHE2Q4jetJf8Abj/z&#10;Ou8JftP/ALF2seCV8Hajc6M2oZhtNU1O48NMq3Km3imnliJRmO4yGEEncJN+MiMtWb48+P8A+yfL&#10;f2v9m6Fp979svhb5sfCrMsPys7SyHyQFQBcZ6klQASwFbXgH/gj58N/FNpJqfgb9q5tThsbxreaa&#10;28OxuqSgBipxcf3WVgehVlYZBBPYWf8AwR/hs4/LT9oKQjdnnwuv/wAk0YvhHiLGzvOmkuyqL/I+&#10;JxmB4WxlZ1J4qpd9oHhdh4+8FgXWkWnjnxIbO1mSOxhh0ifCwLBHgDFtkgNvGSe1UdI8UaX4l01d&#10;S8jxxE00kgS3udFvlkKK7KHwkXAZVDAdQGGQDkD6C8T/ALD/AII+EFzGvjf9qOw01rqwuruM33hk&#10;qpt7YI08hb7TgKgkTJJHLKBknFa2hfs76LoPij/hBNY/af8ADkevWt4tsdNXw65dBMSbYODdDazx&#10;mP23uqgksgPC/DnNKnxxs/8AHH/5HqebPJuF/s4mp/4Aj5O1Z9esfEem+HPBPg34iLb3jXdxf6lB&#10;4Xv54Exg+WxlgfDu8u4YHSNxkDg1PFmh/EzT9GvLqy8F/EzUPs9u0v2e18B3DSTbVLeWgFmMsSMA&#10;E8mv0M0n9ljx/o8Sw2/xb0lgr7hv8Jydf/A2tqH4IfE+33FfilofTnPhGb/5Oq5eGOJnyuV7rf3o&#10;663/AJfkcGIynJ4x/c1pv1ikfmX/AMKt+J7XcWrTeDviQsiQtGqv4FudqhypI4s+eUHesuxtPjEY&#10;511b4d+LrRrS3ieZ5vhvqWJHaPewQbdx29Dx14GSDX6Kr4uh8QadDf8Ahr9pXwPd6fHH9ovLiPw3&#10;O262yYg0O29PmsZmgUKM5EqEZ8yPdb0H4Waj8WrW91bwb8f/AA3qVvBdPZ3U2n+GXkSOZVXcmftp&#10;GQCD+NcFTwvzKzUY37e9D/5E8aWXzT93U/MPXde+M0KR/wBi/DjxNIrTQxXBn+HOp7kMkgQ4Xjcq&#10;A72cNgKPl3HOI9I8U/GKy0y30g/BHXPMt7WNTdXmjX0EZOMYCpbykkYz1GeOlfqBN+x141mOT8Yd&#10;N/8ACTf/AOTK4/4h/s4aF8OxbxfEH9pjQ9J+1Q3E9v8AavDZXfHbxmSaTm8+6ics3QZUE5ZQeeXh&#10;rnnJyqhF/wDb8V+SRP1Gt2/E/O7R/GPxc1W1abUPBF/pZjuJomSXwbqUjvsldA4GFwrBQ6k5yrDh&#10;elc54bg8T+FPFmrLqLeNbr+2tQaeS4bw1dKkUaRrhSxiLKuW2qFI+4ew4/RKX9m7wlDfwaJ4l/an&#10;8PWuo6lOn9n2qeHXDTxzNmAANdAlzGY2Zf4d4JwrKT0N7/wTT1TUHEsnxziX5cfL4WP/AMlVj/xD&#10;fiaPOoUYqMuinHvda8t9HruT9RxHRfij809Y17SbiZpLnwfql/Hb/KkmraffM2e/lB4X47EjGffA&#10;rGtvFWo340TUpoLi1h81bl7LUdEvLiayZreQeWW2KSQzYJJODwOMV+lF7/wSUW8Qef8AH9l28/L4&#10;XH/yTXnepf8ABOf4YXkFxJZ/tYRRfY7g/wBoLf8AhGSBkRJ/IkCK0oLyCUpHtAJ3Og6uucY+G/Fk&#10;I2VBP1qxfS2zTS+SJ+oYjt+J8S/8LOkl8VTaJcapeQwQafHcLfR+GLhYZHd3XyssGJZQm49OHX14&#10;d4j+KFnoelNqGieIr6+uVkiWO0utEk2uGkVWJKQqRgEknnABODX3N4U/4JK/Db4mWl1qXgj9rGPV&#10;Le0uns7qaw8OxyLHMoBZMi46gMp/EVen/wCCHWh3GN/7SN4MenhdP/j9Z/8AENOKPaRf1aFlbTnh&#10;r3+zfX/hg/s/Efyr70fCPhn4yeCxZSQ6nJeWUouJX8ubT5SNryuy4ZVKk46jPFNi+N3wp1+8utN1&#10;JbkfYbjbG99odx5cw2KfMjJjwRlivY5VuMYJ+yPiD/wRs+Evw20uPWvHv7V95ptnLIyrdS+E90as&#10;FLYZlmIXhTjOM4wMniudX/gkp8Av7Wj0zVf22LWN9UmtjoSQ6LGWu4p4o2jPM2CxLbsKThGjY4Dj&#10;M/8AEL+JJVJTdBJvtVjo/uF/Z+I3t+KPkvXvjZ8IdDu7WCy0m8vZLiQjzNP0t0+z/I7Biz7AuSm0&#10;EHILLnANUfhX8bfCei6dqRTxZc6eX169eO11SxnmVo3mZ1cen3jyrYPcHrX3hL/wQB8IysGP7TOp&#10;8enhmP8A+P1Xf/g3v8FuMf8ADTmrf+E1F/8AHq64+GvEaoez9ktbXbqJ7X6NW/Af9n4m234nzT+x&#10;j8Xvh/4x/aZ+E9tY6xcDUr/xxaXK2smnyJIjPKZHR8jEY56Ek5UA5PNftYvSvzh/Z6/4Jffs/fBH&#10;44aL8ZvCP7YlvrV74H1KfVL/AEq402OFRb2bpHeM7LIzII1mBzjBLLzg5r9AfBHxK8B/EWCWfwN4&#10;ps9TSCON5GtZNwCyAlG91OGAI43I6/eRgP1ngXIsZw/lVTD4iNnKbklzKWjUeqS7HpYKjUo0nGXc&#10;3aKKK+2OwKKKKACiiigAooooAKKKKACiiigAooooAKKKKACiiigAooooAKKKKACiiigAooooAKKK&#10;KACiiigAooooAKKKKACiiigCj4k8O6T4t0K68N67BJJZ3kLRXMcdw8TOhGCN0bKwyODgjI4rjR+y&#10;38BF0j/hH1+HduLEBlWzW6n8oKyKmwLvwECxxBU+6ogg2geTHsKKAO10HQtJ8MaJaeHNBslt7Kxt&#10;kt7S3ViRHGihVXJJJwAOpzVuiigDkfF/wJ+FXj3xRaeNPFvhUXmqae8b6feteTK9qyHcpi2uBGd2&#10;GO3GWVSclVId4U+Bvwp8D+JZPGPhXwdBaalJC0Ul0s0jMUJGFwzEYUAKvHyINi7V+WiigDrKp+IP&#10;D2g+LNGuPDvifR7bULC8iMd1Z3kKyRTIf4WVgQR9aKKAONT9l34EL4dj8It4Bjk0uK6a4j0+a+uH&#10;hR26gK0hAThcR/cGxMAbFx2Ph3w7o/hPRLfw7oFn9ns7WPZDH5jOfUksxLMxOSWYksSSSSSaKKAL&#10;tcj45+A3wd+JXiWz8Z+OPh7puoavp8Pk2epyw7biOLeH8rzFIYx7hkoSVOWBGGbJRQAnh74DfCXw&#10;r4nXxnoXg+OHVVuprj7c11NJI00qlXdi7ncxDyYJzgzSkYMrluvoooAg1PTrbV9On0u88zybiFo5&#10;PJneJwrDB2uhDIeeGUgg8gg1w0P7LH7PVto6+HbT4UaXDp66jHftY28bRwyXSQrCs0iKQJH8tApZ&#10;gSRnOdxyUUAdh4Y8L6H4N0SHw74csvs9pAXKRtK8jFncu7s7ks7M7MzMxLMzEkkkmtCiigDkfGnw&#10;H+EnxD8Rf8Jb4y8E299qX2FbL7Y8kiv9nDO3l/Kw+U+ZKpHdJZEOVkdWbpfwE+EmjeK7Xxzp/g6N&#10;dXs5ppba/kuppJEaUESH5nOdxZ2OeC8jv952YlFAHYVV1zRNJ8TaJeeG9f0+O7sNQtZLa+tZl3JN&#10;C6lXRh3BUkH2NFFAHF2v7L3wHsYbq3tPh7BGl95X25Vu5/8ASPLUoC/z/OSrSKxOS4llDbvNk3dR&#10;4K8D+Ffh14eh8KeC9HjsdPgZmhto2ZgpZiTyxJ6njngYAwABRRQBrVg+Mvhl4I8f3FtdeLNGa5ls&#10;9v2aRbqWJkxNDPjMbLx5sEL4PBMa56UUUAZ2k/Ab4TaJ4stfHWneEI11izmnltdQkuppJI2mUiU/&#10;M5+9udiDwXkkf7zux6+iigBHRZEKN0NcHD+zD8CbeO4ht/h9bxx3UNvFcQx3UypJHBF5USFQ+Noj&#10;3R4xhkkkVsiRwxRQB0/grwP4V+HXh6Hwp4L0eOx0+3ZjDbRszBdzFjyxJ6n14GAMAAVrUUUAcn8R&#10;vgT8IPi7cR3PxO+H+n64YrSW2WPUYzJGYpBhgUJ2scZwSCVySpBJqNfgD8IV8WSeOv8AhC4W1aa4&#10;gnmvmuJS0jwgeVkF8FUKoyqRtDRxtjdGhUooA7CsP4gfDXwT8U9EXw34+0NdRsBOkzWkk0iI7ryu&#10;4Iw3gHkA5GQDjIBBRQBz93+zL8Dr+4t7u/8AAkc8tppq6fbyTXs7Mtqpz5OTJyrZYOD/AKwO6vuD&#10;sD3gAAwKKKACuHu/2cPgvf6/q/im98EpJqOvI6axePfTl7pWXaVY+Z90IWQL0VHdFAV2BKKANbwH&#10;8KPh78MftA8CeGo9P+1RxRz+XK7blj3bR87HAy7scY3PJI5yzsx6KiigDF8dfDrwP8TNJh0Tx74Y&#10;tdUtre+ivLVLqPLW9zE26OaNhho5FPR1IYc4PJrnL79mL4Gapa29lqfgOO4itdNi0+1S4vrh/Kto&#10;/uRLmTgAbl9dskq9JZAxRQB3tFFFAHE6j+zf8DNU8aN8RLr4aaaNbcymbUYI2ikmMieXIZNhAk3I&#10;Sp3A5VmHQnOh4E+Dfw1+Gd5daj4I8Lx2NxeqBdzefJI0xBJLMXZiXYnLN95yAWLEDBRQB01ZXjLw&#10;T4Y+IGiSeGvGGl/btPmYfaLOSZ1jnXukiqQJIz0ZGyrDhgRxRRQByl3+yx+z/e6auiy/DOxWxj3G&#10;GygklihhJkaXKIjhUId5GG0DaZpduPNfd30UUcESwQxhURcKq9APSiigB1cbN+z98H5vGUnxCbwT&#10;CusyTPK1/FcSo251Ib7rgAEktgDG9mfG4liUUAWPh/8ABH4WfC24+1+AfCEOnSfZ2hDRzSPhWcO+&#10;N7HBYqm5vvMI4wSQiAdVRRQBj+OfAPg/4leHpPCvjnQodR0+SRHe3mLAFlOQcqQR6HnkEg5BIPM/&#10;8MwfAkWtjYp4AhSHS/N/s2OO8nUWhkABaLEn7thtTay4KeVHsK+Wm0ooA7bSNJ03QNJtdC0Wyjtr&#10;Oyt0gtLeFcLFGihVQDsAAAPpViiigDm9S+EvgDVvE8fjK80R/wC0o5JJFuob6aMlnhWFiQjhW/dq&#10;FGQduWxgsxMPgD4I/Cz4XXBuvAXhCHTpDC0W6OaRsKzBn++xwzFU3N95hHGGJCIAUUAdVVXW9D0n&#10;xJpkmja5Ypc2s23zreTO2QBgcEdxkcg8EcHIJFFFAHFL+y78CEs7GwTwDGsOmNO2nKt9cD7K0py7&#10;xkSZR8hSGGGUohUjYuO20bR9L8PaRa6DoljHa2dlbpBaW0K4SKNFCqijsAAAPpRRQBZrjtb/AGfv&#10;gz4k8WXXjvXfh9Y3Ws3VxbTyanKG86Oa3AEMsbZzC6gL80e0nauScDBRQBL4P+B3wp8A+I28W+Ef&#10;B0FnqTWZtWuklkZvJ3AiP5mI2rtVVGPkRVRcKAo6yiigDl/H/wAGPhp8Ub601Hx94YXUpbCORLPz&#10;rqVVhD8SbVVwAXXKMcZaNmQ5RmU19M+Avwk0fxbbeO7DwfGusWc00tvfyXU0kiNKpEh+Zz94lmIP&#10;Bd3f77sxKKAOwps8KXMD28u7bIpVtrFTgjsRyD7jmiigDgdP/ZY+AelW99aaf8PIY49SkR9QUXk/&#10;+ksoYbnzJ8xIeQMTneJZQ2RI4bqvBXgfwr8OvDsPhTwXo6WOn27M0NvG7MF3MSeWJPfAGeAABgAA&#10;FFAGtXLfEH4KfCz4p3drqXjzwXa315Y4+xX2WiuIBu3bUljKuqk9VDYYZBBBIoooAgtfgJ8JLPxi&#10;vxAh8HxnWFlEgv5LqZ3LAd9zkEZ+faRjzP3mN/zV2FFFACOiyKUdcg9RXnll+yb+zrpVlfabovwr&#10;0/T7XUX33lrprSW0Tt5plyEiZVU+Zh/lA+ZEPVFwUUAdZ4K+H/g74dWFxpXgnQYdPt7m6NxNDCW2&#10;mQqq8Ak7QEREVRhVVFVQAoA2KKKAOa+JHwf+GnxgsoNL+J/g+11yztxL5djqG6S3zIhjZmiJ2M20&#10;kKzAsm47SpJzSX4AfCEeLZPHX/CGRNq0tzBPLetczFneHHlZBfBVCqMqkbQ0UbYzGhUooA7Kg88U&#10;UUAef6T+yz8BdBsP7M0L4fQ2Nv5PlrHZ3txEEG9XBXbINrBkiIYYYfZ4MEeTFs6TwF8NfAvwv066&#10;0jwB4bt9Ltby+e7uLe2ztaZgoLAEnbwqjAwBjgCiigDcrmviB8Hvhr8U5LWb4geErfU2s4ZorVpm&#10;dTGkwUSKNpHBKI3s0aMMMikFFAGWv7NfwQW80+/PgGBpdJMJ05nuZm+z+UAE2gvjG1UQj+JI40bK&#10;xoF7kDaMCiigA68GuNu/gF8J725vbubwzIsmoEG88nU7mMOwuJbkMAsgCsJ5pJgwAIkbeCGAIKKA&#10;NbwH8NPAvwxsbrTPAPhuDS7e9vnu7mC33bWmYKCwBJ28KowMAY4ArcoooAx/G3w/8H/EbS10bxro&#10;cd/bRtI0ccjMuxnhkhZgVIIJjlkXIOQGOMHmudX9mn4HpdadejwDAZNJMJ01mupm+z+UAE2gvgYV&#10;UQj+JI40bKxoqlFAHdUUUUAcFb/sv/AK0u77UbT4YadFdalbXVtfXke9Z5oLhkaaEyBt/lsUX93n&#10;aAMAAZFbvgL4V/D/AOGEE1t4E8NRadHNHFHIscjt+7jDbEG5jtUF3baMAvJI5yzsxKKAOgooooAK&#10;KKKACiiigAooooAKKKKACiiigAooooAKKKKACiiigD//2VBLAQItABQABgAIAAAAIQCKFT+YDAEA&#10;ABUCAAATAAAAAAAAAAAAAAAAAAAAAABbQ29udGVudF9UeXBlc10ueG1sUEsBAi0AFAAGAAgAAAAh&#10;ADj9If/WAAAAlAEAAAsAAAAAAAAAAAAAAAAAPQEAAF9yZWxzLy5yZWxzUEsBAi0AFAAGAAgAAAAh&#10;ADg04aM1BQAAKxkAAA4AAAAAAAAAAAAAAAAAPAIAAGRycy9lMm9Eb2MueG1sUEsBAi0AFAAGAAgA&#10;AAAhAFhgsxu6AAAAIgEAABkAAAAAAAAAAAAAAAAAnQcAAGRycy9fcmVscy9lMm9Eb2MueG1sLnJl&#10;bHNQSwECLQAUAAYACAAAACEA+4jwzt4AAAAGAQAADwAAAAAAAAAAAAAAAACOCAAAZHJzL2Rvd25y&#10;ZXYueG1sUEsBAi0ACgAAAAAAAAAhACvr0ZZS1AQAUtQEABUAAAAAAAAAAAAAAAAAmQkAAGRycy9t&#10;ZWRpYS9pbWFnZTEuanBlZ1BLBQYAAAAABgAGAH0BAAAe3gQAAAA=&#10;">
                <v:shape id="Picture 14" o:spid="_x0000_s1271" type="#_x0000_t75" style="position:absolute;left:476;width:46291;height:2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YajwgAAANwAAAAPAAAAZHJzL2Rvd25yZXYueG1sRE9da8Iw&#10;FH0f+B/CFfY2UztQ1xmLCIPBnFgd7PXS3DbF5qY2me3+/fIw8PFwvtf5aFtxo943jhXMZwkI4tLp&#10;hmsFX+e3pxUIH5A1to5JwS95yDeThzVm2g1c0O0UahFD2GeowITQZVL60pBFP3MdceQq11sMEfa1&#10;1D0OMdy2Mk2ShbTYcGww2NHOUHk5/VgFfK0+W20Oq+Vxty8KVz8P1ce3Uo/TcfsKItAY7uJ/97tW&#10;kL7E+fFMPAJy8wcAAP//AwBQSwECLQAUAAYACAAAACEA2+H2y+4AAACFAQAAEwAAAAAAAAAAAAAA&#10;AAAAAAAAW0NvbnRlbnRfVHlwZXNdLnhtbFBLAQItABQABgAIAAAAIQBa9CxbvwAAABUBAAALAAAA&#10;AAAAAAAAAAAAAB8BAABfcmVscy8ucmVsc1BLAQItABQABgAIAAAAIQBwPYajwgAAANwAAAAPAAAA&#10;AAAAAAAAAAAAAAcCAABkcnMvZG93bnJldi54bWxQSwUGAAAAAAMAAwC3AAAA9gIAAAAA&#10;" stroked="t" strokeweight="1pt">
                  <v:imagedata r:id="rId108" o:title=""/>
                  <v:path arrowok="t"/>
                </v:shape>
                <v:group id="Group 563" o:spid="_x0000_s1272" style="position:absolute;top:7334;width:38004;height:14090" coordsize="38007,14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2SxgAAANwAAAAPAAAAZHJzL2Rvd25yZXYueG1sRI9Ba4NA&#10;FITvhf6H5RV6a1YblGKzEQlt6SEEYgqlt4f7ohL3rbhbNf8+GwjkOMzMN8wqn00nRhpca1lBvIhA&#10;EFdWt1wr+Dl8vryBcB5ZY2eZFJzJQb5+fFhhpu3EexpLX4sAYZehgsb7PpPSVQ0ZdAvbEwfvaAeD&#10;PsihlnrAKcBNJ1+jKJUGWw4LDfa0aag6lf9GwdeEU7GMP8bt6bg5/x2S3e82JqWen+biHYSn2d/D&#10;t/a3VpCkS7ieCUdAri8AAAD//wMAUEsBAi0AFAAGAAgAAAAhANvh9svuAAAAhQEAABMAAAAAAAAA&#10;AAAAAAAAAAAAAFtDb250ZW50X1R5cGVzXS54bWxQSwECLQAUAAYACAAAACEAWvQsW78AAAAVAQAA&#10;CwAAAAAAAAAAAAAAAAAfAQAAX3JlbHMvLnJlbHNQSwECLQAUAAYACAAAACEAfUZNksYAAADcAAAA&#10;DwAAAAAAAAAAAAAAAAAHAgAAZHJzL2Rvd25yZXYueG1sUEsFBgAAAAADAAMAtwAAAPoCAAAAAA==&#10;">
                  <v:shape id="_x0000_s1273" type="#_x0000_t202" style="position:absolute;left:23138;top:79;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tLvyAAAANwAAAAPAAAAZHJzL2Rvd25yZXYueG1sRI/NawIx&#10;FMTvQv+H8Aq9iGbrV3VrFClYigc/e2hvz81zd+nmZUlS3f73piB4HGbmN8x03phKnMn50rKC524C&#10;gjizuuRcwedh2RmD8AFZY2WZFPyRh/nsoTXFVNsL7+i8D7mIEPYpKihCqFMpfVaQQd+1NXH0TtYZ&#10;DFG6XGqHlwg3lewlyUgaLDkuFFjTW0HZz/7XKDgMdse2Hr6Pv/rlYr1dvWy+V+6k1NNjs3gFEagJ&#10;9/Ct/aEV9CYD+D8Tj4CcXQEAAP//AwBQSwECLQAUAAYACAAAACEA2+H2y+4AAACFAQAAEwAAAAAA&#10;AAAAAAAAAAAAAAAAW0NvbnRlbnRfVHlwZXNdLnhtbFBLAQItABQABgAIAAAAIQBa9CxbvwAAABUB&#10;AAALAAAAAAAAAAAAAAAAAB8BAABfcmVscy8ucmVsc1BLAQItABQABgAIAAAAIQBX6tLvyAAAANwA&#10;AAAPAAAAAAAAAAAAAAAAAAcCAABkcnMvZG93bnJldi54bWxQSwUGAAAAAAMAAwC3AAAA/AIAAAAA&#10;" filled="f" stroked="f" strokeweight="2pt">
                    <v:textbox>
                      <w:txbxContent>
                        <w:p w14:paraId="1B9CFDC9" w14:textId="77777777" w:rsidR="005D6581" w:rsidRPr="004D3370" w:rsidRDefault="005D6581" w:rsidP="00822F96">
                          <w:pPr>
                            <w:rPr>
                              <w:b/>
                              <w:sz w:val="20"/>
                              <w:szCs w:val="20"/>
                            </w:rPr>
                          </w:pPr>
                          <w:r>
                            <w:rPr>
                              <w:b/>
                              <w:sz w:val="20"/>
                              <w:szCs w:val="20"/>
                            </w:rPr>
                            <w:t>C</w:t>
                          </w:r>
                        </w:p>
                      </w:txbxContent>
                    </v:textbox>
                  </v:shape>
                  <v:shape id="_x0000_s1274" type="#_x0000_t202" style="position:absolute;top:79;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nd0yAAAANwAAAAPAAAAZHJzL2Rvd25yZXYueG1sRI9PawIx&#10;FMTvQr9DeIVeRLPVanVrFClYigf/9tDenpvn7tLNy5Kkuv32RhA8DjPzG2Yya0wlTuR8aVnBczcB&#10;QZxZXXKu4Gu/6IxA+ICssbJMCv7Jw2z60Jpgqu2Zt3TahVxECPsUFRQh1KmUPivIoO/amjh6R+sM&#10;hihdLrXDc4SbSvaSZCgNlhwXCqzpvaDsd/dnFOxftoe2HnyMvvvlfLVZvq5/lu6o1NNjM38DEagJ&#10;9/Ct/akV9MYDuJ6JR0BOLwAAAP//AwBQSwECLQAUAAYACAAAACEA2+H2y+4AAACFAQAAEwAAAAAA&#10;AAAAAAAAAAAAAAAAW0NvbnRlbnRfVHlwZXNdLnhtbFBLAQItABQABgAIAAAAIQBa9CxbvwAAABUB&#10;AAALAAAAAAAAAAAAAAAAAB8BAABfcmVscy8ucmVsc1BLAQItABQABgAIAAAAIQA4pnd0yAAAANwA&#10;AAAPAAAAAAAAAAAAAAAAAAcCAABkcnMvZG93bnJldi54bWxQSwUGAAAAAAMAAwC3AAAA/AIAAAAA&#10;" filled="f" stroked="f" strokeweight="2pt">
                    <v:textbox>
                      <w:txbxContent>
                        <w:p w14:paraId="2CC06A7E" w14:textId="77777777" w:rsidR="005D6581" w:rsidRPr="004D3370" w:rsidRDefault="005D6581" w:rsidP="00822F96">
                          <w:pPr>
                            <w:rPr>
                              <w:b/>
                              <w:sz w:val="20"/>
                              <w:szCs w:val="20"/>
                            </w:rPr>
                          </w:pPr>
                          <w:r>
                            <w:rPr>
                              <w:b/>
                              <w:sz w:val="20"/>
                              <w:szCs w:val="20"/>
                            </w:rPr>
                            <w:t>A</w:t>
                          </w:r>
                        </w:p>
                      </w:txbxContent>
                    </v:textbox>
                  </v:shape>
                  <v:shape id="_x0000_s1275" type="#_x0000_t202" style="position:absolute;left:11688;top:159;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OkDyAAAANwAAAAPAAAAZHJzL2Rvd25yZXYueG1sRI/NawIx&#10;FMTvBf+H8IReima1rR+rUaTQUjzUz4Penpvn7uLmZUlS3f73plDocZiZ3zDTeWMqcSXnS8sKet0E&#10;BHFmdcm5gv3uvTMC4QOyxsoyKfghD/NZ62GKqbY33tB1G3IRIexTVFCEUKdS+qwgg75ra+Lona0z&#10;GKJ0udQObxFuKtlPkoE0WHJcKLCmt4Kyy/bbKNi9bE5P+vVjdHguF1/r5XB1XLqzUo/tZjEBEagJ&#10;/+G/9qdW0B8P4PdMPAJydgcAAP//AwBQSwECLQAUAAYACAAAACEA2+H2y+4AAACFAQAAEwAAAAAA&#10;AAAAAAAAAAAAAAAAW0NvbnRlbnRfVHlwZXNdLnhtbFBLAQItABQABgAIAAAAIQBa9CxbvwAAABUB&#10;AAALAAAAAAAAAAAAAAAAAB8BAABfcmVscy8ucmVsc1BLAQItABQABgAIAAAAIQDIdOkDyAAAANwA&#10;AAAPAAAAAAAAAAAAAAAAAAcCAABkcnMvZG93bnJldi54bWxQSwUGAAAAAAMAAwC3AAAA/AIAAAAA&#10;" filled="f" stroked="f" strokeweight="2pt">
                    <v:textbox>
                      <w:txbxContent>
                        <w:p w14:paraId="6F3BEA50" w14:textId="77777777" w:rsidR="005D6581" w:rsidRPr="004D3370" w:rsidRDefault="005D6581" w:rsidP="00822F96">
                          <w:pPr>
                            <w:rPr>
                              <w:b/>
                              <w:sz w:val="20"/>
                              <w:szCs w:val="20"/>
                            </w:rPr>
                          </w:pPr>
                          <w:r>
                            <w:rPr>
                              <w:b/>
                              <w:sz w:val="20"/>
                              <w:szCs w:val="20"/>
                            </w:rPr>
                            <w:t>B</w:t>
                          </w:r>
                        </w:p>
                      </w:txbxContent>
                    </v:textbox>
                  </v:shape>
                  <v:shape id="_x0000_s1276" type="#_x0000_t202" style="position:absolute;left:34747;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EyYyAAAANwAAAAPAAAAZHJzL2Rvd25yZXYueG1sRI/NawIx&#10;FMTvBf+H8IReima1rR+rUaTQUjzUz4Penpvn7uLmZUlS3f73plDocZiZ3zDTeWMqcSXnS8sKet0E&#10;BHFmdcm5gv3uvTMC4QOyxsoyKfghD/NZ62GKqbY33tB1G3IRIexTVFCEUKdS+qwgg75ra+Lona0z&#10;GKJ0udQObxFuKtlPkoE0WHJcKLCmt4Kyy/bbKNi9bE5P+vVjdHguF1/r5XB1XLqzUo/tZjEBEagJ&#10;/+G/9qdW0B8P4fdMPAJydgcAAP//AwBQSwECLQAUAAYACAAAACEA2+H2y+4AAACFAQAAEwAAAAAA&#10;AAAAAAAAAAAAAAAAW0NvbnRlbnRfVHlwZXNdLnhtbFBLAQItABQABgAIAAAAIQBa9CxbvwAAABUB&#10;AAALAAAAAAAAAAAAAAAAAB8BAABfcmVscy8ucmVsc1BLAQItABQABgAIAAAAIQCnOEyYyAAAANwA&#10;AAAPAAAAAAAAAAAAAAAAAAcCAABkcnMvZG93bnJldi54bWxQSwUGAAAAAAMAAwC3AAAA/AIAAAAA&#10;" filled="f" stroked="f" strokeweight="2pt">
                    <v:textbox>
                      <w:txbxContent>
                        <w:p w14:paraId="4EE7B812" w14:textId="77777777" w:rsidR="005D6581" w:rsidRPr="004D3370" w:rsidRDefault="005D6581" w:rsidP="00822F96">
                          <w:pPr>
                            <w:rPr>
                              <w:b/>
                              <w:sz w:val="20"/>
                              <w:szCs w:val="20"/>
                            </w:rPr>
                          </w:pPr>
                          <w:r>
                            <w:rPr>
                              <w:b/>
                              <w:sz w:val="20"/>
                              <w:szCs w:val="20"/>
                            </w:rPr>
                            <w:t>D</w:t>
                          </w:r>
                        </w:p>
                      </w:txbxContent>
                    </v:textbox>
                  </v:shape>
                  <v:shape id="_x0000_s1277" type="#_x0000_t202" style="position:absolute;left:5724;top:10177;width:3260;height:3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9jqxgAAANwAAAAPAAAAZHJzL2Rvd25yZXYueG1sRE+7bsIw&#10;FN0r9R+si8SCwOFRSgMGoUqtEEPbQAfYbuNLEjW+jmwXwt/jAanj0XkvVq2pxZmcrywrGA4SEMS5&#10;1RUXCr73b/0ZCB+QNdaWScGVPKyWjw8LTLW9cEbnXShEDGGfooIyhCaV0uclGfQD2xBH7mSdwRCh&#10;K6R2eInhppajJJlKgxXHhhIbei0p/939GQX7SfbT00/vs8O4Wn98bZ8/j1t3UqrbaddzEIHa8C++&#10;uzdaweglro1n4hGQyxsAAAD//wMAUEsBAi0AFAAGAAgAAAAhANvh9svuAAAAhQEAABMAAAAAAAAA&#10;AAAAAAAAAAAAAFtDb250ZW50X1R5cGVzXS54bWxQSwECLQAUAAYACAAAACEAWvQsW78AAAAVAQAA&#10;CwAAAAAAAAAAAAAAAAAfAQAAX3JlbHMvLnJlbHNQSwECLQAUAAYACAAAACEA1qfY6sYAAADcAAAA&#10;DwAAAAAAAAAAAAAAAAAHAgAAZHJzL2Rvd25yZXYueG1sUEsFBgAAAAADAAMAtwAAAPoCAAAAAA==&#10;" filled="f" stroked="f" strokeweight="2pt">
                    <v:textbox>
                      <w:txbxContent>
                        <w:p w14:paraId="10FCA4A0" w14:textId="77777777" w:rsidR="005D6581" w:rsidRPr="004D3370" w:rsidRDefault="005D6581" w:rsidP="00822F96">
                          <w:pPr>
                            <w:rPr>
                              <w:b/>
                              <w:sz w:val="20"/>
                              <w:szCs w:val="20"/>
                            </w:rPr>
                          </w:pPr>
                          <w:r>
                            <w:rPr>
                              <w:b/>
                              <w:sz w:val="20"/>
                              <w:szCs w:val="20"/>
                            </w:rPr>
                            <w:t>E</w:t>
                          </w:r>
                        </w:p>
                      </w:txbxContent>
                    </v:textbox>
                  </v:shape>
                  <v:shape id="_x0000_s1278" type="#_x0000_t202" style="position:absolute;left:17413;top:10336;width:3260;height:3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31xyAAAANwAAAAPAAAAZHJzL2Rvd25yZXYueG1sRI/NawIx&#10;FMTvhf4P4RV6Ec1qWz9Wo0ihpXionwe9PTfP3cXNy5Kkuv3vTUHocZiZ3zCTWWMqcSHnS8sKup0E&#10;BHFmdcm5gt32oz0E4QOyxsoyKfglD7Pp48MEU22vvKbLJuQiQtinqKAIoU6l9FlBBn3H1sTRO1ln&#10;METpcqkdXiPcVLKXJH1psOS4UGBN7wVl582PUbB9XR9b+u1zuH8p59+rxWB5WLiTUs9PzXwMIlAT&#10;/sP39pdW0BuN4O9MPAJyegMAAP//AwBQSwECLQAUAAYACAAAACEA2+H2y+4AAACFAQAAEwAAAAAA&#10;AAAAAAAAAAAAAAAAW0NvbnRlbnRfVHlwZXNdLnhtbFBLAQItABQABgAIAAAAIQBa9CxbvwAAABUB&#10;AAALAAAAAAAAAAAAAAAAAB8BAABfcmVscy8ucmVsc1BLAQItABQABgAIAAAAIQC5631xyAAAANwA&#10;AAAPAAAAAAAAAAAAAAAAAAcCAABkcnMvZG93bnJldi54bWxQSwUGAAAAAAMAAwC3AAAA/AIAAAAA&#10;" filled="f" stroked="f" strokeweight="2pt">
                    <v:textbox>
                      <w:txbxContent>
                        <w:p w14:paraId="1FC96BCD" w14:textId="77777777" w:rsidR="005D6581" w:rsidRPr="004D3370" w:rsidRDefault="005D6581" w:rsidP="00822F96">
                          <w:pPr>
                            <w:rPr>
                              <w:b/>
                              <w:sz w:val="20"/>
                              <w:szCs w:val="20"/>
                            </w:rPr>
                          </w:pPr>
                          <w:r>
                            <w:rPr>
                              <w:b/>
                              <w:sz w:val="20"/>
                              <w:szCs w:val="20"/>
                            </w:rPr>
                            <w:t>F</w:t>
                          </w:r>
                        </w:p>
                      </w:txbxContent>
                    </v:textbox>
                  </v:shape>
                  <v:shape id="_x0000_s1279" type="#_x0000_t202" style="position:absolute;left:28942;top:10257;width:3260;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k72xAAAANwAAAAPAAAAZHJzL2Rvd25yZXYueG1sRE/LagIx&#10;FN0L/YdwC26KZqpWZWoUERRx0dbHQne3k+vM0MnNkEQd/94sCi4P5z2ZNaYSV3K+tKzgvZuAIM6s&#10;LjlXcNgvO2MQPiBrrCyTgjt5mE1fWhNMtb3xlq67kIsYwj5FBUUIdSqlzwoy6Lu2Jo7c2TqDIUKX&#10;S+3wFsNNJXtJMpQGS44NBda0KCj7212Mgv1g+/umP1bjY7+cf/1sRt+njTsr1X5t5p8gAjXhKf53&#10;r7WCfhLnxzPxCMjpAwAA//8DAFBLAQItABQABgAIAAAAIQDb4fbL7gAAAIUBAAATAAAAAAAAAAAA&#10;AAAAAAAAAABbQ29udGVudF9UeXBlc10ueG1sUEsBAi0AFAAGAAgAAAAhAFr0LFu/AAAAFQEAAAsA&#10;AAAAAAAAAAAAAAAAHwEAAF9yZWxzLy5yZWxzUEsBAi0AFAAGAAgAAAAhALY6TvbEAAAA3AAAAA8A&#10;AAAAAAAAAAAAAAAABwIAAGRycy9kb3ducmV2LnhtbFBLBQYAAAAAAwADALcAAAD4AgAAAAA=&#10;" filled="f" stroked="f" strokeweight="2pt">
                    <v:textbox>
                      <w:txbxContent>
                        <w:p w14:paraId="6D869536" w14:textId="77777777" w:rsidR="005D6581" w:rsidRPr="004D3370" w:rsidRDefault="005D6581" w:rsidP="00822F96">
                          <w:pPr>
                            <w:rPr>
                              <w:b/>
                              <w:sz w:val="20"/>
                              <w:szCs w:val="20"/>
                            </w:rPr>
                          </w:pPr>
                          <w:r>
                            <w:rPr>
                              <w:b/>
                              <w:sz w:val="20"/>
                              <w:szCs w:val="20"/>
                            </w:rPr>
                            <w:t>G</w:t>
                          </w:r>
                        </w:p>
                      </w:txbxContent>
                    </v:textbox>
                  </v:shape>
                </v:group>
                <w10:wrap anchorx="margin"/>
              </v:group>
            </w:pict>
          </mc:Fallback>
        </mc:AlternateContent>
      </w:r>
    </w:p>
    <w:p w14:paraId="57B64CDB" w14:textId="46694017" w:rsidR="00B912C5" w:rsidRDefault="00B912C5" w:rsidP="004D0211">
      <w:pPr>
        <w:spacing w:line="480" w:lineRule="auto"/>
        <w:ind w:firstLine="720"/>
        <w:jc w:val="both"/>
        <w:rPr>
          <w:rFonts w:ascii="Times New Roman" w:hAnsi="Times New Roman" w:cs="Times New Roman"/>
          <w:sz w:val="24"/>
        </w:rPr>
      </w:pPr>
    </w:p>
    <w:p w14:paraId="07AF5CAE" w14:textId="2C556AF7" w:rsidR="00B912C5" w:rsidRDefault="00B912C5" w:rsidP="004D0211">
      <w:pPr>
        <w:spacing w:line="480" w:lineRule="auto"/>
        <w:ind w:firstLine="720"/>
        <w:jc w:val="both"/>
        <w:rPr>
          <w:rFonts w:ascii="Times New Roman" w:hAnsi="Times New Roman" w:cs="Times New Roman"/>
          <w:sz w:val="24"/>
        </w:rPr>
      </w:pPr>
    </w:p>
    <w:p w14:paraId="495CFA69" w14:textId="61FDD6B1" w:rsidR="00D305C3" w:rsidRDefault="006D07EB" w:rsidP="004D0211">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 </w:t>
      </w:r>
    </w:p>
    <w:p w14:paraId="788F26B6" w14:textId="4D41886F" w:rsidR="00B912C5" w:rsidRDefault="00B912C5" w:rsidP="004D0211">
      <w:pPr>
        <w:spacing w:line="480" w:lineRule="auto"/>
        <w:ind w:firstLine="720"/>
        <w:jc w:val="both"/>
        <w:rPr>
          <w:rFonts w:ascii="Times New Roman" w:hAnsi="Times New Roman" w:cs="Times New Roman"/>
          <w:sz w:val="24"/>
        </w:rPr>
      </w:pPr>
    </w:p>
    <w:p w14:paraId="26CD04D0" w14:textId="62223E6F" w:rsidR="00B912C5" w:rsidRDefault="00A902F4" w:rsidP="004D0211">
      <w:pPr>
        <w:spacing w:line="480" w:lineRule="auto"/>
        <w:ind w:firstLine="720"/>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603456" behindDoc="0" locked="0" layoutInCell="1" allowOverlap="1" wp14:anchorId="540594AF" wp14:editId="41FCE62A">
                <wp:simplePos x="0" y="0"/>
                <wp:positionH relativeFrom="margin">
                  <wp:align>center</wp:align>
                </wp:positionH>
                <wp:positionV relativeFrom="paragraph">
                  <wp:posOffset>103505</wp:posOffset>
                </wp:positionV>
                <wp:extent cx="4695825" cy="781050"/>
                <wp:effectExtent l="0" t="0" r="0"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781050"/>
                        </a:xfrm>
                        <a:prstGeom prst="rect">
                          <a:avLst/>
                        </a:prstGeom>
                        <a:noFill/>
                        <a:ln w="9525">
                          <a:noFill/>
                          <a:miter lim="800000"/>
                          <a:headEnd/>
                          <a:tailEnd/>
                        </a:ln>
                      </wps:spPr>
                      <wps:txbx>
                        <w:txbxContent>
                          <w:p w14:paraId="7BD6721E" w14:textId="6394455E" w:rsidR="005D6581" w:rsidRPr="00DC71A4" w:rsidRDefault="005D6581" w:rsidP="00822F96">
                            <w:pPr>
                              <w:rPr>
                                <w:rFonts w:ascii="Times New Roman" w:hAnsi="Times New Roman" w:cs="Times New Roman"/>
                              </w:rPr>
                            </w:pPr>
                            <w:r w:rsidRPr="00DC71A4">
                              <w:rPr>
                                <w:rFonts w:ascii="Times New Roman" w:hAnsi="Times New Roman" w:cs="Times New Roman"/>
                              </w:rPr>
                              <w:t>Figure 3.31: 1800 UTC analysis of 2m dewpoint for the Nature Run (A), WRF Control (B), No UAV (C), UAV 400ft (D), UAV 1km (E), UAV 2km (F), and UAV 3km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594AF" id="_x0000_s1280" type="#_x0000_t202" style="position:absolute;left:0;text-align:left;margin-left:0;margin-top:8.15pt;width:369.75pt;height:61.5pt;z-index:251603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p1EAIAAP0DAAAOAAAAZHJzL2Uyb0RvYy54bWysU9tuGyEQfa/Uf0C813uJnaxXXkdp0lSV&#10;0ouU9AMwy3pRgaGAvet+fQfWdq30rSoPiGGYM3PODKvbUSuyF85LMA0tZjklwnBopdk29PvL47uK&#10;Eh+YaZkCIxp6EJ7ert++WQ22FiX0oFrhCIIYXw+2oX0Its4yz3uhmZ+BFQadHTjNAppum7WODYiu&#10;VVbm+XU2gGutAy68x9uHyUnXCb/rBA9fu86LQFRDsbaQdpf2Tdyz9YrVW8dsL/mxDPYPVWgmDSY9&#10;Qz2wwMjOyb+gtOQOPHRhxkFn0HWSi8QB2RT5KzbPPbMicUFxvD3L5P8fLP+y/+aIbBtaLq8oMUxj&#10;k17EGMh7GEkZ9Rmsr/HZs8WHYcRr7HPi6u0T8B+eGLjvmdmKO+dg6AVrsb4iRmYXoROOjyCb4TO0&#10;mIbtAiSgsXM6iodyEETHPh3OvYmlcLycXy8XVbmghKPvpiryRWpexupTtHU+fBSgSTw01GHvEzrb&#10;P/kQq2H16UlMZuBRKpX6rwwZGrpcIPwrj5YBx1NJ3dAqj2samEjyg2lTcGBSTWdMoMyRdSQ6UQ7j&#10;ZkwCF1fVSc4NtAcUwsE0j/h/8NCD+0XJgLPYUP9zx5ygRH0yKOaymM/j8CZjvrgp0XCXns2lhxmO&#10;UA0NlEzH+5AGfqJ2h6J3MukRuzNVciwaZyzJdPwPcYgv7fTqz69d/wYAAP//AwBQSwMEFAAGAAgA&#10;AAAhAKU6yTXbAAAABwEAAA8AAABkcnMvZG93bnJldi54bWxMj81OwzAQhO9IvIO1SNzoGkILCXEq&#10;BOIKavmRuLnxNomI11HsNuHtWU5wnJnVzLfleva9OtIYu8AGLhcaFHEdXMeNgbfXp4tbUDFZdrYP&#10;TAa+KcK6Oj0pbeHCxBs6blOjpIRjYQ20KQ0FYqxb8jYuwkAs2T6M3iaRY4NutJOU+x6vtF6htx3L&#10;QmsHemip/toevIH35/3nx7V+aR79cpjCrJF9jsacn833d6ASzenvGH7xBR0qYdqFA7uoegPySBJ3&#10;lYGS9CbLl6B2YmR5BliV+J+/+gEAAP//AwBQSwECLQAUAAYACAAAACEAtoM4kv4AAADhAQAAEwAA&#10;AAAAAAAAAAAAAAAAAAAAW0NvbnRlbnRfVHlwZXNdLnhtbFBLAQItABQABgAIAAAAIQA4/SH/1gAA&#10;AJQBAAALAAAAAAAAAAAAAAAAAC8BAABfcmVscy8ucmVsc1BLAQItABQABgAIAAAAIQAr/Ep1EAIA&#10;AP0DAAAOAAAAAAAAAAAAAAAAAC4CAABkcnMvZTJvRG9jLnhtbFBLAQItABQABgAIAAAAIQClOsk1&#10;2wAAAAcBAAAPAAAAAAAAAAAAAAAAAGoEAABkcnMvZG93bnJldi54bWxQSwUGAAAAAAQABADzAAAA&#10;cgUAAAAA&#10;" filled="f" stroked="f">
                <v:textbox>
                  <w:txbxContent>
                    <w:p w14:paraId="7BD6721E" w14:textId="6394455E" w:rsidR="005D6581" w:rsidRPr="00DC71A4" w:rsidRDefault="005D6581" w:rsidP="00822F96">
                      <w:pPr>
                        <w:rPr>
                          <w:rFonts w:ascii="Times New Roman" w:hAnsi="Times New Roman" w:cs="Times New Roman"/>
                        </w:rPr>
                      </w:pPr>
                      <w:r w:rsidRPr="00DC71A4">
                        <w:rPr>
                          <w:rFonts w:ascii="Times New Roman" w:hAnsi="Times New Roman" w:cs="Times New Roman"/>
                        </w:rPr>
                        <w:t>Figure 3.31: 1800 UTC analysis of 2m dewpoint for the Nature Run (A), WRF Control (B), No UAV (C), UAV 400ft (D), UAV 1km (E), UAV 2km (F), and UAV 3km (G).</w:t>
                      </w:r>
                    </w:p>
                  </w:txbxContent>
                </v:textbox>
                <w10:wrap anchorx="margin"/>
              </v:shape>
            </w:pict>
          </mc:Fallback>
        </mc:AlternateContent>
      </w:r>
    </w:p>
    <w:p w14:paraId="223E5A3C" w14:textId="51DADCF7" w:rsidR="00B912C5" w:rsidRDefault="00B912C5" w:rsidP="004D0211">
      <w:pPr>
        <w:spacing w:line="480" w:lineRule="auto"/>
        <w:ind w:firstLine="720"/>
        <w:jc w:val="both"/>
        <w:rPr>
          <w:rFonts w:ascii="Times New Roman" w:hAnsi="Times New Roman" w:cs="Times New Roman"/>
          <w:sz w:val="24"/>
        </w:rPr>
      </w:pPr>
    </w:p>
    <w:p w14:paraId="4D186BE4" w14:textId="6F15F7DC" w:rsidR="00B912C5" w:rsidRDefault="00B912C5" w:rsidP="004D0211">
      <w:pPr>
        <w:spacing w:line="480" w:lineRule="auto"/>
        <w:ind w:firstLine="720"/>
        <w:jc w:val="both"/>
        <w:rPr>
          <w:rFonts w:ascii="Times New Roman" w:hAnsi="Times New Roman" w:cs="Times New Roman"/>
          <w:sz w:val="24"/>
        </w:rPr>
      </w:pPr>
    </w:p>
    <w:p w14:paraId="3CEFD73B" w14:textId="0F2055EC" w:rsidR="00B912C5" w:rsidRDefault="00B912C5" w:rsidP="004D0211">
      <w:pPr>
        <w:spacing w:line="480" w:lineRule="auto"/>
        <w:ind w:firstLine="720"/>
        <w:jc w:val="both"/>
        <w:rPr>
          <w:rFonts w:ascii="Times New Roman" w:hAnsi="Times New Roman" w:cs="Times New Roman"/>
          <w:sz w:val="24"/>
        </w:rPr>
      </w:pPr>
    </w:p>
    <w:p w14:paraId="5820BE43" w14:textId="39EE2CE1" w:rsidR="00B912C5" w:rsidRDefault="00887A25" w:rsidP="004D0211">
      <w:pPr>
        <w:spacing w:line="480" w:lineRule="auto"/>
        <w:ind w:firstLine="720"/>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604480" behindDoc="0" locked="0" layoutInCell="1" allowOverlap="1" wp14:anchorId="67AF21CD" wp14:editId="1E169EDE">
                <wp:simplePos x="0" y="0"/>
                <wp:positionH relativeFrom="margin">
                  <wp:align>center</wp:align>
                </wp:positionH>
                <wp:positionV relativeFrom="paragraph">
                  <wp:posOffset>20320</wp:posOffset>
                </wp:positionV>
                <wp:extent cx="4686300" cy="2019300"/>
                <wp:effectExtent l="0" t="19050" r="19050" b="19050"/>
                <wp:wrapNone/>
                <wp:docPr id="311" name="Group 311"/>
                <wp:cNvGraphicFramePr/>
                <a:graphic xmlns:a="http://schemas.openxmlformats.org/drawingml/2006/main">
                  <a:graphicData uri="http://schemas.microsoft.com/office/word/2010/wordprocessingGroup">
                    <wpg:wgp>
                      <wpg:cNvGrpSpPr/>
                      <wpg:grpSpPr>
                        <a:xfrm>
                          <a:off x="0" y="0"/>
                          <a:ext cx="4686300" cy="2019300"/>
                          <a:chOff x="0" y="0"/>
                          <a:chExt cx="4686300" cy="2019300"/>
                        </a:xfrm>
                      </wpg:grpSpPr>
                      <pic:pic xmlns:pic="http://schemas.openxmlformats.org/drawingml/2006/picture">
                        <pic:nvPicPr>
                          <pic:cNvPr id="291" name="Picture 4">
                            <a:extLst>
                              <a:ext uri="{FF2B5EF4-FFF2-40B4-BE49-F238E27FC236}">
                                <a16:creationId xmlns:a16="http://schemas.microsoft.com/office/drawing/2014/main" id="{21FB6452-5C61-40C9-B37B-E374454A2F17}"/>
                              </a:ext>
                            </a:extLst>
                          </pic:cNvPr>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47625" y="0"/>
                            <a:ext cx="4638675" cy="2019300"/>
                          </a:xfrm>
                          <a:prstGeom prst="rect">
                            <a:avLst/>
                          </a:prstGeom>
                          <a:ln w="12700">
                            <a:solidFill>
                              <a:srgbClr val="000000"/>
                            </a:solidFill>
                          </a:ln>
                        </pic:spPr>
                      </pic:pic>
                      <wps:wsp>
                        <wps:cNvPr id="301" name="Text Box 2"/>
                        <wps:cNvSpPr txBox="1">
                          <a:spLocks noChangeArrowheads="1"/>
                        </wps:cNvSpPr>
                        <wps:spPr bwMode="auto">
                          <a:xfrm>
                            <a:off x="2314575" y="752475"/>
                            <a:ext cx="247650" cy="237490"/>
                          </a:xfrm>
                          <a:prstGeom prst="rect">
                            <a:avLst/>
                          </a:prstGeom>
                          <a:noFill/>
                          <a:ln w="25400">
                            <a:noFill/>
                            <a:miter lim="800000"/>
                            <a:headEnd/>
                            <a:tailEnd/>
                          </a:ln>
                        </wps:spPr>
                        <wps:txbx>
                          <w:txbxContent>
                            <w:p w14:paraId="6FE539BD" w14:textId="77777777" w:rsidR="005D6581" w:rsidRPr="004D3370" w:rsidRDefault="005D6581" w:rsidP="00822F96">
                              <w:pPr>
                                <w:rPr>
                                  <w:b/>
                                  <w:sz w:val="20"/>
                                  <w:szCs w:val="20"/>
                                </w:rPr>
                              </w:pPr>
                              <w:r>
                                <w:rPr>
                                  <w:b/>
                                  <w:sz w:val="20"/>
                                  <w:szCs w:val="20"/>
                                </w:rPr>
                                <w:t>C</w:t>
                              </w:r>
                            </w:p>
                          </w:txbxContent>
                        </wps:txbx>
                        <wps:bodyPr rot="0" vert="horz" wrap="square" lIns="91440" tIns="45720" rIns="91440" bIns="45720" anchor="t" anchorCtr="0">
                          <a:noAutofit/>
                        </wps:bodyPr>
                      </wps:wsp>
                      <wps:wsp>
                        <wps:cNvPr id="302" name="Text Box 2"/>
                        <wps:cNvSpPr txBox="1">
                          <a:spLocks noChangeArrowheads="1"/>
                        </wps:cNvSpPr>
                        <wps:spPr bwMode="auto">
                          <a:xfrm>
                            <a:off x="0" y="752475"/>
                            <a:ext cx="247650" cy="237490"/>
                          </a:xfrm>
                          <a:prstGeom prst="rect">
                            <a:avLst/>
                          </a:prstGeom>
                          <a:noFill/>
                          <a:ln w="25400">
                            <a:noFill/>
                            <a:miter lim="800000"/>
                            <a:headEnd/>
                            <a:tailEnd/>
                          </a:ln>
                        </wps:spPr>
                        <wps:txbx>
                          <w:txbxContent>
                            <w:p w14:paraId="35AF8A7C" w14:textId="77777777" w:rsidR="005D6581" w:rsidRPr="004D3370" w:rsidRDefault="005D6581" w:rsidP="00822F96">
                              <w:pPr>
                                <w:rPr>
                                  <w:b/>
                                  <w:sz w:val="20"/>
                                  <w:szCs w:val="20"/>
                                </w:rPr>
                              </w:pPr>
                              <w:r>
                                <w:rPr>
                                  <w:b/>
                                  <w:sz w:val="20"/>
                                  <w:szCs w:val="20"/>
                                </w:rPr>
                                <w:t>A</w:t>
                              </w:r>
                            </w:p>
                          </w:txbxContent>
                        </wps:txbx>
                        <wps:bodyPr rot="0" vert="horz" wrap="square" lIns="91440" tIns="45720" rIns="91440" bIns="45720" anchor="t" anchorCtr="0">
                          <a:noAutofit/>
                        </wps:bodyPr>
                      </wps:wsp>
                      <wps:wsp>
                        <wps:cNvPr id="303" name="Text Box 2"/>
                        <wps:cNvSpPr txBox="1">
                          <a:spLocks noChangeArrowheads="1"/>
                        </wps:cNvSpPr>
                        <wps:spPr bwMode="auto">
                          <a:xfrm>
                            <a:off x="1171575" y="762000"/>
                            <a:ext cx="247650" cy="237490"/>
                          </a:xfrm>
                          <a:prstGeom prst="rect">
                            <a:avLst/>
                          </a:prstGeom>
                          <a:noFill/>
                          <a:ln w="25400">
                            <a:noFill/>
                            <a:miter lim="800000"/>
                            <a:headEnd/>
                            <a:tailEnd/>
                          </a:ln>
                        </wps:spPr>
                        <wps:txbx>
                          <w:txbxContent>
                            <w:p w14:paraId="56FEF67D" w14:textId="77777777" w:rsidR="005D6581" w:rsidRPr="004D3370" w:rsidRDefault="005D6581" w:rsidP="00822F96">
                              <w:pPr>
                                <w:rPr>
                                  <w:b/>
                                  <w:sz w:val="20"/>
                                  <w:szCs w:val="20"/>
                                </w:rPr>
                              </w:pPr>
                              <w:r>
                                <w:rPr>
                                  <w:b/>
                                  <w:sz w:val="20"/>
                                  <w:szCs w:val="20"/>
                                </w:rPr>
                                <w:t>B</w:t>
                              </w:r>
                            </w:p>
                          </w:txbxContent>
                        </wps:txbx>
                        <wps:bodyPr rot="0" vert="horz" wrap="square" lIns="91440" tIns="45720" rIns="91440" bIns="45720" anchor="t" anchorCtr="0">
                          <a:noAutofit/>
                        </wps:bodyPr>
                      </wps:wsp>
                      <wps:wsp>
                        <wps:cNvPr id="304" name="Text Box 2"/>
                        <wps:cNvSpPr txBox="1">
                          <a:spLocks noChangeArrowheads="1"/>
                        </wps:cNvSpPr>
                        <wps:spPr bwMode="auto">
                          <a:xfrm>
                            <a:off x="3476625" y="742950"/>
                            <a:ext cx="247650" cy="237490"/>
                          </a:xfrm>
                          <a:prstGeom prst="rect">
                            <a:avLst/>
                          </a:prstGeom>
                          <a:noFill/>
                          <a:ln w="25400">
                            <a:noFill/>
                            <a:miter lim="800000"/>
                            <a:headEnd/>
                            <a:tailEnd/>
                          </a:ln>
                        </wps:spPr>
                        <wps:txbx>
                          <w:txbxContent>
                            <w:p w14:paraId="396C5092" w14:textId="77777777" w:rsidR="005D6581" w:rsidRPr="004D3370" w:rsidRDefault="005D6581" w:rsidP="00822F96">
                              <w:pPr>
                                <w:rPr>
                                  <w:b/>
                                  <w:sz w:val="20"/>
                                  <w:szCs w:val="20"/>
                                </w:rPr>
                              </w:pPr>
                              <w:r>
                                <w:rPr>
                                  <w:b/>
                                  <w:sz w:val="20"/>
                                  <w:szCs w:val="20"/>
                                </w:rPr>
                                <w:t>D</w:t>
                              </w:r>
                            </w:p>
                          </w:txbxContent>
                        </wps:txbx>
                        <wps:bodyPr rot="0" vert="horz" wrap="square" lIns="91440" tIns="45720" rIns="91440" bIns="45720" anchor="t" anchorCtr="0">
                          <a:noAutofit/>
                        </wps:bodyPr>
                      </wps:wsp>
                      <wps:wsp>
                        <wps:cNvPr id="305" name="Text Box 2"/>
                        <wps:cNvSpPr txBox="1">
                          <a:spLocks noChangeArrowheads="1"/>
                        </wps:cNvSpPr>
                        <wps:spPr bwMode="auto">
                          <a:xfrm>
                            <a:off x="571500" y="1771650"/>
                            <a:ext cx="247650" cy="237490"/>
                          </a:xfrm>
                          <a:prstGeom prst="rect">
                            <a:avLst/>
                          </a:prstGeom>
                          <a:noFill/>
                          <a:ln w="25400">
                            <a:noFill/>
                            <a:miter lim="800000"/>
                            <a:headEnd/>
                            <a:tailEnd/>
                          </a:ln>
                        </wps:spPr>
                        <wps:txbx>
                          <w:txbxContent>
                            <w:p w14:paraId="58C86AD6" w14:textId="77777777" w:rsidR="005D6581" w:rsidRPr="004D3370" w:rsidRDefault="005D6581" w:rsidP="00822F96">
                              <w:pPr>
                                <w:rPr>
                                  <w:b/>
                                  <w:sz w:val="20"/>
                                  <w:szCs w:val="20"/>
                                </w:rPr>
                              </w:pPr>
                              <w:r>
                                <w:rPr>
                                  <w:b/>
                                  <w:sz w:val="20"/>
                                  <w:szCs w:val="20"/>
                                </w:rPr>
                                <w:t>E</w:t>
                              </w:r>
                            </w:p>
                          </w:txbxContent>
                        </wps:txbx>
                        <wps:bodyPr rot="0" vert="horz" wrap="square" lIns="91440" tIns="45720" rIns="91440" bIns="45720" anchor="t" anchorCtr="0">
                          <a:noAutofit/>
                        </wps:bodyPr>
                      </wps:wsp>
                      <wps:wsp>
                        <wps:cNvPr id="306" name="Text Box 2"/>
                        <wps:cNvSpPr txBox="1">
                          <a:spLocks noChangeArrowheads="1"/>
                        </wps:cNvSpPr>
                        <wps:spPr bwMode="auto">
                          <a:xfrm>
                            <a:off x="1743075" y="1771650"/>
                            <a:ext cx="247650" cy="237490"/>
                          </a:xfrm>
                          <a:prstGeom prst="rect">
                            <a:avLst/>
                          </a:prstGeom>
                          <a:noFill/>
                          <a:ln w="25400">
                            <a:noFill/>
                            <a:miter lim="800000"/>
                            <a:headEnd/>
                            <a:tailEnd/>
                          </a:ln>
                        </wps:spPr>
                        <wps:txbx>
                          <w:txbxContent>
                            <w:p w14:paraId="677AD8B8" w14:textId="77777777" w:rsidR="005D6581" w:rsidRPr="004D3370" w:rsidRDefault="005D6581" w:rsidP="00822F96">
                              <w:pPr>
                                <w:rPr>
                                  <w:b/>
                                  <w:sz w:val="20"/>
                                  <w:szCs w:val="20"/>
                                </w:rPr>
                              </w:pPr>
                              <w:r>
                                <w:rPr>
                                  <w:b/>
                                  <w:sz w:val="20"/>
                                  <w:szCs w:val="20"/>
                                </w:rPr>
                                <w:t>F</w:t>
                              </w:r>
                            </w:p>
                          </w:txbxContent>
                        </wps:txbx>
                        <wps:bodyPr rot="0" vert="horz" wrap="square" lIns="91440" tIns="45720" rIns="91440" bIns="45720" anchor="t" anchorCtr="0">
                          <a:noAutofit/>
                        </wps:bodyPr>
                      </wps:wsp>
                      <wps:wsp>
                        <wps:cNvPr id="307" name="Text Box 2"/>
                        <wps:cNvSpPr txBox="1">
                          <a:spLocks noChangeArrowheads="1"/>
                        </wps:cNvSpPr>
                        <wps:spPr bwMode="auto">
                          <a:xfrm>
                            <a:off x="2895600" y="1771650"/>
                            <a:ext cx="247650" cy="237490"/>
                          </a:xfrm>
                          <a:prstGeom prst="rect">
                            <a:avLst/>
                          </a:prstGeom>
                          <a:noFill/>
                          <a:ln w="25400">
                            <a:noFill/>
                            <a:miter lim="800000"/>
                            <a:headEnd/>
                            <a:tailEnd/>
                          </a:ln>
                        </wps:spPr>
                        <wps:txbx>
                          <w:txbxContent>
                            <w:p w14:paraId="1730810B" w14:textId="77777777" w:rsidR="005D6581" w:rsidRPr="004D3370" w:rsidRDefault="005D6581" w:rsidP="00822F96">
                              <w:pPr>
                                <w:rPr>
                                  <w:b/>
                                  <w:sz w:val="20"/>
                                  <w:szCs w:val="20"/>
                                </w:rPr>
                              </w:pPr>
                              <w:r>
                                <w:rPr>
                                  <w:b/>
                                  <w:sz w:val="20"/>
                                  <w:szCs w:val="20"/>
                                </w:rPr>
                                <w:t>G</w:t>
                              </w:r>
                            </w:p>
                          </w:txbxContent>
                        </wps:txbx>
                        <wps:bodyPr rot="0" vert="horz" wrap="square" lIns="91440" tIns="45720" rIns="91440" bIns="45720" anchor="t" anchorCtr="0">
                          <a:noAutofit/>
                        </wps:bodyPr>
                      </wps:wsp>
                    </wpg:wgp>
                  </a:graphicData>
                </a:graphic>
              </wp:anchor>
            </w:drawing>
          </mc:Choice>
          <mc:Fallback>
            <w:pict>
              <v:group w14:anchorId="67AF21CD" id="Group 311" o:spid="_x0000_s1281" style="position:absolute;left:0;text-align:left;margin-left:0;margin-top:1.6pt;width:369pt;height:159pt;z-index:251604480;mso-position-horizontal:center;mso-position-horizontal-relative:margin" coordsize="46863,201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ntDG+BAAARRgAAA4AAABkcnMvZTJvRG9jLnhtbOxY227bOBB9X2D/&#10;gdC7Yl0oyTLiFLFjBwG6u0Hb/QBaoi2ikqgl6dhp0X/fGeri1EmRoA/bwJsAkUlRHM6cc2ZI6fzd&#10;virJHVdayHrq+GeeQ3idyVzUm6nz96elO3aINqzOWSlrPnXuuXbeXfz+2/mumfBAFrLMuSJgpNaT&#10;XTN1CmOayWiks4JXTJ/JhtcwuJaqYga6ajPKFduB9aocBZ4Xj3ZS5Y2SGdca7l61g86Ftb9e88z8&#10;tV5rbkg5dcA3Y6/KXld4HV2cs8lGsaYQWecG+wkvKiZqWHQwdcUMI1slHpmqRKaklmtzlslqJNdr&#10;kXEbA0Tje0fRXCu5bWwsm8lu0wwwAbRHOP202ezPu1tFRD51Qt93SM0qIMmuS/AGwLNrNhN46lo1&#10;H5tb1d3YtD2MeL9WFf5CLGRvgb0fgOV7QzK4SeNxHHqAfwZjEGiKHQt9VgA/j+ZlxeKZmaN+4RH6&#10;N7jTiGwC/x1S0HqE1POKgllmq7jTGaleZKNi6vO2cYHUhhmxEqUw91agQB86Vd/diuxWtZ0D6EE6&#10;gA7juCyhVkeA3HttEFfE0Crp63IZzKLFkrpLaLnUm1F3tqCpuwzC8SJIlvMgjL/hbD+eZIqDH7K+&#10;yXtV+/EjLJ5UTZdfqEc6srq28vga+MtZTKPAjeaxD6vPU3cWJjN3ESaURvQyWPrJNyQVqAGf+18b&#10;xQghsFEfAGjhYEjXe5l91qSW84LVG36pG0hbKCbWWD+zfdwa+g7LVSmapShLhArbXbiQ4kcp8gTx&#10;bfpdyWxb8dq09UTx0gKnC9Foh6gJr1Yc0kPd5EBVBrXMQIY0StTmh0QF40vPS4OZO4+8OUCVLNzL&#10;lCZu4i0S6tGxP/fnLVF0stUcwmflVSMGpugj559jyuuYumO2zv2AhRYhREobxU1WYHMN4H0AwNs5&#10;w4BF+gAu0qAh/3HGUcbTJA4ihzyV9eE4TmDoKOuH3AXylTbXXFYEGwAy+GFRZXegm9aj/hFcuazJ&#10;DoQRJFA+bBiyFHnPvlab1bxUpMXAw79OjvrwGKxd1qDNQzy2CV2sdLAH6V5B0HsZDbgDPVW9Pxas&#10;4eAmmj1kfOgNGf8JU3sm9yRAP7vHsMgSs4fbmAE2yOYoP5SSu4KzHPxrc+TB1NYOMkVWuz9kDlpl&#10;WyOtoSPegtCnEdIDzCVRQKEJbrQFB4s23ImjvmZDkqc9nL2dnpkXkldLZMou0fIYRLTj8cFQJQwc&#10;CEpRTZ3xwCGbYLyLOrezDRNl2+7ZRABadWLL7Fd7W7P8MO2RXcn8HjBRElQGMcGJBRqFVF8csoPd&#10;f+rof7YMi355UwOuqU8pHhdsB1AKoKMejqwejrA6A1NTxzikbc6NPWIgmrW8BPzXwqoZvWs9AQli&#10;B+T2n+ku6Lf3X6w7gPJ0FQeq6XL5TXFe+EoU5/uJP1S6GF4busMn1t8TqXS0O6v39eV/XenoK9Fd&#10;CDtofzZKaJDCbnpqOywdzi5v9c6Ds1T7Av2Ld9gIyh3UONxm/STx8RR3croL3/bZ/sONF78S3fkJ&#10;Db3ujeJkhUffhDcIL3klwgvGaRSfesWzr+eHN8jXecKzn2PhW7X9/Nd9V8eP4Q/79t338PX/4l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L08HUdsAAAAGAQAADwAAAGRycy9kb3du&#10;cmV2LnhtbEyPTUvDQBCG74L/YRnBm918oJaYTSlFPRXBVhBv02SahGZnQ3abpP/e6UmPD+/wvs/k&#10;q9l2aqTBt44NxIsIFHHpqpZrA1/7t4clKB+QK+wck4ELeVgVtzc5ZpWb+JPGXaiVlLDP0EATQp9p&#10;7cuGLPqF64klO7rBYhAcal0NOEm57XQSRU/aYsuy0GBPm4bK0+5sDbxPOK3T+HXcno6by8/+8eN7&#10;G5Mx93fz+gVUoDn8HcNVX9ShEKeDO3PlVWdAHgkG0gSUhM/pUvhw5TgBXeT6v37xCwAA//8DAFBL&#10;AwQKAAAAAAAAACEAE93FAA7mBAAO5gQAFQAAAGRycy9tZWRpYS9pbWFnZTEuanBlZ//Y/+AAEEpG&#10;SUYAAQEBANwA3AAA/9sAQwACAQEBAQECAQEBAgICAgIEAwICAgIFBAQDBAYFBgYGBQYGBgcJCAYH&#10;CQcGBggLCAkKCgoKCgYICwwLCgwJCgoK/9sAQwECAgICAgIFAwMFCgcGBwoKCgoKCgoKCgoKCgoK&#10;CgoKCgoKCgoKCgoKCgoKCgoKCgoKCgoKCgoKCgoKCgoKCgoK/8AAEQgB5gR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AIKc/wDBQLx/&#10;+wmPAr+CfhZpviZPFV1fR3/2/Unt2s0t1t8OgVSJMmf5gSCAuRuPFfMC/wDBf74tFtv/AAoHwx8v&#10;DL/bU/H/AI7XUf8ABwrbJc2vwlDvIu2bXD+7kK/w2Hoa+TfhvrnibVf2cvD/AIC+G/7XXhT4bXul&#10;+MJtW1n+2tXaO81BYpIXgsuJFMdtL+881/mJCKoRlZxX5zm2b5tLiaeBo4lUYRinfli9dN20+593&#10;luV5b/q/DGVcP7Wbk18Ulor9mux7P48/4OM/jp4MksZbb9lTw5qFreahZ2jTw+JJlMDTXUcJZ1Me&#10;dqrIZMrnOxgdnDHbuf8Ag4K+Louo7Gz/AGe/C80rsCw/ty4Cxx5G5idh59F6sfQAkfM3hTTfEGlx&#10;6LL8Uf8Agrv4d1C20nxB52sTaR49fzLjUDFpJjsyJpWCQrLb6gWR/MUpeKVhjJwnW6H4y1JPgZb/&#10;AAl03/go34LXxYniZ9ZtPEk3j77ZNNbxWzSW1rPIzL5yNcC2adIoYIWheRREpYM/dKWcezjbHq6v&#10;d8kNfW60t5Wvc5Ixyn2z/wBidnay55afc+vnfY9oj/4OCfjjDf3EF9+zX4XS3WSIWd1F4inYSq5C&#10;kMuwFGU54+YEYO7JIXRH/BfX4st1+Avhj/wcT/8AxNfPHgfxv8Xryz07RNR/4Kh/DqS10FdLSyjX&#10;WLRb26+zWlzFPNdzSQyPKZbhbeaSJi3meVMm+HcMbl/8Y/jDD8P7q+uf+Cqfwfsdc8my+zyGfR/s&#10;UY+0zC4dpHtd254Vt9jbNokM4KEeWVxqSzzmUVmKT8qcP8n6m1Onk/LzPAO3+OX+a9D120/4OA/j&#10;h9iuptT/AGbfC1vJbySeSsfiKaRZkAyrA7ARkcEFQQQcZGCbs3/BfH4wNbu1t8BfCrShT5aSa1cK&#10;pbsCQhwPfBx6GvMvix4x1TWfibpvxA8Bf8FEvA+nPZ+BTptrosniSKO1vdXFpfq1/LCGaCQGeezf&#10;yzExC2/DKAUfb+Gv7SV7p/jCPxd8VP24fh3c6Z/pML+FLPWLBYvMlmdrc+eIUl+Tzo4S24BlgRtj&#10;PISc/bZ1Jc0cxXp7OH3aq/TuUqOTxlyvAv155/8ADHU2/wDwcAfGryNPGp/s6eFre4upzFPHHr88&#10;ixEI7bg2wblOzjIU/MMgHirmp/8ABen41x2MkmjfATwfNcAfu4brX7mJG+rLG5H/AHya8c0Txh8d&#10;vBmjRaN4f/4KFfC6aS6vr2bzte8UnUJkkYwyQAyzIRINkM0TLFHbxqlwzLGXUPVjV/FfxR8PePrT&#10;UvB3/BU7wPPNqV9B9ptfFmoWc0c9pb2trvihtbeOKNWeb7e8jIUfY9uA42tmnWziUk45iurtyQ6P&#10;0va3n0FGjlMYtPAP/wADnp+O569Y/wDBez4uXEv2a5+A3heGRbeOSRf7anYKzbsqDtGcbevf2o1b&#10;/gvH8cYYlbQvgJ4LuH34kW68RXMIVfUFYnyfbA+tcl8IPi1460X4n2utfFr9vL4dav4dg8KrFd6H&#10;b6tY+dPqe5/3zTR20B8roV2hdoGwpIQZT574V8U/Gzw54cj8NeBv+Cnvwz/t6GG3HiK11rxR/baw&#10;yC3tU+0o9x++QzywXchhwkSLPtjGV8ypVfOOa6zFWST/AIcLflcfscp5f9wd27fHO/52Pd7L/gvF&#10;8VruNpG+CPhddsjpj+1p+drEZ6DrjNN1b/guz8aLSNryx+CPguS3jiZ5mn1+5jkGFJwqiNgcnA+8&#10;ODntg8Z+zN8dvibpHibVdZ/aG/a5+Het6LfXV4bDTLXxBZC60qNL25MAVreGJZTJby2yOHL7GtWc&#10;MTOUj4a9+IV9e3VtNoP/AAUC+H+jtZ6/rGpR6f8A8LMnu41WS5hntrdvNCmeJYke2aKQCOJZmlQF&#10;vLVNIVM7lUdswTS/6dw/yInTyiMFfAtP/HP9We5ab/wXo8T6tPcWC/DnwtZ3EMCssmqXlzBbvIQf&#10;3fmnI4xywBHPGa3tP/4LV+L7t7GxPhrwDcahfXXlLZaXrr3DAbWbdkunAC87go9zXivgbxb8RfFP&#10;gjx34H8T/wDBQvwTq+tat4da38E6ousWNq2lXfmXf+kO1nBC23Y1iDtDcpJjGaueAPBXx+8NLpes&#10;6L/wVk8N6rbSaxLNHfNqVvdCTT3uIJYwkUiSQPI0EmqqZCpVPMswqlbZSOqNTNOZ3x3/AJLDt/hO&#10;d08tt/uX/k0v8z3jXP8AgrT8ZoNOaXwr8OvAt3eb1C2+oeI1to9ucEmRJpSCB0G05Pcda6Dwh/wV&#10;K8WeItSbTdYt/BGmSR28byNJqAlXcxYFVKXJyBjqcZB6V5V8Mrn9pHQ7HXPGXxc/b78I+I9Ztfhf&#10;daZ4TtdOmis9Lk1yS2tidRuLdLePAW4tWZS7zBVuZtqxK3lC74ff41at4tj1X4X/APBRPwzqXhK4&#10;8qGz0u4vrS4ePTGjvrfzlvPsj3FzcoDYXIZ5iJZ4p0Z1RwatVM25f98XryRE6WVqS/2V/wDgTPY/&#10;HP8AwUL+IfhzTtK1bw1qnwx1CG61i1tNU+1axLbtaQzTJEJkCPL5u3fuKnyxtVvnBAB6XXv25bzR&#10;9LGsx/EXwDcQxyKbpYlcyJD/ABSIouiZCvXaOSAdu5sK3hvgNvjX4O+J0fiX40ftdeE9Q8K6bLrL&#10;aVYR66ufs802nnT4J8wxG4e2jtb13uZN0uJlAZszMU8MaTqHjn4X/Dr+0v2+ra31ewvLPUPij/wj&#10;3jSQw3t7DY3aXNlavDKhiha+uQ7LlQFtolwAu2t/bZhyq+KXryx1OeVHBSk+XDvy95nuEH7ZvxB1&#10;nxJp58N+MfhdceG7ixM95rc+oTxTRufuJFb+YwkBHLM0ke3IADnO2/q/7Zv9j/Ypbr4w/Df7PdXZ&#10;ha6+bZFiKR9xP2sjqgXBI5b8K4v4LfGL4Y+G/hus/wAZPjl4RbUIbzU77XLhvEcTR2izXcs6W7SH&#10;G5LeKVIQ5OCIweMjHz7b+H/2yLLS9A1n4b/8FIvhjcPDJKbvU9Q3XaXenRQLFp8SmUSqWkUNPcXA&#10;2u8kx2lkjjAPbY6UtcVb/t2Ov5mMsLRcfdpP5N6fefTFp+33qL+PtQ0bUviz8H7Xw/a2kJsda/tw&#10;yXF7cNy6C2WfEcaDA8xpdxbI8sABj0Xg39slfGGhW+sw/GD4dwtcR7vK8iVgpxyN32oA49a+Rvh3&#10;4c/ansvEPhCy8Tf8FNNG1DQY7u4uYINP1pPtmpHyNRiiV5ZrSYzhLeSxuGLsYDPaPvik80OO2+Ov&#10;g/4ueNPjrdeM/hN/wUU03wra2cui3Fl4NW/drCS3tpPNDzojqcTTi6jmjjKC4jaFWkUQmNyVTHu1&#10;sWl58seny6mLwdDZQlfya/yPUfDP/BQj4nX3iLxB4f8AGGleD9HGk3EK6bdQyvfJqcbxBzKvkTny&#10;wrlo8NyShNY/hn/gqVqniD4m6p8NJ9T8D201ou/Tb2a4dY71VVPNTDzq0c0bNyhBBQq6s3zrH5X4&#10;L8cftYaZ8aNN0n4rf8FFPBOsaPpsVoPGGg6TpunCWWOYauFgeVbWF1kZ5dK2OvkApbThlZnBan4f&#10;+HfxpXX7TWvEn7YfhvS9ObxxNq2oeG4fHt9dWq2qT6dJBFH5q7nWSC1vbeW3kYwK1+08agxRQry4&#10;mtjqbf8At/LotOWnptrrG+v69NDxsQqcHywk0/Oz/RHsXgn/AIKYfEnX/Ct14j8WaT4I8PyW+r31&#10;n9ju9QZyY7e6kgSfcJgNsqoJU6/JInOTgZN//wAFYfGhl1Kz8PaF4Tvri001rqxjkW6gW/YM4Mcb&#10;u20n5V5BOQ4OMYJ+cvDuhfGfxn8PtH8D+Bf2/PBuh694LvvFkeuatZ/EK91P7VdX0l99itJIpkVN&#10;lr51s8ckvmOggTEf3Wrcf4W/HnQdKvLq3/bu0HXJZtAbTYbPxD8SNVFmlxNqSTxSR/Zgk0T28Uk1&#10;sJnkuJbkJbljBtdX4Z183Vdr+0ktdFyU9NfT9djk/eX/AIn4I9usv+CrXxT1Dwha6vpvgzwjqGqT&#10;WiS3Gj6NPc3hgfcqyKXiJ+VSxw7KocKSOMkZXxO/4KzftKeDdIhufCH7Omi61e3GqW9rDazXU1pG&#10;YpJhG9wZCz7FjU+YVZQxXO0FvlrD+CqfETR/GN54k0f9s/R/FnhfUIktba1k8b3ayX7WkTeSrSxQ&#10;CO2bfHtmmtwGmCSs6sZQkXF+K/hj+1tZeE/B+oXf/BSCx00+E/Ael6X4qNz40u5LfxBdxXMb39xJ&#10;cSRI1n58HnqLkia4iZ4tjKIyH9DDrNHaUse3rtyU0vTSN9Nt7+Z3YbDyqLmlKTXlb/Jn0BpX/BSj&#10;4s3enrd6p4Q8MWMjOw8iSO5cqoJAJKvjJHOBnGcZrhfib/wWO+LvgD4leFfAum/Cbwxqtp4gu2i1&#10;HVlvJ4BpibWKy+W7ZmBYBMKwIZ0GCXFec6h8E/2wtJ8HSaQ//BRiHXGudHsNLudQvPHN5pE88Ajs&#10;zPew+QZBZXiG2mSNiJxJ/aEstx5hjjirW/aJ1hNS1y88ZeBv2+NL8L2tr4f0Xw54Z0O+8dTtG8ke&#10;oyLfPczeYztdXUEiWqXJEssb7ZQPMUGpisyp1Lyx7knfTlp7vbaN9N/lqd9PLJTjf3/w/wDkT1rW&#10;P+CrHifRrCbULi18IhYYWk2tHdKSFXJxl+tdh+zJ+3X+0L8Wv2ltN+CnxI+CWg6bo994VuNRl8Qa&#10;Tq8shgvY3UC08uRBuyu9i4I6Djmvj/wBL498F2PjTV/i/wD8FBdD+IlrF8P7nSdJ8K2WuO7Xd1JZ&#10;2Kxr5UkrbZkmguhFITJNcHUcSv8Au0WvfP2I9f0rW/2pvD95YanHN9p0XUJI493zgCNdwKnkEFhk&#10;EZBODivF/tjOcDxBg8K8T7anWclK8YK1ktnGKdzzsdRqYHFU6fvWlf4rfhZI++K+Gv29v+Cr3xA/&#10;ZE/aCuPgx4c+Emjaxbw6RbXn26+1GWNy0u4ldqqRgYFfctfi9/wW31exP7f+oaKZcXC+D9Mn2MhA&#10;ZD5i5BxhsEcgHI3LnG4Z+m4wzDHZXkksRhJcs01rZPRvXRpo+k4UwGDzLOI0MTG8WnpdrVbbNM9H&#10;uv8Ag4P+N1gqtc/syeHmXzAJJINancIn97ATcfpt/Grejf8ABwN8VtagaaD4BeGlZZGSSI6xOWjI&#10;YjkbeM4/wzX5y+Idd1PQ7+z1MRtJpUaSjUvITfJGx27HK4JMY+fdt+YEqcbQxFk2v9qeGWbS1t2u&#10;zbyNYTzE7UkOSrbh8wG7ByOcV+U/67cTOjGTrpXe/LDzun7u+ifo0fpX+p/DqquKo3stuaflt739&#10;NH6OXf8AwXx+L1pZyXf/AAoLw2fLjZsf2tcc4GcfdoH/AAXy+KxYqfgT4Xypww/tifI/SvzTsdR1&#10;u90K/R9Suo7y1tdtxY31uFbPzEncCVdWX7rJxuB9Ni/QXgHxB4t1n4V6H4e8I/tpeH/hTcWd/qB1&#10;Szu9cCTTme50828hTK/dSG6AJG0l1TO13r2Moz7iXMsW6FTGKFk3fkh05bfZW990eTmmR8P5fhVW&#10;hhHK7StzT63/AL3kfVVx/wAF8vixCqsvwK8MMGkVf+QvPxnv0qwn/Beb4psu4/BHwuPrq0/+FeQ/&#10;CO6/4Qb4j2/i34n/APBRTRvEWj22v6rqcOhWvj6Qee1wbU2to/mzYaGAR3Y2ltjCSP8AdghibkXx&#10;C+Jg063j8Hf8FBPh/pd1LJqx1rUL7XEvmvZZVItJ44LuN0tBGWBFvAViUxjcZwxA+ilWzrS2ZL19&#10;nT/yPBVHKb/8i9/+Bz/zPVk/4LwfFJ/+aKeFh/3Fp/8ACiH/AILwfFCW8e0l+C3hdVWNX3/2pPzk&#10;sMfhj9a8h0/4h/HG2vtVlk/4KQ+DWuLgRPZrNeaW1vJIsOmRso/0J/synydUYMAQZLm3cxYSSN7n&#10;iPxj4x/4R/wtFpn7evg+68RabrepX3iDVl8UiG0uUkaT7Epso2HmIiiPMJlESvvJSdSFojWzq9nm&#10;S/8AAIf5CdLJ7aZe/wDwOf8AmesQf8FzfispQ3XwY8KtuHzfZdYkYqc8ffKZ4/r7Zju/+C6fxciM&#10;KJ8FPCTNNNsTdrkw2DBJL4zg9OBuHXnpnyPX/F3xz8WeH4NUb/gpX4F0/VrPVJryxsbHULKKzZNt&#10;z5Mc5W2SWbYZosq37t/sqFo23sK1fhv8ZfjRB4q8G3HxN/b1+G9xYWN0D4vgt5dOj/tNFtoVAgAh&#10;zCWlW4Z18wk71ZGjVTDVRxWc8t3mEX/25D/ImWHyn/oBa/7en/melj/guP8AGXJjX4KeDd4+9u16&#10;cLj2O3Ofwx71Hef8FzPjTaW0l3/wpPwU3lx7to8QXOT/AOQ68dg8SfHvQNXuL3wt/wAFFfBcCaxq&#10;00+qW02sRavHBA93v821e9H7iUQyPGluoECCGL7xZnHW+AvjZ8RP+Gf/ABh4f+Of7UHw61DxNrHh&#10;5pPD95Y+LIrdtKvJbbY9uZbSFCEilXzUlVWf96ULkRCV6+sZxp/woR1t9iH+QvY5S7r6jL/wKR2d&#10;n/wXS+NNykbv8EPBse9Qcf27ddx7xitRP+C5PiBLbzdS8DeHbORVy0MxuSc46AqxDf8AASeSB1OK&#10;8N06/wDjXZaxdar4X/4KN+GdHhuLjSlS3vPEVrqC/ZYEZJ0VbqKSOJnRx86Rq8jwLI5HmFI5viZ4&#10;j+JHi/4n+Gdc8Nf8FAPD+nafpeh6RbeI7a315YIdTvoBdNeXAVCEjWcyW6fKOF8w4DJHVxrZvzW/&#10;tFf+AQ/yZMqeWKN/qD/8Dn/wD6A8N/8ABaq/1iZ11XTfB2nxqy7JHuJ23IyK4bBkUj736V2Wn/8A&#10;BV+yv7VrhPFXgVecKpaXLe/+vr5a8EeOfjjPrnh/QNS/4KO+C9c0W31qxn1S30m8tDfXdrb38Uoj&#10;86O3DvHLaIIZdzqzO5fztmYpPV45v2sU12bxh4O/bb8F6Hp7apc3CeGtWa0u4Z4/7cuJIlllNvJJ&#10;EjaUbaDZDIuySMtyztJXRCpml9ccn/27D/IxlRy3pg//ACaf+Z7BD/wVF0g39rZy/ETwCqz20ksk&#10;n7w+WytGAv8Ax88k7z3H3T17dFp3/BQ3wtqUSv8A8Lx+G8e7hhIHG3/ybrwHwp8R/jFo3iTxFa6z&#10;+1Z4c1OOz8O+JbbwHJq2qQKDJKbBdLN0PKjadoXtrh3mZWJF4FDP85rQ+IGgX/8Aa9vJ8M/2ydYu&#10;HHhGbTtF02TxtJI0epXW2GbULh96pIttCqywrIW3SCbBUsGrpjWx3MovFf8AksP8jnqUcCo3+rta&#10;23l8t2fRHhP9smbxjJfHSPiz8O5IbO7ECzrG5En7qOTP/H2MYL7e/wB3r2Enjb9rLxV4T0d9dt/i&#10;D8O7q3hjka5ZfMBhIUlSQtyx2EjDMPuZBII3FeT/AGp9RPjr4b6Tc/CL9qe08CzW3iCKfxJfWt+C&#10;8mmS2s9ndRxFB/r1W4E0BbKrPBCxB24rwfRNN/4KDeJ9mv8Air9vfwnp9xaXivZ2arHbQzWcguFl&#10;tmi8iRd4V4THcTxyujx5dJgCHmVTHct/rij6xh/keFjPYRfLFOL9f8z36X9v/Xz8Rrr4cWWueDZJ&#10;LVk3alIjLay7oTKVjcXbBmX5FZeMF+pxzr3X7Z3jG0g89vE/w/Y5+4sznH5XNfPfxS8NfHvxH8CP&#10;AvwZ8N/t9S6T4y0KQSa14yt76J/7UZdLmtBF5nlQ5WRmkuW3+a8MpjdRL5SrWp4Euv2qfAfifSbn&#10;xh+3v4Y1jwxpGp4uNJttLtri91LT1ubcRI8j23mlzarOkh8wv5x87zireVH5+IrZtJr2eYKN+nJB&#10;/oeXJ1Ok/wAj1Ef8FAvHv2y8tVufAZFrIgjk+0yYlDIGyP3/ABjOPwrI8Xf8FGPjRpekS3fhLw74&#10;B1a9jK+XZzavJbLIM8/vN74IGT0wcdRXkl1oH7RGsfEHVPH5/at0XR7FNc1vU5vCsfxAvzZrbz2k&#10;cVjF5uC0Ef7su6klIHaWSBFLxiCO5+Gv7U/ijWNJttL/AGv/AOxrXTrPw3p+uSL4s1CZLv7DZXKX&#10;l4HlSPdLPPLbOY1QpKbZjO+HMRmNPiKU01matp/y7ptf0/IcI15SX7z8Eet2f/BSn4p3dib06D4J&#10;ULcTRFZL6RfuSsmeZeh25/H8agvv+CmPxds7aa4j8MeA5PLjZlH9ruN2BnH+srwHxJcfEDwFoNn4&#10;Quv+CgXhTTtWtLe7EbXHxXvjqGpyyawsstlcN5aRlRYI8QuoI7eaF5twVEQE6mqXvxT8ZeBbjRtJ&#10;/wCCkXhO31STwHHp114jh+KFxGP7RW/tZGuTbRJsVRaW7RmSJ4pZGmmyYxLvS3heIuf/AJGj329l&#10;T/yO2OW4yUebnf8A4Cj2O5/4Ke/GOC3t7weDfBMkMsO9mXVJdynAOMb+e/ft0OeOS+In/BZf4m+B&#10;fDLeILb4b+E9SkW+tLf7Hb6hMHYTXMUJYfMfuiQvjvtxkZyPKbdfjlrk11418Mf8FO/BOtaY99qc&#10;+m/avHFzFaamX2fZJCLUjbEE32zxxMqIMyxbpgJqr/Eq+tLXwN4N8KaZ/wAFCNLs9U0Hwrc2E8N5&#10;8UZriTV9XuriF2vbq5Ox5EiSOTyWMZ8ppwETCpXJJcRUsVGLzS6vqvZU9u21/I8+Xtoyt7T8EexL&#10;/wAFl/H0yxtbeCfBsnm7dv8AxMpRnPT+Lv6VQuP+C2Xjv7FdXuneAfCFytnN5c22+uFAOcHBJwcc&#10;9MjKkdQceM6uPHPgT4VeLdD8bftm6B8R9W16x0Gw8M6MdWe43y288BuJfKll+U4BJ2szyKrSSuzE&#10;KnnPwQv/ABdf/Dy38Rf2Xo+n214080U8tmYXktxNIYp3RGKkSR7HwGAUN36D4vPuJeKslknDMFUT&#10;t9ikt29PgfRM5K2IxFLad/kj6r/4fdeLNiyJ4M8Gsr8q0eoTtn6YJq4v/BZX4ruMr8H9Fb/dhvj/&#10;AOy18X/Drx34onvdN+Gt28M4n8M3M91rS6ccWcqbQokLHaFbzNy5H3U2kc5q5qPxAj8M+G9Su10O&#10;aVdBtZmvGVxsSOKGZw2SSxB8pVxgkGReoy1eFieO+NaNRQhiW7/3aWzbSf8ADW7W3p3RjLGYrZP8&#10;F/kfoP8Aslf8FMviD+0P8etK+Emu/DXSNPtdQmuIpLq3kuFmjaOzkuQQkoGQTHt/HOeMV9mivyc/&#10;4Jt2Uw/bt8G32q2dut81pcNcSRx/dkOl3wdVJJO3K8DJ+pr9Yx7V+x8A5vj86yL6xjJ88+Zq9ktE&#10;k/spLrvY9TB1Z1qPNJ31Pzp/az/4LU/FT9nT9ojxX8HdH+AOi6nYeHtYWzj1OfV5Vd49qFpHUL8u&#10;Cx4GRgckc44W3/4ODviLdLM8HwU8JstuuZmGtT4Ueucfh9eK+av+Cjur2dx+3v8AFbTIZm8+18TD&#10;zo2jK8NBGVYZ+8p5GRkZVh1BA+dPEWqNouvi71G1iGn3FvsE6wKSt0ThTISMgFdqqQcZJDdUr4jN&#10;OLuIqOc4jC06vKoTkorlhsnotYtvTbXU/aMu4WyGtlVHETpXcoxbfNLdpXekklrvpofpZYf8F7vj&#10;BfWcV1/woHw2vmxq+3+1rg4yM4+7Trr/AIL1/GG2iEg+AXhs5kRf+QtcfxMF/u+9fm3c3EemaE1z&#10;oGmSSXMNuDDa21yIPMOPugn5Rn3GM+nWo08QWuq6Wt3Z3Op2si3UKzR3RfejCRCRiQFT/vLlT1BI&#10;rzo8acTSlzLEe7e3wQ/HS9vM75cI8Oxjb2Gtr/FP/P8AA/SlP+C9vxVcA/8ACjfC/wBRq8/+FNk/&#10;4L4fFdJool+Bnhc+YxG7+2J/l4z6V86aD4v8Wa/pXw7vPCf7dnhvwfpel+E9FtdV8LzeIfKkmuLf&#10;7Y1wHCPiIyLLaxNnaRsdvvRx56j4J6tqnwptlvfH3/BRrQPFl7YeFZ7DSIbjxtJJFNetNeP9snSW&#10;Zi5CS2SYJkK+VIU25RR9xRr51OlGbzJaq9uSHb0PjqtDJ4VHFZe9Ha/PPv69T2pP+C8vxTP3vgl4&#10;X/8ABtP/AIVKP+C7vxTP/NFPC3/g2nrxb9nX4geMvh5rFnH8Qf8AgpP4J8UeG1hmWGS71qCa6vsQ&#10;vb2wdnO7ftS1mdkkUNKlySkn2gPFz/htvjZqmmW5f/gpt4LjXT9Fv7CRE8WSym51BtJawjnaYupI&#10;hura0uSNmTLNe85IL37TPFf/AIUlp/07h/kT7PJnb/hPev8Afn/mfQ0P/BeD4oXDXEafBbwsskT7&#10;E3atPtb5VOc4OBzjoelWLT/gur8SoBI3iD4P+GbWGNh/pFvqE08ZG0HPBDfeJX7vbPANeO+NfEuq&#10;JqHhPVPBX7dPhdtU0TRNTOu6he+Mla2vdWuoWZXFoMjy452VohIZY4YVMYgc7XSv4z8X/tB6rocP&#10;i7Q/+Cn/AMP9K17TrOaa1t/t1lHpVvcNBYx73jW3D3CJt1NwJiyhprc7QYyRpHEZvdXzFa/3If5G&#10;boZVr/sD0/vz/wAz2rUP+C8niizltw3w28PtHKrNJKTdqI1GMHn72Sf4cn61PZf8F0/HN3JFG3wt&#10;8OQ+dkK0l9Iy5AJx8kjdQM56duDxXBfDr43/ABDT4r6b4n+IP7dfw5vPDKS6rJqGjw3VlBNqCuWF&#10;n92BHgRA0RZDIzh0ctJIJBHF534Z8W/tGeAdG0yx0H/goh4J1Ka3CXPiCz1LWodSa7lSztYTFb3l&#10;+C6JPNFczsMKsLXKoilIzvr6xmu39oL/AMBh5+RPsMt3+ov/AMCn5eZ9CeJ/+C4nxL8O6Supx/CT&#10;wzd+ZIqRpHqEq8sMgsS3yr2zjOeMVXsf+C6XxLYxi++D3hdI5JAq3FrqkksfJAzyytx3+XAHevPz&#10;8WvGl9+yh4h+GvxC/a2+H+peNtQtvsuk+KNN8XpYSRSSyf65ms7eMI0KldhSIbymG4OTzt/ffHO4&#10;1XxBrXg3/gpP4J0VdU1HVp7KxvL6yvlt1eXdYKBcRTLCiRsYpIotikRpJlnZ9yjiM25NcwS135Ia&#10;7bafoVLD5YpaYF7bc89PXU9+vf8AgtdrGn2y3FzoPhHLHAjinnkY84OFRyxx3wOO9WvDP/Ba7T9X&#10;i87XdR8D6aPOdPmupJMYcqD/AK4dcZ/Hv1r5++MN344+Ivxi1zxB8PP+CiOh+H/C11Yzw6bpP9vr&#10;F9muDp8UaSfK+CovbWCXCrjy5LpP+XhsWvBfjL4j6P8AEbw5qHjb9v3wbq/hS18Rz32q6VpWo2kN&#10;xJbiyCpaGVYVLxreAkZkRmjyJDMSBHccRmfLeWPTfblh29NzOVHLnLTBWX+KfdeZ9Mr/AMFgvB6W&#10;6zT/ABE8AR88qzycD1/4+Kswf8Ff/hm+pSWVx8aPh1FGlvHIs5ZyGZmcFQPtX8O0HrzvHTv8saX4&#10;4+OEF1pV/f8A/BQrwLY6bMhGvaJJqFjcOvnW6efJDO0LS747l7h4o1kCbFgT5QrA2PCPxc8c3Ghe&#10;L7XxX+2J4PuNSvPDTWfhuWDxNaxiCSS6uCrDCoVlitzEqzMm55CxYkIpNxxuOjFv64n8of5EywmD&#10;bS+qtfOX+Z9XaP8A8FbPgnrWqzaLb/tF/DyO4gXdJ5+m3McfRT8sjXIR/vD7rHv6HHTeFP8Agob4&#10;T8U2X263+O3w3RWuJo4/3bncqSsgfP2scMF3fj1PWvkfXIYD4+X4meAP2spLzw7cyaPa6SsnjEmx&#10;jWDWHvdSkeQyCOeWSA/Y1T5ysaoGIAbPV/tJ+K/D3jW48K3Hwq/bD8P+HIbfWJV8RQxatzeWTRmX&#10;y0ELbg5lhij8z70cUszKQ2K0+uY7RfWkr94x/Kxz/UcLJNqi9Ozf5u59Qyftl61fTf8AFL/F74SX&#10;kIX52utQmhcN3G0TOMe+RzWfdftw+NINat9IttY8B3HnW80jTQ6jBtBRoxtGb8E58zvj7vQ9viLQ&#10;vDv7Z+s+HZPEH/DxD4f2viGbQbiwa4t2toLVpPtjyW9wsaW7xoy28zRO3lF38mM4VtskfbfG3w/4&#10;w+JOmeHPBHw4/wCCgi+FbzR9E1y11jWodah87UmnMC2ZM0ccRYQxGUeYFaVZNh3M+ZjXt8wlosav&#10;lGH6o4Z5XGV2ozX3f/In1Xcftt+MbRc3OseCVP8AAqh5t3/fm5fH/AsZ7ZrK0z/goB411AyK154K&#10;gZbuSCP7QtxGsm1iBhnlAyRyFzn614p8NvHf7QmlfErSda+Jv7c3gnxBov8Abcwm8L6Hp9kHv4Xs&#10;50WASC2Ei7LlYJ0IcFI2mjlkmEYlfj5vhj+03rPhLXr2L9tzQ9JabwnqjTWdr8SNRax0u+uRfqso&#10;unjMhto457O4Vn3SRyaYUjdIrhyuds2qJ8uYNefLT/8AkTzcZg/q0Veck30aR9HeKf2/vjXpstiv&#10;hjSvhzqfnXiR33ma40DW0BPzTKPMbzCo52ZUnsaNK/4KHfE/UtGtNWFh4Hj+1Wscxja9kym5Qcf6&#10;4ZxnFeG32lfHD42/EHVvin4A/bQ8Ow+DZNahbTNM0jx5c3ltutGgBMc5jMZWXyrq3lhERiVroy4k&#10;ktkVuP16P4kW/hDTfhxpf/BS7wfpOoR+GYtLtp7f4sXst7ctLLJNJeXSyH/XWx8lkmh8n7QsM0Ui&#10;olyiW+FSnnyhyrM9V/07p/joea41rW9p+CPprWP+Cj3xP0qwkvV0zwRKUK/u1vJOcsAf+Wx6A5pz&#10;f8FF/ialyyNZ+BPLCAhhfSbt3ORjzemMc5554GOfCfivrXjDxVFrVxo//BRLwjoEeoQaG0moWXxM&#10;mYWksMuozahLFbGNURS17bJFEsiB002ATEoZIX4vR9K/aH1vRp9d0z/gp94L1S4ureY2dtN4+vIb&#10;YTvay2c0ivAdximcxalEBxaywiCIGGVmHJfiD2d3mltf+fdPsvIm1b/n5+CPo/xf/wAFS/iX4Y1L&#10;w/p8PhvwXd/25rRsJJFvpVFqotLi481v3hyMwBMccyA54wdey/4KN/FnUrlbLTvDvgu4mb7scN3K&#10;zH6ASZ6V4H8c7HVb7U/CuifD39vqx0ma38J6Npek6bqfxJu5TdXVtPM+qXNxdIY5Z5riCWC3W4EY&#10;lHzuoiYqQsUXxF+GHgLUrz4j/thad8RLtfEzXlrMJXuvs1hBa6kRcPEHAgdopbeF44v3ebZJMtJL&#10;ITxZljOIMHgHWhmaclFtL2dO8mr2+y/TQznKtGF/afgj3nxL/wAFEPj74Zs01K4+G/hY2/nBbiZp&#10;LlVgXBy7HceBjnp161UP/BS/4yc7fAfhaRh2hF4//oOa8Ft9W+MPiH4ZLd+JjodndahofmXCwxTM&#10;IZHgBaPYX7Et82844GDjJ0/C3j+/1nxpf+FpYUjgs/D+m3v2hScvLcvdB4zzjCrBGR3/AHn0r4KX&#10;HfF0YNvFX5b3tGntdL+Tuzj+uYjrL8v8j2qP/gpT8apUV0+Gmitn7xXTdRIH6V6J+x5+2p49/aL+&#10;JV54H8VeDdN02G30m7u45bUTpJuguYISrJLyA3nZ6DGO4Oa+VfiT41n8GeD5tZ0y2juL2S4trTT4&#10;Zs+W1zcTx28IfHIXzJU3Y5xmvTv+CblnZQ/ta+JriC1iWRvDd9vmWMB3zPpjYJ74LHFe/wAI8YcR&#10;ZpnlCjia/NTm5JrlhraLf2Yxa1tr8jbDYqtUrKMnv6f5H3exwK/MD4if8F6vjD4H+Imr+Ek/Z38O&#10;yWOna1dWSXza1Pu2RO6KzqE4JK4445HPav0/cEjgV/Oj8WNZstU+MPjQ2MrFrfxhqcMytGVKOt1J&#10;kEEA9MEHoQQRkEE/d8c5zmWS4OlVwkuW8mnonpbzTSP0fg3KcvzfFVaeKjzWimtWtb+TR9uyf8HC&#10;PxLWzlu4/gb4XPl8bW1mdSzdhyvft69s1pL/AMF5vi+/T4CeGv8AwbXH/wATX5mapq72Ou3Wma7B&#10;H9lvVRdLdYRsbjMsbHGfMYktg8MoGOQ9W9Z1VNHsVvNF0O6un85Vkt7G6ELCMn5mALBTtHOBgnt1&#10;r85lxnxP7iWI+Lb3adtl15UtHdPzTR95HhHh73n7Dbf3p369OZ7qzXkfpJcf8F7/AIuW0sMMnwG8&#10;M/vpCozrE4xhSc/d9sfjUg/4L2fFY/8ANDPC/wD4N5/8K+J/2U/GumQ634qk0b4uW/gjUtX+HOrW&#10;Hh3XvE2oS2cdrqTvB5BbzCHUhkLELhiqMR616DZWvxZmkMdx/wAFVNBe6+z63DFIvjB0ULc2k9ta&#10;S4WUxloCLW4AZSfNabYUAUn6nKcyz7MMCq1TMFB6pp04X0bXY+azPLsly/GOjDAua0d1OfVJ9z6V&#10;/wCH9/xXN0LZfgX4X/1Zbd/bE/r06VMP+C8vxT7/AAS8Lf8Ag2n/AMK8h+NfxNuYb/QYPgv/AMFB&#10;fB+n2Oi+G/s+oT6v4sNzMbsLKUupx5reehdoXbew+WBo87ZmZJvg14j1Twa3k+LP+Cj3hXWGtvBp&#10;stBkuvEBuvN1YqYV1C5R7hfOjSGOF/J3/NLNOzNkI1elKpnipqX9or/wXD/I8+NPJ3Ll+oP/AMDn&#10;/meuL/wXd+Kjcf8AClfCo/7i0/8AhTbf/gu/8Vb63ZoPgv4UWZZGXZNrE6rgOVySASM4z0/xr5z8&#10;P6J8ZdV8OWsd1/wVT8Lyf6LJZ3N5b+MJUacNEi+cPnO2S3u43uEYHNykpt5fLjVQOg0651rSPh54&#10;88Mf8PCdL1bxP4luLS40HWpfHkVvDozCdpbmNHjgDpGX3JtjIZoWEa+QyiSr9rnMW08yWn/TuH46&#10;E+zyp2ay96/35/5s96tP+C5nxGBnj1L4ReG4TDGZA0OoSypIu5QMHeCD8w+8ABhuSBmq7f8ABeDx&#10;qNZbRrf4T+H5JktVmkX7XKhGWZQPncZ5U8gkcemCfKfEPjj4m6vZatpniD/gpV4I0PQ5o7izs5fD&#10;eo2i3/2eS/j8gmeWGSZZVspJoflkZzLFbv5hLSE5ul+P/wBp2bwvdw6j/wAFE/hHFrsllD/Z91DJ&#10;YlbTN4S6OJLaQyn7MAiSMcowcOJvMEkVxxGa8t/7QX/gEP8AImWHyzmssC//AAOf+Z7fJ/wXX8d2&#10;sP2jUfhR4ftk2bt0l3K249wPLdue9Qan/wAF2viTa3w0yy+DPhya48/ZibUJYk27iN+cksvB5APT&#10;nGRXlnxJ8a+O/E3xZ8ReLvhR+3l4L8O20lvbWmhNda3HdWsSYsftBewmzbq+Yr51lRWZzcRqWRUJ&#10;bb+Cnx7+KHhX4if2l8dv2ufhx4i8P3EsdvHa6fqFjC8bCwjMtxCI4U2A3iShUlkYmGUZ2tEPMX1j&#10;Nkv9/TdtuWH+X6hKhld9ME1580/8/wBD0TTv+C4vxInuo7PW/hH4as977ftC6hJJCOvfeGx25Ucn&#10;8a1Lz/gtdqliY1k0XwgzS9Ak87YH947XO1f9psL714PDqXxXvdVsdfsP+ChPhDQxb6jf3P2NPGo1&#10;IJFc6hfyGAi4jMc2y0urRI2kRxDJpqhFK3D7Dxl4o+NHjn4I+HfDVh/wUa8I2PjLTbu8uNY8SNe2&#10;1nDfp5Za1h8q1EeFE6Q+ZlAfJaVQSxDFLEZtf/kYK3+CH+Q/Y5Zy6YF/+BT/AMz6K8L/APBaTRdX&#10;soLrWte8C6bJNGp8mSaR9rkZ2Z84cj6VvL/wV68EL5bXPxR+HsSucOzNJ8n/AJM18ky+IPjj4a0t&#10;9G+HX/BR/wAJ3lv/AGV5GnHVdStLiRtt2Ns8l1NFI4lazCo3LoJEZwmZN46Lx7498d2SWtj8Mv2/&#10;fCmkQaXo+i2rX13q9pfT6l9nDC7LJcxTASzF3Yy43EpAM4Dg7/Wswj/zHJ/9uw/yMo4fA9MG185/&#10;5n05Zf8ABXr4W3F5d2t78bvh3brb3Cxxuwc+YDGjbv8Aj6GBlivf7v4VvWP/AAVE+EV/jyv2lvhe&#10;P95X/wDkuvkHwj8VPiHceMdOu/F/7b3gWbSZJtMl12G1161jYXMNws87xBUVhFLBCloYtwU+e82x&#10;GyDveIpH8UxaHrOsftXzaR9q8cXmo6pJY+Lvs9nf6GtxftZQWpWSMDKSWCyFGwVgYHczFm0+u45v&#10;/el90NPwMZYTB2X+ztX85f8ABPq3wB/wUg8C/EDSo7/Tfjv8O4ZPJje4gns508tmXO0F7pdwHTIG&#10;OK2U/bH8UXUklxpPxP8AhNd2at8jx6pIszL67GmCg+2/HvXzA/jnwrb/ALM8nw7uf2ovD8HjzUfC&#10;V1Ha61Z62siWeqMmYiXX946RyOq+YQCypzgtiuM0Twf+1JqN0tk3/BQvwXY6G15Z3CxxTRx3ju9r&#10;dLfsZIwW2Nc3KyQQ+YyRRwRINm0Gn9ax8rtYxLt7sf8AI5auW0pJJU5p9bP/ADR9iD9uHxvJrc+l&#10;Q6j4HaOG2il+0fboWB3tIMYS+Ykjy88ZJ3dBxl1z+3B4vth82seDWbrtS1uX47cpMR+Gcjvg18y/&#10;D6H4war8JfHPw8+In7dOlr4o8TLZrH4t07VobddGXzhDdPYoltC8RNvFviKnZ5sjZAYNLJl2x/bE&#10;8NwyeC/DX/BTDwnqd9qn26bT7q5s7S4uZLmTVmuFcJNbyrBEtq0dvtDNDGr7Uj3LG7qUs0k7LHWf&#10;+Gn/APInDLLJP3ouaXov8j6Y0f8A4KCeOtWsbecz+CraaePcsF19oiye4UvKu/HtWT4y/wCCiHxy&#10;8OXEVzpfhv4fahpqWtxNqFz/AG1JHLBsjLoFj3t5m8jbkMMZzg15R8ftP+KPxAbUPFHhH9tzw74F&#10;0GDw7bacusWfjO6to5ZjxNfyx4WCGSK5ELwmFk81ElhmJW4Uw1vFb/HLx/4XbxJ4a/bC8P6HYx65&#10;4m1a31Gz+JN9cxanp19HKlpaYMapFFEjIyTjzBC0e+GPDDbzT/tqM+ZZlptrCn+aSPFqKUaj5al1&#10;5pHuM3/BQb4mxE5tfAxA/wCnyT/49VDUf+Cj/wATrAW4XTPBEnnXCxNtvJPlBz83+t/zmvnnTda8&#10;Z6VrVt4VX/gpj4P1aaTUPDkusajcfFe5a406PTbZku5YYVxEFu5BAHtZxL5n793mZpFNvZ0XxZ4o&#10;8AeBPDR+If8AwUb8E6hNpPiY3OpalN8VpoVNp9muxt3vEwuXNxcRMUmUxKlkuxVD7I+Zx4ijNL+0&#10;9+nsqf8AkY2rf8/PwR7+P+CjPxRE0gaw8B+WpwjLqEpLcDkjzOOc9zxz3wMXV/8AgqR8UdN8d6R4&#10;Lh8LeCZl1TS768kvRqEoW3NvJbKIyPMOS/2gkHIx5R4Ocj5v0TwF+0hf+DobGX/gq7oLXU3h+a2b&#10;/is7kSRPcXi3CqXD7y1qMqtxnzrhD5LGCMZPZ6PbeItf8Q/8IF4x/bn0nTdZ1bxpLr2uXWifEy+u&#10;Wj0NR+4sLFZDFJZh5IV85UbY+ZWVlUxwRqMs+UnfNE9H/wAu6fbfbvqC9t/z8/BHuP8Aw8l+KPU6&#10;L4FAAzk6hJ/8dqDxl/wUU/aV8L/ZWi+E3g947qTYbi6vrqGNDkYGQH5bPA4yRivENB8OfHT4c6tN&#10;8Qvip/wUF0XxFpdvb3k83h2PXLho7y7n06SxFsI3YK8dxdPb3aocC0kQwQKySF63PEc3xKtvB8S6&#10;o2ix/Z3tZmaCOYmRUmRtuCw8sgADOWyecDoPms7z7ibJ5UXDMFUU739ymrWt/dd9zCtWxFO1p3v5&#10;I9Sk/wCClXxtQfJ8OvDUh3YxFHevn/vnNO/4eSfHULv/AOFU6OV25JXS9SOP/Ha868JeNb7xNrHi&#10;jTbiKOO30XXEsbVkJPnL9jtp3YknqJJ2TA/551U+InjS48LS6JpNhbxzXeua5HYwiXO1EEUtxM3H&#10;cQQS7e27bnivmf8AXrjDn5PrDva/w0trX1/d9Fv2Of65iL7/AJf5H1b+xD+1j4y/afj15vF/hTTd&#10;MbSbTT57f+z5JfnW5Nx8rrJypXyPb73IGK97r4t/4JH2VtZa38TUtrSOIGTTctHEF8zFxqS7jgck&#10;45NfaVfunC+NxGY5DRxFeXNKSd3ZK9pNbKy6dD18POVSipM/NH/g4k06C8X4N3b21w8lrea5JC1v&#10;NsK/LYAg5YBlI4KnI79QCPzZ/tWXOH064X28sH+RNfpL/wAHEuu22jf8KbgvIpPLu7rXo/PXGyJg&#10;liw3c5AOCM4IzjOMivzam1jR1wRqlv8A+BC1+R+IEaj4jleN1yxtv2/zP3DgdxWQxadnzS/M89+M&#10;3hiz8S6x4ck0h7jS9YuteWOPUoY5I92y0uZFMgGFk2lBgNkgFgMbjVXSPgpqcM8aa7J9o1Sz2zab&#10;rUUhWMbSDsKKoKEPltoIGGOwgF1pbjXfFUPi34f+G/F/2e+nt7yX7Rqllco6XMiadcIZWTCmMsSW&#10;2gMo3YDGvUYJY5+N4J7H1rw8RjMZgMPSpRaa5W09/tSWj3tZbfej2qOFw+Kr1KjVndK232Yvba93&#10;uvvOf0fwtAms3uuDQ7XdfMfMV7h2EcisQ7JmP5A5CsQMAsN33iSeG8ZfCrxHpHjWDVtD1Wb+y5ba&#10;drjT/NM3lJuUOQCgMiEyAlOWwGA68dr4AH2+x1Kz1eO4kubfW5jN9oZmXlhNC0eeAPKeI/IMBw2f&#10;mBNaHiNtffUVfwr9j+3R6bcGD7erGEsZIcK20hhnaRkZx1wcYMUcZXw+OlFNbNa3tZLR7v5Pe2vW&#10;w6mHpVsLGVnunpvdvX/hjxXVfhZbeGZI7yC2htrG4tGWH7BdMLSXdzuhO3Eb4JO3jJzwfv1DdeGN&#10;RTR20mS5vY7W2Eg1SG1mRJVByrPIqvlQARhm6bjwetdf4z1Lw3epP4S1C6uNA1i+Hm6jYQ2rBZpF&#10;XDOGHyyxP25B+U5IIdDf1zStX0LSLnxT4WWymvLVg32zS1b7SIBjIkjLICWQDlu4XcSvI9+GOr8s&#10;Pabt6N3t0s766avVX7rseRLC01KXJst7f5fLbT9TtPAGtS+ItA0eeCO9u30ubZc3E9xA0kjCBkJc&#10;owAc7wSMKck5A6V0fiDSbXxVYCw1rw1dsqyCWC4jmiSSCUfdljdZMq47MMHn0JrG+Heu3d9NcNcM&#10;t1Ddxw3drfR2MkPmxtEmA6kFVcDb/ECcn5VArY8T614l0SWx1fSLaK502KRv7atY7SSS68oqdskA&#10;VhuKtgsu1iy525YBW+Wq+0+u8sEovdatbq9r6a3dloux71Ll+rc0m2uuie2m3yv+JPY3V+niW6lf&#10;Rrp1bT7ZVZWi3Fg8+cjf7il1HQvDWvXseq6r4Ldr2H/U3ywIs8eD/DIrB1/A1Yj1Oxg8UXUN3eRx&#10;D+z7Z08yQLnLz+v0qheeNNf0zxHMs2kafd6O0cYs5tP1aM3KvlvMaWOYxqEA2Y2M7cNxyAIjGtKV&#10;4Kzsnva+i0vfcpypqNpO6u+l+r7Iu2tnYazpjw6joE13F9ulIU2+4o3mtgjuCM9RyK861nwf8KtB&#10;OpReD/hZC11DumkuJbGRri1IRkb5f9YoYHhgkgbGcqBmvV/DV9FLp8hgm3RyXFxiSGTGR5r8hh/n&#10;6VxOp+HPEUM15pOvwi4tVW5n07UpZXmjRBHuxI8j+dby53YZXKEbecnFehl+I9lWklJryvZPvp1a&#10;7HHjKHtKMW1fztqu2vReYlhr2jabLJ4l1rUdc1yzvJfI1jSLrXJo7drQRupctbAlivyhkYsGXIOw&#10;gh/c9H+FcOla/wCGfHP7M1h4R0O0mmkSSSG0lCyoYnyvmKznA2t8m1SG79CPJfA+kvqOrQ3GoSXG&#10;qRx28kyQmH97KgQkYkjRpHAHTcwycYY/dPrH7NXxGt/iTcaP4S1/RbeyuNNuPJ1DSdQvoLydZhay&#10;NsDL/rkwwIfOQAAVByB7cpVpR54tafEr6NWttp6X+9nlwjRUuSSeuztre/fX7j6gsbhb/RJtF1G5&#10;nt4b21khniuo1uLe4VlKsDuGx1IOCHA4OK6b4O2Ok+EobXwxYWsdqttpKZ8nzFSaR55XeUMzMzF3&#10;ZnLM7MWYksTljwd74F8LW+jXV/oXgq1a+jt2eCzhWLbcyAZWPLrhdxwNxOBnpxis/wCEl1YzSrqX&#10;jb4QQaHqTaepvtNt2gma1ImlAO5AFkDKA3AK87TnBrmw9R06bTl7vbTf0v8AjY6K8VOStHX+tL2/&#10;A9m+Onw6+HnxG+Ht8fiJ4XXXF0vTbu40611R/tFvFObd1EvlPlTIASFc5ZQzbSNxzJo3wp8A6Fo1&#10;n4a0u/1PyNPhjghUa9cxt8qgZxHKFBOOgAHsK4v4i3F1e/CPW9R+GHwo07XtUWFYLOzha206Z/Mc&#10;IzrNLH5SFELvyBkx7cZIrf8AhfcfEn4i6fqUl94ga2uLHUvsr29nDbzeWwghdkLfKsmGkZdwIBxk&#10;CvQjUlUw65ZaX269Oiuzz5QjTr+9HW39auxheKvgT8MvC3j/AEv4jyeB18QXk+oNa2i+JL1JIbGa&#10;Xa/mwGVJWVt0Q3OBvPyjOFUD0jw/pfxN14f2lD4d0mOKRmSNV1eeFjjsC1qZCPpweorj/iXp/wAX&#10;/D3jjwb4e8P+D5tejuNWhnbU7/Uraz0+1mHmKIJmjjebcRub92koG0BwA4avo/SfD9tpnh7zrv7H&#10;BKlv5l80TD7PHJjLsCcNsyCxB7da6JQqSpwlN3+f9WPOqY2jh5yjFW87afeeJ/Bf9nfwnHa6X8Zt&#10;Q1LXb7UG8JW+lW9jdeILj7LYp8skrQxbiVklPleY5Lblt4eBiqXiLxZ4k8AfFnxJpnwt8FWP9raj&#10;4Z0ZLeTWNSKLZMZtV8uYxfPJOvyufl2rlDkqAWqPTP2qPiJ4auPBPwx+E/7NWoappcmg276x4k1W&#10;8W1gsm8ptreXhmnEnlllfeiuGBLKGQvzF345lsPjdr3iTxVYahLrV14X0mOS8Nj5jSKlzqHAW23x&#10;xLjYNvGdoJyeTx5lmTy+jK7UpW0jdPqlqr3Xe34WPic44kowouGG+N63XTp23sVNS8Ca78PvEuuf&#10;FKGziuNV8USaJb6hbT+JpXt4ja6lcTo8SG1zGWN9IGw3zBEYjcXZ9jWfEvjrVf3lxpWmgFcFV1aQ&#10;gD0H+j15hrnxe8W+MfHuu2kmg6la+HtGn0uC3luNJlSW7vmuVmuHyR/qkha1CHgs8kuR8q11/wDw&#10;lz3sqy22ialJGThVjsSCQO+WIAH51+d5hiMTWalVSbeu/lGy37W06bH53UnKcry1ZyX7LXwr8NeH&#10;fDOt+D7WPU4203xffRTTf8JBdySTOxSXez713sRICSQBzwAABXonxB+Fej3Xg2axuNa16zS4vLKJ&#10;7vT/ABBeLLBvu4k3xt5hwy7sg4OCAa4n9lS78U+L9X8eapaumnq3xCuoltdU0WRZk229qo3DzV6q&#10;Aw45BByc17Lc6V8SfHOk3/hH4cav4P1jUJgEs5b/AEG6k02ynCNKhunjlkRhmMfuzgtuUY+bdXp0&#10;cPi8Vmvx63Ter00TfSxrTp1K1RRjudd8Nvgz4dsdG0n4f+CbVrGPQ9MSGG5tbyWM6dAU8pFQRsvm&#10;SMqn7xwANxByFfo/2lPhX4Q8a/Cu38A+Kbm+j0xte0j7TFY3zwvcwx3sLNBKwOZIpVBjlRjh0dwe&#10;uR5J+yZ4D+Fuo/B3QPjZ488F6g3ia80mOK40vxFo4tWtZlQRO5tzlZGZRlZTkGNkKhSzZzf2wvEO&#10;naH8G9S8UfDrwnZjUNMutPvbG30fRZDdXYju4DJBGLYCUPIgeMMv3WfccgEH7XB4b6jKNLmfNfV9&#10;23ve76n6JkGS4uOFdSd4x3a1u7fl27s7T4wfGO2t7ea2t7Vf3akg9OcYyf8APWvi3xrpGvePNTtf&#10;Gg0/7Svh3WNQv7SOPUZY47iRjOmJIgpWQgMSuclWwRjv9HWn7PVt8S7hNatPDtxqlrcQo9tPqcs9&#10;wApAIIEzHZnOTjB6Z6DGDqnwKb4WeFtF8T6hrNnaaW3xGXQtWs0VWaM3t/JZW6qg6EXU9ozekXmN&#10;g4rjdLF4qpaC/Tv+ex+lLEYHB00qkkred+3TyPP/AIM/CS1h1F/E15d2KWNxfNqW6zmeZrifB2Nv&#10;JxhS24AYAKqRjrXrH/BPn4VfY/2/bX4vN4hvvKm0fX9NsdFWbFrbR+dEm9UHBYraRYbqqnbyoUL1&#10;En7MGo6L42bRdKvriJVtVutU+w+V5H7xpFjIVwxD5jYsQoBHUk4xn/sRy6t4B/bv8P8AwVnj1C6t&#10;odA8R3UeqXFqvluIZraII8iKqmYtJKxUAZBBr0Mio4ijnWF5Xa89e/Lyyb/L1Ph+N61LEUcNOm72&#10;k1fycen3H6LV+LP/AAXDF8f2+L4wzxrH/wAIjpmN8RbLYlz/ABD2r9pq/FT/AILjWjxf8FAr7UBf&#10;zbW8HabG1vuHl5HmkOBjhuSDjqMZ6DH3XiBpw3P/ABR/Mx4GXNxBD/DL8j5BN1dW9xHb3Gr2ayzZ&#10;8mNoSrPjrgb+ccdKdo02pW9h+8vrZUg3rva3IwqMVyfn9s1W1vw9p/iO3jS83JNby+bZ3cJAltpc&#10;Eb0ODg4JBBBDKSrAgkG/oQEljiePcrSSbiw+8Cxr8H9pH2F1vdXVl57fLuftHs5e2t5aavyJ3/tG&#10;/tZES7tHWWNlWSNWxyMep/nTNRtLq6M0wtbM3fkqB/pLfMEbeoK7Tldx59jUWheH9J8J20kGlyND&#10;Y/ejs9w8m2AzkRjGUX/ZztGPlA5zHqWj+DdXv0157qO3vlTymvLa4EUkkWeYnP8AGh5+VgQCcjBw&#10;a2pyj7R8t+Xo0vTdX+/V+VyKkX7Nc3xdVf8AJ2+79DWmv9Qms7fVZbS1jijkSTLXbfdYFcn5OMbg&#10;foK1orjXMc2Nrt/6/G/+N1yOvppOs6P/AMI3fwWWtWM00atZySo0hQNnbg/K2MdSQfqRk7ng+FYd&#10;DiaN7nbJl41ur17hlU/d+eT5iCMNg8jOKmrCnHDqTjrd99vvvffp8yIym6zinpZdt/ut+JtRX+qb&#10;mxaQMV4ZVuzwevOU9MfnTbVnvtamS/gmt/8ARYgoS7K7sNJn7rCs6w8HeG9O1uTX9ItGtLi4maW7&#10;W1uHjjuJCMF5IwdjvjHzld3A54pPEHh6w8SavH9t0xLiS1iSS3m+3S28kDEuNyPF8ykgkZBHH1pU&#10;3Q5rRdlbV21T7Wcrb+a0Cp7blu9ddr6P8L/gdImjWec+fef+DCb/AOLp8mnJbz213ZpcTNDNuZPt&#10;TNkbGXo7Y6kVnaKfsls2hyqyeTGoVm1CSZ2U55Mj4cng85J96k8L+DNA8LZbRJtQwykeXcaxc3EY&#10;y24kJLIyg57gA8n1NRzcl+Zu/TS6a83fT5XHyxlblS8+jXora/ga1n4iuGiaa20S8I81lH7yIfMr&#10;FTx5nPI/Si/1/V7uwmtW0G6/e27p9+EZJUj/AJ6VgyeBvD3iC5TWNVivGmhe4hTytSniQoZyzKUR&#10;wrZIBOQc7RnoMbWt6FY6/wCHbrRL9WNtcW7RSItw8RddpyoZSG6A9DyM9s1d8PGrFRT310216e9r&#10;87C/fOm230089Oumn4mtJZazq90YtJ1oRrqlrttftEZxC+zPy7SCCV3PznlMcZBE3g7wf4luReRa&#10;YypHHdeRcfaJTK8cqj55RgfPuJ6MVxtzxnbWP4Q8DaTpaaXH595C1xdQNPcHVrhmLBSVBLSHqQE+&#10;j4HOK9F0r4J+BrO/l8S3UWozXUt0t20j65dlDIiAK3l+ZsyABg7c556813ReH5Wm3b/CvxXN/n+J&#10;yyWIUlp/5M+vyO9/ZO+Hel6H4n1KVLf50vk/eSYZiBDHtHGAB7AADnivpC98RRwWH2ea8VIYcjbu&#10;5Y9ce+K+YfAOleA/G1jeWVzceIrVbTWMzmz1y7tXuJIcAHfHKGKZ29CM7QDkZB1tF0rw9oWgjwz4&#10;VivLW0S8u0tbG21CeNMfaJMk4fHPUnqTknJOT6EJ0adFy5nzaX08vXy7HHKnVnV5eVW16/8AAPQ9&#10;Q1kax8Q7WGBTJ/xLrkhlbOMyQYWvevhf4Zu7+5tdSuLXLWe42jMxPl7k2sBzgDBOe3fqc183fAj9&#10;nT4ead4hi8UR2t/JqIaQR3V54gvZni81y0uwyTHywzZJC4BzXvXhv4YeGfiB4mje+8H+KNTtNJsV&#10;Q6VfeKLm1gaR5JllE0In23MbCNR5cm+M7eU3Dj0sDTo1Jc3M7JdUl+tvxPCzrFQw1G1SKb3S32tr&#10;drdHpPxSF1fWnhf4fm8jtbHWdRddUmK5MkcMfmCFTkbWZtrbucCM/KQTTvGl5c6Zes0ADec24Snk&#10;c8/5+lY3j2z8Vax8PtP04fB6DSbbSNe+y6fBp+uQqtvaky6fG0fl8RsIp8hOiHjgjAwfh18PdP8A&#10;hpo39m+DvhhFDM8ccNxqmqeJJry9uIY1xHHLczCWaRUy20M5CgnbjJrzs2hGpFLms+m3fXW/p0Z+&#10;IZpV+sYqVTvrqb2vXDzXnhyVv4tWzt+tpcVcGgJHeLdJcvtVslW5P51xM/wG8H/HXVdF+KPjjw/5&#10;kd0trObS68X3f2eOBI5Xi/0NdsBmDy7hIRuXJw2ODteOvhL4H8X+HZvDXibU9fSznkjaT7H4u1C1&#10;lOxw4CyQzq68qPusDivLq0cNGMOeT89Fp/5Nr+B5rtZFy5uxo9t4w1y4uoUhWGwji3QnK3AJ2lvm&#10;+ZMvFwAD975vTovBnx3sfHsbaXdaJdWd5HYiffJs+z3XyoxaFgxZlIkUglQCCcE4Jrgfhvo3w+8C&#10;3fibwh4Q0u7tF1SWOeSWGwu7wm6aFQJ5HAdnfdGpO5txxk9c1oW/hT4Lv4kn+P8AJ4Y8Qah4o1ZB&#10;INQ1bRNQvG0kGMRPa2gMPl2iKFZHESozncZC7Emvdy2nCpK6bskrLl30Vn5X66v8T3uH4qpmEItq&#10;11v5HAeNdUGqvNaxxSTJ/bd7t+YEsv2qQtg59Q2M9vzr134NW+ieFPhJN8R4VhuLGPSZNRiltWWR&#10;Z4REZAUbO1gy8g5wcjnvXgehfCbRfjv4mjg1zxF4uj8Ox6lerrWh2fh+dbbVI/tc37uV/sxlCtwG&#10;VJFV03I4ILCvoP40fELwX4b+EepfD3RZrzTb/VdBubHQ4G8PTDDGPy96xSRBXSPerMuD8vABJAPb&#10;Km41HN7t9tl3P0DibOPquBWEpbyWrv0PGPGfiDT9E+H2leDBqlvJqGn+H7Se+tY5lLxecrHeVGDt&#10;aRJQrEfNsbkkGviz9pHxToh8MeI9dt7PS4bmyhggvNSvIAs5ka7t1t41cc7C+4EMQchCoYc17jrv&#10;iTTfCPgZtQ1rUb681LVtl5rOsXGlyWySsY0RFVXJ2RxxLHGq7jwmSWZmY/Ov7V0mq+I/h/qH2Npj&#10;Z/2Xd3dhZw6XsZ51tZF+0SzmYgxxq+9V8sHzBFhxgV+eSjGtxBdv3ebfXXVN/f0vtu+x+P71rnWW&#10;7X3xEuUsdW0yz1a1NxGNW0++aJ7dY2+YEQNuDKAAyvncWI6gOB03iLVNKl8B3Nh4de1MUkjaZD5C&#10;jbCwkNu6gDj92d+VGPuEZGOOP0zS/Gv9oQ2uj6XptrqkMDzWN1JcSzWtuuQpRoFEfyhWKja67jhm&#10;B28KR4n8MaXpHw10/wAPR391ZL9q1DVjeCKN5vmeRz8pZHmlcnAVlKvIN2QceRKjGdNOMlo72urW&#10;1u3d26JLr0tpcxOba40jwrM+neH/AAzb6fqniH7VZaheLbwK18EYhmI3q0zRhiwLH5U3nvzN4i0q&#10;w1WCPQZPDI1SPSJl22GqWsEjJ5xzGkcskjLHt4CNtbYu4E87hV8FQazrE+reMvEhVLpUvbDTtHi0&#10;1ma0aeUNIJG8yRZCxhiH3UChDkEOGPR/EHw9Pqvg2VtO+IKtaz/6FJPb6eJfscckMqO7Ks0f7wb0&#10;KnAKsowhyRXZzuGKjTlLZ6vVq77OzvZe7o972bW762PTf+CW+izWX/BQ3wr4kX57bXI9Sls7i41B&#10;ZmliFheOgi2FsBUlQN5jZYFGBHKD9h6/Jv8A4J1/C3w74U/b7+HuveDrmOPS5rDWClrCxdDI9lcn&#10;chztVNvy7VAHyqTk81+slf0V4dVo4jhuMo7c0l22stru33nu4F3w69T8E/8AgpY2oH9vP4qbLqJU&#10;/wCEmIjVoSf+WEXfcO+a+f7+aW5mk0mbW7NbiS3JWERfvNhyN23fnHXnpxXvX/BSmxa1/wCCgPxY&#10;vVvrh1ufEoPkSOGSJhBECU4yuQBkZxkZABLE+A63oNnqU1vrDO0N1YOWhuIsbthx5kR9UcAZB7hW&#10;GGVSPyPPqkf9YsUm/wDl5PWy3u7brvv96P6QyaD/ALDw7S15IaXe1l+n+RRj1iax06LUdSvLdI3W&#10;Jf8Aj1Y/NIVRVHz8kswA9zWxceHtUYeUZLZm3q27awHDA46n0rOsbK1v9MSx1K0jmhkt1SaKaMMr&#10;rjkEHgitbSItO0G1/sqTWpGjRv3KXdx5jRAgYjDH5jjqAxLYPXGMeTzR1cV7yb6dPl1Tv/npY9Hl&#10;cbXejS69f+D/AFuRNdNZ3baWDYyX0cSSLZreEOQ5ZUONmcEqwz/sn0rRt/BQN9aXmoafZ3DnzEdZ&#10;LpmTzG+dmCFMDhSO56dcZrO0vUNF8O+Jr7xJcaq0lxcWog+xttEL7XLRv5mPlwrbSCSflyoyTuy9&#10;b03R/Hk1ppup3s13tuDMy2+pzRrvwfmAjkG0Anj0FdUI06MkrWTWrSd9tbK60Xrr3OaUp1I73d9L&#10;td/R/kd4niSyjuo7OJtN3bgny6iTg5wAcR8ZPAzjnith9ZurZdrWNru27tkd582PXBUd64u08M2+&#10;n6YumRXs3lJGVZprh5pAM/35GY+vXPHHGKj8C+DdO0jXLjU7AXF488bLcapqUnmzOd+7y0duREDu&#10;OxcRqSNgHNc1sO4SlHptvr666fib/voySf6aemmv4HQ6Lb/2xqF9c30VxD/pIKqt0ygDy0/utity&#10;PR7KMKUuLzH/AGEJj/7PXNah4Osdf1iW41Cx+2Q25Mf2GbUHjt5NyRk+ZEqlZfurgPuA7AHmtqQQ&#10;a5pdzomp24iR1aCaO3umX5So4V12sOD2wRTm9IuMnsrpdNFtrd/gRBLVSiutn319P8yd7VrHUIry&#10;zguZlEMkbqbotjJQjh2x/CenNOtdbmubeO7t9EvCk0YdPmiGQRnu9Q+HfC2h+GIGh0e2kVpAommu&#10;LmSaWTaMKGkkZmbGTjJOMn3qlpngHw1d3Ft4lngupLprW33btSn8v92vyfut/ljGT0XqzepyJ0JX&#10;5m3bZ21+a5tPvZXLWjblsr7pPTpt7v6I2JNVvDEqTaHdRwi4ieVjJFgKrqSeHyeAa6iytHtTLm8k&#10;mEkxdVk2/uxgDYuAOBjvk89a5Lxl4WtPE3hia11FZmijZJV8m6khYsrgqQY2UnBwcZxkDuBV7w34&#10;b0nTbGTT7H7cqKGkCR6lOWZj15MnX61X7n2Eb3TbeiV+3Vv9AtUVZ21Vl1s+vRI257+2tblhcXqx&#10;qsa/K64ByTjB7ng8Dn8xWfoU+oDw9e68txB9lt9Smh8thh4/3n3/APbJZvu5B2gYy3ynH8K/Ce31&#10;XxNZeKtG0zUbe3ivJLg395q9y8yyOCJDGpm2ITkpwrKQTyMYO14t8N+DPGPw9XW4NA1Rf9O8y2hb&#10;Vp4D57ybDJmOXG47iNxyQWPbNdsaOFp2g23e19Fp8ubr66a6HLKriJe9ZabavXbyDRhbTajqWlzX&#10;Mszw3Xmt5g+VBIuQo+Y5xg+ntU2maU2reKZdE0uCQyNBbm4kCkbI98ufmI6tgqMc5ORwCRz+n+G0&#10;sfA+nppct5p8vkxtNb291NPJdfuvmRSG3FyOj4JG0EggEV6r8Hv2cvh54MurSw8N/arS4ukitGvr&#10;zWrkhY92F3nfwFz2HHPvUqlh1KTu77LRbq17u+mva4e0xHLFWVlq3d7eSt/kes+FNZ8ban8OY/hx&#10;rniJP7Hs8NptjHbCOKHy0KoeOS23gsT8x5IpvhvwCdQ8UaSt3Z+dGsNzNtA4eQbEU/QCR/bn6Yzb&#10;H9n7R9Y8cXl5rvhPUtYFvHbwRw3XiC5W3MLQRS+XLbSS+WSGkOQ6EgkjnGK7nVvBWv8AidLjw3qf&#10;g27h0qazmtbn7JrhtZnRyhwksLK6ZCkFlYHngg9PSp4WKqRc5dNb2009dfwPP+sp0m6cbJ6q19fP&#10;Zb/M6+28Jw2tvHDLdRxuflRF4UD0HvWHrdmsHxA03SbXavmafcLub+Jt0BzVSz0zT/g7ol9q+j+B&#10;44VWGS7ufO1Zpri5dV5kkldWeWQhQNzuSQMZxWN4Z+B9v4r+MsXxK8VQX1xJbyPcNK3iCeT7ESkU&#10;KpaRDZHAzhdm5cM5k+ZiOm0aVKMnd6a22109dPvZhWxLpUfaS0S1d7pJLV62PdvgP4f8O6pe3m/U&#10;bdjbs0erHfj7PAAflOSCokw2XHAVHXqTt3Ph34h8U6h4d8TeOdD1MyaXqvia4jtZoV2yXVirN5Rh&#10;cBfLjw5XcA7EZZXXKkZn/DNHgLUvAmoeGLfUdY0X/hIrqG48RSaTq1x/psbTI9zakNJxFLF5kBON&#10;wWUsDv8AmPQ2Hi/QfD8OoWCx6o0dtqdwsS/Ybu5xls7fM2vu6/3jjp2wOatiqccPL2EnfZabJdeu&#10;7+6x+DZ1nFbNsdPEN+UV2itv67lxvHOhafOvgPRILWyaytQ0elwlI9keceYIl/gLZ+bAGa4jQdS0&#10;HRfAGm+KfEN1b2ot9JiT+0LxlVo42VcAuegJ28Z5OO+KyPCjeEfBOra3ryyeI9S1PXtWlu77UtQ0&#10;W9llEZkdobVD5XywQq2yOMYUfM2NzuTyT3UfjGw8K3es6/qTaHp1rZ3v9g/8IndKZruKIeUzzbcN&#10;GjkShNmfNiiYOApVvCqXnKTcm0ra2d3o9t9+l/V9jxep0HxsstM1fwLrOnanp8F7bzWEyG2uow8c&#10;h2/KCrcEbsflVbT9R8PxWR0vw29t9nsJDZ+TZhRHbtGAPKAHC7RgbR0xjjFYPxh8ctdeBNUi0X7V&#10;a3jWh+zy3Xhu7miTkZLIPLLDGf415/I1fAsml+CvB1rolymqX90sk1xqF2NHkhW5up5XnnlCHd5Y&#10;aWR2C7m2ggZOM15VSEng7t2fM7L5K77eXf7iOV8pznxn0vwLpfiXw3rVto2k2eu6p4w09pbqCyjj&#10;ur8RtsIdwNzhVfuSAMV23ifwt4W8YaU2keL/AA5YatZ7vM+y6lZxzxbh0ba4IyOecd68o+O8HirW&#10;vGnh/wAeQ6S0VjpOs6bZ6dayWpQs9zqmn+ZLLIZDjAi2KFjJxKcnqK7b4h2nxc1/wteaL4Hh0jS7&#10;66iaH+0Lq5kmWBWRgXVFCEuCQRlgOKutTk6dB+011u77ar56K35B2NhtYsvFfhJdR0G7jurfULHz&#10;bO4ibKzRumUYH0IIOfeuT+HF/wCFtGs10nwf8ODZXV5aw3+oQ2FtaQtMXBUTyBZAWLFGG5uTtPpW&#10;lpEvivwzZQ+FNH+GK/YdKsYYraf+2Y1SSNUVRHGNu7cAP41ReOG7ij8FfCGs2fmeN/EOqQzXWraR&#10;Y20Nvb2piFpawiZ442PmP5km64lLOCAcgAYGTzKEaeHqcz0urLmve+17PotdSOXe5f8AEh8MiaDx&#10;t4z+GyM+gxST2+qX0dkz2K4+d0kaUmPgDOCM4r1v/gmybqT9rrxFd6hoF1p89x4NuJWt7pkb5fO0&#10;5QQ0bsvJVvlzkbc/xHPnvjj4e2/jnQbfQ5tcurGKPWLK8uGt40ZbmOC4SY2z7h9xwm1sYOD35B9Z&#10;/YJSUfth6w/2nMf/AAr+dfL29G+2WhLZ/EflX2Hh7UiuJMMuvvrd6LldrdNXc68E+XERR9uPnbxX&#10;85HxrbVG+MXjFjdwqf8AhLdT2qbcnj7XLj+Idq/o3ckCv5wPi9ZNp/xp8bJ9uuJlk8Z6pKouH3eX&#10;uu5DsU4ztznAJOM4GAAB+leJ0uXLaH+N9L9D9g8O482Prf4V18zi9YvJ5bO8hTWLN7i1TzJIUi+Z&#10;cYYZG/Iz/I02K+mgu7awu723E15OYbcfZW+dxG8mPv8AHyox59KZ4i8PWUl03ia3Z4btbVoZ2ix/&#10;pMWG2xycfMFZiynqpLYIDMGnm0PS9cT7HrNkk0fmBlDjBRh0dSOVYdmBBB6GvyF1KKjC+zvfRXTs&#10;vLXXXzWmjP1P2dTml30tq9Vd/wBfiXJtC1HzYyZLY+XJu53AN8pHv61JbSX91eS6bpEMMtzbzLDc&#10;SLI+y3barnc3l7Q2xlIHP3l4wal0cabYWgtLjWJJvJJWOS8lLMRk4G4j58YIzyfl5JOTWbp14vhX&#10;VdauLTxJb+TrFxHMymZMxME2ErgDllCDLFiNmeQQFKdOMubmW22jV9V+jb/AzqStZRe++q00/wA7&#10;I3bHwzpOjaj9vuNM0+Nfs6ndPenapjbG7LJgMd688E457VsWfi+xm1CO1tre13O22ORJpSjHBPD+&#10;VtPQ964Gbwp4c8a65b3t/JLc/Y7eQR7dTmIAZlyGAfDA4+62R7Vt3OkWNtZyaXcX7QwyR7LKKwgK&#10;SQqABuUjccjOAQAuCBt550qfV5cqldytre/4Wbv31sRGNSKbTSV9NVr63St+J2ja5NawG3g062YR&#10;qMRW90Mr6cFRis/w9ZQXUEl/qRnh3XUu7/TXUKTKcD5Wx3x9axvhx4Ns/C1rOLKzkX7RKrNcXkhm&#10;upwFCqZpWJeQjoNxJC4HsLlt4VjvdfPiS4tft3kzMtpa3WouLeB1lc+asIQqJcsf3hywAABHIqf3&#10;XNOMZWStrqm/vlZff/kN+0tFyV276bpfhf8AA6YaRZJ0nu//AAPmP/s1V5WbQ57jURa3U0P2VWZv&#10;P3ldhcn7756HtUGoWOn+MdFbTNZMscUkn7xbPUJIXDI/aSNkccr2IqUaHpOg+G7yw0qzEcbQSPId&#10;xZpGK4LMzEszcDkknipi/szbu3a3S2nW9/w+ZTj1gla10+t9elv1LZ1O8U/LoN230eH/AOOU6K8u&#10;7rULFLjSLqOEXgMjO8e0ZRlHAcnqw7VQsPAPhmw1ybxFDaTyXc1w07SXF/NMqSFdpZEkcrH8oA+U&#10;DAGOgqbxb4P07xJDZPqTXG61vUeFbfUJYCNwZdx8tlyCu4c9i2O9VT+ruskr2tq7a7duZ/fdBU9t&#10;Gm23r0V/15f0Z2VrAbaDyXuZJPmY75FUEAknHygDA6DjoOcnmoXWGyEl1PfKsLr96RgB+ZrK0fw7&#10;pVvo/wDZ9kl5GkI2xx2+oygge2XxmsjSPAnhvwnc2Ot2OjaxHbQyMlvqH9rXM7SQpA82F82Q7dxU&#10;jONpHIbJUjSjSo1Xfmf3L/5LT5XIqVK1ONrL73/l+djd0SXV08MadqsklotvcSpbwNgl1AO0grn5&#10;t2xvmB+XKkqQGNL4cQTaaum3rTSyRBn86bGXUyOAR8zHqhHJ7ehFUfil4A8Fat8PLXX7bw/qUfk2&#10;+yyjXVriMW8bAtjYswXDsqrkZPzqTwOI9R8LaG+hm2u47izhurKWKXSBfOv2h224GVkBY8FcAjcH&#10;5roqUsPKmrX959lo189dPlcwp1K8ZO9tF3et/lZamnHaWEct9AbBZnmuljjhzzMzQoNv49z2GT0B&#10;r6B8G33xG8f+EdJ8L+N/EP2yPR1kSzt1hRI7eNiPlXYqgABU7DJGcAk15j8F/wBnfw1Zasr295dL&#10;e3Ucj3l1cateTNK6qX8tBvZizYEaKOWwgJr0jwB8INF0rxVqGrTeDrzWL+DW5I1uJ/Ek01s0kEzJ&#10;HJHDLI0SMu0YkCBuhz0xth6FKd+WT5dOiV2lt8W3/AOetWkpxUormWvV2Te9+Xd7dDe8G/D2VPiF&#10;It3D5ht9Pj+z7uR88j7j/wCQ0/L3NevaZo1vpydA8h+85H8vSuH/AOFW+IPiJcS23iXwhqUNgzWz&#10;/wCgeJZLGXzIZHdT5tu6vjLKcBsHHII4PR+V/wAKm0P+yNE8A6bY6es8ccdvb3oGx5plXedsfLF3&#10;3M3LHJJyTXpRw8Y0k09dun+f6HJLESdRp7fP/L9SzbyQL44vLd2TMml2xCNj5sST9q0td8BeG9d8&#10;EXCeIdefR7PcZ5tQWdI1toISGkkZpPlC/dUZ6ZZh/q8V5V8OfgxEPipqHi+4e8e+1GOUPq194iuZ&#10;pbeJ5nmkCn5FggUEYjQBAEBIzkn1zWPg34Y8VzaLfajrmuw2el6rHeyaT/bV1svIokf7PBOpk6LM&#10;Y7kgHiVCAdpIOeIxGFwtpc7XS9lv5a/d5tXPjuL84ll+W+xT5Z1Lpd1Hq9lvsjs/Dd+fCXw20zQt&#10;Os2a1nZ4iskxciEyttLFsliQR1JPXJJrnfEfiTQb7wXr2maTdQqum6dNb3Nnbsm+1/cEqhUH5CUK&#10;kA44IPSqOjfELSbTw3a208WpSCCEx7hpt1IOGI++EO//AHsnPqetee6ZN4f+G3wk1Dw1Yz+INQn+&#10;wXU+papqGjXclxqF08Z3zyuYuSeAM8KiogwqqB8tWnKpiJNXfvaK3nq/67n4v9o9M1zxFo+lfZpd&#10;RuLe1utQkS3i85lV7mXazCMf3iAHbAzwGPTNcn8SNL0jXtGtrLXdItr6NtZsmWO8gWRVYXCfNhge&#10;Qu7nrz71k3Ut14h+Idp4w8R6tcXGm6RFMdD0mHwhewtBPKio1xLK5YSuqeaiFUjCrcSA7sgir8Yf&#10;EGsar4Wh03wTqd1peoSanbrHqF54TurpIsvjIj3RZYHBGWxxjBzXNClOWJp2lr1eqS19L6LfTva/&#10;UUfeR2ml6xput2Uep6Pex3VrLu8u4gYMjYJBwR15B6V53rGjeAPDPx08HQeE9H0rTr++uNSvNQt7&#10;GzjhkufMtmzPJtUbyWjxubJJ9a6rwpLovg/wtpnhLQdE1YWelWENpZxyWL7vKjQIoOQMnCjmvN/E&#10;umeNl/aH8N/EOfTBtv8AVP7MsLWWEwpDbw6fq0wLyb3LSOZRnaiqPKHXgisHStUq2lZcsra76O1/&#10;z/4Iorf0PWPGkPgp7GPxZ4+0vS5otBY31vf6lZRyfYGT5vORmUmNhtzuXB4qn8UtX+1+CNRBtftC&#10;x2rPJHtHzqvzMMNweAevFcz8X9F+Jvjjw5/wiGjWOi2tpfzImsSXGoSSlrUMDJEiiNRl1BTJOAGz&#10;g9Ko+NPFvjuXwxrcUnw4aKG3tZo2k/taJmnXY37yJehUccSNG3Xj15Y058sGpK6e3MtFpbr1d9uw&#10;rGh4Q8ReGdJ0ubwv4C+H7Wdppt15dxp+mQ2kEdtM8aT7SiSAKSsqP053g96Zqur+G7DxBH451b4Y&#10;x/200S2FjqUsdkLlt5O2BZTLuwST8ucZJPrVH4a+Ddf0FdYvvE2vWl1d65qAvLz+z7doo4WFvBbq&#10;ihmc8R26ZOeSScCtDxH4BGu6v4bv21+4hi0HVnvmtVjRo70m2nhVWJG5djTBwVPVOQeCMZVaccU1&#10;zaW1d3q7arvq9PxZN/ePe/8Agk3FND4l+KAudNuLOZrjTpJba4YMyM82oOOVZlI2sv3TgdOMV9nV&#10;8h/8ExYJo/H3xWlkud6tJo/lpt+4At4MZ75OT+NfXlf1FwbLm4Ywsu8f1Z9DhnehH0Pzb/4OFGT7&#10;N8JULgM0uubRnrxYV+a8jMI85r9H/wDg4hsruc/Bu8tdRkhFvda8ZogoKzoY7EbT6YOGBHPHcE1+&#10;bU87xoG28DivyXxCsuJp2f2Y/kfuvA93w9DT7UvzOL8cOl58WfB+lywK3y6jcvuGflSFU/nMK6pd&#10;G01W3Lpluc9R5K8/pXnV34W0TQf2g/DsugW81rD/AMI7q11cW9szvGzebZRjEfzBPvZJQLkqMnsf&#10;SY7+zVW82WRO6rJCy/zFfO46D9nQVJtrk7W+3P1/M+gwkoyqVvaJL3vX7MfT8ijpcOnHT2bS9Hsr&#10;plvpYpNuweWBKwbt1X+7x0/CqWk6toc+rbNQ0q1s7izsZm1Jfl2RgeUwcNx8hViQSAQOoB4qDwjp&#10;tjoem6nYQ3Omzx6hrU9w1vKRGAksg83ccN5hLeawyBwyr23GxZ6t4Ij8WR6Np99Zg29hcQSQtJ8w&#10;XfC235vvIN/GMqASB0IrRxfPUSu99de3X/ht+pnzR9nBvlW2mn4f8Pt0CbTfAWuXVtYatAr3HD6T&#10;qDMpaYcHzInTjggZGB2yCCM8lqVpf+F/EMlvOksbNeF5by31A242ufLRzG/y4JAXerEksqkchRvX&#10;nmeDfhnHoXhu9sJhpcLxRRW0yDNqgZVTbj72wKDtIO4ZGfunnNY1fwb8TfhvrEPiexi01YrWWa3v&#10;YNPLtbqMYcpt+coWTevQgjIB4HdhPaRk3dunzcvVta6NLR678vV/cceI9m/dslO1+yemqvrt37Gl&#10;8NrvxF4ZvboalqU2o2M9wXitbQyxELgFvLCnPmKpXMJzkcqzHAPq2nwaZcQxz2t7cSRzKGhb+0JT&#10;uBGQeW9K8M0SXXta0i70nw1rqxyXcRurGOTTyU88BQ4Rsg7lYYRz/sg5JOO78DeF4/FlssupXVna&#10;6/YoJodc020ZJWWTI8wHftOWVxJEwKl1YleQSZlh4ym6k58uydk+2ja066NrXffZGBqOMVCML+rX&#10;fZPXptf7z0DT/sela5cXDLcFpLSEM372XIV5cDvjqfTrWtY6xp+ppvsLyOTDMrKp5BU4YEdQQcZz&#10;0zWdosN/Dqk8Gp3iXBWyt8TRw+XuO6TJI3HnoeMDniql18NvDzeIY/FekrLYagrbbi4s5GU3MJYs&#10;YnGeVySwxgqxyDyQfFfsea1WTvZWa1T0+TX4+h6cfaR1hFWu7p6P9TSlsZI9TjtrfUbiOOWOaVo0&#10;24Db055U92P50mqafdLpV0TrV1/x7yY/1fHyn/YzUOkzWNi8k06XkkyzzR7mWebC+YcAHkdAvT0r&#10;JHhfwdosNzqWlR67HIVlkMTXuovCzMpBJjZjGfxHWtIr95a70/up31666eupEpRcdl9+2nTT/Ik1&#10;vQPEeixQ+KYV0+yazmjnvPs2pSWkN824He2wKFYN3LHg4yM5HVzeM/Duuatb+Or/AMO2+geJLVuN&#10;Ti1Ro5nZYpf3YzHtLbWfAcFCCwyQTnN8a2ms6p4Nubfwrd3EdwLdmjt45tvmgjBTOQV3AnDA5VsN&#10;zjB4Dwx8NPCkNpb6ZpulahdafFCLdrG61a8mhEUZ3ZhW4kcxkFMOhyQSHUkZDexga0atPmk7NNrS&#10;+zto9Vp20fbZHm4qnKnNKK0aT1tv5ab/AHfez3X4bft8/FHUNZ0nT9V8H6Pqmn3TRR3WrWt4yRnf&#10;IsSv5gDBWB8xnVlBPAUKMmvo7R9V8W+ItWk1D+yLDabVY49upPvBDsSAfJ5ySOD349K+a/DP7Mfw&#10;u1H4Za5/wgXh1tU07Uks4dYkjcx3lgJ55YPNj2KCvlKVdlP8MJIBwFP0d+yx8OPiD4F8My/B3WIr&#10;Nxod88Wm319dSPJdW8p3rJxtCbd5jxgKDCuNitgd040ZpOnZdEn1XffdPS1vM5YTq021Uu/Ps9u2&#10;1utz0r4WfFHR5rd7HxFrNvHdW088FxZyXgdHWN2TcuQCM7cjjqMEDOK6r4W+IvBGg2jodetY45dY&#10;1OdVLMoeP7RI0b491wy84Ic4Geay9L/Zxj+JnwtvvBHjSe6SXVtWme8m0PUGt5Ekjv5ZPkcDlGaK&#10;IMjBkfcAwZCVPsXhHwtb+EEjt9VXbaWFvb2mn311dFvMkdkiUeZIS7sSIvmYksUyTljntp06dOnZ&#10;3vf+tfPseTisZytyurW/PTa5xfiHxivj3xHoI8B6bDeNY+KLNppvnjh8uNJVcF0R/L8tz83BC457&#10;Vy/xZ/aF174qazJ8BvBej2P2JpJf+EhvV1CSSK4towFaAh7YZgkLbcg7mGBtZWJNHX10z9oTSP8A&#10;hETcT6f4Y8K+OLrUbe+03VJFuNXkjvboPFJtZfJiI9zIRtI2hzk8ValFawxJZwstvbW6wW6sxkk8&#10;tf7zuSz/AFYkk5NeTnGeUMuj7Okuaav/ANu9vX0toflefZ9PEV3TpaRWmnl1IPCPieC38D6U0TF5&#10;ZNMtXaSe4Z3H7hFAyx7BQAOgC8AAAVxLeIPO+KOtRXF8vl2+g6eylmUYLz3m8lu/CL16c46muXsv&#10;gt4CvdR8L/Eu70V11DSvD621tFDIVtpN8WSXhUAM2T9G+UtuMcZWo2g6Efi3rFl/wj9mFOh6fv22&#10;qcHz73jp3A/8dx6V8Jiq1GpUqS5m2027q1nzLz1066bnyMpczdzc8b+O/DerW8mk2Pimx/0fVLOG&#10;6C3iBo2M0LENzx8jq2D2YHuK7jR9d8HW0Qebxbpqov8AFJqEfb/gVeb6T8J7bw9401b4kR6zus9a&#10;j0e1XRVs0WO2mt7tv36MOS0glVWyOkMeCAMV9EeDNMt7hledFK7QFUr19azjTw3LHlbd9fvUbrbo&#10;9ASjpY4n9nPXPCDfE7x5BZa5aXl7e+NbeTTY498scn/En0xWbdGrAqiq7lQQSFIHJzXv1149+B3w&#10;c8NWPg9PFen6Ks0LMqyWpt5L118tZZ9m0FzuZN7DON65PIrxT9kXwfrPwY/a3+L1n4RWP/hC7VtH&#10;/szwxHMA9tcXNjGbmW33lUjjP2e3XyS2wBT5Yi2lZvevELat8QbCXQPEMlvHp19DJFdaLb6fDOsy&#10;uMGKZ7hZEkXGcgRqOepAyf0TDrL8vjHW91Fvv8Ktpbp89ep7eW4qhl1RVWrvQ8++Dnwv8T/EP4Za&#10;BrsfxI1L7PNpyiBo47V4zGvyoUPknjaF55z15zUnxZ8HeGvhlpp+1a/4g1jWLWxm1WzhWSwit1lt&#10;wZIxMWRNwJR28tdzMsEpxhDXO/B3w3448B/BLw/4Nt/jJd6xcXGm3U2jWviK7MUdrbq/yWz/AGRR&#10;LdqGYKpZHkaNTudipZtT4tfDDxP8ZvBMfwRiPg+y0vxRZ3NxJeaBC0NxCYAqb4UlA2zxzSQvuDI8&#10;RiPfgepKfNivd+G7120762Z7eK4kzLGRVKj7q203OmuPEHxr1Xwzbw6N4b8aR6o3lxXLWei6bbW8&#10;RdSryot06k7ATIAzYJQDgkLXG/B34MLrHxNm134t6zqlrqHhXxGdI8OxX3ibbPqU76dJeTymOBjt&#10;lZbyeRW+0TSLCrI2ArFvVNP1H4qeA/g3L4cvpLzWNY0nQZh/wkF1cQ+fcypGxWZkAKl+hwBgkdMH&#10;FYPxh/Zx1jxdo9v4t+Gnxq1bStatfFVr4j+3QW9tdLetHbrbSxbfLATzrLdAGQjaWDYcb1esP+7k&#10;4OVr6J6v+l/mcNPD1o1F7WTvv3On17whYeHdvirwLo+7VrOTzLhru6aaXVIPm3W0k0rFj98mMs2I&#10;2C/wZU+X/sseK9O139tT7LBZ3lvcGbW7mSC6tWjMSvLLhckbSQcj5SR8v0r0PQvDes6z8MNL8dp8&#10;RNQs5pNLtdQeTVpkFsymNJHjmVlAVGXKkjBQHIwQK8F/ZH0Txff/APBUk+N9U8XwNpqeGdctINH0&#10;2z3WryveGQzLcHmQoqBeihhLkKuDnoy+nh5Z1hFKVnGem/8ALLTr+lu505lLAuNKNO/Mpd21sz9G&#10;K/FH/guRfsf+Cg19pj2Mwj/4Q3TJEutoMbNmUFOuQw+U8jBDcZwcftdX4p/8Fz7SCb9ve8lLSBv+&#10;ET00fJKy9pfQivsPEDl/1bnzfzR/M+l4H5v9YI2/ll+R8da1N4gskttT0WNZo4Js31iYsyTxY58t&#10;sjDqcEA5DDI4JBGrppnl0fFu6xybWVWkTcEfJHIyM4PbI+tYl3qehaTe2VhqN3dpJqExitMSTsru&#10;FLbSQSqnAJGSM4OM4q7pVtax6f5jNdNnc523Up6knpur8J0WHjdW10dt1r562fX5dD9m951m1rpq&#10;r7beWl0Fnc+IZ/D99Y+KLKOO7t7Zt13an9xcfK3zxgksvurcg8AsPmM99L4ts9bjntbK3vNLkjVZ&#10;I4f3dxC5I/eZdtrpjqPlYdtx4rPtdW07XPDUmu6JqlzJayW8mwurKTt3KQVkXcCCCMEA8Vsx+KdD&#10;fWh4aN2FvmtjOtsykFogQCwJGCMkDg1VTmUn7m17qz02vp0s/u220JjaVve6Kzutd7et/wASv4wk&#10;8QjRgvhiS1jvvOUW8l9GzQhu27bzgnjj1pulweK5bVrqOG10683ETQqu+KU4++CG79mKhuOVxxU/&#10;i3xFovh7SW1rXr6O1s7eVXnuJmwqAHOTWnFNHPEs8EqujqGR0OQwPQg+mKlVKlPCx91Wu9Wvw7fI&#10;cqcJVmuZ7LS/49zB0PxF8RLTVf7L8RWliLcyhLe9jR/M27RtMq52ZLcZV+pHyitJ9U8Yyass/hhN&#10;H1BGij883F1JbjYDKPkKLLlt2M5wMAjqciGXxR4X1u21LTrDW4bmSxcwX0NlIJJYJMD5SBnBG5ev&#10;TPOMGs628b2ek6xaWOqz2GirdQ+Xbi8ZY/PkDucJHuB5G5jzweOcgnrjGpWbfsknbazs9ne2+3b1&#10;MJ8lOKXtG1fe+3S3b5s7m3gOoWSXOr6LZi68v5ojJ5ihuy7yoJHvt/CsjTP7cimtZPG3hXw7YwrM&#10;SbjT9RaUMdrYBWS3jCj33HnHHPFyG41CSL7Uuq2fl7dwk+zsVK4znPmYxiqmleKtO8Ri1uNF8UaX&#10;qMDXH/LjyeMg8iRuhGOlc9HmtKyuv+3tNHoun33Krcrstn/27rtv/wAAvap4q1i1vobbwhB4cuLH&#10;yW803muNbOsm4YCqkMgIxuJyQcke9bGteJ4bfw3dSaYdLur6K3d7OG7vAsazFCud4BI4YjgZIJHG&#10;ao6j4r8MaBcLb674ksLGRoWlVbq7SMlAQC3zEcAsBn3Fa9zqNhp+my6reXsUdrDC0s1xI4CJGBks&#10;SeAAOc+lTGSjKElB776+9/XlYqSk4yXP+Wn9edy34ZvfEWp+HBJ4h02w0+SGOOW2e01F7hAUwys5&#10;eKLbgqDjBGO9dlo3jT4pa3eW80HhLTbLSWjgb7Rdaq7TlSis4EIhwSDlQWdfXbgc+ceCNUl8T6Ou&#10;naX4p0u8SGONbj7HGWaBwoI3FJcq3H6V0y/EewstRh8N+OPHWh296rI9ruUxyTuCAF8sT5LksuFA&#10;IbPA7Dtpxk5Sjyq/a0tNtV/wfuOaUrRjK7t3019f+Aem+HdV+IcxkTw14Hs9SvRfJHZ27az9miMJ&#10;I3TSuYyU2jd8iK5J29iSO28J+HPiJb+F/P1XStJkvPt140qW17KqD/SZPlXdES2Om7jdjO1c7RxP&#10;w9+M2p215o9k914fm0NZDHJrBjZRAzPuwc3AAJzt/FSwO0A/TPw/07w74r+Hdnr3h/V7XWra6urq&#10;db6xjIimMlxI+Y/mbKjdjcGIYDI616lHDr6rsnezvr9z10t973PM+tSlipJqUeVta2s1o013T89n&#10;p0Mb9ma1+OGpalHN4k+HXh2xtUkkCq3ieaWd4wW8slRaBVJH3gGfvj298t9b+Otp8Rm03wP8L/Du&#10;oCfQ7Rr661LxdLaw2w8y62YKWcjuzHd8oQLhclwcA/O+qfGoeDPHi+FvD3inR3uo0cRafDqEcsxE&#10;blHLKjFlKurIc9GUjqK95+FPxf8ADuha9eeIvid4t0vQI5PD+nv5us6lFapxNdk8yFRgbhn0yK9T&#10;B1E+amqdmltZ/wCdz5viTD1KmXupGpt6djZl1a8uPAt/4kGpLdXCqupXXhnQXgxKwZJo/LWZl8pp&#10;XXzCXYZ85gxJCsvE/DPxX8XtZsZtX+Inh7SdCa8hjeHR9L1GS+a3cgl99w0cSsckKFWPA2k723AL&#10;6Jr2oaT4tsf+Eq8EwqdDXSVeyvY4xDBMrv5jPEOCyOuxt+ApABBbOR5j4d+Kfg/xbql5o/hnxTYa&#10;hNp+wXn2G6SZYS4JUOVyFYgbtuc4IOMEE/K5tWqKo48t7a310v03svnr5n4fWb5tdSj4N8cfGxdI&#10;0LQfCvgnRTo8fh/Ty+vaxrDLJvaP94sdrFExkCqE5eSLLM3ZQW6L4heJPF2leGrnWPCfhga9qisi&#10;2mmyagtqkpZ1BLSsCEVVJYkKxwvCsSAeV0D4geBvCPg3w9p/iXxhptjdT6XYxW1rcXiLNM8ke2NU&#10;TO5yxRwoAJOxsZwcdRq2sWWk2pvtWvY4YVwDJK4ABJAA+pJA+prza9aTqJuGl/PXXrrf7mvKxjKW&#10;uxW+B2qeM/8AhLtal8dRaXb3kwtZI7XSZpJIrddrhVMsiqZWyhO/ZGOQNvy7m7Hw9rPxh1vxJr2i&#10;Dwzp+keE9J16aO3vbq4Nxfat50MU58pE2rbRrPPJ88hkZ1ULsUESV5n4E8RL4z8W6r4t+HXjzTG0&#10;qHTbczXn9my3cbGOS53vG0cqCQDGPlDDIIzkED1bw7ruseGdQj8J+JPiN4dtta1iSbUG0n+xZJJL&#10;aCGNEMkpS6KxIqRx7pHIQSSBAxLKD9Lkqqe0nJxSVlpZ6aL9O+1z2sjqOjj41mtI6sxdM8Ta34V8&#10;KXnw3+G3ge+1bxFq2o6hb2t9JZPJpdtI17KJPtk0UitAI4v3hBKs6lVi3uQlQ/Fnwz4N8OWOm6t4&#10;oD6lP8P/AA2tpBfW8MzM85g/fN5CFi7iJUKqA7f6QwGWxWTa2+reFW1j4vab4z0eO2t/EGp6hqGq&#10;XeiSyadaLH58RnR1uUJJiRS2EmBOEDLgsMX4v6n4hTwj8/jKZ1ubV55BcaQsExaXMjmRCfkYlzlc&#10;DaflAGMVvnWLhh8K+VpX0vr81e2mnT5snNMfUxdaVST1b+5dj498b+M/G/xH0uAaak1rZzLFHotr&#10;fWr27i3t4gsl06uokDtO6lEIAKQxtxvbPmvxz1zxJb/DnWNBtkmXVpPDlwL+S10uT7JZ2EEE8m1H&#10;dWUmTCxFTIzgy7h9yu+1/wATweOLC6v4tD1drnQ9JVLoD7MYfOmgjkAf94SxVRFIVH8LrkHOK5P4&#10;zX9h4c+G+ualN4avFkvtDm0233XEcjOZI9o43sWAA3MecKjN/eJ+DhN/2hC8VrLRK2+nLdvdWab0&#10;V3q9Lo8P7ex1kfxJsfCya1r8mk3FxBHbwSi5ht5JJR5hSOCIQhd7KXMr5XjHIznit8MJPFl94Nh8&#10;TeK5rubVtRha4FtqWI5LaF5JJIIHwuVKrIFbIJByOgCiHQDqyXsN5H4Lljtbj/SFktriFsbU2RIx&#10;Z1JG15GGAeWC8BBubL4oTxloOqapongS7u7Szkmgvrma6jt98ls5zGrK5dsODg4CnJwTnnz6sFKk&#10;6NKPWN5XT20Ud0lrdvXWysQ+yRm+G31bUPH11peg6reWtvH9sn1yRbXKC4MwSCON5U2t8vnMdvIK&#10;x54ODb8V+N9Q8CfCfWp5fDlxfXlrq8stpJDFFuvHR1mVG2sCWIBAwuANo7Zq5YeMY9KuLHSLm1WO&#10;a+1C+kmW4uAv2e3jdi8pIBBAd4U6jmVeabe6HarYzXeo3kjWi2cq2tjdTxQvFabFJuUWXbjaxYFm&#10;wxHJ3E5O9OXNiE6lP3dLLS8rN31Vuuiv0XW13evNqj3L/glNYeJIf2h/h1c+J7LUXn8u6SO8vGjC&#10;+WdHuGA2RuVVick4AJPJ5r9Yq/Lr/gl9qC6x8Y/hnqLxGFpJL+SO38sqIlOm3uFCnlQBhQCeAMV+&#10;otf0T4aylLIKl1b97NaeVke3l7vQ+bPwL/4KU3s83/BQL4sWc2nSRrD4kUw3DFSkwMEecYOQQcgg&#10;gdiM548D8QnXbOeyuNPTzrOYyQX1usO51LL+7kBzwobhuDw4bgK2ffv+CmtnBJ+318UpVeQMfEx3&#10;bJmXH7iLsDXz7f6po9pqCeHZLm8F5cWskturSzlXVMBsNnbkZHGc4I4r8szpw/1kxTSv+8ndWv1d&#10;3v03v0P6PylT/sHDXdvchZ3t0Vlt8rEesxXN74akg07zPOvIPJs/LU5Lsuew4wMnJ4GOeKk8PaVr&#10;cHhXSrrxPZCCeFbcSW6zb3DeepDMAAAQD8ygsAcAfdGW6m0fgqG1u5tTvFs47NpriOHzpSwjXc5w&#10;uT93OABknb0wd2rcXFjcaRb67bazIbG6a3liklk+V0d0Kn5hkcEHsa5IuVKjGMVpKV72d+1u35nR&#10;U/eVG3vGNrXVvWxmLq+v69qzPFYW9rpfnbYb25lk33C4HKrsCrlsgZcnj7uTgHiW/wBbsprGHwbP&#10;pEt157CZb69ZPlxyBsRzu9Bjsa6DwnrWh38c3hZRtutPt4vtdq1uyAxvuCONygMr7GPGccg85pvi&#10;H4h+CPC89hLq+vWVrC1x5ELNINvmMNipxwCScYrKP+9WjSd0npq76aN9dd/yNaj5sO3Kp130Vtdl&#10;6bfmUrey8R+JbCGx1e1hjVy326NYZfLIw2FDMUZgTtPCgevvp+DoPiSg+y+IdM0K1gjVlhl0+6mm&#10;woOEUq6J/D1OTzW7a39rdRR3ELK0cihlZehB6GovD3izw54psmv/AAvrNnfW6ytE0tpOsihlYqwy&#10;D2IIrH29R05Wpqy8no359/W+xp7GHOryd/Xdf127lEXnj+31m5TRtK0a9t/OzcPdahLauG8uPbtV&#10;YZQRjdkkjJx0xzsahp0txp8l1b6Jp8995P7tLpv3ZkxwC+wtt99ucdqy5vEej2HiltAl8Vafa3l0&#10;2+3sbhh5kyhEBKjeCRk1rXVxeabZSajfa3Y21vDGXmmuLcqiKOpJMgAFOpzc0HZK6VtJa6L5eWhN&#10;PltJavftp+v3mXpMV1BeW7eOfD2g6aRbuFNlfGaN2ymeZIYse3XOT0xzal8UeII9e+y6VB4bk0oL&#10;EqTSeIHjnXrvPliBlOBjaN4zjkjPEmi6zBr89hqena/Y6haTxO8M1ivysCqkHdvYHIP61cj8WeF2&#10;12bw4viOx/tC3EbTWP2pPNQPnZlc5G7Bx61rJy5rSheyenvWWu+uq+ZFNe77sra76Xei+TG+M/FF&#10;wnhh7bw6mm3d40kaKl1qHkjyzIu8blRznHTjrjPStBJfEMfh5p9b0m3tbzcGitdJ1Bpnn2sHCo7J&#10;EckDB+XA77hkVD4r1bTPDXhu41bXdUtbK3kXyIp7yVFQyv8AKi/MRkluw5ra8F/2jrfiqHV/Duva&#10;fdIttJHdXlnZvJHtU8REibaPmbdwd3yYxjJF0YxlRi+WyTbu79LaX2JqSca0lfdLT79e50ngN/iH&#10;PeW+ma14P0ex0oKUt5LXXJpbhIwn7sNE9sozwAf3nTnrxVb4q6L8QNX8OLbaB4U0i4ura6maRbrX&#10;ZoCU2MIym2BgzMTgg7QoJw2cMOh8M+MNG8S3bWui+PdCuLuzma3ntrdNzRyAZZSom6gcnuK7j4rf&#10;Ff4a3vw58K+HPF+raNpPiiCaWzs7yOzFsl3bpG0gDlpz5rAZPCg/Keea7KdOUqzfKk1ql72uj87n&#10;JWrclNL3mm7Nrl0v+Fr6HifwT07xjq1ot+2lWMl1DpkcENmbq4iETYzt8ySD59xCZcKR8vHH3vZv&#10;htoPxgnjguPGfgbQba4CIZDYeIZ5ow2BuxutU+Xr6niqXw30qKTT7K1h1Ozlt4bGJRqyN8roqgeY&#10;CGwBxnqR7mt/wV8TdV1vWLe28M6rpWr2U/lyw/YbpZ98R6EFGOM570c0byl7PS++rt5b9fNXL5ZJ&#10;RXPrbbTX8PyO+8I6B8cYfEOrQ+HfAfhW50v7XCJrjUPFVzBKkot4DtVEsZAyhcdWU5/OvRviZeaj&#10;4L8BXmu+EvDMOqarbwbbGzubkxRyyMQo8xwrFVBOSVViBkhWPFUrf4i+APhvca5p/jjxpo+i3Dah&#10;FPHBqmsRW5dPsdqu4K5BI3HG7pnjvWV8Xvix4c8L+H77WvFev2el6TYx+beahfXCRQ26erM2AO34&#10;nA5r3KvLT5fc7WWuui8/yPGj7SrGSjPvro7fLQ43xpqvi7UPA+tXPjbSdNsbptPuI47PS7+S6RFE&#10;bD5pHiiyc56IABjk9a7r4TQeMdS+JH2IaRNp+iaTGJr28uIlP9q3M0S+RHDzuVIY2leQkDe08IUk&#10;JIK5R/7K8ZeCtX1DSNSt760XTp1L2dwsnmuYmIjUrkZPf+6uWPAJr2PR9W0rSPEcPgJ3Z9Tm06TU&#10;JmjjAjWMSKhPXjLPhV5wqYyABnx8diJUcPJKPvSuvRaXf3aa932PjOO83jh8HHA0pXlOzl5RXf1f&#10;4I6T4reNdf8ABXg6XVPBnhSTXNUkuIrWxsYpVVFklcIJZWJ+WCMsHkYZYRqxVWbCnifB+va1FZXm&#10;maxq41C8ttQ2Xd8IREJ5PKiLyBF4TcxLbRwM4q/498W6f4Z0C61XVb6O1s7aB5bq6mbakMaglnY9&#10;lABJPYCvP/COoeKNUudQ1Lw3qdva2l9dQ3CWuq6PL58e+0t2KuDMhVueVKgg8GvnauIlUw7ikklu&#10;9dX267frr0PyP7JteHfF/jjWtU1bVfE+gjRtLt7qWy0nT5sNcXXlSsrXrsPuRyYHlJ12fOxzIqJx&#10;2oeKPGL+F/CGgeCtKuHm1iO3S41lY0e30q1jjWSWSTceWdAY4wFYeY6lhtDVpy+KdWv/ABJc+Em8&#10;W6XNfWtqs1zDFoc22FHJCb2E5VWbBIUncQCQCATXMQaxrfhfwFot/qHiS1SGZNPs4Vh0l3ZpJ3ih&#10;jHM396RcnsMnoKxlO9a/Kulo2lbZ2e133139A+R03xDuYZPCOsPKNwXTpvLA7/IePqTWP8KdW8Ue&#10;J/BkfiPxnpt1Z3V9fXU9vp99Ckctpamd/s8bhCQHEIj3fM3zFuSMVH41g8R2XhDULqbxB57Q2byi&#10;GGyRC+0bsDLcdPWrXgv4jQ+K/Dln4q0Lwfqctrdxb40ma2V0bOGR1M2UdWBVlPKspB5FcfLfCWVn&#10;72/bTbW2+/yJt7pwPx+8V3jeOfD/AIH0XVIpIxqGl3esWcRV2hf+39Fit/M7x7lmmZc43bGIyFOP&#10;SPiN4p0r4aeDb3xVrt5DDHbwt5KPJ808u0lYkHV3YjAUck1xfx++KF9aWOl+Fr/wffQXE2q6bqka&#10;tPCQ0NprGmiTkPwczx47dTkYrtbjX9TaPzr3wvqSqnzE+bb4A9/31b1YRWHoe5pd9V7213f8NnsN&#10;/CtBnhJNeg8E6TB4suPtGqLpcCapceWF8y48tfMbAAAy+TgAAeg6Vwnwm1rxD4p1OcaR4tuG0XSt&#10;FsLWFlsYgj3x803CbimXEafZwCDgFnByRx2Og+OT4s8OWHi7R/C+q/Y9RsYrq1Mn2dWMciB1JUy5&#10;BwRwRkVT+GfiS11KytfCRMy31joNheXEcijCxTGZI+QTzm2kz26cnNYx9pCnVvBXbXZ8urvpr6dL&#10;X6k666FX4oeOviH4V+Ftw+keCdYutQ+3R2q6lpsdpIsEclwI/tZR5skJG3mEFcZHIC5I9u/4Jvxa&#10;iv7RmoXWsaJf2t3ceE9UaZ72ZX3L9vsvLVdsjgAJjgYFeXePvFXh/wAK+EtS1PxQf9Dht286Irua&#10;cN8vlqufmZiQoHctivYf+Cd08lz8Z7O4mmaSR/h3dM7M2SSbjTsn619hwJU5uJMJ7iV5T1V9f3b0&#10;+W9vM6sLL9/H+uh9qv8Adr+cD4v3s138avGwudNmt2i8ZaogEjKRIoupMOpBPBBHXBByCOK/o/fO&#10;OK/nA+OFjAfjZ4ykSWZd3i3Ui2y4cD/j6l9DX6R4ncv9nUL/AM7/AC9UfsPh3zfX61v5V+focXrj&#10;67p+qeXIn2jTbm3+Xy4fmtpk+Y72zyjKOOOGUgk71Aj1zVrm0ePTtKtobq7mdTJbyaglvshYlTIW&#10;YHaMjspOAcAnFOmvdE1S8vPCttfXP2y2hjkuI5JpgRHISAwLHDA4YZUnBGDg1Fq3hfwPol3qXirW&#10;ppIZNyW8epSXF08S7hhUkRZdpwTtJwowVBJJNfldCnScoc8XdbLl+Ju1m0mt79NXa/U/SalSpGMu&#10;VrXd321d7afnsW4tUvbeS21DWNPLMt2tuxsrUqkWI5FIAJ4QfKCATyCTjO0P0dvF15qU1x4h8Ktp&#10;tqkki28YY3U043EK5MWViBXnblj82MjHMsXhzULbXtPmvrM3CvcMtx9onRlDBHYOvy5x7d8LnG3n&#10;pLDxp4Y1GG4ls9XhZbS5Nvdbm2+XMACUIbGDgioxDptXjBSutXrpq1p0113XoGH502pStZ7O2ui/&#10;rQ5XXrvx+mvWsXgnw/bXUf2djdJqDy2zYyMbCYyDzjOSOo/DctdH8aiCTUn/ALPF6LcrBakSGJTj&#10;OC455bGW2nAAwOuY9S+JvhHRvElpY6tqy2815E8dlDNC6tOw+YhPl+bhSeK6Ntbtbe2a+u7qOOCO&#10;MvJNIwVFUDJYk8AY71nVlUp04L2drrRtO7189HrpovIunGEpTfPfXZPbTy276mZ4VX4ky2x/4TC0&#10;0O0kVV2tptxNcK7fxZDpHtHpyf05NNvPiFDdSQWWiaNc2X2iT/SJtUlgl3ec+792IJBjG3A3+ucZ&#10;41NB8RaN4o02PWPD+qW15azIrx3FrMHVlIyDke1Z9j4n0hNbuvD0fjDS472OUvJYSsplRXdgpI3g&#10;84OOP6UR5pOadNK26s9Pu1+9iaUeS02/O61+/T7jS1zS7r+z5Lnw74e0q6vmYeWuosY4zzyWdUdu&#10;nseaqaOILe/mbxho+i6dP5KeTDb3nnIy7m+bc8UZznqNpxxzzxc1vVx4X01tX17xPpljax4Elxdw&#10;lUUk4HJkHU0/Rrz7fqskqaraXaLbDbJaL8oO7nJ3t7UqfPGi+q7+9fpp27DqcsqqXXs7W/DUrad4&#10;q8RT6/LBdW/h9dN85vJuYtfdp/K2jBMRh27i2ePMwB645t+MPEt88mmx+FNM0i+uZLxEvDdaobcm&#10;NFcoAUjkY/MfTAG71qbTvFfhnUdRn0rT/EdjPc285guLeK6RnjkChihUHIOCDipvE+t6b4ehsoNV&#10;1qxsZtQvIo7H7dKgEzqwdgAWBOFBJwa1pf7xFKnbTbXXz7+enYKn8Ftz+emmu3by1Lx/tKPSY5Nb&#10;hs7O4b/WWUN85WcgHMayFVYgjjdtyM8DODXUfC/VfiR4g01brxZ4IsdK8yNzHDFrEk0u9W2qCjW6&#10;BFKrnhj24OSaxvC93rWs6tZ6voHibT7i3WOQ3F5b2heDySOQWEu3JYJjBzwewYV2/gvxNp3ioNqH&#10;h/x1oV4w3Lts4t+3adpOBMe/B961jTtRcbLe9/e03/rW5jKopVE7v0012/rQ89/aNl8Z2vw//t1v&#10;BujyWun2LPeO/iCeORLjeoCRoLciQFNw3NtILDAGKb4UsvGniq3m8S6Na6fcaxZxxtp9r/ak9ukL&#10;sp3RSboGAUj5X+V2BUkEHaF9s/aS+Knw18Ym10nX/EPhbQNWvPCoGpO1p9k3MhaF5Nj3Oxo9rRfM&#10;ACWYgkAAHlrKXWbDTNX8SamdMtLOzjkuLO6a4EayRohO6R2O0AgKN3GOeoAJ7an7qnCCim76NX1T&#10;tpb87M4aEpYhynO8ejTto1fW66drnSfD3TPiQJIpNZ8I6VAWkBjFvrkkoyR3LWyd8YwK9g+BHhL4&#10;x6rqQsk8A+G/7E/tubbqcniicXRQXEnmkQCzKkrzjMi7uPu9a+fv2efin8UvGPxeHgh7S3vtPtZE&#10;N1dK8Uu1nHyxxtbsyqBkMA5ZsA89CPtz4QeM/hh4OsU8KeIPHeh2OtS61eQQabdaxFHcSNJezbFW&#10;JiGLNj5QASe1ehgMPeU48i6Prp+Jz46vyqLU3rftr+Bc+MGqaz8MfCVkPAnhK11jVL/UIbOOHUL5&#10;7aBFZsvI0iRSsmFBxhGyxAOASw8p8f674nm8MW58U2Njb311q1mZodPuHmhiX7bFtVXdELnb1JVe&#10;ewr0L42/F/wn4S06G+8eeKNO0exmvo7a3uNSukhR5pXCxxKzkbnZscDn9a4bWrO18U2sOvb2bT49&#10;TsJDJD+881PtcPK84OTgADqSBW1aXNyxjGyvvr/wxxxtRjOrVnolf0S3bGfCy5+KXnST+LvBGj6X&#10;p91LNskj1qS4vHt0l/dbohCscXmYUnEkgIWRfetb4p+NPGGl6XpVv4S029mmvvEmnWs81tHG4t7U&#10;3KNcySbyMJ5CyrkBiGdTgDLC1p3iqz8U+I9Y0WGJo7zSLuK3u4NuFjDQJLGEP8UYWTbuwAzrIcA7&#10;qPHfirSPBGm2lzqiStHPqFrZIIU3N5tzcR28efbfIuT2GTzjFfFY/GuvmEeWGisktbO+t9b73v6W&#10;PwviDNamcZpOvq47Rv2X+e/zK3gm5a58NQktwtxcKADwMTOP6VzPh/xB4q8R/CvxB4t8ZaVdaX9u&#10;N+9ho9/DGk1jaIpiiV9hILSCMznJODPtyQoq34ds/GVhpUi6Z4h0sW66neiOObSZGYL9pkwCwuFz&#10;+QrG1jxJrvirw54mtLPxJYTrpaz2d4y6PKsfmiAOyoxnIfaHCkjIDBlPKsBxc0eaSVneS110V3pt&#10;bV2+48fqb/iPxJ4sm+ImieD/AA9pd1Bp5hl1HXNceGNrfyUGxLNCSWE0kkiPnbgRRSYYMVp3xP8A&#10;Ea+HvAdz4nfRbzUGsLm3uI9P02NXubnZOjeXErFQ0hAIC5GTWXr+r63ol3p9jqHiqzSbVb0WljDb&#10;6M7NJJsaQ/8ALU4CxxuxJ4AU98Au8SReItP0u1upNVlvmTVrQ/Zbe1ij3ZmVOCzDH3u5HSs4uPtK&#10;baVl6q+r3dvl5WFbY6HwIPE0XgrS7nx7JH/bUljHJqnlqoWKdxueNdo+6jEovUkKCSTknyzxz44k&#10;8X/tEeDdM8O6ws2jaTrrQXRjjBjlv5NL1kuhcjh4Ut0+UHH+lc5+XHdeHPHt74x8JWPivQvCWrS2&#10;OpQJcWTSNbLvhYZV/wDXdGXDD2Irh/iD8Rpbj4p+EfDVx4Svo7rS9dt7uYGWA5jutP1eCLaQ+M7o&#10;ZM5IwMcnOK6MPGft6qlBX5ZLdWjdNPT52W1rjinzHSfGjxpP4T8Gy2Oiar9m17WCLDw/ti8xvtUr&#10;LGkgUggqhcSNkEBVJPANXvH0sP8AwiOsSltqrpdwWb/tm3NQ+MfiG3hDw9eeKNU8I6r9l0+2ae48&#10;sW7NtAycDzeTVXxrqOrnwpqYfwtqC7tNnGRJb8fuzz/ra8+MJctO0be87u61208kl67meumhzXw/&#10;1jxX4pvtW12z8UXDaZNqot9DZtPjjWa3jhiDy8xhjmf7QAx4KKpAwclfiB8W/EWmX/hnwVY+G9Qj&#10;1i/1C2/tJbVbWTyrfa7O2DKQqPJGIdzYx5owQ22uw8O+KNO8QXOpadZeYZtHvI7S88xcAytbQ3A2&#10;88jZPHzxzkdqy/ix4z8PeHfCUy6pcnzZpobezhj5ka4dx5bKM/wn94SPuqjN2ropyUsaoypJ3tZe&#10;qVnolfu9NX2CL97Y+lf+CVsF1bXXjVL/AEy8t7ptL0R7w303mPJMTfb23b2zz74HYYr6/r5Z/wCC&#10;c/Hinx3/ANg/R/8A0PUK+pq/pjgiftOFcLLvF/8ApTPoMH/u0T8z/wDg4muLYH4N2FzpEtx9oudf&#10;Cyrbh44cR2LZcn7oOMA9yQK/MDxlqOj+E9OTVJ9MdledIdtrG3Vjgfd6f1JA6kV+pf8AwcKf8enw&#10;lP8A021z/wBBsK/Me80zTtZj+y6pYJcxM2dr9FO0jP15xxyCe3Wvy/jurGPFUua/LaN0nvofuXBc&#10;HLhyNrXvK115nht34g0vxn8abrT9eGq6W2h6LPEraeXYOWlgl3oSSZlXys4EeCV4GVBPrPgfx9pW&#10;ofDax8QR6g17BDbQ288zMVle4BWMgq56liCPmJORjORnyr4r6NY2HxGvtAvNa1BWm0ewNvcbvMlK&#10;m6ndhubLcLHtG0EA89eB0nhz4Y69ZeH9R0fxdBH9nmjWNY7W3VFt1VXmfnYQTkBNysE+fpuUiscd&#10;RwOIwtJylZJRst9LLmt11vffS3U6sHUxdHEVLK7vK721vpf7rbanYfDPxXH478ISXqTrbzZcSLZs&#10;xZA3zJKpZRuDqVdfl4B2n5gwGLrXh2XU/HEPifVLFrW40a1mmh1iSQL5sAnilVJAQMDy/MU5XKlW&#10;OckGtyH4a6F4R8MTaZ4ZsWjnkl/0VomZSjMdiAkMCVQEZyT0LEE1nSW+nf8ACTf8IP4qk8wJp8kd&#10;pPd3DsbpXWNFkf5uvMqHPXJ5+fFePRlh/rFSph27Pm0tra2vXVa7P53sehUjW+rwhWSura30vfTp&#10;vpuv1K3hvxtHr3gibWrjRotNm1lZTMISTHta3eaKfbjkvEBuwc5GOcVi+J9U07wp4b1HxMt1b3F1&#10;pIcyWrzHydTt9wUhsBm3tG64fDFtked2zIdqXhU+IPAuoW/2q6t7W1WNdPvLeYx/aGSMxIAj5wpy&#10;SMAjYODzVbwno/8AYZvPDWsSOzDTbWAWl18zmQvEXOMABSxIGRj5W7V6kKeGheSb+K7j5aXV9WtH&#10;a3TyaOGdTES91pbWT89dei3V/P0Ox+DmueF4dMkvvEFnp1m1vc29tZSPIkjbiiRgBhyfuqCwwpKs&#10;w4zjppfEuj+CdQleCyuJtNvJWubi8spEmS1fCrsEKZlw23dlVYAliSM1werPrS/D610rwvp2/Ubu&#10;SW50eRMHypI7UTRKF/vYY45wGHuCPQo/Bl14g17w/wCLdbunivdLsZUmSBiFeSQRk8EHj5WHrzXm&#10;YuOHU/a1H7sr6X7LS3a7T1d1fdM7sPKu4+zjvG2tu+/3Lppp1RuafJouv6jJfQta3kP2OFlOFcBW&#10;Mh/Cq91faTo/jCHQNV8IWMFndQj7Hqg2srTE4ELqE/dsfmKljhsYBLHaNCO0aXWpTDeyWubNTIYw&#10;nzYdsfeU9Mt09e/FXvDnw+uPGfjL/hHfEHi6O0DxqNPQxKZbtQY5GTHkhM5RiCHD99uEO7lwtOFS&#10;o1zWXL53Xmrbtdu34b15ShBOyvfsrP1v/nucxefEXw94N03z5bRZrW4kke1+wyK24tMwGVwAi8qQ&#10;2cHJ6HGamjfGvTfEviDX/DjWK2tvY6bHJbSzM3mStIsx2uhUbMCPHOPmyvPBPV6l+zTqvhJb+7tt&#10;NWazttScWuptbozlmZhholDM4BO1o1QkqQUVhlRSj+AXhGLx7c+F9ZS0a2lt941axMbfZswjaZc5&#10;bYN6j7wwGjbJX5q9mGBy/lk2m21v2d09u9vz2PMlisddJWS7W9Va/wDXqZP/AAlXhrV9BaLSPCsi&#10;3pVI0tfNEZkVgSNsuQAzbWRTnAkKgkAhjtfCzXbWLwFeePLTwnrVvqkWl/8AE80a+0bM9qxVlWdJ&#10;0UQyKCFkKKXICndyrIcj4v8Awzt/AXiKSw0bV5ZLfZJJBb2kaPNbN5UTtlFQYjkLdM5+TfyY+fTP&#10;gf8AD74n+L7Wx1ay1S6ZLiOSx1JY2hZprYSMkiSBI2DNFtBV/wC6DHwMEaU40aNNyi9JWau3fvbr&#10;+lmt++cpVKlRJrVaOyX39P8Ahnse1/sV6P4I8H/DxvG8/hy8ax8RaWZ71YXe7mlkjynlwliTIpII&#10;j5AbcG7mvsH4V2/h7XvhjovxQ1XQL7w3sjZ5rbxRCLW6t4YQ8RM6sxC7lBYNnlSrcZ48Q/Ys+AXh&#10;uT4X/wDCuPEemW91qg1K5g87ULJWnC8sCx24+6MBhwVT1Bz9CfHI/DybwZ4w8EaP4A0U3jafb6Xp&#10;0q28KvLfXrSQbQrKPljGxy4JBzIvBiauqj7H3pSV7u9+yvtr0X4Hy3EGdSyv2UNNVqvktfnr9xX8&#10;cfFzwd+zZ8C7z4naxb3+sQw+IJ7ZdN8P2aXV9ePcag0CiCPeucEiQnOAiMe2a8Xh/aA+GP7V3j3W&#10;Ne0jVNR0zSfDlxYwQ6XqkEcTTSw+eVkYM58tw0z/AChd6mKB9yOq7e0+G3w3jn0XXLn4ieGdB1WQ&#10;eIr6PQ7NbNZobCN5zJLy8aksJQ+0nOyJUAIwwObr/hbwnoRez0fwrZ21usjGKNbVVGGO/qwJI3M3&#10;PJxXk5tnlGhSnTo35v5k+mnTv5n5Zj87xOJXK39x5/45+OHiD4dadpWn+E/htca1Yap4nm062fRJ&#10;Gl+yI9zN++mRISIYEwQzbmAGOOwpa94w8cyQyJF4a0h/Mj5VdXmJJwTnIg9vpU9v/wAJI+i3NnpO&#10;l6cLX+0LtY2kvnjJzcy8bVhIA/HpXL+K/EPiKz1O00oeH7Vmv7ryIXhvZWVCI3fcdsJ2rtiPOMdB&#10;1PPw+Mqe1lyxgr63fNq/lfSyPAk32OF8PfEPwnc6pa+D4/hLqWoahDp1vJM6eHkFuEIVWkE0xjVg&#10;DxkH5vm27irY6DSvDfg64+J+pXQ8L2CRf2LYt/x5R4yJL3JxjA4Pb0HeuH1jWvGPhTwRouuSeJdW&#10;VZvs4/sOytbW5uHhChMKojLndJIjMyh2RcAKSWNY1r8bZ7HXLW71K41Rm1DSFk1BbNYQ9qu55EBD&#10;RhXCKcOysQGY4BAbb01MPXqczovSzT95vVNN72S2/wCC9AtuesW3jLwG+sQ/DvxF4JbQdYlvoptL&#10;kksY9l3HHcJmWC4iyoI67GKSgZOzAzXvehaK8Olzzae2qXFwsLvDbrrk8XmuAdqbt/y5I+92rxOf&#10;wzf6z4C1a4XxXqTSHS55LWQyptLhdyN8qDIBwcZ5r2bwtpvji3td8viKxbdxuTSmGP8AyNUUq1OV&#10;OEoO2rurtq+m2l0vJtvzGn5nE/ADxkmrftRfEnwidc8UeF9Yl03R7/8AsbVngmuZIhC8LyCSQTrK&#10;gYRjMcjKvmKDgnFfQlwPiBZaVcav4Q8R6xqWpW8W60sLiaxto7lu6eb9jfYSM4ypGcAkDLDwn4ce&#10;ErnUf2xfHGu6jr0kOo2ngjw/FBeWFnCuYZrjUi6fvUlxk26ZwQPlX0r6K0Pw5rcKxvc/ETWI17xr&#10;a6e2Pp/o1fR1KkZYqMoyVuWDaavryrra9vnc2k/0/I8R8DWfxl+P/wAD/C+qfCT40J4f0xZZbDWJ&#10;dP8AD8Z1O0aKSTzLa8nW+jZeSBtt0BBYOjBSkgveP/EvjD9j7X/CvxJ1vxbqPijwvo+m6jN4n869&#10;LX1wvl24klH2l5WkeOGJ5QkbIZPL2k9K9e+F2g+Mrbwevg/TdU0+W1028uYheXVmwlnxO+GIRgob&#10;B5wAPoOKo/EtdIF/pGieJNT0W6W8vrvTrq3tdSa0mVZNPufM3TGUGFQoBLLh1GCuW2g+/RxlR4y0&#10;UnTu9NLtO/VWfpc3p1JKpeJfvf2rP2dfFXhGx1nSvjTolpDrNmk+mtdXyKblXUECIglZjg8mNmA5&#10;Occ1h3n7Qlj4Y8MeBfCPwzit/EGueIrrSbWzjXUYTG8DL594wJlBMsVlBdSqv3d6xhiAxrqfhTrf&#10;w08D6qPAmiazpOn2um262M3lwpaWryxnbHb2WZgFhgAeMokbDc4+fcJM5vjf4oeHh8WbvRdJ0OHx&#10;PfQ6Vay2tnp/76SGYLqAD7gCiklo4zuZNqzEkkEKfSpVKeqs3bv+HQ+rwuaVpUFCpNKK30u/z1OS&#10;+NnjH4t6L4T8P6DY+Fr7S4V0qO0s76a6splF/FbyuzNGJipVWih2t87LmRhESoZfG/8AgnF8QfiF&#10;P/wUgj+G/jeCx8xNH8TXU0ySKZpZI7m3XeAJD+7YzyDlScoCXLMwHr/iT9nf4veM/GVhrvx78c+H&#10;ZtOk8SI2naHp+lMq2lmkckhi3GQmN3jjZXCs4Lybt37uPHH/ALFgWw/4Ke+ItLSIG3uJdevtPaNf&#10;9TE8qhkfjgmQOw6grxxtrXA+yWeYJqKf7zz092Wq9DxsRRftY1knyOVk36N+n3H6NV+Jv/Bc2HR7&#10;X/goRfai8kcd1J4M0uJmabG+MGYqCM4OCWwcZGTjqa/bKvxR/wCC4329v+CgmoRvbR/ZT4M0sxyb&#10;vm8zM24EemNpBHo2e1faeIH/ACTc9ftR/M+24H/5KCGn2ZfkfHl7Z6RrlnLpd8sVxFMuGj8z0OQR&#10;g5BBwQRggjI5qzoilNNgVj/yxB5OazvEPhy+1A2+p6JeJHcWbs32edAYLoFcGOTjIHOQy8q2Dhhl&#10;TZ03RdMutPLzaXbqWeQHagyMsehwD9DxX4Ran9WXvOze3Z6/npqj9pvU9t8K2377f1Yku9N0/TrH&#10;UbqzthG10jSXAVjh32Y3YzgEgDJHXHNLe28GpNCNR8PNN9nnWaB28smOQdGUlsg+47EjoTWbp3hm&#10;fSNDutO1lYbzyY5Pst/LGPOlQgn95xgMDxkcEAEBfui9daR4jbXI9U0nXsw7Ak+m3UIMRXIy6MoD&#10;K/8AvbwegAzmtP3cZaTva9m7rorWs7rTva2zsZ+9LeNtFdK3d338+177o0LmW7naDZpFwwSbe3zx&#10;9Np/2/XFJpH2LSbdotG8NNbwtM7SR20USKZM4Y4VupI5PepNY0261TSZtNs9YuNPkkTCXloEMkR9&#10;RvVl/T6YPNHhO31aDTGTW57eWcXU2ZbWNkR/3h52sWKc543N9ewzUovDt6b7ar59n+hUoyjWtrqt&#10;9PLTuiWYabNew3974eZpoSTDcPaq7xZBGVIyRwSOPU1nzaQsmu3mpaYksxa1QTWd3DmJ97MGOJAD&#10;/ApwDt+XGBnNXbHSfE1nrEl03iZbqxmmaQ2t1ZjzYRtwEjkQqNgIzhkZuTlulZvjTT/E+p+ILCy8&#10;LeKhpcjRSPct9jE5mVQdq4LrtALE59dozjg74dx9ryqa+HfWytrZq1/uXXRmdZSVO7i3rtpd9LrW&#10;33nS6A1t/ZcCWcUcaCMDbDD5aBsZOF7c9uxyDyDUt1a6ZY3lrqcenxrM1z+9mht8yMNjHB2jJ5rF&#10;8I6BLYaQbM+KLi4ulb/SG3LtilIyV2Bm29cldx5J55p+jeHvGOlSW934j8dLqTLMqrHDpq265JwS&#10;cu5J2kjggc+tQqdONWbVT5WleV/l+diZSnKnG8Pysvx/I6M3ehzXi6jPpMjXEa7VnbS5GdR6A7Mj&#10;vVjUdS0bUtNmtNQ06aeFo/mhm0yRlOORkFMdQKytWsfGV1qkcuh+K7WxsxAUmt5NL86R3JHzh/MA&#10;XAGACpHJJzxjX1S01XUdAudP0bU47W8mt2jgvJrfzViYjG8puXdjrjIrNOipQfN+L0/8l/K5papa&#10;St+C1/8AJvzsa3hcwWGm2UVqqwpHbxrsjXaAMDjAq9ongjRtX8W3F5cabHDPMyyreafBHHJIvILS&#10;OQGOFUR/xEeaCNuAV5HwvovivT7iay1zx5cXjLDEyfZ7CCGOMZYYVdrN/CPvM34VoW+hfEUa0+vJ&#10;8SbyHT7OSM29jp1hF58sYKlw7ldsgOGxGEBz/EQxWurDxjGtJe1Wq397XbuvzsjnquUqMf3b0e2m&#10;n4/kd38KLDQ9f12G28U6CupWK6zaXcNtcWv2lEILeUSpUlpVCqd2DwqMOfmP3f4I8aeGIrOK0u7f&#10;VlQMA3l6HdE7cDp+6NfE/wANdE1rVNQsbX4aeJY7O9XW4DKuuaaskcUZzlzFH5bSZX5VHmIFI5J2&#10;GM/fHwh+EOpReFbOPU9fu9WuI13NqV7HEskpLE8rEqRqBnaML0Azk5J97BR5qd076vTtt5WPHxtT&#10;ll72m2v9MwbnTfhJ4biaz8L+BpIrWW6a5aOx8IXEQadj88jbIAGc9Sx5Pfmum8IxeE7/AMZaj4l/&#10;4QZbrxLpfheBfC99q3gm9l+xXEj3vR1tzJGjHYH2YLBe+Kj8EfCP43aX4uk134i+NbO8s/tVwLHR&#10;dF0tY7eKBpCYvPkk3yTzKm1d6GJDliYycMNz4jab8WZvHtnoXw2+Iem+GodU0qC11q7n0c3d4sX+&#10;mOJLUmVEhkULJiWRZUDPHmNs8etyxpucnLVre7/O1/zPi+I8bGGUtJ6P0/zdixrvi74Zacbjw5ot&#10;h4km0mPSZrHUbe70rVJoWdjGqxATI2CqLKrYxjeoOe3nFtJ4J8Nabb6D4N8KXGmadZxiO10/T/DN&#10;xBDCnZURYgqj2Ar0LxdbXei6DDomgXsd7LZ2pigmvpFjMrqmFeTyo9o3NyxVAMkkL2rgPA+m+O9G&#10;ha7+JvxAh1nVLqGMTR6bpa2dhbMoIPkRlpJfmJ5Mkr5IG0IPlr4XMsRTxHNrZJ6K+/ntb7z8eqSj&#10;N3OX8G/C34fCx03xwfB9uusTaDbwSaoIyt00G0MIt+Q2wMSdmcAk8Zra1f4TeAPHGk3Hhrxb4di1&#10;DTrqPZd6ffSPLDcR5GUdGYhlPdSCCODkVxNrq3xT1q/0aK3gutP8L2mk2Mjpp8MBv7+4XJaMySTb&#10;IrYqIshVMjZYbowMN1PjHxL8RR4Zuv8AhX/glhrBUDTzrEkP2dXLDLSeXPuIAycAgnGMjORw1FWW&#10;IVqut/5vh10u+lt9NiGpdzu/h/pPh3QNf1LRdKjgso/7P05x5kLTIdk8zBCN4+QhNpXIBUkV1Gi6&#10;B4TsfE+r+JbPTNOGpa7qEV/rFxY2Zg/tC4iVEiluCXd5mjSNFRWcoiqoVBgGvGfhpoOtDxBfJ4r8&#10;Sa9Jdx6XaPdXNxcxxee7zXjEqkLsscYztRM5VVGSxy7bvw78N+KpPFy+Ofizea9oditm1vofh/SN&#10;Uur9r9jtaa7byEy64MaRIyKVHmOwy6iP2MNWxUuajTqK1lfu9F83rr5dTWMqnwxZ6Pp/gTwf4/0p&#10;PFXi+PUpP7E8R31zb2K61cx2c0kd9JNE8tskghmKSbHUujFWRSCMV4T+0/4wS902+tlkmjaaGRGk&#10;tWxIo2nJT/aHb3xVv4r3XxW0nw7q3w00i71Nb7Utdlin1zT/ABEy2+hxSLC8jKrOryuA8rxfu2+d&#10;o1kG1Wc+Q/FPT7Oa2uNK0+61yf7NZskPk67M9w7BMDa80uDJ6M5xnknqa83iCvFOFN1L67Kztt56&#10;f8B9DKt2ueX+AbO70v4S2mnix8lddMckV1NfGe4uFmj8yR5SUUK4iBUAbgu1VBwoJzviF8OdJ1KX&#10;UPG9/qd/NJa6Lcpa6c0ifZ4nMEkZlUBNxco7ryxUB2woLEmv4B0j4h3EouvEOpG08iPbY6ZfKbhr&#10;aCNpLaEOUm2GQhJXZhnJuNuT5a4m8a6V8QfE+oW3hGMPDpjSrcalq0cUccboisywKBcGUsZRHuyg&#10;QoHG45wfDrc0M0fLWit3J30s90n1ulbR69NDKV/aaMqw6z421zwFpenaXpt9pMl5YwLb6lZmKZ1k&#10;2/Ku2TG3JCjcVdeTkbfnruYvB+jeCfhXdeE/CFo0n9n6fs8n7SZpTIkS4yW5aTAUgHGTjoDkefeD&#10;31iPwl4Nm0yDWNQkXSLGdrXTZFa43NB2MrxwopQSDLvk84GRV3+ytffwqbHxF4pvlmkWa41BV1IO&#10;0l+zGZ7aH5SGWFQ0anJGUB2/JVVKUOX4lGPPeyvd6vV63aSX46WVw6F7wp8JNC02/wBS+LvilbnV&#10;74iaRdLktI2SDDM6xwqIw5Y5wd5Ysyofl2qowtB8N6B8XtN0Xw62mXUcaq41y8t7a3VrmzeKQGCX&#10;zlZhlnA3xZbZkh034rr/AA8njy+8fvaxaRMmj6Kk0ttdX2rIP7VluGwk2IA/yRxrIMOBuMwOMoCG&#10;67o3xI8G6ZJP4D8I/wBqalcW01rZsdYhEdm0nInlDxRF1DhS20u554Jro9tWjW5faR5naz5klFWa&#10;Xlomn87NXRfvc259G/8ABPfyl/ak8DwwQXCrHqusou61ZI1As78AK3Q/hX6cV+Z//BOfR5vDnx38&#10;A+GZmZjpuoalAJJLppmdf7NvHUs7KCzbXGSRycnvX6YV+/eGKiuHZcu3tJ699tfmezgP4L9WfgL/&#10;AMFLYNEsf+ChHxZu4Zoobi68Sqboedjey28QViucbtuBnGSAoOQBjwvU7TT9Vs9jWC3stvm5hEcw&#10;VomQffByMHnbjI3BmB+UtXvX/BSo3x/4KAfFo38MK20fiYNbzKxyV+zxbtwPQhgenBBHfNeGy6S9&#10;tdaf4iuNZsbO0Zna+s7m1RmuI/L/AHaB2+6VO5zjuSMkDn8yziN+JMVKUtVUnrdvq7LTXbTy2dj+&#10;jMplJZBh4xX2IfkrvXTz/FF7TPBhuDa3+rSO26Ivd2VwBIvmsgBA5IAXkYAP19W3Xhzw94Q0gNpG&#10;kM228jMMXnGRgzzLlUMjHYCT0BC8mpJ7TTbPwqt5aabZrP8AY1WN2t1OJCoAzxzhu3U9ACeKwfBf&#10;hLXrHw5bXXjzW9P1bUlu42jvrGzWGPaZRtIC4BOO+PXGBxXmxcpXlKpZKSXLZpvftpZd276nbLS0&#10;VDW179tu/V+WhrXdhe6tqNrqWsaQ0clqX8s2cgVwGXBTzBIpZDwSNoBKqccCpNRuhFLbwHw7PJH5&#10;LxR2q+Sd+doChS/QDOewHXihNM1y18WSarbak01jeRqt1Z3Eh/0Z0Bw8XHRuAynHZgRgg1de0qbX&#10;buD/AIRvxPdWN8LkTGSM7wihBmOSM/8ALNiqBk+VjkkMp5GcJRlUjdq1vOyvunrdde/lfQ0lGSg2&#10;k738ru3bS3b9S94Ot10TRIbOx0OaOF/3scMCxLHDv+bYgBGFBJ7Z5rYij0iPVP7Ym8OlLzy/L+2C&#10;yDSbDjK71BOMgcZ7VD4Shvf+EdsRfrGswtY/MWGQsoOBwCQCR9RU3hfRvE+kXMsGp+IhqlmzO8M1&#10;1CqXMbFs7CUAR1GSBhUKgAHdkms6koupUbet31euvfb79yoKXLDTSy6LQsWlvpXiAajZ6hp0dxbt&#10;cKrw3dr8rfuk6q456+lbVrHHDAsMUaqigKqquAAB0Arl9V8MeJdR8QzX/h3xjJY+WqGSymtxJbzs&#10;VI3MFKyBsBQCHA45U1s3mhanPpkkGm6/Pa3TQ4jmb96sb4+9tONwB7ZFKrTp+7+8Vmlprpot9PxV&#10;wpyl73udXrprv/WthJLDStI8QQ3tppccUk0MhnktrQlpCCuC2wZOMnr6n1q2X0PUZ42vdLklkjYN&#10;E0mkyuUbjkfIcGsnw5o/i7R9St38S+L49UZw0aNHp32fC7MsW+d8klV6bcYPHPGrFoviiPxV/bWm&#10;eMF+yy+Usml6haq0caqTuaJ02sjnOTv8wHAA2itpRpqSXPey0d2r67fDf77ImPM4v3ba7WTtotd7&#10;fdc0PE11pE3h68ii0y8kMkDL5f2KZN+eMbioAJ6ZzxnNeneC9L0S3soIfDMFvZ2ckayQx2cIjVlI&#10;BBAAA6Y615j43jvfEPhS4s9E1660uTzNq6h/Z5MZZHwyZkXYckEcEc9+tdH8N9K8e6ZHJpmpeMPM&#10;htmVbe4tbSOBvmRG2NFIkhGN3LeYSTxtGM1vTpx+q/Fy2bdnfyV9rfqYyqS+sbXut1bz87no/wDY&#10;OhLef2n/AGLafaFztuPs6+YMjB+bGeRWJqQ8NajrOlrrOjpOY2m8nfZef5eVGcAKSBx/niq2ieD/&#10;AIoWmsyXd98ZZL7S5Znf7LJoNus6ArgIsy4XaDg5MRJGRnnIuax4C+IGr+INHvPCvxJ+x/Z5Lj7Q&#10;upaPFcx3CmPAUiMwsAD82Qw5A7ZB3hTi6q/ep6PX3tNHprG6+5oznOXs3+7a1Wnu915noHgCTSrb&#10;UorSSzvmjZgvlx6PcFSmOOPL96+lfhhoXwxt/K1u3+Htwl0qDybiHwfdBgD15WDp9fSvGvg14U1y&#10;VLeC+1GKS8S38tryC1Kx+Zj74jLsQA2CFLHjuetfVHwF8A/FbwpocVj8QPiPpOvQraqsMtr4Yaxu&#10;N4P3pH+0yI/HZY05OeOlexltOn7OUm/x3/D8zwc6xjw0VJ2+7b8fyPOdZvPAp1nxVrtx4Tvf7SXV&#10;I449Qk8I3fnLF9htht3+RuC5JO0nHOe9eXjV7LVtZk06K01aRmkx82g3eWJPHHldSTXr3xl8FfFP&#10;UvGGta74H+KFrplqt2kNzo2p6B9st5nNtanzQ0csMqSBQFGXZACTsJwawrXSWMFwsNlGZbo+ViSQ&#10;pu3KSwOFJCmNZF3jlWZMA5yOjMPZ80ZyeiV99lbzX5HBTzD6jldTFT2Sb237de+mpiaPYeBtE8A6&#10;xJoXh24t1utNuBG1r4cuIVl3Rn96xEQ5fCnJxhQgPKknrpfg34FtfGN14yFhO2oTaalg0rX0xVIU&#10;d3wo3cEs/PrtHpWH4G0/xf4e/Zms9D8exf8AE807watvqu28+0briO12OfNODJllJ3kAnOSASQKw&#10;1r4vX/xBvNa1+wvLXw7YSg6HpGlrbrNd5gVXe9lec5xI0myOMKAAjMzn5V+PrVKlWc5KdtXrfdKy&#10;SVvwPwzFYmtjMROvUd5Sbb/rt2K3xJ+Evw78d2Eeh+L/AA6t/axahDdLb3FxIy+ZDKJIyRu5AdQc&#10;HgjIOQSKr+GBZafqmsadaoVVdSU/eJxm1gPUms/4oeIPidq1rCvgO0/sm6F0pubjUrCC7VoMNuUR&#10;rdxEMSRht4xjo3Q8r4Ujn05NYuPEfijWpLldSVZZLiaKJ3/0WA5K2wCAc4GOcAZyck+TUnP6u+er&#10;p2u3bVa22V7d7nH9nVnWeHfC/hLwbDd2HhPRILGK61Ce+ulhU5muJpC8srk8szMTkk+gHAAGHoPh&#10;fw/4q0Lwnrutaf5l34fjW701txxHKbV4CT6jZK3B4zg9QKxfCnhbxVDqmp678QfGlw0kt5LDpOm6&#10;ffyrDbWayN5bvuc753XazscKvCIBhmkw9U8P63rNh4a8P+GdSvvsp8RqdcvP7fnha2tLaSSVQiqc&#10;Sb5IYoiMjCyMecHGKa9rK9bVvWX/AG676t66aeey6C67nfeOtVg/4RPWJH5NvpcxkUf9c2NTeE/C&#10;2jeCYL608OQyww6hqlxqE0Ml1JKqzzPvlKbydgZyzlRhQzsQBmsTxj4V0XUNA1DR47rU/NuLOSPC&#10;6xc/vNyEYyJOfSsr4SxfGtPBUcfj/wAUaPJJC22w1D7I8s15aFQYpZ/njCTEHDqoKkjIPOBzxSlh&#10;ZWqWSeqd1ftte9vwvfuT9nck/aJ0Xw/4g8M/8JreGX+0NFhFvBKtywURy3Vs8gZM4PzQxtnGfkFd&#10;p4o8K6H478Ian4M8SK0tjq1jLaXqJIVby3UqcEcg4PBHQ14t+0Zp/j6/s7+/OqWjaDY+C9WnvLq1&#10;V4nN6ohMKGLccjyxMQ+TtI5A4z3/AIy0NNc8Lapoena/q6zXmnzQQt/abQ4Z4yoPmBWZOT94KxXq&#10;AcYrqlLlw9Bur1la2vLqvu7/ADL+ytTvrKC3jt47SzgVIo1CRxqvCqBgAD0xXL+Afg58MdBabx5F&#10;4TtZNS1rT7WC/kmiV1cQGUowVgQp/etkjrwTzycLwjqHi6Xw/pp8RaxqUeqLZwJrEcd4NsV0YlaU&#10;IdmHQMSAwJB/OmfDuL4n6f4/12OXSLObSrfS9PsrGa41p/308T3bzSFBCdjFJbfPY7Rgk5Ail7tO&#10;tGFTVWvra+vrrq0/kEX7rszqvFnwg+F/je1trPxD4KsWjs9UttRtjDbopS4glSWJsgDgMgyO4JHe&#10;vXP+Ca+ox3vxls1js7uPb8Obn5ri1aMH/SNO6bhzXhvxPtfjF4g8L/8ACOeFNF0uBtQuorbULyPX&#10;pY5LezZsTvGwgBEnl7grDJVmBwcV71/wThFxH8XLG2u1CzW/gG+gmCuWUtHd2CEg4GQSp7Cvr+BO&#10;b/WTCc87+9Oyve3uS1+f6HThP40f66H2yxIHFfzc/GCPQ9M+N/jiGwlhh8zxnqk00azceY13JuOM&#10;/Lk5JxjLEk8kk/0jscLmv5u/jTcXFr8XfHl/4hhtY47fxhqpR4pOHi+1SFc7hw2OCOmRnODx+meJ&#10;cXLL6CT+3t30/E/X/D18uOrv+6vzOW1XSIdeSCSytInntLuEi8+0FHj3uoZFKgnlDzkgcqeSBjs7&#10;fTbSGz+xG3UQ7Nvl7QVK+h9c1zMvhTUbG5n1e6v7OSxm02QS6etipJuSflkEh5wEwgGBnGTyeNPx&#10;H4d+26PdW3h1bSxvJYyLe6NmknlN/ewRgn6gj2PSvyGoqfLTpqel99dL2vf030ufp0XU9pOfLr20&#10;1329fMi1WOz8K6bY2mjaWvlw3Hl2trG21QSjhVGfurk4wOAOg4xVW20zGtnxTqmheZfLa+Sl1FFG&#10;rLHksV/1hJGT+n1Jbq2nWOmRaSL6CFplvI/tF1b2oj3sI2OcDOMuB8uSecc1ELDxLYahqGkQalJq&#10;VvfRPLCZ2Cy2LMAqrngNFwSP4xtP385Wo29npLVp3bvqr663+etr+pP23zLZrazs7K3T8tjN1DxD&#10;q/iK8kS18Dfa9JkjaK8uLl4WWNVJJJidhng5xz0wecgdfowGk2dvpVpodwkNtCscK/u8KqjAHDVm&#10;+MNB1O5077T4c1n7DJbpI8lr5Km3uwYyu2QDDcD7rKwwQCQwG09BFaXc9j5Elw1vNJDtaSBgxjYj&#10;7yl1IJB5GVwe47VNarSlRhypJXel3p5vpf0/MqlTqRqy5m/Wy1v0/wCHGaedIsb2S8i0Bre4nXE0&#10;8dj80mM4DMgOcZPX1qfSrPTNZsPOvdNimVbyYx/aLfJUiVucMMiofB+leJdJtzp+v63HqSRxqtve&#10;fZ/LmcDOTLglWbodyhQcn5RVRfC3iyfW7rUNG8a/Z7NrnDabc2PmInO5mRkdGUsSc7i4B6AdKVqc&#10;udc6Vra62fltf70g96PK+W++mmnnvb7rnUoiTRtFLGGU/wALDINZ9pb6ZomszJZ6eIY2tUbZa2bY&#10;LFn5IRevA/Km634d1u80yS28O+LZtPumI2XUsInCDPPyErk49+KPDOm+IdL1FovEHiGPUZpLckyQ&#10;2XkKFVhtG0u5yNzc7uc9OKVOFP2LfPf+7rf12a/G5U5VPaJctvPT7t7/AIGnp6+HLnUF1OTSpftE&#10;TZEv9jymQZGCd3l5p/is6Hf6dHaS6RdTRyXsBmt5LCQeZGJAzqN67SSoIwevTvUeg2PiPR9futRf&#10;xeLrT55GkawvNPBmgXaMJDJGVG0EZCsjMcn5jxU/jix8T69pNjP4c1260Sb7RHNDNJpiXMdwp42j&#10;nazYLFVVwSQO1dVCMfbxal87uy9fdv8AcvwMazl7Jpr5WWvprY9O8NppE1lHY6I8MtrCqq0dqVK4&#10;wGxheOQwbtwQe9dBZ6FoenO0unaLa27Mm1mht1QsvocAcV558N/DnxG062bS9V8YLiOSSO3urO1j&#10;jZ2EjAs0ckb4zjON7dPfjovCfhL4n6dM3/CU/F1tUtyreUsfh+G2mDFsrubLKQBkYCAng54Ob9jC&#10;LmvaL/ybX8PzsRGpKSj7j/DT8fyuXNUsvDUvi2LUtU0IS3CWO2OddPaSRFDnjcikgcn25PvXQeHW&#10;0aWSO21HSb2azkHzJJos8ivk9CDGQfpiudn+HvxOv/Gkep+Hfiha29p/ZJRrXVNBW53yebnfuikh&#10;IwBgDkcsTnK7fTtF8JeJb7SpdJ8M+II7LUHj2walLYidbeRhgOIiw3Y5IBOM9c9D0ezp3h71/RvT&#10;/wAl/K5lzy5Z+7b1tr+P52PZ/gToHgXT7yHUtO8EXqMI8edb+Fbsdj/dhxj/AArv/Bh+HmmeGtT1&#10;jTvCF9aalfa1qRvtRt/Bd2s1wftkygyOIMuQoUDceAoHGK2/2X/B/jzQvDDP488UaXqkjKpt/wCz&#10;NBksRGuOQwa4m3knByNoHPB7Fh4G+Lh1rUNf0P4r2H9g3Gs3Xm+HdS8N+c0KrezmT7PcRTxFGkJJ&#10;JlSUAgYAAIP1NGNKnBwUvO93r+F/vR8DmGaSeZwovSz7bfjY8q8Sa1pWps7HTtWuI2XY0Enh28Ix&#10;0IwYsY+tYmu2Xg/w94VsfCOlaBNYwXWp2d3Na2+hz2sZLXiqnPlquCyysxOPmCEHINegfEL4f/Fv&#10;XM6V8O/Fem6FMLyCZNRutMa+EkSsWkhaIvEI92FXcHY7WfGxtrLw3xLufFGhWMtp4u1e11i8tdYt&#10;I/O0nTTaJL5c0EZRYpJpNuHVxzJgnLfLnA8XNJLC4NyTs5NRtd9eu1tr9Th4yzKdHKPYx3m0r2to&#10;t+t+n3FXRvhR4L03xhqXjO0sbr7VqkMC3wOozMhEPmbCql8KcSEHGM4Hfk5vjb4b+DvGEtvDq9nO&#10;yWWpW97CI76Vf30MiyJn5uRuUZB4P1wab4c134kaZ4r17X9ahvrzRb1LcaHpP2K0jbT9iETbpBPm&#10;Xe+GGfu4wOK5/wCJOpfEvX4rPSfCmmXWl2N3LINf1IyQC7gtth/49SJsLKzfLubhASwyyqp+GlLE&#10;e2j++6LXm2stu+m22+1z8h96+50nhNre10dokG1V1C8CrknAFzLxWPH4V8M/D34R3XgrwZpMdhpt&#10;hpNxHa2kK8LlHYnPqWJYnqSSe9cv4f8AEmkWOkSX2s65qEP2rXLm3tbdr5jiWS8kVIzsJ5JI5yR7&#10;96o+ENB8bnwrcXfxI8V3FxrGpQsb6zsb+VbO1+TAt4QzEkLzlySzsWPC7UXmlKMZTbqWXMtNdXd6&#10;72dlfXpfzBvzPTF8GeFrnxfb/EabSoX1iHSmsIL5h86W7usjRj2LKpP+79c0vijo+m+K/B154T1x&#10;Gay1Ga2tbhY5CrbJLiNGwexw3BHIPNedaJa+LvFGv6az+P7rTdBh061nnhs7y4N9fXQLGRC7P5cU&#10;BXy+FUyMS2HjAGdvxF4a1Xxp4K8SC8m1PSoVbbpNxDr119pQRlT55w+FIdS6YY8bScHIF0/Z/WKb&#10;9rqmtvs66LW229lt6grcy1PWdK0y20rQLXRtDtY7W2tbdILaCNfljjRQqqPYAAV5d8VvB2gWXj3R&#10;vHqLKupapr+k2d07TMYxHbi88oKh4U5upQSMZyM9K2/BeqfGyPwRYJ8QtV0C11qODy9SWx0+SWFn&#10;VivmI3mrw4AcDaCu7BGRXnnxX8M/E2Tx3Dr+ravBJoc994bihmtZGjkjuk1ZkceWWPl7ku1+cFtw&#10;iwQu1d2+Fjy4qUParqnq/e1St566rvb5gvi0Z6l438Dx+N9EXw3c6/eWdm9wj3yWixbrqNTkwsZE&#10;bajEDcVw2OAy5zVvxbbLeeGNQQNybGYDGP7hrj/jX4W8Sx/DbUf+EJ8S6g2tW4iudNhm1gwJLNFK&#10;kqoz7G+UlMFSMMDtJAJIhvbq/wBV0m8tdH8Q6szeS6JF56FnJU4AyuOfeuK9ONKHNNbvS2q2u367&#10;a9ib+ZqfDr4I+CfBGiSQvYLqVxqFwLu81DUrG282aQxog4hijRQERFAVRwO5yah+Ifwe+Gl7Yr4x&#10;vPB9p9u8P2t5caZNDbqGikkt3RiMDLHaxwPXB6gVn/BzWfilqOlan4q8T+EI7ObUtSxZ6bqGubns&#10;7eCKO3Cfuo5Ixukilm4Of32DyMBvxQs/jL4zitfC+lafpen6XJI8+sX0euSrKVjAaKFMQA4eQLv4&#10;IMauhxvBrt/ff2h71VLXV8y7e8tH6xVtH03K+1ufXn/BNy+W+8VePmS1uowtho3/AB827Rk/PqHY&#10;19WV8r/8E379dT1zxnqCx7fO0jRH2n+HLX5x+tfVFf0pwPb/AFVwtl9l/wDpTPewn+7xPzL/AODj&#10;DQtS1qL4OHT/ABXe6WILjXmk+wxxMZspYAKfNR1wDz0znuOc/mWPB3iGOHZB8S9WRs8vJZ2bH/0Q&#10;K/T7/g4b1jTrCX4N6Zd3ISa+uNfS1jKk+Yyx2LkZ6D5QTzjpX5ucg/vGPpivy/xArVqfEc1ZW5Y2&#10;vFPS3drvc/ceCaVOeQwd3fmle0muvkzg7b4Z+LU8Z6x4m034rzSXV5ZW9rK13pEL+SqeYQE27Nh/&#10;eFuOu7PpWneeFvijfaOujzeMtC8uWER3St4dkIKbSCoK3K5HPAwM454yDoeG/EWj3nivxB4dtbzz&#10;L2yuopbmBY2BRXt4tvJGCTtPQ8d8U34g+L/CnhfS5m8T31vsWNZxaPIVeRUkXJGOvYBcfMQQcgnH&#10;zcsRjqmIhCybtG3uRv8ACrW0+78z344fBwoynd2vK/vy7vz37nOyab8UPA8f2/W/jHpM8V1rBbdf&#10;6DIojV4yqwRhbglhuw2M5HJ3bRtrN8dW3je4nm1uHxN4duLxbVtKiaPS5Y4y1xsbJbz2JZYxkAdf&#10;M98jjbX4l3fxjvDZa/cwXlrprNftb2vlt9mHlu4duDnauUUvtDNkZPLLoWk17rGlLq+qaW2lQ3E0&#10;c+m2DyOhUOyAyK20YAj8qNXYKAeSDkZ96ng8RRqRlW5efraMUtdtEk3dXvpt+PlTxFGrTap35el5&#10;Seq9W9nt/VofCekfEDRNRsPCkGrWurW99dLeXc08kw3NMDFvxhgAIjEdgxtV1xwQK6jxv4B+L/iH&#10;xvOxutPt/wC2LkRxmHVZlktrWOJS0kZ8oiOQP91sEq5U4I609I8S+FfDmoW/jq80u8i0C1klitbr&#10;7NK7Xc6JAokiHXynZVCPjBCf3cZ7DTfjBpMht/FviPR5I4beGSC41KxkWa2s1llhXMjA8LlSxc4C&#10;qmTweJxNbGqsqlOmm7NN2+09bWva6aV0vJDo0cK6bhKo1qnv073tezV9fVnI6hoXjVPDOk+F9C0p&#10;tPj0DVmUzNrUwnW3hsJAoLCAHaVjjIYnJJUEDJI9M8Y6B8TfFVhb6TLpWm29jJJu1KO11+VZrhR9&#10;2IN9m+VSeW7kDb0Y1sa49tdeENSvbF45I59LmZJo2DLIpiOGBHUYxz6VoeI/HXhXwp/Z8evaokLa&#10;pfR2diNjN5sz/dX5QcZx1OB714tTHVcR7NwpJyTlZe83fRt7+bfluelDC06LmpVGk0uy027eSKEe&#10;veNdOefUdS8A2zQ/Z0R9msIyqoZiWO6Mcc5PHGDTPh7/AMJx4U+LOn/EnV/DNxMlnJM0Wmw6lGbW&#10;bcuC8oWLCElkdjhiWt4mUphxJ0iXKtgqwI/u1zdl460bw94rg8F2mvCPUrySaXTdLkiYpLGu4soc&#10;Ido+VyMnjGACABRgcVUjzclNXs76Sfu216u1lu+3awYvDxnyqVR2urbb9NLa+S77HqKfHyy8b3ke&#10;g2HhLw7c6hrEdwmn2OpeLNqTmRxKsLo0OGlUqvGN4AYcZauD1LT/AI26/wDFu91H4V+CtN03XNWk&#10;gGveGdY8XFoXmiinMYMPkqvlSruY4KhnUN/y1cVyGrWPh+WNvFsNhcW+oQ3iPDZLwbZg2NyTK26I&#10;lkDDbyuGyu0Pt+tvgBpHgfxl8Y9Ll8Q/C501+3tFOvX0ajdbLIuoQrjBOSywGYZz8rDa2Dz9Dh6l&#10;OLbp09073v5Oz961ttV5WuePWpzdlOp1VrW/+RvffR/M8F+L/wCz7+0feadrOt+Evg7YyX2oLbup&#10;vfFyyNDGFUSBGZRhGA27showOGBAr6A/4J7+F/2tZfhhbXeqfBJPEdjIkckM+p+NYY762nd2dt0r&#10;xsXQ/dTepcDhncEbftCL9nzTh4ZbR72zW+vY2Zo5lAXzY2x8yHoMDBII5y3HNcN+wzpOtXXwl0fx&#10;T4Kv3tDb2q6drPh/VkVZYJoR8yOqM2FIIkjYEbo5EkX5HUN005Vnh3z0otJr+a60fVy8uh5uIrYe&#10;Mr0qzjJp72tuv7vW73MbxR8R/wBqnwzo03hXwJ+zvZ6b4m1SG6sNL1TTviFZyyQX3kTSq37yzeNn&#10;RUf5XDYLIrAblzx3gq//AGgdd8GaBr3iz4E2Pi3WtKuLjyfFL/EhYTc/6YbkHZ5DkgMsa5d3ZliU&#10;MTls+hftIaX4Z+HEg1dfE8Wj6fHG10010blk021jneZNjoirKsbjzEtw7vHKFWMqkzK2p8GfE3hT&#10;4jfBr/hPPh/qsuoWOpatqj2t5dW4t1uJDe3H7wx7A0I8wsjIUU/KSoxiuPOsXKlg/wB3TWr1+Jbp&#10;9VK/yv3Z+Q55jsTiaqVZPmjprpp8rHkvjrWf2nfFvhKbw1qXwGh064/tubUdP1TS/igIJbS5Mkjo&#10;x2W2JY/nKvG4MciFldSrEUlj8ZP2t7a60/wz4r/Z28PnXG057i4l0/x5ttZPJ2JI6K9qzKCZAQpZ&#10;iu7BZipJ6z4p/GHQPhFLo5+IcV5Dd6xbvJFb6dbtdRxNHtD+ZKnyouWRQ7YBLL0yKp+DtK1z4t+J&#10;bX4h6Nr2mzafDYzWUS6PqHnRoWdGdXlIHIKAbNoI5znIA+PrYitKhzVsPHlu7fHq9tGpbaa9ND59&#10;v3fej+f+Z5H4g079r/X/ABKrxeD9P03Rt119s0XR/GUEdxPLLMXy119hZ4VC5T93sf5iQ6kCulfx&#10;T+0F4H8MXXiC5/Zr0OSDSdPlkby/iA0j+TGhZss9mWkcqvLMxJ6k5Oa9c8V+LfhB8I9Yt/C/j/xp&#10;HHq91Yvd2Oh2lrLPd3USMFLRQRKZJMMwHCg98EZrB+OPj3SJ/hBrlxZuLG2vPDlxt+1QtDIsbQMc&#10;FHClWwedwGORjORXPUq83s3Xw8VFvT41fXV3UtX5u7J5trr8z58+JWnftKwyW+l+LPD+n2Njb6bA&#10;un2fh/xYInt/IjV5pZZhYM8u58ERf6v5gHWQYA+U/HXxU+J2ieLH8T6BDoKrdRxxWjJrzXjwSPMs&#10;sccjrarGbh1RgwTcSruDyvHdftF/tpaF8V9Xj+G2g+IZbaHULOWzP2Nd9xOJACSRkbImKN8zFQdj&#10;B3TBUcL4y8M+OvCXgJvGkl5Fp8ek3IuZNSF6V81TscmQKu+OKOMrgwiI/vBgPnFfQYPDyi4PFUYx&#10;59FG0ldX33d29L7u+/U0j5o+uPhP4W/aS8QeFtH1iHXLKSzm0MwyaHNra2tvlohGuVGkGdVTnAMr&#10;buu48V7Zo/ir4/eLfD0tgvwp8KxxzLLazovxEvbeaMgtG4VodNJRgQcMjAjgqehr46/Za/aX+G/h&#10;H4r2vhjxh8T7qO3Oh+ZcNa2xksFkJLLA3lDZbuQQ6rjMj+YMscF/qHSf2qfhj4Ajvng0/WNajXUm&#10;eH+wLaKcfvXU4YmRdhDPhg5UryWwoLDxcRCtTqcsqMVs4uzj19UvmZvTdF74BeAPjlov7VPiLS/G&#10;3iJodNuvAmlP9qt9ah1C4haO9vlghMs1jAXTa9wdzKz5Vd0jFq+nbn4a+I/EFn/ZNh8cfEmjt5il&#10;L2xtdMaVcH7qiaykQg9DlTx3Br5m+CH7RXg/49/tI+IL/wCHWr3lhb6X4XtbG6uZntd09wlzM7Ri&#10;Pc7L5fm7SSFy29Rko2PfodX1jQILjxHqHxVis7e1iaS8vr62txFaRgZJZjtVRjuSP616Eq04YqKk&#10;oqXLHS1+i8nqabNfIk+CE/xL8Hat4s8O+KtS1rxNFb+JpU0vUFs9PVvI2q53GJLdd5ZzlQjAbeMZ&#10;wML9qj4O6l8e5vDdhoFu3g+S81wR6l4guNAsbm4MYt5trITKxMgICoGVkDOHKvsVSnwe/ah+DcGt&#10;634Yj8bTahrVxr/lWf8AxJZo5LrdbWzb449pO0h12vtCyhgyFwc13Px3+IPgTwv8M9Yv/EF7a/aL&#10;Gya633EwP2eRCvkvuxlWaUokaKC8jsFjVjnHsU5YmnjVaFpO3S3S223n+ZrHm9okkeceCv2aPCf7&#10;PngbT/hnc2Wla1b/ANn3C6ffa1pnn6lcXQU+T5ksjsZnZnKAEZIIUeld78Yv2NfhF438H6T8PNC8&#10;D6PZaU2vW934mu7VWtb64htUknt9lxAFk3i9S0Y/OoMayLnB2nk9P+MPwn+Jlrp/ibxtoEcuvWer&#10;LNa6Brl1prymzZZUV7fM3ljKOnm+Y6SKzKsix5jStzxj8dP2V/AOvyaHrXgaG2sxKYh4gk0m1j0o&#10;yAj5Gu2YRRsdy7RIV3lgE3EED1MNGvh5e0nJ87d36/f+R7GBpUaT5q87X/rU3fhn4a+GWsfCLwr4&#10;l8U+EtLvLi60Kxu5bjVLdLhhLJbqSwLg8/MeevJr5h/4J6adBr//AAVk8Q+PLXQrXR/str4isp9J&#10;UJ5sXmtZSR42KAsWyLcFOSGlY4XJWvTvHGq+G5viHJY6B4N0nS7W88Nh4TLpdvJMPJm2sYjGxRBi&#10;4TBIY5B4AAzx/wCwh4Q8L+C/+CmElx4duvJHiLw9qV42mqECxmCCxhLJxuwcru5wWbJyTmtsszPC&#10;1OIsLh6Um5OV+trcsk191/Sx15rmGBrSpUMO3Jp3b6bdP+Boj9MK/E//AILm65o1v/wUGvtLn1W3&#10;S5XwdpcjW7TKH2N5wVsE9CUYfga/bCvxK/4LuaHoOpft+3VzqWj2txIvhDTVWSe3V2C/veMkdM19&#10;x4gez/1bnz3+KO3qfUcD+0/t+PLb4Zb+h8faz4rs9C+yyzR+Zaz3Ainuo5V22ufuu+TnYT8uRnBK&#10;5wMkaOnFk0hbmG2eXbGXWOMgM55OBuIGT7kD3FZU3gX4fzlftng3R2aRtq+bp8RLHBOOV54BP0Bq&#10;aT4c/D6bUbdZPBGj48mRudNi7FP9n3Nfhsfqcqaj7ye7dt7X/vfLQ/ZJfWozcny9rX2vby+ZasfE&#10;OneKtBvPsiTQXEdq32qxvI/LntiVOA6HpnnBGVOMgkc1PeeKNN0rWTol7YahH8qFbpdMma3JbPy+&#10;aqlQRxnJHUe+Kl34E+HkTrAfBtnIcbmjsrNcov8Aebbjjj3J7A4qxH4O+H92Ftre3VWbISOK9kjf&#10;5cZGAwPGRn0zVcuB6qdtbaLTbrfy7bCvjL6ON9Or/K3n3Lmu6ouhaXNqslheXSwrnyLC1aaV/ZUU&#10;ZJqPwnrdhrGnyPZTszrcTFoZI2jkX943VHAZfxApP+Ff6Bs8tLrWEX0j8Q3q/wApa4yDwJq9jr1w&#10;dZudQhhka4FvJBr15IzwgqyAnz1OSzkBepbJOQeKw9HBVqMo8zUlrqlqu1r6/eiK1XF06kZOKa23&#10;f33t+h2mjeNLHUr9tKuNH1WxuVkMYW+0yVI3IUE7ZQDGw6jhudpxxyc/xf4um8J+L9PW30fULxry&#10;3ZJFsrGSdY1Vs7pNisUAz1AJJwMHqsdl8PddWE21zr+sCSQfLcf21KyxDnkqX+ZunAGOOSavP8ML&#10;KBZbnSfEGsx3jQskU02rzSbe4HzE4GcE4xmqj/Z1GtfmummrdNet+i69XoRKWNqUrJapp36+lur+&#10;46DTLqyubM6pZ20kaTZkbzLV45GOOpRlDZwO4z0qjpfi7TPEjW8djZ6pC3nK7LqGi3NqMBsY3Sxq&#10;pOewJJHPSqek+EBe2StP4q1pbhVAuFTVH+STHIx25/T1qxJ8OLe5VfM8aeIhtIZcas3B9elYqnhK&#10;cpKcnfp5b76a/gXKWKqRTjFef9X0/E0da8Z6VoOqR6Xe2WqSSSwmVWsdHublFAYDBaKNgpOeAcEg&#10;E9q2b3XdP8P6Jca9qkxhtrWFpppChJCgZ4UDJPooGSeAM1yqfDFWfn4geKP/AAcf/Y1JJ8Lp1u7V&#10;U+JPipUlmZX/AOJv/sMR/D7URpYGXKudq2++vppp+ISq4qN/d9NtPXXX8Do/DHiC38Q6tdXdnZXk&#10;UK20IR7yzkgMnzSchZAGx7kDPbI5rT0vx9pJ8T/8IlYreXd1DIq3iW1o7R225Q26SQgRr8uDt3bi&#10;OgNcvF8II1la4PxJ8W72UKzf2x1AJwPue5qxZ/CtJrua2n+I3ipoYRayMrav1UytvH3eeEHFbQo5&#10;fUq/HppbfyWumvpoYyqYynDWHXy13ffT8T2P4aeI9O8EnTfGniO7lUahrltHGljZzXEsm7KIkUcS&#10;tJKD8zjap+VixAAJr9NPg34oab4U6TrVjot5Bc6tdfZtPt9YtXt2B2uxleNsOo2Ru4UhWPyqQpPH&#10;5heE/gxGdftWf4s+Nk8uZXVo/EBUqQevCV9yfDb4C+FfFvw/hs9c/aE+J00exS9o/jAmMkcg7TH2&#10;P5GvoMtjhZU5RhP3vR2t6afmfI8VYfM8RgnChGzduq+etz0jw78Yr74geM9U8MeD9a1q8XRZri11&#10;jV7HS4YbCzvopfLa1TzULyyZDkgGVVCfMyl0Dcb8RviPD8L/AB7NBqMOpXmqa5p1vaaHp0Mklxea&#10;pMj3L/Z4jI3y8bpDlkRFWSRiqo7DD8E/smfCbUtBmuZfi38QF8rUr6P934q6hLuVAxOzliFBZieS&#10;Se9YPij9mL4LaX4hXVrTx98Q7i7S2MC3DeLSGjjJyQp2ZAJ7A4OK2xGW0ZSanXaj2tu/Pbr5beep&#10;+Zx4TzrEys3p5s9XvYNRjtvtN1ZyRhY90qKpbbxz25/KuH8D+PNN+LWmzeKfB1peSaLJt/szWZYD&#10;HHqKkHMkCth2jHADlQr5ym5cMWeGv2Ovh14ktRJdfFX4qhZBtMcXxEuwYwR/CAf3ee+3Ge+atJ+x&#10;Volx4Pk8Y/8ADRPxc8mxuLn7ZYt49nwLaOdo8xnAYMqJuAO7eQVwNwK+PU4boewclWu3azs0l8u7&#10;9f8AgeTmPDeOy2PNVt8nc5Hw/wCMdL0mLwz4Bgt7zUNevtIsrn+zrOH5oLRgFa6kdsKsa7W6nLNh&#10;VBZlB67xd4g8PeB9Bu/FfjHVodP03S4GuL6+uZNsVvGo+Z3PQKBySeAOTxWVqH7A3hbwq0h0744/&#10;FJfs9vHAp/4T66VjEmfLTIxlRuOB23HHWsa+/Yx8PPp813qHxV+J19CrKy283xEvcSSbgUA+Y5bc&#10;BgAM2cYBOK8etgcFLEKKk9XrZXb11trZeWj7u+x4fLFy3Ou+Dl9P4z1m98X3ugX+nWs2k2ckNrfQ&#10;bLhoTcXaxExHlHkBUrE2HG9VZVfco6s+MdO0/wCJ83w5tobl5tG0mHUfEF3BcR/ZrG4llE8FooIY&#10;5YAPmIJvETNIzZjWvK/DP7Mmlf8ACy9X8NQfEX4qHULOaH7PczfEzUfsumoLbzB5phk3NJveWMNu&#10;27/NRR8hLchbfsw/BnwH4NjsPBvi/wAcaadYuZ9Tmt7D4i6lCJ3kbIkdYpkV5BF5Ss23qoHTFe5V&#10;p5flOFnJzfO0ktL209b6L8fI2kqdGDu9fTYufHb4vR+EbHxZ4qeOS5khvlNraxtta6na3t0jhT/b&#10;kkKovuwrz/WNdh02ybVtYcqSVDeWrSEuSAAAq5bn0H4V5b+0f8FvhpptzpOpx3fiW81UamJre+1D&#10;xtqM0losaebJIrPKxB2wqpIwRlWGSoBxfCnwv0fxJDdwan4t8UalptxMZ/LvPFV+Qyt5iCPi4xjA&#10;DE4+bKlflJZ/icVRwFWisRKpLzfL6JJe9bdPV2/A45cvLe/4f8E6L4aeK38XX3iK7Ng0a2uvT2ol&#10;dj8xVi21QQCFUOuc8h2kBAK83vHfjFPCNrp8EOnTXl5q2pR2NhZ26kvI5V5HI/3Io5ZMHAOzbkZB&#10;rm/Dfwc+H/hq/uPBmg3msWtlDCt1HZ2vi3UY/IaR33n5bgcMwL5PJZm5PAGT4m+A3wYj8ZLrurTa&#10;2181iryTf8JRdzXPliVIQEMs5YBjPtJyPugDByDy+zyzEZlzOUuV6pcu+itf39L7u1+y6Mm0XU/4&#10;H/BOu/Zs1nR7P9m/w9rlxqE0d3eabbRxr/ZU75aO1RPvBMOQY2OM4A4zxmsP4X/EPw3qXgv+17HS&#10;71fOk8+x3aTcyLKrkwwSqyRYcSBNw2DO1wMZrQ0LX/A/xE/Z38D/AA11y30a9s7zw/ZhlvHWRkeG&#10;GHCqrZ/ekNkE8jrg1seD9FiuLbTdM+H10sdno6bIby4tzJCiD5RGi4UOQoKjay7F74O09GM+q+0q&#10;xcZJubvrooptLWz3220tpe7RUuXma8xvw68SajZeOm8IT6I0cmoWbX3lsXj+x20ZCjKMg2lpJAAo&#10;JB/eNuBUpXph1LR/D3h/U/FWvybLPTbN7m6k252RRqXY+/CmuNtPDum6J8RNU1Lw/HpWn3mqWdr9&#10;qlkst0l04a5bqHUnA3Njn+I+tdhe/DHU/Fukx2Wu/wBjXkNvIszQ3GkyMpf3AuAGHscg+lctSOFr&#10;YqEm7RtG+93p06eW/S++gSs2j1j9gF/EV5+0n4R1PXNPgsXm1a6km0/zTJJbyNoUzNHu4DAMSM45&#10;x2r9JK/Nf9hB7a5/a68NtdS6bdXyatdP9ss4VUvDJoUxjI+ZjtIzg7sHBxX6UV/SHhnb/VzRW996&#10;fKJ7eA/3f5n8/f8AwVP8caLoH7dPxcvBNDeS6Z4sj+0afHMofcYYGUNn7v30bJ6DB6V4fr/jLSYd&#10;IWA+dcaxrFuUt7K2G+a2ifA3sB/qo4w6l2IAyB1JAPvH/BTnwz4b1L/goR8ULjUfDdldyS+KYxL5&#10;1rGzSgQx4XLDnHXk4wDXklr8MPh1HsZvh/oRdU2710eEdv8Ad4r80zupgKedYhzUr+1m3tr7z032&#10;vr3asj+hsohjJZTQUWv4cO/ZeW9vu3ItZ8M3M95putN4ju4bPS7ffcWMaFhcFcMrHb3G3pg57Yps&#10;Ult4o0S18V+GJfIjvJImZZrcjzP3yfMVBHI28MMhlPBIINO/4Vl8OX1mQv4D0X5baMhf7Mi4JZ+f&#10;u+1TP8NPh5cvvTwlp67Wx/o8ATBB/wBnHOa8j22Hja8pNq32Vazu2mr67rW56ihXknaMdfN76K97&#10;aehXkuo9U8SyeBNR1CRZv7N+1OtrasitGX2f6wkjrzt6+5AIOlr18PBPheXWbfS5bqGzUPNFHIA/&#10;l7hvky3XaCXPOSAcZOAYo/h74Jlc2q2LpJGqu0dvqE0bKpyATtcHBKnH0PpU8/gDwukP+k6jrEce&#10;Qv8AyM18g5OAOJh1Jxj1rPmwbnFe9bS6ste+zTV/wL/2rlk/dvrZ3enbddDW8NweZoNjIrghrOMg&#10;j/dFLoXifStb1HUdGsRN52lTrFdeZAyjcRkYJ6/zxg/dZScrTvAHhu0mfSLO71iK3t7WEQxR+Ir3&#10;agy4wP3vTCgY7YqaDwRpRkZ7XxNrZ2sVYDXp3we4OXPNROOF5pNt66rTa9nrq76egRliOWKSWmj1&#10;3tppouupc1LxPpnhbUUbV/O/4mWqwWFr5MJf968eV3Y+6ODyelblzNLa2stzDaSXDRxsywQld8hA&#10;ztG4hcnoMkD1I61zF14Khiib+z/E+tLOxEnljVnzKFI3Abu+3j2yKni8F6feWv2y28a660ZXJYas&#10;3Hrn0I/SnKGHlGMrvs9Hra3Tp97v5BCWIjJxa81r3LPh7xZYeKPsd5ZxyQzRlheWNyu2e0k2Z8uV&#10;P4WGfoRggkEE2JvGunWPiNfDmr2V1Z+cIxZ39xGBbXUjkgRI4JAkBwNr7S2Rt3c1mP8ACuC4f7QP&#10;HPiRWHAddWP+FTaX8JEnuAp+JPildnP/ACGufw+Wt+XAylq3a22t1r3t+n4k82LUPhV776a6djvN&#10;A8R6h4ba8u00DUb+3+zRyXFrpts00ytv271jHLgj72ORsXAbJx1Xg7VdJ1zUL6/0W8+0Qf2kqkmN&#10;lZGEMW5HVgGRh3VgCO4rz34ffCCW58b3Vqfi34yhX+zVKrHrQ3th/vZ2H5fmwB1yre2fT7T9l212&#10;NdRfGnx55kzeYxbWlGTtC8/u+uABXbGhhPY2c/estbPbTdf8E5XWxHtL8ml3pdf5/oJp3xFs7/xf&#10;N4WvNNvtNuo7horeDVLXyxeqqhjNbuCVlUA84O5dp3KowTqeKPEcfg/VdDm1Gw1qWG+mnVZNI0ee&#10;8WDbHu3yiBWZVOAoODyw7AkZehfs6y3d7qFpe/GHxw32e8WK38vXcHaYo25+TrljXZ6N+yq893Hd&#10;3nxX8fZt+IRF4jPyk8dk49K6KeHwca1+bS2q16ro7ab+ZjOtiZU7KPXfTo/U+jP2W9KsvEWjQ67D&#10;DJcQNB9phEC/PKmNyhQccnpg464OK97+Efxc8A/EbdoOmjVNJ1a1t1nuvD3iPSZtPv4oixRZPKnV&#10;S8ZZSBIm5CRjdnivAPgB+yAlzbrPJ8f/AIoW7gY/0bxi6fySrPhH9mTQ/HXg/T/GHi343/FC+vdU&#10;hMk3meNJNqoCyqq7kJAwM49Wb1r1n9UwuDvKe+zs/wAfkflvGmZ14Vo09uv9bnonxJ+JPhjwd481&#10;nwh4v0bWLKyvJ1uv+Ep/s1m0q2byLVBDPcjIt5G5YGQLGQhG8MVU4vxDtv8AhC5bO5uUk2i3vJWZ&#10;YWZ2Vfs38IBJIycAZJzxzxUPhD9jfw5Ya3eaHbftE/FpIbu2S709Y/H067gvySxjC9E/dnnoJQo4&#10;WsX44/sVWMHhCTxDa/Hv4r3B09t0vn/EC5bbEw2t9AG2Ox/uxmjGRwuNy+UYTafLvbe35dup4880&#10;qY7h+phr9n9zTsYq/FTw/wDEb4EXnj/QDcCz1DRbp7f7TbmNsBXXJB6jIOGBKsMMpKkE5Nz8ddIH&#10;j+f4darpWoaXcMqNpN9qCxrb6uxVi62zq53OgXLRsFfHzBSoLV5bD+zzYeJfDEK6r8b/AIoMt5Yr&#10;9oiPji42tvQblwc8c1zXib4afD/w550N78efiM9zBtbyW8fXTScnAIRW3HJ4GByelfn1Splq5oqb&#10;62VndbW9bWs9FfyPhvc2ueu/En4n+H/BMcF54gTUZFuLhYY4dK0m4vZCxzz5cCO+0Y5bGB1OBXN+&#10;FvFNt4nGsajZWlwtvdaorxLf6fLbTKPs0A5jlVXXp3UZHNeMp4T8PXWsQ2Vp8QPileec2Pl8Y30X&#10;lLkDzG811JUZ52g4+pUNJ4f+GvhaXT9evb/xx8Skk026mMkjeOL5EvNoONhEnOFVVJPQiuP2WBdB&#10;++03u7d3ppfTbe/yJtHuej+FPjN4Y8d69JpHh631SWON5Q2oXOj3MFs7I5QmOWVFSUEg7WQsGHI4&#10;wa56x+I1n4L8c6jf+NdRvrXw/Db3S+bDpd1NBFKt1ITJI0cTLEoBOXZguMD+E45W5+D/AIK0OytR&#10;4g+JXjua8lhXzRH451Vnlkx87KiTZK574AGRnFYGieDfAuk/GBbfSvEfjKVZ9EmLWsnjLU47i4dS&#10;8gGHnVtrmR8MSF3RuM8nLw9PLJVJJOXLa9rLZX+1e3poK0O59Eza/ZxWq3VjOszSQ+ZbbXIVwR8v&#10;zYOAfXmsL4SfELw/45+Hum61pl9tMdultfW1wwWW0uI1CyQyDPDKfqCCGUlWBPi3imXRJdSsYrjx&#10;T4hsW1C0Y2EI8aaxMJOByW8wtvYsoRAAMbidxworaL8P7fQ7DUrSwv8AVla1zMsY8RanDLLmMOFd&#10;obsKxH3dwU8AdTyeeNDBrDtSlJNtOLtpa7T666ta6Wf4T7vLudj+0Z8a9B8NeCvFnw78SanDZ3Wp&#10;+E7/APsS6ubiNY7yX7PNmJPmz5gCFgrAbgCULbH29B4l/aG8CaF4OvdU07xGup3sNjLPHZrHJHll&#10;UlU37DjdgDd0Gc815j46/Zvu9T+EfiLUIWvLyS38P3V015deOtSufNZLdism13IbO0cHA7dK7gWN&#10;/FLJonijTUSc2+6SGT50mjcfeUkfMh6HjI6EdKMR9Tp4Wm1GUkpPm1SW0dl7zs/VfirVLljHRep2&#10;Xg74q+HvEthY6npCXc1nqFrHPbXUem3DeajIGVwdmCCMHitr4VfEW21/4g+KvBtqGZ9JjsLyWWRy&#10;HVrhZk8to2AZCBbBsn7wkHAAyeF+GCWejWkvhXSI47WHTZ1TT7OOPy1gtyi7VQYA2Bt4GOFAC8Yx&#10;Xa/Dbwr4lTxl4k1+1n0q3lubuCC4uH00ySyrHbxsisyyrkDzGIBHG8+tZ0Pqv72KT1Xutva7i9bL&#10;toSuXWx2PxA+JGhfDTwrN4w8RrdNZwzRRyLaWjzSbpHCLhUBJ5Ye56DJIB9d/wCCcLaofjxcpfNb&#10;+WvhnWlhWPduAGqWg+bPsB0ryi4g8W6dbi4n8V6LBG0qRhpdJkGXZgqrzc9SxCgdyQOpFenf8E1I&#10;7I/tAahMFsWvl8Pa5HqE1nCELSDVLQ/MMkjgggEk4I9a+44A9nHiTDJavmld6/8APuVuitbW7u73&#10;WiOzB6V4/wBdD7mfpX84PxW1/QdQ+PXixbTULa68rxpq8UkaTofLdbuWN85PVTuBHXrwTxX9H7Zx&#10;xX83vxX8J+Fr39onxlJeeGtPmaTxVq8kjSWaMXb7Uw3HI5POMmv1DxI9l9Roc9/ilt/hZ+u+H/tP&#10;rlbkt8K3/wASMrVvGGitri+DRJI15LZC6XbGTH5fmhPvdM5PTsOuMjOlretWXhvRbnX9RL/Z7WIy&#10;SeWu5sD/AD1OAOpIGTVL/hWnw53b/wDhANF3Hq39lQ5/9Bqra/DT4cG9vLmTwLo2Y5gNzaZF8o8t&#10;T12+9fj/APsMoxtzWWr0WuydtdPxsfqH+2Rb0jrtq9NPTU07tbLXrbTbry28ieUSqJI2RsGJypwc&#10;MrDg9iD6GodC1XQZ9Y1Lw5pFu8c+mvF9sLW5UM0iblIb+M46nr69QTCvw3+Hk5S8h8LWIGA0bW6b&#10;ARjqNmKmT4d+DZnbyraZXjbDfZdSnjKNgHB2OMHBB+hqebBuny3ltpotNb3fva6adO5SWJUuZKO/&#10;d66emnfqR+OPES+GtL8y60y6ktbhJI7jUIVUxWfyHa0vO4IT8u4AgEgsVHNdXDCJE3o4+YZzXPS/&#10;DXw5dx/Z7m61pkZdrL/wk18AQeoOJuRUmneBNDkNxbR6lrSrDMqR7fEd78q+Whx/rfUmly4SVFJN&#10;pq93bfa3XR/1bu19ZjWbaVntr/wDS8KeKdL8V2U19pXneXDdSW7+dC0Z3ocHg/5ByDhgwENr4vs9&#10;H11ND1WxubeO+ml+z6nIq/ZXl8wKINwYlZD2DABsYUk8VFa+BdLIW5tPE2tujDKt/bkzqQe4JY0y&#10;+8FWtrGrW3ijWlSOTzLqFdUdj5ZzlsHJ6/N77TjmtIxwftJRV7PZNar597+RnJ4qMFJpXXW+j/r1&#10;Oh1/VJtC0e41W10W71CSGPetlY7DNL7KHZQT3xnJxxk4Bi0bXNI1+6j1LSL1ZoWt2XOCCrB8MjA8&#10;qwPBVgCDwQDxWafA1jNAtwnjfXfLPKyLrDYP41FL8LrWSTzl8c+JkZuNyasef/HaIQwsabi5O/ez&#10;+5opyxDldR07XRs6R4u07UPFEnhK+tLrT7pZitr9sjVVvUC7i8DAlXAGcrkOoBLKBjPUW/jOfwLr&#10;tikWj6leWd5dEX8Gn2Ml0tsnOJyiZZBuPO1TncxI4yOG0r4ULLeKB8SfFS/Kfu6zg/8AoNdP8Lvg&#10;lc6x4k1hn+LHjKNYFto4kh1kbyfnbJPl+/AHQe5IHXh6WDc+ZS0S1WuvTTTTe/U561XFcqjy6t6P&#10;TTr38rHqngjVtM1nTm1XTGjurea6uZLW6tyGV18+QYB6ev8AWpvAXxA0PxlqZ06TTb7Tb6GVvP0f&#10;WLXyblUWQp5gGSJI24IdCy/MASDkCn4e/Zbe4j8qP4vePFZpHdoxrgGcsWLf6vuSTW14R/Zl1PU7&#10;Zluvi546RluriJHTXh8wjmZF6J1wBXYsPhZRk1Pd6aPT8NfwOb2+Ijypw9dV/noWNd8baX4L8fx6&#10;Xquma0be40tpxf2Wh3FxaW+2UDZJJEjCMnJb5sABSSV4z718LbG10nR38TanomoX0NlEZ2t9IsZL&#10;q6l6nbHFGC0jEEYAFeS6N+ytcGUF/jJ8QjIv7rzI/EbKFXOcH5PXNexeCP2SLjQvBuqeKrf49/E2&#10;Kay0ueaHyvFzqCyRlhnC9Mj19a9HC4XCVKkLS230dn+Gn4nm43GYihh6kpR01a200PoLwd8TdE17&#10;QU0T4dWerWuoyQDfDrmg3OmyWUfy7pXju4kY4zhSqupfg8BiOV+Hvxx0XwX8RtT+FHxF1TXLe3ut&#10;VuDpPiHWtDkh02a6lu5iLOO8C+U8rLhthKc5CA5KpyGv/swwLNqWqJ+0R8Wm8y8aCNn8dTbtkLGH&#10;DEL08xZWHbD9iTUPhH9l7SLaBrOb9of4rtHNNI80KePpxnccscY9+fWoq5hgaeLlBz09Hv62/Q/B&#10;sVmVapjpVpS1ue5/EDW9B+G2nQ+Ite0DWb6OTUILby/D/h+61KZTI4HmNFbI7CNRlmcjACnqSAfl&#10;L9oT4k+CrG2bxdLrLW9jf+KCLRtVsprGRyupbnXyrhY5AQQwOVHKntXea7+zTd+Evh/qGieGvjd8&#10;YIbqwt5ntbxviBeRWsNttLRzD5drOpIXygQSUY/KpBr54/ak/wCCZGgPFaz3Xxm+Il5ptjfXL2zL&#10;42uGWCF5d6R/MCOAEycEFlzXLnksvq4GDqVHpJPRX0S7fPuXm2ZVcwpw9rLY6fw58dPDnxAu9T8O&#10;+G4LyO70WGzkvo7q3+RFuYzJGEkUlJPlHJUkA9zUPj/4yeHfA2nW6atY3V3fanIbbSdJs4982oXG&#10;0nyYs4XO0FiWKqqqzsyqrMPCvGHgbwv4UFtoHhX4u/EG8uGmjWaGHxxdbYYFYb+FYZZUBIRQSMAk&#10;AEEyWPgTwPf+IrXSH+I/xGmnnjkWG6/4Ta5jaD5ckFZJVk+baPuqQcexx8K6OX+2UnKXLba3Zd+i&#10;b1tvbRO+p4FoX3PUray0K08NTanNcx2jQ315PMtxIoRAtzK27PQbcZzx0zXB/Cf45f8ACwbuKV7S&#10;4t9PmybW/ms5beOSbdgxx+dteUkfMG2ICOgJ3BeTsPhboE/w+uPEC/ED4gWtwrGLz73xzewxiZnC&#10;mb/WYKFm3Z4zzmsnSPgjo2q6Myar4q8cItwpdZJvGmoLKd3zb3QXLKr7iTjJHQ8fdE1qOW041J1J&#10;u7lZPl276X811+QS5Or/AAPYtQ16zmuvBXhbQNbYa1dRw3TWNtIm77BHGBNNKp+YRAlUDAcySRrk&#10;ZJHQePfimNH8HeI/+EejXUbix0m4L2MNyu4sImKpyflJxgbsCvDdN+Hmn2Pi610j+1tesyulpB/a&#10;i+NtVkyWlAij2+aCgJV8KX25bqSBmab9my51DxBpdgmua1aafY3LnUr2TxNfu1/bsDlFxdZXeCd4&#10;IGScgnADVKnl6qQl7Rq2r0Wurf8AN10Vt+oe7dan0n4B+KXh34ieD7Hxno9wJrPUrVLi1nVTh0Zd&#10;w+h55B6Hg4ORXBfHX456BpVmfB2txSWN9a+IvD9/Zxlg7X9oNWs/MkhVfmco4KMgBK5jPSRc8j4H&#10;+EHhq1tT4Y0rU9dsobee4VXg8a6nbK7eYx3COO5GWYnc/QEtkdSB5P8AFfw7aWuu/wBiatPrE/ib&#10;w7faRNDq1xr17cRIr6hAGVo7maQOAMOvQESY/hYnXA08D9daTk0npotPeVm3f5PS+uiuVFR5j374&#10;uftK/D608M32v6Zq0l49jBvWzaCWPMhwqxNlDtZnKqMjqQMZrd8K+IrSOSS6WDUV7Kf7Jueff/V1&#10;y3gf4eTfE65t7u+0qGXTIcsnmKCLpv72DwE43DqWIVuAoLeratpTaJCu5g2E+6g6YHSvJl9XdNPk&#10;ald31XlZbdNenXyM9DjfhZ8SND8eJrFhohvvO0XWrizvftVo8X7zzWbC7gPXocHGDjays3WeIviJ&#10;4f8ACsGj6brC3jS65qUemWfkWbygzupxuKg7V4OT2AJPCsRyvw/uvFd3ZPeRalYwwrql2Ykk095G&#10;A+0ydSJlzj6Cu1tL/wASxBzb+KdD8zoivo8qjP8A4EV0y+q/W3L7N9ru/wB/L312208yrR5j6N/4&#10;JZNqjr4ofVHt2dvD+gt+5zwD9u65719dV8e/8EoV0hrTxPd6RbWsazeH9BMrWcaqrSA3wbO3uGBB&#10;zyCMHpX2FX9TcF8v+rOGt2f/AKUz6DC/7vE/NH/g4q0TRNbsPhFDrei2l6sdxrjRrd26yBDtsORu&#10;Bwa/LrXvAfgWOxV4/Bulq7XUEe9bGMEBpkU9vQ1+oH/BxZ/bin4MyaWbfyFutf8AtsczEM6+XY7Q&#10;uAcHdg5PGAR3yPzQ1K9me1jim0tmLXMJ2rMvVZFYdcelfmXHFStT4pfLPS0Hbmt02tfqftvB9OlU&#10;4bjeOt5a2v17lXXPCHgTS7ZZ18HwGSWZIo47ONY3kZjgfxLnHJPPABNeWeN/AJtNR02fU9Ji1S9E&#10;dxdatdteNG1hbwqp8qE7uCCxJYEHJxu+7j0W30zxt/wmlvr2qxW+pWsdu8cLrEtvNaZ4O3ErLJv4&#10;3H5cbFwM4xz3xM8OLpf2ex8KeH7i3uZ7ORRdXV0rrbojRt5zbpCT5e0vyRltnJOBXjZZWlSxEYe1&#10;5m09b6bPTdNW3tbV+SV/Yx1OFSg5eztZrS2u68mtdt9Neu3n1npHgW7u7jxtKda05ryRF0jR11K5&#10;X93EUXIbdwOjZ3AAptAJyBpS+DrTX3k8LX76q0iq4ju31K6f7XBFHEWCxsz4yMEKVI2sDuBCg9F4&#10;T8N/FCLwrqmj6/p3nxyLJPY3Bs/LkaFMfZY5ckENuUsUXhV+Uk7hijJY6hrelWeqrpbaUdVt7qFv&#10;s6nEctysJAzz0gh2/Lxg/Lztr2vrcvaNRntonzXtordn0e9/xVvK+r0+ROUN91y2b7+Reso/DerW&#10;1v4X0/XL+FIdP8uW4u5XuZjswxjEZbC/wHkH5s/KODVr4aeFzoGpW/hbQ9S16PRZNPjmuLiO6haG&#10;1m/ePtdGiYBiNpOSOCmeNtee2WkpqHge30HXJL9rmZ0t9Uu/JbzXaNnBn2gbSGXbwrfLgbvvZrYn&#10;8d/Enwb4Rk0XwAJrjUUmt4JtQ1LTN7rCTwCoQ7V+bG3BG5uMZwZq4WtKnKlTle7trtv8V7Pv+Xcd&#10;PEUYzjUnG1lfTfp7tr9j0zx3oeu+GPAWr+KPDnxM1KSC10O6e1sfs9kbeRypYHCQDILY6c4LYPOa&#10;9KSx06Y7f7Oh/GFf8K+f9S+Mv2/RpvANt4Iure4ubBGuHWERWt3JIsZk2qQWBUdMNtAJJ3AHHsHi&#10;hPFurWvh8aF9os47rVreTVHjKrJBbqjSlTuHQukaMMEkORxnI+cx2FxUIU41bRu5O+i0st7b9fPp&#10;voe5ha+HlUnKn71lHTV63e1/667G9ouh6G9oz/2Rat/pUwZvs6n/AJaN7VY1uOCz0b7FYKLfz28q&#10;OaLdGkXBbLMjIUBK7cgjlhmqs1xqPhbSry+isobiKFZrgKbhkL5LPj7px1x/nFZ+teIvHNh8TNGs&#10;dPuNNXT0MVxd2O6bzpv3hwRLGhaMBgnO0ADdySw2cuFw9TEYlNSVrt6vt5a9+unc3xFanQoNNO9l&#10;su//AA3qdP8AArwJeeIvH62PirRpr231CZkhv7qTyrQyiFWWOWRFGJNvyLxuLbDgctX1j8H/ABS/&#10;wd8U2Rl+EiBG1BbnUJmkWNkjjs5LZCJBnzEVSqBQgbbyVAJrx+4mk8A6ZqHxhRLTwxBqN1Cbqzju&#10;JfLn4SJo7myaIPncjEPEckSEjBwT3HwT+KXi/wAT/F3xFpz3tjqHh64tbObSYdQ8QI8dneeWwktU&#10;LW6zkSIBIAwYKUlBI4FfRwVS/PTsuVfJ2aut7aXT+R4kvZ25al3d/dvZ7X6fifdXw7+J+s+NbSG5&#10;8PaHockaqphkXXJwrLyMr/oueDwVOCvQivIfg58VP2bfh9pmn6J8U/h3oNl4hu9GspH1fTNNjk+2&#10;HyyYEuC6q0cpLtEjyfu5MZDrho45PAmna74R0yS907wnHbSvNBHDHBrEkkcbO4QOCsJUgEjI4ODj&#10;DAYGH8IvAes+DfCVp8PP2nfh/pOvXvgy88/wn4wvNaeK4kgYMY4U8q3MqG23eWpbJYpFNkybivqY&#10;efNh26ul7bO19+/y0/yPjM6ymvUrc2DbbXR/1t/XU0viR8RPBPj3xEukfDH4WaPcaHqNqn9qXd94&#10;dglVFYkmbftmgjUAJkyISyucEEA1wOj/AAK+JmseFdP0z4Tab4DXQV1jUklj/sVTHbeVdyeUYllg&#10;l+UtuGOihE2BQxZfQPiF4R1rxho9v4B8D+JPDulxyWbtY6tNDbR3emQhwFKSahpk5uJOQpLDLfMd&#10;wbDCT4V/Cv4j/DrUNH+H3jGy8P3Xnw3upTS6ffwrZ6wYri3Jke3m015Ukl+17JMySSEQLiXoVxrU&#10;a1eivZ1Fo72dn0evT5f5HxeKy/OMXKMakXvbVbW+45vUfgv4M+F2k6Npuu3Xh1r5hNFeapqlpFat&#10;PbJGSbdZJTKYhnazPh3YoMtnDLs6Prd/4O1S1g0C01XUjYwtDfWNvP5UNjaeUxgRVnkVg2Y02yN8&#10;8odyCR8qM/aM0nxZfTt8PPCnxHsPBup3jXMmrWlr8P0urO0spLWSOLyrjbblZcO3z7pGDMQCu0q/&#10;zPqHxkX9ljw/qHgzXPHOleILq4u59TvNVhtzp8km4KoiaNEf53l34+bJJdiFCsR83mNKFGnyOp7S&#10;s/s2tvfVvbRbJP8AyPBxmHp4WXs3Pmn1S2Xzvr+B7p4//aR8HHRtR13w/DdXlxZqyTWcOmuty+0n&#10;hYmAZ/mJALfxbhwQwHz18RvEd38T9OvIvFt3bXF1N+8ttFuWuI7axgK/8fN06gecyKwcxgoqlkBI&#10;OyQ8Zr3jnxz451ODwdr/AMN18D2VrG174g8UN4ght11GLy0+0xW8MTySyI7OqeY6vGDg5aQRgwaj&#10;+1f4O1TwLbz678Pra402zAbSLU3UsUc0kZYATBIVTZFGULKEaNSASS+I18GOX4qUlVpx5ndOyknZ&#10;dNU7O9n1Ukt7dfN5JXPK9I0zTPDWuW9j4W0aee0uNGDPHcQlpL2Z44dkO8KNquYwSocbY2U8BiT1&#10;NrN4KbwxD4Q8KeA7DS9Wu7oW15q3iDTRdTNIbmJGkt4iGjBD+ZuyRgrGSWOccZ4R8EfGfxrHpvjF&#10;Nc0nSLOy1JV3afln1CO4MW5hmFRApUqjLguRkBlCgv67qWuWXgYWXg3T/BbwyXWq2slvDp8bywyL&#10;5oeV9wQYMaRliMd167uOzMsYqdaNKm+efW0tmn1vo9GnazVt2rFTl7ysU/h/8Dk8FanNql/4hlmu&#10;o5JksWhhixFG8rSHaGQ+XndyF7jqc8XPiSdM0j4d32i+I/8ASLO91byry6vJMBTlGUHy1ySWK4Cr&#10;yA3U4BWx1nxc3jTXtevrS58m3s/I8N6THFKyXhRfMkuWPljaXeSKHa2dnkEgkSVznxA1XxLaak9z&#10;4z0Kxvo9P1gmz023024k+23EwCQlP3isfKjVpmYYGYwgPzq1eNhYYzGZlGpXkm/delk+jsrdm1rs&#10;ne+zM480pXbPRPB/ww0rw1428FaV4f8AEepaH/wknhm7R5LBbVmaVPs9xFGxeOUHEZuWyGJLEsWY&#10;lifZ9J+EF7YxmY/EvxZPCjJJtm1VVUsjBkbZHGq5DKGBI4IBGCAa8o0XQvGmgeHtH+MHi23jhkt/&#10;HEMunaCUIeyspi2lR4zKY4zJHcfaXXjDyMCxKivU/iBr3xK0TSrnUtA8Da1rEixpHpug6TqFpBK7&#10;YLO8ryyBACSFABYjbnHzNjWt9Y9tD2dVX1TldL3k7/E+ya1vbqnYp811qVfEfwOgu9V1H4tH4nfE&#10;C316Gzklt9Ug8ZXUc4xAUKrIrB1UgdFYDk4xVk/Az4DeMG0+117xP4s1Z7i68+1h1X4ka3LHLc+S&#10;43rG93sMpjMmSFyV39s1Y0j4a61p/wAOdP0nx/4v1LU9bvJIotUvf7QlEayTzhpljUNgIoZo0yCQ&#10;oXpzW78cj4xl8CQ+DfAXgrWdS1jXbqKDS7zStkcejuJo1S9lkcgLHC7CUqMs6xMqgk4PVRx+YVKk&#10;aCxMnq1dS5UkuvTTr00NI1KjduZmR8ZP2dNI0Tw5pXifwP4b1XVtUt9fsmkk1LxxqkgtoFl8yRtp&#10;uiwDJDKNyg4C9BncvuXi/wDY2+AGvWHneMvhpp+oSt5ZubXVppbyFpAQcbZ3YNhhkZB6A9q4i/Hj&#10;HxpqGsfD7UJIX0fwPb2P9rXlvZvM188qJMkHk/at7SNsVn/iWKCQDcbgA9J8Yb34q3+r+EfhHY62&#10;ysurWl5q+o6R4fvobW3trbzLgI12J9jK00EUBh373SX51KM2felSrUctpKVZ8zu73l8LSae/bW2m&#10;5rOMo0Y3lvqeVaf+yl+z7olhNFZfBPwv+71K+jtfM0WKRYI1uHRIowwPlxqiIBGuEAXgCo/+CVHw&#10;68B+Fv8AgpBrGqWngDTNH1uOw1a1gksVVd9hstcBQuFClo0YqFGGPOc7m7aw1TxvZ+F7e4vbPRr6&#10;bUIPtjFJ5bfyZZ3eZ4wCsm5VLgK2QSOq1h/8E4r/AMZXn/BS2RtR8J2UOnyeH9alk1KG/Mj/AGjN&#10;rGIQpRTjbEzFsY+4OoOa4RxGKlxdRUqjactff8m7Wb1vtawsNJ/Wlr1P1Kr8Sv8Agujb3qf8FCry&#10;6W/Y27eC9NU2rRjAcGU7w3XkEgg5BwuNuDu/bWvw6/4L0+IdasP+Cidxplj4SuruGTwTpsn2yOeN&#10;UDZlBTk5DAYPOAc8EkHH69x9Gc+HJqNt472XXz/4c/TOCJRhxBByvtLa76eR8leINKj16Kxsmt90&#10;kOow3dvM0W5YmicMc+hZdyg/7VdBBEf7XgVzuX7NIMevzR1wuqeNfGOlSw3Vr8Obq4s41kfUGS8g&#10;86NQuQY034c56jIOOmTxWonjDxGZFvrTwHqzM1qRCryWowx5+YGcEDp71+GqhX9nBNxtrb3o7v56&#10;dNPn1P2SVai6krXvpf3ZbL5a/wBLoanhnwzpPh3wr/Y6AvbajdG6sLO3hTdbhsSeWNx2sqnpkAYw&#10;pz3k0/wfpJ1S28RafqDW+rR2yR3jwzCRZYt3zRMhJULuUgFQpUrgEDIPNr4o8V6x4dltZvh9qWk6&#10;rtUzosMF1aqxb+EGTbJkD7wAYZBIBO2tLQvGOtaTb6fp7+BNVuo384ahqEVqqCBgzEARgkvlsr8u&#10;MdcenXVp4v3pRl7zburrVW9Wmml5ts54VcOnGMlaKtbR6O/pdNfKyOq17Q9P8SaVNouqib7PcLtk&#10;+z3UkLEezxsrD8DXJm/sfAGox65rur3mpQvPNbw3F8Y3n3F+I4wqj5VKMoz8zFj1+XOnrnj+aHRL&#10;i48P6BqEl8sZNvb3uj3ixs3oWjhfH4A/1qhplxofxHupHj0/VNKult45WhvtLe2mRxIcN+8TDYKj&#10;lSe3OcEZYWnWpUm6yfs9b+W2vdX01W9uppiKlKpUSptc/Tzt+D9Oh01h4RtrDWZddh13VGaaYzPb&#10;yagzw5KhcBDwFwBgDjPPWrPiDwzZeI/s7XV5fQSWspkgksr6SEhipU5CkK/BPDAgdRg81zHhXU/G&#10;+meJG8FeIrKRbXy86PqVrEskcsacETYAMT9xwVwQN24gHX1DVvGNvHHLpGitqCfapI7lY5I43RFL&#10;AMgkYK5yBkblHPXIxWUqOIjWT9pG9lZ3to79Xp3TW/QPaUfZtOD31Vr66dP1+Zch0u4jujaJrVwz&#10;LZqss0m3fJ8z4J2gYI55GPx4NVvCfh0eHLmSzfWNSmbaxSO7vnmjZS2dy78sCDxjJxn0IrS0b7Y6&#10;NqV/bTJNNCo+yyKgePG44Ox2Unns2Pes+21fXryD+09V8IXOktbLuVrq6hkLMWA24idsqRyckdBg&#10;Z5EJ1KilTTVtE9Vv0ts3202+4p+zg1Np31fXbr5L5mhqPhOLXtUhvr3X9WhhjgMf2Gx1B7eNySDv&#10;Jj2ybuAPvYA6Dk50te099TtYNGh1O6szcM8Yu7SQCaLMTjcrMDhvQkHB5rM1LxRq8eprp+geEp9S&#10;Qwb5LuO8gjjicnCowZw/IychSOOMngX/ABBql3pVrbanbaVNeTRNI0djb48yZ/JkIRSxABJAGSQB&#10;nJwKmKxHNBN9HZXWnqunzKlKjyya7q7179H1+RqeHfD9poifZ4dQupmuJl8651K+eT5icbiWJEa9&#10;yFCqOcAUy++H9pB461rUNS8W3N9DCsC2sNpff6KrBnXMYXaJCxHG8sFc5UA8lfD+oa1qMD3Gr6D/&#10;AGeC37iCS6WSXbj+MJlVOeys4x37U7R9Y8T6h8T4PD2keHVjs4pLc3mpallYXIEkirEFO6RgcHkK&#10;mUI35+U9GElVlUmk1zW1ldbaaLp93oc+IilyPXl2UbPfXXv3306ndafo/jjxOkdrqXiDU9LgMkc6&#10;XFjPFBcSBWyImITKqw5YYDDAAbBYD6S+CfxEl8CeFo/Dts95NDCxG++1CW6lBJycyTMznrxknA4H&#10;ArxDVrjxT4d0iO80fSm1y5uLiOGKx07SwZGLHBO6S4REVRliXZRgYGSQp7XwH4I+J+o2UGoa9faL&#10;a3m4ma1tY5Jo4+Tj5jIhY4xn5QAcgEgZPZRdZU7wkkm9l39N/nsY1FRlK0k2+/8AWh6N8GLu30q8&#10;1Dx9q/iDVNa1O61bU1t2vph5NhbyX0r+RBEuFjXOMsQZGwoZ2VUVel8VeDW+J/2RvFviyTTvDsMr&#10;z69pqqix6tb4GyCaU8xxbsF1UjzF+RjsZ1byz4GXPxO1rVLqxXQLHT9HtdS1JG1HWNOZZryRbqVQ&#10;8cCzkiI8kPIUbphCDurt/idrHxP06ysvC/hyGyv9Q1icpa3A0mSO1sDGA/2i5l+05jiTAbIDEsAo&#10;GWFe5D28sUrzV7/d+it+B48vYxw/uxdrff8Aqek/8LW8WeF/E14/wng/4SSz/sW3vLxbWEy29gnM&#10;ZXfGTsf90z/xDD8ocAn0j9m/4Uaz4S+HuoeCfGN+t94lmFtfeIPF7sry3+pF2lzJEoEcKxlY2W3j&#10;YxqkgAPzFmytK8U/ETX/AIb2dxYaTb3mm3Qt2tbuzj+zebcB1a3ETTszSK0mxw5iCAhQWZC7o39i&#10;TxJ4z1b4GpdeKjOjSalIbOO/gkjuhbmONkeZXJI3g+ZGOG8l4i/7wyV0yo1+WSi/dur379vRaux+&#10;S5hRxWPzapQjJ8t29dlfV/I2fHHwX8d+NPiRp3i7xLqFtqGk6Taxmw8NWd4sds2oq7ldRn3xb32A&#10;oEj3ssRHmBZJFjZNrxt4J8S6X8NNa1jQPGMNh4n/ALLeHQ9Wh09ZotLncbFkSCXcJny3IODJ9xdm&#10;6na38RPEf/C2PD/wu8OaRI7XkE2pa1qNxaMbe3sIh5ZRHUgfaHnkgVUPWPzn58vB5f48/G/SvC3h&#10;vVPFl99suNF0CzN2kOn25la7aLLtKqqN0u0riNBwSu8BiYyODExhgVGrJK+lvvelu7/4c8nH4Gjl&#10;z1d5bHD+HZrP4JR+I/hX4YZbjT7e9gM2rXUm+9vrprSBpZJnH+sZmYszEA7iTlix2+B+HLXxFG//&#10;AAnPjbVLO6votIGn6PHZwukdnabg0h+difMldU34O3EEIHKknq/Cni7xTrdjq3iLx9aw2up3moCe&#10;4sYSSLbdbQFYS2TvZF2ozDhmUsAoIA8IuPibrXiixutO8I+LYJLGKy+zz3VpCjf8TKaTKQRvz/qY&#10;w0kowSFkiI6NXxOPxWLxk6z5kl7t3r59Unv+PofPylKTbOf+NOgeIviJ4jbw+zW8dndagtrqE0kz&#10;LMtk1uTJHEFUjMitMhO5Su5W52gV00duuj6X9j0tVkkhh+RbiTb5rgYBdwCckgZbBPOcHpXCfEzW&#10;LH4a+H4oNN8T/Z9Uml8nw7p6wwD7VeOPKT92ke51DSLuI6Dkmuh07xTBFp7XWuNeR+S0hmml02ZB&#10;5YZsOfkAHygE187iY4ipg6bhrBNpKzu3pd7arZb+W5zyvymX4UtZdA8QX2t+N7yxt9Q1lpLu5jhu&#10;sxRqgiijjR5FQsFjRSSVHzMxwAa5XxN4s0r4o61a6lY6/ato9mWabS5Jws80yrsiRlJKbPOnhmzu&#10;5NqmPu5rV0Dx63jXVdU8R6Rp8mqaLaebFYyWaMftsCJEJtmMmZjMZIwuAv7o5IyM1h42095fD+kG&#10;Oxh1TxZqEDt4cuJt02n2qMzSTmNccvH+7LMFbc4zvAKj1sPRrU67qzh76ik7NJRVndWtdcsfuta7&#10;ZcdJXZZ+HOkeMtQ+Eek6/wCDLqzh1FdLMNraXg2QBt5G9mRWJK/MV+XPzsCBuOJfg58OYPDukQy+&#10;L9Yi87TQlxNeXtjJsF08zPKNyzbUHmuGEbENhgSuME5Nj8WbfwZ4E+yjw5qghsdUvopbqYfZYC8d&#10;86iMTOQOT8ueQcbcfNx1fwe+IHjXxP8AD6xv9c+DWtyWuoQ3Uklr9ms1+0wyTZtZGMt0pLGDBcFe&#10;Wk42hcVpUjmEKVWdkoSm9fdTdnLS7+fbfXcu09TsPBXhTxTrHxpuPGXjC60v7Jp+jx22hrp7SN5y&#10;zTM7SyBxhXxEqqFLABn+Y7sV6X4z07xn4h8H3/hbwQbGK81Gzlt/t91ePD9g3oyeegWJ/NdSVYIS&#10;oJH31rxPwP8AF3xZqHxVPhPwt8MNbu7fS7HfrireaTJNbsJJFhhIS9CRZ3ufmIbEONpySOu8UftJ&#10;al4F0rUNZ1j4QazZtY7ooIr7WNLje6uPKEiwxKt2xkkYFQFUEknABPFYywuNliqbSi3ZWV4r00ut&#10;373ne/UTjLmR7/8AsdW8GgftueBfDOnxbbWGzmit416Qxx6bqAVR7YYD8K/SGvy2/wCCft38TdQ/&#10;bW+H+peP/An2G4azvI7++TUYnjluRpl2W2RoW2qTuwC3A9a/Umv6C8M4yjw3ZtN88tU0+i6o9vAf&#10;7v8ANn4Gf8FGLe+T/go38UXmv/Ohm8XKbeEwgGHFmoYbgfmBxu5GQS3JBAXybW/ByeJLiGbU9Yuf&#10;scMkbrp0E3lpJIrbg0hX5nXgDYTsIzuVuMejf8FJPFGuwf8ABTH4paZbeCrueK38VKUuVnjVZg1k&#10;vK7iBwcgjORtzjDKT5HrPxA8ZWN0LLSvhJqlxJ+7LSSX1rHCiu+37xkO5hydoB7ZK5Br8zz6jiv9&#10;YMQ4WT55/aitOZ2er00t5/M/ofJ62H/sShzJtckPsye0V5a/kbl5Bfm7vk0+4SG4exQW80ke9UfM&#10;uGK5G4A9sjPTIpPDXh2w8K6PHoumvMyIzO8lxMZHkkZizuxP8TMSx6DJPArIvfGOsaObzWb/AOHW&#10;uNCkIZmhezdlRFJPyi4yT14AJPam6H418YPpv2nxT8NNStZ3mkKw2kkEwSLcfLDYlzv2Y3YGN2cZ&#10;GDXiyw+KdF8rXLp9qOrS9dbfhfzPVjWw/tNU769Hor+ml/x+RtQaBGPGn/CXv5W9tMFoPl+cASF+&#10;vpz+lTeNPD8XjDwjqXheQR/6dZSQo0y7lVyvysR3AbB/CuZh+J9/ceK4bOz8I6k2nx6X9oupDZM0&#10;oeR8Q7VUHK4jlz/wH3q14z+J8Oi+DtS1bSNL1X7bBYyPax3Hh+82+YFO3cRF0z156VccNmCxFNpe&#10;8uW3lrpf8/TUl4jBunNX01v92tjrLBFXULgqP+WUY/8AQqraH4bTRNe1jVoBFt1a6iuZNseGEiwp&#10;EQT3G2NCPctVHwnq8XiW4vrmyv723aFo0miksHgIOwHO2eMNjk4OMHFS+GrnxJqWva5Y3eqJ9m0/&#10;UI7e0P2cb2BtoZWLYwPvSYGPSs3TqR548yXuq6d7293y72+RUalOXK+VvV2at5+fY0PEXhWDxF9g&#10;uQY1utL1CK7s5pI92xhlXGP9qNpEz2LBhyoqwlpPc3uoRw3nlq0iq8Twq6MfLXJIPPPAIzjjtznK&#10;1rUvFNjYaPqOn30G281K3hvvMtSdscgK5XB67ymOvXnuR0Vhps1qZpJrjzHml3s3l7cfKFxj/gNJ&#10;+0pUVeSe6Xlqr7r5r/glLlqVNIvo39zt1Mz4d6KvhbR5PCsUqrb2czCytlj/AOPeBjlUB/jUHdtb&#10;AO3CtllLHU1TwnZ6h4rs/HPh+dbHWFVbOZhCGS6hkdVCSLkY2uVYMPmXB+8CVOH4S1zUJ7K01HxQ&#10;sUWow3z2Opx28bJG5V2GQrEnaV2yKc5w47E112havct8V9J09YYZtBNuTJcQRs0sV6h3RRSHOFR1&#10;WRgcDDwhSf3ig9UaeIlipSv3v2dt/J33Xf1MZTpexjH0t3V9vS2zO+h+C/hzxAv/AAjOraM15Z6h&#10;pcyXizTt5j4eHB8zduUjqCpG08jBr2LwJ4H8R6XptjpGrX8+qSQtt+1SWo86dN3y7kj4LBcbioUH&#10;BIVfujl5r3X7qYDwJp1jcawuh3Laba6lI6wSSJJbkRsyHKB1LLvwdpIJDAEH2D4XavZeK9Lg18WF&#10;1au8e77NewmKaFgSrxuhzhlYEHBI4yCRgn0KdOUqEW3eN/x/S/428jz8RJ804w92VnZ2/pOz79zj&#10;PA/wTsNB+Imsa/4b1W4gt7zV2k1LStwkgaY28J84Zy0T5/utsbnKlvmHta/s9+FviymmS3Oqarp9&#10;7pEjXOlahpOpyW7W0zI0ZJjB8qb5GYbZkkTnO2s34VeEPF3iX4r+KvC+pw2VnbteLc6Hfx6PPNFc&#10;wC2tg8UsgmAinRnT5GAEitvQtiVIfTvEnhz48fDfT7HVvh3oeheIII7tf7as1sJIrxbXHMlsrXAj&#10;mlH/ADyd4wVyVYsAj+9Rws4VlJyWqVvu7/hr6Hz+MzTC0MO4y3V7+t97X766HeeAPAS+GPDsOgah&#10;qFzft9mEN1fTlY5rj5dpc+SqKrHqdioAfugcV5P+zf8ADZPh38KtDstJ8Za5dWA0sRx6Tq16t0tt&#10;Msj+ZIszobhi7ZYh5XUE/IqjivStU8T/ABMh0yybwnfaPdalqmntd2Nvqvhu8skijAXLT+ZP5kRG&#10;9AY/LMgLYKrgkeM/A7xb8bNQ+HtrpvxE0Ow0XVTaxTNcx6WbmzvYzGscTQTJdA4WFIgVkSJ8gnaQ&#10;dx4MylzYOS5ktVp9/T9T8gz3MP7Qrc7eq0Or8feAvBN74jsfivqfxN13wtq2j27Q6drOma4RDCjM&#10;GdDaTeZayb9gVmMRkIG0MK4bxH43+LPjWTWvgfoXilb618TSXljNry6o8Kj92zS/ZZ2R2jzEVYxo&#10;rhQ5WKRCpmXM+Lnjv46eBtZtNdfRdO1Lw/p8X2u71bTSsV1bSIwBRobi5RfKaIyAujySZIAibNdq&#10;/wAdfip4e8MX99Z+Am1jUJgq+HdLtZFsWvptrsys07kRooUEysEbGcRk7Q/lYfGVadOn717PS0lp&#10;5Pslu02rLXQ8anWqU/hZyvjH9mux8NfD99L+Fd54jt777Dsa48Ua2b1XmWEIjozTSsmWUExgBMZO&#10;FIw/x14i+DmpeAviXN4gvtKbQ9eurFk1D7ZDHMNR2qyxXAlBP7xGcgvyxR9rocxlPu/w/wDFjXfi&#10;Foc2t6/4OvtBZJ3jNrf3FvIzMpKtgwSOOGDLyQeOmK+Tf2pfiN411ibRm8RfCm+sbiy1Ca2vNQjv&#10;LeeGeI5HmQRwyyXEitsVwhiVgPvAbSa+dzT2tetUqU7RlazSaSlp2btL5Xs7dTnrSdSTlZL02PMf&#10;Efgm68Sr9ji8WatYia4RrxbG/Zt8K5H2cPIGOw5+Y9SeV2EKUj8OaN/wj/grU/D+l291Y6csl3FB&#10;Db3bYuNsknzu3392TtJ35fb82a0PE3ijRfCNmlrLpc97e6hEU0/Tlt3U3krYAi3FcISWGd2NqhmO&#10;FRiOb8QaT4x8J/DSO/0dLC6uLLzxeWMttJJaZEs7TSqjF2Y5Pyrnf7seK8fDSxdaio1J8qcly3Vl&#10;11+WybutXZ3uYR5mux03gDwDo/hSRtdl1zU9S1C6jbzLvUrkttR23+WqKAgA6BiC5UAMzYFVfiP4&#10;JsPGHirQ/ENhq0ljrWgx3V1ot9EciGY+UuJF/wCWkTKWVkPUMcFWCsOf+H2seKvG9zcTaBqf2fw+&#10;rItpdR2CRfaZQoEjRqRhYhgKMglmEjZxhmy/iT4lvvBXinSb2LxJfTQTaklndeVYrKfLlwmfkjOz&#10;Eph5bgjK9WFR/tcc0fLVTqarZ9Yv3WrWWjs47LVPqP3vab6no0mgaXrWjW+m6xaqzw24TNvMytAS&#10;BkRyKQ6YIGGUg/KDwayPDFnpvgLX9Vi1bx9eXENw1vJa2urXiSNbLtK7UYjzJMkE/OznPA4GKrf8&#10;Jn4j1jwzDN4B0+OXUobU3F5a6hZSxrKqKN6q3AVtxHJyAMk4rV+CvxAk1Dx3H4y8U/D7U9HSLT41&#10;eG8jS4AkdcgqIizYGGXeVXg4xzwqWHxXsJyqP3JX0ur35k9E9dX1SFFS3L+vWt5cfDr/AISzRvEl&#10;nps9h4XvdO1C3mi3Nq1r5MixoRvBQhv3qFlLJvZeA7hneObrWPiPpFnY23jWWBm8PPb3F9Z24jlt&#10;vPjTaI3DcOF+fOMqQh712HxL+OZjtoomtbe68P63o95b2bLbSJcnUVRmjhAP8EsYkUEqNrxqMnzV&#10;A8H8CfGTwZovwm0zV/EtxrFjYQaTG000mmOJp8RZZ9zlFiLkFg3zFt4wAeK9T2WNrYWDoxu76aJ2&#10;vfyvdNNJO/3JF8snFJHr3wZ+G3jCO103WZPEM11pfh+x+yjUtQidpL+QBULOVlHnEbSWYjaXOQCV&#10;49E+Gtvqdn8TvEvjCLxXatp+pRwR3ukrYNGPtcUMQW5VjK2CYiI2Xbk+TGc8YrB+GPxU8a23gPR7&#10;XVfgZ4kkkbSbdbqGD+z4YxIIwHCJJdrhd2cA4wK5DSPjX498IeNNas/FH7PPipbPV9V3eG5NMWxm&#10;MsQjhQpMFvGEbhs8ZKlUZwQAypnGljb1Ixcb2s1eCb95N2+eulmt+gKMtf8AgHuPxD0PVfiJ4O/s&#10;Pw7q9vZ3n2+zvbW4uIGdA9tdRXABAIIy0SjPOM5w3SvZv+Ce13Kf2tte09huC+EbuXd7mXTFx/47&#10;Xybe/Fr4h+BvAGpeK/D/AMG9etWfxDBJfz61q+nuscQu4oLhUC3T7QI0cKOgY54FfSX/AATAh8UH&#10;9rXxBqXiHwJLoy3Xgm6aMzapHcNIwu7EHiPIUfia+w4Do4inxJhedx5bztrG9+RX0Tu9LfidWDjL&#10;6xH5/kfoC5IXIr+cfxzaXsP7Q3jZLq/a4DeKtaeFmiCtGhvchCR1weAcA4wDkgsf6N36V/Nn488W&#10;+Ipv2k/HlsvgG+22/izWoVb7REvmqL3IkXcwBUjBGCcZwcEED9M8SKdSpl9FK1uZ7tL7L7/ofrnA&#10;E4Qx1bmvrFWsm/teX6k1z4MTUPEEHiHVtUlmW1ffp1mshSK3bYVZ2UH9653NgtkKMbQDlmj1vR7v&#10;V9C1zQ7W7EMl9ugWbn92HhRS31AJI96z7nx/4yGqx6dZfCDVniF0Iri6mvrWNceWXzGDLmQ8Afwr&#10;yfmJBFGo+ONf8PWF1qE3wv1yZnmzEiTWR3sxCRpxcEgk7RnBAz6CvyONHGRcW2m7LlXNHv2v1e/e&#10;9+p+oSrYZ82jtrd8su3p/Wx0FhZWmm2kOnafbiKCCNY4Yk6IoGAB9BVfR/DUek+JdU1yHy9uqLbt&#10;N8nzmWNShJbuuwRgDsQ3rWZp/jXxFYaHbz+MPAOpQ3iWqtftYrDLCsgX5ymJS23OcZGcVBp3xI1G&#10;48Uala3PhLVF02zWGKOSPT3kl+0FTJJlUB+XZJFg5zndxWccLjLVLWemrunf3ls+rvZlPEYV8l3b&#10;XTRq2j37aXOk1/w5H4mitoH1i+svs17Hc79PuPLaXYc+W/Byh7rxmr+lLtkumAHN0en+6o/pXIeL&#10;fiimj6Vb3Wj6bqgmfUrSGRbjw5ekCJ50R+kXXaxx6nFbnha+h8QWU+p6dqd5HHJeSjy5bTy2QhsY&#10;KSoHU/UVMsPiY4W89I3sr/Jvp1/QI1qMsRaGr62t8upa8J+GofCdlc6VZ+WLV9QnuLWOOPaUEr+Y&#10;yn1xIz4xjC7R2JMupeF4L/xJpfiu3Mcd3poliMjR7jJbyAb4/wDZ+ZY2B6/JjoxrI8K6p4n1PQdQ&#10;1bUdSi3walqENuq245jhuJI03dOSE5xxzxVzV7vxPpvinRdOt9Sg+w37XEVw0lrl/OEfmRhcHA+V&#10;JSc8cCqdOv8AWJPnXN713rr7rv06r7w56box9120ttprp17liXRF17Rb7Sbp0ms7qS4hms7iING6&#10;MzBk4wcHnvkZ9ABVjwVb3Gn+GrXSbu6E0tivkMzRhWCrwoYDgsE25YYDHkAAgCaew1Sy0K5t9HuY&#10;Wvmjme2kuIz5fnNuZdwBzt3EZwc4qr4T1231CPS9Y1CM27albYvrdlK+VMq4YEc4ZWyh57YOcCn+&#10;8rU5JbX+d7P80n5trUI8tKabVnb5WuvybXlqXNE8I2WneMpfFelXJtWvI/8AibQ7cx3GwHZJ/sOM&#10;kEjhh1BIBHp3w8+E2mfEOwgsNVspo5kt7G9t723k2XFteq0rJcKWBG4NztYFSPlZSuVriPAcNxr/&#10;AMUZvC+pRQtojWqXNjeW6sRMVOJLWVuVDbtjY43ISMHDEfQWm2niDRZ77Xvh7o8GoXFrb6fcXWny&#10;RO0s9rvnEyw7WH78IC0anIdl2cbw6+hhKWJ9ok5e9aNn5aJJv8Hfa1uhx4qpR5HZXV3pb79PxVvU&#10;7nwP4V13TEtxrMn26dbcJcSWtqcyNt5fYCdoJHqQCQO9bfwU+BUPge0kk8M6xN/ZMmoXhh0eRleK&#10;yk+1S7mif74VsnMZZgpxs2DIPdfDmOHV4rDVbEeZbtbxvGWUhnVlyOCMg47HmtH4B+GfHPiG71zR&#10;vESafp+oWGuXrRNHoc8lpfWrXk4injlNwAW+Vw8Rw8TLghkaOWT28JhZSoytorq6/wCBb/hjw8Zi&#10;/q9dTqS0tppt313d99dNCvqX7MeneOPE9h43tfEevaJq1rZtbWeoaVqhwIXZXcG2lEltISUX5pIm&#10;ZcfKRXq/xa8AaZefs7+MfDd7DPJbzeE75JVttQms5JP9Hc486Blkjz0JUg4z6kHH8VS/H7wHr2n3&#10;OleGtH1rw2YWGs32mabNJqVm+fldbTzx58IGS3lyGYEAJDJklan7Quv/ABi1H4M+NNA+Hlxol/eW&#10;+l3UF0dQ0yewtwyxbnhLmd5AWQ/KREysHU5wc13S/cxglNb6O+2vfp6M+B4izynUpujSe+4aH4Dn&#10;+FHhw+ET451jXIIVSO1/tuWOVofly+JAglk3MS5aZ5HyfvVwus+E/CXhL4h/8LRT4kap4f1C+MEe&#10;oo+tBrO/ih3FITBdeZHEPnfLW4ic7ySxraj8TfGXxlE954q0OHw5dRsA9rf6ZFKsnyjLxtb38oKZ&#10;yMttb1UV5n4w8Z/Grwt8QLe513wZa3Gjw3MdtY61pskQFx5/yMksUlyJl2v5bBYo5mcrwBiviavt&#10;5Y6fvq9tdVr1t2d3bv36H5m+bmNr4gTePv2ivB0nw6HizWtJ0S31USW/i7R9YMDTrDKAYykZ3XEZ&#10;+YBWKoxQEllG16Pi6Dxx4i+H3ib4TG01prP+yZ4bPVta1aO8e8umIIZZNqyFNjH+FVH3RgggXvEX&#10;xS+I3hbw6rWXwsvPEmr3F7/o+labNbWjmzDRiS5f7ROVTaHOE3l3IXhctstaZ41vfE/hO38SaloF&#10;xpLXUfmQ2dxcRSOqHlWJiZl5HPBPWuatjMVRy90XyuD0V2nJPvvfburdg5pKFuh8J3fwgl0DW5Nc&#10;8HeJ9a0FbsyQarpaD7WIrhXwzKHDOmNjRBYnRBvBUgZJ1tf8Fan4yk0y08Va/rcdvbrIupWtjcx2&#10;0F0NqlWdoz5pO5f4GXBJ4xzW14kuvHNj4/1CK/8Ah1eaZpF5ql3JY6jql3GHud0rMNkcZcjcSzAS&#10;GJwuMK2Gxi+K/FXjHS76zTw94PbVoWZhfRW99HHcQrtO0osu1Hy2M5dcDOM9K+axGKxscQoNx5kn&#10;aTcb2s7e9fdLRXd72W5ze8pWMnwtJ4k8WeEIfhn4V8M3jSaDa2t/5jRb4l3YWMLI7gZ53jJJZs/c&#10;IIFzwdoMfhWwFwmu6nqt9ewx/aNS1a48ye42j5SQAEQDJ+VFVcknGSSW6bN4s074bC/0zVLnS3uN&#10;Ft4rtYnXe0R2Eo2MjcOcMpBU52sMnOL8PpviR4s8PTeJbuKTS7d1U6Vp81rGtykW370q4IjJPRBk&#10;qoBY5JVHjq31jCycWopSfNfq9Oyu7vW22mvQUtYl3WvC0/iLxlPHrni3WreKO2sytnp+ofZkOySQ&#10;kFowJGDdCC2MMcYOCOs1bUtY8QaLfeFz4pumg1K1eC4nWNVniVlKkxyKAEbB6lSQeQQea8k1/wAU&#10;+MdI8YjSdOTUbi+a2SW7uJLRZIIoVZ8JiNN3mO2VA+UAEtk7Np7ZvFDWmmSaqmn3/kxxs8rLpc7M&#10;QBk4UISTjsBn61yVPr0IUnF3VlypLbZXtbrbRvV2D37IseCtF8K+BvDcnhe11uFr6wk2W95qVwhu&#10;fMVFKySPgEnPPQcdsVD8ZdU+H3jbUrjx1J44sFA0vTIdS09Y/wB6TFqKuPMbJTAWWRXjwDxGS2Nt&#10;U/gx48vL7wNb+JtftSbzUIYJrmFUK7ZWhjLYB6DPSs74z6/d3fh7XbbXfD15dLFo/wDaGi3Wm2kk&#10;8SwpIv2lLgKpEbhcMmThhGSpDKy162XVK0s2dOTbldX1WuqvZNa6pPS1krmkL+0sfS+peF73xj4S&#10;m0WDxjHYzxSCbS9St9J/e2N0o/dzR4kX5lJ+6fldSyMGVmU73/COfEOfSkk1XxTp91e+Wommi0d4&#10;0LbeSqGdtozztLNjpk9a+eZP2lL34V+FL6XSfh5rkkLtt0fzNKYRwXUu2OFJFJUrEZmBLA8BsYUD&#10;NfRupfGnVU0NBb/AXxZIqqDH+80yJpeOuHvQRn3ojRxssLHm5eW7tdRWtlff5fMdpcuv6Hnvgb4e&#10;XvgPSm1K88X63quofarqK4utU1ORlkX7S/3YFIhQ5H3lQNjgkiqvjOyuPiD448LeGhquuWM1pqB1&#10;KObRrgwxT+WD+6uODvhOeV452gkbhnnPH/xu+I58N2+neIPgF4n0G4muLu8u4V1jS5GFt57OoV47&#10;zhm3oMcHhwueDR4F+KfxZ8J+G9H8Ty/BrWG0zUtTWC6bUtUtGmRLuUR2jK4uH/jkiRlbp5hbI2YJ&#10;LC4ypjZVOaLk20vfh1vtZ29EtBWk5Xv+R99f8ErZ5m1/4kWMp3fZW05fM/v5uNSY/wA6+wq+Kf8A&#10;gkRaa9Z678Thr/hOTR5JW0mSO3k1BLhmUvf8koMDnPGT65r7Wr+nuCv+SXwy/uvZp/afVaH0GF/3&#10;eJ+af/BxFdW0MXwft5rmNJJrnXRDGzgM+FsCQB3wOfpX5i3krfabaKP5t1x26D5Wr9M/+DjCw027&#10;tPg9NqFhDM0N1rrQmaMNsYpYgkZ6HBI+hr8xbjRrCa9tRFF5P+kN/qWKE/u37qQa/LOPPZ/60VHd&#10;/DHp/d9fQ/c+C/af6vQsl8T/APSvQu6h4gtdP1K10eK5tHuLlZGW3mvFjlYKucRoeWyep6AAkntV&#10;PVvE+m6bq9joeoa9Zw6lfW6pbo0BbzcuN+EzkA7SAScAlc56Fq+BPDHh2zm1Xw34Pjkvo1byY7ef&#10;yXkZsZzISOuAWJJJA6E4FYvw4+HUmialNrHi/UJb3xBqFjDJq15HcvtjkO7dDAcgrCpUAA8nAJ56&#10;fMUo4GNJz5norJWV2/vdorS/fZdWvo6ksXKooWWr3u7Jdtldv8Ovn0t/498KWR1Swm1+3W40eGM6&#10;gskm1YWlB8pSxKruYjhdwPK9NwNeWabeXnijw5q1za3s80UMdwNseUWW4SGKeEMAP3flhH4BYgsB&#10;ubBJ7Lx74Il03wbcDwcmz7DYy3ECz3cj/wCkK6yBzvfDk/vCzMSxJ5PLZz9E8MQTfCiTSL3VLiyf&#10;WYZgtnbwCL9/IxV1ChA4DOSO3DhfQ16OBlg8PhnOm780ktd1bW9kvVpX07tq5w4r6xWrck1ayb02&#10;fZXfyT/KzseW6HpfgXx/HP4mhtphdb1fFndHbhWEUjRbkByuVfb1U7lP+z6LB4d8L+CbsapqNwtt&#10;HqXhm3f7VqEkatGfJCYkL4QgssaneAPncHg8Vrr4H6jpyWI1uxkt4/DaSxrqAkVbcWe1SyjbFnaW&#10;OcdOGBAAxXqen+DNO8WfDi00LxLdx6lZz6fDHcW01tA0Mu1V42lDwGGRySCBzkZr0cdmFGMYuM24&#10;N2et7LpZ6ronZ23OLCYOpzNSilJK97W163Xzt12KN74J0zRPhZa2drpkMM87WO51/eKskksattOT&#10;gfO3CnGCccGuouIdK8OPb3s2sWcNzeTGBft9wIvtcjnKojHkkYIVMNxwMdazPFenwaB4J0/S7HUZ&#10;2htdT0u3jilCN8gvIFAJ25PHvUcvxE+FfibxHb+F9Qks7q+s7iO4s1uLUsI5P4WDlcIwJwMkHJA6&#10;kZ+evUrU+azlG8m7K7taNr36fM9e0Y1LaRdopXdle7NfxFZPN4c1TUdXt428nT5Tb227cEwhO7kD&#10;5icDjoBweSaXUPE3h7XvEb+DNb0uZbqKyW7jFq06zoNygsrqEG3JxkOSehA5rB8ffGH4d6J9o8Na&#10;nrW2+khcfZIbd3bAHOcDAyM8nA4PpWpHq3w/8XzWuuHXLRptPuibW6a48t4324ZQcjIIOCvIP1Ax&#10;dKNajRjOpTkk78rV1bRWa8tP+H6qbp1KrjGae107O+rv8zpLXxLrem+HG8H6Z4j17+yJtwvNLumn&#10;lt50IYGNoySu0lycLjlV9MHj/C+sWGqeNNU1WwTVLiDSbqK1urPSrs6e8Ehh/eb4Z4mE3ysCuSOH&#10;yuTgnroNV0yNlLazat7NOv8AjWPb6boeqeLtW1eDSpLy48iKJpLO8VFkjKH923zqHwcld33Scggk&#10;1thMfiI87nfb/wBuW+2/e+nmZYnBUZciilv+j23+6x9ifBv9v/wP4Z03S5PGPjXQ2N1q1q1rPqNr&#10;9j8n99GrRSyQmRARIcAt0DgHPU/YWh/E/wCDnxy8G2niXSda0+80u+tVnhvNO1gvZyow3KyzRYRw&#10;QQQQ3OenNfjj8PZ/hda+Nbw/GfwteX9rZyqkOl6x5V2ImZn3OG85PlxtyGLMy4ByMA/dnwH8D/sn&#10;2evQyaD8OvCseq3FqDHY6V4TtIL14mwSNqxedtzjOcAY5Ir341qMIKMr3fo462dtH/n8z5+pg5Vq&#10;zrKya03knp3/AOGPavHug+BfAWvR+NdZ+Itnofh+00OSS41O81aO1t4k81Os8km71/iJPpTfFkug&#10;agGvNBt/s8NjHjTfEtnczR3kquI5JWWTchiXfEi/OJPMVTjCtg8x+0P4E8LQ+L/DWhL4A0Wxs7vQ&#10;7ia9s5obaZkjWeGMO6m3kDSnzsRL5hBdcgMVLR+ZX3gj4QeBdLurPRPhD4a0nRxpaTQ/2fpkMcl5&#10;IYY2ikkWGH97uhZXMhbeSQMA7ivnZzjo4PD3oNqVldpaJP1as32V210PzHiTiDHScsLSlaKerVm3&#10;6v8AyPMf2k/2iPHfgjSdRl8O+N7/AFKaPxN9kZ5Y7MtJiATSRg+UPNlMSsxkY4UOrES/cPyvF4t0&#10;v4v33iTx3pc1/czzyy299cosC2XyIWMrNEpjESqHzvbdIQCcq5WrXxJ1aDWJbbSPic1jDpth4juJ&#10;rXQ5LaRIhdMjrHIYXYvG24FlDBnXZIzhnWV5PQH8B+EdY8KXeoa5qseoLe2puPsq3I8hX5MZVVYL&#10;tC7RtAxweo4rx61bD5XTU5pupN/Eo76r7++6+dz4ecuTV7s8/wBK8J6H4gn/AOFoeFNZl03TdO2x&#10;waw7S+VdqBiCOFAGeWUtIQANynJRIkZs1esPhdN498ZXn9tWq31xpdsba3kurqSOMgOSrbGRt0Qc&#10;FzkfvJOu9d5rsfF/gTwvpdnp01/Z6Ut7CtxaaRb29vhoklGJJgWbIfy1+aQ5K5OTgknZ8LW0HgZL&#10;WEn7Ta6hHbW9rc2YQQq3z7VA35K4I2kAggg+przq2dVI0XUoybk01FPTRPvu9L32TeiStrn7TsRa&#10;5cQeD7fSfCtjo1jaR6lqkcUMFq8jySOMNuJWP5ANo3SNwOByxUGDwG2rP4s1fxR4nutWZ4rmaz0/&#10;T5Ld5BFGrhWkUhOFcxgqeCwGW3E5Gb8dLrwh4QebxHLbxy694g08aRatPcLtiiyz7gshCAtIYwW6&#10;nbHnOxQND4c+MviF4zup70aax0VbVbe3kjWESCcYywJc7yOMnhQcAA/MR5CpSllft0laV7uTs27q&#10;9r8z1+G97uz22It+7uaR8f2Oi+NdQ/tDTbxvsPhtb67QLGzWduJJPnwHJ/ebX4wC32fjdtOKd7ea&#10;x4l8ZQxXGmLHdEvc6VcSLE/kx+T++nCEEhDCjRqxPzPGrhU5DUPEfhW81DwXq/hXSLnUNQ1rxFPM&#10;L6fUVgM7R26+WI/3KLGseVUAbQMyOT8z5Oj4Z1LUr74vXfiTw74sSbQG037JrF8lnFPJEnzxrG/7&#10;seUpmCkgEbUgYtjeGXqwdGhTi5xtdRavr0UUv/AnzJJ/El3bY4qO6/rY9m+Ien2fxK+F3jD4faHc&#10;Sm+0+xex3lD8t4LZJ4Ao/iK74c443ZHOMV3Hg74jeH/EWk2Xim0jvmivrOG4tpP7KuOUkUPnhDng&#10;9uPzrzn4L6N4a0PSpvCHgPxNrcbRqdVuRfeW8iPezSTKJWlj3h2YuwQ8qqIMAbQX/AG7s9S+Cw+F&#10;+s6tI1zpUuoaBcfZ5vLmht7e6ntom+TlCYY4yD7g1z1I0Y0JK75YyVujtJaytrvyrS+l1r1B25dO&#10;537/ABm8BeKfBtr4r0WXUprCTUkMF0uh3REywznJjxH+83mPC7c7gwIrvrj4p6L4Q05tb8Q6ZfW9&#10;nbwuzzyRptSOONpZGPzcYVXbn+7Xmng+48N6fr+m+FfCM8LadouiJbw2sErMNP8AKJiQH5toZkaR&#10;eV3fuTzwRV/4maN4V+KVlo/gvxg4mtY/EkMt1Db3RjJeKCWcQybTyj42uh4eNypyGraMsH9YjC0l&#10;HV93bppprp5XHeJ7L8P/AIi+JdM8Kaj4mg8C3Hnza1dawsc2kXsl1cn7MbW3idI7cIAIcEfvWLFV&#10;Q+WGMi6PxU/aD+Gnh7UY7YwapuurqGzt4F0O6Lb5mZVIHl9PlkP/AAA9cVx+l/GmwD3OjR6vbNPH&#10;C0jW6TKZFRThmCg5wGO0npnjrXIJotn4+1jSviB4nk1Rb2z1R7/TrVrzZHsCXEUSyRRnbIoSfeA2&#10;Sr7WyCMV6dfNKOKpRVWDikraPV6aLbbT+tjWVTmtc1IvGOiQaHpOiXtpqkN8NNz9mbQ7sHbEI0bn&#10;yscFhnnuKZ/wTW1K8u/27XW80+GzV7LWjbwtK3nOimNd5VlG0HIOOSNwBqr4y8VapaeLcRaPPeR2&#10;2k4j+yiJWDTSHOTJIvH7hcAA8k5PSov+Cb+gafq3/BSNviPcaZqNvfL4c1mxjWa6QwiJpIXb5Edh&#10;5hMaDd6IBnivR4R9hU4qwsmrXlfdPW0rLp5a2ZWGt9aiz9Sa/E7/AILsf8n9XmP+hR03/wBq1+2N&#10;fiH/AMF3rfRov+ChtzqUxhjul8F6anmGTaxj/e8HnkZzjPQ5r9o8QFzcNz/xR8+p+ocDO3EEf8Mj&#10;451e6gitJLd7hFkkjYRxs4DNxzgd6uC5NvmVn2qvLFjjFY3iDS/Cmvwq2rWNjdvGw8l5kR2jyR90&#10;nlT9MVoiOxNp9hYxyQ+XsMcjbty4xg5znj1r8GlCHsY73u76emz/AOAftUZSdWV2tlbX1NTT9Vhv&#10;LZLq2lSSOVQ0ckbAqykcEEdQfWrHh/W4EEli1xGzxySPLGrDcimR8Ej0OD9cGuf0LQdF8PMy6Fpc&#10;NpHLgNDbLsj47hB8oPPUDJ71YsfDfhu+uF1i90S1a9WZ9l55YEy4kYjEg+YD8acVh1zavluraK/X&#10;dX/X/ITlWcla17Pq7dPL9Dr7bSL3UNOjvb7WGh82EO0UMcYVARnnerZx65wfQVi29lfyeP5WsNbE&#10;0Y0GCRJJIkdWDyyYI2beycHn8as3EVna6XcGW3jNjLA0eoWTf6uSFhh8D+FsE9PvdDzgibw9ZaVp&#10;Pi+90bSbRYobXQNPjhiUk7V828A5OSenU8nvW1OUVRnJduytut/PVGFRT9rBPv3fZkPhq/so9Zur&#10;S+jhhvHkx88q+ZJnd8oBO4jCFgSBlcYyFBO1o5zZM7MFHnTMSegHmNVfTfAfhrSNYufEWn6JCt/e&#10;yFrm9Yb5nz/DvbLbR2UHaOwFV9S8IWutJBa+IPDUd9Ba3kk8ET3B8sklgNyHAb5WPDZH6VEnQrSs&#10;m0tL7dE9k3tt18/IP3tON2lfXv3W9l+n+ZvWE9nqFtHd2FxHNDKoaGaFwyup6EEcEH1qPVPJMSWw&#10;nj8x5InWPeNxXzUG7HpyOfemWmoz3NlHLFodxtkjBUK8YwCP98YqlpHhbRvDWnfZvDPgb7IXkjaS&#10;SJYfMl2sDl3L7nPHViTUU6VOMrydmmrK6/F3/T7iqlSUorlXTXR/hoal1p9tK5mlneGVY8+dHMUI&#10;A7nsQM9wRzUi6Re6hcW7X95HJFbyb1EcLIznay9Q/wDtelUdV8I+G/Eupxa1r3gFby4t4vKgkvY4&#10;JREu7cdoZyFJIGSACcDJ4Fa2t+G9Rv8AwzDB4g8I3w0vXbOcW+2aNPtMKTSW8uCsoYAPG6kcHGD0&#10;YE6RhLlTg27fE9PdT001/wAjOU6fNyzsm9lrrbXVW+fUuafoml6jJNFYzLI9swS4jS7JaNiAwDDd&#10;wcEHB7GpNOex0HVJpPt0dpMFtzaS3VzgGbdKAvznuMggckE4qHRntPDmhtoWmeD7qxsljbC2XkRl&#10;CerDEnXPOepPNTeAfCXgrU/Glx4x1DwDO+r3kVskcjaksm8BG+4sk3CMq8oMqdjZHU104elGXNJz&#10;dktNnfVf3tPxsZVpuPKlFX+emj8v8rnrnwy8RT+ItCXWWtGhjkfdFG0bowXqPvAZ47jKnqCRzXpX&#10;g3VrDxdbQahoupxyQyyMFnt5hIu5GKsAVOCQysPYgiuCf4d2fjzT4fD3ir4d6neae9xHObVrq3VZ&#10;mVtwDhZxuTIyVbKsBggjivTfC91BpVs2maP8PdSRbBhbeWn2RFiwikIoE+AoVh0+lddLD80Lre+2&#10;lkvW/wChhUre9Z9t9bt+ljq/hmNKiuv7Bk1i1kv7ubUJodPWYedJCt46tJs67QWUFsYBYV2Pjrw/&#10;Fpnw813UtX1mOwtYdFuS95khbf8AdMN5PGMHB4Oc4xziuF+A3h+w+F11cr/wrrVodR13VL+/urtn&#10;gmkuN9xJKqFhMxVVWX5U4VctgAk59Gh0HT/jj4n06+1DTPEOm6R4Jv7ictJNB9nutTTygheH5zKI&#10;W8x1VgUEojkGXjjZPfo4anKtdvTfp+H5fifP4rFctNUn8UtEte2v4HrPwnsvAVrZwWuh2V1JqGmw&#10;RtJPq1rOtxH5gdTKomUbTIRJuZAAx3ZqXXdXtNMn8TeL/APiuOa80m6VvEWk3PzWvnLaQuwLiJpE&#10;k+zmBsISv3crliaxrnw3rWhC88RaL4x1i81CaxjjWD/RQJBGzskZBiUDmR+cqfm6jAxF4Ai0b4E+&#10;B9P8JWngzxNcWdu0x+3X9/a3V3eTMslzPcTyvcZklkIkkZjgEnAAyBXoShDWV7+X538j5PFYKnRv&#10;Nrlirtvv5Ec37RnhXXIP+EQuNZWxv/tUNnqTQvg3c8kTSCC12MxbKpIZHQssaxSAOf8AWL598SPF&#10;MGoXP2SCXy4o/lbA2rx2AHQDpWN8Z9A0nX/HkHxZ13wP4os/Elrp08NibW9tPKsmkkViUTzijSiN&#10;Ug3kfNGCuAHYHxvxJ4i8Q/ELwHJDcaz4o0mG6mZ49RsJdNiuDbFcbZGcMqEklsoqsuF+bIJP55n2&#10;JhiqyjCaUU7O72d+lr30/qx+W47EyxVdybDUPGWk69LrXirSfG01vpqal5cZi8lYWZIo42fdJGTj&#10;cpwwO0gArkHJ8p0fxc2o6pZ6Rf3UkjNZXFzpLMq/NbicKzsB0fEkYGQPlPHO8DtLvwlb6t4U3+BF&#10;0+G1hvreXSIWuk8sW0UKRiJTEXXopQZyB14IFeXeCbOfS7/U9bmTV9SvLny4vMuDaqY4VDypEgRl&#10;GMzOckbsnBJ2ivm8R7OVGok9rJJ2vtbf5669LLuefL4WdH4u1nSfDtlb69rUwjtrOaWe6nZSfKjS&#10;3lZmwAScAE8Vqw4kdf8Aa9RXH+NtAj8d22iW8WtzQ2A1hWvrZbcbrry9zGJ94yqkoUYY5ViK66UX&#10;Bt5FtbryZGjIjl2hthxwcHg49DXkVqdONGnd+9qmtdLPTpvu9L6W6mb+FGBqHiCPUPHH9j+ENdth&#10;f6XDLbX1ndW7BWkYW0wUNxkiJw+FJ+8ucVnWN34VgvL7VdS8R28WoQ65a2epafZRspmknuGij3uv&#10;+sUmZMDooRg2CW2r4L8K+I7Sa28UXOn2uqS380lzPfTX/lyP5qwlHdFiCgIsMcYVd2AinkgmsKbw&#10;34g1X4n2+vXFrbLqFhfNOsFrv2ozCeBZJn+zlnHlBwik4USBgccL79CjR9+CkrRhq7q7aeqvvZva&#10;6TV11VjWKj3Oj8H21/BrWueB9H02OaHTtburm3hWZoZQJIoLosjqcr+8uZFz3JxwM103wOv/AA7q&#10;d3qV7aiKO4s7hrS8sLNHjjh2SPGQy/dZ98cg3DJwO24ivP8AW7zxRb/EzxJbaR9q0u81TQLLyLnT&#10;Y3uN7W7yvLwEU7iJbSMFhgK8mMGuq+AngueGGSwBv47K3s4LOzmV5oXvmjmuBJcuABtkkclmQkuG&#10;JyBkEqvRp/VHUk7NqD69Vq30d3210bY7aX9D2OPUPD+kavZ6Ta3kb6hqCyNbwncxKIoLsdo+VRlR&#10;uOBl1HUgVS0bXG0u+16a90yaZYNQ826njlh8uPFtCed8ikYA9KpzfAqDRvEVx441vXbzVmjs/I02&#10;wvZC0VjE7h5F2k5kLFIiS+R+6UgA8mr4f+H+heN/hbqnhVr2XTbfxNbzfaptLkMM0Uc4OCGTGHVC&#10;q+h24IIOK5IwwlOSXNdOyk7aau7tqnola3e/QXuo9w/YN8RWHjT9pjwN4k0qG4gj+1Xoktr63aKQ&#10;K+l3bJIFPVWHIYZHUHBUgfpFX52fsdeH7i2/a48C65bXJjt3a+gktVA2Nt029MZH90ruccdQ3PQY&#10;/ROv6M8L/Z/6s3hs5y+WiPby/wD3fTuz8Df+Cj5I/wCCjXxKAGT/AMJXn/yVQV5brt3DZ2cctzcJ&#10;FGLqLzJJGCqBvHUmuy/4Ko6TZXf/AAUC+L32DV2tLy48TQ7yt80YZlig2ZG4BT0+YDOFGcgYrzPV&#10;9B8J6/eWGq67a2V5dwzwsvmTedHDIh3ho1Y4QhgDuABOBnoK/NM8o0/7exE5N29pU0S1+K/fbXf8&#10;D+i8nqT/ALHoRSV/Zw66bJdt/I6bnPFNsrm0vWkFpdwy+TIY5vLkDbHGCVOOhGRwfWoru0sdZtZN&#10;OuLpxHIMSfZ7lo3xnoGQhh6cEVLpejaN4d0/+ztC0m3srddzLb2tusaAnqcKAMn9a+ejGPLre99r&#10;aW9f+Ae3zS5ulitp2saXYrpfh+4vY47y8sTJa25+9IkapvI9hvTP+8K0Z5IraJp7mVY440LySSMA&#10;qqBkkk9Bis3w5oVrBNH4gkLvdTafBB+8I2xRoCdqccZLEnueOwAF7WtFsvEOnNpOol/s8joZo1YA&#10;SqrBjG3HKNjDDuMg8Eiqqex9stXa+r+etl5bebV9iaftPZdPJf5/mZfgPUrbXNd1zVdPnWW2lltT&#10;byrnDobWOQHn2cV0FnrWjXWo3mj2uoRyXmnxxveW6n5og4JQn6gH8qxfBZig1zxJBbQqix6xEgVV&#10;ACj7Da4A9sGtvRNDtdLm1C4ikd31K8+0XHmY+95UcQA9tsa1pW9m6jbv8MbfdHf5X+ZnS9p7NW7y&#10;v972+dvkLba5pPh/R9MbWL+O3W7aC1t2k4DzOPlTPYkjAz1OB1Iro9Ojt7v/AEeWL5l+bcrdfauQ&#10;1DTrx9O0+TUtMdhpEqXP+j3KneyRsuPmA4wxrsLa+uLeOFLbwteSTTsEijjaHcxPP8Ug4wM+wBPF&#10;VKkpWcXq731XfS3yHGpyp3206P8AEyYNV0vxWLHXPD8TXNm2pPDDPZK0u+RI23oy4zG4ORg9MHOC&#10;pA9M+FPw/wBP1XxRNosmv/Y/E11arqLWKXB+W3D+Wshj+5IAMIx+YgkDI+TGF8MPht4l0KwFnbeH&#10;dQkFxr11qTR+bbnyhN5jFN3mDcAWwOwHAJwCfS9N8P6nD4k03xNL4d1SC60rzBb3FvcWys8bpteF&#10;/wB4d0bEIxXjLRRt1UV6cadGNRqHw69V8r/O1/v8jglUqSh72/o/nb9Dsm+G0ngNLj4g/EPV7WPS&#10;dF0u4e4uIbeaEQR/I8k8jCQnaqxc8YAyc16Rovgbwi9tBqmntNMs1urRzR38u2RWGdw+boetcz4V&#10;8a3GqWH2LxL4M1C4sb63aKWNvsxjkRhhkKtMBnGQR3BzyCCe38L2sfgvwZpthaeFPE1/a6TYwwLc&#10;3l1YyzTqiqgZyJhuY4G44GSSa9WjRlKPLG6adreXp6nmSrU3ad04tXvvf5npv7I+t+D9YHijTfDO&#10;rwXUmneIlt9QWG8MzQ3C2dsWjckkqwyvynoCPWvWPGXxF8FfDZbC38Ta/Zw6nrEzweH9JkulW41O&#10;4VC/kwITukYKNxwCFUFmwATXj/ws8B3/AIT8f6h8TIPhXrsOoagywzSWl9ZKl3biGFUWZPtO1zG6&#10;PsYjcodgpAdgeq+MEFr45s9MHjr4HapqWnxXLwNHdy2BWCSQL5M6MLrMcqyIipIpV0MmVYGvQxEO&#10;Wzd2ra7X2/HU/LuKqlRVOaD0129TotS8/R7O48T+KdWWW7ktzG8vypBaRcsypnkL/eYkltoJwAoX&#10;yLwB4n0jxL8OND1rQdat9QtG0mBILi1mWSMlIwjAMpIOGDA+4IrZX4hax/wjVtbad4C8STQ26tZx&#10;TX1/azSfumMbbnkumd2yhy7Es3Ukk15b8ONI8NfDKyi0zRvhPqej3zaTA2pWunyQi1llxh5fJinM&#10;QkLg7pNod+MkgDHx+NmqsZqTfMmrbdL7q+n49vM/PpScr33Om+IU9jeaV/Yx1HFx59vctbwNunaC&#10;O4iMjBBlmAB5wD1HqKztE1TwhpxuNQ8M2SxtbsbZ2uLeSOWBdqv5Q80BkTaUIUYXkECuQ1j4Z+F/&#10;jJ4rk8XeKvA0du0VnDFp+oXml2LXYKvKzlZmR5UGNmAGA64HJqTx98MbLV/DuoaRqH9paxZ6zdR/&#10;21pcs0CrexYSN0bAj+QxoAy7gGAIIYMQfJvR5VBTab3/AA87PTvbUjTYo+NvE3iHw7aXl/4c1tJr&#10;dLxjc6feSJsgeeTduVgAQS8m7bI4XD/eQAGvE/H/AMUNC8beO4zbanGFtw9jZKr/AOtnUb7gpwC6&#10;ALHh8YODjggnufiz4r0L4OeEv+EL+Hvww/sWbVjItjaaba2UUQbA3ylEkC8AgnI5xivBo/CWi6Nr&#10;GofECDw7rMGoTW6+ddfaYJHSGNOY1DOVAYje3BLvyTwuPNxXsZ03GpJ3afK7xu9lrror31V3utd1&#10;nLaxpeNG+Ick0dn4bksLWxEwknvZmJZowPmRhkFRnJypyQAMjJNZek241vwcuq6f4yurqym85rd4&#10;/LZJk3vhwzIWIYfNnJznOTVjxD4bHirS7WHxVZ60YVyL6zhvoBBex7s+VMu7DD7u7aF3cqcoxQ3r&#10;bT7xtCk3WXlmW4mKQtImUV3YgnnHAPYk159SpGlhY0048ya2t57vW789El66Zv3dDPu/Fdtp2l2/&#10;hnT9SWTUotPglugqYKRsGVXOOBuKPgf7Jrl9Q1WCO5M97c+XHHYztM8zKscYDxsZCx6ccEk4AFGi&#10;6FZeG9I1K8t9M1ia4vtQlluXuLhJXMm7bgfOW8tFAVEA4RVAGesmg/DPwhL4k07xvrum/aZprd54&#10;oZpXaBpF8rZMYSdnmAYAfbuAA5+UYz9jRjip3k+Wz1STd7a9dOtt9A05mdF4S0a8PlEWq3EL4dVd&#10;AyE9mGfr1rU0DWbHUPE+qC21CNpLWOGK7g2FWhkDS/KysARkYYEjDKVYZBBMnim1g1LwvcXN/qF9&#10;bpBCZ1bTbx4ZUZMsCHQj8VOVPQgg4rmYbO58IrJZaFotjb2rW8Y8tdSlkZmDSMzuzRbndi5LMxLM&#10;ckkkk1jRhT+qzk2+bZLRLdN6t9uy9XteY25Ta13X/D/haezt2uWFxMrQ2MMjPIfLRdxVck7EAA9B&#10;0HUisT4a+IvD8/wh/snU4bSO10ea506OTUFXyokhnkt4nbd91RGFYnqFzWZpOl6/4p8byeLNYGmv&#10;Dp9tJY2VmJnj2LKLeWRmbY28/u0C4CAAtndwaq+HbHRG1bxV4H8T+Gra+tpdWjul0+bTjeQGGS3i&#10;wxHlkZMscx5GcjPvXbTp8sdZOT9yUuV3e7Vl8pLyvfWxdun9f1qfQHib4jP4Rs/+Ee8N2q6lNbQK&#10;LiaScgCRgNsa4B3SHI44wWXrnFbfw60yDwvrreEItfmv9Us9OjuryTUmdisc0kwjOT8uS0cqgA5A&#10;jGeMV5R8A/hTp15rsNlHatpduk63sOlWl1LEMsoxhBtCBWyxA5D46Yy3YfF7w7pXwH0/xF8bvHWo&#10;R6wsn2Wzt4dsoSC3WWQRR4lll3y7rhwZDtBJACpk10xoUKl6cZNt25Ulq22rLdrq3vbbcpcvc7i0&#10;8Q+EtN8HXGr+KfCjX1vo2rXl3HdPFbzCGZbiYCSJWfcHyxUFRuJbA68/RH/BOjUrbW/2hp9XtIZo&#10;VfwTfxy2t1CY5YJFvLDKMp6H8wQQwJBBPzDpvgKPV/BPh3TdC163tdGiltb/AFOOGz3vfSRSxXMY&#10;R94WNHkjy4KNvDEZXqfp7/gnjpl/a/tOX+qS33mQ3/ge8k8nA+WQXOnqWB7ZUIMdMrnqTn7PgWpQ&#10;qcV4VL4uaffbkl36vV6HTg7fWY/P8j7fbOOK/m/+KkevTftKeKBo99FDCvi/VnvlkQEyxfaz8oOD&#10;jk54x0Ff0gOSBX83fjd9C0b9pTx2YbuOPzvFmsPIr3RKiQ3hzhScJnBJAxk89TX6n4kf7jQa35pd&#10;Lr4X/SP2Dw//AN8rL+7Hrb7SJ9Wvra1vdPW7u44/MuikXmSBd7bGwoz1Jz061fxhd5OKwH0bwdce&#10;LLXxKYLa4v1EjQ3U03mtB8gQiPcT5QKk5C4Byc5JNamq6XpniXTG0a/uC1vMyi4ijkA81Q2TG3qr&#10;Yww7gkd6/GZQp+4tdtXbbV7L+r+R+qxnL33pvpr5LcZPeadrnhibUtJvEuLW5sXkt542ysiFThge&#10;4I5B6Gp49a0qfWZ/D0V7G19b20dxNb/xLHIzqjfQmNx+HuKNUiis9AuLOwto4YxbMsccahVXg9AO&#10;lN0/RrfTtQ1DUo5HaTUblZpfMx8m2JIwq/7OE3Y9WY96n917N3v1t98d/lf5j/ee0Xyv9z2+Yaxr&#10;OmeHbBtW1y+jtbVZI0kmlOFVncIv5swH41U+HsjTafqU7D72vXoH/AZmT/2WreraNbaybVbx28u1&#10;vEuPLXG2RkB2hvYNtcdPmRap/DqRX0S4CdDrepA/heziqj7NYOTW91ftbW3z0/Il8zxUb7Wf6X/M&#10;0P7d0fXND1N9G1GO4+xyTWtx5Z/1cyjDIfcZ/WtK513SNO1Wz0S+v0jutQ8wWcL9ZigBYD3AOcdc&#10;AnoDinYeHItM8O3ejWLtJ5811MDK2P3k0rynkDgBnOPamalbXD6tY69d6VKslizInkzowYS7UIOc&#10;d9p/D8KuNOjOXLF+6m7apN6afe9xc1SKvLeyvo++v4GzfXlvp1jNqV45WG3iaWZgpbCqMk4GSeB2&#10;5oso4tZk03W9Fuo7iG5s5JbeaFgyyRkxlXU5wQR0PpSQTahcv9nTw9cvuHzfPDjHvl60fhl4Hj82&#10;z0h/DGoX+m6PpSWMMzTQhty8HnzACcKoYjrgg9xV0MPGUW5Oz9VtZ/jexFas4tJbej7r9DrPgFou&#10;n+L9Y1a28K+KVj1GDUf+Jhp8bF1t2OVBePIH7wIGBGDnkHqD9BeG/Bq/D2ZvGPxO1K3t7W7ktdOh&#10;nVZbeGJmlZIULbz80kkyoucZZ1UcsBXl/gfw+fC3iKPx9pfhXUrWeHTzbMLea2CzxBtyI6iTB2Hd&#10;t6FfMcDh2B96g8RHx94PvPAPjPwXq5g1iz2LNZ3FtG6bhlJo2aYGORTh1bAKMqnAIr38HTi5KTbt&#10;om9L+av+K+48fFVNHBWvq0tfvt+D8z0LSfh7ommWqTra3W7cN0gv58bhz1316V+zN4k8D+L/AIet&#10;feBdegv7KHW9SiWa2ujLiRb6YOpYkncrZVlPKsCpwQQOYTxlLbWljeX/AIC1y4LNHbK7NYfPK2Bu&#10;IE4AYnrgAD0ApPg7o8nw78U614l0v4X+ILe48RahLc6law31kbeWXzpCtx5ZucLK0TIjsMFhGgOd&#10;gNe9TpSjRkrvy2Pl80jLEYd+z0dj1bxV8TvBPge/XwzqnizTI/EV9YS3Gj+HZL1Be34QH/VQ58yQ&#10;ZGCVU4rkfjBNY+B/gbri6vqkccY0a6kv9SupFjV5TGxd2JOAWc5x0HQcYFU/jLp+n+N9R0nXfG3w&#10;a8QTQWKumn30Oo2kE+mXrFfLmgliu1eB3XdEXVgSGEfKyMDg/EXxX4g+Jnwu1Syh+F+rXMOsaHMl&#10;vBdyWHlOssJwGU3GMEMM5FeFjn7OUE7766q3y+R+O46dR1rSVmW7rU7XV0/tS1vFuLeZA8E0bAq8&#10;ZHylSOCCDkHvXFePrfTdWm0+0ume4htNQEmpWdtCZn8p4J0XfGgLbWJx0weewyK/heTwl8O7TUtM&#10;8I/CnVNJt45BJNptmsItoSUB/dRJMYogRyVjC5PJGea5m1+D3g/xb4xvvivrXw503T9WkvoZ7HUJ&#10;/D+mveqscUexzMYXk3CTeVJckcYwMCvlXGjCs3OTS3Wiu/knp9/+R5rVmdRpFz4e07T5tU8MgKtx&#10;IUknnjfzndXZNkjS/OSrblwxyOgrzPxjrOreBLK18rXI7jSklFsF1KZE+yKikhQ6qoICIwO8lhjI&#10;3k7Tu/ET4VaLrWlWuieItFuPFGjNqzXd5o2oLbSQtLueZZWRwgfExDBSSAcHb8oI8Y+OnjW2hgm+&#10;BHgH4cf2bpsdqjalb6fLbWqwQyucpGsT4BYLJ0KkHB75HHVlRtdyck3qnayW27d7/JfMl2scv4k+&#10;Jmi/E3xc1xpWuzS2sw+0aZaTRtGfIXapmMZAYfvCyjeP4cqOCa534ialq+h6TNeaJpWUhj3y3dxc&#10;mOPvkF0OY1UfMWYqvABOC2M/SPDp8LadJ4jttM1xdSvZI11K7lu7SSWd+I443P3NqcKu1FwNzEZZ&#10;i1XVfC17q+pN4j8TeG7y6n8lRb6RNqCiyknT/VzSRCQpvB6HaxHB5KJjzY0sLHF+05k4rRJtNt6a&#10;WutPP5tJvTO3vFjTrXVtQ+HFrcN4plf7VpcMmbcRPCMop3IdmSmemTkipNK8Y29zqt7oem38cjWp&#10;UXSxsC0W4ZXd/dyOR7c1T8K6P431v4fJbaxq8E0j6VGskNnCoRWwCQj/AMRAGOpUnOMgVR0+w0Dw&#10;H4MsdE8L+G7y2szGJJriR1kfBGTJKQ7O7HHLHJJ5PGSOXGUYydSN05KTsla2tuuje1kktdddLOZE&#10;d14p0O18Y/Z7zYkl2scFruRi0sgE8hAx0+SNzk/3fpXWWF9faja/YrGParKNxHauR8P/AA0/tX4n&#10;yeI9X1Vpo7fSwlnZiNRHCXbDSZAyzYQgHsJHHOeOg8a6Jp9ppv8AZtrrWoWrGVE/4ll8bdnDsIyh&#10;fDYBDfeA3L95SrAGuWpRoyqU4xluld9n26eV/O/QnlvYq6TDYSabq1xol4t55eqSQs0LblEiIiuu&#10;fVWBU47gjqKJca1oOp/DfULqRf7W0t/ttnGzBZIWBi3PjGe67ScEDocU+z1C78JiTTYNC0+C3d1+&#10;z28V4ypBGIkQIB5QxgJ27ViaNrml6V4tv/iVrQuo7W+Nvp999kvnkMawSzorxq0Dqg3TEtx8wUAA&#10;sQD00aDlim6MrbKOqu3pZP5Jv1VvMqMfe0ZoeDPFOqa34R0nXPFUirFqGkwS3RmfaoLxrvBPAHJI&#10;r1KXxV471FbO2u/ETQ/YbcRQzWhUvP8A7cgdCobHGBkE5PGQB4jovh/wXq3gHW/h54h0a71C3TXt&#10;QEljJaSEOn2tp7dS0SKAfLMLdiOBgBQB6R4f8HatrpsfD9vql1/ad9dbMw3smyJdxdjxjCrGD2HT&#10;jkitMRh44evOEJWvN2ula3RrW+176WtZpu+lSjaTSNjwt4g0/UNWu/G2q3MmoTWki2irdRiSd5pY&#10;YpoyBgIu2GVCu3hRJIW2nfXoPgzx34QvPht4Sur7wTeXjStGukx+TBKzXkVpLIdo8z5XEcU2MgEE&#10;bfvECvnzUvhmnhHwx4g1iK7t9S8SXV9Jaw3UiT/Z4SpSyiMcLPMRsjjQ5JZj8wyAcD3/AME+B508&#10;FeC4LPxDZ2drpEzajcQw6eWkuJzE6KEfzNsSYmcsNrbhgLsFelH6nTk2ptxTtd3WsYtu1tbOTSV0&#10;vkivdPsn/gmVcWmoa/461ewlLwXWn6NJHvjZGX59QBVlYBlIPBUgEHggEYr60r5I/wCCY+k3mj+K&#10;viNFPeedFNDpM8K/8898moMyg9xvLNz03Y6AV9b1/TXA/L/qrheXblf/AKUz6DB/7tE/MT/g5Dut&#10;StdL+D76dYLcf6XrgkVp9hC7bDkcEH6Ej+lfmN/bkw1KzgXS59zJJLndHxtAX+9/t1+oH/Bxv/yD&#10;PhD/ANfGu/8AoFhX5aMT/bEMoc7o7aQY9iyf/E1+YcdziuJql4rSK11/l069z9y4LjKXD9Oz+0+3&#10;83oTaVr/AIrg8S6jpup2Uk1nIsc2ltHCoMYxiRJG34JDYI6HDY52k1ftNRuBqs0s1hcc28Q+VVPd&#10;/Q1RtdYt7qaaO1vEke2m8u4VJMmN9oba3odrK2D2YHvTrXUHa+uGL8BlT6YXP/s1fFyqRlduCWi2&#10;uu2vzPrvZ8tlz31f6ljw14l8R3sd7H4m8NNY+XevHYmEmbz7cAbZDgfKTyNuc8A8ZwKHiuSa78NX&#10;ep+GLOdtcs1uX0tltpNxfzCxjB28ByoUnt+GK2LHU0aXZI230b19qfpd1aGPzVyredKRtPTMjVpH&#10;EwjL2sYWs1om7de93r117mc8PKUfZuV9Hrpfp2t8jJbxv4+8WeB4Wv8AwvcaHqwDPcJMrvCAuQwI&#10;UfMCGDBCexBYYzXM+F7/AOMHhz4XXfh9Lnyr37Og0e8t7IskbMFQfKwO4B/mKlRkMSCMEV3l1rOn&#10;X2j3E9vcLOBHKjSQv8pddysPqGBH1FXoJ4FgjhjRtscYAP0Fdkcwp0qbj7FW5r2etrdNbvrazvoc&#10;ssFUqVFL2jvy2v3v10sul9DzP4zzeLrrTrS51PWraSS3nt1hktbWWPMn2iHkox2jccNhnI425HDD&#10;nLTw/rdrqEekQ+DdL8QX1veRnUtQhURy2sLElnPlnc7K2Mx7CwJIyQAa9N+Jdst5p9je2Wn2ct5D&#10;q1mbaW7U/IftEZ4YAkA9DjrWfPZ3tmbi/j8I2tpeyTSRWtxJcJBbM+MrIdkjNyEXI2qTtxnGDXp4&#10;PMOXBRSS66XS107OLtv1+TPPxWB/2qTbey1s3pr5PX5GJ4v8Tav4S8G30v8AZX9oWsdqyRWctrcy&#10;yQFuNy7rdcHksSxyeTkmszxZc+Ovin4q0vRf9EuLe4i8+4sxfokkZVSPkt5sLxuHzDlvmYgbVD9p&#10;oHhzU/EGiTXWsWCzasx2SXWk3haNPkVvLLuyrIOSCMYwQDk/MY/Dfwi1zxV4qi8ReLtJ02SF0Sab&#10;U7O8kaS7UINkUgfI+XJGQFOAuCTnF0cVhaEXJ25o82uj1aVrK6vs3dPXt1UVcPWqVFFfC7abaJvf&#10;R23tbp0Z694bXU3023jvIWVxEokTfvYHHqAAT64GKzvDN/rNz8R/EWnz6VBHp8MVq1reQ3Ss8pMe&#10;TlB93ByOfQEE7iF0dP0GLbta5ux23PqEwH57653wJ8P/AAj8PvEusXukoYzJJCrXN7dtIBkE7FMj&#10;EKDxwMZwM5xXg0HQlSq7ttaK396Pn/mevWjWVWkrKyerv/dfl/kdJ4m+HXir4iSLo/gvQW1K+dAP&#10;IWZUWJxuKFi8ToM7m4YqCB/F0r6r/Ya+Cnxg+FHgXQ/FHjO80mz1bXtN822sbOddQmuZw2A80CWE&#10;TGNf3u1Vld2bgMoDunkn7Inw/wDizd+PG8YeFfEl1pOkSDZC2pQyytuz88scbvhi20KGkBCqFZAe&#10;g+8P2RruwbwLY6Nca7arcabp4N/AtyrXMcBkl2NKSd0aExuQDhflbaAAcfTZbHkwbirN6ataq6fT&#10;bt317nyfEDxFSLdGfs7p3e6srarbX1+ZwvxXtfi58KLl/jXrcL6zeWWnzTafoOn2Ucepa3fNcWyx&#10;f6xZ0ZwdhWIrGAEyzQJEK8Z8RePvEvgz4f2fjL43/FF9T1LWNYkaxi8PW1rNDG007eWm82yNc7dz&#10;Su5jj67RGCAtfSP7V/7RXhH4f6fD4nn1/wDsfQ9N0HUWuNSeGN/tCOYI8QqwZvmVnxJhTwuzcjkn&#10;88tT+Jtr+0j8QLj4uaR4keTRmaSO10vRN263hEu0TSyRt800jwPuZC2VjVMsACfJzzEYf6j7KC0i&#10;7yla930je1uZ6u/or6n4ZmlTDxfsqOqT1fd+fn+Wxj6jL4i8TeINT8axeAr3VGk8Q+Tpun6isP2h&#10;pWiieO6vG4WOOMIpON0mSAoYxxRnc8Q+Hp/7AvI9dlt7jULXQxIskcjWlu82Jd7lRKuI/lBwznCj&#10;lupML+NtG8ML4m1bU72W6jmumXT9HezZWuHWBA4Xcu5yT8pXHG0AKScHifC/jzRdV8Wp4u1HVPMj&#10;msYo5dHhmJFrbufKMYDtGqZxkqMlVTewBfbXzUcPj8ZL2yi4xilayeui91X26p9HfVuyt5NqktUc&#10;xpun+IbRLeCS5uLrV9ajlm1rXr7T7iK1tNKZY5ZZfOlQpIXZWVVQnIcErw5Pc+KvC+ufFvxbpmqj&#10;Srh9B0m+haBbHUvLQyRPkybWUZ5kTtkLEwH3sHm7zxinxI+LDNd64LXT7qaO20+3aYmOZzNgDgYY&#10;ny4+ARxFnGSSfXvGGqaV4Q8ByWenan5LQyRWkksDDzLcMRluMBXwxcZI5wcjIrozKtWo4ihaH72S&#10;8/d5t3dW20Stsk+rbbnKSku55CbOH4qfH/8AsvxwJE03w9aiW8utQmjENyx8+JLeLbtwQ7Sys+Mq&#10;qRZ2lhjtPjP8afFPg2zj0z4VeBry+k07y7nULh1MMEEByU6jMhcJKAny4IDE4wHyfDkvg2x8I6b4&#10;MtdWtLS58UaxI2qfZyrNBZxnbIGYAcIAM8EgllIJLGuz+Ben3GseK7QabaF7Dy1eS6vIJHjScu+U&#10;Y4BkI80x+WHIVrUnAwha60acqyrVIXhSVoxldRaWjend3t6LtYHaUlfoeX+FPCX7Tvi+az1Lwv4e&#10;ax0O6+0RX968ZSa+a5mWR2RWaT/RVjmVULtuEgmZkGwmvdvhp8JNE+H3gpfiX4p8S6noc+rWsk03&#10;2fMaQWsUcm3zlCHosilmk+646g7t3qvhfSPDk+r6l4VfxlMupW4ivbnT7O1iTybeZpkik2urlVdr&#10;eYAljkxt6YHQNp2oW/xF0zRNN1K+u49PtfN1JZo7dY4YZllEeCqIzMZoWGBkYGTjiuevmVXFScVG&#10;MIpXfLdNq11dtPd2s9trKw3LmOB+A+j+MPGGi6h41svEIW11bXria3+2aSAz+UFtmcFdm+N5IZJE&#10;OD+68vY2zaaZ8MvAA8NeCvEmr3i6tqdxomuatu/smQ/a7seZvlCLvAZ3KjC5zkAKRXt9lq2lareX&#10;drZXMckmn3XkXaL1hk8tJAh9DskRvo4rhfBLa/e2fi7QtC0d42m8SagkeoteLGqMyr8wI3PwSedo&#10;5XjPWuWNV1faPlUVeLtotNkr6X0+/sSpczZxXhW68VeGprfwnqGgWo8Qano7TvZ6bcw+TpkvnTTf&#10;Z5CW3MUW4iTeVPmFGYnnm58Wv+EA+GXhbVtb1C6t73xTrjN/wj8d9axzzXWom3jtoBHCqDcFIjyd&#10;p2rLISQCa7Xwjoega1aprXgbxjef2fdXEjFreWK4jkkRysj75VdifMBB+bBINXPFkWm+Djp/iXxH&#10;4onNjp9zLPdS3ccCxxRraTlnbZGpwo9+1V7WLx3Ml195K6cmne2zstErffqO/vEM+kaJqsMOkaL4&#10;VuJI9PYN9qDyacDI0ZQhSgUv8hOcDYMqByuF47x14j+JPwq03wlpuo6hJJaTX1vHq2v29vGy2EEP&#10;7+aOXdwVljiaFZFQEZ7OyNXsLW7hd3l49M964PxJ4k8P6loreJ/H94LHwyL+Gzt7OeF99/PJcLbx&#10;rKm3dh5mVFhxliRv67Bnh60p1EnC8U9t3d3tbzvrZK3fQlS8iaTV9S8Tax/wkFnotxb6bNYqkd1c&#10;eWBIySPjaocttIYkMQARgjINXP8Agmp8Q7O//wCCky+ALCxkm2+HNeu7rUIXRoYpI5reMQEhtwkI&#10;kLYKjgcE4IFDXJfA2n6PdXlp4IZjDC8kdtD4WmV5cLkL/qeM9Onf8Ku/8EqrzR/EP7dK+KPDuq6f&#10;JYyaLq0UNtZKSI/9U4YMduAVZCRsGR5ZBwAW+k4LpUv9aMPUlB2UrK/fldr23/BM6MKl9Yi2up+q&#10;lfiN/wAF2W1Qf8FCrlUitzaHwbpu9vMYSB/3vQYwR07jHvX7c1+I3/BdvVtLT/goZcaO+p263j+D&#10;dNkS1aZfMZP3vzBc5I4PPtX7V4gc3+rc7K+sfz3P0/gfl/t+N3b3ZHxR4otfEEhhbRZdPSHzFFwt&#10;3bM7MS67cbWGOevXNXpLF3sNv2e1Nz5PDND+78zHXHXGffOKz9e8Y+GtJujpOratDazq0Mix3EgQ&#10;yKZOqZ+9gqc46Y9xV7UNd0rTNKGt314sdofLJuD91VdgAxPZeQSTwBycAE1+FyjivY01yvfTTe9u&#10;vU/Zo/V/azfN0V9dt+nQr+H9H1RVCeJ49KmkCLtks7Ixgt/ESGZuCffj3qax0bxA12t1ZW+iy2DK&#10;NtvcWrLKp3Esd4JBHIwNvbrzS6R4j0LXi/8AYeqw3axgFpLdt6c5/iHyk8dAarW3jnw1pssOg3Xi&#10;G1ju1t4mNq0o34fpx+H4ZGeozcZ4zmlaDb0urPRd7dPUmUML7t5K2ut15dep1k2i293N5Om2tqtx&#10;9lk/s3zlYRfagpK79mGwO2OcBu+Km8LWepaN4ouv7fNq2qzeH9MSaK2mkMRm827DbN5LbAST6gDJ&#10;qva3Fv8AZHuNRult4Y8ObhpAojIIIbJ4GCB14qr4I8S6z4m8e3d/aurLNY2Y3SWbI32cNcFZPvna&#10;GyCAeSG5AIIF0JVKmFnzbJa39U7X/NGVenCOIhbdv9Gr/wCR1ugw+NNU1u4k1OW1ttPspmihitlz&#10;JefKPnkBz5SjJwoJLYViyg7Kl8TzeLhNb6T4LsbOS4kkH2u6v3by7OEg/vNi4MjEjAUEZ7sBzVp7&#10;/TLjxEdBg81b6OyE9xcW7AeUhbaivnqWxJtyDgRv04zY1DVdI8HaLda1emV1QGR13bpZ5MABFBxu&#10;dsBVUYBOAAKx3qxagm3a0baa7Pz7+enQuzVNqUtFe7v/AFbt/wAEb4Zsnj8OWCyzNJJ9ii3StgFz&#10;sHJwMc+wqp4Xi8WXbXGqeKo1s2mk22umQyLIsEak4dn2gs753EfdUbVAyGZtTw9Ya/d6HZtaG12/&#10;ZI2EbRkEAqOMhjn8Kg03VtT1TUr7Tba0hP8AZ86wTzeYQpkKK5UcEnCumT0ycdQcTKMv3lrPXV9l&#10;fp01dv00uOMl7l7+nfTr6alfWE8Z3OpW+meH0t7WzkjLXuqSMGki+YYSKPBDMRu+djtXj5X5A0rN&#10;p7PQb7UNO02O4uIvtUkMLTCJZpA77FZzwoJwNx6VT1zxJN4fltrK4jtZLq8nWKzsYpyZp2J52rty&#10;QB8zN0VQScAV2Hwv0k3k66hrCww2Om3F3LeTStthWQSsQwYgZCqGJJ+VSR3GV2p06kqavFcv/pXr&#10;1fRaaL1uROcfaOzd/lp/kVfBfgTxxruhz3GsyQpK6vLJK1u6wwgrxDEp2vIAOsj43MSQoBCJ3nwh&#10;+G3i2y8QQXk6x2+i29nDK148iSXGqyGLAi2bcW8ERJPXe74+6obzeq8O6l4a8QeGpPEGnX+2zbzY&#10;rO4m2pHdbRjzIjn5o92QrYAbbuXKFWa5o/xJ8B2dxovhKLVo5768tw8lvazIxt4liDGWXn5F5VQT&#10;1aRQAckj0qdGpHmXIr66W201+7bXb1OOVSm3H3/x3/r8fQ1PGN/4usNDaXwRodvqGpNNFHDDeXfk&#10;QxqzhWldgCdqKS+1QS23aMZyNj4IprSSX2leIdafUpl1FRcX8kKx+bJ5UWflQYUdgOSABkk5Jq+I&#10;PFPhDRLL+3tb17T9M0+OHfcXl7epHEuByxJOBXQ/BjWvD2qW154gEy6fDNqHm29rf7Y5gpgiwXQn&#10;KkjnBww6EAggbUadT2T93S+9t/K/l/w/QxrTpqove17X/H+v8zo/C9v8X9Q8bzeNtV0nTrex025u&#10;7PS9AXUEaS6t+17JIY+JJNiqkIIWNXZndmYLF13xl/aR1S10jRfhf8OdL1GzutXvDFq+qSWcvmaT&#10;Yp800ybI3jlkIxCm1yFknR/mVWFeexfHXwvr/jG88FeF9UhuJtPt99/cQujx2z7tohdt3+tOGOwA&#10;lQuX2703Q6z8T9G8L+IrPUtbvWuJv7PuIbGztWVri9nluLRI4IlyNzs5VRyAM5JABI9ajiKntFBU&#10;1e2lvTT1767+h5VbC05RcnO+v/Af+Wn5nvGj/F2wv7uNBDfv5vG06Ldr27YiPWuRtfif4gu/DemD&#10;4k299p+saxrxvNS0L7LN5OiWrWckcWniZoUDysmJZWPIaZwhAMRHpOjuPBnhiHVL6JP7Uu4ibRZh&#10;uWJVA3zOMjKrkcA/MzKuQCWX51+Jnxs0HxrC8/ha9nvLLT9eNsupblMd9OEJleN1P7zDsyMwAHmK&#10;6/wmuDNM0+o4SUYq8n17J7fe/wAj844wzvlk8HRlt8VvyOe+Mfxf8f8Ajj4m2nhnQtO1DS9Lsbl7&#10;jU9Tm8sJfDG2KCIhidrMxdmOCoh2kfvMjx74y+INKktpl0nwLdX1hZs0TafpKhvtU65ITBbAQMu1&#10;iONxAOFVq0/jf8QPEOljR/D3hmaH+1tavzBCjcusCgvLLjjCICNzZGNyquXdAee155Yr+z0Swv5L&#10;S3+xzNttwnG1ogv3lPQMa/NZYionCb0TT0u9Ur3btrd6pPy8j80behl/DLR9T0vwzJpmtaxNJdfa&#10;XbUBb3DpBJMxDuqpwAgJ2gYyUChs4qt4BjvtQ8dateWEV3aaRZwCKO2uoZI2nu5G3TSMJBkqoRAj&#10;A4PmyDkAYueCLKz1/wAOW3ifTdV1JLfVIxdQrceUGZH+ZXIC8blw2OozyAciqqXVrYeL7vwJpGqX&#10;X2xNObUkXeixoTJgeZgAnzHL46jEb9OMy6lStUrxb95rXtHVczttpsuyvbWxN73THfEqwsYNEk0X&#10;w74WJ1TVpPItbu10kuLWSV1V7l3CFUKB2kyxG7YQMmr17oGhPqnlNoFr5Gm2/wBqmEdoHkm3CRFQ&#10;KFO7oT6khcCo/FPjfVPDfhnUPFUmhfubGykn+ztMGnkKjhVRQQzMcBVD8kgcE8aGnafr+om18RS3&#10;lrDNHAySQPp7qQT/AHiZQSBzgHg5zjIBGEZ1YYdSnKy95Xu3dtLTS+ytbs3fyD3lEg+HV5q1+dQ1&#10;29S4sbGa7WPR9Pu4DCYbWNFQExsBsZ5PMYZAOwxjAxisDUdR1aT4maTLaW0tqNYu41vrhVw1tBEJ&#10;38tm6ESvBEoAA+Vn+9nNaCfESw13R7qwjtJvtSQ+Rc+SuQJDbQzOyAEkqi3Eefx545zbXxHdaP4y&#10;h0b+w1aPxIsCWtvdRj/SGcSMELB9qjylmP3cYiGVXeAO7D0KylVnKCTaslpsklf5aSd92tepUVLU&#10;q+P72Twt4z8N/EzxXbwCFWvtKuH0+O4Ed3LLG0u0eUjSyFRZRDKg7WHfbgerfs66LqEfgbTvGN69&#10;2L7XZTeyxaio8+1V3aSO3cADmJHEZzlgVOTwAPMfjR4C+I2ufCx9BuJm0Sx07xXp0uirZtGZIYZ5&#10;3tp9rK3y4jud/PAII+7xXtHwl8W3GreEoV0XwjdeVbz3EMb3F5HufZO8bPxxhmUsMcYIxXRi4xll&#10;dNQavfleqsrXkl8+bWzfw22RTXuota1qfiHxX8Vl0/Rv7Sj0/S9NuRqs1xYz20F1dSSQiAI7oqzh&#10;US4zsLKpdckHFOkvrjwT8HnvdA0q+vtTk0HZpcNlp81zI119mPlLtiRti7wMuwCLnkjirF94+1nT&#10;fFVr4Yu/DVtCbrS7y/Wa41PASK2e2R922NsEm5XHPRWzjjMWgeKdZ8KeEf7e8UXFjotnptlvEdyj&#10;zSCCOJSZJCHXbyG+XBIAGTnIrnjT5eSUoqy5bK6blrK+173d+mi0A+hP2N9El0P49/D6wnuTcSW9&#10;xdRSXUnLzMulXg3sTyScZJJzmvv2vzl/YI8ca748+O3w98QanHHZrdXmoP8A2dJYmOaIjTr5cMfN&#10;YAjHIwcHjJxk/o1X9EeGMZQ4bknv7Sd7d9LntZf/ALv82fz9/wDBTy01TVP+Cg/xe0qaO3jtbjxF&#10;FHDcBjI/zR24O6NlC4Bz/EcjqBXlPie18Wve2MWhW2jrF9qQedfB2Y/K2/5EAHC5I+bkgD5RyPWP&#10;+Cmeppc/8FEfixo+i3tvJqEPieFnt/NUtCClud7LnIAX5vcDjqK8Z8Q/EDT9A1Oz0jXte0uG6Nwp&#10;VmuApG5GVR5O4uzFjtGODkYOTivzbOFWln2JUY3ftKjtZ99/n/wx/ROV+xjkuHcn/wAu6eunZaHS&#10;6rD5VlJJpuh2dzcAfuYbhvLVjnu21iB34Un2qlpOm3dvptxN4stNJmuNzvGbGx8tI49vC/MSSRzl&#10;s89cL0En9rR2f2htevIYVs41lkui/lxbG3DLbjxjB6kjofYR2niXQfFHh691HQNRW6hiWWJp41bY&#10;WC87SQA456rkds5BrwIPEclktLq7s/kr9PwPXnGi5b62dl+bt/SG2OhavfatZumn6dZ6XZqBIrWq&#10;yTXxMWMg9IkViD0LMV/hAw1zxZpVwmg3I8M2KrqEiiG1kj+URM7BPNIBGVTO8juFIHOKfb+J9EPi&#10;ZvBianH/AGjHY/a/sm058nds3ZxjrxjOfbFWdd8RaV4V0abxB4iu1tbO32maYqzBcsFHCgkkkgYA&#10;ySap1sU60FyvpZWfva/e7/8AAWlkCp4f2UtVbW7000/CxieCop9F1PW9FjvvtF02sQgzXDMxONPt&#10;d0jDJOMj16kDIrb8DP4gvNR1rU9ZuZPJe9ij0+HaBGsa28e5lHUEymQEEnBXHuaXgQxXuo+IL4FW&#10;E2t5WRcfMot4FBz+FaOlav4a13VNQ0/QdYZbzT5li1Jbb5drkHGQylWPBG4Z5UjOQQNK0pSlNNdI&#10;3dtvh+7XT8OpnRjaMXzdXZX33+/TX8ehW+I1z4kubFP+EcupIY7O8Q6g8KhmeMo26PB424K7j1AO&#10;RgjI9FsbqUXUOo6TPDHNDCyBJojIoViM8BgQflGDnpnjmuB8U67p3hnTIdKltJ9upNNBDOq740lK&#10;O48wlsjdhsHu2F6soO1bXPiOzbzIbm0Zjx/q2X+polJqhTsklrZtava/fz9CopOpK929L+R3XwX+&#10;MPxH8E6YmnePwurvY3kkM18bcLLPEHPlS7EBD5jKbsBSrBh8xGT6pb/Ffxd468TaWfDEOir4YmtZ&#10;v7VNzFN9u+0D/ViLkKqghg24ZGMDBzXzX4P8et4v01dc8NalZ3drNKyfaEdwCyttPVM9R+I5GRit&#10;zwj8brXwb44/4RO5vrG3+0yRv5N9JLCvmPnDQu0e2UZHzqm7aW3Nt+auylOvUrTjypPW6tt306W+&#10;VjmqQpxpRd3bSzvv216+Z9SaPomofEP4W2+m6RrsmiarJo8MWmastuJvs0wjXy22OCrICBlDwRkc&#10;ZzXuXw9sNauPgodT13SZLG/k06Jb2zmmWTypgV3qHTAZcrwwAyCDgdB4B8NPjH4W8C/D3R9d8b6h&#10;Ha2q6fbRyTQwPKI96gZOxSQoP8RAGOte56F8Xvh/rHgS61Dwf460vU9Pkj4uLXUYpY22sCyqyMQc&#10;DOeeM172Au5puOnNvbr2v939XPGx38KyevLt8j2jwTY+P9E+LevWur6jd6h4a1TT7a60V2WER6VP&#10;GPKuLbhRIRIPKmUsXGfOHyBV3r+0LH8UbzS9L8N/CbxRoUN1qX2pL7Stc02RxqUBhKHbcJKDaiMy&#10;LIWEUzMVRQoBY1X+Hn7S3wM8e+INS8E+HviPp/8AbWk3BivNHvpPst1wqt5qRTbXkhO4ATKDGxBA&#10;Y4NL+0f8efgF8OPB0Nh8Svix4d0a41ZpI9B/tHVooWluI4zJlHZh5RAUDzSQEZ0GQzKD1YiNf6wk&#10;oa9reW7X43+Z+O55KXt3bq2YOl6P4gvfh3FqFxYWVvqklxfO9nFetJAtx9pl3IJDGrMm7jf5akjn&#10;aOleS6Vov7Qeka1HrHjmLw3q0P8AZaQXUfh9ZbabzRIuSoncqwwXbll+7jnNeraV8SvBF/8ADePX&#10;NP8AFenzadJNfzw6hDfRtbyRNcysJQ4baU2/NuzgjmvP/CHxz+E/xZhNx8MvH2m65CbdZvP0+48y&#10;JUboC4+VX/2CQ45yBg18Zjo1I1qrjTuru+jdte/Q+RlfmehxPinxz49uPF02i+EZtH0/T4dPikuJ&#10;dW8Pajc3azO7jb5UYijKYQjcJSdwPBGKr/E74m6l4a8O/wDCR+FBat9gkM2pw63Y3lvC9qEfcRMk&#10;EhiZTtkyUYMEZfl3B11PEPxJ8A+GfivdeF9c8WW8eqXmh2Mtno9urXF7dJ590peK3iDSyKp+8VUh&#10;Ry2BzXMftTeOtM8P6AvgKzv4vtWrKySlmH7uBeZJOfQYAPZmU9jXk1uXDuEpUvdSv/iVlfpd28no&#10;Q9LXR883PxV134u/EG38Ua5rtlfRfZ7qPS10zS7i3hjh3RhsmZiXcsvLfLwqjYp3Zg06/wDHGs6t&#10;5niHSY9F0u1V1mtGnjuH1JipB+YcJAAQwyFldsZEaqVkf4Y1HR9euNM1bwrGv9lo08Uc0kJVZ4Qi&#10;7ZIPWMtjDEYYAlcqVY5Pijx5olr4lj8B6dqE1/fSSSzXKpIrtaxsS48zGNi/MqID8xGMAhWYeDiq&#10;k5VJONPWz0au4pN30VktO6bvtaWpjJ36HPfEX7Fo+jXdn4M8P3H9oak0kenSR281wsdzJ8ollb5g&#10;iKSDliAFTA4AFaPhfVr2y0Sz09r+WQW6FGkmkLMQpIHJ5J4rI8a+LtF8LytN4l8Yx6RausEcUk0k&#10;camV2l+Xc4PJ2gAZ6/Wm+GLSyv8ASob7S9U1GW3kDeV50Pl5GSCdrxhsenGCORkEGsq0qk8HH2l9&#10;WnzO7u2tr2toraa9RfZ1Nf4aDxbrmp6p4g8VeTbWov549P0yFlk+XzCRPI+OXcYIQcIDg7iTtg8V&#10;adrF5q//AAi3hbwfptharGMa95ULrAmBuVIcZ87OQuQYwPmJYjyjR8LeLdMu7+60PwlrU11Josqr&#10;cQwunkxruC+STwDJgOcdRgFiu5c715rd34esF1e6too2uriOG3j8wyzSSuQFjCDapY9/nCqAWLBV&#10;JraXtoYy8IpN2sndW0Vny3u3bX3rp31uP3ubQoa/CsAuNQj8FLfLYqIPsdrbw+bOziNy58wovyjH&#10;fPLYHIBreHrTxxdaRJqniePZcX03mtZ5BSzjwAsAI6kAZZsnLlsHbtA6260vWrWC88ULf2EhjsWx&#10;D9hYKSgZsnEnJPABOcAcYyc29KudK8XrM2jxyG0tbxrf7Q6jy53TAcxnPzKrbkJIHzI2MgAnnryq&#10;VMP7qTSsm9brbTXRXeuiu+9kS/hON0HSvH7+MEOipp7aL9ok/thbgSfaRJ9ni8rysHbjOd24dMYq&#10;TWtfsfCPxFvWttF1TUrzUPCKvZ2+n2c7GaS3nk2hWjXKqxuQPMJCDjLVqWfiu80P4h/8IxHoc8ra&#10;lqUscf2f7yRx28R39cEZaFeO86g42sap67ba1deLPC/jC0u9sWl65daRIZZHiWGBrSSfy8hgJI1N&#10;vD1YqWb5SVAr1cJg5SqJ1Yq3s1aztzWu1d97q3okaRj+R23wNXxFaeMPDmmSa5NfapaK9pql8ZDI&#10;LhgJFd8Y+THlRE4x8zKT1+fvvEOiah4/1Hxgmq2F9caDa6LBbQw6pps1vHJeL9ra4ljWZFEi7Xtx&#10;5i5UlcKeDVX4G6jEuiaT4i0nwDcQzXmkWxkmuriJZfK2AorgHAYBufcY6AY6XxL8RdXvNX1jwE/h&#10;CCOaLQ45rib+0iX23LzwwooWLl2MLcBsD5eea1pxlKtKyV9FvFW95NtJeenS1x63NP4inULPw0ng&#10;bwnaah/amtTQ2sN9Z6fMy2cLTRpNcGZVMcLRws8i72G5kAG48V9J/sG2v2f9oEnywp/4QvUA21cD&#10;/j7sK+XPiD8Wtd+GvhW313xRNp1jcX2qW1lHYrCZjCbi6WCMmTzVViA6s2BwA2M45+hf+CaniPXf&#10;Enxxj1HV7m2KzfD+6mSGG3ZChe508nJLtn06DpX1fAdPk4owiVtJT13u+R317JW79+p04Nf7RH5/&#10;kfc7AEc1/N/43XVJ/wBpHxzHqdtbxovizVzA0MzOXj+2MAWBUbTyOAWHvX9H7DIr+cDxvrWkXn7S&#10;XjkWGpW9w0Hi3V7edYZlYxSfa3OxgDwfkbg88V+o+JXN/Z9Fpfaeuunuv+tT9f8AD7l+vVk39mPz&#10;95Gbd2XiqTxlYpb2ejQ6evmGZpvMlmkhwucABFR920clgASe2Dp69Zulix0XQLO6umYLH9oCrGmf&#10;42OMkDrgAk9OM5GdqPjvwnaeL7Lw9JrludQmWSKOzjffKGbYwBRclRtVmycDCk9Aa1L/AFW00mzk&#10;1LVL6K3t4V3TTTOFVB6knpX4/UlWXsrw6aKzXNq/vufqVONH37S666rTRfdYox+HY7DwusGuCyvr&#10;4R7Z7yPT1hWRycZVOdo54GSRjkk8l2j+H7688SX2q6lYWsGnoogsLH7Kpdipy1wWB4DElQmPuoGy&#10;CxUSWut2PiPw9b61YeZ9nuJojH50LRsR5oHKsAy/QgH2FWbPxXZXfiS68M28MzTWluktxMsJ8lCx&#10;OI9/TzMYYr1Csp6EVXtMVGMlbW7vpsvdvpstdPLoT7OhKUXfTS3no7evcpeM/Dl1c2NvY+GBJZ3F&#10;xqFuHvLdivkRK4kkJAI4ZUKfVxVXwPLLZaLcafpsitJHq2qSSFw0hVft0xAxkEk54yRnBPOMVueI&#10;/Etp4Z0v+1b+2mkT7TBAsdvEXdmllWMYUcnBbJxk4Bqp8M4ifCwmMe1ptQvZW9y11K2f1qo1ZywN&#10;5q65lbzdnf7lbTb72S4Q+t2i9eV/JXVvv1L3w8TW20Wa61+6mkkn1S8khWbaRHB9ofylUgDKeWFI&#10;JycN6YAq+J5/EeoeKNHudLuni0mG8aO9WNQyztvjVQ2egDbsEc7l64ODZ8M3Vh4hs7i60tbyzji1&#10;G5tZo/uLI0MrRsy9cKWU8rgnnvTtf1y10e+0vwlDaSK18wNrMI90UXkyQ/K3IOSG49dpqqcv9sdo&#10;q7vpbZW1+aWq9L7kzj/syTemmt99V+b/AMjtjpF5qqf8IxpV79hlvLOY/bApZoSABuUAj5stkHIA&#10;x34B9G/Z28N6lZ+BfD+m+JZmfUV0uE6i10I1bz9i71bYFXIcnkDBxnnrXk9v4r1fwtHceJb2703y&#10;7SwYym4WSNUjXLu24FuoAzkHG3jqa6Lwj8ZB4k0i31a1e3s7S9gW4tbi8vPKWZTjpwcHkZVsH24O&#10;NaUZfV/dSautfPXS/p08r9yakl7bW97beV1r9/5nt2veEtasPE2vXc97ey6HceEle1t/3ZhgvIjK&#10;JjnbvBkR4NoDbf3UhwCcnsPiJoPj3XfCrar8PPFa2WsaffRXSQTBSl+iNl7aVmRyiSLlfMUboztY&#10;Z2lW8J0z9oDUdZsNc+Hsxt1uLDTWaRLq4lj82JoziWPMf72M9Ny5XPyk7gQPW9R+LXhfwFbW174+&#10;1Ga30+a5jg+3R2rvHDvYLvmkUFIYwDkySFVA75wD6tOUuaCjDXTS29kradbr79zz5RjaTctNde2v&#10;f1+49s8Ia/q9xoHh+/1iCa3+0apZNNBcSKzxEkfIxRmUspOCVJGc4JHNeo/Be38f6RqPiPw/431C&#10;41O3j1b7VoGtSxwLusphkWhWJVbfA6uu5gxdGibezF0j+e7zxlYeGns7a61mFrKPU7acFpgAYy3B&#10;HPuDxXsHwP8A2q/2fvitK1r4B+K+h39zbxstxp0eqR/aYlV9hdomIkC7hwxUBgVIJDAn2sJKpLDt&#10;cvrptr3PCzKnGUm1LXprv8jvviPo/wAZbi9S/wDAV94a1LRv7Int9U8J+ILWSD7dI5UiYXqCXygq&#10;hl8o27h9/LLgY52Lw/4oi+HDeGvBGtWseoR+D7G70m41pXniglmSRdsm1g8iKY9wBIY5K7sAbdbx&#10;R+0/+zx8PNfj8B+P/jh4X0fVrzS5byz0/UtchhkkgDCPeAzDgu2AOrbX2g7H285Z/FrwLoHwuu/i&#10;P4w8SW+l6dpuj2kVzcX8qxCC0trYSeYw/wBp5JGX+8rLgZ4rkzCnOOH1h2tpv/n+Z+QZ3T9nWalq&#10;cRZaf8Y/BuvanfeOdO0XVrO88lkbw6skU0OI2DFopnO4DCY2tuO7hTjnkbj4g+N9U8bX0Nhf6Laa&#10;DY30Ue0+HdSnvpV8tXkV+Io4mIcbWHmAAjIPIr0LQvir8P8A4lRXOp+BvFtjqlrHN815ZTCSBsjI&#10;2Sj5JeO6Egd+orzeb4x/DPR/iH4m8Bt4vtZtb/tq38zSLQNPcxRyWVsVleOMM0cR/wCerARjBywx&#10;XxlV1HKbdHVLtstNbNOx86766GH8evjbq/g/wTJrHgq1t5r6OZNy6xZ3kUSw5+cr5cLF5COFXgEn&#10;kjofmTSNd8WX2q32oaxe2+oa5dWnn3UgsZrK3eYvJsXDmRgqjam7LHC5xziu6+PfxYutY+IV1aaj&#10;4l0yDw3o9r58jTXAUiZPvyPuxwpdRn5lBHOGxji9P8Q6VdSnxMZZba3k03zWmvoWtzHGHb52V8FB&#10;gbvmAIB5A6V87iqz9jyRho9b73e6V7L7kzGUrxtYZp1h4l8Q6oPEXjbQ7Cxght2htNKXZPNklSXk&#10;nwNvKjbHH6bmZiQqc/8AEjTtdkNvaeC9M0tTMkxvL7UJJGNoABtKRqQZGJJ4LIB1LcBW3rnxhpd/&#10;r83hnTbpri8hh8y78hCyW4wCqu4+VXYEEITuK84xzXD6zqF5YHVtW1HUrySJLuO0t7ez2ZlkkESJ&#10;Gu4dWeQDJOBnOQBmuOjVxX1qNoqOitGztq7LS93vdOTfndErm5jsoNYv7DwvCbuZrqRbJfMWXZuu&#10;G2dDnC/N+A57CsL4e6D441bwl/aPxAl0/deQiM6ZarvggQZDLvcZlJzyxCrgABepae60CF7T7Nf6&#10;ndSAx7CsjJgLjGOF9KyfCPi+68RQ3F/otxd3UWnahJZXCmSMLLtHPlrkAbZDsOcco/XjOdNc+Fqc&#10;lviTvbbe1m9Fd9tdN7XBaxbRoS6b4hTVG0qy8K6LptrDP82oIq3Et1CDlURCiiIkfeZtwXkKGzvW&#10;nrVhLpUlx4q03wB/a1205hs7WxWBPKaNpAJGMjJjL8ZXcQNpwcHGlLq+p6dqNlYS2lvFNql0Y4fm&#10;aZjtRnZmB2bUCjls8EqoBLCtyCw1bQYpNZmvLJ4bq6gEy/ZGQKrOqEj95gHksWIJPfgADaNatZKf&#10;KrqyV5e9rZ3aberW97KzSsmBl+HvCWqf2HG/irVPtmoPue6lVQsYZiSVQdkXO1c5baoySck0fh94&#10;e8U3fiq+NxGtrotkZotP2zbjfTPMXkkcbRt8vaFXk53uT0AHaeH9VsPFmlW/iDSIZo7W5DPb+aoD&#10;SxbiElAyflcYZc4O1hkA5FUtN8XaXo13/wAI9OZBL/pd1cOI93lJ9qdEDAfNuciTaADxDITjbXPT&#10;jXftVyJye6t8Lu7tJaLql0101sxd9DlIdX1m08Z+LPBfg3Tbi51C+uLG4h1cRo9vZNNAtu0j5bkR&#10;i2d9uMMylMhjXrXw20+a1+IWktod1dySW9rLFdv80hMCxndKVA+/uKDcBuO4jkcV5d4su5/BHxJ/&#10;4SjS9Oe4kh8L3o1K3W8ZVuEtpopLdFUHa0+y6mQBsn5Qf4691+COi674duZtQm8MySX1yB9pkW/Q&#10;IFGSI0HoCScnknngYA9bEUeX2VSFlGUVrdJyaSi73fS19uvmXy7M5LQPhbNruvah4k1HTtZuNH1D&#10;xlbtYafqcDWvl2uYN7PDPGkoVrgTnawG4OpwVxXrPjCSeDxb4b8HaBZX/wC+1RbjVLqHT5mhitEg&#10;nfDzhPLXdLHEmzcGIfoRnOe/jXxHqmqatolt4Rsy+m6tYwNHDqR3S3WIrryV/dj7sbRszEhQHPJ2&#10;sKr/ABb+LGr/AApsdDHiPVNNjvtcujbLbQ2zmOO4W0muNm8yjcCYTGCFBJZeO1dTpVPaJ8ivrZXT&#10;+yrN23stXtdl2eh9qf8ABO2EQ+JvHAVNoOm6Mf8Ax/UK+oq+Tf8AgmbqGrah4i8evqt5BMyWOjrH&#10;5Fu0e1d+odQXbn8RX1lX9LcC2/1Twlv5X/6Uz38H/u8T8w/+DkbTLTU9K+D6XauRHda4y7JnTnZY&#10;f3SM/jX5dnS7Qyebmbd0yLqTp6fer9Qv+DknULqw0v4O/ZtGubzzLvXQwt2iHljZYcnzHXj6ZPtX&#10;5dzajPHtj/sybdISsfzJy20n+97V+Ycfe3/1knaWnLHquyvpfQ/c+CfZf6vwvHW8unnp0Mnw54TW&#10;C7bxJLqV00moWNuLq3MhUeYi/fyuCSQcHdngKBgDFWtZ0uCCykMMsy/abiFJ1aUsHVnSNvvZ/h4p&#10;mj6/ey6lc6BN4W1CFbGOILeSxr5U+5cnYQ3OOh9+uOM2dQuUuQLV7a4UxyxSt+6JwA+c8Z/u18tK&#10;eKli1Kb00fRq2ltvKx9Ly4dYXljvr3WvXfzuRaV4JsdJvGvdL1PU1Lx7DFJqDyRAZzkI5Kg+4Gan&#10;1HRNUu7f+w7DxFdWjXFrKEuIljLRNwAw+XsWp/gLxRH4qhm1OK1mXT5Cp0yb7LKWuUxzLjb8qkn5&#10;R1IG7+IAXb6+W21EarDp15dR21lcjy4LR2Z3DR4QZH3jtYDOBml/tvtrVNWu6T1Sdk731Xns9B/7&#10;J7K8NE+za0ur2sN0bwYmk6RHoNvqVx5MdsIQx8vcVxjJJTlj1J7mqvizwho3ivRrrSvGd0slkswT&#10;98wj2thWHzKVIOSPr0rW0HxPHq+kw6lf6Ze6fJNEXa1vrN1kiAPJIx07+uCMgHiquteNLTRPD2qe&#10;INItptSmj2ywWtnbtK8pKRgFVyNwH3uDkgcdqdGOPjiW0nzX3SS9661UtvnexFaWC9ile8bbNva3&#10;a5T8ZldCfw5ptzqMccU2u20KxyYB2orP94nn7ij6kdzVzx18NvD3iS2hvNQW8mkh1KG6tw1/IUWT&#10;cVxtLYCkOQQAMgDPvm+IDqvjnSdGht9OuYr68kRJrW6hTbD8jOxMbOOcLjAYgA4JbFQ3Pgvx14B1&#10;u1udE0C+vND1HUkjm8P6OqL9ikKhzcx7iypG0gO6NmVRwQwOVf0KNKpD2fLV5Ki5nbRX176LVXtf&#10;R99jiq1Kcue8Oam7d3bTTTV7221XbcSbSdU8OXI0PULa0uo5Jmlj/szT47eQ5ViqDBbaMgbjsUfe&#10;YnGRW/pfhHwnoWpaT8QLDw/fLeWqywQ2813IH3yEJkRg7GGGcdADuB6hSBvBvi3W9XWLQvg3K2vX&#10;+VhmvtQF4qR7XBLxwyeYHKKQfKV9uckkCt/wdeeNf+Fuf8Ka/wCFC+JE8RNGiizhhLw21sse6NgV&#10;Bcow3lSI9xyFxlXEe/s8ZWpc1NX0fNaSV1s/hlazu9fLbYylUwtOpabtquW6bs91ut9Fded+5rXe&#10;pafq1/o8MVzFcJJeuzIzg5X7PMeR9cHnocVc+H/7H3inxz42+1fDXwfcfZZSr3F9d6tcMuDy7JuB&#10;YZBfLjI5xlQcj65+BP8AwTE8R+NdN0nxh8T55tN1CLdMtl8jiIsCo/dOhXcFPVskEnBNerfBDxzr&#10;Xhu+uPAHhb9nXUjqGi65NYal4o8U6hpslrawiSRg7W9nclmYoFQKBuDEFsL8x1wOFxGFo+0UuWKX&#10;vXdlu3e2l/60PHz7PstwNNyrrmd7q1r7Jddix8J/2WPC3gnwReeO/iV4b02x0ux08z3VxJCmWVV/&#10;h6AsccBQMnABOap/CTQNO/Z++Gdj4Ktfh9rqtYSSXF/d317ZPPr104+W6vB5xyY0CJFGxxGFXAGy&#10;MJc/aD8Z/EvUfC2sa/4u+IRmj0/Q71rXS9JsVjQyNAyjaHLD7pdedzkSEeYBwfn/AOL37VviLV7G&#10;30PWvBOseDxcRxvq17q01lOdPR1ZmRI7S4lLSkJIFYgRqV3sSAEfzsVm1X6q6GDad3q29duium9+&#10;if3n47nvFGLziVopRjtZdvN/I8u/4KTfFjU/jBpd14Y0z7TZ/wBnW8jarqT3VvJ9m814tqlEkZmO&#10;VV9owSRGOjEjy7wh4F8O/Bbwha6H4U0G6v572x+2W7qsTrtKEh5JXLNKyopYbsJk7mP3np3xCj1C&#10;XUtU0nw/ptvbwzx/aGdEdbwQ3DyeTFdTMzeczRMCCzMAmH6LIBg/s8aNq3x7tdNgl1NobabT0m8S&#10;R2befNbRuEuNsoMe7cVmVPmzmTe2QMrWUaNV5WoylanFtyWvvXV03r9y87dbv5vlk6flc0fiDoPh&#10;TxxqOn6ddeItWjDQzXd/JpCMsKWyRkS7mGz5Au9WxwvmSLgsrJJ2PiXQvD3iDTtL0zVtCsLf7ELN&#10;9J0e1h8mG2gj/wCPa3ZFPyPK7q7ZH7qFMnkNWt4ivdC+FPgS68e+JLbydDupZJdFg1S1dFnkD502&#10;wby0A8qa4ka6kLFQCYkbKhivJaL4f1a2sNf1nTtYu1uPEuqXkukxrYRRifTiGD3zDYceZGfJjyQy&#10;h7rGVXAn3pYeMlJqMG1Fvv1Wi0st99Fvqw+yVNH0Sx1LW7XV49ZkibTdS/tSR1soVS6tolcNMykK&#10;y5chgqkfNuHIzh/jC48RQ6JpltewXlxea9qkF7Jp1uUhMqTXKBVLqxKK7ALnj5YBz+8FQX/ha8+H&#10;njqx8C293Z3P9ueIIdKurppTDvhhPn3r5RRgIuYwzFRvVVAxHg9h8X/h/wCMdP8AjHpKapod4LfW&#10;ryNdH1CxulaGxCbPKi27c4EIAwSD5luWBwSDMYr6xGc5Llabje12lvbru356fcbPcp+D/wBmpvFd&#10;7b+Mr/XoPD+m3dneQWX2tQr3ULQRRyzCQTfIRN5bYVPmG47znI+iPDmj+AfDekaPoHge4trxodWM&#10;8VnZ3kbSyyuJWkb7wG4tIzHp0+lWtSvr7wFYeGPhVYLBDar4Rlaaa3g2mOSK506ALGGLBVKXUnBD&#10;EbV54Oe58JeHrPw7on2TTZnO57m7kkkwWeR3Lk8ADli3AGB0rwMdjKleMJVH7uvKltZNq769+t9W&#10;Zt6anLfDvwt440rx3q3jzxD4Wjm1DWre2tI1tfLj8i0t3laGJmMrGQ7rm4fOFAMhABxk9HbSa94b&#10;1eSwPhq1s7/xBqVwbG6k2yJ5gikmQTBSrEBUboe2ARmp/AfjXUvEnxi1rwlY6V5ej+G7Gzinv5be&#10;SN5dQkEsssC7wAyR25tZN6gq32kAH5WFXJvD2meLPE17fa9JfSSaTqitp/k6pPCIibJASBG6jJWW&#10;Qc5+/wDSlJyjNutFL3Y7X25VyaXtta/lvqHqJ8Lfh1rfhLQbuy8U+II9W1fUNZur6/1C00/7NHKZ&#10;ZmMaLGZJCoihEUIJdiwiBOM4HMeH7H4hGz8YW3w78Q6JZ3Y8Y3UUR1rR5riMLtjLZ8u4jOeeP8kb&#10;3wvl03x9o+pa4lxfrFp/iK9sIvL1a9QvHBIE3HdJnJIbngHtxWX8MprLwpp3jq/vJLhoNN8V3k8p&#10;aR55CgtLaQ8sSznB9Se3pW0lUpyq3V53V04q2/bbrtbyKfu3fUn+H/g/X/hl8P8ASvBek2Ol3Fro&#10;emR2sYa7kjaURpy5Ijb5mIJPHVutVfF3w61z43fDe50jWvF8mirq1mwij0e3jl8uOVGUq7TIS5KO&#10;FJUR4LHHQGpvg78UPFXjz4TaD4z8S/DW8iuta0uO9MdnJbCJI5R5iAb7jdnyzHnOMnPA6Ctc/Hfw&#10;v8N/BGjzapo9w+oTaVa/2Ro631p9q1KZlRI44oxMWbfKyruAIX7zYAJAqeM+tNxSdRS3Vnrd38t1&#10;/SFyyvocT+1r8dvE3whv7Hwf4Y8NeLPEUrzWlzqNxpqiKCyt1uowVnligBAlAkjAVixLYK7ckO0X&#10;QdQ+L2qw6j4r+FmreE9I8O6z9stIdQuvOi14tDOBvjnjSeBopWjl4AVnGA0gyR6B4n1fx1q/hjS/&#10;C194Tkk1/Fpqt01usIt5DZXVtLcFENwXwcEIpOTkAsOtVviP8VJPD9z4Z0m78R6Xb3XiDWFtVXVv&#10;DtzB+6WJ5ZpAXmUfIAAecDj1GeyMpSwUaeHglU968lJvtrZabXSbTtrbXUv3pRstzEs9Y1XwmqWu&#10;p6SJtJe8lEOo2915nkeZcjykeNgCF/e43KWChCTgc1u/8EuPhLo/hL/goXa+IvCtz9h0218M63YL&#10;olvbJ5LO0lsROXxvLhIAuCSDkngklnQ/DC3nu5NZ1KSx1RrpVEc8dqBDHGvICAs45LM24HnPsKg/&#10;4Jc614b0D/gpbqHwn05riOW10rWprGzjidbW2to47DcFwoTJkuOBksqqAAB19LgX2suKKHs27815&#10;WWjVnd2e1r729LPe8Hf6xE/WKvxJ/wCC7tpFL+37dyO0in/hEdNHyTMo/wCWvYECv22r8Rv+C7Vn&#10;cP8A8FC7m/Gq3Cxr4N01TZhY/LY/vfmJKb8/RgOOlftHiB/yTc9be9H8z9O4Hs8/jdX92X5HxlfW&#10;ZHlpFezrumUff3Yxz/ED6VObS427f7Un/wB7bH/8TWZrWhahc6tDeWXii+s1mYK8VusTAMqSfMPM&#10;R9pI4PGDgd+Te1DTr260tbO11iaG4j2FLzapYspByyjAIbGGAwCCcY4x+FS0jC81rvpe3rp08r97&#10;H7PGPvS916ee/wCP5kotLgcDU5s+pVP/AImodMt71dNt0XUM/uU+9GvoKTSdMvtO8x7/AMQXV80m&#10;P+PhIlWP/dEaL+uT71Us9G1i9ltbxvFNzBarbw7bG1hjUMQOSzsrMc5H3SvAHuSo8tpLnjbTW2/p&#10;p+dglGXMnyu+ul/Tz/I6aLSZdUsH0fU/stxbXC7JoJrXKuvcEbsEHuOhFafwuubi78V65dXsituN&#10;t5O2PaAmxtvcnkENz/ex2rNvBrEOiXVxoV1bQ3awk20l5G0kSv23KpBYZ7AgnoKsfCjw1qHhxNQ0&#10;u0vIw8M1tHO1zGZHeT7LCzOSGAyWZifc+mK0o+9g6jcktrK3nG729PUxre7iadk/N/J2X5+h6BZ6&#10;HpNjf3WpWWnxx3F9Ksl5Mq/NKyoqKT9FUD0/M1JqOhaVrQgj1SwjuFt7mO4gWRchJUOUfHqDyPQg&#10;HtWDp+keLU8W3viLUr/T5YfscVvpcKwupiXlpSfnPLts6DpEvuSeKfB11rvhttGsVsY5by6A1KaS&#10;3JY2zy5mVGBBV/LJCtzg849IjCMa0b1e2qu7f8MtPwRUpydN2p99O/8Aw+503g4iHw5bXf22KNo7&#10;GAxwyb90+cKQuFIyAQxDEcbiOmK0tA0XTbeSHw54b0iG1W5mmumYQ7o1aR3kmfAIJJkPPQAyr16V&#10;z/h3TrhNDsoo9auFC2kYWNUi2gbRwPk6CpfCnhvxT4RN14k1fxaZtYur2Ty1tYkCPb7tkNsoZSQS&#10;uxjjjzXYgEHB3jGnKUo8yX36u7s7baLf/gmXNUjFOz/BWVldX8+n/APQtL+Efhy/1ePUdRu55bq3&#10;t5I7ebKxtGrlSwUoAwBKJkEkHaM5xXRfD2P4daR4buvBOuzQiF7y+hmhupT8yyTylg5JySwbr7/j&#10;XG+KPD/iG91/Q4bn4gy22l/avMurZo4lnubpCstvGjLGBsBSR3ByW2Kv3SwrofDl5qsPh/WIdLv4&#10;ptU33UlrJffd8zc6xmQIB8u4DOB0BxzXVCUYU43lf0urWb6tfPT1MZXlUaUbb76327M761ufCuo+&#10;JNO03R5rGaG20q5EdrAUKxqHtwMKOgA46YFa2l+A/DUmrT39j4ashdXmwXVwLVdzKnCgnHRcnA6D&#10;cfU1wvgfT9a8Fy2MmpXV7qsk0Nw2qagtrLIJLh2hYkKu8xphSqJyFRFXJxmui0+xudU8dyeJtf8A&#10;FN/b6dptukmj6RDpFzCEldWVrm5lKAMvDKinCL87sWJTyutRdRvkk7JPvrr+r7+u5zNxpr3kr3Xy&#10;0X5HW+IfBPhyfS7bTb/wlZXaW1xHco81qjKskbeYrYx/CwBGe6g9RXmXxA+LGieDn1zQtO8JQtqU&#10;lx51uy2KGOPMKBCxJBIypJC5OPqM9n4r17UvFvhGS28C/ECxs72a4hMl23782tsZAJD5RON5QOI9&#10;3y79pO5QVPz18Rx4c8P+Mb7SfD97ql8IJIorhrhJ7ooFt4tpMxBLOxLMwJJJYscE/Mqkq0KMrN37&#10;a+Wvl+pUY0pVo6fPTz0O9/Zy1Hw7q3he6mv9EZtQm8QTSStcaTBGrqwGSdqjLb89sbcDtz9R/BL4&#10;LeBpPHXh74i+JfCds39jabe3OktHaqJPtDGCD930+dlnaME8ASHkAk18f/sV/CLxD45+Ov8Awlmu&#10;pq09pCZVt/7P0O98mKMPtSNgqHzHwWLtgDKoo+5z9rfHDQNS8d+JPC3w4+G/iW60HQdPsdS/4Sy7&#10;n0i4hutQj/0eNra3aVFCDd+7kcZO1pVXY4Vx2Yfmo3xFWVopbu+9vvfbbU+V4qzijleWuMGvaN+7&#10;5W6+R23xD8RzRRz3l9Mpupv+Pgxv8qhc7YkJH3EBIHAySzEZds/JfxJl0fwzo1lpHhW1t9O03RWV&#10;LW3jh/dQxxo3yhQR/CPXryc9/SfjRrHjqHRLuTw/4t+2XiqRbwXixQRO2eQzrC5Xj0U846dR8sWM&#10;vxIazj/t3TJNQvNR1IazrHlTQtGpMYEMQYsmNoSIcD5liDMoMhA+CxEpYypKrKrGyabV7XevR22V&#10;187dWfglScqknOTvfcuWvgGWHxG3j27uYG164gZJ7lvtDhEdtxiVWn2BchchVUEopxwMVfFXhS28&#10;RXUdl43v5Dp81rMsi6c1zaMSSg2s8M24qV3fL0OOelU9MtviT4k8eaRe+OLG0srHTrea8ht7WXc8&#10;t2Yo4gW67VUTXA27mBJjI5U56rxRd6/ZaLNL4Z0VNQvdpWG3kuRCpYg4LMQcDOM4BOOleTWqYmni&#10;oOVRSk1umvdvdJKXSy17K9jDmaktTQto7RrGOTTirQeWvl+XjbtxxjHbGK5TTtF8KeH9fOpaRbaj&#10;NNPNIL66uPtd2xKggJ5km8hVYEBFIUEtgAk5Z4Nms/B/w40/wTosd9JqFjoqxKrabOczRxhWJJTB&#10;Jk5JJOSTk1N4V8PaxD4yvtd1eymjgt7P7Jpv2qaJ5HZriWW4mxF8qrITBgHBxFyB3zVP6uqvNN21&#10;sr2cleyduu6fW2r6B8NybxJZeEfE89nNrlnrEn9n3KXFvFDHfRxtIjpIhdI8LLtdFYBwwBHA5NdF&#10;pN9Z6naNc27t5ZZl+aMqQysVIIIBGCCORXP/ABF03xPrujHwxoVrCtvqS+RqV814Y3trdmUSmMBT&#10;lzGXCnI2ttJyM1e0uSLS/Dc97FCDDbzXTLHHj7qyucDt0rCdPmwkXFtu9krp2X6Xf5XJt7pzukaF&#10;pfg3R7GDwt4hXSW1RJ7pY1jtsz3krRkqDImfmdstznCcciprnwDpOtfEzR/iPq/iDV31HQ5pY9Ls&#10;4bdA8R8uaIyksqxZdJZQAQxKMCORlcrwZ8PNWv8AV774oeIvCttDeapqn2vT9J1HbusIhDHGmZFV&#10;irko8rIMqHlzjeu4yeK9Z8S+MtV0vQ7Sz/sy3tbqHUb2a9t5JmkWMOUVYQFbCzCJ97FQPLwQc4Pu&#10;c0vrLVOSbs1OWml949XL+XR69HZmt3zEXxp0H4h6t4R8RWnhT4qNf6Zrfh24kj0a+hjmuopnj3rI&#10;pVF8lRkAAsFG0Y+YjPvnwb0vwrovww0b/hBoETSW0qA6bCjjasGzKAHp0I9q8gvNT0K7s5LvT9di&#10;aSC0Bhs1ULFOHCSFmjRlLrKWRs7hgHGQGk3ZHwcbWfDX7LPgDwv4U1C8vnv9AtLvUrGxkRZLW4uV&#10;aWR3AG6OISyBscqNpDYBAOko1cZlvK3y8s1pblveL1eiTaUUk33auNXlDXv/AF+R6J8a9X+Gdr42&#10;0rxhe6Xp2palbQnR5G8kyMsNzc25ZCQCjMpjBCMQwLnby21tzxdc+DtZ8DzWms+F08QWWoQoZNPC&#10;iT7XFuVvkXIzjhuvQV4D4e8BeJ9T+Oen+MNQl03+zBpN5Fb6bcM0zwlzbNCWQOFUDyJHXywFUvkM&#10;wKhNr46abqsPgubRPAuuOurtF9hs/tkcslvbNKmGbg+XDlCAONqkpgKCSZlh6MsRh6KqtySvfW0d&#10;XpptZ63XcPd0Vz66/wCCdnxLn8U/tV+CtFsdCktrP+1taeRrtlWUSC0v/l2LnGOh3EHPbHNfqBX5&#10;I/8ABLmw1PT/ANr/AMBb7+2ktZZtWljWLe7fNp942TIxy555O0elfrdX794YOL4dlbb2s/0/rt2P&#10;ay/+A/Vn4Af8FN44Yf8Agof8UryR5v8AkZvmC3DqP+PeIdAcV5ELVLq6s44NRuNpZpOWV8YXj7wP&#10;c16t/wAFO7W6j/4KIfFi6k1KSSGTxGBHbNGm2M/Z4eQQAxz7k8n6CvDbfT/Et1qsNx4b8TNZzRxM&#10;WguLdZrd1DJkFeGBIJ5Vx2yDX5jnTlLiLFR50vfqau9t3o9P0P6PyqP/AAg4aXK37kNFa+y/rc3N&#10;Q0G61bVfLTWGje0ijlheW0ikyzMwIPyg4wnABGDg84ArS1jTbqTR7qP+2bg/6M4+ZY/7p/2a5Pxf&#10;HFqOnKt74tuNLkkVIxqEkkEJSTccouYmDjIIKnIx1yM1oWV1rPhrQbzTvFfiFrzzbed7S6uWjEgU&#10;ABYiI40DNgjnkscnjoOH2VTkg+ZXTslbXpe2ln3a3R1ucIyno7Wve+n5nUJpF0JPNGoBpNu3zGt1&#10;zj04xxVg22rSRG3uLq1kjYYZZLQnd7Eb8Vk2P2q+8Tt4j0/xf9o0/wCweR/ZkKo0Yl3bvO3jndt4&#10;29Oc+mLGsrdeKPDc1r4d8StYy3MY8jUrVVl2fMDkZ4IIGPx4IODXHr7SN5JbXfLtfvpfTy+R0WXK&#10;7J9dL7/j18/mJ4Alkd9XeV0Zv7amBZU2g4CL0yfT1rfTyY5HkijVWc5kZVHzHGMn8AK5TwPDqcen&#10;3Zt76EhtavdxmtyWJFw65JDAdvTirejaX4w0zUtSv7zxVHfQ3lwr2trNa+WtooH3VYElsn17AcZ3&#10;FtK9OMq07zSt667eWnfXsZ0ZyVKNot/dp+OvbQ1PFlla6l4avra/tVmjFu0m1lzhk+dW+oYAg9QR&#10;mtYHNv5wuV3eZt8na24rjO7ptx2POc44544vxZ4NOoeG7e10zVF097NlkuZIbON/tcaxsGiO4fKG&#10;JHzDkYromsbueCSBfEt9GzqVEkaw7l9xmPGfwNLloqglzX1lvdW21008/wACuap7VtRtt2d1rp+J&#10;qW8UUCqlvEqLnO1FwMk5J/M1o6Wlrdl7G9tY5o5F5jlUMpxyODXK6DoWs6YrW91491S+TYixm6ht&#10;t64GCSywruJ68jtV2z0LVrfW21dPH2rBXVFNm0ds0Khc/dHk7gTuOTu9OwAqIwpxn/EXrrr+BpzS&#10;cV7j/D/M9K/Z3+K+hRaXb6BqfiO3ZtNt4YxN5ygoCmPKb/aQqffGM8gk/UnwT8f+FdY8XXktxc2e&#10;oqml2KfKyybW8y5OOPu57ev4V8U6NqL6f4NaG18R3Wm3E1xZzC/s7eKWd4dyBkUSjYDuznIIxJ8o&#10;3MMe6/CaLWPDOo3NtfeItb1FZLWBl1CbTzKzkPLuUi2hVBgMuBtHXPPJr6CjP2c5Shu3ouvTXa34&#10;ni1Ye0gozWi/q2/6H3f4b8VfC6a1QT6Zp6yLyPNs0OM9uRx1/WuntLj4d6jE0L+G9JmhZcMr2UTK&#10;69xjB6+nevhjwLrms6L4nvNe8bfFrWtUjhuZjDps2imwsbNGXciu3lBndY2HMkhUkghAcY9d0bw9&#10;4p+Ld5p5+G/xml0GxhumGqSaTawT3FzmL5YVeYOsJGQ5/dljgAFeTXsxqSqSUJffrZfhf8D5jHZL&#10;l+Ii51I6+qv+f6no/hDwN8Lv7I/sRN1m39oXy29uLC08lF+1zYQO8DNt7D5uOgxgAasPgPwN4f1X&#10;V/D+q+G9LuYYUim0+4NlG3kIyJmCR8cuGy43ZYo6ksTXFeHx4K+GWhSWc9/4q1LU7O6vUjim0TUL&#10;7O27mSJpJth3BnXG8sSSGOcBiOH8KX3jHwrb3Wq/ET4u+LvGmuXqBLi7k8J3Gn2MKKFUCGzghEat&#10;hVBkffIduN4X5RwZxKjRoTbXvX0STu/u/V+lz8z4ihkuHoxp4N3nf3vX1ZS+MXxW8HfCbxdrl34d&#10;0C0ivr/SbCCGGzt0jaZxJeFVyB0A3Ek8AZNfL3jK3074j3U938RNHs9bkuJhJKt9bLJGrDO1UVgd&#10;qqCQO/LE8sc737T3g7xd42+J0njDTfG+qafounaTaDUtPt9NNtcP+9umZ/NkUSeXwmUQAnBwx5Ru&#10;H8X6P4vj064PhTx5Db3lqGllXUNJE0bRhcsF2mPLDcrYDeinbuDD84zD21TEQ5anK2lf4k46LRtJ&#10;/h3Wr6fGTvzIs+IdWupL2zh0yeOJwJAS0ZYYwOMAj+dclqGlahY6lcahbtp8dxdFXuLhLBt8u1dq&#10;gnzOcDoPr61NY+F/Hvh22leGw1LVb7/SJfOvrmBg8rAbejoEGABsRQo7Z5YyeG/AXjq+8RSX3xG8&#10;QW9w1nCkljY6RC9vbqX8xC8ql2aRsA4UsUXOQCdpXgqYeVGi7VYtJPbVy17W2vb4mu/SxPLbqZNg&#10;sl14jkufEEkPk+TGY5/srKqYMgJzlucN1yODXbWtpAsKrBB+6Vtv3eaxPiR4c8Zy+GLrQvB8drtu&#10;reSK6u3vJI5rZCMEwokTeY+3dtyygNt6jIq/bzCLRV8KeA7W4jubeOGK1W4sZ1SJMhQWZ4yAAoPJ&#10;z06E1zyw7xFOE09W7PVWSVld2+H0a11fqrXItKtPC2i6isui6JLHb3ULys1vpsu1pHkMjPkJyWLF&#10;ie+c069svCL67H4o/sK9fUIYykUv9n3JVcjaW27du7bld2NwUkZwSDd8E+D9d02VtV8Vywm+kt47&#10;aO3trppobS2jGFjRiib2Jy7uUUksF+6iYh8X6F4o8Ra1b6EkVpb6GtxHcahdLfP9omCHcIBH5e0K&#10;ziPc285Teu0bs1vL2MsU4xqO1rOXNurar+92S2l6aj+0XNds/DfiL4fzWuu232q3vLRpLePyzu4U&#10;ESDGGXaSp3cFT6Vm6ffwaLqTeFdB1DUrOz0hYYNv9lwrbmMIpCxnyxgBA4XAO5gAOMmpbrx3/Ynw&#10;2udS0OC3kuNJs4Y2S+meOHzCqgLuRHYtyMLtydy9AwaqHwq8E6/4Y8GrrOvsmqX+qRPf6nam4kEE&#10;UrqCVgiCMMCMJGF25ATg/Mc9mHorD4WftdlK0YuzvJpa2eitG2r7opaR1Jr74badpvi+/wDHj+I9&#10;SGqXVgzTzWUkVxJa25j2+V+9by1BQh2EIB5XphHbL/aQ+Fd9qfwwaLXviXJb6OviCxkvobJmPm7J&#10;kErB4jF5A8kShkO5TgZIPJk1q88Q6h4phnuksdC0bQ/Nm2rbyzSvNKoVZHj8tUixG0q7WLBjNkfM&#10;gNUfj34s1XwT8KfGFvaaRZ3zzaLqFndaZNfRw/YJXt0MEvlgOsrhI0I67VQBfm3l/XwMsY8dh7SX&#10;MnG22ivZK/w7Wa1dr2330p83MrH1Z4U0xdLsrcz3KXD+XGJZFARGwOSAOAOp9q5W08K/DrS/jTdX&#10;umXUOoT6hcQpqc17qkt3PZSrHLLGV84v5akY2qjIq4yBkmuE8Y/D7X9P0rRPBXw68c3Enhbw3FHH&#10;qkNrcR7wohQskr8Lu2s7ESAowdc5Occ98CNY1nwlqEni7xno9nDcQ6e2neHdLk1Bpo4I3n3POHZE&#10;VWkYBWwnAtBwX3A8lPB/V6NWUaultlo3rpdX9G+i76WZy2T1Pcv2i5vBSeG7bQ/FfhEaxpU0yR3d&#10;qvLJ826OTdkbSJFXawIIYqQc4r2r/gkj8Qf+Ez+Ni20GlTQW9r8ObgRyStH8xF1YKw+RiRgjoelf&#10;EXxz8UT/ABF8LR69p00ljqfhu9mluDhplkt0HzwsDtRkMqwl0YZwFwVYq6/Vv/BDu91W7+Mf/E6l&#10;so7pvhfJJcWNqpDW0jXNgzo2WJJDE5JAJPJFfV8CYeVHiLBSk9XOV1rp+7nsttVbX5dEzfB3jiIf&#10;10P08k+7X82Xxs8PQ6v8ffGFs17NEq+NtRmkYXD5+W5mxs5wCGKn0GDX9JzYxzX82HxfjvNO+P8A&#10;44uJtUmuFbxpqbRrIiDy1N3L8o2qMj65Pua/TvEqpOlgKEoys+Z/PT+tz9h8PacamNrxkr+6vzM5&#10;NP1+21LyNO1bzPLhL+dNt3HLD5SNhGTtxuyMZzg4wdO2s4fENpbXz3k0ihlnt/Ot4mKNjIYZQ4Iz&#10;1H4Vz2t6F4gm1eS+tPFWoNaq1u95pS2tu8c8BZw8QPlhx/ezvORuHcY6m+gu9Uso10rW5LLcwb7R&#10;BCjsy46LvBUduSD9K/I6svdg+ZXfW22mz0v92h+m06aXMrPR99/TX8xdU02/e2T/AInU/wDx9Qn7&#10;kf8Az1X/AGatWGgS6eJmsLpVaeZpp2MIPmOcZY+pwAPYAAYAAqta2moaboFvZalrc2pTR3UIkvbm&#10;ONHk/fLyVjVVHHHAHSnaRod/F4kvPE+qagzSTKILW2jkJiht1ORwQP3jNuZmGOCq8hATjzctNpyV&#10;tem+3dJ+epfLzVE7O+nXbfz+ReutDvdQNvLez28jWs/nW5a2bCvtZc4EgB4Y9e/PUA1X+GUhl8GW&#10;czEHe0zdODmVzxR4w0S58Vadb6Etw0drJfRPqDRzvHJ5KHzNqFecs6op5Hys3fFVvhxFqieBNH8i&#10;8tdjafG+1rdifmXPXfz19K0+PBO8vtLS2ys+3d30/wAyfgxStF7PW++q7nQ6XY2GkQNa2EHlxvcS&#10;zMu4nLySNI559XZj7Z44qt4ls9OvUsry6g3SWepQS2z5PyMXCE8dfldhzkc57A1maN4e8XafpNzp&#10;eueKY9VN1PKftE1t5ZijfogCk5wPzJOMDADfFPg1r3VNK1TS9Z+ww2VyPtNpBZxEXJZ0CEswJXYR&#10;njOc88UqcaccR/F76q+un367bDqSnKj8Hy07/Nab7nWho/IRzcI5k3iSEZymMdcjGGB4wT0IOMDN&#10;m11CWziWCDaqrgKm3gY4AHoMVzuteGW1zSJtGufFOqQLMu3zrKdIZV91dEBH8j3p+jaP4gtrfyNX&#10;8YzXUgkOyeOzijJTsGG0gt6kbQeyjpWb9i43U0n297tve3rft08rTqJ2cW/PT7tzT8QaHo2sabNq&#10;EcTRzWdpcSW8USL8jNEyFkOMqSMZKkE7R7g+v/Cn4t6PqdhE2ra/bLIrNFcN5gUMwYhXwfu7gFb6&#10;N3GK8OsfC2taYmpX1v8AEXVJo5hLNNa30MEiovl42RMsamMAgHnd36E5rsPDWkzalNGtl8R9Z0Pb&#10;rCwpHpEVu3myC2xh/PglBBH+6uUXvnPo0XGUEpTuls9Vby+Fv7rnHU5lJtRtfdaa+e/5n1J8DLjw&#10;zLDqdpZ29jNZrqSQ2q2sUbRwgWtuAgCjCj27V7h4Qs/B0U0K/wBkWieUR5m+0Q5z17c55r5X+Eup&#10;ah4bkutJ1TUNYvJGud8eoTaY8vnjyEXc32eJYzhgRgBenbrXYfCPWdQ8NSnUvFvxo1/WYfnhb+2t&#10;His7ZJvMAIi2W0blwRtCtI5wG64Jr2sPUqS95PtbfXT0/Ox5VanT+F+fbT8fyufXlgvg66spEHh3&#10;TZFEDDP2FC3IOM8Vm+FNP+DHjTwtoOhXPhjTl1K20m3VZvs7W7gNGmV3xlWZTwdpOCQpxkDHBaH8&#10;NfEvxU1Sx1LRfjffadoK2ssVxp/h2O3Mt/MJBvc3brI6Iijy8Q+W4Lsd+du2tf674X8L/CiK18Ca&#10;/r1r4in0KGCHWp/Cd1dx6VMYV/ekSRhZXQHcqHcC2zeNp59KpLloqc2lrrvovu/K58VnMMjotzxW&#10;lk7dbv0/zOi8U2fgvRvDzy3/AIf0uVo7y6FrP/Z8atJbrM6xMflAOUCncOGGDznJ+RfHXxTTV9f8&#10;SeG/AsMdjYya1/p15ZqI97C2gRkTb/FlcM/bGB83KdrrfizVruKXRIfFni7xA007SXWpaxosqsWJ&#10;yVSOC2jjjXJPCqOvJPWvG9R+AHiGPX/EXjn/AIW3qmn6Pa6ss9no66UsMUT/AGWJpGmLKJpV3MzC&#10;MsqAdQ3GPzLHVZYitW5ZcsVs2pWeq2SW/a9l+CPx2pJTlK2xQ17wr4e1ZrJr/wANWV1/Z8omsWmt&#10;Ec20g6MhI+U+4wazruHUJ9ZaKC5hUPaYbzrcyAjcf9of1qt4li+I1zFJP4P+JVlJZxTR288h8Pr5&#10;7SPtz5e6QKrKHVcSAgMxJHybXzU0X4i+H9LWw0TTbi6u1hjjW81SVLhA5kJd2PnI8g5LYATpgBRg&#10;DxI4OUYputFvZJt6X1d+ZLunZJ799Hz8vmXLDwxP4asY9C8PRaTY2ke4xWtjpPlRqSSSQqyAcnk1&#10;jxeHNGj8RnVtbLtfWt4GsdklxHb7jCEDeT5hiL/O6hyC3OARgVseAfCHjW41G817x/4giuNShc20&#10;EOnho7W3hKo52oeWduCWckgAKuBuLR/E/wAJeK9eto9Btre3/sOW5gfVp4bib7bJGJAXiSNI8YbA&#10;3OHyF3gLkhhMFL65Kk6q95WlJab2bs3Zy9NL/iF/etcvTaRDLbNfapM0cUcbPIV7KB1/Ksrwho/h&#10;Xwez6B4c0W4tdPiVDDBFpswUHktj5fXk98mtLVptS8Q2T6L4Sspnk81orpbyOW1j2+WxKmV4X25y&#10;vRWPOOM5FnwZ4e1TT7e4u9dljfVdRuWutQ8mQtGjEBVijJAyiIqIDtXdtLkAsa5401RwsueT963u&#10;3101Ta+/V/Ldk25Y6mKIPCNn4kuPFMdlqK3DQsjzT2920cUZKl9isCkQJRS20LnYuc4GOi8e+DvD&#10;nivwilh4ms1mja6iCq7FQAZFU5x1BBIIOQQTkEVzPifw/wCJdb1yWbVLW1t9H0uCea38u8ZpLu4M&#10;RRN6FFCqgaVtuWy3lsCNpFanjnx5Lo3ge41XwzpVrqczXj2MNvqNw8cU0nzL8pWN943DBHyjAfLA&#10;riuujRxEsRRnRk3K6XxXt2XNolp56bbplRu2miPTfFiz2sd/D8RHZrUJHfJbrbLCkq5Eo3PF/q9x&#10;jVWB6Fzkhaj8LeEdL0TUrpPDniltWa8nS5m1L7ctx+/klKxxq8yyEIju4ynygsxwrbgZfBfgI/D/&#10;AMCLoptYtZjnhV9QunjJnupJDmViqxnzd0ju+WwRuOTgZrG8Ow61c+OIRf2Wn6faxp/ZekaPb7p/&#10;NkebfOrGRI41Mm2IFWIKCPIbDkV6cfZy9rDD/B3slzW20Sve+vZLV7Ipdomn468FNpvjv4e3/jPx&#10;N9o0uHxW8kNnHqTGOSWSNyr5ijiVv9J+zthywPIUYYivpnQ7Oxht/s807iCeNt8qzNEyhlxkMpBU&#10;4PBBBHUEGvkL4vajdXWh6f8ADi5htbmw8SeKNJ07VLxdVRJdMl/tmP7SI4gjKWxI+ZAQdzgghQoX&#10;0P4z+HvGmqvNqfhzxN/aXhXR9LuYbezt7qOK3mddyxqzhSvBEanKMwILRqeC3RWwk8RhqEp1FG3M&#10;lfbRp/Jtya1s9L7WLcbxVz1f4eaN8LtG8a3Gi+FmtbyNry6uf7Sl1OW8uorkeUksLzTl5C2XY5Mh&#10;wG24AxWN+2XrOmab4c0/Wp9Nub6PTZZJY7KC4SFJLgAbN8hRnyoLuqqVD7WRshsV5v8AD/xzefCb&#10;wfq3xD+IsMR1S8WztYYVuJZEtLVXZIo4nZc+Xy07PsAzK2AFCAVPjFN4l+Ldno3ibwTPpdvd6bcG&#10;PXYb6RpEe1mL2/lNIikN/rSyrjG8BjwpyRpVP7SU5yvFaOT2bUb2v57XXXVDtLm1Z+i//BIrxtqP&#10;jy78fazf6T9i/wCJfoYig85XIU/bzyV4z9Ov6V9pV8J/8EWJpnn+JUU+o2tw0ceir/osexV5v+Mb&#10;mx+dfdlf0dwJ/wAknhf8L/8ASn3Pdwf+7RPzL/4ON/8AkGfCHj/l413/ANAsK/LW6OJrYY6zH/0B&#10;q/Tz/g5R0q41XSfg5Hb67eWPl3uuMzWfl5kGyw+U70bj6YNfl60d3/atvbJfZ3K7/vIQcYGO2P71&#10;fmfHlOMuJqj5l8K01/l9D9z4LlJcPw0fxPt/N6lyF4pXaNJFLK2GAP3TjPPpxT7a1LanKCh4gj5x&#10;/tPWdoXg7xBB4r1TWY9RsfJv47c+XHZuHEkasrM37zklSgzxwoGOMnatIr+G6uZ57+3UQooZmtzg&#10;AAsSfn6fN618X7KnG6jNPRdHu7X6dHofXe0qStzRa1fbzt16rUtWdu0U6vCVG3jGODWF4Y8Q+I7v&#10;xXeeDm/s8zu1xJZ3DMw34lYMAgGcrjJBPQrgnNZka+KvDevSaLpXi++1aTUrqS6YPAsn2XeyIsKM&#10;T+7QHnB45bpxjsPh7o/i+1tbzwpflUku4pZzrVnbMu15C247idocNyoAbjqOCT6McJDD4eUpOMk7&#10;W3Vt9bNX07dfxOGpiZ1q0VGMla99vLS6f/DGrrvgC3vrCa5v9Z1CZEs5l+ytMI4psoRhggG4f5Oa&#10;6iw8OWGkWsdlY2cdvGsYCwxrgCuW126v/hj8LJzqmo3eq/YbN0N5Mss80zHOC5VTgDONzcAAFj1N&#10;ehfBj4HeI/2m/h/9ptvGlqYri+jTWLEQyQv9mynnQoQCyrJEzBH+YhucsPlpU8BUxVNe+vZqTV+n&#10;TW349+gqmMp0KnwvnaTt9/U5W7htdd121ttL8+6uLW3kntY9NBmkaQny/ljXPmHG8YweCemM17t8&#10;Mf2L/jP4w0iXV9R8NSQiBgNtr5MjPnGC4eZPKPqAXx0zkGvoD4Y/s+eN7jxxoOraX4e8O21hdWEd&#10;haaTa6k8K2UMIllAGyA8bRtA4xjius+Jtp4ztvEVjL8M/BvjiHX0tp7S31jw54stn0aNcswMlvfo&#10;UmLMkQEiW5IViFkO0qfWoZXg4xTryXLbRya/K/8An5I+azfifD5XFucrSvql127+Xoc/+y/+yZ4G&#10;8GeMPEGgSeFry/mt9B025vtS1RpIJA0txqGQXwm5AIwoAXaAvBxgnY+K/g79nv8AZ48dr4v8NfEv&#10;xVonivxJDBYnS/DLWV5FftB5hRpHv7eVY3QTHcI3RimzKHCisH4eHV7TXfFXhbxvruqa9LfeF9Jg&#10;8QWevaldWkZuC18JVVB5oljbcXOwrDukfZGgwqt1jwn4x1L4j6T468R2el3Xh3wzap/whvhm3vCv&#10;2O8KsktzIxhBkHl7FjjOQjeZISzGPyqxGbYDA15Rp2dortrorLXXez1tom73sj8xzLjTF4mLp0ly&#10;q973d/z8zf8ACvir9sO08NXWq+J/Feg+IbVtRuY7XQ9avV026SOOZowLi80+z8u45DYVbeJSoG4O&#10;WJHEa38Z/iT8Mdc1HxV8UPBMNvpesJCqv4JmudWGnGGPYI5Ilto5WRgTh44iFOQ4QYY6Gl+LPiDr&#10;dpK9t4W85m1O8CrDqAbn7VLkAYHfNcHffBP4n6XHqGpL4m8UfY2huZbjSbrWLW8hy0R4LzxtMq8b&#10;gFkHP5V8ziszr46rONXl100drq/Szai9Fb3XfrfU+LrYqviajlVd35s5jxp8dPjV448OroS/B3T7&#10;G+8UWs6aDo+oeMI1vHhJKie4iMQ2KqHzHWNpSFyo3NxTfhl8OPgv+1P8ONB+K3iP4f2apqFhHLHZ&#10;OFdrBlm3Sru2K29njVCSqsFjwAhLZ9sn8IaBpl/N42Gg/atQg0mO3hk3AyeWDuESbiFXcdmeRnYu&#10;ThRjwbw98GviJ8NfiHdfETwh4V8N6fq2ojUZtT0aa8a1+0/bLmN4pZ5reJ1kliFscAowBnYLIAST&#10;59OWHnRm6dqU4u6ak9b3TjrLZ6Wl01vozHSS00OI/aq8C/D/AMOfCma40LStLvNQ1LXpreNpIRMS&#10;N7RtbQrtYRmKKHyVkC5VlbBRrh5B1fwT+Hvwo8GHUvBek+FlfUpLWOPxNdafoc0cPnTLkWiqI8r+&#10;5EbMBgBTHgYwF8l+MH7Pfjbxxomual4Z8b3Nv4k8J3Gn2Ph0QxlbC2uJHjlazgtlJUpJBJaxtvJd&#10;pAWZ1AAX1L9mzw5+0F4e8FvoEPw30288R2mtatJqnjTWrkW1lq05nkia8VI2luDMypGm1o44wqss&#10;bqnlivQrxhLKlBV7vmd1fl3Sknro4pdFrd6Rsga/d6M6v9oDQvAXin4S3+h6neXen6fpdq0/2n+w&#10;5VigWOJ/VBsQgtuIIIjMqgrww8S8CeBU/tzVvih4g+JqXHhPwvY2t1pVxqtrNEmIhJFbLPFIylWG&#10;12bJ+Yzq7HLbV8z/AG5vjP8AtFax4auPhxo/xEQXXjLTdQi1yz0u1kjWyWCdbUwFFMjxNOIQDEJG&#10;8tri8DGQBGD/AIXfDf8Abv8AD/hTT/2cPAdnptxbajq//CSS+J9ckImt9N+1m3htrpJImjnJ2B/L&#10;IZmSPnj5R6WFyWphcri54iEeaT0k0rRTSlK7W+jXW+6TuaKnanq0e7+Abzw/8br9PDkXhi31S+st&#10;XNj4i121KtYXYtlaeaSPYVIS5kuJJCU3DE8YY5baPaJvDPiTWvHVrqd5Ja+RptqyJD5O6HfMylpP&#10;vbg4ji9gBM2M5OPm/wCAPwl1r4XXEVr+0Xr3iDQbOS4ktrm1h0nztEvreS7VIFF1bxNHaRyGO3+0&#10;RSGEEqox5bsK+gtG+KPhyz1a98K/Bnw43ijWby/u7rU1tbwJbWflsIXM9w+VU5URCNQzfIwCgIxH&#10;j5rhbV+XC+/Czs7Xjbq+ZtLVdtErK/bOpH3vd/r5l3VNEXW9e1K5XRfD1lrkkyxtqcdmWupraNYZ&#10;FBfhtm4jKZKggHqa69rTxtaWLeVqWlxsyLBHjT5WwQM/89R3zXiPinwj+1yfjJZ+OfD9z8OYp7jS&#10;77SrXS737dJHYvILV1maZQDdHNrhkEcAweDnJPpl58IfjhFPZ+LrD9ou4bU4rhp5LO+0GCTSZIzG&#10;+bZbaJopQu54XEjzvKDFjdtdlPDWoU+WDdaGq21dns1onpp6dtNSWvNHZSx+LINP1S4ttc0v7RHY&#10;ySSJHprhtxTauSJ+CQgAPoKueFtNi0TRIJIY5Ge4tYZpJJZXkaRiqAMzMSScAd68kPwA+Lniz483&#10;2tfFL4p28nhy40WxFvofg9bvSvtd7EbmNprlxO8hCrPGU2SAF1UlVMSs/U6lafGb4KRmayvrrx94&#10;as7iCKazktQdctLdFbLRNGFS92bF/dlFmYZO+R8K2lXC05QjSpVVKTSdrWTutr6K687Ls29B8ulr&#10;noupX9ta2F0ljJGfKXbJ5eMb++cd84B71wXw10241DxF44E2v31vGPGijyYBFt+bTrJicshbuO9Z&#10;fwD8feGfGmjeJVtrwWmpXPiWW9uvD98skN9YxTurxieKRFZSdj8ruTjAdiDUY+HnivxR4j+IV98M&#10;fHFxoPiCLxBHBY3FwxnsW36VphzLbtlWwE4ZQrAk/NgkFxw06GIq0qkuXRatO2rW9r6eav3SYcur&#10;TOx03Tbfwt4o0HQ7K4vJLOaxu41W4mMiK0QgMa5PQ7FlwO4U+lQ6c/hX4d395pdzctDY2en27Wpu&#10;d8kNoN86sTIciJcIo+YgYFZHhrw34p8H+E7XRF8MahLf2d59rbWft0V4L24k3rLNMT5ch3B2UhYg&#10;EG0INqKBB4u0nxR8dPhFfz/DlodNj8ZeG7aOG+16xkCi1mMnnAKrK4k8mZ9pIKhyu5SMiiNGMp6y&#10;9zROV1vfRvfpfz3HY6nxV4g8J2dlZ/Ea01uzni0ecRma2ukPmQSRSCVQQfnA/wBYVGSfL4BIArs7&#10;eKwmtrZ7pI5BHGZRI2CPul2YH3BC59M1z/i3w1osGraG50m1eSXXHWadoF8xl+yzHbnHQnJ9K4r4&#10;mfDHxjf2tjPofiWzj8I6Tdf2lrPhm4tWU33l4uY7aOWNh5UPnRhiuCpGUZXRilZUqdGpKEHLl31f&#10;bV2069tld6tE2TsdLD4N0RPFNr4J0vU9Vja30ye4uLWC9nCRrkBGLZ2rl/MUDOTg8cUz/gm94R0r&#10;w9/wUB1K7soZ/Oki1ZJrie7klM3yQjd8zHoFVe3KfidxPD/jHV9TsfGUt3pGmzWEcsYhigku2mRw&#10;JJFMhMW1dwibaFJ3Rj5sEqeS/wCCdw8T3P8AwUzSS68R6bNY2vh/xFHcWVtaSJMJ2ntijsS7KF2I&#10;2AcMd2RuHT6jhDmlxNg7VOuu+ukna6VnfQ6MN/vENT9Sa/EP/gu/qF4v/BQu5sLfSpJA3gzTX+0M&#10;22NT+++UnB549O9ft5X4nf8ABdj/AJP6u/8AsUdN/lLX7F4gSUeHJtq/vR/M/TuBouXEEUnb3Zfk&#10;fDGs+J9W0/VIdOPhW5uJNweFrXcySgo4I3lQqkY5DEcEEZ5xevta1TTtLGqXWgSN9zzLe3YzSxgk&#10;A/Kindtzzt3Hg4zVq4mR7yCBHUsshLAHkfIf8ase1fhNSrR5Yfu1trq9dX56d9n9x+z06dTmn773&#10;00XZeRl6V4gvtUjkuH8MXlvCv+rkudqeaPUKSHX/AIGqn2qLS/E1ydSg8PW3hLVbiRbeJ3njhRYV&#10;BH/PRnAJGOVGW5HHXGrdAvayhR/yzb+Va1h/Z+kQ28VxKiyzEJCGYDe20naPU4Un6A0KpR5W1TWu&#10;yu/89fwF7OpzJe0fm7L7ttCG4vZPC1nceI9bS6axtphc3AkWLbBEqEE8NkgH5z7L9SdL4UapqOrH&#10;WNZ1XT/sdxc39vLJa5z5RNhanb+Gf/1dKlmtv7S0640+UjFxC0eW5HII6fjWR8P/ABWb6fxBqeni&#10;wktl19IN0d9mMEW1snDBMED8OeK6KX+0YWpaKvprtpeNlbz19bffz1Y+xxELydtdPk7v5aelzs7H&#10;xWuo+LLrw5Ywbo9OtlN9cOrLiZ8GONcjDfJuZsdNyepxP4t8Tr4X0KTU0gElxI6W1jDtO2W5kYJE&#10;hI+6GcqCTwM1maZa+Grm6ZLiPTZr64aSZ1TZI7qGAznGW2gxrnHHyj0rUudC8OPp0n26zt7eOOMu&#10;020J5WBnfu4xjr1rntho1o8ydla6793e/V3t5aGl68qcrNX1t5duhreHyBolnv4P2WMn/vkU3wx4&#10;ztPGd1NqllY7LfTLgwWF7dW5bz542/enynUEIsiKobIYtG+CBtZszw9YaXeabFOsCfLuTdbyMqNt&#10;YruGDwDjPtnFXIbXSlnbT4LuQSwxq7QR38m5FYsFJUNwCVbB6HafQ0+enRnPfm/LXXrr2+/ysRU6&#10;kY3tb89NOhp+LfFwufEem2S6Ytxq17/x5x2SSRhI42AkuZZsfII1kwq5yTIVGfMOOh+HOueGPD/9&#10;ueI/HGq/YZNPivZ49WntQ6zxRnzTCRF82/5WIJTtjPQHj7i0021ia5ur+4hjjGWk/tOVAB7neKm0&#10;r7W3hyTSdJihZvtVx8t2DN5i+Y/y5ZuucY3ZGBjFddHFUXGKadtnra/o9baW6b6vpblrUK2vK7Pp&#10;pe22669eq00R9C/ATx+njDTl1uXTJrO1abdYi8b97LAUGJWQcx5YnCk7gMFgrEor/F/xz0yw+Ll5&#10;4I0a0adoNFtrjXLyVjFHZQFrnywCV+d5G6AcBUkJIKqr+ceB/HXgTwxpbDQvEC3BMh3Q2tx5swk6&#10;spQElSD95cAA5zjmuM8Q6+154zudR1m5Fv8A2ikIt9OeVAJHXzSA2P8AWPgMxGSBt77A1dEK0aam&#10;uW2jsu236a9r67aESpSm4a9Vd/15nQfG/wCOWntpM2pz22NPt9sUM0Onme4uHkZUVIV2nAZ2VQ3O&#10;49MDDVy/wk+HniPxlrC6fonhqS0vGmhl1K0024VhDG0abxlsCRz8wDEZJBbPABleb7RK010NwXk/&#10;Lk/h7+g9a+pP2B/hZBcXNz4hlkhuJ728jk+0wSCRQphiKoGHDKudvHUgnqTWeDlPFRtZ2v306afn&#10;f5WtYeKjHDu9+nz9fy/He+npH7F2o3GleBtU1L4efC+3lXwzeR2C3+tQyw+VqjOYXijSRBI/lpIF&#10;klU4JuNqlysiil+0F8b7T4daro/heC/s9R8Uz6Zc2um6MswjkkaWaIq8i7mYIqJJJJLyWEMrAE/L&#10;XqPxT8UeGvhb4t0/w/pniC1hm1BQda00yRL5rwxzSxSYA3FlZlLsTgfuOMkV83fGjxfp9547h1/W&#10;bu3hjs9LuzJeTsF8tC8Gcuei8euOlTxBi6OHqQw8E2uVu3d26u19Xe9rb6H88cWZl9ezack7paab&#10;Fbx744Edjda3dlvJhRnK7wPMP8I56ZOAM+teQ/C7XrzxB4Q/tK7gVfMunijlGczLEFiZyD0HmI6p&#10;1zGqHua6H4lPJqniXTvCWpyWsul3UbNdafIqsZ2UlhvBP3QUXAwQxLA9BWT4GfRn0K307RzbrHZR&#10;x20sVsoCwssa/JgdMKV47DFfA1OWOBd1eUnF36Je8vvv/V9vlJfCZfivUL3/AIWH4b8PWIm/02C+&#10;e8eKTb5VvGsWXz6+a0K49HJ7Vd8QGx0DS5by81HU1Xy5NtxHcZWIhCdx3Mo4x0zzUOm6P4O03xzf&#10;+JZtPs4NW1K7WxjvDGFmnUWyS+Vnq2FjZvontU/xP+Enhn4taNZ6B4ti86wtbjzza/Z4pFeTaVVj&#10;5itjblug71UKmHjWowleMElzO2rbbeivruorpprbULq6uY/gXW/s2iaHqvibUHt7y48Oie6t7q6d&#10;5I8iJtpDksWHIPckGr0fjjU7/wAbSeE9I8OyMtvpkd1dXF3+7WMyyskffOMRTEjG7OzoDurQ8JtY&#10;apodv4kt5Y7g6rCl2bhfmDBhuQA+iqQo+mepNO0rTPB/hzUZdM0LTdOsbq/33lxBZ26RvPghWlYK&#10;BuOWALHnmlXq0HWqOVNuSvp0Tvq+9lrb5NhLlvsYXxM1TWfCngS48T62sd5fQeRFZ6fYvKtvNNJO&#10;iJGwzucO7KpyCAD06k7NnonhWfT2uLB9trJJI9xboxWFzvJcOjDgbs5Ax3ByMiofGcGhfbLXWtX8&#10;O6TcyaXDNeQ32pbV+wqmze6OY3KHkEkY+71rK1ix+JVhrMOlo3h2PRbxbiTUH1BX27m3nyvNLBec&#10;rw0YBBIzxztT5sRh4Ri+V3bveye2iSvqrXT01fowV3Gxt+GvFjeIL/V5beFWsdPuxa2twrbvtEqo&#10;GlYHptVm8v13xyZ7Vl3fja9s/F2jWMdrard680MVvGZnf91tmnd/uKMiOKQAZPzMueOtjRrO2tLa&#10;4trDxVBaaXDDHC2m2djBbrZyuvmtng4ZlmjOOOue9L4esPDVromm+INT0O1sb61t4dNsNUuoo2un&#10;jZAibJDkgMzcKSc9xyQIjTw1OUpON9Ekle92tL3te7s5WTXZpWD3Vqb6aD4fsLb7LZ6NZwKsxlEN&#10;vbIqmQ9WwB94+vWvHv2dZ7zxN8IPDV9JqNjBJBp4t4LOOEmK4UiVUWTcAGaQRQOSdwBQKDnOfU9a&#10;0Gy1HwxcaRr8FrqkPkkyrrkSSRSEfMplGApAYL27evNef/BzUvDf/CmPCWmeFPDdvZxx6QsFxrFr&#10;p7GZWhVon+WCFgzK6KcBscLkrgCuzLeapl9Zq8pOcdeiXLPvrrftf8bVD4X6oNc8d6+vjvSNK8O6&#10;ZN9qmtbi6kmuIZZ5DGXtoVRDGPLLncwLFOPLQHOw5t3fi23+GR8R+OI9amutSt7Wdkm1+ffGksNs&#10;XP7lETyj+7KnDAKZQvzEjMT+FfCPhLVrHxPJ4gt9G1bWnWGSO/s/tM+pIihH8x1IlcfM5BLlQsoB&#10;yNoHUXmleKLc/wBmSXFjJEqs91b28ErCxVhgptkmMBfYx4yAoboVwW9CdXBxjFRWlrN2te0tVdpq&#10;yeitdfPQrRWsfRX/AATa8Z+FPEf7WPgLGgTxa9MLyTUbhdHeGFHOlXRaMSOAWPIPG4e9fqhX5A/8&#10;Eo/Ei+Kf20PBuo2ug3lrA15qRWaZ5GWUHRXZWBdz8pDEjIHXjuB+v1fvnhrTVHh1wSt78vPov69D&#10;28B/u/zZ/Pp/wVA1O6l/4KJ/FrT4NOb9z4iUiaUOqPm3h6NtIJ57GvC7bxXceGtd0+HVrK3ih1Lf&#10;Bb3TXh2CYlMI3ycbgDg9Mgg44z9A/wDBUH/lIF8U/wDsZP8A2hFXjOlt5Wpx2iyr5kdqzsu7kBmH&#10;OPT5T+VflWdVKX+sOL5oXXPU6vu9b+v+R/SGU06jyLDWnb3IdF2Q3XNP1RfD1/bXHhOz1BS0lxBC&#10;l4xJk5Zfl2LjB/unJ69Sao+GNe8Va54JXX5NIZobqz2x2lyiwSW+F2HI5wSRkqeRnqelddCcMpz1&#10;rN1OLRdRsmvLOdVaaYJ51vKVMjBwp6EbsY75rzqOKjKPLKC3Tvrp8r6X7rsdlTDyjeSk9npp/l/V&#10;zBHi8WWvXfh3VPBmptcQyLe/bIEP2ccjbG84I3MNwxHjO3AAOM1fuvFms+EdOl1oeBbptLSPdb6f&#10;ptqn2tmZhgCLf97JbI/HjBFbNvYm2aYz3Ulw0xBYzKg4AAxhVAxVa/0uwtYFu7fSbdfJmSV2jjRG&#10;KqwY4Y4A6Z54IGOM5FRxGFlNRcLrS+r10V7XegvY4iMW+bXpotPw1IvhTql7e+H7t73TprWUa5qB&#10;ZJl4ObqVuD/EBnBPqCK2tD8UHWtS1HTRoeoWn9nzLH9ou7bZFc5Gd0Rz86joTxzXM+A/EFxJ4eW+&#10;WCBYLrWtR8t57gxsv+lznkFTzxjrXQaVpWkyWschsrOeRVAkmWNW3Njk5xzzUYqnTjWqOatd2Vtb&#10;a69fK2oYaUpUaai+mvnov87jPGHiC70WKS3PhjUbm2ks5WkvrONZFibGApQN5hJznKqQMdfTXutQ&#10;Ww0mTWPst1MkcBmEMNuzTOMZ2hMbix/u4zmqt7oGm31m8KWkMLbflZY/lB9wMbh7GrOl6fpt5p8N&#10;4LVovNhVykc7gKSAcdRWL+ryox30eum+3n+X3Gv75VZbarTy/D+u4/w9rs2uxtcyeHtQ09F2mFtQ&#10;jRGlB9FDFlx3DhTz3ofxc6eIT4asPDep3Usflma6jtwlvErdzK5CsQOqpuYZHHNTLpVtu4e4/wDA&#10;uT/4qpjoFnKD5kl36bV1CYD9GqYyw3O21p0Xbbzuy3Gv7NK+vX+rWK934tvfB/hWx8U6Vo09/daf&#10;JbNHbWti88kqOfIdVCcg5kQZwRtLE425r6M+B/xI1DxVpUGvWuj3WmiaaRGtb1o2kARiuSYmdPm2&#10;9Ax98HIHg/hy1iPg1bKOJnb+zVVMqXbGzBI7k4Prk+vevoz4QrJfeXNpEUdxF5YZVX7mM5X8Mfzr&#10;0/aU5QUYx1Tet3rrppsjh9nUjJycrppaWWmmuu7/AOCdx8EfGUHjvxrrelaX8P8AXPLh1oxXGrX1&#10;ssFsjLbxKAgkYPMGIyrIjJjksDgH6G8dy+EPg/4X0+91f4OX3iLVNck+xWMln4dS6itmxuD3M0pS&#10;GCME/L5siB3woOSSON/ZwNrY+JtWtNR0qCGVtUj8lW+8xFpCTj/vk19MaZqU/kKEjYLJ0Vj0r6aj&#10;FRiqkV0XXy7nwvEUsZLBulSe7d2+1+h8yxar4S+F/wANP+FjabBJY2sesXkmueH7O6jubgGW6kjE&#10;jwWjSplHMfmSQq2EDMNyjjS8L+PD8RdIfxZoHgi6h0Z1kj0/VrxxG2p7ZJEZ4YmUSJESgwZQjEk4&#10;VlAdvY9WsrfWPg9dXa7Zo7bxFLfwzQsGMaw6o03mxnO1mUKWUHKsQAQykqfPvGaaL4L8bf8ACK6b&#10;eqtvqVvPetb3Eil1njNvEzqeGPmFizFixZyWyCTnwc2w+F+rzbV6jd7tvZPZefm76dNmfjOJpRp3&#10;W77nxr+1L8TI7j4ial4S8M6ZeahdRx2cesWbW8sEdvbCWYvJNK6bViw2cgN5qhwgbDleJ+I+s+EP&#10;BHh6917X737KlzDLCk0zOYlkaPGO6oW2Kozjc21RlmAPtvx7k0iXXdauNbukhsRo8P2tmbaPL3XI&#10;bntxmvGdUury98OyaWv+lak2mkPaK43q3ljcz7R8gGQScdwACSoPwWIdOWIgoRdlZPXV3S62skrd&#10;tOrfTzZataC+GdYvtb0GXxFqPhy6sk3M1pZyENcSRAAhnT/lm7HOIySQNu7axKrzOjeM9D8a+Pvs&#10;HhTXftdnHpsA1LULfUogtvLumVYG2ZDTs3VBjaAScZQN32keAvDujWbX+s60Y77dM1/faVEqBVK+&#10;b5coO8RjbsOeGJOc5ck8poGh+D4tRmvLW2sYHvNZne1nmQtd3rRSu25WdsqoychV5AJJw1RGnhqc&#10;a02nrpHey6+r0V07+bVtBWSuyl468R+D/h7HHdeIdcumuriUR6bpcN7m5v5SQqxxISCxLMq+gLDJ&#10;AqSDxT4e8DQ3WpeNNct7GVbC1bUIxemYRSHfuUEgHaD/ABEKMcnAzWt47j07SrH/AISHULQXU9ir&#10;SWUcm0RpLj5ST1BJ78gYzjIzTfhl4Msr2GCdA101zGtzq2qtGcXDNh9kTgbXjcnOVLDYApJBXCox&#10;oSwSnUTtezffVOydtEkvNtvTRAkpROZ8N/FjxX48m1DXvCvhGT+xbeGKGxupMSLPcEsXZQnzsF3R&#10;o2DgMsgyChBj+JOvy6O2n6f/AGrDc6/qWpW8C6fATJDArI7MWiO7KKqu+5lySny4JUV111q2n6Zo&#10;uqaD4buVmnsLaY2EdjjzJIwzIGVdj5KyK8ZOxstGSQc4rldL8SeJ/EDv4qj8A6fG2nwqNQvNWvkj&#10;+zoHIIV2RFjJMTMc9Syn7oUV2UafNiHOnRUYx0Suk3ouW/N3e9ra6aDXxaIt+EtE8L6RpUHiHT57&#10;HS9AVQ9rpLqsMMc4fZHIzlsBieNuMBtuAWUE50uow/ErQ/8AhPvEdjBpumabMLnSpLfUmM8ke3aJ&#10;jtGAruMxvzlFVsZbavTR+GvEP/COQ6XrWqabDcCHEmgzwpJ9ogLlVG1z8zsqtgZA3AAjkgcBqF3b&#10;aXomqQ6d4/tbi40uG4QaTHM120kzhTHGzyLu3mLyV8o5wBuBU/ONcPSVWtKTleV7J+87Rvbot3pe&#10;TuPl11HaLa+M9V+Jc3g65W81yPWLq4vbwfaUaOxtI8xFSPlCOz+XGAzDcqv8hUMrN+Ll3ofhz4Pe&#10;IU1bW9NhiXRtQeC5uLnbKf8AQpw3z4QB8eWu35i6tvBYAMet0bxP4M0r+ySJtL0nxBfBby+Edr9l&#10;kdkjeQWbiERG4VAZidxKkxvgZ3baPxgn0XUfhBqVlq9stzZ3WlT3CpPCUicPDM6KgOSvltsIXnAC&#10;KTyTXSsRbHUouDSbitLrZtXXTyVvmPm95JG98NfH2seER4e8JXXg9UXWPs8+tQ2I3LZSSo5WLKgL&#10;kIYdzZwRFIwXJydR75Pi18Xo/BXgPxreSaLptisOrS6LGkkNu0m24jijmWMrkrGvmb2KbJo1VdzM&#10;Vy9U8UeFvGPhnTzHYjT7W6Frf2uqW8TrJqcy258uNpQgVQrMMuXI+UKDlvl3vDOleCm8Y61oPw0u&#10;rfQdSvph9o02G65uobcxN9ojRJEdUDy7WYEhjIwbJas5expzlVlBxnZra6Wq1e70Tsu1tXuVe1w+&#10;Isfhn9lP9njVrfwFpkbfa9Qhh+0aiyTS3UlxcRxGJQqqC2C20YIB5KsMg/Sn/BF/xHoer/GGSx0v&#10;StYtpofAN89wNUs3iCk39l8ilzuwpyMEDAAr5/8AjVH4i/4RKT+1fFOlsbS8tZIZptIZo4pvPRVZ&#10;l84ZwWz1BzyCDgj2X/gihL4qT9q/xbpeuQ2YtbPwdex2MyXUjzT/AOn2e9mVnIVc9NqqMkjnbk/U&#10;eH844jiLDzk7z55tu7Tf7tq1rJaXv13Z0YP/AHiP9dD9QGGRX803xo1G+v8A4+eOre30xk8nxrqc&#10;e64Lxh/9Ll5U7OR7jNf0sP0r+bv4xwrN8f8AxkrHp4w1M/8Ak3LX6X4myisvoXV/ff5H7F4dxlLH&#10;V7O3ur8zlpvGms6Z4ifRpvCU/n3EUUdjJuZ4Z2+c/fjRvLGM8yBBkdelXoPE1x4f0uG0n0eSScTm&#10;H7LbsXkDbfMwqqpAUL05wBgE1esJpG1O4wQVRI0b2PzH+TCqXivSXaG61KG2R5GtSPPbbmHaCRnc&#10;rBk4ztwcNg98r+SxqYac4wlBLRX1ert66b7a/kj9McK0YykpdXbRaa+mpbsvEl7reg2upN4bvrT7&#10;RPGVgutiSAeYPvKWypIHQ4I74PFW9N8YS32r32kf8Ijq0JsWjBuLiBFhuNy5/dPvw4HQ46HisCXV&#10;9ckbT9IhCodzeS+4s8hQNt8wkNs+7hjySSCp6itO20ea5k+3a1P/AKUW+9bTOuwbVG3IwTyCeMdT&#10;wASCVI0KcXzRSveyTbtqrdddmhU3WnL3ZPpfRa6enzL+teOptAjt55fBmsXX2i8jt1WwgjmMe848&#10;xgJPlQd27UnwvuHT4beH1k6jRbbd/wB+lqhodxFp91OtvqUl1bzL53mSXEkpjJYqqAsxGCd3AAxt&#10;5yTmqPgnVdRi+H+h6fOlrF9o8PwmOV7srj90g6bevzZ4PaiVOMsO4xVtVd666Po+34i9pKNdOT6P&#10;Ttquvmdb4X8VL4osprv+w9R0/wAm6kh8nU7fynfacbwMnKHse9UPEPi670/Uhpd14W1L7N5tuY9T&#10;t4BNEzGVcptjZpFxx8zKB7+s9rpWhOvm22lWjKejRwqc/jijWNI0v+zWvobOFWtv3vl7cLIF5IIH&#10;6NgkHB7VnT+rfWtnbou3bW/53Lqe39he6v379+n5WNDXNfOh6U+pjTry82EAW9hb+ZI2Tjgfqfap&#10;tC1ifVbX7VLpN3ZfvCqxXiqrMMfewrNgfXB45AqGLQ9NVtyRSL/d2zuP61KmlW+cGS4/8C5P/iqx&#10;vh/Z21vff/gXNV7bnu7W7f0ipJ4zuL2bUNIs/DGsKsKywyahLaiGAYTO4GRlaRSflBRWBI9MNW1f&#10;fErXvBuraTq2j6BqGprfaglrqFrY2LSN5ZQuku7ISPbtlBLlQTtBbkYy9Y0Cyk0a7Mk14P8ARn4/&#10;tCYAfKe2+ulsPsYs8XUSmNZoTcbhkeSJF8wH/Z25yO4ruw9bDxkvcundWd1q1vu+vp+py1qeIlF+&#10;9Zqzva+ieq26rr/wx9D/AAO8VXfiHQrHX1sZLaG8t1lNvNtaSMMu7DbCy5HU4J9ia9c/ZK8Q2/xG&#10;sGmt/h1r9hYtqF063+tWiW3nObqTKLCz+cCB1ZkVf7rN28/+CujzXNqslvGHXaBt6dh0/AV9M/ss&#10;W2k2mnzW8tjGLgapfOi4GQn2qTn9R+Yr3MtjGUZXj2t5Hj5pUlRXMtbJ6dyP4ueL/Bnw+uo/A9n8&#10;B9U8Sa9qll9qmuNL8O28kNpFu8sNJdXLRwLMVV/LVnJ+UsRtwG8Y1nxFpvwz8HeH9U1iHUNK8Jza&#10;bBb3C21rNdQ2EzKrI7JGH8mMnepZQE3MucEgn6w8e6Na6HJJ4pkvbQ2+oahAZ7G7tyXY7Y4naNxI&#10;oAWGMyEFWxsY5A6eb+Gfsk/hTSZLO28uMaXbjGOn7pa4M8qyqKMai9zqk3d/ordNPvP59znGV8bj&#10;ZVKumux5v4LhudZ06TxAfBN3p1nNMPsLahtW5uYSBiZousIbJIRzvAHzqjEqPMte+IOi+JtY1rQP&#10;CGg6hfeXq3/E2up7OS1h07bbQjbIZUBaYkcQqpbBVm2I6s3uejw6doeu6l4HttRjaGCOO7t7diga&#10;Dz5J2MYCgfINnyjGQO5GK8j+Mfiy00KHxDc3U+FXU4wsa/ekY29uqovqzHAA7k18niKdGjGolC90&#10;uVX01t829b7rXy0PHlp0PnPx9428MeBtN/s/U7lolbVtmk2aws0s/lXCL5EYA+eTOdkY+Yrjg7WN&#10;ayavdWvhE+I/E2kTWMnll7i3gmSZrZc9WbAXKry3VRg4LAbjX1q4iXQWvb2+hdvt0TXEsb5UzGdS&#10;yr368AdcACqWu+K7q51a0s9F0dtSs55mjEy3UcazYOJIlcHcArABhjOQ2eIyreRGjDE2UY/abbb0&#10;aVtFoktO93fXTVGPxFXwXr2n/EHxDrzeH7w3mhRTKjapa36vb3MxgizFGFBDhV++2cAsqjJDhWeM&#10;/G/hvwxqlv4Us9VlvvEWpZXS9DTVCskjFSd74yY4gFZmcg4VGwGIAOv4Hh0vRfD9nolvdRfari3+&#10;2XEfmfO5fG59pJO3JAz3PU5zVX4n61ongrwxceO9Sj/eWkaxLNHgyRiR1TKBiF3DcSMkdxkAmq5q&#10;dTMVSjFuPwxV9W9k35N72tptYPt6Cr4t8K+DrXUJ9X8QRrGuoYO64DMz+UnHJ45BHJAzx1qn4U8c&#10;eMPHWmTa5pHg+GxtmvDFYXV7ceYt1EpAMq7OSpO/aw+UqqsCwfi9Z+LvCGneFbWbRdOkn+2wnybS&#10;NUmdAUL4fdJggDn72Dxg4xVjwb470rxD4LTXdP0eRXtSsVxplqqs8B4wAuR8pQq6+qEEUTpqnRlP&#10;2Lb5kryei3+yrbtWu210G9r2OR8Y+I/DOneI7fwxqluuvTahb3raxblmkjtYURC7eUNwVsMsarwx&#10;83OSAxrprWHwf4O8OW+v3XlaXaQ2rSw293MEitCYi7hMgFTtDZ7gbsAZYHIibV/EuoXOoaH4Y0O3&#10;jv5jaNqesXxikZ3jPlRq6xkZxIqiNQxyGBOSWrW8aeENUuZJtGuNb0fVrW3td91p1xCizRzKm8PC&#10;nLZCfMGB3DdxytdlSjzQp0pNx0973t/RLRb26aerG47IxEin8RLpPxK8RJFpuoCRYNOso71xJE0z&#10;DyoZ+PlkCkb1A6sVBwNzc38NtI8S6veX3hbUxqWqWVtpp1LVtUl1XdFBJKQ8aRZIAbKSyHJd4xs6&#10;EgjY0+9t9ZtdPsNJ8W6bqR/tCG1jjvY1lMu2VTKS+XWRhJ5jlvn2ByCSOG6Ofxn4D0CVdB8O32l2&#10;zQadLPfW9lp7Qx6ix8uGWUwRlFYDMYBJJ/eLjAxu7eb6vTlCMb9rKXupPTz6vvrq7pMr4Tz/AON1&#10;9a6T8OYxPBp099DqFibSz8427Xj/ANp2W2NWZYwRJLnchQiNuCBwK9T+G/jDVNB8cXHgbXB5mj6f&#10;ayvdajDF5VrHP5ULSZduFRJEnOcnHnomAEBrg/2hLiyj8AQandT+da6TrFg15dyKhcRrcW7NMkm5&#10;WjYDjchByx9K2NE1HWNQfSNJ8XaLDpcMV3JLbww+bbx6rG/lLIJHdjvO0nJZzv45bJqoRjistjKU&#10;d5Tv5XUdV+fzu2V9j7/0Og0C28M/Hn416xf2mt3lxpnh2EWn2uCM+U9xEcSIrOhhMIYkZwZDNbt8&#10;wWNQZPj98VbP4A/D3Qfhv4Q8H28Fj4hmFgmpfeLKsW+R3IA+byUdt/JLAAKecN+DVrol3q954Q+G&#10;upR6G1pdw6xeaPG7SRxmZZNrJtaMiLbgGMjAKKNoABbd+NA1C/8ACgl1fxPpcjQ6lbJpd02nkbbi&#10;SZYEKkyMAx8wqOD97jHWsJVqMcbThK/s0klF3T291tpPW+ul1bRCveS7H15/wRQ0/QLXUvipfeHt&#10;R1a4hu30eX/iZ25iVMm+wIlJzsAwBkL06A5J+86+Bf8Aghq95JpnxAa9kt9wtdEHlxXEsjpj7cPn&#10;MjE5OMjGAQQcDOB99V/TfBt/9WMNf+V/+lM9/B/7vE/MP/g5G1G107Svg+90s2Hu9cVfKt3kwdlh&#10;12g4HueK/LWLUrH/AISO13XCr/oc/wDrPl/jh9a/VD/g44J/sz4Q4H/Lzrn/AKDYV+XdrsbWo8r9&#10;23fnHqy//E1+WcdSpx4oqtp35F17xt28z9y4LjUfD1NJr4n07Sv3J9H8a+GL/XbvQIdQUXNj5ZuG&#10;kUovzrkbWIw3Hpn06g45j4g+JPF1zf3EHga9mV7O+QXUVu8OHVosq+4kHC7ckA87gMHkV6FYyRxo&#10;3mkdM8g1neAo7O78Y+IbLUrN5F1KXZ/qyAyRxKhHfjn72QDuXA54+YwNTD05TqqnflitG7pu6T6L&#10;zfl3PpMZDEVIxhz2u3qk10dur8kT/Bfxd4Z1e1vtR0fWrdbiPUmttahe38sLOkY3KmXIxucNuUsp&#10;ywwGJI6yHWtPsfCj6q+r2cCxWZlknupgIo+M7nOQAo789KyLTxJoOkXkfw91RJbWCNCtrNaXkjYj&#10;UA4Yg7o8AgdSMY6A4qXTtR8C6h4a0/TL67tbxb+yht/s8kvneYHH3SvPHzEEkdOpwBhVo06knU5Z&#10;crats9LPrp5+hFKVSEVBtXSd91rp0udb8JfBviH9oMWfiDwokKaLHd239pW1yyTGWGWX938iEMhd&#10;QjZJwA+DyCD9ueDfBt7+ztbWmn6X4M1FvCerNHaQWXhnwvc6hJZXTFmlupjbo+IinkgM2SSAQQci&#10;vjr4GW2r/wDCSW1j4Z8M6RD5t5ZSa1cXmjxu8UIvYFSFJVkYEN1+6uDvIY8ivvjS/hnpniP4bMH8&#10;GLqm++t1js9Fsonle3BY3DyK2GMOA/yA5LGNRk8H6HB/VYxikny6uys+2l+vZHzec4rEYPC1K71l&#10;FLvr6Lpcs+Jda0l5NB0n4N+LdN1CHVBf/wDCQatYX0sd1Y20cZhQrsOVmEzFfLcgLl8owV1OR8Tf&#10;2idD+DOqWvhvUdF1K1tb+ARt4sZEOn6eMHEUrb90AIAUSOgj+YLuycVn/EX/AIU98PNatbnxL4W0&#10;bQdPt4ZjcXF/Zwwid2W2EbMT8zMyOD83z54IyDj59T9qb4DeOfE66HovhWCxs7vK/wBq3trCVYbg&#10;rNtViqRqodi8hAOFADFgD4mM9tmWJShTahFNW0Vrt63vvt0e2x+LVqeb8TZi5Rpty2fRLpq3ov67&#10;ntGm38snj/XNVLtKZLGxVWUFt5zOQBjO4ndwBkkmmeHfiXaeMvFei+E/Cs0mqajqusCxk0HTrdpr&#10;62VQGna4g+VLMxLu3JdSQOGG3aSMV1P7EPg34JeL9O1X4j3vgOG6mn1GNNBur/T4mlWztv3ayxBV&#10;xEHcEpt2lgVIGSSfQPip4Xu/CHxKtfHsmi6X/ZD+F7hbe6kv5o5LC43nzpSiZ2xhWs/3gyuyGbdh&#10;miV+jB8N4CH7zFNy0VlstEt+r/A2xPDcsuhz4qXlpe1/Xr1XrY87/ZP8G+I7PwvqWv8AjS8n+0Ra&#10;1qn2y3by/LtfLvrhGjQJ1/eb1zuYMFQjrmqnjbx5p94fEngPRAZJtO0GSfWLxZAI7WSWM+TARjl2&#10;j82QjOVUxkj94pq/8LfAnhLUPhZceDra2vJLS81rU4Z431O4KTQC9uQEZd+Cu3dkEc8e9ZPiX4Wf&#10;DnwJ4L1zS/AWgNpdjDZXDra2F/PGjSeX8zlQ+CSdoyc8DHavDxksD9cqSSd3JpJJJL3vXolt3d2+&#10;j+YqODm2gufGvgk6QkZ8b6RuaRXk3alF0U5H8X1/OvPvCvxK0L4o63r+r6FqVncR2NyunLNaXqTh&#10;tlxdKz5XgZIbjnBQc17LrsQDLbwrjc21cegA4/lXmPi3wL4HttV0XTLPwvp8MP8AbFzNMq2q4dnt&#10;rl3YjHUttb6mvF/2eUZwafM1o7ppW1ellvYz0Muw0i38NeH7mSK9+yzM11eSXp24gluHaTf8+Qdi&#10;yLjdxiIjpU37KPjtfid8D/DvxITTfscWuWbahHAZfM2RyyPIq7sDOS3XA4WtIfD/AMH6hdeTfeFd&#10;LaF2LSxtYxnhQfl6dM+Z+GKi8M/Cb4e+EDH4U0jwJpMGn2ei2MFjaR2KbIUVp0VVyDwAP/Hazpyw&#10;08PNSvzXUr2Wyumt+ra+4UXHlZ4L+2F4P8BzeP8AX/Go8LiaPQ/AV1q2vXFjCEe6mtcXEEUkmzhm&#10;jeTJySyEjgCvoHTFt769Swt2VoIZDEzRkHcRlCufZjJ074+lef8AiP4QeAPHfxputEv/AAKJNKi0&#10;tXYQ3UlvbXMqbkSN4ogqzAqrb1ckEbAVI6dd4Q8D+F11bV7X+y441ttSEMSwyNGOLeLkBSByz7vq&#10;a2xNSjiMPTjzSvFPez0fKrb9/wALDk00Xv2gdf8AA2j/AA+tvBXiy2hvJvFCrptnouAzXxmIWX5O&#10;8aRvI8hwQqISewPbab4L8P8AgfwtbeH/AAvolrp+n2EHlWljZQLHFGuclVVQAMkj6nNZ9v8ADDwT&#10;4su/Pu9OmjlsYnNndLdO0lu3Tcm4kAnJHIII4IIp0mk6jrGiC48Q+JtSuFXUrmIqLhYPliuJVH+o&#10;VCflRM5OKufsZYGMYN6Nt36t2Ssttl1d/kP7O5xviDxLo2k/EPwroWquzXWqXl9cQqsbM2yCHa+1&#10;VBLtvuIgFAzjJ7V3mo+MfCUcsVvPPcWcYlEfm6hYz20IHXmSVFUcbe4zXBL4G0Pwj450Xxl4d8PX&#10;eoaxK86ie81aWYxq8EjFVa4kbyYiyKWEY52qdrbQK7v/AIRzXdXmFp4l8SiSFo3SazsrGNYZUCEE&#10;MJfNL5C46gY7Z5o9ng/Z099tXoru72Wve2rV/IPdsiLTPG2m6z8cP+EM0qM3P2PQTd319ECYYmkn&#10;jeGEMBtdzGGkZQcojREjEqGuttbUjUo/Mx80nm/mrda4P4e/s+/C34d+KbfTfAOgXOjw3WnXtxPa&#10;abq91DHJLm1XzNiShQx3gEgAkKB0AxofCf4baDq+jTXWqaLDdMNY1a3E10DMwVNRuIlHz5zhQq/R&#10;QOgFdOIo4WUVOk5WVlqld76/F5MqSj0ORv8AwN8Gv2itd1u78bfDjQ9cjs5o9Ojk1C1iumBgkvI3&#10;ZHK5jJL4wDkEdcio9N/Zf+JXwqj1C+/Z6+M1zY22rRl9Ys/G0dxroSVEMUVxbySXCSxuECKVd5EK&#10;wxgKu07tjwz8O7n4RaDN4j8EOrLeeKLoXGkXcoS1CyajcBSjrGzx4MinHzjqMDjHqmhWPxAWwYXc&#10;2g3UEloUuNPks5UUgo2R5pd93UjHljdkdMYPbOtUjiHClUvT0SjLVaJL4Xdef6jcrS0eh4D8PPF/&#10;xqPwX8L/ABhn+OfhvXIPE02jGGwufCKwlIby4t7fcGhugT5b3AycYZgQNoZQuh480rxj+zv4Sf4o&#10;aReNrEOmW/n+IPDsKva2jW7skss1rEPMEDx5d8ElXDNvZcBl0/2gfg7aeCPgTHrGk3MOjw6X4p0e&#10;O30XSYIhYwQHXLKcopMQfqAxOR8xOAF+Wtv9qBdG1rwdd+AZLfVLy61bT5IrfTtJW4zcN5QQJK8A&#10;3RwksN5LKCuQSQSp3rSpylTcEnCc2mlFL3VbR2S2T3Xrcq60t1f+Rq+INd1K4m0zVJfBeqQ2ttqX&#10;2ia5ZreQKhtZ0BxFK7HLOvQH1OK474u/G6w0DwJBY6L4avtQvPE00dppdrOos2kiaMefMBNhj5UB&#10;mnKhckRYO3OR3uq+G10XwFb/AA70mbZb/wCg6Us9yzTMsJjCMckgs2BwxJ5OSD0pljd+DfiZ/ZPx&#10;L02yS4t7iRdS8P3FxCPMiWaGWPeME7SY5SOCRhu9ebH2NPlqzjeKdlq13tfXq10e1yNFqxY/iv8A&#10;DLU49Q0fQvGmntLpFyLLUA1ygVZnjWfCknDqY5IxuXIB3LnKkDgP+CYnjC0h/wCCk2rfDqfVY9Qu&#10;vJ8QXsV7DexMsluPshUiNcFBidR93azKzbiWNel6loelaV8Sdak07TIIZNTt7G9vpoYQrXEgM8Qd&#10;yB87bECbjk7Y1HQCsj9h3wzo1t/wUu1bXRpsH21bPUIftiqPMCNZ2W9M+haJeP8AZFfRcIyw1Pir&#10;DQUXZtW12fL6bX/Tsa4XlWIifpFX4g/8F4Leyj/4KGXOqSteGZfBumoqxyztFt/fcmNTsLf7RGff&#10;pX7fV+I3/BdmTVB/wUJuYls7c2n/AAh2ml52uGEgb97wE2YI6c7h9K/Y+P21w5P1j1t1/rTqfp3A&#10;/wDyPo/4ZdL/ANep8RatoegarrceqXMGoRyNb+XNJbz3MAdVPyqwQqG+83UH0q1fRaHf6WulG9kh&#10;jXaIZIZGV42Q8EN6gjv15ByMii/uvF8GoyR6Zo9jdWzRqY5J75oSrc7lOI3z2IIHcg9Mm1pLznTt&#10;9xCqyeZIZI433ANvbIBIGRnuQPoK/DJVKns4Scnpa3vJ267bq2234H7LGC9pKKS1u37rV9lv17jd&#10;F0zwroel3k1ncR+fcQsstxcXZklkwDgM7sWOMnAzgZ4ArQuItIuPEtrrtxr0bR2dq6W9mZU8tZGO&#10;DNnru25UdsM3qag8D3ut6lpP9q61Ztafam8y3sZFAkt4sDar4J+c8sR/CW287clbq/1NPiBZ6Zaw&#10;yfZ5NOkmupRGCnyttVSexJfIHcKfSqUqkqkot3klK75k9Laq9vldfJ2E4xjGMktG1ZWt10dr/M1N&#10;Su4tR0m403TPEy2M81u8cN7A6O0DkcOA2QcHnB4NQ/Cm20vQ9R1jRtOCrY/bkSxiTaU+S3iDDpkt&#10;0JyTkDgAhibGrauuj6Rdav8A2XcXv2a3eX7LaKGll2rnagJALHsM81gfDTWdHjhm8NeLPEdmuvNq&#10;kkk1nHdCGTzSo/1YBBK7TgYzkdarDxlLA1OW/LdaLV9Hf5WWr0103ZnXcY4qCla+v/DfPX7tdkdr&#10;pWl2mm+OtS1i51Pzpr+GGO0ikRV8iNA26NMDJBbLn3YDoBWh40sLbW9Hi06+v5oreS8i+0W8G3N4&#10;uf8Aj3O442P0Yd13DjOa4fS5PFN/8UbjTb1pk0e0VY4/tDFWu3MRcPGVPIjBKM3BYsAc7AT1XikX&#10;2l6VFL4d0q6utQmuFgs28xnjtZHBXz5Azj92gJJxkkcAc05xlDEUm5Xlyxa2stNLvpZb6XXqQpc1&#10;GolHS773319ddv8AI0ba51nRhfXMWiybJJjOr3E0YXkAeWFj3HJOMHnJYkngCr/hTwxD4btbhxdz&#10;XVxeXjS3d5cNueRj91c/3VTaqjsqjOSSS25ktjp32XUbk+XtAaZsA7uzdMbs4I469Kw/BXiLXL17&#10;y+8TW11Dby3ko0tbi3RT5cbeWZG2fxOckdiiqRjJFQufEUJyWm17faatbffq3b1D3aFaEd79+i67&#10;bdLGrqnhh/E3iO31O5k8yDSpP3VjJdMsEs2EdZXQAh2T+DPCk7vvBSurbaP4tttPns4za28kvnPH&#10;crdNmPexIYDZzguPqcVif8JFrE2vrovh+xkK3V/5l5qbRAw20MccBdDkgmSTdtQY4+Zj9zDdHq3i&#10;CfR9Kur+FbiYQ2zsbW3G55gBu2KP7xKgDGCenQkE5pQ5IVNraJateq83v1+VirKSlKG99Xst1ez8&#10;lt0E0ODVPCPh+18P2NtaTLDG3mXEl+zSSyFiZJJf3IHmO5ZzjOSSeMgVhW+j3Nz8RLjxTq0/mSDT&#10;Y4LKBZi6Wy7n8xlyo5fCA+yDGMtus6BquvX+ki78QxJb3FwzSfY0x/oyH7sRYEhmAxuYEgsTjjFZ&#10;Gm6l4v1nx/cWdhara6fYxgTXlxalluWOdscfzjJBJZ2wMYQDdubbTqVK1WrJWjo7u7fa9nre77b3&#10;7ExhGnTpp3eqsrJd7XXku/5noGhfDO++KWoReEbfU7qzjaSC4vrizk2SGESZESsDlWfYRuHKjJBz&#10;ivvD9nHSvEvwm8N6hcaR4Y0dR9oW30eG4vnhECpaW/z+WsLDy4wUGARklV4zkfKPwI8I/GjS/B+u&#10;fF7wb4Q/4SI2LW8enaLb6ewN9cNKsEZ8xplCJ5soV252pGzAN0P0jbav8Y9A8N6fq3xS1LRZNU1h&#10;rca1a6VpUsawMLcII4szPhR5edu0nczDcx+Y98Kssty72l0278qvu7Jt2302/BdT89464hjgaboU&#10;X+9mvujqc5ruka9pOsa5q1/bWur3mvag0s91qWsSTNHCHdo4E3QcRoZJHx3kmlfjfgeP+MvhH4v8&#10;ZeLrFhY6ZY6PZzR3E+j215co0zo29MSIVjjTzVikKiLLNFy2CRXqPhnWdY+I3iXVvENkLi30G3WG&#10;002O+0+W3kuJgpkmuAJUV/L/AHkcQyB80Mh5yDXK/Ef4n/2brtr8OvBsV1P4kvLy1BjhtR+4tTIH&#10;mlLSYT/UJPtOSC6hTyQK+SnWzKpjm0/ftq9fdVlq77cq3fR+Z+HXm5XOc8afD6ODR9dutasrWa6X&#10;SonjaS6ll86QmXAcjyyeUTCg4+VcYwK4v4Y/B/VfA3h2LRNU8Xz3U0bSPJd22YzM0ssksmVbcBzI&#10;FBB3bY15HSuz+K/xE0m08RSWPiCb+yLeO1tri6l1CeFVMcUkzcFXbnfs/wCAhunGcjwB4g1LxHoE&#10;3ie9ZjDeahcNpsbQ7NlqrmOJuQCQ6p5uTz+9x0ArhxWIx1PBtXtBuN+qvbRJ6+d1f16ESlLlOPh8&#10;K+JovHuh+N/FmsRWtravMP7PMzbvPe28tXkbfsOI0YHAO5pc5GAB1fijxOb/AEZovBni3Sbe6mUe&#10;TcXjb0QEfe2q6kkdQMiuevvFN9rvxX0vwhpmuWYXTrm5u9UsoYQ8ohW38tFkYsdm6S5R1wFJERxk&#10;bq6TxV4j0zwtpra7r2r29naRY8ya4lVFz0AySOScADuTiufFSrOpRdSN5cq5UlolzOytbW+/W6ZM&#10;r3VyD4c2CaV8PdB0uOdplttFtYllbq4WFRu/HFR6H4Y1W18Yan4w1u+tZpby1gs7WK1tmTyYIpJn&#10;G4sx3Oxm5wFHyLxWV8NL3xzf/CfRtbuZbdbmTQLaVreXTXDrIYFbY2JeoPBwBzT9A+J+h6v471qy&#10;i15ZNP03S7QSLbwl/IuzLc+cjlQSrKiw5UnjPvU1MPinUr+ztLfmsm/tLTbq7etgtJ3sWviJ4Z1v&#10;xVd2Ph+y1G3t7W6t5F1T7RC7tJbedbl4kAIALqCuTkAN0bpXYbR9lxCQflO0tnGf/wBdeffFHxvc&#10;6VAjeGtday1C5t5LTTWntMNJcSyQqgjWUYdhy+0A8Ic8Zrsl0vVZA0MniST1IWCP+orOtTrRwlLn&#10;aS96yad73V3t6fcFtFcwPCPh7VYLu4u9T1/T7qbVNQOp3U9lAfK3IkUCJGS5wAkSgk5yc9Kv+IfC&#10;3iDxB4k0m8m1C1XTNKujeeQIGaW4m8maIAtu2hB5ocfKTuQdOoxfhvbzeJL3XNU0vxk1xpVrqhtt&#10;GfT4bbyWh+zW7vtKptb9+0wJz1BHbjJX40axd+I9B8KwaLdWt1d3kT3EaqHnntfs87tKsW3Cx+ZE&#10;sZfcMFxgnv2Sw+MrYiXsrNxjrpblTj2aWqjpptYdpSeh6DrNrqOp6RNpulvaRTyKAsuoWRuIRyCd&#10;0YdC3AP8QwcHnGDyfwItPCvg34U+H9Nkm02G8/stDdSW9usPmOxLPIVyditJk8nGTjJNdMZ94uPH&#10;EOqpb6ZDC0U0+qamLe1G1sFgCrFWDDaS232zms/9lXwVptt8C9HbxRNY3jSrNc2epafCbeTyXdvL&#10;3upUuwjOxnJywGTk5JmjR5MrnGo2oucNEtb8s7r5dm+oRX7uzK2sfD//AITD4gR+IfEGsWbR6Xbt&#10;Hpdraxfvo98kMju7MTyTCgBUKQM8886fjvw5DrXw/wBX8KWevyaP9usZ4TqilWaAyA7pT5mQxyST&#10;k5PPIPI4uHSfBmvfG6bTPB+l6b5EOk3T6lPDfy3cczCS3jgHySqI2CrKSowwIHJHWz8RL7wp4Ptb&#10;i/tdFvo9StbVJtM0prkmGe9AkKqjurl3cooTaNwyeEy1dX1Wo61KmqjvFRajypW17Xa1erbvvd9i&#10;uXVK59Gf8Ev3ivP2zfDN/YRrDaNq2pLaxx6bKqPGukToHE3CMDtyMDkdCRyf1mr8o/8AgmhD4o0r&#10;9rXwDpviG5s5LhrjUmvrq1j2m+n/ALLu83DLtwhIVcquFBzjjCj9XK/oTwv5P9W3ybe0l1vskt7I&#10;9vL7fV9O5/Pv/wAFNLbT7b/go78V75/tzSTeJFWRfMnkiwLeHG1OUU8clQM9+prw/VbKDU/ENjq8&#10;F3eWcunlWWaG0P76NiRJC25T8jAKTjB3KhHKiveP+ClV1qEX/BRv4rfa7OBbNfEg8qZbgtI5NvDn&#10;KbAFA55DHPoK8d1e41TTNZ0v7LbS3FldySW94kNuW8liu6OYkdFBUoR6yqeApNfmedSl/rFirb89&#10;Tqnpd6bPppb5H9HZTGLyLDX25IdHvZeae+tyca3o19aNBPeARzRFS24pkEdjwR9RXHywx+APBena&#10;NoNkLn7BcKloqzxSeSrSFickmRlB+XjacEdME119rbTjw/C9hCrSfZFaONn2hm2cAntz3xxSeGJP&#10;EVzo0Fz4j05bO8aP99bRzCQRnPTI46ehIB4yep8ujX+qp2V4qS0ct2r2drX2ur+dj0KlJ17a2dnr&#10;bvbz9NDHstF0HSvEo8cN4jihl+wraTQyXRlDR7g3TdjzC2DlR94nAO4kzeNJ/A/jvwreeHL/AMQw&#10;rbv5TTr5xU/K6vs6g5OMbeeuCD0qzaNrN14svtKvNFj/ALJ8lJRqIusSC4ATCBRyML827PH48Tzp&#10;qVlod5caL4ft9U1yBiVjuPLhaYNJwd4UDGzkdMlcEg5I253KtCo5PmXLZ3VlfVXdtLPe700MeX93&#10;KKSs+a6s9bb+t/Lck+FkJfwgkr7sTXt06wyOHEeZ34Dfxc5OSSSSecYAu+F/Dmh6D4g1i7sWZbnU&#10;rpZ7iN7gtnEajcFJ4GcjI9AOigDO+E/iHwzdeHrXw/b69ZHVIVlN1p8d0pmifzGLjYcNgEnnFaNi&#10;mv6r4oubfXtES3tYA/8AZs8N4S1wv7vLELgr+PckYwAzZ1lW+sV1K6Tu2trrmutHa+36lUXTlQpS&#10;jZtW+TtZ7bb/AKFrxTo+h6zJpkWrQ3E0lrqSXdjDbT7GMsascn5gCoBOQeORRDa6oNFbw9c2M1vD&#10;PI0JuRcIshSRjzHs3bSoYnnoFHJJyDVrbxFY6rbp4Y8Mx3Ra3cSahf6syRwfMvyhcOzk4z0UfKBu&#10;5ONLxBNNa6G915PnXcKb7aOF0jMkwBIVS+QueRznAJ61EJyjGnTTum9LvZ3etk7Lfr69i5xjKUpt&#10;WaXbdadWtfl/mWPDvhDRPC8G3SLWQGfBkuLiZ5ppyvGXlkLO5HT5icdKp/8ACE2mraxc+NNQtvP+&#10;znKpeahM0EXkswVlhAMe8EFg20uCevAAh8B6/wCK5rD/AIr3T47OTy1ktEjlMuUfJOSFUK2QMqB6&#10;Ek541vBt34917xDH4d8P6DaQ6XJcTvcaxeal+8Ki4O8Q26xtk4YLukZBknggDd0KjWp15+9d6Xbk&#10;tdNbO+u2iV3boZe1pTox93vZJba6XVtPO9l5nQaF8CviB428LR6TfWFzY6XbyW6Xl5a6lNazTLGV&#10;YIHSPdGrsNpYMGIDAcENX0/8Efg7efD/AEBNJ8GeG9Ds7WL5Nttqj7Sc8vxB8xY87m+Y9Tya4XQb&#10;/WvA3hVdO0Dw83iGWPybaHTZLyOAmJpIvNcyv91VWJHIAJYxKAuenvfwZudYvdEt18Vw2Ed5JMJJ&#10;INPZzFEjH5Yw7gGTaOC+1N3XYucD0cPyunpaze1+vV2v6av5HDWVSNS7e3lurK2rWlnfRN+Z037L&#10;vwh0vwp478VeOdaWTUtcvNRHl6heai12bW3kjic21uWRBDFlR8qqNwRNxcquPbPH/wAKvD/xT/s2&#10;z8V6tqy6bY3DzXej2OpvbW2qKYynk3YTDTw/MSYWPlucb1ccV4N8BPEPx/17xfq2oXejeH/Dug3G&#10;oTLYfaoXu7q7WImOKVVimRYY2RA3zEuSSNiABm9P8R69+01b3mm6R8OdG8P69Ne3LRXV1fWctna6&#10;dGEJ86V/tDu4JwoSNGYk9gGYfTR9pzL31dLvtp3/AK+8+PzKMHh3Nq0dW79m+xJ4ztPE83wbvPAG&#10;gwWOjxXGtXUek/2Rrj2915cOoM4SGMWkkagBQpVw8O0lZAUZq8t8Y+FI/CVtfZ8I6Tql9fSbtU17&#10;WtYa6vNRcZ+aRzagBRltsSKkUYYiNEX5a67xZ4n+Kfw1sZ59SGm+LLy4kvYzY6PYNp0hEV0zymLz&#10;rmVdzGaZlRmAJWJGkXBevKdY8UfEfxzc3Nx4g0G10WwYKLDSnuPOvF5yXnkjYxKSOPLj8wDGfNbO&#10;1fjOIcdUhCUINWv3s2/S9/00ufjeOrKpWfLsfNPxH+D3iH4ifFv7NaPqDaejLd/YJvEUsun2kqv8&#10;ixRGHBw2XVJN8cbAFFXlT2Fj+zPpFz4d1PT5ddvtEu1vFjur3SJ45prlTbx5MrTRFXcmRnDFdyvy&#10;D1B6mz8TeMbrxBc+GvAHw2vvMs9R8nVtd1BIFto4lwT5KeeryyuOFDbAoPmNkbFll8T/ABX0Hwcd&#10;Th1XQNUkurzVEWLTbFYZro5totjCNZDlWddmRnBOW2qGZfnPaZk+XVc1tEnd9N1drXs/X14f3mxx&#10;9h8D7bw/oVzosOu3FvZyAxFYZmYyqVAMspYZMrNmR2BBZ3YsWzXjOlaVe+APGzajrfjhdc1qaLUb&#10;TRYbpWtbeJDeA4+aRxvkdQpYEZCR5Awzn17xp438U+HtAjTxze2mn32oRvNMtvIWh0yLeqrGG6zT&#10;Deq7toDuSQAMKfIdO8QeIfHPjSzl0Wylt9E023+yW80lhJa/bmluYR5aPL8zRII4WMsYUlpYypZQ&#10;6tlh3i60qntXzQfxPTXRpJSt9p6aNXW7sSru92WvHyaz8WPAzeGJNfsdIuPJuF16OJPNkSNPMV1i&#10;mSYLGZEV0IPmHbN0xkn3LU/C0HgfwDNpHhaGSGb7K6xTRqJHifbkuA2fNkLc/MfmPU81yOpQal8N&#10;/AepyR+GtU1HVdY0+4FjDb28k0KSFW5uJwCsYG5pHkcjI3BNxCKei1S+8daX4bj1fxBqtnffZVjN&#10;3Ja6LMr3ABXzCiLM+Dt3EABscdeh5q15YanGFlHmfLF9b2vsnddE232TeoW91LzPI/g3pE3ha61a&#10;78VmebVbiVBLfzR8yAgyeSkfLoQ7yEx87mLPyXJNPx9pHieXxrp/w9m+ImnrBJNpGoXfhWaxaRrK&#10;NJZnjSVw/KhsN5ZAyyIV2qhB6H4R21r4vbVNZ8d6tqlrbw6rFFo9rDbXMDRuMvNIdiKw8yWZolXA&#10;YLDlWIfJyvjBr3xGuPiI0/wv8GTNqWpNBYteR6LKZI7INN5lytxJCFjfbhApL4LoTkA7fToxxEcy&#10;qTfxOKu38KslbVp2sr3stHohxi+Zl74n6Hrfi2HR7b4H2c0uoQLDbLrmoQSMkcKbjhlO1eeGbgMV&#10;dSm7pVLw/wDCs+C9StJ/E8yyXHmN9rhvGR7i7uZmKtcuS58zfncwH3V8oYxEuOnOgX3gWK88feJd&#10;Ru2k0eZfstj4dhe4BTYgDCMIvmSc7TwRtVR2riUtviFYeGJPjB4o8S6l9q1s3EyWL28SXC2e13ia&#10;SNkBjcRqhdAcoXK5xGq1z03UqYRwjNKO3W7k1tfqkn0VlfzD7NjT0H4N6Rd+PJviRq+sR6ksdpNZ&#10;aTarbuq2sLMQ6ndIwdhyikKm1WkHO81F8ZPCfiCX4WeI9N8IeKI7L7Ro9ws019YNdNFCEYiOICWM&#10;RgHaOQwIUbgcZqSy8a6tqPifTrHwjfb9L023kOrQssp87jy4IEaWAGSVm3tlHIAt3DH5gwh+NXij&#10;T/Cfw68S3F9PrVwmq6bfWtpHaKJ5PMWGXd5UaneAORnAGQvcgnmprNo5hS5neXu2Vk9E9mrWvb3t&#10;ne97ke/zI2fCPhjS9R8O6PB4T0vUGtdJtYEia3ufKO1Y9qwqZSGMSgDhWC4K43AnGf8ADnQfFPg6&#10;5uPFouIbjU9T037Pa3FpprA2MEcu9LdC8soXzGeRmdu5GTtjRa9D+GvgfTvDvwb0W/8AiBqenx6j&#10;DpcX2jUtLgNhG25VO0Kj52k7eM8kA4B4Hl+g6zoXi7xxdRW/g63t9KhiWLT4pri5hfU7gkySSxSM&#10;qsVSNY+gwTIwbouNLzftlGTcU9W1e+r6tp6vXZab6XK76mh4wufFPiywj8J+M/GttpVvDfWt5L5F&#10;5bySXCw3Mc3kS741LK4QruUIQMZ3c5+tv+CMWpf2l+0h4idVuIlh8LaokcEli8QKtqFlIJMsoyWD&#10;jAHQYPfj4x8b6joulNJbaVp13puuvrlpp/h37RfAmzhkkhEskKHIlcJPK78SKFC7ztwK+2/+CPd7&#10;aD9pTXtDhu4Lqa08F3j3N5HIpklZ72z/ANaF+64246AYAwFA2j7DgeKp8UYNdG5tWSVvcd31umml&#10;8V7p9Fr0YPTEx/rofpA3TpX82HxTj0/Sv2g/HkkZvmabxjqkknmNPMqsbyTO3dkIvP3VwPQV/Se/&#10;Sv5uviXLqMv7QXj2PU7O3jX/AIS7VFtWhuGcuv2uXlgUXacdgW+tfpfiY/8AhNo66c3e19O3U/Yv&#10;Dv8A5GFb/Cul+pyaWGlL4ofxQL2+sZE/4+PJhKR3ibFH70MhDbcYDcMOcHFN+JOmaX490OTwjqMk&#10;i6fNsa4khkCsSGzjBIOFIDYAbdjGMZza16813Tr6Wwm0trnT7uzlMNzbx82jqnKS88hs/Kw6EEEY&#10;wa0tdl1yy0W4ufD1gt5eRxE29u8oQSN6ZPH5kD3HWvyaNSdOrSqX105XdaWtbW2ln329LH6ZKnGU&#10;Jw6a3Vnrfyv1Xbf1OeCeDLFrKHRtUuJBDcYiW4JZZE2DKbuG6Kq7nbGeTuwRVvw5ouheGfEWpeIk&#10;8QWq/wBqeWbqFrzeqMg2qEJYBQBkYxzxjAUCug0oXA02L7dZx283lLvhjYMsbY5AOBkDkZwK5+2u&#10;tVubu9g1XTYobex1JZNKljvAzXamQiXdH1GM7ehJzwDxm41pVoyjdpbPVO936K+tnpd9dkQ6KoyU&#10;rK/TRq2nrpppr6bh4y0nwpqkUF9d3UYgtrqO4kjt7zy8srkrIdp52lmY9M5znIFdL4ESJvBGjwtD&#10;nbpVv26fu1rmviHot/8A8IUJPCOltqbSR7ZfOvQoSBo2DSKGBAOP4UCnBOBwFO18Odc8Mar4dtbD&#10;w94ttdSktrSPzVhuI2kjXHAZVwVA6DIB45yeamtzPLouDbSk/lp1ttfztfoOny/XWpJJtL5/528t&#10;upa8A+HdC8LafdaTorPtbUJ55o5LhpCrO5P8RJGRg+/J5JJMniDQ9E1XX9Pv7i1uJtQsbe4+yrBM&#10;AqJKoRy6FgrDpjPcH0qt4aj1/Wby6l8W6ItjNGwSCO3vi26Le+1yVx19OuACQpJUWTH4ssPEMiaJ&#10;4WtJLNo4hJfX2syK7ctuCoI5MhQeMlckn2JiUpxxUpud52u3dWd1r719d9lvsUowlQUOW0b9n020&#10;tp89tx7aTda3pNp4V1uxure3cLHJJDqLRzv5Y3bw8JBUZVc4KnLcdBne0jw5pnh21Wy0u08uNv3p&#10;3MzNKWH32ZiWcn+8SSfWsjxxf6np+kNqGgW6y6lCpNrC0wTeONwyVbIxjjHJ28jrV3w54n8TX9gk&#10;XxAi8m+s1W2jVLx7lfJVQUCsUXao3EBANq84omqtbC86el/hT3fV2vfayv3FGUKWI5PLdrp0V7Wv&#10;u7djPs/AVreC48Rx2u64v1aVZLzUricQNKoQGOIhlQ4IX5FBI69Sa9L8OfADxR8S5dNl8Y6G1voq&#10;3haOIaxc2guZMFR5pjjVggBY+WSQcgsMjFcb8OYvHPiqW10K50CxtNJntWDX/wDaxN01ssSjKxeS&#10;VDF2HV+F5OG4H0NaeOvFfhOzsLHQvCUfiBri5SN5LnUUtIrVFWVkaRwjuyiSVgFVGx5rnAr0KftY&#10;10pNc3R82y9b2XXrp2uctRXpPkWnXT9La629e56/8Dvh1qvhnTLXR/DPhbRrOxgjxHbw6iyrGOOA&#10;FgwvXt617v8Asc/BLw58L/Dl3fRpNf61dahcx6l4g1G/a8u7tVuHZVad1U+WN2RGqpGpLFVBJJ85&#10;+Fmp3kHhhb/Wfsst5a2LST/ZUZInYDcQoYlsH3Ofp0ruv2YdT/aQ1/w0da8caZ4a8Lw3n+lWuj/Z&#10;ZL25VpW3sZJI7lY0AzhUUyErhmZSSg+iwMZewm4tLvrv+r/q58rnXtJUeVXcrPp5L5HW/FT4ZfDr&#10;x18VY9b+LWrXEmn6Ho6QafoGoaoYdNuGklWSS6lgyEuSGWBFEm4I0eQqkox5LU/B/wAQ/Efws0ey&#10;tdVj0HZYWs9pqmi+IsT7fKxgpNZSROpViCro4BIZcMqMOg+NHjL9pvw/Laaf4L0jw9dWckO6+8W3&#10;2iS+XohaRYt6263LS3Mu13cIoVCEw8iblzw/ibxx4x+FvhvTfDOl6B/wmFjZ6HZC2j0OFbO6FqFM&#10;aOFu7kq5+WMkNIhALnJKhT5uZRqUqcZXTfRNqy/JK/Z7n4ljacqdZ8zuzmdV8GaV4J8NzaRYfDbw&#10;+0MkzS3E19q0t1PdSnGZZpZrcvLIdq5d2LHaBnAGPjPxL4IvNc+JV1rMN7q2sFNRkTw/ban4ruLi&#10;O1k5WR490XRfmQSuGkVAQHIKAfTniTxZ8Q/EsE//AAldtp+nvNJutNPsZXm+zRcALJKcCVyck7UV&#10;VztG/G9vGfCGrar/AGmuv+D/AIXX1jZfaJv7U1LVhF5s5BOILVDP8qlzuZ/uqVKBC5cxfC1MZiqk&#10;6vLJWXxPmdn5Xv120322Z5rlJ3Rzs/7Mltr3h6G51TxRqOnzre3CXH9lzRhRiYj92THuiOE2+YhW&#10;QoWUsflK0Lj4Z6/8NPD1to/hnWWtbNpmFpHZweZHYybmeNNjMDKrEiPlkAHLZJLjr9T+LC6NpMei&#10;Wnh+6vtVub68+xaPaR7mExnYqszJvECYbcZG+QKCck4Bx7Ea3aaXNBrutyak1vey3d9OxJWW5Vfm&#10;ihj5KQIwO1SS25RnJGTzVsRjI0/3rXJe6i0nd66r02Te+yuk7S3LqcP4ZOgfBrxR9n8f+Lm1DWPE&#10;EFpbwyKrLGqxecFjjRpGZUBPOCQXmzhQwVbHjpNP+Jut6d4W0fxxpU2nRalp91qGm/YBLI489DGx&#10;kaTbt3NGRGIySVILbSwqP4f63afFPX9U8b6rb3C6ZpNvbxafM2lzWbSzFDLJMgk/e/J5gjUjbllc&#10;4OEYdd4qbXfDeix6LpejXlrrOpTWS6fdTae8mn6ZarOhMksoIQlMAmPcHdmUDKKZF15Jf2hFzv7Z&#10;Jcz91RTsrWTWnLG17K6a010Dl99X3NT4l6HqmgeDre08D+RElvdrNdXV9lxu3Kqu6ADcoJ3E7l2C&#10;NduAoxj+EvCOlfD7wzNpkVw2pXmqTyXF5I4zJqNy4AO1cn5doVFQZCRoq5wua6Lxf4j8ceEvCja7&#10;qNm7Klw0DLa6O8s7ISUW4VIpZSVztfbt3beqg9OZ+Eumab4l8MW/iHx3qWrW80moXB0vTWs5Ymtb&#10;NPkhiYxxqxdlj89sEEb9hyqgVyqhiKmF1d4KWvKm3J7pXtfTfsl52Js5Lc41PBviOP4v6lH8Sfif&#10;Y3Ok6bfldD0e30+e4e3uJbWKGSXzG3l5FTdEoz8plfI4APQ/EnwT428dpcat8GrO607UWVfM1K+c&#10;v520EeWq+Yu1lc/fDEErIrKyshrOFp8X/G3xcGneB7dtJ0W6kkvfEUMmntHEQqQ+WGmmgxI0rkkl&#10;OQqSqRyGrqddttS+EPh6bx1rGueILm+jlmit4fDti14V8wsQUgC9GxvKtu2sxUMQBXqVpVo4ii1K&#10;PPyxSja/ycUlq2m3ve973ZpL4kc54J+F2meHI9L07XNPtYZo7U20emW83720zAuUkYMWnjAVl3Ek&#10;bieoK7J/CvwOs/D+u654t1a/t7++1jyIm/0abZFbxEkLiSeRjIc8uGUHZHhBt5raR4Q+I3g+xsj4&#10;08QNJeeIBbR6hbrcIEF5NIA6mYKJEADFV27i5BbJO4nX0PxV4h1f4iy2sbSNo8No0DAW7BXvNx34&#10;8yKN9sSxgM3zKWukAxiuLGSzCUqk6VVONtWno7NPS+t7/fa7b1Jlzas4b4vfBjTLXwTMv2vSY9Nb&#10;UbKTVobrQRMzr9rhMhikaTdCZBu3k7xzlQp691rGsHT9J1i6t7KORpIT9kutUSYboyiIVkLZlfEp&#10;5HyjaVUEFSRy/wAbX1a1+FLaJpOpMtzrF1p7aXNdQzXjRf6ZAqPNHHGyKhIy++RQR5jYGGWvXfFn&#10;gPwPZ+B18U+JWjW6063/ANImtHks1u2C/wCrZYiSVZudoDHOBhj1dSVWWFp/WJN3nLlsrXS9nr0v&#10;qrXbb6WD3uVX/rY4HwH4C8ReFllW/ltJbnWpvP1y9soXt2WPyfKS1jJkkby1VIl4K5K7iSXal8W+&#10;CfD0niDSdSvNX/suz0nUBerYw3AP2+Ta+2Jo2GVVJP3iKmcvuIAOc5Xgq5bxDquo3dxpdxpFu9wo&#10;0vQoZ7qzu3t4tqyXOWkUvukkZV3psKpHjaWJGbcQaRq3ijS9P0G51O31641UC9vJrr7RNYWdvJcS&#10;KV86MttK5hJbA33PO4rxTo4h4qUp1LOMdbKyS5X0u0uVJq6TtZJa6o1vufoj/wAEO72XUNG8eT3I&#10;mjkSz0SJraa1eMwshvlKneAS2Rk44GcDOMn72r4R/wCCKkJs7n4oaa4hZrZtER54UZfOJjuzvbcz&#10;fOc88++Oa+7q/prghxfCuFcdnFtfOT/r8z6DB/7vE/L3/g5RttbudH+Dw0XV4bNlvNcMrTWfnbl2&#10;WHA+dcH35+lfl5ZQX0kUd9/aA8x4V3boRj19vWv1D/4OVNW0/S9B+ERvr1IWkm19YQzcu3l2JwPe&#10;vzAjv9NghWM3kShVAG5wK/M+P/bf29O0dLR15Vr7qvrbX9D9y4H9j/YcFKXWWl33fS5BFL4v03aZ&#10;/Edtcq0+Nsmm7SAzdAVkHTPHBPHOetXLX7daSSyrPC5mP7xWjdVb2ID89T1z1NZd/wCKtBGr22iJ&#10;qMck7nzW2NlYkGeWbouSMAE5OGwDtONIanpxGRqEP/f0f418XL61Tiny25v7qV1fySPqoLDyk1zX&#10;t53tp5sxfBUfiXRVltL2Ozs7i+uJ52gty0scMaMkUaRklcKYwjYAHLMSMkk2tZ0bxDqPhNfDFtr0&#10;ceyBY0m+yBui7c7W3D+vvUdl4g0jVvFE0FhdrJ/Z8LRXEn8HmPsbaD0YgAZx0zjqCBsrNbkb3njV&#10;R1YsMVtiK+JjWU+W0nZ2t16aO+lrWv0M6NGhKm48zsrrfppfVW6md4bvviTptjdaQviqSFVvI3Vd&#10;Jv7m0j3LtdSU3upIJyOAAeQK6y5+K/7V3h3TlHwy+LniLTzdRm1vGtvFV1H5Frtct5SqyBWzgADC&#10;eqkVzvhC+s/EAvL+wuRLCt60cbxqcSbVXlT0Yf7QyMgjqDWp4jLxaTcJfz+TZw2zz3XlksWgRNzF&#10;schB3C/M/wB0Yzz0U8bjo4xQe6to79l0ur+nfyOephcHLCuS1Tvrptfu79DrNF+Lfxe+Nkuk+L/H&#10;+qf2lDoehpplvcapqxnun8vAVnZU2g7SzNx96ZsYXiu++Ff7Kfi79ou7l0dZpdM8MvfldbvNDuAl&#10;9EfkBitn3ooklaTa0kivsVFKLlgw4n4b6DpGueG9C0TRbOW6jXy9thaHY17d7QBA7YKopZyzMSNm&#10;zghttffXwQ8O+DP2bP2a7e+17VLexuL7xFZ29xdR5f7RqUt3HJJEiKC7leVSNAXAjCDJAFe1glUq&#10;Y72zWt7JNPa+++/bTqePilTw+B9lDRWu2rJNten3nrXwt8LH4AeEvss/g5YPD9nbwJp8i6tBstLW&#10;3gWIlmkccKF2g85Zix5Ir59/aK+K/wC0N8U/2wo/h3a+HNS0/wCHV9Hb6Xaw6ZJE0+olFe4uPtBe&#10;QxpEixXEq7BidJIkdwjhJPpH9o3xV4V8QeEo/ho3iK60t76ztXa6hhmivbYCe3EHkjbvSdJJYJGA&#10;VpASqbd0qEeEfCHwrbeDfiB4Lh1zXbq5kuNQ1iHw/wCdZiBPslvaGO6lRNxAUu9rCpXKyJDHKDmZ&#10;ieytiqdGlN8qcknvd6qN01ra6td/hqfjvEea/Wansou6W/rvbTsrHdeA/wDhLPBGgXEWpeBtQab7&#10;deSRrbzWm1RNdSTAczDtIuffNeUeHvFHj3xh42+JF2fh14htdKvtDsrPQU1ZoIA0gW9SSQRvNuRS&#10;7j5tvzBMjICk+6+L9eW7uG0q1f5S3zSFvxZvp/Q+1ecx+LNJk+J+teFxu87TdG02a4bHyfvZLzag&#10;OeoEZzx0Knvx+c/W1erPkTe7eunvRb697L0PjFLd2NLUNY8W/bl3aNpg8mPOf7Wkxux/1w9Tj8K8&#10;p8D2/wAVNUtJNZ8Q6Fpcd43iq+ultv7ell2RhprdEVvs4+XaI2HA44IBzXoeqahcNbI4+X7RIx56&#10;46D+hrlPhT4x07xLY3EtiZf9G8TapaTmRMfvIruVWxz06Y6V50cRL2M5KC3V3r1v5kX0bJvF/iLx&#10;L4N8NX/im48PQyxWFvlo7G4nuJZOmQqJbljlRycYGSxIAJHL/CSD4sfDn4KeF4/HWgWo1LQfh9pt&#10;nq0NxrjS3P2i3gZZGcrE6vIW3EkO2Tn5jnNd94lzN4F1W4Y5/wCJTdMcdj5bf0H61V8JeJ9D+Jvg&#10;bSPiroUdxHY+ItDttSsY7lAsqwy24lUOASAw3jIBIznk9auFXlwDSpqzkrvXotFvpu2CfubHznof&#10;xH8d+MD44PhHwxdXGseJtMntNNjguWik0lvs06Jv3RgRANFNJuZlJLMAowN3q3w88XeOdXdPEln4&#10;Tt/sepwNqscjaswVU8sRgE+ST96JCMcESLgn5sS2Gk6P8JfhtqPjaeG6mtrSbUNQ1A7VaadRaXEj&#10;knjcQu5VzzhVGeM16d4e+G66RbzS28qxWMek29jb2KQoqRbdzEjaAeQYxt6DaMAZNbVq1Oph48lJ&#10;KLvZtvXZd+iUfxvqx/Z2OPh1b44eM9QtfAGjeBxpVol5Z3mteIv7cjEdzah2f7LCEHnq8kkYjZmj&#10;AEYl5yUJ6+1muryzlsriKNGW61UyxxSFlDG8mXAJAJ6dcD6Vna94i8NeCPF2i6Z4i/tFX1q50/Tr&#10;NrG6kjVZWN9IrSbHX5cREZ5OWUY5rL+M3g3wlpngfxRJbeHbPz00G5f7Q0KvL5rI7s5dssX3Endn&#10;Oa0quMsPSo8vLfls0t2927yfl9xTeiRVlvPiD4n+OmmzeHPB8kegeF4LuPUL3UtQWCO9vHjh8tI0&#10;TfIwWN5W3MgU+YMHINei6BrfiS91C5sH8KWzXVrHGzeXqmUZHHDZaMHr5oxt/h6muPay8O+HNf0n&#10;TtGtrjT9Q1xpo4W0W3iGYkjkdpZlYFfKXCJv2lleeNRjea3NGsdf8E+OpNSv3k1eDVLOOylkt7UL&#10;cQpbmRt7Ip2yk/aZCQiqeBtVjxVWjWUUopWjaKd7uzbbvfXXm/LoLfQxfhdbfFLXv2gvE3xlPhma&#10;w0lvC9roWm6fqupvGrvBc3Fw93FH5RK7zKIyWVSwgTqACOu+GsGlxeB4Lu91jxLHqF00l/M1nZ3f&#10;k2txcSNcyLEFhEcsaytJtMivuXAJYDFSeGPjJ8OZ/EGpeEL3Wf7PvbG3tJbhdUha0Vo52bYV80Ln&#10;JSUdB9w4yATWv8P9f0i98B29/balCtvDaTRTyNINqGNthye2CzflXZUr1vZ3lT5dIpJX2Sdt73ui&#10;m5djyjR/F/jfRdAvvBXxL8NXlrcXHjRbnQ76ztZ5oNQtnuUuW8tSnmxuqiUtGygAq5UsuDXsOr+P&#10;zY+HL668N+HdSvr5bZmsbG60u8tkuJAq4jMn2dtgJON21sZzg15x428a+HPip8R9L8OeGJ7x4fDv&#10;iBI7nWrR9kIuX02d/KifkSsqupfgoN6g5O4D0aDT/Hcrrax+KrHykGFmfSWM2PMPJxKFLfL1CgZ/&#10;hxxRXdP2yc48rerWtu3ZvVJO11uD+LVHk3xktdZ0z9gm68O+MfEmvXGvfYzeapqUmjzlRfm7imeR&#10;HkhKqqylgoY7FVVGMDFcf+0/8PPinpXlXHhH9oHx9rGpalbX2j28dnp2j5E01pIscTSQ6fGsKfaE&#10;jDSSONhXAwxDL3Pxn8N3Hxm/Y1vPGNl8SLm40v8A4Q+fXNMjvtNgMjbrZ32yvHjDAE42BdpLA7xj&#10;Gh+0PHoXwu0O88ehphbeGZ5fE90qxrI0gWKS4uUG4HaWSSYKVwVYr1GQfSlifY+yaScnOSacbq7U&#10;VbVXWvb9DTmtFepm/GX4PfFufwbNr/gb49eKZ9StdctHaPULmyhhESv+8kIgsgcIuWKqMsFIBDEG&#10;uLn/AGdvGekj4S+AE8feI76zttVt7TxRNZeLLixhigtrSSZPJig8s7DNBEgAYFQ4J3ANXv8A4qih&#10;vvh/qEcM25Z7O7ljlX1CZVgR3HUHsa4/4ra5ZeD9G03xPNNdLdRXgbTFswhLz7GAVgxC7CnmBuem&#10;cfNivPo5hi5RhTildtrZbtWW3a7fkQpSskbGvfs9/D2fWbW9/tzxp9omt4kdv+Fka1ygMxAI+19A&#10;Wb8z61w3/BPPwX4k8L/8FctWktmvJ9Bm8L6pNHcX3ia8vJFdxZrGjR3Dvk5huD5mScYHA6+h+OfG&#10;eu2h1C8tPBuqW7WelzSQ3DTWhWMpCxDn98TgE5xtP0NYn7B2i+F/B3/BSdfCek6bFbyL4Qvha7VB&#10;keCJlBZnPzMcyKMkkkrknNe7wficQuJsMpycuaTVr36avR6WNcLKX1iNz9Lq/En/AILtXtmv/BQO&#10;4snuolnfwhprJCZBvZcS8gdSK/bavxH/AOC7mmabN/wUDvL2fT4Xn/4Q7TE85oQW2/vTtzjOMk8e&#10;9frviBy/6tz5v5o/mfp3A/N/b8eX+WR8a3Gu6NZyTRXuqQQNbqrTefIE2q2cHJxwdrc/7J9DRpVz&#10;DPpy3sc6NHJukWRWBUqWJBB6YwetVNQ8M+HJtTtNQn0a3a4WTZHMYxuC7WbAPpkZx681am0PTZ7d&#10;rSWBmikQo0XnNtKnqMZ6V+Ey+qxppJy1s3oummmvq/w8z9oi8Q6jbS0ut35Pt8vxLWja1o+qPLba&#10;fq1vcPbsvnJDOrGPcMjODxmpTqtnbeIl035vOubUNH8vy4Qtnn/gVZ9to+j6JojWOl2rWsNvC3kQ&#10;20zRogA6AKQBVqTwnpFxqtr4glN19qtYGijZb2TaVbGcjdg9OvWiMcKnJ3fK00tFe9tOu1/w7kyl&#10;iNNFdWb9Ov4GwJ9py3cZzWXZxeG/iJ4M8i9gaWx1BnlhflGH7wlJUPBVhgMrDBBwRiodf0bTtU0O&#10;60zUZ7j7PNbukyrcNu2EHODnrjvU3hyRbayTTvJMTQs22F8ZCFiVPHGMY6fTqKKfLToOpTb5lJW6&#10;WSv+N7enzHL99WUJpctn5/1+vyMG28d3PgTxMfDvj/XLdb6OxMmm6tqEix29zGu4AMcAJKdxUqWU&#10;Nt3rnDInT6l+0Z8NNO8Nza3B4hjaRI1a3tL5ZLSScMyqGVZEDMmWBLIrcdAelS6dp2l6Ve32r2ts&#10;iXGouj3c3UvsQKo+gA6epJ7moNT0zRvEmpxp4g0+O7SzkgurdJl3BZUaTa2PYnP1Fd0sVl2IqRlV&#10;pvRK9mkntdJW0Te1mu/Wy5Pq+OpU3GnNat2um2u13fV27ry83r+HfiBpXiq9tbG9tptPvLW1F5qO&#10;mXqsj27YATlgBImfMw65UmPqCpA1IPiH4ZvLyazg1mPdbbfO8w7QhIyFycDdjDbeoDKcYZSeF8a2&#10;FjY6zoPiUTXEdtZ3zR3ywxF1S2aGX5WCqW8vzRHwcqueAB0k0DxX8H/DRXR/C+t6XG11cM22C6Dn&#10;zGYk7jk7SWJwCRkk4GazrUMPVpKdKMndaJK6Tu73f4ryau9NSnWq06jhVlFO+7dm1ZWsr99H59O3&#10;Ta1440PQY59SXXr1fPlQJFbWok8yUgIir+7OS20Ac46+hw0eMtf1a0hjttPw02PMnhZjtGMkjeir&#10;njHXAyDzyKqT6To2ra1b6/eaekl7aQSQ2tw2S0SSY3hewJ2gZ644zgmqWr6lo1n4a/sbXrS7vINR&#10;uJNOEEMbPJKGLrt+XB+4Dz149ayp+xqRjGMW5db289rWva19X5aWNpKpTbvJJf8ADd72vfpc3PC3&#10;ia/8WW80Om7fMtbxra5usjZuQru24zuODg9gwZckqa9a/Zk+EV78X/idYfDUXsi/2hqkiyTRwMzO&#10;qIskijYPkwpAMhwqb4wTukjDcf8ACf4GeI/Fdovgnwnc/YbiZV8y6hiURWce3YqjaBgBVCLgAkrn&#10;jBx9t/sqfs4/Fr4KeOTq3wa8IaLIuvWVxYatr1xbSNdSSxKyo8k2cQ4k3MAAqnzM4lYnZ6eX4PD1&#10;6kpPSK2VtW+jb6L+ttT57Ps4qZRhVUacpbPstH2+Sv5nusei+Gfh54Qh8PaL5NjouhW7fvuI42ZF&#10;ZZJ2PHyKAyr0AAZuQykeb+PL+28UeGND8QaPPNCuoXFpc2Ulzaskiq6+YN8b4KtsYgqcEE4PNejf&#10;GTwZe+P/AIfz+B/FfgnQ/wCz0vIYbzR7i8kZR5DRyouVUhkO1ARk5BZT3FeY/Ea68YXNxpyatBp8&#10;cJ1OMs1rcOzjIbGAyAeleRmlvb3k/eV9NLJW0S7t9fTzP50x2Kr47GSr1neUm2zi9Z1vUW8Xt4Ft&#10;/GDG6RIpbxjYIFjjmS5MeG/vFrZsjnAxn7wrjPHusQ/C5rv4i69r00kX2OC1mWO1jVnzPsiHbnzJ&#10;iByB8+T0BHS3fgHSvDlrqCahdz63c3l19tvL7Wo4XkkmESQqcJGiALHGijao6EnJZifJ/i38K/DP&#10;ie90iW/gaOy/tAfabCC0t1t52EcjL5h8oyZzjCh1XjOMgZ+e9phJV1CTahb3rJXdtXbZ6vRdtGzh&#10;vHmIdY+3a7aRvPfLHJrt06TTwhX2weTKUVeSB8qqTyw3M5BOc03TL24162updO8TzslteSWrM1pH&#10;hpI22vt45AYFfqpqPTfCwsyvhSDxPfrFpulwrZS+Xb+ZCxSaLzB+62lgvPIK56g9Km8I+GLfwxo6&#10;6LYXs90v2meaW6uWQvLNLM8srNsVVBMjtwAAOgAxivNxFSnGm7NN3VtOju76rtZWMnJWMc+MNK8G&#10;38Wi+IZbx7rVdWkitZE092ErCBpcjYuMbIm6Z56+0uqeImuVVdNjvkmkmjVWbTZgEBcAtlk2jAye&#10;eKbr/hSOXxrpnjG71e8mkt5GgtbOTyvIt1kUb2XCByx8teWZsZYDAJq9rumX2t6dNYWOuTWFw2At&#10;1bxIzoueSokVlyRxypA9Kmr9TcqcurXvfyp37ct7JWvbztdD93mRJ4G1nT9R8H6Zq2jSyNY3GnQS&#10;2v2pAJPLZAylgOA2CM471Wu549f8RXnhZ9QuIY49NgnkijVAHWV5k6spP/LLtjH41Y8P+HoPC2hW&#10;Ph3Tmla3020jgi81tzMqIFGT3OAKztG0W6j8farrVxrE0zXFjaKsMkaKtvGslwQi4UE8sxJYnrxj&#10;pUQlSdSrOL6NxutfiVum9vQnubOva3Y+HNIm1rUvM8m3UF/LXcxyQBgfUir0trE8MlvPuYSRkSBJ&#10;CvykYIBHIPuMEdqxfGPhdvGWmx6NJrM9pa/ao5Lr7Kil5lRg3l5YMFUkDJAzjIBBORvqqzLtjG3I&#10;+b1rnapxpxafvXd99Fpb9dr9Be73MS21e11/xFJoNnfXUUemSSW10qSFcyCG2lQbvvEbJx35OfTN&#10;Y3xMtdY8K2Oi2vgY3ks1xqMVjDp7apKFddrOc5cHiONzkOMYzgjIq14J8N3mn6ne6r9rmupb3UJ5&#10;b+8uhGoaQRxW4WNE+6oW2XGcnqSSTWxe+GtH1rWNL1rUzL52i3j3VjtnZV8xoJYG3KDhxslfGeh5&#10;Hv6X1inhcRFJ3ilqt05We+zs36NIvmUZIqX3hKGW0jvbNJotS+Vpmj1a5yG24bawkQsQPlBJGRxw&#10;DVP4IeLtJv8A4M2HhrxFo2pSRwWEy3MjYxIFuWiC7lkLFmbjJxnBJwM11kbpdK6mPjpuXg/n2Nef&#10;/Bo2ugeAodNsrC4vI44bzTmhvIrohYxcygssio28tgbv4mwDuGOdcLWliMHONRt2lFrfTSezvp0K&#10;jJ8upqW/jPwdY+MbfwzY6np2l3WsWkk8stxqSTIFieJGZJW5aTEygRtgZXK5AYnS1LUtI0TVtR1S&#10;x8f2d1Ha2FtLNHdXUHzRiSbzNpTbyFBIBzk9evGRpmgaDM2k6vqMuoR6tb6RDpazXdjcLCR5kTsN&#10;hAVSzxKCwIJGOeBh3jfw14Z8bWupnx9M+pabqmmqk91YxybUSOSQsiGIsY12sAcH5sHJOTW7WClN&#10;RlGWuktLt+8tVf8AurRX6B7nU95/4Jm65pfiv9szwD4os/EcV5b3kd7cadZlVWS1VtJushsHJJzy&#10;GHykYr9ZK/K3/gnfY2Sfto+AZFtwrWrakkGGPyq2mXWR156Dk8/ma/VKv6D8Kp058LXhovaS0dvL&#10;sl89Nz2st/3f5s/n9/4Kf3Vu/wDwUI+K1qk8bSJ4jy8YYbl/cRdRXlkWu2lnNDpFxKVuntGmiVlO&#10;JFTG7B6EjI46816b/wAFQNF0f/h4d8WNSOk2v2ibxIBNcfZ18xwLeIAFsZOAB1NeMweB9B8Wanb3&#10;OpteZs5JJYILe+khSJ1EYDAIwySkhBzkEOwxX5pnVPCy4hxfM2kpz6Le789r+mh/SGUyxEcjw3Kl&#10;dwh16WXlvY6CzC2ulQvcMEEcC+YzcBQF5OaYt9bapoq6x4fu4buORd0MsLiRHGeSMHDY54zyRior&#10;T4ceGLWKWGWGaZpWdpJmuWVyG+8uUK8Hng9jjpxWDaaTpMOkw6b4Th1KBoWj+z2s1w1vFCvnIssW&#10;I+M4bB4YAnrnNeZCjh60m1Jt3W6VrPvr3/A9CVWvTiuZK1u+vTbTsNs9c0XWfEl5oMGqzXNwqrdw&#10;W/lxSO3yqmXjHRCSuNwXnqwIGOuD6P4X0htW1WKx0uNY1a7k3rHEh6YLkKCMnAJxnPvVXSfAGjab&#10;JHqklh/xMhaJbzahG7rI6AD5d2c7cgHbnGecVc1vQNI1HR5LLV4JLu2k2rJazMJVk+YbQVkyp+bH&#10;XvVVqmFrVIxi2o6X2v526elyacMRSpyckm9bfpfr9xDqvg3TPG3hGztXneG4gjjuNL1K3YCW1nC/&#10;LIjfiQRyGUkEEEisXw18W/C2jzXej/EzxZaWWuaOrQ3KyTII7lcK3mQgDLMwAzFlnRuMEFWbsPDJ&#10;ZNGtbMw7Jre3jjmibAaNgoBBx+mOCORkVcstH0nTbq4v7DTLW3uLyQPdzQwBWnYdGYgZY/WiOJpx&#10;jOlWTau+WzSau9dbPRrpbfXQPq8pctSm0nZXum09NNLrVP8AA5vXvjJ4ZsLa3tNAeO81a7uVgtdE&#10;vpm0+4dmVmGUnQOu7btUlcMzKMjORr+H/FPh3xPqlxfW9y0Uekw7biO9haCS2lYEv5iOAVITYQem&#10;18gkMDVmPStJ1i+mbWNLt7prXUo57VriBX8mVYkw65B2sMnBGCM1keKF8P6L49h1vxFp8Y03VNDu&#10;bLVJZLdpLeSQS27RecMFR8glAZsDGQT0FbUo4Gp+7hGSk03e929E2rWXS6Vknfuts5vFU/fnJON0&#10;trdbX69bX1e3Tr1OlatoeuXMlrpOt2dw0DKtytvco5hJ6btpO3OD161X8R66vw71G0fS/GENvM7T&#10;eTa3dxArTTSMGWFVYAuHbcdudxCfKcipPDfj34OPd23hzw54r0eSQxYtbXT5I/LAA+4oT5QwHO0H&#10;djnGOao+KdA+3eN5NY0fwLphW70zydQ8S/azHcwxjPyn5c4XAZcFuR0XhqrC04UcVarFqNr2lZX+&#10;+3ntd9AxE5VsPenJN3tdXdvuv5b27numm+PILSytr5LO4+Xb5szL5MaEsqqN02wMWLAADk/lXrPw&#10;z8fXnxCgsrrwHqdstmk3lXWpR3UNxvxuUxp5ZdCQwXJLAjkYJ6fOHhfxVpHjvSNP8N+MfDlnqC3F&#10;nBdJJdWqy29ydoZSVcY8zKlgoBxjORX0B8Nr+7srWFY4T858uKLdtCcjGMdhXRSnTpS5eX3u/T+v&#10;u+ZjUjUqx5r6duv9fM9v+A/jvwlcx6N4JuvFNpJquLjbZxyq0zxRSuhkZFztXI2liAu47epAr3zX&#10;/iH4O+Fvg2Txd4z1qx0+wt41Pm3l3HArOSAF3uQoySMsSAoySQATXyV+yd8PviPonjua58J+FPC9&#10;noGuQtqV5Mlu8c13eNJnzZ5BuaSbDBeflCIAoUKu7374leFNR1nxB4ZuPE/gnwnqVx4dW61TSmvJ&#10;JJGsLnasCToGjOx9ksyqwAP3sEYNfSVJUaVN1G9NX5/8DX1PzHiTMIxy3Zp3tZq21vv9djh/iVrD&#10;6/J4dvdH8TQr9qWa4XUEj3R3HnrvZlDYwHkkUqOvOK81OoC78cz+DLH4kwz3lnZvNqVrBbxNJavu&#10;j8tXxnaWV2baecYPQ89h8V7W58U6rZ6N8QtG0m40+6iuVkto5Hk3EqCM7lGMEZDA5BUEYIBrz/xL&#10;pvgTwtpEGgaP4S0yO2tgwtbRbOPbHuOXI4+8x+Zm6seTknNfm+OxWHi3KprJ3tomlq9bvV27WXe/&#10;Q/JZS6si8SazZfDKWbUL/V5JpfEGqQQRpHaruluTGIxtVBuY+XGCx+6qQsxwAxrjPip4uFnqFlpk&#10;t/MjSK9yscEKtJNNFJC0cY3cAcknoABkkAE1k6j8M/Blx4kk8dPoTrcGGSOH5meO3YhNzwocrG+E&#10;TlQMfNgDe+7zfxVrWpa/cS6xqfjLVYJLiZoNNvLP7KHtrV0gkYYaF1LsoDFipAwRuUAE+bF0cRWU&#10;6cm2lreNtbWVkr6Lq99NDO8b3NXw1pd38aWvPE2s+JXltpLoBVaxhYShGYADch/dbdrKykFi7kYB&#10;FZ1r4s8P6T8R9O8B6st4s7SeXHZx6ZIWdYCshkXanEfmTwfKo987civSPhV4HTwr4WTS4tPNnBHA&#10;rR22T/o6JCkccZJ6sFRc++QM4zXG/BnwZay/Fyb4oahqd7eT6hpsgM90VKQ/OJPJTCgFYxhdxyTl&#10;gSdoVap1qNaVbm+FJ8qVk720u7NaW38tATR33xI8aWA0E2n2y+0+xaGZtWvJNKmjEFqsLs7bpIto&#10;HHofaui8Kar5ehLq2ou7292UeG3uoEEsA2D5NuAVIPJyTgk84wByXjPS9L+JshhvPEF8YrW8xqGn&#10;2KjyboKVkMMmUbcny4ZVIJDMpzkik17xM6m70LQbKTUtStYR59hBceS8Sv0beVKq3OcHnHOK4X7O&#10;VOMYJ31vfona2tlv9yVu7JfYwNT8Y+APBuo61oMWpXkK2usW93NZQxwos804Ev32ALPuUsV35VTG&#10;AAGUG7qPifTNe0mx8RW+pXkVmuqwW0X2Vf3d3cySpFGDysmxZmClfk3YOQU683o3wX8O6742upNT&#10;1x74LqTS3lxq15uuUZIYN2xVCAghViLbQAsankkk6N34M0aL4leHPij4l8fzX2kW9hnw3ax6eSs8&#10;7QFftUpjUZcrLI2CApLK2AUFehOnhHOL5ndJX03fKtFo9ZPq9VvrYrS4mt3ly/xGjl0LSXH9ls1r&#10;9pS4CRAIgJjZWiJVSZSAFPOwNxhTXDHxJY+PPF2saXquoG+024jktJmt5mjM0izSpMPNR8pDGyGH&#10;kLlgSB94t6X8RfD2geLvCVx4u8IXr6ZcTWH2u31S0jTzmXyzwfORgA0eBypxhTjKivGvh74Z8FfD&#10;Z7DwvaeHdUuLG+EhMmoXCzzcr1dt2MsrbyqgF/MB+YxtmsHGnPDzmr80Ukkt9Ltttve9rW87pOzB&#10;bN3Ola20gw6afC+oJJJqepSfYWt7ydsLEspkX91LsZAN6h+BllHJkBFH4l/DOw1bwPq13H4p8RaT&#10;fNYtctPbi4kZ7hYZFOTHKy+XsIVUbgFcktlges8P/Czw94Z8U/8ACVWupXzmGyktdPsZpl+z2EUk&#10;iySiJVUH52SPO8vgRqF2gEFnxW0W88SeDb3wzHq+qWMN3Y3K3F5pbQKfL8pgY2Mqsyht3DRgOCuQ&#10;y9Tz08ytjaapTdtLt773t5pK3TV3t0J5veViDRPGuk+JvhZ4V8VTa59n0+Tw7bltQmMcCx3MturK&#10;fLdiUkRVbKsMr5i9fmK4fh3x9oOm3moLrn9k6TeWaxzszXCXAht2lZXuPM3byXAkwhZiPKJ6HFVr&#10;PTbDxT8JYbEWV3dJqGh232iK6sbsqhS2AQx7AFbB7EEHJJJAArpdPg8Gw6xqmpva3Edx4gRftzXd&#10;vNEGWOHbtDOoChV3Hr1LHvW1aWFpxneMndvS21mna9uzlfS2i2uxtpNlPQviv4Lm8Oax4tk8R2tx&#10;bx6kwha3IV51CxxoVjY7ssccHua+tP8AgjtB4btP2vfEx0CeFmvPh/NcXHk3HmbpPt9tuY8nHVfT&#10;px04+Q7nwjocbW+jxajfafpEOqWdzZ2mnW6Nb3JRoDCrv5bEASxKflZM7juyMV9pf8El7Qj9qfVN&#10;QS4P7z4e3kcyn+Ii+sSp9sZf67vYV9JwHLCw40wrpXXO59dLcjsnolda3ttodGD5Vio2/rQ/Rh/u&#10;81/Nz8WriG4/aF8aJa3Ks0fjDVBIEcHaftUvBx0r+kdjgV/Nb8ZtJ0uw+Pnji40/R7NZpvGOquze&#10;Qq+ZIbqXliBySepr9Y8TFTeX0FK/xu33dT9l8O3NY6va3wr8yC81ywvY77Rre6U3dvComtyMMFcf&#10;K2D1U9Nw4yCOoIFu8vrDS7GTUdSuo7e3hQtNNPIFVFHck8AViP4A0vVdXtfEUUk91NaWkb2n2i4M&#10;S+XLu3L+7AxnahPB5QDoTWfq2lS6j4e1aE2El9c2sEYk0+W7ZYXBPzoyyMy4G0vnJPO3dxmvydYf&#10;DSlGKk7aX0XWy0d166pWvbW1z9KdevHmlyry1fS/l8tO1zqWn+2XNvDZX0EcdxCHhuMeZ52eycgc&#10;DB75B4BANcz4X1DS9V1HUn0oyXWo2920UtncRhvkckgSgZ8nOWAPy8Ana3di6ddiGxW107UFurea&#10;FruKKaSOMBYyVijTzD8gaM9MnI4JByOs0jwroFjLNq1ho0ljdX+2S8kWZlllYZx5hVjuIye5AycV&#10;f+z4WjJNvXa1uj663aa7E3rV6qeitvv1XTTdMm8Q6rpOhaNI+q3tvaJMpgh+0SqgaQqdqLnGSew6&#10;mo/GvghvEsNvq2hXxsNb00MdL1BFBK5+9E4/jjbA3ISBkKQQVBCeMPDGnappHkXlhJfPv3WcEpWT&#10;EwVirDzOFI5weCK6OxuYLmMS22G5xkggg+hHUEeh5FctOpLD041KT1u79umluz1TvubSpqtUlTqL&#10;Syt3/paWscP4V+NXw/kspJdd8RJb6xHKtpeaV5n2idpVcrtgSJd1wpZjhkUnH3gpBUXr/wCNnhP+&#10;17fw/wCFpItX1AjztQ05Ljybq0gDIrFoXXf5nz5EbBSwBA5wD1elaPpOhwNb6PpdtZpJK0skdrAs&#10;YZ26sdoHJ7nqai0/R9G1SH7Rqej2txLHdT7JJ7dXZcTN0JHFdHtMtlVlUdOVuicl27JXsvX598fZ&#10;46MFBTjfvb/N7v0KvhjxP4a19LzxZaanGLWGX7Ks02YvL2kB1ZXw0bebuQhgDlAMcVtaTqmj67E1&#10;zo2q295FHIY5JLWdZFVh1UlSRkenWuO1C28E6B491qLxpYWsek61ZWVwP7Qtd1m9zG8/mMSwMavj&#10;ySckE8Hk5NdRovjXwDrF62heFvFWnXkkMOfJs51YBeny44YDgHbkKeDzSxGHjy89OMmrJ3tolZdV&#10;o2ndPbUrD4h35JuN7tW6t3fTzWq62E1C48L6Pa2Wiy+MpBeQuIrexMkJnZRtLBVChzwByORwcjrX&#10;q/g34j2Mdpa61dRNEiKv26eWZLWNJQpZkH2hkOVCOx9F5PGa841jQfCeleF9Z1LT4IbB7hGuLu+t&#10;oljleYL8ru2PnboBnPGB0rvPAuj+HPFE0Npe+B9Nlk0fUN9vvs0aOOYqCJYg2SjhXHPUZwCRXRGe&#10;HnCLkm0n5Ltta3Vrr5mM41o1Gk0r+u39LsfS3wx1fWfHWkLqfh7VYrLR7jSXZLiOaK4e6BQYZdu5&#10;AgG/5gxJOOMdfpT4E/Enwf4ptbLSNI8S2F1qVvoVrc3tjZ3CyNAjouxn2k7A3JXcQWGSMgEj5w8M&#10;3txpfhO4BjZpX0+TaxOCoCse3X+td/8AsYeEfjL4KivvBFj4K8JaX4bsPLfR4dNtXto3aQEySZUM&#10;ZJGb53Z8sWfcTliifSZfKlUotbdl/wAE+Tzqp7CSjO7Uk7u2mnTyvrb0PbvjZ8UvB3hjwTt13xzo&#10;9hYyapFZ6tJe3ChfJ4aaDdvAR2QquDkkyqoG51rw/wCM+u3Wt/ESM2HiCPT3utNZVSSNSbgly6qu&#10;4jJCpIxAHQE9jXR+MvCDv8SL/wCLVv4A8HnVplFna64sTCZ4UjVXkDmLcWY5jMnG6OGIDKhSfI/i&#10;pZ23jLXbrQ/iR4c0nULVtNR1tWzMhZJsgkOowc4/Wvmc7xWHdT2aeiTvs9XbZdbebV/I/C8wq06m&#10;Ik4bHMf29beIte1LSdI+IdrqP9mCOKc2ccUhhnLSb43K5wy7VyvUZ5rlvOi8L6vZ+Fby4uLifV9R&#10;up7O3jtlBA3eZNIQMYjDOCWYn5pVUHJVatajofhsXflWug6f5MMKwW8a2Me2KJeiINuFUc4AwBXK&#10;P4A+H/w4u7z4g3s9xaTTFWj1C4bzGtFVmcrDlTtTLMWAyMAA/KihfjHWwuIk46pdEorV2srtW667&#10;eXmed7rIfiTrd3aa+9hba8LFtNs1u/tHkBo7dWFwkkzswIwFXheMnnoGI5m10s+LPC1xFN4zvNL0&#10;uHSfN82a1WGVR5KSbmkIxFsEiE7juLZzgKd2XqNgfFcc1t4p1bXcaxNONTkgW2xc2iTSolo6+WZA&#10;pUqhEYVi0mA2Sa7aBv7R8JeKLa40G4ksb3Mcc9wojhnaWCKAQjJD53cE7cDnnIIGulFxgunWy0s0&#10;rq61bfM12WvXR/aOV8D+PfDGsX1j4L01bg3DSWd9Haw2MswghaQsAzomGJa3n6AgYwCQMnsPin8V&#10;/C2leIbXRNZbVLez+zrOzf2TKPOkW4t44oB5idXlkVcADOeorJ/Z+8CeHfhHrfiHXra7urqGz0uI&#10;/br9VkmeRAQ4GxQCoRYU2gZ3RnOTknndY8IP4u8YWPi7xrqesTTrIbi40Wzt0a2dwwMSkiNnljBZ&#10;cYcBXRCQCcnb2eA+tua5nG3N0u210VtPntpfUPd5j3Hwt4hjm8Nxve6zHqS3yyz2lwIUDiF5C0Yx&#10;xgKhC56ttyec1yngeLwzeWDaP4durlbLw7q11ZR2bW6JAjDI+UhcyYWTDMWY794PINcB4ovNF0+y&#10;vrfS7LUBA3h+aR5LOd42MLGNlWOXD+Uf3e1EZQDlgAO6/ArV9Cj0e+1jTfFuoQ6as+pT3Go3Thri&#10;5kN3IqO0DAskm5ix/dgFgBt52jGGHk8FOpFtXaSVvXe3V7JJXEvhPVtRmt7DX9MhuNQuf+JpcG00&#10;+1WMbGlEcsrOSBniON+pxwOMkVyfifxNp/h3xtdanoc0l5cR6fMdQtWvvLixHtwMGJiWxnADAAh8&#10;jJbMNkmi+Cfi1q3xS+JPi95pZtJePS7VIZGhtLMyKXI2oArMIowcliCGIxvILvjt4RsNb8F3d5a3&#10;11o1vHcCab+x2jWa4V9qMd0iHZJyQGHI/vDccYxo4eNSnG7tJWbtZXfRK2ttPnrsI5fwR8PfAnxe&#10;1eTxrqer6tOqorWu3Uvs+5JUSRW3W7rJvyu7fkBlZcYA2rseIrn4daz4gtfC+l6j4ok1S1s3mU6f&#10;qM6k26uEO57hwjKz9Dks2xiCQCTi+DNN0XTbpNBvdDjhtZNhFtsMpS5VSDHNhSqhRuKKDsA3Phd6&#10;Vs+E/hrovhDxHqXiuLWb6+vtSWOLzNQmRhbQIPkt4giqBGDuYA5ILtzziujHYqnSrSTlKyXuLprb&#10;e2ndscpWf5HEfHvwr4N8N/BvxJrFn4o8TWrRQiclLa9ZwPOhkmLbCPNclGIwQBlQBwK9B8S3sfiC&#10;Cws77WB/Ztlaq1rc3Eq+TdyKojldjHIGIPnKmN4+YOCCAM83+0PosmufDfUJZtd1G1g0+NLqW3sv&#10;LEd2Y5lkVHyjSYBjBIQruBwdwJFZ12NR0zxPPexx6jdx6hqFtPDIunXQaGOGSMyBl2gNnA6kgZJU&#10;LgKdKNX65gIXl7yc3+EPLe13108x35o2v/WhrQ+Ovhz4XsNQW18R2L3GlyxxX9zCqPI/mFXWJS8m&#10;5yFdOWZuoySc1n+EvjZoJt7OHWtRtmi1e8uG0+SKRA3N0qBCm9sn94zk8AIueecbGgaf4L0a1vtP&#10;spLixN7qD6ldXF0rwuZmlVt+6RR/EEUegCiq9v4Z06LxRps+p3t8kml390dIsvsy/Z1d1m+cSeXv&#10;J8p3XBk28A7dwBrmU8DKnUjUhJ63u7Xdo9LLS8nfyRPu2Z95f8EWNU0zU9d+LMmlajBdRibRfnt5&#10;lkUNsvFK5UkBgVOR1HHAzz94V8H/APBFDwppPhS4+J1toxkEVwNGmkWRtzGQm/3MWPzHOB1PGOMD&#10;ivvCv6j4FlTlwlhOS9uXS++7PoMH/usT8vv+Dla1tLvwt8KYry2jkXzNeKrIgYA7LHB571+ZHPc1&#10;+mX/AAct22uXmhfB620Zbc7rzXPtH2iYphdtgeMK2fpx9a/Mby9RHAuofxtz/wDFV+Y+IUU+IJe8&#10;tlprp7sT924Fb/sOPuvd66fzMqW2h6TolwG0mwjga81B7i7ZV+aaRkfLMepPQewAA4AFaTKHUowy&#10;DwQe9c3pkvxCudZkttU/seS3tbxh9qt1lR8GLKjy2JB4cc7/AMK2ro6tDbyS25imZUJWIRlS5x0y&#10;WxzXx+IpzVSKlNNtXve++2vTS259VRnCUZWg0r7W7aPT1vsVfD/h3RfDUQ0DRdPjhtLa1jWGNecZ&#10;aQkknkknkk8kmr954e8P6tZtZ6tpUM0UhXfCy/6zBBwcdV45B4I4IIOKx/DEvjO/iXXtdtLK0e4t&#10;0H9mxTF/JIJPzSY+c89gAOeW4NaN5deJl8uHRdNsZbiaTav2i8dFAwSckRk9B+tVUjiPrWlRc3V8&#10;3Xq7+vUmnKj9X+B27W6dNP03LMFtoGg6Hcar/Ztrv+0SLFD5Kgb95VEGB3IACgfQdqzrWfwtq+iy&#10;aX438PNEm1dQur5rEQkqh3KoMwX5QUZgFblEZSTu3NueA/A3ijXdTk1bWtJspobeVjaww37sh+Zi&#10;ypviUZYnazkfdG0HBbHtPwA+DnxF+JWjat4j0P4Xf2/dXmrXWgaXDZzbxp+pzQottPIkiiNre23v&#10;JIyF8lWYLiLn6HKqKlirOV3dO/MtOy36Ld6a/I8PMqyhhbpWVmrcvlq/n/XU+gf2QP2OPD+maPov&#10;jjxj4LtW1K/09ZdL0yRXVNOjZMK0jsAxnd8l2PASOQcD5R9Jab+zh8BvDHifTtZ0jw5Zwa81xZTW&#10;U0d1NFd3Jkv4Fur9SHBBYiNGdTuKBAx2iMV1Gi6Z4o0WyvdPbwZcGOFUj1C6hvrXbawqgzEhMigY&#10;QIvb7znjJFeR/tK/HH4r/FzxxD+zd8BfDmoafZ21nDceLPGVrJZyNZQyTD9zZku8bSFYGhHzr8zy&#10;PnNs0b+vTlKlJ1JT5Yq7bvpZd9fw3b0R8Ln+bYajhEtPu8r/AC/y9TpvAmjeFPFup3nxMsb7Wn1H&#10;UJxE11eazcZOJN6iE+ZuMaqY1VicHyFYAEktx/ir4XeG7n45af4s1jxp4n1JrHRtRXTre81wrHpc&#10;byWhlWAwhJMSYUN5jueAMjBzsfC3StQ+E/g218HReHPEV/DY2sVvDNfXNntOyNQxWNbjbFHgDCIA&#10;OpOWZmPn/iXxT8Y/FHxJkTQPh5Npug2Mjx3msT3VtNc6jmWJpLeKHzVWIbomUyszcZ2rk7k+Fr4v&#10;EVMVVlTqLltLVyW2ytrfXay1fpc/H5zlKTd9zsNP8J6I0sl9Lc6szPkr/wAT+8OPr+99cCvNI/hB&#10;pnhLV5PEK+M/EWp6l4h1K3jurjVNWO4wxxSmOFRCsY2qCx5Bbk5NdfD4h8VeIIrq10izXS442ENx&#10;JebZLhDgH5URigBDowcsfdTXnfhqx8d6Z8dfE3iHUrbWbvS9Ms9PGmteCN0u0dbj7U1uVJ2spWIl&#10;MJyMBcSKx8ejKsoTg6ltL20vLVWV/Vp6drvYzj2ud9f+CdPvbgol/qX7uPEarrFz1+u/1zXKeAfh&#10;L8NPAYvfCNh4QtNttfXWpSXV+izvOty7TeYZJNzECQyJyc4jz0Ir0M3FnJHDqMFyhjcZjdOVcMOC&#10;CPrmvKvCt/qHirWbnUPEnhrUn1Gx8QXkC+HroQ7lsTNthaQIxiGNoljZ3+ZS23LNxz4f28qc487S&#10;0ur9dbfqrvRXJjzO6ubWs+G/hv4lu7Pwn4W1TRraa+vGSS4023s5pFj8qYsAkiOjAgfxKwHBwcVr&#10;+H/gv4D+Hnw/0nwV4f0CCSz0TSoNOs5LyCN5ZI0RUUu20bmIAycDJ7dqteKrPWI9Jbxdr3jPT9DT&#10;TXNzmRl+zRDaVbzppMHG1iAVCbS3O7Arl/2ddc8ZfE79n/w34p+JPii4OtSaXF/bllarHAEuEXDZ&#10;CgyIx27vvj72cLwB0SjiHgXJVLQTSau2+Z81tbK+i76X8yrS5dzY1X4J+E/iNZr4Kv0/s2x1CzCX&#10;q6fYWu6eF/MSRN0sT+XuWTBZAsmOjCvSdV8HeDjpwMPhTTAs1x8u2wj5GcDt6LXnHxT1m4+HGgW9&#10;98NPDOs3vi66txFp5h0m8vYm85hEDcT7WjjSJis2JHBCxsFHzEHorDxB4h1fwzaaNot/MTpsS2t5&#10;q2rQBbueVIl3SeQoURs2d+WCgbgRGVIzpP6x9VhLnfL0vo+l35+W99lsw97lWpxvxw+HnhWx8VeF&#10;/HU97f2um6fqlsLjR9HhjSO4uY3eS3uHARmbYzFdqbSRJy2AQdvxb4hsPG/hPxBBothc3S3dvcW8&#10;EluisjP5LLjIbHU/hWD8U9ZvvCHi/wAH+FvCWo3dxrmoeJrP+2Lr7ObiVNMUyPOznaRDC5hEfGxQ&#10;0gwATW94h8O3dqk3jDwZuhvJr5pdQsgw8q/UoqMGUsqh8EEScH5ACSvAKtTmp0faPXVxb0Vr9V67&#10;O721skF1ZXHfD/wnY+FdYXxbc6L4nvtWutPjs9uoXRmjs4jIJJI4Fd9sYaRAWxywjjGdsaAdbc6l&#10;r2pQR6rofhPVFvLO4lnt1m8gRS7kcNG583coIAwy8qQDhgCrcHafHfw94l+Lmiad4Z8T/atNj8K3&#10;l5qlvYxmcxXH+htbpJ5Yba5SW4YJnPyk9BXp2g+M4H057bTdC1a6k2yYVbBoey87p/LXue/f3qpq&#10;tGrGdSOrXW+21u3/AAA9692cx8JPBGnSeM9U+LF/f6jdah4q0yxtrq11JYAlla2093LBaosKgfI1&#10;1NuZmdmLfewFATx98JvAcumaJ5XgmJJvtcfly6K4sbld27btmiKMoBEeRuwQoBBHFcJ+z98SPH3i&#10;v4g+KvBltLHDpvhfTdPtbeefTzJGt0r39rNbh45dplVbSCZ1DEr9rQEL39M8YatrOgWlhrPinxLp&#10;g020urRrkx6XJGyKDGc7jMwGP9056d8jep9Yw+P5XPXSyV9mlyrTsrIr3oyM2P4fa34Y0fStD8Be&#10;ENPsYtL1mS5t477VZJWuJHWXzXlcIzPJI80kjSszMzsWbcSc9P4b8R/Ea+n1Ox1nwLb3ENrHBFct&#10;pOtFZVklDu8ab1QEojIxfeuc/LyMVl/CjxfqHjiG88W3n2xbO+8TXX9jw31k9uyWsIjtwyrIqtsk&#10;eKWZWI+ZZgykoVJvfDLxx4S0nwgp1LxXZNNPbzXs8TX0SyebMs0/l/M45DPsGT2FL3vbTU0nJNd7&#10;3eru79Ho/NhrF6oxPEngefwD+yX4g+Fngnweum6LpvgW8srKPVNT3TQQ+TJgARhwwUHAy4OB7VS/&#10;aF0az+IWiWvgSXWb2E69psUFxb6X5Pn3Fq1sqTpumR1jTa3zPtJGcLhmWrfw7+KFp46/ZPhl+KOs&#10;2+n69f8AgpbfWbW8uIhKl15LRTZVTgkuCw2AggjbkEGvPdV8a6fefs2v48+B9xN4g1a68HbLG80W&#10;8S8nN5HblCA0r/MYZgwaLJZWRlCFvlPRiI1lbn+JVLXe3M+rbvpdXCV7fM73wX8S4vAUEfhXxxbC&#10;10t5pXjkuPIik02KeSTYrqsjI9uuBGrxlimMOiqN9Y+heF/h/wCPv+EXm+IfxRXVrnQZs2dpDqFv&#10;boZmaW1CkQgOTsk6bzl8EEjr02s2N3q+kRaloojj1HT5IZ7WYKFkdFmEjwB/4FlVdjHBGG6dCOb+&#10;MXxIbxHBovhrwxHqlrb6xrmn2XiHWIbEF9IhVkmeKSJ/3qvcBRbRuiNta4VwRhSccPW+sKLpq0m/&#10;efbR3ezeq7au1tXuRfNsem3lnpUM0+jGxjNmLNrT7OVyvlkLHs57Y4+lch+wz4M8KWP/AAVEm8T6&#10;dD/pkWja5ZwsshIjhaDS2ePGf76BvX5j61gS2N/eeAo9YutR1v8AtZLNZZJP7Qu4HluEbJ3RmQYD&#10;MvK9MNwSMGn/APBPq/bUf+CpGk3Xhmx1RtBm8A65cNfzXDyQTXE0lhIhPmOWVyhYj5QGw4zlCB7n&#10;BDlHiqgozfxSv0Tsn563NsJ/vEdT9Tq/Eb/guzHqn/Dwq6lW8gFr/wAIbpoaA25Mhf8Ae/MH34A6&#10;cbT9a/bmvxC/4Lvaq0f/AAUOuNKjs5Gd/Bumv5nlSCMf67guEKA8dCwPtX7Jx/GcuHJqK6x7d/P8&#10;z9N4HcVn8eb+WXf9D4q1rT/E8mswz6V4itoYJGG2C508ymNwjhmUiROCCOCDgjPfFXtQtdYl0tYN&#10;N1VIrxdhFxLbhlcgjcGUEcMMjggjPHSsvV/GlnpWtrpl9YXTTxx+YsVrbvM0ikY3KEUkgHIPoevB&#10;BOtHqMslutyNKuVVlDYfYpAxnkFhg/WvwurHEwhTcoq1lbSOv+fzv95+y050JTmotvXXfTb7tSrH&#10;aa9Bp93LrOsxXMjQMES3s/JjTg8gFmbJ92I44ArQ1SLWm8RaY8MQ+xw29wbqRZ8HzDsCLsx8w+8c&#10;54x05rMtPEUfiDQbjUtO0+WS2Z3jt7hJIysyj5S4+bpu3AEZBCgjgirOpeMUXVbbw8unzSXs67/s&#10;qyR7o4c4MrfNwoPGT1OBT9niuZrlXN7ya0VlypPRNWsvue+pPtKDs+Z207663W++q+4k8VXWpw+H&#10;r650mzWa4W0kaCGSTarttPBPYVNpmlSWmkW9le6hLcXEKZa8Y/O0h5Zh6Akn5egHGMcVX17V7PSd&#10;DutQ1OJre3ht2aaeZkCIuOrHdgD3PFS6Rr0Wp6bHqb6dd26SM22Oa1bcF3EAkAcZABweRnBwQRWc&#10;YYiOFTitObfztovz+/XoaOVB4hpvpt8/+G/Qq2cHjKfW5rzUtVtRawMUsrSGNl81Sq5eU7j8wO4K&#10;BwByQSQFs38vim6uGtdGltLWSTy1uLiQmQxQkS5ZAQAXB24DAr6g9C218YeHb7Xm0DTrsTTQ7vtb&#10;LgLbsBwjE4+Y9lGTgZOBjMmsa5ofhm6a91eWUedHFHbxwwtI00mZCI0Cjljg4HetksV7RJ0lzWVl&#10;y9L9vx1/Iz5sNy3VTS7u+a/Tv+Gn5mpbxywwR2qTuyxxhd0jFmbAxknuffvWTpPhzxDfFZvGt3Bd&#10;NdSmM2MMf+jxx7H+XDZLsc/MTx2AABJ2tMvLSSCGW7trm3klQM1vJbvuRsZKkgEEjvgkehxzVXR/&#10;GFj4y1C2Tw4t0unrM23VPsL7JW8t+I9w5xj72GHY4IqMPRxXvWj6u22+z8/Le3a5VethfdTl6K++&#10;3Ty89DLvfh1rq+INP0rwl4jvrLT/AC2fULWPUpHkfBXYil9/kx4DZZcHoFHO5Onsvh7428A2j6n4&#10;Lsn8QTPby4sdT1KRmgmIJWSNpCWZCcB0LBiPmU5yra6eJfCHhF49Hgt7q4vriMyQ2NrZySXE43BS&#10;/IAxkjLuwUZ5IrqB4o03T1aT7b9njj2rLPNCwWEMQC5yOwOeeCAfQ46o1sdUcIyg3F73T97Xdtav&#10;fe/kccoYOPM1NJrs1ppsr6dNreZ6d+xf8C/ilrugw+ILr42apDq+vSG6uo9FtLNtPs2IISGFLm1e&#10;XbGu0HLguwY/LuwPrD9nGT4jfBf9q7Wvhh8YPjtqmoaLp3gG18R+HdN1CSztV1vUZZb+O9MCW6Rs&#10;Y4I44gYH80b7hJcgqprjf2GG07UPAGk63o+lTWliYY49PadAv2mFVwJlXqEYg7c/eTa3G4Cvdv2k&#10;NX+FvijSY/g1f+BPD/i/XP7NuNUvrHVLO3ul0i1it5p4nnEqv5X2mWHyIwVy6mZ1DCFxX1eBlKMa&#10;qnFK91okuVfd0Wlr/ifA8XVKdHLU0303bd21vq+u/wDwB3x+l+JFp4KvI/h0ljc+JLg5ie/k228E&#10;08/72YgZLJEHZwnLMsYXOTmvJvGlpL4S8K6TpludQ1RtPltII3uLoSXNzsKpueSVhvc4yzMRkknq&#10;ara18S/ip8OvgNY/DqD4XeINH17wn4NtbfWPFHihLebTbNbe2RZrvfBcO1621XZIYwHdwFcwhtw4&#10;TxT8BvHei6R4X8b/AA4txN4i81LvxfpnjDxZdMmou0PmYlkjjlj82K5WNlKQqqqHWPy1IWviMZh+&#10;ao3VmkuZ2ej5ml1d1ZdF2ctbLU/E5b6mYmq/EHWdb1zxh4n+H+uaPHcJa2unaNe6hZSNFBErM0ri&#10;C5kjEjyzSA7WOUiizg5A8x/aF8V+N5rjw/4X8PeEtYeS41SG73LNHHaq0NzA/wC+kRyQGQSR4Ab/&#10;AFuSpAJHVaB+2Dofjezm8O614Jkk8W2kgtrzwxoGoxXV00oluQ7rHIYmWFYYYbgSPtBW7iX7zKDw&#10;fxF/aNfwpoWqa/8AEnwQ2ixaBrumsNs0k7R2l4GCtMFizHcRwkySwL5mxWQ7zury5YDMqWYczw6b&#10;Vkop90oxaXM21drVXu+pnyy5vhNyyh0m81TXNV1XQlnureZD9maOOWfy/IQqoAJ6nfgZwST71zn2&#10;7RfBHgb+3PHdvfaLearrt2bL7LAZJ4MyyyW0ZWDcuPJiTK5KE5DZyc+XeIYv2jPDvjV/j/4c1TxF&#10;qmnDxAst54LUbJP7EaW5jQrHMyqrbUEu1lV1EvJBU55/x1+1f8T/AIx+H9b8O+EfAX9mppdnM2pf&#10;2loV1ctFJAzLujktyUinMygxsHkSILuZtwKjpw+Q4qrOKpzjKn7vO1JpwaVuVp36ta2alpZiVGXT&#10;y+R694X1rxZ8Xta8O63rmiXljZ2Ud5dz/Zy0UDvxDCPMSU+axDSMAuVUKck5Qnrtcg0jSrCa+Ftq&#10;11JGQFt7O7uJJJGzgYAf16kkADkkDmub+DvxC0TVPAXg6Lw5qFvqUesRPua3m+TT0WFpTAFOWAiJ&#10;jgCMQyrjccjB7DXNY0Pw1ZXPiTX7+Ozs7OIyXN1cSBURR3/zySa+fzCdaGOVKMHFJtRirq655L1v&#10;e61V9jKd+ayX9XOb0Pwde6X4A8Oxaze6kNStbOxivt2szsXlIjjlDHftbktye/IqHStKnuPiRrF6&#10;LbV4bGLS7O2hkurqdEkuFkuml2bmywCvF8wG054JwcUdN+M2sfEfwppGofDv4c6tfTajDb3lxJeR&#10;PY21mvyybRLPGPPbIwojUq2Ml0BUmrZfFT4n/EDxTP4H8H/DdtJuLPT/ADb7XPEnywxuZjEojgiY&#10;tLzHP1dFzEQHZSGPS8PmkoVPaWT15ryS5VzJ3avfdWWl30TKUajubnxI05ofDH9naPZ6lc3d5cQx&#10;W32eSdyp3gsS2cRptByzEDtnJAPVxeHvD1uFjXRrUkNuzJCGJ/PNefeJ4fi/8KNOk8Uwa3D4st1t&#10;G/tK11GdLGQXG5RH9mEUDABslSjv1CkNktm1rNj8UfiBrGl+GdX0m10PRFYXOr/8TFpbm9WNl/0d&#10;fL2hY2LJuYtlgGXbgnPP9XqyowSqrkvJ8ylroldKLtLTSytre90noWb2ZrfB83i/8JBqhsLmGwv/&#10;ABNPJpcFzEYiluIYYziNuYwZEkO0gHJJxzzd8U3uoXPi/wAO6Lp+m3rW41RrnUriNCsSW621xtDP&#10;wCTN5I2DJxyRjJrlPDVl4/8AB/iLXYfA0lxrWg6bq32VtD1PUN90jyW8FwZILmU5ZQ0zAxysT94r&#10;IAFjrpNL+KWj+ILPR7rQreSWTVNX/s+S1uAYpbSZYJJpEkUjIdEjOV6HsSCCTE0a31p4imlOLXfa&#10;8dOZdGlr2bWjYpJ81ztFaNQY7cLu25C7uDXK/BG4vJPh3anV7SO1vGv743VrHN5ixSG8m3IGwNwB&#10;yAcDOM4HSt4SNAjPJKq7eWbOABXnvwsgnuPCq+O/C9wLrzr7U91tHfNLFeQm/mZGiJbYrY5U42ne&#10;QTj5hx4emqmBqJ6e9Cz87T08r/p0REVeL/rudF43svE0/i611Zo0j0PS9O86WT7USZbj7VA5zFgf&#10;6uGGTDZOTMRgY+a98SINU0r4Wa5B4H0O2mvI9IuPsNj5wt43co3G7aQvUnpgnqRnIyb34p+Er7xQ&#10;vww1K7a1mutHubi6+15haGMNHGOGAzuLvhgdv7p8E4q54j8a2GleA9Zvtcv7aNbDTZJJrpplWKWE&#10;o3lyg5xh8f8AfQIGRgnojDFR9gp09mmlZ2avpfvd3vqt9LIq0tND3L/gme89h+2T8P8AQprK/Rbe&#10;K/jjmviJGlCaVdDczqzAsep3HJ681+sVflL/AME2bm5u/wBsXwBeX1r9mnmjvpJrUSbhGx0q6JXO&#10;BnB4zgZ9K/Vqv6M8KXfhd6f8vJ/oe7l3+7/Nn8/P/BTuPVF/4KI/FiSe8ga1bxEvkwrbFZEPkQ5J&#10;feQw68bRj3rw7TbrxDB4w02bTNS8vT447htWt1thI8oKxqhHG4DKjO3ngdia9s/4Kf6rJL/wUU+L&#10;GmQWjFofEQLPJHIqHNvCeHKbG69AxPrXzkfHv9l+JJ7O40TU45rdVRZLewllSQEBtysiFSOcdeqk&#10;dq/O84p4h8RYxqKfvVNNNm2r2+d7231P6OyupR/sHCpya92Guu6Sdr/K1u2h3up/Zdd1Mw2t7bTF&#10;rWbyZFUt5B/dhScHrnf0I447VleHNMvfD+jWtxfeJGvrq3urdLyTyVjgKvMp+TCqowCpJXAJU/Ku&#10;cCO68XzaXpU2r6sk8VvbqZJrh5IwsaAcsfn6AdakTXb7xJoqXVvpV1FbS3EBs45rRI2+SQNuZTJk&#10;qxA+UqpxnPXjy6Mq3s0lZRutdN1ur27O9vmzvrKmm3rzWffy/q/yOwlTxCvik3p1eJtJ/s8ItgLc&#10;bxcb8+Zv6428Y/w5reLh4luNPt18NXdnbyNqEIuJry3aULHvHRFZctu2/wAQAAPXpWPo/wAVdL1T&#10;WJPCdxbzyalb3BimEMI8sHAZQX3FQdpHy7s7twA4q/4l8YWXhyyhl1HStSzNeRKkdrYPcMcOGJ2x&#10;bmwADzjFTTw+KhiYXhrpZWWq726979RzrYeVGfvaa3d9n28vQ37TSrhLOHz9VmmvIVwL6RUV35/i&#10;CKqlfbH681S0Gw+IUc39o+IvEen3H7sp/Z1nZmKFctkMZGLuzAYGcKp5+XJBE2meL9N1Kwg1CGC+&#10;jhuBmNrjTZo2x/tKyhl6dwKq+Fvip4H8XXrWOhanNJIhk+aSwmjjOx9hxIyBDzjGCcggjI5rOMcZ&#10;yy/d3S3929vLbT5WG5YVyj79m9vetf8AHX53LP2bxvqGqXDaTr2n6dbrIUuoWsWuZHYxxYZHLoEI&#10;GeqsDnkcVuX0OpNpM1tpV7Gl4bcrBcXEeVEmOHYDGeecDGfasJ/F+j6HrdzY3sWoM8snmrJa6VcT&#10;xgCOIYLRowBOeB1OD6Vo3Pi7RrOwk1G4+1LHHGZHzp82cYz0K9faipHEScLQ00t7u/ztd/NsqnKj&#10;GMrz7312+XT5FOPwle6pIun+PdUtdXW4tZBJDDp4ggTDR8opZ3DZ53FyQQCu2qX/AApnxBq3iB41&#10;+L2uab4fKxj+x7O+le4nYbi5N1KzOitkLtTkBchlJwLmmeOdH1rW40soNSj8m1k3G70W6t85MZG3&#10;zY13++3OO+KvL8QtKtNXbSDb6usirHumj0K6aJt2eBIIyuR354yM11RrZhRl7kWtNuXRa7pWsn5p&#10;XOeVPA1l70k9d+bfTZu92vJuxhaxF8VPCeg/2T4JtINQs1mBsX8QyTKumtHIuRLIT5k0BVXKsCrq&#10;xHVdoH058Dfgh8adR0W1sZP2gdck1SSFZJrpdM09rRbg4LeXE9sZBFnIVWlJC4yzEZPjN9qluZbe&#10;XUtC1K+08SeV/o2hz3ZLNmNXCxoxBVsksRhVVu5Td+hv7IXgDSfEVjb+I7OHUPJ3lGTUdNntHyOo&#10;Mc6I+M98YNe1h/rVSnBumo6u7cdXtu3f8LX3d2eTiJYXD88nUbSSt72iWu1rdvO2ysjl/wDgn3Y/&#10;E74f+OPiL8Pvjr8em1CTwNrb3Gj+HWsLNLy70iXTreaKZ2VFaSIO8qp5aRlZEZGeQKFHrPxzvPii&#10;zxX/AIG8aaNoctxeS3GtQ6nobagZIRGIoIV2XEIjZVVWY7nG/cBlWrzn9sbxJ8Mvjh4C8TeDdF+F&#10;N5c+JLHfpPhK61zwPcWbS3jMsRu7e/urby1CM7eSVdcvEXDfcZeQ+PXxn+LXi/w1eQ+Evhh4k8Ly&#10;fbIbS61LXlto5N8z+VHbWQSSVZbiWRo40lIMEQkMrF/L8pqzqvWrSjCjZN6NNJJaL3rdU23030V2&#10;fg+eZlUzDEWi/dTaV/8Ag/1oWviJr/i61/slrWzu9dvovMR2t1giknbyWywDvHGuSOm4AZ/GuE8I&#10;aD4ss4L3xZ8QfDWrrqGqag066bJe20q6fAAEigAE5TftUSSFSw8yR8MyhDU3xF+B/j74N67a+PPg&#10;Ppul32mafpNzJqej+KPFV/hrofcvEdkuN0vlPcI5Oxn3JuchQBg+Dv2x/CPxL0SO88OfDvVda1iO&#10;JDqmg+H5re8udNkEETTiZS6eWI55DbDPzvJDLtTEbEfFVcDWq4dzoJTXVvRrVuzXNZd/lufPOL5b&#10;rUzvjD4r8eS39jYad8PNds9F02+S5uNQOoWSx3srDy4bYLHc+YE86RJJGZVG2HaA4cgcX4E8MaVf&#10;2s+q3Xgh9futH1GSBdPt47Tz5JwxO52mkVCVTytql+CAcHCEdF8Xv2jNIsvg1PL8WvCEWlahP4tk&#10;8N3EOktLqVutwE3+dE4hRplVisWdgUXH7ssPv18o/Drxj+0P+zr460v4peLbXxF4m0nVluotc0Sy&#10;ZpHtZ5YoJIUDTkRo6syRttYHMZHzV0YXKcVWoySUYSS91XaVRq7aUua22l7reKHGlJx7fqfSXxa1&#10;Xwh8CfhXoMvjG4vV8XLbvf20OlyS+XeXiMsk8TkMkfkBpSAJWCqg+XG0CpPD3iDxZrOmxfFf4raH&#10;qGgWsPh+L7Ho9vqSr59xM29nPlXBBwgRELmMkySb0Xapr5Z+M/7Z3iX9pjwtdeMvCugRW/hHw7eW&#10;dxLDrfhu7luVcny2j8+JhGFZGm80cq6MYkZ926vqDQfH+m+Ktb0vQtE8Qrr+m2Wi/aE1qG4SRZpE&#10;Kwidig5Mpa4C4IH7hzg5BDzPBYrLMCpVoWqScud31jonyp7Rumu73s+xUjKnG7XqVPiNpMV94ck0&#10;7wB4L8V2+rXk0j2+q22tCP8Asy4lIBum826G8gMW2qHzs2kKah1nwJ4kazson8Z6z5kl3Iktqurz&#10;SJJEEkdR8zrukG1cO5O09zgEW/i/488OeAfBdz4x8S69cWFvYrujW3nCSXMuDshUYO9nbACjqfau&#10;d1L4leLPFU2n3/gv4X6tdx2Km5ub++jeyVGaMqYoYrhY3uG+buIlxjDkgqPEw1fMq2Hi4aQvL3m7&#10;K9lo5Sdu1kvxbMk6ko6bF7wd4V1TxH4s1rxr8QNC1TS5tQ8uC102XW2kVLVECsr+XM4LSSB3K5Yb&#10;CiljggR+KvB/iHV9Q03wHF/akmhyalHc314t3+4hgjkeVYAJJ2kIby4YSgTYVdm45UZOhfFH4ofF&#10;y91DSvAPhVPDNrYm3im1rxFD50rSPGZG8m2jYZxG0LBpXQjzeY+MFuva18YvhfeR26eV4usdSu7a&#10;3tTfaklrepcOxEu1I7fY0QUeZgsGUK46AYuUszjinGU4qpZWhzbJJWabfKmlrrK7tqmL95zb69js&#10;tV8PafomnfaLfRlvzp4cWen2VnCrNHIxyjefII5BtIXDFQFT5cEisn4XeFbseAdLufEF1JHq0kcd&#10;095bSAm3HPlW4HKlY4j5e0AqfmYcturFurHx58R/HNvZ+MoYtJ8P6fD5v9n2epSm5vZmVkV5HiKC&#10;NYyGZQCxJ2t8pUYz/CerfELwZpV3qGlR3XiTwtb3U9vpsfmqdTt4oHZGbJwLmMlGVMnzSFQkyFyV&#10;zlHFTwrp+1i53jJ6rrzJR5r8rbXvOOifdtWR7zjZP+vXY7n7fr+t/EG1W+0m+sNL0mOZ2upLiIJq&#10;E7qEjCpHIzeUqtKxEiqd3lEZ2k1b+IOs6xpXhi9bwx4ZuNbu/s8iw21vcQxoGMbEF2lkTCZAB27m&#10;54U1j6T8RbHxFd6PB4dddQj1aO4mS4jbCx28QxJIQwzxK0UZU4IMmf4SK1tY1G203Qbq6urxIYYb&#10;aSS4uHIVQoUliSegAry37SGIpKpTStpy6raTTur3T5r3V1bZWViNeZXIfgxbWOl/Cfwzo0V/NJ5H&#10;h2yjWS4kLyPiBOWYnLE9zWbs13VvGSeKPFGi3GnabbzJZ2emX00MnmrIkiSTkQyOnzvJDGAxLKIm&#10;OBvIrn/hXY6tpvwz8O+IrW2lC3ug6eb/AExrxpnhk8lQWR2bbwCAygAEJkcgBtZviX4e8Q6zdeDW&#10;v/sbWNnDcyXN9mExyGQmJdkgBP8AqizHI4K9d+R2Sp1o4ys6a5027y6xTdpbPS97X1uttx6ptouf&#10;GGfU/wDhGYPC3h3w5fXCahdWsE11p9xFCtlD9oiDkM0isriPds2g/MBkqOR9kf8ABIO/mu/2n9ZS&#10;fT7i3ZfAd2Qsyjp9tsf4lJUn2BzXxr4w8Vy6P4Nm1eLT0kvre6tomsPOCiS6M0YSIMem9nTacdHH&#10;HavtL/gkYzP+0zqzlQM+A7zgHP8Ay+2NfU+HjlHinAxlFfHU1u7t+z169rbLXvudWB/3iHq/yP0a&#10;bGOa/mq+NEeqwfHfx01/ewTKfGepm3ENuYyi/a5eGJdtx9wF+lf0qNgjmv5pvjXqs198efHkNvYu&#10;Ps/jTVEZpo5Iw3+ly8qXQBhx1Uke9fr/AImRnLLaNl9p320079D9k8O5RjmFa/8AKvzMnwhqHjCX&#10;4lNpz3Vuugw6BGsMe0ea8wkOCeM/KrFeDjGCRlhht5Ya54i07VdN0jWLa1v0eSKOTyS/lFyxcN0y&#10;pbJU9sAkHlTzWk+PoJdVuNOuPDeoeZ9q8po5tLkkjDKSobeU2YPUNnGDmuh1rxla+G9Cub2/tZLO&#10;18ll8xZI48MRhVXDZ3EkBQASSQAMnFflsvrEa0FyJTailotWutut+vc/SI+xlTk+ZuN5X30/yt0N&#10;/wAPGexutOstTtZI7uSXE1w0m5LhlhfJQlmKjPIU4OCfQ41ba18Qwa7qVzqurQz2MzRf2bax2+1r&#10;YBTv3N/FubB56Y98DivD2teNr6HT9a1rwndW9zHIXWxuLqKT5vKdW+YFcH5sA4IOCedwNdHoXxC0&#10;jxTqN9pej2lzLPpvlfbF2KoQyKWUZLYJwDnBOO9Y4ihXjdpJ6Wk1Zpe90ettbK6fdbaGlGrSurtq&#10;70Tum/d67X76+pc8SQ69P/Zkfh/VI7WYarG0rywiQPEEcumO2Rxnr6EHkbV9p9xKGudKuVtrrZhZ&#10;Gj3o3HAdQRuA9iCOxHOeZ8ReO9M8N3lhHquiaxtaR5GktNHmuURRGwyxhVwvXvityTxho9vp/wDa&#10;t0l5FCLczFpNPmyEAycrtyDj+EjPtWLp4qNOnaGmtnbfXbz9CvaYeU53l2vra2n4DdBsvHlghOva&#10;/p+p/u1VBDp7WmCByxPmS5JPYAAdvdun2Pj6a6kvLHxPpdvZNM6/2fNpDzMhE0m8iUTJktkdUwMD&#10;g8kng74jeE/HcAn8PXlwx8mOVo7qxlgZQ44H7xRk8EEAnBFR2vjzw9otxcaTqUOow+XcyE3TaTOb&#10;dmeZsKJAhUnkZ57/AFxpy4yMpxdP3tLrlV7elrL5K5Klh+WMlP3dbPm66db/AKm9rlrr15pbw+G9&#10;Vt7O7Zl8u4urYzIo3DOUDIWyMjhh161lr4MXW5ZLLxpdR6lMixSxzwwm28htz4MRRt8ZHZt5bkjd&#10;jirWo+MdI0mza+mttRlWPHyWuk3EjnJxwqoSf8Kj0fxjpeq6vdS2sd6qxwwri40ueFi26ToJEBI9&#10;xx+RqaX1qnSbjFpb3tr062v8rl1Hh5VEnLV9L6dem3zMeL4H6rq91eSeMPixrjaEsjvaaBY3UqFY&#10;wgAEtwS00vILYGOTtO4DBu6E3xv0K6sfDvww1LSWupoo4rPxBriySfYrN8oYpEVlNxLG7xlJA7Bw&#10;mGCkux3NB+Kelapq8mkLYatE0N00LyTaDdRRysFHzK7RhWXJwGBwSDjPBPReCNVhsvGVvNqeh6w1&#10;vq97ar5ljoN1d8q29X/cxuVXyyQSQMllA5DAexhcRj6k1CpT5uycdNt7JK7fVu9+tzzMRRwcY80K&#10;nLfdqWvpd3sl0tt0sfQPwo/Z8+LvibSI/D+kftHeLGbyghuNU0/S5mlUghhhbNSGb+9khcdDyK9q&#10;/wCCffjD4u6Z8Lrrwp8VfjfZa9408Pa9rOkatpMmm20cmnQ22oSpFdXSxEPNI0P2cRsphjZJg5jY&#10;jce8/Zf8I+G7HwsnjsXxm09bNrkXGxj8gyS23G7jB4xntivIfj74w8GfFm60Xxh4K+CGpf8ACcf8&#10;JpYXki6v4RbSdXi02zuvOaKCa+iiB3RQhWRZVDee+5sNsPsQq1MPgZRqJJy68sVy776Ky7+iPzPj&#10;XM6dGSw9CTu1rq2rfedJ8Trf4uaXql1ZeEvixpsWivHDHZWeo+Gmubq1VIUiKxSrcRptOzzBvich&#10;5H5KhVHnPjuTxLpmri+s/CuqeILptNdntdNltY5JMOnA+0TRIM5/vf0qP4m+MPiP8VtQ0LQbXwB4&#10;i8L6PrWtrY6k2rSJZ6lfrt3yQWvlSO0EaRJNJLcEoxWHy4SWlWWPj/il4P8Aip+y7ea18SfhX4S0&#10;vX/Ctno8TQ6HqHiS8W8tJN3+kR2oeKZT5wS3IXfGvmK7EEsSfh6mFqYipH2rjzS2jZJPVKzkmnd+&#10;b6PVPQ/K+Xm33LXhfw94h8OaRbDxXouoXmr3DPdakY7qB4YppGLmKPMoxFHxGnAJVVJ+Yknz34r6&#10;v468XeMI9L1r4aa1Y6JbW81pZ/2hc2LRX0zkEzKsVw+FjhSUoJFBLzZKrsBPbaf+094e+KFq998F&#10;/A154ulkaWO3u9HvoZbGFjK8Vu11MrHyVlC+dhUkeOFkdlG9VPkf7TP7SME/wn8KWkPg6f8A4SLx&#10;cuoHRbWy824VLy2WSOJoZlh3eXLKAYpmWMPFufgArXHTy3MPrTvRSk21vrF2bb5VJWSSe6tbbozP&#10;kqc2w2306HWNFhPg3wRbatq0OkrHBcQfZAlpeyD/AF9x5kitIiOAzBA53A/KzAbcn9obXfBXwoGn&#10;+H/CVre3Xiq10+1aG1m3yRXVoJPLzKZP3RkZkIzkSMdw+YMVbynwn45+LP7IXinU/GXie38RfELw&#10;/caVcJcXVi242GpxTM1yzLNKBhoY94wyhyFUYPIxfHv7Q3jL4neItF+Lfii0i0Hwo3ii3sLe+vPD&#10;V1DeWUW9280XD7ImSN2icK6hjNCkhAWLB9zC5NiHiozjJToK9mpP3pPXlad3prpZddzSNKXN3R9M&#10;QQ6itrfSeOdE1LS7nVlt7LTNBs7www2luoAeVvs0k0al5pCpGXG1YywXdJjn/GHg/wAY614p03Q/&#10;DFh4isrOTaNU8QHxMg+xhX3SCNA3mMXVPKG1UUCTcwOMDqfC3i6117xDqRtovtQS3tJBqTSKxkEi&#10;NtiOAMMIlhmbHGbngAdaXxR+LPhj4UaNDqPiCfdcahex2un2Mau81zK7gEIiKzvtBLNtViFU8dBX&#10;yf13HfXlSpU7zdklrZXSs0k7aLXW6e8upzuUueyKOs+AbbQ71Z9Am1a/2wy3DWDalI7SyI0YTZvm&#10;jRW+b5mY5ZeC2eaj+FPwx03R9Dk1DxFodzZ3moX01ydL/taSSKwhL/ubcBH8s+XGsYJGRvDEE5Bq&#10;lrPxM8VSai/ijQ/hdqzaLptu4n1C8j8iadSVZvLtHCylRs5dtrcHbHICCavhvxr8X/jFHNeeGtOT&#10;wXpMOozWzXOqQJdahMIiqvtjVjDCRKJU3M0v3PugnipPNng7TqKMdOaTlqnrZNJt3t05XLTW1h/v&#10;FHV+pfvPAOseJPFmn6FqVvqX9kaXFLcNeX10s1vc3BhEaRLG0zyNHmSRyJcbTEqqcEk3viPpNro3&#10;hC/1O28L/wBsXq2DW8cdnHBFiNYyVMhuHxgMNxcEyAtlQcVz8viX4w+BfEVp4OudKt/E1tfXkn9m&#10;376wsV5HbpFvZp0FusZ2vhAwbnem7kkmJPDfiT4leI9U1L4rXK6bpNravb6fpel6tPHJCWCu1zLN&#10;GyASFCFwAQo3DcQzZqNTFQqQnVqR9nFJqzu5K/8AKpKV2978u3kkxc299DuvC/hS20eysrrVNTuL&#10;jU4bcf2hqEczEXszAGQlTkYLAY4yqqqghVAqv4e1DXNf8ZXOsa1pF9o9ja2f2TT7O4uo2+0SM+6S&#10;4ZYpHXbhIlj3YcfvcgBhXD+FfHPxD8IeE7XxB42im1nRbqJZ7fWIY1W8tLZiArXcKKNzbSrs0S/L&#10;lwUGzc3YaX40h1vW10bSlW4hOjrfy3ySAxpHI22A/wC15m2Ygg8CLn7wrz8VRxlGpUcrT3XMtUrP&#10;VLa29rNXs9FqiJKSv18zM/aQ1DVZvhRreg6L4ev71b/T5re5v7S6ihWyiOA8pZnEm4IzMuxWO5ed&#10;uQa7r7ZbQWLiBJpmjjJjhjYbpcDhRvYDJ6ZJA9SOtcL8eNYj0r4M+JLpdrbdEnWKFphF58jIVRNx&#10;+6WYqoPqwqxHaXfhOUTRNPc6fPMZGjWSSaW1YrliCzEuhKngDcC3AIPy5cvtMtppJJqU7b+9pC/X&#10;dK1rJX73C3NH+vIk8P2upX3iuXxD420uS3XVPOtbTSb6SOX7NCgjaJW8t2j3MYp5SQT99FJ+QYPi&#10;Pf61eeJvD3h/S/DmpTWcesR3V3qdrdQxoFjilcRjMgckyLGGBUKUZ+exqWfxE0bxrqF9Z6dfQw3G&#10;j6hHDbfbJPKae4MOWj2MAwG2ULnruLcfJzd8SeKhZSaDcaZZCeS+1yO3W1kkCMrGOUS888xosjED&#10;OfLI966f9ojiYSlTSaTSTukrq6e99rat9Pe2K97m2Pv/AP4IvXcl1c/Eoy2ssLKmjBo5o8Y5v+/I&#10;b6gkV9018O/8Ea8/a/iRuH/LHRen1v6+4q/qPw/t/qfg7fyv/wBKZ9Bgv91ifmP/AMHH1zDbaX8I&#10;WnlVQ11rgy3+5YV+XH9p6bnb/aEGf+uw/wAa/UH/AIOSdG0rWdK+Dyarp0NwsV5rjxiaMNtbbYcj&#10;NfmLX5l4gex/1kne9+WN+nRep+8cD+0/1fhta8vzZn2N/pSXd4y6jBukuQf9cO0aD19quJeWkpxH&#10;dRt/uyCsjQfBXhTTLp9SstEhNyt1Iy3Uy+ZMrEncQ75YZJOeec1p6pY2d9YzwXsQZJIWVz3wRzg9&#10;q+RrLDe25YttaK7SXltdn1NJ4hUbyst9tfPrbqQ6BdRSaVYwSTr5z2aSeXuG4jAy2PTJ6+9WLrXN&#10;O8PzLqeo3CrHbW8krjcA3AwAM9SeQKxfCfgUeHrOG00GaGFmjRZGWzDSSYHG5ySzYHqTit6X4ez+&#10;MLG70jVoLXVLTYpvftEe2OMRlmC8EgtnPBBA6sOgPTGjhZ4xvnvG7v0eunXRb6anPKriI4VR5bSS&#10;9Vpr013XY6X4YeILi/0dhNqlvHZtH/orNcI0xZgPlGw8hTlefmZgTX6B/sTeFoPhP4O8M+DvCPiv&#10;Tr7WLrULqf7DZ3SzDT5ZbY75JiCSxjUxgsxPJJ5JBr5q/YH/AGfJviDrtjqngTwXpun6Lb3Aa6vm&#10;ZGVinB8sr96XcRmRt2wA8FmIH3r4t/Zn+EXivQbXWviRq4g03wrJLqE0VveSx204ETpKLzBAkg2M&#10;2+KQssn8YcYUfQ4HDRjWk9Un6afJbv5nzmaYyNPB3lZ2Xnrf9Cr+11ZXniX9nabwj8PtZkvtOTfd&#10;ahq1q6TR6hJCsm+DaARcM8yHdHkbFjldyAqxyecfA3XdCe+uo4/EV1oNroWmrfeK9X1OaBob2zj+&#10;2+S010zbULm7hnZwdxMTeZtLsG2/iZr3j/4nnSfC/gbSY9W8N2vhq2FhbjQzp9jY6gkEjqbWVVO2&#10;Io0UBboImfZuBZJuIHwXuPhd4y0rxh4xsrrxJBIsaGz0lTDa2mpGaPypZoHnKThST5TudtuwYxqp&#10;ddumaV8HDC+wlPXW0Vv872W3frtfY/Dc6xixmIcr38vzfz/4aysj23WbiOJftaXG5EVWiw3B3Dcf&#10;54/KvNdH8Z6NdXk2g/a9t411qbw2+05kjt714pGB6HDsmecjevrVy/8Aj38N9WjV28XW6RlgqtMr&#10;R+fIVD+Wm4DzZAoXKJuYHIIB4rx9NYu9J8e6f4x1S5vrG00mXxCW01fDV7JdahBd37ysxzGBHGuy&#10;2cbQzMSASgyG/PY4aU6c+ZNdtH2dlt1dl5Xu2keByuzPSdel/sO+/wCEqhVdkMSx6oixlmkthna4&#10;xyWjO5u/ylwASRisvjDwpca/P4Ntdftf7WhsVungWQf6mRpAr88HIhk6ZwFycAgnEh1TS/iPEmp3&#10;Gq2UmlwTCaGxSSKYs7qQgnOSvPmAqi5O4Kdx6VmfD34DR2+peI/EHifVrC5uNa+xRWsem6N9lgsV&#10;tfMMRWN5Zdz7pWLEkBhxtAznkVPDuDjXlaSWmm+q0+Su9+yuZ6dTdXQ9K1G/hfwpDeC2W4b7ZcWt&#10;1JHbS27cmNTnJ+b5l8kYBDLuUOwN+0bQ7SFfFfga1VrexuJrPULOztwnmrDM6SAKQDvjkEjDH3gX&#10;AzvUi03jbS9PsGh16+t7fVI5PIk09GLu8pxt2KoLMrZVgQOjc4IIHNeA/DXxA8P2F3H4h1O3tpNS&#10;1Ke/uf7PtwsgaUsxjUO8qoAR1y5YHI8s8DWXP7NubslZK7fvJ3v69NVsM9LsLi2u7OO6spkkjljV&#10;45I3DK6kZDAjqDXC3njHRZrLTfjH4S1aPUtF8VWtmkG8MhaGT54ZoiRuA2O5MZXLFxggjazfEWga&#10;no3haXUfgxLZ6Xq0Q2SSXVm90s0JYF98YkRppFXc0eX+98uQrtVj4IeAPC/ws+FnhnwnoupLqn9k&#10;+HbPT7fWpm3NcxxQogdcs2xG27tinaM9+tFP6pTw7qc17u3LbW2t79F0s0310KvFRvc1dd+Isvhv&#10;Q7rxZq2ita6Hptm1xql9eTeXJFbIu55hFgnaijcwYq+FbCk4Bdf65Be+IrfWvA8LatuQQ6ibORfs&#10;7w5JDeYxCGRc8KCSQ5BAGGGF8arDUPGXgjU/Blh4gsdNt9UsZ7XVry7tWm8q1kjZJNgEiASYPDMd&#10;q9SrdDL4e8f6Vpl62kWcsz6XcDzNLvGh2xBiCzW6E43KAN6MAV2llBwgFTGdH6vzr4tbrW1tLX89&#10;9n0vpZBdco/x58SU8OTWMOq6FdWL6pqUdjYz3jIYWuHzsQ+SZGBJzjKhTjll4NWbPwymovG3ii+O&#10;old0i27Ltt0JfjEXIP3f4yxHYiuK+LugXvxN1fQY7jxZaWWj6Pq0epNaw2LSXU9xGkgjIm80LGqs&#10;6v8A6tjuQcitbSvifaWEX2XXdTjhvLbEMisvzXXdZEReTuGTgcghh2JrKcqPsoui/ed+ZK91rpvr&#10;tvbTVE/Z0JvD2v6R8MvEi/C7XdYER1Wa6k8JRNDJiS3VFZ4d5ZgDG0hUA7BtKBQa9H0vXfIS4RX5&#10;jj4x6syj+leD+IbPxJ49+JcfivXrrTYtFtdHurCxsZtJ8y6H2h7Z3lLGVkyDbjZlAVDHcpNS/Crx&#10;nr+l6feeH7KzuDDY6pLax3GuXTbwiNhSqqnzowxIOUAEgVflArWv7GpBVYzTnZc603bfXTpa611b&#10;KlqeifC3xp4es/F2tfDm61aBdUg1BrxLVdw3wTt525dwxkF2DBSeQW4DADU+K2s6np3g6fVNFhWa&#10;+tJraezhaPeJJUkjKqQCDgkAEg5AORnGD5Do3hTxK3xJ1j4h+IfHFist9DpsFnZafpsgiiSxnupY&#10;5WLyHMkgumWTaF+RUUE7dx6DWPibbtaX3hPx/B51rdWqxreQWMpjullyjQ4XdscHCgbvm3rjnOKl&#10;UofWYzpS5rcrku705rXSvq3919tjrdHoNh4p17WxJLpfivS5ms7uS2uNujyr5cybQy/6/qPyqtaz&#10;az4Q8Sw+LtR1axa3uFFpqUdnprxl1KSCF/8AWvkrI+0ADJErZzgY8t8GeLG+EPhma1+IF/d7tQ1S&#10;a9n1KaSOZZJJCDyIsFSdpYqFKpkqGZVDHpNQ8beDvHGn33hia+WYTQlZrO4hZJkGDtfa6gjBwQxX&#10;GQCKVSr9XxEuV3p7XSW3V7fdt0Jv72mx7Bo/jnS9a0+113Q9SW6sr60hns7heUljaMMrD2III+tf&#10;Fv7W/gjWP2RvH8n7YXw78c3ljo3iDxNBF410KO3Y2o89fK8/YgZN7yKi+ayZV5gTuBbHrHwG0Dwt&#10;4c+FekeGNOuryaHS1mtbO6kvnjneCOR0jDlGGSECgn1FcT+2Z8MtG+Pv7LPi/wAM698Ql02OO4jl&#10;0nV9evXWztFgljy0iRjE53CVVEiuWYpyeDXq5TiKOHzT2Up3pSkoTTjvFyttrr17q2iexpTklUs9&#10;tme4eExq99YKF8ZalG3koGKx2vXkHrDVPw4vgHw/q1ppuv6XDHq66gEhurmx2m7k8yVopCwUI7kI&#10;WDdieMEgV81/sGftC+KNS8fa78L/AIneJZ77xA0zXTRPbqx8mOK3DTtIkpiRG82NVhjQbGVySxbN&#10;e3fGz+y9Y1PR/ENv4zOm3nh26OoR2fnQhb3arbUkVwW25zjaRye+K5auFq5fjHg60rXSacVa91o9&#10;FdpvS+3XQmUZRlys6/4vfbYvCskkNpfXEbXVtHeRaaT5xtjPH5wXDL1TIJyMKSecYNz/AIJq+N7b&#10;xB/wUAW2uLeSGa58Pag2mgtGyS2sMVqWYNG7BiHuuTn+IAZ2k1Su/ix8PYkdrnxZp42jLbr2L/4q&#10;q3/BLbw7Yaj/AMFAbX4gaZZyWlqvh/X7W1hZTH5yy3EMhkMW0FDiJFy3zEDkLjn2uBuT/WLCqpFq&#10;03Z+bjovvS76febYT+NFPufqzX4nf8F2P+T+7v8A7FHTf5S1+2NfiF/wXgjsoP8AgoVc39zqEqMv&#10;g3TVWI3DLH/y25K5wT7nOMcV+2eIEebhya/vR/M/UOB5cvEEW/5ZfkfHsgU6lCT18mTH5pU9c/rF&#10;rDrOtwveeJpLS1jhkCx2N+IzOD5ed7ABlwRxsYHHfkitOW507+z2s7fWI4/3JSOb7QGZeMBsk8ke&#10;9fhNShKMYd7a6PTV/wBaH7RTrxcp9r999ES3FvDb6Wun2UCxQp5cccUahVRdwAAHYYq4be2WVrtY&#10;YxLIqq0gADMoJIBPoCTj6n1rB03T9N0axXb4iuL6aSaATXV7eh2kw6jOBhF78Iqg9cVduNAGqaqu&#10;pXet3M1rGsfk6fE+2ESKSfMbHzOefuk7OAdpIBodONtZO2utnr8P9atfoTGo+ZNJX00utN/60uaf&#10;kQXUPk3cCyR8blkXIJByOvvUmkKPsCludzM35sT/AFqnqdrf6hp0lhp+qyWMzbdt1DGrtH8wJ2hg&#10;VzjI5BHqD0qTwnpVtpmiW1rahtrLvaSSQszseSzE8kn/ADxgVnaP1d663WmvZ6321+e2vQ05r4ha&#10;aW3+a+ZoW2kWk6yQG0h2TMWlXyxhz3J9fxp2naLp9pqkqxW64jjjaJSuRE3zglR/DwT0x1Pqaz7L&#10;QZoNem16+1aa8k3kWMLqFjs0IAKqB1Y4OXbLYJA2jIMuo6TqOv3v2e3126soVeM3n2MhZJo9rgxb&#10;+qAlgSy4bjgqea0hy6w59Gld2dt103fbZa+WpE+bR8mqem19n128/wDg6F+/1Pxk/ga18KJpOi6f&#10;nVVn1zXtrXV9eQqY/LRWZVW2iRg77UXJLfOzhVxvQGwgTTIrAIYI5cQ+WcgKIZAAPbFULcWOiafD&#10;aooiijVY4Y0BYnA4UAZJOB0GTxWL4F8KX+kaqNRv7+a+kvrstNf3UBikdvLf5UjHyxxjHAwCxyW3&#10;H526qmInjINzaXKmopKyd0+2it6vfRbtcdPC0sHK1NN8zTk2766dXrrolpsvRHo9hOkp3IFyeCQw&#10;zwT17jnPX6jiti1tdMu4kt9bWNrOS4SO8jmj3IyNlfmGOQGZWI7hSOc1y1x4Jm8S6xYS3mqyDT7d&#10;i82lrGNt1MGUxM7fe2oQTsHDEqTwuD6r4N+GFx4o8KX2vw3rQzCyuTpj9UgPluFmK9HJ4YZBAAGA&#10;DknHC04SxEJRfa67a7X03tfTZW1bNa8qkaU013s/x212213fSx9WfsiWPjpbOPS/FjWMkdq6x6f9&#10;kVP9TyVDMihXYBgC/JPevpb4xaPomm/D+TUxY2sN1fQTQXd0I1WSdU0+9MSM2MsFZ22gngscdTXi&#10;f7I2h+DPhp4PstBhtdeu7hQJb7UJvDl4015cPjzJ3Kw4ySDgABVUKqhVVVHWfE+PUtc+0eKPiZqs&#10;19DaRyW/hOxsvBuo2qWzMskslzJ5wYNPsjjh3ggJELlhtWZ1T7SNF+zk9l5LftZfjqz8h4vlGOXw&#10;pczdurd2/Vlr4pfD7wb4z1G1uPF/hPT9TfTbpLnTpL6zSVraUbSsiFgdrBkU5HdR6Vx2upb3ULT2&#10;86SRyxh45I2DK6kdQR1Brof2jb/xBrWhy+G/Amu6Pp7anG9reandasYZtNhk4aeBVjcSSopJRWKL&#10;u2ktgEHjdS1PwJ4d0qHQtG1bS7WzsrVILO1ju41SKNBtRF54AAAHsK/OsdSnyLVvV2XZfpdn5Q0c&#10;D8JvBPg7wf4EtdN8OWMNvJdWcNxfKshaWVnjCCRyxLHiPaCTjCYHC4Hgf7U37P0Ov+NrLxfL4mif&#10;QV1uz1HXtIvFllWWaAosckSCZItzCOGNleORiEHl4YkP7R8DrK7bTLjxb4h1DSpNR1KzsYoodL1A&#10;3C2ljBDiOJmKISfNkuZD8owZtuTtyeB/aqsNd13RLXRdNXT47EX9vf6hdXN+YphFaXEd2Y4E8siR&#10;2EOOWUKMnPFYOtXoZo3Co7vRy8nZu1+z27tab2FrGpoYt5pttrGrarpN55nk3WkQRS+VM0bbWa4B&#10;wykMpweoII7VU8M+GvDngbw1a+DfBsccFvb3AtbdJLlphBJJJudpHdizNly53NljxnLCpU16CXxJ&#10;dpor291NNolvPYj7Wqx3A3TlcEbm2nI+YKwAPfpR4E8NajpHhiWx8UwWsl1e6heXV5HBIZoh51xJ&#10;II9zqpcKjKmSozt6DpXgSlKNP35PlvB8t93y728lpe3Wxhpszy/XPgbpcGn6z8T9H8RXVn4p1CM3&#10;2i6gt9InlzInmIkkasEm3CJFl+XEiRjjgGti3+Deu+PoG1D40eJtQkabUFu/+Ed0nWJEsYNgTyk3&#10;okcj7XTzM5A3HvtBrpvHeg69rWuLqF7a2KaPpel3ktu/2pmuJbt4fLU+X5e1VWNpxneSS44Aznb1&#10;+HxDbabJJ4ZsbW7vOkMN5dtbxk+rOqOQB14U131szxk4U3Ga5m9JaXhslFS6JKz6WfZ3vftJJKzJ&#10;dLj0u10y3g021hFqkCrai3IKeWBhcY4xjGMVheC9E0TSLzUtUtEf+0NSvbhrqSa8kkcxpczbVUOx&#10;2IC7YVQFBdsDJNavgvRh4K8F6P4Sebzm0vS7e0MijhzHGqZ/HGa4/wAGr4pXxrr3iW80AvZyf6FY&#10;i3usu3l3l5I7kSBAu7zkGFLD5PvZ4Hn0o81KsoVNFbrbm10vffv8jOPU6TxV4b0HxFaRHxHJItvZ&#10;zLckfbJIoiUO4GQKyrIoIztfK8ZxUtym7xLak/dNhcq2D/twVz3xKn13XvD7eGINAa3t9SdYdQur&#10;2b5Y7YsvnYEKyZYpuGGKDn7wAJG9NeRS65Zz20iyRyafcOkit8rfNDjB9Dml7OpGjBuX89le6Sst&#10;VrZXd/u+YfZ+8Xw1oPh/w1bT6ZoCv/x8GS8ae+kuJWlKry7yszk7dmMnhdoHGKwPHfwZ8BeLNY/4&#10;Sua+1DSNW+7b32maxPbbpvLeJZGjVxFLKEd0DOjNtO3OAALPgWz13TBrGs+JLO1gu9Y1f7ULa0um&#10;mSJRbwwKu8omTiEE4XAJ4z1K+JdO8Q674r0FYbG1XTdPvGvbqaS6PmSN5E8aRrGEIIDyRvuLj7vA&#10;Na06tajjpShWadneV99Ltb+8m9La38yoy5ZaM5u28T/tB+E9JttU13wrpXi7T/ssLTz6CzWuoNlX&#10;3MLeUtFIc+X0lTHzEA8ASfs8eMPDM3gu68Mxwf2TdaLql8LrR7yWJZrONriSVNwR2XaEkVSQxAZW&#10;UnKkV02m6hrVp4OtP7KsIri4SwiEEFxMYkY7BwXCsVHvtP0rn9J+B3g/xD4f01PiR4dtNQ1SzhuP&#10;tE0U0gVmuZDLcRkjb5sTSEna64OAdoNdUsVgq2HqU68FC8lrDdtKWri5JW1tpy73V7NOuaLjZnQa&#10;V4w+G2u65He6R4m0e6vGsT5U1rfwyO9vvxkbSTs3jGRxke1ZPi3w94S0XWLi+1HwbYahY6pYR2d5&#10;ZJHG0iopm+ZISP3m7zdrbTu4XAOOMmb4C+F7jxk2u3fws8LJYW1nNFbqtmk8k8kzQb5niaJVBRIc&#10;KA5LBiCVzUPg3wRrlx8GmtPA+k2H9rXdnNpserX1w9uyQAPGk/CSHcvB8vC7jkkqTitqdPCU4qpS&#10;qys+WLTaVr3a1UtOW19rp6W3BKG6bPq3/gmvq9hrn7Y/w/1TTJxLb3Md/LbybSNyNpd0QcEAjg9K&#10;/V2vyE/4JjaBD4K/b+8G+G9FtpIdJkt9RltYTtMUMg0673Rx8grnO85DZ3HBG3Ffr3X9CeFdOnT4&#10;X/du8XUk0+tna1/Pue5l3+76d2fgD/wVB/5SA/FP/sZP/aEVfP0eP7SlP/TGP+b17p/wU/Fhaf8A&#10;BRP4tXk2pyb5PEijypLg+WgFvD91egz19a+b7nT7O/8AELa3J4hawuo4RFE9rfBkeLexw0cgKZOF&#10;zhdw7NX5nnVDmz7GXbS55626823p0v8Agf0hlFblyXCJW+CGl+nKv6sdXbxQzwmOeJWUHO1gD0Oc&#10;/XNXIi+62i2/KbkHGfRWP9KxZL3Qby0m0zU5reW3uYzHNG0owykYI61Y0G1t9GsNN0j+3Y7iO3mM&#10;dvJlVbyhG+xWweSBgbuM9cCvFp02lfW6vpZ9t7/p/wAE9SrUi+3Tr57HVCGzmUia3jYMNrB1Byvo&#10;fUVDHfv4dt5hdF3h2ZW7IyeFx+8x6AD5sYx1xjJybfw3Da+K5PFWmXEcL3kKxanGI8i6CA+W+c/K&#10;65IzzlTg9FKz+L9C0zxP4buNO1SOTbGvnQzRna8Micq6HsQfqCMgggkF01TVSMZN8rtfTVd9L9PX&#10;Veeimpz8kmlqr210fz/qz+97uha3pt5Zw2lpfRtJHCoaPdhuAOdp5x0IPQggjg1cm0+11KIwX0EU&#10;kZO4pKoZSR0ODXM6Laz3bJod5rK3E9s4muLhmCyMw4Plx5yiZ4yScZxz1q14N8G23gWSe00G9k/s&#10;+4ZpWs5l3FJifmdWzwpH8GMDA27RkF1qdOnKTUmn003+elu609bBTnKUY3jp+Xy/4P3mxodstiby&#10;3gdgq3WIwzFtv7tOmew9O3TpWzqGranNqS2Ph6SO10N5vtM1ndRrPcCcRLH8swVCEOC20ghSWxjd&#10;xy174Ti8Q3aatazfZ9S03UGl06+8vd5ZaNVdGXI3oy/Ky5HYgqyqw6a502DULOSyvIt0c0ZSRQxG&#10;VIweR0/Cq9vKlfll8atK6Tfyb7rXdO+/d4vC06zTnH4HeOrSv5pdvR6fcB3vrdu5HS1m/wDQoq2t&#10;Jt5r2WOzg+Wa5aOOHDBiBIfv4XPIXc204I284rlfCvhh/Cl3baHb6tdXFnHZyLYx3bB3t41MQCeZ&#10;95wBjBfc3qx7ehfB/wCGPh28+Ix8azeKdSs9SjkjSbT7aTzEuIUzy0UoZF3B2USRbGGeWOSo2oUa&#10;LlZy2V0+m/Vb6+V7ea1CpKta6W7s18ls9tPx8j3z4XfDXTfDvgWRdI0priZVjEEXJaVjIgyW6kkt&#10;kkZPBwCcCvsr9mnwv8UPCNnqEvxX1q0uI7ieNtFtYLdI5LWHbgxuEHzNnBLbm5JAJChm+cNYh8Sa&#10;j8Nho3gTU7rw20l5YhtVt7JLm6jjF1CZBFGwZd7IGUEq2CwO1iMH6R+Ck/hTwN4Ys9G0/TfEWIFY&#10;q0/h3UZ5GZmLvJJI0TNJIzszO7Es7EsSSSa+qwNOKwd927309Nb/AJfM+D4m3lUnNqKja19Hd9vl&#10;a726LUyfGelLDY6Xo6+JYdTXTdU0yOSSO3SGErHeW6smCZGlk6BtjIqE/Nk/IcT4g+GfhtqXiaD4&#10;gar4T0ltT0WKRrXXLqzj861Xa4YrKwyi7XfoQMO3qay7HUhd3WrfFfxlpUMOs61q2m2mnx6boN7F&#10;Zw6fBeqwmEk0CAPczNJM7k/Mn2dCWMQY43xuW98ZRW/guPUNCh8P3lxC/iG8n1grdSQxyrI1qkHl&#10;FJEmCCJ2aVMJI+FY4r5/NlGOIVOD5VrdpW3Sv69V57H4fiOV1Hy6IpfF22sda+HuvaNq1hDcWsmj&#10;3CzQzxh1kXym4IPBFZHhfRPCnhXSB4e8I6fZWdnZHYbWxjVFiYgPgqvQkMG55O7PfNN+L3jfQo/A&#10;mvCw13S5LptJuRBDLqKxq7eU2AWAYgE4GQp+h6Vz3w2gXRvD+oX+uanps+ratqs1/qsmm3nnQqzb&#10;UiiViqlvLt44It21d3l7sDOK+UqRl9Td20ubRd33+Svr3aOf7J4B8ffgZa2nxm0PVYbrT7zT77xN&#10;cXmn2V3Zs11DqEkE80i+cZdn2YskkzKIjJvRQGKgBePk8I+F/iBc3ng7xXfR3SajIJZLfzAksokt&#10;0bzvlO6IKzI20FV3SHBbbg+lfHW31/xz8VdH05mtodF0PdqN3cR3hM9zPJFPbrD5ZiK+Vskm3Hfk&#10;naAB1rm7zwvH/wAJHqHjnw/o9rd6vazpBZw3181vAF8iPJLJFIQwV3xhTnODjgglmVSXLz1Hz8mj&#10;TS5Xze7d3SV7pt79XrtMpy6sueFfCvg3wjpkfhrw/DaxwBZLvUDbyIjSRwAll3M3ByoiGWyoyc/I&#10;TXF+Nvhlb6Dqc3xN+GKQ6b4u1LWI9Rntvt88VrqCyTgTQSxEkeWftDndsyksgkwCSD2ngzwHpXhf&#10;QNLsdU8u6vLPT4YriZk3LJMApeYAjIZnXdn156kk5eq2Gu3vjCbxP4ht7GGC3W2s9Gjtbx5ZPLa8&#10;R5pJN0aBC/l242AuB5Z+Y5rko41xry5Krau3K/8Ay81sk1fVPS/ZLpoZqfvaP/gmLpHwRh1C403x&#10;h8YfE15rWpaXcSXsNrcX3/EvsbguXDxptTd5a4RWccAEgKWNejO1tPbtC0Cssi4+V+oIrlfibZeI&#10;PEvh248KaBHZmHVIXtNQuLm7eNreCQbZHjCxt5j7S2ASozjJrauNTEMeIVVdowgbv6D2/WvNxWIr&#10;YqEJ1J9XaK2irp6JbXbenlcUpOVrmL8PdH0jwz4Qs9G8PWscJaziublUk3SM0iffYkluSpAJ/u4H&#10;TATWfD+gS6vb+LbyBPtloNlrcTSnCFgU+UE7Qx8xlBxuO/GecVzXwqm8S2OlXWt+ItALXGotbtGt&#10;rdKyxwx20UaoDKImI3K7/dABkOMj5ieMdR1nxBrGm6XqOmx6fo1vfRXl9cXUzeZI0RZ4kARGjCiV&#10;YmLNIp+UjbyCeitRq/Xp2qd+Zpq7VveWju9dLdRte8al5p1nrGr31jrNqs9vNY26yRt/FiSU/n05&#10;rS0eTStN0+DSNDt4YbOzjEEcEGNsSqMBBjpgYGKzby51KHU759Js4Li5TT4DBHcXDRRs2+bgsEcq&#10;PcKfpVfwRpN34c8NQ2OreW17cXFxd3n2di0ayzzPK4UkAlQzkAkDIA4HSuGpzexd5fy2j/27q7eV&#10;kr21vpsyX5mB43+Eng+xudQ8feCtVuvDviC4jZo7q1vpBDJICZjutS/lPuZdz4UM+0knPNZ3jC9+&#10;KKaW+k/Ev4T6f4r0qRmjhl8NzFZ9xjUAvbTsqhDmUH983GAVwSa3/Enh/X9a16fVtQtLWPTtN0W7&#10;SzEd08kk80qxjzXQxqsRRVlUYZ8iU9Ola/ipfGD+HLi08HRWL6hIrJDLfXDRpBlSBJ8sblip2nbg&#10;A/3hXq08wrR9iqrVR95N3jta0001ZWdr2W1r3Rpz7X1/ruYfwg8d+Fbr4N6Xd3Ou29udJ02G21RL&#10;q6jX7HJEvlvvIYgLuUkNnBGCMgg1qeDpPhkq3mkeFNW02aS6lE91BBfpOZWdAAXyxOGQDHYr04qm&#10;PgV8K5vst7f+EYbiaysbeyRpGbbJFB/qvMQHbIVPQsCR2xWHD8AfCUkPiPW/Evw+8O6eZNKaDS49&#10;PtxL5CoJpBPvaGMpK0kuSFBx5afMT0T/ALJxE6rhUnHmadrRtq1ZfEnK2rvZfJ7n7tvr+Bpa94b8&#10;BeF/GZ8SeIvB9pPHHcC+hurceY9g6RRLuMC87B5W8MA20gthetfen/BIWRH/AGlNUCNnb4Du8/8A&#10;gZY18Lt8P7vxJ4ZsdN8PaNp6adrH2abXruadlkkiBjeSIIEIkEihozl1ChuAcYr7J/4IrWU2hftU&#10;+JvDCLMLO18C3DWH2jDfu2u7H5EIP3ExsClQRgEs27j7TgTkxHF2DfO3KHOrN/ZUGr7uzu9uq1Or&#10;B2lio+X+R+nb9K/mz+O//JcvGv8A2N2p/wDpXLX9Jkn3a/mm+Nh03Tvjv473apIzSeNNUZluLosF&#10;/wBLl+VQThQPQV+p+J0HLLqFv5n+R+yeHc1HHVr/AMq/M5y1A+0XRB/5bD/0BavPb21zAqXcKSKH&#10;RlEiggMrBlPPcMAR6ECuT07T7Rdbm16TxI1rdTSRi8t4b4SwyqqDC4kHyjk8oEJJ5zitzVbfwz4r&#10;0Wfw1q97C0NxHtYecuV5yGHuCAQexAr8iqUOWtHV20u7arRX8n5a6+R+pU63NRbsr62V9+3p80dJ&#10;bSu19abzkLHIev8Auj+tNn0nWBqE+p6dqzDL+bHD5p8tmAACmMEDnHJ3c+gqhplw0c9nDfatby3C&#10;2LiaWEhVdwY8kLk4BOeM8VY0Lw7FoetX2oaZMiW+pOJ7m2WP/l44BlBzxuUDcMYyNw5Zskf3cd9b&#10;aaaP3np5aeROlV/PXXVaL/hjXuPElndWUunM5iumURyW8nVWPbI45GSOeQD6GtqDUbW8t0ubS7jk&#10;jcZSSNwysPUEVw/xA8GaV4xsbe8l/wBH1GxuFfTb8Lu8iRiFOVziRSOGU9R0IIDCT4aeDNM0K1ZL&#10;HUIZIWjZZLVYUGFZso3ByAVAOGyTn1zmpUsNPBqopNSTd1bT7/utfz8m4jOssS4ON1Za3/T8/l5o&#10;7KfS7LUUVL+0hlVWyiyRhtvuOOD707wo1tZwQLexzXFvHduZY/tG15I/NbKhyGwSMjcQcHkg9Dk+&#10;EtCXwjavounXW6wSYtZW7J81urHLJuz8w3EkZGQDjJwMJaeFIrvVrDxZp0i299bmWGWZo9wuLV5S&#10;zRMMjuAyt1VvUM6tnHkScefRO608na66dnv80NqUpJ8tm1r962f5fodnrfibU/EGvKbXTtP03RLS&#10;3Cabplpbkyxscb2kmJzKzFdxJAyWwAqqq1ShdBrFzMR/y6Q5/Bpag1zw7pnijR7jQtXtmktrqPZM&#10;sczRtj2ZCGU+4IIo8LaTqVjqE2m3mry37rBF5dxPGiyFS8uA20BSRjqAM9+ck1Os8TGVSb96yVrW&#10;00ta2n4feTSw8cLy0qatG7d7t6u7d76/j9x1nhnQ28Q6rH4cfdEZWb7S0bhisa7SwUqSMksoyCcA&#10;t0IxX1H8Ovh02kaPpNh4W0Z5byTUreO1ht1HyDDHPzEZxt78EkZKjcw+fv2bPhh4RsfF03jhfGN5&#10;HJeXDNqmhxzeeuCNqkpJloHJRWIQopAwVYjdX1XrFhq+s/8ACM2nh3Xtc0DT4daV7ltEjP227j+z&#10;zr5QKKzop3HLIA4OGVkK7q9zAYeh9Yik9Pvab6ebXR9d/I8fM5YipgZxekmrXVl81e9u/l5n0b8J&#10;/BPxU034S3nhj4meINN1DW7u4fa9vH5UbWrMuYSEjBX5N6btpOCGOCSowNehs7vxhoWqvrcOpRrq&#10;UrzXEMarAS1ldBfK+ZnkwQ2ZcrGduAC27Z0HhDxLpXgrwE8WjjWI5rDTWFtcat4d1OWOPahIaZzE&#10;XZe7MWLEZJOea8u8HE6LFF4m8X6e1r4i8WeKJtT1K3XRbq1tdNh+wzRW1jE80MfyxwqGYcb55biQ&#10;AbyB6GZ04exlUktUmldeX4aLfvofhvEkaccU1zc0rWu3f7v8+pe8Q+FvhzaeL7j4j2/hDS7XWJrc&#10;WTa19ljW5kjdkURGXG4gssY255KqOwrgfjfonh/xl4Nk0TxPotre2UmpWSyW95CJEb/SouSCDWr8&#10;SlufFPjXSbXU9V0GDwzo94upMV1Ytc393GjCKKSExhEijkYThxIzGSCL5QMmuS+Mvjmyj8LN/wAI&#10;7q2i3V9/aVk0dveauII2P2uLhnVJCoxzwjdPxr4Wp7T6xSkpNu6+Wuiv0tv5fefKWd0zV0+20Sw0&#10;ZdO0KC3gs4VNvDDZqqpFsOwoAvA2kEY7Yx2r488X/BaL4b/GRdTs9T026/s3w7qH/CKSTWEjXVra&#10;q0RfzpHmIk8lXSKLYiZFw+/JLM3094HtLTwj8ObLRTrNte3iJJNqF9auClzeyu0txMvoGmeR8ds4&#10;rwvxvZa14s+NkniHVYreHSfD9jJZ2KQ3RkkvJJ2t5nMyNGAir5EJUK7EkknGMVwRxU8LOrFT9xp3&#10;7yWy311vZ+TdyObc5fUPh74B+JPh6f4eeI9Bka3jvryfzra4aHyJ1nzkFSCWAkUgkFT055A3L/xo&#10;q+JIdCs9L+2RWtvBfG6+0x7XYyBYgRuDMu8oxKAlh8qg5JXP8QaF4g1Lwdq1j4ONqt5rTXdnNcXd&#10;60ItUMk6+cgSJy7qXztJUHH3hiuqhsdH05IYLbT4VW3ULBtjH7sBdvHpxxx2rgq4mNOScm5JOVo3&#10;2bteXld9Otr6mfN3PJNQ+EM3wtvtNk+ALwWeoSSvb6ppN9qky2lxBJA4SQp+8ETRtAnlsqY2RtGP&#10;lPGx4U+C2iaBrum+PfGvia/8Qa9p9mtvb6jrV5lLVmG2QwxgKqGRjySC3QA4AFaOj6br0XimXxX4&#10;thsIb7UNSjihg0+8eZIbWK1m2KXaOMlvMknc/Lx5gGTjNHjfSfEHiW/0/S7SOz/sxdRt7rULuW6c&#10;TqIJVmRI4xGVbc6ICS64UtweK0rY7EVKkaTq7x96enM073XN1S1SSeu2qslTqSk9/ma/j2Oz1LwX&#10;q+mXFruWTTplbazL/Ae4II/CmaPaaRoumR+HdAhigt7P920MDZ2kjdz33EMGOeTuyeuaq+OLy8j8&#10;FaotlDHJKumzmOOWQqrtsbgkKxA+gP0NYvgVfEGg6BK+t+HpGvLzULq8uPs86MoMszsq5kKMQqFE&#10;BKgkIMqvSuCMJTwHxac211q7LWzfRdfMz+zc0rzQfD+neIW8Uw26R6hdxm28+SUliuAxRAThciME&#10;hQM7MnpWXP4f0PxO2p6b4n0mG+tXv1YwTLlSfs8a5/Uj6E+tUdQvNY1/x9p82vWMNhp+l+bJZLJM&#10;xmnu5EEak4Ty1AR51AWRy28HAIIq7fXHiOO21b/hFLKzn1AXgWNdQumhiGYIvmLLG5yD228+oqpQ&#10;xFOpFqfvcq1v8PvaJO9rJWe+l7dB69Tfg1a2u0EkBSSBlIUxsGB/HpXnOr/B3w/4MuG174P64/h3&#10;Vrq+hdrSW6lnspk3CIobVpAqRgScCPYELgjGeex8LaHD4W8LaX4YhlaQafYxWvmN/FsQLu+px+tY&#10;0+g6/ceJb3xVr1raQIrWVppsNrdPOVjW6LvIxaNNrSZiBQbgPKHzHPDwVeph69RU6lobWdrT1sk4&#10;vR93dO3rYcJcrdmcP8X7j4kX3hG/0n4i/By11iRrOcaXqvh2+DR28gLFXnjuGj8oKFifIaQBgSME&#10;CvSIPiD8P/EHge38VP4ps49LvI1Rprq8SERl1H7pyWGx+cbcgg8daj+IGj+I/FGhf8IrplvZm0v2&#10;WDVpri4ZHS1LKJFjURtvZo/MXlkxkHJqvqPwV+G19ql14rl8DWl1qF5IZpRcFvJebZs8wpygcr8p&#10;cLuI656V1TxmBxWEpxrJwacmuR335d1KVo3tpZq1r8rT0pyhKKT/AA+Xcv8AhCL4evpLeG/Cdzp9&#10;1DBcOJLOK6SdRJvLSb8kkvuJJ3ZOaxdL0TwL4M8cC91Hwrb/AGv7XKLDWLf96YTcTv8AI6DmA5lE&#10;YbGMNt3DkViH4IeFfDfg7VvFGt+CNC07VG1C3u7VdMt1dbRIjBGkUcpiRiCkWSNqjMrjBByet1f4&#10;VvrV5Y+H4tA02PwvFcteXy+e/m3kgSQLG0ezoJDHLvMhO6MDb3raMsLRcrVpuM7qWy2SvqpPmb5r&#10;JWtLrpqHurW7P0Z/4IzyJJdfEjY33YdFBHpzf19yV8Af8EMGv4Y/ihpWpTzySWU2kxRy3W0yyx5v&#10;ishZThsg+i4+7jjJ+/6/qDgSn7HhLCRvf3Xr3956n0GDXLhon5yf8HC3w98YeKvBXw38V6Fpcc2n&#10;6JeaquqXD3sMfkeclr5Z2yOrOD5T/cDEcZxmvyOh8SSXskg0zQru4iRtqXCvEscnuNzhsduVFf1F&#10;lQ3UV80ftW3H7LSfEeDwJ8XP2S/Dnja41DR7i+/tKfQrO5a28nYPKlaRC8MsoYLBg/vZAIwUJBrk&#10;4j4Lw+d4p4qM+WbSTum1potpI+8yHi+tk+GWHlDmgm7WaT116p3PwPsD4kiRkfRrP5pGYY1Bu7E8&#10;/uuvNWpl1qeymiGgWrSSRMse7UmC7scZxF0zX7Iat+zJ/wAE3fCfiS48MwfsZ/25H/wlVjp6X1je&#10;SSh/t5lkV1VZhiNANqKOWTbjPf2xf+CVv/BPzbx+zJov/gVdf/Ha+W/4hvjnLm9pT+6f+Z9J/wAR&#10;BwXLy+zn98f8j8FdIihiXZrHhlbwFcOr6oVT3+VYhkezE4r1L4cfE/4VaJpMsXjf4OyardPbSJFC&#10;NXAtYSVwqhPLAcDjlgTxkAdK/Yjxb/wTO/4J/eFfDF/4iP7Mvh9lsrSScrcalcwxttUnDOZTsHHX&#10;BxXh2n/Bb/gnLr/w3m+Kf/DEV7p/9l3Vs0ehyX0qXF0k6vFmUecVVFY7gpbc3+jvgLNHu2p+H2Z0&#10;pJqrT+6X4amVTjrLakWpUp/fE8D+Bf8AwVJ+E3wr8NQ+Fz+yp9lh09IrfT/7L1qNg8KRIN7K0KCN&#10;i+75F3AAA7iSQNHxl/wVj8NeMfDuoadc/BfUppbmG5js4rnWIfs1tuDCIeWsWGKgr87BnznBAwK+&#10;vPgv+w1/wT9+MenanqVr+yJb6SNN1SSyaHULi5WQlQp+ZRN+7cZw0Z5Xv1rth/wS7/YIHT9m/Sf/&#10;AAMuv/j1dVTgnPKm9amvRSX6nz2NzThnMHetRqv/ALfPz18Nf8FRJIvCOl6Z4l+Ecj6ha6fDFdmz&#10;1gCHzFQAhN0e4rnoTgnrgdBg/Eb/AIKCah4r0WOy8M/DP7NcLqdlcNJeaoHTyo7qOSUYVAdxjVwv&#10;OAxUnjNfbHxu/Zb/AOCfvwU8QyeHrz9jOa+2+HX1SO/imuobOZxcw262SXEkwi+0u0oKq7Io+Uu6&#10;K24ZPib9nL/gnz8PfG6/D6P9kabWvO1pbZNSt9UmkVTLEbrnEwwmH8iAcmWWN4xgoWPmy8NcbKrz&#10;yqU73vtP/M83k4Lvf6tU/wDAz4/l/bsgmVdnwuk+9n5tWXt0/wCWVY2sftf6trHi7TtXX4fRrp9v&#10;YXcV5bvqWZZJJGgMRRhGAoAjkz1zlR6mv1DT/gmP+wmBx+zvpn/gdd//AB6qPij/AIJ1fsIeFPDd&#10;94ln/Zriuo7G1kne101764uJgqk7I4o5S0jnoFAJJ4rGPhXiY7Tp9f5+uncn2fBf/QNU/wDAz8s/&#10;F/xs8KePItviT4OW80yxssF4NUUTQ5Vlyj+TkEBjj0PI5ANT/DL4/wDxo0q9udHvtMsbrTZSq6Xd&#10;z6s73kUYLk+ZmAK7YKKGOcbSTuzgfaOlfBv/AIJ/eN9OuPFX/DKGqaDJ4bj0q9/svUtWuLMah/aE&#10;DR+TOskm5UgMvmucDAiSQEqMH074HfspfsOfF671uDTv2U7rRf7DukhzqV5dxs+4uMYE52ONm4oe&#10;QkkTfx4GkPDHFRp+zdSm1587t6Xenn3H7Pgu1vq1T/wM+Hrb4k3eo6dcW6fDizma+IS8ubzXHeab&#10;H3cv5GRtJyuMBT90LWn4O1b45alYSQeKdI0G6uobiTy7i31iWJWhLny8r9mOH2YDY4znHFfopH/w&#10;T4/Y+hGIfg3Cn+7rF6P/AGtXlvxe8DfsqfBLxZd+Gn/Zk1/VlijsWjk8O6tf3bt59xHC7SxwzM1u&#10;kYlD7pdvmDcIw5VsUvC6Uocs5Qf/AIH+Gun/AA3ZGUqXB/TD1P8AwM+Z9L8EfGbVwv2Pwz4cXfHu&#10;TzPEk4/PFmaq/DL9mH9tS38IW8WvP8O77U7q3Rrh4Ncvbe3huztExjX7G7GNn3yAE5BOOhGz6fNn&#10;+y94R8RyeFdM+DnijVox4msNOt9RtPE13JvW/ll2OoFwPkj27lXqYNjgt397g/Ze+DFqAttoeqRh&#10;eVC+KdRGP/Jiuij4XYWFNwlytO38/T56fI56mH4XatChP/wI/P3Vv2Ef2t9Z0i6uItQ8D3WrLAza&#10;a2oeIbsWkNxtJjbykseAHx8x3OBnDVHrX/BP39tLV9MkttX1P4b28ck2Y1ttbvpJIcHMZV2tAN6k&#10;A7tmMjpX3h8TPhb8K/hn8P8AVvHX/CNeJNQXS7J7g2Vj4s1DzJto6AtchVHqzEKoySQAa8ln+Jvw&#10;Z1LwVfePH+H3jyIaHNp0o02Hxjfhrv7YXgAkDTgpHHnz2JAIi8mXo22ip4X4b7LirarWen42t5Hj&#10;YjA4OUr0U0vN3Pjvxb+xH+3NZxWcemeP/BsDQ3S/2xN/arsXhAIYQodNwrEkEFiQMYIaqekfsift&#10;NeHjNeXGu+GLu8leUyXV1q0juYzIzImRYqQACPlztBzgCv0K+Dfgv4I/HCx1S/Hw58Uab9hv2t5I&#10;dW8S6ispIJGJF+0fu5Bt3GM5IV4yfv4HXP8AsmfAiQ5fwtqDfXxNqH/x+uOp4W4hx5YTppektfXu&#10;cby+WyaPy51r9mj9pG61GE3etaM1o1nOk3k+KLmGVZSY/LZfKtFXAXzc5BOSuOBWHb/sv/FnTvEN&#10;5rd/BodwJY44o45PEt25+TPzMWt+W52jAHyqMljyPvf41N+zP8HvGt54N1L9nzxdqn2S3t5WvdP1&#10;nUJI8SOAXIWcsI1DAbsZkk/dRq7ggV9e8PfsreC/HkPw2HwS8R6352v21imqxeJLuRc3MJuQ7fvw&#10;QuG8qIYJkeN0GNhNc3/EK8yUXGNamtLfb737i/s6drXR8EXHwm+Lmk6jfTX2m6P5UbK9mbPxVeRy&#10;KvlruVyIRuO7cQfRsY4yeb17wR47uo5dM1LT7OGwuI2RrGy8QSlJVIwxkD25BJ9gD3JJ5H6+TfsN&#10;/suXQJuPhkz7h827Xb45/wDI9c/8QP2Jf2RPCng7UvF1z8HbORNLsZbqX7VruoKgjjUu2Sjuw4B6&#10;KxPYGsf+IU5xGXNCvTT/AO4mluq138yf7Nq9JL8T8ldPPxVGjyxeM1s72+3XEFrfxakN0Fu0jmPA&#10;a1x5nl+WHYhgzJnpgBuq+I/iEbOGK0k+z3FiP9CuI76F/JO3bj5rQllxwQTk+uQCP0G1n4OfsUza&#10;Bf8AjbUv2br23uPCOomG80XT/FryJdytBtlhlPnE7oXcJjAU3BjjDsSwX0H4NfsffsQ/GfQtQ12H&#10;9mb+zfsOrSWLQ3+pXW52RI33cTnBHmbWU8pIjqeVyY/4hVnXtHL21Le/wzt919vIP7Orb8y/E/KX&#10;wT8TvjD4O8JWOl6ppOizX0cObqGK6b7KGLFisO2JHRecDdvwMcHHMs/7RXxa0rwlNpvhnwZpNvqX&#10;mO1pcXXiCaaIZkL5dRboWPOOCOSW7bT+wT/8E1v2H5P9Z8AdPbt82oXf/wAeryn4z/st/sTfB3xD&#10;HpWo/sbQ6pZyC3/0zTtYu90bTGXarI7gbmEEwQKzFmCqdm9SdJeFWbSqOcqtHV3+Ge/pfzegf2fW&#10;/mR+LmkaV+0V4Y+Kq/GDTvEWnf2zfX8i+ILyPV7gfbLEsFjj8qWKVWeOJIyhY7QxIYMArD17/hoL&#10;4kaPeR3Olxoxa58zVPtMkZNyvllcgrECGAEYHRcIBj1/Sl/2ev8AgntoviT/AIRG3/ZIuNajm8S2&#10;VhDqUOpTyiQX11IiOMTD5U/1oXkm12ygnkV7Q3/BL39gpx8/7OGkn/t8uv8A47XdifDnO8dyutVo&#10;uyt8Mlp0XounYqWBry3kvxPx3v8A9pjW7yJrS90m6mikXDRyXVsyn2Ia2Oa+hP8AgjF8QNV8T/t0&#10;Wvh6w0RbXS4/CusXsgluFd1lZ7UbUCoiqm55WIA6sMAAYr7k+KH/AATu/wCCf/w28Aar47m/ZX02&#10;+XTLQy/ZYL25DScgYyZcKOclj90ZPauJ+Dtp+x38Creb9on4O/sieJ/CmrWOlaf5cMllLDNfWuoq&#10;u5cTOymKJ1HmOvAZFIJVlLdmQ+HeLyfNqOKnUg1B3slK+1tLu1yqGBqUqqk2tD7Sr8Xf+C9Pg3xh&#10;pP7ZTfEXUNEjj8PXXhKxVNUbUIf9YhmVk8oMZc8ddoGDwSeK/Wz4KfGa3+Mthq1/beFdQ0oaXqkl&#10;m0OpRhZCV/vKP9W/rGeVBUn71dpNBDcRmKeJXVuGVlyDX6RnGU4fOsBLC1tnZ6d1t2PpspzOtlON&#10;WJpatafJ7n8uMOsavfzQ3tn4TulVoJApuriFFySuM7Hc4IHocelWon8UPGpl0WyVsDcq6i5AP18r&#10;+lfu58f/AIVfsTeMvi1dfBv4kfskeGLu7urOB5vF1lodnHPbC43IT56oJI5ox++K7v8AUpJLyIyK&#10;5T4Kfsi/8E7PjH4pHhe1/YmTS2/seS/+0X1xPtCrOsXlnE33stj0DxzJ1iOfzWt4a4rmtTqwaXdS&#10;T/CTR+gUvEHC8v7ylNPycWvyR+JzQeLLmRoZfD2m+TujaNv7Tcs2GywI8njoMcnOe2OZptO1xos2&#10;vhLSZGLKCs2oMo25+Y5EB5xnA7njI61+/wAP+CV3/BP0dP2ZdF/8Crr/AOO1i/Ef/gnH/wAE+/h5&#10;4E1Xxu/7LmhzrpdlJcfZ21K5i83aM7AxlwCegz1JAqf+Ic5jp+8p6f4/Lz8i/wDX/Af8+p/fH/I/&#10;COHQtT37k8K6V/4FH/4zRpfhzX0t1iu/CGiq0bEL5d8zZXsSTAOT1xjjpk9a/X6H4E/8E5pNBHj2&#10;L9ii+Vv9Oik0KS4nSaNYNrKzRmX/AFzhs7Ax2JDc7sNA6j2jwN/wTe/YD8Z+DdJ8ZQ/su6dZrqum&#10;wXa2txd3QkiEkYfY2Juozg0R8O8y5eX2sP8Ayf8AzF/r9l97+xn/AOS/5H4Rjw/4iaeFY/Cmj+X8&#10;wmY6g4YDHAUCDnJ65IwB3zxYTw34gt/tFxZ+F9L8xlHkq2rSKpYDjJEJwM+xr96h/wAEu/2CBz/w&#10;zfpP/gZd/wDx6vNfHf7KP/BPPwL8U7T4X3/7JCqbprULq1zNeQWjmVpAwilkkCSNEsfmONw+TO0s&#10;42EXh3mUdFVh/wCT979yZceZfL/l1P8A8l9Ox+NGieF/FEMUNxrek2M92sQ8wx6xKsauR82wCEcZ&#10;zgnLY4z1q/HoXiqTVoZn0DT1tYCrx7deuPMZisisD+7wB8yYxkn5unGf18+Dn7Kf7Afjvxx/wqiL&#10;9kW6hksNPZ21bVL64YT+WVXkrNzIM7ZeAI5cxnJ5r1of8Ex/2Ex0/Z40z/wOu/8A49Wn/EPc15m/&#10;bQ7fb/zJ/wBesusl7Kf/AJKfiDNF4uS1C6TolqsrSqpml8RXP7uPI3soEfLhc7QSBnGTivWvB/xX&#10;8N+H/D8+jyfDzUGZrN4IfJ8W3CrHlCo4AHAzX6seJP8AgnN+wp4a8PX3iB/2a4btbG0knNrp817N&#10;PNsUtsjjWXLucYCjkkgV4XoPww/YA8QeFrP4ir+xfrlsz6pHpa+HzcXIuJPOiSYzNCZQ25CnlhOC&#10;TMnH7wbapcA5tRSUa0Fbyn/mRU42y2pfmpT/APJf8jzP4Qf8FH7fR4JLfXPgsGla6ke1FnrACpb5&#10;/dhy0fzOV5bAABYqM43Nvan/AMFBfHfjTWtHkb4U6UmlxSXDXFi2pMZN7xNFGA/lkNgSPlioGONh&#10;LAp9L/Cf9h39iT4ieB7HxxY/s7W1iLoyqsLatdN/q5Xj3K6zYeNtm5HHDIytxnFdXF/wT8/ZBg2+&#10;R8HIV2nK7dYveP8AyNXU+C83qRtOrTtbtL/M8DMM04bzKV69Go7f3kvyPifTviZq9zpF4ukfBvw+&#10;t011czRNJqm1d0kryKDi1JwAwBx6cVoaLYfFrU9Ot7K78G+GftqWyG7mt9YkijeQABiq/ZSVBY5A&#10;JOB3NfRHxL+E37K3wm+Ith8P3/Z31m+XU1sDHe6PrF/OIftF8tqzzRxzFoIogyyGWTarAlU3FX2x&#10;/Cjwr+zV4l8eD4V6d8IPFG6y1K60r+27zxNeMLv7NGW+05W4G+NtnzOAArTQDH74Y5ZeG0qv8ScX&#10;/wCB/wCZ49SnwnLahU/8DPnO8/Zo/aB8feLF1bUPDvgWbTP7LWHT7e51i4aVJTIWldibMjaypEAo&#10;GRtYknIA5nxv/wAE1f2jfGcljLpegfC+FbO9hm/0jUrnLrvxKvy2IA/dFsdcttJ4Ug/o1b/sv/Bq&#10;0Ci20XVo9v3dvirURj/yYqj45+EHwp8A+B9Y8bP4f8TXqaPpdxfPY6f4o1F57gRRs/lxqbkBnbbh&#10;RkZJHIrR+GeH5lJNXStvP8r6nnYjC5JJfuack/OR+euqf8EtvjxbWsn2HQPhtb3M0MiR3UOsXKvG&#10;W5yGFgGHJzwaxZf2A/2jNJhuP7e/4Q6SaO8lEbWviq/VREZD5YwbX7wTaCe5BxX2RYfED4N6zbr4&#10;lm8BeOo5LeOCNdMXxlflZxcKZC2DOGMimAJGOBJ9stscXKlfQvhF8Lfgl8a/h3Y/EL/hBfEOnpqD&#10;S/6HqHijUPMQpKyc4uMclc159TwslKLjCpH5upf/ANKPGll+uj/M/NbxJ+xH+0LcbLfT5/C0MW2T&#10;7U0nii/ckGJgu0fZwOHKk56gY70k/wCzL+0spYajrHhdAW/d/YdUlTjA6+ZaPznPTFfqU37JfwIf&#10;73hbUD2OfE2of/H68j+O+h/s2fBLxG3h/UPgV4m1bZpMF79psdev2jPm3Ytwg/fknZ80khxhFMaj&#10;c8qKeSfhTjJRS9pTdu6m/wA2T/Zsu6Pz50/9mz43xaRbDxWug3l+LeNdQkj8T3ghkm2jeVT7NgKW&#10;zgY6Vl2vwg+OHhe5uLN9M8Krp8KvJDFb6vPuDvLJIf8Al2AwFZABjru9q/Q3QPBP7LEnxRtfgzb/&#10;AAZ8RX5kumhTX5vEl3JFIApbJInyXON4UD/UlZc4OK9Xm/Ya/ZcuCxuPhkz7hht2u3xz/wCR6yqe&#10;E2Y1ItOrS18p2Xor6fIl5bU7r8T8efFPhf46tYXC2F1o1reSwyfYlXUWeGNsYQtutdzc4J5APIAF&#10;ZP8Awh3i3TdXXV49MhAMMiSRx+I5owWcoxbCQqMnZz9a/Y6//YC/ZNkgaSL4O28kqofLWbWr0KT6&#10;E+acD3wa8Pb4S/sUajoI8Q337M08dxps9rLJpen+I7mRphcWrSCN1aRX3BXj2ptG6We2j3B2dEzj&#10;4T51CPLCtSitdlNb6dHqL+zan8y/E/NGDT/F8Gtajda74Y0u6tS0a6era1PJJHGEG8OXiOcuW6cF&#10;cAjrmv4iuvEiG1fwz4X03TbiO4WSa4h1JhlMN8uFhG7nHyngjPrX67fBz9jD9iT4yeALTx/F+zZ/&#10;ZqXjyKLO/wBSu/MXY5TnE2M/Lz6HI6iumf8A4Jr/ALEEp3SfALT2PqdRu/8A49R/xCnPPaKf1ilp&#10;5VLbW2vZ+d93uH9m1t+ZfifjXoPxL8VaLpEWmX/hazuDEqok8WpshZQoAyDEcHj1xUOl/Gzx0ttN&#10;H4j8G6aZFuHMMlnrDnMfmNsBVoBhgm0Hk5IJr9Tf2iv2Tf2HPgFpMOvSfsew69bG3ea4j03VLvzo&#10;lWaCHdtaTaw33EY+8G54UgMVxtE/Zf8A+Cfp+LA+DsX7Jc9402osq61JqE7wsJSZAo2zA5UNlUxk&#10;W6iTJA5n/iEOYSvzVKWuu0/w1F/ZdTuvxPy71n44/EltWjOkaFpcFktuwmW4uJJZGk3JtIwEAG3z&#10;AffafUVU8H/GvxP4P8Dr4fbwpazX0f2gxTLqLeVueR3TI8vdgbgD34NftWf+CXv7BTHcf2cdJ6Y/&#10;4/br/wCO1Ddf8EvP2BIoXuG/Zr0lvLQttW8uyTgf9dq6P+IT4z2SpudK109p62va+uu7H/ZlS1rr&#10;8T86f+CU3xR1Px7+394AsbzwxDB5Ntq0k9yt4WIf+zLgfKu0DByepJHHvX7MCviP4HaR+xb8ObuH&#10;9oD4U/skaz4T1rQtPjurK4kWaNLv7TNdWMkCyyuY3VEBndl+6mD/AAOK+rvg38Wbb4v6Ff63beGN&#10;S0oWGrSWLQanEEkcoiPuwDwR5m1lPKujqfu5P6ZwjkMuHMp+pyafvN+7e2vrf/I9HC0XQo8j7n4e&#10;f8Fc/Cfi/wCH/wC3P8SPFHivQVt9M1LWEuNJuEvoJHuw1vDgLGrlkOTj94F59ua+Yk1PxBLPLPZ+&#10;E5FaS3jEf2+8jjXILZBMZkI6jsa/qIvtN0/U7WSy1KyhuIZV2yQzRh0cHqCCMEV8efFn4V/sGePf&#10;HfiXwh40/Yu0E3Xh+4klm1zQdFtYJtQaKIXPlpLCqO+5k+zyKTlJZ4Y+swYfP5xwBTxuLqYnD1FF&#10;zbbUlJptu71UlbXyP0bKuOKmDwsMPiKbagkk4tLRKy0ce3mfiMsviJumi2mP+wg3/wAaqWK48ZSS&#10;KLnQNNWOG4JQLqbtuTYRk5h4OSeORgda/bv4IfsR/wDBO/40XWq2tr+xrZ6YdLhs5Gkurq4Mc3no&#10;7Dy2E3IGzcD0aOSJxw4A9A/4dW/8E/P+jZdF/wDAq6/+O14sfDfHx2qU/un/AJnsS8QMDLenP74/&#10;5H4Fyr4ieWHyvCWjupc+c0l8cqu04wPIOTnHUjjJ9jMbPWpbeSGLwrpK+ZGy83R9P+uNfuJ8Z/2B&#10;v+CfHwa8EN41uf2S9P1KOG6hiawsbq5NzNvkC4hTzcyyc5EY5bGBXl978Df+CdGieHbfxun7FVxe&#10;/wBoabDczaZb6hLJ9jczNCUXEuGA2hnkBK/vrYqWE6tVR8Ocxja1WH/k/wDmS+PsA/8Al1P/AMl/&#10;yPyH0zwteLBHcXPgrR47zZ++e21OUbSSSVVvKB25J9AeuBnFWG8N+JDdObbw5p6R/Z/3bf27PuMu&#10;e+YiAoGOxJJ6DHP72Qf8EvP2BniWQfs16Su5c4N3dAj/AMi1IP8Agl5+wSp3D9nDSf8AwMuv/jta&#10;f8Q+zbmu68P/ACf/ADMf9eMt5bexl/5J/kfhBbWHjOz06SOw0HSWu2OUkk1KVY92ANxCxZx32g89&#10;MjrWzGNdHB8PWv4axKP/AGlX61eI/wBlv/gnmnj7WPhLL+yXdWM1rHcxR33nXcEs4S2WTzrQSyAT&#10;je4hUqSTKyYVkJZdb4Gfsm/sCfGzVtV0i0/ZDj03+yY4i1xdahcPFc7t3zxMs3zRHGUk4EgyQBg1&#10;EvDvM5b1Yf8Ak/8AmVHjrL46eyn/AOS/5H4+6fY+LF1dr6/0GzMUYkS3jh1+4DbGEeNxMeM7lY8D&#10;ABUc4JPb/D/xhqHhTULTU7vwv5zyXH/EzK+JLgEW6xvtjiIUfN5hQlm6jdwPlA/ZUf8ABMj9hQdP&#10;2edN/wDA+7/+PVznxf8A2Ev2E/hJ8NdW+Isv7Krawuk2vnHTdFa+uLmfkDCIkpJxnJOPlUEngVrH&#10;w/zaMuZVafbaf+ZMuOMtkrOlP74nwF4Y/bB8G6DHZvH8MNcae11C2udzeMp2Q+VPHJjYcqQdnQgj&#10;pmvZvDn/AAU81PVfh7D4c1n4QhdXls4otWubHWtkPOPOEOYy4+XcqsTkcN2xXoUHwg/YA+w6V4qj&#10;/ZBvt2vC7h/s2fVJ1j04Wjtiab99+6D+Z87HIRbeQn/VNn3LwZ+wF+xR4k8Lab4rtP2e0sV1TT4b&#10;r7LdaheRzQiRA+yRRPwy5wRngg11x4Nzz2fI61O3pI8vHcQZBmFNwrUaln2kl+R8l6r+2v4n8b6v&#10;/Zn/AAqLS10OXTkRbOTVS0jShief3O0RqgXAwSWJ5UKM4CeJvHF94Fh0bwZ8MfC9tqUdnHa29xea&#10;kxiWQKE8xgttlh3xkZxjIzmvu2D/AIJ//siWzB4PhBGhUYUrrF6Mf+Rq811/4Ufsr6X8WJ/gbL8C&#10;9esfPuhax+JNL12+kt7NH0+a5+0SyrKVtWDRGNUk+cth9oQqzc3/ABDrE1JXnOD/APA+nfX7z5+V&#10;Pg97Yep/4GfPsPhv4q6rG407wj4eiZMH5telAPp0tPasHUf2Nf2mPH2qazqOp6b8P2a8hjTRpJNW&#10;nZraFYuj7rIhm815G442lQckEn6y+AHhr9nD416h9j074I+JNF8zTpLrN/4ivQQI5hHhgtxwG3fI&#10;3RzFOODEc+vQ/syfB22ObfSNWTAwNvirURx/4EVNPwxw8b8zi7+c+6ffyOSpQ4ZafJRmv+3j83P+&#10;HX/7RkhtF0bSfhrHHJdFtT+1a5dyNJH5TKApNjwd/l9eNobjJqXUv+CXP7Q1vGIrXT/h3bSNNHI0&#10;lvrt0jEKwJGVsAeVGPofSvvz4y+BvhT8GfhxffEKTwt4o1JbF4F+xWPi7Ud7GWdIgxJuMKimTe7f&#10;worHBxivNdQ+IfwXsbG48XP8PvH1y4aa3bSB4uvtyLAgkDKhuAwmbzyrxnlPsdzn/j3bdlV8LaUt&#10;YzV/8VT8ddTw8Rl+HlL9yml5ts+KV/4J/ftFadpUJ19/B7XW7981l4qv1QnJOADa9AOM98ZwOlYG&#10;u/sLftFx6lDPpNz4Rht4VZ5FuPEl/MxmEkTRkKbcArtWUHPOWUjoc/qP4K+AnwT+IHgvSvGD+EtZ&#10;t11Swhu1tbnxRqO+LzEDbT/pGMjOOK0H/ZK+A0mfM8K37Z658S6hz/5HrjfhXio1HOFSHX+drXyv&#10;Y5v7Ol0a/E/J7XP2TP2oU0q6W11rwnHqH2eT7G0eqzCEPg7CwazZsZxnB9cVDJ+y/wDFmJF+2WWg&#10;3H95ZvE126k/7rW5X9K/QP4jaD+zJ4Y+Jc3wl1D4K+KE83VLHS212PxBfLDD9qgeU3O7zztijG1Q&#10;5HzSeYANsMjLJ8K/Av7LvxH+IUnwyi+BPiC2ktbeRzqV94gvSkmwgdp87hnbJwPLl/dnJOa5ZeE+&#10;YWtGrTXopr8U0L+zZ9Gj837P4NfGvw3ZyWWq6d4Zlt7W3hhtY4NYnBBVdrEk23dumBwBXN6/4F+M&#10;8Uax20+kxzefE86rqB8sReYpkRc2u7Jj3AEk8kGv2Rm/YW/ZZuAwuPhiz7jlt2uXxz/5HrA+IP7E&#10;f7JHhPwZq3jEfA6G+fTNPlujbtrV+DKsaFio2yOckA4AUknAxWUvCXNPac6qUb+cZv8AX7yf7Mqd&#10;0fj/AGngPxBol7NPHosPlTwxxrCniWdBHtLngLCP7/14rP0vRvENn9rl8TeD9JupJNQke3MerSti&#10;HOI1bfFliFAJzkbskdq/TDxD8Jf2ItG0/wD4Sy7/AGZby9lsbq90+40nSfEM9wrtG0e5lHnAvIHV&#10;1A+X5ILp13pGrN6p4F/YJ/Ym8d+C9L8YL+z1b2y6nYx3K28+p3ZZN65xnzsHrwehHPeiXhTnkk08&#10;RT1t/wA/OnzH/Ztb+Zfifjb4oHiF54f+Eb8O6dpiCGVLwQ6g+JAygAbREobHPXkcY6VsW/xQ161t&#10;Ql34LsmnGTuj1RgjHtwYiR9Mmv2Nf/gmr+w/JzJ8AdPbPXOoXf8A8ery74vfsq/sL/Cjx5o/hHUf&#10;2QoL6z1bULGzbVbPVrrbYtdSTKrzBpAAgEEjEqzEBfmC5XdM/CXOKkIxnWpO22k7/fe7F/ZtTa6/&#10;E/LbSPjJ4tXR7dfE/gjThfLGouHsdWYxu+PmKhoAQCe3OPU1jeIvjH8RdSfULKDw7o8OnzWojhia&#10;eWSTcRIrksAoAOY8YBxhuuQa/VT4Rfsq/sA+O/HTfCqL9ke4STT4pIzq2pX07C58rA8w7ZuT2lOB&#10;5crKhBLDHqx/4Jd/sEt979nDST9b27/+PVpS8JcdTqOfPS+6enXS7F/ZdRO91+J+Lel/HbxNoHgi&#10;w0Cz8I2rX1nY28DXEmokxllCh2x5YPIDY98Z719n/wDBD/4g3Pj79rfxLO/huOzjtfh3cKJvthkZ&#10;ma/sztI2gAYAI6nrntX1z8R/+Ccn7AHgHwHrPjmb9lrT71dH0ye8azt7y68yYRoX2LmbqcYzXLfA&#10;gfsnfAK8/wCFu/BL9lzxD4X1K/a30WWzW1lSS+t7m2t70yok7HzRG6rAuw/NK4UZEiNX0HDvh3iM&#10;lzqlj5yg+VybtzX96LXV26/mb4fA1KNVTbWnqfYDjK1/N5+154Z8YfCf4/eNNP8AHXho29zN4w1A&#10;2FrbahbzyXSNdSFXGyTamRzh2BA6gHiv6IPhJ8RIfit4BsfHdvo89il60wW1uGDMPLlePcCOGVtm&#10;5WHVWU8ZrW8QeHtA8S6XLpXiPRLTULWRcS2t7bLLG491YEGvuuIOH8PxBhVSquzi7p9n6XVz6/Is&#10;8xGR4p1aaupKzXdetnb7j+YC3vvELSzfZvC+3zLhW/069SP5NqgkeWJOeDwcZ9RVyKbxJ5gYaNZ+&#10;3/Ewbj/yFX7O+Lfhh/wT4+JMeqeI9f8A2ItBtLjw/fSBn0SwtrGPVHWb7NueW3EfmW5EvnLKeotZ&#10;z/y7sD2fwa/YG/4J5fGDQ9Q1u1/Y8tdJXT9YlsGt9SkuUkZkVG3Y87j7+1lPKujqfu5P57U8NcZz&#10;e7Vg16TT/wDSmfcU/EHCKPvUp/fH/JH4aW1z4wnKS3/h/TcqsitGupO45YbTkwjsOeOCe/WpSniE&#10;3SqvhHR2h8tjIzXx3bsjaAPJxjG7Jz6cHPH76/8ADq7/AIJ+9P8AhmbRf/Aq6/8AjtcD+0D+xX/w&#10;T4+AuhWeuXH7HthrP2y4khjstO1CdZwREz79rzAeWCo3uSBGp3twDR/xDnMv+ftP/wAn/wAw/wBf&#10;sB/z6n/5L/kfibeWXiKfS5IbTwlorSMuYo5rxlQsDkAkQEgcdgfxp1n4Vkt03QeDtNjZgBI8Opyq&#10;WwAOuzOPTJOBX7DQ/s1/8E7NN8T6b4dtf2OJtQXXdWsYI7r7VcbbRrqNW+ZWlVkjQsUG4bjJFcLg&#10;GI59sH/BLn9gcDA/Zu0j/wADLr/47VR8Pc0UeVVoW/7f/wAyZcdZZKXM6Mm/+3P8j8D/APhGfFXm&#10;XBttC06L7v2R/wC2Z2xx8zMrR4PPRR1A5PPy61tZ+MLO1gt7Hw7pW/zl86R9Ulx5e7LYAi+9jgc4&#10;BOecYP7uD/gl5+wSBgfs36T/AOBt3/8AHq8Vf9nb/gnjrVxrWkj9kmbS5tD3zmO+vbqynlEN55al&#10;0mcFIJVRpPMAbEKTFwhVd1Pw+zSSs60P/J+1u5muOMtTuqU//Jf8j8o4V17Hz+HbX/gOtSj/ANpU&#10;aJa+L7aebUNR0CzMzRhY47fxFcqo2ySFfmMZP3WXJx1BIAzX7IfAn9jL9gb446Hfa9Z/sj/2Mtlf&#10;G2+z6tcXSSk7Q3zATHa3P3c5wVP8Qruv+HZP7Cg6fs86b/4H3f8A8eqY+HeZxi0q0Nf8f+ZT46y9&#10;tN0p6f4f8j8efhp4/m8F6vb3Oo+E5LqGSGRtQkj8SXCTSTbk8oJgALGq+bkHJJKnOdxPteiftp6R&#10;4VS11TwZ8K9QbV7HznsBq3i64mtWma2mij8xDnKB5FJwM4yRzivuf49/sa/sH/AfwQnja6/ZFvNe&#10;jfUILU2vh9b64kj8xseY+2XCRjuzYGSoyMivPX+EH7AWiNa3cX7IOoXzatosOsvHHqc7rZFiIvsq&#10;kTD5j5e5Af8AWSXEKgjzlx1UeCc6oNctan90v8znq8YZTWVpUZ/fE4ef/gpta+JNJttMi+DU3kxy&#10;q2oeZrSr9o2jKoAIzhS+GPJyF2kEMcYnjD9q/wAYfFeDXtA1b4W6S1jdW+3S45NWLMmYtrPITARu&#10;3sQAo4Vc5JYgfakH/BOb9i63XEHwNtEB/u6pef8Ax6rUX7Af7JFsS8HwiRTj+HWb3/49RU4DzKvK&#10;9SrB+ikv1PmcRU4SxFRznh6jb/vnw7qvifx54mitI/Bvwy8L2bzXURna61NsCANmRVCW33yoKgng&#10;Fs84wdWDwh8WtXiMmmeFPDsJ8zavma9N149LT3r3C58Jfsrw67r/AIUm+AHibT5PDdvql9/aOna9&#10;fNa3P9nzwbbVLgSmIzXCyj9yGLKpZG2vlV7n4DfDj9nj4xWd3Pp3wj1/RxawWs5S98SXwP75WIQ7&#10;bj5ZBs3be8ckL5xIAOd+GManxyj8nP8AzOGdHhWXw0Kn/gZ8ZT/sOftNeLrXVJ9VsPh22pXWozTR&#10;3X9qTsBCWCwod9i2WEKIpbBG7JAxxVOL/gl5+0dJf20On6X8NPsJhma7WfWbpppJmZCjbvsGMAeZ&#10;nPquOBX6Rxfs0fCGDPk6XrC567fFepc/+TFcj8bPD3wm+B+g6Xrk3gjxjqw1LW4dOWHR/E2pSPDv&#10;SR/MIFxkjEZVVAJaR40GN2RpU8McNNtppXv1n6d+nTt0PLxWDyiov3EJL1lc+BvEH/BMH9pGxtG/&#10;sa0+HdtNbiSRfK1+8jV2Mb4DFLEHG4qT9PWsO9/YB+PtlbW8eoP4VaYx4leDxVfqrNgZIH2XgE9u&#10;a+zta+JPwV8O6GfFMnw78cap/aEfnyWtv40vZVtyJfs2IiLj5oMRCYydMXVucfv1C+2j9l34J30M&#10;c03h3VPmUMFk8T6jkZHvcV59bwrnKFqdSK+c/wDM8p5a76P8z8orz9hz9pGz1r+0rO88Hx28IjNv&#10;HN4gvpmMmJlk3A24GCGi245BVuueKms/snftNpp4WLW/C6XSyw+f5eryiIx7180L/oZcEpv2/Nwx&#10;FfrG/wCyP8BJBtk8KX7fXxLqH/x+vD9W0z9l/UfH9x8L7v4IeMLNl1LUrYanHrl985sAjbR+/PzT&#10;tkRoeWQox2+dGG55eFWMck+elpa11N7fP7xf2bLuj4D1n9lf4q3WnXFi+neHpXmt2SM3XiS7lVWK&#10;kA4e2P6Vn3Hwy+N9jY3Eup6X4Zld7phZrHrE4VY/4d3+jcnjJxj0HrX6VfA74bfsvfHLVNU0u3+B&#10;esaadLijZp7rxFeNHPuJG+Nln+aNsZjk4EgDEAbTXoE37Cf7K042zfC3cBzhtcvj/wC1655+EeYT&#10;iourTfqpvt5+RP8AZlT+ZfifjVrnw/8Ai19rt7aabS5bVZmGqQtqGPNjMbjamLXI+coeTnAbnJFV&#10;LLwV4j0T7VbnSI3SeYSL/wAVPcDavlqu3CxAD7vb8a/Xj4nfsWfsm+CvDB8Q2vwCt9SkN9bW5t21&#10;+9jLedMkIO7zGHBcE7sKACSygE15Dr3w6/YX0PSbHxvF+zFfatHq2mxsttY69cSQwYlkAlGZgQhU&#10;q7uwVkWW1DIrSECf+IT51GPLGvSS8lNdb9GL+za38y/E/NTQNJ8Q6fo1qPFng3RbzUNpa8li1SQx&#10;vISSSA8JJAzgE5IHGaparP4qtta+2aBomn2FqqRlrVb+RlkkSTfkqI1A6Dkc9a/ae3/4JzfsT3tr&#10;Hct8BLVRJGGEcuoXgZcjoR53BpH/AOCaf7D0n+s+AGnt9dQu/wD49R/xCnPPaup9YpXflNrXybt6&#10;dug/7NrXvzL8T8bNT+Kfi2DRJk0fwXpqaktqy27Tao7QibbwWHlZK5wcdcUL8adcMUcl54DtY5tv&#10;zLFq5Zc/Uwj+Vfpp46/ZX/YV0P4oj4N6x+yQ8ceqJeQW/iLStVumETxWSXDLh3GJSJY1TbvUs6jJ&#10;IZVvfAv9lL9gL446lfaXb/sgLppsYVdprvULho5ctjchWbmNusb9JNsmANhzn/xB/H8tnUpb9qn+&#10;ZP8AZdTuvxPyO8ZfFH4n+KtC1XQ59F0WGG4kIsY1mlLRx4Qjc+OocScheQV4HNdFqn7ReuiOFNN8&#10;F26KJl+0NNqRP7rByFxH97pyeOtfsuf+CXf7BBGD+zfpP/gZdf8Ax2uP+On7Bv8AwT6+Cnwz1D4j&#10;337JFrq8djJAGsdPurkyyeZMkfGZscb8++MV1S8J8ZKMYynSsr7Ka3ST6+SH/ZtTuvxPHP8Aggr4&#10;un8bS/FnWptAjsVWXQ4o2W58xpAEvSd3AwQT2GMY75r9EK+Uvg/r/wCzh+ynaXmqfA/9nnXPDq+J&#10;bm8g1LSZIZIGX+zpZkjuXS4JdFlEjvu6CKKRyB5Tg/TfgzxGnjHwhpfi2LT7i0XVNOhu1tbpdssI&#10;kjD7HHZhnBHYg1+uZBlssnyejgpNN01bS9t3tfU9OhTdGioPoaVNMaE5K06ivYNhojjHRfenUUUA&#10;DKG4YU0xRnqlOooAQKq/dFLRRQA1o43OXQGjyo/7lOooAKCAwwRRRQA3yYv+eYpVRU+6tLRQAUhR&#10;TnI69aWigBvlR/3BVPxP4l0HwZ4b1Dxh4q1aGw0vSrGW81K+uX2x28EaF5JGPZVUEk+gq9Xmv7Ze&#10;f+GQfirj/om+uf8ApBNU1JctNy7IqnHnmo92cvH/AMFKP2Ebj5Y/2oPCr5XcAt6x+Xsfu9KD/wAF&#10;G/2GQVVv2lPC+WOFzdNycdvl9K/B270uJWmm0uc2NxJGV8+3jXnrglSMHBPsfes3RtdvNYtrK60/&#10;WhMtrqE1t5k9vt854hLE5bDE/eQ4PB7kHivyOHiVjKkeZUI2Xm+za6W6H6hLw/wsZKLrS+5d1/mf&#10;vwP+Cjf7EA+7+0l4Z/8AAl//AImg/wDBR/8AYgVxG37SvhncwyF+1Nkj/vn6V+EZ8U3lvPHYXMFr&#10;583+oVb0DfwSRggNnAJ4B4B6V0fw0bw1q+sa9rXxE0jXpNN8NeEZtUuIPDc0bXEv+m2UJ27opGba&#10;krvtCZYqACK2wPH+aZhio0KeHhzS2vLT/P8AA58bwTluBw8q1SvO0bXtFX6H7cn/AIKLfsQE5P7S&#10;Hhn/AMCX/wDiabF/wUX/AGHWYiL9pDwwSrYbbcscHGcfd64Ofxr8YLbWPh9ceWn/AAz18UI5ptMk&#10;lhgm8RWys16q3US2mf7M2bmvbK4twd24oEnRHjLbO3+K/gD4I/BHxRD4T8ReC/iNeatdeH7PVrqx&#10;0nVLeeRZJ7e+xbxL/Z4aZhPZW9tuwuZdRtxgbgG+k/tXirZ4enf/ABv/AORPB/szh3dV6lv8Mf8A&#10;M/Wwf8FFv2Jz0/aO8N/+BD//ABNKf+CiX7FDDH/DRvhz/v8Av/8AE1+TXwi8AfCL4m6dq2q3fhHx&#10;54fg0PwZb6/rF1rWvW0MFr9o0+1uobcu2nDL+bLewPgExnT2Zl/eotZOjap+zbdQ+TqXgH4wSXbT&#10;aJDFDod1pdzE7alpsV4GEs0UCtHFI7W7yKCu9V6btqpZvxRfXD0//A5f/IjeV8O2/j1P/AY/5n68&#10;P/wUT/YbgSN7n9pDwzGJBmHdcMN49RleavQft6fshS263Ft8dNFaJlDLIizFWB6EHZzX5O23gf8A&#10;Zx8Ka1ouneN2+Imm+FtW8D6brkuqQ6lYm+sYby7gtEhntRat5LRm5hklkleNAvmeWZWjdVz/ABTq&#10;X7LGgaxp+p2Pwv8AjtD4b1Zyq6lMulpcR3jXUltHDHbRKzHL29587tHsW3+TeHjzv/avEnLf2FP/&#10;AMDf/wAiZf2bkN/41T/wGP8Amz9cl/b6/Y+aRoh8eNG3I2HUeblTgHB+Tjgg/Q0Sft4/sgeZlvjj&#10;o+fdZf8A4ivye8M6D+x54tm1xtI0/wCL1x9j8C3XjKS61Mae0M1pApQRlwkjrOTER5ZXdEcpII5A&#10;Y654eI/2YPD2mCTx54Z+M2l3C6LeaxK3haaxv9KuLe3+2gyRXb28CyF47K5ZdyKsgUBS5MZK/tbi&#10;K7XsIf8AgUv8g/szIkv40/8AwFf5n69Xv/BQj9ijSyi6j+0P4ft/Mz5fnSSJuxjOMr2yPzq3a/t3&#10;/sk3n/Hp8b9JlyMr5cczZ/JK/Lj/AIUt+y5a/CjS/jV4S17xdcNeeJrHw82m61ren2lzbveXlrHh&#10;nW3mVwkMqXK7WZXgAYMFO6uP8Dat+zzPqlnCPhp8btJm1HWIbGxutBTSpofJnjWSJ5zNBEUcOs0M&#10;saJJ5U1rLHuY4DH9rcRdKFP/AMCf+X+Y/wCy8h61p/8AgK/zP18k/bj/AGUo8LL8ZdNXcyqoaGcZ&#10;JIAH+r7kgD1Jq9b/ALWv7O96nn2vxAWZRxuj0y6YD8oq/Hvx/c+DNC+N+rfCM+H/AIxXA0XVltZf&#10;EUesWUdr8j237wJ/Z5RsSXunLn5v+PokE+TIB0/wo8dfD7x14w0fwf4d8XfHzS/tuk3OralN4gTR&#10;bcadYwxXJLskdtIZZPNgEe1MqpkG5ww8s3HNc+5byo0//An/APIkSy3JOa0as/8AwGP+Z+ssH7UH&#10;wNkk8qHxfMzHnami3hJ/DyqmtP2l/g3fwpcWPiO8mjkUNHJDoV6ysCMggiHkV+TPhv43aFq/iO18&#10;NQ+Nvj1aaxd2Vq9rPM2gnTZpriGR1iFwLYybEaGZJJPJ2oYmbldpbd+GHj9fF/gQ+MPAvxp+MltY&#10;2/8AYNnpsOpXWiwu11qWoPYRQSbLCRY/LKwzMwZ/3NxGwByFOn9rZul71KC/7ef/AMiZvLcrfw1Z&#10;f+Ar/wCSP1Ln/aH+EcMEl3daxfJFGheSSTw/fBVUDJJJhwAB3qRfj58LlG5b7Uvl6n/hG7/j/wAg&#10;V+Xvg7XPjbp3jjVPhd4j+IPxbgspvENloNxcah4u0++869udPF5JFCH00744rdtzsko+65xlST6R&#10;8ev2gviX+zf4p0Xw/f8Ai34j6ta6vpOpao2oWdvp8i2tvp/2eW7MoWz+Ui2lkkjBYebJEsQwZNy0&#10;80zVtKNOP/gT/wAjmlluF5W1Vat3j/wT7rsv2sPgDqU/2bTvHhuJMZ8uHSrtmx06CKpf+GoPgc7y&#10;Qf8ACXzFoX2TL/Y15lGwDg/ueDgg49CPWvzhn/4KYya/obSQeC/ixqkFzHbx6HFf6RpEMl3eXOnw&#10;3lvFKsluUgDh5otyvKwaAhVdmCjqvip+0BB8JPFOg2Hhb4KeN/FFv4tsdJ1G81TSrLR9mknUby1s&#10;rUTm1s5l8t4RdTb43ZSbdY8EzhlbzDPHtSgvmziqYKcdYzX3M+7rr9qn9n+whe6v/G5hjjUtJJNp&#10;N2qooGSSTFwAO/ahv2s/2fYvlfx+F9m0u6H/ALSr4Y8D/tE/Az49C68PWqfFnRbG48H32ry6v4gh&#10;0+z02C3hklheIyQNJtbCK48tGjCSxjIbKDkfD/7XOl6ownfwf4mtbX+y4Llbq+8XWTWUz3Gp2drb&#10;BJpdMMipPb3ouo2k2MDbXUMkUTW8rJzyzDiblbhSpfOUl+jOOtRxVGN/dfzf+R+ga/ty/soPrc3h&#10;pPjRprajbqpm09YJ/PjBGQWj8vcMjkZHIq037YP7NjfM/wASoOP+ofc//G6/O/xt+0J4L/4WHfab&#10;4f8Ahf4i1Z9N17WLLTvElv4m0u3stVhsLBp4Jku59OSIRPNK1vIzyeVbSMMyOzhDBrH7Vfw9sJrN&#10;X8GeJbiG4GhC8a1121WTTZL6ze6uILiGbSY5Elt0VMAKUk8z5nhMcwj5qma8XKzjh6W388v/AJE5&#10;ZVMR0ivvP0UH7ZP7MiTLb/8AC0bUSMrMsf2K53EDAJx5fQZGfTI9aSH9tP8AZiuE8yD4r2rrkjct&#10;ncEZBx/zz9a/Ov4ifHTwl4E8UEyfDjxpq1xp/iSz0S70/Rde0+4v7aG7tbW7nle2GnhhJbq2JIwT&#10;GDBNmZCmDzs37YPhqHQ5tQu/hH4ss5xo8lzY/wBq+KrK3tb66/tFbO3hjuTpRQQTq3mJdPti+SXO&#10;IopJ1zWb8YSirYal/wCBy/8AkfQn2mK/lX3n6ZL+2/8AsqyX0+lL8Y9Pa5t1Rri3W3n8yJXzsLL5&#10;eVDYOMjnBxTv+Gz/ANlsZ/4utZ8f9Odx/wDG6/PH4u61p/wN+KnjfU7b4ReNfEElnpehWN9daXrV&#10;q8Nzq72U96unwkaWwYmFxHHJwZp5reLYvmbk3vBfxY+HGreHbXx1q3h7xPotlfeLrnQtLtdctVna&#10;+22EV4soFvZxtHKgaWKaMl1ilt50LMUzXPjuIOKsFh5V/q1Nxik3acm9k3ZcvrbyFOtiIR5uVfef&#10;dg/bi/ZQWZrUfGbTfMVQzR+TPuAJIBx5fQ4P5H0px/bf/ZWHX4xafz0/0efn/wAh18M63P8ADrxH&#10;4s0qfwxfXCyahN9nmmtIW8qSOOCeUKWZCqsGOcZDHkduLWk+EfBHiCw/tbTdY1C7t1uZYfMW+kUe&#10;ZHK0TjA29HRl/Djivk5+KWZ00nLDRXzl/l5M5/7Qqfyo+2pv23P2Uo0ea4+MOnqsa7pGa3nAUep/&#10;d8V3fw9+IfgT4peG4/F/w78QW+qabJLJHHdW2du9GKsvIBBBBHIr8zPifongbT/DuqaHFdXkeqTa&#10;DfXllbyalctvjhCKz434IDTRAg9d/wBa+0P+CaT3Uv7MVvJdzxySf8JFqYd4oTGpP2luilmx+Z/p&#10;X1HCHGuK4kx0sPUpKCUXK6b1tKK69NfwN8NipV5Wasex/Er4m+Afg94MvPiL8T/Flnoeh6f5f27V&#10;NQm2Qw75FjTJ93dVHqSBXlh/4KRfsLyFkT9prwuxX76/a2+Xvz8tc3/wV5VX/wCCenxARhkH+ycg&#10;9/8AibWdfh5d6cbe2mj0jUG0/wAxfm8qMMo4+8F7H6Ec9Qa7OKeLq3D+MhQhTUuaN7tvu10Pv+G+&#10;GKOeYWdac3HllbS3ZPr6n7zf8PG/2Gd4X/hpTwvuK/KPtTZI/wC+fcU9f+CjX7EWML+0l4Z/8CX/&#10;APia/A3QfEuoa8mm+JdOuYpILvTWlhjmh8vdGxjKsSC+CRg9/TANayeK51u/7La0hN0EL7EvEwV4&#10;+bB+buM/LgZ6mvmZ+JGYRdlQj1v7z0s7dT6GHAOBkr+3lrtouqTP3c/4ePfsQbzH/wANK+GdwAJX&#10;7U2QD3+77H8qD/wUX/YgY8/tH+Gf/Ah//ia/Ev4fHwvd+F/FnjnxZ4M8WatNpdxpGnaZpPhm8gjk&#10;uLi7F9sDM0E2FMsUMe4hQgkZ24U10OgHwB4r1hdD8L/Ab4mSzX7Wn9g/avEEMH20XDWkqFs6WfLx&#10;ZXiXDqpkaNkaJ1UlGf6PB8QcSY7CxxFLD0+WS6za/Q8HFZHkODxEqFWvU5l2iv8AM/ZKP/got+w/&#10;IuYv2j/DLAEj5bhzgg4x931qX/h4p+xT1/4aN8N/+BD/APxNfj78ctM+AvwJ1/xd4O0/wF8T/Emo&#10;eF/N22ujX0DyXsxgsLiNVVdPYorreXRDnPy6XdHB2kDfv/AnwV034e+PviLJonjS1s/BOqNpcEmr&#10;+Ira2i1e++2SxRwxOdOYgPB9lnEu0oDeKjFfLkdemWbcULX6vT8vfl/8ic8cr4d616l/8Mf8z9YW&#10;/wCCi37E6qXf9o7w2qryWNw+B/47TZf+Cin7DVtOLS4/aR8MxyN/yze4cMfwK1+Q93ffsvJp19Y6&#10;t8PPjdNcQ6prenTR6ONKuI9thyZg0iRMyzRfvIiqsH2sFLYBbqPGXhL9mvwB8TvE3w18bwfECbT9&#10;JuLS0t9Q0fUbG+bULiaxuLtY/KFqqQktbSQKskokaQxfIEkWQ1HN+Juazw9P/wADfl/dFLK+HrXV&#10;ep/4DHz8z9YV/bt/ZIX7vxu0naen7ub/AOIpkf7fH7Icx/cfHXR3wxU7RKcEHBH3OoPH1r8gZ/FX&#10;7MHh7Vbc+IvAnx403Q9Q0+O60nUbRrJ5Z8232uQ/ZbdGMaLbyWrklvMZp9vlgo5Gyvg39mC68KeN&#10;tc8Of8LP87wbJpklx/wkWqadFYyzanMiwst5Clwu1fOVnuFDIEyVZ1Bxf9q8RdaNNf8Abz/yI/s3&#10;IXtWm/8At1f5n6xt+3t+yDnL/HPRuP8AZl/+IqGf/goR+xRZ3C2lx+0N4filbBWOSSRWOTgHBXPJ&#10;GK/Iu28X/ssaBpUtn468MfHLT7q00+yk1Cy8jT1sB9v+wKqxTzrAjBWvbU5cRsold9qgSbey8e/B&#10;79mP4deEvDPxI0nUfGmuWvjL7ZHNYNqFlFqUS2dhf3U0fkGzJnnWW2Nq0ZK4lmRdxJAL/tTiJaex&#10;p3/xS/yD+zci/wCfs/P3Y/5n6oQft0/sn3Jxb/GrS5P+ucUx/wDadO/4bi/ZVMy23/C49P8AMkba&#10;ieRPljgnAHl8nAJ+gNfk18G7L4EeL/G2ifD638IfGbQdW1y9uLX7dpUmk3GjhoXysgneCOSSKSF4&#10;p0kEADxzAjIVivNQ+OfA914t1Jbnwb8cLeHRLi58zUbXUbCRp2i+1xqtvDLYLGzyGx1JV5QE2q5b&#10;bMjURzTiFys6FP8A8Df+QSy3IeXStU/8BX+Z+zNv+1f+z3dr5tv47Ein7rR6VdnP/kKp/wDhqX4E&#10;pFJL/wAJlKqRKWlb+x7zCKBkk/uuBj1r8nvB/j3whrUniQ+FvGXxuhg8K+E/7XvW1mbRbfNxILZr&#10;S0RUtH+aUTtmUkIvlttMi5ZWXfxx8GTjxJpCePPj/C+lWt4bxryHQIoL61ghjlmlgfyCSDDKhj8x&#10;Yt7OiEoxO3aOa51zWlRh8pS/+RM5ZblCWlWf/gMf8z9bk/aN+EcvMeu3zem3w/fHP/kGmzftDfCK&#10;FRLPrF+qmRVVm8P3wBZmCgf6nqSQB6kgV+X/AMPL3xHdaFaa38OPjb8Zrm48ReKBpGg2er+INMXz&#10;3XRv7Tcs8tjIICixzWzKNwE8TAn7zDovhX8QvjH8Q/HsPgnxD48+JWn27+INUg06W41jSpWuV0m5&#10;WOa6aMaXHth+0BUVg7AlkPRsVTzbM9f3cP8AwJ/5GMsrwVly1Ja/3V/8kfpBN+0J8J7K2kvLnVtQ&#10;hhjXdJLJ4evlVVHckw4Aqppv7VPwJ1jf/ZPjWS68sAyfZ9Iu3259cRcV+fXx4/bV8Zfs1eNdS8Ne&#10;JNX+J+p6bonhu113UNa0ux064UWk9xNaKiL9kVZJ/tSQIIvMXKTPJuAiIajff8FGG1vVIvDmueBP&#10;iFfSSaxc2dpJfafokcXk2t75V5O7XVuixFIClyEBYMr/ADOiK0oP7TzqUbxow/8AAn/kcdXL4Rla&#10;nUT9U1+Vz9FF/ah+BdwNyeMZGCuy5XR7zhgSGH+p6gggjsRio7n9qr9n+xXzLvxz5Kl1XdJpN2o3&#10;MQoHMXUkgD1JFfBPxI/aQ/4UV8Xbr4Y3/wAG/iNfaDZ3zHVPFWjxactrbzNp17q11A6pa7DLHGlq&#10;EVpBG5umO+MQMW0E/aD+BvxB8B+LPFEk/wAUNDt/CGk6ZrLXnjaWCxtbwzeXNHDG9ulzKXV8xtiF&#10;svG/l+YoDGZZhxDze7Tp29Zf8E45YXErZxf3/wCR9zN+1n+z7EdreP8Ab9dLuv8A41WXpv7dH7J2&#10;sXtzpuk/GnTbq4s5WjvLe3hneSB1+8rqI8qRkZBwRmvhPwR+07ouu+KrTwr4l8PeKPDf2rXNK0ua&#10;XxF4t0ryrWSe2vpbzEn9nMJDbGyyMSlZobq2mDr50avxv/DU2iPbSeMbP4D+KnvodBvNRmaPX9Pt&#10;49Q2anHYq8TyaYDcpLbR+fAyhpLgxmGCKUjcOeWY8VRbXsKT7e/L/wCROFyxEb6J/P8A4B+lR/bB&#10;/ZrJ8w/EqD6/YLn/AON1Gv7Zf7MSSvEPinah44w8i/YrjKqc4Y/u+Adrc+x9DXwJf/tGfDxPiWvw&#10;+03wf4m1uCTxRqWk2eqaDrllMt19mSEKUjfTY2Er3EpgMb7FHl7kklEkXmc94v8A2i/BPg7xMj2/&#10;w/8AE+sJeahrWmXuoaD4q064trJdMluI4rmZv7OHlW8s2FaVwqxrNGymbcBXN/a3GHXD0v8AwOX/&#10;AMiR7TFfyr7z9Ho/2zv2Z5o1lh+Kds6soKstjcEEHof9XVeD9uD9lO+eeC1+MenzNbTmC6SO3nYx&#10;SAAlGAj+VsEHB5wR61+cnhz9prR/FmtaX4Ts/hN4q0nWNZ1TQrDT7DxR4os9O3zX0TyXAZ30krGb&#10;dU8wK5V5o5IsKkk0EMq+JvH/AIW+CfjHxglt8GPiRrWl3HxIvbO1vtLurWabU/sn2S1v5oIf7NIM&#10;kTEusIk/eRW11JuTygrtZtxc73w9K/T35a/+Sh7TFfyr7z9Hj+2h+y4BuPxWs/r9juP/AI3Uaftx&#10;fsouzRR/GbTWaNtsirDN8hwDg/u+Dgg/Qivhzwd8Svh22jeG9a8T6dqulzeKNL1K7ttM1Bfta+VZ&#10;agbU3UM8FpCJLeRWhlSRlAZJoyODkpqp+Gs/iye707WLi3s5NLutQ1KWGNlhPk/Z4/MV2jIOEzkI&#10;T6kcgn5nHeIGfZbipYevhYXj1Tk0/R21/wAzCeNrU5crij7m/wCG3v2V923/AIXDYf8AgNP/APG6&#10;bL+21+yki+ZN8X9PUFgu5recDcTgD/V9STj618Y2/gPwhfQQaja3mpTQzRh42bUpV3AjIOFK9q43&#10;4m6b4StrG40rRL24TV9Pn0y6lhuLy5lEUU12UR2UyAMCYZRjP8H0rzV4rZhzW+rx89ZadNfmZ/2h&#10;U/lR+o/hLxR4c8beHLLxf4S1WG+03UbdZ7K8gJ2TRsMhhmsb4vfG/wCEvwE8NweLvjH4+07w7pt1&#10;fJZW95qU2xJbhld1iX1YqjnHop9K5n9ipnb9lDwC0jKzHw5blmVdoJx1xk4/M184/wDBe2KGb9kD&#10;w7FcRLIrfEaz3K6gg/6Bf+tfreMzCWFyWeNUbuMOe3Ta9j6LK8Kswx1Kg3bnaV+12e2j/gpD+w1M&#10;Mp+0v4XZQ2MrdscEf8BpF/4KN/sMl9iftKeFyw5K/amyPf7vsa/BDX7seFtCuNZTWJLOzsY2ubiN&#10;YxIAifOQo4IBxjGcYOBjqLNjqWupqs1wJLeXzLWHdG6mPZzJ0ILZ/XJ6EV+bf8RJxjpuaoRt6vfT&#10;Ta3Xufo3/EPsIpqDrSv6L+uh+9Sf8FGv2IAMJ+0l4Z/8CX/+JoX/AIKP/sQOzKn7SvhklThgLpuD&#10;/wB81+EMHi25nlks4bKFp4Meei3qELnOOmW5wcblXpXX+FL34caP8L2+JHj/AMFeONWkvvF93p4t&#10;/C00H+jW9rZ2U80rL9nmLFYXuZANw3GFYwNziuzLOOM4zbEOhRw8OZK+sntp5PuceYcHZXllFVq1&#10;efLe2kV/wD9r2/4KL/sQOfm/aP8ADJ/7eH/+Jog/4KL/ALD8iLLB+0h4ZZWXKstyxBHr92vyD+GH&#10;g7wl8RviFZ/DVPgh8QtPv5fEAsL6S48T25itbeM3Ud3d7v7LHmpFNbCNSmY5fNUiRSjosN5a/s+6&#10;J4xi+H+meBPihfGPxnb+HZby1vYWjtE/tW6sJ7ycjTyIo4Y4La5bJ5TULYZAfdXvf2txT/0D07/4&#10;3/8AIni/2Zw4tfb1Lf4Y/wCZ+wv/AA8V/Yp/6ON8Of8Af9//AImkf/gol+xOy7X/AGi/DmGIHMz8&#10;knAH3fWvyb0PwP8ACPUvg3oXxem8IeObFfEHirT9F0/R9Q8RWsd1MZTDFdyon9n7nFtO88Z+UB0t&#10;Xl3KhBNDwH/wzH8SU8KaYPAfxssbvxJDYXEjzLpf2bTZJdQWz2TMyLKvlylWf9zkRMrlQCQFHN+K&#10;L64en/4HL/5EHlfDttK9T/wGP+Z+uQ/4KJfsONd/YV/aQ8NNcMwXyRcPvyegxtzWiv7dn7JWBt+N&#10;uk7e37ubn/xyvyGuZv2XNAvdd0v4haX8TEh0rXtStNPbQbmx1P7clg9r5kykWyRhzHdJMIUkkcJF&#10;MH2OhjMcmsfsw+GPHmoeCfGWgfH7Slhuni0rztT0xlljSZbYvK0Srb2qfafNiDGVo1WEyO8SEGto&#10;5pxJKN3h6a/7fb+73TOWW5DGVvbz/wDAV/mz9eI/2+/2P50WW3+O+iyKy7lZRKQR68J0pD+3n+yA&#10;zZ/4Xjo2T1+WX/4ivyR8Q+GP2b9M+EV58QPBOjfEq4k0nxhJ4Uh03xTf2diJrmG1lnlMTpbXDbWE&#10;LIq7A0srIu3LqxVvFP7JOnX8vhTWdB+PC3Vv4hGhPa32n6bGFu0a9dfJMhXzBus7lFMYZiYo02kt&#10;Gpf9rcQvajD/AMCf+Qf2bkfWtP8A8Bj/AJn6y/8ADwv9ilL3+zh+0P4eFyDt+z+bJvyRnG3bnpz9&#10;K0YP25v2Ubld1v8AGjTJPeOGY/8AtOvyk+KPwg/Zs+D+oabp+g63r3ibTfEXhiTXra4j1+wiUp9o&#10;062glcfYW/cP9r85p8fJFazvsfY2D4Lab8FfHuot4W8N+Efjp4b1MeGZNYntdQh0iOzWWNCstsHM&#10;LSiRZYniO6FRuXOBvXcpZtxBa6o07f4pf/I/oOOV5E9HWqX/AMK/zP1dT9t39la4nW0i+MOnySMp&#10;ZY1t5yxAwCceX2yPzHrWhD+1V+z/AD7TB43L7vu7NJuzn/yFX4veDvif8PNWtpvHFz4M+O2n2scI&#10;eOS3vtNluLgS/ZZP3cVxZRoiCC706ZvmQKs8gxvhZW9S8IeNPDOp6R4i8QaP46+Mlpp/h3xBY6L5&#10;usXekwyTXU1xNHcBI1sXKLBHGJfnId9+0Kp2l9f7Uz5b0af/AIFL/IzeW5K3aNWf/gK/zP1UX9qP&#10;4FiLzU8XzbN6ru/sa8xuJwB/qupJwPU1aX9or4Sy8JrOoN/u+H74/wDtGvyOH7QXgW78LXutf8JZ&#10;+0NYx6deQPqWn6lb6BHdIPtptkaJUidZJPtKD92XViiu67toVvUPCk/xB1efQbTwN8ZviheXviCL&#10;WLy3jn1zR4Yjp+n6jDZNcrIdN+cSi5hnjXA3Rk/NnaGr+1s2jG8qUP8AwJ/5EPK8td+WrL/wFf5n&#10;6QP+0L8I0eON9Xv1aZ9kKt4fvgXbaWwP3PJwCcDsCe1Nvv2jvg/o9m2oanr15a26ffnuNBvURfqT&#10;Divzg/ZW1j4v/GvxNY65qnxK+KelyX3h+HxFZ2Opa9p9wtra3DSw2zyRtp8QieVBKyquRhXGflre&#10;8V/twa78H/irqnwz8c3nxVuItI8U6foH9saTpunzJc3V/BBcWflq1squnltcmZg/7k26DDmZQun9&#10;p5tzcqpQf/bz/wAjkll+G5bxqv5x/wAmfflj+1H8D9Uha40zxfNcRq2Gkg0W8dQfTIhpkP7UnwJu&#10;oVuoPGTyRyIGSRdHvCrKRkEHyeRivgL4Z/t0RfG3xl4T8H6v8O/iEt74iW0lkfVLLQljsrSdGjR9&#10;9zbxM7i8H2YxgDBIO4uyRPX1n9rzRvhZ4z1bwD4i+DfxcXwv4dTUILTxVor2Jg1NLG4sLHNuhgij&#10;aU3dzPEVeRSq2ysGczIiy8dnz+GlD5tnBUwdaPwyi/v/AMj9AJ/2rP2fLVo0ufHfltI2yNZNJuwW&#10;bBbAzFycAn6AntQ/7W/7PkfL/EFRj10u6/8AjVfDvi741fCbVPhvqvxL0O0+I0eoeHfGv9h6Povj&#10;DWLbSX128dXjj+yusc4VZFkBVp1iVQ6tKYUyw5/wz+1b4X8TXt1a3cGsaPaxR67Na3ninxNpls88&#10;NhaWc8TPH/Zi7Gllu/sjoGZoZreZf3pjkC88sw4oUbxo0n6ykv8A21nJVhiqW/L97/yPvHQ/25/2&#10;TvE1u134c+NOm6hEpw0ljDPKoOSMZWM9wR9Qast+2D+zTn5viVB176fc/wDxuvzs8D/tCeFtZ8Ua&#10;fs+BvjDQU1S88O22q/2lrWn2r2H9pLNNcSvbtpiySPbyMpdEVnMM32mUQRAtWt8N/wBonwD8S/Ge&#10;k+DYPBXiJRq2nS3VtrFr4jsZbMqLyaKObe+mRskBt4WupHkWOWJdymFmjk2c9TNeLub3cPSt/jl/&#10;8iYSqYi+kV9598t+2l+y9Ck0h+K9mqwtidms7gCM4Bw37vjgg89iKlX9sz9mhzhfilbc9P8AQbj/&#10;AON1+ZWrfta+FdCtI9S0j4L+NdV/tvwjD4gjm0nxFYT26XchiijsZJF0wmOSSNX8sMglkliaIQj7&#10;9dh8J/jH4c+LPxq0T4O6L4I8R6Zdat4m1Cyl/t3xNY2k8GnWkEUj3gibTCssu+TyGtVkLrIjgMwi&#10;uGgzlm/GEdfq9L/wZL/5En2uK/lX3n35Zftx/so6rafbdN+M2nXEBZlE0EE7qSrFWGRHjIYEH0II&#10;p/8Aw2j+y0i7v+FsWaj/AK9Lj/43X5leEPjV4S+H3hHRLD/hR3j5dO1u4v8AUdOu5dWttkWnXF3e&#10;NbahMW0rEVuZYwLhskWqXNs373zNq+w+GfHnwxtlsLXxRZ6tpGoaj4V0fXZtF8RWRFzpS30LMIJp&#10;I4I41KyRyJ8wU5RsgcAcWbcTcUZXRlWnhqbgnbSUm97LTl+8mpiMRTjdxX3n2jF+3J+yjOu+D4z6&#10;a67mUlYZzyDgj/V9QQQfcU4ftvfsrltg+MNhu9Ps8/8A8br4adfhfa6hrd0NZvrLSbG0gvJB5boq&#10;vPNcMzIWjDOGIGNpIzwPStqb4d+F1m3CXUm+X7rapNz/AN8sK+aqeKWZU372HivnLsn+pg8wqfyo&#10;+x7j9t79ky1jWW6+MmmxrztaSGdRwMnqnoCfoK9Vsrm1vbWO+spVkhmjV4pFPDKRkEfhX5M/G218&#10;M22myR+DtTf7dpuoS2mpLcXFxcLCzafJNsKtIBuKSRtweA4r9VfAH/Ii6Kf+oTb/APopa+24O4qx&#10;HEvtva01Dk5dr683N3/w6ep14XESr3utjWoKhhhhRRX2x1DfKjznYKcOOBRRQAU0xo3VadRQAioq&#10;8qKWiigBGRXGHXNJ5MXZKdRQAUUUUAN8qP8AuUoRV6LS0UAFBAYYYUUUANEMQ5EYpwGBgCiigAoo&#10;ooAKKKKACiiigAooooAKKKKACiiigAooooAKKKKACvMf22BC37GvxaFyW8v/AIVnr3mbGIO3+z58&#10;4I5B+nNenV5l+2sJG/Y2+LSxRLI3/Cs9e2ozbQx/s+fgnBx9cGs6v8OXozSl/Ej6o/nttby307T4&#10;rV5b6fyowvnT27tI2B1YheT796w75LDTtZXXLJruP7VMPtUK27iORxGwEhG37+MLkYyAM52jG1Z3&#10;l1e2UV3eWMlrIyAyW8jKzRtjlSVJBx6gkVgH/hIoNWk07XJjc2733n6fdKqLtjKH9ywGPmUg4b+J&#10;SOcgiv5Zov3pu9tHfXfvbRp23/FH9I1Yvlit9VbTb8b+X5lnVrPRvEkMb6nZySSQMWtbhYZUlgJG&#10;CUkUBkJHUqRxxXQ/Dn4rePfhP4qm8TfD7xtPpN9Jpf2KW6+yxSmWFnDMhE0bLyY0OcZ49Cc88bXX&#10;rfV7fxBo4W6W3t5IptNkkKecrMjbkboJBsGNwIOSMpktXRXVtdahplxa2Nw1pJJEyxzquWicjg8H&#10;nB7Z59e9VTrSw/JKnNrfaWsXfXpdaa6aP1IqUVXUozgne2lvi7dbf5Hf2f7b/wC01p/EPx6md5mC&#10;wxNY6coB5P8AzwwgAySQO3QnAptt+2B+1Zq+rSXut/tGyQNb326FbXT9OyybEO0uYMFT3+XPuD08&#10;78Ez695M2oeOZbdLjTD5P2i1IWGfIHz7TlkZhtOwkgbwAzHpHJ45n03x1FKmpTf2fdeZBcWklmU8&#10;qQRxMlxvZQdvWNhnGXjOByT61PM825pxjWm2le/O3fyTtu1+Oh5dTLct5YylRik3a3Kl9+vf/M9m&#10;8O/taftQ6680fiD9o0yQLLiO0htbBQBuO0lvIy3AHHABLdflA3n/AGt/j/pds8Gm/Hiby0Uttt9P&#10;07Gcc8C3rxO+8d+Io4Y4vDWgxvNNOqwtqkrQxvj5mHyKzDKA4JXAPXpg62mS6pfWfmeJrKwWcyH5&#10;bYF1C8YG5gCT74H0rnnm2Z8vNKvP05/0RpHK8u5rKjH15f1PQ9N/ax/aohSHUYfilIbhow5ma3st&#10;2SOcE2ZIqxc/tbftZ6qYkvPi/dbEYsY1istr8Yww+x8j26eua8Y8KeJdZuJY11S50nT9OtV8u3h+&#10;2CW4u1CgBzyFhHXC/Ox4yU5U72tT+Lo3tf8AhFbDTbjMjfa/7QvJIdqbTjZsjfJyQeccDH8WVqrm&#10;mcU63K6zv355WXle9vu/MKeW5VKldUl6cqv91j1TTf2wP2qrl7pLr406gpWfbtjsbE4Hlp3+zA96&#10;cv7Tnx+Sxk06b4n3EscqhZVm0iwcOvo263O4Z9c15Vf6Wbiyt5tS02xkvmlQzFU+RnA6ZILY4xyD&#10;x27VB4c0TW7jnxj4X8PwlYcf8S3dLufPJy8a7R7cn3NL+1My5XL6zJeXM/w97UpZbgFJR9hF+dvz&#10;00PXJv2qv2jLzXbf7T8Y71t9vKZDJpdiykhkwdv2fGeeuMmtC7/ay/aSvbCS0uPjVqkm75W/0CyA&#10;K/hbjj2rw/U7bxTpfiuBfCeg6Gts2nzbpLi4eKQyb4uyREbQPfJJ7Y+bb1O68a/8I/cx+H9G06S+&#10;Yf6Obi9k8pXxgF8RZ2jqQOT04zkOWZZq+S2Jlqus7W1666feTHL8ti53oLTtHy9NT0W5/av/AGmN&#10;PtVGn/GW+j33cIbbpdgN2ZFGT/o/XHer8H7Rv7SH9pNdX3xgvWdmyWk0+wYk4x8ubfjt0rzEReL1&#10;t5r3xPpGi26xXEcqy2+qSsqorqxLboRzwecAD9axrXxv46vfE17pemaHpb2lnq0SzNdalN9oVHTc&#10;RsMPy4IYAEjGMEcZOkcZnU6baxEtN3z+nW5DweUxmk6K129318j2O/8A2lP2lFtY7Gf4xXwt4dvk&#10;wx6fYKoC8AYFuBj26flVfwp+05+0HPa2sN58XL5beZoZ7wW2i6bvYjYTIqm3CtIAoKliOVXkYyOE&#10;1yXxpfpDN4b03SXkWRfMS81GRVEe75sbYTyRwOMDOecYJ4L0/wAR3lrYaQ1vp7zMGjuJtN1B3AiR&#10;SSQTFleiKWxwW4wSDSpZhm8oq2Ik9Vpz9r9Ll1MvyvmadFbPXl728j6PPxs8feM9Ys/Gfw58T69o&#10;drLbpNHYalFY3ckUxX940crW+8xsSWXcQ2G5Cn5R0/gnxt8cPG3iK7n8R/F3VJIbO4jt44ms7Paz&#10;NFG5yPIwfvL1GeK85/Z9h8bmytbzxZD4V0/TY1byo7DU5biR4937pcukYTCYDcNkjIwCAPSLa98S&#10;x63cH4eweFZbaTUG/tC71zWpYWgk+z23ltFFFGwmA+bcrPHnjDda9elis2lWletK/wDidl6O9vzP&#10;Llhcrp0YqNJW80r7df8AgntGleI/iM1s1tN8WtZigSLDeXb2i8dMAiDj8KxfC3i34lW11q+nWXxV&#10;1iFIb9I49lvaMzD7PC3zMYCzHLH5iSap6j4jtNH8KG6bxBpd5qi2rFbaO6SFJ5lTPAaQ7AzdAWOA&#10;ep61j/ALV/ixrl54gn8YaV4R/e6lbvHb6Rq1xMltILSASf6Q0I88Z24xFGVwwO7OR2QxmZOMr1Wv&#10;m9TllhcDGa/dJ/Jdj0HU5viBpPhvXfH2rfFnWpLqx0Gc2cUkNoVScRv5SoohAyWbluCFzlgoNa3i&#10;XTvHfiHTrXQ9J/aJ8W6HdLMr3FzYxaYz3cfRw4ms5NueTmPawPQ8Yrz74u6t8bdW1+68CaP4Z0uw&#10;8M6Posl3q2v/ANqmZ7+4dZVeziiaD5CiKm6U8gPLGAGcSR9p8R73UtG8M3uu+F/Cja5q0Fvts9LS&#10;8Fv9pYsBs8wqQnXO4jAxzgcjys0zzNaNSnSoV3dPX3uumj6K1+u3U/H+KMwp18zcMMlGMNNNLvq/&#10;0+Rf8d654v0XwxDD4a+KevafJHqFnDDPbw2O6ONriNDtD27L90nqDgVyMEPxp0y4nvH/AGp/HWoX&#10;Eigfarux0UMEUfKgCacq4zlumSSfYCK+tfElh4E0vSfG2tQ6lqUeoWbXlxb24ji803iPsjXH3I+F&#10;QtlyqKWJbJOD4Z8W+MvHnjK4vG0jUND0PT7b7Kun6naxpcX125VnlON2IogNiFGxIzynlVjZvCq5&#10;5nTpu2Jdlu779rX11/4LPm/b1ukh2uyftA65460e0j/at8WW+m/ZZ31CxbSdIf7XseEqu/7ECnJ5&#10;6gqpGBnNdtLrfxmFtMLT4/8AiL7Q0TCCS6s9PdEfHyllS2QsoPUBlJ7Eda89+Muva5ousaV4a8GW&#10;epf21rWm3Vjp95Z6VLMliZbiyR7uSQI0cYhjZpcSFQ5j2jJYA99qdxBa2Ukt1IVjjTc7YJOBzwBy&#10;Tx0rOpneffV6c3Xlre2uuj303vt8muhLrVtNTi/hf43/AGgNI+Lvifwv4t/aA1LVZE8M6TqEl5b6&#10;TZ2qNPPeasjBUMblVWOCBAGdj8mSck1c8eaL47+IPxD8M+J/F/xNuNR0vwrdTXtjpN1pkazG8ktb&#10;i1LmeMqNnlXDfJ5edwB34OK87+EfjSbVf2iPHWveIdWks9N1LSdJbw4usQtautnBJeQnEcoRtrTC&#10;aQEjlZFI4IrpfH3xW0Z/H/hnwT4f8TRiWTVDca9NbKTElitrcsu6bHlqWuFgXbu3EMcDGSNMZmGe&#10;VcRKnKtLWHvau1nBcytsuq2WuiKlUrbX6F34lT609xotr4ZvrS2vv7UbyZ76za4hQ/ZLj70ayRs3&#10;Gejrzg+xj8DaAvgXwRpPg7+0jcHTbGKGa6aPYbmVVG+bbk7S7ZbGSBnFUPiz4g+Htx4ae6u7+31F&#10;rHUrKSW1sYzeTKDdxRMRDCHkJw7Idqk4Yjuaz/hj4Str74fabq3ivwjarqWoRte3Ftd6aiSWgndp&#10;VtmXaCDErrFzz+755rwakan1JObsua1rat6vfR6J7ba+Zj9kqeMfCeq3N34i8deI/ElvcIvh+40/&#10;Q7W309oWtIpMPL5jmV/NaRo4RkLGAIwMHJNfbn/BNP7QP2ZIVuoVjkXxJqgkWPO3cLpwcZAOM9Pa&#10;viLUvBy6h8V4dCm+Hdr/AMI/Z+H5Jry4m063a3u7yWePyVXgtuhSCYnIA/foevI+1f8Agl0IY/2S&#10;NJit7aSFF1O8CxyZyv7z+Xp7Yr9N8Lf+RxV5ndql2tZc0dNHbom+uuutz0Mvt7R33sY//BZW3iu/&#10;+CcHxGtp7i4hWRdJUS2jlZEJ1ezwVI75/D1BFfiLNq0EaYkF0zbfvG0fk+vC1+3n/BZKe7tv+CcX&#10;xGuLHTjdyxrpLJbrIEMhGrWZwC3GfTOBnqR1r8QDK8sYkdWUsudrdVz2rt8Tn/woULq65X182ft/&#10;h6n/AGfWt/N+iMCAWWgau0tibyOG682T7P8AZ38uOQlCxQbfl3HLEZxnJwCTmTUtP0fWbqDVri3m&#10;W8gwsN9DHLFKi5zs3qAShPJQkqe4NVdK/wCEgjnXS/E87XFxbed5d+FVVuoyylH2qAFYKdrDHVSR&#10;kEVesLfXdM8QNrVkgvrW4hit7mzaTY8G1n/fRkna3+s+ZTgkKCCSoQ/AyaVbWdnbe+j1726rv6PU&#10;+3jF+y+HS+1ttF0v0fb1Wh1Xwv8Ajl8UPhJdas3w8+IMujrq0kC6gos7eVbhYlPl8TxPjaZH6Y68&#10;9BjtrT9tz9qaBo7HTvj/ACG4kcPunsbAqiZ5zmDjjgAdz0wCR5nr1vfa3pU2meGfEcVjqC/NBNt8&#10;zYw/voGUsvtkVp+A5tRn0+41XXLT7PqAmMNxGs6vHhCSpQgA7SGyNwDc8jGK6qOZYyjh1yVpJR05&#10;VJr0drbPyvrvuc9bAYStWbnTi29eZxT9db7/ANdDu/D37Y37Vkfl6hrP7TE/2hTIlwkOn6aEm+Zh&#10;8xNv8wB5GAp9c5Od7Tf2rf2kNU06K58Q/tH3DFnWUWsMemsv3SGQj7KGMeSDyck8HA4PjeneJta0&#10;rxRdW1xLJqFjeb2tbe3iTdZSpK4ZXPHyyDayljwUcZ5UVZ1fxX47hmtf+Ed07S4/OvD51vdzSHzV&#10;2kkb1X5GIX7xDheQF5JPZLNMzdZqWIkrq697T06Wttfy3tY445bl/srqhF2393X1877/APBPb9X/&#10;AGy/2lE0meaw+Pd1JIsZ8tVsdPxnsP8Aj3Pf2qvaftb/ALV9k7S2PxYnjDcsiRWaqT1ztFntz74z&#10;Xld/cy6h4bmn1rSrW3n+yyGZIZPMVG2no5VSR74H4VV8K+I9d1G4+0eIbvSbNZBst9NtbwTTZ3cM&#10;8mQu4jjy1Vgpz871zLNM19i3GtLR6+89dtrPXZ67dbm39m5b7RKVGOqVvdX6rQ9hl/a0/avv5o57&#10;z4sXDtEPkRobMqORzj7HgngdRxjirNj+11+1FqGmyRX3xo1DbJJKkiLp9jgjewxn7OP/AK9eT6pc&#10;eOE1OFPDem6TLaGBvPkvr6WOQSZGNqrEwKgZzlgST2x8x4g0u4eNJNK0fTZdQaKVo1ugVheXb1ch&#10;S2MnPQk/rSjm2aSSTryV9rSelr766FSyzL4t2oxdtPhSve21lqevRftQ/tCRqsZ+Ktw3lzLKvmaP&#10;p5/eKcq+fs/3geQeoqNf2p/2irjX5pP+FwXi7beJ13abYsEbL8gfZ+Og6d+a8n0HRrqWJ38UeFNE&#10;t5Pl8tbBjMvTkkvEnf2qvAnjLT/F17BouhaHHYG3tjG32x0lI3S7iVWLbnsBnjGcnOBUczzT30sT&#10;K6X82+q68zFLLsuXK3h42v2v0fSx7ReftV/tL6hF5N18adSkXcG2/wBnWOCQcjOIOef5Cov+Gr/2&#10;nbe5sbHT/jNfRLJdFdi6XYKP9W5/59/UV5lqVz49McCeG9D0yS4N1Hu+2ahIsax7hv8AuxE7toIH&#10;BAJyeBg3LdfFFlbQ6p4j0jS4pre6ZlWz1CWQPuVkVFzECWJcADHJ4FFPMc2aT+sS9OfW9u1xzy/K&#10;1dexXry+fex6faftEftB/Zpor34tXTyTb932jS7B2IPX71ueCc8dKqeJf2m/2oG0yS8u/jHqMjQw&#10;yNGP7OsSoO08kfZ8H8RXmNlrHxEi1WxW60zRZNPk80rcR6lO8xQfdB3QjDYOGyTznAHSr/imXx1L&#10;YMNFsNF+zSQyfbJL7VJV2psIyu2Ejg8nPYY75Gn9oZxGqk8RL/wN/wCfkZ/UcqlTbVBf+A/Psem+&#10;E/2pPjbYarZy+IviXf3Gl2Ny1xPY2un2EBk4csokFuPJDliryL8yrI7AMcKdTWP2h/jXL4/8/wCG&#10;Pj7WbDStQ2z6fb6xp+ntdW1n5g3RSyC2JYY27RksT97oTXkIbXZtIVI9J02R5oN955OpSeVsVcsN&#10;4iyqsfk3Y43ZwSAD618NbHxlc6fF/wAJ5ceHLXbAg26TfSTBpP4mDSKmFJ6LtyM/eOMnop5hm/1d&#10;3qt6/wAzv+d7HPLLsrlXTVJbW2svytc7b4X+Nf2kPFmv3PiTxT8edRuYWuporGzbSLELCsUrKG/1&#10;BycgnOAea9z0TWPizq+lNbah8YNaaKaNtyrb2sbEdeGWAEZx2/OvAvAd78Qmv5dO8Ht4Th0k3E4b&#10;VNU1KVriF/tMu4C3VFR0IK4PnIQQcg5FfQWoeLD4d8D3F54LuNF1LWvKU2dje60lrDI+QAHlAcxo&#10;BliwR2AzhWOFPp0cVmkqibrS8veen42Rw1MLlsabtSX3LX/M2fB+vfEi18PSSRfFPWEjiv7tfJjt&#10;bNd2y4kQZxB1woyeta9rbeN/D/hLVPiXq3xN1+8mW+sVEcn2VXIe6gjMCYg+TcMKMDcWI6kCuF+B&#10;Wo/FDX/D80msQ+G7h7jXtQNu2n386xxRm6kwm5om80g7v3gCBgR8i4NdR4lvvjnr3i238Kat4V0L&#10;Q/CHhfxBp3msurNe3OuzPJbukgURItqsDsflYu0hZW/dbBv75Y7G0ZSm6zsv72/l6/1sfI8SVsHg&#10;Mp92mlKWi0S9ToPEPhDxj4l8TQZ/aO8SW6WvOpaLp9npotrqLjCOZrWSYZIwxWRQy8FRmrvjyTxd&#10;bQ6TBo/xh8UaTNdXktvNeWC6ezov2SdgVE1pIudyqeVPIHbIOJ8Xhr9np5b4caBb6lrWqXsVozXV&#10;4YbeyQ7ibqXAJdY8AlFIZ+gIJzVTxJcX5uPC+manq7ahPZ3WyS/khSNriQWc6tKVQBULEk4UYGcD&#10;ivlZcQZz8cq762Sl2vuvLz36H5L9YrbuRUsbD4y6VFN/xlF42u7ieZpLi6ks9GVpTnC5C2AACqFU&#10;YHRc9SSeWl/4XzefFaa7u/2rfFz6bbabbyx6S+maRt8/dMok8wWQYgYJ2nPzMpBGADp+Ddc+Ieqa&#10;nrWt+M7JdLs1vHs9F0cMsjeTDI6m9kk2g5n4ZY+iRqhPzswXi/HGqeMbv4uad4e8I6ddCHUpNPGr&#10;atCsZSwtYXvLhw4Y5PneWLcYBK+du4IBrj/tzPHXlD6w721d1ZbX18l29ET7atd+8egan4l+O0mn&#10;T2nhz9oTWor7aPs91qGl2VxDG2ed0ccMRbjPR1557YPMfAzxv8crK+8a+HPEHxx1rUZNH8UQWyXi&#10;6fZQm4LaPps8sm0QcbpppWxk4zjJxXT6neab4c0mfVtQMkdvboZJmjieRsD0VAWY+wBPtXkv7MPj&#10;W5nufH13441P7Hd33jZ9Qt4dU/0eZLOeytTbI0bhWQrCI0wwBG3B5BrGjm+eTwdWTrysrdXe9113&#10;0XS/UUatblfvM7q80Pxbrvxqt/iz40+JMmsR6f4fudK0exm0tI5bdLiW2lmaSVGCyZe1XaBGmAxy&#10;WwDXM/GDTNZ8W3TeEfDWq2lnLqXh/UrWS7vrNrhY45HtlYhFkjLNtJx8wAPJzjBsan8TfDt78d9N&#10;8H6N40sZIYPDN/PrFvDdK0cVwZ7EWwcjhXZDcFVJyV3kDAzXPfHnxb4Fs/DUPiWwe01i7s5rhbW1&#10;sYTeySzNY3LxxCOIMx3vGmAByVB7ccMp5lisZTq1W5Ta0bV3pe17799d0yPelLU7eycaVptvpUVy&#10;fLtoEiU9ztUDP6V57rvg7XrC11rxTr3iKz1DVdY1LT4rTybF7WGK2hnBhgIMsrNhpJnZ8jPmHCgC&#10;ui0T4daPYeGNPstS0GxurmC0iiu7qWziLSyhAGZiFxknJ6YribjSNF8X/wDCX6xJ4G8rRdN0dLbS&#10;49S8OPaSNeJHO9xcRCaJHKlZYI1ccZifaetcOHT9pP3rrS/u7+8tFr1eultEyerP0k/Ylk839k3w&#10;DJsK7vDdudp7cdK+Zv8Ag4IgiuP2PPCyyXV1Cy/FCxeOS0Y7ty2GoHBGCCpAIIIIIPrg19O/sYgD&#10;9ljwLtidB/wj8OEk+8vXg+9fMn/BwLc3tp+x14YuLLTGumX4nWIeNZArKpsNQBcZ4OM5IyCRnGTg&#10;H+oM0/5Jary/8+nbp9nzPuuH1F5xhl/fj+aPyKu9WtShjaKc7uObOQg/+O1g6SbPw3dvpljLeC3E&#10;KG3ie3crCu5/3a/LkIM8A5wDgcAAbeox3V1ZzQ2l61vNJGyx3CoGMTEcMAeDg84PFYGjS63cqsfi&#10;KLZfQW6RXDLjbKwLAyrjorY3AcEZwRkV/OtNx+rz7aXV/udrfLR6X13P6DqKfto9+jt963+Zak03&#10;R5dXXxFFayW962PMuoY5YjMAMASYAEgA6Bs47YNdt8MP2h/jD8KtAuvDPgH4my6TY3Wpy3k1p9gt&#10;ZA05ATzMzxMwJREHBA49znj/AA/ba9pGrXEjIt5Y39x5jSCTbLZny1XbgnDRnYPu4YE/dbJYWvEq&#10;6zepb/8ACI+ILO31C1n3m1ustHcJj5o3CkMpI6Nhtp52t0rqw+IqUa0fZVWrpe8pWsuzsrpX8vPY&#10;561CnWpP2lNNJ3tbfz3s3bt6bnqUH7b/AO1cf+Jfov7QTfaI0ZnmurGwIXIOBnyMk5+uAO3AM3h7&#10;9sH9qD7F9ov/ANpCdmuLNRNbjT9OSJmIHzEGA/N2yMDHbgY4HwtrNhY+HLfUtSlW0urti1zDdXCM&#10;wkX5WGVwMDAHAHbIBzWf4R8YeI7ZZdOu0l1CGRI59PvfKWGOOJlA8huAWKEHDANuDDPINd/9qZt7&#10;OaVaS5bXvLfe9naz+/Y4P7Ny32sf3Mdb/Z29Vue0aH+1H+0HewPPqn7Q810sORbq1hpimJc5OCLc&#10;H/I9yb+t/tl/tMW9hGdL+PF3LJ58aKps7A7vmHBP2cnp7GvEtS8afE2O8hh8P2Gh/ZHjYXT3csu+&#10;E8bdoVf3vfIOztzS3Wr6lfaRdXeoWNpJdWNxEI/s6iMSv+7bALn5clsctgdz3qI5pmkpRft5O/Tn&#10;87a9v6ZUssy+MJL2MVbry/l3PadL/a3/AGu7Ld9k+L9wI25WPyrIKn0H2LjPoOPbk5kX9rL9rY6k&#10;dVm+Ml4zeWEjjMVkUj65ZR9j6nOCfQADHOfKPCWt6rdRbvEWpaSlzOoMen6bcmbyMDlTIcGU98hE&#10;AHGD1M81x49fX2h0+00ldMKxlbma5lafOTv/AHYQL3GPn4wc5zgZ/wBrZxGo4us9OrlL8Ndflv5l&#10;f2ZlcoJqkv8AwFf5afM9YtP2s/2ndV0W3W++NWpMrwxswGn2K5OAe1uO9Xrf9qr49p5TP8Tbjdb7&#10;jC/9k6f8hYbWI/0bjI4OOorxXXtIvEnJ8KeHtJnulhTEOoExRFfMG7lI3OdoIHHU/gb2j+Hk+yb9&#10;e0LSVuGYnZZ24ZFXsNzKCx98D6USzTMvZ831mdn0u7/df8Rxy3Ac/L9Xjp1tp+X4HqenftVftFrf&#10;31xb/GK+jkjuP3LNpdizAGNDgE2529egwMVPf/tRftJamIxcfGfUpvLy+z+zbLAPTkfZ8Hj1z1rx&#10;Xw9/wndtrOoW6aPoUNiupNsWG6l8xo/Jj28eUFVu56jnA6bj0FzL8Tc2knh3RtIkXc4uGvtSkRVT&#10;adu3bCSTvwTnjAPOTkXLMc29sksTLb+fy9SI4DK1Su6C3/l8/Q9Om/a1/aM06S1W4+M+qRQm1kDL&#10;HpNlkMXiRcBbfplu39Kb/wANR/Hu0eztdO+J99cxyzor3H9lWT7AAWRw5tjuIZV7/L1yMAHyu+1H&#10;4nQ+J9Dt4vD+l315EZJbn7LPKqqoMZwNyHaWCyDJJA+pFUtIuPiR4gmWTxbpOiWttcZvFjs7l5cs&#10;5bnLR7UXB4G1jk5znIrrjjMyjRU5YiVuvv76vW17nP8AU8vdZxjQXl7u23kew3/7VHx41dhdx/GH&#10;VJpI2gG6bSbTYVeUDgNb7SeD7iuu+Ev7T3jKD4j2Ol/GH4ieINQ0VtPa3s9M0jTdOhLZIDpvWAOi&#10;BAGwuBujjByCdvgviG6+IZs4/wCwtF0SO2UR4W81CZpFkEq7RiOJgRxjAOcsORjB2PDp8Ua1pMnj&#10;bRdC0lryKSODS/7S1GWOO3uMOhaQrEcDE3K9SAORkEFHMM2UlJV290vfvba19bBXy/LJRlF0Ur22&#10;jb1tpc+jrH4v/Gay1u4Phv4o6laWs77Vb+z7HzCMnYHYW/zED1zyTXXfBbxz8Ttas7HxLrnxV1a4&#10;vbyNJt0lvZnyiygrj9wdp24Hy4rz34b6pdwWgXx1Nolu033YNOvmmEYK9TI6puIPfYowOlanwtk8&#10;fC6sbW1m8J2Ogxx2jxX0mrSzXc0YiTejQ7Y0jctuwwkcAEZXg57MPjM2969aXzk/w7nPWwmWR5V7&#10;Jfcj6KtNU+JfiOz8jV/itrjW6yKyqq2ybmHrthGR7Hg+hrS8Ga98RV+HOh6i3xZ1iNrjT4XFvHb2&#10;aqMxglgBB0yf1rn/ABH4j1HQ/AsOoeAX8P6tqTXccX2fU/EC2kEUZb95K7qsjfKOAqoxZioO0Eur&#10;/gjN8UvEXgnwvY+JLHQLq7XR4AZrK6mt45BtBUBGjkK4UgHLtnaTxnA9iGKzBUFzVXrt72v5nkVM&#10;Nl/tnamtN9EdfPo/j3wpoOh6gfitrjXniDxVHazXN0ltJIY3huGxgQrwhBYKMBQCSMBsusvAfiO8&#10;8UW+qj9pDxRdWenwoL/R1tNMW3ubpRgS5FoZlOfm2+YV3AHAwc4mheJ/jZ40+J2meJ/iB4S0fw7o&#10;ek6vf6Z4f0ix1o3017thuV/tKWQQoiB0G1IBu2AszOxYKlr4n6J46N1YaD8L9Jjt5NXvmk1TxHNO&#10;pXRY0UEzLCykTSNyqKflDkMwZFYV5WZZxmkcRGlRr9Hd82i36+VunotT8azjHfWMwnKjZRu7JbWO&#10;n8b6R4xl1PT7XR/j/wCLvDsdzo91O9zpsOmSSFklttoIuLORcYdxwBwTyDgjgI0+L1iq6Zpn7S3j&#10;WVI2JmnuLXR90zk5aRsWAG5jknAAGeABgC38VPHv2fxbBrdxY3l1HZ6TdL5Om2bTzGNp7UfJGgLN&#10;jG4hQTheAT1wfAWr+L73w7P4i8Z+Zaz6rfPc2ekzQhW0y0IVYYX4z5pRRJICSVkldQSqrXhYzP8A&#10;OJUbxryUV56t/nt8vvR5MsRWt8RlaK/x9m+ImtatqX7VXiS5sbW4EWm6bHo+lo0G+CAs7SfZDvJI&#10;IHyrgFuua2PEuvfH650S4svCv7RGsWV+6gR32qaPZ3USDPzHy444STjOPnAB5weh4qw8R6xqfx0u&#10;PCGhJfRWdlfTahrl2unyC3kxp9nFBbGZl2EsbhptqtuH2bnA4PY+Mdf0nwl4cuvEWrXot4bWP5W2&#10;lsyN8qKFUEszMQoUAkkgAEmuOtnWfe2p2ryu1Gyv8ldee/ncn2ta61Mj9nnx38Z7j4aNb6z8Ztau&#10;JrHxNrtitx9ls0LxW+rXcEZIEAAPlxpnHf60aF4e8S2/xU8TfE/xr43/ALYutcsbCxt1+xiNre3t&#10;HumjDurbZHY3TEkIgGAPm61w/wCyJ4onT4JWcfjTW4bXWI9Y1T+1rfUrhY5vtD388j71bBViXORi&#10;tjw/8SPDev8Axc8UWun+ObOTR9L0XTol/wBJXyIr0TX5ulV+jOqC33gE7cLnBzU5hjs4xFXEUp1J&#10;Sgm73bafvK1um9rBOVSUndlP4i+HNS8ceJrrw7p+t2tnZtFpM+pebYtNJLFFdzy+XGRKgiYlMbyH&#10;AH8JrqNVvr9rWYWN5HBMY2FvJJEXVWxwSoZSwzgkBhn1HWvNfj1q3hi+vdOXwxPa3+qatbyafZtY&#10;wi5dXN3ZqzfIG2+Wk0j7m+VASTgE57Kbwd4VcKIvCmm7cfeNjH/hXi4nnjQpubstbLlXSyb872X3&#10;WM5bI4Hx54O1Pwl4DmfVdZt9U1jUtWu9S1S5htWt47hjZyphI98hUJCkUajcx+Rcnk1+rfw/z/wg&#10;mi5/6BNv/wCilr8l9d8P/bvBnirxL4m+Hq2hh8ReV4fgksYVuYLSM28BaNoxkLLLFLMDuyVlUHpg&#10;frR8PxjwJooH/QJt/wD0UtftHhb8OLbd5XhdpJLaTsrO2l7WSsuh6mX8tpd9DXooor9aPSCiiigA&#10;ooooAKKKKACiiigAooooAKKKKACiiigAooooAKKKKACiiigAooooAKKKKACiiigAooooAKKKKACi&#10;iigArzP9tGRIv2O/ixLK6qq/DXXSzMcAD+z5+a9MrzP9tJQ/7HXxYQorZ+Guuja3Q/8AEvnrOt/B&#10;l6M0o/xY+qP57Su85BrJbVdP1m5a3gWaOTTtTe2uY5oypVxCWBGfvKVdWDDgg+uQLWmWsuk2sNjY&#10;aXaxwwKFihjmKqijoB8nAHYdBVXWrd49Vh1saZbLcSfu5pftTcxokrDPyY43NzjjJ9a/lelThzST&#10;1dnbVfivT8T+lKlSfKum19H+D9Rt94y8L+FLmK01vxNYWNxdL/o8d7cKm75gN3JHAzk9OAfQ40tZ&#10;hlGoWsek6xeeTHZm6mvIVWSOQH7hBYeUgwGbdkYGOuQa1fDul6taquqX+mQeYy/uYftJzEpxnqn3&#10;j39AMDuTdmMGo3xstR0sLDNZSR3FvNteOZdyjBGSCMFuo/iPqa1pyp0bWWqTvqn9y30+epz1HOtu&#10;+qto1978/loctpt7Z+LJ2v8AQ7u5vFg2g3Vr9leMnngSDKsRzwCSu7nG7mBvHXhLwx4hk0bUJ5l1&#10;W8miihtTAGuJwVAUBU/hBLHdwoAY5wDXXL4g8Mraxmw1OzMK/JD9nmVgcAfKoXqeRwPUVV8Pv4al&#10;1rUry0toY7y4nQzM0PlzOixIF3ZAYqOcduTVRq0/fc4PltpZ2e63dtvl5eZMqc1y8s1e+ul+j2V/&#10;1Kr+I/D3hW1PiPxhf/ZPmVHuLmGRYoAzACMMVwOcZP8AEfQYA19K8aeG9fsf7R0HUvt0G4r51nC8&#10;i7h2yoPNXhDazDBjVsHIDc4NTpEpbYR9a5OfDyjrF3v3Vrelv1OjlrczXMremv33/Q5/wr4z8EeJ&#10;bMeGLDxhp018tsIJrSG8RpUfygWGzOSQDzxxg56HGlrfijTPB/2YeJvHGk6b9skaO1+3KI/MZVLE&#10;AtIOgH6gdSAXaBqMC6RarJFcfJbxjP2N+flHPArSj1m1HBguvwsZT/7LW0rRrNKD5e103f15f0Mo&#10;3lSV5JP5rT0uV9K1H+14m1RtcsZrG3mDpcW6/I6eWG3b95GPmPPoKk8NeO/BXjAZ8LeK9O1Aqu5l&#10;s7xJGVc4yQpyOfWo9Pjkv7m8uLXVbu3T7Uo8sQouP3UfZ03VdXTrtjg63dH/AIBF/wDEUT9i7p76&#10;W6W9fd1+9Dp+00tr38/TUz/EvjvwN4d8W2Wl6/4q03T520+ZxHfX0cZILxDPzEdTnHrg+hrp18Qa&#10;L4a0W813XtVhs7K1j824uJpAqIoHXP8AnP41ihI9P1y1lvr+5mRreZcfZ9+35oiTiNPbvxWprfjP&#10;QfDOhNqcqXMNvHgyzS6bNtjX+8cqM9gOQMkZIGSNFRVX2ahFvo9d9emmn4kyqcnO5NL9NFvqSw+J&#10;fCfjK2ZPC/iqyvpIld42028SYI4XHO1tpxvHysccj61hp8QPhpDqK+GbbxFodjq0d+iXmmwX0Kyi&#10;QxkgEcMeCOoyOhAIIrf8Ka14I8Wa34f13xnqWtaP4fa6hM+t2eiTSeQsqsruVZfnRVPRQxYsu3BU&#10;1Hrfw8uvhF4/1bwJcaFf25j8QutrNNZSxLNGvOdhGIyI5EY4Z1y2A7bDj0KeDtQlUlCVl5rTvd22&#10;67HBPHU/rEKPMuaWuz1Stt5/Miu/GfgTwlDDe694v0+1W4mEEc11eJGrOei8nrwfy9K6/wCA3j7S&#10;/Dr6xqnhzxzpkkPiC0ktntluYsSwpKTv3IQWxIvGTjau05BK1g6iLdY7cT30bbWZljkuGjM3HYoQ&#10;2R+I9R0I6z4Z+OPDbXFroD6S1jO3yQNIwkR26lRJnJJPOWALE+vFcuFqUqduS6k/Pz9DpxEJVLqa&#10;Tj6dfvPUPgT4s+B/jrRbHwz4U8S+FtWvjalJtPtLqGS4DxnY7FAS20MDzjHvivZm1n4D/BmSw074&#10;jeK/DOgXV7HJJp8esXdva+aq43MDIQONw4z+fOG/AvQkHhXR5zDGN2mwNtXoF8te3ua9GvNLtG1W&#10;HVra7ut8dvsaHzisbE9cqODjPX/AV9DRjTVS9nbtfX77Hh4ipW9mopJvT0sec+Lda8OReI9N8Rtq&#10;lmNKj067nW+aRBAIdsT+YHHy7NvzBumOa3PhP8VfhZ4w8Oy+IPhn8QPD+vSqsJWPTdRiuPKeVWaI&#10;yKjZUBUkk2ttLeWy8Hpcfwwb74n6JcajKrRzNcLtBJx8gOPyFaXjS/hvPEg06w+W3tVC7Nu3EjAM&#10;3TqAgjAPUN5g4yayx2Ihg8FKs732jr1bflqfO8TZpLK8rnKm0pS91erS29FdnN/Erxjo/hfwdNoF&#10;3PcTX2sWd5HZww/NKdtvJJJO5yCqgKS0h6u6jlpFBva1YeHbGykvL7WdQtreMZluJ/EN1Gq545Jl&#10;AHNY/wAT/CXha00bWPHseiQvrk3he40/+0CpMgtcPJ5I9FLnccY3FVznauGeIde+H/jXw9N4d8We&#10;HdQvrG7jX7dp914dvGilUENsceVh1JAypyrDIIIJB+L9pzU4Wvv7z6302/4O+5+HXvqYOsyeCvFP&#10;gbT/ABZ4e1TW5LW+1G2axmk1q9Xzo/tSqJVDS8o4+ZG6MrKw4INP0geGv+ErfwVb3OtSXseni+uZ&#10;F1i5KQRtIY497GXO6Rkm24B4hkyRgZq+OvF9lrMMd0YdSVV1SzK/8Se5HAuIzjmP2pNCu/CPhrXt&#10;W8RaH4Pvlv8AXJYZNUvF0mdWuGijEUe4so4VFAA6Dk9SawlUlK7962vLr5rd6dL/ADtpYLsb49tf&#10;Cng3UF8Y6/Nqklrp+g30ssa6tcySSESW21I1MnzOx+VVH3mZR1Irpx4S0G5hUXFjMylc+XNdSNj2&#10;I3EVxevaDofxH+I+hXetafrCtptnPdQWsl3NDbSSRT2rxs8IfZIyPtcb1OGRT1UY7y5s4bvSZdN1&#10;C5kjjuI2jZobhoZFVhj5XQhlbB4ZSCDyCKVSp7lNJu9nd9N9La+vYGeeeC77whJ+0v4k8O+HdJ8u&#10;TTvDNjBezCIBHm82SUoDnLFUnhJOMfvAASQwHb+JPE2ieHdQ0fRbuxaWbXdUNlZ+TGD84t5p2LZx&#10;hRHBIfXOBjmuP8M+D/DHgn406Zovhl5PLk8KanLcNPePcSySNf20jSPI7M7MXlc5JPoMAAV1HiLw&#10;Rpes+LLDxfe6zfTf2KWk0/TVkRbeOdopYTOQE8xnMU0iYZyoByFBya1xM6Ptk3J25eu7aTS9LtX8&#10;l1HJnP8AjPwz4T8L+GbGz0LwjYw2+matZf2fa6fYxoIM3UQPlLgBMjOcYyKj8K/FWz8TaZba7baP&#10;qMNnc3xtoLieBMOftBgSQbXPyOwDK3dWB47SfE6xn1nwx9ggv7qxabUrFFurNlWWP/S4uVLKyg/U&#10;Hr+NXvD3gTw94c8KWPgu1slk07T7GK0ht7keZmONQqht33jhRknqea4vaU5YdOpdy5u/Tr97t+JF&#10;9NSr4y+Ith4W8Q2PhiKykubzU42kt4VwqIiywwl3bnaN9xEOAzHccAgEj7E/4Ju2FxpX7Mdjpd2y&#10;NNbateRStGxKllkwcEgZGR6CvhO4+CXws0Hx/D4ssPC1vc3GtSNbXJvJGmWIAPcJ5KuSsIV0PCBf&#10;vD+6or70/wCCelna2H7Pa2llbpDEniLUQkca4Vf35r9Q8Lfq0c7qRpNu9Jttq324+b2/HfyO/L+X&#10;2zt2/U5v/gsFLFF/wTv+ITSyKq/8SkbmOP8AmL2dfh2FLNtzntX7ff8ABZOyh1H/AIJwfEiwubOK&#10;4jmi0tJIZlyrg6rZgg8dK/Du1fUbdVQWcHyrgbrpv/iDXf4mx5s0oNP7H/tzP3Lw8ko5dWv/AD/+&#10;2oy7LV9O8Sm31azEyr5dxE0c8JR45ElVHVgehDKR6HqMjmtGzuVW8tNK/fL9uuPJ3RqN2dpcgemF&#10;BJbsP9oqDUTR76bxMI9J022jmvkklupvtTYGPJUv9zrgKOnJC54Bx1cWi22n6lHrUHhmz+1Q2bWs&#10;dxHcEusLOHZcso6sAxPUkZNfAONGMlPpZ2V13dr67J/N+R9v7SryuPW6u7PstvUrajpOjK8zajdi&#10;zs7KOMLukRY425+bLDg/MBnOaxFj0zUDHqumeI7y4024dYPN8wIrkZ+bLIBNGRxuJIOMAtnFb9y2&#10;kajcXlh4gs4DbzRQmS1vNjI7BmOSMkHov/fIp1xr2lS/urI/a8jBjtl3j6E/dXj1Io9tKEeXVvTt&#10;a1l+N+t/vF7NSlfRb973u/PZehy+j+PfBFhqUngy21FpL+G6mWa1srF5nQ7mbcwhQ7RjHzEAZwOt&#10;aN14v8KeGZI9Y8Z6r/ZrXExis1vkeNU+XpkjbuIBJPbOM+s/haXQNDtZlh0Q6eJryaSYx2gCs3mN&#10;8zNHkdMDJPAHoK6OFrS6jS4hKuv3kYc/jRWlh41neErPd3V33t7rSv8APQKUazor3lfpo7L8dfwM&#10;q48TaNqHhqbUdMvDcW8trIY7mGF2jYYIzuAxj3zipdG8Y+C/G6vZeFfGOm3s0bb9lneJKy+XIMkq&#10;Gzt3ADPQ546irutKTo12xJ/49ZD8vX7pqaHVYMZaK6X2+xSf/E1mvZuleEXe7tqnbbdcuv4FPn9p&#10;aUlsr6eu2un4lLVfGWkeGtWg0jX/AB7pFlc3ELSww3iiMugIBI3SDuR9ecZwcXl1eG105/FPiLWb&#10;OGzsxMXn2+WioHI3lixGML+tSnV7N12Pb3RB7fYJTn/x2otHtb25tDLb6xdxRtcTFY/KjG3963GG&#10;jyPxqlyxpq8bd79d72tHTT1J972mjv238t7vXX0LXh7xX4W8VwtdeGvEVjqESbfMaxukl2Z5GdpO&#10;M+9Un8deB7Xxzc+G7rxhpkN/9ntY/sc19GsjOzS7VCk5LHjgc8j1FaUen3anjW7r/viL/wCIqK1k&#10;i03XLgXdxd3BktoeVtS+Pmk/55p/OinGh79rtW0V9d115f0RU5VLRb011dtNn5/qzan8UeGvCOkH&#10;V/FGv2un2zXCRedeTrGm9yFUZPqT+HPvUF3rFr4mi/t3w1qljfadb25b7VbXHmxyfOC6cAxsNqEE&#10;gllzwOQDJfeJtJ0lI7eMyRyNC8kf2jT5t0zqVARRgYJL/eyQoHIrp/hxa6J44+Iml+B/FviHUPDV&#10;prkj2thqUnhue42zsoWHcuVYBpWVcBCQBk4B46sPhanLHlg7vu9Put+vyOfEYqjDmlKWiXRXf5/o&#10;cVB8Sfh/4g1y30XTPGGltcQNcQXFlFqEXmROhCupUN2IPI4OOCRWhqXj34c+Gfs+k67400m1a83L&#10;bx3V9GvnYGWwCfT+fvVq/wDhdrHwV8VS/DDXbmeS7024m+1Sbi6QKw4XcAApyuSrBXyxJRdwFR6o&#10;ySrFP/aIhuPs4ZYXY+YB6gI+OehJDAcY96xFPC0sRyNNJeevX+7+hOHrVq+H54NO+1lpsvMufC74&#10;qaZp/gXxJ4XsvFVs2lajZxTTC+uAFl8syv5uTtVsJNg8FfnzyQrD174N3Hwn+Ld0ln4L1jw7rCtD&#10;HKy6dcQySRI3QsqncmfcDmvMfAWr+GreK40S20K3srqa3dVa1hCxz4BfjkkHG4kHqdxyc5r7Q+E/&#10;h2BdQV5bJF8tFMm3nt1967qfs8Qk/e3019PL9TllGVGTennpa72XXshnh/Uf2evhnfr4S8V+OfCO&#10;k64trHcLp+rahb28zRuSFKLIQWJIPA56cc1q+O/EnhXwDf6t4p8V6vYaTplnoMT3d9fSJFFCgmkG&#10;Sx4H3sD1JxXpy6BY+Gb+fxTpc99PJdW6x+S05a3RRj59uMA8Dn69MmuPtLGS6+JrK7vL5+kr8nBw&#10;RN1H55r24wpwioq+2uv5aafieLGpUqScpJLXT9C78L/GXgHxH4Vk8afDjxVpOsQw3f2G2k0u+iuo&#10;47spv+cxsVykYMhUkEgAcbhWZ48+Jfh2OS1+GVjrjTahcanZvcWtlIzTWyfa4WM08iHdEWLjDMQz&#10;s+RnkjpPE94LK/tPDYnEiWMYkmC/8/EmeD7pHjHtOa43xponh3wlYX3ivS9AVb7VNc0251Oa1ty0&#10;928U9vGmcAs21EVVUZ9hknPzWaYqm8cqMb2jbRfzO2/p6fmfj/FmZTxubuF7xhou1+v4ml4zPgDw&#10;XoVx4g8X+LbrTbOFWaa7vPE1zEigKWPzGUc7QTjrwa42/s9B1d/D2s21x4ihS8ujJHDeaxfRTIj2&#10;szAOjyho26ZUgMOhAORW34u1bwJ4rjs4PEnhjUL1bHUI72zW88N3jLFcR5McoBixuUncpP3WAYYI&#10;BHOeI/FGny63osjRal8moyMf+JPcjJ+zTD/nn714UqlbltHmvrftt/Wp8vqEGs+DNa8RX3hLR9W1&#10;a4k0xI/7Qmj1i7aKKRwSIS/mYMm0BinVVdC2A65xddtPCXhDxZNfalHqU/21dLsbWCLUp5JHlmuZ&#10;0zgycqoJkb0SN2wcVc8OSeEPDjSaR4U8Iaha28l7PdzRwaTKvmXE0rSyysWAJZ5GZiT60L4e8L+M&#10;/ijD4m1nw1Ib7w5aW9xo893Fta2klW9gdk57xu6nPHPTIBrKnU/eSbcuW3ze33XfrZd3uep0R8La&#10;HJH5c1o8i/3ZriR8fmxrkP2fta8NeIvGXj658M6SLS3j8QLBJHJEF3NBH9laQYJBVnt3IPUrgkDo&#10;O91LRv7S0uazm1yfTTMu1bq3ZFlj/wBpS6soP1U1wPwq8PeHfBXxF8TeEfDNw1xa2+i6Ptmkm8yR&#10;3zeBndv4nYruZu5Jp0Zf7HVcpO9lbe1uZX/G34hG/KzsfFOt+Er7xFB8Ldb0Nbz+2tEvrmSOa3SS&#10;3kgia3ikjkB67vtSfLgggNn35fx4vhnw3daDq9vodvHDps8kayWtrGv2a3WzuCwBO3bGAMkAgcdK&#10;15vBdovjeT4iahrWoXE0OnyWVjZyNGtvaRStC0oQIisxdoIiTIzkbSF2gkVyvxW0Gx8e2GmeEtTv&#10;r+2s9Q1CWC9WxmEbzQtZ3KvEWKkhWUkHbhvQisI1KftIQcnaz5t+zvZell/Vybm54T8cJ4k07R7i&#10;bQ9S05Nbt0lt4b63RXQtCZfLkCs21tqtnkjIxmsfx74qt31u8+FWkWrTaheaf8zyNshtlnjuPL3N&#10;gtlhbzEKqn7nJXK56q6sdJvIPs+raZb3UK4PlXESsgx3wR2Fef6H8Ffhb4N8Xyw6L4ShmbVoWvJb&#10;i+le5nWaHZECJJSzBSku3aCANp4O4mpo/UnzSd01rFbrvq7rZfeHun6Mfsf/APJsngv/ALAcf8zX&#10;zL/wX3liT9j3w2sjqu74kWYXJ6n+z9Q4r6Y/Y7hS3/Zg8EwRRKix6FEqoo4UDIwK+Xf+DgzT4tS/&#10;Yy8OQTWUM4X4mWLqs3RWWxvyrA4OCCAQexr+oM0UXwnVT29k/wD0k+74d5lnGFt/PH80fkXdzPbW&#10;0l0LeSbyY2fyoE3O+BnCjuT296ydP1HTddMevaZK0lveWFvNbsVKko29lJB5Bweh5FakVzqsT4Fn&#10;b9Mc3TD/ANkrL0vTL6DW5dL0DSLVWmXzdpun2qzSSMzH5OBubJAxy3HJr+d6dKMqUl19Va3W+p/Q&#10;dSo41Ivp6Pc0dD1DR9Q8Uf8ACGS6siXS2f2qa1STbIY8hV+gJzkjkY7ZqDxh9h8P2Vx4lk8TNpUM&#10;F0sFvHNIgt484Q4VlIDcsQRk57HJB6S00w6KkbroVtJcLDsa6SQGVlJ3Ebio4Lc4zjNQwX2gXF1N&#10;FqJtfNt77zYYbiRC0LeWuSOTtJyxyP7x9a2pyhRleCfKkr6p37+ifmmc8uap8W+tt1bt228jJ0wR&#10;39lHrWi65JcR3Uak3cMESifAxu+5kj05Ix04rN8IfEHwbrdtHY6Z4jt7qeGLbLDC+902fK2Qo4wR&#10;g8V0Mi+F1byrKWeULx5NldSssY9MK21R6Dj2qHwnZ+EINNsrQWyrL9njEf2yFtx+UcIZBkgei9Px&#10;5P3MqU3OMnqrbKy13stfwK/exqRUGlo77vttrp97My/8f+BrG/istd8VR6dFKjGEz7oTc4OG2swG&#10;FHTIOSTwflOeju9a8P6boMV1by+TZrJDL9oaF1iCeYrFy5GMHruJ5zWxFbQMwdI14H3gKh10iPTg&#10;5Vm23EJ2qu4n96vbvWcamHlKEYxa1195W/8ASfzbHUjWtJykvuf+ZBovijwz45hW78IeLdPvfs5W&#10;Vms7hJggZWA3BWyMgnGcdPah/HPh/TvELeFb/wCIWhw6iqxk2NwVST587eDKCScdOvT1GdCLVIgP&#10;9Vdf7pspP/iasw6xZKMtFdc/9Q+b/wCIpR5fafA+Xptder5dfTQUubl+JX67/lcrHxDp2gaMni7x&#10;lrtnZ28kMKtLL+6jRmPAJZj3atLQ9f0HxJa/2j4e1q0v7feUM9ncLKm4dRuUkZ9veqGi2F3Jo9oy&#10;69eBWtYyF8uHj5R/0zq6thdlcf21c/8AfMX/AMRSqex1V9b+drenL+pVJ1Oi0t87+t/0MvQvHXgn&#10;UPFGp+HbLxdpcl+uobPsKX0Zm3LBGWGzO44wc4HGD6Gui8QeMfD3hvSLVNf8cWGiyXknl2txfTRq&#10;GZQWK/OQPuqev8yKy9Gns9M1C8t7x7yYtdBmZbNmzmKPjKJt/rW5JrcEN3HbWdhdhV2YLaTcNuBb&#10;5sNtwm1eefvZAA6kdHs4SrKSi7WXVa6dLxt96Zj7RxptOSvd/n5P9TEtrvTdVkufF9jfWt9p8bxx&#10;tMZkeO4jQNlmZhtUAvkMOMKCSFJapNF+J3w+8aagJ/DHjbTbyGTT0f8A0W9jYqu84JXORj0I710P&#10;hp9K8b61feFb261awvL+T7BoPk6LM8d1PhWKyFI2kTKmTYwB+bAKkHJxNK8PXXgDUE8CWuozXUmh&#10;2TW9xblkYysj4UJJuK7Vzj5SwAG08jFd1TC3wvtJxeu2ulrbPTfbtucccRH617KMldavTXfda7fe&#10;Lr/xC8DaZrFh4ZTxppNvdfaI7mW2mvo1byFf72WIUHdjG4jOD1wRXsOq/HLRtG+Er+CvEXi7R4/D&#10;VvrkOp3H2hov3Lg7S249iCSR6gfj5joHizTbLVbu91Hwqbq8t7qIwyNxsUIQQpkVTwGkwQMFnYZA&#10;G6vStA8VeHvFklvBpUflyR6nama1uIwrBTKuDwSCPcE4PvWdP2dOUIJNW31Wt/RbF1IzqxlKTT7a&#10;PS3q9zvvhtH8MPitIYPBV94f1iG3mAkm0qeGdYfl+6xQkKfr2r2v4aa18AbDxAPh1D4+8Iw+Io54&#10;oLjSJNSt1vBK4UrGsRO8sQwxgd6o/CPQUtLlJ7iIbt3z/N/F1/wr2zwN4U0/w9Dc6jY3dzIdSdZZ&#10;I5pcpGRnhF/hGSc+vHoK9rL6VKTcmn5a/wDA/RHkY+tVi4xST7v/AIBw/jPxh4A+Fk2sT+NfE2m6&#10;Ppy6hao15qt1HBCJHhjRFLuQoLNwBnk8Vu+C/EWi658PoPGXhrWbe7j1mdrWzvLCbcqwjd5siMOo&#10;whjDqeGdWB6ZTTvBGna18Qten1qxWbybi2msnljDNHIYSu9SQcEDIyOcEjpTtZv4bjX20yzlaS30&#10;9WtYTu6tkGZj7+YAmO3kgjrVZpiI4XCyqa81klr5Lp+J8bxRmH1HKJRi7Sm7K2++v4GLrPxH0LW/&#10;G+k/Dixkkmk06+D3jafI8MdputbsRwmSJlw+EY+WDkKAWwGTdH8Std8HeD/D8ms+I9b1hY96x29r&#10;a69eNLcyu4SOKNBNl5GdlVV7lh061m65oPhj4b3mly+G/D32eO88VXGoaithavLJcXM9vcmWZgoZ&#10;3YlvfCgAYVQBX8San4B13WdL8Qar4Z1C4vtFkll0u6uPDt4WtHkjMTumYvlYxsybuu12GcMQfj51&#10;r2ceblS+bev3XfrZdz8ffkU7/wAJaPB43tZf7U1j5tMuvm/4SC8yQJIP+mvvWb4fvPD3j2C9vdLn&#10;1r7NaancWIlm1q5xNJBIYpWX96TtEiumTgkoeMYJp+JPG9lP45tHSDUtiaXdLtXR7nnMkH/TPPb/&#10;ADml8DN4Q8B+GLXwl4P8IahZ2FqHaG1h0uVFTe7SNjcB1ZmP41586lSVOz5r6W3t1v8APb8QfMQa&#10;Z/wiHhvxfN4curbUp7nWtcaO1VdTnfy1j06KR5X3ScINoTcATuljHQ5HUN4c8LmPdqGm+cq5J864&#10;dgB/wJjXL+DvC+m6n8Sta+JM76n9tgkawtbW8kCxW0UlvZPLsQDq7QxEkk/c4xk53vHXhLS/Gfhq&#10;48O69rF5Y2t0jJcNY332eSVGUqU3D5gpDc4wfQiqqyl7SC5ntHmeu/kvJW+Yn0OX/ZR1/wAP+L/h&#10;3eeIdB077LY3niK+vLe3mjCPHHNKZkBUE4JWRSRnvXT67qPg7xp4i1L4W614ZhvlsdPsb+5ivrWO&#10;S2kWWecRYU5yyvaFuQMfIQSc4wPg3BpmnXPjOx0xY1tofF7+SsONqKbK0baMdgSavaB4csNG8Xa3&#10;49uNcvLq81e3tbZobgxCK1gt2maOOMIinG+4mYly7EtjOAADF1qccTUd2r2cddb3i/yvqEviZz/x&#10;M8S6J8P/ABND4zm0GSXdpc0E0thbx+Y+Z7SONSWK5G58DJwMnpW1pfiBr7Vk0W4025t5JLd5Y0mh&#10;XDKjKG5BPILr9fwrB+JHh2y8deKdH0m/1W8htY4Zru4t7Uxqt15VxaOschZGYJvCt8hQnGCcEg9J&#10;q2h+FvEOlzW2v6bFcK8bIGkUBoty4LI3VG9CCCDgg1x1JYedOnzt82t2uivp+vyt5kXjocX4x8Xp&#10;4lfW/AWi2rNLpsq/bri4bZGhhW2uXRMAl22TxdQq5JGcgiv1K8A/8iLov/YJt/8A0UtflTpHwe+G&#10;ng2HXPD+heE7Ux/ZXvlurndNcFpw/mK0rkuw3Q7uWxyBgBRX6q+ACT4E0Un/AKBNv/6KWv2rwp9h&#10;FYuFG9l7PV9bqWu737dD1svt71vI16KKK/Xj0gooooAKKKKACiiigAooooAKKKKACiiigAooooAK&#10;KKKACiiigAooooAKKKKACiiigAooooAKKKKACiiigAooooAK8y/bVErfsb/FpYJFSQ/DPXgjMu4K&#10;f7PnwSMjP5ivTa8x/bXlWD9jX4tTvu2p8M9eY7FLHjT5+gHX6VnV/hS9GaUf4sfVH889gb/7HH/a&#10;aw/aNg877OTsLdyM84+v69ao+HvDGpW/iYLJqct1pUmoGbF3M7yQzeWxMKE5Bi4Bx/Ccr82SFtae&#10;Re2Sajaa+ZreWPzI7gBCpTGd2QOmKseFdXvtSuP7IW3mglsbwGSS800qkjSxSSfIQ43YyQeBg47E&#10;E/y3h41I+0aa2d9Hpvrt0dkvU/o7ETjLkVnvpqtdvPqrs3vEljrupx2I0HxG2mm3v45rsi0WX7TA&#10;ud0HzH5N2R8w5GOKzfE6TX1y+jxX5tWu7XyftC43xKwcllzxu+UYyCPUHGKn8S+INR8NpZidJLr7&#10;ZqEdov2HS3k8tnzh3HmfLGMct2yKo61b3aeILWe5gt72SS3k2QrCE4RScZZiPmZl9AMfkUIzjytt&#10;WSdtFrb1WtvPYmpKMm1re6vr/wAH8iLwJ4LXwNpraJZ38NxbKFFvJ9kEc2AOTIyna5PH3UQdeDmq&#10;N7Z6hqGv3OpaF4xeST7ZD5WltbxTwjy0Riy42OhOcFi+MYGOgNqxu9B8W6fDYvof2G4kuFi1CxuI&#10;VWa2O0uUbHBBCFdykowJKlhSXb6N4b1az0Kfwo8cDNbxQ6tJAjRzsSIxGzLkq3OfnChjgKSTgdFP&#10;2ksRKUtZtdVHZWd+z26a21RjU5Y0oqPwrzfpbyt5+jOjvdP1HWtJFpb63daVOyqzT2PlM6HqV/eI&#10;ykdjx06YrQ0S31azszBrGqR3koYlZlthF8vYEBiM9eRj6Vl6zbWug6TNqen+D5NQmjXIs7FY1kf6&#10;b2Ufrn0BPFXdDi0TWtP+3aSbpVZiGWRp4GRh1DI21lPsQK4eVex/u3/lV7+t7+l9H8jpu/aW627v&#10;/KxX8IaJ4jsWhvz4xuLuzuFWSSzvrWJvKBjACRPGE2qCAfmDk5bJycjV1zRdV1kWz6R4svNLktZG&#10;crbwxSR3GVI2yCRCSo6gKynPUnisPwn4w1CZbfQLnwbqNpMI1S3e4jLRXKiMHzFlTdGARn5WZX4O&#10;VHFaWueKtU8NeTNJ4J1O8hkcrPNp4SY24AyGZA3mMCePkViO+BzXRVp4r60tFfp8FmvTZ/iyKc8P&#10;9X3duvxf8OvwRe0OG/2X0GoXqNcfaAJLi3h8tS3kx/MqsXx9CW/Gl8K6D4g0UmDUvFs2rW6p+7e8&#10;tUW4DZzkvHtVh142A9OeDmvoJtNeivNXFtfR+ZcKyxNcSQt/qY8fLuG0+xAIPWmeFtT07X/NtJ9N&#10;1rS763LedYaheTLIq7ioZWVzHIpAByjMBnBOeKUoyUZ/K+i00+9eqt0CMo+61521f9P53ZNr2i6t&#10;L4jh12y8ZT2SRafKn2NreGSB2MkI3HcFYEkgZLhQPTk10V5out+N7G88PaJrctm09mD5qLFutQQg&#10;2kPFIFkySRuDAjcMAgNWLqWpxeA/ENlfz+GdcuLObT5RNqNvm4hhdnjIRhvLpwrEuVCDj5s8Val1&#10;2VfDIOteCdeumkma4sYNLuraTzXYuwRUkcBGIc889PvA8Hto05Sp05WXk7R11/G3mzmqVIxlNO/n&#10;vpp+vkvxLSaP418LaRcaD4x8U/areRJY7dbfYFWHYzlDGqhmUdCwAIygXgnFG08OePrjXrzxbpni&#10;jWrrSV1CGVNIuIIpIwggSPbANvmp8rHjgYGSRgV0ej2emeLbuTW/C3g7xBp10zeVdPfaeIGlB+bI&#10;W4dcnPO4AgnOdx6N+HdnPaeK9W8Na34f8SW7XOqRm1mjsJxauWhjyd9s8iIemTIyjkYxXR+89/Rb&#10;aqy7q+i29V5sy/dvk330evZ21/RmxF8DB8QtHt7LU/E+qabqSyRyfbtP8gvGwOTEN8bARt0fbtZg&#10;Mb8V6D8Fv2WNWstZj1nxX4ttNUaxkkNqtpaNB5nB2vIpZsEKeikgn5uOFDbzw1B4XsYNbg8PeI9Q&#10;3XkSSW+j3VxJLFEWw0zIJQxVRkkIGc4wqsSBXuvwZ+H/AIM8WaGutaaniGGObcFW6vdRtJWwdvMc&#10;rI685+8BntxzVYehKpGPNtfR2X3J7/L7jOvW5JO29tdX/wAMaP7PXgTx14I8K6O+ofEy81zT7zT1&#10;ka31jSoPtMDMu5VSaARKI1yQFaJ2xtG7jnrvGXgPxx4s1Kw1fwT8SNU0WbTWdvsMOnwXNjesylR9&#10;pRkErKMkgRzRc4JJwK5n4I2emeKdI0vwpr/hfxn4b1SKwUra6tqd7snt0RAJ4p4pnt5AwIbYkhdQ&#10;QHVDwO7v7rwl4QbT107w/wCNta0iW8uLbUta8O6le6gmnTREqyTQQTPcbi42/JEyqeWKjmvpI0Kn&#10;1hp7+i/LZ/11PnpYqjCim3/5M+n4mT8TdG8aaT4RsbrTtdtLXXpI5baC6aF4ozM0BBZFDsybmzj5&#10;mMa5YltpNcJ8HtC+N3hbQG034n/EHTfFmqy3k8zaq1ibTCO5ZY9iA7iuTlySzEknriu6+K19oj+O&#10;9Gh8N3N/JZ26uVW8vrmTfLJbli2yZjtZUIUcBgXlVumKwfhX4ysviNpNxrtp4f1bT1t7+a1NvrFi&#10;beVjG20yBTnKHqD17EBgVHxvEGOnUl9XppOEbXbSvza9d110R+TcV5tLMMdyQ+CGnz6/5HK/Gnw7&#10;8YPEPiC4urzxFpNn4Y07RTMunWMlwtxeXgE2fOkyB9nVfLYRqMu+d7bF2P1HxCPi2PwvfQ/Dq50u&#10;HVmjVbO41iF5beMlhud1jZWfC7iFDLkgDIByMX4xfFCxspdW8G2ngzxJe3i6OW86z0Ob7Id6OMfa&#10;nCwbkADMC4IDrjJyBT+I/wAUJPAPgiTxh4n0bybONolbyJnuJXaR1RFWOKNndi7KAqgkk9K8Op9a&#10;qRp2gtHorLW9radb3+ex8t71loVV0eTwt4MstKk1q71Bk1S1M99qE2+aeR71Gdz2XLMcIoCIMKoV&#10;QAJtG8O+LZPiPqni3xNqsDWMMC2fhuxtA6+XCyxvPLNliHlaVQo4wiRDbgyPnnbjxd4n8TeDrPW5&#10;vANzpqzapZmG11K8RJtv2uLaxVA20MMNtJDAH5lVgVFjTvjPeS/FD/hUt/4Qa1vWtUmtb67vHS1v&#10;CdxMMUnlHdKqqWK4HAbBOxwvNGGKlGeib1vrHTVXtr5206N9BR5i58UPBniXxtruiaR4fvtNs45V&#10;uk1S+vrTzpre0IjDtaA/KtyW2KruCqAsxVyAp9A0H4e+BtMsbfT7fwdY7YYVSOSa1EjbQMDLMCWO&#10;B94kknqTXF/ETx3ffCptN+IXjvw7Gug2c1xHqF1pU0lzJZ2/2dpXuHi8pS0aCAs5XLBeQpwRXb6X&#10;8TfCmvafb6voKahdWd1CkttdW2kXLxSxsoKurCPDKwIIIOCDxW/s8UsLTSXu67d7u92uu2nbbcLS&#10;sjyLRPhpdaF+0ncXvjDw9pYt9Us9eu9OjhjWRPsytocURIKja3yPlcYBJwSDk7PjzwfaXXifwrq/&#10;hPwppbW+m6482tiZRGZbV7S4h2qoQh8SyxSYYj/Vcc1zMvxquPiT+0Da6Z4f0tpJ9AsvEWlahAsh&#10;VQRcaTLESWUfOYXiZkPKsxHYE2/iJ8U/EPg3xF4d8MXfhKL/AIqTUpNPhZtTRX877PNOoUEYOVgc&#10;HvkritcVUx6rwtvyPS+lveWmv8uqKk5aGt46TSbjSGfwhoel2eox31mbG4k04MiyfaosEhSjEeoD&#10;KSO4pvwz8LfErQfh7Zad4u8T6XJq08MlxqxisZWjF3O7TTiMmcHyxLI4TjhAo7VR1C51KxsV1DxH&#10;4faxtYL+1ea7mvYvLhUXEZLtz0A79uvarngL4yeDfG/g6w8Xv4i0m2XUITLDGNSjbEZY7DnPUrgn&#10;tk8Zrg5sZLBbKS5tXo3e2i6+ehneXKYKeHvH+ofGjR9f162ks9H0Jbm008SLCF1GaeNy8yKk8rKq&#10;LAoUyBHPnuNoGc/oP+wASfgHk/8AQxaj/wCjjX59eL/i54K1X4p+G/hlZa1Y3wuI57y+ks9UG+2I&#10;AigQ7DkeaZJccjJhIwc8foB/wTzsoNP/AGeltLZGWNPEWo7VZyx/157kkn86/UPDH2n9uNzjy/uX&#10;ZWsre0jr3u3d/PtY9DL/AON8v1Ryv/BZMakf+CcHxH/siSFbkR6UYftCkoW/tazwDjnHuOnv0r8P&#10;WcpB5sycquWWP5sn0HTPt0r9wP8Agsvf2mmf8E3viRf396LeGKPSmkuGHEa/2tZ/MeCAB1JPAHJ4&#10;r8QINNvL26Sxh1NmVQss8jRpwmeBwB94gj6Bj6Z9DxLp82aUL6LkfR/zO+tj9w8PpcuW1rK75/L+&#10;VdCXwR4X1vw3dsPEXiL+07y6NxKJvsqxCGLdHtgGPvKmThjgnOTWtq+m69dazpuo2HiQ2tnamb+0&#10;NPFqri9DLhPnPMew/Nx1zg1l6B4l1DxHdme3jktTbPcW+NQ01o2fY8YLqN/KnjB/AgEECvrPjPW7&#10;fX7Dw1ZWssjahJMn9oLpbPbQGJckORKCCSQozwSG54r8/lTrSrdOazurKyWt9LWVltbVbrU+2hKn&#10;Gn1tdW116W1vd3f+TKNleaX8SNO1TUdJ1m5s1uZBbQXtqsYmjVEBJQurrnLNzg49iDW5osGsw27Q&#10;axqcV5IH/dzRWvlZTAxuG5gW9SNo9FFZclrJ4c0++LaC2sTRItwsNpbxrLMzZDYEjhckqWPzDJY4&#10;GcAz2d1oerWkcmj6YivNcCFY73TXiZSBubKOqtwuT2zxzzRWXOmofBddE7aLrutPS/3k0Xyu8vi1&#10;79302/UqWFvqHh+8uNZv/HRFnNeXEjWF9DGQihiNsTLtYDjOG3nJPrWuug6teaRaCx8RXWlzrKbi&#10;QW0UTqzMSxjYOrZUFj90qTjrWRpg0nTvFS6JqPhV7WaaZ1S8ms1EN4ChfdGyblUDBAjYq/VsHljt&#10;a2LDw7bx3dv4PuLyNplW4/s+3VmhQkAyFQQzADsis3tVVeb20bby1Xuxs1rbyfXV3fzCnb2cuy0e&#10;sr30v5r5fkaVxHfW/hieLUNQ8+dbWQSXCwhN3ynnbyBS+G9F8QaHMyX3jCbVLZtxUX1pGswYtkfP&#10;EEXaMkBdmcbeeDmrc2+m33ha51PSnmaNrOR41M0qZwp4KkjHIwQRx0NO8N+Mb7WrltOuvB+oadeQ&#10;7jJZ36gHaGwGWRcxSAjafkdsbgDg8Vjy1JUZciW7vdRTW2yeq87Wt1Nuamqq5nbRWs27779/ne/Q&#10;0dY0DXdS1GHVdD8Y3Fi0ELJ9ia1jmtZSSDudcCQkYwNsi4BPrmp7SyutQ8O3FhFqs1nNLNcJ9ss1&#10;TfGfNf5lEgdc+mQaoa1401DwxeQx6h4I1SS1ljLPf2UazxxNkYVlQmQZGTu2bQBywNWrG3SXQptV&#10;isr6aTzrh1tLe+Ks7ea/yr+8VAT2yQPcVXLWVGPPa11Z+6++7/8AkmTzQdV8t763vzLtt/wEXPDe&#10;l61pdu1tq/iI6ltCiGWW1WOQADB3lflYnjkKvOeOeE0vwvrk/je61iHxncrbmG18zTZLWKSMKHk4&#10;QhVZc85JLfgBVfwdPo/imzWdF1OzuFKreWN5d3CS20hH3WBbn2Zcq2MqSOak1nXY/BHiC/sZPCmu&#10;GCa0tzY6kJvMguJkaRvL3+bmPkouJNgckgbh12o06sq04q3M1qnGPdbLb7vUzqVKcacZPa+92+j+&#10;f3mv4ztdRl0+Wyn8WXVj5k6zRvZw2+7y0YFoyJlIdW3KpVfnIB2kZOKPgvQr/WZbbxH4n8Q6lqUy&#10;wfK84jW3mwCnKjJyAAeSASd2CcmsbV/FfjDwbb3EVt8LtSl0vdHJLJataSZV2USkDeSzcuMYdiAo&#10;CtzXX+Eb/wAc+I9NGrQeCr6OGQ7Uh1NVtJo8E5LRtg5PHYDIOOMV2Tp16WE9xxs+qcb7beT8r9Dn&#10;jUo1MQuZO/ZqXff+kZnhCx1XSb+7kuvFt1eRS6pdYs20uJfMkLk+WrqoLEBlxznHcgHHcWPwFvvi&#10;Npdjdy+KNU0HUreWSWZrdLeVZGK7AsoKkmIcMER1yQC245rM+CNjfeINZvrLXvCniLS7mW+mAt5L&#10;W7EB2SSZk8+P9x8wIGCwPy4xnivWxoWmeDLzT5rzw34qvra4mZb640Wa7uVslClgXjhcytuYBRsR&#10;sE5OACa09lV+t2S970jZ6fJP8btaGcZ0/q6fT1ae/wB6/C3UyfBH7Nmr6F4cv/EfiTxTDNfx6ZNF&#10;byabDsVHMZBlCybvm7hTkKDg7utfUPwY8G+M/BJ/srW/H1x4gsY7NY7a51HTIo7vcMZeWWHZHISB&#10;2iU55ya5fTPhd4W1b4T6lr+j2WuO0mjTTwWx1S7hml/dMwTbLKmxiBjD7cE/NivRfg/Y+GvHErW2&#10;seGvGWh6ja2qyXuka7qOowvbOWxgS+aYbgcH54ZJI/8Aar1sHhZRoWW19dFp+qPMxeJ/fe9vbTV/&#10;8MdLffDz4lX2r23i3w78XLvT1Wy+zf8ACP32mQ3WmPGWBaRkTyp/OwMBvP2qCfkOTXPfFDQtYudU&#10;1LTvC3i7UPD7t4emjXVdNaIXkTGaNVEJnhljDszbQWQgFhgg8jf8QeMvh/pN9pljBonjy90bULAX&#10;Gn+KtJvNQ1CwlYsB5Z+zSySRnBJLSRogA+9niuD+JGiG1+OMXiew8R609nofh24W40uO5muvtT7g&#10;xVQxZicFCVXO51UYBQ7uvGV/qOGVaXRe7otX0Wm+vc+SzbN6eDy2pWju9Er9Xs1+ehP4G074xQPc&#10;P448S6Jrd5JdNKt9DYyWzFWx8rgFgxByAVCAIEXb8uTz/iHwz8YNR+JreJ/Fvi/T49Bs9YsF0HQ9&#10;JkuI8hnt1llumJxO+7zBHGAsaKdxDvtaPu/hz4qs/G/gvT/GFlouoacuoWwlWz1S18m5i6ja65IB&#10;+hIIwQSCDXIeMfijDqGq3XhrQfBniG9uNO1q0gvLwaU9vYptlhk3rczbI5l3HyyITIyuGBUBSa+A&#10;p1MVVxMm4rmb97Raa6+S7X07bn47zTqVG3v1Oh+Lmn+PtU8Nw2fw/wDE9no8zXijUNQubH7RJFa7&#10;X3+QhIXzidu1nyin5mSQAxtyUNodHj8OaWLy5uFj1BolnvLhpZZMWk53M7csTj/DAwKv/F/4q6p4&#10;C0i0fWPAWp3S3115Ij0W1nvpEO1jvdbeFyq5GNx4BYZ4yRxF5468Tal/wjdxL4LksZpdSkeOxvr5&#10;Fmj/ANGuAN+wMFyOcZyMgEA5A46lOuoq6XLrbWKu7P5u34fMzszV+HOgeLNP8Q674n8aajBJealq&#10;TR2MNvuEdvp8RZbePBJG9t0krN/el29EUCv48+H1946+Juiwy2mmSaXaXFjda893Dm4MMDXU0KwH&#10;nGblLfeMYaPcMjvT8DfE/wAR+OtY1qHQ/DGmtY6Lf/2e182sORLdoMzoo8jkRlkQtn74kXA2cx+N&#10;fjMvwm8f6DqHxH0u3t9J16M6e+oWd48xt7nzo1t1ePyV+WWSbygQSQ7p8pDMyugsYsY7Jc9tEmv5&#10;dLK97pLTrfzKjzcx6oPBXg7GU8JaZ7f6DH/8TXifwP8AhxL4c+JPiTRvHPh/SZNSk0azu5o7dBJC&#10;jT6rrUuFLL02MnYdMdq9IvvipBqK+TYaXqkcf95tGuQT+cdea/A/4mN8U/iZrXi/w34faSRfCOl2&#10;+qWrXm0Wd9Bf6tDcQByoEmyVXXcAM7c96uhLGSwtVRWlo3e1nfTd9dRR5uV2Og8T+A7q/wDi1o2t&#10;6P4S0kaFb6Hf2eqLsCyNNJJavDJ5e3awUQyrnOR5vHGa5z44eF77TPC5j8A+GFm1W8kuLa0hsrSL&#10;eWksrlAAWliVRk5LFwBjOD0rq9f+L2q6R8SLD4b3fhGGObVtJub2xddVi8yU28kKyptIGeJ42BBP&#10;3XzjAzk+PPHcvhm2t/FXijQzZWenTTXMk0l5FtbbaTkJ16noPc+9YwljI1qblrZaK9+bV7q+ut0H&#10;vcyZqWuleNV8N2ek32u6fHJFawxyf8S1+oAB58/muM+Ha+Nbj4z3ni7xda3Vms2jHTdMsbjySyxQ&#10;yRyNOfJmlVTI8zLjdkrBGWA4A6/SviH4U1Pw/Z3+ueJ9HgmurOOW6hTUk2ozKCygkg4BJHPNcnof&#10;xL+HXxK+LH/CHeFJfttvplpdQ32oQ3jRRi7DwkW6YIMzBAzErlFGOSTgY0Vi+arenpZ8z5dl5PRa&#10;uy/BE+9rdH6Yfsgtu/Zm8FsO+ixn9TXy7/wcDf2p/wAMc+GW0p4Ny/E6xMi3AOGj+w3+4Ajoccg4&#10;IyMd8j6g/Y6gjtf2X/BNtEpVY9CiVVLE4AJ7mvl3/g4KvbOy/Y48MG91H7Ks3xOsIo5eMb2sb8Ku&#10;SCBkkAZ6kgdSK/qHM7/6q1La/un/AOk9j7vh5qOcYZv+eP5o/Im7ZhbyMjMrCNiu1QT07Z6n0HrV&#10;zwB4d1TwvAbPxFrranqAsoTdXxgWPzDvlwAq8ADOPfqeTWbqKzWUfmm+uJPs7Cd1S1EjeXEQ7EKg&#10;y3TAA5JIFaXhnxBe+I7P/hIIQbVbizjYw6hpzRyoA8o+ZfM46ZBBIIwRxzX89QpyjhJWas2tbfcr&#10;2v3066XP36pUUsTFNO6vpdW89L+heuNP12TxUNaHiNl01dP8n+yPsq8z78+d5md33fl29O9c+dPn&#10;8RaI0lt4hn01pNSkuFa1WI7lWU7VYSK3ysANwGCckZAon8V6xrPiQeEYIbi3hk037X/aP9mt5Mqb&#10;9uxXEvyMeuDhtp4wcGo9SuI9B05jL4Yk1Lyb0JL/AGfaoTFGxDF9hbcVUNjam5jjgHtpGnVp2V1z&#10;aWsltrvdJN+t2S5QlfR21vdvfTtdr8jb0iPUIrGOLU7mGadc7pLe3MSNzxhCzY4x3OTzx0HP6Dp2&#10;sadbWenz+LpNQSZoZfs95bR+bH+8V/vxhFCjkAMpJAABJFaNlHperw2/9j2VuPtAZt1xYkFEXg5R&#10;trBtxAwcEc5HGKh8KJo02tyeHJ/CUmnzJDI3k3sK5mCso81WXKODvH3WJUYDBcgAppxjNv1a5Y3V&#10;r99Vr2/yCpK8odtlq9b2+T+Zvanous3t1DeaR4uudPaFWH2dYIpIZs93DLu47bXX3zV3VoLu40Rb&#10;dtRaGdpIVNzbxqCrmRRvVX3Ac8gHcPXNZWu3Gk+G57aKXwjezWszMJ76wtfMW2wCRuVCZOTxlUIH&#10;UkVc1iGO00NdV0i1uLxllhkgt47w/vv3i4Ub2C5OeNxA96xhGV6fro7R77N3/BvTtYdSS5Z/jq+3&#10;Rf5fmXvC+la3osH2HVvFEmqIsarDNc2yJNwMEuyYVieDwq859cB8ugeIJdcfV9O8b3UMMnlq+mzW&#10;cMkKhc52HaHBbPJLN2wBiqXhrxZdeI4WkTwzfWc0SIbi1voWheJiPu5ZQr4II3IWXjgmnT+OdQ0v&#10;XP7I1HwPrCRuE8i+htxNBKWPI3RFjHtOMmQKOeMjJp+zxn1iWi5uqtH8Ft93qJ1MP7Fau3f3vxf+&#10;ZdGl32s+DbOxsfEF3pkrWsJ+12KxmRcKDj94jrg9DxnHQitLQ7TV7Sy8nV9VW9lDEiZbcRfL2BAJ&#10;GevPH0rEZW0zwVDq9jomqalNHYxutjZ6iVkf5RwN8qrx9c+mTgHT8NwaJ4jtlutJur5lZtpWW6uY&#10;3Rh1VkdgyMPQgGiUf3b/AJeZ9FdP1vdfk+nUcJWktNbLq9vS1r/j36B4T8P63YeI7vUZvFl1eWlz&#10;qxDWVxYRuIf9HUgK8YTy1BUcsGz0Jy2Rp67ZatLLp9s/xButNuhcyPE1tawtFc/IVEcodDkclgFZ&#10;DnHJwM41v4ouvDmo6t4UHg3VFuLm+UaW+oMjQXyGONCVl8wjqH/dkhwFyVAqhoOr694Vsfsfi34Q&#10;atNJcXck/k6HbRXC20IjjViI45mkKFsDaoYnfyMA16MaFZyUvdvZWXuXem6XW3Xf70ckq1OMeXXd&#10;3+LTXa/5bfcd+VuodH2avfLLMseHntrfbukyNpRGL/NnGAc8469KT4LfB/xPY+HorXxbrDalps1v&#10;E9rHewxrcK+ASzvBtUjA2gBehIJ+Zs2vAfhPxN44s31mPwdfxabdMblLfyYIbi4XCjbIskilCSDk&#10;H5sEA7cGvSPgPoVp4q8N2trc+HPE2m3sdijyQ6tDe26qOnyS58mTPBAjduCOnNVRo140Zru1eyTt&#10;923X8iatWjKtF+WmrV/v3M3W/wBmKfx4ttqXg7xbPoVxZ2rQ2tmthDJYtlw4eVFVJWO4YwJQArPg&#10;AtuHQaN+zVqPh7wvNbJ40mtNa1S+soV1TTYUb7GPtChWjWVWUkbmOWBycccAV15h8MeDfEtvoOp+&#10;G/G1xbTWjTzatpEeo3kMbBgBCRbM8isclhlNuF5bJAPovir4XaZpXgj/AISXQ/D3iLVrq21Cznj0&#10;vT9cnE9wPtMQ2qZrhFDHPGWHtzgV6GGwspSpt/J2Xf8AH5nFiMQoRn576v8Ar7jqPg54N8T+H7WW&#10;w13xLJq7TSKLaaSwjgIHcYT72TzmvSNN+FPjvTfET+Lbf4xaidNmkiabw5e6XazW8MajBSB0SOVN&#10;3JJkeU5APTIPJ/DOLwJq2k33iO9XxVpdrpq7r+TW7nV7CSABAz/LOyF1UZ+ZQVJ6E1peIPih8PNI&#10;8R3nhW+0H4hLDCsJg1iOLWLixuxIMqY54WeMDoMuyjLD3x7eHpOnzX3tr7q0Xp0PnMbio8ySaSWt&#10;+bp5v/Mwfjbf/Fga1d6L8HvHdj4d1C4ksZLjULjSxdzC2Hm+aI1YhI2I2hZGV8E8IeWWHwH4d8de&#10;F9Cg0u+1uDVpreM7tQ1Fgs0gySAwhhjTgcDCjgDOTknjfDOq+JfhRonibxj8Sb7VPE15DHHcmDT4&#10;5Lq48vMmyGISOSQMk4LBFLuchcmvTtO1Earo8GpWsM0K3VskqxXUJjkTcuQrqeVYZ5U8g8V8TnWY&#10;yxVS0bOnF2i7buyu77/LY/H89zapmmNc18C0iv19Web+FfDvxXHxM/4TL4keINOuFutdmt9JsNNe&#10;cQ2disN0YhtkJDTvuDSScDhFVQEy2l8bNG8ZeLn03wr4e1+DT9Hmnb/hJpo/MW9ltwMiG3kVh5Rd&#10;hteTlhGW2FXKutKz+KsHi3XdPi8F+E9YvbW11yeGbV7i0+yWbzRpPCUieba04PzMJYkeEqPv5IBz&#10;Piv8X9S8BaxaaXN8PtU1C81GOVrWLSYJboZQqMO6R+XDuLDDSsiHBywxXnVljPaRailK22itby6W&#10;319WeM7k+rJJF40s0ZlDPpt4y55ziS27fjWb8JPDni3RPDTP431OGfXtWunvNYa3ZhAsj4VYogxO&#10;EjjSOMf3tm45ZmJoXHiLxPc+LNKvJPCiRXEujXTNb3GpLujy9qSrFFZdwPHykjOcH1X4VfEvxF8R&#10;PDreKLDQtJ8lNX1CxWSDWmkVmtb2a1LAiEjkwk+2fwrzJU6yw+lraJu63vKy32dvwQiW2+Gdx4s+&#10;Ny63rNnpU2jaRO9zIsltm6uL42cMMQZjkNAsUkzbCB+88tsnaQO38UeCvC//AAj18mneEtH+1vZy&#10;LaefapGhk2nbuZUJUZxkgEgdj0rgrj40P4A+NSeAPFWlxQN4k0trzTZbGSW5aSaEBTDsEIOTGjyZ&#10;GQBEc4JXOr4q+JNrFo91rN7HqNvDZ2skzSXWl3EcSKqkkszIAAMcnPArqrSxlP2dk/hjy22a+Xnd&#10;f0ipc2jOE/Zu8Bw6dp2veFdf8P2Ml5Y6pYW903kpJiRND0wOA2ORu3c/j3rdt/BOi6N8XdUjg8Hr&#10;PpN3odu9xLNZKtvb3qSOoEW4fOZImG/aNqfZ0zzJWJ+zb401vxtN4n8Z6V4cZrfVdW0++VWuhH5f&#10;m6JprbRuHzDnhuhrota+JXiY+OL7wTd+AjDdQWUV5pzLqUbC7t2+R2GQPnjkGGUZwskJJzIALxTx&#10;ntqsnvyq65lppHbXo/8Ag6XCXNzNnJ/GXwd4iv1tbD4ZWOlaffyx7iJYSnmRpe2UjAFCMNtVsA8H&#10;oSuc10l+fFZxYt4isGVWDNINNckHvj99XHfE74wv4Bli8VeKdLhtrhbGa10e1vL+ONb29llgSGAM&#10;M4LPtBOOBk9Aa6Kw8ZeDL5yzeL9Lhj3Y82S/jUH6ZbmvNrSxcsNT928fes7J3el9ddtDN83KjK+G&#10;2l/ESzn8Va58TfFkOpald6PDtg0+BorSyhVrvZFErMSxwdzyN8zOT91QiJ+sfw/z/wAIJov/AGCb&#10;f/0Utfkl4W8a+CvijrnjJNBuYrqx0uxW0tLq31Jv9MeNZfPcKhHyJI/lZ5+ZH6cZ/W34f/8AIh6L&#10;x/zCbf8A9FLX7Z4WKqqmM9qrStSurJJaSskl2X/B1PVy77V/I16KKK/Xj0wooooAKKKKACiiigAo&#10;oooAKKKKACiiigAooooAKKKKACiiigAooooAKKKKACiiigAooooAKKKKACiiigAooooAK81/bP8A&#10;+TPfiv8A9k11z/03z16VXmH7bcL3H7GPxct4p2iaT4Za8qyJ95CdPn5HuKzrfwZejNKP8WNu6P59&#10;tOsxf3P2Vyqwxoksg7vljhfplTn16etW77VYT4kstG8tvMXM4bAxt2SLjr6+1c94T0Tx5F5sK+OL&#10;eaRbWEGe60cFmO6TkhJEGfoAPYVJovw68b6drl94hXx1YzTXtwkrpNo8pRNsbIAo+08DDEnvnHOA&#10;AP5djSw0XLmqrRaaS1bt/d+f4H9FzqV5W5ab311jol8/63OxBDjmszUbBdR1JYizK0NuWhmT70bM&#10;cZH/AHz07jI6GsW+8IePvFkFq+qeLtMhFhqouIVs9KnjLvE7KA5+1Hch6lfp6ZrUis/iSt69y17o&#10;cilVTb9lmj6Fufvt61nGjCntUXNr3Vvm1qV7aU94O2nZ/qXbHSVhma9uikty/wB6by8bRjG1c52r&#10;xnGepJ71PfgJFHE2NzXUIA/7aLXO+F/Dnj3wjp/9j2Nrpt9D50kvmXmrziTLNuIyYm45+p6kkkkm&#10;q+FPGuo+JLXxZZeFNEtb+3ZElu4tfl3XEIbcYXH2TDLnkE8qehGSDpHD03iHeordHdfLS+n427Ey&#10;rS9jpB36qz+ettTtY48HBWrKEbK5e/l8d+IPD01i3hbTVh1CzZGa38RSpKiumMqfs3DAHg9jU3hl&#10;vGujaPaaKng+F47O3SGOSbXPMdwqgZZjEMnjk45Nc/1WUY6yV72tzR29eb9DT6zFvRO1t7S/yOg8&#10;Olf7Cs41bO20jDe3yirgkjjPzyKu7hQx61wehaV4j8N6+11o/gZbWa6hD6jb2+rRiC9dVC+cVMeR&#10;IMAFhgsCN27C7bXiu18TeK7GOz1P4aKzW86z2dzDrUay20ynKyxsU4YH6gjIIKkg7ywkXXXvLlet&#10;7xuvlzfrt56GdPEWo25XdeUtfw/pnWaeMXV8fW6B/wDIUdW7WVCVkVt6+q+lcZYa/wDFKwicXHw0&#10;W6kk2mSX+24V3MI1UnG3AyVzgcc1V8HWvxC8JtcQ+HPhE0dhNL5kelrr1uIreRmLO0Y25VWY5K52&#10;g8gLk5v6jKSb543Vre9HXSz+1p5afcEcVFWtGXW/uy0/A9Otn1gSJa2n2NRczOLVm3bQAuQjc/eY&#10;jbuHAJBweFNj4e6Fql6+l6/BBcafDHp4MjSxoPtGQmV2tllOV5bCkjgZyCOB0zRPiT451qx+IFh8&#10;GZ7e6sUmtdNv7DxDbJOuJcMGZwVljJR8I6FeQ4+YKw7vRNM+Ktp4ebw1rv7O76jZzwYvLa+8WQ3K&#10;S/IAwCybsLxwowo7AV6CwMqdNK8eZ7+9DTdP7Wum39M4vrnPNu0rdNJa7eWh6j4c0KTWHjnik+XO&#10;4FfT1z6V3nw68Is+sagkdofL/tBMsy/f/wBHh4+n6Yrz/wCBHh743eF9At7bSfgdeXun7UfTkvPF&#10;9o32a32jZCHKbmUdt5ZucFiAK9A8HeBvi1pXjrUPiXo/7MepWeqX95A909r8SoVgvIY4lURyQOrR&#10;MN3mHcFDjccMOtdmFynWSlJeWsddV/e0/H5nNicy2ai/PSXb01PVNO+HTeZHd21su1f9ZsjHXj5f&#10;pXq3w08NGdV2IyTRsG28YJ9PyFeN+Nrf4v8AjfR7LQviD+x2t3DJqUMunrD8SIrWWG7Ql4pY5IUW&#10;SN1K5DKykHvXe/DnVP2s/CGjQaQv7Lb6kbfJW61L4mWRmIJOAzJbKG2rhQSNxC5YsxZj61HLfYx5&#10;2198fwdzxMZm1OMHzXWm9n/ket/DTQLe4+H+jRyDzGGl2xU7sbf3S8VtavrFl4Ptvs2n6U2pag8L&#10;Pa6bbMqseDh3ZyFjQsMbieTwATxXzj8OdM/ah/Z78Kyar4A/ZIt9NV9PUXehf8LQtpNLuL9vLT7Q&#10;sBti0MjMNuyGSNHMmXVmAYcz8YvE3x/8WeIrHxD8QP2V3j1xrpxptzoPxpnsFgfyHG1fIRAyiNJP&#10;9ZkEs5AXftoxso0ZP3lZ36x/+SX5n5jnGe4ipF0ou39fL9Cz4/j0+98WWVj4oW3vI11Cd5pLqMbW&#10;k8qQvKQchcks3XjNaOi+Fvh+R5sfhrTGjb7skdpGQe3XFeN+JfFP7Uc2s2NxH+zTZv8AY5GMrXPx&#10;DgdpcxNHlj9mGSc5JxzVH4aah+0v8LNGm8M+G/2atJh0X7S02laWPHMSppqP8zwxFbX/AFW/cyqf&#10;ubioOwIq/ncqOI5ZN1Fe/wDPCzu3f7Wj2f363sj4t8z1b/FHsPjfw14MPh/UM+F9NH+gzeWFsY8/&#10;cPPSvIPiZ8XdVg8X6V4b0C+h220ccd1aS4zezSCMlUHBBjjIYsMj5+RwccV8Y/H/AMWNI1T/AIWF&#10;c/AK00jXphHY/bdN+IgEl2rMMQSxNZmOZSONzISi5KsmAw8m8aa98eNS8Qf2/bfCfw7Z65dQi30/&#10;U5vFwuDZTeTgNEhsduRsD5bfgqOMA5ynhfaxipVY2d95w0fX7buvNa+V7EtPa/4o+qNY8Wxax4W0&#10;+7ttSimt7y6sHt5IGVkdTPEysrDqCMEHuCK9B8HxMkSyXbD5RlWY9Pavijw54l+OHg6w0m11Lwbp&#10;bWnhuG1RlbxtcSeekSjbGIo7Aj5VjDMQuRlMk5r2TwBN8a5fGZ8V+G/A+n6dHHNNFq2kW/xAmewv&#10;ppFjfzHjfTnETqSSWhMTOzN5m/pXNHL7Rv7SNldp80Hfa17S0vp331stUcum5714l1OFtU0UhGbb&#10;qj7Rng/6LcD+pq5da39ktfKtDtkZcfL0UV4v8WdE+M/jrSIbi98F6batpbSXEMmg/EbULW5GYnU7&#10;GisUy3IIDZUkYIIJBueFPEvx0udBtYbDwR4Z1GGO3j2X2oeO7kzTqRkM2NL5JFFSjKWHi1NX1TXN&#10;H87/AOQNe7ubWr2lnpvxt8L31lZxrLqOk6tFNIsYDSyf6EwLHudsOOew9q2tcm8PJqFppXiEWzXF&#10;xeBbOG5CsWnQGYbQf4lEZcY5GwnsTXidp4U8X+Efiz4etL8W2maNdXl2dJ0PRPE01xDp0wtDuSD/&#10;AEWB4o22sxjEhjBC7I1+YnsPEHw7XX/GHh3xM/ifVY49G1aW8u7f+0p3N0Hsri3ChjJmMgzhsrjI&#10;UqeDTxVPDU5U4yqfZbTSv1k0tHvfTS687aily6a9Dr/iA0beF9UH27YV0u4zGG6nyzVXS/FelxaV&#10;bW2hPZpa7fLtfsar5YVfl2qF+UYIx6cYriviQlinh/VzpV7qC4sZz5r6pcOc7G7M5B/HOa4nw/4q&#10;v/BVj4b+GSajeah9is1W9uptDnWScfNl8KoC/dc9Dk4AwMkcEYe2wz9i22ntZ7Wu3pfb9SLe6era&#10;/c6Jps9rqd29rFcXWpWcKyttEkwW4Vwg7ttG9tozgbjjrX3t/wAE+rq3vP2fxc2rs0beItR2sykZ&#10;/fH1ANfmromnrc+Px42vdW1SRNtjZ6JZ3OgzLBp7m7R55t3lqW8zZbg7m+UQnBUO2f0q/wCCfIux&#10;+z//AKdcJNJ/wkWo7pI4iin98eilmxx7n+lfq3hRTjDNp63l7N33/mp6arpor97201PSy7+K/T/I&#10;5r/gr+A3/BO/4hKw4P8AZI5/7C1nX4m+H1VILiRVA3XRyo7YRV/pmv2n/wCCzdnfah/wTb+JFppu&#10;rSWM7LpPlXcMas0Tf2vZ4OGBB+h4Nfh7omk+Pha3CQeM7Hctz96bRS3VFPQTL617HiVTjLMKV5pe&#10;5s7/AM3kmftnAE5RwFW0W/f3Vv5V3aIfFmqyalrkWlF4YbcB1kmaQMu3emQw57rwp4PfgMo0tGll&#10;vMN4euP9F8kTKbmGRvMZ2Zm+ZiCDyPXGenSuV+H3wT8ReCvtF7Z+Obe8kvLyW6J1LRpW2O5BwEFw&#10;oAXaAuRkepJJrYHhTx9rt/o/iy98Xaak1hHJJDb2+lzpE/moARIPtJ347ehz618NWhg7KFOquVLe&#10;0tXq9mur0vfTex9pSniLuU6bUn0unpp1T7eWprQR+IX1K6LWNq2AiK32hgBwW6bP9r8fbtoWGkx2&#10;r/ap5fOuG+/M2en91Rk7V9h6ZOTk1kvp3xFuLa8sru90dkvAys9uk8TqCgTKkOSDgZBByDR4f0n4&#10;g+G9JtdDg07SbyG1hEcc1xq0yyPju37hhn2AAHQADFck6UZRvGcb6LR7q3d269DojUcZWlF216ee&#10;mi/M252jN9Zxfxecx/Dy3rQVSCBjvXDf8It4v0nxQ/jXTvCej2rFWfUo7fxBLtvMIQC6mzxuGfvK&#10;QxxgkjitfxdpfjjxT4fuPDl94as44bgKHl0/xNLFKuGDfKxthjkc+oyKJYSPND31bq7x01105tbe&#10;uq7PQI4iXv3i79NHrpp0/T79zodWgLaFek/8+kmP++DWuI0Q5C1zkl748vNPmtf+EMtFaSFo1/4n&#10;GcZGP+edUfD0firQ9W1SW08G3Ek19dC5njuvECuqZXA8sbOF4PvxjoqgTHCuVF+8rrX4o9bLvp+I&#10;/rCjU2evlLz8jshJCsqwtKvmPyqluTUOlIsFg5aQKourguzNwP3rmuR8UWPjHxHPZ6onw7jh1LS5&#10;jLpuoQ6vFvgYjDpynzI6/KynqORhgrLa/tr4iPZzaXefCKK4hnaUSxtrULLIrsSVIK8jBwR3rSOD&#10;/dK0o3e65o6Wvt72un438rz9YXtNYvTZ8svLyO106KJpVkMihOqufu57U3xfd6zbaIlsbaK4WWKR&#10;NSkjjOFQxOAQuSQC+3kkgAGuJ8D/APCzPCGl/wBi6b8J5JtNjby7GzbxBb/6HEFAWFTjJRSDtzkg&#10;HGcACql1YfFHxPrEHizwp8E9Rsb3VNPRZ72DW4fKv4Sm6JZ/3ZSRQjMAch03fKeqntwuXy9s3zR5&#10;Vs+aPyv7118r6rqjmxGNj7G1pcz6csvnb3dfw0PRrPwtpup3otNNdp5oSVkuJgGjtk4RyR8q5Kqy&#10;8DLHcT/ER7R4D8Ez30EDPNLMscYXJ5d8DqfUkdfrXiNroHxP1zS7/SvHX7N/2nTrhkeS1bxNBhGX&#10;rKpUAo2T95cMNoOQa+h/hTZfH7wjoENjc/Am81Ly9w+133jKyEsi7iQCUjUHAwu7GTtycnJO8cvq&#10;1Ypykm7/AM0e3dS/Cy769MZY6nTk7Rf/AIDL8rf15HWfCbwmm0xz2exf7QuwqcZ/4+JMt+HvXpel&#10;+CZIrxb61gZ41wE+Uct7+wryP4U+Dvi34G1i68TeE/2Z9QtZL7Urm51PT1+JEDWd28jHaxilR1jI&#10;XZzFsJ2gNkcV3HirS/i/481DR08WfsgTR6hZPcXHh++034nR2U9m+zZIyvFGDyrYKtlHHDKw4r2q&#10;eVxlUspK3e8b/dzfqeTUzLlp/C7+kv8AI9oTwwzeANWubNmVo9MuQytghh5Ryf1r1i08N28sKrOn&#10;7xMBm3Gvny51X9ra5+G194Mm/ZShvHutElsvtV18R7JZJt8RQu4jt0TLE5IUKoJ4CjAF/wCG13+0&#10;R8DdGul8OfspTw6Hb2m5dL1T40LeW9mFJJeI3FvJKnBx5avs4G1AevofV/ZUbJq/rH/P9D5DOs3q&#10;Ufep3t81+fQ9z8TRQ6F4YvtXe1WaOwsZJlixjIRC2PbgYr5hudP0jWPHcC+JbO1vnWxuJGkuYVYG&#10;Rpoy7YPQsxzj3rO+N2s/tO+PPHdj4on/AGUpfDesNpcsP2rR/jMsUlzYExedDPb/AGQ28hyUA3Bs&#10;bs4OwCvO/Gdz+0j4j1K6sfFP7IWi6hpd9p81reafeePreSKZJGQkMDbEEYX09+1fL55GdT2SjUVt&#10;b+9BNbLS8lfrbbzsfnWbZjVx/KpPSN+vp/ke/W/gfwIUEsfhTS3RxlWWxjwR27Vz3j/Q/B2naFJf&#10;W3hXTo5oLiFoZIrSMFSJkIIwvXjrXmHgLxR+1p4V8Px+FrX9n+zvLW3YrYvqPxGjkkhg/ghLizzI&#10;EHyhny5GNzM2WPP+NdH+MfhhNS8dal+z39nvNRujc3Eknxyvja+csWdzWxh8kKEiA27QoCjjivCp&#10;4es638VWW3vwd/8AyfTT1PGUXzav8UevfEXxedKtZ7r7SfOkjCQwt0BzndXnNnrEuo3+ga208dwt&#10;1fGSOSFgwkVrabDAjggg544xXy/45+KX7UvxKurjTrnwDY2v9uNFNIsnjI+W1oH3y2yj7GSqtDIs&#10;TPGFbJJDq+GHonw68e/tReINajspPhX4VlWwmR4Vg8WSQxwBopI/LUCyOAAwbkkjPoRjxqmBqRak&#10;6kL66c8NrWv8XVtr5eZk4/1dH09oVlp6W3l2nkwo0jSkRqFDM7FmbjuWJYnuTnmq+qafoF9410/T&#10;LxIbhpNIvj5M2GDL5lsCdp6jkA/WvDfhrJ8ZfBur6lqmjeEfD8Ok6lI5TQf+E3ka0t7hZGEk8ONO&#10;LJ5hBLID5ZOGCqzOzp8VLz4568mm+K7DQfD+k3mh3HnWuqaf4qnkeJGki8wMrafteFkRlkU5yjFl&#10;2uqMutPCxhilTlUjrfXmjdNrZ6vVPR2v5XKWkrXPoW7Wysbdry5u1jt4VJuZnYKkYAyST2AHesXw&#10;lplpbfHzWrbTbGNf7R8G2E26KMDzWjubpSxx1OHQZPYAdq52Lxb8fL+BbYfDHwa0Ei/MW8cXWWz6&#10;j+zD+Wa4v4Uaf418CfGBfCXjPUbW2tYPD14/h+30fX7hzZ2bXcRW0LiGAlId22MHdhCF42jN4WlS&#10;p0akpTS02TTut+j6WQR66nrPi60t7SeO5ubSGaa1k32rSRgmJypTcueh2swyOcMR0JrkPiV4U0Dx&#10;Z4TbS/GNsl5Y3l5ZmaznzslzPGCrJ0dSDgqwIPeud+Ing/wqvjiz8eaB4m8RWF4t1GdZOm6lPIdV&#10;hUMqwzKxbIBYEOoEi7cBwpZTT+JWjT634WksYdZ1/TGa/siL+31CeSWNPtcRbYGZhuK5A4bBOcHF&#10;cNN0I4qk6dR6tdGuV38n53VvwZPu8yaZ3+n69a+Q0avHMgdllKyA9DtI+oIIx2IPpVS68Q2MesaK&#10;+9YrNtTkwscf3Sbec5wBnJOfzrl9ftdLsvBcPgf4dW99p4SFIoWh0G7YRLnJx8gJOP4s7snOc1B8&#10;O/hb4f8AB2saTrf9ueJL7XptWmePUPEUd9JBbl7acMqRN5cEYwSo2hWOcZPcw9Bcz53JLW2j1Vnu&#10;9l57+jCMdT9P/wBj+RJf2ZPBUsZ+VtDjZeCOCT618z/8F8kR/wBj/wANiRVYf8LIs/vD/pwv6+lv&#10;2O/N/wCGYfBPnurSf2FFvZV2gnnJxk4/M18s/wDBwtYavf8A7GXhldF1ySwmj+Jti4ljhWTeBYah&#10;lCrcEHp1B9CK/qjNIqXClVXt+6euunu+Sv8AgfecPO2cYZ2v78dO+q7n5EwXEh1/dYagjXj791u1&#10;wVVESUrgrz95cnpnKcYB4tT6Q2oajNHqupS3CGGFmh2qsZIdyOAM49iT17kAjkPAXh3xVrtreeJ/&#10;ttnYalcXEkVy93oxaVeBkApMhUc/X9Ku6HoPizwbo82kWHjnTrqXT7PDG90aYswXdJ1+0gH/AFnO&#10;OFBUYAwK/B6lGlGUowqrmVlblf52drO1j92jUqOKnOm7O73X5X3Z2M9xHHC091MsaLjczHaBziqG&#10;lanZzG5lsxJdM1y237PEXHAAxuHyjp3IrAg8F+PtY8Rr4zTxjpu6OAW0cK6bOIZlSYSb9n2khTuU&#10;jdzlfwrY1Tw14617w9deHL+/0tI7rdums/OhkXLbuDlu/Y5BHBBBIrmjh8NG0ZVE72vvp33WtvVG&#10;ssRWlK6pvrbbXts9PuZv6Rp1whkvLwKJpiC4VshFHRQcc45P1Jq0Ch1eKGM7itvJnHb5krKsW+I1&#10;lBHa/wBh6LMsahVdtanVjgdTmBsn3zWVonhvxj4T1651nSPCei2tteMPOsIPEEvlmd5FBlANp8hP&#10;cKQD1IJyTlDD8zk3NXtpqrPpbe602HOtypWi7X10en4a+Z28cb7sYo1K3T7FHz/y925/8jJXMeJ9&#10;M8ceIfsSXfhq1RbHUYryP+z/ABPIm90zhXzbjchzyvfj0rYmvfHNzbKP+ELtQyyxtt/tcH7rhuP3&#10;ftUxw7i4y5lvr70dLP11uVKspKUbP7pf5HRCJQc0sckBlNv5q7wudm7kD1rjPBw8V+GdLk0jTPBt&#10;xOqXkrSNqHiBZJAzHdjOzpgjHc5yckkmPVrLxnd+JbPxjY/DpINSs4zA1zDrEWbi1Y5aCTKcrnDK&#10;eCrDIOCytosCvauLmrdHzR+V1zaX+ZP1p+zUlF36q0vnbTp8jsNGeO30GzaVwqraxjLHH8IFammq&#10;jXSmSXYOxzjP4157qc/jTW/DbeE/EPwWhvrOa1ENxDLrcJWRcDsV9RkdwcEc1Jp3iP4p+HNCMd98&#10;NprxbSOSRri4163MnlrlgCQo3FV4z1OMnJJNaSwNSpdxlG7e3NDZ/wDb3foSsVCKs07W35Zf5HpW&#10;qXBe1CtHjZfW4xuHP71K0/AMt7d+K74aZbRTafJbRma8Rwdtxnb5YOOflxkZwDjgbjnyzQ/Cvxju&#10;9butf8GfBK80+S4mhm1Cym1i3ht76ZWBMrq6Bllwqr5i9RwwchdvqPhzwj8SNY8PaXofi/8AZxkk&#10;uLa8jfTb638V28cllcl/3bwvjK7ThR/CQMEFTtr0qeWuNouSd9/ejdXt05tbNaWe3nocc8dF3fK9&#10;PKVnbz5e2+n+Z9D/AA08DSWcEWpXQLNtGyJVPPP+Neg/CbRGu/D2mtPZrH51jAsayDO0eWCetcH4&#10;S1r9oLQdCi0K9/Z7m1CT7KsE9xceMLJGnOMFz5aKoLdTtAGegHAq78C/Bvxt+FFhbaN4N/Zj1IR/&#10;ZQs1le/FCO6gSYndJKgnDtESxb5VYL8x4zg16WGy3lpuPMrprrGz+d7/AIHm4jH8072e3Z+Xl+p6&#10;8vg2e0umuLeBdsjbWZTtBx7etddFpol021msbvbIurWCywsB0+1w7TXj/iLRPjP408W2+oD9lDUr&#10;TxFY6aY7XVNM+LCW7RQSSAlWRYzDKpeMHbKjj5RkHAroPHHhf9pn4heDLnwZqn7H6taX0lul99n+&#10;LEdtJLCs8byJ5sMaOm5VIyrA8/gfUo4D2Mou689Y6emup4+LzSn7KSnp20evrofTS2n2qJY5YFcs&#10;u2Qbcrz2+leZftGeIYYv7P8ADOn3kM8YkabUBC4OxwQIkfr38xsdQ0Sk44zweheM/wBrL4fatqGl&#10;+Ev2ebzyoYbczx6t8Zv7W2zt5mV33cMrodgjPlo64yGYHcM+Y/FW8+O+o/Ee18Z6b+y9JDq2l+Hl&#10;sp7U/FeF7eeKSd3E8kf2UBpy6SbnzkjG7OFx5ebSl9VqU6ckm1p70evrLS+1z8vzbPKuJpyo01ZP&#10;R67q/wCR2lhovh7XvGGoTazodrdSQ2dqFaa3VyFzLxyK6b/hCfA0MHmf8IjpfK8brGPn9K+c/EF5&#10;+1D4ysda8O6v+zZHbWutWMVrJPY/EqGKaMKX5VvszD+IcFSpGQwYEiu6sPiD+1LaaRZ6JD+zJprR&#10;2tukKPdfEwSSuFULuZzaEsxA5JJJPJr436vXjTTVRX0VueHZdefv0Pk+V9/xR2Pi2x8MaZc6Pd6Z&#10;4csbW4j1ZMSQWqK4zHIuMgZGc1xfjX4kWV3rs/hnQ9Sjurm3mRb3bKGNudo+XA6HHPNeRfFyL42/&#10;CLwp/aXh34EyWOoXF40lvPe/Gy/1GKKSadRI/kTxNGW3z5HHBPGBxXgWqaj8bfEXiuTRx8NdPtod&#10;Ns1TUdNbx1KtvqKTEtmcLabrgZB+ViFJeUP5gZkOOMwMqloyqpJJttyhdJPtzu99lrvvYUo9P1R9&#10;laZfQR+LbFZDtZdPu8NnrmS2/wAK7jQdN0+GFmtbKOGMyNKyQxhVaR2LOxx3LEsT3JJPWvmHwh4/&#10;+OVx4YtNT8RfBHwncWsdrd2MwuvGUgjkjEioxZPsG0LiIgjoQegHFdF+zx48+MUul3Vv4Z8N6Ld6&#10;Vc3Cvp+l3njiZ00mMoP3Mbf2cZPLP3grs4UNhNsexRwxwk40XzTjeNlZSjZ6vrzb9VdbX1vo0o6f&#10;8E90t7HTdc8b3UktjHNLDY2bw+ZGC0bb7ob1/unDMMjsSO5rX1GCHTYTNfXa20JVV/eOFUZOByT3&#10;Jx75rw/xNpXxrh+JWj/ErT/Dmg6TdrNb2V5NpvjGdkv7cGYi1uQ2mkNG0kg2tjfG5+VlEjhuq8V+&#10;JfjT4o0S88P+I/hP4Im068tXt7yKbxxdOssTKVZCv9lgEEEgjNdFTDR5YSc1sr6x0to0tde4OO2p&#10;pfCHQYtK8feONC0SwjhtbPUbF4Le3jCJHD/ZttGqqo4CjyiAB0Ap3iTRfDcPjFvGt1bNLqaWX2S3&#10;kedm8qEyb2VFztTcwQuwAL+XHuzsXHnX7PcHjfR9U8RaD8SfFLTapZabpkMuoabrdx/pkIWdUklI&#10;SHMpVdrHb8xXdxu2jRi+G/h278e3njjTNa8QTXF5ZR2bwSeILloAqMW3Kpfhue5IHO0KWctnjnRp&#10;1pR9o78q2V1L3Y+a0a119AlyrS5P4w0zT7yfSY9etrdoE1H7Q32tQUTZDK4kOem0qGB7EA8YzXaW&#10;2n2E+mxW0LrJCyqY5I2GGHZga8j+Mfh601G10rw1faxrVrZ3GtoNWVJJrn7dbeRN5lqyuX+SQfIx&#10;UbtrNgjJNehTfE7w/Y2kUs9vqW9vlC/2Lcjn/v3XDKnGWHg4Nve6ttr8/wCrGdtrFPxLa+HPB2qt&#10;p6XEcLTaDqMphhj+YM0kTF9qDPzMWJOOTu75r9Rfh/x4D0Uf9Qm3/wDRS1+Tmj6LBov2q50/XNQv&#10;Nc1HR9Qm1LW9e0edWnTMPlwpvCBI41wqICcDczb3eSRv1j+H/wDyIei/9gm3/wDRS1+4eFNOnTji&#10;1F3+DV3V9Z9H0ve3XulsevlyXvW8v1Neiiiv2A9MKKKKACiiigAooooAKKKKACiiigAooooAKKKK&#10;ACiiigAooooAKKKKACiiigAooooAKKKKACiiigAooooAKKKKACvMv21mZP2Nvi06RM7L8M9eKouM&#10;sf7Pn454r02vM/21HWP9jj4su7bVX4aa6Sx7f8S+es638GXozSj/ABo+qP59/Ac/9oQSXZtZoGkt&#10;4d0Nwu10O6TKkAn9CQeoJ61c0fUPEepazM8mjR2mkxoyQPcM32meUNjfsxhI8Zxklm64UAbq3gDV&#10;NIu7S6ni1GCRhMi7lmB+TYCO/wDeL1uf25pFxqn9kJqtu14bfzhbLMpk8sHbv29cZ4z0zX8qyjLm&#10;klDou+miv/w7P6Si46Pm6+Wv9eRlT6j4hsNI0qXQ/D39oNd3ka3267WL7PC+Wkn+YfPtOPkHJzx0&#10;rarLk8RaR4d8J2+u69fx2trHbwh5pDgAvtVR9SzAD3Nailc8mpr838ttXrrr+NtNNrb6hR0+1fRa&#10;dv8Ahyl4U1DXtT0v7V4m8OjS7nzpF+yrdrP8gbCtuXjkYOO1PvdS16DxFY6bYeHhcafPHKb7UPtS&#10;r9lZQCg8s8vuORx06mp7DUtO1SD7Tpl9DcR72TzLeUOu5ThhkEjIIII7EUybxBpdhrlnoFzOVur6&#10;OWS1TafnWLZv59t6/rRrKs7QXXTXTR+d/d31b21HtTXvdtdNdV5W120+Q6K51Ox8Gx3Wk6f9suod&#10;ND29r5wj86QR5VN54XJwMngZzVrQ7vUrzRrO91bTPsd5Lbo9zZiYSeRIVBZNw4bByMjg4qho2rSw&#10;6HbTTaVcbRZozENGf4Rz9+naL4w0vXdLs9b0uG6e31CNZLRzbn51ZdwPtxV1KdRqVo/a3/Te3ntc&#10;inUppRvLpt+ohl8RXHiu90m8kRLf7LHc6HdRWx/duAUmjkbJVsEowGASJDjJUlY/FHivWrPw5Fr2&#10;jWLxyRyQzTwzWpl863yPNRNjf6zYSU5+Zwq/xYq5aeMtJuNXuPD8cN015aQRzXEQtG+WOQsEbOMc&#10;lHH/AAE0t1qel+GPClrJ4kJSHbb2so8ln/eSMkSrhQScuyr+NbR92pDmp3fu2XfTt56P1ba3MpbS&#10;5Z99e2v6bemnQ2QSQpU5z3qHwLfeLLuG88P6xYr/AGst0YbW8trZkt5omDGOUFi2Cqq29MkhlOAQ&#10;yFjQlnmZ9Il3NNbKvzM2fMjOdrE+vykHpyPQiuk+D72HjrXZG0e6kZdHuZIrlRGVzcbpIWQ7lydu&#10;1vu8E45IFKjTl73u3Wjv27fftbr8i6k4tRs7N9Pz+7udJ4OXXvD1xpK6NYR3egLqE9rq1rb2kkt3&#10;bjzXWKVCrfMgP3/lLBfmHANfQVt8OdS1bTri08PXduuoLbkWUlzCzRRuRhd6qysy5xkBlJA4Nea/&#10;Da407w/rdj4f1EGO81TUdQGn2/2dyJfKmZ5AXC7QdhBwSMjOM4NfR/w60fS0iuPFuo27NJpFvNdw&#10;+XFLI5VYyGCxxgtISpYBQrE54BOK9vD0ZVKkU469NN9fx1uvwPGxVapTot0rPa6btZaX1s+mqXV9&#10;TM/ZistW1D4V6WfF/hmbT9Ws7KG21S0mt2EbTrChaWFuRLAwIZGBPyttfbIrovfeGh8T7Dx79m1j&#10;4a2t94bu/JTR9S0XU1aa2b5vMe8hm8ran3AvkGY8MWUcYtfBnx94P174aaD4q0mwvpIdQ0O1ltbq&#10;30S7ZJ4WhRldT5WCrAggjqOa3vBvxq+Fmo+MNR8E6Jqdxc6poaQtqum2ei3TTWPnBmiMiLFlN4Vi&#10;uRzgkV9DTw/s5SfJp2101/z7nh1sT+7T5tflrpt/wwnxisfiTZab4e1X4W2Gk6hqkPii1aWw1aeS&#10;GOe2CyeeiSIrbZfL3bCylN+A2Bkj0HRPFznwbD4m8Q+FdS0eeY7P7GvRA10JtxURfupHiLEjIZZC&#10;m35iwUEjj/iB8Zvhj4Sn8M3ni7VrvTVvPFdtZWbX2i3cX2i4kSRY4I90Q3yOxwEGWPYVWsvHOm+J&#10;NLtfE93Frl5eNABcSN4fvGNpIR+8hRBDti2nKtgbjgbi2K58dWnRw69xvzs/6t+J+d8QZvJVHTiv&#10;+Ac5L8VfinJr2oad8UvAMTNbSNPo954f1Uz6b5KYCo6OUkF0SWYkxMgGAsmQRXlfxJ+N+seLvG/h&#10;3w58IfD9n4juku55dUkuNeS2j01lt3VEnCpJKgbzD8wjIBCjktx2V34n0jxrr94nh/x1qiafFarF&#10;FJp+l5825WeeOeNfNt3LyRmNVZVyVOQQDTNN8F/CPwvY2MOiGz0n7dF/oqbhBNd+UoVsq+Hd0AAb&#10;I3KeGxXxeOqYyVf2lWF9LcvvJJ233vtrZPc+EqSnOXNPUXXFn0bwzJf3GnW82qLab10+G6/dvNtz&#10;5YkZR8u7jcVHHOB0rgPDnjHxpqGnvdePfAlvodxHbp+7tdYF4ruR8wUiNDtB4BIGc9BXo+tafp0M&#10;EVzLfReXOyrbyTTLiRm+6BnqT2x1rh/GHi/wN4aXUDqHiOxabS4431CxhmWSaDfnywY1JYFyCFGP&#10;mPTNeDV5vZtKC731uvxtb1TMelj5R/aT13xfF8XNW1hfAVsuk+TYL9tt7wR3Um19zTyLIqJ5XOzK&#10;yM37nkcYGH4q8bWXhi70kSQahqE0l62LXR9OkupsmGYKGEYIjDMCu5yqgg5KgEjtPjB4w0nXotQ8&#10;V+LLi3s11Dy7XT7K8nTiPP7uHrhnY72IGeWIywUGsvxTPFpcul6ZYeYsjX8ssMIYySS/upi7fMct&#10;gtkntuHrXDKVGo4ydNu3MtHZStBXbbv+CS9NyPtIntLae08Jyal4ogs4tVa3aa6l06LPlMDvRNzE&#10;eZsARdzYD7MlVB2juvh38UPiRY3smhXHw0hgs/t84vNRutaj3xHYHUxxRh/MRi3BZoyASSvavNfC&#10;evzeN9bt/C+gP50lxem1e48+IxxShCxRvn+9wBtyDkjPu7w54ivtI8Za14K0i8tY9Qs9WOmavFb6&#10;tDdJZyC3jfjy5G2uqIwVGUY38gbSprD08R7GpKpTVvPaPyUrq3S6a2+bjfleh7f4x8d+K7Lwddap&#10;4P8ACw8Q6z+7Frov9ppaLLlwHPmOCq7VJYAjnGKd4Cu55fDlho9kkjNHpcG7a3DYjUYrx248X+F/&#10;A2utq9tJDHJpUEs2o3EkgjEaCIkmeZv4RkOzHONmTltoZnw/+JvxC0nw1p+paV47eWK602CX7PJp&#10;8GNpjUgIdgdRyPvFjU8q+ppz91XvzNO7unppdWVrrRb6t9D7J11zqnj26+InhjSPHXg66gutJ8Wy&#10;wDUrPT5Ra6hDLpN9IkkBbOSFXbIgYlHRuxUnu/Fmu6rFqFr4X8IeBNYllvIy9xrl9YyCz09QwB3q&#10;v7yaRgSUjjGDtO94gVLeV6V+0BfeKNd8H+JNX1zztO0vxXMGka4XYJTpWqRtEy+WpWVGwCp5BbBA&#10;PX0g/Gy1n1LTQ9z8urXjwWQRWw0iRySOh44YLFISDg/IR1FehiJUaUqd6XN7r01STvJvTTbV22Wz&#10;0LfLpoeefFjxtdeENK8VR63pt5FYxWYh0maPR7hnZ3RlYyccBWKnJCgLnk1hfBVPGkY0X/hZElw2&#10;uXUk095b6ha+TNbW7oxiZh3ZECRlskbpJFGOAPoa9vdKXwlq2u3L2+6Sxn3zMR8q7Dxk14b41/aG&#10;0n4tXNzqHgxb+xsNNa4hgvgu37c0bNE0hYAhYAyMNwJ4eNwVOMY04xqYCSpw0urvf7LSW19dW7PW&#10;19LC+yel3niKO/8AiTa/DnTkul02XwvNc31zHAAFuPPgW38uVlKllC3DFTnqhIIr71/4JralJrP7&#10;L1hqssgdrjVrySRlxyxk5/WvzV+F/wARrM6ZrGmWfxE0K8vrWNDFb31+PNsZGQsEulLF4sjBCszE&#10;8kMQQB+in/BJ66iuv2MtClhubeYNqF5+8tZQ8ZPmnOCCQecg89RX6f4UxlHOqycbctO2295Rd9V1&#10;0+478u/jP0/yKv8AwWTu5LD/AIJwfEe7isZrlo49KbyYNu9/+JtZ8DcQM/jX4o6FcoLC6vRDIy+a&#10;H8sRnef3UfG0859utfth/wAFjbiG2/4Jy/Eae4mWNFXSSzu2AP8AibWfevxR8Hajpdxo/wBpjv4J&#10;Ga5l3ssoOcOQv/joX8K9XxMV8wpafY3/AO3nofuPh9/yL6uv29v+3UV7LVfFE9rqF7q+gx6bCkG7&#10;T42uRJOflbcZQuUQ5xhVZxjndztW1cXGs6dquj6TpPhwXFjMki6hffbFT7GFQeX8h5k3H5eOmMmp&#10;tU1nS7u11GytdRt5rm3tGkuLeOZWeMMrbSyg5AODjPXB9KsanrOkaKIZdUv44PtN1Hb2/mNzJK5w&#10;qKO5Pt0AJPAJr8597S1Na3017Kz3v1utd/I+6XL/AD7ddO+21vL/AIJJfyXNtYTT6fYi4uEiZoYP&#10;MCeawHC7j0yeM9qb4evNWv8ARLW813SPsF5JCGuLMTiTyX7ruHDY9RU7yxwxtPK6qqruZmOAoHek&#10;sb+y1O0jv9Ouo57eZA8M0MgZHU9CCOCPeub/AJd/D131+7t57X8zo+3v8v17mfql/wCIXvb/AEl/&#10;Dyrpq6O0kerfbFy05yDF5eNwwvzbs47Vd8Y6jr+kaBcaj4V8Orq2oRhfs+nteLB5vzgH52BAwpLc&#10;9cY71V1vxHpsDXXhr7SPtzaTNdJb9zGvy5/76IFS654qtvDmkXWva3Y3ENpZ27z3UzbD5aKMs3De&#10;grpjGUvZ/u1vtr723nfXyt5WOeUox5k5/PTTfytp5/M3rWUFeeO/0rAs73xJHdawdaC+dpd0ZrGW&#10;C3KJc2LgOEJJILgq6EjBBVTgBhuv2WuQStGI7S5Jkj3p+5zleOePqPzqu/inTvENtq2i6VDdPcWj&#10;NaXKm2ZRHK0QcLkjH3XQ5B4DCnh4VIyd4aaX8tUvud7BWnCUVaWutvPT8+oa/wCJNY07UdJlsrVl&#10;tZL0Q6lBNalnMbjarxsrYBWTbuzkeWXb+Gt66jvJLeQWcyRytGwhkljLqrY4JAIJGe2Rn1FZviDU&#10;9ItHtNI1WeSN9UuDb2LJGzEzBGkGCAdrBUZgT02E9q19HaG70ue61AyLNZ7luo4Iy3IUNlQoLMCC&#10;CAATzjrxRKLlSi1G3667+eun3FRlyzknK/6af5akfgTUdc1rRIdM1TQmg1o7oL1Vt2NvvBQPMjH7&#10;0OHDDJzjKnDgqPQvhNp/iC31nQdEubBbzw/NpdvBb3FvA7XFrcLGOZ8NgxsBw4XhuGwMMcj4KWdl&#10;45WPxdoOofarHyRFaSQY2TrIEkLgkZPG3HbHr29O+BdzpljqWm+EXdv7QGiwXkls0LbvJyE37sbc&#10;BhtIznPavRpU3eS9n6q2z1+63/AZxVJfC+f0ffb77nc+Kvhd4pm+HWsXXgKPTW1SGykaGPUI38iV&#10;QhLISpBBIBAbkA4JBGa9t8Daede8NQ6ncaDfafJJHiawvrfZNaMrFWRtpZThhw6lkYYZWZWDHNb/&#10;AIQrwD8KPE3xU8TSSW66ToMy3lzHFLL5UMgXc5RAx2qdrM23CqpZiFUmvV7HxJox/ejRNVgeYgyK&#10;3h+7yDnHP7qvocPhI/VYu27euvZaHz1TGVfrE1UsrbK99NbPZWb6rX1OG+F0vxObxfcaN46+G9vD&#10;pa3Lvo+taLqSzW/khV2LcrL5cqTFg5xGkkYBUF85zvfEeb4rad498J6r8OPCNhrlrGb461Yzah9n&#10;u3hEce0Wm8eS8u/blZXiTbn5wcVreDPiv8N/F1zfDwfrUmrQ6PqUmn6p/Z2jXUwtbpFUvbuFiO2R&#10;Q65U8jPPPFXNV+Lnwy0P4peEdC1nVLqzvtWj1CPSdPuNFu45rxkjjkdYYzFukKorMdoOAMnFejGM&#10;qMn7nR3Vn2PBzLNKeHw7mpX7bM6ufWb+z8FHxPeaFLb3klpG0Gl3jKJBcyABIHKMyg72Ckhio5O7&#10;AzXlWn/Gf4nTaZK/xr+H0en3mjyJKyeHtQS60qUhziWKRwtxKyDBImhiVSQUUlRJXUWnxS8F694q&#10;1eDxEdaXUNNuJmht20O6aO1tRmMMoERCll+ZmYLIBLtJ2gVwOq3PhX4n2+qakvjnWJfD+otF9hj0&#10;/Ry8Oo2L20TGSM/ZzI0bs8gLo2OOCMA18/mNbGzpyhTjZd7O69On3n5dmmZ4nHVH0j2OS8U/HDxp&#10;8RvjVZ6B8J/Dlpq1nb6HI994jvNVCWto008WYtiK0jzBIw6qQquGPzrt56f4mp4j8O+Erq+0Lwud&#10;Y1SOMfY9Pe9jtxM5IA3SPwiDOSQGIUHarHCm/e+Fvhx4Vnhg8O+IdL0/zrcXcdnbzRxl4mP+uCg8&#10;qT/HjBPek1fRppLyO31XUVjmuFY2yTSBWlwMnAPXA646V8hiJVOaKlT29de7evXyseE+mhxvhfXP&#10;FqWM174s8PWelyedi3t7XVDdEx4GC7eXGFfO4bV3DAB3ckDwT9qT4y+NEuV8E+IvB1jY6Tca0s8O&#10;tW+sh82cSAs80bIm1izFSoLDDDrzXvN4NC1p7yPSvFdpfLZ3TW14tjcpKbeYAExvtJ2OAynacEZH&#10;rXzj+1n4g8E+G9d8N6FaTLNqD3cl1HbxyLJd3OzahjjXOSuJSxA4+Ra4YSqfWHH2a1T01utL3Wv5&#10;3VugvQ808aeL9Zt9Suo/hzpcPiLWtPsJg2jR36QkMZYPlZ24QhSW564A7iu88J+OtY8A37a3JpIk&#10;+0W8SzWccn7wSgkAp2dm3KuOCQoxk4WuSvdN0XwR4l/tmOwzN/ZMwmmjjXzDErxY3YxhRzz35Jya&#10;z/D/AMR9V1me28XeHdMuLhFnWXT7iHypIXx3+/h1PIOD0PBBwR5UlGKpunH3dnJ7u72ettGm1ZX3&#10;vfpltbQ7PwD47+MOsRaWfHHw7j02zvryS2t7iG489oVSOV9kq/KUP7srvxgNtUqCwxt+L/HXjkeG&#10;NUTw18NJr/T7W0uILyP7YILx2wVMkUcqiOSPB3bjKpwDgHFYvwt/aJ8JXfja58G/ELSZLW4jWW6/&#10;d3CyQxCSdiqyEfcznI6/7WOC1jxd8bfDFtba49xeWum2f9m3T2s32rc0iKWjLbFU/JuH3gSAGTdt&#10;3AV6EoyePjNUVq07Jtp3d01rfVefS9jT7V7HofjX4rx+DdFXStLc/wBsXkIaK3mwws8/xvgkHHPA&#10;PzMMDjLDwLwH8VvESeP9J8Q+NW1aa7Xw/rFprMj2bKVlgurLNwiFQ3kSg+YuM7Q6gD72L/jDU49U&#10;1C+8RaRreoSW9xMJrWWRYAXjESLu+5wCVJHsc8E1y+i6tba38ULO2tvELalcWvhnVIryy85GaNjP&#10;p7eUQoG0soIweeQfrjhalP2k6TV1Z3avp7rvrbbXvul6ExerR9M+DPGdvpHieztdS+HGpappOoME&#10;XUrHTZWm0+XYSftEZHMTEYEkZLBnCmPAMlUPj74hvtKst/gDSmmupbi2a3tNVtbm3hLLcIRl/Kba&#10;M98Y+nUVPCvxp8EaZYQ3U2oSWd1eWpubWzurdhNdxBym6NRnfg7SQMlQ6s2AwrmfFnj3xL4r8QWd&#10;3qmrR2cNxex/6BLs2RW6OpJLYy0mSpO1sAdmCljpDlVSknS5ZK29/et1/R20+ZXVaHpXwt8Rax4s&#10;k+36n4buNKZWIazvHiZ4+ozmJ3Ug9QQc+oB4q94k8RX9/q/irSF+0w2fhvTNPvLC7W1Cq13i7kk2&#10;s6kSIUEKHHQhgCGzjIttf0pfAUeveCLxbq7vbCO6t4bqb7OZldAyr8w+XgjORwareMPivoFr4Q1j&#10;wJL4h07+2rfw8bvUY57xfLhjlSZFAckAtuicY6/L7ijBxqRqSXs9Xp35feV9Hd+WvfcFfXQ/Sz9j&#10;x0k/Zh8EyRtuVtCiKsO/Wvl7/g4Kv2079jfwzOLGedT8TLFZFt1DMimxv8tjOSB3xk+gNfTf7FM0&#10;U/7KHgGaCSN0bw5AVeF9yMMdVPce/evmf/g4FvbOx/Y48NzX1zHFH/wsqyG+Rgo/48b/ALmv6nzT&#10;/kk6l1f9y9P+3T73h3/kcYXW3vx/NH43+I5Nf0bw/qGqaVBLPK01w8EfmP5cjguqoSrDYSwAySFw&#10;wznaMQeALPX9b0N7/wAc6fapeLMkZto7prhlDGMfNIwxuBD/AHcqCzbSRgnufDF3p7aHZ3kF/CTJ&#10;CJJG8wcyNy3/AI8T9Ka15olxYyQ6NeWsy2t9DDMlrIreTJ5iEowU/K2CDg88ivwKOJqcrpqGt172&#10;t0r2t21P3iVKDlz8+lnp0Y1b7XE8VLpK+HF/ssaf5v8Aaoul4n348ny8bsbfm3Zx2qx4gvtY0/Q7&#10;i/8ADegLqN9GmbeyNysPmtkcb24HGTz6VOt3p/8AaP8AZD38P2ryfO+y+aPMMecb9uc7c8Z6ZqW7&#10;v7DSrOS/1G8ht7eBczTTyBUQepJ4Arz7/vIvkXTTX3vXW+u2jXlY6/sy97vrpp+FtPO/mS2jTSQJ&#10;JcQ+XIyAum7dtOORnvWaL/xDeX19Y6n4dFna21/af2feC6V/til0LNsHKbTxz17VqxSJIgkjI2ty&#10;pHeszUfEulz3tx4dtblZr6yazmuLZMblSSbCdcDnY34Y9RV4dSlUso3276arXf5a337k1rKndytv&#10;210f/D6di34l1DxDpRsv+Ed8ODUvO1GKK9BvFh+zW7Z3z/N9/bx8g5OeOlbUD5G01ga54ssPDNgN&#10;T162mtrY3EMPnM0e0PJIsaDhu7Mo9s1p22sxGRoBZXO5VVmHkngHIH8jSdKo6cWoaa699vO2l1sl&#10;vqEalPmfvdtO366mT4d1DxHHpv8AaPiGLdqVpfGz1FLa38uO6XzCIpEDE9UeN8hu7KcEYW5P4g1i&#10;Dxrp9isP/EtvLeWOaN7VvNiuFG5H3A48tlEitwcMIxxvpLLxPp3i/ThLoUVxIi6l5TSNbMgV4bgL&#10;IpJH8LIw+oxVnVNT09tYg8NC4aPUpIGu7FWjbayxlQx3AYwC6qwznEg/vCuqS/eNTp2fvXXbTt0U&#10;XquyXkYR+BOM7rTXv8/P8/Ut+Io/ER0W5/4RWSzXUfLzZnUEZoS/ZX2EMAemRnGc4bGDPby/8JJ4&#10;UlEej31rcXFgy3lrdWZzbKdyvuIBToj7Tkq3BG4EZkn1bQdP8Jz+MNa1H7Ha2kbveTSrlbcIxDls&#10;A4VcElugAJzgZrsPCPhe41bwdqfia2kmk+2afNHbxBRt8uMSBGUbQTuzuySevGM08PTkrc0Ouj89&#10;Lr9fL5jryi7qMt1t5d/0O1+ENt4pvfHNxoHiXToZtPuczaPqVhauVQKPmhucsdsgOdrcIwHUN8te&#10;y+K/CHjGw8O6br3gLRLbUjBrFlJqGlyDZNcQi5j4gdnVPNz90SEIc8soGa4z4I6rpF/rt74f02bz&#10;rrS5I0vozCy+S0iBkyWAB3LyME8NnoRX0LHd+Bfhp4UtfFeqfaIZNW8UaTpe6G1uLgPM12vkoVjV&#10;tm5iUDYALOq53MoPv5dQ9pXjeFnpp307eat+Z4OZYipTpLlacb2bb2XlvfXSztobXhvT7nUPDtvq&#10;Om6ZcL9ohWSNb23MbozAELIpGUIyAQeRzWh8Erf4n3N/PpHxT+H0OnahD5jrqmj6kl1ps0RkOxY2&#10;fy7jzAhXfvhRd2drMK6q21zRFtpJ7mz1W3iVS3/Iv3mAOpP+q6VH8PPi58OPGOhL4s8C67da5pd2&#10;zpa6lpOi3c8EpjkaN9rpEVbDqy5BIyDXtQo8kX7v56Hi4jGR5dJa/n/XkZviHUPin4V+Nq3Pg/4b&#10;W/iDw63hdBqUdjqyR6otz9pfyzFFcbIHiCb92ZkfO3arcg9d8YPEXj/RvC9xpHwr0/TbjxE9g00A&#10;1S8eCCFchF3vHFKY2Ylth8tgfLfg7cVlaR8ZvhpB8cT4Ml1S8XWpfCiXkekf2Jd/ant0uGRphF5W&#10;7YGdV3Yxk4zWNpPxz+H+kaZ4l1n4mfaNBmtrqSbVLi+sLiQW9vnKGWfygoVC5UKcbBtHfc3PjZ1u&#10;RckNUl31v31/I/M88zKtUk6ce/zOXHxX8QaX4ZVPHfw8uvDMFnNsuN1/DcQliMtMkiOWZC2ctKqO&#10;Tkkd64Tw58QfG/xN+NesWHgzwjat4bsY7K3uPEl1qYK3e0SyOtvHGrFnVpPLbeyBMBhvztHWa5Do&#10;HjKza58YeI9YltP7YmlbR7rSNkXkpct5Ekn+jiRISqxuGdwpHUlSRVux0rwToV+/h7RNVs7SS2Mc&#10;TabbzJGYWcAomwYKls8DHOeOtfD4mNenWm5w5r6dbLVa73fz0V/Q+Qkmtzn/AIu3nirw/pkVz8P/&#10;AAna6xqBvYkms7jVBaqkG7944fY2WC9FxycZIGTVHRvGetPosd14m0RNPvG3ebardLMIwCQPnAAO&#10;QAenGa7LUdH0hLl7O6vI47oQmVoWmAfYDgvt64BIBPQV53qg8L+INHN/ovia3vrCQyILzT7pZIyV&#10;Yq4DqSMhgVPoQR1FePiOeNH4Ev72t/Te34GZ86/GL4z+NvE/xC0/wf468MabptnYS3AF1pOs/abe&#10;W4d1EEZLxxPvCYLLsIDlTnABPF+LdW8dHxFNofgfwot9JcaTGf7QuL5IbezbfLtL8M7A8/cRvu84&#10;ByNj4uxfCzRPiVpPg/wXqFsj2emzXt5uvjcXFwshJ8xtzMxCtCcE/wAUpI5JrlR8XbHTdS07VPIu&#10;YF1i1EVpY3VttmneI3O5eu1CrL93JY/NwAhrCtTqVqvtIUk0oXs+ZLdvvfZN6O3yuRJScrpdDpdb&#10;OuP4Tk0C9l+03C6aYodNW4eG1LbDiP5QWKZ6lw7Edd3Sup/Zc8U+LddtNQv/ABB4IudKjuJofs+o&#10;/bI5YbyEQJ80RU79u/f95FznI3DmvPofFN5rJEl3oN0Wk2nbN5YV1DAlCN4+VhlT7Gu/+APxo1fx&#10;Hf2PgiXTtL1CJbdYZfsSrmBo1ZWO5JZFIDpsYHaQzD1xXLh3UqYWfOk3fe791aPRJ21tbVAr21O4&#10;+LvjHxL/AGx4a8F+Cok+yyanDea7eXEbbUtIpokWJGA4meWSNlzwUhl6HFU/GXxt8M+GbS8Df2nq&#10;U1kp22en2M07SP2jUqpXcTgckAZ5IGTWP8ffFTHxna/Czwv4ksNMvLiaxkvLy6vkjW0jkukVfvZA&#10;YlTjIJJwApyWTzHxBead4a1qTwvfeIdSv7j+0Rb2OoaLcQTW0cyyDzDI2wbwyeY+7JcEtuUEZrr9&#10;g6mHpuaslfyvs7t+mi8l8h9Fc1fh/qPxD+JPxO1KfVr+TSr3+x9OfWrDRbV544v9JvzHHvYKWdYQ&#10;gLYMbtuOCMV7Lo+qfEP/AITK88I2HgW+tdEi06KWz8QNE0jXFwT80PkqhdMAk7jwce/Hzt8MvGV/&#10;ZfEfxDqHhDxk81vqWi6aV1CNA0k2y51FQULKEVQMLuCsHA3KQGFet/DP9pPwX8PpLjSPiL4vMd0s&#10;4aGW4yzTq5O3oMcMsicf88mz0NbYiVOrinBU+Z8sdFzJxvGN7JdnpZ306XH7spbFf4kePvGPhLx9&#10;pmn6n4HuNStRMZEubqQ2cUFwI5VIneZQQjKwKsiu2UYEDK51NK1DV/jD4v03S7LUItLax8ubWl09&#10;2uLY8hhEk5VN+V65QZ35xlCK4348fFbQ7vxFP8R/Es7/ANn6SPNt90JdhbfZ3dplUAlt5OAQDkIA&#10;Oc1N8Ovi7pPhO4/tvR9Ya8026jae7QkR+Ud5w4VtgAA3hgMt8qkgkknnnFeyjyUtFpez1e9m3pez&#10;XRatB5WPSte127vtK8SX10l1aroHiRtP095bURLJavb2quCHXLoXlkZXGM4Ug44P6seAOPAmij/q&#10;E2//AKKWvyL+IHxz8O+OfhzqMNlqVhaPZ6otpqEOpXiRsrJcR4Iy3IK7XBGflYe9frn4AOfAui/9&#10;gm2/9FLX7Z4T83Ji24cusFb0Uuttd7/M9XLftP0Neiiiv2A9MKKKKACiiigAooooAKKKKACiiigA&#10;ooooAKKKKACiiigAooooAKKKKACiiigAooooAKKKKACiiigAooooAKKKKACvMf22IYbn9jT4t29z&#10;Eskcnwy15ZI3XIZTp8+QR3FenV5j+2v5p/Y2+LQhZVf/AIVnr21mXIB/s+fqOMis638GXozSj/Gj&#10;6o/nn+HvgHwRa2clrD4S0/y44oxGsloj7V3ScDcDx6DoBgDirul/Cz4YadqVxa2Xw/0dV8mN2aTT&#10;43dmZ5CxLMCxJPcmqvw2tPEL6pJqGqasvlrp6xPp9uSYt5kfEgJAOcA5/wB7HbJ1dGs/F7+LrrVN&#10;d1GzitfsSRxabZxFsHzHKu0rYLHAPyhVA3EHdgGv5elWxC5/3z2Ter1en3vz213P6I9jQfL+769l&#10;ov09CG6+D/wwu723vpfAulK1vIZFWPT4lVm2kAsAvzYycA8A4PUAg1D4c+CY57drTwzbQs9woJt1&#10;MfABb+Ej0rQ8VWniTU7aPSPDl59jNxIRc6lwzQRjnCL3duFB42gs2chQb2oELc2YA+9dEf8AkJzW&#10;UcRikov2r66Xen6au+n3qzRrLD4fVezXTWy1/wCG/rqYdn8KvAmmRLBpGjSWKL91LC+mtx0x0jcd&#10;gPypt18MPDM+rQ67PqOuLJa2s0S7fEl4Btdo2Y583P8AyzXoQD3BwMX/AAbZ65BpU02vXM8k91fX&#10;E6xTOrfZ4mkYxxAjsqbe55zzjAEfiSy1y91uz+x3c1vp9nbz3F40Tr/pMhTy44WBzlMM7ngfMseD&#10;1rSNbFfWXH2z0vrd22/XYmVHD+xT9mumll/Wm5N4ED6n8N9HF1M7NcaHbiSTdliWhXJz689a0bSy&#10;g0e30vS7bd5Vuwhi3NztWBwP0FZnhWS6sfhlpzaXbmaeHQ4fs8IYDzHEI2jngZNWdH0670Lw/oOm&#10;a1rMl3NarHHcX14675XEDgsxAAJJ/P361nJOVSbv9p6ffr+nzKj7tOKt0Wv3GxaaLaxa3N4gjdxP&#10;cWcVtMu75SkbSMnGOoMr/XPsKk13Q7PxBpE2kXnmLHMuN8bYZGByrKezAgMD2IFZmlJqR8eahejU&#10;5JNNk0mzW1h85GjE4kuPNYD7wO3yc9jx1OcWvGtprd74ck/4Ru4njvbeaG4hW3kVWmEciu8OW+X9&#10;4gaPngb88YBExjL6xBc/8tn22/Lb5F80PYy93vp33/Pf5l3T7Oe58RzGC/lt5GsolVo8HHzS4OCK&#10;9G+BY07wlbx6pdaVND/bAhvb+6t2eeOS58lEZ2UJujJCLnqny9iTu4eW4ttIv7zUY/L+e1txF5rq&#10;uMtLn7zAHABbGRkDqOtegfsz2HivSfDS6J46Zry13CXR74yLuNvISY4HAAO6JQE3Y+ZSpJZt+O7D&#10;qXsZNtW93yb0W3pp/SZy1uWVRW397ztr+v8AW57Z4G8GH4geGobifT442s9ebUNLmlkmt7mJlkYb&#10;tpTIDqXRuPmjkYdGr2v4d6V420m8g3WWmoysEVpruVeOc9E79K8i07RfGEGt+G/Ffg2+upIbG+MO&#10;saTDMiwXlrONjO2/o8L7JRgglUkQZLKK9rmmk8T6Ld6ZZ6jdabPJbsi31ns8y3YggSJvVl3KeRuU&#10;jI5BHFfQYecZcknb07f1v/wbni1otRkl9/f+tj0f4CeCND8CfB/QfDuhQslmNPjuIrV5N6W5lUSP&#10;HHn7sYdm2p0QEKoChVG1qPw78Ga34l03xZeeHbf+1tLZhp+pRZjniV/vR70IYxMeWjJKMQpKkqMe&#10;Y/ss+PPHGmfCfQ/Dfxbktpr7T9Nt7YapZt8l/GsKbbjb1iZx96M5CsGAZl2s3Z2dp8S7H4ot4l0v&#10;xxaaz4W1RIY59B1FEt5dHZA+Z7WWKMm4EhKBoZuQRuSUAeW3r83PUk1LXX5/8P57+p8piKNWjT1i&#10;7f10On+IHhvw/wCJtP03w/4n0Gz1GwudYhS5s761SaGUbJMhkcFSOO4rK+Hmi+EvAngi5bw/pFno&#10;djJeTzf2fY2oihsmDeWIVjUYBUIqlVGC4bA5ArO/aKj8WeIfDWj+HvAXxDt/Dl5J4kgaa+uNKa7D&#10;wBJDJFtSaF13rld6OrqCSpDYYS+DNP0Hwz4Ys7rxt9ll1CxZpbi4t7+dbMlHLLN5cjBEHAk2kFUf&#10;JBJG4+diMNUq0UubS+x8Hi8nzTGVHKMHbe70/M888Z/Dr4bt8SNFs/hz8ItJs1j028ur7ULXwm1t&#10;HfjMcflGaC33Mh8wk4LISRuVuMU/HfwG+Gfj5TP438H+Hde8RWvlnQbfUNDjjazhjKuIbdLgFlRv&#10;LYk5VZDuBIAwvUeHl+PXivT/APhLvHuu2upWLWd5Npd1oujtok1vBMfMiLzDWpVKoojDbo8ts3fK&#10;ciuH+JnxX+M0/jC51fQPGOl6Ra2/h+CG3s/Enh9b92d3bzZ42truE7JGgQqHLFQCwyJQsfHjqFPB&#10;0/azrWcerf4aK542MwiwfxT17EPxJ8Q/CC50ab4eeLdFhjRtsTeH9QiTMflgSRlfLJQBdqsjK3BT&#10;5SGQhfl/4j+NPB0t3H4Y8HWWmaP4dt7xVsrHTYo7aK8vM7wqhQAdu3Py/eIIP3SCftP+M/GXxQvY&#10;NL8Pahbz3lnGg1RW8y1guMGN2ijkxI1v5gJ6Fzs+Rs5Dr5Pp3gbxJZ6lFrPxi1n+2Whkj/suOxii&#10;jtNOVyFMfJEkpLYUsRhgqkKp+Ufn+Kr0q9J8tW0dXyp3bfdJ237u2mzb0PHl7y0ZqHwd4bgGr+Nv&#10;+EbX+1P7KlhW8uJGlnEY8x/KR5GJRSzsSAQCWyad4/GleKjpem+KPArXUK6hvjgvooZUDeTKvIV2&#10;4wxzkYxnOelY3i2/+IlpYasLzxTosOmxxzypLHavJcTwkFgh3MqQFR8hb95uA3YQnAteLvE3iI6H&#10;DrnhDTrbVrx2kfTbf7YI4528mXavmYIUE9+cV5cZYj92+fmk+ZJ3lp7qsuZ2S/Ty1M9dCzDpUNjb&#10;x6bYGGBVcFYIo9iQgHgKBjGOMY6YrlovAfgG3+J+qeM20dZtelvvMm1j7TL55YwICfM3budzZ55L&#10;E9Sa6W30PU/CnhO1sb7Umv77yVF5fP1eTq7Y/hBOcL0UYA4Fcj8P5tY1zxdrGu6/pU+nWsLLa2dj&#10;czRs8rmOJpJnEbup4WNU5yv7zIG6ufD1MVRhXdOq0ratNrmu0lpe7v1023F7yvqamueF18VzwnVL&#10;zULqxgu1l+xyX8zRuycoXUvhwGwwVsjcqntWj4AtdVktrbUdTuLby2tIVs7O2sVhW3jAyUG3Gc/J&#10;njqvJJ5qv4w1HVLOzj0PRLKW0a+by21yS5t0hsFJ+dyJJA7yBAxRVRgW27sLuIt2mt6VaeDLK40a&#10;8tZpoNOjCW7akoaTCDjex+9ju2MnqRya0jLMJZdyc11JqyunZa63+zd76rRa6WH73KZfxF8B+Dba&#10;/XxbHe6j/pvirT7zUNPW/lEDSOY7EyKFI2N5UnJHJCrk4BB67Qf2ZdM+LH9laL4W8GW8E3h+8E1x&#10;rNxqUskTTmIqxMZba+5JWJVlbJY8r8rng7ywu9a8BeJtW1jX7VdSvtNmfTdFXUInFh5aMYQxRiHm&#10;Z8M5UlQdqKSE3t6J4R/aE8X+A/Ct1rvg7XtFNjmG9h03VNJnkNwj7fM2XEUoEZVMvho3DdARyR7O&#10;Fr5hHkpyqtSTcU7u20Ulpo95K+qsr3tqXFy01Ou8M/8ABOXVZfDEj/E5fDU8d1CRIlj4WsJDbksp&#10;3KZYGU8BlKsrjB6kjNbHjP8AYg/Zi8Efs43mg+HvAOgx3mmafEseoXmi2xeURYJMr+WOX2newAPz&#10;sRivT/Geu+K/ix8MtR+Hd4E0kavp/lf2hputL59sTg718y3dTyOVdSrDIIIOK8G+NPxB+LHi3w1J&#10;8I9W1zw5NLcaoLfUbjRFnaC7t9uXjcuR5UjAPmNfNVQoLMwby261iq0oqbrpLmu1e1rW1Vnr106f&#10;M0vJatkfwA+Ef7MHxH1BtXi8G+H9U1TRbxZreW0sRHHZkqybF2Bd2QHDbxzzlQMKP1A/4JyadYaT&#10;+zhHp+l2EVrBF4i1IRwQxhFT/SG4AHTmvy9+HPhPwy/xPXwx4A+GNxotnJ4WmluL5rwKyajFPF9n&#10;dSjs+cPMWY8OEAIbJFfqL/wTs1CTVP2do76ewmtZJPEGomS2nXDRt55BBxx1B5HB6jg1+h+GMpTz&#10;2bjUco+ydk3eyc4dm1vf9dzty93rPXp/kcl/wWf03TtX/wCCavxM03VrKO4t5odKWaGZQyuP7Ws+&#10;CK/DnwV4f+HWsDUvCx8H20jWYjW4luLNCJFeMY2vksSAMFjg55zX7kf8Fmxef8O2fiV9gaITeXpX&#10;l+cpK5/taz645/z3r8VfBsl8dBmk8iH7TuH7rzj5fmeTH8u7bnbnvtzjnHavT8SKtSnmFK0mvc0s&#10;7WfNvb00P2zgGnCeX1W4p+/rdXuuVafqU9G+F3wys3urWz+HehxRxTLGiR6TCAFESYH3fc08/B34&#10;WNqX9qt4A0kyrGEUGwj2Lgk7guNobn72M4AGateErXxRFqWpXfiTU7WQTTx+Ta2dsVSAiNcjcxLS&#10;E8Dd8oO37oqxrlp4u1DU7e20XULfT7OKSOW6umh82W4AfLQKpwEBUEGQ5PzcAHkfncq+K+sNKu9l&#10;d8ztsr+b+Xy0PuoUcP7FP2S3ell3+77/AMzKvfhl4BmvY7H/AIRa1WGaOT7RCilUdcAFSoOCPm6V&#10;Yg+GPgyyUJp9hc2ir91bPU7iFV5zwEkAFaWs3E9pdLPZ2TXE0djcPDbowUysCmFBPAyeMnjmm+Fd&#10;M1TSdBt7DW9Xk1C8AZrq6kA+eRmLMFGBhAThR2UAVEsRivYJuq/S711evy/XTqVGhh/atKmvWy8t&#10;Pnucv42+H2gaPoWu+L7TU9bS8XRGVW/4SK7KjyllZODL83zSHhsr7cnPcato9tr+nyaVfNIsMjI0&#10;nlnBO1w236HGD7E1yfxD0zXNQsdcuprya30220GWCG2Vl23cknLyMOSNgVVXoctJkEbTXReNINb1&#10;HwleaT4dlmhvLuH7PFc28gWS38xghmUnugYv/wAB45rSpOrUp0XKpd3ev8vw2+7d2/MinGnCdTlh&#10;pZaWtf4r/eaqkrq8APBa1mP1G6OpNN0W0029vr22dt+o3S3FwGbgSCKOLjjj5Y1/Gq7yR2mpWZur&#10;xfls5lMkzBSx3Rc9hnjtioPCUepxatrn2/UpLi3l1RZdLEkqsscJt4tyrjkDzfN4OcZ44wK5owl7&#10;N2dtPv8Ae/p/I35o+01XX7vd/pGlrGg2esxQJdbg1veRXEMkZ2sro2eD6EZU+qsw70ujW169zqh0&#10;zUWhunnUwiQAxlhFHgMMZwcYOOfTmqniS016a80rUtBuZv8AQ9SQ31nHIqrdW7ZR1bd/cLLLxhj5&#10;RUH5yDpSCK0tNUSW/wDsrXMyos0G3zo1aKMM0YfKlwD8oII3YyD0O9GNS0eWXy7arf8AB/0yKrhd&#10;3W3Xvoz074GX+geDNIt7WDw9eafY3H+kxxxh7lAZFBYLtTKFny5XGC0jFc5IHu3w7+Fd54q0bw14&#10;hTT7eO80q3ka1k+1SQyCOVNrQyqUztPyMyHjfGjdUXHmf7PXg/XLTwpaeHfH1wt3cWO22g1RVH+n&#10;Roo2zMgx5bnoyjgMCRwQB7Z4P0TxZ4V+JOk+J9I1K6utBv8ATpbHVtHM0Yjs5ATJDepuG4n5TC6B&#10;jnzI2AGxs+/hXzVZXa1u7666dPVPrr0PGxEbU42vp0stNvyt0PRLXT9f/wCEC1zQ9X0TR5Le60G6&#10;ivYpLh2WSFomEiFTGVfIOMHg9DXt3hPwvYeDfDFj4T0qS4ks9OtUtrQ3lw00giQbUVnbLOQoA3MS&#10;xxkknJPgXxYtvEWu/C/Xrfwj4quNBv8A+z5vs+oR20c2CEJ2ujgho2+6wBVsE7WRsMPVfhV8Tdb1&#10;fw/BH8RrG0sdUVmW6hsbwzQFgxAKOyqxDDDAEBhuweRXtUpr6uldbvT7rP8AM+cx1CpKt7SKvodT&#10;p/gDwaPGx+IkWgW8OuG1+zy6lb5jluIe0cpUjzlU8qH3BCSVwSc8x+1B4M8PeOF8NeG/FOlW9xYy&#10;XFw94l5p0VxbCIIm8zb43Mabf40KMG24kTJYXPAlj8TPD3j7VV1nxpa+IvDep3El1p8t5GlvfaL8&#10;qAWYWGIR3MJIdlkbZKnRjNncuX8cF8Y63488K3fgDx1pekzWNrqcd9FqWitdLfW8kUSmDzYpopbb&#10;5gj+ZG2Q0aEqwG0k6dSVZWl00eumn6Hw2a4HGYyt+6g/T+tDtLXRPBvhjwcuhWOmadZaHa2Zj+yr&#10;Cq2yW+OV2/d27c+3PevHbH4feH0+LGrL8Of2erPTdPttEtlvI/8AhHorCO6MkspSd0VUa42iMFYy&#10;H2nIxE5Ndtd6j4X8GeBf7dn8OWdhqGnab5irJdS3lrBdKnyFVleLz9r4VC3luRgApkY5m3b446Jp&#10;H/CTfFvW4NQ1P7JbQ2t5oemnRjcyxuZCDD/a9ys5YGTEYTPzEcjiuOjgZRUpTnb57/p+N+x4c8hx&#10;WFi54l8vzRwfjL4XXNx8YLbUde/Zv0fWNWjRbqz8Rap4dtxNeSKGJtEmll2rEkbPtQyZQxhwHP3t&#10;L4ta98GPihK3hTxTo1rqb2crT/2TqdurvayITG2RyudrlSAxDpKfvJJ80PxL+LXxs17xvqWraD4n&#10;0HQtPghjsI9D1nw69/cQ4xK7LPBfRopkV493DDdGoHCbn8J/aR1jxReNJ4r8EeKYbG6Vt10t4rGP&#10;yVRgNrRr5nyuUk8vJSQoVIG8uvy+cZhhY1IUadRJpaNN6PTTb8tPkeBXlTUuWOx1HxL8TvoHgm60&#10;D4f6dY6elvZvHZxoFt7W2wp2jCjCrn0H4V8uQ+GNG+Fz3EWjeB4YbuTULSOSSO9aeeeAOjKUeTbs&#10;gViUSIFUUl9igA1o+IPjP4rtbRbH41CMKtwblV0qzCxyIM+XmMyu427SxXLsXxt4UbuQ8NXHj74i&#10;+MdDgHhddB0GS4gluH0q4hmDP54j3SOYx8u5cBQoY4DZIBUfO08Pi3z3acXq3zNRdtV1vK1npZ2b&#10;1sc1pN/1/TOl8UaF4R8XeMdJm8a+DmaQ2Vylut4sbrKFMcm1lV2VwpG4BwQGww55FjXdb062vF07&#10;T7gF1+VdvRawfi5rniy6so7HwDrLrfwRXcljPLGvl3iCVPLjcbR+7dcfMuD0YHjmnp2m65bWVvqO&#10;uaV9muJIlaWHzg4jfHK5GN3PfAz6CvDxsZ+xp3ldRurXemr2T2T8ut720MZfCZuhfDrQNKa81rRf&#10;tUM82o3c9xNDeSqXkeZtx4bphVUDoFVQMAAVH4i8EaJ4gtf+Ej1vw5/aV9Y2M4srq83yvbnGflZi&#10;duSoJx6Cp/hfZ+O9audU1bX0WGF9UuIrGxWbdFHAk8oEh4GXcszH0XYvVSTL8SPGWoBf+EJ0+yk0&#10;+3aNpb7WHvIY0kjRSzQxDzPM3u21CdgARnIbcFzvCpjZZk4xrO6e/N06pa62u1ZXvrbQpc3NozsN&#10;TOjz6JcaJ4hs/Nt76F4p4WZl3IwIIyCCOCelcz4v8F+ALK+8Iy2GjQWtha3F1aJY6czW0aK1rJPj&#10;EZUY326DnjJzWvr2ownSv7XtvsOpTR4LWo1aKFnXvtLHbu9AxUf7Q78xqd3/AGL4dGpeIfGFhdap&#10;b65Y6hJBZ3CNDZxLcReZDF0LBYd4LNyxLNhQQivL6eMp1Iu7UW2kk2neScb2W1k93bsgipXPWNE/&#10;YM+BvjVbXxSqhfEFqsx+1Q3DTWcnmcmJ4mysiBgpzgOWXO4ZIpNN/wCCeXw++NN7qGieOPC1r4et&#10;bWP7LJPpNrbb7hjnc8bNG2wBduG2q2S3AIBqh8Otf+KXww8UypbfEPRJtJ1nWDNaWWo6C6zR73hQ&#10;WqzJcqp+XewbysgISQ+Ca9h8IeN/iP418Cz+I/AMml6fNdX7mK6v5GnjKqxUq8YVGKn2dW6c9RXr&#10;0sZj1OnVjXultK8kl1tZpbO/R+RpGUtHcz/jx+xf8ELzw7o//CCeANAsr601WAx3EegwbcHMeGG0&#10;bh8+dpOCQM5xis74SfAHwH4U1XVo9Y0LT9W1G6ZWkn1DRbONkVECrGiwQxqqggt0yS7ZPPHb+E9f&#10;+I/jC0HhX4p6XocLQ6sTNHZWkskN3bQCKcTxtKwwDI8cZUq2CHwxwDXmfhjwx4m8S/GC7+Ixj06x&#10;/sDUrqHS9J0Wxkt5LuFXU4eVpAkgeP5f9Uo3fxEDNa1ZVlH2UsRb53Tu9Ffeze+tl1Klzcu5+q/7&#10;GVvFZ/sseBbSCNUjj8PwoiIuFUDIwB2FfLP/AAcP6JpGv/sV+G9P1qwjuIf+FnWDhZB91hY35DA9&#10;VI7EYIr6q/Y6uEu/2YPBN1GjqsmhRMFkQqwzk4IPQ+1fK/8AwcNNqafsW+G30lbdpl+JtidlwWCs&#10;PsOoZGQCVPvg/Sv6YzNyjwrUcXZ+y32t7vc+64dUZZxhlJXXPHTvqj8mdO+G/gHWvDS2Wq+C9Mmj&#10;m3C4jaxTDHeSRwPu5HToRweOKdo3w0+HRs2VPh/oqr9qmG1dKhxxIw/u+gFSeEtU8R3nhu6MWhww&#10;3EF5LFZrdXDKkybvvlghI6t0BBK8HByL3gmz16z024HiHV4LyaS/nZGtbXyY413n5QpZj1ycliee&#10;3Qfz7Uq4mnTmnUatLbmf6adj96jSoSnF+zWq3sv1KafCX4XxXn2+L4eaKk3l7PMXTYgduc4+761W&#10;m+FvgC7v5LGbwxatb+QrPb87C2/IO3OOCuR6Gtee08ZXniCK4Gp2tlpVtJlreOHzZr0FCMMzYEID&#10;EHChidv3lyRTfEMuuKt7F4bhRr5rWBLdpMbYi8jr5hBI3BBlyucsFwOTSp18XzpKs9u7016v8dNv&#10;XQJ0cPyv90t+y1+X9X9CrB8NvCdoFWxhvrZVUKq2usXMSqB0ACSAAVl6t4C0TwnGuvaXqOsfaLvx&#10;DYNJ5+uXUiOWuIIiCjSFWGxdvzAn34GOr0bT5dN0q2065v5rp7eBI2urggyTFQBvbGMsep6c1zfi&#10;Gy164vP7X1i9MVqdd0+Gw00YKqkd0h89iP43OeOyBOA27Lw9fESrNOq2vV+9rt/w/wCYq9GjGndU&#10;1f0Wn9eR1t7o9rqstnNeNJ/od0LiNVOFdgjKN3HIG7cOnzKp7VatTjVpkH/PpCT/AN9S1k+LrbXN&#10;UtrLTdBuri18zU4Gury2dQ0MMbea33gch9giIweJOmM1pLdW8GtzPdXMcfmWkO0M4GcPL6/WuXlk&#10;6K1vo9O2q/PX7vQ6JO1Tbrv8mT6Ho1roVq9lZmTZJd3Fw3mc4eaZ5W7dNznHtinajoVnfajZavKX&#10;WbT5XeF42xuDIUZG9VOQ2P7yKe1Z3gGDWLTRZLPW7+a6lj1K8EM00iuxtzcSGEZXriIoOfm45JPN&#10;WL2z19PF+m6rptxNLYtDLbajY+YoQZG6OfnnKspjKr94TAnOwVpyy9vL39dde+j/AD2+Yoyh7GPu&#10;9tO2q/IsabFOuizNHcNJHHfSzXFnIRsuIRMxki+6T8y5A9+DxmvY/AtzpXh3wvJ4WHh/ULWOOzmh&#10;sLaOKa6XawJRI2Ck7QDtCkAqABjABryi18OXXiTTW8J6f4muNHuri5m8rU7O1WWSKcTs0Qw6suD5&#10;bk5HIQgFSQw+mvhHodxd6FbHxxp1vHqig+YtrMXifBIDqSAQGXDbTyuSMtjJ9Sl7Tk1/mvbZ+T2s&#10;1v3fpc4anLzaXWlr7+vW66eXqd34V+FGo3+t2Pjmy06xXUodLW1mkhvnRZoQwYJIAmH2NnbnJTfJ&#10;tIDtn1eTwpJ4z8Gy+A/Gui6bPpeoahp8OoRw3kqyFPtcOChCqVcP8wcMrKQGUggV5z8NdL8b+CPH&#10;t7eyahNqPh3WLGOWC3uJkB0m4jwpjQBdzxzKQ+SSUaNh91lCdd8S28fXHh/T9Z+HniddMvrXWrGb&#10;7HeQK9rfgXUREEx2mRFJAw8ZDKeSHGUP0WFko1ovmW2+un+Vn/Vj5/GU3Uw8opP/AD/TX+tT6RtI&#10;4LbT47RnkkaGFUE0rAvIQMbmwAMnGTwOaqeFfh14K0LxDfeK/Dfhu3sdS1bH9qz2amMXjA8SSopC&#10;ySAceYwLheM44rl/BvxLn1LRLf8A4SmOOx1CW3X7RHBMJVhkK/MFcqA4B6EqM45HarPwku/iT4eF&#10;xoXj3xjpviKzjLy6f4gSEWl7IGkJEM9uieSdikATRsu/HMSkFm6GnKD5ZfK+/wCh8dmOBxVOi4Qi&#10;3rdPdf5lD4leCfBXxm+Jl14S8S+A9E1K103TIori+1SwiuJInL72W3DKfLba6jzMqynOASARuavo&#10;vw1hddCvPDljdMtmYZrOPSTdyfZmbOx1RGYRswyd3ysRzk15/wDEDw78Rn+ObeKfhJ8ULPSLRfDp&#10;/tDw9eaZJNHfzyXTOZBN5pFseG5WF8mRiQSQR2fjnxXP4W+HN5pfw1vrXR9c1KRbfS7/AFCzOobr&#10;2VlRXaOS4ga5YDnBlX5U5IVcVyVcHXqSgnPTSyTenr/wLnx1TIc0k3KcbRXW6R5f4W+Hem2vjvxN&#10;feAfhPY6PpsOsRRWtmvg+5jihlSCNjdCGCFVkkYyEZcq6jGH2jbVu2+CXwe8MeLrf4keHfhzY6t4&#10;qtInk17Vf7GtoNSuHlAAnZ51jYsHiK535QZUDGQOgtbv4m+CblPEfxBEl5ql1qcc62+hqNOW7iWM&#10;ROgtZNUuFlbGz5vlCgAtjBavN/FXxa+NF54p1TxNf+MfDNrpF9qm06D/AMI3LJd28MBMTRC7W9CE&#10;llY7vKK852jdtHnZh9XwFN1J1bu1tXv0tor/AH2Wnc8jGYenhZcvPdkXxDuvgX8Vgja5oGl+IpNN&#10;BaBdTsVlMAl6qyuO5jG5D0eIZAaMY8c/aG8RzXvgm48O2WnwrpEqC21QbU2i1YFGjRG4bIwm3rhj&#10;tBICnlv2jPE3xK0e7uvGPw88TaVHL5ctzd2usNIMMChjOIQGnU4aIRORjzVKsCgVvKtb+NviD/hH&#10;LGTxfBNe3y/aHtPsduVt57hAWeQkLuiiVW2ruUkLyd74A+HrRr4mMZ0Zc0U9I3d09+tku9/nseXK&#10;72A6D4e+FNxY6P4N8GlYZ7zzJJobkPPPJ5Mq5laVt8hChcM7k4wBwKzfFfhzQviBPfad4q0W8srd&#10;oLeYOs/lOJEneVWRonOxvMAbgjJBJ685Ot6z45ufE2i6z4xtNRs4dRmnMWh6XEPOtoEhdt8squcz&#10;k9kYKEXgBic2vGI+JPifxe03hvXLHT4BZx+da6lor3DyZaQrgpPH5ZXv97rXDWp4ii4zlUXM435r&#10;yeql3V23dbpWv1sRr3Oq/si7v7c39uVjt40/iPWuF8Dadovhq1W48Jm40mS6tEaaSy1C5jWeTGcy&#10;BJRuHzH6DjoMV1Bgv9I0Ly9X1WOSRVUOsKlVZsckDJIGe2Tj1PWuT+A0l5deDILHUo5Jvscj20F7&#10;NGd13GoQxvljlsAtGzFfmaIsCQ3HnYV16eEqzpT5bON1dq+9vX0318mRG/K7Gnc/Dfwb/ai+Nbfw&#10;9HJqS3NukerTBjcJH565AkzuA+Zuh7n1qW98J+FdTtP+Eatmm0+181mlTTrh4fND8MjbSNwK/Lzy&#10;B90qQCDx5reoT69p/h2O2m0ewsbmOe4uri9gQX7F1SONFWQv5Y3SSNvVDuiQDILYseJ7jS9B0+TV&#10;vDtkNWucNstbfU7aEbgpILtNIgC5wCV3MM8Ka6f+FScKSVRtt3XvaLa2rdl330v6jftHbUo+JPC3&#10;h6f4i2NzNobSRt4Xkjggt/MWNRb3ESoAkTKGKrcOduOgwCMmvaP2eP2M/wBnfW9Ot/GvjH4fWutX&#10;moWNp5v/AAkExvI4mRG4jRxtQZkOQFALDdgHJPhVpr9hpNz4Rd/FMWpX1rrBgv7xZlLTedbTKxC5&#10;+VTOYsL0UYUdBXqHhn4kfGjwJBcaZY+I9D1O2XUGl0rQ/wCzHtbhbVo2fabk3LL8rJJljCeBjAyC&#10;PSoYjGU6SpQquLt3kuZKTVvLo9bebNIuXc9b+J/7E/wB8aeJdCiT4aaBaw6beR3NzFZ+HbDbeBJY&#10;5VjlZ4GcJujAKoy7lZg2QRjc8UfsT/s/+KNS0mxX4KeGFjlWZJXttBggZP3e8FWRQQQU7etYfhrx&#10;X8XfG2ix+I/BWq6PDfQy5jWa+8+0ugBtMUmId4Gc4eNlKsASHAKN1Wk6r42+LPg3TX8RXdjot5L4&#10;c/tJY5tJMjaXdzQPHDuWZ8OFLSkqyIx8sA7SSB3YatiqkYupWtFXVlJtxvfV23v317djSLl3/E4W&#10;D9nP4Q/DXSfE+neHvBOns0zteSfardZXhb7PHDiNmBYIFhB25IDFsYGAP1n8Af8AIiaL/wBgm3/9&#10;FLX40+B5Nb8T+PfEnxp03xDp1/p8FnJptzpWg+HJ9P8AuGXfIqtdSpMP3kb8LlhGu1gQUb9l/APH&#10;gXRf+wTbf+ilr9c8LY1FUxrlUc3+71d9GufTXXsejl32tb7GtRRRX64emFFFFABRRRQAUUUUAFFF&#10;FABRRRQAUUUUAFFFFABRRRQAUUUUAFFFFABRRRQAUUUUAFFFFABRRRQAUUUUAFFFFABXmP7bDrH+&#10;xp8WpHfaq/DPXizen/Evn5r06vM/20gD+x18WAf+ia67/wCm+es638GXo/yNKP8AGj6r8z+er4aP&#10;HrNrNqGj+IWmhkij2TQ+U6th5R1C+oq5ofinStc8W3GjaP4pW8l+wpJ5lvamSLCu4b96o8vILDjO&#10;eelWfh6VVLjcOfLix+clbFuxfUbqUN0ZI8egCg/+zV/LPtIe/ePRW202301/A/o72cuaNn1d99d/&#10;PT8TL8Ua/P4R01tRvb03DM2y2s7XT2lnuZMEhI0VgWbAJ9AASSACRYvodY+1WZe/tv8Aj5O3/Q24&#10;/dv/ANNK0JLW0kuo717aNp40ZIpmQbkVsbgD1AO1cjvtHpVfUCWu7HI+7dE/+QpKzjVjZJLXW7su&#10;2ltOnr+RUqb117W1ffXqZ/hnXtQ8RpeT2ksYhtb6S2jmksXVZ9mAzpl/mXduXI4JU1S8ceKNY0WI&#10;aQunxXEl5Y3cu+KQr5McUWWkOQeNzRr9XFdLp1pYafYx6Zp8CQw28axRRRrgIoHAHpxisnx/aadF&#10;4Y1TWJ40Nxb6JeJE5PzCNkDOB7EohP0FaUqlGWKXue70X5XtbrqyKlOpHDv3tVu/z3HaPqEHh7wp&#10;ZQzK0k0GlxbYFU5OEAAJAwuTwCcDNbnhvUIfEPh+z1wWTQpfWsc6QzbSyBlDAHaSO/YkVl2GjD+x&#10;8Xd2WkeKJmlkUYXZhgMcfKD2znk8960bKHULDTodE03S4rdIYVihljkBijjAwMA/NkDopBHYnvU1&#10;I0pXt8V9/L+vmVB1I25lpbbzMyDWtF1P4hS+D4tBy1nZJcteeShikEjSJtB67g0TZ4x75BFaHiWT&#10;QvC2mLrFx4WhuE+1wwy+Rbx7kWSRY9/zYG1SwLcjC5Palks9H0XWbXUYLfbJ9lFrI6Rs7GNAWRTj&#10;PQs2P94+tXbm+0LWbKXS75fNhuIWjnhlhbDoRgg5HQg1s+WVSEoRfLZXWuvfXz/AyirRkptc13bb&#10;srfd+J0/hnwx4cufEtrFceG7LP2CVgrWifK26Mc8ejMPbJ9a7v4f614U1G1mgm8E29m+m+II9Puo&#10;57eBZFdJ4jvUgNhJEZGAYDckgyuG5870b4hW3h3Uf7V0++0+ZpVQTRXUZJ2rn5QwYbRyf4WIJ78A&#10;blx8Yfh9cS/a7ewa1vLy8tGumSMOZWWZAB+7LFjt4BIBwoHYCuzC1Jq27atbfTW+3b79jmxVOlUi&#10;00rO99tb+a/4B6p4g+KvgHwH4/0/Q9U+GdtDa6tI6W90NNh+xrKBkQFmO5XYfcBGG5wciu98K+Jf&#10;h5q3jS1ax+HGnzTRaHfuunw2dupupA9sUQbwFBJ4BYgDd1AzXjja7YeO9DmthZC+gwc29xHx8pBA&#10;Kyd8gEZxzg+9HgnxD4j07xTpsmoSwrex6Zc+cbbcFJ8yDgZ5rooY6pGS30ve733fyM6uDpyT07W0&#10;9PvPrr4c+EvhV8T/AIdab8S/D3gLTbe3vbNJU0+40iBZ7fPDQzImQkkbblZMnayMp5Brk/GPjL4S&#10;6D4qj+HLeCbPT9S/tTTBZ/2hoaW8Opb7qMtHaO6hbllRT5ixklQwz3xn/Cn4uW/h6ze2tLeO3jmm&#10;knmW3Aj3yudzu2P4mYlie5OTkmuk8SfEvQ9e0WHzEjbbrmnMF4OGF7Cc46Z7ivZo42jUqXi2r7a/&#10;1c8qrg6tODUkn303Oo8V6N8IvDWi2viLxt4StVtbjUo7W3XTvCbXjrK5wGK28LlVHJLkbVAJJFWf&#10;h/8AD34C/Ev4eTXlpfWmoWeneIpjcWun7N741CVIrZ0cAKrkBArBcccqVyPQfhJfW+uWqj7If3Zy&#10;oHbn69c5pvxQ0Tw7qusz3F3p6JLozLBYTQMYpobiRRNLKsiYYFlkRev/AD0zkOa1r4ynhsI5u9+9&#10;/wBP+CfE8VZl9RpukkveVrWR51cftT/CzxHbR+Evh7LNa6bpqtBa6bHpc0cZ+yylA3mhPJ8tWjBR&#10;Y2YMqqwZlYKPlz9qP9ojwzY+KrO21zSre61DUobj+z42tTNcTeUUyqRqjO4DSglV5C7mAOCK9X1e&#10;x0688EaZcX3iDWJp5NNiaRptauGZmMY6kuST7nmvAvHOjeFtU8Qb9EudSkvIJAk14NWn8uFA4Zoz&#10;8+GZsEbeSucnB25/Oc2zGnise5VHLlV9E/W2tlpffS726n5RisRUxFRzqO5yel6RodzeaxfXuk2p&#10;ka+SaaS4sUQoPssHG0D5cAcgd81nWlz4N+JVjHqXgrTrKSxtbpXh1JrNfs98pjYfuWH31BYHeAVJ&#10;4BODjci0ewlt9a0iS7kVbi42tJI3mNtMEWQd+cgjjB7HjHBq3NPZWbidbiRlaFIxDIqCNdpb5gFU&#10;YJDAHthV46k/O1sVy80nJ82ltXZKy6eey1VvuOOUup5zrmreAfNGg/YtB1K5uL2O1n0+xs/OkRfP&#10;WOUvg/ulU5BZtuDwpDFa6LxCmiWngPUoY9Mt47WGzupv9WBFCxDyMVB+6oLHHoKo+LNWjvLCa50H&#10;w0yyXl9G9xcDyUaXyph1wQThU2jIzgKDVPxlpcvijwadL1TQ5vscStJdhbraxj8tgQNkg3ZyAVYl&#10;SCcg9K2dSM6lKneyUrv3k3fTpdeat/ww95JEdrO/jHSLDVfDtrHpVxdRrOvmW/zeS3O11UryVxlT&#10;nafcZqppdnqEfji50NdUhaRbZb28mWzIWDdiONCDJkl/LkPHTyznGVzqafPdyPNdXUYs9irIsnmK&#10;VZGLDOR7j9RUWjxeE9BspLHQrNYxcymS7ksYnmDNtCc4DAfKBgHjA4FcsZy9+8W/5VZSSTd9ZbtJ&#10;bLW78rphYufFB0nSv+Eu1m6gNjYzN9lW1tW827YgxIFzIdxdmwij7xZeea1rrxW401I7y2aCaaL5&#10;kbB8piOQSMg49RxWLpll4X8TXunX2t+HoV1WzjaOwu7jS3WVFUNjEjrkZXLbdxwSepya030VNTjm&#10;uNysiI3G7uBWeKcVOMEmmn6K17K1t+rbe97W01XUqfC/4reHPE3h8J4euGvLdLOJJL6OPNuz4w0a&#10;v/Gy4O4LkKeCQeK5fwZrXw88LeG9H0S9vbq41i2hmtIdNhae4kuBbSPaSOIVyCuV5JG1d3JAGa66&#10;w8K2um6DaQ2H+jrHaxiGFV4C7RjgdKpfCq1bSNT8R6bcSxq1nrhaJZGCl0ngiuD17eZNL+Ofeuqn&#10;Uo/vlCMuVNSSUtXvHV2fWSdkvK/UpSWtjv7DWNV0TRrq0s9fWys7iFFvd7svlqC2SjbgItwO0kDO&#10;BxtOCMzwFe6l8R7LR/EfgzwvNdWe64+zravH5ciqHEbIzMoOUG7A+6HwSDxXV/BRPBPibxDcXuu3&#10;dnc2dnaxzRSS3IEMbHzA4ZTwThQcn7oPAGcn0TSdT+FnhGLR9H8MaxpUGl6TDJFbpa3CssEaKsCQ&#10;KFJP8eAP9g10YfDylT5akZOXTokuV3Xdt6fdb1Ix5tzF+EE8nhn4l3Hg7xBa+Vq+oaOt/CQQyeTH&#10;J5bwKe5jMkbM3TNyoGQK/RT9gQbfgOy/9THqPT/rsa+BbO38IRfEdfGWu6ZIuo22+HT7iTR5xOI3&#10;+8gby921tudvQlM4yoI++P8Agn7qNpqvwD+32KSLFJ4h1AoJIWRv9cRyGAI6dxX6j4Twcc8qPla/&#10;dNO/dTht5Wtv1uejlulZ+n+Rxn/BZ+6trP8A4JrfEq5u7sW8aRaUZJmIGwf2tZ888V+JngwhvDs2&#10;sL4j22u4S/aGaLy/L8mM7923G3HOc4xX7cf8FkB/xri+I/H/ACz0r/07Wdfi78P2QeHF3H5/tEm7&#10;/vrj/wAd217fiVJRzGlp9jy/mfdf12P3Lw/i5ZdV/wAfn/KvMzfCPiGy8TanqlponiP7SbeeNpJF&#10;s22ENGm0hyArZwfuk8c96ta94il8OXVpp1zf+fdX06x29rbae0smCwUyMFf5Y13Dc7YUcDOSAdbT&#10;m4uJd2d91J+h2/8AstSLDAty14tvH50iKkku0bmUEkKT1wCzYHbJ9a/OalWiqz93Sy00ve3e23y8&#10;vM+6p06nst9fn37X/Uy7oanFqUM1xqNoAtrM29rVgFXdHkn95UPhTW9T8UaHHrtsyxRXBYwrcafJ&#10;GzIGIV8M+QGADDjowq9qdhZarqC2WowJJbz2M8U0Mi5V1YxgqR3BGRitImPO0FeOKmVSPsY3Wvor&#10;W1/P8LeZUYS9o3fT576fl/WxwvxD8RatJBfeD/7NjctYwyzXUcxCxrLcCJFIIyS2JMf7hrpPEfjG&#10;08KaRdalJaTXbWqqz29vgEjgn5mwgIXLYYjgckDmqfxD0+zg0S41SKBVuri50+3abaSdou12D3Aa&#10;Rj/wKtK88N2+o6bJpt3IJhKzGX7Qu4S7kKMGAxwVJHGMceldEZYaVOm5r3U3e19dI3OflrxqTUXr&#10;ZW8tZWNwQxPHiaNSOpDgHFc/4Z1fRPFviHVbODw/5Z0ub7NJJNChSbKrIroR1BR1POPxGCdSRtS1&#10;KP8As+axEKuMXD+cGBTuE4yc9MkLgHI5pqf2VoniafUlttsl5bqbho4WbeV+UE7Qf4cDPoB6VnR5&#10;YwknrJrSz21X5q5tUfvRa0V9b9dP0dgv49F0bVtJsp/CSyR6pefZvtkdvF5cEmwsvmZwQG2lRjJ3&#10;FRj5hXffDvwl4du73ULxPCdrMTIGimks1Al2rgxKWHQMvUcfN3INc/NP4b1rQv7K1K4XZJtf95Gw&#10;KMGDI43DhlYBgexFdJoHxlufDjW8EOl6L5MMQWSGOU4YAfwtgCPGOBg/Uda6qXtFBLVPZ3vrrdf5&#10;dtLmNT2cpdGum3a3/BO++E3i3wn4is/D+vQeCLaGG5u5N1je2sSSo6RTo9vME3DKsGDLnIZeoZeO&#10;o0b42/Drw38SV+H3iX4Y28Uklv52n3F1pMIt7wD7yxNyWdQCWTAIHzYxgnyiP46eB49btH0fQ1sZ&#10;brUmuLhIbdZDPIYJAX/dF/mwBnoT155rrZtYtPHOmw6vAkd4I5hJCLiAZR0Y8gEfKwOfQg13zxUq&#10;VrXSs7a7Xbtr1OOOGp1JN6X0v52S6dD3K1134X29p4l8bW3wht9Uh0zw/Z3Vzo+k6TbyTyxiS5Mp&#10;ijcqrPsGQmQX2hRkkCvULv4PfDi80q38S6J4c0W4t7yFZbee202F45I2AZXyoKsCDwQSCD1NfMvw&#10;u+Iuo6V4xvFspfLP9l2iyKGwTiS446da9q+HvxjsfDOgW+gabZRWVpZRrHb2duqxxRIOAqr90KBx&#10;gCvRo4+nOkozbvprfyRwVMHKM3KCVu1vMo2njT4W6l8SrDwNY+CLKy1K11yWKTS9V0WO2nuolspi&#10;biGORQZ7cMwHmplNyHngV23ibR/gn4UvtJPjvwxaxtqzSJayWnhGS5SMKu5jLJDCywLgAbn2gkgA&#10;5IrD1HxzpOva34bu2t1Zo9ZkePGCy/6FdLkenB6ivfvhcltqdhHMIN2wbd244HX3rvpV6dSzu2rb&#10;X9fI8rGf7Jh5zaV11t5LzPJfDfg39nfX/hZ4V8f6q1lrljZ6atxLbWskUkM+21UyPP5hwFTejE8E&#10;F1GDvwcy5/av8OfE1/7R8M6pNIyaahihOi3dmlvFJtYjNwql2JVAen+rHyKc5674+aF4fl8LeJfE&#10;8cH2TUY4buCG+0+4a3ljhgR4kiWSMq2wbC23OBIzEAEAjxzxlonh+Q5Osat93az/ANrT5PH+91r5&#10;biDNlyTpptdN/v6fk0fimbZpWx1aTeifT0OH+JPxN+Hi+NzoGrWlvea9eRpKtjbaWbm6mjYmMSkK&#10;h2xgrtMjEIvy7mGRnyD4l/8ACBaFDDb6nBoUd02paldIuoSRW6SpBJP8hYg8LlW6EBYy3G2u7+IU&#10;ujaLMNP8M3t+2oXfG+TVJzsRervtcZC7uBnJLAZGSR5vBo9re6Aq3CTapMuvbrhrjYzN5d65z+9V&#10;htQ7mwuCeSDuO6vi/rFGNONpS3Sevk1ddl5de/bxLowLGHRPFd7NrmnafpbfZVUQWOpWnltc288y&#10;JFcxRkZVUKFcsoL7iwbayCoG1rwhd+JNI0S0t9GvFuFD3DaJaRstpabGkEjSHMQ3BP3at94/MBtV&#10;mXpJfDuhR+Kb7xnLaxyXE0aYRbcBlKLjO7PzZGOCOCB6DHOm+uLG6t7vw14J+zW7Xj3k2xYE81pI&#10;nUsQG5Ylxknk96X16jKzjeyjZXkkk7bO+9n2tf0E5IrfEPx74OfwvdeMr3w5eafZWepRRWdnq0gn&#10;uJjHcBSU3EnfJgKIl/iXA5Jov9NvdWvbW60eKHS5hEPtlv5O5WGM7SFZVyGJ+bBPYcE1B4gF7e6b&#10;HfatoPl6fbXEMixs0YKyJLG0WPmACgjJ9MDFS6fraXkVwdU22Kxt5UzNcBcZXIIYEY4PY5yOK4sR&#10;V5qanSVruV0mpJRfKkrdX1b7tbClexF4a1jUhd6rotnqNrHb6TdlLm8ltWC+ZIguGX/WdFWVOc9/&#10;arVj4r0nw20HiTxBNb3N9OTaWWk6db/6TLLJtkWPa0hw+wKx3bVRSzMQoLBmjaZ4Z0nQbjQ/Dcl5&#10;Ijs00lyn2i8keQ/xNKSzO3AHLbgAACMDG3ougeH/ABJq66q+hx2+ty2O24umsSkojBBaPzGQEqGI&#10;4BxnBpydP3puDt6JPZavsm7t2vbZD+RoeJNV1G70vUv3XlrHasY8ewrhdXnu/iL4U8QRafp0v2e/&#10;hurSyvGwFnGwoZU/2d2QCcbgu4ZUqT2XjfwtY614ZvNF8S2UNzbBArRzRhl9jznkdQR0PNazx2Ol&#10;aSun2umRwW9rbiOC3hUKiAABVUDAAA4AFckKkKWHjLXnUrrskuV/NvbyV97q0J6XON8KeK9C1WHw&#10;+ZtMlum1/wAOy38clzfPLGiqbUlNjsQSfOU5xxsPrXVa38QfE3gTwvdajod7qU0NvuuRpuk2Ylme&#10;QjPIzl0yPugZG4nOANvnXwW8H+FHMPiXVIE/tbSZbzSLWS4um/0a2iunVEVCQoBSNGzgk8c4xXs/&#10;gvw/onii+mFz4httP03T9q3949yqs7HBESEkY4K5b/aAXkkr6VaPLjlCleUY35r7P3ne2+lrJNfc&#10;aS+KyJYPjx4g8RTLrngddNWym0mQ291cTfaFf5l3EGJgqDIGSGfpyARitD9mHxXc65461jT9Zkn+&#10;1W1vauwluGljm80OxnhJC/uSwaMEKoJgfjABOVY+A/Atn8SLa90PxFpLaOI4XkQzfaJb64eSZ8BU&#10;3eYTgHnO3AI5xXbeBtJ8M2PxYuPiReT6z9sm05bCGzfT5/IjhVzIxiRYx8zFkLEk/dTG3nPVKnZO&#10;Lg7Ne7ptqnbz0vftvvoVy6n6Z/siY/4Zo8G4H/MFj/ma+Uf+DiLUbHTP2J/Dt3qOppZxr8TLENPI&#10;yqq/6BqHUtxX1b+yBcR3X7Mvgu5hDBZNEjZQylSASTyDyD7HkV8t/wDBwYQP2NPDZI/5qVZf+kGo&#10;V/U2acseFKl/+fT/APSfR/kffcO3ec4VL+eP5r0Pye0xl0vwuuraj4k+y2yM5kmuPLCKDKwBztHX&#10;I/Ok8FatH4m0+4n0XXGkW3vpopHbT3Vd28nA3AbuCOmR2rY8Jun/AAjFiB95bVA3+8Bhv1zUmkPj&#10;TIWDbvMUyN7liW/rX88zqQ9nO615l2t16W/U/fFCXtI2elvO/Trf9DJvPEctl4ht/CiaktzfXB+a&#10;ODT3kFsuxmDysH2xg7SF3EFj90HBwanqFxoj32rarq9rHDb2cbyyfY3OBukwAA5JJPAA5JOAM1tR&#10;RQQPJJBbojTPvlZVALtgDJ9TgAZPYCqrWtlqGrym9to5VSK3dFkQNh1kkZW57g4IPUEZqY1aT6aJ&#10;K+13qr2008twlTqd9bu2/Z766/gQaLfa3q+jW2rNGtu1xbrJ9lu7Jo5YsjO1xvO1h0I55rndc8WW&#10;uva1D4WtLmGS503xBaJqSRrIvlEqZlHzIFbIXOVYgdDzXctKrHrj2rn/ABwv+k6DHDL5bza4qrIq&#10;g4/0eYn9AarC1KcqzvHvby9dHfS/bv5E14TjSXvdVfz/AB0LWqeMbPRZ7S3SzmuWutQjtZGiwoi3&#10;HbvJbCkByikA5+bgE/Keikis0t2e8EexBlmlAwvvzWHPoEVzFboI0m+zyLIq3GdsjCRZASR0beit&#10;uweexrSJvdTljjuLTyII2DybpAWkZSCoGM/LnnJIPGMYzWcvY8sXDS17u+r7aen/AA5rerdqeu1t&#10;NNv8zL8Baho/jeyuNaXw19lK3DwTW13boGjlido3HGQRuU4Pp1AOQNJZfD2k+LLXQNQ8MQwx3VrJ&#10;PDqEkESwO0ZG+LJIbftIYDHK7iPumm6a+k6Bq+pCO2Km8mWeYpbsQzlApbIGM4Ufz75revNT8M6t&#10;BatNLCZLWdJ7eaThrWUA4kXcOCASPcEg5BIPZzReIclF8jWlr6aaa9bP70YRvGiotrm+Wuvbpc6T&#10;wnoejeG/B994lf4cG8a1ae4+x2ulx/arpdxPyo+3LheApIJ2gDqK9Q+G+veE9QurTUrLwxpN9baj&#10;oM0lqzQIyFGa3ZXAT5WYAfKwPAZgCQxB8t0b486r4eulWS50e8tl4kRbdoy3rtbzGGR9MHpx1E+l&#10;/GbRYfEVrD4Z8MfY7Rbe6lmW18o+U0kkTFwsbEncxcnHOSTg5rrpVZKLkm7699mvP/LqclajTlaM&#10;krafemn0PX/h58ePhmPG2oeAfEfwqtre+scMkOp6VCouYT/y3hxnzI+QCwxtbhgDkV6foviP4NaX&#10;Y6l4k1H4aWtxpreKLO1untdOtWXTIpoLVRcyeayBYEkYNIwyUUs+MKxHgCajF4lgs/FkNvDdeWvm&#10;21w8eXVWXBI3DK5Xj1INdP8ADvxpdTza1o7RJPaXV2I7q3mVWjlQ2sCsjoeCCOCO47V14XMPZ1Pe&#10;vypK6v5q9mc+JwKlFctr3etvJ9D6u1j4L/D3RbZtSt/Bmkzq33kj0mL9OMe31rhPhn4r+DXjzx3b&#10;6P4e8H6dBcxabqAvtF1XQktr20YXNvHHNJbSIHVWwzIzLhlOQeTTvBHxpvbLS47AnCRxiNYs5C8c&#10;DB68Cui0/wAfNqfxG0PUJmhaSPRb9IWMIwAZrPjgZHIH4ivWw+KpSvZu9u/kzzK2FqRWqT1XTzRL&#10;8XT+z94Ci1Cw17w5b2epP4ZurqG6tfCc0kEaopUbp4oTHG+45Cs4PBYDAJrd8b6Z+zv8OIIfjvqK&#10;WeoWuh6XJewzqqS2dmVk/d3BCq0hk8xGVVjDO7JgKWRa9a8EJbatpcfmWwaOZfnDrkNkdx9OK8h+&#10;Nei6DL4euPE9iJbG81LxFG1xqGm3kls93C1+qRFzEy+YohEe3ORtY/3myY7HRoUUlfVrrvf5abeZ&#10;+b8VZlVoyeH018lpbVGBr/7SemeMF1DVtC1S4utxSA3DaPc2kPlruKrEJh865ZiWVmyWxnAUD568&#10;QfEv4Sa74/uvC0iWd5rK3gS+trXR3uGtpHUSBp3SMrEGDA7nKgnIySCK9M+Ifh/w3dzP/wATXVQo&#10;+8w1ic5/8frxv4iW/h7w+U07RLjUJL+5dnRH1ifbGo+9I+H9SOBySccDLD8xxmNjiMTKcpS8tUre&#10;rtql2SR+dVKjqVHKTZ5h4n03wj4XtbLVNbs9Himm0+0vpJ5UgWWOFRDHICGjckFnBAXDOzlQVbBb&#10;ljDc33jO3ux4ahxeRsba3vNH8kRRpJna4Vj1IAOST5ir0BaNewtdAtNTi8La5qGn/wBpTWdusv2q&#10;6WJjARARGVDoWTG4gbCpGSWLEk0utNDp0FxqEsEkiDcXUSZYqSx2jJAAy7dx161zTzCNGTULym7q&#10;99tbfLa+tr+RlzJHJ2Y0l/inAPFGnMun+HYBdax/YcaRtIxG7yORuZ1V42K7lwsylcsRjX+L/iLw&#10;Xb+IbbW7HwYYomvFtbHS48XE9xIYZ9uSzEeYxYbvm2qEyzbVLBlppcXhCfyNK8ITLA1vOJlmukle&#10;V5Gi+Zi8jFvlTHJ4AUDgADA1nTIoPENt43u/CFsl9/qbe+aOLz2YpICjSZyFxjAGTn60pYunUlGF&#10;/dUXs1d6PT4tLvXS9lp0Dm5mb154Usbi7ZNCvooVdcTW/wBnLK0meHGHAU44OBz3zgVh6HrdzZ6T&#10;Mlhe25ttLlks4Jms2zdNCRG2B5vXzVdAO5XI4IqYappN3oM39rXTw/aHaKZVvGhcMrEEK6MrDp2O&#10;cGnaXbabpOlQ/wDCP2snk2PliyghtZZEfaRhd4HOe7ZPXJzyD59OVSpHlnFt8yV7JpJf3tbvp2S/&#10;CdepteHNcl0fxDY2WtlbjUNaBQQ2sJVbeOJGd5TuYkqGdEz/AHpUGBmrvxOk0XS4o/E186rNC0Ks&#10;7ttWGHzQXbnge7egHvl3hzw34SXXbzxHpdmYtSmjVbiSRZFbBOcAPwoYrztA3FRnO0YZ4o8FaF4z&#10;trWTxfotrqEaalD5cd1Csm078cBh3+6fUEg8E0o1KaxUFqtLSdkn8le1rWS11tfrYV/eOC8ZWlzq&#10;Xwtm8cw6Rc2lpH5Wqxx3BMcvkwTrOGPOU3JGDg4Zd2CAQRXT/wBoWsXiyXw1HpdzJNDpcM91c3Ny&#10;8gWOSSVY0AcnqYpCccfIuc8Y67xjpdlrnh2+0PUUxHfW0lvIMfwupUj8jXC/Aq10Wfw5a+IH1WOa&#10;+1LTbWbWPtWryTyxSeXnYfNdmjVWL4QbVGTgDJq6dRSwM3TUlZuyWtua1ru97JRfR3dhr4TsrD4q&#10;Wvwmey8T6hrF1bWrXwSa2imLNfuyNiGKFjh5WYAhUAdsHGTwe/s/2kNY8STaovg74Z6lNNcWlukw&#10;vpkX7P8AKxKM8IlRSuSSCw68ZJAOF4F8N/DzxLbt4l8earB9ltb120uO9WOOB1MRxIA4D52NIpyx&#10;DAFsYIA7fTtc8NafdXjaPe2bu2yGzs7EGV5AiBmcLGD8o8zHp8p5rsoQlTw/K4OUravXa6sl+v6W&#10;KipcpQ/Zzk06T4ea9p/2Ka11DT5Lq21KzuJhKyME3Id4VQwaJopB8oO11zzmv1x+H/8AyImi/wDY&#10;Jt//AEUtflB4NTwX4RHibWgdUkvtYhaa9aaxuDjEXloqIIwFUBcA4ycfMWPNfrB4A/5ETRf+wTb/&#10;APopa/bPCVf77JJq/s3r6Tvvra+i8vM9bLftfI1qKKK/ZD1AooooAKKKKACiiigAooooAKKKKACi&#10;iigAooooAKKKKACiiigAooooAKKKKACiiigAooooAKKKKACiiigAooooAK8x/bZR5P2NPi3HG5Vm&#10;+GWvBWHb/iXz88g/yNenV5j+2u7R/sa/Fp0jZyvwz14hFxlv+JfPxyQPzNZ1v4UvRmlH+LH1R/PP&#10;8N/7a063mtrif7ZIkMW6aedQ7/NKRkJEq+3AFWfDmn61ZeIbzWdS1TWL6Ut5Rt3mgS3TKRnIRNuT&#10;jABbcQO+ck0PCMFlq9v9v1HRGjkI2/Z7zYxTnqQrMueuCCeCeeTTfDGs3c/i99HtvBGq6WGZp5p5&#10;mt/s5RUjUpiKZxvJKnoCByT2P8v05OcajSV7a7fO2u2n2T+iqkOWcLttX0/S+n5m14t0zUvF1umi&#10;Tf2haafJuF+lm8aSzjjagk8zKL13YGW4GQCwOle6ncrf2UZ0m4Uecx42H/lmw7N71V8QeIbvRIxF&#10;pvhvUNVumjZ4bezjCg4/vSSFY157Ftx7KcVol3a9sxMqrJsdmVW3AHAyAcDPJ64FYqU/ZRvFcvvW&#10;+a1e9/m+1r6GjjHmdpO91f79u3yXfzM7wfYf8I3YTG/hvJL2/umu9Sm2ySK0z4BCAk7UUBUUAD5V&#10;HfJOX8VbCHUtMufEDm4WGx8NapH5ZgmUmWWOMK3TBAVZAd3A3A+46DwZr+peINMm1W+soYY2v50s&#10;DC5bzbdXKJIcjqwG7jIwVrF+MOs6pDol74b0+0heO+8L6tPdSSOwaNYokUbMA7iWmXg44yc5GD0Y&#10;f2n9o2a97W+ulra/crpL5I56/JHAtp+7bTT7vx1Ou1HSLDW9EutA1GLdbXls9vcRg4zG6lSPyNL4&#10;R0++0vw7YaXqc6SXFrZRRTyQ52u6oFJGexIqpqPii30zTLvUYdNvrqS3t5JUtYbKTzJiqkhFyoBY&#10;9Bz1NM0vxRLrmm6fc29lNY3F7GkklpfW7CS3yhcq44+YY2nnrXGqeIlRat7t/wAbfft8jq9pRU99&#10;bfh/XzFg8OHTPiZJ4is3RYdT07F9Fg7jNCQqOPqkhU5/55pjvWl4r0m68TaI+k2PiK+0uR5EcXun&#10;SBZV2sGwCQeDjB9QecjIPOprviuDx2NG1fSlZPLaTT57NSBcw7f3m4u+1GRtmVySQVZT94LqeJfF&#10;HizT0t7218I3moRrtS7/ANOj86KFFwvloSd+AMBcrgAAZ6DqlGtz05cyc7KzvGzSva92tlZfKz1O&#10;eM6dppJ8t3fR3Wivsuru/nc3i5ZGjcnDccGsHS9Eu/B6La2niC8urFr6FobXUJDNJCxnDECZjvdc&#10;84cswPRsYAsQ+IZL6wS/tfDeoOske+ON1jikORkArI6lT7NjB64rPTXdX13ToYdU8Ialo8xuYC3n&#10;TQOE/fKOHjkYE4/z3rGhHERvG6Surq6/LfTujapUpyV7O9tNH+e33nQaho19qXiOHxZ4c8S6to+q&#10;Qx+X52m3GYZo8htssEgaN+QBuwHxwGFaC6j428ZSLZ3viiTRjeW8luNU04+TLEkp6RbonUPmNAMu&#10;D83HODXN32s+I9A1mO10vw7r+pRNAWkurOayVEbOApEzoSep4B6e4rdfU0sfAFxez2N5eraeYDa2&#10;8aNLchJCAnIC/NjaScKMkkqBkdlGpWhGGqlsls2lr/STOepTpzlJ2a3b3Sb09PvR6b4A03x5oq+b&#10;ffEzUNa3Sbkn1DT7RfLGPugW8UQx9cn3xxXVeG/hV8S28TJ4ql+NutvBN4g02b+yPslsbSL/AEqA&#10;BVxH5m3jJXfgnnqa87/Z9vtb1CznW68K3uk2S3LDT7bUI4xJIrHeWxFI67NzbV6HAPWvpP4fXPib&#10;W5ZNC034U6x/Z2n65p39p+I9Tkhs9Ojj+0QOzo7uZZcBtvyxldyEFlA3V6WB+s1MW0rab6RtbT5f&#10;dqefjnhqWDU5XS6Xcv6+89xm8KeNYPh2vkfHPWPCrWt0t19u8PaJamecR8iA/almjKyNhdu0MxIA&#10;PPPFeIvEni7wj4Xt9BPxKbVrgK0l3qF9aNLNdXDndI7MZO7E4UAKi7VVVVQo2/i18R4/h94NsLDQ&#10;/Cmv69t1JVtbXS7cPcy3DxunmHz2RYIUQvkyshLY6HaH8x1Z/EF94fk8W+IPD1/ZzR28kz6P+7nu&#10;QBk7QI3Ks5AHyqzDJwCeteTxFmVeVKNCg049X7u/bvZd9rn4JxVmVHMMyboO8Vpe97+evQ8C0jUf&#10;FsS29tP8SdevnSx8xX1C4iVIY5cPsghjjVXRSwUSTCRlC7QSckc14n8OeJdTvG06PxjNb6HsHnaf&#10;aR+XcyNj5l+0htyo33mwvmFs4kAO2rln8R9Q8Tarp1tpvgPVo9KsdCjK393Zm1knlkOzCQyBX2Yi&#10;b522ZyCocEMMHxj8V4PD2ozaDaeE9UuNU8sPDBcW5hgZSQN7TnKKi5G4gsw4AVmKqfk8ZTzOpmDU&#10;Yrm6/Dprv2jbe+nLfofLSVTmJNWv9Vij1BfDFwtvdLcx+W1xps1xDjyosqRGV6gYznjrg9CaFaW+&#10;haXLNqV3fX2oXcgmv76XTZ8PJjG1F2ny41HCoCcDklmLMzNR8feGvBkN1qniNLqHzrrOyGxlmYYh&#10;iBJWNWIXJHJ457c4ueHPFF74s0dtal8PzWNpcBW0tbxttxLGRnzJI8fus8YUktg/MFPyjhrU68cK&#10;5Tg1B2u9Fd2WidrvXWybSauybd0cbFoGvazr8d1rniKS60+2vpZ9P0+1tGtvm85mX7Q27Mu0/dXC&#10;L/fVyAR0PjGHXtZ0C/0Hw/NDb3lxYyJbzXSM0aSlTt3gYJXPXHOKyYPE9knj628H+D9TgvJiLiXX&#10;YTcbxYoHQ5YD7rs7FVQkZBZuQhFafjzxNovhiS3n8RaotjayLJNcTm4WL92iFiB8wZm6YVck4Pai&#10;tTxdTGU3bV+9FWSsrveKSWtvn6NA1JyQngXw/p+h+E9N8O3LLdf2OrWtrNcRruVYmMat04O1BnFT&#10;eFtC1y48QzeJfGklm03k/ZdPt7F2eKCHIZ3yyg75GC7uwWKMA8MTH4b8NyTeH7W816G5t7yeHzrq&#10;0jvpsQO53Mmd5yVJwSDgkEjAOKzdM8QaRrWsqPAuoteafZvCt7qceqSzRNO8iAW6fOVYhCzPn7u6&#10;MDJLbRxrValbld9Xd20V3sney5nppvstLh8TZqfEjwt4l1fUtNi0fVxb6bNMUuorK323h/dS7vLm&#10;MoVAy/Kfl3LyVYHBXZh0+70Lwo8eg+D5rcxW4jtYp5oViJA2onyOSBnAGATzgA1mfEvx3aeD7K1n&#10;ju7ObWY2VtH0F7pUl1CVsxBAv3ivz5ZgCFCkngGujuPFejW9h9q1DVIbGa3X7Rd+bdCNrV41w0mC&#10;zBVAXdySpXk5ByajGt9VoznD3E2lpu76uytfdK+vVdwj8KZyvgc634W0t3+IPhe4XVtYkxJJJcRQ&#10;rH5UeIoIxKyyeUiKSz7QvmOxAzIQK+leBY/Gnx0sm8aaJb2um6lpNrqGnyTXHmXNzdWrXX7tQFMa&#10;Rp50Llg2HNtESGDkDV8MfEHSPFN7ql3pAmks7K8K2moWdr5zajIseyQmR1ZJMtK6KvOPKZ8hSuKm&#10;ieJNdvf2gfB+naPfabdeIpo9QstW0kTxyXC2u21upHfLIYwIotsYC7fN2qSAzFfewsasq9Xlp8s5&#10;Qd3qrJR5lu7RSsl5aLR6rWF2z6B8M+E7XQPDHleCfCWly3lvmSKLULo26zfMNztKkMrg4JOdjZI7&#10;ZyE+BfhnUf8AhH9NtvElzpd5c6TJdDUYbWMsg1CW482a4+Zs7jIrOvyKQJDwM15b8Xf2rW8GXlt4&#10;e0WW10e1vm8g6tqTKoghIOZWLOojyBlPvM2VwpJVT2f7OfjjxFdeA18Y67qDzyatdySQQTKfN+zq&#10;RFE0pIH7wpGGICjG7BGQa5fZ4rDZa6tRWUpLXq3qrfdzPSz7i95QuyPx7f6Zov7Qmm+Jr3XYLOzj&#10;tWg124vb+GJGPm5tVAZtzMubnHyhcTH5s4U/pN/wTov7PU/2co73T7jzoZPEWpbJMg5/fsO1fkL8&#10;dvGunaj8a38FeJrMpbSahZyWV1brM/26UpvMbKuNsgRCoYAg8HKuiBv1f/4JQSWk37HWmy2MHlxH&#10;XtU8tPJMeB9rk42kAj8q/TvC+nKnnPvLeg3fo1zwad++rXkklpax6GXq1b5f5Gd/wWfgubn/AIJr&#10;fEqG0unhkaLSgkse3cp/taz5G5WH5qfpX4leC5dcTw7Nag7pFk2faVmXzN3kx/Pjywuc89AM9sV+&#10;2/8AwWanktv+CbXxKnis5Lhli0orDCVDN/xNrPgbiB+ZFfh3okMsvh+bVIIL77Q0LSrZC78o+YE4&#10;X5WABOADlscdQM16viRL/hSoppfB1783qtPXQ/buAY/8JtZq/wAf/tq8t/TU0fBllqmky3V1d6hr&#10;OpNcTOM3k1vtj2yPnasexRknk7cn1xxU+taVq3iDU4JLu41S3s7eSOVLSzkij82RXDfvX3lmQgBd&#10;gCjBbO7I20/h54muNfsJEl8PapZmNmfzdQjiVZtzFsqY3ZT15weDxWjqviW90q8WysPCGqagzNGs&#10;k1qsaxxbmAyWkdcgZydgYgA8V+e1JV1jZWiub5JLZLrZdLH3FONJ4WOrt8/8rjtW1DWHu2j0vT5I&#10;7r+z5vs7TqrRiQldpYK2cZAzjnFL4WsdN8J6NBoNrHqLrHuaSa4R5ZJZHYu8jHnlnZmPYE8ADAq1&#10;fXb2d1PcRWklw1vYNILeHG+Q5JCrkgZOMDJHNTeH9Xm1vRrXVrnSZ7GS4hV2tbpcSREj7rD1/I+o&#10;B4rCU/3CXL7unXrrbz2v5as0jH983fXXp00uc34109Zb6PXP7c1QwzXWmWw0uSF1tlYX8Lebgrw5&#10;6ZzyPXjHReKfC1n4w0OTSp5mhk3LLa3CrloJkOUcDuARyp4ZSynIJFc38Qtd1GbVh4egtovslpNo&#10;91cTbm83fJqaBFVQDuG2GTPIIO3GcnG14p8bf8I54fuNYsvD2qanJbhSun2Ni/nS5YL8oYDOAdx9&#10;gfpXTKOI5aLgrSvpt2ja+y+/5mMZUYzqKb0trf1d+/4fI6CxW5e3j+3GMT+WvneTnbuxzjPOM9M1&#10;k+FfDa+GPE2qR6fen7Bcxrcx2r5Jt5XZ/MCtn/VnapC/wHcAdu1VmXVZL68Sy0yWNT5bPJ50DHbj&#10;bgYyPX9KxvD3iHxVN4huNP8AEnhpobxIGDR2R3QTQiTEciyOVDZBOVwGQnBBBVmwo06yhPVJNaq/&#10;no/67+ZpVqU+aG909H028v608jp9c03UNal097TxTqGnrY3yXEkdjMFW6UA5ik45Q55H9cEXr55N&#10;Q02XSZbidIplKs1vO0bjPo6EMp9wawNe8aeIrHUTdz+C9W1CCSNprq8huoJJvMLDgoZNz5GSSMnj&#10;oSTVm58QXqWL3dn4WvriRYy0cIkgRnOOB80gx+PSpqRrR5eVqy+F3iuvWz39Soypu/Mnd2vo7bdN&#10;PyG6BYaj4Vk0/TJPEl5qUMcxFr/aIjaSICF1xuRV38Y+Zssecsc1oQ6Fq1h4on8deF/FusabctGj&#10;Xlpb3Qeyudm7AeFwQMhmyYyjHg5yAayItUvteurFbzw5qWksLo/PcTWzZ/cyHA8qSTuO+KnXXtft&#10;tZm8OQ+GvEU1o2xG1WGSxEJ3feOJHEhCjrhD7ZNdVOWI9pzcyTtrtZq/3Mxl7Lka5W1fTe6dl8zs&#10;tMsfHPjmxa6h+IV9oNx5sIurnR/IMx8lhKilZoWARi7bh3UKCSHYD07wenjjSNPit7v4jXurMRxc&#10;alY24kPPGfJRE46fdz65rxTxBfQWvhXT/Ev9j6jfTKsKeRpMaebIrrtYEsVAQAkkFgDjHJIB9a+B&#10;l5r994fsP+Ej0S4sLhVRPsd4yNIFHALeW7ruI5IDHBrolUrOldWSva1o3/za/AxVOn7Tre195f52&#10;O1+E/wAM/iZpPjzRdT1D42a1qEc2t3DLZX1nbNbxGS1uTtXy40YqOgBY4r6m8X+HviLF4LsJ9P8A&#10;2gda8LTWrP5Ueh6Pahb9pBsVJTOkrbUGZf3WxwELbgBXj/wjOv8AjDUNJurv4Xa1pOiWetTw3Gva&#10;0yW6Ssttcov2eFWaeUu3K5jQMGXBY/Ke++NPxJvPDraX4d8NfDzxHrlxdQyW2nw6VDE4to0w7yXE&#10;80qRwlyVG3flgqgByhI9itjMRl+FUpcvO07K0fx6JLrex+b8YZrgcJg50abvOWyu9NN35fmcf8bv&#10;Ffimw+HmoeF9I8Zi4ht9HmijlurV5ZZB5TZeR3lLSOxyWZiSzEk9a8bNl458DeErjV7rxnreuXq2&#10;kaTahrk6nES/ecQwpHCGC7myqKzkAMx4r074sQnQ/hbqniPxbpdxHImkv9qg0+OS6aJmTBAEa7nV&#10;S2S237oLYAzXmfiL4keJ9Q8I6rrMfw11ez0uOxEmmT6lCsc12PLZi727ENCmdoAchz825EwN355W&#10;lmGKpSnK1ubX4Vd6aX0vvsr9+h+NvncbnnN54TuJNfkuNf8AHVzcWX26Jo7aCyaGaeV2BVbi4j5m&#10;jDY2qoRQvyybwBiTVJ7+48O6hpGgajcaffPcXSW98ulyTrCxmf58bSr49M4NUr34y2FjrNr4E8N6&#10;Ndz38FxHFfLfLsFrCCAXY92YDEYHMjcj5VdlXUvi74K8Aae134qu7uNjNcSrHDp00rHM8mF+RSAx&#10;IIAJBJ4GSQDwyw+YVOVSpuTuuVJLW19eVR2fmndb6b52lLoT6DZ6Z4b0j+xoJ9Vn5Z7i8u9Pnkmu&#10;JW+9IxCdSewAVRhVAUADn/CHhnXbi4tNc8c69FetZ2KrpsNjbPb28AZAGkZGdy8xB27ixCrwoXc5&#10;brbDxDrWo6N/aWu6P/Z088hZLHzQ8kUX8IkI+USY5YKSqk4DNjceN8LeMrXV/Fd14e8F63a6lpem&#10;6dG2pXa3QmW3mLOEgQj5d+0bmBJKBUyP3gI5/wB/KnWUd1rJ6S8rcyWl720dntsT8SK3xa0DWfHX&#10;gjUPB+k3UNv9sCwzSTKWBiLDzMYP3im4AkEA4yCMirfhvRIb2xsdWvFja4+yxmSTygG5UEgHsM5q&#10;p4x1aTRrK6mjcmVLRjYxPceWtzeSER20I2sHYtJ8uAMDdyeldTceDvDejaP9qvb6aG1toP30z6lL&#10;GkaKOSSX4UAdSeAOax5ascDCMnZNtxstdUk+t9VyhrGNjP8ABWianpWp6pqutX8FxdalqBMbW8ZU&#10;Q2qDbBDySeBlm5xvkcgAECr/AIs8M6jr3iTR4WurptLjtLl9U02zWNWvsSW5jR3ZlKx5GWUH5x8r&#10;fKWB57w1qmla3rP9p+FrhptIW9FtaXseoyTreuscjSspLspjVgiBhzvSUdME6Xjv4mPpGt2eheEP&#10;s994ilb7NHpHmDdHHJtY3Lrlf3abBySAxOzcCQR1UaWM/tJKKvLl6qyiuW2vSPL305XvZrQSlzaG&#10;h411rX/EGg3Gl+GdJWDUZSRDHq2xUmGGHybZQWyw2hxkDBOGxgxabb33h/wzcW0nhHW9X1CS6+0a&#10;tqEaRYluGC9drttAUIqxqGKoEB4+YweFvEumW2hTeJfGmt2GjeXJDFLBJqUWFhikXyhI0ihkIbau&#10;AV3YXgZxVjwT8T7rxVo91408LwXFr9tkxp8lvZ5S9hw3kO+9TuJVfM+UKQkqJktXXKjy05Uo004R&#10;au9Vdu1k5J6rRv7n2Kt7tir8LPg7ca38XvFE/wAStDt1/s2+F9pNvb6hKzOLq3iiEzhdqqU+zzou&#10;0nPny7ugJ9r13wnqmi+ApdM+DvhvQrPUnt5FjuL6drcWkjoQJxshkaVw5Vtp27ucuO/kvwp8Z2B+&#10;P2pP4Z1ZdbWbw0t54qaS9ilk06K0ubyPZhGBWTzLiMhSCuyOXaWwm5vxp/ayvvC19Ho08R05dQY+&#10;THu8tywDkQNKpL+dlBmFF39QDgZr0K2HzLEY+moxT92No620Svpe+6b13XkzRxlKS9D2f4T6FpkH&#10;hSxv7RtPmtbDSbezslSP5bRYoyNiszOd2H2sRgnaARxVXw54bn8KfFe48ZJ4sg/sXVrTzLix2sJY&#10;r6NBGZgxJDLJCIUIIG02ykbt528P8NPHuqD4eW9v4g8WNqF1q2nCTUI9Pt5SthPIkkj7JUR98m6R&#10;VPQDaSAPunyzw34+0jU/iAnh/XdEUXMGoXfk3cVm8q6jChbLKnl7kIBTO/5vlLKXySuHscRKtXle&#10;/Kmn103026rp5vYmUZatH7i/sbTx3P7Lnge4hk3K+gwsreoOSDXyr/wcSWd9e/sT+HY9P1Ga1k/4&#10;WZYkSQlN3/HhqHHzo45/3c/Svpz9g8wn9jf4bm3j2J/widptXbtwNnTHavmb/g4dvZrH9irw7PDp&#10;lxdN/wALMsR5Vvs3Y+wahz87KP1z7Gv6fzLm/wBVKjW/snv/AIep95w7/wAjfDX/AJo7b7o/J/SJ&#10;tbu/DK2tvJJau0km26spkaRP3zcgSxlfbkGl8DrqGj6MkVzPq2omYLIs189vlV2jCKEKqAPoDz3r&#10;Ngvr/wAO2UN5a29zeQzkBrWPYz+YzcKm50VclixLHACY6kY1fAustruhQk6NfWLQqsTR38SqzbQB&#10;uXazBl9CDg1/PspS+rSkkuVtevXzv92h++RjH6wk27pP06eVv1CXTdYv9ej1q81HWRDbzb7fTbaS&#10;CKBhsIxJtYvJyd3LbchflHOU1u3vfEUepaRFJqemtNaxIt5Zsokj+ZjlSCcZ6cc4JwQeast4kvYd&#10;Zi0mPwZq0kMlx5Tagqw+Snyk7julD7eMZCnnA6kCn63rU+hWep6xZ6Nc6hJarHts7NQZJDgcAHrw&#10;c9zgcAnAojKtzR91X0tqu6tdXtvvf5g402m03a7ve/Z7ddu3yLdpqCQRpb3Ed4xRApkktmYvgdSV&#10;GMmuevdMWHxtpt8+uandLf68JIrO8jYQ2uywuhiPKjGepGev4k9da3BngSeS3aNpIwWjkxuTI6HG&#10;Rkexrk9d8Rz3fjPSbGfw9f20OmeINq3ckJaO7DaddnMe3JIUkA8enfIE4VycpqK+y77fh87bfkTi&#10;Fyxg5P7Sto/62vudJrugTa6lj9l8QXunmz1CK5kNlIF+0KhOYXyOUbPI46VpSwW93BJa3I3RyIUk&#10;XJ+ZSMEflWB4h8b/ANipYm18O6pqH2rUYraRbWzf/R1fOZn3AYRccnk8irh1LUb17iPQHti0MAZV&#10;uY3CvId2FJ/hHAycMeenY4+yxHs4tq0Vez+avfrvbf5G3tKPM0nd9v6/QTwJosnhhLzSBrE11Z28&#10;yR2X2ti80UexfkaQnMmM8M3zH+JmPNWr3w3cSa6PEWl+JdQtJmVEuLfzvNt50U9DG4IQ4J+aMoSc&#10;ZLYxWN4I8U+JZb24l1LQLyz1K3MElxHb4VYJgDgxyFxvHygh09BkKwIF278Y6vpupG2uvAerSWpM&#10;YjvLeSCXLNnduQSbgBxzg9TwAK66kMR7Z6rnsr6xs1Zeet99tdzCnOn7NXT5emkrp3flp9+mxseI&#10;NLXxHo8mi3GpXtssnImsbpoZEPqGU/ocg9waj0BtV0XVIbK71+41FhazEXF5HEGwWj4/dIi9vQe+&#10;aq6p4i1OytGudO8HX19MpAWGKe3QnPXl5QOBTLS4utb1m3eSxv8ATWW1m3LM0W4/PF/cZ17+tYUv&#10;aqnaTXLr1T6eWv8Ama1HTc7pa6dGuv3GjpWhav4PvbzxN4O8X6xbLPM0lxpNxcLNYs7qqcI43xgY&#10;UgIwAI6EEg9lpnhrxX4otrPXrL4t6x4fkN29zcR6TBayLK4j8kLJ50D5AAztwMPyclVI89ttd8ST&#10;G70mfwr4ghtYpHMeozXFh5MgQbtxVZDLtLDH3Aceg5G7rvibW/C/iCFPBfhjWdTu724jjurfSLOI&#10;oqqCxeR5mRAMMAfmDHcmCo3GvRpzxPNFc0XLv7r0SW7/AM9jjqRo8sm01HtdrW71S/y3Pe/C9p4y&#10;k0tdLufHc9xJDDt/tGaxh812xwx2gJu+i446V3H7Ofw5+Inhvxxpa6j8btc1rfoV5HG2u2Ns+AJb&#10;XkeSkW5jx8xySOpNcT8LJ7i+tYJ9S0i6tZZId7Ws215Ih12nyi4LY/ulvbNez/Bs+IfHep6T4g1z&#10;4a614W0ddFuGjvddeKO4dmntPlS3geSTOOCr7Gz0UjJHo5bKvPmlpZb6R7Py/I87M54XD01Ko3Fd&#10;23ptvr+Z6j8TvD3jm4S1ltv2kPEmhI1n9ifRdD023t7e4DOC1w0u03CPGucNFLGMsqnlhjx39qLx&#10;p4y1TwTceFdE8d/YQ0lrbW11pumKJbRfPjVXj3s6hl4K7lYAgZBHB7D4z/FfxFB4kh8HeEfhf4h1&#10;S6l0mLy57cQx2dpbrI4QXFzLIoMrMzMyxCRlXb8pwGfzT45z6X4F8If8JJ4httUkQ6la5/s3TZrt&#10;/wDXo33IUZsfLgcYLFR1Irw86zLGYnGUqVFJxTVrKLu7rpa/pdarufz5nmOjjsylOj8N9PPz+ZyM&#10;8PjLw54W1C9h1nV9WvJI2lkudTmMru+MZWNQqRjA/wBXEqKT2BJNeUeHvB2q32rr4p8TeNG1lYJG&#10;Ni0NsbdJG+YedNhj58mGIBGIlHKRpxj2G38V+LtT0u6uNZ+HGq6WvnMbWCQxPLJbgDa8gD4jZjk7&#10;AWwNuSGJVfDtA+Mth4j1q10bw1pFxLH500uqTyReX9nZi7iBF6tLllJT+CMZbG+Pd8jKjmHJUsrv&#10;7T93RWel+m1lZq+2p4jjPUt6lLqur+CrHS/D2v6hpMxjt/tF5baO8snkhRvWPehUMw4D4O3OcGlu&#10;odE0Xwi2h2VvqCRR2rJCtxZ3Ds3H3nkdSWYnksxySSSe9V7j4v8AhHwnY6dod3FqV1qEtvbxW1jY&#10;abJI00rIm2NXwIwx3Lnc4AGWOFViNzWdRln8OGXxVb29pI9uxvo4bgskIwcgSELnA6tgdM1z1oVa&#10;HK6kGouV1subXfa7S6bpXst2Q1bdHK6f4G1fT/E+reKfEOs/bLi7uWjs2WPatpZqxMcK9s8lmbGW&#10;JAJIVcYvxX0XxR42sLOx0pLeLT9PuE1C5u3uMPugzIiJHsO8mRUzkqAuepAB0/B/io+L9U1q60jW&#10;o9Q0OzlSGzv1n80XE3loZFRh8rImcbgTl2ZeNhzBrU0kJFnFC5+2ahaWFvC1wyrL5kga4IWNwx22&#10;+98nABTvzTpRxVPMk5WukntZJNK2mlmk9ntZ3W4R5uc1n0D+xNPmvNG0i1nvXT5WuZPKEhz0aRUZ&#10;gP8AgJo+G2karpWk41u6he+urqa7vvs7Fk82Rydisyqzqi7Y1JAO2NeB0FzXbbQNG0tr3XNdks7a&#10;PHnXV5q8kcaDIGSxcAZJA69TWT4KMus30OuaTuawu2nbSw95JIZrdGjVZzvYgByXddvBjaMnnNc0&#10;adSWDnJP3U1dtbtJ2inftd2S9egteUuX+j6w/wAS4vE17FJcaTpelpPHaw7A32smdBMxZ1+VYmkA&#10;XnJkJ4KrVrxiPiH4j0QW/hTSJNFvbXUE+0HULaKdgmUcMoFwoV9jBsMGGflI71z/AIu8Y31x8StJ&#10;tfCV5dXslndhvEWlwyeTHDbwl2zLlCx37iFTBDr8wB4Yb3in4meD/AXhSTxL4l8Y6fHCvz3ky3gd&#10;p5tpZljUfNI7ENhQCx6AYAA9SVHEU6dCcaalNpKKs2+q1j1u7tNrXRou0oxXctaDaSWEVj4MsPC3&#10;iGaH5mvNQXy5pzJI2S7ytJtViSzsTyBjauCMVvgP8I4dam1i7+IHhmzhuNI1e80vTdKs7p5FtbZ7&#10;p7sBm2puZ0mt1IwRsgjII3MKXwH8Stb8TeGDqunS3ujzXqI9xCkcJVdzuihPMDeZKqR4baQmYy2V&#10;Ugm9+z78RNH0vxX46uPAt5J4k8N281nqN7qkFxHcXD3d1Z20cMK4YEnFvJvDAMDLCehYjuo08VHC&#10;16cVaSs5O7vdStu3bXmaXV9NC481pHo3xj8M61c+BbjQfBuhaJHYzwGPW7i6unjkS13KZoo0jhbz&#10;DJCJUOZI9u4HJ7dNoVkFtbzxFJqlncNfLvjv7eEKdm1F2IdzfJ8gbAbBJJr53+MP7YWu6JrMfhvS&#10;p7eDVJP32m20NwFgumXyzt8xQ7SrhyrECNUxlsZU13Fz4m16z8Mr4QstYuL9fsylNTW3ntooJEEI&#10;8pAkbyMhxI2444O0Nnlca2HxdLAU1O0VJuz6taXevaytZq/RN6iakoq5veBotP8ACmq+MC3jjT9Q&#10;0m4jmu9Ohs5AZdPllJM8MmWYHM/mSg8EGZl2gICf2H+H/wDyImi/9gm3/wDRS1/PZ8LtY0K/8T+I&#10;dc1OK7F5qemvd3Gl3Mct6Iy+f3iSkN8hO7jCEE8qoIz/AEKeADnwLopH/QJt/wD0UtftXhhSnRxG&#10;NjLV2pa2t0lf1fd9dz1cv0lNen6mtRRRX64emFFFFABRRRQAUUUUAFFFFABRRRQAUUUUAFFFFABR&#10;RRQAUUUUAFFFFABRRRQAUUUUAFFFFABRRRQAUUUUAFFFFABXmf7ajBP2OPiyzHAHw014/wDlPnr0&#10;yvMv21o0l/Y2+LUUgyrfDPXgw9v7PnrOt/Bl6P8AI0o/xo+q/M/nh8MazpUV40U2oW67lz80yj+t&#10;XvCN/ov+lX93qlr9ra8kjmkadR90hflGflUhQQPTGSTzVLwbpdvY28ljYtJCnllY2VizITn5gWzk&#10;j3yPwqPwjoPhrwMZNXTTZ7JdzwubO6kNqx8xhu8gN98njO0noNxr+W6MaEqVRK99Lba77+vbU/o2&#10;s60asG7db76bbf0jsIdW0ktu/tO3z7TLT3libVrdkkU/6PLjB90rN8TeCvDXjOH7P4n09ryAxsjW&#10;slxIIXB/vRhgrH0JBI7EVZOlaMmqWsaaXaqi2kqhPIXA+aLGBjtWMY4fTlbvZ30Xbo76/ci5e2vq&#10;lbTq+/a2n3s14tjAKrKqjj2FY3xJZU8A6xgDdJp8sKnuN42/1FReHvBXg7wpp50fRNBgit/MZxG+&#10;ZPmY5PLkn8M4A4GBWN8R/BvgqXTV8XXGiwLfabHstJ42KiNZHQP8oIU5wOoOO2K2wscN9cilKVr6&#10;e6r+V1zdXvvbzM8Q631WV0r211enfW3T0XyPQEIHDD8ac5UAOG+nvXO67d6L4h0S50Frq3uEvY/s&#10;s8Hmk7o5MK4+Vg33WPQg+4qTRNHutA0e10DTLm1jtLO3SC1h+zudkaqFVctIScAAZJzXK6UfZ3k7&#10;O+zXT1/S3zNvaNzsldd0+voXpNVt7jUoFtrmOQxtIkgjkDbW2jg+hwR+dWjK7nOTzXKjwla6X4wj&#10;1yxs7W1nuTI001qJI0vJCuCZUU7S+OjMGbCnkdK0Ne8J2/idrZ/EOjWt19lkZ7dTdSKFYqVJIAwf&#10;lJHOeCR3NbTo0fc97S3ZXvrpa+uvmvQzjWqcstNb+fl5afcbkQbOQabqcmLZVP8Az8w/+jVqlZ2c&#10;9hpy6VY6XawwJH5cccN06BF9BhBj8OlY2m+C7HwvFCmi+F7G1UT28ct19tkmuGjEqkKXkTcwBA4L&#10;YAqaVGm5fFqnpotfXXT5JlVKkuW3L013/wAtfwO2guU2eY8vyqPmYnGKveHvCmnax4r0tkjcxbpz&#10;JD9om3bypbK/vNqjdgnC5BxyATXO6v4O0HxRqFnqXiSzN+1ja+Ra291KzQRp5hk/1RPllt7FtxUs&#10;M8EV6P8AD/4Z2HxJivNJ1ozfY1zayQW88kLNviBkYuhVlyj7BtIxls5yMdWH9nGpH2c3Zr3tNr6a&#10;a62b30Ma3tJUn7SKv013s+uml16nrf7PHwO1Dxk2jzweI9Qt5Ht4ZZjHcCbezR/ebzQ/Zj8vTODj&#10;IBH098Tvh5438HeCtH+Hy+OtNt7fUNR01IJ59NlhOoXpu12wiWO4XEihBJtGC5O5ANhrm/2FvhD4&#10;X8E+CtI/4RHQLO3a5sIZ7poYArTSmFcySN1dyMZYkscck16J8VfAXgG18bv8SZkutS1GDWLAi6vr&#10;xpYbKZZraIW9nGx2QjCmSZkUO8giDO3lhI/pIRoYfDylKVuzsr77eVz8t45x8o4KNLmtfdLqcbYf&#10;DSwmOoW2unVo77T7ryrhYfFF7LHuMaSBlYupI2yL1UYOR2BPE6pofhjUjJd6Zr99cwrK6ebD4kup&#10;F3KxVlz5xGQykH0II6iug+O3wztfihfN4gi1vV7O/t7R4ZINP1aWC31SHO4Wt1GjqJIiwHdXALKH&#10;Cu6tyuur4av/AAQ2mW2kHTbBLWSyFlZsbc2oQGJo4zCQY9uCoKEYABU9K+Bx1Sn7JTpye+q7fjr5&#10;bH47JroeJ+OpNJ09fDUFvNHHcSaPLEsbTZklVBGQ5zywXBGecFxnrXF+K7vTIBa6lr81vHa21w0s&#10;810yiOJVglJcluAAMnJ6Vct/DmgaRPBdae1xd3kemrHf6rqVwZriZm2lELn7oRASEUKg83IGWYnl&#10;/Fvhax1zxTpOp6tqF9c2KXwkGjzFDaGZIpCkxGzeWUqCFL7NwDbdwDDxsR9XeYSXO7JSd7at6vRa&#10;202u/WxlLl9obtvoHhHTZU1DTtAsYZ0yVmht0VuRjggcfLx9KxvC2u3WpaQthYabDM1nHGlw321M&#10;xsUVhuAyVJUhsHnBB71oeJra8uPDt7eafqd1p7LHujurVot2Qc4/eRuuD0OVPB45waj8A+EIPBfh&#10;y20S0k8xcM9xMzbmnlY5aRjgZYnqcAdgAAAOLmjLCyqVHzNtJJ3vZLV37a29X98X0uyvqY8wwLq0&#10;McLNP5NoU1RomkkYZ2LtwWJC5x6LntVzQtHsn0OwSaOSaeayjZ5bq4efJwG/jJxzg8elVbjwncp4&#10;li1Z9euL66PmR6Lb3kMflaeXH7yQBEUthAFBbLAEqG/eNmx4x+GeratocOk6Z4uurUxx+SszWyuy&#10;xlSCyhdo8wcFWIYKVHByc9H7n2UIe05U92ua3XZb2Wz21va6WtfMsWPiLwu0UP8AxN0uFus/Z1tk&#10;aTfwemwHrgkHuASOBmq4a8u7iPS57jTbG+jkjnWxuJC7yRo0Lu24YA2mWNOARluvII3/AAx4b0bw&#10;polvoGg6dHaWdvCscNvDHhVVQFH14AHPPFcZP4U8NaRfah4k1zx7/amoXl9ZxTSCZEZIY5Vj8sxR&#10;HHAZyx2jBJJwFXbeEp4OpUkoJ6bXV223psrJW3u27rTuiNnsdNLAlvPL4u8XRwWlvptu8n7ybckO&#10;BuebIO3AA4JG4AZ+XJFTXt74b1ndDrMEsMNvLiG4uZGt0eQ7kdQCwZgF6kjaQ/BPOOd8bX1x42nH&#10;hrSJLtoob6FbzTDprH7coZJAA4/gxjehwGXKsYwxarGs38eveJIdHi8Q3UKz2FxDZzSaP53n73j+&#10;barAMRwRtOCF6EyKtdFHA1pKE5Xi7Pa/upK+ml7u7vrbXq7pCi9HsYcGmaH4mhj1iw1FbrUNK09F&#10;Oy9aZQ08YkUlQUEUokUKioXHzqWjIZNtTxDqt14O+MPg34h2/is291cSS6eu6wRZnee0uAgWQALL&#10;I7YVSowW2nBGAe90bwbovw+03UNE0dvtWtXeqpeX2t2tu6SSzPKBImcMsKxwCONRvOVGDznPF/En&#10;RdVi+MvgnVYfFMwS31e5u44b6GIxRyf2bcxtN50gyCqr0O7aJchW4UerhcRTlinTUny8s7X6rlba&#10;2bSb1V7W62tY2i/e37/kepaV/wAK7+J/h9dK8R6bDujS1fUp5lSE3csjOPLB9XKFiFxkOD1NTeGt&#10;WTx7Z3lj4Im1D/Q9UvhJcQ3EMcIZriePazs3zgEE/uycMvPKlR5fqviHXdTjvvDnwk8Zw2N9Dp0k&#10;DapqUb4hCTR/JHG7Kyu43omWU4h3dSc6f7N3hqT4R2sPhOeO91CTKLfatYxNNJHGreaoYr5iYc53&#10;YLMxlbBG0ms54WMcLKpOXvXTjF307trz6Lf8Ln2bs6r4taH4L8K+M/CvhaHxT/aXijU77zI1uGyP&#10;mUQPJDu3EMqsQBl8KzFgetfp7/wTD0a48O/srWei3M0kjw6/qQZplUNk3LtztAHfHAr8qfjZpula&#10;h8VtC8extewmOxXTLCGaF7dEeW7iaSdpdgdCFURgjIxKwIGcn9QP+CR32EfsY6SumriEa9qvl8SD&#10;/l8k/wCeqq/5gfliv0jwtinnEqmrbou+i354Oy628u9zty/+M35Df+Cybxx/8E3/AIkPI4VRHpOW&#10;Y9P+JtZ1+GOmahYXemSWhvLSTbMrmGa4ULKoOSp6/wD68Zr9yv8Ags1aQX3/AATZ+JVpdIWjkj0o&#10;MoYr/wAxaz7jmvw70fRYbrwzJoyRgwyLs8uRmIkQYBRj1ww+Unng9+h9LxKlSjm2Hcr/AA/hzP8A&#10;r9T9x8P1U/suvy2+P/21Gx4e8Q6HcaTDcxarbhZsyJumXOGJPTPvWrFrOlysBHqNvu9FmH+Ncn4G&#10;sPDvhO3jhsrC9tft6RmO2FxJLbJhVX90gJWFckE/KmS2T7amveBvCHiW8XUPEOm/anSSNkWa4k8s&#10;MrArhN23qOeOQSDkE5/PK9PCrESu5KL2dk2/xt+J9xSliHRjZRvppd/5fobEEiPrMzBlP+jRd/8A&#10;akq4WXG4yAD+dctrA8HC/vNL162tfKurGKOSIw9VZpVJ+UZUc43cYOOelU7WPRvD+m23h/wp4I8+&#10;3t4WWEXMbqqhRwpd1ZiT6t1z1J4qXRjKKs3fTorWt3uilUnFva2vV3vftY2PHUqLZWMaqu6bW7Bc&#10;9yFuEf8A9lNb7SqOjY96898ReHfBFrrWl+P7LTo4ryW+t7RroFlxGrO23ZnCkNnJ2huxrX8YWHh7&#10;4g6G/hLUHtryzvpAtzD5jHKod4/1bqww6L3FaSo05RpxTfLrd8uq2vpezslpqr+RMak1ObaV9LK+&#10;/bpfW+ujsdWJSvR6qW+owz6l5tpNHIptyN0bAjIcgjj0Ix+FU7a6u2m+wf2zYtMq5aHyDux9PMzW&#10;TofhW28NeI5zoVja2PnW+VtbcyJby5bLSCMHYr7uWwMncCSc1jSowcZXlqlp/Wn4XLqVGpRsuup1&#10;onZuC3XtUkCn+tc5qvgnTfEmpx6pr/h2zupoYGhjaS6kAEbEErtxtIJCk5HO0egrR1DTJdU0mbQ7&#10;vToTazQmKSOHUJIiUIxgMihl444INQ6dP3fe9dFp6a6/OxftJ6+76f8AB00/E0bpgt1Yj/p6P/oq&#10;StCOWMgPu+VuOvWuS0fw3DoF/Zw6b4esbOGS6ZriW3uGklmYROAXZkDOcZ5Yk/WtqbwZ4e1TxIPF&#10;mrWH2vUAkCxS3crSrB5ShIzGjEpGVUAbkAJxzmtpRw0dJSei0sk76vfXT72ZxqVnLSK31u2raLbT&#10;X8C7regNeaJb2fh+7vrWSKX5WXVZl8tUid9y5LDIC5AI69x1H1L+z98Db7xPrkJ03xXf2u1WVcyL&#10;MoYkcnzVYk5A78c4xk187J8Hofifodw+rXUy2GmyPN5MMksf2iSOInJeN14Vmxt5BKHIPAH6Dfsk&#10;/BzRfCOmW+k+B9Bs7GyjJJW2tVjjUk/NhQByTznuTmvawNP2lOnzSu03dW9Or3+75nk46pTw7qS2&#10;Vlre3f8Ar9DR+LvgDxzpF74P8JyeKdN+wNqSixht1ezaac206yfMl352QrBcpHJtWQ53bilU5vBv&#10;hO20KW+e51eKW1muIbtv+EmvGSN4pWjfDeaMrlCQxAJXGQOlbPiHwT8PfA/jKx8Y6DFdX15ea5dS&#10;ya3qd01xNcvJDcv5cJcnyrSIk+XEgWJnYybSwEr+T/GH4VaV4w8TTeNnuNSulkaE6t4ZbUm/s3Vx&#10;GwAM9uzBGdVLY5CsQvmLJsQLz53icG8RGnGTTtul+Frq3r33tfT+cc4xEcVmE5qTldvV9Sl4v0bQ&#10;NV8JX2oaZrV/dQ3GmyPBPH4gunjkRoyQ4/ekMCCOc4INcH8dfGVnqFpF4HstShW6vIALuGORWlit&#10;2VgZNvYMVKBiMbvXGK6H4w6jpniT4aXqWt/fWq32m+Za3NhcNBPH8u9CCPcDKsCrDKsrKSD4bYab&#10;olgJdY0iKRVukUreXMxknuzgbriR2JYs+FAz0RIwAoARfiMRWj9WlKcnzJ6Lz83+iXQ8iUvdDxFL&#10;oCaxZy+I5LMRNBJCrXuzazySQRqnzcbmYhQO5IHequsad4c0PSdQutI0C0gkNnMrS29uqM2RkjIH&#10;IJwfwrHPhCyl+I9n4m1TV7zUfJguZtNs7xo2hsZSY1Z48IGLEMRl2YqCQu0MwLviNb67L4XuLPw3&#10;rMdndXkywLJcW4kCq52E4zx1yDz06V594qdKnCpo7X3SWr6b6dXbfbRXeXZXDT/F194t/wBM07TF&#10;e2WSRfO+1DG5GKt0B5DKR+FUfECSaktxp0sXkahNps8sCwapJGzRRbQz/IBna0q9f73vW14e0/T/&#10;AA14e0/wxpMCpa2NnHbxqegVVCj+VZP/AAjGpy+JL7U7/Xbee51CzW3ia1sTEtlZI7lh8zvulcyb&#10;S3yg7FO35CCsPLD/AFmUloldre7V+rTa0Wr77LUqLV9C/qei+D9KjbUr5Y0j0qFp5r27YytCEGWY&#10;M5JUAc8VZbxXaJI2l28jXd6Y2a3tYlJ3dOC2MLyRkk8bhnqK53xX4BsvHml3Gka3qd40c80XnMsg&#10;XfCrhnhIXAxIoZGOMkOeeldpomlKNJaDTpUtVVG8lliG2Mn+LHQ4PPvWXNhuSLnJzldq2yS0trq3&#10;d30026C90zrS4vNR1RIrK50v7VYzl7jT2kbKqfPiRt+Orskh+7wB7fNZlsItNupPFevzR2i/u4Yx&#10;NLnygW2qvBK73ZgPlGSSFyeBXM6DpXhHwdfR6ndeLf7UvL3xDJc39xBG5VpHt22kRIX2qNsahugI&#10;5O4nN69eTxd4rsdTkl1z+ytPvJpZrWbR9sNvNAHUTFnVQ4BD4DMdkmxiu5No9aWD5qloaQtvyteb&#10;itOrWjkk7WvfrbRX+JHiaTTPCN1r2m6H/plvDt0mS9u5ImkBJZ38kjAClFYeZgMQMkHAJod5c69N&#10;JbeH7pzN5gtFjjuFvJLK4iCv+6kbAVnO6NiolUYyQu2RVEv/ABj4l+Kdp4KggubN9Q0e0upLq701&#10;ZobV4ZZJDuRX5D4ZGDMMFo8Z6V22jaP4U8EeB9N8D+AJ5o7ixvCb7UrWxZZL6R95nlaVkMbFpW8x&#10;vmxkYXkADq/d4XBxi17261bVmt300askt3d6LR1aMYpM8zttY1L4Z/tB3N3pmuLa3+veGrq3cJYK&#10;ksvkyWsuxUZABtj3Ox+cFS/3e3o+rX/gDxLY/wDCQ6h4YFvZ6TqG23tLWZFubtvKSQyKjLkGJmX5&#10;VYKoDk8DB8/uPDmrL+0HHqjeId1n/wAIxq1p5mpRRsbdZbyyMqoUzK7vvjADYJUoAcsWEnxZs/HP&#10;iLT77wV4O1YaZZyW8T6jJJC0d1qFuxmhfbKSDAxCFnkP3VkUFSFxXdL2eInQTqW91Xk3ayvbolsr&#10;LbT01K3a1J/g2vjTWfDbS2ejWWnaIy2aprs+qCBJP70nMjMwZSn3VQEkbSQ3y9N4f8I+Bh4/sfAH&#10;w88UXWsalbws17dmSJvs1vMHJMRZGYozwKv3mUYwWzg1z3wxurLT/Dsmhah4OvLfJ36hp/h9LiYz&#10;IkRQYJVkaIBtq7HHzRAqzkgLk6HZz23xP1TU20jWLHS9aSNbd7hpre1+zRR3TCGPy490hOS+z58t&#10;zxuUFVqUalSskrK10lZ82y1u3d2u9Gk/m0Dtqft1+xFZtpv7JPw/05pWkNv4Zt4y8mNx2rjJxxn6&#10;V8yf8HCMsUP7GPh2SaRVX/hZVkNzNj/lw1CvpH9gfyh+xh8MxB/q/wDhELPZkMOPLHZ/m/Pn15r5&#10;o/4OHtMs9W/Yq8O2l9GzRn4l2JwsjKeLDUO6kGv6TzRRXCdVS29k/X4T7vhy/wDbGF5f54/mj8iB&#10;r+n2Wn22oJcW83kB0mU3CL5at1k5PUYx9GPIGTXRaZrOjQ2cMI1a2+WNRg3C+n1rn9Z0e31Xwa1t&#10;f2cV1bJCzzWdxny5QASMjByQQCAQQcdM4I0fCVvo/htf+Eesf7QjaSZpVgvLiWcRgkkKrEsqIACF&#10;UEABcYzmv575cPLCJq903pvp5+npa3U/fX7aOJs7Wt+Pl/w5vwaxp0zbIr6Fm9FkBpbCVPtd424f&#10;8fC7v+/aVh33gjwbda9b67f6eJLyO4MsDS3LkF9p/gLbTgEnGMAjPasnxAfAfiG31bwnqmkR3rXE&#10;pH2NIZI2k2JGOHRcqA6/eB4/GlTpYeT91ytbXRaaq9tdfnYKkq0bXS301eunpp+J3gkQctIPp61i&#10;+I7kHxP4bthz/wATCeU+2LWVf/Z6yXZrSwCWXgS3f7Oiqtq7LubB2/KSMYHXJO4j+HOAaH9g+CfD&#10;njqx8U6NZQ282sNLJd3CyNtk2wqqkAnC4XAwoGe/NVQo04yk7u9pWsk7vle9npp69vNTWnUcY6Le&#10;N9X3W2mup6GZ06E4pJJgq7jJtUckntXJ+I9J0HxzNp1vK9rdLYXi6hbP5jsI54iPLb9265+8eDkH&#10;0NbL2t9fWrWd9cWc0ciFJIZLIsrKRggguQQa55UYxjFt6vdNWt/n+BuqknJpLTo/6/4JZsL9bi5u&#10;J7eVZI5PLKyRtlWUrkEEdsVZS5DOUEg3cFhnnHr/AD/KuX8I+HB4Zu72w0S1t7WPdHt09JJfJijA&#10;O0xKTtRSOMKFAKnjjNWp/BGl3+sN4juPDtmt+2zzLyC8khkkCfcDMgBYDsDkDnjmtKlGiqrXNpZW&#10;0V9lur/k2ZU61R00+XW7vv3fl+iOkQPjCtTSQmqwEueLWbnP+1HWXr2jnxHpp0vVtKhmhaRX8tNS&#10;liyykFclFBwCAcdMgU3w/osej6pDZWmhWFjbG1mYR2UhO5y0WSwKLk8Dnkmpp06fLfm11002t3ve&#10;/lb5lTqSlKyWmmuvf0/U6hRBJG1veKWjcFXXcVJBGCMjkf0rY8K6XGL+a3sL2+SO4ns5FC6lP8pa&#10;42Sbvn/iUgD2U4xjnlbLwT4cPiq48XvpYn1W8u3uJr+6keaQSuMOyGQsYw3cJgc9McV3nhn4H6F8&#10;R5tJ8QeKjJcWsOqQpDZs8ixOrXKRq5CuFlBQvw6sMScYxz34WNH6xywm+T03fpfy7nNiZVPYc04r&#10;m9dPvt+h9H/s7/BPWNe1tLnS/F13bqfLVY7hUniCg52kMAxGCQSHDEEDPAx7r8SPAPiuX4neHfBt&#10;z4k024gh0W6fT7OzuJtPfloQ8rtFcNICSCobynQKuMgs7Lf/AGZvhzo3hDw1HFo+n2el6TZ2/wB+&#10;OFYYoI1GcqMBVUYPbAFZkfhHwV8JvEFmvhKwvBJNo10DfaxcvPqF5h7YfaLmWQly5HypGSBDEAiL&#10;EGaMe1Oph8Hl8pVHq07K1r6d918vvPybj7HU/ZxoKWu7Senz/QxfEGk+AbLwhD4uGsataWctik7X&#10;V74lu0WJGQN8x8/AxnnnHvXnvjXRdLi0xbyLUr9jHf2rZm1q5kXidDgq8hBHHfNVfiF8PPD+l+L5&#10;PiTPcanf2Md8b+80G81B5rC1nC5N7BA7BUmBVW/iA+ZkVXZmPL/HhLTxN4bWxh1nUdOkjvIJY7rT&#10;L1oJB84U7uqspVmG1gcHDDDKrD4TEV6XtoOE3yt6+Xla+tu/ofk8pLmRqfEP4gaVb6bql7aXtvcN&#10;p7eTJaxTKWWVlVljIz8rsHTAPJDKccjPiMlt4ei1OHQ9dWxmkksba3t1uUXM8i+c5VA3sjPgdApP&#10;atSK20KC3isvDdktvpVmWazQOx+0SsSXuHLEmRmJyHYlmJZySWBrk/Dfha30zxxqPiK+1m61S++w&#10;xRWdxqDRl7OB5JS0MexFABKqSxBdtq7mYKuPFlOjaolJqyuu7d1byVuuvWyu0Y3RpavaaB4Y0qSf&#10;RdGtbcCe38xbaFYgwWVSMkADjJ69M1VsvEF34msIte07To2tZolnt5vtQxIjAMpGB0wRVH4p6Dqv&#10;inSrXwjHrSW9nqk5i1C3aEHz7fG513dVJClcjHDnocEbhkit4ms7crDtjxGwXKqcccf/AF656kqf&#10;1eDm+aUm3rfRaJX9bPvZL7p+yn3Ob1OWPWb9rBh5N0ktrLfQ22rSowiebYrlVwDuCOvqdp9Kv3+n&#10;+BdNePxLeWNvC9qwit76cb5gZGCBRI2W+ZiFxnnIFY2l+HLm1vr5rzW2uLy7uo7rU9Qjt1j4RQsM&#10;EancFA2biCTyWOB5nEer/D/TfFt7p0mtXNzOLPUlu5Iy/wC7uCitsRl6bVfy5AAOWiXOec7VJUIy&#10;jB1Wo21tzO6stLN7OzSv0abWulO2zZ0kHiO0u3bTtL/0y8RlDKoYKiMcbi+0qAAG9SSuAM8VHoGr&#10;Xmo6imq6PcafOLe1eK4s4ZCrQswik8sMeGIQr1C8nHAPy6s+lXCeH5IrHVYdOMcf7u4mg3xwqPVd&#10;yjAHHUYrmPB2ieEfh1/Z2kW+sLq0y2d7JJPbYcySvNHIxA3FYyS7nG4ZAOOF4rC06NTDy9mve6LV&#10;tqzu27JJbWtr523F8Oh0EGoaToNvceIPE15DbyXtwse6RzuLEfJAmSckAdFAzycdTXP/ABK1bTLH&#10;QI9Us9BuLjUp7m3gWxmvNrGHzlQsB8yg7ZWxwG+ZiDgbqmtbN9T1p/HBOu3lra2ck2lx3mmxCOwu&#10;H48uMbEDO2VTeWkdRuQFfMLHS0Pwp448ealrl3o/imTQbe31aMrc3FikksAbTkVlQbxtf94H3NkL&#10;gfKSW292Hw8aNaNWrLazbu0t0lGyV7aq/wBy6N3GNndmX4R1LWfEzK+kiVrW8jivLW6jUSTQGNgr&#10;W5V2YmMxyNJu+ZWL4V/mQVj/AAw8UTfDn4p+LPCkGrRtDqq6fqGoaba2KFriFZ7mOX5CoCx7nVNu&#10;CSzR4c559c1G68PyRaLo/gUTWVjY2bWjRWUMsKeSiqIv3jKNygKVXaxb58g4ya8p+HnhXV4/i54n&#10;v9W8UrFZ3ejaLb/aJrVPtTRRS3xjijWIsS6ukhbJDBgx27VwfQw+Ip1KddJcq5U7dX76td2eq+Xl&#10;q7qoy+L+uqNP4r6z4UvtDuPFer6VZ6bbnS7uO1WHUB5ibAw89v3fmAHEqtyQUTkjaAd6z83xVY2u&#10;mwWreH9FupZla81i/W2Zlw28CPzPNb5mzg7OeDtIriPHuha/451L+z5JLOy0S01RW1TRzJ5Vxd5i&#10;gnjWWZ5AEgB2xsGyWIfAyRjamtvDt94Uj0prDXrLT7aZnS6s7e6jVmkZcyyO8RQ7whO5W2gS42ng&#10;tVSlSlRpNtt79WkmtOu+zW6+eg3srmv4M8L6D4m1XXPDXw71G4uLfRbOSyvtSMkTTbERZIfvR7iG&#10;aW4OCTwgbOHXd+4/gEk+BdFz/wBAm3/9FLX4CeGvDuj6DYa7C+sanNDqKTXV5HqUlxEyyLb2SKiR&#10;Qx5ljUMrLkZUS89M1+/XgD/kRdFx/wBAm3/9FLX694W04wqYxq7v7PVrfSd/xv0Wlj08u+18jXoo&#10;or9cPTCiiigAooooAKKKKACiiigAooooAKKKKACiiigAooooAKKKKACiiigAooooAKKKKACiiigA&#10;ooooAKKKKACiiigArzH9tcyj9jX4tGFVL/8ACs9e2hmwCf7Pn74OPyNenV5j+2w8cX7GvxakmcKq&#10;/DPXizFsYH9nz81nW/hS9GaUf4sfVH88/gdtRey87VbWGGYth4recyIPoxVSePYVVstY12CaTRfE&#10;3h6NtPkaby9a092b975zDaYdpaNgcEHcwzjnOcSeC4NH1nSjqek6obmF5iFmt9Qd0bHXBDEdeOKk&#10;tpdG1Gzkg0jVJXX7X5N5btM+9GY5ZHR/mUkHOCBkHI4INfy3S5VKaceq6Ncu/W+j7Xuj+jqvN7rU&#10;vxWu3l+VhqT+NNP1C0tvC+nLMlxqe7VJNQjkRRAfvyJ8q7ZOnynIJY44UCtbW9DivoodNvL2QpHp&#10;0y+dMw+9mPDtjHIxnt3qlqN9F4dgt1vfGlxam6ukt7RrwxMHkb7sYyoLEgHvn3p6eG9SluFu9Q8V&#10;3Vwi7m8kxIqli2fQ/KMLhTnkZrR1I+7O6jvZ2d2/W1tNjPlkrxs3tpdafK/zMHS9e1vSreO41m20&#10;uG7+0SStHoN3vg8lSFAkBZeSWA3hTx/CvQanj6+8Q6rbafDpVna/2Xcahbxao9wxWeJvtcKqFA4P&#10;OQfUcg8fNX8MXVr8Q9Ct9Ts/HrTSzNL9na2aAxgxyAEhQu5u3cjDdgRnP8WQXvh270rTbzxJbyXN&#10;9rFgv2ea4Xzp0S9gORiMGQgE8nGF6ZwSeyNOMsYlZKabuve6fJPTpro0cspy+qt3fK0tdP079TuN&#10;d0zWYtNvr3wxdKLxoWktbefb5bTCPCBjtJCkhc4564q14am1O+8PWF1rkMMd5JaRvdpbsTGshUFg&#10;pPO3OcZ5xUl5qVppWnzahqVysMFvC0s00jYWNFGSxPYAAkms/wAN6lc3lisujT295ZFQbS4M334y&#10;oKn5VwRg8H0xnmvJ9+ph22lo1rt02vt59z0Pdp1dG9U9PnvYNUuvF1vq09y9haNptr5MllJHIfNa&#10;QkpJvzwFCsTntgH5skLc1nV/EL3ENp4MtdLvHSQ/blvtQeHyoyp2ldkb7juxwcDAPOcVl6P4i8D6&#10;z4hn0y+8R6Leap9oaL7At1FJJFsXJQKcNkDLHjvVnxD4r8MfD6eOfWr22sba7iS3s18yONQy+YzY&#10;DMB0bPA+vauqNOUpRp+z95LRWaT287vq7q13fyRg6jinU5rRb11V1v8AJdF16G3BJdWmnfadWMPm&#10;xw7pmh+VM45xuPT61i6VrniC8tY5vFjaPZ7pYP8ARLG5eYqwkUljIypx1+UKcf3jW1dX2naroU2o&#10;6Tex3FpPCzW80cyyKUPTDLw3B6jrVrw94s8KeJfNt/DXifTb6byvkWzmW5ZWI+X5I2yxz/DwTzWd&#10;GDjf3L67q+lreWl/S+hpUle3v20201/Erw3fjHXvFFr4X8Ax6OFmhDPqmo3m5YG3Y/1KkFxgHJLp&#10;jIxvOQPr74ReDLPw54Ok/wCEVs9O1TULWzZ7fTm1iC3a+nAJAaaRtsZdurnOMk81z/wg034YeC10&#10;mbVtZt9Jvr2xjW8sLiUS3l/cEYZY4huab5shViT/AHVGK+6vB9z4T+FPgW5+IHjjWINP0uxhEt9q&#10;Fwp2xqWAycAnqQOnU19BgcFTtFuGi7faenX8NPzZ8zm2bTweHqVZPZaJ7p66W+53u38kcr+zxoPi&#10;HwV8FtM0TW7+xbVr7TrWa8m0dXWLSbV4ItsCyscyzlMkPhPvb9qqFVvP/GfjP4m+IrmH+0PCFv4O&#10;8N6LqloLz7ddQTte7blP+PfyX2w2/R/NlxI2Cpij+/XTeBPjb4O1/wCFOl/2DdaleL5J+13Fv4ev&#10;TEZ+rxpJ5W2URsfJ3KSMxFcgqQOF+Kvxw8G2Nxp/hCA6tLql9eW9xb2MPh+9aVoY7iJpJioiyI14&#10;Bc4UFlGcsoPnZpiq1TGOmqWifZ6d3bbbq07b7n4DmWPxWY4p1Krb/RFH4p/HIeH/AC7LwTp+n65N&#10;eqypcr4itYbe0kyMG43PvEeCTuiSVuCNvQnyD4h/Ei/8F+FpIIfiJoOtamwmnazO23jubmRi5jjZ&#10;ZHMSF2IBIkKKcsWKkn0vxf8AFXwtZaXfaxc61Ha/Y0Z7wX2bfyFChtzrKFKqAQdxGMc14LqHjeHx&#10;5cXHjLT55JIZy1tYySW7xnYjkM4DgH5nB5wAyohGep+OxGKVOhZ0tE9b9X0TbWml9raa6nlSlZbH&#10;mfhvxh8QL2ONdZi8P6TCICJLf+1VuZxMxy0rsCEUdcRrvz8vzKPlDfFN38TxYaL/AGRaW7pPcBrr&#10;VIxxZxmJgZmDAqCQ+0LhgGIYgqrCu1tNTsbzVbrwzZQsbq1t45ryTblI/M3bULf3yFLbeoXaTgMu&#10;ZZNc0/wj4MtNT1JnEcdtBHHFGu55pX2qkaj+JmZgoHqfxrj+tc2IVT2CvJ/D35lpbr1uk276Xuib&#10;+9exz3ibWNasfCM0l34Qv9s0OPLs42nfc33T5cas4X+9xlTwA3WrnwmuPEutaRdan4rsmtZJL5mt&#10;dPcDNrAUQxxsdoO8r87A5Ku7KDhRW/qd5bxwebdy7FUqGVVZ8kkAABQcnJxxWX4UuI/E39qX2kax&#10;qFvbw6uYVZbWNVleOKNX2+YhYgOGRs4IeNh2rnjKnUwk7U1FJ/Fq+2i31f32XRXI3jsZnifVNQ8Q&#10;/EXRfCegLrFnHbTTvqN1Dp8kQuSY9sdtE8iqrlmbzC6FlQQYcgPzu+NPGkmlaHdX1loWp3F5C0kF&#10;vZ2Nm1yz3AUlVJh3KFJwpZiFU8MVwcVNb8RWngTWrfXrnUL69uri4Om6TbraiZjM0RLMFiTiJS0e&#10;9+MEFTk7AbfhPxfokFvb6HetewzRxy4Ooae1v5ccRIBbcMAbFyGzggZOMjPZWoWw1Gap3ilfS+ur&#10;bbdlp08lp5ly92K0HaAniXR/BFvH4r8SW/8Aay2q/wBoajIi+Ss5+9gARjYGOFztOAM85rg/g7qX&#10;jP4j+Lrpb6w1C003TL1bW1hlSaKa+DTlp5380LJHEsQTbtEcchlxtLIoHaXOr+MNa8It8R/CeiI9&#10;m+km80mPVpo4UnkYE28v3j94mNgsm0AFScNwvG+FPHHhIaBb+G7e81SG6h017nXLODH2Sz3eaF+Q&#10;EFpDKjFVG5sxS5A2rnswNCtDC1pOCcm9bJe7q76dO3bWyswjFpPQl+JHxC8U6JbL8CFuRd6tfW22&#10;yurK3eeKz2yRp5zyGF0Z0BkJikxkQxqvzkBr+iWXxBsdX1LxY3iG+ksrfSVSOxexdriNZVillaJA&#10;WkkbCbFKuAzbtoyK7KLxrp/w98C6l461L4QvJHa26y6W9lIt1Mdw2YUk5AJbKrHkkNjaCcVyp1/x&#10;Xqd3pema7oup6dq0FmzLApjRhbj5NqIp8x3Z1UhWyMrnG1uerml9XfJTS1d2+Vtvd2XTSy0btfrc&#10;r7OiMvwZf+JdRubjxdrOoan9lj1+YafpdzayxyLGsPkhpkAZoXeWaSTa+XeMxtgsCDR+IGkXOp/F&#10;zwHp9pY6hCy65515bLp0qwRRpYXUhi+1kGJ2ZnYHZlgpfCgrXd2vijXbrxjregqbeIaLeRW+qL5L&#10;SeUWt45d0a4jaXAkXcc4wcLllIrl/HerQ618RfAdja67dMt54mktIY9M3fvWFnct5vl7laJQu/eW&#10;OdqNjPG7PCyrfXublUXySt1snBtX010u77ve9tAi5c/9djfvfD9j4X8P3HiHS7W4t1mmjb7Ba6bc&#10;3PlKXTcyxqkkxkyC+9Qu4hd3yil+B9z8QdK8JtbatbTWV1qP+kXH263XzbCOSWR0t1bBWVkQqhyA&#10;FIJ+csa6bxJ4I+IOhIl9qPifS4dPs51mXUry4aAyqy7fKmQKF+83BDc4X5c8njLX4x63J4cbxTce&#10;BzNponnSO+XUFjWRYpJVMvlt86pti35PRG3HADEcb+u4jDuMeWblJatrz5Yq9tXq3u3porO8vmsW&#10;vGs+tDxnHBq099PpY0Vn1DULpI/IZvtlvtj+TGxlQTE8AEODlipC/qh/wSpkuZP2QtOe8a4aRte1&#10;Q7rtAshH2p8FgAMHGOCAfUA5r8lR4u8ReLdTj8H+M/C15pdxfWd1L9mtL5GW1hSSFEmmKYlIxOh+&#10;TAO1uCASP1w/4JbR28f7JWni1ujPH/bmpGOdpjJ5gNyx3biSTn6niv1DwrpVKOeVI1LX9k9rNW54&#10;a3XX8LI9DLVas/T/ACMf/gs496n/AATZ+JTafBFLN5WleXHNKY1Y/wBrWfVgrEfka/EHRI9XuPDD&#10;RWlxDa38kLeW3MkccvbspZc+wyPSv29/4LPXNnZ/8E1viVc6hdpBCkWlGSaSTYqD+1rPktkYr8Of&#10;CzaVf6U15ZzXcsUcYkWaG4ldZlI3Ax7WO7j0r1/EqP8Awp0JW2jva/2npvb5WP3Lw/b/ALNrL+/3&#10;/uowNMj+KmoxW1rpUVppMllHGYfMvTOb5PKwzDen7tDuXgb8MnbHO4T49tmk8PaF4T22LRoFmvNW&#10;8iaAOfmKMkcqsVycDIPy553Ame0XRtatLN/D+ryyW6yNskguiTGyKRjk5VgeCp5HII6ilu9Ut4r6&#10;Pw03j+eG/bayQTSQCWRfVQUG76jIB7V8RUr887ezS8uWWmu7s7799r9j6+FKUI/E+mt11W21vu3H&#10;eKLO/tNTm1zTZ4XuLewiW3t7olRcSZmwu4cgnd2HNGjWuo+I/DtvqOuQNYaq8CpdNb702kNkqOc7&#10;Sf8AaPXqepbf6NH4ds77xLP4nutsFmzq95IjLbqiMScsvTqST29qz9E8R6/rj29zpWqfbbWa3WYz&#10;RQxxxFSSCwdgcqCAcqCeeQMisuSVWipU2vdt7zuunw7W18+vka83s61pJ630Vn137/cVtSufEVv8&#10;QNG8NzWFv/Zcdyr27xMUkmmWG5fhSFQ5HLbehxk/Nga/xL0TXf8AhDb6bwxDFfXkDm4tbK8fZEzb&#10;8t8ygMDtZ8c9cZ9awfEnim0uPGfhrTtO1R7rULe/ln+xq0ch2PY3IEg8vO4cjB4GGGSoauj8aa6+&#10;geHZJNYvGtxZ28cl3fPtjgl3N5ZTceAST0x6eoreXtoVcO1FJtLTXX3mvXXy7nPH2c4Vk2999NNF&#10;+Xn2H3vgGLXoNPlmv7zT2tVhZEtZgsgZVIIdlOG+U7eMYweSCRV+C58U2+sSXWt2Vmtut8bexe3k&#10;PNuyg75M8BtyDpx8xXHRi/R5NYj05fMS1kC7t0xmKb/mOWICkAnqccVX8G6x4C8WrI1nrmj6xcyN&#10;I0/2eaKbo2w4xztHC9MdOTnJ5L1LSc/eitNE3a/z026/I6vdlyqGjeu9r2/P5F691Lxbdaisfg+0&#10;0e6s1RluprrUZEkjmyMAIkTBl25Jyyk5GMDrqavc3+m6FPe2cMD3aQ4gjmk8uN5TwoLYOAWx2Jx6&#10;1l/8Jx4I8C+K4dG8VX0MYvrhZobX7dHAXhVY0IBYnYOCM7SOpAODWzrV5Y6fpS6pqN5HHbxyRySz&#10;yMAqoCGLE9MYGaidGzp+5o9t7y/TfTQqFW/PeWq32sv6Wuv3mZpOq6jPPbS+JbvS4Wa43Lb2MzyC&#10;EeW4+aRwu/JI/gTHTnrW54Xt/GvjTxz/AMI74em0Wz02N4/O1W5vvMl2bQXCxAqEbBAVmcnOSYyo&#10;yb3gnVdD8bXsdn4V1WLVVju4Ref2Wwm8uNiQd0ihliOMtyQTs4xkGvrz4J6P8KNA8Y2fhXStasrO&#10;4v5ofsOgrJ5t47Fh+8MWXkIBBZpDlVGWZgoOPQwmFVatrT1ta3bXe1vlrfc4cVXlRp2jK/W+yeyt&#10;fV6+S6dChpPgBdM+E94ngXQdH1a6WyEFvpr67DaRorfK8jOdx2opZ9qozMRtAyc19W2Vvq/g34dN&#10;4TmuNP1O8tY5v7UuLGFrS3vbkMxFnHuMjLGpwkkh3ZClcEmRUl+MPizwt8FPgvdW2q6vb6bNrGn3&#10;Nra3U44jPktl+hy2SqqDxvdc8Zrz7WPjr4I1/wAO2uo+D21STSTbhdPmXw/ehHiA2q6loRuQgAq3&#10;IZcEEggnuzCt/Z+BUaULtt3evlpf/L1PxrjDiLEYmu8NRl7uzscb4l+JHxB1fxJpXifxtpVv4S0K&#10;1vXjh0rU7iCW8lkNtMokkkhkaGFAchI0Zy+VYsn+rrhfij8ftXttU/4RfwPb6XIbiMMniG71a3ax&#10;sx/EZI1lWaRx/DGq7XJAMiDJV3xE+Ovhg+LLHw7atqk2oWspu7yGLQ7tjawtDMiPJ+7/AHe9jhd2&#10;N21sZ2nHmPjj446Jf2l3Pa+Jl03TrFvL1G7nVomWXeUEKiRQd5ZSCcE5IVcscr8RiK9V1IylQ6bW&#10;dtXp5tt7XbvtsfnknbdHO/Fr4kaunhSfw14N8SWOuQ2dmIJkkvI7WacAbTGkobZvx1+VV42bk3Ep&#10;w9r4p+IWo2Fxc65d6Hp4+zqbG1tb5bh7cKp4dsgO7fKNqgKvPzPwT3El5FcWEC2kLxxyQp9njkia&#10;NkjxwCrgMpx1DAEHggGs6bxHaazoet6ZpiSbbAyWs0zL8rSCJWYIc/Nt3BT6MGXqpx5X1yFa8HRT&#10;s7tvfVpa9N/K/S9rmXNfSxyHiLWPiTYeKdPS1061jsY7Zmur+NjJkl1P2dVI+8/l/exwCRwzI1XP&#10;E+u+JYNLkuk8HXV1JbKJltLWQO0rRneyAgYBOMJkgseMCug8TXtjon2GzlDtcX159ntYY1y0j7Gd&#10;j7BURmJ9B3OASXWBpaq95EWSV9m2OJnYtgnGFBPQH8BXL9ZT9leitNrX97Xyd/L8rasV9rIz/Akv&#10;iC48IafdeKkVdTmiZr6JGBWOXe26NSAMqp+Ud8AZJOSYTd+K5viXcafFpV1b6ZZaCm6eRU8q9lll&#10;zlTncDEIyDnAPnHg4BqbwFcjxJpaa9peq3i2l5NNNZfuYxuiaVyjjchO1lIYZ5wRnHSrXibXbbw9&#10;4ottCu7y+vLm+02R1jhtPM8mNJF+d/KT5QSdoz1OcfdbF+z/ANprqMVdqWiT93W7srW0Sa623WqQ&#10;bN2M/wAW3es6Z4ckt9Ct7ttU1BGt9Gkh02W4hiuHIRZZiilUjQsHbey5VWAyeK6y5Se28J3kNtqT&#10;wtDZsxuvspmfaFyxCLjcxAOAAeT0PQ5eueLdO0TwveaixmWHTbNrm4VrZ1cRqrHIDAZztbHuMVvS&#10;6feW+gyJKdkklq2T3X5enp+tc8eanGmnC1pat9Xppqtkraa736k7WON+H+u6jqMNzN4i1PVmgvDC&#10;NK0WaEwzG3iQqztHMBIBI5ddrEl1hVx1c1H8R/F/jrVNN03wvdandx3UGofa5LqbR5hHaWccr4/f&#10;NHtkd1EUeB+9DSs4KrkDotC8Z2d/BcaTpthqjS6XbxJeXQthhJGiD7Bk5LBGRiMdJFxkkgYPiXxx&#10;ZX3wruje+Brpn1LVoLDT9TCIzmV1+WTMkzHaAT95l2gtuRcEH6HC81bG83s0tVpp20drW21fd62t&#10;oax5nPYs6NeeNNH8NXXi7UJtS8m88pI/s9pNNerAskpUCCLLjc0ikkSMQiDPGQMbwvqHjXS4dF1T&#10;xVpt5d/2wbrFncN5I01JH/dQNtDYbyY13xLuKSI+M5Va7nQ75rXUl0vS9IVpbqON1jcwxs4dtsbK&#10;lupXYPnZnxlQAfmHTNu/FepeOdBsvFHhMR2kdjrNxHdSX9uHAWCSSCR1G0uBlXGQFfBI2jdlcfbV&#10;Kl06ceVvfRWvFpLTVddetltqLm8jmIBqHiH436L4dg0K5gsdO8N6u97DfWM1sLnzZ7ILEZypWTZg&#10;Z8kt/q4z5mGxWh498Oa98PEtvEPgq2mvriSaY3VnDpst1PdHBMMMcpSVrcfwb5JFjAYkkZJqS9v2&#10;8TfH/wAG6Lo+sX1vJqXh3UpGXT4DdJblWtWbzSuFiTOwbm3BnKLtGc11fiTTfH/hC9uL/wAT61p9&#10;rZ6XHKIby4nKrqStlh+6AGJURMYyQSWKjHA6qtbEfuHpy8vwPr70l21u+12tO11XvaehB8M7nx5B&#10;4aGj+Ibia3uN0f8AaV0YUWeecQxBsFQVCEgtuU8Z2g4XJxXScfETULu/sNQtrG0uLGCxvLpfOluJ&#10;/LndpIXJZ2XdJbIFPG+IgLzy6/8Ai5qmi+AdL8Zax4RhCahbwT/Zl1AxyIsrxr8yFOGBlTcoLY+b&#10;nCk1Do3iCTxj4s/sLXZpLVdPWxvLi6hvDHbwCRmZMGP5ixMMine4Vdy5w2Vrlp0cY6lSrOKjB6Oz&#10;WlpK9kn8tf5tLkpSTu0fst+ws0zfsffDprlZBJ/witr5gl27t23nO35c59OPSvmP/g4ek1SL9irw&#10;6+k2lvNN/wALMsf3dxcNEuPsGoZO4I/8ufavqD9iGNYf2SPh9EhYqvhm3A3MWP3e5PJPuea+Xv8A&#10;g4j1DSNN/Yl8PXWt6nDaQD4l2Iaaa58pQfsGocbsj+df1NmXvcK1LK/7rb/t3sffcO/8jjC629+P&#10;5o/IrxNaavc+CjJo9ztmjtyXjz8ssZUhlPI7Z5zx15OKy4734gHSrzUl8KRzBc2v9lQ6gZpGhLDc&#10;zSMqMGxllUqzAN3zhdawk0OTQLi5uHvBbW26K4InmbIAGThWJxz+AznGDU0drY6vdW+oaLrkzRyW&#10;paG8s7oPuUkYIY7gy9euR361+A0aio0eWUb2d7tPydrp/wCbXQ/eqsJVKnNFtXS0T9ddV/kjO0mb&#10;4lXs8ekyeF1t7FLqEm4m1Tyri3iwCRtWFkk5B4VwPmA4GcT+KbzxL4dttWvvDVta3l7NdA2tvNE5&#10;Y/uogT8hywGBwAO2SOtTNf6Vqmpf8I7H48ma7t8/abEXMQlZSP4lCg45BzjHpVTxLNafDjw3f+Kt&#10;S8WSRqkiNJdahIhABdVVCSue4UDuT6mrjKNSslyq7taNpe9drvrr5b/eTKMoU3K7sr3d46afp5mr&#10;Npbavp8V2l5PYzTLHJO1vuXcduNrBwDjHHIB+hFYPh251+8+K407V7O3t7WxtLg6fHC8mSu21Rjt&#10;cD5cngrwTuHO3JvWHiN72JrmPUJp7VYRIL2CWDyXUk7WDMqjaVAOckZOOorEi8TWmsfFWG38J6+b&#10;q7h0a7tbz/RdxtG8+1wSAoBwS+ckD5TySMVWHo14+0i0muV66+7p1dtO2vyJxFWlLklqtV2119de&#10;+h0fjXTvFOn6ZYxeGYlvYxfQwXkNxII2FqflYxsoH7z7uMkD1NdMLC3a9W+WPbNtCNIvUrnOPpk1&#10;zfjjxbb6Hbx/a7qa0D6lBZws0YxPNKVKGPIJcrydoHO0itddS1aDSP7Ru1tI1W38x5WuGCoMZLH5&#10;egrknCtUoQdkrtq+172+TNoypRqSSu9F523+4i0G88VW91DL4vtLOGa481JGtZiY0RGJj5bncQzZ&#10;HfGfl5UWU1LxtfaqZtD0rRbrSW2LHcSatLHOGBPmEqIGU9gF3D7pyecLH4NPgvxLokOqaXLYapHK&#10;qu10qI+9j82TxwcnoQCPQVNpfjTw/ZeK28B3V8o1JmlnWEyAZSRnZWGSScegHUY4BrblVWpJKCvF&#10;O907JJ72Wqtov03M+aVOMW5aO1rNXe2l3Za6v+kX/El5rOnaV5mgQafJdNMqxx6ldtDGy5y3zKjn&#10;O0HHynnrxUWj6w8l7DJ4hvNOhlEMv7u0ui8agtHgbmC5PB7DPpVrxHr2g+GFtNU8Savb2NuLja1x&#10;dShFDFSoGT6k11nw1Og+MvEGlxafqCalYNeAagukzrI3lYycyIT5fHTlSSQAQeaxoUlKnH3N7+9r&#10;+eu36mladqjaltb3fx7oyvhlpnjDx34xbT7mbQbPRobphNcDUGkmnh6BMfIsTnvhpML12EqD9haD&#10;8O9au9K0HSfh5o+gXk13r1jBJcX2sRww6dH5yYlMaZkuPmCqIk25DEl0C5rS/Zl8P/C4+Nl8BeG/&#10;F2km9a4cpoNlMks9qAjMxkQFni+U8s5AJZQSWIz79+0T8TPhv8HPBlp4S8Ya7Z6bb3E1ncXj3Qb9&#10;7bpdRs0a7R1KoxbPRBjBLgj6bBYWnS5asqfTRa6+fd/0tj4niTiCeX4OTveT0XfZadlb5knijXNS&#10;8NfDeGPSNOi1w6XaxtDa2oWzGsTqBvuEErMqL95okdtpcKS4GyQeE6v8SvGUvjOLxP8AEubTdAs7&#10;jTbmPTNHmuEaeD95Ad1xOHMbSsB/q4typg/vJcgjtfG/xr0nWrddQt4NY2Txq6LL4dvY2weRlWiD&#10;KeehAI714V4n+OfhbV/HU2l6O2qXMml2csWoGPRLsxxTu0TCJm8vG8Ku4r1AKk4DDPx+YY/EYipK&#10;9PSz6PRW27LXyv0PwjF4rEYyu6tVtyfUyfij8btc8Q3114J0cWel6dIpW+8S3upWskJtSPmECLIX&#10;MxGV/eKqJgsfMACP478RfjF4z12C807S9Fh1Wxs9QiEgbUobaW/j27tw3SeWybtpKkjKnnkFG7Dx&#10;l8YtF1qxj1XU/EltHpc92I7O1hUyTXjj5lQIuWJON3lKpcjGeNy1Bql1KZDa7/mkbLA9lrwamOjh&#10;eXmoL53tdWu77372dl01OJz5ehxth4o8fX9mBqus6Gt3NeoyQ2Fx50axllAhDEBnI5LSFV56KB0p&#10;XOvfEy3+IEy3GgWttp6pCkUqzF21AgMTGvHyBTLksRkhDgYDV01v4isfEfhq31HSUdbVtQVY2kA/&#10;eBLjZ5g9UbbuU91IPeo9W8VWlhrUHh1keS4vreWeHYvypHGUDOx7cyIPUk+gJHM8QqcmvYxu1JNd&#10;rav7kut7a21sTez2Of8AiP458Q2FjBJo3gm8utULMumw/Z5ZIt7IUTzZIkZYwHYFtxACZO4VtaC0&#10;/wDYVi13cyTSNaxeZPIBudtoyx2gDJ68AD2FJqniTRfDFq2oa9OUhit5Jpm8l3CRoMu52g4AGMk0&#10;vhTTtU1TRNPkm1O+gb7JEWhkhhDodg+VvkPI78muapKNbBR9xQs99Xzb7aPb83v2X2UZOhXniC/8&#10;WeIlvrG4s7CC4ht7OG4VP32xCXuVI+ba5YKATwIs4G6n393qH9pWnh7QY75b6/uo916unyNb2tuC&#10;WlZpShjDFEZFUndvkQ4xzVnVda0zSvFt54Zkur68vFs7ead47FpFhB3AKzRJgMQNwU84GTwRmxfe&#10;KdO0qxheRbjC31vaYWBlcTTSxxoMNjjMik+2TWlSMo4yM/ZX0jZLa/Kknrur6tPf0G/iTt2Nbxje&#10;zWfgTUrzz7qMRQgRyWdm88isWAG2NAWY/Qe/QUzwRr+qeKNKmuNfsZjDqmpSrb280Ii+wR7Mwwsp&#10;w4k8tBI4ILRySMDtwoFvxPM+n+HpIm3HgFtvLNgjgDuay9Ak8J+IL7U/FfhnR9XhuLu4ks7i+XAk&#10;Z4ZNj7CzEgbk2duE4x1N4bk+otSi9/i7N2su/npd6Wtq7kfhMX4h+INUfxLYaLZXl9Da6Czfarq4&#10;0mXC7htgt4CqDzi3L5QnaIsMy7lxoXGr+MPA3w+lbVodaurjU7g3V1b6PprXk1xL9nSOOF0GwRjZ&#10;EAxYshcncQMZp+IfHula1a6H4HX4d3kV9/wkTwQ6lJaxNHdGBxJIWV5PmyEG4seX7HK56C0mvtN1&#10;a5l0+xk/0dfNvISqq3ERJZkt1KJHjy8PtJ38ZGWNe3Pno0acHFNpN2dryV+/S8nvrsk9rmnRHC+E&#10;Ln4j6frEegeOLJteTU9CiZby3u1+abJmlVGwomRHlATkBVwGc4dl0PBv2/x18XPEUU2hXFpp9n4Y&#10;0myW3uIbqz3SrcXrfaQzJHJKRk4Zdq5d8sxGa7Lw54lTxjpum+L7PT8LfaYs+lQyWW6WWORfOaIM&#10;rnY3lopAIIYryQThcPwHpl74z/aS8SaDonjDUYfs/hvT7hnjthLFCrz3QVHLHap3CQKhUkBWJK9C&#10;U8RUqRrvlUJcmrV7JqcU9EtHtslrfcIyepk+JvBviL4b6bcaZ4IOpatrGtPI8VxHprO8dzIUUztM&#10;ymJFUNJKyyOqt5UaqNxJPovhm/13VPDNrpF5PNbWVujxJHHmKaTazJtcgAgKAFGD8+NxxnFZ3jw+&#10;N/hVpU/jHxlrGkb49NO3S7e4mla6aI8tFHsBVnZ1XHzBcrkmqmvfETVdLv8AT9An0Gyj1XVIj9jt&#10;ZtUIxIUZgrHywhOUIID/AEJzXDV+vYqjCMYpyd3zXV3ZK/bSKtqr2111sp96Rznh6x8RWera1qGs&#10;G8jke8voNH82zj+2TKkUIVg+5ldGP2hgX6K5LFcYH70eAP8AkRdF/wCwTb/+ilr8KtIv4fGfiLUp&#10;rzWLmO10mR7aOVpHgV5zahmjjMTbWVluI8bmJJjO0uG+X91fAP8AyI2i/wDYKt//AEUtft3hTKcv&#10;rfPvaney0Xx2S+W/metlv2vl+prUUUV+wHqBRRRQAUUUUAFFFFABRRRQAUUUUAFFFFABRRRQAUUU&#10;UAFFFFABRRRQAUUUUAFFFFABRRRQAUUUUAFFFFABRRRQAV5n+2kAf2OviwCP+aa67/6b569MrzH9&#10;thZX/Y0+LSQybHb4Z68Fcrnaf7Pn5x3rOt/Bl6M0o/xo+qP57PCcpWaSM/dOKs6loejf8JDbeI/7&#10;Ph+3SYt2ugv7xolWR1Qn+6GJP1NYXhZdd06xZLnUIby4yq7vspj8xmbAHDEKOff8ab4efxt/bt3Z&#10;anqFvNb2LBraG+A+0M5Vg2GjwGjAYYOwtnOWJBA/lqjQlHnnGask+rV/wXW25/R9apHmjFxevktP&#10;68jp9Ws9MktPtWs2cU0Vq/2hPMg8zy2XkOowTuHYjkU261SZbOSTT9OuZlWMtzCYwBjr8+3NYniE&#10;+ONYtYYtIuBpkcOpYuri3/ftcQKWVocFd0ZbghlBwMHucO03VfFNveL4L1eazlubzTS8arKENs20&#10;jaQqcg84x02n2zcMK/Zp8ybV3a+yW/l56MzliFzNWaXe27e39NEvw+0vSrR4/IX7HcxrIZrG1gWK&#10;DcCA5+UfOQxGdxJyScDPGx4v8L6X4jsYzcjy7iO5g+zX0Cr59v8Av42yjMpxkqMjkHHINV/COieK&#10;NFt93iO8tNVvmkcHUEUQsYy2VTaFxwMDOecU/WrPxTL4h029h1L7Np8Uu29sVjST7SxdNjbzhk2k&#10;E4AOc81UnKWO54zWl7O+9ruy0vrsrrrqR7v1XklB620t6fLTfR+hnarqut+BtRXS/Gl1JrXh/Ugs&#10;MepXUMSyWspGDFPtVI2ifs+AQSQ2Qdy9XoWlrp9qYIbFbeMPiGGNVAjQAALheAAB0FJ4i0X/AISH&#10;w5f6D58cbXlnJDHLLbiVY2ZSA5RuHwcHaeDisPw78IrjSdKsdL1n4l+JL+Kyt1WOGO++zIJAoBYN&#10;EFmK9cJJI6jOOcDE+0w+Iw6cpKMr6pJ+92aS0T6Pbv3vXLXo1mormj0u1p3Tvq11W/b06RZdIi1V&#10;dDS/tY76WFp1s/MVZXjBAMmzO4qCQC2MZIqO10WPXZGvNSjWaGG6YWsLYKjYShJ467g3fpj3rnNC&#10;+Ec2r3M/iDxN471DUPtun262crRpb3VjIiyEOk0ATP8ArnH3eQcNvq34ItfHeteErSwHiuOyuNL1&#10;K6s764j09ZGvVikeJWG4gR5xv6Mc4GSAd1Sw9GEXKnVTasm2nZXT20vurbfgyY1alSSjOno7tLTW&#10;zW+tut9/yN+88MINIexslmkXAC2vmDaVyMrhuMY7Hiuy+EVq1r8QbPS/7Eezt10VzawFk2oyypu2&#10;qhIXh09M4wOhrK0rTp9O08fb76Sc28OZLm4hG6QgdSsaqCT6KBntW/8ABPwD4n06/wBN8WeOPFV9&#10;eTXUaw3y29mmnrBKzwouFH73GU+bMhU5yqgHFaYSLqRlzyXZb3bfbp062DEWpyjyp9O1kl+PXofW&#10;/wCzj4C0NvGlrr13pFn/AGoLcW63yxJ54h3E+Vvxu2bmJ25xnnFe9fHLU/BXi3wZZfCy90Nda0y4&#10;8VabZa9atCk1nIolDtbzjOGXcqbkIIOQG4JFfPfw6+E82peLLdNH8WWum6f9nU3MdvoMF1qF3cb/&#10;AL4u7oSqibQF2mNm/usmBn6E/auvdU8Lfs/x6/4Ggs7O/wBP1KxTTYbiwkktopJLqFUd0hwdqNtY&#10;rlQwBQMpZWH02FjGGHXJK7+at6vy8rn5rxtUrywbXLZX1/zIPFJlR/s8UCw+WuyKGJQqoo4CgDoM&#10;eleWaX8N/Bvw/bULjwp4VstNbUJPMu3tIAgcjOFH91QSxCDCgsxAyzE9dpOteGtJ0ky618UJ9bvL&#10;2T7TealeQGFC5AGyGIDEEShQFjBJGMuzuzu3jviTxdr8urZ8V/GTTWstNdvs9nodibb7cedsl00j&#10;O39393FsXIJJcMEX4HFUasfaPndv+3ve9FbXXvbufjMt73PJf2h5bOTWNY19PAFprmqaZq0D6NJe&#10;WausUjxWqEhyRtOQCBkfMqHIxuHFXM9zr/hltIGn6hbmS2aCWW0ZlaOXBV2V9wfIbJ3dSee9avxJ&#10;8QeIvHl3rK/DTWLWP7PrCRxX13EXjWTyoI5ZEXI3PEnmlQfkZmXPTIr6Z4f1zw3oq6N4c1KGaO3j&#10;YWq6hHJJI55IEkvmZYk9XIJ7nJrxcVUj7OEZyXMmrJt3Wi36LXb1d9tcZPYr/DX4a+EvDvhi3sH8&#10;Mr9omjWa8a/ZrqZ5mUbzJLKzu5HCgszYCgA4AqjD4c0q08Zf2xLaazqbabDHFYyS3GYYJgJY3ZYg&#10;Vj37GC+YU3YZgDgkG14PtPiTaeILjxd4x0tG+2xfZ4tNsZlxYxxcqx3y7WaRmkLFeceUD904z9Xs&#10;vFHiW7s9IsdEvLfTL7Uor691I3EK+XApEvk7VkLFpHREIClfLkf5sjFHNX9tPmqqXMtXzaa/Elrd&#10;6aW+10umhXd3qXvF8S61or6fJomsKs13a7vstx9nkGLiM/LIkisp47MPyre0yw0zw/4TXSdBBs7S&#10;1sMWrSKS0QC5Dv5hDFv4mLnJOSxyTTtdiZtCuBBpjX0y7XWziuhE74YEYbI2kEZzkdK5f4NeCNS1&#10;XU9RHjQ6lJNDqD3t9GmqSukcrQQtBaqRKAditjdjJaFXOA4J56FOOIwlnKyjK/Le99FrZv5Xt1t1&#10;dly80bFGLS9LtvF9tLb6Hb2Go27ZnmfUpWRUmBB8oTFmhct5u9lQBnZWbceR0/xI+DGgfEvwAda8&#10;PRaxK19pqQSaPZ3xh3xXCL5waUupcEYJOTkrghuAvm3jjQPiJqfjmx1bR0u9JsYZ5JL+41DUmZZL&#10;krKYo2RmaT5FnkI3xgZEbA5IFd5rGv8AiHxPdDxHoNjp+raks8a6dor3sVssMflPKjDcFdirmMOB&#10;zgMSGwEHv1Pae2pVKVRXtrd7Wezd7Lv8Ssuxr2sa/iLT9e1efTfCmnReII47xbKQs8zbQMuXkyjs&#10;i7T5LBC3Rcd+b/w2+BHhz4Z32of8IH4cFmNRuUOoanfTNdXV8FjxsDsxZEXIwSfvB/lwQxzP2XdZ&#10;/tzw62kS6PdT3Hh+GPT7rWpFLTTLh3w5YAsynG4A5LPu2KGArsfhG/jPxPr2qePPEXhyTRbT7Kth&#10;4d0+aT52t8+ZJcyopIR5MxL5bfMnknpuIrjxUsTTdWkpcsVur/FrppfXvre2rtewSlLVFy58C+Fd&#10;ZazudflvZjpM0M1rarqDrDLJE6vG0iKwEpV0RgWBwV+orP1SXxB4l1M6zY6XHbq0d1ZS3C6iYJmj&#10;yY8q0asykMu4HII68Govitb63eWCeDNDsrhotYkW1vtWjuIoUtISw8/G5xJ5hi8wIUVsOVJwATSX&#10;3jm98J+F7iLw/oUWpXLz6g8NgJVhVvLmkLYY8A7iqjPdhnABI4qftY4eMnJN3aSvok1q3rZXfftf&#10;awvs3MhPhP4yfUrOz0caa1jAxndbzUp7qaWWS4M87SO8Y3FyEHzbsBflwAAca70P4gzfGvwF4q8a&#10;eGbi2kufEt5HCkGrFrWFV0u8wjQ8fOdrESAYwGyF3AE0GLU/EGszeMtTluFu9TElxHZfbiP7OgVv&#10;Kt40eNvkdhHI8mM4aR1zgAHlvEviLxTcfFD4a23iDTPEFxbr4qub1Z01QNaq0Om3q+VtkkEryrL1&#10;yoTapwW3AH08PKdSvVjJptRnd+sZXt72ruvnutwi/ef9dD034k3fiHxp4nn8A3Ooy2dj5zCOGGRo&#10;jckRF0BkXJCswblRgeSwbcTsHIHSvD/hz4UL4fS0f7Lp+iz/AGdbXcyQW8K7Q6sSSURSm1iSzLgn&#10;JzVv4oaePEnj/RfFnh/xdd2rXtjd2qww8rGVjIZtkgYRtkqrfIGB7gls8X4e0n4mWegXHg7xCNQE&#10;1z4XuI5rq3MUsT3t46mSIfueI1cyHqSEQdAQK56dKNSlTj7RKzUuXZ7yTfnqrdXqKy01O50LwjpO&#10;neMbrXo9euL67aHy/JuJIz9kjZvMYAIqnLt8xZyzHA5wMV+mf/BI9xJ+xbpL/Nltd1QsWXaWb7XJ&#10;k7f4MnJ2EArnaQMYr8m5fB/xN1D4pQ+LdA8RvDpN14Skgiv5HjZ1upCjIxi8sAgBFI65BblTw36u&#10;f8EfrLVdP/Yn0my127e4vI/EWsC6uHVV8x/t0uWAUAbSeRxnGM85r9L8KIRhn1Z+1Um6S0W696On&#10;bT7+6O/Lf4z1vp/kSf8ABZD/AJRw/Ef/AHNJ/wDTtZ1+IvhSc/ZTEc8Mdtftp/wWfhvZ/wDgmt8S&#10;otOvFt5mi0oRzPD5gQ/2tZ87cjP51+GuhjXU0oaba3UdxeSRsN4jMR4ABfPzBeowMHk9MZI9bxLp&#10;KpmlD3l8G2vd67W/E/dPD6pyZZW0fx7/ACWnf8DWtdC0fTfEranaadAl5fws99cRxhWuGQRopY98&#10;LwPQU7xJa6DfQW9vrOhrfK0yvDFLbqyiQfdPz4VWyeMkEnpzWL4KPjW88681a/tbhYJpILWOZRHc&#10;BcqCZWjJQklDjaicYyM80asPHuu3ekalpT/Y7OKRpbixZVlW+yF2AvjMWw/N05PrjB+DeHmsQlOo&#10;vdVr3fS9kuvltbvZan2ca0HSbjB662t6avp59/maviLUPO0K6hh02aTzIim2a1cLg8c5HI57An2q&#10;DRotM0SS3ubzUIdPWK1Ea2/lxwwGJQSAhB27QWyB1C4yPvE5+tXniLxNcTfDaayZbpLaOZdaVlaD&#10;fk8lNuOMfdI6lfYna8H+FtY8PaPaafq00epXVvZrBJdtLtV+BnCbcKDgcA9hVOnGjhrOSu3e11qm&#10;tHd6W/EUajq17pOyVr2drp6r1/Ag1H4feHbu8tNS0SR9Pupr/wA8alpwj87/AFEowC6sChDH5SCu&#10;SSBk1WOo6lpGs/8ACAfEa1XVrPUX/wCJTqc0EQW56HyJk4QSg/dIAVwBwGGG1odP8TJ42t7u51QR&#10;6X9n8uHS1t49qTBXJl8zO77p27cYq18RfBcvj7wZdeFbfVY7Ka52eVeNaiYwkOCSF3LzgEBgQRnI&#10;ORTp1oxqU6deScWlrq3HXe6193qldPprZpSpycZzopqSe2ylotLPTXva666XT0tIsXhtFjmXbJyW&#10;Hpkk4p9tNo9xq0+m217ayX1rGjXVvHMpliR87Syg7lDYOM8HBx0rn5vhxPp9lNfXnxH8UXctraML&#10;F31JYhBgZyREiCY9OZhJ09zmvb/Aq/trXUI/+E/vLq8uWlntdauo/Lvo532DbI0Bjjlg2xovk+Wo&#10;wvrgjKFDByblOta76Rdr/wCST12fZPrUq2JjZRp3t5r+r6enmunS2Hh+11+0j1HW4EuFmjdoYpMF&#10;UR+nGOu3GeevTtVy78LpdRW9nFayXkMcyF7V3VlZADxh8Ke3U1j+ErXx1448M6H4m0/xN/ZrTaSh&#10;ubBdPSZGkbaS5Y7SCMYGMDk8dMd5p3hrWNdn/wCEO0XxPDp2pz2LzfbPs6zNCB8ofyyRn5mz1A4I&#10;qnCrDEKHOtG9NbRs7dv/AEm44ypzo8/K9UtdLu6Xn+dj0D9nm3i1RPsQ0R7eRpmmVZlT99G8knls&#10;CpORtVQM44UY4xX2p+yf8MvDum+IbvX7bRrOHULtU/tC8hhRZLnaoVPMYDL4XgZyQOPavk34CfCf&#10;VfD3imztPE3ivUL6O6t4ba0kjkS0SFo1lYqEi2uUK9N7u2ep6V9efA/4BTXXipdUfxTY22hQzW8t&#10;vodj4WtGuJiADItzd3AmaVJGyTsWKQZ/1hr6DL8PS9o583S+l7P9d+66HzmdYytRwMmo6pP5afd+&#10;Ja+N2teCvif4r02w1Dw7FrWnWniaOGxuLizjnsZGtrG4lEiFsh5EnkcbhwGiXGGTNcn46C6rHNZ3&#10;1rHPDcRsk0MyBlkUjlSDwQQSCDwa2f2oE8V6R4P8OXng3XbDS7uHxhPbyalf6ZLdwxgC8WeTyYmX&#10;LMA5C7lVWYckLg8FrGq+GNB8InQoviPdXV15Mg/tjUWWS4eV8nzSNip1bIQKqAAKqhQAPmM9jUrV&#10;eZN6aJau2u+itr95/OmJnKrVcmeXeNNJ8O/DHwvd6Z4E0C30+OSTMaxxnD3DkIhYnk/NtXk/Kiqo&#10;wqgDxm00PwvYXi67ceEPtmqWN1dw2uqNYo0yKbiUnEmBj7zdMfebGMmuo8d+ItavPENmnjT4pWd4&#10;6s002naLY/ZrNFQgqzeY0krSF9pHzqm0N8pK7jyV/b+J/EFjbv4W8aLptquoXr3jR6ck8lwDNJtC&#10;M52x4znlGycdgQfmMRGVO6nU+J3cnzW2as9Lvbs1rvY5Jabsz/GkV3428MXVrZWmrRC6hV7eSyme&#10;3kOMOFDxurKGxg4YcE1paZ8OfB2kaAugaZo8cMaRsqTFQ825iS0hkcEs5JLFjkknJzRY2Pi3RfD0&#10;VrbXseoy2tqqRobFVmn2jAyfNSPccf7K59Ko+D4vGuhafqWueL9Lklmv7l72SG3ZN1oANixEGUoM&#10;Qxw52MRv8w5OdxwUqn1dxo1EoqV0ru8m7K9nbZdfO3UXkmV9F0a2HiK68XTw61fXDM0Wn3Vzcb0S&#10;Bki3+XHuCR7nj5woJxz15teIPDuneK4bfQNc0G5ax1CWWG7W5UIrxtbTKRkNnJB7VLZeH/FOo+It&#10;L0m/0e4stL0p5buW7+0xEXcpUrDCFRy21fMd23AAPDHjcCcbvjq11M6F5mjeH5NUuoZiYbaPUvsp&#10;VtjDcXyCBzg45w3Q9KKkv9qg01e1k1Je6tUtb2XfdWv3B/EWNC0m0soYrLT7SOGC3jVIYY1CqigY&#10;CgDoAP5Vz/hnwroGneNb7UdH0q6Cwq0V5c3d5JOzv+7ZI1aV2YIqk4QYRSzYAyct+HXgzWNC0PT7&#10;C+1G+v2M10up6h/aU6NJMJZMuFEoCAv0UBsA44AGbHgTw/rdz4puPEmoWElrYw2/l6fD/aX2j7U0&#10;hVpLlm3HIKRwKmeVxL2cVEqaw8aqjVutnru72Wl7t3V9VotWFrXVy1478GeHdUt31zV7nUPKtgk1&#10;xb2dxsWVYX81FYdwGHTIz0ORxVfTDZX/AIeuNa1zUdcisrxvNs47jUGMywyRK23ETkZBL9zgDngZ&#10;rL+POv8AigaDN4R8K6FdLPq0f2SbWmkWKGxR8B2UswZpAhdlCg/MoFdNrEF7BpE8Ol6bcf2fp9i6&#10;tcWyxsFmVR5cYLsuGA/i3AKWVmYBWrpo0q/1WkpP4m7a7JcuvWzb0V9Wl2sCWiuZPhmw8N+Evtlv&#10;oVzqLXgjMrXF5KLppJGkZN+NwLMAixbuEAVEDHGKJ9b8KQeLdC1OLT7i41iP7ZHYzNdKVsuZhGPJ&#10;HzNII5ZV8rIIA+7nGOo/Z78Fav4g8F6z4u8YeHf7Ln8SXvmNp80j77a3iXy4xkO43Flkl3Kx/wBY&#10;uDwMYMvgL4iS/FXT/B0Xhqa08HabfWd7Hr322BTdtDbj93tV/My8wTePKVWVZMt8+090VTWKqRc7&#10;tLVuS1VrSS/md20op2fTQuMZXauYuueL/HHhTQby90HTLjS5L6ygmE1rNH9vETyAROEiVowAxZSF&#10;VvldVCly2NbwP4O8c23gm3vtH0nRVWxfz/sYvpppw6x7QrmW3GZQuBhkDFhvLZJre8VeINRtfCuk&#10;6ZpOjtfGOxsZ7a1hdEku5C4QLG0jKi7TtZiSflYdMgnE8H+Htd8NafI/ju2263IrXskkMpWRpJTu&#10;kijmQ/6qNnWFec7VXcOQSpYi+Ffur4tr3b6LS+yW7fey62bl5FvwRofj+z/ae0LxP4gSO3/tLwPq&#10;KZnk8yRrdLqyYKcRptcNIGwQQA5AIxS/FXR/EPxVt7/SfFVzex6TYyiXUNN85oBPblnAjUhcysyp&#10;z8+z5sLk4Zc7TdN8RR/tNaJqPjLS76zs9K8Ja3La3V5rAltnY3GmqXT96zYCF9xkWPG4AKdpatz4&#10;6Q+K7myvNE+FutWkeqatY/2lYeYRJbmaMBUY5B2jcttgDAILHB5NaVJSWIotSjG0Fr0j70uqctUt&#10;W90/QOq9BfE9xpdlbR2c8fzSXVqCphLoqmdANxxhd3IGcZ6DNUrDwjbeELbWtSh1G6uLm8haSS4u&#10;IVlZFSMrHGkcaAbFGcIFOSW6ljXKvoHjTQ7SbQ7nXrz+ybNrNIy0avMY7Q71mkcw4YnYGOCScqOS&#10;GrSm8IfE+48T+ItS0/xg1m13Z2MGj3UixPhYmleUOgiG0kyMuRk4IOTjaPPlhaeHpKHtkk7N72es&#10;PK+l7ta6Ijl5Va/9aH7IfsH+WP2N/hv5SlV/4RK02qZN+Bs6bv4vr3r5t/4ODf8AkzLw5x/zUqy/&#10;9INQr6K/4J9RTQfsR/C2GcSb18F2IbzlVWz5Q6hQAD6gADNfNn/BxFband/sTeHYtJ1NbOb/AIWZ&#10;YnzmtxJ8v2DUMjBI596/q/NkpcK1Ve37p662+H5v8D9A4dbjnGFaV/fjp31R+UWgOW09A3Zaq2Vh&#10;4d8LXWpXdlYw2cXlm8vDBDje7NI0khCjLMcZPUms+U662ifY9NuWEiwCSSa1jUSRLk/MN+9STg8b&#10;TnBpfDreMbXSJNb1yewvpGh3xm0jaNjENzKDyyu5DckbVJ6ACv54p0ZKi5c61aVr6v8ATvv+p+/1&#10;KsXVUVF6dbbf15GnrUfh6XUrM6vpYnuIWMtnI1mZDG2OqkA4bGenIHPSqPjFrXWtE/sefRluorq4&#10;jilh1GxYwOCejBl+YcfTpkjrVc2Hju+8b2uvxyQw2a6XJAljJGjhJWOftIlAJ6BU2YwQSe/E3ibT&#10;Nf8AHlo8fhjXLTTb7T7hkjvI5FuFicqCSUaPGR0GcEc10UqMadSDc1or35tI6+l+21zKpW56c0ov&#10;XpbfRf1qWNEg0HRGks77UlgW4iVDp93HHGpAAUFVHyn5QAdpI+nAA/w20mPWrWbw9qF1o9wlvcGS&#10;609YvMl3PCdsnmxuHA2qBkZAGAa0LHQbxLd4NUtIr+SSJEmknmUhwueMeWBjJJ79evSjw9Y+JoPF&#10;97ca5rHnW9xFu0+z+zov2RRsDDep3SbiM/MBjtUqpUi5TjNbaq6aey0VvP7XRd7IU4RkowlF76Oz&#10;TXXf5dDF0vVNRuNX/wCFf+PtGgutUtW8/S77yY1jvkX7syKx+SZR99R0PzLxkL22nWZgto4dvzLG&#10;qtj2FYHxN+Gy+P8AT7GW11Ce3v8ASrsXNi8N48IZuhRmUErkdGAJUgHDDcjLefDm6htnuv8AhZni&#10;dtQllhhj1D7bEvkqXC/LAsQtyeT8zxMc9+BTqfVcTTg1JRb3Vno+67Re9ls7pJ7JReIoTknFyXR3&#10;W3Z92tvPdtGtBP4bH9parpMtnNNasU1NrRkaQOi7hHIRyGAbIDcgN71YXwZY6jCs3iGCO6uTGgaR&#10;gCI2B3fJxwA3I7/rXFav8J9T8CeBL7V9M8UzXV/o8LXcF86tHNfqjSTvFdhWMc5Zmba/ljYW4XAI&#10;bu7Xw74v1TU4/EGl+L5I7e4hhL6ZPYxyQx4BJ2sNrgtnnczdBjA4LqUqVOPNRraNtXd09LaaJtJ3&#10;uvSzJp1J1JctWn0Tto929ei6FqPSriLVbW8igubqKLf5y+cnAwOfnIHr3r239m3TI9X0q3ig0hrW&#10;4Xb9qSSNQzyFFYyHaT97cG55xwQCMV5hY+Bde8dNc+G/DPiyHS5oY4zeXAs1uWVXb/VbSwxuVWyc&#10;gjcpHevoD9nP4T3dn4mn0XxRr+pX8t4TcQzNeLbq8YSFGQpbiMD5umQxx1OQa6MHRVSmuaSv21vb&#10;f0697mWJqezqXitO+lu3r0/4J9afsneAPC3g/SLzVLLT7HT4mle4vpIVSKNpD8zyuRwWPVmPXqTX&#10;P+PdZ8K/EH4maT4qufDC3j28erX2j6lfWSNGB51tbw3FsxzjdbquHXBKsSDhjnS+HXwTvvDfh7Wv&#10;G2s+MdPFjY2d9PpOkaX4Vs7WKCPyX8rz5nWSaV4zhlkjeEZAypxXO/tZWfivTPiH4ZsPC/jC18M2&#10;dxa38N7fNpDXUkVqDbYS3GPLjk3bNskgdFCnMb5AHp5t+7w6pQlunrrp7rutr9trn4bxriqlbMFT&#10;krWX/DnM/EnTLPxdpl5ousWEV1bXClZIZlyp5BB9iDyCOQQCMECvDfGGkWPhLTbXwr4agaxtJ7ow&#10;t5THeymOSR2Ltlmd2UlpCS7FmYncd1eu+Odb0jS/CTaV4S8a28d/b2yx2l1qyyXG4pjmblXcsAQW&#10;yG5zya+ePEOvn/hJobjxR8RIdQvNv2ia3s08uzshtZEjiU5di28kyOxJMbYWMNtH5zWw9eNN+87J&#10;tpa6u2jta1/O/T0Pg3GxzOiWXhLw7p0PiyPwSseoHSYYrvUodOUSvGkajBf7xGFA69FX0GMvxjZ6&#10;n4x06OysotXs5Pt0RaS2ZUzFuAcHJIxtJPIPToaJ/DPjPU9Gjs9L+I8ltY6hYQuIV05JZoM26Iyp&#10;JIWXyzt3bTGSGd/mwVC7V83izS9K86wjj1CaMDba2tioll5AP+suETjryRwOOcCuSdSMcUpwqJzT&#10;0u5adk7q2mq3sZ/aumUX8BeGfDfhW303SLKOxj02GMQTwwqZIljAxywOeFwc5JyfWsvwXoz6ZNda&#10;7cafrV5eXzlJbq8m8w+SssjRIoLbUUCTO1QOvI4qz4btvFWgeAYNF8V6a1xe3Cr9qls2TaJ5yGkB&#10;3SdpncZHG3bj0rV8K+GvFC+OYdR1FI10/T9B+z26xykma4mkQyll9EWCPae/mvUylUjGpCdRSTvr&#10;e/Ml21vq7afPoHfUzfEPhrRfG2pW+j+IdBkks1t3maK+jGxnjnt5E6HnDIDjocYOQSK7Ow02zv7C&#10;awvreOaGaIxzRuMq6EYZT6ggkVi/Evw/r2paWlp4S09mvbgSW66lHfeX/Z+8qDKy5HmbfvbBnJQA&#10;4zmmeEPCk+m+H9PsYY742h0WERz/ANrXBYybFHJ830z/AA9uvOBnKnGWFjPnty3tG97a6vfRvS2z&#10;dvJC3V7lfwl4f0Oz1O9k8PaXLBZtNsaSacyyXEyySK7s7szt2GWOcAAcAUnjH4f6HfvB4qbS7nUr&#10;6xuxdadbx3XlbrzyzChDEgJlTgnoBzgmtDwB4H8Q6Fquralq8keya4WLTbeGZ2C2qAsGcMT+9aWW&#10;Ys2eRsH8Ncp438XX/irxjZfDPw1pN1FaR65avrmsTTLCpiSQSGGNSQ7bmURsduCpfB4rpw9OtiMy&#10;c6c7pK8pXfw2V7u92+jSd29EOKblozqrbTNOaGFvE13fLJJfSJHDPeSNwZT5e7YxGMFAT05GTzTd&#10;DuPCnhHwmNA8ESNp1rbzFbeOz0mS62GRvOJEMYLANuYjIAIyV+UA1e8Sz3thot94mufBF7q1laR5&#10;0u1t4YpEv7rJXaQxBIyf7yglMfMWUV03wt+FtzP8GI7Hxdaf2fd6pPNqeoQxyOr2ckxLLEhOeY4y&#10;kZ7Eq2c7jm/Y/wCy+0rSavJe6mrX1d7PstNnvbuNK8bs89vvC/w6sbmH4gQQzXniW60yWa8uobzz&#10;prRR5bSpboCfILlUzwBtVi3O4nNTRfGF3NqNs2q6xa2dxdLDq8dvrBSSQcxOknlxnkwJtyNzlk4I&#10;JjL7LaT4uvvi1q+l6j4K1HSfDfhnSb6bS724mhWC9kmhVFVFVi7IA1w2GUBSseOgJ6P4teIPGD3E&#10;mheCtAXUtQjmUafYNMkIaYwMwmlZ3UG3XvtBYsOOVr05ValFwSak5LRuWkVdNK97LRpvXQ02I9P0&#10;b4keDtPi8UaBo2itHFvNsdPnlm3QzMNxWPyBuH3WG3G0DHzAYZvwbTxnpnxz8eP4m8M21rNdeF9I&#10;u75UmLS3Ege+SIhtqxsxRMMV2gbVHPWq/hbwxP4L0mPwmGuZb+zeO3+0tePbSXgbpPK0fDeY4cgj&#10;OCedp34pfCg6tp3x88VeJPiBot1pZh8M6Pa2J1bUBMDG13qbFiUmlVVYqgBYqSRjaMjdhGUfY4lK&#10;22/WXvxasua7Ter08xR2a/roS+JrG6+KHiLS9Y8Y6jJcQ6TqSmPTVnkhCXCZkQ+XgFkV4zy5J3Qn&#10;AAyKs+KLDwzrl/pdlqOlxSyrqLrbXFxZCRYpfs8h+RnUrvAGcc9ORxWZ8efhz4n8Ref8NfAHiibT&#10;I31aC91mS0kCNNZ3Mo8/En3vMKtckckL5SDbgrVG1t/H0l5ZjxJrV1Daw629zbww26f6O8imIAlo&#10;AGJMzDjIyztwNpqJUY1IxmqqXKnaN2mrq6drfav07E2T6mtceHLLwj4A1a1ivLy6a4maW8urtczX&#10;EjuAxYqqhBj5Q4AVFAOQFzX7jeAf+RF0X/sE23/opa/BTUfBXxWj8K+KJrnxnLHNeavcXTeXDDIb&#10;mwW2SJY1Hl/JIQg4xjcCOQxY/vV8P+fAmin/AKhNv/6KWv2PwhjGMMb+8U23Btr0l5L5enQ9TK/t&#10;632Neiiiv2Y9YKKKKACiiigAooooAKKKKACiiigAooooAKKKKACiiigAooooAKKKKACiiigAoooo&#10;AKKKKACiiigAooooAKKKKACvMf215Vh/Y2+LUrBiF+GevEhVLH/kHz9AOtenV5n+2myr+xz8WWc4&#10;A+Gmu5J/7B89Z1v4MvR/kaUf40fVfmfzl2uq3l7pMl94etHa4eNvscd5A8J80H5SyvtYAMAe2R9a&#10;vaN47sPEugizutNvY9SdlluIZtHniETGUIdjyKE3BsgfOSCO+KqLqFj95b6HjuJBV3RtUe70m6sU&#10;vo1W6lmEqyQ+ZyWYZX5hjjHrzz3Nfy7RlTjTfPG2t0+3ltqtPI/o+tCpKpFp30aa/Xf/ADI/FV//&#10;AMIfeafaajFc31ldX0UNvtjYtHcPkedLKuSoXjnA+9xyBWnpXww8Hf25DqV9pEc199mlNxN5rMGz&#10;LuAPIDYJYZI59B0q7da7p1vD59ym5ZJFi2MyLuZjtAy5C8k4GTySAMkgVR8DeJdCTxpq3hWwtZLX&#10;7Ha2q+WwURu7eaSIyCc4AAbB6g+hNaQqV54ZuF1ZO7T31S+Vrq+9+plKNKNZKVndqya20f8AlptY&#10;2PCWtaXrWl/2lpOlXFnCbmUeTdW3lMWDnc233OTzzk4OCCAms6jpkvi3SfD99p9xJJd29w1vPHDl&#10;YSvltksOVPHB6ZwDjcAdNyWbPUUW6Z1cMw5W1wPxb/6wrjhUiq0ppO1nbXVaaa+X4m8oSdNRv1V9&#10;N++hHqGtT+GrXz9QsLy8Xeqo+n2bTO2SBlkQZGBySBggHGCQpsWHirRNSt2uPtEtqMsNmoW8lq31&#10;CzKpI9wMVeGD1pt+7QadPKBykLnd9AamMqMrJx1vunb8LBy1I3aeltmv1uZ3hTxXpt48OiR6Zq0c&#10;kaiJJrjRbiOF9sYJYSFNm3qASRkjjOQTT8T6dp3hbU/7S0zWPE1jLq10zTR6HZNeIZBGMu0bQyrE&#10;CEUbgFBY5PJJrp7NXjs442H3Y1H6Vajkbv0raOIjTrOUU7PdX3/C34CdF1KaUnr0dtvxOV8NR/ED&#10;R4557HVf7TsXbN1YeKLgQyxJ5auzebFG4A5OY2TAzwyAbT1nwW+IPxk8eWkkuj/BPU49LhuI7u3u&#10;te1Q200wRgxht43VmkJ2gqz+XGQwyy84bpNyPL1G2ttqyNdKNzYww2R5HIOOMjkEZr0b4ZeKoLDT&#10;E0+5SS3m0+0jadrp12rGARvzkg4C8+n0xXoUcVT96UqcZSuu6tp2TSb1tf7zhqYefupTaWvZ3+bT&#10;t6HpHgj9tD4YeEtc0Twx4Zt77xR4q16Ux6N4R0i1zeNIrkTJOzlY7MxbZGfz3jx5bdcHH0h8V/2u&#10;dT8HfBLVPFnjz9kzx9Np9jarfahD/wASiaA29tIkssbvFfuqlkRlVD80jFVVWY4rw79l+18MeL/i&#10;Bb+MPDWmxyXV5aXcV/eLp4iln8ua3AV2KhmA6DOR0xX2T4z0XTtQ+HkXw/12z3Wmr2s39rW+4DzL&#10;VEAZMj1kkhBHddwPpX0eFr4Sjh1LkfKld3bv8rW2Xz8z4Pi6q6OXzlWknfRJK3b1dzyvwf8AFnSP&#10;HPwl0vXvDPhTVtJsbyxiubOTWLcQy3kckayLLs3Fxw20l1QsVLBdpVj4P8RvjEuoeJ7rwF4f8Oa/&#10;Jq8dx5Uc0nh26WzdigPmC5MflFAThiGyMHAPGd7Q7Tx98GPG3hP9m8fEK28T6W/h26Olm60hLfUL&#10;GzsltoYhJLFLsn/1qLkQITyS+RhqvjrxhqVj45/4VR8L7DTb/wAUMkc2qXOqXLR2mnRsGZVYqC0k&#10;7IjssC4JVWdiigFvz/MaHtsZLkjeDTcbOySTtd3XSzT28uh+Izj72h5HJ4Ds/A+ia1q/izxvdD7H&#10;P5skdrbxb7ljDDwiMrM8ju6qACSzuAOWArTs/Atm+lQ/2xZXFjqD20bXEUWsS3H2WbaCVV2O1trc&#10;Z24bHIwcVJ4H8bfBT4keOb7wz8VE8I2vjaPxFPZWnh26mjnuop7VfK82HzUWQo6xGSM7FJUnGa1f&#10;G2jfA7wtYf8ACV+NLzw3Z6deJHFDqV61ulvMs33Art8rB+wzg4rzcZhK1GapyhJTdtUt9Ekla11e&#10;+ut+mi1zceljydvidEPGPibwjomi3Qt9FWNY5L643tFOYVd4Xzy23zIWBDNkTDGFAJp+O/EHiLwD&#10;4YsIrfVYLi7a4treCOPTzl0zl2fLnaojSVzj5sRtt6ZFf4/2fw5/Z40vVJfBPwy0kfZ7fTIoNF0G&#10;ygtZpJbm9kjiaNVjKgl2ZslTny264OOB0L9oPw38RNG1TxBd/CnTbfxVYS/8I3rC68IVkiYk8ROw&#10;WQrJDM+VwuDPGD157cPlf1mUcRSpN0k0nflu3yrdNtpNvVrTVJO+o/ZvdLQ7fSTpvw/e68Ta1qSt&#10;c61asbDUFjmb7VMdgEbKXfa+5U2oCM7yoOFAXR8Ean40T4csb97O6bVtcLx3E2rC1mu7eJY4nbY6&#10;qCGeIpjcQUdWGQQK8BvPiZ8OvFnxWsJvC0V14ysYbqS+OieIbWdYkkG9ZkjW5Ro3iVtj74+jBQxZ&#10;xmvprwpFo2p6Da6mliLOZrNUm0tWVRZK0akWjRodgESEIExgDJH3iTeaUFluHjUrRbnOz1Vmkr2V&#10;r3XS72fRdnKPs43fU5e+1vxdYeLYfC9t4DW4uLi4la1aDxAwFpFAihmGUxJFHM0cflsBtaZ9m5c7&#10;bVt4gvtNN9beJNGh0JbGKR5tcm1iQLaqys4feIvJjAXcoQ5K+Zw3zc9FYaJ4P8Mak2paZpOmWN9q&#10;TiJ5obaOOW7ZVZgpYAGQhVZsZOApPY1j3F78P/F+vah4K8SpourSW97FJ9juY4rnyJDANodTny5M&#10;biMgEq3GeceZTx1Oo9KT5Uk29b6NK9m2vLztd9jOMr9Cf4efEf4v2Pwz0nxDe+ELeylZra+urGMs&#10;txPE0aIts6iLO5I9qszDduTH3VBNs/GzxdrnxitfCnhq2+zNJBDealDfzT+XFw6COMZReAsrOvUl&#10;UIUq29cH/hdvheab+w/hpYXniSZizyf8I/CjW0JZiSZLlysCMTubaX3E9iSM0/AXxB/Zzu9Pa68M&#10;SeF7L+1LdbvULHFrFOMAE+fGpzuQ8NnOCOvetHKty1KtTDNX2ST0vtdXvZWbjdavroHvato6v40/&#10;GHVtK8DanrNwlteSaLrEX2HTo7Vh/aTNiNEDFyADO/l9D90ZIDVNqHj+58SadBrMuh/Y20uZlm0l&#10;m8ubeYwFeNdgZ0IaVRtGCwz0BZfJLzV/Cnjr+0fiJ4Q+C3hvVtC0TUfLk1Sa1ihub2NUV557cyxB&#10;JIlLFeXUMYnIY4UN6F4b8b+B/ih4e32lvFcQyQvDdafeW+2WHcu2SKWFxlDg4KkYII6ggkxkYYfC&#10;wUqT0b5n1jdL3Wk3Z2u9bPW3QqWkdvUk8BfEmy8QazrUVxptrZ21vqCw2uoRyptum8uHeGOcl0lk&#10;8k9PnjZewznfF6JrTxX4Ft7CYtNc+MJEtraW9aFVRrC8kuWjKfNu2Kz4zglccBmzt6JpvhHTLdfD&#10;Wg6ZYxQ2MivFYW9vGqW7ElgwQDCHJLA4B5JrmvinYaBZeMvCnimw0jTF1j+3HtbfULoCNjvsbtRF&#10;5gBbBJUADqcCuLD1sPLH3pRcVyyst7+40r66X3e/kZx5ebQ6keAreXVZNTvLq8lXzfOtFGoTq0LN&#10;GsbknfknagAPHBbrxWN8N/EWt+IVXVdPd00+4umuYlkuDKz2jArbsDJk4dY/MKggqZR1AObunanY&#10;+MNGfRfE+lQyNlV1LTrqIsI5Bz0dRuXIyrAYbGRmn6VJpumavEdIEMVjNbiyt/s+3yopIWceUNvC&#10;4+ZQOgKFTg4Bx9tW9nOnVTlNaK+ySXTpd7p26Xu7hd7MjbUH0b4i2HhXSIP9Dk0O5ubxXvnY27Ry&#10;wJCFjOQAweXkYx5WOe36m/8ABKyTzf2Q9Pk9df1T/wBKnr8p4/C3gC08cx3P9iaYmpalY3E1w0kC&#10;ebcbJIvm5GTtMn4F/ev1U/4JRW0Np+x5p1vbhti+INV27nLH/j7k7kk1+p+EkqcuIajV7+wd7rf9&#10;5HXd+noj0Mt/jv0/VGf/AMFm7uKy/wCCbPxKupkkZY49KLLDC0jH/ibWfRVBJP0Br8K9P8RW2j2n&#10;/CSywTvb2sLTyRpCyzFNhyArYOemVbGMZOMV+7H/AAWSkSP/AIJwfEh5HCqI9KyzHGP+JtZ1+Edv&#10;q1pbyLNHeQ9f+eg59q+h8Srf2tQ92/ufhd6bfj+B+7eH3/IrrK9vf/Gy1LWh+K/DXj7T7KPTHvIZ&#10;FO2eaWxlt5oZDH5gQGRV6gk7lyMf7wINS1X+zfFum+Fbi1mmmu/PXTbhdyLDtG9nZwG5P3cHrs6Y&#10;Y1PoOom58P2VhHcx+TH5Ljch3oFKttBBx2IHtxz1OjqUsOrTx6BZ3EcUs6+cjM4B+RgflHVjnGcf&#10;dBBPYH4SVSmsQ1CPu66X1Xney27W208z7KMansE5P3tOm+2lr9dr99St4V8EaT4Qtri9v3uNQm0+&#10;3EhuCrySnCtkAZLO23oOTzxXQ+Htag1rR7XV7e2mhjuolkSO5j2yKD2IyR+RIPYkc1R8BzPDbX1p&#10;IqrHDeiKCNZhJsRYoxt3DqM5xnnGM4ORWvjc/wCNcuLqOdR8+stNb9LbW238zfDwUYLl0Wunz7mY&#10;bzTNQ8eTeHzaXS3UOmx3Ed4sPyIN7rtD+pz90jDDPXacXr/xO3hzyotV0i+nMkm0Sabp8s647uQg&#10;JQexyeeM4JE+nLnUbqQ/e+Rfw2//AF60VO4YPH0FTKpT5lzRukl18uj6emw4058radnd9PPqr6+p&#10;l3evaNfaJcOLto/MhYLDdRNDKeMAeW4DZPbjntVvw34t03xGzQ22m6vayLuJGpaPcW4KhsAhpECn&#10;PBAzuweQMECXVCf7NkiBHzsi47/M4H9a0lY+mcUN0fZWUXu7a7beWpSjU9pq1sr6evmcbqWkQ+FN&#10;QXSPDmt+M7NLlZbhYdDsGuoUJkJKb3gkWHczsQu5VAXsFFbnhi4+IngTWIfFttLHrlrZ2N59oivS&#10;Y9SjgRj+6EkcT+fllTaCEbeoBZt5x1ml3Mso+xk7Qq/Kw7VrfBrW9KsSNKvrNYrqa4nK3kc3mC6Z&#10;XOWJ4Ibr8uMAdD1A9LD4rmp3kubve13e/Wya+9v5XOGthv3nuu3a19LW6Xs/ut8zuvg/8UPi74mj&#10;t/Gsn7PGr6fpGj3SzzDVLwLqksRjZXaGxWNiwj3FirOjsEIjVztDfTXwu/bu+G6fEHTfg58HtB1D&#10;4keJ72zXUH03wj5JjtdO2gtdyXc8kdqoBaNfLMokLSKAvIz5b4F8YWmmQtcRynbHGu6d8f3T07e1&#10;e3fsrWehweNdQ1LwlodrAmpafZ3N61raJCbiYyXOZJNoBd85+Y5PvX0GXYjB1JW9nbR2Sbt873b3&#10;6WPBzbC4iWHcZTunu2l26Wslt1vYxf2vv2v7b4LvY+NfH/7Mnj7TtLkmin1YyQ6ZNGpcmzMsf2a9&#10;lE8g+0x7403SBIlbG1WIp+LfGD3HhWXW7PwfqFi0cMj2+l3yRx3DqudnyiQhN4wQrlWG7DhCCB61&#10;+1R4E8OfGXwL4o+F/iiaaKx1LRY9LmmgK+dbSYeYyx7gQGAlgYEggsgyCBXy/H4i+JMvxK1b4N+J&#10;vGVh4kl0/QLW9bVLfSRZ3CmeaaONJUWZ0diIWYsqRDphTk7fmeIvqteL9lFKcPi31jpa3Td2evY/&#10;nvHKmsRJQ6N/ceD63+0F4S13xnIsdlrUd1rNwlvp4vtDuLcDbGD5eZUUEiRnU4zhjhiARU2qS694&#10;C8Jf29qWhR3Qm1tbZo45lDW7TagIMuWOGx5mflHBBHI+Y9ppnh7Uv+EvvPBvwqt9J17VNHnkbW9W&#10;8RXjxQ28u35re2ESMXlHm/vZAAIzLg72IjHO/Ci7/Z1+MkNjruuX3hVvFEFvdas+lXk8L3WjqXJl&#10;EwfBV4921mKqQCMhQa+ell9NR9q6MnFcrkr3drNq691xTS3fr5Pj5OrReuLdbzShPpGFeRVeNpP3&#10;Z2nBI5U7Tj1U4PUHGK5HTfFg8XaBq2naffW8kkerNpkd0riTeMBHlKDbjEnnIBkbhGGzhsDtvE/w&#10;c+AmmyQ+E/iFHoMUetTiw0vStYuUKXUpAzFEjnLEggbRk4OAMNg+V/HvxJoH7P19aeF/hp4C0+8u&#10;LjV4rTTdG0O3jgbT5/szzYCor4jEcXmMoRSBOhBO7NcmCwNOtanTi3Nu8W0orR6vmb1WmuyWu7tb&#10;OMObRdTpPFU3j658UaL4R8K6tayXV5NcLef6K6RwQrAXaRm3McqWiUBQcNNHuI3KTj6Tq2k/Bma6&#10;8K+ItNW31WZllhg+0SNHcx4kYziVi5I4fdxlQoZgAWaqvwq/aB+HesfB3V/2i9F8Habp3iC+hvMW&#10;FwsX9oNJbJtnhkdcM6rJbtjJGdij5ThR5D8Krrw38aPGGq6i2lXHi5f7DaWSTWLNvMs/tHlBHX7a&#10;jcrteGNk++HLR7gGNe7hcpl9XqU8RTcYU0lPRJuSbvqnayb5Vrr06mkafuu623PfvB3iXxjqtvZ/&#10;aNDtbFbiS4uWtG1DexilLTReYPLEkLbGViGUYJ2k5IzVu77xvpXjmTw54T8N2cnk2f2+dI9Ykjt7&#10;IOxRUMXlgSGUrM4wQFaMk/eBPUaToekW/h6PTY9S/tGHyWguGkm8yOf5m35XJX7xYEY6DaelM0rS&#10;PCfhm7ktNA03TrC41BnuZ4bO3jhe4YbQ8rBQC5G9QWOcbhk8ivmJYzDRrTcKa6pKztvdt+9fTX9X&#10;a6MeZczdjznxveeKLH4baqdX03TRDCtwLfSoZNsc95v2iCJzAuWmeQhMEEE7TuavQtJ8Q/ErwhYa&#10;TJeeH9NlisLiYSafpcrql15u472CwhVwduMgDIOWG7jCsdV+F3iSWa91qTw/fTeH9QupY76TyZls&#10;WSTzHIkOfKdAFLjIZSuSMAGqOs/HTwq2k3aeFfDup6/pOn2rPqV5pdin2KO3VMuiyzFI5iE/5ZxF&#10;jzjjnHfOpiK0I0oUNm3JuNl71kle/wCdm27dLutXokdR8Ofip4i1v4r6toOiXIh0vTbiU3kmpTTu&#10;yySRxysFVnQeWqyQhRglS8gOwrhn/Fr42zaRF4c1mw0y21uabXf7Ot9LNi0RkL4fzcs78CFHkBxy&#10;PfK1zmg+PP2ddH0CaDwzr/hKHTbY/bJ47Ga2EcTMP9ayr91j0yRntXG2/ibRJraH432XwO01dBkv&#10;J0S9sbUQ6q0O8xRzmJo0aRZWUMqq+/bIg2uWIHRRjGpiHJ0XFR91J2jeXK7LVp3lvZO62W6ZpHV7&#10;Hunir4iR3fgWPxTpNotrqDSbLe0vYA0ls+4BwQmcYjy2egGM8Hnlrfx9pfi+X/hIIdWtWW6upP7K&#10;ZW+0Epa3CgHapHyzbVkVQckOuSSVAittR+G3xL0U3sWl6Xq1neRr53m26S71DAhZFcZBDIMqwyrJ&#10;ggFeL2l2vhl0jstGgjjhs9lutvZtsiiWIgpGUQ7cIQMKR8vbFeR7fD0oyhKElNPXyXbXfXv+plzW&#10;0aOV8W6lJ43+NPg21j8Srqv/ABT+sPcK1yIpLSNJLD50WED51maFdr5wPcczReFfCfgbVdQ8U+J/&#10;Hl69xZ6fK0kM2qTRGO3AaaRxGHG4HYx+Ubco+OcgUvFNtpXhn4t6drXgfwzpEOs6loeppM/y28l+&#10;yy2b4LqpZ24duf8AaJ710wPhD4g2sM2v+G7HUlt3JjXUtPDPbyd12yLuRvqAcEdjXXUxUoUKTTkq&#10;TjZ2sn8cn8rvRbXt30G5aL+upjeANe8eX8V2PiRY2+n6T5L+ZHPeb/LaQIxgklc5ynmFQw4KgdDk&#10;DU0LXL+H4ja54aS3H9n6bYWMq3L6g0z/AGiUzb4trZK7VSNuvPmDiprK60+/vbhGENxb6mkd5ZyF&#10;VkjnARBuU8gkbUYH0IIzg4o6B4W+HOneJ77TNI8PaTa3D2tvczw29vHHJuZpV835QDk7Mbv9nGeK&#10;5qtajU9o5R5bxVkloneLvutd1rf8CeZSvp0P2N/YXbd+x98OW/6lW1/9Br5i/wCDh/U4NK/Yq8O3&#10;NzFcOv8AwsuxG22tZJm/48NQ/hQFv04r6a/YRjWH9jj4bxIWwvhO0HzMWJ+TuTyT7mvmv/g4Smhg&#10;/Yw8OSTyqi/8LKsvmZgP+XDUK/rDM+X/AFSqXV17H/2w/QOHb/2xhbO3vx/NH4/prJ0zT5NRa1mm&#10;ENnJEqQKu4s7LjO4j0OPXkD5iAaulWnhvxP4z/4SbQdTvreOGza3mhjgkt/OkilIkWRHAb5SwB+X&#10;k98Agw3GsWMGn3VvJeQlbi1kjK+YvOVPT3rpI9Tn1GSzkuHtnWGQn7Qkp3yDYy/d24GSQT83av5/&#10;o1XTw+zUtVe/Sy6Na6+Z+/VKfPXvutH8797nJ6db3dx4t1TwLe315c3l1YNLHOSYoba2B8oRjaDk&#10;kbWxnoV5DDJ7C6GgeFLPWPGv9lXEnlyfvVs4yzvwgOFyBndkljjHJJABNNuLO91a/wA6TM0bWXDM&#10;0mBJvAO0cHHH8YGRkgZ5xqeEbi8fw8qamNtx9on3/dz/AK18Z28ZxjOOM9OKqtXjUipvyvG9r9/R&#10;NJdHb1M6dHllyp97O2346tX+Zcs7hJY0kEbKJFDBWUqwyM4IPINZeiXdjrPifWbOwtbi3vNPuI1a&#10;7kt8I4aFSFBz84+XleCMgjG5WOpGCZRj161JovH2h/71w/8Ah/IVxU5xjGbtulbXzT+eiaOipHml&#10;FN/1b8NdSneeMk0XUIdN1Pw5qjeYjF7qy0+S4hjx0yYwW57cZHfHWrF/4h0aTTEvBeM2JYpBDHCz&#10;TkBg2BEB5m7A+7t3e1ai7WGcfhTb7cTaQqfvXS/oGb+lXTlRlKPutNeej+VtPvJlGtGL978PTr/w&#10;CLw9r+l+L9PZV0nUoA0K/aLXVdKmtyN4OU/eKFcjkHYWA9eRnCj0QaVqkXgvRfE/j62t7aOJY47O&#10;zkltmRhtCfangY/Kq8kyZXPXJrtI2bdjrV67lur/AE+ORbWSXybhDJDBcmHzE6MCQwIGCTweoHBx&#10;g9GGrxp1rRTSfS+z+at36X8zPEUfaUrvdddf0ZjfDzxz8UvhtFe6/Pav4v05YrVkj0ssNSM74Qxr&#10;DHEUmkGATho/lGSo6n6O+DvxY+IED2vxT+IPweuPDfhu3jmtry8utUWS8tY3KEXlzbrHiG3Gwbj5&#10;jPGG3OiqHZeI+C+uaDd6NYw2f+jvb28KSWzKAY1CjHCnoccEcH6givevB3jCw0fTGvHfFuPvzZGW&#10;yfugEf8A169ijiqHM+amr9XqtPJLRPzt8jy6uHrci5ajt0Wj1v3er9Lnq3we/bn8H+LviBffCH4L&#10;fDjXfiPf6DBu8V3Hhf7LHa6WrZEKG5vZoLe4eUh8LFI5AjfdjBA5H48ftXaT8LviPofgf4hfs7eP&#10;LG11DVjoulC7s7KZlN2sc1uI1t7uUzRh4Jod8eUjCxh2BI3epfsmWWi6Ims6X4O0O1sdObVUkjt7&#10;G1SCIM1rAS21ABknnpk9+aq/tYfDrTfjF4fvdIfxBcaTdWfiqz1TQ9YtYY5JLS6sfI2MFkUqyiWK&#10;VSpGCGfpnNelmNXL44e9SHutW1bvr1dtPklt3Z+N8ZYdUcQqlVpyd9tF/meV/GTx5d6D4DuvF8fh&#10;HUPPtbD7RJoi+XJdLhdzRARM6vIACAqMwZgACcg18s6d8U9H8ULdatbWmrRyXbSXjSalod1ZpsJ+&#10;Qbp40BxHt4HoTXtVl4w8beKtS8V+CPEmr6brFx4d1a3086ppdgbQXEjWsU7q0RmmwVEqZO4c5+QA&#10;At4/p9r4hj0LVfHXgrStN8S6T4NsZnnmu7qSB72S3Ukizijjk3Y8plWaQsryKRGoXL1+a1MDKvOd&#10;Ll1vF8ydlaSvFarrdWTafe9j8/lFy0MXTtWvfDlj4XS+0O4kj1q8gsZLidTH5Qa1mlUorD5uYQD0&#10;wGzyeK63WLGdLEtpt1HAytukkeRVwmDzkqwGOCeOQCMjOQvw/wDDX7N/xVtIL7TfFHhfXNW0vTbe&#10;O4FrfI4tWnJRPkDkJMzEx7x85bKg/wAIuap8IfgFc6zb/DzxVb6Dc6pqSPNY6Hq10s0tzHEcsUjd&#10;izKpG48Hlcn7vHNiMHRp4lRcJxcbuXu3vq3ezaVkuuiaFKPvWOJ0LxKnxE8K6TqGjXNt/p18zrNj&#10;zP3UTl42IUrtZ4wjFc/Lvxziq9+fjDq/xTtNC8CanpbWK6PNNqjXUMkSowmVEwQzH58ShTgZML4P&#10;ynPG/G74w2XwL1+Hwx4A+HsevNDHqU8cOgSLA1raWzRieFtiOQAZBCpXZteFgcbTXT6H8Yvgb4N/&#10;Zrn+KGkfYdPXW9BW8ZtIjQXrwytsglmZMM7qJ1YuSWOXYbjmvRjltWko16dG8ajagrKWsm1d2d1Z&#10;bXW6GqdtbehKfirH4J1DUPD2v+GorfVLc+fdWEMjEv8ALGoaPYJTJvXYck7md9pwxUNs+C7/AMbi&#10;O10bVtL0+Oaz09Yrqzj1NZo45kIBHmJGSCPugMq5wSAcHHjn7NzeH/E3iTXPFNlon/CQeVqFvaL4&#10;o1ixaO8sn813MwF0gmjnZGSQqOUESsQo2Z9+fT9BvNOSO2SG5s5ljaOIsJIdqgFCgOVA4BGO/PXm&#10;sc8pYTL6nsfZ3k7Nt33stlfTRvR2f6lWMY6WOOGrfEq88Ta3pOh6LY3cdi3k3F1qGsytbmSZfMNu&#10;IvL6xo0TF+Rtl2gEqRWFr8viK30HRxHpGly3VxqllHoenTMqqzNIAwP7gGQQxx+Y23hkTIG0GvRt&#10;H07wr4Xt28PeG7PT7CGBPPksbGJIViV2b5yigABmV/mxyVb0Ncxo2vfB/UNJt/iHqF34dkk0+zWE&#10;a+3ksqRFmj+S45BRmZl4bGWIPJIrnw2OjzOcKN0uVKyd27WV9dLvXTo7K+5MZdUjrNL8YfEDwtPp&#10;r6voFjNaR6Ytk+n2E0vlQhNv75QsON2M/KAvGFXcV5pfBf4veKdYk1a7u72G30PS/Otbe41K6e4m&#10;l8mZ42dv3uCTMk6jHO2NDkhgByfiL43+CtT0yV9Q8KajqHhdZ44NS1q809E08K8qxh/35Uzxhzln&#10;jVlAUtnpm4nxT+AHhfwh9r0/X/DcOl6QpSBdOeGRYN3JjRIs/M2fuqMtnoaOXERo2nh25ydtFt5W&#10;u7S1WjWzvrcr3ktUbnjn45ahpXxH8MtB4Zh1ifVrGcXFh9h8uaySDPmHl3BcPJEuM4OcglfmrqPF&#10;3xR0jRtL0vxOJreGG6dX1Ca8XBtLXBMzyFeEKsACWOMg+nHhuleKLHwXLpnxT8U/BPT9HsNct0k+&#10;0aPbj7ZaSOfMWO6hWNXYqmSzJ5mCjEqoUMfRLmz+G3j/AE1bm88OaPq9rNIswke2huInYKdr8ggn&#10;a5weuGOOtGOVGi6fPTfKrpyTTu03daNxTWi3vpd7kydraFPwh8VdK8c2qeKtPn+z3zyLfG0ms5Jp&#10;EBjZRCcbd5jzn5PlIXgn5mrMleTx98e9XmtvEqagq+C9MkbUbW9Ia3Z7m/EW1I/kdXUT5ZsnjA4b&#10;A63SxoF2/wDa2miNlkYytJDJ+7Z8Fd+AdpfGV3YzjjOOK4mKTT/BXxY1w+A/DGm25vNG0+71O1tV&#10;EU06rcXivMqRoTKwDDPf7o6kCppYmlUqVvYJxfLonay96N03o7Lp36qwou97Gzrs+jeDNCvr/wDt&#10;aTUtYs7eO2jsI9anjaSTcsdtBt8wlAzyxjJzzMW6EUvgmPxEIbqHx34kW6s7iSGHTvOYQ7pkYqdr&#10;b9+7dGPcn5gTk40biTwRrkcPjHXdH0u5exjMttql1apvtwvJYO4zHtxk8jBBzgikt7SwvPtmj6xp&#10;VvK0c0kqR3MCuGhmYklcjoSWUj1HoRnleKUsPJSvzdW1qrW0j2s7dtHbpcXN7tmUfDviG/vYvFln&#10;NbiO10/VJrPT5vtzTtOotoncknlcSO6YySCh6dK/c7wD/wAiLov/AGCbf/0UtfhVpvhnwBZadr2j&#10;+HtG061+yyOGisY1ieBmt0f+DBUsWLds5z3r91fAH/Ii6L/2Cbf/ANFLX7f4Q+ydTHOCa/hbq32Z&#10;a7vfd+uh62V/b+RrUUUV+0nrBRRRQAUUUUAFFFFABRRRQAUUUUAFFFFABRRRQAUUUUAFFFFABRRR&#10;QAUUUUAFFFFABRRRQAUUUUAFFFFABRRRQAV5j+2vGs37G3xahcthvhnrwO1iD/yD5+46V6dXmP7a&#10;zOn7G3xaaOPcw+GevFVzjJ/s+fis638GXozSj/Gj6r8z+cqPQ9OTSm0V4pJreRGSRbq4eZmVs5BZ&#10;yWPXueBxWd4X8F6HpLC4iW7kZZJEAutQmmXbvI+67kZwOuM/ma0o7+W20ttR12OGz8tWeYC43rGo&#10;7lsDt144Pr1qj4V1HxFN/o2veHxAWaSSO6tblZIWUvlRztfdg8/Jt461/LUZYpUKlp6XV/e33vbX&#10;X5X0P6SlHDutC8emmm2qtfTT5mnf+ErHVdQ09ykMdvb3yz3Vr9nQrcqoJRWJGRiTY/B524OQa3Yt&#10;B0O91KeAabbxqtvA6NHbplSHcjHGOw9u1Yuv3eraYtnf6YiSQrfRrqCmFnbyW+UsuCOVYqSTkBdx&#10;wSADuWs7DUpyq/dgjG4Dpy9JVcRGinzaJaa7e8r389fPSyJlSoyqaR1vrp5MzPAEWm6LYRaHfWE1&#10;xGZCWvr2cTyeYzDCNhfk5OMMQR3ySTWxqHgDw0/iO11+B9Qtry4mWOZrXVp0jZER2C+Vv8vGc/w9&#10;z3Oar+Gb7UNb0f7L4zsLd721uniulW1KwuynKyIGLcMhVs5OCSDgggc94zuPid4Yv430O7jubCaM&#10;x2c32eSaa3uArbWcbtuwpuXIHDBS2cnHdTlXrYySjU5ZO9/edn6Pz329DjqQo08NFuF0rW0V1/Wx&#10;3XifwZpviPS5NMl1bVLVZNp8yx1OWJlKnIxg+vbocVHNZa1oeh3cWm6xNeQLDK5h1KRpJDlfuiUn&#10;IA7bg3cZxjFLT9Z8d6v4XuJraytLfVkhRrUXls6wOxRWwcMWxncuQSV4ODytaY1ga14RuLx7G4tp&#10;JLOUSW9zCUeNwCGUjkcEHBBKsMFSQQTx+0xVNcspJpStbR72176rZ+Rt7PDylzRTTav2/qxc8LfD&#10;TSp/Eyf2Z4muNKF3cvNeSX2vTLauxTG6QyFioAAwI8H5QAD903Nd8P8AgHxFrj2fh/XtfvLXSpQI&#10;76S4u7HzZtrI+1RJ8wHOMkgBhzkGszTr/Xh4qutH1e0Q2kkay6XdWsLbdo4kSU5IDgkEdAwPGSGA&#10;t6/N4q06CG58OaXb32yYfaraSbZI8XfyiSF3+gcqp7sO+31itb2b+N2tPm6dr/g7+nQz+rx5/afY&#10;V048q1ffv5q34lrw54askhuLQ3195LXLJubUJmk24AzvLbs++c1337Pvwo0WDW7xLNtUe1haOzjt&#10;b7Wbm4SRACzKyySscHf7fKeOua4fw9dfadP/ALSjtiv72SXy7yPbt5Jw6npjvnpj2zXuf7Gmg+PJ&#10;rXZ8QfCB0u489rhbxLpJLWWIudgUkiQP5YXcrxphi2M443w7ryjJ87vdJr9d9fu0+ZnWjTjyxcNL&#10;aP8ATbT79fken2/gj4T/AAL8QaD8TfF2o+KLFpdPuLKzh8P+JLm2WHdc2hJjgSVYSBuLEFCG2orZ&#10;+XH1n8cvDen/ABKh1D4Y3cGqXUd1o0dq0OkXk9rcbZmZpf30DI0IYJCNxdBwwzyRXiOkeO9D1f46&#10;+GfAvgbwh/amrWUdw+qatrGkS/ZLC0E1lIzxlgq3Dvt8pNjMEkcyHPksp+ifjB4x0fwD8JNT8ceO&#10;vFZ0uG3iDNcTK7K3fyPk+ZfMxsyCCCwwc8H6WpRqVsLCnKT20tvvp9//AAT8n4sw9StKpOckqaas&#10;lu3b+r9rdTwsfsrfCHVpr228d+HrrWgLbMY8UaxNqUlvMs80Ze3lmkd4T8jDdGy8gkEggnC8DfAv&#10;Svhn4nm1qJtFWzs7SS10HTtD0VrOOzSWXzJ5ZN00hnuJSkAeUkZ8nIALvn0bw7feKNclXU/GGmLp&#10;l9eaLBcLoyw+WdMt5Li6aC1dcnEsUJjjkxwZEcqAuBXEXHxBsfE/xSm8I+B9Zsr7TdD02Y+JJrWZ&#10;ZvKvnmEcFtuBO11EVy0iHDL+5zgPz8dmFTE89SnTfupa63St59G9vO9tmfl9STvoeZ/tcfBzUPjb&#10;pPh3wZpvi2PQxJ4gE0+pQWHmXcO2Cb5rdywWKQx+am5kfHmZxxg8t8RP2VPCGl/C7xDdaFocmveL&#10;rzQLq1TWL9oYrm5DW5gEK+WkcMIEOYo9qKsYkcgAvIW9B/aI+IVr4A07TdRjntW1Q3cyaHp80wV7&#10;+9aznWGBB1YvI0a8dN3Na2qTXVloccF/fLPcrbqk1wqBfMfGGbA4GcE47V5EsdjsLhaXLK0Vey2u&#10;73d7atbXV7Ec0oxR8O+GtEi+KXxo1/4w+Lrm/hjtILfT/Dmk3EV7axeZbWsitmG62mZoTNLhynyy&#10;Sy8sQpXJ+LX7GXhH4y+LfDfiy58N2bwyRxw+KdWSZ7XVZzEv7qeJgoRWWSOMllALo7gHBAPqGkau&#10;vjj4h+L9W0jVbO70uy1COBbqzdJFkuEs1LKrKTwFuMNn+NOMciq0OuweEbLSfDenapbrr/iHWLZo&#10;rO4mRpZbZWUzSBc52i2hkIOMBsDjgC6mZZlRx3tMNNxkoxSWtox5L6tW+Fe83bdXtppLqVOa8Xb/&#10;AIY47xD8D/Bnw21/RtT+F3j7UNF8RaLolxaaLbahqD3VtqLyyRv5E6Sq52yyLljGYyrENuUsN02n&#10;fFTWvhHNP4E+IPhyG417UL9brRV0m73R6tJe3pDxoZFXY0Ly5ZTnEK7wSEfb6VbwSabpY1zxxqNn&#10;aw2dzJfTSTqiCKTYYtzSk/6sRnhT0zySQMYfw61t/F11deKJpoZo52kGmzRqNrWq3VzHE6sPvK8a&#10;LIGzyHyOMVxVcd9Ywv8AtC9rGNrybs3K7aSkldrV3TezdrOzUynzL3tTm7T4b/ET4pfET/hMvird&#10;3Wh6LpqumgeHNL1t45PNZArXU0tuVO4hpUCByNj5OCSKtfFD4FeDbjwTY+E/CPg/Qoma8KRm9t2Z&#10;F3K7s74+aXMixuyuSJCvzZrorvxtFc/EXT/Aei6latcR29xd6xAsivJFCioqIyjmMu86OpIGVjbF&#10;L8S/F3h7wRosHiXxNqsFnaWt4HklnmVAcI3ygk8k9AOpNcsMdmX1mj7P3dE4QjdJbpabtt3d223e&#10;99Rc8+ZfgaHhjw9ongXwtYeB/C2nrHZ6fZx21rHu+VI0AAHvx37muasfBP8AaHifVPFvjnStJubi&#10;6hhtbaOG38xYreIyMCS4++xlO7AxhUHOM1teFNU1e88Jabc6/DGupvYQnUGjUYWfYPMAA6fNkYrD&#10;0fxzaeI/G2qaTo+q2t3p+mWMCTSWsiyAXbyTCSIspOGRY4yV6jzee1cKeMi6zTu/tS7+8tn5u3r9&#10;5n7yuNuNC1/xd4XsdDg1Ozh0ydIk1aOWFmkmhR13RKQQAsiqY2BH3XYg5FT+Pfh9B4qm/wCEl8NX&#10;kek+IrVVNlrEcXLBSD5E20gzQMRhoyfcEMARj+LfFlr4T8KR2VlrFtFqmqXRtNFgmkXc8z3Ai3hM&#10;5dULqzAdFBziuru71YFMk8yRRRR7pHkYBVUDJJJ7CqlWxeHcakdFzSsrb6q911T0Wt07NFe8tUee&#10;+HfiH4o+FV1eR/GrwtHZvrNxcahca14fae+tVKBEWNwIVeILAsS7yu0lSSQWwU1/xvbfELxZ4L13&#10;wV4o0PUfD9v4mzIbKbzppJjYXQCN/CgUsG/vZVenNa/hPxfceMdeutXivre90k3N1b6VcW+1o5oV&#10;S2VyGXhh5wmGfQelc38Wvh/8L/FPj/RbSzsrC18UXl0Hk1SzSL+0LOCOGR1uFBB/jijj3sCPmxz0&#10;r1qUsLLGNVoOE+SV2tYx91r4XqnFaO0nZq0YmicebVWdvkejeNNOl1WxafTrWMaiUVbeaS6kg2ru&#10;BIMkXzY6nHQnrWTo3grxD4V+HceiweJZLu4h0+Q3DXNqjrc3BBdpV27WVjKSwO44J6E81zOrWPx8&#10;tNKXUfFfxY8M6JDYhxJfx6aHS5QyfLJN5xURFU6KjY3k5ZgAKXwFr3xr/wCEe8O6pqPiPSdSt/EU&#10;kiWrTaO0EkKm2luondklKsSkRVgEUZZSANpDY08PiKeGShXpyjGV7e9uk3o3CySSb0el9bN2SUXb&#10;Ro6nwPZ+Itc8XJ4+8Q6to9xBDp72mmppisxTzJEaYyOWIyTDGNq8DaeTX60f8Eqzn9kLTz/1MGqf&#10;+lclfjvFeagnxGb/AIQbUrPVr3TbGWTxLDazCFWlZ1SGAhX2q+BcNmQM42rk4Nfr9/wSTv4dU/Yu&#10;0jUbZnaObWtTdDJGVJBunxwRn/HrX6f4W05f6yVKityui0klbl9+DStvqveTt71790u/Ll/tDfl+&#10;qKv/AAWctIr3/gmz8SrWZ5FWSPSgxhmaNh/xNrPoykMPwINfg5feH9L1HR/7CvYpJLfYq/NcP5ny&#10;kEN5md+4EA7s7sjOc1+8f/BZuS4i/wCCbPxKktLbzpFj0opGZNu4/wBrWfGe1fg7falJp2k/bb37&#10;PDP5YCxtcHy/NPATftzgtxnbn27V7PiS639r4fkf2dLPrzPW36n7n4fql/ZOI519rW66cq0/4BX8&#10;H+FNF0m2jliimkaa3Tf9qvJZscdhIzBfwxWlJ4T0/Utc07UHit1gtGm+0W/kgeaHTH3hggg4+oyK&#10;o+ELzXJ7aOz17QWs54YUEkkdwkkMpxz5ZyGx/vKp571o3V5qun+I9KW3CNY3TSw3WYSzLJs3xsCC&#10;Aq/I4JIOSVAxnNfnrqYr61J895Wlre+lns9em3mfdqnh/q8fc000tbqummz3J9R8M6XcT3TWNtDa&#10;+dI1mZo4kQRq8SfNuClgQeFIIwT1Ga6TRvC2j6LpdvpCRG4FvGEW4ugrSSe7NgZP4AemKynN3eWO&#10;qWlgY0mmDpC00ZaMOYlA3AEEjPUAgkdxTdFGpa94Ytbya5vLe9aNftEL3Eke2ZDiVOpONwZQ3zDG&#10;CM8GqlWrVKKTnZJpb9baP8zGNOjGo3yXbu/x1/QvW/gbQbHxbHqumT6hbSXMcst1FHqUrRTEeWoz&#10;GzFV4P8ACFPA5xVvxH4G0zxGLfzdY1a3+zXS3Ef2PVJY8suODz04rA0rxRr1r8RpNJ8QLI1ndW7N&#10;pcxs9pt2JXfDIynaR8qlHwA2SpJZa6PxHd+J7bS/t3hq3t5poZlea2mQ5mhB+dEO5QsmPulvlJGD&#10;gHcKqVMZTr017TVpWbenXq+23ltsTCGFlTn7ml3dJa307d9/xHTQ61p1lDZvqrX1v9ohRvtPyzYM&#10;y/N5i4BIz/dBI755Ol8P/hn4V0/V1sI/GV1oul7XaSG61SaSJWZy7NGpJkaUkthAwUlucfeFW41C&#10;21HSLe9gikVZZraRVmhaNwDKhwysAyn1BAI6HmneF73XZ9QvtL8R2qJNBPutbi1gYQz27fcIJJ+c&#10;EEMucjg4wQTNKtUjBylqk3zRva+3Rdr+uoVqMZy5YOzaVna9t+/e3XQszeGvBHijXpfEHh+/8RfZ&#10;4GkttPuLjVby2aSElWLGMSKDlgBu287fTFaOn+DtF1bRLLwtqurXmNWuNpWDVJ4pWXcWJjZHVgwA&#10;yWBBAyfY5uu6n4p0i8t7rTdFS+09c/2hHCx+1IMcPGpIVwD95chsD5QxIFbXhzVta0vSoNU0AI95&#10;DDmyWZNyNKRhBtIbkttA4J5xggkHop16kpxm5WTlok78u+ndW/IznRjCk4pc0ktb6c22t9tfzPoL&#10;4IfCiw0xo7DT77Vp4Cqr5d7rFxcLgehkkLY6cZwe4PNe3fDjQfhh8Ev2hNGGqa74uXWfFjaVDCLL&#10;xNdyQRqs10ih7ZnaHymfahXYP9ZIykMCT53+yFYePde0m1PjfQJtO1Czijj1R2dGt55Ng3SwOpO6&#10;MsGIyFcfxKp4r3z4b3MF/wDtCXGn6F8GLXUjpel6V53izWrpUjhG+6LG0RFZ5J1DbN58tVG7EhIM&#10;Z+gy2NaPO29bb3Wuq2fU+T4m9rUwPLhl7za6bLW/o999jX+OnhDQPid4Yhj8Yanc2dvqWoQ6lHNb&#10;6/PppWTcr26mWCSM/IgiXbnaxTJBPNeaXH7G/wAIJLzVtL8e6DHrl1azxi11DVr+a7urbdEjsq3L&#10;uZgpJ5UOAQMdK9u+NmpeAfgN4b0fxLJZ+dMsjWek+H9sk91q91hRb20E7sSHUg7I2JUs2QAyqw5H&#10;SbbXI1vrfxjqNvdasJLUatNZIUha4Flb+YYwSSqbslQSSAeSTXh5lRrYWm6ym9dtbWd1ey8tm/M/&#10;CcVRlQqyTep5j8O/hBD8M59Q1DUZNHaa6hgtLWLQ9JNjaWVjAp8q3ihMj7R5kk8hO4kmYjoq48z/&#10;AGjPgJqXxp+J3hNbHxodDtdKiurmS6sdNje8kw8G6INNvi8p2EO5GibcI2ByGwPW/D/jq2+InjHX&#10;rjwvrFnqHhrS1trK1u7ORZUnvtry3BEikh0WOS1UYPD+aDyvHFfGPxyPDfjjRfD2halarr2rRva6&#10;fZsytL5b3dos0yxk/MIoBNKeMfujmvBhLHQzLmTSqNdtrx6q1tFv2OROXNfqee/GT9nTwh4C+HN5&#10;4g8B+C5dT1r+0LK/16+Z3e91FYr2K6mkJjG4uWjRysShmWFI0XCxovzZ4M8L/wBv6z4v/aD8VX15&#10;cXGp69PLZ+b9rtYY4WKIrCKZgyHZbKPMxGzRRQrjErE/eXjvUbew0e5ubi4SGNYWaSV3CqiKpYkk&#10;9APWvlDxB4lh+KXgHXtTttXtINJtdQ1H7LqEKJ5LCOSSDfuPyyJ8juz9CJAN3DZnC5ninQlCezkk&#10;5N62bXu7X15Vs1orbbJVHY8j1z9hjQviD8XU8Z6zoFvp1jdfaXvtQ0G+ktdQhv1JUSMduDG8bSoy&#10;DqVjLbhXUX/7O+t+EPiZcfEr4QX5s5rW1s9M0zT9YvZLmyvEhwGDq4aVPISVyrowUMVXrhW7K18X&#10;eIdP1rT/AAja61Dda3Lbvea1YzPHLcJbxWhTzGVDkFpmtVH94KxyCzKOmudT03wnosfiHxz4gs9O&#10;sbGGVIZL6SOHyllk3nzpC22SQsF54Gc4BzkmIzzNoyUKk+eLjyxhq1JN9U972S9LNakupU2bPNfC&#10;nxZvfAkNh8E7/wAINdeKLCaOwttPsr5St5aravML4SSBPkKxFXyAVlZVPDozTeFvg54t8eeJ9S+I&#10;Hxz1W6hku4WtdI8N6brU0cGn2Zc7kkaBk855AsTOCWUFMAkV1nwvu9S1fw+viDX7dU1C8ht5rtfJ&#10;2tGz20TmPHUbS238Oeafo/jSPxH8Qb7w7omqWs1po+mqdTWGRZGW6lldUjJUnYyLDJuU4P71a8ut&#10;iqlGpV+rQUZW9+abbu2r8r+ypNpKyu9nKzaJcrNqPzZynxc/Z68DeLm0TwhY+DdBh07y2ivFa1K7&#10;LZSgKxqmFLbHlCbuIy+5eRXosxWzsf7P0a1jAgixGr8IMDCj6CuU+MXjeDwVZQXNrqNtFql1b3Ft&#10;ocNxIv7+8kCrEgUn5vnK5A5xXRS3tu1v5oEaoFyZMj7uOua4cVWxtbB0faSbj71r3et9X89ETKUn&#10;FXZx9t4Ihs9N1zxD4r0nS7jWNSuJLuSa1tdywlYVjjVGYbuBGGzx8zMRjNaF/o+veJNR0u4utTtF&#10;0e0uI76az8pvNnmVWMak5xsVykg4BDRL1BOKfhjxla+NX1y7sdRtrzS4b4Wum3FmyyRzILeJndXU&#10;kN+8d0ODgGP61T1jxdbaXL4d8G6VrNr/AGpqlxbkWzSAyJaqjSyyeXnO0rE8YboGZe/FXKWOlWaf&#10;xJfKK5ddOjilvurdw95st+NfAN/Jf/8ACefDKWz0/wAQRybp1n3R22rJgjybrywWOATslwzRtyAw&#10;yp5rwn8VW+E+kf8ACJfGrSP7GuIY/tl1rVn51zYXcs8rNM5lEY8kmVnIWQKMEYJAOO81jWLLSoZt&#10;S1fVLeztbcbpbi6mEcca9MlmIArnPh94hv8AxPC2vasyTQ38PnWbLGNr2purg27fjF5Zz3zTw+Kl&#10;UwMliIc1NOKve0utknZppK+kk7X0tpYUrx97X8zNsfENz4q+NXh7xTpeu6PqGhnQ9UTS20uTzS7e&#10;bZ7pGfoCApUBf7zZPSuh+JnhzVPEWnTw+FLtNP1O6Uo2pfaJYmhBRlD4jP71lOMK/wAv0rgfE3w+&#10;8Baz8YY5Phr/AGbpPia1tri/1DV9NgieeCcNEIop15+SUTSMynaXCHBB+YSeOLv44eGPDkvi/wAb&#10;fFfw/of2ezVZbOw01JknkWNmJjefaxmkYYVMFQB91jzXo+xjOth5YWqoNRSUZpp6yk0rRUuZS79d&#10;2ldGlk5LldvU7rVdG1bwp4Uhh0DVB5GnRW4tbe+t0YQrGygFXTZsUJuBzkbcjgZqf4baPrq63qHj&#10;bxJqul3VxqkMENq+kwsIltIvMaMbmYliXmlbPT5uKwPD1x8bdNutP8M+Jtf0O8mvtHlujeJo8kPk&#10;tDJBHIu0TMHB89SPu8q3ZhtreEtbksfFep674JvrfUtDso4YNUms5gFa5Jd5pEVG8v8AdxeTlVXc&#10;xZgSWrD2NaeGnT54yb15kt05LS7SteS06t7q2pLjo1dH7e/sK/8AJnnw5/7FS1/9Ar5j/wCDh/Tb&#10;fVf2KvDtrcy3CKfiXYnNtdSQt/x4ah/FGQ3619NfsISCX9jj4byDd83hK0PzKQfueh6fSvmb/g4d&#10;l1CH9irw62mWUdxN/wALMsgqSzeWv/HhqHJbDfoDX9UZlzf6pT5XZ+x72+x36H33DvL/AGxheZac&#10;8fzR+NHinQtO1vQ5rS+hZhGpkiaOZo2VwDghlIYeh55BIOQTVnQPDGj6TbyQ28EkgZtzG8uHnP4G&#10;QsQPpVbxTfXdpo8kOmC1a+uFMVnDdXBjSRyOmQrHgZPAPT8au+H76/vo2bUNGmspFbBjlkjYP/tK&#10;UY/L9Qp9hX888+JWDXve7d6X9Om9vNH9Bxjh5Yl+7rZa29epPH4D0XUNak8Qi4nt7htO+x+XCy+T&#10;t3ltxQrgtyRn0/OrVp4U0vWtOvfDDxrZx3F1K0c1rhJljD/8s255DjkEEYbBGDiq9pfarbeNU02T&#10;y2sZ9MaWHEJ3CZJAGy2cAFZEwuCTtY5GObWrSa5L4UupvDSL/aUMsk1iJE3ZdZCSo5HLDcvJx83O&#10;RkV0062JShGVTfls77b2+5rXtZnPUo4dyk1Dbmuu+1/vR0ttoekwxRwGwjby0ChmUFjgdSepP86p&#10;aB4G0PQvEd02lXN9FbyQrJJYm+keEyO7kuAxJQ8dEKrycg8ERWt1cyw2usR311dwOol8plEb7WXh&#10;tqqpJGeUb8twAqp4P8Zahe+NNW0HWHjaRVjk0ye3tXSOa1O7ALMSPNVi6sOM7cgDDBYp/WvZ1XGb&#10;0Wqu+6/L/godSNDmp80Vvpouzf4/8A19a8A6bq2qWerDXtYtZrHzPJ+y6m4HzAjkHIOM8Z44xjHF&#10;Wb211K6a10fW7lby0uJGjkbmGXHkydSh5z32hcE8DHAh8S6r4i0cWuradZpcWMcp/tS3jt2kuPKI&#10;4eEK3zFTyUwSy525YBW0tRJmmsRBIqv9pYKzLuAPkyYOMjP0zUQrYjlg5O6s7eW/XdPqEqNGLlyq&#10;z0v2e3yfYs+AvA3gvw+jxav401Cx0ayhj22LalLJLFCgwUtl5dzj+8zBcZA4KmCy8J6JrBuvFel6&#10;jrtrJcwkL9q1a6j3RoW2Zgd9gyCT9wE7snnozwZf67qOnND4lslt9StpmjuvJjYQyHOQ8RbO5CpB&#10;65ByDggil13VvFOl6kyvoqXOkzW5T7RasTPbzHjLoesX+0uWBIyoUFq6frFaT9ltNby5vi/R30a7&#10;+bZzrDwjJ1W24NJKNlaPn3v0fReR0nhfwLoHj690/wANahcaxHb2tufOms9VubcybGQBPMhkVgu8&#10;E7SRkxDI2kE/TXwb+GMYhTTk1HVJoW+ZftmqzTFc9wzuT6nknHp0x806frPj7SbVp/hwlm+uXUKW&#10;liuoKTE+4jcrEKxUbQWJAONgPVQR9j/sw2PiTxbpkeoXPh2+035Sk1rfKhdGHoUZlYYxhlYgj05F&#10;d2Hc6kYuMvdu7rs79uz7/Loc9aMacpKaV9LPurfg12+fU7f9mHSvhR8IP2jLr4dWWo+LrnXtYvrj&#10;UGWXxZf3NqX/ALPt28uWGWZovmQOV+UbBHGAAu3HSfF74W6f8W7LQ/7Un1o3UJa/t20TxBeWObi4&#10;RzK5+zSpuB818K2Qu7jB5qT4MaNrk/j3xRZSfCGz0+4uNca3j8Y2OsQT3UNv/Z9vyF2BomkKgNsb&#10;IDfe3KCOk+M/i26+DbWvgLwlrsGoeI/FNn9l8L6bd2aCWCbfsa5/dKge2hVlkkjHzCOJyDivTzTC&#10;4vE8kYSs1bW/S3deV73PwniiniqmLc5q0bu3TTyW/m332PBP+GL/AIR6xo17qHizwjpepa5DdXMN&#10;nf65HJet8sjhEuWMgkuo89Y3chgcVp+BPh3/AMK90e+h1m6s7jUNU1CS71C4sLQwwk4WOGKOMs2x&#10;I4I4YgM8iPceWNekNNpdhpV/e6lqCRWttqWoS3F1cShFRFuJSzsxwAAASSeABmuA8CeMH+Iaat4s&#10;tbq3utFl1uaDw5cQYZZrWFI4nk3DIbdcpc7WBwU2Edcn4fF1MTKnOF24J9ddeyfnvbbS/Q+RlKWx&#10;418TP2d9W+J37SFt41tPHlz4fttF0KELJotpAbq6LSThElNxHLHsTMzKQoZWdSMFdx5v45/CPwZ+&#10;z34b0Pxj8K/h3Db2Oha2t9q0kK3MrJttLiFLiQQrJNKqtO7Oqg5aZ5XzmRj6j4k8eCD44WfgLw5q&#10;tq2oX0dpJqlujK8ttYRrfSNKUz8qtJ5EW4j/AJbjHOKufFzWdF0zwxeXHiK/tbex8om8lvZFWEIc&#10;Lhy3y7TnHPHNZVcdjKHsoz1hypKK0vF3Wtlq7t2vez2QpSkrHw18Cfh/b2XgWz+IV/dXWr6t4k1m&#10;RLe4vjcpGGkuJZHZYpSXjy0zMyLjLvPlcKFGX4M/YF8Gaj8S5/FviHQINP0ma3iudPbw3qUtuZSz&#10;g3FtdKAN6PsicAEBS0uME5r17SvEB8Q+B/DfxKit7O3W18qbQ4EtlhiZ7k/IoXIH/LRYhjaXOTyG&#10;XFfwp418Xarqs2gPd2s91awXFx4i0/TZY5JbGa4u08iLcpISTYt0zAkhCV5YKCeytm2bKVeWHqcj&#10;k2pa7JN7NW20V7LV26jdSpdtM4nX/wBnvxv4e8eaxqnwe14DTfGFvcLrNv4ivpJwu6IQG6t32mWJ&#10;/k2BnLBwCQDgkdFovx71LU7mPwRovw4kufFFnFdDWNFtdQiSOw+zvFGG8yTaGjlMqtEcDcqv0aNl&#10;HX/ELxOPh74IvNe1XWNPXVF0kWmjWoRYVuZoo38iCNCxMjs5xwSWzgAYxVvwtb/ZdLkaQrJMby48&#10;6YIFMjCVxk4/yK8XFZgsRho1MTTU1G0YvWLk0rNyatzJKy6PRK6V08pTuveVzg/h/wDAC+1uC+8T&#10;fH7WJNY1nWpo3vtMh1Kf+zraFRmOzESlEnjRmkOZEO4ucipvG/wF8HeKvilpd3P4W0RbHThb3c7e&#10;QRKZI3YxhVHyA7o4Mvy2yMp91jXT+CfGkXjbWNau9G1a1utJsbiGztZrSRZFeYRCWVxIpIYfvo0x&#10;nhomrM+IHjeDw74v0/QdP1G2XVNUktY4bWWRdzwC433DBSc4ECynd0BxWccZnEsdJKTUuXZXUYpx&#10;WyW3LHy0t1sL2lTn3On1m+1FtOm/sC3t/OjX9z9rYhC3vtBOPoK4iw8HaZ4Q8ORzXemWL6t9va8u&#10;ryC1A/fS3JlcKT8wUbyq852gA112qapp2nWUmp6jc29pa28ZkmuJpAiIo/iZicAAdzXI6L4jPjHw&#10;Re69dTRyRXF1efYZYQNrW0c7pC4YfeDoiyA99/pivNw7xEKPu6R5o383rZfdf+rGcbmvHo2u3XjK&#10;01/V9Ss307S45v7NtI0bzBPIqqZXJONyJ5iLjqJmzjFc942+HfjDRnuPFPwHuNL0/UryGVL3S9QL&#10;w2N1I44uSI1bZcKQp37TvUFW/hZL134rgf4jaf4D0XVLWS4hjmu9YhWRWeGFVVUQgHMZZ5o2BPVU&#10;bGaveJvF2i+ENJn8ReJtbt7G2t1JMt1MqAnBIRc9WODgDk1VOvjqNSlaN+aKSja6krvRrrd3a66p&#10;plKUlY5fw/8AGrwf8PtLh8CfEewbwmdHENhbtdeZJYyoIx5bLdbBGTtHIYqwI5HQmbwDqms6h8Z9&#10;Z8RX2o6bd2154Z07+y20sl0WD7ReHd5h+8XLDIHACrjPNangG61m70kSeMIlbUJEt5L5fLACzm1i&#10;34HQfNuFee2fw50A/ELWNX/Z2k0XRdU0uyjV7iyt42tru6keVZLW62AkBFijbC4ZDIDg/dPqQ+pV&#10;pYiPwSaV5fFC7a625opytr77s3fS99FySutvyO++Ifga58VSx6Xo06WNvc3AbWJVuZFaaPehdBGP&#10;3chkUMhZwSA2RnGKueL38TaBbW+o2ev2reVdAebrEIAgVo2DbpEK/ITs4IzkDk8CuA8f3Hxs0Are&#10;3/xe0PTbzVLyODTdDt9JjlUzO8cSJG0hWSQZYvISM4+7sAzXV2V58TIr++8M+LvEGhtBZ2FteXWp&#10;LpbQjyJvPUqUeV1G027ncxxtYZBKktEaVanRpydWE4K+nvX6KWrhrulo2u19SbOyd1/XyNrwX4f1&#10;rQ/DmtXviS+sbjUtXmmvL2WwhZIS3lLFGF3EscRRRrknnFfut4B/5EXRf+wTb/8Aopa/n98Ha7c2&#10;lnrGr6DKt54XvLyS30+6tZS+3bEqNKqhirK9yZECxqFAUHGM1/QF4BOfA2jY/wCgVb/+ilr9n8Ja&#10;NSnWx8pO93T2VraT91ro47NdD1ct+38jWooor9mPVCiiigAooooAKKKKACiiigAooooAKKKKACii&#10;igAooooAKKKKACiiigAooooAKKKKACiiigAooooAKKKKACiiigArzP8AbUwf2OPiyCcf8W013/03&#10;z16ZWf4r8NaR4z8L6l4P8QWcdxYarYzWd9bzQrIksMiFHRlcFWBUkEMCCDggjipnHmg49yoS5ZqX&#10;Y/mNt4xcJ5trq8ki7iMqyMMg4I+72PFUoNS0uytrW3vvF0cM0luGSCWeFWKgAEgEZIBx9K/X/wCN&#10;P/BvH+yd4nSTxHoXxf8AEHhxLSMukOpWWnT6bZqASWWCOG3CYz13jA46V4fqP/Bvx490LV49P8Cf&#10;tJ+BbzSZDKn9pXGlvYbLhdpEHlJJNlypkbhuBGc4yK/DcbwHnWGk40Y+1jfR+5F9e7Z+x4XjTJsR&#10;FSrS9m+q9+XbZpI/Pq28T6Dpwe6u/HFvHDGpaRpLqAKoHJJOOlXbLxVob3E1zb+MrMhgmGaaIgjG&#10;exHrX6C2X/Bvj8fb+0jv9P8Aj14GmhmjDwzQx3TLIpGQwIjwQR0Iqyv/AAb2ftDr/wA1u8Ff9+bv&#10;/wCN1wrg3iNX/wBlev8AepnXLizh9yX+0/8AktQ/PmLxxoc80tnD430dpItvnIGUlMjIz+84yOah&#10;8QeLtLeyt7UeNtGjaa48mMySYyzo644kJzz6cdegNfoHd/8ABBr4zade/wBmX37RPw+huG8v/R5X&#10;uFkO9tifKUz8zfKPU8Dml0P/AIIUfHLVUt4Jfjn4Bh1CSEmbTlnnkkhddokjO1DkozKpI4BI9RVU&#10;+D+Iqc0/qr/8CphPirh+cbfWf/JZnwTZeMtQtYPJuvFfh+4O4nzPO8vAycLgE9BgZ4zjNQTfEqxu&#10;9Ok/4qDRJI5/OhWS2vN3zKGB4JHyggjcMjOO3NfopH/wQH/aHjAH/C5/BfH/AEzu/wD43Uq/8EEf&#10;2hETL/GPwVxz/q7r/wCNVS4Q4g5uZ4PX/FBfqZy4pyGUbLFf+Szf6HwTD8RPDlvfxadN4m0f7RMj&#10;PGi3g+ZVxuPfABZevqKvT/ELQdPtZL+58Q6KkNvG0kskmpABVAySevQV9rW//BE74yzXcIsPjr8P&#10;rizmLRNfRXkxRJ8x+XBjZku4ckAf3f8AaGdbTf8Aghf8dtRtI9R0z41eBbi3lXdHNC1yyOPUERYI&#10;rP8A1M4g/wCgR+fvw/zNFxZkNv8AeV/4DP8AyPhnw1460JtMlku9W0fyZppgQ2rGN/mkOABt3ZPZ&#10;ep6Yr6E/Z/8AiRaX7tp2seKPDl3fWOz7V9s8RKqwmTLpGWERQuEK7gM4yCeGGfbU/wCCFH7QaDH/&#10;AAtrwX+V1/8AGqi1P/gif8aNFVTq/wAbvAdru5X7RNcJu+YDjMXqyj6keorqp8K8QQk28G//AAOH&#10;+Zzy4myGSSWKX/gE/wDI7DwX8S/hJp/jHRpfiJ460DT4pIpLWxOh+MZC7zzT2qKrCERkAYBJOVVQ&#10;7NtVSa9k8S678BbvU9H0qL4z2/lr592zf8LCnb5olVEzm5wADLu45yo7Zr5r8Pf8Eafja00EN58X&#10;fAdvqEi+XLpZvJ2lil8sSGM7Yjlgp3cduenNdpo//BHv4+aWkKN4+8GSeWf+el0M85/54V6ksl4k&#10;lRVNYNx9KkD5POlkObK317l/7hyf+RNrfxS+Fs+rw+I/hx8cdLMeoXz6bfPqmsNd7TbSXSs0fnzZ&#10;UeYrjcMq6lWGRgnnfEPxZ8JweIYPDk/x60lrm8tJ7mNYfs+0xwtErktkhTmaPAJycnAO0472x/4J&#10;ffHPRLaWW58YeCxGvzvI95cqqADkk/Z+lbulfse/FjTpLa/sPEXgK8srrYjXkfiCURxiQfumz9n+&#10;fe21VxnJYYryanA+d4iV50Wt+tNvyu762PlJcO5D0x9/+4Uv8z578VeNvAtjbnxDrHxwt1h0lZLx&#10;5IruzbCiGRW4CEt8jNwOeBXF6h8ZTqPhez1e4+J3huOO4sFnm86EZjBQMcjzxggHngfQV95+Ev2Y&#10;/jBBHb6hp0ngq9hTcFlh1y4ZXxlTyLQjg5/EV2OnfBz41afD5R8P+EW+bP8AyH7n/wCQqz/4hrmV&#10;SnaV7+kNu2/dnHWyHKox9zF3/wC3Gv1PyF8JeL9LuhfWx8Y6HaX00n2m+heEbUMu7aFImA+6ucck&#10;ZGeasSfEjTfDCpZXfjDRJobdbS3WZZtm6SWXyFG0M/G7bk5wASTwK/Xu60H4leHmxrOneB7UyRsy&#10;i58VTR5VcbiN1lyBkZ9Mismfwn8VtcWTSb3SPBFleNevEtm/iyVpD8zshwLTq8SeYF6hc56GuTEe&#10;GmbSqOXI5J62vBfc73PCrZbKMvdfN8rH5RSePFdstr/h4/XWAP8A2WsfSfi14Sl1W81HUdesRH8t&#10;pG1rM0gaSOeWNx90Y+boehBznFfrJqf7NPxu1C4acWPg9dy42/2zcnt/16Vk3f7IvxyuSvy+D125&#10;/wCYtc//ACJXmrw1z6MZJ4Zu/acF+rOf6jW/l/I/LnWPi54etL2z0+G/t1kvpGjt/O1CAKdqM5LF&#10;HYqMLjlepA6kVn654o0fUFtotT8S6LFD9tj8yOHUgzMP97K7ffg5FfpRqv7K3xSuPLNl4h8AzW+7&#10;zLy4j8SShbSErKBK2bflTInljHcn+6cI/wCwf8Ztft5v7O8Q+CZVEjRSNFqlw4R1OGU4tuCCCCOo&#10;PWsv+IdcSU5J08I7rrzwv/6Vpp/XQf1GutVH8UfmtF4z+D9/olr4gt7rRpo763je0jbyRJIrqCq7&#10;WIIOOoONoBzgA1k/8Jv4dj1qbSPDWsRw3FvbxzzW99qULQeW7Oqqp8w7T+7bAUgAdR0FfpLqv/BM&#10;j476lIjjxJ4NTauP+Py6P/tvXIeIf+CXHxS0J7e38Q/Fv4e6fJcbzbrealPGZdoBbaGhGcAjOOme&#10;aj/iH/FcE19SlL1q02vLS6vb5d9BfUsR/L+KPgeb4k6Z4W8GXniDU9W0NVsjdTSRrrXmNgSOQqqs&#10;eWJ4AA6k8ZrYg8R2zN8/jvw2vy4VvODZz3wZRj9frX2Yv/BJ34138slhqHxL8B2N4140KWcmoTtI&#10;3zOYzgQ9XjQyBeoGc9DiS4/4Is/H+dt3/CyvBY+XH3rr/wCM1nU8PuKp6xy9p3b/AIlN79NW/Pr1&#10;J+pYn+T8UfDtp8TvCcviSTTNW1/Tk/s+RoJL6G6zCzPFFJkn+HAODkke/BA6DV/Hfwt8PG3/ALX+&#10;IGlwi7uBBbt/aEeDIVZsHngYU8nj8xX1jcf8EPPj/IuT8VPBa7f+vv8A+NVy0n/BGz4r3yLdaL8f&#10;PhzeWquWvrq31KXZaQ4kHmsdn3d8fl8dyf7pwp+HfE1SSbwMkkrO1Wnr576a62+WgfUcR/J+KPAJ&#10;/Gfw3hRru58baQ0McW/zBqEZBUDIP3q5LWPjH8Ntb8SeE4NE8VwrCPEkwmacNCo22N6jHc4A+9x1&#10;5yPUV9dW/wDwQs+O2rrI9h8a/AsypI0UrQtdMEdeGU4i6g8EdRUcv/BAf9oWXbn4zeCvc+Xd/wDx&#10;qtsL4c8RUbuWEldppfvKfVNP137rYFgcSvsv70fPd98R/hrHfJog8X6X9oureSZVF5GVZI2jVsnO&#10;M5lTgnnJx0Nfpt/wRtbSG/YZ0VfD93azWEev6vHZvZkeWIlvpVRVx/dUBfqK+O9R/wCCCPxzsZYb&#10;a/8Ajz4Bt3uHK28c32lTKwUsVUGP5jtBPHYH0r7u/wCCenwUm/ZG/Zm0j4B+N/F+iXWo6fqV5cLd&#10;6fdKIruO8vZZYZEDYbDeZsGRyynFfoPh1wnm3D+Z1auKpOClC2sotN8yey1Wn9andgcPWo1G5q2n&#10;dHO/8FlcD/gm98SN8m0eXpXzZxj/AIm1nX4M3cTNpM09vqs0itbs6MNjBhtyCDtr+l340/CDwV8f&#10;fhfrHwi+IenR3ei65bCG+gltYZgyhg4OyZHjJDKrDcpwQD1Ar4E+Mv8Awbpfsx6zcSeJfDfx81vQ&#10;5pCIYf8AhKNLsb+1gLlVWOKONbXaC2Bt3fMSB16/R8YcMYzOq1PEYaWsVblstdb7to/SuFeIsJlF&#10;GdDELSTvfXTRLZJ9j8mZNV0a1umsZfGkKzIqs8LXEIZVOcEjGQDg49cVZt/F/h7TYTNqPjm1jjDK&#10;qtJdQKAScAdOpJA9zX33P/wQI+JOk30lpof7SXgFtFW18+x1S4t5LVbhVZhLiJWkCiMBCzbyP3gG&#10;eDWxH/wb0/tDFdy/HHwSQf8Apjd//G6/PJcGcRc2mGf/AIFT/wCCfdR4t4f5f94/8ln/AJH572Hi&#10;jR1aaSPxhZfNM3EkkZ9uzCrVt480K7DpbeNdHk8qQo5Vg2GHVc+Z1H6V+gSf8G937RCHP/C7fBP/&#10;AH4u/wD43WfqP/BCP432BuLKx+PPw/utSh3LHpazTpLLMIjKsXKfKxUZ56L83TmlLg7iSTu8K/8A&#10;wKmC4r4eUbfWP/Jah8A614m0a48QaTJD4t0VriPzjDDO4AfAVj/GcYKg5wOnXnB1F8e3EMGbjxF4&#10;fO1fmkN7jPHU9q++dM/4IQ/GnWJDDpP7QPgC6ZY1kZbeS5chGLANxH0JVgD0JUjsa0Y/+CBH7Q0f&#10;T4zeC+n/ADzuv/jVaf6o8RSjFPCXt/eh3v3RmuKOH4ybWJ3/ALs/LyPzxg+Jul6klqv9uaXtuTDN&#10;DKswKsvmIc/fyBgj7yjvXQWXxI8OHUH0pPEmkNPFCssiC7HyqxYKSenJVuM54r7wn/4IOfHzT7Vr&#10;u9+NXgeKGFS0ksoulVFHJJJjwAKz4f8Agif8Zo5Gll+Ovw9jsfIMlvqLXs3lzMhk85B+7z+7Ee5j&#10;0G4/3WwS4Oz+UbLBtf8Ab8PLzKjxVkUXf61f/t2f+R8V3fxI0LTrf7bdeIdFWPcq5/tAZLMwVRgA&#10;kksQAPU1Y8L+OFs9O0uSx8RaPDPG0bwqupxlpn2EKm10K/eIbPbbk4xuH3Nb/wDBCT9oB0WeL4we&#10;CWV1yrL9qwR6/wCqqwn/AAQq/aDQ/wDJWfBeB/s3X/xqinwhxBTS/wBke/8APD/MmXFOQy/5if8A&#10;yWf+R5x8C/jLbeIo83Pivwvcta3DW8/meJvJg85MBwuYjuAbIyMgEEdQa+ifhZ8Ufg6fiEum+Pvi&#10;Po+n32oWNtb6fHovjWURv5YupHZzEYgoABG5hjLIucuqnzHWv+CK/wAcNGiaD/hcPgOS8Kf6LYNd&#10;TxyXEhDbUXdGOWKkD6H0NXtD/wCCNHxjluDbWXxo8A3EzK2YYrm4Zl2PsfgRH7r/ACn0PHWvUwuR&#10;cRYe9sE//BkDzcbnGQYyk4vF/wDkk/8AI+h/EviL4CXGvxhfjXbRx6fpEk7O3xCnIDyvgHJuePli&#10;cYHZjnoK8i/4Wd8OJ9RtdV+H3xu0hdJ8SWZ1PzNT1D7ROv7m3VBmebemUK5RhkMD05AsaV/wSE+P&#10;emmMnx14Nk8uPb/rroZ4x/zwrcg/4Jr/ABm8H6f/AGlrXjnwPb2tq3mzXFzqFxFGig5yWa3wB7ms&#10;cVwrxBjPiw8l/wBvwa+7vfU/P8RkOQVqjl/aG/8A06l/mec6n8VvCVzrt14ZHx50trm0s4bqZY2t&#10;lXZM0qIQxJBJML5UEkYBOARnjfiJ8SPBXhPSLvxxcfGa3kmsbOSG2VLi0kDtK8YVSqJuOZFQcEYB&#10;P1H0zp37Hnxf0K9FrLrvgRreYP8A6Y2vTKqyoN3lYNtkts3Px0VDmvQPDX7NPxnshHqFnH4NuIZL&#10;cCN49cudrqcEMD9kOQf61xx8PM1lUUnBpdf4evf7zhnw/ksfhx1/+4b/AMz4D+I3xdS0066mf4je&#10;GJoVt2IiWEMZM8BFH2nkk4XnrmvJtH16w8R+Hr7S9R+I+jTTTM0GqG+gRiZPLQMnEqq6qu1cgYO0&#10;5JOSf2A0/wCEnxqsoo4j4d8It5ff+37kZ5/68qmk0P4laRcf2ZfaX4HjuJNhSCTxVMrtvO1MKbLJ&#10;ywIHqRgVhLwzzSMLRvuntTW23U8fFZPh6f8ACrc//btv1PyHl+Kljaagun3HijQ3a4vja2bC62h3&#10;EBnycFto2qwyTjIA6kCpH8dKx+fxB4fb66xj/wBlr9Wk8EfFjxVa2tlJpPge2v2UvNp48VSyyROo&#10;USRnbaclGdQxHAJHqKzL/wDZi+N15JJItl4PXzGz/wAhq545/wCvSvMreGedRa5KDf8A29D8NdDz&#10;Hl9ZbL8j8ofDHxd8G3cEmqXOuWv/ABM5kmslt3ZlkjMCEHLKNp+U5BxjFS33xZ0J9Zj0C11CzSeW&#10;2ecLcapCqCNWVTloy/JLcA4zhsdDX6har+yT8afJkvLqXwZDFHETJJJrFyFRQOSSbTgCuXu/2T/i&#10;xf30Nvba94DktzlZLxfEUpWOZvKMUJH2bJaRXLLjso/vLnCr4cZ9zNxwktrL95D5dV/XYX1Gt/L+&#10;J+Z3ifxt4StjHrHinxLpP2KyguJ5oba88w7UjLHOCN/A+7t5PrV3U9f+FVudjy6LcTTk4jhkg3tj&#10;q2SwAA9SRzgdSAf0gb9gr40eJNNS90zxF4Jmt7jEkNxDqlzIjqe4ItsEe9Yerf8ABL/48apJI6+K&#10;fBse+PbzdXJxxjP/AB71lLw94qSio4SenapTS79/v11F9RxH8v4o/N+08daNPd3lp4b1yFhZTCG7&#10;t9U1aLljGsg2OZGP3XXJyV9BnJof4k6V4e8MaXcXmvaGpm+yWildW85hJKyRj5VQZA3ZPIwASSAM&#10;1956t/wS7+KNlq8Wg6j8X/h7b38satDYzalOszqzbVIQw5ILfKOOTx1rM0//AIJMfGvXYoLWX4m+&#10;A7fUJU3T6aNQmkkhkUL5kZ2xHJQuoJHHI9RSfAPFDavl7e1/3kLvvrf9PvH9TxH8n4o+N4tftT5m&#10;/wAd+G1Y/d/fBvx/1o/lx71neGfif4N1vWJF1DXrG12ySWazG7HkytFPIhYMcAZPQHv0yCCft25/&#10;4Iq/tAXG7HxL8Fru/wBq64/8g1l6n/wRI+O9rbSahf8Axe8D28MMZeaaR7pVRQMliTFgADuayj4e&#10;8VezlGWAevVVKat+PoT9RxH8n4o+Ur/x78KdI1O20nVPiHpcM135jW27UIsMqbdxJzgffX86nvfH&#10;Hw306OW91Pxjpflx/wAS3yNnnHABJJ57DmvoSP8A4Ix/F/Up4JdK+Ofw9urOT5W1C3v5mjSZvLMU&#10;XEfLSLJuXHYD+8ubdv8A8EKPjrrlmt/pvxr8C3FvMN0c0LXLqw9QRFg1C8NeJnb/AGSXn+8p6+mu&#10;mnqH1HE/yv70fJWn/F74c+I/id4fl0rxbbrZt4d1F1a6YwcNLYMo/eBc5H5Yrpdc8e/CbVY77wnf&#10;+KNHkjWzWS+hku4/LaGXzV65wc+W+QORx6ivoub/AIID/tCytkfGXwX93/nld/8Axus3U/8Aggn8&#10;bLKb7LqPx/8AANvJ9naby5muVby1IDPgx/dGRk9BkZ613T8OeIpSjy4WceVWX7yne/M3e+ney27j&#10;eBxH8r+9H6F/8E95xc/sQfCy5F3HceZ4JsH8+H7kmYgdw9j1r5y/4OGHhj/Yr8PS3F35Cr8SrItJ&#10;uC7f9A1DnJr6i/ZM8HD4I/s7+BfgT4l1vTW1rwv4es9Gu4rW5XEk8NuMlVzn5kXzAOu05NWv2nP2&#10;ZPhj+1l8NG+FPxZsDPprXkd3E0drbySQTIGCyR/aIpVRgGYbgu4AnBGTX9E4jAyxmTywjfK5Q5b7&#10;2uremh9XluK+oYylXavyNO3e3S5/N9f208dsGGozf66Plgn99f8AZqFNa0VJ5YF8b25kgk2TJ9qg&#10;3RtjOCMcHBHB7Gv1T+L/APwblfs7tcyaz4V/aV1HSJrxyI5PGmh2eo5IDPsQxta4UKGO0A7QCegr&#10;zKL/AIIFfF+0vp9MT9ofwDHBHLENPeYTRtdRSKoSQRqG2BpC0ajJyU4zkV+N4ngfPqD5IUvaLXVO&#10;C7dG2+h+v4fjLI6y5p1OR2Wlpv8AFI+B7Xxj4bsjHDe+OrVWmfZDuuoBvbBOBxycAn6CrOk+KtIh&#10;tE2eLrDqT+8kj4ySezCv0GT/AIN5/wBodR/yW7wT7fuLv/43Uqf8G9/7Q6HJ+Nngn/vzd/8Axuub&#10;/U7iPlt9Vf8A4FTN/wDWzh7mv9Z/8lqeR+flp470K+tlurTxto80LfckjYENzjIPm81Qt/FNnbeL&#10;7iS38U+G5p5LVZI1f5GjUMV3bt7cnOD0zgYHBNfoBc/8EKvjVArf2d8f/h7eTQyYuIY7mZTFGkqp&#10;PIcpwIg2W7jGOpArT03/AIILfHHVFc6V8e/Ad0IWVZTbm5bYSoYA4jOCVZW+jA9CKunwjxFT5l9V&#10;dmrfFTJlxVw/O3+07P8Aln/kfAN/8S10+zk1DUPEPh9I4Yy0jrengD/PbJqS1+IenXeo29tJrWmw&#10;tDMHbzJkxzHIOqyN+XBr9CF/4IEftDD/AJrN4L/793f/AMbpL3/ghH8c9GtvtmqfHDwLbwqQrTXH&#10;2lFyTgDJj7kgfU0f6n8QW/3PX/HD/MmXFOQv/mK/8ln/AJHwtpnxJ8OXU09tb+JNJaS1cRz/AOlg&#10;BWKhsZ6E4YHr3o8Q/EfQ7LSpIrjXtG3XSvDbr/aXzO+xmwMKeyk+gANfb1l/wRP+MwaQXnxz+H0E&#10;bNG9jM15MVu4XEYWZcJ90ySeWM9SBj7y52k/4IRftBgcfFzwXz/s3X/xqpjwbxBGSf1R2/xw/O/f&#10;yKlxZkMo2+sr/wABn/kfFfhLx5c23iXSX0HxH4fW4hm3eTNqiMrqRhmOV+UAE8+pAHJr6y+BHxws&#10;/Eek2uqWni7wvNazKxgF14q+zoy7sbgDDnacZB6EYIyDmupj/wCCFn7QaHJ+LPgv8rr/AONVS1H/&#10;AIItfHDTrhdOg+L/AIDuL5pFAsFup0lK5XewBjz8qPvPfGPUV2UeGOIqdv8AY3p/fh/mc9TiTIKl&#10;/wDat/7k/LyPYPgn8TPgbfeLNW0XxV8UdNstYuJjd/ZtL8bzpbrAkNtGGLI8SAkkYBAZtr43BGI6&#10;Lx54+/Z38PJ4m8Y6t8a447PR7GJJfK8d3UrNHHEZn2qtwWdyZR8qg52qANxNeH+Hf+CNHxlvVZdI&#10;+M/gG9/dpL/o9zcPhGHytxEeGAOD0OOK7LT/APgkb8fLFmY+OPBrbhj/AF11/wDGK762R8R4iKi8&#10;I0tFpUgfF5xheH80qc317l/7hyZVuPG3hXRtYvfDWgfHHQV09I2uo5Li+juJmkmnmZgZXmJYA9OM&#10;gECuXufit4Q1m61LT7f476a0mmXq2t0qtbRgSGGKb5S2Qw2SpyMjJI6ggeoWn/BOT4yeDora61jx&#10;v4GhjEiwxtcalcRiSR/lVQTb/eJPA6k1vaT+yb8VtDneyvtd8Bx26R+fBdyeIpVWcbtsm0fZsgIS&#10;gLHjMgFeRPgPOq13Ok186b7avXU+dlw9kXTH3/7hS/zPmDxl8TvB3hGeDV4fjFaTXuqX9np0Mck1&#10;tLG+JJG+YRhWACNKS24D5RyO/F/Fz4s3X9h3dvb/ABC8OzzSqsVpHAi+Y0jfdwTcbRg/Nkg4257V&#10;+jOh/s1fG7SfMb7B4Qk8zbj/AInVyMYz/wBOfvXTWfwp+Ndrsz4c8IttXb/yMFxzx/15Un4b5lKM&#10;XZ3XlDXay36WOCvkeWwjeGK5n/ga/U/ILS/EGh6/oFvJF8SNEuIlvPtDSXdqokllScuXI85QCZAW&#10;BCgdCMcVND8V7I3kely+I9CNxOtzJB/phUGOGVI2Y9QpJkTAzk5OMgGv1x1PTPinZWtzpNj4d8E3&#10;epRxuIdNXxdKs00ojLiP5rPgleeeg56c1Qn+HPxO8WTomjxeBpmhi8xlt/E08hCMxUNxZ8AsjAHo&#10;SrDsa86t4Z5xzP3HJa21grX9Hr06HiVMtnGT5dfuR+TWs/Eyy0nS7rWL/wAQaCYbS3eaUpq25gqq&#10;ScKFJJwOg5NV9B+J3hS2tfsN7q9ubySe4kMMMvyEGUkEO+1cYZe461+qdz+y38b7jpa+D1+bP/IY&#10;uf8A5ErG179k34w2tpNf6ne+CbSDjdNPrVyqpyByTagDmuH/AIhrnyp8rwsvlOC/Uy+o1tuX8j8w&#10;X+K+i6hq1xotnqOnrJaxxyTC61SJFAfdtAKbwT8uSM5GR6isvVPGfgy01uLUfFHiXSZI/Lhhhjhu&#10;Q6rJJOsa5G7DfMw5KjaMn1x+l1x+yZ8Vp76QzeIPAcNmkLCO9bxFLtlkQy+fHj7PkGIR5bPA3H+6&#10;2G3n/BPn45atbxyQa54M2/eVl1C5YMCOv/HtULw74kpzvDBytaztUhfpezb0v6B9RxC15fxR+bep&#10;678LIW+yW0mlTTsvmf6DcQI8fYPv3LtOenOTzjocc7P4607UtAvn8P63ZzWq/aLdo9T1SJZFeNmR&#10;iG3MSu5T1DE9sDFfpNq3/BLb486p5oHizwbH5jZ/4+rrjnP/AD71x+s/8EwPi4Lu70bTfif8P7vW&#10;LeElNFj1aZbiSTyy6ptMOVLAZBPGOenNRDgHiyna+BlLVPWpD/5JeWzJ+pYlfZ/FHw7rHxH0iw1P&#10;T9Kk8R6Ckmp3TQwyDU/OwVieQswCqFGE27i3Vh1JAN6PxDbSQl28deG1bdkx+eDx6bvN/XH4V9mW&#10;/wDwSL+L+vS+RpXxd8AzyLH5jR295cOdpYruwIem5GGfVSOxpt1/wRR/aAuFKj4neC1y2fvXX/xm&#10;ud+HnFXKuTANW3/eU3fXzemmn4i+o4j+T8UfE/gP4meB/FQ/tG61+ysWvo45445rsBSDEv3WOA3T&#10;OODg8gYIG0vxB+FUGur4dm+IWlJfeSsyxtqMQBRmZV53YJJU8Dn9K+pvEH/BE742aTp82r658avA&#10;VjaRKDNc3ctzHHGCQMlmiAHOOvesNv8Agi78YnumD/HL4erZrExhvjfTeXLIpk86MDy85jWPc3YA&#10;n+62KqeHPEtSo5fUZRXRe1pu1tuofUcR/I/vR85618SfhV4c02bWNc8Y6f5cYJbyblZHIAJO1VJY&#10;njoBWT4U+J3gLWPirrEi+LrRbePw/pyr9qm8nJE99xh9ucZH519XN/wQZ/aAvoFlg+Mvglo3+ZHV&#10;bogg9x+6qG4/4IC/tCysSnxl8FhT28u7/wDjVb0fDjiKFGUXhZ80la/tKdrXT236d+o1gcRb4fxR&#10;8w+P/H3wu1zwprOmR+LdGLaapX99coVjuBHHPEw5+bBeM5GeeOoIr94vh9/yImi/9gm3/wDRS1+U&#10;Gvf8ED/jlLFeaSPj54B+1CBR9kLXG/MmVjBBQY3N8oz1I4r9XfBuqaSNHsdBi1O0a8t7MRzWsNwj&#10;NG0QVJFwp/gb5T6Hiv1Pw34czHh2liIYqm4c7i1eUZbJ3ty7b9fLsejgKFSjzc6textUUUV+nHoB&#10;RRRQAUUUUAFFFFABRRRQAUUUUAFFFFABRRRQAUUUUAFFFFABRRRQAUUUUAFFFFABRRRQAUUUUAFF&#10;FFABRRRQAUUUUAUfEmhw+JtAvPD9xdzW8d5btC81uELorDBI3qy5x6qR7V5LF+wf8Do/A7fDnzda&#10;bR21Rr97Vr5PmkZEUjd5e7GI4uc7vk64ZwxRQB6p4K8I6X4E8MWfhTR5Jnt7OPaslwwLuSSzMdoA&#10;yWJOFAUZwABgDUoooA87+J/7M/w/+LfxA0H4k+K7/VBqXhqQSaN9kuEjSB9+5m+4WJbAXknAGV2t&#10;lqi8D/sr/DLwB4+uPiRo0upSaldapPqNw1xcIUkuZUdN+FQY2pLKAoIU+YSwYqhUooA9Jqn4i0DT&#10;fFWgXvhnWo5Hs9QtJLa6SKd4maN1KsA6EMpIJ5UgjsQaKKAPK4f2JvhCvgmy+Hd1qevXOk2Go293&#10;b29xfRl8w2q2kUZlEYkKrApQfNu+dm3byGHonw68A6L8MfCFt4M8Py3EltbyTSeZdMpkkklleWRz&#10;sVVGXdjhVVRnAAAAoooA3K83+Ov7Kvwn/aIvLXUfiHDqf2iytXtreSx1OSJVieRJHUx8xnc0aZYr&#10;u4GCCqkFFADdN/ZV+Gem/FO1+MX2nVJtbtZZHSSa4j2N5m5mBVUHBkd5OoOW258sLGPSqKKAKuta&#10;Taa9o91oeoIrW95bvBMrRq4ZGUqQVcFWGD0YEHuCOK8ttf2K/g7ZWd1ZW91rm3UGgbUvM1QyfaGi&#10;ikhB2upWIeTNLEFiCIiONioY4yhRQB3Hwn+Fvhf4M+BbP4eeDvtH9n2PmGH7VIGf53ZzkgAdW9On&#10;qck9JRRQB518Zf2YPhp8c9Zt9f8AGUmpR3VrZm2jksbpUynmLIAQysCA6htv3WIUsGKJtqp+yT8L&#10;F+Ik3xQkn1STVLi6sZpmkukKN9k8swJjZkKrRRNkEMTGAWKs6sUUAen1HdW0N7ayWdwpaOaNkkAY&#10;jKkYPI5FFFAHjWgfsH/BXwv4U1DwZod/r0Fjqcdsl5H9ujYv5Do8X3oyMKYotq42qI8Kqh5Q/oPw&#10;q+EfhH4N6Jd+H/BiXC215qDXci3M28q3lxxKoOBwscUajOWO3LFmLMSigDqK5P4sfB7wz8YtJj0f&#10;xRe30McKzCFrKRFKGSMxO3zow3GJ5Y844WZ8YOCCigDn5/2U/hld/Eub4s3tzqc2rz39ndTM08ax&#10;s1r5ZhTasYwoMMB4wx8oDO15A/plFFACMu5SueoxXk19+xj8JL2+1nUUvNYhm15vM1Jo7mJt8n2k&#10;XRkw8TDJnSOQg5XKABQrOrFFAHYfCX4OeDfgto99oXglLpba+1J72VbqfzGV2SOPaDjJASJFGcsc&#10;ZYsSSeqoooA4n4t/AD4e/G280u78dxXsg0kXCwx2d60HmJMqq6syYcA7F5RlYY64JB5c/sT/AAbe&#10;70K8luNakbw5p9tZaX518rlIYUWIKzFCzlokSMsTuwu5SrlnJRQB68BgYFYPxJ+Hui/FPwdeeBvE&#10;Vzcx2N+gS7Fqyq8keQSmWVsA4xkYYdiDzRRQB5zP+w18Grjw7ovhiS+1r7N4f8xtL/0qHdFI0rSh&#10;/wDVYYq8khAI2nfhgwChfXNI0qy0LSrbRdNjZbezt0hgVmLEIowBk8ngdTzRRQBYrznXv2YPh94h&#10;+NcPx+vdS1ZPEVvaG1t5oLiNY4rcoVMQXy+QSSxJJYnjO35aKKAF+DP7MHwz+BN59t8DnUCy200K&#10;i8uFcDzZEeVvlRcljFCOcqojG0KWkL+i0UUAc/8AFT4Y+EvjL8P9T+GXjq3uZdJ1a38m8js72S3k&#10;K5DDEkbKwIIB64OMEEEg8Rq/7H3w21+00q21rXtcuW0aa9nsbh54A4nupfNklbEIDnesZCkFMRqp&#10;UqXViigD0jwr4b0vwb4X03whocbrZaTYQ2dmskhZhFEgRASep2qOe9X6KKAPM/iF+yd8KfiR8TLP&#10;4vay2rQa9Y3FnNDdWupNs3WrO8H7qQPGArOzcKMknOQzBpfh1+y38Mfhf4+m+I/hk6h/aNxafZpP&#10;tFwrJ5Y2hOAoOVRQgOfmHzPvf56KKAPR6yPHfgzSfiF4UvPB+uEi1vYwshWGKQjDBgQsqOmQQCMq&#10;cEZ6gGiigDza8/Yf+Cd5oVx4YaXXvsF1cXE9xBNrT3DPJOIvNYyz75CXeCCQndndH/deRX9N8GeE&#10;9K8CeE9N8G6GZfsel2cdrbGZgzlEUKMkADOB2AHoB0oooA06818d/srfDD4hfEeP4p61LqcWqRy2&#10;sn+i3arGzwbghKlTn5WK9flBYpsZ3ZiigBfBH7K/wy8A+P7j4l6PNqUmqXWr3Gp3LXVwjLJdTJIh&#10;fCoMYWaYBQQp80lgxWMp6TRRQBj+P/BGhfErwRq3w/8AE8Uj6frNhLZ3ixsAxjdSpxkEdD3BB7gj&#10;Irza3/Yh+DNv4aXwcLzXX01dXXUpLWTUg3m3Gx0LM+zeSyySgtu34kwGAjiEZRQB6L8OvAOifDHw&#10;fa+CvD0k8lrayTSCS5ZTI7yyvNIx2qqjLyMcKoUZwAAAK3KKKAOQ8e/Bbwv8RPEOn+Jtbv7+O50y&#10;WFrb7PJHt2pOk5Qh0b5XkigZsYJ8lACBuDYngz9lX4ZeB/H8nxL0y41SbVJtWutSmkurhCklzOki&#10;s+FQYwJp8AYH707g22PYUUAelVHdQfaraS381o96lfMjxuXjqMgjI9waKKAPIbT9hz4IWGmNoViu&#10;rQ6e19DdfYkvF25iieJU3bN4HlzTLnduHmkhgVjKehfDD4b+H/hL4JtPAXhd7hrOzeZ42unVpGaW&#10;V5XJ2qo5d2OAAB0AoooA6CvN/jJ+yt8J/jvrEms/EKHU5Hl0U6ZJHY6nJbAxb2dW3R4cMrOxGG2n&#10;PzK2BgooAba/sq/DK2+KcfxikudUm1pJhIZJblNj4O7aQqDjzP3nBBz8ufL/AHdelUUUAcj8Zvgz&#10;4V+OnhNfBXjS7vY9P+0LNJHYyIjSMoO3LMjEAE7uMZIwcqSDyNz+xZ8H73U9F1a8udYkl0HT4LLT&#10;t11H8sMaCPacR5O6JVjJyCANy7XJclFAHrlFFFAHlM/7Hvwtn8a+KPiAdT1pdT8Y6fNZa5LHdRKs&#10;sEgxsC+VgBV4Hr1bcwDDovg58BvAnwMsZ9O8EC88ua3gg/0ycOUii8wqowoz88srktlsyEZCqiqU&#10;UAdpXK/Fv4P+EvjPoVnoXi2W/iXTdWt9T0+406+aGSC6gfdFJx8sgB/gkVkPdTxgooA4vW/2KfhD&#10;4ieyk1m+1qZtP8Pw6NbN9qiXFrHu4O2MbmYSTAseczMwwyxsnrqqEXaKKKAFrynWv2Nfg3rXxQuP&#10;i7MNYj1e8kuHvCurO8cxnthayjbJuKAwjZiMqAMYxtTaUUAbPwh/Zz+H/wAFNZ1XX/CMt9Jda0Vb&#10;UJLyZG3yAktIAiKFLE5IA2jGEVRkHvaKKAOf+JPw28P/ABT8Px+G/EklxHDHeR3KS2bLHMjpnBjk&#10;KloWwSPMjKSLnKup5rznVf2FPgdq3hy38JTNrSadZR7LK3/tISeQomkmQB5FZyEeafAZiCJSG3bI&#10;thRQB7HbwR2tvHbQjCRoFUewGKfRRQB5l/wyf8MI/inJ8YLK61a31iS+muz5d2hiEsqBXYKyHk7V&#10;OSSflVM+WqoJ/gt+y98MvgNdLd+BjqG5LSa3jW8ulkCiWRJJW4UEljFCOSVURDaFLSFyigD0auZ+&#10;Lfwn8K/GnwXJ4E8ZG6WykuoLjfZz+XIkkMqyoytg4IZQc4yOowQCCigDhT+xL8Hv7H0jQUvdaW00&#10;H7R/ZMP2yMi3MuwkjMZzgxQtzkMY8vvMk3meoeE/DOleCvC+m+D9CjdbHSrGGzs1kcswijQIoJPU&#10;4Uc0UUAaFcbr3wR8M6/8Qbf4mSatqNvqlrjy2haIp8sMsUYIeNuEE87KAR80zE7vlClFAGV8G/2W&#10;/hh8C9STVPA/9oeZHYy2sa3lyrqFkkR5G4UHJ8qFeuAIgQAzSM/o9FFAGb4w8K6V458K6h4N15ZG&#10;sdUtHtb1I32s8Lja6Z7blJXI5weCDzXl8n7EPwcl0230k3utfZ7Wa6lgj+1RfK04j3H/AFXbyYCM&#10;9fJAbcHlEhRQB6l4R8MaX4J8KaZ4N0JZFsdJ0+Gzs1kbcwiiQIoJ7nAHNaFFFAHmfjD9k/4UeOPi&#10;HN8UNb/tZdWfUbC/hktdTaFIbmzKGKQKuA/EaApJvQgH5QSSZvh7+y58Mvhn4/uPiR4dfUW1K6Di&#10;b7RcqyNkbV4CA/IhKDn5gdz73AYFFAHo1FFFABRRRQAUUUUAFFFFABRRRQAUUUUAFFFFABRRRQAU&#10;UUUAf//ZUEsBAi0AFAAGAAgAAAAhAIoVP5gMAQAAFQIAABMAAAAAAAAAAAAAAAAAAAAAAFtDb250&#10;ZW50X1R5cGVzXS54bWxQSwECLQAUAAYACAAAACEAOP0h/9YAAACUAQAACwAAAAAAAAAAAAAAAAA9&#10;AQAAX3JlbHMvLnJlbHNQSwECLQAUAAYACAAAACEABOe0Mb4EAABFGAAADgAAAAAAAAAAAAAAAAA8&#10;AgAAZHJzL2Uyb0RvYy54bWxQSwECLQAUAAYACAAAACEAWGCzG7oAAAAiAQAAGQAAAAAAAAAAAAAA&#10;AAAmBwAAZHJzL19yZWxzL2Uyb0RvYy54bWwucmVsc1BLAQItABQABgAIAAAAIQAvTwdR2wAAAAYB&#10;AAAPAAAAAAAAAAAAAAAAABcIAABkcnMvZG93bnJldi54bWxQSwECLQAKAAAAAAAAACEAE93FAA7m&#10;BAAO5gQAFQAAAAAAAAAAAAAAAAAfCQAAZHJzL21lZGlhL2ltYWdlMS5qcGVnUEsFBgAAAAAGAAYA&#10;fQEAAGDvBAAAAA==&#10;">
                <v:shape id="Picture 4" o:spid="_x0000_s1282" type="#_x0000_t75" style="position:absolute;left:476;width:46387;height:20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1HlxQAAANwAAAAPAAAAZHJzL2Rvd25yZXYueG1sRI9Ba8JA&#10;FITvBf/D8gRvdRMPtqauIorSlh406Q94ZJ9JSPZtzK5J+u+7hYLHYWa+Ydbb0TSip85VlhXE8wgE&#10;cW51xYWC7+z4/ArCeWSNjWVS8EMOtpvJ0xoTbQe+UJ/6QgQIuwQVlN63iZQuL8mgm9uWOHhX2xn0&#10;QXaF1B0OAW4auYiipTRYcVgosaV9SXmd3o2CD6+Xt6/48iLPt89qfzjV9yyvlZpNx90bCE+jf4T/&#10;2+9awWIVw9+ZcATk5hcAAP//AwBQSwECLQAUAAYACAAAACEA2+H2y+4AAACFAQAAEwAAAAAAAAAA&#10;AAAAAAAAAAAAW0NvbnRlbnRfVHlwZXNdLnhtbFBLAQItABQABgAIAAAAIQBa9CxbvwAAABUBAAAL&#10;AAAAAAAAAAAAAAAAAB8BAABfcmVscy8ucmVsc1BLAQItABQABgAIAAAAIQDQX1HlxQAAANwAAAAP&#10;AAAAAAAAAAAAAAAAAAcCAABkcnMvZG93bnJldi54bWxQSwUGAAAAAAMAAwC3AAAA+QIAAAAA&#10;" stroked="t" strokeweight="1pt">
                  <v:imagedata r:id="rId110" o:title=""/>
                  <v:path arrowok="t"/>
                </v:shape>
                <v:shape id="_x0000_s1283" type="#_x0000_t202" style="position:absolute;left:23145;top:7524;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uttyAAAANwAAAAPAAAAZHJzL2Rvd25yZXYueG1sRI9BawIx&#10;FITvgv8hPKEXqVlrbWVrFBEqxYO62kN7e908dxc3L0uS6vbfm4LgcZiZb5jpvDW1OJPzlWUFw0EC&#10;gji3uuJCwefh/XECwgdkjbVlUvBHHuazbmeKqbYXzui8D4WIEPYpKihDaFIpfV6SQT+wDXH0jtYZ&#10;DFG6QmqHlwg3tXxKkhdpsOK4UGJDy5Ly0/7XKDg8Zz99PV5NvkbVYrNbv26/1+6o1EOvXbyBCNSG&#10;e/jW/tAKRskQ/s/EIyBnVwAAAP//AwBQSwECLQAUAAYACAAAACEA2+H2y+4AAACFAQAAEwAAAAAA&#10;AAAAAAAAAAAAAAAAW0NvbnRlbnRfVHlwZXNdLnhtbFBLAQItABQABgAIAAAAIQBa9CxbvwAAABUB&#10;AAALAAAAAAAAAAAAAAAAAB8BAABfcmVscy8ucmVsc1BLAQItABQABgAIAAAAIQDZduttyAAAANwA&#10;AAAPAAAAAAAAAAAAAAAAAAcCAABkcnMvZG93bnJldi54bWxQSwUGAAAAAAMAAwC3AAAA/AIAAAAA&#10;" filled="f" stroked="f" strokeweight="2pt">
                  <v:textbox>
                    <w:txbxContent>
                      <w:p w14:paraId="6FE539BD" w14:textId="77777777" w:rsidR="005D6581" w:rsidRPr="004D3370" w:rsidRDefault="005D6581" w:rsidP="00822F96">
                        <w:pPr>
                          <w:rPr>
                            <w:b/>
                            <w:sz w:val="20"/>
                            <w:szCs w:val="20"/>
                          </w:rPr>
                        </w:pPr>
                        <w:r>
                          <w:rPr>
                            <w:b/>
                            <w:sz w:val="20"/>
                            <w:szCs w:val="20"/>
                          </w:rPr>
                          <w:t>C</w:t>
                        </w:r>
                      </w:p>
                    </w:txbxContent>
                  </v:textbox>
                </v:shape>
                <v:shape id="_x0000_s1284" type="#_x0000_t202" style="position:absolute;top:7524;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UayAAAANwAAAAPAAAAZHJzL2Rvd25yZXYueG1sRI9BawIx&#10;FITvBf9DeIKXUrNqbWVrFBEq4kFd7aG9vW6eu4ublyVJdf33plDocZiZb5jpvDW1uJDzlWUFg34C&#10;gji3uuJCwcfx/WkCwgdkjbVlUnAjD/NZ52GKqbZXzuhyCIWIEPYpKihDaFIpfV6SQd+3DXH0TtYZ&#10;DFG6QmqH1wg3tRwmyYs0WHFcKLGhZUn5+fBjFByfs+9HPV5NPkfVYrvfvO6+Nu6kVK/bLt5ABGrD&#10;f/ivvdYKRskQfs/EIyBndwAAAP//AwBQSwECLQAUAAYACAAAACEA2+H2y+4AAACFAQAAEwAAAAAA&#10;AAAAAAAAAAAAAAAAW0NvbnRlbnRfVHlwZXNdLnhtbFBLAQItABQABgAIAAAAIQBa9CxbvwAAABUB&#10;AAALAAAAAAAAAAAAAAAAAB8BAABfcmVscy8ucmVsc1BLAQItABQABgAIAAAAIQAppHUayAAAANwA&#10;AAAPAAAAAAAAAAAAAAAAAAcCAABkcnMvZG93bnJldi54bWxQSwUGAAAAAAMAAwC3AAAA/AIAAAAA&#10;" filled="f" stroked="f" strokeweight="2pt">
                  <v:textbox>
                    <w:txbxContent>
                      <w:p w14:paraId="35AF8A7C" w14:textId="77777777" w:rsidR="005D6581" w:rsidRPr="004D3370" w:rsidRDefault="005D6581" w:rsidP="00822F96">
                        <w:pPr>
                          <w:rPr>
                            <w:b/>
                            <w:sz w:val="20"/>
                            <w:szCs w:val="20"/>
                          </w:rPr>
                        </w:pPr>
                        <w:r>
                          <w:rPr>
                            <w:b/>
                            <w:sz w:val="20"/>
                            <w:szCs w:val="20"/>
                          </w:rPr>
                          <w:t>A</w:t>
                        </w:r>
                      </w:p>
                    </w:txbxContent>
                  </v:textbox>
                </v:shape>
                <v:shape id="_x0000_s1285" type="#_x0000_t202" style="position:absolute;left:11715;top:7620;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NCByAAAANwAAAAPAAAAZHJzL2Rvd25yZXYueG1sRI9PawIx&#10;FMTvQr9DeEIvRbPttiqrUaSgFA/Wfwd7e908d5duXpYk6vbbm0LB4zAzv2Ems9bU4kLOV5YVPPcT&#10;EMS51RUXCg77RW8EwgdkjbVlUvBLHmbTh84EM22vvKXLLhQiQthnqKAMocmk9HlJBn3fNsTRO1ln&#10;METpCqkdXiPc1PIlSQbSYMVxocSG3kvKf3Zno2D/uv1+0m/L0TGt5uvNavj5tXInpR677XwMIlAb&#10;7uH/9odWkCYp/J2JR0BObwAAAP//AwBQSwECLQAUAAYACAAAACEA2+H2y+4AAACFAQAAEwAAAAAA&#10;AAAAAAAAAAAAAAAAW0NvbnRlbnRfVHlwZXNdLnhtbFBLAQItABQABgAIAAAAIQBa9CxbvwAAABUB&#10;AAALAAAAAAAAAAAAAAAAAB8BAABfcmVscy8ucmVsc1BLAQItABQABgAIAAAAIQBG6NCByAAAANwA&#10;AAAPAAAAAAAAAAAAAAAAAAcCAABkcnMvZG93bnJldi54bWxQSwUGAAAAAAMAAwC3AAAA/AIAAAAA&#10;" filled="f" stroked="f" strokeweight="2pt">
                  <v:textbox>
                    <w:txbxContent>
                      <w:p w14:paraId="56FEF67D" w14:textId="77777777" w:rsidR="005D6581" w:rsidRPr="004D3370" w:rsidRDefault="005D6581" w:rsidP="00822F96">
                        <w:pPr>
                          <w:rPr>
                            <w:b/>
                            <w:sz w:val="20"/>
                            <w:szCs w:val="20"/>
                          </w:rPr>
                        </w:pPr>
                        <w:r>
                          <w:rPr>
                            <w:b/>
                            <w:sz w:val="20"/>
                            <w:szCs w:val="20"/>
                          </w:rPr>
                          <w:t>B</w:t>
                        </w:r>
                      </w:p>
                    </w:txbxContent>
                  </v:textbox>
                </v:shape>
                <v:shape id="_x0000_s1286" type="#_x0000_t202" style="position:absolute;left:34766;top:7429;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Uj1yAAAANwAAAAPAAAAZHJzL2Rvd25yZXYueG1sRI9BawIx&#10;FITvQv9DeIVeSs1atZXVKFKoiIfW1R709tw8dxc3L0sSdfvvTaHgcZiZb5jJrDW1uJDzlWUFvW4C&#10;gji3uuJCwc/282UEwgdkjbVlUvBLHmbTh84EU22vnNFlEwoRIexTVFCG0KRS+rwkg75rG+LoHa0z&#10;GKJ0hdQOrxFuavmaJG/SYMVxocSGPkrKT5uzUbAdZIdnPVyMdv1q/rVevX/vV+6o1NNjOx+DCNSG&#10;e/i/vdQK+skA/s7EIyCnNwAAAP//AwBQSwECLQAUAAYACAAAACEA2+H2y+4AAACFAQAAEwAAAAAA&#10;AAAAAAAAAAAAAAAAW0NvbnRlbnRfVHlwZXNdLnhtbFBLAQItABQABgAIAAAAIQBa9CxbvwAAABUB&#10;AAALAAAAAAAAAAAAAAAAAB8BAABfcmVscy8ucmVsc1BLAQItABQABgAIAAAAIQDJAUj1yAAAANwA&#10;AAAPAAAAAAAAAAAAAAAAAAcCAABkcnMvZG93bnJldi54bWxQSwUGAAAAAAMAAwC3AAAA/AIAAAAA&#10;" filled="f" stroked="f" strokeweight="2pt">
                  <v:textbox>
                    <w:txbxContent>
                      <w:p w14:paraId="396C5092" w14:textId="77777777" w:rsidR="005D6581" w:rsidRPr="004D3370" w:rsidRDefault="005D6581" w:rsidP="00822F96">
                        <w:pPr>
                          <w:rPr>
                            <w:b/>
                            <w:sz w:val="20"/>
                            <w:szCs w:val="20"/>
                          </w:rPr>
                        </w:pPr>
                        <w:r>
                          <w:rPr>
                            <w:b/>
                            <w:sz w:val="20"/>
                            <w:szCs w:val="20"/>
                          </w:rPr>
                          <w:t>D</w:t>
                        </w:r>
                      </w:p>
                    </w:txbxContent>
                  </v:textbox>
                </v:shape>
                <v:shape id="_x0000_s1287" type="#_x0000_t202" style="position:absolute;left:5715;top:17716;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e1uxwAAANwAAAAPAAAAZHJzL2Rvd25yZXYueG1sRI/NawIx&#10;FMTvhf4P4RW8iGbrN1ujiGApHmz9OLS3181zd+nmZUmirv+9EYQeh5n5DTOdN6YSZ3K+tKzgtZuA&#10;IM6sLjlXcNivOhMQPiBrrCyTgit5mM+en6aYanvhLZ13IRcRwj5FBUUIdSqlzwoy6Lu2Jo7e0TqD&#10;IUqXS+3wEuGmkr0kGUmDJceFAmtaFpT97U5GwX6w/W3r4fvku18uNl/r8efP2h2Var00izcQgZrw&#10;H360P7SCfjKE+5l4BOTsBgAA//8DAFBLAQItABQABgAIAAAAIQDb4fbL7gAAAIUBAAATAAAAAAAA&#10;AAAAAAAAAAAAAABbQ29udGVudF9UeXBlc10ueG1sUEsBAi0AFAAGAAgAAAAhAFr0LFu/AAAAFQEA&#10;AAsAAAAAAAAAAAAAAAAAHwEAAF9yZWxzLy5yZWxzUEsBAi0AFAAGAAgAAAAhAKZN7W7HAAAA3AAA&#10;AA8AAAAAAAAAAAAAAAAABwIAAGRycy9kb3ducmV2LnhtbFBLBQYAAAAAAwADALcAAAD7AgAAAAA=&#10;" filled="f" stroked="f" strokeweight="2pt">
                  <v:textbox>
                    <w:txbxContent>
                      <w:p w14:paraId="58C86AD6" w14:textId="77777777" w:rsidR="005D6581" w:rsidRPr="004D3370" w:rsidRDefault="005D6581" w:rsidP="00822F96">
                        <w:pPr>
                          <w:rPr>
                            <w:b/>
                            <w:sz w:val="20"/>
                            <w:szCs w:val="20"/>
                          </w:rPr>
                        </w:pPr>
                        <w:r>
                          <w:rPr>
                            <w:b/>
                            <w:sz w:val="20"/>
                            <w:szCs w:val="20"/>
                          </w:rPr>
                          <w:t>E</w:t>
                        </w:r>
                      </w:p>
                    </w:txbxContent>
                  </v:textbox>
                </v:shape>
                <v:shape id="_x0000_s1288" type="#_x0000_t202" style="position:absolute;left:17430;top:17716;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3MZxwAAANwAAAAPAAAAZHJzL2Rvd25yZXYueG1sRI9PawIx&#10;FMTvhX6H8ApeimarVmVrFBEsxYP/D+3tdfPcXbp5WZKo67c3gtDjMDO/YcbTxlTiTM6XlhW8dRIQ&#10;xJnVJecKDvtFewTCB2SNlWVScCUP08nz0xhTbS+8pfMu5CJC2KeooAihTqX0WUEGfcfWxNE7Wmcw&#10;ROlyqR1eItxUspskA2mw5LhQYE3zgrK/3cko2Pe3v6/6/XP03Stnq81yuP5ZuqNSrZdm9gEiUBP+&#10;w4/2l1bQSwZwPxOPgJzcAAAA//8DAFBLAQItABQABgAIAAAAIQDb4fbL7gAAAIUBAAATAAAAAAAA&#10;AAAAAAAAAAAAAABbQ29udGVudF9UeXBlc10ueG1sUEsBAi0AFAAGAAgAAAAhAFr0LFu/AAAAFQEA&#10;AAsAAAAAAAAAAAAAAAAAHwEAAF9yZWxzLy5yZWxzUEsBAi0AFAAGAAgAAAAhAFafcxnHAAAA3AAA&#10;AA8AAAAAAAAAAAAAAAAABwIAAGRycy9kb3ducmV2LnhtbFBLBQYAAAAAAwADALcAAAD7AgAAAAA=&#10;" filled="f" stroked="f" strokeweight="2pt">
                  <v:textbox>
                    <w:txbxContent>
                      <w:p w14:paraId="677AD8B8" w14:textId="77777777" w:rsidR="005D6581" w:rsidRPr="004D3370" w:rsidRDefault="005D6581" w:rsidP="00822F96">
                        <w:pPr>
                          <w:rPr>
                            <w:b/>
                            <w:sz w:val="20"/>
                            <w:szCs w:val="20"/>
                          </w:rPr>
                        </w:pPr>
                        <w:r>
                          <w:rPr>
                            <w:b/>
                            <w:sz w:val="20"/>
                            <w:szCs w:val="20"/>
                          </w:rPr>
                          <w:t>F</w:t>
                        </w:r>
                      </w:p>
                    </w:txbxContent>
                  </v:textbox>
                </v:shape>
                <v:shape id="_x0000_s1289" type="#_x0000_t202" style="position:absolute;left:28956;top:17716;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9aCyAAAANwAAAAPAAAAZHJzL2Rvd25yZXYueG1sRI/NawIx&#10;FMTvBf+H8AQvpWbrR5XVKFJQiofWjx7q7bl57i5uXpYk6va/N0Khx2FmfsNM542pxJWcLy0reO0m&#10;IIgzq0vOFXzvly9jED4ga6wsk4Jf8jCftZ6mmGp74y1ddyEXEcI+RQVFCHUqpc8KMui7tiaO3sk6&#10;gyFKl0vt8BbhppK9JHmTBkuOCwXW9F5Qdt5djIL9YHt81sPV+KdfLj4369HXYe1OSnXazWICIlAT&#10;/sN/7Q+toJ+M4HEmHgE5uwMAAP//AwBQSwECLQAUAAYACAAAACEA2+H2y+4AAACFAQAAEwAAAAAA&#10;AAAAAAAAAAAAAAAAW0NvbnRlbnRfVHlwZXNdLnhtbFBLAQItABQABgAIAAAAIQBa9CxbvwAAABUB&#10;AAALAAAAAAAAAAAAAAAAAB8BAABfcmVscy8ucmVsc1BLAQItABQABgAIAAAAIQA509aCyAAAANwA&#10;AAAPAAAAAAAAAAAAAAAAAAcCAABkcnMvZG93bnJldi54bWxQSwUGAAAAAAMAAwC3AAAA/AIAAAAA&#10;" filled="f" stroked="f" strokeweight="2pt">
                  <v:textbox>
                    <w:txbxContent>
                      <w:p w14:paraId="1730810B" w14:textId="77777777" w:rsidR="005D6581" w:rsidRPr="004D3370" w:rsidRDefault="005D6581" w:rsidP="00822F96">
                        <w:pPr>
                          <w:rPr>
                            <w:b/>
                            <w:sz w:val="20"/>
                            <w:szCs w:val="20"/>
                          </w:rPr>
                        </w:pPr>
                        <w:r>
                          <w:rPr>
                            <w:b/>
                            <w:sz w:val="20"/>
                            <w:szCs w:val="20"/>
                          </w:rPr>
                          <w:t>G</w:t>
                        </w:r>
                      </w:p>
                    </w:txbxContent>
                  </v:textbox>
                </v:shape>
                <w10:wrap anchorx="margin"/>
              </v:group>
            </w:pict>
          </mc:Fallback>
        </mc:AlternateContent>
      </w:r>
    </w:p>
    <w:p w14:paraId="4EA7E1DE" w14:textId="2A4F293F" w:rsidR="00822F96" w:rsidRDefault="00822F96" w:rsidP="004D0211">
      <w:pPr>
        <w:spacing w:line="480" w:lineRule="auto"/>
        <w:jc w:val="both"/>
        <w:rPr>
          <w:rFonts w:ascii="Times New Roman" w:hAnsi="Times New Roman" w:cs="Times New Roman"/>
          <w:b/>
          <w:sz w:val="24"/>
        </w:rPr>
      </w:pPr>
    </w:p>
    <w:p w14:paraId="637F40B4" w14:textId="07168BE1" w:rsidR="004649AE" w:rsidRDefault="004649AE" w:rsidP="004D0211">
      <w:pPr>
        <w:spacing w:line="480" w:lineRule="auto"/>
        <w:jc w:val="both"/>
        <w:rPr>
          <w:rFonts w:ascii="Times New Roman" w:hAnsi="Times New Roman" w:cs="Times New Roman"/>
          <w:b/>
          <w:sz w:val="24"/>
        </w:rPr>
      </w:pPr>
    </w:p>
    <w:p w14:paraId="330B6FFA" w14:textId="57C042BB" w:rsidR="004649AE" w:rsidRDefault="004649AE" w:rsidP="004D0211">
      <w:pPr>
        <w:spacing w:line="480" w:lineRule="auto"/>
        <w:jc w:val="both"/>
        <w:rPr>
          <w:rFonts w:ascii="Times New Roman" w:hAnsi="Times New Roman" w:cs="Times New Roman"/>
          <w:b/>
          <w:sz w:val="24"/>
        </w:rPr>
      </w:pPr>
    </w:p>
    <w:p w14:paraId="448BA04A" w14:textId="4C183083" w:rsidR="007818CD" w:rsidRDefault="00887A25" w:rsidP="004D0211">
      <w:pPr>
        <w:spacing w:line="480" w:lineRule="auto"/>
        <w:jc w:val="both"/>
        <w:rPr>
          <w:rFonts w:ascii="Times New Roman" w:hAnsi="Times New Roman" w:cs="Times New Roman"/>
          <w:b/>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602432" behindDoc="0" locked="0" layoutInCell="1" allowOverlap="1" wp14:anchorId="6628A2A5" wp14:editId="64D97AAC">
                <wp:simplePos x="0" y="0"/>
                <wp:positionH relativeFrom="margin">
                  <wp:posOffset>381000</wp:posOffset>
                </wp:positionH>
                <wp:positionV relativeFrom="paragraph">
                  <wp:posOffset>224155</wp:posOffset>
                </wp:positionV>
                <wp:extent cx="4848225" cy="752475"/>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752475"/>
                        </a:xfrm>
                        <a:prstGeom prst="rect">
                          <a:avLst/>
                        </a:prstGeom>
                        <a:noFill/>
                        <a:ln w="9525">
                          <a:noFill/>
                          <a:miter lim="800000"/>
                          <a:headEnd/>
                          <a:tailEnd/>
                        </a:ln>
                      </wps:spPr>
                      <wps:txbx>
                        <w:txbxContent>
                          <w:p w14:paraId="0E2BFD0F" w14:textId="0AF1B677" w:rsidR="005D6581" w:rsidRPr="00DC71A4" w:rsidRDefault="005D6581" w:rsidP="00B912C5">
                            <w:pPr>
                              <w:rPr>
                                <w:rFonts w:ascii="Times New Roman" w:hAnsi="Times New Roman" w:cs="Times New Roman"/>
                              </w:rPr>
                            </w:pPr>
                            <w:r w:rsidRPr="00DC71A4">
                              <w:rPr>
                                <w:rFonts w:ascii="Times New Roman" w:hAnsi="Times New Roman" w:cs="Times New Roman"/>
                              </w:rPr>
                              <w:t>Figure 3.32: One hour 2m dewpoint forecast valid at 1900 UTC for the Nature Run (A), WRF Control (B), No UAV (C), UAV 400ft (D), UAV 1km (E), UAV 2km (F), and UAV 3km (G) forecasts.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8A2A5" id="_x0000_s1290" type="#_x0000_t202" style="position:absolute;left:0;text-align:left;margin-left:30pt;margin-top:17.65pt;width:381.75pt;height:59.25pt;z-index:251602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ycDDwIAAP0DAAAOAAAAZHJzL2Uyb0RvYy54bWysU9uO2yAQfa/Uf0C8N04sZ5NYIavtbreq&#10;tL1Iu/0AgnGMCgwFEjv9+g44SaPtW1Ue0MAMZ+acGda3g9HkIH1QYBmdTaaUSCugUXbH6PeXx3dL&#10;SkLktuEarGT0KAO93bx9s+5dLUvoQDfSEwSxoe4do12Mri6KIDppeJiAkxadLXjDIx79rmg87xHd&#10;6KKcTm+KHnzjPAgZAt4+jE66yfhtK0X82rZBRqIZxdpi3n3et2kvNmte7zx3nRKnMvg/VGG4spj0&#10;AvXAIyd7r/6CMkp4CNDGiQBTQNsqITMHZDObvmLz3HEnMxcUJ7iLTOH/wYovh2+eqIbRclVSYrnB&#10;Jr3IIZL3MJAy6dO7UGPYs8PAOOA19jlzDe4JxI9ALNx33O7knffQd5I3WN8svSyuno44IYFs+8/Q&#10;YBq+j5CBhtabJB7KQRAd+3S89CaVIvCyWlbLspxTItC3mJfVYp5T8Pr82vkQP0owJBmMeux9RueH&#10;pxBTNbw+h6RkFh6V1rn/2pKe0dUc4V95jIo4nloZRpfTtMaBSSQ/2CY/jlzp0cYE2p5YJ6Ij5Ths&#10;hyzwrLo5y7mF5ohCeBjnEf8PGh34X5T0OIuMhp977iUl+pNFMVezqkrDmw/VfFHiwV97ttcebgVC&#10;MRopGc37mAd+pHaHorcq65G6M1ZyKhpnLMt0+g9piK/POerPr938BgAA//8DAFBLAwQUAAYACAAA&#10;ACEAjP3ad94AAAAJAQAADwAAAGRycy9kb3ducmV2LnhtbEyPzU7DMBCE70i8g7WVuFG7DanSNE6F&#10;QFxBlB+pNzfeJlHjdRS7TXh7lhM9jmY0802xnVwnLjiE1pOGxVyBQKq8banW8Pnxcp+BCNGQNZ0n&#10;1PCDAbbl7U1hcutHesfLLtaCSyjkRkMTY59LGaoGnQlz3yOxd/SDM5HlUEs7mJHLXSeXSq2kMy3x&#10;QmN6fGqwOu3OTsPX63H//aDe6meX9qOflCS3llrfzabHDYiIU/wPwx8+o0PJTAd/JhtEp2Gl+ErU&#10;kKQJCPazZZKCOHAwTTKQZSGvH5S/AAAA//8DAFBLAQItABQABgAIAAAAIQC2gziS/gAAAOEBAAAT&#10;AAAAAAAAAAAAAAAAAAAAAABbQ29udGVudF9UeXBlc10ueG1sUEsBAi0AFAAGAAgAAAAhADj9If/W&#10;AAAAlAEAAAsAAAAAAAAAAAAAAAAALwEAAF9yZWxzLy5yZWxzUEsBAi0AFAAGAAgAAAAhACbbJwMP&#10;AgAA/QMAAA4AAAAAAAAAAAAAAAAALgIAAGRycy9lMm9Eb2MueG1sUEsBAi0AFAAGAAgAAAAhAIz9&#10;2nfeAAAACQEAAA8AAAAAAAAAAAAAAAAAaQQAAGRycy9kb3ducmV2LnhtbFBLBQYAAAAABAAEAPMA&#10;AAB0BQAAAAA=&#10;" filled="f" stroked="f">
                <v:textbox>
                  <w:txbxContent>
                    <w:p w14:paraId="0E2BFD0F" w14:textId="0AF1B677" w:rsidR="005D6581" w:rsidRPr="00DC71A4" w:rsidRDefault="005D6581" w:rsidP="00B912C5">
                      <w:pPr>
                        <w:rPr>
                          <w:rFonts w:ascii="Times New Roman" w:hAnsi="Times New Roman" w:cs="Times New Roman"/>
                        </w:rPr>
                      </w:pPr>
                      <w:r w:rsidRPr="00DC71A4">
                        <w:rPr>
                          <w:rFonts w:ascii="Times New Roman" w:hAnsi="Times New Roman" w:cs="Times New Roman"/>
                        </w:rPr>
                        <w:t>Figure 3.32: One hour 2m dewpoint forecast valid at 1900 UTC for the Nature Run (A), WRF Control (B), No UAV (C), UAV 400ft (D), UAV 1km (E), UAV 2km (F), and UAV 3km (G) forecasts.</w:t>
                      </w:r>
                    </w:p>
                  </w:txbxContent>
                </v:textbox>
                <w10:wrap anchorx="margin"/>
              </v:shape>
            </w:pict>
          </mc:Fallback>
        </mc:AlternateContent>
      </w:r>
    </w:p>
    <w:p w14:paraId="6DEB0A81" w14:textId="649BE7CB" w:rsidR="007818CD" w:rsidRDefault="007818CD" w:rsidP="004D0211">
      <w:pPr>
        <w:spacing w:line="480" w:lineRule="auto"/>
        <w:jc w:val="both"/>
        <w:rPr>
          <w:rFonts w:ascii="Times New Roman" w:hAnsi="Times New Roman" w:cs="Times New Roman"/>
          <w:b/>
          <w:sz w:val="24"/>
        </w:rPr>
      </w:pPr>
    </w:p>
    <w:p w14:paraId="2F1F521B" w14:textId="77777777" w:rsidR="00A902F4" w:rsidRDefault="00A902F4" w:rsidP="004D0211">
      <w:pPr>
        <w:spacing w:line="480" w:lineRule="auto"/>
        <w:jc w:val="both"/>
        <w:rPr>
          <w:rFonts w:ascii="Times New Roman" w:hAnsi="Times New Roman" w:cs="Times New Roman"/>
          <w:b/>
          <w:sz w:val="24"/>
        </w:rPr>
      </w:pPr>
    </w:p>
    <w:p w14:paraId="2F1580E5" w14:textId="4EADA7A0" w:rsidR="00130DDE" w:rsidRPr="00130DDE" w:rsidRDefault="00822F96" w:rsidP="00887A25">
      <w:pPr>
        <w:spacing w:line="240" w:lineRule="auto"/>
        <w:jc w:val="both"/>
        <w:rPr>
          <w:rFonts w:ascii="Times New Roman" w:hAnsi="Times New Roman" w:cs="Times New Roman"/>
          <w:b/>
          <w:sz w:val="24"/>
        </w:rPr>
      </w:pPr>
      <w:r>
        <w:rPr>
          <w:rFonts w:ascii="Times New Roman" w:hAnsi="Times New Roman" w:cs="Times New Roman"/>
          <w:b/>
          <w:sz w:val="24"/>
        </w:rPr>
        <w:t>3</w:t>
      </w:r>
      <w:r w:rsidR="00130DDE">
        <w:rPr>
          <w:rFonts w:ascii="Times New Roman" w:hAnsi="Times New Roman" w:cs="Times New Roman"/>
          <w:b/>
          <w:sz w:val="24"/>
        </w:rPr>
        <w:t>.8.</w:t>
      </w:r>
      <w:r w:rsidR="001B79B1">
        <w:rPr>
          <w:rFonts w:ascii="Times New Roman" w:hAnsi="Times New Roman" w:cs="Times New Roman"/>
          <w:b/>
          <w:sz w:val="24"/>
        </w:rPr>
        <w:t>1.</w:t>
      </w:r>
      <w:r w:rsidR="00130DDE">
        <w:rPr>
          <w:rFonts w:ascii="Times New Roman" w:hAnsi="Times New Roman" w:cs="Times New Roman"/>
          <w:b/>
          <w:sz w:val="24"/>
        </w:rPr>
        <w:t>4.2 Equivalent Potential Temperature Cross Section Comparison</w:t>
      </w:r>
    </w:p>
    <w:p w14:paraId="3A39D4B0" w14:textId="7FFA6228" w:rsidR="00CD3948" w:rsidRDefault="00130DDE" w:rsidP="004D0211">
      <w:pPr>
        <w:spacing w:line="480" w:lineRule="auto"/>
        <w:jc w:val="both"/>
        <w:rPr>
          <w:rFonts w:ascii="Times New Roman" w:hAnsi="Times New Roman" w:cs="Times New Roman"/>
          <w:sz w:val="24"/>
        </w:rPr>
      </w:pPr>
      <w:r>
        <w:rPr>
          <w:rFonts w:ascii="Times New Roman" w:hAnsi="Times New Roman" w:cs="Times New Roman"/>
          <w:sz w:val="24"/>
        </w:rPr>
        <w:tab/>
      </w:r>
      <w:proofErr w:type="gramStart"/>
      <w:r w:rsidR="00A961FC">
        <w:rPr>
          <w:rFonts w:ascii="Times New Roman" w:hAnsi="Times New Roman" w:cs="Times New Roman"/>
          <w:sz w:val="24"/>
        </w:rPr>
        <w:t>Similar to</w:t>
      </w:r>
      <w:proofErr w:type="gramEnd"/>
      <w:r w:rsidR="00A961FC">
        <w:rPr>
          <w:rFonts w:ascii="Times New Roman" w:hAnsi="Times New Roman" w:cs="Times New Roman"/>
          <w:sz w:val="24"/>
        </w:rPr>
        <w:t xml:space="preserve"> the cross sections of mixing ratio, cross sections of </w:t>
      </w:r>
      <w:r w:rsidR="008B1552">
        <w:rPr>
          <w:rFonts w:ascii="Times New Roman" w:hAnsi="Times New Roman" w:cs="Times New Roman"/>
          <w:sz w:val="24"/>
        </w:rPr>
        <w:t>theta-e</w:t>
      </w:r>
      <w:r w:rsidR="00A961FC">
        <w:rPr>
          <w:rFonts w:ascii="Times New Roman" w:hAnsi="Times New Roman" w:cs="Times New Roman"/>
          <w:sz w:val="24"/>
        </w:rPr>
        <w:t xml:space="preserve"> are used to analyze and highlight </w:t>
      </w:r>
      <w:r w:rsidR="00A20D2C">
        <w:rPr>
          <w:rFonts w:ascii="Times New Roman" w:hAnsi="Times New Roman" w:cs="Times New Roman"/>
          <w:sz w:val="24"/>
        </w:rPr>
        <w:t>improvements</w:t>
      </w:r>
      <w:r w:rsidR="00A961FC">
        <w:rPr>
          <w:rFonts w:ascii="Times New Roman" w:hAnsi="Times New Roman" w:cs="Times New Roman"/>
          <w:sz w:val="24"/>
        </w:rPr>
        <w:t xml:space="preserve"> in the final analysis of the WRF experiments at 1800 UTC and through the first two hours of the free forecast through CI. Since</w:t>
      </w:r>
      <w:r w:rsidR="008B1552" w:rsidRPr="008B1552">
        <w:rPr>
          <w:rFonts w:ascii="Times New Roman" w:hAnsi="Times New Roman" w:cs="Times New Roman"/>
          <w:sz w:val="24"/>
        </w:rPr>
        <w:t xml:space="preserve"> </w:t>
      </w:r>
      <w:r w:rsidR="008B1552">
        <w:rPr>
          <w:rFonts w:ascii="Times New Roman" w:hAnsi="Times New Roman" w:cs="Times New Roman"/>
          <w:sz w:val="24"/>
        </w:rPr>
        <w:t xml:space="preserve">theta-e </w:t>
      </w:r>
      <w:r w:rsidR="00A961FC">
        <w:rPr>
          <w:rFonts w:ascii="Times New Roman" w:hAnsi="Times New Roman" w:cs="Times New Roman"/>
          <w:sz w:val="24"/>
        </w:rPr>
        <w:t>is dependent on moisture</w:t>
      </w:r>
      <w:r w:rsidR="008B1552">
        <w:rPr>
          <w:rFonts w:ascii="Times New Roman" w:hAnsi="Times New Roman" w:cs="Times New Roman"/>
          <w:sz w:val="24"/>
        </w:rPr>
        <w:t xml:space="preserve"> content the cross sections of theta-e</w:t>
      </w:r>
      <w:r w:rsidR="00A961FC">
        <w:rPr>
          <w:rFonts w:ascii="Times New Roman" w:hAnsi="Times New Roman" w:cs="Times New Roman"/>
          <w:sz w:val="24"/>
        </w:rPr>
        <w:t xml:space="preserve"> are </w:t>
      </w:r>
      <w:proofErr w:type="gramStart"/>
      <w:r w:rsidR="00A961FC">
        <w:rPr>
          <w:rFonts w:ascii="Times New Roman" w:hAnsi="Times New Roman" w:cs="Times New Roman"/>
          <w:sz w:val="24"/>
        </w:rPr>
        <w:t>similar to</w:t>
      </w:r>
      <w:proofErr w:type="gramEnd"/>
      <w:r w:rsidR="00A961FC">
        <w:rPr>
          <w:rFonts w:ascii="Times New Roman" w:hAnsi="Times New Roman" w:cs="Times New Roman"/>
          <w:sz w:val="24"/>
        </w:rPr>
        <w:t xml:space="preserve"> the mixing ratio cross </w:t>
      </w:r>
      <w:r w:rsidR="00743481">
        <w:rPr>
          <w:rFonts w:ascii="Times New Roman" w:hAnsi="Times New Roman" w:cs="Times New Roman"/>
          <w:sz w:val="24"/>
        </w:rPr>
        <w:t xml:space="preserve">sections but highlight subtle differences in the boundary layer temperature and structure (Figure </w:t>
      </w:r>
      <w:r w:rsidR="00BB1922">
        <w:rPr>
          <w:rFonts w:ascii="Times New Roman" w:hAnsi="Times New Roman" w:cs="Times New Roman"/>
          <w:sz w:val="24"/>
        </w:rPr>
        <w:t>3.33</w:t>
      </w:r>
      <w:r w:rsidR="00743481">
        <w:rPr>
          <w:rFonts w:ascii="Times New Roman" w:hAnsi="Times New Roman" w:cs="Times New Roman"/>
          <w:sz w:val="24"/>
        </w:rPr>
        <w:t xml:space="preserve">). </w:t>
      </w:r>
    </w:p>
    <w:p w14:paraId="617DD96F" w14:textId="665A0F32" w:rsidR="00CD3948" w:rsidRDefault="00CD3948" w:rsidP="004D0211">
      <w:pPr>
        <w:spacing w:line="480" w:lineRule="auto"/>
        <w:jc w:val="both"/>
        <w:rPr>
          <w:rFonts w:ascii="Times New Roman" w:hAnsi="Times New Roman" w:cs="Times New Roman"/>
          <w:sz w:val="24"/>
        </w:rPr>
      </w:pPr>
    </w:p>
    <w:p w14:paraId="340B6E9C" w14:textId="34C8C98F" w:rsidR="00CD3948" w:rsidRDefault="00CD3948" w:rsidP="004D0211">
      <w:pPr>
        <w:spacing w:line="480" w:lineRule="auto"/>
        <w:jc w:val="both"/>
        <w:rPr>
          <w:rFonts w:ascii="Times New Roman" w:hAnsi="Times New Roman" w:cs="Times New Roman"/>
          <w:sz w:val="24"/>
        </w:rPr>
      </w:pPr>
    </w:p>
    <w:p w14:paraId="359F371B" w14:textId="5F58D9A5" w:rsidR="00CD3948" w:rsidRDefault="00CD3948" w:rsidP="004D0211">
      <w:pPr>
        <w:spacing w:line="480" w:lineRule="auto"/>
        <w:jc w:val="both"/>
        <w:rPr>
          <w:rFonts w:ascii="Times New Roman" w:hAnsi="Times New Roman" w:cs="Times New Roman"/>
          <w:sz w:val="24"/>
        </w:rPr>
      </w:pPr>
    </w:p>
    <w:p w14:paraId="3811D7E2" w14:textId="6C559666" w:rsidR="00CD3948" w:rsidRDefault="00CD3948" w:rsidP="004D0211">
      <w:pPr>
        <w:spacing w:line="480" w:lineRule="auto"/>
        <w:jc w:val="both"/>
        <w:rPr>
          <w:rFonts w:ascii="Times New Roman" w:hAnsi="Times New Roman" w:cs="Times New Roman"/>
          <w:sz w:val="24"/>
        </w:rPr>
      </w:pPr>
    </w:p>
    <w:p w14:paraId="1F93C11C" w14:textId="058F8C06" w:rsidR="00CD3948" w:rsidRDefault="00CD3948" w:rsidP="004D0211">
      <w:pPr>
        <w:spacing w:line="480" w:lineRule="auto"/>
        <w:jc w:val="both"/>
        <w:rPr>
          <w:rFonts w:ascii="Times New Roman" w:hAnsi="Times New Roman" w:cs="Times New Roman"/>
          <w:sz w:val="24"/>
        </w:rPr>
      </w:pPr>
    </w:p>
    <w:p w14:paraId="02641802" w14:textId="69A03F1F" w:rsidR="00CD3948" w:rsidRDefault="00E97A32" w:rsidP="004D0211">
      <w:pPr>
        <w:spacing w:line="480" w:lineRule="auto"/>
        <w:jc w:val="both"/>
        <w:rPr>
          <w:rFonts w:ascii="Times New Roman" w:hAnsi="Times New Roman" w:cs="Times New Roman"/>
          <w:sz w:val="24"/>
        </w:rPr>
      </w:pPr>
      <w:r>
        <w:rPr>
          <w:rFonts w:ascii="Times New Roman" w:hAnsi="Times New Roman" w:cs="Times New Roman"/>
          <w:noProof/>
          <w:sz w:val="24"/>
        </w:rPr>
        <w:lastRenderedPageBreak/>
        <mc:AlternateContent>
          <mc:Choice Requires="wpg">
            <w:drawing>
              <wp:anchor distT="0" distB="0" distL="114300" distR="114300" simplePos="0" relativeHeight="251979264" behindDoc="0" locked="0" layoutInCell="1" allowOverlap="1" wp14:anchorId="43A26D31" wp14:editId="0643F207">
                <wp:simplePos x="0" y="0"/>
                <wp:positionH relativeFrom="column">
                  <wp:posOffset>21728</wp:posOffset>
                </wp:positionH>
                <wp:positionV relativeFrom="paragraph">
                  <wp:posOffset>19465</wp:posOffset>
                </wp:positionV>
                <wp:extent cx="5353050" cy="2676525"/>
                <wp:effectExtent l="19050" t="19050" r="19050" b="0"/>
                <wp:wrapNone/>
                <wp:docPr id="961" name="Group 961"/>
                <wp:cNvGraphicFramePr/>
                <a:graphic xmlns:a="http://schemas.openxmlformats.org/drawingml/2006/main">
                  <a:graphicData uri="http://schemas.microsoft.com/office/word/2010/wordprocessingGroup">
                    <wpg:wgp>
                      <wpg:cNvGrpSpPr/>
                      <wpg:grpSpPr>
                        <a:xfrm>
                          <a:off x="0" y="0"/>
                          <a:ext cx="5353050" cy="2676525"/>
                          <a:chOff x="0" y="0"/>
                          <a:chExt cx="5353050" cy="2676525"/>
                        </a:xfrm>
                      </wpg:grpSpPr>
                      <wpg:grpSp>
                        <wpg:cNvPr id="796" name="Group 796"/>
                        <wpg:cNvGrpSpPr/>
                        <wpg:grpSpPr>
                          <a:xfrm>
                            <a:off x="0" y="0"/>
                            <a:ext cx="5353050" cy="2676525"/>
                            <a:chOff x="0" y="0"/>
                            <a:chExt cx="6205854" cy="2328310"/>
                          </a:xfrm>
                        </wpg:grpSpPr>
                        <wpg:grpSp>
                          <wpg:cNvPr id="709" name="Group 709"/>
                          <wpg:cNvGrpSpPr/>
                          <wpg:grpSpPr>
                            <a:xfrm>
                              <a:off x="0" y="0"/>
                              <a:ext cx="6205854" cy="2238375"/>
                              <a:chOff x="0" y="0"/>
                              <a:chExt cx="6205854" cy="2238375"/>
                            </a:xfrm>
                          </wpg:grpSpPr>
                          <pic:pic xmlns:pic="http://schemas.openxmlformats.org/drawingml/2006/picture">
                            <pic:nvPicPr>
                              <pic:cNvPr id="366" name="Picture 9" descr="tccross_MFA_compare1800"/>
                              <pic:cNvPicPr>
                                <a:picLocks noChangeAspect="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943600" cy="2238375"/>
                              </a:xfrm>
                              <a:prstGeom prst="rect">
                                <a:avLst/>
                              </a:prstGeom>
                              <a:noFill/>
                              <a:ln w="12700">
                                <a:solidFill>
                                  <a:schemeClr val="tx1">
                                    <a:lumMod val="100000"/>
                                    <a:lumOff val="0"/>
                                  </a:schemeClr>
                                </a:solidFill>
                                <a:miter lim="800000"/>
                                <a:headEnd/>
                                <a:tailEnd/>
                              </a:ln>
                            </pic:spPr>
                          </pic:pic>
                          <wps:wsp>
                            <wps:cNvPr id="561" name="Rectangle 561"/>
                            <wps:cNvSpPr/>
                            <wps:spPr>
                              <a:xfrm>
                                <a:off x="3371850" y="1238250"/>
                                <a:ext cx="285750" cy="952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 name="Rectangle 562"/>
                            <wps:cNvSpPr/>
                            <wps:spPr>
                              <a:xfrm>
                                <a:off x="4876800" y="1238250"/>
                                <a:ext cx="200025" cy="895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08" name="Picture 708"/>
                              <pic:cNvPicPr>
                                <a:picLocks noChangeAspect="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5615297" y="0"/>
                                <a:ext cx="590557" cy="2234565"/>
                              </a:xfrm>
                              <a:prstGeom prst="rect">
                                <a:avLst/>
                              </a:prstGeom>
                              <a:noFill/>
                              <a:ln w="12700">
                                <a:solidFill>
                                  <a:schemeClr val="tx1"/>
                                </a:solidFill>
                              </a:ln>
                            </pic:spPr>
                          </pic:pic>
                          <wps:wsp>
                            <wps:cNvPr id="564" name="Rectangle 564"/>
                            <wps:cNvSpPr/>
                            <wps:spPr>
                              <a:xfrm>
                                <a:off x="1895475" y="1190625"/>
                                <a:ext cx="285750" cy="952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6" name="Rectangle 566"/>
                            <wps:cNvSpPr/>
                            <wps:spPr>
                              <a:xfrm>
                                <a:off x="1152525" y="95250"/>
                                <a:ext cx="285750" cy="952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6" name="Rectangle 706"/>
                            <wps:cNvSpPr/>
                            <wps:spPr>
                              <a:xfrm>
                                <a:off x="2638425" y="104775"/>
                                <a:ext cx="285750" cy="952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7" name="Rectangle 707"/>
                            <wps:cNvSpPr/>
                            <wps:spPr>
                              <a:xfrm>
                                <a:off x="4124325" y="66675"/>
                                <a:ext cx="285750" cy="952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96" name="Group 496"/>
                          <wpg:cNvGrpSpPr/>
                          <wpg:grpSpPr>
                            <a:xfrm>
                              <a:off x="133350" y="762000"/>
                              <a:ext cx="4714875" cy="1566310"/>
                              <a:chOff x="0" y="0"/>
                              <a:chExt cx="4714875" cy="1523271"/>
                            </a:xfrm>
                          </wpg:grpSpPr>
                          <wps:wsp>
                            <wps:cNvPr id="385" name="Text Box 2"/>
                            <wps:cNvSpPr txBox="1">
                              <a:spLocks noChangeArrowheads="1"/>
                            </wps:cNvSpPr>
                            <wps:spPr bwMode="auto">
                              <a:xfrm>
                                <a:off x="2990850" y="0"/>
                                <a:ext cx="247650" cy="237490"/>
                              </a:xfrm>
                              <a:prstGeom prst="rect">
                                <a:avLst/>
                              </a:prstGeom>
                              <a:noFill/>
                              <a:ln w="25400">
                                <a:noFill/>
                                <a:miter lim="800000"/>
                                <a:headEnd/>
                                <a:tailEnd/>
                              </a:ln>
                            </wps:spPr>
                            <wps:txbx>
                              <w:txbxContent>
                                <w:p w14:paraId="2F75F400" w14:textId="77777777" w:rsidR="005D6581" w:rsidRPr="004D3370" w:rsidRDefault="005D6581" w:rsidP="00E72DE3">
                                  <w:pPr>
                                    <w:rPr>
                                      <w:b/>
                                      <w:sz w:val="20"/>
                                      <w:szCs w:val="20"/>
                                    </w:rPr>
                                  </w:pPr>
                                  <w:r>
                                    <w:rPr>
                                      <w:b/>
                                      <w:sz w:val="20"/>
                                      <w:szCs w:val="20"/>
                                    </w:rPr>
                                    <w:t>C</w:t>
                                  </w:r>
                                </w:p>
                              </w:txbxContent>
                            </wps:txbx>
                            <wps:bodyPr rot="0" vert="horz" wrap="square" lIns="91440" tIns="45720" rIns="91440" bIns="45720" anchor="t" anchorCtr="0">
                              <a:noAutofit/>
                            </wps:bodyPr>
                          </wps:wsp>
                          <wps:wsp>
                            <wps:cNvPr id="386" name="Text Box 2"/>
                            <wps:cNvSpPr txBox="1">
                              <a:spLocks noChangeArrowheads="1"/>
                            </wps:cNvSpPr>
                            <wps:spPr bwMode="auto">
                              <a:xfrm>
                                <a:off x="0" y="9525"/>
                                <a:ext cx="247650" cy="237490"/>
                              </a:xfrm>
                              <a:prstGeom prst="rect">
                                <a:avLst/>
                              </a:prstGeom>
                              <a:noFill/>
                              <a:ln w="25400">
                                <a:noFill/>
                                <a:miter lim="800000"/>
                                <a:headEnd/>
                                <a:tailEnd/>
                              </a:ln>
                            </wps:spPr>
                            <wps:txbx>
                              <w:txbxContent>
                                <w:p w14:paraId="5B1E6B8F" w14:textId="77777777" w:rsidR="005D6581" w:rsidRPr="004D3370" w:rsidRDefault="005D6581" w:rsidP="00E72DE3">
                                  <w:pPr>
                                    <w:rPr>
                                      <w:b/>
                                      <w:sz w:val="20"/>
                                      <w:szCs w:val="20"/>
                                    </w:rPr>
                                  </w:pPr>
                                  <w:r>
                                    <w:rPr>
                                      <w:b/>
                                      <w:sz w:val="20"/>
                                      <w:szCs w:val="20"/>
                                    </w:rPr>
                                    <w:t>A</w:t>
                                  </w:r>
                                </w:p>
                              </w:txbxContent>
                            </wps:txbx>
                            <wps:bodyPr rot="0" vert="horz" wrap="square" lIns="91440" tIns="45720" rIns="91440" bIns="45720" anchor="t" anchorCtr="0">
                              <a:noAutofit/>
                            </wps:bodyPr>
                          </wps:wsp>
                          <wps:wsp>
                            <wps:cNvPr id="387" name="Text Box 2"/>
                            <wps:cNvSpPr txBox="1">
                              <a:spLocks noChangeArrowheads="1"/>
                            </wps:cNvSpPr>
                            <wps:spPr bwMode="auto">
                              <a:xfrm>
                                <a:off x="1514298" y="9525"/>
                                <a:ext cx="247650" cy="357284"/>
                              </a:xfrm>
                              <a:prstGeom prst="rect">
                                <a:avLst/>
                              </a:prstGeom>
                              <a:noFill/>
                              <a:ln w="25400">
                                <a:noFill/>
                                <a:miter lim="800000"/>
                                <a:headEnd/>
                                <a:tailEnd/>
                              </a:ln>
                            </wps:spPr>
                            <wps:txbx>
                              <w:txbxContent>
                                <w:p w14:paraId="39112956" w14:textId="77777777" w:rsidR="005D6581" w:rsidRPr="004D3370" w:rsidRDefault="005D6581" w:rsidP="00E72DE3">
                                  <w:pPr>
                                    <w:rPr>
                                      <w:b/>
                                      <w:sz w:val="20"/>
                                      <w:szCs w:val="20"/>
                                    </w:rPr>
                                  </w:pPr>
                                  <w:r>
                                    <w:rPr>
                                      <w:b/>
                                      <w:sz w:val="20"/>
                                      <w:szCs w:val="20"/>
                                    </w:rPr>
                                    <w:t>B</w:t>
                                  </w:r>
                                </w:p>
                              </w:txbxContent>
                            </wps:txbx>
                            <wps:bodyPr rot="0" vert="horz" wrap="square" lIns="91440" tIns="45720" rIns="91440" bIns="45720" anchor="t" anchorCtr="0">
                              <a:noAutofit/>
                            </wps:bodyPr>
                          </wps:wsp>
                          <wps:wsp>
                            <wps:cNvPr id="388" name="Text Box 2"/>
                            <wps:cNvSpPr txBox="1">
                              <a:spLocks noChangeArrowheads="1"/>
                            </wps:cNvSpPr>
                            <wps:spPr bwMode="auto">
                              <a:xfrm>
                                <a:off x="4467225" y="0"/>
                                <a:ext cx="247650" cy="237490"/>
                              </a:xfrm>
                              <a:prstGeom prst="rect">
                                <a:avLst/>
                              </a:prstGeom>
                              <a:noFill/>
                              <a:ln w="25400">
                                <a:noFill/>
                                <a:miter lim="800000"/>
                                <a:headEnd/>
                                <a:tailEnd/>
                              </a:ln>
                            </wps:spPr>
                            <wps:txbx>
                              <w:txbxContent>
                                <w:p w14:paraId="626BA0A8" w14:textId="77777777" w:rsidR="005D6581" w:rsidRPr="004D3370" w:rsidRDefault="005D6581" w:rsidP="00E72DE3">
                                  <w:pPr>
                                    <w:rPr>
                                      <w:b/>
                                      <w:sz w:val="20"/>
                                      <w:szCs w:val="20"/>
                                    </w:rPr>
                                  </w:pPr>
                                  <w:r>
                                    <w:rPr>
                                      <w:b/>
                                      <w:sz w:val="20"/>
                                      <w:szCs w:val="20"/>
                                    </w:rPr>
                                    <w:t>D</w:t>
                                  </w:r>
                                </w:p>
                              </w:txbxContent>
                            </wps:txbx>
                            <wps:bodyPr rot="0" vert="horz" wrap="square" lIns="91440" tIns="45720" rIns="91440" bIns="45720" anchor="t" anchorCtr="0">
                              <a:noAutofit/>
                            </wps:bodyPr>
                          </wps:wsp>
                          <wps:wsp>
                            <wps:cNvPr id="389" name="Text Box 2"/>
                            <wps:cNvSpPr txBox="1">
                              <a:spLocks noChangeArrowheads="1"/>
                            </wps:cNvSpPr>
                            <wps:spPr bwMode="auto">
                              <a:xfrm>
                                <a:off x="742855" y="1114425"/>
                                <a:ext cx="394994" cy="389409"/>
                              </a:xfrm>
                              <a:prstGeom prst="rect">
                                <a:avLst/>
                              </a:prstGeom>
                              <a:noFill/>
                              <a:ln w="25400">
                                <a:noFill/>
                                <a:miter lim="800000"/>
                                <a:headEnd/>
                                <a:tailEnd/>
                              </a:ln>
                            </wps:spPr>
                            <wps:txbx>
                              <w:txbxContent>
                                <w:p w14:paraId="55FF33C2" w14:textId="77777777" w:rsidR="005D6581" w:rsidRPr="004D3370" w:rsidRDefault="005D6581" w:rsidP="00E72DE3">
                                  <w:pPr>
                                    <w:rPr>
                                      <w:b/>
                                      <w:sz w:val="20"/>
                                      <w:szCs w:val="20"/>
                                    </w:rPr>
                                  </w:pPr>
                                  <w:r>
                                    <w:rPr>
                                      <w:b/>
                                      <w:sz w:val="20"/>
                                      <w:szCs w:val="20"/>
                                    </w:rPr>
                                    <w:t>E</w:t>
                                  </w:r>
                                </w:p>
                              </w:txbxContent>
                            </wps:txbx>
                            <wps:bodyPr rot="0" vert="horz" wrap="square" lIns="91440" tIns="45720" rIns="91440" bIns="45720" anchor="t" anchorCtr="0">
                              <a:noAutofit/>
                            </wps:bodyPr>
                          </wps:wsp>
                          <wps:wsp>
                            <wps:cNvPr id="390" name="Text Box 2"/>
                            <wps:cNvSpPr txBox="1">
                              <a:spLocks noChangeArrowheads="1"/>
                            </wps:cNvSpPr>
                            <wps:spPr bwMode="auto">
                              <a:xfrm>
                                <a:off x="2247644" y="1133475"/>
                                <a:ext cx="351584" cy="389796"/>
                              </a:xfrm>
                              <a:prstGeom prst="rect">
                                <a:avLst/>
                              </a:prstGeom>
                              <a:noFill/>
                              <a:ln w="25400">
                                <a:noFill/>
                                <a:miter lim="800000"/>
                                <a:headEnd/>
                                <a:tailEnd/>
                              </a:ln>
                            </wps:spPr>
                            <wps:txbx>
                              <w:txbxContent>
                                <w:p w14:paraId="3A717471" w14:textId="77777777" w:rsidR="005D6581" w:rsidRPr="004D3370" w:rsidRDefault="005D6581" w:rsidP="00E72DE3">
                                  <w:pPr>
                                    <w:rPr>
                                      <w:b/>
                                      <w:sz w:val="20"/>
                                      <w:szCs w:val="20"/>
                                    </w:rPr>
                                  </w:pPr>
                                  <w:r>
                                    <w:rPr>
                                      <w:b/>
                                      <w:sz w:val="20"/>
                                      <w:szCs w:val="20"/>
                                    </w:rPr>
                                    <w:t>F</w:t>
                                  </w:r>
                                </w:p>
                              </w:txbxContent>
                            </wps:txbx>
                            <wps:bodyPr rot="0" vert="horz" wrap="square" lIns="91440" tIns="45720" rIns="91440" bIns="45720" anchor="t" anchorCtr="0">
                              <a:noAutofit/>
                            </wps:bodyPr>
                          </wps:wsp>
                          <wps:wsp>
                            <wps:cNvPr id="391" name="Text Box 2"/>
                            <wps:cNvSpPr txBox="1">
                              <a:spLocks noChangeArrowheads="1"/>
                            </wps:cNvSpPr>
                            <wps:spPr bwMode="auto">
                              <a:xfrm>
                                <a:off x="3714337" y="1123950"/>
                                <a:ext cx="326251" cy="389603"/>
                              </a:xfrm>
                              <a:prstGeom prst="rect">
                                <a:avLst/>
                              </a:prstGeom>
                              <a:noFill/>
                              <a:ln w="25400">
                                <a:noFill/>
                                <a:miter lim="800000"/>
                                <a:headEnd/>
                                <a:tailEnd/>
                              </a:ln>
                            </wps:spPr>
                            <wps:txbx>
                              <w:txbxContent>
                                <w:p w14:paraId="2D8CDA29" w14:textId="77777777" w:rsidR="005D6581" w:rsidRPr="004D3370" w:rsidRDefault="005D6581" w:rsidP="00E72DE3">
                                  <w:pPr>
                                    <w:rPr>
                                      <w:b/>
                                      <w:sz w:val="20"/>
                                      <w:szCs w:val="20"/>
                                    </w:rPr>
                                  </w:pPr>
                                  <w:r>
                                    <w:rPr>
                                      <w:b/>
                                      <w:sz w:val="20"/>
                                      <w:szCs w:val="20"/>
                                    </w:rPr>
                                    <w:t>G</w:t>
                                  </w:r>
                                </w:p>
                              </w:txbxContent>
                            </wps:txbx>
                            <wps:bodyPr rot="0" vert="horz" wrap="square" lIns="91440" tIns="45720" rIns="91440" bIns="45720" anchor="t" anchorCtr="0">
                              <a:noAutofit/>
                            </wps:bodyPr>
                          </wps:wsp>
                        </wpg:grpSp>
                      </wpg:grpSp>
                      <pic:pic xmlns:pic="http://schemas.openxmlformats.org/drawingml/2006/picture">
                        <pic:nvPicPr>
                          <pic:cNvPr id="954" name="Picture 954"/>
                          <pic:cNvPicPr>
                            <a:picLocks noChangeAspect="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190123"/>
                            <a:ext cx="156210" cy="975360"/>
                          </a:xfrm>
                          <a:prstGeom prst="rect">
                            <a:avLst/>
                          </a:prstGeom>
                          <a:noFill/>
                          <a:ln>
                            <a:noFill/>
                          </a:ln>
                        </pic:spPr>
                      </pic:pic>
                      <pic:pic xmlns:pic="http://schemas.openxmlformats.org/drawingml/2006/picture">
                        <pic:nvPicPr>
                          <pic:cNvPr id="955" name="Picture 955"/>
                          <pic:cNvPicPr>
                            <a:picLocks noChangeAspect="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1285592" y="194649"/>
                            <a:ext cx="156210" cy="975360"/>
                          </a:xfrm>
                          <a:prstGeom prst="rect">
                            <a:avLst/>
                          </a:prstGeom>
                          <a:noFill/>
                          <a:ln>
                            <a:noFill/>
                          </a:ln>
                        </pic:spPr>
                      </pic:pic>
                      <pic:pic xmlns:pic="http://schemas.openxmlformats.org/drawingml/2006/picture">
                        <pic:nvPicPr>
                          <pic:cNvPr id="956" name="Picture 956"/>
                          <pic:cNvPicPr>
                            <a:picLocks noChangeAspect="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2562131" y="190123"/>
                            <a:ext cx="156210" cy="975360"/>
                          </a:xfrm>
                          <a:prstGeom prst="rect">
                            <a:avLst/>
                          </a:prstGeom>
                          <a:noFill/>
                          <a:ln>
                            <a:noFill/>
                          </a:ln>
                        </pic:spPr>
                      </pic:pic>
                      <pic:pic xmlns:pic="http://schemas.openxmlformats.org/drawingml/2006/picture">
                        <pic:nvPicPr>
                          <pic:cNvPr id="957" name="Picture 957"/>
                          <pic:cNvPicPr>
                            <a:picLocks noChangeAspect="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3847723" y="190123"/>
                            <a:ext cx="156210" cy="975360"/>
                          </a:xfrm>
                          <a:prstGeom prst="rect">
                            <a:avLst/>
                          </a:prstGeom>
                          <a:noFill/>
                          <a:ln>
                            <a:noFill/>
                          </a:ln>
                        </pic:spPr>
                      </pic:pic>
                      <pic:pic xmlns:pic="http://schemas.openxmlformats.org/drawingml/2006/picture">
                        <pic:nvPicPr>
                          <pic:cNvPr id="958" name="Picture 958"/>
                          <pic:cNvPicPr>
                            <a:picLocks noChangeAspect="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638270" y="1466661"/>
                            <a:ext cx="156845" cy="979170"/>
                          </a:xfrm>
                          <a:prstGeom prst="rect">
                            <a:avLst/>
                          </a:prstGeom>
                          <a:noFill/>
                          <a:ln>
                            <a:noFill/>
                          </a:ln>
                        </pic:spPr>
                      </pic:pic>
                      <pic:pic xmlns:pic="http://schemas.openxmlformats.org/drawingml/2006/picture">
                        <pic:nvPicPr>
                          <pic:cNvPr id="959" name="Picture 959"/>
                          <pic:cNvPicPr>
                            <a:picLocks noChangeAspect="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1919335" y="1466661"/>
                            <a:ext cx="156845" cy="979170"/>
                          </a:xfrm>
                          <a:prstGeom prst="rect">
                            <a:avLst/>
                          </a:prstGeom>
                          <a:noFill/>
                          <a:ln>
                            <a:noFill/>
                          </a:ln>
                        </pic:spPr>
                      </pic:pic>
                      <pic:pic xmlns:pic="http://schemas.openxmlformats.org/drawingml/2006/picture">
                        <pic:nvPicPr>
                          <pic:cNvPr id="960" name="Picture 960"/>
                          <pic:cNvPicPr>
                            <a:picLocks noChangeAspect="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3204927" y="1475715"/>
                            <a:ext cx="156845" cy="979170"/>
                          </a:xfrm>
                          <a:prstGeom prst="rect">
                            <a:avLst/>
                          </a:prstGeom>
                          <a:noFill/>
                          <a:ln>
                            <a:noFill/>
                          </a:ln>
                        </pic:spPr>
                      </pic:pic>
                    </wpg:wgp>
                  </a:graphicData>
                </a:graphic>
              </wp:anchor>
            </w:drawing>
          </mc:Choice>
          <mc:Fallback>
            <w:pict>
              <v:group w14:anchorId="43A26D31" id="Group 961" o:spid="_x0000_s1291" style="position:absolute;left:0;text-align:left;margin-left:1.7pt;margin-top:1.55pt;width:421.5pt;height:210.75pt;z-index:251979264" coordsize="53530,2676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9zhwd4IAADaTQAADgAAAGRycy9lMm9Eb2MueG1s7Fxt&#10;b6NIEv5+0v0HxPeMeWnAWONZZTMvWmlmN9qZ035cEYxttEBzTTt2dnX//Z7qbsAmyeVlc5N4hpHi&#10;aRpouqqrnqquKnj9w64srMtMNDmv5rb7yrGtrEr5Iq9Wc/tfX96fTG2rkUm1SApeZXP7KmvsH978&#10;8x+vt/Us8/iaF4tMWBikambbem6vpaxnk0mTrrMyaV7xOqtwcslFmUgcitVkIZItRi+Liec44WTL&#10;xaIWPM2aBr1v9Un7jRp/ucxS+cty2WTSKuY25ibVr1C/F/Q7efM6ma1EUq/z1EwjecQsyiSv8NBu&#10;qLeJTKyNyK8NVeap4A1fylcpLyd8uczTTNEAalxnQM0HwTe1omU1267qjk1g7YBPjx42/fnyXFj5&#10;Ym7HoWtbVVJikdRzLeoAe7b1aoarPoj6c30uTMdKHxHFu6Uo6X/QYu0UY686xmY7aaXoDPzAdwLw&#10;P8U5L4zCwAs069M11ufafen63R13TtoHT2h+3XS6g27ehrooDg+po45npy70nGAaMMMX35v6rhLJ&#10;B1PnxAPq0PFE1B3O0fOnfnTPtbvtzluoq/N0hj8j5Whdk/K70QB3yY3IbDNIea8xykT8salPoJB1&#10;IvOLvMjllQIXqB5Nqro8z9NzoQ96hfHDTqRwnh5rYRUWWZMCX2RKet78/un96e9qYJG5U0ctLg1J&#10;o+gxE6L5I0//aKyKn62TapWdNjVwC2hKSzg5vFwdHkzoosjr93lRkA5S25COOQww4gbuafx5y9NN&#10;mVVSA6rICnCBV806rxvbErOsvMiAD+KnBQAiBZhLQEQt8koqxIOOf2wkPZ20XWHeX9701HFi78eT&#10;s8A5O2FO9O7kNGbRSeS8i5jDpu6Ze/Yfuttls02TgfykeFvnZurovTb5GwHOmAINnQqCrctEAT0x&#10;Tk2o/V9NEV3EIZprI9JfwWRch7YUmUzX1FyCkaYfF3cnFNd7RtOSNABD62L7iS/AjWQjuWLGvcAw&#10;Zn4IUdBg2CtUpxYQCdHIDxkvLWqA9ZipGj65BB2atvYSmnXFSQAULUVlbSE5XoQHKNp4kS9a8VBW&#10;NTsrhGaT3LnqmmJTggzd5zr0T2Mz+gmcD1jaDaEY2+yPXuYSprzIy7kNSe9GWWfJ4l21ULOTSV7o&#10;NogtKiPdxErTBGcJueELNK0g4+h+0kCewE1W9PM6qTMQSsP22hv05o4WHHpXZBZ1YqLmys7eNWq1&#10;iZ2D9fX9yJ2SXYNZc7GSHtqK0NbwedMgau1eDKOnWfv4lT5geLcWeokuVhowILf7y0Js3hORlvFE&#10;o2a8asmrIqPriurXbAl/AEbb0wJEnlgvM0maAim03DTrZJHpZ4OwjrRuWkpE1IA0slYtM7YZ4Oax&#10;wUHM0lxPt2bKkesmZiT7f93c3aGezCvZ3VzmFRc3UVaAKvNkfT1msccaal7wxRW0XnDoJBa9qdP3&#10;ORT0Y9LI80TAb0QnfGH5C36WBYcictOyrTUXf97UT9dDvnHWtrbwQ+d28+9NQias+KmC5McuYxhW&#10;qgMWRB4OxP6Zi/0z1aY840BAIDVmp5p0vSza5lLw8jcoyik9FaeSKsWz53YqRXtwJnGMU3C60+z0&#10;VLW1bfxYfa5hUfXiEQB92f2WiNqglITQ/8xbbUtmA7DS19J6VPwUeLnMFZL1fDX8huZ/NQjwWq9p&#10;HwK8B0EAm0YhGfbbIQCaAW9Xof00hid86OE9GOwPlLvTtRECYIUNNmktHiHguCGAnCz8Hc12IHIQ&#10;6tD753OzHaAuCCNRcpwOP/BxdPixs6IVvJfDDwcy8OJIWYOBKxjEThDgjAqBeD4LQrWNfrwv+De8&#10;fo2Qe5ak9QpbQmGLqYm/r2aLEQXR2rNvi9mDbLEL+8oQnVC22I2dsI0yje44Nn3Kqx7dcXLMR3fc&#10;uO4vyx3v4mn7EGDCtGrvfveO3AX+UnCZIEBtuAlAdGiKAtHjfnwEgBEAVHzx5e3HI+cGAKBOqDCF&#10;CeBD3w0AXuhPmQEA12FRm6wYXYDRBRgjcgfpg5eIANggDXcBkRM9CAGY6zHfIEAYhiMAICHQxsrH&#10;PcAYkteb/z58f889QF9oQdbY1FzoZp9VY8MyC+pQ5vtBRSSu71OcnJz4CFUEbUKyteEschF2NzF1&#10;NwhDUzaRzO4qJxnc6fle1GZ9dGqvp5JykuR1/N8zkf4UlGjQ+0IU/sh31jAHYckdutvUS1MPCgaE&#10;4FvKsyJfpMnZc5c0FfeKXnlx7LTpzEH0ymMo2sGKqOiVH7H4b2YxrgWvvIBhmbUsdtnsR6WUiXYi&#10;VxMudxc7Vd/kss6MDPJ4T5uCazNqcpBPu6eafSWR6zztZxY5reS0Ux9s1L8BeVPBf1rPUd6mnV/3&#10;zPLmBi7zYmRqTHzodqnzkWufqvjzE4bovwLKmcK/Uepsf9pl5J5Z6hgLI89sSb49w6orGkagW8wh&#10;cl0h7jOLXMQQ625TYaghGhpYP2ZxbCqPMWumC4aPCuoC5euOckdyB3/8hewhaKfAIFhUEol9HOVj&#10;D1IwfuAGsKtqJwHBM3X4xyV43fZs9Ozi7q2RZwY8lOIy1OMawfP8WJulPvfne6gHoBJ2SCYEL3R8&#10;EszjEjw15ZeOeH0MBezdCxWZipKjqehCMUkLquftCx7ogtAQJcdZ0eVD/sdXOB5Q0aUDFCgmQn3/&#10;oSFD4NHD61oKT+IowDsdT4gnB4EwYNStL0scn1J10c5eqZSLMCrVd/NelEt7kxjVpeQkxixkKmjR&#10;m+pRtR7zQmIcdFHdXrVU+mVUre9GtTyySj7cXKVao9UafD3gke/6xlS5fVjcT12jK/g9vc2LwrIo&#10;ghc4qtaNH+Z4tGp1Ufreah35ezMU3hp3WQ/YZaFoE6+sa81iKNrS72EfOIRTZgo+EDJ0ce3TxW6+&#10;4b1Wl43oVUu52sfrEI6qpb/mQCt4r6IeN3ZjVFONunXL96Qea7YQ7hl6hDoCNOrWd7PZ8j2HxZ7J&#10;OSDTFbmDZBcCGS/AbqkgPD4gprId5mNn9IWy/WMVqu8/yfbmvwAAAP//AwBQSwMEFAAGAAgAAAAh&#10;ADDuwoHXAAAAsAIAABkAAABkcnMvX3JlbHMvZTJvRG9jLnhtbC5yZWxzvJLBasMwDIbvg72D0X1x&#10;kpYxRp1exqDX0T2AsBXHWywb2y3r288wGC202y1HSej7P4Q22y8/iyOl7AIr6JoWBLEOxrFV8L5/&#10;fXgCkQuywTkwKThRhu1wf7d5oxlLXcqTi1lUCmcFUynxWcqsJ/KYmxCJ62QMyWOpZbIyov5ES7Jv&#10;20eZzhkwXDDFzihIO7MCsT/Fmvw/O4yj0/QS9METlysR0vmaXYGYLBUFnozDn+aq+YhkQV6X6JeR&#10;6JvINx26ZRy6Pw+xXkZi/SshL/5s+AYAAP//AwBQSwMEFAAGAAgAAAAhAEXFR1fdAAAABwEAAA8A&#10;AABkcnMvZG93bnJldi54bWxMjkFrwkAUhO+F/oflFXqrm2gaJGYjIm1PUqgWirdn9pkEs7shuybx&#10;3/f1VE/DMMPMl68n04qBet84qyCeRSDIlk43tlLwfXh/WYLwAa3G1llScCMP6+LxIcdMu9F+0bAP&#10;leAR6zNUUIfQZVL6siaDfuY6spydXW8wsO0rqXscedy0ch5FqTTYWH6osaNtTeVlfzUKPkYcN4v4&#10;bdhdztvb8fD6+bOLSannp2mzAhFoCv9l+MNndCiY6eSuVnvRKlgkXGSJQXC6TFL2JwXJPElBFrm8&#10;5y9+AQAA//8DAFBLAwQKAAAAAAAAACEAWgfIl0ULAABFCwAAFQAAAGRycy9tZWRpYS9pbWFnZTQu&#10;anBlZ//Y/+AAEEpGSUYAAQEBANwA3AAA/9sAQwACAQEBAQECAQEBAgICAgIEAwICAgIFBAQDBAYF&#10;BgYGBQYGBgcJCAYHCQcGBggLCAkKCgoKCgYICwwLCgwJCgoK/9sAQwECAgICAgIFAwMFCgcGBwoK&#10;CgoKCgoKCgoKCgoKCgoKCgoKCgoKCgoKCgoKCgoKCgoKCgoKCgoKCgoKCgoKCgoK/8AAEQgA7AAm&#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huu1FOkOHXJ/hP9KKAJKKKKACiiigCG67UU2foKKnmJ5ixRRXPfEb4gaD8KvBd9&#10;478SWWtXFjp6q9xD4e8OX2r3jAsF/d2ljDNcTHJGRHGxAyxwASKKOhorwdv+CkP7HKpdM3xVvPMt&#10;dB0/Vmtf+ER1Xz5Y74WH2W2ii+y7575zq2lL/Z8ateK2p2StCGuYQ/S/Cz9sP9nf40+P1+GXws+I&#10;f9tat/wjdvru210m7FuLOaC0uEH2loRB5/kX9hM1r5nnxxX1tI8apNGzAHpt12orhfgt+0X8If2k&#10;fCtx43+Cvipta0e11A2f9oLpNzDFO3kxTpLAZY0+0W8sE8E0NzFvgnimjkikdHViVPMQ9z0CuV+L&#10;/ge8+Jfwx174d2lt4dmXXNJuLC4t/F3h06tpc8MyGOSK6shND9qhdGZXiMiB1YgnBIPVUVRZ8hn/&#10;AIJUeHdMeY+FvjTqVnDZx6DfeG7CTR7Y21nrGlP4Ye3nmSIRmazz4P0YG0iaBgs2pAT/AL+2Nl23&#10;wF/Yj1r9m/xxdeLfAPxz1LULfULPT11Kx8SaPbTm8u4dP0PSrm7kktxBh30/w/aLEsaxxw3F1eTO&#10;tyjwW9v9DUUAeN/se/st2v7IfwWsfgpB47vPEmn6TDZWOj3GoWcMMlvp9jp1ppllC23iSUWtjC00&#10;vAkuJJ3SOCJo7eIr1667UUATUUUUAFFFFAEN12oouu1FAE1FeX/tLSfEay8PWt74U+LWpeE9IaT7&#10;Hq1x4V8C/wBs69JcXE0ENmbFpBPb2wWVj5z3FldR+U5dmtliaYbPwR/4WXJ4Na5+JPitdWmkvH/s&#10;yabwudKvIrNQqIl5H58iS3O5Xd5okt4n3rsgiA5AO3ooooAhuu1FF12ooA8P/b18T/Cu0+E0Pg34&#10;reMvDfh+zutW03WY9Y8eNe2fh+L+zNX0+8KXWowPFFaTMVTyElmUyupIiuI4p466z9l/xt4W8YfC&#10;2H/hELi2ntdPuHh+3aXDfNpt35gW4WayurtF+3W7JOhFxC0kO/zIw5aJ1Wr+1d+0ja/sqfDT/hbO&#10;tfDrUte0m3vI49WuLHxBoemR6ZCxwJ559a1Cxt1jLERjEpffIgCkEkcX4S/bN8LeIv2Hbj9sf4l/&#10;Evwz4L8PyXWoXEmuaTqllrsNtp0erTW1tCkmn3F1b3WoSQrDB5VtJcj7bIYo1nIWJgD6Ior851/4&#10;Kb/tL6XfNpXjjXvh7Z3VqnhRPFEem2rTR6TY38vgCO+1mK5S7mh+zRjxJ4iZLhmltSum2zZZbW7N&#10;x6R+xz/wUG8XfFn4uyeEfjf8TvAemx/8IzpdzZ6fa6bNp8mr/bdG8Hz22pWxurpikE2qa/qNikbe&#10;YZXjtYY2EtvcmcA+yrrtRXzn/wAE5P2nvHX7Vv7PUfxM+JOt6LPr27S01rSfD9j9nbQdQn0HS7++&#10;0u4SeV2E1teXlzEVbbJGixRShpY5ZJCp5g1Ow/bI8M+MdW8CafrfhL4n+OdDax1qwibS/Aq+HBPq&#10;c0+oWkcO9tetpYQI3+bajxu6s6qJZDElZf7Ef7SWk/HXwtq3gq7vPGVx4i8HahdWmtXfja30tbu6&#10;Meqahp7yB9JC2hWO90zUbPaqxyf6DvZCksU03E/8FkfEdh8NP+Cf3xQ+M3ijxbMmh+G/Bdw+peF7&#10;ibw/FZa0zXlk6Rs+taRqcJuG8l7WCJoHjlbUHQxtMbaWDuv+Cd+qaVe/snaHpXh7XrvVNK0HWtf8&#10;PaHql5DpcZu9P0zWr7T7SWNNKsbGyjha3tYmijgtkRIjGu6UgzSUB7c1rC4wQfzoNrCSTs6jFSUU&#10;AQSRpE2R3op1ycEHFFLQDyD9rCy8X6rZ6Np/hfXPidarM1wl9D8PdJ0m6juISYQy3Y1K3lUDaX2b&#10;NucyZ3YXHYfAa21Wx+E+k2Wtal4ouriHzo2uPGVrZQakwWZwvmpYxx26gKAE2IuYwhbLFie0IB6i&#10;gADoKYBRRRQBDdlsLj3oouu1FT8wJqKKKoAooooAr3mMLn1NFSSAFxkev9KKAJKyfFfi3wv4H0Ob&#10;xV4y8S2Ok6bbbftGoaldJBDHucIu53IUZZlUZPJYAckVrVi+OdA1PxX4M1Twxp2oQ2dxqOnzW0d1&#10;NbGZIfMQruKB0L4z0DLn1FAGHq/7QnwI8NeI5vB2u/GjwpZ6xb30dlcaTdeI7WO5iuXfT40haJpA&#10;4kZ9W0pQmNxbU7MAE3MW9fA/x++BvxM1O10b4bfGnwn4gur7Tzf2NroviK2upLi1EFlcG4RYnYtE&#10;INS06XeAV8vULV87Z4i3g3xL/wCCdHi/4j/GfVvi/dfHXS7WTUPGWl+I7exXwOsggns7vwVdGNna&#10;6zIjt4O25+V0Go5DE2yGTQ/Zp/YM+JX7MviuPxR4d+O3h/UjNY2MGpQ3nw9MZkaLSfCmlXDRPFeq&#10;YlktvDUzIh3iOXUI2YypaCKYA908B/FX4Y/F3S5Ne+FXxH0XxJZ27QpcXmg6xHeRRtNawXkQZrdm&#10;UF7a5trhMn5oriKRcpIjErx39mn9gnS/gh+z1p/7Onjz4n6tr+naKujQ6PqHhW81HwvdLBp2gafo&#10;8azy2F8JJ2cWTzN8yx5mRfL/AHKOSgD6MooooAKKKKAK958oXZRTrnOFyaKA17k1FFFABRRRQBDd&#10;dqKLrtRQBNRRRQAUUUUAQ3Xaii67UUATUUUUAFfPHwu/ak+InxA/bc+IHwFuo/Ctn4X8Hz3Gl2Nj&#10;++/tq9vLfSvDWpy3oYyCJrUp4kit2iEQaF7VHMsn2oRW/wBD1zOtfCv4Y+I9SuvE3iD4daHfahcf&#10;YftF9eaTDLNL/Z9215YbnZSzfZrpnuIcn91K7SJtYk0AeN/sOftVfEz9of4ceIta+IWh+Hde1Tw7&#10;4isLJdQ+HM3/ABL7+2v/AA9pGuwzRfa5z8kcerJbeYJW8/yBcBIRN5EJXuHhbwt4Y8F6bLpPg3w7&#10;Y6TatfXF29rptokETXFzK9zcTFEAUySzyySu+NzvIzMSzEkoA//ZUEsDBAoAAAAAAAAAIQANGPKX&#10;HywAAB8sAAAUAAAAZHJzL21lZGlhL2ltYWdlMi5wbmeJUE5HDQoaCgAAAA1JSERSAAAAhwAAAgAI&#10;BgAAAd/KT9UAAAABc1JHQgCuzhzpAAAABGdBTUEAALGPC/xhBQAAAAlwSFlzAAAh1QAAIdUBBJy0&#10;nQAAK7RJREFUeF7tfWmQVFW6bRrdEX2lueF7/d6PF/ddH15LpTscoY3btljQYtFiWyC2SoMIMoNM&#10;MhailUoxF9oIBYJg44AIFDhAAwrIIJPMyqyCgJqkKIOK4tCtnd/ba5OZtetU7spDDicH1opYkZVD&#10;fefLdVadrNx7f/vzSQqQniAjfT6pMNi6oCD8jB3pCbJA/eIag92zKsiZM2ekbdu20qtXr/CrqqNG&#10;kH0/88mpn1exJJFMUhIkeLl66DdV9DfIWJAi9VBxFf2FiQRpph5qWUV/4xQF+eKLL+SWW26Rzp07&#10;h19VHTWD9FAPDaqi//ZEMklJkNHqoSlV9P8lY0GmqYfmVdHfIZEgc9RDy6vo75qiIF999ZX8+OOP&#10;MmrUqPCrqqNmkE3qocNV9A9IJJNUBNkTrCMnpG6UJf764WfsyOIgS4P1ZatcFWUvf8PwM3a4CoJT&#10;DIwfP17fOlEjyPRgkcyXFlHe7y8MP2NHeoKUBjvLeOkb5V3+28LP2JGeIEOCPWWEDI6ylf/28DNV&#10;+O6776RRo0bhezGCdA6WGnmMl9v8d4WfscNVkH/84x+yb98++de//hV+VXXUCFIUnG6cm/lS6L8/&#10;/Iwd6QlSP7jU8OtWaeiP/e+EiSwOUufDPVL3W3URCLP+sJLwM3a4ChIKhfRp/uc//xl+VXXUCOJb&#10;FhTfDnUbZkFvf/gZO9IUZIoK8pK6DbOgfW4HGayClKnbMAtaZSxIKxWkrboNs6CpX3766Sf57LPP&#10;5NixY+FXVYerIPFQM8hVKkgDdRtmwfW5HeQXKsiF6jbMgisyFsS3T/FUlAUFJfqb18qVK+XAgQPh&#10;V1WHqyDxECPIAsU1URYUdA8/Y0dWBxmpWBFlQUHr8DN2pCdILJw4cUJeeOEFefrpp8OPVIerIPGQ&#10;niDmsAfoBukJYo5YgG7gXZAZM2bIRx99JBUVFfq+EzWCmMMeoBukJ4g57KHpAmkKYoydaLpAzVcZ&#10;wx6aLuAqSIcOHWTevHly6NAhfd+JmkGMYQ9NF0hTEGPYQ9MF0hTEGDvRdIGarzKGPTRdwFWQIUOG&#10;yIIFC2Tr1q36vhM1gxjDHpoukJ4gGKkw6QZZHKTqi9tZuoGrIL1795bly5e7/4+66hvxWbpBeoJU&#10;jRKcpRukJ4g5dgI6MXPmTP0V10SNINXziD2a5YSrIO+88458+eWX8v333+v7TtQIUv3czA8/WjvS&#10;E6S6X2NfhJzI4iDmsAfoBq6C/PDDD9pgrofIzGEP0A3SFMQYsQDdIJuDGMMeoBukKYgx7AECp06d&#10;0t++8CU7FlwFiYeaQYwRC9ANsjmIMewBukGaghjDHiCAD/OXX35Zvv76a33fCVdB4iFGkKoRC9AN&#10;sjpI1bAH6AbpCRILY8eO1fNd7r95ZQhxExk6dGitnDhxYviVySFuIs4lLU66WeLiBrmTiHNVjJNu&#10;ltq4Qe4k4lyd42RktQ4+XFesWKHnLFu1aiUjR46UkpL4g9IRpCyRZJE7iTiXKznpZvmSG6hotSN7&#10;EnGseHLSzTIqN1DRakf2JOJYeeVkZCUWFgy9//77+s+4sLBQnnjiCev3qlhQ0WqH20SShYpWO7In&#10;EcdSNCfdLE1zAxWtdmRPIo7VbE66WSLnBipa7cieRByr6pz0D7hU/5lG/nw3bNggo0eP1p+8AwYM&#10;CEeJDxWtdsRPJGsU8SgR5wpBJ92sGHSD3EnEuVLRSTfLH90gdxJxrph0sv0jN+klhhjFDAQC0qxZ&#10;M2nYsKHMnj1bHnnkkXCU+Eg6ETdLOd0gdxJxLiF10s2SUjfInUScq1CddLO0denSpVJaWipdu3bV&#10;Azax4EkibhA3kaLg08qSlVZe0/cOPVMMrF69Wn8KN2/eXFq0aCFlZS6HsBVcJFJ9Wa6TbpbpukHu&#10;JOJc2eukm5W+bpA7iThXGDvpZtmyG+ROIr5VAblg909W/mf3Ejly5Ih+7aOPPqpvDx48KO3atZPp&#10;06fr+24QPxHHkmsn3SzBdoMcSsSxattJN6u43SCHEnGsHnfSzWpyN8ihRHqpRNSlwsa6/90j+j9G&#10;y5Yt9S1WYOL78K5du/R9N4ifiGM5vZNulte7QQ4l4liR76SbFfpukEOJOCoDnHRTKeAG+ZPIRb96&#10;ILoWPlJwjj9djD4vWrRI33eD+Ik4SiWcdFM64Qa5lEj1agsn3VRfuEEuJVK96sNJN1UgbpBLiQxT&#10;HGvlJZfcoVfbYOgK87740wWnTZsm/fv3D0eJj7iJeAUm4kRuJLLr3XdjrqIxCWOmArUmguKuWItX&#10;IpykiFLOVICJOJE7icRazhPhakUmYpKJOGkmgk/e119/XTZu3CinT5+WV155pUbNRW2Im0isBU4R&#10;nlSMJIJVmU899ZTs379f/7x3797MJJIsmIgTuZNIrLVnEYZ+zUSq8zxNxFlebDB0u5eJxFgWGGGo&#10;BROpzqxMpEuXLvLee+9J+/bt5ejRo/r2XKAi2qETibE+McLQwKpEUAn3+OOP69WbmIR+66239ONu&#10;oSLacS6JJAsV0Q4m4kR2JRJj6WiEoclMpDrP00ScOz8YDM31MpEYq3ojDC1jItWZlYmMGTNG79GB&#10;dc54DPfPBSqiHTqRGMuLIwwd8kX37cOnL5Z7vfnmm7rOGNsOpPS7b6wEIkQi3p2aGAlEyESc9DSR&#10;EzFWfkd4PFSXiVQjE3HS00RiL5U8yy2hK5lINWZlIt26ddPbJ6EkH9NrWPF9LoibSOwFxmdZGSrW&#10;w90ADo71I1g3snPnTr3DfUo/fWMlECES8ezUxEogQibipKeJxC5UOMvyUB8mUo3nZyLO/dJMloUG&#10;uUoES9MBFIjhQhcLcROJrcVZ9gmVu0oEC2/r1q2rb4PBYPjR6vAkETfIv0S2bdumt47fvHmzvo/d&#10;7s4FcRNR108ri0Pz5K9//av+lEX1Ijb6gweWLVsmTZo0Se2nb+yL+1kWhyq9OzWxEoiQiTjpaSKx&#10;/1s9yytDW5hINTIRJz1NJFZJXJRnjjOR6szGRLCnLD7kzNtzQdxEYlUrRrnrR9m9e7c+MDabX7Nm&#10;jd4rAKPQWIF1LoibiLNAsBq3h7w7NTETiJCJOOlpIjHKJqOczUQcZCJOeppIjIrWKIczEQfPz0SM&#10;IuMaHBLSPUAw6vzqq6/qTbe2bNmif/dc922Nn0iMGt8o21Qp8vnnn+tlXxiPx6iAra2BDSlLJFkw&#10;ESfiJxKj6jnK65iIg0zESU8TiVEHXkUm4iQTcTIkgwcP1p++q1at0vO9jRs3lo8//ji6g49bxE8k&#10;Rol+FU9GFamsrNSfuvgdfClHH4JzQcoSSRZMxAkXicTeuOAsVzMRB5mIk54mEntPibOcxEQcPD8T&#10;ib3dx1mO0eubAax9fu211/Sqqw8//DC6i61b1JrIuWDUqFF6GPzOO+/U/xak9N8AL5E1iWQLKIgD&#10;FMSBpATB1W6E7+zeH4lwouI9BQUpuzSnAkkLEq8RU22EKGjUREHCpCAOUhAH81KQeK3LaiP2tkFr&#10;MwoSJgVxkII4mJeCrLjAJzsT5LuKf/n3f9cVSWYbs4ULF8odd9yhp2yxbnrdunVy//3365lT3OI5&#10;DCqnA0kLEq/pYG3EHkxoSphXDqEgBiiIAxTEAQgSr01nbcQeXWjjSUHCpCAOUhAHKYiD+SlInE6/&#10;tRF7yaETMAUJk4I4SEEczE9BmqsQdybGUCuf9Lvuf8mkSZOq7f68fft2GTJkiL5FeRB6MqBqHMBr&#10;MHm7cuVKfT/VUJklDi1InB7dtRF7HqKHt+kQ1EahZHrfvn16qdaePXtkx44d+udvvvlGNm3apGmr&#10;ZE8WKrPEkQ5BMg2VWeKgIA5QEAe0IHG62tdG7ImJrvcUJEwK4iAFcZCCOJifgsxRIWLsy+qG2LvV&#10;35WCRElBHKQgDuanIAtUiNWJMbTKJyX3/1/9rfbAgQPRb7vogdS2bVv9xe6xxx7Te6OhMz8KhJo2&#10;barngZ9//vlzWqLsFiqzxKEF2aRCxNg/2A2xx7B/QL45hIJUgYI4QEEcgCB7AxfKyZ9+mRBP/FhH&#10;SkqvyC9B9gTrxNzn2g2xF3aJvz4FiZCCOEhBHMxLQZYG68fYLdAdsVd6L39DChIhBXGQgjiYl4Is&#10;UYJswZtLgJuVIA+UNtD7S2KVcuTb66lTp/Smy1itjLZ/n3zyif62i42oMK/77bffyqBBg7Lz2+70&#10;YFGM/YLdEXv63+8vrOYQfNUfMWKETJ8+XVchA5jX3bVrl176/cYbb+jdqs91k063yDpBMg0K4gAF&#10;cSBpQcYF75anpUNCnBZqL238t+SXIKXBzjE6BrgjmmDc5b+NgkRIQRykIA6mUhBs3hnrHzXstIKm&#10;0m6RtCCdg6Ux3qo7ojfJbf67UiIIxMDivBtuuEH27t0rzZs31//AnWvsvBEEMfDvfyxGihvdIG8E&#10;SRUoiAOZF6T0z9rW5gUR91GvO3fuXG33r7/+Wm699Vb98zPPPKNXN+MbcDqQtCBFwekx/il3R/TQ&#10;KfTfX80hgUBAT2jffffdsn//fj3pjfvYixqigVOnTtU7YqYDWSdIpkFBHKAgDiQtSGHwOWkmixJi&#10;UWih3OjvlF+C1A8uldhDyPGJXk8N/b0oSIQUxEEK4mBeClLnwz2x+3y54ZnjUn9YCQWJkoI4SEEc&#10;pCAOxhAEmyqfPHlSl6I+99xzcujQIT08iJ2pjh8/LqWlpXLkyBG9x3GsIcNkkbQgvmXB2P3o3HB7&#10;SAp6+6sJgjePpd3jx4+XefPmSVFRke4yjOFBPIdtu1DUPG7cuPNDkEyDgjhAQRxIXpA3lCDb8eYS&#10;4DYlSK98E2SKEiRW30Q3nK0EaU9BqkhBHKQgDualIIOVILH6arrhcCVIKwpSRQriIAVxkII4GEOQ&#10;06dP6y9zWNuB6csnn3xSli5dqlcuo6UQvgGju8/q1avDv5FaJC9IKyVIrP6vbthGCdK0uiBnzpzR&#10;32rR0X/y5Mn6az5+xnJuPNe7d2+9eTVWN6cDWSdIpkFBHKAgDiQvSAslSGsVKBHeowS5Od8EuUoJ&#10;EqtPsRtepwS5noJUkYI4SEEczEtBLlKC/EoFSohKkF/nmyC/UILE7KfthkqQKyiIQQriIAVxsKYg&#10;X375pW5d37dvXzl48KBMmDBBGjZsqFcxY+py1qxZMmDAgOztQOTz7VOM1W/dDU/KpZeW1FjajTeP&#10;5r2Y3wXQyx+PYRIcwwD4uUePHlk6t5ukIAUFebYcgoIYoCAOUBAHzgqyQHFNglytBOlOQapIQRyk&#10;IA7mpSAzFV9LkK8qQTrmmyAjFSsS5CQlSGsKUkUK4iAFcbCmIGiqU1JSIqNHj9bTl/Pnz5devXpF&#10;v+1iU6Zhw4bp16UDSQmCBLEUOxXEN94IMG+Lpd3YqQqIfNtFHS8mu/F6zPFm3bfdfAQFcYCCGKAY&#10;BiiGAYphgGIYoBgGEhYD/xA9Pm6cDB06NCmiO0i2IGEx8N9ju3r1ZKLPJ5MS5HBFbAqbLUhaDLyp&#10;igRZpkgxwqQYBimGQYphkGIYpBgGKYbBvBKjnxJjtXpDaxJkpSLFCJNiGKQYBimGQYphkGIYpBgG&#10;KYbBWGKsX79el41ivhVdgWbMmKE7A2FkDbW2CxculJ49e+r621QjKTGGKDHevcAnOxPkMsVmzZpJ&#10;9+7d9TZZALr+tG/fXm8SjT2Rd+/eredYsRwbhcWtWrXSu0ilo6Y2KTHKLqknJ3/uk1MJcvfPajoD&#10;XZMPHz4s/fr10+2RIBI6IweDQXnwwQf1RDRaKUXESyWyToxMgmIYoBgGKIYBimGAYhigGAYohoGk&#10;xCi/rp6EfqNCJMjAZRQjSophkGIYpBgGKYZBimGQYhikGAbzS4zGSozbVYjixBgoyicxmigxWqgQ&#10;LRNjoBnFiJJiGKQYBimGQYphkGIYpBgGY4kxZcoUPX2IWTPMq/7pT3+SLl266ONNmjRJOnToIGPH&#10;jtVzr6mGyioxaDH+oMRopULcmRgDzX3StWtXvU/xZ599puNiDhWCDBw4UN5++219261bt+jcKhr3&#10;YuoRda6phsoqMWgxWioxBqoQgxJjoHtNZ3z11Vfyww8/6CpoTDxDBOx2jY7m2P9ryJAhelPnrCr2&#10;TZcY2LV627Ztuqc9uHXrVr3vF978vn37dFU0Hsu+P5M0iJFJqKwSA8UwQDEMUAwDFMMAxTBAMQxo&#10;Me5TYkxWIaYkxsBIihElxTBIMQxSDIMUwyDFMEgxDFIMg/klRlclxlwVYl5iDDyVT2L0UWIsUyGW&#10;J8bAbIoRJcUwSDEMUgyDFMMgxTBIMQzGEmPOnDl6LhUzaphN27x5sxQUFOh9h3fs2KH3E544cWIW&#10;Ti/2U2KsUiFWJ8ZApU+3C3r33Xf1lCGAutYHHnhAHn74YT3XiqnFpk2bajFatmwp5eXleu41HRss&#10;q6wSgxbjESXGIRXicGIMbPTpbsGYKozMnaKYNzLXiurndevWSYMGDfQ8K1yBqUZ0F0bta6qhskoM&#10;qRIjf64ZFOMsKIYBimGAYhigGAYohgGKYQBiDB93mZz48Zdy8qfEuPvjC/NIjPLL5HiorpyQxLgr&#10;UIdiREgxDFIMgxTDIMUwSDEMUgyDFMNgXokxsLyBbAldJVslMS4O1KcYEVIMgxTDIMUwSDEMUgyD&#10;FMNgLDH+9re/6drVWbNm6Zk27BV866236ulFdNbClrozZ87MvoI9iLFZibFFvbFE+HclBjZNxiRy&#10;5M3hFlvjYj715MmTehPlyFxrp06d9Gsw8Ywyz1QjKTG6lTeRylCxzJcWCXFaoEjmzp2rJ50j3X1x&#10;i3lXv9+vd5hu0qSJXHTRRVJRUaEFgnDo+nvs2DH9+lQi42I4/0zw5zF8+HB55513opPR6O4LkVAA&#10;PGbMGF3bmnVFvukQI5OgGAYohgGKYYBiGKAYBiiGgaTE6FDeTKaF2svT0iEhjg3clT9itCkvlvJQ&#10;HxkvfRPiw4GOFCNCimGQYhikGAYphkGKYZBiGEyVGBjrwM5uTmDMY/ny5eF78ZGUGPeU3yFloUEy&#10;QgYnxMGB7ikR47vvvpNGjRrJ2rVro4M+GAgqLCzUY6pukZQYxeVtpE+oPMY5d8eOgYdT9meCsgy0&#10;FkP/NYyrNmzY8JzHSfNCDAiB6iUMCWLw+OKLL5aRI0fqx5555pnwq+IjL8TAnwbysdEt8ubPJBWg&#10;GAYohgGKYSDrxEBVImpZjx49qisZ8fOePXui0494DJukZt0kUirEQCkn3ljkzeH222+/1T1aMe2I&#10;Ql8U/mKPYewcO2rUKBk0aFD2idGkvKsUh+ZJC6lMiEWBqdK5c2ddpxqZO4UD8Mb79++v/4vELPzL&#10;L78sO3fulBtvvFFvwHzttdfKhx9+qF+fSiQpRjclBt5YrOHe+CwKTKvxZwJxMNmMmXa4pnHjxnqJ&#10;Aiqh4QaIgx2ns25JQjrEyCQohgGKYYBiGKAYBiiGAYphICkxbirvIUWhhdJMFiXEwsDM/BGjQflA&#10;uSqERYyxVnnGZ/3AYooRIcUwSDEMUgyDFMMgxTBIMQxSDIN5JcZlo4ZL3TPHpe63JxJinQ92UYwI&#10;KYZBimGQYhikGAYphkGKYTCWGKhOxBotxMfCNUweYYoRE0iYOMJ9vCbrphfTIQamFjFr1rNnT13U&#10;e+rUKV3bCoGGDh0qn3zyiTz00EN63jXVSEqMeiXj5IJdP8oFu39KiL4VH+l6Vcyq480CcMPSpUv1&#10;lCIcgcdbt26tXfHss8/KtGnT5J577oluwJxKJCfG4HLxbQ+Jb4cKlAhfD9RwBrr4vvHGG7q18ezZ&#10;s/WM+4YNG/QiNtS7YkYez2WfM9IgRiZBMQxQDAMUwwDFMEAxDFAMA8mJMUiJsU2JsV0FSoRL80mM&#10;LkqM2UqMl1SgRFhBMapIMQxSDIMUwyDFMEgxDFIMgxTDYF6JcbcSY7gSo0wFSoQDKUYVKYZBimGQ&#10;YhikGAYphkGKYZBiGIwhxpIlS3Rb0nbt2kllZaW8+eabcuedd+qpxsmTJ8vKlSvlvvvuy77mtfXu&#10;UGIMUWKUqECJsGdAbr75Zj1deOjQIR0Xs+z33nuv3kMYx8Dca9u2bfXPQDAYlMGDB+vHU43kxChS&#10;YrRRYrRVgRLhHTWdga6+mEfFLDz2CsZuKV988YWeeMaENOpdsb9O1i1JSIcYeOOff/65nn3Hm0Yl&#10;NAgnYHkCfsayhfNCjEyCYhigGAYohgGKYYBiGEhOjKZKjHuUGK1VoERYnE9i/FaJ0UCJ0UAFSoRX&#10;UowqUgyDFMMgxTBIMQxSDIMUwyDFMJhXYlyhxPiVEuNXKlAi/B/5JMalSowLlRgXqkCJ8N8oRhUp&#10;hkGKYZBiGKQYBimGQYphMIYYaEw7YMAAeeKJJ+S9997TU49btmzRz2HyCFOLw4YN03OvqUbGxcCk&#10;8pAhQ3TxLoCSTTRfAHEMCLJ+/Xr9XJcuXbQQffv2jdbBphLJiVGvTHy+k4qnEuTuGrtLA5hKhBiY&#10;ZjTFQKUzJp4xO79jxw79WCqRcTGcfyZr1qzR3X2x/zjaGr/44ovywgsvSCAQ0MsQFi9eLNu2bcvC&#10;udY0iJFJUAwDFMMAxTBAMQxQDAMUw0CSYvRTb2i14poEWUkxqkgxDFIMgxTDIMUwSDEMUgyDFMNg&#10;XonRQ72hVxVfS5DP5JMY7dQbmqRYkSDLKEYVKYZBimGQYhikGAYphkGKYbCmGJhh69Onj2zcuFE+&#10;/fRTPZ2IvYSBb775Rs+qLVu2LBsnkVqrNzRGcWyCHCqzZs3SFYuIB6BkE31au3fvrpvY7t+/Pzq9&#10;2KtXr2ixb6QONpVIWAwAbwBTfqlgpP8qzjjEQU9W3JpzrRAIx0Tj+/fff18/lkokJUY6gCJedPvH&#10;ZsqYmccMfb9+/fSbR/feRx99VGbMmJFdFc/5CIphgGIYoBiEFTQHYQXNQVhBcxBW0ByEFRkzB765&#10;41s8voxmksghHeNG+YCMmANDNrNeeEFa1qsnXXw+6avYz2PimJ0Viy+/XBYtWqSNQlRHxsyB8oF2&#10;yhwj1QmapFjhMXHMMsXWBQV6pJrmqAmag+awguagOaygOWgOK2gOmsMKmoPmsILmoDmsoDloDisy&#10;ao6uyhxT1QmaozjXY+KYUxTb0xxWZNQc/ZQ5FqgTtFpxjcfEMSsVu9McVtAcNIcVNAfNYQXNQXNY&#10;QXPQHFbQHDSHFTQHzWEFzRHHHGfOnNHPo/oQ/RPHjh2rKxJRhLdr1y4pKyuTHj166LozVCu+8sor&#10;OhZWl2Ef0Hnz5snQoUN1teL8+fP1Y5E6tmzHeW+Obv/1X3of09OnT2sj4KSbRjGXM6Lz6IoVK6RT&#10;p06ycOFCefnll+WWW26RwsJCadOmjTz11FO6WBG/g/6TI0aMkN69e8vBgwd1ASNq9iZMmJC2hpyp&#10;RkbNUXZJPdn3M5+c/LlPTnlMHHO3OvaQSy/Vf+0ovYUBYq0pxX3kjC2QUbKLq0BFRYXeFDcC/N7e&#10;vXvlxhtvlK1bt+oaZ5hh2rRpuuQXpkFpL64+H3zwAc1hQzaZoyTOxwo+BkaNGqU/MnAVwMcLtoc+&#10;cuSIbtiM+w888IA2Qnl5uezevVsbBWXQ27dvl9GjR+vfxf7aeB6tfmHEXADNwX9IraA5aA4raA6a&#10;wwqag+awguagOaygOWgOK2gOmsOKjJqj/Lp6ErzcJ6HfqDQ8ZujXPglc5hN/A5rDBqWU96A5cgNK&#10;Ke9Bc+QGlFLeg+bIDSilvAfNkRtQSnkPmiM3oJTyHjRHbkAp5T1ojtyAUsp70By5AaWU94iao4Ey&#10;R311oq5SaXjM0JXKHFcoczSkOWxQSnmPqDmaKHM0UyeqhUqjpbfEMQPq2P7GNIcNSinvQXPkBpRS&#10;3oPmyA0opbwHzZEbUEp5D5ojN6CU8h40R25AKeU9aI7cgFLKe9AcuQGllPfILnNUL4cEzVJF3Efb&#10;VpRCgtu2bdMVbuhbiSLp9u3by0svvaRLIY8ePSo//PCD/n3EO3XqlK7BRY3tli1bdMdT/B5ekwtQ&#10;SnmPqDluV+bopE5UH5VGX2+JYwY6+qSk6X/q4uYdO3bIzp07ddEziqmdBkED01WrVunaV5Q+/v3v&#10;f9f1ryiKhmlQD4sr0B/+8IdoL2CURaKeds6cOTJ48GBdfA2z5EKdLKCU8h5Rc7RU5uihTtRAlcYg&#10;b4ljBrqrK8fttX+sfPbZZzJ8+HB57LHHdDdbnOSHH35Y18kuXrxYb8GAx/EYtmGYOnWqNsvhw4f1&#10;leLaa6/VVxe/3y9jxoyRDRs2sFa2NuSSOc5nKKW8B82RG1BKeQ+aIzeglPIeNEduQCnlPWiO3IBS&#10;ynvQHLkBpZT3oDlyA0op7xE1x93KHEPUiRqh0hjpLXHMwGBljlY0hw1KKe8RNcd9yhyj1YmarNKY&#10;4i1xzIAyif8vNIcNSinvQXPkBpRS3oPmyA0opbwHzZEbUEp5D5ojN6CU8h40R25AKeU9aI7cgFLK&#10;e9AcuQGllPegOXIDSinvETVHH2WOOepELVNpLPeWOGZgtjJHV5rDBqWU96A5cgNKKe9Bc+QGlFLe&#10;g+bIDSilvAfNkRtQSnkPmiM3oJTyHjRHbkAp5T1yyRwoQEIF21tvvaUr3jZv3qzLHtHgzwQ6PuI1&#10;x44di1a0oeLtxIkTuhEgfvftt9/Wz+PxXIBSynvkkjlwIlEeiSo23K5du1a6deumGwijhhYNiB95&#10;5BFZsmSJNGrUSBYsWKBjoatkaWmp9OzZU55++ml57rnnZN26dbqEkuaoBVFzDFPm2KBO1AcqjQPe&#10;EscMrPVJv07/W59ANAzGSUQNrLNrNH5Gzeu+ffv08wMHDtSljV27dpVbb71VtwYdMGCAXHzxxXL3&#10;3Xfrmlh0q8bPKINESSWMhPhoIYoGxLlQL6uU8h5RczyizLFJnahDKo3D3hLHDGxUV44BtV85gsGg&#10;Lpzu3Lmz7kTdpUsXGTlypOzZs0d/tOAkg7iqFBUV6SsH3h/ioYdsSUmJ3HvvvdKhQwfp37+/vnqw&#10;VrYW5JI5zmcopbwHzZEbUEp5D5ojN6CU8h40R25AKeU9aI7cgFLKe9AcuQGllPegOXIDSinvETHH&#10;OGWOo8oc/1InKoQT5iFxzE+UOUppDisyao7h5ZfJnmAdOR6qKyfEW+KYuwJ1pMRfn+awgOagOayg&#10;OWgOK2gOmsMKmoPmsILmoDmsoDloDitoDprDCpqD5rAio+YYWN5Algbry5bQVbJVvOWW0JWyOFBf&#10;evkb0hwW0Bw0hxU0B81hBc1Bc1hBc9AcVtAcNIcVNAfNYQXNQXNYQXPEMQeq044cOSIfffSRBAIB&#10;efPNN3Vf2blz5+oSR7QMRWnkE088IQ0aNKhRKzts2DDdkhSF1Ci7fOaZZ3R1XC4go+boVf57eTH4&#10;e1kS+oMslZs9JY75fOD30rLn5VJcXKxrWB988EGZPHmyfPzxx9VqZVH2uGnTJhk3bpz07t1b18Uu&#10;W7ZMJk2apFuGoqEwWoWikBonH8XS69evl44dO8rrr7+uY+A9T58+XdfVoncta2UtiJijW3kTmR4s&#10;kspQscyXFp4Sx5wWKJL7/YW1XjnQVRodp9944w1tiEgxdGVlpb464MoBoli6sLBQZs2aJWfOnNHN&#10;iNFjFmbAYyjURp/ZRYsWsSN1bcglc5zPoDloDitoDprDCpqD5rCC5qA5rKA5aA4raA6awwqag+aw&#10;IqPmaFNeLKXBzlIe6iPjpa+nxDEfDnSUu/y30RwW0Bw0hxU0B81hBc1Bc1hBc9AcVtAcNIcVNAfN&#10;YQXNkUXmiOyjfi7A67EwKR2Lh2iOLDIHFgiVlZXJ8OHD9WqxyMb7sYDli++8845esti8eXPZsWNH&#10;+JnUIaPmKC5vI52DpdInVB7j9KWXOGbHwMNym/+urLpyYH0pVovdfvvtugsDVqFh2SGeg1nef/99&#10;3Ynhsssuk9atW+vliOlaWUZzZJE5TMAMWIY4YcIEufrqq/Xi5UsuuUT++Mc/6sXKzk5R6QDNkUXm&#10;wFpUfEz88pe/PCdef/31sm3btnCU1IHmyNIrRzaA5qA5rKA5aA4raA6awwqag+awguaIY47Tp0/L&#10;q6++qksZUeqIASqUTWJ8Yffu3fp9zJw5U2bMmKGr29BWFBVvAEYu0V1yypQp0rRpU91Z8pNPPknL&#10;aGY6kFFzNC9vJ/cGR0qX0CTpKhWeEsdsEyiTRgNv1/Wu6AW7ePFi3TU6MugUAQaZ0G0ahdE4wUOG&#10;DNF9Y/E+UFz9/PPPy9ChQ+XPf/6zLqjG69GJGo2Gn3zySd1CFOWQgwYNojniIWKOJuXdpCg4XYpD&#10;lTFWeaaXOGZRYJoUlnaQV155RQ9H4+oBmkXU6ESNUUnUzH755ZfaPLhC4KSjeTBal+PqgqbE6Ep9&#10;00036aJrDGChe/XKlSu16dCb9p577tE1t4iTCwahOfz31/qxAqNgSBsGALHtAoyExzFKifuR5/A6&#10;vDfnicdrcTWB0UzjZTtojjjmOJ9Bc9AcVtAcNIcVNAfNYQXNQXNYQXPQHFbQHDSHFRk1R8PyAfKb&#10;4GK5JvS2XCObPOXV6pi/DiyShv4HaA4LMmqOBuUDpX5wqVwV2hJjp9D08kp1zPqBxcocvWgOC2gO&#10;msMKmoPmsILmoDmsoDloDitoDprDCpqD5rCC5qA5rMioOa4Y9ahcdGiH/M9vA/Kr7456ShzzogPb&#10;5NfDBtEcFmTUHJeNGi51Ptwjdc8cl7rfnvCW6ph1Ptgl9YeV0BwW0Bw0hxU0B81hBc1Bc1hBc9Ac&#10;VtAcNIcVNAfNYQXNEcccKFaaN2+ejBo1Sm/m5vf7dd0squBQIol2opFN3lAuiSo3xELB08aNG2XE&#10;iBHy6KOP6t/Dz6iYQ1FULuC8N8f/6dVDunXrJhUVFbqnLIqm0QbUrFrDicZufTAFDIAN29BL1tyX&#10;C5VvMEinTp10ddv3338vc+bMkR49ekh5ebluTIzWoYiP53IBGTVHvcHl4lsWFN/2kPh2qGS8JI75&#10;ekAKevtrvXJEyh7xPIjO1DDI+PHjdZ0stntEI+KHHnpIF1Xj9TDWvn37tOlQZI33ixioxseeX3iO&#10;tbIW5JI5sIkbtnvEXz4+WnCC0X4chdVoXT5y5EhtlggnTpwYLZTGFQjV+zDS448/rguqUWCdK/Wy&#10;NEccc5zPoDloDitoDprDCpqD5rCC5qA5rKA5aA4raA6aw4rMmqOHMsezyhyvqRO1UCXjJXHMvylz&#10;dKQ5bMisObooc0xR5pitTtRLKhkviWNWKHO0pzlsoDloDitoDprDCpqD5rCC5qA5rKA5aA4raA6a&#10;wwqag+awIrPm6KjMMUGZY6Y6Uc+qZLwkjvlXZY57aQ4bMmuOu5U5BitzDFcnqkwl4yVxzIHKHK1o&#10;DhtoDprDCpqD5rCC5qA5rKA5aA4raA6awwqag+awguaIYw407duwYYMuZpo6darMnTtX9u7dq5v9&#10;ffzxx7pQCWWS6Cu7atUqXRaJgiY8jxLK2bNny7Rp06SyslI++OCDaiWU2Y7z3hz/r3iYbiZ85MgR&#10;3fMVFWmodTXLFVGhhpOOBsJoBdq3b1/dbjTSXBiIlDsWFxfXqIXF76NsEr+H+lnEzwVk1hxFyhyt&#10;lDnaqBPVViXjJXHMOwJy6c2lsmDBAn2FQPU7TrKzXBFGwfMwzurVq3WPWBgBzYlRFokq/O7du+ur&#10;BAyD14MwAZoTo5AalfgwCK8ccZBN5ihoWvvHyrFjx/T2CfirB9FVGh8jaFWOKw7akN91113Ss2dP&#10;XUWPSnsY5uDBg7o5cePGjaV9+/b6uf79+8vy5cu5BUNtyCVznM+gOWgOK2gOmsMKmoPmsILmoDms&#10;oDloDitoDprDisya47+VOX6rzPF7daJ+r5LxkjeoYzZU5vgdzWFDZs3xW2WOq5Q5GqgT1UAl4yWv&#10;U8e8UpnjeprDBpqD5rCC5qA5rKA5aA4raA6awwqag+awguagOaygOWgOK2gOmsOKzJrjUmWOXyhz&#10;XKhO1IUqGU+pjvlvyhxX0Bw20Bw0hxU0B81hBc1Bc1hBc9AcVtAcNIcVNAfNYQXNEcccePzkyZO6&#10;K+Thw4d1B0j0msXjKE46ceKEfu7QoUO6Ks4so4xUyqEwCr+L2lr8LhsA1oJsMsell5fqulecaJxw&#10;0DzBKF9Ejezx48ejHSG7dOmiC6M//fRTOXDggH7shhtukPXr10dPPEyBkkn0lUV3yU2bNukqOcSh&#10;OWpB1Bz1RojP9774LvhS8SuPqY7p2yf/8R8P6q7SOLHoFo0K+kilfATIF+WNaAMaaR68YsUKbQDg&#10;vffe02WPpjlgmvvuu086duyo62VxhUGVPn53z5491eJnKzJsjjJ9gny+k4qnPCaOuVsKCmpvV46r&#10;w9ixY2XJkiW6zhUF0a1bt5ZFixbpvrFbt27V2y9cffXVun8sriJ4HPHw+rZt2+p+tM8++6y0a9dO&#10;953FR0sugOaIY47zGTQHzWEFzUFzWEFz0BxW0Bw0hxU0B81hBc1Bc1iRYXM8pE7QWsX9iu95TBxz&#10;tTJHP5rDggybo586QQv0SfL51nhMHLNSmaM7zWEBzUFzWEFz0BxW0Bw0hxU0B81hBc1Bc1hBc9Ac&#10;VtAcNIcVNAfNYUWGzdFOnaCRipMUKzwmjlmmzNGa5rCA5qA5rKA5aA4raA6awwqag+awguagOayg&#10;OWgOK2gOmsMKmiOOOb7++mvdTHjt2rWyZcsWXdLYoUMHWbp0qS6dRJ/YCRMmyDXXXFOtHBK9ZSNV&#10;bniv+BldIl988cUaBdfZioyYAwK+9dZbupb0pptukkaNGmWMqHE1c0C7z/3791crdkZ3aRRFo1ga&#10;rx09erSurI8YKlatLLpRd+7cWRdcAzADjIT+szt37qQ58gFoIvzuu+/qmllwzZo10rt3b30FQRNi&#10;VN6vW7dOfve73+lCa2y3gCsD6mFRoI0GxainRZE2jIerzFdffRWOnt2gOeIAf+EgrggRRh5zPh7r&#10;efM15mO5AJqDsILmIKygOQgLRP4/o6faglFGiGsAAAAASUVORK5CYIJQSwMECgAAAAAAAAAhABiP&#10;8MWPHQIAjx0CABUAAABkcnMvbWVkaWEvaW1hZ2UxLmpwZWf/2P/gABBKRklGAAEBAQDcANwAAP/b&#10;AEMAAgEBAQEBAgEBAQICAgICBAMCAgICBQQEAwQGBQYGBgUGBgYHCQgGBwkHBgYICwgJCgoKCgoG&#10;CAsMCwoMCQoKCv/bAEMBAgICAgICBQMDBQoHBgcKCgoKCgoKCgoKCgoKCgoKCgoKCgoKCgoKCgoK&#10;CgoKCgoKCgoKCgoKCgoKCgoKCgoKCv/AABEIAgEFU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zjrQAUUUZB6Gg&#10;AooooAKKKKACiiigAooooAKKKKACijOOt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GaCQBkmvC&#10;/wBoj/gpX+w7+yb4+j+F/wC0V+0NovhXXptNjv4dN1COdpGtnd0ST93GwwWjcdc/Ka6MLhcVjans&#10;8PBzl2im39yuyZ1IU43m7LzPdKRlLV8of8Px/wDglJ/0ef4Z/wDAe7/+M0o/4Ljf8EpScD9s/wAM&#10;/wDgPd//ABmvS/1c4h/6A6v/AILn/kY/W8L/AM/F96Pq8cDFNVSpr5R/4fkf8EpO/wC2f4Z/78Xf&#10;/wAZqdf+C23/AASzkUPH+2J4dZT0K2t5/wDGal8O5/HV4Sr/AOC5f5CeMwkd6kfvR9UlgOprndY+&#10;Lfwt8PiZtd+Imi2f2eR45/tOpRJ5boUDKctwQZIwR2Lr6ivnd/8Agtl/wS3LDb+2H4e/8A7z/wCM&#10;18G/Hbxd/wAE8Pip8a9X+KvhP/gpd4R8Ox694mvdV1RbHR777X5kuoaRPFcRytbuomjg01ogChQM&#10;yNzyKn+wM9/6Ban/AIBL/In6/gv+fkfvR+xV34x8J6fpp1m+8S2MNoLF703Ul0gj+zIAWm3ZxsG5&#10;ct0G4etX5biCBd80yqv95mwK/MfWv2vf+CYlp8Mvg/8ADv4dft3+B9Jufh3pkPhrWtdk8N3kzXnh&#10;Yi1lvtMgt5I3jUXk+maakjSbysKS7TuIzyng/wDag/YZ0GIN4q/4KjWfieb/AIR+a2uDrmta40d5&#10;qT39rM1+0aRKkW6G3ceUoKRvIQmFySf2Bnv/AEC1P/AJf5C/tDBf8/I/ej9VvDHirw1410G28U+E&#10;NetNT028j8y0vrGdZIplzjcrKSCMjtVGx+Knw01TRT4j03x9o9xp41W60z7ZDqEbR/bLa5ktbi33&#10;A482K4hlhdOqvGykAqRX5PXX7Rf7N+tfAWT4VWP/AAU68PNqdxYva33iuPxF4nS7df7Ie2QRsq4h&#10;Y3flSM4DMY0bGJH3r6x8PP2//wBgX4P+G9A0iy/bK+G2palpPxY8a+LGm1fSdRUJba5q2sXqJCRb&#10;lkmSLUlic42ttkA4Iqf7Dzrmt9WqX/wS/wAif7SwF7e1j/4Ev8z9JVkjYZVwajvNQsdOtJL+/vI4&#10;YYULzTTOFVFAySSeAAK/KOy/bA/Y/wBN8O+F9Gtv+Cn+i/bNKvJp9f1Zde8QCXUoJL64meyCtG0a&#10;ReVNFiQL5itbqilYya6jwR/wUD/YPtvg94y+G/xx/bl+HviO38WfDjTNGvrNrjXvss2oRWdxa3jF&#10;pld4bWVDbYCZl3eczs5ZcV/q/nr0WFqf+AS/yNFjsG9PaR+9H6Y6VrGla7p8WraLqMN1azJvhuLe&#10;QMjr6gjqKlgvbO53C2uo5PLYq/lsDtYHkHHQ1+Teh/txfsbx+K28WePP+CoWgeJJxpslkbW48Va5&#10;ZW12n2q6eN5orS1jXzVhkgXzI9hLRnORjN/W/wBtz/gn/B8Jta8DeDP+CknhGzudW+KXiLxVeQRX&#10;2s2sOo2uoWuoxw2Ms8EYnhEc93bTF4iCWtAeSxrT/VviL/oDq/8Aguf+RX1rC/zr70fquXjPVq5f&#10;Xfjl8GvDGt6j4a8R/FLQbHUNHtobjVbK71SKOWzhlz5ckilsorbWwTgHBxX5w/D/APbp/Yb8OeBP&#10;ixpV7/wUz0PWdS8e3mpSaPcXGqa75emrN4g1vUII1YIWtxHZ6jZWv7jacWYA+VUxY8F/to/8E9tC&#10;/Zs+KXwe8Tf8FEPDWsa78RPCd7pUeuX0eqTiGSa1uLeNnMkRYqgmQcc7U9aj/V/Pr2+qVP8AwCX+&#10;RDx2DWntI/ej9N9J1nSdd0231nRdRhurS6hWW2ubeQPHKjDIZSOCCOQRU0dxbyjdFMrDOPlbNfmR&#10;8ev24P2CfiV4m8PXfw3/AOCldl4f0saaYfGWk2OqaxbHV7qO40n7JNC6Qv8AZvJhs7z5Y1USvOqy&#10;BlZyIoP21v2X9A174Xz+Cv8AgpFodja+FNYmuvGNxJcatJJrkE8pknhaE2nkuzlj+8IQqVyoXcRU&#10;SyPOo74aov8AtyX+Qv7RwC3qx/8AAl/mfpLp3xJ+H2r3WqWWl+NtLuJdDLDWY4b5GNjt3bvNwf3e&#10;NrZ3YxtPpTI/if8ADmbW7Pw1D460l9Q1Ca4isbFb+MyzvAXEyoucsUMcgYDoUYHoa/Oqz/bT/YQ8&#10;L/s7/Hb4ap+2Z4T8T3nxKuPF17oeiapaXqacG1Q3TxW8/wDooYBjOqSsCwIyQBWT8HP2nf2A/g9q&#10;3iOfSv2+dGx4w+M8/jjVL60sL5bi2g/ty61FNLDmEMbNoZljMPKrPNdyAETsKX9i5x/0DVP/AACX&#10;+RP9p5b/AM/o/wDgS/zP1I3AnANFfLyf8Flf+CZytk/tX6GP+3C9/P8A1FSD/gst/wAEzicD9q/R&#10;een/ABL73n/yBS/sXOP+gep/4BL/ACD+08t/5/R/8CX+Z9O0V832f/BXL/gnhqMvkaf+0lp88n9y&#10;HSr5j/6Iq9/w9L/YUxuPxzjx1/5AOof/ACPXNUweLou1SnKPqmvzMZZ3k8XZ4iH/AIHH/M+gqK+f&#10;f+Hpv7CP/Rd4f/BHf/8Axiug+Df7e37J37QXjhfh38H/AIuW2taybWS4+xRafdRN5aEBjmSJV4LD&#10;jOan6riOVy5HZb6MqlnGU1qihTxEJN7JSi2/xPYqKaH9TXhH7RH/AAU6/YQ/ZN+IX/Cqf2iv2kdC&#10;8K+IfsMd7/ZeoLMZPs8hYJJ8kbDBKN37VzSlGKvJ2PXo0a2InyUouT7JNv8AA95orzP9mX9sT9mz&#10;9sfwtqHjb9mf4s6b4u0nStQ+w6he6asgWC48tZPLO9VOdjqeBjBr0vcPWnGUZK6JqU6lGbhNNNbp&#10;6MWiiimQFFFFABRRRQAUUUUAFFFFABRRWP8AEHx94T+FngjVviP481mPTtF0PT5r7VtQmVittbxI&#10;XkkIUEkKqk8AninGMpSSSu2KUlGN2bFFfMP/AA+Y/wCCZuOf2sND/wDAG9/+MVXk/wCC13/BLmFz&#10;HL+1/wCH1ZThlNnecf8AkGvTjkedS2w1R/8Abkv8jkjmOXy2qx/8CX+Z9TVDqOo2GkWM+qapex29&#10;tawtNcXEzhUijUZZmJ4AABJPYV8u/wDD7L/glt/0eF4d/wDAO8/+MVV1j/gs7/wSo1vT7jSdT/a3&#10;8NXFrdW7w3NvNY3bJLGylWVgYcEEEgjuKr+wM9/6Ban/AIBL/IP7QwP/AD9j96PpPVPip8NNEdo9&#10;X8f6PatGpZ1m1GNSqgwAkgnsbm3H/beP++uZdK+I3gDXdWvNC0Xxppd3eabGH1C1t75He3UqGBcA&#10;/KCGU89mB71+VPwi+N3/AATW8I+EdYbxr/wUW8Pnx54gWTUdW+JHh23vodQOqX+oWdxq0cSz2skU&#10;dm8GjaJbxLtLKlq4O3IJ6T9nX9rb/gnH8F/2fPHfwi1H/goD4Ta48V3NnNYWmj2WoRafZC30jTLI&#10;QhZLd5fLd7BlbLOTDIBy2ST+wM9/6Ban/gEv8g/tDBf8/I/ev8z9QtH13RfEOnx6toWq295ay58u&#10;4tpQ6Nzjgjg81YEsZ6OK/NfXP+Civ7C/jz4n+G/FXiX9ujwR4f0bT7eS08QaT4PvtdhTVLFrXU4P&#10;snliJI4RuvLafz0CzB7UKGChap+Kf28P2GNestBstN/4KY6Tp7aN4o1q/kvIr3WjJcWU6anFp1qy&#10;7Nri3iubIEtnc1sznLbWJ/YGe/8AQLU/8Al/kH9oYL/n5H70fpNF4t8Lz6peaJD4hs2vNOaJb+1W&#10;5XzLdpV3Rh1zlSw5Geo6VY07V9L1eBrnStQhuI45pIXkhkDBZI3KOhI7qyspHYgivzP8Cftwf8E5&#10;9D+HPjzw74p/bg8GXl94kbTbzQLU3GtTwadd2AWS2SS5miNzNCLiKJiWYuV3KcjArjX/AGl/2KF1&#10;Rby8/wCCt41TF94WxNNqGrWKrZWWo6Hd6tD5FpCiPLfHTLxmuGO/OoyRnEbNk/sDPf8AoFqf+AS/&#10;yD+0MF/z8j96P1asvFfhnUtevvC2n69aTalpkUMmo2MU6tLbJLv8pnUHKh/LfbnrsOOlQyeOvBcX&#10;iS88HS+K9PXVtP0uLUr7TWvEE1vZyPKkdw6ZysbPDMoc8ExOM/Ka/NjU/wBvr9iQ/EvxZ410z9vz&#10;we1jq+kx23hzTbvWvEnlaNcRwahGJ9iKol8xrm3LqTx5RKnIQjmP2ff2r/2GvhKnxD1Xx/8A8FCf&#10;Afje+8X/AA7bw9a2vii21W/tpJBqGrXSR3RngZpLQrqMcRj5IRHAyMZP7Bzz/oFqf+AS/wAg/tDB&#10;f8/I/ej9WdG17RfEemxazoGq295aTLmG5tpQ6OPUEcGrW9T/ABV+YnxG/wCCgn7HPxJ+Inib4jap&#10;/wAFC/CEK6xo+iadpvh6x1bxBa2dobK91SWW5zBGjCWSO6sW4GHez8tyYyAcv4Kft2/sqfDXx3ou&#10;seJf+ClnhLWtN0vWYLm5kvtQ1+e6u4fIuEuN6tGsJkaR4WQbRHGoddrHawP7Az3/AKBan/gEv8g/&#10;tDBf8/I/ej9Q9N8R6BrFzd2Wk61a3M1hN5N9HBMrNBJjOxwPunHY0+71rR7CeO1vdUt4ZZmCwxyS&#10;hWck4AA781+VnxK/bH/Y08X+KfFZ8Mf8FKtB0Pw9rGurq+g6four6tY3GlXzJr32qYTRWRMiTyah&#10;YSNBL5kaSR3EiYIiFS6t+1/+wvqHjaDx3pv/AAUX8K6ZqVv4B1rw+uoQXWtzTtc3l4lxHe7pIzj7&#10;gZoh8iOcRgKBR/YGe/8AQLU/8Al/kH9oYL/n5H70fqvvXGd1ZfiPxz4M8IXOn2firxTYadNq101t&#10;pcd5dLG13MI2kMcYYjewRHbA5wpPQV+XXwa/bI/Y/wDAXxV8G+PvFP8AwVI0e9s/DusG41LS11PX&#10;po9QtzBraMrLMhVmaTUbJ8MCq/Y8Ljald/8ACT/goj/wT18HfG7W/ir4v/4KB6DdafdapPcaL4fi&#10;utYuIbIyXeryPOPPjO2SaG+s0eIDyovse2IKpFH9gZ7/ANAtT/wCX+Qf2hgv+fkfvR+gXhL4ieA/&#10;HsU0/gnxjpurJbyeXcNp94kwjbGdp2k4OO1aoubdpmt1nXzFUM0e75gpJwcehwfyPpX57/Ez/gox&#10;/wAE4PGHhPXIfBv/AAUN0jw14nuNaur7w34i06PUR/ZnnmJXZoPKEVwwjRtqyqyBiCMcmvKPDX7U&#10;v7B/hXwN4s06z/4KS6beaz4l8FaPo0d5feJtdMtpNaajf3kjJdi284Rub3gEMylWQEI+Af2Bnv8A&#10;0C1P/AJf5B/aGC/5+R+9H6n6n448G6Lr1n4W1fxRY2upaiCbCwnulWa4wcHYhOWxkdKy9f8AjZ8H&#10;/Cunarq/iX4n6DYWuhwyTazcXeqxRrZRoZFdpSW+QKYpQScYMbf3Tj4h0j/gpr/wT+j+KfhD4m+I&#10;v+CiehXU+i+Df7J15YLO6jGp3TSQyPMQbU/IWjYhQVI3CvKbb9tL/gnbF+23dftvH9pvwDG+k6Bf&#10;6TpXg+3ju9uolrzVLgagSbfyo7yYXUCCVvmjSa8UkiU5P7Az3/oFqf8AgEv8g/tDBf8APyP3o/Vw&#10;MGGVNFfIfws/4K3f8E2vA/w18P8AgzUv23NP1640jRbWxuNcv7C78/UZIYVja4kxBjfIVLtjjLGu&#10;kj/4LD/8E3ZoxND+1FpLKejLpt7z/wCQKzlk+bR3w81/25L/ACIeaZbHetD/AMCX+Z9MUV83wf8A&#10;BXD/AIJ5XMfnW/7SOnuv95dJviP/AERUh/4K0/8ABPgDJ/aLsf8AwUX3/wAYrF5dmC0dGX/gL/yM&#10;/wC2snWjxEP/AAKP+Z9GUVx/wP8Aj58JP2kPAcfxO+CnjO317Qpbue1j1C1jkRfOhcxyoRIqsCrg&#10;qcjqK0Pil8U/APwW+HesfFj4oeJbfRvDvh/T5L3WdVut3l2tugy8jbQTgD0BrjknBtS0selTaqxT&#10;hrfa2tzoKK+WfCn/AAWq/wCCXXjjxTpngvwn+2L4XvtV1jUIbHTbKGO53XFxLII441zEOWdgBn1r&#10;6kV125FTGpTqfC0zor4XE4VpVoON9rpr8x1FAORkUVRgFFFFABRRRQAUUUUAFFFFABRRQWCjJoAK&#10;K8S/aG/4KM/sW/so+OYfht+0N8etK8L65cadHfwaffQTs72zvIiyZjjYYLRSDrn5TXCf8Ps/+CW3&#10;/R4Ph7/wEvP/AIzXpUcnzbEU1UpYecovZqEmn6NI55YzC05csqiT9UfVFFfK/wDw+y/4Jbf9HheH&#10;f/AO8/8AjFH/AA+y/wCCW3/R4Xh3/wAA7z/4xWn9g55/0C1P/AJf5Ef2hgf+fsfvR9UVnah4u8La&#10;TqEekap4jsbe6l2eXbTXSrI+9wiYUnJy5Cj1JA6180f8Psv+CW3/AEeF4d/8A7z/AOMV83fti/to&#10;/wDBN39oz4jeG/il4H/b78H6Dqmgaxo8s0s2kXpkvLC1upbmazMqwb4leX7LKChB32qZ4o/sDPf+&#10;gWp/4BL/ACF/aGB/5+R+9H6Z3V/ZWQQ3l3HF5jbY/McDc2CcD3wD+VUX8beDk1BdJfxTp4umuBAt&#10;sbxPMMphacJtznd5SPJjrtUt0BNfm74D/wCCin7Inw/+BVr4Fi/4KE+BNa8Q2vimTU4bjXn1q4t4&#10;7c2DQLbiWSF5jiYhsnPys3euD1r9qz9kY+O/iB8YfCH/AAUW+EOmeLvGstpdW+sp4L1Iy2k2l3Yj&#10;0uN2ZWEqSaVPf2NzIixSbJwELDJB/YGe/wDQLU/8Al/kH9oYL/n5H70frHaeKPDd+22y16zm/dRS&#10;fu7hWykgJjbg9GAOD3xxVuS6toSolnVd7bU3NjcfQV+bfxa/bY/4JZ+JdP8ACvhr4Y/t16ToOh+E&#10;/CbaPpejwXmqW8ds0EIWwmUxQFnaJkVDuOfLLYy2KyPg/wDtl/8ABOfwFqPhbWPFn/BRWz1q48N6&#10;kl1/xNNe1q885s3+9svCoyReLgFTgRBCSuKP7Az3/oFqf+AS/wAg/tDBf8/I/ej9ObHUbHU7GHU9&#10;Ou457e4hWWCeJgyyIwyrA9wQcg1WuvFPhqyFqbzXrOL7bN5Vn5lwo85+flXn5jweB6V+V/jr9tb9&#10;l/V/hYPCHgv/AIKi+G7HxIviaPUT4wk1PXlmlhS0eNImhETQqI2ZIgirsljiEkn75i1eteIv+CoX&#10;/BPqz+KmjfE3wh+2d4BvzaaK+mXWn+ILXUfKt1a9Wdri3CWzYmaMshzgHy4xnGcH9g55/wBAtT/w&#10;CX+QfX8H/wA/I/ej9Aw6Ho1QanrGlaLYyapq+ow2tvCu6WeeQKqD1JNfmBrP7Zv7Aw13WP7E/wCC&#10;junT6bcy2M+gyXniTxDFcaOLafRZjZAIhS4t5ptOu5pXk/ekXTQKyxSSCr3w2/4KCfsY+DPBnirw&#10;9rH/AAUP8J313rN5HdaRqDahrctzp85ubyWWVZZ4JFQBZ4RFGse1AhVt4VTT/wBX8+/6Ban/AIBL&#10;/IP7QwX/AD8j96P02tru1vIEurW4WSORQ0ciNkMp6EGqVl4u8Lal4ivPCOn+IbOfVNPtYLq+0+K4&#10;VpreGZ5khkdAcqrtbzqpPBMTgfdNflXpX7XX7KCzza94x/4K1WWvalNrEFxqlq1/q9jYazZJZXMI&#10;s3it4Faz2TTRSiW3ZWlNuvmfeICeOP2vP2Qdb8XeKtY8F/8ABTHwzodprSW66Cltq3iEHRJo7rxB&#10;K94kYTy5ZZE1SxR0cFCbQsclIzS/sDPf+gWp/wCAS/yD+0MF/wA/I/ej9Zd64zurnNQ+MXwo0r+0&#10;P7T+I2i2/wDZGqLpuqedqUa/ZLxoEuFt5Mn5JDDJHIFPO11OMEV+f/jj/goV+wJfaH4y8NeDv+Ch&#10;ehf2NrWqWN7o+h6jqWuIECI32qCS7jQ3MMcsrCQeU+V8tVGFJFdn8Fv+Co3/AATM+FXwtXwZrv7d&#10;Xh/VdQbXptTvtUmt78+ez3huCcNEdp24UgYG7J7mj+wM8/6Ban/gEv8AIf1/BP8A5eR+9H234M8d&#10;+C/iN4bh8Y+AfFen61pNxJKlvqWmXSzQyNFK0Uih0JBKyI6HnhlIPINaUF3a3UK3FtcJJG33ZI2D&#10;KfoRX5MWX7Uf/BN7RNK0zTfD/wDwU903T42+IGq+IPE1npev61axalDcalfXcEC7Y28kRi6Tesao&#10;srId2QQa3P2S/wBvD9gX4Ba34ffxl/wUl8I6hpfh/wAL3mlWNlpN3q8cStPLbymRoJITHK5kjlIk&#10;ODGrBEGGcnT/AFb4i/6A6v8A4Ln/AJF/W8L/ADr70fpjd/FL4b2Gk6tr17460mGx0FmXWruS+RY7&#10;FlOGErZwhB65xiprH4g+BNT1OHRNO8Y6bcXlwJDBaw3qNJJs+/hQcnb39K+L/EX/AAV1/wCCdL+G&#10;75tP/bm0vUZP7ah1G0s1WcedEkyubLLWyqkLquzncQGPJ4ryr9lX9vX/AIJ4fs2+JrfTta/ax+Hv&#10;iC1m1zW9T/4StbW/GoWX2yQSC3PmwElOdg2EKFT7ozzn/YGe/wDQLU/8Al/kZ/X8F/z8j96P09DB&#10;vumivlaP/gth/wAEtlGG/bC8O/8AgHef/GaV/wDgtr/wSyjXe/7Yvh0Aetnef/GaP7Bz3/oFqf8A&#10;gEv8ivr2C/5+R+9H1RRXyj/w/F/4JSE4H7aPhj/wHu//AIzTf+H4/wDwSk/6PQ8M/wDgPd//ABmt&#10;P9W+If8AoDq/+C5/5FfW8L/OvvR9YUV84/CX/grb/wAE7Pjt8SdJ+EPwk/al8P654k124aHSdJtY&#10;bgSXMgRnKruiA+6rHkjpX0aGUjOa8/FYLGYGpyYmnKEt7STi7d7NI1p1KdSN4NP0FoBz0rw/9pL/&#10;AIKQ/sSfsg+MLXwD+0j+0LonhPWL2z+12thqSzF5IdxXeNiMMZB71vfsyfto/sxftk6HqXiP9mb4&#10;waX4vsdHvFtdSudMWQLBMVDBDvVTnaQa41UpuXKmrnXLCYqNH2zpy5O9nb79j1KigdOKKo5woooo&#10;AKKKKACiiigAooooAKKKCQOpoAKM5rF+IvxD8G/CfwFrPxP+Ievw6XoPh3S59S1rUrnPl2lrDGZJ&#10;ZWwCdqorMcAnAr5pH/Bcj/glJj/k9Dwx+EF3/wDGa7cJluYZhf6rRnUtvyxcretkzOpWpUvjkl6u&#10;x9YUV8n/APD8f/glJ/0ef4Z/8B7v/wCM0f8AD8f/AIJSf9Hn+Gf/AAHu/wD4zXb/AKucQ/8AQHV/&#10;8Fz/AMjP63hf5196PrCq97qumaau/UL+GFdyrmWQLyzBVHPqxCj1JAr5X/4fj/8ABKT/AKPP8M/+&#10;A93/APGa81+Pf/BX/wD4J9fEK60ix+H/AO3B8ObWwi1LTrzVZtVt9RM4a01fT7tRCEtypDQQ3anc&#10;RiQw9t5B/q5xD/0B1f8AwXP/ACD63hf5196PuA/En4eiFrg+N9J8uMSF3+3x4URzeS+Tn+GX92fR&#10;uDzxVjUvGXhPRpbiDVvEtjbSWtuk9yk90qmKJ2Kq7ZPCllIBPBIIr8lvh1+1d+wz4Nv9Fh8Qf8FG&#10;vg3rFrdeKhqvxEuW8D3sMmuW08Ub31lFFsaO2V722t7oMp+eQyMyhjk9x4j/AOCh/wCxZb/tMeKP&#10;2iPCn/BTv4ealZ6xZ2KWPgvXNB1KK3Elu0qKJbhBIfLSKZ3CxxLvmCM2NpZj/VziH/oDq/8Aguf+&#10;QfW8L/OvvR+lOpfEfwBo0xt9W8Z6ZbyLfW1kyzXqKRcXDBYIuT9+RmAVerEjGavah4g0LSYmn1TW&#10;La3VdgZpplXG5gq9T3YhR6k4r82fgh/wUE/4Jp/DO3tfCnjD/goloHiDSfDej3Fn4f1Ca/1WO/1W&#10;W4eOWS41EpEoLxNGIYdrPiFiDggCpfj9/wAFC/8Agm38Wr3Rtb8C/wDBRzw14P1iHwzPperazYx3&#10;08jYgl+yrHHLCUZI7mbzyz/OTDGPWj/VziH/AKA6v/guf+QfW8L/ADr70fpTPd2trA1zc3CxxouW&#10;kZsAD1qr4d8S+HvF/h6x8W+FtatdQ0vVLOK707ULOYSQ3NvIgeOVHXhkZSGDDggg1+Wvwn/bT/4J&#10;5/D7U9U1DXP+Cmuma5HceFdE0/TbTVvFGvXC2t9b6zq19qF4SY1yZ4r61RBt+X7IqcIq44+9/a1/&#10;ZPu/gr4F+Glt/wAFVfCdprHh3+zR4h8VQ+IvErXWrtbabZW7yYI2r5k1vKzoVKsr54kZ2o/1c4h/&#10;6A6v/guf+QfW8L/OvvR+tWjfFH4beItD0vxNoPjzSbzT9abbo99a6hHJFenJGImBw/II4zzW7vX+&#10;9X5rfAP/AIKU/wDBOz4CeAPhv4R0z9tb4W6teeEdEutM1TVb+x1BZUhmu4pX+xkWxKbkU71YgM0U&#10;OeFyPJvD/wC1n+yJoXw3+H/g2b/grHoV5qXhfwX4f03xFrkniTxCsmuXVnarHdRygow8iS6DXvnD&#10;FxIzmB3WLGD/AFc4h/6A6v8A4Ln/AJB9bwv86+9H69arrGk6Fp02r61qUNpa26b5ri4kCJGvqSeB&#10;Utre2l9bR3tlcxzQyxh45I2DKynoQR1FfmP4K/4KNfsHSfCDxR8Ovi3/AMFAfAOqXGuQaM1jNY3e&#10;tEWl3apCZple4ikKYmiWWJQpwVHmb8knkfAf7cX7Iej69p/in4i/8FRvDfiK7bT9Ph8S2a+I9ctL&#10;DVZ7dNHU3C28Fsn2V91ndygQsiOfLWRGW4nwf6ucQ/8AQHV/8Fz/AMg+t4X+dfej9Y7bU9OvWZLO&#10;+ilKfeEcgbHJHb3BH1BqcMD0Nfkzbftn/sJ6H4J0fwn4d/4KYeD7ZNP8eeIte1C1tb7WrWG+i1HU&#10;728iQtDGGUxi6jyo+RmjPBBrQ+Bf7eX7Dvws+Dni34feO/8Agpt4Z8ZX3iDxBot9YS6lruvxLax2&#10;32T7SnnIvnR72glkCRkIxcK42s4J/q3xD/0B1f8AwXP/ACD61hf5196P0s1X45/BnQr7VNM1r4pa&#10;Da3GiXkVrrENxqkSNZTywieOOUFvkZoiJADglSCOK6LTtV03V7GPU9Lv4bi3mTfDPDIGV1PcEdRX&#10;56eD/wDgoz/wTk0r9kub4Ga5/wAFEdB8Q+Ir7w3aWereLtStr9m1K+jsba3nvZF8o7DLJC8hRMKu&#10;/AArB+Mv7cn/AAT18b+PtL8SfDz/AIKWw+H9IXUjqPiHRbPVtXi/tC83fu5lk8mTyljAA8hAsT7m&#10;LKeMx/q/n3/QLU/8Al/kR9ewf/PyP3o/S2G6triFbmC4SSNl3LIjAqR65rGsPif8OdUttQvNN8da&#10;TPDpVx5GpSxX8bLay7imyQg/K24FcHnIxX5tfBz9uL9hz4PeJ/hPaeHf+CjXh8eH/A/gk6D4mt0u&#10;tWb+1/klKlbZ7cwg+d5Evm5DqIjGo2MRXYeFf+Chn7A3w7+AviT4eTftW+E/Gk+p+I7/AFGw0fWL&#10;e8WyWO51ea8EX/HqCuxJgeS2Xj4IGKiWR51HfDVP/AJf5CeY5fHerH/wJf5n3lp3xW+GWr6/ZeFd&#10;K+IGj3OpalZTXmn2FvqEbzXFvEyLJKig5ZFMkYLDgF1z1FdBnPSvy/8A2If2rP2Af2RPA/h/4VD9&#10;tfQNSht/FF7r+r63Y2d95t7JLFLGtlP5kG+SEG4zEBkRpaxpwMV9VL/wWA/4JxAY/wCGn9J/8Ft7&#10;/wDGKzeUZtHfDz/8Bl/kZvNcrjvXh/4Ev8z6Wor5lm/4LGf8E17bH2j9qjR4933d2n3oz/5AqP8A&#10;4fMf8EzOv/DWOh/+AF7/APGKpZPm0tVh5/8AgEv8ilmmWy2rQ/8AAl/mfT1FfMI/4LL/APBM09P2&#10;sND/APAC9/8AjFe2fA74/wDwi/aR8A2/xR+CnjW31/QLqeWGDUrWOREZ42KOMSKrcMCOlY4jL8ww&#10;seatRlFbXcWlf5o1o4zCYiXLSqRk+yaf5HZUVV1jWdP0HSrnW9VuVhtbO3ea5mb7scaqWZj7AA18&#10;pt/wXW/4JMIhd/22/CagDLMyXOB/5BrhlUhD4mkejRwuKxCbpQcrb2TdvWx9bUVDpuo2erafDqmn&#10;zrLb3EKywyL0dGGQR9QamBB6VRzhRRRQAUUUUAFFFFABRRRQAUUUUAFB6dKKDyKAIzuI21/P5/wc&#10;1r/xsW0vj/mmWnf+ll9X9AoU4ziv5+/+DmzP/DxbS8j/AJplpv8A6WX1f0F9GOMZeK1C6v8Au6n/&#10;AKSfHcctrI207e8j88MH0/Wkww5H86dRX+m3saP8q+4/E/aVO4wqTyBWnofinVNEnRhK8kCnDQM3&#10;BH9KzioJzikK+grOphcNUhyygvuRnUXtY8stT1XTb+21Wyjv7J8xyDK8dPY+9T8Ef/Y1xPw21h7e&#10;+k0mQ/LKu5B2DD0rtx/s9K+VxGDpYeq4cqt00Wx8TjqNXB4hwu7brXoJt/ztowfugfpTuam0+Hz9&#10;QghK53SqCPXmuadOjCLlyrTyRxOtNK93956N4V0iDSdGhgjTllDyH1Y1kfEvRUuLSPVo0+eH5X46&#10;qf8A69dTGqpEqquBjAqHUrMahYzWTnCyIRn8K+TpuMMQqllufF0cwrU8Z7Vye+up5KF4yRVDxPp3&#10;9p6FcWqjJKZUZ6kcj9RWvqVnPpt9JZTjDRtg+/vVdwHXYRw3Br66lGjpOMV0eyPuKOIqRnGpGT6P&#10;c8jAGPu0+C3kupltoE3SSNtVfU1PrVodP1Se1K7Qsp2j2zxW78NdJSe6l1SVN3lfLET/AHj1/wA+&#10;9fVVZUaeGdXlXloj7mvjPY4V1r9NNTpfDehroWkx2G/c3WRgOrGtAYC/N/Klyxbcw4rS8M+H7rX7&#10;3EZAhjYGVmPb0HvXyWI9jGLqTS77dT4TEYyp71SpLzepv/D3wrtibV9Tsxuf/j3DDlR64rrsBf4P&#10;0p9jZz3LpaWsRboBiuhs/h1eO8b31yir/Eqk5r4vGYnD+0cqiXofn2YZtzVnOrO3ZX6GHpulXGqT&#10;vHbKuViL/XHatfw/4Ja/s/7QuAFB5jjx15xzxXTaR4f0/RJJJLRG3OMMzHOPYVfhhLKI4E/4Cq14&#10;dfGRldQSS9D5zEZ5X2pN9NTjfDvhGS9sbpr22VWYeXCW/hYHrmpNA8B3sGpJc6mI1jhcHavO4jp+&#10;H612EVrI8bSRR/LGMvtHApEDs4jX+JvlrnlibqW33bHPLOsZLm5Zb+b0PUP2ctBE+rreum1ml+Rs&#10;en/1zX0df2EZ0yRVG0iHHH+zz/jXk/wF8Pi2uUUwhlhhVNy9m6mvbXstkDM448vp65r+TfFTOqNP&#10;iKktNNl80fnvNiszxFepGTa23emhxIx0z+FekfsH+GjYftVQ6xaxgQ3GjXQkVc/K3yVyeq6Laxae&#10;7WluA/UtzXo/7C3/ACXuDk/8guf+a151bNo4vIMVOkrXg4tP03/yPe8IvrmD8VMnpzk2pVodWfcI&#10;Lj+HvX86X/Bz1pt9d/8ABTfzbW3LL/wrzSh+PmXNf0WoCFBB+tfz7f8AByfpF/e/8FI2ntrfcv8A&#10;wgOljd/20ua/nXiut9Xyly80f7wfR9y/+1PEKFB3/hzeiu9LH1n/AMGndrPZfsf/ABIiuIirf8LK&#10;LY/7h9pX6roc/eFfkd/wbcfE6H4R/sl+PzrXhjVLoS/EVm32lqWjQDSVl5fhR/x7levBkj/vCv1b&#10;8F+KI/GWiNrMOm3Vqq6heWvlXUWxm8i5kg8wD+4/l71PdWU969HJZ+0ymjL+6j43xQwv1Lj/ADGj&#10;b4aslqbNFFFeofBhRRRQAUUUUAFFFFABRRRQAV5H+3qM/sXfFMf9SDq3/pJJXrleSft55/4Yu+Ke&#10;P+hB1b/0kkr0sl/5HGGv/wA/If8ApSPMzr/kT4n/AK9z/wDSWfz/AKqByV/SvMvGFu0XiS6LD70p&#10;PSvTsFxXnHjtGj8UXAPfaf0r/U7KadL6xblW3Y/gjI61T6xJXe3fzMbb/nbRt/ztp3NHNfR+xo/y&#10;r8D6f2tTu/vG7f8AO2jb/nbTuaOaPY0f5V+Ae1qd3943b/nbQV7/APstO5pGZtvWl7Gj/KvwD2tT&#10;u/vEUc/N/Kqeo6/oulytBe30ccgXds5zTtc1eDSdPkvZ34VflHqewrzK9u7i/upLq4bc8jZLNzXd&#10;gsto4qTbSS9EevluBqYy8pyaR0N18RdQkuzDZWcYj8zCHaSSM12kB86FXkj2sVBNea+FbH7dr9vC&#10;8e5RJubnsK9OAwMCqzDC4WhOMIQWxWcRp4eUIU9NLvUbsHp/47RtH+Vp3NHNcHsaP8q/A8b2tTu/&#10;vG44x/7LRt/ztp3NHNHsaP8AKvwF7Wp3f3jdv+dtG0f5Wnc0c0exo/yr8B+2qd3943aP8rRtGMY/&#10;8dp3NBOBzS9jR/lQe1qd3940BQcFR+VbHgfQLfXtUxcx5hhG5h6nsKyoYpbmRYYULM3CqO9ek+Ev&#10;D6eH9PVXOZpPmlbH6V5+YTo0aPIoq79Dz8yx08Nh3aT5notfxN7w5o8V/qVvpcUQWPONo6BQK9R8&#10;PaNHeX1vpECbYyQOF6KK4j4dWpk1Ca7ZQREmFPoT/wDWzXqXw0tGm1d7vA2xQ4y3qTX5rnlSEOZ2&#10;Wi7dT8h4hzDEQ5mpv3V3e7O+8P8Ahx7lodC0W1XPRcn5VA5JJruvDvw6sdPBl1by7qRlwFKfKv51&#10;D8MtDe2t5dZlUH7Qu2H2XOT+eB+VdppenyalNsV9qAZZv8K/AeJc8jRlKMZKMY7vrc/HK+YY6viP&#10;ZUptt+b3PpX/AIJDW8Vn+y3rFvbxKqL8TvEwVVHA/wCJlLWl/wAFho3k/wCCX/x0RVyzfDfUwq/9&#10;sTxVT/gkvB9n/Zs163U5C/FLxMMn/sJS1pf8FdY3l/4JnfG6GNNzN8PNRCr7+Ua/lnNKvtKlaouv&#10;Mz/aLw3pynlOUwlu40V+ET+Zf9jTSNTi/a++FEr2h+X4laES2R/0EIK/ryQ4RcjtX8nP7KOm6lo3&#10;7UPw31WfTJ5EtfH2jyvHbxl5HC3sJwqjlm44A5Jr+njwj+0hp/irx3eeAovAms272nij+xGvniRo&#10;S/2Ka7807WJSPbD5eWA/eSKvXNfE8G4j6xh6zv8AaX5H9V/SWyf+yM3y6NmualJ6q20keqLjHFFI&#10;vCge1LX2R/MwUUUUAFFFFABRRRQAUUUUAFNkz2FOpslAH4Pf8HKHjCLw/wD8FBNEsXsWkVvhdpz7&#10;g+Mf6fqI/pXw5pes6TqkaG1uUZmXITcN35V9jf8ABz3/AMpE9CwP+aU6b/6cNSr867W4msplubVi&#10;kinIK8V/qL4G5Xh8R4T5bNL3nGXT+/I/m7jXLqeI4gryi2nfv5I9a2qeVx+VBUHt/wCO1yPhfxzq&#10;uo6pHY3sSMkikfu0/i9a69SSMg1+h1sHGhPlnFfgfm+Ko4nBz5Zy/ETb/nbRt/ztp3NHNZexo/yr&#10;8Dl9rU7v7xu3/O2jb/nbTuaOaPY0f5V9yD2tTu/vG7R/laGVEBbbTuaQ5z92j2NH+VfcHtand/ec&#10;Bd/EHxBNKzwMsS9o1TP86ov4o8QOzP8A2lMNx6LJius8TeBrXUo/tOmxxwzKPuqoAeuZbwV4jEgg&#10;bTySe4YY/OvfwyytwXuRXyR9fg8XgalO8bR9f61K8PiPXIJfOj1Cbd1bc2c10/hDxjfatejTb+Fd&#10;20lZF4zio9A+HMMY8/W18w9oVbAH41u6f4X0TSp/tNhYKkm3G7cf8a5cZLLqkeWNNX72Rx47MMDK&#10;LgtX0aL7AY+VaTbjqR+VKCRw1X9C0G8127WC3jbZn95J2Arx6kMPRi5SSPmpYiVON5S0XmZ+w9v/&#10;AEGmTxebE0fHzLgqR1r0qXwNoTaf9kSzVWA+WX+LPrXB6zo13ol81jdj5uq+jL61y4XEYXEScVFJ&#10;+iObB5pHE1GoSd0eOXlt9lvZbVh80chU46ZFOsLQX1/DZKv+slVfpk1f8a2X2HxFOiJgSfOuPf8A&#10;+vVn4fWBvNdFyyfLbpkt23dAP519rL2CwftOVbdkfossVy4P2qf2b7+R3kUCwRLGoG1FAHFWbfTL&#10;28glu7a3LxwgGVuPlq74W8OS+Ib8xYKwx8yt7en1NehWGkadp1r9itLNVjI+Zeufr618NjMVRoS5&#10;YxTl6I/NMdm7wsrXbl69DzeLw3qlxpLazFbfuVY/U++PT/CsbXYHn0i4ih+VjCwr2c2duIPsqxqs&#10;ZXbtHTHpXmPiXRm0bWZtPflfvIfVTSwOKp4iq1KC7rQMrziWJrPpbVani2CpwwPtQQDzivQfFnhS&#10;HV7HFnGscsSkxhVHzf7Jrz0LtOwryK+6wdTD4qL91JryR+lYPHRxlPmi3fqj6e/4IwD/AI2i/B3A&#10;/wCZin/9Ibiv6dF3EYr+Yv8A4IwHH/BUP4Ok/wDQxT/+kNxX9Oo+6GUV/nl9K6MY+I1FRX/LiH/p&#10;Uz9w8P3zZPL/ABPr5I/n4/4OotNvL39ufwu9tEWA8Cxhuf8Apu9fSv8AwaY2Vxa/AD4pLcxsrHxl&#10;Dwe4+yR14V/wc4aZeah+3B4da0gLhPBMIbn/AKbSV6T/AMG93xyh/Zs/Za+KHibVfAuta1MfGunw&#10;wWGlQrune4SKFFV5GVAQTuYFhtQFjwK/ijD4q/F0qenX12P7izfJI0/o74fH2erjrbT4/Q/aAMMd&#10;aWvLv2VP2nPDv7V/gHUfiJ4Y8G65olrYeIrrSRa+ILP7PcTeSEPneXksqMJAQGw3qBXqNfcn8rhR&#10;RRQAUUUUAFFFFABRRRQAU1hzmnU1iQelAHgX/BVEZ/4JoftAZ/6I34k/9Ns9fy1EfM2R/Ef51/Ut&#10;/wAFUQf+HaHx/P8A1RvxJ/6bLiv5aW4duP4q/uL6H1OE8NmvMr+9T/Jn5d4iSkqlCz6MMUYo/Cj8&#10;K/tb2NH+Vfcj8z5p9/xDFJg/5NL+FFHsaP8AKvuQc8+4mD6frRg+n60tFHsaP8q+4PaT7iYP+TS4&#10;oo/Cj2NH+Vfcg559wxRij8KPwo9jR/lX3IOaff8AEMUYo/Cj8KPY0f5V9yDmn3/EMUYo/Cj8KPY0&#10;f5V9yDmn3/EQj2p1vbS3VxHawJlpHChfxppzXQ/DrSXutTOpOu2OFflb1Y//AFq58QqNCi58q020&#10;RhicQ8PRc29vM7LSdOh0zTobCMfLGoG71Pc/nVjau7CpUlvDPdTrb2sJZ2OAqiu48J+Bl0wi+1MJ&#10;JN1VccJ/9evh8XWw9Fc0opt+h+c43Mvq951JO76X3KngbwVGoXWNWt23q2YYmX7v+0ff/P06/wAs&#10;ddtKoCjFX/Dui3OtX6xon7sN+8b0FfL4qpCV6lRJfcfFY7Mq9eTqzk0l57G34N8JMsketXox3ij2&#10;9Peu80LwrqGvRTXFuNscQ+82fmb0rO06wmupodMthy5CR+3+RXqOkaTbaNpqWFsuFRcMfVu5r4HN&#10;MYoy0Su/JaI/NM6zzEU5cyk7vZX6HlF7pkE0wW9tVZoW43L901i+LfCg1O3WXTLdPMj42qAu5a7T&#10;xlYpYeIJhj5ZPnUemayehworswtSPLGcUvuOzC5jio8tSMn33djz/SvCGqXmo/Yru0eFU5kYr0Hs&#10;e9fs/wD8EftNt9O/Yn0eytIQqR6tqAXjv9obmvygH901+s3/AASNG39jLSf+wxqH/o9q/H/HytKv&#10;wnSbSX72Oy/uyP6I+j7mWIxvHVRTeioz0/7ehqe7fG0Z+Dfiobf+Zcvf/RD1/G5ruiaomj3jG0wB&#10;bSen901/ZH8ax/xZ3xSB/wBC7ef+iHr+RHxL4d1geHb8tZnC2Up+9/sGv4K4sxHsMRhlpq3v6o/1&#10;6+jzkv8AamS51Kz9yMNlf7NTfTyP6+PhYcfDXw6v/UDtP/RKVvp92vmXQ/28vCfgXWfAvwavvhV4&#10;vmv9bj0SwtbhdK2xj7ULGNpm3EFUiN5GXyMgJLgHy2x9NLX2sfhR/L9RctRrzFoooqjMKKKKACii&#10;igAooooAKKKKACiiigAr+fr/AIObf+Uiul/9kz07/wBLL6v6BA2Tiv5+v+Dm0k/8FFtL4/5pnp3/&#10;AKWX1f0J9GD/AJOvQ/691f8A0k+N46/5EL/xI/PGiiiv9OD8RCkalpCCehoAn0q7ex1OG6jOGWQH&#10;9a9UiYOgdTwRkV5GTg5r1LQLkXej284/iiWvEzanZxmfO59T9yFT5FytLwjGZPEloNu7EmcfhWbW&#10;78O4Wk8SLJjhI2NfPYuXLhpvyPksVLkw85eTPQcHp704jIoGTzRx6V8ifCdTiPibpLx3Meqxqdsn&#10;yv7GuVBJbAFer6npdrq1lJZXke5XH5H1+teaa7o91oN+1jcfNj/VyAcMK+gy3FRnD2Ut1sfWZTjI&#10;1qKpP4o/kcp4g8CW+t6h9uFy0bHAkULw3vWloujw6HZLZW53KuTn1q8GyMmhFLuEVdxPAx3r2Z1q&#10;kqfLJ6I+hqYzEVKSpSeiCNJJ5FhhRmZmwqgda9L8J6GNF0qO3aLEjfNNz1b0rG8IeA57K4j1XVXA&#10;ZfmjgXsfUmvTPCHhMXw/tDUImWMEGMf3v/rV8pnGY0+Wyei/Fnxee5pRhT5IvRb+b7G54P0E6RZG&#10;WbBmmwWYdh2FdBY6dd6nMtvZWrtIxx90/wCRXR+C/Bcbx/2jrFq3byYm4H1I9P8A69dtZ6NcXE6W&#10;ljp7FmwFVY6/K8dndOFSTuvVs/GMzzyMa8rK7730RxvhnwNd208/9tBNrRGNdvOc9/wrW0PwjYaT&#10;pxglRWlZcNJj3OK7jQfAWpXd5c2up2rQ7YG8uRm48w9OnUCruifDyO40w3ups3nMuVhK424JyDjr&#10;nAwe1fJ4ziTDRlJTn1W34Hy+Izqc780rbXS/A8x8P+CYbKwurW8w32n5fovb8aj0r4d2+n6nHfS3&#10;XmLE2UTb3HTNd5ofhSXU9Ov7po38y2XEWD95geR+VZ9jYXF/fxafHG26SQL6Y5rqjm6n7Tlnt8X3&#10;GjzTEylP399z0/4K6KbO1jnYYM37xs9cdB+n869PuIt1uyheq1y3gDTVgwkUeFTCR/N2FdzPZeXC&#10;0mP+WY61/EXitxFGXFUbu7urfej7HgvLZYzK6tZ9W/yObdAchl9q7r9iW1Nl+0RHDg7f7NnK+/3a&#10;5XULZDAWjTnrXoX7HUCt8bbe5CDd/Z84/wDQa9DKs69rl9ZJW5ouLXnvc+h8PMqeH8UcnV9q0Gvv&#10;PsMfdr8LP+DgzwRrPiH/AIKCyX1h5Oz/AIQnTV/eMQciSf2r90iMHrX45f8ABb/whqutftvNe2bx&#10;7P8AhEbBfmbnIeavx/xOxjwPC7qXS9+O/wAz/dP6L+Ijh/FSnOTt+6qfkj2n/g2x8M33h79mrx9Z&#10;6iIy8njzePLbPH2K2HpX6TRx7ABXwN/wQH0a80D4B+Nre+aPc3jLcuxs8fZIK++d/GcV7nB9d4jh&#10;nC1e8EfAeMVRVvE7NZrrWkOooor6c/NQooooAKKKKACiiigAooooAK8l/bzIH7F3xTz/ANCDq3/p&#10;JJXrVeQft/XUVl+xL8V7yc4ji+HusO7egFnJzXp5L/yOcN/18h/6Ujzc6TeT4hL/AJ9z/wDSWfgK&#10;Dha89+ItvLF4jaVkwska7T64GK6dfiD4UZdv9pD/AL9t/hU9s/hvxLcJcxPFNJbnK+q+n+fWv9S8&#10;NKrg6ntJRfbY/wA/cF7bLqrqVIO1rbHmmRu20cg1tePdPSy8Qs0Q2rMgfGOh6Vi7sk19JQqe2pKa&#10;PqaVSNWmprqrhRRRWxYUh2kEk9OtLVfU5Ut7CaV2wBGTn8Ka1diqcXOSiupwnjTxFJq+oNbQP+5h&#10;bCj+8fWsVRxSAlvm9aUYr62jShRpqMT9Ao0oYemoR6G78PI2fxEr7fuxtXoFcr8NNJMFpJqsqfNK&#10;22P6Dqa6qvncfUVTFO3TQ+TzioqmMaXRWCiiiuM8kKKKMnOMUAFFIWweaXcMZoHZhUllZXOpXkdj&#10;bRlpJGwBVjSvD2r64rHTrUsE+8xOB+dd14Q8KxaBa+bcorXUn+skx0/2RXn4rHU6EWou7OLGY6lg&#10;6bd7y7Evh7wrYaFarEEWSTq8xXq3tWvDBNdTLbW0e6RzhVHeo+grqvAGiSB21a7iK/LiHd+pr5PG&#10;Yp04OpJ3Z8PjsZKMXWqO7/U2PCGhz6VYLaMm6aZssF9fSvXPBXhttNsobIoouLiQeZ9TwBXJ/D/S&#10;xe64LiUZSBd2D69BXp3he1N34js7ctx5wbPrjn+lfmmfY6TUr9E2z8n4gzCpUqOHzf6I9S0XT022&#10;+nQrtUKq8dgBXWW9vBaxLFBFtUccVi+F4t1+zY+7GcfXIrpbK3+0SgEcLzX8i8YZlKnWkpP3Yq78&#10;2z5/IML9YkmlrJ7nuf8AwSeP/GOfiD/sqnicf+VKWtb/AIKv20l5/wAE5fjJbQfek8B36ruPcxms&#10;v/glR8v7PXiTj/mq/ij/ANOc1dF/wU7he7/YB+LVvGBufwTequf9yvyrG1pSy+pUf8rf4H+zfhyv&#10;Y4XKl2VH/wBtP5+/2XPht4jtf2mvhzdym32xePNIdgshzgXsXtX9O0ECqisFAGK/nn/Z18Aa7b/t&#10;BeA7mRodsfjTS2b5j2u4jX9Dccg8tVOegr8y8J8weOweK1TtNbejP7I+l1i4YrPMqcWnajP/ANKR&#10;KOnFFA6cUV+tn8gBRRRQAUUUUAFFFFABRRRQAUjEDkilpGXdQB+BH/BzPpOoax/wUZ0OCxtmk/4t&#10;TpuWxwP+JhqVfBek/DKZwZNVvAPRY+RX6Tf8HGEY/wCG99IYj/mmen/+l2oV8G81/p94I42tHwry&#10;2nHRKMv/AEuR/LfHma4inxLiKUNLNfkihpXh7TNGjVbO2Ab+J25Jq8oIHNLwO1HPev0qUpSldn5/&#10;Uq1KsuaTuwooooMwooooAKKKM460AFG0elGeeBQc+lA9Qpp55xTlUuQEXcT0Aq1Z6Fq9/N9mtdPk&#10;LN1ypAFRKpTgryYnKMNW7E/hjw+/iLUBCSyxR/NIy+npXo9hp9tplstraQqkaf3e/v8AWqvhvQYv&#10;D+mJbIAz9Zm9WrqvCnhafU7hLy9gZbdTnLcbj6V8lmWYKd5Sei2Xc+NzjM4zk3e0Ft5mTJa3cUIn&#10;ktpFjb7rMvBrlfiRpAutMXU40/eW7Yb3U/8A18frXuGo6Za6jYPYPEvllcL7HtXmnifRLmO1utJu&#10;02s8bLlh1461wZbmDqV1J6NP8Dy8nzSNTEqS0af4M+b/AInWBSaDUwPvDY39K2vA2inTdIjjMRMt&#10;xh29eegrR1XS7fUl+xX8W5Vbp0wQa3vAWki+16M7f3duPM9uOn61+hYjHcuB5X01/wAj9WxGZcuW&#10;KD+zq/Todp4S0IaDpCwuv76T55D7+n4f41uWul6heWsl3bWzPHHyzAVc8J+HZNavtz8QxEGRvX2r&#10;vIraC3TyoYlVcfdVeK/N8dmLhUaWsnqz8gzPNuSs21eT1fkedHQ9T/s3+1Gtm8ndjd/WuI+J2mho&#10;odURTlTsavfJbWK5t3t5IwVddrL6ivK/FugiaK60adTn5gv17GtsqzKUsReXT8jpyPNOfFcz0t+T&#10;PI9u44as0+ENBa5a6fT0LMxJ3etbmoaTqOlNtvrR4+SFZl4NVsjoa++p1r6wlv2P0uliKkVenLfs&#10;fQH/AAST0PSk/wCCk3wlu47KNZI9em2Mq4I/0Oev6NxjbtFfzp/8Ek8H/go78KQP+g7N/wCkc9f0&#10;WDhOe9fwN9J6V+PqV/8AnxD/ANKkf0f4SVJzyCo5O/vv8kfiH/wcTeFNV8S/traRLprR/uvBtuG8&#10;wkdZZfavfv8Ag2s8NX+gfCj4i22oeWWfxHA6+W2cf6Oo/pXnX/Bc7wzqOvftlWkli6DyvB9oG3E9&#10;5Zq9x/4IAaJd6D8PvHkF8VLNrUDL5Z/6Yiv4PwOYc3ihVw11s/X4Uf6SZ9jIS+irhaN1vDTr8Z+i&#10;Cw4XjjP61JTRKMcCnV+xH8XhRRRQAUUUUAFFFFABRRRQAUHpRSE5+X2oA8D/AOCqJx/wTO+Px/6o&#10;34k/9NlxX8tL/fP1r+pb/gqif+NZ/wAfvb4OeJP/AE2XFfy0Mcu3+9X9zfQ8/wB1zX/FT/Jn5b4j&#10;fHQ9GFFFFf2sfmIUUUUAFFFFABRRRQAUUUUAFFFFABRQSewpu/jOKABvTH4V6Z4W0saXocNvtG7b&#10;uf8A3jXE+E9EudY1SJ/JP2eOQGR2r0q0tZ7yaO0toy0jthVrwM3xC5lBPbVnzueYlcqpJ+bOy+G+&#10;hxpZf21PH+8kJWPPZfWuqH16VDpdklhYw2EAz5carwOvHWt7R/CGq6lcL58LQw9Wkdcce1fmuLxU&#10;faOc3Y/HcwxkalaU5uy6ehU0HRptb1BbWHhRzI3ZRXoNjYWllCsNrFsVVxx1P1qPSNF0/RoFt7RO&#10;P4mJ+Y1taD4fvtZvoxHbN5O795JjgCvlcdjlUvJuyWx8ZmWYKs272ijpPAPhj7LEus3i/O6/uV/u&#10;r613UHhTWrnR21lLXES8hc/Mw9QO4qHwvoT6vqNvpMQPl8B2/uoOp784r1SO2ijt1t0jVYwu3aow&#10;AvoAOgr8m4g4gqYbERUdZPV+S/4J+V5pmU51+Z9fwR4L4m8IR+Ib23uDP5axgrIV6kVyfivw1J4b&#10;uY1+0eZHMp2s3qO38q9U1/SJtJ1WWxkjON26MLn7vasXW/D+n6/aLa3u4bH3K0fDDrX02X5o+WEk&#10;7x/Rnr4HNJ0nBSd4Hl/bk/NX6z/8EkA8X7GOkiSNl/4m9+cN/wBd2r81NP8Ah7o9jqC3bSSTKo+W&#10;OXH3vU+v5V+on/BMxf8AjFjT0GNo1S84/wC2xr808bsdDE8L04QX/L2L/wDJZH9QfRpzCjifEGpT&#10;p6/uJv8A8mgevfGWN5vhJ4mjT+LQLsD/AL8tX8rvjP4aeI7fwfqk7tb7V02dmxIc48tvav6qPiuh&#10;k+GHiGFT97Rbof8AkJq/m2+Inw912H4ea5cF4dqaNdM3zHtE1f55eKGYfUcwwEbpcze/rE/3A+iv&#10;jKeGyDiBSaV4Q/8ASKp/ST8MYFX4ceH3CdNEtB/5BWuhHb6Vg/DFs/Dfw+g/6Atr/wCilreXkZr9&#10;gj8C+R/G9X+JL1YtFFFUZhRRRQAUUUUAFFFFABRRRQAE4GcU0SqRxSvnYcV5Z+1b40/aO8DfDSPW&#10;P2Xfhrb+K/Eh1a3ifS7lYCBas372QCe9s0JVeeZgfRXPy0AeoM/lmv5/f+Dmxs/8FFtK4/5plpv/&#10;AKWX1fsp4y+In7adjoXg248J/BHw/d39/DbHxtC2sKV0qQ6lp0cyw7pI/O22MupzDn/WW0K/MHOf&#10;wz/4OgPHHjHS/wDgplZ2Wp6VZ29vH8OdMNi1veNM1zAbq9PmSBo08l9/mL5YLjCq28liq/0V9Fuj&#10;UreLNBRWvs6v/pJ8rxlh54jJXGPdHxSM+lFZ+j+IdO1qPdZzbpFUGSPn5fzq/u5xX+mcoyi7M/C5&#10;050pOMlYWigHPSj2pEjW65FejeBbkXHhuDA/1eU+uDXnZzXbfDKeR9KmhbpHL8v4ivLzSN6F+zPH&#10;zqHNgr9mjpq6j4XBW1O4yOfJH865cnAzXUfC4Y1S4bP/ACxA/Wvk8f8A7pL+up8HmH+4z9DuBwMU&#10;UgbIzilzXyx8OFZfijw7F4hsPJLbZF5ibvn0+hrU69KDFNs83ym29N23imqjpyTTszWjWlRqKcXZ&#10;o8lOm35uWszbSGVWxtCnNdf4K8FGyb+1NXhHnAfuoz/AfU+9dSttG8qlId0h4G1eTW5ongfUb6RZ&#10;9RVrePrhh8ze3t+NdGMzi9LllovxZ6eOz79xb4fz+RV8MaS+s6lHA0TGFTmRu2PSvWPBnhEaue0d&#10;vDt428HnoKpeEvCcd7PDp1la+XCv33UdB9fWvZvAvgD7fbLFAvk2sJXn+/zzg+uK/MeIs+pUKTbd&#10;v6/Nn5LxJn8Yq0dP639TX8A+C47uH+09Vt28tWH2eNv4sHkn26V3sWn3U5VI7dvRdwIFX9A0EH97&#10;ew8IVEKnv7mugXT7mQYSL88V/LPE3HUVjJLmXzei9F+Z8FQyvE5k/ayT9EuhzFtot5JLJHOhXy1J&#10;U+relNs9Fubm3+0Zwvv1xzn+VdWunzF2WQbdq8NTY7KZx5kcfy9a+U/10lKTamt1/S9Tu/1blGyc&#10;W9zi7XTx5Mj28KosY3PtXHJ7/Wo1sLJJ/tSWkQl5/eCMbue+feustdKggjmiA3eYSZM1RXwwsd2s&#10;qz7ol5245+lfS4fiihUdTmk1pp56bOx41TKsRBRcb67m54RsBAscWzHyjd9a6mRRJGyY7VjeG7Ul&#10;lbby3NdJJbCOJnC/wAV/IXiNnvPxIpX16fetT+k+A8nkshemm/4HPTwlD5Lr7fWu9/Y/Qx/GqKI9&#10;rGY/+g1yV6mYCVGSOfeu7/ZNiT/hcEMgXn7DL/SvreFc6liKLU1vo/0Z6/COURo+I2VNParF/Lsf&#10;WAbAya/K3/gr14R1PW/2vmvbWWNV/wCEZsl+Y9w0tfqkTgV+dP8AwU18JS6z+0694t7sH/CP2o2+&#10;Xn+KT3r4fx2xX1TgWVS9v3kP1P8AXLwIxn1HjyFa9v3c1+Rrf8EntT+JHw3+CHipfDfgFtb8zxYz&#10;SvBcDKj+zy2AnUnzI4U9/Oz/AAmvunwJq/ifXfDi6h4w0BdMvje3Uf2VZNwMKXMqQyZ7eZEscmO2&#10;/Havmb/gk9oR0T4UeJrd5vM8zxHuztxj/R4h619ZbduBX1nhrW+scC4GpfeCPkfEqt9Y46zCr3qS&#10;HUUUV90fDhRRRQAUUUUAFFFFABSM20ZxS02YZjxQAeaOu2vGP+CijK/7B/xhBX/mmutf+kUtT3vj&#10;n9rWGP4kTWvwl0GQaTdQj4aiPVVc61AY1Mr3GZFEcgfcFQmNTgAuoJYeb/tf+Kfj5rn/AATS+Iuq&#10;/EL4daXp+vXXwpvm1zT5NUEK2rtYp9p2+T9pTdHuuisYlkVzDGplUSGRPWyH/keYX/r5T/8ASkcO&#10;af8AIsr/AOCX/pLP57yvQkVe8P61PoWpLeRDKniRfVe9URgjj60pBJwDX+tsqcatPll1P4lnGNSL&#10;jLrubPjbxJb+ILyI2SHy41wGYcnPX8P/AK9Y9AAHaiijRhQpqEdkRTpwo01CGyCiiitSwrL8ZXK2&#10;vh66dv4o9v58VqVg/ER8eHZFA6uo/WtsPHmrxXdo68DHnxkF5o4BelKF3MEH8XFNzjtW94J8Nz6n&#10;qEepTIwt4ZA3I++R2r6atVjRpOTPt61aFCk5zO20izXTtLhtAAPLjAbHrjn9atUAAcCg5AzXyblz&#10;O76nwNSTqTcn1Cir2leHNX1m3kubC23LGcfeHJ9qbLoGuwgl9Hufl+9+5bj9Kx+sUeZx5ldGHtKf&#10;Na6uUyMjFHQYAoJ2nmtjwj4WuNeufOnytvG3zP8A3vYUVq0aVNybHUqRo03ObskaWheAYNS0P7Xc&#10;SMs0q5j9F9Kg8P8Aw+v7m9YavG0cKtzzy30ruYYUgjWNPuhcAU7hTnFfOf2hiPes9/w9D5aWcYl8&#10;6i99vL0IbDTLLS7dbSyhCIOwqZufujvVix06/wBRk8qyt2kYcnb2rqPDHgtLVVvtUj3T7srHnha8&#10;nEYqNFNt3Z4GKx1OjeVSV3+LKfhnwXJcbb3U0ZFDArH3P1rtNN0+a9mj06xi+ZztVe3/ANao0Qlt&#10;qj2A9a7fwF4XutM8zUtQi2yMNsa8cL6//Wr5TMcwko883r0R8ZmmaS5HUm/RGh4R8OtoFiyTFWml&#10;bMhHb2rtfhvbC58Q+eyHEMZbd6H/ADmq/hDw1/wkeosJ932eHmQr1z6V3Hh/wrp/h15JLN3Zpevm&#10;N0A7cV+W8QZxRjTqUW7zkvzPzTMMb7WU+Z+8zqfCgHmTMP7oH866XSF3GR/aud8KRsqyzdmYD8s1&#10;02lD/R2cj+LFfyxx1XTqVVfqkfS8I0vfhdd2e2f8EqRn9n3xNj/orHij/wBOctdZ/wAFIbd7r9hf&#10;4pWyY3SeD7wDP+5XJ/8ABKZv+Me/EuD/AM1Z8U/+nOWu2/4KC25uv2L/AIk2yt/rPCt0A3XGVr4L&#10;HS5cjqNf8+3/AOkn+v8AwJLlwWXPsqX/ALafkj8GvA3iHT/jB4Tv7SGG4mh8TWEkNv52zzWW4Qhd&#10;x4XOMZPSv2M8BfEP4q69401jQPFnw0bTdNs9c+yabqHzH7Va/Zmk8/rj/WYjyOOD6ivzL+D/AIBm&#10;g+LnhS4bUN2zxFYtjyvSdPev12WP5B74r8N+j1jvr2XZg73tUj5dGf0x9IjMP7QzTL5XvanJbf3k&#10;TDpRQOlFf0UfzmFFFFABRRRQAUUUUAFFFB6UANZwvUUnnDONtUNeutatUhOj6bHdM8qrIJrjywkf&#10;8TA7Wy3ouOfUda8p+Efj79rbXvj3448N/Fz4Q6Xo/gDT7KybwT4gtbuFrnUrgqxulkVbmRlRMJsZ&#10;ooi2WyOBkA/KP/g4vOf289IOP+aZaf8A+l2oV8F19lf8FydY+LGu/tZ+FdS+Nfg7StD8QzfCHQn1&#10;Kx0fVGuokuGa5e4UEoNoS5a4iUBpAyRI+/LlE+Na/wBM/BLTwvy7/DL/ANLkfyPx9/yVuK/xL8kF&#10;FFFfqp8eFFFFABRRRQAU3g9TThzxXZeG/AWl3VhDf3rtI0ybtnRRXNiMVTwsU5dTGviqWFhzzOL6&#10;cKK1NK8H67qxQx2zRxv/AMtJOAK9CtPD+jWXzW+nQq397YKteWuflXj2ryqubTfwK3m9Txa2faWp&#10;R+bMfw74M07QB9pJ864x/rGH3fp6VsAAAmrmh6Lca3ei1hUqo5kkP8I/x9q6zT/Aej2VwtwzSSFe&#10;dshGM189iswjGT522z5jHZpGMr1pNso+EPCCuq6jqsee8cbDp6E122g6Fe65dC1tYtqL9+THCir/&#10;AIQ8InW5ftFyGW1jP03n0Feh6Nookkj0rR7QbmOAsa/qf8a+GzTOOVybevfoj88znPv3jS1f4L/g&#10;nJa38OrOHTGn055PNjXLKx4evMPHuiC/sP7QhX95bg7sDqvevpvxB8Pb7RtP+3xXPnqoHnrjG33H&#10;PIryr4j+F7ZYv7StYgscilJ1UZGT3P1rhyHPIYionCd9d/0+Zw5BnkvrC5pX13/NHx7440SXTtbd&#10;44m8u4O9Pqeo/Ou0+HHg+SG2hs1X/SLn5pGP8Ix/QVqa3o8MeoPZ3kCsYZsqWX8jXYfDrw9LHH9v&#10;aJmmmwtugHb/AOvX6fjs2ksBFeX9fcfsGZ54/wCzUv6fb/M3PDPhz7MkekaZGzszfM2OS3c12lj8&#10;M2FpIb26/eMv7vb0B960fBPhiXRLVp76PFzN267F9Pr6109ppOpXtrNeWto8kcAzIyjha/Lsfmtq&#10;mkrK+/c/GcyzqtKu1Tl6vuefav4CfStCbUFnMk8bbpFHTb3/AC615R8QdN8q+TUkX5ZF2t7EV9G3&#10;Vqbi0ZZYz5cisnThuOR+o/OvHPF+gfaLW60yUfNGzBcDuPSvUyPMJSrPmlf/AIJ63DeaVJVn7R9f&#10;wf8AkeW31jbahbNBcwKysuPmHTNcnYfC+ZpmbULpVUMQoj6n3rs3V4zsIKsvBHelIzya/RKOIrUY&#10;2g9GfqVDHYjDU3Gm7XPUP+CYHgRNJ/4KJ/CnU9PmPlQ65L5iuef+PScV/QKOeg7V+D3/AATKGf29&#10;Phpz/wAxuT/0lmr94VHYelfxL9IypOrxtScnr7GP/pUj+tPA3EVcRwvUlN3tUf5I/Kz/AIK/+Gb/&#10;AMQfthF7OWNVj8J2Ibd/10nrpv8Agmt4j+NHwc+DnjfUPhV8LF8VatNr2nR29qtwQm12CSswX5gs&#10;cW6TPfG0cmrn/BS7w7Lrn7XN4y3Pl+X4X04fdznL3HvXr3/BJrQ20TQvFts9x5m68gbdtx/CeK/z&#10;ryzHc3jxXoX2T/8ASUf6B5tmjl4B0MLzdY6W/v8Ac+j/AIE+O/HXxG8AQ+KviL8O7nwrqU1w6tot&#10;5/rYFXAwxyQ3zbsMOGGGGM4rt6Z5WeS1Pr+lj+ZgooooAKKKKACiiigAooooAazhTg03zQW4FE59&#10;68R+OPxG/bM8OfEfwjo/wP8AgppOueHb7xA0Hi7VL68iWSx0/wAglJog91CSxlwrYRyq8hJKAKP/&#10;AAVQkVv+CaP7QCj/AKI54k/9NlxX8tecs3H8Vf0qf8FWPFPx0j/ZA+PXhvS/h/aT+D2/Z08Q3Nxr&#10;V1NHDt1IwujQK4meVttqZZQptVRmjVTOu/C/zVDGWI/vGv7m+h7/ALrmv+Kn+TPy3xG/iUPRi0UU&#10;V/ax+YhRRRQAUUUUAFFFFABRRRk+lABQTjtRnjNNLZ6CgAYjGDXT+FPAT6gq3+rgrE3Kw9CfrUng&#10;jwctwq6xqaZX/ljC38zXZRQu7rBCpZmbCqq9a8PH5h9im/Vnz+Z5p7O9Ki9er7EVpawWcS2tpAqq&#10;OFVRXfeCPCC6Wi6rfczsvypj7v8A9ejwj4Gj0/ZqOqjdN1WM9I//AK9ej+CfDcl5dJqd3B+5jbMe&#10;4feP0r4HNs1jGDUXp+Z+ZZ1nUI02ovTq+/kjU8H+GIbK2W/v4szSDIVv4R/jXQw201wfLtoXY/3V&#10;XJrrPBng20ls11XVYvM8zmKJhwB6n1z2rqYLKwtRttbVY/8AdUV+W4zOV7Z6Xf4H4tmOfR9vK6cn&#10;+COM8OfD+7umS81f93HuyI/4m+vpXeaVpUt5NHYaZa5XcBiNeF+tanhzwZqWuuk7xNHbbvmkb5dw&#10;77fX+Veiabo2nWAW202yVN2FHlryfevgc+4ojRk435pJPbZHx2Y5xUrTs9X0S2RHomgWenQw2Vna&#10;RrKy7TJt5Y+5rom8NKLTd5p83H4Z9Kt6fo1pZ7Ztn77bjcfWtF7SaFFllHy/yr+eM64slPGRVOpy&#10;69Xq/wDgDweTVK1OVSpHmf5HDz6faS3Cy3NqrSR5VWZeVrlfGvgcSMuoaFZ/O0mJoY+/uBXpup+H&#10;kvpvtEcnlsfvfL96sa+sJ9Pk8q5XG7od3Br7PIuJoyqQlTn71vhez8vM8mpQxWBqc28fwPLYvBfi&#10;Se4EB01lY/xNjAr9Gv8AgnPo8+hfs02On3Misy6ldMxX3lJxXxjwOTX29+wqf+LBWrKOuoXH/ow1&#10;53iPnOIzLI4U5pJc8Xp3sz+nvomYqdbxKrRat/s8/wD0qmemfExPN+HmuRp1bSbgf+Q2r8Bfir8P&#10;dYh+FviSV7mHaugXjN16CB6/f3x8hl8D6vED97TZh/44a/Fb4zeAZofg34qmbUB8vhm+bHk+lu/v&#10;X+f3jtj/AKnnWUK9ryl0v9qB/tp4CZk8BlOcR5rc0YdP7tT/ADP030D44ftOafr3gvwF4X/Zsa40&#10;a8j0eO88QTXm6C1tStn9sZmTo6JNOYxghmtSDjepr6MT7tYXw1iA+H2hD/qD2v8A6KWtxThRxX9I&#10;0/4a9F+R/NtT+I/UdRRRVmYUUUUAFFFFABRRRQAUUUUABGRimrCAMZp1FADDHzjdX833/B1wNv8A&#10;wU10nn/mlOl/+luo1/SGfvCv5vf+Drjn/gptpOf+iU6X/wCl2o1/Sv0Tv+TxYf8A69Vf/STw+Iv+&#10;Ra/VH5veF9bk0DU1uS7eXJ8sq56ivTIpY5UWVGyrLwwPWvISD1zXS+APEsWn3b2Oo3JWGRVEbO3C&#10;kdvYf4Cv9RczwbnH20d1v5n5LmmC9vH2sfiXbqd4SccUgcZ+9XL+JvH9vbxNaaQfMm6eZ/Ctc/p/&#10;jjXbW6WWe7eZVb5lc9RXm0svxFWm5WPJo5TiatLnenruelZrqfhjcMLm5ty3ZWArjtP1C31K0S9t&#10;DlJF3Lmt7wJdi18RxbiMSqUzXkY+nzYeS7foeBmNGUsLUg9/8j0YHNdB8OZWTXWjV8boj+Nc8CS3&#10;I61s+A5xB4kiz/HlB+VfGYxc2FkvI/PMZHmws15HpCjA6Ug4NKPWkAZ22KOWOF96+TufBo1fC2gN&#10;rN9umX9xHzI39K7g2Vm0AtWtlaNeFUrwKj8OaQ1nZQafBDukYAHA+8xr0DSvh1pqWanVJGaVuW2t&#10;gDjpXx+ZZnCNS8n6WPi82zinGreTsulvzPO9M8L6VY3X2mytP3kh+Xvj6eldr4b+H09ywutZVo4+&#10;qx/xP/h/Ot/wf8NvJ1Xba/6TKx/chl+6PWvTfDfwx8uXz9UzOw6QxqcA/XvXyOdcVYbBxblPX8T5&#10;TNuIrvlhK7tv1+Rz3gnwU17cxIun+XZx8vtXaGx2Hua9a8P+HIvs6jyvJiQAQoo61Lo3hudZUe4h&#10;Cqv3Y66qw0wqMyR+m1fSv5p498QouLUJq1uj/rU8vKspxmc4hSmrL+txdN051O4ruZsbfatRdKl2&#10;/fUVa07TmT5UPXG72rQFjEDX8b8RceSljpWl+F2f0NkPBcY4JXh+Jh/2fIHZX5VV+VqiS1maLekf&#10;FbrWBDNg/Lj5frUC28jR/JF8vNcuE4ylUu3JbrfQ68TwnGLVovrtr2OegslVXXP3/aqbWc6yeSyn&#10;r94eldBHpxjikyfvfdqmyFX8tl+bpiv0rK+KJVJ1FF3va/3bo/Psw4bjGNNy0tf/AIZ+pe0CAeZ8&#10;q+2a3pEBUr6is/SIRFhV/hXNa0cDCNmx/CDX888aZtGpnDqSevT7/wDgn7nwllcoZUoJadfuMeeB&#10;4wY5F46Z9a7j9lOCSH4wRZ+79jl5/KuVvYvMtztHTmu2/ZdGfirCe/2OX+lfbcC5xWqYqnFvdqL/&#10;AMzu4eyqjT45wDXSpFr79j6e6GviP9vPwYdc+Pj3wv8Ay/8AiS267fLz/E9fbqlsA/hXzB+1X4Lt&#10;td+Lr38t7JGf7NhXaqjHVq4/pNYr6n4ZyqXt+9p/qf6FeG2N+ocSqre3uSX5Gl/wTj0D/hHvh1r9&#10;obnzN+ubt23H/LCPivo7JKqcd6+b/wBnvQfipoPgbVdL+FE+kma61hAbzVldhZgQFmlKLjzgSsUY&#10;QFCDIzbjt2n6A8NXPiG50dJfE9hDbXnnSq0dvN5iMiyMI3zgYLoFcrztLFctjcfuvB2t9Y8NcsqX&#10;vemjxOLq/wBZ4kxNW97zbNFPu0tAGBiiv0w+cCiiigAooooAKKKKACgjIxRRQA3yh614z/wUSQJ+&#10;wd8Yhn/mmutf+kUte0V4x/wUV/5MP+MP/ZNda/8ASKWvVyH/AJHmF/6+U/8A0pHDmn/Itr/4Jf8A&#10;pLP5rVG3jNL3oBz0oFf64xP4nCiiiqJCiiigArm/iUzDR0RWwrTDP5GukrnfiTbyy6IskYyI5gW9&#10;uMV0YVpYiLfc78st9ehfucTp1jJqWoR2UP3pGxx/OvUdOs4bCyjtIE2rGu1a5b4feGZ4Zf7ZvItu&#10;5cRK3XHrXYYHaujMq/tqvKtUjuzrFRq1FTi9F+YAYOaRs9QKU80iksdqivOb5Vdnh+Z6P4CtltvD&#10;UJaLa0m52z354rZwo/hqvplqbLTYLRmyY41Xj2FWRwOtfGVJc9SUvM+DxVT2mIlNdWzF1vwRo2ty&#10;/aWRopD95o/4vrWlpumWmk2S2VnFtjTp7+/uasA56Clghlu7hbeBCzMcBaJ1peztN6IU8VXnT5Jy&#10;fKi/onhm/wBet5Li12qsf3d38XsKvaT4Cv7qTdqQ8mPvtxuNdVo2nrpmmw2ca/dA3fWtTS9JvNbu&#10;RbafFlv4m/hX3Jr5vEZlUjzO9l+R8ric3qRcuWyj0fYydK0XT9Gj+zWcZGeWYnJNa2k6NqGryeXp&#10;9uzruwz7eFrrdD+HtnbxM2sKs0jcBR91a6HTdNt7GJbHTbXau7CrGv3j/WvmcVnEVdx182fIYzPK&#10;d3ye9Lu9jF8PeB9O0n99eKtxN1DEcL9K7TwdoLa/qghnDeRGMy7e/t0/yK0vCPgSS/l+163byRxr&#10;92Nvl3/1xXd6bpUTzLaWEEce4fwrjFfnOf8AFFOjGcYyu7ay6L0PjsbmNSvU5b80nt5ehBp2mWGl&#10;W32Swt1jjVs4XuffuTVgAtgKucnoBW5beGbCNMTs0jeuelGn6CLG++0NJuQD5c1+R1OJsHPnkm3J&#10;K+v2mcP9l4qclz9Xr3RPoEbxaVGJBhuT09639PgPkxx4+9zWbDHukWMd2re0yMNKR/dXAr8N46zN&#10;qjKfV3l83sfqfBuB9piV20X6s9e/4JWLt+APihBxj4teKv8A05y1337ddqLz9kT4g2qtt3+G7hd3&#10;pxXA/wDBK0E/ALxSM/8ANWvFX/pzlr0r9su1F7+y744tWYrv8PzrkduK8XHSceFasv8Ap03/AOSH&#10;+rvCcvZ4HBS7Rp/ofEPwz+HL2/xJ8PXH9o58vWrV8eX1xMp9a/SmN/l6V8T+Fvh2bXxLptzpuqf6&#10;Ul9C1ubiPKCQONu4DBIz1wQcV9E+FLH9qO1+K2sav4q13QbrwjqGo28WjaPHb7LjSrWKKTzZ2mAz&#10;O08gTERA8oMPnbYQ/wDNf0Tsd9eyjNXe9qsF/wCSs/YPFLMf7QxmGd78sGvxR6oDkZooXhcCiv64&#10;PysKKKKACiiigAooooAKKKKAEZQwwaY0KjpUlNYZIFAH4b/8HF09uv7fWkW/nKJB8MdOO3dzg3+o&#10;4/lXwiDxX11/wc6ySwf8FFtCeKRlb/hVOm7WU4I/4mGpV8I6T8SLiFo7bU7ZWTbhpl6/U1/p94IY&#10;GtPwqy2rDW8Zf+lyP5e49yurU4kxFWlrd7fJHaUVQsPEuj6pMttY30byMM7eavjJ4r9LknHSWh+e&#10;VKNSk7TVgoo5HWikZhRRRQAV6R4GvVvfD0HPMa7CPpXm9dp8LbhWs7mxIOY5A+fYjH9K8vNYqWHT&#10;7M8vOKfPgm+zTOrPpT7S3mvJ47OBNzSNgUz8a6X4e6Sru+qyr907Y/r3r5bEVvYUXI+KxFZYei5v&#10;odB4f0O20SxWCNcseXfHLH/Cum0TwVqupXK/abdoYcbmdu49qk8CaGNU1X7TOm6G3wzKe7dh/X8K&#10;9G0/T7rUrpLKyiMkjf3e3v8ASvz7MszlQlJX9X2PzbNs2nRqNJ3k932JPCHhGTVSul6YnlwwL88j&#10;dFH9Sa9I8P8AhjTfD0Pl2URaVlxJK33m/wAB/k5p3hbw7Ho1hHYWsW6VuZGVfvGuq0rw+LcrcXh3&#10;N2Veg/xr8J4p4shGUo83u9Ird+bPgZfWMwrNR+G+rMbUNLuI4PLvIfklQhsHGQexxXlXxG8DHTLW&#10;SzMnmW91GwjbbyrDsfccfWvfNSso721eAjkj5W9K4fxfoT6jpM2m3MZEm3dH7MOn+H415/BvFEvr&#10;C5mlqrry6P5Gvs55ZiIuL91/mfHXiHwZbanqPmzyNHJG22QY+9g13vw38MsjLq86bY412267evbN&#10;auv+ALbUtU+3CYwnd++Tb1x/Wu98AeDIr8R3F1bbbOEbY1/vkdB9K/eM24gp08vTctLf0l6n1+Z5&#10;/wC0wEYqXT7u/wB5J4F8KRaxcNqF6mbeFsBf+ejen0rvvIiCeUV+Xpt7Yp1laIgWzsoAvZVUVrR+&#10;GJ/KJkuMNj5Qo4r8PzziKjKvz1p8u1l5HwfLicdUbhsjj/G+h20/hiZLWBVNt+9jCAKFx979M189&#10;/EfTjaa2t4i/LPGD+I4r6n1zQfI03bMRIsgKSr9RXz38RNGe50iR3j/eWrFsfTgivuvD/NqWIi3C&#10;XMr/AIP/AIJ72QVqmFxfJU06feeMeIvA4v7j7Vpm2NmBMgboT7Vk6X4J1XUbcTkrEp+75mea7rYz&#10;jODg9KAoxhWr9mp46vGHKpH6fTzTEU6XLo7dTrv+Ccei3Wh/t+/DS3uiDu1qQq69D/os1fusD8m6&#10;vxY/YCsLe5/bV+HNzNGPMh1uQxt6f6NNX7TAYQCv5D8e60q/F9KUv+fUf/SpH9r/AEecS8VwfVk9&#10;/av8kfBn7c3hVvEX7WGryLeeV5fhnSx93Octdf4V6j/wTl0L/hHY/E1n9p8zc1u+7bjswx+lYP7S&#10;XhWDxD+1L4ikmunj8vw5pIG0DnLXdbnwE8OfFnQLXxBZ/B650dr24jsvLm1lH2Qnzm8x2C/6xRGC&#10;Ag2sSfvCv8x8lzDm+k/iMNzdJaf9uo/trG5lz+GdLCc21tLf3u59RrMT94VJXD/Aq1+OVp4Olg/a&#10;E1bQb3Wv7Rka3m8P2zxRC2IUorhycsG38jHybAcsGZu4r+yD8hCiiigAooooAKKKKACiiigBrJuO&#10;c00Rc7WapKCDnIoA+f8A/gqhGB/wTQ/aAOT/AMkd8Sf+myev5a+jN/vV/Ux/wVSH/GtD4/8A/ZHP&#10;En/psuK/lnYYdv8Aer+5voef7rmv+Kn+TPy3xG/iUPRhRRRX9rH5iFFFFABRRRQAUUUUAB5GKQna&#10;vSlJwKaAWO3B9PlFKVragTafY3eqXK2VpDudvTt7122geAdP04LcaiBcTD+991foKl8FeHBo2n+d&#10;cJ++l+ZsjlR6VuxJJLIsaxlizYXHU187jsfOpJxi7RR8vmWaVJTdOk7RW/mEVvJcSJbWsTMzcKqV&#10;6B4R8HQaHGt5eruu2X/v37D3qPwV4TTSIBqF/H/pDj5R/cFejeDvCiXqrqupRkxZzHH/AHvc+1fC&#10;5tmnLFpbfmz82zrOo06bhF+6t338ir4c8G3erOtzdr5dv15X730r03wV4Y/tK8jt/szLaQfePYj0&#10;+tL4b8I6hrbK8cfl244aQr+gr1TwT4TN/cQ6ZaRlYIeZJB2Uf1NfmGeZ7GnTlKT2/D/gn4/n/EHu&#10;tX+Xb/gm14J8Aw6paLqGpMywf8sYY/lyBxn6V11h4a0DSn86y0yNX/vNliPoSeK2tA8OrLbKP9XD&#10;GuyNVHYdq2IPD+mRtuMO4+jNX835zxnB4qUedvXZfqfnP1fGYx817Rfc5+zsZ7yQJbJ16luwrotP&#10;0m1sfmVSznjc1WIrZExFBEBnj5VrQttNWLDzkswr8w4g4tcouLfKn0T1fqfQ5Pw/KpK6V/N7fLzC&#10;0sEQq7t838qtOqkYZPvDv3qxbae8jq8uAvXHrVq9s/tEYMYwy/dr8Lx3EtOpj4qcrq+r7dkfr2D4&#10;flTwMnCNn0Xfuzm7q0eKb5ASrfd9qrz21vOuy4gVsH7rLnFbjAg7WHfvVS6sPMbdEQpr7/K+Iorl&#10;VV9PiX6nxOYZE1zSord7Mxm0XS2lEv2Vc+navsb9jCOOD4J28cSqqrfXGFX/AHzXyS1hOjbNu73W&#10;vrn9jmJofgxbrIuD9uuP/QzXtYzMvruHSVXm263P2/6MGBnhvEOtKULfuJrb+9A9C8aoZfCOqJn7&#10;1jMPp8hr8ovjv8OPI+BnjKdtV/1fhPUW/wBV6W0nvX6xeJ4xN4cvomP3rWQE/wDATX55/tFfDeyt&#10;/wBnzx1MNRmOzwfqbY2jtaS1/Ev0nMw+p8RZDHmtzSl0/v0z/VvwzzL+z8Djo81uZLpfpL/M/QH4&#10;bN/xQOhg/wDQHth/5CWtxPu14F4Vsv22J/in8PNQ0fV/Blt8MtP8NtF4q01reRtQ1W4eCyEMsUhy&#10;LdIy102z5i/lAFv3i+X78BgYr+wKP8OPovyPyWp8TCiiitCQooooAKKKKACiiigAooooAKKKKAEP&#10;3hX83v8Awdcf8pNtJ/7JTpf/AKXajX9IR+8K/m9/4OuP+Um2k/8AZKdL/wDS7Ua/pX6J3/J4sP8A&#10;9e6v/pJ4XEX/ACLX6o/M480mABjNLRjPUV/q+fngmAeKTjHFOxjoKQgdKQ/I7L4Y6rJJbzaTNJkR&#10;/PEvoD1/XH512VjObW9hus/6uRWwPrXmXgi/+xeIoct8kh2N75/+vXpHGea+UzSjy4iS/mPks5oq&#10;OJbtpJHrcL741b1XitLwtKsfiK0ZzgCauX8E6o2qaDG0rEyQt5bN9On6YrodH/5C1uc/8tl/nX55&#10;i4ctOcX5n5PjKLpyqU30uj1gdMCtDwrYLqOtQwyD5UO5s98VnAYJrp/hva757m6Y/dAVf5/0r4PG&#10;VPZ4eUkfmGMqexw85LseqfDXQmvtQ/tORN3ltshXHVjXvGg+A9HsLFBqFktxcZDSFuRnH3R7c/ie&#10;ewxxPwS8LPI1qTFlYVEj+7HoK970jREgg2rDubqzbc49q/mLxG4wp5bWUE/udvxPxTMPrGaY+UKT&#10;27HKeFvBmk2t1IdMs1jViPOfceR6c121hoUEMQEMIiHr3NWNK0k+bjyAozwNv610VjpGEyse7P8A&#10;Ewr+VOPfFD2dblc/x/U+04T4Hr5hH2lRNvu0Y9lpIMqna2e7NW1Y6ayDKL/wL1q5aaYxmUZGf7or&#10;XtdKAUiTk8fd7V/L3GviZ7TSVTof0Fwn4f8AKlaHUrWOn725Xavf3rQ+yWpAAiX/AL5rQtNNWNt0&#10;vPTaKutbEKA0H0+Wv5jzrjx1sbpL8bH9DZRwX7PC6r8LnNyadhmdCNu35fY1UFrcPHuEfy10kmnq&#10;zuwP3h8q7ehqn9nlMJcR4U9q9rKeMpVI/Evs7/keVmXCSpyu4tb7eq1OYWzZY5HYDP8ADVVoIXfz&#10;ZI/mFbxsHEchden3aoS2CSSB0/4EK/asm4mhUc+aXbbppt8z8izbh+dOMbLvv113+Q7S4WGCR95q&#10;3GgUqyk9sVQ02HMy46JWmP71fmvFWOlicy5tmtf8j7/hvBxo5fZ9dDJuLd7b5HGV6bvWu0/ZltfJ&#10;+KkTq/8Ay6yfL+Vc1qERktmCH3rrP2a2B+JsPH/LrJ/Sv0Lw0zSvis7wyejc0n6dzbLcto4fizBv&#10;pzpr17H0kBivEfjnoFtqPxAkuZpJFP2OMfKw9W9q9v4HzYrxP44X00Hj2SNB/wAusf8A7NX2H0pM&#10;LUxXhbKFPf21Pf8A7eP6bwOYSy2t7dNrS10dF+zjpEGmaLqUEMjsrXwb5iP+ea+1ekgfJgetedfs&#10;83Mk+j6kzj7t6B/5DWvREJzzX33grSlQ8L8rhPdUooyxOJeMrSrXvza6klFFFfqRgFFFFABRRRQA&#10;UUUUAFFFFABXiv8AwUeuYrP9gf4yXVw22OP4Za4zHHQCxlr2qvDf+Cmoz/wTy+Nv/ZK9e/8ASCav&#10;W4fXNn2EX/T2n/6WjjzCPPgKsX1jL8mfzZ2d9a38C3NpKrKw+8pqbA+9615l4e8R3nh6bdAd8b8y&#10;Rsetd9oevWWt2oubWT/ej7rX+vmIwc8K/Lufxvj8tqYSTa1j3/zL9FIrbu1B3Z4Ncp5lugtFGexF&#10;AOe1AgqO4t4bqPybiPeh6qw4qSigcZOLuhscaRKERcKOAvpTqMc5oOc9KBv3tQrovAPhhtQvhq10&#10;g8mFvlB/ib/61YemWMup6hFp8X3pGx+Feo6bYQabZR2VuoCxrivLzLFezp+zju/yPJzTGPDUeSO8&#10;vyLAA+5mrGm6Ve6vcra2ce7PU9lqDbuYAdegr0Lw1pEek6YsXljzGXMjepr5DGYr6vC63Z8JjsYs&#10;LT5krtmSfhvam3ULfusuPmO3I/CtbSPDWm6Ig8iIeZ/z1YfMf8K1La3ubglbaJm/3VzW5o3w/wBT&#10;vJFmv8QxdWH8RH9K+cxOYcsbVZny2KzWp7O1Wdl+ZY8DeEYr2NtT1aDdG3EKN39TXY6ZpMEG2y0q&#10;zALcLHGuSx/qfetHwp4RutZH2PT1EcMKYaRhwOOlegeGPCFjoMamFPNuG4klI5+g9q/N884ko4eU&#10;uZ3l26L17H55mWbSqVHq/JHM+Hfhvd3oNxrzPCmPljVhuz6ng4FdToPhjS/D8G21TdI3DTN94+3/&#10;AOqujsfD9xOm65Yxj+FdvNadhotnaDGze+fvMK/Is444jLmi583knZfeedDC4/FP3vdTMbStGmvZ&#10;SWG2NeGY963LDSLS0l/0OL5m77utXrWyaV/m+UdWyKvW9nCsm63j+Y1+QcQcZOcnFPptfRev5n1W&#10;T8MSklJrru936FGazntxvZOP9ntUcSmVvLX73pWxJGyny5EINRLawRvvVfmNfKUeJJSw75km+jWx&#10;9FW4djGuuV2XVPcgtbB4P30rfN6elbGlxeXGXcct0qrbQ/aJtmOOrVtWEKPJuxwor814zz6Xs3zu&#10;8mk38tkfoXCOSxjWjyKyvZfqz0j/AIJXEj4CeKfX/hbnir/05zV6p+1lEtz+zj4whkON2iyjivLv&#10;+CWfPwK8WY/6K94r/wDTpNXqX7WLbP2dPGBHVdFkIr6/GXqcH1Gt3Rf/AKQf6LZH+5yvD2e0I/gk&#10;eXeHPClhD4gsJVmmyt5Ew+Yf3h7V9JIq4UV85aBqU516xBA/4/Iv/QxX0XvIXp2r+Yfog4Ovg8nz&#10;aNW2tWm//JZH0GOzeWbyjKUnLl01JhwMUUiZ2jNLX9jHnhRRRQAUUUUAFFFFABRRRQAUh+8KWkP3&#10;hQB+AX/Bz3/ykU0L/slOnf8Apw1KvzoZc1+i/wDwc9/8pFNC/wCyU6d/6cNSr86cc5r/AFa8Af8A&#10;k0uWf4Zf+lyPwDiv/koK/r+iCCWaCRZoZGV1OVZTyK3NO+Imt2b5vWW4X+6yhSPxA/nWGRkYpp4P&#10;f8K/W6uHo1l76ufMVMPRrRtUVz1LQ9attesFvYD977y91PpVyuK+GAuWnuWST9yqjcvq2a7UZ718&#10;xiaUaNdwXQ+LzDDxwuKcI7fkFFFBrE4QruvhpprWulyX8q/NM3HX7o6frXDQRyTyxwoPmdwor1fT&#10;bSOw0+G2jH+rjC14+bVbU4wXU8fOq3s8Oqa+0/yLVnay31ylrD96RsCvUPC/h93+z6Jp0eTwGb+Z&#10;rjPh7YLPqUl665WFRt+pr3T4b+GWS2ieKLNxeNhcjoP6V+bcQZhHDR32PyjibMvq1Pl7fn/wDofh&#10;54ASUrpVmjLBGu64n9c/h1P6V6povhuxsdsGj2ChujMq5ZvqetSeB/CVtY2qWMY/dx4M0nd2rtbT&#10;TQFAtodg/vba/lbjTjuNLESipaLu9Pn3v2PyynhcZnFZyTdm9ur8yjo+kR6em4/NK33iP5VqWunz&#10;OwMo2r7mrtnYhVxDHub+Krken3DfeXbX8655xl7StJuSTd9b6/JH6JlXCco043i3tpbT5mbe2MYi&#10;3QcbfSsLWrEX9puRP3icr/UV191YPCu8NuHf2rOvbKOWHfEoDL2HelwvxVGnUi4ybs9+3kx8QcNz&#10;10s7bdzxzV/hvaalqbail60SOwaSEQ55zzg54rqtE0CR4Y7a0j8qGNcA7Rx/jWxP4etJpzIhKjPz&#10;JWtbafIyrHFFtUdNw4r9qzjjznwMEp7Lr0/zZ+dYXJ8Ziavs6mqWyXX1M/SdIh00Nk+Y7H/WbcH6&#10;VdSORhhFbC9av22npbtufDN9KsqpOQqH3x2r8lzLitzxDk3zbatn22A4bk6STdvJLX7zmtdgM+ly&#10;rj+Hd/n8q8V8f+GJrPUJLpYmktrrLcr90nqDX0JqsCT2+/bnb29j1riNW0cwl4JrffCwIyVyCPSv&#10;1Xwz4s9ipXVtdr7ny+fYOrleMjOOqseHJo+mRwC2SyQRhSAu3setc/b/AAx04xt9rv5vMLEjyyAM&#10;Z46ivdovBnhuO5FxHpce4KRt5wc9ar2/w78OQ20kTwNI0mdsjNyv0r9zp8ZYeknyuSvb+vkefTzy&#10;pRvyyetjl/2HfCOoaB+2f8P5I1aa3/th/wB8q/dH2eXr6V+xPzFVyK/MP9lfwRe6D+1J4LvLY+ba&#10;rqrbn7p+5k61+nanCr+dfhPi7mFPMuIKVaMr/u0r/Nn+in0Wsc8dwHWqN3/fS/JHzR8UdGt9V/ae&#10;8WGeSRdmgaOBsI9bv2ru/wBnDS4dL8RaxbwM7A2dufmP+1JXD/E27lt/2nvFvlgc6Bo387uu5/Z1&#10;unn8S6xK45+xW4/8fkr/ADUyPA14/SqxNf7Npf8ApCP6plnUqmB+pcz06dND10RqeTTqj81j0H41&#10;JX9rHnBRRRQAUUUUAFFFFABRRRQAUUUZO7FAHgf/AAVS/wCUaHx+/wCyOeJP/TZcV/LQ/wB8/Wv6&#10;lv8AgqkT/wAOz/2gP+yO+JP/AE2XFfy0Eku3+9X9zfQ8/wB1zX/FT/Jn5b4jfHQ9GFFFFf2sfmIU&#10;UUUAFFFFABRQaTOehoAVuldB4A8N/wBo3X9qXsX7qE/u1Yfeb/61Zfh3Q7nxBqAtUysa8ySY6V6T&#10;Y2MGn2aWlqm1Y1xXk5jjI04+zi9Xv5Hj5tjvYU/ZQfvP8EXtK0q51m8Sxs4/mbqewHcmvQPDng3T&#10;9EVWCedN/wA9nX+QqH4ceHHtdOjlEJa5vGyPXHYV634T8GRWMa7rbzrpuvy52n0FfmOcZxGlJxvp&#10;+fmfj+fZ4qF4J6L8f+AYPhvwVNqJF5qaskP8Kd3/AMBXqPgzwOb0LPeR+VZx8LGvWTHYeg/z9L/h&#10;v4fqwF5ra+6wj+teveCPh9CIor7VYfl2/ubULjjtn/CvyniLiijhqblKXp/wP8z8cz7ibmi4xf3f&#10;p5mH4c8G6pqYjjs7Xy7UYBk27VA9q9M8NeHIbWGPS7AfIv35CvX3OK1tO8MsI1N2fLTHEa8cV0Fl&#10;pYRFhii2Riv5u4s8QqUqbUXZa+l/1Z8nh8uxuZ1lzrTe3V+oabpjeUscfypGNv1q6umW6n5yx9s1&#10;fsdMZo1A4VenvVqPTLcHdI2a/mDNeNY/WJL2jWuy/wAz9dy3hCXsYvkW27/yM2KCJOYU5PFXrbTm&#10;Zg8x/wCA1YS0toz8ka+2KuQ2MjEFztFfBZ1xd7mjtfq3dv07H2mU8Me/7y5rdErIjhtpJZFQLhf4&#10;jTrq3+zEBclTV6JM/u4xlumKJ7fnyZl564r8x/1gqSxycnZdvLufof8AYkY4N2u337eRjz2NvO26&#10;RDu/nVG5tTA+BnHb/CtySxfflH4qtLG6tsmXDV91lXEXJJck+ZW+Fnx2Z8P8yfPCzvujI5HyMMV9&#10;WfsjAD4QW+T/AMvs/wD6Ga+ZZbGCf5mGK+nv2UYfI+EsKA8fbJ//AEM1+l8NZxRzDEumk1Llu+26&#10;P0bwJyyrguNKk27x9lJf+TRPQNdXfot0p/ihcH8q+Nf2l/CWnp+zh4/cTTfL4I1Vh8w/585favsr&#10;XH26LdFe0DH9K+Ov2mNUnP7OHxAz0PgnVh0/6c5a/mD6VGCxGL4m4flT6Slf/wADpH9n4HOpZVCc&#10;FJrn7H1z8PkA8CaK5P8AzCbb/wBFLW0CD0rD+Hzu3gXRFP8A0Cbb/wBFLW2owa/s+j/Cj6L8jz99&#10;RaKKK0EFFFFABRRRQAUUUUAFFFFAGX4v1jVNC8MX+saLZW1zeW9pJJa293cPFFLIFJCs8ccjKCep&#10;VHI7Kx4qj8O/F+teNNJm1vUdDWxtpL110s/6Qks9qAuJJobiCGS3kL+YDEQ2Aqned2FsePrnTLLw&#10;Xql7q95a29pDYyPcXF9KEhiQKSWdiDtUDqcHAry7Uvj94M/Zf/Z80zx58XNXt7uHesP/ABSEQvkk&#10;LORmLyo4vMRc/M4jUKOo7kA9qP3hX83v/B1x/wApNtJ/7JTpf/pdqNfvP4l/bV+AnhPRfCviDWPE&#10;10LfxpDbyeHTHp8jNcLPqGn6dHwB8v8ApOp2anOMByeikj8B/wDg6d8UaL4i/wCCn0Fro9750ml/&#10;DfTLO/XaVMM32q9k2HI5OyRDxkfN9a/pb6JqcvGKg10p1f8A0k8LiL/kWv1R+b9FAOaK/wBXj88C&#10;kIyaWkbqKAH20zW86yr1Vgf1r1bT7lL+0ju0OVdAePpXkrYB3V6J8PdQF7oSwE/Nbtt4HbtXiZtT&#10;91VDxc7pc2HVRdD0b4Y3rre3GnEfK0YkB3dCDjp+P6V3mj5/tW3/AOuy/wA68u8F3QtfEdvIx4Zi&#10;p/EED9a9W8LW32zXbWBv+ewLfQV+bZzFU5yfRq5+T59BU6zn3jc9SXPevQfhXpbz2luh2j7RdZH0&#10;yBz+VeegYXGea9s+B/htpbqzgaJv3UK7l2/xt/8ArJr8k4gxEcNgHNvu/uR+F8RYj6vl8pf1sfTn&#10;wc8NLDpcE6xff+dvx6D8q9YsNL2267DtX+fvXO/D7QhbWMMAG75QDx14r0Ky0rfECYGb5a/yp8bv&#10;ESNLPpwVS2rH4a8IVcyw8sRKF+YztK0wGfGd34V0tnpAK4Klj/dHam6JpRE3Me3nArqrbSH8nI+X&#10;+7X8JeJXic4Y5JVO3X/I/rzw+8O/aYNycPw/zMSx0dBJ/qdqj+I1q2unbUKwRd+tWvJg0+M3l5IC&#10;q/7PFQy+LNPjK+QGYY+b5enpX8859xtiswqNU3dersf0Bw74fyp004we/Rfrsi3b6dHCd8h3dxnt&#10;VnAP4Vzc/iy8nQJHEqHkM3P4fSq9vr2qwSlvtJb/AGX6V8LWrYjEVOepK7P03DcI4inRailHyOin&#10;0/LSSA/eXj61nsmVPP3hVqz1yCazhmlfa8kgRlXs1XHtYTCY9nT+dexludVcM+WpeW1vI+Lzbh6X&#10;O9OXf5nKGJyHGMqp+as66sZIZMwjcrdK6aWJXV0K/e4NZbxvGxjkFfv3DfElRylyrtp3Vtz8J4g4&#10;fiopS89e2uxXs7QW6cn5m5NWlj3qz4+6O1NCl2CA+1aEVkq5Vjwy4as86zhUZc9R+9LX5XRplOV+&#10;0jyQXux/Nr/Mzjg8Guv/AGebIQfEuKdD1t5P6Vy1zZtbjchzH712X7P2P+Fhw4P/AC7yf0r9B8MM&#10;wVbjDAyoS92VSKf+RtgsHKjnNBVY+9GSa/zPoEHdya8D/aCu7iD4jSJFLgfYo+3+9XvZB29K+cv2&#10;lbmeH4nyLFJgfYYv5tX9P+NWXf2pwW6Nk/3kHr5XPtOMMf8A2bk7rXfxJab6ml8LPCfjjxt4U1Ox&#10;8MfFC78OrNqcYurmzs4pJo0WInMBcFUkZzHkyLImxGAQM28e0eEdP8QaToMeneJtYj1C6hkkVbyO&#10;3MZkh8xvK3gs2ZBHsDsMB3DMqoGCL5t+yZLJN4c1ZpTn/iYD/wBFrXrLvsbZmvqPDvC/U+C8FQ7Q&#10;S02PSyLEfW8no1tdYp67kwOelFNj+5Tq+0PWCiiigAooooAKKKKAEckLkVw3iz4m+MNA+IFr4L0/&#10;wjZ3EOoLbPYXjz3xynnFbxpTFZSQwGKMwtErzA3DO6nyRHvbuX5U15n8QzpafG/wnfy61oEMtvbz&#10;wzW91eRjUJFmZPLWGIwuzIzx/MweMDb/ABY4APSY3dm5PFeI/wDBTT/lHl8bf+yV69/6QTVtx/tj&#10;/At4vH0sHiG4YfDW8jtPFTLp8n7maRFZFj4/e7tygFMjJxng15Z+37+0F8MvHn/BLz4qePdG1ySP&#10;T9e+EupSaf8AarV45CbqxUQoy4yrMbu3GD0MnOMHHscO/wDJQYP/AK+0/wD0uJy47/c6n+GX5M/m&#10;TXBX5qsadql7pNytzZTFWHv19jVZCSOKUc9a/wBoZQU4cslc/miUIyi4yVzvvDXjmy1lha3KfZ5j&#10;6/db6f4Vsy3llblVnvY0ZuBuYDNeU4x0NAABxmvKnlMZSvGVl23PErZHRnPmhJxXbc9bVwRw1O+t&#10;eY6L4l1TQ32285MfeJuQa7Lw9410/Wn+zkeTN/cY8H6V5+JwNbD67rujysXlOIw6co6o3KKAfejk&#10;da4zyAo+UdTRTra2lu7lbeJCzO2FWpk1FXYep2Xw10IR2zazcx/NJ8sOfTua6vAxwOag020WwsIb&#10;VB/q4wv1wOtdL4O8Krqn/Ez1AHyQ2I06b/8A61fF47FxvKrN+n6HweZY6Mqkq03otv8AIm8G+FHn&#10;ZNW1FdsfWFD/ABf7X09Pzru9C0G9168+yWQ+VeXkboo9apRxADZEnHQDFepeAPCtwLK3020hBmk+&#10;aRsfjz7CvhM4zSVCm6sn/kkfnOeZtKMXUe+yXReYuj6NaaRYpZ26L8o+Ztv3jWxpHh7WdYdY7Gxk&#10;aMthpNp2j8eldvovgHQdOgja7thcTKcs8mSD7YzjFdFZaTdSosVnZ7Y+inbhRX5FmnGFGipOH3yf&#10;5H5rVzCpiJtU05MpeHtDXTrOPTNPTzGVevHPqfzrqdG0VbMCaRN0zD8vpVnSdKW2gVLeEM235mx1&#10;rYsLBkYER7pPT0r+e+LONY2n72jf3+vZHvZLw7WxVZTmtX/WhVg055BumYr9MVdtbOOMbYxvb1q/&#10;b6aSc3J/CrUFqqDbbxflX4NnHG0ZXXN+Non69lfCHLZ2/VlG2spJZcOm1e5aryWsayboost2FWYb&#10;ORpf3i4A61bWGKOTeB83rX5lnPFkq1ayd9Oj0+Z+h5TwzGjTu9Neq1Mm8thOuxvlYdM1XtdPlScS&#10;Tldq1ragm2XzT3zUcMPnyiMn5a6MHn1anll+a0Wvu8kc2LyWjPMrWvJfj5shjiAbEQ5PoK0beFII&#10;tufm70kdpDA29F6cdav2enlj5lyvH8Ir4PPuIaPIpSbt2e7Z9xkWR1vaWSV29+iXc7L/AIJb4HwJ&#10;8WYP/NXvFf8A6dJq9O/a2Yr+zZ4yYdtDl/pXmn/BL+NU+CPi6Nf+iv8Aiv8A9Ok1ekftgMU/Zm8a&#10;MhxjQ5q/qCj+/wCE42XxUvzif1hg70cmhrtBf+knjui3V/e6xZ2kOoNbvJdRqk0caloyWHzAMCCR&#10;15BHqDXrnhT4OfE/w78Vtb+JV38dtW1Gz8Q31sbjwzeRltP06zt4XSNLJCxME0jeW08mWSX95iNC&#10;UMfiPhO7uH8UaWpl/wCYhD/6GK+uFxtA46cV+S+A+T/2RgcdGyXNOL08kz53gjNP7Uw9Z3b5ZJa+&#10;hOhJUE0tQ+YR91vzqYHIzX78fcBRRRQAUUUUAFFFFABWb4z1TW9E8JalrHhvTbO81C1sZZbG01C9&#10;e2gmlVCVSSVIpWjQkAF1jkKjkKx4OlWd4ums7fwvqE+o39va262cpnuLpgsUSbDlnJIAUDk8jigD&#10;A+CfxYtfjT4Nj+IGj2LxaVfeXLo801le2sl1bPFHIsrQ3ltBJHnecDawIAOQSVXrz94V4t+ybrHg&#10;TwR8E9L8M+H/ABHodzpmn3Uel2LeHLkXVnAFijEEKyrBDu/cmHkqTkkFmxWx8Nv2u/g38WfjN4s+&#10;A3g3U76XxJ4JtbS5161n0940SK5VzCyORhwwRunTFAH4p/8ABz3/AMpFNC/7JTp3/pw1Kvzpr7w/&#10;4OIfi34D+Nf7cHhfx98PNZ+26dffB3Q7mGRoWjYJcTXl3FkMAQTBcQvjtvweQQPg4njIr/VrwCTX&#10;hLll/wCWX/pcj8A4r/5KCv6/ohasaPpU+talHYQZ+Y/vG/ur3NVee7V3Hw10xbfTDqbxnfM2Nzf3&#10;RX6tja/1fDt9dj5LH4n6ph3PrsvU3NJ0my0i0FpZIFX+L1Jq0KbjDfKMU7nPNfLtuUrs+HqSlUk5&#10;Sd2woJoJ9DSA54IpXINDwxBHca/awyLlTMMivURgCvL/AAigPiezO7/lpzXqAwRmvns2/jK3b9T5&#10;jPn++gvL9TvPhHpX26JItvzXFzgnH8Ix/wDXr6m+F3hPy4k1MwfM42Wqc8L618//ALOeknVJbOON&#10;CWCvtHqWfbX2J4P0KO3t4ykeAqhI/l6D1r+ZvFjiSOVUpxvvc/B+KpVsbm31WHfX77G14e0dYIVi&#10;CZ2nJ/2mrobfTXYDzflX+7S6Fp4G0JH2+T+tbkOnRj5m3M392v8ANrjnjyX9oTXN/n/kfsHB/Bd8&#10;FGTjuUbey2jEEX41MLO5z/q//Hq1IrCdxkJtHbNNe2uoztEWfpX4vW4yjWrP3o/N3/G5+sU+FZU6&#10;KfI/krfgZc1u8S4mT5T7VTutPjkXdAuGH8NbkkeR5co/Sqs9kRzb9f517+TcTypyjzStrutn6nj5&#10;pw9GpGSUb+T3XozmjY2zt80HzfSrMVjcNt/d7VrS8iYnBi/Spls7lsDaoFfd4zjacqSSkl6u9vQ+&#10;NwvCMY1G7N+it95QsrARsXnAz2qyIVBYRxD/AGqt21jtffOBntipxDCm7aPvfer4nMOKfaVm23Lb&#10;yR9dg+HZQpqNlH8zn9Us4jFuRML0Nc/c2jRkxOu5emfUV2uoWaeWfLXrwawpLd0OySL8SK/VOBOL&#10;OXDNJ312bsz834z4a5sQtLabpX+Rz0GlWUf/AB72q59QtC6TZratDHb/ALvo1b8Fo23EMXHrjrTv&#10;sb+QSYvl74r9Clxw/aOPNbVfa1/Pc+GjwfL2abXR68on7PehG0+PXhia3bdF/aRzu6j929ffa5x+&#10;FfEnwN0/Z8afDcsR+UahyP8Atm9fbgAwpFepj81lm/LWbvZWP7W+i/l8st4JxFJq376T/BHy58Yr&#10;mWD9qDxUsb7c+H9Hzx73daXwv8J+O/Gz+INP8HfE268O3Fxa2SNeW9nFK8CrM7M8W4YEhGF+cOmO&#10;qNmuf+PVxJB+1F4m8p9ufD2k7vzuq9C/ZLlafVdceQ7j5EA/V6/mvLcljT8bK2NstU9evwo/V8Pm&#10;sp8ZTwd3pf02O1+A3wr8XfCbw3f6P43+MWueNb7UNV+2NqWusmYF+zww+TEiKBHGTCZioyPNnmK7&#10;VZUXvajZ1Ddakr+hj74KKKKACiiigAooooAKbI7KMKOtOqOc4Cn3oA8/+Ivxq1bwb8RNN+GmkaBa&#10;X2pa1pcl3o9vJJfZm8qeKKczPb2U0drEnnwnzZHG5m27QAXHoSEscmvDPjpp1hJ+0n4JurXx94T0&#10;3xE+kXcei2msMBefZPtFv9reCMo32nMx09SgaFkxkOd+Bu/GT9sT4J/AXxj4U8C/ELWb2LUPGmtS&#10;aVoKWenvOklykJmdXZMhAqDJJ6fWgDmf+CqP/KM/9oD/ALI74k/9NlxX8tJ++3+8a/pi/wCCr3x7&#10;+Hmm/sR/Hj4R395dR6ldfs/eItWhuPsbG2aFoXswvmDjzDNLGNvo2elfzOgnc2f7xr+5voef7rmv&#10;+Kn+TPy3xG/iUPRhRRRX9rH5iFFFFABRRRQANyKs6Jo9xrd+thbD73Lsey1WPSuw+GOnmO3m1CZf&#10;vNtjauXGV/YYdyW5yY7EPDYWU1v09TodI0mz0a2WztIwNo+ZsfePrWx4b059V1iG02ZUtmT/AHR1&#10;qkFaQ4C9PvV1Xww02S4v5rwp0UJH/vGvicdiPZ0JTb1PzzH4mUaE6snrY9k+FvhKTU51ngtldm+S&#10;3X+6PWvfPAXwvvBY5sbRXcY866fgZx0HfH0FZP7Onw+S8sVeSAhAoEjBRnaP4fqT/Kvpfw34Otra&#10;0WL7Mo2qB5fZP/r+9fyn4jeIWHyKpJSkv6+Z/NefZljM0zKWGw+tjgvCfw4gs3We+T7VcZyqRjKr&#10;7/X616HomgeQgd490rdfRK17fREiUKqqoH8KLitbT9KAXLZ24+7jmv5R408Vo4mi3zb/ANf1+Zpk&#10;nBeOxmKUq13+hRtdLB6xmRq0odNxgzkKP7orSt9LZUHAVfQVcj05UCsIGZvWv5lz3xGVSTtP531/&#10;yXyP3PJuA/ZxV4/h/T+8r22nsI1LHavYeoqZbG2ByBn61pW2nKyAzDr/AA+lWo7CGM4EX5rX4nmX&#10;HCdaXvt+jsvv6n67l/B8o04ycUvXV/cYwt4FIKxjP0q3Dps8p+cbVq89ugO4QL/3zVtdNmKjcygV&#10;8pmnGijFaqN+7u/kfS5bwnzVHo3bsrL5lNIYIsCMciq+o2zykTRDce9bq2FvlX28qKp3sSwTkBfl&#10;6ivlsq4kjUxylTvzK+73PpMy4fdPAtTtyuy0W3mYbJJG22RMf1qOW2huCpb+GtrYh5Kiq15YmTa0&#10;IC/N81foOB4njGovae55o+HxnD8vZt0/e8jEuLN1bMKZX+7X0t+yxlfhXCrf8/k3H/AzXzxNDJbv&#10;sk/Svov9mXj4Yw4H/L1N/wCh1++eFma1Mdmzg3dcjal31W57fhllsMHxVUns/ZyuvnE7fxCSNBvC&#10;O1u//oJr4j/aTvrpv2c/HoMg/wCRL1Tqv/TpLX254lOPDl83f7LJ/wCgmvgz9oy+um/Z58dKZOP+&#10;EN1T0/59Ja5PGrJlmmcZXOyfI5b/AOKH+R+icZZt/ZuKw0btczez81/mfQGn/s6fGzxf8Tvhv8Xj&#10;+1b4isPDfhXQ0STwHptulvZ6y8kdkfNvXiKtO6+VcbV+WNfNjwnyy+f9Ak4PTrWJ8PQB4A0Ru/8A&#10;Y9tg/wDbJa2Fbc33s1/QdP8Ahr0R95H4USUUUVZQUUUUAFFFFABRRRQAUUUHpQBz/wAVLJNU+HOu&#10;aa9h9qE+k3Ef2farebmMjbhlZTnpypHseleW/sdf2d8YP2ctG1Px78DtG0W2ElxHpuizWssiC334&#10;Mhiu7G0kgLtvzGYFyACCwYV6Z8XPFei+BPhhr/jTxHrX9m2OlaPcXd5qBkVfs0ccbM0mWIA2gZ5I&#10;HHUda4v9iHx7L8UP2VfAvj+TxRa6z/a3h+GX+0LWxmtg45AVo5729lEqABJPMuZmMiOxbJwAD0a7&#10;8G+DryG3t73wtp00doFFrHLZowh2ujrtBHy4dEYY6FFPUCv50P8Ag61ieT/gptpPlo21fhTphbA/&#10;6ftQr+kEHAzX8+v/AAc4W0E//BRXTRNErb/hjpytuXOR9svuK/oz6K+I+r+LlCaV/wB3V/8AST5f&#10;i7ELC5S5tX1R+S4jdU3lW25xuPSjOeleoR+H9FSH7N/ZkLRhsqrxhgCevWsDxx4StYdKW60bTwrQ&#10;yEzeUv8ACe5+hx+df6o0c1hUqKMo2ufmVHNqFaooWaucdRmkYMp20A54Nete56ohBPBrqPhnevHq&#10;M1h/DJHu/EGuXBA6muk+GdpK+sy3n8McJB9ya4sw5fqkrnHmCjLBzT7HpHhvjXbMqf8Al4T+de5f&#10;DSyeTXWuRtxDGc7vU14f4ZiebxDZpEP+XlT+AOa+kPg5oxvrcMOTPcbWyOiivyXiqsqNG/kfinGV&#10;aNDC8z7fmdRpGnT6pqEdrHGW3N823sO9fVn7N3g97yZdQeDcDJv3evOF/kTXjNjplnaMlvp9qq7m&#10;A/dqPmP9a+uP2evCUdhoULiL7y8Hy8Hb0HP0Gf8AgVfy34tcURynhupXbto0j+auJMXUzOVLC0lb&#10;ndvl1PYvBejEKg2dAMV3tlo6iMfMRx2FZ3grSBtUEDHWt2bxNZ2T+Ta2pmVeCwbbzX/PX44eJmIx&#10;vE9SFCV2m7+Wp/oR4K+GE6mQwkodEJZWkNgZLyY/Kgzn+lZl/wCLZjcKjaitvub92m4DP+NVfH3j&#10;uO10rMEbKW4RWYfM3+ArxzVPGOlDUMX+qq0zv8zE52n+lfz7VjjOIMQ8RVv+Z/ZfAnAFPB4FqcNd&#10;elz2LXvFJgszc6ndfu16KP4j7D1rJPjjQQUWO7+91ypAXjvmvN31OzEH2qW+Qx7d3mb/ANakiuIJ&#10;QHjmVgw+UhqIZPTjH3rs/Q6PD9GjT5dvRWR6Np3jPRL5FZrpY2Ofkft+NXrPVdOvf+PW9jk7/LID&#10;/WvMCVb5gc9qTkD5X2/Ss5ZVRl8LaCeS0/szZ6wMBleNsEHIxWxb+K5XucSQjY33cdQcD+v868nt&#10;vGWoxWlvYu7YgnVmkVvmZe6n6120Gt6bLd/Y4rxPN7KD14B4/CvNxGBrUbPffY+bzTJY1FatC+js&#10;+x201gAryA89QKzbmziuhndg9yK0bTVrV47dDMGeZccdsCkvrMRnzoV4Y/Mte3kGcVqNfknKzez9&#10;Oh/PvEWQ8lP4NNbrvruZkGnLFcb9+VHSrR3k4XsuaVFLOqdzxirj2YiWQKeCor3cyzmXtoKtO7dt&#10;fmj5/LcniqM3SjZLf7jPuYFnhaNj3ro/gJHND8RYlZOkEnP5Vz+HA3YOB7V1/wAEgv8AwnkJx/yw&#10;f+lfqng/mU6PH+X0o6xlVin5ehxywEamPpVJaOL+89y5K818w/tTSSL8VpAspX/QIf5tX08oya+U&#10;f2uJJE+MUgEzKP7Oh6N7tX+i3E2X/wBpZW6Om6eup8b40Y76hwW62v8AEht8z0b9jmdn8LauZG/5&#10;iQ5/7ZpXbfFL4Taf8VlsrXVvEWo29jDNnULGxujGuoQ5DeRIV+YIXRCdpBYAqThiK8d/Zi8BSePP&#10;BGrRL411rR5V1hG+0aTNEWJSA+X8s8ckYKSOsoIUFmhjVy8e6Nvefh/4C0H4ceG18KeHGvmtEvbq&#10;6DajqU13MZLi4kuJSZZmZ2HmSvgFiFXCjAAA9DJ8L9TyylR7JLQ+n8PcR9a4LwVXvBM24zlBTqF6&#10;UV6R9mFFFFABRRRQAUUUUAI4JU4r5++PGua14c/a6+GMXh74XQa9LrEV1b3mpfZ3jk0qFHi3z/aB&#10;ZSrgJLIfKe5gL4IRZCTt+gJCdlfPXxf+MXhrT/24/APwW/4W7baNqF54bvL2+0EeYbjVITcQeQiH&#10;7ckUbF4pM77OeR41mWKWAGTeAe5L4Q8LPHcW7+HNPaO8j23kf2NNs6+jjHzD65rxr/gov4c0rS/+&#10;Cdvxj0Pw7o9tawx/CnXILW1tYVjjjX7BKAigYCgYAwMDivd4zk5IryL/AIKA2aah+xH8WLFywE3w&#10;81iMleozZyjj3r1shlyZ5hZPpVp/+lo4c0qeyy2tN9ISf3Jn8ql9oWq6UsYvrNl8z7nRs+3FVpY5&#10;bdvLnjaM/wC0K9/1n4W38LRJZstwG+8JFC7ffk1U1r4U3jWwkkt7e828tHsyR9Mjmv8AXyjxNh5R&#10;i5W1P4/pcWYOVnK2vmeFKaDnPFd/qHw20ie8d2S4gYt80ceFA/Ag4rnfEHgS+0hWurSXzoV6/L8y&#10;/Wvao5nha1knue9h80weIaSer7mCcHqaAzI2VYr6MvakAOeRTgAR0rufLKNj0De0j4gapp6Lb3KL&#10;Mq4+Zid2K7XTNUtdWtVvLSXcrf8Ajvsa8twD2rpPhndFNRuLIyYVo9yr6nP+FeTj8FTjTdSCtY8P&#10;NMvo+xlVirNfidxmus+GOkRyyzazOgbZ+7j9j3P8q5HJCjivTvAOk3C6Fa2ttF5kki+YFVeuTXx+&#10;bVvZ4a17XPgc4rewwbs7X0+XU6Xw14el166O5isKY3Njr7D3r0vw/wCFdRv4Vg0mz2wx/L5h4UUz&#10;4d+CZbuCGwCbI4wDcSY/i7j3Pavd/BXwzhn0uKW8d7e3K/uo4xhiPXJH9DkV+M8RcSUMFrJrTb+u&#10;rPwziLiKNCfJHp0/U8x0P4dywXMd1qlynyNny4wcH05r2/4Y+ELqC2+2NGDNcLnay/6tff61Lpfw&#10;68O2sqmO1kuH3Ar50mcEewwMfnXpHhfQBDbLGVyf4vc/4CvwXxC8RMPhcsclP7/8j4+j9c4lxUaM&#10;L29CpYaDZ20a74/Mk3feYdK04dOnbhUCr/KtqLR3jXIZV+lSx6Sp+Z5Gb6DrX8nZn4kU8RJy57vv&#10;q/uWx+iYDgKtTS5o/p+O5Ss7KUxiOGL6ttrVsbErwibmP3mqzbacSgRm2r/CK0LSwY/JGNq/3jX4&#10;ZxNx0qlOTU9L6/5vv6H7Fw9wbKnOK5df62XQrxWCD5pDuNWYrKYr+6h4rQgsobbou4/3jUu1ema/&#10;F8w4trV5P2d35vb7j9bwPDFGjFc9k+y/zM6OwuGlEcifL3arh0+337mXt07VONv3RRjB5NfPYjNs&#10;ZiqifNbTpoe5h8rwuHi0lfXqZF7aosjRSLlQ3y0wIgwFXHarWpr++Deq9KLKylMnmyL8uK+upZtG&#10;nlcKlSW62vu9j5aplc6mYTp049d7bLcZYxLNcBW6L2rSGduCO2KYkEMb7kQDPpUnJ4FfIZjjv7Qx&#10;CklZJLTt3Pq8uwf1Km4N3d/vOo/4Jh4PwT8X/wDZX/Ff/p0lr0T9shmX9mHxse/9gzfyrzv/AIJg&#10;jPwU8Xf9lg8V/wDp0mr0H9tAkfsueODn/mAzfyr+/MlhzcOUI96UV/5KfslSXLw/KXam/wD0k+ev&#10;CFxOfF2k5nP/ACEoB1/6aLX2VMLe4tTbORtkQoy7uuRyPyr4Z8Lx/wBoeLNMsrieURzahCj+XMyN&#10;gyL0ZSCp9CCCD0INfUWlfsu/D2z+I8nxV1HUdZ1DUpPESa9arcah5cdrqAsnsPOQQiMvmxMdqUkL&#10;oUgRivmtLJJ5/CWU/wBk0KsdPeaeit0Px7wHzP8AtLAY6Wuk47u/RnVeAPAGlfD+xktNOmuJFZY4&#10;4/tEzOYoYwRFCpP8KAkDPOOpNdMOnSmhFIGVp1fXH72FFFFABRRRQAUUUUAFZPjuyh1PwXqunXKR&#10;tHcafNG6zQrIpBQggq4KsPYgg9wa1qxfiR4n0LwV4A1rxf4n1aLT9N0vS57q/vp5RGltDHGzPIzF&#10;lChVBOSwAx1HWgDwH/gmN8Qde8e/BK40LxT+z7q3gl9AuoooJtRhRYdW3wrvuIh9ntnV96usitBH&#10;82CpZWBr6DsPA/g3SdXudf0rwpp1rfXyqt9e29miTXAX7odwAz4ycZJxmvDv+CZ9jZWH7O0y2X7V&#10;WofGLzPEl5JJ4sv9Qa48okR7bSMtc3LrHGgX5XmdtzMxI3YH0I+e1AH8/v8Awc22Nlpf/BQfw7pu&#10;m2kdvbwfCXS4oIIYwqRot/qQVVA4AAGABwK/PEWty8RuUhfy1bBbbwPY+9fph/wcd6J/aX/BSjQ7&#10;u5g3Q2/wp00lm6Fv7Q1LA/rXxKsMK5AjULnn5epr/UbwNzB4fwpyynFX9yX/AKXI/mvjjNY4XiSv&#10;BK7uvyR5vaeENcvdO/tKC2/d9l/iI+legaLY/wBn6Zb2RXBjjAbnv3/WrQCqNsYwPSprSzudQuVs&#10;7RC0jnCqK/SsVjJV4+/ayPz3HZlUxcbSSSWv/DkYBY4A5rrvCXgJGRb/AFtd27lLf0Hv/hVvwr4D&#10;XSrn7dqZSWRf9Wq9FPr9a7HRdDvtaufItFAx9+RvurXyuY5pHlag7Jbs+MzLOI04uNKVl1f+Rzdz&#10;4F8N3Egf7Ht9o2K5qvffDvRJrIxWgaKTOVk3ZP411+u+Hr7Qpts5DRt9yVRwaoKeOlebRxdSUVKE&#10;2eRSzLFOKlCo2jlvDfgSfR9Z+3TXUcixp8nykHJ/wrqhwu00bRS4zVVatStLmm7k4jFVcVUUqj2P&#10;pL9kLw+081uVh3KkSsGPGG6/zYV9d6Fpflxxqo/hxn0FfPX7E+hn+yGnlHzRhVX3XAGfzUV9TaVp&#10;2EUKmP73v7V/nH9JrjT+z84lh1LZHxfDGRyz3iOtXauoySNHQ9Nyqhhgbfm9q3bbTyOIIfxxRoem&#10;lIlLr74963IrG5dQI4+P9qv8k+OOPHPNKnvL5vQ/uvg7guMcvg+X7lqZqaZKRl3qGWCeM7XiJ/2h&#10;W/8A2ZNjLSr+VVXVgTG/47q+AwPF069d2kpeW33H22L4XjRoxvFxv1MO4tIrhDuXDVUl0yWMfuju&#10;reuNOilO6L5T+lUXguY22ND3471+hZRxV7toTt3iz4fNOHPeftI37NGWljdM3MVSf2bP221rR6fc&#10;N/rNqjuacdNmxhZVIrvq8bRjUt7SK/E4qfB/uc3JIybfTed1z26YqdbK2AbjrWjBpoBJuWz/ALtS&#10;f2ZbgMS27+6vpXi4vjKNWrK829ttF8j1cNwnKnTVor57/M53UrFYo9sZ4b9Kx2hlJK+V+ldVqViy&#10;J5TfNn7prLFrdN8oh/Gv1ThPi6McvcpTUvV2PzfiThrmxyjGLXormbb2LPF02+xFBs5ViLsvy8jb&#10;W1BpZaMtK3zY4UVG9hOsXmDH+7XtU+NIyrtc63W/9fieVLhKUaK917dP1/yJPgvYInxe8PyRN/y/&#10;5wf+ubV9iD7uDXyX8IrONPitoMsfy/6dyP8AgDV9aAcCv6W4DzN5pkrqtt2k1r6I/aPB7L45fw/V&#10;ppJfvG9PRHyH+0bLJH+1H4jVJNv/ABT+k/zuq9C/Y6mb7drrvJn93bjJPu9eY/tRuyftT+INshX/&#10;AIp7Suh97qui/Zo+Hy/EW28QaafGGtaPI32N1vNKnjLIY5WkTCTpLDkOoYkxkkAKcrlTVDKPZ8VS&#10;xumt+mu3c+Uy3NOfxrrYVX0T66fCe+fET4eXXj+XTbqx8bapo8mnXolkbS7gKLqIgrJbygggqyng&#10;/eVgrKQVFddXC/AT4BfDf9mb4b2nwk+EtnqdvoNg3+g2up+ILzUWt1Cqojje7lldIwFGI1YIpJKq&#10;Mmu6r7Q/oUKKKKACiiigAooooAKbL93r3p1Nl3EYBoA+Vf24PGviX4bftG/C3xlo3wD1Lx1GsN3a&#10;qLaQ+Vpkz3NmRJtjs7iQTMquVdmhiVYZA0gZ1B+ktQ8B+B9du7e81nwhpd5La3JubSa4sY3aGYjB&#10;kQkEq5HG4c18+/tV+I9GuP2u/g14atv2t5/BWoabrBvLnwGtwn2fxdb3CvAkU0a3ME25XU+WT50W&#10;4ndDIwRk+l0yOaAPnr/gqf4d0BP+CdPx/wDEiaJajUF+CniS3W/FuvnCH+zp28vfjds3c7c4zz1r&#10;+XU/fb/eNf1Lf8FUDj/gmj+0ACf+aN+JP/TZcV/LS/3jj+8a/uX6Hn+65r/ip/kz8t8Rv4lD0YUU&#10;gJ6mgZHWv7XPzEWijNNG7qKAHUUmfWkxnnNFw0HHJGBXpvhjTDb6Ra2ES7pGRendjXnWh2M2qarD&#10;Zw/xSfpnrXt3w60wXuvLK0RZYFyPZugr57PsT7Gla+yv/kfM8SYqNCgk+l3/AJHXeGfDFrpWlrDJ&#10;boZWX98xHf0roPCOj28mrW9paQqqeZuZV4r0Dwt4Jkj8OExaZ5iiPN0+zO71HuKPh/4HhtPFStbt&#10;u8yYCJduSgz/AJFfjmKzunOnVbe1z8HxnEEK0azctVf0Pqz9mvwg1p4Vhlki+ZgDnb146/59a9y0&#10;bRMRBtn5/wA65n4PeGxaeG7WIJnbGuGP0r1TRtEJgVzH+fNf5AfSQ8W44TPMRT9pa0mtz6Hwl8P6&#10;mef7bKN3O72ML+yYwflK/lV2w0sE4VfqzVtTaLt58mN/90VNZaYAN0o4/hQCv5BzjxP+sYC6nv5n&#10;9F5Z4d/V8dy8hVtdH3KDHDu/2mq4uluAP3i+4xWtbaZ5kQ3/ACr2XFWBp9my7cAFeDtNfheaeIVa&#10;pibKTa8tbf15H7NlvAdOOH5uW2np/XzMmz03HyhdzfSrQsLsc+Rirm210u3LySbVHVm71CniXSJH&#10;VUu/vcD5TXyGO4sxWIrOUdfN/wCR9ll3B8Y4dNRfyW3zKrwSqwD2/spq0NMkMYyfm71eR45UVwwI&#10;6g1Xj1SylujaRTqXHOK87EcQY2tFci5bHVh+HKMZSunL5bEculkHMLc/xA96o3FrHK2JkztrYhuI&#10;p1JhkVtpw23sao6hFsuN4/iX9a78lzjESxHs6ktej6nn51lFGnR5ox9V5ehnyabE2ChK/Sqt1am3&#10;ZeSVatPJHUUjorgAivvcFnWJw81zSco9v+CfDYrJ8PWg0o8r7/8AAMS6tY7qPD9v0r339m2HyPhr&#10;DHn/AJepv/Qq8LvYTBPtA+VuntXvP7PI/wCLdREj/l6l/wDQq/qz6P8Aj5YriSST9x0pNLzvE4uG&#10;MFHD55Nte8otN+V0dZ4qJHhi+IP/AC6Sf+gmvz4/aGnmb9n/AMcDzm/5E7U//SWWv0E8Wsf+EX1D&#10;n/lzk/8AQTX5yftCTzH4AeNv3zf8ifqX8X/TrJX9HcU5P/aeIw89Pdb3V+qPgfGvNP7PzfK46+85&#10;bO32oH6H/D9g/gHRYt4z/ZNsPvf9Ml4rL+Gvw01XwJr+uavqfxE1zXF1e886ztdWuVkj0yIszeRD&#10;gD5d7udxyxXYucRqK4C6/ZH8DfGPw14J1Hx7428XTWnhu+0PXdC0m215oIIbuxmsbuHzDGokvIjN&#10;Zxu0Vy8yFnZgqukTR+5BVHQV9jGPuo/oGm7016IWiiiqLCiiigAooooAKKKKACiiigAx7Uh2jkil&#10;oOO9ADXPHy1+Bf8Awcq+FdU1n/goRpt9ZxrtX4aaeu3dyWF5e8frX76Nya/Df/g4hx/w3pp5J/5p&#10;7Yf+ld7X719G2rKj4oUZx/591P8A0k/P/ErE1MLwzKcP5on5fyeHNbih89tOl2lscLk8VUlt5EXd&#10;cQNsbIBZeGr1sgEcVj+L/Do1vSxHahVkjYtH8vX2/wA+lf6TUc1lzJTXzPwDD55z1FGpFK/U8p1T&#10;wpouqriayRW7NGNprg/EPhq80G9aMozQ5zHLjhgen4169ceEvEtmf3mkyEH/AJ54f+XSsu6soLuJ&#10;rS9tw6n70brX0mCzJ05XhLmXY+vy/NpUX8XNH1vY8z0Hw5eeIrkR24Kxj/WSHoP/AK9d/wCG/DsH&#10;h6zNtHIXZ2zI5HWrdnY2dhF5NrbJGu7O2NcVbsdPudTu0srZdzO2PYVWMx8627tFFY/M5YiNr2gd&#10;D8NdJa51CTV2Hy2/yx+7Ef4fzr62/Z88HvMtvA8XzbQrHHTPJ/TivnvwRoBtRZ6KuNxdQ5XnLE8m&#10;vtj9lbwc2pTwtNFkFyx9Vz/PgV+I+IWcLDYOdST0t+B/PviZnSp4KUk/T0Ok0/4f6NFqtvdWcb+Y&#10;sg8tN3BPb9a+tvhT4djtNMt4Y14VFAb2xx+mK8wk8BaO2twXgtGgnjlUhFOFZuxI9jzxivf/AIb6&#10;P+5j+Xb04xX+Zv0qvEingOA1KMnrfr+p+c+EGU1uL+MqUJ3fJ3W12dJqV7b+FvDEl3J95o+Mdcf/&#10;AF+leM+I/ipGL93udVdWAOIYW4UbunHf/Cun/aH8cHT7Z7G3lXMa4VR69v6mvmTWPHkNtcPDaQ+e&#10;38Uhbjdn6c1/ifgcFVz3F1cbWV3OTfy9T/fTwn4Dp4Ph6lHk6LoepeMfiOt7YrHaajJM7Ljcx/1a&#10;/wCNeezeJdES4EL6gu4n14Fc3q/jS51C1+y28Pk7s723Zz+grGG3HSvq8Fk9PD0+V6H7plnD1PC0&#10;uV3X3fielwzK8eUmyjcjDcGp7a+urKVZba5ZWj5UbuBkV5nBqOowQmGG8kWP+7urY0bxreRSxw6l&#10;IrRDhpNvzD8utXUy2aTcXc0r5RUjF2SaPRdN8b6zp8a25ZZUXj5xyfxrV0n4jRbWGqQMOhDx9/Xi&#10;uN0/UbbU7Zbm3fKsMj2qdtu3g149XB0ZNqUbM8GtlmFldONmeoWt/bX1qlzbMrLIMrt71csbia2u&#10;450mZW3D5gegry/TtcvLGSGNrhvs8VwsmwAcYPNelIQ6Bkz04rwcZg/q/mmfL5hgXhXyy1TvY9Ys&#10;rjY0d3A33WBX3rsNOvYtRtluI146FfQ+lea+FfEthf2VvavMqz7Nvl9ziuo8P6qdOvMTN+5k4b29&#10;6+ExFGVKbUlax+O8R5TLEUnJL3o/ijpvscSTfaB1xxUH9pxyTQxRdJZmQ/gDn+lLqd7HDpklyrZB&#10;XCsvfNczp9+9tdwmRv3ccu4sw9QAf0rOUqlZJzbdj5HK8l+sUak4xta+nnb/ADsddLAs8O09D+lb&#10;3wWtJYPHkRYfL5LjNcnbeIbK4vVs4DkHI8w8c+ldx8Isf8JjEc8+U39K/VPBPG4ih4n5TST0lXhc&#10;+bzTKvZ2qVY8skrrpoexrwOa+P8A9stnX41TBXx/xK4O/u9fXoBPSviH9vEj/hf0oLf8we37+71/&#10;stkOX/2pjvYXto3tfax/Lf0oMTLCeF86kV/y9p7fM9l/YOLP4S1wOc/8TYf+ikr3sDHB7180/wDB&#10;PPU7DTfh74iu9Qv0gjTWV3STNtUZiiAGT6kgfU19I2VzBewLc2syyRuMqynINc2aYb6nj50f5XY+&#10;88G6zreGOVzfWlEmXGMCloorzz9MCiiigAooooAKKKKAA88EUYHXFFFAB06CvOf2vNPfVv2Y/Hml&#10;RglrrwnfxKFHJLW7ivRq4/4/xrN8GfEsTj5W0W4DD1/dmurA1fYY2lU/llF/c0zxeJHKPDuMcd/Z&#10;VP8A0hn4o+Lf2ebzdavLaN8zYXzFAz7cfyrN8Sfs/Xb2safZkjO7Ct5JjP69a+x28LaXOsaiIqVx&#10;jnrUtz4FtZiAYcc/3s/5/Cv6T/4jlRwjgq109T/JTDZlxNJJwXNy9vM/PHUfgjqFrqjwvDH5g7tb&#10;7mPvmuK+InwhMcbSpAkchOFmjXCt7MK/SHWPgroeoas90+mKfMbO5WYH9OP615/8Vf2ZrDUdPluL&#10;O0XcOqjnP5/yP51+j8P+N2S47EU4e1s2lufR4HjbNcBiIyxNOUUtG+h+Xfiz4YWsdywu7RrebbhZ&#10;I1+U+9ec3dpNp91JZ3Aw0bEfX3r7y+J37Pmrac9xCdGYqFy8flnHPcf3T7H8K+ePFPwXvrG6mkuv&#10;DqyLzyy/vMfTr+Vf0lw7xhhcZTvzprTqvwP3ThjjjB46naU09FbVf18jxCtLwTdLaeJYHZc7iU/O&#10;tiL4YyG6m+23flruIiSNefqf8KxtIs7rTfFVvbXUBWSO4UFT39/pX20sVQxVGUYvofoDxOHxdGcI&#10;O+mvzR6roOlS63qMdhGcZOWb0UdTX1J+z38JL3xPEZreA7TGAu1fuoOOPbufbFeCfB/RzfXUkqr8&#10;0kqxD5c8dz+Vfoz+yR8O4rLwXHeNbgNNynToOn4jkfSv5x8XuNKPCeSVMTN2tp8z+euPMyxnuYLC&#10;/HJ2X6lT4b/A9bFFW5gXYrZ8vqCfUnvXrPh/wT9ltgot1bjC5XgV1GheF1JI8quu0bwlmH5Yvwr/&#10;AC18VvpOUcO5fvEtUPg3wXzXiKsq2JTbabPOV8OtBJtWFVP+xHXSeH9DcRj93mugu/CrK2PL/L/6&#10;1a2g+HYoYd077VxyW7V/N3Hf0gKOOyHnjU1b6dT9k4L8D8Rhc85PZtmKNGkVVAWP/ChtHkHK7feu&#10;sfSI5ovNgZJV9agm0iMD54TH7ivwHD+LX1qVuff0v+J+2Yrwxlg7pw29bfetDEg02FBuZSze1aEG&#10;myOBkBVq7DbRRLtjXFS4HSvCzHi7GYyXuv5t3f3HsZfwvhcLH3l8l/m9SpFpUK8uzNUwsoMf6upT&#10;yeTR3yK+drY7GVn782+2p7lPB4Wn8MF9xVm0yORtytj1xTbvTo9nmLnKj86u4ycUyRQ0ZWt6OZYy&#10;NSDc3p5+hlVy/CzpzXItTH8pJDvKA4p2O1CjHy470u0HtX6PzucFrofBcqjK7WonGcEUEhQWzQSo&#10;bJqC9lVbVmBrbD0ZVq0YLq0jOrUjSpuT6a/cdb/wS/cP8DvFxX/osHiv/wBOk1d9+20xH7KXjog/&#10;8y/N/KvPv+CWo/4sP4sB/wCiveKv/TnNXe/t0L/xiL4//wCxbuP5V/orw7S/4TMLT/uwX4I/TsZU&#10;5uEak/8ApzJ/+Ss+V/A0sh8c6KDIf+Qtbd/+mq19/RjKLkdq/NP4cuP+FhaD8+f+J1a9W/6arX6M&#10;ab4v8L6rdXmnaX4is7q5026S11C3t7hXe0naKOVYpADlHMcsbhTglZFYDDAn7TiLKf7JqU43+JN7&#10;W7H80fRIxk8blGauStarBa/4WbFFC5xzRXzh/XoUUUUAFFFFABRRRQAUUUUAGPakf7tLTZOooA/E&#10;D/g4jtZb79v/AES0tk3PJ8NdOCj/ALftQr4nl+G+sRWLXBkRpFPywqeWr77/AOC8eivN/wAFAdL1&#10;qRf3UfwzsI4zu5L/AG6/z+QNfIfGMmv9GPB/HVqXhvl0YPaL/wDS5H8W+JmaVcPxpiYUuklf1sjz&#10;u78D3lj4fbVbkssqSZaH0XpW58NdISKxbVJE+eVtqsV6L/8Ar/lXSXVtHeW72sy5SRdrKe4NTaFp&#10;CBrfRrCPCnCKB+pr9FrY+pUw7Un1ufn1fNqlbCSjLRt/gOt7Wa8nW2tY9zNwoFejeFPDktrbxaXZ&#10;QmSZuZGXux/p/hVfRPC2naE7T243Oy43P1H+Fek/DnRGt7D+1J4P3lwcR5Xov/1/6CviM4zXlp3j&#10;t0PzjPM4hGj7my/FnE63oeGfTNZtBlfvK3f3FcX4t8KQaTai/st23fh1Pb3r2X4k6S5hj1aOLLJ8&#10;ko9u1ee+JrU3Wh3EQHPl7vy5rHK8dKpGM0+upjkuYzqRhJPRvVHno6ULndSA4BOKy/CmpX2s6/ea&#10;bNAy+XcIkanHAPavsrfu5T7K591CjKVOc1tFXf3n6EfsXaXG3hFLsD5mkww/2c5/rX0vpNgAFdhw&#10;v3R6mvDf2QtISHwJYXUQ+aaNS3XsMfyFfQ2m2bNsUJ8q8k1/iB9MTij2fHeIpKWkb/kfdeBeS/Xs&#10;LVxDjfmqS/M2tBswsW5h939TVy51XT7P5bi6Vefu5qrPejTNHNz/AMtGOE9z/wDqrmy7ySlpG3En&#10;JJr/ACszjE1MbmVSpJ3V9D/SDg/huFbLYN+7G3TqdRJ4j0xWVVuN244+VatT2sVwMycn+9XGudq5&#10;Fdhpbb7CFmfduhUk++P/ANdebGU6UlKDs/I9TPslw2Dox5dVLR3KktjNC/C7lqLgnJ/CtjAwQBWf&#10;JbbdRWPHXmvqMtzqpUUo1UtE2n3t3PzXMMnjTlGVLZtadrjUsZ5euFBpx0yQNgOu2rzssa5J6d6E&#10;dJBuQ8V5cs+x0qnMrJdrHqRyPBxprmTfmVbbTVGTPtb0FNGnKN+T/u+1XTRxXNLNMa6jnzvWxsst&#10;wcYKPLsc9fQNJDhU+dTxVERSMDiPoORW9qMCx3IcHhv51CFXGR+PFfquTcQVKGXpRjdPX07n5pm2&#10;R06mMfM7NaevYy0tZ2j81VGMZqPy38oSmP5fWtYxrtwR2qvewj7C0Y/h5r2sLxBWqVlGVrOS+S6/&#10;oeTicjpU6TlF7J/Nk/wusI/+FnaJMhx/pvP/AHw1fUaY7jtXzL8LcH4jaKc/8vn/ALI1fTQww57V&#10;/dXgTVqVeFqvO27VHv6I9zg+jTpZbLkSV5Pb5HxP+1xI6ftU68FfH/FO6X/6Fc16T+wW7SXfiISN&#10;/BB3/wB6vGP25Tj9q7V9zlf+Kb0zv/tXNemf8E8L6z0628SXV7dpFG01tEskkmFLsdqqCe5YgAdy&#10;QOtf0pUyX2fD6x197dO77n8vZJj6kvpTYjDtO1penwI+rAABjFFc58Pvir8Nfi1pNxrvwu+ImieJ&#10;LG1uhb3V5oOqRXcMUxijm8tmiZgrGOWJ9pOdsiN0YE9HXzJ/ZwUUUUAFFFFABRRRQAUUUUAG1em2&#10;kOM4paRs44oA8C/4KpK3/DtH4/hf+iOeJP8A02z1/LrqPhrWdMjSe6tcLI2F2nOK/qN/4Kl5H/BN&#10;P4/A/wDRHfEn/ptnr+b54Y5R86+/Nf2p9EvF1MNh8zUe8PyZ+N+K2PlgamFsrp836HAW/wAPvEM8&#10;SylY13f3n5FZmq6ZdaTfyWFwP3idx0PvXq2ABjFU7jR9OvLtb64tleSMYViK/sinmlaMuaeqPx2j&#10;ntT2jdRadLHHeHvAc+rWn2q9kaEE/u128mtG4+GFoQpttQkXj5ty9a6oAJ8oHNKTgc1zSx2KlLmU&#10;rHLUzjGSqXi7I465+GLLbs1vflpP4VZflP41i3fhDxBZzLE2ns25tqlOQa9MbG3rSbQOcVpTzLEx&#10;+J39SqOd4qn8Vmch8P8AQL6w1Oe4v7UoY02Lu9fb8P517l8CNCN9qRlaInfMBu9hz/OvPMDHSvef&#10;2ZPDpuL+xTayscMynuSc/wBK+W4qzCUMvqVZaafkfI8YZpL+zalaWjtb7j6m8C/DKWfwdHMHEf7s&#10;+XHt/wBY3cn6msP4f/DeSD4iI4JCGb5UVeU55z9K+iPBvheC38Kw2xiDDyQPqMVj6H4MsrXxjJqE&#10;cP752+fcvHXqPQmv4pj4l0qk8wpuXwKR/LsqmZU9Z7V9vmz2L4Y6Mo02NDH0XgdhXeG+tNAt0WW3&#10;8yST+H0HrWR8ObOG00f7RdSL5aAHcf5VzXxI8dXi6v5GlXCoVX5iyjhew+vev8GfHbinGcT8fYuh&#10;Tlopyv2P9efo3eHtNcM4ac4fY6/5no1rNY6zEZLQ7GX7y96sJbWtlF5sxXjlmZuBXnfgHxnPet+8&#10;fFxF970da3tT1O41KfzLh9qD7sY+6K/Ca1bHUV9XlJ2P3fFcDUqWaNpJJdev9eZev/FFx5rR2BUJ&#10;03MvX3rLsdeZLyQ218GkV/3yq2c1xvijxxem9k0/SJ9kcfyvJjJY1i6Fqsmk6vHf+e3L4mZm6qTz&#10;W1LK5youUtHa6X+Z95g+GKNHBtKK2+b9T1TX/EKXuJJnENvGP4z1PrWdFqen3bLHb3sbk8ja4Nc1&#10;8RNWwsOkxN/tyD9AP51y1vcz2twlxbTFWVshhWmHy32lHmbsdWXZHTjg17PTsu567Z393Yhhbyna&#10;y4INQxM8bmRZGDHndWP4T8TR+ILVgybZoceYu79a0LTVNOv5XjtLpJCpw21ulebUo1KcnGS2PPeD&#10;jh6klyWfXT8za8Naktrd/ZppPlm+6f8AarpPLV/vLz6elcOxwMqa7Swn+0WUNwf+Wkat+YrnlzRd&#10;0fE8TYKFOpGulpLRhLbQyOCU+7VO+t47dlEY4atI+lVdSjZovMC/dNeplOMrU8ZCMpPl23Pz/NMH&#10;TlhJuMfeWplXlqtwmCcN2r239nyJovh7Gkv3vtUv/oVeMjpzXtnwIAPgOPP/AD8S/wDoVf2f9GXF&#10;VP8AXapQvp7GT+fNA+QwGHprGOqt7W+Wh0XjIAeE9SIP/LjJ/wCgmvzP+Pk0r/Afxp+8P/Io6j3/&#10;AOnWSv0s8cD/AIo7Vcj/AJh83/oBr8o/jkVPwS8YAy/8ytqH8XX/AEaSv9F8hyb+1KFWV7clul90&#10;z+UvpR46pg+JMgjFP3pT/wDS6R+rXw6Gfh7of/YItv8A0UtbK9/rXF+FvH/gnwz4c8H+GvEfjDTN&#10;P1DW7CGDRrG+vo4pr+RYFZkhRiDKwXJIUE45rsx9+vmep/Y1H+DH0X5DqKKKDQKKKKACiiigAooo&#10;oAKKKKACkf7tKTxTWlRepoAbk5r8Xf8Agvv4Os9f/bYs7x5ZFm/4QOySP5htGLm768e9ftA08W8g&#10;P+Ffjz/wXUIP7adiR/0I9n/6U3dftHgHUlT8RKTjvyT/ACPyXxorVMPwZKUHrzw/M/O66+H3iGCL&#10;zY41k+bG1W5I9aztQ0HV9JhjuL+1aNZMhd3Yj1r1as/xHoUHiDTzZTtt+bcrf3W9a/v+jmdaMkp2&#10;t1P5Ow+eVPaKNVK3VnlvzEYNYOv+BtP1aSS7tz5NwwzlR8rfUV3d78PPEltLttYlmU9GVwP51k3O&#10;l6laytDPYSKythvkPHpXuUcdTjLmpzSPp8Lj4wlzUZr5P80c1ofgLStNP2i9T7RJ6N90fhWxb6dY&#10;WRY2lnHEzcfu4wP5V1nh34eTXyfatVLwr/zz43H39q2LD4caXZXi3LzSSqjZVJMY/H1rnxGb0+Zt&#10;ybZy4rPqbm1Um2+y/qxX+G/hNopY9avom8yQgW8foD1P1P8AjX3l+yT4axYrdNGm1f8AV8cgf5Ff&#10;J/gXQ21DVopBH+5tyrHHAz2A/GvvD9m7QfsPh2NPKVfm+VlH3uBz+hr+cvHLiB4HhitUb1t9x+L8&#10;a4qpmmKo4XdyktF27HcTaTC17G1xCGdT8rV634Ht0sNGku5gP3cZbPqMVwT2apeIjIGO75TXc6pO&#10;NG8AS3JO5WX16cE4r/Fv6VHFlTHcHYXDxk25u2/dn9KfRX4RjLjyd1qmj5m/aM8Uy3GoXSea24sV&#10;zxyxPX8q+ffEXji20a4NlBb+fIB82G4B9DXoXxx8Rhb+4uy2PL3yY9G6AV4PLNJcyvcTHczsWZvU&#10;1/OfDGW04YCPMtLL7z/fTgnJqNPLIKS0SX3nUXPxLR7fFnYN5h/vn5RVWL4iassimW2hZP4wueel&#10;c+OTytOr6b6nhoxtyn3EcswcY2aO807x1od4mZp/JbqVkrYgliuI1licFW5VlrysgEciuk8BeIpY&#10;7tdEuOY5MmJj1Den0rhxOXwjTc6fToeXjcpjRpupSe3TyOyWSeEiSGVkZedytius8H+I2vV/s+/b&#10;dIvKN/eH+NcmWLdBT7O4ktLmO5jbDRvkGvAr0Y1qbiz5nF4WnXpPTXueknBXFdl8PtdkvopNOuWy&#10;8WDHn+5gD9P61xVrMLm2WVTwygit3wDM8PiONB0eNlb8s18hjafNh5J7o+FzShGphZX3Wp6RoVz9&#10;j1e2uf7sgyT2zxXpiPlR715TjK16N4Q1BtS0G3ncfMF2t74OM18Fm1P3VU7H5hnVFc0anyNaS9uJ&#10;LVLF3/dq2VH9KjRiD8zdelDLlSKx9U1VF1fTokl+Vrplk+oXbj8zXj0qUqzaR4NGjFNxpq17v9TX&#10;BAkymd3rXpPwD18XvjWGymjxIsD5b16V5upBHP8AFXcfs9kf8LJh4/5dpP6V+keDX/J1Mn/6/wAP&#10;zPA4kwtDEZVVnNXcYto+h1GR15r83P8AgqBeW0H7UkiS3KI3/CP2hwzgfxSV+kYx1HrX5Of8FjNR&#10;sLX9sdornUIYm/4RWxO15QD9+b3r/dnwdw/1rjOMO8J+fY/hn6R+F+u+G8qf/T2m9r9z6K/4JtfD&#10;TwB8aP2fvGPgn4g6MuraPea9JFfae11IsVxHJYrE6SCNl3qUkb5WyAdrAblUj7O0DQtN8OaaumaT&#10;DJHB50sqxyTPJtaSRpGALkkLuY7VHyquFUBQAPi//gh3eWl38EvGD2tzHIo8XYLRuGwfskHFfbrc&#10;4x618vx7S9jxhjafabPtvCWj9X8Octp9qaFooor5M/RgooooAKKKKACiiigAoooJA5NABXI/Hj/k&#10;j/iP/sD3H/os11X2iHGd9cp8dXWT4Q+IlQ8/2Pcf+izVU/4iv3R43EX/ACT+M/69VP8A0hnw/pcQ&#10;d/MZfurgVfLZGajsYvJt1XGOKs29p9rDLnpXyuc5jT9vKtN6LT5H+ZGU4CpGjGjBavUs2VpEYFkl&#10;jy1N1LRra8gaNYwM1cjUIoXHRcU5YpGCuq8E4r8vlnmKwuK+sQquNndXbt5H6NHKcLiMN7CVNPSz&#10;0RwPiT4U6Tq6sbnTVZtuN2zpz/nvXj/xG/ZX0a8024axsl3Fcqu0df0/lX1NNp6eSxLc7fzrmdZs&#10;EkSS3YcdfrX7j4beOnEEcUqLqc0U1e/Y/P8AiXgRZLFYjBycG9Uk9Ln5a/GL4LWuiatNbXFqYnV2&#10;CyKvzZ9/WvCNb8IxR+JFvLncs1qxUqv8WOhr9Jf2kfhCL6/kv4LVWVycqe5xnGex9Pxr4X+Lng6+&#10;0jxZMbe0kaN2wzLzz2z+GK/1D8PuMKefZfCop7xR9JwHxTUx1N0ak7TSs/1O6/Zl8Kyarc2sbRg+&#10;Yxb5epyf54zX6ifATwcun+GrWzEce5YQWKD7x9TXwL+xN4W3+INPtbmEhVYASY+7jn+dfpt8L9PS&#10;w0SS8G1jFCSu5evGa/gT9oB4hYjhng2UKTd5P/hj3vD3If8AXbxcp4WWsYXevdm1YaVp+kQm61Bl&#10;jXtnqa5/xb8XNN0K6W0064Gzv8yj+fevN/j58aNTs0MKTGNI3YHb3wcdPr2r5+8X/Fy/vrhrq4vF&#10;jjHG+bH8ulf4ePC51xdW+tY2bs+h/sb4a+B+By/BQlyJvvY+2fDPxU0HxDHtuGjZvc4Y8fr+dYvx&#10;E+KEVoFs9NeNVVv424X689a+S/A3xmvbORXF8rRcfPG25fxFa/iL4q2mpyg3120i/wDPOFflFc8u&#10;EcTSxChKTcF031PuqXhPhcDnDrRp/hqfSfhD4oOxCXVwsLN92aPlG+vWu+0bxXb6gfLvWj2t92Rf&#10;un2r5D8G+PhaDda3Hn2zH5o88p9PSvXvht4ztZrhLeK68y3m42sfuN/SvCzbIZ4W84aWPE4o4Ioc&#10;k24fO39fce8C2tpPmaNTkfeA607yIB0iXiuUttb1SCBbeO46NnJ549Ku2/i2eNSLu18znhkbFfLS&#10;qYj4XN6ebPx+twriacnKEYv0Ni6s08tvLUbuorP5HIHfmrNn4l0y6mWAlkZ+zCrbWsMjBjGOOa9b&#10;L84nhIuNVOS6a7Hx+bcP1HVV48j7Nbmbn5iCMUhJAwK057OKcbWGO4NVb+1WL97EPu9a9rB55RxF&#10;SNNqzeh4OKyWth6cpJ3SsYNzuS4dD/eprCQdU+laL2kMkwuD96pCgPOP061+jR4j9lThGMb2Sufn&#10;/wDYMqlSblK13dehksr+WpYffqld2Wy22xv05xXQT28cybWX6H0rNliaBijrn+6fWveyDiFVaiSd&#10;pJ3t3PHzjJPZxu9Y237HSf8ABLMgfAnxZkf81e8Vf+nSauw/4KDso/Ys+JTswA/4RS6yT2+WuS/4&#10;Jgpt+CPi5QP+av8Aiv8A9Ok1dD/wUndI/wBg/wCKju4VV8G3hLE8D5K/0z4Sl7bD4F91T/Q+/wAR&#10;TtwrOH/Tpr/yU/OX4O6hZt8XfCqfa4zu8SWI2+YOf9ISv1Y0j4G/C3RfGl78RtM8KeTrWqXUF1qd&#10;8t5MTdywrMsLSgvtfYtxIqhgQgEYUARR7fxR/Z/1rS2+OvglF1SBmbxbpoVVmHP+lR+9fu8h/dKP&#10;av3vxwwf1PMsEu9OXl9pH88fRby/+z8qzOLe9SHS32WSL92igdKK/DT+qgooooAKKKKACiiigAoo&#10;ooAKa54xRJMkZCs3JqMXMUi5V+PpQB+Qv/BcjS31f9ubR7FWxu+H9jub+6Ptl7zXyzf+AtOfTjHY&#10;xlZl5SRm6+xr7K/4LL2cLftlWWo7d0n/AAgNiit7far2vlVQcV/dnhdiKkeA8Aou1ov/ANKZ/nn4&#10;vY+tT8QsbGm7csl/6SjgtS8IX+maX/aFw2SrANGvOB6/nirnw+0wzXkmpyL8sfyr7sa667tob2Fr&#10;eZAysuGFO8P6BEksOkadHtVpPX9a/Q6mYTlh5Kf9I/PKmbOeFkpaP9C5oWktrWpQ2CnCyNmRv7q+&#10;te9fC/w1CxOrTQfJbgR2y+hx1/AVw3hvwpa6OywWKF5pmVd3dj2H517r4H8NxW2nw2LDdHbxjcR/&#10;E3U/rX4/x3xDTwmBu3Zbedv+DsfmWd42WOnGlR67fqzzz4o6FGuoi8eFXjulxIrLwWH1ry3x34Rs&#10;bOw/tDTLfZtbEqKeNp7/AJ19JeNfCdpfQfY50byZOUZeqN9a8/8AG3w1htNGlls5pJo2Ui4jZRlV&#10;P8XH+e9cXCvFWFqYakuaz0Xkzky3MKmArxp1G009ezPjvxFpy6XrM1mikJu3Jn0NR+DdHin8VxSQ&#10;riSWVWb/AICP/rV3XxE8AXM195W9Fmj+656SKelO+E3gC9i8WW63BWSaSZViWPJyM5P54r9xqZpR&#10;jlbqc2vKfsf9r0f7MlUUteX7/wCtz79/Zk0KHT/BmnQW4x/o6n6Z5xXudlaSMiRIv+81ed/A3Sli&#10;0q3jht9irGu1fwr07UNTttJt9mRvxhF/xr/m++lxxhUxvili4U3d8z67H9mfRp4VqYjgulWcdZ6v&#10;Te7v/wAOZPiy+RZks0fbHCu5+e5H9B/OsaPVLF3CJeRsW7eYDXNfEnxFNJMNJglO6Q+ZcMrc89B/&#10;X8q5Jcq25PlYdCD0r+UcPlrr0faTlZs/0KyXIPY5bCN7af0z1liCv610HhfUoGsRaSOFkjbGGbqK&#10;8d0vxxrunvH51x50K/eVgMkfWu6sb+DUbSO9tJMq67lwentXJicDUw8fed13RxZ5kc69FU6nfRru&#10;egZFRmJTN5/fbiuXt/EGrxRrH5wZV/vKK0D4qgfT2dRtmxhUPr6/SuSPNT2fl8mfnmJ4dxtNxuub&#10;Xp+bJPFF+IbP7NHLh5OGx2FZdhrt/p0CwxlZEU5w3X6Zrn9c8X6fpO57m486Zm/1atls+/pWanxL&#10;0kwh3spt/wDEox/P/wCtXVDBYmUbxjofcZfw7yYH2ThzX1bt1O+uvFu2dDBFmPA81T94H2rUj1Wz&#10;k8keeuZv9XXm1p4/0e7vY7ZBIocf6yRQAD6da1Tq1nHdpbrfxeduzHHvBOaznha0GlKNjgxfCtFR&#10;iopxsn8/U7TVF3RBx/CapqskoxHGWqbStfsr+ERSzBJejLJxmr0bxrgLj2r0MFnFTA4X2SjfXufl&#10;mZcO1quMbqXVvLfzMsBkO2SPaaa6B1KHvWld2i3QwflbPWgWMHk+Xs7fe7161PiGj7OLafN18vM8&#10;Gpw9W9pKN9PP8iP4a6fJD8RdFdGyv238vkavpPIavn34e6fLB4+0hgdy/bOW9PkavoFGyPmNf6Lf&#10;RjzL+1OB61W97VWvwRz5flry2i6bja7bPzX/AOCoNzBb/tbXIluFQnwvp5+ZgP47ivR/+CYHhHwt&#10;8R/AfjDw/wCI4prizfUbdm+x30tu4ZV3KRJC6upBwwIIIIBGCAa8E/4LL39nZ/tgqLi9jh3eE7Eq&#10;JJAuf3k/rXtX/BDi9t7vwT42NtdJMq6pACyOGA/dD0r/AEMzHA8vgzRxHdrp/esfyrk+Xcv0lMRi&#10;b9JdP7i6n2l8Pfhj4D+FdheaX4A8Mw6dFqGoPf6k6Mzy3l06qjTzSOS80hWNFLuzNtRRnCgDpKAw&#10;x1or8DP64CiiigAooooAKKKKACiiigApr9MU4sB1NQy3UK8M/vQB4Z/wVDXzP+Cbvx5Qj/mj/iIf&#10;+U6ev5/NT+HmjXkatZR/Z2VvmC5IYV/QF/wU9eOX/gnH8eY4my3/AAqDxFx/3Dp6/COa1uLKVrW6&#10;iKyRthlNf1h9GetKlTzBRdtYfqfzb4+YmthquBdOVtJ/oczJ8MtDdMLLMPX5utcz4h8JX+kan9ls&#10;reSaJ+YXVc8eh969KJxSYUmv6vpY/EU53bv6n8+YfN8VSleb5l2Z59Y/D3W7u0a4m2xSfwRydTRN&#10;8OfEQVWjWOTIy3z9D6V6NbWN3ebvstpJJjk7FJolsru24ntJI89N8ZGaX9rVuZ6ov+3sRzPb0PNz&#10;8OvESwNMYo8r/Bv5NZV5pWpacdt3ZSJ/vKa9bWCdkMiwsVX7zBTgVC8CSriaJWGc4Za2p5xU5tbM&#10;1p59Uv78U0eY+HdBuNc1BbeNdoX5pGbPC19V/sk+GTeeK7YRx8eYBG3pt/8A1V5Lp+lfaJ/K02yX&#10;zJOu1etfT/7H3hJ4tdhJibaigb9vG4d8/XNfC+I2efV+Ha9STtaL/I+R42zZ4jL3TjpfRL1sfX+g&#10;aOo0dQEwuz8qpWmkD+2A+xfvdR1+ldr4b0ndo6syc7McVTtdI/4mo2x/xfe9a/xTXil7PMs1g5/z&#10;fqfdy8O/aZfl01Dfl6ehqa7qy+F/BcLMPmkOVjXjcccf1r52+JviiTUdckW4vtqqf3nzYDSdfXtx&#10;j0r1j9pDxO+h2lnplsfmEPygt3PfHtXyj4113+0tTKC43RxHG7dwzdzX8G4KhLOc4xGPl/y8nJ38&#10;r6H+0/gbwjHA8JYSNrWguh7h8LvGV9HMqtcbpofmVmb76dxXaat401nVd0ccvkR4+7H1P4188fDb&#10;xPd2pEa3G6a3bMe7+JfSu31Lx/q9ynl2yrAO7L1rhzLJf9tukr9z7vNOHObMnKMV6/8AAOj1jxnp&#10;ejytbTEySKM7FrN8L+MrjUtXazvyqxzH9z/s+1cFqXinSrOeQXt3um6uoyTmodA8Z2+o6ksdvG0U&#10;kZ3QszD5iK7Y5P8AuH7vTf8AyPSjkMfqrfK27b9n5Hrni/xHNpVidQmJlmfCx7u5xxn8KxfD/j1b&#10;ydbXVY1jZuFlX7ufeue8Y+MY79Y7u+2wwwpgKx6se/vWRp2t6bqbEWdwrMv3h/8ArrChlkfqvvx+&#10;fY58Lk0fqfvx179ux7RpupXmnSNPYSBWeMpn2NFnf3unzC4sZmjk7t7VxPhPxvHZWzWOrSsVRcxS&#10;HJ/A10Wl+JtL1Sya8jn8tVbDeYwUj6+lePXwNWnJ3jdHz+Iy6dGclKGm1+56V4G1i41SwkS8l3yR&#10;t95upz0rvvDup20elLHNOi+SxHzN1B5z+teO+AdahtdVVUkV4bldocNwT25r0FAMnPrXyGZUfZ4h&#10;6WvqfnvEOU08VUdKWiumjs7W+tbslreVX2/ewelSSKHTae9cbY39xps3nQPyT8wPf2rYh8YQ/wDL&#10;xaOv+0pzXmuLTuj8/wAdw7iqMn7Fc0f66Fi8tjby5TlTzXtPwI/5EOL/AK+JP/QjXklrdQ31us8J&#10;yrDuK9g+DIC+C0AGP38n/oVf139EvNKmK8QKlCotVh5u/wD29A/PsVlccHXlVWl9LGt8QmH/AAge&#10;sf8AYNn/APQDX4i/GXUrRvhF4pUXkef+EdvuPMH/ADwev22+JB2fD3XCT/zCbj/0W1fz3/FXWdKf&#10;4ZeIlGq2/OhXYx5y/wDPF/ev9lPBnB/WstzR9ox6X+zP/I/kD6SWX/Xs/wAjld+7KXS/26f+R+8X&#10;hH4FfDDxHZ+GfiLr3hyS81axsbO6sZ7jUrho7SdYYgJYojJ5cT4QKWRQWVpFJKyOG9KH36xfhpg/&#10;DnQf+wNa/wDopa3B0r8Hn8bP6yo/wY+iCiiipNAooooAKKKKACiiigAooooAGzt4FeRftYfs1337&#10;TPhSz8E/2l4VtdPZpotZbxF4LGrzyWsiYeO1ZriJbV2IXc7JMrJlTHyGHrtI/wB3mgD5R8Vf8E29&#10;b8Q+H9J8L2fx0hsbHS9NbT7yCHwvJt8Q2w1CO/SHVgLwLfoZba3ikVgokt7nVIhsN8Ht/iD/AILn&#10;p5f7aNiC24/8IPZZJPU/aLrmv2KOPu5r46/bq/4JhXP7ZXxX/wCFlwfEK20lrfRotPSGWyMjAo0k&#10;m7IP/TXp7e9fpPhTxFlnC/GFPHY+XLTUZJuzerVloj818VMjzTiDhV4XAU+ebnF2ulot3qfjh060&#10;m4V9C/H7/gnP8VvgB8Jv+Fp6/qFrcCPxVcaPPZxNyFUnyp1PcOAcjgrXnXxA/Z+1z4e/A/wP8Z9R&#10;1FJI/GVxqkcdisZ3Wi2ksceWPQ7ixPHTAr+38u414czajSqYaupKrN046NXmk5NarTRbvQ/jvMOG&#10;81yzEzw+Ip2nCKm1daRbsn955/gjg/rSFAT8wFBAPzFqcqSTMI41yzHG319q+oUo2vc8X3o+RPpe&#10;lXurTfZrGDcf4m7AVo2/gXXJblYZ4ljXPzSbgcCup8NaIuiaasLAeY3zSN6n0+laSbAeleJXzKtz&#10;tQ2Pn8Rm9SNRqmlYXwR4fhhvLTR4Y/8Alou9sct6n8q+1/gdphtNAtU3lvlB+mecfrXyt8LtEZ7v&#10;+2biM7S2y39/U/0/Ovsb4XWkUVtGsS7V6genav5W+kjnHsOE6kU+9z53LJf2jxjhqT1s7v1Oo+zR&#10;m5VpEwynFaHxbuGsPh8sLPtWQEL9eD/jUbQFr9cLnms39o68W38F28TybWEJKjPqGGa/xa8bswlj&#10;6GXUr3vJu3a3Q/0i+izk9uNqkktrHxH8btSmkW4Bf5mlVDn+ICvGfFnikeH40htgrXEgyqt0A969&#10;O+MV6tzqKqzfMZnbb7dK8F8Wag2pa9O5Pyxt5a/h/wDXrbhrCxnh4qS0Su/0P9t+D8DCeEhF7Wuz&#10;svC/iNdesvMZAsyNiRB2961q8/8AAl/9j11IS+FnXaR716BXbj6EaFa0dnqexjsPHDYhwW26A1Jp&#10;97Jp19FfRD5omz9faoz0pDxXDvozgnFSjyvZnqOn3qX9nHdxfdkUMKlYc4Fc98PNXiutM/s53HmQ&#10;seO+31royMjivl8RS9jWcT4mvR9hWcH0Z3XhK5FzocBycqu1s+xrf8N3JtdetZ9+1fNAJ9jxXK+A&#10;rgyaY0LD/VyEfXvXQWbfv48f89B/Ovk8ZH99OL6nwuPp+9Uh6nqin5en0rsPhne+ZY3Nkd26OQMu&#10;fQj/AOtXGxsCBhfetnwPfrp+vIJH2rcL5benqK+Bx1L2mHkv60Py/MqTqYWSXTU727nFvaPMx+4h&#10;LflXl82pXs919qWVtyzGWMsOjZzn9K7zxpf/AGPQZHQ/NLhR+Neehm25xXHlNG1KU2up5+UUYuMp&#10;tb6f1950nhjxVq11r0UOo3uY5MjaVGMnpXt37PHPxIhH/TrJ/SvnCCVoJo5kb5lbNfQv7MN/Fqnj&#10;e1vIzndaPu9ulfonhbRjT8VcmnFae3gvxPB40w0aOU1pQVk4M+kOo6V+Mf8AwXT1jSLD9ufyb2/i&#10;jb/hDtPO2R8H789fs8do6Gvwf/4OIvEGj6d/wULFtfXqxv8A8ILpp2sD08y4r/eL6O+GeK8SKdPX&#10;+HU29EfxL4u4P69wi6Sv8cNvK59if8ELvij4B8BfsqeP/GXi7xPZ2OlWfjQtdX1xOFihUWUDFmbs&#10;AoLE9gCTxX6IeHvEmieKNObVdA1SC8t1up7ZpreQMomhmeGWPI/iSSN0YdmUjtX5r/8ABttZeE/G&#10;37Kfj6K/0yz1K3T4hOPLurZZFVjp1uh4YY5R2U+oZh0JFfpdp2mabpFn9h0rT4bWEO8nk28Kxrud&#10;i7NhQBlmYsT3JJPJr4nxSpex8RMyp9qskfRcB0HhuEcJSfSCWpYBz0opE+7S18CfXBRRRQAUUUUA&#10;FFFFABTZFLLgU6igD5YT/gnb4gv4/GFr4h+J3huS38X3yu1np3gJreHSLRTNi3sla9kEIk8zM/VZ&#10;2e4JRPOIXrdI/Z3uvgV8I9Y0aLxRa32maf4Bt9F02GHR/s0yR2ySqvmOJWR4hH5XlxLGgike8kBY&#10;XQSH3qsb4geHpPFvg/UPDMVwIWvrSSFZSudm5SM1Mvhdjz82o1MVldejTV5ShJJd24tL8T4ZBHGO&#10;gq/pQUQbv7xrt/it+znq3wztNPu/7YW6W+vFt2KREeWTwCa5rV9An8K6xcaBdNue1lKM23Gfevzn&#10;iajXo4FJreSP4Kjwbn/D2NqLMKLjyWT2avJXW3kiuSp61oW6hLdVArPRd0iqo/irTQfLgV+M8Q1N&#10;IQXqfU5LSlHmm/QSZQYWHtXN3+PtBB/u10kwJRhmsK+tHlYNGef4q9jgPFU8LjJOo7JnlcZYWpiM&#10;LFQV2jivHeg297Zv5sCyIUO5W6Fe/wDjXw78dPhw8fjW6Fqy71chs5w3zcn/AL6Br728UgmwkUjp&#10;E/8AKvkH46WrQeL5JpBgyTS/luyP51/pN9HzOsVUw0oc10lofzxSnLK+JpqlpzLVeYfso6Qmj+Lr&#10;azjbcVdSzepOa/QbwHM0fhS4kAz+7wf618E/s3xgeM4pf+m6j9DX3f4HZ18FXUn/AEzH8wK/lb9o&#10;x+84Rpylq7r80f0T9GGpKv4yRv1SPmr9oy9FzOwzgeZux9WJr5i8YXk93r06NI3lxNsVc8DH8q+j&#10;v2gptt4kbL95V5/OvmbV7gXWqXFwBjdMT+tf5q8H01HAqXkf9EPh/RX9nQduha8J391Za5bhJmEc&#10;kgV1zxivRAcjNeWQP5U8cpyArg8fWvUbeZZoVlXoy5Ga9fNY2lGaPpM6pxjWjNdUXtEvX0zU4bgM&#10;VTzAJMd171698PNSez15UilwJFz+I5BFeMFscntXp3gq/X7TYX7sP4d2PXFfH5zRjUoXa6Nf5H57&#10;xFhY1MO9N0z3nXPGq3ejxW+mXUkdwxHnNyCMds+/tTdD8f3VlH9n1aJ7jH3ZFI3fQ+tc2gJIxUjZ&#10;xxX5r9Tw/s+S2h+RLLcKqfI1f8z0TSvE2katGrQXCq0nHlNwxNbllrmp2IbZPvBH3ZecfT0rx+Ka&#10;a1lW4gO1kYFW966BfiPqWcSWMePqeuK83EZXLmvTenmeJj8gjW92MVKL7nqA8X5gUC03Sbfny2AD&#10;+VXNF1VdWtW85FEi8MF6fWuPtb+KSwS/b5UaFX69ARmrmg+IIUVdSsHEkbZDbe4ryPZyhrbZ/ifE&#10;4/h3CzwslRjaX9aG86NFIYR1DYqZNPleRUkPDDkjtVqI2t2Fv0/iXK/Sm3eqWlhbfapX+XoNvPNe&#10;zWz+tKnGNNa2s/XyPyfD8N/vpQmm9dEu3Z/kSJZwrF5fl+2azb2wMX7uRNynpT4PEMVxY3N3GgXy&#10;D8qk9Rjj9as6VfpqVos+0Z6MPeuXLs2xmAxHPdu/mehmfDntcO1UhyqLtt36E3/BMhEi+DHjBF7f&#10;GDxXx6f8TSatT/gqBLHD/wAE9/i9LM+1V8C3xZj2/dmqP/BNgL/wqLxmAP8AmsXiz/06TU7/AIKw&#10;TR23/BNv41TzPtRPh/qBZvbyjX+2Xh3L2+X5XJ9Y0fx5T5HMKPJllWkv5WvwPxT/AGa/Euhy/tF+&#10;AEj1WBmbxrpIUCQcn7ZFX7+aR8fvhJrHj/UvhZZeMrceINJ1SDTrvTZcrIbiaza8jVMj94GgjmbK&#10;5GYJhnMTgfzU/smeL/Dr/tSfDSGPUUYv8QNGVRg8k30PtX9PEHhLwtb366xa+GNPW68zzFuks0Eg&#10;c+Z824DOf303Oc/vX/vHP9XfSewTwOdZcu9KX/pSPyHwVy3+zcFjFrrOO/ozVXO0Z9KWgZxyKK/l&#10;8/bgooooAKKKKACiiigAooooA81/aR+A9/8AHvQdC0nT/E1npc2ieJbbV0lvtHN7HP5If9y8YliO&#10;xt3zfNyoI75Hl/gv/gnhYeBPiP42+K9l4w0TUtQ8beFrjSbrRtc8HrcaNaSPGF86K0E6NtnPN5GZ&#10;T9rEcI3xGPLfTVNlBIBAoA/I/wD4KkeB7b4Y/Hbwn8OLTXtT1aLw/wDCvR9Nj1TWrr7Re3iwSXUQ&#10;muJcDzJnCbnfA3MWOBnFfNiPxgCv1J/bU/4Jwar+1j8Z4/iZY/EeHSVt/D9vp/2SSzL7tk0778g9&#10;/M/Svgnxn+yP8RvBmh+Ptdvgk0HgHXIdO1Bof4zJk+Z7LtKfi2K/rzwv4y4fjwzhsvlWSq00k07r&#10;WU7LXbVtelz+EfF7gTib/W7FZl7B+xqtuMlZ3UYJvTdaJvU8sOB3rf8Ah1aNPrhmKArFGSd35Vz4&#10;wTxXYfDGyYQ3Golflc7Fb1r9Yx9aMcK9d9D+fMxcqWDk7eX3np3w20v7ZrRvHQMtsu7J7MeB+ma9&#10;o8MafmzjiH8S72/Hp+leV/Cy2j+wXF4o+ZpNhP4f/Xr2bREC7tg+6oCmv5T8Xs0qUbxi9tPy/Vny&#10;mRYeOKzZqey0/VkN/pihcGPzE64btWTq/h60v7J4o7ZFbaduE4PGMGurYL6VFdWwmiKY/wB01+L5&#10;VxZjMDKHM3o73T/M+ux3DuHrxk6el+lj5g+MfwziWXNrD5ZbJt2I+43dDWN8FPAmpW/ja1kv1Afz&#10;l8vaQehzn8xXt3xa0BrzTZpI4v3ijevHcdfzFcn8GtMN54n+1t0jUAfUnP8AT9a/rXA8XVMVwPUx&#10;HNtB+fQ+Po4zFU6MsHJ9bee59YfCi1az00TynaqJn6VJq2qpCk2qX0vAy3P8hTvBhe28KTSGM/NH&#10;t59ziuD8ZeIpdUvms4j+5hbGB/E3rX/O54xYipnfihmFRu6U2f7cfRqyCNHw/wALyq14rXyscn45&#10;8XS2gk1BirXVxIfLU9B7/QVxdt4u12DUFvri+kkj3fPDu+XH0/yasePdQN3rrQoflgUKOe/U/wA/&#10;0rFbBGDXBg8LTp4dXjv/AFY/tPLcvoQwa5o7r7j0zTdXstWtkntp1YMPu5Gfyq6k9xbFXtrhlxyN&#10;rEV5RBLPbTLcW8zKy8qy9q6KD4j3qJHFcWUbbfvyZ6+4rkxGWu/7t3XZnBislqxf7u0l2PT4fiF4&#10;gjRVZYH28FmU5b9a2b3xvp50P7dbygXLrhYe4b1PtXnNh4k0W+eOKK/XzJFysbdat39ylnZS3ch+&#10;WONmY/hXiVMspupG8bO/3nzVbKcPKaTjyu/3lbXvEVvo0H2q+lZ3djtUHLMfWsOT4jw+YvlaY7L/&#10;ABMzAH8v/r1zF1fXWo3LXN3KWYk9e30plfS08voU42krs+0w+T4eNNc+53WkeNtJ1W8FkiSRuwyr&#10;OOp9K2kujFcKyT/vlbKtuzivKvMkikWSJiG/hK9RV3T9U1OXW4buW7ZpDMqnc3v0rKtltN6wdlY5&#10;sVk0NeR6W6n0J4a8ZWmqolndHy7jGCpHDH1FbbSlf4gT2ryiNmB3qWVh0I7VM2oagT817N7fvDxX&#10;yFbKqcpXg7eR8LXySnKpeD+TVz2Xw9rAsnaC5P7sgnd6H0/z3qOHX9Rj1Brt3Zo2PzQs3AXtj8Kx&#10;PCt1LeaDbzzOWYx4Zj3rQrwakfZ1HHsfI1Mpwnt6jlFXlozuvhtrtlqPjfSYo2ZZDd/cdeT8rV9C&#10;BQRxXy/8Kv8Akpuhn/p8P/oDV9QR1/pB9EL/AJN9iP8Ar9L8kflPFWBo4DMFTpbNXPxx/wCC8mra&#10;Zp37ZtjHe3sURbwbaFfMYDP72avZP+CCHjnwtonwj+IGt3+rwpar4ks4WmWT5VeRERQfxYZPYcng&#10;V8x/8HHet6VpP7bmjDUbxYzJ4JttikHnE0te7f8ABthZ+FPHHwQ+JdjqOn2eqWbeJrdZLe7tlljL&#10;fZl6q4IPBr/V7OsDy/Rvw2I11cfT4z+Y8vyuUfGCritdU+mnwo/THwH4+8P/ABI0JfEnhpLwW7eX&#10;/wAf1jJbyKzQxy7SkihgyiQKwIyrq6HDKwHQ1m6F4Y0DwtYtpvhnQbPTrcymRrewtUhQuerbUAGT&#10;jr1NaVfyifuwUUUUAFFFFABRRRQAUUUUAMlBbotfL3xQ/wCCblv8W/i9Y/FHxN8R9PtY9H8WTa7p&#10;Wm6P4VEBu5JDHmHUZXnk+2ohTzYiqQmOfbL823afqSmuTnFAHxr+3l+zVH4U/ZC+MHxk1+fwzJrG&#10;l/sz6/4XjfQfCK6fm2+ytOVDNNLIsKyIxSDcVTzW+8TuP5P6tpian4yghkj3RrArOMdRk1+23/BT&#10;ZS//AATp+Ogzx/wqPxDk/wDcOnr4T/an/wCCXOv/ALNXw6X4lwfEKDWpG1C3sls4bJkdzK+1QDn1&#10;xX714JcVZTw/XxFDGVOWVZxUdHZvXqtF8z+dfHrhvPM2w+HxmApOcaMZ87TV1e1tN38j4v8AE/g2&#10;5mvBc6TaLsZPmRcKARUFh8O725gSe6u1jLcmPbkr/wDXr2H45fBvxL8B/iLd/DrxWUN1bwwzKyHr&#10;HLGHUkdjg8jtXIlu5Wv6owWdrGYGFfDzThJJp909j+Q8ZVzXLa0sJWjacG0+910Kuk6RZ6RaC1to&#10;/wDeZhyx9asMEfh0B+tSAD71anhPw9D4lvZIZ5GjSOPczJ65GB/OprVo04OpM+frYjlTq1G9NWzH&#10;CKoxsxVefRdKumMtzp0Dt/eaEE16daeBvD9qhQ2xk3d5Gpt18PfDtxJ5iwvH/so/Fecs3oqWzPMj&#10;n1CEtG15nn/hrwhFe33k6Rpscbt/rJFXAC+/tX05+zT4Ri04rKkZ2fcU8YOO/wCdea+HvDOn2EiW&#10;GmW+15mClupavob4R6LBp/lWiL8qALkd/U/nX4340cSywvCGJ5Xa8X62sctPGSzfPMNh03ZzW/qe&#10;+eE9L36Ivlt/D/Sq9tpIOqcr3z7Yq5ZXUml2enxRMFWRsyfTp/XNW7wLam4ndfljjLZ/Cv8AnYx3&#10;FuNo57mbU9JuX52P9ZcDwXRqZPlTcd1H9D5Q/bG8bbvFM1lFP5YClZD/AHQPvfTjH518neL/ABFJ&#10;rl75cDn7PCT5fP32/vf4f/Xr1X9rrxPcz+LbqzeZvMeZkLDuoP8A+qvmfxh4vuILr+zdKuNpT/Wy&#10;Lzz/AHa/SOCsoay2m1u1v+p/q14Z8Nxw+RYeMEtIr/h2e0/C3xNdW8SxRz/vrf7qk/eU13F/46v7&#10;qA29pAsOR8zZyfw4rwL4f+Kb77FDq0RzKvyy7v4q729+IFgmnK9mha4Zf9X2Q+9b5llPNjL8qev3&#10;f8A9LNsjvjr8l9fu9ToZruFXYzTLluWLNUul6olleQ3tpKrGOQH5W6juK8qvL28vriS6uZWZ2Pet&#10;jwDeyw66tsZG2yxkBe2ev+NOrlkYUW+a9lsXiMm9nhW3K+mx6l4r1+LWXhjtN3lquWH+16fhWXBN&#10;cWkyz28jIy8hl7U1TjinE9q8WnCNOHItjw6WHp0qXs1sd34c1M6vpi3DEeYPlkA/vVfxldu6sH4f&#10;/Lps2T/y8H/0Fa3wpCl1XIzjPpXz+KioVpJHy2KhTp4iUfM7P4c3Esmlvbs3EU37vtjv/OvXfBvi&#10;VdR0phfSqslvw+e69j/jXkPw4ikTTZJWQgPN8n5YrpVeRFYIzDIxwa+LzbDQxFaUX3/4c/Oc7wdP&#10;FV5pd9H+Z6RpnibR9XnNtZXW5wvTaRn6VoDPU15t4TneDX7V0bG58N+Vdf431i+0TTI7mycCRrgL&#10;lhnsa+ZxWB9niY0oPc+TxWB9jio0oO99rnSafrV9pSMkPltG38LA8fqK99+AV5Pf/D2G7mC7jcyg&#10;hf8Aer5an8WxaTpdvNqfzXE0W8Rp/P2r6U/ZW1ddc+ElvfpCyD7XMNpb0civ6c+iTh6tPxKqza0+&#10;r1F/5NA/O+N8vjRy1YhQs3NJy76P/I6r4pMq/DTxAznAGi3R/wDITV/M/wDEbxJoJ8Aa4n9rW5Zt&#10;JuQB5g5PlNX9LnxjKr8JvEkjH5V0G7Lf9+Wr+Ubxl4s8OzeENVjTVY8tps4GVPXy29q/3Q+jfgfr&#10;mT549dIw2/w1D+M/GDLf7QzTLZa+65bL+9A/qd8J/E/wh4a8L+FvD2pXsj3l3pljHFDa27SkM5to&#10;Ru2g7fmuI2OcYTc5+VGI9CBwMGuI+Hvw/wDAmoeFfDvifUfBOk3GpJpVjLHqE2mxNOrrDHtYOV3A&#10;jauDnI2jHQV2pPz496/lWp/EfqfuVP8AhpeSHUUUVJoFFFFABRRRQAUUUUAFFFFABQwyOlFFADNp&#10;J6VBCpaS4Tbn95/7KtWqgtf+Pi4/66/+yrQBz/jb4QfDb4j6C3hnx34F0vVtPa6Fy1nf2aSRmb/n&#10;ptIxu569awNW/ZO/Zv8AEHhnT/BeufA3wzdaTpPnHTNPn0iJobbzWDSlFK4XewBOOpHNejUV0U8Z&#10;iqSShUkrO6s2rPuvM46mX4GtNynSi21ZtpO67PyPl39qP/gnR+z1rvwF8S6R8GP2YvCcXii40/bo&#10;8mn6XbW0wm3L9yU7QhxnksK/OXx9/wAE5/2lfgN4Tvvib8QPhDJpuj2Hlm6vZNZspvJ3usa4WOZn&#10;OXdRwDjPpzX7eYz1FcP+0J8EvD/7Q3wq1T4SeKb24t7DVfJ86a0YCRfLmSUYzkdUA6dK/SeCvFDP&#10;eFpLCykp0Zzi5uXNKSjopcvvJbbaPU/LPEDwmyfi2jPE0XKnWhTcYRg4xg5auPMuV9dG7rQ/G74G&#10;/BLxb8XNWmg8M6C1+9vbSTtbiZUxGi5ZyXIGAPfJPA5pZfh94fmuhdBZFVjny1fAb+tfqd8Bv2Dv&#10;ht+z/qV/qXhfWdQuG1DSX09o7plKpGxBJGB14rj5f+CVPwdklaQeLtaXcxO1XjGPb7tfpv8AxGbK&#10;a2ZVueUlStHkai7vfmvr6W+Z/MmZfR14+ll9CthLfWG5qpFzjyxjpycumrerfyPgvwRpKnWbHT7K&#10;2PlxyKQrKQCq89+ucH619OfDq28m3jTYRhefavoK/wD+Cf8A8M7y10u2Guagn9laTHYRPvXc8aO7&#10;Ak7epLmrGpfsleGfCWiTX2kaxezTR7dqSYIILAdh71+D+NHE7414edHAx95J6PS+/V+Rpwz9Hfjv&#10;JuKPrdaMHSilZ86u9E3p66Hk0ZBnUMvO6uM/ayuYbfR7SMOCVt/13Zx+Ve1aH8LDrni690mCSY/Y&#10;dQhik2do2ZlY/UAVzn7fvwE8P+FvgfqPxLstTvHvNPaBI4eDH87CMkjGeh/Sv83eLPDXi7iXD0cz&#10;w1Jexoc8p3dneN00lu9nsf3h9HfAw4b4o9pjtFOShHzd7a9lc/MD4vaqI7+S6yP3NuzN9ScgV4a0&#10;m52dj8zEmvTvjneXNhPdW16hWSZ1VEbqEwDXhfi/x/D4fuP7Ps4fOm2ZZi3CHP8AOvR4fyfGxw6p&#10;qm7+lj/Y/hGpg/7Pi4VI6pW95f5nV6bcm0v4bpGxskU5r1GKZXiVwfvDIrxrQNdt/EGmLqFvldxw&#10;6/3T6V20vjuODw1HBbyn7WU2H/YwPvf4U8zyzFVJxioO6dnoduayo1qkHGcb7fEjq/7W00ym3N9F&#10;vHVfMGRU25duK8l8wuSSeeNzHqa7rwb4qg1S2Wwu5FW4j4C+qgda83F5XUwseZXdtzjxeBVGmqkJ&#10;cy/Tudh4W1H+y9dhuZHKozbZGB7H/wCvj8q9GWRZE3xtkNzxXk4ZTjj/AOvXWeAfEzMRot9Jn/ni&#10;x/lXy+ZYWVSKqLdbo+SzbC+2iq9PW256F4Q1eTTtSWA48udgrfXtj8cV3ELsrK4+8D/WvM45zbyr&#10;cp1Rgw/A16Na3sd7B50UgZWAOR7jP8jXxuYYWrOSnGLd77Lt/wAOfnWcKnTqc11qer6dL5lnDMw5&#10;aJT+lTbm656Vx2i+NSv9n6YDt/5ZzMw/AV16MNuTzXweKwtTDy95b7H5piKEqU3GXX8i8bzV9cS1&#10;0ND5zebst1Y8szHABP1r0745/ATX/DtxeeMrPw9DY6LbaTalWgaPBuMxRsm0HIOWZt2COPeub/Z4&#10;8HWHjv4rWGi6jLJHEitcBo8Z3R4YfhmvqT9pHRY9X+B/iC0Ztvk6ebjduxjyiJOv/AK/o7wv8L6O&#10;f+Gua5hioPms5UrWvzU4TsndXSbl87I/JuJeJHlvEeFw+GaUVZT9JSjfrbZfK7PiVcHk9McV63+x&#10;peXS/F6OzEx8k2Up8v3+WvKbDTvt+iX2t2jB4bC4hiuGVv8AVtJu2g+mSpFeofsaSKPjNCh/6B83&#10;/stfnfhflGYYXxIyedWk0pVYyTae3M1fy1TPpuKsVha3DuLjCSbjFq3nZP8AJn2EBuGRX87/APwc&#10;2+KdD0b/AIKXiz1G98uT/hXultt8tjx5tz6Cv6IEyBmv5rf+Dq28t7f/AIKmLHIf+aa6Qen/AE1u&#10;6/3a+ijRp1vFylCb09jV/JH8g8VYWOMyl053+JPQ/QX/AINSdb0zWf2QfiNcabceYq/EoqzbSMH+&#10;z7T1Ar9T25OAK/Fv/g2H+Mg+C3/BNH41fFDT/BWq+JrrRfHd5eWvh3Q4Q95qkkOjW832aEHC+Y6x&#10;kDcQM1+zHh/V4dc08ahAjKvmyxMrKQQ0cjRsOf8AaU1+d+NFNU/FTN4rpXmehklGOHymjTXRF4DA&#10;xRRRX5ieoFFFFABRRRQAUUUUAFFFFABUdz90f57VJUdz90UAVdQ0TTdajjTVLCO4WGRZI1lQNtcd&#10;GGe4rL1f4V+A9fv21PWfCljcXEmN0skCljj8PSugTpTqidOFSNpq/qc9bB4XEfxIKXqkzkp/gp8N&#10;DE3k+CNNVtvDLbKMfTivDr34DfFFdRuFtPCTND57iHF1F9zPy/x+lfT1RzRIei818zn3COU8QRgq&#10;948rveNk/nozwM44RyjOKcYTjyWf2LR376M+NdQsbvS76fTNRhMc1vI0c0eQdrA4I4rHcfOwx/FX&#10;074s/Z18NeLvENx4gutRuYZLhgzpEw2g4A9Pash/2RPB8jFv7cvRn/aX/CvzXB+H+eYDF1VBJw+y&#10;3JXavpc/GM88LuIMVUccMouKbteSvbpc+V/E8IZZI9v3uPzFfI37Rluy+KRJHkru6/VEP+Nfqrff&#10;sV+Cb5Tu8QXy9O6/4V514y/4JM/BjxtObjVfGOuITIHxDNGOdu3+7X9ceDvFWC4Lpv8AtNvZL3Vc&#10;/EM1+jz4iYjP/rVGnBw1+2kfnt+zemfEUDEfevBz/wABr7m8LSJa+Ab6Un/VwZb8wa8Z+Kv7Lmmf&#10;st/G6z8FeHprq40maxF1Z3V3IGd2LbXBwABz04r6U/Z++GVh8StA1HR9UupYbYWqpIYW+bcxOMZz&#10;6GvyT6aWGr+JmQYLC5J7868k4p6aX1vfbbqe/wDR2yjMOGfGytSzGm4uhpK2q010ez0+8+Iv2idQ&#10;H2lpo+PJXH4hc/1r5ulkMjM7n7xJJr6U/b+8Mf8ACsfiXrXgqF5mjgkUW7ScM6sikN7jqPwr5D8f&#10;681jZjS7dyJJhlz6J/8AXr/PnI+Hcwy3mwFeDU4NxfXbf1P+hvw5rYTGZHRq0pq00mm2lpa+qOm3&#10;Bh8pyD0ruvCPiXT7vTobGW5C3C/JtbvivG/h1rklxbyaNLyYvmjbr8p7fnXUIXjkWZG2srblb0Nd&#10;+YZTW1pTi9Otj63M6GEnelKorp3Tutfx2PWdwK8iu28B3xbSo8r80MuF/PNea+FvEMGuaeG3ATR/&#10;LMvccdfxrt/h9OpluLQ/xYcfyr4PNMNUp05Qmmmu5+fZrTjLDSV72Z73HfW8Nil3cyqqsB8zNjGa&#10;sbxXmupeJL3U9Mh06cfLDjP+2exrsvBmo/2lokZkk3PF+7c/Tp+OMV+dYjBSo0+e/U/LMVgKuFpe&#10;0l3/AOGNct6Gg5bmkJBPJpcgDOOhrh9Dz7HRX2sL/wAINb26XB8x28ttvYA9PyrU+HVwJdEa2Rf9&#10;XMc++ea4fzDjazfL1xn863PA2vW+l6i1vctiO4IBbP3TXHjMvq08LJcr3vt3/rQ8TFYWn9VkoO7v&#10;f+vQ9Gi1i/ttPbT4nVU3H5/4h7UaZpup65qEOh6ZG000z4hh3Abmxnufaqu4uuRya779mm3ttR8f&#10;3NxHcozWdnmSPqQWOAf0r0PDvg+pxpxfg8qkpKnVmoylFbR6tNprRHwmZVMPlmBq14RXMtfVnJ+I&#10;vDGv+Eb3+yfEOnNazSRCQRmRWyuTzlSR1BqHR9XfSZCNm6N/vL/hXo/7Utlbx6xpOoJFiWSGRHf1&#10;VSpUY9izfnXlSzRzZWORSVbDbWzg16fidwLHgnjnFZRg1OdKnJcrau7NJ6tJJv0RlluKo5zlMZ4h&#10;L3t1tqjuv+CaFzHd/BzxhdRqdrfGDxYVDdf+QpNVf/gr/PFbf8EwfjlcTttVfhzqRY+g8k0f8Evy&#10;G+Bviwj/AKK94r/9Ok1V/wDgswyx/wDBK749sei/DPVCf+/Jr/Xnwxj/ALFk8X2of+2n4xmlOMal&#10;amtveR/Nn+xx438MT/td/CmCLUiXk+JOhKv7l+SdQg9q/rjRwqrz6V/Gr+xJqVu37Z/whVCf+Soe&#10;Hx93/qIwV/XXo3xzttW+IGseA38I6pAdL1m2sLW9ktiY9RWS3LvNFj/lnHIssTE4w0LnkYJ/tj6Z&#10;OHp4fiDKFB70Z/8ApaPieDcFTwWHqqN9ZJ6+h6IOnFFA6UV/GZ9kFFFFABRRRQAUUUUAFFFFABTX&#10;UmnUHpQBTjRmvphj/lmn82rAv/gr8LNV07XNK1L4d6TPb+JJ1m1+GSxQrqEgwA0wI+cjavXPQV0d&#10;v/x/zf8AXOP+bVYqqdSpT+Bten3mVSjRraVIp+qvvp+R5R/ww9+yQfvfs6+Eff8A4kcP/wATXj37&#10;Zf7COnat4I0tP2afhDo1pfW2oE3lrpscNq0sJUjq21Tg4OCR7Zr64prgZ5r2st4jzjLMdTxVOrKT&#10;g7pSbafqrnyXEnAfDPE2S1stxNCMYVFZyhGKktU7xdnZ6dj80bX9mL42fCDwwNS+I3gaXT7ea9VP&#10;M+1wzBSeBnynbA46nj9K6bRgFhJDfxYr7k+J/wAPtN+KHg+58G6rNJFb3TRs0kONylHVxjPuorza&#10;2/Ym8D26bB4h1D81/wAKrijiDGcT4fmrJKpd7aK2jW7Z/KWdfRjzDJ+IlU4dbqYdxV3VnHmU7tNa&#10;KN1azWh872NmtwjNL9BT5NKATcHPAzX0hB+xz4Mt08sa7fYP+0v+FOP7IPg88f27ff8AfS/4V+O4&#10;jJeI/rUp0muW+mq2PboeB3E31eMatOHMl/Mtz4+8bWSyW5bbu5zt/Q1heA/D9lp+pKum23lruLt8&#10;xPOfevrb4mfsb+FbLwfqOqabrV09xb27yIkxG04GTnA9BXzf4P0WO0vl8uTczNn/AAr9swfEFbAc&#10;E18PUfvKLVu+h/OfGnhTxRwpxdhqeMp+7WaacXzLR9bbHp1/qTaL8O3uR8rM2F3DqcV4vrvjTTNP&#10;jkRbgzXHPyx88+5r3j9rXwBN8M/gNpviG3ebzi8aX3TbGXTnt2bFfEN/8QChaOwttx3H94zfrX+S&#10;HGXA2fYDjLFvHUrSqT51bVcsttf0P91vAHhyjS4Dw1JtJwSTV0tUlc1/EvimDSnaa5PmXErFvLU+&#10;/c9qpaF40TU777JdwLFu/wBUd2c+1eaeJPiJBb37gbrqZmzIynge1Jonjyx1K6W3dWt5Oq7u/wCN&#10;ax4dxMcPf2bfnZ3+4/qCllFGODu2vW60+V9j2psYwDSOxUDmub0DxrA4Sz1L5XHAk7H610kcqyIH&#10;Ug5GRXzuIweIwkv3kWvNqx4Mo+zny3T+aNHwpp9rqetx2939zaTjPX2rudctjJoVzAnX7OwUevHS&#10;vOrW7msZ0uoG2yRtuWvQpdUjfw6dVZRtNrvw3+70rwcwjP2sJLa583mtOpHFQmvL7zziMFF+ankg&#10;dabuIp1tBLezrbW8e53OAK9TzZ9Bzcquy54e046prcFoUyu7L/Qcmul07wakXiO4v5418lW3W654&#10;z/8AWp/gzw5No5mutQRfNb5VAOcL/nFdFb2s97MtraQGSRuNo65rycViK/M/Zp8trX6eep8rmGaR&#10;+sSUJpRtZiJtBx/k1PY2F1qt2tlZpukb1PFbJ+HWqtZLKt1H5uPmjbpn0zXQ+F/DlvoVrvYBp2X9&#10;5Ju/QV868QpxtRXNLsk2fKYnNsPSotxep0vhD4Y+Ml8ELrdto/mWNvCzTXCzIAu3luC2ePpVISoT&#10;gH/69fS3w58Px6T8N7PSbm2j+a0zMoA2sWGTn65rwXUbDSbPRsi13BV+X5trkk9zX6d4teEtHgPJ&#10;soxmHdSdTF03KqnZqM0oN2SSaXvbO703PyjA8WSxWMqQqRv71o27a73ZJ8KDv+Jmi7BnbeEn2+Rq&#10;+oEbAr5v+EuoaQvjXR7aGBkme8xjrn5G719HA/LjNf1Z9EejWo8A4iM4tfvnurdEfI8XYh4jM1Jx&#10;cbK2p+An/B0j4h0jQ/26PDKapdeX5ngWEx/u2bOJ5M9Aa+kf+DUPW9L1r4F/FGbTrjzFTxdbqzbC&#10;uD9lT1FfIv8AwdsXMVt+3d4PEpPzeAUxx/03evoD/g058b6b4L/Zg+LHiK9ilkhHjyzibyYyzANb&#10;xBmwAThVJY+ymv8AYriPD0Y/RHwdRPXmh6fxGfj+HwMI8WzxGt2n6bH7TCVD0NOrk/hX8Rovido9&#10;9q8HhnVNMSz1i4so/wC0rUx/a442+S5hz96KRGVlb3KnBU11lfxCfbBRRRQAUUUUAFFFFABRRRQA&#10;U1lJbIp1FAHhn/BTNT/w7p+Ouf8AokfiL/03T16/4l8JeHvGWm/2R4p0O11C18xJPs93CHXepDK2&#10;DkZBAI968i/4Ka/8o6fjr/2SPxF/6bp69xHSnFuMuZbkyhGpFxkrpnA+Nv2XP2e/iVr8nivx/wDB&#10;zw7q+pSxqkt9qGlxSyuqjCgswyQBwKw5/wBh39kxlZY/2dvCK7u/9iQ//E161RzXbTzLMKcVGFWS&#10;S2Sk7fmebWyTJ8RJyqYeDb3bir/fY/Jf4vf8Et/2rLX4o69F8MvhR/aWgNqkr6TeRapY26PCzblA&#10;jecMgXO3BA+70FeM6h4E+JfwR+I198PvHHhKa11Sz2LqNj5qSGLcodDvRmQ5DAjnGDjr0/cwouDh&#10;a8A+Nf8AwT6+F/xs+It58SNY1jUbO+1COMXS2kiBXZEEYblTzsVR+FftnDfjRjo2wucQi6KhZSjG&#10;XNdWSb95p6XvZLU/mXxC+jxh8RgJ1+Headec7uE5RUFF3btaKat01eh+Z1nqL3crwyadPCUUH96F&#10;wfoQTVr6V9+f8OpPg71HjDWh7eZH/wDE0D/glJ8HsYHjHWv+/kf/AMTX1H/EWOE/5pf+As/C5/Rn&#10;8TZS92jTX/cRf5nwv4JXd4kttyjHmZr3v4a4aVEUfN5le7aR/wAEuvhJo2opqNv4t1hmjzhWkTBy&#10;Mf3a5X4o/BDS/gf4ysdE0fUbi4tryEyq0/Zg2COOK/HfGDjLKuIeGa8MG23yPdW6M56fgTx9whmd&#10;DNcxpR9jCcU3GSk7yaS0X9I1NVf/AEa0RjgLb5/X/wCtWn4x1BIfCNxdkhfMt/4uOorW+Gnw+g+I&#10;GtR6fftNHbw6XvaWHs+/AX8QW/I1wvx3efwzouq+G7j5Vsd8UbMwJI/hP/fOK/w1zvgXiSnRjns6&#10;L+r1q84Ret7xet1ul2fU/wBcOE44XH4PLcItJQjBy8k7fifmv+1t4ynTxPdeXMvm+YUUq3Oc8t+Q&#10;rwESZYsW5Pc966L9snx3dW/iy68uZRctIUX2Pc/l/Ovnoarq29pRqdxub7x85vm/Wv6p4U4drxyW&#10;no1dLoz/AFK4NwuDw2Q0lzxu4q+q/wAz6M+HGsJFJJpc8gG/5ovc9xXYs4H8VeDfDrxPNq2mLHPd&#10;Mbu24Zv4sdmr0VPiPKml+T9lb7QqY8zd8p9/rXJmuS4qOKbjF+elvmVmGHp1MVzUpxd91df5nZKy&#10;5yG/GtTwcceJbXP95v8A0E15TpHjHV9KnaWWZp1ZsssjH9PSu10PxFaatClxZXXlzbd2xWwydq8T&#10;GZfVpU2nqnpc8/MMuxFOnKL2atf1PZkIA3GlJBbGa4rSfiDcQrDb38O9FXa8n8R9663T9Ss9ShE9&#10;nMrr6qelfGYjCVsP8S+Z8FiMLXw7tNfM7jwEgTR2cvu8yYnb6dBXe2+lwnwFNdb1MjSbzt6jBxiv&#10;LPCXiSHSN1jdxnZJICHz909CfpXfW+uSx6FLoar8ssm5X9B3r5XMMLiJVuaCe6d/I/P88o1fbrpe&#10;Sfqj0DQ7aO00u3jjXCiFcflVzcAeKwfB/iiy1Ozj0+STbcRrgq38WO9azajYrcrZG6j8xvuxhhk1&#10;8hWw9eOIdOUXzem58JWjKNSXN5/ca3hfSNX1zxJY6RoVi1xdzXCiGFXVS5HOMsQBx6mvSPiL4J1b&#10;Qb3TtE8Y2P2SaaYTwws6t5igNkZUkdevPTHqKh/ZC8NjxB8Yre/mt2eHTrZ5yy/wv0XP5tXbft4S&#10;SWepeFb+2lKsovAu1v8Arj/9ev1nA+EmHzTwoxPFVWU4YilO0I/ZcVZNtW5r66NNH5rm2fSfFlHL&#10;qbjyuOr6ptNrW9unY8H8UXRv9duJB91W2ID2C8flmvrL9jTj4I2oH/P7cf8Aow18fGQE5LfMed1f&#10;X/7Gjn/hSdrk/wDL9cf+jDX2n0W8LWoeIFTni0vYTWqa+1A5/EiVOPDdOnFp2nHr5SOx+NzbPg34&#10;qctwPDt6T9PIev48Nc8deFpfD17Cmp/M1nKFBhfrsPtX9hvx0IX4KeLv+xavv/RD1/FRqWo2x0yc&#10;AtzbuOnsa/3h+iRhqWIyDiNydrQp/wDpNY/lHi3L6eMxGHlK/ut7eqP7ZPhe4f4b+HSv/QDtP/RK&#10;1vYJbI9a8v8ABnxa07QtG8C+DLfRr6+udSgtLS8a1gPl6an2JZPPmY8eWXaCIEZ+e4TtuI9RXv8A&#10;Wv4nqq1VrzZ9pHSKFoooqCgooooAKKKKACiiigAooooAKKKGOBnFABUFr/x8XH/XX/2VakEwP8NR&#10;Wjhri4x/z1/9lWgCxRRRQAU1gT0p1FADNrdxQFY9afRQA3Yd1Mkh3nBX86loo33ApwaTZWsrz29j&#10;GjSHMjIgBb3PrRqOjWGr2jWGrWENzbyf6yGeMOrfUHg1corNUqcY8qirdrBH3bOOhyt78FvhVqUn&#10;nX/w20OZum6TS4WP6rVV/wBnf4GStvl+D3hlmPVjokH/AMRXaZ9qAc9qiOFw8NIwS+SOpY7Gx0VW&#10;S+bONi/Z/wDgpACsHwl8OJnsuiwD/wBlp/8Awob4M/8ARKfD3/gng/8Aia6+in9Ww73gvuQ/r+O/&#10;5+y/8Cf+Z+f/AO1r/wAEs/ij8V/2ztB+Nfwp0bwjZ+E7PTbaLUNPuJjBI0qPMWKxJCVYbXTqwyQf&#10;SvC/Bv8AwQ7/AGu9A8I65b30/geTVri6spNIk/tiYqqo0nnKzfZ8oGDL0Bzt5r9dKK+WxPA/D+Lx&#10;Eq1SDvJtvXS8kk9Plp2P0vL/ABo48yvLI4ChWjyRjCCvG75acpSjrfvJ37rRn5e/Fb/gjx+1F4p+&#10;Jeu+J/Ct74Si03UNSkuLOGXVJY2jjY52lVhIGMngdqwU/wCCL/7YkTiWLVfB6spypGtTcf8AkCv1&#10;gor5yt4P8G4itKpKM7ybbtPTX5HsYX6QPiJg8LDDwqU+WKUVemm7JW111PhL9lb/AIJp/GLwL4h1&#10;Cb42SaBLZ3nhu709X028ad45pdqrIFeJQMKGOexxX0B+zt+zC/w2/Zxsvhp430HRbjXYba8Sa6hj&#10;Eqs0k0rId7IGOFZB04xjnFe20V7OTeHfC+RxSw9JvScfefNpNpvdf3VbsfB5/wAecRcSVpVMZUXv&#10;SjJqK5VeCklZdNJO/fTsfGvgf9gf4v6B4L8XaFqv/CPyXmrWEEWkyLeOwikWYMxJMeV+XuASTVPR&#10;P2HP2lNOi+zX83h24Ufdb+1JAR/5Cr7Wor5DHeAvh9mNGjSrU52pJqNp2ervrprqdcPEjiaEqsua&#10;L9o03ePVJLTtojm/AfgTT/DHh3TLabRrOO+tdPihuJoIxneEAbDYBIyOvety5sor2B7W8t45IpFK&#10;yRyKGVgeoIParFFfrmEy/B4HCxw1CCjBJKyXZW17nw1StUrVHUk9W7mPH4G8JwQSWtv4ZsFjmYNM&#10;i2qYdh0J45IpsfhfQtIu4bnTtFtbeTzNvmQwKrYweOBW1Va/P7yDj/lsP5GiOX4GMlJUo3Wz5Vp6&#10;aaA61aWjk/vJQm3IPev5m/8Ag7Bu44f+Cq6q4P8AyTLR/wD0dd1/TQcngGv5iv8Ag7Ru0g/4Ktxo&#10;yn/kmOjn/wAjXdf0L9HHMv7L8TKde6VqVRa+aR5Gbx9pg2vNH3x/wZ4utx+xP8T5I88fFZvvD/qG&#10;Wdfr2vynBr8fv+DOC5SX9h74oMAR/wAXXYc/9gyyr9gRywr4fxWxP1zxGzOve/NVk/yOjAx5cHBe&#10;Q6iiivz46wooooAKKKKACiiigAooooAKjufuinswUZNRTtvGAKAJE6U6kQYFLQAU1wScgU6igCPa&#10;w7U4Bh2p1FADQpzk0BW6U6igDK1bwd4c125W71fQrW5ljGEknt1YgZ6ZIqbT/D+l6UrLpmmwQbsZ&#10;8qMLn64q/RRL37c2ttvIwjhcNGq6kYJSe7srv1e5h618OvBHiS5+3eIPCGm3s23Hm3VkkjYHQZYG&#10;s2b4F/B+Z983wv0BztwS2kQn/wBlrrqK5/qeF5ub2av3srnfDGYqnFKNSSS7NnJRfAv4PQvvh+F2&#10;gIemV0iEf+y1Kfgv8KD/AM010P8A8FcX/wATXUUUng8HLenH7kV9exj/AOXkvvf+Z86/trfsYxfG&#10;v4Nr4b+DnhvQ9L8QWesW95ZzSRi2jlC5SRJHjQtgxu+Bg/MF+o+bdA/4JaftR6TqUd29/wCF9o4f&#10;bqsvT/vzX6OUV8FxR4V8I8W4z61jaclO3L7kuVNLurH3GQeJ/FnDeWPAYSpF022/ejzO7tfVvbQ+&#10;Cv8Ah25+0QBxeeHf/BlJ/wDGqv6J/wAE/v2ltCm3WuoeHTGxzJG2oyYb/wAhV9zUV8dL6OvhzONp&#10;Rq/+DP8AgHbU8XOMK0eWcqbX+Bf5nx5H+xL8dyyLJ/YSqVzIy6pIcH2/dVQuf2HP2lTqvm2mpeHU&#10;tdw2q187HGef+WX+c19pUVjQ+jb4Z4esqip1G1rrUuvyOD/iJfE3K1eGqt8K6/M8v+MH7P8AZeNf&#10;A1t4Y8LaRp1nNDcQfvdgjxEpG4ZCk/dri/jn+yf4q8Z67p994Bj0u2gt9NSC4WaQxl5FJ+b5VOeM&#10;flX0JRX22feFPBvEWHq0cTQsqigm42i7U/hs0tN9e585l/EmbZbVhOjP4W2r6r3t7/ceI/s/fs8+&#10;O/A3iK51f4i3en3UH2AW9rbwsZBu3AlzuUcgLjvnNevWfhzSNNlafT9Mt4Gk/wBY0MQUt9SOtaFF&#10;evwlwLw3wVlkMDltFKMW2nKzldu7vKyZxZlmmLzXEyr13rK10tFp5FK80bT9RZWv9Phm2/d8yMNj&#10;86gTwh4cjyU0CyXcctttl59+lalGa+iq5Xlteo6lSjCTe7cU397RxqpUirJs8H/YGt4rXwb8RoYY&#10;lSOP44eMAqqOAP7Vm6Vy/wDwWjbH/BKT4/P/ANUw1T/0Sa6z9g/LeEviR/2XLxj/AOnaauS/4LTc&#10;f8Eof2gCP4fhdqp/8gGveyPloZthuVWUZw9NJIxqawfoz+Vv9hu+if8AbX+DygNz8UvD4/8AKlb1&#10;/aCseVA9q/ir/YTvkf8Abd+DahW+b4reHQP/AAZ29f2qI+1cH8K/pr6U+c/2xnWWT5k+WlNaf4ke&#10;LklP2dOa8yQZxzRQDkZor+VT3AooooAKKKKACiiigAooooAKD0pGcL1pplBGMHPpQBFb/wDH/N/1&#10;zj/m1WKrWxzqEw/6Zp/Nqs0AFNdWJ4p1FADQjA5ow2c4p1FADSCRQFPcU6igCGW1W4Ro5kVkbhlc&#10;ZBFZq+AfB0bb4/DFipH921X/AArYoo6NdzGrh8PXkpVIJtbXSdijqug6TrVobHVtLhuoG+9DcRh1&#10;P4EYrK/4VJ8NNu3/AIQHR/8AwWxf/E10dFc9TB4StLmqU4t92kzrp161KNoSaXk2jlx8F/hTnn4b&#10;6H/4K4v/AImgfBf4ULynw40Mf9wuL/4muooqfqOC/wCfUfuX+Rr9dxn/AD8l97Obb4SfDboPAOj/&#10;APguj/8Aia+SvjV/wT8+NXif4y654h+HUHhu38O392s1nDPqEkcse6NTJ8ojKgeZvwM9MdOlfbNF&#10;fK8VcA8M8YYGOFx9L3Yy5k4Wi72a3S212Pc4f4tzrhvFSxGEneUo8r5veVrp7N76bnwWf+Cb37Qo&#10;63nh32/4mUn/AMarcP7APx7fwd/YbXugtPwMnUJNu3fnGfL9K+2KK/O6n0c/Dmo03Gro7/xP+AfT&#10;VfFri+ty80oaO/wL/M+F9G/4JvfGxbhn1u80NkC/KsWoycnPf91XQ2f7AfxQ05lktI9CjYcblvHz&#10;/wCi6+x6Kzq/Rv8ADmtuq3/gz/gGdfxU4uxErznH/wABVjwz9nH9mHVfhzqWpal8QbLTbuSaBIrN&#10;YnMqqNxLkhlAByFx+P49PpPwBsbDxT4k157SzC6xB5dqqRj918uM4xxg+lemUV9rgfCngvL8ow+X&#10;QoXhRcnFtpybmmnzO2ukna+2nY+RxnEGaY3FVMRUn707J20WlrafJHz4/wCzN8SRlY5dNx6/aW5/&#10;8dr2Hw34D0jStCs9OvNFs2mhtUSZhCCGYDk5I9a6KivO4J8FuA+AcZWxOW0W5VUk/aPnSSd9LrQn&#10;MM8zDMoRjWlt20IUtUSLyUjCrjG1aqv4Z0OQYk0a2b6wr/hWhRX6bXwOBxSSrUoyS2uk7el0eSpS&#10;jszJbw7o9pPDPb6TbxyLL8rpCARwe4rSCELgCmXpGYef+W39DU46VeHwuGwkOShBQXZJL8glKUvi&#10;dz+cn/g7xukt/wBvHwWrg8+AU/8AR719Of8ABnS63P7OXxadAf8AkeLcc/8AXnHXyv8A8HglwsP7&#10;engkOuf+Lfr0/wCvh6+ov+DNe4Ev7NXxccKcDx1b/wDpHFX9gZ5nftfozYbAcy0cNOvxnz9Kny5w&#10;5+p+znlvjaOlSU0TKTinV/I57wUUUUAFFFFABRRRQAUUUUAFFFNd9nUUAeIf8FNf+UdPx1/7JH4i&#10;/wDTdPXuI6V4Z/wU0kB/4J0fHU4/5pH4h/8ATdPXuKMGXIFADqKKKACmFWY8Cn0UARsr9cU8KAOl&#10;LRQA3YcdKpX/AIe0nVWWTUdMt52X7pmjDY/Or9FJx5lZkzpwqK0lf1Kdpo9hYZ+xWEUW4Yby0C5/&#10;Kob3wn4f1Is2o6JaTs/3vNgVs/XIrSorllgMDOmqcqUXFO6VlZPulY0jOcNYuxx978BfgzqU3n6j&#10;8KvDszHndNo8LH9VqI/s6fAkjH/Cm/DH/gjt/wD4iu1orWOHw8Y8sYJL0R0rH45aKrL/AMCf+Zxk&#10;X7PvwRgbdD8IfDaeuzRYB/7JXj37e37C+j/tC/sza58NPg14J8NaX4luprWXS7ya1W2RDHcRu4Z4&#10;4ywBjDr0P3vxr6UornxeW4LG4edGrBNSTT01s/M78s4gzfKcxpY3D1ZKpSkpRu21eLurq+q01R+M&#10;f/Dhf9uHPGqeBf8AwfT/APyPV7w3/wAEKv239G1eO+l1XwR5e0rIq69Ocj/wH9cV+x1FfCy8K+E5&#10;xcXGdn/e/wCAftlT6T3inUg4yqUrP/p0v8z8nf8Ahy1+2Eeup+Dv/BzN/wDGK0PD/wDwR7/bK8P3&#10;Znhv/Brq4xJGdam59/8AUV+qVFedLwX4JnFxcan/AIH/AMA8up9IbxGrR5ZzpNf9e1/mfmtb/wDB&#10;KL9qVxGbq+8Kqxxv26tKcf8AkDmvr/4nfsm6R4m/Z+tvhZ4cs7OPVLDT7aG11GWFUaSSJVXdIyrn&#10;nBJ9a9qor0sn8KuD8lwuIoUaTlGtHllzPmdvJ20Pi8+8SuKuJK9Cti6ivRfNHljyq+m/fY+Xf2h/&#10;2HvEvjS08MXXwrTS7O80rTRa6h5kxhjfbgqy7UOTkvnPOMVX/Zb/AGI/HXw1+JsnjL4rW+i31uln&#10;ILVYblpmE7FRkqyAY27vxxX1VRWD8I+C3xHDOvZP2sWmlf3PdSS921ul/XU41x5xEslllnOvZtNN&#10;296zd2ubfqZ2n+GtF0mVpNM0e1t2bhmhgVSR+Ap2peHtI1cJ/aulW9z5f+r86INt+mRxV+iv0VYP&#10;Cqj7FQXJ/LZW+7Y+Q9pU5ua7v36mQfA3hE8f8IxYf+Aqf4Va0vTrDTYPslhZRwRKcrHCoVefYVdz&#10;xnFQw5JPHvUUMvwOFlzUaUYvukl+SHKpUmrSk2cx8dR/xZTxcxH/ADLN9n/wHev4kNQ1CE2EwG7/&#10;AFLfyr+3D475HwR8Xn/qWb//ANJ3r+Hq8v0azkUI3+rb+Vf2F9GfO/7JyXPYKSXPGG/lGr/mfO5x&#10;T9pUpeV/0P7j/hWMfDPw5/2A7T/0SldEBiud+FbD/hWnhz/sB2n/AKJSuir+S6n8RvzPeQUUUVIB&#10;RRRQAUUUUAFFFFABRRRQAUj8ryaWmuMoRQB4L+1T47/a28LeLYdN/Z78Fzappl34fzeXi2MEjWF7&#10;9thw0QkkXzi1p9tyjYVZEtQCfNcp7JqniDRvCdq2seJdastPtZJo0W4vrpYUMj7UVNzEDczYAHUk&#10;gDmr9xNBawSXN3IqRxoWkd2AVVAySfw5rjr/AMPXHxK8ZeX4l0iGbQdHuFm01o9QEkN3cKMEyxbR&#10;l4nDfK2QjLGylmLCIA7ZZJm/gX86HaYDBVaMeV85+lUvEviTSPC2jXGva5d+TbWsLyyttLHaqljh&#10;VBZjgHgAk44FAC2usOPJttSSG1uZ5JBDbtOCzhSeR6/KAx9M1cWSZiQFXj3rz34d+EvFWuePNW+K&#10;evfEW+1HRb8oPDfh250f7ImmIo2s5DgSO7MGIYhQVYfe+Uj0PHlnd60AMle4A4RfWq0Ou2D6k2hr&#10;f25vkhE0lmswMiRk4Dlc5Ck5GemRUHijxZofhTTpNW1zUI7aGGMvLJI3RcgE+/JFYvwx8AeIvDD6&#10;lq/i7x/d+IL3UbppIZbqwt4Fs7ctuS3jESBtg/22Y5yRjpQB1ivMwyFWob64v4IGe0tFmkGNsfmb&#10;d3PrU4Jj+9zXPfEPxdpvh7RJrc+JI9PvrzFrpsv2czutzJlYsRAEyHdztwchT2BoA3EvC7tEpTdG&#10;cMN3Tv8AyqUGcjO1a474NfDHVPh94cb/AISvxW3iDX74rJrGvSWqwtdOBhQFBOEVcKoLMwAGWJ5r&#10;st4TjFAEUkkwbGxf8Ki0zW7DWYGutI1C2uo47iWCSS3mDqssbmORCQeGV1ZWXqGUg4INcx4/8R2O&#10;sXbfC3RPGDaVrmpW/mW0y2cj5iWQeaqOpQb9mQdrh03q3Hyk7/hfwlonhLTW03QNMt7OOW6nup47&#10;eLYslxNK000pHdnkd3YnJLMSSSTQBo5n/urVae+vYbyOL7KvkGNzNOZMeWw24GO+cnntj3qyZQvU&#10;V5V8UvEk/wAWvES/BD4TfGm68NeINOnsdV16603SftDrpvnP+6EkiGGOSVoyBkscK2UZcggHpWka&#10;5Ya/pNrr2iX1vd2V5bpPZ3dvMHjmiYBldGBIZSCCCDgggirRM4Gdq1FY6bDp1lFYWqqkUMapHGow&#10;FUDoKladADnp60AQXGoCzja4vJY4oUUFpJGCgc989P8A69TLLKxwqrXnPiKx1T4weP7G18EfGS+0&#10;nSfB+qvF4v0XT9JiddXmeGGWK3e4njbbGqPlhDhz5o+dCor0WG2jtIlihULHGuFX0HpQA5jNjlVr&#10;OvfEtjoh3+Ibu1sI5b2O1spLq6VRcSSbVRFzj52dtgXkkjjqBV+e6iihMsrbV/vZrhdK0TTvjFqt&#10;r8Qm8Y22teE5IrO50TR/7LheFLyCWZvtfnMC7HcYSoG3Y1vkE72FAHdrLM5wEX86VmnUZ2r+dKF8&#10;sbiaoeJvEWjeF9EuvEHiC+jtbOxgee5uJnCrGiqWLEngAAd6AIdH8S3VxFBb+IrK303ULma4W309&#10;r1ZGlSN2Adem7MYVyAPl3YPTNaiyTP0Va81+Gfga58V+Orr4+33xR1LXNJ1qzhl8K6JdabHBa6XA&#10;Yx+8jDL5vmOCctlQysMqdqkelgeVyT1oAiupbqOJmjiVmC5VN2Nx9M1mweJtG1DWf+EbOr2X9q2t&#10;vHdXWlx3iNPBG2QHZAdwUnIDEAEirOua9p+i2pvNSuFijXlixPHOM4HXrXJfB/4Pah4GutV8T+Lv&#10;Hd54m1vVryWT+0tRs4Y2s7dnLJaQhEDJCnGEZnw2SMZIoA7xDuG4da/J3/gst/wbrfF7/gqB+2Iv&#10;7TXgr9o7w74Vs18J2Wj/ANl6pok9xKXgeZjJuRwMHzRxjtX6xqGA5NKM969fI88zLh3HrGYCfJUS&#10;avZPR76NNEVKcKseWS0Pzv8A+CXf/BNP9pX/AII4fsUfE34a+Bte0H4oeN9c1q617wrawwy6fZyX&#10;S6ckcVvcM7FlVpLcAuuT+8UY6kfoF4cvNQv9JjutV057S43OksDsDgq5XII6qcblPUqQSAeKuPGG&#10;O6nAYGK5cyzDFZtjqmLxMuapN3k7JXb8loOEY04qMdgoooriKCiiigAooooAKKKKACiiigDE+JV3&#10;4psPh5rt74GtEn1uHR7l9HgkUFZLoRMYlOexfaK82/Zh8cftBeNG1Z/jZ4NvtHW2sdPj0tL+xgha&#10;5YRutzO/lSPtke4WTEQ+VYVtnBLSyKnsUxATJrG8Vapq+m6PLH4Xsbe61SRcWdrdXDQxsxZVyXWO&#10;QqBnOdh98DJABb03xBpWpX11o+navZ3F3YFBfWsNwrSW5YZUOoOVyASMgZxV3M/91awfh14PuPB+&#10;lPb6lrd3ql9cSGW81C+8ppXYnO3dHHGGVSSFyuQOOAAB0NADMz/3VozP/dWn0UAMzP8A3VozP/dW&#10;n0UAMzP/AHVozP8A3Vp9NeVU6n6knpQBl+JvFuh+DNIuPEXi7XLHS9NtVDXOoahdJDDFlgo3O5Cr&#10;kkDk9SBWhDM88SzRNGysuVZWyCPWvM57i0/aE8RrFYXP2jwfo95c2evaXqWl3lpLcX0eAEKTIiz2&#10;4Bz0KMdrAnAx6fbwx28KwxKFVVAVR2FABmf+6tGZ/wC6tPooAZmf+6tGZ/7q0+igBmZ/7q0Zn/ur&#10;T6CcDJoAjZpwuQq/nWJ4H8W3viLSbOLxDp1rpfiA6TaXmteHV1JLiXTXmQny2ZcblDpKiybQrmJi&#10;OhA0dS13TtNVBeTbfMYBQOT1AzgdgSMnoM84FYHw78Ea7ol/f+JPGuvJqurXt9dNDcLZxxraWbTE&#10;w2ybRu2rGIs7ixZwz8bsAA6rM/8AdWjM/wDdWn0UAMzP/dWjM/8AdWn0UAMzP/dWjM/91afRQAzM&#10;/wDdWqd9eatDqVpbW+lLNBMzi5uPOC+RhcqduPmyeO2OtXWk2tt21558bY7v4h2n/Cm/Bvxa1Dwn&#10;r2oQrd/2ho9oJbiK1jkXeVZgUiJJVQzZ5ONrAkUAR/szfCuX4WeHPEiDxNZ6tD4k8fa34itbqx/1&#10;aRX15JOsWcncVDbSw4JHFZn7d37Omr/tb/sdfEj9mXQPEdvo95468I3mj2uqXcDSRWrzRlRIyqQW&#10;Az0BzXpfhXw9Y+FdCt9D08lo7eMKztGqtI38TkIAuSck4AGTwBWjWlOpKjVjUhvF3XqtQPwa/Z6/&#10;4NDv2gvgt8e/A/xj1D9sTwjfW/hPxhpmtT2MPhu6V7hLW6jnMasZMAsEwCeATX7U6B4u+Kl1461v&#10;Rdf+HrQ6TFqtvF4f1CKYHzrXyczyzZPyMsqyhQoO5DCTgs23u9uRgmmmLLZzXucQcUZ1xRWp1Mxq&#10;c7grR0Ssnr0SMqVGnRTUEPHSigDAxRXz5qFFFFABRRRQAUUUUAFFFFADZemCa8t+KHiX4zaT8QLy&#10;x8NaXef8I+PBV1PY3uk2EN1cHVgxwjJK6DITyzEmdsrvIHKBFJ9SkTfxTXjReSP0oAw9A1LWbHw3&#10;ba948Wx0+7/syB9WEdx+4gm2fvArtjKBiQCcZGK3I3lZdyKteX+MvC/jP40eNPDGr+HPH8dv4Bto&#10;ze6hDprw3MfiRZI3UW8u9P3US5jdWRpPMzICIiiM3p9nDFbwLbwRqqRqFRVHAUdAKAHZn/urRmf+&#10;6tPooAZmf+6tGZ/7q0+igBmZ/wC6tGZ/7q0+igCrf3V/bWM1xZWS3E0cTNFB5m3zGA4XJ6ZPGe1V&#10;dO8S2d/eNoxvrVdTgtYprzTUuleW3VwdpYA5wSrANgA7TinavrFlpEatd3GwyMFj+UnBJwCcds9+&#10;nvXP/Cj4c694O0yW78beNpfEWuXkzPd6tNYxW+VLsywoiZKxLuO1WZ8etAHXAz4+6tLmf+6tPHSi&#10;gBmZ/wC6tGZ/7q0+igBmZ/7q0Zn/ALq0+igCNjNjlV/Oobm8NlE13dPFFBHGWkmkk2qgHXOegx3q&#10;yxGOa4H4m6drnxSuLfwF8PvjDeeFr3S9Str/AF6XS9Ntrme4sGE6i2zdRSRxeZIg3MEZwiELtLq4&#10;AO5jleQb4wp3DIO7rT8z/wB1aZaWsdnEtvAgWNFwqgdKmoAZmf8AurRmf+6tPooAZmf+6tGZ/wC6&#10;tPooAZmf+6tIWm9F/OpKzPFfijSvBug3XiXXGmW1s4Wlm+z2kk8hUD+GOJWdz6BVJPpQBPdPI0sM&#10;b7Q2/dj14/8Ar1bQ5UEV5Z8I9L1/4j3d18VPGeupqmj3mpC+8D2s2l3FnJZWuzajSxTojCXl8NtG&#10;VcHnOa9TThRQB+XX/BbP/ggJ8V/+Cq37ROg/GvwP+0FoPhG20fw2NMksdU0ea4eVhIz7w0bgAc4x&#10;XoX/AARr/wCCVfxY/wCCP/wR8aeCNb+IWn+P73xR4ot9Qj/sLTXt/KhWOOKRSJX5barEHOM7R61+&#10;gm0elR+UTyTX0lXi3Pq2QxyadW+HVrR5V0d97X38zH6vSVT2ltTkfhLrnxU19Nfuvij4RsdHiXxF&#10;KnheO1uTJLPpfkwmOW4XpFMZTOpRSV2ohz8xA7KozDzkH/61SV82bBRRRQAUUUUAFFFFABRRRQAV&#10;Dfed9ncW5/ebT5efWpqjlIDcmgD5X/aI8JftXfH74H+OvgTY6HI9r4u+BGuWKzataw2uNauN0Fkh&#10;aN32vJC8rTpgpCY4djPvbb9RQ3n737JlPMVdzLu5ArM8T+J7LRY/7Mtb+xOsXVnNNpen3V2sTXLI&#10;Y4+Op2+ZNChYAgGVR1YA8d+zv8FR4H01viD4ytprjxtr1vu17VNRkMl0ql2lW1z586xRxlziGOV4&#10;kbIRmXBIB6UrTsM7Fpcz/wB1aeBgYooAZmf+6tGZ/wC6tPooAZmf+6tGZ/7q0+igBhM+PurVKbUb&#10;y2vnW4so1s47fzGvGmGA2eVx9Oc5xVx5lUEn7o6tnpXm/wASdMufjFr1r4F8J/FVtNtdPcS+KtPs&#10;bGO4N7ayLhbd3cFYg43ZGCWRiQBwwAPRknkk5RVP40/M/wDdWotP0210uzh0+whWOGCNUijXoqgc&#10;CrFADMz/AN1aMz/3Vp9FADMz/wB1aMz/AN1afRQAzM/91aSR5lGCq809m2jOKxPiJ4/8M/DLwTqv&#10;xA8Y3s1vpei6fNe6hLb2ctzIkMUZkcrFCrSSMFUkIisxxgAnigC9/bVkmpR6JJewLeSW7Tx2rSDz&#10;HjVlVnC9SoLqCcYBZQeoq0rzNyFWvMfgZ8OvE93fal8WPiV4zl1641rXLnUvCtvc6ZPZ/wBi6ZMu&#10;22t/s8+GinFuQsp2RksWDIH3s/qEabBjNACZn/urRmf+6tPooAZmf+6tGZ/7q0+igBmZ/wC6tGZ/&#10;7q0+gnAyaAK7Syq2PLX356VX0bVLTVrf+0NPvILm2k/1NxbTB1fscEcHmuT+J+ueKvEK3Pw5+Geq&#10;TafrUiRtcalcaRc/Z4bdyQ/l3IjMIuAuSqlmKnaWXBGem8I+ENL8HaHDomlbiq/NNM4XfPIeWlfa&#10;AC7H5mOBkk0ARfEbw5ceMvAOs+ELW4WGTVdJuLRJnXIjMkTIGI7gZr8A5v8Agy//AGjGhaM/tr+D&#10;fmUj/kV7rj/yJX9C/wBKCMjBr6TIeLM84ap1aeX1ORVbKWid7XS3Ttu9jGpRp1mnNbHnSXnxP8JT&#10;+D/AfhTwgt7Z2l1DZ+JdWunCRxWSWn+utwGy7mcxLtYABPNbJKKG9FpvlfMGz0p1fON82rNgooop&#10;AFFFFABRRRQAUUUUAFFFFABSNyvSlooA53x/4X13xVYWmm6N4tutHjS+WS9ms4laaaIK2I1LAhcu&#10;UYnDZCFcYY1tWFolnBHbov8Aq12jcxY/meT+NTbPelC45FAA6hxg1z3i/wCGHg7xxrej674n0S3v&#10;ptEmklsVu4zIkTuu0yKhO0SADAkwXVWkVSBI4boqKAGqgTpRIm8YzTqKAOb1H4UeBtY8fWvxL1bQ&#10;orjV7G38mxubjL/ZxknMYJwhOeSoG7CFslE29Gq7BgGlooAa8Ydt2a5/Sfhd4N0XxrqXj6x0G1Gq&#10;6osYutQePfOwUYCeYxJCAdEGFBLEDLEnoqKABQQME1l+KvEWheEdDuvEvifUo7PT7SPfdXMxwsa+&#10;prUrD+Ivw+8PfFHwTqXgDxWtw2natatb3i2tw0Umw/3XUgqfcc0Acj4Vm/Z4+EfjHUPCmj67o+n+&#10;INTljuL63mvQ15OZmYR7yxLuWKvtBJJCnsOOgPxr+Ecdza2Q+JmgtJeXVrbWyJq0TF5blHkt04br&#10;KqMY8/6zHy5PFeby/wDBO79mm4+KT/Ga40jW5PEUmpWl81/J4iuWJntoJoYWwXx8qzynHTc2eorn&#10;b/8A4JL/ALE+pi9ivPAWptDqFxoM1xbDxBdCPdowYaZtUP8AKIA7BMdAxoA9s134hfDi21+b4ea7&#10;4us7fUJvD82qzWcl0YmXTldYpLneCNqKzqN24EE5z3rL8A6r8C/h9pFr4M8G+JfDNlG1xDDBZ2N5&#10;BH5s0yGWNQity8iKzr1LBSwyATXM3v7Enwh13bP4n1DxDf3KeFNQ8MreSa9Msh0q7uPPe3JUjIQh&#10;URj8yogANc2v/BMf9lu1+Kuh/F/StC1S11bQ9c0rVo2TVpWS4n03TpdPsvMVicrFDNJgDGWZic5N&#10;AHrPi746/CDwHPFa+MfiRounyzX1pZrDcaggfzrq4+zW6lc5XzJwY1JABZSM5Bxp6nY6D460BrRL&#10;/wC0Ws7hkuLG8K/PHICCHjYdGXBGcHBVgQSD4f8AFj/glh+xt8b/ABhqHjv4neBtS1TUtUstLtL6&#10;ebxBcjzYLC9kv4EIVwMG6leZ/wC+5yc4r2n4W/C7wd8G/AOmfDTwHYPbaRpEJisYJJmkZFLFuWYl&#10;jyx6mgDV0TQtL0DT49M0jToLWCPJWC1hEaAk5JwvGSck+5q2y7l20tFAGH40+Hvh7x9aWdj4ijlk&#10;is76O6SNJiqSMuRtkXO2RCGIKsCOjDDKrLrWVhaabaw2NhbRwwW8axwwwxhVjQDAVQOAAOABU1FA&#10;DXXeuM1i+I/h/wCHPFepWepa7afafsccka21wS8EiOUY74idjMGjRlcqWTB2kB2zuUUANSNY+Fod&#10;N/GadRQBz938NfC2o+N18e6jYme+jtUghFw5kjj2OXWREbIjkBJ+ZMFgQG3bV29ABjigDHAooAKK&#10;KKACiiigAooooAKKKKACiiigAooooAKKKKAGyDcuDXF+APhVqfhbxt4p8YeIfHF9rTa5rK3ml217&#10;Gnl6PCLaGEwW+BlVbytzc4YnOASxbtiMjFIFwc5oAAoU5FLRRQAUUUUAFFFFABWb4r8NWXi7w/d+&#10;HNRluEhvITFK1rdPDIoPdXQhlPuDmtKigClomh2mg6VDpFk0nlwptVpZS7H3JPJ/p0HHFXRkCiig&#10;DnW+LHw7TxHrXhGXxjp8WoeHre0n1q2nuBGbOO6Li3Zy2ABIYnC88lTV7U/GfhbRLNtR1jxHY2tu&#10;lxHA9xc3SxxrK8giRCzEDc0jKgXOSzADkgV578Q/2M/gj8T/ABjrvjnxVZas174kXSRrC2utTwxT&#10;/wBmyyS2n7tWCja0r54+YHBzU3xS/ZA+C/xn8DTfDb4i2Wqahot1rVjql3YNrM6pPcWmoJqERfaw&#10;yv2iONmXowRQeBQB03h741/CvxZpd5rPhvx7pd5b6fcapBeNDdDdFJpt09pfAr979xcRvE5xgMMd&#10;xmaw+Lvwy1PTrXVbLx7o7QX1vbXFq7ahGpkiuADA2GIOJMjbkfNnAryn4a/8E4f2afg9461T4ifD&#10;fSNV0/UvEDa4fE00msTTf2t/a11Jd3hl8xjhmuHDhlwR5aL91cV1HhP9kD4QeELH+yrcaxqFmulW&#10;Gnw2esaxLdRQw2ZHkbFkJ2su0ZYckAUAdxb/ABC8F3U32e28VafI2y7cmO6VlUWsqxXGWBwDFI6o&#10;4JyrHBwQcM0n4k+A9f1a48P6R4u064vbXUJLC4tY7pfMW5jiSV4tuclljkRyBnAYE15n4b/Yf+HO&#10;j/D25+Hmq+MfFV9HdTeImm1D+3Ht7h49Z1RdRuYy0O3O2REjVj8wj3Ak72J1fCX7GnwL8GfGNvj3&#10;pWjahJ4obUL68/tC81aaYCW7iiimwjNtA8uGNVGPlAwOtAHUax8GvBeu/FfSfjLqUNxJrOi6ZPY2&#10;OblvJSOV0Z28v7ofKAbhgkYBztXb1SxKrbs06igAooooAKKKKACiiigBk0Kzo0bk4ZSDhiP5VleE&#10;/Bei+D9PWw0i32/KqvM2WllVRhTJIxLSMFwN7kscZJJzWxRQAAbRgUUUUAFFFFABRRRQAUUUUAFF&#10;FFABRRRQAUUUUAFc58U/D/inxP4U/srwdrq6bff2lZTC6kViBHFdRSSrhSCS0auoGQCSA3GRXR01&#10;k396AMvwd4M8I+A9Ah8J+BvDOn6PptqztDp+l2SW8EbOxdyEQBQWdmYkDlmJPJJrVVdvekRAg4p1&#10;ABRRRQAUUUUAFFFFAHL33wj8Kan8SrX4paglxLqNnbmK2SS5YwxnBG9UzgNhmGehyCQSFI6jA70U&#10;UAQ3V9DZwPdXMixxxrl3boKz9c8beGPDVheanrutW9tBp9pLc3skj8QxRpvd2x0AXn6Vc1bSLXWt&#10;Nm0q9aTyriMpJ5blWwfQjofevNdG/Y/+FGjWXijT49U8T3EXjD7Z/bq3vie5m837Tbi3lK7mOz5A&#10;Nu3G05IwTQB3l/4+8IaU2mpqfiSxt21iZotLWa4VDdSLBJOyoCeSIopZCOyoxPSppvFvhq20FPFV&#10;x4gsU0uSGOaPUXvEEDRvjY4kJ2lW3DBzg5GOtea+KP2LPg/4xsG03xRqfii9tjc6jMLebxPclUN7&#10;YPYSovzfKiwSyCNRgRtIzLgk1peJ/wBlr4ZeLvgvY/AHVX1aDwzp1nbWlnZ6bq8tuy29uqCGIuhB&#10;Kr5aYz3GaAOvl+I3gSBtk3jPSVbzp4drahHkyQjMydfvIBlh1XviqHhL43fCfx34L0P4ieEfiHo9&#10;7oniSxtrvQdRS+RY76G4t1uYWj3EE74XSQDGdrA4xXHa7+yB8OdYvtHWw1bVtP0/T77VrrUNLtbw&#10;+VqrajA8VwJ85J5ferAghh1wSDj/AA7/AOCen7P/AMK/BOm/DfwXeeLLfQtJ/s1dP0yTxZdSRQx2&#10;Olx6XBEAzH5PssMSsvR2QMcnmgD2Gb+xfGnh+W2gvlubHULVk+0WN0V3xuuCUkjII4PDKQR1BB5p&#10;vhXwhoPg2xax0HT44RK/mXMixqHuJNqr5khAG9yFUFjycCs74QfCXwX8DPhtovwl+HVjLa6JoNit&#10;pptvPcPM6Rr0BdyWY+5Oa6WgAxznNFFFABRRRQAUUUUAFc749+GXhb4jS6S/imwa4XRtWh1Kzj+0&#10;yoouYW3xOQjqG2uFYBgy5UcV0VFAEYgA5DVIBgYFFFABRRRQAUUUUAFFFFABRRRQAUUUUAFFFFAB&#10;TJMbs0+msgY5NAHP6D4a1k+INQ1nxRcWN5i8Y6I8drtktbdo49yFiTk71PIwCAuea6FV2jAoVAnS&#10;loAKKKKACiiigAooooAzvE/hjTPFvh+88Nayjva31u0NwkczxkowwRuQhh+BBpnhLwfoHgnQbfw5&#10;4Y0m1sLO1jCxWtlbrFGmB2ReFHsK1KKAAnAzUL3ccX+ukVecfMamYbhg1xPxe+Avgz42wafa+MtU&#10;1yGHTb6O7hi0nXJ7NXljbKlxEw3gHseKAE8DftI/Av4l6jBpPgT4p6PqVzdafDfW1vb3Y3y28rTL&#10;G6g4J3G2nwOpETHGBmuh0Lx14P8AFG0+GPFWm6l5lnHdx/Yb6ObdA5YJKNpPyMUYK3Q7WweDXifg&#10;X/gmV+yv8NfE/h7xh4J0jxBYah4Yksm0ueHxNdfdtY7qOFJBv/eIEvblSrZDCU5rpvhl+xX8GPhF&#10;4nsvGnguTxAurWPhex8OxX114huJnfTbW8lu4oX3Nhv3kzqSRlkwh+UAUAejaj468IaPexaZq3ij&#10;TrW6nl8uC3uL1I3kfaW2hSck7QWwOcAnpWbb/Gv4TXepW+kWnxI0OW4u7GK9to49TjbzbeWZIIpQ&#10;QcFZJZEjQ5+dmwuTXn/jv9gb9m/4keP7P4qeNfD2pX3iDT9QkvbPUptbuN8Uz2slqSMNjAhldAOg&#10;GMdBXM+B/wDgl/8AsyeD9Ns7Mwa9eXFho+iaVaX82uTLNHZ6RftqGnxgqRjyrlhID1JjjznYKAPc&#10;NG+JHw/8U3v9l+HfGuk39wYmkWGz1CORmRZDEzAKxyFkBQkdGG04PFLq/gfQ/EPiPTfEWp2gml0q&#10;Yz2okdyI5tjxrIo3bQwSWVc7SSH9hXmXwx/4J/fs0fCPx3o3xI8G+GdRj1bw/DqEOkTXGtTyrbx3&#10;t213cIEZtpDTMz4IOCTivaVXb3oAFUIOPzpaKKACiiigAooooAKR1LDFLRQBy3w6+D3gr4Wza1de&#10;E7a6WbxBrEup6rLd6lPctLcSAAkGV22KAqgIuFUAAACupoooAKKKKACiiigAooooAKKKKACiiigA&#10;ooooAKKKKACiiigAooooAKKKKACiiigAooooAKKKKACiiigAooooATb70tFFABRRRQAUUUUAFFFF&#10;ABRRRQAUUUUAFFFFABRRRQAUUUUAFFFFABRRRQAUUUUAFFFFABRRRQAUUUUAFFFFABRRRQAUUUUA&#10;FFFFABRRRQAUUUUAFFFFABRRRQAUUUUAFFFFABRRRQAUUUUAFFFFABRRRQAUUUUAFFFFABRRRQAU&#10;UUUAFFFFABRRRQAUUUUAFFFFABRRRQAUUUUAFFFFABRRRQAUUUUAFJtFLRQAYooooAKKKKACiiig&#10;AooooAKKKKACiiigAooooAKKKKACiiigAooooAKKKKACiiigAooooAKKKKACiiigAooooAKKKKAC&#10;iiigAooooAKKKKACiiigA60Yx0FFFABRRRQAUUUUAFFFFABRRRQAUUUUAFFFFABRRRQAUUUUAFFF&#10;FABRRRQAUUUUAFFFFABRRRQAUUUUAFFFFABRRRQAUUUUAFFFFABRRRQAUUUUAFFFFABRRRQAUUUU&#10;AFFFFAAc44pqsT1FOpkpoAUNlutOrnfGXxR+G/w1jt5/iL8QdF0FbtmW1bWNTitRMyjkKZGG4jIz&#10;jpmsP/hqf9mc9P2hvBP/AIVVp/8AHK6KWDxlaPNTpyku6i2vwRnKtSi7Skl8zvqK4H/hqf8AZoH/&#10;ADcL4J/8Km0/+OUf8NUfs0f9HCeCf/CotP8A45Wn9nZh/wA+Z/8AgL/yF7ej/MvvR3kjMvIFV31W&#10;ySZrdr6FZFYKyNIMgkZAx9OfpXEv+1N+zOxGf2g/BP8A4VFp/wDHK+Pv2lvDXhL4i/GLxlrvg39o&#10;Pwamn+K9Y0XU7PW9L+IVhaXWmPb6bPpEyruk3CVYryS6jkXjdAq8Fqf9m5h/z5n/AOAv/IftqP8A&#10;MvvR97wapaXMPn297DIny/PHICDnpz9CDTbbXNLvnEdlqlvM3mMm2OZWO5fvLweo7jqK+KvgP4d+&#10;H/wp+I/gqy1r9rLwG3hLwzZzmHTfDniqzs7BDp76jZaRFNbtK0lzJNpurRtM7MVSfQLQr94Y8gTw&#10;jdv8W9T8R+Htd+HfhnQI/j5rHiyOz0T4s6ZZyappl7pVtaMVa3cNC73Fs08ikqz+actktl/2bmH/&#10;AD5n/wCAv/IPbUf5l96P05ubyGztnu7u5SOKNGaSSRgqooGSxJ4Ax60oukYsI5AxQ4YLzg+lfK1j&#10;rfwKtfjLePq37RXhHXPAfiXwzqth4u0XxF8QLe/trky/ZDFELaaVkEbGTUw4AAKyKhyixqvmHw4u&#10;fGOn6j4B13x1+2N4St9aHiu9vfidqmh/ECyMWqyW0MGm2l8sMkwSKK70/T4pJLZUfyZr2Qrhl3g/&#10;s3MP+fM//AX/AJB7aj/MvvR97RX8E0jRw3UbsrbWCsDtbuPrTjOVPLCvzy8L/D3wd8GLDxpo3w1/&#10;aB8N32m618ZJfFWqW7fGQLc+ItJnt8NZpPJc7rKVJ/LkZlMYcREDIOK9d+Avxa0jQviN8SJfiB+0&#10;V4JtvDmuO8/hbzPHlvcTQXEs90kp+a7l2p5EdgVC+Wu7efLUlsn9m5h/z5l/4C/8g9tR/mX3o+q7&#10;XVrHUGkTT9QhnMTbZfJkVtjehx0PBqfzHI+Vq+B9D8JfC/w3+ybN8J/h18XPh74R8aaTptlb3Hij&#10;RfHVhZT+M762jiE2pXctq6uZbn/SeZizh5i7HPzVk3+v/Fm3hs7nR/2oPCk+o2V14Vn23vxUtja3&#10;jWfmtPDcMt2rm3DMjSNHGkkhjXIuE3Rsf2bmH/Pmf/gL/wAg9tR/mX3o/Qj+1LI3p04X8Xnqu5of&#10;MG8L6464qSS7jhVnmmVVVSzMzAYHrXwf+1JFoHiX4reLviJ+zh8ePBWk6tr2m6YNU8QXnjrS2a/t&#10;YJo/P0y0YSR3VmZIoQD++WDc5dQkhdmx/iHY6T46+FfxC0Txp8YdC8QeLNX07ULfwXrEPxxSytbK&#10;O70iS3iiltY7tYnEEvytvWQOZN4LFd1H9m5h/wA+Z/8AgL/yD21H+Zfej9CFmZh8p3Z5DL3pJryK&#10;3XdPcKuWwu5gMn0r4y+GviPR7L4r6xr3iv8AaZ8KweF4/D9sul6K3xQikF1r1vcRzHUhsuf3VvMi&#10;W0QtchF+xy7lIuH35Pxfh8JfFr4xXU3i79orwnqXh1viRoet2d3B8VI7OODS7XYTZrbxXCsskcqy&#10;SGQY81ZwjbguAf2bmH/PmX/gL/yF7ej/ADL70fbUXiXRJb3+y01u0a63bfs63CeZnGcbc5zirLXK&#10;xuscsyq0jYRSR83GePXivzk/aa/Z0+DvxJ+MGtfGf4QeP/hbpOv3PxP/AOEh03xZpPizT7HUo4l8&#10;EX+nK/2iNhJn+1pbZ2jYlXALOrruBo/FLwX8XPEHjHW/G/8Aw0x4T8TaxafFLVNW8EyXnxTisrDT&#10;9PubbUIrSQRwXSSN5MFxYW0sJ2q5si6qxkkkln+z8f8A8+pf+Asj65hNnUj96/zP0kvNXstOMf8A&#10;aGoQ2/mNtjE0gXefQZ6mnT6nbWyNJcXMUaou52kkACgDJJJ6DHevzru/DnjrX4/gZ4h+NPxv8D+O&#10;JPBc8jatott4q0VLjSZjLF5dybu+eZbsKkahgirMCuVlJO6vX/i5b+CfiTfeMobz4+eF9esbz4ga&#10;V4p03w/d+IrdNP1DS4NIhtH0OdzIBJFJdW1xO8efLzdR+YJEaWJ19Rx3/PqX/gL/AMiZY7Bx3qR/&#10;8CX+Z9c2tyl1H50MquvOGRgR1xUjNjoa8N/Ze+I3wq+HHwmj8JeJPiZ4Q0+9/wCEi1y7Npb+LoLo&#10;eXc6td3Mb+YXyS0cqOV/gLbRwor0V/jr8FUG5/i74Zx3J1yD/wCLpfUcZ/z7l/4C/wDIl5jl63rQ&#10;/wDAo/5nWrk87qRnIOBXIL+0J8B8c/Gnwr/4UFt/8XQf2gvgP1Hxp8Kf+FBb/wDxdH1HG/8APqX/&#10;AICw/tDAf8/Y/wDgS/zOw3nHSgM3rXG/8NAfAt2CR/GjwqWY4CjxBb8n/vuuvjZXXcpyKxqUK1H4&#10;4teqa/M2pYjD17+zkpW7O/5Dtx9aUP2rD8bfETwJ8NtOXW/iF420nQbKSYQx3esahHbRtIQSEDSM&#10;AWIBOM54PpWV4R+P3wO8fawnhvwN8ZfCus6jIrNHY6V4gtriZlUZJCRuSQByeOBWPNG9m/xOqNGt&#10;Km5qLa72dvvOxLEHk04HIzUYO4cmnr0qjMWiiigAooooAKKKKACiiigAooooARm29qQOWPBpJzhc&#10;k1xF/wDtKfs86PfzaVq3x38H2tzbyFJ7e48S2qPGw6hgXBBHoa0p4eviJWpQcvRN2+4mVSMPiaXq&#10;7HdDPeiuBP7U37NC/wDNw3gn/wAKm0/+OUf8NUfs0f8ARwngn/wqLT/45XR/ZuYf8+Z/+Av/ACI9&#10;vR/mX3o76ori5jtVaWeZURerO2AK4b/hqj9mj/o4TwT/AOFRaf8AxyuC/aZ+K/7PHxm+CWufDrSf&#10;2jPA8d1fRwPb7/FVoA7Q3Ec4TJkwN3l7cngbs0f2bmH/AD5n/wCAv/IPb0f5l96Pb01rTnk8pdRt&#10;y3z/ACrMpPykBvyJGfTNJc69pNmf9M1a2h/eCP8AezKvzkZC8nrgg464r89vBvwx0bxJd+IdZ+IH&#10;7XXg7w9pPirXvETal4W0XxVpTX1tp2uvfNdi31NZPMtpUN1ZO5j4Z9JiK9a3vifrXgz4ifsl6D4Y&#10;+Kq/CXxt488VeLBrXjj7P4t0GF/Dr3EryE2txP8ALPNZWvk6dFcgeZJHbox4yKr+zcw/58z/APAX&#10;/kP21H+Zfej7whu0ukWW3mV0J+8rAg847e9OkvII2KvcIpVctlgPX/A1+cfgnwJqGhfAu1+Htx+1&#10;n4cs9Us/GF1fLJpPxYgtYXsLnVVd4MRzADZZSXS8YJeXcPnVGX0LStVm8SfDD4Jt8Q/2zfDcPi7S&#10;fDdrpPxQuNP8dab5NzJG1nqLXM3zYu83OmCx2KAPJ1i7YdDR/ZuYf8+Zf+Av/IPbUf5l96Ptp59g&#10;G6QDPAz3oiukmTzYpldSMqy8g1+c/wAKPBk13Z+FdR/af/au03xfe+FLeaZ7Sz+NCabFe6ob21c3&#10;IFreLvjYJczKk5IUSmMIi7UWn8cL74vQ/ssat4F/Z8+Png2z+I0dtG+k+JW+LVslv5kcF+9mkUJv&#10;Fjha3u3s3kd0ZJ0DK8cq/ID+zcw/58z/APAX/kHtqP8AMvvR+jtzr2kWUYlvdXtYVaTYrSzKoLZP&#10;y8nrx0qz5kgPX9OlfI/jHWP2dNafQb3xr4q+FfjzT9P8S65M3hXXfEWkzW8H27VnuIdTT7QWUTQw&#10;FhtGGKzyAHOM+a6zBeaNonjrTNF/aw0/UbjxFo1w2h6lB8YLfzLCeS4LSW3ly3SJ+8GMOhj8qPKo&#10;6Nghf2bmH/PmX/gL/wAg9tR/mX3o+/rm+hsoHur25SGGNS0k0rBVRfUk9BRb3sV5Es9pcJJGwyrx&#10;sGB9+K+IPAet6XqHw7+NXg347fHTwZrVn4y0y3TRbGH4lWNxPcTGzdLmCL7XJJaxWoYxRwiWEFgr&#10;/aEm/wBZLw2hL8UNLtNLtb/9pv4ex6Vp9jGLvwz4V8bWWlQXumC5cro6tDdolvcrCYi93DFErSJJ&#10;tYIwWn/ZuYf8+Z/+Av8AyD21H+Zfej9GI9RtpZGgiuY2kVctGrAsozjp9ak88gfMP/rV+VWsfCfx&#10;1ovxD+KuvfAH4/8Ahjwb/wAJRY2Vv4b1a6+Okd5Il4LnWpor0iWaVhFaT32m3D2+VW4FnIhEgdo5&#10;Pp+4+Ivh3R/iJ8Vp7T9p/wAOa14R8S6Pot5omlzfEu1iuJNUFxqQ1OCGQSobKNrQaTDGVKqPKL8y&#10;GWR1/ZuYf8+Z/wDgL/yD21H+Zfej6tu9c02wha4vtRghRWwzTTKoB9Mk9afaana38IurK7imjb7s&#10;kMgZT+Ir5b+CWgfsd2nw11TQ/jX8S/h34s1LxFrC6nrlr4k8XW+r2/mIuyALHdzyxxtFFiPMYUMV&#10;Z+SxJ8r8WeBbLwJ8JLXQv2cP2hfBHh14fi9qOs614a0nxxbW9vqHh9r3WJbK0tkW5iitCkl7YXLq&#10;hjDrZmJ/MB8tl/Z+P/59S/8AAX/kZvFYWO8196/zPvqG+juY/Nt5kddxAZGBGQcEfnkfUVH/AG3p&#10;n7/Gq2/+i83X75f3X+9/d/Gvgf8AZz8MeIPhDrereGtD/aV+H3hmz/tnxZqGneJH8bLq0U9xqmry&#10;30cpsHvkjRVjmRBGFADRSsCvmfP3nhXxz8GfCf8AwuDU9dPhGf8AtrFzdTL4g8O3C+M441Zp7VLa&#10;FVkVJ0DxbLt5D/pBG44NH9n47/n1L/wF/wCQvrmD/wCfkf8AwJf5n10mvaXNP9kg1S3aZmKrGsyl&#10;iRuyMZz/AAt/3yfQ1bSTPJNfC37HuheFP2eviNr158Rr/wCHGtL4y+M3izxPovi6z8QWUl74cs7z&#10;VdaureCZnkJ8t7e6GzySuyTU7pGQfPJJ9eQfHb4Jum+L4veGWU9CuuQY/wDQ6n6jjf8An1L7n/kR&#10;/aWX7utH/wACX+Z128notODcc1yEvx9+B0H+v+MXhhM9N2vW4/8AZ6Yv7QXwFP3vjT4V/wDCgt//&#10;AIuj6jjf+fUvuf8AkCzHL3tWj/4Ev8zstw9aaX9K5D/hoL4Cf9Fp8Kf+FBb/APxdanhj4heBfHBn&#10;bwT410nWBbbftH9mahHP5W7O3dsY7c4OM9cH0rOphcVTjzThJLu01+hpTxmFrS5YVIt9k0/1Nvcw&#10;5JoyWPBpqnIyxriNZ/aa/Zx8PatcaFr3x88GWN9ZzNDd2d54ntY5YZFOGR1aQFWB4IIBFc7lGOrZ&#10;2U6NWtpTi36K/wCR3IZuhNOrL8OeKvDfjPRLfxL4O8R2Oq6bdKTb6hp10k8MwBKkq6Eq2CCOD1BF&#10;ai/dqjPVOzCiiigAooooAKKKKACiiigAooooAaxOeDQWI6ikkI3Vk+MPHHgzwBpX9veOvF2m6LY+&#10;Ysf2zVb6O3i3nou5yBk4PGecVUYzqS5Yq77LcUpRjq3Y11JJp1efr+1P+zQOf+GhPBP/AIVNp/8A&#10;HKd/w1R+zR/0cJ4J/wDCotP/AI5XV/ZuY/8APmf/AIC/8jP29H+ZfejvqK4H/hqj9mj/AKOE8E/+&#10;FRaf/HKP+GqP2aP+jhPBP/hUWn/xyj+zsw/58z/8Bf8AkHt6P8y+9HbS39vDN5MlzGrFsBWYZzUS&#10;65pbrvXVbfawjKt5y8hztQ9f4jwPU9K+VP2qviZ4d8feJNGf4K/Hr4awXFpqh1iPXtY8ZWfk2N3B&#10;YXVvboYBJvlDSXCOcYAWNgeSK8y+GHw1+G3gT4leDvDj/Gv4PXngPSdW/wCKyuNT8Twfa9RtNOuD&#10;rPhuHTo47graQ6fq17dqEkyzRW0WchsVX9m5h/z5n/4C/wDIftqP8y+9H3zBrNhcyyW9vqMDyRsF&#10;kjSRSyHGeeeKsPMVXPAx6mvifWNT8G2/xp8W/Ez4WfHrwH4fl1bxFbXl5NeeLNG/4m0MVssRSJ7Z&#10;UmhDLuXdcmZ1Y5XCHAof8E/dQn+DFzNqP7Qv7Wvh++b7O62ttefFiHUUUywWryg75myRcrclT/CH&#10;wuF2qD+zcw/58z/8Bf8AkHtqP8y+9H3FBqNvcP5cFzHI2xX2pIGO05w3HY4OD7UrX0C3AtnuYxIe&#10;kZYZNfm3F4N8d+D77R7rwb+1n4BTS9LfUPDenabbePLX7bBoNnFBZaBPdXhuInunSCK/upFcyFZ9&#10;YkwjGMMMjRPhPaeDvH/gzxPoPxc0e7uNM+GBsvGWsXn7Qhmk1bUpLKxjnt4fPu5Gt2Z4bkeegTHm&#10;Ahl4IP7NzD/nzP8A8Bf+Qe2o/wAy+9H6dyXccDxxz3MatM22JWYAu2CcAdzgE/QE0211ewvp5re0&#10;v4ZXgYCZIpAxQnscdPxr89/D9x4+1z9sjw58U/iP+0X8N/8AhC/DXxbi1/S7GP4iW8zW9n/wivi3&#10;STKqy3DnzManosEirsVngnlC8s8m5LJ4Kn+Leg61ofjH4a+FbPSfF2uan4q1jwx8SrS2bxes1pci&#10;xmuRFNHLM6SSqmycssbZKfIq0f2bmH/Pmf8A4C/8g9tR/mX3o+8fObG48AVBJq9hHfLpkupW63Ei&#10;7o7cyDzCOeduc44PP+FfnRqU3xNdfEj2X7SPheax1Tw/HFoul6h8XEaTScapFLDZJLFqERkEVuJT&#10;NcO3mudoWR1JiHf/ALTjeAvGX7Sw+N3wT+MPwzt9ak+H9xpM3irWfEmkStbbIrwW8Nmcrd21w013&#10;l5hMIjCrJtDNuo/s3MP+fMv/AAF/5B7aj/MvvR9uS39vbhftNzHGZG2xh2A3N6D1PWniYkZBz3r8&#10;9vEGheG/Fnh/4XWnjT45aL4g1DwT4u0LXNS1PUvjBbQSXMNv9qRrRVhutokg+0IxlyTPHEUZnLEH&#10;n/2htN+OHja71abwB+2d4aju4fiXquvaTqVr8YILSKa3/sLxOmkoLdZAqR213eeHYJIW3RTNpzTP&#10;Gw3NKf2bmH/Pmf8A4C/8he3o/wA6+9H6Tz3kdrEZrqZI0H3mdgqj8TVeLxFo8942nQavayXCcyQL&#10;cKzoPcA5FfF37VFn4A/aI+O+n3F5+0p4TbwDb6dHJqWnL8VI7eG+licvHAbeGZORN5UxdiQywlDw&#10;xVurbwb+x1eftT+Mvi9b+NfhrpOn+LPhxYaJea5oPiGxs9SubgX15Ldg3ELLMhkikt1MquHO0YYM&#10;isJ/s/MP+fUv/AX/AJCeKw8finH70fVsl15Tqksqr5nCbsAk4zx68U2/1jT9Lh+0apqEFrGW2iS4&#10;kCLn0yT1r89fC+heOPEvi/wr8Qf2gf2lvDOvat4Zl02+mj0z4jQWMF1fvYXFtJKFhvgp+yNOdybI&#10;o7kFiVc7dvK/EfwN8VviL+zrofgr4p/HDwJ4zt9D+Jlrqln4JXxdo63UenxwXClze6jcXcMzF5v9&#10;VKr7QMhzxg/s/H/8+pf+Av8AyJ+uYT/n5H71/mfplNrOnwSrBPqUEcjYIRpVyeGI4z3Csfop9DVi&#10;3uI7iPzYpFZf7ytkV8B/tl+AtI+Pnx9+H/jb4N/Eb4c6e3hfWNB1HWNcv/HFow1KztNF8ZWsmkSw&#10;ox2wtLrFtA8ka7vL1OZlGYAK+jP2cPjR8PLTw1q+q+LPir4b01ta8QSXun+G5NatA2iw+RDE9oPL&#10;fa48+KeUOvDiYMOtT9Qx3/PqX3P/ACIlmGBjvVj/AOBL/M903DGabnPO6uT/AOF7fBYHn4ueG/8A&#10;weQf/F1Gf2gfgOpw3xm8K5758QW//wAXR9Rxn/PuX3P/ACJWZZdLatB/9vL/ADOwz/t0bm9a4/8A&#10;4aD+Av8A0Wbwp/4UVt/8XTf+Gg/gQWx/wujwr/4UFt/8XQ8Djv8An3L/AMBf+RX9oYH/AJ+x/wDA&#10;l/mdkGbq1HmDOAKgsb201Kzh1HT7qOa3uI1khmhcMroRkMCOCCOQRxWV4z+IngX4c6YuufELxppe&#10;h2LTCFbzWNQitomkIJCBpCBuIBIGckA+lcnqdkYyqSSgrm5kk9adXF+FP2gfgT471yLwz4I+NPhT&#10;WNRmVmh0/S/EFtcTOFGWwiOWOACTxwBXaUoyjLVO5dSlVoy5akWn5qwUUUVRmFFFFABRRRQAUUUU&#10;AFFFFABRRRQAUUUUAFFFFABRRRQAUUUUAFFFFABRRRQAUUUUAFFFFABRRRQAUUUUAFFFFABRRRQA&#10;UUUUAFFFFABRRRQAUUUUAFFFFABRRRQAUUUUAFFFFABRRRQAjH5aNoPWh/u0o6UuoH5Ef8HXy/8A&#10;FBfBMgf8zBrP/pNb1+MWB6V+z3/B1/8A8iD8E/8AsYNZ/wDSa3r8Ya/0r+i3Spz8Labkk/3tTp5o&#10;/E+OpS/t5/4YhRRRX9GfV6H8q+4+N5pdwx7UfhRRR9Xofyr7g5pdwwOmKMD0ooo+r0P5V9wc0u4Y&#10;Gc4owPSiij6vQ/lX3BzS7hgelGB6UUUfV6H8q+4OaXcMD0owPSiij6vQ/lX3BzS7hgHtQQMdKKKP&#10;q9D+VfcHNLuNb6Vc0LTH1jUo7ONeGb529B3qmR2Fdx8O9G+x2DajImJJ/u+oWuPG/V6FFvlV+miO&#10;PH4qWFwzlfXob9lZQWUC20EYRUXCqB0qXYi8BR7U4KX+RRlq6bwt4BmuRHfat8kYwyw93r5HEyw1&#10;GPNNK/ofAYrGKjF1Ksv+CJ4I8GfaJv7T1a1zEP8AVxt/F7/Su2WKKJBHGiqFHAA6UscapGEQYC8L&#10;j+VafhXTF1bWI7eVNyr878dh/wDXxXyuLrRm3Vmlp0PisfmVWtJ1ZuyXTyNPwBovnTNqk8PypxHu&#10;Hf1rr3iEsTIwUq3ysD3FP03TGuJI9N0+AfMcKir0/CtrxF4On0DT47trjzFZsSALja3+FfG4jFUZ&#10;Yj3rJvZHwOMzR1MUrys3sjyr/hBtRn1KaCFFjhjf5ZJP4gen6VmarpM+lXj2ky7tvRtvDe9emrjb&#10;k014opF/eAMp6gjrXoU8dKD96Ka22PSp55iIytPVHGfD/wALNrGrWt5cfLAl0m3/AGzuHH0r+jDT&#10;M/YIWXvGK/AnR44oL+2hgjVVFwmAq4A+av330wD+zIf+uYr+W/pDVvbZhgZWt7s/zif1Z9G/G1cZ&#10;RzBy2UoWXyZ+Zv8AwdWQyzf8E/fDMcELM/8AwtCwO1R2Flff41+c/wDwbZWl1B/wVT8KvPbSKv8A&#10;YGsfeT/pykr9K/8Ag59tp7z9hfwzb20TO/8AwsizO1R2+yXlfnn/AMG9tle6X/wVA8JXN5ayIv8A&#10;Yesc7ev+gy8V/HmOxHLxVTp97H+n3CeT+38AcfjdfddTpppy9fmf0YKgIyKkHA4rzP4V/tQ/Db4x&#10;fEPxD8K/CcGuR614ViifWoNS0G5tEi8xmCqskqBXb5clVJIBUnGRXpUZyua+3P5fHUUUUAFFFFAB&#10;RRRQAUUUUAFFFFAEdwAYyCOxr+UP9ujK/tjfEvP/AEOV9/6Nav6vLgHZ+FfyO/8ABQz4grp37Z3x&#10;OsNOhV5o/Gl+HaT7q/vm496/rv6IOHliuLsfBRv+6X/pR8Hx5h62IwdKNP8Amfpt1OPLYPH0psN1&#10;BM7JDMrFeGUMOK8xu/E+vX0zzSalMm7+GOQqo/AVTh1G+tJDJbXs0bnqyyEZr/ROPD8ZRvLlv6H5&#10;5HJako+9PX5nrwPNISB1rz7w5481KxmS21CZp4WYBmkOWX8f89O1d9C6yRiRW3BuQ3rXnYjL4YWV&#10;pwX3HmYzC4jBzXM7pjwFIxilwPSjpRWH1fD/AMq+44+aXcMD0owPSiij6vQ/lX3BzS7hgelGB6UU&#10;UfV6H8q+4OaXcMD0owPSiij6vQ/lX3BzS7hgelBHGAKKGGRij6vQ/lX3BzS7ibRjBFKqGRxGg5bA&#10;+tNc5Xiuk8AeHBfT/wBr3J/dwv8AIv8Aeb/61c+IWHoU3NxXloYYjE/V6LqSZ0HhHw6mhWP+kRqZ&#10;pOZG9PatgoO496nsLGfU72Oxt1y8nArrYPhfAjq0+pFlAwyrHjP45/pXxuKxGFp1L1ErvyPzzG5n&#10;GNTmqzs3qcfbafc38wt7G2aRj/DGtdr4U+H9vp4W+1WNZJtuVj4IT3+ta+h+GdM8PxlbGPcz/eeT&#10;lj/9atLaXO0DLH7teDi8XTqaQikvQ+bx2dVKvuUXaPfqXNG8OX2sSBbW0/dK2Gk4AH+RXomm6a8d&#10;utlYW7MI0wFRM8DvVHwvpj6Xo8NqyfvDy/y87j2Pv2r1jwloUWjaYn7oedKuZG7/AEr4DN8wjB3S&#10;T10/zPy3Ps8qU/NJ2Wu/meT+ItBj12z+xudjK25GK9D6VzWv+Bf7ItGvra58xFIyrLz+Yr1Px/oQ&#10;0zUVvoB+7uM8f3W7j8a526tY7yBra4G5GGGGe1Xg8XFwU42t1Rrl+cYhU4yjL3X0PL1RccgflX6X&#10;/wDBvSn+hfFRh/z30j/0G7r889T+H90l4v8AZr7oWPPmHGz3NfpH/wAEEfD0Ggaf8TEjlZ2mk0ou&#10;xHoLqviPGzEYWp4c4lQtdun8v3kT938G8dSreIGEipX5lP8A9IkfojsBTmv5MP8Agp5ZX8n/AAUX&#10;+OTxWczKfirru0rH1/06Wv6zycDHtX8r3/BSPR9Um/4KBfGqaKxkZW+J2tFW28H/AEyWv85eMMR9&#10;XwdOX979D/XD6NuV/wBq8SY2nrpRT0V/to/eD/ggqhj/AOCS/wAH43i2kaXqGVPb/iZ3dfYg4GK+&#10;Lf8Agi14ssvA/wDwSf8AhNea3Dc+WtnexP8AZ7V5GVm1S6AyFBwOevQV9oQOJIVkAYblBwwwRX0+&#10;ElzYWm/7q/I/C+I6fsuIMXDtUmv/ACZjqKKK6DxQooooAKKKKACiiigAooooAa4XOSK/PP8A4OZB&#10;j/gnEpH/AEP2lj/x2ev0McV+dH/Bz3q9tov/AATVS8uydv8Awn+lgBRkk7Ljiv0Pwkjz+J2URte+&#10;Ip/+lI8jPoznk1dR35WfgFnjIpstzDbp5k8yovTczd64DV/iDq2oForIrbxsfvKfm/Osa51HUL0A&#10;Xd/NKF6eZITX+w9LIuZXlFL5H4nRyavL+JKx60sisOHFONeU2viHWrN0MGqzbV+6vmEr+Vdx4O8V&#10;DxBA0M4C3EfJwfvL61jisojh483KmvQwxWWYjDQ51K6N7AI6UbR0xQOBiiuH6vQ/lX3Hl80u4YHp&#10;RgelFFH1eh/KvuDml3DA9KMD0ozRR9Xofyr7g5pdwwPSjA9KKKPq9D+VfcHNLuGB6UfhRRR9Xofy&#10;r7g5pdwwPSkIFLSxQvdTR20Q3NI4Cih0MPFX5V9yJc5JXbNPwl4cfXr7e/yww4MnHX2r0SOOJQEV&#10;AFHCgDpVHw3oUWgaf9kQbpGOZXA6mus8L+CZdft2vJbnyY92FO3O418jmOIwzm5ySUVtofE5xmiq&#10;VHKUrRWiMMxp+Vavh/wbqGtyK5hMdv3mbuPauls/hlo8bK95cSSMrZ4wAfwrpYo0iRURQqqoACjt&#10;Xz2IxtC1qUV62PlcXnqjG1FtsqaNoNjpEK2mnWw3njO0bnP1ru/Bfha506RtR1GEJJjES9wPWsjw&#10;Tpbajq6zyRfu4fmYn17V6p4L0RNZ1UCZN0MI3yZ7+1fF5xi4UotWWm5+eZ7m9SjCSlJ7Xb/QyntL&#10;mKJZJIGRH+47Lwa5rUPh9a397NeR3bR+ZyqKvQ9zXuGu6LBrWkS6fsVWK/ujj7rDpXmckMkTtBKN&#10;rK2GB9RXhYDG+2vypJnzOV51WqxlKnJxa0+Xc8x1fS5NI1CSwlbdt+62373vVcL8wx/eH8677xF4&#10;UstcUzFzHMo+V/X61h6V8P7qZj/akvlqsmAq9W9/avdr4zDvLanOteV9PI+7ynNoVK1JynZ80fzR&#10;+/n7MgI/Zv8Ah+P+pL0v/wBJIq+B/wDg6lieb/gnVoKRRMzf8LU037o/6cr+vvj9mE/8Y3fD/H/Q&#10;l6X/AOkkVfDf/Bzxbz3X7AOgwW0Rdj8TtPO1R/0531f5hcQS5MPiZduZ/mf6seGND63xdlVL+apT&#10;X32Py9/4NzbO7t/+Csnw/aa2kVf7M1rll/6hlxX9MVfzg/8ABv7Y6hpv/BUrwHcXVlIq/wBn6x8x&#10;X/qHXHWv6HvCHj3RPHFqb/QhcfZ/tE0KyXFq8W9o22sVDAblyDhhwccV4PCVb2+VuX95r8Efp30i&#10;Mu/svjynR1/gweqtvKf+R0FFFFfUH4OFFFFABRRRQAUUUUAFFFFABRRRQAUUUUAFFFFABRRRQAUU&#10;UUAFFFFABRRRQAUUUUAFFFFABRRRQAUUUUAFFFFABRRRQAUUUUAFFFFABRRRQAUUUUAFFFFABRRR&#10;QAUUUUAFFFFABRRRQAj/AHaUdKR/u0o6UuoH5Ef8HX//ACIXwT/7GHWf/Sa3r8Yq/Z3/AIOv/wDk&#10;Qvgn/wBjDrP/AKTW9fjFX+l30Wf+TWQ/6+1PzR+I8d/8j5/4YhRRRX9HnxoUUUUAFFFFABRRRQAU&#10;UUUAFFFFABRRQeRjNAFrQNO/tbV7exZflZ/m/wB0da9QjRYoxHGuAq4wK5T4d+H7i183VbyBkMih&#10;YQw7dSf5fhXd+GNIk1nWIbYxs0YbdL7LXyubYqPtOa/uxPj88xkZVLX92C/HqdN4C8LxRWw1e+h3&#10;SSf6tXXoPWusAAGAKbGixoIlUAAcVLa2V7fv5NraySN7CvgcRiJVJOc2fluMxMsRWc5P/hhbOxud&#10;RuVtLOMs7enau68M+HIdCtm3/NM4y7D+QqLwl4ZXRYfPufmuJPvf7PtXV+FtG/tvWY7V1/dr803H&#10;8I/zj8a+ZzHHpxdvhX4nyGa5kpRcYv3Fu+//AADd+Gmj4STWJ4v9mE/zNdD4h08ato1xabeWjO3/&#10;AHhyP1rW8MeGm1S5j0jT0WGNV5bbwij/AD+NP17Q73QL02VymV6rIPuuPWvz+tmVKrjuVyXPvbrY&#10;/M8RjvbY72ieq1S8kePafpeo6kXjsrR5Np+cr25qGSJ4Ha3lX5lbDL6GvUrDSdP0wyCyt1TzH3Nj&#10;uf6fSsXWPh9batfyX4v2j8znaqZw3rXuUc1jKp7+kT3qWdUZ1Gp6R/U43TBt1S344+0J/wChV++m&#10;lHdp8P8A1zFfiT4X8B6VpF1CbtFunaZfnkTpyOg7V+2uksP7Mh/65iv5z8eMVDFYzBuHSM/zR/ZX&#10;0W8ZSxWGzLk2Uofkz8+P+DkTSNS1j9jjw1a6ZatNIvj61bYuOn2W6/xr4N/4IR+Gda0j/gpd4Kn1&#10;bTmjjfTdWUMzA5P2Cb0P1r9Gv+C9ul3+rfsraBBp8HmSDxpbnbuA/wCXa555r4j/AOCPvh/WNH/4&#10;KKeAZtQtPLVoNWCnzFPP9m3HHBNfxDnWYey8ScPQ01Ud9+vmf7CcDYyEPou5pRutXU9fsn7gpFGv&#10;3V46VKuMcVGpO3mnpjHFfsB/GAtFFFABRRRQAUUUUAFFFFABRRRQA2YZjb6V/Hl/wUSGf26/iySP&#10;+Z81D/0ca/sNlP7tvpX8ef8AwUR/5Pq+LX/Y+aj/AOjjX9ofQs/5LLMf+vMf/Sj5fin/AHaHqzxm&#10;jrwRRRX+kh8ONPB+UV3/AMPtcOpaV9kmkDSW/HXkr2rgWwOTV/w1r0vh/UFuY49yniRf7y1wZhh3&#10;iKOi1WxyY7DfWsO4JXe6PUU6UtVtM1K01O0W6s5d0bDIPp7VZyK+XacdGfGSjKEnGS1QUUUHpSJJ&#10;rLSNV1I/6DZPJ23BePz6VHcWlzZzNb3ULJIvBVu1ejeFEtY9Btls2DL5YJPv3H51h/E3S8LDqcY/&#10;2GwOleTRzCVTFcjVkzx6Oae0xjouNl0OTooDDGaM16x7AUUZ7UE8daAHW9vLd3CWsIy0jBVHqa9O&#10;0fTYNI02OygHEa4J/vHufxrjfh3pcl5rH9ovGfLtwSrEcbq9K8P6Pc6zqEdtFGSucyPjhV9TXzmc&#10;YiMXy30j+Z8vn2KjGSp30jq/U6r4c6AbSzOrXEX7yYfu93Za64affsqlbGVgw+XCGrvgvw+NRvo0&#10;MX+jwAbvTjoK9BSJMBRHX5XmOaS+sPq/y8j8TzfObYpu13+XZHndh4W1vUDtis2j/wBqX5a6Tw34&#10;JXTrlb6/lWSReVUDhT610GztirFhpWoatcLa2VuzM3+zwB6142IzGrKD5nZHz+IzatUi1pFdf+HO&#10;i8A+Fo7qP+278blD/uV9cd/zr06x8CaxdaJ/bEW3LKWjg2/My+tZvgvwnJePb6XZQN9nh2iWTZwB&#10;6n3NerQxpBCscagKq4Vewr8h4l4gqUK8Y0mr32fbsflOcZpOpiLx18uy/wCCeJ6/oVvrtn9hvSyY&#10;kDKy9QR/nFcv4y8G2ekWP9oac7ABgGjY5r2zxX4DfU9RS/01lXzG/wBIDHp/t/T1rH8c/Dqy07TD&#10;cpM01uzBXimAzz34rvy7iXC81NKTXN0/RnRgc49nKC5tOx4Gw461+gn/AAQ14t/iPx/y00v+V1Xx&#10;H4i+HlzDL9o0VfMjY/6vcNy/yyK+5f8AgiPpOo6VH8Ro9QtWiZpNM27u+Bc/415ni1iqNfw/xHK+&#10;tPT/ALfif0l4C4rD4jxKwThLpU9f4cuh979c1/M7/wAFBPBPie7/AG5/i/d2+lO0cnxH1ho23ryD&#10;dyc9a/pi5AwK/n3/AG2vCHiO6/bB+KFzBpzMsnjvVGVvMTkfaZPev84fFbHfUMqw8rrWdtfR+Z/u&#10;N9EXEwwvF+YSk0r0Fv8A44n6uf8ABFXT7iw/4Jl/DGzvbfy5Usb8Mp5x/wATK6r6uUYXFfNP/BIy&#10;1uLL/gnv8PLa6TZIltfB19P+Jhc19LCv0TKZ+0yujPvCP5I/mniyXNxRjn3rVP8A0thRRRXoHz4U&#10;UUUAFFFFABRRRQAUUUUAIx/nX5q/8HVnH/BL+Mgf81G0n/0C4r9Km7fWvzW/4OrP+UX8f/ZRtJ/9&#10;AuK/SvBv/k62S/8AYTS/9KRw5p/yLqvoz+bQKoOQtLjtiiiv9qj8tEAGelXfDWrto2rx3QPy7sOP&#10;Ve9U6bjad1Z1Kaq03F9RSjGpFxl1PYIZVmhWVW3Ky5B9aAMjkVyvgTxcl1Euj38uJV4iZv4h6fWu&#10;qU54r4+tRnQqOMlsfEYrDVMLVcJL0HDpRQOlFZnOIiNK4iRCzE4VVHWrM2g6xa2n22fT5FjB+ZmX&#10;p+FX/AcVrJr8bXUqqVRjGrDq3p9a9AuYI7q2e2kX5XQq3415WLx0qFZQS+88nG5k8HWjDlv1Z5OB&#10;kUtS6hZSabfSWcv3o3K1ED3r04zjOKa6nqRkpJNbBRRRVFDWziuk+HOi/bL9tZmT93b8RjH8f/1h&#10;/Oud2tIyxou5mbAUd69I8J6a2laFDaOmJGG5/l5BPb8K83Mq3s6PKt3+R5ebYj2GFsnrLT5dTd0b&#10;S5NX1KKyiGfMb5j6Dua9S0zTjBDHYadbMwRcKiLziua+G+gz2du+oXULJJNtEW7qV+nvXsngvRDp&#10;Omq8yfvpvmbI6DsK/Lc7zCNOVlrbRfqfjHEmaRovlWqXTu/+AcXFpGqz8x6fM3/bM1q2HgHVrkq1&#10;26RK3+18w9q7faAcgYpwQscKCx9AK+ZqZpWls0j46pnVWS91JEPhfw2LcQaLp43M7DLHue5Neu+C&#10;PBgSaPRtLX55OZJW/nXKfD3w1Ot1/bV/bsvy4twRySep/p+Ne1fDzw5c6dBJqN/btHNLwqN1C/0r&#10;874qzv6rRk1K7/N/8A/O+Is0lKTgnfv5v/gHK+JPDV34bulinbzEZcxyAcH2rkr3wHo+oXs97P5m&#10;6bnCtgA9z+Ne6avpNprVm1jexhlb7vqp9R71ylj8L5JBcJqV4ybWxbtDjkY6kf0z/wDX+XyvianH&#10;DuVadpK17dV3Pn8HmkqNNy5uV9T5/wBZ00aVqU1gzcRt8rY6iqh+8MD/ADmvUfG/gGymv5rCd1Fx&#10;E2FuFU8//Wrhb3wX4jtGZTYGRVbG+Mg7vcc5NffrMsPistm+beL366bn6LkeZYfE4yjeVnzR306r&#10;Y/bX9mPA/Zv8A4/6EvS//SSKvjL/AIOPNK1HWf2HdDtdMtDNIvxEsW2qQOPsl6O/1r7M/Zk/5Nw8&#10;A/8AYmaX/wCkkVfLP/BenSr/AFf9kHRrbT4fMdfHVmSu4D/l2ux3I9a/zi4yrfV8nxtTspbn+0Xg&#10;3UjT48yWfarRf4o/Nr/ghZ4T8QaZ/wAFK/BF3qeltHCLHVQzMynrYTY71/QKIYwdwQV+JH/BHTwt&#10;r2m/t/eD7u9sfLjS11EM3mKetlNjoTX7cgjpmvj/AAuxv17hyU9P4klp6RP2H6VmIjifEynOLT/2&#10;ent/jqBRRRX6QfzOFFFFABRRRQAUUUUAFFFFABRRRQAUUUUAFFFFABRRRQAUUUUAFFFFABRRRQAU&#10;UUUAFFFFABRRRQAUUUUAFFFFABRRRQAUUUUAFFFFABRRRQAUUUUAFFFFABRRRQAUUUUAFFFFABRR&#10;RQAj/doDD1rnvi14k1vwh8Mte8U+HLfzNQ0/Sbi4sY/7Kur7fMkZZB9ntFe4mywA8uFWkbooJwK8&#10;J0j9pL9qy8+Pv/CFX3wSuLfwW2vPYr4mfwhqHmGETsom2hztTeDabipQlPt4b7LLGKXUD4g/4Ovz&#10;/wAUF8E/+xh1n/0mt6/GKv1e/wCDjnx38TfiB8G/hPqnxR8F/wBj3Nr8Q/E1nph+wy2v26xjjtxD&#10;deTMTJFvGeG5O3cAAwFflDX+l/0Wv+TWw/6+1PzR+I8d/wDI+f8AhiFFFFf0cfGhRRRQAUUUUAFF&#10;FFABRRRQAUUUqJJK4ihjZ2Y4VVXJJ9KG7asBnLfdPeuq8G+CmZl1XVYcL1jhbv7mn+HPh9NFcR32&#10;r7cJysPXJ9//AK1dxo+mTavfRafbrhnbH+6PX8q8HMcyjycsHp1Z87mmbRhFwpP1YaNpNxrF7Hp9&#10;ovzN95scKPX6V6R4V8Kx6REun2KeZNM3+sYct7U7w94YtdIRbXTLfdJIQpbHzOe1ejeEvCZ0sefc&#10;xF7qQ4VeDt9h71+b5tm2lunRfqz8lz3PIqLjF6fm/wDIi0HwLaWsQn1SISzd1PRfat2G3t7aPyoI&#10;VRV+6qriut0L4bSXEHn6tM0bN92NMZH1rbt/Anh+2KS/ZWcr/FI5OT9K/PsRnNOU3duR+V4zP6Mq&#10;jU5N+m3ocl4Y8IXeuTrJOjR268s/976V6H4R8G2xvF0vSIFjaT70h56dzVzQPDt3rt2LGxjVQvLS&#10;YwEFeh+EvBVpok3+ikyXEq7TI3GPUAen618LxBxNTw9OScvetou3mz4/NM4qVm4p+kV+pD4P8J/8&#10;I7FI0rrJNJjLKp4X0q9ruh2mv2TWV0m3n5ZAvzIa6nRNGltZGnu0+YcKvt61FrujSM/2y1jzn7yK&#10;P1r8Y/1qp1s2b5tf5ul/8jxamDxfJ7d/F27Hmmm/Cx3VzqOoBW3YjEa5yPU1mX/gPXLa/kt7O0ea&#10;NT8soxzXpSQzOGIgdtv3iEJxTQcHH86+xocTY2NRtyUvIwjjcRF3kjzfT/BHieTUIQdNZf3y5ZmH&#10;HNfsFpBB0yAj/nmK/Mi2Ufao8L/GP51+m+jj/iWW+B/yzFflniZmlbMq2HdRJcqf42P7t+h5XlXw&#10;OaN20lT/ACZ8if8ABaHR73Wf2dNDtrFVaQeLIG+Zsf8ALC4r41/4Jp+HNW8P/t8fDu+vIFKt/awU&#10;RyAkn+y7k/0r7r/4KtaPdaz8DNHtrUqG/wCElhb5+MAQzf418m/sK+G7/Rf25/hnNePGVkutWVdj&#10;E/8AMJu/av4Z4kx/s/HDB0LrVQ/Jn+tnC2Zex8CcfhbrVz0e/wBk/SzwH438VeK7q4t9f+Gt9oa2&#10;5dWkvLqOQSOshA2bD8ylMOH98dRXVpwuKREGM4p1f0ofzOFFFFABRRRQAUUUUAFFFFABmjI9abIC&#10;VxivnH9sL9ov9rb4ReNLPw9+zb+z3L46WTTbe7uoW0W6EfmNcSxtbfbfMSCN3iVplOJBELVkm2Nd&#10;2YkAPo6Ugxtz2r+PP/goj/yfV8Wv+x81H/0ca/qQ0T9oD436x438OeEx4Ium0++voV1bxE/w91i0&#10;h8lrNZWURT4a3YysiiSQssfmFGG+GQj+W3/gohkft0/Fgn/oetQ/D98a/tD6Fn/JZZj/ANeY/wDp&#10;R8vxT/u1P1PG6KAQehpAyngMK/0i5kfD6i0Y9qM0VQGp4X8ST6Be/ezA5AmT09x716Na3EN3bpc2&#10;77kcZVh3ryNsg7hXVfDnxC8Vz/Yl1LlZMmHd2b0/z3rxcywfu+1gtep4+aYH2tP20Fqt/NHcDpRS&#10;LkLzS5rwT5c1PCvie60S7S2eTNvJJ+8Q9s9xXoE0Fvf2+2SNZIn5w3INeU85ztr03wszyaBaMzHP&#10;krye9eDmlGNOSqR0vv8A5nz2dUIw5a8dH1/zPPvEGmf2RrE2nKPlSTKf7p5/kaqjnmuu+I+iTSmP&#10;WreAttGyXHYZ4P61yPPQCvTwdZVqCfXr6nrYLEfWMNGXW2vqIcDk1LY2N3qVytrZxlmdsVpeF/CF&#10;x4hZp5HMdupw0g6sfQV22i+HdP0KHy7OPJP3pGwWNYYrMKdG8Y6v8jmxmZ0cLeK1kaXgLwRNcW6a&#10;VYDasa5uJiO9eteBPAnkRrY2MWV3AzXDd/8APpUHwk8Evc2EcBUoJP3lw23pnoK9r8AeA0uQotYD&#10;HaRyfvGPV29Pr/KvyLiDPnCUlfQ/D+KuJPZSmnL/AIf+tkO+H/w/jn2xW0Pl2iN+8bu9eh/8INZP&#10;FGieHGYKvybYTyPX3rtfAPw9MTRX2oW3lqvNvb7R83ua9ETw7qIUbbdfu5G1gMe1fz5xBx3h8Li1&#10;HmX32/4dn4LmGeYvGYhukm15P831PA7PwhpMTubbQlZh/rB5e7H59K2tF8I6pfYg0zS/LXqu5di1&#10;65/wj95HuI03/eKqOf8AGnwaFqUyAJbeWO3mcfp1rwcRx5S9jzLl9XK55dTHY6rpytvzuZnhTw7L&#10;YadDpsCBm/5aSL0LHqf6fSuubSLV7FbNo12qPyPrUml6a1rapbxRsx/ibbnmtJtKBhAUlX/vV+F8&#10;R8XxrY5NysuZtNb37v8AyPayzIa9alOo1dta329EcvL4YuEk/d3Klc9cc1T8UeFo5rCS2kkLQyrh&#10;vVT+NdkmlSkZMo+lVdT07fG1tcDCt0bbRl3GdSWMg1VvZ6/5+pGK4dqYei6nI4vo+x4d4g8A32jJ&#10;9psWa5j3Y4T5h+FfWf8AwSJRox46R0KkPYZBHP8Ay8V41qejSaYFkL74ycbvT619Jf8ABN2FEk8W&#10;OkQDN9kLbRjJ/e/41+gcVcSyzXg2rT0kny6+kk9Ufqv0b62Ij4wYChVWtquv/cKZ9S9s1+JP7XPg&#10;vXbv9qP4h3cMMeyTxlqLLmTsbh6/bgH5elfkn+014J1W7/aG8cXUbw7ZPFV8y5Y5/wBe3tX8C/SE&#10;xn1PIcHK6V6rWv8AhZ/uZ9HXH/2fxHjJ3SvSS1/xo+2P+Ca93rXhv9hTwLbwaFJeTRrfCWOOZV2j&#10;7fcnPPX6d819JWksk9rHNLC0bPGrNG3VSR0/CvEf+Cddg9h+x74Rs59paNb0MR/1/T17kOlftPDs&#10;vaZDhZd6cP8A0lH4jxDL2mfYqXepN/8AkzCiiivZPHCiiigAooooAKKKKACjOOTRWJ8SdY1Tw74A&#10;1rxBoYP22x0m4uLXbpdxffvEjZl/0a2BmuOQP3UQ8x/up8xFAGyxHHPevzW/4OrDn/gl/Hg/81F0&#10;n/0C4r2rwd+17+3JcfBeDxZ8Q/2dvsXjFFMl54W03wNrMsPySW6mOO4Jw29JBIjkAqLrayFrC7B+&#10;YP8Ag42+IHiX4l/8Ej28T+J/Dd1pM0nxXsEt9OvtGurKWGALceXuW5VWkYoQxcKq5YrgMjCv0rwb&#10;/wCTrZL/ANhNL/0pHDmn/Iuq+jP566KM0Myr95sfWv8Aam5+W2YUUUUwGqzLIJFOGVsriu+8D+K/&#10;7Zh+wXsn+kRj5Tnl1/xrgsZOafa3U9jcrd27FWjbKmuPGYWOKp26rY5cZhYYyjyvfoeuqeOaWqHh&#10;/Vota0qHUIzyy4kA7MOoq/24r5OUXGTTPi6kJU5uMugRPJDIssTbWVsqw7e9d74H8Sy61atDfSAz&#10;R/8Ajw9a4AFs4xW14Bmkh8RxqEOJFZSP61wZhRjUoOT3Sujzcyw0a2Fk2tUrpnQfEHQ4LnS21SGI&#10;edCwLMByV6HP6Vww9jXq95bJeWklpKuVeMhh68V5fqem3OkXsllcxspVuuOCPUVy5XW9105P0OPJ&#10;cR7Si6cnrHb0IM44pCSRTo45biRYYk3MxwoWux0P4dW0CR3WqSs0g5aIEbR7H1rvxGKpYVe+/kel&#10;icXRwkb1H8ih4C8NSXVwNZuoyIo2/d7v4m9fpXtHhL4fmTy9R1UHs0cH8s/pxWD4K0WLUtZhtFg2&#10;xRfO20dAK9+8HeClC297dwNJcSMDDCo6Z6fjX5zxJncqMt7f1/Vz8t4s4ilSle9r/l/W7G+DPBLu&#10;Eu9QtMyMw+zw7f1Ir2Twh8P44rcS3tgbi4YZKbd2welWvhz8O73cENp5l0+NzbeIV+v+favbPB/g&#10;3+zLT7PZRb5B/rZmHf0r+feLOMqODu3L8bH858QcRVsTWcKWr8v0/rU8bufA2lLGDdeH9q5+VmRl&#10;qza+GoYZEW00UK+3Klbf5sfXrXt8/h298r97Yhx6cNj8Kb/YmoRyKn9nNu24yFHA9M9q+F/1+o1K&#10;elv/AAI+ZlmOO+GUZfezgvBfgfUItSh1TUrbYkfzRxnqz9sj9fwr0vQNJlEn2y4j27f9WrDvS6Vo&#10;N1HcLcXSqAvIUdd1dFY2DStumjYKPwzX5Txnxt7eL95NW3Xrsv1OrLcsxWYYhTnF6bdvVmJqXh1L&#10;uQzwy+Wx656Gq0fhl9khlmG4fcx/Wulk0mQuRE2Fb17USaVLEm5W3Y9q+Nw/GMo0o04Vu261Xken&#10;W4anKUpOl93U8p8YfD+PWL5rhrlorhU2dMhvf6YrgdZ0PUtIeWK+tWUJx5m35T6YNe9anoIvX89Z&#10;GjkxjG3g1zmp2223mtrmEHaCGVlzj0/rX7JkPGU62Xum3ze7Zra3oeRgXicBmtFSV488bf8AgSP0&#10;Q/ZkH/GN3gH/ALEzS/8A0kir56/4LPaTd6z+y9pNpYqpk/4TK1b5mx/y73NfQv7Mo/4xw8AjH/Mm&#10;6Z/6Sx141/wVX0mfWf2ftLtbQqrL4qt2xJkf8sLiv5H8RqvsuE8xqdoTZ/uZ4X1vY8TZVV7TpP8A&#10;I+Kf+CWXhbWdJ/bW8MX13Enlx2t/nEgPW0lr9TvA/jfVvFU0kOq+A9U0chpWia9CsskayFFbKk7W&#10;bG4L1CkE9a/PH/gnT4S1HTf2tPD97cNE0a294G2sef8ARpB6V+mmwAYUV+e+AeK+t8Fznf8A5fSW&#10;n+GB+mfSAxv17jiFS6f7mC0/xTHUUUV+3H4eFFFFABRRRQAUUUUAFFFFABRRRQAUUUUAFFFFABRR&#10;RQAUUUUAFFFFABRRRQAUUUUAFFFFABRRRQAUUUUAFFFFABRRRQAUUUUAFFFFABRRRQAUUUUAFFFF&#10;ABRRRQAUUUUAFFFFABRRRQA1wCvIoCr/AHR+VK/3aUdKXUD8h/8Ag6//AORC+Cf/AGMGs/8ApNb1&#10;+Mdfs7/wdf8A/IhfBP8A7GHWf/Sa3r8Yq/0u+iz/AMmsh/19qfmj8R47/wCR8/8ADEKKKK/o8+NC&#10;iiigAooooAKKKKACiijPpQARI88giiQszHCqO9dz4R8FxaUkeoXw3XWdy+kf/wBesz4daGLi4fWJ&#10;4/lj4jz613FvbzXkyWtvGWkkbCqo714GZYy0nTi9Op83m+YShJ0YOy6sbEjzSLbxKWZuFA716N4D&#10;8EPYBSU8y8mwOn3PYf1qHw34HstGZLu5PmXC4Oc/Kpr1T4aeDri7njuGixLcELHkfcX+9X59nWcR&#10;p0XyvT8/+Afl2fZ5To0GoPTv3/4BJ4Y8ExadcR3DK09zwI0UcKT6e9en+DfBD2U66lqMX7/d+5j/&#10;ALta/hnwJZ2dzDFY2jTXTEKrt64/SvTPB3gI6bP9v1VVknVv3ca8ge/v/SvxXiDimjQpuUn8ur/y&#10;R+EZ3xHKtdJ76eb8l5GPoXw3vdRi8/UpPsyn7q7ct9celacPwps0kUz6u7oG+ZRCBuHpnNd1Z+Hb&#10;24XMn7kf7Xepz4UmB5vFx7LX45iuN/3kk6yXkuh8n/wpVfejGy+Rh6Tottp6LZaTYqg/uqOT9T3P&#10;vXR6LojWMv2u5P7w8KgHT/69WdP0m20/LRrlm+857/4VqafaMZfPkX5R93PevzHiTizmpSUX7vnv&#10;J/5Hr5Pks61ZSlrL8F5+o2wsxOTJKp2jgCoZ4RBK0TevFbUUUkxby16DNVbqyW6O8gqy8cd6/L8L&#10;xFGeYT9o9LapdO2h97ishdPARVNa62b69zNVVU8DbUTWFrI5Z7ePc3U7RWnDpJ5Mz59Pao20ubLF&#10;X+UdPevoafEGEU2o1GvPXU8GpkuMUV7iZlR+HtMM6lbbHzA5Vj1yK/RjSR/xLYAB/wAsxX56okkU&#10;6h1P3gK/QrSz/wAS6Ej/AJ5itMxxUsVGMnLm+dz+wPon0VQweZrl5XzQ/Jngf/BRXRZ9d+E+l2dv&#10;IqsNcjfc+cYEUn+NfMH7L3hG90D9tP4WXVxcxMralqqjZnj/AIk94fT2r7D/AGx9DbX/AAFY2izi&#10;MrqSvuIz/A1fM3hLwZr2h/tM/DKXQNWjXUJtR1iOxmaHcsU39h3+1iO4Bxx3r+JeLcw9l9JbAYbm&#10;6U9LeTP9IcnzL2PhriMLzWu5aW726n3wDgbSeaenC14h+zZH+3NB8Qtes/2oLvwbdeG4dLtV8N33&#10;htXjuLu6/wCW7zRsuI1/uqGPvXt6AhACK/sTbQ/IBaKKKACiiigAooooAKKKKACk2qTkrS0UAMlU&#10;bCQO1fx2f8FIJWh/bl+LUgPP/CeagP8AyM1f2KSkeW2f7tfx0/8ABShf+M4fiwf+p+1D/wBGtX9m&#10;fQxk48XZl/15j/6UfN8Sa0ad+54S0sjMWLdafbXT277hyD94etRGiv8AQ7mqJ3PlnGL0Ne2uIp49&#10;yH6j0qWsuwuTBNg/dbg1qL0xXpUantKeu5w1afJIQfNT7W4lsrtLqE7WjYFWpi0i8gitpRUotMya&#10;vdHq+i38eqabDep0kQH6GrYwe9cb8MtX3LNo8jdPnjyeo712AI7Cvj8TR9jWcPuPisdh/q2IlD5r&#10;0HHpXpXhQ58P2Zx/yxFeaBvWvTvDMT2+hWscowfJHFeDm/8ADh6ny2e/7vFef6F5kWSNkdQc9Qy9&#10;axp/Anh+5n89rRl5yyxtgH/PtWzkGlCsx2Rr8x6V4cakqfwux85RxFajfkk0M03TkjWPT9MtfZI0&#10;Wuq8L/D27uJlutXRo0DcQ/xN/wDWrX8DeGBpNiLy6t/9Kmwcf3V7D616R4K8HT3t1Hd3tufvAQRM&#10;uNxr5fNM69jGXLt+LPlM4z76vGXK/V9X6HY/Bb4dJdWYe6hZY+C6ovLei9OgFe/eAPhzHGkN1eWr&#10;QxRsPJtQuC/ufb9al+A/w9NlpSXJt13FcKzdvU/Un9BXq2k+HkhZd3zybvvbelfybx94iUsLiKtK&#10;MtV5/wBWP50zXHY7OsfKNO/Le3/DCaLoRtZPNlXdI33Rjha3f7IfAzNz9KsWNh5X7tF3P/erUTSo&#10;Nvzbt3fmv494l48csanzv8/+GPuch4N5sK+aC+f9as599NnjHykNTUsbmQYZcfWtybTZE+ZWz6Co&#10;xZ3J6w/SuCjxn7SnfnX5HTW4R9nUtyP80VbWEW8Cxr96rUtpJBGsrc57elXLS1WOL94gyeTUssSy&#10;rsZcrXxOM4llLG3jrG+r7+h9hhOH4Rwlm9baLsZSqx52n8BUN7CtzEY/4h93NbiQoi7EX5Vqnqdq&#10;EHnIPm7/AErry/iRSxkVy210f+ZzY7h/lwcryvpqjm7i23D7PPGG7Yr37/gn1paadN4o8tvlk+yl&#10;V9P9bXid7amaLMY+YdPeveP2DcibxGG9LbP/AJEr9cwubTxmWShff4l6PRnoeBuWxwfi9gZW0tUs&#10;/WnJH0X0Ffm98fPAGpX3xo8WXqXkKrJ4hu2VTnPMze1fpE2Bmvi34rfDy4v/AIl+Ib0ajGvm6xcO&#10;FKHjMhPrX8i/SuxqwXC+Xybtes1/5If64eFOY/2bm1efNa8Etr/aR7n+wrYyad+y94ZsZZAzRteg&#10;svf/AE2evYR0r5e8A+Ef2ql+B/hyD4A/ETQ9PhjjvIbm31bSRN+9N/I3n7uSQE3LsGMkg54r6V8O&#10;RavB4fsYPEF4txfx2ca3txHGEWWYKN7hR0BbJx2r+jOEpe04XwUu9KH/AKSj89zaftM0rz7zk/vb&#10;LlFFFfQHnhRRRQAUUUUAFFFFABQeeKKKAG7VDY2ivzV/4Oq+P+CX0eP+ijaT/wCgXFfpUfvZr81f&#10;+Dq4f8avo8f9FG0k/wDjlxX6V4N/8nWyX/sJpf8ApSOHM/8AkX1f8LP5o7+4kMzQ7/lDVX3N61Jd&#10;f8fMn++ajHPFf7JVJSlUZ+fxXuouWuoggRXH0VqvjgY9qxDkcVqafOZ4/mPK8V1YWs5e5I569O2q&#10;LAziiijNdxynTfDXWPs97Jo8h+WUbo/Zq7jA7mvI7O5ksb2O8i+9GwavVtPvor+xjvIiCsiBq+bz&#10;Sh7Osqi6/mfN5zh+Soqseu/qTN0rc+HiMfEigD7sLGsP5sciug+HPPiHco6QsP5V4OM0ws/Q+Zx3&#10;+6T9H+R3hzu4qrqeiadq0fl31qrgfdz1X8RVwNuOKb8h+bOa+Vi5Rd7nwtOpOnK8XZmZpXhLRdGl&#10;+02kG6T+F3bJH+FdDpfh3WNXZfsdm21mx5hGAPfNP8MaFJr2prCE/dqcyN/SvUdI0ieUJp+m2p2r&#10;gDaOFHvXl5lmkqOl7vu+h5mbZzLDv3nzS83siP4VfDxLe/SFAZGdlM77ev8Asj8a+oPAfw0Znt3j&#10;smmuWK7pGX5Yun8vWuO+Bvw+SbUoYIYQxVhuc92Pf8Bmvq7w94OWz0+GCP8Adwqowvdvev518RuO&#10;KeW1Pelq/wCtj+f+MM+xWOxqpUXd9TM8DeCY9NtvskMrNuIM8xHU+g+ld3pWkKIRFCu1F+7x1p+l&#10;aRCkeEi2Jnp61uWOnCRMsNqj9a/irjrj+VapKTm0r/16v8hcM8K1cVU9pVV21/XyMp9KlX7sqn6r&#10;UT2VwrbPLroJNKi24idg3uarvZXCHCLu9xXwGD42VTRzXpJW/E+qxfB/s9VB/J3/AAM210945lkm&#10;7c4rQgtpLliqrU0NhOZVEqYXqaviNUGETbXg59xROpK1NqUrKz6I9rJeG4U4+8rRvt1Zk7GVjGy8&#10;g0h3gfdP5Vpi3i83zdnzU+SKOVTGw+9XmLiVJpOF++uvnY9L/V/d81uyOZvbJ1dp0GVPasXXNGtt&#10;RtHf7sixnbIPpXV3EBikaBhmsbVrV7aKTj5WVj9OK/W+HM8qSikpWdvdfddj87xmTRpZpSly6Kcb&#10;rt7y1Ptr9mQH/hnHwDx/zJul/wDpJHXm/wDwUU0afW/g3ptlbyKrf8JJC258/wDPGavSP2ZDn9nH&#10;wDk/8yZpn/pLHXM/tmaG2vfDjT7OOby2GtxtuIz0ilr8/wDFes6Xh7mlTtSm/wAD/Xngit9VzLAV&#10;L/C4P8j5o/Yh8E6jo37SGjahPdwuqw3PC5z/AKhx6V98blxnNfIX7PXgLWdJ+KdrdaTrMcV0bS5W&#10;3laHd5chhcK2DwcEg474r6E+Gem/Gm3urO5+JPiezuY10dYLy1t7RF33qvzchlAwrr/yzxhSe+K/&#10;Lvou4z674d1Z3v8Av5r/AMlgfZ+J+P8A7R4ijV5r/u4ra3WR3VFFFf0ifnIUUUUAFFFFABRRRQAU&#10;UUUAFFFFABRRRQAUUUUAFFFFABRRRQAUUUUAFFFFABRRRQAUUUUAFFFFABRRRQAUUUUAFFFFABRR&#10;RQAUUUUAFFFFABRRRQAUUUUAFFFFABRRRQAUUUUAFFFFACP92lHSml1ZeKcOlLqB+RH/AAdf/wDI&#10;hfBP/sYdZ/8ASa3r8Yq/Z3/g6/8A+RC+Cf8A2MOs/wDpNb1+MVf6XfRZ/wCTWQ/6+1PzR+I8d/8A&#10;I+f+GIUUUV/R58aFFFFABRRRQAZozjrR0PSnW1rLe3K2sC5eRgq1MpcsbsV+XUjLZ5zW54R8IjXp&#10;TeXjMtsjY+Xq59K1B8LYmiQnU23fxjbx+FdRoOjR2iw6Np0R+YhVHcsf8TXjYvMqapP2b16+R4eO&#10;zijGi1Rlr+SLPh3wvLdbdL0SzVVX72FwFHqTXofhjwNY6LLHIgNxdNwGK9M9cCtbwT4JKxppumxY&#10;C4M0xXv6k16Z4U8CxCSO206yM0xPzTMOnv7V+YZvnyjdX/rzPx7PuJYwbjzaa37v1ZzGg+A76WVL&#10;rVEVY858vPzH/wDX9c17j8IvAN3dXsc01uytJgKOf3Ufc9Kj8M/DK3ivYi8zXEzNhI1X5d3b619A&#10;fDLwHHpVuqsgZmOZJB/E3p9BX4jx5xxh8ry2dSUuj8j8dzrPa2ZzWGoauWg3RfCFvZmNdP0dYyV2&#10;+d5PUe7dffvXRaNoH2STzJwskv8ADt7V0CaKpZcKzcfMNvWr1ppBUfJFsHvX8a5/4pU8RTdp7+er&#10;/X7ist4FxlSspVLt/wBfIy0sLmTjAVe26lbTblWxla210rrvl70NpJJyJa/OpceQlU+Nfcz7GPBV&#10;SMF7rfzRlW2nrEd0rbvStGztfPk/eKdoH51Yh01IX8x3DegNXbeDz5MMm0V8hn3GHtIy96/ntb0R&#10;9TknC3sZxVuu29/VleGCKAYRetULxfJuWQD7xyK6CGyjRWyd2f0qi0SFyrR5ZWxXyeS8Rf7VOau/&#10;nZs+mzbIf9nhBtL9DMhhmnH7tG49aY25WKsvzLxWuoHTmm+VGx4SvpKfE9b2j5oK3ZPVf16HgS4e&#10;p8qtN379H8jKjVJJVDJ/EP5196aVtFjDx/yzFfCz6a/nq8T/AMY+X0r7p0shbGH/AK5iv0Lh/HUc&#10;dh5Spu+qv3R/RP0ecHUwdHHxmt5Q176M4H9ovSjq3hu1txP5Y+2A7tuf4WrwfTNBOlftUfB64+2e&#10;YG8RaquPLx/zA78+te/ftA3EtvoNqyruzdf+ytXhMV7JN+1F8HFaPH/FSaqev/UC1Cv5I4wweJl9&#10;KXL6yXupQ10/lZ/VFPO5UMveB57KXS3fzsfWvQU5M7eaYrKeoqQHIyK/tdbHlhRRRQAUUUUAFFFF&#10;ABRRQTjrQAUUm4DmhWDDIoASXlDz2r+Ov/gpHG0v7cXxaA/h8eagf/IzV/YnN9z8K/jy/wCCiS7v&#10;26/i1np/wneo/wDo5q/s36F8efjDMo96Mf8A0o+Z4mly4em/M+f2xniirF/Z/Z23x/dJ/Kq9f6Gz&#10;i4Ssz5iMlJXQZNaVjeCWPY33h+tZtOjkaJw6HkVdGo6ciakFONjaBz0oqG0uUuI9y9f4hU1erGSl&#10;G6OCUXF2ZNpWpT6RqEd/AfmRuV9R3Fep2d3FeWkd1C+VkQMpryQDccGu6+Gmq/atKksHOWt3+X/d&#10;P/1814+bULwVVdNGeLnOHUqPtUtV+TOs0+1a81CG1xnzJAMD0r1WCJI4FiUfKq4FebeEFaTxFaqB&#10;0kr0tTztr4LNpfvox7I/L8+m/aQh5XNTwr4Yl8R3zI0hjgj/ANa4H6Cu103wV4es5I5YLDfLH91m&#10;Ytk/yqb4S+GjNY21oUIa5YySH0X/APVXsGk+FIkRY9L0Pfjo/l5/WvzTOM69jWcL6etkfk+fZ/LC&#10;1nBN2Wmjt95zPgbwtvI1O/tSWPEEbL1/2sfy/wAmvZPhl8PLzUdSinu7VlmZsRxleUH940fDjwLd&#10;i9WW7s/9JkbFvG38Pqfr/IZr3n4aeAotPO6QB5TjzJMcf7or8V444zo5Xg6lSUltp/XY/H88zypj&#10;cR7Cj8UtFb9P8zrvAfhqLT9Kjt/J6Lwo/wA/5zXUWemMn3YfLXv71b0DSDFCvydvyrVh09CRvbc3&#10;pX+Y3HPiZ9azas1Pdvz/AOAfrHCfAUo4GnOcfeerfr+JUtrPjZFHj3xV5bKFFxJ+eauR6dK2F2bV&#10;+tXU0+2jGDGPx71/PWdcaKpUVpN+j/Nn7flPCMlT+FLbdfkjDl09cb4if8agMMu0kR/nW7daahj8&#10;yEHIqoI3A3eWfyrqyvir21HRp/4tzkzDhv2Nba1+35lGGzMi7mYjPUUl1biBVZener3HUj6e9Mmi&#10;EqeW9ehTznE/WlOT92+qXY4qmU0PYOKWttGUo4JJ13KO/HvUU8JA8mVOtakaqi7FHGKjvIPNjyq8&#10;124fPKn1y09I307nJXyen9WvHWVtTn720+zkMv3W/SvdP2IY0WXxAUGCfs+f/IleNzwb1MUyYz1z&#10;XtX7Fdo1tL4gJbg/Z9v/AI/X7VwjnCxFWNGcves7PuvM6PC3K5YfxJwtaEdLT07e5I98wDxur5t8&#10;deEjdeMtWuDqO3zNQlbb5WcZc+9fSHSvnvxnqMi+LtUQRj5b6Ucn/aNfhH0vsHiMZwrlsaS1Vdt7&#10;fyPuf3NlubSyeo6kZct1ba56V+zbbfY/g/ptqH3bLi8G7HX/AEqWu+HAxXB/s7SiX4T6ezfxXN4f&#10;/JuWu8HAxX9McHxceFcCn0pU/wD0lHDUqe2qOffX7wooor6QzCiiigAooooAKKKKACikZ1X7xpBI&#10;p6UAD9K/Nf8A4OrAT/wS/j/7KJpP/oFxX6UOcjivzW/4Oqs/8OvowT/zUXSf/QLiv0vwb/5Otkv/&#10;AGE0v/SkcOaf8i+r/hZ/NBqERiuW4+9yKhrWu7UXK4zhh0NZbo0blGHIr/ZTEU5RlzH55SnzRsNy&#10;ams7praXcOncVDR9ayjJxldGrXMrM2kdXXcDTh64rN0+88pvKl+6f0rRVgwzXqUaqqRPPqU3TkLg&#10;Eb6674a64zRvolw33fmhz6dx/WuPIbovSrWj3zaXqsOoKP8AVtzjuO4/KscZR+sUGuu6OPF0FiMP&#10;KD+Xqer5yK674YWI23F+c7uEH8646ORZIVkVuGAIYd69A+HGF8P7h/FM3PrXwOZyccPZdXY/NM4l&#10;Kng5JdXY3wN3y4O72712nh34c2Zto7zWN8kki5MPQLXO+ENO/tTX7eGUfKrb2+g5/wDrfjXu/gXw&#10;tBdW66lcWpkZ2xCnXp3r87zvMvqUUk7H5VxBmjy+mknbv+hynhzwrDFIum6LZbQzDccHj3J616v4&#10;P8GSuiafpdn8vSSbHHuSauaR4M1O7dYbXTPIjZvmdo9oX3xXsnw/+HQu7WFRH5dnGwDccyt3/H1/&#10;KvyviDianh6LqSkvv/rU/IOIeJvc319b/f8AojZ+A3w8jsVjnFuzJ0WRu/q3X8Ole52mkqI1Mduz&#10;H8cVl+B/DKWUMaRw7cD7qr09q7q20vy4lw232r/Ojxo8UI1s65Iz2ut3+h6fAvCWJzeEsZXjfm11&#10;X+exn2WnMpzKuW/u+lacFhlQ0g2j+FatWdhg/uhk+9XrbTP4rheewr+SOI+OVWnJ833PX/gH9B5D&#10;wc6UUlH/AC+fcyzZQMNqnBqGS0kjbATcK6BrK3ceX5Y+q1SuLR7eTaELKT8teDlPF7qVOW79Ja/i&#10;e3mXC0adPmsvWP8AkZK28rOFKbasLpwPJfdxxVkxMnGz5vSg4PGele1UzrE1orkdtOnU8enk+Ho3&#10;51d+ZmbH83ysfNu70+S2ljG4jOKuLBH5hmKfNT9oPGK7amfVVKPs9tL+py08lp8sufe+noY1xaRz&#10;qcj5vWsjUYs2k0cq5wrZz34rori2ZXbCfKeazdWsUntZJIzhvLb+Rr9H4bz6MHFSl7rt8mfIY7JZ&#10;Tx1Plj7ykvmro+uP2ZF/4xw8A/8AYmaX/wCksdVf2jtL/tbwhZ2/neXt1RW3bc/8s5B/WrX7MR/4&#10;xu8A/wDYl6X/AOkkVQ/tCTNbeFbKRF66ko/8hyV9J4tU51vDPNIw3dGdvuP9BsrxH1OnRqp25VF/&#10;ckcH8FfDJ074k2N79u8zYso2+Xj+Aj1r33bgcV4Z8Hr95viBZQlB8yyH/wAcNe5Bx3r8p+idh62F&#10;8NasKqs/bz/9JgejmOZSzWv7Zyvpba23/DjqKKK/p488KKKKACiiigAooooAKKKKACiiigAooooA&#10;KKKKACiiigAooooAKKKKACiiigAooooAKKKKACiiigAooooAKKKKACiiigAooooAKKKKACiiigAo&#10;oooAKKKKACiiigAooooAKKKKACmyDKYNOpsgyhFAHmfwf+Oeu/Ez4k+LvBV74Ns7Wx8OX5t7PVtO&#10;vru5S4IJV45XksobdJ0dWVoree62EYkZCQp9OHSvnH4N+HfDvwX+JHxW+NmteJtJ1Wa+hk1LX10u&#10;/g1DULaOCa5KwkrZwz+UiArHHLNKIyrIgVVy3cad+2b8DtT+JrfB2z1LU28Rx6s+nS6Z/ZEweOdf&#10;mweOB5G25B6G3dZfusKXUD83v+Dr/wD5EL4J/wDYw6z/AOk1vX4xV+vf/Bzt8U/BvxZ+F3wg1bwZ&#10;qDzJpvjbxDpuoRzQtHJb3UMNuskTqwyGGQfoQe9fkFv9K/0u+i1/yauH/X2p+aPxHjv/AJHz/wAM&#10;R1FNZyvaq95rOm6eu+8vY4+cfM1f0gk5OyPj4wnPSKuWqKy5fGPhuLrq8J/3WzUdt448PXU4t477&#10;DMcDcpANX7Gty35X9xt9UxVr8j+42KKasisNy8j2o3H0rM5/Icc9q6T4b6ULnUZNSkHyw/KvH8R/&#10;z+tcy2c16p8DdGi1AWduy5WaZpGX1xx+uK8rOMR9WwcpHk51iVhcvlNl6602/sUjlu7SSNZOUZlx&#10;mui+FegPrOtfaFTd5RAi93bj/H9K7D4jeBr5tFEMsY8xl8yFh2P92um/Za+Hk99rdrp8sP7xpN0q&#10;7j95v/rDb+NfmuYZ5Tjk9SvdK36H5LmHEFGOSVMQnqrnqnw0+Ek93aQoLOTy9ufLjX55f9o+g+te&#10;s6H8JdSgRIfIhtId2GVW3MR+Gefqa9V8GfDuy0vTI4Ugx8oLds8dTXVWvhWBdrJaqvZdsdfxTxZ4&#10;24HDYqdOElo2j8HnheIM+qe0jFqL23fzOD8P/D+1sRH9j0rbtOPPkHzH1969I8K6IsaqBGQBjg1N&#10;beHVBUiMbvfmur8N6ESy7Vr+QvGDxopVsnk/adH1P1Dw38M8Zic4jKqm3puVP7K2lcs6/wDAetTW&#10;+lfNkIzV1D6Rgqd+36r1oXSgPvSt+FfxLU8V41qOk+5/V9PwzlSqpchza6eA5H2Tkf7NRyWMZOHT&#10;bXTHSn3ZL/41DNpjpzJGsgq8L4jU6lVLm/Fr89CcVwHUhTb5PwX/AA5z8dlGkmY13N6Vah0+SV1Q&#10;qVH8RxWlFYBptsUO1qsLp83mCJvu9zV5pxzCV3zWdt27v8BZbwc4pPlur7Jaf5mS+mMqtJvPH3Ri&#10;sx7IyXG/GFbrXT3FnNAjFsFRxWPJbStctEo79a9DhfiaVRVKntFtv27/ADODiLh6NN04eze+3crQ&#10;28UK8D60x7CNmZhnnp7VqQ6ai8ynce1RXGnTKzPEVx/dr18PxNTliHao031fU8utw9Ujh1emrLot&#10;0YoRoZhG394fjX23px3afDx/yzFfGbQxSld68hq+zdOIXT4VH/PMV/R/hjj447CVtNU4389Nz9H8&#10;IcFLBxxdtm428tzzz9pWd7fw3ZMmP+PwD/x1q+d7q31LxJ+0P8K9EstUk0+a61jWYor22bEkDNoV&#10;+A6nswzke4r379qmSWHwlYyRHn7eo/8AHWr5/wDBl1LP+1f8IUkxxr+qn/yiX9fF8QZL7bxowmOc&#10;VdKGvXZn1eOzZ0eLqWD5mua2nQ9w/Zt+A37Q3wg8Ya5ffFX9qO+8faDdWVtDoWnarpKx3VlJGuJJ&#10;ZJ1fbKZMA4EaAHJ5JJr2VOF5phlC8kcd6ehBXIr+hz70WiiimAUUUUAFFFFABQelFI5AHNAHBftG&#10;fGDV/gt8O5PFnhzw/p2rak91Hb6dpWoahdQfbZWP+qiFnZ3lxLJsDsI4reRiEYnABYdlod7NqOm2&#10;9/cWrQSTQq7wtnMZIB28gHjPoPoK8n/bX+Gek/GH4VWfw813W9Ls7O/1yLzI9a1CGG3uikcrLC6T&#10;21zDcAsAxiliZfl3j5kWpPiD+1r8H/2Z9IsdO+PWuLockWj2txd3tvayy6fCrs8WRMI1AVZEVDlV&#10;wZ4eBvAAB69L/q2+lfx5/wDBRH/k+r4tf9j5qP8A6ONf1maf+0r8OdV1qx8Ji21m31bUrqO3t9Lv&#10;NHliuF32/n+Y6EZSMIGDMeFaN1PKmv5Mf+CiDZ/br+LOOn/Cd6hz/wBtmr+0PoWf8llmP/XmP/pR&#10;8vxT/usPV/keMXEQniaMjrWVcW8ltJ5bitYnnPpVXVYy8aygfdPNf6M4mnePMtz4+hKUZWM+iiiv&#10;OOwdFLJC++NsGtSzvEuU5OG/iFZNOilaGQSIelbUa0qcvIzqU41EbQ45Fbnw4vDa+IPI2/6+Nk69&#10;O/8ASufgmE8IkArZ8DSovii1Lngsw/Haa6sWlUwkvS55OLhzYecX2Z7f8MdMkvdaaZEJMa7U92PF&#10;epWvgPXHv4Ybu2aONmHmSbhwK539m/Q/7RvfPSJifOPT1xx+pr3u58G6zaXEVuIfM87G1oxwPrX4&#10;bxBm31fHuknbQ/nXirPPquZOkmtup0fwM8INq2pKkEBEfEY2r0Udf6V9Oad8KL6PTgRcwwuq/u4P&#10;LOPxPb9a5X9kf4fRNcLebPkh4jZl6n16+uT+FfUEPhwpbeWB8u3oq5r+N/FbxQw/DucRw/Mr+Z/O&#10;ec08y4gzSosMvdhp3PK/h74Cm0y5aS5ZXuG+XdHyqJ+XU16v4T0FIWWJEO1fzplhoKRXGBCi89FH&#10;3q7HwxowMqgLnpX8g+Mvi1GWV1J8+8f0PqPDrgPGZlnEKlaN3c09I0kmMKY93H3cdq049LZPlW1A&#10;9TitbTdIbYu35R3b1q3/AGTJu/1nGfSv8s888SpVswm3Pr3Z/ofk/h/7HAwSh0Xb/hzGXSJD9+b9&#10;KspaW8aYMS+nzVpNpKZ+WVvzqVLK2QYMW73NfE4zjT29m5yfpofX4XhH2bfupeuphXdggjaSLPHY&#10;d6oEKyZZevXiulu7FBGZIk98VReOOSMoFGD+lfR5HxbzUbP3ter1R8/nXDPJWvs7dNn/AF1MVrOJ&#10;ofLCcdc1QuYDaybea27jT3hiVkfd61Ru7UXSAE9K/U8h4gpzq8/O3BvX17n5vnWRzjT5eW0klaxT&#10;gtpbpd0Y+uaSe2lhPzL8o/irRghWCPYooljSVPLcZr1v9Yqv1i9k4X+du55n9g0/q9rvnt8rmHeW&#10;pmTcg5/nXsn7HCMJdeDKRjyBz/wOvK72xMSb4E+or179kbIfXDt7QD/0Ov2zwtzqOMz6jSi7r3t9&#10;/hbNeDcolheNqFSSs7S9PhZ7SwINfMnjvUZ08aauiheNQmHT/aNfTblgOfSvkz4jX90vjzWlQr8u&#10;pTfw/wC2a+g8esn/ALYyPBwcU7VG9f8ACfrPGmaf2VgqU7tXlbT0Ol8P/A/4j/Ff4ZeH9c8DfHvx&#10;B4SktpLmKa102Zhbzp/aDyMSisv7wqpj35OFduM4I+idJtJdP0u3sJ7hpnhgSNpnZmZyFA3EsSST&#10;6kk+pNcD+y07P8E9JL/897z/ANKpa9EE0bHCtn6V+xcP0/Y5HhodoRX4I+pwNT2uDpzTveKf3odR&#10;RRXsHUFFFFABRRRQAUUUUAMm6YxXDeEfiR451v4zeJfh1q/gK3s9G0aztJtN1yO4v2e+aUMXUrLY&#10;xWy7CAMQ3Vw3PzrEcA91NgLkivDvCnhPW/AHx58efG+80Pw7cQaxYY1ZfDxin1Z1s122aeXFYxzz&#10;O8ZkyktxKEfasQ2scAHuAbd271+bH/B1b/yi/j/7KNpP/oFxX2Dov7en7O3iDwanxE0nWdWm0B5G&#10;VdZ/sKdbcbJVidixUYCyGVWyBg2txn/VNj4i/wCDnTx/4f8AiJ/wSsbWfDTXElpD8U9PtVnmt2jW&#10;ZoxcqzRk/fTcCu4cEqfSv0rwb/5Otkv/AGE0v/SkcOZ/8i+r6M/nR5zVHUbEuWuI+w+YVdPK8UhK&#10;kYzX+0tSCqQsz8whJwldGLRT54zHMyHsaZXktWdj0VsFWrK+aFtkpyv8qq0U4SlTldEyjGSszaWR&#10;XG5T1pW5rO0652N5Dng/drSx616tOoqkbnDUh7OVj0vwdcPeeG7N5PveXt49iVH8q9t8EeE9UvtD&#10;hj020Mnlxgu3QEnn868P+ESSahptrZb/ALt2UX2+bP8AWvsr4X+D7y68MJNaIASu9vMH329K/JuM&#10;McsA7LTVn4nx5mMcr0/vO3YxPhx4TvbGR5bq0ZbidvLjj64XP9T/ACr65+Bvwvur7S0nhhX5VUed&#10;IPur0zj1NeM/DTwheXmvRm6tmU+YI4wy/wAR4LfgK+7Pg74Ii07wvaxiNc+WDggnaSPfv2/Cv5d8&#10;XOOqXDuW+3nJXZ/NfGWY4zNMVDC4f4pdtTz1/hZfrcqItRiaHcN7lSG9+Of516X4T8LxW8EPlw7Y&#10;0AEMeO3qa6O68PKxVpYo3K9N8Y4rV0XRgQCUH+Nfx7xj4wU8VkrqKXfY+byng7MsdmcaVdX/AANP&#10;wvpGI1Gz0/8A111kGljYD9l3f7WP1o8L6OBAo2/QYrpI9Jk8td8iqf7uOlf5U+J3ihLEcQVLVNm+&#10;rP8AQrw78Ofq+SQvDoui/UxINKlbcAuwfTrU8OmJG37x931HStddJ4YyP+VOi0uFX+bc1fjuM469&#10;spe+9ei/zP1bC8Gex5bQXzf6GU9pbONvlgf7tUbu38iba2T6V072Nq4x5Q+tZ91brDNtYZH8NVkf&#10;Fv7/AJdfRv8AUjOuF+WjzaLXdL80YTRRvIshTJXpVe6sEYNKi7SOa27mzjuZM7sVRmheKRo39flr&#10;9PyjiT21SDpycZLp+h+dZpkPs4yVSKcW9zFBz8uypzp1wELqPpzViPTo4rhpQe+QtWCcnJHWvssZ&#10;xFUjKP1fpa90fJ4TIo8svb/KxjshDGNk29mFZeqW7wW8m2Ntpjbt04rp5bGGbLlaytTheC3mWRek&#10;Zx7jFfV8NcRRlioRho3a6ez1PHzDIZRrwctuZWfzR9Nfsx/L+zh4A/7EvS//AEkiqh+0vO9v4Psp&#10;I/8AoKJ1/wCuclXv2Yj/AMY3/D/n/mS9L/8ASSKsj9qyV4fBNh5YGf7WT/0XJX9TcaYb65wVi6L1&#10;5qTX3o/pTMMQsLkc6v8ALD56I4X4Sm71rxxDpK3Ulubm1njFxbvtePMTDcp7EdQexr1z4cfDTXfB&#10;6Wc/iHx1qesXVrpa2MklxfztHMqtlZWjeRlMxAG6T7xOeQDgeL/s+31xN8WNOSTG3ZKP/IbV9L+c&#10;i/LXxfgZlf8AZPB9SlypXqyen+GK/Q83g/Mf7Tyl1bt+81r6IfRTVlVjhadX7MfVBRRRQAUUUUAF&#10;FFFABRRRQAUUUUAFFFFABRRRQAUUUUAFFFFABRRRQAUUUUAFFFFABRRRQAUUUUAFFFFABRRRQAUU&#10;UUAFFFFABRRRQAUUUUAFFFFABRRRQAUUUUAFFFFABRRRQAU2TOw4p1I/3TQB8O/sjaZeat+0z8Y/&#10;2efjv4B1zXLPxwurXdxfT+Ebi30VbJNSuLd9PeaSQr+8WbzIkHMsJMh4NfU0H7MnwKt/GTfESD4a&#10;aamuNdG4bVFVvOMpnaYuWzyd7Hn+7hPuAKPnT/gnB+zF4/8Agh+0f8cPH2ufCy18J+HfGWtW9z4X&#10;0u38B+GNLaCBZLgmJrnRb24mvNu8ENdJG3zFhlndV+xg3OMUAfjj/wAHRPw+8G/Df4XfBnR/BHh+&#10;3061uPFmvXc8NuD+8nlht2kkYkklmPUmvxjN/fL40XTx/wAe/wBh37T0+997+lftr/wdgDPgD4Kf&#10;9jBrP/pPb1+LX9n24vjqRGZPKEef9nOa/wBMPoryivCuF1vVqr8Ufi/G06cc+mpLeCQalNNFp809&#10;uPnWIsufXFeUTTzXczyzuzMzElia9cljWSNo3XIYYNeZeI9CvdFvZFkhbyd37uTbwRX9RZRKnGUo&#10;vfoePkdSmuaHXQzdyr9wUo5+YE0ZOzK496TGT1r6C1z6Lob3hnxtfaRMtrfStLbtxg9U9xXoEUiS&#10;oJYzuVlyreoryH5SMZI966PwX4xu7K5j0y/mZ7dvlX/Y9PwrxswwPMva016rueLmWXe1j7WktVuu&#10;/wDwTvWIK5z2619FfsmeFLjUdSsbZYtzeWvy7eRuO6vniytmvLqK1jK5kkVV9ASa+7/+CfXgQa54&#10;ot5WjWRBJvMf+yDj9Nv61+SeImbRyrh+pWk9Ipv7kfi/iRmP9ncOza3d7euyOy+NfwsudD8MQ3kd&#10;pIrbQ2X/AIvpW9+w94HudR8RrqNxB8qsXG5Dz6c+owD9DXuf7Q3w8jvvAxa3h+eLDKxbp7/yqD9j&#10;fwS+n2M09wq+bJMN0bL93HcH8cfhX8a554nYep4V4zM1JaKS39T+a8DisdjsLHK6q/eVKkY262bu&#10;e+aRoKi2QbR+VbEGgfLgR/Tc1buj6APsykJ2/hHNacegkLn7Kv8AwI1/iHxb42SqZlVtV+0+v/BP&#10;7m4Y8IlHL6bdLoun/AOZg0QAqFHJ7Ba6CzjtdGsftVwOeiL3Y1eTSooUzNIqqo5CiuB+K3i/y2/s&#10;2wk+8NqlT0Xufqa/CuKuOsbxRGOFpydup/RHhr4XU6OZKU4aI66DxjFLuN1aDH8Ozn8DU6eKdPLK&#10;n2Rxlcsdo4PpXiGm6zqOlP5theNHnkjqD+FdBZfEm53Iuo2Ssm35nj+8T618BUy3EQ+B3P6FxXAu&#10;CjLmjC/zsesf2hoLRrNJNGu4/wAXX8qc9lBcDfZSq3+62a4+zvLa9tFuLWQbHXPy1f0zU59Mk8yD&#10;p/EmeD/n1rlp4vGYWd4zd10Z8fmHBGDqUZKC17NJfibqabK8/luNv+0BUh0uRZgA7eXj5mqN/Elm&#10;unrejncceX3DelFv4otJ7KS6l/dtHw0ecnn09a6ameZhUfNe2lrL8/U+Qhwj7ODfsm1zWv8Ap6eZ&#10;Fd22zdC4+nvWR5RMm0L83SuldodQsvtEPOVyprMW2iVzOq8197wvxFyYOaktf18z854n4fn9cgtl&#10;r93b1/zKtvp0rDM5K89qrzIYpmjYfQ4raggmn+aMd/4qhubZX3RSKM/yr2MFxNUljJKpLm7pdPQ8&#10;rF8PxWFThG3Zvr5M5u8spI5fMjX5Wbn2r7B08f6HEP8AYFfJyo3mbH/hbFfWVnxax7T/AAiv7j8A&#10;8wqYzA4qMvs8tn3VieCMDHCfWJR05mrrzPKf2vJXg8GWBjPP9oL/AOgNXzz8OrmSX9rT4Rq/P/E8&#10;1Q/+UW+r3z9s+WSHwPp7o/P9pKP/ABx6+Z/B2i2fjX9pf4a+F9aDNa6hqGsW9wq8Exvod+rDP0Jr&#10;9Px2TutxRTxaS0tvufnXEGaKl4yYXC66qO22zPtT4yaV8Ttc+HOqad8GfEGlaT4mmgA0fUdcspLi&#10;0t5NwJaSKN0ZxtBGAw5xnjIq18KdC8YeGvhvofh/x9rsGp65Z6VBDq2o2okEdzcKgEki+YzPtLZI&#10;3MWweSTXD/s5fsf/AA4/Zgmux8OvEHiCa0uLOO1t9N1PUFltrGFDlUgjCKIx6kfM5JZyzHdXrCcL&#10;jNfbH9BDhRRRQAUUUUAFFFFABTZPudadTZPuUAeF/t7+CPGPj74SadovgzUrO1uo/EEM/wBou7Oe&#10;QqVilxsaEhoWOdofuWCdX56bVf2dfgd8dbTSfG/xU+E9vqOoHS7RWj1mNt6LH5jxxyR7tpKNPKQG&#10;BwXNcN/wUg8JaH4t+B+n2/iH4Dp8QrKDxLZPdaDJouj3ySq0gQK8eqXFvGFZ2QF0feAOyliPfdCj&#10;SHTLaFLNbfbbIv2dVCiLAA2gAkDHTgkcdaAOPj/Zs+CNhrWmeJ7b4f2q6horK2l3nnSmSBljWNSC&#10;W5wiAc5756nP8mf/AAUb0fUbD9uH4qXc9swil8cag0cnUEGZq/sFn+4eO1fydft+aba6v+118TrG&#10;4B2yeMr77vVT5x5+tf2F9DnFfVeMce+9KP8A6UfE8a4z6nhqTaunKz+4+Ut208j2akIEgKsteiXP&#10;w+0KawWzjiMci5Czj7xPqfWuR8T+FJvDcqnz/Ojk+7IFxz6e1f6Q4fMMPiJcmzPicPmOFxU+WD1O&#10;VvLc28u0D5T0qGthoY50CyjdVO807y/3kOT/ALNKth5Rba1R7FOtF6Mp0UEEHBFABPQVy/I6DQ0l&#10;sRNn+9W/4NgNx4ntY1/v7vy5rC05CtryvVs113wvtDca+0xTOyHG70JI/oDXZiJeyy+Un2PHzCoq&#10;dGpPyZ9r/sSeBZtangdbVvmxk7T69f5V9ReJfhTqWnXscVlC8atjcs/GBj73uP61zH/BNb4eJdwQ&#10;3vlFo0jzu4+Ujj8iK+wvE3gCz1CSLzLFZgrZVJG6H+o9q/gjxG8SMLlPGTwk5a2bP4D4+zvMK3Et&#10;adGN4QfKzK/Zj8EHSNJjJixvC7OOqjofr1P417xFoTNb8RN0/hrnvhZ4bWELHtz6tj9a9Ui0HNtz&#10;Ev51/j99J7xop0+O3GM/x6fef0B4G+GtfOuHamMqwvKbb77nBxaRi6x5eOfvdzXXeGtMht086fAV&#10;VyT9KadDxe7zH16mpPFWow6BobK2OVLSeyiv5T8TPEmpnWWU8PQnrJJH9JeFnhn7LPuWUNpEl14s&#10;umlMdiixqp+83eoW8VauVx5q8/3VFeT3nifWr+4a4+3zIG+6kchVQPpmo017WYm3Jqtxkf8ATY/1&#10;r8F/smo1dy1P7do8H4WFFRUI/dc9dg8VarGu2TbJ/vLjFL/wlGsHlZI1H+5XmulePtWs5f8AT/8A&#10;SIz/ALIVh+XFadn8S7SWbZe2Twrn5XDbvz/ya5qmW4iL0SZhPhmjSk37FP0PRdK8Tfa7gW15GFY8&#10;Kw6GtSS3iaJkCLzXCWGp2uqRreafPvX+8vY+nsa2bbxPqduQkjLLH02leR+Nci9rRlo2mfH5xwx7&#10;ablh4razT6PyNO6spIFycFelZd9beS3mIOG64HStu01Ow1WEpDJuO35lbqKrXMBgk2SDg8qa+64Z&#10;4hrU6yU3eS6dGv8AM/FuJuHVTTTi4rz3T/yZnWmm+cvmSk+y1NcafGyfuRhvWrUNvNNxEvy59Kmn&#10;094ITKHDY7Yr2MRxNKWNV6tpX0S2Xk/+CeNh+H+XCtxp3jbVvd+hh3FpJbj95yD/ABAV6v8AsuRo&#10;j6uyLjPlZ/8AHq87kiWVfLkTg16b+zZbxW51QRDGfK4/76r988B88eK4/wAHRqfE1Us1tbkkzly/&#10;Jvqubwq09IpPR76o9Wb7uRXxz8TLu4X4h68gfH/E1nx/32a+xDXxL8WLydfiT4gVZsAavcY6f89D&#10;X9pcXZX/AGrgqcNPdlfX0PgPHXMv7NyPCT11qNaf4WfSf7KEp/4UXpDt95prz/0qlqhafD79pW2/&#10;aan8b/8ACyPD03w3urZG/wCEbuNOuW1GC6WDyzJHP53lKhPJj8vHJP3jmvO/hj+yd8Iv2ivgd4f1&#10;34hWN4dQgs9Qsob2yvWjZIXvpXK7DmNvmAPzKc4wcjIP0d4W8O2HhLwzp3hXTC7W2mWMNpbtJjcY&#10;40CLnAAzgDoAK+mwdP2OEp0+yS+5H67kM/aZJhp94R/JGgOlFFFdB6wUUUUAFFFFABRRRQA2TkYr&#10;x3wz8H/EOofFv4iv8SJNJvvDfizT4rS302xuJ43jt/LkjkWRS+Fd1fl49pLAnjjHsUvTpXiHwJ8Z&#10;fDrxd+0/8V7Lw7+zlceGfEOg3mnab4m8bXVtp6t4ixbCa3VZLeaSeSOOGVCvnKm3zSoG4OAAdIP2&#10;Pv2azoFx4Ub4S6cdOupnmurRpJSssjNEzM2X5JaFGPqdxPLuW+Dv+DmH4WeG/BX/AASpj8I/Dnw9&#10;DY2cfxE0uVbWFm2g+XOCRuJ54H8+tfp5wPumvzz/AODmIZ/4JxoP+p90v/0Gev0bwhn7PxQyeS6Y&#10;il/6Ujy88qOjlFea6RbP5mZYZbeVop4yrKcMpHSmsEBwTXpt74U0nUdV/tW5i3NjDR/wt7n3rI1r&#10;4bWk+640q4aE7SfJxlSfr2r/AGYpZtRlbnTR+P0c4wtSSUro4K+s1lj3ryw7+tZhz0rcmR7d2hkB&#10;V1bBU1XnsLeQFmXafVa6a1B1Peiz3KNblVmZdFSTW8sDbWU/X1qOuGScZWZ2JqWw6M/vF/3q2h0r&#10;ItIi9woK961ecba7cHFqDOXEfEj1r9n7TZLqexjA/wBZdNIPoDj+lfpR8E/hJNe+AFuJLeYssQKu&#10;i8Lx1PrXwj+yJ4Ye917TYIY84jj+Vv7xO8j881+xfwO+H0Nh8NrOHyGRmhB+bqnHT3H1zX8m+PXG&#10;lDhvknN2vK2/mfx/44Ztiv7ShhsNrK7fyR4l8KvhpqMviyNbpVYbsL5bchc8t+X6mvs7wJoJTTo1&#10;8vkL0Arz3wl4CtdO1h54LCOHfJltn8Rz19h7V7t4J0EfYFPlj7vev8ufpd+MWHwuS0o0522e55Hg&#10;jwvjOM+JpVqsNIqyVjEv9EITJh/Bu9WdB0cEqrL36V1Wp6DiP/Vj8OhpujaSluPMddoX7x9q/wA8&#10;8w8X44rhadqmuv8AW5/WeA8K5YfiSmnD+vuJX1CDQLOMLDulkGVXPT3NUj4r1ZvmWRVB9Y+lcj8T&#10;fF1wt59k0+YozjO4DlU7Aelcf/bOr/ebU7j0z5zf41/M9TDYnNKjxFWWsnfuf3fwzwThcNlNKPKt&#10;lueuN4m1hnVln+71wowalfxTqhjAAjTHVtuc15Nb+LPEVoP3eqysv/TRt3862IfiZMtuqT6V5kn/&#10;AC0PmYB9+hrmqZXWj8Nn+B69bhWjGz9lF+n/AAT0KLxZqavvmVJF/u7cVuafd2+pW6z7VJ6FfQ+l&#10;eb6X420jUmWLzGhkb/lnIP69K37G/urLMlpLt3fe9DXBUpVaEtrM+ezbhulWpWhBRl+DOoutPE7b&#10;o12ms28td+6Fx8w/Sn6Z4sjk3R6mFjYchl6Grl3Ck6faIDnvuXuK9zJc6rYWtGFWTt0fb59j8k4k&#10;4ZqU4ycoWfXs/Q59LaSSbyCCGB5NXYdNgT7w3f71ThQxyq89PerUOnXDjDtt9K+8zLiaXKlOfIuy&#10;6/qfn+XcPx5m4R533fQyZdLk3kxHA64rO1CMNaTJIuCI2zx0+U10M8clvI0bDOP4gKo6nZ28tnNK&#10;6fN5Ld/9mve4b4k/2yiqsuaLlGzW61RxY7II89qcbSvqnse5fsyA/wDDN/w//wCxL0v/ANJIq579&#10;r2Z4vAWnmM/8xdP/AEXLXRfsy8/s3/D/AI/5kvS//SSKuU/bQklg+HmnMjYJ1mMcf9cpa/0+xNH6&#10;5kLpr7VO2u2x6PGlb6rwfi6l9qb232POf2cLueT4w6Wjv8rJN/6KavdP2gfCXxS8dfB/WvC3wV8a&#10;2vhzxVdQIND1y+gklhsp1kVhI8cbK0i/KQU3AMDg8EivnP8AZ2tYPEXxVtdC1ZfMtry1uIriPpvR&#10;oWUj8Qa+hvgl+zd8NfgDYzWPw+tJo1uJGeaS6dXkYttGMgDaoVEUKMKAoOMkk8fCeWvK8rdLT4m9&#10;PRHxPgjj/wC0eEZ1df4slr6RI/2YvBnxr8BfBnSfDX7RPxB03xV4yhad9b17R9Pktba7keZ3DRwu&#10;7mFdrAbAxVei4UAD0KkAP96lr6Y/YgooooAKKKKACiiigAooooAKKKKACiiigAooooAKKKKACiii&#10;gAooooAKKKKACiiigAooooAKKKKACiiigAooooAKKKKACiiigAooooAKKKKACiiigAooooAKKKKA&#10;CiiigAooooAKGG4YoooAqafoWjaVLJNpmlW9u0vMjQQqhb64HP41YyQ3FPOccU3HzDmgD8jf+Dre&#10;1u7zwL8FI7SBpD/wkGsfdXPW3t6/GW30q/utRXTEt2WZmwVbjFft9/wc1WF3e+Hfg1HaWskzf2xr&#10;PyxqT/ywt/SvyXsfC73OuCO3sFW8f92xdSCBX+i/0Z8y+q+GEYaaVKj/ABR/PHiRm0MHxJOm1tBO&#10;55xqfgnXNOiNw0KyRqMs0bdKwr7T7XU7ZrW6TcrcbfT3r33Vvh7r1hbyTyLDIir8wjkOcd+CBXmn&#10;iL4eSR+Zf6O27nJt2/of6V/Q+XZxTrv3pejPhsqz6lit5K/RrY8f134azRL52jSl/wC9FIefwrlr&#10;iC4tZTbzwtGynDKRXsFxbXFrJ5V1bvG3911I/nz+lUrnR9MvZRPdWccjL91mQZr7DDZtUhH3veXQ&#10;+6w2dVIRtVXN5rc81sfD+rXsqxw2Eh3/AHW24H51Jr/h6+8OTxxzN/rFysi9AfSvThGi/Kq8AelY&#10;3j2y+1+HZH2ZaFgwPoO9aQzSpUrpNaPS3qdFHOZ1sRGLWj0+/Y3/AAHKdQu9MnjUtukjP6iv08/4&#10;Jk+HLVlWWSLMkcKsrZ/vAHH5mvzD+ECLJLpQYH/V5/Haa/W//gmJoluPCUeo+X++aNEP5V/Lv0nM&#10;y/snw7xtVO1oS/U/CfFin7SdDCdJVIr/AMmPpP4oeHo73w1JbSR8GMj7vTjrUf7O3hhNLtIrPO7b&#10;If3jL1Oa67xrppfSMjkYwRjrT/g3pkVtLny9qx8/N2Ff4z5x4k1I/R9x8FPW7SPGybgmdTxowVFR&#10;918rt9yOz1LxDLpzmxtWjjSMbZGYdT7Viy/Emzt3Mb+IRlfvd/6Vwfj3xSbzVp2mvfLhjkI+9tGe&#10;5/OuNuvHnh63JVJXm940P9cV/lzSyepjL1Z3bev3n+0OS8FYaOBpxVO9kulz1fUfijZ7HRHuJv8A&#10;eYgE15H8R/HN9d30ltDKFlk/1rKfuDsorM1H4kalOWTTbVIkOQrSct9fSvPPFnjK6trxrezdZJs5&#10;mkbnn0r6fJ+H1TqXtqfo2QcKQw9a6h02/rY77wx40n01vsmpyPJCejtyyV2ttcx3MKzQy70blWXo&#10;a8c8Oa9Hrln5vAkQgSL6H1+hrq/B3iH+yLz7Pd3O2GRcfMeFOetdeYZf7zaVmunc9LNMp5ZOVNWa&#10;3R6NZ6nf2JV7K6dNrZ2hjtP4V0mm/EePasWqWZDf34+lcTZaxpuolorK9ikZfvCNwcfrVjdnBJr5&#10;mvhKdTSoj4/E5fQraTjZ/cenLrGmizXUZLpVibo7NxUtte2d9F9otZVkUMRuVu/evMGuJ3t/spnb&#10;ylbKru4BqW21i9tLGbT7e7ZYpvvhc/5+teZLKY8uktb/AIHkyyWXK+WWt/wPZ/CmpeXI2nu2VblP&#10;r6VrQacPtBZxlc/KK87+HevNe2Mc00x862kAZupK+v5V6FqGrLYWH2ocsw/dqe5I6V5kqmIwc504&#10;O19GfkvFGQxnmkHy3bei8y4FVPuris/ULeRJWmVDtNZj+K74yRsqINq/MOxNbVjfLqVitx/fX5l9&#10;DRgcXUwWIVTe+jufP51w7iI4RKsrdmu5h3tq6S+dHyrMM+1fVNj/AMesef7or5jZGyY24+bGK+nb&#10;LItowP7or/Rb6LmOqYrLcbGevK4WflbqfneV4OOHnVlH7TX3o8U/bkmkj8BaaUfb/wATRR/5Devn&#10;H4KXM837YPwojkkyP7Z1T/0zXte+f8FCZpYPhppbROVP9sL93/rnJXzB+z7r9ppv7Xnwy1LXdWit&#10;7W21DVpZ7i5mCRxINGvcuzEgAAdSTxX9rYfJPrGSSxt17vlrp5n8l8ZZlKn9JzL8Mr2ap7PTZn6Q&#10;gADmnDGOK5fwB8ZvhJ8VoWm+GHxP8O+JFWBZmbQdagvAI2OFfMTN8pIOD0OOK6dTlcgV81HY/swW&#10;iiimAUUUUAFFFFABQRkYoooAr3+kaXqkQg1LT4LiMNny54Q659cGpkjWPhfoPanUUAR3H+rPHav5&#10;cf25/CFrq37T3xCurOJVuv8AhLb1gy8bv3p4Nf1Hz/cr+cL9r/wja658dfG0toix3Q8SXZWTH3v3&#10;rcGv6e+i7jfqPFOLl3pr/wBKPx3xizD+zstws72vNq/y6+R8pn4ZXTWKyfbf9IZcsh+6PauZ8TeE&#10;pIF/s7XrRXVhlecg++fWvotfhhE2mqpvGW625Zh93Pp/9euN8c/D6QIthrMY+b5opomzj9K/vHA8&#10;QKdblctL/P5H4flvFEamI5XP7tGvQ+a9b+G13HMZtFcPH3jc8r+Peuaura5tJDFdRMjdNrLXueu+&#10;C9X0iYiCFriFhlJI0Jx9R2rnNW0TTdZg8i+t93o3Qg197g86ckrvmX4n6Vgc/wDaRXP7y7rc8qMM&#10;T/fjX8qRbaFPuRqP+A12V98LiNz2Oqf7qyR8fnn+lZE3gXxPCrN/Z+7b/dkHP0FezTxuDqapr5nv&#10;U8xwtTaa+en5mMCRxXpXwS0KWS6t5PLybq6B/wCAKf8A9dcTo3hnUL7WI9PvLOSNd26XdGQVFe7f&#10;AzwzFeeK7aJbf9zDsjXHYlgP/Qc143EWYU6OBkovZN/5HicTZjTwuXTSfRv+vVn6nf8ABNnwbFae&#10;CBfG1dZG2qxxwOOlfU2qaEG24i6c15j+wx4Vn0v4a6fHcrtZxkKvcY6171quiFSv7k/h/Ov8BfpH&#10;eKkcD4z1sP7T4brc/nbhHg2XEmQ4nMZRvz1H+dkHw90+Ozt3vZR8salqpXfxQt49VaN7ufh8NIp+&#10;VTn+VXfE16vhfwBc3u7aWG1TgfnXz6/xKvDeMVtI2g8zg87iP8a/y/8AEDFVuMuMMXi5PmjF8qP9&#10;Svo7+HlPB8CU+anq0fUun+JdNuNPGozMrTKvRf4uODXmHxQ8bJOZLea5/dxsTcSbupHRR9P51n+G&#10;fiAy+GWhs2374/8AR5A2Qmf8DXmfjbxQuqSnT7STMUbnzX/vt/UV8PluU1p4tqo9I6LyP2ThngzD&#10;4PM6kowtd32/r/hy1cfEuQXG2y0/MYOAzNyavab8QdMvWEd6jW7+/K/nXAHVtMjm+y/bYhJ08veM&#10;/TFWRiT5ga+uqZbh1Gzi156n6pUyfC+ztZrz7nqUN9a3a74J1f8A3WzUo2uMbq8usNQvdLuFuLKY&#10;qw/I+1dr4R8Wf24jWlzGFuIxngcMvqK8vE4CVGPNB3R4uLyyrhY86d0dXoGt3OgXizwSHy2b94nY&#10;13mn+IdL1K0+1QXKAbtrbiBg+leY71+8T9Kf5jAbQ5VfbpXhYrA08RK70fc+axmW08VLmTsz1zT9&#10;RFldrNburMv3lz2rrITbanarMPmVua8K8Jay+m67E8twxjkbZLubp78+9eq6Fro08eU5/ct6fw+9&#10;eFi8NUwdRcr9HsfnXFnDsqkU4rmlb71/wDpVWOFQinGBRHNBMMxyq30auU1TU7nU7kz5ZV6KobtU&#10;VndzadcC4tz0H3exrhalLWTuzwKfC1X6rdySlba2nodXeWhmTCfe9a9B/Z3gmgk1MSDtH+P3q810&#10;DWzqisssarIp+6vcV6n8CM7tRz/0z/8AZq/oT6M+OrLxawGGfwtVf/TcmfD5tlMcLXlOorTR6Pgb&#10;ck18HfF26nHxS8RqJT/yGrkf+RDX3ftO3FfnT8br26T4w+KES5cf8T6643f9NWr/AFu4fyj+2K86&#10;emivqr+R/Gv0tMdLA8K5dKN9a7Wn+Bn2J+xeTJ+zpobZz+8vP/SyavVh0r5//ZG+MHws8Dfs8eGd&#10;I8cfE3w/pN7NDfXEdrqmtQQSPEt7MGkCu4JUEgEgYBODXvVhf2WqWMOp6bdxXFvcQrLb3EEgZJUY&#10;ZVlYcEEEEEcEV4+Ip+xxEqfZ2+4/pHhOXtOF8FLvSp/+komooorE+gCiiigAooooAKKKKABhu4NV&#10;7bSNMs7iW8tNPhjmmOZpY4VDP9SBz+NWKKAGsO4FfB//AAcQ2dtffsAfZ7uDzE/4TTTtyt0+7NX3&#10;gxINfGH/AAXWtYLv9iVbe5jWSNvFtiGVl4Pyy19x4aVfY+IGWVO1em//ACZHy3G1b6vwjjavanJn&#10;88118N5ZNYItpfLs2+bd3T2qnq/w61SzZpbB1miC564b8q9vb4bRya5uMu2xxu2KfmB/u/Sq2t/D&#10;K7iZ5tHuN8W3PlyfeHt71/qdT4itJJy6LfY/kinxV+8jFzWy3/V9z5f8Q+CdO1ndMieTcH+Je7e4&#10;rjNX8I61osfmXEIaNj96Pn8/SvoHxN8O0umlvNKkKTbstC3Qn0Hoa4+8028sT5WoWcke44/eLwfW&#10;vt8vzqTilGV/J/ofpGWcQc0Eovm8nuvQ8bbBXDKPxpn2a3c5WJfyr0XV/h9pOpyNPbM1vIf7o+Un&#10;3FYOpfDTWbU5sZ0uV7/wEfnX0lPMsLV0lo/M+qoZrhKq0lZ+Zzaqqn5Vq1olg+rapDZpn944Dewq&#10;a/8AC3iDThuuNNk2nncnzAfXHSup+Hvhw2lt/at3A3nS5EaFei//AF6rFYyjTw7nBrXYvFYyjRwz&#10;mnftqfT/AOwp4Rj1bx5au5ZQ10oVtvAAwB/Wv2Y8CeHlt/C9vCg3BIVVW78DrX5g/wDBN3wOH8Ya&#10;es9szbZlEi/3G+9n82Ir9cPCWihtEQpHu+Xr6V/j99PjxAjkMsLTU7XkfzVRymXGPiLXppc0adP8&#10;X/wxzmkaKI7/ACsX8X4Gu38Q+IYfCOiQRtKyb1ywj+83oBVTSNF/4mCho8Dd+deeftCeP30vxINP&#10;tlEjRrtRWBwPU8H6fnX+O/jtxbW4zzDCYOMrpLmZ/ZX0U/DWOHzLETdP8D0bwd8Q7LU5vs8s0jK3&#10;+sjlbLD3HrV/xr4r0/SdOaO3kHl7fm2n7xPYV4D4H+Is8urxtNGkU6tmEqflf1Xn2roviH4/hngS&#10;6mjMcca4jh7tJ3r+eamS16eKVFfC9Wj+zcRwLh455Coqf5GN4z8eLaXj3Uw864mbd5Yb7o/pWHbf&#10;EyQuDd6b8vQ+W9cvqmprNcSanqUyoWbLMzYA9qht7+zvk32Vysi+qtmvsqWW0YUUnG/mfq+GyXD0&#10;8PFSWttz03TPE+jaohMN2qkdVkO01fVlfBQ15QqqDkmtnRPGWpaR5cMx8yBW+bP3gPauStle7pv5&#10;M5MRk0oxvSd/I78oOoJ4/u11vhHxnEsK2GsTndnbHI38X1rjrW7gu4FureTckigq3qKf5nPBrwsR&#10;h41o8lQ+ZxWEp4mHLPfueqC5tn3D7QrbT82G6VveFtVUqunzNx1ib19q8NM7qW/fMM9fmrvvAGtN&#10;daUqiRvOtTjc3J9j+VeHjMveHo86d0fIZ5kKqYFxk79vJnpyWkCP5oT5qc1xBFjzJVXP3csOaw5/&#10;FXmaX5UasszDa2O3vWPnef3jlivr2ry5yqVLOo72PzvA8L1ZRlz+4k3pbfzO2IDjOO1Zes6dMtrc&#10;GEBl8pv4vY1m6d4ju7ALbMiyRhvmZs7gK3ryQTaXNIrfK0LfjxXr5BjMRgc2oum95xWv+JHh55kH&#10;sfdrrTo0z1r9mI5/Zv8Ah/8A9iVpf/pJFXE/tyySQ/DXTXQ7f+J5GP8AyFLXa/syYH7N/wAP8/8A&#10;QlaX/wCkkVedf8FC5nh+EmmyRyFT/b8XI/64zV/t1w7Q+uRw1J/aUV96R+I+K1T6v4c5pU/lozfn&#10;ojzH9k+5nk+Oukh5CcxzDH/bJq+zq+Cv2QdcgsPjzpN/rOprBbwwXMk01xIFRFEDksSeAAAeTX2f&#10;4N+Mfwo+Id22n+APib4d1y4W3Fw0Gj6zBcusJIAkIjcnblgN3TkV7eeZb/ZOMVHTa+it/Wx+U/RX&#10;xksd4b1Kjv8Ax5rX/DD/ADOmooorxT+lgooooAKKKKACiiigAooooAKKKKACiiigAooooAKKKKAC&#10;iiigAooooAKKKKACiiigAooooAKKKKACiiigAooooAKKKKACiiigAooooAKKKKACiiigAooooAKK&#10;KKACiiigAooooAKKKKACmkcgGiRtqE0zzQTyw3YzQB+bH/BxHFJLYfB9IY2Y/wBqazwo/wCmFvX5&#10;k/2NbRamdS+zbbhk2MxHOK/VL/gu6yyS/CPBX/j+1r/0TbV+fMnhnTZ9X/td03MB909N3rX9r+BG&#10;P+r8Cxjb7c/zWh/Evjlmn1TjycHf+HD576Hnk8DKvlzw9vuuvBFcF418GSac76ppozbsfnjHWP8A&#10;+tXvnijw/Dq9ixVP38anymHf2NefPAGLRyr7MrDNfu+W5jK/NHRrddz8xyfOJR/eR+aPFdU0PTtZ&#10;gEd9bbsfdbOCPxritd8CalpjtNYgzw9flHzKPpX0FrPgHSNQTdax/Z3X+JBw31FcbrPhnU9GlZbm&#10;3Yxg8SKpwRX2mX51FStF28mfouV8QdIS+TPFZYpoTiWNlb0ZcVBd2yXdtJbSj5ZFKmvWb7RdO1Dj&#10;ULJW9Cy81xvirwTNpzfa9JjaS3/jXqUr6bC5lCrKz0Z9fg84pV5qPwszfhrp6WWuWNpEzMsKsMt6&#10;bTX7Cf8ABNTSZbPweZGgYR+YojZv4v8AIr8nPhJ4c1G68QxXLWrCKQ+WG28nJGT9MV+w/wDwT108&#10;p8O7OMxBSrfMp9cDNfyT9M7M1h/CjGtP7DR+fcbVPrnE2W0E7t1Y3++59IeLbM/2cq496j8JoNK8&#10;PahfTv8A6u3bcy+4/wA/lWt4mtzJZohHGMH2rH1iWLSvhzqk7/dlgMat6E//AKq/56c34ilPwpq4&#10;K+s6lvxP6T4P4ZjX8ZMFVUduU+dfGesXGsazMkk5McMhVV9T3P51zOp+KtK0p/s8026QfwJyRVHx&#10;b4xkhuJbO2H75my8n90n+tcbdX1vbs1xeXKrlvmeRx+tfDYDLOamuZaW0SP9dsqyf9xFPRJbLqb2&#10;p+NdSu2ZbT9zGOm371cve+IdIsrsWt5eqJHbPPr71i6/4/S1drTRgsjdDMeg+lcpcTy3c73N1IWZ&#10;zlmPevq8HlMYxvJWX4/M+3y/I48t2uVW07s9f8P62+k3i3kTb424lVf4lPf+td5a3MN/AtzE25JF&#10;yvvXjfgPVDqGiiGR/ntzsYe3b/PtXZeHPE8uiqbeUGSEtnr0+leNmWBftGo/EvxPn82y+XtG4r3l&#10;v5o7y0uLmylW4tJmjde6nFWrfxFr1tN5yarMSeoZtwP4GsfStVttXtlubZztzghh0q15YJ5r5ypS&#10;1amvwPlqmHpuTU4r7jo73x9PdaTHHalo7rd+8YLwPcfWorHx/qdraSQ3S+dNuzHI2OB74rDAx0FI&#10;QM9K51hsOo8vKcqy3Bxjy8vW57j8KtXE9x5XRbqEOq+h613s9y5CieXKxphd3YV5F8JrkQw6bLM+&#10;1d2Gb8TXoXjq/ex0SRY2+aYhOD27/pXwOa4b/hR5I9T8qzjBxlmiSWr28uhtJNHOm+J1Yeo5zVzS&#10;dSnsLiMGU+UzfOp9+9eW+GvEUmhXyvKXkiK7GXd05612GheLtP1tzBG/lybjsRhyV9a4cTl9ajJ2&#10;V0edmGUSVNwnHmj3PQLqyd2NxD3IO3FfSdmSbaP/AHRXzRoWqxXlmkLyDzlG1lZuWx3r6Wsjm3jw&#10;f4a/un6HOKrVsvzOFR35XD8mfgOa5astxUo8tm3/AE/mfMf/AAVVvLiy+COky2ty8L/8JJCC0bFT&#10;jyZjjNfHn7IGg6N8Rf20fhrofjiwi1e0F3qrrDqMYmVH/sm7wy7s7WGeCORX1D/wWknNp+zPo8ou&#10;DH/xV9uNwbH/AC73HH6V8Z/8ExNQe8/b/wDh4hvfN2/2sdvmbv8AmF3Nf6ocO4FVPCHF4jrFz6dr&#10;dT+MeLsv5/pIYDE32VPp5M/VD4TfswfA34GeIr7xV8KvBP8AZN5qdhBZ3nl6lcyRPDDnywIpJGjQ&#10;gHG5VDEBQSQoA9CUYXApgYEU9eBX4Rr1P66CiiigAooooAKKKKACiiigAopGJAyDUf2hSM71GOvt&#10;QAtxnyyB6V+AP7TnhRLr4veLNVsExMNfujIo/i/etz9a/fx590eD3H9K/Cf40tu+MHij/sPXXT/r&#10;q1fvn0f606PEGJlH+Rf+lH84/SOxE8LkODnH/n4/yPG08Fao2lnVB97G4Q/xYrm9d0Oy1+wNpfLj&#10;acq38StXsG0dq4vx1oiWN6uoW67Y5uGGOjV/YWDzCpKtaT9D+T8tzWpPEWej3TX5HhuueH77Qrxr&#10;W7Td3WQDhhXKeIfBGnasGltEWC4PPmKOG+te9T2tvcjFxErAdAy5xXL+Ivh1Hcq1zojbH6+U33T9&#10;K+0wecSpyXNo+5+iZdxB7OS5nyvv0Z8+av4Y1fR5NtxaMV/56KuRVADjBHPevZb3QtSsM/2hYyKM&#10;4JaP5fz6Vlv4f0WUtu02LnO75OtfVUM6i4aq/ofb4fiCMqa51fzR5hBbyzyrDbx73Y4VVXk+1e4/&#10;s2+FGg8RWVlOnzbt831YhcfgP5VzWn+DNKi1RbvTbD9/0jSPkfgPWvd/2bfBNwniK1NzD+8kmDTL&#10;6DoB/WvA4qzqmssqWdtPxPnOMOIKccoqKL6Pffb8j9Rv2TdBbSPBGm2TENtt1y3rXs2o6dkKJPTh&#10;hXn/AOzrpbadoNrbSDPl267m9OK9Nt7yx1lGjUt+7f8Ai4r/AJavpU8WYh+N2NqQk7Rk/wA2fvX0&#10;fOGfrnhbTqOO7v5av9Tx79rDXV0LwbbWSsE3IW59M8j8sV8m/wDCY62JzcLdHG7/AFe0Yx6V71+3&#10;V4mWGSOz37UCkrzxxwf05r4/PxJvheb4raMw7vusOcZ61+a8H5fPGZa8Q1dzbk7+bP8AV7wh4a9j&#10;wbRhGCemp9BeHPGl/JoLJYXW2KZf3i90bvg9q5fxH4yhVHsdLlYyMcNJ6fSuT8PeJpL7S2m066ZY&#10;51xImfun09qSO9szG8sdzGypncVbO3616dPK40a8pW67f5n2WHySnQxEpNddv8yfknJY7vxzXQeG&#10;PF0luy2GpzEp0jkbt7GvNV+I0L6v5Bt9tru2+bzn6/SuojcOm5G3KwzkV34rAyjTSqrc9bGZe+RR&#10;qxtfbyPTEmSdA0TbgejKasWN7c6Zdx3tq37yNsj0PqK5HwDqRLSadK/3fmjy3T1FdQrE18viaPsa&#10;jg9UfIYnD+znKlLVG1J481t7xbhAqRr/AMsVUYb6motS8Ya3qTYWbyF3blEJ/TNZh560hXjArjVG&#10;ipJqKOCOBwsWmoLTQ6nwP4k1K+1Z7fULsybo8xggfeH/ANavbfB+tprGlJvb99HxJ/jXz94IcJ4k&#10;t8nqGH/jteoeHtcl0HUPtSJvVlxInrXzefYSNaVoqz3Pi+JcvjKf7tbK6Om8ReNm0XV0sobdZEVf&#10;33OCM/5/WtDRfFOm6xCJEmCSHjypDyK8/vbuXUr2W8nPzSPu+ntUYyrh1dgw6EV5Ly2jKils+54n&#10;9k0ZUUtpW1Z7BomoJYags7HCMNrfSvbP2fr21vG1M2s6ybfL3bT0+9XzD8OtWmnjm0+4ctsYOhZu&#10;oPWvoj9lQYOtD/rh/wCz1+t/Rxw/1fxowEOyq/8ApqZ+Xcb5TCjhqlZv3o2Xk7ta/iexNkp+Ffkv&#10;+0rruq2/7QfjaKHV7lVXxRfBUW4YBf3zcda/Wbny8e1fiH+17q7wftUfEWL+02Xb4y1EBfO6f6Q/&#10;vX+3vgjg/r2eYqGmlNPVX+0j+AfpTYH69wxgI32rN7X+wz9IP2DfgP8ABrxj+yRoOreIfhnotxea&#10;uuoDVL7+z41nu995IH8yRQGcsIowSSSRGoP3Rj6Z0zTrHR9Nt9J0u0jt7W1gSG3giXascagBVA7A&#10;AAV4D/wS2lM37CngSYyby0N8d2c5/wCJhc19C1+UZ1HlzjER7Tkvukz+hOFYez4bwce1KH/pKCii&#10;ivMPeCiiigAooooAKKKKACiimuxUcfrQAMeOlfJH/BaGwtdS/Y/W0uotyP4ms/wO2SvrPzgw3h1r&#10;5S/4LEuH/ZKjKsG/4qiz6H/Zkr6zgPmXGmXtf8/YfmfD+JcpR4BzJx39jP8AI/HS88HX6a2umWq/&#10;u3Xcsp6BfeqOt6De6DP5Nw25W+7IvQ16N1HTvVTWtLh1Swe0mX7wyrHsfWv9B6WYVozXNt1P87MP&#10;m1T2kVNabP8AzPCPGXgZXEmsaWnzfekhX+YriNQ0y11GA2moWwkX0Zele0XNu9tcNbyryrYas3Vf&#10;DGkazE0VxbKp7OgwR719jgs0lRglPVdGfoGX53Ogkqjfk1ufPOvfDu7t2afSD5sfXyW6j/GuantZ&#10;7V9s8DRnphlxXumteBNZ0t2a1hM8P8LJ1/KsHUNGilPkapp/zLztmj6fnX2GDzxctr834M+/wPEP&#10;NC0rS9NzybBA5/8A11t+CdBm1PVI7poz9ngcMzepHIFdhdeE9CvUw+mR/MuNy8Yrf8C+B/NMdpZ2&#10;bC0WTMjn069fWtsZnFOOGfQ6MZn9GOFbWj8z7A/4JpeFpotdt7xYs5Umbb2zyCffBx+Ffp34Q09j&#10;oyqpxhfzr4J/4J8eF7u1f7aINqsoEg9MnI/Q1+gGj39rpGjwGbK+Zwpx7da/wL/aYcTVP7ewtGlL&#10;VP8A4J0fRty/+3uMszruPNqkreg2K2is2luwp/dRs+09sCvjT4++MdQm8a3MVpdfN5xxJnJ29v8A&#10;PtX2X43vrbSvCd5qdufmaE7fQ8Zx+VfnP8bPG7Wfim6ktQrySTN5eegXr/Wv83OFalbPs0lXlryx&#10;SVz/AFU+jxwtHDyxDUVdvsdR4U8Z6gNRWC/uD94GGTureldR4q8ZNII7zWpx8q7YljX9cV4X4d8f&#10;yXt4lnqESozcRzIcc+9dTq+uSXDRy6pfqCPlj3sB/k19ni8nUcRFyjb0/T9T+kcbw/GOMjKUbaf1&#10;Yu+INcm1u635ZYxwqFqrWOo3ekzrcWcrKVPzKvQj6VieJ/ElvoFsHA3yv/q48/qaZ4W8Uxa/G0b7&#10;UuE+9Gp6+4rtjgakcPzcvu9j044GSwt1D3Nj1XRPENnrMAZX2ydGjbqDWgdpGPyrzW3mktp1uInI&#10;ZTnIr0TTblL2yjuUPDqDXzmOw0aMlKOzPmcdg1hZe7szZ0rxbqej2DafAqsN2Y2b+D1qeH4ga3Hb&#10;+Qdskm7/AFzjnHpisfHfFGAe1eZKjQk7yinc8WWBws5OUorUvf8ACUa+skjLqUi+Y3zDivTvhp4l&#10;+zi1v5T+7niVJuO/TP515CVHWu98BTmbw9GjfwOy8fX/AOvXnZph6VTC2t5HjZ7gaFTCWUVroe06&#10;hqcNjYSag5yiR7vrWBo3xHinlW21aERMzH94v3fxrDvfE91eaBHorIflYb5M9VFZWN65NfI0ctp+&#10;zaqLXufDYbK4ezkqq66HqkF5bXieba3Cup7qc1v2OtWaaDJb3M+1o4XHzN1GDivE7C+u9NnWe2nZ&#10;fLbdt3HDe1ejtcpeaK13GcrJblhj/dqcPgvq2aYdp3XPH/0pHzfEOR06lDkqO63T6n0l+zL/AMm3&#10;/D//ALEnSv8A0kirxv8A4KqXlxY/AHSZLW4khb/hKoBujYqf9RcccV7J+zGSP2b/AIfqen/CFaX/&#10;AOkkVfPH/BaW6a0/Zd0eYT+X/wAVpajdu2/8u11X+5nh1T9tnOWQfV01+R/H/ilR9rwFmlNdaU1+&#10;B4B+whY6f43/AGo/DeheMbWLVrNWnuFtdRjE8azRQu8cgV8gOjqGVhypAIOQK/SDwn8J/h/4Iuo7&#10;/wANeHIobqGz+xw3kjNJMlt5hkFuJHJYRBiSsedq9gK/Kf8A4JU6mbr9tvwtC9/5m61v/l83dn/R&#10;Ja/Xqv0LxmwqwfFsKat/Ci9FbrI/L/oy4P6j4fVIf9P5v/yWAUUUV+Sn9FBRRRQAUUUUAFFFFABR&#10;RRQAUUUUAFFFFABRRRQAUUUUAFFFFABRRRQAUUUUAFFFFABRRRQAUUUUAFFFFABRRRQAUUUUAFFF&#10;FABRRRQAUUUUAFFFFABRRRQAUUUUAFFFFABRRRQAUUUUAcv8bPA3iP4nfB7xV8OPCPj2+8K6rr3h&#10;2+07TfE2m7vtGkTz27xR3kWx0bzImYSLh1OUGGXqPO9O/Zu+LGn/ALTU3xw/4aW1qbw3cKX/AOEB&#10;kSf7LHIbVbcoGFwIfKBXzwDbeb5zMfN2YjHth54pjqoXgUAflt/wVw+FHjj4Z3HgCXxn8YtT8Tf2&#10;t4s8SX9paXUbeRp8MyWrJBGZpJpsRqNoxIseOViQ5z8jhR1xX6kf8FLP2V/EX7Wfj74X+BfDXiWz&#10;0qaz/tq5M15CzqwEVqMYXnvXxP4//YH+Mvgf47XXwGtZLfVL638My65HeWkZEclqkb84JypMyeTz&#10;/Eynoa/qTwf4ryHAcM/UcRWUasXObTv8N1rfb5bn8X+PHB/EWO4seZYeg5UZRhBNdZa6W3PDnIK7&#10;SK4Dxhpq6drUhQbVl+dR9f8A69d6vzLlh83p6VyXxGgl+1285GVZCoPuD/8AXr+isuqfv1Z6NH8/&#10;5S5U8U4P5/I5ojPekeONuWFdB4I8N22qeZfX6b41O2NT0Y1vT+CPD83Sz2bf7jV6tXMKVKo4NPQ9&#10;irmVDD1nBt3R5rqOg6NqxX7fZIxH8XRvpkVzeu/DSNw02iT/APbGU5z9D/jXtQ8BaAEyY5OfV6WX&#10;wLoEkYRbdlwOqt1q6WeexfuN+nQ3w/E31eS5ZP56o8q+GXw0ePWYHvgrysfuRnhF7nPrj/Jr9S/2&#10;NvD6aV4NsIPs/lybctx94+v49a+LPhv8P7YaxF9htW2KwMkjLu3c8L+Jr9Av2d9MOn6daWYXPlRK&#10;PrgV/F303eLJQ8J8VFS+JM7eFce+JPE7LqLd1GVz1TVdOLwKgH3l/i9a4v45SQ6T8I9QieTa0y/u&#10;/cgf/Xr0h447yExq4+U447V5D+2Demx+Gk0cB/1A3e/Oc/596/57MFnmIzCnSwDd71E395/qpwBw&#10;vRlx7hsTy7WPibxD4l07T5pru+nw0jFljzljz0rz7XdevNeu/PuW2xr/AKqLdwtJ4hu5L3WrqeY9&#10;JmUewHFcV4t8aXen340/TXj+Rf3jMucE9q/obLMs1SjvbV9j/TnKMmXu8qvK1/Q6lmUDO7Geme9K&#10;Du6/nXnGseKtT1iVZGmMaq2USNsYNdD4F8T3Gp79Nv5S0o+aNm/iWvYq5bVp0ee97H0NbLa9Gh7S&#10;Xz8j0L4f6j9j1z7Mx+W4Tb/wIciu8wo5I6V5fo8qW+r2czNhVuELH8a9PBya+RzSHLVjJdV+R8Pn&#10;FPlxCkuq/wCAafhvXf7EWdWPyvGWjU5xvHQVt+BtanvY5bO7mZ3Q7kZv7p7f59a5IgDpXSfDqNGe&#10;6cj5l2ge3WvncZTp+wnNrXQ+TzChSjRlU6ux1VBIAyaaSQvNWL7Sruyu47KWMlpFVh+P/wBfivn/&#10;AHerPnZVIRdmzvfBTy2+gWsgX5l+Yf8AfWa6vxhrya19jML7lWHc/qGPUfoK5/S7U2thDakf6uNV&#10;J/CrGCDxXyeIjGpiPadVf8T8+xFOnVxXtezf4jTj0qxpdw1nqMNyG2+XMpPsM81Jodp9v1e3typI&#10;aQbsDoM0zVofsuqXEBP3Zm/nWblGTcPIylOMpOlbpc9QhbcVkBOdwIxX13Yj/RY+f4RXx7pTTNaQ&#10;tOuHKruHvX2FaZFvGo/uiv7B+hwrYfNl/eh+TPwHj5cuIo+jPiP/AIL3SxQ/sj6K0sqr/wAV1acs&#10;2M/6LdV8Cf8ABLD4h+Dvh9+3x4H8ReLdchtbWG21f5mbczN/Zlz8qqOWY88AZNfaX/ByNfWlj+xT&#10;4dnvbhY1/wCFh2Y3N6/ZLvj9K+Av+CEt9o+r/wDBTHwZZJcQ3Ctpesb4zhgR/Z83X1r/AGJ4OwLq&#10;fR6zKvd6SqaW7KPU/kfPcsdTxdwuJu9FHp5PqfuF8DP2ovhF+0XDLcfCzV765WG1iuW+3aPcWh8u&#10;QZVgJ0Qn8OmRmvR0JK1maD4S8K+FhIPDHhnT9N87b532Gyjh346Z2AZxk49M1qDp0r+Vdj94Ciii&#10;gAooooAKKKKACiiigBsuNnJryH9rn9nr4mftE/DabwN8L/2hNW+HN9Pqen3P/CQ6ILkXUEdvMzyJ&#10;Gbe6tyDKpCEuXTAw8cg+UewEA9aaEQcBaAPMPF3wa+JetfE/QvHekfHG+sdO02Vm1LQWtZWhvF8i&#10;WPC7J40Vg0iv+9Sdcxr8uea/Gr4q2c+n/FHxFZ3WqXF9JHrV0r3d0sYklPmt8zCNUTP+6oHtX7w3&#10;CgLwK/Lv4uf8E0PiFqHgfxN+0xa/EPS/7P8Ast9rZ01rWTzhEm+Qpuzt3YU+2a/X/B3iDKchzqtL&#10;HVORVIqMdG7u/kfg/j5w1nXEnDtCOXUnUdOTlK1tIpb6nyF7etUfEunLqejTQhcsq7l+orvPHPwd&#10;8S/D/wCHvg34k6xNGbPxpZ3dxYQqhV4hBN5Tbs9myrKRwQ341yD4ZeD14xX9d4HMMNjqar4eXNFN&#10;q67xbi18mmj+IMRg8ZleLjTrxcZJRlZ9pJNfemmeWEKrYYdDinCCRxvjibB77TWnbeG9QudbFlJb&#10;yIvnfNJsO3Hfn6V3kEFvbxrDHGFVVwqgV9NXzBUeXl1uj3cXmMMNayu35nl7R7fldSPZqhttA0+e&#10;bNppELSN/dhGTmvU5dO0+d981nGx/vMtTadpiNcrbWFood2wqquM1hLNnGF+W3zOb+3vZwfKmvno&#10;ec6V8O7q4vRN/ZEdv2aV4grD9Mmvcf2c/hqg8Q2skdvuiWTLbuDIe/8A47kD3NWdC+GsCOp1F/Od&#10;j/qVXv6V7f8ACHwE2i3cN3PGscjKNsar/q1HOPrX5xxxxlDC5NWfNryu33Hx2ecTVMwisNTlrJpH&#10;0j8K7cad4ZkliPyrb4H8qk0/xHYyXrwWOohZo+GCNg/h60aKwsvAtxNF8u2MNn+leaefKJWmWQq+&#10;7OVav+abxjq/274mZliJv7dj/Zf6NHDsKfhbhobaI8c/bn8RiW+kt4Xyp4X/ANAJ/Hg18kX/AI80&#10;iwvfsLCRtpxIyqML+te+/tt6vPbTOVkJ8lOPf5On5ivkdiZCZHJLHkk96/RuBMtpf2HT5tj/AE48&#10;Mcno/wCrdNS2SPV9D8QyNaNJo2oMI51wxjPX/A/rSo0iqyLIyq33gG+99fWvM9E8QahoO77HINr/&#10;AHlYZBNdn4N16XXLBmutoljfDhfQ9K9/FZfLD3nHb8T6vGZW8K5TtdPr/ma6BQcAY98V2/w41F7r&#10;SpLGRyxt2+Xd2Ujgfoa4rBVSa6P4bXZi1Gayz/rIw2PcH/65rxcdH2mFl954ObU/aYVvtY9A0O7N&#10;jrEMueDIFP48V6EvSvNFLLMsi/wtmvSLUloEbP3lBr4HNIr3WfmubRSqRkuqJKKKdHbXFxFLJEuV&#10;hXc59BnFeT6njylGMbsu+E9x8RWe04+Y/wAq9FHAVsVw/wAPLCS61b7dj5IF/U8Cu44I4rw8yknW&#10;S7I+VzicZYqy6JXHZxlgKO+TQMbaCrbPMCnbuxmvPPJ9S94b1NdH1qG7kbEZ+ST6H/6+K+nv2RdY&#10;sNSl1yOzuVk8vyCxUeu+vlP7p+Wvoz9gkfJ4kyP+fX/2rX7J9HvDwl4vZfUe6VX/ANNTPgPEPC05&#10;cPVa3Vcv/pSPorsfoa/n3/bhu4U/bI+KS/aVU/8ACeaoCN3/AE9SV/QVgYx/s1/M7/wUN1/RYP27&#10;fjDbvqcKsvxI1gMpboftclf7nfRjwcsZxRjY32op/wDk8T+DvGzL5Zhk+Fir6VG9P8LP2F/4Ji/t&#10;b/BDwF+w98P/AAdrHiW6uNSt7HUmurfStKuLzyNmoyblcwowVh50R2nnDg9K+19J1O01rSrXWbBm&#10;aC7t0mhLoVJRlDDIPIOD0PIr5X/4ItW+map/wTI+Fl20EMwNhqGyRkDcf2lddM19XoMKABX4HxJH&#10;l4ixi7Van/pTP1XI4ezyXDx7QivwQtFFFeKeqFFFFABRRRQAUUUUAFQ30ZmgaIY+YY+Zcj8qmoIB&#10;6igDxLUv2avi7qPw28Q+Bo/2mtYgvtY1jUr3T9cihnD6dHc391dRQAfafNPkpcrCpSaNQltCFRVB&#10;U+Lf8FWvBniHwz+xzptnq3j/AFLUpLPxRGbiSaOL/TTIZWUyZRnHl52psZRj727Ax9puqlsYrxf9&#10;uv8AZt1/9qb4Mp8L/DfiC10y4/taG8+03kTOm1AwK4Xud1fRcI47C5bxPg8ViJctOFSMpPsk9T5L&#10;jzL8XmvBuOweFjzVKlOUYru2tEfjKp9KCcjFe/fEP/gn54/+Hf7R2gfs53njKwubzxBos2o2+pRW&#10;sghRY0uHZCDyWxAenTeteANjGd3H1r+5so4iyfPI3wVXn91S6rRtpPXu0z/OLOOG864fquGPpODU&#10;nHX+ZJNrTtdHE+P9Ma01RbuMfLOuf+BVhBPMbYgyeuAK7H4h6fdXlpBNbRNIsbHdtXJ5xTfAehPb&#10;I+pXkJV5PljVl5Ar7ShjI0sEpPV7I66GMjTy+NST1WljkTbyxj/UsvvtqvcWFhfLsvbSOYbukig8&#10;+tesSRRTx7JI1YHqGFQjSdMT7thF/wB+xUxzaS1cTOnnvLrytPyZ5pbeDjexBbfw8skfRf8ARxge&#10;3Sup8GfDUrPEJ7RFYP8Au7WNf54/lXoHhnwhdeIBvjIhhTgtt6/SvRPh98L45LjZZRbtrASXT9h6&#10;D39q8LNuKI4WjLmdrHiZtxdKnTlC+va56v8Ash+Dl0TS43cYaRgG29G5/ocj6V9K+KNVstIt7f7Z&#10;II444QD3yTXlvwU0ODTxbwRoFVcbRjt0/E/411HxjvHGqw6cR8qpnOfav8Fvp2Z5LiPxEo02/dSb&#10;P7o+grk/1qhisXU3m2/kO+JniQQ+Abq4tb8yIYz5YVsg9yPyBr85fjF4lsrbxLd395I21XKr6tzk&#10;Y/A19peO7yW28J3RWQ7RHtCk8DccE/ka/PH40alLd+LJLRmOI5G+h7D+Vfzr4X5XTU6i6H+xvg1k&#10;tOGIrJbF7SvGujatP9nBaORmwiyrjd+Oa6C71G/1Ix/bbuSTy12x7j0H+Pv3ryHLId6MVZTkEV0O&#10;meP9USaGG7CsgYCRsfMR0r9exGV7SpfifvWMyaMZKdJX9enodxJI8reZKzO3TczE1PpV/Jpt/Dex&#10;FvkkG7b3HcVXUgnOaGPFeJKN/dZ4kqcZQcD1ZTlAw7iux8AXxn057JnGYW4Hsa4XQJ1utJt5t+7M&#10;K7m98c113w7Ki5ucHqq/1r4fMqf7ma7M/N80p2w8k+j/AFsdXRTVJ6GhiRnntXzdj5gcR3xXcfDk&#10;Z0Fjg/8AHw348CuJntbm2aOOZCrSRqyfjXo3hbTn0zRILWUfOFy3sTzivPzKUVh7d2eJnFSMsPGK&#10;e7/IvhRjBo4AwaWmlTv5NeDofMvzFIA5xXU6B4p0638Ly2mo3ao0MbAburLg4x/KuVZZFYxyLtZf&#10;vKaZd/8AHrJ/1zb+VdGDoU8RmFCMv54/+lI87MsNTxWDkpdE3p6H3D+zGf8AjG74f8/8yXpf/pJF&#10;Xyz/AMF65lg/Y60VpZAufH1mMscf8ut3X1N+zIoH7N3w/AH/ADJWl/8ApJFXxr/wcf3tnYfsKaLN&#10;e3Cxr/wsewUM3r9kvT/Sv9vvCil7Ti3KId6lJfkfxNx1R+scN42l3hJHxr/wSb8deE/A/wC3V4Q1&#10;zxRrkNpa+RfwK8jfflktJVSNQOWdmKqqgZJIAr9oPh58Z/CXxQKnwpBq/lSWq3MNxfaHcW0UkZxj&#10;a0qKCefug56+hr8Kf+CEutaPqH/BSrwTZ297FKzabq/ybs5/4l81fvzpXh3QNEj2aLolpZrknba2&#10;6xjJOT90DqST9a/VfpIYV4XxAhB/8+IP/wAmmfE+DOBlgOFJ03f+LJ6+kS7RRRX4CfrQUUUUAFFF&#10;FABRRRQAUUUUAFFFFABRRRQAUUUUAFFFFABRRRQAUUUUAFFFFABRRRQAUUUUAFFFFABRRRQAUUUU&#10;AFFFFABRRRQAUUUUAFFFFABRRRQAUUUUAFFFFABRRRQAUUUUAFFFFABQQDwRRRQB5x8QBj9o34ef&#10;L/zC9c/9Ata6m5+HHge88YyfEC48L2b61JpJ0x9Ta3HnNZl/MMG/rs3/ADbemea5f4hf8nGfDz/s&#10;F65/6Ba16NgZziqjOdPWLa6GdWjRrRSqRTtrqr69zyf/AIYe/ZDYc/s6+E//AASxf4V5T+2r/wAE&#10;9vgf4s/Zm8U6b8GvgN4ftfEy2aT6VNpulolwWilSR0iKru3uisgA6lgDgHNfV2BnOKMDpivawHEm&#10;eZfjKWIp4id4OMknOTV4u6TV9u6Pnsdwhw7jsHUw8sNTjzxceZQipK6tdO263Xmfhpefsc/tH+Af&#10;Ddxq2q/AnxLY6fZRNNd3U+lyBY1HJZiQOB/L8K4QEletfvp4s0OPxL4evvD0svlre2ckDSBc7d6l&#10;c4/GvhVv+CHehbj5fx+vdvbOhp/8dr+h+GPHDA4tVXnqVNq3LyKUr73vv5H8scafR7zXCVqTyGTr&#10;qV3PncU09LW731Pz1bd94mux8MeA7Gexi1DU42aRl3eXu+UDtX20v/BDvRRz/wANAXn/AIIk/wDj&#10;tdPB/wAEh9PtoVt4vjLcBVUAf8Slf/jle9jfGDg+pFKlXl/4BJfofnOYeA/ilKmo0MPG/fnifHXg&#10;bSrabxDZ28MW1I38xhGOm3kfrgV9b/BCARrErgDaoBP0re8Pf8EsLPwxdyahF8WJpmMJXa2mKvGQ&#10;f+entVD4daRceHtau9DuyDNY3UsEu3puRip/UV/Fv0weLcDxB4aYj6hNyUVrdNfmev4W+FfGXBfi&#10;VgMRnVDlhN2i1JS1Vm07babdzrfDl65vri2c8M5Zfzrxn9r6/afwXfDdlXSTB+mAP0r3zSPhtqTe&#10;AZviRDeOsiKxS18nIdc4znPvnp2r5h/a+1LyvDDQlvl8v5l9C27/AOtX+P8Ah+D88yDNsDUx1LlV&#10;eKqQ63i9n6n+wHAVHC4niqFWi9nFP1W58C+MfEtvpUc0xlHnTMxjX1yetedyytcO08zbmY5ZvWtP&#10;xrdm58QTLniLCLz2xWURkZr+p8DhPYUU7as/0bymjRoYaMrq7t1/AQKMcGrWi3x0zVIbxW4SQbv9&#10;3vVTjpS5yetdkoNxakelLkrQcG9z1iCZHRZ1I7HPavUNI1CHUrCO+hbIkUf/AF68Q8Ca0uo6V9il&#10;cebbnaw9V7GvSvB/iGz0vw/Mb2U/upOF9c9APyr4HN8HP4bap/mfmefYOUbJJ3Tt951wwzZBrd8A&#10;3y219LZMwHnKCvuR/wDWriPCHiRtcimEyhZI5Mhf9k9K6DTroWN9Fd7T+7kBZc9a+ZxeHlGMqUtz&#10;5DHYWXJOnJa/0z0q0jSe+hgk+60ihvxNdfrFij+M9MZzlTCwxjuoJB/WuIt7qOWJLqB+oDKy10De&#10;LLe68R2OqFXWOGEJIpP3Sc5P6j8q+Mr0azmnFdJL5n51mFKtKonHonc7wMMZx2oPJzTY3WRVZHUg&#10;jIPrSkgdDXzCjrZI+TvE6H4deG/Geuao134R8OXWoJbFRd/Z4S2wNnGfTODj6VT1+Nm8U3nnRhVj&#10;uts3zDCc4Ir6R/Ya8Krp3gDUPE0kEiyanfFFZm+V4oxgEf8AAmcfhXhXx5jhsfi/4k0+zgWKP+0O&#10;FjUKBxn9Sa/XuKvC2lw94d5dxL7STq4l2lBpWSacotddkvvPhct4gnmXE+JwSilGmrJ9XZpO/wA2&#10;7HQWV/ZzWy3MFzG0Y58xW4xX2Fa4+zJ/uivz0ttTvo4f7OS4KwySKzqO9foXYENax7v7tftv0Q8H&#10;LB4bNG+sofkz8/8AEjBywtehre6f5rc/Nf8A4Ok7+x039gjw1cXtysSf8LNsRudsc/Y77Ffnf/wb&#10;na5pGpf8FS/CMNhfRTMuh6wxWNs4H2GWvvL/AIO1pEj/AOCdfhdpDx/wtbT/AP0hv6/L/wD4NxPH&#10;cHgz/gqB4d1yPQNR1VovDOs7bPS7UySN/oMp57KO2TwO9f7V8A4WnU+ipm9Ry1Uqunygfz3j8BCp&#10;xZSr3d1Y/qKBGOlPUnHIryL4JftW2Pxk+JF58LW+FXijQNS03wnp+t38msafst4vte7barKMrJMg&#10;XLqpO3ODzXrqY2DFfxLtofcC0UUUAFFFFABRRRQAUUUUAFFFFADZPTFcD8H9C0jxN8A9L8Pa/psV&#10;3Y32lSQXlrcRho5o3LKyMD1BBII7g135Ge1cf8AAD8HNB4/5c/8A2dqI+7K6JlGM4uMldMpeKP2Y&#10;/gF430jSdB8X/CLQdRstBtfs2jW11psbpZQ4UbIwRhVwi8D+6Kw2/Yd/ZFyP+MdfCf8A4JYv8K9a&#10;oKg8kV3081zSjDkp15xXZSklrvszyq3D+R4ifPVwtOT01cIt6aLdH5Y/t9fsFfEXQ/2h7m7/AGff&#10;gzfXvhvUtNtrmCDw/o7fZ7KQKYnh+UY3Ex+Yf+uor5p+I3wk+J3wnv7fTviZ4E1TQprqMvax6pZv&#10;CZVB5K7hzjjp0r94mGDkV89/tq/sF+Hf2wrzRdUvvHN1od5o6yRrLDaiZZI3IJGCy4OQOc1+18G+&#10;MuMwDw+BzNL2MFZ1Pec9Fo331smfz3x74BYTHxxOY5PJ+3nLmjT91QV2rpdu6Px/3bm9+wx1ruvB&#10;XhUaZD/aV/EpuJFBVf8Anmv+Nfath/wRD0Gzu47qT48XkgjkDeW2hoN2D/11rpB/wSNsVGB8Zrjg&#10;Y/5BK/8Axyv0XHeMHB1aPJSrSt19yR+DZl4C+KFanyUcNHXf34nzB8NtBEFk2sXEI3y/6rcBwvr+&#10;NemeD7EqqzuPmkcMP90dK9603/gmvbabZx2EPxKkZYk2g/2eP/i6zfi7+zOPg1odlrq+JGvlnvFt&#10;vL+zbNuVZgfvH+7j8a/CePOMcLmmBrPDzvdPutLaI+Sj4A+I+R1Z5lmOGiqVOzbU02lda2MnUwbf&#10;4a3YU/eAC14fqXj06frX2JLbdDG+2RudxOO1fQ2jeEpPG+k6d4ShuWi/tC8WF5kQt5YIOWx/9evC&#10;P2kvgrefAr4jSeErjUJL6Ga3W4trySMIZVPXjJxhgR+Ff4257wvmmPzLM87dJyw8a7puX95q603t&#10;5n+0P0c62U0eC8HltaX7yUHJLutt+/kfLX7ZusefBLdD7sxBXd6MW/xr5Q1XxxpWka5Ho1zu+cfv&#10;JAOI89M+v9K+l/2xLoNGqs3EaqD+BU18P61enUNVubuSTd5kzHd6jPH6V+tcAZbGtk8eZOyP9KPD&#10;ujRWQQV1957EsiyIHjIZW5Vh3roPh9qUdpqjWU0mFmX5fmH3h/8AWrzv4Ya1LqOitZ3M297Vwo9d&#10;pHy5/I/lXTBjGd8b7Sv8QPSvVxmDlFyoy+8+oxlOnWpypOS9fM9EtfFmn3msvpEZ+Zfut/CxHYV0&#10;nhS6+y6/ayqfvSbT+PFeNWt3NaXCXtu37yNtyn1r0vw9rUOo2kOp2jfMMfKD91h1FfL5lgY0aacd&#10;noz5bNst9jStHZq3zPYt3Ga9A8O3ovdJhm37v3YDfUcV454b8bpq18bC9iEbN/qsdDXofgXWkhkb&#10;SLiTh8tCSe/cV+b5pg6kKdpLVa/I/Jc4wdanBJx1X5HXE8cV0XguxjudG1JVfEksZQFv93g/ma5o&#10;soXJNXdI1ttJgu4ACRcQlPl/hOMZ/Wvl6tOdSnaO+n5o+Mx1OpUocsd7r8zrvh3bJBoCzE/NNMzf&#10;lxW6TjtXLfDjV7c2b6RI/wC9jZnjB7qfT8a6dpFSPfKyqv1rwcZCccVLmW/4o+WxsZRxUubuKxwV&#10;C8seNo5zmtfXfBvjfwto0F74l8M3ljZ3kgNvNcW5QO23Ixn27VX8HWVlrvjnRfC11cMn9p6pBbK0&#10;abmG5wN2PYc+nFfWv7W+kQ3nwQutz7fsssUiYGc4PSv1jgPwuhxZwfmec1pyg8LG8EkrSaXM731s&#10;l2PgOIOJp5Vm2EwcYJqq9W90r2Vj483bRur6N/YJzs8SZ/6df/atfOQHSvo39ggjHiUZ/wCfX/2r&#10;XR9HuMo+LGBuulT/ANNTI8QJRfCla3eP/pSPowjIx/s1/KX/AMFMfE+gWn/BQ/4328+rwrInxT1x&#10;WVn5U/bZeK/qy3HbkA1/IL/wVVvbdP8Agpb8fEL8r8XNfDf+B8tf74fQ4oU8TxpmMZO3+z/+5In8&#10;gcZYGOMwVOMr6S/Q/pC/4ISXVvd/8EovhDc2zq6NpuoFWXof+Jpd19eV+bv/AARE/abuPh//AMEo&#10;fhDpMHwV8YarDb6PqYXUbPTQIJ5hq04WKNmPz7hLkMBt/dyc/Ka/RjRNRk1fRrPVpbKS2a6tY5mt&#10;5sboiyg7DjuM4P0r+YeLo8nFWPX/AE+q/wDpcj6fBwVPB04rpFfkWqKKK+dOkKKKKACiiigAoooo&#10;AKKKKAGvjdUcpBlX6VNgZziopQPNXj1oAyNR8A+ENZ8UWXjPVPDdncapp0M0VhqE0CtLbpKAJFRs&#10;ZUMAM464rh779ir9k7U76bUtR/Z98KzXFxM0k8raPEWd2OSx45JNepRjjpTsD0rqw+Px2F/g1ZR6&#10;aSa07aNaHn4jKcrxn+8UIT1v70U9e+qep81/tLfsF/s76t8B/Flp8OvgTotpry6LNNo8uj6WiXJu&#10;Y18yNEKjPzMoUgdQxHevzXuv2Nv2qbC1kvb79n/xRFFDGXmkbSZFCqBknkduTzX7dFAT92qWrabB&#10;q+n3Gl3se+G4haKZP7ysCCOPY1+gcJ+KHEHC9KdJWqqbTfO5Nro7a9V+R+W8beDPDfF1anXX7iUI&#10;tJU4xipX1V9OjPwIU/Lux2q/4d0G48QX/wBlibaq/NI56Kua/QTVv+CIPha81S6u9K+N95Z2s1w7&#10;29ouiqwgQsSqAmXJAGBk8nFX/D3/AARo0fw5A8dv8bLmRnbLSNoyDPHT/WV++VPGXgyWH92rJSa/&#10;klofy3jPAfxKpxmqOHi3rZ88fvPj3wxoKzXVvo2nQ7V3bcD07mvXtE0iGNo9NtIVVFX5to7V9CeH&#10;f+CVFnoGoLqEfxcnmYKVCnS1Xr/20rqNP/4J7Q6bI04+IckjFeB9hH/xVfmfFHiFlOZRawtRvTS6&#10;a1fU+JxH0b/FjEYhOeFjy7v95HU8n+HcIS8R1HV8Ljt/nFZ/x51pdH1y4ubhN3lxoI0XuSK6zSvC&#10;8/hHxxe+Frlmb+z7xodzJt3AMcNj3GD171d+Jn7NOo/Ez4f638SrLxF5LaXHJJDZtFlZliXLZbPH&#10;GccGv8mfHrI844w8Uo4bBU3OUKc5tbWjGzf4H+g30N6OF4Uy2vDMvccZqm/KV7Nfetz5o8a+N5NV&#10;8GXVpLGqyfMX2fdKgZHf1xXwf8ZtUtdP8VX9/cSfJBv388/eY/1r7Q8SyJHoF47kf6lsZ6dK/P39&#10;pDU5/wC0J4Pu/aboGRe+NoP86+J8NsvviqkOWydj/YbwpwuHpYqqoPT1F8L+LNP8TwNJbKyPGcSR&#10;t29DWru2/N0rx/w7rEuiavDfRybVVws3uh6j8v1r16NgyK4bPy9vpX6tmOB+q1Fyr3WfteIjTpys&#10;mn8zv7PxZZ2/hiPU5j8yqE2A8sw/zmtHS9Tt9WsY763LbXXIB7e1eYs7bfK8w7c5256Gug+H+uCx&#10;vG0md/3dwcxegb0/GvlcVl0Y05Titb3+R8xicrjGjKpT11v8j3D4dXBl0FkL/cmYBfQcf/XrtvBd&#10;39m1pULHEqlePXr/AI15HoHie58PxyLbwKyyEFsnpiu+0DXI76KHVbF/mVgw9iO1fA5nhJ80pdJH&#10;5lnGBqLndtJXseqZyRinxxGeZIQcbnC7vTJqlouppq1it3HxlcMvoRwRVksw79Oa+HlTlGTj1Pz6&#10;pGUbxZ2HibToH1/SflU78I3oQpB/qa6pcAYWvOrvxO17fWF5cI3+h7d/+0QRnH5Cu+sr2C9tluLV&#10;9ysuVavBx1OtTpw50+v33Pj8bRq0oU1Pon+ZYzV7w54U8VeML9rDwnoNzfzwp5jx20e4quQM/mRW&#10;aJFydzDI6/N0r6N/YF023utF8Q+LIJYpFa+js42VfmVo03vz6HzE/Fa+y8L+B1x7xdRyqtKUKclJ&#10;yklqkk3101dl8z43inOpZFk88VCKlJNJJ7Nt2/K7Pn7XLPWNP1m4sdfsnt7yOTFxDIuGRsdDVK6I&#10;+yyf9c2/lXo37VejwaN8bdSFuT/paR3EmT0Zhz/KvOLrP2SQn+438q8rNshlw7xrPLU3JUq3Kn3S&#10;krP7rHRgMbHMMjhiNFzwvZdNNfxPuP8AZlP/ABjf8P8AH/Ql6X/6SRV8Kf8AB0Tf2en/APBPLQrn&#10;ULhIl/4Wlpw3Me/2K/8A8K+6v2ZGP/DOHw/A/wChK0v/ANJIq/Pn/g7Omjh/4Jp6A0hwD8WdMH/k&#10;jqNf7SeC8Yz49yOLdv31H80fyPnlGOIwOIpvqpI/PX/g3g8Q6Jf/APBVrwHZ2upxSSNpmtbUVsnj&#10;Tbiv6TBxxX8sP/Buz41h8J/8FYfh/qkOiahqbnT9YijtNLtTLIWfTrhQxA+6gzlmPCqCTwK/pT+B&#10;nx+vfjVLdM3ww1rQYLVmRptUaP55V2hkAUk5BY89PlNftP0uKMcP4qQjF3X1enr/ANvVDwuEMHHB&#10;ZU4R/mb19Eel0UUV/L59SFFFFABRRRQAUUUUAFFFFABRRRQAUUUUAFFFFABRRRQAUUUUAFFFFABR&#10;RRQAUUUUAFFFFABRRRQAUUUUAFFFFABRRRQAUUUUAFFFFABRRRQAUUUUAFFFFABRRRQAUUUUAFFF&#10;FABRRRQAUUUZHXNAHnPxC/5OM+Hn/YL1z/0C1r0avOfiF/ycZ8PP+wXrn/oFrXo1ABRRRQA1+Tim&#10;8CpMA9qCAeooAaijGaAOMk04DHAFFAEb/wD6qyx4Q8OCZ7n+xLXzJGLSP9nXcxPfpWuVXuKXCgdK&#10;yrUKOIpunVipRfRq6+5kSpwlJSaTa202KcemWcdr9iS2jWHG3y1UbcemKzb34eeBdSQx6j4R024G&#10;efOsUb+YrewPSk2r6VzVMty6ty89GL5dF7q0XZaafI3jWrU3eEmvRtHHH4BfBJzvf4SeG2ZuSx0W&#10;DP8A6DSD9n/4IY/5JF4b/wDBLB/8TXZ4A7UVp9Rwf/PuP3I6v7SzJf8AL6f/AIE/8ziz+z/8EcZ/&#10;4VB4b/8ABLB/8TXwT/wU8/4JW/Ej41/GfS/H37L/AIE0a3tZNHEOtQ/altk85HOwrGFwPl6kYya/&#10;SqjA9K8zN+HMrzrBPC14JR01jZPTzsfTcI8fcScF53DNMDVbnFNWm3KLUlZ3V9fLzPxN0P8A4I0f&#10;t46PqEd7H4T0XAbEijWRyueR92u1X/gkh+2ey7j4V0ce39sDj/x2v192r6UcAYr4bEeD/CuJkpSc&#10;7/4l/kfqWJ+kx4jYqSlNUb+UH/8AJH5J+E/+CVf7ZOh6m083hbSfLeMqyrq4+o/h/wA5rrLX/gmf&#10;+1jLAr3HhrS42bO5f7UBx/47X6f7Vz0pcD0rza/gTwZiJczdS/8AiX+R5OI+kBx1iJ80lSv/AIH/&#10;APJHwf8AsifsDfGP4e/GvT/Enxb0bT20S1t5XaNLwTBpcYQFCvTlq968b/svWutftKeF/iXpWhac&#10;uh2Onzw6xZtEiozAP5TBAMMxaXnPQRj2r3bA9KMD0r6PK/C/hTK8sWBhT5oqaqXlZy5o7a228j4P&#10;OePOIM8zJ46tNRm4OHu3S5Xe+l99dz4r8efsgfHtPHOtT+C9N0+50u51GSawkuLoK6I53bcAcAEk&#10;AegFe6fswfAu68C/DGLS/iXoWnzaw11NJcMsYk+UsdoBI7LjivYMD0oChegrzuH/AAb4M4bz6rm2&#10;HpuU530lZxXM7uytp5GOacaZxm2WwwdZpRjbVKzdlZXd/v8AMp6dptjpNuLLT7WOGFfuxxRhVH4C&#10;qdz4L8K3ty15eeHrOaWRsvJJaqzN9SRWxtHpRtGc4r9MqYHBVqap1KcXFbJpNL0Wx8rGrUjJyUnd&#10;+Zg3HgLwcIiy+GdP4GR/oaf4VtRqERVWi6/1DH2pUwQMn/OaMPgcHg7+wpxjfeySv9wTqVKnxNv1&#10;Z+Vn/B3bKkP/AATg8LSMOD8WNPH/AJIahX5p/wDBrhcxTf8ABWvwzHGevhjWT/5JyV+k3/B384i/&#10;4JseFZHPH/C3NOH/AJIahX5l/wDBq7dRT/8ABXHw2q9vCusn/wAk5K/sHgvOvq/0b80wPMvelU06&#10;7RPncRT/AOFiEvQ/qN5zTk+7TVGeSaeDkcCv5H6nvBRRRTAKKKKACiiigAooooAKKKKAA57Vx/wA&#10;/wCSOaB/15/+ztXYE+hrj/gB/wAkc0D/AK8//Z2oA7CiiigBshXoab7VIQD1FBAPUUrANC5/hoAy&#10;c06iiwDGBHUVU1TR9M1mJbfVLGK4jVtypNGGAPrzV7GaMA8YpcqJnCFSLjNXT3TM608N6NYMr2Ol&#10;W8JXo0cIGKi1Xwd4W12dbnWvD1jeSKu1ZLq1VyB6ZIrW9qMD0rl/s/A+zlD2UbN3asrN97dzSnKV&#10;K3I7W2tocpffBX4S6t/yFPhpoNx6+dpMLfzWqDfs0/s/f9ET8Kf+E/b/APxFd1gelFXTweDpRtCn&#10;FLySOyOZZjTVo1pL/t5/5nE237OfwHtQTb/BrwvHu/556FAM/wDjlc58aP2U/hD45+FPiHwhpPwm&#10;8NJdahpFxDaN/ZUUYWVoyEO4LlcNjkcivWaKirgMHWg4zgtVbZGtHOs2w9aNWNed4tNe89079z8Q&#10;m/4Io/t2xsUTwpoLBSQGXWuCM+6Zrb8Gf8Eev26tCuJILvwnov2eTlsayMq3/fNftFgelJtXOdtf&#10;ntfwn4XxEXGXPZ/3v+AfvFT6T3iRUo+ykqLX+B9P+3j8h7b/AIJMftoWsyXMXhfSA0bBlzqw/wDi&#10;a7uD/gmf+1chWVdD0xJFwRt1IZB/75r9PsD0owOuK8bEeBfBuI+KVT/wJf5Hi4r6QPHeMt7RUtO0&#10;H/8AJH5sW/8AwT//AGxIN3m6HpEm7pu1Dp9MCvrP4F/swWeh/s6L8OviPoNi2rXlpcJezRRK0kRl&#10;3cLIRklQeDxXumB6UbR6V6fDvg9wfw1jJ4ihBzc4uD57NWdr2Vt9D47iLxJ4i4kw8KOI5YqMlJci&#10;cdVtfV6HyTd/sY+J4P2W9N8I6ZotrH40tNYa8knW4GJMyMvL45Hk7fl6bh+Ncz8N/wBi/wCPB+JO&#10;iah8RrCybR7W+SW9SG8ByFyR8u3kFgMj0r7b2r/dpcD0rjxngjwTjcww2LlCSdCMYpJq0lDZy01b&#10;6vqY0PELiDD4WtQTi/auTbau05b8rvou3Yw7PwN4StJ47y28M6fHNCcxSx2iBk+hxkVo32m2OpWv&#10;2K/tY5o2+9HIgZT+Bq3gDkCjaPSv1WlgMDRoujTpxUXukkk/VHxMqtWUlJyba7swz4B8GHr4YsP/&#10;AAET/CptL0HR9EumGl6bb26up3+TCF3YxjOOta2BjbUOQLoD/Zb+lRRyvLcPUVSlRjGS6qKT+9Ic&#10;q1acbSk2vVjuQnyiv47f+Cr11Cn/AAU2+P8AG55Hxe8QD/yfmr+xUgbcCv42v+Cs95An/BT/APaD&#10;jYn/AJLB4hH/AJUJq/rD6K2b/wBj8WY6pdK9C2v+OJ4GeU/aUIrz/Q/pU/4N6WD/APBHP4JyKOuj&#10;6j/6dbyvtIe1fFP/AAbvyCT/AII1/BBh/Fo2of8Ap2va+1h0r+eOJqnteJMbPvVqP75tnrUf4MfR&#10;fkFFFFeIaBRRRQAUUUUAFFFFABRRRQAVHL/rV/GpM1HKf3q/jQA5OlOpqdKdQA1uvJpuOOlSfhRg&#10;elKwDU+7jNG3npTunQUUwG5App5qTA6YowBxigDJm8K+Hbq9bUJ9FtXmkOZJmhBZj9cVYj0TTUs5&#10;LCOyhWGRSJIRGNrA9QR3zV7IFHviueWEwsq3tXBc1rXsr27X7E06cKN+RJXd3bTXuc7L8LfhzKnl&#10;SeBdHZT1VtOj5/Ssu7/Z5+Bd8/m33wd8MzMe8mhwN/Na7bA9KMD0rOnl2Ao606UV6RSO6GYY6n8N&#10;WS9JP/M4Mfs0/s+9T8FPCn/ggt//AIirP/DP3wOVNo+EHhvH/YEg/wDia7PAPUUVpLC4eWkoJ/JF&#10;/wBqZn1rz/8AAn/mfnf/AMFT/wDgmP8AEj9oHxt4Z8W/sz+E9AtYbDTpbXUtPVUtMsX3LLlRhv7v&#10;T8a+Ux/wRY/bwjcSJ4S0QFWBBXWhxj/gNft5gelGB6V8Xmnh3w/m2OniqqkpStdRdlorbWP2Phf6&#10;QXH/AAnkdLKsK6cqdO6TnFylZtvV3V9Wz8etK/4JJftsyWUf9oeFNHWYLiTbrAxn1+7XUeCf+CWn&#10;7YWjiW11Dw3pKxMQ0ZXVAcHv/DX6u4UdRRgelfN1/BLg+vFxbqa/3l/kb4j6RXH2Jg4TVK3+B/8A&#10;yR+Zen/8E5f2u9JDRWek6Wqyc4/tEHn/AL5r0b9nf9h/9oDw38XdF1z4o+H9IOjWdwZLrbdeYXG0&#10;4G3bzyR6dK+7to9KMD0rlwfgPwRg8bTxSU5Sg09Wmm13Vtj5zMfGLizM8JUw9VU0ppptRs9dNHfc&#10;8K+Lv7Lul+MfjV4H8XaJ4bsYNL0maeTXFhVI/MChHgG3GGBcEH2JryL4wfsffHO/+KGu6r8M9MsI&#10;dFvbrzbSI3IXblV3YXHy/Nur7S2j0owPSvb4i8I+D+JqVSGIpuPPNVG42T5kraaaK3Q+XynjbPMo&#10;nCVOSlyxcUpXas3zd97/AIHhP7I37OOofDPwJeQfE7TbS61a+1BppFkVZljXAVVDEegz9TXs2jeH&#10;tI0KBrfRNKt7SNmLtHbwhFLeuABzWhgelFfXcO8L5PwzltLB4Kmkqa5U7Lma83bW/U8PNM1xmbYy&#10;pia8tZu7S2+S8uhk33hLw5qdw13qWiWk8h6yTW6s2PqRVHWvAvg6PR7pk8MafkW7nP2NP7p9q6T3&#10;xVXXMf2Nd/8AXu//AKCa75ZPlc6jnKhBt63cVf77HGsRXjGyk/vZxn7MWR+zb8Ph/wBSTpX/AKRx&#10;V+eH/B3HIsX/AATI8Pu3/RXtL/8ASHUa/RL9mH/k2z4ff9iTpP8A6RxV+c3/AAd5zLF/wTA8Puf+&#10;iv6X/wCkGo1+keGdaOD4/wAsqrTlr035K0kcOMXNhai8mflx/wAGyd1FJ/wWK+HKoef7I13/ANNV&#10;zX9TWB6V/Kr/AMGwd1FJ/wAFlPhyq9To+vf+mm5r+qrNfqX0nMy/tTxGhWun+4prT/FU/wAzhyaP&#10;Lg7W6v8AQKKKK/nc9YKKKKACiiigAooooAKKKKACiiigAooooAKKKKACiiigAooooAKKKKACiiig&#10;AooooAKKKKACiiigAooooAKKKKACiiigAooooAKKKKACiiigAooooAKKKKACiiigAooooAKKKKAC&#10;iiigBHOFrE8S6t4k02902HRNCW6hubh0vpWuAn2ZREzK2D97LhVx/tZ7VuU2VQV6UAfNPxC8afti&#10;zfGzw/4n8IfsmW+vWOh3eu2a3UnjWDTxJbv9mEExDxuQXCMce2OO/Qw/Hb9t25QSw/sJaWytyrL8&#10;XrQg+/8Ax612fx6f4wat4bi8G/Au7s7HWtSuFSTXLiUEaPCrKzT+W0MiTHAKiNim4kYOMle08MaK&#10;/h/RbfSZLyS4eGILJcy/fmf+J29ycn8aAPG/+F3ftxf9GHab/wCHctP/AJFo/wCF3ftxf9GHab/4&#10;dy0/+Ra90ooA8L/4Xd+3F/0Ydpv/AIdy0/8AkWj/AIXd+3F/0Ydpv/h3LT/5Fr3SigDwv/hd37cX&#10;/Rh2m/8Ah3LT/wCRaP8Ahd37cX/Rh2m/+HctP/kWvdKKAPB5Pjf+3JnH/DCGm/8Ah3LT/wCRaz/D&#10;v7Sn7cOtWXn3n/BPi30yQ311axW2pfFqySSXyZpIxKoFucpIsfmoc5MbqSFOVHvXiDWLPw9pV1rm&#10;opcNBa28k0iWdpJcTMqKWIjiiVpJXwOI0VmY8KCSBXP6V4Q1TUPiJN8R5fGt/NpsmmxQafo0M6Gz&#10;yC7faeE3+YRIVPzlGUIdu5QQAecD43/txEZ/4YP03/w7lp/8i0v/AAu79uL/AKMO03/w7lp/8i17&#10;mnCdKWgDwv8A4Xd+3F/0Ydpv/h3LT/5Fo/4Xd+3F/wBGHab/AOHctP8A5Fr3SigDwv8A4Xd+3F/0&#10;Ydpv/h3LT/5Fo/4Xd+3F/wBGHab/AOHctP8A5Fr3SigDwpvjf+3Ft/5MO03/AMO5af8AyLTP+F4/&#10;twpyf2ENO9h/wty0/wDkWvd2zt4rivHvxE8KJrv/AApa08WW1n4s1zQ7m40WwluDDJNGgCNJG+xh&#10;lGZScBmX720gUAefr8df24JOn7B+m/8Ah3LT/wCRad/wu79uL/ow7Tf/AA7lp/8AItepfDPwZc+B&#10;fCNnoeoanJqF8sYfU9SmjiWS8uCPnlfyo40LE9WCLnrgZroqAPC/+F3ftxf9GHab/wCHctP/AJFo&#10;/wCF3ftxf9GHab/4dy0/+Ra90ooA8L/4Xd+3F/0Ydpv/AIdy0/8AkWj/AIXd+3F/0Ydpv/h3LT/5&#10;Fr3SigDwv/hd37cX/Rh2m/8Ah3LT/wCRaafjj+3CDg/sHab/AOHctP8A5Fr3ao52C8sccd6APCbn&#10;46/trxbBe/sNaXDHJIqNI3xctONzBR/y68nJ4Hc8V7rHuZFYrtJ/hrgtWtPib44+KWk3Xh7xnZ2n&#10;gSy0+aXVLe1sQbzUb8kLFF57MwS3RC8jhEjl85LfbMU86I+gRqVXaTQB8H/8HB3/AAT8/aI/4KRf&#10;sZaH8C/2arTRZtc0/wCIFnrFwNd1T7JD9mjtLyJsPsbLbp04x0z6V8I/8Ebf+CFH/BTD/gnP+21p&#10;n7THxK8C+C9S0ux0HUrRrfS/GAeUSTWzojbTCNw3EZGQcZr94MDrigKB0FfTYPi7OsDkNTJqU17C&#10;d21bXW19fkYyw9OVT2jWp5T8Ffif8fvFvjO88J/F74JHw/b2Xh2wu/7ct7kSWt1fSgm4tYvmLERH&#10;A3EDd1Feqr93ilor5k2CiiigAooooAKKKKACiiigApsmdvFOoJAGWNAHknxJ+KH7Qfh34o6X4Y8C&#10;fByPVNBudUtYr7WGmwUt3inMr43DZsdIl3ENnzOhxXB/DP4sftv+DvBmm+Fpv2GtPdrWJo43m+K9&#10;pE8oDn5tn2Y7eCOMnFfSF5c2lpF5lzMka7sBnYAE+leUfCrwv8VPiN4ym+KXxri0f7Dp2qPceAdL&#10;tdFnt7rTFMTwSPLLLJum8xGOA0MRGclRlVQAyf8AheH7cbdf2DtN/wDDuWn/AMi0f8Lu/bi/6MO0&#10;3/w7lp/8i17lEMDkU6gDwv8A4Xd+3F/0Ydpv/h3LT/5Fo/4Xd+3F/wBGHab/AOHctP8A5Fr3SigD&#10;wv8A4Xd+3F/0Ydpv/h3LT/5Fo/4Xd+3F/wBGHab/AOHctP8A5Fr3SigDwv8A4Xd+3F/0Ydpv/h3L&#10;T/5FprfHP9uNen7B+m9cf8lctP8A5Fr3Uuo6muR+Klz4k1fwzrHgzwDfraeIrrSZBpdxcs8ESSSJ&#10;KsbibypBuVkLEKrlRtLLh1yAebW/x9/bbuovOtv2FtJkXcV3J8XrQjIOCP8Aj17EEfWpB8b/ANuI&#10;jP8Awwdpv/h3LT/5Fr1jwP4Vm8JeHLfTLy9F7feWrapqX2VYTe3O0CSconyqXIztHA6DgCtwcDFA&#10;Hhf/AAu79uL/AKMO03/w7lp/8i0f8Lu/bi/6MO03/wAO5af/ACLXulFAHhf/AAu79uL/AKMO03/w&#10;7lp/8i0f8Lu/bi/6MO03/wAO5af/ACLXulFAHhf/AAu79uL/AKMO03/w7lp/8i0jfHD9uNRuH7B+&#10;m/8Ah3LT/wCRa91JwMmq+o3trYWM1/dziOGCNpJZD/CoGSfyoA8PHx2/bh3bH/YO01cngN8XbTn/&#10;AMlak/4Xf+3Cen7B+m/+HctP/kWus0aDxv8AED4mWfxB0Lx3Zv4BbQ1+z6bFY/6RdXpcnzvMYZVA&#10;mAAMEknPHJ9FiDdWFAHh3/C7v24v+jDtN/8ADuWn/wAi0f8AC7v24v8Aow7Tf/DuWn/yLXulFAHh&#10;f/C7v24v+jDtN/8ADuWn/wAi0f8AC7v24v8Aow7Tf/DuWn/yLXulFAHhf/C7v24v+jDtN/8ADuWn&#10;/wAi0f8AC7v24v8Aow7Tf/DuWn/yLXulBOOtAHhLfHL9uNT/AMmIab/4dy0/+Ra7P4M+Ovjb44n1&#10;JvjB8DLXwW1oY1sktvF0OqG5LAls+XEnl7cL1zu3dsV1virV5dL0y4bTpI2vmt2FjA20mSbadihW&#10;dA2SOhdAecsoywy/AXgO70G4bxZ4k1BbzxFqWm2tvrl5aLJDazPCZWBht2kk8ld00gGWd9gRWdyg&#10;NAHUAny+fSv50/2+v+DZv/gp1+0V+278Wvj18N9L8Bt4f8ZfELVtZ0Vr7xaYpja3F3JLGXTyTtba&#10;wyMnBr+i1QQuDS4BOSK+i4b4pzjhTFTxGXyUZTXK7q+l7/mY1qFOukp9D4Z/4JqfCD9ub9hL9g34&#10;b/su+MPgXoF9qXhLT7y0v7nTfEouFkkl1F50lXCJ8nlzvkH5sxf7Qx9vaTLezaXbTalEsdw9ujXC&#10;KpAVyo3AZ96sUV4eIr1MViJ1qnxSbb9W7s1jHljZBRRRWIwooooAKKKKACiiigAooooA4/47eLPi&#10;D4J+HF54i+F3g/8At7W4ZIhaaVtJ87dIqt/EvRST17VxVz8Wv2pE+HuleJdE/Zgt9Y1y61C7i1TR&#10;ZvF0OnfYYUlZYZQ7xyCTzECtgYxmvY2K5+YVyfxO1vxjb6dDo3w70qO81G+ult2mmUtDYoRlpptr&#10;K20LnAU7ixUAAFnUA81t/jn+2/Km+P8AYR0tucfL8XbTqOP+fWpP+F3ftxf9GHab/wCHctP/AJFr&#10;1zwJ4M0PwD4bi8MeHbP7PaQySPHCrMVUu5dgu4nau5jhc4UYA4FbFAHhf/C7v24v+jDtN/8ADuWn&#10;/wAi0f8AC7v24v8Aow7Tf/DuWn/yLXulFAHhf/C7v24v+jDtN/8ADuWn/wAi0f8AC7v24v8Aow7T&#10;f/DuWn/yLXulFAHhf/C7v24v+jDtN/8ADuWn/wAi0n/C7/24f+jD9M/8O5af/Ite61XubmG0geeY&#10;/LGMn5Sf070AeFv8ef224pEil/YV0uOSVysaN8XbQF2AJwv+i8/KCfwPpVj/AIXd+3F/0Ydpv/h3&#10;LT/5Fq94X8O+LvjZ8Wf+Fsax4z0LWPhiNP0+++H2m2uhbbkXigyNqP2wTt5kTpLsRfLjyFzgj5pf&#10;ZqAPC/8Ahd37cX/Rh2m/+HctP/kWj/hd37cX/Rh2m/8Ah3LT/wCRa90ooA8L/wCF3ftxf9GHab/4&#10;dy0/+RaP+F3ftxf9GHab/wCHctP/AJFr3SigDwv/AIXd+3F/0Ydpv/h3LT/5Fo/4Xd+3F/0Ydpv/&#10;AIdy0/8AkWvdKCaAPA9U+Pf7cthZtdJ+wFZ3BUj9zb/FqzLNzjjNqPrTrX47/tvXKl4v2E9LZQSC&#10;R8XbTqOo/wCPWvS/in42uNHso/CPhTWbO38Ua1DMnh9bzTXu4mmRN5Z41lh3Kqgkgyx5xgNnAq/8&#10;PPC2qeGtIU+I9aXUtXuY421a+hhaGGeZUCl44S7iFTj7oJ9yTkkA8r/4Xd+3F/0Ydpv/AIdy0/8A&#10;kWj/AIXd+3F/0Ydpv/h3LT/5Fr3SigDwv/hd37cX/Rh2m/8Ah3LT/wCRaP8Ahd37cX/Rh2m/+Hct&#10;P/kWvdKKAPC/+F3ftxf9GHab/wCHctP/AJFo/wCF3ftxf9GHab/4dy0/+Ra90ooA8L/4Xd+3F/0Y&#10;dpv/AIdy0/8AkWse9/aH/biutV1Hw1cf8E/YbaCHTYZv7Wm+LFl9lk81pkMat9nyXj8oM4IACyx4&#10;JyQv0WzogLM2AOTntXm/iSLwh+0rpV14Z0Xxct1oNhrF5pnie30+YrJNNEJLeeyk4yoy2SRhgVRk&#10;bo1AHQ/BPwtq3gX4M+EvBOvpGt9o/hmwsb1YZNyiaK3SN9p7jcpwe9fHf/BwN+wH+0F/wUd/Yj0r&#10;4Bfs12ujy6/afEGx1iZdc1L7JD9litbyN8Ptb5t0yYGORnnivuqGNIolijXaqrhVHanYHTFdmX47&#10;EZbjaeLoO06bUk99VsTKMZxcWfgl/wAEe/8Aggb/AMFM/wDgn1+314Q/aj+JfgvwRqGjaLa6jbXc&#10;Gm+Mt0qfarOW3EgUwjcEMgYrkEgEA1+03wQ8XfHjxclxdfF/wDY6CsUzxQ29uzNJJt2YkyWI2HL4&#10;6HgHjOK9HAA6CivR4h4izTijH/XMfJSnyqN0raK7X5sijRhRjyxCiiivCNQooooAKKKKACiiigAo&#10;oooAKKKKACiiigAooooAKKKKACiiigAooooAKKKKACiiigAooooAKKKKACiiigAooooAKKKKACii&#10;igAooooAKKKKACiiigAooooAKKKKACiiigAooooAKKKKACs7xbp+tat4avdM8O61/Zt9cW7R2t+L&#10;cSm3cjAcKSAxHUA8Z61o0UAcP8G/gtpHwrspNQutRn1rxFqEMa654o1KCBb3UimQhlMMcaZA4+VV&#10;B64ruKKKACiiigAooooAKKKKAOJ+LfwfX4qa14P1WTxZqmlr4T8VR60YtNuDH9v22tzB9mlI/wCW&#10;ZNwHI7+WB0JNdpGuxduKdRQAVi+IfiT8PvCWoR6T4m8a6XYXcwhMVpdXyJK4lnS3jIQncQ00scQO&#10;MF3VepAraPIxXkHir9kPwz4++It38SviB4tvtYvpJbJdKWe0t0XS7a11SDU47eHZGDg3FvEXZiWc&#10;RR5OY1IAO78L/GP4U+NNETxJ4U+Imj31jJfPZLdW+oIU+0rI0bQ9fvh1ZdvXINbGjeIdB8RWX9pe&#10;H9atb638xk+0WdwsiblOGXKkjIIII7EV5L8HP2Lfh/8AA3w/N4S8F63qH9mSaxJqK2txHC+yaS8n&#10;u5GBKZJaW4k+YncBhQQAK7S3+GWtaR4IvvB3hTxnJpMlxcNLa6nZ6Va77fdLvYCIx+U2RlclSTkk&#10;/NzQBoL8XvhQ+oSaSnxN8Pm6hiaWa2GsQeYiCdrcsy7sgCZWiJPAdSv3gRWd4M/aK+A/xDtdTvPB&#10;Pxg8O6lHos8kOsfZtWiJsXRyjLMM5jwwI+YDkV4Z4K/4JefC74KWeoaj8EdSaLWrzTfDemw3niiI&#10;30cVlo1zcSWyEBkeRmS4xIzMTNJGssm92dm2vhl/wTV+CXwk1PxJqvg2+1C3k8VMzaruSFvMdr03&#10;pZiUy/74nhsjb8vTigD33SvEvh7xGlwPD+uWl6bWbyboWtwshhk2K+x8H5W2srYODhgehFZHg7wB&#10;N4Y8T694nvvEV7qE2t36Sxx3Mh8uxhSJUSCJM7QN3mMXADMZMMSFXB8Ofhrpnw2j1O10id5ItT1a&#10;S/cSQopR3Vdw3KAX+YEgtkhSEBCooHTUAFFFFABRRRQAUUUUAFYPxE8G3Pjzw63h238UahpCyXEL&#10;zXOm+VvljSQM8DeajrskUFGwA21jtKnBG9RQBW0vTLHSLb7Jp9lHDHuLFY1xlmOWY+5JJJ6knJqz&#10;RRQAUUUUAFFFFABRRRQAUUUUAFFFFABRRRQAU2QMQAo/ip1FAHD/ABI+DWm/FrV7Wz+IBs9U8M28&#10;fmN4avNKjkjmugwKTs75OU/hChSCcliPlPZ2ltDZQJZ2sCxxRIFjjjXCqoHAAHQYqWigAooooAKK&#10;KKACiiigCN1cnO3Nc18Ovh5feCrW8TXfGeo+Irq51K6uYr/Vlj8y3hlk3LbJ5aKBGihVx3K5PYDq&#10;aKABchcGo5bmCBd80qqv95jxUlcx8T/AOq/Ebw23hjTvHWqeHVnkxeXui+WtxJbsjI8SSMpMLENx&#10;KmHQgFSDQBzdz+2X+ydZ+Nrf4c3n7R3gyHXLqIS2+nSeIYFeRDDBMrDLYIaK5gdefmWVSuRXajx5&#10;4IOoLpQ8X6Z9qa5Futv9uj8wzFSwj25zvKgnb1wCa+SE/wCCIH7I76y2tXn9oSO8dyDGtvbKqNcR&#10;2kEhjxH+7UW1lbQRIuFhVCYwrMSfZtM/Yx8GeHrl9X8P+JL+HVG1u71hNSnt4JmS9uIdjyAOhXhl&#10;V1GMJgquFZgQD0u9+JXw+0yW8h1Xxnptm2n3htLz7ZeJEIpxai7MZLkDcLc+cQOiAt0Bxh+J/wBp&#10;j9njwXq+l6D4s+N3hbT7zWoxJpUF3rkCG5QoXDrlvulQSG6N2zXmvx7/AOCe/wAOv2khr9n8UfGu&#10;uz6f4g1G1vprCzaKEW80MFpGWjdUD/O1haM2TyqSRf6ueVH858P/APBHH4K6d8Z9S+J+q6/cXlnJ&#10;Nqc+k6bc2yT/AGWXUWP2oMZg4MaoIkgjUKsAVioy2aAPqC6+NHwig1uHwtL8TNCGoXEbPDaf2nEX&#10;YCaODoDwfOljjAPJdgoyeKk8deCbvxvBp8Fv4v1DS1s9SiubiPT/AC9t/Ep+a2lDo37tx12FWHGG&#10;FfN3h/8A4I9/s4aN45b4gXeua/qF7J4nutduYr64jaGe4uYhBKjIFwYjbjYsf3Uk/fqBMBJX1jEj&#10;KxyOKAGWNlb2EK21nbJDGv3Y41AA7n9anoooAKKKKACiiigAoJx2oooA5WD4UaDD8ULr4szNPNql&#10;zpsVipknbZFDGzMqKgwuNzu2SCwLtggMRXUICFxinUUAFFFFABRRRQAUUUUAFFFFABRRRQAUUUUA&#10;FFFFAEd0krxMsDbWKnaxXIB9cVzfw48DzeFYLzU9Xjs5NW1K5aW/vLW3CGUDhAxwC5C9C3IzjnGa&#10;6iigABJ60UUUAFFFFABRRRQAVzvjjwF/wnB02OfxPq+nwWGoLcz2+l3QhW+Cg7YpW2l9gfbJhGUk&#10;oASVLK3RUUAUtJ0bT9C0y20XSdPhtrW1hSG3t7eJUjijUBVVVUBQAAAAAAAOKu5oobJXAoA40/tD&#10;fAuPQ7jxLd/Fvw/a2FnqV9YXF1eapHAiXFlefYrqPMhHMV1iFuwdlHVhmL/hpX9nz/hBrj4lj40+&#10;Gf7BtLFry61MazD5cMKxeczN82VxH8xBGQO1eQeIv+CZPwm8Tarpepav4s1K5XQfHXijxXotvdWN&#10;pMltea408tzE2+I+dAlxcPcLFJuUyJCWB8lMYvxZ/wCCRf7P/wAYNE0Tw5rniHWLKy8O2wj0+DTI&#10;reEO62BsUkmxH/pDCJ5SfMyGaTLZ2LgA+hrn43fCS18E2vxIl+IWl/2FeahY2FtqkdyGie6vLmG1&#10;tYcjOHknuIYwp53SKDirl78UvhnptrcX2o/EPQ7eC1a4W6mm1WFVhMBxMGJbCmM/fz93vivC/C//&#10;AATb+Hngj4CR/s4eEPH2t2Ph2zutAvdLYQ28l1b32kalbX9rcvK8Zady9pbI/mFgyx8jLMTo/Hn9&#10;g/w/8ZPh/e6HB4r+za5Jq2oapYapdaZDJAl1d2L2bebAgVZY9jhyh+/IgZtxJJAPYIfi18LZ7J9S&#10;j+I2h/Z41RpLhtUiCKrRtIp3FsYMas4PdVLDgZpfAfxN+HvxZ8OW/ir4a+MtP1zTrq3hnhutNulk&#10;Vo5Ylljbjkbo3RxnGVdT0IrxXUf+Cc/w51T4deCfhfceNNWGmeCDpktlttbbfeTWFi9nbvcHy/3o&#10;AkZih+Rj8pG35a679kz9jr4Z/sf+FV8H/DaS4mt49IstOW5vkQ3Dw2wkKB5FAMnzTSsN2dobYuEV&#10;VAB3GhfDjS9F8X6t44a5nub/AFRow0lww/cxouFiUKANqncQTlgXb5sHA6JAR1FOooAKKKKACiii&#10;gAooooAx/G/h268W+EdW8L2erS6fNqOnzW0N/DGGa2Z0KiQK3ysVJzg8HGDxTfBXhCy8CeEtO8H6&#10;TPdTW+m2cdtDNe3UlxM6ooXc8krM7sccszEnuTW1RQADgY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9lQSwMECgAA&#10;AAAAAAAhAMXFEaQHCwAABwsAABUAAABkcnMvbWVkaWEvaW1hZ2UzLmpwZWf/2P/gABBKRklGAAEB&#10;AQDcANwAAP/bAEMAAgEBAQEBAgEBAQICAgICBAMCAgICBQQEAwQGBQYGBgUGBgYHCQgGBwkHBgYI&#10;CwgJCgoKCgoGCAsMCwoMCQoKCv/bAEMBAgICAgICBQMDBQoHBgcKCgoKCgoKCgoKCgoKCgoKCgoK&#10;CgoKCgoKCgoKCgoKCgoKCgoKCgoKCgoKCgoKCgoKCv/AABEIAOsAJ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IbrtRTpDh1&#10;yf4T/SigCSiiigAooooAhuj90UU2foKKnmJ5ixRRWL4w8WaX4F0CbxNrMOozW9u0atHpOj3N/cHf&#10;IqDbBaxySuAWBJVCFXLNhVJFFG1RXgth/wAFJf2NdREclt8Vb7dNZaZcwxyeD9WSST+0P7I+xwKj&#10;WoZrmQ6/o4+ygGdW1CJWjU7gOj+EP7ZH7PHx18Yx+A/hT44utV1GTQ49XVV8PX8MKWz2mnXih5pY&#10;Eijn+zatpsxtmcThLtGMYG7AB6jddqK4X4J/tAfCT9pjwpP41+CviqbWNHguool1JtJuIIrjzbS3&#10;vIpYGuI0+0QSW93bypPFvidZBtc4IBU8wHoFYPxA8F6V8RvB+oeB/EVla3ml6tata6tp+o6fDdW1&#10;9avxNazwzKySwyxl4pEI+ZHYAqcMN6iqA+X7T/gl18KLTUrfUl+KfjKb7Nq2i6osLTafDE97pj+E&#10;nt5GSGzQBC3g7Ti0cexSLu+UbVkgFt03wM/Yd0f9nrX28TeBPjN4ymnvI7X+2F1STT5l1GaHTfD+&#10;mGeXbZrh3tPDtuh8rykDX144UFoPs/vVFAHlX7Mf7L3hD9ln4U2Pwa8H+Kta1fRtLstNstJTXWil&#10;eztbDSbHS4IlMcSZzFYpK7PuYzTTEFUKRRlen3XaigCaiiigAooooAhuu1FF12ooAmoryL9ryD4s&#10;L8Nm1r4YfELxxozWUibtP+GOl6BLr2qXEs8EUEMEviEPp0UXzymQSoGbKFZovLZJtH9lOX4uXPwd&#10;sb74ySeLl1SSaQQ2vxAsdEi16CFSEH29tBnl02aV3WSZXtREohmhjeMSxyMwB6ZRRRQBDddqKLrt&#10;RQB4f+3zaeHfFXwRb4TeJ9Btb6HxVqdrEja98G9T8caKht7iK6ZNQ02wZCYnSF0V5ZYolcqxZmCx&#10;yaH7Cdh4e8N/s16L4Q8MeC9F0Gz0i6vrddP8M/CG+8CaaGN3LI72ui3zvPbRlnYl2Yid986fJKtd&#10;N+0J8XZvgf4Dk+IVzN4XtdPtb63h1DUPGHjCPRLG2WaVYYy1xLE6bmlkjjVDjc0igEsQp838SfHu&#10;61P9h3WPjr8S/wBoPw/4RV7m+kt/Gnwh8QaZqFvb2w1aSKxt7e71i3ksZLl4hb2s7zRiFbh5tpjU&#10;LIoB9EUZ4zX5q3H7WH7ddi+paBrHx0muvs+h+EbbVvE3hfwnZ3ml6dpdy/gZNQ8X2t+1ksLxMuse&#10;LJUup0awKaG7i2VdOvlf1b9i/wDaV/aE8Z/H28tP2kviPq2l6bH4N0ldP8M614EGjwXLXOkeFpot&#10;WleaFZrW7udW1TWrBLWSQJI2nvDDCJrC7ZgD7Ouj90UV8u/8E+/jH+0t8X/2Y4/iF8SNSPiLxjfa&#10;hYza5pfiiyPh+LQLqfRrC51DSYRDZOzrY6hNd2e2VXniaCSC4nkuLaUsVPMT7xtf8FJtM+Idv8Co&#10;fHPw+/aQ1T4f3Gi65paqI/Gmj+HNMv5p9VsYoPt2pajo+qNAiSY2xxRYuTI1vIsizALm/wDBMb9p&#10;n4i/tBfCC60j4r6dcXGteH769WPxMvia01q21y0XWtV06K5jvbLS9MtpCZNLuGVIrVcWslnK7NJO&#10;4Xov+Clfxo1b9mb9in4lftN6Lp0moXXgbwbeajHo51yfT47sI0MjKZYIJ2V8RlV+Ta29kZ4ldpU6&#10;v9kX4l2fxl+BFj8Q9Js7pdNvNa1iDQb661I3n9raXb6pd29jqcU5jQTW95axQ3kDoGjMNzEY5JU2&#10;yvRR6e0EZGSPy4o+yw/3akooArzIihQOOKKddZwuaKNOwHz3+3r4JuvGEfhdbX9nb49ePmt3u93/&#10;AApD40f8Ih9iVmtiwvf+Ki0f7V5gUiL/AI+PL2Tf6nzMyeifstaQ2hfAvQ9KPw58feE/Ja6/4p/4&#10;oeMv+Eg1y0zdSn/Sb/8AtHUfP3Z3x/6XNsieOP8Ad7PKT0aigAooooAr3hIVcepop1wCuMGip07l&#10;e6TUUUVRIUUUUAQXbY25FFPk/wBYPof6UUuVASVznxK+I3hz4TeB9S+IvjGLVH0zR7Yz339i6Dd6&#10;ncrGCAWS2s4pZ5cZyRGjEAEngEjo6xfG/h++8WeDdU8L2GoxWc2pWMtstzNbmZY96lSSgZC3BPG4&#10;fWmB5n45/b1/Zb+G3jLX/h34x+IV1b654Za1j1TT4fDeoXDtPcS6ZDDbQGGB1u7lpNZ0lfs0BkmB&#10;1G2yg81M3vhF+2n+zZ8d/H0fw1+E/wARJNY1aTw5DrqrDod9Hb/Y5bawul/0mSFYPO+z6pp0zW+/&#10;z0jvYXaNVcGuH8df8E9dL+IPxJ1D4t618avEEOrX2uadrq2dla26WMWp2lz4YuQQjI0ptWk8J6dm&#10;Dzd+26vx5xMtu1rofA79hSy/Z28Vf8JN4D+Oniq7D2Nnb3NvrsNlP9qki0/w/pks8hjgj/ePZ+Hb&#10;ZVEYjRJb69kKuGt47YA9C+BH7Rnwf/ab8JXHjr4K+KJNa0m1vFtf7QbR7m3jnL20F1FLCZ408+CW&#10;3ubeaOePdFLHMjI7A5orF/ZK/Zh0P9kD4TWvwf8ADnjXXPEGm6fb6fZ6XJrEcHmWtnY6VY6XbRZh&#10;jTexgsIpJHbO+eWZlEcbRwxlAHrFFFFABRRRQBXuuAuB/wCPUU65zhcmindh73cmooopAFFFFAEN&#10;12oouu1FAE1FFFABRRRQBDddqKLrtRQBNRRRQAV8v+CP2kfiHH+3r8SPh/8AFn4nx6H4T0Ga103w&#10;34Z1HRYra1nhubXw7/Z2p/bnUP515qup6xpkSNIYrqTTPKtoxNZ3jS/UFN8mLdv8tc/SgD5q/wCC&#10;efxm+OHxi+E3ibU/iF4nm8YNpPjCKx0XxNqPh8aLJfwto2mXV9G0KwhVa01a51PTTF5YlgOnm2uW&#10;kure4kkK+k4oo8fcooA//9lQSwECLQAUAAYACAAAACEAPfyuaBQBAABHAgAAEwAAAAAAAAAAAAAA&#10;AAAAAAAAW0NvbnRlbnRfVHlwZXNdLnhtbFBLAQItABQABgAIAAAAIQA4/SH/1gAAAJQBAAALAAAA&#10;AAAAAAAAAAAAAEUBAABfcmVscy8ucmVsc1BLAQItABQABgAIAAAAIQAf3OHB3ggAANpNAAAOAAAA&#10;AAAAAAAAAAAAAEQCAABkcnMvZTJvRG9jLnhtbFBLAQItABQABgAIAAAAIQAw7sKB1wAAALACAAAZ&#10;AAAAAAAAAAAAAAAAAE4LAABkcnMvX3JlbHMvZTJvRG9jLnhtbC5yZWxzUEsBAi0AFAAGAAgAAAAh&#10;AEXFR1fdAAAABwEAAA8AAAAAAAAAAAAAAAAAXAwAAGRycy9kb3ducmV2LnhtbFBLAQItAAoAAAAA&#10;AAAAIQBaB8iXRQsAAEULAAAVAAAAAAAAAAAAAAAAAGYNAABkcnMvbWVkaWEvaW1hZ2U0LmpwZWdQ&#10;SwECLQAKAAAAAAAAACEADRjylx8sAAAfLAAAFAAAAAAAAAAAAAAAAADeGAAAZHJzL21lZGlhL2lt&#10;YWdlMi5wbmdQSwECLQAKAAAAAAAAACEAGI/wxY8dAgCPHQIAFQAAAAAAAAAAAAAAAAAvRQAAZHJz&#10;L21lZGlhL2ltYWdlMS5qcGVnUEsBAi0ACgAAAAAAAAAhAMXFEaQHCwAABwsAABUAAAAAAAAAAAAA&#10;AAAA8WICAGRycy9tZWRpYS9pbWFnZTMuanBlZ1BLBQYAAAAACQAJAEUCAAArbgIAAAA=&#10;">
                <v:group id="Group 796" o:spid="_x0000_s1292" style="position:absolute;width:53530;height:26765" coordsize="62058,23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PDMxgAAANwAAAAPAAAAZHJzL2Rvd25yZXYueG1sRI9Ba8JA&#10;FITvBf/D8gRvdRPFaKOriNjSQyhUC6W3R/aZBLNvQ3ZN4r93C4Ueh5n5htnsBlOLjlpXWVYQTyMQ&#10;xLnVFRcKvs6vzysQziNrrC2Tgjs52G1HTxtMte35k7qTL0SAsEtRQel9k0rp8pIMuqltiIN3sa1B&#10;H2RbSN1iH+CmlrMoSqTBisNCiQ0dSsqvp5tR8NZjv5/Hxy67Xg73n/Pi4zuLSanJeNivQXga/H/4&#10;r/2uFSxfEvg9E46A3D4AAAD//wMAUEsBAi0AFAAGAAgAAAAhANvh9svuAAAAhQEAABMAAAAAAAAA&#10;AAAAAAAAAAAAAFtDb250ZW50X1R5cGVzXS54bWxQSwECLQAUAAYACAAAACEAWvQsW78AAAAVAQAA&#10;CwAAAAAAAAAAAAAAAAAfAQAAX3JlbHMvLnJlbHNQSwECLQAUAAYACAAAACEA9SDwzMYAAADcAAAA&#10;DwAAAAAAAAAAAAAAAAAHAgAAZHJzL2Rvd25yZXYueG1sUEsFBgAAAAADAAMAtwAAAPoCAAAAAA==&#10;">
                  <v:group id="Group 709" o:spid="_x0000_s1293" style="position:absolute;width:62058;height:22383" coordsize="62058,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E5xgAAANwAAAAPAAAAZHJzL2Rvd25yZXYueG1sRI9ba8JA&#10;FITfC/6H5Qh9q5tYWjVmFRFb+iCCFxDfDtmTC2bPhuw2if++Wyj0cZiZb5h0PZhadNS6yrKCeBKB&#10;IM6srrhQcDl/vMxBOI+ssbZMCh7kYL0aPaWYaNvzkbqTL0SAsEtQQel9k0jpspIMuoltiIOX29ag&#10;D7ItpG6xD3BTy2kUvUuDFYeFEhvalpTdT99GwWeP/eY13nX7e7593M5vh+s+JqWex8NmCcLT4P/D&#10;f+0vrWAWLeD3TDgCcvUDAAD//wMAUEsBAi0AFAAGAAgAAAAhANvh9svuAAAAhQEAABMAAAAAAAAA&#10;AAAAAAAAAAAAAFtDb250ZW50X1R5cGVzXS54bWxQSwECLQAUAAYACAAAACEAWvQsW78AAAAVAQAA&#10;CwAAAAAAAAAAAAAAAAAfAQAAX3JlbHMvLnJlbHNQSwECLQAUAAYACAAAACEAbLXxOcYAAADcAAAA&#10;DwAAAAAAAAAAAAAAAAAHAgAAZHJzL2Rvd25yZXYueG1sUEsFBgAAAAADAAMAtwAAAPoCAAAAAA==&#10;">
                    <v:shape id="Picture 9" o:spid="_x0000_s1294" type="#_x0000_t75" alt="tccross_MFA_compare1800" style="position:absolute;width:59436;height:2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TVDwgAAANwAAAAPAAAAZHJzL2Rvd25yZXYueG1sRI/NasMw&#10;EITvgb6D2EJviZw2dYIbJbiFQK6N8wCLtf6h0spYG8d9+6pQ6HGYmW+Y/XH2Tk00xj6wgfUqA0Vc&#10;B9tza+BanZY7UFGQLbrAZOCbIhwPD4s9Fjbc+ZOmi7QqQTgWaKATGQqtY92Rx7gKA3HymjB6lCTH&#10;VtsR7wnunX7Oslx77DktdDjQR0f11+XmDUjTbG/lRjdTRCeuej9dy9e1MU+Pc/kGSmiW//Bf+2wN&#10;vOQ5/J5JR0AffgAAAP//AwBQSwECLQAUAAYACAAAACEA2+H2y+4AAACFAQAAEwAAAAAAAAAAAAAA&#10;AAAAAAAAW0NvbnRlbnRfVHlwZXNdLnhtbFBLAQItABQABgAIAAAAIQBa9CxbvwAAABUBAAALAAAA&#10;AAAAAAAAAAAAAB8BAABfcmVscy8ucmVsc1BLAQItABQABgAIAAAAIQCaHTVDwgAAANwAAAAPAAAA&#10;AAAAAAAAAAAAAAcCAABkcnMvZG93bnJldi54bWxQSwUGAAAAAAMAAwC3AAAA9gIAAAAA&#10;" stroked="t" strokecolor="black [3213]" strokeweight="1pt">
                      <v:imagedata r:id="rId115" o:title="tccross_MFA_compare1800"/>
                      <v:path arrowok="t"/>
                    </v:shape>
                    <v:rect id="Rectangle 561" o:spid="_x0000_s1295" style="position:absolute;left:33718;top:12382;width:2858;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26hxgAAANwAAAAPAAAAZHJzL2Rvd25yZXYueG1sRI9PawIx&#10;FMTvhX6H8ApeSs3qUilbo1RB8NKDf5AeH5vXTXDzsmzi7uqnNwWhx2FmfsPMl4OrRUdtsJ4VTMYZ&#10;COLSa8uVguNh8/YBIkRkjbVnUnClAMvF89McC+173lG3j5VIEA4FKjAxNoWUoTTkMIx9Q5y8X986&#10;jEm2ldQt9gnuajnNspl0aDktGGxobag87y9Owfc1z7fda37ujzav7E3+rE7GKzV6Gb4+QUQa4n/4&#10;0d5qBe+zCfydSUdALu4AAAD//wMAUEsBAi0AFAAGAAgAAAAhANvh9svuAAAAhQEAABMAAAAAAAAA&#10;AAAAAAAAAAAAAFtDb250ZW50X1R5cGVzXS54bWxQSwECLQAUAAYACAAAACEAWvQsW78AAAAVAQAA&#10;CwAAAAAAAAAAAAAAAAAfAQAAX3JlbHMvLnJlbHNQSwECLQAUAAYACAAAACEA1NduocYAAADcAAAA&#10;DwAAAAAAAAAAAAAAAAAHAgAAZHJzL2Rvd25yZXYueG1sUEsFBgAAAAADAAMAtwAAAPoCAAAAAA==&#10;" fillcolor="white [3212]" stroked="f" strokeweight="1pt"/>
                    <v:rect id="Rectangle 562" o:spid="_x0000_s1296" style="position:absolute;left:48768;top:12382;width:2000;height:8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DWxgAAANwAAAAPAAAAZHJzL2Rvd25yZXYueG1sRI9Ba8JA&#10;FITvQv/D8gpepG5qMJTUVVpB8OKhVkqPj+xrdjH7NmTXJPbXd4WCx2FmvmFWm9E1oqcuWM8KnucZ&#10;COLKa8u1gtPn7ukFRIjIGhvPpOBKATbrh8kKS+0H/qD+GGuRIBxKVGBibEspQ2XIYZj7ljh5P75z&#10;GJPsaqk7HBLcNXKRZYV0aDktGGxpa6g6Hy9OweGa5/t+lp+Hk81r+yu/37+MV2r6OL69gog0xnv4&#10;v73XCpbFAm5n0hGQ6z8AAAD//wMAUEsBAi0AFAAGAAgAAAAhANvh9svuAAAAhQEAABMAAAAAAAAA&#10;AAAAAAAAAAAAAFtDb250ZW50X1R5cGVzXS54bWxQSwECLQAUAAYACAAAACEAWvQsW78AAAAVAQAA&#10;CwAAAAAAAAAAAAAAAAAfAQAAX3JlbHMvLnJlbHNQSwECLQAUAAYACAAAACEAJAXw1sYAAADcAAAA&#10;DwAAAAAAAAAAAAAAAAAHAgAAZHJzL2Rvd25yZXYueG1sUEsFBgAAAAADAAMAtwAAAPoCAAAAAA==&#10;" fillcolor="white [3212]" stroked="f" strokeweight="1pt"/>
                    <v:shape id="Picture 708" o:spid="_x0000_s1297" type="#_x0000_t75" style="position:absolute;left:56152;width:5906;height:22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qwzwgAAANwAAAAPAAAAZHJzL2Rvd25yZXYueG1sRE/Pa8Iw&#10;FL4L/g/hCV7GTOdBpTOKiLrBDtM6dn40z6bYvHRNbOt/bw4Djx/f7+W6t5VoqfGlYwVvkwQEce50&#10;yYWCn/P+dQHCB2SNlWNScCcP69VwsMRUu45P1GahEDGEfYoKTAh1KqXPDVn0E1cTR+7iGoshwqaQ&#10;usEuhttKTpNkJi2WHBsM1rQ1lF+zm1Xg/14O7f7DfuH3vDzae3etfs1OqfGo37yDCNSHp/jf/akV&#10;zJO4Np6JR0CuHgAAAP//AwBQSwECLQAUAAYACAAAACEA2+H2y+4AAACFAQAAEwAAAAAAAAAAAAAA&#10;AAAAAAAAW0NvbnRlbnRfVHlwZXNdLnhtbFBLAQItABQABgAIAAAAIQBa9CxbvwAAABUBAAALAAAA&#10;AAAAAAAAAAAAAB8BAABfcmVscy8ucmVsc1BLAQItABQABgAIAAAAIQBpfqwzwgAAANwAAAAPAAAA&#10;AAAAAAAAAAAAAAcCAABkcnMvZG93bnJldi54bWxQSwUGAAAAAAMAAwC3AAAA9gIAAAAA&#10;" stroked="t" strokecolor="black [3213]" strokeweight="1pt">
                      <v:imagedata r:id="rId116" o:title=""/>
                      <v:path arrowok="t"/>
                    </v:shape>
                    <v:rect id="Rectangle 564" o:spid="_x0000_s1298" style="position:absolute;left:18954;top:11906;width:2858;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M05xgAAANwAAAAPAAAAZHJzL2Rvd25yZXYueG1sRI9BawIx&#10;FITvBf9DeIKXUrN1q5TVKFYQvPRQK9LjY/O6CW5elk3cXf31TaHQ4zAz3zCrzeBq0VEbrGcFz9MM&#10;BHHpteVKwelz//QKIkRkjbVnUnCjAJv16GGFhfY9f1B3jJVIEA4FKjAxNoWUoTTkMEx9Q5y8b986&#10;jEm2ldQt9gnuajnLsoV0aDktGGxoZ6i8HK9Owfstzw/dY37pTzav7F1+vZ2NV2oyHrZLEJGG+B/+&#10;ax+0gvniBX7PpCMg1z8AAAD//wMAUEsBAi0AFAAGAAgAAAAhANvh9svuAAAAhQEAABMAAAAAAAAA&#10;AAAAAAAAAAAAAFtDb250ZW50X1R5cGVzXS54bWxQSwECLQAUAAYACAAAACEAWvQsW78AAAAVAQAA&#10;CwAAAAAAAAAAAAAAAAAfAQAAX3JlbHMvLnJlbHNQSwECLQAUAAYACAAAACEAxKDNOcYAAADcAAAA&#10;DwAAAAAAAAAAAAAAAAAHAgAAZHJzL2Rvd25yZXYueG1sUEsFBgAAAAADAAMAtwAAAPoCAAAAAA==&#10;" fillcolor="white [3212]" stroked="f" strokeweight="1pt"/>
                    <v:rect id="Rectangle 566" o:spid="_x0000_s1299" style="position:absolute;left:11525;top:952;width:2857;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bVxgAAANwAAAAPAAAAZHJzL2Rvd25yZXYueG1sRI9Ba8JA&#10;FITvhf6H5RV6KbppQ4OkrqKC4KWHqojHR/Y1u5h9G7LbJPrr3UKhx2FmvmHmy9E1oqcuWM8KXqcZ&#10;COLKa8u1guNhO5mBCBFZY+OZFFwpwHLx+DDHUvuBv6jfx1okCIcSFZgY21LKUBlyGKa+JU7et+8c&#10;xiS7WuoOhwR3jXzLskI6tJwWDLa0MVRd9j9Owec1z3f9S34Zjjav7U2e1yfjlXp+GlcfICKN8T/8&#10;195pBe9FAb9n0hGQizsAAAD//wMAUEsBAi0AFAAGAAgAAAAhANvh9svuAAAAhQEAABMAAAAAAAAA&#10;AAAAAAAAAAAAAFtDb250ZW50X1R5cGVzXS54bWxQSwECLQAUAAYACAAAACEAWvQsW78AAAAVAQAA&#10;CwAAAAAAAAAAAAAAAAAfAQAAX3JlbHMvLnJlbHNQSwECLQAUAAYACAAAACEAWz721cYAAADcAAAA&#10;DwAAAAAAAAAAAAAAAAAHAgAAZHJzL2Rvd25yZXYueG1sUEsFBgAAAAADAAMAtwAAAPoCAAAAAA==&#10;" fillcolor="white [3212]" stroked="f" strokeweight="1pt"/>
                    <v:rect id="Rectangle 706" o:spid="_x0000_s1300" style="position:absolute;left:26384;top:1047;width:2857;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X2UxgAAANwAAAAPAAAAZHJzL2Rvd25yZXYueG1sRI9Ba8JA&#10;FITvhf6H5RV6KXWjAS2pq1RB8NKDGqTHR/Y1u5h9G7JrEvvru0Khx2FmvmGW69E1oqcuWM8KppMM&#10;BHHlteVaQXnavb6BCBFZY+OZFNwowHr1+LDEQvuBD9QfYy0ShEOBCkyMbSFlqAw5DBPfEifv23cO&#10;Y5JdLXWHQ4K7Rs6ybC4dWk4LBlvaGqoux6tT8HnL833/kl+G0ua1/ZFfm7PxSj0/jR/vICKN8T/8&#10;195rBYtsDvcz6QjI1S8AAAD//wMAUEsBAi0AFAAGAAgAAAAhANvh9svuAAAAhQEAABMAAAAAAAAA&#10;AAAAAAAAAAAAAFtDb250ZW50X1R5cGVzXS54bWxQSwECLQAUAAYACAAAACEAWvQsW78AAAAVAQAA&#10;CwAAAAAAAAAAAAAAAAAfAQAAX3JlbHMvLnJlbHNQSwECLQAUAAYACAAAACEAKyV9lMYAAADcAAAA&#10;DwAAAAAAAAAAAAAAAAAHAgAAZHJzL2Rvd25yZXYueG1sUEsFBgAAAAADAAMAtwAAAPoCAAAAAA==&#10;" fillcolor="white [3212]" stroked="f" strokeweight="1pt"/>
                    <v:rect id="Rectangle 707" o:spid="_x0000_s1301" style="position:absolute;left:41243;top:666;width:2857;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dgPxgAAANwAAAAPAAAAZHJzL2Rvd25yZXYueG1sRI9Ba8JA&#10;FITvhf6H5RW8lLqpgaakrtIKghcPVRGPj+xrdjH7NmS3SfTXu0Khx2FmvmHmy9E1oqcuWM8KXqcZ&#10;COLKa8u1gsN+/fIOIkRkjY1nUnChAMvF48McS+0H/qZ+F2uRIBxKVGBibEspQ2XIYZj6ljh5P75z&#10;GJPsaqk7HBLcNXKWZW/SoeW0YLCllaHqvPt1CraXPN/0z/l5ONi8tld5+joar9Tkafz8ABFpjP/h&#10;v/ZGKyiyAu5n0hGQixsAAAD//wMAUEsBAi0AFAAGAAgAAAAhANvh9svuAAAAhQEAABMAAAAAAAAA&#10;AAAAAAAAAAAAAFtDb250ZW50X1R5cGVzXS54bWxQSwECLQAUAAYACAAAACEAWvQsW78AAAAVAQAA&#10;CwAAAAAAAAAAAAAAAAAfAQAAX3JlbHMvLnJlbHNQSwECLQAUAAYACAAAACEARGnYD8YAAADcAAAA&#10;DwAAAAAAAAAAAAAAAAAHAgAAZHJzL2Rvd25yZXYueG1sUEsFBgAAAAADAAMAtwAAAPoCAAAAAA==&#10;" fillcolor="white [3212]" stroked="f" strokeweight="1pt"/>
                  </v:group>
                  <v:group id="Group 496" o:spid="_x0000_s1302" style="position:absolute;left:1333;top:7620;width:47149;height:15663" coordsize="47148,1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shape id="_x0000_s1303" type="#_x0000_t202" style="position:absolute;left:29908;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u40yAAAANwAAAAPAAAAZHJzL2Rvd25yZXYueG1sRI/NawIx&#10;FMTvQv+H8Aq9iGatX8vWKFJoKR7a+nHQ2+vmubu4eVmSVNf/vhEKHoeZ+Q0zW7SmFmdyvrKsYNBP&#10;QBDnVldcKNht33opCB+QNdaWScGVPCzmD50ZZtpeeE3nTShEhLDPUEEZQpNJ6fOSDPq+bYijd7TO&#10;YIjSFVI7vES4qeVzkkykwYrjQokNvZaUnza/RsF2tP7p6vF7uh9Wy8/v1fTrsHJHpZ4e2+ULiEBt&#10;uIf/2x9awTAdw+1MPAJy/gcAAP//AwBQSwECLQAUAAYACAAAACEA2+H2y+4AAACFAQAAEwAAAAAA&#10;AAAAAAAAAAAAAAAAW0NvbnRlbnRfVHlwZXNdLnhtbFBLAQItABQABgAIAAAAIQBa9CxbvwAAABUB&#10;AAALAAAAAAAAAAAAAAAAAB8BAABfcmVscy8ucmVsc1BLAQItABQABgAIAAAAIQDLnu40yAAAANwA&#10;AAAPAAAAAAAAAAAAAAAAAAcCAABkcnMvZG93bnJldi54bWxQSwUGAAAAAAMAAwC3AAAA/AIAAAAA&#10;" filled="f" stroked="f" strokeweight="2pt">
                      <v:textbox>
                        <w:txbxContent>
                          <w:p w14:paraId="2F75F400" w14:textId="77777777" w:rsidR="005D6581" w:rsidRPr="004D3370" w:rsidRDefault="005D6581" w:rsidP="00E72DE3">
                            <w:pPr>
                              <w:rPr>
                                <w:b/>
                                <w:sz w:val="20"/>
                                <w:szCs w:val="20"/>
                              </w:rPr>
                            </w:pPr>
                            <w:r>
                              <w:rPr>
                                <w:b/>
                                <w:sz w:val="20"/>
                                <w:szCs w:val="20"/>
                              </w:rPr>
                              <w:t>C</w:t>
                            </w:r>
                          </w:p>
                        </w:txbxContent>
                      </v:textbox>
                    </v:shape>
                    <v:shape id="_x0000_s1304" type="#_x0000_t202" style="position:absolute;top:95;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HBDyAAAANwAAAAPAAAAZHJzL2Rvd25yZXYueG1sRI9PawIx&#10;FMTvhX6H8Aq9FM1arS5bo0ihIh5a/x309rp57i5uXpYk1fXbN4LQ4zAzv2HG09bU4kzOV5YV9LoJ&#10;COLc6ooLBbvtZycF4QOyxtoyKbiSh+nk8WGMmbYXXtN5EwoRIewzVFCG0GRS+rwkg75rG+LoHa0z&#10;GKJ0hdQOLxFuavmaJENpsOK4UGJDHyXlp82vUbAdrH9e9Ns83fer2ddqOfo+LN1RqeendvYOIlAb&#10;/sP39kIr6KdDuJ2JR0BO/gAAAP//AwBQSwECLQAUAAYACAAAACEA2+H2y+4AAACFAQAAEwAAAAAA&#10;AAAAAAAAAAAAAAAAW0NvbnRlbnRfVHlwZXNdLnhtbFBLAQItABQABgAIAAAAIQBa9CxbvwAAABUB&#10;AAALAAAAAAAAAAAAAAAAAB8BAABfcmVscy8ucmVsc1BLAQItABQABgAIAAAAIQA7THBDyAAAANwA&#10;AAAPAAAAAAAAAAAAAAAAAAcCAABkcnMvZG93bnJldi54bWxQSwUGAAAAAAMAAwC3AAAA/AIAAAAA&#10;" filled="f" stroked="f" strokeweight="2pt">
                      <v:textbox>
                        <w:txbxContent>
                          <w:p w14:paraId="5B1E6B8F" w14:textId="77777777" w:rsidR="005D6581" w:rsidRPr="004D3370" w:rsidRDefault="005D6581" w:rsidP="00E72DE3">
                            <w:pPr>
                              <w:rPr>
                                <w:b/>
                                <w:sz w:val="20"/>
                                <w:szCs w:val="20"/>
                              </w:rPr>
                            </w:pPr>
                            <w:r>
                              <w:rPr>
                                <w:b/>
                                <w:sz w:val="20"/>
                                <w:szCs w:val="20"/>
                              </w:rPr>
                              <w:t>A</w:t>
                            </w:r>
                          </w:p>
                        </w:txbxContent>
                      </v:textbox>
                    </v:shape>
                    <v:shape id="_x0000_s1305" type="#_x0000_t202" style="position:absolute;left:15142;top:95;width:2477;height:3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NXYyAAAANwAAAAPAAAAZHJzL2Rvd25yZXYueG1sRI9PawIx&#10;FMTvhX6H8Aq9SM1abV22RhGhIh60/jnY2+vmubt087Ikqa7f3ghCj8PM/IYZTVpTixM5X1lW0Osm&#10;IIhzqysuFOx3ny8pCB+QNdaWScGFPEzGjw8jzLQ984ZO21CICGGfoYIyhCaT0uclGfRd2xBH72id&#10;wRClK6R2eI5wU8vXJHmXBiuOCyU2NCsp/93+GQW7weano9/m6aFfTVdfy+H6e+mOSj0/tdMPEIHa&#10;8B++txdaQT8dwu1MPAJyfAUAAP//AwBQSwECLQAUAAYACAAAACEA2+H2y+4AAACFAQAAEwAAAAAA&#10;AAAAAAAAAAAAAAAAW0NvbnRlbnRfVHlwZXNdLnhtbFBLAQItABQABgAIAAAAIQBa9CxbvwAAABUB&#10;AAALAAAAAAAAAAAAAAAAAB8BAABfcmVscy8ucmVsc1BLAQItABQABgAIAAAAIQBUANXYyAAAANwA&#10;AAAPAAAAAAAAAAAAAAAAAAcCAABkcnMvZG93bnJldi54bWxQSwUGAAAAAAMAAwC3AAAA/AIAAAAA&#10;" filled="f" stroked="f" strokeweight="2pt">
                      <v:textbox>
                        <w:txbxContent>
                          <w:p w14:paraId="39112956" w14:textId="77777777" w:rsidR="005D6581" w:rsidRPr="004D3370" w:rsidRDefault="005D6581" w:rsidP="00E72DE3">
                            <w:pPr>
                              <w:rPr>
                                <w:b/>
                                <w:sz w:val="20"/>
                                <w:szCs w:val="20"/>
                              </w:rPr>
                            </w:pPr>
                            <w:r>
                              <w:rPr>
                                <w:b/>
                                <w:sz w:val="20"/>
                                <w:szCs w:val="20"/>
                              </w:rPr>
                              <w:t>B</w:t>
                            </w:r>
                          </w:p>
                        </w:txbxContent>
                      </v:textbox>
                    </v:shape>
                    <v:shape id="_x0000_s1306" type="#_x0000_t202" style="position:absolute;left:44672;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0GqxQAAANwAAAAPAAAAZHJzL2Rvd25yZXYueG1sRE/LagIx&#10;FN0L/YdwC91IzdRHO0yNIkJFXLQ+utDd7eQ6M3RyMyRRx783C8Hl4bzH09bU4kzOV5YVvPUSEMS5&#10;1RUXCn53X68pCB+QNdaWScGVPEwnT50xZtpeeEPnbShEDGGfoYIyhCaT0uclGfQ92xBH7midwRCh&#10;K6R2eInhppb9JHmXBiuODSU2NC8p/9+ejILdcPPX1aNFuh9Us+/16uPnsHJHpV6e29kniEBteIjv&#10;7qVWMEjj2ngmHgE5uQEAAP//AwBQSwECLQAUAAYACAAAACEA2+H2y+4AAACFAQAAEwAAAAAAAAAA&#10;AAAAAAAAAAAAW0NvbnRlbnRfVHlwZXNdLnhtbFBLAQItABQABgAIAAAAIQBa9CxbvwAAABUBAAAL&#10;AAAAAAAAAAAAAAAAAB8BAABfcmVscy8ucmVsc1BLAQItABQABgAIAAAAIQAln0GqxQAAANwAAAAP&#10;AAAAAAAAAAAAAAAAAAcCAABkcnMvZG93bnJldi54bWxQSwUGAAAAAAMAAwC3AAAA+QIAAAAA&#10;" filled="f" stroked="f" strokeweight="2pt">
                      <v:textbox>
                        <w:txbxContent>
                          <w:p w14:paraId="626BA0A8" w14:textId="77777777" w:rsidR="005D6581" w:rsidRPr="004D3370" w:rsidRDefault="005D6581" w:rsidP="00E72DE3">
                            <w:pPr>
                              <w:rPr>
                                <w:b/>
                                <w:sz w:val="20"/>
                                <w:szCs w:val="20"/>
                              </w:rPr>
                            </w:pPr>
                            <w:r>
                              <w:rPr>
                                <w:b/>
                                <w:sz w:val="20"/>
                                <w:szCs w:val="20"/>
                              </w:rPr>
                              <w:t>D</w:t>
                            </w:r>
                          </w:p>
                        </w:txbxContent>
                      </v:textbox>
                    </v:shape>
                    <v:shape id="_x0000_s1307" type="#_x0000_t202" style="position:absolute;left:7428;top:11144;width:3950;height:3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QxyAAAANwAAAAPAAAAZHJzL2Rvd25yZXYueG1sRI9PawIx&#10;FMTvgt8hPKGXollrq9vVKFJoKR5a/x3s7bl57i5uXpYk1e23bwoFj8PM/IaZLVpTiws5X1lWMBwk&#10;IIhzqysuFOx3r/0UhA/IGmvLpOCHPCzm3c4MM22vvKHLNhQiQthnqKAMocmk9HlJBv3ANsTRO1ln&#10;METpCqkdXiPc1PIhScbSYMVxocSGXkrKz9tvo2D3uDne66e39DCqlh/r1eTza+VOSt312uUURKA2&#10;3ML/7XetYJQ+w9+ZeATk/BcAAP//AwBQSwECLQAUAAYACAAAACEA2+H2y+4AAACFAQAAEwAAAAAA&#10;AAAAAAAAAAAAAAAAW0NvbnRlbnRfVHlwZXNdLnhtbFBLAQItABQABgAIAAAAIQBa9CxbvwAAABUB&#10;AAALAAAAAAAAAAAAAAAAAB8BAABfcmVscy8ucmVsc1BLAQItABQABgAIAAAAIQBK0+QxyAAAANwA&#10;AAAPAAAAAAAAAAAAAAAAAAcCAABkcnMvZG93bnJldi54bWxQSwUGAAAAAAMAAwC3AAAA/AIAAAAA&#10;" filled="f" stroked="f" strokeweight="2pt">
                      <v:textbox>
                        <w:txbxContent>
                          <w:p w14:paraId="55FF33C2" w14:textId="77777777" w:rsidR="005D6581" w:rsidRPr="004D3370" w:rsidRDefault="005D6581" w:rsidP="00E72DE3">
                            <w:pPr>
                              <w:rPr>
                                <w:b/>
                                <w:sz w:val="20"/>
                                <w:szCs w:val="20"/>
                              </w:rPr>
                            </w:pPr>
                            <w:r>
                              <w:rPr>
                                <w:b/>
                                <w:sz w:val="20"/>
                                <w:szCs w:val="20"/>
                              </w:rPr>
                              <w:t>E</w:t>
                            </w:r>
                          </w:p>
                        </w:txbxContent>
                      </v:textbox>
                    </v:shape>
                    <v:shape id="_x0000_s1308" type="#_x0000_t202" style="position:absolute;left:22476;top:11334;width:3516;height:3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NtxxQAAANwAAAAPAAAAZHJzL2Rvd25yZXYueG1sRE/LagIx&#10;FN0L/kO4QjdSM6222tEoUqiIi/pctLvbyXVmcHIzJFGnf28WgsvDeU9mjanEhZwvLSt46SUgiDOr&#10;S84VHPZfzyMQPiBrrCyTgn/yMJu2WxNMtb3yli67kIsYwj5FBUUIdSqlzwoy6Hu2Jo7c0TqDIUKX&#10;S+3wGsNNJV+T5F0aLDk2FFjTZ0HZaXc2CvaD7V9Xvy1GP/1y/r1ZDde/K3dU6qnTzMcgAjXhIb67&#10;l1pB/yPOj2fiEZDTGwAAAP//AwBQSwECLQAUAAYACAAAACEA2+H2y+4AAACFAQAAEwAAAAAAAAAA&#10;AAAAAAAAAAAAW0NvbnRlbnRfVHlwZXNdLnhtbFBLAQItABQABgAIAAAAIQBa9CxbvwAAABUBAAAL&#10;AAAAAAAAAAAAAAAAAB8BAABfcmVscy8ucmVsc1BLAQItABQABgAIAAAAIQBeMNtxxQAAANwAAAAP&#10;AAAAAAAAAAAAAAAAAAcCAABkcnMvZG93bnJldi54bWxQSwUGAAAAAAMAAwC3AAAA+QIAAAAA&#10;" filled="f" stroked="f" strokeweight="2pt">
                      <v:textbox>
                        <w:txbxContent>
                          <w:p w14:paraId="3A717471" w14:textId="77777777" w:rsidR="005D6581" w:rsidRPr="004D3370" w:rsidRDefault="005D6581" w:rsidP="00E72DE3">
                            <w:pPr>
                              <w:rPr>
                                <w:b/>
                                <w:sz w:val="20"/>
                                <w:szCs w:val="20"/>
                              </w:rPr>
                            </w:pPr>
                            <w:r>
                              <w:rPr>
                                <w:b/>
                                <w:sz w:val="20"/>
                                <w:szCs w:val="20"/>
                              </w:rPr>
                              <w:t>F</w:t>
                            </w:r>
                          </w:p>
                        </w:txbxContent>
                      </v:textbox>
                    </v:shape>
                    <v:shape id="_x0000_s1309" type="#_x0000_t202" style="position:absolute;left:37143;top:11239;width:3262;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H7qyAAAANwAAAAPAAAAZHJzL2Rvd25yZXYueG1sRI/NawIx&#10;FMTvQv+H8Aq9iGatrR9bo0ihpXionwe9PTfP3aWblyVJdfvfm4LgcZiZ3zCTWWMqcSbnS8sKet0E&#10;BHFmdcm5gt32ozMC4QOyxsoyKfgjD7PpQ2uCqbYXXtN5E3IRIexTVFCEUKdS+qwgg75ra+Lonawz&#10;GKJ0udQOLxFuKvmcJANpsOS4UGBN7wVlP5tfo2D7sj629evnaN8v59+rxXB5WLiTUk+PzfwNRKAm&#10;3MO39pdW0B/34P9MPAJyegUAAP//AwBQSwECLQAUAAYACAAAACEA2+H2y+4AAACFAQAAEwAAAAAA&#10;AAAAAAAAAAAAAAAAW0NvbnRlbnRfVHlwZXNdLnhtbFBLAQItABQABgAIAAAAIQBa9CxbvwAAABUB&#10;AAALAAAAAAAAAAAAAAAAAB8BAABfcmVscy8ucmVsc1BLAQItABQABgAIAAAAIQAxfH7qyAAAANwA&#10;AAAPAAAAAAAAAAAAAAAAAAcCAABkcnMvZG93bnJldi54bWxQSwUGAAAAAAMAAwC3AAAA/AIAAAAA&#10;" filled="f" stroked="f" strokeweight="2pt">
                      <v:textbox>
                        <w:txbxContent>
                          <w:p w14:paraId="2D8CDA29" w14:textId="77777777" w:rsidR="005D6581" w:rsidRPr="004D3370" w:rsidRDefault="005D6581" w:rsidP="00E72DE3">
                            <w:pPr>
                              <w:rPr>
                                <w:b/>
                                <w:sz w:val="20"/>
                                <w:szCs w:val="20"/>
                              </w:rPr>
                            </w:pPr>
                            <w:r>
                              <w:rPr>
                                <w:b/>
                                <w:sz w:val="20"/>
                                <w:szCs w:val="20"/>
                              </w:rPr>
                              <w:t>G</w:t>
                            </w:r>
                          </w:p>
                        </w:txbxContent>
                      </v:textbox>
                    </v:shape>
                  </v:group>
                </v:group>
                <v:shape id="Picture 954" o:spid="_x0000_s1310" type="#_x0000_t75" style="position:absolute;top:1901;width:1562;height: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EqGwgAAANwAAAAPAAAAZHJzL2Rvd25yZXYueG1sRI9fa8Iw&#10;FMXfBb9DuIJvM3VuY6tGGYKgDITZ7f3S3KbF5KY2Ueu3XwaCj4fz58dZrHpnxYW60HhWMJ1kIIhL&#10;rxs2Cn6KzdM7iBCRNVrPpOBGAVbL4WCBufZX/qbLIRqRRjjkqKCOsc2lDGVNDsPEt8TJq3znMCbZ&#10;Gak7vKZxZ+Vzlr1Jhw0nQo0trWsqj4ezSxDGam3Mqbe7r83MtZXdF8WvUuNR/zkHEamPj/C9vdUK&#10;Pl5f4P9MOgJy+QcAAP//AwBQSwECLQAUAAYACAAAACEA2+H2y+4AAACFAQAAEwAAAAAAAAAAAAAA&#10;AAAAAAAAW0NvbnRlbnRfVHlwZXNdLnhtbFBLAQItABQABgAIAAAAIQBa9CxbvwAAABUBAAALAAAA&#10;AAAAAAAAAAAAAB8BAABfcmVscy8ucmVsc1BLAQItABQABgAIAAAAIQCvjEqGwgAAANwAAAAPAAAA&#10;AAAAAAAAAAAAAAcCAABkcnMvZG93bnJldi54bWxQSwUGAAAAAAMAAwC3AAAA9gIAAAAA&#10;">
                  <v:imagedata r:id="rId117" o:title=""/>
                </v:shape>
                <v:shape id="Picture 955" o:spid="_x0000_s1311" type="#_x0000_t75" style="position:absolute;left:12855;top:1946;width:1563;height:9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O8dwwAAANwAAAAPAAAAZHJzL2Rvd25yZXYueG1sRI9fa8Iw&#10;FMXfB/sO4Q72NtM5lFmbyhCEDWGgne+X5jYtJje1ybT79mYg+Hg4f36cYjU6K840hM6zgtdJBoK4&#10;9rpjo+Cn2ry8gwgRWaP1TAr+KMCqfHwoMNf+wjs676MRaYRDjgraGPtcylC35DBMfE+cvMYPDmOS&#10;g5F6wEsad1ZOs2wuHXacCC32tG6pPu5/XYIwNmtjTqP92m7eXN/Y76o6KPX8NH4sQUQa4z18a39q&#10;BYvZDP7PpCMgyysAAAD//wMAUEsBAi0AFAAGAAgAAAAhANvh9svuAAAAhQEAABMAAAAAAAAAAAAA&#10;AAAAAAAAAFtDb250ZW50X1R5cGVzXS54bWxQSwECLQAUAAYACAAAACEAWvQsW78AAAAVAQAACwAA&#10;AAAAAAAAAAAAAAAfAQAAX3JlbHMvLnJlbHNQSwECLQAUAAYACAAAACEAwMDvHcMAAADcAAAADwAA&#10;AAAAAAAAAAAAAAAHAgAAZHJzL2Rvd25yZXYueG1sUEsFBgAAAAADAAMAtwAAAPcCAAAAAA==&#10;">
                  <v:imagedata r:id="rId117" o:title=""/>
                </v:shape>
                <v:shape id="Picture 956" o:spid="_x0000_s1312" type="#_x0000_t75" style="position:absolute;left:25621;top:1901;width:1562;height: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nFqwwAAANwAAAAPAAAAZHJzL2Rvd25yZXYueG1sRI9fa8Iw&#10;FMXfBb9DuIJvmjqZbF1TEUFwDAba7f3S3KZlyU3XRO2+/TIY+Hg4f36cYjs6K640hM6zgtUyA0Fc&#10;e92xUfBRHRZPIEJE1mg9k4IfCrAtp5MCc+1vfKLrORqRRjjkqKCNsc+lDHVLDsPS98TJa/zgMCY5&#10;GKkHvKVxZ+VDlm2kw44TocWe9i3VX+eLSxDGZm/M92hf3w5r1zf2vao+lZrPxt0LiEhjvIf/20et&#10;4PlxA39n0hGQ5S8AAAD//wMAUEsBAi0AFAAGAAgAAAAhANvh9svuAAAAhQEAABMAAAAAAAAAAAAA&#10;AAAAAAAAAFtDb250ZW50X1R5cGVzXS54bWxQSwECLQAUAAYACAAAACEAWvQsW78AAAAVAQAACwAA&#10;AAAAAAAAAAAAAAAfAQAAX3JlbHMvLnJlbHNQSwECLQAUAAYACAAAACEAMBJxasMAAADcAAAADwAA&#10;AAAAAAAAAAAAAAAHAgAAZHJzL2Rvd25yZXYueG1sUEsFBgAAAAADAAMAtwAAAPcCAAAAAA==&#10;">
                  <v:imagedata r:id="rId117" o:title=""/>
                </v:shape>
                <v:shape id="Picture 957" o:spid="_x0000_s1313" type="#_x0000_t75" style="position:absolute;left:38477;top:1901;width:1562;height: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tTxwgAAANwAAAAPAAAAZHJzL2Rvd25yZXYueG1sRI9da8Iw&#10;FIbvBf9DOIJ3M3Wyr2qUIQjKQJjd7g/NaVpMTmoTtf77ZSB4+fJ+PLyLVe+suFAXGs8KppMMBHHp&#10;dcNGwU+xeXoHESKyRuuZFNwowGo5HCww1/7K33Q5RCPSCIccFdQxtrmUoazJYZj4ljh5le8cxiQ7&#10;I3WH1zTurHzOslfpsOFEqLGldU3l8XB2CcJYrY059Xb3tZm5trL7ovhVajzqP+cgIvXxEb63t1rB&#10;x8sb/J9JR0Au/wAAAP//AwBQSwECLQAUAAYACAAAACEA2+H2y+4AAACFAQAAEwAAAAAAAAAAAAAA&#10;AAAAAAAAW0NvbnRlbnRfVHlwZXNdLnhtbFBLAQItABQABgAIAAAAIQBa9CxbvwAAABUBAAALAAAA&#10;AAAAAAAAAAAAAB8BAABfcmVscy8ucmVsc1BLAQItABQABgAIAAAAIQBfXtTxwgAAANwAAAAPAAAA&#10;AAAAAAAAAAAAAAcCAABkcnMvZG93bnJldi54bWxQSwUGAAAAAAMAAwC3AAAA9gIAAAAA&#10;">
                  <v:imagedata r:id="rId117" o:title=""/>
                </v:shape>
                <v:shape id="Picture 958" o:spid="_x0000_s1314" type="#_x0000_t75" style="position:absolute;left:6382;top:14666;width:1569;height:9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ygxwQAAANwAAAAPAAAAZHJzL2Rvd25yZXYueG1sRE9NawIx&#10;EL0X+h/CFLzVrAVbuzVKKwhWqODWg8dhM90s3UzCJq7x35uD4PHxvufLZDsxUB9axwom4wIEce10&#10;y42Cw+/6eQYiRGSNnWNScKEAy8XjwxxL7c68p6GKjcghHEpUYGL0pZShNmQxjJ0nztyf6y3GDPtG&#10;6h7POdx28qUoXqXFlnODQU8rQ/V/dbIKAk7M9u2Y/Mm0ux+P319VGJJSo6f0+QEiUop38c290Qre&#10;p3ltPpOPgFxcAQAA//8DAFBLAQItABQABgAIAAAAIQDb4fbL7gAAAIUBAAATAAAAAAAAAAAAAAAA&#10;AAAAAABbQ29udGVudF9UeXBlc10ueG1sUEsBAi0AFAAGAAgAAAAhAFr0LFu/AAAAFQEAAAsAAAAA&#10;AAAAAAAAAAAAHwEAAF9yZWxzLy5yZWxzUEsBAi0AFAAGAAgAAAAhACorKDHBAAAA3AAAAA8AAAAA&#10;AAAAAAAAAAAABwIAAGRycy9kb3ducmV2LnhtbFBLBQYAAAAAAwADALcAAAD1AgAAAAA=&#10;">
                  <v:imagedata r:id="rId118" o:title=""/>
                </v:shape>
                <v:shape id="Picture 959" o:spid="_x0000_s1315" type="#_x0000_t75" style="position:absolute;left:19193;top:14666;width:1568;height:9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42qxAAAANwAAAAPAAAAZHJzL2Rvd25yZXYueG1sRI9BawIx&#10;FITvBf9DeEJvmlWo1q1RVCi0QoVue+jxsXndLN28hE1c039vhEKPw8x8w6y3yXZioD60jhXMpgUI&#10;4trplhsFnx/Pk0cQISJr7ByTgl8KsN2M7tZYanfhdxqq2IgM4VCiAhOjL6UMtSGLYeo8cfa+XW8x&#10;Ztk3Uvd4yXDbyXlRLKTFlvOCQU8HQ/VPdbYKAs7McfmV/Nm0pzePr/sqDEmp+3HaPYGIlOJ/+K/9&#10;ohWsHlZwO5OPgNxcAQAA//8DAFBLAQItABQABgAIAAAAIQDb4fbL7gAAAIUBAAATAAAAAAAAAAAA&#10;AAAAAAAAAABbQ29udGVudF9UeXBlc10ueG1sUEsBAi0AFAAGAAgAAAAhAFr0LFu/AAAAFQEAAAsA&#10;AAAAAAAAAAAAAAAAHwEAAF9yZWxzLy5yZWxzUEsBAi0AFAAGAAgAAAAhAEVnjarEAAAA3AAAAA8A&#10;AAAAAAAAAAAAAAAABwIAAGRycy9kb3ducmV2LnhtbFBLBQYAAAAAAwADALcAAAD4AgAAAAA=&#10;">
                  <v:imagedata r:id="rId118" o:title=""/>
                </v:shape>
                <v:shape id="Picture 960" o:spid="_x0000_s1316" type="#_x0000_t75" style="position:absolute;left:32049;top:14757;width:1568;height:9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e6KwQAAANwAAAAPAAAAZHJzL2Rvd25yZXYueG1sRE9NawIx&#10;EL0X/A9hBG81aw+2rkZRoWALLbh68Dhsxs3iZhI2cU3/fXMo9Ph436tNsp0YqA+tYwWzaQGCuHa6&#10;5UbB+fT+/AYiRGSNnWNS8EMBNuvR0wpL7R58pKGKjcghHEpUYGL0pZShNmQxTJ0nztzV9RZjhn0j&#10;dY+PHG47+VIUc2mx5dxg0NPeUH2r7lZBwJn5fL0kfzft95fHj10VhqTUZJy2SxCRUvwX/7kPWsFi&#10;nufnM/kIyPUvAAAA//8DAFBLAQItABQABgAIAAAAIQDb4fbL7gAAAIUBAAATAAAAAAAAAAAAAAAA&#10;AAAAAABbQ29udGVudF9UeXBlc10ueG1sUEsBAi0AFAAGAAgAAAAhAFr0LFu/AAAAFQEAAAsAAAAA&#10;AAAAAAAAAAAAHwEAAF9yZWxzLy5yZWxzUEsBAi0AFAAGAAgAAAAhABox7orBAAAA3AAAAA8AAAAA&#10;AAAAAAAAAAAABwIAAGRycy9kb3ducmV2LnhtbFBLBQYAAAAAAwADALcAAAD1AgAAAAA=&#10;">
                  <v:imagedata r:id="rId118" o:title=""/>
                </v:shape>
              </v:group>
            </w:pict>
          </mc:Fallback>
        </mc:AlternateContent>
      </w:r>
    </w:p>
    <w:p w14:paraId="54F9A71E" w14:textId="54C96FEF" w:rsidR="00CD3948" w:rsidRDefault="00CD3948" w:rsidP="004D0211">
      <w:pPr>
        <w:spacing w:line="480" w:lineRule="auto"/>
        <w:jc w:val="both"/>
        <w:rPr>
          <w:rFonts w:ascii="Times New Roman" w:hAnsi="Times New Roman" w:cs="Times New Roman"/>
          <w:sz w:val="24"/>
        </w:rPr>
      </w:pPr>
    </w:p>
    <w:p w14:paraId="088D120E" w14:textId="66993C47" w:rsidR="00CD3948" w:rsidRDefault="00CD3948" w:rsidP="004D0211">
      <w:pPr>
        <w:spacing w:line="480" w:lineRule="auto"/>
        <w:jc w:val="both"/>
        <w:rPr>
          <w:rFonts w:ascii="Times New Roman" w:hAnsi="Times New Roman" w:cs="Times New Roman"/>
          <w:sz w:val="24"/>
        </w:rPr>
      </w:pPr>
    </w:p>
    <w:p w14:paraId="26FA59A3" w14:textId="6CBB1C80" w:rsidR="00CD3948" w:rsidRDefault="00CD3948" w:rsidP="004D0211">
      <w:pPr>
        <w:spacing w:line="480" w:lineRule="auto"/>
        <w:jc w:val="both"/>
        <w:rPr>
          <w:rFonts w:ascii="Times New Roman" w:hAnsi="Times New Roman" w:cs="Times New Roman"/>
          <w:sz w:val="24"/>
        </w:rPr>
      </w:pPr>
    </w:p>
    <w:p w14:paraId="6D4D7EAE" w14:textId="2338CA12" w:rsidR="00CD3948" w:rsidRDefault="00CD3948" w:rsidP="004D0211">
      <w:pPr>
        <w:spacing w:line="480" w:lineRule="auto"/>
        <w:jc w:val="both"/>
        <w:rPr>
          <w:rFonts w:ascii="Times New Roman" w:hAnsi="Times New Roman" w:cs="Times New Roman"/>
          <w:sz w:val="24"/>
        </w:rPr>
      </w:pPr>
    </w:p>
    <w:p w14:paraId="5101C974" w14:textId="265AF5BC" w:rsidR="00CD3948" w:rsidRDefault="00FF75E5" w:rsidP="004D0211">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47808" behindDoc="0" locked="0" layoutInCell="1" allowOverlap="1" wp14:anchorId="09B5E913" wp14:editId="77A8AC57">
                <wp:simplePos x="0" y="0"/>
                <wp:positionH relativeFrom="margin">
                  <wp:posOffset>3810</wp:posOffset>
                </wp:positionH>
                <wp:positionV relativeFrom="paragraph">
                  <wp:posOffset>353060</wp:posOffset>
                </wp:positionV>
                <wp:extent cx="5391150" cy="676275"/>
                <wp:effectExtent l="0" t="0" r="0" b="0"/>
                <wp:wrapNone/>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676275"/>
                        </a:xfrm>
                        <a:prstGeom prst="rect">
                          <a:avLst/>
                        </a:prstGeom>
                        <a:noFill/>
                        <a:ln w="9525">
                          <a:noFill/>
                          <a:miter lim="800000"/>
                          <a:headEnd/>
                          <a:tailEnd/>
                        </a:ln>
                      </wps:spPr>
                      <wps:txbx>
                        <w:txbxContent>
                          <w:p w14:paraId="13C161B5" w14:textId="50B815D1" w:rsidR="005D6581" w:rsidRPr="00DC71A4" w:rsidRDefault="005D6581" w:rsidP="00905C1B">
                            <w:pPr>
                              <w:rPr>
                                <w:rFonts w:ascii="Times New Roman" w:hAnsi="Times New Roman" w:cs="Times New Roman"/>
                              </w:rPr>
                            </w:pPr>
                            <w:r>
                              <w:rPr>
                                <w:rFonts w:ascii="Times New Roman" w:hAnsi="Times New Roman" w:cs="Times New Roman"/>
                              </w:rPr>
                              <w:t xml:space="preserve">Figure 3.33: </w:t>
                            </w:r>
                            <w:r w:rsidRPr="00DC71A4">
                              <w:rPr>
                                <w:rFonts w:ascii="Times New Roman" w:hAnsi="Times New Roman" w:cs="Times New Roman"/>
                              </w:rPr>
                              <w:t xml:space="preserve">Cross section plots of </w:t>
                            </w:r>
                            <w:r>
                              <w:rPr>
                                <w:rFonts w:ascii="Times New Roman" w:hAnsi="Times New Roman" w:cs="Times New Roman"/>
                              </w:rPr>
                              <w:t>theta-e from 0 to 4 km above MSL from 0 to 4 km above MSL</w:t>
                            </w:r>
                            <w:r w:rsidRPr="00DC71A4">
                              <w:rPr>
                                <w:rFonts w:ascii="Times New Roman" w:hAnsi="Times New Roman" w:cs="Times New Roman"/>
                              </w:rPr>
                              <w:t xml:space="preserve"> for the Nature Run (A), WRF Control (B), No UAV (C), UAV 400ft (D), UAV 1km (E), UAV 2km (F), and UAV 3km (G) WRF analyses valid at 1800 UTC 20 May 2013.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5E913" id="_x0000_s1317" type="#_x0000_t202" style="position:absolute;left:0;text-align:left;margin-left:.3pt;margin-top:27.8pt;width:424.5pt;height:53.25pt;z-index:25144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e6EQIAAP0DAAAOAAAAZHJzL2Uyb0RvYy54bWysU21v2yAQ/j5p/wHxfXHsxkljxam6dp0m&#10;dS9Sux9AMI7RgGNAYme/vgdO0qj7No0PiOO45+557ljdDFqRvXBegqlpPplSIgyHRpptTX8+P3y4&#10;psQHZhqmwIiaHoSnN+v371a9rUQBHahGOIIgxle9rWkXgq2yzPNOaOYnYIVBZwtOs4Cm22aNYz2i&#10;a5UV0+k868E11gEX3uPt/eik64TftoKH723rRSCqplhbSLtL+ybu2XrFqq1jtpP8WAb7hyo0kwaT&#10;nqHuWWBk5+RfUFpyBx7aMOGgM2hbyUXigGzy6Rs2Tx2zInFBcbw9y+T/Hyz/tv/hiGxqejXDVhmm&#10;sUnPYgjkIwykiPr01lf47MniwzDgNfY5cfX2EfgvTwzcdcxsxa1z0HeCNVhfHiOzi9ARx0eQTf8V&#10;GkzDdgES0NA6HcVDOQiiY58O597EUjhellfLPC/RxdE3X8yLRZlSsOoUbZ0PnwVoEg81ddj7hM72&#10;jz7Ealh1ehKTGXiQSqX+K0P6mi7LokwBFx4tA46nkrqm19O4xoGJJD+ZJgUHJtV4xgTKHFlHoiPl&#10;MGyGJHBezk5ybqA5oBAOxnnE/4OHDtwfSnqcxZr63zvmBCXqi0Exl/lsFoc3GbNyUaDhLj2bSw8z&#10;HKFqGigZj3chDfxI+hZFb2XSI3ZnrORYNM5Ykun4H+IQX9rp1euvXb8AAAD//wMAUEsDBBQABgAI&#10;AAAAIQChxtAr2gAAAAcBAAAPAAAAZHJzL2Rvd25yZXYueG1sTI5NT8MwDIbvSPyHyEjcWLJprbZS&#10;d0IgriDGh8Qta7y2onGqJlvLv8ec4GRb76PXT7mbfa/ONMYuMMJyYUAR18F13CC8vT7ebEDFZNnZ&#10;PjAhfFOEXXV5UdrChYlf6LxPjZISjoVFaFMaCq1j3ZK3cREGYsmOYfQ2yTk22o12knLf65Uxufa2&#10;Y/nQ2oHuW6q/9ieP8P50/PxYm+fmwWfDFGaj2W814vXVfHcLKtGc/mD41Rd1qMTpEE7souoRcuEQ&#10;skympJv1VpaDYPlqCboq9X//6gcAAP//AwBQSwECLQAUAAYACAAAACEAtoM4kv4AAADhAQAAEwAA&#10;AAAAAAAAAAAAAAAAAAAAW0NvbnRlbnRfVHlwZXNdLnhtbFBLAQItABQABgAIAAAAIQA4/SH/1gAA&#10;AJQBAAALAAAAAAAAAAAAAAAAAC8BAABfcmVscy8ucmVsc1BLAQItABQABgAIAAAAIQC8r/e6EQIA&#10;AP0DAAAOAAAAAAAAAAAAAAAAAC4CAABkcnMvZTJvRG9jLnhtbFBLAQItABQABgAIAAAAIQChxtAr&#10;2gAAAAcBAAAPAAAAAAAAAAAAAAAAAGsEAABkcnMvZG93bnJldi54bWxQSwUGAAAAAAQABADzAAAA&#10;cgUAAAAA&#10;" filled="f" stroked="f">
                <v:textbox>
                  <w:txbxContent>
                    <w:p w14:paraId="13C161B5" w14:textId="50B815D1" w:rsidR="005D6581" w:rsidRPr="00DC71A4" w:rsidRDefault="005D6581" w:rsidP="00905C1B">
                      <w:pPr>
                        <w:rPr>
                          <w:rFonts w:ascii="Times New Roman" w:hAnsi="Times New Roman" w:cs="Times New Roman"/>
                        </w:rPr>
                      </w:pPr>
                      <w:r>
                        <w:rPr>
                          <w:rFonts w:ascii="Times New Roman" w:hAnsi="Times New Roman" w:cs="Times New Roman"/>
                        </w:rPr>
                        <w:t xml:space="preserve">Figure 3.33: </w:t>
                      </w:r>
                      <w:r w:rsidRPr="00DC71A4">
                        <w:rPr>
                          <w:rFonts w:ascii="Times New Roman" w:hAnsi="Times New Roman" w:cs="Times New Roman"/>
                        </w:rPr>
                        <w:t xml:space="preserve">Cross section plots of </w:t>
                      </w:r>
                      <w:r>
                        <w:rPr>
                          <w:rFonts w:ascii="Times New Roman" w:hAnsi="Times New Roman" w:cs="Times New Roman"/>
                        </w:rPr>
                        <w:t>theta-e from 0 to 4 km above MSL from 0 to 4 km above MSL</w:t>
                      </w:r>
                      <w:r w:rsidRPr="00DC71A4">
                        <w:rPr>
                          <w:rFonts w:ascii="Times New Roman" w:hAnsi="Times New Roman" w:cs="Times New Roman"/>
                        </w:rPr>
                        <w:t xml:space="preserve"> for the Nature Run (A), WRF Control (B), No UAV (C), UAV 400ft (D), UAV 1km (E), UAV 2km (F), and UAV 3km (G) WRF analyses valid at 1800 UTC 20 May 2013. </w:t>
                      </w:r>
                    </w:p>
                  </w:txbxContent>
                </v:textbox>
                <w10:wrap anchorx="margin"/>
              </v:shape>
            </w:pict>
          </mc:Fallback>
        </mc:AlternateContent>
      </w:r>
    </w:p>
    <w:p w14:paraId="4C9A44E0" w14:textId="5D51CE0F" w:rsidR="00CD3948" w:rsidRDefault="00CD3948" w:rsidP="004D0211">
      <w:pPr>
        <w:spacing w:line="480" w:lineRule="auto"/>
        <w:jc w:val="both"/>
        <w:rPr>
          <w:rFonts w:ascii="Times New Roman" w:hAnsi="Times New Roman" w:cs="Times New Roman"/>
          <w:sz w:val="24"/>
        </w:rPr>
      </w:pPr>
    </w:p>
    <w:p w14:paraId="55512821" w14:textId="66B997B2" w:rsidR="00CD3948" w:rsidRDefault="00CD3948" w:rsidP="004D0211">
      <w:pPr>
        <w:spacing w:line="480" w:lineRule="auto"/>
        <w:jc w:val="both"/>
        <w:rPr>
          <w:rFonts w:ascii="Times New Roman" w:hAnsi="Times New Roman" w:cs="Times New Roman"/>
          <w:sz w:val="24"/>
        </w:rPr>
      </w:pPr>
    </w:p>
    <w:p w14:paraId="257D6344" w14:textId="1AA9D40E" w:rsidR="00CD3948" w:rsidRDefault="00CD3948" w:rsidP="004D0211">
      <w:pPr>
        <w:spacing w:line="480" w:lineRule="auto"/>
        <w:jc w:val="both"/>
        <w:rPr>
          <w:rFonts w:ascii="Times New Roman" w:hAnsi="Times New Roman" w:cs="Times New Roman"/>
          <w:sz w:val="24"/>
        </w:rPr>
      </w:pPr>
    </w:p>
    <w:p w14:paraId="5655E30C" w14:textId="7AE1E09F" w:rsidR="00CD3948" w:rsidRDefault="001E266A" w:rsidP="004D0211">
      <w:pPr>
        <w:spacing w:line="480" w:lineRule="auto"/>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988480" behindDoc="0" locked="0" layoutInCell="1" allowOverlap="1" wp14:anchorId="557C6409" wp14:editId="44C96615">
                <wp:simplePos x="0" y="0"/>
                <wp:positionH relativeFrom="column">
                  <wp:posOffset>17145</wp:posOffset>
                </wp:positionH>
                <wp:positionV relativeFrom="paragraph">
                  <wp:posOffset>151130</wp:posOffset>
                </wp:positionV>
                <wp:extent cx="5343525" cy="2568575"/>
                <wp:effectExtent l="19050" t="19050" r="28575" b="22225"/>
                <wp:wrapNone/>
                <wp:docPr id="969" name="Group 969"/>
                <wp:cNvGraphicFramePr/>
                <a:graphic xmlns:a="http://schemas.openxmlformats.org/drawingml/2006/main">
                  <a:graphicData uri="http://schemas.microsoft.com/office/word/2010/wordprocessingGroup">
                    <wpg:wgp>
                      <wpg:cNvGrpSpPr/>
                      <wpg:grpSpPr>
                        <a:xfrm>
                          <a:off x="0" y="0"/>
                          <a:ext cx="5343525" cy="2568575"/>
                          <a:chOff x="0" y="0"/>
                          <a:chExt cx="5343525" cy="2568760"/>
                        </a:xfrm>
                      </wpg:grpSpPr>
                      <wpg:grpSp>
                        <wpg:cNvPr id="812" name="Group 812"/>
                        <wpg:cNvGrpSpPr/>
                        <wpg:grpSpPr>
                          <a:xfrm>
                            <a:off x="0" y="0"/>
                            <a:ext cx="5343525" cy="2568760"/>
                            <a:chOff x="0" y="0"/>
                            <a:chExt cx="6224905" cy="2238375"/>
                          </a:xfrm>
                        </wpg:grpSpPr>
                        <wpg:grpSp>
                          <wpg:cNvPr id="797" name="Group 797"/>
                          <wpg:cNvGrpSpPr/>
                          <wpg:grpSpPr>
                            <a:xfrm>
                              <a:off x="0" y="0"/>
                              <a:ext cx="6224905" cy="2238375"/>
                              <a:chOff x="0" y="0"/>
                              <a:chExt cx="6224905" cy="2238375"/>
                            </a:xfrm>
                          </wpg:grpSpPr>
                          <wpg:grpSp>
                            <wpg:cNvPr id="560" name="Group 560"/>
                            <wpg:cNvGrpSpPr/>
                            <wpg:grpSpPr>
                              <a:xfrm>
                                <a:off x="0" y="0"/>
                                <a:ext cx="6224905" cy="2238375"/>
                                <a:chOff x="0" y="0"/>
                                <a:chExt cx="6224905" cy="2238375"/>
                              </a:xfrm>
                            </wpg:grpSpPr>
                            <pic:pic xmlns:pic="http://schemas.openxmlformats.org/drawingml/2006/picture">
                              <pic:nvPicPr>
                                <pic:cNvPr id="365" name="Picture 10" descr="tccross_MFA_compare1900"/>
                                <pic:cNvPicPr>
                                  <a:picLocks noChangeAspect="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943601" cy="2238375"/>
                                </a:xfrm>
                                <a:prstGeom prst="rect">
                                  <a:avLst/>
                                </a:prstGeom>
                                <a:noFill/>
                                <a:ln w="12700">
                                  <a:solidFill>
                                    <a:schemeClr val="tx1">
                                      <a:lumMod val="100000"/>
                                      <a:lumOff val="0"/>
                                    </a:schemeClr>
                                  </a:solidFill>
                                  <a:miter lim="800000"/>
                                  <a:headEnd/>
                                  <a:tailEnd/>
                                </a:ln>
                              </pic:spPr>
                            </pic:pic>
                            <wps:wsp>
                              <wps:cNvPr id="553" name="Rectangle 553"/>
                              <wps:cNvSpPr/>
                              <wps:spPr>
                                <a:xfrm>
                                  <a:off x="3352800" y="1247775"/>
                                  <a:ext cx="285750" cy="952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4" name="Rectangle 554"/>
                              <wps:cNvSpPr/>
                              <wps:spPr>
                                <a:xfrm>
                                  <a:off x="4857750" y="1247775"/>
                                  <a:ext cx="200025" cy="895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59" name="Picture 559"/>
                                <pic:cNvPicPr>
                                  <a:picLocks noChangeAspect="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5600700" y="0"/>
                                  <a:ext cx="624205" cy="2238214"/>
                                </a:xfrm>
                                <a:prstGeom prst="rect">
                                  <a:avLst/>
                                </a:prstGeom>
                                <a:noFill/>
                                <a:ln w="12700">
                                  <a:solidFill>
                                    <a:schemeClr val="tx1"/>
                                  </a:solidFill>
                                </a:ln>
                              </pic:spPr>
                            </pic:pic>
                            <wps:wsp>
                              <wps:cNvPr id="555" name="Rectangle 555"/>
                              <wps:cNvSpPr/>
                              <wps:spPr>
                                <a:xfrm>
                                  <a:off x="1876425" y="1200150"/>
                                  <a:ext cx="285750" cy="952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6" name="Rectangle 556"/>
                              <wps:cNvSpPr/>
                              <wps:spPr>
                                <a:xfrm>
                                  <a:off x="1133475" y="104775"/>
                                  <a:ext cx="285750" cy="952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 name="Rectangle 558"/>
                              <wps:cNvSpPr/>
                              <wps:spPr>
                                <a:xfrm>
                                  <a:off x="4105275" y="76200"/>
                                  <a:ext cx="285750" cy="952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1" name="Group 261"/>
                            <wpg:cNvGrpSpPr/>
                            <wpg:grpSpPr>
                              <a:xfrm>
                                <a:off x="114300" y="781050"/>
                                <a:ext cx="4794250" cy="1414780"/>
                                <a:chOff x="0" y="0"/>
                                <a:chExt cx="4794637" cy="1415332"/>
                              </a:xfrm>
                            </wpg:grpSpPr>
                            <wps:wsp>
                              <wps:cNvPr id="358" name="Text Box 2"/>
                              <wps:cNvSpPr txBox="1">
                                <a:spLocks noChangeArrowheads="1"/>
                              </wps:cNvSpPr>
                              <wps:spPr bwMode="auto">
                                <a:xfrm>
                                  <a:off x="2990850" y="0"/>
                                  <a:ext cx="279456" cy="294198"/>
                                </a:xfrm>
                                <a:prstGeom prst="rect">
                                  <a:avLst/>
                                </a:prstGeom>
                                <a:noFill/>
                                <a:ln w="25400">
                                  <a:noFill/>
                                  <a:miter lim="800000"/>
                                  <a:headEnd/>
                                  <a:tailEnd/>
                                </a:ln>
                              </wps:spPr>
                              <wps:txbx>
                                <w:txbxContent>
                                  <w:p w14:paraId="5D3F306E" w14:textId="77777777" w:rsidR="005D6581" w:rsidRPr="004D3370" w:rsidRDefault="005D6581" w:rsidP="00905C1B">
                                    <w:pPr>
                                      <w:rPr>
                                        <w:b/>
                                        <w:sz w:val="20"/>
                                        <w:szCs w:val="20"/>
                                      </w:rPr>
                                    </w:pPr>
                                    <w:r>
                                      <w:rPr>
                                        <w:b/>
                                        <w:sz w:val="20"/>
                                        <w:szCs w:val="20"/>
                                      </w:rPr>
                                      <w:t>C</w:t>
                                    </w:r>
                                  </w:p>
                                </w:txbxContent>
                              </wps:txbx>
                              <wps:bodyPr rot="0" vert="horz" wrap="square" lIns="91440" tIns="45720" rIns="91440" bIns="45720" anchor="t" anchorCtr="0">
                                <a:noAutofit/>
                              </wps:bodyPr>
                            </wps:wsp>
                            <wps:wsp>
                              <wps:cNvPr id="359" name="Text Box 2"/>
                              <wps:cNvSpPr txBox="1">
                                <a:spLocks noChangeArrowheads="1"/>
                              </wps:cNvSpPr>
                              <wps:spPr bwMode="auto">
                                <a:xfrm>
                                  <a:off x="0" y="9525"/>
                                  <a:ext cx="247650" cy="237490"/>
                                </a:xfrm>
                                <a:prstGeom prst="rect">
                                  <a:avLst/>
                                </a:prstGeom>
                                <a:noFill/>
                                <a:ln w="25400">
                                  <a:noFill/>
                                  <a:miter lim="800000"/>
                                  <a:headEnd/>
                                  <a:tailEnd/>
                                </a:ln>
                              </wps:spPr>
                              <wps:txbx>
                                <w:txbxContent>
                                  <w:p w14:paraId="009D0BB0" w14:textId="77777777" w:rsidR="005D6581" w:rsidRPr="004D3370" w:rsidRDefault="005D6581" w:rsidP="00905C1B">
                                    <w:pPr>
                                      <w:rPr>
                                        <w:b/>
                                        <w:sz w:val="20"/>
                                        <w:szCs w:val="20"/>
                                      </w:rPr>
                                    </w:pPr>
                                    <w:r>
                                      <w:rPr>
                                        <w:b/>
                                        <w:sz w:val="20"/>
                                        <w:szCs w:val="20"/>
                                      </w:rPr>
                                      <w:t>A</w:t>
                                    </w:r>
                                  </w:p>
                                </w:txbxContent>
                              </wps:txbx>
                              <wps:bodyPr rot="0" vert="horz" wrap="square" lIns="91440" tIns="45720" rIns="91440" bIns="45720" anchor="t" anchorCtr="0">
                                <a:noAutofit/>
                              </wps:bodyPr>
                            </wps:wsp>
                            <wps:wsp>
                              <wps:cNvPr id="360" name="Text Box 2"/>
                              <wps:cNvSpPr txBox="1">
                                <a:spLocks noChangeArrowheads="1"/>
                              </wps:cNvSpPr>
                              <wps:spPr bwMode="auto">
                                <a:xfrm>
                                  <a:off x="1514475" y="9525"/>
                                  <a:ext cx="247650" cy="237490"/>
                                </a:xfrm>
                                <a:prstGeom prst="rect">
                                  <a:avLst/>
                                </a:prstGeom>
                                <a:noFill/>
                                <a:ln w="25400">
                                  <a:noFill/>
                                  <a:miter lim="800000"/>
                                  <a:headEnd/>
                                  <a:tailEnd/>
                                </a:ln>
                              </wps:spPr>
                              <wps:txbx>
                                <w:txbxContent>
                                  <w:p w14:paraId="640C3B05" w14:textId="77777777" w:rsidR="005D6581" w:rsidRPr="004D3370" w:rsidRDefault="005D6581" w:rsidP="00905C1B">
                                    <w:pPr>
                                      <w:rPr>
                                        <w:b/>
                                        <w:sz w:val="20"/>
                                        <w:szCs w:val="20"/>
                                      </w:rPr>
                                    </w:pPr>
                                    <w:r>
                                      <w:rPr>
                                        <w:b/>
                                        <w:sz w:val="20"/>
                                        <w:szCs w:val="20"/>
                                      </w:rPr>
                                      <w:t>B</w:t>
                                    </w:r>
                                  </w:p>
                                </w:txbxContent>
                              </wps:txbx>
                              <wps:bodyPr rot="0" vert="horz" wrap="square" lIns="91440" tIns="45720" rIns="91440" bIns="45720" anchor="t" anchorCtr="0">
                                <a:noAutofit/>
                              </wps:bodyPr>
                            </wps:wsp>
                            <wps:wsp>
                              <wps:cNvPr id="361" name="Text Box 2"/>
                              <wps:cNvSpPr txBox="1">
                                <a:spLocks noChangeArrowheads="1"/>
                              </wps:cNvSpPr>
                              <wps:spPr bwMode="auto">
                                <a:xfrm>
                                  <a:off x="4467225" y="0"/>
                                  <a:ext cx="327412" cy="318052"/>
                                </a:xfrm>
                                <a:prstGeom prst="rect">
                                  <a:avLst/>
                                </a:prstGeom>
                                <a:noFill/>
                                <a:ln w="25400">
                                  <a:noFill/>
                                  <a:miter lim="800000"/>
                                  <a:headEnd/>
                                  <a:tailEnd/>
                                </a:ln>
                              </wps:spPr>
                              <wps:txbx>
                                <w:txbxContent>
                                  <w:p w14:paraId="0F5BC691" w14:textId="77777777" w:rsidR="005D6581" w:rsidRPr="004D3370" w:rsidRDefault="005D6581" w:rsidP="00905C1B">
                                    <w:pPr>
                                      <w:rPr>
                                        <w:b/>
                                        <w:sz w:val="20"/>
                                        <w:szCs w:val="20"/>
                                      </w:rPr>
                                    </w:pPr>
                                    <w:r>
                                      <w:rPr>
                                        <w:b/>
                                        <w:sz w:val="20"/>
                                        <w:szCs w:val="20"/>
                                      </w:rPr>
                                      <w:t>D</w:t>
                                    </w:r>
                                  </w:p>
                                </w:txbxContent>
                              </wps:txbx>
                              <wps:bodyPr rot="0" vert="horz" wrap="square" lIns="91440" tIns="45720" rIns="91440" bIns="45720" anchor="t" anchorCtr="0">
                                <a:noAutofit/>
                              </wps:bodyPr>
                            </wps:wsp>
                            <wps:wsp>
                              <wps:cNvPr id="362" name="Text Box 2"/>
                              <wps:cNvSpPr txBox="1">
                                <a:spLocks noChangeArrowheads="1"/>
                              </wps:cNvSpPr>
                              <wps:spPr bwMode="auto">
                                <a:xfrm>
                                  <a:off x="742890" y="1113990"/>
                                  <a:ext cx="279516" cy="300790"/>
                                </a:xfrm>
                                <a:prstGeom prst="rect">
                                  <a:avLst/>
                                </a:prstGeom>
                                <a:noFill/>
                                <a:ln w="25400">
                                  <a:noFill/>
                                  <a:miter lim="800000"/>
                                  <a:headEnd/>
                                  <a:tailEnd/>
                                </a:ln>
                              </wps:spPr>
                              <wps:txbx>
                                <w:txbxContent>
                                  <w:p w14:paraId="2027732F" w14:textId="77777777" w:rsidR="005D6581" w:rsidRPr="004D3370" w:rsidRDefault="005D6581" w:rsidP="00905C1B">
                                    <w:pPr>
                                      <w:rPr>
                                        <w:b/>
                                        <w:sz w:val="20"/>
                                        <w:szCs w:val="20"/>
                                      </w:rPr>
                                    </w:pPr>
                                    <w:r>
                                      <w:rPr>
                                        <w:b/>
                                        <w:sz w:val="20"/>
                                        <w:szCs w:val="20"/>
                                      </w:rPr>
                                      <w:t>E</w:t>
                                    </w:r>
                                  </w:p>
                                </w:txbxContent>
                              </wps:txbx>
                              <wps:bodyPr rot="0" vert="horz" wrap="square" lIns="91440" tIns="45720" rIns="91440" bIns="45720" anchor="t" anchorCtr="0">
                                <a:noAutofit/>
                              </wps:bodyPr>
                            </wps:wsp>
                            <wps:wsp>
                              <wps:cNvPr id="363" name="Text Box 2"/>
                              <wps:cNvSpPr txBox="1">
                                <a:spLocks noChangeArrowheads="1"/>
                              </wps:cNvSpPr>
                              <wps:spPr bwMode="auto">
                                <a:xfrm>
                                  <a:off x="2247900" y="1133475"/>
                                  <a:ext cx="247650" cy="237490"/>
                                </a:xfrm>
                                <a:prstGeom prst="rect">
                                  <a:avLst/>
                                </a:prstGeom>
                                <a:noFill/>
                                <a:ln w="25400">
                                  <a:noFill/>
                                  <a:miter lim="800000"/>
                                  <a:headEnd/>
                                  <a:tailEnd/>
                                </a:ln>
                              </wps:spPr>
                              <wps:txbx>
                                <w:txbxContent>
                                  <w:p w14:paraId="0C8776B5" w14:textId="77777777" w:rsidR="005D6581" w:rsidRPr="004D3370" w:rsidRDefault="005D6581" w:rsidP="00905C1B">
                                    <w:pPr>
                                      <w:rPr>
                                        <w:b/>
                                        <w:sz w:val="20"/>
                                        <w:szCs w:val="20"/>
                                      </w:rPr>
                                    </w:pPr>
                                    <w:r>
                                      <w:rPr>
                                        <w:b/>
                                        <w:sz w:val="20"/>
                                        <w:szCs w:val="20"/>
                                      </w:rPr>
                                      <w:t>F</w:t>
                                    </w:r>
                                  </w:p>
                                </w:txbxContent>
                              </wps:txbx>
                              <wps:bodyPr rot="0" vert="horz" wrap="square" lIns="91440" tIns="45720" rIns="91440" bIns="45720" anchor="t" anchorCtr="0">
                                <a:noAutofit/>
                              </wps:bodyPr>
                            </wps:wsp>
                            <wps:wsp>
                              <wps:cNvPr id="364" name="Text Box 2"/>
                              <wps:cNvSpPr txBox="1">
                                <a:spLocks noChangeArrowheads="1"/>
                              </wps:cNvSpPr>
                              <wps:spPr bwMode="auto">
                                <a:xfrm>
                                  <a:off x="3714749" y="1123950"/>
                                  <a:ext cx="300659" cy="291382"/>
                                </a:xfrm>
                                <a:prstGeom prst="rect">
                                  <a:avLst/>
                                </a:prstGeom>
                                <a:noFill/>
                                <a:ln w="25400">
                                  <a:noFill/>
                                  <a:miter lim="800000"/>
                                  <a:headEnd/>
                                  <a:tailEnd/>
                                </a:ln>
                              </wps:spPr>
                              <wps:txbx>
                                <w:txbxContent>
                                  <w:p w14:paraId="4486F409" w14:textId="77777777" w:rsidR="005D6581" w:rsidRPr="004D3370" w:rsidRDefault="005D6581" w:rsidP="00905C1B">
                                    <w:pPr>
                                      <w:rPr>
                                        <w:b/>
                                        <w:sz w:val="20"/>
                                        <w:szCs w:val="20"/>
                                      </w:rPr>
                                    </w:pPr>
                                    <w:r>
                                      <w:rPr>
                                        <w:b/>
                                        <w:sz w:val="20"/>
                                        <w:szCs w:val="20"/>
                                      </w:rPr>
                                      <w:t>G</w:t>
                                    </w:r>
                                  </w:p>
                                </w:txbxContent>
                              </wps:txbx>
                              <wps:bodyPr rot="0" vert="horz" wrap="square" lIns="91440" tIns="45720" rIns="91440" bIns="45720" anchor="t" anchorCtr="0">
                                <a:noAutofit/>
                              </wps:bodyPr>
                            </wps:wsp>
                          </wpg:grpSp>
                        </wpg:grpSp>
                        <wps:wsp>
                          <wps:cNvPr id="557" name="Rectangle 557"/>
                          <wps:cNvSpPr/>
                          <wps:spPr>
                            <a:xfrm>
                              <a:off x="2638425" y="133350"/>
                              <a:ext cx="285750" cy="952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962" name="Picture 962"/>
                          <pic:cNvPicPr>
                            <a:picLocks noChangeAspect="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176543"/>
                            <a:ext cx="158115" cy="988060"/>
                          </a:xfrm>
                          <a:prstGeom prst="rect">
                            <a:avLst/>
                          </a:prstGeom>
                          <a:noFill/>
                          <a:ln>
                            <a:noFill/>
                          </a:ln>
                        </pic:spPr>
                      </pic:pic>
                      <pic:pic xmlns:pic="http://schemas.openxmlformats.org/drawingml/2006/picture">
                        <pic:nvPicPr>
                          <pic:cNvPr id="963" name="Picture 963"/>
                          <pic:cNvPicPr>
                            <a:picLocks noChangeAspect="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1272011" y="176543"/>
                            <a:ext cx="158115" cy="988060"/>
                          </a:xfrm>
                          <a:prstGeom prst="rect">
                            <a:avLst/>
                          </a:prstGeom>
                          <a:noFill/>
                          <a:ln>
                            <a:noFill/>
                          </a:ln>
                        </pic:spPr>
                      </pic:pic>
                      <pic:pic xmlns:pic="http://schemas.openxmlformats.org/drawingml/2006/picture">
                        <pic:nvPicPr>
                          <pic:cNvPr id="964" name="Picture 964"/>
                          <pic:cNvPicPr>
                            <a:picLocks noChangeAspect="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2548550" y="176543"/>
                            <a:ext cx="158115" cy="988060"/>
                          </a:xfrm>
                          <a:prstGeom prst="rect">
                            <a:avLst/>
                          </a:prstGeom>
                          <a:noFill/>
                          <a:ln>
                            <a:noFill/>
                          </a:ln>
                        </pic:spPr>
                      </pic:pic>
                      <pic:pic xmlns:pic="http://schemas.openxmlformats.org/drawingml/2006/picture">
                        <pic:nvPicPr>
                          <pic:cNvPr id="965" name="Picture 965"/>
                          <pic:cNvPicPr>
                            <a:picLocks noChangeAspect="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3825089" y="185596"/>
                            <a:ext cx="158115" cy="988060"/>
                          </a:xfrm>
                          <a:prstGeom prst="rect">
                            <a:avLst/>
                          </a:prstGeom>
                          <a:noFill/>
                          <a:ln>
                            <a:noFill/>
                          </a:ln>
                        </pic:spPr>
                      </pic:pic>
                      <pic:pic xmlns:pic="http://schemas.openxmlformats.org/drawingml/2006/picture">
                        <pic:nvPicPr>
                          <pic:cNvPr id="966" name="Picture 966"/>
                          <pic:cNvPicPr>
                            <a:picLocks noChangeAspect="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633742" y="1457608"/>
                            <a:ext cx="158115" cy="987425"/>
                          </a:xfrm>
                          <a:prstGeom prst="rect">
                            <a:avLst/>
                          </a:prstGeom>
                          <a:noFill/>
                          <a:ln>
                            <a:noFill/>
                          </a:ln>
                        </pic:spPr>
                      </pic:pic>
                      <pic:pic xmlns:pic="http://schemas.openxmlformats.org/drawingml/2006/picture">
                        <pic:nvPicPr>
                          <pic:cNvPr id="967" name="Picture 967"/>
                          <pic:cNvPicPr>
                            <a:picLocks noChangeAspect="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1910281" y="1462135"/>
                            <a:ext cx="158115" cy="987425"/>
                          </a:xfrm>
                          <a:prstGeom prst="rect">
                            <a:avLst/>
                          </a:prstGeom>
                          <a:noFill/>
                          <a:ln>
                            <a:noFill/>
                          </a:ln>
                        </pic:spPr>
                      </pic:pic>
                      <pic:pic xmlns:pic="http://schemas.openxmlformats.org/drawingml/2006/picture">
                        <pic:nvPicPr>
                          <pic:cNvPr id="968" name="Picture 968"/>
                          <pic:cNvPicPr>
                            <a:picLocks noChangeAspect="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3186819" y="1462135"/>
                            <a:ext cx="158115" cy="987425"/>
                          </a:xfrm>
                          <a:prstGeom prst="rect">
                            <a:avLst/>
                          </a:prstGeom>
                          <a:noFill/>
                          <a:ln>
                            <a:noFill/>
                          </a:ln>
                        </pic:spPr>
                      </pic:pic>
                    </wpg:wgp>
                  </a:graphicData>
                </a:graphic>
              </wp:anchor>
            </w:drawing>
          </mc:Choice>
          <mc:Fallback>
            <w:pict>
              <v:group w14:anchorId="557C6409" id="Group 969" o:spid="_x0000_s1318" style="position:absolute;left:0;text-align:left;margin-left:1.35pt;margin-top:11.9pt;width:420.75pt;height:202.25pt;z-index:251988480" coordsize="53435,2568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UcoYNUIAADGTgAADgAAAGRycy9lMm9Eb2MueG1s7Fxt&#10;b+M2Ev5+wP0HQd+zFvUuY71Fmn1BgW0bdLfox0KRZVuo3o6iY+cO99/vGZKibCfpOul2E1+0QLwU&#10;JVGc4cwzw5mRXn+3rUrrOudd0dQzm71ybCuvs2Ze1MuZ/evn92exbXUiredp2dT5zL7JO/u7N//8&#10;x+tNO83dZtWU85xbGKTuppt2Zq+EaKeTSZet8irtXjVtXuPkouFVKnDIl5M5TzcYvSonruOEk03D&#10;5y1vsrzr0PtWnbTfyPEXizwTPy8WXS6scmZjbkL+cvl7Rb+TN6/T6ZKn7arI9DTSR8yiSosaDzVD&#10;vU1Faq15cWuoqsh40zUL8SprqkmzWBRZLmkANcw5oOYDb9atpGU53Sxbwyaw9oBPjx42++n6klvF&#10;fGYnYWJbdVphkeRzLeoAezbtcoqrPvD2U3vJdcdSHRHF2wWv6H/QYm0lY28MY/OtsDJ0Bp7vBW5g&#10;WxnOuUEYB1GgWJ+tsD637stW7+67Mwrlok36B09ofmY65sDMW1MXM3efOur4u6jTc0ynX6IudF0/&#10;cXq+uF7sKb48lLooifapo46vRN19c/x21AVY8j3JpI5To64tsin+tA6jdUuHv4x1uEuseW7rQaqj&#10;xqhS/se6PQPctKkoroqyEDcSOgEsNKn6+rLILrk6GODACyGWCg5wnh5rMSzDPO8ywKfICMa63398&#10;f/67HJnnLHHkqtCYNIwaNCWiPzbZH51VNxertF7m510LWIaxoDWc7F8uD/dmdFUW7fuiLAliqK1p&#10;xxwOIPAO9il4fdtk6yqvhbIXPC/BhqbuVkXb2Raf5tVVDvjjP8wZ8Am2SgABW17UQgI6IOxjJ+jp&#10;BGYS0v/jxueOk7jfn10EzsWZ70Tvzs4TPzqLnHeR7/gxu2AX/6W7mT9ddznIT8u3baGnjt5bk78T&#10;v7WlU5ZBWhjrOpV2jBgnJ9T/L6eILuIQzbXj2S9gMq5DW/BcZCtqLsBI3Y+LzQnJ9YHRtCQdsN66&#10;2vzYzMGNdC0ayYyjsD7xvdAhXhLW34FpEAneiQ95U1nUAOsxUzl8eg06FG39JTTruiEBkLSUtbWB&#10;5LgRZE3S1pTFvBcP6TTkFyVXbBJbJq8p1xXIUH3MoX8keOkU/WR79lhqhpCM7XZHrwoBT6Usqpkd&#10;74yyytP5u3ouRxRpUao2uFvWWrqJlboJzpJhgqvT9YKMo+OkgRydu5yET6u0zUEoDTuobxB4vfrS&#10;gkPvytyiTkxUX2nMeSdXm1hysL4ejDZotS2sJHP9KOqtdm/XXTLkOE9LncDAK9aC+H6gfhmPXOk9&#10;hpu1UEt0tVSAAbndXRZi846I9IwnGhXjZUvclLlc8/qXfAF3Bz6JqwSIHM1BZtIsA1IouelW6TxX&#10;zwZhhjQzLSkiJQ1IIyvV0mPrAe4eGyuAWerr6dZc+qlmYlqy/+xmc4d8clMLc3NV1A2/i7ISVOkn&#10;q+sxix3WUPOqmd9A63kDncSidm32voCCfkw7cZlyuMXohKsvfsbPomygiI1u2daq4f++q5+uh3zj&#10;rG1t4GbP7O5f65RsWPlDDclPmO9jWCEP/CByccB3z1ztnqnX1UUDBAS6YHaySdeLsm8ueFP9BkU5&#10;p6fiVFpnePbMzgTvDy4EjnEKe4osPz+XbWUcP9afWphUtXgkuZ+3v6W81bIrIPQ/Nb22pdMDsFLX&#10;0nrUzTnwclFIJBv4qvkNzf9mEODfBQH+gyDAh4ZLFb8XAqAZvWcfJ4EHOFBiNkIAZMGAhcKRHl5G&#10;CHjxEEBOFv5OZj8QBCY8cKn3A9QFSSZKTtPhR0hgdPixs6IVPMrhx8bbIdebHELtRfeuYOj67m4k&#10;w2XS0DzeF/wLXr+C1x03sfcKe0Jhi6mJv29mi81uetcdl0EwchGgP192x1kchT7ZWmmLHYcpW6t2&#10;phRmG93x0R0nx3x0x7Xr/rzc8fAudzx8kDvOmOf52IVLCHCwI9dh9B6FRwQYEWBEABlgfI4bciRD&#10;VUh91wmIH4QAPnMCVyNAFCIFSnePLoCM4cnA2ggAIwA8HACGNDLtCHRGWTWHoLobIvC4myKnDqjf&#10;A1PkjPme3kRFMdT5QIX9KIGXj00WRdWZz/wo1ld8KZ1Md4YeUsH6zsDzZJLbbMIGKiklQRuPvz0R&#10;4QUG9D6Tl/J9s7V05t1seyyxRXcfee3ag3wh582G0iwIF6sY9s6OSVFx1ObVTRInJr7e3ry6YFwA&#10;90ymrBKfJRKTDdv+esbKDXysuHJHTTLrURklon1IbIjt1VZWb7DA7CUPwvhfNwLfB9TFQTj9OXna&#10;3hCqemKRU8JGmbEDK+1HYa/hrhehBoTOn5a8mY3LKG9DfcoTyxsLkE7TzuH/p9TpsqZbycoXiHKD&#10;M/LEUuf7YeTquOSBL+O5kU+Vd2RYPRZj63J6QGf2ZyPQhaaI8olFLvLdGEZThsEQE4Nnd2BgoyRg&#10;2qGDrx2dooHV1bcj1NleaIqZnljuUK8LWeoFT8Vi9+Mvp+/Z9cW1o+BB8EwJzRMLnhchDuAjBU8x&#10;AeZ6yWHUACgX0r5HbWGZF5+epe2DKc9b8IYYiqzo2gkVfYNoShCYQv/dELLxio/KI7uhF5s8soci&#10;z0PjOVZ1jlWdYxp5qAA9Mri1iwy6vORkyruSwbW/1OVd1AXfhig5zfIuOI1jeddDyru0X4vYpC9f&#10;FBjSiiyIGUPZAXkXSRw7ykf8SgHLvbA4xrz3zYnTUyqzbxmUSnJ2VKoX85IUXlbCq71IHJLnPqrW&#10;4evcj3w9MRl2ZoNqyYrTUbVejGohqxoHOqM7qtatLyU8WrVMrfKgWjKBOarWi1EtxI8CJ9bxJihZ&#10;ItO9o0OoP0LyaNUyNcCDaknOjqr1YlQr9FDxgUQa+YN44zV0ZILxPtXCpRJ7x70WyqdIS/a+DjHU&#10;5iWhiYwOqiXjoqNqvRjVYglz3FjvtfzQZd5B4dV+HGPUreO+BZOEpoZz0C2JWqNuvRjdQvlOGDPt&#10;ET5f3ZJBeHwsTZZT6g+70dfYdo9l4m74/Nyb/wEAAP//AwBQSwMEFAAGAAgAAAAhAHe/97DQAAAA&#10;KwIAABkAAABkcnMvX3JlbHMvZTJvRG9jLnhtbC5yZWxzvJHBasMwDIbvg76D0b1xkkIpo04vZdDr&#10;6B5A2IrjNpaN7Y317WcYjBVaeutREvr+D2m7+/az+KKUXWAFXdOCINbBOLYKPo5vyw2IXJANzoFJ&#10;wYUy7IbFy/adZix1KU8uZlEpnBVMpcRXKbOeyGNuQiSukzEkj6WWycqI+oyWZN+2a5n+M2C4YoqD&#10;UZAOZgXieIk1+TE7jKPTtA/60xOXGxHS+ZpdgZgsFQWejMPf5qo5RbIgb0v0z5Hom8h3HbrnOHR/&#10;h5BXLx5+AAAA//8DAFBLAwQKAAAAAAAAACEArxwNloQLAACECwAAFQAAAGRycy9tZWRpYS9pbWFn&#10;ZTMuanBlZ//Y/+AAEEpGSUYAAQEBANwA3AAA/9sAQwACAQEBAQECAQEBAgICAgIEAwICAgIFBAQD&#10;BAYFBgYGBQYGBgcJCAYHCQcGBggLCAkKCgoKCgYICwwLCgwJCgoK/9sAQwECAgICAgIFAwMFCgcG&#10;BwoKCgoKCgoKCgoKCgoKCgoKCgoKCgoKCgoKCgoKCgoKCgoKCgoKCgoKCgoKCgoKCgoK/8AAEQgA&#10;7gAm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ZJ99foaKJThlz6GigB9FFFABRRRQBDckKynFFF31WipbJlLlZNRRVDxN4k0&#10;3wlodx4g1ZLpoLZN0kdjYzXUzc4wkUKvJIxPAVFJJ6CqKL9FeW/8NsfsnNNJbQfH/wAMzTLp9reR&#10;29rqSyy3KXP2H7PHAiZa4mkOqaUEgjDSsdW08BP9NtvN2fAP7THwA+KnieLwd8NPjD4d8QahcaPH&#10;qtrDo+qx3K3Fm8NrOJonjJSVRDf6fM2wnZHqNnI21bqBpADs7vqtFcv8NPjT8KPjlocnif4Q+PtM&#10;8RafBMsUl5pdyJYwXgiuImBHVJbee3uI3GVlguIZkLRyo7FRLcxn8R11YPxJ074iat4QurD4VeI9&#10;F0fXXaI2epeIdBl1O0iUSoZA9tFdWryFog6qRMm12ViHClG3qKs2PiHw9/wSE13wvpNrpGgfHfR7&#10;C30iPwxdaHY2vgWRrW21PRT4NMUhWXUHleyb/hDLQC2MpmVbybN07LG6+hfs5fsLfF79mr4gT+LP&#10;C37Qei6lY6pZ6Ydd0/UvAZWSe+g0vw3pN1cRyxXqCNJbLw6BFEUbyZr1pHe4SJID9OUUAfOn7PP7&#10;Bdr8Gv2e7D9nHx58W9c13StBm02Dw3qHhfUtR8L3sOn6fo9npVtBcz6dfLJdSGO1MsrbkikklysE&#10;YjjClfQt31WipluYz+ImoooqjYKKKKAIbvqtFF31WioluYz+Imory/8Aah8Z/GTwR4SXWPhl4u8H&#10;+GbRIW+3eJvFXh3UNea3umntorW1h0mxmtpLwzmWVdy3cbxukKpDP5zGHT/Z08Z/Ebx78PE8Q/ER&#10;9Junaby9P1bStH1HSv7ThWOMPcSabqCefpzfaPtCLAZrkGKOKUTHzjHHZsd7RRRQBDd9Voou+q0V&#10;EtzGfxHlv7V1zp/iXw1pfwW0fx1pth4u8SaxZXnh3Q5viBJ4dvNWgsL+0ub4W89vFNclUtwfMWGM&#10;7lkEbvEsvmLufs6+JPDOseAZNB0Pxbpmq3nh/VbrTfEEem+NpPEB0+/SQvJazXcoWUzKJELRyqrI&#10;HVcbQpNT9pzxH8HNH+H39i/HX4WX/jDw/rN0lpdaHa/Dy+8SxTc7v31paWtydg2k7nQJlQNwYqDl&#10;+EfirLJ+y7d/E6DwtpnwnsNLt9UFj/wmtlJZ2ejaPZXM8VvqNzbyC1e2hazhjvDbyeQ0SSCJ2jKs&#10;ws2PW80Zr4Zm/wCCo/xwg1c6Br3wI0Xw/qN5feGdA/szVdama70TWdTm8DwyyXMJjjNxFA/jYA24&#10;MLk6Ngyg6gPsXpH7Hv7dHjn9p/4p6h4X1bwR4b0fTdP0O2N1Hp/iZ764/tBtB8May7wt5Ea3NoV8&#10;TCAPtjaM2CSHzBfCO0APpi6PK0V4f+wf+1D4s/a5/Z/0z43+LvDOk6QdbsdK1PT9P0e/e68i01LR&#10;dO1eKGUsq/vYV1D7OzjiYQLOEhE/2eIqJbmcoyb0I/8AgoP4A8T/ABH+DS+G/M8HXXhWfULOPxR4&#10;f8XfBi+8bpqu6/tPs0a2Npf2zbBICZGZJlVSJW8tIXY4P7H2kfslfHf9l+X9mNPht8OtW0PwzfSw&#10;+IvAFj8H28O6LbzLqlxIrJod8Zgipe206mUNIhvbK6wyyxSRxyf8FWvEXijwF+xb8QPilHr62/hz&#10;wt4Sn1bXLex8NX19qava3dndJeWsllrujyxeRBBeMQlzFJ5jwSrMgt3hud7/AIJ4eGPDOifs8W0t&#10;hZ6Jcaxp2veIPDmu+INH8MzaYdWn0zxDqttLPILrUNRupmkuvtdw09zeTzXEt1PcyFJbiRFs0Oyl&#10;/ZG/ZamtL3T5f2cPATW+peH4NB1CD/hDrHbc6VAEEOnyDyvntoxGgSE5jUIoCjAxYi/Zc/Zug8QQ&#10;+K7f4B+Co9UtdNsNOtdSj8K2YuIbOxuIrmyt0kEe5Yree3t5okBCxSQRsgVkUjvKKAOa8DfCn4Y/&#10;Ca21Cw+F/wAPNC8Nwaxq0+q6tDoOkQWaXt/Nt826lESqJJn2rukbLNtGScCiuhnI3LkdqKlqPUnQ&#10;+c/+CkP/AAhXib4Z2fwg+J/xX+Eei+GfFizQa54f+LngSTXrXWo45bZlMUa6jZiNoHKylj5hDGJl&#10;MZjBb0b9kKy8N6d+zzoNr4S8TeD9ZsQ140eqeAfD7aXpVy5u5jI8Vs1zcsreYX8xjM5kl8yQkF9o&#10;9JKqTkihESMbUXHOaooWiiigCOc4Zfxoon6r+NFTqHKmSUUUVQBRRRQBHPjcoPoaKJRlwD7/ANKK&#10;zlHmdxqViSkZ1X7zUtcB+1P4O0z4gfs7eM/BmrfBkfEKHUvDtzb/APCFm2sZv7WZkOyEJqEsVqSW&#10;2kedIiAjJYYrQR3n2iEjIkX86UTRs21XGa/Pv45/sW/tEfGH4xeO/jQP2a420vxRb+HtV1bw9q3i&#10;izN/4g0mK88HXM/hKaFZntJZootB8RxNDNONNZtdjCXMiX+pNb9d+x1+yR8e/wBmf4/3PxF+IHwX&#10;s9buv+EI0TQ/+Er0PxgLyb7MdL8LaadNjN8YZprayvNJ1vUpGlEeI79JLZLi6vr2CEA+1DIkjfIc&#10;4yDRXzb/AMEwP2d/it+zT+zgfhz8X/CFno3iBb61OsXdrqy3v9vahBpGn2Woa07jktf39pd3oeQ+&#10;fKlyk1ysVzNPDEUEux9LUUUUFBRRRQBFcNsZTn1oouB8y/jRTJ94looopFBRRRQBHcdV/Gii46r+&#10;NFAElFFFABRRRQBHcdV/Gii46r+NFAElFFFABXlvhP8Aat8IeNf2k/Ev7Neg+CvEsl14ThZNa8Uv&#10;ZQrpMd8ttp12+niQy+cZ1tdW0+fd5QhZbgqkryQzpF6lXltn+yd4H0P42eIfj54P8V+ItF1zxReW&#10;91rEVjfo1rNOqaZBcymCaORC9zZ6NptnISCYobYtbfZpp7iaYAzfgZ+2x8Ivjj8Pr74haraap8P1&#10;0nXItJ1TSfiJ9m0+6tbmbT7XUrdGKzyREy2N7a3AVZGdBKY5VjmimijK6L9nj9mj4e/s0+G9T8Oe&#10;BbrVrz+2NUS+1LUNe1SS8urh4rO20+2V5XOWENjY2VqrHMki2yyzPNPJNPIUAf/ZUEsDBAoAAAAA&#10;AAAAIQByd9Tnai0AAGotAAAUAAAAZHJzL21lZGlhL2ltYWdlMi5wbmeJUE5HDQoaCgAAAA1JSERS&#10;AAAAkgAAAu0IBgAAAMOQPbMAAAABc1JHQgCuzhzpAAAABGdBTUEAALGPC/xhBQAAAAlwSFlzAAAO&#10;wwAADsMBx2+oZAAALP9JREFUeF7tnQd4lGXWv9ld/a7PxeuvC5Z1l4VVsKysDUGkCK6CrFRRCL0X&#10;pSnSQ1FQWhYIRooggiAgRbqglChFkCJFpBcJJPQQSAhsmE05/+c8TrJwXr41OcZ9Zl5/93XdF2Tm&#10;nWRy5t7nfWaWcQoQAPkAQgL5AkIC+QJCAvkCQgL5AkIC+QJCAvkCQgL5AkIC+QJCAvkCQgL5AkIC&#10;+QJCAvkCQgL5AkIC+QJCAvkCQgL5QkiElJGRQVeuXKG0tLSQMBAIUGZmZvDegdzgPCSOaNSwYRRR&#10;rx7VCxGbNWtGq1atQkx5wHlIvALU+PvfqXqBAtQmBGxlfPw3v6Ho6GhKT08P3kvwYzgP6Z///Cf9&#10;3YTU0TyAo43vOHaUsYrxH//4B/3rX/8K3kvwY4RMSJ3MgxdjfNex0caqRoSUNxCSECHpQEhChKQD&#10;IQkRkg6EJERIOhCSECHpQEhChKQDIQkRkg6EJERIOhCSECHpQEhChKQDIQkRkg6EJERIOhCSECHp&#10;QEhChKQDIQkRkg6EJERIOhCSECHpQEhChKQDIQkRkg6EJERIOhCSECHpQEhChKQDIQkRkg6EJERI&#10;OkImpGHmwfvM+LljPzU2MCKkvBEyIfFbpb8wrnbsSmMTI0LKGwhJiJB0ICQhQtKBkIQISQdCEiIk&#10;HQhJiJB0ICQhQtKBkIQISQdCEiIkHQhJiJB0ICQhQtKBkIQISQdCEiIkHQhJiJB0ICQhQtKBkIQI&#10;SQdCEiIkHQhJiJB0ICQhQtKBkIQISQdCEiIkHQhJiJB0ICRhbkNKTU2l+fPnU58+fahz584UGRlJ&#10;S5YsoeTkZHv91KlT6ZVXXqG2bdta+Zhly5bZ65iUlBRaunSpvV2XLl1o6NChtHv3bvvRrOEIQhLm&#10;NqTz58/TtGnTaPTo0TRhwgR68803qXbt2jR37lz78aqtW7emqlWr0qRJk2jKlCk0ffp02rlzp70t&#10;xzJv3jx68cUXacCAAfTee+9Rq1atqG7dupSYmGiPCTcQkjC3IfHn3SYlJdkViH+Hs2fPUvv27alH&#10;jx505swZGxKvSJcvX7af2s3fK3u14dvwSsTHHzt2zB6zfv16KlGiBG3bto2ysrLsceEEQhJmhzR4&#10;8GC76vApjOWPk/+/4Af+wIED9MILL1BUVBRdvHjRhnTffffRk08+aS/nlSn7e/CfI0eOtCvQ9u3b&#10;7de8aj3++OM2rHAEIQmzQypYsCAVLlyYbrvtNmu/fv08K9SlS5do3LhxVKRIEbrrrrvsXicuLs6G&#10;9fHHH9Ps2bNp3bp1NHbsWHrwwQft6S+b48ePU8+ePalo0aJ0xx130P3332/3TP9pFQxlQiakBb8u&#10;QIk3FKAkx54ydv1VARo0aJDdr/BpiOV9jyQzM9OuWrt27bL7pUqVKtloOLCr4VPazJkz6aGHHqKT&#10;J0/arz/66COqXr06TZ48mTZu3Ehdu3a1K1J8fHzwVuEFQhJmh6R5+h8TE0ONGzemffv2BS/5AV6h&#10;vvvuO3uq4z3QoUOH7OaaT2/Z+yHec5UuXdpu3DnQcAMhCXMbEj/wvBrxSsWbaX46/9Zbb1GTJk1o&#10;z5499jr+3fh78IrGz8x4xUlISKDDhw/bkHjV4/0U3/706dP02GOP0YcffoiQNIRrSLzH4T0PP63/&#10;5JNP7Cb7ueees6e2/fv329eF+LS1YMECGjVqFFWoUIGGDBlib8unvjFjxlC1atVoxIgRdi/VqVMn&#10;e2o8ePCgPSbcQEjC3IbET/c5jGbNmlFERIR9wZFfoLxw4YJdgaKjo+11L730EnXo0CHn9aVs+Pa8&#10;T2rXrh01atSIunfvTps2bbIrXTiCkIQ/ZY/0SwYhCRGSDoQkREg6EJIQIelASEKEpAMhCRGSDoQk&#10;REg6EJIQIelASEKEpAMhCRGSDoQkREg6EJIQIelASEKEpAMhCRGSDoQkREg6EJIQIelASEKEpAMh&#10;CRGSDoQkREg6EJIQIelASEKEpCN0QvpNCIVkokZIeSNkQootWoAy/2LujmMDDxSgyMIIKa+Y6bkF&#10;IfkDMz23ICR/YKbnFoTkD8z03IKQ/IGZnlsQkj8w03MLQvIHZnpuQUj+wEzPLQjJH5jpuQUh+QMz&#10;PbcgJH9gpucWhOQPzPTcgpD8gZmeWxCSPzDTcwtC8gdmem5BSP7ATM8tCMkfmOm5BSH5AzM9tyAk&#10;f2Cm5xaE5A/M9NyCkPyBmZ5bEJI/MNNzC0LyB2Z6bkFI/sBMzy0IyR+Y6bkFIfkDMz23ICR/YKbn&#10;lpyQipuQHjF351G3Bh42Id2BkPKKmZ5bckIqZ0KqZe5ObbcGapqQ7kVIecVMzy0IyR+Y6bkFIfkD&#10;Mz23ICR/YKbnFoTkD8z03IKQ/IGZnlsQkj8w03MLQvIHZnpuQUj+wEzPLQjJH5jpuQUh+QMzPbcg&#10;JH9gpucWhOQPzPTcgpD8gZmeWxCSPzDTcwtC8gdmem5BSP7ATM8tCMkfmOm5BSH5AzM9tyAkf2Cm&#10;5xaE5A/M9NyCkPyBmZ5bEJI/MNNzS7iGlJiYSP3796e//OUvdOedd9o/33jjDYqPj6esrCxq3bo1&#10;FSxYMEc+ZsSIEfa2SUlJ9P7771OlSpXorrvuonvvvZe6detGJ0+etNeHI2Z6bgnXkC5evEixsbG0&#10;efNmOnLkCC1dutSGwbfj6zgkluM4e/asDe/y5cv2tkePHqX33nuPZsyYQfv27aPVq1dTxYoVqWfP&#10;npSammqPCTfM9NwSqiFFRUVRWloaZWRkWDMzM4P3+Prw79G5c2fq0aMHnT592kbUqFEj2rp1K+3e&#10;vZtOnTr1H79HdHQ01ahRw65W4YiZnltCNaTmzZvT3Llzaf78+dadO3d6QkhPT6e4uDhavnw5TZw4&#10;kerVq0ezZs2yAfbu3ZuqVKlCzz//PNWuXZs6depE3333XfCW13Lp0iV69dVX6eWXX6aUlJTgpeGF&#10;mZ5bckJ61oTU2NydJm4NNDIhlSxADz/8sA0jIiLCOnXqVLsyXQ3f94ULF9ILL7xAlStXtvFt2rTJ&#10;BsanvB07dtCxY8fsqatu3brUpEkTe5ur4a/nzJlD1apVo88++8zeNhwx03NLTkj1TEjdzN3p7tZA&#10;VxPSEwVo6NChdq/Dqwt7vQeYN9V8//m0tWXLFns669evn/36anglW7lypd2QHzp0KHjpD7/7ggUL&#10;bKi8+Q7X/RFjpueWUA1J8/Q/JiaGGjRoQHv37g1e8gMc0po1a+iBBx6gPXv22Mt4482nTN5HjR8/&#10;ns6fP28vD1fM9NwSriElJyfbZ2186jpz5oxdkTgK3nDz5ppPZ4cPH6Zz587ZDXezZs2oVq1adg/E&#10;vzNHxKdEXvn4WR9fzisgr3LhiJmeW8I1JH69qG3btvTSSy/ZIHg/xRF99dVX9jrePPPlderUsce0&#10;a9eO1q9fb2/Lp7fGjRtT4cKFqXz58jYwtkWLFnThwgV7TLhhpueWcA2J9038LIzjWLt2rd1c8+oU&#10;CATs7fj0xtfxKY034PzaUfZmnfdC/Czwyy+/vMYNGzbk+XQaKpjpucVPe6RfMmZ6bkFI/sBMzy0I&#10;yR+Y6bkFIfkDMz23ICR/YKbnFoTkD8z03IKQ/IGZnlsQkj8w03MLQvIHZnpuQUj+wEzPLQjJH5jp&#10;uQUh+QMzPbcgJH9gpucWhOQPzPTcgpD8gZmeWxCSPzDTcwtC8gdmem5BSP7ATM8tCMkfmOm5BSH5&#10;AzM9tyAkf2Cm55ackFqYkAaZu/OWWwNvmpCeQkh5xUzPLTkhdTEhjTF3Z6xbA++YkJ5DSHnFTM8t&#10;CMkfmOm5BSH5AzM9tyAkf2Cm5xaE5A/M9NyCkPyBmZ5bEJI/MNNzC0LyB2Z6bkFI/sBMzy0IyR+Y&#10;6bkFIfkDMz23ICR/YKbnFoTkD8z03IKQ/IGZnlsQkj8w03MLQvIHZnpuQUj+wEzPLQjJH5jpuQUh&#10;+QMzPbcgJH9gpucWhOQPzPTcgpD8gZmeWxCSPzDTcwtC8gdmem5BSP7ATM8tCMkfmOm5BSH5AzM9&#10;t+SE9IYJaa65O5+4NTDLhFQXIeUVMz235IQ03IT0ubk7K9waWGpCaoiQ8oqZnlsQkj8w03MLQvIH&#10;ZnpuQUj+wEzPLQjJH5jpuQUh+QMzPbcgJH9gpucWhOQPzPTcgpD8gZmeWxCSPzDTcwtC8gdmem5B&#10;SP7ATM8tCMkfmOm5BSH5AzM9tyAkf2Cm5xaE5A/M9NyCkPyBmZ5bEJI/MNNzC0LyB2Z6bkFI/sBM&#10;zy0IyR+Y6bklXEO6cuUK7dq1i5YtW0YLFy6kzz77jPbs2UNpaWnBI/7N2rVracmSJXT27NngJT9w&#10;4cIF2rx5My1evJgWLVpk/x6u8ZrpuSVcQ0pKSqKYmBhq06YNtWrViho3bkytW7emdevWXXO7nTt3&#10;UtWqVemOO+6g1atXBy8lG9WkSZPsbZo3b26/x8CBAyk1NTV4RHhhpueWcA2JV579+/fT0aNH6dy5&#10;c3Z1qlevHg0YMMBGxnAsTZo0odGjR18TUkZGBs2bN89e9/HHH9Px48fpzJkzdPDgQUpPT7fHhBtm&#10;em7xwx4pKyuLTpw4QU2bNrWryvnz5+1t+e9du3a1kVwdUmJiInXv3t0eP378eBo0aBC99957dOzY&#10;McrMzLTHhBtmem4J1ZCGDBlCKSkp9v6x14uKVyXeI7Vs2ZLq1q1rT08bN260qwqvOBEREXTkyBF7&#10;uro6JF7J6tevTw899JANbfjw4fbU2K5du5zVLNww03NLTkgfmJC+M3dnt1sD201IbQtQiRIl6Jln&#10;nqEqVapYeeWQpx2Oi09pvNfp1asX1axZk+bOnUvbt2+3Ya1atcquMDIkvg0fW716ddqwYYNdwTZt&#10;2kQlS5ak5cuX2xUu3DDTc0tOSNNNSIfN3Tni1sABE1KHAvTKK69QbGwsrVmzxnr48OHrPsC83+Hf&#10;gfdJfCpr37693ScVLVqUHn30UXriiSeodOnSdMMNN1CpUqXsBp33Qrxa8WqUnJyc830qVKhA7777&#10;blie3sz03BKqIUVFRdmn+PygsrlZJTgSPmXxqsKrz4oVK6z81P7WW2+l6OhoOnDggH3azysYP+Pj&#10;vRXDq9bDDz9MM2bMwIqkIVRD+rHN9smTJ+3qsWPHDjp06BDNmTOHypYtS5GRkXYznR0gy3stPrV9&#10;+eWXNhKWX3uqVKmS/Tn8EkGPHj3sCpaQkBD8CeGFmZ5bwjWk+Ph4u/r86U9/ottuu40ef/xxGjly&#10;JJ0+fTp4xL/h1YaP4xcmswkEAnY/9eSTT9Jdd91F1apVoy1btthTXDhipueWcA0JXIuZnlsQkj8w&#10;03MLQvIHZnpuQUj+wEzPLQjJH5jpuQUh+QMzPbcgJH9gpucWhOQPzPTcgpD8gZmeWxCSPzDTcwtC&#10;8gdmem5BSP7ATM8tCMkfmOm5BSH5AzM9tyAkf2Cm5xaE5A/M9NyCkPyBmZ5bEJI/MNNzC0LyB2Z6&#10;bkFI/sBMzy0IyR+Y6bkFIfkDMz23ICR/YKbnluyQFq78X0oMFKSkdLee/udv6fU+NyKkPBIyIc2P&#10;vYnOZN5MieTWk4GbqWvk/yCkPIKQhAhJB0ISIiQdCEmIkHQgJCFC0oGQhAhJB0ISIiQdCEmIkHQg&#10;JCFC0oGQhAhJB0ISIiQdCEmIkHQgJCFC0oGQhAhJB0ISIiQdCEmIkHQgJCFC0oGQhAhJB0ISIiQd&#10;CEmIkHQgJCFC0oGQhAhJB0ISIiQdCEmIkHQgJCFC0oGQhAhJB0ISIiQdIRPS2Ng/06bMv9IWcuuG&#10;QElqGXk7QsojCEmIkHQgJCFC0oGQhAhJB0ISIiQdCEmIkHQgJCFC0oGQhAhJB0ISIiQdCEmIkHQg&#10;JCFC0oGQhAhJB0ISIiQdCEmIkHQgJCFC0oGQhAhJB0ISIiQdCEmIkHQgJCFC0oGQhAhJB0ISIiQd&#10;CEmIkHQgJGFuQ7pw4QJNmDCB6tevT1WrVrV/Tpkyhc6dOxc84geysrKoa9euVLNmTdq+fXvwUqLL&#10;ly/TvHnzKCIiwv7+gwYNojNnzgSvDT8QkjAvIc2dO5fmzJlDK1eupHHjxtEzzzxDkyZNspFk89FH&#10;H9nQ7rjjDlq9erW9jOOaP38+PffcczRkyBCaMWOGvW3fvn3p0qVL9phwAyEJcxsSxxAIBOwxGRkZ&#10;dOXKFbvyvPbaa3Ty5El7zP79++nBBx+knTt3XhPSqVOnqHPnztS9e3c6f/68/R4cZMmSJSkhIcEe&#10;E24gJKFmj5SZmWljqV69Oo0ePdquKvx7Va5c2Z6+UlNTrwnp22+/pSZNmtDEiRPt1wzHd//999vV&#10;jSMNN0ImpDGx99DXmQ/TRnrEqesCD1HzyDuoT58+dODAAfr++++tvPeRDzAHM3bsWPr9739Pt99+&#10;u11l4uLi7ErVv39/6tKlC6Wnp3tC2rRpEzVo0IBmzpxpv2Z4ReMViU9zCElBdkgDYp+kOZk1aS7V&#10;curHgRpUN7KEDeO+++6zqwQ7dOhQG8XV8AOekpJChw4dokWLFlGNGjXsSrZgwQIqW7asXV327t1L&#10;27Zto0KFCtH06dPthnrz5s3UsGFD+3U2vK/i0+Ds2bMRkoZQDWnw4MF2Q82rDsurzI8RExNDjRo1&#10;ss/Ann32WSpdujSVKVOGSpUqRTfeeCM99thj9M4779CePXuoefPm9ng+LTIHDx60wX711VcISUOo&#10;hvRje6S0tDS7EnFsfOriTTJvnlu1amX3QPz1sWPHrLwqFS5c2D7L4+OTkpIoMjKS2rZtazfkiYmJ&#10;FB0dTRUqVMjZqIcbCEmY25A4lJ49e9qn71FRUfbv9erVs/se+RRe7pF4xVm7di01bdqUOnbsSP36&#10;9bMbdX5digMNRxCSMLch8dN2fo3o7bffpjfeeMM+W1uzZo2NRsKnRT6ON+3Z8OZ6w4YN9ucMHDjQ&#10;7o2Sk5OD14YfCEmY25DAtSAkIULSgZCECEkHQhIiJB0ISYiQdCAkIULSgZCECEkHQhIiJB0ISYiQ&#10;dCAkIULSgZCECEkHQhIiJB0ISYiQdCAkIULSgZCECEkHQhIiJB0ISYiQdCAkIULSgZCECEkHQhIi&#10;JB0ISYiQdCAkIULSETIh9Y6tRFMz69FHVN+pUwIvUa3IBxBSHgmZkNrHvkBRmZ3pH9TFqcMCHelv&#10;kaURUh5BSEKEpAMhCRGSDoQkREg6EJIQIelASEKEpAMhCRGSDoQkREg6EJIQIelASEKEpAMhCRGS&#10;DoQkREg6EJIQIelASEKEpAMhCRGSDoQkREg6EJIQIelASEKEpAMhCRGSDoQkREg6EJIQIelASEKE&#10;pAMhCUM9JO2HAvIHOGd/yODPAUIShnpIJ06coLNnz+YpKJ7x5MmT7QcS/lwgJGGoh8QfMsgfdXr6&#10;9OlcxcSfuTt+/HgqUaIELV68OHhp/oOQhKEeEn9I8x//+Ef7QYI/FhN/Mjh/hm7x4sXtBy+vX78+&#10;eE3+EzIhNY9tSG9m9qKB1NupAwI96KnIciEbEn/qJH+ad5EiRezHoF7vNMdf8+X8O9x99932Q5ln&#10;zZrl+YjU/CRkQnohtj11zoy6zhrx37VjYBiVjvxbyIbEkfAncV8dE38sajZ8Pa9Ub731FhUrVsx+&#10;bPwnn3xiPw7+5wQhCUM9JCY7Jp7bH/7wB3ua41D48lOnTtlP8ObTH39qN++LeMY/NwhJGA4hMRzN&#10;119/TVWrVqU777zTfsByXFwcvfrqq/brypUr0/Lly+2HMP83QEjCcAmJ4Zi2bNlCTz/9NBUqVIie&#10;e+45+yd/zR8H/9+8/whJGE4hMRwTvz5Uvnx5uuGGG+iZZ56hrVu3Unp6evCI/w4ISRjqIY0ZM8Y+&#10;C5Peeuut9Otf/9quSI8++qjn+lKlStHq1auD3yX/QUjCUA+pb9++9Ktf/UrlokWLgt8l/0FIwlAP&#10;iU9ZaWlpKvn/b/u5QEjCcNsjhQoISYiQdCAkIULSgZCECEkHQhIiJB0ISYiQdCAkIULSgZCECEkH&#10;QhIiJB0ISYiQdCAkIULSgZCECEkHQhIiJB0ISYiQdCAkYW5D4n+SkZSURPHx8fbfSvOf/G6O7H+q&#10;wX9PSEigI0eO0NGjR+3bg673rxb5XzjydXwc/1OPcAUhCXMbEr/5kN8K9Oyzz9KTTz5p/7F9t27d&#10;aPfu3fY99iNGjLC/1xNPPEEVK1akxo0b05o1a4K3/jccWdOmTemmm26y71n7Od+f/3OCkIS5DYnf&#10;bLh582batWsXHT9+nNatW2d/j8GDB1NycrJ9Vyv/W2p+j9nevXvp5Zdftv+emn/fbC5cuEDDhw+n&#10;li1b2rcPIaSfgF/2SHwqa9eunX1PWWJiYvDSH+BT1sSJE+3Klf1mRn6b0Ny5c+0qxu+C5X9njZB+&#10;AqEa0rBhw+yqEwgErNf7Z6ocGr9jIyYmxgbEp69ly5bZ45k9e/bQuHHj7CmwXr16NHr0aBsK74u+&#10;+eYb6tq1Ky1cuJB27NiBkH4q2SFVie1GTTMnUlOa5NTGgffor5HP2z3P66+/Tj169LDyO1ZlTLyq&#10;8DszeFVp2LAhRURE0KpVq3JC4veccWCtW7emKlWq0AcffGC/B2/C+b8oMmrUKLth530VQvqJZIf0&#10;ZOwAqpk5h2rRXKfWCHxMJSLrUu3ate0Dzf81D5bfcCgfZF5ZOCY+XR04cMCuMBwfh8LwisX7Jd5D&#10;TZs2jZ566im7X/ryyy+pXLlyVK1aNXrllVeoQYMGdNttt1HdunXt6S4cY0JIwuyQeBPM941jYK93&#10;apPwKY5XJY5FcvDgQXrggQcoNjbWPtWfNGmSPdVxpL1797ab7ddee80+s+NAww2EJMwO6cc227yh&#10;njNnjl2JeAXiU1r16tXtisSnKn4PGT+j42dtvAfq2LGj3Wzz600cJf9HH3gPxvJ+6eGHH6Yvvvji&#10;v/Ze/fwGIQlzG9KxY8fs5rpMmTL0yCOP2Pfb85sXeYPN8fB/zIHD4f/AFb+dum3btnYPdL2VDXuk&#10;fCBcQ+IHnF8H4lelz5w5Y1+g5NWFL2f5P7mXfR2vXhcvXvw/T4/8ijdvuv/Tzwt1EJIwtyGBa0FI&#10;QoSkAyEJEZIOhCRESDoQkhAh6UBIQoSkAyEJEZIOhCRESDoQkhAh6UBIQoSkAyEJEZIOhCRESDoQ&#10;khAh6UBIQoSkAyEJEZIOhCRESDoQkhAh6UBIQoSkAyEJEZIOhCRESDoQkhAh6UBIQoSkI2RCeiB2&#10;FD2RuZqeoDVOLRNYRXdFNkFIeSRkQvpz7Fj6a+Ym+ittcWrJwAa6PbIlQsojCEmIkHQgJCFC0oGQ&#10;hAhJB0ISIiQdCEmIkHQgJCFC0oGQhAhJB0ISIiQdCEmIkHQgJCFC0oGQhAhJB0ISIiQdCEmIkHQg&#10;JCFC0oGQhAhJB0ISIiQdCEmIkHQgJCFC0oGQhAhJB0ISIiQdCEmIkHQgJCFC0oGQhAhJB0ISIiQd&#10;CEmIkHSETEj/77PZVOhyPBVOO+7UQilxdFPPzggpj4RMSDctnU83p56hmy8nuvXCSfqfHl0RUh5B&#10;SFKEpAIhSRGSCoQkRUgqEJIUIalASFKEpAIhSRGSCoQkRUgqEJIUIalASFKEpAIhSRGSCoQkRUgq&#10;EJIUIalASFKEpAIhSRGSCoQkRUgqEJIUIalASFKEpAIhSRGSCoQkRUgqEJIUIalASFKEpAIhSXMZ&#10;UmpqKi1ZsoQGDhxIPXr0sH9+/vnnlJKSQmlpabR8+XIaNmwYdevWjd58801aunQpXblyJXhroosX&#10;L9KKFSto0KBB1KtXLxo1ahTt3buXMjIygkeEFwhJmsuQzp8/T1OmTKGoqCiKiYmhvn370gsvvEDz&#10;58+nI0eOUPfu3al///72Oo6Ff8ePPvrI3pZjWbhwIdWrV48iIyPpnXfeoRYtWlBERASdO3fOHhNu&#10;ICRpLkNKT0+ns2fP2qAuX75Mp0+fpjZt2tjV5ejRo3Z1OXXqVM51ffr0oeeff54yMzMpOTnZhte2&#10;bVsb3aVLl2jt2rVUokQJ2r59O2VlZQV/SviAkKTBkAYPHkwXLlywDzIbCASC99gLP/AHDx6kF198&#10;kYYPH25Pb1fDQY4cOZL+9re/2WP5FDdixAh7/Lfffmu/99SpU6lUqVI2wnAEIUmDId1yyy1UpEiR&#10;HHkPJFcoDuz999+3K8mf//xn6ty5Mx0+fNizohw/fpzKlClj42H4+mPHjtnT37333kvFihWjkiVL&#10;2tPdfwo2lAmZkApMiKUC2zKowI4st26+QgVaR9KAAQMoISHBnpZY3hxL+DTFp7etW7fSpEmT6Omn&#10;n6bx48fbwLLh21WqVImaNm1qN+EM75FmzpxJNWvWpAkTJtCaNWuoS5cuVLZsWfszw5HQCek9E9I3&#10;mSYmc6dcuilABVpFqp7+88a6cePGtG/fPvt1UlISVa5c2Z7Crn7GdujQIWrVqpU93WWvXrznKl26&#10;tA2LAw03EJI0lyHxqsKrDZ+KOAJehYYMGUKNGjWyIcXHx9vfi5/J8XV8fHYgHFLLli3tPow34/xz&#10;ODreI02ePBkhaQjXkHjfw0/r58yZQ4sXL7avAz377LP2qXxcXBzVqVPH7n/45YCVK1dav/76axse&#10;vwbFx1WtWpVGjx5NCxYssKe2cuXK0YEDB4I/IbxASNJchsT7Jn6hsX79+lS7dm1q164dzZ49274c&#10;wBvu5s2b21Cutn379vZ65syZM3b1adasGdWtW9du1Dds2GBXt3AEIUl/wh7plwxCkiIkFQhJipBU&#10;ICQpQlKBkKQISQVCkiIkFQhJipBUICQpQlKBkKQISQVCkiIkFQhJipBUICQpQlKBkKQISQVCkiIk&#10;FQhJipBUICQpQlKBkKQISQVCkiIkFQhJipBUICQpQlKBkKQISQVCkiIkFaET0jgT0mYT0jfmTrn0&#10;axNSS4SUV0InpEgT0gwT0kxzp1w6zYRUGyHlFYQkRUgqEJIUIalASFKEpAIhSRGSCoQkRUgqEJIU&#10;IalASFKEpAIhSRGSCoQkRUgqEJIUIalASFKEpAIhSRGSCoQkRUgqEJIUIalASFKEpAIhSRGSCoQk&#10;RUgqEJIUIalASFKEpAIhSRGSCoQkRUgqEJIUIalASFKEpAIhSRGSCoQkRUgqQiekniakKSakqeZO&#10;ufQDE1JNhJRXQiekFiakgSakQeZOufQNE9JTCCmvICQpQlKBkKQISQVCkiIkFQhJipBUICQpQlKB&#10;kKQISQVCkiIkFQhJipBUICQpQlKBkKQISQVCkiIkFQhJipBUICQpQlKBkKQISQVCkiIkFQhJipBU&#10;ICQpQlKBkKQISQVCkiIkFQhJipBUICQpQlKBkKQISQVCkuYypMTEROrbty+VKFGCbrnlFvvnwIED&#10;6cSJE5SSkkJvv/02PfLII3TzzTdT8eLFacCAAXTx4kV72/Pnz9OkSZOoQoUKVKhQISpWrBj17NmT&#10;zp49a68PRxCSNJchcSwrV66kjRs30uHDh2nx4sVUsWJFGjFiBO3Zs4d69+5NCxcupCNHjlBsbCyV&#10;Ll2aunbtam8bFxdHY8aMoWnTptljv/jiCypXrhz16tWLLl26ZI8JNxCSNBhSVFQUXblyhTIzM61Z&#10;WVnBe3x90tLSqEuXLtStWzc6ffp08NIfSE9Pp7Fjx1L58uXt97oe0dHRVL16dUpKSgpeEl4gJGkw&#10;pNatW9OSJUvos88+s+7du9cTU0ZGBiUkJNDatWtp6tSp9NJLL9GMGTNsVFfDqwwH1rBhw+Al13L5&#10;8mV6/fXXqV27dnalC0dCJ6T6JqTuJqQe5k659HUTUtlIKlmyJNWqVYtq165t/eCDD+zKcjV83+fN&#10;m2dXEl5tWrZsSd988801x/Hf586da6/nICUc3fz586lq1ar06aefhu0GP3RCesaE1NCE1MjcKZc2&#10;MCE9GElDhw61m2N+oNnrPcC8QvFqwhts3iu1aNGC+vfvn3Nq49vMmTOHKleubEOUpzX+3XlvFRER&#10;QePHj8/ZjIcjCEkaDEnz9D8mJsaevvg0yLedPn16TkTXW804osaNG9O7774btnujbBCSNJchJScn&#10;05o1a+weiZ+2b9u2jZo1a0YdO3ak77//nqZMmWKf3vOzM46EVxveK/Eqxr/zokWL7J6KXybg4/n6&#10;1NTUH93UhyoISZrLkOLj46l9+/bUqFEjuwrxnx06dLBx7du3j8qWLUu/+93vqE6dOlS/fn1r9+7d&#10;bYD8ckHTpk3p9ttvtytW9vX8/fj6cAQhSXMZEt/vrVu32teIVqxYQevWrbMrC79kwM+8OKhly5Zd&#10;Ix+Tff2WLVs81/PrSYFAIPgTwguEJP0Je6RfMghJipBUICQpQlKBkKQISQVCkiIkFQhJipBUICQp&#10;QlKBkKQISQVCkiIkFQhJipBUICQpQlKBkKQISQVCkiIkFQhJipBUICQpQlKBkKQISQVCkiIkFQhJ&#10;ipBUICQpQlKBkKQISQVCkiIkFaETUhkT0t9NSH83d8ql1UxI9yCkvBI6IZUwIT1mQnrM3CmXPmpC&#10;uhMh5RWEJEVIKhCSFCGpQEhShKQCIUkRkgqEJEVIKhCSFCGpQEhShKQCIUkRkgqEJEVIKhCSFCGp&#10;QEhShKQCIUkRkgqEJEVIKhCSFCGpQEhShKQCIUkRkgqEJEVIKhCSFCGpQEhShKQCIUkRkgqEJEVI&#10;KhCSFCGpQEhShKQCIUkRkgqEJEVIKhCSFCGpCJ2QCpmQ7jIh3WXulFNNSDcjpLwSOiH9jwnpJhPS&#10;TeZOOdWEdANCyisIySNC0oCQPCIkDQjJI0LSgJA8IiQNCMkjQtKAkDwiJA0IySNC0oCQPCIkDQjJ&#10;I0LSgJA8IiQNCMkjQtKAkDwiJA0IySNC0oCQPCIkDQjJI0LSgJA8IiQNCMkjQtKAkDwiJA0IySNC&#10;0oCQPCIkDQjJI0LSgJA85i6ktLQ02rZtG82bN49mzJhh//z222/t78McPXqUVq5cSTNnzrTXX+97&#10;paSk0MaNG2n27Nn2uBUrVlAgEAheG14gJI+5CykpKYnGjBlDHTt2pA4dOlDLli2pRYsW9OWXX9rb&#10;cRzt2rWjqlWrUsGCBW00V3P+/HmaNm2aPYbl79GzZ0+6ePFi8IjwAiF5zF1IV65coUOHDlF8fLyN&#10;at++fdSgQQPq378/nTt3jnbv3m1Xm48//tgTUlZWFn3++efUrFkz+vDDDykhIcHe5uDBg5Senh48&#10;KrxASB5/CGnIkCF2deD7x/6nqDgMjqFx48Y0aNAgu9pks3btWk9Iqamp9riIiAgaNWoU9enTh6Ki&#10;omjv3r2UkZERPCq8QEgefwjpwQcfpBo1alDNmjWtkyZN8qwWvE9atGgR1a9f3/4Obdu2pS1btlwT&#10;w/VC4uj42BIlSlCnTp0oOjqa2rRpQ3Xr1rXXhSOhE9KvllCBX18wpjg20dyX7vaBXbp0KS1fvtzK&#10;py5eea6Gw+LLp0+fTgMGDKDq1avTrFmzbGDZXC+kuLg4e1qrXLkyffHFF5ScnGxPa2XKlKHJkydT&#10;ZmZm8MjwIXRCKrDAaB7EAkmOPWXsak81vA/iB5WVEWXDqw8fxzEMHjzYBnj48OHgtdcP6eTJkzkb&#10;9OPHj9vL+Pvzyta7d2+EpCFUQ9K8jvTOO+/YGPbs2RO85PohcXjDhw+3x+7fv99exkE+/fTT9uci&#10;JAXhGtKJEyfsRnnr1q32tMSvAz3++OPUr18/+ywuMTGRvvvuO3uquummm2j9+vU2sOyn92vWrKEq&#10;VarYjfb27dvt5rt48eJ04MABe324gZA85i4k3hTzPuf++++nokWLUsWKFSkmJobOnDljr58yZQoV&#10;K1aMChcunONjjz1Gq1evttfzqrNq1Sq7ob/nnnvs600cF57+K/HTqe2XDELyiJA0ICSPCEkDQvKI&#10;kDQgJI8ISQNC8oiQNCAkjwhJA0LyiJA0ICSPCEkDQvKIkDQgJI8ISQNC8oiQNCAkjwhJA0LyiJA0&#10;ICSPCEkDQvKIkDQgJI8ISQNC8oiQNCAkjwhJA0LyiJA0ICSPCEkDQvKIkDSEUEgxxvXGDY5da2yO&#10;kPJICIU0yviFcbVjVxqbIKQ8gpA8IiQNCMkjQtKAkDwiJA0IySNC0oCQPCIkDQjJI0LSgJA8IiQN&#10;CMkjQtKAkDwiJA0IySNC0oCQPCIkDQjJI0LSgJA8IiQNCMkjQtKAkDwiJA0IySNC0oCQPCIkDQjJ&#10;I0LSgJA8IiQNCMkjQtKAkDwiJA0IySNC0oCQPCIkDQjJI0LSgJA8IiQNCMkjQtIQQiF1MvL7/991&#10;bLSxKkLKIwjJI0LSgJA8IiQNCMkjQtKAkDwiJA0IySNC0oCQPCIkDQjJI0LSgJA8IiQNCMkjQtKA&#10;kDwiJA0IySNC0oCQPCIkDQjJI0LSgJA8IiQNCMkjQtKAkDwiJA0IySNC0oCQPCIkDQjJI0LSgJA8&#10;IiQNCMkjQtKAkDwiJA0IyWPuQjp//jy9++67VKNGDSpfvjzVrFmTJk6cSImJifb6VatWUadOnahi&#10;xYpUrlw5unTpkr08m0AgQJ9++inVq1ePKlSoQK+++iodPXqUsrKygkeEFwjJY+5CunDhAs2bN48W&#10;LVpEX331Fb3//vtUqVIlmjBhAl2+fJlmzJhBgwYNor59+1LBggUpJSUleMsf+Pzzz6latWr05ptv&#10;0uLFi6lWrVrUokULz3HhAkLymLuQeOXIzMy08t8zMjKoe/fudmU5ceKE/To9PZ1Wr17tCYn/zoG9&#10;/PLLdOrUKfs9NmzYQMWLF6dvv/02LFelEAqppXGQ8W3HvmmsRP3796djx47RyZMnrddbKfgB59gu&#10;XrxImzZtsqe5MWPGXHMaW7t2rSekQ4cO2dVnxIgRwUvIhvfII4/QBx98YMMKN5yHxP+rfe211+z/&#10;GosWLRoS8n255557rrmMT1NyheJg+FR29913U5EiRahDhw42kqtXlOuFtGvXLmrSpAmNGzcueMkP&#10;8KkxKioKIWnhmHhfwQ9MKJiammq9+jLeHEs4GF6Nvv/+e1q6dCnVqVOHhg8fbjfi2VwvpD179lDT&#10;pk3t6pUNfy/etEdHRyOkXzoxMTHUqFEj2rt3b/CS64cUHx9P7du3t6tcdqAcX8mSJemTTz7BHumX&#10;BO/tOJikpCQbSVxcnD1Ft2nTho4cOUJXrlyxz+x4pfrtb39r91vJycn29Mi3HTlypI2O91Znz56l&#10;KVOmUKlSpejgwYPBnxBeICQlCQkJ9lnagAEDaODAgdS1a1dq2LAhzZ07156mv/76a3sdx3LjjTfa&#10;yIYNG5YTyo4dO+iVV16h1q1bU69evezTf958823DEYSkhFeXOXPm0KhRo+y+iDfd/BSe91PM1q1b&#10;7cb5rbfeypFfwOT9FMP7wp07d9rb8XGzZs2yq1s4ntYYhATyBYQE8gWEBPIFhATyBYQE8gWEBPIF&#10;hATyBYQE8gWEBPIFhATyAaL/D0ycTIluQzTvAAAAAElFTkSuQmCCUEsDBAoAAAAAAAAAIQBz1Ffn&#10;hX8CAIV/AgAVAAAAZHJzL21lZGlhL2ltYWdlMS5qcGVn/9j/4AAQSkZJRgABAQEA3ADcAAD/2wBD&#10;AAIBAQEBAQIBAQECAgICAgQDAgICAgUEBAMEBgUGBgYFBgYGBwkIBgcJBwYGCAsICQoKCgoKBggL&#10;DAsKDAkKCgr/2wBDAQICAgICAgUDAwUKBwYHCgoKCgoKCgoKCgoKCgoKCgoKCgoKCgoKCgoKCgoK&#10;CgoKCgoKCgoKCgoKCgoKCgoKCgr/wAARCAIbBZ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prSIhwzYzQA6im+bH/AHqPNj/vUXQDqKb5sf8AeoMsY4L0BdDqKb5sf98V4/8At2fCPx58fP2c&#10;br4TfDPxJr+j6lq3izwyLjWPCmurpupafp8evWEt/c21yWHlSx2SXMi4yxK7VV2IRgXMj2Kivzx/&#10;Yu/ZK/4KQ6P+1ZoPxu/aQurTRNJsL7WLzxFo+k+MXuI7qa78R/EO4jhtpg7m406O11fQZPsc9vbt&#10;IRp0pmik0l7KX0H4hfB3/goRp/jbxNpXwO12bR9B0rxXLa+F/H2q6pb654on0zW57vV9Zls7O8mi&#10;01La0vpNE0+0hvAZobLS9R2By9qJgd0fZtFfFfjr4Wf8FCvF+m+GZ/Fkl/4jvv8Ahck19qmm3lr4&#10;bbSLHw/a/ErRp7BxbyKWMq+HLa4u4JQZbuCWJv3qXRiVuD/ao+GH/BU347/sy+Ivgho2leO7y38S&#10;/AnVNJ8RWPiq58FB9d1rUPCGuW5s2ayMQsVh1L+y90sTyJNNdAIYLW3mknAP0Qor5t/a50H9o5B8&#10;VPEX7Nvwp17UvHNx8FZLf4TeKP7e02Sw0vxNFBrLQKtpqFwqW8rzS2KyzeU0dwhgScmO2wnK/Hl/&#10;+ClnhvxR4iT4Ev4y8R6Na6LqX2eO4k8IWtxqOpQ6Xavpkel3EqBbO2uZkvYrue/triSK9ltzBbfY&#10;t7IAfXlFfPfjLwd+0L8T/g94+8DeLofFlvef8LKsp/B14kujyNe6Ut5pt6kc1tBcWyNpkbfaLO7t&#10;Zrj7Vd2lvd7XBuoY189+GEX/AAUnvtSXWvitP428P6XeaBoYbwb4J8P+DgNJ1EweGGvRbXl7qVyx&#10;tknbXY5IZknkMK3pguC6aYZwLo+xqK+Rrvwt/wAFCfCH7P8APpvhXV/E0/iG8+NHj6/1iSz1PRLz&#10;WofC09x4iuNCj0uTVHeyDCR9BVIro7YYGliIjWNUTR8AWn/BRm08AfHDUviN4h1i51m40jxAfhHp&#10;9inhwS2lwuv+KBpn2U7FiMjaT/wjbD7e7RB8ebtf7UKBc0T6oor5i/Zp/Z3+KXiL4q+Lviz+2Z4N&#10;0/XNU1HQG0DR73WtN0maQaTD4m16e2tj9lTA3WDaLNMv3HmCnG6LbHyGjfCv/goF8F/2Jfgz4R+C&#10;V/fW/jG1+Hem6L8TdAaPRbxtJuo/D19LeapaPcvGl3qz6qLSJfOums5ZHDyhY2muVB3Psyivjf4o&#10;x/8ABUX4f/s7eKde+Es+reMvioPEjXPhe1fQ9At9N1C3t9OmSC3u7e41ZRaW1zcW0PnyW115wa6S&#10;aKKANPDB6NpPwj+M0/8AwUU1/wCNfiHR9Nk8F/8ACq/DOnaLqF1Zx3DxapDfeJmvltM3QksZPIvN&#10;M82XyHW4TYgYeSdgB9BUV8KeEP2d/jv4l/ao134p/Fvwr4q1b4L/AGLWLDWfAXjDVzef2pff8JR4&#10;udNR+zCWRryyhsrq1EOnSRmGW31OylRTPpVvEv1z+z5Z/FjR/gJ4I0n4/wCuWepePLXwjpsPjXUN&#10;PVVt7rVltYxeSxhURQjTiRlwiDBGFUcAA7Kim+bH/eo82P8AvUBcdRTfNj/vUebH/fFADqKb5sf9&#10;8URyxyjMbZoAdRQSAMmmmaMDJagB1FCsGG5TxRQAUUUUAFFFFABRRRQAUUUUAFFFFABRRRQAUU3z&#10;oz/FR5sf96gLjqKb5sf98UebH/fFAuZDqK+df+CiHwP+O/x98E+G/h3+zr4hvfDmoeJtZbw54y8e&#10;aXrn2S78K+FrlBdajeWi5HmXcj6fa2URQF4mvTKNqJIR8/8A7Vn7H37bHiz4MapqP7P0Gv2994o+&#10;HfjKf/hGbjxDZ2viTSvEOt6X4svI7G61hb5ra5021v8AVbG0isYUVY7iOxvFvTDYvHIBzI/QqivC&#10;/ib8OfF/hSDwPbaZ8MZPGHhnQ7PWDq3gr4e29po0c2qNEJ7G98u71GCIQoY7uAQtJL/pmoWlyRH9&#10;mNxBzMlh+37cn4p6povijXre30m1uNR+Fem65H4cNzrWqpea+P7NmNvG0aaPJAdAa3d3hvwBJ58y&#10;P5ooDmR9NUV8y/FjS/26IPiD4iPgLxZ42k8FQeGdGhsF0CPwmNcnvvtuuHUJ7D7fELXz9i6CMXm2&#10;D7LJcbF+052Zj/B79sXwz+yhayfD6eDS/ivp3xK8Vata6XY30LaNfNrGp6zDBPeiSQGTTbf+1bfV&#10;3gVhcuNOjjVWmxEQOZH1bRXyJ4I+Hn/BRrQfij4f8O3XxFuNL8CQfFSawuNL8O6Xof2LSfA9rpni&#10;Qac0Vxdme9ubmeb/AIRpbreivHLG4gHkmeQ1tK0H9t/wdc/Gbxb4d+H3jj7fq39p6t4B03R5vA+n&#10;nXblPB/he3tE1S7eGZxqB1O31O3guGSaBI7eQXAe3j09CDuj7Eor4t+AHwY/bM0/xH8bviR+1B4c&#10;17xPq3iT4RWfh7Sbrw/rWn6DqWvNYeJfHUtvbWj2N4o0yY6ZqWjeVOZoyjXCM8wminZOs8Y2P7ZR&#10;8c+KH+FvhLxl4L+HVt4T8O23hnwx4Ph8IDVl1IarrQ1W4tftrTWqk28ehsVuJBH9lnuPKQXmVjLo&#10;D6mor49+H+sf8FQbLxPbW3xM8P8AiLU1j1zR7jUrvR7nwrY6VPBL4ivbfULW3jcz3kVra6a9reLN&#10;Iz3F9BEkSppt35ofU+Mvg/8AbRsP2i/FV38CLPWLHw/4nt7KX/hNIdN0a8vdJvILzw9D9mt477VF&#10;SfS5rM6rJLE9tFcQSW99JbySSXdujguZH1dRXxb4g8B/8FE/HPhX4cv4o1fxhc61p/jhrjx5Cx8N&#10;6dpV1pjeB9ZtlRLKC5n823fVrjTftNpdTXXl3gke2d7aCCcZnxKtv+Cxt1pnj2P4d6zqVnqCXniC&#10;Twb5K+FWtGgUeN/7Gih89Wk3OB4M883I4ZuCq/bNoHMj7lor5z/ap8CftP8AxU+JLfDfwG+oSfDn&#10;XvDbad44tNTt9Dk0u5s5tM19ZYrVZke8N695/YscwnU2ZtJW8v8Ae+cy9l4y/Z90jUfijpfiLwVo&#10;dn4dkTwXq2nt4s0PTLBbzTLxzp8NnNCs8UiNJFAlyI98ckSqpR1KvsYDmR61RXxv4l8Ff8FQ/FPj&#10;zUrPU/iXd2PhnS/E2hx6FaaDp2kRtqujWviC2knvbi8+0pNFqktpb3DS262/9nyWs8USxrNJMkPW&#10;+JtC/bS8efDX9oj4ea5aXtxDqmj6pD8KZtWtdKtZpZbiyuoktIGsr1t1rG62zRz3f2e4driUSKio&#10;rADmR9N0V8m/tzfBz4i+Jv2H7n4N/DHwBqk3xA1HQ/Ftj4Ch+HtudEstN1q58K6/HazXGy8aK1gZ&#10;pvJWSaZoxd3Fs+UfYY+w/ZQ+FHxC+GPiLSYPG3l3niSPwbdW3xU8X6tpsj6l4u1FdUkOm36XihoU&#10;tSP7ZuF02OUjT49StYEihiEaUDufQVFN82P+9R5sf96gLjqKb5sf96gzRgZLUBcdRQDkZFIzqn3j&#10;QAtFN86PO3f16U6gAooooAKKKKACiiigAooooAKKKKACiiigAopGdUGWOKQTREZEgoAdRTfNj/vi&#10;jzY/74oFzIdRTfNj/vijzY/74oDmQ6iviXxl8Df27fBf7XDfEP4V3GvTeCtXs9RuLyfTfFFndX1h&#10;f3fi/wAOxzxJbarM1pFaHw/p8s0Swxl43bUz8lxcQLJ6r4cvv2r7fwX8Gp/if8LNW1zxVc/Di1tf&#10;ijfaLqulQwaZrkt1oK3LyRtdRLIi/wDEynJtlkURWkyoGeSCKYDmR9C0V+ffhX4Aft/XvhXWYvEf&#10;wp8SaTqHxE8VTyeIrh/j2uq3Xg7w54qtzDq9ro0xht47W80e9s7G/SIx3EKxSzRWV1M8jInt37VX&#10;w5/a7uPGXiDxD+zf4t1DT7b/AIQW+1jQrfw/peks134ot9K1WxitrttQnRZDcSX+i3FuGQ26P4dd&#10;biWJZYxIBzI+lqK+a/h38P8A9taTxl4X1X4qfGPxHqun6Trsj6pCNK0PS0vITdeIl3NBbSXBaEQT&#10;aIqqZyxihjlKR3XnKvC/Elv+ConhL9mzUV+DOhazcfEqy1QLomj2tv4U/wCEeFnDpF21rBCks1vO&#10;LeSZLKG6MkqzR3kkj2wNkgVgOZH2dRXhPxj8MfFKx8U+E/ENv8N9d8aeFdLXxPPq3gvwzqdjbXVx&#10;qrutxpV4z3l7aRPEkcV5AsbSMFu9Qsp2RBbG5tuX+LXhf9vePxn4k0fwH8WvFcehaj4d1F/BeteH&#10;dG8L3M2j6xNDr21dQt9QEH2iytl/sL7GkEgmlugwvJTbGVlA5kfT1FfNHw2m/bcu/id4qi+LWleN&#10;JPCeoaDqraTDb6l4ZgbS547TRUtYLZoP315PcStq0y3E72sVvIksEkM0f2W6PCXWjf8ABWhLrVrT&#10;4ZQ+CvB9ppWg6/L4I0+HwrYf2XrupNAWs11qH+05p9MAmkiWI6fNcrM1vdXF15AmhtABzI+0qK+M&#10;/jT4A/bW1bxB4M8TeBdN+I2rHRb3Ub3UL7XIfAkuracx8N+MLWGXTVkUWkF/9suNGijlAVHhu1ju&#10;XaE3qr6T8KbT9uTTtQ8EeIfiR4hnv1vPHWv6Z400K4TSFhsPDKSa9Lo+qBrdEkOoSIugwTpHLJCC&#10;8pWBPnlUDmR9B0V80fA34b/tOeL/AI26N44/aft766s/Cbatd6b/AG1HockNtrk6Q2zS6WLNDLHp&#10;otZbuOzmuCupiOa8ju22Sor1fFn7JPivTv2vvhv8WvglpieB9K0Lwx4ntPFGqeFbDSI2v0uPEHhu&#10;5ttNnjuIZGaCe0sr7LxKssSxkJNC7puA5kfUNFfC3w+8K/8ABXCw1jwX45+JfiXWtc12Twhrlr4q&#10;s7aXQdN0jR9SvJvB8UJitYp5f7RhtUh8RXkEkuy4kYS27SWsdzGT9F+HfBvxT8S/An4f2HxXt7Xx&#10;B4ksdM0mbxM/jLwrp093JepagXUrw2d4tnb3bSFiXtnlhiZnWISRlWAHMj16ivkX9s/4O/HPx744&#10;tdb+E/hW61DUrHxppV74qXwm6aTqGseB4dD1mI6KNRu/Lt5bqS/udRSONJVaAalA5msTIt9F77+z&#10;rZaJpfgG+ttC8P65pdu3jTxJK1r4iWcXDTPrd600y+eS32eWUvLAQfLNvLD5YEewUBzI72im+bH/&#10;AHqPNj/vigLodRTfNj/vijzouu+gdx1FNWaJ22q/NOoAKKaZYwdpahJEk4RunX2oAdRRRQAUUUUA&#10;FFFFABRRRQAUUUUAFFFFABRRTWljQ7WbFADqKb5sf98UebH/AHxQLmQ6im+bH/fo82P+9QPcdRXh&#10;X7TmsftIWvia0PwC+BF94jvNI8/VrDUL7xDY2WkXl1/YOux29lPuuRchRfJpySMIGUfb4ZEL+VOY&#10;fE/gl+zr+1n4K8TfDz4Q+OPhFrN14ZXVmsvHnjCX41y36aLpeh6hJr3hZNOLLDc6jG0l7/ZF3Lcw&#10;QXM8enMJxPCYp5i6A+4aK+Sdb8Iftu2X7UXxI8d+OvgnYeLPhhqkOijRdI8M+PLS41a+gtnvIVs4&#10;rO8s9NgtlElwmoXDz38zDY0MT3CyrBa6fwZ+Av7QviGWx8D/ALS8rXV1oVvHeeLPGiaTpE1j4x1i&#10;O7tbrSbqyhlNxLANOFuysZre1b7SYpofMwZAXQH1HRXgXxv+G/x58ax/Du/8CX+sf8TG2Hh74gaF&#10;r11Z/YY9Juriwu7+8vkglHmXiWmnXem27WhkCT615hBhSSRPMvg54T/4KqPLocv7QHxT1aaOXwL4&#10;nvPGGn+FtH8N2cEHiIR+Hk0vTdOd2mmksiw1+SGedopSXH2kxAQKC6A+yqK+K/CXhD/goN4F+F/i&#10;fQvDHh/xbpmuXHxGvbjQrfQYfBNrpa6bffEHWZ31F08ovPc/2LNaXd5E3lPdKypFNDfzXVxE79kj&#10;4JftYeHPgh461n9rP4a61rXjDxt8RvBHiDxJpmh6/p1pca3JD4O8H6fqkrPa3cNskCanp+oefa71&#10;iuYLWaFYpoblElLoD7Sor5J8Qr/wUgn1fxhqvgHTtY0PTZvHFoPhb4Z2+Gfs+m6evhfSWii1Y/vJ&#10;P7J/tltYjvfsksmpDyrf7EfIJZrv7POtf8FB4fHPhTTPjR4X8bXekx+IEt/Eesazd+ErWK4sZPC0&#10;M5vpLXTzNLAItYilsvsMM0rmW5NyLyW1RbdS6A+qaK+J/Gng/wD4KN+EfE/jzR/gTb65pOkzeJJ9&#10;c8N+Ko/D+gatqWrPMviSSfTb6G/1yKOa0ilXRhZzRvZTrHc2VtKEit7qSPvND8Iftf6r+0V4D8We&#10;KbzxnJ4dsdF8YweL7fVNT0RdPN/Lrfh59NEVtaEGW0W1t9VeymkRr6KL5bl0mmdHLoD6cor4S8JQ&#10;/wDBZmR/hvNr2qa1HLFJosnxNgvI/CP2aWVr/wABjUorUwAyfZFs28bMhytx5kbAFh9g3+wfEL4Y&#10;/H74w/tD6p4M8a6beal8GWuYby90vxZp+gXNrc3ttN4ensV06NI3uDZhk1mS4N7i4F1DCbdlh8vJ&#10;dAfRtFeIa1+znf3vx48TeLPBUsngmHVtB0MW3i7wvp+mfbBepe6rPqOEu4J03TI9ikrvExdXBRhJ&#10;EHj8w+HXhX/gpx4t+Lng/wAYfHPxs2m6TY/EBr7X/DPhq00630630saJqMMEUVwLuS4vUe4urI3U&#10;NzD8t1byyWriKGCSUC59fUV8kf8ACHftx/Fv9lXUvBfxa0Sa48SW/wAT9DfSW8TaVpEVzqOhw65p&#10;l3cy3lvpupPZvGsAvYvJWdHmggj3qssjK1X/AIKH/BH4/fFb4aeDvhf+yzJ4j8LfEiPT9J/sXxl4&#10;dt4rfQ/DVrbeLvCVxfvPaSzm2kkS1t5Z4LV2lMlvZ30CGQSskgF0fYNFeP8A7LngkeBr3WrbRvh/&#10;/wAItpsuj6GuraXfrNc6nP4gSy2Xl1eanMGbWpDaDSrc3xmuGd7ORXkLxuq+vebH/eoAdRTfNj67&#10;qPNj/vUAOopvmx/3qEdZBuQ5oC46igsFGTTfPixu30AOooBDDINFABRRRQAUUUUAFFFFABRRRQAU&#10;UUUAFFFFABX5j/8AB1Xo2ka1+wR4JttZ0u3u41+L9iyx3UCyKG/svVBnDAjOCefev04r80f+Dpj/&#10;AJMO8F8f81dsv/TXqdfqHgrRpV/FTKadSKlF1VdNXT0e6Z4XE0pRyGu4uz5f1R+Af/CA+BP+hK0f&#10;/wAFcP8A8TR/wgPgT/oStH/8FcP/AMTWtRX+rX9i5P8A9A1P/wAAj/kfgn1vFfzv72UYvC3g6GJI&#10;Y/AugYToW0G2Yn6kxnNbHhLw38NbjURp+u/Dnw7IsxxHKdBtl2N6cRjg1Vo57Vz1OHciqQa+q01f&#10;qoR/yOetKtWpuPPJN9U3c7r/AIVD8J/+iY+Hv/BLB/8AEUf8Kh+E/wD0TDw9/wCCWD/4itDwpqTa&#10;roNvcyNucJtkbdnLDjP44z+NaVfLSyXK4ScXh4af3I/5Hw9XHZlRqODrT0dvif8AmXvhp8Cfg3dW&#10;Fze3nwm8MyhplRfM0K3JGBk9U/2h+VdN/wAKG+Bv/RGvCv8A4T9t/wDEVY+F/GgTAZ/4+2/9BWuo&#10;treS7uY7SI/NLIqLn1JxXyeMyvKvrE26EP8AwCP+R8TmWcZp9dn+/ml/jl29RPA/7MfwFGntqN/8&#10;EfCMhnb92snhy1OFH/bPuf6Vup+zT+zxK6xR/AHwazM2FVfC9qST6f6uuyhijtoVghQKkahVVewH&#10;avQPBnhKDSLePUruLN465+bP7sHtjAwcdfxHSvgswo5XTvUdCF3suWP+R+aZpxXm1FyrSxNTV6Ln&#10;l/n954dN+zN+z1bSeTcfs/8Ag6NgcFX8L2oI/wDIdN/4Zs/Z1/6IJ4M/8Ji1/wDjdfRs9lZ3QUXV&#10;rHJsbcvmKDg+orG1L4e6DqNy1ypmty33lhYBSfXkHFedTllMtJ4eC/7di/0PJo8bZlLSdeqv+35P&#10;9T5W8Z/s2/AzStXZ4fgt4VWG4+eMDw9bYHqv3P8A9QNebeNf2cPhjp93Lqun/Cnw61ox3MqaLB+6&#10;P02dPp09q+pfH3hWa4jm0+WPF1aMxix/F7fQj+lecHbIuOCDxX32TUcsVNSjQg7b+7HVdOh+m5Fx&#10;Vm3slNV5ysrO85aro9/xPn7/AIVF8JsZ/wCFY+Hf/BLB/wDE1o6f+zt4F1G4ihT4PaLGkjf66Tw/&#10;CFVfXJT0/OvVoPAPh6DVf7Tjhbhsrb7v3an6Y/rW2ivIwRFLM3AVRyfavoK0cpt+7w0PVwj/AJH1&#10;GI4ux0UvY1J7dZPT8TidJ/Z0+Bul2a2x+EfhmZh96aXQLcsx/FP0/wDr1r6J+zN8HdfmeKy+DXhN&#10;fLXLSSeHrcL9M+X1rttN8Fa3qG4ywG3XYSrTDq3pjqPyrt7C0jsLKKyiPyxRhc+vHWvlsbTyuPwU&#10;YOT68sdPwPjcw4qzSlfkxM3J/wB+Wn4/geSn9j74S7wF+FHg3btBZj4ft8g45AHl88/5FbS/slfs&#10;4xz280PwW8LL5LZdW8P2zCXHTOU9ucdc16N3xWsPBmupdWsFxaMq3JHzqN3ljPO7HTArxa0MArc9&#10;OC3+zFX79NT5/EcXZ5pz4ucd/tyV+/XU8psP2Xf2e7O8u7h/gh4QdLiQNHG3hq1ITHXHydyf5Vb/&#10;AOGbP2df+iCeDP8AwmLX/wCN16fpPg28v9cm0yZiIrWbbcSKNrY5wQD6498ZzzVxPB0kXjKGyW33&#10;WsUccskmz5WAXBznuzA8e/pXDUp5PzO9KDdr/DHtp03PPrcVZlzvmxdS6jf45bJK3XdnkUv7NH7O&#10;k0LRN8BfBuGUqSvhm1BHH/XPg1zU37H3wcTcbf4U+EW/e4VW8O24+T1zs6+2P8K938ceH5tJ1OS+&#10;ij/0a4kyjDsx5Kn05zj2rErswtDL/Z89OjCz/uR/yOzBcVZ2qanSxU2n3nJ/r95l/Dv9k79m3UWu&#10;Xv8A9n7wZJAkSxgN4ZtfvE5zny+vH612X/DKX7MBIVf2bvAhPQD/AIRCz5/8hV0Hw6s5YPDnmN0m&#10;nZ147cL/AEr1rTPBUsPihb+8CtDb2sPk8g7nCBPTttz26ivhM9qZTg8RJzow2dvdWrjZW263Phc4&#10;4qzyOMn/ALXU0v8A8vJdLefVnjuqfsNfAHTiXT9mDwLPENo8yDwjZNkkAn5RHuwDxnHav1O/4Jg+&#10;DvDXgD9i3wr4S8I+FrHRdPs59REOl6bYpbQwFr+4ZgsaAKuWZmOAMkknkmvjvHGK+6/2IyT+zloZ&#10;J/5aXX/pTLX4T4hZhHE8P06fsoxftIu8Ulf3J6P+vkf0B9E3Ps2zTxFxVHFVpzSwlRpSlKSv7agr&#10;2betm9T1eQBkZW9K/imXwp4WbCt4Z0/p/wA+Mf8AhX9rMn+rb/dr+OdY4lA/dr+K1/MnGGJlh40e&#10;W+vNs7fyn+0/0b8jw+dVMz9qo+4qPxRUt/a7X22P6rv+CacMNt/wTl+AFvbxKkcfwT8KqiKuAoGk&#10;WvAA6CvbK8F/YA8ceDPDv7AXwNsNc8T6fZSw/BTwxM8NzeRxssf9jxPvwxB27YZWz0xE5/hOPegc&#10;jIr7Ci70YvyX5H84ZpFU8yrxXScl/wCTMKKKK0OEKKKKACiiigAooooAKKKKACiiigD8GP8Agsn8&#10;I/hV4m/4KTfEnW/Enw00DULyc6OZry+0eCWWTGjWKjLMpJwqgDngDFfI/j/4CfBxfD7XVh8IvDEb&#10;QyqzmPQLcEr0xwnqR+VfbP8AwV4/5SJ/ET/uEf8Aposq+a5Y45o2ilRWVhhlYZBHpX+j3h/gMujw&#10;blVWVCDf1eg3eK1/dxvfTqfwbxXnGZYXjXHuNado16unM7WVSWiV7bbHz/8A8Kh+E/8A0THw9/4J&#10;YP8A4ij/AIVD8J/+iYeHv/BLB/8AEV6X4s8AfYIZtV0mXdGvzNb7eUXvg9wP5dzXLZr9ToZfkuIj&#10;zQoQ/wDAI/5HoYfOsZiqfPTrzt/ien4nO/8ACofhP/0TDw9/4JYP/iKP+FQ/Cf8A6Jh4e/8ABLB/&#10;8RXRUVv/AGRlP/QPD/wCP+Rv/aWYf8/p/wDgT/zOd/4VD8J/+iYeHv8AwSwf/EUf8Kh+E/8A0TDw&#10;9/4JYP8A4iuioo/sjKf+geH/AIBH/IP7SzD/AJ/T/wDAn/mc7/wqH4T/APRMPD3/AIJYP/iKP+FQ&#10;/Cf/AKJh4e/8EsH/AMRXRUUf2RlP/QPD/wAAj/kH9pZh/wA/p/8AgT/zOd/4VD8J/wDomHh7/wAE&#10;sH/xFed+IPCHw61DVJJbDwBocMCtthWPSYFyvqcJ1Neua5ff2bpFzfCRVaOFihYZG7HH64ry1fu8&#10;V6+U5HlEpSm8PT00XuR+fQ+hyLE42pz1J1ZPovefz6+hk/8ACA+BP+hK0f8A8FcP/wATVnRPh54C&#10;m1m0hfwRo7K11GGVtKhORuHbbV2tz4e6cb7X1umH7u1Qux28FjwB/X8K9XEZTk1OjKTw1PRfyR/y&#10;PaxOYYijh5zdR6J9Wb3/AAqH4T5/5Jj4e/8ABLB/8RR/wqH4T/8ARMPD3/glg/8AiK6Kivkv7Hyn&#10;/oHh/wCAR/yPhP7SzD/n9P8A8Cf+Zzv/AAqH4T/9Ew8Pf+CWD/4ij/hUPwn/AOiYeHv/AASwf/EV&#10;0VFP+yMp/wCgeH/gEf8AIP7SzD/n9P8A8Cf+Zzv/AAqH4T/9Ew8Pf+CWD/4ij/hUPwn/AOiYeHv/&#10;AASwf/EV0VGe1H9kZT/0Dw/8Aj/kH9pZj/z+n/4E/wDM53/hUPwn/wCiYeHv/BLB/wDEUf8ACofh&#10;N/0THw9/4JYP/iK6Kuo8J+AZL/bqGtq0cP8ABb9GkHqfQfr9O+FbL8lw8eadCH/gEf8AIwxGdYvD&#10;U+epXml/id36anJeBP2f/hLrWp/abv4WeHzbW+Gb/iRwEO3ZeU/E/THeu5/4UL8Df+iNeFf/AAn7&#10;b/4iuk03StP0e2+yadbCKPcW2hiefXJrf8NeFJ9d/wBJmfyrZWxv7v7D/H+fNfL47D5RKTqSoQUe&#10;nuR/y3Pjsy4lzCpUdR4icYrb3n+j3PPo/gB8E5pVhi+C3hdnk4RV8O2+W+nyV32k/su/s9W2mQ29&#10;78CfB8kirmRpPDVox3fXy+f8K7uCytLaKOGC3VVhXbFx90f5/OtnQPCOqeII/tNt5aQiTY0kj+2S&#10;QP8APJ+uPlMdDKpRTdCEUv7sf8j4zMOLs0nTv9YnFLrzy+XX8DzVf2av2dEG1PgF4L/Dwva//G6g&#10;+O/7IX7P+gfsweP/ABW/wQ8J22o2vgbVrmzaHw3ao1tItnKyOCI8h1IDAggg+4r3/wAL+ELTQoPM&#10;u44prrdnztudnoFz0+tZ37TnhC/1T9kP4p6xN+6tYfhzrjIx6yFbCY4Htngn8u+Ph+JMRlWHy2tJ&#10;U4RSjLXlV27O1tL/AKng4LjLNqmeYWnDFVOX2tNNuctfeWm+x+6Mf3BX5b/8HbNjY6h/wTw8Awah&#10;Zwzp/wALw08+XNGHXP8AYmtdiK/UlPuD6V+Zn/B1OqN+wR4BDgf8lrsev/YF1mv4JzaTp5XWkukX&#10;+R/sr4d4eOM44y2hLaVamtVdayXQ/K3/AIN3fD3h+z/4LF/B27s9Cs4ZkbX9skdqisv/ABT+pdCB&#10;mv6hq/mq/wCCAywL/wAFa/hM7Ko2nXSG/wC4DqFf0beD/ir8M/iCqP4E+IOi6yJDMEOl6rDcZMJQ&#10;Sj92x5Qyxhh1UyKDjcK8fhKvLEZbKT/nfn0ifo/0hspo5Pxrh6NNJJ4eEvdSS/iVVsuuhv0UUV9Q&#10;fg4UUUUAFFFFABRRRQAUUUUAFFFFAHj/APwUHtra9/YL+NlpeW8c0Mnwl8SLJFIoZXU6XcAqQeCC&#10;Ox61/MKfhF8KCcn4Y+Hv/BLB/wDEV/Tv/wAFEbmSy/YB+OF5EF3Q/CDxM67umRpVya/l60f4lyNd&#10;FNcgjWJvuvbqflPHUEnj6c/0/tH6KuU0cwyrNJzpRnyzpbpNq8Z7XR+J+LUMweIw0sNJq0ZXs2r6&#10;x7bl7/hUPwn/AOiYeHv/AASwf/EUf8Kh+E//AETDw9/4JYP/AIiugimjnjWaFwysMqynqPWnV/U/&#10;9kZT/wBA8P8AwCP+R+IvMcyTs60//An/AJnO/wDCofhP/wBEw8Pf+CWD/wCIo/4VD8J/+iYeHv8A&#10;wSwf/EV0VFH9kZT/ANA8P/AI/wCQv7SzD/n9P/wJ/wCZzv8AwqH4T/8ARMPD3/glg/8AiKP+FQ/C&#10;f/omHh7/AMEsH/xFdFRR/ZGU/wDQPD/wCP8AkH9pZh/z+n/4E/8AM53/AIVD8J/+iYeHv/BLB/8A&#10;EUf8Kh+E/wD0TDw9/wCCWD/4iuioo/sjKf8AoHh/4BH/ACD+0sw/5/T/APAn/mc7/wAKh+E//RMP&#10;D3/glg/+Io/4VD8J/wDomHh7/wAEsH/xFdFRR/ZGU/8AQPD/AMAj/kH9pZh/z+n/AOBP/M53/hUP&#10;wn/6Jh4e/wDBLB/8RR/wqH4T/wDRMPD3/glg/wDiK6Kij+yMp/6B4f8AgEf8g/tLMP8An9P/AMCf&#10;+Zzv/CofhP8A9Ew8Pf8Aglg/+Io/4VD8J/8AomHh7/wSwf8AxFdFRR/ZGU/9A8P/AACP+Qf2lmH/&#10;AD+n/wCBP/M53/hUPwn/AOiYeHv/AASwf/EUf8Kh+E//AETDw9/4JYP/AIiukhhmuJVgtoWkkY4V&#10;EXJNbkXw48SSW/nMtujYP7lpvm/QEfrWNTL8jo/HRpr/ALdj/kZVM4xVH48RJes3/mef/wDCofhP&#10;/wBEw8Pf+CWD/wCIo/4VD8J/+iYeHv8AwSwf/EV3tx8PvE8DyKLWORY1yGjkGH9hnB/MDp9KXRPA&#10;usajf+Tf20lrBGf3sjrgn2X1Pv0H6HP6nkCi5eyp/wDgMf8AIz/t2soOX1l2X99/5nA/8Kh+E/8A&#10;0THw9/4JYP8A4ij/AIVD8J/+iYeHv/BLB/8AEV6V4v8AAsWl2n9p6Q0jRpgTRsdxXtuHt6+nXp05&#10;fI9a0oZfkuIp80MPD/wCP+RWHzrGYmnz0687f4n/AJnPJ8HvhVI6xx/C7w+zMcKq6LAST6fcrvdD&#10;/Zd+CFgYby++GOgzzKvzxvotuY92PTy+cVZ8BeF7q61CPV7+2KW8PzxCRSPMb+Ej2HXP0613eccm&#10;vIzHB5Xzezp0YedoR+7Y8XN+IM0jJUqWIn52k/u3OPuv2f8A4HXFtJbj4PeFk8yMruXw/bZXI6/c&#10;ry1vg98KY2MbfC/w/lTg/wDElg/+Ir6CzzxXmXjDT5NN8R3UTBtskhljYrgMG54+hOPwoynLcp9p&#10;KDoQ1V/gj0+QsjzjMpSnCVefR/FL/PzOK/4VD8J/+iY+Hv8AwSwf/EVly/s+/ChtTjvYfBGkxwqx&#10;aS3/ALLhZWPbBK8DPUc8eldtRXvxyvLKfw0If+AR/wAj6anm+aUr8teev95/5n3B/wAG0Hw48I+F&#10;f+CiHijXPC3hTTdP8z4M6lDM1jZRwn/kLaQQPlAJzjnt8or92K/En/g27/5Pq8Uf9knv/wD056XX&#10;7bV/nt9IilRoeJlenSiopU6WiSS+BPZep/THhniK2J4TpSqybfNJXbu9z+aH/g5i0XR9R/4KweKp&#10;9R0i1uGHhnRQrz2yuQPsi8ZI6f41+gH/AAaQadp+m/sWfEqHTbKG3jb4osxjhjCLu/s605wOM+/s&#10;K+Kf+Di9Iz/wVL8WMyL/AMi/o3/pFHX2p/wbMfEf4d/CP9h34k+Mvib420fw3o8fxM2zarrmpw2d&#10;rGxsLUANLMyoCeMZPNfytgcVKXFVSnra8uum3Y/uPirIaGH8A8Fj1y80lS+yr6y77n6wUVj+DfiH&#10;4C+IttfXnw/8baTrkOmalLp2pSaPqUVytpeRY8y3kMbN5cqbl3RthlyMgZrYr7g/lsKKKKACiiig&#10;AooooAKKKKACiiigAr8ev+DqHw34d8T+P/2erHxLoVnqEK6P4zkWG+tUlUMJfD4DAMCM4J596/YW&#10;vyH/AODoX/kpP7Pn/YD8af8Ao7w9X6Z4N0qVfxNyyFSKknN3TV0/cl0Z8rxxUqU+E8XKDaahutHu&#10;j8nf+FQ/Cf8A6Jh4e/8ABLB/8RR/wqH4T/8ARMPD3/glg/8AiK6Kiv8ASz+yMp/6B4f+AR/yP5O/&#10;tLMP+f0//An/AJnl/wARfhz8NbS9t7Sy+HmhwkRl28vSoBnJwMjZ7H8653/hAfAn/QlaP/4K4f8A&#10;4mu4+Jn/ACH4z/06L/6G9c7X02ByXJ/qkP8AZqf/AIBH/I+1y7F4v6jBupLbuzJ/4QHwJ/0JWj/+&#10;CuH/AOJo/wCEB8Cf9CVo/wD4K4f/AImtaiuz+xcn/wCgan/4BH/I7vreK/nf3syf+EB8Cf8AQlaP&#10;/wCCuH/4mj/hAfAn/QlaP/4K4f8A4mtaij+xcn/6Bqf/AIBH/IPreK/nf3syf+EB8Cf9CVo//grh&#10;/wDiaP8AhAfAn/QlaP8A+CuH/wCJrWoo/sXJ/wDoGp/+AR/yD61iv55fezJ/4QHwJ/0JWj/+CuH/&#10;AOJo/wCEB8Cf9CVo/wD4K4f/AImtaij+xcn/AOgan/4BH/IPrWK/nl97Mn/hAfAn/QlaP/4K4f8A&#10;4mj/AIQHwJ/0JWj/APgrh/8Aia1qKP7Fyf8A6Bqf/gEf8g+tYr+eX3syf+EB8Cf9CVo//grh/wDi&#10;aP8AhAfAn/QlaP8A+CuH/wCJrWoo/sXJ/wDoGp/+AR/yD61iv55fezJ/4QHwJ/0JWj/+CuH/AOJo&#10;/wCEB8Cf9CVo/wD4K4f/AImtan21vLd3MdpAMySyBEB9SaTyfJoq7w1P/wAAj/kL65iYq7qP72Se&#10;DPgl4E16U3+peBdJFmnC/wDEtiHmt7YXoP8A6w747MfCD4TAYHww8Pf+CWD/AOIrc0+yi02xhsIF&#10;+WKMKPf3+tafh7R317Vo9OVtqt80jf3UHU/4e9fJ4zBZTUk6ksPBRW3uR2+4+Gx+e4+tUlP2slFb&#10;Wk9vvMTwp+z78KvEmo/Z3+Gnh9IIxunddFgzj+6Pk6n/AB9K761/Z8+BFnAtvD8GvC21f72g27Mf&#10;qSmT+NdTp+n2el2y2ljAsca/wqOpx1PvW74N0n+09ajeWLdDAfMk/Dp+vb618dj8PldS83h4KK2X&#10;LH/LdnwOZ8TZpUvP281CK25n/nuzF8Hfss/BRZv7S1j4HeE9mzEMMvh225J7kbOPx/pXRj9m39nQ&#10;9PgL4M/8Jm1/+N13+iaa2sarBpqnHmP8zL2Uck/lXRePfCsFpbx6rpVsFWMbJo4x0HZv8fwr4XFU&#10;8rlilGdGF3/djZdunU/OMZxZm08ZGE8TUTlt78rLt16njafsy/s4xzNMvwE8G7nADf8AFN22OPbZ&#10;gU//AIZs/Z1/6IJ4M/8ACZtf/jdeo+GvBd9q12y6nb3FrDGudzR7WY9gN3+B/Wr2ofDS4F/HHpd2&#10;Ps7JmSSc/MrZ56DnjkfQ+2cZ08kjU5ZU4f8AgK/yOepxVmEavJLGVL2/nl/meQf8M2fs6/8ARBPB&#10;n/hM2v8A8br9p/8Agkd4Z8N+D/8Agn54D8PeEvD9jpen27at9nsdNtUghizq14x2ogCrliScDkkm&#10;vzG0n4b6XZu8mpzfa9y4RdpRV9Twev8An3r9U/8Agmhpa6N+xZ4P02OQsscmp7Wbrg6ldEZ9+a/F&#10;vG7+zf8AVeisPTUX7aOqildclTtqfv8A9GniDEZpx3iqM685pYaTtJya/i0VdXe6v+J7pec2kmT/&#10;AAGv4qG8KeFg2z/hGdP6/wDPjH/8TX9q95/x6Sf9cz/Kv46WihLbSi9fSv4m4wxMsP7C19ebZ2/l&#10;P9fvo4ZHQzqOa+05fc9hbmipb+22vtsf1Sf8EtgF/wCCZX7OaqP+aE+Ef/TLaV7tXzH/AME9fjf8&#10;HPhn/wAE1P2e4viP8U/Dvh9of2f/AAndzLrWuW9oY7caRaqZj5rriPcMbz8ueM5r6cr7SHwI/mfE&#10;q2ImvN/mFFFFUYhRRRQAUUUUAFFFFABRRRQAUUUUAFfmj/wdMf8AJh3gv/srll/6a9Tr9Lq/NH/g&#10;6Y/5MO8F/wDZXLL/ANNep1+qeCH/ACdjKP8Ar8vyZ4PFH/JP4j/D+qPwZooor/Wg/nwKKKKAOu+G&#10;Goj/AEnSXbniaNcdex/9lrrq8z8K6h/ZniC2uX+55mx/mwMNxk/TOfwr0yvm8yp+zxHN31PkM6o+&#10;zxfOvtL8VoegfDaMR+GwR/y0mZj/AC/pXdeAbVLjXxK//LGFnX65C/8As1cJ8M5Gfw6wb+G5ZV+m&#10;Af5k16R8NYEa4u7kr8yqiq2PXcT/ACFfnGbycY1W+7/Fn5Ln8uSVd/1rp+p6H4L0pNV1+GOZd0cW&#10;ZZF45A6de2cZr07StLu9Z1CPTrMLvkb7zfdUdyfauF+Ftsj3l5esDujjVF/4EST/AOg17b8MdEit&#10;9ObW5BuluCVjP91AcY/Ej9BX45xRmX1GEprdWUfV6/16H4fxDiuSu1/Kkl6vX+vQrJ8J13o0muMV&#10;3ZkVbfBx7Hcef8+1Z+sfDnW7S+ZNKi+0255STzFVgPQ5I5+nH06D0izsbq9dRFE21v8AloV+UfjU&#10;0+ganEzCOFZB/eVx/WvytcZYjD4jlqVot22dl18ranzdOpmDjzqLa9P8j5h+J+jOkkOsRW7fLmO6&#10;IX7uPu5/UfkK8n8XeDppp5NX0hNzMd08Cj82H9RX1Z8U/C9ushvltiYrrcl0u3ADep578/iPevG9&#10;b8Aavp0kkunQtc26nKFTlwPcd8e3XrxX7Vwzn9OthIVE7ev4p+nTyPvuHc8VOklezWmuzXZ+aPF7&#10;LR9Rvr7+z47SRZN2JAyEbPc+ldzp3hXRdMMUlvaL5kXIkbJJOMZ/zwO1btnoOr3119jttPkMg++G&#10;QjZ9fSuu0/4caTZyQ3N3cyTvGcurY8tj9PT8ea+gzDOoaKT+Sf5nvZnxBBJKT5dNk739fLscOkUk&#10;m7yombau5tq9B6133hLwjZ6ParezK7XM0IEnmfwZ5IA/z0rUttH0+1WT7NpkSZUiTZCBkHseOldl&#10;4b+Gz38CXur3OyOWFXijgb5ueeSV9PTP6c/H5tn9GjRvUfKu3VnxeZZ0qlHlXurr3fkckbe3MglM&#10;Cbl+620ZFSrBPJIkKQszSY8tVXlsnAx68135+GHhwyrLuuPl2/u/OG1sevGee+COvGK17jRdLvZb&#10;eW4s1ZrNt1v1+Q8dPyH5V8jX4qwsbeyi3ve+lu34+Z87PMKelrv9DycWoiuGVbUrNI4WRdnzM3QA&#10;989qmXT7pr2OxWH99NsEa7hzvAK85xyCK9G03wpZ2OvXWtBUbzpA8IwcxtghznPOSTTJPCFrL4rX&#10;xCCu2ONSIdvBcAjPtgbce49uZfFFDmaS0Ub37ysrL9Lg8wg5P0/HseZa3o0d3DcaJqcf8RjlVWGV&#10;YHseRkEe4rz2/wDBPiKydgLFpFEmxWj+bd746/nXu3xG8KeVu8SWQ+8wF1GO3GAw/Hr7muPr6jJs&#10;5dbCqrSe+67Pr/Xax7GW5rUoU/c1T6Po+pv/AAo8Jwy6VNa3IYwraR224DG5uGJ+oKg/jXou1k4Y&#10;e9YHw20+W18LiV/+W0jTEE42gkKPzwD+NdqdBafVNkobyViXkcZwMY/T/Oa/JeJs5oxzSo6stFzd&#10;f5eVfe7ng1qdfHYiTjrrby1vd/hqZNfdf7Ef/JuOh/8AXS6/9KZK+MdS8Ox3Tme3l8t/7v8ACeP0&#10;r7T/AGLrWSy/Z60W1lI3LJc52/8AXxJX5fxTm2FzHJ4Km/e502uq92X6s/qb6I+Cr4XxOxbktPql&#10;TX/uNQPUpDiNj7V/JGtpa7V/0aP/AL9iv63JOY2H+zX8yca/KBtbp6mv5f8AFbMPqMcH7t7+0622&#10;5P8AM/30+hrUjTrZ3dX0w/51z92f2Hv2cfgx4o/YW+D9zq3gOz/4mfwX0C11OG23wR3kMuluZUlj&#10;jZUlDtqF4zbwcvcO33jmvpVRtXbXl/7EWB+xf8Isf9Ew0D/03QV6hX6pgpc2DpvvGP5I/jfPP+R1&#10;if8Ar5P/ANKYUUUV1HlhRRRQAUUUUAFFFFABRRRQAUUUUAfhz/wV4/5SJ/ET/uEf+miyr5tr6S/4&#10;K8f8pE/iJ/3CP/TRZV821/pRwD/yQuV/9g1D/wBNxP8APnjX/kssy/6/1v8A05IOvUVxPxB8KRWf&#10;/E906HbGzYuI1HCknhvoen1x6121NljjmjaGWNXVlwyuuQR6GvssPXlh6qnH5rueJg8VUwdZTjt1&#10;XdHkNFani/RBoOtPawr+5dQ8PzZwp7fgc1l19VTqRq01OOzPtqdSNWmpx2eoUUUVoWFFFFAHN/Eq&#10;/wDs+jx2Cv8ANcS5ZfVV5/niuHrqfij5/wBts8t+78ptq/7Wef6Vy1fTZbFRwqa63/M+0yinGGBi&#10;11u/xCu5+GlgINGkvnjw1xMdrZ6qvA/XdXERRSzyrBBGWeRgqKOpJ7V6hoemJo+lQ6chz5afM3qx&#10;5J/M1hmtRRoqHd/gjnzysoYZQT1b/Bf0i1RRRXgHyYVpDwprp0ga0LP903IXPzbf72PT/wDX05q5&#10;4E8NDWb/AO3XkRNvbtnBX5ZH67fp3P4etehdK8rGZg6NTkgr23/yPHzDNPqtRU4K76/5ep5NpunX&#10;WrX0en2aBpJGxyeg7k/Suzsfhjo8QVr68mnYZ3BSFU/h1/WtjTPD2laPczXVhahHnbLH09h6DPOP&#10;/rYvVxYnMatWX7tuK/E83GZxVqytQbivxZiaF4F0rQr9r+N2mb/lj5gH7v8AxP8AStuiprDT7zU7&#10;lbSygaR29Ow9T7V59WtKXv1H82eTXxFStLnqyv5sdpmmXer3iWNnHlmPzNjhF7sfavRtPsoNOs47&#10;K2HyRrge/v8AjVLwz4ei8P2jKX8yaTmWTt7Aew/z6DsfDngS712y/tCe6W3jZsRfu9xfHU4yMCvl&#10;cyzCm9W7RW3mz43OMzpS+J2gnv3fp+RhIjyOscaMzMcKqrkk+gr0/wAP6b/Y+jW+nk/NHH8/P8R5&#10;P4ZNUdE8D6Po8kdyd008fSSQ8Z9gK7Lwf4WufEF8s0sP+hxy4mdj97HO38entmvjc4zTDxo88naM&#10;dder8v0Phc2zOjXpqMPhWrfdl/wR4It9Zi/tXVwxg3ERQqxXfjqT7fQ9R+dD9sq2b/hjX4tR2kGE&#10;h+F+vHCrhVUadPx7V6dpumSTBbOwgVUjUAbeFQdh/wDqrk/21bKKw/Yg+L0Mf/RLfEBZvU/2bPzX&#10;8+cX8USlGcW7yado30imt35/n6HFwvQrY7iTCVJXUVVp2/8AA46L9Wfran3B9K/OD/g54RJP2IPA&#10;KyIrf8Xms/vDP/MF1iv0fT7o+lfAn/BxKgb9krwBkdPi9a4/8Eur1/NXFFX2PDuKn2hL8j/efwhl&#10;y+KGTN/9BNL/ANLR+ZX/AARG8OeH9e/4Ki/CvT9Z0OzuoVuNVuEjubZZFWaLSL2WKQAj7ySIjq3V&#10;WRWGCAa/f34f/AD4W/DK+tdV8J6BMl5ZLqC215eanc3UyLfTxT3a755HbbJLBE5XO0FBtA5r8Xv+&#10;COqj/h5B8NztP3tX65/6A97X7q18t4X4z65w/Una1qslvf7EH+p+x/S8qRqeJOEaVv8AZKf/AKer&#10;hRRRX6OfysFFFFABRRRQAUUUUAFFFFABRRRQB43/AMFE7ea7/YA+ONpbrukl+EHiZI1zjLHSrkCv&#10;5Xz4X1sabHqn2Ntks3lrHtO8c4BIxwCeP/1iv6qP2/v+TE/jR/2SfxF/6bLiv5o6/t76JOLqYXKs&#10;1UVvOl/6TM/EfFrMKmCxWEUUndS/Br/Mp6Potlo1rHBbQKGWMK8gX5nPqauUUV/VcpOTuz8HqVJV&#10;JOUndsKKKKRIUUUUAFFFFABRRRQAUUUUAFKiPIwjjXczHCqO5pK6j4feFnvLlddvUZYYW/cKy/6x&#10;vX6D+f0rHEV44em5yMcRiKeGoupLp+L7HQeEvCsHh203yqGu5B++k9P9ke38/wAgNiiivk6lSVST&#10;lJ3bPhq1apiKjnN3bCinRRSzyLDBEzuxwqqMk1uaX8P9Vupc6ky28Y67WDMfpjiuerXo0VebsctW&#10;vRoRvUlb+uxgOiSI0ciBlYYZW7isJPhx4bS9W8CTYWTd5LSAx/TGM4/Gut8SaHJoGofZfmaFhuhk&#10;Pcen1H+etUoIJrqZba2jLyO2FUdzW1HEv2fPTlZM6cPjKkKfNSm0muhJYWNxqV3HY2iZeQ4Geg9z&#10;7CusPw70ozQus0gVB++jbnzPxz8v+elXvDXhi20CPzC3mXDqPMk9PYe3861AcjgV4GKx051LU3ZL&#10;8T5jGZpUlVtQdkuvf+uhyPxD0i3t/s+o2tusYP7uTaMZwPl4+mf0ry/4n6T5tjDrMUfzQtslbH8B&#10;6fkf/Qq9m8dWy3Xh2R9uTDIrr+eP5E1wM0ENzE0FxEro3DKy5Br1cnxEqdOMl9l/h/TPbyHGSowh&#10;UevK2n5r/hmeQ0VreNtKj0jxBJFbwLHDIqvEqngZHP05zx2rJAZjhVyfQV91TqRq01NdVc/SKVSN&#10;amprZq5+gX/Bt3/yfV4o/wCyT3//AKc9Lr9tq/En/g28BH7dfilSOR8J78H/AMGel1+21f53/SM/&#10;5OhiP+vdL/0hH9TeFf8AySFP/FP8z+fL/gv1BDL/AMFNvGDSwq3/ABJ9I+8oP/LhDX1d/wAG8XwA&#10;+E/xo/ZL8f6d8QfCi3Kp8S7K4aW0u5rOaRrSC3ubZWlt3jkdI5wJVjZigcBtuRmvFv8Ags+gH/BR&#10;LxsdrY+x6T0J6/2db19h/wDBvMMfs9eOwP8Aock6/wDXpHX8V5PjvaeJWIw9tufW/kuh/pdx1VjL&#10;6J+XQS+zh9f+3mfZP7PP7NPwW/ZV8EXHw3+A3g9tD0O41SXUG07+1Lq6RJ5FRXKfaJZDGpEa/u0K&#10;oDkhQWYnvKKK/YD+FwooooAKKKKACiiigAooooAKKKKACvyH/wCDoX/kpP7Pn/YD8af+jvD1frxX&#10;5D/8HQv/ACUn9nz/ALAfjT/0d4er9Q8Fv+ToZZ/18f8A6RI+T46/5JHGf4P1R+X9NnnitoHuZ22p&#10;GpZm9AKdXP8AxH1NrPRVsY3w11JhuP4Byf1xX+nlGm61VQXVn8lYai8RXjTXV/8ADnH69rEuuapL&#10;qDhgrHEaN/Co6D+v1JqnRRX10IxpxUVsj76EY04qMdkFFFFUUFFFFABRRRQAUUUUAFFFFABQTgZN&#10;FdJ8PvDcWpStrF/FuhhbbCjDh29T7D+f0rGvWjh6bnIwxGIp4Wi6kuhV0HwPq2s4lmU20LLlZXXJ&#10;b6LkH8elbXhjwLe6PrS3+oSwyRxxkx+Wx++eOQR6Z/HFdRRXz9XMMRVTWyfQ+Vr5xiqylHRJq1v+&#10;CPtra4u51tbWFpJHOFRRya9D8GeFh4ds2ludrXU2PMK9FH90f56/QVT+HXhyKzsl1y4TM06ny938&#10;Cf8A1/5Y967Tw/o763qkdlj9396ZvRR1/Pp9TXx+aY/SUF8K38z4DOczXvUou0Vu+9v0/Nj/AA34&#10;fl8QX3kltkMfM0mP0Huf8fpXfaHoNtaGPS9ItQrSsFHqzepNOgghtYlgt4VjReFVRwK6j4caNLca&#10;kdYlQiOBSI2/vOePyAz+Yr4HMswlKm5vRLZeZ+YZtmspUpT2ilovPz+f3G34S8G/8I9I11PcCaeS&#10;PbhF4XnkD1/Sugu7O5sZzbXtu0ci4LRuMMMjPTtWx8PdK/tLxCszoTHar5jHBxu/hGexzz/wGui8&#10;f+FLvXGgvdMi3Tr+7kUsBlc5B5PY5/P2r8wxmfQp5oqNVrVXbeln0X9d0fmWKzCVTFWqvdb9uyOB&#10;APQDNFeleHPBGmeHpftkcjzXHl7Gkk6D1IHbP1Pp60XvgXQr7VY9TltVVVj2tbwqERzngnA//Xx7&#10;586XFWCjWcVFuNt+77W/U5Pr1Hmt07nmtfp3/wAE6/8Ak0Dwn/vah/6cLmvhC68CeGLt3lbS1jZ1&#10;xuhYrt46gDj9K+9/2AdOm0n9lHwzp833opNQG7bjcP7QuSGx7gg/jX5v4pZzhsz4apxgmmqsdH/g&#10;qbWP6o+iLiKdbxExij/0CT/9PUD2C+5s5B/0zNfyUC2tQQfs0fX/AJ5iv62Lz/j0k/65n+VfzKFP&#10;l2lG/M1/EPirjvqUsHpfm9p1ttyf5n++H0Nasacc9ur/AO7f+7B+z/7GH7Bn7Kn7Qf8AwTe/Z8m+&#10;KXwrjuvM+BfhdbiPTtWvNOS4WTR28wSrZzRLKGOo3zNvDbmupWPLE19oV4l/wTQ/5Rxfs/8A/ZEv&#10;Cn/pnta9tr9apfwo+iP4nxn+91P8T/NhRRRWhzhRRRQAUUUUAFFFFABRRRQAUUVR8T+KPDfgnw5f&#10;eMPGOv2ek6TpdnLd6pqmpXSQW9nbxoXkmlkchY40RSzMxAUAkkCgC9X5k/8AB1TqlhpP7A3gu61G&#10;5WGP/hb1kNzdz/ZeqHHueDX6IeGfjT8H/GvhK18feDvin4d1bQr26htrPWtN1qCe0uJpZFiiiSZH&#10;KM7yOiKoJLM6qASwB/MH/g678X+FfH3/AATK+G3jTwP4ksdY0fVPi9ptzpuqaXdpPb3cD6NqrJLF&#10;IhKujKQwZSQQQQSDX614EU1W8Xsmg+tZf+kyPIz6lGtk9aD6r9UfiXaXdve2yXltIGjkUFG9Qakr&#10;yW31C9tdgguXVY5RKibvlDjo2Oma9C8F+JD4g0zFyy/aoflmA/i9G/H+f4V/rli8vqYWPOndfkfh&#10;WOyyphYe0i7x/I2KKKK888oMkcivVdMvFv8AToL1dv72FWIXsSOleVV33w6uzc+G1hK4+zzOnXrk&#10;7s/rXk5tT5qUZ9n+f/DHh57S5sPGp2f5nrnwxP8AxTsmf+fxv/QVr1T4bxgaRNLgZa4x+Sj/ABNe&#10;U/DD/kXZjz/x9t/6CtesfDn/AJAso/6em/ktfkufaOa/vH4ZxPeLqf4kes/DSER6HLLtw0l0fxG0&#10;Af1r6E8L6QFtrPSHb/VxKjsvfA5P414l8KIo7jT9IglQMkl0qsrdCDLyK+hPCcStcTSt95EAH4n/&#10;AOtX8z+JmPnhaUmntzP53UV9x+DZovrOaqm9uZ39F/wEbUMChVghj9lUVMbG5U7RD+WKtaZbrHF5&#10;zj5m6ewq8LK5PSE1/IeZ8TLCYpxTjbW7k931tqj73LeHZYrDqTUru3wrZdL6Pc4Dxbo1rIjeZEGi&#10;uFKTLjoT1+mf515ZrPw81yxuZDp1qbm36xyKw3Y9COufoK981ewSRGBQ7ZFIkXb0rm5fC175h8ia&#10;Mr/CXPJ/Sv23gfjz2OXq80tFpLZ/PutvNWZ8LmmW4zLcdJU1dPp+q9fz0PHtM8GeI9RuBANNlgXc&#10;PMkmTaFHrz1/Cu70jwXoVlLbx2emLJPG2Y5H+Zmb1/zwOoxXSxeGL0zKs8qKmeSpyT+lb9jpbJEk&#10;VvCFjXha9XiTxGioJRmra7NpbdX19F0uYYfL8wzKfLZxS6K93/wPU4y50qImSG604Bnj2ybouWTJ&#10;/TJPtWrp3huS4UT3km1WTcvln5ueeciuguLKQBo57fcuPm+XIIqa2015BulbarLn5etfB4/jrmwa&#10;lGSj5p37bLo+534XhmtLEckk3bo9EvUxT4X08sD5kvHbcP8ACrMml2UrxymFcw/c28fQVrnSoezv&#10;+YqWS3hdlbZ93kYr5LEcaSqSjecpWT8rafjfZ+R9BR4WlGMtIrbzv/lbocvFoEbalJNcITHv3Rjc&#10;MHOcg/SoLnR2bWkt44/3O1T0OAoGMZ98frXSDTXkuWy21Q2fr9Khltmjufsy9eArHvXt4Xi2c6zt&#10;O79na3RKy19Vu/M8nEcPyp01zQsuf5t3eno9kclrumIs01jNH+5mDDGOGQ9R/SvPNR+GGswu7WEs&#10;c0fmYjUvhgnqcgDI9s5/SvYtd043do0YX99Hyrf0/H/CuaHK1+pcJ8S4n6nzUpK+iknqnpo/mv1P&#10;mcZTq5biXGOz11/FfI0/BmlQW2neUozHHGsCq3OFAH9MflW8OnSqmgWTRaYMDnZ5jYHqf8P5Vfu4&#10;ylxsCn7ox+Vfl+c5lTxWcVIuV9X+HKvxTufSYHBVaeXxm12+d7/qiOvsn9kb/khWlcf8trn/ANHv&#10;XxtyDtI5FfZP7I3/ACQrSv8Artc/+j3rx8drQXr/AJn9M/RX/wCTh4n/ALBZ/wDp2ielP9xvpX88&#10;yw2SgE20f/fAr+hiU4jY/wCya/DxdO0/yxixh/79iv5Y+kLjPqsMt0vd1utv+fR/tT9GHHfUqma3&#10;V+ZUOttva/5n61fsueO/A3hT9kv4Yx+JvGOk6b5Pw00OWVb/AFCKHy4zp6EMd7DCkRSkHpiN/wC6&#10;cet14b+z/wDs4fBjxR+zf4HuNU8DW4/tL4d6bbalFazy28d5DJZzGSOZInVZVZr+8YhwQWuHY/Ng&#10;j3IV/QeWPmy2g/7kf/SUfzHm0ubNcQ/78/8A0phRRRXceeFFFFABRRRQAUUUUAFFFFABRWXrPjfw&#10;d4d1rS/Dev8AinT7LUdbnkg0WwurxI5tQkjjMsiQIxDSssas7KoJCqzHgE1T0b4r/DHxF4h1bwj4&#10;e+IWi3+raD5X9u6XZapFLcab5okMf2iNWLQ7hFLt3gZ8t8fdOAD8P/8Agrj4lk/4eg/Evw1cIu3b&#10;o5t5FHIb+xbFiD69z/kY8Hr1D/gtRdNY/wDBUz4kXyLloZNDcD1xothxXlsEqTQrNE25WUMrDuDX&#10;+mfBdGNPgPJ5L7WFoff7KFz+C/ETDRpcWYypFfFVq39edjqKKK+hPhznfiVpTXujLqEY+a0bJHqr&#10;YB/XB+ma4GvXLqCK6tpLadcpJGVceoIwa8jxg4r3spqOVJw7fqfVZHWc8PKm/sv8H/wbhRRRXrHt&#10;BRRRQByfxSjYxWU38KtIv5hf8DXH13nxJglm8PrKg+WG4Vn+hBH8yK4OvpMrlzYVLs3/AJ/qfZ5P&#10;PmwMV2bX43/U6r4baGs80muXCgrGdkA/2scn8uPzrsuaz/Ctotl4ds4Ez/qQxz6t8x/U1oHOOBXh&#10;4qs62IlL5L0PmcwryxGLk+idl6L+rmto/gzWtcsm1CzWNYwSF8xiN+PTir2lfDTV7p0k1OVLeLd8&#10;6ht0mPbHH612GgWX9n6La2RjCmOFQwH97HP65q5XytXMsQ5SUbJdNNT4ivnOK9pKMLJX0dtbENjY&#10;Wum2q2dlCscaDCqv8/rU1FXLDw9rOp2rXllYtJGrY3bgMn2yea8udSMdZv7zxalRL3pvfqynQMng&#10;Cr2jaDfazqH2GONkCN+/kZf9WPf39v8A69dvpXhvSNHANnafvAMedJ8zH/D8MVyYnHU8PotWcOLx&#10;9HC6PV9v8zidA0C6167MEZMcaDMsu37v/wBeu60jRbDRbb7LZRdTl3blmPqat4HpV7RdA1LXLhYr&#10;SBvL3gPOy/Kvr/8AqrxMZjpVY3m7RXQ+fx2ZSrRvJ8sV5/n3DQdAvfEF59ltFwq4M0p6Iuf1PoK9&#10;KtraCzto7S2j2xxIFRfQAYqHSdHsdDsxZWKYXqzN95j6mu88PfDqwvtAS71RpBcXKb08t8eUuePY&#10;kjnn1xwRXwOdZ3h6CU6rajeyXX1sfnebZpGvJX0inp5+Zxten+C9LOleHLeGRNski+ZL8uDubnn3&#10;AwPwrK0f4ZWun38d5eXxuVjOVj8kKCexPJyPb+mQeqjQvIsKD5mYKtfA8RZzh8ZTjSou8Vq3t+fY&#10;+dxeIjVShDU3PDMH+gtMUxukOMjqOP8A69cL+27bmX9ib4ySMPlT4VeIce5/s24r0fTbVrKxjtmP&#10;zKvzfXrXBftvx+X+wv8AGL/a+FPiI/8AlMuK/mnirMHzVJwfxysvTv8AcrfM/TOA8DGed4SM18Eo&#10;N+vMv11+R+q6fcX6V8P/APBeVI5P2a/h+ssasP8AhbEBwwz/AMwXV6+4E+4PpXx1/wAFpYoZvgZ8&#10;PVniVl/4WlEdrLn/AJgurV+cceVPZcF5hPtSm/8AyVn+1XhtV9jx9llS21em/wDyZHxf/wAErI7R&#10;P29/AMiQxrtbU/mCjj/iV3dfr54S+JXw58f263fgTx/outRO8yJJpOqw3Ks0RRZQDGx5QyIGH8Jd&#10;QcZFfl3/AME+fDXhzWf2xvBVnq+gWd1ClxdzpHcWqOqyxWc8kcgBHDJIiurdVZVIwQDX6afDn4Me&#10;BPhVD9n8GQajFH511Ky3muXd3ue4m86ZibiVyxMmWGSdu5guAzZ/PvATEfWuD687W/fyXf8A5d0j&#10;9M+kljPrnHWHna1sNBb3/wCXtZ/qdVRRRX7cfz6FFFFABRRRQAUUUUAFFFFABRSMwRSx7DNc58Sv&#10;jF8Jvgz4cfxj8X/iZoHhXSI5ESTVfEesQ2NsjMwRQZZmVASzKoyeWYDqRQBw/wC39/yYn8aP+yT+&#10;Iv8A02XFfzR1/Sf+354j0Bv2KPjBoP8AbNqL68+Dfie7s7Np1Es8EenOskqJncyIZoQzAYUyxg43&#10;Ln+bCv7U+il/yK80/wAdL/0mZ+BeM3++YP8Awz/OIUUUV/Wh+KBRRRQAUUUUAFFFFAB14rq/DPw6&#10;kuVW+17dGhXKW6nDH/e9Pp1+mMVP8PfCvlxrr+oR/M3/AB6xsv3R/f8Ar6e31rrq8PHZhLmdOk/V&#10;/wCR8/mWaShJ0aL9X+i/zMdvAXhQnjSv/I7/AONU9Q+GeiXLb7GaW2P90NvX9ef1rpKK86OKxEdp&#10;v7zx45hjYu6qP77/AJmBp3w58P2MyzzebcMv8MzDaT9AP55rfVQPlUUZrovCXhCW8mXUdVgxAvzR&#10;xt/y0PuPT+f0rmxWMcY89WV/66HJjMfLl9pXk3b+tBvhfwXLqarf6qrR255jj6NJ/gP1/Q10yeGt&#10;BSLyhpFvt/2o8n8+tbGkaNqGuXf2XT4tzYy7t91R6k10cXwtk2/vdbUNt7W/f/vqvkcZmsVU/eTt&#10;5K/6Hw2OzuKq/vKnL2Svp936nDWGgaPpk7XNlYrHI38WScfTPT8KvQ2880nlw27s391VOa7bQPh/&#10;b6XfyXWoyJdBeLcbMAcckj19Pz9MdIYzGcNFt4zyuODXk4jOF7S0fe82/wCmeHis+j7T3U5+dzyC&#10;5tYLlGtry3V1zhkkXOPbBqK00nTLF99np8MbdNyxjd+eK9S1PwroWsTNdXthulZcGRZCrfocH8ab&#10;Y+DvD2ntHLDpytJHgq8jFjkd/TNCzin7O1nft0HHiCiqVrS9On5mD4Z+H0zyi98QRbUGClvnlv8A&#10;e9vbr6+/RX/hfRtSvIb25tF3QfdVQArDsCO49q6LS/CXiDV2X7LpzqhwfNmG1QD356/hk1Jrng3V&#10;9FvIbUR/aPPGImhUnLY5X6/zH4gfP1s5o1MVyOquaz0T27+nzPna+aVq1a7nZ9Ensjyr4m6LbpqL&#10;MYcRX0J8wdi3Rv0wfxrxbVNPm0rUJdPuPvRtjd6jsfyr6E+LOmyW1tC1wpWa3umieP0yOf1WvJfi&#10;DpBu7BNUgiLSW/Em0fwH19cH8smvt+HsZ+5ir6PT/L8D9A4Xxz9hCEn8WnzW33r9DzvxN4ctvEdj&#10;9nk2pKvMM23lPUfQ/wCelQ6J4J0XRGS4SIzXC/8ALaTsfYdB/MetbFFfaKtWVPkUnY+9jisRGj7J&#10;SfL2/r8j7I/4IC6F9k/b48Ta1bxKsdx8J79Zdp6SDU9L5x7j07jnrX7IV+Qv/BAwf8Zl+Ij/ANUz&#10;vv8A046bX69V/Bvj5KUvEas3/wA+6S+6CP7O8F6kqnAdFy6SmvukfjZ/wVZjt3/b38eGaJWP/Erx&#10;uX/qF2lfSn/BGb4gfD34Vfs7eOvFvxI8baL4b0ePxZbpJqeualFZ2ys1uoAMkrKoJPAGea8h/wCC&#10;h9paz/tufEJ5raN2+1aaNzID/wAwmyr2n/gmj+z58JfjT8HvFmmeP/CvnRr4p065aSxvJrKaR7XF&#10;xbh5bZ0d0jnCzKhYqJFVsZANfwJw3jObxzxlG2zqdf7qP9CeLcw9p9HfA4fl2VHW/aXY+5fD/irw&#10;x4ttprzwr4jsNTht7p7a4l0+8SZYplxujYoSFcZGVPIzzV+uZ+EPwg8B/ArwJa/DX4a6feWujWOR&#10;ZWt5q91emBOixI9zJI6xIoCRxBhHEiqiKqKqjpq/pQ/kwKKKKACiiigAooooAKKKKACiioNR1Kw0&#10;m0kv9TvI7e3hjZ5p5mCpGoGSzE8AAdSeBQBPX5C/8HRk8Ft8Rf2fZriZY0XQ/Gm5nYAD994e7mv1&#10;W8G/GP4S/EbU9a0X4e/E7w/r154b1JtO8RWui6xBdSaXeKAWtrlYmYwSjcMo4DDI4r8df+Dpzxx4&#10;J+Jbfs3+NPh54u0vX9HvNP8AGv2PVtF1CO6tZ9k+hRvsliZkba6spwThlIPINfq3gfT9t4rZVTva&#10;9R/+kSPmeMqPt+GcVTbteNvxR+c134n0CytvtcuqQsm7C+U4ck+mBmuG8V+Im8Ral58YZbeNdsKN&#10;1HqSM4yT+gFZYAHSiv8AVjDYCnh5c17s/nHB5XQwc+dNt+YUUUV3HphRRRQAUUUUAFFFBOKACtLQ&#10;/C2ra+c2sO2LvNL8qn6ccn6Ve8F+EG1mVdT1BNtrG3yqespHb6ev5fTu1VUUIi7VXhQO1eVjMw9j&#10;Lkp6vq+x4mYZt9Xl7OlrLr5f5nHD4V3BkG7W029/9HOen+9Vi3+Ftirk3mpySLjgRoEOfqc11VFe&#10;Y8fi39r8jxZZtmEvt/gv8jAtfhv4ct33SCaYf3ZJOP8Ax0Ct2CCG2iWG2hWNF4VEXAFOrR8NeHLr&#10;xJe/Z4TsjTmaXH3R6D3NcmIxEuXnqy0Xc4cVjKkoc1ebaXczvwqbTrGTU9Qh0+I4aaQJux93nk/h&#10;XpWj+F9F0P57Gz/eFdrSu25j/n2ptr4V0Wx1f+2bO18uTy9uxeEBP8QHY4444xXjSzan7yUX5ep4&#10;Es8oe8oxe2j7v9DY0TQ7i/lj0rS4OFUKv91FHHPtXf8Ah3w7b6Fb/ZrfdJLIR5km3lj6D29qb4X0&#10;RNJ0uOAQ/vpVBm4+Yse34ZxXoPgvwXcW0661q6bGXmG3br/vH0x6evpivznNM0Si7vTourZ+UZ1n&#10;MYxld+7+MmN8N/DuRLj7X4iRSqrmO3WTOT/tY9P1/n3nhTQY9X1W30tIdtuvMnlrgKgHTjpnge2a&#10;NB8P6j4iuza6eg+UZklfO1B7n37f/WNegeEPBkOgL5cL+dczYDykY/ADsPX/ADj8t4h4ghh6E+af&#10;7y2iXTz8rbn5fmOZ1qz95+90S6GhomgWFoyafpdpHCrtztXk+pJ7nFXdSsjp941vncOqse4rW0XR&#10;JtPlae6kVm27VC9Pc1PqWlQ6i8bucbDz/tD0r8Hr8Sw/tTWfNTtq97y3vffyOOOV1KmF5mvfb6vp&#10;/Wpj6bolzfkvIjRx7Mo7Dqe1Nm0e+guVtTHuZhlSvQj/AD/P3rpfujGKMgjOK8j/AFoxvtpSsrNa&#10;Lt5339e/kdn9j4f2ajd379zlLu1nspfJuE2t296+7P2LAB+zb4dAH8V5/wClk9fHc0EdxE0Mi5Vl&#10;wwr7I/Y0ge2/Z00CBzyrXg/8nJ687iDOP7TyeMJq04zT8muWSuj+mvol4H6p4l4txd08JU+X77Dn&#10;pl3/AMesn+4a/np8ixRebaPgf3BX9C15j7JJkfwGvw/WwsVUFbKEY/6Ziv41+kJjPqjyzS9/bdbf&#10;8+f8z/b36MWYfUf7X929/q/W23t/8z9M/wBhX40/Bz4T/wDBOH4EXPxS+LPhnw1Ha/AfwteXEniD&#10;XrezWK3GlWiGZjM67YwxC7jxkgZzX0jXyL+xZ+xf+zf8Yf2C/gD4g8ffDwz3EfwX8M7l0/Vruwin&#10;V9IbzI547WWNLhJP7QvvMSVXWT7XMHDByK+uq/o6j/Bj6L8j+WcV/vM/V/mFFFFaGAUUUUAFFFFA&#10;BRRRQAUUUUAFYvxF8AeGfip4F1f4b+NLSa40jXNNmsNSgt7yW3keCVCjhJYXSSJtrHbJGyuhwysr&#10;AEbVFAHlvhP9jD9nPwT8M4/hDoXgFm0NPEGn67JHqGsXl7dXGp2M9tPaXk13cTPcTzRSWVoVeSRm&#10;AtohnCgV+aP/AAdMfAn4TfB3/gmb8IPDHw/8DWFjb+D/AIiad4e8My+WZbjTtKXR9QAso55S0oh/&#10;0eDKFiCYYyclFx+wFflb/wAHdH/KPDwJ/wBlosP/AE0atX6/4B/8niyX/r8v/SZHm5x/yK6vp+qP&#10;53a1PBt61j4ltHAyJJPLZc4zu4/mQfwrLp0TtHIsqNtZW3Kfev8AZGrBVKbi+qPy2rBVKcoPqmj1&#10;6iq+m38Op2EOoW5+WaMN1zj1H1FWK+LacXZnwclKMmn0Cus+FkyiS9ty/wAzLGwX6bgT+ork63fh&#10;3crB4jWNv+W0Lov1+9/7LXHj48+Ekvn92pw5lD2mBmvK/wB2p7h8KpCYr+HsrRkfiG/wr2P4df8A&#10;IFm/6+m/9BWvFfhZdIl9dWZX5pI1dT/unH/s1e1fDlh/Yswz/wAvTf8AoK1+PcRxtKXqvyPwLiyN&#10;pT83H8ke4/CIA2mjD/p8X/0ca+i/CkQa1ZlHzNNt/Qf4187/AAd5ttHx/wA/X/tU19JeD4h9kiJP&#10;3pGP5f8A6q/kTxiryo4eTXn+cn+h+GKmq3EHK+7/ABlb9TqNNt1ZxlfljWtSO1llHyIce9V9Fh3o&#10;gP8AE2efb/8AVW7BaTzn5B8v95q/zb404j+qZhJNr3dLvpZ/m3c/qnhHIVisDGyeutl8vwSsc3qV&#10;kzFnSMZHEi+tZP8AZcO7iRgP7vpXY6hYOXx92Rfb71Z39nq0pYW/7zPzfLX0HC/HkqOB0l0WzX69&#10;Oz3Wx4XEXBca2Mu49eqf6de6ej3MCPTYC/Rm+takGlHhpnx/sitJdPuP+eYHr0q5aafu2hIt7Z+9&#10;jgVz5/4iylSTVTa/2k/x2Xy1N8k4EjGo1yb26Nfhu/yOdutNkUMy7WTHQ1JbabuXfI52lenpWxd2&#10;GGYxjDfxJ6miOxQf61j93lfQ1w/68zqYGPv6+S16fL5o7VwfGGMa5Pven+fyMxtOgzwG+m6pJLSF&#10;yrMmAvI7VpmztCclP1qSS1R9rSRNxyvFeLV4vlKpG7k7X3eu3TV38/I9WnwvGMJJKK22Wnz0XyOd&#10;+wNJOyp8qg/zqvNaJHdfMm6RVA3fhW89lK07rHwM8E1VnsQLwPK3zKB8vrX2mV8Xc1XllP7Gy3vZ&#10;bvz6+p8pmXDPLSuofb3fq9vTp6HO6palT56j2cVj3OgadcZfyyjFsllauq1K0xIwcfJJmsd7G6Tp&#10;GSO2K/bOFOJG8HHlq8rsra207ednofkfEmROnjH+75u+nXv89yzpUaJb7iv3m6+wq1tXO7FS6fYb&#10;rNwp6LtX68GlvV8u4Kgdh/Kvi8TmtLGZtVhF63f3Llt+Dt8j6rD5bUwmV05yXRfe73/FfiUrnT0m&#10;k8xWKsetfXn7J0Qg+CGlxBs4muP/AEe9fJdfW37Kv/JFtN/67XH/AKOevey/FYirJUpybjFaL7kf&#10;uX0c8Lh6fHWJqxilJ4ed3/3EpHokhxGx/wBmvyL8uIQrx6V+urn5Gz6V+cEcNuYFYxp2/hFfyv8A&#10;Suxf1WnlGl7uv/7hP9RvBbHfUpY73b39l1tt7TyPu/8AZ4GPgB4FAH/Mn6Z/6SR12Ncj8HNU0ux+&#10;EngzTrvUbeGabwxY+RDJMqvJttoydoJycDrjpXXA55Ff1Zk7vlGHf/TuH/pKPxjMJc2Oqv8AvS/N&#10;hRRRXpHIFFFFABRRRQAUUUUAFFFFAHJeNPgb8LfiH8RPCfxX8Y+D7W+8Q+Bbq6uPCOrSF1m02S5t&#10;2trgoVYA74XZCGBGCfWsrwz+y38EvCHjLxF480Hwf5eoeKLoXOsLNqFzNbNNi5DSRW0srQW7v9su&#10;vMaGNDKZ3aQsxzXoVFAH88v/AAWY8OeHvCv/AAUw+KOl+GNBs9NtZLzTbyS3sbVIY3uLjS7S4uJi&#10;qgAySzSySu3V3kZmJZiT5T4G1WLU/D0MYlUy26COZB1XHC/mB/nmvYv+C23/ACk++J3/AHBf/TJY&#10;V8u6Xql7o14t9YS7XXqOzD0PqK/1K4Fwv1rw5yhLdYahb/wVE/ijjrCfXOIMdG9mq1Rr/wADkesU&#10;VR8Pa9beIdOW/t1Kn7skbdUb09/rV6uyUZRk4tao/LalOVKbhJWaAda8fP3j9a9cubmO0tpLuUnb&#10;FGztgdgMmvI+9exk/wBt+n6n0OQp8tR+n6hRRRXtH0AUUUUAV9V0+LVdOm06b7s0ZXOOh7H8DzXn&#10;Wm6Fc3PiCPRLmIq3nYlHoo5J/LpXptRi1thcfa1toxLt2mQINxHpmuzDYyWHjKK6/g+56WBzGeDp&#10;zile+3k+5IOBgVNYWpvr6GyB/wBdMqfmcVDV3w4C3iGxA/5/Iz/48K4Kj5abfkeXUk403Lsmep+1&#10;FHSnwW9xdSiC2haR2+6qLkmvjfhWp+evuLa2017dR2duu55G2rXpWn2cWnWcdlbjCxoFH+P41i+E&#10;PCT6QTqGpKv2gjEa8Hyx9fX+n1roACzBFGS3AA718/mGJjWnyxeiPmc0xka81CD0X4v/AIH+YgRF&#10;LMqgFjlsd+MfypyqzEKqkljhQB1PpWr4b8JX+uXjLNE8NvG2JpGXBH+yM9/5d+2e20rwtoejSCey&#10;sFEgXHmMxZvrz0/CvAxGYUcO+Vas+ZxmaYfCy5X70uy/VnG+GPCF5q+oFb63kht4f9cWXaSccKM9&#10;/wCn4V3tlZWunWq2dlD5ccYwqip4YZriZYYI2kkY/Kirkk11nhn4bTvJHf6/JsVXz9j25LD/AGj0&#10;AzjgZ444r5fNs6o0Y89eVu0Vrf0X6nyuY5nLEO83ZLZf1uV/CHgGTVUj1XVS0dvuVo4cfNKOuT6D&#10;p7kenBrvs+tOiilmfyoUZm9hmuktNMgg00WLoGyv7z3PrX4pxJxRJVozq63ekU9l1f5b7+R4lGjW&#10;zKbbdktv6/M5nNbmgaZClql5PFmRjuUn+EdqLbwxbwziWacyqPuxlcfn6/5+laYwBgV8dnmeU8TR&#10;VHDN2e71Xy/zO/L8unRn7Ssl5Lf5j4ozNIsQ/iNef/t2A/8ADD/xkVB0+FPiL9NMuK9J0yLrcH6L&#10;XAftywBf2EvjTOerfCfxHj/wWXFfiXFWaxpVlFa8rUV/ie/3foftHh7lsqmZ4eT+1OLfopK33/qf&#10;qOn3R9K+VP8AgrQEb4VfD0OP+alr/wCmXVa+q0+4PpXzh/wUoCN4M+HYkHy/8LG7/wDYF1WvA8UK&#10;nsvDrNp9sPVf/krP9auD6nseKcHUttUi/wAT53/YVjj/AOGrfCpVef8ATf8A0iuK/Rivij9k2K3j&#10;/aB0CQIq7ftJ3YHH+iy19eeEPiX8OfiDJqMPgLx/omuPo+qTaZqy6PqsNybK9hCmW1mEbHy5kDpu&#10;jbDLvXIGRX5X9F3E/WvD/Eztb/apr/ylQPsvGDGfXOJqU7WtRiv/ACep/mbdFFFf0gflIUUUUAFF&#10;FFABRRRQAUUUUABGRg15f8dP2OP2dv2kvhxdfCP4xfDyPU/DuoXAn1LTLfULqyW9fz47hvOa1lje&#10;UPNDFI6uxWR0VnDEV6hRQB89f8FGfgt8MPFP7G/xS8XeLfBdjq2o6D8G/ElrpF1qkP2hrZDbx3m4&#10;eYWBcXOnWMwkILrJbRurAjNfzmV/Sp/wUUuZbP8A4J//AByu4CN8fwf8TOm4ZGRpVyR+tfzPaBrM&#10;Gu6auoQrt52yR5ztYdv6/Q1/a30UYy/sjNJdPaUv/SZn4N4zU5uvhKnRKa/GJdooor+sj8QCiiig&#10;AooooAKdDE88ywx43OwVc+5ptXPD+P7esc/8/kf/AKGKmb5YNkylyxbPU0UIoRRgKMADtS0Ve8Oa&#10;Qdb1aOzbPl/elI/ujr+fT8a+LnONODlLofndSpGEXOXTUqW9vPdzLb20LSO3RVXNaX/CEeJv+gf/&#10;AORk/wAa7q0srSxi8iygWJf7sa4/Gpa8SpmlWUvcVkeDUzqpzfu4q3nr+Vjm/D/gNLOZbzV5Vlde&#10;VhUfJn3J6/l+ddZpem3Wr3yWFlHudz+CjuT7VLoOh3ev362dtlV6yy7chF9fr6DvXo/hvwvbWDLp&#10;ui2paadgu4kbpG6cn/8AUB7V4GZZr7O7k7yt8kfM5tnMqes3eXRdF6jfD+g2+lW8el6Zbs0jkA7V&#10;y8jfh/Kt628FeKbtd0OjyL/11IT/ANCxXbeE/CFl4dtllkVZLt1/fTY6f7K+g/U/kBuQWtzc/wDH&#10;tA0n+6tfkOZcYezqSdJK380uv4o/OK2YVK1ZuC5m+vf5HC+DfBF5Hq0k/iDT9qW6jZGxBV2PT1BA&#10;/n+IrsrqwsrxfKvLKOReu2SMH+da2kaPJJeML63ZVi+8rLwx9PcVsXWnWN7j7TArY6Hv+lfnud8Z&#10;c+YRc1fRfC9F6d77vXsVDA4rGx9rJ8vRLU83vvht4evblrhPOt93/LOFgF/AEHH8qkg+HfheBY91&#10;k0jRtlpJJCd/1HT9K7j/AIRe081j50gT+FVxx+JobwxY8DzJOvO5hz+lL/XiPs1FVp2+emm36C+o&#10;Zltf8TCCgAYFLwea6hdM04cfYof+/Yqpqfh9LqVZbZ1jOMP8vUdq8mhxRg6lRRnFxXd6/gu4VMnr&#10;xhzRkm+3/Dnhfx80M3UlwttH5kstukyjuCpwcAdflWvFhyOa+lvjHpVza/ZpicrDM8bH/eAKn8ga&#10;8R+IHhiKxb+3bEYSSTFxGF4Vj/F9Cevufev6L4LzKnWymlG901o/wS+6x9Nw7jPZ0lhp7309Vpb8&#10;NDx7xtpE9trklxBat5c+1l8uM43dCPqT/Op4vhxqclp5r3sSTH/liVJH0J/+sa7Lr3or9G/tCvGn&#10;GEdLfiff/wBrYiNOMI6W673Po7/ggxaXFj+2r4msrmMrJH8Nb4MP+4jpvNfrtX5Wf8EUNKWL9s/X&#10;dYjCjzPhnexyepb+0NOIP5fyFfqnX8V+OFb23iBVl/cp/wDpKP7z8CqyxHh3QqLrOp9/Mz80/wBs&#10;qOP/AIbC+I5Yf8xbT/8A0zafX0N/wS5VU8F+LAo/5ilv/wCimry/9oKKF/2p/iaZEUn/AISCw+8P&#10;+oHple0fsJalpWjaN4nu9Tv7e0ha6skWS4lWNSxMihcnAyWZQB3LAdxX+bvB+N5/pMY+jbrW1v2i&#10;j+1s+x3tPCXC0OXZU9b+fax9HUVS0DxJ4e8V6aNZ8La9ZalZtNJEt1p90k0ZkjcxyLuQkbldWVhn&#10;IZSDgg1dr+xD8JCiiigAooooAKKKKACiiigAqh4k8NaT4s0mXQ9ct/Ntplw6rIyMCCCGV1IZGUgM&#10;GUhlIBBBGav0UAecfBz9lD4HfALXPFXiP4UeEpdNvPGniK813xFI+rXdwJ9QuthuZ41mldbcymON&#10;nEIjDtGhIJUGvyC/4Oevgr8Ofgtdfs56B4B0OSJYtH8Zwm/1DUJ76+mjN5o9zsmu7qSS4mAmubh1&#10;EkjBTK23AOK/cSvxm/4O0P8AkaP2ef8AsHeMv/RmgV+t+BH/ACdzKP8Ar4//AEiZ8/xV/wAk/iPT&#10;9UfkJRRRX+sJ/P4UUUUAFFFFABRRRQBJa2txe3CWlpCZJJGwiL3rtvDfgKwsYFudXiWe467W5RPb&#10;Hf8AGo/hxof2WxbWZh+8uPlj9kB/qR+WK6avBx+OqSqOnB2S/E+XzTM6kqjo0nZLd9X5AAFGAKKK&#10;K8k+fCgnAya1NB8J6tr0qmKFo7ct81xIp2gd8f3j/Xriu60bwrouhhXs7QGUDBmk5Y/4fhiuHE5h&#10;Rw75Vq+3+Z5+MzLD4TR6y7L9ex57pmgaxrEvlWFjI3952Xaq/UmvRPDehweHtLWyQhpD800n95v8&#10;PT2rQxiuo8E+FdwXWtUt+OtvG69P9s/0/P0r5/Ms1lKneei7Lqz5fNc6lUo3krRXRbtmTpnhLXNU&#10;OY7byU258ybKg+nufyp2laDfDxFb6Zf2jIfMDSKy5BUc5z0IOMZ6Zr0zSPD2ra02zT7Vto+9Iwwg&#10;9s+tNtdCuptdj0ma1MdwZPLbcvzKuck/TAz74r5WWcSvJO223bzPjZZ8+acXbRd9V5s6rwB4YS2t&#10;l128VWkkXNuuPur6/U/y+tegeD/DM/iDUlaWFvssbZmkwcHH8IPqf0FXvAXgGC9tY9Q1CPbaou23&#10;gjONwHHPovGMdfoOvoGm6esssen2MaRr0VVXCov0r8W4i4phRlUjTeqTvLpFeXdr8/M/IsxzKeJx&#10;DUdZPReXZLzI0VIlWJBtVVCqo6AAYAA7VseHtNkWb7bcxlVUfu93f3/z61oWejWFi/nQxfPtxuY5&#10;xV/T4PNuM4+VeTX4Bn3FUHhJqkrRtq3u/JLpfbd+hvleS1JYqPO7yvp29X6bi6fCJps4yq8n+lF9&#10;CY7kqg+/90Y/z3rTiiaSURxry1MkhQSZkRSycA46V+RR4h/4UnO32bct9l0f3/gfpH9g/wDCeoX+&#10;18Vt31X3fiR29nDAPufNtwzetNbTYGm8zHy/3fer0OnzypvJ2/Llfemra3BnEBTDdevb1rwoZ7F1&#10;qjVfX7WvT/geWx7Usll7GCdH3b+7p1/4PnuZd7aGFvMjX5f5V9ifslAD4BaHgfxXX/pVNXyXNCQz&#10;Qyj2NfW37KEZi+A+ixt2e7/9Kpq+oy/MpYzBqnN3as0+6sz9o+jjl6wfiNipxVk8NUTXZ+1o/wBf&#10;I9Cu+bWQf7B/lX5HrHGFXC9K/W++BNlMAP8Alm38q/OYQ26pkRoMf7I9a/kn6V2M+q/2Npe/1jr2&#10;9gf6oeC+O+p/X/dvzey6229p5eZ9cf8ABOT/AJR6fAf/ALIz4X/9NNtXs1eBfsKfEb4e+Bf2A/2d&#10;bPxt470XR5tc+GPhPS9Ei1XVIrdtQvpNGieO1gEjAyzMkMrLGuWKxOQCFOPfa/ruh/Bj6L8j8TxH&#10;8eXq/wAwooorUxCiiigAooooAKKKKACiiigAooooAK/K3/g7o/5R4eBP+y0WH/po1av1Sr8rf+Du&#10;jP8Aw7w8C/8AZaLD/wBNGrV+v+Af/J4sl/6/L/0mR5ucf8iur6fqj+d2ijn0rpvC/gG41CNrvWY3&#10;hheM+SvRix43Y9vTvx2r/Y+tiKWHjzTZ+V18RSw8OabsUvDfjTUPD4W2Kia23cxtnK+pX/6/X9a7&#10;vR9d0zXbc3GnXG7acSKRhlPvXnr+EPEK6k2lpprtIufmH3CMZzuPH+cdeK0LnwL4h0O0/te2u18y&#10;JWaQQSFWjGOoPfjOf615eMo4GtJSjNKT/H1/zPLx2HwGIkmpqMpbefr/AJnfVf8AC9w9r4hs5Exk&#10;3Cp83+18v9a8+8B+MrqW5TRdWm8zzM+RO7fMG/uknrnt3zgfTs1ZkYOpwQc14mMw06XNTn1X4M+d&#10;x2DqUHKjU6r70z3n4c3n2bxKsO3/AI+IXT6cbv8A2WvbvhpK7RXkDfdVkZfqc5/kK+f/AAne7Na0&#10;+9gfCtMmG/2W4/ka90+HM7Jq80BcbZLfOPUgj/GvxviSn7rfkvwf+R/P3F1H3G/L8n/kfQnwglDW&#10;2khD929VW9v3v+Br6U8GPut1QNnbIw+nGf618v8AwXnkRLdsZ8vVVK/nGa+nvBJ/dFf+mzf+giv4&#10;28a6f+wzf+L9f8z8Fprk4mgu8v8A25M9B8PQFlUA9VA/M11VvbPJ+6gC4H5Cuc8LJkRsf7o/QV3F&#10;jasFEEYGcfMa/wAafGTPvqOcSV11avsu7f6evyP9BfCrJfruVxduy03fZf12Ma+04sdtwuD/AAsK&#10;oDTbjfgsuPWusutPkHyyRBl/vDniqY0qEPnczc8LX57kviB7PBNKV/TVfJPZ+T0Pus34I5sWm421&#10;66fe+vyMQaYh+9Mfyq/Z2TOgWIbUHerx060ztaHH4mrlpYvKowu1K4c447lVwt3Nrzlay06Jbvt+&#10;R1ZTwbGnibKKflG/4t7I53UNOVmYSL+8AwretRw6dbL8zfMxXDCugv7BSTFKq7sHY39aiTT7ZeSg&#10;b5cc11YPjiUsujHmf/bu3Tr0Xl0Zz4rg9Rx0nyr5rVfLq/PqjK+zW56xKf8AgIpZLZGKvNFjbyue&#10;K12t4X+9Ep/4DRNbxzFWkX7vK1j/AK2y9onytb/a126evXyNv9WUoS95dOmmnf8AQ5l7GZ7hxGF2&#10;5yCfeqNzYM12GcAfKN6nrXTyWczzyCNflVs81lX1nM15ny8bgN3HSv07hvi72uIcfaRXufNaL8ba&#10;+p+d59wv7OinyN+/8nq/w/Q57Urbdvhx3ytZROO1dLqVpwzD70eR9RVBoYyDuRT3Py1/QnCvEkY4&#10;FXXMtOuztv8ANWfQ/D+IuH5Sxmj5d+nnt8thljC6W3C/dXLfjUGpWsjN56DOF+ZRWvZW4Nntb+PP&#10;4VBeDbcFR7fyrz8v4grf2zOUdWnJ+uy/O/4Hbjclp/2TCMtE0l6bv/L8TDOVOGGMdfavrb9lQ5+C&#10;mmNj/ltcf+jnr5bksbeWTzHTk9ea+qv2ZBj4QaeP+ms//o16/WOHM4p4/HezjFp8jb9bx0X3n3/g&#10;HldTBcYYmcmmvYSS9PaUt/uO+k/1bf7tfHixILcfIPu/3a+xG5UivnSONfKUf7Ir+T/ppScaOR+u&#10;J/8AcB/cnC2bf2XKq3Dm5uXrba/k+53fhP8AZ4+D/inwdouv6v4QU3snhmCC3uoLqWGSwMiTPNPZ&#10;lGBsrmVrqUyXVv5c8h8vdIfKj2eojjisrwLgeCNHAH/MLt//AEWtatf2lkf/ACJML/17h/6Sj5er&#10;Lmqyl3bCiiivUMwooooAKKKKACiiigAooooAKKKKAP58f+C23/KT74nf9wX/ANMlhXyrX1V/wW2/&#10;5SffE7/uC/8ApksK+Va/1V8Of+Te5R/2C0P/AE1A/jXir/kpsb/1+qf+ls2PBfiRPD2osbnP2edQ&#10;su3+E9m/D+R9sV1Wp/EPw/Z2YuLKb7VIxwsSZX88jj8q89or6Wtl9GvV55X8/M+SxGW4bE1lUne/&#10;Xz9TT1vxbrWu7o7q52wls+RGML/ifxP0xWZRRXXTp06UeWCsjsp06dKPLBWXkFFFFWWFFFFABRRR&#10;QAVs+AbdrjxTbuse5Ywzv7DaQD+ZFU9A0S48QamunW7qnylpJG/gUdTjv/j6V6D4e8M2HhyBo7Xc&#10;0kmPNlbq3+ArzcwxVOlTdNfE1+Z5eZY6lh6Mqf2mrW9dLmta2097cJaWse6SRtqr716JoujWui2C&#10;2luo3dZXxy7dzXN/DrShPcTatKvyxfu4+P4iOfpx/Ouwr8/zLEOdT2a2X5n5bm+KlKp7GL0W/r/w&#10;Ar0LwX4fTR9KR7i3AupfnkZh8y+g9uP1zXO+C/CNzql3HqWoQFbWMhlV1H748EAA9vf/ACPQLW1u&#10;L24W0tIWkkkbCovevj81xkP4aei1Z8HnWMVlRg/N/wCX+YyKKSaVYIUaSR2wiKMsx9AO9dPpvwu1&#10;WZo5NTuooYz99Izuce3p+OT+Na3gzwJ/ZDf2lq3ltcf8s0U5EYx6+v6V1ENvc3D+XBCzZ6bVr8xz&#10;jiaVKo4YWSUVvL/K+mnc+NrYyTly0vv3+4xvD/gvR/Dty93amWSR12q0zA7B3xgDr/TtznZhikuJ&#10;lgiHLHArQ0/w7cSTZ1CPai/whhlvbjt/n6bFrZW1jH5dtEFHf1NfmWb8VU1Udpe0nbe6su2v6I0o&#10;ZbicU1Os7Lz3+4bZWFvYQeTCOnJY9TV5bOVrfzwffbjtU0Glqybp2+b0HarQQKoQD5RxX4pmnEXN&#10;WvRlzO+rfX/h/wBND9Fy7In7N+2VlbRLp6+n/DmTn1q5aafG8ayTBs9cVNDYQQP5iZ/2c9qmUMx2&#10;oue3FcOZ597SKjQbiurvZ+h2Zdkvspc1dKT6Lf5jVQIuxB9BXnv7eKeV+wf8ZkP8Pwl8Rf8ApsuK&#10;9QsbQqfNmXnooPavNf29rVn/AGDvjVKzY/4tL4kwPX/iWXFflGeZxh6mNpU+bRSWu95NrbvbufsH&#10;BeV1oZhSny6uUdNrJSW5+nKfcH0rw79uNQ+nfDsEf81AY/8AlF1SvcUOUFeQftbAGX4dgj/mepP/&#10;AEzanXu+MEuXwrzp/wDUNW/9IZ/orltf6vmFKra/LJP7mcJ8GdG0nWPiho9pqumW9xEs7TLHcQK6&#10;rJGjSRuAwI3K6qynqGUEcgV7J8Pv2cvgz8LNUj1vwF4Ki0+7Q3DzXKXErSXs85Uy3d0zMWvLpip/&#10;0mcyTASTAOBNKH434VIv/CwNPyP+eh/8htXtNfjH0O5c3hli/wDsMqf+mcOepxNmH9pY+NVR5bRS&#10;te/Vv9Qooor+rz50KKKKACiiigAooooAKKKKACiiigDxj/go5/yj3+Ov/ZHPE/8A6abmv5ZvCfiS&#10;Tw9qG5zm3m+W4X0H94e4/wA+o/qZ/wCCjn/KPf46/wDZHPE//ppua/lSr+7Pof041slzeEtnOl/6&#10;TM/JfEylCtUoQmrpxl+aPW0dJFDxsGU8gr3pawvh5f3F74eEdw+77PMYkJ67cAjP0zj6Ct2v6gq0&#10;3SqOD6H874ii8PWlTfRhRRRWZiFFFFABV7wvby3XiKyihTcftKsf91Tkn8gao10Xwzt1m8QPM8e7&#10;ybdirf3WJA/kTXPip+zw85eTOfFVPZ4acuyZ31dh8OtLMNlJq0wGZztj46KDz+Z/lXIwRSXMq28K&#10;bnkYKqjuT2r1bw/opuprXQ7PKghUVm/hUDkn6Dmvz3Nq6p0eVu19X6I/K85xCo4flvvv6IWysbzU&#10;rlbOxt2kkY4Cr29z6D3PFdbZfDG0Nspv9Sk8443eUoCj1HOc/pXS6JoUFokOkaPajLMAuOrt0yT6&#10;+9d3pvwrtDbBtW1CTzT/AA2+Aq+2SDn9K/NM14lo4O3NLlvslq35+h+W4/P+WSUHyr72/wDI4TQd&#10;BitIodG0e2LbjhR/E7epPr+g9hXpPg3wPFoLC7uys163yrtHyx+y+pPr+HrnQ8N+DdL0iXydKtWa&#10;Z+DNIdzY/kOvYDNdhpWgRWciysfMm/h44H0r8m4s42o06bpxbSabt1l69o/meD/tWaVLQvyt6t7v&#10;+uxHpOhR2u24vArSddvUL/8AXrURGZtsalj6LVy30xcb7hs/7I7VajhCnbFH17Ktfzhm3FqrVnN+&#10;++7dor08vuPusv4ZqKmk/dXZat+vn95nWdq0s22RSFX7wx19quz2dvcdflI4ytWra0aWYq6EBfv/&#10;AOFW7qwSX5o8Kw/WvgMy4uj/AGjC8uXTeL0j/nf8rH2mX8Ly+oztG+vVau3+X53MT+yvmyZ/l/3a&#10;G0vIHly9+c1qJp05bDMoHqO9E2nyxhTEd+fbpW8eL3KqorEK/pp83a33sxlwrGNNy9g/vd/kr3+4&#10;y5NKU8wyY/3qr3Fu1u2xjnI+9WxPbT243Ony/wB5aheNWOJE+76ivTy/iSrpLn9pD5X+/f7zz8dw&#10;/S1SjyS+dvu2+48v+MukfbdKkkhiYvGqzDbjkgkH8lJP5V5FNBb3cXk3MKyRt95JFBBr6E8aweTJ&#10;HJEcKshH5jP9K828V/Dy1nga88P2uy48zc0Ik2qwPUAHgHPuB19q/rLw74hw/wDYdGnUdlLZ9uln&#10;22Wp+W4qX1HMalCejUtH/XmeE+JfCOoW+syLpOmSPBIVaPy1yFz2z0HOfoKs6x8N7q0sluNLna4k&#10;Vf30Rxk+6/4df5V288MttM1vcRlJI2KurdQR1FXNV8Oa3okUc+p6e0SSfdbIPPocdD7H+lfsX9sT&#10;h7OPOlfb+9/n8j2P7axMeRaaf+Tev/APVP8AgisrJ+1nrqOpVl+Ht6GU9v8AT9Pr9Rq/OH/gkzoK&#10;W37W+ta9A4Am+H94kkeP4vt1h835D/Oa/R6v5V8YKyr8bVJrrCn/AOko/wBJPo64iOJ8L8PUj1nV&#10;/wDS2fIPjVEP7RHxSYqP+Rssu3/UC0quz+CnwX+Fvxat/Eml/EXwXZ6pbTR6al5b3CkJeRRSXEiQ&#10;ThSBcQByWMMm6Mk8qaz5lB+O3xW4/wCZzs//AEwaTXpf7PfGu+IAP+fWx/8AQrmv8weBZP8A4m4z&#10;Jedf/wBIR/UOLzdVuG4YTktbl1v28rHTfCL4H/CT4CeHrjwp8HPh9pnh3T7y+N5d22mWwjE8/lRw&#10;iR+7MIoYYgSTtjhjQYVFA6qiiv7uPkAooooAKKKKACiiigAooooAKKKKACvxm/4O0P8AkaP2ef8A&#10;sHeMv/RmgV+zNfjN/wAHaH/I0fs8/wDYO8Zf+jNAr9b8CP8Ak7mUf9fH/wCkTPn+Kv8Akn8R/h/V&#10;H5CUUUV/rCfz+FFFFABRRRQAZx1rc8G+FDrtx9rv4mFmo68jzD0wD6e49MVU8M+H5/EOorbhWEKY&#10;NxIP4V9Pqe3/ANavSYIIbWFbe3j2xooVVHYAV5eYYz2P7uD16+X/AATw81zH6vH2dN+8/wAP+CEU&#10;ccMSwwoFVFCqq9AB2p1FFfPnye+rCtrwX4YbxBf+bcxn7LCcyn++f7n+Pt6ZFZ+jaZNrOpw6bD1k&#10;b5mx91e5r1CwsbbTLOOxs49sca4Uf1+pPNebmGL9hHkj8T/BHk5pjvqtPkh8T/Bd/wDIlRFjUIi4&#10;CjAA7Cr+leHdX1kb7K1/d5x5znC//X/DNaHhXwbJqjLqGqBktuqx9Gk/wH+fevS/DPgq/wBbiV4l&#10;W1tVG1ZjHxxxhRxnH5fyr4bH5pTwqsmvNv8ArVn5zmWcUcGnZq63b2X+bOJ0TwFa6fc/atQnFwVH&#10;yR+XhVPr1OfbpXf+B/C663cNe3yf6NDxtP8Ay0b0+g71saf8MdKgn8y9upbkfwxhdueO+OT+GK9I&#10;8HfDqa5kV9Usja2cX3bfbsZ/bHG0e/X09R8JnfElGjRc5z+f6Jd/+HPgM44jjVptxk2312t6LuYu&#10;kaHf6tILLSbPd5acKuFVVA/IVAvhpbjxHDHPZbL7cIFaQEFdx/zz6E17TpXh24EIt7SzW3iXO1du&#10;0flVS68GxSeJ7e/uID9qjUrEVb5WBzyfpk+h/SvyyHHWFlialO6VotpJ3a069Ld103Z8dHFYqPv8&#10;jSei82+nzLvh7w7vtI4I2KW8KqisepAGOK6Gx0y2sh5VpF8zcbjyTVnT9LeO3SCFdsarhWbv71ft&#10;NOSGQNne/ReK/nbiLjBVqlRe0va9oq9vWT/F326I+myfhytLlk477ye/y6+hBFpeSGmk+X+6Kv2l&#10;rG0iwRjavVsVPHp07th2VR/eHNXLOxSJ9sQyzcFjX4pnnFkamHl+95nbS3wrzfS6+b7n6xk/DPJW&#10;X7vlV+u78l1/QbbWUNsS8ZOW7ntVe6tWe8XC/K/3mHataCwYyEzgbR096gkQpI0foeK/P8DxBKWN&#10;nKnPmly7vs/8tD7jFZHGODhGceWPNsu6/wA9RBhRik+XOc1fhs4lT5lyWXDUxNPjSbcTuXsreteE&#10;s+wbcrp6bef+R7LybFLls1rv5f5mVqVuXXz4x8yj5vpX1Z+y0f8Aix2jf711/wClUtfMFzAIpig+&#10;7/DX1F+zDGYvgpo8fo91/wClMtfrXAeZfWoune65bx9G1dfJ/mfe+DGA+q8eYidt6E0/VVKVn80d&#10;3d/8esn+4f5V8gNEmz7g/wC+a+v7sZtpAf7pr55Cjg1/Lv005cssh/7mv/dY/tbhbNllftrw5ubl&#10;622v5Pucv+x/+xZ+y98Y/wBjf9nP4ifEz4PaZq+s+G/hZ4bvvDd9cNIraRdvpRMl1ahWAtp3e7lk&#10;eaMLI8qQSMxe3gaP6yryD/gnx/yYP8D/APskHhr/ANNVtXr9f3Jh/wCBD0X5HycnzSbCiiitiQoo&#10;ooAKKKKACiiigAooooAKKbM4SJnO75VJ+Uc1wPwMHjy7hu9W8Z+LNXvI1tbXT7O01HyWWX7OHL6k&#10;WXT7RhcXPnL5sa77ZTbp5AQGTeAegV+Zn/B1JZ2t/wDsDeDbS9t1kjf4uWIZWHX/AIlmp1+mdfmj&#10;/wAHTH/Jh3gv/srtl/6a9Tr9V8D214s5Q1/z+X5M8HiZuOQ12v5f1R/PzpfgHT9N1yTUSVlh2/6P&#10;DIv+rJ6/XA6Z9fUA10AGO1FFf611KtStK83c/Aa2IrYiSdR3toGPahunIoo61mZHluu28mkeIbmG&#10;FfKMVwzRhf4RnIx+GK9NsrlLyzhvIgdssauu7rgjNcB8RLWS38USyO24TRJIvsMbcH8VNdV4Buft&#10;Phe3BfcY9yN7fMcD8iK9jHr2mDpVfRfev+Ae/mS9rgaVb0/Ff5o9k8H3bXfhqznKBSsWz5f9klf6&#10;V9AeA723m1uxvY3/AHcy7oy3fchx/Ovm34Y3Sy6RNZF8mG4zj0Vh/iDXu/w51DfpOl31wdoiZAWH&#10;ojYz+lfjvE2H+JebX3q6PwPjLC/HHzkv/Alc+k/hZdk211Zkf6uZH/76BH/stfVnguYIzRKB/rc5&#10;+oxXyP8ADG4YancWqj5ZIN+fcED/ANmr6i+Ft6kmm2uG3FrSJmf3Xg/qa/jnxkwftspm0u/4qP8A&#10;kz+aMb/s/EFKfmvyX6o9q8FoGEYI9P6V31q8NlZG6nbav3mY1wPgdyxjz9P1FdZ4suTDbw6d/s75&#10;P5D+v5V/gP8ASIrSjxR7FdW393/Bsf6o/R3y3+0Mpgn5a9tNX9118y5beK9JuflZpIjkAeavXP0z&#10;j8auf6LBmdvLXuWJAxXncHi7w5czG3j1JN24L8wIBPtWlJKzoscshZV+4rNwv0r+e5U61LR3V+mq&#10;v/mf1Ni+D6PtIuLcfVX+7Y7JLm0uhiGaOT/dYGqWteIYdNBghTfNjhcfKPrXNRSGNxJC21uzKeaj&#10;vby2soHu72YJGvLu1Zxi72DD8K4eGI5py5o9rWbfm76o67TtSttYtTgbW4WRW7Njt7en0qwLK3zk&#10;wqflxXG2N2qtHf2bK3R427MP8DV2PxDq8YwLgHMm4llzx/d+laRqVqceWMml21R5+O4R9piHKjyt&#10;f3unl12Ona0t2+9Av5US20cjK7LynTFc1F4n1mM5aWOT/fj6flipbLxNeQxyrdyNIzJ+6bA+Vvf2&#10;o9tiI6qb0v177/ecNThPFxi/di9tuuvp03NG4tpFnkEcWVVv51kaihW8+UfeUGuisLlb6xiueP3i&#10;jPse4/Oqd9CiXWNowvK+3FfdcL8RVaWLcZxvaNvXbf52f3n5VxRw9H2Okre/qu2r2+V0crqVrtP2&#10;kL1+8KzW06FgdpPPP0rpNRtgJWVk+V+frWW2lTAHaynniv6a4Z4mjHAxvU5dFbzXZ/4Xpr/mfzxx&#10;Dw/KWMlanzb3Xn3+e+g2C0DWDyqvI4X6Cs7Vbd4Jd7emG9q6GC2IticfIowff2rP1FR9qIZfvAdR&#10;7V2cN8QylnFRx1V27f8AgKt8lr6s48+yOMcqgno9Nf8AwJ3+b09EYoJ7ivqT9mTn4Qaef+m0/wD6&#10;NavmeawWWTzA+3PUV9Ofs2osfwmsUUcCWbj/ALatX9FeHWY0cbnE4w39k2/L3oL9T1PB/A1sJxRX&#10;ctvZSS8/fps7t/uGvl6Iv5Snd/DX1C5ARs+lfIinMOcfw/0r86+k5lf9pU8q963K6/S+/svPyP27&#10;iDMv7PVP3b81+ttreT7n0x4G8Q6DZeC/Dtle61awzXGj23kQy3Cq0v7tB8oJyeSBx3NdJXl/hr9n&#10;b4M+MPB+i69r3giGS9bw7FFZ3kVxJFJprSpK0txZNGwNjcyNcys91b+XO5KFpCY49vqCjaoXJOO5&#10;71/TeUx5Mqw8e0If+ko9+nLmpp90gooor0CwooooAKKKKACiiigAoori/jhq/ivwz4d03xb4SvLx&#10;ptO1y287R7c7YdWjnJtfIuHSyu50iRrhbgNAkb+ZbRh5VhMwYA7Sisf4fadq+keBdH0nxB4ivtYv&#10;7XTYYr7VtUWIXN9MqAPPKIYYYg7sCxEcMSAsQsca4QbFAH85n/Bcnxpc6L/wVo+Ken3oD2gGg9F+&#10;ZM6Fp5yPbJ/z0r54gniuYlngkV0YZVlbIIr2n/gvp/ylo+K/+7oP/ph0+vlbwjfeIZL2PRdJ1TyE&#10;kYlt0YcKAMkgEf4V/rZ4e4GM/DPJasXb/ZMO3/4JgfyvxhldOpnWKqwai/aTb7fE236noVFIoKqF&#10;LZ9/Wlr3D8/CiiigAooooAKKKlsrG81G5WzsbdpJG6Ko/X2FKUoxV2DairsiortLD4W2gtf+JlqE&#10;pmP/ADxwFX25HP6VZtfhloMEgknnuJufus4VT7cDP61wSzTCrv8AceZLN8DG/vX9EQfC7TJYLK41&#10;WVMCdgsORztXOT9CT+ldVU2geHrq/CadpFt+7hVV3E/Kg6DJ/wAmui074buGWTVdQGN3zRwr1H1P&#10;+FfMYzMKPtpTm9X06+X4Hx2Y5lh5YiVSpK19l1t0NnwlZrZeHrcbV3SJ5jbe+efzxivR/AnhO1Sy&#10;XWtStleWQ7oFcfcX1x6nr9MVT8FeCYruFdW1eP8AdHmGBh973Pt6Dv8ASvSNE8Ha7rsaz2lsI4Tw&#10;s0zbVP07kduBjivzPOs4oU1Lmmoq+rbt8kfkueZvGUpRhK127v8AT+vQz7S1nvrqOytY90kjhUXP&#10;UmvUvD+hWnh/T1sbZcnrJIV5dvU/4dhWb4W8CW/hy7/tCa7+0TbdqfuwAmeuPftnjiuytPDE88ay&#10;3E3l/wCxt5A/x/z7V+OcVcSYOXLDntTXrq/Tey/X0Pia3tcZLkoq6W/9Mh0fTTqNxlx+7Q5b39q6&#10;KONIowiIFVegUdKbp+nxwILO0TaOvXP41qw2EEWDt3H1bvX4HxLxRSniPeu19mK6eb1tdn1uSZDW&#10;nRurLu3+S9ClbWz3L4xtXu1XItOiiYOzFivNWoIWnfZEPxqddKl3Zkddv8VfmeacVcs3GdTk0+Fb&#10;/wCevyPvct4a91SjDnd/ie39L5kcNlPNF5oAHPAbvVtrQCy8gdeoPvVhQQvC/d61JJatFAJ29fmX&#10;HSvyzG8Q1qtaHPJL3vdS79L/ANdfM/SMJkdKnRlyRb93V+XW39dDFgie4k8tB9TWlbQC3iEYOfU0&#10;6KGKIExpjccmrFrZefH5juRzinnmfxqwvP3aatp1b/rYMnyWVOdoaze76JDba2+0Pz91evv7V5j+&#10;38u39gz41qB0+EfiT/013FeuQwrAmxPzryX/AIKAf8mHfGz/ALJH4k/9NdxX5/8AXpY3NqT+ypxs&#10;vmtfVn6XkeDjhMRRX2nKN380fpVH9wV43+2QT5Pw7x/0Pj/+mXVK9kj+4PpXif7bR/4l3w9/7H5v&#10;/TNqlf0H4kUfrHAOZ0r25qFRffFn9Z46t7DA1Klr2i39xS+DzlfiVpYZuN0v/ol69g8H/Er4c/EJ&#10;tSTwD4+0XXG0fWJ9J1gaPqkNz9h1CHb51pN5bHyp49y74mw67hkDIrwb4Pabpur/ABN0iz1WwhuI&#10;xM0qx3EYdRIkbPG4Bz8yuqsp6hlBHIFevfD/APZ3+Dvwr1Vda+H3gyLS7om4e8ngnkL6jcTFTJd3&#10;jMxN5dHaf9JnLzASzAOBLJu/MPo25f8A2bwPiafNe+Jm9rf8uqK/Q4chx31/Bupa1pNb36J+Xc7a&#10;iiiv6EPaCiiigAooooAKKKKACiiigAorxyHx38QZf2wtU+D1rqmrTaNZaXpPiS4uJZ4xFBFdw6lZ&#10;jTY400sqYPN037U0kt4Ljzp9qssKrDJ7HQB4x/wUc/5R7/HX/sjnif8A9NNzX8qVf1W/8FHP+Ue/&#10;x1/7I54n/wDTTc1/LN4e8I6h4jRp4JY44UkCNI+fxwB3A9cV/dn0P6lOlk+bym7Lnpf+kzPyXxMq&#10;06NbDzm7K0vzRt/C6d/LvID90NG34nd/gK62s3w/4ZsPDgmFjJK3nbd/mMD0zjGAPU1pV/UmKqQr&#10;YiU47P8AyP59zCtTxGKlUhs7fkgooornOMKKKKACuw+FEeBfSlD83lhTt4ON2efxFcfXoXw5sZLP&#10;w4s0jf8AHxM0irjoOFH8s/jXn5pPlwtu7X+f6HmZxU5cDJd7L8b/AKHZeC7RbzxHAJI9yx5kb8Oh&#10;/MivZ/hhZpLqFzfN96GNVQY/vZyf/HcfjXkfw5K/27ICOTasF/76Wvc/g3YQ3eI5mbbcagkUm3sv&#10;HI9/mNflXE9b2dKbfRL/ADZ+McW1nGlL0S+96nsngLwvFpOmx3j24a8ulDM2CWVT0Qenv7+uBjur&#10;Lw5axRZvP3jnr8xAH0xTfCulrIi3nlhpJGIj/wBkdM/z/D611dlpmBiOLce7tX8Pcdcd/VsVK9S2&#10;uutuu1+iWy7s+JyDh2vm8vayje+2l7L06u33LzMjT9NjQeVaQBVP3mH+ea1bWxiSTbDHub+9V2LS&#10;pGK+YwC/3RWlBYPgIkG0f3sV/P8AxJx9GpJ2mtb/AGtH6veXoj9c4f4JlGzlHt01+S6erKVvpaD5&#10;523f7ParMMIU7IIceyrV2PT0U5c7qnhiBOyGLn/ZWvx3MuLpVbycnLzekV8v+G9T9Sy/hlUrRSS9&#10;NZP5/wDDlGG1lkk2OpXb1qS7s9mHgX2KitCOymkk8ortxyzGnXdmbZgQdyt+lfKz4q58fCMZq9tE&#10;tn6vu+n4ef00eG+XBTcoO19W916eS6/1bGSOWRtiRknv7USRyxNtkjxWkSByRTZI45xtdc4Oa9mP&#10;EFT2q5oLl623/RfgeTLI4ez92XvfgZwOeoqvd2IuWDK+0j/Z61rzWsc4+Yc4xuFVrmyaL5ogzDHI&#10;r18u4hpqtFwbhPztb7/80ebjsjn7JqSU4/O/9ejOJ8X6e1xE0OzLr9z6g/4H9a5Oe0u7aLzp7ZlX&#10;ONzCvQPEsO19/wBCf5VlEBhkrmv664F4nrUeH6PuqSe/e/Wz+7ofzHxdktP+2qqu0+noef3PhXQr&#10;vVP7XubDfcblO5pG6r04zjt6dqt6vpMeo2LafqNuwjmXuMH6iuqudH066m8+WH5yRkhjTtZ0pr22&#10;2FPLcHMbMO/pX6EuMozr0Yttebfw2tbl8l120Pk3lOK9nKXNfl2/rp5eZ0H/AATE0C58OftTaxZT&#10;EvG3ge6aGX+8v2yy/Uf54Ir7+r4z/wCCfdvLa/HnUIriLa//AAidx19PtVrX2ZXx/HWOlmWfus9X&#10;yQV1s7Lf5n+mH0YZyn4R4ZyWvtKt/wDwM+VdYz/wv34q4P8AzOVn/wCmHSa9J/Z31jS9LvfENxqu&#10;pwW8ax6ehkuJgihnedUGSerMQAO5OBXk/iz/AJOF+Kny/wDM3Wf/AKYdKrsfg18HPhl8WrfxPovx&#10;D8HWeqWlzFpyX1vcR/JeRxvcukE6ji4g3MWMMgaNifmU1/DvCmU+y+kRjsZzburpbvFdb/ofr2Gz&#10;L2meTwvLs5a37eVj3Lwn498DePY76bwL400nWk02+NlqTaTqMVwLW5EaSmGTy2OyTy5Yn2Ng7ZEO&#10;MMCdauY+FPwY+FfwN8PzeFfhH4D03w/p9xdC5uLXTbVYxLKIY4FZiBlysMMMK7idkUMUa4SNFXp6&#10;/rA+mCiiigAooooAKKKKACiiigAoqtrNpcaho91YWmq3FjNPbSRxX1msbTW7FSBIgkV0LKeRuVly&#10;BlSMg+XfsdfEDxv8ZfhHpPxt8YTajaR+KPD+l3ljoN5cLMtmr2qzNL5h0+zkMspm/eDDwgxL5WwF&#10;loA9ar8Zv+DtD/kaP2ef+wd4y/8ARmgV+zNfjN/wdof8jR+zz/2DvGX/AKM0Cv1vwJ/5O5lH/Xx/&#10;+kTPn+Kv+SfxHp+qPyEooor/AFhP5+CiiigAooooA9K8KaTZaRo8cdnIJPNAkeZTw5I6j2rSrkPh&#10;vr7Zbw/cv2L239V/r+ddfXyeKp1KdeSm7ve/c+FzCjVo4uSqO7et+6Ciiiuc4ju/hxoUNppf9sOC&#10;011nbuH3Ez0H1xk8+npXaeGtJ/tnV47RlzGvzzf7o7fj0/GsjSbZ7PS7e0l+9FAiN9QoFdx8N7NF&#10;sbi+KHc8uwcdgAePxNfC5lipck6nV7fp9yPznOMZL95Wvu7L8l9yOz8NaBPr2oLaRJthjwZmXgKn&#10;p9T0A/oK9x8B/D631G0jur6MrabQlvbpxvAwOfQdh3PtjnmfhN4E+128Nq0bRLtEt/Nt5Geic9D2&#10;H4nB5r6J8IeEDb28bLDtZYwsagfcA4wP8+1fzX4lceYXh/Cvmny/1+b79F5s/GcZLGZ1mCwmETdu&#10;35+r6eRzGleC7ezuN2n6CkEjceYYtuB9f85rotH8PC2mWSUeZL/CAPlX/PrXQNoEiSbJC+PQL/Wr&#10;dhpJUkJCY17sy8mv5hz3xQhiMK5Rqbru9fm3dryX3nq5bwLjJYpKrFtp9d/8l6v7ilBpWTmY7s/w&#10;LUcmlL9qUqny8/M3VfWuks9MTdmNP4eZGoudLC3Su459APvV+Ox8R1HHyi5/Zf5PotF63v30P0n/&#10;AFB5sHGXL9pfp1er+63bUp22lExgu+0Y+4q9KsQafHFKHTLN/CK047KJVHmLub+L5qlhs4UlDRRl&#10;m/h5zX5ljuNqlZVPedteyX3729d0foeC4RhRcPdV1bu3921/TqVBZTs+wjb/ALVWbWzWBsLlmbir&#10;i2Fwz+Xs2/7XarVvp8cD+YWZmr84zbi6Lo2507rRR2fq9fz+R97lvDEva35GrPeW69P+GKK287Ej&#10;yiNoy26q7WivcLPnp+tboIzwKzJrdhdm3X+JvlNeXk+fVq1WpzWjaPTt9rf5PyPSzbI6dGnC15e9&#10;179P8hqW87xmRYvlHP1piN5hwgz9K11RVQIF4UYFAiQP5gQbuleTHiapzS5oLys/zPRlw/T5Y8s3&#10;53/Qwb+EyRb1HK819Ofs0/8AJGdJ/wB65/8ASmWvnHUIVjuSMcNzX0h+zfH5Xwe0qMdmuP8A0olr&#10;+hvB7MFisZOH/TtyXzlG6+TPZ8N8C8LxhWl2oyT/APA6dn80dte/8eknH/LM/wAq+Ytz43Zr6dvP&#10;+PST/rmf5V8k8eXyK+Q+k5lP9pyyj3rcvt+l9/Yea7H6txBmX9n+z92/Nfrba3k+53H7Hnxe+E/w&#10;e/4J8fALU/i38TvD3hW21L4Y+F9P0+48R61BYpdXj6PFItvG0zqHlKRSsIxlisbkDCnH0FXyj+yH&#10;+xp+zN8ZP2Of2c/iH8SvhLp2rax4Y+Fnh288N307OG0q6fSv3lxbBWCwTO11I7yoFd5EgdmZ7eBo&#10;/q6v6po/wY+i/I+ijrFBRRRWhQUUUUAFFFFABRRRQAUUUUANl/1bc4+U14T8Jvij4X0j4K+LPiX8&#10;G7DxZ4q1KfXphb+H/EXg2bRLpdWnMQhsJIoNMieKBZZoY5L6SCbyo98s8zpA7J7tI22Nm9FzXiP7&#10;Glr+0JYXPjjSvjPY2+n6Np/iaSx8E6b/AGDJbzCziLZuBcvr2qG6tnVoUi3RadIpglLWqCRVQAh+&#10;Ev7WHxi8ffAew+LPiv8AZL8RaHrFx4s0rSLnwurXLSLbXd3ZwzalH9rtLW4+z20V1LNIJraCQiym&#10;2oR5bP8ABP8AwcNfFr4g/GD/AIJlfBnxn4v+AmveE7vxL4o0zXNa0+/miP8Awjt0+lXZOl3KyGK4&#10;+0gzuMrb+WDbSBnQmNZP1sr89P8Ag5IJH7F3hHH/AEVC0/8ATdqNfp/gvUdHxSyma6VV+TPmeMa3&#10;1fhjFVLXtG/4o/n2zR+FemReGNGi1KbVBZK0kyssiyDcvPUgHoTnn/8AXVhtJ0wxyRrYQr50RjkK&#10;xgEqeozX+qrzePSH4n8zSz6jdWizyuip9S0650m+k0+7A8yNsNtPX0P4ioK9aMoyipLZnuxlGSTT&#10;3OO+KmntvtdVVDjaYpG9O6/zarvwyhni0GRpYmVZLlmjLdxtUZHtkGuhuLeC7hMFzCsiN95XXINK&#10;kaRqEjQKqjCqo4FdssU5YRUbbPc9CWOcsCsO1s9/I6n4YXMi6jdWQHyyQByfTawH/s1e5/DWYy+H&#10;WjYcR3LKv04P9a8H+GWf7dmIH/Lm3/oaV7t8Ld39hzfLn/TDgevyrX55xPGPvP0/Kx+U8ZRXvf8A&#10;bp9N/DH/AJDc3/Xof/Qkr6Q+Ds+3RrONfm3rKp/2fnY/0r5w+F8Up1e4m2/Ktthj9WGP5GvoD4Jy&#10;SRWO/wD6fnC/Qqo/nmv5J8TKUa2U1V2/+RZ/JufStmEH2cf6/E+jPh4N8qZOfvY/OpPjFq0lnHNA&#10;jtumkWNcN91duT/h+NQ/C92mljDn/lnmuW/aG1+fSbybkFowwj9dzOR+gXP4V/z4/SAw6qeJzoR6&#10;Xf46H+wn0QcLLHZHGe90vv0f5mDHeWU0rW0V1G0kf341cZX6irU2pX1zCttcXszxxjCxtISB+FeR&#10;K5VldHYMpyrK3IPrWpdeMvEV3Atsb4xhVwzw/KzfUj+mK/NqmVPmXK/vP74qZFLmjyyT9en5nqGk&#10;+ItV0aVZLK6Yqv8AyxkYlD+FO1jxFqmuuGvZcKMYhjJCg+uM9a850Lx/qNm62+q4mh6GQL+8Hp3w&#10;f5+9XNa+I3yNBocJ3Ef6+UdPovfj179q5JZVUVdPlV+558sjrRxSappvv0/r8T0Dw/4o1LRZo4RO&#10;Ta+ZmSPaDx3x/nqPrXWaH4y0rVwySSrBJ52yOKRgC47Ef54P4V41onxBgvHhstQtmjmeRU8xcFSS&#10;OvbGT2966OOSKdd0bq43Fdy88g4I/A8V52NyqMpe+rPuv6/4J5WYZMvafvFyyfVdf8/zPWFdGGVb&#10;dzj5aJZo4YmmlbaqqWZm6ACvMtM1nVNFk36bdMgzlozyrfh+FPPiDWjBNbNqMrJcDEqs27I74z0/&#10;DFeS8nnzaS0/q54zyWtzaSVj1Kz1m/t4o2sbr5FU7cKCCCQf6fzro1A1WGK9gBCtkfN1IBNeaeFf&#10;FmmjS7WwvLhY5VjZGzwBtwB+YI/I16J4UuvM04xO4/dyEY9B1z+efyri5sTl9fmjo9bO3yPzvjPJ&#10;cPLCXnT1Ut9rq7189bff5kN9aGRWg/iU8N71mmCfax8puDiuiv7JmLXER/3l9apDB6V+mcP8SVI4&#10;P3EpbXT6Pr95/Omd8PxeK9+63s11XT7iCG0AszABnK5b6msnWrF5Ls+TjKgDn6V1UNof7PbI+Zhn&#10;/CsfWrVob3EaMw29F57V6fB/E0v7cm4yV/e32fw3f+XoefxRw9H+x4c0dPd23XxWX+fqc7PE1vM0&#10;TH6H1r6T/Zwz/wAKpscjH72br/10avAJrZSxiuIlJXsea+hvgBtHw0tAv/PaX/0Y1f2N4HZ1/aPE&#10;VSnbX2Em3ff36dret7nz3AuU/UM+qzvpyNJdV70Xr6WsdlL/AKpv9018Wof3S8+lfaUv+qbP92vh&#10;gFPKBXrtFfpvihlqzGOEvK3Lz9L78n+R5/jHmH1GOB0vf2vW23sz7L+Fv/JMvDv/AGA7T/0StWtQ&#10;8beDdI1TT9D1XxXptre6tqTadpdncX0cct5eC1kuzbRKxBklFtDNOY1BbyonfG1WIx/h34i0HQ/h&#10;PoFxrWs2tpHb+F7e4uJLidUWOFIIy8jEnhFyMseBkZNW4vhZ4Eh+JLfF5PD0J8RNph09dSk3M8Vs&#10;WVpEjDErF5jRweayBWmFrbCQuLeEJ+nYOPJhKce0UvwR+xYGXNgaT7xj+SOhoooroOoKKKKACiii&#10;gAooooAK82/av1zwJo3wcu4fiP4k8QaPpd9dQwSap4b8HHXLi3YP5qsbY2N7GEJj2mSWAopYYZXK&#10;GvSa8p/bRj+JzfADUrj4L6bqV94qt7+wm0Wy0mJ5ZZmW8h8wGJdZ0fzkEPmsyNfwqQCSs+PIkAG6&#10;/wDHXx34V+Ifwx+HfhP9nPXtU0PxfHMniLxNbzRLa+DkWxluLUXIiDrN5zQSW+YGaOKTyt7qJ4fM&#10;i+H37RvxK8X/ABR8d+Bdd/Zw17R9O8K3MMWi6zMZf+J0rLelpV82CKDZm1i2CC4uXxew+ctuQyj0&#10;H4YweNbb4b6Bb/Em402bxFHotquvzaNDLHZyXoiXz2gSZ3kWIybiqyO7hcBmY5J3KAP5n/8Agulq&#10;2oa1/wAFWPi1eal4ZvtJkW80uBbXUJIGkeOLSLKJLgGCWRfLmRFmQFhII5UEiRyB40+a/hvD5viF&#10;pMH93bsenqQK+0f+C5HgzRNV/wCCpnxT1G9SZpJo9FUnzPlTGiWA3DA68d8ivnP4W/CG7vkkg0uV&#10;mV5fnmaPLHA4UAegPc9z9K/1n4BzTC0fC3KIydrYTDLy/gwP5T4yznB0cxx0ZO1qk1rt8TTK1Feh&#10;a78B9Q06x+1wSTR7W+YzMjj2zt5Az35ri9X8N6zoRzqNptTdhZU+ZT17+vB4PNerh8wwmK/hzTPz&#10;bC5jgsZ/BmmUaKKK7DtCiiigAr0X4f6BLpmkq0kDfaLxgxQDLY6Kv9fq2K5TwN4f/tvVfPnX/R7b&#10;Dy5/iPZfx/kPevpL4VfDO91HShq5EKNIw3SyclVxnC+pxgnp1HpXy/EWbUcDR5ZP1/T+vQ+R4pzq&#10;hl2H5Zv1/Rfr9xxtt4B164t/PPkxZHyxyOdx/IGrEXw31QsDLqFuBn5tu4/0FfTngL4AC60dpbi1&#10;3M/P7+z8xn464/hUnp1J/LK3f7N0JaQ/Y7VSScFbiVT+AxgH26V+T1PEPK44iVJ1Umnbp+v+Z+ST&#10;44p+0cene2n4ninhPwhdi0/s7RLNpPL5kkOFyx7knv8A0HtXWaF8N5fMW616Zdq4P2aM5J9mP+Gf&#10;rXr3gj4CyWeli2kd9ik/LCwyW9SzDBPGMAccc9q6Cw+C9ra3sdw9vNIFYHZcToU/EAcj2/nXyOae&#10;I+S0q06ftlddrX+9v8j57GZ/icROToxdn1s7v57f1uZfw98DWtvYR3t5pyyTTKDFCYwyxpjjA9eh&#10;9R045z3Ft4a1CUBpCkanseSPwra0Lw6baHdkbm+/IV/QVqJpcYGHmY/7or+b+IvEiNbHT5Jrfezl&#10;8ktkvXXq9TlwnDONxsVWrReutrpJfqYFh4dS0n8+abzNv3V2cA+tbMWnXEi7yQuexqxFp0aSBi27&#10;0WtJNMuGXkhfr2r8w4h425qkZSqL1a/BK33ux9hkvCMpQknBu3RP8W/yKdnYlD5MI3M38VaUelxJ&#10;tLszY/KprOy8v93FyzdWq+mnIDmSRm9q/EOIeML4p/vGr9vifm+y6L+rfr2R8KqOHXuLTvsvTu+5&#10;SihUfJFD/wB8rUy2k7cbNueOavJHFH9xQKMpnFfA4jiGvOTdOPzer/P/ADPtaOR0YxXO/u0QkESx&#10;R7AtJcoZIGQD+Gr0Gms8W6U7Wb7vtUd5Z/Z1VlYns1fH086wtTHKEZXnzb9G973/AK1PqZZPiaeD&#10;53G0LbdbbbGTaW/ntuI+UVfVQi7VH5UKioMIuKUEHpXuY/HVMdV5npHov66nj4PBwwlPlWre7/ro&#10;TWVsLhyX+6v615f/AMFA7S3T9gf43ARL/wAkh8S84/6hdzXrenxhLVTj73NeUf8ABQb/AJMI+N//&#10;AGSHxL/6a7mvgY4+tW4ipKMmoqpFJX7SS/F3P0rJcHRo06TcVzNp3trq0/8AI/RVPuD6V4V+3Zj+&#10;xfh7/wBlAP8A6ZtUr3VPuD6V4J+34ceHvh6P+qgH/wBM2qV/dPElH6xw/iqfeEl+B+ucW1fYcM4y&#10;pbanJ/gc3+z+w/4XBo/P8U3/AKIkr6U8Q+IdA8JaDfeKvFeuWemaXptpJdalqWoXKw29rBGpaSWS&#10;RyFRFUFmZiAACSQK+Wf2dZYYvjXoZdwuZJxz3P2eXivpTTfiR8OvFGpR+HPD3j3R73UJ1vmgs7XU&#10;IpZW+xXItbshFbJ8i5Kwy/8APOQhGw3FfM+GuB/s/IalO971JPa32YL9D5Dwjxn17hqrO1rVpLe/&#10;2Kb/AFNWw1rSNVuLy00zVLe4m0+4FvfxQzKzW0xjSURyAHKMY5I32nB2yK3RgTZrP8L+F9D8GaJD&#10;4d8OWC2tnb7vJt0YlUySSBkk4yfw+laFfoJ+ohRRRQAUUUUAFFFFABRRRQB4X4i8afDqT9trSfCj&#10;2HjSXxGmmmGNZPBcMejIhtprg3SapdWoldkWMQNDZ3LLuvvmgYi4kiP2s/2rvjB+zz8Crz4sfDb9&#10;k3xF8RNYs7pY18I6LNM11eR/aoYTJB9ltrliCkrTL5iRDZE28xHAPMfFqy/a98O/t/eHfFfwK+Ge&#10;k6t4H1bS9Js/H2oa5qF9b+VbxzX6ym2lXU2hWaBLmKdLc6WyT/v1e8icxCP6boA+Yv8Agp18VPFm&#10;jfsYfFbwrp3wh1jWrPV/gP4uu77VdLmhWPTHS3gthHL9oaIHMd7PcnDeYYtPnEccshSNv5zvA9o1&#10;l4Zt1ZNrSbpG56hjkH8sV/Th/wAFAokn/YP+NUMqBlf4S+IwynuP7MuOK/nD0j4d6vqVvDdvLHDD&#10;Jg7TneF9QMY6V/aX0V8VToZJmkZuydSk/ujP/M/A/GrGUsPLCQqOyak/ut/mYOaK7Hx54QtobFdT&#10;0i0VPJULNHGvVOze5H8vpXISRSwuYpo2Vl+8rLgiv6uw+Ip4mnzR+4/C8LiqeKp88PuG0ZqxpOl3&#10;etX6adZBfMfnLdAPU12Ph74cWdntudc23EqtlYlz5Y9M+v48VOIxlHD/ABPXsTisbh8Kvfevbqc9&#10;4d8F6nr7rI4a3tyM/aGjzn6DIz9en8qiv/BviTTstNpkkihiPMh+cHHfjkD6gV6bFEzssMMeSxwq&#10;qOtDKyMVdSrDghh0rx/7Wre0vZW7Hg/25iPaNqKt2/4J5K2m6ikUc5sZgsj7I28o4ZvQep9q9U0+&#10;1FjYQWQfd5MKpuI64GM1I8ccgxIgb5geR3ByD+dOrHFYyWKsmrWucuOzGWNjFctrXNbwO7L4lgC/&#10;xK4+vyk/0r6M/Z6hE+oQoygj7c7fMM8iMEfqK+ZdKu/sGp296SwEcoZtvXbnn9K+pv2YNPW/1Vdx&#10;4juXZl9QURf/AGevzXj2osPk9atLRKD/AAT/AMz8z42g/qd11Vvnf/gn1B4X0+QW0cZX5vLClvYd&#10;TXVWWnq0fzKQuMKq9T71T8L6X/oyDZ9R/Sux0bR2Kly2G6E7c49q/wAVPF7xEp4XMKr59pPr1v5X&#10;/Xy3P3Twv4FqYrB01ybpf10/rfYxrTTVMi+TEzH+83QVeXScnJn/APHa2ItKO7MsnH+z3qf+z7Qd&#10;Iv8Ax41/N2Z+I0q9a8ZPbdK/4yt+Csfv2X8Bxo0rSivRu34Rv+LMWLTYIn3tub2Y1OkSD5I4/wAF&#10;WtIWNmGz5f4ZNSJHBENyIq57gda+ZxfGEsRG/vSf956fqe9heFlRdvdivJa/kjNEEu4osLZHXC02&#10;eDrDMnUdK2NoHGKrX1m04DRfeFc2D4klUxEVUSjHur6Pv6fkdWK4fUKEnTbk+ztqu3qZUVnBE25I&#10;vxpt1YrcNuU7T/erUh0wKMztuPotNn01wV8gnnrnt717dLiigsZzRqvm/me23d/qrHj1OHKzwtnT&#10;XK/srf7l+hmTabFIMxnaQMVWvLP7NgqSVPr61vSaXkfupCD/ALVV76yWD5ZPmVhXqZVxfGWIhBVH&#10;Ja+6/wDN/etTz8y4WlGjKbpqL095f5fg9DhvEdsPOG6P5W4+uf8AJrOWKNU2rH8uccLXRa/ZKZmR&#10;vpkfmKqwWwSIJBE2PpX9ZcO8VU6PDdHW783ZW7+vkfzPnvDdSpn1Xp8ru/b0MOWztzJvkh+Yf3s0&#10;upWMjxbTHhuq+/tW3LaKrZkhz/tbe9M1GwnMW1lG7qvP6V72F409pjKHvJerv228u67HiYjhHlwt&#10;bT7lbvv59vM7f9h+Hy/jZemSLDDwvcDJXn/j5ta+sq+XP2NIjH8YrvzI9rf8I3cf+lFtX1HX6lRx&#10;39oU1X017arQ/r36P+D+o+G9GjrpUq776zZ8cfEMgftG/FDn/mabL/0x6XXr37IByPEJ/wCvT/2t&#10;XinxVKf8NJ/E8H/oaLL/ANMemV65+x/qWnaVZeIrrUb2K3ia4sY1kmYKC7GRVXJ7lmAA7kj1r8py&#10;nLfZ+I1fFc2/PpbyXW/6GeSZh7TxWxOH5dufW/8AdXSx7ldalYWUgiu7yONjG0m12x8i43N9BuGT&#10;2zU1cLrvhH4FftS+DtE8S3B0Xxdocd1Dqvh3VtPvBPCZNjp50E8L/NHLDLLBIqsY57e4ngkEkM0k&#10;bd1X60ftwUUUUAFFFFABRRRQAUUUUAVNf0i18QaFe6Dfz3UUF9aSW80ljeS20yI6lSY5YmWSJwDw&#10;6MrKcFSCAa8K/Y18c/D/AFr4OXnxS+Hek+PY5dWvoUvfD/jrwh/Yl9pd5KFkWxmsLS0higaBrsQS&#10;3IikYrB+9nnSBXX3rU4YLjTri3ujII5IXWQwyOr7SDnaUIYHHQqQQenNfNn/AATM0f8Aa28GfDbU&#10;fhl+0r8MfDHhfS/DNtpuneDdP8K6bNa2kUcVuYpoLcTavqMj2cflwrbyOLN2QndaxMCKAOv/AGav&#10;2ofip8bfGvxE8MfEL9mDXvAtn4N8bXuiaHqWpPcMviCzg8rZqcYntYF8ibzGMfkvcDET72Riqt+S&#10;P/ByN8XPHXxi0j9m3xR4/wDg/e+Er+bSfGzXFrJJO0CsuoaTAI0F7b2l5uMcMU5M1nCu25j2F8MV&#10;/divxm/4O0P+Ro/Z5/7B3jL/ANGaBX634Ef8ncyj/r4//SJnz/FX/JP4j0/VH5CUUUZzzX+sJ/Pw&#10;UUUUDCiiigCS2uZ7K5jvLZtskThkb3FemaHrNtrunJf23fh07o3cH/PSvL66b4ZXzRanPp5I2zQ7&#10;xk/xKe34E/lXm5lh1Uo+06x/I8fOMLGth3U6x/Lr/mdtU1jZXGo3kdjaRlpJGAVRUNdh8NfDxOfE&#10;VwPVLdSPflv6D8a+VxVeOHouT+XqfD4rERwtB1H8vXodhXpXww043NlpljLDxNNlxjGVLk5/75/S&#10;vNTnHFe1fCDSZpdWsbQr+8gtB8qjktgLj8zX5vn1b2ODv6v7l/wT8l4irexwDfq/uX/BPpj4J6Bu&#10;01b4RfNNIZCSuDwdqj6cFvxr3rwd4fM1uvyduOOtcH8L/DAttMhgBZgkajcw5KgYHI9v5mvZNKaH&#10;w1on2uSNTI3EYYcdOSfYf1r/ABf+l94uf2bKpRwtS8+ayX9dj9K+jP4aV+Ks2VepT0nd38v+GMHU&#10;tANvPt2uv0qGHTFEmF3OfTFdgyxa3ZpqcYC54k29FP8AhVddKff80g29yOpr+R8l8WqmMyePtZWk&#10;lZ+q9Fd/Jo/ovPfCt5bnM6fLopeX+dvwMqz0iR5FWQK2fuoKlvtFMcyElV/3a3rSwt7dTdSrtjRc&#10;tI2eR/n0p4Nnq6GTT4g3lttZWAH/AALHoa+JxfihUp51G0vds09rLR262Xzv3bPr8H4ZyrZJOoob&#10;Na6vqvJP+tF3wks4Y4vmt/l/vMnWiO0g3/uYV3dBtrfNjdRruaHK/nTFtsy7Vg+f/drKPHPtac5J&#10;3vfXn0+f6ilwc6U4xtbb7Ovy/Qy1sbgv5JTB67u1WoNOWFxIXLcfdNXhZXPneTs/4F2xVpNLRZVZ&#10;n3KOqsOpr5zMOMeamouoleO0evz6XPfy/hO03JQekt5dP87dTLntYpo2CxjeRw2OazCih95X5gMZ&#10;710N/Z+SfNiGF9PSsptPZrzfj923Lf4V6vDOfUXh5ylP3WrrXZrePz/Q8viLJa0a8YqOqdtt09pD&#10;E0yYpvd/4c7ff0qu6PE2yVdprYxxjFNaKNm3NGuemcVvh+IsVTqN1VzJ9Nrf15mVfIcPOmlSfK18&#10;7+pz+pRb4hIo5Xn8K+iv2dc/8Ki0vj+K4/8ASiSvA7yFYrho8fL1X6V9Afs+xmH4U6bH6PcY9v38&#10;lf1l9H3Mlis5q0lt7FyXo509Pk3+Jw8KYCWH4mq1H/z7lF+qnC33pfgdhe/8ecv/AFzb+VfGJb5R&#10;z3r7OvObST/rmf5V8NoUIXH8q/WPFDLf7QeE963L7Tpffk/yPB8Y8e8E8ClG/N7Xrbb2fk+59Ef8&#10;E9sf8MDfA/H/AER/wz/6aravXBd2xdYxMu5m2qPU4zj8v5V4Z+xN8QPA3w9/4Jy/Bvxb4/8AGOl6&#10;HpOm/Bbw/c6jqmsX0dtbWsMWiwzSyySyEIiJFHJI7EgKiMxwATXoukfAP4UaH8YdQ+Pum+DbWPxd&#10;qmniyvtYXfveHEYbapYpG8q29mk0iKr3CafYrKzrZWqxfqlPSnFeSP2mj/Bj6L8jsqKKK0NAoooo&#10;AKKKKACiiigAooooAbMR5LZB+6ei5/SvA/8Agnf4quvGvwp8UeI5vDfjvQ4bj4meIJLHQ/Hvg2XR&#10;J7S2kvWkiaCKbSNNmmgnVxdiadLi4Ml3Ms9zNKjhPfqKACvz3/4ORIJZv2K/CjRRM2z4nWjNtHQf&#10;2fqAz+Zr9CK+F/8Agv2qv+yV4XR0DK3xEtgVYdf9Avq/RfCWp7HxIyydtqq/JnxviFW+r8F46pa9&#10;ofqj8L80ZrrNV+Hd1ca9MbBkjtZEaRWY/cc/wYA9eenTvmrWn/DO1tvMa/vftG6FljAiK7GPRuvO&#10;K/01eZYWMb3+R/HMs0wcYqXNvrbqec614X0bXWEt9a/vVUhZkba3/wBf8c1DD4K8NRWX2FtMRx/F&#10;I33yfXd1H4cVsTQy28zW86FXjba6nsfSm16Ua1VQSjJ29T2I4vERpqMZuy21PMfEmjtoWryWOWMY&#10;+aJm7qen+H1FUc16drXhzS9eVBfxNujPyujYbGen0qungfwvGFA0pTtOQWkY8+/PPToeK9inmlON&#10;JKabZ9BRzyhGivaJ83W1v8yn8OdHex0t9RniZZLpgU3f88x0P4nP1GK9s+Dulu1naxuu8XV9v2gd&#10;FyAf0UmvO9L06bU72HTbNRukbavYAev0Ar3H4Z6dFDqkNumdtpa/uy3/AAFf5E18VxJjv3Mm93r+&#10;i/ryPz3izMeahKT3etuySsv0Pc/hjY+Tpk+oMGBmlCjPTaoPI/Fj+Ve9fDnTZNL0vT7ee3MUrTb5&#10;lYc5L5598Y+lcF8FvC6QvAJovl0+AMwzuHnN3/PcR6ECvUdP/wCP+3UHrMv86/kjjjM1iJTw0dtW&#10;38mkvu1P5RzfGe3zCy/mX4aL8NT2v4T4kuo0PRYwK8k/am18WOtXUpO5VmMiqevCqF6e7GvWvhGc&#10;XiAd8D+VfOv7W+tRp4ind7hlVv8AW7v7qls/hwK/wl8bsN7XxmqQ/u/mz/bz6CeG+t8ORv5fkeUx&#10;atqcd19uTUJRIzAs277/ANR3HtWxc+PtSkgWO2tI4m24kkPzc+oHb8c15HH4+10ag140imJ2H+j4&#10;4CjsD2Pv/wDqrfuPiJoUUCyQmSVmXmNU5Q++cD8s14tbKZ8yvBP9D/TfEZFU5o81O/p+TPSdG8dJ&#10;O6W2qxrGzHHnL932z6Vb1TxlpNgjC3mW4k/hWJsg/iMivPtH13TNbg86wuVYj78Z4ZPqP8ipNR1S&#10;w0mD7Tf3Cxp79T9B3rzZZXT9tblafY8mWT0vb2s1/d8/zPRNL8R6ZqqL5VyqyNwYWbDZxnGO/wBa&#10;6Xw94wv/AA/H9kSJZrdpNxVicr649K8e0++jYw6laOrjKyRt2Peuy8OeKYNQtdmo3UUdx5xXaTjc&#10;DyMfy/D3rzcdlsVF2V11R5GZZTDl1XNHquqZ6poPjqw1m4+x3ERtpW/1YZgVf2z61qRazpk8E1zD&#10;fRskC5lZHDbRjPavL45Ipl3xSKy/3lbPepEmniVkimZVkGJFViA319a+eqZZScvddvI+Vq5JRlJu&#10;EreW/qeqIySosqNuVhlSO9eleDtVv7zQY7ua5/eTB1l2/wAQ3Hj8q8k8HXRvPDVrIxGVj2cf7JK/&#10;yFeg/DrVLWLT7iznlCtCxlO5v4CBk/hjn618pnFCXsnG2sX/AMD/ACPh89wqlRcWr8sv6/Gx6poV&#10;/FeafGDMDJGu11LfNxxk/WrRtLYqV8peTk1xtrPJazrdW7bWXkVuJ4ytGKhrSQLs+c8cN6Dnke/H&#10;0r5iMqkPhbX4H4vm3DtZV+ajHnjK7tZaeWvTsXptSji1OHS1U7pF3M2OAuD+uRVe/Mb3G9GBB4/E&#10;Egj9Kwn1GZ9R/tKXdkSh9u7oufu5+nFb/hsrPpUZk+ZlZsluerE12ZfjPqFf2rV9GjzeJOG+XLoW&#10;dn7t+uvvN/oind2CTSbmBVl4Ne7fAqJIfh3axxjgSyf+hmvHLuwMz+ZCQG/i3V7P8FovJ8CQRZzt&#10;mk/9CNf2T9FHO/7Q44rUOd6YWb5ei/e0E/xeh+c08n+oYydVRWunN3/q2p1U/wDqW/3a+AAV8jhu&#10;cCvv+QAxsD6V+dSZMS4f+Gv76qZZ/aVlzW5fK+/zXY/lf6UuY/2fSyn3b8zr9bbex/zPr7wh+zr8&#10;GfiJ8KfD48b+CYdUtLzwrawXmk3VzK2n3MbwytIslpv8iTzGuZXk3IfMcQu+5oIWj9YUbVC5zgYy&#10;a5r4Kf8AJG/CRz/zLNh/6TpXTVpy8unY/qTKJc2U4d94Q/8ASUFFFFB6AUUUUAFFFFABRRRQAV4T&#10;/wAFE/FLeGv2eIoItF8bXU2o+MdDhtbr4f8AgOTxFqWlyRajBdf2glquj6tGotxbtN5ktqQrRqIp&#10;I7hoGr3aigDJ8BWul2PgjSLPRLG5tbOLTYVtLe8WcTRxhBtDi4AmDYxnzQJM53gNmtaiigD8Rf8A&#10;grN4J1LUP+CiHxE1Wy0mH98NJ/0glAz40myGD3PTvXHfssfAtdduplu9PhjC8BFjDKPbA46nJHTn&#10;J6V9g/t0/Bi28T/tb+MvEk8EJNxHYHc0BlPy2FunIPCj5eornfgL8NrbwVDMBFF+8bny8leOnJ5J&#10;H9cdq/rqr4lYbKPC+hToTTqUsPRjbrdQiv0/4Y/y38TOI8RmHHOa5VRbjJ4qtC+uyqyTe/SxzGv/&#10;ALNOiXvh2awgtPL3c7GVNo4xn5Rxx9fcEcV4h45/ZPeDT5blNNVYySGChcbcexK+g5UCvuhtLklh&#10;+aBWUrnHrWXq3hq2u4sS2xDDhd39DX45wn9IjF4fEezxEk7y6S27nzEsj4kySPtMJUk1u009X5M/&#10;L3xl8AYNHvZoZfD5K7Sd0LFWXPcKDg49QCOPwrzG88A+JrVm8uy85Fz88bjkfTr+GK/T74kfAnS9&#10;Z3XEVmikRk4MIxn8MFc92X8q8B8dfs9yWUjCXTVZi3yrIoVm6fdkXhjz7V/XnB/ixl+d4WM4TTbt&#10;o3/X+R7uT+IlejL2GOTU9LqV/wANf1sfH+g+BdY1e4ZbyGSzhVTukljOSewAOM/y4rN1LTbzSb17&#10;C9i2yJ+RHqPavpG/+E9tZcXIvYGb/VmYDBP/AHyM15x498BJfTGwu3WO6gI8udF4Knnn1BH5H8c/&#10;puB4hp4qtq/df4efn5n3mX8UUMbiNX7vl08/PzKvwk0c3GmW8G5v9Nui33fur93P0AUmv0G/Z6+H&#10;S23gW3vGAWaTJZvLywz1X25z06ggc4r5J/Z48CLrfiOzs4h+7jdIImdcjjGc/hgf8CNfot8PfCia&#10;f4at7BVkxHGq543cDHNfy79JLxCp8L5TBKdpSn+Hz+R8DxBhavFnEEcvpXslKcvyS0/rQPDvhREt&#10;PKWPPf5s56e3+cVcbwsApwqj/dbn9a7Twx4caWDasWfz5/KtYeEJGVv3TA/Q1/lDxN9I2lgeIa8J&#10;17Wkuv8AwT9s4f8AAapjsjo1I0b3XbU890vwuNmfL5/D+dWJfDPy7gn5qD/Ku+0/wnsj3Srt/wBp&#10;uP5/4VJd+FwEyIunc/8A1ulfn+K+kjTr5tKKraX3ufcYXwBqUcqjN0dl2OH03Q9g3FcNjn5eT+Ha&#10;p5NKOMeZ/wB9JXW6d4dzu2r9dv8AiaW60VgNoH/AZFrw8V40UsTmsl7S+vl/k/zseth/Carh8tjL&#10;kt99vzX5XOKXSmWbctuo9GHSrQ08beZee+BW1JpEKvtcMn+yDTv7PtAoHldD6171fxEliYwkpN+l&#10;n+Lb/DQ8WjwLHDynFxS9W/ySX46mXa2OG2QAszHvV1dKP8U35LVu3tQPltoe/NTGyug+wx9/WvjM&#10;04vqVMQ7VVD1a5n6328rH1uW8Lwp0Fem5eidvlbfzK8VpbwD93H+NL9nhwB5S8HI46GpZYJ4fvx9&#10;O4pFjmZdywsRnHArxP7QVb966t79b/qex9RdL917O1ulv0EqDUV3WrexBqwscrBjs+7972pkqCWJ&#10;kb+IYrTB4inTxUZp35Wm7ff+RliqEqmHlCS+JNK/3fmZcMMtw2yIc9/arkWnq1uscww27cf8Kks7&#10;YW0e3qf4jU1e1mWdVsRVcaLtFPR9dLq/ozycvyijRpqVVXk1qunTQbFH5Uaxg52jFeO/8FELnyf2&#10;CfjYi/ef4R+JB/5S7jmvZM56V4r/AMFFo2P7B3xqmHRfhH4k/D/iV3FLhuFPEcQYZVno5xfq73X3&#10;s9aUqlGMXSWzj8lzK/4H6QofkH0r58/4KG4/4Rf4e5P/ADUL/wBw2qV9BR/cFfOv/BR8/wDFHfD3&#10;n/mon/uG1Wv9DZUfrEfZXtzafefeeJdb6v4e5pUavy0Kj+6LOD/Zv0/TdU+N+g2upWcNxGs0sqxz&#10;RhlEiQyOjYP8SsqsD1BUEYIFfSngP9nr4PfDbVE13wp4KgTUIprmW31K9le7uoGudhujHNOzyR+e&#10;8azTBWAmmLzSbpZHdvmH9lEn/hoHw+C3e6/9JZq+0qIYH+z4+z5r312t5fofl30Zcd9e4DxNS1rY&#10;ma3v/wAuqL/UKKKKo/okKKKKACiiigAooooAKKKKAPlfxl8P/gX46/4Kn+Efirrnh34lHxx4J8PX&#10;Gk6NcQ+AdZj8NFZrK4mM8uqDR/scsiw3dxCqtqJhV5WQR/aPlH1RRRQB5f8Att/8mafFrj/mmevf&#10;+m6evwe0/wCHiXWmQ3FxfPHNJhmXZkBfTtzX70/tjKr/ALJHxRRhkH4d63kev+gT1+IZ61/Un0es&#10;RUo5bj1B29+H/pMj+R/pMYyth8wy6NN2vGp+cTjvFHgp7NVutDt5JI/uyQrlmX3HqP5fy8m+K+ly&#10;2OsQXM0TRvJGUkRlwwK9z+DD8q+ivwrzn4zeFbbXb+FJS0Ssqv5kajLMCQRz/s4/T6V/UWS5lKni&#10;oxqarXXqfz/w7nEoY2Ma21nr1ON+G2hC20w6rJB++uc+W235ljHbp3xn3GK6mzsbzUJxbWVu0jn+&#10;FR/P0roPhZoKmVpba1yscawW6Km7t29wMfnXf+DvBw1u5YW8SW9urZuJI4wMk9hjqT/n0OeaZ1Gl&#10;WqSktv6/4BnnGfQo4ipOa27vbsvy+Zzfg3wTNYLvjtZLi8ZcuIo93lj0GB78ms/4j6A0cf8Aaf2c&#10;xzQnZcKy7Wx2JHqD7Z59q+pPA3wZhisFW4tpbcMM+Rbr+8P+05IOPpjv2xivO/2jfAH9jpuiOVmj&#10;aKORgcspU4B7ZUg/mPpXwWXcZYLHZ39XhK8v60/r8bM+Ey/iiOKzhLu7X7+XY+b6KB0q1pmj6jrM&#10;jx6fB5hjXLfMB+HPev02U4wjeTsfpMpRhG8nZFU9K+vP2KRJfyrfPHuVlzI3oWSMj+Rr5Fnhlt5n&#10;tp02vG21l9DX2Z+wDBHNpkhZfm/c7f8Avgf5/GvyfxqxscD4e4zEp7Ql+KPnOJMP9ap4emteapBf&#10;fJH2H4U0nNojei/f9v8AH/Ct2+1m18KW0QkeJXlbgzSbRjPT6nn8ql8NxWun6Ot3eEIqgbiR0NeU&#10;/HXxfFBrC3lyx8lVQRx9xubHbvtGce1f8xfH3EmL4q4mr4VN8qm/nZ7f1/nf/VnwQ8OaDw+HlUjp&#10;yLp1a2/r59Eew2WqaLeKLhpI43/iSRgMH8f6Vc8mzugs67W7qynr/jXjfhjx/FZWy6frEcjKuBHc&#10;Lzhfce3t+VdlouvM1r9r0a/zHIOqgEfkeh/WvzHEU8Zhql5Semid3/S9D9YzLgWFDmVOyu9E0uV/&#10;NLf1VzsjY2hbcY+frT1ggQ7kjUfQVzX/AAlGqeT5Rkj3f89Nvzf4fpTbXxHqdqTmZZc84lGcfliu&#10;epiMVUjac215tniQ4PxFO8oxgn+f4HSXVlFcDdtAbHDVmncpKtxjirei6wmq225gqyJxIoP6/Q1K&#10;bKJrr7Q599vbNetlWa/U4yhVu1a69ey8n+Fj4zOslqyxCio8s07S9N7+f63KsVhdSLvIC+m7vQ+n&#10;3SY6HccfL2q8LmATfZhOnmYz5e4bvriq11rumQGWJrlTJEpLR+p9M9M0f6wY9zvZW7W/UqnwzRq2&#10;hGMm7Lb87W2ewS6WAv7iT5u+e9VNT07anlSvndyrehqrpniu4jl2akwZWydyryvtx1H61oxXcOu2&#10;bTW6srRsRtYDP+cfrWmW55jKGKg6k9L76XXZ38n+pvn3B8sPhaj9l0Wqd4vy9X+dvnx2vWR3bZTg&#10;9PxFQ2thK0SiBPl3Y5P61ua3ZLLICx2huvqCKbbafK8YMIUKOFz3r+oMHxkqXDtFOSWvXa/9aLtZ&#10;n8xYrhP2ufVWk3p03/rv3uY81lLC5BiJUHr61DqVlME2unzdVrfns5o25TcoP3vWq+o2UzpsaPaw&#10;5Xd3r0Mp4y5sVSlzR33T16a28uq7PpY4cy4U5cPUXLL0t+v5Puutzq/2R4ZovivdGWMj/in5+f8A&#10;tvb19JV89/st201v8ULjzQOdCmxtP/TeCvoSv7M8OcwjmXC9OumneUlptoz9V8OMDLL+F6dFpr3p&#10;PXfVnw78atv/AA018Tct/wAzJY/+mTTK9H/ZW+Fvgn4kaN4ms/FOnXB3TaeWutP1KeyuP3bTSRjz&#10;7Z45QEf51G7CvhhhgCPKvj6T/wANRfEz5sf8VBY/+mTTa9r/AGBWY6d4oBP/AC3tP/QZa+0jlfs5&#10;fW+bfpbv53PwDhHM41PpH4/C8uzra37RXS36nr/wp+DHwj+BPhdvBPwW+GPh/wAJ6O1y1w+meG9H&#10;hsoGmKqpkKQqqlyqIpYjJCjJOK6aiitj+ugooooAKKKKACiiigAooooAzvF+uR+GPCeqeJJrS6uF&#10;0/Tp7loLKxnuZpBHGW2xw26PNK5xgJGjuxwFVmIB+fv+CXfwv+Fvwk+AuveGfg7F8R4dFuviBq2p&#10;ra/FDw3qWnahBNdulzIqHU9MsLu6hzLuW4nW4kZmdXuJHRlT6SooAK/Gb/g7QP8AxVH7PP8A2DvG&#10;X/ozQK/ZmvyQ/wCDnLRtR1v4ofs+22m2vmsug+NGZdwGB5/h71PrX6p4JV44XxUyqrLZVH5fYkfL&#10;8aYiOF4XxVWW0Y37dV1PxesrOfUbuOytU3SSttX/ABr1CHw5DBoP2COxkW0ZDE0m07SSOfmxjd+t&#10;Otfhu8HjCWW30yT7aVO6HI2xnu/pyO+cc+9emzeF0bwf/wAI8u3esHyt28zrnnsW/Sv9Ns1zqnKV&#10;Pk20e/fr/kfyRnnEFFypKm9HZvXv1+XT5nzFe6fcWV/Lp0is0kUm0gKeeeDj3rQt/A3ia4svtsdj&#10;jLYWGRwrn3wf616F9itkuTcm0RZgNjSeWN2PSrVjYXmpXK2dhbNLI3RV/wA8CvSqZxUUE0krbt/0&#10;j1aufVFBcsUrbt7foeT6lomr6Qf+JlYSRDj5jyv03DjNVa9q8QeFdS0MBNTt0khk+XzF+ZG4+6f8&#10;84rm7vwP4YuwxOmiNm/ihcrj6DOP0rTD51TqRvJX80bYXiGjVppzXzjqv6+885rV8EMy+KbQqu75&#10;mGP+AnmtHxV4Dt9I046lpdxIyxt++jlwfl6ZGB6+tR/DjSnudYOqsrCO3UhW7FyMY/In9K7qmKo1&#10;sHOaelmvmelWxmHrZfOpF6Wa+drWO6wW4WvYfCfhm6uLeDRNOVN0MKh36KPVvxNeZ+C9LbVfEdvG&#10;R+7hbzpOnRTx+ZwPxr6l/Z6+F174rmVTbttmYPJ820FewJ9MZJxzggDkivyvirNKOW4bnnKyirv+&#10;vQ/FuMc1p5bhVKTtbX79v1OFj+HurR3UIuGieJpAJvLc5Ve/Uf5Ne6fs8aat74tHBDLJGVYDrt3P&#10;j/x0Vh/Ej4f3fgfUzGYWWFm4+bcFz0we4Pbvwc816N+yl4bmuNXjvJU+8xlRscD+EA/UBvzFfkfF&#10;nEFJ8K1sa5rlUG0/lc/JM5zKWaZYnF35rRjbu2vxPsD4W6FBLao27bGqg7m42iud+OfxU0+znTRb&#10;d2aOIbRDG3MhHr2AzyffA6rXTarqy+BvhlNfvL5ckylI2HBwBkkYB6dfcV8f+N/HOranq80UN64w&#10;SJpOclu4HoB7V/zf+JuZ4jjzxJxuIlO9GlNqPZvq/wBD/az6IPhPRwPBeHx1WFpOK+4+pvgP8U4r&#10;y2/s47v+uLsMr32/1HXIyOMV6x9o0lbb+1lk+TbnHHB9MetfDPwb8b3umaz5N3dyMAwbdu+YLnrn&#10;/ZODnr1r6ST4jW7eHxIzFr7btC4+Vmx/rPTHfHrx05r8dz7J8Rl+OfsG7T3t5/ofs3Hnh7RqZtGa&#10;ju09r/8ADev3nV/EDx/9h0VntrfbubEayN98++OgHX3x1Fc98K/iTLe3U0b6nDctuG3y2XD46rxx&#10;kdR35NeM/GP4nB9MZbnVGun3DdsYbf8AdGOOTzx0x0rE+CXxHf8At4pGhtmaRdo37vm529hweQfq&#10;K2o8M1JZTOo1r/XfU9zB8A0afDdRcmj9fLq9fn/wLfYdz4usY4le2jeVm+8jfLt/T+VOtPFVhPE0&#10;lyGhZf4cZz9MCvLfiH45t9M0K3u7bUWt0nQSySR/eRegHGcEn0/umqvgf4mW1zaYvb43Fvg+TcYJ&#10;YMP4T3/Pn8Dx8ysrxEsN7ZR62Pgo8D0KmC9rGMt97u/ptb8L21PYG8SWP2D7fHuJyQsLYDE+nt/n&#10;6VnjxhctayLJbKJif3e0fLj39/51x83jfSE0Y6xDlyW2Rwtwxb07445+lUdL+JFs1pK+sRbZlk/d&#10;pCp+dfxPUe5H41jHA4mUW1HZmeG4QoRpybpuXvdd15W7d2ep6ZdjV9MDtwxUrIF7N/nB/GqjKyFk&#10;P3l4rN8HazCZkMUm6G7jDI3vjI/P884ro3s4nuFnJ5/ma7sqzGOXSnGps1+K/wA9j8s4uyGUcdy0&#10;1bXT/C/8mQJpcpzukH3eMetVpI5IX2SDFa2VHeoprSC4kDyjPGOvWtsHn9aNZvEax8lqn5bHiYvI&#10;6MqS9ho/N6NHP6pHhlmx7GvfvgN/yS3Tf96f/wBHyV4he2qpK1vJyuMr7ivcfgbEIfhpp8QOdrT/&#10;APo6Sv7U+i3mdPGcS1qS6YebT7p1aX5XsfJ4HL6mFzqpUfWLTXZ3j+djqrv/AI9ZP9018B7gYvvc&#10;7a+/L3/j0k4/5Zn+VfnaGZkHz9q/t6plf9pW963L5X3+fkfzZ9KTMll8snvG/N9Y6229h5eZ7d+y&#10;r+yP+zt+0H/wTh+D3g340/DK18RaDq/wV8OQ6l4d1C4mbTbjdpasZWtA4h8/fcSv5+zzQ+xw4aNC&#10;v1RXj3/BPE5/YB+Bpx/zR7wz/wCmq2r2GrjpFI/rDD/7vD0X5BRRRTNgooooAKKKKACiiigAoooo&#10;AKKKKACvhf8A4L8/8mmeFv8Asolt/wCkF9X3RXwv/wAF+f8Ak0zwt/2US2/9IL6v0Dwr/wCTh5d/&#10;18X5M+G8Sv8AkhMf/wBe3+aPyPooor/RQ/gw5vxf4F/tu4bVdOk23TL+8jb7smBgc9jjj0+nWsPT&#10;vhvr10u++aO1HZWbc35D/HtXoFFdlPH4mlT5Iv002PSo5ti6NH2aa02b3R5TrOlXGi6hJp9yclfu&#10;svRgRnNWLfwf4muoRcQ6RJtPTcyqfyJBr0ibTrC5nW7uLGGSWPHlyPGCy454Pbmpq6nm1XlSUVfr&#10;fqd0s9qezSjBX6t/pY5/wb4Nj0OL7ZqCLJdN91uvljHQe/XJ/wAn1z4ReHbie4jeaFv9MmQKu0f6&#10;tTkt9MZ+uPpXG6Npj6xqcOnqcLI37xvRepP5V7R8L7K2j1pY1jwtvat5WP4eVX+RNfH8QZhP2Mrv&#10;Vq/+X4nw3FGaVPq8nJ+81f0S2X3n0T8JfDol0dG3bWumaWRtvIUHAHv6/wDAq6s6MbPWbeKN2aNm&#10;3Kzf7POKPh/pkljpqWx2sY444Rt9QOTW86tG+yRdpFfw/wAScR1pZ9XhGV001b1Wj76XS+Vj8aw+&#10;XxxFBV5LeV7+j27bI774QgC/iA/ur/Svkz9tG9kg1/UxHN/y2kj+b+6WQEfkT+dfWvwmjMeoRAj+&#10;EDFfGv7blx5fi26jEmB/aBLjd2wf8P0r/JfxWj7bxqqP+4n/AOTM/wB1P2fNG+Q8r6OJ89jxHpJ1&#10;RtG+0hZ1wMNwCT2B9en5/Wr2c15Sbid5/tbSt5xfeZOh3Zzn869E8L69Drmmo5lX7RGuJ06EH1x6&#10;H/63auzGYH6vBSjr3P8AWTHZe8LCM46rr5P/ACNiw1C80y6W8sZjHIvf19jS6jqV9qt013fzmR26&#10;eij0A7CoKjuLm3tImnupljjX7zyMAB+deZypyulrt5nk+zg6nPbXa/U3PB2v3ul6lFYK+6C4mCtG&#10;V6E8ZHp2r0DqORXkyPuUSRP7qyn9a9B8Ha3LrOkrJdyq1xG5SToM9wcfT+RryMzw+1WK8meDnGF5&#10;bVoryfr3O08C6pLbal/ZrHMU4O0f3WAzn8Rx+VdhXm9pdPZ3cN7Gu5opFfbnrg9K9Ft54rqBbiBt&#10;ySKGVvUGvjcyp8tRTXU+BzSjyVlNLf8AM6HwBrElpqy6dLPiGZW2r28zjn8lx/8ArrugWxkMV7cV&#10;5Tb3MlncR3cQG6KRXXPsc16sK+TzOnGNSMl1/T/hz4POqMYV4zX2l+KPRvCN8l94etXU8xx+W3zZ&#10;5Xj/AOv+NaVeeeDdYk0jWY0aT9zcMElX69D+B/TNeh18Fj8P9Xrvs9UfnGPw7w+Ia6PVf5fIK0NJ&#10;15dLspYPIZ3Mm6Pnjp3/AM96z6K4jysVhaOMpezqq6vf7jpvD2rfbrXyp5MzJndnGWGeDXt/wZmi&#10;n8DQTQSK6tJJtZWyD8xr5qBYHKmvon9nr/kmFn/11m/9GNX9XfQ8/wCTnYv/ALA6n/p7Dn53xdlF&#10;LBYf6xB6SmtO11Jv8tDtn+4fpX5cJDH5a5RenpX6jv8AcNfisrjYp+nev9gfCvJ/7Wli7z5eX2fS&#10;978/mux/nN9MfDvEUck1tZ4j/wBwH66fBHWdJsPgh4JivdQihaTwnp+yOVtrHFtFk4PPBZc/7w9R&#10;XbA5Ga8V+EXwB+FXxO+B/wAMPFfjbw/c3moaX4H0w6TdJrF3C1hI2ly2zTQCKVRBMYr24UyxhZDm&#10;MlswxFPagABgV+WYyPs8XUj2k1+LP7FyPTJcMv8Ap3D/ANJQUUUVznqBRRRQAUUUUAFFFFABRRRQ&#10;AUUUUAfHP7UOnQzfHTW5XZslbX/0mirgrawhtcshJPq1eh/tO/8AJb9a/wB21/8ASaOuLvLaOPyY&#10;0T7xwx9a+WzDOK9KusNObtJuy6e7qf5wcZZXRqcbZtiIwV44mtd9byqyRfUbV2iq+qIWtwf7rA1Z&#10;HSob5DJaso9M1+WYGpyY6nJ/zL8z2cZDnwdSK/lf5GRdWqXSYJwR901xvjTwnpt3YXEc0XytxIq+&#10;/AYehGa7esPxVbmW3uB/shvy5/pX9CcD5tjcHm0IU6jUbp2/7eX/AAfnqfiXFWCoVMH7bl95dfk2&#10;vyR4N40+HzaTphN7NFdWsz+UytGVOSCRxz6dc5B6etfNHxc0Y6fqiyKGZYZXt2Y8dDlePcZr6++K&#10;RP8Awj8Qx/y+Lz/wB6+cfiFpNpqGv3llqVuskbTK+3cf7oIPt1r+7OBM0xFan7Wq7vW/Tay2+Z4/&#10;BuYVKdZym9Lar8Dsf2HvCDXmtW9/LbqpVS+6TkEHr+myvvbwpoX+gpGseeOn+e1fKX7GXhmOK2+3&#10;Nbsm5/3XHA7ED2xsP5V9leFIwNOXjnO2v83/AKfPGmKwuZUaNGW3n1Z/RfgLlOH4g4qx2JrLZ8q9&#10;F0+9lTxd4k/4QbQozbQl5pnxtDbeDnvg46H9K8v139p6ewuVS3u2ZVZdzJJuBOemSwHp0/Ot39qi&#10;7ubfTjHFLtVU2KP9k+WCP/HjXxn8TNe1G2hvrxLhi1vIY7dSvCfMFzj/AD/Sv8n8jymlxNiJYvE6&#10;ynJ7+bsj/a3wn8PcnxGQ4eDpq9l07/8ADn0t4h/annd0Vr5UkUY2yOq/L/wMsevsK3vh9+0X9ov4&#10;4Lm4IEnUlQNx9sHaw9uD6V8Ejxr4pzzqg/78J/hXfeC/E15JY22s28uGYDzo14VmHDD6ZzX02O4C&#10;wNHC2Vu113P1vM/CvK6OX+zcVZ6aI+8NT+NNr9oQW80jKGyDbwhRn/gRyfp0rotB8eabrcGbiWOa&#10;P/npH1X/AHl6j9PpXxPqHxBtWvbdzdyXDOVMkzMcxr29+PTtivTfAHxHvba6W2ur7y5x/qbjOBIP&#10;7rds/wA/rjPxOO4VqYWiqlNvm3PynOfDHA08uUYw6drP+v8Ah7M+oXsfOAmsmWRG5Ug5/Kq7wqxx&#10;LGMq38Q6GuW8BePHvLXJK71/4+Lfd/4+v1/z613ay2dxEt3lCm3cGbHSvLo55jMHL2eIXNbZrR/1&#10;5/mfzdxFwNLL8U4x0Teml16W6P8AB9DNChT8i9+wpwJ6GtWOaKZRJGysrchlOc0rxI/3o1P1FUuJ&#10;ry96n+P/AADwJcN8qsqmvpb9TJIyMUiqqLtRQB6Crd9ZbR50K/7yimW+nPNCJTJtz/Dt617FPOMH&#10;LCqrKVle1uz9F+Z5VTKcXHEuko3dr37r5lYRqDkDrVDUYBFOHUcN/Otk6bKsTOW+Zfur6is/UEMl&#10;tvA+62a97h/NKEsenTndX5X89v0+48TPMsrRwbVSNnbmXy3M/nOAKsQ6c8gR3Pf5l74pdNtt5+0u&#10;PXbWvZ2DS7ZpRhc529zXscRcSxy+Tpwla276t2ei9O/R+h5eQ8Pyx1pSje+y6JXWr/y7GTc6ayAv&#10;A2R/d9K8V/4KDgt+wP8AG8EY/wCLQ+Jf/TXcV9BXGnDG63PP91q8O/4KL2wk/YE+ODN8rJ8IPEx9&#10;+NKueK6OCuLYYzNsNTm+b95BX2kveW66rz/M7M04Ynha8ZwVtU7dHr0fT0P0GT7g+lfMv/BURQ3w&#10;6+H4I/5qQv8A6ZtVr6aQ5QV8i/8ABY//AJIn4AP/AFU6P/0y6tX+unDOH+tcQ4Wje3NUir/NHD4u&#10;R9p4YZzHvhqv/pDOC/YzEUP7SvhuRgqhfthLY6f6HPX3Ronivwx4ltvtnhzxBZ6hD9ruLXzrK5WV&#10;BPBK8M8W5SRvjlikjdeqPGysAVIH5nf8E8yjftg+EEYZ+a+4P/Xhc1+h3w7/AGffhJ8KNQn1TwD4&#10;XksZrq/ub+63apdTLPeXEcKT3TrLIyvPILdC0zAyMzSsW3TSl/qPE3LVlef06KlzXpRd7W3lNd32&#10;Px36ItH6v4b4uN7/AO11H/5RoHZ0UUV+dn9TBRRRQAUUUUAFFFFABRRRQAUUUUAecftif8mlfFD/&#10;ALJ3rf8A6QT1+IR61+3v7Yn/ACaV8UP+yd63/wCkE9fiEetf079H7/cMf/ih+TP48+k9/wAjPLf8&#10;FT84hWfr3h2y8QRxpdOytG2VZPQ9R+OK0K6zwD4b0jUtMk1DUbASyC4KpuY42gDt0PJPWv6CrYr6&#10;nH2nbsfytVxv9nx9td6dtyj8I/C1tYTtd2tvtht12q2T80hHJ9+Ov1Fev/CfwvZ3ettNFbRqsMgc&#10;L6zOeGPHbB+hx6VzkcUcMawwRqqqMKqjAFeofDLw5JoMcL3Y/wBIuLhHkX+4MjC/4+5/GvzjjDOJ&#10;wwFSpe0pKyV9fP8AC+vmfDZtmNTGVHOTa5rK1/P/AIL+89C0nRY4IvJt9ueN7nqxryf9rTw15nhY&#10;XsXzSJJ91fwZj+SgV7RpQz5h+g/nXNfFPw4viDSprVn27gMSD+DuD+YH4elfzDwXxJiMD4gU51Z+&#10;6t/O6X+Z72IwlHB5NSxdOPvRkn8k3+iPgCw+HkDT3B1OVvL3kW4hfkLk8nI64xW54P8AB0tgZLDT&#10;Fa4mmYtu27flA4B57evqfpXtmsfBCU2TNJ4cXAkPzWbfP1AyAOSD6Y454FY+heEbHw3eTzW7SM8n&#10;yfvsbkHdenr/ACFf2ouKKOOoy9nPm8rprT0O+txZHFYeVpN+Wlvw+8+dfioX0vVluoFy1wYAwI4G&#10;6QIf0r7U/wCCeekk+FY9QSL/AF3lqGz1wv8Ahivk/wCN2ntc+JNn2VnZr2UKApyTvUqPrnp619pf&#10;sF6NNo/gu1tpE+UMDG3quBg/lX5d9JTNPqvgdjai0k4Ox9pl8qeOx2UUXvOtG/otfwsfSnjTWrbQ&#10;dOg+2PtSOMNtU8uxzx+Q/nXgfxe1qTVBHJdKPNuLgyY/uqq7cfkRz7V6p8aSV1W1j/h8ndj/AIAl&#10;fPN/qN7qtybu/uGkfoN38I9AO1f81OTYf2+Jni5bttv5t/8ADn++PhjktHDZLhpx+zCP5f56s3PD&#10;3juXTbdLHVIWljjXbHJGPmUdh7j/ADzXceHvE88cP9oeH9Swkq4baMj8Qeh/WvHU1OykvZNOScef&#10;GoLR/hn8a0NN1fVNIlaXTbtoi64boQfwPFezi8sp1ltZvvs/kfoOYZLRxEW4qzetnsz2yP4g6+lo&#10;YGMLSdp2j+b8un6fnVrw349uI7loPEE++NvuTBBlD6EAdP6/p5DafEXV4bJobm3jmm3fLMx2j8VA&#10;5/StjwX4qn1lZLLUSpnj5RhxvX6eo/rXh1sljGjJyireW/qj5rEcOqnRk5U0l3W/qvL+rHv3g7WL&#10;S9vbe9srlWhmym7HX8/fFb2u6+NP/wBGtiGmI/BPc+/oP/rZ8r+GOpTW97NYo+Ok8foGBAP8x+VW&#10;PH3i7UYL77BY3W2Vl3XEoxu5z8vtxz+WMV8tPASeMdGHr8j83x3DMcZnivrFLr16pv77Pvp0Oma5&#10;Budn2j99/rPvfN16+vWsPVfHuladcTWSLJLNGp+ZMFS/93OfXr6Y/CuHS+uorr7THdus3J8xZDu9&#10;M5rldb+IT2mpTWdnZpMI8r5rsf8AWd/qAePw616+FyP2s7N309D7HBcNutUsve06af0j1jwh43e8&#10;kOn65cDznO6GZsKp/wBk46e3r/PuPBuqwPeeXDOkkdwuFdGDAsM9/wA/xrwDwXrE+s6P512xaaOR&#10;kkcgDd3BwPYivQfhjqLo9xpfmYbiaLb1HQHn8qxzPLY0eacdGt109UefxFkMJYerBadGuifdfOzP&#10;UtZsUeTLZ2tz+NFvYTNCpTaq9Fz6etJol8NXsfIvPmkjYbvcdjVhtb0yG7aweUK0ceSzcKPb60lx&#10;BiqeX08PB6xb32t5Lvt93mfzjW4Tazis5Qu7aqO/rttrdepXltp4WYlOF/iqtf2bzJsdNrdV3VtQ&#10;XEF3Cs0LK8bfdYU27tVuk2nhh91vSunA8T16NeDmrWe6+Wtvvv5HmY7hmnUpTgm/8L/K/ft2e/lt&#10;fs42klv8R5mZgQdFmH/kaCvdK8b+A1gbXx9LJ5u7/iUyjG3/AKaw17JX+nX0dcx/tTwvoYi971Kq&#10;va2030OPA4H+zcOqFrWvpe++u5+d/wC1QiN+1n8SMr/zGtP6/wDYG06vdP8AgnXe2Gl+F/E819cx&#10;wRyalZxLJK21WdgyqoJ7lmVQO5IHWvk/9vth/wANofEH/r+07/002Ne9f8Ex/AXhn4kfBzxh4e8U&#10;x3jWp8QW0mbDVLiylV0j3Iwlt5EkUqwDAhgVZVYYKgj+0M3yf2PhvQxnPfmUNLefe/6H8T8EYXl+&#10;lfmNS/Wvp/24j6z+HnxW+F/xd0m4174UfEjQfE9ja3K291e+HtYhvYYpjDHOI2eFmVWMU0Mm0nOy&#10;VG6MCd+uc+Gvwl+Hfwg06/0z4d+GItOXVtUfUtXm8x5Z9QvHRI2ubiaRmknlKRRoZJGZtsaLnCgD&#10;o6/IT+4wooooAKKKKACiiigAooooAKKKKACvy/8A+DgvQ7fxB8cvgPaXEzx7fCfjZlZMdftPhsc/&#10;nX6gV+Zv/Be3/kvvwJ/7FHxt/wClXhuvvPDGUqfH2AlF2fP/AO2s/PfFepKn4dZlOLs1T/VH59p8&#10;N7sai0T3iiHaCtwI/mb/AGcZ/rj8+LDfDULGcasWfaduYdq5/M11VFf3o8din9r8Ef51yzbGyafN&#10;+CPF9V8CaFc6pNcalpzLMWKzKrlQWzyeO9WND8O6foy/ZdJszulYDuzOew/+tXrU2n2Fy7SXFpG7&#10;MMMzxg5HpTraztbOPyrW2jjXOdscYUfpXf8A21VlT5Wn9+h6suJK0qPJK78r6HmvijwbdQ6eLXWr&#10;QNDcJjcp+63pnsw6/wCPNec6h8N9etQz2bQ3C+ZhVR9rbfXDcfhk/jX0de2NpqNubS9gWSNvvK38&#10;6yX+HWita5jjuFG7ifdkD26Y/rW+Cz6eFjaXV9tPzOnLeJ5YWFp9X2uvzufOOq+HtW0xDHq2mMsb&#10;DazMAyHPbI4qjbW1vZwrbWsCxxr91EXAFfRWq/DON7GRbW684kHbDNGNrjH3a8pPwxd9ZmDXXlWe&#10;d0e0/Pyfu89Mepzxj1OPpsDnlDFQfM7W9fyPsct4iwuNoy5pWt66/LuTfB/RZb24lnKbTPKkEMh7&#10;c8/h0/Kv0I/Y88DRQ6N/aJg2s3AC87RxgewK7PoVr5B+EPg3z9Tt4NOt9kMB8uHqfmPUnjnAJJr9&#10;EP2bvDUemeF7OJYyB5IKsB1U8hT9M4r+Y/pL8ZrIeCsTXhK0mrLv/VvxPzziCX+sfE2Fy+G05pte&#10;S7/cvxOH/aI8FQfu9QeyVo/u3CsgwwJ4P4N+rZrU/Zh8OyPeG88jbHM4WNQoC7V4BH/jw/CvRPid&#10;4ZF7HtMS+hV1yD7H2p/wb8O/2frkfmBdoK4VB8oA7Cv5NzTxYo4j6P8AiK3PeoqMvwW3/Bv5Hh4D&#10;hXFUfEvD5PKD9n7eL8rNp/mY37X3j6Pw7a2fhS3fd5cKmSNJD8znkBhjj6+xFfLOo6vZaXF9q1S7&#10;CKzY3NklmrvP29fFOor8TLo2F5taO92BkUEBfmwOn+z+uK8F8T+IpPEN1HIYyiRR4C8feP3j9M/o&#10;K/yT4Zy2VbL4Ymb1q3nJ9bt3/U/6evCvhGjlPB+CoUlaHIrtb6JfmekeF/EdiLuDWbCdZolbDbf7&#10;pHP0OK9Zi8ezv4S+wJOn2cx4+1HqIsfd/p9OK+ZvBniZdCuGtL4/6LM25mAzsbHXHv3+gruJ9ct7&#10;bTDPLqirZn5v9ZlG9wB1P05NdGa5PGpWjdbPR73/AOCfQ55w/TrYiKkr2ejtv/wUb3izxJBrJitL&#10;EN5MbFmZh95sf4fzp3gC9On+JI5kPzMjeXx0Iw3/ALLXlvifxxPqccmn6YjRQs2Gk3fM4/oP6fiK&#10;3PgjqbQXy2uD+6u1O5m4AkBXA9OmfxrorZXKjl8vTb17/M6sRkssPlE29NNuuvVv1PpL4iapb3Fl&#10;a2lvIrea3nkr/dwQD9Dk/lUXw41XybybSZH4mXfFub+IdQB7j/0GuI1/X7XSLR83C/aNv7uMfM2e&#10;xI9KPCurvrGl+bOf30bbJPc+v4/zzXxP9mtYHle3f9T88jlNst5Ol97dd7/oewX+s6dpln9vu7lV&#10;iLbVZecn04/zxUllfWuoWyXdnMJI5BlWWvLS8hUI0jbVOVXPAPc1p6J4q1DQbGe0tEVvMYNGZOiN&#10;3OO+R78e9eZPK+Wn7ju/wPIq5LKNL3HeV/RWPe/hvqbT6U1iZP3lrJ8pHZTyP1zXo1n4ltJNNa6u&#10;ZFWRBho93LH29c14T4I8VJbva64n+qmj2zKvOAeo+oI/SvT4biC5hW4t5VeNhlXVuDXwmaYWVHEN&#10;20f59T8n4myKjisQvaprW6a/8mRZuNRv7yRZp7l8q+9QGxtPtV+z8TzW9m63KtNNvzGW6YP+H9a5&#10;Q+OPDfmpEmoBvMk2Bgp2jjqSe3v0/XGsDldwrhnRqU7c8WrnFispwtSlGnVp2XTS39eZ1NjLFrlk&#10;lyy7WGVbaeh/zzXt/wAG4jB8PLGIn7rTc+v716+dNG1uXSfMXyfMSTnbvxg+vevof4J3iah8NtPv&#10;I1YeZ5pw3b969f1l9DuvWl4i4ui5e6sJNpeftqH+bPyvifI/7PrPERhaMnZP1V7fK2/kdPe82co/&#10;6Zn+Vfl55MWOVWv1Euzi1k/3TX4ss4Iya/168LMo/tb657/Lyez6Xvfn812/E/z2+mRhniJZFra3&#10;1n/3XP0w/Yc8f+BPh/8A8E9PgJfeO/GWl6Jb3Xwq8KWdrPq+oR2yTXEmlWwjhRpCAzseAoySeAK9&#10;6r5l/Yq/Z8+FHxd/YC+Ad/8AEXQLzUhH8F/Ce2zfXLyO13x6VC0cpt45lhMqNIXSUoZEdY3Vg0cZ&#10;X6ar8nqR5akl5s/tfDf7vD0X5BRRRWZsFFFFABRRRQAUUUUAFFFFABQzKoyxx9aK4/476b8RtT+G&#10;9wvwm8MafrXiC3v7G703S9X8bXvh21uXhu4Zis19ZW1zNHHtQlo/IljnAMEq+VK5AB1+9B1cfnXw&#10;x/wX4YN+yX4WKnP/ABcS2/8ASC+rtvBv7LP7bvwy+HVv4Z8PfGSPXdb0nxJpeqaRr3iL4kaxMXsr&#10;eW7lu9InjuYLrz4rsH7ObqZpZYl1Z5VRm0XT45vEf+CrPw3+Jvw0/wCCbPw98C/F/wAcyeJvEui+&#10;N4Y9b8TSX0s7a3P5F/u1BhKM2xnLed9kQmG08020LPFDG5/QPCuXL4h5bf8A5+L8mfC+JjS4Dx7f&#10;/Pv9UfmPRRRX+ih/BoUUUUAFbHhvwjca/E101yIYVbaG27izfTjj3zWOc9q9K0WxGm6Vb2Wza0cY&#10;3Af3up/WuDH4iVCmuXdnn5lip4WiuTdsbouh2OhW32eyU/NgvI33mOP88V6F8HNKN/eSYX/j4uI7&#10;dHxkjnkf+PD8q4n616p8H9GeAaXAkfzzXCzv1ORnOf8AvkCviM+xEqeXzk3q0/wV/wBD4DPcRL6n&#10;KUnrL/h/0PpLwPbqtsrg5Dbm/wDZf6Vr31o08yso46NVHwbGE05Tz93PPuxNbLKyttYYNf528UZh&#10;UpcUVpweqbS9P+Bf8juyHBU62QU4yWjs/n/wbHWfC4Y1KPP+ea+If29meLxJrDruDKzFdvb93LX3&#10;B8M026jDx1/xr4h/4KA7V8T64M/8tGH/AJDkr/PHxAl7Txkk11h/7cz/AGo/Z9x5cDKn5xPj5ela&#10;fg++On+Ird8ttkbym2993A/XB/Cs2pLSZra6juE+9HIrL9Qc19fUj7Sm4vqj/XitT9pRlB9VY9UX&#10;7vFc38S7jZo8NsHOZLgEr6qAf64rpB9K5P4oAEWJ/wCun/stfNZfHmxkfn+R8pl0ebGQ+/7lc2PB&#10;moDUPDtuxChol8plXtt4H44wfxrYtry6spVntJmVldXGDwWGcE/mfzNcp8M7gNZXVrt+5MHz9Rj/&#10;ANlrp6nGQUMVOPn+epljqMYYicGtL/nqepaddG9sILsptMsKuV9MgHFdx4Fu2uND8ll/1MjIPcdf&#10;615z4Olabw7auzbsRlfyJGP0ruPh5MBLdW+/llVgv0zk/qK/Pc0pr2c0uj/U/LM4pWpTX8r/AFt+&#10;p1BzjivVLSZbi1juEOVkjDKSOuRXlZ6V6V4ZdX8PWW1s7bVF/EDB/Wvh80j+7i/Nn5znkfdg/UvE&#10;ZGDXoHhnxVY6zbw2r3H+meTmWPae3BOcY98V5/T7W4nsriO7tJTHJG2UZe1fN4vCwxVOz3Wx8fjc&#10;HHF07Xs1seq0VzfhLxq+pyx6VqSf6Q3Eci/8tOCST2GAB/nprWusQPpEmqXUqxxxtIGbnorkD3yQ&#10;Bx6nivm6uFrUZcsl2/G9vyPl6uHrUajjJdvx2L1fRP7PX/JMLP8A66zf+jGr5o8O6x/bmlx6gVVW&#10;bcJEVs7SDivpf9nr/kmFn/11m/8ARjV/VP0P4yp+KGMjLdYSp/6ew58Nx7GVPK4Rluqi/wDSZHay&#10;DMbDH8Nfz+xFgqkntX9AUn+rb/dr+aeMjaCD29a/29+jjhPrVTM9bWVHpff2p/An0lMD9cp5X71r&#10;Ot0vv7LzXY/oX/ZFz/wyh8MM/wDRPNF/9IYa9Dryv9irUrBf2PvhHZm6Xzj8MNCZYv4io0+3BOPQ&#10;EgexOK9UBzzX855ppmddf35f+lM/pPKly5XQX9yP/pKCiiiuE7wooooAKKKKACiiigAooooAQuo4&#10;LCjenTcPzrw742/Cf9pbxh+0l4T8XfDPXLPS/BOm/YZ/GEcnj7UYJ9eEM8+ywWxjtmgtUiNwL5rq&#10;OYS3zWUWnXEf2WVpouZ+F37Ov7XHgq+1vXte+JK6g3iG80OYaPdfEbVrmHQ47aQiSGCaaFvOEUcw&#10;O4RQHUW0yEXm039w8ABzP7S6GX466xFj732Uf+S0VcrPbiYoSfuuGrtf2irbHxu1q5Zs5W22+3+j&#10;xVx1fjvEmO9pm0lSfwNq/nd3/wAj+EuIsH7PirNHUXx4ms/l7SVv8wAIH3eOmaa6h12kdasBf9BZ&#10;v9rNQ18lQr+1lO32Xb7rHNWo+zjG/wBpXMdlaNjG3VePrWXr0RlV4QfvwkfzFbmpxeXN5oHDD9ay&#10;dYT5kcHnBFft/CON9tiaNZdU7+qV3+KPx/ijC+xw9Wk+jVvRvT8GeT/EW2+0eFpZOP3UiOPl98fy&#10;Y187+MbaS58bS2y4DTSRKpPuqivpLx7Yyy+Gr+0jPzRrlj/uMCf0BrwHxZbY8dabIE/1jQ5x/ERI&#10;f6Yr+9eAcR/ss7d2/wAIv9D8z4ZqeyqTT7P9H+h9Hfs1aLBpmixmFjjeNobnao+TH5IK+mvCSbbG&#10;EMP+Wo/pXzr+zoudFj/3W/8ARj19G+FULQRKP74P/joNf5QfTqxEp59Pmfwt/gj+wfoq0+edaXVz&#10;fz1/4B5l+1W22xbIbJb+sNfEfxgkdLe4jVsb9SYP7jLHH5ivtn9rGWOOBUY/6xgq/XEZ/kDXw58W&#10;7zzWRQ5YTXUkmdvXH/7Vfw34d0/9ni/O5/ux4M0/+EfDryX5L/I4ntzXXfDK6Y291YHG1HWRfU54&#10;P8hXI1ufDycReIvLJ/1tuyrz1OQ38ga/UcZHnw0l8/uP3XMqftMHLy1+7/gHeYA7V0XhLxQIQul6&#10;rMoReIJG7exNc7QRnrXylajGtDlkfE4ihTxFPll/wx9GfCnxjdwBcT5uLU42s2PMiPY+uOntxXqF&#10;78RNEtkC2iyTs0WcIu0A9dpJ/pmvmT4Q6/NbPbz3E/yw3HkszMf9WcdfYZ/Suz8c+JtTttSOmabf&#10;NGqxDztowdx56/THSvzjNMjp1sy5X5v+v66n5DnPDdPEZtyW8/LT+rr1Pb9G8e6RcIH+3NZzbSWV&#10;mK49g3f+Z9KvWfxHsN7CPxMcggHzmOPw3V4R4f8AH9vHYfZ9aL+ZEuFl5bzfQcDg/Xj3pjfE4eaw&#10;GiZTd8p+0c49enWvIlw3KVRqKf3q3yufP1uC41qsk4Xt3Sa+97n0zp/jKUxI1wi3CNyJo2Ayp7+h&#10;/SppfGB3MLay+XHytI2Dn1Irwfwz40e7h36Hq8sfltuaASYKn3Xof1B966i1+I+qosgu7aNiYsQ+&#10;WuAr+p55FeRXyevSlZa+ujPk8VwThadZv2afldr8L/keoReLZHvI1kgWOE8Sc5I9/pWhqNqu37TG&#10;vH8QH868Y0bxnrA1mCbVL9pIi3lyLwq4J+9jpx1z1wK9X8Oa4zn+zb91weIXPf8A2T/n+lZR+sZT&#10;iIzTv5Lqux8XxfwdTp4VeyitFra767q+t118i5YJDEDdTsqRpwpbgCqviDXkCSabaDLFcSSBuF9R&#10;78flUfjHUbe3iWxWZVRfnm7Aegz/AJ7VwPjzxN9kgOj6dORM/wDrZEbmMemfU/y+tFepWzXG8/fR&#10;eS8/zM+DuEqaw9Kc9W9bW06e8/Lsu1jsbfxFqtswH2rzFwBtkAOf6/rXnH/BQzV9L1X/AIJ8fHSJ&#10;Jf3v/Cm/E7eW3UH+ybnv3/Cs+38QatBqaavJeSPIpG75uGX+7j0/z1rD/b41Gx1L/gn/APG66sbl&#10;ZFb4QeJM7W5U/wBlXBwfQ817GR4OphOJMDK//L2nquj54n0nEXCuFeFcpJJ8r1SVr22a6+WzP0nT&#10;7gr4m/4LrFh+zn8Pwp/5qtD/AOmXV6+2U+4PpXwV/wAHC2P+GU/h/k/81etv/TLrFf7teHtP2vG+&#10;XQ71oL/yZH8q+IlP23AuZU+9Gov/ACVnzl/wS3Y/8N1+BVJ6nUv/AE2XdfsHX4c/8EhXVP8Agol8&#10;Oyxx82q/+mm8r9uNE8TeHPE1u954c16zv4Y7qe1kks7lZVWeCaSCaIlScPHLFLG69VeN1IBUgfon&#10;0gsP9V40oRvf/Z4P/wAqVT82+jrhfqfBOIhe/wDtE3tb/l1R/wAi9RRRX4WfvYUUUUAFFFFABRRR&#10;QAUUUUAGab50X/PVeenzdaJQWjZQu7Kn5fWvkfxx+yN+3P41+F2reAvD/wC0i3g3xDN4t1TUfDvx&#10;CsPGWqanNplrNrur3VpC+nSpDDdJDptxaWvkyStGzXDZ/wCQXZPKAe5fthsD+yV8UMH/AJp3rf8A&#10;6QTV+JFraT395HZWybpJZAqj61+sfx5+FnxW0D4LeM/FGr63Lpug6b+zhqmj6hoH/Ca3+ufbtU+z&#10;u4laW9RG/wBFjjljF4c3F/8Ab2NwsZs4fM/L/wCGempLf3GqSJnyV2R7l/iPUj3x+hr+lvAet7DK&#10;cwn/AHofkz+NfpUV1h8Zl9R9IVPv5o2MDV9Nm0XUpNOmfc0R+9j7w6g16F4Sshp/h21hBPzR723D&#10;nLc4/WsD4g6S93r9jsbH2vEO7HQhuv5N+ldgAFAUdq/bcZiHWw1Lz1fy0/zP47zPFe3wVL+9q/lp&#10;+dzS8I6eup+I7W2k+6JN75XdkLzgj0OMfjXrGno76hAEHSZTj8a89+FVvK2sXF0qfu0ttjN6EsCB&#10;/wCOn8q9H0ME6tCMf3v5Gvx7jbFP2lSPSEH97Tf+R8jWfPjoQ81+LOz0kfumbH8WP0qLW7dJY13L&#10;8rZRvxqbSxi16fxUupput9xH3WFfybGvKHEXNF/at+h+rSoxnkPK/wCW/wCpy6+FE8phJdt5mflZ&#10;RgY+lebfFXQYbVk1eNAsnneVNt/j4OD+GD+npXsJzjivMvi9bPNpM0iZxDfbm+mSv/s1f0FwFm2O&#10;rZxapO92vx0a9NtO5+b4rD0cNUpumrXdn5nzh4o08ah40ksWhXfJeKIzIv3S2AD+tfZ37LemLpfh&#10;2zswq7VVSmB0VsED8AcV8kyRxyfFPMqbhuVgp/64gg/ga+wf2dCf7K0/n/l3i/8AQVrr+lRiZx8I&#10;sTTT09nf8D9R4MqOpxtlNPpzRf3qx1/xtnH9vQQ4+7aK2fqq/wCFfOryJFGZZDhVGWJ7CvfP2g5C&#10;NQuMA5TSv5KR/SvnXxRcG28PXUigfNHs5/2iF/rX/Pxw7T56Nl1aX4v/ADP+izw5pSlkFBdXGC+d&#10;v+CcrpeqPJ4rj1J8nzrg/eb7obgfln9K7qvNbaZra4juUHMbBh+FelV9dmUVGUGu1vuP07NKcYSg&#10;12t93/DhWp4LlWLxNal32hmZfrlTgfnisupLO5ayvIb1E3GGVX2k9cHpXk1I89Nx7po8TEQ9pRlD&#10;umj2rwLcPD4nt0U4WRHVvfjP8wKq+PdVsYNbvr+a5VIo2CtI3qFAx9cjFU9M1Dy3t9Vs23BWWWM/&#10;3hwR+dc78VL157JGldfMuLwyMq8Doc8emSK+Tw+F9pmCb0urP77s+BwuC9tmib0urfjd/gc+fF17&#10;/wAJDJryJwyMiQluAmOB+eD7n0rJ5zknqcmgDHSivrIwhD4V2X3H31OjTo/CraJfJbGx4N8RRaDe&#10;yJeD/R51/eMOdrDocfjXoPhfxRbx3EWuaRKsyqxUjldw6FT3H4+x5ryauk+G1+sV/NpkjfLLGHj+&#10;b+IHkAepB/IV52YYOnVpyqPfr2aPHzjLaVajOr1tqujWx9CeFPFBv7QarpzbWYFJEYfdPp/Uf5FW&#10;GkMkjO7bmJyzE8k15roHiG+8PTyTWqq6yLho36Z7H8P1H4EWvDXiaey8QNf6pOzLdfLO248ehx7d&#10;PYHj0r4atlc1KUoPTp39D80rZL7OtUq00tvm7dPkejWF/NYXMdzH82zI2luCD1Fa1h4teSfZqSIq&#10;t0kjB4+o5/OsJW3KG9RS9eteOfN4zK8FjrupHVq11uv6uev/AAJ1CyvPHMgtrlHP9kynarDP+th7&#10;V7DXgH7MfHxNmwP+YHN/6Ogr3+v9Sfosf8mfw3/Xyt/6Wz8g4iwcMBmkqMG2klv5o/Hr/gqMzH9u&#10;7x783/LTTP8A01WdfVP/AARAdj8HPGisxO3xLD+H+jrXxD/wWNP/ABsL8cD/AKd9K/8ATbbV9cf8&#10;EB9S0/Tf2e/HE9/eRwxt40gjDSuAC728SIv1ZiFA7kgDk1/pXxRg/Z+AuCrX6UuneR/HvC2B9n9I&#10;DG1+bd1dLd4rrc/QKisvwh458E/EHSF1/wABeMNL1yxkjhdL3SNQjuYWWWCO4iYPGxUh4ZoZVOfm&#10;jlRhlWBOpX8vn9TBRRRQAUUUUAFFFFABRRRQAUFlX7xorjfjv4b+IPinwJFYfDAW7avB4h0e8WO7&#10;8RXOlRS29vqdrcXEb3FtFLJta3ilUxbGjmDeTJiORyADsBLGeki/nX5nf8F7CG+PnwJKn/mUfG3/&#10;AKVeG6+kf2Zf2ZP2ufgl4i1DxD8S/im3jxdW1tr2w0/VfiPq5i8M2H2K6SDSUMsco1QW0jRxm8mS&#10;GW9F01zcIJrC2ST4y/4KrfDPxV8INa/Z18AeM/El9q2oWPhX4gNJeah4ivdWlKSanoEsaNd3zvcT&#10;7I3SPdIxOIxjAwB914Z/8l3gP8f/ALaz868Wv+Tb5n/17/VHzVRRRX91H+bgUUVc8P6Z/bOsQacT&#10;8sjZc/7I5P6VM5Rpxcn0JlKNOLlLZamp4G8LWuvPJe6irNbwnaqKxG9vqDnj+tdtHp1jHZf2alpH&#10;9n248naCp/DvTre1trOPybSBI0BztjXA+tSV8riMTUxFTmb06LsfF4zHVMVW5rtJbLt/wTL1fwxp&#10;d5pM1la6dBC7LujaOMLhx0PT8PpXid14AivNbmu57grayMXCRt85Y9e2AM19AVjt4H0N9Xk1WeHz&#10;Fk5+zt90N3Pvn0Pqfw7stzSeB57t6nqZPnlTL4zUpPXbq/xM/wCBXgi3vtZgBtFjt/uQrjAIGS5B&#10;9cAjPqT719wfCTSFitI9oAPG7/eP/wBevnX4d+Fb/T9Q+3XuniGOO3226tgFScdB2+XI+hr6a+F5&#10;Kp16sMf99V/D/wBMviGtW4JqKlPRdnf1/PX5n6B4OyhnXiVSnU1SWnWz/wAzQ8baQnyknPuP51D4&#10;G0pU1VXU7jn862vFsayBVI+8v+NR+EINl8iDqCoPv1r/ADhw/FeP/wCIR1aEpt+5JfI/q6twzg34&#10;nUq0ILScX530Z8P/ALcfHxGvBj/l+z+j14XXtv7ccsn/AAtO4iJ+U3DH8sj+teAa74ht9Ba3+0qT&#10;5020842r3b3xxxXw/ClOdTIsNGKu3FH+9vAdKcuFsJCKu+RfkaVSyX1zLZw2DvmOFmMY9N2Mj9P1&#10;NRAg9DRXuH1DjGVm+gV1HwwlZLm8CD5tsbD8C1cvXRfDRn/tqdAx2m1Jx7hh/jXNjNcLP+uqOLM4&#10;82BmvT80eh+I7mO8126njHHmbc+uBjP6VsfDogNeD/rnj/x7/wCtXNAY4Ard+H8hGrzQ/wB63z+T&#10;f/Xr47FQtg3FdEvwsfAYynGOAcF0S/Bo6+imvLFGVEkiruOF3HqfSnV86fNHbfDeYyaJJE0m7y7l&#10;gFJ+6CF/rmuutPEGsWWmtpNtebYGz8u0cZ6gHtXnPw+1eDT9Tksbhtou9ojbdwGGcD8c/nj1ruq+&#10;czCivrD5ldPVf16nxebYeP1yXPG6bur/ANdwwPStIeIrlfDbaIJpN32gFWz0jxnbnthgKzaK4p04&#10;1Lc3R3POqUqdS3Mtnc9M0HVF1jSob4ABnX51HZhwf1/Svpr4Af8AJKtN/wB64/8AR8lfEumeINY0&#10;aN4dOuzGrtuZdoPPrzX2R+yrfXWo/AvRby9k3yO11ubA5xdSj+lf0b9EfBSw3iZjJp+68JUS7/xs&#10;Oz8i8SMvqYbKYVLrl9qku+sZnoF6cWkh/wCmZ/lX8/7sxycmv6ALzJtJMD+A/wAq/mpdhgsx/HNf&#10;7W/Rzwf1r+1dbW9h0vv7Y/z3+kpgfrjyr3rW9v0vv7HzP3w/4Js/8o6vgH/2RXwr/wCmi1r2qvn3&#10;/gnx428HeBv+CaHwB1fxp4q0/R7OP4HeGXe61O8S3jVYtCgmkYs5AASKOSRjnhI3Y4Ckj6Cr+bMV&#10;/vM/V/mf05h/4EPRfkFFFFYGwUUUUAFFFFABRRRQAUUUUAFFFFABXzT/AMFR/wBmz4m/tT/AvSfh&#10;v8K9Gt76/h8Sx3txFcXkcCrCttPGWDSHGQ0qcde/avpaoZP+P+L/AK4v/wChJXp5Lm2KyLNKWYYa&#10;3tKT5o3V1fzV1+Z5Oe5NhOIcorZdim1Tqqz5XZ2uno2nbbsfhL4s/wCCav7Yfg3x/d/DPVvhi0mr&#10;Wng658TCOzuknS5soJRFKsLJlZpwzJ+4UmT94h24YZ8t+Gvwi8efFybXLfwLpK3h8N+G7zXtYY3U&#10;cYgsbVQ0sg3sN5GVAVcsSwwMZI/ocvvB2kah4iXxPcGb7Sumy2OFcbTFIyMeMdQU4Of4jnPGPmn4&#10;I/8ABID9mf4Cy+KZfCfjPxxef8Jd4Lv/AAxqS6pqVm4js7sIJXi8u0TbKAg2sdyjJypr+kcj+kJW&#10;ll1f+1IpVkoez5IPlbu+fm97RW5eXzufgOceBUVmFH+zpN0by5+aS5lGy5bWjq73v8j8U6K/XY/8&#10;ECP2OwM/8LL+Jn/g407/AOQa/OX9uv4CeEf2Yf2qfFXwN8B6hql1pOhmy+yXGsTRyXD+dZQXDbmj&#10;jjU4aVgMKOAOp5P7Vwj4pcLcbZlLA5a5+0jBzfNHlXKnGL1u9byWnqfknFPhvxJwfl8cZmChySko&#10;Llld3ab2stLRZ5Zo1uLrV7W3ZNyvOoZfUZ5/SvSxkCuJ+Hunm71htQz8lvHn6swIH6Zr1Dwr4Nn8&#10;RxvdyXPk28b7NwXcWbrj24r6POMVSp1LyeiX4s/Gs+xNOjUXO7KK19X/AEjP0TTX1nVYNNjbHmt8&#10;zeijkn8q9r+HNvt8UWoggGyGNuFHCrsK/wBRXLaD4X03QUZbNGeRuWkkwW+nA6V23wrRjr00m3hb&#10;Vh9CWX/CvzniXHe2wFVx2UWvv0PzbOsfHFRfJ8KT+dz3TwegNvAoGcxx/wD162tTjInV1/iXH41m&#10;+EbXyUjiJ+5hfyWugeGOXazryvIr/NfjTMvq/Fsq26s9PX/gpH7DwngPrHDMaezuvw/4DZufD9RF&#10;qcC/3Tj+VfDf/BQP/kaNa/66N/6BJX3R4DUHUY3bpu4/z+FfCP8AwUKneLxDq8wH3rhVYf7wcV/D&#10;nFlR1fFxP/p2v/Sj/YX6BFLl50l1X6Hx8uq2jau2i7sTrbibB7qSRx9COfqKsPnbwM+1cTLqb2Xx&#10;bYvc7Y32wsvHIMYwP++sV25GRg1+lYij7Dka+1FM/wBc6kOS3mrnq6OsiLIhyrDII71y3xPgZobO&#10;6x8qu6fmAf8A2Wug0OVpdGtZG/itYzx/uiqnjLSxqmgzKPvw/vY+vVRyPxGRXxuFkqOMTfe36HxO&#10;EmqGNi30dv0Mb4YyATXkW7lljIH0Lf4111cP8NuNdl5/5dW4/wCBLXcVpmati36L8jbNI2x0n3t+&#10;SPQvAx/4pi1/4H/6G1dd4HuFh15Y2U/vomVfb+L+QrjvAUgfwxAAfutID/32a39OvZdNv4r+IZMb&#10;ZK56juPyr4LH0+epUj3bPzHMqftJ1oLq5fmejV6B4HJ/4Rm1H+//AOhtXnsbrJGsitkMuQR3rvPh&#10;5cGbQBHj/Uzsn16N/WvgMyX+z+jR+Y51G+ET7Nfkzeooorwj5YtaLfnS9Xt9QzxHIN/GflPDfoTT&#10;jrd22hf2E2dn2jzC27qMfdx9efyre8IeBdN8R/DXxh4wmluvtnh+OxazhgK7HE0zK5cbSSAqkjBG&#10;MEnIrndS0y90idLW/i2SSW0M6ruByksSyIePVXU+vPPNerjuH8dg8vw+YVoL2daKlB+SqVaav2fN&#10;Snp2s+unnU8RgsVjKlJfHTaTXmlGV15WqL5m58OdXFteyaTM2Fn+aLLfxdx+I/lX11+zpPDc/Cux&#10;nt5VdGklKspyD+8aviEjNfZn7IahPgRpKqP+W1yP/I8lfvn0UcPGPidi6y64Sa/8rUD878UMLCnl&#10;MKye9SKt/wBuT/yPSpBmNh/s1/KSj5HzSdR/er+rab/VNx/DX8dqsSvXtX+6/wBEXB/Wquc62ssP&#10;07+2P4t8WMv+vRwfvWt7Tpffk/yP6gv2WP2bvgv8aP2Ifgre/E/wb/a0ifB3Q7eLzdSuY1ijm0Jr&#10;WYIsciiMyQXtxG7KAXV1DE+XHs+khxxXjf8AwTp/5R9fAr/sjnhj/wBNVtXslfyNnS5c4xK/6eT/&#10;APSmfq2Bjy4Oku0Y/kgooorzTqCiiigAooooAKKKKACiiigAooooA+f/AIw/Ar4l+NPiRqXiPQtJ&#10;hezuPI8qRrtFJ2wRqeCcjkGvJE0PWH8PnxV9l/0Bb1bQzbh/rihfbj2Uc+nHrX2vCMqR7D+VcfqH&#10;wG8Cah4WvfCTrdR299qzai8kToHjnY/wfJtUbflAx9335r4jNuEKeKrSrUG+aXM3d6cz1VtNFe9z&#10;8Z4o8J8PmWMqYzAzanU9rOSk1Zzk04200jfmvvpbXv8ALdtGJbJV6bgRVPkHaeo4NfSkf7Jvw6iQ&#10;RrrWtYH/AE8Q/wDxqvP/AI+/Azw98NPD9t4k8PajfTedfC3mjvGRuqMwYFVXH3PfOe2K/PIcG8QZ&#10;V7fE4hR9nrLSV3v2t2f4H57xB4b8QZfk/wBbqKLVKPvWld2Vr206b+lzyPUo/MtTgcqc1iasuY1c&#10;9mxXQyqJI2Qn7ykVg6gu60Y7eRg/rX2XA+I5MQoPpJfdLT9Gfznxhh+ai5Jbxf8A5Lqef+MLBpUv&#10;7CHrNC4XPHLL/ia8SuNMt7u+tdSnLeZa7jGBjB3DBzxXvniZVN+JF6NGDu7d68RvrWSxvZrKb70M&#10;rI31BxX97eHuJ9rlzSf2Y/k0/wAj8Bw8pUMVVUXbX8Hf9D239nAF9CtyByxcH/v41fR/hCMtDG47&#10;c/8AjoFfPX7PloLTQLPjDMpb72fvfN/Wvojwep+yqf8Apn1/Kv8AK36dmIvnVWz6v8bo/uD6JtPm&#10;53b7Tf3O54x+1ldl72GNX+Xzh+B2uD/KviD4nPl7FSeT5p+v3K+0f2uJ2tZXugo3RFnGfbza+Jvi&#10;TJu1mCLP3bXP5sf8BX8f+HlP/Y4v1/X/ADP92vB2jy5RQ8or8mc7V/wtdfY/EdnPsDfvthz23Dbn&#10;8M1Qo3MvzKeRyK/TpR54uL66H7hUh7Sm4vqrHrGQBkmmxTRTxiWGRWVujKcg1g+JNeRvCC3kJw16&#10;iqu35tuRlh+AyPrVH4Z6gwe40p3O3b5sa7enQNz+X6186sHL6vKo+jtb8z4+ODqPCyrPo7W/P8T1&#10;P4dEN9sX3jP/AKFXUMzO5kdizMcsx6muW+Hbosl1GT8zKhH0Ga1vE2uPoVklxFGrM0oXax7dT/n3&#10;r5XF05VMY4x62/JHxuMpyqY5xitXb8kaVFIjiRA6nhhkUtcJwlrR9WutEv1v7TBYKVZW6Mp7V2/h&#10;bxSPEYmU2ZhaHbx5m7IOfYelefVufD67jtteaOWXaJbdlXJ4yCG/kDXFjcPTqUnO2qR5eaYSnVw8&#10;qtveS3O7LLnaxrrfCnjkOI9M1plAACxXHPP+97+9eN3ni033i62v4JCttBKI03cAqThm9sg/kBXb&#10;gDbjFeBjsvUqcVV6q/oz5PMcrTpRjWW6uu6/rS51XxI1kyzrosUu7bh7g7s5PYf1/KuWHFGADWX4&#10;i8U6f4eiUzESSN0hVudueT7fj1rPCYVwgqVNXZjgcH7GnGhTV3+bNSvLv247y6sv2IPjQLWZk8z4&#10;T+IkkHqp0244r1BW3DIryr9u3/kyD4yf9kr8Q/8AptuK9rh9f8L+ET/5+0//AEuJjmEVLA1U19mX&#10;5H63LwoFfnT/AMHL5I/Yv+H5zj/i8lnz/wBwXWK/RYdK/Mv/AIOpv+TDPh+cf81ssf8A0y6zX+4/&#10;hPT9r4lZRDviKS/8mR/EvFFL2/DuKp33hJfgfE//AARGKS/8FPfhijNu51nv/wBQW+r90vh7+zR8&#10;DvhV4ol8a+AfAEGn6tPLfS3F8t1NJJNLeCz+1zP5jtvlmNhatJIcu7xl2JZ3Zv55/wDggYSf+Ctn&#10;wlyf4td/9MOoV/SlX639K7C/VfETCxve+Fg//K1f/I+U8LcH9R4fqQve9WT2t9iC/QKKKK/mM/SQ&#10;ooooAKKKKACiiigAooooAKKKKAOJ/aS8J6549/Z58deBfDNusuo614O1SwsI3kCK801pLGgLHgAs&#10;w5PAr8yPFn7EP7Qn7OXw6/4S34m+E4LeykvxHNNaahFceW7g7SdhOFO0DJAGSB1Iz+suqf8AIOn/&#10;AOuLfyNc78Z/hF4b+Ovw11D4XeLb6+ttP1LyfPm02REmXy5klG0ujqPmjGcqeM9OtfdcGcbY3hWq&#10;6MUnRqTi6mjcrK6fLqtbNvbVpH5D4teFWX+JGVSlKUliaVOao2klBzavFTvFuzkkm01Zan5I+NfA&#10;uteCtfTQfGGkm2vobe3ulgk+9Es0CSpuH8LbJBlTyDkEAis+v1A+Pn7Cnwg/aJ8bQ+PfGWueILK8&#10;h02Oy8vR7q3jjdEd2DMHgclvnIznGFUYGOeHk/4JO/s7hMp4z8a5/wCwhaf/ACLX65gPF7h+WBpv&#10;FqaqWXMlG6v1s77H8pZ59FvjyGbVo5ZKlPDKT9m51LS5enMuWyfe271Piz4T20gt7y7P3WkRF+oB&#10;P/swr0HwvEz3sk3ZI8fmf/rGtT4xfA/Sv2e/iTqXw78Pz6jNp6NFPZXGp7TJKrwoS2VRVYBwy5AH&#10;KkckVX8MQeXYGdh/rJCVPsOP518/xXnFDMMHUxdB+7V5eW+9mluujsmfzJmGS47J+KsRl+MVqmHn&#10;KEktVzQfK7PqrrR9VqdHpv8Ax6Kcev8AOjUM/ZWx7fzp9ooW2jA/ug0Xgzayf7pNfzV7X/hV9p/f&#10;v/5Mfp/s/wDhL9n/AHLfgZdef/FtVTR9SVR/FEf/AB9DXoFch8SIIfsN/wCYisHsXchhnBCnB/Sv&#10;3Hgmt7HPofL8JRf+Z+YZkv3cJdpI+fn0rPxBTUFRsCx3s23gt93GfXbivrL9nWNf7E01l/itYm/8&#10;dFfNIGK+ovgFp5sbWxtg24QxLGWPfBx/Su/6VeKlHwnxKf8AK19yPvvDWo8V4gZdF/Zkl8l/w5N+&#10;0vcvbXN1LF1NjGv/AH0xX+tfOfjy4aLRFt0I/fTKrA/3Rk/zAr3z9p268rUJINu7zGVOnT53b+g/&#10;OvnP4g3Ae/t7UL/q4yxP1P8A9av8IOFafNh4et/u/wCCf9JnhzRvk+G9E/uiv1Of+teiaVM9xptv&#10;PIfmkhRm+pUV52eldr4IuluPD8aBmLQuyNu7c5x+RFfUZlG9FS7M/Qs2hejGXZ/n/wAMa9FFGa8U&#10;8E7/AMB3a3PhuGMOzNCzI+765H6EVlfFD79jz/z04/75qb4Y3RayurHy/wDVzLJu9dwxj/x2qPxK&#10;md9YghLfKlvuUe5Y5/kK8ilT5czfzf3r/gnzNCny500ujb+9f8E52oru8trGPzruZY13BdzepOKl&#10;rmfiJckx2+nq33izt7dh/Wvdw9H21ZQZ9Zh6Pt6yh3OmqbT72TTb+HUIR80MgYD19R+I4qjpE8l1&#10;plvcSHLPCpY+pxzVisZx1cX6GM4bwl6M9P0jUodW06HUIT8sq5x6HoR+ByKskAjBrmfhteebp81k&#10;zNmGTcuegVh0H4g/nXTZr5nEUvZVpQR8NiqP1fESp9megeCtXh1LRIYRMnnQR7JI1bkAcAn6gCti&#10;vP8AwDcm38TRxL/y2jdG59t39K9Ar4/MKHsMS0uup8TmFFYfFNLZ6/eeg/sx/wDJTpv+wHN/6Ogr&#10;3+vAP2Y/+SnTf9gOb/0dBXv9f6d/RY/5M/hv+vlb/wBLZ+HcY/8AI8n6R/I/Af8A4LssR/wUs8bZ&#10;bA/s7R8ZP/UOgr6+/wCDd7wL4e+In7I/xC8O+KUvGtG+IEUn+g6pcWcgdbOBlYSW8iOCrYYYYYYA&#10;jkAj4H/4OJif+HpvjD/sA6N/6Qx193/8Grhz+yL8Ruf+akf+4+2r/WLjbBez+i7l9a+8aGlu8n1P&#10;51yfL1T8TMRiObfn0t5LzP0t8GeCdD8BaS+i+H5tSkhkuHnZtU1q6v5N7Yz+8upJHC8fdDbRzgDJ&#10;rWoor+KD9iCiiigAooooAKKKKACiiigAooooAK+Av+CuX7PfxQ/aW/ax+CPw/wDhJpMF5qlt8PPH&#10;WoyQ3F5HAv2dL7wtGzbnIGQ00fHXn2NffteE/EH/AJSa/CP/ALIT8Rf/AE8+Ca9TJc2xWRZpSx+G&#10;tz03dXV1ezWquu/c8fP8kwfEmT1ssxd/Z1Vyy5XZ2vfRtPt2Py/8cfse/tA/Dv4rQ/BTxJ4KH/CS&#10;XWhz6tZ6fZ3kVwbi1iimlZkMbEFiLeVQpwxZcAHIz5i6vEzRyoyspIZWGCCOoI9a/da8+CXgO++N&#10;MHx7urKR/EFv4dfRYZm2Mi2zS+bkAruVwS4BDAYkYEHjHzy3/BGv9lp9Wm1h/F/jhnmVg0balZ7B&#10;kYJx9k6nnqT1Nf0ZkPjll8o/8KsGmoR+CN7zvLn0b0jbltq+vkl/JXE30c88p1b5JKMo89TSc0mq&#10;doez1UdZN+05u1o92flfXU/DCxL3lzqLdI4xGvy9STk/y/Wvv/4i/wDBF34EaZ4D1rUPh74x8bXW&#10;vQ6TcSaLbX+qWXkTXaxMYUk22inYXCg4I4PUda+IvDHh8+HNMWwebzJGcvMy/dLHsPYAAV+jZRx1&#10;kXF2DqvL5S9xpNSVnrrfd6OzR+DeJXA/EHh7TpUM0UU66fK4vmTUWubWy1V196NGiiiuo/GQrb+H&#10;2nLqHiWNpYkaOBWkkV1z2wv47iD+FZul6Tf6zdLZ2EDOxI3MFOEHqfQV6Z4f8P2Xh+xW1tF+bA86&#10;QqNzt6n29Bnj8yfn8+zSng8LKjF+/JNeifV/ocuKrxp03HqzTtUWS7ijccNIo/WvZPhfEznBXpg/&#10;pXj+kx+bqUKbsYfd+XP9K9l+FzBdvqY/6V/B/wBK7Ecvh/Uprs39/wDwx+1fRzo8/HNKXmv6/E3f&#10;E4IZSR1I/rSeE1Y3+4diD+tS+LozHsB/hejwhgXO/wBCSfwwa/zsjiI/8QtqzT05Zfde5/ckcPL/&#10;AIiRSg1rzR++1j4B/b51AaZ8TLq+dt3lrM+1mwGYEYH9Pxr5X8R+IpfEV4lwYDEkce1I92cHuf8A&#10;PpX0t/wUakEnjS/GeGcge58xc18sgYGK+h4HoU1w9Qm1rypfgf7ueGuFprhXC1GtVFL8EekeFrw3&#10;+gWt027cY9rFupI4J/StCub+Gl2JNJmtGkJaGbOD2Vhx+oNdJW2Kp+zxEo+Z34qn7LEzj5hXQfDX&#10;/kYJcf8APm3/AKGlcpq2t6dokPnahPtznYq8sxHYCul+E+o2+oX/ANvt93lzWZK7hg/fWuHGU6iw&#10;cpW0fU83MKc/7PnJrS2531bHgaYRa9sJ/wBZCyj9D/SserGkag2lalFqAj3+WT8ueuQR/Wvka0XO&#10;jKK6pnweJhKph5RXVM3Nd1gz+K7O1glGy2mVXZW/iJGfyHH511ArzV5pZJ2uZH/eM5dm989a9JU5&#10;Ga8nHUlShBLtY8TMKCoRpxXZ/wBfiKrMrB1OGU5UjtXqGn6hBqNlDexsMTR7lXdyOOR+FeX0IWjc&#10;PG7Ky8qVPSvDxWFjiUtbWPncfgfrqjrZq/Q9YBz0orhtN+It/YW0VndRLMUf5pGb5mT0+vv6deea&#10;7HStTt9YsI9Rtd2yQHAYcjBxj9K8Wvha2H1ktO58zicFiMLrNaXtcsV9n/skf8kC0P8A3rr/ANK5&#10;q+MK+z/2SP8AkgWh/wC9df8ApXNX9JfRR/5OHiv+wWf/AKeoH5T4p/8AJPUv+vsf/SJnod/zZS/9&#10;czX8prt5pwX3bv8Aa61/Vlf5+xS4H/LM1/HijEgEtX+6H0RMH9b/ALb1tb6t0vv9Y/yP4h8WMB9e&#10;+pe9bl9p0vv7P/I/p4/4J+fBnwV8Q/8AgnP+zvqniWbXkmX4D+EYtuleLtS09MDRoRkpa3EalsSu&#10;CxG4ggEkKuPpyvCv+CXXH/BM39nUf9UK8I/+ma0r3Wv45xmmMqf4n+bP16l/Dj6IKKKK5zQKKKKA&#10;CiiigAooooAKKKKACiiigAqGT/j/AIv+uL/+hJU1Qyf8f8X/AFxf/wBCSgCaiiigAPIxUZiREbaP&#10;epKKAPzz/bQ/4Jm/tF/HT9p3xV8XfACeH10vWmszbteao0crGKxt4G3LsOPmiPfkYNejfG79gz4j&#10;+J/gJ8Kfhl4At9NW98G6HLb6wJtQZY2nlS3aV0JUlt0ySN2A3cADAH2NRX30vEjiWVHBUrw5cIkq&#10;fu9oezXNrr7rfbU/J8b4M8HZh/aTre0f193q+8v+fqq+57vu+/Fd9FbzPz++Gn/BMT4wReOtNl+J&#10;+m6HcaCtxu1O3j1iTdJHtOANiA/ex0Iq54L/AOCcXx68MwSfaG0eSSfYZtmoHC4HQfLz1POBn2r7&#10;1ooxniTxNjedVJRtJRTSjp7rbXXR6697LsfG1vov+GNfAwwsvbJRlKV1UXM+ZQTTfJqlyJpdG5dz&#10;441D9nr4ieAnZtfSx+XT7i9Jhut2I4jEr9uv71MDvz6VY8H/AAl8aeNrm3ttHtrf/SrGS7hea4Cg&#10;xpN5R9Tnd7dO9fVHifwZpXiuKaO/MitNptzY+bG3zJFPs8zGeM/u1wSDjH1qDwT8PdF8B6fb6dpU&#10;kkq2sDwxzXAUylWkMhBYAcbieMV+JZtw7LNs7+sVP4bjrZ6811ZJW2tzfOx6GB8Dcjy3GKjh5S+q&#10;pbOSc73ju+VdObX0Pn+4+Fnij4aXliniVLf/AEpmMXkTb/uY3Z4H94V+cf8AwUXulTxDqUMf8V0p&#10;ztB6OQf/AEL9K/Z7xh4C0bxrNZz6rLMrWLs0XlMMNu25BBBBHyivnH44f8Eh/wBnD4+6zca54x8c&#10;eNraS5csyabqNoiqSwbjzLVz1Hcmv544m8DOI8V4iSzfLnF4blikpT97a8m9P5tvI/sz6OvEHC3h&#10;LmlT665qhdONlzy077dbn87+pao//CT3GsW0zSbb5pYX3dQHyv4Yx+Fes2d5b31pHe20m6OZA8bY&#10;IyDyOtfq+v8AwbO/sKBcH4tfFr3P9uaX/wDK6tvQf+Ddn9i3w9Yf2ba/FX4pSRKxZPO1rTSVz1HG&#10;njjOT+NfaZh4acQYinFU1G8dPiWx/cdf6VHhLOK5Z19P+nX/ANsfl5ofjbRbPSLW3vJmWRY9j7UJ&#10;CbeAT9RzxmtzUbuEaTNdCRWj+zs25TkFdvUV+mn/ABD6/saf9FL+Jv8A4OdP/wDkGvkX9q/9ij4Y&#10;/s9/txfDz9jnwz4m8RXHhbxtJoYu9Q1G+t2voUvNTktZhE6QKg4T5d0bYJJO4cD4LO/C/PsppwxN&#10;VRtKcY6SvrJ6dCMg8ZvD3i7Mp4bLKlXnjCdWSnDlXJBc0rO+6Wy6nyX4Kuha+JLZ2l2q5ZG565Bw&#10;PzxXogIPQ1yfwu8AweKdL8ZeK3vZEbwX4ci1qO3jiDC4P9q6faFHJI2AJds+cE5jAxzx6p8YPAmm&#10;fDvxRp2j6LPcTWt94R0PVknuZFcu97plvdSYKKAEEksiqDk7QuSfvH5DOspxdOisXJe7or+d5L/2&#10;1/gfpWaZ1ltXNo4SEv3lndf4VCX4qpG3fXsy58NJlbSJoN/zJcE7fQFR/ga6Q9K4j4caj9n1WSwc&#10;qFuI8jPUsvb8ifyr1T4V+FbXx/8AE/w34EvJXSHWtes7CV4pArKs06RkgkHBw3XB+h6V+d4jC1K2&#10;YKlBazaS9XZfmfD51Up4OrVrT+FJyfold/kzofDNyt1oNrKoPEQU59V4/pXcfDO9Ae609pOoWRVx&#10;+BP/AKDXq/7O37EPgjxR8YPiX8I/GWq+ILW18GapaLo7W97b+dNb3KzOjynyWUkpHGwwFwXbI7Dm&#10;fHHwc8PfDf8Aa7t/gpomsah/ZNxrGm2H2qaZDciO6SDedyoF3BpWK5TA2rkHkm8+8LOKMHlMMdVj&#10;FU61Z0I+9r7RTnGzVtFenLXtbufhuI4wyHNsZXwFCTc401W205JRhUWt9+Wcbrpr2GUEgDOag+K2&#10;t6P4A8bav4U0lJrwafrF1aR+a4VikUzx7mbaAT8vYYJB6V6T+x58J/DH7RsfiK68TXd/Yx6S9qlq&#10;unzx7maQSly++Nhj5ExjH8Wc5GPhMg4B4i4k4k/sTBwj7e817zSjemm5a/8AbrtpqeLmOOo5Xkv9&#10;qV01StF3tr7zSWm+7PoD9kXwPqnhL4SCTV1hP9rXg1GzaNtx8iW3g27sgYPB4rwX9riwn0347atL&#10;OV23ENtNHt/u+Qic++UavsHwv4es/CXhuw8L6dJI9vp1nFbQNNjeUjQIC2ABnA5wAPYVxHxX/Zm8&#10;EfGDxPH4s8Sa1q1vcRWaWyR2M0SpsVmYH5o2Ocue/pxX9zeIfhNmGdeFOB4aylL2mGlTklKVl7sJ&#10;xleVtdZvoj8F4e4qw+B4or5li78tRSTsrvVprT5Hxhc28tpcNbTjDIcNX2T+yKQfgTpWD/y2uf8A&#10;0fJVHxd+xv8AC/xj4lu/E95qur2st44eSCxlhWMNtAJAaJjk4yeeSTXb/C7wJpPw08LL4K0O6uJr&#10;WymbypLtlaQ7z5hyVVR1c9hxivnPBfwb4n8POO8XmGM5HhpUqlOm1JOTvVpyi2rK14wbfZ6HocY8&#10;XZbxDkdGhSuqilGUk1ZfBJPX1eh0bcqQa/iLUYA59K/t0b7tfw3oSwH0r/ZL6E1WNLEZ9dbxw351&#10;z8H4mp+0jS1/m/Q/sI/4J2fETwL4Q/4J4/sz6H4r8X6bpt5rnwa8MWuiW+oX8cMmoXEfh+K5kigV&#10;2BmdYIJ5mVASscMjnCoxH0QDkZxXy/8A8E+fgZ8LPiV/wT1/Zj8X+N/C327VNC+CfhW40G+a9nSX&#10;TJ38OfZXntmRx9nlaC9uIzJHtch1ycxxlfqCv4pz3/keYr/r5P8A9KZ9NS/hR9EFFFFeUaBRRRQA&#10;UUUUAFFFFABRRRQAUUUUARwdPy/lUlRwdPy/lUlABTZYhKACelOooA534oeDh428Cal4YhjUy3Ns&#10;fs+5to81SGTJ7DcBn2r51vP2QPi7MZFSPTdr5+9edM/8Br6sorhqZfh6uKVd35kradr3X3fqfA8Y&#10;eG/DfG9aFXMlLmguVOMuXTV2ej7s+RPif+w58RtQ8WXUnw+XT20n7Q72a3N5sdEbDbMEE/KcqDnk&#10;AHivKNf/AOCZP7SF5rVxeafDoXkyyb1D6qQcnk/weua/RKiv0DJeOs9yGmoYXlta2qv1v3PzXG/R&#10;g8L8dmVbGONaLqScnGNRKKu72iuR2S2Su7I+Ofhl+xP8bfCmnWtpq8Gk7oI1U+VqGeiAf3faus0T&#10;TLvRnuNIvVXzrWRoZghyNysVOPXkV9NVyPiH4MeGPEmo3mqXl9fRyXv+sFvIihflC8ZU+mfqTX8o&#10;/SR8OeJPFjAxxGV8rxTmuZSlyR5NXdaPVO2nZvsfpHh74Y8L+HNRLLHU5Nb88lJ69rKJ8i/EX9nf&#10;4m/tHyaiPh3DZ7bNAlxJfXDQoZHEh2g7TkhSCR1AZfUV+eXx2hn8AfEHWfDPimSOO40K9k067WNt&#10;4E0TFHUEdcOGH4V+6Pw9+GOi/DbTbzStFvrqaK8vPtMhumUsH8tI8Aqq8YjB6dc+wHzX8cv+CMf7&#10;LHx7+IusfEnxJ4v8b6Xda1qUl/eWWh6naJbieTl3UTWsrjcxZiCxG52xgYUfA5L9HjGZLwpgYUnf&#10;GWft05rk1u1yadNF1vuf3F4Y+NWT8P5pVoZxzLCKK9m4QvO+l+b3uqvbTQ/IT/hY3h/+7cf9+R/j&#10;WzY39pqVst3ZTrJG/wB1hX6Yf8Q+v7Gn/RS/ib/4OdP/APkGtLQf+CDv7I3h4SLZfEn4kOsnLLNr&#10;FgQD6jFkK66/gvxR7P8AdKF/Oa/yP27EfSM8JvZ/uqle/nS/4J+YrTzPEsDTs0aZ2IWOF9cDtVrQ&#10;NUXR9Xh1BvuK2JP908H646/Wv1A/4cg/sp/9FB+IX/g2sf8A5Drzv9rD/gkN8F/hD+zz4o+KPwr8&#10;X+LrzWvD+n/b4bfWNStGtnhjdWnLBLZGOIRKwww+YL1GQfJxng/xhhcHUrVYQ5Yxcnad3ZK7srav&#10;t5mOD8ffDjNMXTwNOdROrJQV6dlebUU276K7u303Pmv4fSh9Vk2NuVrUnK9D8y1J8Q7hJLu3tv4o&#10;42Y/iR/hXI/CXxWkdvbz3B/49/3Eyr3THB/l/wB8mtrxPrUOqanJeKwEMabVZuMKOpP45/Cv56q4&#10;SpTzJ3Wy/wCAfSVsLUo5s7rZfjsdl4auhd6FazD/AJ5BTnuRx/SrwIPINcj4X8W22l2EllfbsR5M&#10;O3HP+z+feqJ8Ya0NQa+S8wpb/UbsoB6Y/r1rzJ5fWnWlbRdDy5ZfWnWmlolt5neUfjWTeeLrC00e&#10;HVQu4zcRxbsc9x+H419HfsPfsseA/wBp/wCG2seP/GuuatZNZ602n2tnpM8S42QxyM7M8b53eaoA&#10;AGNhJJ3AL6/C3BuecYZtHL8vgnNpv3mopKKu7v8ADRPU+X4gzjB8M5XLH466ppqOiu227Wt/SPBj&#10;gjbmu/0Pxlo15ZRJdakkdwsY87zhsG7vz06+/Su08L/smaPqnhX4reIdW1TUlXwLdX1toTwOgW9l&#10;tVlZxKuwnlRDjaRy568CvC3YxRl3X7q5NcPEnBebZNh8PPHw5fa87hrr7k3CV16q67pp9Tz8NmWU&#10;8TSqUsPNt0nG+n88VJW7qz17NNHbeKfG9vZwrBotzHLMWyzL8yqv19T/ACz04r7e/Yt8PS6b+zzp&#10;uq3di1vda409/cJIThtzlImAJ4BhSI8Yz1wCTXnPw6/4JxfCXxJ4A0PxF4o1/wAWWmpaho9tc6hZ&#10;pc26CCZ4lZ4wrW5YbWJGCSR3r6O8FeEbDwL4O03wTpNzNJa6Vp0NlbyXDAyNHFGEUsQAC2AM4AGe&#10;wr+rPAnwgzrgzOJ5vmcILno8sLNSlebjJ300aStv1aPwHxG4vyHN8qhl+XOTlGo3NtWuoppJPqm3&#10;f5I/P/xVYWHgDVNS8O3GptNDouoT2DXUiYaUwytFuIGeSVzivIf23tQtdS/Ya+MVzZTLJG3wq8Q/&#10;Mv8A2DJ6+/vGH/BPr4R+ONf1DxFrPjLxUsmpapcX80FveWwiSWZy7BA0BIXLHAJJHqSST4P/AMFG&#10;P+Cffwg8Bf8ABO74+eLNE8YeK2m034M+KLyOGa+tzFI8Wk3MihwtuCVyozgg4zyK/M6P0b+OMPxF&#10;HF0o01SjWU1760gp3StbdRPopeIXCtXKnCdSftXGz9zS7Xe+9+ux93L0r8rf+Du3/lHP4BGf+a5a&#10;f/6Zdar9UV4UCvyk/wCDwMkf8E3fAA9fjtp3/pk1uv8AUDwZly+K2SN/9BNL/wBKR/NmZR5svqr+&#10;6/yPzB/4Nzyo/wCCy/wbJH8XiD/1HtTr+oTw/wCOvB3i1pR4W8TWGpCC+urO4axvI5hFc20vlXEL&#10;bScSRyAo69UYFWweK/ln/wCDboZ/4LRfBkEfxeIf/Ud1Ov6gPBXwL+Fvw8vFvvCPhlraRLy4vFWT&#10;ULiZBdThRPc7JJGXz5MMXmx5jNLMxYtNKX/aPplVFU8UMJJf9AdP/wBPYg8zhuHs8DJX+0/yR11F&#10;FFfyWfQBRRRQAUUUUAFFFFABRRRQAUUUUAV9U/5B0/8A1xb+RqwOlV9U/wCQdP8A9cW/kasDpQAU&#10;UUUAMaCNn3kcmvGP2ovgJ4q+KusaTq/gq0sjcW1vLDeSXVwY2KblaNRwcgEyn/gVe1UVpTqSpy5k&#10;fN8WcK5TxpkVXKcxT9lU5W+VpSTjJSTTs7O6s9Nm11PlOP8AZA+Ly7VaLTVUcf8AH9/9jRL+yB8X&#10;iSqR6aV/6/f/ALGvqyivK/szD+057v0ureu17/M/N/8AiAPAPJy2q/8Agav6fDt8j5Ff9i/4xqMx&#10;rpjeg+2//Y1xvxo/ZH+LfhnwRf8AinVLOxe0tbVhdfZbovIFYhcgBegzknsAT2r7srN8X+GbPxn4&#10;X1DwnqM8sdvqVjNazyQYDqkiFGKkggNhuCQRnsa+oynOMTlmMp1k78r1vvbrtbp+J8rnn0XvD/GZ&#10;ZXhhHVjVcJcjdRcqnZ8ra5dVzWurq6PxriikmkWCFCzMwVVHUn0r7W8AfB3xp4I8HaL4216O1+x6&#10;ssUlqYZ9zYlQyLkY4+X8jXcJ/wAErv2fY9W/thfF3i7zBN5qxre2gRWzkYAtugPTntXvfi34f6L4&#10;y0SHQNSZ4oYJkkhNsArRlQQMZBA4JHToa9nx4z7D+InBtTKcqvzyhP4vdXO0uVX10vuz4fwn+jrn&#10;nD+cVMzz/ljUpcjoqE1JNtvn5/d2SUUu7bfQ/Pv9pq9X/hKZrPJ3G8J/JT/8UK+dfFt0LnxDcYkD&#10;LGQi+2ByPzzX6c+OP2A/hD8QNYbW9a8U+Jo5WydlteW6oDx/egJ7DvXF3X/BI79nO7lknk8deOA0&#10;jMxZdSs+Ce4zaV/mpkX0dPEbL8NGFWFK6VtKif6H+vPCXi1wXkuW0qOIlUUoxS0hfXTz8j86dw9a&#10;3vA+r29nPNY3UwRZMNGzNgbh2+p4/KvvGy/4JAfs4WdstsfiB47l2/8ALSTUrLcee+LSpf8Ah0T+&#10;zf8A9Dz44/8ABlZ//Ite1W8AePasHBxp/wDgxf5H1OI8b/D+vTcHOp/4Lf8AmfE+u69baXpjXcU6&#10;NI6/6Oo53H/DvR4Z1V9X0lLqZgZAxWTC45H/ANbFegft6fskeFP2VfEXh1PA+u6le6ZrtncH/ibz&#10;xyTpPCyb+Y40XYVljwME5DZOCAPH/BPiC30+SSwvJ1SORtyMzABW9/qP5V+QcScJ47hfHVctxcf3&#10;1Nq9tVqk1Z9VZpn2mT4zLc/4fhmWAk5QndptWdk3Fq2trNM9Q+HN2YdYktPMVVmhJwe7A/4E1B49&#10;uDN4kkjxxDGiD343f1rM8Oa1Da6hba1asJI0fqvdehx+v40atqTalqc1/LnM0pKhmGQOw/AV8R9V&#10;nHGOpbpb53/yPPWGlHMnVtpy/jt+RDXF+OLgTa+0YH+qiVT/AD/rXWT6rp9rdLZ3N2kcjLuCu2OP&#10;r0rgdZ1FdQ1O4vUbdvkO33UcD9AK9vLaM/auTXT8z6TK6b9s5taW/P8ApnYeC7lJtBjQOWaJmRs9&#10;ucgfkRWtmvoz4p/8E+fCHwJ/ZuvPiXp2teItS8RafpNrcarYQ3EM1mJd8QuZI1ECyeUimV8lshVy&#10;c4Ncb8f/ANnG0+EXwy8C+OdMt9aFx4g07f4hh1MJtsbowwyCABUUocmYbWLH90eeDn7jiTws4u4f&#10;jXr4qklGnThVk1JO0ak+RLT7SldtLaOp+e4Pj7hnOsVFYSo37WpOEbq15RipvS97WaSfV6bnmGia&#10;zdaFfrfW3zDG2WPs656exr0/4f3Xh7xp4w0LwwdTwNX1S3tdsPMieZIqk4wcYz34GM8iuZ/Z2+GG&#10;m/Gb4y6L8NdZ1GaztdQeY3E9sV80LHBJKQm4EZOzGSDjOcHGD9o/Cv8AYR+Enwh8faf8RfDfiHxD&#10;cX2mtIYIdQubd4TvieM5CQq3AckYYc469K04B8H884+qUsxpRj9WhWjCo3JJtLllK0ba2jLTa+x8&#10;7x7xbkORylhqzksQ6blGyum3zKN3095b9Ebn7Vml2T/CBtZuJHRtJ1K0uY/LOBzKsLA+2yV/T+lf&#10;Pdz4t0Wzvl064utsjdTj5V+p/wA+9fW3xG8AaV8TfBt14I1y7uIbW88vzpLVlEg2SK4wWDDqo6g8&#10;fnXmH/DCXwm7+JfEX/gVb/8Axmv2Dx68C+KPEXjGjmmUQhyKhGEuaai3NTm72s72i4r5eR+HcJcR&#10;ZNluWOhjpST5m1ZX0aj19U9PMxf2WdV02++KM0VpfwTN/YM52xTBiAJ7fnj619DV5r8Kv2avBHwc&#10;8ZN4n8Naxq1xPPpsts0d9NEyBTJExI2Rqc5Qd8Yzx6elV+zeCfBebcAcA0cnzK3tYzqSfK+ZWlK6&#10;106Hy/E2OweYZtKthW3Bpbqz0Wuh/Mj/AMHPA/421eKP+xV0X/0kWvv7/g0Z1Kx0z9ib4ly6heRw&#10;xt8VljVpGAG97CzRF+rMQoHckCvzx/4OkP8AlLl4n/7FLQ//AEkFfe//AAaTeDNA8ffsEfEzQvE8&#10;NxJbr8WvNUWuoTWzh106zKsHhdGyGww54IBGCAa/1U8QKyl9ELLIW2jh/wD0o/NMHTtxFOV/5j9f&#10;NG13RvEVo9/oWqW95DHczW8ktrMsirNFI0UsZKkjckiMjDqrKwPINW6wfh98Lvh/8K7G+0/4f+Fr&#10;XTV1TUn1HVpIQWlv7x0RHuZ5GJeeZljQNI7M7BFyTgVvV/Ap9YFFFFABRRRQAUUUUAFFFFABRRRQ&#10;AV4T8Qf+Umvwj/7IT8Rf/Tz4Jr3avCfiD/yk1+Ef/ZCfiL/6efBNAHu1FFFAAyhlKnvxUZgSOMhR&#10;UlFAHwJ8Xv8Agm58e/FHxW8SeKPCY0NtN1TXLq9sfM1ExsscsrSKhXZwVDbfTjjisex/4JcftCSQ&#10;ltRvNFjfd8qxX27A+pUc1+idFfo1PxT4spYaFGEoJRSV+XWyVtdfv0P55x30Y/DTMMZVxM/bqVST&#10;k+Wokk5NtpJwdlrotdD4X0P/AIJ3/G3QLIWNhbaVt3ZZn1LLMfU/LVw/sGfHzH+o0f8A8GX/ANjX&#10;25RXlVOOs+rVHObi293yv/M8qX0TfCuUruWI/wDBq/8AkD8//GnwL8bfBW+tYvG8Nust9E/2d7Wf&#10;fGdpG5e3zDKnp0P1ruvgj4evfEWsWuj2CJ502Qu9sL8qknn6Ka+kfjB8CvCfxqXT08UahqFv/ZrS&#10;NA2nyopO8KGB3qwI+Ve2eKr/AA4/Z48FfDHVP7Y0O+1C4mWNlj+3SRuEz1YbUXnGR9Ca/J/FHJ8T&#10;4i5TDAVpWjOcfatOzVO65lHez5b8u9nZu5ycF+A+K4F8RpYzL7PL48rg5TvU+FOSkrL7fNbyseMf&#10;FHRL3QdTm0m+VfOh2lvLbI5VT1+hrL8NE28E1xn/AJd5Gz6fL/8AWr6K8b/Bnwv4+1NdV1i8vIpF&#10;hEe21kRVIBPJ3Kcnn8gKyoP2avAtukiRarqv7yMof30fAIxx+7r+Us88A+MqXD+KyTKIwlR55+yc&#10;6lpezbfKpe78SjZN9Wr2Vz94hw/iP9d4ZvJr2aabXXRp7H4uft9a2+o+N5h5zf8AH4Qyk9sH+ZXN&#10;fPOa/az4r/8ABFX9l74w663iDxP8QviBDK77mjsdUskTPPZrNj39a4u6/wCDeP8AY4ub+G/X4v8A&#10;xWj8n/lhHrmmiN/XcP7P5yOOvHbB5r6Xh3wc4uy7KaWGrKCcVZ2nfX7j/TnhP6SHhfkuQ0MHWnWU&#10;oxs7Urq/rzH5U/Da8WPU5rElf30O4fVT0/In8q7bNfplpn/BAf8AY90i+j1C1+JfxL8yPkBtY0/B&#10;4/68a/Mf9oC5T4R/GDxj8JdLhld/Dfii/wBKhurhgTJHBcPEspAA5ZVDdhz36V89xbwDn2QuFfEx&#10;jyzdrqV7Nd/kff8ACfidwp4m5pWo5G5uVOKlJTjyaN2utXfpf1OD8b6gdQ8QyjfuW3/dJweMdf1z&#10;XoHwD1BcW8EfrNE/fPV/w7flXk+8k5ZsnuTXoHwL1eOw1HbNH8sV0rFyeBvUrn8MZr5fNcP/AMJc&#10;oRWy/wCAfpmeYeP9iypx15V+lvzZ7izqq7mYYHJOelJDNFPEs0MisrKGVlOQQe9cP478RXF7qDaV&#10;bS/6PCcNt/jbvn6dPwrc+H2ofatAELt80EhTlucdR/PH4V8DUwU6eGVVv5eR+Y1MFKjhI1m9+nkz&#10;db7tehaFdpeaPbzq+7MQDE92HB/UVb/Y/wDgdpn7Rnx70z4X67JqEely2V1d6rcaXNGk0EEURCuD&#10;IrL/AK94EI2k4k7dR754t/YV8MfDr9p/wb8FfD+oa/N4X8WWNzcS6rdXEMtzDNbI7zoNkaqilfsy&#10;qzKQGlP3uFr2sL4c8TcRZHDMsHTTpurGkruzcpyjFO38vNJJy6a9j8x4o404fyvMv7OxE2q0acqt&#10;rackVKUtf5rQbUd2ttzwPNGa6b40fD4/Cn4s+IPh2sjSR6XqLR2zSTK7tbsBJCzFQBuMTxlsAAEn&#10;p0HrX7GP7JXgj9ozwlrni7xp4g1S2h0/Vl0+1i0qaNG8xYUlkLGSNwRiaIDGCCGz2r5vJeBuIM+4&#10;mnkWFgvrEHNSTdknTupXfqrLu7Hl5lxRlWVZHHNq7fsZKLTSu2p25dPnc1v+CZHhSfUPif4g8Z+Z&#10;H5OmaPHa+Wy/MXuJNwYfQW7A/wC/9a3f22rLT7H43I9pHGs11oVvPdbfvO3mTRhj/wABjVR/u17/&#10;APAb9nbwN+zxo99o3gq7vrldQvBcXFzqbRNNwgRY90cafIMFgCCQXfnBwK/xY/Zj8B/GHxXH4x8S&#10;arqtvdR6elntsJo1Vo0d3XIeNuQZH5GOvtX9UZp4P55iPBOnwzSjB4xVFVd5e7zc7vaVulN8u2ru&#10;fzjieN8vxHiBUzduSoOPKtNbKK3XnJNnxbmvs/8AZI/5IFof+9d/+lc1clpf/BPr4Q6U87xeL/FM&#10;n2iTzHEt5bEBj1IxbjFep/Cr4eaX8K/BVr4G0TUby6tbNpGjmv3Vpm8yV5TkqqrwXIGFGAAK8nwL&#10;8HuMPD3i6vmOaqHs50JU1yz5nzOpSlqrLS0GTx1xdkufZVDDYOUnJTUtY20UZJ/i0b95/wAekn/X&#10;M/yr+I9Rjb/Ov7cLvm2kH+ya/h05DcV/s99CWrGnHiC6/wCgX/3ZP5/4mp+09lrb4v8A20/sI/4J&#10;leKPD/h3/glz+zjqPiHWrWxt2+B/gu3W4vLhY0aaTSbKKOMFiMu8jKir1ZmAGSQK+h6+Yf8AgnB8&#10;IvAPxC/4Jlfs23PjHSri+VPgV4IlW3bVLlbcSw6PbvDN5KyCPzY5H8xJNu9ZI4ZAQ8MTJ9PV/DWP&#10;/wB+q/4pfmz6iPwoKKKK5CgooooAKKKKACiiigAooooAKKKKACoZP+P+L/ri/wD6ElY3j/4n+B/h&#10;dBpV3481r+zrfWtctdHsbqS3kaH7dcv5dtDJIqlYfNlKQRtIVV5poYVJkmjR6/wz+KXgj4y+E9L+&#10;Jfw71WS90TVLeZtPvJrGa2+0IsoTzFSZEfYxUlX27XUq6llZWIB09FN8yP8Avr+dHmR/31/OgB1F&#10;N82LOPMX/vqjzI/76/nQA6im+ZH/AH1/Ojzos481f++qAHUU3zI/76/nR5kf99fzoAdRTfNj6eYv&#10;50eZH/fX86AHUU3zI/76/nR50WdvmL/31QA6im+ZH/fX86PMj/vr+dADqQohOSg/Kk82Pp5i/nR5&#10;kf8AfX86AF2J/cH5UbV/uj8qTzI/76/nR5sf/PRfzoAXYv8AdH5UbV/uj8qTzI/76/nR5kf99fzo&#10;sA4AA5AoIB5Ipvmx5x5i/wDfVHmR/wB9fzoAdgHqKAAOgpvmR/31/OjzI/76/nRYB1FN8yP++v50&#10;eZH/AH1/OgB1V7L/AF1z/wBdh/6AtTedFnHmr/31UNkD5twcfelBX3+RaAJ3+6a/hcXHAr+6N/uH&#10;6V/CQrAHOa/qP6NGaxy2tmicb8yodbbOr5PueLnFN1Iw+f6H9of/AAS6/wCUZv7Ov/ZCvCP/AKZr&#10;Svda+b/+CanxD8C+E/8Agm/+y34e8UeLtN06/wDEHwW8J2Wg2V9fRwy6lcp4fhneG3RyGmkWGCaU&#10;ogLBInYjapI+kFO4ZxX815rLmzSvLvOX/pTPYp/w16BRRRXAUFFFFABRRRQAUUUUAFFFFABRRXC6&#10;j+0n8HNK8b33w4vfE841rT9a0/SJrKPSbpzJfXsJnhgiKxkTuLdXuJfLLC3gR5pvLiRnAB20HT8v&#10;5VJUcMiDILjt39qd5kf99fzoAdRTfMj/AL6/nR5kf99fzoAdRTfMj/vr+dHmR/31/OgB1FN8yP8A&#10;vr+dHmR/31/OgB1FN8yP++v50ebH/wA9F/OgB1FN8yP++v50eZH/AH1/OgB1FN8yP++v50eZH/fX&#10;86AHUEZGCKb5kf8AfX86PMj/AL6/nQAuxf7o/KjYv90flSeZH/fX86PMj/vr+dFkAuxf7o/KjYv9&#10;0flSCaInAlX/AL6o8yP++v50rIBdq/3R+VKAB0FN8yP++v50eZH/AH1/OnYB2B6Um1f7o/Kk8yP+&#10;+v50eZH/AH1/OiwDqKb5kf8AfX86PMj/AL6/nQA6vB/+Cp3/ACjF/aN/7IP4v/8ATLd17t5kf99f&#10;zrwf/gqbIh/4JjftGgOv/JCPF/f/AKgt3QB70Olfk7/weJf8o1vABP8A0XbTv/TJrdfrEpyoIr8l&#10;/wDg8hOP+CZ3gHn/AJrxpv8A6ZNbr7Tw5r/VePMtqtX5a1N9vtLqc+LXNhZryZ+Vf/BtYR/w+s+C&#10;3P8AF4i/9RzU6/q8r+TP/g2hdF/4La/BMs38XiP/ANRvVK/q48O+NfCXi6Ka48L+I7HUY7fULiwu&#10;JLG8jmWK6gdo54GKMdssciOjofmVkYEAiv0n6RmYLMuN8PUStbDQW9/+XlZ9l3OPKIezwzXn+iNS&#10;iiivwI9QKKKKACiiigAooooAKKKKACiiqPijxP4e8FeG9Q8Y+LtatdN0nSrOS71PUr6dYobS3jUv&#10;JNI7EKiKoLMxIAAJPAoAm1T/AJB0/wD1xb+RqwOlcrpnxU8H+LWXRdOfUba8u/DsesW9rq2iXVjI&#10;9rLlQdtxGhEqHaJYD++tzLCJkjMsYbqFljKgiRfzoAdRTfMj/vr+dHmR/wB9fzoAdRTfMj/vr+dH&#10;mR/31/OgB1FN8yP++v50eZH/AH1/OgB1FN8yP++v50eZH/fX86AHUU3zY/8Anov50eZH/fX86AHU&#10;U3zI/wC+v50eZH/fX86AHUU3zI/76/nR5kf99fzoAcVB6rSbF/uj8qTzI/76/nR5kf8AfX86AF2r&#10;/dFLtH92mmWIdZF/76o82M8iRfzpcqAXav8AdH5UbF/uj8qTzI/76/nR5kf99fzosgHEA8EUbVPV&#10;ab5kf99fzo8yP++v50wHAAdBRTfMj/vr+dHmR/31/OgB1FN8yP8Avr+dBljHJkX86AI5P+P+L/ri&#10;/wD6ElTVXeRG1CIK6n9y/Q/7SVYoA/lz/wCDqA/8befExz/zKGh/+kor9Ev+DOQg/sM/E7H/AEVh&#10;v/TZZ1+cP/B1iQP+Cv8A4lz/ANCbof8A6S1+h/8AwZyanp+lfsHfE641C5jhWT4v+XG0jBQzvp1i&#10;iLz3Z2VQO5YDvX9WcWZt7b6PuCwnLsqOt+0u1jw6FO2ayl6n7E0Vk+F/HfgrxvNqtt4O8W6bqkmh&#10;aq+ma1Hp1/HO1hepHHI1tMEYmKUJLG5jfDBZEOMMCdav5TPcCiiigAooooAKKKKACiiigAooooAK&#10;8J+IP/KTX4R/9kJ+Iv8A6efBNeweJPGugeE73TLHW5biNtWvvslpJHZySRrKUZh5rqpWBTt2K8hV&#10;WkeOJSZJY0b5/t/ib4N+Lf8AwUE+DXjvwNqUtxptz8D/AIlwq11Zy2s0U0OveDIZoZYZlSWGWOWO&#10;SN4pFV0eN1ZQykAA+lqKb5kf99fzo8yP++v50AOopvmR/wB9fzo8yP8Avr+dADqKb5kf99fzo8yP&#10;++v50AOopvmR/wB9fzo8yP8Avr+dADqKb5seceYv/fVHmR/31/OgB1FN8yP++v50eZH/AH1/OgB1&#10;FN8yP++v50eZH/fX86AHUhRT1UflSeZH/fX86PMj/vr+dAB5cf8AzzX8qXYg6IPypPMj/vr+dHmx&#10;Zx5i/wDfVAXF2L/dH5UbF/uj8qTzI/76/nR5kf8AfX86AFCqDkKKXAPUU3zI/wC+v50eZH/fX86A&#10;F2r/AHRSgAdBTfMj/vr+dHmR/wB9fzoAdRTfMj/vr+dHmR/31/OgB1RwdPy/lTvNj6eYv/fVNtnR&#10;wxRg2MA4PtQAXn/HrJx/Af5V/C/kV/dBd/8AHrJn+4a/hLBG7rmv6m+jTm39mLNly35vYdbbe28n&#10;3PEzin7T2fz/AEP7Pv8AglX/AMov/wBm/wD7IL4P/wDTJaV71Xzh/wAEz/GfhbwT/wAEqf2b9Z8Y&#10;eILPS7NfgV4JgN3qF0kMXmy6RZRRR7nIG55GVFXOWZlUZJAP0fX8w4v/AHqp/if5nsx+FBRRRXOU&#10;FFFFABRRRQAUUUUAFFFFABRRRQBy3xa+DXw++OPh+18LfErS7m9sLPUodRt7e31S4tQt3CS0ExME&#10;iEvDLtniYkmKeGGePbLDFIlbRPC/gf8AZ1+Flv4V8BeEr6TTtIjlXRdAsbhrieRiXlFtbm5l4HLB&#10;EZ1jjQBQUjQbel8SeI9D8H+Hr7xZ4n1SGx03TLOW71C9uX2xwQxoXeRj2VVBJPoK5rQbHQvirNp3&#10;j7WdAZlsS7aP9v02S1uItz5YOrtuZMpCdrKFMkCTLuxCygGr8NovH6eB9OX4rXei3HiLyT/a03h+&#10;zlgsjJuP+qSZ3kCgYHzMSSCeM4G5sX+6Pypaq67qN1pGiXmq2WjXOpTWtrJLDp9m0SzXTKpIiQyu&#10;kYdiNoLuq5I3MoyQAcj8cPi98M/gTpOneO/H9vcNPeagmjaOun6XJdXU89wQ3kRJGpYlhCG2jlzG&#10;qqGcojdV4d/th9DtW8Rx2/27yV+1Nbx7UZ8csF3Nsz127n25xufG48r8MtO+JHiGRfHfxM1K2t2u&#10;oUe08N6TeR3ljaExRAyJdNbQzTHcshViqDbMwKn5dncUAJsX+6Pyrk/i78VvCfwf0O11zxLHfM+o&#10;ahHp+nw6XodzqFxLPIGYBILZGkkAVGcgD7qHHOAei17UbvSNDvNVsNEutSntbWSWHTrFolmumVSR&#10;FGZXSMOxG0b3RckbmUZI5n4Xt8TPEELeKviVpen6T9ot4kt9B0+6a6WKRGcvcm4aKFmEgMe2MxIU&#10;VMthnMcYB0XhiLXU8N6eniya1m1QWcX9pTWVu0UL3G0eYY0ZmZELZwpZiBgEk8m9sX+6Pypaq63f&#10;3elaNd6nY6Lc6lPb2sksOnWbxLNdMqkiJDK6Rh2I2gu6qCRuZRkgA5X4z/Fz4a/A/TdP8ZePUm86&#10;8v10nR47HT3uLq4nnIbyIkjBZmbygQg+Z2RUQPIyI3ReEJ/EF54YsLrxdpdpZ6pJaq19a2V0biKK&#10;THzKsjKpcZ77R+PWud+HcXxO8UvZ+M/iSdI0+J9Lj8nw7o1wb6GO5ZmL3H2ySGF5Rs2JGFii2gyl&#10;/MMiCHtKAE2L/dH5VieM/G+g+CpNKi1QFrjWdVj07ToUZFMkrqzscuyqAscckhyckRlUDuURtDxB&#10;qV9o2hXmraboF1q1xa2zyw6ZYyRLNdsoyIozM6Rh26De6LkjcyjJHKfCRfi1rD3vi74nPa2MOoGN&#10;9P8ADlrOLoWDBAjstz5MDPE+wSJHJF5qGSUu5DpBbAG98Pf+E4fwHorfFGLSV8THSbb/AISEaF5n&#10;2H7d5S+f9n835/J8zfs3/Nt255zWxsX+6Pyparaze3WnaRdahY6VcX01vbSSQ2Nq0ay3DKpIjQys&#10;iBmPALsq5PLAZIAOQ+OHxe+G3wL0nTfHHj2C6M19qkOi6R/Zujy3tzLPdSIBDHHCpY58sMVHLeXg&#10;Bm2qeo8LQ63H4a0+PxTd2t1qa2cY1C5s7Uwwyz7RvdIzJIY1LZIQyOVGAXbG48X8KdH+MXiDxDL8&#10;SPip4l0yGxu9LtF0vwbo6pdW2n3IMrTXYv3himuTIrxqg8uJUWMkqWkOz0SgBNi/3R+VcZ8bPjT4&#10;E+Bfh6y8R+NBqLPqmqR6XpNto/h+71O6uLqUMyolvaRvIw2xsxwMAIeRxXUeINSvtH0K81bTNBud&#10;UuLW1klg0yzkiWa7ZVJEUZmdIw7EbQXdEyRuZRkjD8JWXjrU/FOoeLPE2sWq6TPbwRaLodrGH8oq&#10;0jPdySvGj75A0a+TjbH5ROWLnYAb2j/2i+mwtrNvElzsHmiH7pPrznGfTJx0yeps7F/uj8qWqPiX&#10;VrzQvD99rWn6BdarPaWsk0Om2MkSzXTKpYRRmZ44w7EbQXdFyRuZRkgAx/iD468DfD670e88UyPH&#10;eateS6Zov2fTZrmaab7PLdyRIsKO3MVnI/TBMQAyxVTb+HEfj4fD7Q1+LP8AY7eKhpFv/wAJI3h9&#10;JVsDf+Uv2g2wlJkEJk3bA5LBNoYk5NZ/wzb4haqb7xT45+x29vqDQS6LpNvHJ5lnD5K7vOkkSNmd&#10;nLHYY12AAHJzjq6AE2L/AHR+VeefH34nfC74GQaT8VPGnhO/1DVpLk6DoJ0Hw9JqOolbySKSeOGO&#10;FTIybbVJ5ETLOLQBFkkEaN3HiDU7vRdBvdYsNDutUntbWSaHTbJ4lmu3VSRDGZXSMOxG0b3Rckbm&#10;UZI5nwFp/wAS9Q8Xat4x8Y+I7T+xbyG3Tw7oNjAT9nVQS9xNM6qzSyEqPLVVSMJjMhYsADoPCH/C&#10;Tv4V01vHEVius/YYf7V/s0N9nNzsHmmIPlgm/dtDEnGMkmtHYv8AdH5UtU/EWp3mi6Bfaxp2g3Wq&#10;XFraSTQ6ZYtEs92yqSIYzM6Rh2I2je6JkjcyjJABxvx8+K/hn4M6Dp/iK/0fULvV9Y1KPQ9Aj0fw&#10;3Nql0Z7jLs/2eAiSSGKOF7mUKynyrZ9uX2qeo8BxeMovBmlD4jnS28Rf2bCNek0SORbN7wIPNaBZ&#10;CXWIvuKK5ZguASSCTR8BzeLdet28ReLLC3sYbqOGSx02NndowVDGSQyRROjkkDyivyFCSSWwvSUA&#10;DAMNrDrTfIhxjyxTqKAOR8c/Aj4SfErXdJ8T+OPBVvqGo6BcSXGgXk0sgk0ud7a5tXntirD7PM0N&#10;3Ohlj2uQy5YlEK9dRRQAUUUUAFFFFABRRRQAUUUUAFFFFABXmut/slfA/wAQfFeT42ajoGpf8JFJ&#10;fW9611b+JNQhhFzAsUaTi3jnWBZTBCLZpQgeS3knt3LQ3E0cnpVcV8VvjZ4c+GPiHwr4Gvbe9n1n&#10;xvq02maBDaWMkyLMlpNcGSYorGOECHaZMNtLqxAQOygE/i/xbrEXjTSfAXg2FobyeaO61LULvw3c&#10;3VitmjjzLczxvGkNxJHv8tmZlUplkO5Ffrdi/wB0flWT4W8H6F4a+1ahYaDZ2t9ql011qs1rCitc&#10;Tt1Z2VV8wgfKGYZwBnnNa9ACbF/uj8qNi/3R+VLRQAmxf7o/KjYv90flS0UAJsX+6Pyo2L/dH5Ut&#10;FACbF/uj8q8+8Y+OfFur/ESx+HPwavdF+2aXqVrd+OJtUszcRwae2M2i+VcRvBeSowkhdkki2QuH&#10;X5kNb3xQ8R67oOhRWvh7w5rV9capO1mtzof2UzafuhkYXGLltn3kCLlXUSSRmRREJJEd8NfA154N&#10;8N2MfijXI9e8Sf2XbW/iDxU+lwWs+rzRJgzSJAqouWLsEUbU3kDigDoQq4+4Pyo2L/dH5UtFACbF&#10;/uj8qNi/3R+VLRQAmxf7o/KjYv8AdH5UtFACbF/uj8qNi/3R+VLXG/G7x/40+HvhvT73wL8L9Q8V&#10;Xmo69Y6dJb2FwsQs4Z5lSS6lYhiI41JOVRvmKb/Lj8yaMAzJtT8N+HPjFceCfhXpGk2+vaxfQeIf&#10;HynRZv8AToHthYRSyXMeEiuillCI2kEnmRac0O1NyTReibF/uj8qqaRpps4lubvZJeSQRpdXQjCt&#10;LtzjOPTcegA5OAOlXKAE2L/dH5UbF/uj8qWigBNi/wB0flRsX+6PypaKAE2L/dH5UbF/uj8qWigB&#10;Ni/3R+VeX+M/ix4Z8GfGW1+CPgHwrM/i7xYq61qF5HoE8tisUJghdry4iH7mSW1t5IopXyivbxo/&#10;zPBFN3fi3X9T0C1tn0rw7LqEl1dfZ9wuEihtSY3KSTMSXEZdUizGkrhpVJTYHdIfAmi+LdK0uR/H&#10;HiOPUtQnvZ5lMNsI47SF5CYrZMcuscexDI3zSMrOQm4RoAbigBcAY9qa8aP99c4p1FADGt4HG14V&#10;YHqCK5rwb8G/hx8P7j7T4S8Ptat9quLva19PIhuZ8efcbHdl86Qgs8uN7NLMxYtNKX6iigAooooA&#10;KKKKACiiigAooooAKKKKACqPijwz4f8AGvhrUPB3izRbXUtK1azls9T06+t1mgu7eRSkkMiMCro6&#10;EqykEEEggg1eooA5bwf8H/Bngq9g1OwGpXd1a6HDpFtdaxrt5qEsdpGxbG+6mkYyOxBlmJMs/lQ+&#10;a8nkRbMT4E/HHTv2gf7R8a+Abdm8I211caXaXGoaZPaXMt/a3U0Nw6rKoEludqBWG0q6SKwLZWM1&#10;fxVe/FD4g3nwr0jwz4b1rwvp7XOl/Eaz1y+Hnos9nBNb+VbrFKlxHIsskUkU5gypLqXChZO+07T7&#10;XSrKPT7JGWOFAq75GdsAYyWYlmPqSST3oAl2L/dH5UbF/uj8qWigBNi/3R+VGxf7o/KlooATYv8A&#10;dH5UbF/uj8qWigBNi/3R+VU/EOjaBr+gX2heJ9Nt7vTb2zkg1C1uog8U0DoVkR1PDKVJBB4INXa4&#10;m48Z+N9a+LTfD7TvAd/Z6Xp8H2m88R3UkX2e4BVAscSAFpN5eVchleJ7RzIqpJbm4AIfgj8Um+Ne&#10;nzfE7wxdRz+DdUt4G8MNNolxaXMqgy77ktM22e3mTyJIXRF+Vjuzkbe72L/dH5UkaLEgjQcCnUAJ&#10;sX+6Pyo2L/dH5UtFACbF/uj8qNi/3R+VLRQAmxf7o/KjYv8AdH5UtFADZIYZEaOWJWVhhlZRg1xX&#10;wN+M/hv4+eGZPiF4E+2zeH7i4aPTLrUvDd9pkkwULl0S8jjaeFjlkuEURupG0sBuNnW9U+I2veKf&#10;+Ec8N6H/AGTZ2Oowfbdb1Bkf7TbbUlY2sahg4ch7ZvMeJ4zvkCOvlNJ1kcccKCOJNqjoBQAuxf7o&#10;/KjYv90flS0UAJsX+6Pyo2L/AHR+VLRQAmxf7o/KjYv90flS0UAJsX+6PypJPKSNnkUbVXLfL2p1&#10;eafFsfF7xz42s/hT8P8AUdZ8Jad/Z7ahqnj7TZNLuDE4mhjTT1tLpJnLTRNdyCfy1SJ7WPPnB2iI&#10;Bp/Cr4v6V8arax8c/DWC31Dwjf2MkltrxuSrTSB1EXkx7SHRkMjMzMjRsqIVZjIsHcVT0HQND8L6&#10;TBoHhvR7XT7G1TZbWdnbrFFEv91UUAKPYDAq5QA3yYs7vLHPWs3xP4P0DxfpbaPrtvO1u0iyEWt9&#10;NbtuU5U74mVuDhhzwQD1AI1KKAMPwN8NvAnw1t9Qg8DeF7XTm1bUDqGsXEKZm1G8MUcRubiVsvcT&#10;GOGKPzJGZ9kSLnCqBuUUUAFFFFABRRRQAUUUUAFFFFABRRRQBl+I/B2h+K7nTbvWoppG0m/F5Zxx&#10;3kscbTCN0XzURgs6rv3qkgZFlSKUASRRuvmviPQfgR+yT4T8O6/onw1m1DU7Ga40LwrHDdpcaveS&#10;apdRXV9Gt1qE6tNJPLbi7naWYvM1vvYySbQfUPEniTQ/COh3HiTxLqtvY2NpHvuLq6mWONBnAyzE&#10;AZJA57mud03wdeeL9Us/FHxFj0+4uNJ1K4n0GTSZriFRE8kojEw8zE48k27NG4aPz4FmUBkh8oA0&#10;fhheeP8AVPAem6h8VfDWlaT4gmhLalpui6s9/bWz7jhEuJIYWkwu3JMa4bIGQAx3ti/3R+VLRQAm&#10;xf7o/KjYv90flS0UAJsX+6Pyo2L/AHR+VLRQAmxf7o/KjYv90flS1T8Qald6NoV7q9hod1qk9ray&#10;TQ6bZPEs126qSIYzM6Rh2I2gu6JkjcyjJAByvxo+KHwx+Ctjp/jzx9aztdXF0dI0dtP0mW7u5ZJ8&#10;SNBEkSs7FhbhtgGXMSqoZyiN0nhCfxHeeF7C68ZaVaWeqyWsZ1C2sbkzQxzbRuCOVUsuc4JUGuf+&#10;Hi/EvxO9v4w+Ia6TpsUmmx+ToOi3DXka3DEl7g3kkcTSrt8tY1EMRUeazmTzUWDsqAE2L/dH5UbF&#10;/uj8qWigBNi/3R+VGxf7o/KlooATYv8AdH5UbF/uj8qWigBNi/3R+VcT8cvjl4F+A+haTqvjI3Lz&#10;eIPEFroeh2NjGrT3t9cbtkUYdlUvsjkfaWBYRlUDOyI3Y6hcz2djNd21hLdSRxsyWsDIHlIGdil2&#10;VcnoNzAZ6kDmuB8D+GPHXjH4gSfFzxl4skXQ/sZg8O+Bxb2Fza200d1cqusreJD55luLR4QIhJ5c&#10;Ss4w7MWUA6zwJL4tufCVjL49trFNW8rF4dPDCGQgkLIEYsYi67WMW+QRsxQSyhRK+vsX+6PypaKA&#10;E2L/AHR+VGxf7o/KlooATYv90flRsX+6PypaKAE2L/dH5UbF/uj8qWkdtiFsdBmgDnPij8TfCHwk&#10;8LyeKvFZmk5ZNP0+xtjPealcCN5FtbWFfmnndUbZGvzMRx3q74HHiv8A4Ru3bxxBp66t8y3kmlq6&#10;wzFWKrIquS0e5ArGMs+wkoJJAoduK+D6eLvi5ZTfEf4v+Add8PmXVpH0jwP4qk0m7/soW8pjgu43&#10;slcrJIqifDXEpQzMoIwAPTKAEZVcbWFNMELLtMYxT6KAOd8X/CjwF4+kjbxhoj30cM1tNFazXswt&#10;1mt3aSCYQhxH5scjCRJNu9ZI4nBDRRsnRUUUAFFFFABRRRQAUUUUAFFFFABRRRQAUUUUANljSaNo&#10;ZU3Ky4ZT3FEcaRLtUf7xwOeOtOooAKKKKAADAwBRRRQAEZGCKKKKACiiigAACjaowKKKKAOG+NXx&#10;L8WfDW+8HzeHfBeoazZav4mksdeGm6Lc3s1ra/2XfzxyAQA+SGuoLWEyyDyx52CVLKw8B8P/ALev&#10;7V+tap4oW3/YD8YJbWH/AAmNx4Xtr7S76zl1KPSTp9vplvJI9u0cUuqXNzdyRvnEUFtuKSIGnr63&#10;ooA+Sx/wUG/aYm+JFjoNh/wTu+Il1oUnxK1jw1dX1vptzHN/ZcNnHNYeIR9rgt41t55/Mtnt2ben&#10;Eodtoil6Txn+2l8U9K1Px54t+G/wB8QeMPB+n/AvQfGnw1ax8IavBP4j1W7m1sXGlvKLeVopBHa6&#10;N+4FsbmD7e8ksbJxH9IUiqqDCKB34oA+Xr/9vr42aZ+0Pp/wMvf2IfFVvY6p8Q9F8O6b4snmnFrc&#10;2V14dk1a91JFFrnZZTrFZSBiqPJKxWUNDLEmH+0/+39+138NfEms+EvgL/wT28beMP7L0/wvqNhr&#10;yaTdG11U3/ihbG80tEZITDcpo6Sah9oLvBas6rdiIoqXH19gZziigDj/AID/ABL8TfF/4Y2fxB8W&#10;/CrWfBN5e3l6g8N+IVC31tDFdywwvMo+VXkiRJSqllXzMK8gAduwACjaowKKKACiiigAooooAKKK&#10;KACggMNrDIPUUUUAFFFFABRRRQAUUUUAFFFFABRRRQAUUUUAFFFFABRRRQAUyW3gmZHmhVjG25Cy&#10;52nBGR+BNPooAKKKKACiiigAooooAKKKKAAqrfeWiiigAr5/uv2qPjj4d+JPjvwZqv7OXiDVrbTf&#10;jV4d8LeDLvTPDOoxW8+gX+l6LNd61PdeXLHNHbXV3qsbPCqxg2kUUphHm3K/QFFAHivxo/ak+I/w&#10;4+FX/CeeAv2Z/FnjLWpPEmk6dZ+E9O0m8guJra81sWD3Zle3KRCG0Et84l2IiRqskkQlSWuN/Zf/&#10;AG3vjr8Tvi+3wj+O/wCyX4o8FWt54g8Y2/h3xtq2ky2NhrNtYazJDpCQQSNJMs1zpkc9zJ9o+zk/&#10;ZGlhikgnRo/pyjGeooA+c/hP+1n+0J45+FugXWofs53K+Nrj4QWXiXXNH1bQvEOh28euERrdaWJJ&#10;9Lmhi2yGTan2iW5wo/cNHmetrwZ+2DeeOfF3irSdM+H1+th4L+KMvhPWpbHSL+/uNkfheHWZJnih&#10;t/3LCadLZdpmilxH5cjPcxxr7lQFA5C9evvQB81j9tP48XPj/SdI0T9jvxhqGj65Z+Btt02hahZH&#10;R7jWJ7w6o15JdW8eUsLSK3kZYo2ZZpPJuDbFwyfSn4UUUAFFFFABRRRQAUUUUAFFFFAARnqKKKKA&#10;CiiigAooooAKKKKACiiigAooooAKKKKACiiigAooooAq2Gi6Rpd3eX2m6bBbzajcLPfyQwqrXEoj&#10;SISOQPmby4403HJ2xqOigC1RRQAUUUUAFFFFABRRRQAUAAHIFFFABVXXLu9sdEvL7TbbzriG1ke3&#10;h2Ft7hSVXA5OTgYHJq1RQB5b4F/aUk+IfxK1bwJp3wl8b6Ta6Tq1pZRa34h8D6laW2qefp014Zrd&#10;5IVUQxtEYHkkK4mHllQZbdpuT8M/tbfEjWfhj4TvJ/gf4lj8XahN4Pg8TWV94B16zs7NtVNu16Y2&#10;+xykfZYWuWfe3lW8kaR3M0DNXv1FAHmXwS/aE1r4lfA+3+L/AMQ/gz4o8F3kl1dC48JX+k3N1qdr&#10;AL2aC2eSCGIyCSWFIp2jVW8oTYLMq+Y3nUP7dHxF0r9nu7/aC+Jv7ON54NsbHwB4d1y+t/EJ1hWt&#10;tRvri4hv9Pkjj0lrpVsvKjYzm3y4l3vFbwhZ3+kQqhi4UbjwWx1pJIophtmiVgDnDLmgD5n8Kftr&#10;fHWL4mfE7wN8SP2YfEtlb+H9d15fh/qdp4J16Wz1bTtO0bRrqN5rm2srlWe6urzUkiaJCzfYvJih&#10;uJlO/wBK+APx98b/ABj8W+KPDvib4E+IPCtl4ft9Gl03XtVs7mC1137dp0N5KLZbuC3nH2aSRreQ&#10;SRIyumGVHDxR+oUUAAAHIFFFFABRRRQAUUUUAFFFFABRtXO7bz60UUAFFFFABRRRQAUUUUAFFFFA&#10;BRRRQAUUUUAFFFFABRRRQBX1XStM13TLjRda0+G7s7uB4bq1uYRJHNGylWRlYEMpBIIIwQasKoUY&#10;VcfSiigAooooAKKKKACiiigAooooAAMDAFFFFAHK/Gj4pw/Br4dap8QZfBXiTxE2n2NxPb6H4T0C&#10;41K+vpY4XkWCKKBGO9ymxWbam5lBYZFfLfjv/goP+2J4X8V+INQ8N/sO+Lta8MaT401eLT4x4F1i&#10;G/vtDtfBNrqlqVCRy5nutdmlsVlWNlRITGYTKGcfZ1FAHg+rftgfEK1+Ien+E/D/AOzF4u1jTNQ+&#10;IGjaCdWtvD+r2zWem3+jyX51edbzToYVigmT7NMiTv5RYCR47graN0Hxr/aV8UfD3wvpuu/Cv9nr&#10;xp4+vNT02a/j0vS9Hms5IYf7Pu7i3WR7pI0jlmuobWz8lyssLXqyyqkMUsiesUAADAFAHx3ff8FI&#10;v2jb3Qn0nQv2E/FFr4xuPBvgbWLHw7fW+oO4n12cRajC/wDoUY26SHRpyXR22zB1tliMlbPjr9vv&#10;9o3QbHWp/Cn7A/jTVJtO8OeLtQ02BrDVE/tK70nVEt9OsFK6cwjbU7FjeRyEnyT+52TuGx9U+XHv&#10;8zy13f3tvNOoAxfhx4tv/HngbTPGOqeDNW8O3Go2omk0PXIkjvLPJ/1cyxu6q4HUKzAHox61tAYG&#10;AKKKACiiigAooooAKKKKACg88EUUUAH4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WH8TviR4N+Dnw38QfFz4jav/Z/h/wAL6Ldavrl+LeSb7NZ20LTTSbIlZ32xozbU&#10;VmOMAE4FVGMpSUYq7YNqKuzcor5Ob/guH/wTBRijftJyZBwf+KJ1r/5DpP8Ah+L/AMEv/wDo5OX/&#10;AMIjWv8A5Dr6z/iH/Hn/AEKsT/4Iq/8AyJ4f+s3Df/QbR/8ABkP/AJI+sqK+SL3/AILp/wDBLTTr&#10;Vry+/abeONMbmbwTrfGTj/nz9TWf/wAP/P8Agkt/0dYf/CH1z/5CrSPhz4g1FeOUYp+mHq//ACBt&#10;Tz/Iq0bwxVNrynF/qfU/xZ+KfgT4G/CvxN8a/ilrn9l+GfB/h+81vxFqX2WWb7JYWkDz3E3lxK0k&#10;m2KN22orM2MKCSBXJa3+2J+zt4e+JH/CntR8fk+Km1+50WPw7a6VdT3kt7b6NDrU6RxRRM0iJYXN&#10;tIZUBjD3MMG/z5Uib5V/aF/4LI/8Ebf2lPgF44/Z08c/teaha6L4+8H6n4c1i60rwXrKXUNrfWsl&#10;tK8LSae6LIElYqWRlDAZVhwfHtG/b8/4JSap8Ubn44fE/wD4KGj/AIS+71PR9Wm1z4e/C/xNoMn2&#10;62urBtRiHmm7LafqNlomgWVxYuzrs0+Vw+65/c1/xDfxE/6E+K/8J63/AMgaf21k/wD0E0//AAOP&#10;+Z+h3xV/a6/Z++DXwi8XfHbxn45efwr4DsYrzxhqXhzSbrWW0uB4YrjzJItPimlwttPDcvtQ+Xby&#10;LO+2Ih6uz/tRfs86f4h8TeFNf+MOg6PqPg9ro+IrXXdQSxa0itbKwvrm4zOUElvDbapp8ks6Foov&#10;tcau6sSo/NzxX+3N/wAEih/wT++JX7DPwe/bg8O+Dz8Q9D1Lw/8A8JFD8EfEFxDY6PParpNnA1qP&#10;Le5ntNCgstOS4e4BdrKKd0ILQnY+B3/BSj/gmF8Mf2i/G37RnjX/AIKB6D4gvviQ2k3njHT7P4D6&#10;1ZI2oado1lp1vJaTOk08VsHi1Cf7LNJcKhu4RE0TxXM18f8AEN/ET/oT4r/wnrf/ACAf21k//QTT&#10;/wDA4/5n6TQ/FbwFftpZ0DXf7Yh1fxFeaHb3eg20moW8F/aC7+1Q3E1urx2nlSWVzA7TMircILck&#10;TOkbY+gftOfs7eJvAUvxR0j43+FW8P23g6z8WX2rTa7BFDZ6DdwyzW2pzl2HkWssUE7pNJtRlglI&#10;PyNj87fE/wDwUP8A+CUWo/s+/EH4K+Cv+Ci954X1DxRrGj6x4O8R6N8LtaX/AIRTUtK03R7fT5Vt&#10;jbbLqGO70aG5e3YpHKkj27DaWdtrwZ/wUk/4It+Ef2ktU+OzftU6XdWMmhW2neGfD8nw08S48Pqg&#10;sBLHbKUNnFbv/ZOlyKkVnFKktoGM8i+XHEf8Q38RP+hPiv8Awnrf/IB/bWT/APQTT/8AA4/5n3P8&#10;J/2xv2XPjf8ACnwf8cPhn8dPDeoeFPiBJbxeDNZk1JLePVrifzBHaRLMUf7XuhmRrUqJ0eGVHRXj&#10;dV6HTfjj8GNZ+HN18YtG+LHhu88I2NjcXt54rtdcgk0yC2t2kW4ma6VzCscRhmEjFsIYn3EbTX5n&#10;fBb9v/8A4JbfAfT/AIOReC/+CjVvNdfB/wADXHgGyk1P4O69JDqfhSSawKxyRIqbdUWHSNNT7cGM&#10;BcXjiyVbiOK31PAH/BRH/gkfB+zn8TP2b/jl/wAFAtS8Y6T8UtLuNM1yZfCHi4S21lc6PDptxDDP&#10;qT39182yaZWkuJCjT4yQuSf8Q38RP+hPiv8Awnrf/IB/bWT/APQTT/8AA4/5n374d/a8/Z+1vwK/&#10;xH17xndeDdJjmuIzJ8T/AA9f+Epj5Fk9/M4g1qC1laOO1inmaQIUVLa4JYeRLs6K/wDjh8FdK1m+&#10;8Oap8X/C9tqGl3emWup2Fx4gtkmtJ9Rl8rT4pUL7o3upP3cCsAZm+VAx4r89fiz/AMFWP+Cafxz+&#10;E03hj4k/8FA9Ebxda67pur+HvEmj/BPX4LOyuNM1u21jTo5bOXzZJoPPsrNblFuYmnVJDE9qzRmH&#10;ze5/bH/4JbWek6X4d8Gf8FMpNGtvDVx4VbwfqNv8MvF327QzpGltpst3bIlwmnQXk0DyIPJsYrF4&#10;5HhvbHUoiEB/xDfxE/6E+K/8J63/AMgH9tZP/wBBNP8A8Dj/AJn6gX37Sfwa0zx14i+H+p+K5La4&#10;8I6S2peK9VuNLuY9I0aFYo5mS61NoxZW84gminNtJMs4gkWby/KYOY/F37VP7MfgDWdH8O+Of2if&#10;Auj6h4iawXQbHVPF1lbzak180q2QgSSUNN9oaCdYdgPmmGQJu2Nj87f2o/8AgoN/wSS/aY8Yat4k&#10;b9uTR/C/2vT9Iez1bw78IPElpr0uoaZqUWo2a3uqW5ilutNW4t4W+xxLbzqfMMV5F5hxqfBX/gqf&#10;/wAE5PgLfeJr3wP/AMFENBmHjC60PU9cXV/gv4oumGqWmn6ZpV7JFM83nG3n0/S4VijuJLieC4d5&#10;pLm7jC2yn/EN/ET/AKE+K/8ACet/8gH9tZP/ANBNP/wOP+Z9+eGf2rP2a/F3gpfiHovx18K/2P8A&#10;8I5Z6/cXV5rUNsbTTLu0kvLe7uElZXt45LaGaZTKE/dwyN0RsaXxX+PnwX+BuhXfiL4t/E3RdBt7&#10;Pw7qWvSpfXyLM+m6fCs19dRw58yWOCNkaQorbA6ZxuXP5nfs9ft2/wDBJ34K6j8H5tf/AOChkeuW&#10;vwX+H8fhfw3b23wn8Q2jXyyafaW19c3jOswlZ5LC0kt1VUFrH50JMwdGi0f2hf8Agoh/wSs+N48U&#10;DT/+CiI0xvG/wfk8C+JpdS+E2vag+Y7XVIbK/tCY4xayI+s3zzjDvcoIIxJAsbmU/wCIb+In/Qnx&#10;X/hPW/8AkA/trJ/+gmn/AOBx/wAz7a+LP/BSH9kL4K6XpviHxp481u40jWPANx4303X/AAv4C1rX&#10;NNn8OwLG02pC8020ntxBGk0DuxcFUnhdgFkQt2njT9q79mn4e/DaX4veLfjr4Vt/DcfhW98Srqke&#10;tQzJcaRaGEXN7CI2Zp4Y2uLdWaMMA9xCv3pEDfAv7Yv/AAUr/wCCSX7WWheIND/4by/sBdc+Bvjf&#10;4dbv+FXa5d+T/wAJCumr9ux5Ee77P/Z/+pyPN87/AFkez5uB8Z/tDf8ABIH4nfEXxB468O/t3Rw3&#10;WveEvEmlXUM3wq8SPHp8+o3XiKa21C1jiMMH2iJfFGqRSm5juTMjAwmzLTtMS8OPEKMbvJ8Vb/sH&#10;q/8AyBMs8yWnHmliqaXnOP8AmfqAP2l/2f7n4W+IvjVofxg8P614X8KaS2peINY8O6kmpR2dsLCP&#10;UA5FqZGJazmhuEVQWeKaJ0DCRCdDwr8YfBPi/wAL6P4tsjq1hb+IL57PR7PxF4evNJvridPNLJ9j&#10;vYorhDthlk+eNcxRmUfu/nr8sU+Nf/BODxVofxeX4z/8FR/FfiLWviloqWtvqGneD/F+mW+jzbdb&#10;dlNvHcN9rsFm166WLTZHFstva2aSLPcRy3s/q3w//wCCi3/BNHwr4A+F+jeIP2j/AAbJrXwx8bT6&#10;7pNr8Ofg7rvhHQWa6tdR0+bbYNDqDJttNVupdgm/fXKIS0Su23H/AIh/x5/0KcT/AOCKv/yJz/6z&#10;8N/9BtH/AMGQ/wDkj7e8AftUfAb4o+Ol+HHgLx/FqWrSLqxtY4bOcQ3Y0uWxg1IwTlBFcC1uNRtb&#10;aZo2YR3Jmt2Imt544vQq+Afgz+21/wAE/fgl468N3Xhr9sVf+EN8JeGdZ0Xw/wCEV+GurKbO3vZd&#10;ImijS5aNikNs+n3axW6Isaw3kMKqq2ce/wBzt/8AgrD+wRdWH9pwfHCVodjNu/4RTVOgznj7Nnt6&#10;c1hLgnjKPxZbiF/3Bqf/ACJyS424Np6yzLDr1rU//kj6Lor5l/4fD/8ABOv/AKL/ACf+Ejq3/wAi&#10;1pD/AIKsfsHtbi6Hxsm2FNw/4pTVM4xnp9mzn2xmlLgnjKHxZbiF/wBwan/yIp8bcF0/izLDr1rU&#10;/wD5I+iKK+ek/wCCqX7CUiB1+NcuG5+bwtqgP5G24rsfgl+2r+zT+0X4tn8DfB74itq2qW2nvfTW&#10;raPeW+23WSONn3TxIp+aVBgHPPTAOOXFcL8S4KhKviMFWhCOrlKnNJercUka4TjDhLH4mOHw2YUK&#10;lSTsoxq05Sb7JKTbfoj1Siivnf8Aat/4KtfsFfsRfEe1+Ev7T3x0bwz4gvtHj1W1sB4X1S932jyy&#10;wrJvtLaVBl4JV2lgw25IwQT8/Uq06MeapJJd27H12Cy/HZlX9hhKUqk9+WEXJ2W7sk3ofRFFeMfs&#10;gf8ABQf9kT9vS11+9/ZS+LJ8Ux+F5LZNcY6Df2P2ZrgSmEYvIIt+7yZPu7sbecZGfZ6qFSFSKlB3&#10;T6ozxOFxODryoYiDhOO8ZJpr1Ts18woooqjAKKKKACiiigAooooAKKKKACiiigAoryf9q39t/wDZ&#10;h/Yj8P6V4p/ad+JR8NWGt3j2umXH9jXl550qruZcWsMjLxzlgB714h/w/wDP+CS3/R1h/wDCH1z/&#10;AOQq+kyzg3jDOsKsVl+XV61JtpTp0ak4trdc0YtXXXXQ4q2ZZdhqnJWrQjLs5JP7mz7Hor44/wCH&#10;/n/BJb/o6w/+EPrn/wAhUf8AD/z/AIJLf9HWH/wh9c/+Qq9D/iG/iJ/0J8V/4T1v/kDL+2sn/wCg&#10;mn/4HH/M+x64P41ftL/BX9nnT9Q1P4veMW0qHSvA2ueMb9l024uPK0XRxbHUbrEMb58kXdv+7GZH&#10;8z5Efa2PnT/h/wCf8Elv+jrD/wCEPrn/AMhV4p+2X/wU0/4JE/tceGbrw2f25P8AhH/7a8D6/wCB&#10;vEV4fhnr13JJ4b1xbVdUitAII1t75hZW/kXUizxwkMXtpg20H/EN/ET/AKE+K/8ACet/8gH9tZP/&#10;ANBNP/wOP+Z+hD/Gr4cW/ilfBepa5JYalN4kOg6fb6pYzWv9pagNMOqGKzaZFW9As1llLwGRAbe4&#10;QsHglROJ+Jv7dv7OfwZsLPV/ipqPi7QbG+8I3PiSPUtR+GOvpaxWNvYXeoTrNN9i8u3uktbG6lay&#10;lZLoeWFMW50Vvzx8a/tX/wDBEXxP4O8SeGtI/bKi0268fbP+E81CT4d+KL1pxPquoXmrDTFud/8A&#10;Y322317xJaF4CZIV1ZWR/wDRwkm5+27/AMFKf+Cc37Y0954Tf/gop4T0fwTefDnxFoC6PqnwA8R6&#10;nqVjquq6Zead/bFreCaGKGSKG5EYQ2zs0Mt7F5qi73Qn/EN/ET/oT4r/AMJ63/yAf21k/wD0E0//&#10;AAOP+Z+kd5+0F8BdO1aHQdR+NvhG3vriSSOCxm8SWqzSOmoRaY6qhk3ErfzQ2ZAGRcSxwn94yqdK&#10;8+JXgiw8SnwdeeIII9W+0QQrprtieRpkkeIpGfmkRkhuG3qCoFtcZI8mTb+Tf7TP7Uf/AAR+/aK+&#10;DLfCNf8AgoJa6K0PhbUvDumasfg5rt5Nb2Evh/xVodmrmRA8z28PiXzGdnBme0kJ8s3TGL0P9p//&#10;AIKBf8EQP2qvFGp6x45/athtYde+Hup+GdYvLH4a63/aqyTWd7YWV7bXb2pSBrWz1rxFEI2hkWQ6&#10;uWYjyQrn/EN/ET/oT4r/AMJ63/yAf21k/wD0E0//AAOP+Z95a5+2h+yD4b13wZ4X139qT4eWupfE&#10;aOzk8A2E3jOxWbxHHd8Wslknm5ukmOFjeMMsjMqqSWAN/Rv2pf2btctLK7svjt4TRtQXRzbWt14g&#10;t4bgtq3/ACC42ikcOkl2QVgjZQ0rKVQMQQPzw+A3/BR3/glp8CtS/wCEw0f9vPQpPENzpui2mrXa&#10;fCHxZJb3X2bWNb1C/l/024uboyXS67dqjS3UvkThZj56E29eefHT9rj/AIJ0/GD9iib9iDSv+Cr8&#10;eg6AvhtdIs9UtfhH4x+1SrLot9pl/wDbfJvoRfwO14lxBaPi3gNtHG6XKKgjP+IbeIn/AEJ8V/4T&#10;1v8A5AP7ayf/AKCaf/gcf8z9T/iF+038K/hp4Vh8Ya5H4o1G2uNWu9OhtfCfgXVtevWntZJY5z9k&#10;022nuBGjwuhlMYj3GNQxMsYbU0/49/AvVfFU3gTS/jP4TuNct7y8tLjRYPEVs13FcWkUE11C0Ife&#10;skMV1bSSKRmNbiJmAEik/EVx/wAFS/8AgmsBpPjX4X/toWWn+JtL1TWHs9a1b4T6/eW50zVdVjv7&#10;2yNuqQnLCGBUmEgKvBG+1kMkL8Zqf7ZP/BK4+IPFV/of7XuitpXjrQ9Y03xh4f1z4N69dWt2t1f6&#10;5ewNEIhAYP3niHUFu2G6S7XygslsQ5kyfh9x7F2eU4n/AMEVf/kDmlxNw5GVnjaX/gyH+Z+iHhv4&#10;9fA7xm8cXg34y+FNXebwvB4lgj0vxFbXDS6LOXWHUlCOc2khjkCXA/dsY2AY7Tij4A/aR+EPxFst&#10;DuLHXL/RLrxNcXEHh7RPG/h+98O6pqMkERmmWGw1SG3upNkQMjFYiAqls4BI+B/2YP28v+CeX7Pf&#10;xEuPH+s/8FE9Q177d4Nt9L1iwj+HXiWNNY1JPKX+1b57prprqeG3t4LK3nc/bTaRrHf3mpyRW80H&#10;kuofGT/gkcngW6+F3jr/AIKEzab4b8UR3lv4k8JeBfh34w8P6Fp1k1glrbW3h7Tba5a20gRSxJev&#10;9pTUFkuprqVVh88CNx8PePpytHKcS/8AuBV/+QHDiPh6pLlhjKTflUg/1P0r0D/goH+xN4v+Leh/&#10;AnwT+1F4J17xd4kI/sPQ/D/iCC+mu1+z31wXXyGcbFi068ZnJCqYgrENJGH9C8PfFb4X+Lm0JPCf&#10;xI0DVG8UaC+ueGV0/WIJv7X0tPs+6+tdjH7RbD7XaZmj3IPtUOW/eJn8pvjt+3L/AME7f2m/Hvhj&#10;xb8Zf+CnPhdrPTdJvLbxJp2g/s465GNSml0TxRo0UkIvpLuGGJLfxNI7wXEN2ksloudkcrRjpfh3&#10;+3r/AMEffAU3ws8QJ+3VbzeIPA/xS13x14p1iH4R61D/AMJFeatbeKDc2cY8hntLOK98VXlxbxSS&#10;XLQxxiJnleR7g6f8Q38RP+hPiv8Awnrf/IHR/bWT/wDQTT/8Dj/mfovL+1F+zlH8R9H+D6fHLwpN&#10;4q1/VdR0zRvD9vr1vJeXd9p9ulzfWyxK5bzbeCSOSVMZjWRC2N65wPCf7cP7OnivxtZfDufXvEXh&#10;zV9TiaTSrbx74B1nw2uobZ7e3KW8mq2lulxJ511bx+VGzSFpkwvNfJXwX/4K2/8ABLTwX8T9Q8da&#10;r+3CutXdxpEWhaPZ2fw48R28dvpVvK81sJhKkwmvA01x512oi89TCDGvkgt0/iP/AIKwf8Eu/EXx&#10;s8N/GN/2s5I/+Ee8L61pCad/wr3W285r+80q6E+/7KNpiOmbdu07vOzldmGzl4d8f03aWUYpetCr&#10;/wDIGNTiLh+k7TxdJetSC/U+mPE/7bP7I3grx3pvw38W/tG+D9O1XVrPxFcWK3euQpAw0EQnWY2u&#10;C3kxzWazpJNC7rKkaTSFdkEzJ0vjn40+BfAPhTT/ABvfLrmr6bqk8MdjP4P8K6hrzSCVC6S7NNgn&#10;dYSq585gIxlQWBZQfyp+Hvxh/wCCePwc8C+E/B/wj/4Kj6tpc3gXwnrng/w3q198NvFl5cN4dvYN&#10;GEEE8j3Qkjukm0DTxLPYvZRNbyXkdrb6fNLBd23p3xK/bj/4Jhap4bt4Phn+17ot5rX9paLcXs/x&#10;u+F/jHx1pcQ02yltYZrDTZry2i0u9IcM13bspkPmNMk0jiRJ/wCIf8ef9CrE/wDgir/8iZ/6zcN/&#10;9BtH/wAGQ/8Akj7r+OH7W3wJ/Zxv7HTfjJ4j1LSZNWvIbPR2j8L6hdJqd5La6hdR2Vq1vA63N28W&#10;mXe21iLTM/2eMIZLu1SbtfCPi/SPG+lS6zokOoRww6leWEi6lpVxZyeda3MltKRHOiM0ZkicpKAY&#10;5o9ksTPG6O35w/tOft1/8E4f2o/iL4Zni/bevfB2meE/G9n4z0XV/DPg/X/7Zk15NF1jScgyWn2e&#10;OKIXWmXCRvHPDcG2ube5t5YbhgfdPhX/AMFev2M9P8NzQfFv9pHSLzXm1a9ea68O+A9etrSS1+0y&#10;CzxHcRSskotFtxKA7L5wkK4VlFTLgPjiHxZXiV60Kv8A8iZ1OLOFaXx4+ivWrBf+3H19RXy3qv8A&#10;wWg/4JtaJCtxqf7Q8kaM21W/4Q3WG5x7WhqDTf8Agtn/AMEzdXuhZad+0bNJIRnb/wAIVrI49cmz&#10;wKFwFxy48yyvE27+wq//ACIR4s4WlT51j6Nu/tYW+/mPquivmX/h8P8A8E6/+i/yf+Ejq3/yLR/w&#10;+H/4J1/9F/k/8JHVv/kWo/1G41/6FmI/8E1P/kTP/XLg/wD6GND/AMHU/wD5I+mqK5f4M/Gf4b/t&#10;A/Dqw+K/wl8QNqmgaoZRY3zWc1v5vlSvC/yTIjriSN15UZxkZBBrp3dY0LueBXzdehWwtaVGtFxn&#10;FtSi00007NNPVNPRp6pn0FGtRxFGNWlJSjJJpp3TT1TTWjTWqa3For4r/wCIh/8A4I+/9HbP/wCG&#10;/wBf/wDkCvrj4Y/EjwZ8Y/ht4e+L3w41j+0fDvirQ7TWNB1D7PJD9qsrmFZoJdkqq6bo3VtrqrDO&#10;CAciuSliMPWuqc1K3Zp/kevmGS5zlMYyxuGqUlLZzhKN7b25kr28jcooorY8wKKKKACiiigAoooo&#10;AKKKKACiiigAoor5o+Pn/BYH/gnd+zD8WtW+Bnxx/aCOieKdD8j+1NL/AOEU1W58nzoI7iP95Bav&#10;G2YpY2+Vjjdg4IIHqZTkmdZ9iHh8sw1SvUS5nGnCU5KKaTk1FNpJtK9rXaXVGGIxWGwkOevNQV7X&#10;k0lftdn0vRXxx/w/8/4JLf8AR1h/8IfXP/kKj/h/5/wSW/6OsP8A4Q+uf/IVfQf8Q38RP+hPiv8A&#10;wnrf/IHJ/bWT/wDQTT/8Dj/mfY9FfHH/AA/8/wCCS3/R1h/8IfXP/kKj/h/5/wAElv8Ao6w/+EPr&#10;n/yFR/xDfxE/6E+K/wDCet/8gH9tZP8A9BNP/wADj/mfRfxA/aW+Dnwwtb678Z+JLmBdP8M654gu&#10;I7XR7q6kOn6PJBHqEqRwRO0jRPcwqIkBllL/ALtHwcVdM/az+AGueKrXwZoXj1b/AFC98YJ4Xs1s&#10;dPuJoZ9UfQP+EhSJZljMRRtL/wBIE+7yTkR7/NPl18E/E3/gpb/wSp+K/wAXYfHms/8ABRzWNF0f&#10;S7cR6BpPhHwD4h069i87WtL1fUFuL8Qs80c8uj2sISJIDHBcXqM0xlia3X4B/wDBSj/gk38Cvipp&#10;Pj7S/wDgoxrx0Dw78O5PBPhr4aaZ4F1618OafpseotNY3P2aS2mkk1CCxSz09rppT5qWxbZHv2Kf&#10;8Q38RP8AoT4r/wAJ63/yAf21k/8A0E0//A4/5n6F+Evjn4A8ZatqGh2H9tWN1puo3VncReIvDF/p&#10;XmtbtCsksBvYYhc2+64iCXEJeGQlhG7lH2yfDf4+fAz4yWlrffCD4z+E/FkN9YPfWMvhrxFa3y3N&#10;qkxgeeMwyMHjWZWjLjKh1Kk5BFfm7pv/AAUH/wCCQtp4muvHFt+2h4d8P6ofHV54ptY/AfwR1zSN&#10;Pvb6a5hl+06rabJY9WupFiK3NxLtMri3uIVtbi0tpo4v2Cv2+P8AgkL+xB4VtfD6ft5ReJp7XRdM&#10;09b7/hUut2TEWnhnw1oRbHkSkCT/AIR1JyuePtCx5byQ7n/EN/ET/oT4r/wnrf8AyAf21k//AEE0&#10;/wDwOP8Amfon4Y/am/Z/8XLoM+i/FDTvs3irStJ1DwrqF0zW9prUWpR3MtklncShYrqaSO0nk8iJ&#10;nlSNVd0VZI2fm/Cn/BQ39hn4g/EbRPhJ8N/2s/h/4o8SeImX+xdJ8L+KrXUpblWs7u9Dj7M7hU+z&#10;2NzJvYhQEUZzIgb879H/AGvP+CRHhf4j6D8W/DP/AAUc1OHWdK8c6xqNxbf8ID4otNObQb2fSVi0&#10;a3tdNNoIRa2Gg6RZQs7TWxEM8s1nM848vJsv2rf+CXsHw++BfwevP+CmOkzeF/g18P8AT/D11DJ8&#10;AtakvNdurbwnrnhv7Vvm8y3hhePW3nNrJb3A3W4QyMrtg/4hv4if9CfFf+E9b/5AP7ayf/oJp/8A&#10;gcf8z9RtY/az/Zq0fQrHxJ/wuzw7f2epSeHBYyaJqSag00ev6jHpujXAW2MjfZ7u7kWKK4x5Rw7b&#10;wkbssfiv9rf9n7wD4t1zwn8QfHv/AAjyeGba3l1/xF4g025sdCsHnkto4LaTV541sFupGvLXZa+f&#10;57CdCIyDkfmP48/a/wD+CcXxm+OVn8aPiF/wVcvNQvkuvC97/YVr8I/Eq6bbXmm6/wCGdYu0sbaS&#10;SRbS1uW8MxBI/nmil1C6lmuLxVt4YfV/jZ/wUM/YJ+MOq6hos3/BRGO38G3vjzwj4vh0G8+DOsz3&#10;dhf6Jruk6o8EF3GkSmzuV0vZ5csMssU15LKJ3iWK0SZ+HfiBT+PKMUvXD1V/7YY1OIcgo6TxdJet&#10;SC/U+/X+PfwMjvY9Nk+NHhNbibxUfDENu3iK13vrggNwdLC78m88lWl+zj97sBbbtGawPF37Xv7P&#10;/hT4aaH8YLDxjeeK/DviTUJLLw/qPw28O3/ir+0JkjnkcRJo0F07qq2s+XC7VaMqSGIU/AniT9sr&#10;/gnL4m+PWl/H2T/goM2nappOpafZwzaP8M/FMNw/hiylubhNId2meOZ7qe6cX080UsV1FFbbbaC5&#10;tbe8im8dfts/8E5fiN+yL4d/Zs8W/t42Ooa7o2oPc/8ACwdW+E/irU9Q0yWRrlWvtHnv7ie803U4&#10;YbqSO01CS7upLY4YrKPkrP8A4h/x5/0KsT/4Iq//ACJn/rPw3/0G0f8AwZD/AOSP0avPjP8ACDTp&#10;bq31D4qeHLeWy8QW2g3kNxrluj2+rXKQPb6e4ZwUupVurZkgbEji5hKqfMXOH8Hf2r/2b/j98KvB&#10;fxt+Enxn8P6v4X+Iu1fBGqLqCRDWJjFNK1tFHKVk+0oltcmS2KiaI20wkRDE4X8/fh1/wUg/4JZf&#10;Br4u+LPir4T/AG7tLk1jxJ4vhubq7174V+Lb+4j0QXV3dTaVmSfyUdZ9R1E209vFBHAtyRJb3LGV&#10;5ub8B/ttf8EmPBHg74E+Fx/wUPhvJPgd4Z/4RKzuLr4MavLHq3hyK/0i8to3imgkWHUkbw/o4a/X&#10;cuVvXht7aSe3ez2/4hv4if8AQnxX/hPV/wDkDoWdZM9Viaf/AIHH/M/TjQf2hvgD4p+EM37Qfhj4&#10;5eD9S8A29ncXk/jiw8TWs2jx28G7z5mvEkMIjj2PvYvhdjZIwa4nxf8A8FAP2UvBvgzx18QpviLe&#10;axo3wz8SXOg+Pr7wf4X1HXV0LULa0F5cxXA063naMQQkGZyNkL/u5GST5K/Pf9mj9tv/AIJXfswf&#10;smXX7OnhH/govpuoaws/hK90nxJq3wN1qW1gvtA0Dw9pVvLNZFMzJJLoEdwypPFKguNkcyPEtwe6&#10;8L/t4f8ABIXSv2FPE/7DPw3/AG3NSXRdU+Gy+C9L17UvhzrE9xZW6eHrfRoppVjs4Y7iQJbrMwQQ&#10;qxYqAgwamXhz4hQV5ZRil/3L1f8A5AmefZHTjzTxVNLznFfqfoFJ+0H8FbHw/d+JvEnxJ0vQLfTd&#10;Bsda1iPxRcjSrjSrC9Mi2txeQXfly2SyPDPGvnpGfMglTAeN1XP8D/tZfsyfEnxA/hDwR8ffCOoa&#10;ynizVvDB0WHxBbi9OsaWf+JhYC3LiQz264kkjC5WN0kxsdWPw/8AtRf8FAv+CZvx78UaT4+8Eftx&#10;XXhDW9E0nVYbOa18E+LYorm9vG05Vubo6XLp9xOkcNiY/KE6bjJG24CEK/E+Nf2of+CaXiLwv4a+&#10;Ffhj/goTqHh3wX4X8Zf2tp+laN4L8bWl41k2qabqkllJPa3sMU0n2i2vkju5beSWCG7hEWyWCae7&#10;z/4h/wAef9CrE/8Agir/APImP+s3Df8A0G0f/BkP/kj9IPCX7RXwv8c/GDxV8C/C9xrdzr/gmSOL&#10;xLIfCeox6daTPa2l2tuNReAWck5t761l8lJmkCyElRsfbzvwm/bk/Zh+OWmtrPwq+Ik2rWscNpNP&#10;cR6DfRLBDc6ZpmqQyyebCvlRmy1jTpi74VBOwYq0Uyx/EX7O37b/APwTI/Z3/ak+IHxz0j9r/wAN&#10;apovjSysYrP+1Pgv4lufF1kbbSdH0xIbjxJczTS6halNJ85o5bcSvPceY87shMnCfDf40/sC6K/x&#10;I1ub9v8AHijWvjRpel6H8ZoYfhfrGk22r6TB4Y03QWltSLac2N5DJbX1/blMxOmoz2c0blba+tFL&#10;gHjqKu8qxP8A4Iq//Iky4p4ZhHmljqKX/X2H/wAkfrlRXzKn/BYr/gnVIiyL8f5cMMjd4P1cH8ja&#10;cVm3/wDwW3/4Jk6ZePYX37SEiTR43L/whesnGRntZ+hqY8B8cVHaOV4h+lCr/wDIkU+LuFakrQx9&#10;Fvyqwf8A7cfVlFfLml/8Fn/+Cbeswm4079oaWRFONx8G6wv/AKFaCrP/AA+H/wCCdf8A0X+T/wAJ&#10;HVv/AJFpS4F42i7PK8R/4Jqf/Iky4w4RhK0swoJ/9faf/wAkfTVFfM8X/BYL/gnhPKtvB8fZGkkY&#10;Ki/8Ilqwyx6D/j1r6YVgy7h3rx8yybOMmnGGYYepRcldKpCUG0t2uZK9vI9PL82yvNoSnga8Kqi7&#10;NwlGST7Nxbswory79rP9s/8AZs/Ya+Hlj8Vv2o/iKfDOg6lrUek2d8NHvL3zLx4Zpli2WkMrjMcE&#10;rbioUbcE5IB8w/Z4/wCCy/8AwTd/at+MOj/AP4CftEtr3izXvtH9k6UfCGr2vn+RbyXEv724tI41&#10;2xRSN8zDO3AySAfHliMPTqKnKaUnsrq/3H0mHyTOsXg5Yuhhqk6UbtzjCTikld3klZWWru9FufUF&#10;FFFbHlhRRRQAUUUUAFFFFABRRRQAUUUUAFFFFABRRRQAUUUUAFFFFABRRRQAUUUUAFFFFABRRRQA&#10;UUUUAFFFFABRRRQAUUUUAFFFFABRRRQAUUUUAFFFFABRRRQAUUUUAFFFFABRRRQAUUUUAFFFFABR&#10;RRQAV4j/AMFMBn/gnH8fs/8ARFfFP/pouq9urxH/AIKX/wDKOP4/f9kV8Vf+mi5rsy//AJGFH/FH&#10;80ZV/wCDL0f5H82rgbzx3owPSlf75+tJX+vSSsfw4Y/jxVPha6P93yz/AOPrXne4+tegfEGeCHw1&#10;JHL96WRFj477s/yBrz+vospj/s706/oj6/I1/sb9X+SDcfWjcfWiivUsj2Q3H1o3H1ooosgDcfWj&#10;cfWiiiyANx9aNx9aKKLIA3H1o3H1ooosgDcfWjcfWiiiyANx9aNx9aKAQehosgL3h7RbnxBqS2ML&#10;bVA3TPn7q9z9fT/9dejaZpVjpFotnYQKiDk+rH1J71k/D3Sv7P0MXkkZWS6O9sj+EcKP5n8a3gCx&#10;CquSTgAd6+ZzDEOtWcei0Pjc2xs61d00/djp8+rAKCwULyTjAHWu68LfD+000w6lqp8y5XDLHxtj&#10;b+pH5fzqz4a8FaZpNtDc3dosl5gM8j87W64Azjj1rdr5HGY/2nuUtF1ff/gHweY5q6n7ui2l1ff0&#10;8i1pGkXms3a2trGWUsBJJj5UHqf8816PDBHb26W0KYWNQqr6AVV0DTF0jR4bMrhlTdL/AL55P611&#10;E3g6aDwouvGVjMSHaLbwIz3+vQ/Svgcwx1OpUipaK9l5+Z+Z5pmUalWKbsr2Xmzgv+Fe6d/aH2pb&#10;qQRedvEGwY2/3c+n9PzrosD0qS1tp725js7WPdJIwVVFdpc/DbSm09orOZluNo2zSHK5HXj0P6fp&#10;XHi8wjCUVVd+3kedjs1UJQWIk/L/ADZw9fX3/BFTn9q7XAf+if3n/pdYV8/2vw78PwRIlwsk0iNl&#10;pC5Xd7YHb/Oa+rP+CTHh+wsv2pdW1Wxhjhz4Du45I40wDm9sSD7dP84r888Rcwo1uC8dCKesHr80&#10;fb+D+bYev4n5ZSjfWpv0+GR+jVfz4f8AB1XpV/ff8FFfC0trb7lX4P6cpzIBz/aeqH+tf0H1+Cf/&#10;AAc+aNqWp/8ABQTw3NZW+9V+E+nqf3ijn+0dS9TX+f3Ftb2OU8395b/M/wBpPo9Zf/aniNChZv8A&#10;dVH7u+iXkz1j/g0Usrmx8PfHqK6i2sbzw0cbgeNmp+lfspX42/8ABrne674J8G/tCapZ+Eb3WLy3&#10;Tw7Pb6Pps1utxeMqaqRFG08sUKuxG0GSREBPLAZr9VP2ePj1H+0N4U1Txbb/AAi8deD4dN8RXWlQ&#10;2vxA8MyaTdagkOzbfQQSMZPs0ofMbSKjnawZEIIruyCp7TJ6Mu6/Vnyvi3hPqPiPmWHs1y1La7/D&#10;HfY76iiivYPzkKKKKACiiigAooooAKKKKACiiigD8p/+Dqwf8Y+/Cs/9Thef+kor8Q9x9a/b3/g6&#10;s/5N8+FfH/M4Xn/pKK/EKv8ATT6Lv/JpaH/X2t/6Ufh/HX/JQT/wx/INx9aNx9aKK/oiyPjw3H1o&#10;3H1ooosgDcfWjcfWiiiyANx9at6PpF/rl59isAN2MszNhVHqak0Lw5qXiGVo7FVVY1y0khIUe3Tr&#10;Xe+G/D1r4dsfIi+aV+Zpv7x/wFefjMZTw8XGOsu3Y8vMMxp4SDjF3n27epiw/DC1Fptn1Wb7Rj7y&#10;qNgP06n8xTtC+HUNrP8AadanE2xvlhjztPufX6dPrXWW1tc3kvkWlvJK/XZGhY/kKtWfhvX9QbZa&#10;aTO3JG5k2qCOoycDNeDUzCtGLUp2+4+ZqZxi1CSlUtf0Vvn0KOBjGPajA9K6ix+F2pyNnUdQhjX0&#10;iUuf1xin6j8L7qNGk0vUFkwSRHKu04x0yOp/AV5f17Bc1ub8Dw/7SwPPy86/G337HKYHpWH4/wBK&#10;Oo6E1xEv7y1Pm8dduPm/Tn8K6248I+JrWRYpdGmZm+75S7x+JHA/GqF5ZTQO1nqFoytjDxTR9R9D&#10;2rtw+IpxqKdNp21PRwuKjTrRqQknZ30Z5PaWN9fJI9nbSSLEu6QopO0VHGks0qwRKzO7BVVe5PQV&#10;6pY6fZ6bbC0sbZY4x/Cq9fc+p9zTRpGkrP8Aal0y3Eu7d5ghG7Prmva/tbV+56f8E+j/ALejzP3N&#10;On/BK3hvQINA05bfarTNzNIufmb8ew/z1rRwPSptP0+81W7SysYjJJI2B6D3PoBXoFn4F8P22mNp&#10;81qsrOmJLhl+fPqp/h/znNfOYzHU6Mrz1bPkcfmcKNTmqtty7f19x5zgelGB6V1s/wAK7gSILfWE&#10;ZS37wvCQVHtg8n8q0rf4aeHbeZZZJbiYL1SRgFP5AH9axlmWDirp3+RyzzbAxjdSv6JnO/DrSl1D&#10;xAt06ZS1XzPu8bui/wCP4V6ZounHVdVg07djzG+Zt3RQMn8cUzwt4btLnUItM0+zjhjZszGGML8o&#10;HJOB17ZPc13OgeD4NH1OS4spJJmlXZDDtyRk9Pc5xj+tfK5tmdOVST2dtPL+tz43PM6pzqN7O2i/&#10;z+epwPxF8G2Vxdto0rSLCsqSxt3IxyP1Ye3v3ZFFHEgjiQKqrgBVxgen0rqvibYSW19bzSqyttaK&#10;RWH3Spz/AFP5VV0PwNqVzcxzarB5dvwzKW+Zh6cdK56OMj9TjKpLp+PWxy0cw/4T4SqT0t976273&#10;sZejaTca1qKWFucbuXbbkKvrXVW/w80iK8WeS4mkiVeYZMct9Rjityw0m2imEOl6ciySkKFhjALe&#10;gq1qOnX2k3Js9Rt/KkHO0sDkeoI4NeTiMxnUqcsXy6bdTwcVm9WrU5ab5dNtLvu/+GP1y/4JPWFt&#10;pn7BngmztEKxrJqm1SxOM6ndHv8AWvoqX/Vt9K+fP+CVxz+wt4Lx/f1P/wBOV1X0HL/q2+lf56cZ&#10;ycuMMxb/AOf9b/05I/0o4DlKXAuVt9cNQ/8ATUT+ML/hHtZzn7GPxmH+Nf1qf8E1lZP+Cc/wBRx8&#10;y/BTwqD/AOCi1r+WIeFdeJGLLr/02T/Gv6hP2DfF954S/wCCd37P5Xwnqmp+d8JfClq6aXbpI0Bb&#10;SrdRI+XXCbtoLDO3dubagZl/HOC8V9YrV1daKO3zP7o+k5kv9k5fljtJc0qvxLsobaI+hKKB0or7&#10;4/kMKKKKACiiigAooooAKKKKACiiigAr+av/AIL3Ej/grX8Wsf8AUC/9MWn1/SpX81f/AAXv/wCU&#10;tfxa/wC4F/6YtPr+pvoi/wDJysV/2CVP/T2HPg/EL/kSw/6+L/0mR8f7j60bj60UV/otZH42G4+t&#10;G4+tFFFkAbj60bj60UUWQBuPrRuPrQTjk10Hh7wFf6okN/fMsNtIdzIc72X6Y6H/AOvWNatRoR5p&#10;uxjWr0cPDmqOxD4b8Gahr6C8eYQ227HmHlm+g9O2c/nWtqPwyj2BtJ1J9w+8tx0P0IH9K6m3t4LO&#10;Bba2jCRxrhVXsKsR2N7Nb/a4bOVogcGRYyVB+tfPVsxre05k7LotD5OtnWK9rzRdl0Wn4mN4b8Ka&#10;f4eXzoy0twww0z9vYDtWpgela2m+CPEepgOliYUP8dx8v6dfxxitm0+FjeTm+1bEm37sMeQD9Sef&#10;0rya+YYfnvUnd/f+R4WKzWg6jlWqXf3/AJbHIYHpRgeldDqXw2161cCwaO6U/wB1thH1z/jWXJ4b&#10;8QRB2k0W6Aj+83knH/1x7jinDEYWorxkgp4rD1VeM0/n+h5v8RtL+w6yt/Hwl0uf+BDg/pj8c1iT&#10;WGoW9tHeT2sixSjMcjKcGvUL3TrDUlVL61jmVH3LvXODUksMM8ZhnhV0bhkdcg+1e5RzJ0qcYON7&#10;b+nSx9LQzp0aMION7aP06WPOfCehvr+rLA5byY/nuD/s+n4/416LDDFBEsMMYVVGFVRgCmWthp+n&#10;7vsNlDDu+95UYXP1xXQeDfCsniC8866VltIvvt08xv7oP8//AK9cOYY6NT95LSK6f13PNzbNI1v3&#10;ktIRW39dTFwp7UYHpXoeteAdH1O3jjsY0tHj4Ekcf3h7juffOazLH4WD7VJ/aOqEwj/V+SuGP1zw&#10;P1/CvHhmWElC8tPKx4EM3wcoczbXk1r+Bxx2jqK7/wCG2kmy0Rr6RMPdSbgec7BwP1yfxqxpfgPw&#10;7phLNa/aW/vXOGwPTHT9K7bwl4Qt9ZspZ52aKNfkt/LxgH1xjoOn515eZ5pQdGyWl1qeNm+dYd4Z&#10;xjdK6u/0t/WxH4Z8MDXLG8upC37tStuFbrJjPP6fnXLjw/Zf2+3iFwTM0IQLjgHpu+uMCvXNB0B9&#10;M0n7PaRPJHbjdPMI+Mk9T6c9PYe1cFd6Ldy6/caRYWxZlmbYuei9Qc+mK+fweO9pWq+9Zfp1/Q+X&#10;y/MpVK1W0rL9Ov36Mz8AcA1u+FPCK63E17fSyRw5xH5eMse/UdO3/wCqtbwt4KWyVrvWoI5JGGEh&#10;YBgg9T7/AMq6jSNBvb6OSDRdN3LAu5ljwoX/AOv7Dk1z4zMoRi4wdvM48dnEacXGm/8At7Sxzume&#10;BtJ05VklLTTLMHWZsrtweAADX9D0fCKB/dr+f1uuK/oDT7g+lfyT9IKrUq5vgnJ39yf/AKUj+r/o&#10;z1q1bJcwdR3ftIf+ks/Mb/g67s7q+/4J6eCobSHe3/C6NPJ+bGB/ZGr1+ZP/AAb2aNqdp/wV++EM&#10;9xbbVVtf3YkBx/xT+pCv1K/4OjLG71D9gfwbb2ce5/8AhcVgdu4Dj+ydW9a/Nv8A4IM6PrGk/wDB&#10;WH4U31xZ7Y0/t3c3mKQo/sHUeTz0r+O84xSp8VUKd1q4eusj/Vnw1yT614A5rjLS92GL1S092lfX&#10;T79T+kqiuf8ACPjt/Fsl0f8AhFNX02O31a4sY21azEJuxCSpuIl3FhAzo6o8ip5gTeoMbxPJ0Ffo&#10;B/H4UUUUAFFFFABRRRQAUUUUAFFFFABRRRQAUUUUAFFFFABRRRQAUUUUAFFFFABRRRQAUUUUAFFF&#10;FABRRRQAUUUUAFFFFABRRRQAUUUUAFFFFABRRRQAUUUUAFFFFABRRRQAUUUUAFFFFABRRRQAUUUU&#10;AFeI/wDBS/8A5Rx/H7/sivir/wBNFzXt1eI/8FL/APlHH8fv+yK+Kv8A00XNdmX/APIwo/4o/mjK&#10;v/Bl6P8AI/m2f75+tJSv98/Wqeu339m6Pc3olCNHC3lsRn5sYX9cV/r5CLlZLqfw/TjKpUUV1djh&#10;vG+uPrGsNBHIGgtmKR4HU9z+f6CsejvmivsKNONGmoLoff0aUaNJQjsgooorQ1CiiigAooooAKKK&#10;KACiiprWwv79iljZSzEdfLjLY/KlKUYq7E3GKuyGjNbkPw88RTWX2orCr9oWk+Y/pj9fyrP0vRL3&#10;UdXTSGt5Fk8zEy7eUXPJP0rKOJoSTcZJ23MI4rDzjJxkny7mh4Z8EXWv2/2+4ufs9uW2oduWfHXH&#10;t2+tdFqnw80S+ijSz3WsiKF3JyGHuO59/XrmtyCGO2gS3hTakahVUdgKdXztbHYipU5k7dv66nyl&#10;fNsVUrc8JWS2S/XuNhhitoVggQKkahUUdAB0FdT8PvC811errl9Eyww826txvf1+g659ce9UPBPh&#10;4a/q2bhP9Ht8PN/tHPC/j/IV6RDCzstvBHlmIVFUdfQV83mWM5L0o/NnyObZh7FOjD4mtX2v+rDk&#10;8Cuu8NeBmtZ49S1ZxvTDJAv8LcYJ+np/+qtLQ/C2m6XZxLLZxSXC4Z5mXcQ3sewrWjjkmlWGJCzu&#10;wVVXuT2r4XFZg6kXGGi6s/M8bmrmnCjotbvv6Gp4c8Iaprkkdy1ttszJiSZmxkDrj19OmM16FJbQ&#10;yWzWjxjy2jKMv+zjGKj0qwTTNOh0+JV/dRhflXAJ9fxPNdx4j8HWem+C4pUgVbq32tPJwWck4YZH&#10;UAnj0A9zX5tmmcRjiacKn2naP+b/AAXzPy7MsydbERvor2Vvzf4Hn/h7w7aeHbZobZtzPJuaV1G4&#10;jsPwH9a15dL1OC3F5Pp0yQsoKytGQpB6HNbPgnwcviGT7deyFbaGQAqv/LQ9SvsOn58V393Z21/a&#10;tZXkKyROMMjDINeBmvElPCYzkS539ry227ux5WKzB+2vL3n1PJXsb6O1W+ezkWF2wszRnaT7Hv0P&#10;5V9L/wDBKA/8ZH6x/wBiTc/+lllXCiGIRiFY1CqAFXHAx0r2X/gnhoS237S+o63boFWbwXdRzf7/&#10;ANrsyD9SM/8AfPvXxvFPEccdwzi6M4crcHZ3807bH6h4F4yNbxZymLVv3v8A7az7hr8P/wDg488J&#10;+INd/bu0C80qw86NfhjYIzeci4P2/UDjkj1r9wK/IH/gvV4f1nV/2y9DuNNsWlVfh3ZKzeYq4P22&#10;+OOSPUV/EfiZivqfC8qumk477av1R/vh9FvERw/itCbaX7mrv6RNz/g2D0PUdFm+OVnrFp5cjL4Y&#10;kVSytx/xNhngnuDX6xAAdBX5hf8ABuppl/pPir42Wuo2/lyHT/CzBdwOV36zzwT6Gv09r2OC631j&#10;hfC1NNY9Nt2fF+OVRVvFrNpp3vV6f4IhRRRX1B+ThRRRQAUUUUAFFFFABRRRQAUUUUAflR/wdWf8&#10;m+fCv/scLz/0lFfiFX7e/wDB1Z/yb58K/wDscLz/ANJRX4hV/pp9F3/k0tD/AK+1v/Sj8P46/wCS&#10;gn/hj+QUZHrVfU9UstItWvL+dY0X16sfQDua831/xHqOv3jzTzMsOf3cAY7VH9T71/SmEwdTFSdt&#10;Eup87gsvqYxt3sl1/wAj1DcPWjI9a8fra8B6s2ma/HCz4juT5cg56n7p+ucD6GuytlMqdNyjK9ul&#10;v+Cd1bJXTpOUZ3aV7W/4J6NQaKksrdry8itFPMkioOPU4rxpPljc8FtRjdno/hbSF0bRIbUx7ZGU&#10;PNnrvIz+nT8K29F0e713UY9Os1+ZuWY9FXuaq123wt03y7K41Z05kk8uPK9hyT9CT+lfCY7Eyp0p&#10;VXu/zZ+Z5ljJU6U6z3e3qzc0LQLDw/Zi2sYhuI/eSsPmc+pq97VoeHfD8/iC7aFJRHHGu6SRlzj0&#10;H1NdhoPhTTND/fRp503/AD2lXkfT0/nXw+Kx9OlJ82sv66n5vjszp0ZP2jcpdv8AgnE6fouq6o2L&#10;CxkkH97oo/E8U3UNM1DSpvJ1C1aNv4c4IP0I4NemVHd2drf27Wt5CskbfeVq89ZpU59Yq34nlRzq&#10;XtPehp66nl9cv8S9GSfTU1mNP3lu4WRgAMofX1wcY+pr1vUfh3plzIr2Fy1sP4lxvB/M8Vy3xC8F&#10;TWWlz2KHzo7iFhC7DGJOoB/T6162BzKj9Yg4uz/q/wCB7uV5rhvrkHGWt9U+3Xy2PHdO0zUNXufs&#10;mm2zTSbdxVSBgepJ6VtaJ8OdYu7o/wBsr9mhXrhgWc+gxnH410ngXRG0bRFNzB5dxcNvmDD5gP4R&#10;+XOOxJrotP0y/wBUkMWn2rSMv3tvQfUngV7WLzWcZSUGlFdf60PosdnU6c5Qp2SWl/17Gfomg2em&#10;Rx6bpFrt3MB7u3qT616BY+BNIh042t7H5k0i/vJtxypx/D9D7fX0pvg7wbLp8qXl6m66ZtsUSnOz&#10;PHbqT+PWvW9H8B6Ta6SbXUrdZZ5k/eSHqnHRfTHr3+nFfC5vnMaclaTf5vz9PzPzXPuII0ZK029d&#10;1u/n2X4ni03w1nTb5Oqq3zDdvi24HqOTmrEfw408OrS6jKy7cMqgA7vXPp7frXqlx8LohB/oeqv5&#10;m7nzFG0r+Hf+ftTf+FWLxnXPri2/+yrh/wBYOaOtR/d/wDzXxRGUf4v4f8A4/wAK+ELc3iaXolqF&#10;aVv3kjHJx6k+g/r713PhjwLLousNqF5cRyrGpFvtBzk8ZP4fXrW74P8AA8FpcDTtDt2kmm+9LIw3&#10;Y9zxgD/OTXb+E/AF3Bqrz+ILNDHD/q13Blkb1x3A98c49xXyedcSUaKnzT6bXXM/+H29D5PNM+lU&#10;lJRlo113f9beh4R8UNBsLnxApuoA6sEnVT0DDK/j07+tZ9naXF/cx2VnCZJZG2oq9/8AP6V6J8a/&#10;CV03iRbXSbbcq3BTKxn5FcBh/wABHIqTS/DWiaKwms7NVkVdvm8lj6/nXpYbNqby2lOOt1deXa56&#10;FPN408tpXd3bRdvX1M3wj4Jm0G9bUNRljklVdsPl8hfU8jr2/Ot6e0tLl1kubWORkzsZ0BK564rq&#10;vBHhC8uNY+0azpkkcMC7ttxEQHbsMHqB179AD1q94y8A3d9qH9p6HFH+8B86LIT5gOo7c9/fnucf&#10;K4jiHCyzH2VSa2+K+ifb7j5jEZlKtivflrbfp6H6Af8ABNyyt9P/AGOfCtraptjEuosq+mdQuTj6&#10;ZNe5SfcNeKf8E7Y5If2RfC8UqFWWTUFZWHIIv7jiva5smFgP7pr+QeKpc3E+OfetV/8AS5H+u3hx&#10;Jy8Osnb64TD/APpmB/KGPhz4yA/5A/8A5MR//FV/S9/wT3tJLT9gb4IWlzEFkj+D/hlJF4PI0u2B&#10;FfgMPBPirZ8ukN/3+j/+Kr+gX9haOSH9iT4OxSrtZfhZ4fDL6H+zbev5z8JcylmGKxabTso7est9&#10;Wf6O/TCxkMVleTqMk7Srbf4aZ6pRRRX7cfwuFFFFABRRRQAUUUUAFFFFABRRRQAV/NX/AMF7/wDl&#10;LX8Wv+4F/wCmLT6/pUr+av8A4L3/APKWv4tf9wL/ANMWn1/U30Rf+TlYr/sEqf8Ap7DnwfiF/wAi&#10;Wn/18X/pMj4/ozRWH4x8Ww6JaNbWc6NeNwq9fL/2iO3tn+Wa/wBGqdOdaahFas/H6NGpiKihBas3&#10;Mj1o3D1ryO5urq8l868uZJXP8UjFj+tR/hXrxyZ21n+H/BPcWRaa1Pw/4J7Bmiub+GurPe6VJp0z&#10;szWrDbu/uHoPwIP4YrpK8mtSlRquD6Hi4ijLD1nTl0L/AIY0saxrlvZOuY926X/dHJ/Pp+NemgBV&#10;2qOnArh/hkjnW5pAPlW1Ib8WX/Cu45PAFfMZpUcsRbokfF55UlLFKHRL8zoPBXg466/9o6gCtojc&#10;L/z1Pp9PU/l7d9FBFBEsEESpGq4VVUAAe1V9E09dJ0i309QP3UYDbe7dSfzzXVeHvA51ezj1G7vT&#10;HG7ZWNF+Zl9cnp+Rr89zDHRlPnqPS9kflea5nGVRzqStFOy/ruzn1GeBWhb+FfEN1CZ49Lk2j++Q&#10;pP4Egmu90/TbLS7cW1jbrGvt1PuT3qevBqZpP7EfvPl6mdO/7uH3/wCR5Y6PE7RSoVZThlYcg+lJ&#10;XpGpaBpOrusmoWauy8BslTj04rEl+GkDO5h1Z1U/6tWiB2/U55/SuinmdGUff0Z1Uc2ws4+/eL+/&#10;8jwnxvpMej+IJI4FVY5lEsar2z1H5g/hVfTvC/iDVbX7bp+mtJEWwr7lXP0yefr0zXa/EfwfqV5q&#10;VpaeRiSG4MVwy9kODu+mB+tbNvbw2sCW9ugVI0Coq9gK+ojmco4WHJZt7+i/zPtv7Y9ngqbjaUmt&#10;fl1+Zy3hv4bxRIt34h+aTORbq3yj6nv+HH1rvPC/h5tbvVtR+7giXMjKPujsBRpvhXXNURZLez2x&#10;t0llO1cevqR9Aa9G+H/gaGSddKsg20fPd3GOT/noB+PrXzebZvy03KUrv8v66HyWd55y05TnPXXR&#10;bL5fl1Zg6n4C0m9hjTT/APRWj4LKpbcPfnr7/wA+KoQ/Dci6P2nUwYe2xMMf54/Wva9U8BaHqFtF&#10;Bax/ZWh43xKMsO+71PvWbJ8Lgbo+RqxWHHy+ZHuYfXBFfK0eIPdtzteqv+Op8TQ4oj7OzqNb7q7+&#10;+zPMbH4e6RA++8mknPPy7tqn8uf1rtPC/gq41mylewMdvDCNsI2/KW/u8dBjvW9a/C6zSTdfarJI&#10;v92OMJn6nJ4rtvDvgzUb7T2GhaeqwW/yqu4LuPoM9Tzk/wCNefmefwjT5nU7avRL7zzsy4i56fuT&#10;u+70S+TOd8P+FotM0FtJuNrSXCsLh07kjGB7AV5kmlWlrqMuoCHbPIoSRj3xx/h+VfTMHgWGy8IX&#10;IvLZTetCZC4UMyFeQi/lg465PJGK8atPB32zxfePqlqzWqs0i9Qrs3IHbpnnHce9eTkeeUcVLEST&#10;2f3+a8m9vQ87J82UpV5zl5vz9PXS3oYWgeG9S8RTSJY7FWMfPJIcAHsPrXfeG9Fj8P6Umnxtub70&#10;zf3nPX8O34Vc0bQlij/s/Q9MY4y5jgjLH3PH4V6D4L8IW9voL/2xYK014P3iTR/Midl68evY5x3A&#10;rjzziCnh6d57XVo6X9f1ODNM4dSNto3Vl1fr/VjyzxLpGmS6FfObCIN5Ly7lTB3gZ3ZHfj8a/btO&#10;EUe1fjJ8QfBWraB4e1K7dFktUglVZVbnG3gkds5x9R7jP7Nocop9q/nnxhxVHF47CTpS5lyS/NH9&#10;xfREre14czO0rr2sP/SD89v+DlDRdT139h/wjaaVbebIvxYsnZd4X5f7L1QdyPUV+fX/AARA8GeJ&#10;dJ/4KifC+/1LTfLhQ61ubzkbGdEvwOh9TX6V/wDBfvS7/V/2QPC9tp1v5ki/EyzYruA4/s7UR3I9&#10;a+If+CQXhbxBp3/BRT4dXl7ppjijbVt7echxnSL0DoT3NfxXxVmboeJODw946yo776zS01P9qvCX&#10;GU6f0Y85ouSV4Y3TrrQP3C2jrtooor9wP4RCiiigAooooAKKKKACiiigAooooAKKKKACiiigAooo&#10;oAKKKKACiiigAooooAKKKKACiiigAooooAKKKKACiiigAooooAKKKKACiiigAooooAKKKKACiiig&#10;AooooAKKKKACiiigAooooAKKKKACiikZtqlsdBQAteH/APBTWVYP+Cb37QEzA4X4J+Kicf8AYIuq&#10;4n4q/wDBSS7+HGuW+j6F8IbDxg0l5eJcQ+EPFwv5o47bUryyMQWK3ZWvbj7KRaWpYefPbanbvJA+&#10;ns0vJft7/tSy+O/2Ovi78KYPD+i6ja+I/wBjvxT4x/4Sbwj4kOp2NuTp7RLCX8iMGC4W5Etpc5Bu&#10;ktbw+VGIct2Zb/yMKP8Ajj+aM638GXo/yP59v+Fn6M0rH7BdeX1Vtq5P4Z/rXPeIfGWpa/F9kaJI&#10;YN27y0zk/U9/y/pWQeuMUV/tFRwGHoyUktfM/lPD5bg8PPnjHXz1sFFFFdx3hRRRQAUUUUAFFFKi&#10;vI6xxoWZjhVUcmgBCcDNdH4P8Ef2tGNU1bctuW/dQjgyD1PoP1PtxlfDXgG8urhbrW4TFCuG8lvv&#10;P7H0Hrnn+Y7dESNAiIFVRhVUcAelePjswSXJSfq/8jwM0zRU4+yoPXq+3p5/kVF8PaEFVf7HtePW&#10;3U/0qzBbwWsQgtoEjRfupGoUD8BT6K8Tmk92fNyqVJq0m2FNEaB2lCDcwAZscnFTW1pd3rMlnaSS&#10;lV3N5cZbaPU4ptvBLdzx2sCbnkkCKuepJxUc0dddjPmtfUnsdH1XU1L2GnzTKpwWReM+masa54W1&#10;bw+kUt/EpSUf6yM5Ct/dPv8Aoe2cGvRdG0uDRdNi063+7GuGb+83c/iakvrG11O0ksbyPfHIPmXk&#10;d8/zrxHm1T22i938bHzss8l7fSPuX+bXcyPhzpElnoUb+S3nXkm8Lt+Yg8KPy5/GvS/CfgyaxnXV&#10;NW27l5ihznafU+9V/hro0CmTUPIVVhAigAAwvHOB24x+degeGPDtz4g1BY/LYW6NmeXHAHp9T/8A&#10;Xr47OMzfPNXsuv8Al+h8Hn+cP21TWy6v9F8tCXS/BGvataJewRJHG7fJ5jYJH97p0rr9D8G6Poki&#10;3McbSzqOJpGz+IHQf55rUVYo0EUahVUAKo7DsK2tC8F6zqt9GlxYSw2+4GWSRdvy+2epr85x+b8t&#10;NyqzUY66Xt8vM/KsZm1arFpvljr81+pueE/h7ayW9nrepXEhfibyONvqoP6E/l25667s/PtDFdwE&#10;xXCMp7b1PB6VJb2skrx28SFfMO1Dt4/yK3NdswukBI14h2kAeg4/lX4XnPEVWWYUVUd3Jv8A7dV9&#10;NvP8mfNxpVsZCdWT+Fafn+RzuhaBHa28ekaTblY4+PXGepJ/P+lbtz4Wg8rNpK3mcffbg/pU3h21&#10;EFgJ3XmY7vu9u3+P41pPHIn+sjZfqtfGZxxFi/7Scac7Wb635ndXv31/rU9XB5bTqYb2lVczlq32&#10;uYl34XCWe62ctMv3s9H/AMP8/WvYv+Ce8bxfHHUopE2svhe4DKe3+k2tecyQyRKryJgN0zXrX7Dl&#10;qF+OV7doPveFrhX/APAm1x/X8q8ipn1XFZVWo1JcyknZ+d1p6bn6t4OZXHD+LWUTjHlaqq68uWWp&#10;9cV+W/8AwWf8Pazq/wC1hpdxp1iZEXwNaKzb1Xn7XeHuR61+pFfnZ/wVZ0LVNV/aU0+exs/MVfCF&#10;srNuA5+03J7n3r+aPHLE/VeA51NP4lPf1Z/t54CYz6j4hQq3S/d1FrtsvQxP+CJdzrfgLxR8c78e&#10;DtQ1a8g8N+F5rbRtLlthcXjCTXMRRtPLHCGYjAMkiKD95lHNfol4B8cL8QNHbX7bwprWlWrGE2f9&#10;u2P2Wa5jkt4pvM8hm86Da0rQtHOkUokhk+TZsd/h/wD4I0abdad8YvjFbahb7X/4Rnwk20kHj7Rr&#10;3PFffgUKMKuK+n8M6vt+A8BU7w6erPl/FTEfWvELMKrtrPpt8MQooor7o/PwooooAKKKKACiiigA&#10;ooooAKK4f9o74zw/s+/B3Vvi5caRHqCaS1tu05rpopLvzbmKAQwBY5HmuXMgWC2jRpLiZo4EG+Va&#10;8L+Bv/BTFfifpN3rHj34a6H4Pj0/xNb6PNHd+NhJLfRSR3ch1ewSW1h+2aX5Vs86XRMYkgsdXl2q&#10;NPxOAfKn/B1Z/wAm+fCv/scLz/0lFfhzqurWOjWTX9/NtReMDksewA9a/W//AIOV/jt4g+MP/BPj&#10;4GfGB9GsdHufEHjG/aTTrHVDeGwXyJALeV2iiK3UYQRzxbP3E6yxbn8sSN+H93qOoX+0X19NNtzt&#10;86QtjP1r/Ub6KeXSxPhHQm3Ze1q+vxH5LxZlksVn0qknaNo+uxY8Q6/d+Ib/AO2XB2qoxDFnhF/x&#10;Pc//AFqo0UV/VdOnGnBRitEc8IRpxUYqyQU5HeJ1kjYqytlWU4INNoqyj1rT7pb6whvUXas0KuF9&#10;MjNaXh8FtesQP+fqP/0IVy/w9vvtnhqOMli1u7RsW/MY9sED8K6nw4wXxBYk5/4+o+n+8K+HxlN0&#10;vaQ7XPz/AB9N0faQ7XPT845NeoeF7E6b4ftbVlZWEIZ1bqGPJH5mvNdPtTfX8NkDjzplTPpk4r12&#10;ztmvLqKzQqDNIqAt0GTivzHOKnLGMfVn4vn1Xlpwh6t/L/h2dv4G0xbHREuHT95cHzG+UdP4fwxz&#10;+NbQDMdqqSTwAO9NhhS3iWCJAqxqFVR2A7V2Hw68ORsn/CQXibuSLVW7Y4LfXqP8jH5jjcWqalVn&#10;1f8ASPx3McdGnz159Xp+iIfDnw8nugt3rwaKPgrArfM319P5/Sr+rfDbS7iNpdKmkt5MfLGzbkP5&#10;8/qfpXSk9yatvoGuxxGeTRbpUVdzMYTgD1+lfL1s0qRqKU6ijfZXsvue58fUzbGOrz81vLp9x5fc&#10;eBfE9u8af2f5m/jdG4IH1rH+IXgvVbLw3KdRtBtaPfGyYba452n0JA/Hn3r13IqHx54S1hPCVxPf&#10;6bJFGYi8bMvRl5APdSenOK7KOeSp4impuKu15N+mp6OFz6vHFU+dJar+tz558GeFLXUrZtS1WAtG&#10;3EMe4jPqf6dfWvQvBngA6lasLLbZ2sbYDKmdzY9OM9skn8+1z4ceB9NurJpbqA/ZYf3cMIYjc3Us&#10;SPr+JPtXtHw68A6VcaI9ze6fmDhbdVLKEUZ+bIPOT6+nfNacScTU8DCU5N7pff0SvZvv8zv4g4kd&#10;OU4wb3+S+W1+5514M+HC22pQmX/Srx5dsKr9xPQ/lzk8D8M17TovgjTNP0mSx+xfaPMjxdStHktn&#10;+Q449MZ681Y8JeBtN0u4aPTkZpJD888uGZU9OgwP5n8Md7Y6WI7Xy7a3AjUfdx97/GvwfjnxBp06&#10;kYxlpdbvl6/h5L5s+RUcbn1ZyTdl2/Rdl+fmeWzfDTw9LCsEHmxsr5aZZCWYZ6YPA/z17tPwu8PE&#10;7jc3fGOPNXB4/wB3+v5V6jJpcLW4VtOXyw3yr5YGD9KjfSLBmVpNPjX/ALZ4z/jXzFHxIrS055bv&#10;aSf9ea6EyynMqe83801v/WhyWgeFrWzXyNF0tY1P3nA/mx5P0zWvp/h6eW4Zb1CiqP4SPmNdFBp0&#10;zLtWNVXHGeKcunXLuy7Nu3ue9fLY7jqWIlO1SK873kvO/V/JnZR4arc0ZThKTfdaP+vU8R+LOkyW&#10;uuQyquWkjMWAvzFlb9fvDFaHhv4cxaVdw6nf3nmSx/N5Kr8qtj174P07V2Hi3S7W41aN7qBZGjZZ&#10;Y938DjI/pU1joV5dSxtOhjibkt3Ir9OjxZy8P0FKfKuXV9ZeS66baHh1PrDqPDUk9G0/Tp6aEOl6&#10;e+o3XkDKr1kYdh/jRqentp10YuSp5Rj3FdLaWMMTeXa26qW/urjP1pLuziuAYLqAHb/eHSvz5cVf&#10;8KX9y3w6X/xff8rHc8k/2O/W/wAXT0PsH9iWNIv2bdAWNAoMl42B6m7mJP516rN/qm+leX/saW72&#10;n7PGh2znlJLsZ9R9qlxXqE3MTD/Zr4LNKkamaV5xd05ya9HJs/1y8Moyj4aZLF7rB4b/ANMwPwBP&#10;grxSF3f2Sf8Av8n/AMVX7Pfsm+Irvwx+xl8JQPCeqag0fwz0UTJp6RFo9mko/IeRc7mjEahcnfIm&#10;QF3Mv5a/8Id4hKgf2d/5EX/Gv1o/ZGtlh/ZR+GMUkKhl+Hui7uB94WMNfyX9HfHfXMdmKutI09vW&#10;fmz+6vpJZl/aGX5arr3ZVNvSHmz0Siiiv6kP5PCiiigAooooAKKKKACiiigAoor55/aP/bj1/wCA&#10;v7TPg/4Aab8KdL16z8Uact1ea1/wmSW9xo7G48uOOeyEEkh+1ASQ2Um4Jc3qraEwlxLQB9DV/NX/&#10;AMF7zj/grX8Ws/8AUC/9MWn1+3Xg3/go74c8TfEW3+GU+keFftWo3OgNour6b45S4029s9QGJZ1n&#10;NupOx2tEgCI63P8AbehlmtzqSrD+Bf8AwcU+I9ah/wCCwvxe021vpIYoW0Hb5LlS2dA045JB9/8A&#10;Jr+rfoe4eWK8TsVCP/QHU/8AT2HPjeOMLLGZVCEXb30//JZHy34w8ZRaBH9jsmDXjrlfSMep9/av&#10;P5JHlkaWV2ZmYlmY8knqaJppbiVpp5Wkdjlmdsk/jTa/07wmDhhYWWre7PhcHg6eDp2Wre77hRRR&#10;XYdhufDu7Nt4mjiCrieNo2LduN3Hv8v616JXkunXZsNQhvgufJlV8euD0r1iN1kRZEOQwyCDXzub&#10;0+Wsp91+R8znlPlrRn3Vvu/4c674WIm++kIG4CMdOcHd/hXoPhK0W+8S2du5487ef+Ajdj9K4D4V&#10;g/6e3/XL/wBnr1P4Xxb9cml/u2p/Vlr85zup7OVWXkvyR+TcRVHTrVpeS/8ASUeg2Fm2o30Nin/L&#10;WQLkLnAzycewr0yGCK2iW3gTakahVX0ArjPh7YfadXe9Zflt4/l56M3H8s128UUk8iwwxlmZgqqv&#10;c+lflOaVb1uXol+Z+H5zW5qyp9lf5v8A4BLp2mX+rXQs9PtmkkIzgdAPUntXY6P8OdNt7Y/2xm4m&#10;YfwyFVT6ev4/lWp4b0G38PactrGA0zAG4kH8bf4Dt/8ArrUt7W5vJRb2dtJNIekcalifyr4nGZlK&#10;V+V8sV12+d+iPz3HZvUnNxou0V16v/JHE6v8M545FbQ7nzFPDJcNgr+I6/p+PbMh8C+JprhrdrAJ&#10;tODJJINv1969MvNL1LT1Vr/T5oVY4UyxlQfzpLDT73VLpbKwtmlkP8K9vc+g9zxWNPOqkaPNzxa7&#10;v/O9iKeeYqNPWz83/wAPY+dfilod1ZapAZLVln5hlTr83BX65ycetX9J8FaPZW8TXlok1wvMjtkq&#10;T6Y6Y+or0X41eFpbbULGTVtOkSSNifm4GVPykY69W9uK1PCngextIbWa4svOvmIOSxbax6KBnHHr&#10;zz+FfQf27H+zac0977PR/PsfUS4iUcppSu1e+z3+fZf5GJZfDK/mso5ZtQWGRtpaFoydi9+/3h6e&#10;vevQfhj8N7GSdreCJlt0ZWupm+9Iey5/Pp0Huee2X4Z6EdNht50mWYIpkuI5CPMPfg5GPw7D3rr/&#10;AAh4bsraJVgs1W3j4ijC/ePr7/Xufxr8i4i4+o0stnOEnfVdF93fy7bvY+Fr5tjMyfsKber7Wt5+&#10;flf8zA1PwRot9bQJc6a0UcePJaMFcrnOM9wc/rnvWfJ8MfD8ly00bzxRnAWGOThfxOT6fj+Veqz6&#10;czIvn2nmZbgFc4NRTaVC85abTldmGGJjDV+QYTxIlCNozfXaafXs/wAX9wpZFmFHSMn03T66+ep5&#10;lafDXw1ZziaQXFxj+GaX5c/8BA/WunstAuktdtpp4jjT7sYUL+QrpLfS7VLgyW9mvmf7K9P8KuHT&#10;7gJv8scfw965c18QJ1JRi5a6fHL9E9PW46OQ4vFRcqnNK3Zaf8P5WOZm0FodKa7kZhMvzbeoC+n9&#10;a8hsfCtzqXiSbQbd9qwyOJJnHRFOM4754/Ovf7vT3NmxmXCuNrLnoCK4q00iJdRkltbP/SLhlEx7&#10;sVGBn6CvoeCuLZSw+LlzJvo+kd/wWvfp0OfH4WplcowUGnJaevf53+9Gf4Z8K2Xhm3dIXM0sjZkm&#10;ZcEjsPYf59MdJp+hNfWTXTOyk/6n0+p/z+dWNH0IoWn1CME9FjbB/GtiOAiEtHF8iDsOleJxBxXz&#10;VH7Opdtq87qz8l+C7dELA5XVxEvaVldtPTr6v0R5v8RFI8Ba5Gy/8wm6BVh0/dNX6tp9xfpX5hfG&#10;HTIZvhvr13EirJHo902emR5TZz+Ffp6n3F+lfIcUZhTzKVGpFWaTTXZ3X4M/uv6H+FlhMhzWLd17&#10;WFv/AABnx5/wWx0u+1b9l7w3bafb+ZIPiFatt3AcfYL/AJ5I9a+Qv+CXnhrXdK/bq8C319prLFGd&#10;T3N5iHGdMux2Nfbv/BWvTbzVP2evD9vYw+Yy+N7diu4Dj7Feev1r5h/4J5eGdXsv2xvB91eWO2NP&#10;t+8llP8AzD7kDofWv4t4/wAd7Hxuy2hdazw3rrUXmf67eHeZvD+BeaYdNawxW++tK3c/Rzwh8TrT&#10;xdq9xo//AAhviPTWjvr+C1uNU0d44bxLSVIZJ0ddyxxtI+IhKY5JlR5Y0eIeYempAiL91APwpa/q&#10;c/k0KKKKACiiigAooooAKKKKACiiigAooooAKKKKACiiigAooooAKKKKACiiigAooooAKKKKACii&#10;igAooooAKKKKACiiigAooooAKKKKACiiigAooooAKKKKACiiigAooooAKKKKACiiigAooooAKCMj&#10;BFFFADfIi/uV4b/wU8RB/wAE2f2hGCDP/Cj/ABZz/wBwe6r3SvDf+Cnv/KNf9oT/ALIf4s/9M91X&#10;blv/ACMaP+OP5ozrfwpejP5XT1ooPWiv9ro/CfzEFFFFMYUUUUAFFFGaBD7eCa6nS2t490kjBVUd&#10;zXoPhjwdZeH0FxIfOuiuGl7L7L/j1Pt0qh4D8KXOmu2rarbbJWXECN95Aep9j29Rz6109fP5hjJV&#10;Jezg/d6+Z8tm2YyqS9jTei3a6hRRRXlnghV7w94fvPEV99ktflVeZZWHyoP8T2H/ANc1JofhPWPE&#10;MbTWKRrGrbTNK2Bn07/yrvvDvh+18PWC2VuxdmOZZGGC7fTsPb+fWvNxuOjRi4wfvfkeZj8xp4Wm&#10;4wac+3bzZJo+i2Wh2C2NmvC53Oern1NUYPBOlW3iH+3oSyj7y2+0bQ57/T29fyr1Dwv4PsrKyW51&#10;OzSS5kXLLIudg/u4NQt4Fh/4SFb2Mr9j3eY0OOQ3930xn9OPSvkP7WjGpPV6p69z4RZ7GNaouZ6p&#10;3ffy/wAiDR/h/b3Fgtxqs8ySyfN5ceBsHocjrUvinwZDLai70W32vDHg28a8uPX3P5k17B4d8D6S&#10;ukIdYsVlmmXc+/I2DqFHTGO/+FN8ceEbVtNOoWFp5M9vGp8tI9vmR4/oMEH09eMfKf6wc2LSu9/l&#10;/wAN/wAOfFrihyxyjd72/u/8N5/M4/4SeB/tVpHBf/LHCvmXCr1Z2OQv5dcenvmvV9J0tru4h0jS&#10;7ZVLttjjjXAHvgdh1+lP+C3gAXenKupFkjX97cJzuZm6L7YA57/nkepaP4f0jSm8vSdPWNpDjcvL&#10;HPbJ5x7ZxX5/xLxVTo4ucF70l/4CvN/n6HxOfZy8RjprfXTtfv8A10G6ToWnaTp0WmxW0bLGwYu0&#10;Yyz/AN4+/p6dqvIpdlijUlicKK3IPDdkLZVnVvM6syt+g9qu2+nWVqVaG2VWAwG7/nX4RjOLcPKU&#10;muaUrvV7N9972foePHKMVUknUa137i2VqLS1jt+P3a4yvc9z+NWp7R4Y1aTkP1GOntViDTlKo8hY&#10;Hqy461JfwtNb4jGSpyBX5BiM+hVx0OSWjk+Zvzdvz1+4/QaGSTp4ObnHVJcqX3v59CDTbaN8yMud&#10;rYUelXiiEYK0um2LuixA7So+ZqtvpZJzHL/30tfEZzn2DeZSVSpttu7Lpttfc+vynJcUsBFwh67K&#10;76+ttihPCs8TRH/9VeofsQxvF8ZL6NxyPDs//pRbV57e2SxQK8Axt+97ivTf2MIv+Lw3kyn/AJly&#10;cN7/AOkW/wD9eu7h3OqeKpShB+7K6s901/mv0PvPD/KZYfxOyucl70aid11TjL8mfUtfD3/BRbw5&#10;q+tfHu1uNOs/MRfDdujHzFGG86c45I7EV9w18q/tl+GdX1f4uxXem23mL/Y8Ksdyrg75OOTX5H9J&#10;bFfVPDGdS6X72ktfVn+p/hhjPqPFUat18E1rtsvQ4r/glRpd9pHx++L1tqFv5cjeD/CDhdwOR9q8&#10;QjPBPcGvt+vhX9ljxL8QfhB8aPivrfhL4U3Xi3VP+EZ+H8TaDZalDbzPaTazr0NxPG8nyF4YHlnE&#10;bFBJ5OzehcMPpL9j79pHxn+0/wDD/VvG/jb9nPxZ8M7jTfEkukw6L4ys5ILq8WK3t3e8jV40Jt2m&#10;kmjifB8xIVciNmaGP7PwbrfWPDDK6umtLpt8UjxuNq/1nirFVdNZdNtkesUUUV+mHyoUUUUAFFFF&#10;ABRRRQAUUUUAIyq4wwpPJiznyxTqKAPyB/4O/VVP2XfhGFXH/FfXX/pE1fgTX78f8Hf/APya98I/&#10;+x+uv/SJq/Aev9XPolf8mbof9fa3/pR+ecR/8jSXovyCiiiv6YPCCiiigDqvhZebL66sSG/eQrJ9&#10;7gbTjp/wIflXoGiyCLWbOZh926jJ/wC+hXlPgy9+xeJrR2DbZJPLYL33DA/XFemKxUhl+or5fOKV&#10;sQ/7y/4B8nnlFfWG/wCZf8A9k0qVoNUtp0+8lwjL+DCvYtD/AOQ1Z5/5+o//AEIV4vbymOVJkP3W&#10;BWvZ9EIGs2ZJ/wCXmP8A9CFfjeeLRPyZ/PvEkfdj6S/Q9LCszbFXLE4AHevVNKsl03TLewTH7mJV&#10;JHc45P4mvOfDUTXHiOyjTH/H0h59jk/yr1CGKW4lSCCNmkkYKiqOWJ6Cvx/OKlnGPZX/AK/E/A8+&#10;qP3Kfq/0/wAzpPhz4cTU7xtXvIt0NuwEeejSf/W/mRXfcDiqujaZBo2mQ6bAeI1wzf3j3PXua6vT&#10;NEtba2/0mBZJGH7wuucew/zzX8/8UcRUo4j21S7Tdopdl1/V+b+74uFGrmVd8rsl/X3s5owW7bcw&#10;qdv3cr0qbXfB11rHhy6hmEY8yA7Y5AeD1BPpggHFdPHp9hEytFZx7l+6dnIrZstG861kyPm28/Ln&#10;8BX5znXiHHJ408Qly2kt9W9V93nvqfQ5LwrXzGu4Rd2k2rdGlf8AQ+e/hv8AChbazW31K1mWGNnW&#10;G2YESO2SSWxzgdvX6dfYvCfhr+z9JEEUSqNqqqHsoHC/59ataR4ehtZZFhHzbvmduw9K6vTNHVbA&#10;gxZH6j/69eR4oeLKdNR59JSjp9z22/V+V0fR8LcI4/PMbKtXu7KT8r/5+ZzWmaLHCzLDD5ab8uOe&#10;T6V0EelTFMllXjhamsdM2zZLbjn5f8a1BYQ4x5jfpX89cXeITxGKjafS97N/n+Lfotj9V4X4H9jh&#10;pXj172/L8EvV7mIdLuBHuGC392mPZ3EXDRH5vTmt02C+VgOd/r/SonsrlWwU3f7teBheOHObUpRe&#10;r3Vvufb11PbxPB/JFNRa0Wzv967/AIGWNLm8vfuXd/dqH7NOCcwsNvWt17CRI9ytub+6FqBl2na6&#10;4Poa6cHxdVrX5XGWvpb/AIHYxxfC9Oja6cfxv/we5xGu6NFfXytIdoRstx94HqPzFTxpvcIn3jxW&#10;hqtlIbrbGv8AFtPtUsUEUS7UQfWv3JcSf8JNBJ83u6K+3m/V6n45Lh+Usyrc3urm1dt/JemxFZ2P&#10;2ZjI77mI/Ko9QtJGfz4lz2Yf1q/BA1xJ5aHHqfSkliaJ2jftXy9POqkcy53JOpbVeW3T+up9DUyi&#10;nLL+RRahfR+e/wDXzR9Y/sk4/wCFDaLj+/df+lMtejy/6tvpXnv7KsaxfA/SUTp5lz/6USV6FN/q&#10;m+lfT+0jWl7RddfvP9IuAKcqXAOVQfTDUF91KKPyl/4QfxPsB/sv0/5bJ/8AFV+kH7LUUkH7Mnw5&#10;glXDJ4D0hWHoRZRV8bt4G8UCLP8AZucc481P8a9qtPj5+0d8IPgr4L0b4Z/sj3HjiBfh9o66beW3&#10;ipbX7Tff2TqkskEii2lFtFHLY6XGZ3bDLqzFEeS2WC4/ir6J2O+uZlmyunaNLb1qebP6i8Xs0/tH&#10;C4RXi7Snt5qPmz6aooBzzRX9qH4aFFFFABRRRQAUUUUAFFFFABTTGjHLLTqKAGiCFW3CJc+uK/ln&#10;/wCDi7/lMr8ZP97w/wD+o9ptf1NV/LL/AMHF3/KZX4yf73h//wBR7Ta/rn6F/wDydTF/9gdT/wBP&#10;4c+b4o/5F8f8S/JnxLRRRX+nZ8GFFFFAB14NemeC7w3vhizkYfMsflkZz907f5AfnXmddt8LLwPY&#10;3VgV/wBXMJAfXcMf+y15ebU+bDc3Z/8AAPJzinz4Tm7NP9D1L4X3G3ULq1/56Qq/T+6cf+zV618L&#10;WI1q4T1tSf8Ax5a8d+GrRjxBIHbBNq233O5f6Zr2D4XkjXphn/lzb/0Ja/K+IY/xPRfofi/FUbOo&#10;+8Uz2b4Z4/07HX91/wCzV6F4Fsft3iSEsgZYAZWG7HTp/wCPEV538MnUSXyFvmZYyB68t/iK9Y+F&#10;sKebe3H8W2NR7ZLZ/kK/GM9n7N1X6L70kfz3xJUdH2sl2X4pL9TsCfWvSPA/huPQtKE08Q+1XChp&#10;mPVR2T2x39/XiuR8B6Omr6+pnj3RW6+a6kHBI6D8+fwNeoaZZf2hdLbliF6ufRf88fjX4lxdmscP&#10;T9he0UuaXp0X6/cfk2LnKpNUYbv+kQEKx5FPs7D7Rc7LWAeZJ95gvp3Jrphpemqix/Yo8L0+X/Of&#10;xqeysIBL5dtCse7l2Ra/HsTxhRo4eThBqye70XyX5dzqoZFWqVYwcr36I8p+Nnw0m1iy0+7+z/aG&#10;huVYrDHkk54z/sj/ANmPTFXfBnw5s7QwzywGa8DbmmOdsRx0A6YA7nnPpwB6n4k8PRXOlR7yygMC&#10;CF6f5/rSaFoqKkcca4Rfur/U1wUfF7m4RT59Yymn0772/L79LX+krcK5lHMIZerqNk16Stp6FObQ&#10;ozYxwTwbo1VRjuPyrS0fSpARtQZ2/KuMbRW1eaRthXC7W/hbsfY1Y0vTlQEEN/tN6+1fzvmviYsR&#10;kspc27ffq/LTXy1ez6n6nlvh86GbRTjsl+X3/ot+xntpUyqu1gT39qa+l3KttQbl/vZxW41gh+5I&#10;wpstgxbMB/Bq/PafHU+ZJz77x0+dvw/E+5qcGx5XaHbZ/lf8fwMJbOaSTyxHg/7VSTabNEMp86+1&#10;a0dlMz7WXb/tUT2kkJ4yy9d2Old8uMpTxUYxlHbbdP59+yv95xR4UjHDSlKMt99mvl27u33GBeWz&#10;G3IkiPzA7d3HNc7aaXFa3s17vz5n3V/u55P612uoReZbMVHK81gwWBF0xkT5F5X3r9X4M4ll/Z+I&#10;53y90uu2mvfT8eh+a8WZB/t1BQV/N9P+G1+9dSC1tWuThPlXu1aEMCwwCLrxz708KqcKMfSpUtJZ&#10;IDOv4LjrWObZ48RZ1XywurLz9bf8BF5Xk6o3VNc07O78vT+mzifi5bSW/wAM/EgZfl/sG82t6/uH&#10;r9LU+4v0r84fi+qv8J/E24dPD94fygev0eT7i/Svcw+OqY6iuf4o6Pz8/Xuf1v8ARkwUMHk+ZKGz&#10;qQa8vdeh88f8FKtMvtW+C2h2thB5kn/CXQtt3AcfZLr1PvXgP7EPhTXtM/ai8M3l5p/lxILzc3mo&#10;cZspx0Br6e/bj0q+1j4aaPa6fD5ki+JI327gOPs1wO/1ryH9mTw14g0X456HqVzp3yR/ac/vV720&#10;w7ZPUiv4s8Usw9j9I7KKN1rPB7761rdz/RHhTNvq/hnjMNeOsa2++sLaan2NRXnvwr+KXxY8bP4f&#10;/wCEx+CsegR32i3UniNv7ammOk6pD9kX7Giy2kJuoXeS+23Q2KyWkLqjC5xF6FX9sn4YFFFFABRR&#10;RQAUUUUAFFFFABRRRQAUUUUAFFFFABRRRQAUUUUAFFFFABRRRQAUUUUAFFFFABRRRQAUUUUAFFFF&#10;ABRRRQAUUUUAFFFFABRRRQAUUUUAFFFFABRRRQAUUUUAFFFFABRRRQAUUUUAFFFFABXhv/BT3/lG&#10;v+0J/wBkP8Wf+me6r3KvDf8Agp7/AMo1/wBoT/sh/iz/ANM91Xblv/Ixo/44/mjOt/Cl6M/ldPWi&#10;g9aK/wBro/CfzEFFFFMYUUUUAGa6LwD4aj1O4Oq30e6GFsRr/ffr+Q/U/Q1hWNq9/fQ2UZw00ioO&#10;OmT1r1DTNOttKsItPtB+7iXauep9/wA68zMsTKjTUI7v8jxc4xn1ej7OHxS/Bf1oT0UUV88fIhU2&#10;nafdapex6faLmSVto46ep+gHNQ113wv0hXM2tyhSVPlQ+3GWP8v1rnxVb6vRc/u9TnxeI+q4eVTt&#10;t69DrNOsLfTLGLT7VfkiXavv7/U11HgHw89/ef2rPCzRxPiBcffk/wDrfz+lZvhvQpNf1D7OWKxI&#10;N0zjsvoPc17h8FfAkeq3arZWqhYT5dsu75VOMs578A985JPU1+bZ5mtPA4Wbk+mvp/X4H5Pn+bww&#10;OGnJv3uvz/V/lqXvA3w4eWWOa+svtV1Ip8u0KZCD1Pv+g/k3U/hdJp/ibEpWO3jkDTWsi4Ze+0eo&#10;Pr6Hv3+hvA/gGz06JEt4sq3+tuGXDSt3Hsue3b65NaWv/DnT7zUYL17OPfGcq0mTt9vf6HvX88Yr&#10;xYy/C51LDTlun/Vun593fQ/LIY7Nq0Z4qEW4bfftZbL8+pzvg7wfNYeGxB9gEnmDN0NmcsR90jPO&#10;Bgccd+9VPiX4VafSGvZbLbcW8e9W4+ZP4l69hz65HHWvVNO0FIbCNQJMIuOF6fX3qDXdAWezZMHo&#10;CpZeQfX6V+O4XxSw8+IE+ZfG+9+ny/DbTsOpwrmVHD/WrO9uby+7fy/pnB/CfwyiaFG1ynyyfvpF&#10;U9S3T/x0DPvXZwaVp9vJ5sFuob1q54b0Jbe0VAm/n06n1/pWibCNJf8Aj1w3Rflr5Pijj6li85rp&#10;TbV3opWVvNX283+h6+V8L4qrhY4iaScne7Tb+T/JFRNMkaIMZNrdcVJFpiK6s77se2K1RpZMIJkw&#10;/UjtUi6VCOXkY1+T1uNoyjJe1e70S/J227an39Hg/llF+yWiWrf5q+/fQrLZXDhWC/K3p2qXU4Ei&#10;EciDH8P+H9av+RMiqQnDfdpmoWRKeQ7deQ2K+Fp8Se3zCk5yVk5aLts/uX5H2dTh90cDUUYu7S1f&#10;fdff+pBpqBYN+PvN1qznnFTabax7PmXhcKoxVswRnkov/fNfKZtxDT/tKp7revf7l8kfS5bkdT6j&#10;D3ktP+H+9mdLC6ptmj4Zfzr0T9jaE2/xevYif+Zfmx/3/t64fUIw8GR1XkV6F+yJEB8WbqUf9C/M&#10;P/I8FfV8A5vLEY6MZaczaaW10rp/dofRcL5ZGjx9l0o68s00/Jpp/jqfS1eD/tE6VqV/8QxLaWu5&#10;VsI1J3Ac5b1Ne8V478bL2CLxuY3kwfskf8J9Wr536VdOpU8JpxhFt+2paJN9X2P7gyXMZZXjfbpp&#10;aNa7a/NHn/7G2nzWn7XHxUivrZVb/hXXgwqCQ3H2/wAS/wCH6V9Qqqp91QPoK+bP2U545/2xPik8&#10;TZ/4tp4LHT/qIeJ6+lK+78DYzh4SZPGas/YrT/t6Ry5hi/r2NnXdved9NvluFFFFfq5xhRRRQAUU&#10;UUAFFFFABRRRQAUUUUAfkH/wd/8A/Jr3wj/7H66/9Imr8B6/fj/g7/8A+TXvhH/2P11/6RNX4D1/&#10;q59Er/kzdD/r7W/9KPzziP8A5GkvRfkNeRI13SOFHvVGbVpScQKAPU9adrRP7v8A4F/SqNf0RiK9&#10;RS5VoebRpRceZmnp96blSkmNy/rVmse2mNvOsv8A319K2BXRhqntIWe6Mq0OWWg6KR4pVljfayMG&#10;Vh2Ir1q0uY7y0jvIj8ssauv0IzXkdeifD2++2eGY42Zme3kaJtx98gfkRXnZxTvTjPs7ff8A8MfO&#10;55T5qManZ2+//hj2rw1erfaFaXQcsTCoct3YcH9Qa9s0DVBIlnrSR8Hy5thb6HFfOvwx1QvHPo8j&#10;52/vYlJPTo30HT8zXt/w7vftfhpIT963kaM5PUdR+GDj8K/HOIMNyS9Hb5M/A+K8H7OT02f4S/pI&#10;9/8AClwIvENjcKN264Udf73H9a9g8HtbR+JbM3a5XzgBxnDY+U/99YrwDwlem90G1mDAMi7Dtbkb&#10;ePz4z+Ne46JqMUF3aasi7kSSOUL6gEGvwniPDylGUOrjKP8AX3n83cS4dwqJP+8vu/4c9q0ZEl1O&#10;FHH8WfoQMj+VdbY2a3BZpCdo/U1zHhoK1+XP8MRI/MV3Hh+2aQxx7dx6/X0/pX8T+JmbSy2m6idu&#10;WP8Am399kjLgfLY5hiFTavd/fsl+dxlvpy7ALe3Dc/eZen410nh/SQ1tIhXPydccn/63+FLbaS8j&#10;bT8x/ur0rptA0cxxSEpj5OWHp3xX8NeKHihGnlcoxnrddfNdX/kvn0/r7w58O3UzGLcdLNbeXl/n&#10;8+hwtppLC7ZSoOG+VfT3NdRY6Kv9mbtuOnzY6f5/rTrfRz9pZin8X3V7/Wums9Mzp+FXJ/hX19a/&#10;NPEjxUdSnh+Sp1jf8PT+rvXU/QfD/wAN+SpX5odJW/r+umxx9ppWLhv3WPm+b39hWlJp0KPtlg2t&#10;trTtNJIu8g7uflHp9atXNm0c4QpvyvBC18FnHiI8RmMFGf2e7T2XX87/AC2u/s8r4E9hgJNw+12T&#10;X3f5fPexz7adCYNqqQufv+9VZtOuEbEfzA/pXTSWP+j/ADw7Y+lUptNmjb/R/mX/AGuorqyXjmVS&#10;pJOaWr3d0/V9H3Wxz5twbyxj7j2W2j+S6rz1Zjz6e0cPmRlmYfeFU7i2WVCjJ83P4V0NxaPborM2&#10;cnB9qztStgU+0Rj5l+97ivteH+KPb1I3le70ltr2a00/rY+Rzrh1UacrRtZax7rv/X5nH6lGY59z&#10;fxD9RQumzNtJcYb73tWlfW6NcHenRty5po44r+k8PxBiP7Poxpae7q9/S3p+Z+A1sjofXqsquuui&#10;/P7yOG3ig/1a4qO+szOBJGfmH61Yorgo4rEUcQq8Ze93et/U7KmFo1qHsZL3fL9D6i/Za/5IlpP+&#10;/cf+lElegS5MbAelcH+zMoT4OaWo/wCelx/6Peu9c4Qmv3XL6v1jA0qlrc0Yv70j+4ODafseEcuh&#10;2oUV91OJ8mHw5rmzH2H/AMiL/jX0R8CrZU+CHg6KWFdy+FdPDDA/59o68bGo2uOZeP8AdNe0/BJg&#10;3wZ8IsvfwzYH/wAl0r+Gvoa0cRSzPOfaQcbxo2umvtVO5+jZ5nks2p04txfLf4fO2+r7HT0UUV/e&#10;B86FFFFABRRRQAUUUUAFFFFABRRRQAV/LL/wcXf8plfjJ/veH/8A1HtNr+pqv5Zf+Di7/lMr8ZP9&#10;7w//AOo9ptf1z9C//k6mL/7A6n/p/DnzfFH/ACL4/wCJfkz4lqG6vIrZck5b+7mpqx7rP2mTcP4j&#10;X+mmIqSpxuj4mjTVSWpMdWut4IC4H8OOtaEMqzRLKnRqxau6ROQzQE+61zYetL2lpPc2rUo8l0ti&#10;/W/8OLz7N4kWEj/j4iZPvdCPmz+mPxrAqbTb1tO1CC/VS3kzK+1TjOD0rqxFP21CUO6PNxFP21CU&#10;O6Z7Z4PultPE1nK4yGk2Y9dw2/zNey/D69+yeJY4ywAuI2jOT+I/UCvCFbcA6N7qwr1XwhrxubOx&#10;14IGZGV3Xp8ynn6civyzPcP7Snfumvn0PxvibCOrR5u6cf8AL9T6G+HVwkWtSQuwBltyF9yCDivY&#10;fhbNGJL23ZxuYRsq55IG7P5ZH514R4a1NbXU7TUo5V2FlJfqNrcE/ka9p+HV0tv4kERGfOgZF9uj&#10;f+y1+G8RUfck+6T+4/mzirDt0pvuvxiz3L4TGIw3yqjbw0e5t3BGGwMe2G/OvSfC0C/Z5rnd1fb9&#10;MDP9a8q+FU8i6xcWwPyvbbj9QwH/ALNXr3hSFjZqCv8ArJCenUf5Ffyv4lS+qKtJ7ScX8kr/AKH5&#10;Zg6PtM4UV/V7L9Tat9OiaJXm+8ef/rVoWWml5gBb7V9AuN3tVzRbJ54mcBfvfePpW1p2jGR9+C3+&#10;16+wr+FOMPESOXutTnLWN1q9vRaJeW78j+meFeBfrns5wjo7Pbf1fX8EVdW0kvokcgHzBvwqHQ9I&#10;DSLkfVv89hXX6ppRGiRqq4+bjNQaLpHlyqcfl0+gr+dsH4qf8YniY+019pUt9/8AWnf7z92xXht/&#10;xk+HfJpyQv8Ad/XyKeq6OqRY8vHyAlfb1+tO0nSzjIgz8vyrjoK6TVdLzEO/H3vRv/r03TNKYRsF&#10;OPVm7n0r8o/4iVKpw3aU9b+f9eXfptqfpcvD7k4g92HTy/r9PmYLWFmR/q+/Y0XWmqz4CmNtv3dt&#10;bv2XfwIM4b+7/FTL3TxI+yfcrbcgipw/HcvrUE5tb/a5n06Pp3uVW4Nj9Wk+RPVdOVdeq69jnIdP&#10;maXZLwo/iHf6Uy7tHgfADMvUN6Vtrp1yZNrAKv8AeqK4iaGQxOf/ANVfaYbi6VbGK01LT4Vt637/&#10;ANWPksRwvGjhdYuOvxPf09P6uczqdsu3zFXrw341hRQPJN9nU8j73tXV6ramPci/dZSV/wAKxxEi&#10;u0oUBm+8a/oLgniHlyubp63St5dr+mv3JbH4fxdkd8xgp6W38+9vXT7yrb6aRITcHgfdx3q2qqi7&#10;FHHpS0V7GKxmIxkuaq7/AJfceXhcJQwceWmrfn95xvxqszB8KfFEqfcPh+9/D9w9foqn3B9K/Pf4&#10;zqG+D3izPbw1fH/yXev0IT7i/Sv0zg3GVMXg5qpvFpX7q2nzP6N8CcLTwuW45w2lUi7dnys82/ag&#10;sbu/8G6XHZxb2XWlYruA48iYf1rgfgfomrWvxV0m5ubTbGvn7m3qf+WEg7H3r0z9oC4jtvC+nvK2&#10;AdWUdP8ApjLXH/CS+t5PiFp8SyZZvNx8p/55PX8d+L1HES+lFkk4wbip4LWzt/H11P6awOeSwuT1&#10;MEnH3ubff3lbTX7tD2tURfuoBzngUtFFf3sfOhRRRQAUUUUAFFFFABRRRQAUUUUAFFFFABRRRQAU&#10;UUUAFFFFABRRRQAUUUUAFFFFABRRRQAUUUUAFFFFABRRRQAUUUUAFFFFABRRRQAUUUUAFFFFABRR&#10;RQAUUUUAFFFFABRRRQAUUUUAFFFFABXN6h8ZPhFpHxPsfglqvxS8O23jPVNNfUNN8JXGtQJqd3aI&#10;xV7iO1L+a8SkEF1UqCDk10lfM/xC8ZalL/wUa8LeD08VQx6BBo9v9u07/hKrTy5tVlg1KREbT01S&#10;1uPP8q1gkWWez1JJEiUwLZG2nuJAD6Yrw3/gp7/yjX/aE/7If4s/9M91XuVeG/8ABT3/AJRr/tCf&#10;9kP8Wf8Apnuq7ct/5GNH/HH80Z1v4UvRn8rp60UHrRX+10fhP5iCiiimMKKKKALmg6t/YeqR6n9l&#10;Wby8/KzEdRjr/wDrr0TRtcsNctRc2Muezo3DIfevL6n07Ur/AEm4+1addNC/+z0PsR3rgxmBjiVz&#10;R0keXmGXQxseZO0ls+noz1Wis3w14jtvEFgsysqzKALiP+63t7HtWlXzk4ypycZLVHx9SnUo1HCa&#10;s0HPavVPD2nHStFtrBl2tHGPMGc/MeT+ua800eBLrV7W2lGVkuI1b6FgK9Zt4HnmjtolG6Rwqj3J&#10;wK8LOKluWPqz5vPqtowh6v8Ar8T0D4Y+Hbi5sYbW3T9/eSFvmA4Xsfpgbvxr6m/Z78CpYWAcjcuN&#10;iPtILgHLH6Fu3+yfSvJf2efB0Wsa4tskLeVGFhX02gZK+2cKM9t1fXvgbwjHZIsUMSj5QPlAA9gA&#10;Og9vSv498dPEPC8M5TVpznaUlc/D8RhcZxPn0cBRV1dOX6fh09S7omjjz0Bjz29lHpWxrXh/CxuU&#10;/wC+lra0Pw8RdRny8YPAxj8hW9rvh79wpROnHyc/hX+S/F/jhSo8Y4aMKujT6n9VcL+D9SpwrXcq&#10;eqa6f1/WpyNppGy0DDcAB97HSq+raVvt/lIb3I/zxXb2uhEWYGG44yF4FVNX0TdASV3fLXxWVeMF&#10;Opnl/afbfXzX9br0fX63MvC2pDJ7ez+wun9fl8105PSdJCQfe2+uB1qw1jOrbVAYf3q3tN0dkibE&#10;AbjB6ce1Ml0mIudp2f3lx0r3q/iPDE5tVbmnr5P8FqvLp8rHjUeAp4fLaSUbaen4vT16mUdPhMew&#10;Nhh1alXT4FHzAsfU1szaejWwjMJVf4WFC2UCpkW42/3iteI+Ouan8UvifVfn3/u9D1Y8GqNT4Y7L&#10;o/y/XqZ5gmRFfyztb7u0VT1NDtVtvKtg10klvKkSymPhuntWZq0A85WK5Vhz9RWfD/FH1jHwaSer&#10;1T3t0+6/zLzzhz2GCkrvZbrv1++xU0+2leECNNzdW9qtPYXKZ+VWH+yetWNLhKQ7yPvNVrHtXJmX&#10;EeKWYT5ErXfz79fVI6svyHDfUYc7d7L7un4GTdWzwjbLgqw7V3n7I6GL4q3iHtoc3/o6CuR1KMNb&#10;bsfdOa7f9lWIf8LSuZQP+YDMP/I8FfpnhTm08TndBVN3Jp+qTaf3OxvleWRw/GWCcNlNNejTTX3n&#10;0TXhvx9u4Lf4gMkjc/Y4z933avcq+ff2kruG2+JG2VuW0+Mjj/aav07x2y7+1OAZ0LN/vKb030b9&#10;T9y4kx39n5b7a6WqWu36HnPwo+IvjD4f/tE/FDxL8PPhXe+NL/8A4Q34ewSaHp9/FazNbS63r8Vz&#10;OjzYjLQQSS3AR2QSeTs3oWDD3j9kr9onxJ+0x8Nrzxz4r+Aviz4d3ljrUumyaL4u02a2mnMcUTm4&#10;g86KJpbdmkZUl2AOY2I9B5X+xXNHP+1j8VJIjx/wrvwaOn/T/wCJa+pK+o8McL9R4By+hZrlp213&#10;3e515LiPreV0q2nvK+m27CiiivvD1AooooAKKKKACiiigAoZlRS7thRySe1FR3giNpKLjb5flt5m&#10;4ZG3HOfagDB+G/xg+E3xjsNQ1X4RfE7w/wCKbXSdWm0vVLrw7rEF7HZ30OPOtZWhZhHMm4bo2IZc&#10;jIGa6KvnP/gm5471zx38Lta1Lxz46s9a8RXGsJf3jReKrXVpY7W5topbdzNa6leQtFJmV43gi06C&#10;QEvFp1ojbW+jKAPyD/4O/wD/AJNe+Ef/AGP11/6RNX4D1+/X/B3vb3F3+zH8I4LWB5JD49uyEjUs&#10;T/oLdhX4C1/q59Elr/iDdBf9Pa3/AKUfnfEX/I0l6L8ijrQz5bfUfyqjW1JHHKuyRNwrNurCaGUi&#10;ONmXtiv6IxVKXNzI86hUjy8rK9aemXHm2/lsfmTj6isynwTvbyeYn4+9YUans53NalP2kbGzXTfD&#10;XWktNQk0md8LcjMZJ6OO34j+Qrk7S8jul44YfeFWIpJIZVmhfayMGVh2I7131qcMVh3HueTisP7a&#10;jKlLr/SPcvBmoDTvEVvI7MFkby22/wC1wPwzivZvh7rLabrYs3bEV38jf7w+7/h+NfOXhfxHbeIL&#10;BZ43C3Cr++j/ALrev0r1/wAJeIjq+nQ6jFLtuIXAkwMYkHOfx4PHSvzHP8DKSfMvJ+T6H4/xRlsp&#10;Jqa6cr8uzPpv4b367LjTGPzbvNX36A/0/OvcPBWopqPhu3K7Q0K+S6r22jA/MYP418yeCvEqP9j1&#10;+3+7x5qA9OzL9ete7/DLWPL1BtPWXdDdR748cgsBnPXpjP1wK/BeJMHKN5W8/u0f+Z/MfF+XSUZS&#10;tqtfmtH+Gp9U+DbiO7nF3B92S13J9CQa9N8I2nmXqRjsNv4V5R8K2iu9JtZYDnFikfTuMAj8xXtv&#10;w3sRc3ykD1b+n9K/y9+kzm39g5Ni6rduSMl+Ct/Xmet4F5S814jo0Er3mvwbOk0rRwWx5RALfc5y&#10;T6mtK7votBEcYdWaRh5i/wB1P89PWp7i4tdCtWnuGDO33V7t7CvP/HXiG4077Pd+ZiSa8DSBR1jH&#10;LAZ/AV/jvxBxFjOI8byKXu3031+/+nv2P9cvDzgGhRtOcP8Agvtp2X3bd2d99lsbZ/8AS71I9x+U&#10;MwXP51nah4kaLUUGnyKYo1I2/wDPTpn/AOtXO3niKyg1O30y6nZprhfkJIwo6DJJ9sCuQ8aeIJL7&#10;WlGnXBVLTKxyIed38RH5Y/D3rx/9uzKolWk7Wur7dj9E4f4DwODraK90907a3+fkvvPWZ/E9jFbe&#10;dZxf6RJ1RlPB9Se4p+m+I4zpjXOoybpI3Ctt6tnocfn+VeS6h45vrvR4rCHdHP0uJlGN3pjnqe/T&#10;2rS8NeJPsXhF7y+UyfZZvKUbsswOMdfTP5CsamX4iNPmk7u9rfh9x6FTgnCUcLZRs3P57/k/+Ceo&#10;Qa3p+pXbadDuYMmQ7DCt7euf/r0T6dMj/uF3L9QMVwOh+NbPVNY+y6aGUrCJY5WGPm4yuPbP48/j&#10;3uja7b38KxzyKtx0aPcBn6eoow+KxmVz93S+6e3qfD8UcIU6MYzUXayu/tL8Nn6aMglikjby5E2m&#10;s7UrUJIXA+WT+ddLJBHMVLqGx0zWTrNqqh4kH+0tfc8K8R82YQjJWdtez1tp6aP7z8h4kyDlwMpJ&#10;3XTvtfX11RxOoWsnm4Rcsvyn3qGayki27Pm3GtS/j2XGcfeUGofwr+w8tzzFfU6Tja1tu9+j9Gfy&#10;rmGT4f63VUr3v91v80UfsU2/b8uP72aidGjbY45FaeB6VBPZrPMsjHj+IV62Dzyp7T/aHpbouq/z&#10;PLxWT0/Z/uL3v1fT/gH03+zT/wAkd0v/AK6XH/o967t/u1w37N8Sw/CHTI16b5//AEc9dxKcRscd&#10;q/p7I6iq5LhZx604P74pn9fcLwlT4awUH0o0l/5JE+Wf7TtQvDH/AL5Nbw/aE+OPww8C+CtF8Dfs&#10;vXfirSLrwrocdrrkGuPHtuJbDU3m86GG1nkihgez00NJ8zOmqN5Ucs1utvccP/adoFxvP/fJr6W+&#10;AxV/gd4McDr4V08/+S0dfzT9HLJP7Ix2YvlkuaNP4vJz20Xc8nhXOP7Uq1VzRfKlt5382dYDkZoo&#10;or+qj7IKKKKACiiigAooooAKKKKAOd+KXxd+FHwN8GXPxH+NfxN8P+D/AA7ZtGt5r3ijWILCygaR&#10;1jQPPOyxqWdlVQSMswAySBXQQzRXESzwSBkdcqy9CPWvG/28fF8/hb9n27sNG8ZWuj65rWpWljoP&#10;nautlNdzCVbiaKB/7Z0dmkW0gupiqX0TCKCVtsyo0Mnqng7xP4Y8beEtM8ZeCdesdV0XVrCK80jV&#10;NLvEuLa8tZUDxTRSxkrJG6FWV1JVlIIJBoA0q/ll/wCDi7/lMr8ZP97w/wD+o9ptf1NV/LR/wcX2&#10;tyP+CxnxkvDbv5Jk8Pqsm07Sf+Ee03jP4H8q/rj6GDS8VMXf/oDqf+n8OfN8Uf7hH/EvyZ8RA4rJ&#10;1BQt5IB6/wBK1qhu7OO5TO35gOGr/TTEU5VIaHxFGahK7MmnQytDKsq/wnNEkE0P+sjIpteZ70ZH&#10;dpJG1HIsqLIh4YZp1ZdlftbfI43L6elaUciSoJEPDDNerRrRqR8zgqU5U35HpPgbWo9W0KOMt++t&#10;lEUi/QcH8R+ua9N+GWoLJp8+msfmjk3rlv4SPT2I/Wvn7wn4gbw7qguHZvIkGy4Ve6+v1B/r616z&#10;4P8AEcGn38OsWsokt5F2yFOdyH/A8/hXyGeZfJKSitHqv8j8/wCI8sl7OaitHqvXsfR/w61j7fon&#10;2GVsyWh2/wDAD93+o/CvdfAniHYdP10vnbjzm2/8Bb+tfMPgTW4tK1yOWSQeRcqI3bPAzyG9Px9C&#10;a9v+HWqbLqXSJSNsq74/94dR+XP4V+HcSYH4tNN/k9z+b+LstvzO2ju/v0kv1Pqj4b3XkeJo4gP9&#10;fCyfpu/9lr3DwgN1pCT/AAhz+pr5r+DGvyXM2myON0kFx9nf3BG0H8m/Ej8a+l/BUe+zhA/iVv1a&#10;v4t8bIywuBbfa3/pS/U/E8qwsqfEkab6fo0eieENN86z+eEt/s12Gk6OerdvvN6ewqj4F0vfpfmq&#10;+AxzzV7xDqsMFudIs5PnxiRl/hHp9TX+FPi5x1icVxJi8LQltOSfltfy36ff2P8AVzwh4AjWynCV&#10;Jw3jF7dO762t/ktySK9h1G7l0mFl2RoPJbPBx97+f6GpDPpGlq0r3is8Yx5YYbgfTA71wNhrlw3j&#10;O80xJdsaW6iNlfGCPvfid5B9hUg8X6K1nd3cUu5bNtrqMfMe2PUE8A1+L+0zCFL2MZPldm7f3vPz&#10;/M/pqrwDgZ4yNa20YLRf0lf03udTpviaRblo9Q/eQySE+pjz2+ntUt/4pEcyRaTt8pGy7Mv3vYDs&#10;P1rx/TPEuo6dq7amX+SWYvcQr91snnjPUdqm1nxfqWoaqt7azNDDC4MMPTp3bHUn+RxWjyutzcvN&#10;pv8AP0PqpcF4OWNVXkW3y+7v+HXc9qk8RaVBJseRvmjDj5fXoPYmnWs1pr1qLmJWXBK/N1Brz3Uf&#10;GOmaVex2t0H2y2/mrMq5HOSBjrzj+Vangvxebu2XUrWPajPtuIW5Ix7/AErjjTxWHtWjddmfLZhw&#10;bTll7cItvTfZ76eX+a6HUtY3anHlfjuFQSxiVGRxxjFalre2l7H5lpOsi/7LdPr6U24sopUchBub&#10;nI9a9zB8SVYVF7aPVWa0t66/PQ/JMbw7GMWoXur3Uvy2/M4/Vrd1iYH70bZ+tYP2F3mK4wv97+ld&#10;drNsXbP99SrVz+McEV/WnAOe1pZXJ02rvfy9Pmn95/MHG2TUY5lHnWi/H1+TX3FD7JN5pjxwOjet&#10;IbOcRlyBx/DmtDHtRgdMV+gf27jbrbp0+/7z4j+xsLZ79f8AgfccP8ZP+SPeLP8AsWb/AP8ASd6/&#10;QdPuD6V8AfGjT1T4N+L2b/oWdQKYPT/RpK+/0+4uPSv3Lw5xlHF4XEOnspRX4XP2zwZwtTC5ZilP&#10;rNfked/tKzJB4Q02STp/bSD/AMgTVwXwc1GE/EvTRCrM377avTP7l67T9qq4SDwRphkOM64vP/bC&#10;evO/gNf203xa0mND8x8/+H/phJX4z4hZH9b8cMsxnLJ8s8Lqtvdq310+/U+0zLOPq3EVHCc0VzOG&#10;j31dtNT1f4WfEb4peOLTQ77xb8KrPw+t1pc58QW761cST6bqUYth9miWSyiW6gMjXq/ad0e5beCS&#10;OORbhjB3dGB6UV/Vx9kFFFFABRRRQAUUUUAFFFFABRRRQAUUUUAFFFFABRRRQAUUUUAFFFFABRRR&#10;QAUUUUAFFFFABRRRQAUUUUAFFFFABRRRQAUUUUAFFFFABRRRQAUUUUAFFFFABRRRQAUUUUAFFFFA&#10;BRRRQAUUUUAFfNeuftg3p/4KSWn7G+geONGa2i8PWGp6xp4t9OadJJbbV3Nr5kmrxXXn4t7K4ZIb&#10;C58uExmTy0uVmj+lK+BP2kPG8fi//gs58O/2ZPE3xgvfCd3fWOi+KtB0/wAK/FbVbW+1Sz0lNZnW&#10;GXThoLWfkXk8t/DeW51LNzbaZaSExtCIJgD1D4i/sw/t0eJNTtNQ+Hvx6sfCj/btQ+2Na+MtZvIt&#10;k2q31xYXQgvBKrSWVtKge13Jb373TRP9nt9Osozzn7fXwt+OGgfsc/GLxTqXihLHwjp37H/inR9X&#10;8Mnxjf6093rI093hn869iV2FtEl1GbtmE979tBuEU20RP2dXh/8AwU1jE3/BN/8AaAibo3wT8VA/&#10;jpF1XZlv/Iwo/wCOP5ozrfwZej/I/lbPWiuv8S/D+ystIM+jiVpoMl90m4yrnnj1Ht19Cag8K+Aj&#10;eKuoa2GWI8xwdC/ue4Ht1+nf/aKOYYZ0PaX8rdT+UY5pg3QdW+i0t1+45fNFd14r8F2l5pwfRrGO&#10;O4hxsWMBfMXuPr71w8sUsEjQzRsjq2GVlwQfQitMLiqeKjeP3GuDxlPGQ5o/cNooqh4i16Dw7p/2&#10;6eIyZkCJGpxk/wD6s12RjKclGK1Z306c6k1GKu2X6KhsL621KzjvrKXfHIuVYVNU+TJacZWe5e8O&#10;au+h6xDfBsJu2zdeUPXp19fqK9OryMruO314r2/wfoia5rcdnMMwxqZJgDjKjt+JIHrivn86dOja&#10;o+zv8j5XiT2dFRqy7O/orf5l/wAB+HL271aHVZ7Vlt4curtwHbtj15/lXqXg2zF54hgV4dyx5kb2&#10;wDg/99YrKVEiRY40VVVcKqjAA9K7j4c+HpkgS6MP7+8YJCG4IUnj8+v0xX5nnGP9pSc5aX0R+O57&#10;mTq0pVJaaWX9fifS/wCx34fjvJWvA25i2SvbBYj8/kWvr/wZ4fV3XKf/AF/8/wCeleFfsgeCY7TS&#10;Y1jiVh5mFkVRk4ABz+Iz+NfRXie/tfBvhmWd9pkePbs3YJH/ANfp9M+9f4e/Tw8VXg+Kp5NhJv2j&#10;jZL1P1f6LfhzU4wzKpmcoXhKrZPyWhd1e+0zwrp0moy3EYZYyY9vP4+/t6niua8IfFSy1LUX06/j&#10;k2SH92JpNxb6c8N7frXnPxM+JNzP4f8AKCC3ZuI0jk3F5MdenQdcdK8l8P8AjJNL1uSKwvPNmUZu&#10;ISxwwzzz6/yP4iv806OU47NoSxWIm3U6PtbzP9a+GfCvL6OQ1cO4L3vL/g2X5H1refEqwsdS+xm6&#10;t4lX/ljI3OPUnsf881f0vxTp3iCMQy+WxdtizQsCu70PP+OfavluT4laoZla306BY/7jks358fyr&#10;b8E/E6dNUjjkUQ3DNiMqT5cv+yR6np9emDiueXD+Kw/76nJ8y1+f9evzNcw8L8HPL3D2a2t/Vn/m&#10;fTaaPsTCuq/7KrVe40ty/wA9ruPqvOa5Xwl47l1ODzLOdo5I+JLWR9wH09vfg10UPjGYDFxYq3+1&#10;G2P0P+NcMM+zbC125u7+5/erH4pmXhvKn+6hG9vNflLT7i1caewtg0qcHGV9Kd9hmEXmNDx6VVtP&#10;Fpe8YXsSpCfu4BJX6/8A6qng8V2cl2IJIWjjbpMzDr9Owo/1jx3IotJ636/d5evoebV4ErU6knyP&#10;4VtZ/j19F+qFms5IoVkccNwwx0rF1ayEjtAPl5DL7f55roLLWLXVZ5rKNThPut/eHr+dZ2q2cmeF&#10;y0bYPvX2XA/EVaOP/eS5Zd+nk/k9H5PU+B444alh8LyOD2Wj321+9a+qa6FSysPOThsKpxx3q1Pp&#10;kbIxh4bt83FS2cHlQrFj5u+O5qeS3mh/1iHA/i7V62Pz+vLMbwq21fKr76r77u33nj4LJKKwKUqV&#10;9NXbbT8LL8jHv7RoE8tzuV1I3Yrr/wBlbcvxNulbtosw/wDI0Fc9qKCS1JB+7zXW/s026/8ACyri&#10;4Xvosob/AL/QV+7eCOcyrcTYWlV1cp2+aTa081+KPC/smNHinC1KeiTv8mtfua+5nvdfOP7U9zDF&#10;8TkWQc/2XEen+29fR1fMf7XFzDF8VY0lbn+yYT0/25K/sfjjA/2jkbo8rfvRdlvodPizjfqHCEqr&#10;aXvwWu27M/8AYXlWX9qj4qspz/xb/wAHf+l3iSvYP2qf2tfgb+xr8OY/il8fviFovh3SrrUF07TZ&#10;da1yz09b6/eOWSK0jlvZoYRI4ifBeRUUBnkZI0kdfmT9n74i/EL4efGH4s+KPhT8Ll8Zax/wifgC&#10;3j0V9WeyUwzaxr0U9w0qwTMFgheS4ZVjZnWEqoLsoP1T+zx8YfEXxy8ESeNfE/wb8QeB5luI4odI&#10;8SwmO6kja1t5/NKYGxS0rIFbDr5ZEixSiSGP0eGcP9UyGhRs1yq2u+7Pe4DrfWOEMHVTTvDdbbs7&#10;1G3IGx1GaWgcDAor3j64KKKKACiiigAooooAKh1C6tbGwnvb65jhhhhZ5ppmCqigZLEngADk1NUO&#10;pteJptw+n20c1wsLmCGaYxo74OFZgrbQTwTg464PSgD5f+Afxh+LP7aX7GV1rPgHx1od94stdWsL&#10;JfEWi63DpFvNLbmwuZrqN9Ou9Ta3ZlaSRLa7jVm3JDd2XlM6SN+Cf7OH7c/gTS7zUPiN8WrPxBrU&#10;fiW11Lw4ZPiTq7W2m6dFHdD+xJUa02XyHzGia+njaeT+0POdDJpNkJer/wCCe2peLfF3wmvPiF4x&#10;t9Hgm1C8jttPj0DxdcapBPY28SpDdzJPpunG1vJgWeaPyPm+R8qGWGL32gD8bf8Ag4c8G/En4f8A&#10;7CXwN8I/GHWY9S8S2PijUE1rU49dudSW/nMTFrrzbmNJE83PmfZwvl2/meREWjiRj+HfxB0RNL1n&#10;7VbriK6Xf7Bv4v8AH8a/og/4OXdBbxF8JPhXYppv2pl8UXzrGygqP9GUZOeMc9+5HfFfiL8R/hQ/&#10;9sJAuhCTE2Wt9oAifHXjgKR74/Sv9Mvoq5tRwXhtQpyf/LyrfX+8fhvF2dYfAcaSoze8It6rt/Wv&#10;yPJfBng6y1jRJr3UIm3TMUt25GwD+Ic88/y+tc1e2lxYXcljdLtkiYqy/wCe1fQ/hr4cQx6fNFrN&#10;mIZG+S3VGH7r/a+U4PPb29683+IHw+ub3UJHjYRXkClJEZeJcdOe3Hc5yMdq/prL87pVsZOMpafg&#10;vTy7ni5bxBRxGOqQlLTp2Xp5dH5nmd5YpcruTCv6+tV10eX+KZfwFbOo6RqekuI9Rsni3fdLdD9C&#10;ODVnQ/CureIUaSxjRY1yDNM2Fz6dz+le7UWFcfaSat3ufWfXI06XO5Ll79DnU0u6jcPHKqkfxZP+&#10;FaAyBgmn3EEtpcSWs6bZI3KuvoRTK2p06cFePUqVSVSzZp+D9QbTfEdrKD8skgikG7GQ3HP0PP4V&#10;7F4N1ubRtYjHm7Ybhgk4yMex59Dz9M14UCVO4GvXLS5ivLWO7hbcksaup9iM14GfYeNS11umvu2P&#10;luIsPCrGPMt00/0Po/4WaiM3WlPJ1xLGuPwY/wDoNe7fCPVHuGsYmmYNa3iRk7udhYY/DBI/CvBP&#10;hRbrJd3d8W+ZIUTb67iSf/QRXuHwPspbvWhsX71zFy3Qhcsf0r+e+KI0+So+3+R/LPGVOly1m+iT&#10;/D/Jn2t8D8jQrYN/db/0aa958C3SaXpN5qJmWPy4htkkbGMkfyya8i+F3h0aZo9vAEG5UUNs6Ejq&#10;fqWya9O1u1itvhncbpFVpbmIIP7wDc1/iV9NrPMLUyXE0Kcv4k4x++Sv+CZ979DrIZ5p4h4WUo+7&#10;zOXy1f8AkW9f+IGnQyq93fNdSsowsIBwuOvUAVwXxC8fQ3FvZ3VzZ+Uqz+W37zP3iOenZVzVN7iC&#10;Aqs86ozttTcwG4+g9TXK/E6+Upa2AlXlmdl7joFPt3r/ADGy3K6EcRHRvzP9r8nyPC08RCEV+i26&#10;JaHZXd7c38gmu5jIyqqAt2AGMVXuLiC0ge5uJAqIpZmPYVj+HvGVjq0sOnMsi3DQgszAbSwHIH6n&#10;6Vh/EXU47zVI7GBlZbdTvZT0Y44/DA/HNehRwU5VlSkrf5Hq4fLqksQqDXL/AJHQX3jfQLKCK4Wc&#10;zebyEhxuA9TyMfjWpp+pte6WrQEiG48uba3UEA46f7xryvAHQV2XhvxBbaX4MW8liZvs8xjdQRkk&#10;tnj8GzXRisDCnTXJq72/yOzHZVTo0YuF23K2v4HaeGr+PTNftbyY4jEm1yTjAYYz+Gc16UrAnep6&#10;dGryUOkiBkbcrLlWXuDXQaH421eGaz064mi8lZFjZmXkqTjk+39Oc18xmOCniLThuj47M8DPENTh&#10;0VmenJ4t1BIdhhjZh/Ec8/hWpdSJeWcV9ECQy/zrk3uYIpI4ZZVV5GIjUnlsDPH4V0fhuX7ZpMli&#10;x+aNsKPY8g/nn8q8bB1nhcVCrtrr6bM/IeLcjw0sqlKhCz/z2/FL7zD1Gx86TYr7SrcfQ1U/sycP&#10;sLDb/erZ1G3KyiVV+8MN9agS3klk8tF+b+Vf1FlPEmIo5ZCSmrW1vbR9X9+3TXY/jzM+H6FXMZJw&#10;d76Wvqun4fPQyLiE28vlE575pla13ZJ5my5jG5ehqnNprmbEB+Rup/u19hlvEOFxFGPtXZ2vfSz9&#10;Ld+1t9j5TH5FiaFaXs1dXtbqvW/b/hz6O/Z0/wCSSab/AL8//o567af/AFLf7pri/wBnuE2/wq0+&#10;EnO15v8A0c9dpLkxMB6V/bnC9SNXhvAzjs6NJr5wif0TkMJUskwsJbqnTT9VFHxSb2229T97+771&#10;9VfAEhvgT4KYf9Cnp3/pNHXx+2oWix7t/wD46f8ACvWT+0P8fvhP8EPDsvw2/ZQuvG2m2fwv0+/s&#10;dQs/EvktdXa6Nq1w1oYI7aaVcTWGlW4dVcsdaVlQ/ZZFf4zw9yX+ysRiHyyV1Fa+Te2iPxLwVzVZ&#10;ljMalJPljDbzct9Tt/D37bv7PfiH9qbVv2M4PiXoMPxG0dY55vCdx4gsv7Qns3so7pbqO3ineUDE&#10;m0xSpFMBG03l+Q8Es3r1NWGNdpC/dXC8mnV+nn9AhRRRQAUUUUAFFFFABRRRQB5b+158etO/Zw+E&#10;/wDwsm+8Q6HZOupQ2ttba1eadb/2g8mQYIX1HUtOt/MVA85D3AJjt5dqu20Vx/x6+Bn7UHjr49eF&#10;/Gvwn8fHRfDOmQ26+IbVfiJf2sWqkTSkA6dHZSIjWrmG6SSO6jF8BLY3cZgaOWL1D49/8LI/4Vnf&#10;D4S+BPDPiXXmaEWWj+MNel03Tph58e8zXEVpdOgVNzgLC5ZkVfl3bl6yxhitrSO3gj2xxrtRQuMK&#10;OgxQB83+EfgD+2JonxLhe+8b2beBmutBurnRZfinrV5eI9iu2WJbmW1EzRsJIS+ZQLs6IhuEJ1m+&#10;Nv8Ahz/wX/0+HUv+CrPxe0675jmXQxwOmdC0/ke44/Kv6XK/nw/4Ld/D3+3v+ClvxW1V/D/mRsuj&#10;+ZdeWN2BotkMqTySMdulf059FDGU8D4jYmpLT/ZZr5+2of5H5z4nZhTy3IaVWbt+9il68s3+h+T8&#10;9lcQXzacULSpMYtqgnLZxgetdT4n8DW+n+Ho7vToj59uoNywJ/eL3bHt17cZznAr0CX4XXyazcXF&#10;toSTSqy/6UQFD+jDcevPbn16VueJfAdraeH1uLGLdNDH/pXJIlXHzHB9P5etf6U1uIKcqlLlfrrv&#10;6+XY/MsRxNR9tR5Hvvrvddey7X+7Q+dThhg8g/rVK40nfJvgZVB/hPauz8QfDvULaRrrRgJoWYny&#10;vusg7Dk8+nr7VzcsM1vKYJ4mSRTho2XBHtivpYVMPjIXTv8AmfX4XGU60ealK/8AXVGb/Y8u3ImX&#10;PpiprKzubaTLSrs/urzmuguvBevWektrFzbqiLy0JY+YB64x/XIrJooww8nzU3t2ZrHFKtF8rTWw&#10;V2nwt1BpLe60ySQfu2WSNT1weD+AwPzri63vhzdfZ/Eyxbc+fC8f0/iz/wCO1GYU/aYOXlr9xwZj&#10;T9rg5rsr/dqe7/DfW5bq0k0i4l3Nb4aHPXZ6fgf5+1e++CtauJNKsNZUt5qKCxZj8zKcHJ98frXz&#10;f8Mv+Q/KT/z5t/6ElfQ3g22Nl4Ys4nYZaLf/AN9Et/WvxbiilTjUt3/Van8+8aUKUKist2n96d/y&#10;Pp34B30MniKEJLlZZreVeOq7+v6ivrzwEoks4cD+L/2c18lfsqaK2qalatJb7jDawsMHoduf/Qtl&#10;fY3gvTBF5UI5xxx37Z/Umv8APP6S2aYTBZbOnJ2ai3+B/P2T4OWL45jCkr2tf52PRhr40DTLKzXU&#10;o7fzIS/zso3c47+mO3rXL6n8R9Pt3aOxgkuWVsGRjtVvU56n8qo/FhTH4it7UMcQ2MYA9M5JrlVu&#10;LdnaFJ1LJjeqtyuemfSv+e3M6FHMs4xOMnd89Scvvk7fhY/3x8PeGcLgOD8DGS1VKnfS2vKt3uA8&#10;WyS+M7yK0lMU3lmZSvJXeSCM9OAV/OpMDGCK4GPxLBbeOptU81Wj8wpL5fOY8bQf/HQffFddpXiP&#10;T9T0ptVBaKOPPmCTquPp7Y6Zrtr4OVDlcY6WX39j9SxGXywsYSjHRxjr59v67k1/rGnabJDFfXSx&#10;mdtse4/54qjB4z0W51b+yLdnZmfasy48snHrnn06c/rXB3901/fzXzqR5sjMFLZwM8D8KWxufsV7&#10;DdhN3kzK+31wQcV6EctpqGrd7fiexHJacaV5SbdvxPVp7mW7ZZJjnbGqKM9FUAD+VdT8M9QQR3Ol&#10;MVB3CWP1bIwfywPzrh/7atV1lNDYMJHh8xW4wfb68E/hWhZXtxp95HfWb7ZIzlSR+n4189isL7XD&#10;um9Lq6/Q+TxmEdXDezta6uv0PWtPvptNuPtNuFzjBVuhFa+neKJbq+jt7iFER+N2T97tXAeDPFd7&#10;rl7cW2oPHuCB40jTGBnB7n2/Ougt7xPPZrWVWkgkG4D+FuDj+VfK1sPUo1HCXQ/P80yXD1pSVWC5&#10;7WT7aafdc6DXbf8A1mB/tgn/AD9a5240x5JGkilxu52n1rrL3y7u1hu1B2uo6+hFYMkLxMyFT8ve&#10;v3Lw7z2tSwLUJ2ku/Xo/yT+Z/HvH2SU5Zh+8hdeXTr+rXyM1NOnZWLnbgcCq/fBFbcdpNKjSonA/&#10;WqstlavuOzDH0zX6pl/FEalWarO9mvhS9311v+Z+a47huUKcHSVr/wA19Thvjb/yRnxd/wBivqH/&#10;AKTSV97R/wCrX/dr4Q+NunTj4K+MpHb7vhfUSvv/AKNJX3fH9xf92v6k8G8Vh8VluK9lK9pxv84n&#10;6B4Z4avh8HX9pG15L8jyv9ryVIvAOltIP+Y8n/pPPXmP7PF3BJ8ZdGjTO5jPjj/p3lr0X9s2eOH4&#10;eaSZT/zMCdv+ne4ryj9nK+hHxp0UwLvdftBVRxn/AEaX/PevUz7JfrXG2GxfJJ8rpu620l6HxfGW&#10;bfV/FXA4bmiuadBWe+s7dz6W+LHxE0j4Q/C3xJ8WPEKK2n+GNBu9Wv1k1C1tFMNvC0zgz3k0NtD8&#10;qH95PLFEn3pJEQMw4X9jT9tr9nj9vj4WXnxu/Ze8fWvibwnb67NpVvrVqdnnzRRQvIGgci4tWUy7&#10;fLuY4ZGAWVUaGWGWS/8AAv4s/GH4nrMvxU+AH/CFiGXy41m117szulnYSSsgNtF+7W8nv7VXbaZV&#10;09LhFaO5XZ6SkaR7ti43Nlvc1+oH9BDqKKKACiiigAooooAKKKKACiiigAooooAKKKKACiiigAoo&#10;ooAKKKKACiiigAooooAKKKKACiiigAooooAKKKKACiiigAooooAKKKKACiiigAooooAKKKKACiii&#10;gAooooAKKKKACiiigAooooAK80k/Z18Ny/tFx/tBOfEx1KNGSNv+Fsa9/Z6o1qsDKNE8/wDs0AhV&#10;JHl8yKJ/9aN1el0UAFeL/wDBSGJZ/wDgnj8eIJB8r/BnxQrfT+ybmvaK8Z/4KN/8o9vjt/2RvxP/&#10;AOmq5rqwLtjqT/vR/NGGK/3Wfo/yP53fGPgnTbHRvt+kW7LJAczfMzb1PU8+nXsMZ9qb4H8FWN9Z&#10;R61q0fm73zDCfu4B6kd+QeOmPWuwljimQwzIrK4wysMhh6YrV8D6XFc61bwoqrFaoHCjjAXhQPoc&#10;flX+qEswrU8G02+9762tt95/nXWzetSwMotu6u731t2+85Lxj4GXV0QxRi1uo1wvmRlQy+h9vQ9u&#10;a8u8ZfD2KW58nWbNre4A+S4jH3h/Jh09+3FfUHj3RDf2C6nEQJLVTu/2l/8Arf41wl7YWeowNbX1&#10;skqN/C69OOo9DV5TnVaEFJdOnVfP9B5FxJXo01JPRfevn1Xkz5ovPhx4ggDNbNDP82FVX2sR6/Nw&#10;PzrlPFfhf+1Lf+y9WE1u0cgfGApzg+o5HNfTWofC2Nnd9K1IoP4I5o8/huH+FYupfDPXseTNp1ve&#10;RkZ+Vgw+mGAr7bCcTRjJO6v9z/HQ/RsDxlTjNSclf/wF/jofOWieE/7DgMFnrd2u45ZV2bSfoynF&#10;a1vE8MIjeZ5CP45AMnn/AGQB+leox/DvSWv/ACk8MyG4DbvJ2OSP+AentjFcz4/8IDSZP7RsLNoU&#10;DbbqHaR5bZ647emO3417NPOKWMrKL3fp+h9FTz+jmGIUG9X1aX6fgcuG2kOf4Tmvpj4E6HHq+rzG&#10;ZRsZlXfzwACzD8flr598HaHJrmsISmbe3YNO3b2X8f5Zr7c/Ys+GZ1yaGVolPmfvG6sBkBskZH8I&#10;U++wivj+Ps0o5dlcqkpWsnfy/qx8L4k5rRy7KJSb1Sf42t+Rpa94Fs5mt5NU0uS3KqDHiPZvQfw9&#10;On6iu2+GehKS2svHhY/3VsoHTjkj2wcfnXr3xA+Clq+kRyQ6dJN5a5aCRss+B1UjB3eq9+3TB0/h&#10;f8L4rO1jmn06OOSMgwxtysC9jj+9nnnJ+hzX8yY/j7K6mSPEKomtVuv61/rXQ/lvGcRTxWCVFJ87&#10;0t5b+uv5Hsf7O9pb+DvCc2q3SqPsVm0kpXoHAwevq3061xvxU+OkmtWbbNQ2JuJaRVIC5z0zyz9s&#10;j3xiu6vtOj0f4J68qKyia1EQ2qPXPP8A3zXyX4p1eW61C4uby6XybdmEfzfKqg9fx6k1/gl494yh&#10;xr43Zpj5PmVOUYR67RTdvVy/Dqf7hfQL4Bw+G8HMNicRD95OcpPTz0Oh1T4hW0lu0dn9oeRVxE0g&#10;+Vc9+f8ACuWtrqe1uVvLeZllU5Vx61zc3xK0VNwhtriTb907AA365H5Vgr468QrfPeidW3DCwuvy&#10;KPp6/jXx+FyepGLSjb16n+iOCyGpThJRjb16+R6cvirXlulvDfszA8ofut7EDA/rXSeGvGEWoskN&#10;66w3YfMe3IDdwR6EfX/63hmk+NNX06/+1Xt1JcRyN++jZunuvp9Old1pOrW+o28ep6dOdu7KN0ZW&#10;B/Qg1jjspUI2a9GvyObMsj9lGzil2aWnoz6b8L+JPtOjx6ybv7PJH8s0iybdjDryOmev0NbGjfEG&#10;7W5MuneIVum25aKSbzAR9M5H4YrxGx8QyzeGl1CSV/L8syyQq3yl1GDx68VB4W8bSX+qKLaBrWaF&#10;d8ciyBvqOnv+IzXwNXIY1Izk1or9tPLufmFbhdVo1JW2b6Ky8u/3H0PpvjrUotX+16jK0scgxJCv&#10;RR2KjPH9f1ra0P4gR6rqaWF1YLAsnEcnm557A5A6/wA68B0/xFqFhrR1xn82SQ4mDfxr6e2OMemK&#10;7bwz4nt/EcMhWHyZIzh4i2eD0Oe/SvCxmR04w5rdLXXT5HzmYcN06MHPl6JXXR+n69T2rQddsm1T&#10;zLSZWNtPsuBz8uev9fxHtXV6pFhhOP4uG+teNfD2++za79jJO26jZdo6bgMg/kD+deyaDdrqWmKs&#10;+GaP5JA36H8v1zXzyk8pxykrtW+9Pf8AE/EfEPIfaU04vsr/AJP77r5k2mwmODzHH3ufwqwyIw2O&#10;vsQax/EWuT2k39m2jAfu/wB446rnt7HH8xWPp9/Np1zHcRlmCZHlljgg9RXnV61TEV5VXu3f07fc&#10;eNlnC+InlqaaWmi/m9e13+Z0urwqY1kC+ze4rpv2dbRbf4hXDxE7f7HlG0/9dYa4rRdXk1KR7C+Y&#10;FmG6NuB+FeifAizFt44mkR850uQc/wDXWKv3b6Pmbul4j5ZhHJpyq2t0a5ZP8Hc+K4g4frYXNI1a&#10;kV7tnddOl1to+p7BXyr+2Xdww/F2FHkwf7Fh7f8ATSWvqqvkD9uPVLOw+NMMdzJtLaHAR8v/AE0l&#10;r/V/D5c80qewSb6+7vp8mfzz9JDHf2f4ZzrXS/e01rtq35of/wAE9Jopv2mPis0TbgPAvg8Z/wC3&#10;3xHX15Xxv/wTYvIb39o74sy27ZUeCfB46d/tniKvsioqYSWBqOg01y6We/zPsPB7EvGeGeV1nb3q&#10;d9NvikFFFFQfpQUUUUAFFFFABRRRQAVDqNomoafcWEm/bPC0beXO0TYIxw6EMh/2lII6jmpqKAPN&#10;v2XvgNL+z14BvvBs3iXXNVa88RX2o/atf8barr0yxzS7ooRcanNLMqxxBI9isEZkaXAeWQn0miig&#10;D89/+C/OkXOteCPhlZWx27tb1Asx6Kvkxc1+UPj34cJc6tHFqMrRyRf8tol/10fpk+h79jnrX66f&#10;8FzP+RV+HP8A2EtS/wDRcFfmH8TP+XI4/wCenP8A3zX9v+AOMrUeC6MIu3v1PzP4l8asxxGH8UJU&#10;4O37qH/pLZ53pvgPw/p8U0UkH2jzsjdcAEqvoOOPqOa828efDjT01WSLUrds4xb3SNgsv8iR05Ff&#10;RfhHw0l3odxeT7Wa7jaOHcPuAHr/AN9D9K5crtJRl5HBBHSv33A5xWpYmbi22tHr/Xofn+W8Q4ih&#10;i6klJtrR62+78tj5Z8cfDKNdLkLk3dqx/eLtw0PoeP1PH0xmqvhrwRqN5bR22j2Kw2sYwskhKqOv&#10;4nnPrz1r6U8TeCtO1eyYWFrDb3KtujdVChvUNgc/5965u1+GniKVsXBt4Vz/ABSZz9MA/rivsMPx&#10;PKWG5Zuzv1/yW/qffYXjL2mD5ZNJp9X+Nlu/P7z5f8dfDnULjV5J7dljul+W4gm4DEDGQR+Hseua&#10;5+2+HfieeTbLbRwrjO6SUEf+O5NfVfi/4U3clrv1KwW4jUf8fFr96P36Zx+BFc5onwl06+mZLWyu&#10;r7/ZZuE9CSuP1r6TB8Wxjhd1p8/1X4n1uB44prB3bWnz/G6/E+a/EPhjUfDjQrftGwmzsaJieR25&#10;HvXonh6Ga30Ozt7jd5i26Btw6HHT8OldX8SvAEGgXCxy6YywlsSW9wu7y37dc8EdOv1pfBHhSTUr&#10;pdT1G2P2WPlFYf61u31A/XpzzjtxGcU8XgY1H5/Psv69T0cVn1HG5bCtLbV3017JLv8APzPoz9m3&#10;S4Li4mvv4onJ+797aqgfT75P4V7v8CvC8dr41trDfuhmvix28FI2AXHX3qh+xD8JJL+0a7lj8phF&#10;uZ2jBKk98ZGTk7cZ9D2r6I+EHwVj0rx7JqMtjhQxaNlZWVuewx9324wSMdMV/JXH3GeW5bLGxqTt&#10;yQvv5O39bn8d8YcQU8Tm+IwVJtyklFebei+657r4Q0ww2kKMvKIo+uOBW98R7kWnhnS9IVBl5HmZ&#10;geoAxj/PpU+g6L5ccaqvTn2HvXK/tMavPotvptrZXbRSfZQkhzyikuTj0PSv8BPpIcVQ4nx1GhTl&#10;e9Vv5KMrfiz/AEF+hjwVUwPFMZTjqqTt6uyPO/iXdF9UtbUL/q4S4b3LY/8AZf1rzvx7q0ls1qFb&#10;dL9o85stydp7/Un9Kn8ZeL9QsbuDbc+fIV3TGZiSVHAGffn8q4Lxd45hGvQ/a1+a6YALv4hTOAfz&#10;/qfavxTKcrrWhpdJP+v1P9c8hyesowVrpJv1/rc9WilZds0Mm09VZWoACjArA8MeLLO4t4tNvHEc&#10;saBVZj8rAD19af4r8TW1pZtY2FyGnmXG6Ns+Wvr9fT865/qtb23s7f8ADdzH6nW9v7O2v6d/QvNr&#10;tsuuroeAWaHdvVujf3cfQZrS+2XP2L+z/N/c+d5mzA+9jGfXpXm2m3jWOpQXzSt+7lUsR1K9x+Ve&#10;i1WMw0cO427fii8dg44eUVvp+KOo8Aa7ezaj/Zd3dbo/s+IVYdNvYfhn8hXXsNwwa808P339na5a&#10;3hI2rKA5bsp4P6GvTAc18vmVNQrKSW6PiM4oxpYlOKsmvx6/oa2teLbjU7uyurSMxNarncRwXzz3&#10;+7wPzNemeC9VSe4guYxtS7h7t93IyP14/GvHa7T4bav5lk2nFtslq+6L12k5/Q5/MV8tmWFgsMnB&#10;fD+T/wCCfC59llKtlrpxWlmvv6/JnpV/EIpycfK3PNQwwvcSeXF9TV7SdQTVLJLnI3dHAPRv8/oa&#10;Zq2qQaPD53lBndvljUgFvf8Az7UqWfVaeFVJQ95Kyd/u09PPc/m+fC9Stmbprdy1jb71e/8ASKk9&#10;kPP2SwBmA4O3PFUZ9PJulES7Ub72B0rZsdYtL20W9kZYtzbCsjDhvTPelmsxcTrLC48tvvMte1lH&#10;F1fD1LT933Xre6v6fit9dOp4udcHvla5XdS2tb8eumj8tT2b4GxGH4bWMe7dh5uf+2rV1kpPlNgd&#10;q5j4NxGHwDaxbs7ZJcf9/Grp5f8AVt9K/wBbPDuv9a4Ayite/NhcO7+tKDNKNH6vTjStblSVvTQ/&#10;Pt7+28o4k/8AHTX2l+ziwb9nnwGy9/Bmln/yUir4P/4SLTNn+tPT+6a+7v2aXEn7OPw/dejeCdKI&#10;/wDAOKvusRkcsoSk4yXN/N5dtF3P43+irmzzLMc1V0+WNLbzdTfVnbUUUVyn9mBRRRQAUUUUAFFF&#10;FABRRRQB5T+2J+zz4i/aX+GGneAvDHxG1zwvcWni7SdUudQ0HxXqekS3Nlb3kcl5YtLp00MjJdWo&#10;uLU7mKxG4WdVMkEdep28RghWHI+XjgU+igAr8T/+Csvg/UtW/b8+JGpwlVXOl+Sjf8tcaVaZA54/&#10;Gv2wr8ef+Cof/J9Hjr/f07/022tfuX0f61ShxnXlD/oHn/6con4D9I3E1MLwRh5w3+swX/lOqfBN&#10;18MtMlvbiZrmaEM37uGNQBEe456jPbjHSpNd8CaXc6J9l0u0SO4hXMcmBuf1DHvn9D7V1+vW80ni&#10;S5tUj+eS6IVfXceP5itfxf4ej07w/Z+SpY2rFZGC9d3JJ/4F/Ov7g/tStGVK8nra33f0vmfyv/bW&#10;IjOjzTd3ay+XXv2+Z8t6x8N9JmeRIEks5tx3Lg4U9xtPv24xXB+J/h7FYeIYbi9svOmVs2s0an95&#10;zxwOrA9vX8K+trm0tbyLyLu2jlTuskYYH865PxR8O57i++2+Ho4lWQfPblguw/7PGMe2f/rfYZfx&#10;NWp1LT007/rv+h99lPGVSnU5aja0e7/W1/v0PBLzwNrb6JNeXlj+5KESQljvKEYJwOnv3rzLVPhr&#10;rFvM39lNHcQ7vkBkCuB754/X8q+u0+GOvtHue6tVbb/q9zE/Tpj+dcd4t+FEEN3u1KyktZG/5bQM&#10;Nkh9ehGfXofWvoMt4ojTqOPMte3+X6o+oyfjSFOrKHMte2v4b/NHzja/DXxFPGHlNvEc/ckkOR+Q&#10;IqDwvpt5b+M4dPd2jkt5m8xkz0AOfwPT8a+k7X4O2cmm/al8P3ckark3DMwYg9wAQDj2GK851Pw8&#10;2la7NZ/ZlkulOxZI4hvdTyOmTzxxXvYbiSON9pTWulumnnu/xPp8HxXTzD2lNWej7K3nu/xsbnwz&#10;IGvTFv8Anzb/ANCWvrzwV4TSb4dxadK6+bIilZdvRkG38uD/AN9GvnL4O+ApDqlvbXMG65uJAZl2&#10;52xg/c49f5kelfoj8NPgkLr4UwqVjZpowyoFwZfRgf4T149Qc9a/E/EniLB5bOlKcrXkkfz94qcR&#10;YbA1KKT+0vw6+hufsY6BKDNKuWjt8Rc98quD+aV9ZeELH/S4VUdXXjHbpXk/7N3w1i8MaGkQtCry&#10;ctuOSPbP+ec4r3fwlpRXUYXI+XzAc+v/ANav8f8A6XniNg55li6FGfwQa+dn+v8AVrmfgvwzWzzO&#10;o5hy+7OqreiaV/n/AF0OC8f6imo+Lr6aEt5aTNHGGA6Lx/PJ/GvGL+/a81G6vI5GxPKxPzdV3ZA+&#10;nT8q6H4m+JNT/wCE2vraz1KSGKO4byljbbuzzk+vX8q8pv8Axxepc3UNuFaNspbt/d7bvfPX/OK/&#10;yvyXLavsU11S/r+ux/0F8L5JUo4OEYJW5YpLsv61+Re0nV2uPGV5CZv3TR+XGvuh/wD2j+NdAGba&#10;VDHaxyy54NeTeE/GltL4hdbJAfsbZVtw/er0bHtzjPvmvS9O8R6TqNv9piu1jAOCkzBWH619BmOD&#10;q0Ki06L/AIB9fmeAq4apFOOll95ceRI1LyOFUDJLHpVPQdah16za6ijKbZCm1j+v5H/PWuZ8W6+d&#10;VvBb2kjCGHI3K3+sboT9McD8fWrHw8uSl7cWX9+MOPbBx/X9KzeD5MK6kt9H6GcsDKGDdWW+mnZH&#10;bPrOovqK6t9oK3CqoWRfZcdPcde3JruPBmqSaroUctxKzyxsY5GbuR0/Qjnua89rqvhnflXutNkf&#10;0ljXH4Mf/Qa8HH0oyw90trfcfL5th4fU+aK+G33bfqd54c1n+wtWjvnjZ48FZFXqVPp+IFaXg3Xp&#10;F8UTGUbY9QkYspb7rZJH+H41z9OhnktpkuYmw0bhlb0IOQa+Zq4enVjLTVq3+R8ZXwtOtGWmslb7&#10;tV+J7t4YlW70t7Jj/qmx93oDyD+efypGAQ7XGCvB9qwvCPiGPZBqaOPKnUecobgev4g12hRXX5k+&#10;8OeK8XL8ynlspQlG6b2vazW5/OnGXD8qmY89+W93tf1Xyf5mZDaTTRNKg+Xt71XeygeIt9nGD/Ft&#10;71YvfE1vY3gslgLqpxI6t938O9XftFnKfsxuIyWUHbvGTmu+jxNiqNRvl0b0s7NL9WfN4rg6XsYO&#10;SesW9Ve+2vkv+AeZ/HWwlX4GeNndsbPCmpbeOuLWSvttPuD6V8dfH/TnT4B+Ondvu+EdT2j1H2WS&#10;vsVPuD6V/oP9FnOf7YyTMpc1+WrBaLRe5/XzPn8syl5TRcXG3Nr56X/r0PGP24ZUh+G2jvI20f8A&#10;CRRj/wAlrivI/wBlm8gl+PWhxo+Sy3P8J/59pa9R/b8vYLH4UaNNcMQv/CURDp/063VeMfsjazYX&#10;X7RHh6CCQszfawPl/wCnSY1/WVPI5YvDvGqMny31W3u666fqfyB4oZtLDfSIyjC3j708JvvrWt3/&#10;AEPtqiiiuU/tEKKKKACiiigAooooAKKKKACiiigAooooAKKKKACiiigAooooAKKKKACiiigAoooo&#10;AKKKKACiiigAooooAKKKKACiiigAooooAKKKKACiiigAooooAKKKKACiiigAooooAKKKKACiiigA&#10;ooooAKKKKACvG/8Agomgl/4J/wDxyjb7rfB/xMG+n9lXNeyV47/wUP8A+TAvjh/2SDxL/wCmq5ro&#10;wf8AvdP/ABR/NHPjP90qf4X+R+Ius+EbG40VrDTrWNJI/mhY5zn698jPXj8hWT4J0y607xHdW13G&#10;Q0NvhsdOWXB/L/Irrj1qNbaJbl7sD5pI1Rv90EkfzNf6R08VUjh5U3rf89D/ACvjjqkaM6U9b/nd&#10;EOuRPPot5DGu5mtpAq+p2mvNee9eqZxXmWpWT6dfzWMgP7uQgbh1HY/iK9HKp/FH0Z6GS1PdnD0Z&#10;BRSokkrrFEhZmbCqvUn0p91a3NlcNaXcJjkjOGU9q9fmjzW6nuXV7EeOc1xPxR0E+eutJCjRTJ5V&#10;wuOrdifXI4/Cu2q63hPUb7Rk1H7EtxBK3+qC7zwepXHTI961o4qODrRm35ep04XHfUK8ajfl2ueI&#10;6XpUQmjsNMtI42mkAVY0CgseK/RH9gLwdBbaI14sKq6KAFx95Typ/AV8t6F8PbwlvsGix2aMw8xv&#10;LEeeeuMZNfcX7HOkjS/A0cCx42lgvzdFIBX9DX5T47cRShwLiHRdnZ9bnz3HGb082hh8KnpKor63&#10;dt9fuPXNd0SG4sljaHaOo4/WjwxoKQwqiDdznee/qf8AD6V0F/bPPGrRLll9am0Wx8varr82csPT&#10;Ff5f4zxAxVHhWpR5/eu3a/8AX37X0OrDcE4etxHCry+7Za20f9f8Ez/jfI2jfBtbGGRVa6ulLJu5&#10;Kqf5c18K/EfVTFp0emK/zXDbpOn3QR1/HH5V9tftW3Z0/wCGmn4XPyz4HuAp/pXwb49umuPEUkTD&#10;/URqi+/G7P61/n3lNapmmfY7GVXeUq02/k+Vfkj/AKCfor5Ph8v8N8DSpr3VHm+f/DmBeXcdlbyX&#10;c2dkUZd9vXAGa57w545l1XVm0+8gSNZMm3ZSe38J/Dvx096ueProW3huRTnM0ixqfxz/ACBrg45Z&#10;YZFmhcq6sGVl6gjvX6NgcHTrYeUpbvReR/YuX4GnicNKUt3ovK3U9WU5Ga2fA+r3Gn61HZGfFvdN&#10;tkRv72PlI9DnA98+wx5rZ/EqdSF1HTlcZ+aSJsED6Hr+Yrs9Av4Zrmx1KAM0bSRyL643A15mMwda&#10;nTcai0Z4+YYCtToShVjunba1z3mC4B+HzCJ/mT5G/GTP9azPC0623iC2kkbCs2z8wQP1IqBdRZdH&#10;bSBGfmuPNMm7r8uNuP1qG3ne1uI7qNQzRyK6hu+Dmvgo0bRnH+Zv8T8yp4eUadWP8zf4o9JrW8E6&#10;iun+IYTI21ZgYmJ9+n6gVyWp+LrPS9QisXi8xWUNJIkg+QHpx3/Tj1rX4PSvna+Hl7O01ZSR8tiM&#10;NKpQ5ZqyktD1nSdVihvlvbSdZGtZx5ixv0YHlTjp7j3r1vRtZltsXthKrJLGOD91geQa+b/htfPH&#10;qE9gT8skW9fm6MD/AIH9K9W8I+M4tKg/szVf9SozDKq5I/2T/n9OnwedZfJS9zVr8U/8j8v4lyfm&#10;vTa5rLVd0/LyZ0HirxpDo1yUuI5JrmZDJ8vAHPGT/hnpWZY/Eu3kaGO/svLyp86RScBu2B6H9Peu&#10;a1vVG1rVZdSKlQ7YRT2UcCqtY0ssw/sUprXrqY4fKcNHDxjJa277eS9D0Hwt46j1bVDHb25gki+e&#10;LdJnevQ5xjHHbmvZ/wBnDXLu/wDHlxa3Kqf+JXI6soxj97EMfrXzDomo/wBk6tBqJHyxv82Ou0jB&#10;/Q179+x/4otPEXxEvhFEYmj0mXCM2SymWHB/+tziv0zwWwXsfGDJ5U17vtV8vdkfF8cZPQp5XWrx&#10;he0Vr1Wu19/+HPpCvhz/AIKM+J9F0L482lvql75Tv4bt3VfLZsr504zwD3Br7jr84P8AgrZ4n0bR&#10;v2mNNtNRuvLkbwdasq+WzZH2m69B7V/tL4ZZfHMuKo0JXtySem+iXkz/AD7+lBhZYvwrnTSb/fUt&#10;vVkf7F/x48d/D74mfGLxL8IvgjqHji4h8J+CV8uG8+zwKr6trEUzN5cc90zRQTS3RWK2kLpauiZl&#10;aON/t39mn43eL/jp4T1jXfG/wV1zwJf6P4kuNJk0fXreZZJTDHEWmjeSGNZ4i7uizQmWCTyy0csi&#10;nNfIX/BFXV9P1n4tfGK506fzFXw74TVjtIwfP13jkCv0DrxuNcNHB8VYqik/dlbXfZH23gnReH8K&#10;cpptWtS6/wCKQUUUV8ufqQUUUUAFFFFABRRRQAUUUUAFFFFAHwb/AMFzP+RV+HP/AGEtS/8ARcFf&#10;mP8AEuIGxtbjn5ZmX8x/9av04/4Lmf8AIq/Dn/sJal/6Lgr8zviGrNo0Squ7/S14/wCAtX9peBLt&#10;wdRf/Tyf5n8J+Ojt4qP/AK90/wD0lmn4fthZ6Ja24j2kQKWX/aIyf1NcL4ltmtNfu4T/AM9mYfRu&#10;R+hr0ZRgYArhfH1qLfxC0wP+vhRz7cbf/Za/ZMtqP6079Uz8dymq5Yud+qb/ABMWijNFe8fRBSBQ&#10;pzS1a0bTzquqQ2GeJH+Y+ijk/pUzkoRcn0FKXLFt7LU4P45eC47/AEu1n1O02rIq7mx8xU8oR6DI&#10;I9ecVT8G+ALuWaC61Gz+z2caho49o/eAdBjsOO/bp6j3Dx34Um8Qxwm2tI5mX5JlkxyuQR1445/O&#10;rHh34aQtdwqqS3VznIjX7oPr06D349amnxF7HLVTb7/L/L1+41pcWexymNJuzV+u3+Xq+h9PfsQe&#10;DIdO8C/bcqskjYkXbnYwHLDnvXvnhDQYTrO5LZVJb58Dqa4D9mzSk0rwPBCic+WVdsfeIbGfyAr1&#10;vwoP+Jmpx3H86/zB8f8Ai3MKeZZvKnLTlstX0t9/ofI8D5Vhc7z7D4iqruVaT/Gy/Lc7rS9H2xoc&#10;Z/2QP1NfPf7d2pwadcRy/aWVEsisjLkH5SNw/IN/nr9QaWgFpkfxMTXx3/wUQvFFtJIi5KyvGyn/&#10;AGsc/wDj1f404TOMZn/GEIV3pGUvvbt/X5n+2X0deHcHgeJKTpr4opP0f/DHzT4n8dSPcQr4fvjt&#10;Vd0j7euRwOR2H8+xFcTrHji0m8R/Yb6V5Li4kAZlX5VJ4A/l61k+OfEF5pF3Zx2E+1lZpJE7MOgB&#10;9jzXHz3U1xePfOR5kkhkYqP4ic1/QGXZRSVNSe1nbvv1/M/0synIaMaKnbSzs+u/XyPqDQr8appF&#10;vfB9xkjG7Axhujfrmp7m6tdPt2ubuZY415Zm7V51onizVtLsWg0+VPLk+ZSy5KkjqP8A6+abqfiD&#10;V9Zjjh1G63rHzhVC5Pqcf5/Ovl5ZXP2z1tG/zPj/AOxazrPVKN/nb+tD0qOSO4iWWKQMrrlWU9R6&#10;iu20LxVptzZ21tcXeLlh5ZVsklhxn8a8c+GN5J511YM7Fdiui5+VeSD+eR+VderOjK8bbWVsqfQ1&#10;4+YYGPtPZye2qfqjwc0y2PtHSk9tn6o9Mr0jQdVTUNFtb1pPmkjCsW4y44P6g15jYXBu7OG7K482&#10;JXx6ZGavaVdNbalayvK3lxXSvt6gcjJx64FfFYzC+2jy7Nf1Y/Pcywf1qnvZxv8A8N+R6gpyM1qe&#10;DtR/s7xBC7NhZf3Tcdc9P/HsVlr92ggEYIr5ipBVKbi+qPiqtONam4Pqj1qK5uoEMcF1JGrcsqOQ&#10;DSPJJId0srN2yxrgrfx7rNvpP2FSGmDYW6blgv07n3//AF1W1bxVqWr6fb2U7bWhbdJIp5dux9v6&#10;18/HKcQ5WbVr/wBM+ahktb2l7Ja76ff+nc9EOMZJq5o3iT7Lp7x2jLKrn9y4bIB6H/PrXmF54v1q&#10;80ldJkn45Eko+9IuOFP9fUfjne+G11EmkXELSqvlTF23HAClRzn8DU1svqUaDnJ9dvI5sfksZYN/&#10;WEmrrT57/wBdD64+Bl5Jf/Daxu5QoZnm+704lYV1kv8Aqm+lcb+z4wb4VaeynPzzdP8Ars9dlMcR&#10;Mfav9h/C/TwxyT/sDw3/AKYgfzxmcI080rwirJTkkvSTPyjPxB8JHg6v/wCS8n/xNfXnwo/aJ/aJ&#10;8M/s1eGdS8E/sc6prWn6f8MdNn0hrjxXaQ3Or3a2WpqlvHFAs4jSR7LSissjriLW1eRIntLiJfzg&#10;Pj3wvjP9o/8AkF//AImv18/Y/niuv2SvhbcwNujk+HWiMjYxkGwhIr+qvFzJaOU4XCOCkuZz+LyU&#10;fJH8H/RDwEsFmWcNxavGjv8A4qh6KKKKK/ED+4gooooAKKKKACiiigAooooAKKKKACvx5/4Kh8/t&#10;0eOh/t6d/wCm21r9hq/Hn/gqH/yfR46/39O/9NtrX7Z4C/8AJY1/+wef/pykfzz9Jb/khMN/2Ew/&#10;9NVj5RmtUuPiR5bdPOWT8RGG/nXQeJ7Vbvw/dQu3SEv16lfmA/Ss+0tj/wALCuJZV/5dd8f5Kv8A&#10;jW7cQx3MEltKPlkRlb8RX9iV6j5qbXSMT+McVWtVovtGLPLhRQRjjH50Zr6Q+oCkZQ3UUtFAEljZ&#10;T31zHZWke6RzhV49P8K8n8T+BYR8QmksdPaS5b/j1VFKgq3PTpxlhnp1z0496+HOnM1xNqrD5VXy&#10;1+XqTgn9P5025+Hs954klumWNLdmZhOuNwUnJQfj+H8qzwucfUcVNeVvmaYDPlleLqRvZctt7a/r&#10;6epyfwH+Hc6+K7X7cCtxNIoYK3+qXIxn/gWM1+m3grwzHp3gq2sJII/khUSrGvDHHUfz+vPWvjn4&#10;KfDm0h8V2s0Ns7RNMqSXE3ckgADjGQSD+H0r7o8PKV0W2BHPkjNfyn9JLinERhg/Yy+3d/JaenX8&#10;9z4XOMTT4kz7kqO6jB/JtpbenT7zovhpoMaQqqQqo6bccV38NktlaTXLSFdsLHzG45xxj8a5z4bx&#10;ExOh78/nXZeKB/xIZzn+Ff8A0IV/hB9Iri7M8VxvisPKWk21v00/z/4c/wBDPo9cJZbDh3BTtZpx&#10;6d2fn58e/FVrZ+PJG1XUAm55PLCqeoYgnjvgCvGtV8catMLpvtqx2sgbCsi/In19cV237UUwk+ID&#10;xr/DNNn81/xr538QeJ9TuLrUNNMga3km2KvPyqp7fXHNerwvldOvl9KVvsq9+mvQ/wBseDckpYjK&#10;aMkvsrfor9Dv/hj410/UPEqi08xVVvKkLLjeGzjv03AV6sVB6182fD24S38Q7GX/AF1uyL+jf0r1&#10;Q+O/EhijiFzGvl8MwhGX+uf6YrtzrK/9qXstNOp6nEGTy+ur2PZbs7qXUbGC7jsJbpFmkGY4yeSP&#10;8/54rQ0PUBperQ3zk7VbEmCfunj8cdfwryG9vLm/uXvbqTdI7ZLf59K9D8J3smoeHrW5lZmbZtZm&#10;OSSpK5/HFeFjMvVGim3e+jPnMwyv6vh05O99H/wD1Sw1fT9TeRLG6WTyz8+3tnpWz4V1Aabr9tO7&#10;4Rn8uT5sAhuOfYHn8K858FXDwa+ka/dmRkb24zn9P1rthyK+Nx2FjTk4dGj4HMMHGnJ0Xqmvz0/M&#10;9VWYMxQMuV+8PSn1x/w2vXfUryCZ2eSWNZGkc5J2kjr/AMCrsK+RxFH6vVcN9j4HFYd4Wu6bd7W/&#10;JHZfDfURNYTaW75aF96gnop7D8QfzrqjeXpABvptqjCr5h4rymxvrrTrpbyzlKSL39Rnofatq6+I&#10;Wqy3sM1sgjgj2+ZDwd/rzjivncVl1WpiHOFrP8/+CfK47KZV8RzxSd9dej6/edwTnhj1qOeWCEKZ&#10;5Qu5sKWbGT6V53N4l1R9cbXYZjHITgLnI2/3T6j+vPBqPX9dvdfumuLpsRrxDDn5UH9T6ms45TU5&#10;leWltfXsZxyas5JSaStr5eR2nx98T3M/wI8YWyRDnwfqKSs38RNrICRX2tH/AKtf92vg/wCM97Fc&#10;/AbxVch1/feEb9l3Hrm1c194R/6tf92v7v8AoaxceHM1T/5/Q/8ASD8T40weHwWIpRpRto7/AHnz&#10;z/wUs1iw0T4KaJd6lP5cbeLoUVtpb5vsl2ccA+lfOP7IfxJ06D9o7wqPDul3mtXU17JAtlYrGjqk&#10;kMkck5M7xp5cKM08gDGQxxOI0lkKRv7V/wAFfdYsNF/Zz8PXOozeXG3jq3QNtJ5+w3x7A+lfLP8A&#10;wTi8W6Dqn7aHgyxsr3fI51DavlsM4066Pcelf6e8K5HSxfhrjMY1K8Y1npt7sL66fqf5xeLGXyrf&#10;SXyauovSeC16aV7n6AfB34yfHDx9rekWXjz9nqPw7Y3mk30urahF4gln/svULdNMUWLxz2lu03mz&#10;XOphLiHfCYtMSTfm6WOL1Kiivw8/ucKKKKACiiigAooooAKKKKACiiigAooooAKKKKACiiigAooo&#10;oAKKKKACiiigAooooAKKKKACiiigAooooAKKKKACiiigAooooAKKKKACiiigAooooAKKKKACiiig&#10;AooooAKKKKACiiigAooooAKCcDNFIyh1KMOCMGgDjtd/aJ+AXhezh1HxN8a/CenW1zeXdpb3V94i&#10;tYYpbi1nNvdQq7yBWkhmVopEBLI6lWAYEV5z/wAFEfHfguP9jb40fDiXxZpqeILv4G+LNStdDa/j&#10;F5NZw6dJFNcJDu8xokkngRpApVWnjBILqDreNf2CP2VPiHo1voHi34Zy3Fra6trOoxrBr19bs8mr&#10;XrX2pxSPDMjTW9zcuZJbaQtA+1EKbI0VeN/4KTfAH4UeIv2T/i98X/EvhltT17R/gP4p0vTJtQvZ&#10;poLe3e2W9ZltmfyPO+02FpKJzGZla3Ta6gYrown+90/8UfzRzYz/AHOp/hf5H5HnrRQetFf6NR+F&#10;H+UMviCuR+IulCO4h1eJBiT93LgfxDp+n8q66qevaUNa0uXT9wVmGY2PZh0/z6V1YWt7GspdOvod&#10;eBxH1fExk9tn6M47wRpy6hr8bSJuS3UyNnPUdPxzz+FTfEG0WDXFuETHnQqzN6sCR/ICt3wToNxo&#10;1jJLeLtmmb5k/ugdP696p/Eq0L2drfAn93IyEf7wzn/x39a9COJU8xTT02/r5nrRxcambJJ6Wt+v&#10;5nJwQSXM6W0Iy0jhVHqScV6da28dpbR2sX3Y0Crn0Arh/BFgb3X45CqlIAZG3fTA/HJH5V3lZ5pU&#10;5qqh2X5mGdVb1I010V/vLehaadY1e303OFkkw3OMKOT+gNfWf7PdpbWvh+P7NEq7txYL04Z16duA&#10;Pyr5j+GkIk16SZo8+XbMVb0bcB/LNfUXwCj/AOKcjcf7WP8Av5J/jX89+OWIceEK0L6afr/wD4qv&#10;UlUz7DUl0kvxT/4B62g3AAD71aMFukSbUX8e5qnaAG5Rce9alqu+5jX/AGs1/kvxNi5U/dvok5P+&#10;vKx/VnD+FjUd7atpL8P8zzv9sV3HgOwjZV2bZyPxU/4V+ePxQ1ufTJNQuY5ds0l28ULY6cn+Sj86&#10;/Qf9t2Tyvh9phU7ct29zX5sfFi8ku7q3d25kklldcdSSOf51/O/AdL22Kryl/wA/Z/8ApTZ/uv8A&#10;RfwkZcB4JPblX+f6HLXN9f3iqt5fTTBTlfOlLY/Oq0NzBO8kcMqs0L7JAP4WwDj8iPzqSuT+Gepv&#10;qV9rEoXbHJdCZF44Llyf5Cv2KnQ5qM5r7Nvxdj+uKdKKg3HSx1ld38PLsy6AqJ8rW8zKGz77s/r+&#10;lcJXV/C+Rs3kTH/nmQP++q8vMo82Fb7Wf6fqeVm9P2mDfk0/0/U+haKKK/KT8XCR2I3SsWxxlueK&#10;9IsrgXdnDdKOJI1f8xmvN69A0B9+j2pyf+PdP5CvMzOP7uL7M8fN4+5B+bOh8EyGPxRajdhW3q3v&#10;8p4/OvQ68rsrprG9hvVXcYZFfbnrg5xXp9lcx3lpHdwn5JEDL9CK+NzSD9pGflY/Pc8pyVaNTo1b&#10;5olorK8QeLdP8Pyx288Ukkki7gseOB6nJq/YXsGoWkd5bE7JEDLnt7H3rzpU6kYKbWj2PHlSqxpq&#10;bWj2ZNXsn7DP/JY77/sW5/8A0otq8br2T9hn/ksd9/2Lc/8A6UW1fpvgr/ydPKv+vv8A7az5fjH/&#10;AJJjFf4f1R9aV+Uv/BbvxNpWiftbaPbX8jq7eA7N1Cxk/L9svR/MV+rVfjj/AMF//FWg6R+2loVn&#10;qN4Y5P8AhXFk23ymbj7df+gNf7Z+AuG+teIMIWb/AHdTbfZH+fnjlg/r3Ac6Vm/3lN6b6Nns/wDw&#10;QF1ey1nx38aLmxZmVdH8Kqdykc+brdfpPX45/wDBEr47+PPh9B8cPEfwf+Bmp+OriOz8Gho7e6+z&#10;wIj3+owzFvLjnumMUE0t0VitZS6W0iJulaON/wBWPgP8SPHfxR8FzeI/iH8J7vwbfR6lNbLpV5dN&#10;MzIgX59zRxk4cvGSFMbNEzwyTwtFPL8z4qUfq/iFmFO1rTW+/wAMT6fwzw/1XgPAUrNWh133Z2lF&#10;FFfn590FFFFABRRRQAUUUUAFFFFAEdzdwWgVriQIryKisxAG4nAH4nAHqSB3rm/BHxt+DvxM0e78&#10;Q/Dr4qeHdesNP1htJv73Rtct7qK21BXWNrSRonYJOHdEMTYcM6gjJArodQ0601SAW17GWVZEkXax&#10;XDKwZTkehA//AFV5x8Lf2Of2ePg14d1jwv4B8ETw2viDxU/iXWGv9cvL6a51VpYZftRmuZZJQ4e3&#10;gK4YBPJjCgBFAAPkn/gs/wCMPCvj34ZfCvxj4I8SWGsaTqV1qFxp2qaXeR3FvdwtFblZI5YyVkQg&#10;8MpINfnzf2Ud/AIZMcSo/K5+6wP6gY/Gvuv/AIK6fA/4Y/BP4V/CDwd8PfDjQ2ugQ6hpWk3GoX09&#10;/eQ2Krbstv8Aarp5J2jBAwjOQNqgAAAD4ar+yvBN24Fptf8APyf5n8EfSClKPiTUa/590/yADAxX&#10;L+P9JuLy8s5bK3aSSXdFhe+OR/WuooxnqK/X6NWVGopo/FsLiJYasqi1OL8Y6Imk6bp6Rxj92rRy&#10;SDPzH73893FZ/hfSZNW1iGPZ+7jYPMWXI2jt+PSuo+IFs03h/wA1WwIZldvft/WjwBZC20P7SVG6&#10;4kZs45wOAP0P516McVKOAb63a+/U9qOOlHLfaN+9dr5vU5vxjpUWka48UCKscqiSNV7Z6/qDVr4e&#10;W6y6407oT5UDFT6MSB/LNa/xA0h73TVv4U3Na5LbepQ9fy/lmovhxYvFYXF+4I86QKgZeoXv+ZP5&#10;VUsRzZbq9dv6+QSxSnlLlfX4X6/8NqdRaWxvLuK0H/LWRU/M4r1rRtHSSW30bTLdU3MscagdOep/&#10;mT+NeY+FLVrzxHZwq23bMH3f7vzf0r2r4c2huvFEciniGF3P5bf/AGavz/iTFPD0JTX2Yt/Pofm/&#10;ENaUFFJ7Jv8AyPaPhvbR2en/AGSEfu4xtjG7OFAUf0rvPB6/8TDf9P0//XXG+CUA09X7kN/6Ef8A&#10;Cu48FKDdgtH/ABHt7Cv8y/HTFP6tmUm76NH6j4Q0efHYH/Ff8T1DTcCxUH3/AJmviz/goHM0mlyO&#10;xBka5QsPqI+f519q2Me20VPUV8Q/t+OBbzRKfmzbt/Kv8neDfe4wv/el/wClH+4vgHT/AOMkpeUY&#10;fkfC/jm+F74hkRCpW3QRBlPXuf1JH4VjnpUl3c/bLua8A/10rP8Amc1RjvjJq02mlVHl28bq27k7&#10;i4P5bR+df1xRpuNJRXRf8A/0qw9P2VCMF0R6j4UvI73w/ayx/wAMQRvqvH9M1o1yvwzvW+z3WnkD&#10;Cusi88nPB/kPzrqs9q+WxlP2WIlHz/PU+RxlP2OKlHz/AD1Og+Grka9NH2NoT/48tdxXDfDb/kYZ&#10;f+vNv/Qlrua+WzL/AHp+iPic2/31+i/I77wzOLjQbWQD/liF/Lj+lXX5RhntWN4EuTNoflbMeTKy&#10;fXv/AFrabpXxWIjy4iS8z8/xMeWvOPmz1ZHUjinVy+u609pZ6G7Hy9zRzyMrYwoUAj6EMa6j6V8h&#10;UoypxUu9/wAHY/PqlGVOMZPrf8HYKKKKxMQqxZape2EFxbW0gVLqPZLx1H/6sj8ar0USipKzJlGM&#10;42lqfaH7JPHwG0bA/wCWl1/6Uy16NMQImz/drzn9kr/kg2jf9dLr/wBKZa9FuP8AUMP9mv8AWjw5&#10;/wCTc5P/ANgmH/8ATMD+U+If+Shxf/X2p/6Wz+eM+PvDhGPOk/78mv3P/YjmS4/Yw+EU8R+V/hho&#10;DL9Dp0Ffzu/8J74TI/5Cn5wP/wDE1+3X7IPx6/aPtv2P/hXa+AP2QrzUtPt/g7oMthfat4utLVtQ&#10;mGn36hESAXAjV/sWmOjSMjGPW4jIsT21zGn9yfSQwP1PL8tdmryqb+kPI/kL6O+V/wBnY7MXytc0&#10;ae/k5n1xRQKK/lE/qQKKKKACiiigAooooAKKKKACsvxB438I+FLuxsfE/iSx0+XVLprXTEvrxIjd&#10;ziCW4MUQYjzHEME8pVckJC7EbVJGpXL/ABF+Dnw9+K9zo91470aa8bQdSe/0tV1CeJEne1uLRy6R&#10;uqzI0F1cRtHIGRhIcqeMAFyL4mfD+fxTN4Hh8ZaW+tQLC02kLqERukWUTmJjFu34cWl0VOMN9lmx&#10;ny2x+Sv/AAVBYN+3P46KnPz6d/6bbWv1Msv2bfg3YfElvi/beEyviNo4F/tE3sxVGhF8EkSHf5Mc&#10;n/Eyv9zois/2qTcTur8qf+ClWh6J4d/bd8ead4f0e1sbd7y0uGgs7dYkaaayt5ppCFAG95XeRm6s&#10;7sxySTX7Z4C/8ljX/wCwef8A6cpH88/SW/5ITD/9hMP/AE1WPAxYINTbUjgs0Kxr7YYk/nkflVgj&#10;PWiiv64eu5/D8pSlucbp/he4n8WzboPLt7a5MhI6ddyL78Y/D8Ky/EdoLHXLq2UAAS7l2qAADz/W&#10;vRse1cT4004y+Kkhgb5rpI/vdN2dv9BXrYPFSqYj3tuX8j6DAY6WIxFp6JR/K2v5k/hHwvHqGl3N&#10;3exL++jKW5bPy/7X54/I1zTKysVYYIOCPSvUoIY7eFLeJdqRqFVR2ArhfGejzWOttJDEzLdNuj2q&#10;Tlj1H5/zrTB4v2mIlzPfb5f8ArA476xiZqXXVfI6PwHAsPh1JFLZmkZ2DDpzt/8AZa7j4dafBea2&#10;01xbrIIIdybv4WyMH+dczpdp9g06Cy+X91Cqtt7nHJ/Ou4+FttItteXrD5XdUX6qCT/6EK+czSr+&#10;5qST3f5v/I+UzrEfuqtRPd/m7fkem/DTSTd602osn7u1TO4Y++3A/TJ/KvoLTSfsKfj/ADNeP/Ci&#10;1lOh7ZFws18SnuuFXP5g17Bp/FinHr/Ov4y8b8ZLEYilF7Rk0vkv87nicIvnzKs30il+J3/w3U/K&#10;MdQvP4ium8cXBtPDF1cgZMcO/bn72OcfpWB8Pl2FVC45A4HvWt8S3CeEboH+KNx/441f4f8AjbU9&#10;t4g1fX/I/wBbvAOhy8P4OP8Aej+Dufmd+1ZqiWPxC1CaYfLb+ZJ1xkkjj9BXzYWZyXY5LHJr3r9s&#10;66iHi7VBuBEzIEP9795n+QrwUkAZNftvCdPlyWlLukvuX/BP9ouBaKp8O0Zd4pfcr/qXvDV8mna9&#10;a3Um3aJNrFugDAqT+Ga9KHTivH9K1CDV9Nh1K3HyTLuXPb2r1XQ75tR0i2vGbc0kKmRv9rof1zXb&#10;nFGUZKT3V0/6+89LO6NpRqfJ/n/mW69B8CgDwvbAf7f/AKGa8+zXoPgU/wDFL23/AAP/ANDNfI5p&#10;/u69f0Z8VnX+6r1X5M6PQJXh1u0dO9wq/gTj+tegA5Ga81hnktp47iI4aOQMp9CDXpKMHQMDnIzm&#10;vic0j70ZH53m0f3kZeTX9febvw8lWPxCUb/lpbsB+YP9K7wMDXnfgoj/AISi1B/2/wD0Bq6TQNbe&#10;98X6lZAsYx/qwz8LsIU4HuTmvk8woynWcl0in+Nj4LNqEpYmUl0in+NjoKKKK8o8QKDyMUUUAZHx&#10;f1O7vfhHrlndMGW18O3yxnvgwv1/AAfhX6XJ9wfSvzK+Kv8AyS7xL/2L95/6Iev01T7g+lf3L9Em&#10;MY8PZkl/z9h/6QfhvipGMMfhlFfZl/6UfGH/AAXM1ez0b9lTwzdXzMqH4jWqjauef7P1D/Cvjj/g&#10;lL4w0PU/2+PANhaSyGSRtU27oiOmlXZr6o/4OEtY0/Rf2OfCdzqUxjjb4o2ahthbn+zdS9K+CP8A&#10;gkv8RNOt/wDgod8ND4e0W+1u5l1C9g+w6asSSLHJp9zHJcE3DxJ5cKO08gDGQxwuIklkKRP/AK0e&#10;HmA9t4F5nWs9IYrbbSl6H8B8f5X9Y8bctxPK3aeG1W2lS/Y/eaivO/g58UPi58QDZz+PPhBZ+GYZ&#10;rKRr6H+1rya4s7tIrLMGJbCGORfPlvoxMkhVktYJU3i4dbb0Sv5PP6nCiiigAooooAKKKKACiiig&#10;AooooAKKKKACiiigAooooAKKKKACiiigAooooAKKKKACiiigAooooAKKKKACiiigAooooAKKKKAC&#10;iiigAooooAKKKKACiiigAooooAKKKKACiiigAooooAKKKKACiiigAry39uLSINf/AGLfi7oV27rD&#10;efDHXoJmjxuCvp06nGe+D6V6lXnH7Yv/ACaP8Uv+yda3/wCkE1VGUoyUluiZRjOLi9mfEn7b3/BL&#10;34R/s7fs9aj8Zfhv428STXWkXlqb231y6t5opLeWZYCEEUEbBw8sbAkkbVYYJII+b/2uf2Z9Y/ZU&#10;+I+mfD/XNRjuJr7wrp+pTbJ/M8ud0Mdwm4IgKC4im2cZ8vZkls1+2BjSWMK654o8iIncYxn1r9g4&#10;f8ZuIcpVNY1PEKLnfmkouSkocqvyO3I4yezvz20tr+C8UeAHDOdSqSy9rCuSpqPLByUXFz53bnjf&#10;2ilBbrl5L630/n83L60tf0BeRD/zzX8q/PX9vz/gnJ+0T8ZP2ntY+Knwg8P2upaVrlnZySGXUILc&#10;288cCwNHiRwW4iV92MfvMdiT+p8L+NmV55mTw2PoxwsOVtTlV5k2mko6wildNu9+lran4zxl9HvO&#10;uHMqjistryxk3NRdOFFxkotN82k5tpNJNW63vofA5JPFVdY0yLWNOk0+VyvmLww/hOcg/nXpHx9/&#10;Zk+M37Mus6fofxg8K/2fJqdq09jLFcpNFMFbayh4yV3L8uVzkB1J+8K4Gv2XAZhg8xw0MVg6inCW&#10;sZRaadnbRrTRqx+D47A5hk2OlhsXTlTqwavGSaknZNXT1WjT1Mzwx4dTw/aNG0m+aRsyOOnsP8+t&#10;adFdB4Y8Cya7aLqV3d+TCzYjVBlnAPP09P8APO+KxUad6lV7nn4vFxjetWluafwutStjdX5PEkix&#10;qMf3Rkn/AMe/SvqX4LwRrotm6tjdbQ8f8BU/1r5/s7S2sLZLOzhWOOMYVVr6E+DaGPQrON1wVhjH&#10;47U4r+dPHPFc3CNab6v8kfN5bW+ucTUJ20cvwSsel6ehaYt2Va19Ntyc3J+i1m6ev+jbu7HNbVog&#10;jtEXH8Oa/wAh+NcdK8op2u+X5Lf8fzP7e4RwcbRlJbLm+b2/D8jyP9ueRR8O9OlYY2jdwfQ5r8yf&#10;iHOk3iEIjf6q3VGHock/yIr9Lv8AgoNiL4WQqRx9nkxnv14r8xvFtzHc+JLuWPtJs/FQFP6ivy7w&#10;1XtKNer3qT/9KZ/uZ9F+jy8AYZ9o/wBfmYmuXj6do13fxFd8Nu7x7+hYDgfnXE/CK5dNZurQH5ZL&#10;Xe3uVYAf+hGtn4qaqtnoC6auPMu5AMc8KpySPx2j6Gua+Gd29t4thiAG2eJ0Yn6bv5qK/b8HRf8A&#10;ZdWVt/yX9M/qenD/AGeT/rQ9MroPhuW/tyUKP+XVv/Qlrn63Ph5KI/Ee3H37d1/kf6V83jFfCz9D&#10;yMwjzYOfofSanNLUNjKstjFOp+Volb8wKbp2q2OqpI9jOJFjkKMVHcfz+vSvyeUZXbS2PxHllrps&#10;WK7nwed3h63b/eH5Ma4au08DXAm0JYx/yzlZf6/1ry8yX+z/ADPJzaN8On5/5mxW5pPjW70nQTpc&#10;MC+arfuZOwU8nPqf89ucOivAqU4VY2mr9T5mth6WIio1FdXuPubm4vbhru8laSRzlmat3wFrV5Bq&#10;sekvOzQyKwWNjwjfeyP1/OufOegr0P4kfs1fGr4G6Fa+OvHHh6G1tGvY4YZI76OU+aVZwCEYkDCN&#10;7du9elh8hzTNsBXrYWhKdOirzlGLagnezk0rRWjtfszzsyxeWUOTCV6kYTqXVNNpOTX8q62utu/m&#10;ateyfsM/8ljvv+xbn/8ASi2r5/8AC/jO310rZ3Ufk3W3O0fdf/d/w/nzX0B+wz/yWO+/7Fuf/wBK&#10;LavY8GqdSj4rZVGas/a/+2yPzTjajUocN4qE1Z8v6o+tK/DH/g5P8WaRoX7e3h+01BpN7/C2wdfL&#10;j3Db/aGoj+Yr9zq/n3/4OnvFejaD/wAFE/C9rqMrK7/CHTnULGW+X+09UHb3Br/dH6L2F+ueKlOn&#10;Zv8Ac1dt9kfxF4gYP6/w7KjZv3o7b6H01/wa1axZa3J8druwL7FHhdTvXHP/ABNv8a/W6vxw/wCD&#10;SDW7HXdG+PV3p0jNGtz4ZQsyFTnbqnb8RX7H18b44Ufq/ixm1O1rVFvv8ET1uE6H1bh3DUrWtG2v&#10;qwooor8pPoQooooAKKKKACiiigAooooAKKKKAPA/2wP2XvAn7WvxB8GfDf4iavq9lY2ej6zqcU2i&#10;3EUcxlSXTogpMsci7ds7ZGM5C88EH4/8d/8ABNDwXp/7bujfsz+CvEPiObQdQ8Eza3qWqXUkElxY&#10;EfaYkJKxojJ58dupG3cRMRkfeH6Fa5/ycH4X/wCxN17/ANK9IrsGgiZ/MZfmxivtOG+POIeGcPPD&#10;4aq/ZuM0o30jKS0mtHrF6rofnvF3hnwvxhiaeJxdGPtVODlOzcpQg9ab1VoyWje66an8/gbHDEZ7&#10;7Wz+velDA9DX9AQghHAiX8qw/iZ4B0n4mfDnX/hzq0kkNrr2i3WnXE0AG+NJomjLLnjcA2RnuK/Y&#10;KX0goynFTy6yurv2t7Lq7ey19L/M/Ca30X6sacpU80u7OydG130V/a6X2vb5H4J6jYQ6nZSWNwPl&#10;kXGfT3/CnWdtHZWkdnCTtijCLu9AMV9KD/gk7+22F3N8OrD/AMKC0/8AjlfP/i3wtrngbxVqXgrx&#10;PZ/Z9S0i/mstQt/MV/Lmico67lJU4YEZBIPav3fK+JMjzuUqWAxMKrjq1GSdk9LtJ6H84ZxwzxNw&#10;/Qg8zwtSjCTfLzxcU2lra6V3Yz6FRVURou1RwAvaijnOAK9k+eO5+Huh2lvpketNFm4m3hWPZM4x&#10;/wCO9fevT/hRahr+6vs/6uFY8eu45/8AZa4rRrZrLSLW0dArR26K23pnHP616T8MtPFtoDX7KN11&#10;KSGzyVXgD89351+Z8VYr/YKjb+JpL772+5H53nGIlVc5N7uy9L7fceqeCUY6esePmP8AVjiu78Gw&#10;PDdQxuOd3Pt1rjfBiB4oSR/yzT9FzXc+FULX4JHcc1/mH49ZlL2OPgtnFy+b0X6n9JeC+BjLEYKb&#10;35kvle/+R6JE3l2ivuxtjBz6cV8L/wDBQC9SC7uIpBgfZ4nLegUj/GvuS6Jh0eTHVbdsf9818B/8&#10;FCr54zdSoc5t5VJbthmP/sv5V/mX4fx9txTFvu/zP9tPAGhzcSQ0/lX3HxCvSuV0K/MvxN1SCKTd&#10;G1uN2P7ybF/TLCupLBV5/wD11wXw7vYb3xzfXwXb9ojmdFJ9ZFOPrX9kYOnzUa0u0f1v+h/pJSje&#10;MvQ9J0XWbrQrtr2zRGZoynzj1/8ArgVr+GPGN9/a7HXNSZonhPzMoCqw5zwOOMj349q52g9OleTV&#10;w9GsnzLVq1+pwVsJRr35lq1a/U92+F8izazJMjblazJU+o3LXZWWo2t9LPDbybmt5PLk9mxmvP8A&#10;4I3cNxDDOjYX+zdp3eqlQev0Nb3w3uXvLnUrqUfNNIjt9SWNfneZYf8Af1ZP7Nl+Nj8qzbD/AO1V&#10;ZP7Cj+LseofDuVsXUGeBtbH5101ct8PJlWe6hJ5ZUb8if8a6mvhcd/vT+X5H5zmCtjJfL8kS3l7P&#10;fLCtwFPkQLCuO6gnGffnH4V6NoGrw61pkd5E6ltuJVX+Fscj/PavNK6D4c3pg1eSyLgLcQ5A9WXo&#10;PyLV4uOoqpQuvs6/5nzuaYSM8LzR05dfv3/zO4psk8MLKssqqZG2puPU4zj8hVbWNZsdEtvtV/KV&#10;Vm2qFUkk1R0nwb4u+O/jK28GfC2wN9dQ2r3L/vhEqqCMsS5AGMqAfV8Vx5VlOPzjG08Lhacpzm7R&#10;UU22+iSW7bPmIxhGm61eXJTim3N6RSXdvQ2cjOKKLzwL8QPhpq9x4K+JWnPb6la7HXdIHWSJ1DKy&#10;uMhxncuQTgqR1BAjtbu3uxIbeTd5crRv/ssDgissyy3HZTjqmDxcHCpTdpRaaafZp6p+pjCdOtBV&#10;KUlODs1JO6aezT7M+1P2Sv8Akg2jf9dLr/0plr0ab/VNn0rzn9kr/kg2jf8AXS6/9KZa9GkGUIr/&#10;AFb8OP8Ak3OT/wDYJh//AEzA/lPiL/koMX/19qf+ls/ktHxG8M/wvcf9+f8A69f04/8ABO2ZLj/g&#10;n78C5487ZPg74ZZc+h0q2r+TFfiN4WG0C5l/8B2r+sf/AIJrzx3P/BOj4A3MJysnwV8Ksp9QdItT&#10;X+jH0vsv+o5Xk7s1eVXf/DTPwrwzyn+zcTiWotXUd/Js9qooor+Gz9cCiiigAooooAKKKKACiiig&#10;AooooAK+Zfjx/wAEvPgT+0N8VNZ+Mvjbxl4vtdS1cwm4h0u+tUgTyoEhXar2zt92JScseSegwB9N&#10;VHCAyMpHUn+deplOdZtkWJeIy+tKlNpxbju02m16XSfyPFzzh7JeJcJHDZpQjVpxkpKMtlJJpP1S&#10;bXzPxg1j9l298O/sjal8d9c0rXLfXtJ+JsnhvUrCSEfZra1S2y8rgLuVxc/uSxbZkhcbjmvHdy+t&#10;f0ArbQKu0RjGc07yIf8Ankv5V+2Zb49Y7C06ixOD9o5Sck/a8vLF2tG3s5Xtrrdb7H875p9GfA4q&#10;dN4TMPZKMFGS9lzc0le87+0ja+mlum+tl/P6CD0qreaPa3uo2+pyk+Zbbto/vZ9fpX64/wDBT39l&#10;Dxt+038L/Dtv8J/C9vf+ItH14sjzXkcHl2UkL+cAzkDmRLfjr8vtXwH8YP8Agnx+1F8Cfh5qHxR+&#10;JHgyztNG00wi8uI9Zt5WTzZkhT5Uck5eRR04zntX69wj4nZDxFgqdSrUhQrzk4Kk5pyu3aNtIt81&#10;1bTfQ/EeM/CXing/MqsMNTqYihThzOtGm1G3LeV9ZJcut/e210PFKCqt95c4bI9jRRX6Mfk5JZWr&#10;3t5DZRthppVRSe2TivUNN02y0i1+x6fB5ce5mx35Pc9/x7VwXgazN54mt/3W5Yd0j/7OBwf++sV6&#10;Rb2815cR2dum6SZwka+pJwK8DN637xRb0Suz5vPK0vaRpJ6Wu/6+R6j8OLaW00TTY5W5Zg49gz7h&#10;+hr1fSbd5oY1XkDBY+1ee+GLOG2uLOxG5khQKu7r8q8E/lXpegriz3gdVX+Vfw142ZlKnTVWG7ba&#10;/wC3mz0PDbDxxmY1HLZt/wCZ3nw9Xd9485P+NXvieB/wiFzn/nm//otqq/D9PlyRzkc/8Bp/xZuk&#10;g8KzLJuw0MnC/wC7j+tf4t+K1b6x4gVvVfmf68eBuHccnwMf735L/gH5XftlSLN4tZgTt86Mjnrx&#10;JXhPiG5ktNBvLqKTY0drIytk8HacdK9q/a2vJJ/FiI5X5m/h/wBkuo/Q/rXgXxLuooPCVxC7YaaS&#10;NE9zuDY/IGv6Q4Upc2XYeHex/sxwZT5chw0fJf5D/hzx4Nsx/wBdP/RjV11j4s1vTdOXTLGdY1Ri&#10;Q3lgtz25465964v4X3YuPCkcQH+omdPrzu/9mroq9rH04SxU1NX95vU+kxNGnUqNTV9TuPBXiSO/&#10;sY7K9u9115jIFZss4A3Z/Lj8K9b8H3cVj4LjvLhsRxLIzfQMa+e/C1ybTxHZzBM5mCc/7Xy/1r2m&#10;W9MXw2W2VP8AWXPlEr/D8xf+g/Ovis9wkfaRjHaTX63sfA8TYOMakIR2lJfK9729DtLaeO7to7mI&#10;5WWNXX6EZr0bRDnRrT/r2j/9BFeYeG2D+H7Ij/n1Qf8Ajor0jwpOJ/D9q/8Aslf++WI/pX53m0OW&#10;NuzsfludR5Ypdm0atldSWN7DfQ/ehkDgeuO1XvC2rjTPECXt3Kdku5Znbnr3/PFZtB54rwJQjOLT&#10;6qx8zVo060ZJ9VY9XVgy7hS1j+Bb5r3w/GrPuaFjE3HTHQfkRU1/4s0PTL1tPvbzbIq5bEbNjPQc&#10;DrjmvmZUantnCKvY+Llh6sa0qcU21fbyL63EDyNEkqs0eN6g8rnpmngg9Kp/DL9nr47/ABms7v4i&#10;fDfRvMsxfvD5019HDuZQrbcOw3KAyjOCCQR2Ipy6laR6aupzTeXC6K4aTjAbGP517ObcN5xkuFw+&#10;JxVGUKddXpylFpTStdxbVpLVarujB1MHOvKjQqxnODSnFO7jLtJLZtp29GZfxV/5Jd4k/wCxfvP/&#10;AEQ9fpqn3B9K/Mn4pnPwt8SH/qX7z/0Q9fpsn3B9K/sn6Jf/ACT+Zf8AX2H/AKQfh/it/wAjDDf4&#10;H+Z+dn/BzJrdjoX7DPg+7v8Afsb4t2KDYuef7L1Q/wBK/PP/AIIY+N9D1b/gqZ8LdOs2m8yQ63t3&#10;RYHGiX59fQV91/8AB1drFhof/BPnwXe6i7LGfjNp6AqpPP8AZGrn+lfmd/wb6+NdA1b/AIK9fCPT&#10;7KaRpJDr20eSwHGgaiep9hX+z3hPl/tvoz5ziLP3YY3XppRP5K4kydYjj7CYrlb5ZUndbaTuf0zU&#10;UUV/C5+vBRRRQAUUUUAFFFFABRRRQAUUUUAFFFFABRRRQAUUUUAFFFFABRRRQAUUUUAFFFFABRRR&#10;QAUUUUAFFFFABRRRQAUUUUAFFFFABRRRQAUUUUAFFFFABRRRQAUUUUAFFFFABRRRQAUUUUAFFFFA&#10;BRRRQAV5x+2L/wAmj/FL/snWt/8ApBNXo9ecfti/8mj/ABS/7J1rf/pBNQB6Mn3B9KWkT7g+lLQA&#10;UUUUAeO/tW/sR/Cf9sE6G/xM13xBYt4f+0/Ym0O7gi3ifyt4fzYZM/6lcYxjnrmvH/8Ahyf+yv8A&#10;9D/8QP8Awa2P/wAh19hUV9RlvG3FWT4OOEwWLnCnG9opqyu2306ttnxubeHvBee4+eNx+BhUqyte&#10;TTu7JJX16JJeiPj3/hyf+yt/0P8A8QP/AAa2P/yHW9Z/8Ekf2b7C0jsoPGfjbZDGEXOpWecAf9et&#10;fUlFdVTxC41rfHjpv5r/ACPJreD/AIZ14pVMrpP5P/M+OfjR/wAEv/hJ4O+FWveLfAnjPxGdU0vT&#10;pLy3XVry3e3ZYhvdWEdurcorAYYYYgnIyK8u+HNtthWQjIZyy8dMcfzWv0VmiWeMxuBg/wB5c5qJ&#10;dOskGEtYx/2zFeXnvEuccRZBUy3GVXNybak9XG6SatpdaX30PzXif6N3DeacRYXMsmnHBQpRalTj&#10;TclN3upX9pGzS02d9Ox8+eN/gbY+D/hvpfiS1e9a+k8gapFNIjRw7oyXxhQeHwo5PXv1rk7WJppV&#10;UDIz8xr6yNvEy7HQMPQij7JbjpCn/fIr+bOM/BanxLjPa4LFrDx5bcvs+f3usr88dXpp3XmfrlPg&#10;fLcNWjLDvkjaKaSvfl63v166H5n/APBSPX4rDwHp+l+Ujb42LENyNxOP51+W/wAQ/E39ladeaxB+&#10;7mupmFuOu1mJP04GTzwcY71/Ts1havw8CMP7rIKb/ZOnYA+xQ8f9MxXz3CP0ef8AVjC+yqZgql5O&#10;TfsuW93e1vaM/tHwz+kTR8OuHqeVrK/b8n2vb8l/l7KdvvP5Nb/VdQ1R0l1G9eZo49itI2SF9M9+&#10;vejT719Ov4dQhUM0MyyKpPBwc4r+sj+x9O/584f+/Qr89/8AgtT/AMEr/i/+3D468B/EH9nHQtBj&#10;1bSdLvdO8SXmr6s9t5tv5kUtmiKFZTteS8JOAf3gBLYUL9pmPh7iMHgpVKFT2jVvdULXTaTt7z23&#10;2P3ng36W+RcRcQUsuzTALBUZqV60q6nGDUXJcy9jDSTXKnzaNrRn5MaZ4i0XVkRrLUoWZ13eV5q7&#10;x9VzkV0Pgg58U2uP+mn/AKA1e2D/AIN2f+CigO4W3gjjpjxOf/jVdv8AD3/ghl/wUO0C4tk8R2fh&#10;CQW9wG+1ReKC7MuckNmLrjIz6YHufzPMOAeIY0Jexw85XTVrd/zP1rGeLnhVLDyUM5oO6f20YUN+&#10;dP8ABkN+rruTT1KseRu2AD9awfhlc+VqNxZ7M+ZCrbvTacf+zV9MXH/BI/8AbSn8O2+g/Y/DP7uQ&#10;l2/t/wC8vVR9z3P5CotA/wCCQH7ZekavDftaeGditiTbrx5UjB/gH1+or82j4b8aLD1IvAVbybt7&#10;r6bH5jT8RvDuOFqxeaUbybt766bHkGa6X4f6iimbSnX5mPmxt69AR/L/ACK9V1r/AIJb/tqR3JbQ&#10;9P8ACbRrH8v2jWT8zfgnTp29fw+7vi58Ah4j/ZcuPgd4LKwz2nh+2tNHaZl+aS1EbQo7kfdZokVm&#10;xnBJGDiuzKfBTirO8uxc8VCVCVOHNCMoNupKzagtVbZJvW11ofnPFfi1wtlzwtHC1YYhVpWlKE1+&#10;6inH35e677tpaXSeqPzjyPWjOOtfanx4/Y/8deO/gj8PPBvhuTT/AO3PCunx2moKlx5drKWgjE0g&#10;JTcT5sKlc4JDsSM9OS/Z6/Yb+MHgD44eHfGXjuz0aTSdNupZ7qNLwyOW8iQRFV28kSmNuSMBSeuM&#10;/P4vwP4zw/EdLLoUZzpTdO9ZQfJHnUeZvX/l23JPVX5b6XsvDw/ijw3WyerjJVIxqR9pam5e9Llb&#10;5bO320k1ppe2ttfnr4MeG4fHPxo8KeBbjTftseqa7bx3VmJNpktVcPcHOQcLCrng54wOSK+7v27V&#10;jb9lTxLI3VDYlSe3+mwD+Rr1sWcIIIjXK9DtHFOmgjnj8qRQy/3WFf1Lwb4RUuE+Ecxyb6yqk8ZG&#10;UXU5OXlUqbhH3eaV+Vyk/iV7203PwviTxEnxBxBgsy+r8iwzi+Tn5uZqak9eVWukls9rtvRL8k0d&#10;43WWJyrKcqynBB9a+i/+CbGpahefHzU47y/mlX/hErg7ZJSwB+1Wvavt/wCx2/8AzxT/AL4FM+yx&#10;R3SuiKPl7L718Zwh9HmpwrxNhc2eYqp7GXNy+x5b6NW5vaO2/Znv8ReL0M/yatgfqPI6kbc3tOa2&#10;qe3s1f70WK/nJ/4O3byC3/4KVeE1lJH/ABZjTD0/6iurV/RtX83P/B3pdxw/8FMvCMb/APRFdMP/&#10;AJVdXr/S36KOKp4Pxbp1JySXsaur9In8+Z9T9pl/L5o9g/4NUPin8S/A3w5+PEvwq+BuoeMb2fXv&#10;BsI26lDaWsKzXd1byvI/7yYeTDNLdHbCytHayKGEjRo/7Q/s7/HHxX8cV8bXHib4FeKPA0Phfx9f&#10;eHtH/wCEqszBJr9pbxwEatbpj/j1meSRYjklli3HaxaNPyP/AODMydJ/A/7QJTouq+Gx/wCQ9Sr9&#10;ta+I8eq0cR4vZvUi7p1VqtvgidWVR5Mvpx8v1CiiivyI9AKKKKACiiigAooooAKKKKACiiigDjdc&#10;/wCTg/C//Ym69/6V6RXZVxuuf8nB+F/+xN17/wBK9IrsqACiiigAYbhjNfLvxU/4JI/sy/Fn4jaz&#10;8S9V8R+MNOvNcvnvLy10vUrZYBM5zIyiW2dhufc5yx5Y4wMAfUVFetk+fZxkFaVbL60qUpKzcXur&#10;3t96PDz3hvIeJsPGhmmHjWjF8yUls7Wuvkz49/4cn/sr/wDQ/wDxA/8ABrY//IdTaf8A8EXP2WdO&#10;vY76Pxz49kaJtyrJqlltJ7dLMV9eUV9BLxH44lGzx9T71/kfLvwl8N5Kzyyl9z/zPmD/AIdOfs6f&#10;9Dn41/8ABjaf/Iteb/tSfsz+Ef2eh4b07wNqeqXVvqMc0TnU5I2KNF5QX5kRB83mHPH8Nfc9RT2c&#10;Ny2Z41YDkBkBxXPT434ilXjLFV5VYxv7remzXbpufF8ZfR68PuIuHa2Ay7C08JXly8taMXJwtKMn&#10;7vPG/NFOL1WkrnxP+z74DtPHvjmz8MXzXEdqyyNNJaqNyKqHHJBA+bA5HfHUiu88Z/DmH4cfECTQ&#10;LGaaS1aGOWzkuHVnZSMHJAAzvVx0HGK+m0sbaM5jgjX/AHUApxtIWO541LdM7a/FeP8AgmPG2VYj&#10;DRrKlUqvSbjzWVrctuaN113Wp6XA/g5lnB+UUcNKqqtanU5/acnK2rJcnLzS0677ny/4k1qNEk0u&#10;BfmwPMf+6OuPfivz5/4KFa9Z3El0zMvySOqf7QcHB/Nq/aX7Fb4/1K/98ikbT7RxiS3jb/ejFfzd&#10;wv8ARLq8O5msXPN1Ut09hy/j7Zn9jcA+KWF4GzCGJjgXVtuva8t31d/Zyt9x/LN8VtcuLJ7PTLO6&#10;aNtrSybeDggoOf8AvusD4d3CW3i6zLSqqtuT5mA6ocD65xX9Wp0nT262cP8A36FIdI07H/HlD/35&#10;X/Cv2+j4V+zwnsfrW6ab9n3/AO3/ADP6Gh9M2nGjyf2F8/rP/wB7n8ziurjKMD9KXOelfYv7Qf8A&#10;wQr/AG/PEnx28d+IPhEfA9p4T1rxdqV94es4db8j7LYz3LyQQqnkDydkTKmxPlUqQuRg1y/hH/gg&#10;n/wUe8OXMy3ll4LuoZ2DOD4sbcrd2GYTnI69M4HNfmuI8P8AiSjKahRlKzsrLdX3/Xqf0Hg/Gbwv&#10;xWBp155tQhKUYycXNXi2k3F3S1V7PToeUfDXUnsPDsbxt96GaJsf7W7+pBrtvhncMmo3NomNrW4c&#10;8f3WA/8AZjXtHgz/AIIqftw6JDcW19a+FSjsHiWPXs/NjB58v6flXWeAP+CRP7ZujXa3uuaf4XjZ&#10;4GSVYNe3gHIII+T2/Wvgs08PeManteTA1HftF69T4zOPE/w1q+2dPNaD5u01rrdHkCSSxN5kTsrA&#10;gjae46V6DpGqQavYpewt97h13cq3cV6d/wAOrv2qP+ePh7/wbH/4ivVP2M/2Avjb8Gfj7pvxG+I9&#10;9psOm6ZbXLrBY3hmM80kLQqpXAwAJGbdzymMc5HzWE8JOM84zChhq2DqUYykk6koO0ItpOTV1ey1&#10;tdXta5+Z8QeI/BNPK6uJoYynUqU4ycYKWs3bSK0druyvZ23sfM+4ZxmrGkak2l6lDqMXzeVJkqD1&#10;HQj8s1+hHxS/Z4HjT9pDwP8AF+LT4ZrTRIp01dJrjbjYGe1ZExyyzOzHkcAdcYPh/wAcv2DPiz4w&#10;+MPiHxZ8P7XTF0vVNQN1CLrUiJDJIoeUkbeB5pkwMnjFdXEngPxZk+HrTwsZYnlqqmlCDvODpqft&#10;Urv3btwa1tJNXPh8p8VuH82qQpYq1FSpuUnKd1GXO4+zei1cUpp6aPY+c/FfiRfEN+pgDLDEuIlc&#10;fMSep/lX0p/wTA8J29x4m8UeOZ4ZhLZ2dvY2sn/LNllZpJR05YeTF34Dc5yMerfsT/s5eIfgV4X1&#10;xfHVpaDVtS1GP95a3BlRraOP5ByBgh3l7dCK9uS1hjfeiKp/2Vr9U8IfA3F5HjcDxDmFXknBSl7B&#10;07OLalGN5826up25d9PM/P8AjrxLwmMy/E5Hl9K9N8qVVT3ScZStHl6tON+bz8j49/4KK6lbeGPi&#10;zo2tRxNJLe+HTBIm8bR5czlD/wCRWz+H4/OHhLxcmgJcQ3sUkiSHfHt67++frxz7V+qMlpBJJ5rx&#10;qW6ZK0n2O3/54p/3wK9Ljb6OseMOJ8Xmyx6pKu03H2Tla0Uvi9pG92r7Lc8vh/xSoZJkdPLp4L2n&#10;KrOXtOW9m2tOR2snbfoeWfsSapLrX7Nfh/UpowrSSXnyjsBdzAfjgV6u/wB2oLGJYfMRBxuHQf7I&#10;qaT7hr+gOHsp/sHh3CZZzc3sKVOlzWtfkgo3td2va9ru3dn5hmmMjmOaV8XGPKqk5TUb3tzSbtey&#10;va9r2Vz+IUapacfvOmP4TX9Uf7A/7Rfx+8K/8E4/gXD4V/Y48Qarbw/Afwoui3U2uWq/2jcro2oZ&#10;DLbG4NvAV03TpVlkIYx63CvlC4hkta/lC+3wAc7vyr+yD/gly27/AIJmfs6sP+iE+Ef/AEzWlf6I&#10;fTMzChjMpyVU5KVpVtv8NM+G4co+zqVX3t+p7tRRRX8En1QUUUUAFFFFABRRRQAUUUUAFFFFABUc&#10;H3T/ALx/nUlRwfdP+8f50ASUUUUAFc58W/hb4U+Nfw31n4W+N7ZpNM1yxe1ufLSNnjzyssfmKyiR&#10;GCujFTtdVbqK6OitKNaph60atN2lFpprdNO6a9GY4ihRxVCVGtFShJNNPZpqzT8mtD49/wCHJ/7K&#10;/wD0P/xA/wDBrY//ACHR/wAOT/2V/wDof/iB/wCDWx/+Q6+wqK+z/wCIkcdf9B9T71/kfA/8Qm8O&#10;P+hZS+5/5nyfoH/BHX9mLw6JDZeNPHLNLjc82p2ZIx2GLQVsad/wSt/Z50m9j1GHxd4xkaE7lWbU&#10;LQrnHB4tR0619MUHJGBXLW484wr39pjZu++q/wAjlq+DPhdWk5VMqpNvyf8AmfnT4u8DHwJ8Vtc8&#10;IrHcCLSdQmitTcY8x4dx8pmwACWjIbIAHPbpXuXwD+BGmfEnwJqWuXmqXENxDcNBp6wsuzzFjU5k&#10;BUkjLLwCDgGvpz+zbRnaSS3jZm6s0YyaelpDEMRIq57KuK+a4krR4mqUniY3UVZre7tv063Z+c8E&#10;fRwybhHiCvjauJVehNz5aTp8vKpN8qcud83JGy+FXavpsfK3gox29k1zKdqqhYsewH/1q534weIl&#10;n8JXl6y+XFDGNo3ckbgT+gr7KFlbAYEKf98Cg2Vv/DGo/wCAiv4oz76JeJzziCeZSzhR5mny+wvt&#10;0v7Zfkf1PwLjMLwXg6VF0vauns+bl9dLS32ufzx/tRXcVx8QpIkfmOST/vn5SD+OTXy94t8QXer6&#10;xdp9uZrf7UfKjWQ+XhflDAE9x/Ov6u20yxc5NpH/AN+xTf7H07/nzh/79Cv1/I/Bv+x8PGk8Zzcq&#10;Sv7O3/t7P7Dyf6X1LKcFTw/9ic3KrX+s2+dvYM/lx+EdzAdEubUOvmLdF2XPYquD/wCOn8q6wnHJ&#10;r9+P+Cif7MHiP9qz9jbxt8CPh1qNrpuu6za20mk3c0e1PPtrqG6SNmBBQSGARlxnYJC2GxtP5K6j&#10;/wAEAf8Agpnq9qlrf3ng2SNVwF/4Sjbn64hG7oOuf1rwuIPDbNsPmC+rN1YyV21Fqz2atd+u63P2&#10;bgP6RXBPGGXVcXm1Wnl1SM3FU6lXmco8sWpqXJBWbco2tpy3b1SPnfTLhLXUbe6kHyxzI7fQEGvW&#10;Df7tKj00M2FuGlYdjlVA/ka9V8N/8ELP+Ch1vZLY69p3g1mjjwLiPxUWL/UGLOcd8nNeg2//AARv&#10;/bjj0+1STTfCsk/yrdM3iIjjuw/d8n2r4DNuAeLak48mDnKzeyv8z1848VvDHEVIOGb0Ha/218me&#10;R+Bif+EYtfT95/6G1dV4X1ZdK1ZJJyfLkUxu277gJzn869p8If8ABJ39rjSdJWw1GDw2GSRjHs1n&#10;d8p5/ueua1f+HV37VH/PHw9/4Nj/APEV8Bi/DfjipUmv7Oq2bf2H1PzbHeInh/Xq1I/2jSabf2u7&#10;PO8j1oJwcGvvr9g79nLxn+zz8I9T8L/Es2MuqX2uSXStZ3BmVLfyIo0QsyjBBSRsDIAfrkkCl4S/&#10;ZNn8PeAvix4fk0izM/jDUL3+w7fzwYY7cB2s8jb+7ZZJCTjOAq+mK9+n9HniSeBwtf2rUqsKkpxd&#10;N3puMXKEX72rm7R2jyt3s7WPx/E+MGS0MfiKEYqUKcoRjNT0qJySlJLl0UVeW75rWur3Pivwn4pj&#10;8PLcRXMUkkci5jCt0Yf4+vtWTc3Ut7cSXc7bpJGLMfc17i//AATs/aM8olYtD78/2kf/AIivuLwJ&#10;4NsfBfgnR/B9s3mx6VpdvZpJKo3OIo1TcccZO3PFeXwT4B8TcSYqu8xU8EoqNpTpuXO3dWS5obJX&#10;bu91pqVxH4ocP5DKFXAKOJnUb5lGduVJLVvllvfbyZxn7IHhT/hD/wBmrwnphvxcNcaSL4yrHtx9&#10;pZrgLjJ+6Jdue+3PHQfB3xhubHQfF3iD4d6JbtHa6T4ivLW3zJu/cRTukafgAv8A3z71+naQJGnl&#10;oMLjGAKYLK3Gf3S8nP3a/pfj7wfocaZBluV0sQqKwaSjJw57pQjC1ueNvhT3fTsfi3DPHsshzjFZ&#10;hWw/tXXlzNc/LaXM5Xvyyv8AE1sj8o/H/j3zfhRq2kras1zJotxDNIx+XHlMCfUkj9T+f6wp9wfS&#10;vN/2vbSAfsn/ABOYRL8vw91o/dH/AD4zV6QnCKPavR8KfDFeGOAxOGWJ9t7aalfk5LWVrW5pX/A8&#10;/jLiyjxXiaVWnh/Zciaa5+e93f8Alja3zPyw/wCDuy4jtv8Agm/4HeU4B+N+nD/yjazX5Q/8G9vi&#10;m60b/gsP8GbvRfC2oa1NJf6tbmy01oFkSOXRr+KS4JnliXy4I3aeQBjIY4XESSylIn/VT/g8DlWH&#10;/gmv4FZ/+i6ab/6Ztar8qP8Ag2zu4pf+C1HwXRM5/wCKi7f9S5qdf6o+EOPo0vot55h5TSbhjdOv&#10;8A/Iswo82eUp9uX8z+lv4CfG740/FPVp7T4ifs8S+Dbe13Q3M11qlzK/2lbHS5ykYksoVlj+0Xeo&#10;W/nI7I39mh1LeeyQ+rUUV/Ax9UFFFFABRRRQAUUUUAFFFFABRRRQAUUUUAFFFFABRRRQAUUUUAFF&#10;FFABRRRQAUUUUAFFFFABRRRQAUUUUAFFFFABRRRQAUUUUAFFFFABRRRQAUUUUAFFFFABRRRQAUUU&#10;UAFFFFABRRRQAUUUUAFFFFABXnH7Yv8AyaP8Uv8AsnWt/wDpBNXa+Mdb1Dw14S1TxFpPh641a6sN&#10;PmuLfSrNlE146IWEMZYhd7kbV3EDJGSBzXh/7b3xM+LMHwb8ZfDPwJ+zL4u8aSeIPhT4klhbwx9l&#10;82K7R7SzhtNtxNFE8kyX01yqiUSGPT51RJJCkbAH0Cn3B9KWvBV/bA/aCGE/4dYfHnOP+hi8Af8A&#10;zU0f8Nf/ALQf/SK749f+FF4A/wDmpoA96orwX/hr/wDaD/6RXfHr/wAKLwB/81NH/DX/AO0H/wBI&#10;rvj1/wCFF4A/+amgD3qivBf+Gv8A9oP/AKRXfHr/AMKLwB/81NH/AA1/+0H/ANIrvj1/4UXgD/5q&#10;aAPeqK8F/wCGv/2g/wDpFd8ev/Ci8Af/ADU0f8Nf/tB/9Irvj1/4UXgD/wCamgD3qivnXxZ+3J8d&#10;PBnhbUvGGrf8EpP2ip7XSdPmvLmHSbzwPfXUkcSF2WG2tvEzzXEpCkLFEjyO2FRWYgHQX9sH9oN1&#10;3D/gld8evx8Q+AOP/LpoA96orwX/AIa//aD/AOkV3x6/8KLwB/8ANTR/w1/+0H/0iu+PX/hReAP/&#10;AJqaAPeqK8F/4a//AGg/+kV3x6/8KLwB/wDNTR/w1/8AtB/9Irvj1/4UXgD/AOamgD3qivBf+Gv/&#10;ANoP/pFd8ev/AAovAH/zU0f8Nf8A7Qf/AEiu+PX/AIUXgD/5qaAPeqK8F/4a/wD2g/8ApFd8ev8A&#10;wovAH/zU0f8ADX/7QIBL/wDBLH49KACf+Rg8An8OPFBNAHvVFeCj9sH9oEnA/wCCWHx546/8VF8P&#10;+P8Ay6aP+Gv/ANoP/pFd8ev/AAovAH/zU0Ae9UV4L/w1/wDtB/8ASK749f8AhReAP/mpo/4a/wD2&#10;g/8ApFd8ev8AwovAH/zU0Ae9UV4L/wANf/tB/wDSK749f+FF4A/+amj/AIa//aD/AOkV3x6/8KLw&#10;B/8ANTQB71RXgv8Aw1/+0H/0iu+PX/hReAP/AJqaP+Gv/wBoP/pFd8ev/Ci8Af8AzU0Ae9VG/wDr&#10;1/3f6ivCR+1/+0H/ANIrvj1/4UXgD/5qa6r4PfHn4p/E/wAXS6B41/Yr+Jvw7tIdPaePXPGWqeF5&#10;7WaQSRqLdV0rWr2cSEMzgtEse2NsuGKKwB6hX81v/B4JcRQ/8FOfCIkP/NEtL7f9RbV6/pSr8N/+&#10;Dk7/AIJDf8FF/wBvv9vDw58ZP2S/2cH8WeGtP+Ftho91qf8Awl2j2Gy9j1HUpni8u8vIZDiO4iO4&#10;LtO7AJIIH6t4NcQYPhnjaGNxVWNOHs5rmltdpWXqcOY0ZVsPypX1Ra/4Mupkm8A/tBPGf+Yx4bH/&#10;AJC1Kv2+r8cP+Der9jD/AIKOf8Esvh98WtK+O/7Empf2p4y17wv/AGCq+NNHmtHiF3Ja3Uksljc3&#10;UsXkRXhum/cMGjtpVUmQoj/ql8A/jRrXxqsfFF9rPwk8R+ER4e8aX2h2cfiTTZ7V9Vgt/L26hAs0&#10;aFreXedjruUhT82QQPnvEbNKGd8bY3HUZqcak01KOz91LT7jXB03Tw0YtbHe0UUV8UdIUUUUAFFF&#10;FABRRRQAUUUUAFFFc/8AEnxhrHgfw/DrOh+D7rXJpNY06zksbNwskcNxewW8tySeNkEcrzuO6Qt0&#10;6gAzdc/5OD8L/wDYm69/6V6RXZV8t6T+1L+0Lr+o+Avi6/8AwT6+JmtXV94e8TWmpaT4TutMtxpb&#10;LqtpFB5zeIrrR5QZYrTzgPJAZZAYzKimSuqH7YH7QTDcv/BK/wCPJ/7mL4f/APzU0Ae9UV4L/wAN&#10;f/tB/wDSK749f+FF4A/+amj/AIa//aD/AOkV3x6/8KLwB/8ANTQB71RXgv8Aw1/+0H/0iu+PX/hR&#10;eAP/AJqaP+Gv/wBoP/pFd8ev/Ci8Af8AzU0Ae9UV4L/w1/8AtB/9Irvj1/4UXgD/AOamj/hr/wDa&#10;D/6RXfHr/wAKLwB/81NAHvVFeC/8Nf8A7Qf/AEiu+PX/AIUXgD/5qaD+2D+0ECF/4dXfHrLf9TB4&#10;A/8AmpoA96orwUftgftBkZH/AASv+PP/AIUXw/8A/mpo/wCGv/2g/wDpFd8ev/Ci8Af/ADU0Ae9U&#10;V4L/AMNf/tB/9Irvj1/4UXgD/wCamj/hr/8AaD/6RXfHr/wovAH/AM1NAHvVFeC/8Nf/ALQf/SK7&#10;49f+FF4A/wDmpo/4a/8A2g/+kV3x6/8ACi8Af/NTQB71RXgv/DX/AO0H/wBIrvj1/wCFF4A/+amj&#10;/hr/APaD/wCkV3x6/wDCi8Af/NTQB71RXgh/bC/aCVtp/wCCVvx6/wB7/hIPAGP/AFKaX/hr/wDa&#10;D/6RXfHr/wAKLwB/81NAHvVFeC/8Nf8A7Qf/AEiu+PX/AIUXgD/5qaP+Gv8A9oP/AKRXfHr/AMKL&#10;wB/81NAHvVFeC/8ADX/7Qf8A0iu+PX/hReAP/mpo/wCGv/2g/wDpFd8ev/Ci8Af/ADU0Ae9UV4L/&#10;AMNf/tB/9Irvj1/4UXgD/wCamj/hr/8AaD/6RXfHr/wovAH/AM1NAHvVFeC/8Nf/ALQf/SK749f+&#10;FF4A/wDmpo/4bA/aCBwf+CV3x65/6mDwB/8ANTQB7rbfek/3h/6CKfJ9w1zvwn8Y+I/H3gq28W+K&#10;/hP4g8E312z+b4b8T3OnTXtqFcoDI+nXd1bHeFDrsmfCuu7a25V6KQ/IaUvhA/hXF9b4xuP/AHzX&#10;9mf/AAS0bd/wTH/ZzYd/gR4QP/lFtK/moH/BtL/wW46/8MRv/wCHH8Nf/LKv6EP2PvHX7VX7Nv7F&#10;/wAH/gX40/Yr8QW2reEfhP4b8P35uddtLhY9TtNN1G3uRJ/ZhvdtsjaXZSCZPMd4tXiVImuY2tG/&#10;pHx342ynizB4CGDxEKrpym3yPa6ja+vW2h4+V4aph5Sck1e259fUUCiv5vPYCiiigAooooAKKKKA&#10;CiiigAooooAKjg+6f94/zryTXP2jfiTpf7RK/BWy+AOrXujPq+m2beMbeK++zW8dzp2qXck8hazE&#10;JWKWxtbciKeT5tRiLmEgI+d4h/ar+Ofh/wATaloGl/8ABNX42a1a2OoTW9rrWm654IjtdQjV2Vbi&#10;EXPiSKYRuAGUSxxyAMNyI2VAB7hRXgv/AA1/+0H/ANIrvj1/4UXgD/5qaP8Ahr/9oP8A6RXfHr/w&#10;ovAH/wA1NAHvVFeC/wDDX/7Qf/SK749f+FF4A/8Ampo/4a//AGg/+kV3x6/8KLwB/wDNTQB71RXg&#10;v/DX/wC0H/0iu+PX/hReAP8A5qaP+Gv/ANoP/pFd8ev/AAovAH/zU0Ae9UV4L/w1/wDtB/8ASK74&#10;9f8AhReAP/mpo/4a/wD2g/8ApFd8ev8AwovAH/zU0Ae9UV4KP2wf2gSOP+CWHx69CP8AhIPAIx+f&#10;ijn14yPxyAf8Nf8A7Qf/AEiu+PX/AIUXgD/5qaAPeqK8F/4a/wD2g/8ApFd8ev8AwovAH/zU0f8A&#10;DX/7Qf8A0iu+PX/hReAP/mpoA96orwX/AIa//aD/AOkV3x6/8KLwB/8ANTR/w1/+0H/0iu+PX/hR&#10;eAP/AJqaAPeqK8F/4a//AGg/+kV3x6/8KLwB/wDNTR/w1/8AtB/9Irvj1/4UXgD/AOamgD3qivBf&#10;+Gv/ANoP/pFd8ev/AAovAH/zU1Xtf20vj1d3NxaR/wDBKv8AaAV7afyn87WvAUYdtivlC3igCRcO&#10;BuUlQwZSdysAAfQVFeC/8Nf/ALQf/SK749f+FF4A/wDmpo/4a/8A2g/+kV3x6/8ACi8Af/NTQB71&#10;RXgv/DX/AO0H/wBIrvj1/wCFF4A/+amj/hr/APaD/wCkV3x6/wDCi8Af/NTQB71RXgv/AA1/+0H/&#10;ANIrvj1/4UXgD/5qaP8Ahr/9oP8A6RXfHr/wovAH/wA1NAHvVFeC/wDDX/7Qf/SK749f+FF4A/8A&#10;mpo/4a//AGg/+kV3x6/8KLwB/wDNTQB237X3/Jp3xP8A+ye61/6QzV6Gn3B9K+Uvih+1F+0D8dfh&#10;j4++Cugf8EwPj1pN9qGl3nh3+0/EF94Mt7GK4urBWSdZB4iZrm3VblN8tsswDJLGMyxPGv1av3R9&#10;KAPye/4PE5kh/wCCaHgR3P8AzXTTf/TLrVflD/wbT3cMn/BbH4Koh5P/AAkfb/qW9Ur9sv8Ag5a/&#10;Yg/ak/b7/YZ8JfBv9kf4Vt4u8Sab8WLHWb3TV1qxsPKsY9M1OB5fMvZ4YziS4hXaGLnfkAgMR+cP&#10;/BFz/gir/wAFW/2If+Cm3wr/AGmvjv8AsYaja+EvD9/qEGtXmn+OfDlzJaR3umXdgtwYk1Le8cT3&#10;SySBA0nlo+xJH2xt/SXA/G+U5V4P5jk9bEQjVqRxCUG/ebnT5Vb12R4+Kw1SpmEKiTsrfgz+iyiv&#10;LvgN8ZfjP8Ur66j+IfwFPg+CxmNtcfatSupJnnFhptwfKElnFHLCtxdX1sZlkIY2CvGJBM4t/Ua/&#10;m09gKKKKACiiigAooooAKKKKACiiigAooooAKKKKACiiigAooooAKKKKACiiigAooooAKKKKACii&#10;igAooooAKKKKACiiigAooooAKKKKACiiigAooooAKKKKACiiigAooooAKKKKACiiigAooooAKKKK&#10;AAgEYIqjr2qWvhnw/ea7Ja7o9Ps5J2ijeOMsqIW2hpGVF4GMsyqO5AyavV5jZeAPjN43+K114j+K&#10;fi+ysfDeiazHdeDtD8JXF/aTyIsboyapP9oEV+jt5VwsaQRLE37ktMqPJOAT/s+Xvxp8V2mqfED4&#10;z6Lb6OdQ1GdfDOhra+TdWuleaWgN8BLIpuSDkqrbUXaNqO0qj0eiigAooooAKKKKACiiigCnqmu6&#10;Po89nZajqtrb3GpXDW+mwXFwqNdziKSYxRgnLuIopZCoyQkbt0Ukc/8AC3w5490w6rrvxE8T2+o3&#10;WoahM2nx2+kpbNZWPnSvBbSMHczvGJSnmAorKqERq5keTNtfAPxSn/aI1jxxrnj2G48CXHhHTLTS&#10;fCjWqs0OrQ3l7LPeFyPlBiks1ULklomLY2JnvhxxQAUUUUAFFFFABRRRQAVT1XxBouiz2dlqer2t&#10;vcalcNb6bBcXCo11MI3lMcYJy7COORyq5IWNmxhSRcrgfFfwgm+I/wAWrXXfiTZ6Hq/hPQbO0vPD&#10;eiX2kw3Dx66txMzaizTRs0UkESwLbvC0ZH2i880SHyDEAWvhJoXxCt5ta8SfEvWZLi6u9Yuo9Htv&#10;LeD7LpazubeOWJbmaCSUbnIuEWN3hMKSLvjJPaUUUAFFFFABRRRQAUUUUAR3VzFaxGSWaNODgyMA&#10;Omf5An6CuH+B9z8XvEun3njr4x+HtH0O+vr2aPTdD0jfM1vp8chW3Nxcyqj3EjgPcACK3EIu/IaN&#10;3haeTQuvBPi3XviLeat4r8Q2Nx4ZhtLQ+HtJsrOa3ure7WR3uZbifzyk6ttthGqxRFALhXaVZtq9&#10;YAFG0CgAo2g9qKKAAADoKKKKACiiigAooooAKKKKACiiigAooooAKCATkiis7xbceK7XwzfXHgbS&#10;9PvdYW2c6ba6tfva20s2PlEsscUrImerLG5A6A0AcJ+0F8Uvir4KudA8E/ArwDoviDxN4gu3dbfX&#10;teaxtreygeL7TMxhhnmyFlQBvK8pSw3P5jQQXHZfDzwRZ/Drwnb+EtP1TUbyGCa4lWbVNRluph5s&#10;zzFPMlZnKIXKIpJ2Rqig4UVk/CT4WN8OoNR1PUPFes6rqeuXQvNUbUNavZ7SG4YbpRZ291PN9iga&#10;VpHWBXYRhxGGKRxqnYUAFFFFABRRRQAUUUUAFcP8Z/EPxIl8GX2mfAGTTbvxVDqFpbRreFJbeydp&#10;rd3N0nnRsIxbyb3VG83YwMauxVW7LUk1CTT7iPSbmGG6aFhazXEBljjkx8rMgZC6g4JUMpI4yOo5&#10;/wCFfh7xxpXhHTbv4t6tpupeLjp6R65qGj2rwWjy5LEQxu7FUBOM5BcKpYDhVANfwx4esfCmh2+g&#10;aa0pgt1IjE0zPtBOdo3E7VGcKo+VVwqgKABfoooAKKKKACiiigAooqrrcGsXWjXdt4f1GGzv5LWR&#10;bG7urUzxwTFTsd4w6GRQ2CVDqWAxuXOQAcd8bPFHxOj8MtpX7P1romp+Ko9a0+Ca01a8Kw2lrJcR&#10;faZpghDfJbNI4XgsduNxIU9npVnJp+nQ2Us5kaOMKW59OgyScemSTjqSeTz/AML/AALeeFtJXWvF&#10;w0648WanaQN4q1TS7V4Le9vFQB5I43d2SPPyoru7rEkSM7+WprqKACiiigAooooAKKKKACuf+IGt&#10;eLtMsrO08D6RZ3l9e6lFbyNfXE0UdrbnJlnzFBLudEUssb+WkjbYzLGXU1vvu2HZ97HFch8Ivhtr&#10;PgLS7lvFvjK98Qard6hdXM2oXxH7tZriSfyIRyyW6NIwjiZpDGpEYdkRAoBseBfCP/CEaCdCHiDU&#10;dSX7dd3Ec2pzLJJEs1zLMsCkKP3UQkEUYOSI40BLEFjsUUUAG0dcUUUUAFFFFABRRRQAUUUUAFFF&#10;FABRRRQAUUUUANZIzyyL68ivPbm81H4tfESbQbWLVtN0jwjqUE7axZao9t9s1BGRza+Vs23UAiYi&#10;RizRqZQq5nic22z8VdK8S+JtPs/B+j2k/wBh1S58jWLyz1aSzmtrfq7JJC6Sodoba8bFhJ5aldju&#10;8fUwxiGJYgxO0Yyx5NADqKKKACiiigAooooAKbNLHBE080iqiKWZmbAAHcmnVznxB8O+PvEj6Ta+&#10;DvHFtotnHqIl17do4uri7t1UlYoHeQRwMZRHvd45cxeYiqjsksYBwE8Pxd+L37QE2n6ppGj2fwz8&#10;Ow6fqXhnxJo3ia+i1a/1hGczxvEsaQNZ+RMI2xJKrkspySywexVleBvBfhv4ceDNJ8AeDtLjsdJ0&#10;XToLHTbOJmKwQRRrHGgLEtgKoHJJ9STzWrQAUUUUAFFFFABRRRQAjsEUux4AzXnmkax46+Kfjy4u&#10;NOfRYPAdra2F54f8TaLrcs99qs7GKcgRvai3jtWizGZIppzMszAGFkIPQfE3wj4k8baZY6LoXiuT&#10;SbcapDNqk1tGftEsEeXEcT7gqZlERcSJKkkQkiZCJNy7Hh3w9onhLQbPwv4a0q3sdP0+1jtrGztY&#10;wkcESKFVFUcKoAAAHQCgC5RRRQAUUUUAFFFFABRRXJ/Gvwt8Q/Gnw+n8NfC/xq3h3Vrq+s1/tuJU&#10;aWztvtMRuZYRJHJGZ1g81ohLHJCZRGJUkiLowBn+KdD1P4w6joVzofjSa18Kxtb6o1zot5htVZJ7&#10;e5t/LmjbiI+Uyv8AeSWKZhwdrr3g4GKyvBPgjwh8OPC1n4J8BeF9N0XSNPh8qx0vSbFLa2t0yTtj&#10;ijAVBkk4AAya1aAAgHqKAoHaiigAooooAKKKKACiiigAooooAKKKKACiiigAooooAKKKKACiiigA&#10;ooooAKKKKACiiigAooooAKKKKACiiigAooooAKKKKACiiigAooooAKKKKACiiigAooooAKKKKACi&#10;iigAooooAKKKKACiiigAooooAKKKKACiiigAooooAKKKKACiiigAooooAKKKKABgSpAr5xu/2Xfj&#10;78QfiJN8VfiJ41t9JuJvEEF1H4X0bxxqt9pVraRaDq2miMRzRwxvLJPqIuJWSGGJxDbgwma1FzP9&#10;HUUAfPH7KH7KXxf+AnwM8A/Bbxx8Qz4gfwKukW8euHxdq5lvVtdMFrcTyqz/AL0TzeZKLORnt4fO&#10;GN5gir0fwj4b+JPw6+Dv/CLeEvDlpqGuWDP9htfEXj/UbuKZXuWYtJqdzbXFyxEbFgGifadsQOxR&#10;JXoFFAHxT4b/AGK/2yvhTaeKPiD46/aP8cfFLUn8F+GdH0jw/onje+057u6ttZu7vXr2OOS9trWz&#10;l1NZLZ1YPu06LzLG2c20ESS6nwZ/4J7fHn4O/Gj4n/E3Qfj9efYfiLceLruPS38Vav8AZNOuNWur&#10;eaxljsPN+zQS2YtXzNAIpZzq1wGZBaxm4+wqKAPPvg38K/Evw98Sa1qet6ncXFvqGn6bDYRzeLNR&#10;1AWqwROrweXdMU3By0jXgAnuvOAnH+jxs3oNFFABRRRQAUUUUAFFFFABRRRQAUUUUAFFFFABRRRQ&#10;AUUUUAFFFFABRRRQAUUUUAFFFFABRRRQAUUUUAFFFFABRRRQAUUUUAFFFFABXK/F62+LV94V+w/B&#10;iLw6usXEzQ/b/E1xci306N4nX7V5NuokvGjco32YTW3mjcPtMJw1dVRQB+afib/gil+1L4y8et8Q&#10;dQ/bQ8UWOsJpOrWuk+JLX4qeIxqOltd6XpekWeHt5LZZ3sotOGoSz7Ym1W5ZIbpEVFuR9XRfs3/H&#10;7UPE2qeKfEvxgvHGqePNL1qHS9N8XahbRadpkMO19KiZFCskV0WvfMMSi+BWyuY1gRGHv1FAHzr8&#10;cvgH+1d8W7vVdV8BePNG+H+peIvAui2k+taTr11PcaNrNnNqEivGn2WIXlrBNfxXQSR4lvP7P+x3&#10;EK295MyfOfxC/wCCZ37dfxF8WeEfhL44/ar8Ta14CsdU8M6pd3jeM9ShWwXTWs7nVoHlS6F5qF1q&#10;WoM13ayyjbpiaWqQTQfaBEP0WooA+D/iD/wTh/b18Z6t9m8K/tsXnhnQ7Hw3YWvhbTb7xNqfiL+x&#10;tah1m71SHW5TfAHVXso7ldOS2uiY71Ibe7uGjmtLaKP7I+C/grVvh18LtF8F65rOoX11Y2mySXVN&#10;cfVJogWLLAb2WKOa8WJSIVuJ1+0TLGsk7SStJI3UUUAFFFFABRRRQAUUUUAFFFFABRRRQAUUUUAF&#10;FFFABRRRQAUUUUAFFFFABRRRQAUUUUAFFFFABRRRQAUUUUAFFFFABRRRQAUUUUAFFFFAHyP8Wv2G&#10;f2j/ABn4u+J3/CAfGRfCum/EP44aD4xbWPD/AIsv9Pvho8fhvS9B1bTLiK3hHmmW206XyWS4jaOW&#10;7iuFkhlsozJzuvf8E8P2tdI+DFz4I/Zx/aU1L4beKtWvFml8VSfErXfEUOjs/iM6sZYrLUMw3ssN&#10;vGtq7yCI6l9vuXuyNgWf7aooA+Sf+Cf/AOxb+0t+xte6lY+LvibH4k0PXvGviDUV0dvG19cweHtL&#10;1LVL/VIrZBd2kkup3kF1O2/UJZraa6XVrn7R5o06xRl+C/7Ev7R3w7/Y68N/s8t8SrTQfEfhH9n+&#10;z8B6T4g8N+NtWa1fVbC3iisNUFtshit9rwCSTajySrOYJGkihUSfWtFAHyl+zZ+zd+1N4Q17x18Q&#10;PiVqt9qN1cfGC+1rwPpPiL4o6nII9Ni0I6apl8sTxRWt7qC3GoR6aqvb2UeooyRpPbrAnKfsz/8A&#10;BO39rb4UfEzR/iT8Wf2rNW8R6hD4N8E6P4j1O18ZX/2jWb3RxfG6vpVuoZ0MEsV69mdPxsm8ybUW&#10;li1ApMn2xRQAUUUUAFFFFABRRRQAUUUUAFFFFABRRRQAUUUUAFFFFABRRRQAUUUUAFFFFABRRRQA&#10;UUUUAFFFFABRRRQAUUUUAFFFFABRRRQAUUUUAFFFFABRRRQAUUUUAFFFFAH/2VBLAwQUAAYACAAA&#10;ACEAt0/do98AAAAIAQAADwAAAGRycy9kb3ducmV2LnhtbEyPT0vDQBDF74LfYRnBm938U0OaTSlF&#10;PRWhrSC9bZNpEpqdDdltkn57x5Oehsd7vPm9fDWbTow4uNaSgnARgEAqbdVSreDr8P6UgnBeU6U7&#10;S6jghg5Wxf1drrPKTrTDce9rwSXkMq2g8b7PpHRlg0a7he2R2DvbwWjPcqhlNeiJy00noyB4kUa3&#10;xB8a3eOmwfKyvxoFH5Oe1nH4Nm4v583teHj+/N6GqNTjw7xegvA4+78w/OIzOhTMdLJXqpzoFESv&#10;HOQT8wC20ySJQJwUJFEagyxy+X9A8QMAAP//AwBQSwECLQAUAAYACAAAACEAPfyuaBQBAABHAgAA&#10;EwAAAAAAAAAAAAAAAAAAAAAAW0NvbnRlbnRfVHlwZXNdLnhtbFBLAQItABQABgAIAAAAIQA4/SH/&#10;1gAAAJQBAAALAAAAAAAAAAAAAAAAAEUBAABfcmVscy8ucmVsc1BLAQItABQABgAIAAAAIQBlRyhg&#10;1QgAAMZOAAAOAAAAAAAAAAAAAAAAAEQCAABkcnMvZTJvRG9jLnhtbFBLAQItABQABgAIAAAAIQB3&#10;v/ew0AAAACsCAAAZAAAAAAAAAAAAAAAAAEULAABkcnMvX3JlbHMvZTJvRG9jLnhtbC5yZWxzUEsB&#10;Ai0ACgAAAAAAAAAhAK8cDZaECwAAhAsAABUAAAAAAAAAAAAAAAAATAwAAGRycy9tZWRpYS9pbWFn&#10;ZTMuanBlZ1BLAQItAAoAAAAAAAAAIQByd9Tnai0AAGotAAAUAAAAAAAAAAAAAAAAAAMYAABkcnMv&#10;bWVkaWEvaW1hZ2UyLnBuZ1BLAQItAAoAAAAAAAAAIQBz1FfnhX8CAIV/AgAVAAAAAAAAAAAAAAAA&#10;AJ9FAABkcnMvbWVkaWEvaW1hZ2UxLmpwZWdQSwECLQAUAAYACAAAACEAt0/do98AAAAIAQAADwAA&#10;AAAAAAAAAAAAAABXxQIAZHJzL2Rvd25yZXYueG1sUEsFBgAAAAAIAAgAAgIAAGPGAgAAAA==&#10;">
                <v:group id="Group 812" o:spid="_x0000_s1319" style="position:absolute;width:53435;height:25687" coordsize="62249,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GHDxgAAANwAAAAPAAAAZHJzL2Rvd25yZXYueG1sRI9Pa8JA&#10;FMTvhX6H5RV6q5tEWkLqKiKt9CBCjSDeHtlnEsy+Ddlt/nz7riB4HGbmN8xiNZpG9NS52rKCeBaB&#10;IC6srrlUcMy/31IQziNrbCyTgokcrJbPTwvMtB34l/qDL0WAsMtQQeV9m0npiooMupltiYN3sZ1B&#10;H2RXSt3hEOCmkUkUfUiDNYeFClvaVFRcD39GwXbAYT2Pv/rd9bKZzvn7/rSLSanXl3H9CcLT6B/h&#10;e/tHK0jjBG5nwhGQy38AAAD//wMAUEsBAi0AFAAGAAgAAAAhANvh9svuAAAAhQEAABMAAAAAAAAA&#10;AAAAAAAAAAAAAFtDb250ZW50X1R5cGVzXS54bWxQSwECLQAUAAYACAAAACEAWvQsW78AAAAVAQAA&#10;CwAAAAAAAAAAAAAAAAAfAQAAX3JlbHMvLnJlbHNQSwECLQAUAAYACAAAACEAEXxhw8YAAADcAAAA&#10;DwAAAAAAAAAAAAAAAAAHAgAAZHJzL2Rvd25yZXYueG1sUEsFBgAAAAADAAMAtwAAAPoCAAAAAA==&#10;">
                  <v:group id="Group 797" o:spid="_x0000_s1320" style="position:absolute;width:62249;height:22383" coordsize="62249,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VXxgAAANwAAAAPAAAAZHJzL2Rvd25yZXYueG1sRI9Ba8JA&#10;FITvgv9heUJvdROLtY1ZRUSlBylUC8XbI/tMQrJvQ3ZN4r/vFgoeh5n5hknXg6lFR60rLSuIpxEI&#10;4szqknMF3+f98xsI55E11pZJwZ0crFfjUYqJtj1/UXfyuQgQdgkqKLxvEildVpBBN7UNcfCutjXo&#10;g2xzqVvsA9zUchZFr9JgyWGhwIa2BWXV6WYUHHrsNy/xrjtW1+39cp5//hxjUuppMmyWIDwN/hH+&#10;b39oBYv3BfydCUdArn4BAAD//wMAUEsBAi0AFAAGAAgAAAAhANvh9svuAAAAhQEAABMAAAAAAAAA&#10;AAAAAAAAAAAAAFtDb250ZW50X1R5cGVzXS54bWxQSwECLQAUAAYACAAAACEAWvQsW78AAAAVAQAA&#10;CwAAAAAAAAAAAAAAAAAfAQAAX3JlbHMvLnJlbHNQSwECLQAUAAYACAAAACEAmmxVV8YAAADcAAAA&#10;DwAAAAAAAAAAAAAAAAAHAgAAZHJzL2Rvd25yZXYueG1sUEsFBgAAAAADAAMAtwAAAPoCAAAAAA==&#10;">
                    <v:group id="Group 560" o:spid="_x0000_s1321" style="position:absolute;width:62249;height:22383" coordsize="62249,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PlwgAAANwAAAAPAAAAZHJzL2Rvd25yZXYueG1sRE/LisIw&#10;FN0L8w/hCrPTtA6KVFMRGQcXIviAYXaX5vaBzU1pMm39e7MQXB7Oe70ZTC06al1lWUE8jUAQZ1ZX&#10;XCi4XfeTJQjnkTXWlknBgxxs0o/RGhNtez5Td/GFCCHsElRQet8kUrqsJINuahviwOW2NegDbAup&#10;W+xDuKnlLIoW0mDFoaHEhnYlZffLv1Hw02O//Yq/u+M93z3+rvPT7zEmpT7Hw3YFwtPg3+KX+6AV&#10;zBdhfjgTjoBMnwAAAP//AwBQSwECLQAUAAYACAAAACEA2+H2y+4AAACFAQAAEwAAAAAAAAAAAAAA&#10;AAAAAAAAW0NvbnRlbnRfVHlwZXNdLnhtbFBLAQItABQABgAIAAAAIQBa9CxbvwAAABUBAAALAAAA&#10;AAAAAAAAAAAAAB8BAABfcmVscy8ucmVsc1BLAQItABQABgAIAAAAIQCNlNPlwgAAANwAAAAPAAAA&#10;AAAAAAAAAAAAAAcCAABkcnMvZG93bnJldi54bWxQSwUGAAAAAAMAAwC3AAAA9gIAAAAA&#10;">
                      <v:shape id="Picture 10" o:spid="_x0000_s1322" type="#_x0000_t75" alt="tccross_MFA_compare1900" style="position:absolute;width:59436;height:2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78zxAAAANwAAAAPAAAAZHJzL2Rvd25yZXYueG1sRI9Pi8Iw&#10;FMTvC36H8ARva6q7K1KNoivK4s0/B4+P5tkUm5faxLZ++83CgsdhZn7DzJedLUVDtS8cKxgNExDE&#10;mdMF5wrOp+37FIQPyBpLx6TgSR6Wi97bHFPtWj5Qcwy5iBD2KSowIVSplD4zZNEPXUUcvaurLYYo&#10;61zqGtsIt6UcJ8lEWiw4Lhis6NtQdjs+rILdWbbj/OLNqrk/bpv9Cdebz71Sg363moEI1IVX+L/9&#10;oxV8TL7g70w8AnLxCwAA//8DAFBLAQItABQABgAIAAAAIQDb4fbL7gAAAIUBAAATAAAAAAAAAAAA&#10;AAAAAAAAAABbQ29udGVudF9UeXBlc10ueG1sUEsBAi0AFAAGAAgAAAAhAFr0LFu/AAAAFQEAAAsA&#10;AAAAAAAAAAAAAAAAHwEAAF9yZWxzLy5yZWxzUEsBAi0AFAAGAAgAAAAhAKbXvzPEAAAA3AAAAA8A&#10;AAAAAAAAAAAAAAAABwIAAGRycy9kb3ducmV2LnhtbFBLBQYAAAAAAwADALcAAAD4AgAAAAA=&#10;" stroked="t" strokecolor="black [3213]" strokeweight="1pt">
                        <v:imagedata r:id="rId122" o:title="tccross_MFA_compare1900"/>
                        <v:path arrowok="t"/>
                      </v:shape>
                      <v:rect id="Rectangle 553" o:spid="_x0000_s1323" style="position:absolute;left:33528;top:12477;width:2857;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Z/wxQAAANwAAAAPAAAAZHJzL2Rvd25yZXYueG1sRI9BawIx&#10;FITvQv9DeAUvUrNtsJStUdpCwYuHqpQeH5vXTXDzsmzS3dVfbwqCx2FmvmGW69E3oqcuusAaHucF&#10;COIqGMe1hsP+8+EFREzIBpvApOFEEdaru8kSSxMG/qJ+l2qRIRxL1GBTakspY2XJY5yHljh7v6Hz&#10;mLLsamk6HDLcN/KpKJ6lR8d5wWJLH5aq4+7Pa9ielNr0M3UcDk7V7ix/3r9t0Hp6P769gkg0plv4&#10;2t4YDYuFgv8z+QjI1QUAAP//AwBQSwECLQAUAAYACAAAACEA2+H2y+4AAACFAQAAEwAAAAAAAAAA&#10;AAAAAAAAAAAAW0NvbnRlbnRfVHlwZXNdLnhtbFBLAQItABQABgAIAAAAIQBa9CxbvwAAABUBAAAL&#10;AAAAAAAAAAAAAAAAAB8BAABfcmVscy8ucmVsc1BLAQItABQABgAIAAAAIQCFJZ/wxQAAANwAAAAP&#10;AAAAAAAAAAAAAAAAAAcCAABkcnMvZG93bnJldi54bWxQSwUGAAAAAAMAAwC3AAAA+QIAAAAA&#10;" fillcolor="white [3212]" stroked="f" strokeweight="1pt"/>
                      <v:rect id="Rectangle 554" o:spid="_x0000_s1324" style="position:absolute;left:48577;top:12477;width:2000;height:8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AeExgAAANwAAAAPAAAAZHJzL2Rvd25yZXYueG1sRI9BawIx&#10;FITvBf9DeIKXUrN1q5TVKFYQvPRQK9LjY/O6CW5elk3cXf31TaHQ4zAz3zCrzeBq0VEbrGcFz9MM&#10;BHHpteVKwelz//QKIkRkjbVnUnCjAJv16GGFhfY9f1B3jJVIEA4FKjAxNoWUoTTkMEx9Q5y8b986&#10;jEm2ldQt9gnuajnLsoV0aDktGGxoZ6i8HK9Owfstzw/dY37pTzav7F1+vZ2NV2oyHrZLEJGG+B/+&#10;ax+0gvn8BX7PpCMg1z8AAAD//wMAUEsBAi0AFAAGAAgAAAAhANvh9svuAAAAhQEAABMAAAAAAAAA&#10;AAAAAAAAAAAAAFtDb250ZW50X1R5cGVzXS54bWxQSwECLQAUAAYACAAAACEAWvQsW78AAAAVAQAA&#10;CwAAAAAAAAAAAAAAAAAfAQAAX3JlbHMvLnJlbHNQSwECLQAUAAYACAAAACEACswHhMYAAADcAAAA&#10;DwAAAAAAAAAAAAAAAAAHAgAAZHJzL2Rvd25yZXYueG1sUEsFBgAAAAADAAMAtwAAAPoCAAAAAA==&#10;" fillcolor="white [3212]" stroked="f" strokeweight="1pt"/>
                      <v:shape id="Picture 559" o:spid="_x0000_s1325" type="#_x0000_t75" style="position:absolute;left:56007;width:6242;height:2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pCvxQAAANwAAAAPAAAAZHJzL2Rvd25yZXYueG1sRI/BbsIw&#10;EETvlfgHa5G4FadV00LAIFpalQOHEviAVbyNA/E6sg2kf19XqsRxNDNvNPNlb1txIR8axwoexhkI&#10;4srphmsFh/3H/QREiMgaW8ek4IcCLBeDuzkW2l15R5cy1iJBOBSowMTYFVKGypDFMHYdcfK+nbcY&#10;k/S11B6vCW5b+Zhlz9Jiw2nBYEdvhqpTebYKPtfbXvr86VWbl2P5rrfH7MuslRoN+9UMRKQ+3sL/&#10;7Y1WkOdT+DuTjoBc/AIAAP//AwBQSwECLQAUAAYACAAAACEA2+H2y+4AAACFAQAAEwAAAAAAAAAA&#10;AAAAAAAAAAAAW0NvbnRlbnRfVHlwZXNdLnhtbFBLAQItABQABgAIAAAAIQBa9CxbvwAAABUBAAAL&#10;AAAAAAAAAAAAAAAAAB8BAABfcmVscy8ucmVsc1BLAQItABQABgAIAAAAIQAZ1pCvxQAAANwAAAAP&#10;AAAAAAAAAAAAAAAAAAcCAABkcnMvZG93bnJldi54bWxQSwUGAAAAAAMAAwC3AAAA+QIAAAAA&#10;" stroked="t" strokecolor="black [3213]" strokeweight="1pt">
                        <v:imagedata r:id="rId123" o:title=""/>
                        <v:path arrowok="t"/>
                      </v:shape>
                      <v:rect id="Rectangle 555" o:spid="_x0000_s1326" style="position:absolute;left:18764;top:12001;width:2857;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KIfxgAAANwAAAAPAAAAZHJzL2Rvd25yZXYueG1sRI9Ba8JA&#10;FITvhf6H5Qm9FN3YkCLRVWqh4MVDVYrHR/aZXcy+DdltEvvr3UKhx2FmvmFWm9E1oqcuWM8K5rMM&#10;BHHlteVawen4MV2ACBFZY+OZFNwowGb9+LDCUvuBP6k/xFokCIcSFZgY21LKUBlyGGa+JU7exXcO&#10;Y5JdLXWHQ4K7Rr5k2at0aDktGGzp3VB1PXw7Bftbnu/65/w6nGxe2x953n4Zr9TTZHxbgog0xv/w&#10;X3unFRRFAb9n0hGQ6zsAAAD//wMAUEsBAi0AFAAGAAgAAAAhANvh9svuAAAAhQEAABMAAAAAAAAA&#10;AAAAAAAAAAAAAFtDb250ZW50X1R5cGVzXS54bWxQSwECLQAUAAYACAAAACEAWvQsW78AAAAVAQAA&#10;CwAAAAAAAAAAAAAAAAAfAQAAX3JlbHMvLnJlbHNQSwECLQAUAAYACAAAACEAZYCiH8YAAADcAAAA&#10;DwAAAAAAAAAAAAAAAAAHAgAAZHJzL2Rvd25yZXYueG1sUEsFBgAAAAADAAMAtwAAAPoCAAAAAA==&#10;" fillcolor="white [3212]" stroked="f" strokeweight="1pt"/>
                      <v:rect id="Rectangle 556" o:spid="_x0000_s1327" style="position:absolute;left:11334;top:1047;width:2858;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jxoxgAAANwAAAAPAAAAZHJzL2Rvd25yZXYueG1sRI9Ba8JA&#10;FITvhf6H5Qm9FN1oMJToKrUgeOlBK6XHR/aZXcy+DdltEvvru0Khx2FmvmHW29E1oqcuWM8K5rMM&#10;BHHlteVawfljP30BESKyxsYzKbhRgO3m8WGNpfYDH6k/xVokCIcSFZgY21LKUBlyGGa+JU7exXcO&#10;Y5JdLXWHQ4K7Ri6yrJAOLacFgy29Gaqup2+n4P2W54f+Ob8OZ5vX9kd+7T6NV+ppMr6uQEQa43/4&#10;r33QCpbLAu5n0hGQm18AAAD//wMAUEsBAi0AFAAGAAgAAAAhANvh9svuAAAAhQEAABMAAAAAAAAA&#10;AAAAAAAAAAAAAFtDb250ZW50X1R5cGVzXS54bWxQSwECLQAUAAYACAAAACEAWvQsW78AAAAVAQAA&#10;CwAAAAAAAAAAAAAAAAAfAQAAX3JlbHMvLnJlbHNQSwECLQAUAAYACAAAACEAlVI8aMYAAADcAAAA&#10;DwAAAAAAAAAAAAAAAAAHAgAAZHJzL2Rvd25yZXYueG1sUEsFBgAAAAADAAMAtwAAAPoCAAAAAA==&#10;" fillcolor="white [3212]" stroked="f" strokeweight="1pt"/>
                      <v:rect id="Rectangle 558" o:spid="_x0000_s1328" style="position:absolute;left:41052;top:762;width:2858;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Q2BwgAAANwAAAAPAAAAZHJzL2Rvd25yZXYueG1sRE9Na8Iw&#10;GL4P9h/CO/AyNNWiSGeUTRC87OAHY8eX5l0TbN6UJrbVX28OA48Pz/dqM7hadNQG61nBdJKBIC69&#10;tlwpOJ924yWIEJE11p5JwY0CbNavLysstO/5QN0xViKFcChQgYmxKaQMpSGHYeIb4sT9+dZhTLCt&#10;pG6xT+GulrMsW0iHllODwYa2hsrL8eoUfN/yfN+955f+bPPK3uXv14/xSo3ehs8PEJGG+BT/u/da&#10;wXye1qYz6QjI9QMAAP//AwBQSwECLQAUAAYACAAAACEA2+H2y+4AAACFAQAAEwAAAAAAAAAAAAAA&#10;AAAAAAAAW0NvbnRlbnRfVHlwZXNdLnhtbFBLAQItABQABgAIAAAAIQBa9CxbvwAAABUBAAALAAAA&#10;AAAAAAAAAAAAAB8BAABfcmVscy8ucmVsc1BLAQItABQABgAIAAAAIQCLgQ2BwgAAANwAAAAPAAAA&#10;AAAAAAAAAAAAAAcCAABkcnMvZG93bnJldi54bWxQSwUGAAAAAAMAAwC3AAAA9gIAAAAA&#10;" fillcolor="white [3212]" stroked="f" strokeweight="1pt"/>
                    </v:group>
                    <v:group id="Group 261" o:spid="_x0000_s1329" style="position:absolute;left:1143;top:7810;width:47942;height:14148" coordsize="47946,1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_x0000_s1330" type="#_x0000_t202" style="position:absolute;left:29908;width:2795;height:2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3txQAAANwAAAAPAAAAZHJzL2Rvd25yZXYueG1sRE/LagIx&#10;FN0L/YdwhW6kZlofldEoUlDEhfXRRd1dJ9eZoZObIYk6/r1ZCF0eznsya0wlruR8aVnBezcBQZxZ&#10;XXKu4OeweBuB8AFZY2WZFNzJw2z60ppgqu2Nd3Tdh1zEEPYpKihCqFMpfVaQQd+1NXHkztYZDBG6&#10;XGqHtxhuKvmRJENpsOTYUGBNXwVlf/uLUXDo704dPViOfnvlfLNdf34f1+6s1Gu7mY9BBGrCv/jp&#10;XmkFvUFcG8/EIyCnDwAAAP//AwBQSwECLQAUAAYACAAAACEA2+H2y+4AAACFAQAAEwAAAAAAAAAA&#10;AAAAAAAAAAAAW0NvbnRlbnRfVHlwZXNdLnhtbFBLAQItABQABgAIAAAAIQBa9CxbvwAAABUBAAAL&#10;AAAAAAAAAAAAAAAAAB8BAABfcmVscy8ucmVsc1BLAQItABQABgAIAAAAIQBb/23txQAAANwAAAAP&#10;AAAAAAAAAAAAAAAAAAcCAABkcnMvZG93bnJldi54bWxQSwUGAAAAAAMAAwC3AAAA+QIAAAAA&#10;" filled="f" stroked="f" strokeweight="2pt">
                        <v:textbox>
                          <w:txbxContent>
                            <w:p w14:paraId="5D3F306E" w14:textId="77777777" w:rsidR="005D6581" w:rsidRPr="004D3370" w:rsidRDefault="005D6581" w:rsidP="00905C1B">
                              <w:pPr>
                                <w:rPr>
                                  <w:b/>
                                  <w:sz w:val="20"/>
                                  <w:szCs w:val="20"/>
                                </w:rPr>
                              </w:pPr>
                              <w:r>
                                <w:rPr>
                                  <w:b/>
                                  <w:sz w:val="20"/>
                                  <w:szCs w:val="20"/>
                                </w:rPr>
                                <w:t>C</w:t>
                              </w:r>
                            </w:p>
                          </w:txbxContent>
                        </v:textbox>
                      </v:shape>
                      <v:shape id="_x0000_s1331" type="#_x0000_t202" style="position:absolute;top:95;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8h2yAAAANwAAAAPAAAAZHJzL2Rvd25yZXYueG1sRI/NawIx&#10;FMTvQv+H8Aq9iGZb69fWKFJoKR7q50Fvz81zd+nmZUlS3f73piB4HGbmN8xk1phKnMn50rKC524C&#10;gjizuuRcwW770RmB8AFZY2WZFPyRh9n0oTXBVNsLr+m8CbmIEPYpKihCqFMpfVaQQd+1NXH0TtYZ&#10;DFG6XGqHlwg3lXxJkoE0WHJcKLCm94Kyn82vUbB9XR/buv852vfK+fdqMVweFu6k1NNjM38DEagJ&#10;9/Ct/aUV9Ppj+D8Tj4CcXgEAAP//AwBQSwECLQAUAAYACAAAACEA2+H2y+4AAACFAQAAEwAAAAAA&#10;AAAAAAAAAAAAAAAAW0NvbnRlbnRfVHlwZXNdLnhtbFBLAQItABQABgAIAAAAIQBa9CxbvwAAABUB&#10;AAALAAAAAAAAAAAAAAAAAB8BAABfcmVscy8ucmVsc1BLAQItABQABgAIAAAAIQA0s8h2yAAAANwA&#10;AAAPAAAAAAAAAAAAAAAAAAcCAABkcnMvZG93bnJldi54bWxQSwUGAAAAAAMAAwC3AAAA/AIAAAAA&#10;" filled="f" stroked="f" strokeweight="2pt">
                        <v:textbox>
                          <w:txbxContent>
                            <w:p w14:paraId="009D0BB0" w14:textId="77777777" w:rsidR="005D6581" w:rsidRPr="004D3370" w:rsidRDefault="005D6581" w:rsidP="00905C1B">
                              <w:pPr>
                                <w:rPr>
                                  <w:b/>
                                  <w:sz w:val="20"/>
                                  <w:szCs w:val="20"/>
                                </w:rPr>
                              </w:pPr>
                              <w:r>
                                <w:rPr>
                                  <w:b/>
                                  <w:sz w:val="20"/>
                                  <w:szCs w:val="20"/>
                                </w:rPr>
                                <w:t>A</w:t>
                              </w:r>
                            </w:p>
                          </w:txbxContent>
                        </v:textbox>
                      </v:shape>
                      <v:shape id="_x0000_s1332" type="#_x0000_t202" style="position:absolute;left:15144;top:95;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atWxQAAANwAAAAPAAAAZHJzL2Rvd25yZXYueG1sRE/Pa8Iw&#10;FL4L+x/CG+wyZjp1TqppEWEyPLipO+jt2TzbsualJFHrf78cBh4/vt+zvDONuJDztWUFr/0EBHFh&#10;dc2lgp/dx8sEhA/IGhvLpOBGHvLsoTfDVNsrb+iyDaWIIexTVFCF0KZS+qIig75vW+LInawzGCJ0&#10;pdQOrzHcNHKQJGNpsObYUGFLi4qK3+3ZKNiNNsdn/bac7If1fP29ev86rNxJqafHbj4FEagLd/G/&#10;+1MrGI7j/HgmHgGZ/QEAAP//AwBQSwECLQAUAAYACAAAACEA2+H2y+4AAACFAQAAEwAAAAAAAAAA&#10;AAAAAAAAAAAAW0NvbnRlbnRfVHlwZXNdLnhtbFBLAQItABQABgAIAAAAIQBa9CxbvwAAABUBAAAL&#10;AAAAAAAAAAAAAAAAAB8BAABfcmVscy8ucmVsc1BLAQItABQABgAIAAAAIQBr5atWxQAAANwAAAAP&#10;AAAAAAAAAAAAAAAAAAcCAABkcnMvZG93bnJldi54bWxQSwUGAAAAAAMAAwC3AAAA+QIAAAAA&#10;" filled="f" stroked="f" strokeweight="2pt">
                        <v:textbox>
                          <w:txbxContent>
                            <w:p w14:paraId="640C3B05" w14:textId="77777777" w:rsidR="005D6581" w:rsidRPr="004D3370" w:rsidRDefault="005D6581" w:rsidP="00905C1B">
                              <w:pPr>
                                <w:rPr>
                                  <w:b/>
                                  <w:sz w:val="20"/>
                                  <w:szCs w:val="20"/>
                                </w:rPr>
                              </w:pPr>
                              <w:r>
                                <w:rPr>
                                  <w:b/>
                                  <w:sz w:val="20"/>
                                  <w:szCs w:val="20"/>
                                </w:rPr>
                                <w:t>B</w:t>
                              </w:r>
                            </w:p>
                          </w:txbxContent>
                        </v:textbox>
                      </v:shape>
                      <v:shape id="_x0000_s1333" type="#_x0000_t202" style="position:absolute;left:44672;width:3274;height:3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7NxwAAANwAAAAPAAAAZHJzL2Rvd25yZXYueG1sRI/NawIx&#10;FMTvBf+H8IReimat9YPVKFJoKR78PujtuXnuLm5eliTV7X/fFAoeh5n5DTOdN6YSN3K+tKyg101A&#10;EGdWl5wrOOw/OmMQPiBrrCyTgh/yMJ+1nqaYanvnLd12IRcRwj5FBUUIdSqlzwoy6Lu2Jo7exTqD&#10;IUqXS+3wHuGmkq9JMpQGS44LBdb0XlB23X0bBfu37flFDz7Hx365WG2Wo/Vp6S5KPbebxQREoCY8&#10;wv/tL62gP+zB35l4BOTsFwAA//8DAFBLAQItABQABgAIAAAAIQDb4fbL7gAAAIUBAAATAAAAAAAA&#10;AAAAAAAAAAAAAABbQ29udGVudF9UeXBlc10ueG1sUEsBAi0AFAAGAAgAAAAhAFr0LFu/AAAAFQEA&#10;AAsAAAAAAAAAAAAAAAAAHwEAAF9yZWxzLy5yZWxzUEsBAi0AFAAGAAgAAAAhAASpDs3HAAAA3AAA&#10;AA8AAAAAAAAAAAAAAAAABwIAAGRycy9kb3ducmV2LnhtbFBLBQYAAAAAAwADALcAAAD7AgAAAAA=&#10;" filled="f" stroked="f" strokeweight="2pt">
                        <v:textbox>
                          <w:txbxContent>
                            <w:p w14:paraId="0F5BC691" w14:textId="77777777" w:rsidR="005D6581" w:rsidRPr="004D3370" w:rsidRDefault="005D6581" w:rsidP="00905C1B">
                              <w:pPr>
                                <w:rPr>
                                  <w:b/>
                                  <w:sz w:val="20"/>
                                  <w:szCs w:val="20"/>
                                </w:rPr>
                              </w:pPr>
                              <w:r>
                                <w:rPr>
                                  <w:b/>
                                  <w:sz w:val="20"/>
                                  <w:szCs w:val="20"/>
                                </w:rPr>
                                <w:t>D</w:t>
                              </w:r>
                            </w:p>
                          </w:txbxContent>
                        </v:textbox>
                      </v:shape>
                      <v:shape id="_x0000_s1334" type="#_x0000_t202" style="position:absolute;left:7428;top:11139;width:2796;height:3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5C6xwAAANwAAAAPAAAAZHJzL2Rvd25yZXYueG1sRI/NawIx&#10;FMTvBf+H8IReimar9YPVKFJoKR78PujtuXnuLm5eliTV7X/fFAoeh5n5DTOdN6YSN3K+tKzgtZuA&#10;IM6sLjlXcNh/dMYgfEDWWFkmBT/kYT5rPU0x1fbOW7rtQi4ihH2KCooQ6lRKnxVk0HdtTRy9i3UG&#10;Q5Qul9rhPcJNJXtJMpQGS44LBdb0XlB23X0bBfu37flFDz7Hx365WG2Wo/Vp6S5KPbebxQREoCY8&#10;wv/tL62gP+zB35l4BOTsFwAA//8DAFBLAQItABQABgAIAAAAIQDb4fbL7gAAAIUBAAATAAAAAAAA&#10;AAAAAAAAAAAAAABbQ29udGVudF9UeXBlc10ueG1sUEsBAi0AFAAGAAgAAAAhAFr0LFu/AAAAFQEA&#10;AAsAAAAAAAAAAAAAAAAAHwEAAF9yZWxzLy5yZWxzUEsBAi0AFAAGAAgAAAAhAPR7kLrHAAAA3AAA&#10;AA8AAAAAAAAAAAAAAAAABwIAAGRycy9kb3ducmV2LnhtbFBLBQYAAAAAAwADALcAAAD7AgAAAAA=&#10;" filled="f" stroked="f" strokeweight="2pt">
                        <v:textbox>
                          <w:txbxContent>
                            <w:p w14:paraId="2027732F" w14:textId="77777777" w:rsidR="005D6581" w:rsidRPr="004D3370" w:rsidRDefault="005D6581" w:rsidP="00905C1B">
                              <w:pPr>
                                <w:rPr>
                                  <w:b/>
                                  <w:sz w:val="20"/>
                                  <w:szCs w:val="20"/>
                                </w:rPr>
                              </w:pPr>
                              <w:r>
                                <w:rPr>
                                  <w:b/>
                                  <w:sz w:val="20"/>
                                  <w:szCs w:val="20"/>
                                </w:rPr>
                                <w:t>E</w:t>
                              </w:r>
                            </w:p>
                          </w:txbxContent>
                        </v:textbox>
                      </v:shape>
                      <v:shape id="_x0000_s1335" type="#_x0000_t202" style="position:absolute;left:22479;top:11334;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zUhyAAAANwAAAAPAAAAZHJzL2Rvd25yZXYueG1sRI9PawIx&#10;FMTvhX6H8Aq9FM3atSpbo0ihIh5a/x309rp57i5uXpYk1fXbN4LQ4zAzv2HG09bU4kzOV5YV9LoJ&#10;COLc6ooLBbvtZ2cEwgdkjbVlUnAlD9PJ48MYM20vvKbzJhQiQthnqKAMocmk9HlJBn3XNsTRO1pn&#10;METpCqkdXiLc1PI1SQbSYMVxocSGPkrKT5tfo2DbX/+86Lf5aJ9Ws6/Vcvh9WLqjUs9P7ewdRKA2&#10;/Ifv7YVWkA5SuJ2JR0BO/gAAAP//AwBQSwECLQAUAAYACAAAACEA2+H2y+4AAACFAQAAEwAAAAAA&#10;AAAAAAAAAAAAAAAAW0NvbnRlbnRfVHlwZXNdLnhtbFBLAQItABQABgAIAAAAIQBa9CxbvwAAABUB&#10;AAALAAAAAAAAAAAAAAAAAB8BAABfcmVscy8ucmVsc1BLAQItABQABgAIAAAAIQCbNzUhyAAAANwA&#10;AAAPAAAAAAAAAAAAAAAAAAcCAABkcnMvZG93bnJldi54bWxQSwUGAAAAAAMAAwC3AAAA/AIAAAAA&#10;" filled="f" stroked="f" strokeweight="2pt">
                        <v:textbox>
                          <w:txbxContent>
                            <w:p w14:paraId="0C8776B5" w14:textId="77777777" w:rsidR="005D6581" w:rsidRPr="004D3370" w:rsidRDefault="005D6581" w:rsidP="00905C1B">
                              <w:pPr>
                                <w:rPr>
                                  <w:b/>
                                  <w:sz w:val="20"/>
                                  <w:szCs w:val="20"/>
                                </w:rPr>
                              </w:pPr>
                              <w:r>
                                <w:rPr>
                                  <w:b/>
                                  <w:sz w:val="20"/>
                                  <w:szCs w:val="20"/>
                                </w:rPr>
                                <w:t>F</w:t>
                              </w:r>
                            </w:p>
                          </w:txbxContent>
                        </v:textbox>
                      </v:shape>
                      <v:shape id="_x0000_s1336" type="#_x0000_t202" style="position:absolute;left:37147;top:11239;width:3007;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q1VxwAAANwAAAAPAAAAZHJzL2Rvd25yZXYueG1sRI9BawIx&#10;FITvQv9DeIVeRLOtVmVrFCko4sFW7aHenpvn7tLNy5JEXf+9EYQeh5n5hhlPG1OJMzlfWlbw2k1A&#10;EGdWl5wr+NnNOyMQPiBrrCyTgit5mE6eWmNMtb3whs7bkIsIYZ+igiKEOpXSZwUZ9F1bE0fvaJ3B&#10;EKXLpXZ4iXBTybckGUiDJceFAmv6LCj7256Mgl1/c2jr98Xot1fO1t+r4dd+5Y5KvTw3sw8QgZrw&#10;H360l1pBb9CH+5l4BOTkBgAA//8DAFBLAQItABQABgAIAAAAIQDb4fbL7gAAAIUBAAATAAAAAAAA&#10;AAAAAAAAAAAAAABbQ29udGVudF9UeXBlc10ueG1sUEsBAi0AFAAGAAgAAAAhAFr0LFu/AAAAFQEA&#10;AAsAAAAAAAAAAAAAAAAAHwEAAF9yZWxzLy5yZWxzUEsBAi0AFAAGAAgAAAAhABTerVXHAAAA3AAA&#10;AA8AAAAAAAAAAAAAAAAABwIAAGRycy9kb3ducmV2LnhtbFBLBQYAAAAAAwADALcAAAD7AgAAAAA=&#10;" filled="f" stroked="f" strokeweight="2pt">
                        <v:textbox>
                          <w:txbxContent>
                            <w:p w14:paraId="4486F409" w14:textId="77777777" w:rsidR="005D6581" w:rsidRPr="004D3370" w:rsidRDefault="005D6581" w:rsidP="00905C1B">
                              <w:pPr>
                                <w:rPr>
                                  <w:b/>
                                  <w:sz w:val="20"/>
                                  <w:szCs w:val="20"/>
                                </w:rPr>
                              </w:pPr>
                              <w:r>
                                <w:rPr>
                                  <w:b/>
                                  <w:sz w:val="20"/>
                                  <w:szCs w:val="20"/>
                                </w:rPr>
                                <w:t>G</w:t>
                              </w:r>
                            </w:p>
                          </w:txbxContent>
                        </v:textbox>
                      </v:shape>
                    </v:group>
                  </v:group>
                  <v:rect id="Rectangle 557" o:spid="_x0000_s1337" style="position:absolute;left:26384;top:1333;width:2857;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pnzxgAAANwAAAAPAAAAZHJzL2Rvd25yZXYueG1sRI/NasMw&#10;EITvhbyD2EAvJZFTkx+cKCEtFHLpoWkIOS7WxhKxVsZSbadPXxUKPQ4z8w2z2Q2uFh21wXpWMJtm&#10;IIhLry1XCk6fb5MViBCRNdaeScGdAuy2o4cNFtr3/EHdMVYiQTgUqMDE2BRShtKQwzD1DXHyrr51&#10;GJNsK6lb7BPc1fI5yxbSoeW0YLChV0Pl7fjlFLzf8/zQPeW3/mTzyn7Ly8vZeKUex8N+DSLSEP/D&#10;f+2DVjCfL+H3TDoCcvsDAAD//wMAUEsBAi0AFAAGAAgAAAAhANvh9svuAAAAhQEAABMAAAAAAAAA&#10;AAAAAAAAAAAAAFtDb250ZW50X1R5cGVzXS54bWxQSwECLQAUAAYACAAAACEAWvQsW78AAAAVAQAA&#10;CwAAAAAAAAAAAAAAAAAfAQAAX3JlbHMvLnJlbHNQSwECLQAUAAYACAAAACEA+h6Z88YAAADcAAAA&#10;DwAAAAAAAAAAAAAAAAAHAgAAZHJzL2Rvd25yZXYueG1sUEsFBgAAAAADAAMAtwAAAPoCAAAAAA==&#10;" fillcolor="white [3212]" stroked="f" strokeweight="1pt"/>
                </v:group>
                <v:shape id="Picture 962" o:spid="_x0000_s1338" type="#_x0000_t75" style="position:absolute;top:1765;width:1581;height:9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cxQAAANwAAAAPAAAAZHJzL2Rvd25yZXYueG1sRI9Ba8JA&#10;FITvhf6H5RV6042CotFVRBAtFopJDz0+s6/Z1OzbkF1N/PfdgtDjMDPfMMt1b2txo9ZXjhWMhgkI&#10;4sLpiksFn/luMAPhA7LG2jEpuJOH9er5aYmpdh2f6JaFUkQI+xQVmBCaVEpfGLLoh64hjt63ay2G&#10;KNtS6ha7CLe1HCfJVFqsOC4YbGhrqLhkV6vga/Zu/DHHrDt8hE2+v074/POm1OtLv1mACNSH//Cj&#10;fdAK5tMx/J2JR0CufgEAAP//AwBQSwECLQAUAAYACAAAACEA2+H2y+4AAACFAQAAEwAAAAAAAAAA&#10;AAAAAAAAAAAAW0NvbnRlbnRfVHlwZXNdLnhtbFBLAQItABQABgAIAAAAIQBa9CxbvwAAABUBAAAL&#10;AAAAAAAAAAAAAAAAAB8BAABfcmVscy8ucmVsc1BLAQItABQABgAIAAAAIQBT+/ScxQAAANwAAAAP&#10;AAAAAAAAAAAAAAAAAAcCAABkcnMvZG93bnJldi54bWxQSwUGAAAAAAMAAwC3AAAA+QIAAAAA&#10;">
                  <v:imagedata r:id="rId124" o:title=""/>
                </v:shape>
                <v:shape id="Picture 963" o:spid="_x0000_s1339" type="#_x0000_t75" style="position:absolute;left:12720;top:1765;width:1581;height:9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1EHxQAAANwAAAAPAAAAZHJzL2Rvd25yZXYueG1sRI9Ba8JA&#10;FITvgv9heQVvumlFsdFVpCAqLUiTHnp8Zl+zqdm3Ibua9N93CwWPw8x8w6w2va3FjVpfOVbwOElA&#10;EBdOV1wq+Mh34wUIH5A11o5JwQ952KyHgxWm2nX8TrcslCJC2KeowITQpFL6wpBFP3ENcfS+XGsx&#10;RNmWUrfYRbit5VOSzKXFiuOCwYZeDBWX7GoVfC7ejH/NMesOp7DN99cZn7+PSo0e+u0SRKA+3MP/&#10;7YNW8Dyfwt+ZeATk+hcAAP//AwBQSwECLQAUAAYACAAAACEA2+H2y+4AAACFAQAAEwAAAAAAAAAA&#10;AAAAAAAAAAAAW0NvbnRlbnRfVHlwZXNdLnhtbFBLAQItABQABgAIAAAAIQBa9CxbvwAAABUBAAAL&#10;AAAAAAAAAAAAAAAAAB8BAABfcmVscy8ucmVsc1BLAQItABQABgAIAAAAIQA8t1EHxQAAANwAAAAP&#10;AAAAAAAAAAAAAAAAAAcCAABkcnMvZG93bnJldi54bWxQSwUGAAAAAAMAAwC3AAAA+QIAAAAA&#10;">
                  <v:imagedata r:id="rId124" o:title=""/>
                </v:shape>
                <v:shape id="Picture 964" o:spid="_x0000_s1340" type="#_x0000_t75" style="position:absolute;left:25485;top:1765;width:1581;height:9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lzxQAAANwAAAAPAAAAZHJzL2Rvd25yZXYueG1sRI9Ba8JA&#10;FITvgv9heQVvumlRsdFVpCAqLUiTHnp8Zl+zqdm3Ibua9N93CwWPw8x8w6w2va3FjVpfOVbwOElA&#10;EBdOV1wq+Mh34wUIH5A11o5JwQ952KyHgxWm2nX8TrcslCJC2KeowITQpFL6wpBFP3ENcfS+XGsx&#10;RNmWUrfYRbit5VOSzKXFiuOCwYZeDBWX7GoVfC7ejH/NMesOp7DN99cZn7+PSo0e+u0SRKA+3MP/&#10;7YNW8Dyfwt+ZeATk+hcAAP//AwBQSwECLQAUAAYACAAAACEA2+H2y+4AAACFAQAAEwAAAAAAAAAA&#10;AAAAAAAAAAAAW0NvbnRlbnRfVHlwZXNdLnhtbFBLAQItABQABgAIAAAAIQBa9CxbvwAAABUBAAAL&#10;AAAAAAAAAAAAAAAAAB8BAABfcmVscy8ucmVsc1BLAQItABQABgAIAAAAIQCzXslzxQAAANwAAAAP&#10;AAAAAAAAAAAAAAAAAAcCAABkcnMvZG93bnJldi54bWxQSwUGAAAAAAMAAwC3AAAA+QIAAAAA&#10;">
                  <v:imagedata r:id="rId124" o:title=""/>
                </v:shape>
                <v:shape id="Picture 965" o:spid="_x0000_s1341" type="#_x0000_t75" style="position:absolute;left:38250;top:1855;width:1582;height:9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zoxQAAANwAAAAPAAAAZHJzL2Rvd25yZXYueG1sRI9Ba8JA&#10;FITvQv/D8gq91Y0FRaOriCC1KBSTHnp8Zl+zqdm3Ibua+O/dQsHjMDPfMItVb2txpdZXjhWMhgkI&#10;4sLpiksFX/n2dQrCB2SNtWNScCMPq+XTYIGpdh0f6ZqFUkQI+xQVmBCaVEpfGLLoh64hjt6Pay2G&#10;KNtS6ha7CLe1fEuSibRYcVww2NDGUHHOLlbB9/Rg/D7HrNt9hnX+fhnz6fdDqZfnfj0HEagPj/B/&#10;e6cVzCZj+DsTj4Bc3gEAAP//AwBQSwECLQAUAAYACAAAACEA2+H2y+4AAACFAQAAEwAAAAAAAAAA&#10;AAAAAAAAAAAAW0NvbnRlbnRfVHlwZXNdLnhtbFBLAQItABQABgAIAAAAIQBa9CxbvwAAABUBAAAL&#10;AAAAAAAAAAAAAAAAAB8BAABfcmVscy8ucmVsc1BLAQItABQABgAIAAAAIQDcEmzoxQAAANwAAAAP&#10;AAAAAAAAAAAAAAAAAAcCAABkcnMvZG93bnJldi54bWxQSwUGAAAAAAMAAwC3AAAA+QIAAAAA&#10;">
                  <v:imagedata r:id="rId124" o:title=""/>
                </v:shape>
                <v:shape id="Picture 966" o:spid="_x0000_s1342" type="#_x0000_t75" style="position:absolute;left:6337;top:14576;width:1581;height:9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PKfxQAAANwAAAAPAAAAZHJzL2Rvd25yZXYueG1sRI9Ba8JA&#10;FITvBf/D8gq96aZCg42uIoLUUqGY9ODxmX1m02bfhuxq0n/vFoQeh5n5hlmsBtuIK3W+dqzgeZKA&#10;IC6drrlS8FVsxzMQPiBrbByTgl/ysFqOHhaYadfzga55qESEsM9QgQmhzaT0pSGLfuJa4uidXWcx&#10;RNlVUnfYR7ht5DRJUmmx5rhgsKWNofInv1gFx9ne+I8C8373GdbF2+WFT9/vSj09Dus5iEBD+A/f&#10;2zut4DVN4e9MPAJyeQMAAP//AwBQSwECLQAUAAYACAAAACEA2+H2y+4AAACFAQAAEwAAAAAAAAAA&#10;AAAAAAAAAAAAW0NvbnRlbnRfVHlwZXNdLnhtbFBLAQItABQABgAIAAAAIQBa9CxbvwAAABUBAAAL&#10;AAAAAAAAAAAAAAAAAB8BAABfcmVscy8ucmVsc1BLAQItABQABgAIAAAAIQAswPKfxQAAANwAAAAP&#10;AAAAAAAAAAAAAAAAAAcCAABkcnMvZG93bnJldi54bWxQSwUGAAAAAAMAAwC3AAAA+QIAAAAA&#10;">
                  <v:imagedata r:id="rId124" o:title=""/>
                </v:shape>
                <v:shape id="Picture 967" o:spid="_x0000_s1343" type="#_x0000_t75" style="position:absolute;left:19102;top:14621;width:1581;height:9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FcExQAAANwAAAAPAAAAZHJzL2Rvd25yZXYueG1sRI9Ba8JA&#10;FITvgv9heQVvumlBa6OrSEFUWpAmPfT4zL5mU7NvQ3Y18d93CwWPw8x8wyzXva3FlVpfOVbwOElA&#10;EBdOV1wq+My34zkIH5A11o5JwY08rFfDwRJT7Tr+oGsWShEh7FNUYEJoUil9Yciin7iGOHrfrrUY&#10;omxLqVvsItzW8ilJZtJixXHBYEOvhopzdrEKvubvxr/lmHX7Y9jku8uUTz8HpUYP/WYBIlAf7uH/&#10;9l4reJk9w9+ZeATk6hcAAP//AwBQSwECLQAUAAYACAAAACEA2+H2y+4AAACFAQAAEwAAAAAAAAAA&#10;AAAAAAAAAAAAW0NvbnRlbnRfVHlwZXNdLnhtbFBLAQItABQABgAIAAAAIQBa9CxbvwAAABUBAAAL&#10;AAAAAAAAAAAAAAAAAB8BAABfcmVscy8ucmVsc1BLAQItABQABgAIAAAAIQBDjFcExQAAANwAAAAP&#10;AAAAAAAAAAAAAAAAAAcCAABkcnMvZG93bnJldi54bWxQSwUGAAAAAAMAAwC3AAAA+QIAAAAA&#10;">
                  <v:imagedata r:id="rId124" o:title=""/>
                </v:shape>
                <v:shape id="Picture 968" o:spid="_x0000_s1344" type="#_x0000_t75" style="position:absolute;left:31868;top:14621;width:1581;height:9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8N2wwAAANwAAAAPAAAAZHJzL2Rvd25yZXYueG1sRE/Pa8Iw&#10;FL4P9j+EN9htpgoT15kWEURFYaz14PGteWs6m5fSRNv998tB2PHj+73MR9uKG/W+caxgOklAEFdO&#10;N1wrOJWblwUIH5A1to5JwS95yLPHhyWm2g38Sbci1CKGsE9RgQmhS6X0lSGLfuI64sh9u95iiLCv&#10;pe5xiOG2lbMkmUuLDccGgx2tDVWX4moVnBdH4w8lFsPuI6zK7fWVv372Sj0/jat3EIHG8C++u3da&#10;wds8ro1n4hGQ2R8AAAD//wMAUEsBAi0AFAAGAAgAAAAhANvh9svuAAAAhQEAABMAAAAAAAAAAAAA&#10;AAAAAAAAAFtDb250ZW50X1R5cGVzXS54bWxQSwECLQAUAAYACAAAACEAWvQsW78AAAAVAQAACwAA&#10;AAAAAAAAAAAAAAAfAQAAX3JlbHMvLnJlbHNQSwECLQAUAAYACAAAACEAMhPDdsMAAADcAAAADwAA&#10;AAAAAAAAAAAAAAAHAgAAZHJzL2Rvd25yZXYueG1sUEsFBgAAAAADAAMAtwAAAPcCAAAAAA==&#10;">
                  <v:imagedata r:id="rId124" o:title=""/>
                </v:shape>
              </v:group>
            </w:pict>
          </mc:Fallback>
        </mc:AlternateContent>
      </w:r>
      <w:r w:rsidR="00905C1B" w:rsidRPr="00905C1B">
        <w:rPr>
          <w:rFonts w:ascii="Times New Roman" w:hAnsi="Times New Roman" w:cs="Times New Roman"/>
          <w:noProof/>
          <w:sz w:val="24"/>
        </w:rPr>
        <mc:AlternateContent>
          <mc:Choice Requires="wps">
            <w:drawing>
              <wp:anchor distT="0" distB="0" distL="114300" distR="114300" simplePos="0" relativeHeight="251450880" behindDoc="0" locked="0" layoutInCell="1" allowOverlap="1" wp14:anchorId="4D77E74B" wp14:editId="009109C9">
                <wp:simplePos x="0" y="0"/>
                <wp:positionH relativeFrom="column">
                  <wp:posOffset>3028950</wp:posOffset>
                </wp:positionH>
                <wp:positionV relativeFrom="paragraph">
                  <wp:posOffset>408940</wp:posOffset>
                </wp:positionV>
                <wp:extent cx="247650" cy="237490"/>
                <wp:effectExtent l="0" t="0" r="0" b="0"/>
                <wp:wrapNone/>
                <wp:docPr id="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37490"/>
                        </a:xfrm>
                        <a:prstGeom prst="rect">
                          <a:avLst/>
                        </a:prstGeom>
                        <a:noFill/>
                        <a:ln w="25400">
                          <a:noFill/>
                          <a:miter lim="800000"/>
                          <a:headEnd/>
                          <a:tailEnd/>
                        </a:ln>
                      </wps:spPr>
                      <wps:txbx>
                        <w:txbxContent>
                          <w:p w14:paraId="3CA24595" w14:textId="0BE1CDDA" w:rsidR="005D6581" w:rsidRPr="004D3370" w:rsidRDefault="005D6581" w:rsidP="00905C1B">
                            <w:pPr>
                              <w:rPr>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7E74B" id="_x0000_s1345" type="#_x0000_t202" style="position:absolute;left:0;text-align:left;margin-left:238.5pt;margin-top:32.2pt;width:19.5pt;height:18.7pt;z-index:2514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mNKDwIAAP0DAAAOAAAAZHJzL2Uyb0RvYy54bWysU9tuGyEQfa/Uf0C813vJ2k5WXkdp0lSV&#10;0ouU9AMwy3pRgaGAvet+fQbWcaz0rSoPaGBmDnPODKvrUSuyF85LMA0tZjklwnBopdk29OfT/YdL&#10;SnxgpmUKjGjoQXh6vX7/bjXYWpTQg2qFIwhifD3YhvYh2DrLPO+FZn4GVhh0duA0C3h026x1bEB0&#10;rbIyzxfZAK61DrjwHm/vJiddJ/yuEzx87zovAlENxdpC2l3aN3HP1itWbx2zveTHMtg/VKGZNPjo&#10;CeqOBUZ2Tv4FpSV34KELMw46g66TXCQOyKbI37B57JkViQuK4+1JJv//YPm3/Q9HZNvQi3lBiWEa&#10;m/QkxkA+wkjKqM9gfY1hjxYDw4jX2OfE1dsH4L88MXDbM7MVN87B0AvWYn1FzMzOUiccH0E2w1do&#10;8Rm2C5CAxs7pKB7KQRAd+3Q49SaWwvGyrJaLOXo4usqLZXWVepex+iXZOh8+C9AkGg112PoEzvYP&#10;PsRiWP0SEt8ycC+VSu1XhgwIOq/yPGWcubQMOJ5K6oZe5nFNAxNJfjJtyg5MqsnGF5Q5so5EJ8ph&#10;3IxJ4GJxknMD7QGFcDDNI/4fNHpwfygZcBYb6n/vmBOUqC8GxbwqqioObzpU82WJB3fu2Zx7mOEI&#10;1dBAyWTehjTwE+sbFL2TSZDYnamSY9E4Y0mn43+IQ3x+TlGvv3b9DAAA//8DAFBLAwQUAAYACAAA&#10;ACEAap4c7+IAAAAKAQAADwAAAGRycy9kb3ducmV2LnhtbEyPwU6DQBCG7ya+w2ZMvBi7oBQIsjSN&#10;iR56UNt60NvCToHIzhJ22+LbO570ODNf/vn+cjXbQZxw8r0jBfEiAoHUONNTq+B9/3Sbg/BBk9GD&#10;I1TwjR5W1eVFqQvjzrTF0y60gkPIF1pBF8JYSOmbDq32Czci8e3gJqsDj1MrzaTPHG4HeRdFqbS6&#10;J/7Q6REfO2y+dkerYJ9s6xuzfM4/7vv1y9sme/3cTAelrq/m9QOIgHP4g+FXn9WhYqfaHcl4MShI&#10;soy7BAVpkoBgYBmnvKiZjOIcZFXK/xWqHwAAAP//AwBQSwECLQAUAAYACAAAACEAtoM4kv4AAADh&#10;AQAAEwAAAAAAAAAAAAAAAAAAAAAAW0NvbnRlbnRfVHlwZXNdLnhtbFBLAQItABQABgAIAAAAIQA4&#10;/SH/1gAAAJQBAAALAAAAAAAAAAAAAAAAAC8BAABfcmVscy8ucmVsc1BLAQItABQABgAIAAAAIQDw&#10;AmNKDwIAAP0DAAAOAAAAAAAAAAAAAAAAAC4CAABkcnMvZTJvRG9jLnhtbFBLAQItABQABgAIAAAA&#10;IQBqnhzv4gAAAAoBAAAPAAAAAAAAAAAAAAAAAGkEAABkcnMvZG93bnJldi54bWxQSwUGAAAAAAQA&#10;BADzAAAAeAUAAAAA&#10;" filled="f" stroked="f" strokeweight="2pt">
                <v:textbox>
                  <w:txbxContent>
                    <w:p w14:paraId="3CA24595" w14:textId="0BE1CDDA" w:rsidR="005D6581" w:rsidRPr="004D3370" w:rsidRDefault="005D6581" w:rsidP="00905C1B">
                      <w:pPr>
                        <w:rPr>
                          <w:b/>
                          <w:sz w:val="20"/>
                          <w:szCs w:val="20"/>
                        </w:rPr>
                      </w:pPr>
                    </w:p>
                  </w:txbxContent>
                </v:textbox>
              </v:shape>
            </w:pict>
          </mc:Fallback>
        </mc:AlternateContent>
      </w:r>
    </w:p>
    <w:p w14:paraId="37F417CE" w14:textId="0CF3AA88" w:rsidR="00CD3948" w:rsidRDefault="00CD3948" w:rsidP="004D0211">
      <w:pPr>
        <w:spacing w:line="480" w:lineRule="auto"/>
        <w:jc w:val="both"/>
        <w:rPr>
          <w:rFonts w:ascii="Times New Roman" w:hAnsi="Times New Roman" w:cs="Times New Roman"/>
          <w:sz w:val="24"/>
        </w:rPr>
      </w:pPr>
    </w:p>
    <w:p w14:paraId="2A420883" w14:textId="39506F88" w:rsidR="00CD3948" w:rsidRDefault="00CD3948" w:rsidP="004D0211">
      <w:pPr>
        <w:spacing w:line="480" w:lineRule="auto"/>
        <w:jc w:val="both"/>
        <w:rPr>
          <w:rFonts w:ascii="Times New Roman" w:hAnsi="Times New Roman" w:cs="Times New Roman"/>
          <w:sz w:val="24"/>
        </w:rPr>
      </w:pPr>
    </w:p>
    <w:p w14:paraId="424D58CA" w14:textId="5601BB28" w:rsidR="00CD3948" w:rsidRDefault="00CD3948" w:rsidP="004D0211">
      <w:pPr>
        <w:spacing w:line="480" w:lineRule="auto"/>
        <w:jc w:val="both"/>
        <w:rPr>
          <w:rFonts w:ascii="Times New Roman" w:hAnsi="Times New Roman" w:cs="Times New Roman"/>
          <w:sz w:val="24"/>
        </w:rPr>
      </w:pPr>
    </w:p>
    <w:p w14:paraId="70E57E65" w14:textId="0821FEF5" w:rsidR="00E72DE3" w:rsidRDefault="00E72DE3" w:rsidP="00AA2E8A">
      <w:pPr>
        <w:spacing w:line="480" w:lineRule="auto"/>
        <w:jc w:val="both"/>
        <w:rPr>
          <w:rFonts w:ascii="Times New Roman" w:hAnsi="Times New Roman" w:cs="Times New Roman"/>
          <w:sz w:val="24"/>
        </w:rPr>
      </w:pPr>
    </w:p>
    <w:p w14:paraId="2747336F" w14:textId="4279B305" w:rsidR="00A85BE5" w:rsidRDefault="00A85BE5" w:rsidP="00CD3948">
      <w:pPr>
        <w:spacing w:line="480" w:lineRule="auto"/>
        <w:ind w:firstLine="720"/>
        <w:jc w:val="both"/>
        <w:rPr>
          <w:rFonts w:ascii="Times New Roman" w:hAnsi="Times New Roman" w:cs="Times New Roman"/>
          <w:sz w:val="24"/>
        </w:rPr>
      </w:pPr>
    </w:p>
    <w:p w14:paraId="467219F4" w14:textId="18C1C22B" w:rsidR="00A85BE5" w:rsidRDefault="001E266A" w:rsidP="00CD3948">
      <w:pPr>
        <w:spacing w:line="480" w:lineRule="auto"/>
        <w:ind w:firstLine="720"/>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48832" behindDoc="0" locked="0" layoutInCell="1" allowOverlap="1" wp14:anchorId="513809DB" wp14:editId="7AA11AD5">
                <wp:simplePos x="0" y="0"/>
                <wp:positionH relativeFrom="margin">
                  <wp:posOffset>12700</wp:posOffset>
                </wp:positionH>
                <wp:positionV relativeFrom="paragraph">
                  <wp:posOffset>74930</wp:posOffset>
                </wp:positionV>
                <wp:extent cx="5391150" cy="514350"/>
                <wp:effectExtent l="0" t="0" r="0" b="0"/>
                <wp:wrapNone/>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14350"/>
                        </a:xfrm>
                        <a:prstGeom prst="rect">
                          <a:avLst/>
                        </a:prstGeom>
                        <a:noFill/>
                        <a:ln w="9525">
                          <a:noFill/>
                          <a:miter lim="800000"/>
                          <a:headEnd/>
                          <a:tailEnd/>
                        </a:ln>
                      </wps:spPr>
                      <wps:txbx>
                        <w:txbxContent>
                          <w:p w14:paraId="7F3B9E60" w14:textId="1F68FB3A" w:rsidR="005D6581" w:rsidRDefault="005D6581" w:rsidP="00905C1B">
                            <w:r w:rsidRPr="00DC71A4">
                              <w:rPr>
                                <w:rFonts w:ascii="Times New Roman" w:hAnsi="Times New Roman" w:cs="Times New Roman"/>
                              </w:rPr>
                              <w:t>Figure 3.34: As in figure 25 except representing a one hour forecast of theta-e cross section valid at 1900 UTC 20 May 2013</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809DB" id="_x0000_s1346" type="#_x0000_t202" style="position:absolute;left:0;text-align:left;margin-left:1pt;margin-top:5.9pt;width:424.5pt;height:40.5pt;z-index:251448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z77EAIAAP0DAAAOAAAAZHJzL2Uyb0RvYy54bWysU9tuGyEQfa/Uf0C81+u1vWm8Mo7SpKkq&#10;pRcp6QdglvWiAkMBe9f9+g6s7VrJW1Ue0MDMHOacGVY3g9FkL31QYBktJ1NKpBXQKLtl9Mfzw7tr&#10;SkLktuEarGT0IAO9Wb99s+pdLWfQgW6kJwhiQ907RrsYXV0UQXTS8DABJy06W/CGRzz6bdF43iO6&#10;0cVsOr0qevCN8yBkCHh7PzrpOuO3rRTxW9sGGYlmFGuLefd536S9WK94vfXcdUocy+D/UIXhyuKj&#10;Z6h7HjnZefUKyijhIUAbJwJMAW2rhMwckE05fcHmqeNOZi4oTnBnmcL/gxVf9989UQ2j88WSEssN&#10;NulZDpF8gIHMkj69CzWGPTkMjANeY58z1+AeQfwMxMJdx+1W3noPfSd5g/WVKbO4SB1xQgLZ9F+g&#10;wWf4LkIGGlpvkngoB0F07NPh3JtUisDLar4sywpdAn1VuZijnZ7g9Snb+RA/STAkGYx67H1G5/vH&#10;EMfQU0h6zMKD0hrvea0t6RldVrMqJ1x4jIo4nloZRq+naY0Dk0h+tE1Ojlzp0cZatD2yTkRHynHY&#10;DFng8mp+knMDzQGF8DDOI/4fNDrwvynpcRYZDb923EtK9GeLYi7LxSINbz4sqvczPPhLz+bSw61A&#10;KEYjJaN5F/PAj6RvUfRWZT1Sd8ZKjkXjjGVFj/8hDfHlOUf9/bXrPwAAAP//AwBQSwMEFAAGAAgA&#10;AAAhANEds2PbAAAABwEAAA8AAABkcnMvZG93bnJldi54bWxMj81OwzAQhO9IvIO1SNzoOhFFaYhT&#10;IRBXEOVH4ubG2yQiXkex24S3ZznBcWdGs99U28UP6kRT7AMbyFYaFHETXM+tgbfXx6sCVEyWnR0C&#10;k4FvirCtz88qW7ow8wuddqlVUsKxtAa6lMYSMTYdeRtXYSQW7xAmb5OcU4tusrOU+wFzrW/Q257l&#10;Q2dHuu+o+dodvYH3p8Pnx7V+bh/8epzDopH9Bo25vFjubkElWtJfGH7xBR1qYdqHI7uoBgO5LEki&#10;ZzJA7GKdibA3sMkLwLrC//z1DwAAAP//AwBQSwECLQAUAAYACAAAACEAtoM4kv4AAADhAQAAEwAA&#10;AAAAAAAAAAAAAAAAAAAAW0NvbnRlbnRfVHlwZXNdLnhtbFBLAQItABQABgAIAAAAIQA4/SH/1gAA&#10;AJQBAAALAAAAAAAAAAAAAAAAAC8BAABfcmVscy8ucmVsc1BLAQItABQABgAIAAAAIQDp9z77EAIA&#10;AP0DAAAOAAAAAAAAAAAAAAAAAC4CAABkcnMvZTJvRG9jLnhtbFBLAQItABQABgAIAAAAIQDRHbNj&#10;2wAAAAcBAAAPAAAAAAAAAAAAAAAAAGoEAABkcnMvZG93bnJldi54bWxQSwUGAAAAAAQABADzAAAA&#10;cgUAAAAA&#10;" filled="f" stroked="f">
                <v:textbox>
                  <w:txbxContent>
                    <w:p w14:paraId="7F3B9E60" w14:textId="1F68FB3A" w:rsidR="005D6581" w:rsidRDefault="005D6581" w:rsidP="00905C1B">
                      <w:r w:rsidRPr="00DC71A4">
                        <w:rPr>
                          <w:rFonts w:ascii="Times New Roman" w:hAnsi="Times New Roman" w:cs="Times New Roman"/>
                        </w:rPr>
                        <w:t>Figure 3.34: As in figure 25 except representing a one hour forecast of theta-e cross section valid at 1900 UTC 20 May 2013</w:t>
                      </w:r>
                      <w:r>
                        <w:t>.</w:t>
                      </w:r>
                    </w:p>
                  </w:txbxContent>
                </v:textbox>
                <w10:wrap anchorx="margin"/>
              </v:shape>
            </w:pict>
          </mc:Fallback>
        </mc:AlternateContent>
      </w:r>
    </w:p>
    <w:p w14:paraId="0260FFD0" w14:textId="07B7298D" w:rsidR="00A85BE5" w:rsidRDefault="00A85BE5" w:rsidP="00CD3948">
      <w:pPr>
        <w:spacing w:line="480" w:lineRule="auto"/>
        <w:ind w:firstLine="720"/>
        <w:jc w:val="both"/>
        <w:rPr>
          <w:rFonts w:ascii="Times New Roman" w:hAnsi="Times New Roman" w:cs="Times New Roman"/>
          <w:sz w:val="24"/>
        </w:rPr>
      </w:pPr>
    </w:p>
    <w:p w14:paraId="53A11DB2" w14:textId="77777777" w:rsidR="00C35CD4" w:rsidRDefault="00C35CD4" w:rsidP="00CD3948">
      <w:pPr>
        <w:spacing w:line="480" w:lineRule="auto"/>
        <w:ind w:firstLine="720"/>
        <w:jc w:val="both"/>
        <w:rPr>
          <w:rFonts w:ascii="Times New Roman" w:hAnsi="Times New Roman" w:cs="Times New Roman"/>
          <w:sz w:val="24"/>
        </w:rPr>
      </w:pPr>
    </w:p>
    <w:p w14:paraId="3655E466" w14:textId="7B1E4745" w:rsidR="00A85BE5" w:rsidRDefault="00440639" w:rsidP="00CD3948">
      <w:pPr>
        <w:spacing w:line="480" w:lineRule="auto"/>
        <w:ind w:firstLine="720"/>
        <w:jc w:val="both"/>
        <w:rPr>
          <w:rFonts w:ascii="Times New Roman" w:hAnsi="Times New Roman" w:cs="Times New Roman"/>
          <w:sz w:val="24"/>
        </w:rPr>
      </w:pPr>
      <w:r>
        <w:rPr>
          <w:rFonts w:ascii="Times New Roman" w:hAnsi="Times New Roman" w:cs="Times New Roman"/>
          <w:noProof/>
          <w:sz w:val="24"/>
        </w:rPr>
        <w:lastRenderedPageBreak/>
        <mc:AlternateContent>
          <mc:Choice Requires="wpg">
            <w:drawing>
              <wp:anchor distT="0" distB="0" distL="114300" distR="114300" simplePos="0" relativeHeight="251998720" behindDoc="0" locked="0" layoutInCell="1" allowOverlap="1" wp14:anchorId="59FB9EBB" wp14:editId="244F9E1D">
                <wp:simplePos x="0" y="0"/>
                <wp:positionH relativeFrom="column">
                  <wp:posOffset>21728</wp:posOffset>
                </wp:positionH>
                <wp:positionV relativeFrom="paragraph">
                  <wp:posOffset>441859</wp:posOffset>
                </wp:positionV>
                <wp:extent cx="5353050" cy="2568575"/>
                <wp:effectExtent l="19050" t="19050" r="19050" b="3175"/>
                <wp:wrapNone/>
                <wp:docPr id="978" name="Group 978"/>
                <wp:cNvGraphicFramePr/>
                <a:graphic xmlns:a="http://schemas.openxmlformats.org/drawingml/2006/main">
                  <a:graphicData uri="http://schemas.microsoft.com/office/word/2010/wordprocessingGroup">
                    <wpg:wgp>
                      <wpg:cNvGrpSpPr/>
                      <wpg:grpSpPr>
                        <a:xfrm>
                          <a:off x="0" y="0"/>
                          <a:ext cx="5353050" cy="2568575"/>
                          <a:chOff x="0" y="0"/>
                          <a:chExt cx="5353050" cy="2568575"/>
                        </a:xfrm>
                      </wpg:grpSpPr>
                      <wpg:grpSp>
                        <wpg:cNvPr id="798" name="Group 798"/>
                        <wpg:cNvGrpSpPr/>
                        <wpg:grpSpPr>
                          <a:xfrm>
                            <a:off x="0" y="0"/>
                            <a:ext cx="5353050" cy="2568575"/>
                            <a:chOff x="0" y="0"/>
                            <a:chExt cx="6243955" cy="2247900"/>
                          </a:xfrm>
                        </wpg:grpSpPr>
                        <wpg:grpSp>
                          <wpg:cNvPr id="552" name="Group 552"/>
                          <wpg:cNvGrpSpPr/>
                          <wpg:grpSpPr>
                            <a:xfrm>
                              <a:off x="0" y="0"/>
                              <a:ext cx="6243955" cy="2238375"/>
                              <a:chOff x="0" y="0"/>
                              <a:chExt cx="6243955" cy="2238375"/>
                            </a:xfrm>
                          </wpg:grpSpPr>
                          <pic:pic xmlns:pic="http://schemas.openxmlformats.org/drawingml/2006/picture">
                            <pic:nvPicPr>
                              <pic:cNvPr id="357" name="Picture 11" descr="tccross_MFA_compare2000"/>
                              <pic:cNvPicPr>
                                <a:picLocks noChangeAspect="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943600" cy="2238375"/>
                              </a:xfrm>
                              <a:prstGeom prst="rect">
                                <a:avLst/>
                              </a:prstGeom>
                              <a:noFill/>
                              <a:ln w="12700">
                                <a:solidFill>
                                  <a:schemeClr val="tx1">
                                    <a:lumMod val="100000"/>
                                    <a:lumOff val="0"/>
                                  </a:schemeClr>
                                </a:solidFill>
                                <a:miter lim="800000"/>
                                <a:headEnd/>
                                <a:tailEnd/>
                              </a:ln>
                            </pic:spPr>
                          </pic:pic>
                          <wps:wsp>
                            <wps:cNvPr id="469" name="Rectangle 469"/>
                            <wps:cNvSpPr/>
                            <wps:spPr>
                              <a:xfrm>
                                <a:off x="3371850" y="1247775"/>
                                <a:ext cx="285750" cy="952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 name="Rectangle 470"/>
                            <wps:cNvSpPr/>
                            <wps:spPr>
                              <a:xfrm>
                                <a:off x="4876800" y="1247775"/>
                                <a:ext cx="200025" cy="895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71" name="Picture 471"/>
                              <pic:cNvPicPr>
                                <a:picLocks noChangeAspect="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5619750" y="0"/>
                                <a:ext cx="624205" cy="2238375"/>
                              </a:xfrm>
                              <a:prstGeom prst="rect">
                                <a:avLst/>
                              </a:prstGeom>
                              <a:noFill/>
                              <a:ln w="12700">
                                <a:solidFill>
                                  <a:schemeClr val="tx1"/>
                                </a:solidFill>
                              </a:ln>
                            </pic:spPr>
                          </pic:pic>
                          <wps:wsp>
                            <wps:cNvPr id="465" name="Rectangle 465"/>
                            <wps:cNvSpPr/>
                            <wps:spPr>
                              <a:xfrm>
                                <a:off x="1895475" y="1200150"/>
                                <a:ext cx="285750" cy="952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2" name="Rectangle 472"/>
                            <wps:cNvSpPr/>
                            <wps:spPr>
                              <a:xfrm>
                                <a:off x="1152525" y="104775"/>
                                <a:ext cx="285750" cy="952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 name="Rectangle 473"/>
                            <wps:cNvSpPr/>
                            <wps:spPr>
                              <a:xfrm>
                                <a:off x="2638425" y="114300"/>
                                <a:ext cx="285750" cy="952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 name="Rectangle 474"/>
                            <wps:cNvSpPr/>
                            <wps:spPr>
                              <a:xfrm>
                                <a:off x="4124325" y="76200"/>
                                <a:ext cx="285750" cy="952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2" name="Group 392"/>
                          <wpg:cNvGrpSpPr/>
                          <wpg:grpSpPr>
                            <a:xfrm>
                              <a:off x="104775" y="781050"/>
                              <a:ext cx="4778375" cy="1466850"/>
                              <a:chOff x="0" y="-1"/>
                              <a:chExt cx="4778733" cy="1467376"/>
                            </a:xfrm>
                          </wpg:grpSpPr>
                          <wps:wsp>
                            <wps:cNvPr id="393" name="Text Box 2"/>
                            <wps:cNvSpPr txBox="1">
                              <a:spLocks noChangeArrowheads="1"/>
                            </wps:cNvSpPr>
                            <wps:spPr bwMode="auto">
                              <a:xfrm>
                                <a:off x="2990849" y="0"/>
                                <a:ext cx="308941" cy="294198"/>
                              </a:xfrm>
                              <a:prstGeom prst="rect">
                                <a:avLst/>
                              </a:prstGeom>
                              <a:noFill/>
                              <a:ln w="25400">
                                <a:noFill/>
                                <a:miter lim="800000"/>
                                <a:headEnd/>
                                <a:tailEnd/>
                              </a:ln>
                            </wps:spPr>
                            <wps:txbx>
                              <w:txbxContent>
                                <w:p w14:paraId="49B6D6E4" w14:textId="77777777" w:rsidR="005D6581" w:rsidRPr="004D3370" w:rsidRDefault="005D6581" w:rsidP="00E72DE3">
                                  <w:pPr>
                                    <w:rPr>
                                      <w:b/>
                                      <w:sz w:val="20"/>
                                      <w:szCs w:val="20"/>
                                    </w:rPr>
                                  </w:pPr>
                                  <w:r>
                                    <w:rPr>
                                      <w:b/>
                                      <w:sz w:val="20"/>
                                      <w:szCs w:val="20"/>
                                    </w:rPr>
                                    <w:t>C</w:t>
                                  </w:r>
                                </w:p>
                              </w:txbxContent>
                            </wps:txbx>
                            <wps:bodyPr rot="0" vert="horz" wrap="square" lIns="91440" tIns="45720" rIns="91440" bIns="45720" anchor="t" anchorCtr="0">
                              <a:noAutofit/>
                            </wps:bodyPr>
                          </wps:wsp>
                          <wps:wsp>
                            <wps:cNvPr id="394" name="Text Box 2"/>
                            <wps:cNvSpPr txBox="1">
                              <a:spLocks noChangeArrowheads="1"/>
                            </wps:cNvSpPr>
                            <wps:spPr bwMode="auto">
                              <a:xfrm>
                                <a:off x="0" y="9525"/>
                                <a:ext cx="247650" cy="237490"/>
                              </a:xfrm>
                              <a:prstGeom prst="rect">
                                <a:avLst/>
                              </a:prstGeom>
                              <a:noFill/>
                              <a:ln w="25400">
                                <a:noFill/>
                                <a:miter lim="800000"/>
                                <a:headEnd/>
                                <a:tailEnd/>
                              </a:ln>
                            </wps:spPr>
                            <wps:txbx>
                              <w:txbxContent>
                                <w:p w14:paraId="065ECF42" w14:textId="77777777" w:rsidR="005D6581" w:rsidRPr="004D3370" w:rsidRDefault="005D6581" w:rsidP="00E72DE3">
                                  <w:pPr>
                                    <w:rPr>
                                      <w:b/>
                                      <w:sz w:val="20"/>
                                      <w:szCs w:val="20"/>
                                    </w:rPr>
                                  </w:pPr>
                                  <w:r>
                                    <w:rPr>
                                      <w:b/>
                                      <w:sz w:val="20"/>
                                      <w:szCs w:val="20"/>
                                    </w:rPr>
                                    <w:t>A</w:t>
                                  </w:r>
                                </w:p>
                              </w:txbxContent>
                            </wps:txbx>
                            <wps:bodyPr rot="0" vert="horz" wrap="square" lIns="91440" tIns="45720" rIns="91440" bIns="45720" anchor="t" anchorCtr="0">
                              <a:noAutofit/>
                            </wps:bodyPr>
                          </wps:wsp>
                          <wps:wsp>
                            <wps:cNvPr id="395" name="Text Box 2"/>
                            <wps:cNvSpPr txBox="1">
                              <a:spLocks noChangeArrowheads="1"/>
                            </wps:cNvSpPr>
                            <wps:spPr bwMode="auto">
                              <a:xfrm>
                                <a:off x="1514474" y="9525"/>
                                <a:ext cx="314325" cy="276722"/>
                              </a:xfrm>
                              <a:prstGeom prst="rect">
                                <a:avLst/>
                              </a:prstGeom>
                              <a:noFill/>
                              <a:ln w="25400">
                                <a:noFill/>
                                <a:miter lim="800000"/>
                                <a:headEnd/>
                                <a:tailEnd/>
                              </a:ln>
                            </wps:spPr>
                            <wps:txbx>
                              <w:txbxContent>
                                <w:p w14:paraId="7E41D610" w14:textId="77777777" w:rsidR="005D6581" w:rsidRPr="004D3370" w:rsidRDefault="005D6581" w:rsidP="00E72DE3">
                                  <w:pPr>
                                    <w:rPr>
                                      <w:b/>
                                      <w:sz w:val="20"/>
                                      <w:szCs w:val="20"/>
                                    </w:rPr>
                                  </w:pPr>
                                  <w:r>
                                    <w:rPr>
                                      <w:b/>
                                      <w:sz w:val="20"/>
                                      <w:szCs w:val="20"/>
                                    </w:rPr>
                                    <w:t>B</w:t>
                                  </w:r>
                                </w:p>
                              </w:txbxContent>
                            </wps:txbx>
                            <wps:bodyPr rot="0" vert="horz" wrap="square" lIns="91440" tIns="45720" rIns="91440" bIns="45720" anchor="t" anchorCtr="0">
                              <a:noAutofit/>
                            </wps:bodyPr>
                          </wps:wsp>
                          <wps:wsp>
                            <wps:cNvPr id="396" name="Text Box 2"/>
                            <wps:cNvSpPr txBox="1">
                              <a:spLocks noChangeArrowheads="1"/>
                            </wps:cNvSpPr>
                            <wps:spPr bwMode="auto">
                              <a:xfrm>
                                <a:off x="4467224" y="-1"/>
                                <a:ext cx="311509" cy="357809"/>
                              </a:xfrm>
                              <a:prstGeom prst="rect">
                                <a:avLst/>
                              </a:prstGeom>
                              <a:noFill/>
                              <a:ln w="25400">
                                <a:noFill/>
                                <a:miter lim="800000"/>
                                <a:headEnd/>
                                <a:tailEnd/>
                              </a:ln>
                            </wps:spPr>
                            <wps:txbx>
                              <w:txbxContent>
                                <w:p w14:paraId="3EBE21C4" w14:textId="77777777" w:rsidR="005D6581" w:rsidRPr="004D3370" w:rsidRDefault="005D6581" w:rsidP="00E72DE3">
                                  <w:pPr>
                                    <w:rPr>
                                      <w:b/>
                                      <w:sz w:val="20"/>
                                      <w:szCs w:val="20"/>
                                    </w:rPr>
                                  </w:pPr>
                                  <w:r>
                                    <w:rPr>
                                      <w:b/>
                                      <w:sz w:val="20"/>
                                      <w:szCs w:val="20"/>
                                    </w:rPr>
                                    <w:t>D</w:t>
                                  </w:r>
                                </w:p>
                              </w:txbxContent>
                            </wps:txbx>
                            <wps:bodyPr rot="0" vert="horz" wrap="square" lIns="91440" tIns="45720" rIns="91440" bIns="45720" anchor="t" anchorCtr="0">
                              <a:noAutofit/>
                            </wps:bodyPr>
                          </wps:wsp>
                          <wps:wsp>
                            <wps:cNvPr id="397" name="Text Box 2"/>
                            <wps:cNvSpPr txBox="1">
                              <a:spLocks noChangeArrowheads="1"/>
                            </wps:cNvSpPr>
                            <wps:spPr bwMode="auto">
                              <a:xfrm>
                                <a:off x="742894" y="1114025"/>
                                <a:ext cx="298727" cy="269004"/>
                              </a:xfrm>
                              <a:prstGeom prst="rect">
                                <a:avLst/>
                              </a:prstGeom>
                              <a:noFill/>
                              <a:ln w="25400">
                                <a:noFill/>
                                <a:miter lim="800000"/>
                                <a:headEnd/>
                                <a:tailEnd/>
                              </a:ln>
                            </wps:spPr>
                            <wps:txbx>
                              <w:txbxContent>
                                <w:p w14:paraId="1F224315" w14:textId="77777777" w:rsidR="005D6581" w:rsidRPr="004D3370" w:rsidRDefault="005D6581" w:rsidP="00E72DE3">
                                  <w:pPr>
                                    <w:rPr>
                                      <w:b/>
                                      <w:sz w:val="20"/>
                                      <w:szCs w:val="20"/>
                                    </w:rPr>
                                  </w:pPr>
                                  <w:r>
                                    <w:rPr>
                                      <w:b/>
                                      <w:sz w:val="20"/>
                                      <w:szCs w:val="20"/>
                                    </w:rPr>
                                    <w:t>E</w:t>
                                  </w:r>
                                </w:p>
                              </w:txbxContent>
                            </wps:txbx>
                            <wps:bodyPr rot="0" vert="horz" wrap="square" lIns="91440" tIns="45720" rIns="91440" bIns="45720" anchor="t" anchorCtr="0">
                              <a:noAutofit/>
                            </wps:bodyPr>
                          </wps:wsp>
                          <wps:wsp>
                            <wps:cNvPr id="398" name="Text Box 2"/>
                            <wps:cNvSpPr txBox="1">
                              <a:spLocks noChangeArrowheads="1"/>
                            </wps:cNvSpPr>
                            <wps:spPr bwMode="auto">
                              <a:xfrm>
                                <a:off x="2247900" y="1133475"/>
                                <a:ext cx="247650" cy="333900"/>
                              </a:xfrm>
                              <a:prstGeom prst="rect">
                                <a:avLst/>
                              </a:prstGeom>
                              <a:noFill/>
                              <a:ln w="25400">
                                <a:noFill/>
                                <a:miter lim="800000"/>
                                <a:headEnd/>
                                <a:tailEnd/>
                              </a:ln>
                            </wps:spPr>
                            <wps:txbx>
                              <w:txbxContent>
                                <w:p w14:paraId="00743F2B" w14:textId="77777777" w:rsidR="005D6581" w:rsidRPr="004D3370" w:rsidRDefault="005D6581" w:rsidP="00E72DE3">
                                  <w:pPr>
                                    <w:rPr>
                                      <w:b/>
                                      <w:sz w:val="20"/>
                                      <w:szCs w:val="20"/>
                                    </w:rPr>
                                  </w:pPr>
                                  <w:r>
                                    <w:rPr>
                                      <w:b/>
                                      <w:sz w:val="20"/>
                                      <w:szCs w:val="20"/>
                                    </w:rPr>
                                    <w:t>F</w:t>
                                  </w:r>
                                </w:p>
                              </w:txbxContent>
                            </wps:txbx>
                            <wps:bodyPr rot="0" vert="horz" wrap="square" lIns="91440" tIns="45720" rIns="91440" bIns="45720" anchor="t" anchorCtr="0">
                              <a:noAutofit/>
                            </wps:bodyPr>
                          </wps:wsp>
                          <wps:wsp>
                            <wps:cNvPr id="399" name="Text Box 2"/>
                            <wps:cNvSpPr txBox="1">
                              <a:spLocks noChangeArrowheads="1"/>
                            </wps:cNvSpPr>
                            <wps:spPr bwMode="auto">
                              <a:xfrm>
                                <a:off x="3714472" y="1123948"/>
                                <a:ext cx="308888" cy="259577"/>
                              </a:xfrm>
                              <a:prstGeom prst="rect">
                                <a:avLst/>
                              </a:prstGeom>
                              <a:noFill/>
                              <a:ln w="25400">
                                <a:noFill/>
                                <a:miter lim="800000"/>
                                <a:headEnd/>
                                <a:tailEnd/>
                              </a:ln>
                            </wps:spPr>
                            <wps:txbx>
                              <w:txbxContent>
                                <w:p w14:paraId="06A8137D" w14:textId="77777777" w:rsidR="005D6581" w:rsidRPr="004D3370" w:rsidRDefault="005D6581" w:rsidP="00E72DE3">
                                  <w:pPr>
                                    <w:rPr>
                                      <w:b/>
                                      <w:sz w:val="20"/>
                                      <w:szCs w:val="20"/>
                                    </w:rPr>
                                  </w:pPr>
                                  <w:r>
                                    <w:rPr>
                                      <w:b/>
                                      <w:sz w:val="20"/>
                                      <w:szCs w:val="20"/>
                                    </w:rPr>
                                    <w:t>G</w:t>
                                  </w:r>
                                </w:p>
                              </w:txbxContent>
                            </wps:txbx>
                            <wps:bodyPr rot="0" vert="horz" wrap="square" lIns="91440" tIns="45720" rIns="91440" bIns="45720" anchor="t" anchorCtr="0">
                              <a:noAutofit/>
                            </wps:bodyPr>
                          </wps:wsp>
                        </wpg:grpSp>
                      </wpg:grpSp>
                      <wpg:grpSp>
                        <wpg:cNvPr id="977" name="Group 977"/>
                        <wpg:cNvGrpSpPr/>
                        <wpg:grpSpPr>
                          <a:xfrm>
                            <a:off x="4527" y="176543"/>
                            <a:ext cx="3974151" cy="2259437"/>
                            <a:chOff x="0" y="0"/>
                            <a:chExt cx="3974151" cy="2259437"/>
                          </a:xfrm>
                        </wpg:grpSpPr>
                        <pic:pic xmlns:pic="http://schemas.openxmlformats.org/drawingml/2006/picture">
                          <pic:nvPicPr>
                            <pic:cNvPr id="970" name="Picture 970"/>
                            <pic:cNvPicPr>
                              <a:picLocks noChangeAspect="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9053"/>
                              <a:ext cx="155575" cy="974090"/>
                            </a:xfrm>
                            <a:prstGeom prst="rect">
                              <a:avLst/>
                            </a:prstGeom>
                            <a:noFill/>
                            <a:ln>
                              <a:noFill/>
                            </a:ln>
                          </pic:spPr>
                        </pic:pic>
                        <pic:pic xmlns:pic="http://schemas.openxmlformats.org/drawingml/2006/picture">
                          <pic:nvPicPr>
                            <pic:cNvPr id="971" name="Picture 971"/>
                            <pic:cNvPicPr>
                              <a:picLocks noChangeAspect="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1267485" y="0"/>
                              <a:ext cx="158115" cy="987425"/>
                            </a:xfrm>
                            <a:prstGeom prst="rect">
                              <a:avLst/>
                            </a:prstGeom>
                            <a:noFill/>
                            <a:ln>
                              <a:noFill/>
                            </a:ln>
                          </pic:spPr>
                        </pic:pic>
                        <pic:pic xmlns:pic="http://schemas.openxmlformats.org/drawingml/2006/picture">
                          <pic:nvPicPr>
                            <pic:cNvPr id="972" name="Picture 972"/>
                            <pic:cNvPicPr>
                              <a:picLocks noChangeAspect="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2544024" y="0"/>
                              <a:ext cx="158115" cy="988060"/>
                            </a:xfrm>
                            <a:prstGeom prst="rect">
                              <a:avLst/>
                            </a:prstGeom>
                            <a:noFill/>
                            <a:ln>
                              <a:noFill/>
                            </a:ln>
                          </pic:spPr>
                        </pic:pic>
                        <pic:pic xmlns:pic="http://schemas.openxmlformats.org/drawingml/2006/picture">
                          <pic:nvPicPr>
                            <pic:cNvPr id="973" name="Picture 973"/>
                            <pic:cNvPicPr>
                              <a:picLocks noChangeAspect="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3816036" y="0"/>
                              <a:ext cx="158115" cy="988060"/>
                            </a:xfrm>
                            <a:prstGeom prst="rect">
                              <a:avLst/>
                            </a:prstGeom>
                            <a:noFill/>
                            <a:ln>
                              <a:noFill/>
                            </a:ln>
                          </pic:spPr>
                        </pic:pic>
                        <pic:pic xmlns:pic="http://schemas.openxmlformats.org/drawingml/2006/picture">
                          <pic:nvPicPr>
                            <pic:cNvPr id="974" name="Picture 974"/>
                            <pic:cNvPicPr>
                              <a:picLocks noChangeAspect="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633743" y="1299172"/>
                              <a:ext cx="153670" cy="958850"/>
                            </a:xfrm>
                            <a:prstGeom prst="rect">
                              <a:avLst/>
                            </a:prstGeom>
                            <a:noFill/>
                            <a:ln>
                              <a:noFill/>
                            </a:ln>
                          </pic:spPr>
                        </pic:pic>
                        <pic:pic xmlns:pic="http://schemas.openxmlformats.org/drawingml/2006/picture">
                          <pic:nvPicPr>
                            <pic:cNvPr id="975" name="Picture 975"/>
                            <pic:cNvPicPr>
                              <a:picLocks noChangeAspect="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1905755" y="1272012"/>
                              <a:ext cx="158115" cy="987425"/>
                            </a:xfrm>
                            <a:prstGeom prst="rect">
                              <a:avLst/>
                            </a:prstGeom>
                            <a:noFill/>
                            <a:ln>
                              <a:noFill/>
                            </a:ln>
                          </pic:spPr>
                        </pic:pic>
                        <pic:pic xmlns:pic="http://schemas.openxmlformats.org/drawingml/2006/picture">
                          <pic:nvPicPr>
                            <pic:cNvPr id="976" name="Picture 976"/>
                            <pic:cNvPicPr>
                              <a:picLocks noChangeAspect="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3177766" y="1272012"/>
                              <a:ext cx="158115" cy="987425"/>
                            </a:xfrm>
                            <a:prstGeom prst="rect">
                              <a:avLst/>
                            </a:prstGeom>
                            <a:noFill/>
                            <a:ln>
                              <a:noFill/>
                            </a:ln>
                          </pic:spPr>
                        </pic:pic>
                      </wpg:grpSp>
                    </wpg:wgp>
                  </a:graphicData>
                </a:graphic>
              </wp:anchor>
            </w:drawing>
          </mc:Choice>
          <mc:Fallback>
            <w:pict>
              <v:group w14:anchorId="59FB9EBB" id="Group 978" o:spid="_x0000_s1347" style="position:absolute;left:0;text-align:left;margin-left:1.7pt;margin-top:34.8pt;width:421.5pt;height:202.25pt;z-index:251998720" coordsize="53530,2568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KuzYEsJAAC/TgAADgAAAGRycy9lMm9Eb2MueG1s7Fxb&#10;j9u2En4/QP+D4PeNdb8YcYrt5oICabtoctDHQpbltVBJ1KHotbdF//v5hqQo35KstznH61YB4qUo&#10;ieIMZ74Zzoz08ttNVVr3OW8LVk9Hzgt7ZOV1xuZFfTcd/fvj26t4ZLUiredpyep8OnrI29G3r775&#10;18t1M8ldtmTlPOcWBqnbybqZjpZCNJPxuM2WeZW2L1iT1zi5YLxKBQ753XjO0zVGr8qxa9vheM34&#10;vOEsy9sWva/VydErOf5ikWfip8WizYVVTkeYm5C/XP7O6Hf86mU6ueNpsywyPY30CbOo0qLGQ81Q&#10;r1ORWiteHAxVFRlnLVuIFxmrxmyxKLJc0gBqHHuPmnecrRpJy91kfdcYNoG1e3x68rDZj/e33Crm&#10;01ESYanqtMIiyeda1AH2rJu7Ca56x5sPzS3XHXfqiCjeLHhFf0GLtZGMfTCMzTfCytAZeIFnB+B/&#10;hnNuEMZBFCjWZ0usz8F92fLNF+4cdw8e0/zMdMyBmbemLkr2qKOOs1MXur6XBIHmi+tHiS1F8lTq&#10;gsDdXTvq+ErU7c3Ri73Hrt2n7vwEdU2RTfBfSzlaB1L+ZTTAXWLF85EepHrUGFXKf1s1V1DIJhXF&#10;rCgL8SDBBapHk6rvb4vslquDXmG8IOqYjvP0WMtxRtY8bzMAjMhI0dtff3h7/ascmefAK7m6NCYN&#10;owZNiej3LPuttWp2s0zru/y6bQBcgFNaw/Hu5fJwZ0azsmjeFmVJSkhtTTvmsAcSR9inAOg1y1ZV&#10;XguFqDwvwQZWt8uiaUcWn+TVLAdA8O/nIC8DmgtgRMOLWkjIg5K/bwU9ndRdgt4fbnxt24n73dVN&#10;YN9c+Xb05uo68aOryH4T+bYfOzfOzZ90t+NPVm0O8tPydVPoqaP3YPJHEU7bAoWdEoOt+1QiPTFO&#10;Tqj7K6eILuIQzbXl2c9gMq5DW/BcZEtqLsBI3Y+LzQnJ9Z7RtCQt0NCarX9gc3AjXQkmmfEoNEx8&#10;L4QoKDR0jUYZvYBI8Fa8y1llUQOsx0zl8Ok96FC0dZfQrGtGAiBpKWtrDclxIzxA0sbKYt6JhzSr&#10;+U3JFZvExpHXlKsKZKg+B0KqxDSdoJ/QeYelZgjJ2HZ79KoQsOVlUU1H8dYoyzydv6nncnYiLUrV&#10;BrFlraWbWKmb4CxBN5yBthNkHD1OGsgVOGZGPyzTJgehNGyvvn6YdOpLCw69K3OLOjFRfaUxeK1c&#10;bWLn3vp6XuTEZNhg1xzgd9RhY2f5XDJ1eqmTwA0Ua5++0jsMN2uhlmh2pwADcru9LMTmLRHpGE80&#10;KsbLlngoc7qurH/OF3AIYLVdJUDkivUyk2YZkELJTbtM57l6NggzpJlpSRGRA9LISrX02HqA42Mr&#10;AdfX06259OTMxLRkf+5mc4d8MquFubkqasaPUVaCKv1kdT2mv8Uaas7Y/AFazxl0EovaNtnbAgr6&#10;Pm3FbcrhOKITzrD4CT+LkkERmW6NrCXjvx/rp+sh3zg7stZwRKej9j+rlGxY+X0NyU8c38ewQh74&#10;QeTigG+fmW2fqVfVDQMCAqkxO9mk60XZNRecVb9AUa7pqTiV1hmePR1lgncHNwLHOAWvO8uvr2Vb&#10;Gcf39YcGJlUtHgHQx80vKW80SgkI/Y+s07Z0sgdW6lpaj5pdAy8XhUSynq+a39D8/xcERKBSubxb&#10;EIDOUyDAj6MQcPcZCIBmuNrHixO4wrsu3slgv6PcRtcGCIAV1tiktHiAgMuGAHKy8P9i9gN+BNBV&#10;aHKr9wPUBWEkSi7T4ce2cnD4sbOiFXyUwx+ETiIdvsMgCLbDrm32+uf1+hVCblmSzivsCD2DOw7W&#10;HNjiUIaJyEWA/nzZHXdgX3244Modt21H2Vq1M6VA1OCOD+44OeaDO65d9+fljpso5rY7riOZj4UA&#10;B7tscrdpR25jR64DzcOGHGGfYUM+bMiV6e83788LAbwjTkDknbQhd0Mv9jsEcHyvi2YOCDAgwBCS&#10;28kfPMeQnH8MAfyTEMBHKN7TCBCFSLvR3cMmQEbxBxdgcAGe6AL0pRYUn9dVF6rZp9W8xDjxqoyE&#10;OvDAE8tItOtOXnwUO1Q7sqPC8OtlHYJMoTp+iIoSfcVeQcmVDMClk76ihG6NPPgZVIuCWyMvCmlw&#10;k5PryaSsJMUe/ue5SC8xfs9HclO+Yxtrf9tjiQ26u+RL2+yVDHDO1pRpRcZIpbG2giaKikfFr9wk&#10;sWMfmdHD+JVnx4lPFQA45aKlCmgM207OYxwkrd3AB1Qrf9Tks5+UVCba+9ym2Mw2ssTJCY0d2cvk&#10;fd0kXJdTE3sZtefkanuJMbRnFjmVOqPk+K6OI50eQquVvHmRn/zFvNk55M2ELwd5S0x898zy5gTI&#10;qEeQfuDYodR52DGS6yhRLgojV+LwZaGctGeEgYPUJWG3nTiz1PnwNFxXSV3nlHQRCc9BogI2l2QO&#10;VYUx2tsOyUVY1oimPMjcHCuYmLrQM8tc5Ltw2VQo3HF8qkLZ8aLdJI5cTFZiXYjaY+keXRbW6Sru&#10;Aesgd6bE/cxyB5yTlewyB+N4HqVkdwVvy7XzPG+/6v0iAM8Uig5GNjGVtGcWPFTjwrVDAAKG1HFc&#10;7HEkPPShP+xh8U8jXpAEkTRbF4V4fXnicxa8PoiCyMpesEi+rWMiQub1I2M1u9ePtEtx0utHfkAG&#10;jZYfm0dfJo62Vj+JfHj/evndAHX48hkUHvr8a0iw6UfvNJLT09i9KIJKmospXUv6QthbXbpGXcBs&#10;qge6zNI1ivAN76qcULqm4zB2sKc1ThDQ63rSS4Qa2F81DrMT7YM2ffKdEBLEy1Kpg2rQ5NKrQbGV&#10;GFTqlGpQxw0jP1bFSHsZDCeIsevXWhVjpyZdZGNP/poL/DfWKpNd6g2VjNBdrqEatEq9nkgr+Lgc&#10;VYA3onQo7bNaFdvh18wZ/I21yqQfe62SXsCgVf+YV5W92AltD+FybJ4Grdr+4sgTvw8AX7nLPfRa&#10;JSOsl6tV5LAMm6oTNlUh3hBHGEJGJFBb4SA4tRMJdQIvpM03heCTINZlLIMbiDIQ0pKdD130RUZ4&#10;xepQtaQDfbmqNbiBJ7qBTmIjLqE2V/jeBb6fdKBbwxbr9M/aJCiH23uNlbouOhY46NaJuuU5+JRJ&#10;qJzBZ6xbfdRdZxnwlTRZyam/6EafYds+llf135179V8AAAD//wMAUEsDBBQABgAIAAAAIQAOcL5S&#10;3gAAADUDAAAZAAAAZHJzL19yZWxzL2Uyb0RvYy54bWwucmVsc7ySwUoDMRCG74LvEObuZnfbipRm&#10;exGhV6kPMCSz2ehmEpIo9u0NCGKh1tseZ4b5/o9hdvtPP4sPStkFVtA1LQhiHYxjq+Dl+HT3ACIX&#10;ZINzYFJwogz74fZm90wzlrqUJxezqBTOCqZS4lbKrCfymJsQietkDMljqWWyMqJ+Q0uyb9t7mX4z&#10;YDhjioNRkA5mBeJ4ijX5f3YYR6fpMeh3T1wuREjna3YFYrJUFHgyDr+bq+Y1kgV5WaJfRqJvIv/p&#10;0C3j0F09xGYZic1VifUyEusfCXn27MMXAAAA//8DAFBLAwQUAAYACAAAACEAwFb99OAAAAAIAQAA&#10;DwAAAGRycy9kb3ducmV2LnhtbEyPwU7DMBBE70j8g7VI3KgTGkIbsqmqCjhVSLRIqDc33iZR43UU&#10;u0n695gTHGdnNPM2X02mFQP1rrGMEM8iEMSl1Q1XCF/7t4cFCOcVa9VaJoQrOVgVtze5yrQd+ZOG&#10;na9EKGGXKYTa+y6T0pU1GeVmtiMO3sn2Rvkg+0rqXo2h3LTyMYpSaVTDYaFWHW1qKs+7i0F4H9W4&#10;nsevw/Z82lwP+6eP721MiPd30/oFhKfJ/4XhFz+gQxGYjvbC2okWYZ6EIEK6TEEEe5Gk4XBESJ6T&#10;GGSRy/8PFD8AAAD//wMAUEsDBAoAAAAAAAAAIQCvHA2WhAsAAIQLAAAVAAAAZHJzL21lZGlhL2lt&#10;YWdlNC5qcGVn/9j/4AAQSkZJRgABAQEA3ADcAAD/2wBDAAIBAQEBAQIBAQECAgICAgQDAgICAgUE&#10;BAMEBgUGBgYFBgYGBwkIBgcJBwYGCAsICQoKCgoKBggLDAsKDAkKCgr/2wBDAQICAgICAgUDAwUK&#10;BwYHCgoKCgoKCgoKCgoKCgoKCgoKCgoKCgoKCgoKCgoKCgoKCgoKCgoKCgoKCgoKCgoKCgr/wAAR&#10;CADuAC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Bkn31+hoolOGXPoaKAH0UUUAFFFFAENyQrKcUUXfVaKlsmUuVk1FFUPE3&#10;iTTfCWh3HiDVkumgtk3SR2NjNdTNzjCRQq8kjE8BUUknoKoov0V5b/w2x+yc00ltB8f/AAzNMun2&#10;t5Hb2upLLLcpc/Yfs8cCJlriaQ6ppQSCMNKx1bTwE/02283Z8A/tMfAD4qeJ4vB3w0+MPh3xBqFx&#10;o8eq2sOj6rHcrcWbw2s4mieMlJVEN/p8zbCdkeo2cjbVuoGkAOzu+q0Vy/w0+NPwo+OWhyeJ/hD4&#10;+0zxFp8EyxSXml3IljBeCK4iYEdUlt57e4jcZWWC4hmQtHKjsVEtzGfxHXVg/EnTviJq3hC6sPhV&#10;4j0XR9ddojZ6l4h0GXU7SJRKhkD20V1avIWiDqpEybXZWIcKUbeoqzY+IfD3/BITXfC+k2ukaB8d&#10;9HsLfSI/DF1odja+BZGtbbU9FPg0xSFZdQeV7Jv+EMtALYymZVvJs3Tssbr6F+zl+wt8Xv2aviBP&#10;4s8LftB6LqVjqlnph13T9S8BlZJ76DS/Dek3VxHLFeoI0lsvDoEURRvJmvWkd7hIkgP05RQB86fs&#10;8/sF2vwa/Z7sP2cfHnxb1zXdK0GbTYPDeoeF9S1Hwvew6fp+j2elW0FzPp18sl1IY7UyytuSKSSX&#10;KwRiOMKV9C3fVaKmW5jP4iaiiiqNgooooAhu+q0UXfVaKiW5jP4iaivL/wBqHxn8ZPBHhJdY+GXi&#10;7wf4ZtEhb7d4m8VeHdQ15re6ae2itbWHSbGa2kvDOZZV3LdxvG6QqkM/nMYdP9nTxn8RvHvw8TxD&#10;8RH0m6dpvL0/VtK0fUdK/tOFY4w9xJpuoJ5+nN9o+0IsBmuQYo4pRMfOMcdmx3tFFFAEN31Wii76&#10;rRUS3MZ/EeW/tXXOn+JfDWl/BbR/HWm2Hi7xJrFleeHdDm+IEnh281aCwv7S5vhbz28U1yVS3B8x&#10;YYzuWQRu8Sy+Yu5+zr4k8M6x4Bk0HQ/FumareeH9VutN8QR6b42k8QHT79JC8lrNdyhZTMokQtHK&#10;qsgdVxtCk1P2nPEfwc0f4ff2L8dfhZf+MPD+s3SWl1odr8PL7xLFNzu/fWlpa3J2DaTudAmVA3Bi&#10;oOX4R+Kssn7Lt38ToPC2mfCew0u31QWP/Ca2UlnZ6No9lczxW+o3NvILV7aFrOGO8NvJ5DRJIIna&#10;MqzCzY9bzRmvhmb/AIKj/HCDVzoGvfAjRfD+o3l94Z0D+zNV1qZrvRNZ1ObwPDLJcwmOM3EUD+Ng&#10;DbgwuTo2DKDqA+xekfse/t0eOf2n/inqHhfVvBHhvR9N0/Q7Y3Uen+Jnvrj+0G0HwxrLvC3kRrc2&#10;hXxMIA+2NozYJIfMF8I7QA+mLo8rRXh/7B/7UPiz9rn9n/TPjf4u8M6TpB1ux0rU9P0/R797ryLT&#10;UtF07V4oZSyr+9hXUPs7OOJhAs4SET/Z4ioluZyjJvQj/wCCg/gDxP8AEf4NL4b8zwddeFZ9Qs4/&#10;FHh/xd8GL7xumq7r+0+zRrY2l/bNsEgJkZkmVVIlby0hdjg/sfaR+yV8d/2X5f2Y0+G3w61bQ/DN&#10;9LD4i8AWPwfbw7otvMuqXEismh3xmCKl7bTqZQ0iG9srrDLLFJHHJ/wVa8ReKPAX7FvxA+KUevrb&#10;+HPC3hKfVtct7Hw1fX2pq9rd2d0l5ayWWu6PLF5EEF4xCXMUnmPBKsyC3eG53v8Agnh4Y8M6J+zx&#10;bS2FnolxrGna94g8Oa74g0fwzNph1afTPEOq20s8gutQ1G6maS6+13DT3N5PNcS3U9zIUluJEWzQ&#10;7KX9kb9lqa0vdPl/Zw8BNb6l4fg0HUIP+EOsdtzpUAQQ6fIPK+e2jEaBITmNQigKMDFiL9lz9m6D&#10;xBD4rt/gH4Kj1S102w0611KPwrZi4hs7G4iubK3SQR7lit57e3miQELFJBGyBWRSO8ooA5rwN8Kf&#10;hj8JrbULD4X/AA80Lw3BrGrT6rq0Og6RBZpe3823zbqURKokmfau6Rss20ZJwKK6GcjcuR2oqWo9&#10;SdD5z/4KQ/8ACFeJvhnZ/CD4n/Ff4R6L4Z8WLNBrnh/4ueBJNetdajjltmUxRrqNmI2gcrKWPmEM&#10;YmUxmMFvRv2QrLw3p37POg2vhLxN4P1mxDXjR6p4B8PtpelXLm7mMjxWzXNyyt5hfzGMzmSXzJCQ&#10;X2j0kqpOSKERIxtRcc5qihaKKKAI5zhl/Giifqv40VOocqZJRRRVAFFFFAEc+Nyg+hoolGXAPv8A&#10;0orOUeZ3GpWJKRnVfvNS1wH7U/g7TPiB+zt4z8Gat8GR8QodS8O3Nv8A8IWbaxm/tZmQ7IQmoSxW&#10;pJbaR50iICMlhitBHefaISMiRfzpRNGzbVcZr8+/jn+xb+0R8YfjF47+NA/ZrjbS/FFv4e1XVvD2&#10;reKLM3/iDSYrzwdcz+EpoVme0lmii0HxHE0M0401m12MJcyJf6k1v137HX7JHx7/AGZ/j/c/EX4g&#10;fBez1u6/4QjRND/4SvQ/GAvJvsx0vwtpp02M3xhmmtrK80nW9SkaUR4jv0ktkuLq+vYIQD7UMiSN&#10;8hzjINFfNv8AwTA/Z3+K37NP7OB+HPxf8IWejeIFvrU6xd2urLe/29qEGkafZahrTuOS1/f2l3eh&#10;5D58qXKTXKxXM08MRQS7H0tRRRQUFFFFAEVw2xlOfWii4HzL+NFMn3iWiiikUFFFFAEdx1X8aKLj&#10;qv40UASUUUUAFFFFAEdx1X8aKLjqv40UASUUUUAFeW+E/wBq3wh41/aT8S/s16D4K8SyXXhOFk1r&#10;xS9lCukx3y22nXb6eJDL5xnW11bT593lCFluCqSvJDOkXqVeW2f7J3gfQ/jZ4h+Png/xX4i0XXPF&#10;F5b3WsRWN+jWs06ppkFzKYJo5EL3Nno2m2chIJihti1t9mmnuJpgDN+Bn7bHwi+OPw+vviFqtpqn&#10;w/XSdci0nVNJ+In2bT7q1uZtPtdSt0YrPJETLY3trcBVkZ0EpjlWOaKaKMrov2eP2aPh7+zT4b1P&#10;w54FutWvP7Y1RL7UtQ17VJLy6uHis7bT7ZXlc5YQ2NjZWqscySLbLLM808k08hQB/9lQSwMECgAA&#10;AAAAAAAhAEZhgZEOCwAADgsAABUAAABkcnMvbWVkaWEvaW1hZ2UzLmpwZWf/2P/gABBKRklGAAEB&#10;AQDcANwAAP/bAEMAAgEBAQEBAgEBAQICAgICBAMCAgICBQQEAwQGBQYGBgUGBgYHCQgGBwkHBgYI&#10;CwgJCgoKCgoGCAsMCwoMCQoKCv/bAEMBAgICAgICBQMDBQoHBgcKCgoKCgoKCgoKCgoKCgoKCgoK&#10;CgoKCgoKCgoKCgoKCgoKCgoKCgoKCgoKCgoKCgoKCv/AABEIAOoAJ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I3/wBZ/wAB&#10;FFDkCTk/wj+tFAElFFFABRRRQBDcHEn/AAGim3P+s/Cipb1IlLldixRRVXVtWttGtTeXaSmNfvmG&#10;FpCozjOFBOPXA4HPQE1RZaoryTw9+3D+zb4u8L2PjLwr4z1DUtP1bTLfUNCks/CmpyPrVvLD5+bC&#10;MW/mX7Rx/NNHbrI9uQRMsbAgbg/ag+Bo0HxT4uk8eQrofgzSLjU/EXiJrWZdNgtbdrhbl0vCggnM&#10;DWs6zrE7tAybZQhZQQDt7n/WfhRWT4U8aaL490lte0KK/jgj1C7smXUtJuLKXzba5kt5f3VwiSFD&#10;JExSTbslQrJGzxujsVnLcxn8RvVjePvCP/Cd+FbvwlJq81jDfR+XPcW9vbyvsyCy7LiKWJgwG1g6&#10;MCrNwDgjZorQ2Pnfwt/wTm8CeB/Dvh/RPCPxq8d2t14J08W3w71u4m0y8vvC0ksBhv7qCW5sZPtc&#10;98GeS4e/F1mSRmiEOQBqL+wF8H1+H3i74KLrGsL8PvGWj6rpV54EjWzSysrPVBeNqkNtMtsLyNbu&#10;a8M8gNw2x7eEReVGrRv7pRQB5bqv7KPwa8a+HNP8PfH7wfpHxTuNLvNQubHVviH4X0u9uIPtdy0z&#10;xxhLSOKNVHlxDZGrMkEXmNI4aRivSrn/AFn4UVL3MZ/EWKKKKo2CiiigCvc/6z8KKLn/AFn4UVEt&#10;zGfxFjNGQehryf8Aax1DxX4d8N6P4p8M+JfiErQ6xFZnw78PRokc2syXDLFGk0+rqsUCITvBW4t2&#10;dtsamV5I4X3v2dLPx7a/Cyzf4kaj4wn1SW4uHePx6ujf2rbxmd9kUzaL/oTBVxsaPLeX5fmFpRIx&#10;s2O6ooooAr3P+s/Cii5/1n4UVEtzGfxHgX/BRiLTNa+D9r4U8S+DrrUNLm1SC9nupvgzqHxA0wS2&#10;88Lx2l5oemyC6uRKGkZJPLeGA25kZ4Zhas3X/sY2sukfALStBHw70/w3aWbSNp9vo/w/PhSxuYJz&#10;9qWeDR5Lq4uNPB88rJDdGOfz45meKMMorI/bZ+NX7QfwI8L6B42+BvgHwn4it01eRPEWn+I9e1W1&#10;uJ4TbyeXHZw6Xo+qXFzJ5mJGVIcrHAxwVLvHR8J/HL4q2n7F6fGv4jaBreqeK7u5up08P+GfBmr2&#10;9zFJNqrx2mnLbXenJfNDCjw20l9JZRGSGKS9MUUbYSzY96DKehpdw65r41Pxk/ay8M2ek6R4t8U+&#10;ONUtdJheH4reK9D+Dt6l1axm3caVe6JZf2ZN9tmu2EUl5bxi9+wtI0bi3CHGvF8YP22V+DfxYgi8&#10;Kag3xg03wrryeE/DreGZl0CLVQ2pyaB9jvmtVhvFuLaK2a5L3TpBL5MTC3knMZAPqu5OZOPSiuC+&#10;CniXXfF3w7j8RW114g1JbjWtW8mbxxocuiagsK6jcLFGbV7OB1iRAI4meJWkhjilLzGQyuVnKS5j&#10;OUXKRxP7funeArH4daR8RvH+szaba+H9cgZtYuvjBq/gvTNKjkdRJd3l7prghQqeWglRkdp/JZo4&#10;55Xq5+wL8RfE/wAUfgMus+IvhzNoNja65eWvhuW68dX3iNtZsEk+TU0vr6GOWa2uJDK9s+6RZLQ2&#10;0gZPMMEPGf8ABWvR/GVl+yT4l+KXwu0jxtqHirw7od22j2Pg7xB4rhM7nyp0iksvDOo2V1dNNPa2&#10;9qswkzaLdyzMfs4ukk9M/Yotb+z/AGc9Jgu/C3ijR7f+1tZOi2vjTxJq2ratLpR1W7On3N1PrEkl&#10;+ss9mbedre5bzLYzfZysfkhF0ND1P7PCeTEv5UvkxZ3eWPWnUUAQSoqvhU7UUsxIk4H8NFIn3Tx3&#10;9sL4Z/FT4k2fh2D4V+BLfVrmy1JJrq6m+Juo+HDbwrc2skkQ+xQSfaPOijljO/b5fbO9sd58DtE1&#10;vw78LtL0jxH4Uj0O9iExm0uPxNcawId0zsD9suY45ZiwIY71BUtt5CgnrKKZQUUUUAQzE+Zwf4aK&#10;Jv8AWf8AAaKl8t9ylGJNRRRVEhRRRQBFK2JOR/DRSuB5nT+H/GipcUw5rElcH+098e9C/ZZ/Z68a&#10;ftI+K/Cmta1o/gXw1ea9rWn+Hlt2vHsrWJprholuZoY2KRI77TIpYIQu5iqnvK8//ap/Z80f9rD9&#10;nTxl+zT4l8da94b0nx1oFxoutap4Y+yC+FjcL5dzDGby3uIV82EyQsxiLKkrGNo5Aki0Bzvin9sX&#10;wx4c8QS+FbD4ea7rGpXWrSab4QtNL1HSd3iy5tvN/tKOw829TDWPkT+etz9nOYWEQmJUNNp/7Z/w&#10;gn8D+Pvi3qz32m+B/h7p+o32peNblYpLC9tdOa4j1KW2WF3uGFpNaXMMoeJGLxZjWRHjd81v2IdF&#10;kjt76f45eMG1rSphdeGPES6XoCXmg3syOup3lqE0wRedqJluHujLHKoa4c262wCBLSfsPfCQ+D/G&#10;Xwou9X1mfwH44i1C21jwCxtY9Njs9QjvP7RtIWjgW5SO6uL6e7kbzjKJdipJHCggAB3vws+IcnxN&#10;8EWfjO98Faz4ZuLhporrQfEUcK3ljNFM8MkcnkSSwth0bDxSSRuu10d1ZWJTPhd8Nk+GXgm18GX3&#10;jXWvFFxBJNNda94mkge9vZppnlkkk8iKKFMs5wkUccaKFVEVVCgo0J0OqooooKCiiigCGcEycEfd&#10;oom/1n/AaKdwt5k1FFFIAooooAhm/wBZ/wABoom/1n/AaKAJqKKKACiijcPWgCGb/Wf8Boom/wBZ&#10;n/ZooAmooooAD0r5J1nWP2gNA8JfGrS9DPj6X4o+IYPE9l4Za1ttQm0+O8VNTn8NnTHvFOk2WNMi&#10;tVuJsxWrXhgjndrmSRX+tqMD0oA8b/Ylt/iOv7OOljxlL4k3nXNcbQT468+TVv7AOsXh0X7V9oYX&#10;Qm/ss2W4Xn+mA8XWLgTUV7J06CigD//ZUEsDBAoAAAAAAAAAIQByd9Tnai0AAGotAAAUAAAAZHJz&#10;L21lZGlhL2ltYWdlMi5wbmeJUE5HDQoaCgAAAA1JSERSAAAAkgAAAu0IBgAAAMOQPbMAAAABc1JH&#10;QgCuzhzpAAAABGdBTUEAALGPC/xhBQAAAAlwSFlzAAAOwwAADsMBx2+oZAAALP9JREFUeF7tnQd4&#10;lGXWv9ld/a7PxeuvC5Z1l4VVsKysDUGkCK6CrFRRCL0XpSnSQ1FQWhYIRooggiAgRbqglChFkCJF&#10;pBcJJPQQSAhsmE05/+c8TrJwXr41OcZ9Zl5/93XdF2TmnWRy5t7nfWaWcQoQAPkAQgL5AkIC+QJC&#10;AvkCQgL5AkIC+QJCAvkCQgL5AkIC+QJCAvkCQgL5AkIC+QJCAvkCQgL5AkIC+QJCAvkCQgL5QkiE&#10;lJGRQVeuXKG0tLSQMBAIUGZmZvDegdzgPCSOaNSwYRRRrx7VCxGbNWtGq1atQkx5wHlIvALU+Pvf&#10;qXqBAtQmBGxlfPw3v6Ho6GhKT08P3kvwYzgP6Z///Cf93YTU0TyAo43vOHaUsYrxH//4B/3rX/8K&#10;3kvwY4RMSJ3MgxdjfNex0caqRoSUNxCSECHpQEhChKQDIQkRkg6EJERIOhCSECHpQEhChKQDIQkR&#10;kg6EJERIOhCSECHpQEhChKQDIQkRkg6EJERIOhCSECHpQEhChKQDIQkRkg6EJERIOhCSECHpQEhC&#10;hKQDIQkRkg6EJERIOhCSECHpQEhChKQDIQkRkg6EJERIOkImpGHmwfvM+LljPzU2MCKkvBEyIfFb&#10;pb8wrnbsSmMTI0LKGwhJiJB0ICQhQtKBkIQISQdCEiIkHQhJiJB0ICQhQtKBkIQISQdCEiIkHQhJ&#10;iJB0ICQhQtKBkIQISQdCEiIkHQhJiJB0ICQhQtKBkIQISQdCEiIkHQhJiJB0ICQhQtKBkIQISQdC&#10;EiIkHQhJiJB0ICRhbkNKTU2l+fPnU58+fahz584UGRlJS5YsoeTkZHv91KlT6ZVXXqG2bdta+Zhl&#10;y5bZ65iUlBRaunSpvV2XLl1o6NChtHv3bvvRrOEIQhLmNqTz58/TtGnTaPTo0TRhwgR68803qXbt&#10;2jR37lz78aqtW7emqlWr0qRJk2jKlCk0ffp02rlzp70txzJv3jx68cUXacCAAfTee+9Rq1atqG7d&#10;upSYmGiPCTcQkjC3IfHn3SYlJdkViH+Hs2fPUvv27alHjx505swZGxKvSJcvX7af2s3fK3u14dvw&#10;SsTHHzt2zB6zfv16KlGiBG3bto2ysrLsceEEQhJmhzR48GC76vApjOWPk/+/4Af+wIED9MILL1BU&#10;VBRdvHjRhnTffffRk08+aS/nlSn7e/CfI0eOtCvQ9u3b7de8aj3++OM2rHAEIQmzQypYsCAVLlyY&#10;brvtNmu/fv08K9SlS5do3LhxVKRIEbrrrrvsXicuLs6G9fHHH9Ps2bNp3bp1NHbsWHrwwQft6S+b&#10;48ePU8+ePalo0aJ0xx130P3332/3TP9pFQxlQiakBb8uQIk3FKAkx54ydv1VARo0aJDdr/BpiOV9&#10;jyQzM9OuWrt27bL7pUqVKtloOLCr4VPazJkz6aGHHqKTJ0/arz/66COqXr06TZ48mTZu3Ehdu3a1&#10;K1J8fHzwVuEFQhJmh6R5+h8TE0ONGzemffv2BS/5AV6hvvvuO3uq4z3QoUOH7OaaT2/Z+yHec5Uu&#10;Xdpu3DnQcAMhCXMbEj/wvBrxSsWbaX46/9Zbb1GTJk1oz5499jr+3fh78IrGz8x4xUlISKDDhw/b&#10;kHjV4/0U3/706dP02GOP0YcffoiQNIRrSLzH4T0PP63/5JNP7Cb7ueees6e2/fv329eF+LS1YMEC&#10;GjVqFFWoUIGGDBlib8unvjFjxlC1atVoxIgRdi/VqVMne2o8ePCgPSbcQEjC3IbET/c5jGbNmlFE&#10;RIR9wZFfoLxw4YJdgaKjo+11L730EnXo0CHn9aVs+Pa8T2rXrh01atSIunfvTps2bbIrXTiCkIQ/&#10;ZY/0SwYhCRGSDoQkREg6EJIQIelASEKEpAMhCRGSDoQkREg6EJIQIelASEKEpAMhCRGSDoQkREg6&#10;EJIQIelASEKEpAMhCRGSDoQkREg6EJIQIelASEKEpAMhCRGSDoQkREg6EJIQIelASEKEpCN0QvpN&#10;CIVkokZIeSNkQootWoAy/2LujmMDDxSgyMIIKa+Y6bkFIfkDMz23ICR/YKbnFoTkD8z03IKQ/IGZ&#10;nlsQkj8w03MLQvIHZnpuQUj+wEzPLQjJH5jpuQUh+QMzPbcgJH9gpucWhOQPzPTcgpD8gZmeWxCS&#10;PzDTcwtC8gdmem5BSP7ATM8tCMkfmOm5BSH5AzM9tyAkf2Cm5xaE5A/M9NyCkPyBmZ5bEJI/MNNz&#10;C0LyB2Z6bkFI/sBMzy0IyR+Y6bkFIfkDMz23ICR/YKbnlpyQipuQHjF351G3Bh42Id2BkPKKmZ5b&#10;ckIqZ0KqZe5ObbcGapqQ7kVIecVMzy0IyR+Y6bkFIfkDMz23ICR/YKbnFoTkD8z03IKQ/IGZnlsQ&#10;kj8w03MLQvIHZnpuQUj+wEzPLQjJH5jpuQUh+QMzPbcgJH9gpucWhOQPzPTcgpD8gZmeWxCSPzDT&#10;cwtC8gdmem5BSP7ATM8tCMkfmOm5BSH5AzM9tyAkf2Cm5xaE5A/M9NyCkPyBmZ5bEJI/MNNzS7iG&#10;lJiYSP3796e//OUvdOedd9o/33jjDYqPj6esrCxq3bo1FSxYMEc+ZsSIEfa2SUlJ9P7771OlSpXo&#10;rrvuonvvvZe6detGJ0+etNeHI2Z6bgnXkC5evEixsbG0efNmOnLkCC1dutSGwbfj6zgkluM4e/as&#10;De/y5cv2tkePHqX33nuPZsyYQfv27aPVq1dTxYoVqWfPnpSammqPCTfM9NwSqiFFRUVRWloaZWRk&#10;WDMzM4P3+Prw79G5c2fq0aMHnT592kbUqFEj2rp1K+3evZtOnTr1H79HdHQ01ahRw65W4YiZnltC&#10;NaTmzZvT3Llzaf78+dadO3d6QkhPT6e4uDhavnw5TZw4kerVq0ezZs2yAfbu3ZuqVKlCzz//PNWu&#10;XZs6depE3333XfCW13Lp0iV69dVX6eWXX6aUlJTgpeGFmZ5bckJ61oTU2NydJm4NNDIhlSxADz/8&#10;sA0jIiLCOnXqVLsyXQ3f94ULF9ILL7xAlStXtvFt2rTJBsanvB07dtCxY8fsqatu3brUpEkTe5ur&#10;4a/nzJlD1apVo88++8zeNhwx03NLTkj1TEjdzN3p7tZAVxPSEwVo6NChdq/Dqwt7vQeYN9V8//m0&#10;tWXLFns669evn/36anglW7lypd2QHzp0KHjpD7/7ggULbKi8+Q7X/RFjpueWUA1J8/Q/JiaGGjRo&#10;QHv37g1e8gMc0po1a+iBBx6gPXv22Mt4482nTN5HjR8/ns6fP28vD1fM9NwSriElJyfbZ2186jpz&#10;5oxdkTgK3nDz5ppPZ4cPH6Zz587ZDXezZs2oVq1adg/EvzNHxKdEXvn4WR9fzisgr3LhiJmeW8I1&#10;JH69qG3btvTSSy/ZIHg/xRF99dVX9jrePPPlderUsce0a9eO1q9fb2/Lp7fGjRtT4cKFqXz58jYw&#10;tkWLFnThwgV7TLhhpueWcA2J9038LIzjWLt2rd1c8+oUCATs7fj0xtfxKY034PzaUfZmnfdC/Czw&#10;yy+/vMYNGzbk+XQaKpjpucVPe6RfMmZ6bkFI/sBMzy0IyR+Y6bkFIfkDMz23ICR/YKbnFoTkD8z0&#10;3IKQ/IGZnlsQkj8w03MLQvIHZnpuQUj+wEzPLQjJH5jpuQUh+QMzPbcgJH9gpucWhOQPzPTcgpD8&#10;gZmeWxCSPzDTcwtC8gdmem5BSP7ATM8tCMkfmOm5BSH5AzM9tyAkf2Cm55ackFqYkAaZu/OWWwNv&#10;mpCeQkh5xUzPLTkhdTEhjTF3Z6xbA++YkJ5DSHnFTM8tCMkfmOm5BSH5AzM9tyAkf2Cm5xaE5A/M&#10;9NyCkPyBmZ5bEJI/MNNzC0LyB2Z6bkFI/sBMzy0IyR+Y6bkFIfkDMz23ICR/YKbnFoTkD8z03IKQ&#10;/IGZnlsQkj8w03MLQvIHZnpuQUj+wEzPLQjJH5jpuQUh+QMzPbcgJH9gpucWhOQPzPTcgpD8gZme&#10;WxCSPzDTcwtC8gdmem5BSP7ATM8tCMkfmOm5BSH5AzM9t+SE9IYJaa65O5+4NTDLhFQXIeUVMz23&#10;5IQ03IT0ubk7K9waWGpCaoiQ8oqZnlsQkj8w03MLQvIHZnpuQUj+wEzPLQjJH5jpuQUh+QMzPbcg&#10;JH9gpucWhOQPzPTcgpD8gZmeWxCSPzDTcwtC8gdmem5BSP7ATM8tCMkfmOm5BSH5AzM9tyAkf2Cm&#10;5xaE5A/M9NyCkPyBmZ5bEJI/MNNzC0LyB2Z6bkFI/sBMzy0IyR+Y6bklXEO6cuUK7dq1i5YtW0YL&#10;Fy6kzz77jPbs2UNpaWnBI/7N2rVracmSJXT27NngJT9w4cIF2rx5My1evJgWLVpk/x6u8ZrpuSVc&#10;Q0pKSqKYmBhq06YNtWrViho3bkytW7emdevWXXO7nTt3UtWqVemOO+6g1atXBy8lG9WkSZPsbZo3&#10;b26/x8CBAyk1NTV4RHhhpueWcA2JV579+/fT0aNH6dy5c3Z1qlevHg0YMMBGxnAsTZo0odGjR18T&#10;UkZGBs2bN89e9/HHH9Px48fpzJkzdPDgQUpPT7fHhBtmem7xwx4pKyuLTpw4QU2bNrWryvnz5+1t&#10;+e9du3a1kVwdUmJiInXv3t0eP378eBo0aBC99957dOzYMcrMzLTHhBtmem4J1ZCGDBlCKSkp9v6x&#10;14uKVyXeI7Vs2ZLq1q1rT08bN260qwqvOBEREXTkyBF7uro6JF7J6tevTw899JANbfjw4fbU2K5d&#10;u5zVLNww03NLTkgfmJC+M3dnt1sD201IbQtQiRIl6JlnnqEqVapYeeWQpx2Oi09pvNfp1asX1axZ&#10;k+bOnUvbt2+3Ya1atcquMDIkvg0fW716ddqwYYNdwTZt2kQlS5ak5cuX2xUu3DDTc0tOSNNNSIfN&#10;3Tni1sABE1KHAvTKK69QbGwsrVmzxnr48OHrPsC83+HfgfdJfCpr37693ScVLVqUHn30UXriiSeo&#10;dOnSdMMNN1CpUqXsBp33Qrxa8WqUnJyc830qVKhA7777blie3sz03BKqIUVFRdmn+PygsrlZJTgS&#10;PmXxqsKrz4oVK6z81P7WW2+l6OhoOnDggH3azysYP+PjvRXDq9bDDz9MM2bMwIqkIVRD+rHN9smT&#10;J+3qsWPHDjp06BDNmTOHypYtS5GRkXYznR0gy3stPrV9+eWXNhKWX3uqVKmS/Tn8EkGPHj3sCpaQ&#10;kBD8CeGFmZ5bwjWk+Ph4u/r86U9/ottuu40ef/xxGjlyJJ0+fTp4xL/h1YaP4xcmswkEAnY/9eST&#10;T9Jdd91F1apVoy1btthTXDhipueWcA0JXIuZnlsQkj8w03MLQvIHZnpuQUj+wEzPLQjJH5jpuQUh&#10;+QMzPbcgJH9gpucWhOQPzPTcgpD8gZmeWxCSPzDTcwtC8gdmem5BSP7ATM8tCMkfmOm5BSH5AzM9&#10;tyAkf2Cm5xaE5A/M9NyCkPyBmZ5bEJI/MNNzC0LyB2Z6bkFI/sBMzy0IyR+Y6bkFIfkDMz23ICR/&#10;YKbnluyQFq78X0oMFKSkdLee/udv6fU+NyKkPBIyIc2PvYnOZN5MieTWk4GbqWvk/yCkPIKQhAhJ&#10;B0ISIiQdCEmIkHQgJCFC0oGQhAhJB0ISIiQdCEmIkHQgJCFC0oGQhAhJB0ISIiQdCEmIkHQgJCFC&#10;0oGQhAhJB0ISIiQdCEmIkHQgJCFC0oGQhAhJB0ISIiQdCEmIkHQgJCFC0oGQhAhJB0ISIiQdCEmI&#10;kHQgJCFC0oGQhAhJB0ISIiQdIRPS2Ng/06bMv9IWcuuGQElqGXk7QsojCEmIkHQgJCFC0oGQhAhJ&#10;B0ISIiQdCEmIkHQgJCFC0oGQhAhJB0ISIiQdCEmIkHQgJCFC0oGQhAhJB0ISIiQdCEmIkHQgJCFC&#10;0oGQhAhJB0ISIiQdCEmIkHQgJCFC0oGQhAhJB0ISIiQdCEmIkHQgJGFuQ7pw4QJNmDCB6tevT1Wr&#10;VrV/Tpkyhc6dOxc84geysrKoa9euVLNmTdq+fXvwUqLLly/TvHnzKCIiwv7+gwYNojNnzgSvDT8Q&#10;kjAvIc2dO5fmzJlDK1eupHHjxtEzzzxDkyZNspFk89FHH9nQ7rjjDlq9erW9jOOaP38+PffcczRk&#10;yBCaMWOGvW3fvn3p0qVL9phwAyEJcxsSxxAIBOwxGRkZdOXKFbvyvPbaa3Ty5El7zP79++nBBx+k&#10;nTt3XhPSqVOnqHPnztS9e3c6f/68/R4cZMmSJSkhIcEeE24gJKFmj5SZmWljqV69Oo0ePdquKvx7&#10;Va5c2Z6+UlNTrwnp22+/pSZNmtDEiRPt1wzHd//999vVjSMNN0ImpDGx99DXmQ/TRnrEqesCD1Hz&#10;yDuoT58+dODAAfr++++tvPeRDzAHM3bsWPr9739Pt99+u11l4uLi7ErVv39/6tKlC6Wnp3tC2rRp&#10;EzVo0IBmzpxpv2Z4ReMViU9zCElBdkgDYp+kOZk1aS7VcurHgRpUN7KEDeO+++6zqwQ7dOhQG8XV&#10;8AOekpJChw4dokWLFlGNGjXsSrZgwQIqW7asXV327t1L27Zto0KFCtH06dPthnrz5s3UsGFD+3U2&#10;vK/i0+Ds2bMRkoZQDWnw4MF2Q82rDsurzI8RExNDjRo1ss/Ann32WSpdujSVKVOGSpUqRTfeeCM9&#10;9thj9M4779CePXuoefPm9ng+LTIHDx60wX711VcISUOohvRje6S0tDS7EnFsfOriTTJvnlu1amX3&#10;QPz1sWPHrLwqFS5c2D7L4+OTkpIoMjKS2rZtazfkiYmJFB0dTRUqVMjZqIcbCEmY25A4lJ49e9qn&#10;71FRUfbv9erVs/se+RRe7pF4xVm7di01bdqUOnbsSP369bMbdX5digMNRxCSMLch8dN2fo3o7bff&#10;pjfeeMM+W1uzZo2NRsKnRT6ON+3Z8OZ6w4YN9ucMHDjQ7o2Sk5OD14YfCEmY25DAtSAkIULSgZCE&#10;CEkHQhIiJB0ISYiQdCAkIULSgZCECEkHQhIiJB0ISYiQdCAkIULSgZCECEkHQhIiJB0ISYiQdCAk&#10;IULSgZCECEkHQhIiJB0ISYiQdCAkIULSgZCECEkHQhIiJB0ISYiQdCAkIULSETIh9Y6tRFMz69FH&#10;VN+pUwIvUa3IBxBSHgmZkNrHvkBRmZ3pH9TFqcMCHelvkaURUh5BSEKEpAMhCRGSDoQkREg6EJIQ&#10;IelASEKEpAMhCRGSDoQkREg6EJIQIelASEKEpAMhCRGSDoQkREg6EJIQIelASEKEpAMhCRGSDoQk&#10;REg6EJIQIelASEKEpAMhCRGSDoQkREg6EJIQIelASEKEpAMhCUM9JO2HAvIHOGd/yODPAUIShnpI&#10;J06coLNnz+YpKJ7x5MmT7QcS/lwgJGGoh8QfMsgfdXr69OlcxcSfuTt+/HgqUaIELV68OHhp/oOQ&#10;hKEeEn9I8x//+Ef7QYI/FhN/Mjh/hm7x4sXtBy+vX78+eE3+EzIhNY9tSG9m9qKB1NupAwI96KnI&#10;ciEbEn/qJH+ad5EiRezHoF7vNMdf8+X8O9x99932Q5lnzZrl+YjU/CRkQnohtj11zoy6zhrx37Vj&#10;YBiVjvxbyIbEkfAncV8dE38sajZ8Pa9Ub731FhUrVsx+bPwnn3xiPw7+5wQhCUM9JCY7Jp7bH/7w&#10;B3ua41D48lOnTtlP8ObTH39qN++LeMY/NwhJGA4hMRzN119/TVWrVqU777zTfsByXFwcvfrqq/br&#10;ypUr0/Lly+2HMP83QEjCcAmJ4Zi2bNlCTz/9NBUqVIiee+45+yd/zR8H/9+8/whJGE4hMRwTvz5U&#10;vnx5uuGGG+iZZ56hrVu3Unp6evCI/w4ISRjqIY0ZM8Y+C5Peeuut9Otf/9quSI8++qjn+lKlStHq&#10;1auD3yX/QUjCUA+pb9++9Ktf/UrlokWLgt8l/0FIwlAPiU9ZaWlpKvn/b/u5QEjCcNsjhQoISYiQ&#10;dCAkIULSgZCECEkHQhIiJB0ISYiQdCAkIULSgZCECEkHQhIiJB0ISYiQdCAkIULSgZCECEkHQhIi&#10;JB0ISYiQdCAkYW5D4n+SkZSURPHx8fbfSvOf/G6O7H+qwX9PSEigI0eO0NGjR+3bg673rxb5Xzjy&#10;dXwc/1OPcAUhCXMbEr/5kN8K9Oyzz9KTTz5p/7F9t27daPfu3fY99iNGjLC/1xNPPEEVK1akxo0b&#10;05o1a4K3/jccWdOmTemmm26y71n7Od+f/3OCkIS5DYnfbLh582batWsXHT9+nNatW2d/j8GDB1Ny&#10;crJ9Vyv/W2p+j9nevXvp5Zdftv+emn/fbC5cuEDDhw+nli1b2rcPIaSfgF/2SHwqa9eunX1PWWJi&#10;YvDSH+BT1sSJE+3Klf1mRn6b0Ny5c+0qxu+C5X9njZB+AqEa0rBhw+yqEwgErNf7Z6ocGr9jIyYm&#10;xgbEp69ly5bZ45k9e/bQuHHj7CmwXr16NHr0aBsK74u++eYb6tq1Ky1cuJB27NiBkH4q2SFVie1G&#10;TTMnUlOa5NTGgffor5HP2z3P66+/Tj169LDyO1ZlTLyq8DszeFVp2LAhRURE0KpVq3JC4veccWCt&#10;W7emKlWq0AcffGC/B2/C+b8oMmrUKLth530VQvqJZIf0ZOwAqpk5h2rRXKfWCHxMJSLrUu3ate0D&#10;zf81D5bfcCgfZF5ZOCY+XR04cMCuMBwfh8LwisX7Jd5DTZs2jZ566im7X/ryyy+pXLlyVK1aNXrl&#10;lVeoQYMGdNttt1HdunXt6S4cY0JIwuyQeBPM941jYK93apPwKY5XJY5FcvDgQXrggQcoNjbWPtWf&#10;NGmSPdVxpL1797ab7ddee80+s+NAww2EJMwO6cc227yhnjNnjl2JeAXiU1r16tXtisSnKn4PGT+j&#10;42dtvAfq2LGj3Wzz600cJf9HH3gPxvJ+6eGHH6Yvvvjiv/Ze/fwGIQlzG9KxY8fs5rpMmTL0yCOP&#10;2Pfb85sXeYPN8fB/zIHD4f/AFb+dum3btnYPdL2VDXukfCBcQ+IHnF8H4lelz5w5Y1+g5NWFL2f5&#10;P7mXfR2vXhcvXvw/T4/8ijdvuv/Tzwt1EJIwtyGBa0FIQoSkAyEJEZIOhCRESDoQkhAh6UBIQoSk&#10;AyEJEZIOhCRESDoQkhAh6UBIQoSkAyEJEZIOhCRESDoQkhAh6UBIQoSkAyEJEZIOhCRESDoQkhAh&#10;6UBIQoSkAyEJEZIOhCRESDoQkhAh6UBIQoSkI2RCeiB2FD2RuZqeoDVOLRNYRXdFNkFIeSRkQvpz&#10;7Fj6a+Ym+ittcWrJwAa6PbIlQsojCEmIkHQgJCFC0oGQhAhJB0ISIiQdCEmIkHQgJCFC0oGQhAhJ&#10;B0ISIiQdCEmIkHQgJCFC0oGQhAhJB0ISIiQdCEmIkHQgJCFC0oGQhAhJB0ISIiQdCEmIkHQgJCFC&#10;0oGQhAhJB0ISIiQdCEmIkHQgJCFC0oGQhAhJB0ISIiQdCEmIkHSETEj/77PZVOhyPBVOO+7UQilx&#10;dFPPzggpj4RMSDctnU83p56hmy8nuvXCSfqfHl0RUh5BSFKEpAIhSRGSCoQkRUgqEJIUIalASFKE&#10;pAIhSRGSCoQkRUgqEJIUIalASFKEpAIhSRGSCoQkRUgqEJIUIalASFKEpAIhSRGSCoQkRUgqEJIU&#10;IalASFKEpAIhSRGSCoQkRUgqEJIUIalASFKEpAIhSXMZUmpqKi1ZsoQGDhxIPXr0sH9+/vnnlJKS&#10;QmlpabR8+XIaNmwYdevWjd58801aunQpXblyJXhroosXL9KKFSto0KBB1KtXLxo1ahTt3buXMjIy&#10;gkeEFwhJmsuQzp8/T1OmTKGoqCiKiYmhvn370gsvvEDz58+nI0eOUPfu3al///72Oo6Ff8ePPvrI&#10;3pZjWbhwIdWrV48iIyPpnXfeoRYtWlBERASdO3fOHhNuICRpLkNKT0+ns2fP2qAuX75Mp0+fpjZt&#10;2tjV5ejRo3Z1OXXqVM51ffr0oeeff54yMzMpOTnZhte2bVsb3aVLl2jt2rVUokQJ2r59O2VlZQV/&#10;SviAkKTBkAYPHkwXLlywDzIbCASC99gLP/AHDx6kF198kYYPH25Pb1fDQY4cOZL+9re/2WP5FDdi&#10;xAh7/Lfffmu/99SpU6lUqVI2wnAEIUmDId1yyy1UpEiRHHkPJFcoDuz999+3K8mf//xn6ty5Mx0+&#10;fNizohw/fpzKlClj42H4+mPHjtnT37333kvFihWjkiVL2tPdfwo2lAmZkApMiKUC2zKowI4st26+&#10;QgVaR9KAAQMoISHBnpZY3hxL+DTFp7etW7fSpEmT6Omnn6bx48fbwLLh21WqVImaNm1qN+EM75Fm&#10;zpxJNWvWpAkTJtCaNWuoS5cuVLZsWfszw5HQCek9E9I3mSYmc6dcuilABVpFqp7+88a6cePGtG/f&#10;Pvt1UlISVa5c2Z7Crn7GdujQIWrVqpU93WWvXrznKl26tA2LAw03EJI0lyHxqsKrDZ+KOAJehYYM&#10;GUKNGjWyIcXHx9vfi5/J8XV8fHYgHFLLli3tPow34/xzODreI02ePBkhaQjXkHjfw0/r58yZQ4sX&#10;L7avAz377LP2qXxcXBzVqVPH7n/45YCVK1dav/76axsevwbFx1WtWpVGjx5NCxYssKe2cuXK0YED&#10;B4I/IbxASNJchsT7Jn6hsX79+lS7dm1q164dzZ49274cwBvu5s2b21Cutn379vZ65syZM3b1adas&#10;GdWtW9du1Dds2GBXt3AEIUl/wh7plwxCkiIkFQhJipBUICQpQlKBkKQISQVCkiIkFQhJipBUICQp&#10;QlKBkKQISQVCkiIkFQhJipBUICQpQlKBkKQISQVCkiIkFQhJipBUICQpQlKBkKQISQVCkiIkFQhJ&#10;ipBUICQpQlKBkKQISQVCkiIkFaET0jgT0mYT0jfmTrn0axNSS4SUV0InpEgT0gwT0kxzp1w6zYRU&#10;GyHlFYQkRUgqEJIUIalASFKEpAIhSRGSCoQkRUgqEJIUIalASFKEpAIhSRGSCoQkRUgqEJIUIalA&#10;SFKEpAIhSRGSCoQkRUgqEJIUIalASFKEpAIhSRGSCoQkRUgqEJIUIalASFKEpAIhSRGSCoQkRUgq&#10;EJIUIalASFKEpAIhSRGSCoQkRUgqQiekniakKSakqeZOufQDE1JNhJRXQiekFiakgSakQeZOufQN&#10;E9JTCCmvICQpQlKBkKQISQVCkiIkFQhJipBUICQpQlKBkKQISQVCkiIkFQhJipBUICQpQlKBkKQI&#10;SQVCkiIkFQhJipBUICQpQlKBkKQISQVCkiIkFQhJipBUICQpQlKBkKQISQVCkiIkFQhJipBUICQp&#10;QlKBkKQISQVCkuYypMTEROrbty+VKFGCbrnlFvvnwIED6cSJE5SSkkJvv/02PfLII3TzzTdT8eLF&#10;acCAAXTx4kV72/Pnz9OkSZOoQoUKVKhQISpWrBj17NmTzp49a68PRxCSNJchcSwrV66kjRs30uHD&#10;h2nx4sVUsWJFGjFiBO3Zs4d69+5NCxcupCNHjlBsbCyVLl2aunbtam8bFxdHY8aMoWnTptljv/ji&#10;CypXrhz16tWLLl26ZI8JNxCSNBhSVFQUXblyhTIzM61ZWVnBe3x90tLSqEuXLtStWzc6ffp08NIf&#10;SE9Pp7Fjx1L58uXt97oe0dHRVL16dUpKSgpeEl4gJGkwpNatW9OSJUvos88+s+7du9cTU0ZGBiUk&#10;JNDatWtp6tSp9NJLL9GMGTNsVFfDqwwH1rBhw+Al13L58mV6/fXXqV27dnalC0dCJ6T6JqTuJqQe&#10;5k659HUTUtlIKlmyJNWqVYtq165t/eCDD+zKcjV83+fNm2dXEl5tWrZsSd988801x/Hf586da6/n&#10;ICUc3fz586lq1ar06aefhu0GP3RCesaE1NCE1MjcKZc2MCE9GElDhw61m2N+oNnrPcC8QvFqwhts&#10;3iu1aNGC+vfvn3Nq49vMmTOHKleubEOUpzX+3XlvFRERQePHj8/ZjIcjCEkaDEnz9D8mJsaevvg0&#10;yLedPn16TkTXW804osaNG9O7774btnujbBCSNJchJScn05o1a+weiZ+2b9u2jZo1a0YdO3ak77//&#10;nqZMmWKf3vOzM46EVxveK/Eqxr/zokWL7J6KXybg4/n61NTUH93UhyoISZrLkOLj46l9+/bUqFEj&#10;uwrxnx06dLBx7du3j8qWLUu/+93vqE6dOlS/fn1r9+7dbYD8ckHTpk3p9ttvtytW9vX8/fj6cAQh&#10;SXMZEt/vrVu32teIVqxYQevWrbMrC79kwM+8OKhly5ZdIx+Tff2WLVs81/PrSYFAIPgTwguEJP0J&#10;e6RfMghJipBUICQpQlKBkKQISQVCkiIkFQhJipBUICQpQlKBkKQISQVCkiIkFQhJipBUICQpQlKB&#10;kKQISQVCkiIkFQhJipBUICQpQlKBkKQISQVCkiIkFQhJipBUICQpQlKBkKQISQVCkiIkFaETUhkT&#10;0t9NSH83d8ql1UxI9yCkvBI6IZUwIT1mQnrM3CmXPmpCuhMh5RWEJEVIKhCSFCGpQEhShKQCIUkR&#10;kgqEJEVIKhCSFCGpQEhShKQCIUkRkgqEJEVIKhCSFCGpQEhShKQCIUkRkgqEJEVIKhCSFCGpQEhS&#10;hKQCIUkRkgqEJEVIKhCSFCGpQEhShKQCIUkRkgqEJEVIKhCSFCGpQEhShKQCIUkRkgqEJEVIKhCS&#10;FCGpCJ2QCpmQ7jIh3WXulFNNSDcjpLwSOiH9jwnpJhPSTeZOOdWEdANCyisIySNC0oCQPCIkDQjJ&#10;I0LSgJA8IiQNCMkjQtKAkDwiJA0IySNC0oCQPCIkDQjJI0LSgJA8IiQNCMkjQtKAkDwiJA0IySNC&#10;0oCQPCIkDQjJI0LSgJA8IiQNCMkjQtKAkDwiJA0IySNC0oCQPCIkDQjJI0LSgJA85i6ktLQ02rZt&#10;G82bN49mzJhh//z222/t78McPXqUVq5cSTNnzrTXX+97paSk0MaNG2n27Nn2uBUrVlAgEAheG14g&#10;JI+5CykpKYnGjBlDHTt2pA4dOlDLli2pRYsW9OWXX9rbcRzt2rWjqlWrUsGCBW00V3P+/HmaNm2a&#10;PYbl79GzZ0+6ePFi8IjwAiF5zF1IV65coUOHDlF8fLyNat++fdSgQQPq378/nTt3jnbv3m1Xm48/&#10;/tgTUlZWFn3++efUrFkz+vDDDykhIcHe5uDBg5Senh48KrxASB5/CGnIkCF2deD7x/6nqDgMjqFx&#10;48Y0aNAgu9pks3btWk9Iqamp9riIiAgaNWoU9enTh6Kiomjv3r2UkZERPCq8QEgefwjpwQcfpBo1&#10;alDNmjWtkyZN8qwWvE9atGgR1a9f3/4Obdu2pS1btlwTw/VC4uj42BIlSlCnTp0oOjqa2rRpQ3Xr&#10;1rXXhSOhE9KvllCBX18wpjg20dyX7vaBXbp0KS1fvtzKpy5eea6Gw+LLp0+fTgMGDKDq1avTrFmz&#10;bGDZXC+kuLg4e1qrXLkyffHFF5ScnGxPa2XKlKHJkydTZmZm8MjwIXRCKrDAaB7EAkmOPWXsak81&#10;vA/iB5WVEWXDqw8fxzEMHjzYBnj48OHgtdcP6eTJkzkb9OPHj9vL+Pvzyta7d2+EpCFUQ9K8jvTO&#10;O+/YGPbs2RO85PohcXjDhw+3x+7fv99exkE+/fTT9uciJAXhGtKJEyfsRnnr1q32tMSvAz3++OPU&#10;r18/+ywuMTGRvvvuO3uquummm2j9+vU2sOyn92vWrKEqVarYjfb27dvt5rt48eJ04MABe324gZA8&#10;5i4k3hTzPuf++++nokWLUsWKFSkmJobOnDljr58yZQoVK1aMChcunONjjz1Gq1evttfzqrNq1Sq7&#10;ob/nnnvs600cF57+K/HTqe2XDELyiJA0ICSPCEkDQvKIkDQgJI8ISQNC8oiQNCAkjwhJA0LyiJA0&#10;ICSPCEkDQvKIkDQgJI8ISQNC8oiQNCAkjwhJA0LyiJA0ICSPCEkDQvKIkDQgJI8ISQNC8oiQNCAk&#10;jwhJA0LyiJA0ICSPCEkDQvKIkDSEUEgxxvXGDY5da2yOkPJICIU0yviFcbVjVxqbIKQ8gpA8IiQN&#10;CMkjQtKAkDwiJA0IySNC0oCQPCIkDQjJI0LSgJA8IiQNCMkjQtKAkDwiJA0IySNC0oCQPCIkDQjJ&#10;I0LSgJA8IiQNCMkjQtKAkDwiJA0IySNC0oCQPCIkDQjJI0LSgJA8IiQNCMkjQtKAkDwiJA0IySNC&#10;0oCQPCIkDQjJI0LSgJA8IiQNCMkjQtIQQiF1MvL7/991bLSxKkLKIwjJI0LSgJA8IiQNCMkjQtKA&#10;kDwiJA0IySNC0oCQPCIkDQjJI0LSgJA8IiQNCMkjQtKAkDwiJA0IySNC0oCQPCIkDQjJI0LSgJA8&#10;IiQNCMkjQtKAkDwiJA0IySNC0oCQPCIkDQjJI0LSgJA8IiQNCMkjQtKAkDwiJA0IyWPuQjp//jy9&#10;++67VKNGDSpfvjzVrFmTJk6cSImJifb6VatWUadOnahixYpUrlw5unTpkr08m0AgQJ9++inVq1eP&#10;KlSoQK+++iodPXqUsrKygkeEFwjJY+5CunDhAs2bN48WLVpEX331Fb3//vtUqVIlmjBhAl2+fJlm&#10;zJhBgwYNor59+1LBggUpJSUleMsf+Pzzz6latWr05ptv0uLFi6lWrVrUokULz3HhAkLymLuQeOXI&#10;zMy08t8zMjKoe/fudmU5ceKE/To9PZ1Wr17tCYn/zoG9/PLLdOrUKfs9NmzYQMWLF6dvv/02LFel&#10;EAqppXGQ8W3HvmmsRP3796djx47RyZMnrddbKfgB59guXrxImzZtsqe5MWPGXHMaW7t2rSekQ4cO&#10;2dVnxIgRwUvIhvfII4/QBx98YMMKN5yHxP+rfe211+z/GosWLRoS8n255557rrmMT1NyheJg+FR2&#10;9913U5EiRahDhw42kqtXlOuFtGvXLmrSpAmNGzcueMkP8KkxKioKIWnhmHhfwQ9MKJiammq9+jLe&#10;HEs4GF6Nvv/+e1q6dCnVqVOHhg8fbjfi2VwvpD179lDTpk3t6pUNfy/etEdHRyOkXzoxMTHUqFEj&#10;2rt3b/CS64cUHx9P7du3t6tcdqAcX8mSJemTTz7BHumXBO/tOJikpCQbSVxcnD1Ft2nTho4cOUJX&#10;rlyxz+x4pfrtb39r91vJycn29Mi3HTlypI2O91Znz56lKVOmUKlSpejgwYPBnxBeICQlCQkJ9lna&#10;gAEDaODAgdS1a1dq2LAhzZ07156mv/76a3sdx3LjjTfayIYNG5YTyo4dO+iVV16h1q1bU69evezT&#10;f958823DEYSkhFeXOXPm0KhRo+y+iDfd/BSe91PM1q1b7cb5rbfeypFfwOT9FMP7wp07d9rb8XGz&#10;Zs2yq1s4ntYYhATyBYQE8gWEBPIFhATyBYQE8gWEBPIFhATyBYQE8gWEBPIFhATyAaL/D0ycTIlu&#10;QzTvAAAAAElFTkSuQmCCUEsDBAoAAAAAAAAAIQDCNQlHXkYCAF5GAgAVAAAAZHJzL21lZGlhL2lt&#10;YWdlMS5qcGVn/9j/4AAQSkZJRgABAQEA3ADcAAD/2wBDAAIBAQEBAQIBAQECAgICAgQDAgICAgUE&#10;BAMEBgUGBgYFBgYGBwkIBgcJBwYGCAsICQoKCgoKBggLDAsKDAkKCgr/2wBDAQICAgICAgUDAwUK&#10;BwYHCgoKCgoKCgoKCgoKCgoKCgoKCgoKCgoKCgoKCgoKCgoKCgoKCgoKCgoKCgoKCgoKCgr/wAAR&#10;CAIZBU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CRjmqN34k8P2Fx9mv9ZtYJAM+XNcKrY9cE00pS2C9ty9RWb/wmPhP/oZb&#10;D/wMT/Gj/hMfCf8A0Mth/wCBif40+SfZi5o9zSpCwHBrO/4THwn/ANDLYf8AgYn+NB8ZeEgcHxNY&#10;f+Bif40ck+zFzR7mhvFIbiADLSqPqwrOk8YeFS3HiTT/APwMT/GvzR+Mn7HX7ePib4s3kvw8+Idm&#10;vh3WfEfiTVRda/44W+j0ye8+IHh26hiNj9ohH2EaFpL3EcMcjN5k9/G6xtMkchyT7MPaU+6P1BLq&#10;oyWFKWA6mvkP4k/C39oGz8IfDXw98KfFmm6xrEPgmDQPGk3jT4iTXGmWrWcCTxXj+SIbi9vJb2KJ&#10;TcBU3RebvRd4FYvhfw9+3pcQXS/E/wCO2tatbrpPheSzt7VvDljI9+/iK7l1dXEbyAxQaeLMKPMC&#10;yw7k2yzFwTll2D2kO6PtRJElQSxurKwyrKcgj1oWeFkWRZlKt91gwwa+A/h9p3/BRTwh8BfAPw/0&#10;jWNW0XXNP0nRLTXl0+88Gppemx2+kaatzBaWsar+7a7W7iUBlEQDsitGIVPov7N/w78V/Cb4VfBX&#10;wd8QPh7Nqlx4b8P6nZ67BY+L7L7PpN1Ld2zwzyQtcrHO6oshSWPfJEPMCY81gxyy7C9pT7r7z65y&#10;OuaRnVRuZgPrXwt4bvv+Cmmk/Cf4bwa18Q9W1DxYPh5ov/C0nkvvCn2dtXaxma8SxKeX5d0l+Y0k&#10;kYSWotQphSWUPu9FSH48fE74HeKvB/xVvtc0/Ury80S50Ur4i0W4mUhrSa4t2FvJbRzWscySR3Cv&#10;IjXUHnLHs8xFo5Zdhe1p/wAy+8+pQwIyDRketfFnwl1L9vCfxAus/Fvxj4g0jSbnS9FVvCfhG38K&#10;RwabefZfD5vDBc3F7cSfZluP7YR4XWWQoLkxTEiyMmj4Wsv2yvBvww8DeH08falNcR+LtbuPGzW/&#10;iDSLnUmtJNVMlgiTXrPE1uLdmEigmZY/kTDKoByy7D9pT7o+wsj1qM3lorMrXUYKnDDeOK+P/hPc&#10;/t5af+yZfWnxa+KN9efEy58QeGpIZLHUPDgntbTydIGqxxnYtr5YmGpk798hQt5RJMOMfSf2b/iD&#10;rv7JPixPiZpPh3Uvi14s1jQ9T1bUBcabHJcXMVvpiXRE0RVQitHeooLZ2EgZD/Mck+w/aQ7o+3Aw&#10;PING4etfJfx2T9tnTPix/ZfwA+MCJ4KW3h1G3um0/RLyaK+26kX0wwTXNlnTgiWK5WQXHmyxAS+X&#10;57xWvBeuftheEfjl8OfCia4dS8Bw+EfsnxB1TxBeaTNGt9HBPsuIJYrpLt5nmSFWDQNGYpVOQ4fB&#10;yy7C9pT7r7z6oSaKTJjlVsHB2t0oE0LPsWVSxXcF3cketfHfwV+H3xI+Fv7F+neDfiPE0nil/HOj&#10;XOo2/hXUIYL94f8AhIraR5bi6iun+1Ilvl5mLLut1kjKHkHH/YN+C37QHwQ8JfCfSPjL4x0u+8Ya&#10;ZGx+IXijUtQivLm90dtFEUOkxy5lW1+yXi2ELJFIiXRsWvSXluLgUcsuwe0p91959vZorLi8XeFg&#10;T/xUVj+N4n+NO/4S/wAK/wDQyWP/AIGJ/jRyy7B7Sn3X3mlRWb/wl/hX/oZLH/wMT/Gj/hL/AAr/&#10;ANDJY/8AgYn+NHLLsHtKfdfeaVFZv/CX+Ff+hksf/AxP8asWGuaRqjsmm6nb3BTG7yZlbH1waOWX&#10;YaqQeiaLVFBIHWs+48V+GrSVre716zjkQ4aOS6QMD7gmpLSb2NCiobHULLUoBdWN1HNG33ZI3DKf&#10;xFTZHTNAgooooAKKKKACiiigAooooAKKKKACiioL7U9P0yMTajexQITgNNIFGfTmgNtyeis3/hMf&#10;CfT/AISSx/8AAtP8aP8AhMfCf/Qy2H/gYn+NVyT7E88O5pUhZV6sPSs7/hMfCf8A0Mth/wCBif41&#10;5T+2TJ408V/ALWrX9n3UNJu/HULRv4TN1rcdvFa3bt5JunYsAwhilkm2HO8xhQCSKOSfZh7SHc9m&#10;86Hdt81cnoN3WhZ4WTzFmUr/AHgwxXwXbfsl/GnwX4P8JReB/izqmo3Ok+LLE+Km8TeJLabWdThs&#10;7jQrBLuy1EXW2xt57XS5b25t2ilku4Z7i1P2aWfenc/Br4ZfEX4XfsffBXwL4802z8Qap4f0HTh8&#10;R/Cvh3ULK1n1G/XTI42ea4kvkiuGjuU3SyGRxO2G2kcg5J9ifaQ7n17kHoaMj1r5QuNQ/bFvn+I2&#10;seGfHt/pdtY6PJqHw10PW9S8PyTX2sI2o7dOkeAOq6Y6tpoVnkS5DI+6ZRnMnxIuP2uYviRrU/gj&#10;4o63L4RjsNJi0uHT9R8NrqEtyLjUTdzIbhBGEI/s7zBJgmAuIgJs4OSfYPaQ7n1SJYinmCRdv97d&#10;xTsj1r5Es/hR8aLD4HfDHwppfinTrXWIbifSPHukf23btpX9l3d4k95cSqJQ8jC3glt4BES6SagH&#10;YbUcrnfA+3/b/s/EGh3v7QXxuuL61bwprd34q0/w2fD1vax62ToSWNlYGRpJnswE1mSOWZ0kJk/f&#10;bMQqDkn2H7SHc+ykljkXfHIrL6qc0CeArvEy7Q2N24dc4x+dfB97Yft+eEP2YL7wl8JdV1TSvHbX&#10;94LH7Df+DodKsY3fUpo54IAo81mJs1lSRoyZJfMDELKr938EPBPij4X/AAU0zSPid8MZvFWqR/Gr&#10;xp4hm0rS/GGnxqlvfaprd5aXc6SXcVvdIyXMGIHLmOaeGUorW++M5J9mHtI9z63yPWjcAMk18T3N&#10;1/wUMj8N2MY+KurR6zNrGovcSWU3heeztdNOszeREY5Hhke5FgLfymWTywplM26UKtdV8KtY/aa8&#10;afC7x34W+Pv/AAkWnSax8OI4dLaPxd4fkvbfU5EvoLi3tJLLyU88KtrMtzK8UTNcIoSHypCTkn2Y&#10;1KL6n1arow3KwIPcGjeudu4V8O+F7j/goPDPpv8AaXiybQdNtoZrPVfDfhHT/DUdtJCl7qCxXeny&#10;3epTvaTSW62cjQTieFDIsaldshSh4x8Pf8FBPDHhHxnd/CnxvfPq+p+PPEFzp1xJ4g0G4v10d7PW&#10;H0+O2e8ZoY8XjaXiKTCIDIAqruwck+zB1IrqfeWR61G11bIxV7iNSv3gWHFfLHgrVP2xrSL4tt8R&#10;/iJfXVvdwSv8OU0PUPD63lsx13XdsdsZQIgRph0TBu9y5zk7xKBb8DfCTxDrvwV8aX3x6XwrrPxA&#10;8TaRKrXDLp3zzxQzR2YEiKoDIhj+ZiQrlipC0ck+zF7SHc+n1dGXcrAg9CKXI9a+Vfj94e/ao0K9&#10;0bRf2VvjVDpnh7U7iH/hIIYrXRZpvDdvAttFDBpUM5gjZJWMks/2iSUrEsogKP5UbQ/DB/2vfBGt&#10;/D/R9b+IM2qWS6hrH/CcTXt1pMtmYZbuaS3l3td/a0ZUMaxxRiVQrFXYbVo5J9he0h3Pq4TwndiV&#10;fl+983T60efDuVPOXc2dq7hzivl/TvCsvg34J/Gx/ivpMGqQeIJfElxDpvhCNU1nVLCSe9eKGOeC&#10;6aWaZ4ZUWIAQvGWCjn7vDfsg/Bn4v/CvXb7UfjP4htNQ8SXnxe1zVPDeua7drqK6T4ZuNS1GUabb&#10;NE8iWTNbSRv5rGNpRcrCxPkKqnLLsV7SHdH23RWani/wqFwfEdj/AOBif40f8Jf4V/6GSx/8DE/x&#10;o5Zdg9pT7o0qKzf+Ev8ACo6+I7H/AMC0/wAaVfF3hdm2p4isST0H2tOf1o5Zdg9pT7o0aKbvXGc1&#10;X1HW9I0goNU1K3t/Mzs8+ZU3Y64yeakrfYtUVT0/X9F1WVoNN1a3uGXllhnViB74NXMj1oBprcKK&#10;KKACiiigAooooAKKKKACiiigAoopss0cKl5GwB1PpQA6is0eMvCZ/wCZlsP/AAMT/Gj/AITLwl/0&#10;M2n/APgYn+NVyT7Mnnj3NKis3/hMvCX/AEM2n/8AgYn+NH/CZeEv+hm0/wD8DE/xo5J9mHtIdzSz&#10;jk0gdW+6wNc94s8S+HtS8Lalp+neJbE3E9jNHbhb+NTvKELzuGOcc18Q/DP4cft8/Br4kX+k+GPG&#10;jyeG5PHGltY3a+LtOvo59Cjk0OOcXbahLJc+cLYauP3G3Mi5GcxEnJPsL2kO59/l1HVhSebGBkyL&#10;x156V8m/tNn49fEDTfiP8K/ht4Bumt/E199l0jxRH8TrLRoorWaz0iCW5iuImnurWSJmvnXFszE2&#10;cmB+8i82v+zF8Pfi9B8Rbe3+Oenx6T4X07wmfJWX4hRao+q6lcxpbX8eoKW/fki1jnikRUQLcuCi&#10;OWUHJPsw9pDufXm4etJvUHBYV8VaJ4Y/bv0TXPCdw/7RWpCOfVLiXxytrp3h6WCT7K/h+whSFZrs&#10;SQWt1HZ6vqCmPfLGl/MskSziGOuhTQP2p/DvgrTxH8TdQ1jV212OfXNSTUtDbUks3tbdZRYmdBbR&#10;SGZZMqy+Xs37RkrRyy7D9pDufWpYDqaQOh4DDjrXzN8FNe/anv8A4/8AjaL4xarEvgW11CGf4f3m&#10;qXmk/aFZjq8U65spizwiP+zXTzY45B5zqd5ViMXQLD9pTTvgHbeHvAupXHhv4haPawvruuaxrGlX&#10;Nl4w1Es8d1cAefcSQxsVaeJSIdizW8WFWJ4ozll2D2lPuj60zSeYm7ZvG7rtzXxN491H9v6y0G6v&#10;Pht4+8bag3kG7sdN1fUPBlves8eiXCLp0tym+CPzr8QyNdrFIInKILd4TJIvUftN3H7XM/jy+uf2&#10;YrnSLO1vrfydQ8RXqaZNqVmmyIl9Lea9CSn5WUWt3FFF5jPKZsKsbnLLsHtKfdH1g8scaNJJIqqo&#10;yzMeAPWnZB5Br4d+Mvhj9uTxd8CPiN4M1TxxN4m8S3mj6tZeEYbM+G4dDv4pNMu47QXVreNIzyPO&#10;0K3EUzPbtvG1dgbHUQXH7b4j+IWpaP8AEe+t49LtEu/hvpOtX3h0tqepLf60s1nKbddq6YbU6M8G&#10;54roBWEsgfzFo5Zdg9pT7o+uJJY4l3SyKo9WOKb9qtvMEP2iPcTgLvGSa+YfH3hv41fE34/LpPi/&#10;X1ufh7Fr9neyWk95o0mlPawAyQiOJ1a7a5FwqtL52YgFhaDDqxEP7VH7PR+InxE8A+Nvgvqen+F9&#10;Y0f4m3mr6r4y8OnSo9Rs7OTwprNn5im7jkSXfe3VvGyNHJnzC+0bS6nLLsHtKfdH1RketNeWOPmS&#10;RV5x8xr4ZvrD/go8nxHtfHeofEifWBa+KNcNtolnrGi6dptppzrcRWB4lkkvP3bQSMJkDCWPC7AW&#10;evdvCNj401j4I+D9K+K/ibStf8Q2P2WbXJvFmi6bPcSTIG8xzFbXYtoZjnh4mkVMnAbJwcsuwe0p&#10;90e4GaEP5ZlXcOSu7kUodGG5WBr4+/ac8C/EXxl8adE8UfD/AMi+XTfGFrd+Lo/D99DpdxqnhxdP&#10;njgsGu7gpHcSJdvdPsRwY0mX54i4Y+7fs7a54C0j4PaJYaObjSLWOOXyNO166YXcA81yRJ5zF8k5&#10;I3E8EY4xRyT7C9pDuemUVm/8Jj4T/wChlsP/AAMT/Gj/AITHwn/0Mth/4GJ/jRyT7MftIdzSozWa&#10;fGXhIDP/AAk+n/8AgYn+NN/4TPwieP8AhJrD/wADE/xo5J9mHNHualFV7DUbDUrf7Xp91HNG33ZI&#10;pAyn8RUlxcwWsLXFxKqIoyzM2AKnbcokzRWYnjHwtLIscfiGxZmbCqt0hJPoOa0lOec0DcZR3QtF&#10;FFAgooooAKKKKACiiigAooooAKM0UZHrQAUVQuvE/h6wuGtb7WrSGRfvRzXCqw/Ammf8Jl4S/wCh&#10;m0//AMDE/wAarll2J5ordmlRWb/wmXhL/oZtP/8AAxP8aP8AhMvCX/Qzaf8A+Bif40ck+zD2kO5p&#10;E4600yxjrIv51y3xA8daVZ+C9U1Dw88OsX1tYyzWek2Op20U19IillgR5pEjVnIChpHVAT8zKMkf&#10;IHjz4e/tOfEr4haXqOqeCPsPhOzk8SW2pJYfFqO01e/t9Y1XVYzC0MTtbtbxQx6FfrMLiO5hVJIo&#10;ldjJATkn2Yc0e590eZGBkuvp1o82P/nov3sfe7+lfFvirw5+2Z4l/ZF0O98J+FvB+j/E/XvGdt4i&#10;+IXhTUvisVsbd0uI91rBd/YrzdAUhjdkjWIr8xViSUe1qOi/tL3HiO41WPTI4babTjo9vax6hpDC&#10;38StJIf+Exy1582nrGwQW5U3WQpFoNowck+w+ZH2Qksci7o5FYdMqaUOp6MK8M1/wHZaR8KvE/w8&#10;8AeOdUsdsS3+jzaPe6VZyzXfntdTRweUIkR5pdyyPKFVjcMxY5YjwmDwx/wUptNTaaH446PpMN1q&#10;nhl5LDwrb6N9naCfWtHl8QXUst7JJKLqO0GrrHHHG0JjcFS03lgHJPsw5on3QJY2cxiRdy4LLnkZ&#10;o82Pf5XmLuxnbu5x618az6T+1FoHx58beLND1LXpdHvvD9pb6HqGm6p4ThvNQurc6+dl1PNG0n2f&#10;99p5hBVvLeb7ir9oWuV/Zz+Hf7Ysmv8AxE+JX7Vlzc6pqmsfCn+xNM+w+KtKs9RuvL1HUJ0sI59P&#10;nhW3m8i4RFuw0O13Em6MrhTkn2DmR96q6ONyOCPUGlyPWvkPx1qf7Wc/jTXp/hT/AGn4R8EQ+GfD&#10;9t4Z8M6HqXhhbuPUl1HWv7RmUztLEI2iGjPIHfm3kmEKi53Ba/wO8aft6WHjXQbL41XV9qFquuW/&#10;/CQ6nDrnhy20+S3ktrgzvHbx+ZcpDFOsKpGZGmlEquXj2vFRyT7MOZH2GHRiQrDjrz0pSwHU18O+&#10;NtN/bj8N+OPG2m/BDxPNpOi3HiX+2vD/AIijt9C1C+1J5Rr7XNhex3mrIslpHINJ+zSIbaZEuLeB&#10;18uCdl3dSsP2u5/HF14x0XxlrEk0fw11q2sY/EHiLRGtf+EgN4z2jLBbsE8oKB5MjL5oiIWdt+8U&#10;ck+wc0e59i5HrTXmhiKrJKqluF3NjNfFvwn1H/gonB+0j4J1Dx18Rbtvh7DqCJ4ytNY1Hw2WlhNr&#10;4sMrj7IPM2C5/wCEXEewh/LPzgkXGO5+GnhL4i+NvjTqXiT9oPUrfUvCui6xcT+BbbxYdDuLy3kk&#10;l1COaQG0QhLfyGs1t8sJxGzifc+6jkn2Yc0T6ZjnhlGYplb/AHWBp2R618tXnwz+LHw98HeJdc/Z&#10;q8UeHfD/AIoj8QajN4b0K7msF0TU47i6CwPfiNDcCGCEmRVgkjcDKkOQqVw2i6T+3v4Z8F+LvFd1&#10;8bfEmseIrzwn4fg8NxPH4ajulvIru+mvFltTffYVk8u4t4nmjmQPHFwHeNGY5J9mR7SHc+3DNEri&#10;NpFDHou7k0j3FvGrPJOiqv3mZhxXzzomhfEPWf2lvDfxa8c3HhkWcPgC2t9TZkt5zaaoZpnmW3Y3&#10;W6AhXUGRUkDr8ue9eFwfBfxTrX7YHi74y+JtJ1u6+C03gm70qTwL4k1QX0V94gXxF4vmn1RrDzHl&#10;urURXdv5FsYniki1S0dELWMXknJPsx+0j3Pv3OelFcv4G8SxWPg/SbPxl4y0q61eHTIE1a5trpBH&#10;NciNRK6jIwpfcQOODWt/wl/hX/oZLH/wMT/Gjll2H7Sn3RpUVm/8Jf4V/wChksf/AAMT/Gj/AIS/&#10;wr/0Mlj/AOBif40csuwvaU+6NKiqdj4g0XU5jb6dqtvOyrkrDMrED14NW92Bk1O25SkpbC0VQuvF&#10;Hh2xna1vtcs4ZU+9HJcqrDjPIJ9DVmw1Kx1OD7Tp93HNHnHmQyBl/MUFcst7E1FGaKBBRRRQAUUU&#10;UAFFFFABRRRQAUE4GaKD06UARsSVxX87v/Byx4d0HU/+Cl0t1qeiWdxL/wAIHpi+ZPao7YElxgZY&#10;V/RHzjNfz0f8HJeP+Hk8vH/Mi6Z/6HcV/QX0ZcLh8X4oU6deClH2VTRpNbLoz4/jipUp5K5QdnzI&#10;/PL/AIQ3wh/0Kem/+AEX/wATR/whnhD/AKFTTf8AwXxf/E1p0Gv9JP7ByP8A6Bqf/gEf8j8Z+vYz&#10;/n5L72Zv/CGeEP8AoVdN/wDBfF/8TW14D8H+BW1r7He+CtJlWaM7fM02I4I5/u/Wq+T61Y0i7Njq&#10;tvdg/cmXP51hieHcjnQklhqe38kf8jHEYrHVKEoqpJad2dsfhl8OG4/4V/ovt/xK4f8A4mj/AIVn&#10;8Nwc/wDCAaJ/4K4f/ia3FIyCBnNG3cdoXlm4FfJf2Lky/wCYaH/gMf8AI+F/tbM1p7ef/gT/AMyx&#10;4G+A3w21SVdWu/AOi+VHJ8sZ0mH5/wDx2u+0f4EfCfVtRjsI/hb4fwx+dl0OA7V9fu1f0OyXTtIt&#10;7PZt2Qru+vf9a9B8BaUlvpovCv7ybuR0GcYr4nNcJlVpT9hDsvdj/kfA51xVnEeaaxE9NF7z/wAy&#10;ron7OPwTuJIdJtfg54ZbPy7m0G3LfXOyu1X9jr9nkIqt8JvD27Ayf7Ctcf8Aouux8A+Gm0+1Fxc2&#10;/wDpE3Cg/eUen1Neg2vwz1yaOOW5lij3MN0bMSwGfYV+U5tWyXDVvehCK/wrX8D8dzTjjiCNfljj&#10;KiS/vy1/E8Su/wBkL9nSeeOW2+DvhuFUxujXQbY7vxKVrp+zh+z3HHtT4GeD/lXA/wCKatf/AIiv&#10;YtS+Fsu9W0nUF27PmWbPX2wKgn+GdzaaZJdy6irSRxltipwcds//AFq8P65w7VjG8YO+3ur/ACPG&#10;lxtxBVik8dV/8Dl+Op8i/HL4C/BTTtQkFj8I/DMK/albEeg2y4ymccIMDPavObz4HfB29j8ub4W+&#10;H8f7OkQr+oXNfQHx00+We6vSkeSqxuvtgD+gNeUZJHyCv17IcsymWAg/YQ0t9mP+R+w8P8R53Vy2&#10;EvrVS6/vy7J9zzyT9mT4QtqP2hfBOkrb8lof7Lhzn67eldLoPwN+EVxfW1kvwr8On5gPm0WA8e/y&#10;10MdtcTyLFFAzs38KrzXbeAfC01mB9rjAnuGVV7lVrux+Fymnh3zUoPt7sf8j08w4szmnh7zxU79&#10;Pef+Zmr8B/gcPkX4N+F//BBb/wDxFSW3wA+Ct5OttafBnwu0jthVXw/b8/8Ajle3aN4O0nSbRYZ7&#10;eOeQtuaSSMEk1YtfDWjadef2hZ2KxyEfeXPH4Zr4Op/Y93y4ePk+Vf5H5pU48zZXUcTVfb35a/ie&#10;Pn9lT4SQabdXt/8ABbwzE8OCqjQLY7vX+DpVXTv2Zfg5fabNqv8AwprwuscQbJ/4R+3ySBnps6dP&#10;zr3w6ZLqNhcS+TvhjUCf2VuKrw2dvFZrZrGPKVAoX0GK44/2dK/7mF7/AMsdPLY448ecRcrvial7&#10;r7ctuvU8T0/9mD4LX/h6XV4fgz4baRZMRqvh+3OV7nGzrWQfgR8Eg2G+DfhUH38P2/H/AI5X0Ha2&#10;ttZ262ttCFjXgKO1ch8QfDX2eb+2bGD5ZOJlVeFb1/H+ddWFo5XKs41KELPb3Vp5bHZguNs9r13C&#10;WKqK+3vy+7c8r/4UR8Dj/wA0c8K5/wCxft//AIin/wDDP/wVFu10fgz4XCo4Vj/YFv8AeIJx9z2N&#10;dnoGnjU9XhsnOA0nzcdveup8S+FpBpd0bONmaS9WXavJPy4x+ZNdmIwmUUa0YOhDX+6v8j0K3Fmc&#10;0a0acsXUu/78v8zyP/hn74K+Qt0/wW8M+Xu2bv8AhH7cgn/vivv7/gg18OfBfgbxj8RLzwd4G0vS&#10;FutN05ZJdP02O387bJccEoo3Y3HGc4z71866H4ds9N0iPT5kSTb87sy5yx7ivs7/AIJExxQeLPGU&#10;cESqo0+zwqrj+OavzfxOWB/1Mxao0Ixfu2aSTtzx8j9C8F+Ls0zDxQwOFqVpyi5TTvNtO0JPZ+h9&#10;0BgowRX8o3/BZjRNIuv+CpfxuluNGt5HbxtKWka3Uk/u4+pxzX9XOQMDFfy7/wDBXeFT/wAFL/jM&#10;3lZ/4rKXnb/0zSv4Z4sxDw+BhKP83R26M/2Q+j3k9HOuK8RRqpNKk3qk/tR6P1P2r/4N1be2sv8A&#10;gj58J7W0t0ijWbX9scaBVGdf1E9BX2+mGOa+Gf8Aggj4x8J+Hv8AglT8K9O1nX7O1mlm15oYZrhV&#10;Z8a7eKcA+8sY+rr6ivt/Tr+01Sxg1PTrlJre4iWWCaNgyujDIYEdQQc19BgZc2Dpv+6vyR+Q8VUo&#10;4fibG0l9mrUX3SZZooorqPBCiiigAooooAKKKKACiiigAr4V/wCDgjw54e8U/sX6PpvibQ7PULdf&#10;iBYuLe9tUlQN9lvBuwwIyATzjvX3VXxF/wAF6/8AkzvR/wDsfLL/ANJruvtPDqnTrcdZdCaunVgm&#10;n11PkOPqtSjwZjqkG01TbTWjXoz8JfiN8Kvhda+IES0+HWhRp9mU7Y9JhAPJ/wBmsD/hWPw4PP8A&#10;wr/Rf/BXD/8AE13HxCuUufEjon/LKFVP16/1rFyT2r/TbB5Lk/1WF8PC9v5Y/wCR/J+DzXNPqsL1&#10;53st5P8AzMH/AIVh8OP+hA0X/wAFcP8A8TS/8Kx+HP8A0IOi/wDgrh/+JrdJxyRVxfDOvSwLdR6Z&#10;MUk+6VXP41tLKMjp/FQgv+3Y/wCRu84zGPxYiS/7ef8Amcsfhj8OD/zT/Rf/AAVxf/E0n/Csvhv/&#10;ANCBov8A4K4f/ia3njaJts0e1h1Vh0pMD+7VxyXJZK6w8P8AwGP+RSzbMulef/gT/wAzCHwy+G//&#10;AET/AEX/AMFcP/xNH/Csvhv/ANE/0X/wVw//ABNb2B/dowP7tP8AsTJv+geH/gEf8g/tbNP+f0//&#10;AAJ/5mD/AMKy+G//AET/AEX/AMFcP/xNH/Csvhv/ANE/0X/wVw//ABNb2B/dowP7tH9iZN/0Dw/8&#10;Aj/kH9rZp/z/AJ/+BP8AzMH/AIVl8N/+if6L/wCCuH/4mg/DH4bk7R4A0X/wVw//ABNb2B/dppx1&#10;xR/YmT2/3eH/AIBH/IFm2af8/p/+BP8AzPOviD4T+H1oI9KsfA+jRyN87sulxBgPT7tcv/whvhDp&#10;/wAIrpv/AIL4v/ia3/E162o6/czt0WQoue2OKokZ4r6jB8O5HTw8U8NDX+5H/I+3weIx1LDxjKrK&#10;/W7fUufD34eeCL/WJGuvCGlSLHCTtfTYiD2/u12g+GPw3PP/AAr/AEQ+/wDZcX/xNZ/wv09glxqT&#10;D5W/dr0+v+Fdd26V4ePyfJZYlpYeFv8ABH/I+azbNsw+uSjCtLS32n/mYLfDH4bj/mQNF/8ABXD/&#10;APE0f8Ky+G//AET/AEX/AMFcP/xNb3XqtGB/drj/ALEyb/oHh/4BH/I83+1s0/5/T/8AAn/mYK/D&#10;L4c/w+ANE/8ABXD/APE0p+GHw57/AA/0P/wVxf8AxNbhIHSrOmaLqOtTeRZWrMf73QConk+SU480&#10;sPT/APAI/wCRMs4zKMbyryS/xP8AzOZHww+G7cDwBov4aXD/APE16F4M+CPwst9EjkvfhpoLTTDe&#10;xk0eA4B6D7vpV7RfhutnfR3V/crLGo3GNR1b/CusVUQKEAUDooFeFmGBySslCnQhb/BH7tj53NOJ&#10;swqRVOjiJ+vM/u3Ob/4Uz8Iv+iXeHf8AwSwf/EUf8Ka+EWc/8Kt8O/8Aglg/+Irpeg6Vu6J4Nk1b&#10;RzeLLtkaTEefu7e+eP8AOK8WtluS0YpzoQX/AG7H/I+fqcRZtRhzTxU10+OX+Z56Pg18JGbavwr8&#10;PE9saLBz/wCOVreIv2bvhXo3hJtftvAeiW99btHOskOjwKyESKRtO0FSOOR0PSu/8LeC5NNumvdT&#10;KyMjfulUcf71aXxM0HVx8Or3Ul02TyWjU79vbevPsPevkeKqOUxyfEezpQXuS15Y6vle2hWU8WZp&#10;LiTB0Y4mbTqwT992d5LTVn9CUfMa/wC7X4mf8HglhZ6hrn7Oq39jDPtt/GGxZIg2Pm0P1Fftnbg+&#10;Up/2RX4z/wDB2fEr+Jf2ftw3H7H4t7dPm0Wv83c9qOjlVWa6L9Uf6teE+DhmHH+X4edmpStqrr4X&#10;0PL/APg0j0vTdO/al+KjWWnQws3gO2DNHCqk/wCmLxwK/epetfhR/wAGwHiTwz4I+PvxU8R+KNYt&#10;dOs7bwJBJcXd3KI440F2uWJPAA9a/cHwr4y8K+M4DfeEvENnqUKbC81ncLIo3osi8qe6MrD1DA96&#10;w4bqyr5TTm/P82et42ZbTyrxExOHgkko03orLWCexs0UUV7p+ThRRRQAUUUUAFFFFABRRRQAVzfx&#10;YVH+GniIONwOi3W5T0P7l66Suf8AisM/DLxDkf8AMFuv/RTVpR/jR9V+ZlX/AIMrdmfyjxfDX4dS&#10;IrP4B0X7v/QKh/8Aiacfhl8N/wDon+i/+CuH/wCJragz5K8/wipMD+7X+smXZLk/9n0m8PD4Y/ZX&#10;ZeR/GmJzbMliJpVpbv7T7+pg/wDCsvhv/wBE/wBF/wDBXD/8TR/wrL4b/wDRP9F/8FcP/wATW9gf&#10;3aMD+7XZ/YmTf9A8P/AI/wCRj/a2af8AP6f/AIE/8zB/4Vl8N/8Aon+i/wDgrh/+Jo/4Vl8N/wDo&#10;n+i/+CuH/wCJrewP7tGB/do/sTJv+geH/gEf8g/tbNP+f0//AAJ/5mCPhj8OD/zT/Rf/AAVw/wDx&#10;NH/CsPhx/wBCBov/AIK4f/ia3sY6CjOelL+xMn/6B4f+AR/yD+1s0/5/z/8AAn/mYtv8LfhzLcJE&#10;Ph7op3NjjS4v/ia9Sg+DHwiSFYj8LvDx2qBn+xYOeP8AcrnfA9h9v8QwgqdsX7xj6Y6frivSc8da&#10;8DNMpyf2ygsPDRfyx/yPnM6zzNlUjCOImnb+Z/5nNH4N/CNuvwt8O/8Aglg/+Jo/4Uz8Iv8Aolnh&#10;7/wSwf8AxNdNRXlf2NlP/PiH/gK/yPB/tzOv+gif/gcv8zmf+FM/CL/olnh7/wAEsH/xNH/CmfhF&#10;/wBEs8Pf+CWD/wCJrpqKP7Fyn/nxD/wFf5B/bmdf9BNT/wADl/mcz/wpn4Rf9Es8Pf8Aglg/+Jo/&#10;4Uz8Iv8Aolnh7/wSwf8AxNdNRR/YuU/8+If+Ar/IX9uZ1/0Ez/8AA5f5nNf8Ka+EJ4/4Vb4d/wDB&#10;LB/8RSH4NfCIc/8ACrfDv/glg/8AiK67StKn1i7W0tiFZv4mzge9WtT8IazpgDNF5yEfehBOP0rK&#10;WXZHCpyOjC/+Ff5EviHNIy5Xip37c8v8ziB8GvhEef8AhVvh3/wSwf8AxFH/AApr4RdT8L/Dv/gl&#10;g/8AiK6pNPv5SwjtJG2jLbUPy1EQV61ospyeUrKhD/wGP+RX9uZw/wDmJn/4HL/M8l+IPwQ+Hlrq&#10;H9o2Xwy0VbdlG/y9Jh2q3/fPH+Nc9a/Cv4eXlxHaW/w90UvI4VQ2lw9Scf3a91urW3vbdra4Tcki&#10;kFawtI8B2eka2NUhuGaNV/dxt1DH3r18Phcmp0HCWHhdbe7H/I+iwfFmYRwvLUrz5orT3pa/icwf&#10;2ZfhdHpjSN4M0t7kR5z/AGZAF3Y6Y2Vxv/CsPh0jlJvAGi/KcFf7Kh/+Jr3vB24FeceONJ/svWmZ&#10;B+7m+df6iry7L8rqVHCdCDvt7sf8i8p4kzjEVJQqYid917z+fU4ab4WfDa4t5If+EA0UblxldMiB&#10;H/jtYHhT4K+ErS7uH1rwbpToMpCH0+LBH97pXoGG6MKRiCMCvoIZTlcIyjHD09f7kf8AI+jp59m1&#10;OnKCrS1/vPT01P3h/wCDfrw7pnhX/gmD4L0XRrZYbaPVtaaOOONUVd2p3LEYH169+tetf8FRlV/+&#10;Ce3xciI3bvBN4GUjOfkrzX/gg7k/8E1vB3/YU1j/ANOVxXp3/BTgf8YBfFfj/mTbr/0Gv8qOPlGn&#10;xTmfLolVq6Lp70vuP7I4HlPFYfL+d3cvZ3b13a3P5a/2LvD+jr+2P8I3XRbZGHxO0Eq62qgqf7Qg&#10;5B7V/YRa8JyedoLV/Jf+yHFGn7WPwtldVXb8RtEYswwFxfwnPt9a/qWh/aV+AP8Awma/DN/jJ4bX&#10;xEuoQ6f/AGI2sQ/ahdyIXSDy927zGVSwXGSBkV+YcJ4mWIo1b30a3dz+j/pBZLRyXMsBGmkuanJu&#10;yS6x7HoGaKbH3p1fXH88BRRRQAUUUUAFFFFABRRRQAjHC1EScZqVhlaaOnSl6gfzs/8ABcbwd4R1&#10;/wD4KrfFa817wxp97Mo0NFku7OORgv8AYticZYHjOa+Uv+FZfDf/AKJ/ov8A4K4f/ia+wP8Agtfj&#10;/h6f8WMj+LQ//TJY18u4H92v9L/CPKcrreHOWzqUIOTpxu3FNv8AA/lPjbMswo8UYqEKsklLZSa7&#10;eZg/8Ky+G/8A0T/Rf/BXD/8AE0f8Ky+G/wD0T/Rf/BXD/wDE1vYH92jA/u1+jf2Jk3/QPD/wCP8A&#10;kfK/2tmn/P6f/gT/AMzBX4ZfDft4A0X/AMFcP/xNcv4k+Bnh1r1rnQ/CWltHJz5ZsYV2H0+70r0Y&#10;cdBRitKOVZVRlzRw8P8AwCP+Rth8+zbDz5lWk/Vt/qeM6h8MdG0xtt/4IsFycBhp8ZU/+O1VXwd4&#10;PHXwrpvX/oHx/wDxNe3Mo24dc153420yPS9ddIAFjlG9FHv/APXzXtYPA5LiKnJLC0//AACP+R9J&#10;l3EGMxk+SU5J+Tepy/8AwhnhD/oVdN/8F8f/AMTR/wAIZ4Q/6FXTf/BfF/8AE1ojilzXqf2Dkf8A&#10;0DU//AI/5HrfXcb/AM/JfezN/wCEM8If9Crpv/gvi/8AiaP+EM8If9Crpv8A4L4v/ia0qM0f2Bkf&#10;/QNT/wDAI/5B9dxn/PyX3szf+EM8If8AQq6b/wCC+L/4mj/hDPCH/Qq6b/4L4v8A4mtKjNH9g5H/&#10;ANA1P/wCP+QfXcZ/z8l97Mz/AIQ3wf8A9Crpv/gvj/8AiaT/AIQzwifu+FNN/DT4/wD4mtRUkb7i&#10;MfcKTXV+AvCz7/7Wv4WXb/qUkXr/ALX+FcuIyvIMPTcnh6f/AIBH/I58TnGIwtFzlVenm9Tgj4I8&#10;MLy3hDTwB/1Do/8A4mrnhv4d+EdV1qC0HhTTCu7L/wDEvi6D/gNetXtjDfWkllLGNssexm74rD8J&#10;+DpdB1Ca6uJFfHyxFfT1rz/quRVKMr4Wmn09yL/Q8tcT4iph5tzcZW0956ky/DH4dZyfh/on4aXD&#10;/wDE0H4Y/DfqfAGi/wDgrh/+JreB9TSHnqK8f+xcn64eH/gMf8j5v+1s0lK7ry/8Cf8AmYX/AArH&#10;4bjk/D/Rf/BXD/8AE0D4Y/Dgn5fh9ov/AIK4f/ia3JD8v3a6jwD4Yh1Bv7Xvk3RxviNTyGYdz7dK&#10;56+V5HQp87w0P/AY/wCRjXzzMcPSdSVef/gT/wAyPwR8DfhdaaMs2ofDPQZJJjuPmaRCcDsPu1tz&#10;/BH4V24Vbn4T+H49y5XdocHI9fuV2/g/Ql1XUVaVd0UPzOB39BXYa3oVtrdn9mkAUrzG392vhcVQ&#10;yiOK/wB3hrq/djp5bH51juMM1hjLPET11fvS07dTyPSf2efhrrUbSWfwn8O7VH3n0aAA+33K7XRP&#10;2dvgpp1lHZv8IvDMsn8Uj6Dblix/4DXXabYxaZZR2MP3Y1Az6+tdv4J8FQmKPWdUQlyd0MTdAPU1&#10;4GZU8pjFt0IJdFyr/I+ZzXjbOoU23iZqPS05Xf4n0d/wQ8+DnhL4bftD+KNU8PfDjSNHkuvBrI1x&#10;p2lwws6/aoDsZo1BxxnafTNfqJGPk6V+f/8AwScJPxt17B/5ltv/AEfHX6A4wDzX8YeKaprjKryR&#10;UVyw0Wi+FdD+3Po+5lis28M8PiMRJym51Fdtt6SstWfy8f8ABwpo2k3X/BYH4wXN1pNvNI02h7pJ&#10;LdWJxoOnjqR6D9K/Wz/g1sghtP8AgltBDbQLGq/EPWtqKoUD5ouwr8wf+C9MaP8A8FZPi0zR7v8A&#10;SNH52/8AUFsK/Sv/AINx/ih8O/hx/wAEz4T468aaXo6z/EbWlt/7QvUh3keUxA3EZIHPsK/B8nxM&#10;qufYim76N9f7x/oH4lZDRwPhHk2MglepGle0UnrSvq+p+mP8WaKz/Cnijw7428N2HjDwhrVrqWl6&#10;paR3Wn6hZTrLDcQuu5JEdSQykEEEHBFaFfaH8zhRRRQAUUUUAFFFFABRRRQAUUUUAB6V/PP/AMHJ&#10;gx/wUkk4/wCZH03/ANDuK/oYJ+Wv55/+Dkw/8bJJP+xH03/0O4r+ivot/wDJ1KX/AF6q/kj4vjv/&#10;AJEb/wASPgOijI9aK/0yPxMKa2d25T0p1Nbr+FAHqXh+7+26Rbzj+KIH+lbHh63W6121gZdwa4Xc&#10;vrzzXJ/Dq8+0aD5Zfc0LFceldx4CP/FUW7f7L/8AoBr4nMF7GNRdrn57mUfYTqpdLnpVpD59zHbD&#10;je4XPpk17B4D0GO71W3shHmG3Adl9Qvb6E15f4QtftmvQgjiNtxH0r3z4XaM0mnq8CZmvJgiAdwD&#10;gD881+Q8S4z6vRd30/r8D8L4qxn1fD2W9vxZ6N8PfDY1K6/ti6P7u3fEalfvt/gK9Bhsr6ZVaO1Y&#10;g/dbbxUHhHw7Faww6XbDMceDI+3G71P412MSEYjjT7tfydxfxY4Yz3Unbv0Xn5s/I8Pg6mZVHN7b&#10;I5290O+tVDKnmL/EY+1Un5/d49q7Sa0niXcU3D1HasbXdJjkia+hXa6ctgfe/wDr185kvFUMZUUK&#10;ut3a66Ppc0zDI6mFV4pq2tu58mfFi3eDxL5EiciEht3s7CuKtPDeiWUrXEFiu5jn5ucfT0r1X40+&#10;HdQvvE7PY2jM/wBqkVvl5wTkE+2OfTmsTTPhrJIfO1S728/6uMc/nX9aZXmNGOW025bpbH2uX5lS&#10;oZdBuXLdbddDkDawB/OEKq2PvKozz711Xw68NPqF2uqsG/dOBEmPvNWxafDrQ7S688mSRdpHlyHq&#10;f0rt/AHg43l1FNawLHa2si7lHylvpx1rkzbO6NHByknbTd/kcWZZ5T+rtU383+Rr6L8MkntVk1qZ&#10;o5t2dsZBwtSab8Mza6ss13dpNax/Mq7TuPsRjGM13dpoF/dR+YF2Hph+KSDRr17xYJoSq5+ZuxFf&#10;ilbjCcpVP3y63Xb0PiebHy1S0lsYeo+HdPn0q506ztI4xNGR8q7QW7Hj0NY9p8Praz0SQsd148J+&#10;ZuzFMFfzzz9K9Em0K2ttPuFg3MzLuG72rPXRLoWjXc2OEyqr1xivJwPFsPZtRq2XMtHu308ypYbH&#10;Ye0Vr1ZweneB55fB8lpJDsupG8yMNjIx2/EZrj7i2mtp2trmLa8bEOrjofxr2RLSY2bXoA2q2Peu&#10;K+JPh5nK65Zwsx+7cbR19D+XH4V9xkWfe3xkqdWV7v7n2Kw+Jqe1aqK19UebaX4SttO1yfVl24kP&#10;7uMj7uTzW9JYXMcUlw8RVY5hG+ezEE4/Q1Y8M6Yuq65b2Uqt5bSfPtHQCur8beHlh0C6ubSMZa8S&#10;baq+wQ/zzX02OzeNHGU6U3dyS+SO/FY2U60VN3bsjh+AOPrX2B/wSOOfGPjTH/PhZ/8Aoc1fMdz8&#10;Pr6Lwyl6sO663eZJHu5CY6Y9a+m/+CRwZfGHjMEf8w+z/wDQ5a+N4+x2HxnBuL9nK9uVf+Tx/M/Y&#10;fo+1KdTxYy5xf2p/+m5n3QcbeK/mm/4Kr2Pm/wDBRT4uyfZN2fF8vPl5z8iV/SuMmvwC/wCCkEMh&#10;/br+JxELH/iqJOx/uJX8GeJ+M+pZPRla9523t9ln++30RqkafHmLclf/AGd/+lwP0V/4Ig/B74de&#10;Jf8Agmn8N9d1rwpbm+juNdP2iJWhkfdrU+7eUK78i1twd2QVhQHIAFfcOiaNpvh7SLXQdGskt7Ox&#10;to7e0t41wsUaKFVR7AACvmL/AIIwDZ/wTt8CgjH77Vuv/YVu6+qMj1r7XJantcnw8+8I/kj+e+On&#10;fjTMn/0/q/8Apcgooor1j5UKKKKACiiigAooooAKKKKACvhf/g4E1WDRv2KdM1C4I+Tx1Z7F/vN9&#10;lvMCvuivgH/g41Gf2GNF/wCyjWH/AKSXtfeeF8FU8RMrg+taH5nyvHFONbhHGwls6bPxIvLqa9up&#10;L2dtzSSFmzTMimgnJWg5GBX+pUUoxSXQ/kPlWiRueBvD663qfmXCZgt8M47Mew/z2r0RVVVwqD2A&#10;rK8F6M2j6FFDKm2WT95L9T0H4CtbocEV8rjMQ69d226HxuaYqWIxLSei0RgeN/CttqdjJf20SrcQ&#10;ruyq/fA5wff/APVXn9euyKCjIx4YYryjUoFtdQmtl/5Zyso/OvTymtKUXTfTY9bJcRKpTdOTvbb0&#10;IaKKK9k9oKKKKACodSuEtdPmuJM7UiZjj2FTVkeOZ3g8MXTxPtO0Ln6sBVQjzTUe7N8NT9piIQ7t&#10;L8Tzgtvcljyf1pyo0jiKNfmZsD3piHJyB2rY8EaedR8QRNtytv8AvG/Dp+uK+srVFRouXZH3laoq&#10;NGU30R3eg6aNI0qGwH/LNPmPqe9XKAaK+ScnJ3fU+Aq1JVKjm+oULHJM/lwqzH+6vU01uTXeeAfD&#10;UenWY1K7h/fTcrn+Fa48Xio4WnzPfoceKxUMJR538l3Kei/DVJYIbrVLlgW5eBV/TOa661srayhW&#10;C2hVFUYVVFP5pUR3faisxPGK+YrYipW96pI+PxWOxGK+N6dhC3oa3vDPg9NYs2vb6R4weIwvf3Pt&#10;T9K8A3Vxsmv3EaMMlOrfSuwtoIre3WCCPaqrhRXiYzHR5eWk/mfO47MY0o8tF69+xzOleAFE7Pqj&#10;7o1b92qn73ua6aKKC2g8m3jVVX+Fe1OP3cV23gvwrp8uj/aNTtFd5pNy7h0UdP8APpXhY7HOnFTq&#10;O/ZHzmYZpKNP2lV3V9EjJ8C+GF1dzqN/HuhjOFT+8f8ACtT40wOnwn1nbCVjWz/u8D5hXfeCfCUW&#10;sXWxIVjs4fvhBgHvjj/OK0v2iLS2tvgJ4ktYYFWOPS22Lt4GCOfrX5PxlxJGnha1O13yy0vok1+Z&#10;4nD+be243y9W/wCX1Oy7Lnj+J+vsJPkL/uj+VfkF/wAHSsPneLvgODCHxp/ir+HP8ei1+vkPMKj/&#10;AGR/Kvy1/wCDjeHf46+ChCliNL8Ufd/66aNX8IcaYj6vw3iZ9l+qP92/AOcY+LGUt/zv/wBIkeGf&#10;8G5Hw48KePvjp8TNB8W+Hknt5vA6QFvmjkWN7gBwsiFXTcOCVIJHFftH4H+HXg/4fx3EfhHRFs/t&#10;TRG6YSO7TGKFIULM5JYiONFySSQoyTX5af8ABvXEyfH7x0TGR/xScP3gf+fgV+tJ5bINcnh/ivrX&#10;C9Kpa2slvf7TPofpLzjU8Xsa0vs0v/TcR1FFFfaH4GFFFFABRRRQAUUUUAFFFFABXP8AxW/5Jl4h&#10;/wCwLdf+imroK5/4rf8AJMvEP/YFuv8A0U1aUf40fVfmY4j+BL0Z/LLD/ql/3RTqbD/ql/3RTq/1&#10;4y3/AJF9H/BH8kfxJiv95n6v8wooorsMAooooAOtCjavNFIxwODQNHW/Cy1Q3V1efxCNVH0PP9K7&#10;SsH4fab9h0NZ3TD3B3dOdvb/AB/Gt6vlMZUVTEyaPis0qKpjZNdNPuCiiiuY88KM0ZHrTTnsKAHx&#10;RSTzCKJNzNwqjqa2tN8Bardur37LAn5t/n8qv+BNAEcf9r3EI3HiLd/CPWupG7aBXiYzMJqo4U/v&#10;PHx2ZSo1OSlbzZmaB4XsdEy8LF5GXDSNj9K0ig6Mv504K7OqRqSzN8qgfpU97pOo6cUF7aSL5gyu&#10;V615E615++9WeDUxEqlTmm7tlbbFnb5Yrl/GvheExHU9Ng+Zf9dGvceuP516Dp/gbWtRj88QrCu3&#10;K+bwTWTdQS28zWtxHtZeGBow2MjGt+7lqt0PCY/2Ve8JXturnlJwetPtraS7mW3tk3SSHCrXaX3g&#10;HSb2eSaFnjMhyAmMD8MVPonhHTNGm+0Q7mkxgNIen0r3JZnT5LxTv2Po5ZthfZ3je/axxusaDqGj&#10;Mou1HzLlWU8Vzfizw1D4jtAoYRzR5MbbevHSvY9T06DVLR7W4iDblO35fu+9ecX1o9heSWkg+aNs&#10;Vvl+OnUlfaSOrKcylUlzLSSPHHBEhVj93j+lIfvda2vHOjf2TrTSIv7u4y647eorG4PPpX3tCpGp&#10;RUkfpVGrGtTjOOzR++X/AAQb/wCUa3g7j/mJ6v8A+nG4r1D/AIKXAn9g34oKFznwncf0ry//AIIO&#10;Ef8ADtXwdz/zE9X/APTjcV6x/wAFGVDfsQ/EgEf8yzN/MV/k54iS5eJs1f8A09rf+lSP7m8O2lHK&#10;2+9L84n84/7NOh2Wo/tG/D/T9S0eKe3n8caTHcQz2wZJI2vIgysCCCCCQQeCK/pFh/Yh/Zkn+J9j&#10;8cJvhkreKrHVzqtnq/8Aa15uiujHHGWCibZt8uGJPL27NsajbgAV+EH7P0EifHrwOWhYf8VfpvJz&#10;/wA/Udf0eWgxbpk/wD+VfiHhjjPrmDxLta011v0P7C+lvUjUzjKuVW/cy/OI6MMM5FOoznpRX6gf&#10;yCFFFFABRRRQAUUUUAFFFFABR3xiijvUsD+en/gtd/ylP+LH+9of/pksK+Xa+ov+C13/AClP+LH+&#10;9of/AKZLCvl2v9QPB/8A5Nrln/XqJ/IvHf8AyVmK/wAX6IKKKK/Sj5EKKKM460AI/Irhviao/tmB&#10;ieluB+pruGxjcTXnXjTVo9U1yRoTmOL92reuOv616GWRlLFJ9rntZHTlLFcy6L8zKHTrRQOBiivp&#10;D64KKM460iq7vsjG5i2AtJ2WrEJxmut8IeBo5Yv7T1qLdu5jhb+Zqz4c8AW1ssd/q37yb73k4+VT&#10;6H1P+ea6ZSF+WvBxmYe09yk/Vnz2ZZrp7Og/V/5Edtp9naKVgto4w3Xy0C/yqYADgCjGD6UDk4Fe&#10;Ve+rPnZzlN3buFB6dKcLe5Ks/wBnkwoyx29BRbxfaJ0gB+8wFS5R5W7md0aGieEtY1pPtMFuqxls&#10;CR2xmtTRPhzqDXjHW4gsK/3ZM7/y6V2WnWUdhYx2kSqFjXGBU/zY6V83VzLETbUdmfMYjOsRKUow&#10;sl+JnReF9BSy+wDTY/L+nP59auWFlb2cKWFlb7VHyoqjpUywztAbjyW25xu211Hw/wBEieNtZuY8&#10;kNth3D82ryMVivZU3Ju/z6nhYzHSp0XKpJvXa/U2fBfh6exso7aGBmuJmywxzn0/Ct/VfDWqaKVN&#10;7b/K2DvXkfSuh+G2kAJJq8q/MfljPp6murmijuIzFNErD+63INfAYzNJRxTstOp+YZhnUo413V+/&#10;9eRznhLwbYx2CX+oW/mSSoDtYfdH/wCqvQfCfgq414LdSsIrVWxnu2Ow/wAT+vSk0HwLq+tWoukC&#10;wwt/q2b+P6Y7V6Homkm2todMsYMiNQPlH61+d8RcRRoxcac/e6+SPjsyzGrWqNRd23t2PcP+Cb/h&#10;XStF+M+rX2lweVu8OtG0eTg/voznqfSvtnhVwK+Pf+Cf1pcWPxc1SKbGf7DJyP8ArqlfYa5zmv5f&#10;4wxTxmeSrc3NeMdfkf6VfRi9ovCTDKd7+0q77/Gz+dL/AILeWfm/8FRPipKbTd/pGk/N5ef+YRZV&#10;95/8EGP2Z/gp8df+CcMlp8UPAFvfbfiRqz+ZDPNazFla3IzJA6OfuJ1OOAK+Xv8AgrzBI3/BRT4k&#10;sImb/SNN6A/9Au0r71/4N8hs/YW1BSNv/FxtY4P/AGxr+e+Ecd9Y42x1K3wufXtO2x/qt40VYy+j&#10;7w5FLXlof+mD7O+H/gbwp8MfBGk/DrwLpCafouh6fDY6XYxuzLBbxKERAWJYgKAMkk+prapqU6v1&#10;w/isKKKKACiiigAooooAKKKKADNGaRzhc4rlvih8Yvhh8E/D8fir4seOtP0DTZryO1jvNTuBHG87&#10;52Rgn+I4OB7UAdQCNmM1/PP/AMHKB/42Syn/AKkTTP8A0O4r95ta+PXwb8PxaTdax8StHt49dhjl&#10;0VpbxR9ujkurW0RoufnDXF7aRAj+O5iHVxn8Ef8Ag5JurbUP+Cj1ylpeRybPA2mxuY2DbH3T8HHQ&#10;4I4Nf0V9Fv8A5OpS/wCvVT8kfGcdK+S2/vI/O/wx4mbWtUvbV2G2Jh5K99vQ/wBPzreHXg15/wCA&#10;2ks/FXkMhPmLJGzY6Y5/pXfISTz6V/p1i6cadW0drI/Isyowo4i0Nml/kOo9qKK5zzzrfhhcgi6s&#10;8d1bP6V6X8OlV/EaO4+7CxH8v615R8NZ2TXZLcf8tIcn8K9Z+G5/4qHn/ni38xXxufR5XUXlc+D4&#10;kjySqNdY3PaPhxZhmuL09RhPp719NfBfQlWe181Pltbbeflz85//AFk/hXzp8K7Qyw7G6TXQWvrH&#10;4OaejW0jE/6ydIiPYD/69fzb4iY6WFwNR/12/K5/MHG9eXtHBd7fkv1PTfDViY7UAjDTNu/DtXRw&#10;wpGnlpHVPSoAdzKP9la6C2tI4Y1YoN1f518d8S8uMlKTfXS/5+h9HwdkPtMOrJLz/ruUbizlij3M&#10;uV/i9qx9UslUPCT8sqkLt+ldfNavHHh13bqwNXtiiuu3lfmWvn+CeKPb4xRclvrbbc9zi7h32OFc&#10;lHZden/Dnzr8Q4HXxZN5cf31j2gd/lArQ0L4ZzXMK3GuTNFnnyYz82Pr2ro/EPhZNQ8Xxau8g8uA&#10;sjR464Ylce2T+QrqbDw2XxNeScYB8ta/tjHcXU8DlNCMJ291XfXbY/BovEVLUaW63fY5Gw8BeHdP&#10;n89LVpCFIxM24fXFdB4e0GP5DaQLDCrjcqrgmugt9HsYpN8Vv82MfhVywsd5ysYVd3OFr81zzjp1&#10;MLJcz26v9P1PRweR4rEVoc7v/X6DobOZ03JHxTUtpZJRCVwc1sRWsrxfuk4pohdpRFt+bNfi8uLP&#10;enrHS+3Tz8z9EjwvFRho9bej9OxSk05YoHy2TVR7WSWIu8fybeTXRSaeYrWTcdzYqlJC0kTR+X1F&#10;cmV8We0btK/vLV6fcdeZcMxppe7b3XotfvMFdOthafZIo/3Z/WucvrKSxuWtic91P94f5/lXb/YW&#10;S0aMDLZzWHrmmSahEHtziVc9e49K/V+F+I4yxUk5e63Z+vSR+dZ3k1SnRi1G0rf0jjNK8KW2na1c&#10;ana8tcfdTb93J5/Otm4sGgjkaQn5Zgg/LNT6NayPqQDJgQtlwa0tctPN0+R4lO9WDbV744/lX3GY&#10;59L+0qdOcrp2u79D5+nhJ4jDyqSu2tvkjn+v+9X0Z/wTes7S18V+KJba2jjZ7O3DFUA3fM5r57ud&#10;OubO1We4GCzY2/hX0V/wTkAHijxMc/8ALnb/APoT1y8R4iNXh+u6crrTbZtSR+tfR3hUpeMeWRl3&#10;n/6amfWQHy5NfiP+31BE/wC2X8RHa2Df8VFJzt/2Fr9uD9a/I79s+wSX9qjx1L9hDZ1yQk+X1+Va&#10;/ibx7xX1XhnDyavequtvss/3n+jfjPqXF2Jn3otb2+3E+y/+CW/jfwd4X/Yb8F2mu+JLKxkaTVnW&#10;KadVO1dUmDHGexliB9PMX1FfUWm6hYaxYW+raVdx3FrdQrNbzwtuSSNlDKwI6gggg18y/wDBPf4Q&#10;fDvxP+yZ4T1fW/CVu14lxqZ+0R7opG3agxbcUILA/ZrcEHIIiUHgYr6Y0fStO0HTLXRNIs0t7Szt&#10;kgtbeMYWKNFCqo9gABX6rwrP2nDODl/07h/6Sj8a4ul7TirHS71qn/pTLVFFFfQHzoUUUUAFFFFA&#10;BRRRQAUZoqO5dY18xjgLyT6UASZHrXwF/wAHGn/JjOi/9lG0/wD9JL2vsCT9pP4CR+C7H4iy/FjQ&#10;/wCwdTv2stO1Zb5TBdXCytC0SMDhmEishA6MpHavjL/g4k1zR779hzRbe01KGSRviNYlY1lBYgWl&#10;5kgdwNy59Mj1r7/wr/5ONlX/AF+h+Z8vxp/ySmM/wM/FGliwJQWHG7mkprZHIr/UeS5otH8g73R7&#10;BAVMS7em0Yp1U9BnNxo1rOzAloVLY9cVcFfG25ZNH57Wjy1JLzA9K838d2zweJppH/5aBWXHpjH9&#10;K9Irz74mHHiFcf8APuv8zXoZXK2K+TPWyKT+tNd0YFFGaK+kPqgooooAKx/HUe7wrdL/ALv/AKEK&#10;2M1R8Rp52h3cYXd/o7bfrjirpy5aifZo6MI+XEwfmvzPL0EsjqsKFmY/KB3rvvAvhyXRrVru7XbN&#10;N/D/AHV9PrWP8PfD5uLttTvIsJCcRhl6tXbLg8KK9PMsVzS9nDZbnuZxjv8AlxD5sXv1pGPOAKXo&#10;MVs+B9CGs6srzpmG3O6T39B+deHWqRo03N9D5mpUjRpuctkW/Bng2bUZE1PUV2wq2Vjb+PH9K7va&#10;sY2qKFwFVQBitzwf4YXVpftl8h8lD8q/3jXyOOxzl+8qfJHw+ZZi6t6lTRLZEOj+ENS1WJbldscT&#10;HG525x64rrtI8MaRpOHhgHmBceY3JNXo4ljRY40wo4CjtXQaD4C1LVALm9Jt4iMruHLfhXyONzJ8&#10;rc3ZdkfD4/NpSi3OXLH+vvMOGGSdvKgiZmzjCjk12/h3wXbR6M8eqW3764HzHbynpj3rX0rQ9M0q&#10;JUtbRBtX75UbvzrpNK8G3+q6NLrMTbVUExoer4618lmWdU4xTb5Vf/hj4vMM65ly09Fffued6B8P&#10;Gtr5rnVX3RxtmFVx83PU/wCFd94f8K32vKz2EarHGyq7HtmqdpaXN9dR2VrCzSSNhVx0/wD1V6Z4&#10;Z0NfD2lJpqtvO7dIy/xMf8gV83xBnlTC0U1JOb2vsl3PFzTMq1RJyevRdCx4R8Kx6XbrpVq24k7p&#10;JGXH41mftPaLY237O/ip1j+aPR5GVs85yK7vw9YSwQZeP5pGzgjkCuX/AGrdNlh/Zw8YTmUfLosh&#10;Zfyr+ZuLuJpVsVKEqvfZvV9b26dEfWeHeU163EmCruN37Wm3fp7yZ+plvjyVIHO0V+bP/Be2FJPi&#10;N8Hg8StjRvE/Vc/8tdHr9JIM+Qo/2RXwD/wWgtkufil8Jw8Ikxofib+Ddj99o9fgvihW9jwLjana&#10;K/NH+4Xg/W+q+ImXVO0v/bWecf8ABF3xJ4Y8E/FPx14i8U6ra6bY2/hVJLi6upBGiIJxliT2Hev0&#10;38N+KPD/AIrs01Lw3rFvfW7KjLNbyBlIZA6nI9VYH6EV+ef/AAS0+HXhPx34/wDGWg+LfDsdxbXH&#10;hkQvndG4jeQBlWRCrpuHB2kEiv0I8JeD9A8FWI0nw7aSQ24VAsb3DyY2oEHLkn7qj69TySa8vwbr&#10;fWOA6E7WvKfn9pnseOuJ+t+JOKq940+t9oRNiiiiv1I/IQooooAKKKKACiiigAoopGbFAC5rn/is&#10;R/wrLxDz/wAwW6/9EtTfG/xJ8DfDnw5f+L/HXiqy0rTdLt3uNQvb2cJHbRqpdnc9gFUsT6AmuY8c&#10;/GH4X+IPgj/wl+jeO9LuNL8WeHbifw3qC3i+TqUbWUtwGibOHBhR5AR1RSela0P40fVfmY4j+DL0&#10;f5H8x0P+qX/dFOpsH+pT/dFOr/XfLf8AkX0f8EfyR/EmK/3mfq/zCiiiuwwCiiigAJxzUulWb6lq&#10;MNhGvMkgH0FQsflrpPhppvn6rJqLplYUwpx3PeufFVPY0ZS+4xxFVUMPKp2O5toEtoEtogFWNQAB&#10;UgGKTk9/aut8I+EYUt11DUYQ7SDKqw4Uf418TicTHDxvLU/PcViIYeLnUf8AwTmdP0291W5+zWcT&#10;M2M+gFTXnh3V9PG66s32/wB5RkV6FbWVnacW1ssf97aoGakljVl2OgKnqCK8t5pV5tFoeLLOpe09&#10;2On4nlqoZG2RruZjjbXa+G/B1na2cc+pwrJM3LBv4PatG20DR7S4+12tkqyN/nit3QfDN/r0+LYb&#10;Y1/1kjdB7Vz47Muanvyoxx+cRdP3Xyrq2UbHT7i7kFrY2rMf4VjXpWk/g3xHCVVtPY7um0/5xXd6&#10;PoNjodssNrGN38b45b3q7wfmAr5Wpm1Tn9xKx8TXzyXtH7ON15nHeEfB2pWmqJfapbbVj5QbgctX&#10;WzW0M7Ktxbo23ldyg4Pt6VoaDph1nVobE8KzfOV9Bya9Bm8G+Hrjyg+nr+6+7t4z9cda+XzfiKnh&#10;cQlVV21fToj5/MM2lKspT3t06f8ADnmaxvt/dxs3rtXNcz4z8GvqpGoaXGouOkiZA3e/1/nX0Bb6&#10;fp9muy3s40yMHbGBkenvXI+PPBsdqn9s6PBtXdiaFR0/2h/nrivPyziqlVxijblb2u9PR9jnwWbe&#10;yxCcdH57PyZ4HN4c1u3dkk0+X5Thtqn+da2ifD7UprxZNWh8uHhm/eDJ9q7k/KduOf7tadj4R1/U&#10;Zlij06SPzAG8yRcAD1r67EZ3KNP32o+Z79bPa3s7WS8zynxp4eXQtSDWqHyJVJj/ANk55FeZ/ELT&#10;RDfx30SfLKuG+or6H8V+GFu45dH1JNskTEK2fut6/wCeteSeI9CS6jm0m94ZWIDejete5keZRnyy&#10;ve34o+j4dzRSlFyeq0fp3PI9d8Pad4gSOO/Vv3bZVkPNU/8AhBtBisJLS3tvndCFlfkg1uSRtbu0&#10;Mi4ZWII9KacY3Ee1ffU61TkSjJ2P0unjMRTgoxk7Lbsfsr/wQntZbL/gm74RtZ1KvHqusKynt/xM&#10;rivXf+ChSj/hi34h5H/MvSdv9pa84/4ItgL/AME//C6gYH9qap/6Xz16b+30N37HvjxWHH9hnj1+&#10;da/zB8SJt55m0n/PWf4yP9E/DupzYHLKj7Un+MT8afg7FBF8XvCkzQqgXxJYsZGXAA+0ISSewAr9&#10;wtI+O/wa1bxbcfDvTPibo0+uWN1HbXmkxXytPBM6BlRlHIYrgj2I9a/Iv4d6FYXvxA0GxvtGhmgm&#10;1i1SaKa3DKymVQQwI5BHBGOhr9XtA/ZQ+A/h74kn4yaN4IaDxJNdSXUmoR6ndfPJJHHG25PN2Muy&#10;KJQhUqoijwAUXH82eA+K+tYHGvtNdfJn9Q/SOx317MsudrWpyW9+sT0qLvxTqbCGA5FOr99P5sCi&#10;iigAooooAKKKKACiig9KADI9aTIz1rO1nX9G8P2323XNRjtYdyr5kz7VyTwPxrk/Dv7SvwH8ZfC2&#10;T42+FPivouoeEYkd5PEVpfK9oFVyjHeOMBgR9aX2kB+E/wDwWuP/ABtP+LH+9of/AKZLCvl3Jr6a&#10;/wCCzupWOqf8FQvipqGm3cdxC/8AYZWSJ9yn/iSWPevl2TVbCKVYJbqNWb+EsM1/qB4Ppvw1yz/r&#10;1E/kfjqnKXFmKsvtfoixRTUlV+VYfUGnV+knyMouOjCkPPBHSlJA61X1O8jsLGW8kfascZb60Wu1&#10;YqnGUppLcw/GvitNOt202zcNOy43K33BXDBieTT7m6mvbqS7nbLO2SaZuGa+oweFjh6fm9z7jB4S&#10;GFo8kd+oKSaXNHGabhmfCKWb2rsdt2djA9Dj9K7TwP4PFsi6vqcQaRhmGNv4PciqXgzwbPNOuqap&#10;AyxrzHGy8t7/AErtlAxgV4OYY3mfsoP1Pnc2zDlXsab9X+gAZ6iruj6BqOuSmOwgLY+8xOAKl8Ne&#10;GLvxDdYQFYFb95J6V6Np2mWml2i2llGFVRj6+9fK4zHxw/uQ1f4I+HzDMo4T3Y6y/L1OCk+HviaP&#10;cxgjbb6SDn6VqeAfCkiTSajq1ltZfljSRf1rsR71a0TSZdY1BbKIbc8s3oK8nEZnWlRanZea0PDr&#10;51Xlh5RnZea00KFxZwXMLWskSlZF2t9K4nw/4TmtfGDWskbGK1beG9R2r2ub4fWKQSvDNJ5nl/uw&#10;3ZsVyFtbedeLGoAZmCk/jXDhczXs5qD0t1/M4cvzePsqipu6a/Hv9xqaL4Q1LWIvtKFY0/hZ+9X9&#10;F8BXYvydVQeShyNrffrrLGzeO2SC2iJEagfKtXdH0u51m/WxgGC33ie3vXztbNKtpa2X5HyWIzis&#10;ufZL8jOTTrBbL7Etsvl949vFa3hLwm+sH7NYhYoYerDoP/r11yfD3RhpgsWB87vcDqT9PStXwh4V&#10;n061XSLCNppWbdIVXqx/+tXzOJzan7GTi7eb7dz5PFZ5T9hL2cne/X8zZ8AeB4r9VsImaO2t1G5l&#10;Xqf8a6mb4WWL3BeDUpI4/wCFCoY/0rY8IeH20PSFtvK3St88u1e/p+FakcU07+XBEzN/u9K/Hsz4&#10;kxX1ybp1LRXpt39T8/xGMxFTENxd7/n3I7O1NvbpaQqSsahV46AcV1Wj2K2NmqlfmbljS6dZR2Vq&#10;sQjG7bhmx1Naen2SNH5sy7t33RX4lxNxRGdP3k+W+99ZH0OTZLUrVrp3k1rfoeu/sOxp/wALO1CT&#10;YN39jsPw8xK+rBkr/Svlz9ii3Fv8T9QwPlbSG/8ARiV9RtjtXxdbERxLjUjs0j/Sz6PNGWH8MqFO&#10;XSdX/wBLZ+Mv/BUOCN/27/H0jWysTNp/zbc/8w61r6p/4ItfEz4efDj9jXVJPG3jDTdJWb4lawIf&#10;t1yse4hYWIAJ9Oa8Z/4KG2Cy/tkeNJPsatumsvm8vOf9Bt69k/4JX/s7fCD40fsra9bfErwTHfeV&#10;8TtVdJIbiW1lVh9mIbzIHR8gouPm42jFfzb4cYz23ipm9O2zq9f+nlj/AEV8T8f9Y8Gsjo2+GNHr&#10;2o2PuTwd4u8NePvC2neNvBmu2uqaTq1lHd6bqNnKJIbmB13JIjDhlZSCD3BrSrP8LeGdD8F+HLHw&#10;j4Z0yKy07TbOO2sbSH7kMSLtVB7AACtCv6MP5aCiiigAooooAKKKKACiiigBH+6eK4r4z/Ab4X/t&#10;C+GIfB/xa8Nyanp9vqEV7FDHqE9syTR52tvgkR+MnjODnkGu2ooA85139lj4CeJI/Dqav8NNPkXw&#10;nbR23hvYrx/2dDHd2V4kce1hhRcadZSj/atoz2r8IP8Ag450LR9F/wCCkt5/ZOlW1qbvwbp1xd/Z&#10;4Fj86YtMDI+0fM5CqCx5wB6Cv6JCRjrX88//AAcmEf8ADyaQf9SLpn/oy4r+ivott/8AEU6X/Xqp&#10;+SPi+PP+RG3/AHkfn5BYWdr/AKi1RfmLZC8hjUygjqKdnHWiv9Mj8VlKUndsKKKD0xQSa3gW4MHi&#10;WHA/1isn+fyr2T4cH/ioef8Anif5g14n4XmEPiC1Y/8APXH55r2j4enHie3P+y3/AKCa+T4hjaMn&#10;3ifF8Uw9xvvF/gfQ3whhaaO1jA5N5/UV9efBu0jTS7WSNc75JHk9iOP8K+Tfgm2JrQf9PTfyr7C+&#10;EFoYNIt0Y53W7Nx23MDX8g+L2I9jllT5/qfyfxdepmsIf3l+Z6ZoVsCqKR7mugsrUOfPfoD8orL0&#10;eNcZUdeBXSWNr5koT+FfvV/lD4k55Oniqj5rLX+v0P6K8P8AJ41MNBWvsNltpFi3SL8rCud1u2wG&#10;DHpkV281sTDtdPlbpXNeILYIjhh/Dg8V8N4c8TupmkYyfX5b/wCR9jx5w7y5a2lpb57fqeXmz+0e&#10;JTHs+UEP9eB/XiuotNOjjRfMUs3pVWG0jbU9wT5t2M4/hBziuqsrAqqrFFk92r+tOPOMvquHw8b2&#10;9xdbdN2z+aODeFvrdatLl+0+l+vRGZFp7k/uYdvHdcVLb6fJuy424PSthdOfO6Q7aWOwYHdI4+lf&#10;ieL459pGS5lt/Wp+sYXg7klF8r3/AK0II4HkTKR8dKTyFabZ5WG6dK1Y7eWTlIW+tAgLTCMR/NXw&#10;n+tVpTvbS/XVep9quG7xjZPp039Ck1l5cD7zuOPSqc0SPC0YT/61dEdPCW7hzuaqFxFmBkCdvlrn&#10;yXiv2lZ8r5rSWtzXNuGvZ01fT3X01Oda1eO1M0gxg1k39uIpfPUfK36V07wGSBmdflzisq5tRGzQ&#10;Ovy9s1++cJcTc2Jlzu/l5dvVH4txNw/y4VWVtNH59zFt7OAz7kQBpD8x9atXUAiRmUfekAH5VNba&#10;c6XWVGc/cqbUbJzBIqnkSALX22M4ipPNKUefTT+vkfIYTIa0ctqS5NdTD1GzW9tmt37r8vsfWvaP&#10;+CdMcsXi3xPHKm0ra24P/fT15BPA8AV5R97gV7z+weoXxHr/AB1tIf8A0Jq+0Wa82U1aEXzRn17N&#10;M+s8DsDKn4wZZOas4uf3ezmfTFfmf+1Vas/7Q3jBxAx/4nD/AMPX5RX6Y43DGfwr4W/aBtHl+NHi&#10;ZxbFv+Jk3/LPrwK/j/6UWK+q8H4SW96y/wDSJH+yfg/jPqWfVpW3p23t9qJ9CfsDKY/2WvDaldv7&#10;6+6/9fs9ezHg5rx/9lTxN4b8O/APQYNa1y1s2mv7q2iW4mVC0zXMrLGM/wARBBA64Ir18OrKrIeM&#10;cV+4cDy5+D8BL/pzD/0lH57n9T2meYmXepN/fJj6KKK+qPICiiigAooooAKKKKACo7uEXEDQsAQy&#10;4IZcg/hUlFAHl837IP7OzfDnSvhLB8MLO28O6HqT3+j6bZzTQraXDytMzo0bqy7pHdiN2G3EEEEi&#10;vjv/AIOHvBfhTSP2IvD+pWPh2zjubf4hWcVvcJap5kMb2l1vRHxlQ3lpkZwdi5zgY/RSvgL/AION&#10;P+TGdF/7KNp//pJe19/4V/8AJxsq/wCv0PzPmONP+SVxn+Bn4hLkHk0NkfN+FO70hOTtNf6kH8gd&#10;T0X4fTrP4XhQNkxs6t7fMTW5XC/DzxBHY3DaPdMFjkbMTf7XTH413KsGGQa+UxlOVPEST6u/3nxe&#10;aUJUcVJvZu6+YvWvNvHc7TeJJtx+5hV+mK9HchVJbp1NeV67cG81i6nLbszNj6DgV15XH9+5dkdu&#10;Qx/fSl5fmVcgPkCikA/ipa+hPpmFBHfNFBweDQJGP4x146BpfmRn95Mdsft6mofAOo3GpaGTdPvZ&#10;JmXcTkngHn86x/idcmS/t7cP9yMkr6GtH4YEjRJv+vpv/QVrulRjHL1O2rZ70sPGnk/Pb3m07nQx&#10;RLENirgdcAdKkoyBQTjk1wnhv3mBz2FeieBNIbS9GWaUbZJvnb1HoK5HwdoMmuaopdT5ETZlb+le&#10;kJFsHlxr7bRXg5tiFf2SfqeBnWK5Yqin5v8AyJrCzm1C9jtIB80jAfSvRtPsIdPs47OBcKq9fWsz&#10;wf4dGl2Yu7mHFxJycjlV9K7zwL4WGq3P9pXkebeM/KrfxN/hX5/mmYRiua+i/E/L86zGnG+vux/F&#10;mj4M8HW/2SPVNSg3O3zRxt0UeprrIoJHcRpGzN2VRUmm2FxqFzHZWMRZm+VV9K9I8OeFNP0CENGm&#10;64Zf3kzD+XoK/Mc6zyOF1nrJ7I/LswzKUpuU36IxPD/w2tvIju9XkZmZcmFV4HPQn6fSuutrKO3t&#10;BHbW22GMBRtXhfardjpF5fjdD8q4++a2rXTI7ewazcbty4b3NfjuecVuVVKc+aV9k9F3PLo4fFY1&#10;807pWujidN8K6Xpd9JqFvETJIxO5v4fpXV+H9Likt/tNxDuy3y7v51X0/Q5pL0i4Q+XG3J/vV0dr&#10;aSS/LGuFXgivm+KuJI+wUed7au/Tt/wDuynL8RisRzSV+iVixpkPLTkdOK4f9rYOP2avGT7Tzocv&#10;9K9I06yRz5SrtVfvVxP7YcUa/sueNgq/d0GXHt0r+b844ghLOIwSbu18l0+Z/RXAORyjmOEk3a1S&#10;HzfMj9LYPljXH92vib/gq3EZfi58MB5Rb/invEfQf9N9Ir7ZiJ8lR/sivk7/AIKIQ/aPjL8OR5TN&#10;jwz4i6Ln/l40evF8aq3sfDLMZ9oL/wBKR/qhwBW+rcWYSp2f6M5z/gmHA0PxK8SMYmX/AIk8fUf9&#10;NRX2uo53V8m/sY6zoPg7xD4i13xJfw6fa2uime4uLhgqpGjbnc+yqCT6CvpbwB8RPBHxQ8N2XjP4&#10;eeKLPWNL1C2S4s76wmDxzROMq4Poa8b6PWI+seF+FntedX/0tnoeJmK+ucYV6vdQ/CKN6iiiv20+&#10;BCiiigAooooAKKKKACiiigDkPiR8E/hp8WPDGr+DfHnhWG+0/Xrd7fVo97xNcxMhjZGeNlfBRmXh&#10;h8pI6GuW8ffs9fBrR/gFF8O7X4c6c2heD/Dd1b+G9LuYfOhsYfsEtqEUSFsqIJHjw2RtYivWK5z4&#10;suI/hn4idu2h3R/8gtWuH/3iPqvzMqy5qMl5M/lng/1C/wC6KfVHRNWtdY05Luzk3J0q9X+u+X6Y&#10;Civ7kfyR/E2MjKOKqJ/zP8wooorsOUKKKKABs44r0fwVpi6doMOE2vKu9+OefX8K86gQTXEcP95w&#10;P1r1i2h+zQJEpyEUKPwGK8XN6j5YwXqeLnlVxoxgur/It6XZtfX8Nqn8cgFelxIqRrGoG0DAA7Vx&#10;/wAPNNkmv31Mr+7jUqp9WP8A9auyx8wAr4TMqvPXsuh+Z5xWUqygun6injgClY45YUsUEt1cLbQK&#10;zOzYVV6mup8K+A5d/wBs1yD5R9yFuufevGr4qlh43k/8z5/EYijhqfNN/LqzmLGwvNTuFtbKAu7H&#10;+Ht716n4R8K3UNnHo+m27SyIuZCvr3J/z0ostMs7ZhFp1kqO2Fwi8nnpXq3gnwtJp2npZ28YaZ13&#10;zv7+mfbpXwvE/EtPA4bmenZP82fJ5tm8q8VTpx32XVvz8jL0D4eadZRrNqyiaXrtY4UVoan4O0HV&#10;VUSWSx7ejQgKT7V2Fn4btY41NwTI38XpTrzw5bXGDa/u8enIr8VqcbRqYvmdSXqtl/XoeHLBZhL3&#10;+bXtc4zQ/BOm6RqQn03fvZdi+Yc4967NfDVmyLmRgy/e296h07QLm01BZJHVlUfKc/xV0SaSxCv5&#10;n1r5Piri7lxEGq263X9dD1MpyfE4yMpVIXa3v0RlQaJp0TFhBnj+LmszX9JS0Zbm3X923DLzx/8A&#10;rrrE0qPOGJaq+o6ekS8jdG3GG9a+byvi9RzCPvyd977P/gnqY3hupHBuTilbtuv+AeeDw5oP2z7e&#10;NLi8zP3yv9On6VdEfYRnjttroG8Oac0vmbWxn7obirwt4VZWEa5UYBr7zFcXU5ctry06u1j5mOU4&#10;ippOW23U8Z+KGmeTew6pEPlmXbIQONw6H8v0FeO/EjSvs99HqKL8s33v971r6c8U6JZXk01heQK0&#10;b8ruH3c+n414/wCNPCywNcaFejII+Rsfk1ftHBefQxGGprql96/4B3ZPjfqeJ5J9NH6dz578TeCW&#10;1C/W707apkP77d0HvWPrPg3U9KtWu3dZIx97y/4a9AuYJbW4ktpVw0bEEGq99bi9tJLaToyEV+x0&#10;cdWjGNnofqmHzTERUYtppfkfq1/wRcz/AMMAeF8/9BLVP/S+evU/27FJ/ZJ8bLj/AJhP/tRK8w/4&#10;IywtB+wT4bt5Fwyatqq4/wC3+evVf23fm/ZY8ZLjP/EtT/0dHX+cHiZP/hRzeX96s/xkf6deH8/+&#10;EXLZr+Wm/wAj89PBlsy+L9Jb7Ow26pbnO0/89Fr9XoCPLXP90V+dtjaiC7ilkh8tVkUtI64VQD1J&#10;7DFfdUnxf+Ftt4rtfAl18QNJj1q6kEdrpsl8gmkcxiQKEznJUgj1B4r+S/ow4v61luZaWtUXXyZ+&#10;8eL2M+uY3CSta0H1v1R1mc9KKbECM5p1f1Mfj4UUUUAFFFFABRRRQAUHkYoooAx/E3hLQPGNium+&#10;IrFbiEOHVdxXawzyCCD3x15BIOQSK4fwd+yN+z/8PvgtJ+z14N8Arpvg+aJon0i01C5X92zlyglE&#10;nmKu4n5Q4AyQAAcV6g3TmmE5NAH82n/BdR7fwX/wVD+KXhjwvp8NjasNFkZbdNpZjotlkn1JPJY5&#10;JJya+N5HeWTfI7Fv7xavsj/gv3x/wVk+KH/XHQ//AEy2VfHNf6yeCNOnHwtyqSWrpRP574mhGOf4&#10;hpWbkaGj+KdV0Q/uH3r02yHIFdBY/E21ZMalZuresfINcdupeor9MrYHD1tWj5atl+FxGs469z0G&#10;z8deG7w/8fflnH/LVStYXjfxhb6nENP00lo8/vG/vegrmtuKOBWNPLaNGqp327mFHKsNQre0jd27&#10;iL0p2RmjI7VNpul3esXa2lnFuyfm9q9CUowi5M9KUoxV5OyDTNKvNYvFtbKMs2fmbsPc16FofhTT&#10;tEgEYgV5OC0rLyT7elSaDoFloNp9mtxlm5dm6k1oA5r5vGY2WIlZaI+TzHM54iXJT0j+Y0Db1FXN&#10;D0S61vUVtLdDgt+8bH3V9agsbSa/uktIVPmO20YFem+HtDt9C09bSJfnP32xyxr5/HYz6vGy3f4H&#10;y+YY5YOnp8T2/wAyfSdLtdJs47C0j2qvt1Pr9a6rw54FkvB9q1YskbLlUXqfrV/wj4UgtYU1LUId&#10;8zjMat/AOx+tdx4b8IXmvHzNxhtx/wAtCOvsK/PcwzZU72dvPv6H5dmmdez5rS9W/wBDh7v4e6a0&#10;LfZLmRX/AIdzZFWfAHhHVrW7mheHdNIQsSqc5HrXpv8Awq+zCsf7TkPplK1fhl8OLwau0E8i+ZIS&#10;FkX+GMdTXzuK4gp08JNuXTqfM1+Jo/VJrnvp1Vmck/w88QLBJLIifKmVUOCW9hXm8Phu8g8cBVhb&#10;y/M8z7v6fnX2Vpvwv0srMrNJOTDhd38Hq317j+teI+JPBF5Y/EX7B5LbWm3MQvTB/rwfxrxch4vw&#10;2Oq1qcJJ8sfQ87JeJJTdSMlvHtY2PCOiQaPpUaGJfMlXMzbeTnt9K0NO0O1F+RpmnqZ5yFxGvLV6&#10;V4b8F6Rp2mxm6tVmmZQ0juM446CrGkeDNL03VXvLCBt78Rp12Z9K+OxPFmGjKq9bq+vRnx9bNnVq&#10;Tabd/wATnYfhjO+jec9xtvCMrHu+Uf7P1rY8A6BLoumNPfw7Lidst6hR0FdkPDMv2Ms7/vOu3tj0&#10;qzoekrDAXvbVS7Hoy9BX5zmHHCq4Koufm95abfd5GKw+OxElTnonrfy7C+HLHyLf7S6YaTn6CtAR&#10;RRv5kUaqW6sF61as7FZoCz/8BxU1pp5ibfPg/wB2vxbMuI6FTEVakpa9r7+XyPrcFkdf2dNJaPW/&#10;b/hxsGmxmMNK3Lc4HatC3tJZIt0X3V6A96EtLp13JHx2rSgjWGNUH0avyTPuJKunLJSlfvoj9QyT&#10;h+lreLjG3azZ6Z+xiCvxE1Akc/2S3/oxK+mixPWvm/8AZAi8v4lX8o+6dKb/ANGJX0ick4xX1uR4&#10;qOLy2nVXX8HfY/t/wXw8sLwHSpvpOp/6UfnJ+23bs/7UXixhAx/fWvO0/wDPnBXuH/BIYbP2evFC&#10;lduPidq3H/AYK5H9qS0eT4+eInFsWzNB82z/AKd462v2B/jD8LPgj+zn488b/Fnx9pPh3SbL4pai&#10;t5qGrXawxxNJ9mRASx6szKAO+a/lvwixntvGzPqdtnW69qx/Y3GmO+seHuW0bfCqfXtCx9hd6Kis&#10;7mC9tY7y1mWSKaNXjkU5DKeQR+FS1/XR+IhRRRQAUUUUAFFFFABRRRQAUUUUANYADIr+e3/g5QsZ&#10;l/4KNNqG393J4J05Q3uJJ6/oRB4wa/Bj/g4m0xdW/buurURhmPgvTzHnsd89f0F9GWt9X8UqU/8A&#10;p3U/JHwPiNiPq2QqT254r7z808AnrSg1csfDet38hjtrJvvEbm4Gan1jwnqGhWUN3dkEyMQ6rzsN&#10;f6ZfWaHMo8yPxf6xQUlDmV+ivqZtGecUZHrSZ5zXQbFnSP8AkL2p/wCniP8A9CFe2eAjjxRa4P8A&#10;e/8AQTXiOm4OqW2T/wAt1/mK9m8GztB4ltCr43SY/Agg/wA6+Z4hjen8mfJ8TRvSX+GR9NfBIjz7&#10;P/r6b+VfZnwriI0m1x/z6p/SvjP4IMTcWgz/AMvLfyr7S+E+G0S34/5d4a/i3xsdsrqL+tz+S+JP&#10;+R9S9f8AM9O0BcbQBj566rSYt0fA++2PwrmtBjxtJPqa7HRoNu05HyrX+MvjFmP1erVv3Z/Y/hXg&#10;PrFGn8v0NB4I5IDEewrl/EVn8rZXnow9a7r7BG1qOPmxmuY8VWZ8tmVfvV+B+GfE0I8QqEZP4uvr&#10;+p+1+IXDk3kbk4303X9dDzzT7H/iZ7z14+X6V2NlYSNEAAFHrWJpNh/xNc/3m+X/AD9a7iz0uMxL&#10;5p/3Vr+j/F7jZYatQjz/AGV+R+B+FvCLxFKs+X7T/MzY9Ot1OXO49KammxB8Fs/Nla6CKwUZEUNR&#10;/wBnwb9wXHzdP6V/PkOPJVJS956+a/pH7hLgtU4x91fc/wCmZ6RTHAjjbb9Kb5DtLjy/m6dK2RGd&#10;xCIcn2pPJYyf6r5ug4rx3xZJSei276nrPhmPLHV7roUP7PaO2d5Bluv0qhdwRGBl28qvy10X2WRr&#10;eR5VK7ap3dpC0LEJkqOv4VWR8VSjiNXd8y1XQnN+G/8AZ9Fb3Xo+pyc0IlhZAOM1l3lmZ/lbhlrq&#10;bi0jFsyxD3rGvLVpG3qPm/iFf0vwhxP+8coysr/1/kfz7xTw/wC4oyje6/r7jGtLWRbrMqfd4Wpd&#10;RhKW7Ej7rDdV+yhczbnGNtO1CANC2R99huHpX3dbiWUs6ptu9rHxlPh+McpqRimr33OavLcXEO0H&#10;nqK9o/YQV18R68G/59If/QnryW8s0gQNCD/tV7N+xHsXxDrbY/5dYf8A0Jq/auH85jiMPyQXut/c&#10;/wDgkeFeUfV/FXAVJP3lzfNezl+R9G96+X/ipbu/xF1phAxzet/B7CvqFhnivCfHfljxlqQJH/H0&#10;1fzN9MLm/wBRcFb/AJ//APtkj/SDhvMv7Lxcqtr3Vt7dbm18GfhP8PvFHgHSdd8ReEra5vLc3wik&#10;mj+60k67pNv3TJiCILIRvRVwpAJB9U0rTLPRdMtdI06Nkt7W3SGBHkZyqKoUAsxLE4HUkk965z4N&#10;Ff8AhALXZ/z2n/8ARz11a84r+h/Dy/8AqLlt/wDnzT/9JR4+Mqe2xU6ndt/eOooor7I5QooooAKK&#10;KKACiiigAooooAK+Av8Ag40/5MZ0X/so2n/+kl7X37XwF/wcaf8AJjOi/wDZRtP/APSS9r7/AMK/&#10;+TjZV/1+h+Z8vxp/ySmM/wADPxEooor/AFJP5Be4AkHIrqvC/j57XbZay5ZTgJN/d+tcrSMD1rnx&#10;GGpYiNpmFbD0sTHkqI7nxh40tLaw+yaVdLJNMuPMU52LXD5J5NNHTIpwOeanC4WGGjZEYbC08JT5&#10;YBRRRkdzXUdA62tLi8mW2t4yzscBVHWrmt+GdT8PpFLfou2RT91s4Oeldp8LPDRu4Y5Iof39zJgM&#10;V+6vqK6b4tfDzboEMFoOXxtaQfxDnI+ozXz1bOoU8wjRezZ4eIzyjQzCGGfV2Z82/EbQ5Ly2iv7W&#10;As0bYk2/3au+ANPu7DRv9LjKmSQuqnsMAf0rq/Evhe78OtCly6yLIuQy+vpVFcKMCvo4Yz22FjCO&#10;q6M+qWZe3y9Uo6rowOMZJpI1lmYQxrlmbCjFWtH0qbW7+Owg/ib5m9B613uk+CtF0q6ju4omaRP4&#10;pGzz64rzsVjoYb3d2zxsVjqODjaWr6In8LaLHoekRWZTbIV3SH1aus8G6A+p3n2ydG8mJs/7zelZ&#10;VnY3N9OtvbxkszYr0TRdNj0vT4rOEcr1x3b1r4jMsZyxdnqz86zbHSjFu95SNDTLGXUr6Kwh+9I2&#10;OPSvUNM0+HSbOOwgX5VXHHc+tYngPw6dOs/7SvLfbcTfd3Lyq16j4H8GRXCx65q0Zx1hiPQ+5r8t&#10;z/OKOHg5Sei2Xdn5HnmZQcuW/ur8WaPw+8PDS9JF9cR/v7jn3ROw/r+NddpejTag2+TKxA/Mw7+1&#10;RaZp8t/cKip8i8v9PSumiQRxqkS4C8Ba/nnijiKpGtJRl7z1b7LyPnsDhJ42s6tRadF3C2gWJBBA&#10;v3eNoq4mn5tWeUYbr9KtWVskMQbuRU3kO8DSgfKOK/Bs04il7T3XZc299Xr+p+oZZkUfZ3kuZtbW&#10;0X/DGPEheQRp/Ea1LaBbePyk+b+ppkNnHDK0y9SfyrR061XHmOv0ryuIuIYxw6a26Lu/+Aenw/kc&#10;vbNS3fXsvImsYPs8fzD5mrz79siCaP8AZd8bSOPlOgTf0r0/T4UdzK4+792vPv20R/xip46UH/mX&#10;Zv6V+HSzqpU4gpQSveau/NtaL0P37hPKaccVhpN2tONvlJav1P0dh2mFQf7tfOv7YUTy/G3wHsj3&#10;bfC/iDt/086RX0RFkxKfavEP2kyo+OXgvd/0Kuvf+lOk19f4/XXhFmlv5F/6Uj+5snxX1PMKda1+&#10;V7GZ8CvAvhrxtqOraF4u0CO6tZ9O8uSORSuVLDcu4YIBAwQDyODkEivafBfw58FfD77RH4L8N22m&#10;x3TIZobSPZGNiBFCoPlRQqj5VAGcnGSSeI+BJX+370J/z6j/ANCr1RTg8mvB+i+5f8Qfwl/56v8A&#10;6WzbPsZ/aGZSr2tdLTfZWHUUUV/Qh44UUUUAFFFFABRRRQAUUUUAFc38X8f8Kq8SEf8AQCu//RLV&#10;0lc38WVEvwx8RIwODod0P/ILVrQ/jw9V+ZnW0pSv2Z/J18Lft6wykxN9nZQVb/arsaq6TY22m6bF&#10;Z2ybVVcAVar/AF7wlT2uEpSt9mP5I/i3Nq/1jMKk0rav8woooroPNCg/NwRR14oVWkcQRpuZuMCk&#10;3ZXA2PAmknU9djmZf3dv87e57V6McA5xWT4N8ProGmrG4/fSYab246VsfWvlcdX+sVm1tsj4/NMU&#10;sRivd2WiO/8AB1oLTw9bgY3SJvY+5Of5YrUJwu6qegEHRLMA8fZ0/wDQRWppNkdT1SGwH8bYb2Ff&#10;DV58spSl5n5tip/vpzl3bOj+HGhOHbXLlGUbdsOe/qfy/nXdaVpN7rV2tjaJuY8k9lHrTvCHhhdT&#10;v4dIh+SFVzI391QP8j8a9Q8O+GLKyf7LpdsI2Zfnc8k/U1+W8R8TUcDKUpfFa/kkfnWZZhLEYm0V&#10;dvZdkYfhnwFDol39uvZlnmVcRrt4U+v1r0jw3pbx2qptw7DdIfSodP8ADttBJ5jMZJM8bq6bSNNL&#10;RYZh6yMK/mXxC46jPC83Pfzen4f1c9bhnIcVmGOUqurIIdMgX/WHdSXOnAt/o5C+3rW5HYWwUL5e&#10;frUd5p2Tut8D/Z9a/CKPGqljPja83t9x+rVeEYwwtlFP03+8wYbSUXSpKvC8/WteKwuZFDZUcUkV&#10;pL9oWOVPc1qJDKVz5Rrj4m4rnKpBxlFab7o6uHuGYxpzUovf5lCLS5S372Xj2qC/sRHw/wAyN296&#10;2o7ad32bdvuaiv7JceVJyrfdavlsJxZUjmEOaqn5L+t0fRYnhmnLBSapteb/AK2ObOlIZfv4X+7U&#10;rWFqwwY/brWg2lsr7Q3y+9SzadH/AAtt46etfcVeLqcpQ5qj9V09T46nwvKKk1SXz6+hwnijTZWc&#10;TRL80fDADqPWuB8deFZddjW8suZoVI2t/GPT6161qkBS53EfeGK5rXtJaJvtdtF8p/1gHb3r+juB&#10;eKpU6NG76aPv3TPxzPMuqYLHTqU1s3ofPl/4Z0jVLpZ76zVnjyG5wD9fWub8ZeDLWztTqelxlVT/&#10;AFsY7D1r3DUfhtpN3ffaYJpI1aQmaP1+n6VznjvwJHpUDtbh3s5lKNuOSua/orL+JcLUrQjGbTfR&#10;7egYHOHGtFKTt2fbqfen/BJEJD+xP4fEahc6nqR4972avSf2yhn9mfxUuP8Al0i/9Hx15/8A8Eqt&#10;Nm0v9jfRLGdcNHqmpfl9tmwfyr0T9sHj9nDxPn/n3h/9KI6/ijxKlzVs2a6+2/8Abj/Xzw/qJcJ5&#10;dUX/AD7pv8EeB6lpsN3p9xaXunLNDNA6TRSRbldSuCpB6gjrX0bD+zf8Cx4wi+IbfC7R5NdivBdx&#10;6tPaiSdJsLtYO2SNu1doHCY+UCvI9eMX9hXmCN32V/8A0E19LRDCKS38Ir+M/og839k5tf8A5+x/&#10;Jn6XxHmn9pTpO1uVW3uLGSRk06jNFf2OfNBRRRQAUUUUAFFFFABRRRQAUYA5xRmikB/Nn/wX7/5S&#10;yfFD/rjof/pmsq+N6+yP+C/Z/wCNsnxQ/wCuOh/+mayr43r/AFp8Ev8Ak1eU/wDXmJ/P3FH/ACPq&#10;/wDiCiiiv1Q8ARsd6W3tp72Zbe1iaRm4CrVjS9Ju9avVsrNMt1Zv7o9a77wz4XsfD9v9wPM3+skI&#10;7+g9BXBjMZDDqy1l0ODHZhTwcO8uiOT0jwDq95P/AKcv2eMfeLda7PRdA07RLfybOPr95u5q8OAQ&#10;DR0rwq+MrYj4mfMYrMcRitHouyF79KI4ZJ5lggRmdjgKtNUMTtXlj6V3vgPwsml2/wDaV7F+/kX5&#10;d38K/wCNeZisVDC07vV9DxcZioYOlzy36LuO8FeEf7HT7fe4Nw44H9wf413XgzQH1W+F1NH+4j5+&#10;YdT6Vm6Zp82qXyWluuWY9fQetem+GPDwZ7fRbBMFuM/zNfCZtmEoqTk9X+CPznO80moylJ+819yN&#10;nwh4Tn1u4W4uPltYz8zf3/YV6f4Y8KXGqzLYafEEhiX5pMfKoqPwl4SmvzFo+lx7YoVxJIeij1Pv&#10;/WvWfCnhq2tfL0yxj/dx8yNjlvr9a/D+LOKqeX05SurpN26Jefm+h+LZpmVXF4hU6e70S/VnNW3w&#10;t01UbzryaTI42rjb/jWp8PfAcWlXsnmT+cZDgsq9FzwPxr02Dw4wi3In8P8ADH1pLDw6lre/JEq7&#10;my3y9a/nXMvGCjiMDXp+01sejR4RzqpUpqovdk0noQafpCjcI7fZhf4VryTx14VlHxGgEcJ2TsDu&#10;Ve4/wGB+FfROn6Bu3MEb/V1xXinwp5niBbg9FI/h/lX574Z+LWFq8SYujKovgfXqfWcVcC47J8no&#10;4mFN6u33lfTtKtobRUMKsxGWZlzT7TRbWG7+0WyfM/3R6V0Ntpcwt1VIRgD86bb6d+/xHHtfuPSs&#10;q3HlOpOu1Pv1/M4afB9aMaV47+X5FP8As1vKyW+f0FSWNmuwtcKM/wB2tcaSnkYc/N/ezS2tggVh&#10;OnJr4TEcbRnh5Lmvr03+XkfXUeEHTrxfL0+Xz8yrHasYPMiHyr+tSWMH2l8sflFX0gCxYVPl6U61&#10;tBu8uFdq/wARr5HE8Uc2HqPbs+y8/M+qw/Dtq1Nb6bd3/kIMRpgH2q5Fag221/vNzUiWNtjDJzUg&#10;Vwqtj5c4r8vzLOo1uVU21Z9erP0LA5T7K7mr6fcj0X9kcf8AFfXqn/oGt/6GtfRmACMGvnr9lOLb&#10;8RL1wOG0xs/9/Fr6EAr+iOB60cTw3SqLre/rc/pTwvpOhwnTg+kp/dzHzZ8cIHk+KWruIGb95H0T&#10;P/LJK5z9kP8AZ5+C3xv+GvjTT/i98M9L1+3h+LGpTLa6paiSNpEFoyOyHhipRcFgcDIGATn0v4ne&#10;WPHWoAkf6xP/AEBarfsElf8AhFPiBz/zVPVP/RdvX8neBvN/xMFxHp9qv/6fP2zNM2+tZPQw3L8K&#10;Wt+ytse3aJo+n+HtHtdC0i28m1s4Fht4gxbYijAGSSTgetWqbvO7FOr+4T5UKKKKACiiigAooooA&#10;KKKKADNIx+Xg1hfEZJpfA+qR2t5dW8jWbhLizl8uWM44ZWwcH3xWd8Ho9Wk8JDV9a1ma7uNSupLu&#10;RXuDJHb7sDyoSQCIhtyFOSCTzQB1n8NfhN/wcBk/8PApBn/mTdP/APQ56/djIxivw8/4OBdFM37b&#10;TaxAmWj8KWKyfTfNg1+8fRzqRh4lU7/8+6n5I/MfFqpGHC6T6zifBkcaxrtVQPpTbq2gu4Gt7mIM&#10;jcMrd6kzRmv9ED+Z+aSldGLdeBPDd03yWxj9BGxFczqHw91m3MrWoWWNGzHhvmYV32FHag4xgCum&#10;jjMRRlo2/U9LD5piqPW68zy/RrW4/t23tnhIf7QoKn681694XAHiCx4/5ek/nWUdK09rpb57RfOX&#10;pJjkVq+G2C+IbQntdL/OssxxP1qk3a1kzPNsdHHU7pWsmfTnwOYfaLUDtdNn8q+zPhTeB9HtdoH/&#10;AB6pu/Divi34GyqdUjX+7dZz+FfYnwYdU0e3DDllkH1+fNfx/wCM9H2mW1P67n8r8Vv2edU5eaPa&#10;dAYkKPY12+gxhn2kfe2iuE8MuCFbdXe+G8kq49Vr/EXx8pvD+2a/rc/tvwWqe29kvT9DWvdetrC8&#10;js5EPzDluwrP8VwL5LSLznn9KpeIWEusTnflQQF9sD/Grizm+0BQ7AvCdp/Liv4/4TxssBn9Cqnb&#10;3kf2Xxvw7GpwlKcb35dTlNCtDJqvI/iwD+tegWdnbxQeZIATtzk9q5bw3aH+0sMvCnH4ev8AKpda&#10;1Se7vGHnMsa/Kq7sZFfpHjJn1XMM3o0YSekFdn5j4J8I+2wVWTSXvPdeZuTeJdNt3EKu0nzYO0cC&#10;rotoJQroo9SwrgJvEWiwTC3e/j3lgNobNalrql9aj9xPhQhCqeg9xX4zy1qOuquf0FjeEqbox9nv&#10;/eW/oddhI13cChFjcq4C+zCuRn1O/u02Sztt2heO9NS+v4I2giuZNrfwg9PpWK511OVcJ1vZ6yV+&#10;3Q66e4gEi28j4Mg+X3qC+0+H7OzoNp2/NXNwajdpeW9zcTsyxMBhjnC9/wBK6O21S01J5LWB/mGf&#10;oecZ/wA+tdGFxVfCVoypya1Teuh42d8Oyo0GpR57rV9jGuLJILYlee+6sa/s38zzIk4b71dTJbOk&#10;Z82PC5xj1rKvLU28nA+VuntX79whxK6dV+9d67vR6bH87cU8PqdNXjZeS213Ma0g824wU4X71Jqd&#10;n+5lIH3pAFrUtLYSzbEX733jTNVtT5MmB92Sv0HD8Tc2dU0nbbT+vM+Hr8P8mT1NL76/15HLXFtJ&#10;5O2ZeG4r179i+1a28Q60CetrD/6E1eY3UPnx7Pyr1b9j1XXXtYDr/wAu8X/oTV/SvAGdVMRmNOi5&#10;JXbuvk7HyfAuU08Px/g6qV7c1n/25K59AZIGK+dviI6jx3quZB/x+N3+lfROQBzXzD8UXi/4WJrG&#10;SP8Aj8bv9K836R2W/wBpcK4aF9q19r/ZZ/TWfZh/Z+FjO27tvboeqfCnx94M8MfDfTj4h8UWdn52&#10;pTWsfn3CrumMjsI/94gggdSCPWvSYsH5ge1eT/Bz4ZfD7xb4B0vXPEXhOxvbqFrxYpp4Q20vMNz4&#10;6b/3MQD43KEABAzXp+kaXZaDpVro2mxlLezt0ht0aQttRVAUZJJOAOpJJr9i4Npew4TwNPtSh+SP&#10;VwtT22HhPul+RcooByM0V9MbhRRRQAUUUUAFFFFABnHWjI9aZLnFeYeBIvER+N2taXfeJdSuLHRW&#10;uTa29zfM3nG88i4JddoBWEhoocH5Ed1O4nIAPUs56V8Bf8HGn/JjOi/9lG0//wBJL2vvmIBBivgX&#10;/g41P/GDOi/9lGsP/SS9r7/wr/5ONlX/AF+h+Z8vxp/ySmM/wM/EWkJA5pc84rW8P+Db7X4muVby&#10;4xwrMOpr/USpWp0Y803ZH8e1KlOkuabsjJzkZxQKm1Kwn0q9ewuEw0Zx9feoauMozipLqVzKUboK&#10;KKKoAp9tZ3V4VgtYWkZmwMLTK9N8KaIml6RBaLD++ZcyNt5LHt/SuHHYv6rTulds48bjY4KmpNXb&#10;2O//AGfvAd1fx29sluzY2xs2Ogz83+FeuftJfB3WbXwfZ38Nmsm1gAydE9s/nXb/ALG/wsifw/Dq&#10;d1afN5ny7l6n1r6F8efDe11zwz9iu7YGNunHSv4x8QPG7KuF+PMNgakleUmndn4jWWd5xmVbMsLB&#10;uFB6+fc/K74neAtaGjqJbUNIrbo8H8xXA/8ACC+J/JWb7B95sbd3zD8K+/fj/wDs9W48PGeytP4u&#10;2BivDb34KXdtab3t7ldo5baDX9BcM8f4HM8ujWozTTZ9NkXHNN4NRqJRkm9HujyPwf4W/sO2MlzE&#10;v2mT7zLzgeldJY6RqN/dxwLauAzDLMpwB612ej/CGaS/j2ieT5shXj2iu3Pw31sPHEGi2YG5t33P&#10;8a6Mdn+H5viV33Mcz4nwzq3ck2+72OX0/S7DS4FhtoFHygbscmvQ/B/hOys7GK/vbYPcMN3zD7vp&#10;SWHw30q3KPPLJI6tn2Nem6B8M0vtOjur+5aEvgiKNRwv+Nfn2dcQYWjTV5aN6n5rnGd05QSjN67v&#10;9DO8E+HX1zU1llj/ANHgYNMT39F/GvULDTLi/O22RQq8bugqj4b8NwadGumadE2xpNzMf5muysrV&#10;LaARQR8L3r8G4y4s/fWpNeV+i7+p8zQw8syrcz+FfiN07T47C3+zwjcx5ZvU1qWliF/eyctj7tNs&#10;LTjz5Bz2Bq/BA9xJ5ajj19K/njiLP5VJT97T7T7s/SshyNLlk469F2JbSxa4G+Q4XoKufZ0SEwov&#10;G3FSRRbB5ajOKlFqxtzKTz1r8MzPOnUxHNUlpdWX5H7Hl+URhRtCF3bVmRZ2zSTfOMKp+atSONpH&#10;WMDvSIigYQfeNXbK3MK8ryxrh4izypKPO97WSv8AezryPJ4xlydL3b/QljjWNdqivNP20Of2VPHf&#10;P/Muz/0r1SxSN5iHG7j5a8r/AG0hj9lnx7tXj/hH5sfpXwOS4z23EVOm73UoNt9btH6pluF9jiMP&#10;UVrOaSS6WaP0chx5Kg/3a8D/AGp2A+OHgfLY/wCKV8Qf+lOkV73HzGv+7Xz1+18wX41+BfmH/Ir6&#10;/wD+lOk1/QHi5hfrvh1jqN7c0F+aP6UzPE/VcunV7L9UbHwZ8UaB4VvtY13xHrMNnZ2ekyXF1PNJ&#10;hY4o/ndz7KoJPsK9S+HvxF8D/FPwvp/jj4deKLXWNI1S1S6sNQs5N0c8Lfdcexwa8b+BnhXwx431&#10;PVtC8TaRDe2s1hskhl7qXGVyOcHGCM8jg5FezeEPAPg7wIZ08IeHrfTY7qRGlhtI9kY2oEUKg+VA&#10;FUcKAM5PUknx/AjBf2f4c4eje/vVHtbebJyXFfXcvjV7389mb1FGc9KK/Yj1AooooAKKKKACiiig&#10;AozRXi/7T/irxf4W8deBbHwvqV5DH4jvrzSr5lvXiht4/s7XInwqn99utxGjMdoErjBJFAHtGa5/&#10;4rkD4Z+IP+wLdf8Aopq3ofliVSei4571gfFJDJ8N/EEY6to10F/79NWlH+NH1X5mOI/gSv2f5H8s&#10;sGBChY/win/Suot/hbN9gjL36+dxuG3jH+NaM/w00z+z/Lt5HE/aRm4P4V/rNl+ZYWOAo/4Yr8Ef&#10;wtjMywccVNc32mvxOGzRUl5ZzafdyWtym142wwqOvcUoySae5vo1dATgZrc+HNrHceId0qg+XCWX&#10;69P61hnpit74cXAj8ReW2f3kTKv865sdf6rK3Y58ZzfVZ27M9BA7Uj5K4FKGzxmg9elfKeR8L1PR&#10;vDTRSaHbiNshYVH411/w3tlm1t7l/wDllHkD615j8PdYO+TSZm/2ov6j+tenfDedotbaEDiWE7jX&#10;xebU50qVRHwmd0Z0Y1V3TZ7x8KNFBsRekfvLuXap9FHH8816fpmlRQnyrWL/AH29a5D4Q6c8WkWy&#10;yL/yzLqfQseP516hpumAovy7V6e5r+HvFviz+z8fOEpd+v3fofNcK5DLOMVKdr6/gV7TTljP7hM/&#10;7Vb2macFXaRjb973NSQaYVTB2qMdK1NJ09Qu4qcD7vvX8WcacfRr4SVpbeZ/TXCfBcqOIinH8EVx&#10;bIFyYeP92orqyD/6tdp/irozZzqu4w/lVe8sBIyh8o39K/Gsv43jLFL3rb6p3/pH6tjuEJLDtW/C&#10;34nOC1bzVjdfvGr6qqjaB0qZ7GUTrEOjfxVdWxh2KAinA/OvbzbiqlUp02/e06fmePlfDdSnKaWn&#10;qZyKzthVzTLy0Zv3Uo255WtdYI4z5iKF+lR3toLhcZ2n+EkV4lHijlxkGlyru9z2KnDvNhZL4n26&#10;W/zMH7DMH2D7v97NOm07I+Ru3Rq0v7Om3bByP72adcaa0Y3xndgdK+plxcnUgvar5bP1PnI8LyVO&#10;f7v7+nocXqtpG0zI/fkH0rLubF4flXLqevHQV02q2RmuDt+Uj171Tl06ePlTu4r+j+GeLKeHwNJu&#10;p02e33n4JxFwvLEYyolBvXdHGN4btDdK6uwT+KP1NYvjTw3FJZTWSjdHNGQrN0Vu1d+bCIyh/KIO&#10;clfWs3xFpS3EDIqdfu+xr9uyDjqVTNKScn6XR+V5lwvUwmGlVjFXT6XPpf8A4JqwyQfsraXbygqy&#10;6hfhlx/09S12P7Yx/wCMa/FA/wCnWHr/ANd46xv2D4vI/Z/sUEe3GoXm4Y7+e9a/7Zf/ACbP4pP/&#10;AE6Rf+j46+U4yqfXPr0/51Uf3pn+qvAM2vD/AC+b/wCfEH/5Kjx/Xr61stFu7u6ukjjjt3aSRmAC&#10;qF5Oe1e+az8ffgx4a8UWfgTXvibpNrrN9ewWdrpkl2POkmm2iJAvXLl0A7EsK+b9WitL3TJ7O5hj&#10;mjlhZJI3UMrqRggg9Qa+kLX4BfBuHxUvxAX4caW2tLdfaV1SS1VpxLxghmyRjau0dFwCoBr+bfo5&#10;5X/ZmXZgr/FUT2t0Z6+QZj/aFObtblaW9ztIu/FOpsQIXBFOr+kj6AKKKKACiiigAooooAKMjpmg&#10;9K4n4/63qnhf4HeLvFeim8a80nw5eahax2MxjlkkghaVY1YAkbigU4BOCaAO0YgrwaU/eFcP8BZ9&#10;Z1TwGvibX9VkuLrV7lrt4ftDSQ2nyqghh3AMqAJnBz8zOc84HbkjcOaAP5tP+C/Y/wCNsnxQ/wCu&#10;Wh/+mWyr44zX2N/wX7P/ABtl+KA/6ZaH/wCmWyr44bJ4Uc5r/WjwT/5NVlP/AF5ifz3xNf8Atyv/&#10;AImKTxkU0sCOlTT6dfWkC3NzaSRxycRsy4BqEAkkKO/T1r9RjOMo3TPCUotXOs+F1u3n3N0ydgqt&#10;712VYfgHTJNP0VZJlKvMdxU/pW5XzGMqe0xEpI+IzSqquNk16fcDZxkUE4GaGPFNY4jDH6VyHCjq&#10;PAPhSHUnOrXnKRyYjX+81dygVflA6VneErQWHh+2RV5aMMx9c9/yrR9CO9fJYytKtWlJv0+R8VmO&#10;JqYjEO+y0R2vgbRobLTRqDL++m5z/dXPQV6v8PPDq21murPDuluDiP8A3c/1rgdKtpLWxgs2HzRx&#10;qn4gYr234cWUUmq6fbGH5EAO30IXP86/L+IsdKlRlNvu36dj8j4mxs+STvu39yPRvB/h0aPpcOnx&#10;R7ppMNMw/iY/0HSu+8N6QkLxwKOSQZGxWP4YtQxkvNnQ7Y/613HhPSTNfRR/7QLEV/D3ixxf/Z+X&#10;Ymc5Wsm362/JHn8B5BUzrN6Wl3OS/P8AU6S20FvLX93/AA02TRBFeKrL19utdxa6MkECNKyqu3ri&#10;q95pVvNdxzQtuRv4hX+U0fGqtUzGrTU9Gpdz/R+Xg/7PL6VT2et4kOl6DGIsvhdygAHjNcn4q8Ph&#10;dU/1LVN41+IKWGpxWcb+YI5fmVTjy19frXRSwR69p0GpoFZmX5mB4JHf8a+U4D8Ss2yrid4vESah&#10;VTR+ieJHg3RjwbQlGCumnscqNOQR7cFeOtQJp7GYhhj/AGvWusfSpFj2+SpqkNNjWclv++cdK/b8&#10;F4jwrRqfvL380z+fMXwFKk4R5PwsZf2BBDgJx/epsdrGqFSu7nrXQQ2DtCfJiG3+7TI7EpExjh+X&#10;Pze9ee+O4yU4uXVdfzO6PBco8slHp2/IxHtVMHlKvB6UWVpJGpAXcxrUvrcy2+EXG3leKbpkG1DL&#10;IvLdBXoLiaU8snUT3e19W+n+ZxS4d5cxjFrpvbRL0K5sLgKGx+HpVx7VWtfJx0WrAOQcrQVcAM68&#10;N+tfJ1s7xGIlCU2tHdW7n01HKKFGMlBPVWd+x2/7KhI8c3h/6hp/9DWvoHBAxXgf7MEXk/EC+UdP&#10;7OJ/8fWvfM5Nf2p4W1o4jg2jUXVyf4n6fwHT9jw7GD6Sn+Z8/wDxckA+IuqAyAfvE/8ARa1y/wCy&#10;x8bPhL8C/gz8SfiL8YviFpfh3RdP+KmoC81LU7pY44jILZIwe+WZgAOprW+NLxj4oawGZf8AWx9T&#10;/wBMkrn/ANkH4FfB740/DfxpY/FP4e6Zr1vD8WNSmjg1G3EieYgtWVyp4YqUXBIOMccE5/HfCvKf&#10;qfjBnWIv8bq9O9W+52Zbmf1nNqtD+W/Xs7H1P4d13SPE+h2fiTw/fJdWN/apPZ3MedssbgMrDPYg&#10;5q7VXSNK0/QtIt9F0m3WG1tIVit4VYnYijAH4AVaHSv6lR9KFFFFMAooooAKKKKACiignAzQBzvx&#10;S1iLw/8ADzWtauNOv7tLXT5ZHtdLUNcygKcrEDwX9PevHPF/xQ+KXw1/Zv0HVf2XfhPrXifUpmVk&#10;s/FVjKJ0t1k2ymcRbWWY7gVXABAYnGK9m+J1jc6r8PdZ06z8nzZtNmSP7QAY9xQ43Z4xn14rh/2M&#10;dO+K1h8AtFb4ya+t/rVwrTs0cNsqwQsf3cQa2JjkG35t46hvagDE8afG/wDac0W08ET+Gv2b2vZf&#10;EGn2k3ihPtmf7Cmk1XSLaWI4/wBZss7zUrnI/wCgft/jFfl5/wAFtG17X/2zNYs9c0D7Dt8O2kVn&#10;/pSy/aoRvKzcfcyxYbTyNue4r9sm5ORX4zf8Fvuf24Jsf9CrY/8AoU1ftngDJx8QIW/kn+SPx/xs&#10;k4cH8y6VIH5xyxyQO0Dp8yvhvzq3faJqGnWcOoXce1Lj7vt9a9Bl8J6JJfrqL2YMivuPoT71PrOj&#10;2msWTWVxH8p+6wHKn2r/AEA/ta7jZep/Ljzym5RSWnX/AIB5Yp9eKAQeQK6TUvhnqFt+80+ZZlA6&#10;McGufezu42cPaSL5Zw3ynivTpYqjW1iz1qWIoV43pyuR1a0RGk1i1RBy06/zqrmtLwjbtdeI7RE/&#10;hk3H6Lz/AEq68uWjJ+Q6rtTk/Jn0R8EcjUUyf+Xla+xvhC2NKsS3TfL/ADavjz4LxsL2OQDIa5G3&#10;8q+vvhWxXQrHsftDf+jD/wDXr+WfFiPtMBOPe/5M/mfjeX/ClCa6NHtHhiUYUh/SvRPCf341z6V5&#10;n4adflA6/wD169H8Iy/Mrk/xYr/FP6SWC9nSrSXmf2J4A4znqUU/L9Dm/iZrs+kTSR2cm2Wa6fB9&#10;ADWx8OtXXXNGkMrZkKfvFH94Vx/xpvYLTVmkmkwsZlZvb5qm+AeuQ3t1MsD7oZl4J7Z4/pX8N0aP&#10;scDDERWsWnf5n+oWb5TDGcFzaX2d/kd3Zq1jDcXz4Xy4227u/H+NeVeIPEmoajfyiK7ZIQ2FWNuo&#10;Hf3r0v4j6i3h/wAH3MrttaQYXjoPX86+XtX8ZazeX0klnfNHDnaqx9x619DKVTPsyqYl20svLRdD&#10;z/BjhSWHyScrLWTep3wniLEI43bsnnnNdFoPjm+s3EWqyGSFVwvy/NntzXhovr1XWRLqTKtnduNd&#10;l4b8ZrqjrZXsfly7cls/KavGZTen3X5H7BmORv2equvxR69e+OdIg0/7TBIGlaPKQ+vt+dVdH+IN&#10;hPCzaqnkuv3dvIYVxL3EEEJnkZVVVyWPpUVjqFjqcX2iyuVkXpuU9K8VZXQ9k9H6nz8clo+zd777&#10;/oekyeKrCTUrWxtJlkW6zub+7xxW9pkqw30MpY7Qy7tpryKK5NtcRzxfejYMv4V0nhvxrqVxqYtr&#10;1tyyyfuwB91i39BXDiMr9y8Oi1PKzDJ5fV37PVWd7nslxF58RgU9eazpoTG22VBVPR9burnVo2uX&#10;4KbABwPrW9LFBOgLL92sctzSplrtLWP4r0PwPiLh2cZpSfvWv5ehkwWqLJmKP71Q6nblYnyv8Q3V&#10;tQWcMDmUN1/Sq+p2iNDJuH3nBr6bA8Tf8KsJJtx09b/8A+MxnDtstmn8Wvpb/gnK3luHjxEo+WvT&#10;P2TP+Q7q2V/5d4/5tXD3OnoIcwDLZzXon7MKqmtaptTB+zx/zav648FeIo47i7C4da3ct3qvckz8&#10;3yvIXg+J6Fd6WvstHo0e0dt2a+Tvi5LGPiVrg8wf8fzfyFfWWPlxn3r48+MssI+KOugsM/2g/wDI&#10;V/TniPl/9o5RSh2nfRX6Mrxex31HI6Eu9S2rt9ln0N+zSwPwl08g/wDLa4/9HyVva38RvBPh3XbH&#10;w1rXiO3t7/U71bSxs2Y+ZPMyM4VQOfuqxJ6DHJGRXD/s5+L/AA1oPwW0+bWNctbdY5rwSPJMAE2y&#10;SSMD6YT5jntz3rttN8P+AfE+raf8WdKsLO8u59MVdN1iNdzNayAONjf3WBByOSPavssnpewyqhT7&#10;QivwR+gcP1PbZHhp94R/JHSDpRQOlFekewFFFFABRRRQAUUUUANl6V5L4Z8V6aPjb40udL8JeL2v&#10;bXT1N82pWgW0l8kYjWwGMymQbix3Yyi9Nwr1qUAjmvB/hh4f+KEP7anjzXf7es4/BL6bBFDpm63k&#10;mn1JobVmk3K3nRbFD5SQAMJ42XgDIBSl+Pv7Y0HwF8N+NdR/Zeig8aX3iKSx8ReGoLxrmLTLZLuS&#10;IXCumDKrxIsisOAJATwDXzd/wcJan441v9jXw7pr+BZI7WTx/ayXF39tRvIZbS42Js6vu3vyOF8v&#10;n7wr9FolClsCvjX/AILhaBJ4l/ZO0rToy2V8bWj/ACpu6W90P619x4aVlhuP8tqv7NaD/E+P8QMQ&#10;sHwXj6z+zTkz8OfDnw8vri4W41lPLi67AfmbnpXpHhXwbLqlrstVWGGMYHHU10knwjuIJVLS3Cqy&#10;cZi5r0b4efBya50vyfs8xVVJ2p1/3j/hX+gObcTUfZe0c/8AJH+eOecWUXR5+deXkfNHxO8H3JRn&#10;W2/0q1b5go++tcbH4W12SD7R/Zkm3bkHHavon4weDrrSb7z1jLeX8rNj7yZ4P58VwvlM3AiPudvS&#10;vayvO5SwcZRaZ9BlPEMqmAhKKTPIAGUlX+8DzS9a2PHemrp3iCTYoVZh5i46e/6isfOBX19GpGtS&#10;U11PtKVRVqcZx66lvw/YHVdYt7HZuVplMn+7nJ/SvobwJ4OW6sYr57JpJJJMqdp4Hb8+TXkfwj8P&#10;veXIvSn+ukWKHPpnk/TNfcPwX+FX2rwfaXDfu1Zh8qrksvb9OK/NOPuIcPlNLmqOyR+Z+IGfRy+M&#10;ace9vvPdf2V/Bo0/wFYwsrZZdzKw5U17nrWiWVxpLWMLDzYVUuu315rl/gn4fjsNNgh8s4jjX73p&#10;TNG+JVsvxNvNJv70eXMxXyd33cHGR+Oa/wCdj6Tnidm2P8X6tfBzfLQm5WXVX2P7F+jb4S0eIvDf&#10;FV61O86sG9ur1Oc8f+C4b7TpLea3Uhs5DLxXmeufCDS5bZRBYLG396EYI/A9a+l/FGhWWo2P2iwd&#10;ZFzzjt9a46/8JMUwUP41/SXgp9JSMsipwqVmnzapv9D+YfFTwPzTKc+qfV4OOi2R4HYfB+0jvVaW&#10;SaQA5MTJgN9TW5J8MtPDxk6HCdp48tun1r04+GHVwNvy57mluPDgQjan5V/Q9bx0o4mrC1bddz8U&#10;/wCIe55yylU5tDzqXwcQqq+kwnHZVFbVl4ctY7XbOm5u+DwK6KbRQpyFZferUemOsIKxfL6Y615u&#10;Z+J3t8LBqpbXvYnC8DYj20lUi3ZddTD07S0i/cWseFzlmrYtrVIU2IhbHt1qa2095G/1e1c/NWnD&#10;brFHhIvl+lfmPE3G3tKlr3+f5s+6yDhH2cObbztr8kULXT2mw8mVXrir8cSRDaiD8BU8NnJLz90V&#10;Ygslik3lt31r8ozbiaNaT5pX/urY/SMs4flRiuVfN7haW3lrvfqfapJEzGygdsVLFFLLkRLmlkhl&#10;iUNIuA1fnNXMIVMVec1zN7H31PBTp4VKMXypb/gZ1lasZN7Dhavqfej5R8wozgZxXRjMXUxVXnn8&#10;l2OfC4WOFp8kPn5klpMIbhXP3eh9q8t/bOJ/4ZV8eEn/AJl+b+lenPFKvDL8vWvMf2z8f8Mq+Ov+&#10;xdn/AJCqyGNOWeUa0Xe8oL7mfQZfKrHHUKUla00/vaP0biJ8hQf7or5u/bRdV+NngMscf8Uxr/8A&#10;6UaTX0lAcQqB/dFfMn7csgHxq8A7mx/xTOv/APpRpNf1JxZh/rnDdel3X6o/dOO8R9V4RxNXtFfm&#10;jf8A2TpI38WakEYN/oI6f79e0694r8P+F5bGPX9UjtTqF0bazM2cSSiJ5duei/JG5ySAcYHJAPzx&#10;+y94s8OeE9d13Xtf1aG1tbPRJLq4mkbhIY/nkf1+VQScdhXt+k+L/hj8ZotS8PaLrVlrEemzQR6t&#10;ar83lM8UdxEGB9UeNx+HpXLwLg3geG6dHzk9rbyZw+GWK+ucIUavnNb32kzo9G1Ox1vTrXWdLn8y&#10;1u7dJreTaV3xsu5Tg4IyCOozVyooB5Z8sDoMVLX2B98FFFFABRRRQAUUUUAFeK/ta+LtI8Oan4Ss&#10;r7wH4t1i4utWLWbeHVQQLIgB8u5dwQsbewzhScgA17VXzP8A8FHtI+MFzpHgnXfgR4h8M6T4ksPE&#10;jfZ9Q8VSQLbqr28iFcSuudxIBCZfbux3oA9M+N3xD+M3gT4Z+Jtf+FXwtXxBrWl2Esmg6eZWYajK&#10;sDusW1cMCXVUzn+LPQVyWufFz9oLWf2Z/Cvi3V/gM0PiLxJ4Yll8YeHDfCE6HOdJnnMJkfI4uVjt&#10;8njMme1e2+HDrTeHrFvEkduuomzjOoLakmJZ9o3hM87d2cZ5xWf8Sefh/rf/AGCrj/0W1aUf40fV&#10;fmc+MdsJUa/lf5H8+Nt8OtNOnxo1xJ5m0EyDv+FP1TwFpzae39ngrMq/KWPDf/XrftgfIjxn7i/y&#10;rsPFPg+0tvDyXdhBiSBQZG/vjufwNf6K4fMqmHw9CLk9Urfcj/LPMs4rYfM5RnLecrfefK3i3wZe&#10;6nr8MqR7Y2+S47Ywa1LrwrpdzpR0xbdUXbhJAvzA+ue9dT4t09oPEEkUa/65soB7/wD162dd8MW8&#10;HhVVgh/fWyhiwHJ9c19nLNJezpJv+u59ZLO6ip0U3a+3/B/I8C1XwlrOkT+U1qzKx+V4/mBFdJ8P&#10;/DFzpzPqeoxbXddsat1A9a6vAPNPtrae8lFtaxM7noq16VbMatSjyS+bPWxGc1q2H5GrX3Y3vmil&#10;eN4XaGRSrK2GX0NJXHGSaujxS1ot6dP1WC7B+7IM/SvYvAEwi8RQsD/rFK/XivEif4ga9W+FmoC/&#10;u9NnDc7trfUCvn+IKN8O5+TPn+IqPNhHPyaf3H2T8H4Xm0q1yMj7PH+gNeu6Xpu4RgJuP8q81+Cl&#10;hKNHs4pV58tf/QQK9x0XRf3UYI/ACv8AGX6VPG9HJeIJw5rO7P0PwB4SqZ1hp1FG+v6kNvo5SMFY&#10;geOd1XdP09o5Mug3dFUVoCTRlf7JJcp5i8MtTSLaaZA19K+QO9f5y5n4g18bTnFt63t5/of3bl/h&#10;5PB16Xub2/rYifT7iMB9uc/3ahvdNO0G4X6Mv8qhsvFaNK/25cR9YyO3tVjT/EMGozta3cQXd/q9&#10;3f8A+vXx+F4ix1CrGclt23/pH3GN4FqfV5e49F11X/BM2406RZVWMZ3fpThpUzYO4Cte9tAoEkK8&#10;fxD0qsMtwq197heKsVisNFwnt33+Z+Z4rhmhhcQ4zi7vp0+RXg0yOM75Dup11arcR7VO0j7v+FaF&#10;vpzyLulcr/s1JJa28sYhEgBX8xXh1+K/Z4xT53Jp79F+jPaw/C8qmFlFQSTW3V/PoYR0mXfjeNtJ&#10;eWGweZCMr/FzW3/ZZMnE3y+lMvrMRrvRfl/ir06PGkqmMprnv8rL/hzza3CHs8JNuFvO93/wxweq&#10;WLG5wh+b1qBtNJKlZP8Aerd1TT3a5wq428fhTV02HPIZjX9KYDjSNDLaPv8ATY/n/GcIyr5hV9zr&#10;vc582Mu4KYx/vVk67p7kspX2Ndl/ZS7uJPlNY+tWIEjKVOOhPpX6Fwlx1GpnEPe6enU+G4n4NcMr&#10;nePX9D6G/YxTyvghZoyY/wBNus/9/wB6sftm4/4Zm8WHP/LnH/6Ojpf2R4/J+DlrE45F5c/+jnpn&#10;7aRUfsw+LTj/AJco/wD0dHX9OYip9cwEqi15o3+9H9X8M0/qnAmGh/LQivuifPolQcb19OtfaBlW&#10;K182Q/Kq5J9Bivhn7ZZw4nmuI40VgzySMAqgHkk9hivrW++OXwg07x3p/wAJtV+IWm2/iHVkl/sv&#10;S5rgLLdeWsJk2Z4YgXEJwDnEi4Br4Lw5y3+z8NiF3kntbofJ+EmP+vYPFu2011v0Z0vhvxT4e8VW&#10;rXvhzWrW+iXG6S1nWRRnpyCa0qxfBPgDwd8P7e8s/Bnh6102G+vXu7mK1iCq8znLNj3Ppx6VtV+k&#10;n68FFFFABRRRQAUUUUAB6dK434731ho/wY8Va9q3h641aHStDudQOl2dysMt01vGZ1iR2IVWZowA&#10;WO3P3uM12Vcb8ePDF/4x+Cfi7whpEWnteal4dvLazGq2/nWvnPCyxmZMjfEHKllzyoI70AcX8BtX&#10;stL+Bmna78NPB/iRm1WaaT7P4ojP2wyRoV33G3ATckCqpUAEsh6sSef+E37QH7W/jP8AZHuvit4/&#10;/ZtXw78RFtpnt/BrLNKokWZlSMgHe2UAbcDj5uOBWl/wT7Pxyf4BLJ8d/EWkapeSaxO2h3WitbNC&#10;dP2psBa2JjY+YJuVJ+XaDyK9yfpgmjyA/mf/AOC52qa7rP8AwVI+JWoeItA/s66eHRQ1v5wfIGjW&#10;WH4+7kc7TyOh5FfLfhWCO7122ikj3L5mT74r7Q/4LveEH1//AIKo/Fi8huisyJoaxx/wn/iS2Jr5&#10;d8DeAri0lW+ljaS624WOPkKK/wBVvB/HUKfhNlkW7P2UUfzXxpj8PRzjFJy1UmvwLnifRE1nR5LN&#10;V+cfNH/vCsXwP4QMYbU9Wtvm3Yjjbt713mpeG9W0q0W8voNscjYGeoNUBjb0r7WjjJSouEHdP8D8&#10;4o5lUWFlTg7pvf8AMSPIXH5U6jNFQcb3A0mAww4/ipc0ZINTLyBHq2lGM6ZbrA25BCoU+2KvWkH2&#10;m7htx/HKo/M1yfw5177VanSJj80I/d57rmu08Owm4160jUdJ1b8Ac/0r4zFxlh3JPpc+EzCnLC1p&#10;qXS7PTNMUfboUz/y0A/WvePhhF/xPGcR/KlufwOR/wDXrwW0kEF1DK38MgJ/OvoD4UXMb3UyjlpY&#10;lZf8/iK/HOMpSjls2v5WfifFF3RT9f0PYvDFr5drDEy/eO8+9ejeA7OOK8F1OF2xxl5M+wzXFeEr&#10;UXaQhBx5S4+mK7XWQfD3gbVtVCnctmwX6mv8mfpMcWU8HleJwnPac00l5ydj+lPoz8G1M74mwTUL&#10;w9pFX+aKN58VkaeVRBNIC5xiTg/h6VreHviVE/hq6uHjw8Sn5S33fp9a+Zf7R1AFpVvJeuT+8NaO&#10;neN7nTtCurSa4Zi0f7t93T1zX+b9Thmm4rket0f7cYrgPC1MLGnFJ2a09DrNf8eaZHfefJL50kk5&#10;Eiqfu+/vivW/hD4stbrSBpt1MrKuArbu3Y/0r5Zg1Oyu4BcxXKsrHHmbu9dp8MfH7aHcRWry/KX/&#10;AHMm75WB6rXTmWSv6randSidXEvCNHHZO6Fr2X9WPq7+zYXHmRzHBGV7g1XfTZRIzCMH/armbTxk&#10;R4fW5+2eXblMlj1X2zV7QvG/2izR4JEuI8437uQPSvlaWbZrhrvmuttUfzdjvDu8G4xWje2/46fI&#10;27awaRN5+X0pRpsqxO7dc/KPWsnxB4tjglWGzvUiTbkszY3fnRb+KbtruJ5nAjVcMo7/AO1UyzvM&#10;pSc07J6nNT4BnLCxm49H6kuo2+Yt6L8y9qg0+3SXdL5e4D7ua2r+KKaMXEXzKV596jsLGKTcv3VX&#10;0r7nDcUcuRtXtrv28j8rxPDcv7as1d9n37lWW2glTYU7Y+XtTbyENa7f7ta1zZxvDiFOQOMVVlsJ&#10;o4vMc/7w9K8/AcRU60oNyatLRN9f+CduOyCtRjJcid1q0dR+zQn/ABXF5IT/AMw0j/x9a90TINeI&#10;/s5W5g8b3gP3TYnH/fa17cuN3Ff6aeB+IjivD3D1IvRyn/6URw7Rlh8tUGrNOX5ny18e5kHxb1oN&#10;Iv8Aro+P+2SVu/8ABOBl/wCFc+OGB/5qfqn/AKLt65H9oWWJfjHrisf+W0Xf/pjHWt/wT68YeF/D&#10;Hwj8f6pr2vWtpbWXxK1R7yeeZVSBCluNzkn5Rz1PHeujhbK/qvGGNr3fvOfTvK+5+X8E5h9Z8QMx&#10;o/yup17TsfRl14u8LWWtxeHLzxDZxahO8awWMl0gmkLrMybUJ3HK287DA5EMh6I2NYVwHhHRvgf8&#10;bbrwv+1B4NttL12S40PzPC3iq3j3F9PuQkgaNv7rDlWIyFkkAIEjhu/XO3kV+po/bAooopgFFFFA&#10;BRRRQAUHpRRQBynxr1HUNI+EniTUtK8KX+uXUGi3D2+j6XFvuLxxGdsUa7lyzHgcjrXN/se2/ia1&#10;/Zo8Fx+MdA8QaTqy6FCNS0zxRN5l9azYO+KRsnO05VTn7oWvT6M0AMIIXmvxm/4LdjH7cEvP/Mq2&#10;P/oc1fs0x+bmvxt/4LgxIP2z1mUfM3hm1Df99yV+1eAkreIEF/07n+SPxvxylbgz/uJH9T47ooor&#10;+6j+NwOfSontrdwytAuJOGyvX61LRnmgqMpR2OW1v4b2d5I0+nzmEn+Db8tM8CeErzSr2a/1OHay&#10;/JDj9WrrKEjaWRY0GWY4VfWtpYyt7Fwbuj0P7UxTw7pSd0+vU9N+DFs1tLYGTnzJmf6ZFfV/wr40&#10;WwLf89jx/wADNfNfwusVj1O2gdP9TD+RAr6c8AWwg0rTY4V67Gb8Tmv558Ta3NhX8/yZ+D8X1vbY&#10;+LXdfmeoeHH2SDLfxH+VekeDX3OnOeR/MV5lojET/wDAhXo3g2bbtAr/ACJ+kpg/aZfWkuzP6s+j&#10;9iuXHUot9Tzb9pSV7e7uSnG5dp+hkNYf7O2utZa81ozE85Ve3r/Stz9qnFreylj8rKjZ/HNeW/A/&#10;xYsuv/aD8u2TBVfZv6iv4PwOFliOHJK2yP8AarJcJ9e4Htb7K/I9u/ab8YJH4YWO2kYB4+fm6Hv/&#10;AD/8dr5LvvHOqNcuLMKse7CfLzj1r179qbxpb3loqWcgEbR4UbsH6/q35V8y3fxC0u3lkgjjkbbk&#10;BgvBNfUcHZRL+zU+S7bufbeHHDsaGSKKhfXb/M7CHxPrUMnmfb3b5slSf0rrtG8Q2mrxKI5dsuMm&#10;MHkV4fB8SdR+0ATWMewuN2CeFrtdD1swSR6np0iuNp2n1r6XHZVKMdVbs0fcZlkso01ePK+lvyPV&#10;5/EmrXenx6XNcfu0Xbx1Ye/+e1N0nXNR0Vmewm27uGUrkfWuUvfG9smlLJA3+kSR8IB901d8K602&#10;sWXmz48xGw4H86+clgp06Lbjp2Pk5ZbGNB3haNztrbxtcX+tWTTp5aq2x8fxFuP513FhdeReR3UJ&#10;+7ID9Oa8lJI/eKcMvP0roPBnia8h1BdPv5mlWZsLu6hi3r+NeLjcDGpTvDotj5/MsrjKlzU9ktUf&#10;QFprunXl2tlbXCszxb12tXQaZ4iuLAGK4Vplx8pz8wryPwvqEel61BdSPtj3bZPoa9KgdJVEkcgZ&#10;SAQw71+f4/Cxw8lbZo/Js4yijL91UV0+v+TN6/8AFUa2itZhjJIO/wDB9aksb0Xxt7aSUndalm/3&#10;tw/+vXPlfmyasaTf/YL6O4lJMa5VgOynP9a4I3i1KOjR8tjOHsL9RlTpxu9d+t+h0E2mhLffEdzD&#10;mu6/Z3QLrV+QP+WCfzNcDZeJLa+vfsqDam35Wbua9K+BMaLq94VXGYVz+Zr9/wDo65riJ+K2X4ep&#10;d8znr/3Dmz8szPIZYKtGpKPLZbf5fqepBQFz7V8T/G+WEfFvxCDJ/wAxB+/sK+2FYFOtfCXx8urR&#10;PjJ4jRruNSNUbguOOBX+qX9nf2lH2fbXRXP5c+k3jv7P4Pws7b1rb2+xI+gv2cfhl4B8a/B7Q9T8&#10;TeF7W+mt5rwRvMpx812GOQOGyYIuueEA6ZB9k03T7LSdOh03TrSO3t7eNYoIIlCrGgACqoHAAGAB&#10;6V5p+xuySfAPS3SQMvn3fzA8f8fUtepDAGD0qpU/Yv2fY/bOC6ntOEcBPvSp/wDpKHDpRQOnSipP&#10;pgooooAKKKKACiiigBsuTgCvAfgVJ4k1j9rr4o654h+E/jLSoY7iC20XWNah26XeQRwQRvNaDecN&#10;I8YDcAusMbcdK+gKKAGpnHSvnX/gphoEHiL4H6fZXEzRqviKB9yjJyIpR/WvoyvEf27IYrj4V2cc&#10;qBl/tiLhv9ySvTyXGSwGa0cTHeEk/uPzfxgjKXhhmyjv7GX6H5+aj8J9Plt0NpLJEw6ySLkN7+1d&#10;j4N8BWmnaSsSqeVyzKuMn1rpJLW2mj8p4VK9hWtp0Cw2yqF/h6V9rxJ4jZk8vjTTd+bv0P8ALPK8&#10;jnjqzjVneKX4nzr8bPhDHfO93Hb4+di22P7jHvj+6f514/rXwzudNtjKIIpl2/vAseMCvtDxJo0d&#10;7uiK/N/A2O3+FcH47+HiXmmM/wBmjjmUHymjUfN7H61+tcE+J0cRg6NKvLV2Jp5hmGS1nQesE9+2&#10;p+b/AMadBls7kTww/LbzMrHHJVsFT/n1rg443uJFiiXLMcAV9JfHjwjDZavIJrfMTt5bqf7p5FeV&#10;6T4BstN1X+0VlZlXmONh0Nf1zkucUpZbGXlof0FkWe0amUxlLe2nmdr8HfD+7WNP0yI8oqj7vG48&#10;f1r9FPhN4egs/BVjGmQDCp5Xue34V8SfAvwrMdYtZni3STNvxjoB939cV+gHga0ij0u3hRf3aoDt&#10;/Cv5B+k5xFUweT0/Zya1dz87xkYZ1xVToS95JN/O9v8AM9F8M+VoPhC51JhjZCeD9K+TPHHxHv8A&#10;SvibcXsBXCzYZvXn/Dmvq7xQ3kfC6Z0YgnC8fXFfnv8AHbUr+38Xb7a5ZW3FmKnq21ea/wAEMVzc&#10;Q8eZlWru7cmtfJn+7n0TeFcLT4MpUUl70OvofXHwO/aFh1PWBpGqXayRSLtxvzt/OvaoLjw1rR8q&#10;yvFLf7WMV+a3wq8d6jaaz/pN4xkVgysDzt719GfD34o31rdLK+rM8cnSQN9w+/tXzucZHmGS4p1c&#10;BVcOtls2fa+JXgvlOZYqVSUFfl7H0rdeFVScYj7+lV9R8N7AP3f/AI7WX4V+K8U2lMbiZFZF/wCW&#10;hzx/eHrW14W8eaX4maSylut2Pusy4I5/lRg/E7ijBVqbrXaho2j+RM68B6FKjXlCG3kYN3o/ljpt&#10;/lUf9nBY/mLf71dpqGi/JuXHs3Y1Sn0uTycPtZR1UCv2bKfFhYzDwTmfzzmnhm8JiJ+707HLxaew&#10;O6U8enrV1LRgu5Ym2+1XotNt1fO3Jz8oNWzZ3CruMJ+letmnHEa1SNnf1aX3Hl5dwbKnGWlvTX7z&#10;IWCYjPknbRDA88wRc8da1DC6rkocetEcah/3afM3oOtebLiidSlNpJdnfbzZ3R4djTqRTb801uNh&#10;gSKMKq1HfReZbMoHTmri2Nyz7fu8Zz61DMjqDFIvzdK+cwuZ0amMUlUTlvo/M9/E5bVp4VqUGo2t&#10;sZMMck0giU/X2q+lhFHF5XX5s5NJaWfkSMSOd2M+1XrO0aZvMYfKrfnXscQcQRptvntBWem7Z5WR&#10;5HKSs43m779EVL1VNmwHp/WvIP2z/wDk1bx3/wBi7P8AyFe0Xtkybk2fuzxXj37bNj5X7Kvjx4vu&#10;/wDCOzbl/AV73h/nGDqZhQipfFUi/LdfibY3LMVDNqMrfDKKf3n6Kxf6hWx/DXyz+3uyp8Zvh+WP&#10;/Ms+IP8A0o0mvqeE/uVA/u18l/8ABQ6eOH4yfDwzTKv/ABTXiH7zY/5eNIr+9Y4b65H2N/iPrvGT&#10;EfU/DPMKtr8sF+aLf7JPhnw74x8R63oniHTIb21m0sLLDMuQy7xkfQ45HfvX0l4P8D+EvAtkul+E&#10;fD1rp8KoibbeMAsqjChj1bA4GScAYr5v/YPnhn8fawIplY/2WvCtn+MV9ULjPJq3g/qP7ntr23PH&#10;+j/i/rvhjhqveVTrfabHUUUUj9oCiiigAooooAKKKKACvm/9v/4feCvi1c+BfBPxC+BPjjxlp9r4&#10;kj1eF/CVj5kFpcQMoT7UwlQiM+YTtwchD6YP0hRQA2POwZrF+JPHw+1v/sFXH/otq3Kw/iUT/wAK&#10;/wBa/wCwXcf+i2rSj/Gj6r8zmxn+51P8L/I/Bzw7CbnULOJVzuZOPavUbi3S7s3tJFyrRlW/KvO/&#10;h7bfadbtSD/q4931+WvSido4r+9cRL93SS6Rj+SP8iOKqjjm0kukpP8A8mZ5FrvhWCHXFt7u33TQ&#10;yfumH8XpXW6n4FhPhNYoYv8ASEXdI39/PVa6a40jTbm5S9ntFaWP7jFeldh4b8BR6vobXl3MySTc&#10;2/HCr6ke9ZZjn0cLRpzqNpJ29ThxfEFRU6bu1y7/APAPk3X/AADeC9LaQi+WW+7I2MH2rY8A/D/V&#10;YZZLg2jSzdB5fIAr6L1D4LPPcbjZ2k3H+sZdv6V0fhv4L2VrZZmtGk2r8oi+QD/Gpx/iNl+HwiTm&#10;j063Gzq4X2cI3bPjP4h6JdaXrTSSRMok4YH+Fh1/pWPp2l3mr3H2Wyj3N6+n1r3f9p/4avpUXnQx&#10;FmYjy5Mctj29QOD+Fct8PvhvcS2Rkt4/L3L+8lb+JvSvtMv4gw+IyeOIi1rsfVYPiCjLJ44iVk9v&#10;mjzDUtNu9IumsrxMOvP1967n4GXO7V47Rn+7cblX04NV/it4Uu9Of7TPH+8hGJMd0PQ/nTfgIufG&#10;kaDtiu3G4iOMyWdS+yZ143EQxuR1Kq7H6N/BSxLWlsuN3yjjHWvV9b8WWXh22a1DKpRPmZm5PsK8&#10;7+CNu32O0Kj/AJZr/Ksv4p38z+INTlkmbbHuMfPA4z/Ov+cj6XeOqZx4oVMI5WjG7fn7x/fH0J+E&#10;cJmHCsq9Za6P7yx/wtp31iSETwP8x/0cn5gP6mumu/HKS+FW1OGdmAbHks33X/wr5paSQsbh3ZnO&#10;Tuzzmuui8T3UngKRnuWaRT5bH/azwfyNfzbiuH6HuOHRq5/opjuE8LH2Tgluuh3Wh/ES4hupn+1C&#10;6Gf3ib/utWn4a8e3B1Jk1i4XynbG4f8ALNv8K8M0vVL7SLhrqyk2sVw27vU3hXxj9j1mR5b1pV3b&#10;bpeuM966K+QU5wm4q+nzOzFcK05U58qT0XTU+tPCOuR3UjWq3KyK3Ktuzz3FdA5trONpjtVQMlvW&#10;vE/g74os5tW8q0u/MiLBvlboR1/SvTfH2t22nWKSXMuI1XzG+X6AfrXw+LwtTC4h0U3r+J+HZ/w2&#10;o59Gil8Xlqv8iwfF8X2rZ5H7np5neuXufHNraeJJYJbowzMhPmE8Y/u/lXMaN42ur/xDtuZdlvIS&#10;qxnovpXnfjnx9cQeNbgxDzLcNhl7nPTn9K9LB5LUr1nCXa59lk/B9H6xKmo68qf4+Z9Bab4yuprd&#10;ZIZVuI3X5JPWtbw9qp1GJ7O7YGRf1WvDPCHjm8isVvdOk3QyKcwt0Vu/413fgvxVc6nA00jBbiFu&#10;dvGR6/0rkxWW1cJJyXT7zzM64Tpww9RRil5+Z199p+665fbtOGHrViOwkCYig+X1qzbm11SCPUBw&#10;GX5sfyqvJ4rsoZWi8psK20FehHrXt1uKsU8LTpRu+Var+tz8HwvBEqmOrWh16blWTTrckZTbmsPW&#10;rJlkPy+zV2UUljqn723kVsddvasfWNPPmkqM4/UV9vwRxpOOaRU5NWXVnwfGnBvJgZR5db9tdj2X&#10;9lqJYvhNbxq3S8uP/RrVT/bU4/Zd8XE/8+Mf/o5K1f2b4fI+GECBcf6Vcf8Ao1qyP22yF/ZY8YE/&#10;9A9Of+20df6o8NVvr3D+Fqfzwj+KR3Sp/UuEZU/5aL/CDPlaEWs9wkMqpIrOAyPgq3OMH1Br7Q0z&#10;4JfCix8Snx3b+ANM/tqSUS/2lLaiSZXx95GbOw9Pu46D0GPhnTby2Oo26rdxsfPTjzBz8wr9ErYq&#10;YEx/dH8q9z+zP7N0197XVWPwf6M+Y/2hlmYu1uWolvfoxYQwzuFPozRQf08FFFFABRRRQAUUUUAB&#10;6Vxvx1khh+EHiKO88F6l4ign0uSC40PSbczXN7FIPLeNEDoSSrN0YHHeuyooA8a/YL+HHh74Sfsp&#10;eEfhx4R8E+KPDemaPbz29lonjDP9oWkYuJMI+WY7e6cn5NtewnBXkU9vu803GVzQB/P5/wAFpvDk&#10;15/wUs+LmuW7bvLuNESSP2/sOw+Yfia8e+GXgS+utFSa1tR5kih5JHOMZ6D8q+mf+Cq/h7UtU/4K&#10;PfF+/tIRJGt5oysnc/8AEi0/t+NeZ+DrIWOgwp5Pls2Sy4x3/wAK/wBCvDnNKkPDXLqUXqoI/g/x&#10;azqph+J8ZRg7v2n6Lc4zxf8ADm5OiMuoyKysMPt/gPY1xUHww0yKUPcX0zrn/V8DNe9TwR3MTQ3E&#10;YZWXDKe9UIfCWhRDC6ajZ/vV9phc6r4em4yb17H5nguJcRh6Li391jwXxB8Orq2Ml3pEm+Mc+Sfv&#10;AVzTQTxS+U8Thv7pXmvo/VPANhdM0ti5hb+7/DWIvw11Oaf57e3HPMjY/wAK9rC8RRVO0/xPosHx&#10;VR9naq7+ujPCT8p+YGkOW717bqPwtnlYrPpMMoXncAK8l8W6FJouvSWEMLBWb92uOxPT8Ole1gc2&#10;oY6fLF67nv5fm2FzCTjTeq8x/ge6e28SW2z5vMYo30Ir2HwNBJN4ihZBxGrFvpjFcB4J8EzafMup&#10;agv748Rxf3c/1r3n4L/Cq81q+Vih3PjcAOg64/xr5viTMsLRpzqNpK1j5bizMsJRpym5bJodkgLu&#10;r3D4GTyTzW87nk2BLfmKq+NPgUbTS45liz5YwDFHhlX+tbXwc8NyW04aBWMUUfkpu/iJNfiGfZ7l&#10;2Z5DUqUpX0aPw7OMxw+OwNoaO/5n0R8K7P7VJbqnzfu1H6CtX9o3xNYaD4Bm0WzutslwwWQ+o7ik&#10;+ENolo3nNjbHHn5vYV4L+0j4vuNQvnsI71nUzNu+bqM9PyxX+EH0lMdWzvxYeEpz/d00m10buf61&#10;/QR4Eo5hw/Tx9WPvRkmvkjjLrx7HHJNHDas23Ijbd1x/Ssi28R3MenXFnMzMZmJDf3c9az8AcHvT&#10;XeOP5WfGTgV+a08NRirJdvwP9WKeX4enHRdvwJBcTLF9nWVhHu3bQ3GfWui+HeuGC+XTrlty7g8f&#10;1B5Feb/EDW7qwtIraxmKPK2WZT0A/wD11e+E3iQ3N5DDfXDNJBN8zt1ZT3/OuzEYCVTAuo/+CdeN&#10;yyVXK5VbK34+p9Va14tfS9CUSzsUYZht93UnmpvA/jyWWEXNhMY3Vv30BPB/+tXj/jzxhdxW0UZl&#10;3TGPZH/sr6/jUPg7xVLdBY2uit1H6cbhXwbyGNTBuTW7PzJ8L+0y9ykt3/X/AA57V4++JNo+pwie&#10;JsbQNqt9wdzWloXi6WHVbaeTUTIqqq+X5mcx/SvBfGXji+XXIWmKvnBnGO3p/Wt7wnrsX9qWuoQ3&#10;G6PfsZs8bT2rnq5DGngo6dH5nHX4XhTy+LS6PzPsDwtqkdzbjT53425jPqKuazqS6LAkdrEGZs43&#10;fTr+teb+A/Fizwx6bM+24h/1bf3gK0PGvjCewhjnb95PJ8sanoAOp/UV+dzwteNb2CvZv5PzPwvE&#10;cKKWeKfKrO97/p5dTpND1yeG+8i5m3RyN8xbsa0rHXYdQvnsPK2rz5bMfvV5T4S8YXhv/sWot5iz&#10;SEq56itvw74xGoa1Naw/I0L7rdv72Ov+feqqYCvRk2umtzszPhWlUdR8v2em3a57z8Brcw+MbpR9&#10;37ESp/4EtevDH0rx39nbWI9W1+4OzbItmd6/8CWvY124+av9Qvox4ipifCPCznvz1V902fiOOwLy&#10;7FSoWtZ7ep8cftIyRj43a+GbH76H/wBER1rf8E9/hl4E+IHwp8XSeMfDFrqCw/E/Viq3CZVspb5D&#10;L0ccDhgRxXK/tRXltH8e/EUcl0inz4eGcf8APvHXo3/BLiRJPg74xdHDL/ws3VfmB6/JBX9AvKXh&#10;JfWNfe8u+u5/IPhLmX1rxpzyhb4ZVuvarY+hvB3hLwx4C8Laf4I8F6Hb6ZpOk2cdppunWcYSK2gR&#10;QqRoo6KAAAOwFaVNGM5zTqZ/WgUUUUAFFFFABRRRQAUUUUAFI/3aWgjIxQA3jdg1+O//AAXBhX/h&#10;rlZu40C1X9Za/Yhhjt2r8ef+C4TEftY4zx/Ydp/OWv2XwH/5OBT/AMEvyR+L+On/ACRsf+vkf1Pi&#10;+iiiv7vP47CiiihgHtW14G0o32rfapU/d243fVu3+P4VR0HTf7X1WKyYHaxzJjsK7+w0600uFYrK&#10;FVU8n/a4ry8wxSpx9kt2edmGMWHp8i3Z1/wvts39xcGPKrGArehJr6T+HabbTTYnXH7levsua+ev&#10;hlGV024nxw8gC/hX0f4Nt/KltIwd3lw9f+A1/PviXWf1Od+0vwR+PZ5L2mZQXmvwsdxowAdi394V&#10;3/g5yJVLN7VwGlPhW57iu38Jk/aFOfT+lf5heP8Ah41sqrX6L9Ef0x4IV5UcypJd1+bOK/a52tZt&#10;KR/BhfyWvnT4O6kbDxAGZvl3qcN78E/lX0f+1zHs0ONtu3db5P5ivlnwTIF11QX27oyF+vWv4I4b&#10;pqpktSHmz/eLw3j9a4Hin1ivyNv9p7xEI1dYXx5UW1XXnnH+L1877crzXqH7QV7J+7tlkJ3bQ3v9&#10;4/nwK8tnlS2t3mdsKqksfQV+kcO4dUcshGPU/dOD8IsLlEEuo8nIwp/+tXQ/DzV7mO/bTJJC0bqW&#10;Rf7pryYfELUjqW4Kot/Mxt287c/5Nd7o2omxvIdTg52sG68FTX0GOwNSnR5Z9V+J9RmeX1Fh+Wa3&#10;V0eo4xW/4AuSmpSW5biSPIHqR/8AWrm7S4ju7aO5jPDqCv41seEZkt9fhLH72R+Yr4XFRfsZRfZn&#10;5zjoc2Hku1/wO6GAPpU+nXBtb63uVHKSKagGdmSKCSqbl+tfMyV1Y+RnHng13R6sjE4J6V0ngjxQ&#10;LCb+zdQnxC3+pZv4T6f59K5HQ7kXuk29wjbt0Q3H3xVtx/CBXxuIw9OpenI/PcVhYV4OnL/hj1eJ&#10;0lXcGDBuRjvTgVDYz15rm/h/4gkvrdtKn/1luvyt6rWpNqGzX4LTeButZG2+p3L/AEzXy9TCzp1Z&#10;QfRXPjqlGdKq6b6Gg25fnjbDKcjHrXr/AOzXq8mparfRTRfNHbpls9eTXj247VavVv2XG/4nmqED&#10;/l3j/wDQmr9k+jp/yeLK/wDFU/8ATcz5DizD0qmT1KrWsbW+9HtZBNfnV+0pfabH8ePFUct7CrLq&#10;z7laRcjgV+ixwwz3r8mf2xdTsIf2oPHEcl7ErLrkmVaQZ+6tf7XeF+VrNM4q0m7Whfa/2l/mf54/&#10;S2w7xXA+Div+f62/wSPvL9j7xr4T8K/s0eHr7xBr1rZw3WpXVvayTzKqyyveTBUU5wWYjAHUnA68&#10;V7lbusqLKhyrKCDXzX+wX8Ofh/8AET9krwdqPivwxZaq1jdX72MlzGJPKYam8uV7ZEkMTZ6goK+k&#10;NL06y0fTrfSdNtxDb20KxW8S9ERQAq/gBXw+d01RzjEU19mcl9zsfv3AMeXgnLl/05p/+kosUUUV&#10;5p9cFFFFABRRRQAUUUUAFFFFABXi37cEXm/DKxTPXWYv/QJK9prx39tJQ/w1swe2rRH/AMckqZVP&#10;Yxc+yf5HwXihTVXw9zKD60pfofLwtIRjKDipx06U3v06Ubvlr5WdSpU+Jt27n+eMacIL3Ul6FDVV&#10;2zrj+7WP4hiSXS5DIPu4I+ua2tWHzRn2I/lWVrQB0yZSP4f61+kcM1JRo0JLo/1Pgs+gvrVVPr/k&#10;j4//AGl9EtVvLwxDC7ZQo9Nh3A/0rxDRbRL3VYLWT7rSfNX0B+0bEJtRuIc/ekuF/lXhHhCIP4ih&#10;TP3WJ/Sv9BOFasv7Ai2/sr8j7DhWrL+w7t7I93+AGlLdeLoTEdphaPaP9kHcf/Qa+z/BtuILCOMf&#10;wxhfrXx7+zjn/hL92O//ALK1fZXhEbrdT/tf1Nfxr9KvEVKeWwV+/wChHCMZVuNGm9oo6nxpIY/h&#10;nJGo/iz+RFfnZ8dLgTeNpFOQyryPyH9K/RHx+Vg+Gczj+FSf5V+cnxndm8dTsx5+b/0Nv8K/xX4f&#10;97irHy/vs/6FPoo0/wDjF6PlH9Dm7C+m0u9S+tz8yHp2I9K9J8HePYHcT2E+yQ8yW8nf/PrXk2q6&#10;rDpixtcjiSQJ+Jq1FLLE4uIJGVlPysDX3GLy+OKprnW/U/q/MMro46mufR9+h9SeFvitLHpzRLcq&#10;Aq/6uZvufSug+GfxilTxAQ+qeZ833n4xnt/u/wD1q+ffCGoy6loaTzzNJIu5ZGbuQf8ACo/A3jC7&#10;fxNcfvMqkm6FemVBww/LFfD4nhrD1oVopbH5ljeEcLWp1lyrz0P0V8A+PbPWbdbeeYMuPmRjyn/1&#10;q61tNtCm4Nj/AGs8V8qfB74gPb3sKGfzFx+6YtwV7r/nvXtuseNoNP0yGea7kljkTMMat1FfkOOw&#10;ONyvFclCTSZ/LnF3h/TnmnKo736HbPpDcMNvX0pyaZcFcuyjnpXGeG/iRBfXaR291JvCYMUvTHoK&#10;1fEXjiK0kjdLw28Zxt55LVlUzbN7qnLf01Pz6p4cuji1T5d/kjZurAxp+85HfFV7fT0jffEGZv5U&#10;mheIm1B1tb2RWEg+WRRWlNJYaR88z7NxxXfh+J8Th8LKnO930Wif+R8tmPBE6OZRgo3/ABfyIYrO&#10;4duV2jHeqOpW5ZC2PmSrF74ss4h/ocTSN5g3ZGBtqe5WO8tkv4BnemTWmT8RYinmEHUVu1vy+Zy5&#10;7wlVo5XzOL1vv/XzMW1j8+ZVx8o5Na9pbLs85/ljTrUOnafElx14Jyx/uiq/inxFFbQSQ28iiFUz&#10;M6njHpXqcXcQSxGI9jQfT7r/AKnn8C8I1cZNOS66mg7adfhvscqtJjO32rxv9uLT1j/ZM+IE0Zwy&#10;+G7gkNXXeHvHFlca8sVqGKqm7d/e9RWF+3DqGlX37IPxCEVwpb/hGLg46Yrq8Oc6x2XcYYChUbtK&#10;rTXyckj67i7gWNCqqsI6JX1XXc+7YOYh/u18a/8ABTue2g+Lvw2N1PHHnw94ix5jAZ/f6TX2VB9x&#10;foK+C/8AgsncwW3xR+FLTzpHu0HxIF3sBn99o9f7U8E4X69xHhqDduZ7/K5+A+PFP23hPmcO8F/6&#10;Ujo/2CPFXhvw14p8VeJNZ1aGGx0/w+1ze3AbcIYUbc7nbk4ABPSvr/wz4r8O+LbK31Twzq8F5a3F&#10;rHcwT28gZZIpBlHBHYjpXwX/AMErdO8PeL/iB4u8P6vbW9/aXHh+MXFtJhldfOU4I7jivu7wV4A8&#10;G/D2yOleCfDVrplsVjXybWPaoVECIPoFUAD0Fd/iBgVl/FFXDp3so67bxTPA+jTR+r+EmEh2nV/9&#10;OM3KKKK+LP3sKKKKACiiigAooooAKKKKACsL4kYPgHWsn/mF3H/otq3awfiPz4C1oH/oFXH/AKLa&#10;tKP8aPqvzOXGf7nU/wAL/I/D/wCFOnu+7UWX5ViVFPvjmu2rF8AWQsvC1qAuGkj3v9T/APWrar+6&#10;41PaU4v+6vyR/jxxFW9tnVd9FKSXybCvUfCoB8N2R/6d1/lXl3J4Fes6PB9m0q2t8fdhVf0r5DjC&#10;dsLBX6t/gfL47+HFd2dTpHh+zQRlwGdsfM3atpNHhCbGY+lVbRSZ4xj+Ktg9Mmv5H4ozbH/XLe0d&#10;t/xP0Ph3LcHPCuUoK+i/A8N/ap8K/b/DkbWkO6YTdQOnr+fFZPwu+HOnf8IvBPqSMzNGQqdMe9ep&#10;fFHQ4Nds2tJsqGbG4du+axdMsYtNsorC3+7Eu1a/oDhXiLEVeDKGH53zJ6vyPi84xU8M54SnolJt&#10;Hzt+0v4Tj037RHblnVY2RW9iu9R/OvOP2eo5JfH9vCoxvdV/WvdP2o4EHkMkfzSRoW9ziQfyxXj3&#10;7N+iTD4hQyzqy+XcKBkdcNX79k2OlU4PqSqP7J93kuK5uE6rm9bM/SP4FW+LO1ilGMRqK474w3QW&#10;fVJ2/iIH6Cu5+D6lEhA/iANeb/HCRFN0hblrlfx4Ff8AOv8ASKq/W/GbEv8Ar4j/AFo+g/h4rgmM&#10;V15bnmqsTTlupzbtbrI2xmBZexNRi5hWZbdpV8zbnb7etGdhb5e1fmnL5H+hjimtUV7DUVu7i4gE&#10;WPIk2k5znvWP4RuEOuajCp5aYsPoGP8AjVXSvEdtZ6vfPdvsSZiV+oOMVV8FXZh19Vb/AJbKwLfr&#10;Xq/V5U6dSy6L/Nnqxws4UqmnRf5nt3wN1EW3iHyT8v7xWLfpXqXxQ1uSe2hs3l3NI25vm/hUdPzN&#10;eJ/Da8ktfEySBcqF3EepBBrqfit4wuZla4hYq8zbIVz9xAOcf5718Hj8D9YzaD8j8vzbK/rHEEJp&#10;dNzH0fxF9q8ZXEHmny5PkjGeMr/XrXEfEHxMul+KGlmbfHJNJuK9cDpirUM81vJ9ohfbIvIYdc+t&#10;cd8QJHk1SMOT/qs8+5r6rL8HT+teVrfcfbZXltOOOT6ctvM9A8HeNP7Og3IPMtpfmAXsfUV3vg7x&#10;p9pb+09OJjkRsSRk9RXifgGfzNNe3MvMcn3fQEf/AK66jRtYvdDuWurJs5X5426NXHmWW0qkpRS1&#10;/P1OLNsno1XOKWv5n0xpHjFbjw+14l4IomXMy/3G7j9KwbX4kI+oeRNZjyWk2xyZ7eprgdH8UWeq&#10;aV9rWfywn+ujZvun3pugeIbfXfOEC4WOTbn+8PWvjVksYc7lF/5H57T4dpUJVJOPX0PbrW+ubX95&#10;Z3BTfgnb3roLOU6xZLcggSLw3ua8W07xbrlgyqt4WUuu5XH6V6l4c1lNObfLlo5h/D2968epRrZb&#10;VjUg9f63Pz/i7hqOIwbjKKbeum7PoH4DRvF8PoYnGCLmb/0Y1c1+3KVX9lLxoSeBpin6fvUrp/gX&#10;cRXXgKGeBtym4mww/wCujVyf7ejqP2QvHZJwP7FOfb51r/ZXwrlLE8I5TKW8qdL8Uj+euJKPssmx&#10;dK21Oa+6LPhvwxfaZJ4j0+OO9hZmvoVVfNXklx71+hXiT9oD4ReBNf0fwZ4u8aw2Opa1qkel6Xby&#10;QSnz7xxFshDKpUOfOjIBIyGz2OPyh+Gmpae/xG8PxrfQsW1q1AVZBz+9Xiv1nt/gr8KB4pX4gHwD&#10;p7a15yz/ANoSQ7pBKOjjOcMM/exkV+9+JmVxyvE4aCd7xb2t2P5X+iZhXh8rzXfWrHf0Z18efmz6&#10;06mxE7eRTq/Lz+vAooooAKKKKACiiigAooooAKb/AA06m4O3pSA/F3/go8Af+Ci3xfGP+Ylo3/ph&#10;0+vHlUKMYr2H/go6w/4eLfF/n/mJaN/6YdPrx/ORmv7t8Nf+SHwP+BH+b/i5f/iImYf4/wBEIx5X&#10;60ElTRwaWNGndYwPvNivtpOyufnPQ6nQ/h5bahpsd5dXkitIudqgcfnV2L4aaWj5kvJmH93gZroN&#10;Og+y2UVsR/q4wD+VTV8vLHYmUn73U+PrZpjJVHyysrnPzfDrQGiYKJAxGFYyHg189+O/C9ra+KpG&#10;urPzGWUmJmXpX1IRuOP1rzzxj8PrqfWDd/2etxHJNvi2rnYT2r1MlzSWFxEueWjXc+g4azyphcRP&#10;2073Xex5p4E8KXV7qUd1c27KqtiNW6s1fYX7N3w7t7C0W9li/E9yOp/P+VeQ+Dvh9PZ3sdzfhTJu&#10;AhjTkD619VfCbSVsLCG3EfC4HPoMf/Xr8r8bOMKmX8NVZUJatWDH47+384o4RP3W9fRdDU8SeFop&#10;NM2vD/DkY5wcVzfhbQVtp90dosaxt8qquMsa9J1KASWbK3asOy08xTl2PQ/LX8e8J8fY2WQV6FeW&#10;t3bXuelxNwjTp5vRlQjaLSv2Ov8ABFvHa+H72eQbQtq+GP0xXyj8crqGDVJJiyjbIzNz0GK+tLdP&#10;L+HmpOnDLb4/Wvi39oS4lRLyZWw21x+BfFf5q8aYqWbeKmOqSf2kj/b76E+T08DwLQjH7T/4B5/p&#10;XxFhmumi1OBYo93yyDn86reMPFkF1LanSLj/AFMnmFlz1rml3EelAIxjFetHB4eNRTivkf6HRyrC&#10;xrKdnp06Dtf8QvdFtV1e4wqD73oPSuh+EdxBdax9pgfKvGpU+vzCvOfiVdbNHjtY5MGSYHb6gD/H&#10;FdX8ALhVgizJ83ksPxDZx+VdmLwsVlMqi81Y6sxwcYZLKcdL3SR7J8SL6O1uftZGRDa7mA9smq/g&#10;2+T+1LS6UcSj5f8AgQrJ8f6s93o93fN8pNuEz+GKXwldPaaXp92i5ZIYz9cCvjo4eKwC77fgfAww&#10;sv7Nt11X4Gz4tuPtGuzED7uF/IVqfD3Uthk04nnPmR/1/wAa52aZrmd53PLsTVzw7dLY61bzlvlL&#10;7W+h4rkrUebDOn2X5HPXw98D7PsvyPoTwn4kj1C3hube423EO3crH5gw7+4q5448d+UEvdS5bbth&#10;jXvXmNleT2Fwl5byFWRs/L/KrniHXn1+7Wfy9kca7UX09TXxEsrpvEqb2/LyPzWeRweNU2vd117e&#10;R2XhbxKuv2zSMgSaNvmVf0NbVhf3GnXcd7A+1o2zgd/avMfDWqto+rR3cj7YzxJ34roNC8Vz6t4n&#10;8ssywyQsscfvkc/lmsMVl/vScfht/SOXHZXKNSXIvctf/gH1x+x/4ns/EHi+9EXyTLpp3xnt86V9&#10;EdRivlX9hbH/AAsjU8f9Adv/AEalfVUZIav9DPo0Uo4fwow8Y7e0q/8ApZ/LXH1GOH4mqQhtaP5H&#10;5+/tiXmnQ/tJeKIri8hVvPt9yvIAR/o0Vekf8E2viD4O+HP7L/jjxx4v12Kx0nTviFq9xe3zAusU&#10;SrBuYhQTgd8Cvm//AIKB6jZQfte+MoZryNGE1nlWkA/5crevdP8Agkx8OfAHxO/Zc1oeM/DVnq0V&#10;r8TtXktluV3qrYt+fQ8gcHI4r+2OLMnjheCMBiua/OoO1trwuf58eCuFdHx84hqa6yrf+nj7N0LW&#10;NN8Q6Naa9o14txZ3kKz2twmcSRsAVYZ9Qau1T0bR9N8P6Va6Ho1jHbWlnEsNtbwrhY0UABQPQCrl&#10;fkp/agUUUUAFFFFABRRRQAUUUUABPFNaaNerUrfd6V41+13+zt4q/aN8M2PgzQ73w3a2Uomg1q61&#10;rTZ7i4W3fY221McqLG5eNNxcOCvAAPNAHsHnxY27v4uQK/H/AP4LfqG/at3D+HQ7P+ctfanif9gj&#10;4xa1Y6LpemfHW0s7XTdI/s3WoVsbnHiWJNWXUkbUP3371ibaGByu3MWpasBgzwmH4v8A+C2cJX9q&#10;CbcSxXQbE5z/ALUtfsngU+Xj6l/hl+h+K+PEuXgyP/X2H6nxTRR7UV/eB/HoUUZoznpQB0Hw9tzJ&#10;qck+fuR4/M12bAH8K5H4bnN1c/7q/wA667Jzj/Zr5nHy/wBqbPl82b+ufJHf/D6J4vDsbMv3pGYf&#10;Svo3waAZ4yf+ff8Awr588GqV8M2vH/LPP619BeDT+8X/AK9f/ia/A/EmXNgZP/F+h+W5g+fNE/7z&#10;Ow01QY5D/e4rs/C0nlsuG/i/pXGaSf8ARScfxV2HhwfMoP8Ae/pX+b/jTGNTK66fn+R/SfhG5U8w&#10;oteX5mF+1fbNd+D1kVekY6+27/CvkXw3Ittrtu7dpMfmMf1r7I/aWgLeBVc4+ZXA/Jv8a+LxILPU&#10;/OYf6u4yR9Gr/P7hf3sLWp9pNH+8/gvUeI4KhF9Y2/AwPj3d7/ECRKVKliePZVH9TXkHivxVp0en&#10;3Gn29yDNjZtXt616T8Yb0S3cdyG+YrLJj6txXz/PKZ52mP8AGxb8zX7Hw3g4SwsHL7KP6k4SwEam&#10;BhzP4UvvuBXjIFek+GLkXvh+1kVcfuQv5cf0rzYZ29a9A8DyiXw5CB/CWX9a9rNI82HT7M+mzqN6&#10;MX2Z6P4J8URzJDoM6bZFXEbdmx2+tdr4fAOuWpH/AD0FeS6G5i1y0YPj/SEH6ivXPDBDa1bnH8Vf&#10;nubUo03zLqnc/KM9oRw/Ny9Uzv8Ad6egpTyKaDyBSk18K/iPz49C8EOX8OwAj7oI/WtesfwOjL4e&#10;hLHrk/rWxXy+I/3iXqfD4j/eJW7mn4OvEsvEMLSHCuCp59aueONTki1y11HTZ/mW3DIw+rf0rnm6&#10;jH/6qDIzjDk4HFcMsPGWIVV9rW8jyqmDjUxXtm+lmj07QtQGp6Vb3m75mQbv97vXr37Lf/Ie1T/r&#10;3j/9CavCfhtNu0aSNjytwfw4Fe7fstf8h3VP+vaP/wBCav0X6P8AT9n41ZbFfzVP/Tcz824yp+yy&#10;nEQXRr80e2NjPAr8UP289QsIv2xviFHLfwqy+IpMq0gBHyrX7XuOelfgX/wUf1LTYf26fidHLfQq&#10;w8TSZVpACPkSv92fo94b61xZiI/9OW+/24n8I/SGwf13hbDRu9Kt9Ff7LP1o/wCCUE0M/wCwv4Ol&#10;hlVlabVMMrZB/wCJndV9Gn7wr5H/AOCR3jjwh4a/4J4fDqXX/EVnZre3+q29pJdXSIssp1a8AQEk&#10;AsegHUngc19Z2F/Z6pZQ6np11HPb3ESyQTwyB0kRgCrKw4IIOQRwRX5DxVHk4mxse1Wp/wCls/XO&#10;EYez4XwUe1KC/wDJUTUUUV4Z9EFFFFABRRRQAUUUUAFI7qg3MaWuf+K3he98bfDPxB4N06002efV&#10;tFurOGHWoHls5GliZAs6RsjvEd2GVWViuQCDzQBu+fFnG+vIf2zWD/DW02/9BaP/ANAkrymH/gnx&#10;8Vda8B6L4T8c/GPT9QvNP1ybWNQ1qPT7gT31zJNDOsL75mBgiZTHEv3ligtgWJR2fq/jr4N8SeC/&#10;g7Ja+KNYtbya68VNcxyWcLooRw+NwdmJkPVmBAJOQB0rDFf7vL0Ph/Ev/kgcx/69SPDWODn8qmuL&#10;YwQLL6/e9qjhTzJFXPer96gktWCketfneZY+WGxlGEXo3r6bH8D4DAxxGFqzlulp6rUwNW3ERn3r&#10;P1FBJYTA/wDPNq09TDNAGPY5rOvD/oco/wCmbfyr9b4YlfD09dpfqj8u4gi44qT8j5V/aRRU13bG&#10;MfNIfxwn+NeB+B13+JFz/DGx/SvoL9pOAJr2Ov3sf8CRTXgPgeB18RSDH+qVgfzxX+gnCr/4QI/4&#10;Ue/wvJRyF+h9Bfs5xBfECzA/ekYY/wC2ZNfYvhMARIQP4h/Wvj79nUf8TaE45+0yf+ijX2J4RXbb&#10;Rg1/Ff0s6tsBH0Z6HAUebjSXovzNz4mOIfhjceZ0WNif/Ha/Of4vYbxrPk9j/wChvX6IfF+Rl+Fl&#10;wc4zG4/8dH+Ffm98b9YFn45ki2ZLXYgyegyzEn8BX+OPC1OVbiTHNbubP+hj6KlN/wCqlK38p578&#10;TbgKlnHHLtcMWx/WumspRLbRyKQdyA59eK4z4kTrLq8cWOY4cH8a6jwtIsnh+1dW6QqPyGK/UMRT&#10;5cBTfr+J/YuIp8uBpS9fxO78AXxj0i+jaT/VqXVfwrK8GX4h8SR7iAJ9yHPvyP1qvo2rf2XHdADH&#10;nW5RfrVGJ3t2WeP5WVgysvY9a8P2PvVP71vyPmvqt5VtPi2+7/M9/wDht4iexvRas/Mb+ZD/AFFe&#10;q+I/H6Q6bGNKuFaSRclm5EdeC+HtQAntNQhzhtjLn0NdN471KSC0jsIJNrScybf7v/16/PMwyynX&#10;x0G0flebZLRxWYwbR6t4T+IbyXscF46xyKMx3CnGSPWtTxp8Td2oRrefv2CjcE4CD/GvFvAusy3M&#10;TabctuMY3Rluu30/CovEni++ttTFvp8oIj/1jNzk+leVLIaVTGbbHhz4Xo1Mw0Wx9C+BfiPBG4kt&#10;JmljIzJAWwy8cGuouPibA6xtDaSMf+WgkboPY182eGPFv24F9Oma3uFHzKrYwP8ACt+x8W63bXEU&#10;lxqEjRxtllZs7hXi4zhynKs21r5nzuYcH0niHUaV106nsGsfETUp49kRjtl8wbZN3JHZc+9ek+Af&#10;Ey6jpcMU5/dzD/vlu4/OvlPXPEF1q91JMZn8kybo4s/d9DXqnws8Zz2um2wnnLW8igSZ/hboWryc&#10;0yX2ODjOnpJdj5niXhOlUypRaWp7V4lvbbQtJkPn7PMBDOey9/8ACvK/FnjH+01/s/Sj+5Zf3rEf&#10;e9vpWp8SfEs13YQ6e115jSbTkY+4D/U/yrgbvU9Psci5u40KjJDNzj1xXDgcLUrP21XWR4fCPDdH&#10;LcGtNb/L1L1le3On3S3Vu210OR7+1c7+174+ivv2XPG1lNYsrSeHpl3K3GcDt9a3I5I54leNuGGV&#10;Nee/tZj/AIxt8ZDv/Ysv8xX23BtCnU4yy5yWqrU//S4nt55hKFbLqspLVRl+R+rUX+rB/wBmvzh/&#10;4Ly3MFr8Rvg8ZrhI92jeJ/vMBn97o1fo8mfKBx2Ffl1/wcXXVra+Ovgi1zcKm7S/FW3ewGf3mi1/&#10;tx4T0fb8eZfT7yf/AKSz+DvFij9Y8P8AHU+8f1Rs/wDBEC9tbn4zeMVguY5CvhyI/K4P/LcV+l2S&#10;Wr8k/wDggz4v8N+Hvit8SPEesavFFY6b4KW6vrjdu8mGObc7kDJwFBPA7V+qXgzx74L+IGnrrHgf&#10;xTY6tatHFJ51jcrIoWSNZEJ2njcjKwz1DA9CK9fxpo/V/ELFQ7Kn/wCkRPJ8EcP9V8PcPT7Sqb/4&#10;2blFFFflR+tBRRRQAUUUUAFFFFABRRSPnHFADDdQg/f74rF+IZjm8C6zEX+9pk4P4xmvC/i7+xX4&#10;5+KPij4gXX/CwtPtdL8cCFYV+wzG60lktreESQOJQgcPE04O3/WJCf4WDSeFP2SvEPwq+H3gfS73&#10;x+t6vw70HW4r3VFhkW98QvcxsiyXTFypMm43VxhRvu0jdPLQFDpR/jR9UcuO/wByqf4X+R+b2l26&#10;2um29sn3Y4VUfgKnqO2P+jxk/wB0VJmv7kwj/wBlh6L8kf42Zp/yMq3+OX5sFBY7QK9esUkkt4IV&#10;+8yqP0rynShu1O3GP+W6fzFevaepbULfauf3q/hg18XxrU5aUPSTPCxfvVKcfM7CzQm6jA+tawOR&#10;kCsvT+btQD/Ca1CeK/jviKXNjkvL9T9V4fjy4N+ph67ZpevLbycBsHI7VzOpaebC48oFmTGQa67U&#10;Mi6YE9QKz9ViSXT5gV/5Zn5sV+hcL5tWwdGlG94tLT1tqfF55gadevUb3Tep8/8A7S8SzRxuwyY7&#10;eNl9jvcf1rk/2frCKXxrDI8Ibb93jvzXXftIkG2yf+fOP/0a1YH7O+P7fidfvfal/wDQTX9XYOrK&#10;PBcn/df5G+DlKPDbt6fkfcPwm+UQtj+Efyryb443CT6mwX/n6YfkMV678KRj7Px1WvFfjMxPiTBP&#10;HnTH/wAfr/n38dPf8XMTLsn+bP8AZz6ENP8A4w5N+X5Hj/iXVp7LxTHcRH/UhR/vL3H61pXvjOzh&#10;vPIjO6MwktIvZu1c/wCJZfO124LdpNv5VR2578V80sNTqU4cy6H+j0cDTrUoN9vz1B2eR2kbqzE1&#10;Y0aQQavbzM23bKu4+1Vz/DQGKTCQdq6ZLmjY9CpHmpOPkeweC5hH4it9v8Tbf0rW+Jv37Mf7/wD7&#10;LXO+AryK51Gxu1OQ7Z/HFb3xKcm8tYyf+WbH9f8A61fE1ocuYR8kz82rQtnEPJf5nNfxZriPG0xk&#10;1548cKqj+tds33c1wfiyVJtemZD93C/kK9zLV++b8v8AI+pytXxPy/yLvgO8EOpSWueJEzj1IrsF&#10;JB5Fed6Dc/ZdYt5WfaPMAb6GvQ1OTn2ozKny1lLugzOny4i/dAs0iBolcgNjcq961/Ad9JZ6/FAo&#10;+WbKMufxz+lZOPmzV3w7Mtvr1rKx6TAfnxXl1oxlRkvI8PFU4yw01bp+R6YWAG4+tenaMwfS7dgO&#10;sKn9K8tP3elemeGbgXGiWso/54qPyGK/Pc2j+5i/M/Lc6j7sH6n0f+zX/wAkttf+vu4/9GtXN/8A&#10;BQhgv7GPxCJOP+KfkyfT5lrpP2a/+SW2v/X3cf8Ao1q5b/gos6p+xD8SpGYBV8MzEk/UV/sZ4Px5&#10;uE8lXeFH9D+U+K481PGx7qp+TPx/+DWqWDfGLwqE1CJifEtiFVZBk/6QlfvNbN+5Uf7I/lX853wA&#10;1fSz8efBAOowEt4u03aPOGf+PqP071/Qe3xK8HW3iBfCE2ozf2gXEfkx2MzqG/c/KXVSqn9/EcEj&#10;hieisR/Vv0gcL9VzLALvTl+cT+efo+4L6ll+PV3rUW6t0Z02c9KKZF34p9fz0f0QFFFFABRRRQAU&#10;UUUAFFFB6UAMeZEHLVG11Cf+Wn4V5l+078FvFXxp8O6PpPhW90GF9P1G6luk8QWM88MsM2mX1kVV&#10;YZYyGzdg5JI2qwxkgjyn4c/8E/PE/wAO/gRq37P118R7LxPY6tp81ve+IvEtjLLql40k6ymWZ0kV&#10;GfjqFGSkfocgHwj/AMFAfDt/rf8AwUT+Mctun7tL/Rzv9T/YOn8fWvE4o3mlFuo+ZmCrX0V+1jpS&#10;6P8AtvfFjRw277LqGhw7h/Ft8PaaM/pXi+ieGpR4ykieAiG1lL9OMfwiv7Y8Nsby8G4aMukNPk2f&#10;5n+LWOt4lZrGenLO6+5FHxP4Zbw8tu3mMwmj53f3u4qnodt9q1i2tx/FMBXZfEiz+0aGt2qfNDKp&#10;+in/ACK53wDZ/avEKOybhCpb6e/519vRxUp4CU5PVXPzfD4uVXL3Vk9UmehqMLiloByOtFeAfGy+&#10;IKEXzJBGp5ZsUds1teA9F/tbW1uHH7q1+eT3PYfn/KuXGYiGFw8qsuiCU1TpuTOr8OeB9N0NVuZQ&#10;J7gc+Y/QH2r1PwTbG0WKNl/hGfrzXDqpYqm3npXoPhcBWQEf5xX8s+L2YYitkE3OTu0/+AexwFGW&#10;I4ghOetmvxOjuLfMCuR94YNUl0uOOXzc5A6VqzITp6t6KCKqEnp/nrX8W5RmGIjQqcknu0f09mmX&#10;0HWhzx6Jms42eANVGP8Al3zXxF+0O+UuQP7rf+jK+3NULR+AdVb/AKdSR718H/tA3jSly+V3SLn8&#10;cmv5Lr82I8QcbL++j/Xr6H9Dl4PoLszyeC7juJJI4m5jba3scZ/rUpxiuY8I3ay+INUh8378u9B9&#10;GOf5j8q6YnK/NX3mJo+xqcvp+R/fNai6NTlfl+KTOQ+J0i+daRZ+YK5I/wC+f/r11f7PbEuqt/C0&#10;mPyFcP8AEW5WbXxCp/1UKqfqcn+tdr+z1kSY/wCmkn/oIrszCPLktn2OnNqfLw7b5npXjbCeGbrP&#10;+z/6EKf4MleXw3alzyqFfwDED9BVfx26J4dkVj95lA/PNO8CEDw1bnP9/wD9CNfEOP8Awn3/AL36&#10;H5/y/wDCfzf3v0NqkLFHWQD7rZpSyjqaa5B6GuA4paxaPSLCYXdrHcj/AJaIG/SpQeduK5zwHq7y&#10;wtps5/1YzHnrj0ro1OecV83iKbo1nFnyFelKjWcX0Fq94YnFt4itJW6eZt/EjAqjTra4+y3UV0Os&#10;Uiv+RrmkuaLRy4iPtKMo90fYP7Cw3fEnUsf9Ac/+jUr6px3r5T/YSbPxF1Js/wDMHP8A6MSvqznI&#10;4r++Po3q3hXh12qVf/Sz+N/EX/kqqvpH8kfjn/wVC1Cyh/bp8eJLexowm0/KtIAf+QdbV9gf8EKp&#10;Y5f2O9akikVl/wCFkav8ytkf8sa/P/8A4K86hp9v/wAFEfiLFPewqyyaZlWkAI/4lVpX25/wQT8Q&#10;6RpX7B2oaleXeIW+JeqqrRqXyWeBBwuT94ge3U4r/Q7xIwfsfCHJqveNHp3pH8U+GeA+r+LecVtf&#10;edXp/wBPbn3pj2oqn4e1vTfEmhWfiDR5ZHtb23Wa3eWF42KMMglHAZTjsQCO4q5X81H9OBRRRQAU&#10;UUUAFFFFABRRRQAUjkBeaWkf7tAEb5K/LXwp/wAFCv8Agmv8ZP2r/jHdfEHwH4g0e3szpNvarHfz&#10;Or+ZGWJPCnj5hX3ZhlPIqvboWM6n/nt2+gr2+H+Icy4XzJY7AySqJWTautd9D53iXhnK+LMv+pY+&#10;LcE1LR21Wx+A3xh/Y3+M/wADPhdpvxZ8f6Strp+oa9d6RJCW/eW9xA7KAwzyJAjspXIwpzjjPLeM&#10;vg94n8D/AA48I/E3V57U2PjOG8l0uOGQl1W3mET7xjglicYJ4Ge+K/dr47fsf/A79o7wFD8Nvij4&#10;ZuLrSLfWG1SKC11CWAi5KyDduRgSMSv8ucc9OBXDeKv+CXP7H3jbwF4Z+G3iDwJfyaT4QhuY9DhT&#10;XLlGhW4l82UFw4Z8vz8xOOgr+g8p+kJUp4eh/aEJSmqknU5Yqzp2fKo3fxKVr+R+G5p4F1JYiq8F&#10;NKHKuS7d1O+rem1j8M+R0oHHFfqb+3D/AMEnf2Zvhb+y/wCKPHXwH+E+uXXiuxitzpMFrql5eSMz&#10;XMSPiLc2/EbOehx17Zr82PFHwV+MvgvSpNf8Z/CPxPpFjEyrJfanoNzbwoScAF3QKCScDnnNfuvB&#10;viNw/wAaYOVfDv2bU+Tlm4qTdk7pXd0729bn47xXwLnXCeKjQxC57x5uaCbildrV202JfhtCVF1c&#10;59BXUHoSKzfhT4V13WdInn0TQ7y8aON57oWtu0nlQoOZG2g7VA6seBW1pNk+oanBZRjPmSgfQV6e&#10;MxNGWJqWkrx3Xb1Px/NOeOIlUkml0fR23t6Hpmgxi30i1jVf+WK/yr3nwh/x8qP+nf8AwrxPTbeO&#10;4uILNSMNIqDaenIFe2+FBsvPL/uwY/UV+B+I1Tmy/TtL8bH5PiJOWOhfu2djpi/uAD/E1db4fDCR&#10;f97+lcvpMZMMSMf4v611mgq3mg4/i/pX+bvi9il9SrRfmf1H4W4eSxlJr+7+RW/aSjVvh1G57LJj&#10;/P418SX53Xs3H/LVv519uftJf8k4Xn+F/wCdfEd3xfTf9dW/nX8D8Kv/AHj/ABv8z/dnwJ/5I+Hy&#10;PN/jLdtbyyTJ1jsM/q1eJgjGDXrfx1vXzeqp5jjjj/A8n/0KvLtAsk1LWIbOZTsdst9BX7rkKVPL&#10;1J/1oj+wOGrUcrdR9r/r+pW3YNd34AJ/sBfl/wCWzfjXI+I9KGj6vJaRrhM7o/oa7DwEc6BHj/no&#10;1dOZSjLCKS62O7NKkauDjOPVnSaRzq9oP+npP/QhXsHg6NX1yMOOzH9K8f0jP9r2mP8An6j/APQh&#10;XsHgs/8AE8jz/db+VfA53/CXoz8x4m+D/t1ndAEjB+tGOCfenA/LTeMYNfA9D83PRvBoI8PWuR/y&#10;z/rWpVPQo0i0m3VP+eK/yq4TjrXytaXNWk/M+Fqy5qkn5jWHOTQBnrWh4X0v+2/E+naO1vJKtzfR&#10;RyRxA7ipcBuntn6Vu/FT4Z6j4K8R61NFo1xa6Xa6stvYtOr4lVhIylWP38BDznIyPWvawnDeZ43I&#10;6ua0Yt06cuWVk9Pdcrvy0t6nk1s0wtDMIYSbtKSuvPVK3qZXg/xC2jXv2V0/dzSKD/smvpL9lcht&#10;b1Rh/wA+8f8A6E1fKiuyFZUPKkEGvqD9j7UY9TmvruJwd1rFuwehyeK+08CaEV4xZVUj1lO//guZ&#10;8Z4g4dRyWpUit7X+9HvLnB61/N7/AMFUNU02H/gol8Wkm1CFWXxZKGUyDj92nvX9IBJPNfy6/wDB&#10;X3VtNg/4KafGaGXUYVZfGUoZWmAI/dp71/vV9FHC/W+OsVHtQb/8ngfxl4nYH69k9GOuk76K/Rn7&#10;b/8ABF74e/D74h/8Exfhhd+K/C+n6t9nm1o2sl1Csgj/AOJ7dP8ALnP8cMbfVF9K+zdL0rTdD0m1&#10;0XR7KO2s7O3SC1t4V2pFGqhVRR2AAAA9BXxz/wAG+s8M/wDwSW+Fs0MqyK0uvbWVgQf+J7f19nHk&#10;4r8F40j7PjHMY9q9X/05I+2yOn7HJ8PDtCP5IVeFpaBwMUV8yeoFFFFABRRRQAUUUUAFFFFABXn3&#10;7RHw21z4oeE7fQNAnhjmjvklZps42hWH55Ir0GoZ8iZefSpnFVIuL6nn5tleFzrLauBxSbp1Fyys&#10;7Oz8z451v4KeLPCfjePwfePC1xJZfaI5FY7cANkfUBT+YrBwHjwV6r619oap4N0HVdeg8R31gJLq&#10;3geKGQk8K2Nwx74rkJ/2YfhXdTPctpNwGkYsQt0+Mk+ma+HzjhbEY2sqtGSTv17dPnc/B8y8EY0Y&#10;uOVzSi5SdpNu0Xay23Wp8iXcZeBoz2/pWPenNnLx1jb+VfVnxP8A2X/h/pPgbU9X8M6ReG+t7Zpb&#10;cJPJISwHQLk5z9K+b9X8A+MrSCSafwjqkcQjYu7afIFUAdSccCvveH+bBVlRqO92ndbXP5a8UfC7&#10;iPhStD2kPa80W7wTkkvPTRr9T5J/aRjV9V8z+ISJtP8A2z/+tXh3hjTZ7TxBqE0g+Xfhcjrk5r3X&#10;9pRNt6QBwbiML/3wRXlf7sfMgGc8+9f6A8J1n/YNNJ7o/OOHq0qeU8lt9PuZ6z+z5a4u7EquGaSQ&#10;n5f9kivr/wAIqWt0J/zxXyr+z3p6y3mnjdjEG/8A76IH/s1fV3g8YtkOP4V/pX8S/S2xH+xx9H+p&#10;9L4Yr23GFR+n5svfGv8AdfCtlx13D/x01+Xv7S9/5fjSaEbt32zf+QH9TX6hfHNinwvAz95n/wDQ&#10;DX5X/tHStN42Z3OWZmP6LX+SHAP73iLFyf8API/6Lfom0f8AjHaSf8pxOvan/bGqPeAYUqoX6Cuw&#10;+Htyk2grEp5ikYNntznH5GuDBG2um+GuoLFezabI2POTemfUdf0r9Yx1K+Daj0P7EzLDx+o8sdo2&#10;Oz2gjmkOdtGc80FsCvmj5Y9A8DXxuvD0J3EtD8hJ9jx+mK67xdc/aryHB+7bIG+vX+tee/DS4by7&#10;q0Z+FdWVf5musaV3k3SPn5QK+Xx1Hlxjfr+Nj4bMMOo5hzLpf8bFzQ9TGkamt2ysy7SGVe/FVZ5f&#10;PupJyP8AWMTzTWx1zS4HauXlV+Y5/ZxVR1Fu1Y0/Bk7Q6/GinAdWB/Ku42/NXm9tdPY3Ud1EPmRg&#10;fr7V3Wia9Z6tDujlUSdWjJ5FeXmNObaqI8PNKEvae0tpYvYDcVueD/E7aVP9guP+Pdmzuxyp/wAK&#10;wyOMigH5cCvGqU41abizw8Rh6eIpuEtvyO28Y+L5NOijh0yVWlmG7zeu1fauMvr261K6a8vH3SSL&#10;jO39KZlmGXZj2yTV/RfCnivxQsj+GvC+oagsOPNNjYyTbM9M7QcdP0qsDgJO1KhByl5Jt/cjjo4b&#10;B5ZR5ptLvJu35nbeE7przQraVm3FY8N+Fcb+1mR/wzf4yP8A1BZP5io4fEOs6VaDSYN0JhmJYMuG&#10;BzypBrlP2qPHF/qPwI8TW1unlwvorLKpX7zEjP8A9au/hLL60ONMDL/p/T0/7fR8tnmW13l+InDZ&#10;xm16W/U/YxflTPqK/Iv/AIOhby2tPFvwHN3cxx7tP8Wbd7gZ+fRa/XJCfLUn+7X4x/8AB2veWlp4&#10;i/Z7e6uo4s2fi7b5jhc/NonrX+23gVR9t4qZVT7zf/pEj+DOM8P9a4bxFLuv1Qn/AAbdWnhvxd8c&#10;viXoepw2t9bS+DbcTW8mHVh9rU8juMiv2F8GeAfBXw+t5NP8EeFLHSYZmRpYbG3EasUjWNcgeiIq&#10;j2UDtX4m/wDBqhf2N5+018UFtr6OQjwPbE7JA2P9LHvX7mKwLcmvc+kZh/qvixjKf92l/wCm4nH4&#10;f4X6lwxSpa7y385MdRRRX4afaBRRRQAUUUUAFFFFABRRRQAVk+LNNn1Xw7f6XblVkuLWSNGbsWUj&#10;P61rVBcqRG2P7pqoycZJoipTjVpuEtmrH5j/ABe/YK+MHwR+HsvxC1/UNOvLGz8sXAs5GLIp43HI&#10;HGcfnXmHj3wD4l+Gmtr4c8U2TQXT2NvdbGXoskYcDPfG7aSOMgiv1m8efDzw18VPANz4C8X2ck+m&#10;6hbol1FHI0bMAVbhlII5A6GuL+K37GPwN+M+v2viTxx4euZ7qz0+Oyhkh1CWMCFCxUEKwBOWPPWv&#10;2PIfFjE4aMI5jHnSvflSTtZcttemt/kfyNxt9GHBZhUq1chmqcpcrSnJtXvJz1t1TjbzTPzF8HW5&#10;uPEVqm3cBJuZfYV654eiMuqIQfuKW/p/WvsC3/4J4fs1WOonV7PwtepPgr8uqTY6Y6bsV8/+Lfgj&#10;4r8IfEbWdJ0fwbqjWMF4yae8dpJIDFnKncAc8Y7/AK1vnnHWX8RUZ+wi4tRtrZbvofznx14C8acE&#10;ww+Mr8taEpctqSlJrS92rbfqZemIxueR0WtDGO1VLWyvNPvpbPULWWCaPAkimjKsvfkHkVcJAr+f&#10;c8lzZg9dkjy8ooVaGE5akXF3d09H80Z2pf8AHzkj+Ef1qs6rJE0b9GXBq3qg+Zc+9U2I8vk19Vks&#10;74Ck+36M+WzaNsbPz/yR89/tHJut2KL/AMucf/o01h/s5WpGtQSMPvXYwfXAx/Wux/aGsIP7OYLH&#10;ubyJ1JH+yQR+uaxP2cLTyb2zZ/4yzr+YH9K/rjC4r/jA5PvH9GeVh6n/AAhSh/esfZnwp27Lcqe2&#10;BXhfxclc+Lp4SfljaTaPTLnNe6fChGIhKLkLzXg/xekUeNLts92P/j7V/gN4zS9p4tYx+X6s/wBt&#10;PoR07cFxv2X5HjOrSLPqtxMv8UzVXp0xzPIQf+WjfzptePHSKR/o9S0pxXkgo68GjIzijNM0O2+G&#10;N0wgtxknbeKOvTkV2nxIfOtwjH/LoP8A0I1wHw0lFuskxPCTK2PpzXa+OL5rvXj8o2xW6qvvwD/W&#10;vl8dT/4UObtf8bHweYUrZ0mtrP8AQxzIgPlbhuIztz2rz3xHdW6arc3MkqqnnN8zHA61s6h4jEPi&#10;zzy37mEGM/1Nef8AxKvHGkMqH/j4uQD9M7v6CvoMrwcvaqL62/4J9Rk+Dn9YV9OZfmb4LK25T0OR&#10;XWaN4ysXt1i1CXy5FHPGQ1cbYXX2yyhu8Y8yNX2/UZqXA6tWuIw8anuz6HXisLTxCtLRo9LRllUT&#10;QvlWAO5e9TWkywXUVyw/1cit+Rri/DPi24snh0y7+aInarHqldpp2n6hq97Hp2kWE11cTf6q3t4W&#10;d3OOygEk14VbB1o1VTSvfRW1bPlsbReFUlVdlbfy8z1KA5jDFvvc13Hw61EXWmNZO/zQNwM9jXm/&#10;h+HxPYwf2b4t0i6sbyMArDfWzQyNGc4bawBxwwz6g+hrovC2rnR9ZjmkfEUh2SfT1r4XN8vr0pTw&#10;9WLjNPZpp/cz8tzSgq2HkoNStqmtU/Ro+yv2ax/xa23wf+Xq4/8ARrVxf/BSttv7BnxSJIH/ABSV&#10;wcnt0rsf2ZLiC5+FdrNbzK6m6uMMjZB/etXD/wDBTxgv/BP34tMzYx4NuufT5a/168F4uXDeRR/u&#10;0F+MT+TeIYc1bFRf9/8AU/nw/Zk1TTZ/2lfh3FFqUDM3jrSQoEw5JvYa/pcg+DPwuXxUvjz/AIQX&#10;Tf7ZEwm/tIW483zOfn3evJ5r+VH9kPWNKl/av+F0ceqW7M3xE0QKqzAkn7fD71/Wxb4EagHtX9qf&#10;Sswv1TO8rj3oye1uqPyvwzwH1HC4la6zW68h0QIzmnUZor+Tz9OCiiigAooooAKKKKACiiigBG+7&#10;UbDCnFSN92kUNigD87fiX+x18R/2j/2z/jt4v8F6tp8Fvpni3SLKZLyRgxceGtJlyMDpiQCvDdW+&#10;EHjHQ9E1nxHcaaGtdB1v+ytTmj+6s+WGQTjcNy4/EV+iP7Mq7/2kP2kowOvxO0j/ANRHQq6vxF+y&#10;z8HPE3g3VvAeo+HnGm61rJ1TUIYbp0L3RIJfIORkjOBxnPrX6Zwx4kZhkuHhhq3vUo8qSS1Ub3l6&#10;trY/nLxI+j/lHF+YVcywbcK9RTcm5O0puNoaW0Se/kfkxq2npqemzafLx5iYyex7H86zvCPhY+H4&#10;ZpJ5Vkmk/iVcbV9K/UD/AIdqfssD/mU77rn/AJDFx/8AF18/ftvfsRaX8K7XQ9a+BngzU7i1uJZY&#10;dSt7fz7uXfgFGx8xCgKwJ45Ir9byfxUyXNMZDAxUoc73lZK++uuh/NfE30e+OuFOHa2OnUhUhCzl&#10;GHM5PVLRW+8+WVyBzS1q654D8d+FrVb3xP4L1bTYGbas1/pssKlvTLqBmsrNfodGvRr0+enJSXdO&#10;6P59xWFxWDrezrwlCXaSaf3PURueK9E+HWmtY+HkldTvuHMjZx9B+GBXBafZyajexWcIy0kgFesW&#10;VulnbR2sY+WNdq+wFfL8VYrloxoLq7v5Hk5hU5aSh3JrfJnRgP8Alov869A8MBWlyQMbv6VwmlxN&#10;NqMKbdw3Zau98LoWk+v+Ir+YPGCty5NKPZf5n2PhvT5s4i/NfhY64x7oPL/2cVmlCtx5Tf3sVpjp&#10;UD2oacT5/Cv4fy/HxwrnGWzTfz6H9dY7BPExg47pr7i5r4WL4b6tK3a1Ir4D+P00TmRQw/1iDGfQ&#10;GvvbxWdvw01As3Hlnqepr89P2g7qS2aeeN+VeQ/ktfztg17bjjGSXWf6H+tn0Q8P/wAYjRS7nhvg&#10;W4EPiZlfkyxyKPrndn9DXescDrXmvhm7MPiO1lb+KXb/AN9Aj+teh31wsFlJcA/djZv0r9KzSm/r&#10;EfNH94ZrTtiY+aR514muDda7dTM2f3hAx6CvQv2e2xMuf+esn/oIrzB3MsjOf4mJr079ntx9pCEd&#10;JJP/AEEVtm0OXK5R7L9DbiCnyZLKPZI9B+Izf8SJEx964H8jS/Dycy+HvLY/6uZlH6H+tQfEu5Ed&#10;ha2/9+Un8h/9epPhv/yBps/8/B/kK+HlG+Vr1/Wx+duP/CTf+9/wDXm1BItUh04n5pI2fr6VbQCu&#10;W1u9QeObJS+BGu1vm9c11A4Fcdel7OnB90cNaj7OMZd1+pf8NXpstZhkY/KzbG/Gu8ZlRfNLYXuT&#10;2rzVSUO9G5XkVua94ne60O3tYJPmkX/SNvUY7fjz+VePi8LKtUjy+jPBzDCyq14uPXQ6y2vre+hW&#10;5tJd6t0YVJkdfWsXwl4c8eaRpseqat4O1a30m6w9vqFxpsqQvuHy4crtOe2Dz2ra46jpmuDHYGvg&#10;KyhVi431V01dPrqeHJ0faSjTmpJaXTT/AC6n1V/wTm8QQaj4+vdO582Hw/8AvN3tLGM19jYyvFfD&#10;/wDwTNP/ABeDWiD/AMy+f/R0dfcGCPmBr+8/o9040/DOhFf8/Kn4yP498VKMaHGVaK7Q/wDSUfzz&#10;/wDBbPU9Pt/+CnXxQhnv4VZZdJ3K0gBH/Ensq/QL/g34+HvgH4kf8E62t/GXhmx1aCD4ka01utxG&#10;JFUkwZI/IflX5b/8F6tV063/AOCtHxcgudQhjZZtF3K0oBH/ABI7D3r9UP8Ag2PmiuP+CZvmwSK6&#10;t8RdawynIPzRV/pp4wYP2PgFw7V/mjQ6d6Fz+XuE8veH42x1fX3nPpprO5+gmjaPpXh3RrXQdDsI&#10;7Wzs7dYbW3hXCxRqAFUDsABVwdKa3QU4dK/jk/WwooooAKKKKACiiigAooooAKKKKACq9n/rZ/8A&#10;rsf5CrFV7P8A1s//AF2P8hQBYooooAbJGrjkV4v+3f8As165+1f+zpqvwW8Na5baXdahd2syXt1C&#10;ZFQRTpIRgEHnbivaqRsdxXZl+OxGWY6li6DtOnJSi97NO6/E48wwOGzTBVMJiFeFSLi15NWZ8Vfs&#10;j/8ABMPxP+z1ofjTTPE/i/TNTk8SeFZdJs5be0dDbmRHVmyWPB3DpjpXnXhj/gjT8StAvGv5vijp&#10;ckijEO2xcBPU/e5r9FyB3o74xX19PxK4up4uviFWXNW5ed8q15VZenyPzfMPBngXMsvo4KtRlyUu&#10;bl95p+87u766nxT4m/4Jf+I77WdKvNA8T6XaQWen28d3FHYspmnQHfJw38Rx78Ve1T9ijxl4E0xt&#10;avvEtnMrXNvbqqQkEGWZYh39XH5V9kAYqpquk2Gs232TU7VZoxLHIEZcgOjq6N9QyqR7ivMxfF+d&#10;5hQVDEVOaK02177nzeY/R08M8bWniVh5Ko07Pndk7dj418C/DLWPEGtNpNpPGrQ6iLJmZTgN8wz/&#10;AOO16B4m+BWtfDbSodZ1DVobiN7hYtscZGCQTnr7V7h4V+FnhTwdeXl/odnJHJqF19ouWkkZsyEk&#10;5GenU9K0vFHhTSfF2mrpWtwNJEsqyKqsV+YdORX4xxdwPQ4kyrEUv+XsotRd9E+lz2eE/CfKuH8v&#10;SqRvWTdmm7LV2/Cx8Y/tMXItfAi28n/PEt+YJr4nu50a6lZWB+dmx7Z61+u/jj9mH4S/EO1a08Ua&#10;PcTIwwVS+lj7Y/hYV5uf+CW37ILXcl6fBOoeZKm1m/t676f9/K/lzJfo18XZb7VTrU7Sldavb7j+&#10;5PDzxW4d4QyWODxNKpKStrG1vxaPxf8Ajfqy3d23zj99dErt6FVGP8K5fwDIi+I4w7DmNgufWv2q&#10;1j/gjZ+wnrjRnUPhvqDGLO3HiK8XGevSX2qvaf8ABFr9gewuVvrb4ZagskfIb/hJL0/+1a/SsP4N&#10;Z/RwPsfaw2tu/wDI/c8L9KXgbD5b9WWFr3t2h/8AJH4z/EuFF1K3uFbJaEg+2Dx/OtP4c30U+kta&#10;iUFopDlfY19J/tV/sLaxon7ZfijwB8P/AIG+Lrrwfp3hXUJ9HurXS72e3N2ujTXMKrOAd5+0qi7d&#10;x3PhMc4rz/4B/sbfGS8tLPWfE/wL8bQtceLrOwvIbjw9dRYsnQl5MeWGABABfoM18fiOCc6jR+rO&#10;Dbi2r2dvdaV9tnfQ/VqXilwjiuG4Yj2yXuwnZyjze+pNRtfdWtLs2jl9Fcf2zakt0uEP/jwr2Lwc&#10;wTXocn+EgflXK+KP2Zfj5pPinULDTvgV4vNvb38iW0kPhu7dWRXIUhthyMd69C8J/Bz44h7PULr4&#10;L+LI2+Uyq3hy6GD3/wCWdfl+f8P5ulyrDzdrrSEv8jyM64gyHGYWNWGJp+9HbnjfVepvS3McLxxy&#10;uA0n3OeWqSHDsoYfeYDivTPhd+zD4r8caL4svvEnw51iC/0PR0udD+2WVxD5kpZvMVBtAkby1I24&#10;PLDp1r3S5/Yu+Gtv+zMnjeHwTqH/AAln/CKxXZh864MgvDCGI8nPXdn5McdMVGTeEfFGdYF4mlHk&#10;SpyqWkmm1FtWWm7toj8PzjxEyHK8QsM25yc1C8WmrtJp77a2b73PE7WNYoEjU8KoAqQttTLV0Hhn&#10;4YeK9V+Gt/4mv/hjr8OsQ6tb2lvG+n3CsYWjZnby8cgMB82OOmeaZY/DL4gSX0EV34C1sRtMqyN/&#10;ZM3AJAz93pzX5ljeA+JcLWw9OWHm3WSkrQlpzO1m7aNdTyI55ltR1b1F7kmn70dbK91rqjr/ANk/&#10;wZc+K/irb6nb3KoujlbqRWXPmKcrgc+pr2T9trSpLv4RRX8J+Wz1aGSQY6qVeMfTlxXafDn4G/D7&#10;4W302p+ENKmt5rmFUmaS6eTKg5xhmOOfStnxx4I8P/EPw5N4U8T2jzWVwymWOORoydrBl5Ug9QO9&#10;f3Rwr4R4rJ/CfF8O1XH2+IjLmaejbty+lkkfg+ZcVRxvFNLMop8kHGye9lv+p8CtaTx2Md+4ZY5J&#10;GRW2nkjGcfnXvX7Bsh/t3X4/N+X7LCQvYfM/+Fepy/sufCCfw5D4WfQJvscF21xGv2yTcHKgE7t2&#10;cYA4zitH4e/BjwJ8KtWmn8GaZLbtexbZ/MuJJMhTx94n+8a+C8PfAHiHg/jjBZxVqwdKknzJN3cn&#10;CUXbyu/uPf4g49y/OclrYSMJKUno3a1lJNX+R26E7cEV/JV/wWtkhX/gqx8cg0i5/wCE4m/iH/PK&#10;Ov601B8sZr+Rf/gtzLGv/BWT47KXH/I9TdT/ANMo6/1z+h1XhQ8RMXKWl8NL/wBOQPwjiKn7TBxX&#10;979D93v+CBvxh+HXwg/4Iw/BDVfiF4li0221fxFqmj6dLIjv599d+J7+C3hGxScvI6qCcKM5JABI&#10;/Qq2lWeJZ1zhlBGVIPT0Nfn/AP8ABub4J8H+Lv8AgjR8GbnxL4YsdRa3m8QtbSXVsshjZfE19ICu&#10;RwQ8UbD3RT2Fff2n2dpptnDp1jbpDDBCscMMa4VEUYCgdgBX858dNS42zNr/AKCK3/pyR7GE0wtN&#10;f3V+RNRRRXyp0BRRRQAUUUUAFFFFABRRRQAVDN/rl/D+tTVDN/rl/wA+tAEw6UdOgoHSigBroHGw&#10;rwaz9d0i11fSLjSriJWjuIWjdWXqpGCK0qYw5qoy5Zcy6GdalCvSlTmrqSafoz4Q+Lf/AASn+Ifx&#10;ElkNh8QNMtQygR+ZZu235yc8N1wcVj/E/wD4I1+IvEOtWepeBfH2mabCujWcF9byWLEPdRwhJJFA&#10;YYViu7HJyTknNfoMelAHFfdYXxK4uwUacaVeygmkrK1na9++3U/IMP4EeHOHw9ShDDytNqT956NN&#10;vTtvsfDvw7/4Jd+P/BdytxP4706bYiouy1YYwQT/ABewr1nRv2RvF+k26pN4gtX2DnEbc/rX0SAO&#10;gFDZIwDXw3Gletx/R9nm75/TT8jXJPA/w/4fxjxWDoSU31c2z4g/aUe40LwBJp07Ykt5WRgVI5yV&#10;r5C0D/gmP8V/2oPhfqn7RGheLrDS9PtZrpbO0vLdna7S3UK8gKt8o8xHTkZzGT0Ir9W/iN+zR8Kv&#10;iqk0fjLRZ5xOzGTy76WPr/uMMVp/DH4K+AvhJ8OYfhR4L0Yw6HD9oEdrPM03+ukeWQEuSSC8j9Tw&#10;DgcACv5S8P8AwBxfD+eYzEZnOMqU3N01Fu+r91y9Ef2Jwj4sYrgPhmlg8mvCvGS5pNJpwW6V+r06&#10;H83rX1tHOlvLcoskn3I2f5j9B3q5p2otpuoQ38fWNs49R3r9ptd/4Ic/8E9PEXieTxZffCjUFu5b&#10;hpf9H8S30aIxOSFVZQqjn7oAAq1/w5N/YEbkfDHUc/8AYzX3P/kavpa3hHnDuoVYNPvf/I/qKP0s&#10;uBZYdQq4SveyvZQ36/aPyZ06+h1C0S8hf5HUMvt7VMNo4Dc1+uWnf8Eef2G9Hs/sVl8OdQVNxOG8&#10;RXjY/OWmw/8ABHz9iCC9kvk+HeoeZKFEjf8ACRXnbpx5tfPS8EeIuZ2q00umr/yPBl9JzgnmdsNW&#10;t00h/wDJH5X/AA7uhDrbxs3+shIH1HNdJ4x1B9M0Caa3l2yNhYm98/8A6692/bu/YYv/AIBfGjR5&#10;/wBnb4W+IL7w/f6bmeHTbO7v/ImViH3Ph9u4MuAT/Ccd68d8f/BL4/XyQ6bZ/AzxlIq/vJGXwvdE&#10;ew/1dfkef8G53lefPC1KMpcu7jFuLt2dtj9AynjDh3ibD0Myo14QhUV+Wc4qStupK+j0K+jXZvdM&#10;t7skHzIVLfXHP61ZeSKMhWYDccLz1NP8BfBf9oKDOk3/AMDPGCRqpaF28MXQA5zj/V1B42+Cv7RM&#10;urwpp3wO8ZGO2+YMnhi6OW/7914L4aziWKcPYTS3+CX+R1SzLJ3inTWKpW/6+R/zJDnqTVnSL86Z&#10;qUN4vRW+f3Fa2j/Br46ajp8dzL8EvF0LYw8cnhu6BB/7916t+yP+yVr3xM+NNn4b+MXw08S2Oh/Z&#10;ZZriS4024tUdlA2oZCoxnPYg8UZdwjnua5jDAwoSTm+W7jJJX6t20Pn864qyHKstrYirXhJQTbjG&#10;UXJ+SV9WcTH4h0W4h81dQj27tvzNjn8avKyn7or6L1//AIJ6+BP+GvdL8EaJ4K1OPwP/AMIy+oap&#10;I085jM+6SJYlnzkPu8p9u7O0Nxivn7xT8JfjZ4Q8ea14e0r4R+KbvS7HVLm30910O4fdAkjLGwcR&#10;/NlQOc81rxJ4T8ScP0XUcHNKcoe6m9knzKy+F3sn3TPhsn424dz6qoYapyvkU/fcVa7a5b3+JWu1&#10;2aKp5719yf8ABOPwjDpXwRuvEslpH5ur6pKyTjBMkSYjA+gcSceufWuR/ZO/Yp8DeOfgrp/if42e&#10;AtQtdcvJJnkglvJ7d0h3nywUDLtO3HBAPrX0r8Mfhf4T+EPguz+H/gaykt9LsfMFvBJM0jLvdnY7&#10;nJY5ZieT3r928GPCXOOG80hnmYONpU3yx+0nK26a0aR+MeJnH2X5xgp5ThFK8KnvS05Wo3WjT6v8&#10;D83vjxoFp4X+M3ibQLKVmjt9XmCs2M8nd2HvXjv7RxB+B3iTL/8AMNb+Yr9SvF/7FPwD8c+Kb7xf&#10;4h8L3U17fzebdSLqUyBm9QFYAfQCvD/+CgH7FHwB8D/sWfEzxfoHhe6ivtN8J3VxayNqc7BZFXIO&#10;C+CAexGK8an4B8TUeMI5nCpTVJVlUSu78qnzW23selT8XMl/1dWBnTm6ns+Ruytfltfe9j7MjBMa&#10;gV+Hv/B5G6R6t+ziXdR/o/jD7x/2tEr9xIhgY9K/C7/g87dI9V/ZsDOB+48Zd/fQ6/0g+j7NUfGH&#10;J5Se1R/+kSP5pzePPl1ReX6o4T/g0p8T6F4U/aG+NHirXb5Lew0z4axXd9cEFhFDHdB3bCgk4UE4&#10;AJPav3y8HeOPDHji0h1Lw1qsdxDPZw3cO3Ks0Mq7o32sAQDg446gjqCB+Av/AAaB6XpPiH9pv4wa&#10;Rq9jDd2s3w/tBNbzIGRx9uU8g9eQK/f/AMMeDPCvg2JrXwn4ds9PhkK+ZHZ26xhtqhRnA7KAB6AV&#10;7/0oKkavjNjpx/lo/wDpqBjkceTLYL1/M16KKK/n49YKKKKACiiigAooooAKKKKACo7n/Vt/umpK&#10;juf9W3+6aACz/wCPOH/rmv8AKpKjs/8Ajzh/65r/ACqSgAqF7eIbnA+Y+1TE4FMH060Ctc8S+Mn7&#10;Mes/ELxu/irQdVtbVZbaNJIpITkupbLdR2I/KuXX9i/xjtIk8S2mf4T5Tf419KDHejtmuXEYOjip&#10;Xn5bPU/NMf4R8E5nmFXG16Dc6jblaTSu99D5jvv2JfG1yqhfE1mNpz/qm/xqq37DfjkjB8UWX/fl&#10;v8a+p8Ec0j57DNd2FrTwtNU6aVkeBiPo/wDhriqntJ4eV/8AGz8w/wBtP4FeIfg1r2laVr12l1Dq&#10;MM0sdxCu1ScruTqTkDB9ORWD+yN8GtY+K3xMTwt4ddYFtbFpZJmQsqqMYBx0ya/Rr41/s1/C39oJ&#10;bGL4laNNdDTmkaz8m8kh2lgA33GGc7R19Kq/Bj9lH4PfALVbvXPhvodxa3F9AsNw8l7LNlQcgYdi&#10;Bz6V+tYfxIpU+D3l0ov21rJ2XLv632Px6t9F2P8ArqqlKaWVuXM4cz57W1V7fzdex4V4S0W48Jan&#10;qGh3siySafJJHIyjgle/6V8yfGK+jHibVZmk+VSw/r/Wv0r1P4J+AtX1e61q60uT7ReZ+0MszKG4&#10;weAa4PX/ANgD9mnxLNNcat4Qu3e4bdIV1a4XJ/B6/wA3+NvATiziTjrE5zQq01SqWsm3ffrof3p4&#10;F5llPhTlc8FiYynG75eWztG+id2tbH5YBx1z1o8xa/TZf+CYP7JInaYeCr/5lwR/b11j8vMp6/8A&#10;BMT9kkjP/CFXv/g7uv8A45XP/wAS+8Xf8/af3v8AyP6aX0guE0rewq/dH/5I/MbIJ3D9aM88N7da&#10;+3P23f8Agnl8NfAn7Pmr+LvgF4O1X/hIdPkhkhgs5bi9kuELhGRYyzc4bdkAkBTXw74J+DH7RNnf&#10;NY6l8EPGnlTElXk8MXfyt/376GvieJvDXiLhjEexrR524ppwTkvTbfQ/R+EuOuH+LspqY2jVVLkl&#10;yuNSUYyeid0r6qzOo+HsjGe6iPTaproNf1KSz0m41BnYsq/KffoKq+Fvg/8AG/S9VV2+DfivZJ8s&#10;mfDtzx6fwVveN/g98Z30hYLT4TeJpN8wDLHoNw2AAT2SvzrEcPZ1PGr/AGapZ2+xL/IWKzLJ5Y9P&#10;6xT1t9uP+Z5TIzOdzncTzk1yPxMkBa0gDH+JmH5Y/rXqp+Bnxuxn/hTHizr/ANC7df8AxFcZ4++A&#10;Px/vtaUWXwL8YuI4Qu5fDN0VznP/ADzr6XLMjziWLX+zz/8AAJf5eZ9Zl2eZDDEKTxNOyu/jj29S&#10;HwpcC48P2smeke36YOP6VoZH96vtb42/8E0/BXw4/ZotW+Evg+81Pxhax2a3VxFdTN57HaJ5BEzF&#10;Rk7m2gfLnjpXmv7XH7F2t/DGXwq3wp+GWtXUN5oanWPsMNxeFbwffyBu2DBGOgPavruIPCvibJoV&#10;q9SHMoKMnypt++2rLTdW1PznKfFrhXPMdClSk4e0nNLmcVZRSd3ropXsvNM+czyOa+lv+CalhceM&#10;/wBoKzF9azSLotlJdLcpnajfcUMfcM2M5zj2qD9iL9jxviv8U77Rfjt8NPENlpNrozzwG7s7mzWS&#10;bzI1C+YQuThidoOePTNfcPwR/ZN+Dn7Pep3ur/DDQLizn1GFYrp5r6WbcqkkDEjHHJPTFfVeGPhV&#10;m+Y47CZ1iko0YT5uWV1K8Xpo13sfE+KviZkdHA4nJKF51ZQSU4tOC5rXV077X+Z5T+3npekWPi/w&#10;1q0Vvtvb/T7qOaT+9HC8ZUfgZ3/OvCeGXINfdXxH+CvgL4s3FlP410qS4fT1lW0ZLh49gk2F/ukZ&#10;zsXr6Vzbfsc/AwdPDtz9P7Sm/wDiq18UPADijjDjbE5tgKlONOryuzbTTUVF6JdWmz8h4a4+y/KM&#10;lpYStCTlG92rW1ba3fZpDP2NMf8ACiNPwf8Al8u//Sh65f8A4KlMv/DvH4wY/wChHvOv+5Xr/wAO&#10;PA/h74e+HF8K+F7RobOCaQokkrSEFnZj8zEk8k15D/wVOXZ/wTs+MRP/AEIt9/6BX9d+GmW4jI6e&#10;U4Gu05UnSi7bXUoo/Ls4xEMZiq9eG03J/fqfypfsVTxf8Nj/AAl2yr/yUzQejf8AUQhr+wHUviz8&#10;PNB1ix8O674qtbO81DV10qxjuJNnn3phEwhUngsU5AzyeBk8V/HT+xBOn/Dafwg2Srn/AIWh4f6N&#10;/wBRGCv7HrL4X/Dy113/AIS2HwRpi6ozb2vls080tnOd2M5z3r+zvpiV41+IMpcf+fEvzR8pw7T9&#10;nRqev6HRRDAp1Njzzx9KdX8cn0QUUUUAFFFFABRRRQAUUUUAFFFFAHh37L//ACcp+0j/ANlO0n/1&#10;EdCr3GvDv2X/APk5T9pH/sp2k/8AqI6FXuNABUckEcxy4zipKKAPI/2v/wBnq8/aJ+GaeCtH1WGx&#10;uYdQjuoZ5oiynaGG04x1DfpXzPpn/BKT4gQ3avqPj7TpIV5MaWrrk/8AfVfeT47imjr0r6jKOMs+&#10;yPBvC4SpaDbdrJ6s/L+L/B/gjjjM/r+a0ZSq8qjdScdFtt6nxjpv/BM7xNpUxnsfEGmxt13C3Ykf&#10;Q7qvj/gnn8QR08YWH/fhv/iq+wVVgaDjOKqrxrxBWnzVKib80fGy+jJ4Tz1lh5v/ALiM+KvGP7Gv&#10;jb4X+HLrxnfa7Z3UVpHl4442VsZ5I5P8q5jwqhUrIT7/AEya+6vFPhnSvF2iXPhzXLbzrS7iMc8e&#10;7GVridF/Zc+EugXUN7YaPOGgkV0DXcjAFTkZBPNfH8VTxnEmXyozkuaXV7WR8zjPo44HLOI6GJ4e&#10;tTw6jacZybfNfdadrHjPxC+GOt/DprU6lcJMl0pKvGhAXGOD781zefb9K+svGPw68OeOrOGw8RWr&#10;SRwNuj2yFSDjHaud/wCGafhiOf7Nn/8AAyT/AOKr8RzXwtxtTHTngZRjS05U277K99O5+j5p4a1q&#10;mKbwU0qbSsne6fU+ZfifObP4R306krtK849q/Ov9oTVU8i4Dv82JT069q/azXP2YfhR4h0OTw7q2&#10;kTSWsuN0YvJFJx7hs15b4p/4JOfsY+MUZNe8A30m772Neu16nPaT1r8nyz6PvF2Hz2vja1Wnac+Z&#10;Wb2+4/tPwP8AErIfDPI6WDzCnOcovVwSt+LR+FMMpilWcNgowINdn4h8RWV14U8+3lBaf5NoblfW&#10;v1/uP+CJ/wCwMLWQQfDLUPM2na3/AAkl71/7+1+UfxT/AGPv2g/C3xP8R+GvDn7P/je402x127g0&#10;+eHwveSJLAkrLG4cRkMCoByCc17nEnh7m2TxpVavv66cqbt110P7O4J8bOCfETHTpUnLDuilL964&#10;RUk3ayfNujyiV0hiZ5XVVVcszHAFeh/AK+P9pqiOGQ3C7WHfcDXI/Er9mf8AavOlLpel/s0fEKT7&#10;S375ovBd82EHbiLucflXffs9fAD9p7TdJjn1P9nXx1DcQ7dy3Pg+9jztJAHMQ7Yr5nNcgzKWUSmq&#10;MrvS3K/v2P0bPM+4drZXNRxlJ36e0h/mdZ8SrlWu7e0P8MbN+JOP6VP8M53MV5Bn5VZSPrzn+lXd&#10;W+Av7R+s37X138CPGQZuAF8L3eAPT/V1d8J/BX9oPQLmZ5vgH42aOROi+F7r7w/7Z/Wvhp8P5t9T&#10;9kqE29PsS7+h8DUzbI1lqpLF0ubt7SHe/c5DxReKni1rlBu8mRM/UV3sLrJErA8FQa+o/wBgv/gn&#10;D4M+M3w21zxv+0z8L9TtNQuNWZNHt7qa6spo4VUAlo8oeW5BOcisv4c/8E//ABbF+zX8RNY8W+E9&#10;RHi7wz4iuLPw7thl23lnbeXukhjGGl8394qswOdqkdyfra/hTxLiMqw+KjFe9CUra3Sir2atu+i6&#10;n5nmXi9wnHHVMDGT5qE4U3K8eWTm7Xi76qL+J9PM+c1PGMcU6C3kvJ47WFNzSyKigepNdh4e/Z7+&#10;Mer+ItP0jUPhL4qt4Ly+hguLk+HbnEKPIqs5ynQA5OegFfoZ4Q/4JyfsxeFdU0vxNZeELz+0NNuI&#10;bmGZtWuCvnRkMCVL7SNw5UjB6HivO4L8L+IOKqjqxXs4U5RvzpxuuttNbI83jTxS4f4WjGm37WdS&#10;Mrcji0rWtzO+l2/wLX7QvgrTfBP7FV94TkxcR6J4ft4IpnjGS0QRA/seK/P/AM2IFYjONzfdUtya&#10;/Vfxt4E8P/EHwjeeCfFdkbjT9Qh8q5i3FS68dxgj8K8kf/gnT+y9NeR30vhG+8yEYjYa1dD9PMr9&#10;p8VvCHNuNcwwtbLpQhGlT5HzXvpt0P538P8AxEy/hfC16eOjOTqT5vdS7a7tHi3/AATMGfi/rRU/&#10;8y+f/R0dfcKknrXnHwp/Zl+E3wT1+fXvh9oc1rdXNt5E0kl7LLmPcGxh2OOQK9FTcVwa/RvC/hXH&#10;cF8H08rxklKcZSbcdved1ufF8cZ9heJOIamOw8WoyUUlLfRJdD+WH/g4mlhX/gsl8ZlaRQftGg8F&#10;v+oBp1frR/wbCeLdA8G/8EjZvFniTU47TTdL8ba/d393JkrDDH5bu5ABJAUE8DNfkL/wccyRx/8A&#10;BZz40AsufN0Dv/1L+m1+un/BrX4P8JeL/wDgk/pzeJfDtnqH2f4ia21v9qgWQIfMhORnPdVP4Cv9&#10;JvG3EU6n0ceGILdQw/8A6jn5TltPlzmvLzf5n6caXqFrqthBqdjL5kNxCskL4+8rDIP5VYqvpthZ&#10;6ZZQ6fp1rHDbwRhIYYl2qijoAOwAqxX8OdT6gKKKKYBRRRQAUUUUAFFFFABRnHWimv8AcPFAC71x&#10;ncKgs/8AWzf9dj/IV5d8b/2uPhx8A/GUHgHxjoWtz6pqOhf2podvp1tE/wDaka6lZadNFEXlULJF&#10;calpwYSFFK3iFGfZKI/TbKZFll3Nj95n9BQBcopn2iH+/wDpSG4iAyH/AENAElFV7LVdO1C2W8sb&#10;2OaKT7kkLblb6Edal+0Q/wB/9KAH0VHJdwIu4yfnQLmIjJb9DQBJR06CmfaIv736VHc6nYWUYmu7&#10;uOJWkVFaRtoLMwVV57liAB3JAoAnopnnxf3v0NH2iL+/+lAD6KiNzCDt3foad58WOG/Q0APopn2i&#10;L+/+lRDVNPN39g+2R+f5fmeTu+bZnG7HXGeM0ATeWu7dtH5Uuxf7o/Km/aIf7/6UfaIv736UAO2J&#10;/cH5UbE/uD8qYLqAkgP06+1L9oi/v/pRZAP2qOi0YAGMVGbiPs36Go7bU7G8jaa2u45EV2RmjbcA&#10;ysVZeO4YEEdiCO1AE+1R/DS7R/dpn2iH+/8ApTZr60t4mnuLhY40Us7ucBQBkknsKXKgJce1FVdK&#10;13Rtd0u21zRNUt7yyvLdJ7O8tZRJFPE6hldHXIZSCCGBIIORU/2iH+/+lMB/XqKry/8AIRh/65v/&#10;ADWi71SxsYTcXd3HFGv3pJG2qPTk0xpFkv4nU/wsP5UAWW9cV/IN/wAFxZIh/wAFbPjwDIv/ACPc&#10;3/oqOv6+cnblq/lL/wCCzv7DP7bXxF/4Kl/G3xx8Pf2Ovipr2i6l41lm03WNF+HupXVrdR+VGN8c&#10;sUDI68HlSRX7t9H/ADrD5HxZiK1aUYp0Wryaivji936Hm5pTlVopLufuL/wbQsp/4IrfBtlIx5ni&#10;P/1ItTr7vH3q/Pf/AIIZeJrX9jf/AII1fBPwv+1LpWreA9Wm8Raloq6T4m0W5tbuO/v/ABLfLZwy&#10;QNH5kZl86JlZ1VdrhiQvNfoPCyyIJUPysuVr8l4orRxHEmNqxd1KrUatqtZt6HbQVqMV5IfRRRXh&#10;moUUUUAFFFFABRRRQAUUUUAGcdahlOZVx/nrXM/GL4saH8HPDdr4l13TL68W81a1063ttPWMyPNP&#10;IET/AFjooAJyTnoOMnij4XfFTw38XfCcXjnwrFdLptxcyJYzXUaqbmNHZBMoDEhGwSu4K+OqqeKA&#10;OsHSimC4i7t+lH2iL+/+lAD6OvUUz7RF/f8A0o+0Rf3/ANKAH9Ogopn2iL+/+lH2iL+/+lAD/wAK&#10;KZ9oi/v/AKUfaIf7/wClAD6KjW7gb7r57cUv2iL+/wDpQA+imfaIv7/6UfaIv7/6UAPopn2iL+/+&#10;lH2iL+/+lADtiE7itGxf7o/Km/aIv7/6UfaIv7/6UAO2L/dH5UbF/uj8qoa54s8NeGYbe48Ra/Z6&#10;fHdXkNpayX1wsSzXErhIoVLEbpHchVUcsSAASauC4iIyX/Q0AP2L/dH5UBEByFpv2iL+/wDpR9oi&#10;/v8A6UAPwPSk2r/dH5U37RF/f/Sj7RF/f/SgB4AHQUUz7RF/f/Sj7RF/f/SgB9eG/wDBTA/8YB/F&#10;r/sSbz/0Cvb/ALRF/f8A0rxD/goHDc/ED9ij4ueDPAttJrWsDwvdWf8AZOkxm5uftLQpIsPlRgt5&#10;hSSNwmNxV1OMMCQD3Agsc1+Ev/B6bIqaj+zWWIH7nxl/PQq/dpSXTIr8Uv8Ag8A/Zx/aI/aBu/2e&#10;G+AvwF8aeOP7Ij8Xf2t/wiHha71L7F5p0XyvN+zxv5e/y5Nu7G7y2xnacffeFmOp5bx9gMTUaShN&#10;ttuy+Frc5cdHnwk4+R4t/wAGbUiN+1d8XsOD/wAW/tDx/wBfy1/QuCO1fgT/AMGpnwF+Pv7Kfx7+&#10;MnxF/aX+AHjrwHokfw3ikGpeLvBt9p8UoiuhLIIzNCvmMqKW2plsDpX7veE/GXh7xpYW2reH9RW4&#10;hurKG7tyAysYZAdj7WAZQcHqAeOlet40ZlRzjxCxOKpSTi1Ts4u60hFbmeXwdPCqL8zZooor8rO4&#10;KKKKACiiigAooooAKKKKADcM4zUVyRsYZ/hpJ8qrMq7sA8d68+8AftFeEviZovhfxBomiarFpfja&#10;zuLrw7qd1HEI7iFFMsDFVkLp9otw1zECuREhEvlSkREA9Dsv+POH/rmv8qkqtYXEX2KIBukajkH0&#10;qb7RF/f/AEoAfRTPtEX9/wDSj7RF/f8A0oAfR06CmfaIv7/6UfaIv7/6UAPopn2iL+/+lH2iL+/+&#10;lAD6OnQVVk1zR4dTh0WXU4FvLiCSeC0aQCWSKNkV3VepVTJGCQMAyKDjcMzfaIum79KAJKMd8Uz7&#10;RF/f/Sj7RF/f/SgB9FM+0Rf3/wBKPtEX9/8ASgB5APUUgRBwEH5U37RF/f8A0o+0Rf3/ANKAF8tB&#10;yEFKEXuo/KmNcxrzv/Q0iXcMihkkBzznsanlj2Ak2L/dH5UmxOuxfypPtEX9/wDQ0faIv7/6U7IL&#10;jyqt1FIVU9Vpv2iL+/8ApR9oi/v/AKUwHBVX7q0tM+0Rf3/0o+0Rf3/0oAfRgelM+0Rf3v0pDcxZ&#10;wH/8doAjsekn/XZ//QjXg3/BVY4/4JzfGT/sQ77/ANAr3jTm3LJ/10c/+PGvFP8Agpp4Z8R+M/2A&#10;vi14U8IeH77VtU1DwTew2Om6baPPcXMhThI40BZ2PYAEmvQymoqWaUJvpOL+6SJqawa8j+R79hWW&#10;L/htr4ODzV/5Kp4e7/8AUSgr+1OJh5Y57V/H3+xV/wAE/v29PDX7ZHwl8ReI/wBiP4vadp+n/E7Q&#10;bm/vr74a6pDBbQx6hA7ySO0AVEVQSWJAABJ4Ff1n+MPjn8MfAF/pum+MPEf2GbV/EtroGnq9rM3m&#10;6hcKrQw5RDt3B1wzYTJwSCK/cvH/ADzD55mWAnSnGXLTknyyUusd7bHm5XTlThJNdTt6KbGMCnV/&#10;Pp6gUUUUAFFFFABRRRQAUUUUAGaNwJwDQ3TpXB/FX44aR8Iba/1DXPCer3ltp+jTalNNp6wkNHD8&#10;0qKHkU70j3SnIAKqQCWwhAOK/ZfP/GSn7SP/AGU7Sf8A1EdCr3Gvn/8AZE1ux1z4/ftC65ZOxgvP&#10;iJos8BZTko/hDQiv8699+0Q/3/0oAfRTPtEX9/8ASj7RF/f/AEoAf16ij3xTPtEX9/8ASj7RF/f/&#10;AEoAfRTPtEX9/wDSj7RF/f8A0oAfRVXUNY03SrVr7Ur+G3gTAaadwirk4GSeBkkD6mphcRd3/Q0A&#10;SUY7Ypn2iL+/+lH2iL+/+lAD6KZ9oi/v/pR9oi/v/pQA+mlEPVBSfaIv7/6UfaIv7/6UAKY0P8C/&#10;980CNR2H/fNJ9oi/v/pSLcxk4LfoaAuP2L/dH5UFEPBQflTfPi/vfoaPtEX9/wDSgLjgir91aNq/&#10;3ab9oi/v/pR9oi/v/pQAvlR5zsFOpn2iL+/+lH2iL+/+lAD6PfFM+0Rf3/0pGuIgc7/0NADZP9fU&#10;g7YFVzcwGdQHHzn5ffrVkHAyaAP5PP8Ag5HkjT/gtT8agzqP33h//wBR7TK/ZL/g08ZW/wCCStiV&#10;Of8Ai4eudP8Afir8rf8Ag4T/AGKv2yvi1/wWC+MHxB+FX7JHxO8TeH9Qk0L7Brnh/wAA6je2dzs0&#10;HTo38uaGFkfa6OhwThlYHkEV+rH/AAba+FvGn7Kv/BI+VP2kfAev+BptG8Wa9qmqWPijQ7mxubez&#10;XY5nMMqCTZtUkEKcgHGa/pLxH4gw2YeEeTYKE4uVONJNKSbVqVtV0PHwdGUcfUlbe/5n6Vr92lqr&#10;oWr2Wv6Laa5psjNb3luk0DNGylkYZBwwBHB6EA1ar+bT2AooooAKKKKACiiigAooooAKRyQmVFLS&#10;P92gDkPGvwO+DvxI1Rtb8e/C/QNavDBHC11qmkw3Ehjj87YmXUnaPtE+B2818feOaXjXWPEfinxD&#10;ZeC/hr4ui0+Szvkm8QX1s0E0sUKYY23lSI+TJuUMw2tGGBByRWv8RvGNz4Q021TTvDuqald6lfCz&#10;tYdJt1do2MbyNI7PiONVWNjukIUtsTOXUHR8PaJb2Mkmqy28RvroA3VyFXfJjO1SwVdwUHAyAcde&#10;SaANFfvZI4pZdoH86WXJXgd6434nab8S/EF9YeGfCGp2Wm6XdrINX1Bkna8AAG2OAxsiwk8kyuzf&#10;d2hDu3KAUfBPxH1/xx8Tda8N6f4J1rR9J8MXDWsmoalapHbarIwBzAPvkIRw4OwhznLcJ38YwW3G&#10;qnh7Rbbw9pUOk2ctxJHCm1ZLq5eaVvdnclmPuTVuXPAC0AMuHiTl8cjiuJ+EHizxV8QRqHjjWfDX&#10;iDQrGZ0tdN0PXre2jYCJ5N12giZpFEoeMFJSGUwnCgHc7vE+j/FrxL46/si01Ow0vwukMTy3Vr5j&#10;6hPIrhyqsSI4lONjAq5KkkMpIC9tbosabVXH4UAOiC7MbfzrJ8c+I7Twf4S1PxZeaTdX8Wl2Ml21&#10;jp9v5s83lqX2RpxuckcDI5xWpJkuRtrh4NA+KHirxhdS+L/Etvpui6frSTaZpuhRypNdQoh2rdXD&#10;t+8VnKylIkjAKiF3lQSeaAWvg94j8Z+NfC48ZeLNBfSV1R1n0/SLm1MdzaQlAAJsk5ZiC4yqMquF&#10;dVcMo7BcY5FCAKgCio5/M2t5QXfzs3ev/wCugDG8c+Jrjwno66jZaDcajcSXUUEMFvG7bWdwu9yi&#10;OyoucswU4A6U/wACaX4r0fwvbaf428TLrGpR7zcaklktuJQXYr+7XhdqlV99ue9cz8MvDXxWu/EF&#10;z49+K+tW1vdTR/Z4vDuiXEz2UKq7MrMZid8ib3QSxrCJl2ySRg+XHD6CCuMA0AJ8uO1ef/Gz4iap&#10;4MbR/DPhvwb4g1LUPFF62nw32g28LnS1KEm6kaYFFVOGG5SDjGCcKew8RS65DoV7N4atbeTUFtnN&#10;lHeSMkTSYO0MUDMFz1wCa5T4S/D3xZoWoX3jbx/8Qb/WdW1iG386zHmQ6dYhF5Frau7mHcTube7v&#10;njdgUAdnYxSw2sMM0jSOqqryMBlyByx4HX6CrEm3YRgUMykYBFY/ii58T2mnJJ4WsLW4ma4VZvtU&#10;zKIoz1kAUHzGHHyZQMM/MtAHN+KviP4jg+K+k/Cbw18PfEFwLyxa+vvFUNvB/ZlgqsQsMzSSB3dy&#10;uNkSsw3KSVBLDuYhg5cc45NYnw+8Kal4U0mS31nxNdaxeXV5Lc3F1cudqM7FvLiUk+XEv3VTJwBy&#10;Sck70udnFACSlVTOOnWuEOseLvFnxLj0nwwuraJpfhfWHGvSXejw/ZdfjewWREgkZ94VZbqNzKi4&#10;MlpNGSBnde+J0HxN1SG38NfD8WlnFqUM8N9rkjM8unfu/kkSH5Q5yTyX+VgvyOGJTpNE09tK0230&#10;572a6aC3SN7q4wZJiqgb3wANxxk4AGewoAsRLg5IpLgKy7Sqsp+8uOop8pOAAuea4f4n+GviH49e&#10;fwLouuv4f0u6tYXk1/TZC96T5jedCisuy3baItk2ZCd8g2IUV2AM/wCEHjjx58QfFmuXd74A1fwv&#10;4d0e4fTNKtdWt4FGphGx9si2nzI14ZAjDaV2spbJ2+jxgBSWH50yxtktLZbaLdtjUKC7lmOBjknk&#10;n3JyafLncoxQBS8R6lBpGkXeqS2c1ytravM1taxeZLLtXdsRP4mOMAdziuK/Z/1T4o+LfDd14/8A&#10;iZYappLa5dLcaf4W1eO0M2ixbAph8224lViDIDJ+8XftP3RWrHa/EjXfGt1FqiWmnaHYXUZs2tZG&#10;kmv0KZJZsqIsPlWj2NlQpEmWKp10ahUAWgAGAvIP40CKMDG2nUUAZOt+D/C/iKeKfX/DtjevbsDb&#10;tdWqyGP50f5dwOPnjjbjuinqBWjZWdrp1lDp9jbRwwwRLHDDGoVUVRgKAOgA4qWigAooooAKKKKA&#10;CiiigAooooAKKKKAML4ifDrwL8U/DU3g34keENN17Sbgg3GmatZpcW8uDkbo3BU49xWFqcngT4B+&#10;D/7J8B+DdOt7i6uJP7G8M6dJbWR1C7bkqm8oue7EZIUE4Y4B7DVLn7FaSXpgklEMTO0UKbnfAzgD&#10;uT2Hc1xvwV8WeIPiv4UsfiR4q8D33h6S8jYwaFqyj7Rac7SXwxB3BQwyqsoOCOTQB0Xw/sdcsPCV&#10;pB4m1u+1C9bfLNcalDbxzrvdnWJxbKIsxqwjyuchMksSWO1gelNjXauMU6gAwPSjA9KKKADA9KMD&#10;0oooAMD0pDtHGKWuP+Llh4x1vQV8KeGNNZ4dWaS21K+tdel0+5sYWjOJYZIkLB92BkFSucjdjaQD&#10;Fg1/xN8RPi+tr4L8WXGl6L4QvHi8QWv2SJhq80kRxC3mw741jysiyxSDeSykECvSQBjpWb4X0CLw&#10;xoVloUd9dXf2S1jha8vrgzTz7VxvkduXY4yWPJNadABgelGB6UbhnGaMj1oAMD0owPSjcM4zQWA6&#10;mgAwPSjA9KNw9abLlhw1AGD8SvEel+EfB954p1TQrjUo9NjFwllZ2wmmkkU/IEX+9uxg5GOvFO+H&#10;MHieHwrAPF+oT3V4zM5a8ghSaNWJIjk8nEbMmdu5QAQAeuScH4dN8X9a8V+KLv4o6Bp+m6faa1Jb&#10;eFYbC6ab7Xp4jiKzzEnG9n3nARCnKfOFEsvdRbsHcKAHYHpRgelFFABgelGB6UUUAGB6UYHpRRQA&#10;nye1ebeM/HfjlPjFpfwm8EfDnVo7W+tf7T1jxnHBB9itTHIgW2cSENKZUjeNjHl490JA2szxdh4q&#10;uvE1lZwnwvYWs0slwI55LqR8W8ZVv3ojUfvSH2ZTdH8pY7wVCtD4D8J3nhPSZLXUvEV9ql3cX091&#10;cXV5Jna0khcRxr0jhjUiNEGcIi5LsWdgDfUYHSkaNC24rTqKAKuqaRp2sWUmnapp8NzbyY8yGeMM&#10;rYOeQevIqr4d8LeHPC0LWnhnw/Z6fDIymSOztljViFCgkKB0UAewGK1KKACiiigAooooAKKKKACi&#10;iigAooooAhlQyFlP3TxXN6L8MPhh4Eu/+Eh0Xwdo+mS263si3UFjFD5P2qYXF224AbfNlRZZDn52&#10;QM2SM11Vee+KPFXjDxF8XYfhn4G12001tEisdX11tQ0mW6jv7CdruFrZSrRrBJugDJJvc5VsxFV+&#10;YAq/Bn4q+IvjJr+reJrPw7qWj+HdNupNP05dSt4iusAbWW/t3RiTCynCk5VhgqetemADuKq2dhZ6&#10;fD9lsbOOGIElY4YwqjJyeB781aHSgAwPSjA9KKKADA9KMD0oooAMD0psnC5Ap1VNdn1S20a6uNDs&#10;Ybq9S3drO2uLgwxzS7TtRpArFFLYBYK20HODjFAHJ/F7xjqnhWDS9O8N+ENY1PVde1D+zLW40W1i&#10;dtOV42kkuZXl/dxoiRZG/h38tACWFdT4cs9S0/RbOw1jUWvbqC1jjuL141RrhwoDSFUAVSxycKMD&#10;PHFc/wDCaHx9f6C3iD4m2cNnqV5cO66bbSMyWsQYrGDuZsSmMIZFRjGHyFLD5264Z7igAwPSjA9K&#10;Ny/3qCwHU0AGB6UYHpRketG4etABgelGB6UZHrRuHrQAxtqHLtjn1riPh58QfEHjzxj4itZfh/4i&#10;0PTdB1BtOt7nXLW2jg1ZkZw1zaCOV5vLzhd0yoGAVkUg7je8e2nxG124/wCEb8Kz2unWNzbETa55&#10;jPPCxOGRIwVCnYSVl3NtbGYyBmums7RbS0jg3vJsQAySHLPjuT3JoAlUDb0pcD0oooAMD0owPSii&#10;gAwPSjA9KKKAEIAHSuQ+L/xZ0f4R6DY6tqml3l4+patBptnDZ25dvOlJC7toJVeD82MDjOBkjrpN&#10;xT5RXmvgDwD441n4g6h8VPidqE1tcRXE9poeh6P4ivpNN+w/KI5p7aURxm6JEmSE2hSuMn5iAdt4&#10;QTxImlqfFMtq1y0sjKtnCUWOMsTGhyx3MqYDMNoYgkKoOBqsobgimRZzyKkoAikiXA+UfhWRb+AP&#10;BVprr+J7XwhpsepOSZL+OxQTMSck78Z6k963KKAGw5AIp1FFABRRRQAUUUUAFFFFABRRRQAjfdrn&#10;PFnwv+HXjppm8ZeB9L1T7RaLa3Bv7CObzLcSrKIjuByvmKr7em5Qeoro3ztPFc58QPFFv4f0+DSj&#10;q81je61KbHS7yOyM3lXDo21sbSvGMgPhTjFAHD/E3xl4/Xx5b/Bz4CaNolrqd3are674j1ixnmtt&#10;OijkgUIIYQguZmh3LsM8TRB4XxIp216xGvOStY3hfwhZ6Tet4iv4ba61q5tI7e+1kWccc1xDGztH&#10;GxUAlEaWQqpJwXbuxJ3aADA9KMD0oooAMD0owPSiigAwPSjCjkiio5dxIAoAp+JNQtdJ0W81W5sZ&#10;LqO1tXma1t4hJJNsXdtRf4mOOB3Ncv8ABjxd4z+IOhzeN/Enhm60Sz1CYPpWj6naiO7t4woBMmHI&#10;IdgXUEKyhgGAOajvNE+Kfivxle2Osa9a6T4btbmBrGHSIpPtl2gG5vNnf5VVm+UxxoGUID5p3lV7&#10;qBFSPaoxQAKBt+7TsD0oJA6mjI9aADA9KMD0oyB1NGR60AGB6UYHpRkdM0hIx1oARwu0jFeZfF/4&#10;peItM8e6D8FPAvh/Un1bxHZ3NyNdhgzb6ZFBtzJIxjdCSzqPLbYWG7a24Cu91+91LTtJmvdMs455&#10;IsMY5HflM/MRsR2ZguSFC5YgLkZyOb+EHw01jwZ/aPijxX4q1PUtc8RSW93rEFxrFzcafYTrbxxv&#10;DYQzMRbW+5WfaMFmcsxJxgA62xS8S3hW+eNpvLHnPFGVVmxyQCTgZ7EnHqas4HpRRQAYHpRgelFF&#10;ABgelGB6UUUAGB6VHOUX5iO351ITgZrz34gaP8TvF3xU0Xw7DotrF4ItrOW91TWLTxTfWepHUFYL&#10;DAsNsqLJBsMjP5kpBbZ+7+XdQAfCHx7rHxZvrz4haR9pg8KzD7Po0N9boHu9m0m8TGJIgWaWFopg&#10;WzAGGwH5/QEX5MEU22hSCLy0jVRn7qjAqSgBvkx427azdc8KeHPEXlf294ds777O263+12yyeWcg&#10;5G4HHKjp6D0rUooAisrS2sLSOysrdIYYkCxxRqAqKOgAHQVLRRQAUUUUAFFFFABRRRQAUUUUAFBG&#10;RiiigCOWNJB8y/dbNKgAI4+lPooAKCAetFFABRRRQAAAdKKKKACjaud2OaKKACuN+OF78TNN8Cf2&#10;h8JdFudQ1iHXdJZ7K0a2WWex/tG2+3KpuXSIH7J9oxllP907ttdlRQB8r/8ACyP+Cnd38adcSL9n&#10;3SLHwb/a0dvofnapYTSfZItJnle4dlulfdNqLQQbSvyxRE4QkyNkwfFz/grxJ4t04y/sq+Dm02Hx&#10;VHb6hE/iC3to59IaxHmXIkF1cSLNHeg7FEeGhJDLuIdPr6igD5t8X/FD9uW71nxf43+EfwQv7jSN&#10;R+D/AIcvfh/4e8Rf2ZG1l4na71j+0rW7QXkUu9YH0feDMIQIpPKkL7w9PQPjL/wUaX9oy38EeL/2&#10;bNDj8CS69fbde0ydZLhtLisYXhZt135cU73bSxhSCCigkJ94/TigKOFp2BnOKAPjX4rfFD/gsdF8&#10;VIk+FX7MvhC48M6P8RtOEP2jxPaWp17w/wD8I5enUftJd53t8avJZi1eFRK/kkTRxxBpJ/q74dz+&#10;NNQ8B6HffEjTLWz8QTaRbPr1nZtmGC8MSmZE+ZsoJNwHzNwByep3KKAADAwBRRRQAUUUUAFFFFAB&#10;RRRQAKAo4FFFFABRRRQAUUUUAFFFFABRRRQAUUUUAFFFFABRRRQA1+TjFJCqou1VwKfRQAUUUUAF&#10;FFFABRRRQAUhVW5IpaKACkfJU4paKAPm/wCFHjz9v2z0fRNF+I3wV+1XC2niCXXtZurzS973C3rj&#10;Soo0t7pEWNrcozNtZiFw3lvkvT/a98ef8FHbawufD/7I/wAEbS5+0/DnxRI2uajqOnR3Np4iRrWP&#10;Q47ZZrkxPHIWvJZRNEUESRHesgMMn05RQB83+Gvid+3l4i8MwSeOfgVb6B4i0z4j2aatpPhjULa8&#10;tbrw40J8ySG7vGiWdvNDMdqwyquweWDks34nfGb9tjwN+z54i+MGmfB1rzWNL8H65PZ+D18JRz6n&#10;LqkT/wDEuKwWWsXKXETry8EcwlkXlXhfEB+ksd8UEAjBFAHi3xG8dftT6P8A8JBpHgD4Papqkkja&#10;h/YeqxyaUY4gmmxNa7UlvombfeM6/vF/gfdsTYza/wCzB4i/aj8QabrQ/ac+Huk6BNaXVtBoX9m3&#10;6XD3sItIjNcStGxVWa4M2ECqFUAZfG9vUgMUUAFFFFABRRRQAUUUUAFFFFAARngiiiigAooooAKK&#10;KKACiiigAooooAKKKKACiiigAooooAKgaJfOaUJ8zLt3e1T0UACjAxRRRQAUUUUAFFFFABQRnqKK&#10;KAADHAFNk5xTqKAPNvj14++OXgDRZtQ+C/wLvvHV9ILRLfT7XVbCzjhzdKlxI73U8W4pbu0qoOHa&#10;HYXj37xl+IPG37ReheM7HUNK+EGu61oslhdQ3Vhb3WkRul1/aKRwzs0lyh2fZt8uFYnZgMnm/IPX&#10;aKAPDvhd8QP2wbz4tw6R8TPg/b6f4Lmg1aSTWLh7VL2Of7eqWFusVveTr5f2QSSvKxJcsg2xMGjN&#10;vV/H37Wt58Y9S8O+G/g3a2Hg+1m0YWevawbV2uozd3CamyiHUC/FuLV4d8Me0mQsJDiIeyMu48jP&#10;tRtJoA+TdQ+OH/BQvUvHug+LvA37P2r6p4SszrFn4o0NtK0rS7yeddSsorWRFu9UbegtPtkqSRzq&#10;khxuUErGPSfCXxA/bA1H40ab4e1z4JW9v4Jl1jxBDrHiDUGtLS4tbW3+zHSpIIoNRuzcrcF7kM7r&#10;A48rLQW/yrJ7Uo2jAFLQA1ANoOKdRRQAUUUUAFFFFABRRRQAUBQvQUUUAFFFFABRRRQAUUUUAFFF&#10;FABRRRQAUUUUAFFFFACP901F5W9xvj6cj2qaigAAA4AooooAKKKKACiiigAooooAMDOaKKKAKOu3&#10;19pum3GoWGiXOozQpujsrNollm/2VMromf8AeZR718neMfiV/wAFUvFHjaHVvBf7PM3hfQ2Ph1bj&#10;SbrWtCvJFRNZnbVnR/Pz5kmnLAigsVG9tm2Qbh9f0UAfM0fxm/4KMXfgnQ9Vt/2UraHxBc+GvDs+&#10;uaLqFxp0VtbalJqDQ6zAt1FrErbY7YCeECFwExmWaRjbp6L8ZPHv7R9h4ZtZvgH8Do9U1ic3Bmh8&#10;TavbWtvAqxzLGrNHK7bnmFu3yqyiFpCSHURn1SgADoKAPjc/HH/gq1qdgvg+9/Zp0LS/Edx4X8GX&#10;LXlkYJLG3vbm5ZfEiec986k2sRRoIyjbvLdt0+9IxseJ/i//AMFVUtr2Xwl+y14cmuIbOWTTre61&#10;K0jjubhdVKpFJJ/aLGNG04q5YRkrOGPK4jb6u2nOf6U6gDN8MT67faDZXfinSY7HUJLdHvrOGfzl&#10;hlI+ZA+BvAP8WBnGcCtKiigAooooAKKKKACiiigAoxjnFFFABRRRQAUUUUAFFFFABRRRQAUUUUAF&#10;FFFABRRRQAUUUUAFFFFABRRRQAUUUUAFFFFABRRRQAUUUUAFFFFABRRRQAUUUUAFFFFABRRRQAUU&#10;UUAFFFFABRRkZxmml0HVqAHUUm9fWguo6mgBaKTcvrRvX+9QAtFJvX+9RuX1oAWik3r/AHqN6f3q&#10;AFopN6Zxuo3r60ALRTTIg5LUu9fWgBaKbvTruoEiHo1ADqKQMp6Gl3DOM0AFFJuU9DS0AFFFJuX1&#10;oAWiigkDrQAUUgYGloAKKAQelFABRRRQAUUUUAFFFFABRRRQAUUUUAFFJuXOM0uR60AFFFFABRRm&#10;gMDyDQAUUm5fWjevXNAC0UgdScBqN6/3qAFopN6f3qNynvQAtFNLoOrUb0/vUAOopN6+tJ5if3qA&#10;HUUhdR3pdy460AFFG5euaTev96gBaKTevrRuX1oAWik3r/epc8ZoAKKTcOtG5fWgBaKAwPQ0Egda&#10;ACijIxkUgYHvQAtFGaKACiiigAooooAKKKKACiiigAooooAKKNw9aQMDxQAtFFFABRQCD0oJA5NA&#10;BRSbl9aN6/3qAFooDKehpN6+tAC0UFgBnNJvT+9QAtFIHU9DS7hjOaACik3r/epPMT+9QA6ik3r/&#10;AHqXcMZzQAUUm9fWk8xP71ADqKbvT+9Ttwx1oAKKQMp6GlyM4zQAUUZozQAUUZzQWA6mgAooBz0o&#10;JwMmgAooDA9KKACiiigAooooAKKKKACiiigAooooAKKKKACiiigAooooAKKKKACiiigAooooAKKK&#10;KACiiigAooooAKKKKACiiigAooooAKKKKACiiigAooooAKKKKACiiigAooooAKKKKACiiigAoooo&#10;AKa746GnE4Gajck8AdaTAPvck0uB/er5Y/bs/wCCsfwP/YB+Iui/DX4o/D7xZq95rmitqdrN4fgt&#10;WjSNZjEVYzTxndkZ4BGO/avEf+IlH9kU9Pgh8Sf/AAD07/5Lr7PKfDzjbPMDHGYDAVKtKV7Sirp2&#10;dn9zPn8bxVw9luIeHxOJjCa3T3Vz9FcD+9Rgf3q/Or/iJQ/ZH/6If8Sf/APTv/kuj/iJQ/ZH/wCi&#10;H/Er/wAA9O/+S69L/iEviR/0K6v/AID/AME5f9euE/8AoMh97/yP0SckOABXzj8Rv+CmfwT+Gmk6&#10;nqes+DPFl1JY6rr+lWljp2nRTXGpahpep2Gli0gRZfmkurzUrWKDdtUlyZGiAzXzy3/Byb+yOTn/&#10;AIUj8Sf/AAD07/5LrwHWv+Cy/wDwTU0X4nSeML34NfGiS3k8R3eunw3PpuhXGmtcXkb/AGxMSyNM&#10;0M87Q3TxmUgT2luybFQo2kPCHxMqaRyus/8At3/gmlHjLhfES5aeKg/v/wAj9StB/ah+G/ij4hah&#10;8H/DFxJfeLdLjv5bvw/bSxNLGtrHZSEtJv8AKUvHqWnSIrOG23kZYLh9vB/CT/gpF8D/AIpal4S8&#10;P6h4f8Q+HdU8ZeG5NX03SdUs4p5oo47u4tJ0m+xyTKnlS2zB5smBfNhHm7pFU/AXwe/4L0/8E0vg&#10;Bp7aJ8HvgL8YND02PwbpPhvSdOt7TSpI9NttPtjbQTRPLctI9w0C20Ukszy71sbUEfuzu4D4F/8A&#10;BXH/AIJvfAXXfDXifQ7X9pjV9Q8M2M2n291rUnh/F5ZSXk961rcx23kxyoLicurbBImxQrgFw+3/&#10;ABBnxS/6FNb/AMB/4J0/6zZD/wBBEfvP100j9rH4V+K/DGpeK/Bj6hfQ6HeWMfiCG+szpcmnW9wy&#10;B7yVdQ8j9zAPPWUrlllsru3ANxbywrR0v9tn4BalFi88QahY3hsb68h0u70S5F1cx2ly9vKsMaxk&#10;zyl48rDHuldXRghDrn82vEn/AAXu/wCCaXjF/G6eKvgB8X9QtviB4Wi8P+IrG4ttM8l7NLrUrkbM&#10;XQKvv1W4yxJGFjAAKsWq/Dv/AILv/wDBOH4b/EbS/ipY/CP406nrWm+D7Pw8dQ1vTdDubq7it0Ea&#10;3M100v2kzso+fbKsbkljHnBB/wAQZ8Uv+hTW/wDAf+CP/WbIP+giP3n6N/Aj9vz4HfH74aeA/iZ4&#10;b07xVpq/EixN54d0HVvCl5Hqgt1cJLcTWyRs0VtG7wq92f8ARgbiD96RNEX6bX/2pfhh4f8Agpqn&#10;x5mXVv7I0qNfPtbnSJrO9aZpRDHAbe6WOSKR5GRV80IuJFckId1flL4S/wCC1X/BNXwAngtvA/w6&#10;+PWl3HgGxvtI8O3kMOiSSJoN3PDNNoj+bI6vaFrSxG8r9qxZRf6RlpjLc+GH/Bbz/gl/8LfgzrHw&#10;K034A/Fq+0HXL6O8vobnQ9Bt1WdI4FR44bOSG3jCtbxyBViC78nbg4o/4gz4pf8AQprf+A/8EP8A&#10;WbIP+giJ+mmu/ts/Cz4Z+HdM1j9ovRNa+Gt9qUki/wBj+IoYbqS1VCWLzT6bLc2yKIFmumJm+S2t&#10;bud9sdrcPH0+h/tJ/CXxD4/h+GOmapqX9u3F9qFtBYz+H7yIv9iCfaJw0kQX7OrSJGLjPkvIwjV2&#10;f5a/KX4n/wDBcv8A4J1/Gj4aaV8O/il4G+P+sT6TqX2yPxMW0e11KV2tbiyuFZraaOILNZXd3avs&#10;jQqlwzxGKZIpo8/Q/wDgtH/wTL0X4pWXxaj+EvxobULHxlqXiaGG38P+GLNWvLwKrq0lmIZygCgE&#10;+bvnX5bl7hQFB/xBnxS/6FNb/wAB/wCCH+s2Qf8AQRE/T34dftz/AAe+IWrzaOLXUtPmbxVPoOmQ&#10;zJFc3F9NDsE0xt7SSWa0hRnRXa7SAoZI9wAkQtBP/wAFAvgG8Wk6hodt4u1PS9eutPi0bxJbeB9S&#10;XR7+O8v1sbeaDUZIFtJ43d0lTypXMsDLNGHjdHb8yPG//BaP/gmn8SfidpPxj8f/AA2+OGseI/D/&#10;AIg/tHw/qGpaH4Zn/s23LxO+nxI4MfkMYYv3pU3a7QEuEFEX/Bav/gnXH8M/CvwXbw1+0JJ4R8F6&#10;jaXHh7w/cW/h+SKCKyu7a40+1aRiZpIrUWqwxl5GkeN3855pCsqn/EGfFL/oU1v/AAH/AIIv9ZuH&#10;/wDoIj95+tnw7/aL+FXxT1NdI8DatqV5ceZJHcxSaDdwmykQBmjufMiX7NIQwKpLsZgcqDXM6V+2&#10;18HPFXxU8K/CTwRa+IdbvfGFtrk+k6jp/h26axCaULNppJbhkCRwyi/tzBcMfIn8xQkjF03fnL8I&#10;f+DgD/gnf8GxqVzonwi+NGoahrWuf2xrmrara6QZ9QvvLMZmk8meNASm0EIir8gwM5Jy/g9/wXV/&#10;4Ju/BPxPoPiTwp8J/jhMnhXQ9W0Pwxpd/Do7Wul6XfTabJ9iiVJ1by4BpVskRZmcK0pkaV23A/4g&#10;z4pL/mU1v/Af+CH+s2Q/9BEfvPvL4Xf8FSfhH4v8c2fgT4n/AAq8YfDX+0tN1C903VfGR017GZLG&#10;9ls7lWnsby5S3Kywy484xh1QlS1dBYf8FJ/2XNR1++0u31nxF/Zmm+HbPWb7xN/wiGoHTLaGe9ms&#10;2Wa4EO23kgkgkedZdnkxRzSvhLedovztX/gqP/wTE8QPaapq/wAGPjVdW66TqVhJY3Eulok9rf38&#10;99OjmO4VxmS4kVSrKQm0feG6uI8e/tg/8Eq/iT4G034c+J/AXx4GjaXosenQ6fp1n4ZtIZFR70LO&#10;0cMaJ54g1PULcSKqkLdGYYuooLmLn/4hH4krR5XV/wDAf+CcX+u/CcZWeMh+P+R+t5/az8Cv+1YP&#10;2SrTR7iTWv7Bj1WTUm1bT44BG3nAIsL3Iu5mHkPuMcDomV3MuaxfHn7efwl8I+G5PFHh/wAPeIPF&#10;cMPg7UfFd1F4ZsVuJINHs47hmuXDOozLLbm3hhBMs0jHYhSKd4vgPwh/wWO/YJ+G3x51D45fCr4a&#10;/F7wpHrkOfE3gzw/ofhu30fWrrzJ5PttyuDcG5L3ErNIk6by2XDVR8V/8Fcf+CfPir4av8L4vhN8&#10;WvDtrHoOraFpt74Tt9Ntbqz0u/hnikgWWe7nbcDMsu8YzLbwttAUoZ/4hL4k/wDQrq/+A/8ABF/r&#10;zwn/ANBkPv8A+Afr5GDsH8OR3pQFHDNX57eH/wDg4w/ZQ1+6+xWfwU+JCsFyzPaafgD/AMC62P8A&#10;h/5+y/y3/CnvH30+y2P/AMlVlLws8QqbtLLav3L/ADOar4icFUZcs8dBP5/5H3lhPWmtt3cV8Gwf&#10;8HAf7MMsQZ/gx8QIzkjbJbWGR+V1Whov/Bd39m/XpGjs/g948UL96SS3sQB/5NVEvDLj6nHmll1R&#10;fJf5mNTxN4DpR5pZhTS9X/kfcZdcYZqTJNfL/wABf+CpfwW/aC+Lek/B/wAK+APFFlf600wt7rUI&#10;bYQp5cEkx3FJmYZWMgYB5I6c4+oByM18rmuT5pkmK+r46k6c7XtLR2fX0Pocl4gyfiPCvE5bWjVg&#10;nZuO1+wBh60oI/iFfGH/AAUT/wCC2P7OX/BNf4taT8HvjB8MfG2tahrGhrqsFx4btrN4UiM0kW1j&#10;PcRNuzETwCMEc54HZ/8ABNz/AIKj/BX/AIKc+HfFHib4NeBfFOhw+E7u1t76PxPb20bStOsjKY/I&#10;mlBA8s5zjqMZ7eLHF4adf2KkubsfY1uH86w+VxzKpQkqEtpvZ9Nz6cLEHANPqMHsBUldHqeOFFFF&#10;ABRRRQAUUUUAFFFFABRRRQAx8ButCjcuRXC/tK/Hbw1+zJ8FPEXx48Y6Xf32meG7H7Td2umKhnkX&#10;eq4QOyqTlu5FfEa/8HJ/7IwHHwR+JH/gHp//AMl19NkPBnFXFFGdXKsJOtGDs3FXSe9mePmXEGTZ&#10;PUjDG14wctVc/RYc9TRgf3q/Or/iJR/ZFzj/AIUj8SP/AAD07/5LqOf/AIOWv2PLWLzrn4MfEaNR&#10;/E9ppwH/AKWV768JPEp/8yur/wCA/wDBPNXHHCknZYuH4/5H6Nggd68k/aR/a48BfszR3knjTw/r&#10;F99i8Cax4rm/suOJs2enT2MM0Y8yRP3rNfxFB90hHyy4Ab4nvP8Ag6Q/YktJPKT4LfEybHeGx08j&#10;8/tdeW/tE/8ABfD/AIJyftM6fDpnjz4M/Ga0j+w3Om6g2j2ukRvqOl3DxPc6dK0lw7LBK9vbsxiM&#10;coMK7ZF+YHo/4gz4pPbKa3/gP/BOyPFHD8ldYiP4n6My/t0fBKPUbjRYtUjnvftV9BpcFrq9jImo&#10;PbmJVCzrceTbmaaVYYluXhZpAVIXGay/jZ+334O/Z3+Jtr8PfjF8JvFGi2upQWU2leJpLzSns7xJ&#10;tV0bS5WCJem4RYLjW7bzGkhQbY5Shf5A/wCcNx/wWv8A+CVZWxtdJ/Zr+KelWcWvWOtaxp2j6HoV&#10;rb69fWrSPHNfLHKPPPmyeaQCo8yNGABHOf8AGP8A4LTf8E8fj38QNd8XfE/RP2htS0fXxoPneBpL&#10;Dw1/ZNu2k6jb6jbNHkfafmngk8xXndXW7mG0fujE/wDiDPil/wBCmt/4D/wSv9Zsg/6CIn6o6R+2&#10;7+zTqfxMs/g8nj+S18SajNDDZ6bqmkXdozTSQrKkW6aJFEm1kBQncHYIQHIWqeo/t8/swaFf3Wl+&#10;I/iXaWNxpt8tnqkEmXks5zd3dsyuqAkqjadqMksi7o4YNPuZ5WSKJ3H5h63/AMFrP+CaXiT4k+Gf&#10;izr/AMNPjxda14XvbW8tbiRdH23U8JQh5wJhuLMgLbduSTjb2b8Y/wDgtF/wS3+OH22Xxn8Bfi40&#10;0/i618R6fN/YHh2ddMuobV7V44oblpYZIpY570ulwk2JL+eWMxyeW8Z/xBnxS/6FNb/wH/gh/rNk&#10;H/QRE/TTSP2/vgH4j8War4W8P2fi66TR9cGk3mtS+BdTt9LkuheSWUsUF7NAkF00c8Toywu7ZRsA&#10;7TjoG/a4+EJ1zT/CYn1i31nU7W1u9O0nWPD93ps9zbzXcFqZI1u44t5ie4hMqLl4lljLKPMTd+XO&#10;pf8ABcz/AIJw6no0Xhq4+GPxy/suPXLrWJNMaz0J4Zr6bVJdSEzB5GJMc08qouQuxsMHYBxzenf8&#10;FfP+CZcX7RNr+1Jr3gj4+ax4wg0WPTrq/vtM8NRm/CT2Ewmna3WKSR/+JbbLjeI1XftRSxaj/iDP&#10;il/0Ka3/AID/AMEP9Zsh/wCgiP3n6r65+2Z4Q8I3uvav40+H/iDT/Bei6gdMh+IEbWd5Y6nqS3aW&#10;b2NvbWtxJfmZbkzQnfbIu+2l5xsLyah+3N+zPpOkJrOoeOLyO3k0ya/Td4dvt5t0mWBGCeTu/fyu&#10;kduuM3LsFhEhIFfnDq3/AAcB/wDBPnW9Q1aPUPhX8bG0HWLqK7n8Jx2ejJp8V0Lhria4jCzCZXnd&#10;yZf3pUnLKqu7u3CeIP8AgsJ/wTW8UaTpOjaz4Q+PU8eg+H77RdHkm0PwtNJbWVzH5XkZljbzIUh/&#10;dC3k328ihWmimdVcH/EGfFLplNb/AMB/4If6zZB/0ERP1j8cftXeD/BHxI8D/Difw5qE0njrSbzU&#10;rO6uL6y09rS3t1iaRntb64hupiBMCyW0Mzxcease+Pfi+M/2/PgD4N8OzeIorfxjrDWjRLqOn+H/&#10;AIfateXentJOsKJdQxWxe1kYsGWOUI7p8yKwIJ/ObUf+CyX/AATZ+O3g7wP+z/rHwj+Nc3gvwbDZ&#10;R2/hS+XSZrXVWs3gexlvZZZpLmR7eaCKVdkqLIwImWZCUq9on7ev7Avw90pvBPgHQvjR4dHiaOCy&#10;1a58PaN4WtTfXEU4ktbuVI4BGssH3E8tFjZP9YkjfNXHX8KfEbCtqtltWOl9Y9PvPPxHHXCWFqKn&#10;WxcIvtd/5H3/APDX/go/+yl8TvAtv420zxxcWsk/g+28S/2DdabM2o/ZZzbhIUt41dp7sG8sVa1i&#10;3zKdRsgUBuoPM6z4j/tb/Bz4b+DbPx62oat4g07VNFTVNHn8H+H7zWF1C3kVWh8lrOKRZGlVgYkB&#10;3Sj7gbBr420b4nfsV/sC6b4d8croHxT199P8B/8ACKaK2papaXDWdm6WK3UiIDFGktyNO03zdo8v&#10;dZK0ccTS3DTeO+D/APgsB/wTv8M+Cfh/4A0r4X/GSbQ/h3oOmaRpen3drokgvf7NhWCzublzJvM8&#10;QQlWiaNCXbKkHA83J/D/AIz4gwf1rLsDUq07tXik1dOzW/c58L4i8E45SlQx0JKLs7X0/A/Rb4of&#10;tX6z8K7+wv8AWv2a/Hlz4Zvr3SLVvFlm2meTbyajcwW0KvaPeLfZWa4SN1W2Zgc4VsZqj8RP+Cgf&#10;7P8A8PbaB1j8Ta1M2uaFpV9Y6H4VvJ7mwuNVeBbeOaLywyzKlzbyy2wBuIopo3aIB1z8c/Er/g4D&#10;/Yk+KXh+Hw54j+C/xSjt7fXNK1VPstvpisZ9P1C3v4B8103yma3QOMZKFgCCQw8f8e/8FL/+CYfj&#10;T4j+JPibH8FvjNpOr+L9Q07UNUvNDs9Bjmi1Ky+zCC/S4kd7hXEdnbReT5ht9sQYQiRmkPqf8Qk8&#10;Sv8AoV1f/Af+CdX+vHCf/QZD7/8AgH6neOP2ovAXgr4Oav8AGk2F9LZ6QzLNYak0Oi3DbbhYCc6t&#10;JaxxrvYYeR1VhjaWLKDhfG39tHwh8BfhxovxR8XfD/X7rTdXXSVmTRZLK8nsLjUr22s7SF447gmU&#10;vJcOQ8HmxlbWbDk+WJPzm0H/AIKyf8E5PBPgtdE+Gfwa+KXhnxTb2E1lpvxO0fwz4XbxFY281ytx&#10;LFHPOskWyRlG9XhYP99gZP3lZ/7Qf/BbD9gP41aFonwo+N3w1+L3iLw/Y2mmtrlveaDoZuPEd1YX&#10;tpd2lxdSxzogAkgnV4Y4o0b7XIVEeFxpHwg8TKkrLKqv/gP/AATSlxnwvWly08VBv1f+R+t/w+8X&#10;a1410mTUfEPw61bwzdQzCM6brFxaySlTGj78200qYyzJ97O6NuNu1j0QPGCOK/Lv4Pf8HA37LXwy&#10;8NzaBqfhP4weIoTdl9NuNcs9Ma5tLTy0WK1eUXQe4KBT+9lLSuWJdmPJ64f8HKH7IrHj4JfEn/wD&#10;0/8A+TKj/iEniUt8rq/d/wAEz/144T/6C4fj/kfovkDtR8vXNfm7pv8Awcw/shah5wT4F/E6PyZN&#10;n7yw08Z+n+mVeg/4OSP2SZ51tYPgb8Smd2Cqq2en8k/9vlKXhH4kR3yur93/AAQqcbcKUXaWLh97&#10;/wAj9EyxHVqQEE8tXwcv/Bf79l949zfB34gLuGdptrHI/wDJr+tfb3hDxFa+LvDGm+K7CCSKDUrG&#10;K6hjlxuVZEDAHBIzg84J5r5rPOFeIuG1CWaYaVJTvy8yte1r29Lo7Mn4myHiCc45fiI1eS1+W+l9&#10;vvNTJ7UZUjpXj/7c/wC2b8P/ANgj9nTVP2lPih4Z1nVtH0i6tbe4stBjia5dp50hQqJZI0wGcE5Y&#10;cA4yeK+Vv2S/+DjT9kn9sH9orwr+zT4A+DHxG07WPFt7JbWF9q9nYLbRMkEkxMhju3YDbGRwp5I+&#10;tfMVMVh6dZUpSSk+nc+4wfDueZhltTH4ehKVGF+aSWisk3f5NH6FIyngU6o4R82cVJXQeKFFFFAB&#10;RRRQAUUUUAFFFFABQelFB6UARnaB81G5Qc7uab1+8O1fDfx+/wCC8/7Mn7PHxn8R/BPxV8JPHl7q&#10;XhnUnsby6021sjBI64yUL3KtjnuoPtXt5Dw1nvE2Ilh8qw8q04rmcYq7Sulf0u0ebmWbZbk9ONTG&#10;1VCLdk337H3PgH+KkIAGc1+dZ/4OUP2Rh/zRH4kf+Aenf/JdIf8Ag5Q/ZE/6Il8SP/ATTv8A5Lr6&#10;r/iEviT/ANCur/4D/wAE8f8A144T/wCgyH3v/I/Rdao+JNcg8P6RJqtzE7pGyLtj6ks4Ufqfyr84&#10;9R/4Off2JdMBEnwg+I8jLx5cNnp7H/0srF1//g6C/Yf8QaPcaLdfA34qxpcRlPNh0/TN8Z7Ou68I&#10;3A8jIIyBwa3j4N+KEtVlNZ/9u/8ABOqnxVw7UV44mP4/5H2V4z/b4+HfgseS/wAPPFeo3E0niq10&#10;2z0mxhmm1DUtDE7vp0MYm3Nc3UNnfS2y4CutjMHaNgqtsfEf9r7w18NPCWqeN/EvgPVLbTdN8bWv&#10;hu3utT1TTNNi1OSdbfbc2st7dwxTQ75zFgOJWlglRI3YAH8ufCf/AAWc/wCCXPg++TxZp3wU+Nk3&#10;i1rq1mu/HF5a6LLqk5i1G6v5l3NN5UC3Ml9fRTeRHETDeSxoYwEKbHw5/wCC7H/BOL4Kfs8+Hv2Y&#10;fgX8K/jl4Q8L+GpCLGPTRpVzcSwNO80sEst9cTlkkeR9x4kAb5XXgiv+IM+KX/Qprf8AgP8AwTT/&#10;AFmyD/oIifpZ4q/bs/Zs8B634f8AC/jPxtcWeqeJmmTS7KHSbm6bzI3tY/LlaCN1hd5b2zhjR2Bl&#10;lu4YkDSSKpt+OP2vfhV4MsdI1Jft19F4g8JN4h0N41S3S8tRLaRqgkuWijSVzeRFY3ZWID8fKRX5&#10;Pa1/wVx/4JP6t4x0PxfY/A/45aX/AGDepe2um6b/AGQlnJdDVtJ1V7h42nbEklxo1p5hQqHUzMw8&#10;yTzB23xM/wCC9f8AwTP+MGj+DfDXxD+AHxi1DS/BN0txp+mMunpDdyLaSWyG4VbweZsEnmLgrtlR&#10;GHK4o/4gz4pf9Cmt/wCA/wDBD/WbIP8AoIifoR4j/wCCjX7NOgzWdjZHxprV5qGn22oW9n4d+Gmt&#10;ahIbO4uzaRXLCC0bbE8qttZsB1G5dwIJ0Phz+3v+zt8SPhFpfxqsdW1a00XUPD+h6rPcXGg3LLp8&#10;WrQJcW8dxLHG0UciQyRTTrvP2eKWKWXZHJG7flT8Nf8Agrh/wTG+D9hfWvwu8B/HrQJ7rQrXR7W+&#10;0nR/C8D2Frbag19CIkRBEzK7mMyTRyO8Y+cs+ZDk6t/wU3/4JR698FPDf7P2u+Bf2i77wx4TsdFt&#10;tDsryXRJPsz6dpx0wTjL4ElxZ4jlAARWUTQJbzlpWP8AiDPil/0Ka3/gP/BF/rNkH/QRH7z9dvC3&#10;7Wlt8RfA3hnxv8MPgz4s8QL4k1y+0/7HZtYwyafHZ3stpPdTtPcxxiINEzAI7SuuNsZbKinp/wDw&#10;UD/Zd1b4e6P8VIPF2sJoPiHSzfeH7658H6pD/auZCkVtbK9uGnu5iC0Fogae4QF4o3X5q/Nfw1/w&#10;XV/4J7eCPCXhjwn4C8HftA6H/wAIrrd9qNjfae2j+ZcreXct1c2twkkzQywu8pUZj8xFA2SI25jy&#10;t9/wVx/4JdX/AMJPDfwQm+Gfxyfw74T8Kto+iWd1ovhm6Ec5sZNO/tNxcLIst39gnuLQ+YGtzFcO&#10;DAW2Mp/xBnxS/wChTW/8B/4If6zZB/0ERP1o+JP7XPw3+HHwo8YfFy60PXrix8Fx28mpRXmmHSvO&#10;84IVEU+pG2t3A3gM3mhUYFXKsCtV9O/bM+Ef2SGy8Upqmk+Im8LprsnhGOxOpX5t2aNWjhGmm5iv&#10;ZkM1vvjtXmZRdW5IxPEW/M/4Z/8ABdb/AIJ6/CjQ/E/hz4W/D745aJP4rhsYP7Xs9M8PG9sBa2qW&#10;sLJK7MbiQIgJkvPtDsTyxACjW8B/8FAv+Cd/w1sLrxh8J/h78X/DN9P4RtdLtdY0/SfDsuoWQgVR&#10;9phnuElcSukaI8bM1sQuRCGLMeev4ReJWHt7XK6qv3j/AME5MVxtwrgZJV8XGN9tXr+B+hfgv9vj&#10;4AeKvB0njXWL/VvDlqvxE1nwXbx69o80Ml5qGmX09ncSwYVlntd1u8n2hCY0QN5jRtHIiaXgX9t7&#10;9mv4l/CrXPjP4J8d3F9onh28NnqWzQrxbwXG8JHFHaNCLiZ5mKrCscbGcunl79y5+RvhP8dP2OPj&#10;H8D4/id4V0P4p6TpejfELWfFejBr6yhu9Mub+WWbUbaB4i3+jXElzdM29mlU3UgjljURqnjPhP8A&#10;4Kgf8E/P2ePA/ib4J+BvCfx1099fmtbh9atZtIN5Y3FuF8mWBmk8vKtGrbZY5I3I2urIWU+Nl/Af&#10;GGa4qthsJgpznRly1IpXcJdn5nFR8RuCcRiHRp46Dkt1rddNdD7v1n/gov4Jk+C3iz9oL4X/AAT8&#10;deNPC3hPWhZzanpNpaWceqWpsYLwapYtqNzbLeWLJcRrHcRFlmzvi8yMiQ+h337UPwq0GS60zxfP&#10;qGm6jp6239p6a2lzXElr5yglma3V43jiOVmmjZ4oSp3uo5r84rb/AILK/wDBOTSv2er79l7w38Bv&#10;i1pfhG60S00iG1tX095rOzt7G2sYY45Jrt2O2C1iG6QuxOSSc8Uvjx/wWB/4JxftBeOdP+JPjz4D&#10;/E59W0e2ht7GT/hH/D14qQx3HntGEvWnVfNPyO6gOF+4yN81ex/xCPxJ/wChXV/8B/4J1rjjhN74&#10;yH4/5H6L/BX9s74M/HDR/CupaHB4k0c+MdFk1LQ4vFXhG/0wTRo8imLzbiFIjMRFJKsQcvJChnQN&#10;FiSue+EP7fvgP40/D/xj8QvBnw38RXEHg3xa3h+70+zvNNvLy5nW/axeRYLW7leFFdGkxcCJ/LBY&#10;Ia/N/WP+Cjv/AASt8aeM/CvjX4i/s7/EzxLD4Pt2ttH0HxH4W8LXVqLNRqK29pM5Xz54II9SdIon&#10;mZV+zwyHdL5ssuv4U/4LP/sY/Bn4VeIvhzYX37Rl7o+teJn1exW6j8OrNoTSX7X0tvaPb+U3kvK7&#10;qROZn2MVDjrTj4Q+JkpJRyuq/wDt1f5lQ424VnJRji4NvbV/5H6Q/s4fts/Cn9pfwZ4W+IXgqxv7&#10;PSfGFzJZaDdalJbr9pv4raS4lswI5XJmjjt7reBlVNrKCcgZ9mA7tivxp/Zk/wCCuX/BOT4DJ4bt&#10;vhb8Hvi63hvwzuuNO0XW7XTpBBrH2aW0bVIGS8RYZZrW6uY7hAhild1mVY5TNJP9Af8AESj+yJ1P&#10;wR+JH/gHp3/yZRPwi8SqcuV5XVv/AIf+CKpxrwrTnyzxcE+13/kfopnnigHHWvzhuP8Ag5g/ZBh1&#10;CHT/APhRvxNLSrnzBY6ftH1P2z/OasH/AIOT/wBkT/oiPxK/8A9O/wDkyk/CPxIVr5ZV1/ur/Mcu&#10;NuFY2vi4a+v+R+ixYZzRuUjdmvgPRP8Ag4V/Zc12yF9D8FfiJFGfu+da2Hzfldmvoj9ir9vb4Zft&#10;x2viK8+G/hLXtKXw3JapeDXI4F8wzebt2eVK/TyjnOOoxnnHiZxwNxdw/hXisxwc6VNNLmktLvRL&#10;c0y3jDhvNsZ9UweJjUqb8q3svke6E4Hyt+dGRnFR3LGONpQPujJr8v8AWP8Ag6z/AGINE1m80S4+&#10;AfxWeSzuJIJGWw03BZGKkj/TumRxkV8bXxWHwqTqySvtc+8yfh/Os+qShl9GVVxWqitk+p+oyH5a&#10;dXNfBr4maP8AGj4SeGPi/wCHbG6ttP8AFXh+z1ext7xVE0UNzAkyK4UlQwVwDgkZzgnrXS10LVXR&#10;5M6c6U3CSs1o15oKKKKCQooooAKKKKACiiigAooooAKKKKACiiigAooooAKKKKACiiigAooooAKK&#10;KKACiiigAooooAKKKKACiiigAooooAKKKKACiiigAooooAKKKKACiiigAooooAKKKKACiiigAooo&#10;oAD0pv8A9anHpTD0/KgD8Xv+DlMZ/ay+HvH/ADT2b/0uevzrxjoK/RT/AIOUv+Tsvh7/ANk9m/8A&#10;S56/Ouv9IvAL/k1+D9Z/+lyP5U8Sv+Swr+kf/SUFFFFfstkfBB14NVdT0XT9VQJe2yyBeV3dvarV&#10;AA9KNYu6djSnUnTlzRdjj9f+HRJafRWAzyYWb+RP9a5fUNPu9LuTaX0Wx1+9XrGcHiuN+J9kgnt7&#10;0DlgVOPavXwOMqOooSd0fRZXmVarWVKpr59TlRxRQM45or3j6IKD0ooPPFADQOOlBYDrQWwMVr+G&#10;fClzrsu9gY7dT88nr7Csa1WnRhzTIq1YUYc9TRIyfl9qQbQOtejWPgrQbOLb9j8wtwWm5P8A9ao7&#10;jwH4fltWt47QoxbIkDHcP6fpXn/2rR5vhZ5P9tYXmtqcDDb3Nyf3Fs78ZO1e1SaTZvqWq29hj/WT&#10;BTj9a9OsdOtbC3W2ghUKq46dar2vhzSbTUf7Ut7RVlKkcDjnv9axlmnNGStbsc8s8ptSXLbsXokV&#10;AIUGFUYHtTsYNNOQN3tTie9eN1Pmpe9qFNbkhQKcoLDcozXTfDnQo765k1O5hVlh+WPcMjd61z4i&#10;vToU3JmFatHD03Ul0Nf4eaG+m6a17PGRJckHaey9vzrpZ7O4tYVnmgZVk5RmHWr3hfRxq2qxwMn7&#10;tfmf2H/167bV9FtNVsfsNxHtC/6t1/hPavhsbmSjiNVvufnWZZsvri5+u/kjifD/AIbu9fclP3ca&#10;8NJtyM+ldxoejR6RZR6faruc/eYLyx70aHpK6VZR6dANx7lRy3fNejeAvDqadp4v7mHdPPz8y8ov&#10;YV83m2aOKv0vov8AM+TzrOOSDf2b6Lueq/8ABOHwXeaV+2R4B1h5lb99fedHj7mdOuQPrzX65Y9a&#10;/Ln9gqN4/wBrXwa0kbLumvCpI6j7Dcc1+ox6V/GnjFWliOKoSbv+7j+cj+zfowYqpiuAas5v/l9L&#10;8kfgN/wdT6Lc6r+3B4KlikRfL+G8a/Nnn/Tro/1r3v8A4NKtPl034Y/Ga3lkVm/tzRz8uf8AnldV&#10;5J/wc5aFca1+2t4SkimjXy/h7EvzZ/5/Ln0Ferf8Gy8XjXwx8H/jg/grSLPU9WTUtHks7O8vGt4p&#10;mEd38hk2PtJwQDjGcZwOa/m3B4rm4uqUr9/yP9PeI8l9l9HPA4/kfvOGt9NZtbH7CB0/GnVwnwD8&#10;WfGbxv8AD2HxD8dvhLb+CfED3k6SeH7fXYtSEcCyEROZogE3MmGKjO0nGT1rux0r7s/lMKKKKACi&#10;iigAooooAKKKKACiiigD5v8A+CuP/KOj4qf9i7/7Wjr+dYDBxX9FP/BXH/lHT8VP+xd/9rR1/OsD&#10;zX9vfRX/AOSdx/8A19X/AKQj+fPGP/kZ4f8AwP8AMRsKN7V534w8Rz6zqTwxP/o8TYjw3DH+9/nt&#10;W58QfExtoW0Ozk+aRcTsP4V9Px/lXF5PSv7Dy3B/8vZL0/zPgsmwPLH201q9vJdxw6UUDpRXt2Po&#10;AooooAKKM0EgdaACijIoJHrSAD700nuBV3RdDu9eu/s1sPlH32boBXYWPw50a2dZZjJM69mbgn/P&#10;vXFiMbQoOz3OHE4/C4XSb1Nn9nPwuJfENnLPE3mXk3yr0woBx+te8ax4QtLX4h+HLcb2hfWrYx/N&#10;z98Zrkv2cfCEmq+LrW4YbULiO346ken5V7b418EPZ/ETw3Dbq0mzWrdo2x1XeOK/F+L82jLHVI31&#10;9nL8mfifEmeRqcSRg5fZen3/APDHu3/BSNTZfCbRyF/1a8Z9Nor809KsLhdDGpGMeW11LGv+8HYm&#10;v0o/4KgylPhJYpnGy1Y/jtFfBPhfwmZPhlY6rKctJrkgWPHQbznP5V+a/R1xcaPhhQqz+1Un/wCl&#10;yNeG61PB4bEXe9SK/wDJbnP2HhzUdR02fU4U+S3++vr9KpFJEO11x7GvXdP0nYJItPs9y5LyLGv5&#10;k1g+L/BMmuXsNzbusLD5Ziy/eHr9RX7hRzaMq1ppW/I9OhnVKpWcZ6Lo+3qcC20LuY1TvtD0zU54&#10;r28tVd4WzGT616Zb/D3Qba4iuZA8hjxlXYbW9yKwvGHhGdNZjbSrf93dtgKq8I3p7DvXVRzKhOfL&#10;F28zuwubUZ1uWm2tHrt8jm4kaV1jjUsTwqgda0fEXhu58O+T5sm/zo93HY9xXUaL8O7fTLyK9ubx&#10;pSvPl7Bjd69a0fHHhu71TS2tFgZZ1IkjWTjPt+IrnlmdP6xGMX7vU5p5tR+tQhB+69zzTbj5sV03&#10;w20ZrvUm1KeI+XBxGxXguf8AAZ/Sq2m/DzXb0E3Gy3CvgiTOT7jjpXpPgzwxFPcQ6PAuyKNcysPQ&#10;d/r/AI1OZ5hShh5KLv3ZGbZnRo4aSi09NbdES6Tot1rl21palVIXLM3QV/RH8EIWj+DvhWJsZXw9&#10;ZBsf9cEr8GtM0fT9J3Cxtlj3febuf1r96vg1kfCbwyMf8wG0/wDRK1/Gf0i8U8RTy/snU/KB+qfR&#10;xxn1rMMx5dlGnb75Hxx/wcfWkl//AMEpfGltEygtrminLdP+QjAa/F3/AIIieH7rT/8Agqz8GLmW&#10;ZGVfEF1woP8A0Drqv2w/4OGLGXUf+CX3i6zjZVZta0fls44v4a/Hf/gjd4Yu9N/4KefB28e4jYJ4&#10;huflXd/0D7r2r+JM6xPsuJsNTvvy/mz/AFc8Mcm+ueBWc4vlb5HV16K1OG/3n9MsZ5p9YOg6h4vm&#10;8U32nav4fgh02GCN9P1BbwO9wT95THtGwqQc8kEMmCTuC71fdn8nhRRRQAUUUUAFFFFABRRRQAUU&#10;UUANfv8A7tfzf/8ABT7n/goH8Wf+xwuf/Za/pAY53f7tfzf/APBT0/8AGwL4sn/qcLn/ANlr+mvo&#10;s/8AJZYz/rx/7fA/IvGL/kSYf/r5/wC2s8HwMYrmvHniJrG3GmWT4kl/1jZ6LWxr+sQaJpz3szfN&#10;jCL/AHmrza9vZ9Su5L24kLPI2cn+Vf39l+F9tPna0R+I5PgfbS9rLZfmQ/MX3HNO70gGKOc19HFW&#10;0SPqxaKKM0wCijIzijI9aACik3CgsMdaWgbi55600sM8U6OKS4mWGFGZmOFXHWuu0f4awNbCbVp5&#10;BIy58uMgbfxxXNXxNHD/ABHNiMVQwsb1GZPgbRRqutJNIn7uH5j6Z7V9Wab4Sig+HFvftuLiMCRW&#10;6FDxxXjfgnwjbm/h0fTrfbHuDSN7eua+r38CG3+FMN2jbmNvsK7f4SMKfz/nX5hxhnEfrFFXtd7e&#10;R+P8eZ9T+s4dJ2vJWXl/wT2n9i2IR/sD3wC/LvvB+tfn38SrS51D4u30NuP9XYmQ/wC6pJJr9Hv2&#10;aNMh0n9hS6hgQLvN1nH1x/SvgXT9G/tz44azBI3yx6XIze4DHivwTwZxduKOJ8RLpiZL7lFHDlOI&#10;p0s1xFfp7O/3yZxGnabcanqEdhbj5pGwp7Ut/pl1pNw9rdp8yNgtjrXf+DdIt49ItZ2t1+0J5i7s&#10;c8uQf0Aq/wCJfDcmpadLYXFqyO3Ks642tX9BSzaMcRZrT+tT1amdU4Yr2bWmz+/c8qG089agvLO2&#10;1C2e0uk3RuuGWu+0r4a6fDbMNWlZpXPJjbAT6cdaPFXg6xfQwdKtQJLcZyo+Zx3z6mur+1KHtFGP&#10;3nZDNsL7ZRg3vv0OB06wttLtls7VNsajCj1962bHwzdXehza6sg2xniP1Hc1paB8O5tU05b68vTD&#10;5hyqCPJ2+p5FdnZ6Ilnows4YG+zqvlswB79ayxmZwjLlg9b6szx2bU6crRd5X1PJ8buW/vd+1WNN&#10;sptR1CGxhTdvcA+w71qXHgLXBqhsobcCNmJWZvuge5/pXVeC/CJ0BGad1muJG+VlHQegyK2xOYUY&#10;Ubp3bRpisxw9GhzRkm7aI2LC0WKKKwtYvu4VQBX6hf8ABAHRLjQ9O+KNtdspaSbR5Pl9xe8fzr8+&#10;fD/hKxsLeG5uLcNcD5mZv4T6V+jX/BC0AH4mr/2B/wD2+r+YvHfGKvwTOMdueHz949nwRzBYjxDh&#10;CGq5J3fyPv2+GLSQf7B/Cv45vHvha/PjvW3aaPc2sXJ7/wDPVq/sZ1Piym4/5Zmv5HPG/gy/l8Z6&#10;xILmL5tUuDg5/wCeje1f538a4n6tRou9rt/kf7B/Rgyf+180zGPK5csIPTpeTP6kv2C18j9h74Ow&#10;ueV+F+gL+WnQV60CD0rwj9izU/HVp+yv8G9FsPC0culr8KdHa91VrwK0cwsYAkUceCXJ5JY7VAHU&#10;nAr3S3LeSpZdpxyK+zoO9GL8l+R/NOax5M0rx7Tmv/JmPooorU88KKKKACiiigAooooAKKKKACii&#10;igAooooAKKKKACiiigAooooAKKKKACiiigAooooAKKKKACiiigAooooAKKKKACiiigAooooAKKKK&#10;ACiiigAooooAKKKKACiiigAooooAKKKKAA9KYen5U89KYen5UAfi9/wcpf8AJ2Xw9/7J7N/6XPX5&#10;11+in/Byl/ydl8Pf+yezf+lzV+ddf6ReAP8Aya/B+s//AEuR/KfiX/yWFf0j/wCkoKKKK/Zj4MKK&#10;KM0AISAea5L4ozIEtbdD825mrq5pFjUu7bQvJb0rzbxZq39taxJMjExr8kZ9q7supOpiE1sj2smo&#10;SqYpT6Iz6KAe1FfTH1wA5GaD05pFI6Crei6Nda3eLaWy+7v/AHV9aic40480iJTjTi5S6Fjwv4cm&#10;8Q3uz5lgj5lcfyFeiWtlFZW6W1tGFjjUKqr0FR6TpVto9klnarhV+8e5PrV6xtbq/n+zWkLSO38K&#10;18tjcVKvJyeiR8bmWYSxVRtaQX9XZGpIHIpy2872zXax/u1bDNW9Y/DbWrkM14Ug+X5fmzk/hWvb&#10;eA9Yh+H995sGSs29ivPPYfp+teNWzHD02rSWrSPAq5hhabSU1e6X3nEZ9KQn0NaUHhLxDdWn22HT&#10;28vGV55P4VneU/mLGV+bdt2muuFanUu4u9jsjUpyejWhs+HfBd34ggkuvO8pF4Ulc7jU2neAtUfW&#10;ltL6H9wpzJIvQj0B9a7PQLEabo9vbKpDLGN3171c+QHNfP1MwrylJX0ex8zWznERqTUbW2RWttG0&#10;2ytzbwWEao33lCDn6+v41Pb20NuohtYFUFvlSNcVKkbuhdEZgOpArofh9pSXV42pzxhlhGI93971&#10;/CvJxGJ9lTcm7s8HE4t06UpzbdvM1vA3h+5sLPzJov3038OOQPSul1PQ9T0codRt2TzFyvzZrV+H&#10;OmLdas97KmY7dQR/vV3E9pb3ieXdQK65+66givg8dmko4t6X7/5H5rmedSp460lfv/kjnfh/4bt4&#10;bJdZuo/3smfLDfwr0/P+leo+BPCWn6natqWp25ZM4hj3YH1qn4J8ERaxD9tuy0dpGSiKvBYj09AP&#10;5j2r0nw74eQWq2dsDFDCu1T1zX5bxZxNRoU5R57O+r7LsvM+JzHGVsZXcYN3f4I7v9kvT7Q/tHeE&#10;pTAu62nufJI/hzaTDA9sH+XpX6CAcc18IfswaN9g/aD8LSQMzKZ7gOSen+izV935yMLX818W4ynj&#10;sfCtB3XKt/U/0M+ifSqUfDmrCe/tpflE/FP/AIOK/AupeJv2w/DV5aXUMap4HiUibdz/AKVP6A16&#10;/wD8GzXh+68M6D8YtPu5o5Ga80R8xk/3Lweg9K53/gu34Sv9f/an0C4tJoVVfCEYbzCev2mf2969&#10;D/4N6NHudDk+L1ncyK7btBbcnptvvb2r+ccqzDm8T6+G5lonpbX4Uf618VY2E/os4Chza80NP+4j&#10;P0tHy9qcDnmo84qQV+yH8aBRRRQAUUUUAFFFFABRRRQAUUUUAfN//BXHP/Dur4qY/wChd/8Aa0df&#10;zk61qUWj6ZJfzfwr8o9T6V/Rp/wV0lSH/gnL8WJ5XCKnhvLM3YedHzX8znjbxRb6zssrBmaKNss3&#10;941/c/0TcPKvkOOXT2yv/wCAI/C/FPCyxWdYVW0UXf7zDvrubUbp72ZiXkbcT/SmDjigcLRX9pxj&#10;GMeVHyPLyq0QoooqigoooPSgBOg5qfTNOm1a9jsYFb9421mA6DvVrw34el8Q3nkodsScyv6CvQNK&#10;0bTtIg8mwtlXjlscn8a83GY6NFckdzy8dmVPCrlWsvyMzWvA+najp0dpYqsMkf3ZNvX2PesTUvhn&#10;qlvtawuVm6btw2ke/PUV3QikZPMVTjpuxQ0c8a/Mrc9K8Snjq1PRS+R8/RzXFUdFK/qZ/h3QrbQL&#10;BbVArMeZJNv3m/z0roNC8N6jrl0iRwMsOfnmZeAP8a1PBvgpr9l1LVYysA5WNuN//wBavRdF8N31&#10;/sgsbErD0V9uFWvnsxziNKTs7vqz5bNc8jRm3e8nu+iOy/Zi8FRXvjSwtUXy4VcRRN/tdz/L869j&#10;+K3hMaP8RfDsdvIdi6xbmNm/ulh1981V/Ze8DRQ+JbK4khPkjKxZX7x67vzGPfNepfF/w3GPFnh+&#10;4ZN6rqkaruXtuzX83cWcTRXEk8Pzb0p/k/xPwPMs1qYjiiFVO6Wj+dzlf+Co8uPhhZqf+fZh9eFr&#10;5e8KeFyP2ZtN1x7RTu1lwknv/nNfTv8AwVMAHw4sQRx5bf8AoH/1q8k8EeHp5P2GNBv/ACC2fEDN&#10;uVfuruxzXn+DWYfUfCPK5N/HVa+9zZ9/iK1TD4NuP/QQr+nIc94F8LXdpaMkcBlmnOf3YJO30pfG&#10;fga7vbmEzxfZpgo8zev3lP8AhXp3wf8AC1/eytJb2/72YbYg/HygZPPpxWr8RfhvqEl7bx3kqxso&#10;+Zl7qf6g1+g1OIKdHNORyV/xPiavEXsc2abS8/8AgHi8HgbRIZopWjZvL65bIc+9c14u0MaVrBSC&#10;L93P80QC9PYfjX0DH4B8PqYd0BZo/X+M+9cj468JW9nrqsbQNG8m+Abc7T3UV6GCzyEsRq3s9zuy&#10;7iSNTE2bb0e55/oXgKcTxXupSR+X94w4Oc+h4qT4kaeY0gvPLxtby33fmP616b4e8Dal/aUVxqUC&#10;pCPmKswOfaoPjB4bs7ySP7ZFhbhNrbeG3L3/ACx+VVTzhTzCKbv6F08+VTNIRk76dDw9Ru4C/hXd&#10;fDvwzdx4Roc3F0w2Iew7fSrVj4b0bT1PkWS88lpPmNd38NNFbzH1iaE4+5Bx19T/AErqzXNP9mdl&#10;Y6c4zqEcLLkX39STSfhtHFOZNYnjmj2/KkZPB/EV+2PwlQRfC/w7HGPlTRbUflEtfj75U28x+U27&#10;rt21+wfwoJ/4Vl4fGP8AmD23/opa/lXxsxMsRSwfM76z/KJ+/wD0TcZWxeY5q5vaNL85nyx/wXh0&#10;afxF/wAE4fFOl28qRu+saSQ0mccX0R7V+UP/AASZ+G+raJ/wUd+Eupz31uyQ+ILgssZOT/oNyPT3&#10;r9ev+CzukT61+wZ4isLeRVZtV00gv04u46/ND/gmp4J1PSP29/hff3FzCyLr024Rsc/8eVx7V/C/&#10;F2Yuh4hYGgpfEoaf9vSP9pfCPGQo/R0z6i5auVbT/uFTP3aiBByfSn02Pg06v2hH8YhRRRQAUUUU&#10;AFFFFABRRRQAUUUGgBsgI6DtX83/APwU8H/GwH4sH/qcLn/2Wv6QG3MhzX80H/BWbxfp2n/t8fGD&#10;TrefdcHxdcptX+A8ZzX9P/RVp1KnGuMjFf8ALj/3JA/KfFqhUxGUYeEF/wAvP/bWfMnjfxC2s6n9&#10;mhP+j27EL/tHuaxgRnAFIS3UilGa/wBF8PSjRpKMf6Z+Y0aUaNJQjshaKKK2NAoPXpRQTjtQAmcc&#10;mkwxbC9Segp8EE91OltAhZ5Gwqjua73w14NsNIgW6uoVkuCuWZuQK48Vi4YWOu76HHjMbRwcE5at&#10;9Cv4R8JWf9g/8TC2DSXAJZmXlR2xxxVGf4X3UcMkkGoqzBj5asmMj6+tdnCjN8qKT7AUohlbopx9&#10;K+e+vVqdRyUt9bHy/wDa2KjWlOLtfocz4L8HTaVK19qsa+cOI13A4966mzsLzUZPKsYGlb/ZHWrW&#10;g+Hr7X71beFSqA/vJOwFek+HPDEVnF9i0azZm/i2r8zfWvIzLNvZycm7v8jw83zuMJuc3eXboiD4&#10;Z+C3snht5RunmYGZgPur6V9f6v4AFr8H7e6w0jfZcNH2xtyh6ccgfnXi3wr8B3BvUNxF+9bDSf8A&#10;TNK+u9Z8JwxfCv7KC+BY/MBz0Xcv8sV/P/iBxRHDZlhYuXxTsfgPGucVMVj6Tg78ru/Qy/gzp7aV&#10;+xNcW2/P7u5b82NfFPwB0KPxH8cvEaQwq0iaXPsL44I/yTX3N4Mhl039jq4tpohuWG4DY93avkj9&#10;hTRv7a/aB8ZW5HTRbkevUivgfCvMPq+D4pxV9FiJf+2n16xE45ZiK0Xr7GH4yOY8E+GvPvBfFFMM&#10;Mzjb/tdR/PP4V2XiLwjqF5ozrd2MkaPjZIycZ6ipvhn4c+03q20UbNGt3K0zYOCA5A/kBXsXiT4f&#10;avN4UlmuoVWKRAV2tnbnoeOlfrGaZ9Tw+Kp88ld23Pls54g+r5jBX6nzvYfD3T47Vk1KZpJG/ijO&#10;Av09fxqDxf4Ys7bR45tNg2mAYZgOWX1PSvYdK+HemQWrJqLmaaRcbl421V8a+C7GLQ0ksYP9SpEg&#10;bq69zW1PPYyxS95vX5Do8SqWMinJvX5HiOieEdT1yA3ELLHGDjdJn5q6y48PwW3haTTIRuVY+HI6&#10;t1zXRaF4M1S8s1bTbJUtxwpyFzXW614Yit/BhsETLQjfuHdu9b4zOlKtFX67Lob47iBfWIxb05lo&#10;t16nzhsKcMpra8F6FNqWoLfTJiCFs7iv3m9K6aHwjolvdNdG33MWJ+ZsgfhXQeFNDXUr+GwtoAsQ&#10;bLbV4AHWvTxWaR+ruy6as9jGZzTjQfJ237Gnovw/1DUrWPUJJo443OdrZ3FfwFfff/BGfSbHRtX+&#10;JVtp8W1Wt9FZuerZv+a+QYYTbwqiR7Y8bV44+lfZH/BIBGTxD8SA6lf9D0U8/wC9f1/O/i9jKmJ4&#10;VmnL7cdPmfZfRxzCtivFCmpPT2dTT5H2xqoY2Ep/6Zmv5afF/wAJdbl8Xas6aja86lOR97P+sb2r&#10;+pbU/msZRnnyzX85XiX4baw/ibUpI7232tqE2Mk/329q/wA9fFvMHl+FwtpJXk9/RH+7H0RsZHCZ&#10;tmvNK16cPn7zP3x/Ystms/2P/hbZSYLQ/D3RkYjviyiFenV53+yTAbL9lv4c2kjDdH4H0pGI74tI&#10;xXogIIyK/VsFLnwdKXeMfyR/J+cu+cYhr/n5P/0phRRRXUeaFFFFABRRRQAUUUUAFFFFABRRRQAU&#10;UUUAFFFFABRRRQAUUUUAFFFFABRRRQAUUUUAFFFFABRRRQAUUUUAFFFFABRRRQAUUUUAFFFFABRR&#10;RQAUUUUAFFFFABRRRQAUUUUAFFFFAAxwOajLDpn0rm/i1rnifw/4Wiv/AAnBLLeNq1jF5cOmyXRa&#10;J7qJJRtTlR5bP+8Pyx/fb5VNeBfBj4y/tseIPiK1j8U/Ak+neGprWd9Pv4/CMqzOyW7tbNKnmEwm&#10;4QfaHjYZt5QtoSzuHAHQ/P8A/wCDlIqf2s/h7n/onk3/AKXPX52Z75r7a/4LneJvid4i+JPwh8R/&#10;HHQ4dL8ST/DO5bVLVYvKC41OUIxQkmMtGEYoSSpYrnivgO8+I+i2s5hiikmA43JjFf6TfR/pVKnh&#10;fg1FPef/AKWz+XPETC4jEcX4j2cW/h/9JR0QOelFZukeJ9I1g7LW5G7+43BrSzxmv2SUZRdmj8+q&#10;UqlGXLNWCjjrSbh1zTJZlhgaeRgqqNzMewqSYxcnY5Px34pljmbRbJsHA86T+lckCccipr66N9ez&#10;XhH+tkZvpz0qDp2r6rC0Y4eiklq9z7zC4enh6ChH+mO98UEgdaTcO5q7o+galrku2xh3erNwBW9S&#10;pGnG8jonONOPNJ2KlrbXF7cpa2yFpJGwtekeGtBh0PTVtwQ0rcyPj7xqp4X8GwaE/wBsmbfNjGey&#10;/Stw4Az+VfPY7Ge3lyQ2X4nyuaZh9Yfs6b938yS1t57yeO0t4y8kjYVR3r0jwv4XtfD9mE+Vp2A8&#10;2TH6D2rM+H3hltPtzrF5EPOlH7tW/hX/AOvXf+FvDEmuy+dcblt1PzMv8XsK+HzbMI2avaK/Fn53&#10;neaRjemnaK3fdmfpWl3urXH2Wxj3N1PPSvYvAfwjn1H4AaxrtxBtkhkP/LPJ4HOPTtWL4Z8Iotx9&#10;i0O0zIwyxY/zNfTnwq8Cyxfs1apbXEfmTSLM21fpwPzr8Z4/40p5DhKFRuylVpw8/elY/NM2zOti&#10;pKnh+j5vO0U2z4dfRdQjsxfvassLNgNXMXfgm0uPEMetRMqxqd00J/ifOQf8fpXu914bu00vzrjT&#10;ytvLuX7vT/CvMNW0mTS9Uk0854b92fVT0Nfo2W5p9YvZ2dunY+nyrOZVefkdnt8jU8PeCm1Wx+2T&#10;zeWrcJ8vX3qKLwVqf9rrYyJ+53ZabHylf8a73QPD1/JpCpY2bSLbxgPt9e9MVHkk8tYzuZsbe+a8&#10;15lUlUnZ/wDAPEnm9b201Fp9PTzK9ppllYQfZrS1WNehUd/8a0vDPh1tWvfsFhEsaqu6T5cBRXR2&#10;Hw2Etgz39xtuGH7sJ0T61r+DfDEugwyLL+8mlbnYM8dq+fxOaU/Yy5Hr/Wp8vis4p+xnySvL9TW8&#10;B+C9rJoti/zM2+aUr+tdZP8AC7UlvFit72NoWH+sbgj8K0fhroMlhZSapdxFJLjiMN1Cdf1/p711&#10;I+bCKMselflGb8SYmGOn7KScVu+76v5H59jMwrTxD5Xe/wCZF4f0OSCyh0yxTKwx43e/c/iea63R&#10;9NltrNYVUswGWPrUekWf2KyWIjnGW9c1t6fF5dvuI+Zua/nvjDierK9tVzaeb7n0XD+Txr1uabd7&#10;as6n9mlXX47+HQ64K3E/B/69pa+2sdq+NP2eYA3xz8Ozrxtnnz7/AOjS19l496+O+uRx1GNS1nqn&#10;+B/oh9G3CSwfA9Wne/76VvSyPzH/AOCyfhO9139pDRbm2uIkVfC0akSZ5/0iX2rX/wCCNNl448H/&#10;APC5v+EN0mx1LVltNAks7W8u2ghlb/iYfKXCsVzggcYzjtkjd/4KneF7vWfj1pVxDcRoqeHUU7+5&#10;86Stj/gjnpc2jeP/AItWVxIrN9h8OnK59dSr+aeHce6njni6F1tL/wBJR/o1n+ZOfgLg8LzLRx0t&#10;r8bPtbwbf+K9U0n7b4v0K3025klYx2dvdecY4+NodsBd/UHaWX0Y9a2qaBinV/Sh/NYUUUUAFFFF&#10;ABRRRQAUUUUABIHU0m9f71MnDYyF7V8j2Xx2/b6f45Xmlap8OJ7b4fQyahGmuJ4JmluwYvM+z7IB&#10;NvlWQKfmIXBjXjEykAHR/wDBYxlP/BMv4w4P/MqP/wCjY6/mEBzyK/oi/wCCgfjz42+Of+CfH7RD&#10;fFjwzPo1naeDrJNFsZtHkhV2KobmYTs2Jc3HmRiMKNiRI+WEwx/O4MAYr+/Pogf8kxmP/X6P/pET&#10;8j8RP9/o/wCF/mLRRuHrSbl9a/sA/O7PYWimyTRRLukcKPUmmxXMMw+SRT9GosyuWVr2JKCGb5V6&#10;ngUZFWNHgS71e1tnHyyTqG+mampLkg5djOUuWLfY9A8K6NHoulRxFP3ki7pTjnPpXSeGvDt54gvP&#10;LRdsMf8ArpD0Uen1rPiiaQrGnJZsKvrXqPhfRl0vTYdPgjzJJjce7Ma/Pszx0qMW76y/A/L83zCV&#10;GLqbyk/6+4mtdIsLW0WyitU8tONpUfn9ae9hYuu2azjYD7o2jFd1p/gTRxYxw3is0vBdwxHPp9K0&#10;4dA0iFPJi06L5f7y9a+FqZrGLdrvX0PzarnlNSdm3+By/hDwgbxY7/UIf3P/ACzj6bv/AK1eneGf&#10;A15qKxyXEXkWq/d7Ej2H9av+BfBkdwsep38GI/8Al3hx19/pXsHg34fvJNHqOqwjbjMNuByT2yPT&#10;2r4DiLianhYuUpbf1ZHwGfcSS9o4xev5eS8zb+BvglNKaG7a38vzI8KmPuR9vxJ5rqviHolrdajp&#10;bNHympRlWxnAzmt3wZo32Z1VovmbmTH8queLtNJmtVROl0jKT25r+Ls+48+tcefFvCS/BmeAybE1&#10;MheNmve50/Pp/XqfOf8AwVDQt8OIVKbsQkL9cf8A66xfh34egj/YF8NuINvmXyNJkdzIRXRf8FJ1&#10;W48JWMTj5WZV/Wui8C+HUm/Yf8L2zLtR5o/u+nmmv1HJ86/sXwl4ajeyqYpL71Nn3WI5q2XYvT4J&#10;Sn/4Cor9Rvwd8LXBZriWMrmMIrMDwo6nHft+NdP4y8DaZfNCt35jBDlHVvzH0Nb3gfRpIpMTQH5Y&#10;1Vd3cAf/AKq39S0otIuLcf7pX9a+V4i8Q3heLuVTto9n+p+U4bI8VmGAljo3ve10meet4S0+N7dv&#10;7Gj3R/6j93yP8+9cf4+8BSnVY72x0zcskmWj2cxyeuOwIr26TS5A6qEVv/ZayNb0B7i63xsFfo3u&#10;PWu3IfEZPHJua2fVs5a2T5hl/wC8V21pqeYaL8Mpba/judQuopI42z5agnLeh4rB+NXg231W+Tfu&#10;jWYK4kC9GXII/LH4mvbLDw9Db3CyM7SMD8q7envXL/FDweuvTxxQSLFIrB9756H7w/QGvr8n44hi&#10;s/jzT0s9Vovu/U5af1zCyjiakrWdjwlfhxoOVJeY/wDbQf4V6B8MPDFncXX2h7T/AEezUCFf4d/9&#10;cD+YrWm+FOnuVMOoyxgfe+UHJ9etdV4S8M21qi6dYxlYY/mkbux/xr6riDizDvL5cs3tv2XX5hiM&#10;yrY6Hs4ycm9iP7JbLMZxbR72GGfyxkj0r9Lvhsm3wHooA4/syDj/AIAK/OXVNDntZs2kckkZ59cG&#10;v0d+HJ/4oPRs/wDQLg/9AFfgfGmOp47C4edOV1d6dVoj+wfoc0a1DMs4jUX2aX5zPBv+Cr+lT61+&#10;xlr1hbyKrNqVgQz9OLqM1+e/7BvgnUtJ/bQ+G9/JdQMseuyllUn/AJ87gelfpB/wUl0yXV/2VNYs&#10;oJFVm1CyO5unFwlfEX7HPg+9039rDwBeS3EbKuuSZVc8/wCiT1/EniLjvY+MmV0b2uqX/pcj/Yjw&#10;5zH6v4M5th7/ABOrp/3DgfqDpN74ol1uS31HSrVLHa7Q3Ed0WkwFh2BlKgAljPnBIAjQ9WIGxTI8&#10;55p9f02fzIFFFFABRRRQAUUUUAFFFFABSb1zjNLXzz+0n8SP2u/Cn7RHg3w78DfDUd94NvLXd4vk&#10;l8MzTvayGcCDyrhXWPbKwMMoOWt0kFyQyIVoA+g5GHY1/Ll/wVl5/wCCk/xoAP8AzPF1/Ja/fj4c&#10;/Hb9qTVvibbeFvFHw+1b+wLy402eDX5vBVxbNHA8B8+KWMufLcyNbsSxBh86ZCG+zMx/AX/grL/y&#10;kn+M5P8A0PF1/Ja/rL6If/Jc43/sHf8A6cgfn/iH/wAi2l/j/Rnz7RQWAGc0m4d6/wBCj8fFopCy&#10;jnNMF5as20Trk9twp2ZSjKWyJKRiQMilBB6GjPekSdR8NtFjnd9XmTc0bbYc9j3NdrbwT3cy21uj&#10;O7NhV9axvBVr9l8N26q2dy7/AMzXo3w20SMxvrk6fNnZDnt6mvis1xns5TqPvZHwOeY72dWdSXTR&#10;I2PCXhq30KxUzRq1w4zI+3p7VqCwssEfZo/m5YeWOfeuo8HeFLPUrZtQ1GJmU/LGuevvW/Y+FNCs&#10;eEtFY5+9J8xr88xGax9q92z8pxmeRjXlzNuXkcN4d8NPqd19msrdI4xzIyptAFemeFPBjzILHRrL&#10;5V+/IfX1Jq14U8KrqV79ns7dY4g2ZXRQAP8A69eu+CPALXka2+nweTaxt883qf6mvj8+4hp4em3J&#10;2t+Hr3PiuIOJOVWT6bf5jfhB8N4o5l+Td5bBppNv+sbsor3++0lP+Eb8lI/+XfG0/Tj9axfAvha3&#10;0+COOCHbGnEfqx7tXeXWmhNKUhf4PmGK/jHxQ4+9pxDhIqWimeLkWW4nOqGJxU1f3dLnmd7Yz6X+&#10;zDfWVxEY5BDNuVh/ttXzP/wTh0CGT44eM777OWb+zWXd6Zavqr4jRvb/AAH1KOReRDKP1NeF/wDB&#10;NLRPM8d+ML9eC1qqtx7tivqOHc6jl/hTxRmF7XrN39XE+7yWlPFYeOF6yp04/jf9A+E3hGU3zWSQ&#10;fuf7TmaRtuMYfB5/CvcNT8JxXWhyR3LM29PnXGOP/rVg/DDw3cWMF1afNJH/AG1ct5noDIf14r1G&#10;TS2ewwI+3XHWsePuPZYPMMOoytt19D8zo5ZXzzGYiolfkvY8w0vwNpNnp8kMGl+dGw/fSSLkkf59&#10;Kp+MPBUV/oQitNPVWjT9wu37y9xXqEelSJCxWJV/2fWquqaM1xp+x027vu/7NefhPEiU8wjLnXxd&#10;zhnkOOw8fa3k2tTxHRfhtqtxaLIFjtUzhYnUqcZ9AK2vGXhGzg8E/wBn20Ofs43eZgAtn7x/GvQL&#10;fwsxUG4udvqqr/Wl8U6JbXGgtaC32x7SBlexr66px9HEZpQipXXMttEv8zh9ljn++noo62/zPmSH&#10;4aaMNwmuJm+b+FguP0NbnhHwfZ2t9HpmmRtumkAd25JH+ArvLb4V2n2dludRk85myrxj5QPxrU8M&#10;eBrHQZjLE7T3DfKsjD7ufT/Gv0jHcW4f6rNxm20tEb1s6qVqbjzt+XmXoNH023sY9OW0j8mNcKrR&#10;g8+v1r6S/wCCZkYXx98Qiq9dJ0TP/f7Uq8NvPDohtA9vuaYfe9D9K92/4JpwzQfED4hRzxlW/sfR&#10;DtbsPO1OvwXinNqWYZLNxndqSum/Pc/dPow4fEUfFel7RPWlU9Nj6z1DabSQf9MzX4Pa/wDDrVX1&#10;2+cXtv8ANey9z/fPtX7xX+Pski7f4TzX42614C1A6rdkXUPN1IR14+c1/DX0hsZ9TweBd7XlLf0R&#10;/uL9HXMP7PzLHtO14RX4s/Tj4Ia58Q9D+Dfw80rQfAkWp6dH4EsWvrtdRSOQSiGFVijR8BuCzliV&#10;ACEDJIFewRZ2DNcj+z/bta/AzwdbPgtH4YsVJ9cW6V2AGO9f0FlT5sroP+5H/wBJR/PmZS5syrPv&#10;OX/pTCiiiu84gooooAKKKKACiiigAooooAKKKKACiiigAooooAKKKKACiiigAooooAKKKKACiiig&#10;AooooAKKKKACiiigAooooAKKKKACiiigAooooAKKKKACiiigAooooAKKKKACiiigAooooARgCORT&#10;UVR0Wnt0pqAjrQB+F/8AwdRzyp+1h8M4kYhW+HtxuX1/05q/LlevNfqJ/wAHU3/J2vwxH/VPbj/0&#10;uavy9xkcCv8AUj6OCX/EI8C7dan/AKckfhHGX/JQ1nb+X8kOhmmgkEsEjIyn5WXg1u6X8QtZsx5d&#10;2izr23HDVhDpSfhX7bVw9KtpNHyFbD0cRG1SKZ3Om/EXR7pcXitCwP8AEMis3xV48hv7V9M0pH2v&#10;xJMeMr6CuXxzjFO4HauSOW4eNTm/A46eVYSnWVRL0GplRgmlLLjrU0el6ldSiK3spGY9FC9a39B+&#10;Hl5PLv1hfLj67Vb5ia6KuKoUo3b+46q2KoUI802Z/hnwnd69cCVg0dvnmQr19hXf6dplrpVqtrYw&#10;hVX9fen2tpDaQLbW6KqRjCgVLkFeK+fxWKniZa7dj5HHZhVxk7bR7CDn71dJ4F8HnVJRq2oJ+5Vv&#10;3af3z6n2rJ8O6Dca9qKWcQKqDmSTH3V7mvUNMsEhii060j4UBIwK+dzTGeyg4RevXyR8zm2O+rU+&#10;SD1f4I0PD+gy61fLawjbGvMjegr0zwv4Ykv5I9K01Nkar8zdlHrWb4S8Pf2fbRabbxbp5iAzAclq&#10;9g8C+DWjEOi2UYa4k5kk/wA9hX5ZnmcRoxbbsl/Vz8X4hzr2d7Pbb/Nmh8IvhXYy6hJbnzJP3f7x&#10;14J9B7V9KeD/AAVbad8Jr3SIbfaiowxnnnPeuS+E3hC20tjbwLubH7yRv4m717boekwReCbq3f5X&#10;kDbF9cDmv83fpReMH9l1sJhoVNsRRe/94+o8HuEcZxhjsXipXklRq27XUD5Xvvgks+kyQebIWZWD&#10;Zi+Rv8P8a+ePiH8MU0bxXH9sjfMR/dhvY/dPrg19+Hw6DCT5Xze55rwT4/eBrRvFFrfS2e7P3B/t&#10;D1+vp6LX9F+E/jBT4jzCphXNXtf8D4GpgM24UrKddvkndfM4rwV4P1GLw7H9g095Ao3zMq/xHmqR&#10;8FaWNcXVhAyyK2fKHA3+v+e9e7eFfCU1voUMcKKmyP7rdWbufzrHn8EaZJ4gGryRN5itzB2Letfa&#10;UOOMPUxdeF9rrTf0Z8fLM8VTqyqNNKd7Pucjp/w+129sWvWRYmxmOJ+GcVs/Djw7dWM8+pX9s0bL&#10;+7jDL+Zrt4tDvzbNcmHbtGRGfvGrXhywEkkk9xBnbwob1r5nMuNOfB1k2ml0W68v8zhX1vEy9m1Z&#10;S2fYb4c05Z5jcSp8kfCjHBNaUGjWVrcG6jTLenYVe06xUq0MEe1VzUlpbGafa44X71fjOacR+1rV&#10;ZqbSS1Xl0XzPocDk8lCnHlvzPR+fUn06zQqJpF+b0rVsLSOSFmdPvcVFa2Mkw+UYWtS1tGW3ZY/4&#10;K/AeKuIea6VTW/3LsftPDeR8tvc0S+/zN/8AZ5ge3+OGgxMD/rpyD/27y19idRkV8k/AeLd8ZdAl&#10;H3lmm/8ASeWvravr+F8Y8blMZS3Taf4H9j+B+FjheFasFs6smvSyPi3/AIKE+ErvX/jJYXFvcxoq&#10;6KisHz18xzn9ad/wS00S40L4ufFeznmVmbR/Db5X/e1Qf0rtv2wfCN1r/wASLW5guFTbpqqd2eu9&#10;q8z/AGc9H+Ofhv4jfFG1+BFzor+IF07wnKyazGxt5rbztW8yPI5Vyv3W5AOM8V/LnCOYe0+krj8P&#10;zXsp6W7RR/Y+aZk6nhnh8Lzbcultd2fc2QTgH2qQV5j+yrrH7SfiH4Sw6p+1b4Q0jQ/GEmo3Am0v&#10;Q7xbi3itg+ISHBO5inJ9Ccdq9Or+xPI/HwooooAKKKKACiiigAooooAKTYg/hpaKAPmb/gsYAP8A&#10;gmb8YSB/zKb/APo2Ov5gS4VdzHjua/p//wCCxpH/AA7L+MP/AGKj/wDo2Ov5VfiB4p8pP7FsJhub&#10;/XFf4fav9APoc0Z1+HcxhH/n9H/0hH5Zx1hqmKzShCP8ur7K4eIfiL9jumtdKgSZV4aRvX2rmbzx&#10;LrOoXBnm1CRfRY2KgflVMe9NIycAV/c1DA4ejG1rs8nD4PDYeNox+fUnn1PULpfKuLySRfRpCafp&#10;usX+k3C3NrcMrKfmHZh6Gqo47UZ3fw10exp8vLbQ35IctraHrGj6hHqemw30TcSKDj0PcVveBo1k&#10;8UW6Ou7buP8A46TXAfDHUBLp82nl/mjk3KPY/wD169F+HqRHxHGXLZ8ptuPXH+FfE5nT9jGpHtc+&#10;Bzin9WjViuzt+h6p4NsRqHiCGFxlY23t7gV7V4C0YXuofb7iP93b/d92/wDrV5f8LbMNNdXrY+UB&#10;F9u9e8fDzRTNYWdnEP3ly25jjpnv+Ar8Z4mxns+ZfL9Wfz7xbjvZXiuit9+r/A67w14Gl1m2XULq&#10;do42/wBXhclq6mx8IaFZbSmnq7KPvNzmt7wz4Xu9V2abp0arHGoBk/hUV6DoXg7SdGhWM2gmlx80&#10;ki5/Idq/Cs54mp4OTUpXfbt6n4FmGdVHNrm9Euxj+AfA8ccceqX9r8xx9nhK9B2OK9M0TQfKdZ50&#10;zIx4X+7RoOivERcXKfvmUbU/u102nacyusZHzfxH0r+Z+P8Aj5++lLZf18vzOzIchxOaYlVKi6/c&#10;XPD2ngSqSvy9Pqal8UWThYnVMjzlPStjQbDDoSOP4RS+KtPEVvHLn/lsPwr+JqvGvtuOqa5t9Pvv&#10;p6n9Q0eEfZcGzfLtZ/dY+S/+CjcTz6HY2yr96ZQMfUV694K8ILF+yT4d0R4yvlrCOR05BrzD9viF&#10;rq50W3A/1l/GMY/21r6LtdKjg+Bul6WfmVRGdw44GBX9TeI3E39h+F/BUE7c2Li/ujL/ADPi+HMv&#10;nmkc5oxV+SjWl/5NBIzPC+nyCcIV52jbmtvU9MLSKgbH+1T/AAppx+0KJFHTr6CtnVNPiDLlDt/r&#10;X8y8Zce242SU+j2PquFeCubhPmceupzUulYCmI+zZqjqGmAyKH/4C3rXTy2KNt8sVXv9PRF5Qsv8&#10;q9DJeOpRxEG5vr6/ecOa8G050JJR7HOwafFE+5FLNWL4o0iS9mXyPlcNnkdvWu0itIUbekYFZGs2&#10;LS3f7n1r9Q4V4yl/bnPzWsnq/wDI/PeJOFVTydRUb67I5KfwtyDbXHb5t461e0rS10+Py4xuZvvG&#10;tOfTZYxuh+YfxAmp7G1eFfMlXk9K/RcdxbUrYCzqc2u3VnweF4bdPF2ceXu+lvIoYBP3eehr798B&#10;f8iPpOP+gfD/AOgCvgvUIPKnDgcNX3p4Bx/wg+k/9g+H/wBAFedWxEcXhYTj1/M/rv6K+Hlhc0za&#10;nLpGn+cjzX9uzSpdZ/Z31LT4JFVmvLU7m6cTqa+R/wBmvwPfaR+0n4HvpLuNlj1tshc/8+0/tX2l&#10;+1dpMut/Bu80+GRVZri3O5unEqmvm/4S+BdR0j41+D9R+2RN5etEleef9HmFfxT4s4/2P0gcmo82&#10;8aWn/b8z/S/hLM/q/h/jcNzW5nPT1jFH2tCOKkrxv4EW37Zdv4/a3+PWv+FbvQbXRzH5ui6e0Ut5&#10;fG10r98oLt5cIuF1YhT8xE0QOBEC/slf2UfjoUUUUAFFFFABRRRQAUUUUAFJtB5YUtFADZAoXIFf&#10;y4/8FY/+Uk/xmB/6Hq6/ktf1HP8AMK/lg/4LEa5Bon/BRf41TtIPMPja68lD3Py1/WX0QYyqcd42&#10;K/6B3/6cgfBcf05Vsvowj/P+jPnPxP4rtNAgwhWSdvuxZ/U1x2seONZ1X5DIYFH8MJx+tZd3dTXd&#10;w1zcOWdmyzNTfvHca/0vwuX0aMU5K7PjcLl2Hw0U2rvuT/21qpGxtTmx/wBdDUCXEkU3nJI27qGz&#10;zSfN0ApMMvNd3saaWiO9Rj2O++H/AIjm1i2a1vZd00P8XdlrojtZcA15r4JvvsHiS3OWVZm8tvfP&#10;T9cV6Uv3hz3r5jMaUcPXdtnqj5LNqEaGKvFaS1PVNHt1tdKt4F6LCo/SvYfBuiSx2Njo8aYkZVD+&#10;zHk/rXlnhO2W8vdPtnXKs0fmD/Z71778O7IS3sl6y/6pcKPQmvxziLFOnTt21+/Q/AuKsY6NPXu3&#10;+iO78J+Fn1OSPTLL5Y4YxvfHSu2034e6LZIzXKtctu4Z+OPpTvh1ossWlx+Rblprps7ccn0FeqeF&#10;/h3BZD7VraCWbdhYs/Kv19T1/KvwnPOIIYOT5peiW7P53zjOqlOtJKVl+LZy/gjwZHqdysVva+Tb&#10;R4MzKuM+3ua9a0Dw7E9vHGkIht4/lVV4z/n1p2g6EkpDJbLHbxtn5VADV1lhp4Khmj4H3V9K/nnj&#10;zjzlvCMrWXf+tfyPPy3L8TnVdSknbz/NkuhaaEVUjjxx09BXT3NkW08bR0jO6q+j6dxjHu1dDcae&#10;r2XyjpGc+9fwV4gccc3EFGTntL9T+quCeDeTJaqUN4/oePfGeMx/BXUoh/zzk615R/wS98PMt14o&#10;1kxMxm3IG7cZ4/WvYfjvCB8I9QiQdY5BxXLf8E19GGn+A9R1BYf9dcyAj/gW3+tf0jmnESy76Luf&#10;YtOznVj+MoHzXB2AnV8QMLl6+04L5KE3+h0vg3Q5tPhuIDyp1Kd8/wCy0hNd4dNb7Dkn+H/JrJ0L&#10;S5Flkwfl+1SHH/Aq7RtOjFgAE+by6/DPFTj1f2lhvf3aenojv8PODpVMLiZSjq7/AJs5f+ywqMTL&#10;luq1XudNY22X5H8VdCLGHayqnPrmon07bD1y1eTgeOqntE3P7S3/AM+h3Yzg2nKk0o9Gcuul26j5&#10;iah1+wE2ntCyYDLgCuhNlbbt3k/nVbXbXzYB+7/+tX6Rl3GUq2bUHd6O929j4PHcJwoZbWsle2yO&#10;Fg8LmS3Pmz4k/wBkcCpdO8OfZJvtFzLuZfu7a3U0qQxct+8pLeweSQebxt6+9fslXjGVahUTq3XV&#10;f5H5XDhuVOrBKnq/61K7bl4YfnXtf/BPZf8Ai6HxAI76DoX/AKO1OvJL+APb7gv3fSvW/wDgnuT/&#10;AMLO8fEf9AHQj/5H1SvBp5hHH4NzWjTs0f0R9HvAywPihShe69nNp/I+pL/LQSD/AGSK/LrUPhxq&#10;c97NMt9AFa4c856bjX6j3fzW7jH8Jr4Pn+G2oNI8iX0ODKxA56bulfxz9K7HfUsBlrva85fkj/WP&#10;wpzP+zcVimpWvGO682faHwXga0+Efhm0kbLR6BaKce0K10wIPQ149oVj+0JFotrpvhLXNJi01vDe&#10;m/2RPcaeHNvMgAnWT94GcOhG0gAKVOc5r1+EsYwWGDX9UZHLnyXCy704f+ko/LMZLmxdSXeT/MdR&#10;RRXqHOFFFFABRRRQAUUUUAFFFFABRRRQAUUUUAFFFFABRRRQAUUUUAFFFFABRRRQAUUUUAFFFFAB&#10;RRRQAUUUUAFFFFABRRRQAUUUUAFFFFABRRRQAUUUUAFFFFABRRRQAUUUUAFFFFACN2+tKOlNJBxg&#10;96cOlAH4Wf8AB1L/AMnbfDH/ALJ5cf8Apc1fl9X6g/8AB1N/ydt8Mf8Asnlx/wClzV+X2a/1I+jh&#10;/wAmjwPrU/8ATkj8I4y/5KKr8vyQUE4oyKaSSelfujPlrG14S8Mf8JBM8tyzLBGMZXqWrptI8B6T&#10;p0vnzZuHH3fMHApPh75LeG0EXDB28z3bP+GK3gwxjbg18xi8VWlWkr2Wx8nmGYYn286cXZLQQRoT&#10;0x6U4ADgUgAIzS1wniylKW7E5zVnSdJu9avVsLJfmb7x/uj1qvGkssixRIWZmwoFeheCPC/9hWf2&#10;i5X/AEiblv8AZHpXFjsUsNTut3sceNxccJRcnv0Re0HQrXQrMW1snXmRu7H1rsvAGjLPcNqsv3Y+&#10;Iwf73rWDZ2dxqNytpbR7pGOAP616T4f0YW8NvpVsnzHC/U9zXwuaYpxg03q9z83zjHSjTfM/el+R&#10;2Xw30MEtrdwn+xBnt6mvdPhf4UaK1S4mh2zXXOWX7kf/ANeuE8BeG0vbu20iOP8AcwqDMR/dH+PS&#10;vdPBGnGa6E5TAZgqjFfzb4mcURy3LatTmtZNv5bL9T8bxEqucZtDDR+00vl0+86/wB4dFvOoRML9&#10;K7S71GTS9d0nw4Nuy6hnyGXqcAVP4P8AD+CrrH2rl/iZqMlj8cvCtjHJlI4yzp6sWNf4X+O/iJPi&#10;/i32cKl/Zty36xTP9VfozeGMctyurGpD4qNTp3idF/YJMPCMevQV5P8AFTw2h1SOSW0WRVcNyM/M&#10;Dwa+hE0gBOZP8K89+IPh8SX2THX6R9HPxmlheNpKtPRxfV9j8Y8dvCuf+qqnQh70ZI4nTdI8vTUQ&#10;/eVQPYVRn0S2OpC6dG3r/Cvc+tdxbaRiy4jBz/DWbPpbfa8iLdz8px0r+tMo8SYVswxD9o9b9f60&#10;P5gzTgGpRwVB8vboZK6dcFDJtx6L60thZLIzNJFjAx071trpThSGl+ai104hm+0DjpWdfjinUwtS&#10;0u22j+RVHg2UK9NtPrvqipbW6RJtiTtljT4IBNLtjTGfvGtKK2hhiaKNfrTLGykidgep+7Xylbie&#10;FSjWnez6N9fU+lo8PShUpQtfulsvQmRREgRBV+yiC2+CPvfep1taxwrhl3N/eqdYZBE0y/dXivxr&#10;OM6hiLRvpzb92fq+U5RKjq97bdkbnwIjMPxm0SP/AKbTH/yBJX1mMbea+VPglF/xeHQpV7TSg/8A&#10;fiSvqsEY96/fPDnEPEcOqb/mafysf0F4U0fq+RVYf9PH+SPD/wBoLQbnU/G0U8U6oq2ij5s+prmP&#10;2NdOl0z9pX4pW00isT4X8Lt8o/6a6vXafHG+EHjKONo2/wCPZf5muS/ZJuxP+078UnK7f+KV8LD/&#10;AMi6xX8ycE4XEx+lJmVVxtG1TX5RP2evnUq2WwwPOvd6ddD6P4xjFPFMUrnOafX9snjhRRRQAUUU&#10;UAFFFFABRRRmgAopNy+tKDnkUAfLP/Bayea1/wCCWfxuuYDtaPwTMysOxDJzX8mDO8ztI7EluWJP&#10;Wv6zf+C2Yx/wSq+ODH/oR5//AEJK/kxVvk6dq/0a+hTb/VXM3/0+j/6RE+J4oj/tVN/3f1HUU3cF&#10;GDTsjOM1/bR8qFB6UZoJoA6D4bXYh1xod3EsZ/EjtXq3gR9viaAn+LcP/HTXivhi7+xa/azFc/vg&#10;Pz4/rXsHhicw69aSK3HnKPwPFfJZ9T1l5o+S4ko7v+aL/A+gvhZIPLuo8/NvU/zr6Q+FHlS6nYOi&#10;Yzbkr/3zXzN8KnJvrlc9Ih/OvpP4Pti80w5/5YEf+OGv544wjpJ+T/I/lTjqNo1PT9D6S+GSqNAZ&#10;9n/Lw3zY9hXfeG9PRbf7dIvzNypauD+GAL+HzGOrXTY/IV6hp9rlI7ZPugAGv4v8RMd9UrVFzWu9&#10;fRH4TluFlicwk7X1SXqXtNtT5fmkfMx+X2roNOtFUqmPm6saoaXbgy7gPljXH410GmWxJVj95j+l&#10;fxJ4h8SOKn71t/8Agfcj+mOBcgjJwdr/ANa/ezX0CyXzlkkHvj2pvjCyWPTQNu7dJke1bHh+0zOH&#10;KDbt/Sm+MLOOPSlQj5vNB/Cv4mo8Xy/4iJQjzP40vxP69qcLRjwLWmo7Rb/BHyJ+19ZDUPE2g27Y&#10;b/iYxjaf95R/WvoeePd4ch0tV+WOwjkZcdzJjP8AOvG/j3pCat4+0VyeI9Ztl6f9NA3/ALJXsMkk&#10;n/CaNo8c3H/CPxs0fv5ua/uL6RnESwfBPBVFP4Ze0+6y/U/n7wEyKWdY3ipWvyUKi++aZs+DdMk+&#10;2qPvcVuavYFGy8Ocfe+X9ah8MwJpwkvpidsa5b/CtqbF/bx3luNwZa/gjjbjSpLjqVRS91K3b5H9&#10;LcJcGKPA6fI9ZbnM3OnrKEyuwdenWq95YDy/MiXjuDXS3mnl41Eq7ct+VU7zTwq+Zbr/ALwr28m4&#10;39pKHvPd9fd+88PNuD+WM/dvoulnt2OZSCAfMEHzVkatYs91iIY+bB/GuuNtDyPLXJ6/LWDqdtIt&#10;x+7XPav3fgriiVTMHJOz5eruj8Y4s4chTwKja6v03MK7tGtnx95fWmxwyXG4wj7ta8sJT5JlqOOC&#10;OL7icHrX7Hh+JaksKtOaXRn5ZW4fprEX2j2MmaFZkwR9K+6PAS7fBmlqf+gfF/6CK+HZ4mS4ZT0z&#10;kV9xeCcjwfpeR/y4xf8AoIr9IyTEOtQbW1k/vP2/6OdFUcyzJNa2gvxkYPx6sZNR+HVxawuFYzRc&#10;t/vivF/BHhq7sPif4Xu5LhGVdZ+6oP8Azwmr2741T+R4EnkK5/fR/wDoYryHwvfrN8RPDCBCP+Jz&#10;1P8A1wlr+PfGDC4mp9I7JKkI3io0bv8A7iTP7EwmdSweXzwinbnvpbvp+h9GR9c06mxnPINOr+3k&#10;eMFFFFABRRRQAUUUUAFFFFABQelJuUdTRuHY0AMIOORX8lP/AAWavrq5/wCCoXxuimkLLH48u1T/&#10;AGV+Wv612O7mv5Jf+CyQx/wVJ+OX/ZQLz/2Wv7E+hdaXiDj79MM//TlM+Y4o/wB0hptL9GfNAzjm&#10;iijIr/TA+GCg88UAig9KAHW8rQTxzxthkcMremO9esW80dzbpcQ5KSIGX34ryMZAH1r03wdeC98P&#10;2r7huVNh9sHH8q8POKfuxl6o8PPKd6UZ9nY95+Hl4g1PTbnHyttHPuMZ/WvoP4ZcrdZ/vIf5181/&#10;DSZXi0mQNnEkY/JhX0j8MpAPtSN13If51+B8WR5Yy9P1P5m44o8sZfd9zPqH4RxRnVICUGFs8rx9&#10;3gc16podkt7fAOnyxjc1eWfCFh/aEJH/AD4//E17F4Wtgto1xg7pGxn1A/8Ar5r+OfEXFSwcpSTs&#10;2kj+ZKlD6xmyi9V/wTY0+3SSYIqbVUZ24re0y2U/vXT5ei+9Z+mWRVFjx8z/AHq6LTrZQQCBtjr+&#10;JfEDiH2cZLm7r5f8Fn7xwPkcpcrcddPv/wCAjS0axztDL05auiksIxb7gPuxkEfhVHRLNnKgDq2W&#10;rpJrSMIXK4Hl7ce56V/n94gcXSp59TXN1/VH9vcD8K82SzfLfRfkfPvx9haP4cXkKthWZs/nVH9i&#10;myfRPhTHcWzbRLqyq24DkNOMit7462kcnhSa2cFss+4fnWP8GVl8Pfs+aZe/NHu1a2LY6keaSa/u&#10;HjjOuX6ItaKetbEU1+Kf6H8++E+UfXvpHUcG1dQu7ekJL9Tv9H03/SpAB/y9Ocbe+a7ttMK6cilM&#10;fL8p96w9O07/AImDPn/l5bgD3rrIbm2vUl0+P70PHXqa/iXxY43qV8xwfLK6STfloj+hPDPgn2eC&#10;xt4bX/NnNvaK6Mot+2Gbb0qt/ZieVtU/N/erpTZTPE++LCr973qmdMiKcH5s/erhyvjjmuubqtnd&#10;fM0zLg+yu49HurfcczLaqk2JIvmHeqGtWyyRfIldPNbqr/v4+fesrXrTAyg98Cv2rhjiv22ZUXe3&#10;Z30PyPiLhn2OBrafK2pzD6dNHDv3fN/d9agALOEC/M3atlopQgkbO2oxbxCTzPLAb1r96wfE0+SX&#10;O+a+1ujPxbFcP0+aLjeO17mY8TRsY5l+avWf2B4vK+K/j9QP+YBoRH/f/VK8v1SPDLIor1L9gz/k&#10;rHj4Z/5l3Qf/AEfqtfdcN46piqcZX3Vn8j9C8GMHHC+JEY22hO3o0fTlxzE3+7Xyu3g6+IYLeR/e&#10;YrkH1r6ouQfJYf7NfNi6soVm8puGP86/l36YGGxOIy7KlSje1SV/uP7vynOHlEpyjJLmVtV2PoPw&#10;NB5Hg3SoG/5Z6fCv5IK1hxxisvwbIG8Kac5PWyjP/jorUr+usgusiwqf/Pun/wCko8qpLmqOXdhR&#10;RRXrEBRRRQAUUUUAFFFFABRRRQAUUUUAFFFFABRRRQAUUUUAFFFFABRRRQAUUUUAFFFFABRRRQAU&#10;UUUAFFFFABRRRQAUUUUAFFFFABRRRQAUUUUAFFFFABRRRQAUUUUAFFFFABUdy6xQNK5wqrlvoKkq&#10;G/lMFnJOImk8tC2yNcs2B0HvQBx/wh+NXhr4wjVBoOkatYyaPqD2d1b6xZeRIzKfvqNxyh6g8ZHa&#10;u2HSvnn9h3wr4i+FPhnxOPiXA2mtqXiQXME19avZxOJ8CNEWbnduIXG5sscAnOK9wtPHvga+8oWP&#10;jPSZvOjR4fJ1GJvMVojMrDDcgxAyAjqgLDgZoA/EL/g6m/5O2+GP/ZPLj/0uavy+JA6mv08/4Omb&#10;201H9qz4W32n3Uc8M3w5neKaGQMrqb1sEEcEH1FfmDgyMFQcmv8AUj6OP/Jo8C30dT/0uR+D8Z/8&#10;lFV+X5IMg8GlGOxrrtO+HcLaQzXjH7Q65X/Yrl9R0270q6a0vISrL61+1UcZQrVHGLPjqOLoYio4&#10;weqOl+GOohZp9NY/e+dK7AtngCvLNH1WbR9Qj1C2PzJ/D6+1dp4f8f2WsXi2U0BhkbhSx4NeRmGF&#10;qe0dSKujws1wNaVZ1oRuranQ/Sihc4xR0615h86bfw8kiXxEI5YlbfE21m/hbrn68V6J0O30ryXT&#10;76TTdQivY+scgbivUdM1CHU7OO9tz8si5r5/Naco1lPo0fO55Rn7SNTpa3zOo+HSKdZkJUE/Z225&#10;7civTvAFqt14hj3jIjjLde9eT+Crz7Lr8aM2Fkyjfj/9evWfAEyReI4w5+9Gw+tfn+eRkud91ofm&#10;PEcZ2k11joe9fC3ThDps18yfNNNtRvUD/wCvmvZ/AumKtzDAq52gDI7mvI/hGZJdNjhJ3Kt3wPTk&#10;Gvevhpp4lvI5GH8W5vzr/P8A+klxHLJeHcZUk7e7L8jyPCnJZZ5xvRpWv78V+KOy8QeJ9P8ACmnx&#10;2wl8tiFEki9foK8U+MvjbZ8ZvD5jnDSbVYydff8AkK6Xx7r761rsyK+YoZGWP3968V+L9/LF8SNF&#10;lEvzKiru9Bn/AAr/ABFyrCvHZpPEVm3KSm389j/oT8O+EcHleGo0oxSapyT/APAT6Kb4oaccP9su&#10;iwwThTx710k0tt4t0hdShKll4Zk53eh/z714jfeIdK0yzFxc3K7cA7V5Jr0b4G+JLa5gmsBMGhm2&#10;vHzwM9/wP8zXPl9Stw3jYZjhrpwf3p7nx3iNwHg844Xq0uTbbTsdCmi7bXLRH3asi504fatufqK9&#10;AbSSEOJsmsO+0ci9yIP+BelfsXCPidzYqrzztdP+tT+J+KvDn2eHpcsNn/Wxzi2NuFYBD/velNgs&#10;o0Zix3ZH5Cuj/s2VgQYl/wAahh00ozmO3w3evul4g05U5rn7dT4yXA86c4Pl79DFe1hEDIqj2NV7&#10;CJt5cjpW7d26m3YCPaw56VU023UzZ28KK9/B8UKtlVafp1vf/hzxcVw77PMqML/hYWKxuJF3jAq5&#10;FbhLXyWX61KAAox/+qlznkfTNfDY3OMTjGuZpK90j7LC5Vh8LH3VdtWb/U0/geu34uaKrfwzTf8A&#10;oiSvqXG48CvmD4OxeX8YdFYL96aU/wDkCSvqA4wMDmv7D8IayxHCvtF/M/vsrn6L4f0XRympD+/L&#10;9Dw39oO+Fv43SMpn/RFP6mvJPhbN8crz4w/E+X9nybR49cj0Xwi8g12IvDLbifVzLH8vKsy8K3Y1&#10;6X+0xffZfiBGuzO6xX/0I1g/sQzi4/aL+KUu3H/FM+GAf+/ur18Jw7knsfG/GY7k+JS1v3S6GuDz&#10;b2vFE8HzbX09Eeu/syan+0Pq/wAJrW8/ah8KaXo/i43Uy3Vno14J4PKD4jcMvGWXkjseK9FFM3Kf&#10;l3U+v6QPtgooooAKKKKACiiigApDjOTS01/UmgDj/E/xm8PeGvipoPwlv9E1d7zxDDcPZ6hDY7rO&#10;MwqrMkkmRtYhlwADnPOK7CI5TNfP/wAQfBvi+T9u3w18TYdI1S40TTvDkFhM1rpsjRrNM1+N7Sco&#10;VUFN33DHlSS/mKF9oHxC8AQQtJN440dVjYiRm1KIBSN2Qfm4xsf/AL4b0NAHzj/wWzbb/wAEqfji&#10;W/6Ee4/9CSv5MVKhdor+s7/gsXqOha5/wTR+NGj2+qW1xIvgvfcW8NwrMscki7GIByFbDYJ4ODjp&#10;X8pvjnw9baHfI1iG8uVSduPu4Nf6KfQrr048N5lTfWtH/wBIR8HxVWpxzClSe7j+phnr0qrfXzQS&#10;BI/vfxcV0GheF7jW9Pur+N8eQPlXb98gZxWFqNjJKc/dZeCrV/akq3tOaNN6rc+do1KMqrjfbcjt&#10;tREsnlyqF9DVzG4Vjm3nXOY2+XrVmwv9g8qY/Q1NHES+GZ0VKMbXiXwxzuXqvNen+FdaTU9Nt76B&#10;x5iYEij+FhXl+cHcDXQfD3Wf7N1Q2U82I7gY+bs3Y1hmmH9th79V/TPDzXC/WMK2t1qv1Pq74Y+J&#10;IYr23vA48u6iCvz0J/8Ar19MfB3XVjNnNLIP3E3lsW7A8Z/I18R/DnX9kh0iaTbu+a3J9fSvpj4P&#10;eLkkt4XnfCyL5c3PRh0NfgHGGVy5XofzLx7kjdOTS/4b+ro+3/hRqy+XNYlvuOsqD2PX+ley6NMk&#10;km4D7yZFfKvwU8YPHeRLcTbvLYIxPVozx+lfSnhPUw8Ch3GY2x/wE9K/hXxiyKpFSqR7M/nXL08t&#10;zz2c9m7/AKHcaNFmLKn7zV0mlQhpdwPTha5fSZSFZT/C2RXXaAgd+f72a/zN8WJV8JSqzb7s/sXw&#10;yhRxM6UUuxs3jGx0pnjO1mZUTH5n/CqWqX0erpcKr/MtuhC+nPJqj8W9Xk0fQraGGYrJJID8vbnr&#10;+QaszwvqX9qeJLqOOb5TpqsF9Ocmv4bymtUq8TUsc3tUT+5pH+gtbhmnLwzrtx/5dzf4I8r+I2ly&#10;ah4/0bYCVXW4mkx225/qQK7aHUDL+01PoAP7seH9q/7w5/rWXe2H2r4gWbGLhdSG4e3r+YqhoOv2&#10;c/7Zc0ayYRrV4uW6k9q/tf6TucOplvDtCL0o4Wc//Jon8w/Qz4d/tB8X1JRvo4/qeweJdRg8N+G3&#10;uXLYaTDKB97Hb8yKteFPEdothHHI58mRQ0L7f4SM4rl/jneJClrpEL8ZLMu70B/xrJ8L+M9Ps9Kh&#10;0++kZWjJUNt4xmv4TzGM8zcsWk25Sf3H9ocN8K0afCNGi49Xe34M9NstWh1m7ksSPlXDRN0zjrU9&#10;3p5Rc2+T7Vwfg7xsLrxHN5QzDHjb/tL3/wAa7Kz8WQXNw0dxH5K4+Vmb+dcVPE43LaiUXotbep87&#10;xHwjes+WlpyrVbor3lmjLuVdslc9qMe24zj7wzXZ3qRyRi6iOVYdfWufu7WM3LCT+FsrX7h4d8Sf&#10;vG5O6tqu3f8AQ/m3jvh/l91aO+9v68zn7yATR7kHzA8VTIKHY64+tbV/B5cu5F+VuaqTW6TrtYc+&#10;tf0fkee/7NG6vF+ex+BZxkr+sPX3l9zMLU0xIsnrX254I58H6ST/AM+MX/oAr4wlh8wmNx3r7R8E&#10;jHhLTB/dsYv/AEEV/RHBOO+sYWdL+W2vlqfd+BeD+r5rmFTpJQ0805HO/HyZYPh3cSbc/v4v/QxX&#10;ivg7UXm+JfhdIoef7aH3m/6YS17J+0fcLb/DG5k25/0iEY/4GK8J+HOpCb4s+FY/K/5jX/tCWvyP&#10;xCyP634wZbjFC/Kqet9rTl0P1vOM3+q8RUMLz25uXS3ds9W/Z/s/2vLHxfe2f7QWuaDfaTb6bbpZ&#10;3Wi2Kwm6u/sliJ5GXcWRPtKXzIvXbNhsbELevU2M4HNOzX9Ln2oUUUUAFFFFABRRRQAUUUUAcv8A&#10;Ff4k6T8IvAWo/ETW9H1K/tdNh8y4tdHtfOuHXOPkTIyefUVtaJrFvrujWutQQyxR3Vusscc67XVW&#10;GQCOx5rz39rjTda1/wCBmseEPDmmahdX2s+XZ2/9m27SGEswJkfarFUAU5bacZHFb3gDx94afwbo&#10;qa3ero93Np1qf7L1qRLa7iLsIkDxMcqzSDaB3bgc8UAdcfRa/kl/4LI4H/BUr45c/wDM/Xf/ALLX&#10;9Y9n438GajbLd6f4s0y4ikkiijkh1CNlZ5UV41BDcl1ZWUdWDAjIIr+V7/gs94X09/8Agot8bdXh&#10;QidPHNyzFf48letf1/8AQzxEaPiBjW+uHt/5UgfJ8W1qdHC0lLrK34M+QiwHSorq5FvEWUc1d0nT&#10;W1XUorFG2+Y2M46e9L4l0GbS7uTTpRkfwyY+9X+lk60ef2afvNHxcalP2yg3ruYseqyg/Oo69a0I&#10;pUmXejZFZctnPC20pn6UW9xLZy4Yf7ymsKdepTdpnZUpRlG8TUYfLtrsPhprMarJo8pA3HfHn9RX&#10;GwzpMm9envViwvZdNvI7y3b5o3BrTFUVisO4/cebi8P9YoOm/wCmfSfww1VfsLWgf95byb1+hOa+&#10;lvhP4hh1CaO4jZdtxF83sw7V8a+C/EwtprfWrZ/3cijzFHcHqK+hPg/4lWG68iGbcr4mt2z1/wA/&#10;0r8T4syyUqcpf15n8+8cZPKpRnK3f7+v+Z9y/CXxApk067L+kMwB/D/CvoDwvcK+nLDnmOTH5nOf&#10;1r41+GHjCEzRiObMN0QrL/df/wDXX1R8NfEA1Gwt53b/AFi+XL/vr/j/ACNfxb4sZDVlhHVitj+T&#10;8ww08tzhSktG/wDg/mepaYqvcbj/AArXQaZHvVVx95q5fRbnd5cme+GrrNBYO6jPRjX+Z3ilTr4W&#10;M3fvbysmf014c1KOIcEurX4tfodRokCqvmMcDq30FQDxABbqlzPj/TkYs3dd3T88VZSZLDQJ7xn2&#10;+XCefavM4PE076XHJdT7lXVY9zd/LDbv6Cv85uIqlTMc7qSv8Evxuf6YeGnDtOtw7Kbjulb7mQfG&#10;uyc6TPa92EgxXKapeTeGP2YNFeNvmfVIR83+y5rvvjNbq07RAbhlq82+P1wui/A/w/aMy7vtCuY8&#10;9fmz/Sv7k42zmVb6NeU4RP8Ai4iDfyi3+Z/J/wBHvIPrH0tsTBx0pU5/mkfQ1hFAjHUi/wArAyD6&#10;Hmsfwv4ttrjUbiWEbvLlZJh689atz6pbQ/DCHXYiFaXTI+PXKDP9a818H+IYNFvppbx22SL8zLyc&#10;1/B+Y1qmdSlUd3ypRXqtz+2uDuE6eEweNjKPxTa/E9gu/FNqrRpbruV3/ebh91f8avNpkLIZIy24&#10;8jNeX3/j2z820TTpT+8mXzty/dT0+td5b+LhHDDC1sW2riRv8K8aP1zL7Sg2r9O5z59wjFUYKFO+&#10;++9u5LdWpbMU0f0rC1u0KqQD905H0rrEubbVrY/ZpA39DWJq8Adt7dOVav1PgLiSp/aEVLo9V/l6&#10;7H8+cc8N+xwsk18+vo/Q5p0WRdmPvVRkheE/OPl/hrfvbKNbbMSfMtUHVGGGUetf1BkPEF4OVNaN&#10;6pn84ZzkbUlGT1S0Zj3kQlt22jJFelfsFnPxY8fN/wBS7oP/AKP1WvPrqEQS/KPlbmvR/wBhyJYf&#10;i/4+CDg+G9AP/kxqtfvfAmZQr11TjtJNr7tjp8K8DKjx/Co91Caf3bn0tdE+Qx/2TXyo2qhVKmHP&#10;zH+dfVN2QLZn9FNfH7asEZgIz94j9a+J+kFk/wDa+CwUVDm5ZS623R/QvF2bf2XRpPn5eZtbXPeN&#10;IsvjffhY9A8R2lnotzoVi2lzf2fHK9rMv+uVgzDeHUrg8Bdp6k16dCGWJQ/Wsf4euG8DaRJn72mw&#10;n/xwVs7lxnNfv2VQ9nldCHaEV90UfWUZc9GMu6X5C0UZorvNAooooAKKKKACiiigAooooAKKKKAC&#10;iiigAooooAKKKKACiiigAooooAKKKKACiiigAooooAKKKKACiiigAooooAKKKKACiiigAooooAKK&#10;KKACiiigAooooAKKKKACiiigAqtrNz9j0q4u/Imk8uFm8u2XdI2AThB3Y9h61Zqn4iaRdAvXi1dN&#10;PZbWQrfyKpW2O0/vSG+Uhfvc8cc8UAfIf7Cet+Mf2mPhJ4i8PfEXxnqWla9Z+MNP1CbT7q8F1dW9&#10;nb3Mc0SbZi21JhCUZ0GPmfadwyO8+D//AAT68PfB74hXHxD0j4kXl5cXMN0jWt1pMHkxtdKzT+Wv&#10;SNfOIMSjiGEG3T92xryP/gizo2kavpvxO+Jeo+CYbXX/APhKv7DbXBaadE19p9qC1uF+wSOnlgyy&#10;OobDDzD2xX3L70Afg1/wX9/Z90r4V/GP4O/C2z8QXeoW2h/De7U3V0AJJy+pyyE4HCqGcgKOFUAD&#10;gV+dLeF72DxIumJBIY/PH7zb/DnrX68f8HD3hay8Qftb+AXvGbbH8Ppv3a983z1+ecnwuvTfyRrc&#10;xrb5HlyHkmv9IPo/51HC+GOEpSl/P/6XI/lrxB4hp4HjDE0Zy2UdPkv6scwEcruSM7V6n0rN8ReG&#10;7TxHbrBMzKyNlZABn6V6/YeFNLtdMbTEtdyMuJpNvJPrXB+IfDd5oF0Y5kbyyx8uTsa/WcJmUatZ&#10;qLs1sfmmBzanVrP2btJbeZzcPg/w/HEIRpsf3du49TXO+KvBkOi239r6TKyeUwLKzdOe3412g4w2&#10;ay/GsLzeGbsKOdqn8AQa9ejWqRrJN6N6nu4PHYhYqKcm1JpO5h6H8RpIysOsrkdPMXr+NdXaX1pq&#10;EIubWZZFYZBU15TkYxWj4Z8Qz6BerISzQtxJHnt616mKy2MoudL7j2MblNOrFzpaS/M9LGe9df8A&#10;DHVpD5ukO3AG+P8ArXD6Zq9nq9sLuxl3KePcH3rr/hhAz6xLKOkcPP4mvlcyp/7NLmWx8TmlLlws&#10;41Fa35ne208lrPHcRn5o3DD8K9b8F3qTarY34+7Iyn8xXkRwBXpXwfm+3/YYpF4jn2/XHNfneeU/&#10;9lc/VH5Vn1NSwnP2v+J9VfBAh4iB/wA/Tbf++BX0P4JlGlaHdaszqgt7Vn3N24r5++AcSTxSg9rh&#10;j/46v9K968XXNv4a+EV/cygEzQ+V9a/yF+nHn8cDlUsCnaVaSivR7n6T9ELhepxB4m0pJXjGab/A&#10;8jsvHbXVvqF5emPfGxeFem4Hp+teQfEvxdPN8R9OluQN0+G2g8LtH/6qlfx19nS6SVfmWQ+Svbb7&#10;15z408Tzal47064uJV3QlSxU8ct0/T9a/wA7clyX2eJlJx0s/wAj/oU4f4f9jiZS5dOVr8D255Xk&#10;2vI247a7P4ReMZNB1L7M0+35sxq38Snqv9frXkGo+OXmtFgsEKyFBukPb6VJ4V8XTrcLY6jO29n/&#10;AHM3cN715+KymeIwsozXyPOzDJKmMwMoTWnY+0dO8bpNYLcwa1tj/uu4z9Oa6TRdV07XLZZpZEWR&#10;RgkPw3vXzNbeObODw9HeXUga4A2mFerGuu+GvxJjez2XEbeTu2ug6xn29q/OcRk+KwcHVotpp2Pw&#10;viDgGjjMJK8Nn2/q57xHpcRYlm+X+HmmjS8M25vl/hri9U8dQWlrbm51FvKZf3Rj6njvWpbeKb2e&#10;xhe3nDKBu3j+Me9ef/aGaUo83M7PTXyPyyt4fqFOMlFbvy/4cvanb5iYMvzLxWfYWERkMcY+U8sa&#10;3rny7+0S/iHEi/N/Kqunaesb+XGfvd/Sv0jJuKOXIailNpn4hnXDElnkY8l7af1+oi2kKxeWFGKZ&#10;NaKlm0Kr05FbTWUQg8plBwKpvYTJCZG/Fa8HCcSQrVPek07p6vd33PaxfD86VPSN/da0WyJfg9GG&#10;+KOiuBys0v8A6Ikr6VAJ7V87/Ca08v4n6RNGPlM0uR6fuZK+iQcV/o79H7GQxvBMqkX/AMvJfJ2R&#10;y8O4SWEwcoS/mf6Hzl+1VffZ/iJAhX/mHr/6G1Yv7B8yzftB/FQ/9S54Z/8ARmrVc/a5vPs/xLhj&#10;ZD/yD1P/AI+1eYfAKD47at8QPigP2edbsNP11dN8JyNJqVqkqSW6zaqZYhu4VmX5Qx6E5r7XA5RK&#10;jxlUxnJvfW/dH5PkeaRreL2JwvPspaW8kfT/AMdvjD44+GOveEdB8GfCLxB4m/4SPXobO+vtH003&#10;Fvo1v5sYe4uiHUomxnwRnBGSMKc+mIWI5Fcb8En+Mlx4Fhm+O1npcPiI3EhuI9HYtbrHn5ApPJ4z&#10;n3rtOnAr9AP3gKKKKACiiigAooooAKjlzngVJTJc9jigD588WeN/G2j/APBQHSfDdvFrkPhvVPCd&#10;rDf3E5k/s1rhTqTRCPadiysXVWL8vtiC8qayNN/4Jv6Xa/GxvjjP8W7i4vlN8IbCTw9bfZNl0XL+&#10;ZFnbK67lCuRkBWH8bZ0fF5fUf+Cheg6DffE2xhsV8Kx3f/CLSWtlJJqFxE10YSCz/aEMG6WYMq7S&#10;JcdNxH0VFwuM96APh3/goP8As1y/BX/gnh+0Bd2vjibWI/EPhezW3hvbGON7T7OIreNPNU7nTyli&#10;G08BldhzI1fzl+OvA8sGyyv9vzEMsi87gD0r+pD/AIKt2SX/APwT7+J1jKzKs2hojMvUZuIq/nf+&#10;IvwqtXSCSCGSSMsvzN256fjX9yfRNzaOX5Ljqcna9VP/AMkR+GeJ2d08r4gwsJO3NBv8Tyn4a/Di&#10;2h8H61e2ts0sasW3f88zt4/WvJ/iBok1rq7Xtvbt5Myh2bbwG719dfDXwdDpPhnWrWCJj57Mvkv2&#10;YJ0/OvJviL4Guft9wY9Mb7PJHmZAv3D0Nf2Bk+f/APCpV5npfr2sj8/yPiaMs4rczvdrf0X9I+fs&#10;KVxmof7OtXfftx04Brvrb4Y6ehlNxcsysv7vbwV96rwfDMxX0LSXQeHdmXscelfeSzHBz3P0WOb4&#10;PW0zB0vwjrerQG4srVSi9GY4z9Kq39jqGkXCxXkDRSfeXd6ev6V754D8Bw6rp0k0to6xquIgg6D1&#10;+lee/G/w22jXUIbDbZNitj7ysMg/hgivLwueRxWOeH0PLwPEFPGZg8NpobGhXd0tjaXqyHzBCjbv&#10;fFe+fB/xMC0UUz7VvIQV9n9PxrwHSQY9Jt0bqLdP/QRXqHw9u5ovD1rdRn95ExKN9Gr5HiLDRxGH&#10;13vY+C4owtPEYVprq1/X4H2V8Bddlu7tbeaT5kVkb3GMivrT4Ua+moWkKs58wJ5Ume7Doa+L/wBm&#10;vUF1DUkuE6Sor49ODkfnX0x8Nddk0vW1tvNwlwRt9n7f4V/IfibksMwo1qSjqldH8dcY0fq2cNxV&#10;nGz/AMz6L0CfzNpPdcV3PhpSdoB/i/pXnfhSdJxHID97nHpkV6R4QQNOntg1/jv9Iih/Z+GxCS+F&#10;P8j+pPAipPMMRQ82vzRxH7S3ixtNa3it5Mt5wVV9Mf5as34R6uJviX9jjk+9pbD73UHnP6Vxn7Uf&#10;jIjX8M6tsmwU6d8fz3flVX4G+JpW+NWmxPOvzWjIqH+LjH8q/hvLMvlTy2nVtrq/xTP9jqnDv/Gu&#10;5wt/y5n/AOknqdlaFviBDKBlVvMn8CTXhWg+K1T9rOHU97MGjdWxxhs4J/OvemLW+pahqK/8usNx&#10;Ln02oxr450nxHPD+0LbywzbkZcb/AOZ/Sv6S8YsQ84x2EpN39lg0v/AkmfzT9BbhmLyDiTEuP8Sr&#10;Jfcj6X/aG8W3B1WC2iuWM2xSzZ/hBz/h+VRtf20LxxS3CrJKPkUtya4r4g6lLqOv7ppvMMcKhWz2&#10;61n6rrE2pXENwSV8mFUXnnpyfrmv5woZbFYWnT2snf5n9hYLJfZ4CjSjpZO/z2PYPAWopb+IkXcM&#10;SKU+90yM11UvjXRotVk06eTaIuPMPKlu4rw34bandQ62yea28xhkZm6FT/8AXrsixmLM77mbk5rx&#10;cwyun9a9930R4WZZLH64+eXRbHu/hO7TUNKMRk3Afd91POaqalBIZAyJznaawfhdrhXT7VnPAzFI&#10;a7C/jKT+Yo4Zcio4Yx1XK80lBf1Y/mDxMyCPtpJqyb3/AK8/zMJ4nL+W0PPasy8t2hmYqvyf1rrI&#10;4GeRVEfJ9qzb6wkMzny8r1r9i4d4yhHGuLstNVfc/BM94VqSwqmrt30djkruKVbjzEQ7W5r7L8Fk&#10;jwlpuf8Anxi/9BFfJNxpzKWYN8vXbX1t4Pz/AMIvpwx0s4//AEEV/ang/nVHNo4iMXflUfxuYeF+&#10;U1Mtx+LlJW5lH83scf8AtPyiD4T3UhXP+kQ/+jBXgPwvvfO+L/hNNn/MZ/8AaE1e8ftXXHk/B+8l&#10;K5xdQf8AowV85/CTUnk+NXhGFIyN2tf+281fXZ9kv1virDYrkvy8ut9rNv8AU8XjjNVhvFDL8M5W&#10;5lT09ZSPq74xeJ/E3g34Ya74p8E+HZtY1jTtLuLnTdLt4HlkupkjLLEqIQzliANoIJz1qj+z38Tv&#10;EHxf+G1r488T/DXxB4Ru7qRw/h/xRZLBeWuMcOFZgfZgea5X4J6H+2FpPjuzi+OHjTw/q+hpolyt&#10;5NpWmrbtJffZtFSJwOWCmePW5MDjZPAp5QV7CqheBX6AfvwtFFFABRRRQAUUUUAFFFFAHmf7V3ib&#10;xV4O+DGp6/4H03VrrVoWj+wx6Pbyyvv3fedYjv8ALAznbz0rjfiV+yHY/tCePfBHxp1nxy9jN4bs&#10;ongtU0WNpZWcMLgPM5D4aN8KpB8mWNJkw68+iftC6xHo3wr1OVvjJp/gKWZFitvFGpLbtHZSEjB2&#10;zsI3Y4ICk811Hhks+gWci6mt7/oyH7YoAFx8o+cY4AbrxxzQB4n4J/Yfj8F/FeP4pxfFKaaNZLKW&#10;TQ49Bt4rVpbeJow4VeFJEs+3A+QNEq8QJX8/v/BW7wfeRf8ABQf4yawwWSF/G1y7KeuDtr+n1j8v&#10;41/PJ/wU9+Htvqv7anxXvo1aaSbxZcHy2Hyt93iv6c+ivmCy/jTFTfWhb/ypA/KPFnNI5XleGm/t&#10;VLf+Ss+APh34Bhv/ABjp7QW374XUi+Tj5WUu2B+VQ/HbwrJbXdxFBZ4e3m3Ki9dp617T4E+HaaX4&#10;r02+S3ZWjmdt3Zly36j+lQ/HHwfcXOozXdvY7pGk3xlR94Y6Zr/QCjxAnm8GndW7+Z+OU+KVLPoP&#10;muuX9dj5JcOnyyptZeCG7VFPa28/zMvNekeJPhzFeay1zMWgbcPtELDqaztS+GMbyNJpl1tG35I5&#10;PX61+hU80wlSKv1+4/SqOb4OST5rXOT0bQrzUJxY6dAzMf7x4FXNT8K6zpETTXdv8q8GRTkCvTPh&#10;v4HVHh0yKPOfmupAOo7j+grY+Knw/h0vRrh4BIsbph45F5Xjg15dTPoU8aqEWeTV4jpxzCNBW1/E&#10;4D4X3TSafPaHkxyAj0wRXsvwi8RT2beWGJa1kDKM5yp6j/PrXjvwxTy9MuDt/wCW2M/h0r0z4Ygn&#10;VJ+f+WGf/HhXk8QU6dWFTTQ8LiilTrRrJo+sPhr4j/02H7M7NDcLvXHZgM5r68+D/iHbItrn5bqN&#10;ZYeejDn+X8q+EfglrLfaIbN23NDcAKvfaeP619heEL6fT9N028t32vFbxtn1+UcV/LfiFlVOvTlQ&#10;a3TR/HniJgY0K0YrR6/8A+n9AvFkjBHG5Q2PSu58NON4J/zxXlnw51ePVdPgmRuGAK/j2/OvVPDq&#10;glSf72P0r/Jv6QGW/wBmxrQas9T9D8F8VUxVeCfRpfibPjzVE0vwLMzEcxsW+mK+f4PFpn8P/app&#10;fu6hGp9OGB/9Br1b9ojXv7I8IrZ5UboTkE18yDxczeFpGQ7UW8RmUfw4bafzBr/MvL8D9drV69vi&#10;qfq0f7geE+Qf8YdSk472/I+n/ien2k2csBz5lsj59cqDmvEf2zdS+yeFdD0mNtskIgZh7F//ANde&#10;y39wdU0HQrpW3ebpsWGHpjFfN37d3iFk1ZNIDANFDDH8vUYGc/zr+jM2xksR4X8PYBvaUpW9NP1P&#10;5e+jXwzzfSoz2vb+GnH75HvknjNj8CrKeafj7HGu1f7wT/D+dcR4M1cXGiSXd7cDKzMXZm6Cue0v&#10;Xri5+EOn6fJcu2diuue+M5/75xWfFqjwaTLpaZ/ezBvbAHSv51pZXGkqkOrm3+J/b2FyNYeNaEd3&#10;Uf3XPS4b6BwskUisOqnd1r0O88X2OlaZa3F18zTRg4TnHHJr5wsL+6s7yGeOdjskVtpY4r1D7RLP&#10;FH5kpZVXEY9ATmvLzLK6alC7uv60PNzjJ1GcOZ3Wv/DHr3grxDY398HsrlZI5F2tz0bqP8+9bet2&#10;2S3y/e5/GvKvhleta6nNbL/FH5it6FT/APXr1pbganpkd7/F/EPfvXj4CbynOIOL0P5+8Tchj7OU&#10;o6q2v+f9djBkimVMvE3vmqmoWpEYkWLacfpXRbfMXPl/pVfU7GUhH2fNjiv2LK+MPY5hTTste+n3&#10;H80Zlwv7XBS5btJdvPucjqEJeJSq/MG6V6B+xCx/4XD49BXH/FN6Bx/28atXK32mOZdoO1v4vpXZ&#10;fsawtB8avHkLD/mWPD+P/AnVq/rbwi4goZlnEKEWr8smfK8E5HWwPGCrTTS5ZL8D6KvTi0kOP4DX&#10;xTPqoWR/3ecOf519q6hxaSH/AKZmvha41RRK48s/6w/zr9e46yd5tRoLk5rN9fI18bs0/szB4Ruf&#10;LeT6b6I+0vhwwk+H2iMR97S4D/5DFeS/B39pH46+PP2qPFnwN8Z/s0+JPD/hjw7Dcy6V8QL6y26d&#10;r2J41iS3beWV1QtuLDEnVMBSDpeG9J/aTuNX8OX/AIU8WaXb+Dv7AtjcWcmno1x5ghI2qx7FirZP&#10;QIQOteyKpAG5ecV9th4+zw8I2tZJfgftOXy58voy7xi/wQ9BhQKWgZxRWx2BRRRQAUUUUAFFFFAB&#10;RRRQAUUUUAFFFFABRRRQAUUUUAFFFFABRRRQAUUUUAFFFFABRRRQAUUUUAFFFFABRRRQAUUUUAFF&#10;FFABRRRQAUUUUAFFFFABRRRQAUUUUAFFFFABUOoWkd/ZS2M0aMk0bRyLJGGUqRggg8Eex4NTUUAc&#10;18O/hp4c+Gen3GneG9G0uyjuJvMkTS9Hhs1ZsAZKwqAxwOp5xxXR/wAFK4JFJ/yzoA/LP/guBZ21&#10;x+1r4NmmgVmj+H0mwsOn+nPXxa/gPSJr+S7mLESHIjU7Qp719rf8FuOf2sfB/wD2T9//AEuevkTH&#10;zZr+2fB+rUhwHhuV2+L/ANKZ/n542YmtQ8SMZyStpD/0lFGPw/pcVk2nx2ahHGG45PvmuF8U+Cpb&#10;Ndl9bLNbs2A23Of/AK9ek4PQmmyRRyJskjVl9GFfqeHxdbD1Lp77n5bg8zxGFqc173/rc8Nvfh7o&#10;l5drcxQmFVbLRRnhqxfiB4HhNk02nWWYWjKTRL9Ote4eIvBttqg+0WP7mZVxx0asFvAeurGWdI2Y&#10;fw7utfRYbOrOMnJq3Rs+vwXEkuaNRz26N/1958l638PdStbtv7Kj82Fm+XcfmTnoaJvhtq0NkbhL&#10;lXk6+Uq/pmvoDxF8N7K6vjJcxyW0n8Soo5qtc/DbRWtvKhaRJMffLZFfZU+KOaEVc/QqfGUZU4a6&#10;9dP6/A8m8HeFzoUH2madjNNGN6H7q+1ekfClJGvrrbGf9WoHHfPSrVt8L9PjmDT3kjL5fzLwPmr0&#10;34P/AA4Vr6JLWw2xhvkLL94/3j9K8XOs8w/1aU27t6nz2f8AEWFlhalSUrtr0MK7sLywKpe2zR71&#10;3LuHUV6P8ELaZ5LUpE21bhmY47YHNdL42+EaSWMOLOWXoSpGG5/iHsf6V6t8Dvgnb22hwTXNj1Uf&#10;JjAP1PpX5LxDxdl2Gyd1a0kvmfj2b8S4StlnuK8pO1jvv2coyzM7RHa07duvCiu2/a58ZJofhax8&#10;LwP80kAduOcmrPw28Lx6ddxxwQKoDAAKuAK4D9u3V4LXxXDHJKNtpZxlh6fLX+Kv0y8/w/EnHuAo&#10;0XeK5pW9Fp+J/f37OPhv6xxFisVXj5pHy38WPG50CGS0UnbgGQqfmZj0WvO7bx6uoeIrEW7sI2B8&#10;wSd3zx/Kofjj4nfZJeseiyTsmeoA4FcR4a8QQ6na2+qWEy78K7Kp5Q+h/GvyXK8nisuVRx30v8j/&#10;AH0yXI6MctUmtWmvvR77qfjvWLpUjtpRBwBuTqxrc8DeLZtUla31GVfOjYPGRxuH+IrwPVPF2tal&#10;OsizmFVxtWM+nevQPhjrc2pT2N+zr5n2gJLjtzg/mK8fHZNGlg7tL/I8XMuH40MDeyX6ep9Kan4i&#10;t9N0uK9xuaZQY4/wrY+HHj54t120PysNtxCG79iK8n8Q6zcWWlSXszF/IjxCrHp/nNXvhP4lnvPJ&#10;uLhVVbhikqj1BwP8+9fnuIymMsDKT11/pH5Zi8jjUy2c5K/9XPd9d+IXkeR/ZUizKV3Sb8/L7e1d&#10;f4a8ZX0lla3VpdHyE+Yx+vqP514H4k1+40rUbeGBl2sczL7Z6V13hjX76wvLfy7j/R2k+ePPykHj&#10;P9a+VxmS0/qsWkj4jMOH6X1OLiu79f8Agn1p4N1aG7tPsu/KyR74T6gjn/GtT93pEEl5dHK/w471&#10;5r8OPEQls0sfO/f2zfu/dR0/wrrvF3iiwOmrJJNsiQbpfl79hX5vV+sYeU8PHaTP5zzrhWNXPoT5&#10;euv9efQWLxBeJfveCT5HYbkboFFb8Gr6fdzfYo5QW2/ga8dt/Hl7/bjSOf8ARZHA2MPuL6/lXZQX&#10;JiZXjb5lOV+b9azxGDq4ezl1PYzbhinKK0s7aW6+p6X8M7DyPiLpcsY+XzZOPT909e8DrXz78HPE&#10;I1Hx9pdrPHskaSQrt6H909fQf8PWv9JPom162I8Oakqj1VaS/BH47mmWyyvFOjJW6/efKf7Zd6sH&#10;xTt4zGT/AMS1f/Q2qn/wTtuVufjl8U3jTaP7B8Ndf+umq1V/bo1kad8XrWPyS27SkPH++9M/4JnX&#10;/wBu+M/xUudm0f2L4bXn2fVK/ratkcqOCWP5Lc3W/fyP4u4TzaVT6SmPwfNsp6W7RR9i7CRThTd2&#10;eN9OrzT+vwooooAKKKKACiiigApsiFjxTqKAOL1L4JeD9T+Mum/HG50y0bW9L0m50+1uf7Pi80Qz&#10;GMt+9xvyPLAHPAZx0c12USlFwadRQB4P/wAFMQrfsRePUddwawtwV9QbqGvxL8deGLe/ghnjRFCu&#10;qBdvByev4V+23/BS4f8AGEfjwj/nxt//AEqhr8aby0FzAI2P8Yav6o+j7VlTyrFyi/8Al4v/AElH&#10;8e/SOxEsNxJgJxdv3b/9KPN08PTpf3NnBbqsqqzzds7R1/H+tc74w+HMeo6hLNOWhuPLw0ZAwT2J&#10;/CvXI9Bf/hJZtWYr5ctvs2Y6+v8AKm6/4a0rUvMvpoz5wiIDA+gr+lqObVKNaLT6L1ufhOG4gnQx&#10;EXF7pXa79j5T8Q/DWxjd4r7S2hcniSNcf/WNc3D8NbqG/hM92skHmZkwMED0/Kvo67sbW9iaC6t1&#10;kQ/wsua5u5+GVm19HPaXLLD/AMtI25/KvusLn1SNPlm7f1+B+kYHiypGm4zlb11+7sV/hhoywWc1&#10;y9sFjbEaLt4K15Z+0N8PFudXUGxaWJTnCr0XqD+rCvorR9DuL6N4dPhULbx5YdBjHSue8Y+EB4iR&#10;JVl8qWMYViv3vY15+X5u8PmbrX/4B5uU8QSwucOve3z2PneLwc8HhRtUZGWVeVjPZBXU+AlkXwxC&#10;GU5LNj/vrrXpM/w0hi8L3AuYvOnEecr90D0q98JPh/8A2h4ble306OSPP3WXooOAP5mvWxef0p4W&#10;Um9pdT3sfxRh62BnOetpI9Q/Y8sZLm5t0IwdhUfiTXvGsand+GPiBB4fQriNs+YF6MpyD+lcj+yb&#10;4Imsteikks03cFl/u+35V6n488JQyfEaGdoNkshVVf8A3jgn+dfztxLm+FrcSVKTejg2fzLxVmFD&#10;EcRVZNXjyv7+h7z8MJ1utNgmTcQy5G5ecHOP516r4XLxhpFH3YmP/jted/DPTgtnGwGflr0mwT7F&#10;pl1MFzst2P44r/Fn6Ved4KpjcZQpPuvxP61+jJk+IniMFUktHJfdc+Mf2jfGCTeJp3vpW2rP+849&#10;9o/XdTvgl4rRP2g/Ddv5gYSxKq7v73Q1xP7Tl7MviS8RWxt1Db9RgnH5mo/gZrqS/tAeEZA6lmmh&#10;X5j13EA1/NWAy2P9iwaX2X+R/u/iMnpy4GqWWnsan/pB9oeNJl0XwN4u1p14g0m62npyyFR+pFfC&#10;Whauh+LEFyjcJtXPqcZ/rX2f+07qX/CPfs4+NL1p2Xzo/s/mDrhnyf0U/gK/P7wrq0v/AAnNnZrJ&#10;yqh2J6+lfX5nOWaZniard+WEIfdTV/zPwP6GHDf1PwwxuJtb2taq/XVo+iL/AMRt/wAJJKtzNlFt&#10;C0g9SO35U2XxXANZh0+Mq0cijMnuelcdNdT3Vy11Kx3MPmx3pquY5FlA5Vs4+lfDfUaOnpY/oiOV&#10;04w9F+J614X1OLTtfhnkm2qM+Zz/AAkY/nVqLxlqY8QfbPtDeQ82DF229MflXD6XfvN4oaJjlWtV&#10;JGenAP8AWt/IcYxXiYjCwhU95Xuj53EZfSdRylrdHv8A8NtZi2yac8vDnfDz1r1nR5k1PT455RuZ&#10;OGz2NfOXgvVJ49MsdQhb95Eo6H04xXtPhvxWw0bz7NA3nruGf4Gxg8flX5lm2HqYfEOpDvY/BuNc&#10;jeL+FX97/h/8zpr7WLGzhaTzFZkbBRetM+yfac3SEbXj3L3615/r/iu002zkmt50luFlCspbnNdN&#10;pviicadZhfurgyf7Snt+VcdGWKwX72F1fTXy1Phs24LjVwULK+r/ACLQ0xdkjBN39K+mfCiMvhux&#10;XH/LrH/6CK+dG1PT1uIbS3bd9oySw7Z/+vX0d4bJTQbNP+ndP5Cv7q+iTnlfNsdmqn9mNJr75L9D&#10;8xfD7yOSk48vMvybPO/2vpvs/wAFbyQjOLu3GP8AtoK+afgtfCb46+DECfe1o9/+neavo79ti8+x&#10;fAi+uBHu23ltx/21Wvlf4A679t/aB8E2/kbd2uNzn/p2mr+7sPkbxmFeM5L8nW+1tdvmfx34rZo8&#10;P4/5Nhua3NGlp6zmfoFH1p1NjIPAp1eWf2IFFFFABRRRQAUUUUAFFFFAHC/tCfALwR+0n8Mbz4T/&#10;ABDtPO0q8ureeZfLRjuhmSZMbgcfMgz6jI712VjZR6fZx2VuoVIYwqqqhVAA7AcAe1WKKAG5JU5r&#10;8Rf2/dGt9V/aw+I1tsVWk8STfNtHByOa/bps56V+KX7cv/J3nxAP/UyTf0r908A5SjxNiWv+fX/t&#10;8T+cfpKVJ0uGcFKLt++/9sZ8tXPhp9KghungXa00m1gv3G3tkfjVPxZ4Im1KwWDUomjjZsxyr9M8&#10;V6Fqvh6bUNMW0RwpW8aT5vQuf6Gr1/o9nqNmtpdx5jXBAXiv7Ep5pUpuMuqep/KMc8lSnGonrd/8&#10;A+YvGfwuhguS9xYfaIW+7Mq/N9D71werfDPDtLpVztX+GN+p/Gvp3xJpkGl6tJaQL+7XGFPPUA4r&#10;k9f8Babq5a4tx5Mx/iX7p/Cvt8u4grRpx5np3/zR+gZXxZWpwjzydmvVfd/kef8Awt8Im0v7OzjT&#10;cyyCS4k29cc/0xW98dPCyar4ea7trVWbbsZcdfT/AArsfC3hiPR7aPTrRfMmkb5n/vMe1X/E/hpn&#10;SXRtRj6p95R0965K2bf8KSrX2OStnz/tiFdPb8UfKngn4fRfbZrJ7SS3hXc75U8sa2vh/Yy2PiS8&#10;s3yGijKn3+YV7JpHwvEep7rqUTRZ+WNQcv8AWqXhnwJDH8SJrC2s9zBwzbv4uPlz64yK+ircRU60&#10;al3pZM+txHFVHFxrczv7t/8AMu/BNJ/+EqVVRirMmcfWvtLXYJ/C3w+s9WiXEjqyJnn5RtUH653f&#10;lXg3wx+G7W3ieFpbBYl84fKijLep/AZr6w8b+FY7j4X2UE1rtjRUMm7qMj5iP+BNmvwfjvPMPUzT&#10;DR6Sdn9x/OvH2b4fF5ph2lePX0Ok/Zy1wappEWUbPX5vfnH86+gvDhw6/wC9/SvD/wBnbQfs2kxE&#10;Rjnlf93oP5V794fsMCNm78AV/lf9LjOsBh80q0o9mfpXgNllbFYydWC91zVvvPJv2zfE4tNumggb&#10;bcDn+IEV8wS+L7a28FXU8PzIt5Hub+9zj+dfQH7eLmDU2eP+GzUr+Ar5DtNSD+D763kf5vPRxuPH&#10;LD/A1/nbwjgaeIytT7yv97P+hvwryinLgrDadIH6D/DuRdW+H3hG8Q7vM0td2PXcRj8DXyb+27q9&#10;ve/FPWLaGZW8u+VFUNnAVa+qf2cpHuvg74IuJTz/AGTvf/vtjXwd+0j4jN78XvEOqK6EvrTIo3cH&#10;L4/lX3MaksVRy7CJ6UaUn85Ta/Q/n/6NnDUf+I3cWY5L4a3L+Nz1nTfFFwvw3sJFuPlbbtHb0/8A&#10;QRVzVPFVrbWLzW7b5I5Au0+/P5Vwfh/UJbjwlY2gfMaQqVGe+Mf4/nVuWWSeTzHHPH+FfIVMDTVZ&#10;3/mb/E/qeplcI15X/mb/ABPQ7HUIbyzjvEbiRc/jXRa14ruZLKzs9LuHVo4VMjDrnGMV5fbX81v4&#10;XjVH27dQCr7ALu/nXaQMxRZAOorw8Xg405JvXV2Pn8dgKftU5apNnqXwx8VtI9rqs7/NGxjuPyx/&#10;9evdPCN6k26zDBo5F3R4PHvXzH8NLso91Zueu11X8wf6V7T8MvEzLEttJzJbH5R/eSvz3iDB8tZ1&#10;I9D8b44yZYilUUFf+ro9PaaxtClvJIqbuAGPWqMF9FriyNbLt8uTHPcetc1r3iGF7pZNRuFj8ziN&#10;G9qreBfGb3YvJljUHzCqqvpgbT/OvBo/WqX+0Rvp1f3H5bW4N9rlcrq7020trsdRe6YDdqv8Q/Wu&#10;i/ZSg8j47+PFxj/ilfD/AMv/AG86vXP2WuWz6d9run3TxjG3+8a6b9lt45vjt44uYm+WXwf4df1x&#10;/pOsV/Un0Yc/xGM8SaWGm9PZT+9WZ+Z4zhWWU4h4hwt71vwPdNQJ+wynH/LM1+f93qaCWQCI/wCs&#10;bv71+gWokCykKj+A1+bd14mVLqaM2x+WZxnPua/00y7JZZxzRUObl17H8g/SszOWWZblrUrc05Lv&#10;0R+hnwofzPhnoMn97SLf/wBFiugrmfg5OJfhR4blbjdolscf9slrpgQelefOPs5uPZ2P6lyWXPk+&#10;Gl3pw/8ASUFFFFSemFFFFABRRRQAUUUUAFFFFABRRRQAUUUUAFFFFABRRRQAUUUUAFFFFABRRRQA&#10;UUUUAFFFFABRRRQAUUUUAFFFFABRRRQAUUUUAFFFFABRRRQAUUUUAFFFFABRRRQAUUUUAFFFFAAe&#10;lN/gpXIC5JpMjbQB+XH/AAW4/wCTsvCH/ZP5P/S56+RO1fXf/Bbgj/hrLwf/ANk/k/8AS56+RM8V&#10;/a3hF/yQeG/7e/8ASmf56eOX/JyMX6Q/9JQUUm4Zxmlzziv04/IgprLk06igCC5sLS7XbdWqP/vL&#10;mojomllGT7BHtk4YbetWyD2pfm29aOaS2No1qsVZS/EyIvB2i290LoW6kYxsPQH1r1b4KeCWutVg&#10;uZYl2S/dGOiDqf6VwEUZmkWFfvM4Ar3H4S2v2LVre2xgxWpDbfoM189xNja1LLZpPWzPF4hx9eOD&#10;cHLVpnb+I/Cdr4gt4I5N0TRMCjhf4c8j6H+deieBvDkVvp0NvHGF2oPw4/yKx5tJkvbOzeI8qiq3&#10;sPWu28MAG2yV9q/iXxS4rxceGYwoVLWk7+Wpz8B5SsVnChXV4pXXzWpr+F9KRdTjUtzu6jtzXzV/&#10;wUGuZbXxndRhODGsY9hkCvqbwzbst/GT13Zr5U/4KJuT47uBn0/9Cr/MTxIzSrmniJhueXNaD/M/&#10;2d+gflNHBZjW5Y2vY+DPjtq32iwv9suBFGsa8f7QzXn/AMJp3XXLiAy/K1uTtzwWBH9M10nxpnkl&#10;0qZ2PLX2Pw+auP8AhoSvi63JPWOQH/vk1+nZfRjDJZLyf4I/2jwNGNPLuVHp7cjFdr8H71IZ5I2B&#10;/dXSSH8f/wBVcRk5rrfha+25usH+KP8ArXy+Yx5sHNM8XOo3y+aZ7P8AECXHh9tp+9IoP0o+Fl21&#10;vYRzMPlhvM4+mDTfH5H/AAjo3f8APRah+G5zplwpPS4/9lFfnvLF5bK/f/gH5VKCllUk+sjs/Et/&#10;9v1iWZG+VRtXHsP8a7LQJmutIt5n+80Qrz4Agc123gqQvocYZ/usR+tfM5hTSw6t0Pk8yoxjhYR7&#10;aHs/gzxGz29rq9u/7xVHmKPXHIrqvGniW21WyhtLCTcG+eUeh9K8Z8Ka1PpGqxxiTbDMwEis3H1+&#10;tdprurx6Hpj35G5uip0yfSvz/G5dH65GS+R+VZhlMY4+L3b28/X0L2RjaxqeHUtSt51u4rqTcpBU&#10;7jXKeC/EV3rV9dJfPknEkadlXoR/KumQnbms8Rh3RlyS1JxWF9nUdOokewfs4eN4dY+Lmh6fcwNH&#10;M0k3PVTi2lJ/lX1wu3HvXxJ+y+M/Hvw6D/z0uf8A0lmr7aUgDpX9+fRXo06Xh/WUVb99L8kfzr4j&#10;4enh8+UYK3uJ/iz4U/4KTeMbfwx8bNPtpbJ5TJoiPuVgMfvZBiuH/Yduf2kPHHi74pT/ALOuv6Ro&#10;94tr4WWWTUrUTSGNZ9QMqjflADGWA+XIODmj/gr14uj8OftCaLayWjSGXwyj5VsY/fyiuk/4Ika7&#10;H4h8V/Fq8it/LxbeH1+Zs5/5CPNf6B5tldOn4V4fG8ura1/7eaP8+OEMunT+k1mGI5dGp6/9uo+w&#10;/wBnUfHl/htGP2j4NNj8TLqFwJP7JmV4WgEhETAqq4JTnbjIzgk9a7+mnhs5706vxi5/Y4UUUUAF&#10;FFFABRRRQAUUUUAFFGRnFJvT+9QB4V/wUt/5Mk8ef9eNv/6VQ1+OH8H4V+xv/BS1h/wxL485/wCX&#10;G3/9Koa/HEHK49q/qTwD/wCRPi/+vi/9JR/Gf0mv+R9gv+vb/wDShTn1pk8CzoyN0ZcGnnkdKUk7&#10;elfv6P5ljLlaaPL72FrS8ltnXbtkIx+NR55xWt4zs/L8RyLFGfmAdtv0rIzufHvX1FCopUU/K59x&#10;RkqlGMu6udx4Es47fQ1uGiAaZicjuOlQ+OtOhTQ1e3gVRFMDx6HI/ma19Ct47XSreBF48of40utW&#10;H9o6dNZ7eWX5fr1r5721sTz+dz5n61y5g530v+BjWfh+CHwbLCcF5oS7My+2cflWt8CvBEOq6Rcq&#10;jCCNOU2jqegH04NTC1jFkLIr8nl7Pwxius+C2kro9hc20TZUFf5kn+dcuYYypDBVLPVtM5MzzKpT&#10;y2ryy1ck/I9S+AnhSLTdbjgt33eWpeRm/iJ4r0fxL4chvPGFtqWNrw8KMfeY9D+BJrlPgtA39sSX&#10;R42lU/PP+FejalbrLr9uGHG3cfbFfzRxhmlbD8SylzWtTkvwufmlb2mJk5X95yX4npHw60wCCMBc&#10;fL8v+Fdjq0H2TwpqEinmO3Y/Wuc+HyqkcYB6cV03ip9ng/UWH/PFhj14r/En6QmbYjFcV4iMno5f&#10;qf6n/RzyvD0cDgGlreP6H5oftn6hcWWuXz27lW+2Nn/xzn8j+tYn7NmoTX/7SvgWaRuJLqM7R2+Y&#10;Grv7ak7SaxcSp0kumK/TCVzH7JWoGb9ovwMvmcx30K/m/SvXyeinwvGVteWX/pJ/tZRwsZeG9SVt&#10;fY1P/SGfan/BRLX20P8AZc1KzSby21HU2j9iBwR/48MV8D+Btb3eP7CZJd7GzjWVv9rHNfXX/BX/&#10;AMQrpXwF03S1uGjaa8uJFXsxzgfqK+KPh3J5fiWG4RfuqW/TiurJMP7bK8RXf25yt8oxX6H5x9F3&#10;I44HwRoSt8bqv1vJn0uWwuaz7LXbe+1W40uMfNb4y3r6/rSeHtXbVtHTUJo9uSRj6GuY8BXckniJ&#10;5ZuWnVi3uc5r5enhfcqc32T76nheaFRv7K/E9E0jWJdN1RdRl3NxhvU8V22j6nBrGnreW6ld2QVP&#10;Y156F4ya634fyf8AEsmhX+GfP5gf4GvBx9GMqPP1R83mmHp+z9r1Vl8j0XwJ4mgtE/sa8G0O+Y39&#10;TXpOheMrjRdLk05YPM+bMLZ+5mvDwpPOcNnIr0TwdfXF/wCH4bm4OX5Vm9cEjNfD5rg6Uo+0tu9V&#10;5n5rn2WUZJVLaN7eZpyFpXMsrFmdizH1zXRW/jyWysbOzt7Vm8kATbj1A7CuH1LxVZ2Uv2eFg0gu&#10;ViZD2z3/ACrXB3cjpXl18KpRi6kdOh42IwMKkY+0j6fcdrZ+PUuNctrKytmWNmAaRuCG9vavtTwq&#10;zHw9Yu/8VrGT/wB8ivz7tLg215Hcr/A4P61+gHg+TzvCmmzL/FZRH/x0V/XX0Q8NCjmWa8mnuUv/&#10;AEqZ+MeJ2DpYSOGdNb834WPJP+Cg+rroX7NWqam8DSLHfWg2q2M5mUV8V/s8eP8AW9d/aI8C6Z4P&#10;s7WG+l8RJtk1Lc8QiEUhlGEIO4x7wpzgNtJBGQfrn/gqRqy6H+x/rWpNEZNmoWI2hsdblBXwT+w3&#10;49h1j9sf4c6etgyedr0gDFgcf6JOa/1Q4PyqnifDjH4pwu4OevpCL/U/zZ8WcvlX+kJktdR2jR1/&#10;7iTP0s+DHhn9qnQvFWnR/GP4k6Nrmlw+HZE1SSx0hbZ7jUjFpqo8YX7kavDqchBJyLyJf+WPPq1N&#10;j96dX4mf2YgooooAKKKKACiiigAooooAKKKQso70AKelfij+3L/yd38QP+xkn/pX7WGRCOtfin+3&#10;Kf8AjLz4gD/qZJ/6V+6eAn/JSYn/AK9f+3xP5t+kx/ySuD/6/P8A9IZ5TQeR0ooJwM1/WB/FJxXx&#10;EtDDqcd6F4lix+IP+BFYBOBXZfES3DaXHOE/1c33vQY//VXGzI0TbJEw2M819Bl9Tmw6T8z7DLqn&#10;tMLHy0NrwBZLc62ZpE+WGIsvs3Qf1/Kuwu9PtboOzwqWZCu9lzWD8N7cCzuLvd95wmPoP/r10wXc&#10;vJrycbOTxT120PGzKs/rjae2hyHgjQo5b+a/mUkQMUj+vrUuheG7a7+K7QwW/wAzMNz4HGRn+Zre&#10;0nSxpz3DIwxNMXC+laPhHSIV8b2+qjO6RlRl9cHr+lZ18ZKEak77xsh4jMpRdWSlo42X4HoHhTwH&#10;babq6PFM0jySBId/8OeCa+gfEOhnUvBMenyfeZCNxHTJzn88V5F4ejafXLNUHP2hD+te43ys/hmN&#10;V+Y+Wh/DIr+d/ELMK1PHYOXNqpXPynFVq2KqSc3dqP6mt8HdGitLOK3jTAVVRff3r2bRrDHlydz8&#10;q/415f8ADKAxRxqfY169pABWHHsa/wAjfpbZ5iq3E9Xll0f5H92fRlyqj/YsJTWra+9s+T/2+L9o&#10;LuaRhkeW6/ka+D18R3d54W1aKSX7twDxngZwD+pr7h/4KCXINxcxIxG3ePrXwFFdxW9hqUDNhpJE&#10;wvrhia/H/DWhGpw/Ftdj/fjwewsanB1NNbcp+p37NWoG1/Zu8MarPIv+j+Hbh9/oA8mP0xX5p/FL&#10;xHLqfivX7lrg+Y2utIp9Bk/4V+hvwg1P+yP2GNL1VSrMng24wx6ZLvX5d/2jc6lqWpy3Um4/2jMP&#10;yY19Bw5R9tjq1TpCMY/fKTPzX6N+RxXFXFWMa1eMkvkj6c8Bkv4WtC57N/6Gas6xrkGkzW8EqszT&#10;zBFVf51z/wAMNbluLZNIdBtSHerfXHH6mq/j2/lHiGJU/wCXdVK/nmvDlhebMJwl5s/XJYR1MylC&#10;Xds7r7TN9l+zA/Lv3498V1/hfxLFflNM8tgyQj5mPXA5rioWMkKvnqozWt4RlWHXogf4gVFeDiqM&#10;alKSfS585jsLCpRb6q7PSPDusnQtWW8Me5SpSRfUGvT/AAn4ljtLiHXLQ+ZFIvzL0yPT615EVzk4&#10;zXTfDa9nF1NpxfdHt3KD2Oa+JzLC061Fze6Wvmj86zrL6eIoOr5Wfod9r+t3GvagbuQbUA2xp/dF&#10;T+GvEf8Awj0VwFg3NKoKegYVgX+s2OlvGl3LtMm7Z6DAyab4e1f+3NMS/aPbuLDZ6YOK8OWD/wBn&#10;1j7uh8vLAweHUeX3NEdtB8RGGl/vLfddbv4vukev5V7B+xXqR1X4s+NLwEbW8I+Hyqj+HNzrBI/A&#10;k187HOCVFe5/8E/JxcfEnxwm5sw+G9CU5/6+tXb+Rr91+jPhaNPxQpSgrfu6n5H5v4iZfQoZA6kF&#10;9pH1Bf8ANjIMf8szX5Maj8VLWLU7mNtJkytw4z5g/vfSv1mvsmykB/55mvw81r4mQJrF5GdNf5bu&#10;QZ8wc/Ofav8AYvwfyqnm2KxUZx5rRj17tn+ZP0ssBLHZbliUb2nP/wBJR+oXwz0L9rfXfhv4f1Dw&#10;x8RNG0+zuvDFjLYKmlpJDAQ2djiQGRy0DJlgwAkViBtIA+iIQQmGFcX+zZP9q/Z78D3IXb5nhPT3&#10;C+mbZDXbV+S42PLjKq7Sl+bP6qyOPLkuGj2pw/8ASUFFFFcp6gUUUUAFFFFABRRRQAUUUUAFFFFA&#10;BRRRQAUUUUAFFFFABRRRQAUUUUAFFFFABRRRQAUUUUAFFFFABRRRQAUUUUAFFFFABRRRQAUUUUAF&#10;FFFABRRRQAUUUUAFFFFABRRRQAUUUUAcx8Wvin4Z+EHhKPxf4sW5azk1jTdNX7LD5j+ffX0FlBxk&#10;fL51xHuPZcnBxiuA+GH7a/wd+LfxW8SfBjwyNSXWvCwvTqi3VqiRgWt19mkwd+4BnIZC6qJEy6ll&#10;Ga9e1HTrLUrY21/Zxzx7lYRyxhhuUhlPPcEAg9iM1Tj8LeHre+m1KHQbOO4uhi5mjtVDyjGPmYDL&#10;cetAH5K/8FP/AI7eBv2hvjn4H+IngJ7w2Nx4AnCi8tdjDbqc8XBBZGBMbcozDGM4PFfO5JY4Ar7I&#10;/wCCvXhnT3/a/wDBOjafp0MNnB8PpG8iGIIqr9ufgADA5NfMieCHPilmNvts1/eKexH90fjmv7K8&#10;KMdSo8D4eD397/0pn+dnjtiqVHxKxil2g/8AyVGbe+DLiw8PJrDyfvMBnj29FNYi5K769W1C0S8s&#10;ZLRl+WRSK8tubd7K7ktZV2+WxVhX6Nl+KliOZS33+R+NZbjJYuMubdP8BozRQucZNBPGa9Q9DqFF&#10;BOOtFAG14CsEvfECmRflhjL4x17D9TXsXw12jxHnP/Luw/lXmnwysWS2n1Fx/rGCR/Qcn9a9N+Gc&#10;LPr7SLnCwmvg+Kq3Nhaz7Kx8fn1XnrSV9ErHtdugW3VB02iul8LxYgVCepzXOQj9woA7Cup8KqCi&#10;59v5V/nz4o1vZ5DN+Z9/4cUfaZzH0sdVoMTvqCBPSvkT/gonJHF41mZ27D+dfYHhoBtTXnvXxh/w&#10;UXu1m8Y3G0Nnc6gfQGv86eIL1fEKgv7n6n+zf0KKV80qadT8+/jHdodOWIN/rLwsPoM/41y/w4z/&#10;AMJZagf3X/8AQTW18XpU22UO9d25yV/L9K5nwe5XxNY7W6zqP1r98wcP+Eu3dM/2Ew8eXB28j0bx&#10;P4mt/DccMs6M3mzBfoO5ruPhWyvqkjA/K0an9a8Z+LN0JNVt7ZJP9XCSw7Ak/wCFerfBK4kumtbu&#10;V/mk09WbP1T/ABr5/NMLGnlKqLdp3PGzilbK5Puj3j4iSbdEhjK/fmA/Sm/DRgdOuFA/5bZ/8dFR&#10;fEeTOm2bg5zISPypPhjKwW6gborK35g/4V+XSj/wmv1f5n5Nyf8ACS/X9TrHzXXfD92k0uWNx92b&#10;j8q5PINdF8PrjE9xbl/l2hlX+Zr5rGxcsO7dD5fM4c2Fb7HUB2R12dVOQfStbX/Fc+u2ENiYdnln&#10;dI277xrJUfMWoXOCRXzsoRlJNrbY+TqUaNSpGct47F7wtqL6Zr0M27arNsk/3TXpS48vj0ryff5b&#10;rKezCvU9PuPtVhHcf34w35ivJzSHwzXoeFndNKpGouv6Hof7L3/JfPDv/XS5/wDSWavtkEDrXxN+&#10;y9/yXzw7/wBdLn/0lmr7aXHev7w+i3/yQNX/AK/S/JH8yeKH/JQx/wAEfzZ+Uv8AwXN8WN4f/aZ8&#10;N2q2XmeZ4PjfO7p/pU4xXcf8G/8ArJ166+Lt6YPL2/2CuN2e2oV4n/wcK+Nk8OftZeFrF9PaXd4H&#10;jfcr4/5e7j2qb/gh/J+0l4/8I/Fyf9nXxXo+hXUepeG/OfUbMTSOiveGVQzhowGi3AfISDg5r/TD&#10;PsDKH0fcJiOW13HX/uIz+LeH8r9n42YvFcm6lrf+6uh+wwdem6pK5H4L6b8VdO8BWtt8ZtbtNQ14&#10;SSG4uLONVQru+UfKqjOPRR/U9dX8yn9FBRRRQAUUUUAFFFFABRRRQBHOSOR2FeS3X7Yfwosv2kNK&#10;/ZYu11AeJtX8Pz6xaulujW6wQyeW4dg+9G3HjKYI79q9bkVmbKiqA8M6D/an9uNoNn9uEflrefZV&#10;8wLnO0NjOPbNAHyj+3F+058Lvin+x98VNC8NXV2LnQ20iyvoZrX5xLd/ZLmHKIWdF2SgFnVAGVhn&#10;jNflyFZTyK/Yn/god4a0iP8AY98eLp2m29tPf29mtxPFCqtIRdQqu4jBbAwBntX5K+PdJh02+t1t&#10;xtj8gKuPbjNf094C1owy3E031mv/AElH8X/SarRXEmBpvrTl/wClGEetFIrAjg0ua/oY/mcoy6Wk&#10;urLqbY+WEx429ea47xB4ffR9YjhjG6Odsx+3PSu+bKjAqC7061vZYriaPc0L7oz6Gt6GInRlfyse&#10;lhMwqUJe9rG1v8iaJAiKijhRinMx70DgYoOMZNYHnuXNK7EJ+Xiu2+GKH+yJmx1uCP8Ax0VxA+7z&#10;XdfDHI0aVv8Ap4/oK8zNH/svzR5ubaYGXqj2D4J5a6mI5/fJ/I16mtuk0yuU+b7v515t8E4AtqZw&#10;vzNO25vXCj/GvTYS3nrkfxCv5I8Sq3/C9VUXry/hazPmctjzVG2tOZL8j0XwEimJcjsCK3vGPy+D&#10;bxieqkfoaxfh/kQqcfwj+VbnjQD/AIQm6Of4W/8AQWr/ABX8cqntOK62u8/1P9Zfo+0ksLgl6fof&#10;lz+2pKyarGgP3rohv++R/WuN/Y7uIx+1B4PtP4/7VhfHtvAre/bqvzBPNNGfniBdv++D/UfpXLfs&#10;UStf/tY+C7hDt3zQuV9MuDX6RktFx4P53soS/I/2foQ5fC+u/wDpzU/9IZ77/wAFu9ajTwr4Z0US&#10;feVpGX1Pntj9B/Kvlf4fXcb6ta3EbHbLDlN3U5HFe7/8FwdUMvjfwzpBO3ybLdt/vbmc5r56+Gxy&#10;+kNn7sMf/oAr0choxjwfSmvtOb+//hjx/AnALB+CmWw702/vbZ9FeG5mg8BTTIeVimI/DNYfgTjx&#10;HDlv+WbfyrU8PzKfh9dIDyqTA+2c1leBCB4jh+XPyN/KvkeW1Ou/N/kdkI2p4m/meg7s8A10nw8l&#10;RZLqLdztUge3Oa4t79011NO5xJbl/oQcV1Xw/dU1mRWPLw4A/EV81jqTjh3fqrnyuY05fU5fedp7&#10;11fw/wBbt0s20maXbIrs0anuvXH865LLYJNEc89sVngYq6tlSK+Tq0VWp8rPi8ZhY4ujyP5E15cg&#10;6pJeqdw+0F1z354/SvTrV/Nt45c/eUH9BXlRO3k9OvFen6LcLcabbzJ0aEH61w5nH93B9jx85p+z&#10;hT8tPyLi9a/QDwNx4M0n/sHw/wDoAr8/1OCua/QDwNz4M0kf9Q+H/wBAFf1R9En/AH7Nf8FL85n4&#10;D4sK1LC+s/8A20+cv+CxGqnRf2FfEWoCLfs1LTRt9c3kQr83P+CcPjZ9Y/bt+GGntZ7N2vTfNu6f&#10;6FcV+hn/AAXC1caH/wAE8fFGpNAZNmqaWNobHW+iFflJ/wAE0/Hmva5+338KdK8IW1pbX0viZts2&#10;oI0sQiFrOZRtRlO4xhwpzgOVJDAFT/r34b4H23gnnFbl2dXX/uHA/gnxAy36x4uZbieW/KqevpOR&#10;/QrEQRmnV5f8D/Bn7SvhzUrW4+Nnxh0/xBCukmO8t7LRY7ZZLzybFfOTaNyr5sV++0k/LdRr/wAs&#10;sn1Cv5eP6QCiiigAooooAKKKKACiiigAriPir8bvB3wfvdAtPFxmH/CSaxJpmn/Z4wxM6WN1ekMC&#10;QcGOzkVQoYs7IoHOR29U7zR9P1F42v8AT4ZzDJvhM0Qby2wRuXPQ4JGR2NAHn+i/tO/DrX/jBe/B&#10;GxF9/bVksLS77XEW2Rboqc5yv/HpL94AHMeCdwr8k/2zdVste/an8eazpjSNBN4kn8tpIHjbrjlX&#10;AYdD1Ar9qI9A0aCc3cOkW6TMqq0ywqHIXIAJxnjJx9a/IP8Abo0CKH4/fEK/LqXfxPJKx9BkDH61&#10;+2+BdeNHiSvfrTt/5PE/mj6TlWNPhbBede3/AJJI8HBzzQfekDr0zS4yOlf1tdH8XbblHXNN/tXT&#10;5LJjjeV6+xzWL428NJLb/wBqWuFMMeGXb95f/rV0xfPJps0KTxtBKvDLg571rTrTozTXT9Tuw+Lq&#10;YeUbbJ/nuY3gCAQ6Dvx/rpC2P0/pW6RsO2orS1htIY7aFNqIuBUp5bNTUqe0qOXdmOJq+2rSn3YV&#10;q+C4vN8R243Y2sW/IVlZGcVseAsN4lhAH8Lfyrkxb/2aXocOK93Dzfk/yPWfAwz4ptOP4mP0+U17&#10;nZok2lwxOOGgUH8q8Q8AQvL4mhkQ/wCrRmb8sf1r3LTVK6dArDpGo/IV/M3irUccRQSep8PhVzYi&#10;S/u/qdT4Dj2SCQjq3C16lpOQsQA/g/pXmXgVTuQn+9Xp+mryo/uxk/Tiv8ffpRV/+Mgm32Z/on9H&#10;GlbJqWnWJ8a/8FAHYT3bH/bP6Cvz7vJo45XldlH77GfcnH86+9v2/b1v+JhuI+WFiD7lf/rV+d82&#10;sPfpdDP+o1WCFTt6jzI85+uTXg+FuHdTh+NulvxP96fBeny8Jw9F+R+mWj3z6R/wTSsdQj+Xb4QK&#10;9uczOK/MT4fXct1DqLSvu/4mD8/Wv0c+IWoTaL/wSotmjYqx8NxxcN389q/Nj4TyrJp14u/5/tG4&#10;/iOtfScJ0k8JjaveUV93/Dnzn0fcH7Ohn1e3x46t+DPpv4PytJPBIzfM2nqT+Smk8ZzGTxHNn+E7&#10;f0qv8IXC3OnAMfmtf/ZM1J4tOfEd1k/8tf6CvArRtmU/T9T7SpH/AIVp+n6noloy/Zo8H+Efyq9o&#10;U622s287dpgPzrn31RbXw3Hqirn9yrKPcgD+ta1jMFmhmzwGUj86+ZxFN2k+7aPksRTbpyXe6PS9&#10;20Vp+FdSt9I1qO5uXKxkMGIrLhKyRK6n7y5pzhj2r4+pGM4uL9D4etTVanKm+qOg+Id4t1qEEUT7&#10;oxDuUD3Na3w2J/sOQY/5em/kK4p5ZZWUysTtUKM+g6V1/wAMrgta3Vt/dlVh+I/+tXBi6Ps8Dyrp&#10;b8zx8dh/YZaodmdQwPUV7d/wTz/5Kb8QP+wBoP8A6P1WvEcjGBXt3/BPT5fib8QAR/zAdB/9HarX&#10;7F9Gn/k5lP8A69z/ACR+N+JH/JMv/FE+pL0ZtXHqhr+eHxH8SXh8Rago0wELezfNu/2zX9D14MWz&#10;Nj+A1/Mf4q+J0SeKtUhbSZPk1K4GfN64kb2r/bL6N+D+uZlmCte0If8ApTP88/H7Lf7QweCXLe0p&#10;fkj+jn9lW5Fz+zL8PLgjb5ngnS2x9bSM136sGGVNfNP7J3h79pjV/wBn74c38vxDsbXSpvh7o8lv&#10;DpNjCoh/cDarCdJWcmFotzBwN6MQAGAH0pCGEfzjnvX875nHlzKsv78v/SmfvGWR5ctoR7Qj/wCk&#10;odRRRXCdwUUUUAFFFFABRRRQAUUUUAFFFFABRRRQAUUUUAFFFFABRRRQAUUUUAFFFFABRRRQAUUU&#10;UAFFFFABRRRQAUUUUAFFFFABRRRQAUUUUAFFFFABRRRQAUUUUAFFFFABRRRQAUUUUAFNkBPIFOOe&#10;wooA8P8AH/wZ+GvxV/auYfEHwbY6t9l+HsRt/tsAfy830ucZ6V4V45/4J+3N14t+Kl54W8H3EOnx&#10;abA/gm3iaILc3DgTSCPJygV4/LGdo2ysOnNfT6D/AIyxuP8AsnsP/pdLXoBjz0WvdyniTNslv9Xm&#10;7NLS7srSUtFfra3o2fC8V+HfDPGHK8bRXMm3zJLmd4ShZu17LmuvNI/LD/hiP9qnYCPg3qH/AIEW&#10;/wD8cryT9oz9l/41/Be3h8a/EL4fXWk6bfXS20dzNLEytcFGYJhXJyVRj0xxX7WbQOi15l+1p+zV&#10;o37U3wpb4baxffZGW+iu7W78st5MiZGcAjPyM468bs9q/U8j8Z80pZpS+uUoKldKbipXUXu17z1X&#10;ofg+ZfRfyHLctr18qxFaeIUXyRk4csn0TtFfmj8Sjg4Jb60Y4wK+yv2l/wDgkvf/AAS+Eut/Fbw9&#10;8TF1BdHgE8mnSWJUtGCN2Gyee/Svk/S/BOoajorarHJtY/NHCV++B1r+jMi4vyHiLCyxGBq80Yvl&#10;d01Z2vs1/wAA/m/irhXPOC8TTw+bU/ZymuaKundXt0uY/wB7kikzk7aXY8RaOQbSrYOak0+0kv72&#10;O0iGWkbaMV9FKrCMHK583ytJux6N4StDaeHrWIt96Pf+fNd98IMvq04z/CgP/fVcfCFjiVBjCrji&#10;u6+EFuvmzXh6+ciV+ZcUVrZRWlfdM/PcdKU5Sb6v9T1zoMmuq8MptAX0/wAK5eHDyKhHfmuu8OKF&#10;j3KOx/wr/PrxaxKhlPJ3b/H/AIY/Y/DDDuWaczW1jpvCg3aqhzxvFfD3/BRG78vxFPOWBKtJu/EV&#10;9x+FAPt0bf8ATTNfA3/BQeVn8RarubP+kOP0r/P3MJe28RoLtH9T/Zz6EtH/AG6b80fAnxYuY5db&#10;hiU/6u3+YemTmsPQbhbHWrW7fpHcKWA7jNWvifexDxDeTwsP3MIBPowXpXO6BdPcabHcb8tz83oQ&#10;TX9HYWj/AMJ8V5L8Uf64U6keaOH6uNzpviFcrd+KbgBCPLwje+BXr37P91HeWVtKEbCae0eG9VYA&#10;n8xXhU09xdStcXMrSSNyzN1r2v8AZzYDS4W/6Yyj/wAi14nEFJRylx7afgcOc0/+EySPePG12ZdO&#10;02DHWAP/AOOirHwyB8+8z/cj/wDZqwtV1f8AtRLZNmPs9uE/Gtr4aShby6T+8q/pmvyDEU/Z4GUf&#10;63ufklei6eVNf1udeZUV/LzzWt4PuPI1+NQP9YpQ+3f+lcbrt89v4q0yBX4bcGX645rorGdrS8ju&#10;xnEciscema8HEUP3K/vI+bxVByw9n9pfr/wD0hThaTHtSJIrxq6tlSAQadnncK+T96J8XLS405Xn&#10;Ga7TwF4hiltP7IupR5kfEO4/eWu8+G/7F+o/En4At8adK8Ut9oa3u5IdJFvje0Mkke3cT3MfXHev&#10;EYHlt5FmjG1kYEV7fEXB+cZPgcPVx9PkjiI89N3Wqsn0emjWj11PmsPm2VcRSr4bDTvOjLllo1aS&#10;uuu6umrrQ+lP2XTn49+HSD/y1uP/AElmr7aAwa+C/wBkfxfZaj+0D4Ts7ZszTS3XnL/cxZz/AOH6&#10;196ZPav6/wDov0p0uA6ql/z+l+SP5n8Uqc6XEUVJW9xfmz8Nf+DmbxlL4d/bO8H2iWayeZ8PY3yx&#10;6f6bcjFe0f8ABrPrb694M+M169useNU0RMKf+md5XzB/wdbeM5PDn7c3ge1Wy8zzPhtE+d2Mf6fd&#10;ivf/APg0g15/EHwu+NF+1v5eNd0ZAobPSK7/AMa/1e4owDh9FPAYjl3lHX/uLI/mzL8s9nx5WxXL&#10;unrfyR+wYBB6U+o8571IOBiv4zP0oKKKKACiiigAooooAKKKKACiiigDgf2j9D03xF8N10PWLGO5&#10;s77xNoUF1bzLuSWN9WtFZCO4IJB9jXz9+19+wB4U8b6h4Lh+D3wt0uzWPxJGdduIbdEVLLq+8ZG4&#10;HGMDPWvo344g/wDCHWXH/M4eHv8A08Wddd5bCvVynOswyXFKvhZuLXTWzurao+b4i4VyXijCujjq&#10;Se3vWXMrNOyb2Xc/JP47f8E5/wBpaL4y+JE+FHwJvpPDf9sTf2K8F1brGbfd8u0NIDjHqAa4vVP+&#10;Cf37YmjabcaxqfwM1GG2tomlnla7tiERRkn/AFueAK/aAjB5FV9T0y21bT5tLvrZZILiJo5o2HDK&#10;wwR+VfqeC8cOKMLhqdF0qclFRV2pczSsrt827Px3MPo58J4rEVa8K9WLk5NJOPKm9UkuXZfkfgKh&#10;UrjbzS9/9mv0H1v/AIImQX2sX2pWHxoW1t5rqSWC3TSciJGYkIPn7Dj8K+Ffip4Gn+GPxL1/4cXF&#10;79ok0LWbmwa48op53lSlN+0k4Bxnqa/ojhnjrh3iqo6WCqXnGKlJNNWva+rVnr2P5a4s8O+J+Dac&#10;a2Y0eWnOTjF3Tvb0btddzDoPIo3D1pCQRjdX2XNHufCcsuxoaFpg1G1vmMe9obffH7HNdX8M4JW0&#10;RwkTHfKzfKM8Acn9KzfhzZJPb3js23zE8v8APNegfAbSTbyNa3ttytvL8rdgXA/kTXy2d5hHD4er&#10;LezTt8j5/OcV7PD1Ivo1+R6N8GbbyNMtyRnzy7/Tt/SvRArfa1UD+IcVyvheARalElvEFWNcBVHA&#10;4xXXAZ1VR/tf0r+QOPsc62cTm+sG7fM4sgp+2w/tLb1EeieBR+6UA9F/oa2vHZEPga4Lf88zx/wE&#10;1l+B4x5WQP4QB+tXfixctZeD5AAvzLg5/L+tf4x+NFf2nGkqfed/xP8AXL6PuFvgsJL0Pyc/b0vI&#10;rZr6RjuG3YP947wP51yH/BPXVX1b9qfwq4cN5TW6YHbD1r/t93Dh7i3HRptzfhNx/OsX/gllbG5/&#10;aw0UeWDskVvpg1+35dCNPw9qTfSD/JH+yM4+x8J8TP8A6cT/APSGegf8Ft79pf2ktJ09bgutvocZ&#10;K5+6WAOP8+teL/B6Z57bSXdf4tv5Ej+lemf8FndUa9/bJuLPC4tdDs1Xb7xjOffNeV/CwyWWlaS7&#10;jadwP0yx/wAa9HKafJwThY943++7NPC3DrD+EmV01/z4T+9XPoXR5HXwLqCq2P3wH4ErWT4H1KG8&#10;1izu7R8o020H1GSDWjp7qvgXUstysiH9Vrk/gvK0rW+8/cvtq/of618bToqWHrS7P80csaP+y4mX&#10;Z/mj0rU7prfxrYjrvhZT9Of8K6zQL1dO1iK7fld2Dj34rg/EV6YfG9mOvl7F/Pj+tdgrMuHTqDmv&#10;m8ZRvRprurHzGOo82Hgu8f8AM9MBynSgKfvMag0y4+16fBOrht0YJI9anC/NXxcvdk12Pgpe7KwA&#10;kn2r0LwZeC68O2/H+rGw/hxTv2a/2fLv9ofxdeeHItfXTY7Oz8+SYw7zy2AAMiq/jbwTq/wL+MV3&#10;8NdQ1UXEVrMoWRc4dXUFWx2OCM/jzXrZlwfnX+q8M6lTth5S5VLTVryvf52PksfnGW43MZZXCa9v&#10;BczjZ7W77X8jZSeMzeQH+bGdvtX6C+BP+RO0n/sHw/8AoAr80bbWln8fKIpv3KqYR1wxx/j/ACr9&#10;LvAhx4N0nP8A0D4f/QBX9CfRPoyoZhmafWFJ/jI/FPF6jKjTwl+vM/wifIP/AAcDay+g/wDBMXxh&#10;qSQiQrrGjja3vqEIr8gf+COXjyfWf+Cnfwd05rFU8zxDc5bce2n3VfrH/wAHI2sHQ/8Agk5421JY&#10;PM2a1oY27sZzqUAr8Vv+CHPxAk1j/grD8FtPewWPzPEV183mZx/xLbuv9o/CHA+2+jjxBXt8Mq2v&#10;/cKmfyJxHlX1njDC4nlvZR19JM/qYQc5Ip1NR91Or+Lj9NCiiigAooooAKKKKACiiigAoPSig9KA&#10;IzyK8d+NH7IPwc+JnhPxNP8A8K30eTXtYsbjytRmsxvF0yHZKT1yGwc9eK9jC8HIqOEEx4IrqweN&#10;xWArKrQm4tWejttrb0PLzbJ8uzrCvD4ynGaae6TtdWur7PXc/Ln4r/8ABNv462vwF+HzeBPhDHce&#10;IoW1NPFcdrPEtw++5LWrSEsFfbENvU4JAGeTXl4/4J2/tpnp8A9T/wDAy1/+O1+zOwjgLQyHbjbX&#10;6nlfjRxVleF9ioQn70neSk37zva6klZXstNEfjOZ/R74PzLEqqqtSn7sY2i4291JX1i9X1PwZ+JH&#10;w08d/CTxbceBPiT4bn0nVrVUaezuCpZVZQynKkqcgjoT6dQaxN6k9K/Vj9s7/gmzD+1j8V7X4nRf&#10;EhdEaDRYrCS2GniTzCkkr+ZncOcSAf8AARXwx+23+xhf/se69oemnxPNrVrrFrJIL77CY44nRgPL&#10;zkjcQc4znFfu3BvidkfEkaGFqzUcVNaxSaSaV3ZvTZXWvkfzjx34R8Q8JzxGLp0nLB05WjNuPNZu&#10;ybS19dDw+jJ3CjcPWjNfp/NHufkPLPsOs7drm6htUPzSSBR+JxXSaHYJp3xDksoBhI9xHsCuf61j&#10;+FYGuPEVpGh5WYN+A5/pXcWWiAeOf7QeI+XNCoZ/9rIH8hXjZhjI03KN/sv7/wDhjzcxrOnzQls4&#10;P9P+Cd38M7SZdcmnlBVY4SDu9/8A9Ve126lLKPjpxn8BXEwWlvbLut4VX5QCQvJwOM13ZXGmxsB9&#10;5s/zr+VPEjM/rmKoT2vK33Hy2S/7TUrVEtFE6bwFkuufWvUNMViWb0jx0rzTwJGFdFA+9j+VenWP&#10;7qwklb0P8q/yH+lFiv8AjIJR7/5r/I/0n+jfhebJ6fy/I+Ff+CgE4ikvlIzujA6+qGvzXTU3tvEV&#10;9YCX5bjXLf5c9P3m4n81Wv0c/wCChkyx3F40r7V8pf8A0GvzHsnMvi6GU/eOor/6GK9Twjpr/Vty&#10;8kf7w+DNL/jEI+i/I/TX9qa5fw//AMEqdJRLgq8unwKoz1Jkc4/Kvzq+EORc3qdvLT+Zr9Bv2+7g&#10;aP8A8EvvCNtOqxtIbSLB92lxj8q/Pn4RZF3fNjjy0Gfzr1eCP3nDFeq+tSX4NI83wLoqnwzmNX+f&#10;GV3/AOT2Ppn4MyLLJpsiHgW5H5KRUnii9tX8V3dssgLFt34dP51R+Cc+2DTncdTIo/NhWNqk8p+K&#10;Eyu/yiNx7da8SWH9pmVV9k/zPoHh+fOKr7Rf5npursy/D+LB/wCWMP8ANa3dJJk0u3Y9fJX8eBzX&#10;PanMj/DqAgdUjX8Qw/wrX8IztP4etXY5bbg/ga+bxEP9mv2kz5OvD/Z2/wC8z1Pw5fG+0mCY9duG&#10;47ir9c38PLrfZTWzSE+XJkA9gR/9aukyM4r4fFU/Z4iSPhMRH2daUfMDxziui+HF1t1Ka0OPnjDf&#10;U5rF0nR7/wAR6xZ+HdKiD3WoXUdtbIzbd0kjBVGe2SRXsP7SH7Jt5+zZ4Y03xdbeNnvpL2++zbFt&#10;vL8vKM2c5P8AdxXrYPhHOs8yPFZhhad6NBLnldaX20vd/I+VzrOcrw2LpZbWqWq1vgVm9vPZfMyJ&#10;Z47X55jtGQM/U4H617l/wT25+J3xA/7AOg/+jtVr5h8U6+s3hq0SOX95OAzc84Hc/jX0x/wTjnS6&#10;+IHjq5UfLJ4c8PsPoZdUr7/6N+GlS8SKU3/JUX3JH5V4m4edLhbnl1ml9zPqu9H+itx/BX8l3jb4&#10;n3UfjXWYzpsfGqXI+8f+erV/WhdgmFmA/hNfxrfEL4oTRePtchGkqdusXI/1mM/vWr/df6IOB+v5&#10;xmq5b2pU36e8z+KPETK/7Sw9BcvNZvy6H9cP7EVy15+xt8J7tk2mX4baG5X0zYQmvUK8l/YKu/tf&#10;7DvwcuXUK0nwt8PuVHbOnQGvWgwYZU1/JmcaZtiF/fn/AOlM/QcLHkw0I9or8gooorzjcKKKKACi&#10;iigAooooAKKKKACiiigAooooAKKKKACiiigAooooAKKKKACiiigAooooAKKKKACiiigAooooAKKK&#10;KACiiigAooooAKKKKACiiigAooooAKKKKACiiigAooooAKKKKACiiigDzmP/AJOxuP8AsnsP/pdL&#10;Xo1ecx/8nY3H/ZPYf/S6WvRqACiiigDN8TeGtF8XaPceHvEmlw3tjdx+XcWtxGGSVfQg9a4FP2Ov&#10;2aF/5ot4e4OcDS4+P0r05wT2puGz92uihjMXhU1SqOKfZtfkebjcnynMpqeLoQqNbOUU7fejyuX9&#10;h/8AZLmczT/s/wDhZmY5Zm0eLJ/8dot/2JP2ULOUT2fwC8LxOv3Xj0eIEf8AjterEHb0owSvSuj+&#10;2M229vP/AMCl/mc3+rXD+31Sn/4BH/I8b8d/sYfs+6n4N1LTtG+EGjQXc1nIltcWthGkiPtOCrY4&#10;Oe9fJ3w//ZC+PPh23t7e7+Gl2sm/dcHzoiAfT7/av0TZC52kUeWAM4P1r1sDxXm2DwdXDOTnGdvi&#10;bdn5an5hx54F8H8eVsPVrc1B0v8An0oR5tU7SvF3Pnr4gfszmz+Eulw+EvDMEmuWrQ/bpYo1WWdd&#10;hDDPrkg9e1chpHwL+KttBsk8G3CsP+mif/FV9ZJFjovfP1pfLUnBSvzniTh7D8TUvZ4ickv7tv1X&#10;metW8IuGamYwxdPmpuMIwtHlSfLpd6bvqz5w0D4P/EOynRpfC0yqvPLpzz9a+Kf21P2Fv2v/AIje&#10;Ib248C/BTUdShmuMrJFeWygryP4pR2r9ZvLx/DR5WRnFfj9P6PPDEc8/tOWJqudrWvG3f+U/oDwt&#10;4vx3hPWdTKqcJt/8/E3/AOkuJ/OD4/8A+CPv/BSzW7q9n039k7WJBPNldurWC/LnrzcV8yXHg3xR&#10;8NPFGtfDPx1o0mna54d1aew1jT5mVmtriJzHJGSpKkh1YZBIPYmv612hyMba/Pv9sD/ggV8M/wBr&#10;X9p/xT+0zqfxq1zRbrxS9q9xpVjZwGGFobWG3yuVzlhDuOSclzX2WZcBxo4BQwMnKSa0k1tbfZH9&#10;YcB/SrxGL4i9pxTTp0aCg0pUozb5rqyacpaNNv5H4Xk8ivXv2bL8vGtqxHyzSIP++Q/86/Sa+/4N&#10;efhPeSRyD9pnxQnlsG2rZW+Dz/u103gH/g3I+HPgK8+12f7RHiKb94r7JLKDGQCOy9818Xm3h7xF&#10;jMBKnCCbfmj9gx30nPCnFYadJYia7fu5a/hofC7SRxIzyttUfeY1vfDa5hbWj5cq7ZLZivP3uRX3&#10;5qn/AAQk8CajYyWX/C8NcTzF27ls4cj9Kd4Z/wCCF3g3wzbwx2nx01wvACI5GtIeh/4D6V+d1vB3&#10;jKph5L2S5n05l/mfE4nx+8NMRhZRWInd9PZy/wAj4x8G/Bz4sfHH4kSaL8JPB1xrV5plus91DBNG&#10;hjj3Y3fvGUdSOldpD8Efircah4i0mHwZcNc+FbeSfxDGJE/0GNASzMd2Djafukniv0V/Yx/YQ8N/&#10;sf3Wvahpviy61u61zyg1zfQIHhVM5VSoHDEgn3UV1+i/su+CtJ8c+OPGjo048dWaW2qafJGvk7Aj&#10;q/GOS+9i2f8A9f0VLwIq4jK8M685KquZTScbJWfLbzbtfXZs/Jc4+kDCOaVqWCpxnh4KKpyakpSd&#10;483Mm9rc1tFqkfln4X8XPCy2WqT/ALnbiOQ/w4r161/Zg/aL8W+EbfxN4L+GF9dQX8SyWc32iFNy&#10;Ho2HcEfiAa9y/wCHP/grqfipq7YPTyIs/wAq+uPCPhuHwn4Y0/w1bMzx6fZR28bNjLBFC5PucV4X&#10;Cv0e8TjMdUnnvNSirOPI4vmd9b6Poefxf4zZbTjSnkSU5NvnU4ySW1rard3ucz8MvAN/4C+AWl/D&#10;p8TXWn+HI7ORlXb5sqwBSevUtk9e9fCcf7HX7S0kYY/Ce9XP8Jurfj/yJX6SeW2MDvR5YXgD8q/c&#10;ONvCrI+OMPhaOKqTprDpxjyWWjstbp9lsfjfDXHmb8L1sRVw8IydZpy5k3td6Wa7s+H/ANlT9mf4&#10;5eAf2gvDvizxb8Pbiy0+zkuTcXUlxCwTdazIvCuTyzAcDvX3CM4xiopk+dCR6/yqYE54Fe3wLwRl&#10;/AeUvL8HUlOLk5Xla93bskeVxPxNjeKswWMxUYxkoqNo3tZN929dT+dn/g7nvGtP28/AeUzn4YRE&#10;f+DC7r1T/g1M0f47+KPg78WV+EvjnS9Dt4/GXh59SafTRNcTW6/aGmjV3LIu+Lco+TKsQQeMHx3/&#10;AIO/7prf9vzwCqjr8LYj/wCVC8r6S/4M2pzcfBL42ueP+Kl0jH/fm6r/AEG4ozKjU+ifl+FUveUo&#10;aW/6eyPzjD00s9nP1/I/WD9m6z/aQtPAV1/w1FqPh258RyeIL6S2/wCEYVxax6eZj9lj+cBi6xbd&#10;xOctnk16JUePSpK/i5H0gUUUUwCiiigAooooAKKKKACiiigDj/jh/wAibYnP/M4eHv8A082ddhXH&#10;/HD/AJE2xOf+Zw8Pf+nmzrsKACg88UUUARnHQ1534v8A2S/2b/H/AIiuvFnjP4K+HdR1K9cPdX11&#10;pUUkkpChQWJXJO0AfhXovzE4IoALHBFbYfFYrCycqM3Fvqm1+Ry4vA4PH01DE01NLW0kn89Tyr/h&#10;hn9kj/o3vwn/AOCWL/4mmn9hr9kdRk/s9eE//BLF/wDE161gelBAx0rr/tjNv+f8/wDwKX+Z5/8A&#10;q5kH/QLT/wDAI/5HlVr+xh+y3YoYtP8AgX4ahVudsWkxKD+lfM3xp/Y58d6X8ddc1D4VfCjy/D8s&#10;FuNO+wtEkefLHmALuGPmHoK+6ijZzSCMDIC16OV8UZtltaU+dz5ly2k21unfffQ+H488IeE+PMn/&#10;ALPr0/Y2kpc9KMYz0TVrtPR31+R8wfsw/suX9noOuTfFbwTFDdXCrHpn2gI8kWFOWGM45I79u1cj&#10;cfs5/F2LVJHh8FXTorFVbzI/mAPB+96V9mGI7twU04Q4GcV4ub4mpnOIlWquzkmtOisu587/AMQB&#10;4NWQ4PK4SnFYa9prl55cz5nzvls9dtFZaHzT4N+EHxHsFUXvhaePnPzMnt/tUfFT4R/EvXfDclnp&#10;HhC4mk2kqqyRjPI45avpZUB/hoMeD93NfzDxJ9GPhPiXOpZliMXWUm72Thb/ANJ/U/cuDYx4Kw9O&#10;lg1zcm3N+trH4b/ti/8ABNX9vT4h6tK3gr9nPVL6GS4YBo9Qs1+TIbPzTDuK5P8AYn/Y7/aX/ZU/&#10;av8ADTftBfCXUPDK6tuGnyXc0MiTMpyQGidwGGehIOOa/fQwqx5FeW/tD/sw6R8e/EHhXxHeeIbz&#10;T7jwnqEl3a/Z1RlmLptKvuB4HUYxXv5/4Q4fD8EYjLspnKVXkagpONm/PRH9R4H6THEmKyl5JmFC&#10;jHDThKEpRjPnScWk177W9uh+AP8AwVk106n+3p4q01ZfltYYYz7EIv8AL/Gue8LeXDYacPMVlWOH&#10;5l6EADmv1N/aB/4N1vh1+0H8btY+OGt/tEeIrO81i582S0gs4GRPl24BZScfjUVj/wAG6XgDT9Mt&#10;9Oj/AGifEH+jkDzDZQZZR2+76V89h/DPiankOEwns0pQhFSV1uopPX1P3ThX6Q3hjlPC2Gy6tiJK&#10;VKEYO1OVtIpdu58LXmr/AGbwfqEUcg+ZA64PXCsf6Cub+EF3NFcOi/wXKMv4/wD6q/TmX/ghD4Em&#10;0l9Lf426180Hlb/scPpjP3ao+Gf+CBHgLw3dtdw/HbXWLLja1pDjrnP3a+fp+EvF6wtSHso3k/5k&#10;RD6QXhdHC1ofWJ3k0/4cui9D4Z1rStU8R/EG08P+HbZrjUL64gtrKCNgGkmdgqICSACWIHJr2Px7&#10;8AfjL8KrvSdH+IfgG70281jcunW7yRyNOy7QQPLZuQXXr619hfCz/gjx4A+HvxX0b4o6h8StT1Vt&#10;I1KO+WymgjVHkQ5Q5UAjDAN749K+jfjF8BNG+L+t+E9e1G6a3n8KeIItTt5I4lYy7AcxHI4ViQTj&#10;+6K7MD4G5hjMnk8c3CvGUVFJxacdOZvTe17an5ZxL9IDK6eZYajlaVSgoS55SjJSU9eVR1Wl7X0Z&#10;+Veoz+KfhtrsvgPxlo/2S60+Xyru3kZS8RODjKkg9Qe9ej/Db4T/ABD+MBu4fhv4Xk1VrFY2vPJm&#10;jXyxJu2E7mHXY2Mf3TX1z+0H/wAE5vCfx++J1z8SbzxneaXJdW8cclvZwJtZlGN5yOSf6V3v7Kf7&#10;LOj/ALLvhbUvDWka7cal/aWofanurpFV1xGiBPlHIG0nnuxrw8J9HnH4riaVLFtwwicvfTXNJfZ0&#10;6Nu19DwM28Zsplw9Cvg0vrrUeaDjLkTv72t9ba21PO/+CePwP+JXwptPE2o/FHwl/Zt3e3cSaesk&#10;qPIIVU55QkYJwcZrkf20/wBnX4u/ET40v4n8AeAZr61axhWS5hmiXMi5H8Tg+navsgIVbpRsBPK9&#10;a/ecx8K8jzDgqlw06k40qbTUlbmbTb3tbW/Y/FsPx5m2H4oqZ6oQdWas42fLZpLRXv07n5vw/sg/&#10;tN2ky3kPwsvFZfmDfaoOD/38r9CvAlteWfgvSbLUIik8OnwpOrEZVwgBHHvWo8QKMCKbbA+Sqhaf&#10;h/4X5P4eVq9TBVZzdVRT57acrbVrJdzPizjfM+MIUli4Qj7O9uVNb23u320PgX/g5um+z/8ABILx&#10;3KFz/wATzQf/AE6W9fhV/wAEO7zxNff8FZPgjbeErmyt75vFMpE2oW7zRCIWVyZRtR0O4xb1U7sK&#10;5ViGAKn9zv8Ag5/cwf8ABHjx44HTXdB/9OlvX4Xf8EBr0y/8FhvgYhX/AJmK8/8ATZd1/pJ4P5lR&#10;w/0buIcO370pVtP+4VM/Kcwo82cUZdrfmz+ob4JeEv2qNB8TQv8AG34p6Prmm2uhi3l/s3SUtmvr&#10;77Npwa6Kgful8+PUSsYY4W4XczYQR+qU1MjinV/FO59GFFFFABRRRQAUUUUAFFFFABRRRQAHpUMH&#10;3VqY9Khg+6tAE1ByRxRQeRigCOUBhgH9K5f4j/Bb4WfGC2t7D4oeAtL1yG0kMlrHqlmswiYjBK7g&#10;cHHFdUQegFAX5ulVRrVaNRTpyaa2a0a+ZjiMPRxVN060VKL3TV19x5T/AMMM/skf9G9+E/8AwTRf&#10;/E0h/YZ/ZHH/ADb34U/DRov/AImvWcD0prLnpXd/bGb/APQRP/wKX+Z5f+rnD/8A0C0//AI/5Hlc&#10;H7Ef7JtrMs9p8AvC8br0dNHiB/8AQa8n/bB/Yh8P6n4N0y6+A3wy0+01C11aN7yLTbeOGSWAggjP&#10;A4JDYPp619WKGHBpssSu4YryK68DxFnGBxkMRGrKTi72k20/Jq54fEnh/wAL8SZNWy+th4wVSLjz&#10;QjFSjfqnbdHw38J/2VvilL8RdJHjn4dTR6Otzm/aZ4mXZtPBAYkgnHY16F8d/wBm/wAQnxjn4Z+D&#10;ZG02S0RytuUVI5csGABIxwFP1Jr6gaPPykU4RkDBWsM6zfFZ3UjOraLW1tvXW+p+b5R9HfgvKOGK&#10;uTQlOUak1N1Hy+0VvspqNuXysfJfg/4HfFLT5VN34OuECnjMif8AxVd1cfDPx0NGktYfDc7O0LDC&#10;unUj6170sS55Wjyx3Wv5v49+j7w34gZh9bxmKqxfaLjb8Ys/WuBuGMDwHhVh8G3NK2srPb0SPyz/&#10;AG3P2Kv2sviYLo+B/g5fak0i4Qx3duM/NwPmkHavgfXP+CVX/BQPwBBdfELxj+zRq2n6No6vf6pf&#10;SalZMtvbxfvJJCFnLEBQTwCT2Br+kTyu+2sH4mfDvQ/in8O9e+Gfii3eTTfEWkXGm6hHHIyM0E0b&#10;RuAykFTtY4III7V6mQ+DGR8M5TLCYOtUk7O3M4720vaK6n9ccJ/SZ4u4ZwUMBTw1F0rpNuM+bl2d&#10;vfSvbbQ/GH/gq9riaX/wT++G+kyTZ+1TQHI+78qtz+tfEPwh2/2Pctlcm4H/AHztFftp+1D/AMEU&#10;PCf7UPwk8LfCbxD8btc0638LsTBc2trCWm4wNwK4wB2FeW+D/wDg2y+Gvg+OSO3/AGi/Edx5iqCZ&#10;bODjH/Aa/POFfCvivKuFnhMRTSqOc5W5k9HK619D9n8OvHrw54ZyGphMXXkpSqVJ6Qk/im5LZdmj&#10;4T+FV/DHYWcjSBVguCHLduc/yNYmrX6S/EnzVlADTYz9Qf8AGv038Jf8EDvA/huwNpL8e9cuWYgl&#10;5LKAZPTPC/T8qq3n/Bv18PrnWDrA+O2ubvND7fscPUf8BrCPhPxdHFVJOkrNO3vLqe9H6Q3hasZV&#10;qPET95NL93Lv6Hw5qEhXwDZqTu/0s8Z7ZavT/hX+zv8AHPV/g/J8WLH4c3snhuPfMNUSSMqYwcMw&#10;XduwCD2r64P/AARB8FyafHp7fGzWvLjkZxi0i7ge3t+tfUXwx/Zs0H4Y/s4w/s66bqtzcWcOkz2X&#10;264VfMbzd+XIAAyC5x9B9arJfBPNsZGtTzVOmrNw5ZJ3l0T307n5pxd9IDI6OCpwyNqrJ1Lz54yS&#10;UOttte2/oflnB4b8eeEPB9j8TJfD8i6LrE0lvY6gzAxzSITuXg5BBB6gZxxmuk8BDU/iDfWeiaDZ&#10;mbULyYQQ2qsFLyHoAWIFfffxA/YW8LeOf2ffDvwBXxFcWVr4fuYp47+3hTzJnWORCWBGPm8wk981&#10;znwL/wCCaPgn4L/FDTfiOfGN9qj6azSQ2t1CgTzCMK/Azkda8HMPo/5xUzehToq9FqHtJ3V0/tpL&#10;sun6nzv/ABGrI8XlNetWXLiU5+ziotqSXwczvu+uq+R438CP2Rfjvp/x/wDCOreNPhveWehWOo/a&#10;768a8i2o0aM8Wdkm4/vFTgAg9+M19QftpfDvxP8AEn4JXHh7wf4ebUdS+2QPDArIGAEg3EFiAPlz&#10;3r19IcHaV4H3aUxFhtZa/oDIfC3JOH+FcTkVCcnCvfmk7c2qto0radND8JzjjrNs6zzD5pWjFTo2&#10;5UrqOjvrq3r11R+bp/Y5/aYJ+b4U3hx/0+Qf/HK93/4J3/D/AOIXw3+Jfj/w78R9Dm0+8bw/oEsF&#10;vNIrfufP1VVI2EjGUYevH0r6r8vBztrz3w0u39qvxoAP+af+Gf8A0u12vI4L8FeH+Cc7jmeDrVJT&#10;inG0nG1np0SO7iXxIznijLXgsTSpqLad4pp6esn+R6BcnFu4/wBmv4m/iRqx/wCFha8PK6a1df8A&#10;o5v8K/tknP8Ao7ZX+E1/EH8SdQZfiH4gXb/zG7v/ANHPX+lv0PsfSy/Os2dR2vSgv/JmfjfEFP2l&#10;KmvNn9YH7Dng79sPUv2UvgZfWHxX0a28Py/CfQ3uoNP0yONogLBPJVVnjmdmMbRB28xRuRiqgMFX&#10;7AjDBMMK8g/4J6Et+wP8EW9fhJ4cP/lMt69hr+SM4lzZtiGv+fk//Sme7T/hr0QUUUV5xYUUUUAF&#10;FFFABRRRQAUUUUAFFFFABRRRQAUUUUAFFFFABRRRQAUUUUAFFFFABRRRQAUUUUAFFFFABRRRQAUU&#10;UUAFFFFABRRRQAUUUUAFFFFABRRRQAUUUUAFFFFABRRRQAUUUUABIAyaTcvrSSAlcLWDrVt4yfxP&#10;ZzaZqlrFpP2KZby3kt2aVp98RjZXBAVQgmByDkshHQggHMxMG/axuNp/5p7D/wCl0tejZHrXy+Ph&#10;B/wUdt/iLH8R9L+Pnwhs8eGW0+6XWvhvqWpTOwvZ5kx9n1SzU/umjGQmchhg/ePRWvhT/gpteW63&#10;Nv8AtMfAR45FDIy/BHWiCD0P/Iy0Ae/bh60bh614L/whX/BTz/o5P4C/+GP1r/5paP8AhCv+Cnn/&#10;AEcn8Bf/AAx+tf8AzS0Ae9bh60bh614L/wAIV/wU8/6OT+Av/hj9a/8Amlo/4Qr/AIKef9HJ/AX/&#10;AMMfrX/zS0Ae9bh60bh614L/AMIV/wAFPP8Ao5P4C/8Ahj9a/wDmlo/4Qr/gp5/0cn8Bf/DH61/8&#10;0tAHvJdR1alyPWvny/8ABn/BUZLWZ7D9o74ByTLGxhjk+CmtorPjhSw8SHAJxzg49D0qt4d0H/gq&#10;heabaxeJP2hf2f7PVmsY5dRtLH4Ma7cQQSlRvjSZvESeYA2QGKozABti5wAD6M3D1o3D1rwUeCv+&#10;CnmP+Tk/gL/4Y/Wv/mlo/wCEK/4Kef8ARyfwF/8ADH61/wDNLQB71uHrRuHrXgv/AAhX/BTz/o5P&#10;4C/+GP1r/wCaWj/hCv8Agp5/0cn8Bf8Awx+tf/NLQB71uHrRuHrXgv8AwhX/AAU8/wCjk/gL/wCG&#10;P1r/AOaWj/hCv+Cnn/RyfwF/8MfrX/zS0Ae9blHU0bhnGa8EfwV/wU8C8/tKfAX/AMMhrX/zS1FP&#10;4W/4Ka2cZlm/aW+AaKud8jfBPWQP/Ul/rQB9AZHrRuHrXz7pWg/8FKtd0+HVtH/ak/Z/u7W5iElv&#10;dW3wV1mSOVD0ZWXxMQwPqDirH/CFf8FPP+jk/gL/AOGP1r/5paAPetw9aNw9a8F/4Qr/AIKef9HJ&#10;/AX/AMMfrX/zS0f8IV/wU8/6OT+Av/hj9a/+aWgD3rcPWjcPWvBf+EK/4Kef9HJ/AX/wx+tf/NLR&#10;/wAIV/wU8/6OT+Av/hj9a/8AmloA963D1o3D1rwX/hCv+Cnn/RyfwF/8MfrX/wA0tN/4Qz/gp5nB&#10;/aT+Av8A4Y/Wv/mloA93uCCVx6n+Rp4xnNeN/DvQf26tO+Imm/8AC4/jd8JtY8PiOd7/AE/wz8J9&#10;V0+8lAjKp5d1NrdzFCRI8bENE5dAwXBy6+xlSDwKAP5wv+DxK4Nt+378P8Ddn4Uwn/yo3lfSn/Bm&#10;VMZ/gT8bGYYP/CUaSP8AyBc173/wWb/4N+vEP/BWT9oXw78ctN/artfAseg+E00U6ZN4LbUjNtuZ&#10;pvN8wXkO3/Xbdu0/dzk5wNX/AIJXf8EXP2i/+CVvgfxR4G+HP7YGi+ILfxZ4k0rUNQuV8BmxuIoL&#10;ZmE0KtLdXMZEkbuoPl5U4bJxg/s+acdZbjPCnD8PQqP2sGm42dtJN7nm08LOOOdU/RkEDnvT64P9&#10;n60+Ptr4EdP2kLnQ5/EX9r3bRt4dmZ7dbMyt9nXLRRneI9ob5eueT1rvK/F0ekFFFFMAooooAKKK&#10;KACiiigApCyjqaWoblXKMUHJGOKAOU+ODA+DbEhv+Zv8Pf8Ap5s67HIxnNfNOsfCv/goP4l0zXdP&#10;uPi94Jiumk8K3Ph2bWtGe9sYLmzuvP1Jza232SYeYyQlN13IGClQsGcmzo8X/BRfW9X1Dw5pP7Wf&#10;7Pdxf6S8a6pZw/BfWGktTIu5PMUeJsruAJGeoBx0NAH0bketG4eteCjwV/wU8Iz/AMNKfAX/AMMf&#10;rX/zS0f8IV/wU8/6OT+Av/hj9a/+aWgD3rcPWjcPWvBf+EK/4Kef9HJ/AX/wx+tf/NLR/wAIV/wU&#10;8/6OT+Av/hj9a/8AmloA963D1o3D1rwX/hCv+Cnn/RyfwF/8MfrX/wA0tH/CFf8ABTz/AKOT+Av/&#10;AIY/Wv8A5paAPesj1oBz0rwVvBX/AAU8Az/w0p8Bf/DH61/80tUdb0z/AIKT+G7CTVtc/ai+AVra&#10;Q7fNuJPgjrW1AWC7mP8AwkvCgsMscBRySACaAPojOOtG4eteBr4O/wCCnb9P2lfgKf8Auh+tf/NN&#10;Tv8AhCv+Cnn/AEcn8Bf/AAx+tf8AzS0Ae9bh60bh614L/wAIV/wU8/6OT+Av/hj9a/8Amlo/4Qr/&#10;AIKef9HJ/AX/AMMfrX/zS0Ae9bh60bh614L/AMIV/wAFPP8Ao5P4C/8Ahj9a/wDmlo/4Qr/gp5/0&#10;cn8Bf/DH61/80tAHvW4etGR614L/AMIV/wAFPP8Ao5P4C/8Ahj9a/wDmlpkvg3/gp8gyv7SnwE9T&#10;u+COtY/9SWgD33I9aNw9a+f7fwv/AMFM7h3ij/ab+AbNGQJFHwR1o4yMj/mZfSph4K/4KeEZH7Sn&#10;wF/8MfrX/wA0tAHvW4etG4eteC/8IV/wU8/6OT+Av/hj9a/+aWj/AIQr/gp5/wBHJ/AX/wAMfrX/&#10;AM0tAHvW4etG4eteC/8ACFf8FPP+jk/gL/4Y/Wv/AJpaP+EK/wCCnn/RyfwF/wDDH61/80tAHvW4&#10;etGR614L/wAIV/wU8/6OT+Av/hj9a/8AmloPgr/gp7j/AJOT+Av/AIY/Wv8A5paAPeJCPLJzUdmw&#10;MIANeA6n4f8A+Cl2kafNqOqftOfAOG2gjLzTSfBPWgqKOpJ/4SXgCvcvC51CTQrGXUtTs7y4a1Rp&#10;7ywhaOCdioJeNS7lUJ5ALNgfxHrQB8Cf8HR0nlf8EcfH8m3ONe0D/wBOtvX4Sf8ABv1emb/gsd8C&#10;Yyn/ADMV7/6bLyv6Wv8Agqx+wfff8FJ/2LvEX7JWn/E6PwfJrt/p9yuvTaOb9YPs13HcbfJE0W7d&#10;5e3O8YznnGK/Pb9hL/g1Z+JX7Dn7XPgT9rDw5+3douu3XgvWDdnR7z4XzRx3cTxPDLHvXVMoxjlf&#10;a2GCttJVgCp/auDuPMryTw3zDJK1RqpXc+VcrafNCMVd202Z5uIws6mMjVS0Vj9lIiDyDT68v+B/&#10;hD9p7w5r2Pjh8UdM8Q2NvpMcEM2m6dHaNdXX2WxWW4liEZK5uI71kRJAEWYhvN3Ri39Qr8VPSCii&#10;igAooooAKKKKACiiigAoooPSgBpddpO6o4WUKuWryWfw/wDtXt+0PJq9t4x0tfh2b6EjTZpo2uTC&#10;LO4EgQC0Vo83LW7fNNISqNgoDtPMa3Y/8FDtN8Tx6HF+1J8A7JtTuJv7F06++D+rvdSxJzjjxInm&#10;MikbmVQMnOFyBQB9D7h60bh614L/AMIV/wAFPP8Ao5P4C/8Ahj9a/wDmlo/4Qr/gp5/0cn8Bf/DH&#10;61/80tAHvW4etG4eteC/8IV/wU8/6OT+Av8A4Y/Wv/mlo/4Qr/gp5/0cn8Bf/DH61/8ANLQB71uH&#10;rRuHrXgv/CFf8FPP+jk/gL/4Y/Wv/mlo/wCEK/4Kef8ARyfwF/8ADH61/wDNLQB71uHrSF1HU14M&#10;fBf/AAU7HX9pT4C/+GP1r/5pajm8Hf8ABTpRuP7SvwF2j7x/4UnrS49/+Rl/z7UAe+hlPQ0u4etf&#10;OPhOL/gon430xtZ8IftZfs96jarcSQSTWvwW1lwkqMVdDjxN8rKRgg8itT/hCv8Agp5/0cn8Bf8A&#10;wx+tf/NLQB71uHrRuHrXgv8AwhX/AAU8/wCjk/gL/wCGP1r/AOaWj/hCv+Cnn/RyfwF/8MfrX/zS&#10;0Ae9bh60bh614L/whX/BTz/o5P4C/wDhj9a/+aWj/hCv+Cnn/RyfwF/8MfrX/wA0tAHvW4etG4et&#10;eC/8IV/wU8/6OT+Av/hj9a/+aWj/AIQr/gp5/wBHJ/AX/wAMfrX/AM0tAHvO9emaXcPWvnMaB/wV&#10;Atb6S21X9pD9n+3V7kR2Mi/BfW281SikF/8AipBsYuXULk5AU5y20aX/AAhX/BTz/o5P4C/+GP1r&#10;/wCaWgD3rcPWjcPWvBf+EK/4Kef9HJ/AX/wx+tf/ADS0f8IV/wAFPP8Ao5P4C/8Ahj9a/wDmloA9&#10;63D1o3D1rwX/AIQr/gp5/wBHJ/AX/wAMfrX/AM0tH/CFf8FPP+jk/gL/AOGP1r/5paAPetw9aNw9&#10;a8F/4Qr/AIKef9HJ/AX/AMMfrX/zS0f8IV/wU8/6OT+Av/hj9a/+aWgD3rcPWvO/DRz+1d4zx/0T&#10;/wAM/wDpdrtec+J/Cf8AwVftNL87wr8ff2er68+0wr5F98H9cto/JMqiZ96+IZDuWIu6rtw7Kqlk&#10;DF16j9mrwx8WoPH3jPxn8a/jF4H8V688Gm6JcQ+BfC1zpUGnLafablUmjuNQvXaZhqG7O9AE2fLn&#10;JIB67dn90w/2TX8OHxMvmX4j+Il2f8xy7/8ARzV/cfcKzghRztr8IfFP/BmN4u8SeJ9S8Qj/AIKH&#10;6fCuoX81z5P/AAquRinmOW25/tMZxnr39BX7J4Pcc5bwPjsXVxlRxVSMUrJu9m3rb1PPzDDTxMIp&#10;LZn6/wD/AATucN+wD8D2/wCqQ+G//TXb17ICD0r5t+BP7Nf7W/wU8B/Dv4OSftAaZe+H/B/g2z0T&#10;ULnR9FisXuPsdv5ELpDcR3bAuqxF8zY3I20AOAv0hArpEFc/N3r8jxlWNbGVKkdpSb+9tndFcsUh&#10;1FFFc5QUUUUAFFFFABRRRQAUUUUAFFFFABRRRQAUUUUAFFFFABRRRQAUUUUAFFFFABRRRQAUUUUA&#10;FFFFABRRRQAUUUUAFFFFABRRRQAUUUUAFFFFABRRRQAUUUUAFFFFABRRRQAUUUUAFMl5GBT6534r&#10;eBJfiZ4GvvBC+Kta0aPUIxHcX3h/UnsrwR5G5Y7iP95AWHy+ZGVkUHKspwQAcH8TND1D9ojxBp3h&#10;T4ffFyzt/D+h6qs/iyTw/qBN480ZOLEyQzjy1cHEiOhyvHU/L6zZ26WsC28a7VRQqL6AdqzPA3gr&#10;RfAOgw6BokUm2NVM9xcStJPdSbQDNNIxLSyNgbnYlieprYoAKKKKACiiigAooooAxvE3ia28PGO3&#10;+yTXlxOwK2dmyGbyfMRJJwjOpaOLzFZ9uWwQFVmKqc7wN8L9D8GatrHie0+0TX+vXhubyWa8lkUH&#10;AGI0disIwoyqBQSMkZ5qr4i+CHg7xP8AGvw78dtVjuW1jwvo+pabpaLcFYRHevaNK7oPvOPsiBSe&#10;FEknGSCO0UYXFAAOlFBIAya4Hxj+1N+zn4B1HUtG8WfGjw7a32jxSyatp41JJLmzWO3Ny/mxIWdC&#10;IVaTBAJQEjIoA76iuNsf2h/gNqPhyw8X2fxl8MtpeqaTcapp9+2twLFcWUCLJPcIxYAxxI6NI3RA&#10;wLYzW8njXwdJ4SXx9H4q09tCk08X6a0t4htWtSnmCcS52eWUO7fnbt5zigDUorzeb9sL9lRNG1fX&#10;rT9onwbfW+grcHVl0rxDb3ksDQWv2uaPyoGd2kW3/fGNVL7CG24Iy/4cftd/ss/GDwHZfFD4WftD&#10;+DfEHh/UNQXT7PVtJ8RW88Mt4UV/sgKuf9I2upMJ/eAMMqM0AehynC5rzHxfNo37QN14i+CqW/iH&#10;Sm0DVNNlvtRaxvbKK8hJiullsL2F4xIwKlN0chaKSNt6Y27+88NeLfCnj7w/b+J/BHiXT9Y0y63f&#10;Z9Q0u8SeCXaxVtroSrYZSpweCCOorP8AhR8NdC+Efgey8B+HWnkgtFZpry8cPcXlxI5kmuZnwPMm&#10;lkZ5JJDy7uzHJYmgDoIIvKG0LtXHAA6VJRRQAUUUUAFFFFABWfr+vaX4bsZNU1e8WCFerv8ATP44&#10;AJ+gJ7VoVz+u/D3RvEHjDS/Gl/dal9o0dJktrWLVJ0tJPMABaW3VxFMy4+VnVimTtIyaAMH4b/Dr&#10;X7Pxl4g+I3izx7qWtNrF8j6DY3cyi20aySMhIYYo1WPeWeZ2nKmZhKsbyOkMYXvhwMU2NQq4C4+l&#10;OoAKKKKACiiigAooooAKKKKACiiigAooooAKRmUcMaWo3VyxIFAHn3xw+IixWd18I/hv8QtLsviF&#10;qllC+j6V9utPt8cEspja8SCd/uoiTuJCkqr5DnypyhhfY+Efw4vvht4Ms9C13xbeeJNYjtY4tU8S&#10;6pDCt1qLLna0nkoinAJA46dSzFmMvg74bW/hnUrvXtT1q+1rUrm7uJV1LV3R5beOUp/o8IRFWGFR&#10;FEoRAA3lh33yFnPULnHNAAv3emKKKKACiiigAoJx1opGyVwKAEkYFSFbmvPbzwbc/E34ieG/iI+u&#10;3+n2Ph1L5ZtBV2X7XPKsabJzHKYpI49pbZtf96I2DrsKt0HxL+HOnfFLwhceC9Y1bVrG3uJI3e40&#10;XUpbScbHDYEkTBtpxgjOCDW5Z2cdlbx28KttjUKu5izEAY5J5PHrzQBJGhVs4x7VJQzBRljXL/FD&#10;41fCX4J+Grjxh8XPiJpPh3TbeC4mkutXvVhVlgtpbqbYGOZClvBNMVUEhInbGFJAB1FFeO/B3/go&#10;P+w7+0A+sQ/Br9rDwH4gm8Ptcf2zb2PiSDzbWOGYQvcNGzBvs5dkCXABhkDoyOyupPdw/Gn4S3mh&#10;6x4k0v4iaRf2fh+xF5rUmmXq3TWcBh89XdIizDdF86jGWXBUHIoA6eiuRuv2gPgTYeJ18E6h8ZfC&#10;1vrTTSwjR7jXreO68yK0ivJI/JZw4ZLWeG4ZcZWKaNyArqTyHgD9vz9iL4p6tqehfD79rD4f6rea&#10;PKqX1vbeKrbcoYxhZFy48yJmljVZU3IzMFDFsigD1wuo4JrnvGnjPT/D17YaHLFdNc6vI0Fq1tDv&#10;WJtuQznoozwCep45rP8Ahr8evgx8ajMfhN8UNF8QfZozLMul3yysIftE9us2ByYnltbhElHySGCT&#10;YzbTjQ0L4daNoPjLWPG9pe6lNda0IftEF5qk89vAY1Kg28UjsluGBG5YwocqpIJGaAM34J/DHV/h&#10;X4CtfDGv+O9S8TalHva71rVZN0kzMxbAGflQZwqjoBXaDOOlNQELg06gAooooAKKKKACmuyqjFj/&#10;AA06qeu6RbeINGutCvDKsN5bvDMYZnifaylTtdCGQ4PDKQQeQQaAOSuoLH4tX+m6joni4Xvhc2bS&#10;XVtZvDJZ6wk0SmIljExkiKPvDRSqrAgMHBOOv0vS7LR7CHStMsYre2to1jt7eGMKkaKMBVA6ADiq&#10;PgnwV4f+H3hmx8HeEtHtrDT9PhEVra2tuscaKPRVAUZOScAZJJ71sUAFHToKKKACiiigAooooAKK&#10;KKACiiigAooooAKCcDNFFAGf4i8S+H/CultrPibW7XT7SNlVrq8uFijDMQANzEDJJAHqTXL+EPCv&#10;inV/FF54v+IUFq6w3v8AxTtj5MUn2KNVdPPEgXcJHDtlckKrbQSSWOv4o8I6j4i1nS7xNakgs7K4&#10;Mt1ZrECLnjgE549CCGBGeAcMN9F8tQirgDgCgB1FFFABRRRQAUUUUANlIABJx715f+0H/bPxJ0+b&#10;9n3wJ8Sde8I+Idb01rqHxFoKRrNZ20U0KzPHJLFIgf8AfIoUgE7+CuCR6hIpOMCuc8B/C3wp8OIb&#10;yPw1bXRfUL6a7vbq/wBQnurieSRy3zyzO7sqghEXO2ONEjQKiKoANDwb4btPCmgwaPayyTNHGpuL&#10;qYL5txJgbpZCoALseSQBye1atNiXaOlc/wCN/iz8PPhvrfh3w9448TR6ddeLNTn0/QVmikK3FxDY&#10;3N/KpdVKxBbazuJC0hVcR4zuKqQDoqK8m0r9vL9ijXPG0fw50b9rD4e3WtStCsNjB4stGaSSUBoo&#10;lYPtaV1IdYwS7KQwBU5rS8J/tf8A7Lvjv4m3Hwc8GfHnwxqniS3tNMuG02x1WOTzF1CC9uLNI5FP&#10;lyyy2+nXtwIkZpBDAZWURsjMAej0VxNl+0h8Cr3V9U0FvilpNreaP4gm0S+t9SuPsjC/htYruWCP&#10;ztnnFLeeKQtHuUKx5+VsV4f2qf2Z7nXLjwxZ/tAeDZ9StG04Xljb+JLaSa3OoSpDYeYquTH9pkkR&#10;IN2POZgI9xoA76qes65pXh+wbU9Y1GG1h3pGsk8gUGR3CIgz1ZnZVVerMwAySBXDr+1v+zC/xFT4&#10;TRfHrwrJ4ie3eb+zItaidkC3psCjMCVST7Wr24jYh2kilQKTG4Xp/GPgPw/4+s7Ww8RW0k9tb3i3&#10;P2fz3EU5CsNsqAhZkw2djhl3BWxuVSADkvh9oGo/EbXv+F0eIdb159H1nS9PuNB8F67a2scOkNsj&#10;mMzRrAsq3PmYBEkswQp+7KbmWvSqjSHyxsUccAe1SUAFFFFABRRRQAUEgdaKbKGI+UUAcz4s+IFj&#10;pnibTfAdnFqDX2rLOIryz0yS4t7Jo0V8XDoCsO8N8m/AfawBz1sfDb4e+HPht4eGg+HLERqzK9zM&#10;zFpbiQRpGHkc5ZiEjRBknakaqOFAFXQ/hL4V0H4la58V7a1eTWNdt7e3nuZtrGGCFTthjONyxli0&#10;hTJBdi3BJrqIwRkmgB1GB1xRRQAUUUUAFFFFABRRRQAUUUUAFFFFABRRRQAUUUUAFFFFABRRRQAU&#10;UUUAFFFFABRRRQAUUUUAFFFFABRRRQAUUUUAFFFFABRRRQAUUUUAFFFFABRRRQAUUUUAFFFFABRR&#10;RQAUUUUAFFFFABRRRQAUUUUAFFFFABRRRQAUUUUAFFFFABRRRQA2eNpYmjWQqWXAZcZHvzxXimp/&#10;sK/C/wAWaTqunfErxX4l8UXGuRXUWsapq93bx3FzHcWrWrx5toIlijETELHGqIjFmVQzuze20UAe&#10;e+Bf2e9G+Hvhm28K6F418RG1s47hLcT3MDFfMjEanHkgHy1HyKRtySWDHBEPxa/Z20742fCyP4Pe&#10;O/G2tto7rHHqy2a2ccmrRoowkx+znyxvAkPkCHkADCZSvSKKAPnWz/4J4fD/AMK+GW+Hvw98QXFj&#10;4d1i68Rv4wtr6Jri51GPWo8XawSrJHHbN5gWQMYpcbdqhASa6T4X/sRfCb4Q6J/wjngzVNehsv7U&#10;hvVt5NQRgPK02LSoofuZMaafb2tqMksVtklLGdpZpPZqKAMnwZ4ZXwd4cs/DMWp3d5HYw+VDcXzI&#10;ZSg+6pKKoOFwucZIGSSck61FFABRRRQAUUUUAFFFFABRRRQAUUUUAFFFFABRRRQAUUUUAFFFFABR&#10;RRQAUUUUAFFFFABRRRQAUUUUAFFFFABRRRQAUUUUANkBK4Arxn9pL9iD4Z/tZwXWifG/xV4m1Lw9&#10;dRiNvCkOoQ29giFQsuBHCJS8gAXzWkMsamRYXiWaZZPaKKAPmvQf+CWf7N+kLqj3up+J9Sn16TVp&#10;teur3Uole+n1O9jvr+ZvJhRY2muLeybbEERBZRrGqB5xN6Tdfs26Nc2XiLSYfGuuW9n4qsby21q3&#10;iSz/AHrXMAieZXNuXVxhpFUN5YZ2+TbhR6XRQB8sfFX/AIJJ/sz/ABhTW9T8eTa9q2ta/wCG7XQ9&#10;S1W+1Ly/Ps4NUTVkjeO0ECjOofaLhjH5bH7bNGGWJYI4a0H/AASM+AWufArUPgd8TvFHiLXLPxJf&#10;XWoeM3gmhtU1a8u5IpL11Cxl7eKZogBGkmY04V93zn6wooA8e/Z2/Ym+C/7MfiTXvGPw7sryfVPE&#10;lxJdarfat5M0zXEqQRzSI4iVoRLHZ2KPEhWE/YoW8sSb3f1+MMEAbrTqKACiiigAooooAKKKKACi&#10;iigAooooAKKKKACiiigAooooAKKKKACiiigAooooAKKKKACiiigAooooAKKKKACiiigAooooAK4P&#10;4z/ADwz8atc8G+Jda17VNOvvA3iGTWNFuNLaD5pZbC6sJY5VmikV43trydCMA/MCGBANd5RQB4F8&#10;M/8Agnt8JvhD4Th8GeBfF3iS1sbez+z28Y+w4iX7XJeMVX7LtUm5kEu0KFXy0RVVNyNwnwh/4Iz/&#10;ALKPwB8Tx+Nvg/qnijS9atfC40HTNSubmyvzYW39oz6uzxxXlrNCZjq0y6iJXjdo5reFYzHAGgb6&#10;4ooA8s8Kfsr+GPCHjrXvHGk+NfEIj8SeLV8S6lojzWxtP7QFpDal1IgE2wx28RKGQjcue5B4n4Jf&#10;8E8vBXwO+JXiDx54b+IOs/ZdQ0nRtI0XSVhgC6dYWF5LftG7ujmeSe7ubpnkO3bHKqRhGTzG+iaK&#10;APmnwf8A8Etf2d/CHia38YvqevaxqEMmrzTSa99hu4rmfVdS/tDUppYXtfKZp5VRSNgSJI1EKxHL&#10;H6VUbVC47UtFABRRRQAUUUUAFFFFABRRRQAUUUUAFFFFABRRRQAUUUUAFFFFABRRRQAUUUUAFFFF&#10;ABRRRQAUUUUAFFFFABRRRQAUUUUAFFFFABRRRQAUUUUAFFFFAH//2VBLAwQKAAAAAAAAACEAeKwf&#10;BWwLAABsCwAAFQAAAGRycy9tZWRpYS9pbWFnZTUuanBlZ//Y/+AAEEpGSUYAAQEBANwA3AAA/9sA&#10;QwACAQEBAQECAQEBAgICAgIEAwICAgIFBAQDBAYFBgYGBQYGBgcJCAYHCQcGBggLCAkKCgoKCgYI&#10;CwwLCgwJCgoK/9sAQwECAgICAgIFAwMFCgcGBwoKCgoKCgoKCgoKCgoKCgoKCgoKCgoKCgoKCgoK&#10;CgoKCgoKCgoKCgoKCgoKCgoKCgoK/8AAEQgA5wAl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jf/AFn/AAEUUOcSc/3RRQBJ&#10;RRRQAUUUUAQ3DbZPu/w0U25/1n4UVLZEpcrsWKKK4z9oP4z6f+z18G9f+NGseGLzWLHw5Y/bNQs7&#10;PVtMsGFurqJZjcard2dnCkSFpXaa4jASNsFm2q1FnZ0V4C3/AAUB8IXtpayeFvgh461a71+NT8P9&#10;Kj/sizvPGEkab9RgtIL7UIHtZtPxILqLUBZurROsQmYAHY0H9uX4Nav4L8ffF+/i1LTfh94B0vUN&#10;Sn+IF59mk0/WLTTjOmqTWUcE8l262cttLDL5tvFufaYfOR1cgHr1z/rPwormvhh8Qr74m+BrPxpr&#10;Xw61zwfd3LzR3PhzxO1mb6ykimeJlkNncXFu2Sm5WjmkUqynPOAVnL4jGfxHW1m+LNCvvEmhTaPp&#10;3ie90eWYKF1DT44GmiwwJ2ieOSPkDadyNwTjBwRpUVobHjfg39hr4IfDbwn4d8E/DawutD03wTp8&#10;dj4BhspEZ/DNuIPIlW0llV5N08eVmkkaR5Mltwb5q0m/Y/8AgvN4I8S/Cu70JpPCHiyw1Cw1nwkG&#10;Cae9nfi5N/boigNGlxJdzSyFW3s5X5gqIi+pUUAc54L8DWfgLw7H4bh1vUtUK3FxcTX+sXZmuJ5p&#10;5nmkZmwAAXkbaiBY412pGqIqqCtu5/1n4UVL3MZ/EWKKKKo2CiiigCvc/wCs/Cii5/1n4UVEtzGf&#10;xFgkDrQCD0NeIftt2vw90vwv4f8AHPxB8Iw+IIItet9ETR9a17UE0WX+0p4bcSXum2yzR6oySCIw&#10;pNbS+VId4e2TzrhO1/Z18O6X4c+F9vDpMl15dzqF5cSR3Gr6leLC73MhaKI6ixmihQ/KkACRRKAk&#10;SJGqAWbHdUUUUAV7n/WfhRRc/wCs/CioluYz+I83/aR0Pxh4gj0WDTPhHeeKdGsbttQ1D/hHfHUm&#10;i67bXULRm1FjgwRzrJumWcS3tsoh3IVuFmaKul+EFt4y0zwd9h8c+HYdLmhvrn7Jbp4qudYkNqZm&#10;aJ5bi4ijfzShBaIeYkR+RJZVUOeS/ay8R/EbwX4e8PeNPhpba5qV5p3iWMN4Z8P2dq82tCaCa3ED&#10;SXt/Y2sKIZfPzPMAzwRogaZ4kbzv4keGPijqn/BPzXdFj/Zd8Q/EjxNr2oX1zL8M/i5caFq1wz3u&#10;uPO4mjk1IafcWlkkxuLax+3xZtrS3tRcQSfMlmx9MG4iHV1/OhLmCRS6ShtvXHavivT/ANlfx6uk&#10;6A2vfA/xB4k0vS7eEfEnRfF1n4evNX+JsTwbNKjv7o3zJdXWj7ofNnuXVXktne2MoKE7Xh39nP8A&#10;ab0b4L/GD4b6LdT6b8TPGui69p1r8aons7cajfXceoSaPqUhhlN1GumQyWliMxeZuVRGjQQJLQB9&#10;azOsj5Rs9uKK89/Zm8HWngv4KaP4Z034Nf8ACuLS3kunsfA6z2sn9j28l1LJFb/6K8lvHtR1/cwO&#10;8MRJjjZkRWJWcpLmM5RvI8j/AOCqfwH/AGe/jd8KdFX4zeAfDutahpOpeZpdxeaJ4OvdXs7OWSCO&#10;7bTx4utptPCljaefu8tjGgKM8qxRSa3/AASu8Aa98L/2VIfBN5bWFvolr4m1R/B9npuneHbaO20q&#10;S5aSKNl8OQQad9oDtKbjyIlVblp0Vp1RbmfO/wCCtHx20b4PfspeItD0P9pbwL8OfH3iLw3q0XgG&#10;Txh400rQ5tQvEtSqC1m1KVIlMVxNZySNg4Qbco0iOvqP7GvjtPif+z7pvxEtfit4c8aWetaxrN5p&#10;WteE7uyuLGOxk1W7a1sVlsZJLeaSzgMVnLJG7B5bWRiSSTWhoeo49qMD0oooAhmB8zgdqKJhmTn+&#10;7RQHMcJ8fPhp8Wfibp+l6X8NPihovhqO01GC8vm1bwpJqjXElvcwXEATbeW/lAPCQ2d5YPwUIyep&#10;8Aad430nwlaaf8RvE1hrGtR+Z9s1LS9Jaxgmy7FNsDTTFMJtU5kbJBbjO0bFFABRRRQBDN/rP+A0&#10;UswJk4H8NFQ+W+pSJaKKKskKKKKAIpC3mcf3f8aKV/8AWf8AAR/Wip5YvcOaxJXkP7f3xj+Jn7Ov&#10;7EfxY/aG+D8+hL4j8AfD3VvEumxeJNLmvLK4awtZLtoJIobi3kIkSFowyyrsZw5DhTG3r1ZXjXwL&#10;4J+JXhq48F/EXwfpevaPebPtmk61p8d1bT7HWRN8UisrbXVWGQcMoI5ANUB8+ePP2gP2n7fx3Z+D&#10;vCMWj6Xb+OPE2qaZ4X1bXfh9dTw+EIdHF0bq61XZqcX2+K/FoxtGjNmIlnjL/aMENTtf23Pipof7&#10;O3xo/ap8V+CbO60/wN4b8Sav4Z+Hdvp8tpq6Lolxqdo0V3ctNKs32+TTTNbtHbRCJJGjInMYlf32&#10;H4J/Bq30m60GD4S+GUsb2C0gvLNdCtxFcRWqqtqjpswywqiCMEERhVC4wK0ofAvgm31q48R2/g/S&#10;49QurpLq6v0sIxNNOsBt1lZ8bmcQkxBichCVB28UAc18BfFfi7xP8MrW/wDHvjHw34k1q11DUNP1&#10;XWPB1hJa6fPcWt7PbOEgkuLh4HVoikkTTSGOVJELHbRXVaHoHh7wjpNt4b8L6HZ6bp1nbrDZ2Gn2&#10;yQwwRrwqIiAKqgdAAAKKaFZ9jQooopDCiiigCC4XdJ1I+XtRSzf6z/gNFAuWJNRRRQMKKKKAIZv9&#10;Z/wGiib/AFn/AAGigCaiiigAoori/wDhoX4Pxp4wvNQ8aQ2Fh4Bt3uPFmtarbzWenWMEaSPLN9sn&#10;RLeWOLyZllkjkdYXgljkKPG6qAddN/rP+A0Vz/wx+KXgX41eCLH4kfDbW/7Q0m+81I5JLWW3mgmi&#10;leGe2ngmVJba5hmjkhmt5kSaCaKSKREkRlBQB01FFFAAeleAa1+xh4o1Hwt42+E+nfFWxsfBvjRv&#10;EkTxW/h121bTrbXft91qXlXUly0Dztqd5HPFJJatHFBb/ZzDI0jXAKKAO/8A2dfgpffBT4VQeBvE&#10;ni1de1SbWtW1rWdVi05bSGfUNT1K51K78i33SGC3FxdyrDE8ksiRLGsk0zhpXKKKAP/ZUEsBAi0A&#10;FAAGAAgAAAAhAD38rmgUAQAARwIAABMAAAAAAAAAAAAAAAAAAAAAAFtDb250ZW50X1R5cGVzXS54&#10;bWxQSwECLQAUAAYACAAAACEAOP0h/9YAAACUAQAACwAAAAAAAAAAAAAAAABFAQAAX3JlbHMvLnJl&#10;bHNQSwECLQAUAAYACAAAACEAiKuzYEsJAAC/TgAADgAAAAAAAAAAAAAAAABEAgAAZHJzL2Uyb0Rv&#10;Yy54bWxQSwECLQAUAAYACAAAACEADnC+Ut4AAAA1AwAAGQAAAAAAAAAAAAAAAAC7CwAAZHJzL19y&#10;ZWxzL2Uyb0RvYy54bWwucmVsc1BLAQItABQABgAIAAAAIQDAVv304AAAAAgBAAAPAAAAAAAAAAAA&#10;AAAAANAMAABkcnMvZG93bnJldi54bWxQSwECLQAKAAAAAAAAACEArxwNloQLAACECwAAFQAAAAAA&#10;AAAAAAAAAADdDQAAZHJzL21lZGlhL2ltYWdlNC5qcGVnUEsBAi0ACgAAAAAAAAAhAEZhgZEOCwAA&#10;DgsAABUAAAAAAAAAAAAAAAAAlBkAAGRycy9tZWRpYS9pbWFnZTMuanBlZ1BLAQItAAoAAAAAAAAA&#10;IQByd9Tnai0AAGotAAAUAAAAAAAAAAAAAAAAANUkAABkcnMvbWVkaWEvaW1hZ2UyLnBuZ1BLAQIt&#10;AAoAAAAAAAAAIQDCNQlHXkYCAF5GAgAVAAAAAAAAAAAAAAAAAHFSAABkcnMvbWVkaWEvaW1hZ2Ux&#10;LmpwZWdQSwECLQAKAAAAAAAAACEAeKwfBWwLAABsCwAAFQAAAAAAAAAAAAAAAAACmQIAZHJzL21l&#10;ZGlhL2ltYWdlNS5qcGVnUEsFBgAAAAAKAAoAiAIAAKGkAgAAAA==&#10;">
                <v:group id="Group 798" o:spid="_x0000_s1348" style="position:absolute;width:53530;height:25685" coordsize="62439,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8ElwgAAANwAAAAPAAAAZHJzL2Rvd25yZXYueG1sRE/LisIw&#10;FN0L8w/hDsxO04746hhFRGUWIvgAcXdprm2xuSlNpq1/bxYDLg/nPV92phQN1a6wrCAeRCCIU6sL&#10;zhRcztv+FITzyBpLy6TgSQ6Wi4/eHBNtWz5Sc/KZCCHsElSQe18lUro0J4NuYCviwN1tbdAHWGdS&#10;19iGcFPK7ygaS4MFh4YcK1rnlD5Of0bBrsV2NYw3zf5xXz9v59Hhuo9Jqa/PbvUDwlPn3+J/969W&#10;MJmFteFMOAJy8QIAAP//AwBQSwECLQAUAAYACAAAACEA2+H2y+4AAACFAQAAEwAAAAAAAAAAAAAA&#10;AAAAAAAAW0NvbnRlbnRfVHlwZXNdLnhtbFBLAQItABQABgAIAAAAIQBa9CxbvwAAABUBAAALAAAA&#10;AAAAAAAAAAAAAB8BAABfcmVscy8ucmVsc1BLAQItABQABgAIAAAAIQDr88ElwgAAANwAAAAPAAAA&#10;AAAAAAAAAAAAAAcCAABkcnMvZG93bnJldi54bWxQSwUGAAAAAAMAAwC3AAAA9gIAAAAA&#10;">
                  <v:group id="Group 552" o:spid="_x0000_s1349" style="position:absolute;width:62439;height:22383" coordsize="62439,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shape id="Picture 11" o:spid="_x0000_s1350" type="#_x0000_t75" alt="tccross_MFA_compare2000" style="position:absolute;width:59436;height:2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GI+xQAAANwAAAAPAAAAZHJzL2Rvd25yZXYueG1sRI9Ra8Iw&#10;FIXfB/6HcIW9jJlmTiedUcZgKAwEa3/Apbm2Zc1NSTLt9uuNIPh4OOd8h7NcD7YTJ/KhdaxBTTIQ&#10;xJUzLdcaysPX8wJEiMgGO8ek4Y8CrFejhyXmxp15T6ci1iJBOOSooYmxz6UMVUMWw8T1xMk7Om8x&#10;JulraTyeE9x28iXL5tJiy2mhwZ4+G6p+il+rwRcb5cvdXNnXwv5/K/VUV+VO68fx8PEOItIQ7+Fb&#10;e2s0TGdvcD2TjoBcXQAAAP//AwBQSwECLQAUAAYACAAAACEA2+H2y+4AAACFAQAAEwAAAAAAAAAA&#10;AAAAAAAAAAAAW0NvbnRlbnRfVHlwZXNdLnhtbFBLAQItABQABgAIAAAAIQBa9CxbvwAAABUBAAAL&#10;AAAAAAAAAAAAAAAAAB8BAABfcmVscy8ucmVsc1BLAQItABQABgAIAAAAIQBW9GI+xQAAANwAAAAP&#10;AAAAAAAAAAAAAAAAAAcCAABkcnMvZG93bnJldi54bWxQSwUGAAAAAAMAAwC3AAAA+QIAAAAA&#10;" stroked="t" strokecolor="black [3213]" strokeweight="1pt">
                      <v:imagedata r:id="rId128" o:title="tccross_MFA_compare2000"/>
                      <v:path arrowok="t"/>
                    </v:shape>
                    <v:rect id="Rectangle 469" o:spid="_x0000_s1351" style="position:absolute;left:33718;top:12477;width:2858;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G06xgAAANwAAAAPAAAAZHJzL2Rvd25yZXYueG1sRI9BawIx&#10;FITvBf9DeIKXUrN1i9jVKFYQvPRQK9LjY/O6CW5elk3cXf31TaHQ4zAz3zCrzeBq0VEbrGcFz9MM&#10;BHHpteVKwelz/7QAESKyxtozKbhRgM169LDCQvueP6g7xkokCIcCFZgYm0LKUBpyGKa+IU7et28d&#10;xiTbSuoW+wR3tZxl2Vw6tJwWDDa0M1Rejlen4P2W54fuMb/0J5tX9i6/3s7GKzUZD9sliEhD/A//&#10;tQ9awcv8FX7PpCMg1z8AAAD//wMAUEsBAi0AFAAGAAgAAAAhANvh9svuAAAAhQEAABMAAAAAAAAA&#10;AAAAAAAAAAAAAFtDb250ZW50X1R5cGVzXS54bWxQSwECLQAUAAYACAAAACEAWvQsW78AAAAVAQAA&#10;CwAAAAAAAAAAAAAAAAAfAQAAX3JlbHMvLnJlbHNQSwECLQAUAAYACAAAACEAXEBtOsYAAADcAAAA&#10;DwAAAAAAAAAAAAAAAAAHAgAAZHJzL2Rvd25yZXYueG1sUEsFBgAAAAADAAMAtwAAAPoCAAAAAA==&#10;" fillcolor="white [3212]" stroked="f" strokeweight="1pt"/>
                    <v:rect id="Rectangle 470" o:spid="_x0000_s1352" style="position:absolute;left:48768;top:12477;width:2000;height:8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1J6wwAAANwAAAAPAAAAZHJzL2Rvd25yZXYueG1sRE/Pa8Iw&#10;FL4P/B/CG3gZmmrHHJ1RdDDw4mFOxOOjeWuCzUtpsrburzcHwePH93u5HlwtOmqD9axgNs1AEJde&#10;W64UHH++Ju8gQkTWWHsmBVcKsF6NnpZYaN/zN3WHWIkUwqFABSbGppAylIYchqlviBP361uHMcG2&#10;krrFPoW7Ws6z7E06tJwaDDb0aai8HP6cgv01z3fdS37pjzav7L88b0/GKzV+HjYfICIN8SG+u3da&#10;wesizU9n0hGQqxsAAAD//wMAUEsBAi0AFAAGAAgAAAAhANvh9svuAAAAhQEAABMAAAAAAAAAAAAA&#10;AAAAAAAAAFtDb250ZW50X1R5cGVzXS54bWxQSwECLQAUAAYACAAAACEAWvQsW78AAAAVAQAACwAA&#10;AAAAAAAAAAAAAAAfAQAAX3JlbHMvLnJlbHNQSwECLQAUAAYACAAAACEASKNSesMAAADcAAAADwAA&#10;AAAAAAAAAAAAAAAHAgAAZHJzL2Rvd25yZXYueG1sUEsFBgAAAAADAAMAtwAAAPcCAAAAAA==&#10;" fillcolor="white [3212]" stroked="f" strokeweight="1pt"/>
                    <v:shape id="Picture 471" o:spid="_x0000_s1353" type="#_x0000_t75" style="position:absolute;left:56197;width:6242;height:2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9UxQAAANwAAAAPAAAAZHJzL2Rvd25yZXYueG1sRI/BbsIw&#10;EETvSPyDtUi9gUNFSRUwCEqrcuDQpnzAKt7GofE6sl1I/75GQuI4mpk3muW6t604kw+NYwXTSQaC&#10;uHK64VrB8ett/AwiRGSNrWNS8EcB1qvhYImFdhf+pHMZa5EgHApUYGLsCilDZchimLiOOHnfzluM&#10;Sfpaao+XBLetfMyyubTYcFow2NGLoeqn/LUK3neHXvqn2Vab/FS+6sMp+zA7pR5G/WYBIlIf7+Fb&#10;e68VzPIpXM+kIyBX/wAAAP//AwBQSwECLQAUAAYACAAAACEA2+H2y+4AAACFAQAAEwAAAAAAAAAA&#10;AAAAAAAAAAAAW0NvbnRlbnRfVHlwZXNdLnhtbFBLAQItABQABgAIAAAAIQBa9CxbvwAAABUBAAAL&#10;AAAAAAAAAAAAAAAAAB8BAABfcmVscy8ucmVsc1BLAQItABQABgAIAAAAIQDa9M9UxQAAANwAAAAP&#10;AAAAAAAAAAAAAAAAAAcCAABkcnMvZG93bnJldi54bWxQSwUGAAAAAAMAAwC3AAAA+QIAAAAA&#10;" stroked="t" strokecolor="black [3213]" strokeweight="1pt">
                      <v:imagedata r:id="rId123" o:title=""/>
                      <v:path arrowok="t"/>
                    </v:shape>
                    <v:rect id="Rectangle 465" o:spid="_x0000_s1354" style="position:absolute;left:18954;top:12001;width:2858;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Wc/xgAAANwAAAAPAAAAZHJzL2Rvd25yZXYueG1sRI9BawIx&#10;FITvBf9DeIKXUrN1q5TVKFYQvPRQK9LjY/O6CW5elk3cXf31TaHQ4zAz3zCrzeBq0VEbrGcFz9MM&#10;BHHpteVKwelz//QKIkRkjbVnUnCjAJv16GGFhfY9f1B3jJVIEA4FKjAxNoWUoTTkMEx9Q5y8b986&#10;jEm2ldQt9gnuajnLsoV0aDktGGxoZ6i8HK9Owfstzw/dY37pTzav7F1+vZ2NV2oyHrZLEJGG+B/+&#10;ax+0gpfFHH7PpCMg1z8AAAD//wMAUEsBAi0AFAAGAAgAAAAhANvh9svuAAAAhQEAABMAAAAAAAAA&#10;AAAAAAAAAAAAAFtDb250ZW50X1R5cGVzXS54bWxQSwECLQAUAAYACAAAACEAWvQsW78AAAAVAQAA&#10;CwAAAAAAAAAAAAAAAAAfAQAAX3JlbHMvLnJlbHNQSwECLQAUAAYACAAAACEA3Q1nP8YAAADcAAAA&#10;DwAAAAAAAAAAAAAAAAAHAgAAZHJzL2Rvd25yZXYueG1sUEsFBgAAAAADAAMAtwAAAPoCAAAAAA==&#10;" fillcolor="white [3212]" stroked="f" strokeweight="1pt"/>
                    <v:rect id="Rectangle 472" o:spid="_x0000_s1355" style="position:absolute;left:11525;top:1047;width:2857;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WmWxgAAANwAAAAPAAAAZHJzL2Rvd25yZXYueG1sRI9BawIx&#10;FITvBf9DeIKXUrO6xZbVKFYQvPRQK9LjY/PcBDcvyybdXf31TaHQ4zAz3zCrzeBq0VEbrGcFs2kG&#10;grj02nKl4PS5f3oFESKyxtozKbhRgM169LDCQvueP6g7xkokCIcCFZgYm0LKUBpyGKa+IU7exbcO&#10;Y5JtJXWLfYK7Ws6zbCEdWk4LBhvaGSqvx2+n4P2W54fuMb/2J5tX9i6/3s7GKzUZD9sliEhD/A//&#10;tQ9awfPLHH7PpCMg1z8AAAD//wMAUEsBAi0AFAAGAAgAAAAhANvh9svuAAAAhQEAABMAAAAAAAAA&#10;AAAAAAAAAAAAAFtDb250ZW50X1R5cGVzXS54bWxQSwECLQAUAAYACAAAACEAWvQsW78AAAAVAQAA&#10;CwAAAAAAAAAAAAAAAAAfAQAAX3JlbHMvLnJlbHNQSwECLQAUAAYACAAAACEA1z1plsYAAADcAAAA&#10;DwAAAAAAAAAAAAAAAAAHAgAAZHJzL2Rvd25yZXYueG1sUEsFBgAAAAADAAMAtwAAAPoCAAAAAA==&#10;" fillcolor="white [3212]" stroked="f" strokeweight="1pt"/>
                    <v:rect id="Rectangle 473" o:spid="_x0000_s1356" style="position:absolute;left:26384;top:1143;width:2857;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cwNxgAAANwAAAAPAAAAZHJzL2Rvd25yZXYueG1sRI9BSwMx&#10;FITvgv8hPKEXsdk2RWVtWqwg9OKhtYjHx+a5Cd28LJu4u/XXm0Khx2FmvmGW69E3oqcuusAaZtMC&#10;BHEVjONaw+Hz/eEZREzIBpvApOFEEdar25slliYMvKN+n2qRIRxL1GBTakspY2XJY5yGljh7P6Hz&#10;mLLsamk6HDLcN3JeFI/So+O8YLGlN0vVcf/rNXyclNr29+o4HJyq3Z/83nzZoPXkbnx9AZFoTNfw&#10;pb01GhZPCs5n8hGQq38AAAD//wMAUEsBAi0AFAAGAAgAAAAhANvh9svuAAAAhQEAABMAAAAAAAAA&#10;AAAAAAAAAAAAAFtDb250ZW50X1R5cGVzXS54bWxQSwECLQAUAAYACAAAACEAWvQsW78AAAAVAQAA&#10;CwAAAAAAAAAAAAAAAAAfAQAAX3JlbHMvLnJlbHNQSwECLQAUAAYACAAAACEAuHHMDcYAAADcAAAA&#10;DwAAAAAAAAAAAAAAAAAHAgAAZHJzL2Rvd25yZXYueG1sUEsFBgAAAAADAAMAtwAAAPoCAAAAAA==&#10;" fillcolor="white [3212]" stroked="f" strokeweight="1pt"/>
                    <v:rect id="Rectangle 474" o:spid="_x0000_s1357" style="position:absolute;left:41243;top:762;width:2857;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FR5xgAAANwAAAAPAAAAZHJzL2Rvd25yZXYueG1sRI9BawIx&#10;FITvBf9DeEIvRbN2RWU1ii0UvPRQK+LxsXlugpuXZZPurv31TaHQ4zAz3zCb3eBq0VEbrGcFs2kG&#10;grj02nKl4PT5NlmBCBFZY+2ZFNwpwG47ethgoX3PH9QdYyUShEOBCkyMTSFlKA05DFPfECfv6luH&#10;Mcm2krrFPsFdLZ+zbCEdWk4LBht6NVTejl9Owfs9zw/dU37rTzav7Le8vJyNV+pxPOzXICIN8T/8&#10;1z5oBfPlHH7PpCMgtz8AAAD//wMAUEsBAi0AFAAGAAgAAAAhANvh9svuAAAAhQEAABMAAAAAAAAA&#10;AAAAAAAAAAAAAFtDb250ZW50X1R5cGVzXS54bWxQSwECLQAUAAYACAAAACEAWvQsW78AAAAVAQAA&#10;CwAAAAAAAAAAAAAAAAAfAQAAX3JlbHMvLnJlbHNQSwECLQAUAAYACAAAACEAN5hUecYAAADcAAAA&#10;DwAAAAAAAAAAAAAAAAAHAgAAZHJzL2Rvd25yZXYueG1sUEsFBgAAAAADAAMAtwAAAPoCAAAAAA==&#10;" fillcolor="white [3212]" stroked="f" strokeweight="1pt"/>
                  </v:group>
                  <v:group id="Group 392" o:spid="_x0000_s1358" style="position:absolute;left:1047;top:7810;width:47784;height:14669" coordorigin="" coordsize="47787,14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rW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6TODvTDgCcv0LAAD//wMAUEsBAi0AFAAGAAgAAAAhANvh9svuAAAAhQEAABMAAAAAAAAA&#10;AAAAAAAAAAAAAFtDb250ZW50X1R5cGVzXS54bWxQSwECLQAUAAYACAAAACEAWvQsW78AAAAVAQAA&#10;CwAAAAAAAAAAAAAAAAAfAQAAX3JlbHMvLnJlbHNQSwECLQAUAAYACAAAACEAkZRa1sYAAADcAAAA&#10;DwAAAAAAAAAAAAAAAAAHAgAAZHJzL2Rvd25yZXYueG1sUEsFBgAAAAADAAMAtwAAAPoCAAAAAA==&#10;">
                    <v:shape id="_x0000_s1359" type="#_x0000_t202" style="position:absolute;left:29908;width:3089;height:2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kUGyAAAANwAAAAPAAAAZHJzL2Rvd25yZXYueG1sRI9PawIx&#10;FMTvgt8hPKGXolm7rdrVKFJoKR5a/x3s7bl57i5uXpYk1e23bwoFj8PM/IaZLVpTiws5X1lWMBwk&#10;IIhzqysuFOx3r/0JCB+QNdaWScEPeVjMu50ZZtpeeUOXbShEhLDPUEEZQpNJ6fOSDPqBbYijd7LO&#10;YIjSFVI7vEa4qeVDkoykwYrjQokNvZSUn7ffRsHucXO8109vk0NaLT/Wq/Hn18qdlLrrtcspiEBt&#10;uIX/2+9aQfqcwt+ZeATk/BcAAP//AwBQSwECLQAUAAYACAAAACEA2+H2y+4AAACFAQAAEwAAAAAA&#10;AAAAAAAAAAAAAAAAW0NvbnRlbnRfVHlwZXNdLnhtbFBLAQItABQABgAIAAAAIQBa9CxbvwAAABUB&#10;AAALAAAAAAAAAAAAAAAAAB8BAABfcmVscy8ucmVsc1BLAQItABQABgAIAAAAIQCu4kUGyAAAANwA&#10;AAAPAAAAAAAAAAAAAAAAAAcCAABkcnMvZG93bnJldi54bWxQSwUGAAAAAAMAAwC3AAAA/AIAAAAA&#10;" filled="f" stroked="f" strokeweight="2pt">
                      <v:textbox>
                        <w:txbxContent>
                          <w:p w14:paraId="49B6D6E4" w14:textId="77777777" w:rsidR="005D6581" w:rsidRPr="004D3370" w:rsidRDefault="005D6581" w:rsidP="00E72DE3">
                            <w:pPr>
                              <w:rPr>
                                <w:b/>
                                <w:sz w:val="20"/>
                                <w:szCs w:val="20"/>
                              </w:rPr>
                            </w:pPr>
                            <w:r>
                              <w:rPr>
                                <w:b/>
                                <w:sz w:val="20"/>
                                <w:szCs w:val="20"/>
                              </w:rPr>
                              <w:t>C</w:t>
                            </w:r>
                          </w:p>
                        </w:txbxContent>
                      </v:textbox>
                    </v:shape>
                    <v:shape id="_x0000_s1360" type="#_x0000_t202" style="position:absolute;top:95;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91yyAAAANwAAAAPAAAAZHJzL2Rvd25yZXYueG1sRI/NawIx&#10;FMTvQv+H8Aq9iGZbrR9bo0ihpXionwe9PTfP3aWblyVJdfvfm4LgcZiZ3zCTWWMqcSbnS8sKnrsJ&#10;COLM6pJzBbvtR2cEwgdkjZVlUvBHHmbTh9YEU20vvKbzJuQiQtinqKAIoU6l9FlBBn3X1sTRO1ln&#10;METpcqkdXiLcVPIlSQbSYMlxocCa3gvKfja/RsG2vz629evnaN8r59+rxXB5WLiTUk+PzfwNRKAm&#10;3MO39pdW0Bv34f9MPAJyegUAAP//AwBQSwECLQAUAAYACAAAACEA2+H2y+4AAACFAQAAEwAAAAAA&#10;AAAAAAAAAAAAAAAAW0NvbnRlbnRfVHlwZXNdLnhtbFBLAQItABQABgAIAAAAIQBa9CxbvwAAABUB&#10;AAALAAAAAAAAAAAAAAAAAB8BAABfcmVscy8ucmVsc1BLAQItABQABgAIAAAAIQAhC91yyAAAANwA&#10;AAAPAAAAAAAAAAAAAAAAAAcCAABkcnMvZG93bnJldi54bWxQSwUGAAAAAAMAAwC3AAAA/AIAAAAA&#10;" filled="f" stroked="f" strokeweight="2pt">
                      <v:textbox>
                        <w:txbxContent>
                          <w:p w14:paraId="065ECF42" w14:textId="77777777" w:rsidR="005D6581" w:rsidRPr="004D3370" w:rsidRDefault="005D6581" w:rsidP="00E72DE3">
                            <w:pPr>
                              <w:rPr>
                                <w:b/>
                                <w:sz w:val="20"/>
                                <w:szCs w:val="20"/>
                              </w:rPr>
                            </w:pPr>
                            <w:r>
                              <w:rPr>
                                <w:b/>
                                <w:sz w:val="20"/>
                                <w:szCs w:val="20"/>
                              </w:rPr>
                              <w:t>A</w:t>
                            </w:r>
                          </w:p>
                        </w:txbxContent>
                      </v:textbox>
                    </v:shape>
                    <v:shape id="_x0000_s1361" type="#_x0000_t202" style="position:absolute;left:15144;top:95;width:314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3jpyAAAANwAAAAPAAAAZHJzL2Rvd25yZXYueG1sRI/NawIx&#10;FMTvQv+H8Aq9iGZb69fWKFJoKR7q50Fvz81zd+nmZUlS3f73piB4HGbmN8xk1phKnMn50rKC524C&#10;gjizuuRcwW770RmB8AFZY2WZFPyRh9n0oTXBVNsLr+m8CbmIEPYpKihCqFMpfVaQQd+1NXH0TtYZ&#10;DFG6XGqHlwg3lXxJkoE0WHJcKLCm94Kyn82vUbB9XR/buv852vfK+fdqMVweFu6k1NNjM38DEagJ&#10;9/Ct/aUV9MZ9+D8Tj4CcXgEAAP//AwBQSwECLQAUAAYACAAAACEA2+H2y+4AAACFAQAAEwAAAAAA&#10;AAAAAAAAAAAAAAAAW0NvbnRlbnRfVHlwZXNdLnhtbFBLAQItABQABgAIAAAAIQBa9CxbvwAAABUB&#10;AAALAAAAAAAAAAAAAAAAAB8BAABfcmVscy8ucmVsc1BLAQItABQABgAIAAAAIQBOR3jpyAAAANwA&#10;AAAPAAAAAAAAAAAAAAAAAAcCAABkcnMvZG93bnJldi54bWxQSwUGAAAAAAMAAwC3AAAA/AIAAAAA&#10;" filled="f" stroked="f" strokeweight="2pt">
                      <v:textbox>
                        <w:txbxContent>
                          <w:p w14:paraId="7E41D610" w14:textId="77777777" w:rsidR="005D6581" w:rsidRPr="004D3370" w:rsidRDefault="005D6581" w:rsidP="00E72DE3">
                            <w:pPr>
                              <w:rPr>
                                <w:b/>
                                <w:sz w:val="20"/>
                                <w:szCs w:val="20"/>
                              </w:rPr>
                            </w:pPr>
                            <w:r>
                              <w:rPr>
                                <w:b/>
                                <w:sz w:val="20"/>
                                <w:szCs w:val="20"/>
                              </w:rPr>
                              <w:t>B</w:t>
                            </w:r>
                          </w:p>
                        </w:txbxContent>
                      </v:textbox>
                    </v:shape>
                    <v:shape id="_x0000_s1362" type="#_x0000_t202" style="position:absolute;left:44672;width:3115;height:3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eyAAAANwAAAAPAAAAZHJzL2Rvd25yZXYueG1sRI/NawIx&#10;FMTvQv+H8Aq9FM1a60dXo0ihpXjw+2Bvz81zd3HzsiSpbv97Uyh4HGbmN8xk1phKXMj50rKCbicB&#10;QZxZXXKuYL/7aI9A+ICssbJMCn7Jw2z60Jpgqu2VN3TZhlxECPsUFRQh1KmUPivIoO/Ymjh6J+sM&#10;hihdLrXDa4SbSr4kyUAaLDkuFFjTe0HZeftjFOxeN8dn3f8cHXrlfLleDFffC3dS6umxmY9BBGrC&#10;Pfzf/tIKem8D+DsTj4Cc3gAAAP//AwBQSwECLQAUAAYACAAAACEA2+H2y+4AAACFAQAAEwAAAAAA&#10;AAAAAAAAAAAAAAAAW0NvbnRlbnRfVHlwZXNdLnhtbFBLAQItABQABgAIAAAAIQBa9CxbvwAAABUB&#10;AAALAAAAAAAAAAAAAAAAAB8BAABfcmVscy8ucmVsc1BLAQItABQABgAIAAAAIQC+leaeyAAAANwA&#10;AAAPAAAAAAAAAAAAAAAAAAcCAABkcnMvZG93bnJldi54bWxQSwUGAAAAAAMAAwC3AAAA/AIAAAAA&#10;" filled="f" stroked="f" strokeweight="2pt">
                      <v:textbox>
                        <w:txbxContent>
                          <w:p w14:paraId="3EBE21C4" w14:textId="77777777" w:rsidR="005D6581" w:rsidRPr="004D3370" w:rsidRDefault="005D6581" w:rsidP="00E72DE3">
                            <w:pPr>
                              <w:rPr>
                                <w:b/>
                                <w:sz w:val="20"/>
                                <w:szCs w:val="20"/>
                              </w:rPr>
                            </w:pPr>
                            <w:r>
                              <w:rPr>
                                <w:b/>
                                <w:sz w:val="20"/>
                                <w:szCs w:val="20"/>
                              </w:rPr>
                              <w:t>D</w:t>
                            </w:r>
                          </w:p>
                        </w:txbxContent>
                      </v:textbox>
                    </v:shape>
                    <v:shape id="_x0000_s1363" type="#_x0000_t202" style="position:absolute;left:7428;top:11140;width:2988;height:2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UMFyAAAANwAAAAPAAAAZHJzL2Rvd25yZXYueG1sRI/NawIx&#10;FMTvBf+H8IReimat9WtrFCm0FA9+H/T2unnuLm5eliTV7X9vCoUeh5n5DTOdN6YSV3K+tKyg101A&#10;EGdWl5wrOOzfO2MQPiBrrCyTgh/yMJ+1HqaYanvjLV13IRcRwj5FBUUIdSqlzwoy6Lu2Jo7e2TqD&#10;IUqXS+3wFuGmks9JMpQGS44LBdb0VlB22X0bBfuX7deTHnyMj/1ysdosR+vT0p2Vemw3i1cQgZrw&#10;H/5rf2oF/ckIfs/EIyBndwAAAP//AwBQSwECLQAUAAYACAAAACEA2+H2y+4AAACFAQAAEwAAAAAA&#10;AAAAAAAAAAAAAAAAW0NvbnRlbnRfVHlwZXNdLnhtbFBLAQItABQABgAIAAAAIQBa9CxbvwAAABUB&#10;AAALAAAAAAAAAAAAAAAAAB8BAABfcmVscy8ucmVsc1BLAQItABQABgAIAAAAIQDR2UMFyAAAANwA&#10;AAAPAAAAAAAAAAAAAAAAAAcCAABkcnMvZG93bnJldi54bWxQSwUGAAAAAAMAAwC3AAAA/AIAAAAA&#10;" filled="f" stroked="f" strokeweight="2pt">
                      <v:textbox>
                        <w:txbxContent>
                          <w:p w14:paraId="1F224315" w14:textId="77777777" w:rsidR="005D6581" w:rsidRPr="004D3370" w:rsidRDefault="005D6581" w:rsidP="00E72DE3">
                            <w:pPr>
                              <w:rPr>
                                <w:b/>
                                <w:sz w:val="20"/>
                                <w:szCs w:val="20"/>
                              </w:rPr>
                            </w:pPr>
                            <w:r>
                              <w:rPr>
                                <w:b/>
                                <w:sz w:val="20"/>
                                <w:szCs w:val="20"/>
                              </w:rPr>
                              <w:t>E</w:t>
                            </w:r>
                          </w:p>
                        </w:txbxContent>
                      </v:textbox>
                    </v:shape>
                    <v:shape id="_x0000_s1364" type="#_x0000_t202" style="position:absolute;left:22479;top:11334;width:2476;height:3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td3xQAAANwAAAAPAAAAZHJzL2Rvd25yZXYueG1sRE/LagIx&#10;FN0L/kO4QjdSM6222tEoUqiIi/pctLvbyXVmcHIzJFGnf28WgsvDeU9mjanEhZwvLSt46SUgiDOr&#10;S84VHPZfzyMQPiBrrCyTgn/yMJu2WxNMtb3yli67kIsYwj5FBUUIdSqlzwoy6Hu2Jo7c0TqDIUKX&#10;S+3wGsNNJV+T5F0aLDk2FFjTZ0HZaXc2CvaD7V9Xvy1GP/1y/r1ZDde/K3dU6qnTzMcgAjXhIb67&#10;l1pB/yOujWfiEZDTGwAAAP//AwBQSwECLQAUAAYACAAAACEA2+H2y+4AAACFAQAAEwAAAAAAAAAA&#10;AAAAAAAAAAAAW0NvbnRlbnRfVHlwZXNdLnhtbFBLAQItABQABgAIAAAAIQBa9CxbvwAAABUBAAAL&#10;AAAAAAAAAAAAAAAAAB8BAABfcmVscy8ucmVsc1BLAQItABQABgAIAAAAIQCgRtd3xQAAANwAAAAP&#10;AAAAAAAAAAAAAAAAAAcCAABkcnMvZG93bnJldi54bWxQSwUGAAAAAAMAAwC3AAAA+QIAAAAA&#10;" filled="f" stroked="f" strokeweight="2pt">
                      <v:textbox>
                        <w:txbxContent>
                          <w:p w14:paraId="00743F2B" w14:textId="77777777" w:rsidR="005D6581" w:rsidRPr="004D3370" w:rsidRDefault="005D6581" w:rsidP="00E72DE3">
                            <w:pPr>
                              <w:rPr>
                                <w:b/>
                                <w:sz w:val="20"/>
                                <w:szCs w:val="20"/>
                              </w:rPr>
                            </w:pPr>
                            <w:r>
                              <w:rPr>
                                <w:b/>
                                <w:sz w:val="20"/>
                                <w:szCs w:val="20"/>
                              </w:rPr>
                              <w:t>F</w:t>
                            </w:r>
                          </w:p>
                        </w:txbxContent>
                      </v:textbox>
                    </v:shape>
                    <v:shape id="_x0000_s1365" type="#_x0000_t202" style="position:absolute;left:37144;top:11239;width:3089;height:2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nLsyAAAANwAAAAPAAAAZHJzL2Rvd25yZXYueG1sRI9PawIx&#10;FMTvBb9DeIKXotlqtboaRYSW4sG/PbS35+a5u3TzsiSprt/eFAo9DjPzG2a2aEwlLuR8aVnBUy8B&#10;QZxZXXKu4OP42h2D8AFZY2WZFNzIw2Leephhqu2V93Q5hFxECPsUFRQh1KmUPivIoO/Zmjh6Z+sM&#10;hihdLrXDa4SbSvaTZCQNlhwXCqxpVVD2ffgxCo7P+9OjHr6NPwflcrNbv2y/1u6sVKfdLKcgAjXh&#10;P/zXftcKBpMJ/J6JR0DO7wAAAP//AwBQSwECLQAUAAYACAAAACEA2+H2y+4AAACFAQAAEwAAAAAA&#10;AAAAAAAAAAAAAAAAW0NvbnRlbnRfVHlwZXNdLnhtbFBLAQItABQABgAIAAAAIQBa9CxbvwAAABUB&#10;AAALAAAAAAAAAAAAAAAAAB8BAABfcmVscy8ucmVsc1BLAQItABQABgAIAAAAIQDPCnLsyAAAANwA&#10;AAAPAAAAAAAAAAAAAAAAAAcCAABkcnMvZG93bnJldi54bWxQSwUGAAAAAAMAAwC3AAAA/AIAAAAA&#10;" filled="f" stroked="f" strokeweight="2pt">
                      <v:textbox>
                        <w:txbxContent>
                          <w:p w14:paraId="06A8137D" w14:textId="77777777" w:rsidR="005D6581" w:rsidRPr="004D3370" w:rsidRDefault="005D6581" w:rsidP="00E72DE3">
                            <w:pPr>
                              <w:rPr>
                                <w:b/>
                                <w:sz w:val="20"/>
                                <w:szCs w:val="20"/>
                              </w:rPr>
                            </w:pPr>
                            <w:r>
                              <w:rPr>
                                <w:b/>
                                <w:sz w:val="20"/>
                                <w:szCs w:val="20"/>
                              </w:rPr>
                              <w:t>G</w:t>
                            </w:r>
                          </w:p>
                        </w:txbxContent>
                      </v:textbox>
                    </v:shape>
                  </v:group>
                </v:group>
                <v:group id="Group 977" o:spid="_x0000_s1366" style="position:absolute;left:45;top:1765;width:39741;height:22594" coordsize="39741,2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ShmxgAAANwAAAAPAAAAZHJzL2Rvd25yZXYueG1sRI9Ba8JA&#10;FITvgv9heUJvdROLtY1ZRUSlBylUC8XbI/tMQrJvQ3ZN4r/vFgoeh5n5hknXg6lFR60rLSuIpxEI&#10;4szqknMF3+f98xsI55E11pZJwZ0crFfjUYqJtj1/UXfyuQgQdgkqKLxvEildVpBBN7UNcfCutjXo&#10;g2xzqVvsA9zUchZFr9JgyWGhwIa2BWXV6WYUHHrsNy/xrjtW1+39cp5//hxjUuppMmyWIDwN/hH+&#10;b39oBe+LBfydCUdArn4BAAD//wMAUEsBAi0AFAAGAAgAAAAhANvh9svuAAAAhQEAABMAAAAAAAAA&#10;AAAAAAAAAAAAAFtDb250ZW50X1R5cGVzXS54bWxQSwECLQAUAAYACAAAACEAWvQsW78AAAAVAQAA&#10;CwAAAAAAAAAAAAAAAAAfAQAAX3JlbHMvLnJlbHNQSwECLQAUAAYACAAAACEAqjUoZsYAAADcAAAA&#10;DwAAAAAAAAAAAAAAAAAHAgAAZHJzL2Rvd25yZXYueG1sUEsFBgAAAAADAAMAtwAAAPoCAAAAAA==&#10;">
                  <v:shape id="Picture 970" o:spid="_x0000_s1367" type="#_x0000_t75" style="position:absolute;top:90;width:1555;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pTOwwAAANwAAAAPAAAAZHJzL2Rvd25yZXYueG1sRE/NboJA&#10;EL438R02Y9JbXfDQInU1jaZpSzwo+AATdgRadpawq8Dbdw8mHr98/+vtaFpxo941lhXEiwgEcWl1&#10;w5WCc/H5koBwHllja5kUTORgu5k9rTHVduAT3XJfiRDCLkUFtfddKqUrazLoFrYjDtzF9gZ9gH0l&#10;dY9DCDetXEbRqzTYcGiosaNdTeVffjUKfg5f+6Q4x5ck43hYXn8PU3Z0Sj3Px493EJ5G/xDf3d9a&#10;weotzA9nwhGQm38AAAD//wMAUEsBAi0AFAAGAAgAAAAhANvh9svuAAAAhQEAABMAAAAAAAAAAAAA&#10;AAAAAAAAAFtDb250ZW50X1R5cGVzXS54bWxQSwECLQAUAAYACAAAACEAWvQsW78AAAAVAQAACwAA&#10;AAAAAAAAAAAAAAAfAQAAX3JlbHMvLnJlbHNQSwECLQAUAAYACAAAACEAVvKUzsMAAADcAAAADwAA&#10;AAAAAAAAAAAAAAAHAgAAZHJzL2Rvd25yZXYueG1sUEsFBgAAAAADAAMAtwAAAPcCAAAAAA==&#10;">
                    <v:imagedata r:id="rId129" o:title=""/>
                  </v:shape>
                  <v:shape id="Picture 971" o:spid="_x0000_s1368" type="#_x0000_t75" style="position:absolute;left:12674;width:1582;height:9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Pw2xQAAANwAAAAPAAAAZHJzL2Rvd25yZXYueG1sRI9Ba8JA&#10;FITvBf/D8gRvdWNBa6OrSKGoWJAmPfT4zL5m02bfhuxq4r93CwWPw8x8wyzXva3FhVpfOVYwGScg&#10;iAunKy4VfOZvj3MQPiBrrB2Tgit5WK8GD0tMtev4gy5ZKEWEsE9RgQmhSaX0hSGLfuwa4uh9u9Zi&#10;iLItpW6xi3Bby6ckmUmLFccFgw29Gip+s7NV8DV/N/6QY9btjmGTb89TPv3slRoN+80CRKA+3MP/&#10;7Z1W8PI8gb8z8QjI1Q0AAP//AwBQSwECLQAUAAYACAAAACEA2+H2y+4AAACFAQAAEwAAAAAAAAAA&#10;AAAAAAAAAAAAW0NvbnRlbnRfVHlwZXNdLnhtbFBLAQItABQABgAIAAAAIQBa9CxbvwAAABUBAAAL&#10;AAAAAAAAAAAAAAAAAB8BAABfcmVscy8ucmVsc1BLAQItABQABgAIAAAAIQAm8Pw2xQAAANwAAAAP&#10;AAAAAAAAAAAAAAAAAAcCAABkcnMvZG93bnJldi54bWxQSwUGAAAAAAMAAwC3AAAA+QIAAAAA&#10;">
                    <v:imagedata r:id="rId124" o:title=""/>
                  </v:shape>
                  <v:shape id="Picture 972" o:spid="_x0000_s1369" type="#_x0000_t75" style="position:absolute;left:25440;width:1581;height:9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mJBxQAAANwAAAAPAAAAZHJzL2Rvd25yZXYueG1sRI9Ba8JA&#10;FITvBf/D8gRvdaNQq9FVpFCqtFBMPHh8Zl+zqdm3Ibua+O+7hUKPw8x8w6w2va3FjVpfOVYwGScg&#10;iAunKy4VHPPXxzkIH5A11o5JwZ08bNaDhxWm2nV8oFsWShEh7FNUYEJoUil9YciiH7uGOHpfrrUY&#10;omxLqVvsItzWcpokM2mx4rhgsKEXQ8Ulu1oFp/mH8e85Zt3uM2zzt+sTn7/3So2G/XYJIlAf/sN/&#10;7Z1WsHiewu+ZeATk+gcAAP//AwBQSwECLQAUAAYACAAAACEA2+H2y+4AAACFAQAAEwAAAAAAAAAA&#10;AAAAAAAAAAAAW0NvbnRlbnRfVHlwZXNdLnhtbFBLAQItABQABgAIAAAAIQBa9CxbvwAAABUBAAAL&#10;AAAAAAAAAAAAAAAAAB8BAABfcmVscy8ucmVsc1BLAQItABQABgAIAAAAIQDWImJBxQAAANwAAAAP&#10;AAAAAAAAAAAAAAAAAAcCAABkcnMvZG93bnJldi54bWxQSwUGAAAAAAMAAwC3AAAA+QIAAAAA&#10;">
                    <v:imagedata r:id="rId124" o:title=""/>
                  </v:shape>
                  <v:shape id="Picture 973" o:spid="_x0000_s1370" type="#_x0000_t75" style="position:absolute;left:38160;width:1581;height:9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sfaxgAAANwAAAAPAAAAZHJzL2Rvd25yZXYueG1sRI9Ba8JA&#10;FITvBf/D8gre6qZKW5u6ighSpYI06cHjM/uajWbfhuxq4r/vFgo9DjPzDTNb9LYWV2p95VjB4ygB&#10;QVw4XXGp4CtfP0xB+ICssXZMCm7kYTEf3M0w1a7jT7pmoRQRwj5FBSaEJpXSF4Ys+pFriKP37VqL&#10;Icq2lLrFLsJtLcdJ8iwtVhwXDDa0MlScs4tVcJjujP/IMes2+7DM3y9PfDxtlRre98s3EIH68B/+&#10;a2+0gteXCfyeiUdAzn8AAAD//wMAUEsBAi0AFAAGAAgAAAAhANvh9svuAAAAhQEAABMAAAAAAAAA&#10;AAAAAAAAAAAAAFtDb250ZW50X1R5cGVzXS54bWxQSwECLQAUAAYACAAAACEAWvQsW78AAAAVAQAA&#10;CwAAAAAAAAAAAAAAAAAfAQAAX3JlbHMvLnJlbHNQSwECLQAUAAYACAAAACEAuW7H2sYAAADcAAAA&#10;DwAAAAAAAAAAAAAAAAAHAgAAZHJzL2Rvd25yZXYueG1sUEsFBgAAAAADAAMAtwAAAPoCAAAAAA==&#10;">
                    <v:imagedata r:id="rId124" o:title=""/>
                  </v:shape>
                  <v:shape id="Picture 974" o:spid="_x0000_s1371" type="#_x0000_t75" style="position:absolute;left:6337;top:12991;width:1537;height:9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PKSxAAAANwAAAAPAAAAZHJzL2Rvd25yZXYueG1sRI/RasJA&#10;FETfBf9huULf6ia2mBqzihVK+6AWox9wyd4modm7YXfV9O+7hYKPw8ycYYr1YDpxJedbywrSaQKC&#10;uLK65VrB+fT2+ALCB2SNnWVS8EMe1qvxqMBc2xsf6VqGWkQI+xwVNCH0uZS+asign9qeOHpf1hkM&#10;Ubpaaoe3CDednCXJXBpsOS402NO2oeq7vBgFx/Syf6qy1NCB+X33+Wq3rrdKPUyGzRJEoCHcw//t&#10;D61gkT3D35l4BOTqFwAA//8DAFBLAQItABQABgAIAAAAIQDb4fbL7gAAAIUBAAATAAAAAAAAAAAA&#10;AAAAAAAAAABbQ29udGVudF9UeXBlc10ueG1sUEsBAi0AFAAGAAgAAAAhAFr0LFu/AAAAFQEAAAsA&#10;AAAAAAAAAAAAAAAAHwEAAF9yZWxzLy5yZWxzUEsBAi0AFAAGAAgAAAAhADZ08pLEAAAA3AAAAA8A&#10;AAAAAAAAAAAAAAAABwIAAGRycy9kb3ducmV2LnhtbFBLBQYAAAAAAwADALcAAAD4AgAAAAA=&#10;">
                    <v:imagedata r:id="rId130" o:title=""/>
                  </v:shape>
                  <v:shape id="Picture 975" o:spid="_x0000_s1372" type="#_x0000_t75" style="position:absolute;left:19057;top:12720;width:1581;height:9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o1xQAAANwAAAAPAAAAZHJzL2Rvd25yZXYueG1sRI9Ba8JA&#10;FITvBf/D8oTe6saCrUZXkUKpxYKYePD4zL5mU7NvQ3Y16b93CwWPw8x8wyxWva3FlVpfOVYwHiUg&#10;iAunKy4VHPL3pykIH5A11o5JwS95WC0HDwtMtet4T9cslCJC2KeowITQpFL6wpBFP3INcfS+XWsx&#10;RNmWUrfYRbit5XOSvEiLFccFgw29GSrO2cUqOE6/jN/mmHWbXVjnH5cJn34+lXoc9us5iEB9uIf/&#10;2xutYPY6gb8z8QjI5Q0AAP//AwBQSwECLQAUAAYACAAAACEA2+H2y+4AAACFAQAAEwAAAAAAAAAA&#10;AAAAAAAAAAAAW0NvbnRlbnRfVHlwZXNdLnhtbFBLAQItABQABgAIAAAAIQBa9CxbvwAAABUBAAAL&#10;AAAAAAAAAAAAAAAAAB8BAABfcmVscy8ucmVsc1BLAQItABQABgAIAAAAIQBZy/o1xQAAANwAAAAP&#10;AAAAAAAAAAAAAAAAAAcCAABkcnMvZG93bnJldi54bWxQSwUGAAAAAAMAAwC3AAAA+QIAAAAA&#10;">
                    <v:imagedata r:id="rId124" o:title=""/>
                  </v:shape>
                  <v:shape id="Picture 976" o:spid="_x0000_s1373" type="#_x0000_t75" style="position:absolute;left:31777;top:12720;width:1581;height:9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WRCxQAAANwAAAAPAAAAZHJzL2Rvd25yZXYueG1sRI9Ba8JA&#10;FITvgv9heQVvumlBa6OrSEFUWpAmPfT4zL5mU7NvQ3Y18d93CwWPw8x8wyzXva3FlVpfOVbwOElA&#10;EBdOV1wq+My34zkIH5A11o5JwY08rFfDwRJT7Tr+oGsWShEh7FNUYEJoUil9Yciin7iGOHrfrrUY&#10;omxLqVvsItzW8ilJZtJixXHBYEOvhopzdrEKvubvxr/lmHX7Y9jku8uUTz8HpUYP/WYBIlAf7uH/&#10;9l4reHmewd+ZeATk6hcAAP//AwBQSwECLQAUAAYACAAAACEA2+H2y+4AAACFAQAAEwAAAAAAAAAA&#10;AAAAAAAAAAAAW0NvbnRlbnRfVHlwZXNdLnhtbFBLAQItABQABgAIAAAAIQBa9CxbvwAAABUBAAAL&#10;AAAAAAAAAAAAAAAAAB8BAABfcmVscy8ucmVsc1BLAQItABQABgAIAAAAIQCpGWRCxQAAANwAAAAP&#10;AAAAAAAAAAAAAAAAAAcCAABkcnMvZG93bnJldi54bWxQSwUGAAAAAAMAAwC3AAAA+QIAAAAA&#10;">
                    <v:imagedata r:id="rId124" o:title=""/>
                  </v:shape>
                </v:group>
              </v:group>
            </w:pict>
          </mc:Fallback>
        </mc:AlternateContent>
      </w:r>
    </w:p>
    <w:p w14:paraId="4CED46C1" w14:textId="1CD54B6C" w:rsidR="00A85BE5" w:rsidRDefault="00A85BE5" w:rsidP="00CD3948">
      <w:pPr>
        <w:spacing w:line="480" w:lineRule="auto"/>
        <w:ind w:firstLine="720"/>
        <w:jc w:val="both"/>
        <w:rPr>
          <w:rFonts w:ascii="Times New Roman" w:hAnsi="Times New Roman" w:cs="Times New Roman"/>
          <w:sz w:val="24"/>
        </w:rPr>
      </w:pPr>
    </w:p>
    <w:p w14:paraId="5906EACF" w14:textId="01C89E2D" w:rsidR="00A85BE5" w:rsidRDefault="00A85BE5" w:rsidP="00CD3948">
      <w:pPr>
        <w:spacing w:line="480" w:lineRule="auto"/>
        <w:ind w:firstLine="720"/>
        <w:jc w:val="both"/>
        <w:rPr>
          <w:rFonts w:ascii="Times New Roman" w:hAnsi="Times New Roman" w:cs="Times New Roman"/>
          <w:sz w:val="24"/>
        </w:rPr>
      </w:pPr>
    </w:p>
    <w:p w14:paraId="152B2417" w14:textId="3BA5833E" w:rsidR="00A85BE5" w:rsidRDefault="00A85BE5" w:rsidP="00CD3948">
      <w:pPr>
        <w:spacing w:line="480" w:lineRule="auto"/>
        <w:ind w:firstLine="720"/>
        <w:jc w:val="both"/>
        <w:rPr>
          <w:rFonts w:ascii="Times New Roman" w:hAnsi="Times New Roman" w:cs="Times New Roman"/>
          <w:sz w:val="24"/>
        </w:rPr>
      </w:pPr>
    </w:p>
    <w:p w14:paraId="2CE110B0" w14:textId="45A51679" w:rsidR="00A85BE5" w:rsidRDefault="00A85BE5" w:rsidP="00CD3948">
      <w:pPr>
        <w:spacing w:line="480" w:lineRule="auto"/>
        <w:ind w:firstLine="720"/>
        <w:jc w:val="both"/>
        <w:rPr>
          <w:rFonts w:ascii="Times New Roman" w:hAnsi="Times New Roman" w:cs="Times New Roman"/>
          <w:sz w:val="24"/>
        </w:rPr>
      </w:pPr>
    </w:p>
    <w:p w14:paraId="1C389914" w14:textId="076F54EE" w:rsidR="00A85BE5" w:rsidRDefault="00A85BE5" w:rsidP="00CD3948">
      <w:pPr>
        <w:spacing w:line="480" w:lineRule="auto"/>
        <w:ind w:firstLine="720"/>
        <w:jc w:val="both"/>
        <w:rPr>
          <w:rFonts w:ascii="Times New Roman" w:hAnsi="Times New Roman" w:cs="Times New Roman"/>
          <w:sz w:val="24"/>
        </w:rPr>
      </w:pPr>
    </w:p>
    <w:p w14:paraId="34CB577A" w14:textId="32D3765F" w:rsidR="00A85BE5" w:rsidRDefault="00FF75E5" w:rsidP="00CD3948">
      <w:pPr>
        <w:spacing w:line="480" w:lineRule="auto"/>
        <w:ind w:firstLine="720"/>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49856" behindDoc="0" locked="0" layoutInCell="1" allowOverlap="1" wp14:anchorId="0219E66D" wp14:editId="1D7171F0">
                <wp:simplePos x="0" y="0"/>
                <wp:positionH relativeFrom="margin">
                  <wp:align>right</wp:align>
                </wp:positionH>
                <wp:positionV relativeFrom="paragraph">
                  <wp:posOffset>336719</wp:posOffset>
                </wp:positionV>
                <wp:extent cx="5391150" cy="485775"/>
                <wp:effectExtent l="0" t="0" r="0" b="0"/>
                <wp:wrapNone/>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485775"/>
                        </a:xfrm>
                        <a:prstGeom prst="rect">
                          <a:avLst/>
                        </a:prstGeom>
                        <a:noFill/>
                        <a:ln w="9525">
                          <a:noFill/>
                          <a:miter lim="800000"/>
                          <a:headEnd/>
                          <a:tailEnd/>
                        </a:ln>
                      </wps:spPr>
                      <wps:txbx>
                        <w:txbxContent>
                          <w:p w14:paraId="110C40F5" w14:textId="5C290B6A" w:rsidR="005D6581" w:rsidRDefault="005D6581" w:rsidP="00905C1B">
                            <w:r w:rsidRPr="00DC71A4">
                              <w:rPr>
                                <w:rFonts w:ascii="Times New Roman" w:hAnsi="Times New Roman" w:cs="Times New Roman"/>
                              </w:rPr>
                              <w:t>Figure 3.35: As in figure 25 except representing a two-hour forecast of theta-e cross section valid at 2000 UTC 20 May 2013</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9E66D" id="_x0000_s1374" type="#_x0000_t202" style="position:absolute;left:0;text-align:left;margin-left:373.3pt;margin-top:26.5pt;width:424.5pt;height:38.25pt;z-index:2514498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eODwIAAP0DAAAOAAAAZHJzL2Uyb0RvYy54bWysU11v2yAUfZ+0/4B4Xxyn8ZJYIVXXrtOk&#10;7kNq9wMIxjEacBmQ2Nmv7wWnabS9TfODBVzuueece1lfD0aTg/RBgWW0nEwpkVZAo+yO0R9P9++W&#10;lITIbcM1WMnoUQZ6vXn7Zt27Ws6gA91ITxDEhrp3jHYxurooguik4WECTloMtuANj7j1u6LxvEd0&#10;o4vZdPq+6ME3zoOQIeDp3Rikm4zftlLEb20bZCSaUeQW89/n/zb9i82a1zvPXafEiQb/BxaGK4tF&#10;z1B3PHKy9+ovKKOEhwBtnAgwBbStEjJrQDXl9A81jx13MmtBc4I72xT+H6z4evjuiWoYvarQH8sN&#10;NulJDpF8gIHMkj+9CzVee3R4MQ54jH3OWoN7APEzEAu3Hbc7eeM99J3kDfIrU2ZxkTrihASy7b9A&#10;g2X4PkIGGlpvknloB0F05HE89yZREXhYXa3KMlEUGJsvq8WiyiV4/ZLtfIifJBiSFox67H1G54eH&#10;EBMbXr9cScUs3Cutc/+1JT2jq2pW5YSLiFERx1Mrw+hymr5xYJLIj7bJyZErPa6xgLYn1UnoKDkO&#10;2yEbXC6yKcmTLTRHNMLDOI/4fnDRgf9NSY+zyGj4tedeUqI/WzRzVc7naXjzZl4tZrjxl5HtZYRb&#10;gVCMRkrG5W3MAz+KvkHTW5X9eGVyIo0zlm06vYc0xJf7fOv11W6eAQAA//8DAFBLAwQUAAYACAAA&#10;ACEA6tkLt9sAAAAHAQAADwAAAGRycy9kb3ducmV2LnhtbEyPT0/DMAzF70h8h8hI3FjCWNFa6k4I&#10;xBXE+CNxyxqvrWicqsnW8u0xJ3ayrff0/HvlZva9OtIYu8AI1wsDirgOruMG4f3t6WoNKibLzvaB&#10;CeGHImyq87PSFi5M/ErHbWqUhHAsLEKb0lBoHeuWvI2LMBCLtg+jt0nOsdFutJOE+14vjbnV3nYs&#10;H1o70ENL9ff24BE+nvdfnyvz0jz6bJjCbDT7XCNeXsz3d6ASzenfDH/4gg6VMO3CgV1UPYIUSQjZ&#10;jUxR16tclp3YlnkGuir1KX/1CwAA//8DAFBLAQItABQABgAIAAAAIQC2gziS/gAAAOEBAAATAAAA&#10;AAAAAAAAAAAAAAAAAABbQ29udGVudF9UeXBlc10ueG1sUEsBAi0AFAAGAAgAAAAhADj9If/WAAAA&#10;lAEAAAsAAAAAAAAAAAAAAAAALwEAAF9yZWxzLy5yZWxzUEsBAi0AFAAGAAgAAAAhACD5x44PAgAA&#10;/QMAAA4AAAAAAAAAAAAAAAAALgIAAGRycy9lMm9Eb2MueG1sUEsBAi0AFAAGAAgAAAAhAOrZC7fb&#10;AAAABwEAAA8AAAAAAAAAAAAAAAAAaQQAAGRycy9kb3ducmV2LnhtbFBLBQYAAAAABAAEAPMAAABx&#10;BQAAAAA=&#10;" filled="f" stroked="f">
                <v:textbox>
                  <w:txbxContent>
                    <w:p w14:paraId="110C40F5" w14:textId="5C290B6A" w:rsidR="005D6581" w:rsidRDefault="005D6581" w:rsidP="00905C1B">
                      <w:r w:rsidRPr="00DC71A4">
                        <w:rPr>
                          <w:rFonts w:ascii="Times New Roman" w:hAnsi="Times New Roman" w:cs="Times New Roman"/>
                        </w:rPr>
                        <w:t>Figure 3.35: As in figure 25 except representing a two-hour forecast of theta-e cross section valid at 2000 UTC 20 May 2013</w:t>
                      </w:r>
                      <w:r>
                        <w:t>.</w:t>
                      </w:r>
                    </w:p>
                  </w:txbxContent>
                </v:textbox>
                <w10:wrap anchorx="margin"/>
              </v:shape>
            </w:pict>
          </mc:Fallback>
        </mc:AlternateContent>
      </w:r>
    </w:p>
    <w:p w14:paraId="55101197" w14:textId="77777777" w:rsidR="00FF75E5" w:rsidRDefault="00FF75E5" w:rsidP="00CD3948">
      <w:pPr>
        <w:spacing w:line="480" w:lineRule="auto"/>
        <w:ind w:firstLine="720"/>
        <w:jc w:val="both"/>
        <w:rPr>
          <w:rFonts w:ascii="Times New Roman" w:hAnsi="Times New Roman" w:cs="Times New Roman"/>
          <w:sz w:val="24"/>
        </w:rPr>
      </w:pPr>
    </w:p>
    <w:p w14:paraId="3E0DE08E" w14:textId="6357A7C0" w:rsidR="001022FA" w:rsidRDefault="00743481" w:rsidP="00CD3948">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For example, the Nature Run </w:t>
      </w:r>
      <w:r w:rsidR="008B1552">
        <w:rPr>
          <w:rFonts w:ascii="Times New Roman" w:hAnsi="Times New Roman" w:cs="Times New Roman"/>
          <w:sz w:val="24"/>
        </w:rPr>
        <w:t>theta-e</w:t>
      </w:r>
      <w:r>
        <w:rPr>
          <w:rFonts w:ascii="Times New Roman" w:hAnsi="Times New Roman" w:cs="Times New Roman"/>
          <w:sz w:val="24"/>
          <w:vertAlign w:val="subscript"/>
        </w:rPr>
        <w:t xml:space="preserve"> </w:t>
      </w:r>
      <w:r>
        <w:rPr>
          <w:rFonts w:ascii="Times New Roman" w:hAnsi="Times New Roman" w:cs="Times New Roman"/>
          <w:sz w:val="24"/>
        </w:rPr>
        <w:t>cross section at 18 UTC reveals a similar “dome” appearance to the higher</w:t>
      </w:r>
      <w:r w:rsidR="008B1552" w:rsidRPr="008B1552">
        <w:rPr>
          <w:rFonts w:ascii="Times New Roman" w:hAnsi="Times New Roman" w:cs="Times New Roman"/>
          <w:sz w:val="24"/>
        </w:rPr>
        <w:t xml:space="preserve"> </w:t>
      </w:r>
      <w:r w:rsidR="008B1552">
        <w:rPr>
          <w:rFonts w:ascii="Times New Roman" w:hAnsi="Times New Roman" w:cs="Times New Roman"/>
          <w:sz w:val="24"/>
        </w:rPr>
        <w:t xml:space="preserve">theta-e </w:t>
      </w:r>
      <w:r>
        <w:rPr>
          <w:rFonts w:ascii="Times New Roman" w:hAnsi="Times New Roman" w:cs="Times New Roman"/>
          <w:sz w:val="24"/>
        </w:rPr>
        <w:t>air</w:t>
      </w:r>
      <w:r w:rsidR="00A20D2C">
        <w:rPr>
          <w:rFonts w:ascii="Times New Roman" w:hAnsi="Times New Roman" w:cs="Times New Roman"/>
          <w:sz w:val="24"/>
        </w:rPr>
        <w:t xml:space="preserve"> </w:t>
      </w:r>
      <w:r>
        <w:rPr>
          <w:rFonts w:ascii="Times New Roman" w:hAnsi="Times New Roman" w:cs="Times New Roman"/>
          <w:sz w:val="24"/>
        </w:rPr>
        <w:t>mass beneath 2 km MSL, but also reveals a small, secondary vertical plume of 354 K</w:t>
      </w:r>
      <w:r w:rsidR="008B1552" w:rsidRPr="008B1552">
        <w:rPr>
          <w:rFonts w:ascii="Times New Roman" w:hAnsi="Times New Roman" w:cs="Times New Roman"/>
          <w:sz w:val="24"/>
        </w:rPr>
        <w:t xml:space="preserve"> </w:t>
      </w:r>
      <w:r w:rsidR="008B1552">
        <w:rPr>
          <w:rFonts w:ascii="Times New Roman" w:hAnsi="Times New Roman" w:cs="Times New Roman"/>
          <w:sz w:val="24"/>
        </w:rPr>
        <w:t xml:space="preserve">theta-e </w:t>
      </w:r>
      <w:r>
        <w:rPr>
          <w:rFonts w:ascii="Times New Roman" w:hAnsi="Times New Roman" w:cs="Times New Roman"/>
          <w:sz w:val="24"/>
        </w:rPr>
        <w:t xml:space="preserve">values as well as better detail in the thermal structure above the higher </w:t>
      </w:r>
      <w:r w:rsidR="008B1552">
        <w:rPr>
          <w:rFonts w:ascii="Times New Roman" w:hAnsi="Times New Roman" w:cs="Times New Roman"/>
          <w:sz w:val="24"/>
        </w:rPr>
        <w:t>theta-e</w:t>
      </w:r>
      <w:r>
        <w:rPr>
          <w:rFonts w:ascii="Times New Roman" w:hAnsi="Times New Roman" w:cs="Times New Roman"/>
          <w:sz w:val="24"/>
        </w:rPr>
        <w:t xml:space="preserve"> values at the surface. As in the mixing ratio cross sections, the WRF Control run captures the higher </w:t>
      </w:r>
      <w:r w:rsidR="008B1552">
        <w:rPr>
          <w:rFonts w:ascii="Times New Roman" w:hAnsi="Times New Roman" w:cs="Times New Roman"/>
          <w:sz w:val="24"/>
        </w:rPr>
        <w:t>theta-e</w:t>
      </w:r>
      <w:r>
        <w:rPr>
          <w:rFonts w:ascii="Times New Roman" w:hAnsi="Times New Roman" w:cs="Times New Roman"/>
          <w:sz w:val="24"/>
        </w:rPr>
        <w:t xml:space="preserve"> values near the surface but maintains a shallow layer of richer boundary layer air. The addition of data in the “No </w:t>
      </w:r>
      <w:r w:rsidR="00AE14EF">
        <w:rPr>
          <w:rFonts w:ascii="Times New Roman" w:hAnsi="Times New Roman" w:cs="Times New Roman"/>
          <w:sz w:val="24"/>
        </w:rPr>
        <w:t>UAV</w:t>
      </w:r>
      <w:r>
        <w:rPr>
          <w:rFonts w:ascii="Times New Roman" w:hAnsi="Times New Roman" w:cs="Times New Roman"/>
          <w:sz w:val="24"/>
        </w:rPr>
        <w:t xml:space="preserve">” experiment corrects this shallow boundary layer but washes out the higher values near the surface. However, this data information is captured by the </w:t>
      </w:r>
      <w:r w:rsidR="00AE14EF">
        <w:rPr>
          <w:rFonts w:ascii="Times New Roman" w:hAnsi="Times New Roman" w:cs="Times New Roman"/>
          <w:sz w:val="24"/>
        </w:rPr>
        <w:t>UAV</w:t>
      </w:r>
      <w:r>
        <w:rPr>
          <w:rFonts w:ascii="Times New Roman" w:hAnsi="Times New Roman" w:cs="Times New Roman"/>
          <w:sz w:val="24"/>
        </w:rPr>
        <w:t xml:space="preserve"> observations and re-inserted into the 1800 UTC analysis.</w:t>
      </w:r>
      <w:r w:rsidR="00D45868">
        <w:rPr>
          <w:rFonts w:ascii="Times New Roman" w:hAnsi="Times New Roman" w:cs="Times New Roman"/>
          <w:sz w:val="24"/>
        </w:rPr>
        <w:t xml:space="preserve"> The inclusion of all </w:t>
      </w:r>
      <w:r w:rsidR="00AE14EF">
        <w:rPr>
          <w:rFonts w:ascii="Times New Roman" w:hAnsi="Times New Roman" w:cs="Times New Roman"/>
          <w:sz w:val="24"/>
        </w:rPr>
        <w:t>UAV</w:t>
      </w:r>
      <w:r w:rsidR="00D45868">
        <w:rPr>
          <w:rFonts w:ascii="Times New Roman" w:hAnsi="Times New Roman" w:cs="Times New Roman"/>
          <w:sz w:val="24"/>
        </w:rPr>
        <w:t xml:space="preserve"> data helps resolve the Nature Run’s “dome” shape as well as re-introduces the subtle secondary elongation of higher </w:t>
      </w:r>
      <w:r w:rsidR="008B1552">
        <w:rPr>
          <w:rFonts w:ascii="Times New Roman" w:hAnsi="Times New Roman" w:cs="Times New Roman"/>
          <w:sz w:val="24"/>
        </w:rPr>
        <w:t>theta-e</w:t>
      </w:r>
      <w:r w:rsidR="00D45868">
        <w:rPr>
          <w:rFonts w:ascii="Times New Roman" w:hAnsi="Times New Roman" w:cs="Times New Roman"/>
          <w:sz w:val="24"/>
        </w:rPr>
        <w:t xml:space="preserve"> values near the surface in all </w:t>
      </w:r>
      <w:r w:rsidR="00AE14EF">
        <w:rPr>
          <w:rFonts w:ascii="Times New Roman" w:hAnsi="Times New Roman" w:cs="Times New Roman"/>
          <w:sz w:val="24"/>
        </w:rPr>
        <w:t>UAV</w:t>
      </w:r>
      <w:r w:rsidR="00D45868">
        <w:rPr>
          <w:rFonts w:ascii="Times New Roman" w:hAnsi="Times New Roman" w:cs="Times New Roman"/>
          <w:sz w:val="24"/>
        </w:rPr>
        <w:t xml:space="preserve"> analyses except for the 1 km </w:t>
      </w:r>
      <w:r w:rsidR="00AE14EF">
        <w:rPr>
          <w:rFonts w:ascii="Times New Roman" w:hAnsi="Times New Roman" w:cs="Times New Roman"/>
          <w:sz w:val="24"/>
        </w:rPr>
        <w:t>UAV</w:t>
      </w:r>
      <w:r w:rsidR="00D45868">
        <w:rPr>
          <w:rFonts w:ascii="Times New Roman" w:hAnsi="Times New Roman" w:cs="Times New Roman"/>
          <w:sz w:val="24"/>
        </w:rPr>
        <w:t xml:space="preserve"> analysis. </w:t>
      </w:r>
      <w:r>
        <w:rPr>
          <w:rFonts w:ascii="Times New Roman" w:hAnsi="Times New Roman" w:cs="Times New Roman"/>
          <w:sz w:val="24"/>
        </w:rPr>
        <w:t xml:space="preserve"> </w:t>
      </w:r>
      <w:r w:rsidR="00697A94">
        <w:rPr>
          <w:rFonts w:ascii="Times New Roman" w:hAnsi="Times New Roman" w:cs="Times New Roman"/>
          <w:sz w:val="24"/>
        </w:rPr>
        <w:t>Th</w:t>
      </w:r>
      <w:r w:rsidR="00D45868">
        <w:rPr>
          <w:rFonts w:ascii="Times New Roman" w:hAnsi="Times New Roman" w:cs="Times New Roman"/>
          <w:sz w:val="24"/>
        </w:rPr>
        <w:t xml:space="preserve">e added benefit of the </w:t>
      </w:r>
      <w:r w:rsidR="00AE14EF">
        <w:rPr>
          <w:rFonts w:ascii="Times New Roman" w:hAnsi="Times New Roman" w:cs="Times New Roman"/>
          <w:sz w:val="24"/>
        </w:rPr>
        <w:t>UAV</w:t>
      </w:r>
      <w:r w:rsidR="00D45868">
        <w:rPr>
          <w:rFonts w:ascii="Times New Roman" w:hAnsi="Times New Roman" w:cs="Times New Roman"/>
          <w:sz w:val="24"/>
        </w:rPr>
        <w:t xml:space="preserve"> observations is further demonstrated by</w:t>
      </w:r>
      <w:r w:rsidR="00697A94">
        <w:rPr>
          <w:rFonts w:ascii="Times New Roman" w:hAnsi="Times New Roman" w:cs="Times New Roman"/>
          <w:sz w:val="24"/>
        </w:rPr>
        <w:t xml:space="preserve"> comparing the </w:t>
      </w:r>
      <w:r w:rsidR="009A331E">
        <w:rPr>
          <w:rFonts w:ascii="Times New Roman" w:hAnsi="Times New Roman" w:cs="Times New Roman"/>
          <w:sz w:val="24"/>
        </w:rPr>
        <w:t>400-</w:t>
      </w:r>
      <w:r w:rsidR="00697A94">
        <w:rPr>
          <w:rFonts w:ascii="Times New Roman" w:hAnsi="Times New Roman" w:cs="Times New Roman"/>
          <w:sz w:val="24"/>
        </w:rPr>
        <w:t xml:space="preserve">ft </w:t>
      </w:r>
      <w:r w:rsidR="00D45868">
        <w:rPr>
          <w:rFonts w:ascii="Times New Roman" w:hAnsi="Times New Roman" w:cs="Times New Roman"/>
          <w:sz w:val="24"/>
        </w:rPr>
        <w:t xml:space="preserve">and </w:t>
      </w:r>
      <w:r w:rsidR="009A331E">
        <w:rPr>
          <w:rFonts w:ascii="Times New Roman" w:hAnsi="Times New Roman" w:cs="Times New Roman"/>
          <w:sz w:val="24"/>
        </w:rPr>
        <w:t>2-</w:t>
      </w:r>
      <w:r w:rsidR="00D45868">
        <w:rPr>
          <w:rFonts w:ascii="Times New Roman" w:hAnsi="Times New Roman" w:cs="Times New Roman"/>
          <w:sz w:val="24"/>
        </w:rPr>
        <w:t xml:space="preserve">km </w:t>
      </w:r>
      <w:r w:rsidR="00697A94">
        <w:rPr>
          <w:rFonts w:ascii="Times New Roman" w:hAnsi="Times New Roman" w:cs="Times New Roman"/>
          <w:sz w:val="24"/>
        </w:rPr>
        <w:t>analys</w:t>
      </w:r>
      <w:r w:rsidR="00D45868">
        <w:rPr>
          <w:rFonts w:ascii="Times New Roman" w:hAnsi="Times New Roman" w:cs="Times New Roman"/>
          <w:sz w:val="24"/>
        </w:rPr>
        <w:t>e</w:t>
      </w:r>
      <w:r w:rsidR="00697A94">
        <w:rPr>
          <w:rFonts w:ascii="Times New Roman" w:hAnsi="Times New Roman" w:cs="Times New Roman"/>
          <w:sz w:val="24"/>
        </w:rPr>
        <w:t xml:space="preserve">s. In the Nature Run, the 344 K isotherm extends </w:t>
      </w:r>
      <w:r w:rsidR="00697A94">
        <w:rPr>
          <w:rFonts w:ascii="Times New Roman" w:hAnsi="Times New Roman" w:cs="Times New Roman"/>
          <w:sz w:val="24"/>
        </w:rPr>
        <w:lastRenderedPageBreak/>
        <w:t xml:space="preserve">2 km MSL. This information is not captured well by the </w:t>
      </w:r>
      <w:r w:rsidR="009A331E">
        <w:rPr>
          <w:rFonts w:ascii="Times New Roman" w:hAnsi="Times New Roman" w:cs="Times New Roman"/>
          <w:sz w:val="24"/>
        </w:rPr>
        <w:t>400-</w:t>
      </w:r>
      <w:r w:rsidR="00697A94">
        <w:rPr>
          <w:rFonts w:ascii="Times New Roman" w:hAnsi="Times New Roman" w:cs="Times New Roman"/>
          <w:sz w:val="24"/>
        </w:rPr>
        <w:t xml:space="preserve">ft </w:t>
      </w:r>
      <w:r w:rsidR="00AE14EF">
        <w:rPr>
          <w:rFonts w:ascii="Times New Roman" w:hAnsi="Times New Roman" w:cs="Times New Roman"/>
          <w:sz w:val="24"/>
        </w:rPr>
        <w:t>UAV</w:t>
      </w:r>
      <w:r w:rsidR="00697A94">
        <w:rPr>
          <w:rFonts w:ascii="Times New Roman" w:hAnsi="Times New Roman" w:cs="Times New Roman"/>
          <w:sz w:val="24"/>
        </w:rPr>
        <w:t xml:space="preserve"> analysis as the 344 K isotherm only reaches to nearly 1.5 km </w:t>
      </w:r>
      <w:r w:rsidR="00BB1922">
        <w:rPr>
          <w:rFonts w:ascii="Times New Roman" w:hAnsi="Times New Roman" w:cs="Times New Roman"/>
          <w:sz w:val="24"/>
        </w:rPr>
        <w:t>MSL but</w:t>
      </w:r>
      <w:r w:rsidR="00697A94">
        <w:rPr>
          <w:rFonts w:ascii="Times New Roman" w:hAnsi="Times New Roman" w:cs="Times New Roman"/>
          <w:sz w:val="24"/>
        </w:rPr>
        <w:t xml:space="preserve"> </w:t>
      </w:r>
      <w:r w:rsidR="009A331E">
        <w:rPr>
          <w:rFonts w:ascii="Times New Roman" w:hAnsi="Times New Roman" w:cs="Times New Roman"/>
          <w:sz w:val="24"/>
        </w:rPr>
        <w:t>including</w:t>
      </w:r>
      <w:r w:rsidR="00697A94">
        <w:rPr>
          <w:rFonts w:ascii="Times New Roman" w:hAnsi="Times New Roman" w:cs="Times New Roman"/>
          <w:sz w:val="24"/>
        </w:rPr>
        <w:t xml:space="preserve"> 2</w:t>
      </w:r>
      <w:r w:rsidR="009A331E">
        <w:rPr>
          <w:rFonts w:ascii="Times New Roman" w:hAnsi="Times New Roman" w:cs="Times New Roman"/>
          <w:sz w:val="24"/>
        </w:rPr>
        <w:t>-</w:t>
      </w:r>
      <w:r w:rsidR="00697A94">
        <w:rPr>
          <w:rFonts w:ascii="Times New Roman" w:hAnsi="Times New Roman" w:cs="Times New Roman"/>
          <w:sz w:val="24"/>
        </w:rPr>
        <w:t xml:space="preserve"> or </w:t>
      </w:r>
      <w:r w:rsidR="009A331E">
        <w:rPr>
          <w:rFonts w:ascii="Times New Roman" w:hAnsi="Times New Roman" w:cs="Times New Roman"/>
          <w:sz w:val="24"/>
        </w:rPr>
        <w:t>3-</w:t>
      </w:r>
      <w:r w:rsidR="00697A94">
        <w:rPr>
          <w:rFonts w:ascii="Times New Roman" w:hAnsi="Times New Roman" w:cs="Times New Roman"/>
          <w:sz w:val="24"/>
        </w:rPr>
        <w:t xml:space="preserve">km </w:t>
      </w:r>
      <w:r w:rsidR="00AE14EF">
        <w:rPr>
          <w:rFonts w:ascii="Times New Roman" w:hAnsi="Times New Roman" w:cs="Times New Roman"/>
          <w:sz w:val="24"/>
        </w:rPr>
        <w:t>UAV</w:t>
      </w:r>
      <w:r w:rsidR="00697A94">
        <w:rPr>
          <w:rFonts w:ascii="Times New Roman" w:hAnsi="Times New Roman" w:cs="Times New Roman"/>
          <w:sz w:val="24"/>
        </w:rPr>
        <w:t xml:space="preserve"> observations helps bring the 344 K isotherm to just under the 2 km MSL mark.   </w:t>
      </w:r>
    </w:p>
    <w:p w14:paraId="56120400" w14:textId="26263CC4" w:rsidR="00CD3948" w:rsidRDefault="006934C0" w:rsidP="004D0211">
      <w:pPr>
        <w:spacing w:line="480" w:lineRule="auto"/>
        <w:jc w:val="both"/>
        <w:rPr>
          <w:rFonts w:ascii="Times New Roman" w:hAnsi="Times New Roman" w:cs="Times New Roman"/>
          <w:sz w:val="24"/>
        </w:rPr>
      </w:pPr>
      <w:r>
        <w:rPr>
          <w:rFonts w:ascii="Times New Roman" w:hAnsi="Times New Roman" w:cs="Times New Roman"/>
          <w:sz w:val="24"/>
        </w:rPr>
        <w:tab/>
        <w:t xml:space="preserve">The higher </w:t>
      </w:r>
      <w:r w:rsidR="008B1552">
        <w:rPr>
          <w:rFonts w:ascii="Times New Roman" w:hAnsi="Times New Roman" w:cs="Times New Roman"/>
          <w:sz w:val="24"/>
        </w:rPr>
        <w:t>theta-e</w:t>
      </w:r>
      <w:r>
        <w:rPr>
          <w:rFonts w:ascii="Times New Roman" w:hAnsi="Times New Roman" w:cs="Times New Roman"/>
          <w:sz w:val="24"/>
        </w:rPr>
        <w:t xml:space="preserve"> air inserted into the analysis by the </w:t>
      </w:r>
      <w:r w:rsidR="00AE14EF">
        <w:rPr>
          <w:rFonts w:ascii="Times New Roman" w:hAnsi="Times New Roman" w:cs="Times New Roman"/>
          <w:sz w:val="24"/>
        </w:rPr>
        <w:t>UAV</w:t>
      </w:r>
      <w:r>
        <w:rPr>
          <w:rFonts w:ascii="Times New Roman" w:hAnsi="Times New Roman" w:cs="Times New Roman"/>
          <w:sz w:val="24"/>
        </w:rPr>
        <w:t xml:space="preserve"> observations maintains through the first hour of the free forecast and produces better boundary layer structure than the WRF Control and “No </w:t>
      </w:r>
      <w:r w:rsidR="00AE14EF">
        <w:rPr>
          <w:rFonts w:ascii="Times New Roman" w:hAnsi="Times New Roman" w:cs="Times New Roman"/>
          <w:sz w:val="24"/>
        </w:rPr>
        <w:t>UAV</w:t>
      </w:r>
      <w:r>
        <w:rPr>
          <w:rFonts w:ascii="Times New Roman" w:hAnsi="Times New Roman" w:cs="Times New Roman"/>
          <w:sz w:val="24"/>
        </w:rPr>
        <w:t>” experiment by 1900 UTC</w:t>
      </w:r>
      <w:r w:rsidR="00CD3948">
        <w:rPr>
          <w:rFonts w:ascii="Times New Roman" w:hAnsi="Times New Roman" w:cs="Times New Roman"/>
          <w:sz w:val="24"/>
        </w:rPr>
        <w:t xml:space="preserve"> (</w:t>
      </w:r>
      <w:r w:rsidR="009A331E">
        <w:rPr>
          <w:rFonts w:ascii="Times New Roman" w:hAnsi="Times New Roman" w:cs="Times New Roman"/>
          <w:sz w:val="24"/>
        </w:rPr>
        <w:t xml:space="preserve">Figure </w:t>
      </w:r>
      <w:r w:rsidR="00BB1922">
        <w:rPr>
          <w:rFonts w:ascii="Times New Roman" w:hAnsi="Times New Roman" w:cs="Times New Roman"/>
          <w:sz w:val="24"/>
        </w:rPr>
        <w:t>3.34</w:t>
      </w:r>
      <w:r w:rsidR="00D45868">
        <w:rPr>
          <w:rFonts w:ascii="Times New Roman" w:hAnsi="Times New Roman" w:cs="Times New Roman"/>
          <w:sz w:val="24"/>
        </w:rPr>
        <w:t>)</w:t>
      </w:r>
      <w:r>
        <w:rPr>
          <w:rFonts w:ascii="Times New Roman" w:hAnsi="Times New Roman" w:cs="Times New Roman"/>
          <w:sz w:val="24"/>
        </w:rPr>
        <w:t xml:space="preserve">. As with the mixing ratios, there is evidence of boundary layer lift as higher </w:t>
      </w:r>
      <w:r w:rsidR="008B1552">
        <w:rPr>
          <w:rFonts w:ascii="Times New Roman" w:hAnsi="Times New Roman" w:cs="Times New Roman"/>
          <w:sz w:val="24"/>
        </w:rPr>
        <w:t>theta-e</w:t>
      </w:r>
      <w:r>
        <w:rPr>
          <w:rFonts w:ascii="Times New Roman" w:hAnsi="Times New Roman" w:cs="Times New Roman"/>
          <w:sz w:val="24"/>
        </w:rPr>
        <w:t xml:space="preserve"> values begin to stretch upward in both the Nature Run and all WRF experiments. However, the </w:t>
      </w:r>
      <w:r w:rsidR="00AE14EF">
        <w:rPr>
          <w:rFonts w:ascii="Times New Roman" w:hAnsi="Times New Roman" w:cs="Times New Roman"/>
          <w:sz w:val="24"/>
        </w:rPr>
        <w:t>UAV</w:t>
      </w:r>
      <w:r>
        <w:rPr>
          <w:rFonts w:ascii="Times New Roman" w:hAnsi="Times New Roman" w:cs="Times New Roman"/>
          <w:sz w:val="24"/>
        </w:rPr>
        <w:t xml:space="preserve"> experiments, particularly the </w:t>
      </w:r>
      <w:r w:rsidR="00226050">
        <w:rPr>
          <w:rFonts w:ascii="Times New Roman" w:hAnsi="Times New Roman" w:cs="Times New Roman"/>
          <w:sz w:val="24"/>
        </w:rPr>
        <w:t>3-</w:t>
      </w:r>
      <w:r>
        <w:rPr>
          <w:rFonts w:ascii="Times New Roman" w:hAnsi="Times New Roman" w:cs="Times New Roman"/>
          <w:sz w:val="24"/>
        </w:rPr>
        <w:t xml:space="preserve">km </w:t>
      </w:r>
      <w:r w:rsidR="00AE14EF">
        <w:rPr>
          <w:rFonts w:ascii="Times New Roman" w:hAnsi="Times New Roman" w:cs="Times New Roman"/>
          <w:sz w:val="24"/>
        </w:rPr>
        <w:t>UAV</w:t>
      </w:r>
      <w:r>
        <w:rPr>
          <w:rFonts w:ascii="Times New Roman" w:hAnsi="Times New Roman" w:cs="Times New Roman"/>
          <w:sz w:val="24"/>
        </w:rPr>
        <w:t xml:space="preserve"> experiment, demonstrate greater vertical elongation than the “No </w:t>
      </w:r>
      <w:r w:rsidR="00AE14EF">
        <w:rPr>
          <w:rFonts w:ascii="Times New Roman" w:hAnsi="Times New Roman" w:cs="Times New Roman"/>
          <w:sz w:val="24"/>
        </w:rPr>
        <w:t>UAV</w:t>
      </w:r>
      <w:r>
        <w:rPr>
          <w:rFonts w:ascii="Times New Roman" w:hAnsi="Times New Roman" w:cs="Times New Roman"/>
          <w:sz w:val="24"/>
        </w:rPr>
        <w:t xml:space="preserve">” forecast. Although the </w:t>
      </w:r>
      <w:r w:rsidR="008B1552">
        <w:rPr>
          <w:rFonts w:ascii="Times New Roman" w:hAnsi="Times New Roman" w:cs="Times New Roman"/>
          <w:sz w:val="24"/>
        </w:rPr>
        <w:t>theta-e</w:t>
      </w:r>
      <w:r>
        <w:rPr>
          <w:rFonts w:ascii="Times New Roman" w:hAnsi="Times New Roman" w:cs="Times New Roman"/>
          <w:sz w:val="24"/>
        </w:rPr>
        <w:t xml:space="preserve"> gradient present in the Nature Run is not resolved well by any WRF forecast</w:t>
      </w:r>
      <w:r w:rsidR="00D45868">
        <w:rPr>
          <w:rFonts w:ascii="Times New Roman" w:hAnsi="Times New Roman" w:cs="Times New Roman"/>
          <w:sz w:val="24"/>
        </w:rPr>
        <w:t xml:space="preserve"> this is likely due to </w:t>
      </w:r>
      <w:r w:rsidR="009A331E">
        <w:rPr>
          <w:rFonts w:ascii="Times New Roman" w:hAnsi="Times New Roman" w:cs="Times New Roman"/>
          <w:sz w:val="24"/>
        </w:rPr>
        <w:t xml:space="preserve">coarser </w:t>
      </w:r>
      <w:r w:rsidR="00D45868">
        <w:rPr>
          <w:rFonts w:ascii="Times New Roman" w:hAnsi="Times New Roman" w:cs="Times New Roman"/>
          <w:sz w:val="24"/>
        </w:rPr>
        <w:t xml:space="preserve">WRF grid </w:t>
      </w:r>
      <w:r w:rsidR="009A331E">
        <w:rPr>
          <w:rFonts w:ascii="Times New Roman" w:hAnsi="Times New Roman" w:cs="Times New Roman"/>
          <w:sz w:val="24"/>
        </w:rPr>
        <w:t>spacing</w:t>
      </w:r>
      <w:r w:rsidR="00D45868">
        <w:rPr>
          <w:rFonts w:ascii="Times New Roman" w:hAnsi="Times New Roman" w:cs="Times New Roman"/>
          <w:sz w:val="24"/>
        </w:rPr>
        <w:t>. By 2000 UTC</w:t>
      </w:r>
      <w:r w:rsidR="00CD3948">
        <w:rPr>
          <w:rFonts w:ascii="Times New Roman" w:hAnsi="Times New Roman" w:cs="Times New Roman"/>
          <w:sz w:val="24"/>
        </w:rPr>
        <w:t xml:space="preserve"> (</w:t>
      </w:r>
      <w:r w:rsidR="00226050">
        <w:rPr>
          <w:rFonts w:ascii="Times New Roman" w:hAnsi="Times New Roman" w:cs="Times New Roman"/>
          <w:sz w:val="24"/>
        </w:rPr>
        <w:t xml:space="preserve">Figure </w:t>
      </w:r>
      <w:r w:rsidR="00BB1922">
        <w:rPr>
          <w:rFonts w:ascii="Times New Roman" w:hAnsi="Times New Roman" w:cs="Times New Roman"/>
          <w:sz w:val="24"/>
        </w:rPr>
        <w:t>3.35</w:t>
      </w:r>
      <w:r w:rsidR="00CD3948">
        <w:rPr>
          <w:rFonts w:ascii="Times New Roman" w:hAnsi="Times New Roman" w:cs="Times New Roman"/>
          <w:sz w:val="24"/>
        </w:rPr>
        <w:t>)</w:t>
      </w:r>
      <w:r w:rsidR="00D45868">
        <w:rPr>
          <w:rFonts w:ascii="Times New Roman" w:hAnsi="Times New Roman" w:cs="Times New Roman"/>
          <w:sz w:val="24"/>
        </w:rPr>
        <w:t xml:space="preserve"> the impacts of CI are evident in the 1</w:t>
      </w:r>
      <w:r w:rsidR="009A331E">
        <w:rPr>
          <w:rFonts w:ascii="Times New Roman" w:hAnsi="Times New Roman" w:cs="Times New Roman"/>
          <w:sz w:val="24"/>
        </w:rPr>
        <w:t>-</w:t>
      </w:r>
      <w:r w:rsidR="00D45868">
        <w:rPr>
          <w:rFonts w:ascii="Times New Roman" w:hAnsi="Times New Roman" w:cs="Times New Roman"/>
          <w:sz w:val="24"/>
        </w:rPr>
        <w:t>, 2</w:t>
      </w:r>
      <w:r w:rsidR="009A331E">
        <w:rPr>
          <w:rFonts w:ascii="Times New Roman" w:hAnsi="Times New Roman" w:cs="Times New Roman"/>
          <w:sz w:val="24"/>
        </w:rPr>
        <w:t>-</w:t>
      </w:r>
      <w:r w:rsidR="00D45868">
        <w:rPr>
          <w:rFonts w:ascii="Times New Roman" w:hAnsi="Times New Roman" w:cs="Times New Roman"/>
          <w:sz w:val="24"/>
        </w:rPr>
        <w:t xml:space="preserve">, and </w:t>
      </w:r>
      <w:r w:rsidR="009A331E">
        <w:rPr>
          <w:rFonts w:ascii="Times New Roman" w:hAnsi="Times New Roman" w:cs="Times New Roman"/>
          <w:sz w:val="24"/>
        </w:rPr>
        <w:t>3-</w:t>
      </w:r>
      <w:r w:rsidR="00D45868">
        <w:rPr>
          <w:rFonts w:ascii="Times New Roman" w:hAnsi="Times New Roman" w:cs="Times New Roman"/>
          <w:sz w:val="24"/>
        </w:rPr>
        <w:t xml:space="preserve">km </w:t>
      </w:r>
      <w:r w:rsidR="00AE14EF">
        <w:rPr>
          <w:rFonts w:ascii="Times New Roman" w:hAnsi="Times New Roman" w:cs="Times New Roman"/>
          <w:sz w:val="24"/>
        </w:rPr>
        <w:t>UAV</w:t>
      </w:r>
      <w:r w:rsidR="00D45868">
        <w:rPr>
          <w:rFonts w:ascii="Times New Roman" w:hAnsi="Times New Roman" w:cs="Times New Roman"/>
          <w:sz w:val="24"/>
        </w:rPr>
        <w:t xml:space="preserve"> forecasts</w:t>
      </w:r>
      <w:r w:rsidR="009F5404">
        <w:rPr>
          <w:rFonts w:ascii="Times New Roman" w:hAnsi="Times New Roman" w:cs="Times New Roman"/>
          <w:sz w:val="24"/>
        </w:rPr>
        <w:t xml:space="preserve"> as discussed with the mixing ratio cross sections</w:t>
      </w:r>
      <w:r w:rsidR="00D45868">
        <w:rPr>
          <w:rFonts w:ascii="Times New Roman" w:hAnsi="Times New Roman" w:cs="Times New Roman"/>
          <w:sz w:val="24"/>
        </w:rPr>
        <w:t xml:space="preserve">. Although the higher </w:t>
      </w:r>
      <w:r w:rsidR="008B1552">
        <w:rPr>
          <w:rFonts w:ascii="Times New Roman" w:hAnsi="Times New Roman" w:cs="Times New Roman"/>
          <w:sz w:val="24"/>
        </w:rPr>
        <w:t>theta-e</w:t>
      </w:r>
      <w:r w:rsidR="00D45868">
        <w:rPr>
          <w:rFonts w:ascii="Times New Roman" w:hAnsi="Times New Roman" w:cs="Times New Roman"/>
          <w:sz w:val="24"/>
        </w:rPr>
        <w:t xml:space="preserve"> values are maintained in all </w:t>
      </w:r>
      <w:r w:rsidR="00AE14EF">
        <w:rPr>
          <w:rFonts w:ascii="Times New Roman" w:hAnsi="Times New Roman" w:cs="Times New Roman"/>
          <w:sz w:val="24"/>
        </w:rPr>
        <w:t>UAV</w:t>
      </w:r>
      <w:r w:rsidR="00D45868">
        <w:rPr>
          <w:rFonts w:ascii="Times New Roman" w:hAnsi="Times New Roman" w:cs="Times New Roman"/>
          <w:sz w:val="24"/>
        </w:rPr>
        <w:t xml:space="preserve"> forecasts, it is also noted that a warm bias is present near the surface in all </w:t>
      </w:r>
      <w:r w:rsidR="00AE14EF">
        <w:rPr>
          <w:rFonts w:ascii="Times New Roman" w:hAnsi="Times New Roman" w:cs="Times New Roman"/>
          <w:sz w:val="24"/>
        </w:rPr>
        <w:t>UAV</w:t>
      </w:r>
      <w:r w:rsidR="00D45868">
        <w:rPr>
          <w:rFonts w:ascii="Times New Roman" w:hAnsi="Times New Roman" w:cs="Times New Roman"/>
          <w:sz w:val="24"/>
        </w:rPr>
        <w:t xml:space="preserve"> forecasts. </w:t>
      </w:r>
      <w:r w:rsidR="00846508">
        <w:rPr>
          <w:rFonts w:ascii="Times New Roman" w:hAnsi="Times New Roman" w:cs="Times New Roman"/>
          <w:sz w:val="24"/>
        </w:rPr>
        <w:t xml:space="preserve">By 2100 UTC </w:t>
      </w:r>
      <w:r w:rsidR="001053D7">
        <w:rPr>
          <w:rFonts w:ascii="Times New Roman" w:hAnsi="Times New Roman" w:cs="Times New Roman"/>
          <w:sz w:val="24"/>
        </w:rPr>
        <w:t>convective influences begin to dominate in many of the cross sections, making comparisons difficult beyond this point.</w:t>
      </w:r>
    </w:p>
    <w:p w14:paraId="4EFB108F" w14:textId="2C0C471B" w:rsidR="00CD3948" w:rsidRDefault="00CD3948" w:rsidP="00FF75E5">
      <w:pPr>
        <w:spacing w:line="240" w:lineRule="auto"/>
        <w:jc w:val="both"/>
        <w:rPr>
          <w:rFonts w:ascii="Times New Roman" w:hAnsi="Times New Roman" w:cs="Times New Roman"/>
          <w:b/>
          <w:sz w:val="24"/>
        </w:rPr>
      </w:pPr>
      <w:r>
        <w:rPr>
          <w:rFonts w:ascii="Times New Roman" w:hAnsi="Times New Roman" w:cs="Times New Roman"/>
          <w:b/>
          <w:sz w:val="24"/>
        </w:rPr>
        <w:t>3.8.1.5 Comparison of Convective Available Potential Energy (CAPE)</w:t>
      </w:r>
    </w:p>
    <w:p w14:paraId="10B72893" w14:textId="229EB230" w:rsidR="00CD3948" w:rsidRPr="00CB7290" w:rsidRDefault="00CD3948" w:rsidP="00CD3948">
      <w:pPr>
        <w:spacing w:line="480" w:lineRule="auto"/>
        <w:jc w:val="both"/>
        <w:rPr>
          <w:rFonts w:ascii="Times New Roman" w:hAnsi="Times New Roman" w:cs="Times New Roman"/>
          <w:sz w:val="24"/>
        </w:rPr>
      </w:pPr>
      <w:r>
        <w:rPr>
          <w:rFonts w:ascii="Times New Roman" w:hAnsi="Times New Roman" w:cs="Times New Roman"/>
          <w:b/>
          <w:sz w:val="24"/>
        </w:rPr>
        <w:tab/>
      </w:r>
      <w:proofErr w:type="gramStart"/>
      <w:r>
        <w:rPr>
          <w:rFonts w:ascii="Times New Roman" w:hAnsi="Times New Roman" w:cs="Times New Roman"/>
          <w:sz w:val="24"/>
        </w:rPr>
        <w:t>In order to</w:t>
      </w:r>
      <w:proofErr w:type="gramEnd"/>
      <w:r>
        <w:rPr>
          <w:rFonts w:ascii="Times New Roman" w:hAnsi="Times New Roman" w:cs="Times New Roman"/>
          <w:sz w:val="24"/>
        </w:rPr>
        <w:t xml:space="preserve"> gauge the value of the UAV observations on the analysis and short-term forecast over the entire domain as a whole it is beneficial to </w:t>
      </w:r>
      <w:r w:rsidR="009A331E">
        <w:rPr>
          <w:rFonts w:ascii="Times New Roman" w:hAnsi="Times New Roman" w:cs="Times New Roman"/>
          <w:sz w:val="24"/>
        </w:rPr>
        <w:t xml:space="preserve">investigate </w:t>
      </w:r>
      <w:r>
        <w:rPr>
          <w:rFonts w:ascii="Times New Roman" w:hAnsi="Times New Roman" w:cs="Times New Roman"/>
          <w:sz w:val="24"/>
        </w:rPr>
        <w:t xml:space="preserve">meteorological parameters that encompass multiple components of the numerical environment. Two such parameters are convective available potential energy (CAPE) and convective inhibition (CIN) </w:t>
      </w:r>
      <w:proofErr w:type="gramStart"/>
      <w:r>
        <w:rPr>
          <w:rFonts w:ascii="Times New Roman" w:hAnsi="Times New Roman" w:cs="Times New Roman"/>
          <w:sz w:val="24"/>
        </w:rPr>
        <w:t>due to</w:t>
      </w:r>
      <w:r w:rsidR="00226050">
        <w:rPr>
          <w:rFonts w:ascii="Times New Roman" w:hAnsi="Times New Roman" w:cs="Times New Roman"/>
          <w:sz w:val="24"/>
        </w:rPr>
        <w:t xml:space="preserve"> the fact that</w:t>
      </w:r>
      <w:proofErr w:type="gramEnd"/>
      <w:r w:rsidR="00226050">
        <w:rPr>
          <w:rFonts w:ascii="Times New Roman" w:hAnsi="Times New Roman" w:cs="Times New Roman"/>
          <w:sz w:val="24"/>
        </w:rPr>
        <w:t xml:space="preserve"> they</w:t>
      </w:r>
      <w:r>
        <w:rPr>
          <w:rFonts w:ascii="Times New Roman" w:hAnsi="Times New Roman" w:cs="Times New Roman"/>
          <w:sz w:val="24"/>
        </w:rPr>
        <w:t xml:space="preserve"> incorporate information on both the </w:t>
      </w:r>
      <w:r>
        <w:rPr>
          <w:rFonts w:ascii="Times New Roman" w:hAnsi="Times New Roman" w:cs="Times New Roman"/>
          <w:sz w:val="24"/>
        </w:rPr>
        <w:lastRenderedPageBreak/>
        <w:t xml:space="preserve">low-level temperature and moisture fields as well as information on lapse rates through the atmosphere. In this study, two forms of CAPE and CIN are inspected. The first is CAPE/CIN generate by lifting the most unstable parcel of air at each grid point (MUCAPE/MUCIN), and the second is mixed layer CAPE and CIN (MLCAPE/MLCIN). Here MLCAPE/MLCIN is calculated by averaging the CAPE/CIN values of all parcels within the lowest 100 </w:t>
      </w:r>
      <w:proofErr w:type="spellStart"/>
      <w:r w:rsidR="00226050">
        <w:rPr>
          <w:rFonts w:ascii="Times New Roman" w:hAnsi="Times New Roman" w:cs="Times New Roman"/>
          <w:sz w:val="24"/>
        </w:rPr>
        <w:t>hPa</w:t>
      </w:r>
      <w:proofErr w:type="spellEnd"/>
      <w:r w:rsidR="00226050">
        <w:rPr>
          <w:rFonts w:ascii="Times New Roman" w:hAnsi="Times New Roman" w:cs="Times New Roman"/>
          <w:sz w:val="24"/>
        </w:rPr>
        <w:t xml:space="preserve"> </w:t>
      </w:r>
      <w:r>
        <w:rPr>
          <w:rFonts w:ascii="Times New Roman" w:hAnsi="Times New Roman" w:cs="Times New Roman"/>
          <w:sz w:val="24"/>
        </w:rPr>
        <w:t xml:space="preserve">of the atmosphere at each grid point. </w:t>
      </w:r>
      <w:r w:rsidR="00CB7290">
        <w:rPr>
          <w:rFonts w:ascii="Times New Roman" w:hAnsi="Times New Roman" w:cs="Times New Roman"/>
          <w:sz w:val="24"/>
        </w:rPr>
        <w:t>Although MLCAPE/CIN is typically found by lifting a parcel using layer-averaged theta-e and q</w:t>
      </w:r>
      <w:r w:rsidR="00CB7290">
        <w:rPr>
          <w:rFonts w:ascii="Times New Roman" w:hAnsi="Times New Roman" w:cs="Times New Roman"/>
          <w:sz w:val="24"/>
          <w:vertAlign w:val="subscript"/>
        </w:rPr>
        <w:t>v</w:t>
      </w:r>
      <w:r w:rsidR="00CB7290">
        <w:rPr>
          <w:rFonts w:ascii="Times New Roman" w:hAnsi="Times New Roman" w:cs="Times New Roman"/>
          <w:sz w:val="24"/>
        </w:rPr>
        <w:t xml:space="preserve"> values, the formulation described here is substituted as a proxy for quick comparative purposes.</w:t>
      </w:r>
    </w:p>
    <w:p w14:paraId="5D9C5516" w14:textId="39749078" w:rsidR="00CD3948" w:rsidRDefault="00CD3948" w:rsidP="00CD3948">
      <w:pPr>
        <w:spacing w:line="480" w:lineRule="auto"/>
        <w:jc w:val="both"/>
        <w:rPr>
          <w:rFonts w:ascii="Times New Roman" w:hAnsi="Times New Roman" w:cs="Times New Roman"/>
          <w:sz w:val="24"/>
        </w:rPr>
      </w:pPr>
      <w:r>
        <w:rPr>
          <w:rFonts w:ascii="Times New Roman" w:hAnsi="Times New Roman" w:cs="Times New Roman"/>
          <w:sz w:val="24"/>
        </w:rPr>
        <w:tab/>
        <w:t xml:space="preserve">Figure </w:t>
      </w:r>
      <w:r w:rsidR="00CB7290">
        <w:rPr>
          <w:rFonts w:ascii="Times New Roman" w:hAnsi="Times New Roman" w:cs="Times New Roman"/>
          <w:sz w:val="24"/>
        </w:rPr>
        <w:t>3.36</w:t>
      </w:r>
      <w:r>
        <w:rPr>
          <w:rFonts w:ascii="Times New Roman" w:hAnsi="Times New Roman" w:cs="Times New Roman"/>
          <w:sz w:val="24"/>
        </w:rPr>
        <w:t xml:space="preserve"> compares the MUCAPE </w:t>
      </w:r>
      <w:r w:rsidR="008F74C3">
        <w:rPr>
          <w:rFonts w:ascii="Times New Roman" w:hAnsi="Times New Roman" w:cs="Times New Roman"/>
          <w:sz w:val="24"/>
        </w:rPr>
        <w:t>field</w:t>
      </w:r>
      <w:r>
        <w:rPr>
          <w:rFonts w:ascii="Times New Roman" w:hAnsi="Times New Roman" w:cs="Times New Roman"/>
          <w:sz w:val="24"/>
        </w:rPr>
        <w:t xml:space="preserve"> of the Nature Run to the WRF</w:t>
      </w:r>
      <w:r w:rsidR="008F74C3">
        <w:rPr>
          <w:rFonts w:ascii="Times New Roman" w:hAnsi="Times New Roman" w:cs="Times New Roman"/>
          <w:sz w:val="24"/>
        </w:rPr>
        <w:t xml:space="preserve"> control and all WRF experiment 1800 UTC analyses</w:t>
      </w:r>
      <w:r>
        <w:rPr>
          <w:rFonts w:ascii="Times New Roman" w:hAnsi="Times New Roman" w:cs="Times New Roman"/>
          <w:sz w:val="24"/>
        </w:rPr>
        <w:t xml:space="preserve">. In the Nature Run’s MUCAPE field this is a plume of higher MUCAPE values of 3.5 – 4.5 kJ/kg extending from central Oklahoma south/southwestward into northern Texas. This plume marks the edge of the most unstable air </w:t>
      </w:r>
      <w:proofErr w:type="gramStart"/>
      <w:r>
        <w:rPr>
          <w:rFonts w:ascii="Times New Roman" w:hAnsi="Times New Roman" w:cs="Times New Roman"/>
          <w:sz w:val="24"/>
        </w:rPr>
        <w:t>in close proximity to</w:t>
      </w:r>
      <w:proofErr w:type="gramEnd"/>
      <w:r>
        <w:rPr>
          <w:rFonts w:ascii="Times New Roman" w:hAnsi="Times New Roman" w:cs="Times New Roman"/>
          <w:sz w:val="24"/>
        </w:rPr>
        <w:t xml:space="preserve"> the dryline to the west where MUCAPE values decrease rapidly to zero and MUCIN increases. This zone of instability is present in a muted form in the WRF Control run with only 2 – 3 kJ/kg of MUCAPE and increased amounts of MUCIN across the domain. The assimilation of non-UAV observations improves this field across the domain as MUCAPE values increase to levels </w:t>
      </w:r>
      <w:proofErr w:type="gramStart"/>
      <w:r>
        <w:rPr>
          <w:rFonts w:ascii="Times New Roman" w:hAnsi="Times New Roman" w:cs="Times New Roman"/>
          <w:sz w:val="24"/>
        </w:rPr>
        <w:t>similar to</w:t>
      </w:r>
      <w:proofErr w:type="gramEnd"/>
      <w:r>
        <w:rPr>
          <w:rFonts w:ascii="Times New Roman" w:hAnsi="Times New Roman" w:cs="Times New Roman"/>
          <w:sz w:val="24"/>
        </w:rPr>
        <w:t xml:space="preserve"> the Nature Run. However, the highest MUCAPE values are displaced to the north and east with an additional region of higher MUCAPE across southeastern Oklahoma. Furthermore, the plume extending into Texas present in the Nature Run is not analyzed properly in the “No UAV” analysis. While this demonstrates that adding the current observing networks helps improve the analysis as in current operations, there is still room for improvement. </w:t>
      </w:r>
    </w:p>
    <w:p w14:paraId="517903FC" w14:textId="0895CA61" w:rsidR="00CD3948" w:rsidRDefault="00CD3948" w:rsidP="00CD3948">
      <w:pPr>
        <w:spacing w:line="480" w:lineRule="auto"/>
        <w:jc w:val="both"/>
        <w:rPr>
          <w:rFonts w:ascii="Times New Roman" w:hAnsi="Times New Roman" w:cs="Times New Roman"/>
          <w:sz w:val="24"/>
        </w:rPr>
      </w:pPr>
      <w:r>
        <w:rPr>
          <w:rFonts w:ascii="Times New Roman" w:hAnsi="Times New Roman" w:cs="Times New Roman"/>
          <w:sz w:val="24"/>
        </w:rPr>
        <w:lastRenderedPageBreak/>
        <w:tab/>
        <w:t xml:space="preserve">This improvement is provided by the assimilation of UAV observations. The addition of </w:t>
      </w:r>
      <w:r w:rsidR="00226050">
        <w:rPr>
          <w:rFonts w:ascii="Times New Roman" w:hAnsi="Times New Roman" w:cs="Times New Roman"/>
          <w:sz w:val="24"/>
        </w:rPr>
        <w:t>the 400-</w:t>
      </w:r>
      <w:r>
        <w:rPr>
          <w:rFonts w:ascii="Times New Roman" w:hAnsi="Times New Roman" w:cs="Times New Roman"/>
          <w:sz w:val="24"/>
        </w:rPr>
        <w:t xml:space="preserve">ft UAV observations begins to </w:t>
      </w:r>
      <w:r w:rsidR="00226050">
        <w:rPr>
          <w:rFonts w:ascii="Times New Roman" w:hAnsi="Times New Roman" w:cs="Times New Roman"/>
          <w:sz w:val="24"/>
        </w:rPr>
        <w:t>reduce</w:t>
      </w:r>
      <w:r>
        <w:rPr>
          <w:rFonts w:ascii="Times New Roman" w:hAnsi="Times New Roman" w:cs="Times New Roman"/>
          <w:sz w:val="24"/>
        </w:rPr>
        <w:t xml:space="preserve"> the erroneous region of high MUCAPE across southeastern Oklahoma as well as slightly </w:t>
      </w:r>
      <w:r w:rsidR="00D20D8F">
        <w:rPr>
          <w:rFonts w:ascii="Times New Roman" w:hAnsi="Times New Roman" w:cs="Times New Roman"/>
          <w:sz w:val="24"/>
        </w:rPr>
        <w:t xml:space="preserve">extending </w:t>
      </w:r>
      <w:r>
        <w:rPr>
          <w:rFonts w:ascii="Times New Roman" w:hAnsi="Times New Roman" w:cs="Times New Roman"/>
          <w:sz w:val="24"/>
        </w:rPr>
        <w:t xml:space="preserve">the plume of higher MUCAPE values southward as in the Nature Run, though this is not as </w:t>
      </w:r>
      <w:r w:rsidR="00226050">
        <w:rPr>
          <w:rFonts w:ascii="Times New Roman" w:hAnsi="Times New Roman" w:cs="Times New Roman"/>
          <w:sz w:val="24"/>
        </w:rPr>
        <w:t xml:space="preserve">complete </w:t>
      </w:r>
      <w:r>
        <w:rPr>
          <w:rFonts w:ascii="Times New Roman" w:hAnsi="Times New Roman" w:cs="Times New Roman"/>
          <w:sz w:val="24"/>
        </w:rPr>
        <w:t xml:space="preserve">as in the other UAV analyses. Beginning with the 1 km UAV analysis, the southward </w:t>
      </w:r>
      <w:r w:rsidR="00D20D8F">
        <w:rPr>
          <w:rFonts w:ascii="Times New Roman" w:hAnsi="Times New Roman" w:cs="Times New Roman"/>
          <w:sz w:val="24"/>
        </w:rPr>
        <w:t xml:space="preserve">extension of the </w:t>
      </w:r>
      <w:r>
        <w:rPr>
          <w:rFonts w:ascii="Times New Roman" w:hAnsi="Times New Roman" w:cs="Times New Roman"/>
          <w:sz w:val="24"/>
        </w:rPr>
        <w:t>plume of higher MUCAPE values becomes apparent. These plumes do not extend as far southward into Texas as the Nature Run, but this is simply because there are no UAV observing stations positioned across Texas, thus limiting the value added outside of Oklahoma. It can be noted that the 1</w:t>
      </w:r>
      <w:r w:rsidR="00226050">
        <w:rPr>
          <w:rFonts w:ascii="Times New Roman" w:hAnsi="Times New Roman" w:cs="Times New Roman"/>
          <w:sz w:val="24"/>
        </w:rPr>
        <w:t>-</w:t>
      </w:r>
      <w:r>
        <w:rPr>
          <w:rFonts w:ascii="Times New Roman" w:hAnsi="Times New Roman" w:cs="Times New Roman"/>
          <w:sz w:val="24"/>
        </w:rPr>
        <w:t>, 2</w:t>
      </w:r>
      <w:r w:rsidR="00226050">
        <w:rPr>
          <w:rFonts w:ascii="Times New Roman" w:hAnsi="Times New Roman" w:cs="Times New Roman"/>
          <w:sz w:val="24"/>
        </w:rPr>
        <w:t>-</w:t>
      </w:r>
      <w:r>
        <w:rPr>
          <w:rFonts w:ascii="Times New Roman" w:hAnsi="Times New Roman" w:cs="Times New Roman"/>
          <w:sz w:val="24"/>
        </w:rPr>
        <w:t xml:space="preserve">, and </w:t>
      </w:r>
      <w:r w:rsidR="00226050">
        <w:rPr>
          <w:rFonts w:ascii="Times New Roman" w:hAnsi="Times New Roman" w:cs="Times New Roman"/>
          <w:sz w:val="24"/>
        </w:rPr>
        <w:t>3-</w:t>
      </w:r>
      <w:r>
        <w:rPr>
          <w:rFonts w:ascii="Times New Roman" w:hAnsi="Times New Roman" w:cs="Times New Roman"/>
          <w:sz w:val="24"/>
        </w:rPr>
        <w:t>km UAV analyses all contain similar values of MUCAPE across the domain, suggesting that the most unstable layer lies somewhere in the lowest 1 km. Additionally, it can be noted that there is a general high bias in the MUCAPE fields across southcentral Oklahoma. This is likely due to the low</w:t>
      </w:r>
      <w:r w:rsidR="00D20D8F">
        <w:rPr>
          <w:rFonts w:ascii="Times New Roman" w:hAnsi="Times New Roman" w:cs="Times New Roman"/>
          <w:sz w:val="24"/>
        </w:rPr>
        <w:t>-</w:t>
      </w:r>
      <w:r>
        <w:rPr>
          <w:rFonts w:ascii="Times New Roman" w:hAnsi="Times New Roman" w:cs="Times New Roman"/>
          <w:sz w:val="24"/>
        </w:rPr>
        <w:t xml:space="preserve"> to mid-level lapse rates present in the WRF UAV analyses. Looking back at </w:t>
      </w:r>
      <w:r w:rsidR="00FA52A4">
        <w:rPr>
          <w:rFonts w:ascii="Times New Roman" w:hAnsi="Times New Roman" w:cs="Times New Roman"/>
          <w:sz w:val="24"/>
        </w:rPr>
        <w:t xml:space="preserve">Fig. </w:t>
      </w:r>
      <w:r w:rsidR="00CB7290">
        <w:rPr>
          <w:rFonts w:ascii="Times New Roman" w:hAnsi="Times New Roman" w:cs="Times New Roman"/>
          <w:sz w:val="24"/>
        </w:rPr>
        <w:t>3.33</w:t>
      </w:r>
      <w:r>
        <w:rPr>
          <w:rFonts w:ascii="Times New Roman" w:hAnsi="Times New Roman" w:cs="Times New Roman"/>
          <w:sz w:val="24"/>
        </w:rPr>
        <w:t xml:space="preserve"> the region of the cross section above 3 km MSL appears to be colder in the WRF analyses than in the Nature Run while the near-surface </w:t>
      </w:r>
      <w:r w:rsidR="008B1552">
        <w:rPr>
          <w:rFonts w:ascii="Times New Roman" w:hAnsi="Times New Roman" w:cs="Times New Roman"/>
          <w:sz w:val="24"/>
        </w:rPr>
        <w:t>theta-e</w:t>
      </w:r>
      <w:r>
        <w:rPr>
          <w:rFonts w:ascii="Times New Roman" w:hAnsi="Times New Roman" w:cs="Times New Roman"/>
          <w:sz w:val="24"/>
        </w:rPr>
        <w:t xml:space="preserve"> values are roughly similar. This suggests that the low</w:t>
      </w:r>
      <w:r w:rsidR="00D20D8F">
        <w:rPr>
          <w:rFonts w:ascii="Times New Roman" w:hAnsi="Times New Roman" w:cs="Times New Roman"/>
          <w:sz w:val="24"/>
        </w:rPr>
        <w:t>-</w:t>
      </w:r>
      <w:r>
        <w:rPr>
          <w:rFonts w:ascii="Times New Roman" w:hAnsi="Times New Roman" w:cs="Times New Roman"/>
          <w:sz w:val="24"/>
        </w:rPr>
        <w:t xml:space="preserve"> to mid-level lapse rates are slightly steeper in the UAV analyses and therefore generate higher MUCAPE values. </w:t>
      </w:r>
    </w:p>
    <w:p w14:paraId="1DB1CED7" w14:textId="00ACA631" w:rsidR="00CD3948" w:rsidRDefault="00CD3948">
      <w:pPr>
        <w:rPr>
          <w:rFonts w:ascii="Times New Roman" w:hAnsi="Times New Roman" w:cs="Times New Roman"/>
          <w:sz w:val="24"/>
        </w:rPr>
      </w:pPr>
    </w:p>
    <w:p w14:paraId="2A9AAFF7" w14:textId="063F4140" w:rsidR="00CD3948" w:rsidRDefault="00CD3948">
      <w:pPr>
        <w:rPr>
          <w:rFonts w:ascii="Times New Roman" w:hAnsi="Times New Roman" w:cs="Times New Roman"/>
          <w:sz w:val="24"/>
        </w:rPr>
      </w:pPr>
    </w:p>
    <w:p w14:paraId="0B5D7345" w14:textId="792428D5" w:rsidR="00CD3948" w:rsidRDefault="00CD3948">
      <w:pPr>
        <w:rPr>
          <w:rFonts w:ascii="Times New Roman" w:hAnsi="Times New Roman" w:cs="Times New Roman"/>
          <w:sz w:val="24"/>
        </w:rPr>
      </w:pPr>
    </w:p>
    <w:p w14:paraId="1B1BDE0F" w14:textId="0491F981" w:rsidR="00CD3948" w:rsidRDefault="00CD3948">
      <w:pPr>
        <w:rPr>
          <w:rFonts w:ascii="Times New Roman" w:hAnsi="Times New Roman" w:cs="Times New Roman"/>
          <w:sz w:val="24"/>
        </w:rPr>
      </w:pPr>
    </w:p>
    <w:p w14:paraId="17229D93" w14:textId="27B8A093" w:rsidR="00CD3948" w:rsidRDefault="00CD3948">
      <w:pPr>
        <w:rPr>
          <w:rFonts w:ascii="Times New Roman" w:hAnsi="Times New Roman" w:cs="Times New Roman"/>
          <w:sz w:val="24"/>
        </w:rPr>
      </w:pPr>
    </w:p>
    <w:p w14:paraId="78C2A3A2" w14:textId="1054CF68" w:rsidR="009F5404" w:rsidRDefault="009F5404" w:rsidP="004D0211">
      <w:pPr>
        <w:spacing w:line="480" w:lineRule="auto"/>
        <w:jc w:val="both"/>
        <w:rPr>
          <w:rFonts w:ascii="Times New Roman" w:hAnsi="Times New Roman" w:cs="Times New Roman"/>
          <w:sz w:val="24"/>
        </w:rPr>
      </w:pPr>
    </w:p>
    <w:p w14:paraId="7D616EBE" w14:textId="2A1D7D9E" w:rsidR="00822F96" w:rsidRDefault="00822F96" w:rsidP="004D0211">
      <w:pPr>
        <w:spacing w:line="480" w:lineRule="auto"/>
        <w:jc w:val="both"/>
        <w:rPr>
          <w:rFonts w:ascii="Times New Roman" w:hAnsi="Times New Roman" w:cs="Times New Roman"/>
          <w:sz w:val="24"/>
        </w:rPr>
      </w:pPr>
    </w:p>
    <w:p w14:paraId="1DE25B13" w14:textId="58D4D6DD" w:rsidR="00822F96" w:rsidRDefault="00822F96" w:rsidP="004D0211">
      <w:pPr>
        <w:spacing w:line="480" w:lineRule="auto"/>
        <w:jc w:val="both"/>
        <w:rPr>
          <w:rFonts w:ascii="Times New Roman" w:hAnsi="Times New Roman" w:cs="Times New Roman"/>
          <w:sz w:val="24"/>
        </w:rPr>
      </w:pPr>
    </w:p>
    <w:p w14:paraId="0FCC98AF" w14:textId="7843C99A" w:rsidR="00822F96" w:rsidRDefault="009A48B3" w:rsidP="004D0211">
      <w:pPr>
        <w:spacing w:line="480" w:lineRule="auto"/>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529728" behindDoc="0" locked="0" layoutInCell="1" allowOverlap="1" wp14:anchorId="0728A135" wp14:editId="242CCEE5">
                <wp:simplePos x="0" y="0"/>
                <wp:positionH relativeFrom="margin">
                  <wp:align>right</wp:align>
                </wp:positionH>
                <wp:positionV relativeFrom="paragraph">
                  <wp:posOffset>71755</wp:posOffset>
                </wp:positionV>
                <wp:extent cx="5353050" cy="2647950"/>
                <wp:effectExtent l="19050" t="0" r="19050" b="19050"/>
                <wp:wrapNone/>
                <wp:docPr id="335" name="Group 335"/>
                <wp:cNvGraphicFramePr/>
                <a:graphic xmlns:a="http://schemas.openxmlformats.org/drawingml/2006/main">
                  <a:graphicData uri="http://schemas.microsoft.com/office/word/2010/wordprocessingGroup">
                    <wpg:wgp>
                      <wpg:cNvGrpSpPr/>
                      <wpg:grpSpPr>
                        <a:xfrm>
                          <a:off x="0" y="0"/>
                          <a:ext cx="5353050" cy="2647950"/>
                          <a:chOff x="0" y="0"/>
                          <a:chExt cx="6477000" cy="2476500"/>
                        </a:xfrm>
                      </wpg:grpSpPr>
                      <pic:pic xmlns:pic="http://schemas.openxmlformats.org/drawingml/2006/picture">
                        <pic:nvPicPr>
                          <pic:cNvPr id="308" name="Picture 2">
                            <a:extLst>
                              <a:ext uri="{FF2B5EF4-FFF2-40B4-BE49-F238E27FC236}">
                                <a16:creationId xmlns:a16="http://schemas.microsoft.com/office/drawing/2014/main" id="{C76A2322-9AF9-4329-8769-8B0C2C7A303B}"/>
                              </a:ext>
                            </a:extLst>
                          </pic:cNvPr>
                          <pic:cNvPicPr>
                            <a:picLocks noChangeAspect="1"/>
                          </pic:cNvPicPr>
                        </pic:nvPicPr>
                        <pic:blipFill>
                          <a:blip r:embed="rId131" cstate="print">
                            <a:extLst>
                              <a:ext uri="{28A0092B-C50C-407E-A947-70E740481C1C}">
                                <a14:useLocalDpi xmlns:a14="http://schemas.microsoft.com/office/drawing/2010/main" val="0"/>
                              </a:ext>
                            </a:extLst>
                          </a:blip>
                          <a:stretch>
                            <a:fillRect/>
                          </a:stretch>
                        </pic:blipFill>
                        <pic:spPr>
                          <a:xfrm>
                            <a:off x="0" y="47625"/>
                            <a:ext cx="6477000" cy="2428875"/>
                          </a:xfrm>
                          <a:prstGeom prst="rect">
                            <a:avLst/>
                          </a:prstGeom>
                          <a:ln w="12700">
                            <a:solidFill>
                              <a:srgbClr val="000000"/>
                            </a:solidFill>
                          </a:ln>
                        </pic:spPr>
                      </pic:pic>
                      <wps:wsp>
                        <wps:cNvPr id="312" name="Text Box 2"/>
                        <wps:cNvSpPr txBox="1">
                          <a:spLocks noChangeArrowheads="1"/>
                        </wps:cNvSpPr>
                        <wps:spPr bwMode="auto">
                          <a:xfrm>
                            <a:off x="3362325" y="38100"/>
                            <a:ext cx="247650" cy="237490"/>
                          </a:xfrm>
                          <a:prstGeom prst="rect">
                            <a:avLst/>
                          </a:prstGeom>
                          <a:noFill/>
                          <a:ln w="25400">
                            <a:noFill/>
                            <a:miter lim="800000"/>
                            <a:headEnd/>
                            <a:tailEnd/>
                          </a:ln>
                        </wps:spPr>
                        <wps:txbx>
                          <w:txbxContent>
                            <w:p w14:paraId="154977F5" w14:textId="77777777" w:rsidR="005D6581" w:rsidRPr="004D3370" w:rsidRDefault="005D6581" w:rsidP="00822F96">
                              <w:pPr>
                                <w:rPr>
                                  <w:b/>
                                  <w:sz w:val="20"/>
                                  <w:szCs w:val="20"/>
                                </w:rPr>
                              </w:pPr>
                              <w:r>
                                <w:rPr>
                                  <w:b/>
                                  <w:sz w:val="20"/>
                                  <w:szCs w:val="20"/>
                                </w:rPr>
                                <w:t>C</w:t>
                              </w:r>
                            </w:p>
                          </w:txbxContent>
                        </wps:txbx>
                        <wps:bodyPr rot="0" vert="horz" wrap="square" lIns="91440" tIns="45720" rIns="91440" bIns="45720" anchor="t" anchorCtr="0">
                          <a:noAutofit/>
                        </wps:bodyPr>
                      </wps:wsp>
                      <wps:wsp>
                        <wps:cNvPr id="313" name="Text Box 2"/>
                        <wps:cNvSpPr txBox="1">
                          <a:spLocks noChangeArrowheads="1"/>
                        </wps:cNvSpPr>
                        <wps:spPr bwMode="auto">
                          <a:xfrm>
                            <a:off x="209550" y="0"/>
                            <a:ext cx="247650" cy="237490"/>
                          </a:xfrm>
                          <a:prstGeom prst="rect">
                            <a:avLst/>
                          </a:prstGeom>
                          <a:noFill/>
                          <a:ln w="25400">
                            <a:noFill/>
                            <a:miter lim="800000"/>
                            <a:headEnd/>
                            <a:tailEnd/>
                          </a:ln>
                        </wps:spPr>
                        <wps:txbx>
                          <w:txbxContent>
                            <w:p w14:paraId="0E6F3053" w14:textId="77777777" w:rsidR="005D6581" w:rsidRPr="004D3370" w:rsidRDefault="005D6581" w:rsidP="00822F96">
                              <w:pPr>
                                <w:rPr>
                                  <w:b/>
                                  <w:sz w:val="20"/>
                                  <w:szCs w:val="20"/>
                                </w:rPr>
                              </w:pPr>
                              <w:r>
                                <w:rPr>
                                  <w:b/>
                                  <w:sz w:val="20"/>
                                  <w:szCs w:val="20"/>
                                </w:rPr>
                                <w:t>A</w:t>
                              </w:r>
                            </w:p>
                          </w:txbxContent>
                        </wps:txbx>
                        <wps:bodyPr rot="0" vert="horz" wrap="square" lIns="91440" tIns="45720" rIns="91440" bIns="45720" anchor="t" anchorCtr="0">
                          <a:noAutofit/>
                        </wps:bodyPr>
                      </wps:wsp>
                      <wps:wsp>
                        <wps:cNvPr id="314" name="Text Box 2"/>
                        <wps:cNvSpPr txBox="1">
                          <a:spLocks noChangeArrowheads="1"/>
                        </wps:cNvSpPr>
                        <wps:spPr bwMode="auto">
                          <a:xfrm>
                            <a:off x="1752600" y="38100"/>
                            <a:ext cx="247650" cy="237490"/>
                          </a:xfrm>
                          <a:prstGeom prst="rect">
                            <a:avLst/>
                          </a:prstGeom>
                          <a:noFill/>
                          <a:ln w="25400">
                            <a:noFill/>
                            <a:miter lim="800000"/>
                            <a:headEnd/>
                            <a:tailEnd/>
                          </a:ln>
                        </wps:spPr>
                        <wps:txbx>
                          <w:txbxContent>
                            <w:p w14:paraId="6AF3109F" w14:textId="77777777" w:rsidR="005D6581" w:rsidRPr="004D3370" w:rsidRDefault="005D6581" w:rsidP="00822F96">
                              <w:pPr>
                                <w:rPr>
                                  <w:b/>
                                  <w:sz w:val="20"/>
                                  <w:szCs w:val="20"/>
                                </w:rPr>
                              </w:pPr>
                              <w:r>
                                <w:rPr>
                                  <w:b/>
                                  <w:sz w:val="20"/>
                                  <w:szCs w:val="20"/>
                                </w:rPr>
                                <w:t>B</w:t>
                              </w:r>
                            </w:p>
                          </w:txbxContent>
                        </wps:txbx>
                        <wps:bodyPr rot="0" vert="horz" wrap="square" lIns="91440" tIns="45720" rIns="91440" bIns="45720" anchor="t" anchorCtr="0">
                          <a:noAutofit/>
                        </wps:bodyPr>
                      </wps:wsp>
                      <wps:wsp>
                        <wps:cNvPr id="315" name="Text Box 2"/>
                        <wps:cNvSpPr txBox="1">
                          <a:spLocks noChangeArrowheads="1"/>
                        </wps:cNvSpPr>
                        <wps:spPr bwMode="auto">
                          <a:xfrm>
                            <a:off x="4991100" y="38100"/>
                            <a:ext cx="247650" cy="237490"/>
                          </a:xfrm>
                          <a:prstGeom prst="rect">
                            <a:avLst/>
                          </a:prstGeom>
                          <a:noFill/>
                          <a:ln w="25400">
                            <a:noFill/>
                            <a:miter lim="800000"/>
                            <a:headEnd/>
                            <a:tailEnd/>
                          </a:ln>
                        </wps:spPr>
                        <wps:txbx>
                          <w:txbxContent>
                            <w:p w14:paraId="49F69334" w14:textId="77777777" w:rsidR="005D6581" w:rsidRPr="004D3370" w:rsidRDefault="005D6581" w:rsidP="00822F96">
                              <w:pPr>
                                <w:rPr>
                                  <w:b/>
                                  <w:sz w:val="20"/>
                                  <w:szCs w:val="20"/>
                                </w:rPr>
                              </w:pPr>
                              <w:r>
                                <w:rPr>
                                  <w:b/>
                                  <w:sz w:val="20"/>
                                  <w:szCs w:val="20"/>
                                </w:rPr>
                                <w:t>D</w:t>
                              </w:r>
                            </w:p>
                          </w:txbxContent>
                        </wps:txbx>
                        <wps:bodyPr rot="0" vert="horz" wrap="square" lIns="91440" tIns="45720" rIns="91440" bIns="45720" anchor="t" anchorCtr="0">
                          <a:noAutofit/>
                        </wps:bodyPr>
                      </wps:wsp>
                      <wps:wsp>
                        <wps:cNvPr id="316" name="Text Box 2"/>
                        <wps:cNvSpPr txBox="1">
                          <a:spLocks noChangeArrowheads="1"/>
                        </wps:cNvSpPr>
                        <wps:spPr bwMode="auto">
                          <a:xfrm>
                            <a:off x="942975" y="1257300"/>
                            <a:ext cx="247650" cy="237490"/>
                          </a:xfrm>
                          <a:prstGeom prst="rect">
                            <a:avLst/>
                          </a:prstGeom>
                          <a:noFill/>
                          <a:ln w="25400">
                            <a:noFill/>
                            <a:miter lim="800000"/>
                            <a:headEnd/>
                            <a:tailEnd/>
                          </a:ln>
                        </wps:spPr>
                        <wps:txbx>
                          <w:txbxContent>
                            <w:p w14:paraId="4AB986C5" w14:textId="77777777" w:rsidR="005D6581" w:rsidRPr="004D3370" w:rsidRDefault="005D6581" w:rsidP="00822F96">
                              <w:pPr>
                                <w:rPr>
                                  <w:b/>
                                  <w:sz w:val="20"/>
                                  <w:szCs w:val="20"/>
                                </w:rPr>
                              </w:pPr>
                              <w:r>
                                <w:rPr>
                                  <w:b/>
                                  <w:sz w:val="20"/>
                                  <w:szCs w:val="20"/>
                                </w:rPr>
                                <w:t>E</w:t>
                              </w:r>
                            </w:p>
                          </w:txbxContent>
                        </wps:txbx>
                        <wps:bodyPr rot="0" vert="horz" wrap="square" lIns="91440" tIns="45720" rIns="91440" bIns="45720" anchor="t" anchorCtr="0">
                          <a:noAutofit/>
                        </wps:bodyPr>
                      </wps:wsp>
                      <wps:wsp>
                        <wps:cNvPr id="317" name="Text Box 2"/>
                        <wps:cNvSpPr txBox="1">
                          <a:spLocks noChangeArrowheads="1"/>
                        </wps:cNvSpPr>
                        <wps:spPr bwMode="auto">
                          <a:xfrm>
                            <a:off x="2562225" y="1257300"/>
                            <a:ext cx="247650" cy="237490"/>
                          </a:xfrm>
                          <a:prstGeom prst="rect">
                            <a:avLst/>
                          </a:prstGeom>
                          <a:noFill/>
                          <a:ln w="25400">
                            <a:noFill/>
                            <a:miter lim="800000"/>
                            <a:headEnd/>
                            <a:tailEnd/>
                          </a:ln>
                        </wps:spPr>
                        <wps:txbx>
                          <w:txbxContent>
                            <w:p w14:paraId="639764E8" w14:textId="77777777" w:rsidR="005D6581" w:rsidRPr="004D3370" w:rsidRDefault="005D6581" w:rsidP="00822F96">
                              <w:pPr>
                                <w:rPr>
                                  <w:b/>
                                  <w:sz w:val="20"/>
                                  <w:szCs w:val="20"/>
                                </w:rPr>
                              </w:pPr>
                              <w:r>
                                <w:rPr>
                                  <w:b/>
                                  <w:sz w:val="20"/>
                                  <w:szCs w:val="20"/>
                                </w:rPr>
                                <w:t>F</w:t>
                              </w:r>
                            </w:p>
                          </w:txbxContent>
                        </wps:txbx>
                        <wps:bodyPr rot="0" vert="horz" wrap="square" lIns="91440" tIns="45720" rIns="91440" bIns="45720" anchor="t" anchorCtr="0">
                          <a:noAutofit/>
                        </wps:bodyPr>
                      </wps:wsp>
                      <wps:wsp>
                        <wps:cNvPr id="318" name="Text Box 2"/>
                        <wps:cNvSpPr txBox="1">
                          <a:spLocks noChangeArrowheads="1"/>
                        </wps:cNvSpPr>
                        <wps:spPr bwMode="auto">
                          <a:xfrm>
                            <a:off x="4171950" y="1257300"/>
                            <a:ext cx="247650" cy="237490"/>
                          </a:xfrm>
                          <a:prstGeom prst="rect">
                            <a:avLst/>
                          </a:prstGeom>
                          <a:noFill/>
                          <a:ln w="25400">
                            <a:noFill/>
                            <a:miter lim="800000"/>
                            <a:headEnd/>
                            <a:tailEnd/>
                          </a:ln>
                        </wps:spPr>
                        <wps:txbx>
                          <w:txbxContent>
                            <w:p w14:paraId="202179D3" w14:textId="77777777" w:rsidR="005D6581" w:rsidRPr="004D3370" w:rsidRDefault="005D6581" w:rsidP="00822F96">
                              <w:pPr>
                                <w:rPr>
                                  <w:b/>
                                  <w:sz w:val="20"/>
                                  <w:szCs w:val="20"/>
                                </w:rPr>
                              </w:pPr>
                              <w:r>
                                <w:rPr>
                                  <w:b/>
                                  <w:sz w:val="20"/>
                                  <w:szCs w:val="20"/>
                                </w:rPr>
                                <w:t>G</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728A135" id="Group 335" o:spid="_x0000_s1375" style="position:absolute;left:0;text-align:left;margin-left:370.3pt;margin-top:5.65pt;width:421.5pt;height:208.5pt;z-index:251529728;mso-position-horizontal:right;mso-position-horizontal-relative:margin;mso-width-relative:margin;mso-height-relative:margin" coordsize="64770,24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R1UG3BAAAQhgAAA4AAABkcnMvZTJvRG9jLnhtbOxYXW/bNhR9H7D/&#10;IOhdsURRkiXEKWzFDgJ0W7B2P4CWKIuoJGokHTst+t93SX3YtTO068OaeXmIQ4rk1b3nnHtJ8frN&#10;vq6sRyok483M9q5c26JNxnPWbGb2H+9XztS2pCJNTire0Jn9RKX95ubnn653bUIRL3mVU2GBkUYm&#10;u3Zml0q1yWQis5LWRF7xljYwWHBREwVdsZnkguzAel1NkOuGkx0XeSt4RqWEp7fdoH1j7BcFzdRv&#10;RSGpsqqZDb4p8yvM71r/Tm6uSbIRpC1Z1rtBvsOLmrAGXjqauiWKWFvBzkzVLBNc8kJdZbye8KJg&#10;GTUxQDSeexLNneDb1sSySXabdoQJoD3B6bvNZr8+PgiL5TPb9wPbakgNJJn3WvoBwLNrNwnMuhPt&#10;u/ZB9A82XU9HvC9Erf9DLNbeAPs0Akv3ysrgYeAHvhsA/hmMoRBHMXQM9FkJ/Jyty8plvxLmRq47&#10;rMRRGEAHVk6GF0+0f6M7LcsS+OuRgtYZUl9XFKxSW0Ht3kj9TTZqIj5sWwdIbYlia1Yx9WQECvRp&#10;p5rHB5Y9iK5zBLoL+dGBDuP6tRYyOgLk3kqlcdUYGiV9Wq3QIliusLOCloPdBXYWSxw7K+RPlyha&#10;pcgPP+vVXphkgoIfvLnPB1V74RkWz6qmzy+tRzwxujby+JRG4Rz5CDnxfBU72EexM41C+Fm4KUqj&#10;ue/6i889NeCzoWiIYqIhMFEfAOjgIJqutzz7IK2GpyVpNnQuW0hbKCbG2LCym24MfYHlumLtilWV&#10;hkq3+3AhxU9S5Bniu/S75dm2po3q6omglQFOlqyVtiUSWq8ppIe4zz3QL9QyBRnSCtaovyUKTeeu&#10;G6OFkwZuCkRFS2ce48iJ3GWEXTz1Ui/tiMLJVlIIn1S3LRuZwmfOf40pt2fqkZg61yXIGQsdQhop&#10;qQRVWambBYD3OwDerRkHDNIHcDUNEvJfr3g24yE1kakXnWJ11p/kLppOIzNjzF0gX0h1R3lt6QaA&#10;DH4YVMkjqL/zaJii31w11g6EgaAkmGmSVywf2Jdis04rYXUYQNEYK8XRNHh31YA2D/GYJnR1pYM9&#10;SA4Kgt630aB3oOeq97uStBTc1GaPMt5DQ8a/16m94HtIeQi1n6aLrKX28FhngOGqPckPIfiupCQH&#10;/7ocOVra2dFMWevdLzwHrZKt4sbQCW++H0I+Q9GHmuxPvQ6tA3vIFNu+ZPsRjr+su/+Yu4ZroiDQ&#10;gUYU4J7Go6GaKTgPVKye2dORQpLocJdNblYrwqquPZCp4+/EqVtqv96bkuVFI7Brnj8BJIKDyGAz&#10;gQMLNEouPtrWDjb/mS3/3BJd86v7BmCNPYz1acF0cBAh6IjjkfXxCGkyMDWzlW11zVSZE4YOteFz&#10;gL9gRszau84TUKDugNr+Ndn5L0R2yI0DfRQ4PyVcguL8IZVfFefhF6I4LwpQCKXmggsdfpXd8Bnj&#10;jZ8xP3h/xXHs6V31gmXXfyAOu9r/en8NX0i1izGK4ZytVeehIPIv8VwXvpa7sdxFL0R3KAgR6j8n&#10;LlZ40avwRuGNN1c/ep/1Ik/fJ150xZv+F4Rn7mLhotrc/fWX6vom/LhvvnwPV/83fwE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A5nHxH3QAAAAcBAAAPAAAAZHJzL2Rvd25yZXYueG1s&#10;TI9BS8NAEIXvgv9hGcGb3aSpEmI2pRT1VARbQbxNk2kSmp0N2W2S/nvHkx7fe8N73+Tr2XZqpMG3&#10;jg3EiwgUcemqlmsDn4fXhxSUD8gVdo7JwJU8rIvbmxyzyk38QeM+1EpK2GdooAmhz7T2ZUMW/cL1&#10;xJKd3GAxiBxqXQ04Sbnt9DKKnrTFlmWhwZ62DZXn/cUaeJtw2iTxy7g7n7bX78Pj+9cuJmPu7+bN&#10;M6hAc/g7hl98QYdCmI7uwpVXnQF5JIgbJ6AkTVeJGEcDq2WagC5y/Z+/+AEAAP//AwBQSwMECgAA&#10;AAAAAAAhAMvu0EU1egMANXoDABUAAABkcnMvbWVkaWEvaW1hZ2UxLmpwZWf/2P/gABBKRklGAAEB&#10;AQDcANwAAP/bAEMAAgEBAQEBAgEBAQICAgICBAMCAgICBQQEAwQGBQYGBgUGBgYHCQgGBwkHBgYI&#10;CwgJCgoKCgoGCAsMCwoMCQoKCv/bAEMBAgICAgICBQMDBQoHBgcKCgoKCgoKCgoKCgoKCgoKCgoK&#10;CgoKCgoKCgoKCgoKCgoKCgoKCgoKCgoKCgoKCgoKCv/AABEIAkkGF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yPWjcP&#10;WgAoo3L60hYDvQAtFGQeho3AcE0AFFG4eteS/tcftVab+yf4T03xrrXhC41WwvLq5ivpbe6WP7Ek&#10;VnPOsrZU5RpI44ieNglMhyqEUAetUV856T+3vNqnw38d+Ph8H7/zPBesW1nDpsd43maqk1+1mske&#10;+BP4kY/KHQn5VkLBtubpf/BSjw7f+DdY8bT/AA0voYdOmlNraNqCCa8tlGqMk4UoNm6PTd5U/c88&#10;An5CSAfT1FfOfxF/b4t/hl4pX4f634FtLzXm0uGdbXSdea5ha6mvFhitVdLYyOxi3znbEWAQKEYs&#10;DWn4F/bD8V+Kvh/408c+I/gtdeH28I6eJG0+91BnmlufISR4H/cKse1nCEhnPBJVelAHvNFfMtl+&#10;3z4ivvE7eEB8Klt72TW9QsLaO81VV+W31FbKOR2RXUCQkuQDlQMc9atfEv8A4KDWXgDxZ4c8L2Xw&#10;o1bU18UeHdB1bTbqO4Eaomo3csDRyjY3ltEkYk5P7wtsGCMkA+kKK+erT9uldcv9Ss/DPgO3nXR/&#10;D8Ws39xdeIUhV7d7G0utkGIm86UG68sp8oG0HILqtQ/D79vzTPH1h46x8PrrT7/wRY3l1LZ3F8jf&#10;bIo724tYZUYIMRym3Y78fIyyJyYySAfRdFeFeLv2/vhH4IsJtT13w14k+zQPfg3Fva2ziRbSV4Wd&#10;V8/fh5UeNAVDZGXVFIY1I/8AgoX8N4dZvtN1n4e+KLGOx1b+z2llitGIlVhHPuVbgsBFKQh27t2c&#10;pvAYqAfQFFeI6T+3B4B8Yar/AGX4F8OaveLbzaINSvpY4Ugt01OaKKAAiQs8mZclQpACNkjjOP8A&#10;FH9vGx+GsXiKaXwJNdLoslwbfbeYaeO3kvI52ZBGzLtNhOwA3FlMfTdwAfQ1FeGaZ+3T8PfE3ifT&#10;/C/hnw5rDSXt1Zr9oulgWMxTyWEeV2SuxZf7Ts2IKqCrPgkoRXuQYY5YUALRRuHrRuHrQAUUbh60&#10;bl/vUAFFGR60bh60AFFAIIyD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I2cdKWigD8DP29P+DqD9vT9lj9s34m/s5+BPgt8Jb7RfBfjK+0jTLvVtH1N7qWGGUor&#10;StHfopcgclVUegFeRn/g8e/4KP4P/Fgvgn/4I9X/APllXxP/AMFjF3/8FUfj8P8AqqWrd/8Apu1f&#10;Nj27DcCSflP8Vf13kXhvwnjOH8PiamCjKUqcG3eWrcU297ang1MZWjVaUup+v3gb/g76/wCCj3jf&#10;xdpPhFPg/wDAPS/7U1CG1/tDVdL1aG1tfMkCebK/9pHZGudzNg4AJr9MP+ChX7fv7av7DH7Dc37V&#10;Vj+0V+zZ4o1mzez36F/wi2pQW+piZsFLKRdZkeWQAhlyoDKrE7e38qMYljRcKfuir2q+LfFOu2dv&#10;pmt+I7+8t7VcWtvdXjyRwjGAEViQvHHGK4808IsmxFfC1MNGNKEWnOPK3zrTS7ldaaad7lRx1SMZ&#10;Ju/byP6Cv+CQ3/Byd8c/27/2lbr4C/tQ6r8Hfhul5okk3he+t9B1ALqF8jpm2Lz6lsUmIyMMkFim&#10;Bk8Hnf8AgqT/AMHPP7RP7G/7WGofAf8AZbuPgt8StD0nToRqWuNoepN5OoEt51tui1ERvsGzlCwB&#10;JBOQQPwIBIPy0MNzFioJz121v/xCHhv+2vragvYuNvZa8vN/Ne99unfrbQX1+r7O19e5+to/4PHf&#10;+CkB/wCaBfBT/wAEWr//ACyqnq//AAd9f8FAfEtp9i1/9mj4E30LxsjQ3nhvVZEKuhRlw2pEYZWK&#10;kdwSDwa/J+KESvj5alWJRGoI/hr6TC+E/Btaom8DG2v2p+XmZSx2ISvzH6tw/wDB3Z+31FmOL9mD&#10;4Dxhtpbb4Z1TnZIZF/5iPZyXHoxJ6nNRy/8AB2x+3TdakmtXX7KnwDkvI1lVLt/CupmVVlz5gDHU&#10;cgPk7hn5s85r8q4ovnBxgbT3603ULuTTQsxQNE3DLzkfj2r0K3hd4eZbgp4vFYGPs4vVpzdk7atJ&#10;7K+ttfUiONxc5KMZH6qaR/wdi/ttaZp8OmaT+yV+z/a2sNwtxDbW/hDUUjjlAwJAo1AAMB0bqKmn&#10;/wCDsL9tyeTVJZ/2U/gC0muQGLWJf+ET1Ldfx7dpSY/2hmQbTjDZ4r8stLvrG4WOIErI6/LGzdfp&#10;61bju7L7V9mUPuVSG46fnX12WeEPhHjMBSrrC0WpuMU+efxNJ2tzLW2tnZo5pY/MIzau9PJH6kXn&#10;/B15+25qdrLFqf7K3wDljnjdZxJ4T1Nt6ucvn/iYc5PJ9TzVqT/g7n/bvFkupXX7O3wMMbLCu7/h&#10;G9VPEbbox/yEOiMSVH8J5GDX5Wtrdq4WGyuVjcsA/mfw888ZpzBHtY21CdpF3KVjjhG1j29z+del&#10;ifCDwjrKcMuwNKbjB+85S5IzutZP2ybUVe8VG7eie5McfjtOeTWvz/I/T6L/AIOr/wBr821rZJ+y&#10;N+z/AOTayvPZwr4J1HbFI/3nQfb8Kzd2HJ71Pqf/AAdk/twC1msf+GVPgV5epWz2l4svhXUis8BL&#10;u0bBdRyyFpHYqeCXY9Sa/LpmnurjMErQxquI18vGfr7du1R3iX06xgyRx7JM7txYZwex6D8TXHj/&#10;AAV8PHl9SVDLFJppRlGMkpWa5t6jaur8rfKmrMqOYYr2ivP+vuP1A/4is/20hfG+1D9kr9n8s0ks&#10;huB4H1LeZZVCSMSdRJy6gKx6sBg5qxef8HYH7Z89/Hqtx+yn8BZbpJlmjuJPBuoGQSKzsrhjqGQw&#10;aSRgc5Bdj1Y5/K+/vJE0pjdXiPMGGFgbrz071HZ2N4xFxeXkvmbyfLVgFxnjOB6V5P8AxCvw3jjo&#10;4DBZSqt4xm3KTvBSbVpS9q1dW0jq9GafXsW4c0qlunr8rH6naf8A8HYn7ZGk26w6X+yd8CbRI7hJ&#10;1jtfB+oxqJEYsr/LqIGQxLA9icjmqdp/wdV/tanxhqPxFT9lb4HNrOoQx217eTeG9WZpFAb5Qrak&#10;VBIY7ioBYBdxIVcfl9qNg17b+RDMVVZFZ1VsZHp3pk1pdQwsz3KoqAuvlxknOPc89fxrjxXhZwlh&#10;MXNLJ6cqUI3clzavVOz9qklG17vd6WS1KjjMRKK/eO7/AK7H6faL/wAHS/7SNn8RZfiaP2Ufgquu&#10;zRxQLeLoGrt5WxsqsaNqZSIlgpJRQWKqWyQMeq6d/wAHcv7bthuh8d/CT4SWszHMENj4d1WQlcd8&#10;6h1ByD6V+S3wH8CPrl03jbUNPZtN05sReZgeZcMfvNk9Bntnmrx8PXHjnxu2g2U4+0TM/lwxncSv&#10;X9M5rbhbwh4H4iyd5jXy6lT/AJF78YyTSvJuVRX68lnrbms00l5ONzipHFToRrNKCvKSa08tnbTf&#10;Tqfrtpv/AAdw/tK3jKtx8PvhrAzgYSXwvqSk/TOo4/Wrx/4O3PjTpbKniHwl8O1do92y38K6ixz3&#10;HOo18C+FP2J9Ct/CEd9qkkkk5tQ5j85gGyoPIB5Hsa+V/iNBHoXiy+8Ox2/l+RdFM7cngnA59KrG&#10;+E/hng8K6ksFS6KLvVd5PpZTSu9k+ZLd26P5nJuII8SYyrQweNq/u9/gXlo3F/kf0xf8Exf+CtH7&#10;Xv8AwVC8PeM/FPwp8OeA9NsfBckMN9NdeFbzfNcTI7RIiNqSgjEbFiXBX5cA5rzT/goz/wAF9P2o&#10;P+CcHxW034N/EWL4U+INV1LQINVRdF0G+MlrHJ91biI6iTCxHzKCTuXnvU3/AAas+Hfhv8Jf+CZf&#10;ib4s6Vfy6hqHiPxRe3fi6T+0rOOLSVtI/KijkDzK0f7oGYswGRKOwBP41f8ABZj9r/Qv26P29PEn&#10;xh8DWtuPD+n6fZaDot3DHtN3BZwiPz2P8ZaTzCrcZTYMcV/P3DfCWT5z4nYzCU8Ap4OhzLktOyas&#10;ldp82ru1rql2Pup4GrRy2K+tVOZu/NzK/pta3y+Z+0fx0/4LnftGfAj9iT4b/ttaz45+Buqaf8Qm&#10;YQ+GdJ0u+kvrYDqFH9o4leMlVmTCmIn+LBpf+CfX/Bc39qf/AIKTeMdZ+HXwNsvhdp+raLpf22Zd&#10;e8P3sQkXJ4RBqW5hhTuYDany7iCyg/zdpHqt3Yx21zfzNbwM5t4GYlELY3EDoCdq5I64HpX21/wb&#10;+fs7fD39o/8A4KC2Xgn4m6v4wtdKs/Cuo3Vw3g+/ls3aMosLi5niIdLbbKd69JOEbKsQfuc88Kch&#10;4e4NxWOxmFipXlOFTlk3GDkrRUPaJOy0TevVs4amHxWIrx9liqqsvhUkk2l1bi3r5H9LH/BPz9of&#10;4q/tIfCTWvFfxgtdBh1bS/Fc+mD/AIR2ylgt2iS3t5Adsk8xLZlYZD4IAwB394HSvmv/AIJleGtL&#10;8IfDDxt4Y0OSZ7Ox+I11DbvcKFkZFsbEAsASMkAZr6UGcc1/LGeU8LRzivDDK1NSfKuyvpu3082e&#10;pwfi8djuFsHiMZLmqypxc3prK2r0SW/ZIKKKK8o+kCiiigAooooAKKKKACiiigAooooAKKKKACii&#10;igAorzv9rH9pfwH+x3+zv4q/aY+KFjqVz4f8H6b9t1SHR7dJbpo96p+7R3RWOXHVh9a/PIf8HeH/&#10;AATF/wChA+L3/hM2P/ydXv5PwrxJxBTlUy3CVK0YuzcIuST3s7eRlUrUaWk5Jep+qNFfliv/AAd2&#10;/wDBMhuB8Pfi5/4TNh/8nU8f8Hc3/BM08j4efFw/9yzY/wDydXv0/CzxHqK8Mprv0py/yMnjMIt5&#10;r7z9S6K/LJP+Dur/AIJlSHj4e/Fz/wAJmw/+TqeP+DuP/gmc7bf+Fe/Fwf8Act2P/wAnVVPwp8Sq&#10;ivDKMQ/+4cv8g+vYP/n4vvR+pVc98Rvin4E+E2if8JJ8QfEEem2P7z/SZlYrmOGSdh8oPIjhkb32&#10;4GSQD+bH/EW3/wAE0f8Aonvxc/8ACbsf/k6uX+Ln/Bzz/wAEofjb4Vi8H+OPhr8YpLOHVLW+X7Po&#10;NjGxkgmWVVJF9yjbSjr/ABI7L3rq/wCIN+K3/QlxP/gqX+RP9oYH/n5H70fo9c/tnfs22t1dWknx&#10;LhZrO1luJmhsLmRCkbujhHWMrI4aKQbEJc7GIBAzXSXnxx+Gun6jY6Tf688NxqGmrqEcctjOvk2r&#10;Z2zTkx4tkO1gDMU5Vh1BA/HfRf8Agtp/wREsNMt7Sy+DPxikNvYfYDdzaLp8k01qXnkeCR2vCXje&#10;Sd3ZTwWVDgba7X4jf8HGv/BKDx3cXNxeeDfjVpdvf+HV0PVLHSND02KG8sU80xQspum2iMzSlTGU&#10;PzkEsMAKPg74qS1WS4n/AMFS/wAiP7Uy+9vax+8/U/UP2iPgNpgt/tnxl8Lr9qkt0t9uuQNvM7Ks&#10;JGG6OzKFPQlhg81JbfHb4P6nf2Ol6D8SdF1O41G4jhtYdL1GO5ZmkSRkJEZbarCJ8McKdvWvx8sP&#10;+C9v/BGvT5Bf2ngj46LqA1iXVJNT/sXTDNLdyvbvLIw+1bPna2QlQoUbm2qoIC2vC3/Bwl/wRu8D&#10;+OdI8aaR8PPjet1oyQjS4W0PT/IheOzgsy2BeZJeG1tgwJIzCCoUs+6KvhD4oUaanUyfEJOyu6Ur&#10;Xei6dzRY/BydlUX3n6v6J+1x+zv4k12HwxofxPsbnULhbgxWsccm4iGe6glzleNstjdrz3hbGRgm&#10;a0/al+Bl/pn9u2njmNtP+2W9omoNZzrbyzzSCKOOOUx7JG3nawUnyyDv27Tj8iYP+C9//BFOy1C4&#10;1/wv8Nvjho+rXN5NczatpukWHnmaUFXb95eOoyjOm3btHmMwAdi9T6h/wX+/4I2al4Wh+Ht54N+P&#10;zeF7O6nu9L8N29nZw21jcTJMsssbx3qzEsbiZtryOgZzhQAAMI+FfiRKPMsprtf9e5f5D+u4P/n4&#10;vvP1r8OftX/Anxb4xg8AeHfGkl3rFxcTwx2MWj3e4GFkSR2PlYWMM6qJSRGxPyscHEWrftb/AAI0&#10;fxXceCrvxvGdQtM/aYYreR/LHnzQZJC9DLbzp9YX9K/Kjwv/AMHEH/BHDwnr/h3xZ4V+Ffxg07UP&#10;Dcl9J9oXwZorPfSXksMs8lwz3DMZC0Ef7xCjgAjdg4p1z/wcBf8ABILxJLLrmofDf45SrLq326Jl&#10;0GwRY38/UZgoIvOV8zU7s85JBQZ+WlT8LPEarJRjlNdtptL2cr2W7tbpcUsfgo71F96P1ih/aa+C&#10;0nhmw8YTeN7eDTtS1a20yzubmN4w93cQLPDEcr8peJ0YE4GGHPNVdO/a5/Z51jwxa+MdK+JFtc6d&#10;fMq2c0FrMzXDstuyoiBN7uwu7bCgFmMygAnivy50v/gu5/wSF8R+CF+GeqfCj4x6po66xDfraXmj&#10;2K7pI9NTTogWS+VsLBGvIIO5Q2c4q/pv/BXr/glpZlJND+HXxys0tZI7jS4YdN03bYXiNaMt3EDd&#10;H97/AKDarht0ZWMjZ877ql4U+JEFeWU11/3Dl/kclbPslw8rVcRCPrJH6e6d+1R8CNV8U/8ACD2n&#10;j+BdZ2QP/Zk9vNFOBNPFBHlHQEEyzRIQRlS4zitf/heHwkhF1/afxG0axNnJcJcLqGoR25XyJfJm&#10;bEhGUWUFC33dwxnNfmBbf8Fa/wDgmTr3jOz+KF/8NfjZea7DrFjqo1G4s9OWSae2yULhLtVKMzBn&#10;jwFZlQ4BVca17/wVa/4J/ancatdweDvjXZtrN4l3cLa6ZpGFmj1KTUrd133D4MVzNMyj7rCQq6uA&#10;oHPLwz8QI75ZW/8ABcv8jhqcY8K05WnjaS/7fR+kl/8AtB/ArS9Th0a/+MPhmO5mumt1hbXINwlW&#10;GSco3zfKRFDI/OPlRj2q8/xc+FSafDqv/Cy9A+zXG37PP/bEGyXd5e3ad2G3edFjHXzUx94Z/Luz&#10;/wCCg/8AwTIk8PwaL4f+D3xms7S3hktoxBa6cWMZju4mUl7ts/LeTYJ5yF54OdXwl/wUY/4J5eFP&#10;F2n+LLD4Y/GiW5tbo3UEN3a6Y0LXha3kkumQXQ/eObSAkAhBs+RUyc4vw745jHmeXVv/AAB/5GMu&#10;OeDoys8fS/8AA4/5n6Pj48/DAQaNdyeKoVh1+ziutKkaNgJopJYokJ4+Xc88ajdjkn0OIvC/7Rvw&#10;T8YaRZ61ovxM0cx6hfNZ6fFcXiwzXNwJXiESRyFXZmdGCqBlscZr87PHP/BRT9jfxr4R8P8Agq08&#10;J/FywtdJ0mLTbyePRtMM93bxzRzqwb7aAkvmxA7sEYkkG3JUrQ1X9tL9i258VWfiL4Z/D74uaH9m&#10;8dL4j1qH+xdOuEu5jfW2oSRxhr4CIPNa2uSM4WEAAbnL5y4B41jvl9Vf9uMwfiFwPGN3mNH/AMGR&#10;/wAz9SfCviXR/GXhqw8W+Hrxbiw1KzjubO4UHEkTqGVucHkEda0K+E/AX/BYz9mP4YfDrSvBWk/B&#10;f4qSWWhaVFawzTaXpxkdIowu5sXoG4gZOMDNdFD/AMFrfgFOPk+B3xO/HStP4/8AJ2s/9R+MFvga&#10;v/gLMpeJHAMY3eZ0Lf8AXyP+Z9lUV8eQf8Fm/gRcahb6anwV+JQkuSwj3afp2DtGT/y++ldPp/8A&#10;wVD+GmqbRa/BTx983Tfb6cP/AG9rjrcLcR4dN1cLONt7xZz1vFTw3w9vaZtQV9r1I69NNe6Ppyiv&#10;nJP+CkPw+N59hb4QeNFk8sPhhpvQkj/n99jVhf8Agoh4CY4/4VN4w/7+aZ/8m14tWjVo6VE0aU/E&#10;7w9q6wzSg/8AuJH/ADPoWivnXUf+CjPgHTYlkl+EXjJt77V2Nph5wT/z++xr3rwn4itPF3hbTfFd&#10;hDJHBqmnw3cEcwAdUkQOA2CRnB5wTzWMZxl8LPocp4iyPPub+zsRCry2vySTtfa9u9maFFFFUeyF&#10;FFFABRRRQAUUUUAFFFFABRRRQAUUUUAFFFFABRRXy7/wUo/4K0fs3f8ABLOw8Jap+0X4e8WX0PjO&#10;4vIdJ/4RbTYLhka2EJk8zzZ4toxOmMZzg5x37Mvy/HZtjIYTBUpVKs3aMYq8m7X0XXREynGnHmk7&#10;I+oqK/LQf8Hc3/BMxvu/Dz4uf+E1Yf8AydT0/wCDt3/gmhJ8yfDz4uf+E3Yf/J1fc0/CPxPraQyf&#10;EP0pS/yOX+0MEt6i+8/Uiivy4k/4O2f+CaaDd/wr74tf+E3Y/wDydTof+Dtf/gmlK/lr8Pvizz/e&#10;8N2P/wAnVr/xBvxWbt/YuJ/8FS/yD+0MD/z8j96P1For8y7P/g6r/wCCdOpSbLX4f/FTpnnQLDH/&#10;AKXVqQf8HPv7AlwB5fw5+J/PT/iSaf8A/J1Yy8JfE6O+T4j/AMFS/wAjlqZ9k1F2niIL5o/SCuGj&#10;/aU+BR8R6t4UufifpNrfaFcSw6xFe3QgW0eMW28O8mFGPtlqBzgmYAZIIHxPB/wctfsK3MbSxfDr&#10;4mYXru0bT/8A5Nryjxp/wU8/4Ja/EDx5ffFO7+HXxgtNc1C3uIbq+sYtNXKzSwyMdj3bIWHlFFJU&#10;kLLJ32leaXhh4iU5cssqrp/9e5f5HHU4t4Zp/HjKa/7eR+n+v/Gj4Z+Fr+bS9f8AFdvbTwMBMjhv&#10;lzaz3XUDH+otp5PpGe+Aanh79oP4R+K1tW8OeM7e6+2Lut1jV9zL9kS83YK5C+RIj5PHzBfvcV+Z&#10;fxW/4LNf8Eu/FF8svifwF8ZY7OGwht5tL0+GwjhmWK3mtVZiLzzNxtrieE7XAZZCSCwVhT8D/wDB&#10;dD/glB8LPEk3i/w/8MvjIlw/h6bRUF5a2kyxWclw85Vd98TuBYIGJLbI41yQorWHhT4lVPhynEP/&#10;ALhy/wAjenxJkFaN4YmDXlJH6T+Hf2xP2b/FsVxP4b+KlheR2uhR6zcNDHL+7sXgE6zH5OB5TK+3&#10;7wBGQDxWlaftKfBi+Wxkt/GSeXqeqf2fpk81nPHFeXGx3Ahd0CyqVjfEikoSAoYlgD+Slv8A8Fq/&#10;+CMfg+ye18NfCz41aNFPafZdQj0/TrD/AE62IcTQyb7xvllDnfs2sNqhCgGKLz/gv1/wR+1CDSdK&#10;1jRvjzcWnhvb/wAIrYNDYRR6OFmhmjWMRXqmQI9vFt88y8DByOKqp4T+JdG3tMorq/enJHZHNMuq&#10;K8KsX6M/WH4b/tWfAz4vazF4e+HHjCTVLya0W58qPSLtPKiYMUaVniVYtwRiocqWGCuQQTlXn7bf&#10;7OFiNSef4gxsmk2cV1qEkdrK6xRyBGjJ2qfvLJG4x1WRT0NfmT8Of+DhL/gj58JvFWj+Kvhv8L/i&#10;tpbaR4dt9Gis7XwhovlTQQ+dsdj9o8xZCZ5CzRunmHG8NiqMX/Baz/gj34x8NL4bvPBPxllgbTRY&#10;7zY6dE32cR2karxedVSytxnr8rE8saP+ITeJlr/2RX/8Fy/yFUzbLaUbzqxXzP1i8WftMfBDwHo1&#10;vr/jPx/a6ba3U2pRQyXUbjMmnpNJeLwpwYkt5mIPXYcZ4zE/7UfwNWztL2Hx1HcLqDSrp8NnZTzz&#10;XLRyyRSCOKONncq0UmQqkgRs33QTX5xaz/wWT/4JW/FrQLPwv40+GvxM1aGz1vUNWhFzY6fH/pV3&#10;cNO7HbejhWbAXoVG1gwJB0vBv/BSb/gnXHe2XiDwZpfxfsbzTZmm8P3kbaTv0ppPOM/lB7hlYSm5&#10;nLiUSf6z5du1dvHW8NuPsO7VMsrL1py/yPJrcZcK4ZN1cZTjbvJH6IeGf2mPgl4z8YzfD3wx4+tb&#10;rW7e8a1m01Y5FkSZRc5Q7lHT7Jc+37o+2b2nfHn4OX9hHqDfEvRLeOaOKWL7ZqUULPHK5WJ9rsDt&#10;kI+RsYfI25zXwJ4Z/b1/4J6eFPifYfGbSvh/8Sf7ct9a1C+juZJ9O2yzXyyiYSL9sAdMzOyg/dJ4&#10;6nNaf9sH9g+/8Nt4QfQfioLBliX7LDJpAAWOxOnDBNwW5scW7fNjaN6hZP3lcf8AqPxht9Qq/wDg&#10;DPPl4kcBx+LMqK/7fR9/3H7RfwDtdS/si4+M/hdZ/KuJGVtdgwi27RrNuO7ClDNEGBII3rVvxD8a&#10;fhT4Y0ptY1X4h6OsXlu8apqEbvNt8zIjRSWkb91KNqgkmNgBkGvzx1X9sr/gnzYKt9ZeDfijpklp&#10;GPLks5NJJVllt5kfElywLLJawv0wSpDbgSKp6N+3H/wTq8AzM3h7w38ULdoNKk0/SY2l0uaPTIpI&#10;7pG8oNdElib24fdIXO5wPuqqio8CcZ1JWjl9V/8Abkv8io+IvAtT4cxov/t9H6JeI/jr8LfCd+um&#10;6/4vt7eRtPS9G4MymForiZWBUEHMdpcMB1IjPqM1YP2kvgjceGLfxXH8StJ+z3enve21u12ouZYU&#10;hWdysBPmErEyuVC7gCCRyK/P3xz/AMFLv2GvG3jjRdbh8PfEWz07RYrFLzSoNP01hdraRXMcCbze&#10;5VDHdzJIMEsAmCpBJ8/1b9u//gnp4VudGsfBNv8AFLRdC0uG5W609dP0y4ln8yC6jTZLJffuwj3t&#10;3N91stMR91UVNo+HnHVT4ctrP/uHL/I6I8d8Gzlyxx9Jv/Gj9eoJ4bqBLm3kV45FDRupyGB6EU6v&#10;zttv+DkD9gnw5pdvptr8PPiRHb29ukcKrpenttRVAA/4/vQVi6x/wdN/8E6tCdV1Twf8So9zYH/E&#10;o070/wCv6t34Z+IMYc7yysl3dOSX5HpUeIsixErUsRCT8nc/Syivy+n/AODs/wD4JmIOPCnxOY+k&#10;eh2Dfyvqhj/4O2f+CZksjRjwV8Vxt/6li0/peVy1OAONaXxZfV/8AZ3rHYOW00fqPRX5fr/wdkf8&#10;E0Gha4PhX4nKqsAVl0Gxjbn0DXozUkX/AAdif8EyZFlY6L8RFWFXZjJpOnjdtPQf6dyT29a56nBf&#10;FlGKdTBVFfVXi1/WxP8AaOB/5+I/Tyivy1f/AIO4f+CY+9Uh8H/FKTd0ZdD04D/x6/Fe1fshf8F6&#10;f2PP21Pi1onwf+E3hbxzb6pr0xSzbWtOs44gArtuJjunLL8hBKBsEgHGa815HnEYSm8PO0Vdu2iS&#10;3b9B1MwwVFxU6iXM0l5t6JfNn3BRRRXlHYFFFFABRRRQAUUUUAFFFFABRRRQAUUUUAFFFFABRRRQ&#10;AUV8Afti/wDBxv8AsLfsPftG+Iv2YfjB4M+I114h8MvAuoTaHodpNasZYI5l2PJdox+WRc5Uc569&#10;a80H/B3J/wAEzCM/8K9+Lf8A4Tdh/wDJ1fbYDw24+zTCQxWEyytUpzSlGUacmmnqmmls0c8sZhYS&#10;cZTSa8z9SqK/Lj/iLa/4JpZ4+Hvxc/8ACbsf/k6kf/g7a/4JpI+D8Pfi3/4Tdj/8nV6n/EHPFW1/&#10;7FxP/gqf+Rn/AGhgf+fkfvR+pFFfl9a/8HZ3/BNe8O2H4ffFj/gXh2wH/t9WnYf8HTn/AATz1Ib7&#10;X4e/FPDfd3aDYDP/AJPVE/B/xSpu08mxC/7hS/yMqmb5XRV51or5o/S6sHxR8S/BPgzUI9K8S69F&#10;a3E0Uckccitlle4itlPAPWaeJPq47ZNfANv/AMHOn7BE5xH8Ofih/wAC0XT/AP5Orl/id/wXQ/4J&#10;2/G3V9N1XV/CHxgs5rOPywdNsdNjE8YuIblUk3XbcLPbwyArtOUwSVZlPNU8LPEelrPKa6/7hy/y&#10;OKXFHDtP4sVBf9vI/QzQv2j/AILeJhE2g+PbO6E9xHBbmFXPmu93JaKE+X5gZ4pFyMjA3Z2kMYdR&#10;/ac+B+la/deGL7x/arfWeuDR7uFUkbybwxwSeW7BSq4W5twWJ2q0qoSGO2vzj8Df8FWP+CWvwx8Q&#10;aD4p8LfCj4uRN4Zmmm0m3uJrW4jRpLSK2IYSX7M6hIVZVJIRyzLgsa5nVv8AgsF/wST0/wAS6hrQ&#10;+GPxqhk1jXpNU1S2V7aeG6ldoJJYys2oPsieS2hkZU25ZMZ2kqZh4X+ItT4cqrv/ALhy/wAiaXFn&#10;DVZ2p4um/SSP0u8O/tn/ALNHijxlpfgDSfizph1fWkVtMsZ2aGSctv8ALULIqkM4ikZFIy6ruXII&#10;JvaZ+1f+z9rPi2HwHpfxLsZtYmvLy0j09Fk8zzrW5+yzoRt+UrN8nOA3VcrzX5e+FP8Agt//AMEp&#10;PhvrWn+KtJ8GfGz+1NPurWdNQn07TZZZvIhnt41cG62lfs87wnAB2qpzvG84+p/8Fzv+COGm+Kpv&#10;Guk/DH406T4iudQuryTXNN0nTzcfaJ7pblnIkvHT5WXaoKldjMCCTmuleEfie1dZPiP/AAVL/I7K&#10;edZTU+CvF/NH6sRftX/AWfQ7jxRF49jOl20ds82qfY5xbD7QYhEol8vYXJniygJZd4LBecJYftZf&#10;AbU/Gy/DjTfGklxrbXslqNPh0i7Z98czwO3EWPKEsckZlz5e5GG7KnH5QH/gvH/wR0l8KR/DaXwl&#10;8dv+EVhlWVPC6W9lHarMIDCX3R3qzksDvKmQoX+bbktm5oX/AAXz/wCCPPhnUvD+r+G/hv8AF201&#10;DQ9Uu70akfCeiyz6hNdTiaVrmSWdi7bhxIu10GQrDJqf+IS+Jm/9kV//AAXL/I2/tLL1/wAvV95+&#10;qHiX9rX4FeEvFV14L1vxtHHqVlb3FxdWsdvI5iigwJHOF6AkrxnLI6jlWxeh/aV+DLeGP+ExuPGk&#10;MOm/2vZ6Z9quIZEH2q78r7PHgrkb/PiwxG0buSMHH5ean/wW/wD+CTvxH1DU7/UvBfxeb+07qecx&#10;rYadGsPnGV5FXF5nBknmfnJy/HAAro7L/gr5/wAEufEPgXUfh7q3w9+J2paPqmo2c89rd22nqcQR&#10;RwxRblvQ2wbdxIIbc5IIwMYVfC3xFoq9TKq69acv8jhrcTcP4fSpiYL1kj9EtP8A2u/2eNW8Lx+N&#10;NL+JlncaXNfGyhu44pSJbjyjKIkGzc7lBlQASxIC5JAM0H7VnwFm8TW/gyT4gQ2+rXQHk6deWk8E&#10;/wDrLOPaUkQMrb7+zBUgEeeuRgNj899F/b7/AOCa11bR2mg+C/ipa2MF4NQsdPhk0xYrXUFbMd6n&#10;+lbvNjXaqgkx7UXKE5J2NW/bv/4J7+LPF1r4w8U+EfinqWuWOtWetR6pPNpaSNdQm2CuRHdKmGWz&#10;jRlChSrMMDIxwz4B40pytLL6y/7cl/keXPxA4JptqWYUlb++j9DJfjR8K7K+vNP1b4gaTYyWM88U&#10;y6hfRwfNCivMV8wjcqBxuYZCngkEGq2oftCfArTNQtdLvfjD4ZSe9uo7a3j/ALcgLNLJBJPGnDcF&#10;oopHXONyoSM18G61/wAFAP2IfEeuav4gXQPijayaxdGe6jtF0jaHFwt1ER5ly3Md0GmXoCzlXDph&#10;Bz1x+2L/AME2rWws/D4+HnxPgW1hvFWRJtM3SpcWgtLhXJuznfASucArvYqVIBE/6i8Zf9C+r/4B&#10;L/Izj4jcCSdlmVH/AMDR+kD/ABj+EiaMviI/FDw79gZVKXv9tQeSwZgqkPu2nLMoHPJYDuKpP8d/&#10;hjHZ6Pfy+J41i17A0xjE+ZCbmG1wRtyv7+4hi+bGGkANfnRp37fH/BOXSfEFtrDeGfixdzW19FqD&#10;w3DaUYp75L+O++0uq3I+czRJkLtQKMKq5zUnjr/gpd+xb4s8F6Doui23xQ0ptLc+ZqUen6W000b6&#10;jbajKR/poVJWuLSJg4BCgsNpyMaf8Q/435rf2dW/8Al/kbLj7gt7ZhS/8DR+hnh79pD4IeJtJGs6&#10;b8T9HWCS+W0ha6vkt2mmYkIqLIVLbtrbcD5tpxnBrpvCXirRvG3hy08VeHrrz7K+hEtvLtK7lPqC&#10;AQexB5BGDX5KfEL/AIKIf8E4NOeO68B+H/iZ4c+0eJrTUdXWPS9NuUnSMIjxRo18BCXjihj3DO0R&#10;rgZyT6j4M/4OKP8Agn18JPBll4MtPB3xMmhsYyvnzaVppeVyxZ5GxegZZmZjgAZPFdEfDXxAqfDl&#10;lf8A8Fy/yOyjxbwziP4eLpv0kj9LKK/Mu/8A+Dq7/gm7pkrRXfhf4kKyfeH9k6d/8nVTl/4Ozf8A&#10;gmVbgl/DPxKb12aHYNj8r2s6nh3xzSTc8uqq3eLPSp5pl9T4KqZ+oFFfl7F/wdp/8ExZYlmPhr4n&#10;KrAH5vD9mP8A28q1af8AB15/wTLvLaa7i0b4jBIV3SeZotkpx7ZvBn8K4f8AUvivb6lU7/C/X8i5&#10;Zjgo7zR+nFFfmjbf8HUv/BM67u1tY7fxwvffJY6cq9M9Te/5NRab/wAHWf8AwTK1e/XTLHSviM0r&#10;ttX/AIp+26/+BVc1ThniCjbnw01fa6/ruRHNMvle1Rabn6Z0V4H+xJ/wUN+C37eVnq2o/BvR9dgt&#10;9Jht5ZLjWIrZVnWV5UHlmGeXODC2c47dece+V5WKwuJwNd0cRBxmt01Zq6v+TN8JjMLjsOq+Hmpw&#10;d7Nap2bT+5pr1Ciiiuc6QooooAKKKKACiiigAooooAKKKKACiiigAooooAKKKKACgnAzRRQB/G1/&#10;wWHDH/gqn8fsIf8AkqWr/wDo9q+cJmbymJT+E96+kf8AgsJ/ylR+PxOf+So6t/6Pavmyd1ETZ9O4&#10;r/QbhFKHBuGfNvRhpp/Ij5XEf7w/UdlyuOPu1G8cgbzU2+4xVi2MbfKSvtzTnjQjcjLnce/vX1ss&#10;vp4mjC076d9bqxjztNleMsxJCLQpIbGF+b3qYRYDACiOIuV4x1rGng60be8738u9uwcxH5B3eYq9&#10;8DmrEMEnlqhXP40rphFAP8VTwy7UCMK+jy3KcNDEPmm1p5fPoZSqS5diKKFmlA8o/dPf6U95bGPc&#10;sjJ8v31ZhxUxYK6knsT0+lU57eDULneqxmIcSFlPz8Hp9PWujNPb5dQ9nhOWdScrcsrbcur0Wy0b&#10;vpbbVoVPlnK8tLBaSW9uyxaXp+7dyW52KfUf/Wq1aWaLdtPOu+Vgcyso9uPpTocLEq4+6oFJLfNB&#10;cRx+SzblPzBgM+3PeurA5Zgcpw9LE46acYSi4wjBKEW7L3YxTu9X7zu9XaxMpyqScYf8Ej1fTwE+&#10;12scKspy/wC7+Zs/T+tLZ6ddLbeVLOsfTHld/fHY/Snm4nvJ2so4JI14JkfGCvcYxjNSafZfZlIN&#10;wWVkwqso+U+tRQyfLc04keNweHm6U04yafJFSWjdnyyaeivG2vdNg6k6dHlk1f7yd5YnkCJIu5Vy&#10;w9Oah1CC0khzesqruALE4xzSruhZElIZxGd0irjNZlxB9rmea6jlfbLwsL8Ag8EqfbmvV4mzytQy&#10;2VCWHjUlVbThK/LFKKfvWU7taXtvq07EUaalK97W6/5A8VtIhjtI/MT5wpjUDeMDjOPqKeJtRC7A&#10;VRd2I12HP45NRWNrqLP5sjMqn5lZcDDeuMd6sPG1/F5MyFVyCzSAht2BnA4wPrX5rl9PFVsO68IV&#10;KVSekYq8FJK2l9ZJLdNtx13budsuVSs2ml8x1vEkyMt5bwhf4tvc5OTVjw74U8QfEvxZZ+DfA6eb&#10;NPJsuGVfliXjLsewANZbeG9Q8SXsOjaR5jXF3dCO1iHzbj0xX1N8E/gLq3wO0K30uxhW41zWI2+2&#10;XEbBmjU4+XkDAH1rmjVzbPsUsoVD2WHXK6uIUvfa5uaMI8qTV07tvaLvu1fwOIM7w2Q4Xn5060k+&#10;SL20Wsn5L8XoQeKfA9x4R8FWfwo+HrLcSR7BNJHD9+QkfMTnpmun+AX7Lus/C95PH3ie/huNSaFh&#10;b5tzth3D5m+9yx9T0HTFeteDPhVJ4b0SPUL/AEm5kumkjIGUy7bxyfmr0DUfAOu6hpP2+90G5jiV&#10;TtHmRrn/AMer7PM8flF4YaF+WmrLWVv/AAHRWVla6drI/nTNOPMVTw7wlKpFRqSfPK8eab0vbyf5&#10;Hm954ui0fwrZ3Eum2rM1qmP3C/N8o9q+e/G/wg+GHi3xXdeJdY8MhryZg6rFcvGufXCsBXt3ieOO&#10;10ix0qHUm8xLKNpPOVNqZUcdOe1cfJqei6PfRNePBPiFtzrAF6FeeSfevQweXZfjMBSVbCKpdxdp&#10;Ri1fo7a6q91oehkGIrZbKpUws5KUrr3XJNq9/Toeet8OPEfhvRL6w8PfETVtJ0XVlH9oaNpuqNHB&#10;c7VYAyoDiQgO4G7OAx9TnidU+H2jaXAtrZ2HnTSRr+8yTjj8s17l/bA8diSx04eXbpn5/bvXO+JE&#10;8N+DdIW61GKNpPIXbli2Tj3r7TL6FPDZk5KhD2s9XZddEm9+mnQ+0wXEWZS5aVaUnK+kV+v6ngmu&#10;6JNprfZi0e93xtbAx265x/hX9B//AASM/wCCW3wP/wCCRf7Kev8A7fn7VvxP0RfGmt+DWaTVU1LO&#10;n6DYTqGW0hdHKXUsrGHLANlgqR55L/zy+N9dOualNdRjHmSNhR6V7x+xH4X+L3/BRP43fDX9hv4p&#10;/thSeFvBumzSpoY8WazJJYaagzM8VtAzqjTORtRCygnABAAFfhPj9l+O4kw9HCxxfscJBN17Jyco&#10;x95qNr7fy2131tZ/r+UTnRo8043m1p5Nn9Pf/BLzxV4a8a/C3x14q8G3U82k33xMvJdOkus+Y0Js&#10;rIpuyzHO0jqc+tfTY4FfFf8AwQw0h/Dn7LHirwu/imw1waV8TtQs11jS5S9terFZ2SCaIkA7Gxkc&#10;dD3r7UGcc1/n3xRh6GE4ixVGi24RnJRb3aT0vtrbfQ9XhSNaHDeEVW3NyRvba9tbeV9gooorwT6A&#10;KKKKACiiigAooooAKKKKACiiigAooooAKKKKAPkT/gvR/wAohPjwf+pLP/pTDX8hRlkVutf16/8A&#10;Begf8ahPjx/2JZ/9KYa/kIfOeD+lf1p9HWtUp5JjeS/8Rbf4UeHmyvUjft+pNBcAyMVODgf1qwtw&#10;38QrPCuHL5Hapo5mI2kjd071/TeXZxWjBxd07v8AM8aVON7l6F1eNSDztqRZiAu7pu/pVGMSIABj&#10;j3pxnnZlPycGvpaGd+ww6Uk09OnmjD2N5aGpFdMAFHzVMlxHnk1lpcsWwyBffdUyTyL1+b/gVfbY&#10;HiyLild/c/8Ahznlh2aUUrKMBqd5zv8AfZqzYnRxksyn/eqRCQeJW/76r3MDn0qmGj7l9Fs/81cx&#10;lR94uByBjH8R/nSAmoI7raQrIx5PPFIZyTkFv0/xrpp5xhPq8Yu7ezVnp+FgdOVx62NuzM3lR8Nn&#10;7tWtP0+ynvP9KhVt3+0ev51Tt5yqsG3fepjapKszQ2sWWU4L9FU/1rx6tXhmjhYyxNNNzbtFRu3L&#10;W1o90r+i3diuXESbUX8z2P4WfDn4e6peKuq6Hazfvhu8wbuMLjrn3rvPiafhELJnbw9ZrY2TfY9P&#10;to7cH7RMB+8kKgfPg5VR0Gxz3GPB/h1rXiOLVjBb60sayfekaH5l4HI5xn6iu28QXNu2vabplrLv&#10;is9Pl2/N0JePn6nB5+vvXwuZZP8AWMVRdGj7OnzfaUbScpWV1GT5lFXk7vdJdz4fMctxH9rKdSvJ&#10;2V0k3orXb7JuyV+zZ1vwm8C+CNR17T/E+nWMMNj/AGjFBfBY9qhJC6fMp+6RJsGcZH0zX1N45+Hv&#10;grw5Y26ReHrcloQFZbdeuK+UPhf4tuvCWo3YtLOC8tbqNRfabcYHmcY3ITxkjgqeDjqOc/T3wW+N&#10;vgvx3JJ4b8RyyfvtiR28kAWWwO3aAVHLIT/EMgH1zXxGcfWsnzBvEwtDms0laLeqco9LNJOy1Tvd&#10;dT8v48w+cSxEMXRcpU6a1Sd207b9brXV6NWSd9DxvxH+0DafCzxQPDw0WO6FtEnmC3hVcKcgbizA&#10;ZOOBXtnwk/as/Z78UaWkfinWrXSbgr01DTZVUf8AA9+w/nXyv+3N8KNW8H/EXVrsRyNazzW93uUE&#10;Brcp5fB7hZAM+gYetfO8ur3Wlys9jcSW+2QovlSPvZu/RhgVzY1Ucyyn6zSr8rUmrcz2TaWmnRbu&#10;Su9Etr/W4fw74e4yyKjXU5RlKKblFq92k3dO63fY/UyL9qv9lnwvYeTBr8OpTCaXP9m2kkqkeY39&#10;wMBx6msHxD+3n8F4Ps93pWi3hWGZt23TZCf9W47D374r8zT4hvbpwbm7mkwx+aYM2Of9tj+lNm1K&#10;NiP37t/vYx0+n8q8LD5XUr4NTjXTtb4tnqttbv7reY6PgRwzTqudatVm3e95d/JJI/Rrw7/wUl+B&#10;eo+IIdOnuJLfD/M1xasVH1xnFfYP7N3xM8A+OrSbWNPhtri3uplMMm0YI8mPkZ6j3r8GpPs8kglj&#10;yrcfOJDn619df8Ewf2qNR+GnxTtPAfjO4gvNHvLyNWM0YJgDYHmAkcAdWHTaGbgj5vm+JsPmWHof&#10;7QouF7KcG9G07c17PW262+4+P8SPAvKVw3WxOSuftIRbcG7uSWr5fPTZ7n7OXOh+ErrwnqO6ytfM&#10;W0lCnC8fIcVvGw8BrDH9oOmxMyg4eRF/rVW50jw7J4Hu76DSLVl/s2R/lgXn5D7V0lpo1hZQRvBp&#10;8Efygfu4Qv8AIV/LucZzjYY5pVJJ325n9x/FuFwtGeDblzPXrY4vXdJ8O3PiXRf+EdXTJ51mn/dr&#10;cdV8o5Py5NbmzxVp6g2ehabI3/PNbp0Le2fLP60eKLc/8JL4alhjG1dUmEmF7Gzn/qBW+iF5Vx+F&#10;eTUzLGVIydWbfzfY66lGgqdDlhfTrr9p6aWOZuk1XVdc0dfEPgy1hVr51Z5LpZiP9HlOANnIJ9x0&#10;HFde3hTw220/2DZ8f9Oqc/pWT4uebTrjStQ+wzTLBqSmRIcFvnjeNcZI/ide/etE+ILxeD4V1TOP&#10;7sX/AMcr86zjFyqTp2lrY+5y+jUdF8seWKdrJuy69W+5meOPDeiLpsP2bTYbdvtI/eW6CNx8rdGX&#10;BH519/fA/wD5It4P/wCxX08f+S0dfnv478R6iulxySeEdQjhjmD3FxI0O2JcEZx5mTy3YE1+hPwP&#10;H/Fl/CBB/wCZX0//ANJkrkwdOUafM+v6H9dfRtlU/wCFGMnsqfW/WZ1NFFFdh/UwUUUUAFFFFABR&#10;RRQAUUUUAFFFFABRRRQAUUUUAFfiD/weeP5fgv8AZ/Y/9BTxH/6L06v2+r8P/wDg9Cz/AMIV+z8A&#10;f+Yp4j7f9MtOr9N8G6jo+JmWzSvacv8A0iRx5hrg5r+tz8HYLjzDgnFWILoo2C38R7Vn5kD5DgfQ&#10;U+3knZseYp9flr/SvAZ5iKGIgkpX1X5eZ8fKlFmp9qJXGc/MKmjlVuVNZmXP3StTwytjChdw/wBr&#10;/wCtX3GX8RVvrL9pF628zlnRXLobWnaze2E+6OU9Bxmuo0XxneDbI0rY/i2nBH+NcRC0jncygfKD&#10;1q1b3VzAx8tseozwa+tw8qOKw/M4vVv7L7vyPMxWDpV/iSuesWfj4m28pbjcTgNtOO/pXVD4gzQW&#10;WTffKV7Mc/lXi2m37KI7uSHco+9tbmrOr+KFU7LeWRfVVkO4/j2rxK2V062MlyQvZK91bq+6Pl8T&#10;w9RrTUUur/Q6/wAXfESeaKRFnbdtPRuen6Vyup+MLiKNpru+WJe3cn6eprmNR1u6x5UTM0kmdke7&#10;k/X0FVlEkk32m9kaSVfUfKn05/XrWMq3scU8NhYLnsk5PWMd3rbeVtVFavq0tT3sHkuHw9JXSt+L&#10;/ruW9T1S81fcZnkjh2/Kpb5n9yew9vz9KqrFGsYRYYgMfwpSXFwsUDyynair1NVBNfXMfmeb5KsP&#10;lXy8sB+J61x4upleAxXI4Sr13Ftuy5t+vM4qMb7Jedk9We5Spy5LR92N/wCvULq40/dsSzhmkzja&#10;sQ6/WooZ7ZUSKW0aE4A4yAfxBqZQsCKiDaqriqlyxNlNnP8AqW/lXyeZYatRvXqqnflb5PZxcdNW&#10;ru8m+l00uvKdMHGWiv63NjS7zULOTzLLVLqE+qzs36NkV2XgPx946QNaxajueFgN23GV2gg/59K5&#10;DTovNljifjc3Nd18MNIF5Yi5kOPtTFy3cRr8qgfgAfxr6apluV4LF4T2NOK54zlNW93lSW8drqTj&#10;Z2voeBm8qCws5VYp2ta6/romdKfiZ8ToNr22pbWVgwZW6Y/CrDfH74xWlm1zJr7Da2P9YfXGaL/w&#10;/Yx2bTQOysqk/M2e1ec+NdTJih0eKQqrxedc4blsnhfoTn8BVYrD5bGS9lQTlLRJK15NpL03u3bR&#10;Js+UwOX5bmc1F0IOz1vHZdf67ml4l/aT+Mmvwyxw+MZre35AaP70g7nJyAD24rFi+JnxIubj7TN4&#10;+1bfnAY3JbP/AAHGD9MVg3DJ5TFxtUDp6CvWvg/8ILhdNXxf4isyJJFzbRsv+pX1/wB49z26V5eO&#10;ynLctrKnKCqVpxTu2+WOrvJJP3UtopWbe70bPosVHI8lwPtPYwir2SUY3b7ba+bKOl/Er4l3VrIk&#10;njq8VlUK8ccGyQNzw24Ng49AKy7/AMReMb0M9/r+rNnnP2yVf/QSBXdXnw60zXdZuLu70tmfaok/&#10;elVfGeSAcE4wM46VYtfgt4fELS/8I5bkY6tHux+deXhcD7Ki/a0aU3d6zlOXV6qLul6X36ngf2xk&#10;2HlfkUW7bRivldWf4Hkl7NfzWSmTUbmZtg+Wa8kfPHoWNczqPF1GXXy4W4/dYX5+epHPPavXPFPw&#10;vsRpsb6fp0UNwkIMckcY4OPbqPUV5xrWjP8AavsV/Z+VKzYaJvutweVPf+YrvqYPA4nL1hpUKVKb&#10;5HCSVozaa9yTsmr9U91qr2aX1WU5lh8ReVN97rqvMxHitz91fzkJ/maiS0jWR2jhhboclc9vpWgl&#10;hNbS7fN3L/dkUbh+IqHyrtZHL2w3cfdetK2Q0Y+ylUwvs3zNe7FO1ovrHmVn8n3SPa9q9bSM2ZpY&#10;7hlu1+Vv9X5bbVHscd/qagMdvKzpGkY6FjGQ361r3FveHlIEZcdPM+Y/pVOVrcSGCaJo9y8q64z+&#10;PSvhM24aw+GxDVe3I5P+JBxbunoptWavordNEmddOs5R93fyf6GbNalQ0cVurSH/AFe4nn25NfoH&#10;/wAG5VxcL/wUk+FMTSSYXxw0SrvONh0jVCR75KIf+AL6V8Fvps9wnlRqxXqskbDcv4199/8AButb&#10;T2P/AAUv+FMDWMoVvFTENwwTGl6jySOn3lH1avw3xY4Zlg+GsTi6VDlgoSV1G0dVJ20Wtt731SWl&#10;0y/axnKnGT154f8ApS/PY/qqooor+FT7MKKKKACiiigAooooAKKKKACiiigAooooAKKKKACiiigD&#10;+Tz/AION5TH/AMFifi6AP+XjS/8A02WtfEcc5Me4H04/Gvtf/g48JX/gsb8Xm3f8t9L/APTXa18O&#10;lpMHEn+c1/pp4b5nWw/AOXKzssPT2t/IvM+PxkIyxU/VmnFeNjk81Mt1uk+Y/wAP9azbYzMpLOp/&#10;3qlQsHyWXFftGD4ixcqdNuLautzzZUY3NWCYqQ0Z/wDrVpaN4mvrIKBL8vtWFbySFl2Ac/7X/wBa&#10;rEO8R/dH/fVfdYTHU8ZUXNF7Po/7pw1qEJx5ZK56NofjWeF18+fHvztP+FdZpHj12vINtxtHlttb&#10;dkdR+VeP2Op3BZYZFUjp1rcs9aWyhWO4gPyhsMsmOuP8K5M0wVGrFKMG22ujXVd0fM43JaNRt8v5&#10;Hqus/EiaG3Ia9zx/z04rgtd8fXt3dL5Ehb5jzkgdP1rk9U8Qz3jfJLIQPu7m4/Ksu71W6hVZTK7f&#10;NhUXGSfasZYPD5bhnWrxSSabd9lddFq/kVlvDuHofZTZ01/4nuo4mkur9Yl7nOK5nU9QudWkXczR&#10;w7vkUnl+Orf4fn6CBfOunW9viWfqinon+J96WSQsy8fxH+RrnrU/7Vo8+Ii4UdHGFmnLbWb6Lqo3&#10;7OXZfR4fC08LL3Ur9+3p/mNazs8bPscH/foVVvPsNoF/0SM7pAAscXJ/KrUlxFt2pz75rNtbfcI3&#10;a4kPlykMpOfmGRn16V4nEjwdFQwuAoQlKon72jUbON9NL6NuyfTqdtHmfvTb0Jhe6cxwswj56CRl&#10;P8xWjZajqdqMWeq3UPzD7twzDr6Nms6/P+huCv3hgfia0LKASNHHj7zKP1rDL8nweIxlajiqFJ8s&#10;Iy5ow5H7zkrbu3w9GKs4+zT/AD1O08FfEP4hRvJZw6w8qxqpWRlGRnPXGPSumi+KfxV05/tFnqhX&#10;5VWQrJjOCf8AGsT4a6Kl/BPOh2iS5YSY7KnygfmD+Zrr7/wpaQ26tJDIquyj73X5hXXhaWV/2c5O&#10;mnrNxe75eZ8uu7tG27fmfB5nUy6OOdOVKL7+6uyv+NyHVvj78U9C0s348RNI+4KI9xyzE4A6+tcT&#10;4l+PXxh1q8Vbzx1cxqoYeXZnaBn3OSf0qt41vY11i5jD7o7OTyrdT2fGS31wcfgfU1zlpaXWrajD&#10;Y2abpriXZEvqxqaeS5VjKE8diY/uoySjG7V1GVpSlZq93dJO6sr2u9PVy3Jcpo01VdCF2r35VpdX&#10;7dEdn8O/F/xV1TxJDHpPijUZVX5rvzrhnUJg9c5wSemMflXc+KfiH8RrPTLaz0zU7zb8y3MkUZke&#10;IdsD+uD06V6T8JfgU3hDwTFcahafv5IxuZox87Y71Sv/AAS9zAs0MR7lV+6Vr5qrTwGJrVKOHapq&#10;TbXKvhty6LXS9ves1u7WPh8XxHk+MzJyjRi4Qdr2Wr11en3djwnXvE2qawdr+LtQu5FkAmjkunjZ&#10;Tnui7QPxFcrroum3ZEbMQfLaVd3P417l4v8Ahla3MCy6no8MzeYg3SwjONw4zXlPj/wnH4XuHeyt&#10;9tmx+dB0iPZh6L2I6Dr616WCoYPDyksTQpSg0k6kU+aN7rmfNzPTrLmbW9rLT7TJc2wGL5YUdH20&#10;t+FvlocLsjlLea8m9cB1Mm3B+i4BqGZbcnb5Mf8AwL5v51evYBDeGdgNm1Vk46c8H9ajmgOdoGCO&#10;tc8chw8Kc6CpU/aQbV+VXlG75ZXfdddrp7H2PtXo76P8DHitHWJVuQPRcPgH8sUohjB2Nb7h/wBd&#10;G/xq6Ih5Sq6g/wD66hNmuGEMzLu+nH0r4SPCdPDYWPJSU9Fuo823VtWevW51fWOaWrsZ9vaWqkC4&#10;tgrMx8vbwpHpx3+vNSWhLxbBEi7lZlXkshAz1P8AKpHtbhYmimDSJzl1+8v4d/wp0Eswi3ra/vHX&#10;5pFUEEdzn+hr4l5Pg8PJU50uS0W3+7XPLa6bStLqk7qLT11ijqc5Sjvf5n9DH/Bohqd3q3wt+Js9&#10;1cySBW0gRiRydoKTucemWZmPqSa/ZSvxj/4NBZoh8Nvirp+3bJDLoxePcDtDRTEdP88Gv2cr+DeM&#10;IyjxFXjLdcqfyjE9PIYxjlqUVZc0/wD0uQUUUV8yewFFFFABRRRQAUUUUAFFFFABRRRQAUUUUAFF&#10;FFABRRRQAUjdKWhumM0Afxw/8Fg1Zv8Agqd8fOOP+Foat/6UNXzhMqmFkLZ+tfSv/BYTB/4KlfHo&#10;Kef+Foat/wClDV83vAHTzT93cOB9a/0w4PwsXwPg7at0Kd/Rwj+R8fiJWxUvV/mRrGA+0j5u1Ssi&#10;7A+36jFLNEzHdGjHH+zTPO3phhyM/wAPXmvrY08PhZOErbO3boc/vSGMqbydi0uyNRjC0hI3MT7d&#10;qAyFgvB+WuaMsOqfu8rd327lO99QdYsD7v3hTmRB2qCeCaeIqSsRWRTG69evf2qaTzVhaWP95tXO&#10;3jmuGjiv3lWVSg1GMU721dua/uv3tLdtU1Yrl0VmSysIbfO3c0mUVc9c4qW2jaO2SI7Tt4+UYqlB&#10;NPLqEcczqpSMv5eBgAjsfWryqhOflNetkNanmGIqY2muVR/dxi7LRKLk7au7lpZrS2ybZFVOEVF+&#10;oBF3Y/qap6mb77ZDFbyBVk+U7m+97YINTtd2luqrI3zN/Dx6VDNdgul3cRbVjGY0P3mJGBnFcfEW&#10;KyvE5d9VjV5Z80XLlbXKuZOXNK3urlva9m9knsOhGpGpzWHxSHSn8u6vGkidsR7l+4fQkdqX+2Zb&#10;aFkuIlVlyI/mzvAHXiqEN5axTySTWw85n4UkcEjmlE8GsWrf2R+7mifcAyBd/B4Psa+Vw/FOKo4d&#10;0ctxKjNc/s6KcpTaW8ffSblo5RjePLpG7VjodCN7zXa76E9w13ciGd23Yb5XjUjBzggj/PvRbWhS&#10;7kmQnzguZFblW9+B3/TtVXR7TxBaSm2S5+4vmfZ5B1z1Gf5flWoTPbNNOkO2RoVLMoBx8xB/nWeU&#10;xjm1OOY46lWpyUry5021KEWrwkn8V0laTTUXro0Op+79yLT/AOD3K+o3cqWytEXEjjEK7T7ZNW7P&#10;QtRv7pbKz+0XFzdSbVjjH3j6Y7fpVnwZ4U8S/E149G03RJrq4WRmaSNPlChsZJHAHqfbjJr7S/Y3&#10;/Y+sdF11dZ1q3+1XUaKNzx4SHPXb/iSTXo0a1PN61XG87nRcIcrbcXBtPmvC9nN3aum0lZaK9/kO&#10;LOLsr4Qy6VXESXtEm1FbvtfsvU4f9mz9kSDSri38ReO0hbVjHHLp8DOVFopLZb3bjrj0xX0v4e8D&#10;eHdJ1ezh0qSN41kcl5JAzSNgd+vUmvY/Bvw/0+28Tto1pDGZJrOExzL0K75MivYPDfwX8MaHqun6&#10;hrF5ZiG3hml8vzk+YhRx19a+bzfjLA5NRdNSUVKWi+1J3SV+72S7JWVkj+NeLPFDFZrjpVK/M7xb&#10;UU9EuV6JW0X63bPF9D8H6Fo+nN4i8QXtu8nnRGOEzD5R5i/0rP8AiZ8WfDNtYyWdvcqUUHLAcV1P&#10;7S/xN0vw/pF5Hp17Dl5FCrHIOBvHTmvj74i+N/GPi/UWsNJt5gjfec5r2eGcrxnEGIeKrSSjZb7L&#10;fzPN4VySrxJyYzEpxim2ruyS08jB+LHi61stFsNZiEjRNaqrAxN8xUYznFeP295f+P8AXuDN5XzA&#10;bdygDIz6V6NrPgLVL/wpb/2/eeZGEYrDnpzXI2dlD4bfdYXEkKrHI3y4yBxxyK/asnpxo5PTjCSk&#10;1yrbzVtb7n9JZL9Tw+HnGjrUTaT6dfLc22sbPw5pRhtHmyqt925YHpz0NeOePtfv9UbyriZtqYCq&#10;ZM8V0tnffEf40eO7H4S/CPQNR1jxBrWoJaaXpen2++4upnIUKoXHGeSTgAcnAGa828fW3jf4feKt&#10;Q8B+O/DF5peraRdyWupabqMTRzW06EqyOjAFWB7GuynnGR5HmDWKqqFblu4q0p2b0bSu0tHrsfb5&#10;DkWMpR9vWV23o2ZN7aRmRppl2kHH3qrWWYdYtnsw27z0PynH8Q6V+lP/AASj/wCCRfwQ/wCCmX/B&#10;Ov41/ELSdR8RWvxe8I3yDwrdTTpHpQZLZpktsZJk84hkkdgvl/uiucOG/PPxd8L/AB78KPixcfC3&#10;4k+HLrRdc0XXDYavp90vz28ySbXU9uD3GQRyMg1+OS464X4hzzFYDL0/a0JrmukpSu0+aPdWdr6b&#10;bWtf7meHrUMPzz2aZ/Uh/wAG6Hmf8MF6iHiZP+K/u/lbGf8AjxsfQmvvgdK+I/8Aggl4Z/4Q/wDY&#10;y1XQC0jGHx5dHfKuGbNlZEH8RX22WCiv88ePq31jjbMan81ao/8AyZnp8I1KdbhfBzhs6cWvSyFo&#10;r5D+Ln/BdX/gmT8DPidr3we+Jfx+uLDxB4Z1SbTtasV8L6jKILiJirpvSAq2COqkg+teqeIP2yvD&#10;sfhLwj8RPAngbVvEOg+MtKmvtJntYJFupEECzQFLTYZnSVTneFxGMFuor46NWnUk1GSbW/kfX4jL&#10;8dhKcKlelKMZ6xbTSl6NrXdbHtFFeAeAf25B458U6L4bT4PapZrrM1uouLqZlNuJXCbGRogRMufO&#10;MRwfs/73I+5Xv9aHGFFFFABRRRQAUUUUAFFFFABRRRQAUUUUAfIn/Bej/lEJ8dv+xMP/AKUQ1/IM&#10;7gSbK/r4/wCC9B/41CfHf/sSz/6UQ1/IHPIgkzuHFf1T4A1/q+QYyV7fvY/+ko8TNFzVYryJud3H&#10;93/GgZJ5NNVwzNlv4R/FTlIPT+df0bSqR5W0+r/M8h7jorjAwyk++Kf5sRKjd3zytQKfkXNDdV5/&#10;iraONxUaCbd9unmutw5Y8xbXaRlaUM0XKnFVdxH3ZGpyy54d2r16OZP+Vp+pDirFtLgsMsR1P8Pv&#10;U8c+OVcfnVOJhswG7mnJJIvyq1ezluZYijTjLn6Lz/UynTiy6k8cjLlu1P47NVKO76ho2+8fuj3p&#10;H1FIzsjjkdm+6gX9fpXt0eKcHhcO6uImtX5p30Vkt29Oi1MnRlKVki5K0UULzsPunjHc9hVeKJYI&#10;1Vx83VvmPU9ajgMkh8+5mHytlY1XGD6+9NZmc7iR/wB9V5EsfDG1I4uVOySaina+rvKTte17JJPV&#10;Wfc15eX3U/U3NDuWtZxOjMCp/hbFaGj+KBZ3NxrNzJIyyMQrO5OUHAH55I+tc7FdFLdkQHzJFxGq&#10;/wA/wpPMf7d5e/8AdwouxccKST/TFe9iM4wvtsLCnTUpRTS2spyTs3/hgpStu7rVXucssLGpGTn1&#10;/L/hzrNN8RapPqDX41OS3eRhtg4KBewPfP4iux8GfFLxF4e1KHUXuVaS1uC9ne2qlZrdgepUk+Yp&#10;6Fc8jjB6jzP7els6Frj5vvYVM49zgdKm1LVWuLKGa1ncRCUmZo2wTn0x6Gt84yjIMVg6lJTk5xi3&#10;NKab6XcoNySS3dorlS0tZHnV8up4q0ZwXK9Nv1/Dz6n1/ofiyz+N3gK88NajZWd0FhM9iv2h2Nqw&#10;UiUxZUsbdgSskLZeINvXKqNvyB8Vfh1rvgHxV/Zd9bMsNzCt3p8zn/XQSKCre/H6hq7L4P8AxO1v&#10;wP4otZotVkhZZlkjukYB9y9D6eYBna38QyjAhq+rv2h3+Bn7YHwr02+0/wAW6ba+OtH0x/Os1/dr&#10;PIDGPKR2G3DYLIM5zgEcsK/m3NMDW4Oz94bFTaptpqLsr69Hqr22Wt7Kzsj46GMxHBecU6UaLnhK&#10;7alKKb9m7aSat8Lejd0k7t6u5+d8zOrkEY//AF1Gx2sML/F/Sui8a+Frzw3qUljqMO1oznftIDrn&#10;7w9OeCOqkEGsM221sFujY+X6V7eOwPNJOjNSi7NPrZvTT5P7j9WpVY1IKS2YluQW713P7Od1t+OW&#10;h2F5DI1ve3SW9yI8bjE5Cyd+uwt+dcTHGqHgV6J+ytok3iH9o7wrpKr/AMfGtW0K49XkVcfmwrw+&#10;LaFfD8Ntym7qcdNLPffTsceZVIRy7ESlsqcvwR++37O/jXxD4v8A2abPUdf8OXk15/Y89rqEkbwB&#10;WnhDwyEZlBwXRiK9Ul1vVTaxpD4VvAcDmS4gA6e0hP6V53+zXp/2H9l6K6CHbcWupXi47rLPPICP&#10;+AsK7r/hPNA/4T6L4Yl7r+1P7GGpYW0kMIg8zysmXGzdu/gzuxzjFfxXmmKWKz2cubZ3/r1P8z8x&#10;wcac8VChR09pU0V9IqT89kUfE1/r0OreHR/YsUbS60UDSXWV5tLj+6M1txnxSbrasFj14/eP/hXA&#10;/H3/AIXyt7pt58MIfDkdrp+o28qrq0E8813IVlEiqI3QRhU6D5i7NjKAZNT4CeL9Rfxl4ll1r4mX&#10;mu2Nr4d0/ULubUI44ha3Mj3gnVI0H7mNVhQCMliNmSzElj4VTG1IRqTk29LHpU8gVbLaVam6fuq7&#10;iruXxJWelk/eWjfdbo7q6u/iBcyWo13Q9Kt4/wC1bZZFttQkkZV+0R7XBMShs/3eMf3mrtJjmUg1&#10;4R+zl458b/GHw74m8beM7uT+zdT+IFufDVvDuiFnp6w2YWEENu8xZRJ5hzxMZVGAAK9f1HwtNBNH&#10;c6Fq11DMkqtm6vZ542XupRpADn9K+QxVSMsdGHaNv8z38ZlssBGVGryqSlry3sm0nbXqr2fmjL+M&#10;UhXwFqAEzR/ufvLjK/MORkY/Ov0A+BmP+FKeD/8AsVdP/wDSaOvzh+Kj69Mk1rqP9m3aWWnm48po&#10;Hj3l/MXIyXGVKA9M/MOnf9HfgQWb4IeDXP8AF4V04/T/AEaOvqo0eTJaFTu5L7rf5n9CfRk93MM3&#10;he+lF+l+f9EdXRWF8TfiR4P+D/w81z4p/EDVDZaH4d0ufUdXvBC8nkW8KF5H2oCzYUE4AJPavl34&#10;W/8ABdn/AIJn/Gv4iaP8J/hd8cb7V/EOvXyWekaZB4S1FXuZm+6gLwBQT7kCvPlVp05KMpJN7H9h&#10;4fL8diqU6tGlKUYayai2o9dWlp8z6/orwv4jftoTfDvxrq3g6f4Na5qTaddoiXek7rmJomtJZw8r&#10;RRsLdy8XliOQhiDvOFxu6D4DftKN8bfEepeHz4DuNL/s+1jl+0NdGVJc7fmX5F/dtuzE/wDy0VXO&#10;F24OhxnqlFFFABRRRQAUUUUAFFFFABRRRQAUUUUAFfh//wAHohx4J/Z/P/UU8R/+i9Pr9wK/D3/g&#10;9FYJ4I/Z/LH/AJiniT/0Vp1fpHhDJR8SMub/AJ5f+kSOPH/7pL+up+CUDMWwTUqZQZqG2KqWYsKm&#10;R1K53D7x71/oVg60bRfN0fXzR8rbcktjlyx6Vct8Y3YP/fJqtENsSsD3FWYYxjcWr7jJI1vaJQd7&#10;K/3nLUt1LCXOJPusPlFTRvuw2ap/8tCMHoKkSZohhGNfdZbmmKo3VRcyu9rLqc0oRexoG+njtmhS&#10;XC1VvLuWBVf7zM21V9/8KrtLIynMjU2SRzfoyk4WFiT9SMf1rlzjOK0ouNFuEpuEU1b7Umm7dWld&#10;jpUoqV7eZahVYcyGXdI335G7/wCApxcDdIzYHdvwqH7RIqtk5GOlVbi7+2y+UQ3lRn5lC/fb0+gr&#10;mxWc4bJaMKNNLm+zGzV5O93JtvRfFJ7vXdtXqNOVWTb2HO32otcTIdv/ACxVuw9cepqTy1UY29BU&#10;EtxIysdrdP7tPE3Z68fC1sD7Z8755PWUmt23q/TsuislsayjK2mnYJdoXgfrVa5ANrJHn7y7V69T&#10;wKlkJduBxToYRLdwxkfd3OR9BgfzrzM4hSxVOUYRXvWgtP5mo3+V7/Iun7u78ze8L+HpvEWrR6TA&#10;zBAoa4kUnIX+6Pc/oM169pfhKLSdKY2du26OHCBWOFUDgCud+A3h2S5ha+kkw1xMxJ2A5AOAPyFe&#10;q+KdNOhaTIZtUXb9nYsojAA4rvliKc6br+z96a93bSCXupa6aavzb8j834izaX9oLCwlontrq+v+&#10;RwHj7X59D0Z55I48KpYr5hy3oOnc15HPPdSO1xeSCSaTG5snHHAA9hXS/FTxVFr+sf2XZyboLc5m&#10;YHgsOi/1P4Vyw8+4lWO3i8ySRgkKD+JjXr4VUY82PqTfLSTUdvi+3Jaa20gvPmS3Ppslwf1XBrmS&#10;UpavyXS/5nb/AAC+D+sfGLxmtlDaKbKzkDXDNnDt1C/QcE+/419c6t8M9N0yyi0iGwhXy1wPl6it&#10;f9gn4FweDPhbNreoWa+c7ZkkdcFiyqSfzOa9Hfww2qX5eJdwZvl+Tp+NflmMzyWIzKrUrO8k9b2d&#10;mr2ivKO3m7vqz+eeOOPpY3iKph6ErUqGit1fVniOjfDyOz1CaK20iZ90cbfuEGOc92PtWhd+H7e1&#10;he1n0i6jbb95tuf/AEKva/8AhAE+2SqhXzFtouMkfxSUyf4X3s0DTTxfKqn765x+lcFPP+aLbnZX&#10;enzPkanFtOpWTm+i6vsj5tvvBkf9mRz/ANlTMphXcy7cdPQtXlPxN8N2E0X2e60ZmxJ6rkHn3r60&#10;8R+AmttAhAh2t9lTcFHX5RXz/wDFHw4q36wfeLSH/wBBOa+uyPMI4/CqFSd4u100munkfo3CnEEc&#10;RjLp7N9X/mfPr+H9ak1CTToTbukfKyXMWW2+hweT+VRnwPrzTvGhtJCqqfl3p1Lf73pXf6rog0pv&#10;tSzKytxnGDWBN43k0+WUWsjbRGoyTju3+NfdvLa0pUnh69XSSXxuy0a2d1p53P2DD5pisRG9GKen&#10;bqczP4C8WKC0ctln/nmVb+ef6VCnhnVIdRj03VbNVeZGMLwtuV8YyMHoa2x4vu9SLLEduOrbayLj&#10;UPM8RNNeXT7re3Hl/MchmPJ/QU8wy/GZfWoyjWnJ1KkVyzlzRe7ldNO3up25ba20PSw9bHTuqiSs&#10;nstfL8bF+1+GdmxElyqr67Tg/pivuv8A4IJ6LbeF/wDgpd8I7CxWRVudaumlLSFi/wDoU2M5+gr4&#10;L0v4g6ksrsbITQ7isZaX5sgkZOcD9a+4v+CA3iPVdX/4KkfCmDUo7dv+JzM8bR5zGpsbwbOevK9e&#10;OvSvyjxcxWV1vD/MfZ4Xlc6NW0/Z8q0hJpqVle6Wlr762RNKjmn9oUPbTvFThpdfzLp5eZ/UdRRX&#10;kf7Xv7cf7NP7CfgjTPiJ+0749k8P6TrGrDTNPuI9LuLoy3Jikl2bYEdh8kbnJAHHXJFf5QSlGMby&#10;dkfsVGjWxFZUqUXKT0SSu2/JLVnrlFfOP7M3/BVD9jr9tK817Rv2WfHt54qv/Dum/bdThOiXdlHC&#10;hD+XvluI0VdxRlB55606x/b7a7v7ewb4F+IFaVrFJJtsnkyyTvOjpbTeV5d2VMOFKNtlLcEKAzEJ&#10;wqR5ou68isRhsRg6zpV4OElupJprrqnqfRlFcf8AAr4rH40fDey+IDeHpNLN5JKv2Rp/NA2OVyH2&#10;ruBx12juO2a7CqMQooooAKKKKACiiigAooooAKKKKACiiigD+TX/AIOQz/xuJ+Lw/wCnjS//AE12&#10;tfDcTMY2r7i/4ORHUf8ABYz4vIT1uNLP/lLta+HY2RYsBhn61/o14e1I/wCpeX+8tMPTv/4Aj5LF&#10;J/WJer/MlywXANWYQCFU5z16VBGVeQLkH8asx7TLyf4fX3r9cyy8pJxlu0jhqFqKQRncFJ/A0+C5&#10;DDHPJqJMKeDTU27erZ+tfoFHGYzDVoKLTVnpov5TkcYyReWTbyKdLdTysoaXPpuNU97njzm/MU1W&#10;cTD96x+U969bEZ06kFHka1Wt13RkqetyxcXZg+V23O3EajjcaIVER864bzJj/Fnp7D0FVYp3lu3l&#10;/hjXYhx3zz/hUxu2TaWQtzivFoY6ONqSxdeV4Rk1TTTaVnZzeurvflfSKVt3fVx5Y8q36/5EwbES&#10;ktgKvU1SnkOpFQG225b5R3k/+t/OmT3v26Qw4byVbDbR98+n0FOFyN6jym69x7V5eYZ1h85j7Dn/&#10;AHEbLr+8asv/AABf+Tf4V72kKUqer3/L/gjX0+BYt9nCscgGVKHbn2NEMTQQs0qgMzFtu7O3NTbg&#10;RlTTZULrgCk8jy6nW+tUIJPlaUUko3f2rW+LpcPbStytkEqibyYCp+eUcDvjmup8H+F7rxNqf2Cz&#10;VhHHtM0w/h/2R7n17D3IrnrYBbwbl/1cJYtjpz/9ave/2bvh9Pd6bDLNKyyXH72T92Orc/y4/CvO&#10;io0ZVlJX537zVk1CCS5b3TXNOUrtfZTtrqePxBmkMqy91m7Nber6/JI1PBXw/Ojx28OlWHG4rtZy&#10;B90nPeoPidqN5oOlS3dxFGrQoW2+cexz/d9BXsdzoGneH7OF55921m5ZQvOw+lfOP7RXiz7ZNJpV&#10;s/8Arp1XI9M5P6A1jha8sVTxEqS5IxVklZK9kor77H5fkOLq59m8G1zLdvXvqea393d3DtJcbfMZ&#10;mkkbceWY5P8Ah+Fe4fsH/ADVvi18QYfE17YeZptq2IV2kiRu7dPwH4+teKaLoOo+Ltft/C+mRs01&#10;1IBJsH3E7n/D3r9r/wDgnJ+yBpPw++Den6tq2miOa4tkZV2e3WvnfFLjHL+D8mjh5VX7OmlG1170&#10;+2m/L8Uu7avsyvGHjhcHcMunQV69e8YpbpW1Z53e/s6W+pJHY2mjx7FUA4XrXP23wEFno8MT6HcH&#10;y1xwq84P+9X3DqPhbRNDuPLW2iGedzcYrxj4i6lpukaOJYivKsf/AB44NfhOS8aYvNMVFYa8U02n&#10;be7R/GOWcb5xiG6Lu/eja7fmfIPxX+Hlnbaf5SaLOrLMnZf7w/2q+dfiX4NBaaB9Nk5LD5tuP519&#10;ZfFDVBqCOytj98v4fMK8K+KtmdzuqZ3ZPT1FfvXCmKxntnGpUeqXRH9FcF5riqdOHPvd9X5eZ8l+&#10;J/Dsmg6s1kbdmt5lxGr4+RuSV+mM4/KsS4tZII99mj/Lz5O/IPsPQ16b8Q9MXU5ruOQlWTY6uvUH&#10;nmuCEX2mFZlA37QJ41P+rbuPzr7/AAeX4avUeDrT5b8zpSVlKOvvRTtfRtNLZp2tZH9LZdjp18NG&#10;b1eifZ6bmNbzx3MW3cobn5W4Yc+lRl1zlJo8erE1qgRjCYLMSdqouWPPpUraZf7fM/siTaOv3Mn8&#10;M1wyy7lw8KdXFJ1ElflhJtKy+JRcuXzv8rHp+1jGW1vVoyYYZGG5h19OlPh0iea62xMNszL5q/j1&#10;H1HFbnh/wdba7cqhmlt5ppMKG3R7uegzwfwrr4fghPbqskOqNGyt88uSxK55BBJGcdD26+1eVUwm&#10;HrYP3qaqqF2nCoubta3KrNp6xdtG9djkxGbYTCT5Zz5W+6P2y/4NFbOCHw38Wrzyts01noJkb+8m&#10;6/ZP0c/5Ffs7X4+f8GqGmDR7T4taWkEcaW9hoMa+X/Fg3wz09q/YMnAya/zE8XsKsF4iY6ilazhd&#10;efs4N/ifXcK1vrGR06q6ub+XPK34BRXzL+1F/wAFf/2Av2NfitN8E/2hvjPNoniSGxhu5LCPw7fX&#10;OIZQSjb4YWXkA8ZyO9dJ4R/b9+EHxf8AgNo/7SXwEtb7xV4T1bXFsIb/AOyy2TSL5skUskMU0Ykn&#10;ZJI2Xy0Xcx6Zr8yjVpyk4qSuul9T6url+Oo4eOIqUpKnL4ZOLUX6O1n8j3aivm3/AIeCu0C3DfAf&#10;Xrfdb3Unk6i0lvLEYbl4cSI8OV8wLiM8h5T5Y6bz9IRP5kSybSNyg4btWhyDqKKKACiiigAooooA&#10;KKKKACiiigAooooAKKKKACmv0p1NfOKAP45/+CvqCT/gqj8fEx1+KOrf+lDV8/SpFHGuFUfOMfnX&#10;0P8A8FdlB/4Ko/H5z/0VHVv/AEoavna6l+VQB/y0Ff6reG9Ohh/DfC1Jpc0qNO3f4UvzPicZeWMa&#10;83+Y0srNnePzqs+3qG7n+dWJSo696qnZ5e8hcBct+VexmdSUaii7aJt76bGdNXAYJJz7VDf3L2lo&#10;06LuZVyq+tSRiKQ7owpyAQR3FUEYgzW+1mLTMp/2Rx+n+NfB5/m1TCYD2cHaVXnUJp3tJax0trd7&#10;fjodVGnzSu+lrofZ6mLu2jSZv3kj7cjtxn+VFtd3UFtDYoEZxuAwT84UH5TxwTxTbyytlltYVTCN&#10;uGB64OP5mrenRTWdt5JkWRtzGP2zXy+XUeIsVmH1bE1nF0o8kqsdW1alJxto7y1alrd3TVtHvL2M&#10;Y3ir31t95PbWyk280+PMijxuXuOmKdqF59jVRHEGdmHVeAMjJOPrVGXVby9vYYbJVOxMz7W4B9D+&#10;P41NaJLapvuJ1a6mZR15H1x1r6ynn2HrYarhcsi4q9pV3FWvGME7X1lUekPW/Y5/ZvmUp6+X9dBL&#10;aEWdvNeSXQjuJU/5aYbaecY/Sq1zcNuN3IqS3DxfImPujj8jVtbiBrry7g/aJIcYEcYwpP49eO9M&#10;G399PIrL82dzDHYcV49bC08RhYUcLU5YR5lu5NSjdyqS1cOe/Ml0V7volalyyvJf1272K8dwyQx3&#10;1xZbWY7ZOm30zjtVGK3n0bXGvbOMFfvMrNxgjkVrSWyTxsqxvHG3+skb5cqPTPerWk6Es07xS2zx&#10;qigw78NyTn/I968eXB+aZ5jsPRwknKpTlGcKi0aqKL5ndRUeWSim27JyVk3dtbfWIU4ty2as15Fi&#10;K7+0W0IVGha5VfLbzAc5IH9a09E8L3Op3aaBpEHnXV3KU2u24sS2AAPUk9OB1PY1raH4SuT/AGe1&#10;nYLcTpMkdrFMdoZzwP8AE+1fV/8AwTl/Z5m8T/G9dV1zSWaTToPtctvw/lM8jpGuehIVZM+7/Sv1&#10;ribGYrh/DyWJqRqYjkiubl/hpr95qkoc7fMtFdwsz4HibirA8N5NXx89qcXK192tl3tsu12eifsv&#10;/seaR8PPhVHYN9nfWby0zf3OQxLdSPoCcDpwPU19f+C/2WtX0/QBOr2qxquS0do+X49d4r2u2+EW&#10;haF4Svpls1aYwkxq/GOOntzXd2WjeJHgEFvommrEo+Yfbn4/8hV/G/FvjVhcoSw+HdoQsuqVl87t&#10;+ffzP4JzXiXirjevLEwlZzlKT5rO+1rK2iS/A8y+BHwc0vw9qE93qtrBcSLp8O12tyNil5eBuLel&#10;dJ8Q9NtIJLSS102FY5PPjO2IDgxlv/ZK6CPw/cat4puodWga38vTrcRpp+pTKrfPN97aE/rUfjP4&#10;b2c1rpywTX7M166bTqlwf+Xaf1f2r8Nn4iUcdxFDHY6pbnmlFN6Ri2t/M4cTw3j61OXLJuSg3Jpb&#10;tRd0rdP1PgX9pfQk8QanJZhFELFAVHy/xjuK8R8e6JZeELCSTSbTadv8Urc/rX1h+0F8NdN0Majc&#10;6rLcRtbxll/0qRsMDkHBJrwv41P4K8FaFda34r19obO3g8xpJvL4H/fHNf6AcL5xQlRg+Tmhyp6W&#10;tbV3u7dD7rgvNpVMLh6FJylq1y2er93TS+up8d/EfxNrGm6DHeWF/cERyNujWV8Y3H3ry7xf8Wb2&#10;8tltdJG1ghE0jTFjn8+OlW/it8Ub34ma3NY+EnktdLjeRVjMhVpV3khyB2IxgAjnOa81vtMktZfK&#10;Vmb5sNngV+jx4grR4fhXwWDtTWntbpO6t8Kt0d9fLof2hkeR0qVKMsSkp78va/R9D9r/APg1N/Ze&#10;8F+I/AnxS/bW8U6K3/CQ+HdUtdH0XWLqF2hhtiqz3Yh6KJCBGGbLMqkDChjv+3Pj/wD8G+f/AAS/&#10;/ae+O3iX9or4w+MfiLrHiHxVdSXOqeX4mxAJXJ2sgW23KETZGi7ioWNcgnJPPf8ABvB8Cf2rfgN/&#10;wSmvNB+OfhLQ/CWn6hdX2teF7OTRyuo3FjPCH+0XuJFw7Ffk3LvEYQNwABy/7Un/AAcBfFn4g/t6&#10;eEP2Kf8Aglf8N9D+I11Z68IvHGtanMRYXsSkefDbzKcQxRLuL3Z3LuACo/G7/PrPMw404k8Qsyxu&#10;VYiXNHm56iqWjGnD+apdJLTa/wAWx+oU4YejhIRqL0Vuvofir47+NX7Q/wDwSw/af+JnwA/Y+/aZ&#10;8aaPo9prT2N7N9lk09r5YwQBPbSjBZN7Jv2gOPmACsBXsX7N3hD9sz/gsL8I/BP7Nvwa/Ze8IXdv&#10;8Dbq41vxV8QIIRbalrBupt/lXNzIT5txLtkbbyZWj3sV2c+8f8HQn7I/7VPiL4u2v7bvin4feBYf&#10;Cseh2Gm6o3gm8a6udOd3dYn1Cd4omuC0mY1kVAqDy0PJBb1H/g3F/wCCpv8AwT7/AGWP2U/Evw9+&#10;Ml1ofw58TaPLHLrmoKss1x4u33Gy2nRQrO80ZnaJokJVUVZAFBfH6fU4grVOAcJn2WYWNfGxnGLl&#10;FJuM1eN58nK5uzslqlzJ7Hl4ijGUqlGpPli4vXy8u1j9Vf8AgmR4Yk8HfB/xN4cl01bOS18aOklu&#10;shbY39nWGQcqpz+FfR0udteI/sMeItN8WeG/HPiXSLya4t77x9LNDNcMpkZW0+xILbeM+uK9vfhe&#10;lfypmGIxGKx1WtX+OUm5erepy8BUaOH4Ky+lRlzQjSgk+6SVn80fyqf8FR/Dpuv+CjXxuufL+/8A&#10;E3WD2/5+nr+lL9gqIJ+xH8H4ynT4Y6F/6QQ1/P8Af8FD/h+NW/bw+MOobWPnfEjWD95f+fuT2r9r&#10;fg3+0L4/+Cn7EPwSm8M/s+694jN74A0+G4WCVVW0WHSw8bu0ImwJWRQN20KGJYqQEP5twpjo4rOM&#10;dTT+GVv/ACaS/Q/tbx4yallvh7wxXi9alK7/APBdJ/qfV+xf7o/Klr5/8AftifFDxj4p0XQNU/Zo&#10;1bS4dUmt1uLqe4uf9D8xwrIwNoo8xVPnEFgvlDO4P+7r6Ar70/lcKKKKACiiigAooooAKKKKACii&#10;igAooooA+RP+C9Bx/wAEhPjuf+pMP/pTDX8gVwf3tf1+/wDBen/lEH8d8f8AQmH/ANKYa/kAkfLk&#10;7P1r+n/AupGPDuMi1/y9X/pKPHzL+LH0/UmRlbpj7tOAXPQVDA+X2FOKmDZG1VP6V/ReErUquGu1&#10;36efoeRKL5hq52Lg9qGKrjJ/iprsI1UbmzUcjGUgl/u1niMb7OgoxWun6CjG8ibdn/lp+tKDk/fq&#10;sCWXJY0d+G/Sso5xJxvyP71/mV7PzLQGCxP949z60DI5D/8AjxqqrsBhm55zx705ZivIapoZlheW&#10;N42+aBwkWDcSwpiIZZmIXn9aktNqAgnLNyzf3jVZJ0dgzdQx7U/c6nKv+ld+AxTniFXk+ZR0iuiX&#10;V27t9eyS6u8yWlizt4Y5Yc+v0piOjPt+b0+9UZndsq7d6bnnivUljsPKzVl3vbuZ8rLgWaJxNBIQ&#10;yIcKfmyOtWZnijnS5YfK1uxYr/Fggj+ZqhFJNJdi3FyyHaCu0Dkc561ev2a2t41+RljVsKV9sY6+&#10;4ruwOMisHisXSjaEJQ1eqU1NJtJO6vHR7cytvcJR96MXu7/cU3eTz2mmdgWOdquRt/KrNhcLJvhm&#10;3Fuv3vlk56ketZ18WE+Q4+9/d/8Ar1NYs7LkOu5vlU/0615OBxcKOb2SvaTcnKz5k9736326LbZt&#10;FSj+7PZv2N/2PP2mf28PjPB8Dv2ZvA0mta1NC9zdSzTCG1sLdRzNPM3yxJnCjPJZgACSBUPxh+Gf&#10;7TH7IPxk1T4b/G7wPqvh7xBoN09jfQ31qSjng/u5cFZUdcMpBZGU9CDX70f8GtP7HX7Wf7O/7Kvi&#10;Hx98VPDfh3wzo/jzUoNR8NWuoeHWbWriERlfOnkEqFbdhtMUTgsMu42hxu+8/wBqr9kX4a/tmeFL&#10;n4AftMaFpviDw7rXh++Xy7fT2t57OcS2uy5hkMj+XKhOVYAc8HIJB/n3jPx6xH+t2IyrFUo18BGS&#10;i7O8tHeU4y2urtKKsrrfc9CGS0cRhU5L3muq09D+TfV9J0r40eCl8R6dcRtfQXQin8iF+GYYVwDz&#10;ndtRwc8PGSSQxPi19pwtL6KH7NJH5i/OpHQ4JH9RX6QftWf8E3fiX/wSa+P114Q+ImiDxJ4L1iSS&#10;Xwp4sWBI01CED5fvkJBeRD5XQsNysWBIAA+Evi/piWXih/srR7oVDSRq25UkwWKZ74DYzX7VwPh4&#10;4/K4KlVjXoxtUp1Ix1dNSi7XbupcvPGUb3TTT0sfF4HEYjB5vWwE4tRVnG9ut7rvZO1ntqjiJreN&#10;Dhl46/eNe9f8E1/B1jr/AO0haeJNTjL2Ph+NtVvGDEeWlvGZ89f70aj/AIFXg19crKvmxjhl/nX3&#10;D/wRt+GaeKPE0wu7GYx65qMVrdeTZvJjT4yJ7pW2g5DhIIeO1xXi+LuYZfhcDGjQs03zadUk2vk3&#10;ZfM4uOsw/svg3GV5O3uON+yejfyV38j9dPhX8MbHwn+zjo/hzUbWZbqx8Iww3CtcycSJbANxu/vA&#10;11drpviNmD/8JBDlVGdth/8AZ1Zvdb0yfw3cWSWepM0ts0eF0m4HVSOpTHeq/h3xToV3odrfTa1a&#10;LJNbxvIrXCqVYqMgjPFf5/YTFKWJxM77vlX3n8A5l9crU6dSS1bcnpe19fzPK/jne/G74ba/pvxM&#10;1D4l6bdeDbPXbUano8fhZjcWkDoYjP5qTM0oWVldgEUhNxyduG4j4k678Q/DHws8SeLLf+zNF1b4&#10;l2159nW+0Zs6bpdvaysm6PzBuuJAzN5Z5Et2VJIQ5958eeMPC9taWCvrVs7Nq9qqxxSCR2zKoGFX&#10;JPJHQU7xNafDvxlNp6eKNAi1D+zb1Lyx+2aW8n2edPuyJlOGGeorplQU6XK3vr9x7eX59LBKjOrh&#10;r8vutxilzJO8U0kk2pWbk7uSST63zfA/g+++Gfwm0DwxpenWVrZad9gjXS7OzkLqfOjLDzJJ2LsW&#10;JJdiWYkkkk5ruJ/EF878eFdS/Hyef/IlZus+IdHvILextZZjI2pWi7WtZFGftEfUlcCukuGzLgDp&#10;6V8ZXaqY5SS7m1arWqYZzrx96Um3e+rer/4c85+J97PfG583Srm1/wCJHcY+0bPmw8fTazevtX6M&#10;fAc/8WP8G/8AYqad/wCk0dflr+2BdeLdU1vw/wDD/wALeJ30WPVNK1W61PUrdQZxb25tP3UeeFZ3&#10;mjy3ZVYDkgj9SfgGGX4FeCwzlz/wiemjcerf6LHzX3dTm/1awqa05p6/KH5H9GfRnwsaOOzStzK9&#10;SNF8qvdJOrFNtq2rTsrvbXc4D/go/E0v7Avxmi/v/DLWh/5JS1/OZ/wSV8PG0/4KXfBWcp9zx9Z+&#10;n941/R3/AMFB4PtP7Dvxct/+enw61dfztJBX4F/8E5PBdx4Z/bw+E2vWelXF5Lb+ObBktbaSISSn&#10;zAMDeyL37sBX5VxTjo4XPMDTb+KX/t0T/VvwOyajmPhpxPXlvTptr/wVUf6H9KsaqV+6KcFUchRX&#10;gHxW/bD+Knw5+J994A0b9lfxDrFlZwRyW+tRyyLHdbkkLBAkDqdrIF4YtzkqAM11nwE/aA8Z/F7x&#10;HqWi+JfhFeeHYbG1jlhvJppmW4LbeR5tvF8rZJQgliEbesZwD96fyweqUUUUAFFFFABRRRQAUUUU&#10;AFFFFABRRRQAV+Hv/B6OT/wg/wCz/wA/8xbxH/6K06v3Cr8O/wDg9I+bwV+z6FH/ADFvEn/orTq/&#10;Q/CeXL4hZe/7z/GEkcuO/wB1l/XU/Bm1hMi5x+dSR246ttxupYZlij2lf1qJ7pinzrx6Zr/R+Msu&#10;wtODmm3yvo7dPI+R/eSuTPLGuAo/iHSl+1kfc4qk9wzDaqkc9abvkD7llauX/WKdPES9jF2020/M&#10;fsfd1NJb0l8Z28U4yP8A36z/ADflZ3k+ucUPdKp2wP5jf3Vwf/1V2UuK44eLjWfW6V1fVvZXu35J&#10;C9hzP3TQDttOWptvIGeS5A5Ztq4J+6O/55qiyzumbqfd/wBM16f/AF6sG7VF2gbVHtwKqnnH1zGx&#10;rYiPs4QV0pWcm2pK7tdRSTel73etrC9nyxstWyS8mKWrMpO5vlXDHqeKIxHDGIlxhRjk9feqN1cr&#10;eKqwvvO/O5VOFAqYLIed4rkw+cUcRm9WtRXPFRjGLVmt25Wfnpe3ZFypuNNJ9y0T8pHtTtgI24J/&#10;4Eaz5ZLtGWK3dNzKx+bNE+oXM1u1u9vhnUjcsn6/5Fa1+JsDGpNTpycoppe62nKydrpPut9CVQlp&#10;qi2tzZPL5KTbmzj7xwfxq5ottLd6gbeA/vJpI4Iv9kk5J/DP6VkAoZreLcFXfliB3AyBXUfDaFrv&#10;xnYpAy/NffxKT0Qgn8xWODzKtjK0Y1VFSU7e6rP3oWvZt35edWel5W0VjPFWw9Cc10i393/DH1F8&#10;EvhvDZ6PCkMW1YY1C7q5v9qKHVtC8P3k0MjcQN936V7v8KPDl3F4cilklt9uwY3Wrc8f79eI/tiz&#10;XcWg3Fo88f7zbENsJH3iF/vH1r3qmaS9pXjCDUYwkla2lotK2vpY/nnIcxqZlxglKSl7yv8AefN8&#10;kflqtvF93v7n1PvXsf7F/wAB734w/Ei3vntmaxs5cKSPlLD7zf0/OvJbXTtQ1W+h0nTyHubqZYYV&#10;VerMcevbr+FfpZ+y18IF/Z5+C0WszzWsVy9sCvmWpLdOud4r0ONc4p5TRhhaEHdKNo6b7QW+ys5P&#10;z5T7LxN4r/1c4fdOjJe3rtwhvfXd7edj0CbVtG8CaXN4I06GRvKkRWENu7D/AFMfdRW14bOgwaWZ&#10;ri1ugv8AD/ocvp/u9a8Z+GfjfV/G/j7UJJ2WWNrzllGB91e2T6etfSGgeDZ9dltbCEt8uCyDoT61&#10;+I5hRrZdT5a07N3lJ/P1P5A4jpU8nkqeIvzNKUnfrZX6GV4E8GDxFrN1dyWd1hbaELu8yI43S/St&#10;HxV4TgFjJb2EFxloyp/02X/4qvV/CHg2DR9Vn067MwP2GBv3cLNn5pR1APp0rTuvBPh51kby7pmb&#10;n5dNnP8AKOvzOtxhlFHGShVqJtN/mfBYjPMZLHKpTjLktG1r22R8heJvCls/hK332sok+zoMtO56&#10;qPevnT4gfCrVnv1v0lZczEbmy3G1j619weJvCFpe2VrbCzvMfZ0A/wCJfLxgDI+7XlPxq8I6V4f0&#10;eK4kt5kVZ/nkktXRVyrAZLDjkiv1XhviTB06EFTteXL+h+t8J8U4nD4xU43vJvR6nwb8UdOvtJia&#10;Hzvu7v8Aln3/AM5rym/tby4m2pIpG1Scjpya9w+NWpaZcatLbxXMTL5h/iHSvI9YisLO+8u2uvM3&#10;R/dHOOfb61/S+W1aH1SlJys219p/5n9Y8M4ipLBRco6tX2KNrD5KbIJY/c7ev61j6kstt4gfzDuE&#10;0IZdo7g89/etG1t/Ju2lJYLk7eDzVfxMkPlJfocSx4K8fe5xj8c11cQyp08LHE06l3Skp730V1LT&#10;vyt287H1mG0xFt7q3+X4mbpzH7JGRG3PPbua/QP/AIN6LKaf/go58KdTdF+TxNcorY+bb9guf6k1&#10;8A2ERiuv7OK/fYtCfUHnH1H8q/Q7/g3rtJI/2/vhXPBL+5Piu8G1lyWIs7kZz6ZFfkPipifZ+FeJ&#10;w7neccPWjKOl04U+V/mmn1TTWjKxU+TF0GutWn9zkf0/V+WH/B1rp51D9j74bwAfd+KKt2/6Bl7X&#10;6n1+av8AwcxaF/wkP7MHw6siPu/EnfwR/wBA289a/wAf+Iqyw+SV6j6RbP6Y8I8LHHeJmVYeW0q0&#10;UfNf/Bp5pI074zfGTKfe8M6T6f8APxcV+3iquOUH5V+Mv/BttY3vgL4yfFaW08N318snhGxkkNm0&#10;LbfLlnYLhnVizn5V2g89do5r9AvD37dfxk1fVl0zUf2PPENj/plrA7TXU5JMg+cL/ogBZTwu4qjd&#10;3QA45eEsQsVkNGqut/8A0pnt+PeBjlvitmGHjtF0/wAaUGfTQAHQUVx3wJ+JWvfFn4cWfjfxH4Km&#10;8P3V1JKr6bNJI2wK5UMDLFE+CBnmNfxGCexr6Q/HgooooAKKKKACiiigAooooAKKKKACiiigD+TP&#10;/g5Byf8Agsj8Xlz/AMvGl/8Aprta+I2T91v2+lfbv/Bx3z/wWU+L2R/y8aX3/wCoXa18RTXJEe1Y&#10;/Tv71/pB4ZrDy4Awc6l/4EFs+kUfJ4zm+tS9WCuI237Kcbra+4KB8tV5J8HaFqIsWbcWYV9jWzaO&#10;HahRTbuulvxaOVU+bVl1bty3DDrTobokYc4rPlkaKNnVicdKQQhSBcSNJx/F0H4Vzy4ox9PFKEIN&#10;yS1vKySb0u9XrZ7Jlewjy7mqpzzuqNriW4fy7V8Jzum/oP8AHpVWO3gKcH/gLE4/nUvnSowBl456&#10;L0r1Kma4zGU1HEL2dO6vyyu3qtL6cq72V/NEKnGOq1fmWUCxIsUf3VGByabdSSYSKNmDSNjIY8cc&#10;n8qptqIY4hDSf7q9PxpfNuZbhJX+UKpCrknr+XpWWOz7L6+H+qYRN3cY+6nZRur6r3VZXtre44Up&#10;KXNIvBVjURxj5V4xSE7mUH17fSqoM2ciT9DT47lwyiVgV3c/LXtf2lR9j7N03GOi6WS/RGXI73La&#10;MIuoY/8AAjSrKCS7DhVz941FuR/mR8ilDxxLvfnJ2hR1JPavWWKw1OjdTjZK++hnyu5r+EtFfXNU&#10;ttPQM0l9MN2edsf8X6cfU196/s8/CITeHo7gW/OzH4Yr4v8A2e9Lvrv4hadbKYyy27btyFtuWT39&#10;jX6ofs9eB9St/CsM32q1T92Otk3p/wBdK+Tz7OJZflakoNSfLF/+AqUr6788pX+S6H4B438QTyvD&#10;06MZpdfx9OyR81ftFeHNV8OwwxR7lXzW/wDQGr5E8b6Vf6vqjRzOyyecDG2ec1+hX7Y/hDV1EDfa&#10;rdlMp+7ZsM/I/wDtmvmr4f8AwU1Hx78RrTSoEjZpLhRxAfX619HwfnmDqZLVqYqneLV3t0S8zk8P&#10;+JsPg8hWMqyWkW2/RvyPVv8Agl9+wtJ431weNNb01vs8OZHlmXO7j1Nfq94Y13w/4b8HadpltaXy&#10;xw2Mart0m4wMIP8AYrn/ANmv9nzUfhB8HrfStNvNPic2e+cNprE529M+aOldxpNvI2hWMUqf8ucQ&#10;6f7Ar/PPxU8U8J4hcaVMJhpJYbCycVFaK636/wBbn89cfZ1m3EeJnmuKu41HaktdId9vtbnmPxN8&#10;d6Y9k10IbxSv+r3afN6HnlPU18seNtSl1u2Vit1tdmJZriRf4j2zx9MCvr/4o/DW98RgLpz7R3UV&#10;4ld/CeSHRc3llO7AsGK2ch6MR2XB6e9fqfA+cZFhsLScqkXpona628z4PhvGYbL4zk4tT5lfW/fy&#10;R8jeO9DnEqyTi48tZo+txIRneOetcV4/0O3uIf3cbEsmV/eN1B+tfTfxM+H1rFaBYbO7z9piG3+z&#10;5R/y0X/ZryHx14BnijZ4bW5Vl5VTZyf/ABPSv6CyLOsrrVuZOOyP3zh3iD29OnJNqzf6Hyj418Pr&#10;bXckiSYVo1DArnOS38q821HSYZbhkuAjsrEKwTDfmOa9i+MGn3lpfzRrE8fyAr5qFe7evpkV5Jch&#10;reUpOwDZ/vda/cMlo5bmGAarcsotvRvTd9D+kMhxFaphozjLdL8jP0bTxYwN5USqzSNuZgWYjccc&#10;5rWj1W5jhjt/s9uyqef3Zyf1qtYRyXgYW0bNiRgSq8dadcqbN/LuFKnr0r08tw+WUcFClSail0Tt&#10;+R7leUq1ZqWrNiLWR/ZjTpbMyrcp5nyj5QJQcjnrivRbHUpBC8CwSbZIm67fT614jb659ou/7PtZ&#10;28lbjM7FeGIOQv54z/8AXr0Twvq91dGI+a2HjZdm44HBr5T6l9ZqYjFUpfu+VRTstXHmvbuldK/d&#10;NdDxs6y9xpRbXVv77W/I/cj/AINg7H7FdfFrB+VrHQivPX577P61+tb/AHTX5I/8Gv8AHdR3HxWN&#10;xIrZ0nw/japH8eoe5r9bZPuGv8sfGqUqnihmTl/NFfdCCP0vgP8A5JPDa30l/wClyP50f+DkvRDq&#10;H/BUDWbgJ/zKGjr2/wCeLV+qn/BvNZfZP+CTvw3tyv3b7XB/5WLyvzs/4L8eCx4g/wCCjmuXxU/L&#10;4b0lOHA6W/096+7f+CRnxO8W/BT/AIJP+C7/AMOfB7WvEUlr4m1C0W3sWQ+ZFLrFz5lwPK8x9kYJ&#10;BBjBLADhSXH835Ljo1uL8ZQT+FP84/5n9seI+TUcL9Hvh7Greco3/wDAKn+R+gOxP7g/Klr5k0r9&#10;u34w6ho9vqNz+yRrVrLNYzTyW815ckxMkxRVJWyIIkAATHO/hgqDzD9MxOXiV2UqWUHae1ffH8rj&#10;qKKKACiiigAooooAKKKKACiiigAooooAKKKKACkbpS0HpQB/Hb/wV/jCf8FRvj2/msN3xQ1bP/gQ&#10;1fNcxB24uZOG9v8ACvpD/gsXIq/8FQvjx8wz/wALQ1bjP/Tw1fM8lyqOqFlz9a/084bxmDw/BeXU&#10;9F+4odXu4w7Pc+NrRlLEz9WSP5rnd9ob8VH+FUdWjvJ7fyrS56H5xtHI6GrHmO3U9eKo6UsqvPIs&#10;26HcRHu788mvG4kxWHx1Snl9p2xCknKNRpxSV72v8PR/JdTSjGUU59vIs2xkSFfLn52BRlOmBUVn&#10;b3QvHu7mdfmYgKq8Hgc9faptoQhVXuaXP+zUU8rpVPYuvKX7lppKT5eay136XYOo1e3XyF3sX2A/&#10;d/iZf/r1We3H2j7SWl3qu1dq5B9/SpTNztH/AOqhpyCyqw+9XPmmFwOLpxjWntK999VtbXdaWZVO&#10;UovREaRXESq8arGqpyitgt7k05rm9srUy26r/wBs1y7n6kU1pM9ZF/76pbdZVDNEa82OHp6wws5p&#10;tNKSavHRapKyS0Wisvvd65uskMt71tnlGJY2k+Vp88h8/T3qaaWW8gktIkaQooLvGTg/l61XSWY3&#10;C2TsyliGjGMln6YPt3rb0pksYWF4RuHzbREykDHT6Zzz0p8L08TnEpYKtiXCklKM5NRSSUW+W17X&#10;b1vbmd+zRVblp+8ld9P6/pCWcbnVI7eaONv3Q8oNk7ccn8a200mfVYZJVlj2wvmRGdkDBRkqT6Ee&#10;lYdtqd5cXQng09SfL+VlkGD04z2rsPhtq2kXOuLpfjHU2gsjOpb9yD9I2YdFzjnoQOSOa/VcDmuT&#10;wyatQoynUhVnNKXK4qzjZc0pW0i7t2vaOiSWp4+NlXpU3Ut8KvZavzsl1Pcfgv8ACOfX9Rs7b4e+&#10;GrW81WWwW4jZ7xmW1icKQ8m7JA+YDABJwQOAa/Sn9gP9lrxx8J9Jk1hdD0ua4unMl1fXk8vmXMhO&#10;Qxwnb0HAHAAAr5E/Y88R+CfDnxE1bWJfiHo+lRMbezhs9Sv4oTcMIw3mfM/Q7wowOcfSv0y8F/HD&#10;w3pHh230q71jSobiG3TfdPqMPkqGYgN98McAE7RznA75H85+KmeZpRymrSwTVSXNKCUbLlV3HmUY&#10;reXKtXrbRaH8X+LXEGdYvMY5U6f7iaUpOSk29E+Vt2Vot7K+vnt1BT4s6zp2oaX9i8OxmBvJZ5bi&#10;bGTGr5+76NUOv/Ef4jaNasYLfw5ukk8uNVuJv3jE9BxXnPi39qjQ1afwx4NuG8QaleXG64ubePy7&#10;dX2qgAGSSAFHGT06mu8+Bnwe8S+JdTt/GnjxmkmXD2tqVOIs9yP5Cv5pxnBuB4YyKpxFxlNUopXj&#10;Tb1fVK3m+60Py2NbNMVi6eW5VRS5tE3F80r2TaV7pabu10bGjah8aJb3VNduNK8O/wCi2cEZjWW4&#10;+YqHfrt4z5mPwrsdb0X4uRaPDrd2PC8f9mb7ySLfcEtiGRSucejn8qveINNi0fTPE0U0ojWGzjum&#10;ZmC8CM9fb93Wr4n8U+E73wfqUNp4i0+SSWxmSNVv4zkmMgADdya/z64142lm2O9tgPco87aSV0lp&#10;bVv8j+uOEeFf7OwsaWLpKdXlSba1210V+58d/theEPixqhuNujaS001ptultbWaRUyOmS4BIr83f&#10;+Chl34o0vwpbaB4lgja6vrNpbi2tbeTZCobGwtvIyT0HUgV+7nxD8DaZ4w0WS/0ua1uFmRo/MikD&#10;qrY7kdxXwT+09+yg+ueGZ9M0vwjNrE11c3MaybY8l1lf5lz8zAAZwBxX+o/0W/HLhHizI8HhqtW0&#10;6cPZzi3e9lZt9Lb6dVp5n43To5l4YccOGZYaKoqpzwkly6Su1q/5bK/p0Pxy+Ef7N/x4+K/gfxZ8&#10;XPhd8Jde1jw/4Ks1vPF2pabYs0OmW7SbFeT0GcnAyQqMxG1WI/SH/gjJ/wAEyP2PfjP8d/gz8S/G&#10;Xxm8N/F6bWvD+q614q+EtmXgm0C4tpES3+0rImy5QM/zRyPBuYBk8+MMG5zwF8Gf25Pg/wDsifET&#10;wF8O/jveeD/APxC1uS01TwddWwgvNTmRjBIkRK741lC+W+0gSIADkdfu34d/FsfshfsfabYfsb/s&#10;g2fgXXo/DPkTS3t1bTTSaiLaRPMkeG3Wa7VWeR1aSRWLEfKBkV+0ceZ5xLW4bWVZLiKboVqjhGVG&#10;cY3vBKTq8yTT525JUr2taUu/9RYfxU8OaNRVMVjYxmmouMlK/Po+Vaa2W72V9zwf/g5f/wCClX7e&#10;/wAF/jhJ+xV4G8YWvgn4f614PW5W18O26pqGpWNxmFobufLiPa8EqhbdkzG4D53Yr8l/2R/2qvjV&#10;+xH+0HoH7RfwQ1OK31rQ7gk293D5ltewONsttOn8cTqSpHUHDKQyqw9b8Z/CL9rf43eK5Pjt8e7n&#10;XfEuoXc3k6prXiKWWaaRYhtVd8hLMqgBR0HFZV58IdF1DTYrbT/DnlM2DI6r1+bFfqXC/hPwxlnB&#10;tHK8TVpuo6b9s6aSUpdVPW7dnbX5JbHqYrjvK54xuhNTSdrqSfL69tj9Mov+C5f/AATy/b8+GGoe&#10;KP8AgpP4F1Dw+nh3VLe38N/B/wAO2z3mm6nJNG8f9qXcoEZuxAzF/JfasQRWRJ5HAH5P/tb3v7Ok&#10;37ZGv65+w74N1aPwDN4qVvB+l61IHmMe4HaB94Rs+fLVyXVCoYls1v8AiX4K6Xomh+U6t55Pyqfr&#10;Xnmi+NPDnwR+NPhnxNrUC6pHpHiCzvLiximC+YscqOyFsEDIGO+O4rz8V4X8A+G2T4zNcLmU6UXB&#10;qMZSTjFrW8Iu/NJ2sm7y9567W7KHEv8AbtCUKNPnaTstuay79E2f1wf8Ez7mxu/g34gudPiVI5PF&#10;SsY48fI39l6fleO4PBr6Lk+5Xgn/AAT01rSPEfw08S65oV/Dc2t14sWWGW3mWRSG0vTzjKkjvXvc&#10;h+TIr/NHC4z+0MPHEr7a5vv1Pp+DcPLB8KYKhJWcaUFbtaK0PwS/bG8Cpqf7XPxRv9mfM+IWsH73&#10;/T7L7V+0X7F8Ii/ZF+F8JX7vw+0cflZxV+X/AO0H4GbVP2hPiDfgD95491o/e/6f5x6V95/DD4w/&#10;Fr4Z/spfCF/DHwdv9StrjwXbpqt9aw/bfsEcWmb4X8iF1klMroihRgDdgsCRX4h4VZj9c4vzynf4&#10;Klv/ACep/kf1341Zt9f4D4co3v7Olb/ynTX6H01sX+7S14P4X/aL/aH1bx7pvhnWfgJJa6fdXkUV&#10;5qMcF00cO6QIyB2jUHEf+k+aQEK/uSBLmveK/dz+aQooooAKKKKACiiigAooooAKKKKACiiigD5D&#10;/wCC9XP/AASB+PH/AGJZ/wDSmGv4/wAnPNf2Af8ABerJ/wCCQPx4x/0JZ/8ASmGv4/yG7yD/AL5/&#10;+vX9MeBs3HJsXZN/vFt/hR4+ZL94vQmhi2/NnqKVt6BgD3pBvWPeu08AdDTftDqcbF/Wv6KjWo0K&#10;CpyUk9Xt3ueTZyldEZDqq7/SinNPIybWjX/vr/61My3ZP/Hv/rV5U6lOKSgpPTsWr9RR90fSikDO&#10;ThkHA/vUBmznyv8Ax6sKdaPs0rP7n/kOwvdv94/zoAycU3zJOjQ8nPRqcrsOsf8A49U08RT5Umn/&#10;AOAv/IqzDOSfrUkLENtzUahgMmP360hkYciL/wAerTD42OHtLXTyf+RMo8xLLOVZQp/ip7RpId7r&#10;+DE4qAs2VwnQ5+9U0Uxc7Wj/APHq9DD47D4qtKNdXUmrJxbW3oTKLjqi1aPFE37uNVP8W1etWLzZ&#10;KVLjLCEke3I/wqoriBPMa3zyMAN19qQXk8zSBoPm4Bw3AHoP896+nhm2BwuF+py2k0+VRdkkm9dL&#10;atfm+hj7Ocpc5WkYtL83rXY/s7+I/AXhH44eEPFfxUsr648N6X4msrvXINMjja4ktY50eRY1l+Qu&#10;VBwG4PQ4r6G1j/giV/wUE0X9hyH9vm9+DNwPCki/a5NLV86nDphUFdSa3+8Lc5/3wv7wqEO6vkmD&#10;zELL5ff+9X57gM4ynPq1SGHq88fehJxu7Nq1r20fY6p06lOKurdT+339nL9oH4N/tPfB3Q/jb8B/&#10;GVnrnhfWrRZNPvrM8DjBidesciH5WRgGUjBFa/iTTn1Tx5pMUeqXVrt0m+O+1cKzfvLXg5B4r+Rn&#10;/gmR/wAFEf8AgpB+yj8TNK+Dv7DHijUdQk8V+IrVv+FfjT47621m4Df6vy3UmLeuVeSNkbYMlgEB&#10;H9WPhvxj8f8AVYvDfijxV8CItP1EaGw1ixi8SRSLbXEqQs8SsE+YK6MoI64Br+POPeCqnBeaew9s&#10;qlOd3DdTS/vxaVnrutHa+my9/C4j6xTva35Hx9/wcueD0g/4Jda1fyaxfXkkPi/RRGt40bqu652s&#10;R8gIypI69CRX80PxItYNLRYbMsNxCDc2T83BOTyetfot/wAFuv8AguP4+/bg+I9x+zb8PvD0mh/D&#10;XwzrEkFxaPcDztZ1CB2Xz5jgbYkZT5ceOvzNklQn5o+KNfvNX1BpJ4PlRsr+844/pX92eB3Dtbg3&#10;wsnSzSHLia0pyjZNyhGpGFk5JaNqPM7O2qTd7pfGZpKpis7U6fwRVvV3ZkpaT6hqEOnW67mkfaq/&#10;3iTgD+dfs9/wR1+Clv4MtGvdn76x8N2UcilcGOW6LXDg+jeULUf8Br8n/wBl34f3XxI+LtjaT6b5&#10;lnbMbvVPnACWyqZJDnsRGjY/2vc1+7H7IfhH4j/CX4dr4h1r4dWUd54iuobq7jfWhG8cszhI4ceW&#10;eI0aKMc9I+lfgnjNxVh6dPEVo9LpaNW0sl5NafO5+D+PWZSqZXRyOlNKVVptXSbXMm/lyqV/VH0f&#10;eR+XarCB7e1YfhOzs/8AhCtNY2UYP2GIt+7HXYKin1z4pTP5a+ANNHb5/EBx+kB/lXK3WvfFjT/C&#10;WpeHp/D3h3TZtM0/yW1C48TTCOMmH5Z+bTG0HPU/wnpxX8b5fVqOVOm92+Z/Nn8318DKVObjJJaL&#10;4ltqu/ex5l8QfAet/GD4hTfGTwJq+n2d54V8VWGl+Gb6+s2mtpY45DHeHajISDPOVOGGTZLzjmtH&#10;xtoeufBbWNL1L4ZahqniTxlqNnqDapZ317JI2qxpaySfaHjz5cQjuFgVAiqoE3lr94Y55fCn7Vnh&#10;n4c6LdWQ0G10nQV0uCPwz4e1Rblr62ieISSCee3QG4dgHj+dIwOH3Fi46vXfEdn8M/iPofxe17Vt&#10;ct9J8XabHpGqy6jZiObR3heWWKWX93iKJmkdHzhQdj52hjX1+MjGnhpKPxNJfjqz1cPWxE8VSpKp&#10;CrRh7RRhGz5uWKtTm7JvS87K8XO6i77XvAFj4dTRmXwl4m/tTT7jweNX1XUZJgbjU76XDrdTfxK2&#10;Fyo4CAbVChQo9WuvCPhjf/yBrdiSeZF3fzrk7D4TeEfAvgzXf+ETubuBLq1u7mVlmWQuZN8pAYgn&#10;ZuYlVB2qDhQBgV0V34w0uWTZFBqH/gpuBj/yHXj4HLufMbdkeBxBm3tsO6lByacnvo/nbyPCfje2&#10;iL8ZL/U3Fpp9v4Z8LtY2qqqx+dNekTSlj3wltAFHYl/av1u+AZz8C/BZB4/4RPTcf+Asdfjx461N&#10;Nbj8WTPNNFrT+NrqO+F1YShYoUsEFsi7tuAbbyJMZ+9I5xzX7DfAL/khPgrP/Qpab/6Sx191nWF+&#10;q8L4HzlVf/pB/UH0bHzY3M7/AGYYeP3KbbXdOTk07u9zk/27IvP/AGOPihARxJ4D1Nfzt3r8cv2H&#10;fAyaX+2L8MNQ2Y8vxxppzu/6bqPSv2W/bTj8/wDZM+I0GPv+Db9fzhavzC/Z88IX3h34/wDgTWNP&#10;0z7VPb+M9LMduswXzD9rjGMtwOvev5T8UMw+qcbZHSv8c7f+TwP9Q/BrNvqHh7xHRvb2lNr/AMpz&#10;X6n7FIiEZ204KoOQK8O8fftDfHjwr8RNX8J6H8BL26sbOGOTR71reSWPVv8AR7iSTEsO5YCskUSB&#10;XG5zKuAASy73wF+MXxa+I/iTUtJ+IPwuk0O1tbWN7W7a1niFxnbh8TKOJAWYRjLxeWRJyy1+8H81&#10;HqlFFFABRRRQAUUUUAFFFFABRRRQAUUUUAFfh3/wejZHgv8AZ+P/AFFvEf8A6K06v3Er8Of+D01m&#10;Hgr9nzBx/wATbxJ/6K06vv8AwtlyeIGAlb7b/wDSZHLjP91n6fqfg2ecNiq7HLEhu9DPKRtyP++T&#10;/jTMSBsHafzr+/sZj/aSjaMrWt83bzPl4x8xxyRwe9LjB61FJOV4RR15yaDdHHEX/j1eZ/aOHjUl&#10;zX+5lezlYWSJpZN0i/Iv3Qe59alDlDhXwPSqjTTMMbR1/vf/AFqPMkYbsf8Aj1ebRzDD4evKpGEn&#10;KWt2tfwWy0SX/BNHGUo2uWnlcRsQc/LTCN48y7bLH7qdl/xqAzzbMBOf97/61IZZHODEf++hSxWb&#10;UcRVTmpNW2afLe73VtbdL6dQjTaiW/N/dMVPAXPFNWe8jXz2CkbctHjkD6561X3yBSEX/wAeqxHK&#10;XHMWT0+9WlPHfWKnuTlBqOiSaV+j21t2emv3Ll5SwwWeISJkY5Vh2plnOJ13OV8zaNyqelRWM0nl&#10;eQ0PzJ8p3N/ntUs0UrnzI4vnUfI279PpXt08ZLERpY+gm3b348r1dteluaOqV972bWhHLy3i/kyx&#10;ESJ4wMfer0X9nTSbfU/HFs867vLt8r/wJzz+leb2TTzMs8lo0ax8sztjB/wr079nC7urPxfG32Dd&#10;i1j3DfjHzNivqMnxVLEYqFVKXK7tXjJbcjTs0usdPR9jwuII1I5PX5Xryvqv66n6E+BPDYHhaIJA&#10;W/dD5h246180ftq+Frr+zLia2hZ2gkSbYvdVYE/pmvrX4J6peaj4VjEnh1mVgqri6X7xOB2ryz9r&#10;XwFrktpcSx+Gip2tj/SAc8fSvHwGcUamaVsJUbTkmvhd9duh/JXCGZYjLeME6tvi6yjrr6ngn/BP&#10;b4C/8Le+OVncyQtJa2cmIQy8Ox6t+A4/OvvX9sTwzrHhLQofDGnWzKqxKuFXHavH/wDglxYapo/x&#10;hh+zeFEmdmxsa6C8/Ug1+h3xG+DerfFTVYo9Y+F7NJbwrKyrqifMhYgHO31Br8y8UvFvJeB+PMPH&#10;Oa1qcouXNJOKc9NEn0SSSV3ZJanB4jY7iDOfEGNfDUXVpYeMbQTi2r31377nxz+yL+zrq9zbXGqS&#10;RXEbSXC/dx3jQ9x719f/AA4+A0mjRC5vNWvPMbsrrx/47W74J8I+LvA63lhp/wAJI44WuFaAJq0e&#10;dohjU/w+qmuos9U+I0Rynwr4/wCwxF/hX8xce/SBwucVKrwL0k3Z33XTqfneaZHxRxJmUq2KtCDt&#10;7t4tpWWjKvhfwo+k+J7y3E00qnTrZl85skfvJ/QCt6500omNlZ+ka38RbzX767i+Fo2www20mdah&#10;++N0np02yr+tT2Ov/EPW9Pj1PTvhhG0MufLeTW4gCM4yMKcg+vcV/Nn/ABFCUswbxElv3/4J9LX8&#10;Ma0sJF0lfRa6djktO8B6bqWmrfTRfM0kvbj/AFjV8b/t7eKrDQLW40a0KsVmj3KfZxX2zLqfxJ0W&#10;yXQJ/h/p5uPJmnxH4gB2p5nUjycjO/A7HafSvy6/bo8TeP8AUPGOpreaDDHuuCApvi2cNn+5X9qf&#10;Rxz6rxpiqtSpJyjSSSS1/I8fhvgmeX8dU4TmrW5rOS110sr37nxz8VtVmvvEcylvlLZNc/Z6Dd3p&#10;WeIKFMbEfmK6jUPAPjLxhrKPY6bDumP3VmY9T0+5Xuvw2/Yr8Wi2s7nxIVtY5LGR/wBxIWY4aPrl&#10;R61/oXmHFGT5RgKKejbjZOLXVd0j+uMZxFlXDuAjGtVinba6vouyPlq7gns93mWzbl/hHeuY1K9n&#10;1m/jtlsXcwyE+WrAZwPr6469a+tvih8BdA8Mo0SXbO2OeB/hXiHibwBFpcy3lrI21pcfdzzg4zgZ&#10;qsZmT4iwlONKXs4c0XK6Tuk01a+i1t0d+umh63D/ABVluYR9pTTd1pe6OBsbKG/kVJbVtqttdWyr&#10;If5iv0W/4IKy6Vpv/BRL4S6JZ+XF/wAVBMY4lP8A04XOT/OviHRPCUN/MrxM8N0q8zeQXUjP3WXu&#10;PyI7Gvt7/ghtp15p/wDwU/8AhPFqlotrJ/bk/k7Y3Mdx/oF1nYxAww6lSOxxkAmvzTxkx2CpcC5j&#10;CvTiqro1IqrGKtNckrJveLvb3XdX2b2XqSxVPGZnhoRb92pB2v8A3l06rzW3Wx/TdXwL/wAF9tFG&#10;t/A34e2RH3fHjt1/6h91X31Xxn/wWS0b+3Phv4Bstv8AzOErdf8ApwuK/wAbvEKv9V4Jx9XtTkz+&#10;pPC3FfU/ETLK/wDLVizwP/ggj4aXQPjV8RNqYEvhex7+lxLX6jKqYzt61+c//BJ+w1fwX8ZfGkum&#10;eHZb/wAzwfHJIsFwituSZyiAOVBLt8o5AB5JAr6Q0b9qP9pW9itVu/2b7yG6N5aQahp8ljcq1uzm&#10;Teiy4aOVdqoRPlY08zDcg48vwnxX1zgLB1u6n/6XI9nxuxv9oeJmPr3vdw/CnBfofRQAHQUVx/wK&#10;8ceNPiJ8OLPxV4+8JtoupTySrNYNbyxbQrlVbZKA65AHDAHv0IrsK/Rj8oCiiigAooooAKKKKACi&#10;iigAooooAKKKKAP5Mf8Ag5Afb/wWT+L/ALXGl/8Aprta+HZJlkDKB1r7e/4OQ/Nb/gsv8XwGH+u0&#10;r+H/AKhdrXw6FkA5Yf8AfJr/AEE8PcZX/wBQ8DTjF/woLS38q8z5bFxX1mT8xeh+9SgZPJqMl1BL&#10;Ff1qNp5ScALj619NiMwpU7PllunaxgqbJZY2kKqfu/eY+vtSkktnPaoPNl7D/wAe/wDrUm6XO4qP&#10;++q82pmVCnKU1CV5NNtroumnRdi1GW1yz1Gd1MdZpSEPyr/F83Le3tUO5wf9X+TUNPPnKp65+br+&#10;lTicyo4imoVFJK6uknqr7PS9vRr7hxhy7WLBdUXarbf92kO6QhxcuOeimq/myPyYv/HqVXkV1IT6&#10;/NSqZph6yUXF8umiUls9NrAoNa3LkLzrJtMnmK3HzdR71bjNmDtlkVWVckE44qjHJIXUpb5B+98w&#10;q9pSGeJp5bfdufI3HoOg/lX2OSYupLERw2HvJybfvxnJJJJ6dd2urtr8sKsfdvLp2FtZYZ0/cMOO&#10;q8g/rVuCINdwxqufLzI35YH9fypHs55o1kWLbIv3WyP8ke1SWsd3bh5pUDyTECNYx1OOAOeTX3mF&#10;jicM6dPGwfJG0nNRcY8sVzWs7tNyUY21TTun0XJLld3F/L+vI+gv2HfAtv4i8TJqhi3STXZ+b/ZV&#10;iAB7dT+NfsH+z/8ACmMeDoVurcBfLA3MPb6V+Y3/AAT70DVtFvNPSfw8ZGQqG/fBf4ueor9e/hdr&#10;HiGPQbXSrPwF5jLZrL/yEEX5SSM/d9RX84+PHGUuHcpo2unZc2jVpP3pb9b3P4d8dFmGf8VRwdCS&#10;5dbe8tlt1PnT9rH4I3Fy9ukEW5ftDBeP+mT1zf7Gf7Mqn4oWur3tgPLhk3k7fSvqb4oeHPGPiRLP&#10;d8Ov9VcFpP8AiZIflMTr6erCrXwl8PeKPCUwew+GwaR2G7/iZIP/AGWvyOv43U8L4bYqpSqe+4NL&#10;15bXPzrL6nEVOlTyF2958smpR+Fyd+t9mfQNt4ST/hETCkWM27f+g1yVh8Lpl0Cxk/t/Uf8AjxiP&#10;+sT+4P8AZrQt/jV4z+32/hGw+GkbSSI6Nv1VM7wxQgfJ2INaT658SLLw7Y6bcfCgGaGzijk2a1H9&#10;5UAPVfWv8T8o8WOLsJxPWi5K06knfnjdpt62vc/0L4g8Fcrw/COFrVYpOVOLirdLfccgvwzuZpyT&#10;rmpH28xP/iag8NeBCPDCW8yPJ5M08RaQAltkzrk/lXQQeL/iRaS7m+E2QvY63Dz+lQ6V4y8cWvhS&#10;PVbn4WqsN5eNLAf7chywubgmMYx1/eLX7ZiPGzirLsVSqprk0V+Zf5n4fhfBnI8ywNWk2nO+2h5P&#10;8Xvg/p2oaX5kdqFkN3bjO31mQV4T8UPglc6fFMZrTjn5lWvr/wAZaV8VdasPItPhbaxlbqCUtPry&#10;D5UlRz92Nuy15l8SpPG154a1Wa5+HunqtmzxSSLrgYbwoJxiLtnB9CCO1f2t4IfSKhxBiKWDqzUp&#10;ScYpXTd/lqfgfGHhrxBwPNVqDXsk23dpJJ2W7fkfln+0/wCCrLStUfNqu/yW/h9GH+NfNd14Ptr6&#10;+aW8iSOFXO1m9K+mv2uPE/iF9bkuJ9BtFXzGj2rfMcZYc/6vpx+tfKvim88aXNz/AKNpUaxqcKPO&#10;J/mtf6vcC4ypUy60oyTet+V9V6H9F8Axx1TJaXNUSbW/Mvw1Og0rQNJispYbSBT+9cK341zfi3w/&#10;Lbp50q/Mi5XHcVc8DaT41uJJhIskW6b7qcjoD6V3DfCq7mtzf6zdyHav8TAYH04r6jCY6WBjHm8+&#10;uu/Y+qrYynluMftKyfpqz57i0sx6lNazDyw05eN2ztYNzjPTPbFd/wDDbS7zTb5YdX8uYNMWjzGB&#10;hcdD610ereF9KgubjT8ZG1fmMRdSOeCAKq6fp6eGbtRY2Nxc2cgwBHC7SW7ewxyh9ByvbI6eL9co&#10;4GlGNaN6Sc0mr3hzN/GlpNdOa149t2e3is2jmWGcIKzaW/XTo+j8up+3X/BrnqtrqUPxVW3nVvJ0&#10;7QVbac4+a+4/nX64sMqRX4+f8Gp6xi0+LckbTHdZ6D/rbGWHHzX2P9YBu/Cv2DY4U1/lx4zVaNbx&#10;KzCdJpxcoWa2/hwP03gulGjw1QgunNv/AI5H4z/8FifCCa9+3f4jvSuduk6YvX/p1T/GvvH/AII1&#10;6cumfsA+FLAr/q9W1kf+VO5r5f8A+CkfhI67+2L4ovAAdtvp6fex0soT6e9fQH7Cvjf4mfC79hPR&#10;5/AvwnuvEE1v4yvbYQ21wjEW0mpzedcbMhiIwWG0ZYnBxtyR/HHBuY+38XM3w1/hi/8A0qB/X/H2&#10;bfWPArIsHf4JR/8ASJn2NsT+7Tq+cbj9qn9pJbeG40/9nq4uo5tPluFnOlXsRBWZliDRlCyNMoVP&#10;LJLQsS7loxk/RkTM8Su6bWKgsvpX7wfzSOooooAKKKKACiiigAooooAKKKKACiiigAooooAKRulL&#10;SP8AdoA/jm/4LGyZ/wCCofx6H934oat/6UNXzIYozIZSiknjkdK+lf8AgsZKR/wVK+PiuVwPihq3&#10;/pQ1fM/nuq/Kg6n+L3r/AEOyPGYOrw7lyqq/LQpdOqhFXPlK0Ze2m13f5jpoIZU2PwCeTt6+1CQw&#10;RDakShV+6MVEWnlYHbkfX2r2v4bf8E6f22Pi9+zxr37VPw8/Z28Sap4H8N3Vvb6jq1vYsWczDh4I&#10;v9ZcIo2b2jVggkUtgHIyxebZLgcQ69dRhe0U5WV29kr930W/UcadSUeVHirhN7EJ9OTQIy5HLdf7&#10;xr9FP2Bv+DcP9uL9q3wn4R+PnjTwMNE8A614gtRfWk2qRWusTaT9p8u5uYYZsBCqBmQSEFxyAeN3&#10;7MfCT/gg9/wTT/Z21ppbD9jq48Rw654utb6CPxZNb37aatvaSGOCAvOT5ZlVpWDZ3FsNuVVUfmHE&#10;Xirwvk96MP309bqFrJp2abfXfvsdlHA1qmuy8z82/wDgkV/wa1+Iv2oPAmjftJ/tx+Mb3wz4P1yw&#10;hv8Aw74R8P3GNU1CB2DLLcyMhW2iePlVXdIwkyTEVw3Zftpf8GrHwa+FX7KfxG+M/wCz58f9aXXv&#10;Atxc3sNt44vLaOxvNPtoQ80ZlSNPKmPzFHY7MqFbaGLr+8Fn4glsLOO1tPAerQxRLtjjSGBVRQOA&#10;AJeAB2r8Pf8Ag5d/4Kp/DHxH+zPb/sY/s/8AxM0XXLjxx4ql1Xxi2k3kd19m02F0kto/Mi3RgyzK&#10;r/K+7ZFyNsgJ/Ish4u424o4upLDVnCMpq8UlyRgnd3Xpe7bu++x31MPh6NF8y6H4TlcSFSudtPnZ&#10;re0do32tt+Xjmozuhbf/AOhCnXcl5Fb7rWLcxx91fu1/V/tqeHwFdtO6i9Yq8lfTRJpt/NW3ueHZ&#10;uSJzZm9CxAeZt+aTaQMnPG3PT35zirUWoarK32eC8UJyC0i5deOhqjBHPMnm6naxhlb5TzyRnqKh&#10;e1uIn+3NdM/zBzFJn5j7c0YfMMVgaUMXh6c7VLObjN058kVb3k/etvdJy5tXG19blGMnytrT5q5t&#10;ada21nLslLRswOZoslX+uc4PHp9K7TwO/hJ4GsJZ1jmm3B5Jm2sc8Z5ArzmEXcMzXcckkckrN+7X&#10;7qkH3Jq8uuX7wg3kVuVVlyvllieevWv0DhviTLcHgZQlhlTjry3hzLle95KUVFuOrfJza68z38zH&#10;YOWJjyqb+Ttr6Wd/vPo/wb4zsdCT/hGPE8mm3Gk3MKxLdR2PygKija+S2MjGDxyDwK6jVtf+D3jC&#10;e18C+Ep7e71rUiYbT+zdHa7LTFgFQlSvzEfKMPwW5xwa+SIL+5u9Vh0rTLSaS4u5Qtrb267WdicA&#10;cHjPv2r9of8Agib/AMEfL7wx4U0/9or9onTol1HUgt5oujQyuDbRtzHNKwxmTYflUcKGyctgL/PP&#10;jh4ycE+G+QV6+YSpcsbqzTlUS6RUmov3teXW+vZXPgs74fhg506tKU54ibtTpxaSnL+aS1SitOZ7&#10;WVt3Y9l/YS/ZG8WfBP4U6L4l+JWhvqF1Fp9uL5Y1jWS2lOeI4ydpAyiZLlvlzya+5PDVhpcWlxT6&#10;DJHLCynbNGwKnHB5+v8AKq9no3iHwlDp/hiG7002t1dyxLLdW8kjiMJLIoOZF3EBQvJ96ra94S8a&#10;6brtrqOg6lbrDNM76gtjpb7JMLxuQ3IXJJ+8OflGa/w88XvpG5x4v55y4iqqOEhf2UOZtOC0XN1c&#10;nZ9dXY9nhLwcp8N055liIurjqzvOaVkm9eWCeiittOnmZXjLT9WuL/xCLCwtZIW8MxPM01yyuMG6&#10;6DYQeg6keldZ4n8T6ToOi3kEupLa3kenyPbxr1VthwenXPSuR8XeJYodF1qzj1RTq2oWyaYsa2Pl&#10;mL5HYNjzX3HE4P3gOMdax/h/4V8eTeGLXX/Gdidek1S0dttqqxvbyFcpuEknzKx9DkYXggkj8Dz3&#10;OKuaU4R9ooxg0km7OS5Vqr6bJ6u2m25/QnCXh9g8rwTx2aLl5n7sVvJ+flf8fQ6DQoND8V2kOm3s&#10;GqQzahtnnaPXLoEZjUlm/eHkADiubtP2fvhVrHivQfiF4g8OPqWpeFbjU00G6mu5C1mZ5XSVh82G&#10;LKACWyfSur0ltY8PmGxg8K3keqXdp5duZ/IZFK7fNkfbLnAyB79O9Jq+ieJ/DOnxm38SWzhtQQfN&#10;pvXzrj5v+WnYucV9f4c8VZ/k8atCnip04VbqKUt73TacbtX0Sd+jPz7xd4f4cx+YU62Ew8OaCXNJ&#10;3fR3TTurWdmmtbtM+d/j1+zB4S+JdxqSanoN5qV3p3iqGe1tl1qe3WNCkEzEbXwoyz9AM813EXwo&#10;8Aahp1vZ6j4dmZYUHlxtqU+EOMYHz9ulbfinTPGNp491G1tbuxuJ7/RIWtbi4LQrG0Tyq52KH3YM&#10;0Wclc9AfTzX4L/sweI/htfeJZvH3xs8TeNo/EGoNNDb63qLeVp8RBzDEqkfLzj0wBx1J/wBFeEeN&#10;sXxLwNh8Ni8UlPDq8dZKUubdaOySV2rq9+5/BXF2SLKM9qyhUkoOzjBJyV3yqVukdrvZPZFLxT8N&#10;/hZeDxB4U8V/DxptOtZFa0ZbGe6jSJrdN3IDbWDByV9GU85IHxj+0d+y94L+Emiar4kvfCtjFpdj&#10;aPd2ckECt50e0kbexySMe5r9FPBmh6Zomi3EOl6dFbRtqFwDHCgUHZIYh9TtRRk+lfKn/BTPX9H8&#10;C/BTUtFvr63urZdFuJIbG4j3SLGAF8stn7nzDBPIx37f0r4JcaZ1Txry6C54VIvV3lZpNp6vbufJ&#10;YSpiqPE9Glhq017ScIyjdpNKybS1tLfutT83vix4etWfUPEGuxWeh2YjJSzhhjkmCEfxP91W/wBl&#10;A2OzGvj3xxJ/wkF5fa1DbrDb2w8iFMYwoB2p+g/HnvmvUfEvijxP8VviRH4NuvE0y6Vp1rtbVGX/&#10;AFsijBkxn5jkcHnGM+9fUHgj/gk7b237NF18Z/i38edP0PT9S0Kabw/prWKrPeloWkhgZpH2+a6q&#10;AAi5BPU9a/e/FLPMto5A/aQk+WE1eTV3JJLms2rQUn7vKrTa0v0/sbLc2y3gSjRhmldKpWlGMIxj&#10;JvXZJJSk3ZXk5bLdo/oj/wCCWMV5Z/s7XGl6rA0V9Y6ra219DIDujmTR9NDK2RyfU9Dngkc19KNy&#10;v3a8X/Yp06TS/Cviuxl8hmj8VRqzW8JjU40rTh0LMc46nNe0EfLzX+e3AeJ+ucF5fXX2qUH96R+7&#10;xpxppQStbofmv8QfAMmq/FLxlqKQkiTxxrZ7/wDQRuPavuj9lKIQfsz/AA+gPGzwXpi/lax18+w+&#10;CTqOueIr5YeJPGWuHOG/6CdzXY6P4n/an8Nfsv8Aw3PwL+H2k6lqLeHLdL+3uLkSQx24tB5Ugd2h&#10;Pmbth8vBB5Xd/FX8+eAOYSxniNxVSb+Ctb/yrVP0rjPOP7RyHLqN7+zjb092K/Q+ktqgdaWvAfBP&#10;j79uXUvGek2/jD4SaXY6PPcQ/wBqOjQu1upkAdQwuvmVYcv5gTJk/d7Nvz179X9Yn5sFFFFABRRR&#10;QAUUUUAFFFFABRRRQAUUUUAeA/8ABUT4C6t+1J+wh8Qv2c9B1230u98bafbaNZ6hdxs0VvNPeQRo&#10;7hedoYjOMkDOAeh/kD/ai/Zd+Nf7HPxr1n4A/H/wXcaH4k0W42XFrL8yTRn7k8T9JYnHzK68Ee+Q&#10;P7Rvj5fQ6b8PFvriOZki8RaKzLb27yvgapanhEBZj7AEnsK/L3/g6L/Y3i/bF/ZW0n9oz4R6Jdf8&#10;JJ8LZLi41S3vPB1/BdalpcoRXjjle3BzE4EgRiFIMmDuwG/WPCnjL/V7NlgK9lQryV2/sytZP0ez&#10;+T6HDjsP7WnzLdH84AKxxAOe4qKbbvyprS8ZeFPFHgbXrjwn408N6ho+qWUgS803VLGS3ngbAO14&#10;5FDKcEHkDg1lb4+71/XmIx2Hqu0JxcbRad99Oj67ngxg9xaKTfGOrj86BIn98fnXL7aj/MvvRVhe&#10;hx9KKAdzfKw/Ojlecf8Aj1RTqxUG/N6/MHECuRg0BmCjcuKDu6kfrSlG2/MPan70ql43WnbcNhMk&#10;0HpQucYPag9Krm5qdwA8HFLH/rQaGzmkBbeAq5q+d0+Wa6Nfmg3di5KRIVIPyr0X39a7L9nn9n/4&#10;s/tQfGDQ/gV8FvCV1rviTxBfLb2FjZxbm5PzOx6LGi5ZnYhVUEkiuNsoGIw8eOPUV9jf8EKv2/PC&#10;P/BOj/goLovxk+Jlvt8Ia5o9z4e8UXcdoJ5bS1uGjkSeMb127Z4ICzfMfL8wBSSK7+KMRmGC4dxG&#10;YYSlz1uSTjH3tXZLVdbJafcrXM6MYyqqMnpc/pd+A/7O8Hwh/wCCZelfs7/FHxtrXji30/4WyWOs&#10;apqWoNDd30LWjl4hLFhowqMYkIJZUVMsxGT/ABva5Np0+v3lxo+nyWlm91I1rayTea0MZY7UL4G8&#10;gYBbAzjOBX9r3g3x/p/iv9n/AErXR4Qm1Dw/qHhGCdrqG/tniuLN7ZSXUrKSyshJ46g8V/GT+003&#10;wnf9ojxu3wHs7iHwSfFl/wD8InFcs3mJp/nv5AO/5shNv3ufXmv5p8D8fUjjsfKabk3CT/lTvK97&#10;bPXtsmezmUfdh80fZv8Awbiftc/Bn9lb/gotoo+M+neH7XTfF0J0m28Yax8r6DcEMYzHIQRGszYh&#10;cnaAGUlgAQf6Gf8AgpV/wVW/Zk/4Jo/BW/8AiB8UPFlnqXiaS0B8MeBLG/i/tDVpnDCL5MkxQZUl&#10;p2G1VU43NtRv45I5BGQ4JBB/Kt/xX438ffFHXovEHxA8W6lrd8lpDaR3mqXjzyrBCgjijDOSQqIo&#10;VV6ADAr7/PvCvD8d8WUswlUaUrKcI3d7WtZv4brR/gr3OSnjJYbDuNvRm34q8QT+N/EWtfEjUbZb&#10;eTVNWudQe3jbKo80jvsBPYFsD6Vz18Nojt1Vm3yAbe7c5I/EZq1c6iwjbRU+7GUeRvT2/l+tdh+z&#10;j8NNc+Lnxb03QtDs1uZo7pFt7dsfvbhmCrkf3UJ3tjoqMa/pHjLOstyTh6VDDNe5GNJec4tqfqkk&#10;lpppbVnztbEQwdCpisQ7RinJu+iVr/I+0P8AglX+y9Fc61YXl5D9ouNd1SMzFoCPLsrUpPctz1Rp&#10;1ht/fc+OCa/YG5s1stCtY0GNuoWoHsPOSvmj9gz4Qf8ACHWOq634c0K1kgtWh0TSZrq8ZC1raLsa&#10;TAjbmSfzmJB+YbT2r6M1x/FDaWqXsOk2scN1BK0kmovtG2RWxkxDrjH41/m74r5485xX1eD+03Le&#10;27+/Vs/hjijPq3EnG1XHVX7sEoxTa3aTenRpcsX5xv1OngG5ixrxv4uW9v44+PGi/C68gW609LVd&#10;c1yzkXdG8cPnRQJIOhDTujgHgm3PpXpWhePPD17p3m3mu6fDIk0sbxrfKwyjsuQTjIOMjjvXhWi+&#10;MvD1v8cfHl5ruheIta1a6vLRLGPQ9Nup4WskiPkqsyYt1XLSMd7r87Selfl/D/s6uaOpP4Y/p0ON&#10;YXF0cDVlSi3UUXZLe8mo83T4bt36NI2tBd/hw/in4UWtu1zpeix2GsaJHbsN1ra3Fy+bPkgARvBI&#10;YxkARui8BMne+NkHiDxf4KOgaHY/2Zq01zG2ly6s1u8JkBGQ0azgyjZu+TPPfA5rj/Evwy+DXxP0&#10;TxF8TbO58UaDqFvC1rrlpF4gutPa3mt1yFnjjl2EqjBgwyrIysCwINbUXw6/Zou0mudYvtN8SSzx&#10;+XJfeI9Z/tGbbn7qPM7GMZ5wm3nnrzX2VGjPGV7rZ/1Y8rFVsHgvZ4iTn7WDXMlTu+flhzSfv2ak&#10;1zf3r+ZvaHp8/gH4NR+BLPRdWnh0fw6LGO6uJLfdIscGwM2JOpAzwKm1f44fCLTdTuNLv/it4bt7&#10;m1ZlurefXLdJImHUMpcFSPfFcLr3gjwNL4e1DQtH+MXjKbTWs5FGh2mrSzRY2HCCZYzcbe23zcY4&#10;6cVpW2v/AAy8PWVvoOl+EIbe1h2x2MMfh2YrH2AGIsZP6mvpslymtUxE6sVFbLVnymbywdbDrmVW&#10;pKUm3yw5N9W3zc2vorefQ8z8SXMXiLwlrfxHjmb/AIqDxZNeWjKMLJbxhLCFwD1WSCBZAe4kyOtf&#10;sZ8A+PgX4LGP+ZT03/0ljr8Yv2q/jBaaBoEdro2lXl3qF5eR2+mWr6fcIjyD5iWby/lRVSRzgE4U&#10;4BOBX7Nfs/M7fAfwSz/ePhHTd2Aev2WP1r2fEOjTweV5fhou/KpN+r5X9/W3ax/Xf0VYYurh8yxd&#10;WnyRqShyJ7qMeZJdG0lpeyu0/Mxv2u4jcfsyePIdv3/C94v5xGviH4ZeA5tJ+LPg3UGhx5fjPSD1&#10;b/n+hHp7190/tQRC4/Z88YQ4+9oFwv8A46a+dNS8Iaro2paFqWjadDNdReLtGMMV1O8MbN/aNuMM&#10;4Ryo99p+lf58eO2YPCeJ3C1Jfbq2/wDKtM/0E4Nzj+z+H8xoXt7SNv8AyWSPsWIZTk0oVR0NeC/F&#10;Px9+2/pHxPvtM+FPwm0nVPDC2atZ315NHHKbny2ynMy7ow21txVScbeN25en+Anin9pfXvEWo2/x&#10;v8E2em6fHaxnTZoI40aRvl5IS4l+YguWQgCMqoVpASw/rI/NT1WiiigAooooAKKKKACiiigAoooo&#10;AKKKKACvw5/4PT8f8IT+z2T/ANBjxJ/6K06v3Gr8N/8Ag9RJ/wCEI/Z84PGseIzwP+mWnV914ZzV&#10;PjvAybtab/8ASZHNjP8AdZH4J5XdtLcntSTOqcL1pJHjVfMHUd9p/wAKhMis+4nt3Br+5MdmMY/u&#10;1NXv36efn+B81CHUM0Um+PP36N8faRa8z29H+Zfei+VigZoHTAoWSMdWH50J8yAqR+dR7am6qs76&#10;Pb5DtoFDZHzAc/zoDHONn/j1ByeMUVJ+0i0r39Ou4bBntjFOiYiQEGmtk805AzAMv/6q2oylGsk/&#10;IUieNyLpd5+Vun1xV61Tnfj2FUkTeyqw/i/Lir2lSFh9mlJ8yNvm/wBoetfoPDk40cd7GptOTcW9&#10;r2T5fXdr0fY5avvQv2JoovMZQw+Vp1Dj1H/669g+AGiie9uL4J87XWwH0AUYH6n868n0yGa8dbnZ&#10;lGYNFGv04Jr1v4IazcaJrMummzZvPKzxfMB0AVh19QD+Nfd4em6OHp4txahOVotp6rlnyvbRNt8q&#10;3u9rs+W4mdSWV1IU3rbXXzX9fI+9v2c7uaPTrayb/ntH/wChCvRfjT4CPiDw+XkhyfL9O1eP/AXx&#10;BfRwWcyaPMwNxFjEkf8AeH+1X0tNcX2p6X5Mvh6VtyfxTx//ABVfimeYyWA4glWjfddH/kfwnxVL&#10;E5bnkK8LLV395d/U+fv2eba++FHxDh8QWq+WsEwdiTxjPev1S/Zv8f6b8SZJNaWzk+yvpcMSzMmA&#10;8itIWVc8nGRzjH15x+f/AIY+HR/4TZrnUNAum8y4VrWGO5DbgoXjYG5OQTwD7kZr7v8AgPc6dpeo&#10;W3h7S5G82BSGHksFOwgPh8bWIJwQCSD1xX8VfTkw+T8ZeHdSrUfJiaSbpzWjVl1fZ2Wh9zwBxPWw&#10;3iZgq9ODqRqJRqrRpwbWltdU27PTruenacPBviK8ksrLeswz8rqOtV7vwjNDKVjj4rzv4x/E2D4W&#10;+MprXTowrM+75fU1sfCv9oLU/FdzHb6nCrRs38Qr/EfJePeNsjo/WJVJVaTS+J6r0P8ATzin6OuS&#10;55ltPMcuoqlBrm9b6nReEvDZXUtajmjODqCZ4/6doaseEfD6t4K0nZHg/wBm2/8A6LWug0JIptT1&#10;iSD7r30ZVh/17Q1i+HL/AMRaZ4N0t57DSlVdNgx5mqSbiPLXsIOD+NdmJ8RMyxMninU5XeDs3beL&#10;fc/LMP4bUIxeCp0nJrTbXTQwdZ8JO+u6gDH/AMwuD/0ZPX5m/wDBSL4OXcHj1bbS7T/j8k3KVXoT&#10;/wDXr9RPEniS408N4svG0aOH7A8bwNqrK8oVw25d0YzjLcf7Qr5//aq+Fng/4ganb6hZa/pbXFtJ&#10;lWN5H0z9a/0O+gZ47yyviqrhM0qqNOpFuLb93mj3ex/M3jxwPW4FzTCZ1g6bfs7wmkruzWmi7Ox8&#10;N/sw/sC+KdTjtfFOoWW5CxIMnThjXuHxG+CHivw/f2Om2GhzXO/Tbri1K/KFaDn5iB6V9IfBf4X6&#10;ZafD+ze6sftG5ZP3q3DsjfO3K/NgD6U3xdN4G8C+L9KvNYurXToZLO7h868utqsxMJC5duuFJx14&#10;PpX9iZr9I/Ms+4mlhsNTjWp0pWTg76JrXTTofzxm1HP8wxP9o46q02p8sJQaWzst7/gfm38Tv2Z/&#10;iD4h1KS4bwvfLHuJb/V//F18+/Gj4K614VkjhvNInhjMjAs+3+6T2J9K/Yjx/wCPvhDp+gXFxL4h&#10;0l8xkr5dwjE/ka/PH9rj4g+HvGt6unaDbtJHHcHdLDauwxtYZ4HuK/qTwz8Tsz4jUHODpwTWjsuq&#10;8rn0XAPGHElbNo4OpQ/dxWrSlZad2fNvwf8AAS3+o4uV3KG5OK+/v+CTvw90/Qf28fhvqNq3zR6w&#10;5K4GM+RIv8mNfLfwN0XSLNZPtdvdbl+bAsZen/fPrX2l/wAE0tQ0NP21/hpbabb3QZtaYNJJYyqu&#10;7yZDjcygdAe9et4z8QU8bwrj6dKd/wB3JaP+677H6jg84x1fj7A04pqPtaafb4kfuJXy9/wUx0Nt&#10;f0PwLYqm7Hia4bjP/PlPX1DXhn7Y+k/23f8Age02bsa1dN3/AOfOWv8AIvxirvDeF+bVV9mjNn95&#10;8L4r6jxDhsR/LNM8k/4J2+GH8OfG7xGzJt83wrD69rk+tfZigYya+Zf2fNI17wz8cdQ/sjS4ZI5f&#10;B7m4kaZhKjCf5AiFdsmW4OXTA7npU2h/Ev8A4KLTanJba38EdBjtl1W3S3uI5oj5tqR87uPtOY8n&#10;qwDFAoIjcthfB+j5ivrnhJl1Z9VU/wDTszs42x39pcS18Re/Ny/hFI+lhgcCiuO+BWr/ABW1z4cW&#10;eo/GnQYdN8QPJL9qtYI0UKochDtSWVVJXHAkb8Og7Gv2g+VCiiigAooooAKKKKACiiigAooooAKK&#10;KKAP5Lv+Dj8/8bmvjAf+m2lf+mu0r4a3vIxWJdqqfmZu/wBBX3P/AMHIsM8H/BZT4tzz28ipNJpZ&#10;hdoyFcDTLUEg45GQRx3Br4WuZgmACef9k1/efA2IorgXAt1OVKnC9t37qVr9Nd7a+aPmMRH/AGmW&#10;nUSWQMcL0yaZSKy4znv6Ub0/vV6/1qnU96Ul96I5RaDnb09P517V+zb/AME9f2t/2r7rRz8HfhHf&#10;XWma1qS2cHiG+ItdOhO7a0ss8hCpGnJZuehAyeKm/b2/YC+OH/BPP4xv8H/jHPo+pLNCtxo3iTw3&#10;ffatO1SHjLRSEKQyn5WR1V1PJGCpPlSz7JZ4t4KGIg6rTfKpJvTfbr5bleyqcvNZ2PP/AIH/AAB+&#10;NH7Svj63+FvwF+GWs+LfEV1HJJb6Podi887xou532qOFA6k4FfZHwx/4Nof+CvvxR8IW/jG1/Zyt&#10;tFjuGcLYeJvEVrY3ibWK5eF33ICRxnBIwehFfpR/waOj9m4/st+JZvhfovh2b4vRaxIPHM17eSpf&#10;rp5c/YwmYmAt8A/cOPMB3c7a/XbS/EPj++u76xHhfSA1lOsbN/bcuGzGr5H+jejCvxLjHxdzzKc8&#10;rYDBUIxVN2vNNydutk0rPdbu2p6WHwNOpSUpPfsfyZ6n/wAG/X/BXPS/GU3gofsb65cXEeoT2v2i&#10;2vrVrd/LXcZ1k80L5LDhZDgM2VHzcV8h+J/DPiPwX4jv/B/i/Q7zS9V0u8ktdS02/t2intZ42KvH&#10;IjAFWVgQQRkGv7kdJsvE83iaTWtbsrG3j+wiCNLW9eZmbeWJO6JMD8/wr8U/+Duz9gX4D6B8LtB/&#10;b78F+GY9J8bX3ii30LxRPaTRxR6vBJDM0c0sZwZJ0MSrvXJKH5shQV24L8XMdmmd08DmNOKjUdou&#10;CatJ9029H+H5GIwMYU3KD2PwUs8nH16VpaH8u62cf6s/mCSQf8+lZtsREC7nCrzmtHT2C6hvB+WS&#10;EYPuD/8AXr+wOF6saWPwtRPVS5WvKaaT7/Eo2PArRvGS/rQ0IJbh2jkdlMcwbaoH3fTnvxXa/Bfw&#10;xDr+tfbZ4fMCSCOEkdAAM/rmuPtYrdZo4LpPMtZJPlGSDEx6EH0z+Wa9e+Dclrpn2cWtlhVVdqqy&#10;9e/ev0yl9e9p7PEtv2a5mneT53FJPZrkvzTi76NpWi42Xy3EGKlQy+bpLWWie2n+fRn3F+yL8OLa&#10;xntbpIv7rV+jnwmj8q8jjT+HSYh/4+9fnP8AsxfEx7OS3g/sqRtoUf6xP/iq+9vg949v9QuEuLfw&#10;vdNjTo1YLPCOjt6vX8P/AElqGPzDKanut69n/kfwXxJ9cp8aQr4ppR11uv8AM9mu9OS6gy/zVVs7&#10;nSPDUq3Wq3scK7jtzyWwM4AHJPsAe3qKhTxNrV3aNBH4Rul3pgP9qgBXjr9481D8L7/S9M1O2TWd&#10;JvYr63sdupXM2ofaI7Ztqu+cSP5asV77ScDg9R/l3xJxBm2T8PYnDVb8tnZL0P2PhvhrLc4zvD4m&#10;Fm01e1rs86+Lnxbuvh78X9OW5gntWM0kqxTYVgjzO65AJwSrDjqOh5r6P8I+L7P4jeE01mxI8xVA&#10;k9/evmv9sfwTpvjXx5beKdNkmHllUkEkLxsrAA4KuARxg9Ohr0T4BeNNI8G+Ho7Ka7Vv3eGVm61/&#10;A+ZVI0aeHzOhF+2i25L1d2mf7D8TcH5PxL4X4Gnh1eqqSjfs0j1GLS5pHCsvfFVNG0gx/Djw+7Jy&#10;v9lnnt+8iH8jVXVvj14F0eya6dl3qPu7+9eKa3+1msngXTVsZYz5I0/Yjy7F+WSLuAfT0NeliOIM&#10;84kpxp0KLjFSitdN0/8AI/CuFPAvOKdWVSpB/mfT7W1iCwmuYx65avEvjvYQW3w31Y2gUrJdXuNv&#10;f989eDfEn9vXWtHlaKNbBVzyy6g7f+0hXffBf44+Hfjv8LU0y81jS/OW6uTdL/aPzoGJkGVZRxyR&#10;161+tfR8r51wT4lZbmmb1LYb2kVKz0W9m+m9jwfpMeAWeYLwZxmPwuGlKas9tbXuz83f2jPhg2tX&#10;91JM4VVkDfN/vCvH9U+EsVi3mK6skbfNtXNe+f8ABUL4fePvC8N9qPgS+Waz25VrWcNu5/2TXzf/&#10;AME+E+I3xR+Jn/CGeN9JubyN2PzsrgKd3TnrX/TVwrnUsVw2s0wlaM6Ps1J2askujfRtPRep/AnC&#10;ssZDgaWayrxUaN+aG0lZK+9tTtvhv4Osri21C5i8PTMsFwBvVUx/qkP8TD+Veb/HTxR4jhMllpOk&#10;SqF4/h/oa+rPG2gN8KvibqHw9l0JbWGSSNwXcLjMSdjXF+K/hLo2oSyapc+WU3Z+Qbv0GanIeKsD&#10;7ZYqvVXLK7iuaL6hlfEtFZjHGVqfNCcYyhu9Gl2Z8h+Dtd1vUNSez1WzkEh2hdw57819E/C74MT+&#10;KYI7y7s227c/d61VX4LaZF44hu7KxuGhbyyxWxlI6n0SvsLwJoPg7w94PhuIdIu9vl7Wf+yp/vDq&#10;PudiK9DijjrL8PhYLDSXNJy2a7m3H3GksPh6bwVJpztt002Prn/g3q8FxeC734madDu2iz0dVDdQ&#10;oN2cfmxr9NG+7X53/wDBDvUbO+8bfFE2NvNGgtNIK+dayRZGbocBwM8g1+iDfdNf5r+JmIlieOMb&#10;VfWS/wDSYn9VeEtatiPD3A1KvxNSb/8AA5HwL+174OfxD+074uvUj3bZLJO//Phb+3vX0N/wTz07&#10;+yf2bbPT3XHl+INXHf8A5/5jXG/FLwqda+OPjS6EO7bqdovQ/wDQOtPT61qfCO/+OHhP9nXUF+EX&#10;g+w1DVrfxpepp1vLcblnhN65mMofyxFgbgCHfPynjJA/hTw0zB4j6RXEeGv8MJf+l0z+j8/zj61w&#10;LgcHf4GtPlL/ADPpABe1Or5nsPiX/wAFGJ9LtZtQ+CeiwXTaa7XkcfkSKtwJCECk3i8N0Zf4E+cM&#10;7Hyx9LQlzEpkXDbRuA7Gv6xPzYdRRRQAUUUUAFFFFABRRRQAUUUUAFFFFABRRRQAUj5xS0jYxk0A&#10;fzN/Fz/gkf4w/wCChH/BTn9oH4mal+0F4B8B+CdJ/aFm8P65e+JPEEceoNJc3DEC2tuS7sTHHGHK&#10;CR5MKW2Sbfrv9o//AINLPgn8cL3wbq37K/xTtvh3o2maELDxDJqEE2pT6zNHc7Rd7dyKkhh3FmDb&#10;XfYAiAFj73/wTL/4Jo+JPBv/AAUq/aa/bc+PfwS017TxR8QbtvhT4gutWiuZDD9qu47qRbVGYQNl&#10;UUSSYkwzqoAZt3338PPh94Im8H6dfSeD9NVrq1W4YrZoD+8+fnA5PzV+nZv4gcQYTE4algMX7tGl&#10;CKso21hFNPfmael3s9krHHTwtKSk5x3Z8U/8E9P+CCn7Hv7D3wW8O+A/ij8MvC/xC8baxeXsHjDx&#10;Zq2kLOt3FPZ3Ia1gSYExQCMIu3qxDMTzgffPh7wt4a8JeH7Twn4Y0S00/TLC3S3sdPs4FihgiRQq&#10;oiLgKoAAAHAFc5rHw78Ev400eD/hHLZUWG6mVEUqN4CIGwD12yMPxraf4e+EPvRaT5TDo8FxJGw/&#10;FWBr4HMc0zHNsTKvi6rnKTu2318lsvJLZHVGnGnG0UM+HcEMXhrZGq4OoXjYXtm5lNSeKMHV/D4P&#10;/QYb/wBJLisb4f8AgXRx4XhmF9qytJNM7bdcusczOf8Anp703xT4Hsxr3h9rbXdYjP8Aa0n/ADFp&#10;n/5dLj++zCvPKGfF/XPiZoWqeEbrwLPoiaXJ4rit/GA1a3uXlbTpYJ40Fr5CsFn+1tafNLiPyxLl&#10;gSpr8gf+Ci//AAbtfs6fH74m+GbT9kbQr7wp488VfETWLvxGsNjLJoVtocd8/wBpuJWBC2zRlkSG&#10;KM7pWk2BQitJF+zU3gwyLj/hKtYHcH7YOP8Ax2uc+D/irwlY+G72yufF1o08PiTVo5Wu72IS5GoT&#10;j5hkc8egr2MnzzMcixSr4ObjJJrTZ3vbmXW1/wDhjOpTjUVpH5pftxf8Gr37I/xx03T/ABj8Htej&#10;+Fd14e0pLfULXw3pj3Ntqltb27gOYppRsuWIjzJuIOGLb2bcM/8AZY/4NUP2Qfgf8QNF+I/xbvPG&#10;3xL/ALIvjdf2DqS6fZ6fd4VfKSaNJyzqrhmI3hXyFYbQQ36jeOfHtrqPhjxBp3hzSLjVVttJm866&#10;sbi3aJGaJiFy0oJOOTgHrWxZ+PdCa0jZ4NSUmMEj+xLrjj/rlXqUuO+MKODeFhjZqDVnrrZ9Ob4u&#10;vczeFw8pXcUfLH7Zn/BIn9hD9uXSNPsvjB+yJJp95pksbWuteE3sdNvhEhJ+zmWGX5omycqQcdQV&#10;IBH5Of8ABaL/AIN7PFfg3V/hn8Yv+CdHwVmudC8VWGm6FrvhXS5ZJZLDUzFhL52clY7eRQPMlZwq&#10;SAsxAfNf0GS+P/DUa5nkvIV/vTaXcRj82jArjhe+NJ/gGD/wjektD/wiXyyf2xLkr9m64+zdcds/&#10;jWnDvHXEnDeOp4jD15SUL2hJtx130v310CthqNaPK0fx0/td/smfGD9iz456l8BPjrYWsOs6S/mR&#10;3Gl3Sz2l7ESQs8MoA3xtg9gQQQQCCB5vFb3OoXkWnaZbeZdTyKsSLzljnAwK/Z//AIOiv+CTfxet&#10;vjHqf/BRf4O+BNPuPB93Z2sHjQafeSvdWl0oES3s0L/KsTDy4yYuF2hmA3E18jf8Elv+CePi747+&#10;MLH4g6np0mn6Lb6rCz69JDvXzYpgfKR84Dj5WOM9lBG59v8ATWM8WMNgvDRZ5WqwjOaftJq94zjF&#10;XSjd+9qmldaO63PjM/x2HyKjOtU1tpGN/ib2R7N/wRe/4I5+F9f163/aX/au+x3klrdSR+H/AAtd&#10;TL5SyKdj3EwzztcMqr0JUtyNuf2E8N/2R4X0JrCz13VLllvp44Gj1BmUKshAGeeAOK1vh94M8JfD&#10;zwPY6bp1grx29qkcUk0SmSbaMb2OOpxkn1rzXxR8TfDfha21L+0dUt4JjqNyPLMoBjBkJwB6nNf4&#10;L+P3jBmnixxVXw+FdR0aU7JN3lJ3avLez8tbbXP0Pwc4Fx2aVv7bzq1SrVS5Ir4IRdmoxvulu5WV&#10;2aWvXo0nxFpeq3fiC+mLaix8ua6LL/qJux+tdN46+JdppPgKfVdPhKywxZfdMQpA7E4JGT6CvmHx&#10;p8UYvEmpWG3xbBaxRXZbzFuEHkoIZcsS2QB3JNdRd58X+C4/Dfh7xrPercIZJJlnjaJiCQFYqh7g&#10;5xk1+LVuG5KOGq4x2s7O6drXbtfY/qXEcMUYygnZta2WySX6fmdR4J074g+J9dvvE1ydNWS4kza5&#10;lcrCREqg42c8qD79K9e+GXiHX4/D1ja3Ph9ryOOwiMMumurAOMiRHZyqqy4X0JLHC/Ka4jwBqy6T&#10;4Hm8RXem/NBNLGlpCxfzHSQxhFIXJLMAB8v8XSvSvDUfi+xtrq6hsdI23l15wVb2Q7cxouP9UP7p&#10;P4142ZVJ4icqVSnBJNRjrb4UlZNPWya/Hqz4LjjE040+aN+WOi8v+H1M7V9V8S2fio+K5fCqx2jW&#10;aW1x5t4hkXEuUKhQf777hnBIXB4yZvHMqS2dvCvSLVLM8ev2hKg8Q3+p+IPDms6ZLaKt1ayeUY7W&#10;4P7whEkG1iFIJDY7c9xWBpkfgvxhpseq2erajcQzOsiLJq10jKytlSVLhlIIzyK/UOF8j9vRhVUb&#10;OmuVKKb6abvtf7z+V+Js4jSqNSe71f8AXnYq/EO6TSPGWha3LDNKtyt3p/lwxlm3Oizg4H/Xsw6d&#10;6zZtakMg+yeGdUmkP8P2cR4HrmRlH61N8ULTRPCmi2fjI3d5jSdYtZmaa+nlGySQQP8AKznJ2TMc&#10;YJyOATVH4l+JfD7eBpZpbl5BqERWxS3tzI00wUyKm3aRj5MHcAOxxX9NcDYrE4fBqMYu23Xz/Rn8&#10;78YYPC4zEU5bvX8/+CcvF8QrjRvA2peIr7wXqUdtY3F3NJLI0CiVd7SlkzJ8y87QehIOMjBP5A/8&#10;FL/2s7rx18Q/EmmXU10trNafYYbeMq2WO4AABsdTn3r9RP28PF6+C/2bNWzqEenqulybwCIwFSJm&#10;YDHGABnA7Divw0Pjz4S3fxa1bWPjTq11DZ3crRWtwbaR2tlK588xgFhz0OMj0GTX+pX0Z8hy/K+D&#10;sXneIqQjXnFqHNa0I2a5pX28krXbS7nyfh1k+GzfibFZpKjKccN7sVFNty91vl7v8bXOp/Yu/Zw8&#10;U+PPHqx6RFHcWqXKS3135MUkVuoJcZZ22uwI4QZycbsLkH9cvCn7OvgP4oeBn8HeKtB8Sa9ut7e3&#10;ibXNXi8u2jE0coEawOiqpeFdxUBmUbc7eK+Tv+Ca/jXw38UfGi/DrS9Ns2sLSz+1fbbO0ngLxhkU&#10;Bo3XCZEm75WYcmv0f8G6Hq9l4hvho2kWjwQz28UTTXpjwgiRgNqxN3duc859q8jxz4kyueU89ao3&#10;OUZRS+zFRTSS1evnfzPA8QOJOKM08QKeFhD2bocslZ2lZyjq2rNXS20stHc+yP2OVvU0Pxkl9dQz&#10;SDxgv7yGExqR/Zen44LN/OvYmIK5rxv9jOW9l0Hxi2o2sMMn/CZD93DMZFx/Zlhg5Kqf0r2RuF5r&#10;+UvD+Hs+B8uiulGnt/hXY/0DwdSVXC05y6pfkfL+h3/lXevR+Z93xlrn/p0ua9s/Zrwf2fPBDf8A&#10;Up6f/wCk6V87W2peTrXiKMHp4z1zv/1E7muz8N3n7TH/AAzl8L3+Dmnw+cdFtP7aWCS2eP7D9mXB&#10;Q3O0/acYKDBj38SHbzX4z4K5F/ZXHXEeItb2tW//AJUqP9Tz8vzr+0sTVoXv7N2/Fr9D6MorwDwL&#10;eft4v4w0ceO9P0tdLNxANZNsLXaDvHm7PmL+T5OcH/WfaOP9TzXv9f0sewFFFFABRRRQAUUUUAFF&#10;FFABRRRQAUUUUAcj8bP+RHh/7GXRP/Tra11c0MUy7ZUBX3rkPjvd21j8P47u8uEiij8RaK0kkjYC&#10;gapa8k1tD4heAnTcPG2k/wDgyi/+KoA/F/8A4Ok/+Cbfin4tfCGy/bi+CXwv0W5uPBV3qifEnUrN&#10;WTUpdP8APxBOwBCTRQEOGJBkVXBHyK23+fs56V/aB+0j4w/Znv8A9jf4nWPx68c6FH4Ln0HxEvii&#10;S4mFwqWTSXIkfy4yXcheQqfMSAF5xX8ZOtRWEGr3Vvpd99qtkuHW3uGj2GWMMdrbSTtyMHGTjNf1&#10;N4LZ9iswyKpgK+qoNKMv7srvlu+z2XRNHi5hTjGqpLqVRwT9cUA4o4HQ0AZr9ip8rijz3zBjDNQw&#10;yMUZJZuP84oxkdaVOP8As7S8/wA2D+I+gf8Agl9+zb8CP2tf23fBPwH/AGkPjBF4L8K61qG281GQ&#10;7Gu5FGY7JJD8sMkzfu1kfhS3ckA/sz/wcM/8EUv2GPBv7Gg/aZ+Csnhf4S6x8N9FgsbWz/1Np4kt&#10;0G2O0ZVBaS9POyXDNIciQ4+dP56I5ri2kWeE7WDZVlbBB9a9Z/aE/bu/a+/av8H+F/h/+0R8edf8&#10;WaP4Ns/s3hyx1S4VktlChdx2gGWTaoXzJCz4GN1fDZ9w/nmZcSYTMMHjHTp0vihZ7dbK1nzLR822&#10;67HVTq040pRlG99meRlVycj/ADikIYjGR+NPCSMdqr79aQqytsK19xaMYXkmrt62euvocwmPc0qH&#10;DqAzE+ppMNnGw0RJJI42xtVQjTlKKgm3dW36NeQtjQgjnmTZEwX+8zelTTwxwyJk7Y1jO5vTGMU2&#10;3he2j85uwyabOhSFWYMfm3MvHXtX6TUpxo4FvkftLJ63skmtLdnq3bVpPyOON5S8j9GP2QP+DlD9&#10;r39kL9h/WP2S7XTLfxFqltYx2fw58YapNum8O25G143jIP2lY1x5IYjYeG3oFUfnB4k13VvFWvXn&#10;iXxBfy3V9qN9JdX11McvLNIxd3b3LEk+9VnlklfBVulaGkaU8y/aJ4m2ZxwOvtX5llfCuTrMMRVy&#10;2hGl7V81SVmoqy1bvolu7XSu29zsqV6nKvaO9tiHTNGnvzlUOPXaTmty50+Xw3bxz3di21lzuZgO&#10;M+nvXdL4b8O/Djw5H4i8R6Y09zdQkafptzwBgf62Qdccnjp07njznVdXuNXusvDwZGaONVCjJOc4&#10;HTrwOwr9IyrFRyVOGEglUatGduZuV00+VxaUWrtL4mmtm1bx6OK+vycofAna/R97a9O+33DJ41mu&#10;TDYY8yeTjc38XXJ9gMmv0U/4Jm/steMPD1p4d+Idp9n07UPEWrto+k391bhhbf6NPNPcBTjfIkcU&#10;kaDoZGYHK18s/sNfsm+Nv2gfjhpnh608P3D2KzrJdXCgAxQqAXcEkDOWUDPVivUbsfsT8Ivgfr/x&#10;Q8A6LoG2y0PwZZamfsWl22lxtdJHaytHGftBmby5GaPnbGCmSA24bq/nfxZ42i6lXDRXJyScVFe6&#10;uZSvJ9NE23fq2uqZ+KeMnGdPL8LDKMPUinNXqt+9yxalyx5VfmlJx+F6NRabV0e7fA/wTa+BbObw&#10;hpsitY6bb2sFr8vzbViAyTk5JAGT1J3HvXU+LYFNlAx6f2lZnH/bxHVDTpNU0LxRcWkGgSXS38Im&#10;hlW4RVURhEZTuOc5YYwDxUmr+JNO1SwEUh+y3FrrFnHeWszgNE/nRN/wIEEEMOCPyr+Cc6zh4rOa&#10;nI9Nl2P54y7K6/1WnXqK8naTfW/Vv53N6aGJYm2Io/4CK5uDani68A4P9nWxx/20nrdutV09U2/b&#10;ofwmFclps/ii+ul8WW+iaf5N/ptv5Ktqj7lXLvz+5x/GPyr1uG+WNOS6t6HiZzCrK76JW1dtbrue&#10;Y/tA2nwoufEt54a0y58QHxxq2kE/2b4N1CWO6uo9pjjluFDrAqDG0SXBVSFKgnGK7b4TXPiq7+Fn&#10;h2fxxfw3OsSaLbPqdxbqAkk5jUuRgKOp6gKD1AHQU/FngfRPiXdXB8X/AA30G4ms5BHHezXLG4iO&#10;xXBjlWJXjI3jBVgQa8u+BPxAtvCPxD8S/CG58V3sh0m4Wz0PQ9XvpJ55NpJeeGSUF2tgjRryW2tB&#10;L0ziv1XKMLyVLtaWsvXfbueJmS/tnh2VChNupQ5ZyUvefK/d9ySfuwSabi1ZWu5aI9p8da6um6X5&#10;KHLydBXnXi7W9ZTwsb6y3ST2d9byNDHFuknTzACi8gBjngnj1x1ry39p3xZ8U4dZ0S38G+Jb6NTM&#10;LeZobiLEt87RrbxybxnyGbeHMY3jKngAkVNY8d61a67DpOkfCnXo9duJ/OVvEF0k9nCFwDIZIZpF&#10;VV3Z2LtZiq4A6j9iyvLoYHAfVZQano27X3s1ayfpra/yPDwPCtatGhj1VhNT5ny3Wig7Pm5mrJrW&#10;6vZWbtdHE/te/F3SfD/izSG1hLqGG00vUrqNZLdtzzAQwoq9ixE0gwepNfvB+zxIJvgD4GkK4LeD&#10;9MOD2/0SOv52v2vY9c123k1X4lTada/ZLdYdPTRriSYzy+fHMXKui7QTFGNnzcbvm6V/RL+zk2/9&#10;nvwG2Ovg3SzyP+nSKvlvF/D4ijhcHOaspObXR7QTuumyt33P7y+jdl+FwPD9RUviSipWd4/FOSs+&#10;vxO/bYr/ALSxCfAXxa3poc5/8drxnVb0TahoMZk3Z8XaLx/3ErevY/2njt/Z/wDGDHtoNx/6BXzz&#10;qmp6q19oa6LDbyXR8W6N5K3UxWMt/aNv94qpIH0Br/PfxkyF5p4hcO4m38Kon/5Upv8AQ/fMwzr+&#10;zcXSoXt7R2/FL9T7DXgYAorwf4n3v7bafEjVF+E+nWbeHhZRnTG1H7HzdbTvB+YSeRt6ZG/zdmf3&#10;W7HRfAO5/abm8RakPjja28enfZo/7N2i2Dk/LjPksf3mN/m/wBgnlZG41/Sx7B6tRRRQAUUUUAFF&#10;FFABRRRQAUUUUAFFFFABXzR/wUL/AGFvgT/wUI0+z/Z9+PPhxbqxu/CetTaXqUOFutKvFn00R3UD&#10;4O11yQeoZSVYEEivpeuF8Ya9omh/HDw3Lrer21mj+FdaVWuZlQE/adM4ySK2w+Ir4TERr0ZOM4u6&#10;a0aa6oUoqSsz+LX9o74NeIv2dvjh4x+A/i2aCXU/B3iW80a+mtZC0cktvM0TMpIGVJXI4HB7Vw7d&#10;elfd3/ByjbeHLf8A4LF/Fufw19h+x3Q0SfdYMhjkkfRrJpHOzjczliSeSSSc5r4R3K3RhX965Rm3&#10;9sZVhcbOylUpU5P1au/xPmKlP2dSUV0bDjGTS4IGcV7D+yv+wP8Atb/tp/2rL+zV8FtT8TWmhtGN&#10;a1KF44bWy35275ZXRc4DMVBLBRnGK/pw/wCCN3/BGT4Bf8E1vgoqarbaR4t+JniC0jfxh4plt1lW&#10;M/e+x2oYZjt0PfAaRhubGFVPkOMvEHJuE420q1tvZxauvOTs+VW2uru+27OjD4WpX8l3P5L1Ulc4&#10;NNAAVQB2r+0r9q//AIJ7fsX/ALXfga68O/tA/s9eF9c8vS7m3sdSk0mJL3TllUbntpwu+F8qpDKe&#10;qiv5Rf8AgqB/wT48R/8ABOL9oe3+D+seMtP1yx1rw/a67oV1a3KG4jtLgErFcxA7oZVYMvICuAHX&#10;g4HFwT4kZbxdjnh/ZOjWSbUW7qS62aS26ppeVysRg54ePNe6Pm/knP8AntRQBzmhQzPtx79a/TIy&#10;tUcbbvTQ4ugVYhWGONXlITjGaRMbvJC/Ntyu7gN7fWlzP5RkEWVj+WReOMenrXfRlSw1VyXvOz+y&#10;3a2rvs9N3bW2uxNnJElqrOW5DBH+VlPXipghidbpXb93y3P8PemxZCfc/wDHgKm3GCHJh3M/Crx/&#10;nFfV4OhhY5fapP3kua9ndO9426uzslu38zKUnz6HQeC7cXLfZs/NCwVVz2wMH8q9W+Fnh67u9YGq&#10;ZAjtmktrdVHLncN7n05XAH415Do1zLoV3FqSxNtTaJunK8YPXsf0zX0B8DrmCHxB9lktHa3vl+0W&#10;7bk5kUfvFHP90BgO/wA3pX6JiMdPCZThsNi04qk1dWeqabpSbtqk1yv++u2/w3FUq1HCVKlLW6f4&#10;fEvu19Ln1J8BIbq3tLVX4xcR/wDoQr698G6Vda4kcEa5yuG49+3vXz58HfCc88Vs8Ggz/JLGzbWi&#10;6Agnq9fX3we0+VNFa9s/DF68yh0jJaD/AFikr3k9RX84eIvEmEwMquJ6rbQ/gnxAxEsVjIqmle7W&#10;60u+upY8E/CfSbDxm17q089nNLbW8cEse4b9zyDZuxjrt9CMjGM19IeCvhydLs7G+0S4gtZdNR2j&#10;+0QmRWBXBB+ZTnODnPXrk1w/h7wZcalZW8N/4g1IOTHI6I0XDqwb/nn/AHgK7LWfGGr/AAx8E3g1&#10;nS7+8kLSG3uRJb5eHrnG9TnHH3R0r/HH6WfihnecYN4KlUS53ZRuru+nXp3P6f8Aou+HtPM+IqNe&#10;adScbXfRJHhXjfU3+IXj26GuwpbXX2lo4ofO3+btOGxwOjhx7hc9iB2Pg3Q4fD0kJ8xR8wzj+Gsy&#10;OG28XyrfDwLdLJdOJROstukgbHD7llzuA6GjWtY8T6VpVzctoN5NDAxhhmdrdZCyEhy22THUDGMd&#10;/pX8K4ii8VRjQo2jZJOLkt9tNX176/kv9hY4+o6FLAN6WstDs7r43XnhnUNWt7DXooVMkLbGtvMO&#10;fJUE53D+70xXiWu/tazw6Lpelz6unmNaxL8rdgoAz74xn3rznx78T7+0uNRmuEkt5JpFCLJIpb5V&#10;wT8pIr5M8QeKfHeteI1s7Wzum+wlY2aOQNuwoOR69enWvvOG/D/DY6nJVuXTkd9Okbb9dX3Z+k8D&#10;+FmV1KrxOIVk03dpv9D9Zvgt8WvCc2nWd34h12ONn0y4LSNg9JIMfzNbUXx0+EmpeIBpGmQteTbs&#10;eYwAXNfBvwKTxLrcWmrda2zRSafK0beb95S0P9K908FeF18Naja6lAsc0klwqIslxtDMfUgMe3YG&#10;vBx2U4jIqk6OFxM4Np2UXy9Xu9H+J+V8W+EHAeIzbEYzMbVppvlX2fLQ+rPBcNrrPg1QLaNGM1wY&#10;9o9JnBH6V5L8bvCdu17pd3d/LFDrSLKQenmRyQr+byKPxrvPh1qvjfTPC0lydC054bSGaUsNUkG9&#10;mZn4zB15ri/jDB451DwZd+I5tMsY4bdI790ivJJHVYXWbj92Mn5K/XPoz8S5vk/FFd1cWoU3PRuS&#10;lq3e279T/Of6UHB+V1I0oYfD3nZ3UdLLZXt5fgeZ/E7wLHqFmum2sjMxXAy3avAfGn7L0DXjXF3p&#10;+5mJO4L1r6xudOvNdvrexsLa8jj3GS6upLeSHYg/hXegyWJ7dgap+I/hrYajFJaXmo37JJGyNtui&#10;rbSMcEDIPuORX+vHCPjFQwfLhqNRT01ae7P82KeV8QcN3qtumm/htra/U+EPFfw5vvA2txx2dlNL&#10;byWrLshh/wBUytnLc9CCAMDgj346X/gnd8T0u/8AgqR8Ifhza3klqsevSS3kcke03MjWF40cQz1U&#10;KjyEjuij1Fex+Ovhj4c0Ke8eztG2xstv5k0jSO4ABJZmJJJLHqf4RXz7+w74cVP+C43wtu9OmTy7&#10;LxLIksfmckHRrog49jKfz96/XM+zytnXAeLqQu+eE3byUJN6+TV35XWx+++COZYPPuNKEa6vKioy&#10;Umt5KUUrrVX96y89dz+hyvHP2qJ/I13wS+f+Ytd/+kclex14d+2HcfZ9S8EyY/5jN2P/ACTlr/PH&#10;xSwf9oeHmZ4a3x0pI/0AxuL+o4WeI/lVyL4CXAufjlfZbO3wn/7crXuw6cV8zfALUNem+N1+NJt4&#10;5Ix4PkM7CX98G8/5BGCNrEt13FQPepdGvf8AgoobuNdQ0zTPJ/tSMBrgWWTa54L+W/pnztoyPk8k&#10;H5q8XwRy3+yfDPAYW1uVT/GpN/qZ5bmH9qYOOJTvzX/B2PpSiuO+BMnxYm+G9lJ8bIY4/EHmS/al&#10;QRfd3nZnySY87cfdJGMZ5zXY1+sHcFFFFABRRRQAUUUUAFFFFABRRRQAUUUUAfnD/wAFq/8Agnp8&#10;Dv2xv2GPi78TvFPgyaTxx8NZdY1vwfrmkw5vFaC2SVrRsAmWGQLgoehwy4I5/lluc+dtK425GDX9&#10;rk3ivwtYeDfiTpWo+JdPt7g6nqZWG4vEjPNqmPvEV/FRrTj+17jfKrHz5PmBHPNf0t4I5viqmUYr&#10;AVJNwhOEo3ei5r3SXa6T9Tx8xpxVSMkVh67q+6P+CGn/AASb8R/8FIf2n9Ev/iV4R1MfB/RdSceM&#10;Nat5DAtzMlvLNFp8T4yzyNGok2cpGzHKsUz8ffCP4P8AxL+Ovjuw+Gvwj8Faj4h1zUrhIbPT9Mtz&#10;I7MzhASeiLuYZdiFXOSQOa/rv/4Jxfsd/DD9gP8AZI+Fv7P3hCC3s7y3b7d4pdtTW4a41iawkN3L&#10;vB2keYNq7cAKqgep+j8U+Mv9Xcn+rYSS9vWulZq8I21l69I9L69DHBYf21S8tkfRXgD4a+BPhd4L&#10;0v4d/D/wnp+j6JotlHaaXpen2qxw2sKDasaKBgAAV4v/AMFHv2HvgB+3f+z23wK+PHhVbrT77W7F&#10;bPUrNUjvdMma4RPPtpSp8twrMOhDAkMCCRX0BDcwTp5kEyuv95WzXN/FSWQaZpKQJuZ/E2mA+y/a&#10;oyT+Qr+TKOIxGHxCxFOTU07qSet+9+57rjFxs9jyf/gnv/wTb/Zl/wCCanwfb4R/s7eGpo1urg3G&#10;sa/qkiy6jqk2Thp5VVQQoO1VUKqjoMkk+yeGGRde8RFpBn+1oxgn/pztv8TXmP7fv7cXwi/4J5/s&#10;1a1+0t8aIdUm0vTdsFrZ6TYSTzXl5IG8mDKqViDsNvmSFY1JGWyQD/L9+2B/wXi/4KHftVfHX/hc&#10;GlfGfVvh9Z2N95+i+G/A+rT2lpb4ZdjTAP8A6TJsjjVmcbW2cKoJB+44c4N4i48xFXGc/u3fNUnd&#10;3lvbS7b79ErHNWxFLDJR/A/rpaRFGS4/Ovwj/wCDor/gsf8ABPxr4E1b/gmp8ELLTfFWojU7eTx3&#10;4mbbLb6RNbzCRbO2YH5rkMuJHHEY3JyxYJ+cf7S3/Beb/gqb+1LbvpnjX9qLWNF0t2hf+yfBqppU&#10;QaOPZnfBiYhuWZTIVLNkAAAD5Dna8vpmubqVpJJGLPJI2WYk5JJPU5r9U4J8Ia2X5hDHZlJTlC0o&#10;wgpW5ls5NpXt2StfdnFiMcpR5YK1+rJLdYHAEoU5+6rHgn0q1bySNMsrRbJANqQhj1PfOOn0qlIC&#10;imMR+YcZ2nvVvTNTePaCrGN2wu7qh9DX9QZXisL/AGlSoVZ+zWjbUb6q1m9E7xbVndpNpyi1qeNK&#10;MvZ33NSKUiM21+WUN8qyq3y//WNepfCFf7SsoVWTbcQEC4Hfceh+hGDXlqsGPltDuVweMjkV0/w2&#10;8QXuiaxDbRMy3C/8esjsNsq94n/oeo6jvX69Uq4rLaqr026kEuRtp3aumot6JtX9x6XbcXrJM+bz&#10;jDyxeBlCOkt/L/hu/wB59ofA+91jR7qJtx2nB/z/ADr7h/Zx+NZ0zUFhu5NymzRWG7/aavhL4E/E&#10;7QNcWHTpLCWG+X5ZrORkDocZzy3KkA4YcHp1yB9D/Dq8v4NZbU4NMuvs/kqMI0WeCT/f9K/G+PKW&#10;V8Q4eUaqvHro/wAdNGu266n8XeImS1cTXqRrw5JpOz0V+1u/yP0K8KeM7fW7dJ7NtysvI9K2vgn4&#10;c0a/n+yzXdwsn2ya6m02SRljZhMf3hUgZ52ng4yQcc15H8FLLxBPpNnDBZX1sstx/pFz5kHyxhW/&#10;2mOc7egr3rwv4Q1RT/amn+JNSa7htJUt9zRbfmCnBzHj7yLX+QP0qcNlfDuAxOHwTUbp+8+h7H0e&#10;4Y7GZ9CGIm5JTSSWrdtOhw/7V+lX+m6jfeJLCSGaLaklxavGVb5FClg+ccAAnKknGM9APF9L1u9u&#10;rMz290qzRL/pFvuy0TY5XI64ORn2+or2X44eOr7XNbg02PwfqEnnyeSdslsVZtjMc/vcYwpryXxP&#10;4T1DSLWTV4fDl9YtbwM2Y2t8GNQTsIEm1h147Hpiv84MjTll8KOJspvZ3jqtkmr67bpXP91+Ea/1&#10;HKKVKfZe61qjkvHXiDXJbZoYpWz5e4e9eDeLPEfiLTPA9mv9uqcNbfu2ix/y0TjOa9J+KvjfW9K0&#10;6O0k8PzfaDGTL5ckWB7D5z2rx2Lwb4m8Z2dvaSQyb0aN2h3bd21wxGT3wD+NfrPDuBjg6KnW5VHm&#10;XZ3Sv9x+8cPYPDVsKsRUXLBJvaz6M5u4kk1+7EepTM6vIN3ze9e5fsnftCW/7Pesq2jWjNbyXTJd&#10;xt0dS3IrmJvh/pPhnTbe+1ywa1julQxytIrfM2NoO0nBOeP/ANVc5oN1p8OqzW1pDGy/bJACzcjn&#10;rXsYyOHzbL50XFuGmz00811R9Vm9XI+LsDLB1Yc9Fppxeid12Z+ifjLUvgB8efhldX7appyRzxq1&#10;zY3zKCnzDOM9aqfCP9nT9kvwF4h+0+CF09r7d96xtyxGfcivjrTND8RapbNo+j7W8yFXffdlRgtj&#10;A2q3oeuK+k/2bLDxnpWtWaw+HbOZ7u4ESs2ovhSVLZ/1P+zRW8YvGHhPhCeT5bntSFF3XLzRUnGy&#10;snJ62Sv0uf538YfQ38D8JmGJzWVKck3zezUmqd79UtGeveKPgh4P1bxpeyTWENxDcaTbXEPnRAne&#10;ryo556fL5QrE1D4GeC9Qsn06XQLcR4wdsYH616X4gbWND8WaHNr1lAsNxaXViy2PmzuZGEcwO0R5&#10;wBC/bvWPqWk32s39zerLfWNjEgjtsFonmfJ3OUZQwHQDPXBr7jwj+kB4gUcpo4TE5hOUtHF8zf2r&#10;ffofwD4veC3CdLOKmKy/D8lGKs7NrZWVvQ8Nvf2Vvh1pmpNewaZtYNlehryX4jy3fhOw1DRrqxuJ&#10;FtNQuGjuIbUiOWNnLqAMkgqrBDnGSpI4NfTHjPwNpF5ZNda1rerSQWjGdo11CRA21TkN5ZG9cZyp&#10;yD6V4/8AGHRtF07wCtncWiRTfZTLKq4x5jZZ8Y9yfwr/AEs8KePs94ozCksfVlOy3fnY/i/PMvw+&#10;T4yMeZ1FKaSTburPdO76O1rde6R13/Bur8Tx8UPiP8bNRt71fsdrDosNjabcSJGsuoIZH7gu6vgH&#10;oqr0JNfqW/Kmvx6/4NZNKktPGnx11peYdStPDs8TeYGyWfUZG+mDJ375r9hWOFzivj/EOVWXGOKl&#10;UVm3Fv5wi/ue68j/AFG4FweFy/hPCYbDfBGNl97/ABvv3ep86eMbzyPjL42QPt/4m9qf/KbZ1337&#10;KD+Z8Mrp89fE+q/+lkleVfE6++y/G/xpH/1FLX+L/qHWlaPwrvfjnJ+zpqMvwcsbVtY/4TO9/sr9&#10;7G0bx/bX837QJgoVPvD92WfGCOciv418P8h+p+Ome4+38SL/APSqf+R6mFzpYvMqmBv/AA/+B/mf&#10;SVFfNa33/BRQ28f/ABLdP3GzlLblsN/m+afJzh9u7/nrj5fJwUPm5FfSUPmeSvm43bRu29M1/Sx7&#10;A6iiigAooooAKKKKACiiigAooooAKKKKACiiigAo68GiigDzX4X3fja18EahNpunaXJCniLXDC01&#10;9IjcanddQImH61t+Brrx9beCtIgXwxpLCPS7dV/4nUoJAjX/AKduv41S+G9xHD8KNWlaQKqazr5L&#10;HtjUrvmus8NKkHh3T7cjbssYl2+mEHFAHNX+u+KP+E90t5vA05ZdLvfljvoSD+8tuRkj9QOtbY8T&#10;eICmT8PdT+gurX/49Tbp45PiHY7RnydGuvMPpvlt9v57G/KtqRwkTOB91c4oA4/4eeJ9dPgrTZpP&#10;h5q+ZrYS/LNZ4+f5/wDn496b4g8YXL+I9Bt7jwZrELJfTSkGCN/lFtKvWORh1cd63Ph8pTwLoqMe&#10;f7Lt/wD0WtN1d1bxlo0AHzCO6f8A4CFQfzYfnQAjeN7eI/6R4c1lF/vf2XI/6IGP6VmfCRNOu/Bj&#10;XTWKgS63qjATW5VudQuOoYAg+xGa64jjAFeN6Jo3iFPA6654sup9V8PvNJqlzpzNbKqP9tmuTkND&#10;uZB+7IG/OVOeKAPSfHsVra+A9b2RLHu0m5+4oGf3TVr2jL9lj2njYP5Vy/i34QfDHxV4bvNA1DwJ&#10;pJiurdo8rYxoynHDKwXKkHBDDkEZrN+GGk/DjxD4Q0uS48PaQ+oyabHJewmxhWTePkdiijgF1bBH&#10;yntQB3krIFwzDnpWD4QtLLVfhjpWnX6CS3uNDhjmjJI3I0IBHHTg1S8R+DvgssY0/wAT6B4fjDDc&#10;sN3HEm4dM4OMjt6V4J+35+0R8Lf2e/8Aglx4+8e654njitrP4Yy2VrHpeqRw3BnnthbQJCxcYfzJ&#10;ExjnjgE4B6cHhamOxlPDU/inKMV11k0v1FKXLFtn5U/8HQn/AAUB+DnxS8e+E/8Agnt8GPjLceRp&#10;OsNffFDWo/E1zcWFhsChbeSMuyXEkS75CoyVk2oBvyB8c/8ABHC++Jf7QP7WPhf4O2fj7V/+FU6D&#10;rUuoadozK0KNPHI01q0yQsMzMYtzuWOFTYGG5c/B/iKWyurpZtTvlkDSNIokxudzjlm+8RwOK/XD&#10;/g3r+DsHw1+Gvin9szxlA1vokmp2+heEYWUKb11YPd3Ck8Nl9kQbt5bivpfH7L6Phr4c46eLrwfs&#10;o+xowU06jqVNfacsXZOVmuvLHlV7pM+axGX4rP8AFU8PhqfPVqSUYRaTSd9Wrrez32STfc/V7xZ4&#10;q8L6P4Tg/tK81S2vo4FF5ZtrFzuhk25K4L9M9G6EcgkHNfN+vfEm31j7Rax3Uiwx6jcfZxNcM7HM&#10;jHJLEkn8axf2iv2gdR8S+LY/EazIJVja3Njb3Cgi3OSOpCk7sdSOp+lcL8Oddtb+5e+1nTr5ma9a&#10;RbddjMweTjBDbeM9M5PbNf475Xw1iIYSeLqttzalZu9nd6av8ez3P764J4Nw/DOT06mNtzxj01W3&#10;T8j0jwv8P/DPig3194l8O291/pxa5mnhB+URrtQ/genYGuz+HGk69HFe3lve2SI+o3XlrJaszD98&#10;3HDrwPpWXaeOfDfhy6vtBksr61WG8811ms2Y/wCqjG5tgYbcgndkjrzXZfASO38TeHrayt7CWH7K&#10;ESdZLV4maQoshbDAbt2/duHByea4c4xGPpYGpUqp8l42vqkrPVX07L7jnx2MpTi6vwp38na/9XOh&#10;8M2FtoWr28niXWhJHLbtPDY273ABnEyMGEPmsGJZiQAvUE16afEnie50wW/hPw5OsXllm1LUo2iR&#10;GXBKiE4kckE44UZHWl+G3ha3jtLy5ubVXum1KRJ3Zf7jYRR7Be3ru7mtjx5qN3pnh6e40+ZY5lVQ&#10;smzIBLAZx3618Pha8c0z6lT5OeUXa7fu+vKl+uttj+eeOs6oxy6pFNe8/mefw6RqPijSJhc+LPtN&#10;rqV5FcarD9kMMqOsUWYPlI+U7RnIztOPmzuqh468P6ZqWsWcOm6PdLqEQi/0uxuvI8m3MybwxDqS&#10;CqMAAGI7YzW3e+GZ4bm6vLjxRqMkl1N5kzLMIxkIqDAQAdFHvXL6PID4qvr3TdQkuLe3X7HLNcai&#10;0zPKu1yACSFC7ypwc7hjHFf19wTkFStRhyNd9FbpbWyXp5n8Q8X8RU6eIqTu7JaGf8VvC7z+HV+3&#10;eJr64htdStZobWVkZDtuEKhiVLMVJ4OcnC5zjNO8aaXoGj+H7q8sdGh+2zKws1WNi8kpy+xdoYgt&#10;tOcD1J4FTfEu5mbwlN9mhWSQ3EG1WbapPnJwTg4Hvg15bffGv4JeIfiA7+KLC+1bWNIWaz0q48N+&#10;HdRvRHPGzJdC3uYYsB03iORlICnKs2VZV/dMFk8ctwMI8t2rvRei2Xdn5NRxmOz/ABDnFtxi3dL5&#10;b7ad2eX/ABR/aB0/4m/Cv+0Pi58LLc2Pi7SpH021t/F1rNFa2zRIjtcJKYmh2PuWR9jBGO0EnFfn&#10;dpf7BOvfGH49xab4W0618UXEPmDVlWVEiQ2jQLJiWQqy5adFY7CSrE7M4B/RP9p3wB4C8RfDbXPG&#10;Hwoi1HQbrVruaTx3HdS/2fdSW0VjdRJPNBPPb+bHHPJC5QOFk+bIcgrXFfss/ENPEvw48XaTo/in&#10;Q5PHmj3H2PwGtjqVhDq2pWEUEM8MG2QMwt5PL3FCzEKzrlDGCP6O8OvEDHZDlM8FFJwktFa7Wn59&#10;Fe+77np0q2I4dwOJzDJFySnJQmpOXLFt8qk1dtKN7ycZJtJSfZa3wm/Z/wDFP7C3gTR/GHhXQbfX&#10;I7PRodO8WaLYqqNIsbO0Utq5QEyB5GTa5VX3DcUwCPX7X9r+18A6Hqnifxx8IPElgY0XUJLWOWzm&#10;2WMcKmSVpUn8oSKqNmAOZScBFfOa828Sw+DtC1ezT4jePfE815PC0VrZ3/j660+4uNR+ZY/IjDpb&#10;mR2WX5Q6pEo6Md23C/aG1z9pM/sMeJPEviPxVq2kzQ+Ar57q0XStOEy7LKU/6TMJpxKWKgMYgmd5&#10;4U8VjxRhqnFlPlabi9bJqy08/wBLn57lPLHMKeKzOcJ16tRQdSXPBz5pe6oqLlzKNmruMWk4xvax&#10;+rn7BviW28V+EvG2s2Ny8lu3jkiDzLZ4mCjStOxw+GPrkgZB6V7tJ0r53/4JsCM/B/Xpo9aF8JvF&#10;CzNMqoNrPpenuV+T0LHqSfUmvoiXlM5r4LhGlGjwvgqcdo04JfJI/wBEstall9Jr+VfkfE13qPk+&#10;KfE8e77vjTXP/Tnc19P/ALMPzfs6eBT/ANShp3/pMlfIuu6j5XjfxUm7p411vj/uJXFe5/CvTf2h&#10;J/gJ8LYvhzrdqp/4Q9XvL1oUS1XNiBaxyQsXkfDsjF0cf6s/Jh/l5OH8h/srMsViLW9q7+urf6n4&#10;14W51/aXF2d0L39nUt/5PNfofQeAOgor558GeFf2+bfVdBPjPxvpc0MU2l/299nlgKS7QPtZT/R1&#10;bYy7gR8rGQhlKICtfQ1fXH7mFFFFABRRRQAUUUUAFFFFABRRRQAUUUUAcj8bVU+CICw/5mXRP/Tr&#10;a11hijwcoK5H463VvZ+Ao7m7nSKNPEeis8kjAKoGqWuSSegra/4TjwXJ8ieLtLLNwANQj/8AiqAP&#10;y9/4Oifij49+HP8AwSNtfDXgnwzdXFl408ZWen+JtWtfMUafbb5brc5QY2yzRJEQ5CnzMckgV/M6&#10;Y3JG5fpX9t3iz4FfBj9p79nmP4RfHDwHpPizwtq9jCb7SdUhE0MxVhIrezK4DBgQQQCMV4R8Pv8A&#10;ghD/AMEuPhnrHgHXvDH7Lei/bPhzc3E+iT3hedrqSUlt155hP2sox3R+bu2EDbgDFfsnAfiVlPCe&#10;RSwVfDSlNzlK8bWd1pe+qs0lp0d9zz8Tg6lerzJn8g3lr/cH5Um1R0UV/TT8Yv8Ag1c/4J6/Hzxj&#10;4/8Aino+t+KPCOoeJL68Oi6T4fngTTNFuxLMpkSBoyXjLbW8kMoXaQpAIC/iP/wUQ/4Iy/tvf8E1&#10;LeDxN8evAlvc+Fb/AFWay0vxboF2t1ZzMpOzzMfNbmRfmVZQpOGAyVIH7Rwz4icL8RzWHpT5Kulo&#10;zSV21dqL62en/APPrYStS95q6Pk0Ha5RR/nFOU5G7/vqjBVmz/eoIyckV9zQjKMLp99Om5yuw0bi&#10;Q3+1Thmg7jtAP8X9K6zw78BfjR4u+GOufGjwv8MNe1Dwj4ZuIIPEHiSz0uSSy0+SY4jWWULtQsem&#10;T3HqMzKtTw13UaV2ldtK7dkkrvdvYe5z1tCrQ5HWoJ1IfIHrU1o+BsZz9OKnREuJVR45Vb+HK5H5&#10;j+tfXyw9HHYGjCL5ZNq19m791pcwu4ybKUMTE7iP/r1f0+3ld02xqV3NubPT0FD2bJPEGB+Vj+or&#10;R06MQjbKjdePl96+o4b4b5s09lWbgoNXffSMtdHZPVaa26q5hWre5dakz2qJZvIo+6hIH4Viy+Y0&#10;ruV3b9oXjqAOv45rpraa0idTcZ8v+LIqvKnh9EnFnJMWySqrHlV57Zx/OvuuMsnw+IxGHnSqpRjG&#10;V4rdtJtO2l7q6XbRnJh60o3i0+mpjW2kyNIpCbmbGI1X5m5r1XwH/Znwz0v/AISbxxpam6Vs6ZpT&#10;KGkkfGQzDtjPfgEknotcBofi5vDkrS6RbRi4yR9qaPeY+Oq54B98E1U8Taj4ht76T+3ra6huplSU&#10;/bUZZHR1DI3zfwkEEY4IIxxX5Th8ZRpytKoqVJt3grNyt1d/is/s6QT1fM1YWMwdbHRdKWkNLtPV&#10;+S7J9935bmh8QfHmoeLtWm1fWpPMuJjyo+6i54Uew/WtP4I/DfUPiF4kW3UhW3bk3Rli7ZACqo5Z&#10;iWUBR94so4JFcv4W8OX3iPVI4kidyzhVVF3FiTgADuScAD1Nfpd/wS7/AGPIbSYfE/xNpyyPDMF0&#10;uErkFwg3Te4GSqEcHLP0KY5894hnlOHhiklGck1Si9HGNnetN7tpt8uusnfa58hx5xZlnAfDNXEz&#10;dnFWjFdX0iv17LU+jP2Sf2dNJ/ZT/Zw1D4h6l4Xsb3xE1nG7RX2GWIswVIiwBLAFyzbeXctgcqB9&#10;V/BT4V6f8Mn03QIHhmnksb641C7jtVh8+eW5jld9i/dXfI+1cnaOMnrXm3hzQz8ZbuTW7azkk8Je&#10;GbG4ksbhuItT1NVwk8Y/jig2vtc/K0jhlz5Yavoey8A+EkhjuJtAtWkEeN7RcgHBI+nA/Kv81vGb&#10;jSn9eqUKMuaUtE73fm/m92fx/keHzPPcRPMM0k3UqTdSoraLS1OGr05I3dtLc1mrrRLi5tB4ytbG&#10;3bdJDptwZtqkhNzwbQT0BODgZycGrF34d8Pyu091o9pJNJgySPbqzNjgZOOcVh6l4S8Nad4ks9UH&#10;g+3a1kVre4kjhjO2R5IhGWDEEj7wyMkZ9Kxxofj/AMEeINW8SeN/jTY2Xgux0W1hsbdrGKBrSSMy&#10;ebPNczs4YOrRjHAGzOeSD/PNGUo1YxctbXfm+x93LD069BypO2loqz116Wvr69PMuatoWg3HjS1s&#10;JdNtI0tLc3MKfZ1HnSMHjI9wqkkjn7wzjjOnfhI4VVBtAXAGKqy+D9P1C4h1lPEeoXBjjP2eQX2V&#10;2sBlhtGDkY59OnBNVtJvbm+8P6fc3svmTSWMTyvx8zFASfzr9j4TisRVpr+Van5JxZzU8PLlbfS1&#10;mZdjOovdWfd8i6hy2PSCIH9Qa+dNY+K3g74g/FCPw94LvmvLrRfFtxqF832d4zbwxWLQu6lwNyG4&#10;lVAy5VjvwTtbH0NGIjd6zHJMsYa9UbmYDH+jxV81fHfwb4d+FXiy5+NHw603SdNuI9Kmm8SLa2qD&#10;+0LUTA3LvtZd0ieYkqk8koRkbjX79kNGP7t6cvNHmXW17u36+SPkeHY4Wrm1ehUUlVnTcaT2hzON&#10;rT66p2VtE99DL8fr4gutf0j4gaXpsmpx6HcTy3GkxtiVy6hRcRZO1pIxvAQ4yJGwc4BztP8Ai14b&#10;8V+IJbfSfEsM1wbOaRbCWMw3VvH+6yHikw/3snJUdcdqzfCnhXU/ixbah421DxVdQ2815Nb+Hjp1&#10;xPAsMMTGPz12ShXMjq7BmDApsxwTnm/HvwK8Z675J0bxvJrkMCkzJ4ltwjJJuH/HtcxRq8LfKcsA&#10;w6Yxk1+1RrYhV/b0aV4Sadrq7SsrrVNaLb3umzPtsDluSq2AxuIUalJON1F2jduTi3ZptSbV7w1u&#10;m2rM8Z+Pmq+MNA12Y+L/ABBFqtvqAli02QWvktbOilgrAEqxZQ/zALyvTnA/pa/ZxJP7PHgNsf8A&#10;Ml6X/wCkkVfy8/tK6ZHp3hrTLvSNa1cec1y+pWGqaq101ndW9zbxMqs+WGDJID0DK2SOlf1Dfs3/&#10;APJu/gLH/Ql6X/6SRV+Z+NmMo4jLcBTpppRlUerv8Uab3er1T32vbof274K4aFHKalRWu7RdoqPw&#10;uS+FaL5XT3vqU/2pzj9nbxk3/Uu3J/8AHDXzPpWoifxd4Zi3fe8YaN/6cLevpf8AarO39nPxo3/U&#10;t3X/AKAa+SNKutSvfFvhu10a9t7e6bxdo4gmuLcyojfb4OSgZCw9tw+tfyZn2Q/2pmmFxLV/ZO/p&#10;qn+hj4nZ1/ZvGmSYe9vaTt/5PBfqfeyY29Kd+FeJ/EHRP2xr/wAR6tJ8LvEen6fYrq1h9hXV5IpF&#10;ltljb7Q0eyNmj3M4BjcE/uQVf94wXS+Amh/tSaZ4nnn+NviS3u9MNnMLeFZIWYEyRGAHy4k/eqou&#10;PNbOxt8W0Daxr60/cz1qiiigAooooAKKKKACiiigAooooAKKKKACuQ1pEPx28Okr/wAynrP/AKU6&#10;ZXX1xHirWtI0f45eG5tW1S3tVbwrrKq1xMsYJ+06ZwMmgD+Zr/g6l+EHxB8Af8FavFXxB8Vab5Oj&#10;eONB0fUPC9x5wYT28FhBZS8A/IVnt5QVIHBDdGr4p/Y9+Cvh39o/9qf4e/ATxd40j8O6X4w8X2Gk&#10;6hrkgTFjDPMsbS/OQuQDxkgZr9Pv+DyLV9J1j9r34Tz6TqdvdRr8OJlaS3mV1Df2hKcEqTzjFfmt&#10;+xL+xZ+0D+3j8ftI+AP7Ovhaa/1i/kElzetlbbS7VWHmXdxIB+7iTPXqSQqgsQD/AGNwbjoz8PKF&#10;atUVK1Fx5/5eXmipa9VZPzZ4GIj/ALU0lfXY/rv+B/7Gn7Of7Gv7Kq/AT4G/DjT9O0HQ9CuFjaS3&#10;WSe6mMR33E0hGZJXblmP0GAAB6sPAvgq5gj+1eD9LkKqMeZYRtj8xXD/AAu+GeufBf8AZD0P4QeK&#10;PGVx4i1Hwv4Bt9Kvteu93mahLBaLE87bmY5cqW5JPPJNenK6/dzX8f4qpUrYic5zc223zPeWu+uu&#10;u570fhRzviD4e+AP7DvCfBWkLi1kO4abEMfKe+2v53f+Dsj4Y60fir8Fvj7p/g6C28P6r8PV0SPW&#10;lVY5b67tWEjhlIDlUjnjCuQVIzg8V/Rn4zOPCGqkNg/2bPg+n7s14F+2x/wTp+AX/BRb9ke1/Z9+&#10;OGkZWHS4ZfDuvW0a/bNGvVhCpcQsfyZD8rrkHsR9JwXn1PhviKjjql+RXUrbpSVrrVXtvbrYxxFJ&#10;1qLij+NNuFyB/u0QsUk+b0HIruP2lPgR4w/Zh+Pfi79n3x/ZtDrHhDX7nTL5WVRuaNyA/wArMMMu&#10;GGCeGHNcOdxY5Y/dFf21h8Qq0aWJpvmTs422aavf56HznkywWjlG3Ab/AGWqS1l3xtaPH5bbeFU9&#10;fpVMZXlWNTLmVOWbcvK7cbq9ynjqkq3tVDWzUlpaUeqvun21t5Gbjpa5as7BWO+5Hmbfu/3Rx6Vo&#10;QWsEKM0MKqWX+Fao2N5iMvM26PP+tUfzHataLBX5R1TgAV+pcF4XIsRg06NNc6XVXkm72d9W79Gm&#10;0+jOLEyqxlqy9p4UzosvI3ANmvWfhDKtzoTaPcSyRXNj/q5I2w8ZUHy5FP0H06g968s0iBJpd0ny&#10;qvLEqa9Z+DXhm81DU/7Y8ieK3WydIt0Lbptx3biB0HHAPPPIFfbcbyy94elTb5pOMoyjZ6waTbb6&#10;crSab66LVnx+fSjHAycna2q9e3z/AK0Pt/8AZY+LmtT6oPCHii1j+2x26yx3UCny7qPO3eB1RgcB&#10;l5xkEEg8fcHwX1XXdP0aS8mslvLXzJJAtrxKmXZujHDdeuRj0PWvhH9lK30OTWr3xnfmb/WNp9iv&#10;2Z/ljhdlcnjgtJuP0C96+7/gp4m0nUdFk0yws7xz5J3eXp8zdvZa/h3xWrYf/V2vXi3yx5mpP+RP&#10;Rtvy6+l9T+FPEDBx/wBaIUcNQ0lKHMltzPdLqtXbTztpY9w+HviGzk01fEt9oeprZx26zs32UDCk&#10;ZA615v8AEz4wXnxGvb5INC1D7P5bRxoI4xhcEDq9dD8XfHA8H/CvRfBGnz/6VeafDNd46gbBhTXk&#10;dt4pWxjeUNtJjO7d0PFf4B+IXEUuNuMq+PUeanCThS1drJ2ctO7vbyP9rPov+D8eC/D2lja1O2Ir&#10;rmd90nstdT1T4f67p9roOn39zKoX7BGXBxlTsGa4P40fErwbcR3EY0CykZmJkma3Vmc+pOK4OL4p&#10;+fZ2emw3J2/ZY921scbRXC/FzVodYu7PTrVWm3zMrKe/7tyP1/lXzGV8N/8ACs51G1q3p0Su+6P6&#10;oynhGP1qFfExu9H6eZ5z4v16HVte1Cx06ERw/bjtjiXCjMaHAHbk13X7PfwPj8T3FxrEtmWE10Ns&#10;jRHDjy0GR6jORn2p3w6/Z08P3d9/buu6RGq7t7K69TivYPAlv4Z8OXd1pGiaNb2M8U8dxYXawqU2&#10;KIwV+RgwBIZSOAQx619tm+dYeOEnh8FJ3sruy0287s+14i4hrZfgI4PL4puN02n36bHoHw/+C/hD&#10;QVgtG0ezXAwP9GQBfbpXZeC/B3hGa+utY/s23Wdr1oSscIU26RMUVfq3L9B9/wBAK4b7T4n1FFkl&#10;8UTruwTHZwxxr+GVLf8Aj1b3gnSNT0y4j1GPWdQkkuNShFytxcbhIHdIumOMAjH0r8ixn1ipTqc+&#10;IblLRWv3vbW2/p082fhOc08dU/2iq9t9T39oLKx+HtysMe2NbOUtx/sGsObSW1fwz9iuF2xz6f5T&#10;ZXorR4/rXTXlosPguaGZcH7FJkZ/2DWc+oaZbaJbLPdwx5tU/wBZIBn5RW3h7mGIwEHGMW3Ke9np&#10;6H8a+JmDhmGNnVlLRN28/U4DwzejUPA+k6hMi+ZJp0XnYwcSBQGH4MDWTrUyxkkH9Kb4WbXJrDUt&#10;M0zXNP8AJ0/W7yGNWsXlKI0plRSwnAOEkTsOO1UPEtprdvZtd6l4jtY4Yz8xttLbc2eAOZHzyRwB&#10;kmv9H/CjEUaEoSrJ2bP8+vFLA1K2IqQoySeumv6I8W+L11cyWmrS2g8yNdRbJX/rnGf5mvkr/gnP&#10;4qN//wAFwPh4k8UvnXHjW8hY44TbpFxtz+EY/MV9h6t8KNf1yfUNRu/E1zDp1zKxhtTbiNwQ20yH&#10;I6NgYGAcfXFfN/7G/wANR4K/4LefDW40i7uLmAeLXN0MAqnm6TfDecDj5rZBn1k96/0DwubYCPA9&#10;enS961KqtFtzU5K79L/cc/0c6uDw3HU8LUknUai9L2XvRurtd/xR/QJXgP7cMxt5fA8mf+Y5dD/y&#10;Tlr36vnb9vuf7PD4Hk/6mC5/9Ipa/kjOcF/aOV1cNa/PFo/urxAxf1HgvHYj+WnJmb+yNci6+N+r&#10;En7vhVP/AEpr6bwPSvkH9kuTxFe/GbXJdBu4wI/B7ebb+T+9nYzHyxHIW2xkN1LI4PoOtdvJ4Z/b&#10;6mOnz23jLS4bf+zoxcW0skH2iK6zIf3jCEpIiu8QcoVLxRHaqOxrDh/Lf7JyinhbW5b/AItv9TzP&#10;CrMP7U4EwmJvfm5/wnJH0P8AhRXF/AbT/jBpvgCK2+N+rQ3muC4cyTQMhBTA7oiLjdvK/KCEKg5Y&#10;E12le0foYUUUUAFFFFABRRRQAUUUUAFFFFABRRRQB5rZWsl34E+I9pa2zSyS6rqiRRxqWZ2NsgCg&#10;DkkntX8UcXhnW9b8bp4T0/T2bUrzVPsdvavhGaZ5Aiod2MHccc4x3r+2j4c+KPDGm33iu01PxDY2&#10;8y+LbktFcXSIwHlxdic1/Iv/AMFHfFNp4J/4K0fF/wAa6PbQXEOj/G3Vb62t4XCxyiLUnkCgrkAH&#10;bjI9e9fufgni6kMRjqEFduMZJ+cW0l87/gebmEdIt/1sf0uf8EeP+CSPwZ/4Jl/s72ejWWgQ6h8Q&#10;PEWnwT+PPEt5CjTS3BUMbSIjIS3iYlVVThiNxyTx9QeJvC/hdtf8P7vDtgWbU5D/AMeac/6LP7U7&#10;4MfEAfFX4Q+FvicdNax/4SPw7ZamLN5Nxg8+BJfLJwMld+M4GcdqveISn/CR6CW/5/Jv/SeSvxnM&#10;sbjMwx1TEYublUk3dvv/AJLZLZLY9CEYxilHYe/w/wDAkrmSXwVpLM3Vm06I/wDstcv8T9A8CeEr&#10;LSdeg8NWNpJD4isdstnpw8zmUDCiNdzE5xgAk13wdW6GuY+IVul7rvhG0dyFbxNvYeuyyupAP++k&#10;U/hXEUfE/wDwX11zxHH/AMEkvjJD40uo4f7U8J2k1naSQqgt5hqNsTAGyd7hCM8/MQSABkD+UNsk&#10;hRX9ef8AwcA+H9W8R/8ABIP426ZoOiXF9cr4ZhnFvaW7SOI47yCSR9qgnaqKzsegVSTgA1/IbtKN&#10;jpX9P+B/vcO4iN/+Xuvf4Y/meNmP8ZegicKuf881YBjcAfjjNVlGRncaUbgchv0FfuOFxUqFPl5L&#10;3S3t/mebKKfUsBHNxvb7ojx9f84qS32xh0c7o252jqCetVUlkHBepoZCRmJhu969PB1MNKs52fNq&#10;7O2t9GrXs1ays+xEuZGpbSXeEkiuFlVRlQVwT+Oev4VtaXJbXnlu3KufoQf6EGuZs7uSKfc0TZCk&#10;7Y+jL3I+lbejTRfa1i3/ALuY+ZEyr19R/X8a/W+Cc+wdWTw9WbdOfuyjPmlZ2Si1zXaTd4tXaTcb&#10;bpvz8XRlytr70e0/B6/1C/uoNO1GWWSa0nVrS8hkKTIrI2PmHfK89jjkHpX25+yxrnirxGL7w1rE&#10;izT2EqRLesmBKGjV1LAdHG7DAcHg8ZwPjL9nGG0l8YFJ45CR9n2qIWOV2SnPT13D8K++f2HLDSr7&#10;w3a3MdncyXmoXkk99ts5GIlMhBQ4X+AKE/4BX5vx1iMDhqkox0d6qk9dYQfKk+7V42e9lvqfzD4x&#10;YiGHy+q/ZptcnLotJSu212Vk01s29j7Z+D2p6noekabZ6potxcNdSiOKbT1DKSQx5UkMpwvIGevB&#10;ODj1nxp8Vrb4feG/7Ij0XUP7QvI/u+QAVU/Vq5vwIujeH9M0nWNRsryKGzvlJabT5o0JEMvG5lA5&#10;+teT/E34lSeMPHlxqU99x5n7tPRc1/gD9K7junxhx1VyfBvmo0m3OSe7T0jddup/Sn0GPBCpjMvf&#10;EuZUuTdwVtG297HVeHvFFzqvi7SYdQ0W8j8zUi/mTqm1f3Eoxw5PU+lO+PWuW1paSWmE2tGRIpxy&#10;Mc5rmbHxlaW97pktxLlo7372ev7qT9a8z/aK+K1xe3kttZuzMVP3ea/lrB5PUxmZUeWPKkn3t8T8&#10;z/TbI+HcRjc/St7qt6HlPxc1TwbGtzv0yzWTy2CkQoNvB9qo+C/GLQ2qXSRMoEcfzEZzkADHvz0r&#10;ntO+G+p/EfxRdS6jA0yKsZVJBwM5zxXsvgb4EeEdDsYzqOh28ki4Kq0YOMdK/X8VXyzLcJChWm5S&#10;0dvVLTVn7RjqmX5TgXTilKVmrX6/JFHQPBereO9JsrHVbXMa28WVmj6EKOx7iumtPgJoOlWU9+mk&#10;20ktvbtIoaAbSwGRn29a2PA+iCDTLaTQIo9NnigFtfxSQBssuPmGxtpOQeTnhvwrvPCnhO8vSY73&#10;X9QYSNgGNkj+XvjYg/PqK+JzDOKmFrPlq8sU/hs776+WvrsfnOYcQYxYeSpR5UlZWsc7o3gCx8PQ&#10;2ej6PFG0axqGniUfvuPvcdc8n8a+kPhB4cTR00MGHbI+pDDbP+mMv+BrD+FHwl06fxZDYh5XtVsU&#10;eOKZ9wTaxXj8Me3Feyapp2l6FPo62ce3bqWA3/bCWvzXOswr5pjI4eknPmu27d09/mfhHH3G+DpZ&#10;b9Vm7Ss7+pT+LN4dPtNL12N9v2PXrU7s/dEr/Zj3HaY/hWN4g18uWiel+OuuWknwy12O0v4PtUem&#10;zS2q+YM+bGu9OMj+JR3H1rlb9fFF/Cl/beIdLeOaMPG66XJhlIyCD9o9K/ojwR4YwtSFOeLp6xbS&#10;79GvzZ/nJ4xZ/ilRccNUsne/Yy/GF+s2k3loSP3lvIv5qRXzT+1Z4i1XS/h1daysTsIdDeVSo7iL&#10;Ne5fEHStYbSbqyvtZM1xeWsi29rYaY2W+UDuXxyw+YkAZFedePvgnfal8PtSg8a+M5rqRbWc/u4U&#10;SMLhsLjB6Dj3r/VbwjxGR5W1Upuza5bbtt6Jo/gvNZ4ilnNGvjpJxVRO1ndq6v0MD/g051iG91X4&#10;2aZbCRktdP8ADbLLJ/FuOoj1P9z9a/ZdxlcV+QX/AAa5aFN4b8XfG7TnlmkibT/Db2ssi9UH2+LG&#10;fXdExPoWr9fm+7Xi+IleOJ4wxM47e4kmrWSpwSXXa2/Xc/1V4UlTqcP0JU9mm/xf6nyL8bL023x9&#10;8ZJnrqFmf/Kda165+xRKJvgt5uc7vEmrf+lsteHftD3v2f8AaF8YR/8AT1Znr/1D7au0/ZwtfjBe&#10;fs7W7fDrUl86bx7dFWto442trQX8vnmQzFlnzg4VRG3zDk4JP43lmQ/U+IsTmHL/ABE1f5p/ofln&#10;B+dfXPFrNsFf+HF6ekoH03gelFfON14T/wCChrPP5vjzRm3Rz7G0+SFFOb+R0CCS3JVhbmJQW3AK&#10;jA5ch6+h9LXUE0y3TVpI3ulgQXTxLhWk2jcQPTOcV9cfuhPRRRQAUUUUAFFFFABRRRQAUUUUAFFF&#10;FABRRRQAUUUUAee/CTwL4J1jwheXOreD9LupJ/Emt+dJcafG7Sf8TS6HJK5PHrWhYeBPBbeOdSs1&#10;8L2axR6XZlY/s4CqTJc5wOgOAPyFZ/wguvGsfhO6XTtE0yWFfE2teXJNqkkbMP7UuuqiFgOfc1f8&#10;N6l451DULjxbH4TsPJvLWGFYV1hi4MUk2TzCBzv45HSgBfHngLwhp3hDVtW07RFt7yPS5lt7m3kd&#10;JEO07drAgjDc8GthvAWhtH5f23WACuP+RgvP/jtYvjTxF4n1Cwk8JweArs3OoWc3k/6bb7Rt25yS&#10;4/vito+JPESj/kn2pH/durTP/o6gDH0bwbZWnie80C01nWI7Gz0y0W2gGsz4jYtODjL5+6qDr2pv&#10;jPwVb6Tod/4qtPEWsLd2Gk3RtpTqkjbMqGPUnPMannPT607w94n1zUNZvPElv8PNXa1vLeBIJPPs&#10;8sUMgbj7RkdR9ab428aLe+H77wx/wjOsJfahptylpbnT2be3lkH5k3KOWHfHNAGunhC9RA1v421q&#10;H5ef38cn/oyNq534O33hbxr8JIvDFt4hi1LybOSx1TyZ18yNzuV1fZjY/XsMHPAxXRr4600ny5NH&#10;1hf+4JcH+SGvDf2kvHfwX/Z4/Zr/AOGtPif8Rbbwbb+G9JjmvdYumlSK9RsBbOaKMh5md2CxqoMi&#10;uRt6sraUqVStUjTppuTdklq23sku7DzZ6noHhnxP4u8H6FP4o8aC6tZLe2ur61/s9Ua6/dhtjMrD&#10;5d+1jgc7cHgkV8p/tuf8FYv+CeP/AATc8di48QfFDw7ceIlV7bWPA/hYC41KIMyyPLIkCsIpCEVQ&#10;s7RgnbyBkj8iP2y/+Dmr9ur9rKaf4Kfsg+G4fhZ4RuMWlvcaGWudant8bFXzyP3O4dFhVXH984Jr&#10;wv8AY/8A+Cdfi74neK5td+KVpNc3kN2sk9rI5kyzqH3yufvNyfoeeetfvPCXgrLFfvuIazoR6Qjr&#10;La/vyfuxVuiu3qlZp2+E4v8AEDI+D8vnisXUSUVe19X00Xr12PvT4t/8HP8A+0t8Z/GF837FH7Ke&#10;m6Lp89vBBHq3j7feXLIjysG+zwlI4yfM/vyDivnn4s6L/wAFHv8AgpppOn+Cv2ovi5f61pFrqEl5&#10;aaXZ6Xb2dvFK4xu2wRoH2DITfu2AtjGTX1J8LP2F/C3hXR5p4NK2z29q3kx27sC7hSVX5evPsfxr&#10;6c+FvwsuJLCJ9GuLO1hmjV7cWVjuG0qCGJfknn0FfTcWeJ/hH4LZbJ5dltKVaCb9rNc0tnrzTcuX&#10;T+Vo/lbHeOnGPHGM+q8NpQjJ8t30emyW/wBy2Ph39j3/AIIK/AbwH42tPEfjL4ew+JLqxt1lnh1S&#10;+LQq7H5SVbKtgK2eO4r6I+MniXToLa38A+APBum6f4Z8LyRQ6fpllJFHACrHdtRVC8nPavY/jL4+&#10;8P8A7P3hzWPDVr4m3atf6fbhpL7UMybT5gZgGPy59FAA7Cvl6bxJ4Zm0hTPrlqz3K+Y0clwvyk+o&#10;z1r/AB58WPGbPPGLiH2ypRp4ClK9KEIcsXJrWbUbXdtE3fqf6afRZ8G8wyHL5cT8SYidfG1oqEXN&#10;35I7y5YvSN/JJ2KMfh7TvGF5HqUthGn2mFJmcxp8uRnb+uOPSul8KN4Xh0jfoWkM2bhALqOz2IrL&#10;KoJJIGACDk9sVy3gHwI1xp2mayDqdxD9jUzQw6kwBUxjGNzDjOB9K9Q8L6LJ4L0Z7aLw9qVu2oLN&#10;LHIymf8AeO+eqFiGZ3zzxX5Nj61On7kZuTTVo3skk3e+rbdkrH9c53j1HD+yk0kl262R23hLSrLx&#10;Lew3ULx3NopYLLGwYSBTl2BHvxXrHwS8Baxq1xdeNZ9Rm023vZ45bO1tGikATyY1UnfEeTtJx05F&#10;c/8ACj4E2VtokOnzTalDcXUIDL/ak48pSCXJw/UsSfxFeneFX8UaRaN4X02LS0h0fy7ZZWaQmXEK&#10;NuI7HDepr8uxdb697Wng53to3JfZv03Tbdltofzp4hcYU8HSVGMvelorPp1f5i6ZrXiDwjpt7Hca&#10;cL63h1qRZLgXDNcMJJgS3lRw4O3fnAPRayviF4607UdHutJ0kXEt5tjMcD2M46v8pPycA7Tz/sn0&#10;rUtVbSYIdJlujNMqB7uZnZvNlI+Z/mJIyRnGeBxXLaOsCQz6pukkuLm5mE0s07OSqTSbQNxOAMnA&#10;GAK/W+BeA41MZTr1Ie+0pXXXtdO+9m9Lb7H8W8dceU/Z1lB6KVvn/wAAq6tqvjFvme20wKz/APP5&#10;J/8AG657Sr/UdKu/7A1eO3/ercXMc1rIzdZslSCo/wCeo/I1talehgMMPXn61yOm6Bo2s3F9e6rp&#10;cM9zHfTr50qBm2s+4Lk9tpUY/wBkelf3ZwrwrQwmHpyasl2062XQ/iniDiapjJ1o73t3dtHruv6Z&#10;peN55LjwvJbQzMpaaAeYqjcv75MEZBGfqDVK9+Bfhef+1nfT9GZtakjfU7ttDiS5uihDL5ksJjL4&#10;YZGRmoPGeg+FNK8KTajFodqJIJ7d1k8lcrtlQ5B7YxWxrPibU11QaTpthFJJ5Hmq09yYxgHGBhGz&#10;jjPpketehjsmr47HKnRjyx636u9zHLc6/s3K1KM25NvstLR03fr6nlnxRtfg7pfiaP4RfEt9IaTx&#10;daywWOlQ6Psk1qQKZJInkw+0AIOdyElhznAryLw38Ff+Ey+Gkkngb4OeDtB0/Xlhk1bUo9ev7uTT&#10;pLctttXt2MEkVxFO5A2vtQ+aeCQG+iDf+LJPF141zpGms0dvbsm7UHYof3y5H7nuMiuR+KXwj8K+&#10;Jrt9QPhey0TXtaZrYeIdD1mayuml8pijSPFGpmA8sYSTcpwOK++y/Ia+X4WLST72Vu3c58PxtRlW&#10;dCU5Rb5Xdy5o8yvryKUVZKz15tY3s07LB139lpfEHwPl8EeOrqz1TU4bh5rO8gtmDiMSiWO3Mjlp&#10;ZMFVG9iXJAJ3YOfFfjbP4E8CfsIfFD4V+F9WuGeHwrqz31rqUJtbm1uZLUnypIHCFFYYKMqBXB3D&#10;JbJ9++CXjfxh4i+HrX/j7xXqKXUOpXttJJJo8bPAkFw0ISd44RH5o25YhVXByM8mvJf2s/A0Xw8s&#10;/iDrOla9qGoL47+Gmp3F+L+VZkE9osKQiAKo8tdlzMxUcEgHtz9rlNbD8qlGKvyyT7q6dvx0OHL6&#10;2ZS4geX4+q58teFWKjdQc4zi5fZsly3krdVZ73X6m/8ABPAWTfC7xDd2MaqLjxNDK20dWOkadk/k&#10;BXv8mAuDXzr/AMEz7a2t/gjqzxW/lmfxBDPKNzEmR9J052JLEkkknqTX0VJynFflXD8YxyPDqO3J&#10;G33H+mGQylLJcPKW/JH8j86vG3iCytPiR4vtnuNpXxtrWflP/QRuK+2f2WXVv2a/h+4b73gzTT/5&#10;LR1+Yfx48ezab8e/H1gsxAi8d60vVv8An/nr7j+HHgr9oTxN+yR8K4fhF47t7W6bwPB9uvLm8NsF&#10;jlsE8kKiQyb2RtuGJUjBPJOK/WuLuHY5PkuAxK/5exv/AOSxf6n8x+AEcVHxG4qdXb22n/g2qfS2&#10;4etLXz/4C+Ef7aeleKtFv/G/xosb7T7Wa3Orww3bf6QVcGRwv2cfK0WYfKyBu/fbgfkr6Ar89P6y&#10;CiiigAooooAKKKKACiiigAooooAKKKKAOR+NyK/geEOoP/FS6J1/7ClrXUS6fYzRmOSxiZT/AAtG&#10;Oa5f43MB4Igz/wBDNon/AKdbWun1G8Fjp098Bu8mFnx64GaAOW+H/gDwPceBdGubrwZpMkkulwPI&#10;7adESS0YJ/h961/+FdeAQ25PBmlxn1jsUX+QFS+CLc2XgzSbNm3eTpkCFvXEaitMsAM0Acb4H+Hv&#10;gqXR7hpPDFnn+2dQwwiAPF5MB09hXCftufsV+Df2vv2VvG37NyXVnocni3RnsYtauNHTUBYsWU+a&#10;IJGCswx8pyCpwykFRXqngFxJoDzr92XUr6WM+qNdSsp/EEGtokd60o1qmHrRq03aUWmn2ad0JrmV&#10;mfjf/wAE6f8Ag1Z/ZT8JfCzxhp37cE8fj/xZeatc6ZY3mg6hc2lppEMY2ia3+4zzEtuLSKVUqFCk&#10;AlsD9qz/AINIv2bPB/7I/iy5/Z2+KmuTfETTdSudX0HVfE9wi289kAdmlSqmEXCj/j5wCX5YBDtX&#10;9efAHgzwlqVpqt/feHrSaaTxJqRkleEFmxdSDk9+AB+FcT+3H+zhJ8aP2OPil8Jfhf4Xsf8AhJPE&#10;3gHVtM0NWkECtdz2kkcQZ+Ao3sOTwO9fZYXj3i3+0o1XjZR5pRbV/cVn/Lso23Ssn1OaWFw/JblP&#10;4udb0u98Pa3daDqaxrcWV08E/kzpKm9CVba6Eq4yOGUkEcgkV/Qp/wAEOP8Agr1/wS7u/wDgne37&#10;JH7Qem+B/hjceE/D9xB4o0PW9osfFsBiczXiebk3M8qq3mQks+4gICpUD8AfiT8MPiB8IvH+rfDD&#10;4n+Er7QvEGg6hJZavpOpQmKa1nQkMjKehyPoRgjIINY8UbRcn+df1XnnBtHjrLYUKlVpKSlGcdr2&#10;Wtk7NPpe9t0zxaeIeGndL5M9C/at1f8AZ18S/tLeMtb/AGS/DWqaL8ObjXJn8JaZrd0JLiC1J4BP&#10;UKTkqpLMqlVZmILHibW5it5vL3FnAOFCnn/61QxiFPm3UNJI2Eeb5cHcqrjPPSv1TLcPiMhwNKnR&#10;necbJSerdrL3m5LV7t2fXRnHNxqybaLx1VT5ckdtuZZMssZyAP8AexipJZbm5Ys0gjB/hjH9f8Kz&#10;WvMxeRG+36dqarSzTLGhaR2OFXkkn0wO9fQ1OJMRSg/rFV1Ivlb5WoRulbW3vP8ACL7Ix9jG+i/U&#10;0HmiCbGO7b03Emu4/Zr/AGZPjx+2b8X9O+AH7OXw/u/EviXVixhsbZlRIolwXmmkYhIYl4y7kKMg&#10;ZyQD9sf8Ey/+Dbz9sf8AbNu4PiL8fvCOrfDbwCvlyo+pW62+qasvmENHBBNhoRtVv3sqgfMhVXBJ&#10;H7qf8E7P2B/gP/wT68KTfC34B/Dmw8P3VxeyWsviXXNDS81XWNoMu25vYJlDbfnKx4VVA+UHk1+G&#10;+IX0gcnyvCzwOUxVWtblf8kdLe8/tW7L0uj0cJlc6klKeiPnn/glv/wbU/sm/svfDDQ/F/7YXw60&#10;f4ifE/7Qt9fyaiWn0zS32ELaxQEiOdUySXkVtz8gABa+dP8Ag6r8E/8ABPq0+H9m2pR2dh8drfWb&#10;aHwpaeH441kOiLb24lF+owFtlG7ySfm8wEJlPNx+vP7Sfx3tf2VfgX4o/aC+LHjjSbXQPCmky3+o&#10;NHoUhkkVBxHGDdDdI7FUVc8swFfyY/tK/H/xz/wUO/bW8YftEeKrVprjxRr7T29i8YU29qgEdra8&#10;cYWNI0J54V2JOCa/H/CvC55xnxbLiLN8TP2OGvJu9lKW6pJbKL+0knaPrc681xGHy/AtWS019O/r&#10;2Oo/YM/ZvtPiJ400tdTXy4riRzIC+GSCMDzmHPBLOkIPUb5COQMfqNN4M0Xw38PZvBXhG7a11HxB&#10;fQ6LpP2K+eIQK8EYklUIwA8mASyn2irxD9i/4GeG/hB8K7T4meO3e1tdUkjtbOSOEiaeDZK6mNQC&#10;5kuJ2LKqDcwMYHPFfWPwc/Znudaurz4w/FSK6Oo3FnPHo+g3bRtHpdoyJhWCLgzt5SM7AnoEyQuT&#10;3eMPiRDC4Wvias1zSWnSytaKS6Lsl5H8EcbZxV4240UYVZewoytFJXU5qV2vNJpKfRJd5I9c8MfB&#10;fwro/gseGtIsWhhi0/7NZx/bJvLjUR7UGNxGBx26V0umX1/cSXGlanZwQzWyoP8AR5zIrArxyVXn&#10;j0pND8Uaf/YdpKmm6lhrdD/yCZ8fdH+xWNrep3K6t/aGi319ateXVrBItxo0mwZkEedzKAOG7nGa&#10;/wA1cZnOLzzNqmLrS0vfyXkfZ4fKI5fl8cJa7fV3u31fzJdUvdR125n0jw79hkXT7q3e4kkumzvR&#10;xIUwqnHC45ORnpXn3xEv/FXxY+Jul/DG10bTZtN8M3sOseKJZJ3eFpgjmztCCmGcuVuCP4Vijz/r&#10;Fr1mw0yPQrD7H9pMzNJJI0rKFLM8jOeB05Y/hXkPwZ8X6dpuj69dtE99qmoePdaF5HbMpbcmoyWc&#10;O7cw2qI47dAT2APQHH02QUY42+Ia2s03/X3Hn4rESy+lN0IpuNorycr+98kn87FL4c6749+Cujze&#10;AtW+Gep61oOn3k8Xh6/8M+XO1vaiQlLWaJ3R18sHYjqGUoFyVIOXfDjxb8GvFHh1oYrbTrPUtHhj&#10;j17S9WsVtrywk2j/AF0UoDKD1V8bXHKkjmodV+Pvi3S9T8ReA/CnwR8SarrGnag8NxcWUlj9khmk&#10;iSZPnmuYiw8uWNvujg44IIGB4w0iz+JemwT3X7Lmsaxqlqrm38QeJLfT7V4ZmxuZQ83mYyBwq7MD&#10;AOOa/W+GXWw9bnUfiZ8PxFgaOZUZPFx9m3aXNGcVdtbyjKSWvqtdUnseiQaN4Kni/tDTtK0uSKT5&#10;1nht4yrD1BA5+teP/tJeLfBPwz0zQ9b120kZtVuLu0WzsbUSSSRGFpHbbxlV8tc9ScgAEkAxeJ/h&#10;l4F8PatMdd+DWn3Fj+7N262ka2rSsodjLCjCIOisAJChztHPPHIeKT8HPDviXQbbStWkaWO9tIrO&#10;Nb67urOx86aOVLaN3UwWxIXPlhwWwmFwFA/eslxNaEqcqaUbyirvy12aS/E/M8syHAxzJVfaVasV&#10;GTajFapppLmU5NWum3y/cza8OHw3qPgGDxN4fubeTTZreOTTZbPBiaEgbdoXsQQAB9KxtKm8yy1C&#10;JVkES3T/AGcSgjKgLkjPbdu/+t0q+37PXgr7RNNo3iDxBplrcu8r6fo+uS2tsZHJLP5cZCkknJyC&#10;GJy2TzXA+Kvhd8PJYryC6nfWdcm1Bov7a1CbzLy1IkOPLkj2mHaPmwm0ZYsQSTn9tw+MzL28U6cd&#10;L/a3tbbT7l+JGX0shxkqqp4io7yT1p3cU3pf3knbXmd9ei108Z/bJ8CeHbjX4/FRsI5F/sCe81BE&#10;wVnWCeGGbcB1byZZFPf5FB+6Mf0W/s5iMfs9+AxAwMf/AAhul7Mf3fskWK/nQ/aV8N6l4X8KRweN&#10;vEdvql5qlvPp0V1HY+R5Vqd01xMw3kGdwqR7lCgYBx1r+i79m8Rf8M7+AvIUBP8AhC9L2Adh9kix&#10;X474vUsVGnhatSnyKUqmnnaF9vJp6Pr3uf3n9H+pzZBUgqvtIwUUpa2aTktL2dltqls+ljP/AGsp&#10;Fj/Zs8cSMeF8M3hPt+7NfGPw91+1vPif4Rt0nyzeMtI42n/n+hr7E/bNlNr+yp8RLnP3PB9+35Qs&#10;a/NT4FeMtS8R/HXwPomn6sbWa48ZaWI7jyzJ5Z+1xHO1jg18jwnw9HNsix+Kf/LmN/8AyWT/AEPj&#10;/HiOKl4n8LOnt7VX/wDBtM/XdCFGCe9O3D1rwf4sfDH9sTxJ46vL/wCFfxTsdG0Vpt9qtzqTu5Jt&#10;kQ5j+zkIodWYLvbJfdwRiuk+AngP9ojwp4i1K8+MXj+31awmtY10+2iummMLDbhSTDHyoDgycmUu&#10;GKptAP5+f1keqUUUUAFFFFABRRRQAUUUUAFFFFABRRRQAVx+twxSfHbw75kat/xSetfeX/p50uuw&#10;rkdYZf8Ahe/h0Z/5lPWf/SnTKAPir/gvX/wSe1X/AIKf/Dv4X+GvA2t2+jazoPj5IrrVbiNPKttL&#10;uoyLqRlxvldTDFsRSMs3OBll93/YV/4Jafsbf8E/fhivw8+Bnwi05ZrqKH+3df1S3W5vtVmjQL5s&#10;sj5xkgt5abUUscKMmvcfGRJbSY1/i1qHP4Bm/pW2MY4r1Z51mlTKoZa6j9jFtqOyu3fXvbontqR7&#10;OHtOe2pxvj/4eeB08G6hFb+EtPj82Py/3dqq/fYKeg962F+HngnPmL4ZtVb1jTb/ACo+IEoTwrcD&#10;Gd0kKqPcyoB+tbKn5a8os5D4h+DPBmneBNa1KTSFjW30m5lZo5HVgFiY8EMPSt3w1FJF4U06DB3p&#10;p8KsPQhBVD4vpHL8JvFEcqhlbw7ehlbof3D1Yg+HvgdYVVfCtiMKBgW44oA/nB/4Kj/8G8X/AAVX&#10;8SftRePP2g9G0vR/inD4qvtS8Qvf+H9RihvPKEpIgNpL5bPMsRiASEOGJAUk8V+XvxJ+EnxW+DXi&#10;648A/F/4ZeIPCmuWsaPcaN4k0eexu4lYZVmhmVXUEcgkcjkV/cLp3grwvpOof2ppuiwwz+W0YkjX&#10;GFJBI/EqPyrKuPDHhnxN4q17RPEOg2d9Z3WjWsF5a3lqskc0bm5VkdWBDKykgg8EHFfsmSeM2dZb&#10;QhQxNCFSEEkre47JW1smtuyR59TL6cm2nY/htyP7w/OpLfKnduGK/p+/bg/4Nav+Cf37ScuteOPg&#10;lp998L/FN5YzGxt/DrINHN6eUkktGU7EzwVhaMYOQM9f59f29v8Agnv+0z/wTd+MA+DX7SfhBbW4&#10;ubUXOj6xp8hmsNUh7vBLgbtpO1lIDKcZAyCf3fgvxE4e4qrezpzcKqV+SSs33tq00utvmjy8RhK1&#10;HdXXc8PiuJLe4Z4U+Vm+bglW49s4NTQasEl/dmSNVX5dsgwPzFV0nCM2VpwdiweN8Yr9Fwjx0ZKW&#10;FxPL717KKurvWzuml1smrvfXU5pcslaSNrTPElzbFbhJxt6ZkQMp+pU8fiK9E+GvxV8RaDJ/Z+lS&#10;7R5LFLOdt0brj+Bxyv05A9K8pjWRJFuYmVW8xQ2e475/CvQvgv4G8R+Kr9TpenbnWGZbfccKnG55&#10;G/2UTr7kL1NfXR4gqexlTzSpKXInZ3bdtE7O7avuo/DeKTUk9PCzfC4GWDlOrFcvW9rf157rufVX&#10;w+8Q6v4w0+PxN4TsLy01e+CJp7aa7JLcXbfLHGUU7ZSW4IYEYBzxmv2M/ZM+FV58KPhR/wAJZ8Rn&#10;UXQsw9wOgMmz7i596+WP+CSv7EKz2Om/FLxB9nims7VE0DT9S0t2a1t2GPtTDzF/eygE552rxwS1&#10;fRP7Vfxa8WWkT+FtJ1axWzskZFSLTXXecdT++Nf5P/TX+kZTqc3AfDnLTrYiMfbzWlo/aasn7023&#10;bst9dvm/A/wZh4xeIFPGzhfAYGo2nu5zVrRTf2IW72cr20V3h+L/ABFZa5b2/iHWNVhYSWMTKTMP&#10;lGwcV4J8T/i5pWm3EyWGpwt8pH+uHH+FZGvePdRvvDtnp1no1uP9FjVmW3X+6PauTtfhZfeK9Yma&#10;4nlh8u1jdRCq4BZnBJBBB4Uda/zsybIcDgqkqmKnaMXtpte3n3P9puHuHf7JwNOWJcbWSUb9LGh4&#10;Jvo9Rs7Vry7uv3kartbUpeTtzwN1eieDvCmmJqFrrkcUck1vcFlW7un2kFGUjJ3c5b07V5vpPwy0&#10;zwJqVveb7i4mbUl3SSR+ZIP3WzACqMDgdBXpVmlkLiMWUWobs8j7DL83/jtenm9SM6l8NNuMk+ll&#10;2tudmZTwtSk6btDTprtbqeiQav8A2vpVvfrbrBC1qkrJu+VMrnk8ce9TeDdD8T6zcw+I7a3slglt&#10;iq7rh87SwI5C4zxWB4N0vVZh/wAIs+qXC20enoP31iUZlDFcAsBnAA5xXsegWBgsQZp44VhXdJJI&#10;4ULz61+c5pWp5apU6VpOT030i/1Z+a4/GOnR5VKyXXu+5paBpHiqx0241CewsAtvbtIyrO5OFXO3&#10;7nU112m2NnPas19YLcwx3ltLcRyR7gYkmSRjjvhVJx7Vmz+Imk0ifQPD+kyahcSW02ZI5o1jchF3&#10;BWJ5YeYg7DJxkYbHReCo9e8Va1Y6BY2l3p8Mf/IaZ4V3bNmBEr5K/MeSyFiAMZUkV8LiZVuX21SK&#10;gk273s+VWd2rt62aWmrPyfN8w9pRrXd01/Wp6Ra6B8Ota06LU9H0PRLuznjzDPb2sUkci9OGAIIr&#10;N1Dw34YtD/ovhvT4/Xy7NF/kK0PE/gaZJFvfCusyaTJG7NIsSlo5QUYYKFtv3iDnBPHvmucgm8fX&#10;WmWt/wDZrO7+32qyg5Ma2rMAcHnLrtJ5Azkeh+X6rgWphZVI1VVutrSdmvXptrdH8b8bUsVUhJQ7&#10;s4y3utG0H4ia94XW9tbaS+NrqFtamRUZzJEYGCrnJx9mB4H8VZ/xL1DTNO8Ozx6hcyCRoGkt4YQx&#10;kd0IK42/7ewdRkkDPNT/APCJapq3xd1aTxUFhmuNBtzbfZbjzPs6JOxTaWQciQM3II+o4pfHPhW1&#10;07SLrXdT1i6vJreHKzXUiqkQDAnCoFQd8sRnHfFf3BwHxBSw8KVKL5nZef4n8gcbZDGrjHVqNp6a&#10;Lq9P6Zg3QeLw7HJrL7StmGuJLj5drbcktnGOevTHtXh/7Peg2Omf8FZfhjq0Nv5ct5ql9HN/tmOC&#10;Mx/kJpsf7xr2/wAR3EfjrztE0G6s5rG5sZFuJjCZFYMduFIIXpn1zXm3wt8OaDpH/BVn4QQ2dgqS&#10;QrdTNIzlmLSqEXk5PCROMdADxX9pcOZ1UxfDuJpRWrpN79lr+Fz8s8JcCsr8WMJdtc87WtpbRq/z&#10;tb5M/Xivmf8A4KNX0Wn6T4HnmfaP+EkuBnn/AJ8pq+mK+O/+CvuuNoHgHwHdq2N3i6Zep72Nx6V8&#10;jw3gVmWfYfCv7ckj+7fGNVJeF+bKG/sZ2JP2AtUg1H42+IPJm3bPCsWeDx/pJr6/DDbnNfnr/wAE&#10;q9Z1jxX8bvFk1pqzRx2/hOES24XmYtO4X5zymDzwDmvdtI+DX7fA1K1vNR+Nulw26LpqyWy6k8+0&#10;xQKk8hJtV83dIHcodvmbgCyYFdXGGVxybiKtg19m34xT/U8L6Pca0fCPLlV+K1S//g2Z9Kgg9KK4&#10;/wCBXhz4m+FPhxZ6L8XPEceq65HJKbm8iuDKCpclBvMcZbC452D05xk9hXzJ+0BRRRQAUUUUAFFF&#10;FABRRRQAUUUUAFFFFAHG/Cy2gkn8VM0Kk/8ACXXX8I/55xV+O0n/AAbgXn7Rf/BZv4sfGv4za9qm&#10;n/CdPFA8S6WywxJda/e3Wy6kgh3BlW2hndkaRlJcLsAzuZf2M+FDKbjxUAf+Zuuv/RcVadqqv8Q7&#10;vaMCHRrft13zTf8Axv8AWvZyfPsyyP2zwcuV1I8rfVK6d12elr+ZnUpQq25ugQ/DT4dQ2620XgLR&#10;lRFCqq6XEMAdhhayNX+H3gt/GWjWy+FbERpDdTbRbqBkKiD/ANGGuzyPWsTUpV/4TzSo8c/2deN+&#10;G63H9a8Y0FT4eeCo/wDVeHbdfZMgfoa5/wAV+GvDeh+OPBNxp2n+TM/iKZVMcjYx/Zl7nIzg/lXd&#10;ZFcn8RdJ0rWvE/hKz1exhuIxrMzCOZAwDCyuefrQBueKfDeg+M/Dt94U8T6Tb6hpupWctrqFldwi&#10;SK4hkUo8bqeGVlJBB4INfz2/8FGP+DUz45WXxe8UeM/+Cdf2HXPCpuo5bHwVqmpJbXlhJLh3t4p5&#10;2EckUasGVndW2nadxXc39BR+H3ggjB8L2X/fgVa0bw/o3hyCSDR7FIEkk8yQL/E2AM/kAPwr6Phv&#10;irOuFcVKtgJ25rKUWrxlbuv1Vn5mNahTrK0kfyfWf/BuD/wVWubR7hvhH4WhaGSSKe3uPiRo6SxS&#10;RuyOhU3PBDKRXxV4/wDAHjP4WeNNU+HnxD8NXej61o95Ja6lpt9EY5YJkbaykH3HUcEcgkGv7h/A&#10;UcE3h95dissmp3zq23qrXUpB/I149+29/wAEzf2Nf+Cg3hM+Hf2lvg1purXkNu0Om+IrePyNT0/O&#10;7BiuUw4AZi3lklCfvKa/Usl8bs0pYjlzOjGVPTWCakvOzbT9NPU4amWx5fcevmfxg7lUHnt606Fs&#10;EHiv1m/bG/4NJv2z/g1Nrniz9mv4g+H/AIheGNM0l76GG8kNhq0zIGZrdYMNHI4UDa3mLuJxhTxX&#10;5P6ppGp6DqVxo2tafNaXlrM0N1a3URjkhkU7WR1OCrAgggjIIr94yDibKOIX7bL66nypNpaNX7p6&#10;o82pRqUtJKxLFIxVSr7WVsxt1x/9ardne+W/lSRfLu3eWrdD3ZD/AErLtzKCcSce4q4onQQyDbu3&#10;ZG7jsf6kV+h4PHSo0FidY8tr6Jpq6i7r0t6pJNOytyyjd8p7B8C/FevReJ9PXTGM13DfQRxso/4+&#10;IZmK7SB1YYYg9sE9Ca/Zr/glR8A9Y1XwpdfETUrFlt9V1iafSVZeGi+VDKP9l2VnB7h896/Ov/gl&#10;R+xJ4r+PHjqw1K/0e5j0W3uVbUrtYQ/7oxSjy1G5SXZUkXCncoMp6mPP7u6J4f1f4bfCy1/4Qe70&#10;qOBbZYrdYdFkQQRqNoQDz/lxjGMDGMV/Bv0yvpVYDgfKamWZU08XXTjFu9ouSacm9X8Omurte97t&#10;/lWM8O/+IscY0skoNKhCUXWn5J3UF5t690tOqOS/as8ZaZ4b8NaX4KsbtVMd8puCrdW2OMV8r6hr&#10;NpNqcha4QBmyGaQfl1rvfi9aeJNc1u1n8RX9rdRtqAdovsbDd8jf3pG6H2NcFqWg6Rb38iJpVso3&#10;cYhXv+Ff465by1I/WMTUdSrVcpSkusm9d7P/AIB/rn4Z8N4HhHh+nlmCilGnFJfJeRn+IPECywWt&#10;nFq27N1n9zclX4jc8FTkfnXF2Wh2HijXnW5urqXa2GVr+U8e+WrftPh/B4nsGkN9eR+dNIJFt9m3&#10;GXTAyp2DBxxj8etT+DPhvpfgXW57C0tph/oNv+8S1aRmO6VctsU84HtX11OthcJhpQo1HzpPRK3X&#10;XX59D9CwmMp4XnnVgk5Ws7+RueD/AA6ngl21HTNOha2uZIYnMlw3mAl9meQc8sO46V1Wp3EtpCjJ&#10;GvmTTJHCsr7AWZgOv45454rPiaO7sY9NjjvlaOSNxIumynBVww4K+1dF4PtLzxDqEWo6lfuy29zM&#10;kcbWvl9CVyQeen0r5bGVeb/aK/Tfe7sly/k77HzeMxnLWlyO99fQveDPCPiqBXU2Vi3nXDSKv2hx&#10;uye/yV6l4P0bVtPvLGLVtPtGjup2hDQSMSGEbv3UcfJjt1qPwzbaXZhbjVb6G3VgW3TSBflHUDJ5&#10;rpdO1XU72+0/U7HwbeSWdnd7pG3xrImbZyD5ZYZGJE6Hdk428Gvg8fjcRjZSvBcrT121s7WbaV7n&#10;5jxBnDi3TU3c67S9J8H6Nrtrqni+008W0lq1tb3GoKnlicuCEy3ALDp67cdcCui1TwZ4JZfm8IaX&#10;xz/yD4+P/HapeEdGu/Ek02raysn9kxr5enWM9vs8xijLJM4PzHIcooIAAycHIIo+KtC8SeGroXvh&#10;zxNIttcXUEP2G6DTLFuJUurMxOcsGCjAO3Brm4ZpxxGYQpyqWmrJ78ve3k1fXpc/lfxExk61apJO&#10;9hdQ0Dw7BFJDDoNkq4+4tqgH8q86+GusafdeB9N0OLVIZrzSbRLDUYY5gzwzQfuXDAEkfMjda6zU&#10;bz4gQwy2cemWM0kasFu5rgxrNkfKQoDFSP4geDjjrx578M/CUx8Ks/8AbFxb3tvrmspNdQ7HaQvq&#10;EpkzvQg5ZQc7R7YzX9reGmHjhfek09ut+5/E/H0/rOFmpS6r+mN8Y61aSeK9LsNNuZpL5b14plt1&#10;YqkJj3vv7YysQ74LL0zmqfjVLO60C9sLuRcz2kojjLcvhSTgd6u6zYaH4M1qxu73VWX7Q0wkuL64&#10;LNLKwjA5Pc7QAqgD0ArLn0ZvGDLqeqrEbWGacWqxxukmAxQNv3AjIBPAGQ2OnX+zuCcdToRjyb6f&#10;mfyjxZg/aVoVJNqEb693q/zXc0f+CDeiaf4S+M/xz8JafF5cMK6Fd2sf92K4W6lb85zcH26dq/St&#10;zhTX50f8EQrbSJ/jr8ePEOk2MdvHcXmmWkEcagbYrSS9tcfjNFO3r89fotJyhrt4vnUqcRV5T6uN&#10;vTlVvwsf6YeFc5VPD3LpSd5ezV77813zX873v5nwv+1XrVvp37Sfi6CWXa3nWR+6f+fC3r3z9gG5&#10;juv2c7a4jk3BvEOrYP8A2/TV8a/8FD/GT6F+174osUl27obB+GP/AD5Q+n0r3r9hjS/ix4q/Yg0u&#10;9+GviWKPUpvGlzcW4uLg20cNtHq7m4RmWOQyb41kG0qOWHIxmvczzh2OB4MwWZLeq0vvUn+h+G+G&#10;cMVH6RfEbn8PLK3/AIHTPr3cvrS18y6T8EP2/rbSre11P4+6dNcR2MqTzLfOvmSmYtEf+PX/AJZj&#10;DFv+Wg/dEKBvr6YiDrEqyNuYKAx9TX58f1kOooooAKKKKACiiigAooooAKKKKACiiigAooooAKKK&#10;KAOR+CuD4In/AOxk1r/063davw7Xb4E0d92Wk02GR/dmQMT+ZNch8LfDKS+B9Q1GPXdUhY+Idcby&#10;4b9lQEand9F6Dp2ra8DeDb618G6THZ+OtahVdLtxt3QSf8s1/wCekTH9aANTUFU+PtLY/wAOl3p/&#10;HzLb/GtrqK4u+8L66fiDppT4hatxpF6fmt7M/wDLW19IBWD+0J8ZPCP7Mnw0uvi18Zfi1qOk+HbK&#10;4hh1DWP7HSaGx82QRpLOY4T5UIdlDSNhUzliBkiqdOdSahBXb0SW7fkB3Pw7VV8CaOVH3tNhZvqU&#10;BP60l8oPxA0wk/8AMHviB/21tK/L/wD4KAf8F/H/AOCY/wAWfB/wT17wVZ+ONF1jwtpmqQ6t4b8T&#10;WrXtrayBRJ51qYMI5TLxfvNsowdy848U8Xf8Hg/wZhmj8SfD39nDxlqGpW8FxbW9j4gayggZHkiI&#10;kMsEpYHEfK7DgnG49a+uwPAPF+Z4enXwuElOFT4Wmv8APT5nPLFYeDalLY/af4mzxQfDzXpZpljV&#10;dFuizN0UeS/PtX85f/Bwp/wU/wDDf7YPjy1/YT/ZS1I3nw28C6u9zqV5bzI9rqepRI8ai1ZQSLWJ&#10;WkVQG2szEqAqoT57+3B/wci/8FC/28fAOofs+6JpXhrwB4d8SWbWesW/hOOb7XewliWjaeWRnRGX&#10;5WVAu5cg5DFT4z+xJ+wT8UfijfXXiiK0ax0OzgQX2sXjNDuZjloojhvnAx1GVzyASK/ZvDbgTA8K&#10;5o8x4jV5wuoQi1JxlbST6OS/8BS1bva3x/F3F2V5DlM8TiK0acUlrJ2vdpJerey3fY7D9m74F6b4&#10;U03S9e8MWkMypoE0l9fSXi27K7FC88M5BVG2HaCygAD7wGa/Tf4C/CrTvFHgnTfFtjpeq6LHqmnQ&#10;v8txLbXDoV3KHVWHzDceTyOxrif2YP2NIbrxRoM83hmzj8M6PpMk9nbyzGSG9uo7iNYwygAlYtoY&#10;BhhmZW/gr7S8K/D/AMUu39oTppUcMeArSmQLxX574v8A0iuC+F1iKdOsnCmkm21ZzSStHb069X6/&#10;xdxFkvFnihmuHoYCEuebbvrfkbejSuntfoltrrbhfhP8IfiIfDemz6d8QZ5EurWJ9upWUczpuQHO&#10;4BS5/wB4/UnvseOvi94l/Zz0S38EPpdj9vtbVnj1qYBoZrWNBjESvvWYkgEH5RgkE5CiXxV8dofg&#10;78NdOjs7zS5r77BbRK0e87SY16D1xXzv4tvfiR8cfEcni3xHYC3s5LC5hsURmJZi0WSc+x/Wv8pP&#10;EHxSzvxNzSo8RJRwS5tG2nJrZJaNr1un2P8AR76Ov0W8HwzSp5rntNRV1a6Sbd/Ra69DznxR8dfi&#10;B8RfiFca747vrCK11hfLsoog64ZXbauXY/eyeO2B1zx2mieGNWv3+0XlrtVcA/Lwx/8Armu48L/s&#10;t2dz4EuI9eeSCSRYbeK4j+9FLJKi7lz3VTxx1r0DQP2YdH8RXJi8af8AEzaZTGSylY7ZcHdJGmSq&#10;Pg/fAyOB65/PMfxNkNGjH2UuSMPdtFX0ja3KtFs9bvp5n9v5jxZlmU8+DwME4QWjey8vPRficz8E&#10;/AF1L4J0e4u/DN/LJeWkLbY405jCjbj5+5/SvWpvBCTy2umzaTeWIm1C3t5L6aOLbEu4HP3zySAB&#10;x1apfhX8N/iroovvDek+J7FNI026W30vU9SgM15bwLbxhYhGqpGzAnIkLH0KHrSSza18WdFi8IeI&#10;9QvbePw9q0Ka5fRyPBNc3LXbRRRZj2g7YikrkDazNHgYzXxVdVsxzJ1ac4OmpXbTk2lLWL5XZN7L&#10;l72vofgHE/iBV9rOlKTTs9Lqy8vuOv8AHM2ufC7w9ceKoNfhuJIWRVsbmBV+1bmCrCjLyrsSAvBy&#10;QBjmnW1l4us/tV7c6zZ2819c+dJbx2xmWMBVRQHJUt8qKT8o5JrmPGngT4v+J7VNLv8A4i2v2W2u&#10;o7iFrezEct1tkRxHKWDqFUqQGUbmyM4IJNHV/wBoHQPD5j0Xx/HJpuvSbEh0lYzJJdFw+1oFXJkU&#10;mNxxyCvPBBP6TwbwZOthqNKHLOcm3JqKV1pyq1kt7t9vI/kzjfjDEYrEVa6d9LJb2S/4Y0NWuPGi&#10;a9ayQ+Krby7q9aCRV0wZ2iGRwQfMODlPfg1mz6XrOmxNZweLJWUO7/NaR9WYsf1JrnfEmnfFrxV4&#10;SbWr/W7fwy9rbPfW1rYwia5SUISolkc7R3DKqnIJG7kiqv8AwgXiTVNNS48Y/EzUrvU4z5tvdaci&#10;2cVuxbI2wruV+AAfN35BPABxX9b8F8O0pZlpbliklZdFoj+UeLs6lType0qpScm3ZX1eva2nX9Q8&#10;b2ms/wDCNaglx4nk2/2fMSq2sfzfIeOQa2LNLDTLRbbT7SOGMfdjiQKvr0FcfqfgSLWfFFrY+NNe&#10;uNbs47GZlsb23hWHzMxqHZURdzBXYDPTOQAeaz/E914i+F8CT6Ncz6rpg3K1jcSAz2yhCQY5G5dc&#10;4G1ySMjDADFf1LleR/WJU6SXT9Ln8447HRnF06dVObd0rWT6JJ2WunVJeZ03xPIu/hxq8eW5s5G+&#10;RiOnPUdOlSa74Q0nULKaW1+0SXQtJFt5ZNRmcoWH8JZjjkD8h6Vx5+JHhbxn8N9W06PUo2u/7Luo&#10;7rTbghZkwjKQ0Z5xnvyD2JrU0ez1LwzbLB4LmsY9PZ28vTbxWVYfnIYROmdqnOdhUgHpgHjvrcPV&#10;YVpTpx5uV20+f+RjQzKphsFGjXk6cuZ6PRPSF9f6T11HX11Z3Gj6H4uSyM07m3LtD/rGVxt284zh&#10;pM8+9Y3xT8a+FYNCkvNV1mOy/s0xXhjvgYSWjkWQD5wODtwWHAGcmuMXwt8Xr79rCzSeeO38H6D4&#10;Tb7LYJqO4yXVxfwSM5TjfHHFaEISMqZyvTmuH+KXiTx3458RfGTQtS1e6TQ7XVPDXhqxs5httw08&#10;0DXTKfUxXGWb0ZR/DXr4DEezjG6s3pZrrZ6+XY9TD8N0MXmVP98pKMYVG4vWKnVjBQ2d5JSUnay1&#10;a6HefskeJfE99ouv+PPiJrunyaf451T+2tF0u3t9v9n2ssSJ5MpOd0hCjdzjIJ4yQPMf269W8IQ2&#10;PjrUotISa20b4PaxLDas2xfMDwOWXBzhlKLvxxtIHevQvHGnXOj2jX3hPW/IjuDGFgEaPA4ZkTf2&#10;blcn5WANfLviXV5P2ivhl8UNI8ZfEVdH1TS7bXLHSV0+GP8A03SYbYGeExuWZgxYEuCdreWQOMH6&#10;nMuE8BgcGsXQTc1FtrS0kk22m3o77L5H0nBtTEZxxBUzWU+WgpQTUU7wu4xirRWtkrSl6yet0ft9&#10;/wAE8NN0zSvhXr2naTpyWdvH4kiEdvH0jH9lafxXv0i5XFeA/wDBPKeS4+HHiiRmvWH/AAmGI5L+&#10;FY5HUaZp4B2hV2j0yoOOte/S8riv5v4d/wCRDhn/AHI/kf6Y5CuXJcOv7kfyPwb/AGwPHc2l/taf&#10;FDT0mIEXxC1kY5/5/Zfev2Y/YulM37I3wvn3Z3/D/Rz/AOScVfz6/wDBQvx+NK/bt+MOn+Z/qviT&#10;rI5X/p8k96/bf9nz4W/E7xz+xX8F5PBXxAjt5oPhrZ+fJqHnqki3GlxpGhS2kiDCNirDOW+TqCST&#10;/V3jRln1HgXh2rb46V//ACnT/wAz8k8Lco/s7i7O61v4lS//AJPN/qfUOR60V4L4U/Zd+MWg+PNN&#10;8TXn7QGrXVhZXsUk2nXF5dSecqyByzEzbWcoPs5yuwx/Nt3/ADV71X82H7kFFFFABRRRQAUUUUAF&#10;FFFABRRRQAUUUUAcb8d7S1v/AIfpZ3ttHNDJ4i0VZIpVDK6nVLXIIPUVa8V+A/Alp4U1KceDtNxF&#10;p8zY+xp2Qn0qH42f8iRD/wBjLon/AKdbWtf4gOU8B626/eGk3JH/AH6agCpofw28E2mj2tt/wjFl&#10;+7t0U7YRj7oqw3gDwyh3WkF1ajutjqU8Cn8I3UVrWyeVAkWfuqBUjDIwTQBxvgHwLo0ngjSXXUdY&#10;X/QYzlfEF36Dt5uK2D4G0vGP7W1n/wAHlz/8XS/DwKngTR1B/wCYbD/6AK2aAPOvhX4v8HeF/D+o&#10;aPqnjaxW5h8TauPKvdUUzBRfz4Db23Z2gda6PR/EHjjXdHtdZtfC+kiK7t4541fXJdwVlDAHFsRn&#10;B9TWT4K8PtrujtqNjrElrNZ+J9a2yRxo4bN9cKwIYH/9Yre8E6lfahY3UWp3XnXFnqE9u8nlBMhX&#10;+U4HHKlTx60AfK3/AAU//YQ+Gf8AwUG+F1l8Bvjh8L9PsZr68lk0HxrpuoRm40u/8hxFsZ4kYlzt&#10;zGfkkWMqSCVr8b/il/waB/8ABQ/w7e2sfwq+KXw/8UW8ysbqa8v5tNa3YHgbSkm8Ec5BHTp0Nf0V&#10;/FwTR+DZtRsrVri40+4gvYbZVz5zRSq4U+3HXtjPOMVe8N+P/Bvi2+m03w14itr6W3jV5lt5NwCt&#10;nBB6HkEHBOCCDgjFfZcO8fcUcL4eVDAV7U278rV1fur7fL5nPVwtCtK8kfiL8Lv+DOHwtH4EtD8b&#10;P2kvEc3iYhjff8IpDaJYodx2rGLhTI2FxkkjJzgAV+Zv/BUj/gj3+01/wS78Z6enxL05tW8I6+0g&#10;8PeLLVEEcrpjdBOiO4hmAIIUsQynIP3lX+vrWdb0vQbX7Zq92sMTOqKzAnLE8AAdTXIeJNU+HviX&#10;xVYwa9Zw6hYrpt0JI7vTWliDmS2K5DIRnCtj6Gveynxc4uweYe2xlV16besHZf8AgLS0/FW6GVTA&#10;0JRtFWfc/ku/4Jhf8Egf2qf+CnXxCtbX4ZeFrjS/A1tqgtfE3xAvogLLT8KHdEyQZ5thGI0zgum4&#10;qDmv6HP2Lf8Aggb/AME5v2ItY8NyaT8FbHxp4pt7Z7ibxf42to765a6gljeKeGNwYbVlL8GFVOFX&#10;JJGa+yNJ8S/C7w1ZjTNDm0/T7dWLLb29r5MYJ6naFAFNXxb4b1vx7pVro+tW9xIun3jFIZASBug5&#10;xXDxb4k5/wAUVHBSdGj0hGT185NWcvwXlfUuhg6VHzfc6hYo05CD8q8R/aY/aI/Z1/ZX+D+t/HL9&#10;pn4nW/hPQNF8RO1tq0jMZhdOmxEgjRWeWUqzjy1ViV3ZG0NXtk86QRNLKwVVUszMeAPWv5Yf+Dgb&#10;/gpf43/bZ/a78RfATwt4l065+F/w78VXUfhuPRZRNHqV3tWOW+aUf6xjhkQL8qrnGSzMeXw/4Nr8&#10;bcQQwSlyU171SW3LFb2b0u+l/N9CsViFhaLm/kZf/BYj/gs58Yv+CpnxJi+GnhO6utJ+F2g3jHQd&#10;DUmE6pIuVGo3i5I3lc7Y8lYgTjJZieg/4JjfsPzfEfxeuoa1ocx0u1nRtalniIVYvLVvIz/z0lbY&#10;CnVYVcNt80A+PfsIfsZ658RNdsPGGrW8yrJMUsbDapmvZEO4hCxVYlTK75mOyIlfvSMij9Y/hd8A&#10;9c0Twu3hTxJ4m0LS9Ak2+V4S8I6wYIceWikXNy8Ynn3EHfsaMMCcq2TX7Fxv4i8N8F5HHh/KFGNO&#10;Gt1vJ2fvN+d3dvVvZWSP5i8WOMsVXo1Msy+rack1Kevu6pPlS3kumqinvK+j3vhF4C8PeNviCPib&#10;c2a3cFh4om07wnKx3Q29rDZtHI8C/dBecTgyAZZQoztAr6QuI4dF0VrprRptzRxLFHgFmdggHOB1&#10;YV5/4I0zxHpfhrw9f2Wh6bNpNhNnZpcZj8qDyZI0Kx8gIpKjC5O35h0IPYalrfinUtCs4JfA8kU1&#10;xJbyxj7QNoZZo5NrYBZBsDElgMFcYJIz/nT4qce4jiDMI4enO6vrr189fL7j4HgnhBYSP1uqtFZR&#10;u72S0SX5vu231NzTrebTPDlnp90V86G1jjk28jcqAH9awvEZvtVuoPDmjtCsyyRXl1PMm9YUSQMq&#10;7Qykl2TA5HAY84AOjpOs3HiHTory4sfs0hkkR7fzA2wrIydRwfu9qrRskXifUmVv+XW2P05lr4HL&#10;cLUo0YU/tTd3+H/Dnt47ER+t1KslpBWXqZV94XudTVhr3iO+kaTd50NvN5URU/8ALMBQGAHrnccc&#10;nBIrynULH/hQ/iiXSr17ODwj4u8TJcWuoRKIpdI1OQoUjlz8skMsseFbhleRUIIYMPRPih8SX8Bp&#10;pNlp/hq81nUtc1JrPT9Ps5Yoy7LBLOzM8rKiqscLnJOSQAASa8x+Kuv/ABK8f2tr4O1b9mVpxqDy&#10;Qj+2tYsZdPXMTjfLslMuF+98kZPYEHBr9w4awL9moNaf1+p+e4qvipSc6lvZTve8oRdlrzRTktYt&#10;aO1t13MXSvjr8N/hz8afGd58UfH1jpMd/wDYYNJnvB5MOpLAku+aN8bJHBcRsFJIEK56iuE/aA/a&#10;h1TxvqE2i/AX44eH201tLYKNFEl7f/afm3F4EtLgvEF24VfLLHcC6jFel+O765+CHwU0fwlqvjDV&#10;tQ1Ke4h0y11pryGCRp2LOC89yHSKPClAX3sRtXLuQTyPxA+OXibUNV/4QXWPiH4L8MTSWbtNZaXr&#10;EeoahOCjbY0a4WGGNmIwMh+vYc1+3ZXlPJTjFJ3tfbq+m6R8XRxWFxWYLHU6KmleCcpLlcYKMedQ&#10;9lKWva0rO97LU2rj46/CvQtLh0u/8QPDLHGp1SS60K5s8PtCvLKjxjyh8ufmwAO/FcD8ftF+Hp8M&#10;t4a07w/Zf2frGrWtxqH2XCrcNuQB8r0ICrhhyMAiud8MfHT4s+IfFaQa18RZNEmu42W10Xxxp8Im&#10;uD2XyoLaBX78xXDjv8wNcvr8HiW5+DkHhLwvqoh1nQp7XToJGRVB8qVFym4Oq/u/u7twBxncMk/u&#10;nCuFlPDuVeleMYO2mrfa3M90+tjw48LyyrPKdRVnCbnFyXO3GzbtJtU4JKMktuZap6W1q6d+2BrH&#10;gu1sPBFl4b1LxNFqCmLw54ikt3tGuc/6tX8+NI5HwfldXxJtzgE1r2fxj8CXXiL+wbybV9P1O/uH&#10;MdrrWizW73MirlvLPlhJcKMkoW45zXnHgv4RfAGbxghu21bSvEULSeXb3l5Dayy5PzmOW1CrJ77G&#10;yM8gZxXVeIbX4V/Cyzu/FMGkafpNraw4vtSS3Bkf5h99wC7kkjqSSa+4yPC5hKTqyqwUFq7u/Kra&#10;9mnv8TdvM+ozjLeFadf6vhcNV9rNatR5eebej3lFxbtZQik3e1jyT9q+K2h1mz0G58W6tqA1TVrj&#10;VY/tqssdlFFDsNtDkD73m9BgAAk88n+kH9nAAfs8+AwvT/hC9L/9JIq/m5/an8Q6H4v8H+G/Efhn&#10;VoZrMaoLhLpXwGjNvOCBnkk5xt6/lX9I/wCzic/s8+AyB/zJml/+kkVfmvjbhYYXL8DyaqU6rTvd&#10;NONJ6avrfX/I/rTwDdT+w6iqJqSSi00k01Ka1SSs7WVrX0u9W2c1+3VMbf8AY2+KFwD/AKvwLqbf&#10;lbvX49/sT+O5tV/bA+GWnvNkSeONNGOe1wh9fav14/4KEz/Z/wBhr4uXB/5Z/DvV2/K0kNfgl/wT&#10;o8Z3fiX9u34T6HZapJZy3HjmwVLmKJGaM+aDkBwVPTuDXZ4OZZ9c8PeIq1vgpt/+U5v9Ds8Tcn/t&#10;DjPJK9v4c7/+Twf6H9J8WAvXvTs14p8RfgB8YPGni/VNS0D4sPpGm30vm2/2e6uxcW0n2FrfK4lE&#10;YUuVkKhRnZwVJYnX+AvwQ+I3wt8RajrHjL4q3mvW95axx29nNNO625G35R5sr/KmCFIAZhIxcsQD&#10;X82n7keqUUUUAFFFFABRRRQAUUUUAFFFFABRRRQAVw3i7QNE1745+Gotb0i2u1j8K6y0a3EKvtP2&#10;nTBkZHBrua5HWP8Aku3h3/sU9Z/9KdLoAj8W/DzwO9/oduvhDTv3usAbhaKPuwTP6f7NbI+Hvgrb&#10;tHhmz/78ik8SBpfEegRBvu6hLL+VtKuP/H/0razxQBxvjnwJ4eg8Pfup9SjX7daBY49culUZuY+i&#10;iUAfgK2B4E0hW3JqetL/ANzBdn+chpfHSq2jQBv+gxp//pZDWyCPWgDz/wCNXg+xtfhF4muINb1W&#10;Nl0G62yS63cFRmJhlsvjHrnitm++J3hoLb2XhfXdJ1O+ubpIIbVdVQZY9SSocgAZP3TT/jFJGnwt&#10;18yng6XMOe5KkD9aj8UaTqmgWmseLNE8QTQs1u1y9r9ljdS8cWBgkZwQozzQBeN98QgOPDGj/wDg&#10;8l/+Rq5fw14t8XXfxE1yzu/BMNteRW1qv2c6wjGWMeaRMvy8oS+3kAgqcgcZ72xnFzZQ3O7PmRK2&#10;fXIrkfFut6d4T+IWl+JNTuYobGbT7m0ury6cJFbYKSKd5OAWIwV/iwDkbMEA2Tq/jA/8yXH/AODR&#10;P/ia+fP+Clf7Dvgv/goh+zBrnwN+KXwYivr1rZ5vCurQ6jCtxo+pbSIrmJ227QGI3rnDpuUg5xX0&#10;d4c8S6L4s0uPW/D1+tzayMyrKqkfMrFWUggEEMCCCMgio9X8WaBo93/Zuo6kscxiEnlqjMwUkgE7&#10;QcAkHGeuD6V0YXFYjA4mGIoScZxaaa3TQpRjKNmfw+fGX4QfEb4BfFPXvg38W/Cl5oviLw7qUllq&#10;mm30JSSKRDjOCOVIwyt0ZSCMg1g2cZkOO2a+7P8Ag5cvLa+/4LDfEq9tt3lS2OjNGzRsu4f2bbjI&#10;yBxxXwxZPCrda/0B4BxX9s5bhcVWaUpwjJq/WSuz5bFR9nNxXc1fCeix69r8FncXKw27TLGZnxjB&#10;6n8hx749TX1x8CLLwdb+ENe8HWsQttWvtMubdGb+GEqyxlD/ABL/ABEg53Mc4Jr5D02O5QtHBKpw&#10;mI/lHzAY+Vl6EV7r+zVqlzc67psaSNsiut0O9skQy28u5M+gK5x7D0r7DGZX9Wy2eIxad58129tb&#10;ppW0SitU02umt7r4PjXCVMdl75ZtKFnZd46q/dN2TXz0tr+9P7AWry+PfhXoPxJ8MbbSe+0mKVoJ&#10;P9XJHt3CNx2I3EBhyPccGr8T/COi+NbS48RDzEaTcZI5lIaNskMjAjIIOQfpSf8ABMnUNC8L/sne&#10;FV1DWLWG4/4RSGZo2nAYFogcdfeuY+JXxHS21G6tNC8UaZNBNdyyvazvtKl2LHDgnncT1XofXr/z&#10;v/Seqyzfx8x8sKrOEafvJOz0vJXSa9D91+hHl+My3guu6Emo+3qpd1FTaW+ux5HH4N0yGxs4VgLN&#10;9jjK7R/siun8F/Dk3etzIYNqtYw9O3zy1r+B/CviLVtKs4IJtJWZXtoPtC3Xmq2XRCAvytkk/THv&#10;xXow0LxT4O1hpbzwdDcG4jhht3t5i0fys5cE4+UjcMEgAjvwa/HMyzDEU+ekpLmleycktmn1svM/&#10;uvMuMqdOnDDwk3KNr/ceTeMfhpNYanY28CZLSNO0nGFRCoPuT84rR0Dw5BDPvALY+8zfyre8aapr&#10;Vxry3EPhd1FlBN53mXChQjvEVKsAQx+VsqOmO+RXTeG/Al9d3qmSH5fRF615uMzCtRwNN1mtns0+&#10;t+j7NFU8+lLCydaev3af0jhbJdV1TXjqmmXEMFvGv2aORo97MRId7rzgYIAGQckZ6de+0PwnpV1e&#10;7NaFxqUbZxHeSb41JBBJTAU5BPUEDtis1NFW0a3VPurcyqN3dRI+P0rsPDNzGUa2fgq26vJzTMKi&#10;92loldab2Wm+54OMqQxGEVW1+ZX+83vEZ0zQ7GG/g1630+aw0+RbeJigVlIU42n3jHSu68JeN9Is&#10;I4C0F+PMhU700m4POPaOuM0OfT5/EOpND5bMPI/ebRu/1eNv4YB/Guzt9RsY4FQTfdUD7tfD5lKj&#10;KhGjUjKT3vdL4knbZt6vqfmuOw8qkWns+huXWqaV4t13T9Nv7C5kiMNxuW70+WJC+EKn51AJwH98&#10;E1tLp1vb26WtvbrHHHGFjVVwFUDAA9gK5Xwb4nbxHrL6q1y62dhKUsUaHak52bWfJG44JYccfWu6&#10;aaK6gWWI/wC8PSsKOZVMtqU8NG6tur7NtvstdVf7j8X4m4flKpKrJe76HmOq2LJ8YJJdn3vDaj8r&#10;hv8A4quX8Z3niC/vrmx0/RbpLCxuTHqVxCscs0qG3L/u4mVty5ZQf4j0Cnk13Pivw2mr/Ei0dtWv&#10;LdP7FmEi2kgjaTE8RGWxuAGT0IznnNI3h6w0VZlshK7TNvmknmaR3bAHJYnsBx0r+o+BeLKlFUYx&#10;+LlX+R/LvG3DdD3qsteyPO7WfQtI02DTLSDUWjt4RHGzaTcZIHriMD8q8m+GttJqv/BVv4Y62LS9&#10;S3tYzFHJJbSRxszK52ncBkgbzg5+9x0r6Ivl4bEdeMaTE8X/AAUd+Dc5kmw/iKRNiTYQn7FOcsuP&#10;m6HHpmv7u8J88rZh9ZhUensZ21/us/nzIcDh8u8RctnTXvTrRX3yV+29rfM/Uivgv/gvZrb6B8Ev&#10;h7exPjd47dM/9w+6/wAK+9K/Nj/g5e1z/hHv2ZPhxeZ6/Ejb0/6ht5/hX694W4f614h5bR/mqxR/&#10;ZPiBhfrvBeOofzU5IxP+CDniaTxF8afiGJJN3l+F7H9biWv1CB4r8av+DbXVr3xh8a/ijJa6rJHH&#10;b+FbAS26ou2ffNOBubG5cHn5SK/Q2z/ZW+Pjw6cNQ+Ptxby6eumRmbT7q9PnLbRsryuJJyGlYkHL&#10;ZQhQHRzlj6/jZhPqPiZjqPZw/wDTcGeZ4V4H+zeBMJh7W5ef8ZyZ9EZorjvgV8P/ABP8MfhxZeD/&#10;ABh4vm1y/t3laTUJpJWLBnLBcyu7kAHHzMT9BgDsa/Kj9DCiiigAooooAKKKKACiiigAooooAKKK&#10;KAPP/hx4O8J6tqfizUNU8NWNxcN4suVaaa1RmIEcWASRmr2n/DzwRJ491SUeE9PVV02zQbbZRzvu&#10;Ceg/2hUnwoP+keKv+xuuv/RcVamjgnxprUhbjybVcfRXP/s1AA3w98GEfu9BhibtJAWjYfRlII/A&#10;1j3fgXRB4/0+P7drH/IHvD/yMF5/z1tv+mtdlWLIqn4hQsf4dHk2+2ZUz/IflQAL4F0pBhdV1r8d&#10;euj/ADkrl/GtjoXhDx34Q1a/8TXFvAuo3XmNqmsSNGf9DmAA81yM5P1xmvQq5nxaY28eeFYCfma4&#10;u2C+wt2BP6j86AHJ4/8A7c1j+y/AZ0nVljtRNPcf2xtVMsQB+7jkznB64/GpNU1f4j2djLc23grS&#10;7l0jJW3h15w0h9Bvt1XP1IFU7Sw1TwNeeH9Cj8QSXVnNcfY/LmtUBVFt5HU7lA5zGBzwcmuqd0Vd&#10;znigDhfhX4n8San4Mt76w8JRNHNJLIsX9qLut98ruIHG35XjDbGX+FlIro/7Y8Yd/Bcf/g0X/wCJ&#10;rmNF8e+Fvh3qWvaH4t1eCwjXWHuLKW5bD3KTjzmfAySiOzrvwAFj5xtJr0AHIzQBxfjXxR45tdCu&#10;0i+FFxeK1nMWaHVrdVXC9CWZW5GcYB6c44z/ADu/8HX/AOxjpnwV/aT8C/tT+FfDcVjZ/FDwwkWv&#10;SRSRKJdZs0jSV/LQAgtA9uWc53sGOc1/Rj4l8deGH0XUrKLU/MkWGaErFC7fvACpXhTk7uOO9fhz&#10;/wAHg3xs+CvifwZ8FfgxZeKryTxvosl3qsmkx2J8mPT7iOOEySyMQVcyW+EUA5G8nbhd36N4U4rF&#10;YfjbDRo3tPmjLtyuLevkmlqzkxyi8O7n4cWSALvboBk16Z+zd8HL34t+MoTcRD7LHIm4MdoOXjjV&#10;c9stKgz2DFucEV51ZCFkCu2F3A9Ote9/se67Jp+t2to9qslrcTR2l5DIMrNDPmNlPuHiDg9hmv7a&#10;z7K8Rjsthh6dRRhyt6PVvz6pJffqfn3EGMxGDyetWofGl93/AAex+5X7LPgX4d/s4fDDwn4B8FyW&#10;5aC7MuoXSqFa5uDaSq0hHbsqj+FVVegFe/eGtck0jQLpwWk0Vkka6t2Vm+x5BbzEwCQmc5U8DOQQ&#10;AQfzZ+A3xV8RaF4r0T4ceJ9bkuI5bhpND1K4my0kSRMGhlJ6yJuGG/jXnllYn9DPBXiPwnH8MdY/&#10;tfxNaRpJpckcjG4XK7k25Hvk5r/Kv6Znhnw7lHBmIzSsubEynGNpayTutF6X0aWu/U/m3wDzjjbB&#10;+MGCy2rVdWnWbm5LRSvJ+8/N7NPZ3XQ8d+NzWw1C3Ns4H+nY/Q15rJbXOrau0SI2PMwcDoKq+Nvi&#10;jea14sWytfEei3qx3iyB2maFj1BGBuHfjn8+temfDDwr4h17WLW4sk0vZJZySvBJPvYlWQb9y9Bl&#10;xgYycHODjH+cscHWyfLYOq1om7t28+qT/A/3Zo5hT4dwCliFrJK3cqfDX4W3d9oIJRkjW5nC544E&#10;zil/4Qh7PX9Quvs6+VDHHBukblmUuxOPTDj616p4c1TxJoemTaJJ4M/eQCaS4K3AVfMeR2XaTwyk&#10;EdCWGenBrl7G2v8AWdYks73QpLaLUPPnjklk+bKeWuwpjI+8xznGF968H67jKlbETduV7e8npdu+&#10;/ZaHy2F4mrYqsnNtRT7f8AybKzsdN0mTV72IMsalhGB19AB3JPA96TR/DGtXDqL6/W386aSRobRd&#10;rrvP+r3kngeqhT6Y79fL4OfTfD7XMhULHdW23/v/ABmq9ooGsgEY/fH+dcMMwaoSlTs7t6uz2Stb&#10;7zonjI4zET5XpFfmdZ8N/h74fgmjv761N5dRurR3V7+8kUqCAVyPk+833QOprs9OvtH0bxBDcQeI&#10;o7j+0NTKz6dHEJnTFs3IVAX6xLng45rH8Et8sYJ/5aN0+ldr8KI4z4K0tLaBI2aBd2xduT6mvi8d&#10;jqnNUrV25LSNtNmm+qdrNK1kj8x4ilKNR8rt1ubx8U6LBbLbra6k23uui3PX/v3XO6Zb6R4i13Vt&#10;SuNOZ5La/j+zyXlqyOi/Z4sbQ4BA3bj06k12etalbaRpc2oXhby41+YxxlieccAcnmue8L6ZqX9n&#10;NrGr3ErXmoJHLcRyRKnktsA2AAdvfJrr4Xr0sPGVaF46pJuV7u6b2S6b+p/P/EkJ1ou+rfl6lHWL&#10;b7wArzn4f2UsHh3UnEDMy+ItWZVXGW/06c4GSOvvXqWpW2M7/wA6878KeEoby21C7u9c1JVbW9QK&#10;28F0Yo0BupCfuYJ+pJ9sV/VnA/EVTC4O8Hf4f1P5i4qyGjiak1U0OPvLnUPENza6r4g0q+t9NmS2&#10;vNOjtrdbgBwWfMhVGdGwE4U7cHG7JNWr/XdMFvJthvun8WlXH/xuu3fTrWys49OsYfLhgjWOGPP3&#10;VAwB+VZmqR5tXQR8bT0r+p+DeJcQ/ZRS3avqfzbxdkuFlztp2ina236mP/wRGisovin8YvsdqsO5&#10;tNlkVWbJeWa9mdmUgBWMkkhwBjkV+h7nC1+fH/BFyaxl+NnxuhtdPa3mt5NIiulaQNvbbPIrjgYD&#10;LIpxz9a/QhuRiv2/iipGpnVSa6qH/pET+3fCTm/4h3l/Ne/K99/jkfjf/wAFfvGM2gft1+JLKOTa&#10;G0vTX7/8+qD+lfdX/BHDUDq37BHhbUGbJk1jWf8A053Nfl3/AMF8PGf/AAj3/BRvXrIPjd4b0l/u&#10;/wDTv/8AWr7z/wCCPHhPxr8Rf+CWPgeTwn4ya1uJPFl5fW7Tb444YrfXZnlhHkMjsJVR0O5iP3h4&#10;wMV+6cfZX9X8C8jxVvilH/0ip/kfJ8HZP9V8Ws2xlvji/wD0qD/Q+98j1or5vn/ZF+PV3BDn9o7U&#10;LeRdPlimjt7u9MfmvM0gKZuAwSLdujBJcEBHdkGK+joVZIlRm3FVALHvX82H7kOooooAKKKKACii&#10;igAooooAKKKKACiiigAooooAKKKKAPNPht4tt9P+H+pwS6NqbeVr+u/vIbB3Vv8AiZ3RyCuRiug8&#10;H+NtOTwrpkc2k6wrLp8AIOh3J/5Zj0Q1meALpLL4QazeSj5YdW8QO30Go3hrtNFt5LTR7S0l+9Ha&#10;xo31CgUAcvdeO9If4hWQOnawBDo9zvP9g3Z+/LBjpH/0zavmn/grr8Jf2Pv2nv2YbHSP2xfi/rng&#10;v4eaB4tstV1u8xeafa6h5fmRpZTylVQI7yL8zZKlQV2sAy/V0ZMvxBuAo/1Ojw7v+Byy4/8AQDXy&#10;3/wU0sf27vDf7HXjrw7+yt8Hvh38QZdU0jU47rRtYja3ljhuJG4htGV7e8ZIpHZvNkjDuudrbtle&#10;llEqkczoypz5JcytK6jbXfmeit3ZNT4Hc/nz/wCCk2sf8EWrz9nLwv4X/wCCftp44vPiNY+MLyPW&#10;ta8QTSmObS1Xaocy53x5ES2wQB1jR/MwSM/KXwq8BW3ivWZGlMf2SzjzciSQDe5PyoM9yQR9fYGr&#10;fxz/AGZP2gP2VvifJ8IP2gvhTq/hfxVsieLSb61y7pKMpJHtJV0POGUkZBHUEV9yf8Evv2DfE/iv&#10;4gWekXmg2sl5iDVPtWq2rXFrpKFtyzzRq6rO0rIY1iL9CzdFcH+yM24tyXws4E9vDF+2unUlUnJT&#10;ai7uMVJP7TV7JW5Vbq7fmfFecrLsM3a05aRitG9rv5X1fTpd2T7z9iP/AIJ7eCvFeh6fol3PYNrl&#10;3ayXEmrXGoyWdvpliLgx+cFjdJbl52V9isyqVizlV4b7c/Zb/Zht9N0H/hDvGfjWH/hEdLvIZNBt&#10;ZNSszHqNq1lCChSMKYVWYSNtwvLcDgNXtngD4Gaz8FPEcXxBu/jBBdrdWMw8X/2jp6Kb/Yh+xxW+&#10;1gtpDAzzEIoYv5pLMWy1X7jxPDbeGtJ0nWPGSR+RBGFt9Nwc4QAAnoP1r/I/jz6Qniv4iZ5VwvB2&#10;Hq1qVROMJU4TXKtVNuTjbmdlq5WjBrVPRfM4Xg3gj6j/AGhxzmtKioyU5RqT5mpbxVOGjsttIq7u&#10;2rtmP8Rvi78HvhHd2rWmsWGoTw6VcR2Ok6bIrYYPFgYU8KPas/Tz8X/i34fv/EmoX50eNfLGn2b/&#10;AC70OMkLngDPU1P4R+F3w40b4pDxbFo/9oXlzpkx87VkSb7ODLHwny8dDz1r1bSdL0WXTdQ1ibQr&#10;P542EYNqvC7T7V/LfGGQ8TYXB/Wc35vaQtpJp+85pWUVourcrttI/fuEfErwt4ZrU8FwZhlXnO0p&#10;4ias+VR5moxaultHW2rPnvwb+zBLLoukrrOoNdTSW0MpV5N/BVcZ+oFdl4n8KaLovijQ9HtdOl+z&#10;2dldHy7W1eXc2+DJIQHgmvVfDPgXwouhQ6jP4W05mj0+JI91jGckRgelUNK8D6HaeMLe+sNJt7aT&#10;+z7tS1vbqpfEkAGcDkZr8YqcQyxOKqSqSk+VTsrJK7T7PTy0P6CqcZZjmFOEsRL4LbbXfl5LQ5XW&#10;jpy+HrezitL9VW8tnmkl02ZFX9/GWZmKYAA6knAFd74c1HwPa2gli8RaaWkjALLdoeDySDnuMVsS&#10;aTLa2H3Av7sj3/z3qXw6xi8L6ao6f2fD/wCgCvC9tTzDDqHLJWk/tLW6/wAPkfG59n9SnTvCV7vX&#10;5HO6f448FafPf2T+KdPj36izLvu0XevlRDI55Ga8Z/b8/agg+Dn7OGsan8NvEWmzeKr0iPw7mSOZ&#10;YZov37TuueVjSJmwfvMFXq1e3axcb/G1gA/3dKu93t+8tq+af2ktO+L37RllrV34B8H6TcaP4NuL&#10;2z0mG61R1uPEN4jQpdw7RCVgjCi7tw2XLSYJVQMn968POG8vxGZYedeHuJqUuZpLq4p3SvdxWna7&#10;eibX8/Z5nMq2MnWlL5+rS/U+gbbVA+kWoutSgmuGt086SNhtZtoyQM8DNfD3xp8Fat8RP22vGN34&#10;z1n+0oUuPCOj+AdJNx5tvpokZ7y9uRGRiK5EcFyd4yfLZefmwPW4PG3xoAh+J8n7PX2jwvNdXVuP&#10;B8WnWra5lndlvHLyrGg8390YcllQ+YxHKr8i3/7TdteftO3PhjR/hfrGl+NLnxFqBjhsWWaFLqdU&#10;02yaUWz7VjtkjaGZslTJuwSr7j/VHhfwvUwdWrWaTtB7Wdm5LTTa1tbaeZ+KZ5VxdStWjh2npZtN&#10;e7ZqTvrdL3bO3SR99+OviV8PtM8L6jLqvjfSbZXguoVabUI1y0SESqMtyU6MOq96xk8cTCwjuH8H&#10;ax5DRI32hbeNhtxjdsWQv2+7t3DPSvnb9m/9kD4f3Xgr4gXHxh+DsN9DJrl5baTb+KdLWSWVIZ5p&#10;jeAyLnfLLN80q48xoQwyu01yt78Y/H/wA8Mat8AIfC+s3l94Rnm1bT/trTyWl5oTbrt3t5VYXFzJ&#10;CZUtdzkr5jBgDt2j9v4Vyj6tWfsru8lrbtY/DeIsnwOZVJ4LC1uepTave0VaS+JPm+y2k0/0Z7P8&#10;BvjGfi/4i8SeIEvo2s7Dxdq2k6erReW8cNr9jjYMDhs+asx+bnBA7YF39oHwz4N+Lngm++H2p+L0&#10;tYdQgVJmtbxFl2+fHwOe+xlPsTXif7Gdt8D/AAv4KtbbxaPDf/CQLea9c699u8lrmN45o2laUv8A&#10;MMZLkt2fPetT4I/tV/DT4+W/ibwnofg9LGz8O2enwPfX0CIt5LPNdxgR4+VlMcETqwY7lnUYBBFf&#10;0DkdDEU61PnafNdPfXdNeWh+S8SZDVwudYjF5ZSqKGFlTfMopKPvKMZK7fNeWui13Z65ceDvDuvf&#10;DqKw8T6ZFcxpNcKrN8roPOkztYfMuVGDgjIJB4OK8c+P3jjxl8JtP8Bw6P8AFHVpP7Z8ZWOkLA0N&#10;qPLt5pTvbPlZdlROM8E4DA5Oen+Pfie++AX7P2reJ/C13cNY6ToNvdx6a7GaVpZC67I5JC2wMccM&#10;rgdttfMv7U1uLf4ifC34s6z43t5dO1DxFpdjM1/axxz2UAlluRLHcKyiIM/lo21QW+TnjB+qwVGO&#10;LyypUcWpqWrTtZSbV79Un9xXBeRVcfnEKtasp4acqijGUOZynGHO42aai3dPR2e12fU2k6vH4r8f&#10;X3hfxL4k1i61DRdDn1Oz124tIUt7FVvJYUI8tF3SYi3Op4KjoM15f4E8Sz/tyfBH4iW+meFLG8sv&#10;EEyzafNb309p9ta2dQm7PCEtGMruHBYNxXS/DH42+FvGH7EHjb4t+FTqElqml6wlmt5IXuC+6ZQG&#10;LMTne2OT0FfOX7Go+LvwJ8cXN1a+Knn8L+INbjt9T8L3NwyLo8eo6xLa+ZbgbkeZZIUyxAGyZscq&#10;M/L4zAXxLhRvKKV3bs1e9+qSv5/cfU5HlNT+z8fibKjicNVpxpqbavOm+aaSjblcpKFo35U9E7u5&#10;7z8AdZ8deNP2b4LbxnZWJ8QaXDNDdafZ3UZazghuZoYE2JuJ+WEgMcbyhIPJrwu1/Zuh8C6D44+K&#10;Oq+I7y8v4/DeuRrFDps6Rw/an83OcDkwxQxnkZyxzzWn8P8A41a58Kv2ofiNFpujrceGZrz7PfXE&#10;iv8A6NaxahcxIsRHy7/Nvo2+bqgYdcEesN8RPCfxf/ZZ1rxf4dj+yyazplvLd6dJJultI7qxiKRs&#10;cDPyt2r6jLczweM4flSxkr1IRmknf7Md+l3a3fW/mdmKwefcKZ/OrgaaWFxdSjJuFrL2rTcGtXFJ&#10;uS0tdct3qj9VP+Cbur3usfCnxJJf6BJprweLVg+ztE6AhNL04blWQBgp7bhn69a+hnyy9e9eI/sN&#10;Mh8JeLvLPC+MAP8AymWFe3P06V/M3Dtv7Aw1lb3I/kj/AEP4elz5Hhpd4R/I/k//AOCqXj19J/4K&#10;R/HLTzJ/qvidrA+6P+fl6/pm/YEk879h34Ozf3/hfoLfnYQ1/K3/AMFfLtYv+Covx8TP/NUtX/8A&#10;Shq/pE/Zp/Zq8RfF79iT4Dala/GHVdP+w/B+yh2tCrq/2vTLdQdsZjXKAFAxBbYzAMGO+v7f+kV9&#10;VXhjwj7J6+x1/wDBVE8zIcFTwuY4qcVrJ6/e/wDM+vKK8v8A2fv2fNV+Cd9qF3qXxDutc+22VrAq&#10;3ELKUMQb5iTI2fvbV6bY0RSWI3H1Cv47PqwooooAKKKKACiiigAooooAKKKKACiiigDjfjvZ29/4&#10;AjtLyFZIpPEeirJGwyrA6pa5BHcVqXHw28KXFrJYtBeR280bJJbW+rXMURUjBGxJAuCPas/42H/i&#10;iIef+Zl0T/062tdcDkZoA5C28H2LeNruwGr60sFvpdvII/8AhILsgtJJMM8y9hEPzrVPgTSwcpq+&#10;tL/3HLk/zkNGnln8fao/8K6XZJ9cSXJ/9mraoA4u28Ew6T4ks/Duj+ItYt7ODSWMca6nJJgq6Kv+&#10;sLdBn86228J3zDH/AAnGsf8AfUH/AMapHYn4goONq6O36yj/AOJraoA5X4NWC6d4MltlnklI8Qau&#10;WllxudjqNwSxwAMk88ACo4dI8QWPj3Urbwxrdvb281lb3U1ve2j3C+c8kysyYlTZkIuRyMjIxznk&#10;4PBHi3wlYX3j/wCEV2HuptZ1CbUtF1GR5Yb9WvJixiy48uXHKfMEzwdoYtW94I8e6DqUN14/1fxb&#10;ZLHJDBaXEElq1o9o6PJ8kqySMQ+6QjHA+XjPWgDTsfhyl9rl3r3jw6brE0yJHaq2mbUto1HKqskk&#10;nJYliwwecHIAxheMNVg+D/i238Q2+n239m6nb2ulWdil1HbLbSI1zMzKGAXBRsn5gf3YAHNa/iX4&#10;5fDnwrqmm6bq+skR6pGZItQiTdawpnaryyj5Y1ZiFVicFiB3qDwFo2ieOJJviRqca3k0mqXK6W8m&#10;HW1hidrdTCccB1RpCeSTK3OMCgDY8SXlrqVro19ZTrLDNq1u8UiNlXUhiCD3BFb2B6Vyur/DXRLY&#10;Wd74P8NaTbXljeRzRt9nEQIGQVyi5HB9DUlt8Q7TTby+sPG15pumyWjqI2W+3CUGMOcb1U5GegB7&#10;UAdNgelcvr2uTw+PbO3s/D19eGz02R7h7UR4TznUIPndck+S/TOMD1qeb4j6S1n9o07SNYuJHX9z&#10;Guh3SbyenzPGFUe5IAr5B/4Kb/8ABWbwD/wTQ8C6l4k8c6fY6n8Qtf0G1XwX4Isb4s91IGuczztt&#10;UxwRsfmb+L7q5J49HKcpzLPsxp4HAU3UqzdlFK7835JLVt6JXbM6lSnRg5zdkj5x/wCDk7/grv4f&#10;+CXwC1T9hr4J63dw/Ezxpbpb+JI7dlaTRtHkVvMDPDLmKeb5UVDk+WzsQAyE/j1/wT6/Ys1H4o+N&#10;Y/FfjK5bQ9L0qQzajq14irDpcQRnMjsTjzmRW2Rnp945HB7T9lb9mnxt+0h8VNS/ad+OesTm1u9Y&#10;bV/EWoXzyTT3U0km8LyS7F3YKiZLOcDpgH9N/hF+zdBotv4c1XU/BFnYWEGuPdaH4NuJcRwSGGaT&#10;7beMqv514WAIzlYuiktlj+/8VZ1kvg/wn/Y+UVvaYietaolbmlbaL3VOLVo9W03s0z+aPEbxSjPE&#10;1MrwErOzUppp8veKWzlbV/ZimnLpGXX/ALI3we0PwZo114s0nwrJpdreJDZeG7O6gKTW+kwr+7Lq&#10;w3K8srTTtn5j5iBuVwPZ7fWvDFrOba616zjkXHmJJcoCvGeeazLC98Yy6sNLGgaZlrfzd/8AakvP&#10;zAY/1Fb3w38MXXhbTJ9Ou4LWFW1CeeGG1kZljSR9+3JVehJA44GBX+dfiBxnicRXqTqTvN6vXXX/&#10;ACPzbhvh+GMrfWK3lbW+nq933fXcueAFt28JWdxbOskciErIpyCNx5FTeINcttDtPt9xbySBpkjW&#10;OIDczMcAckDqfWscW2p2niW6m8L6XYx2tnutpo5ryRPNkZYpd+0IwGAxHrya4/43fEXUvA+k6LL4&#10;qs9JjsdU8UWNjPI+oMvlqzli2HQBgAhLAkYUMe2K/Icny2vm+OVWTu5vrvrrbr0P0jMqtLC2o0dd&#10;L2XobHg3SbvVNNOpxeKL6KO4vLiaKKGS3ZVR5nZcEI2eCP4jUMs+oaJ4q1G2htNR1Tda27GbfANn&#10;MoxyyfyP1rH+EXiLRvCkWpeEf7X0tdHtLgPoVxb3kITyXyTFw2SUbPJ6561taPfya1qN9r4lga2m&#10;byLdoZN+5YnkXfnGOSe2frX61leXylnTTXuxskfmOb42VDLpN7y1+93RxvxcXXtYsfDvj/wz4bur&#10;y88K+Jzd3Glo0YuJYfs9xazLH8+wsEnLhdw3bcA5Iqpb/GXwn4v8R6foejxX1vrEEjvLoutWMthd&#10;iPyn/eiOdVMiZ43puXPGa6fxNpGlHUrdYPD+mST31wweW6tQckRsxY4GSTtrB1v4JfDDxDolnp3i&#10;zwRpWoT2MKrBetZKs0cgXBkjkHzxMf7ysGHrX7dkmBlzRil2/wCGPy3MM1y36so4pOyUlFrVpO97&#10;puzV721i/MwfjV8S7DwJ4Pm1HxX4Kkvoby4jsotPWSFvtMszBEQ+YQgBJ5LkKO5rwjxX8QtZ8BaL&#10;fXGm/Cv4caDpElmvnWV/rCb32+YxzDHCkbE7sbfMxx97HNel+P8A4R+PLzS7jwRd/GOdvDqxubeG&#10;60mC6vShPEM890JUmRegJj8wjG52IyfEfGf7OUXhUQn4cX1i+ohTJJFq2lWqW9ymdpTFvAghODkO&#10;q5BHORkH+lOHsnr4jCRqKDe38qa06aNv00PleHpcL06kqFWvFycm/wDl7ytaNKV3GMHpq7T3Wtkz&#10;yvxV4k8G+IfD0N1omgeDbNpLhGvG8OwyWqxKJAXW6S3M0Mi4BIbzA6NtZSCM1X+IfxC0zxW11Z/D&#10;jx5aalca08NpJaWOoM3lMZADKXjD+WAhOT69Oa9S1v4k+LtJX7J8R/C76Pafdl1K1hF1ax54yzJI&#10;HRf9pkCjuRXmviXwN8SF8RebNq2tRzQ+JY5F1GS8SPTfsXnqUiSBc+a7Idh3KCrZbd90H9OwOHjg&#10;cO6cE5ObSaUGmlZ+fW71aa+4/T8uxeHxNaE68VBQu4P2qnGV2na/LZqLUdIy5lfZtnmXhz4bfFXQ&#10;9XjgvfCXh+8tYVZWXyYlt71Nu1VuAoAk2nDBvJDAjggE519T8M+O7QNcaT8O9C0ttoVptB1qSzHJ&#10;xyqxbXH+y6sD3Br03x3qOh+Do21fWL9bW1Zl+Z8n5mOAABkkk9ABXl/xL+MEDwQp4A+JfhG18uRW&#10;vBq0nml0yMBQsqFT65z+FfcVMlyTBUJJVG5Wvy3hzW205l0/S97nr5fnmfZ5iIVY0I8r05uWoo6a&#10;u/K7X8reWxkftD+Hr2D4X6efE+ptd31t5Imkt28mHzcYJRFACjOe3T06V/TJ+zd/ybv4B/7EvS//&#10;AEkir+ZT48eObHxB8PI9X0fxFZ3cNrexjUpNPuAyhPukcE4GWDEHsPxr+mv9m/8A5N48B/8AYl6X&#10;/wCkkVfi/wBIH6vDCZbTpO9ufqndWhZ367NeqP6M8Dli1leJ9urPm2ta2rdrdN7+jRwv/BSWRoP2&#10;APjRcL/B8MNbb8rKWv5vP+CQ/jxtW/4KbfBHTi/+t8fWQ+6PUmv6Pv8AgpqSP+CePxwPp8KtdP8A&#10;5Iy1/L5/wRt87VP+CpHwO0211Sezkm8fWirdWoQyR/e5XzFZc/VSK+q+j39V/wCIT8Xe1evsnb/w&#10;TUP0rPMFTxGaYWpJfC7/AIo/r0j+7Tq8C8ZfsZ+JvFvjzXvGUPx11ezj1zUba5jtUjYtY+VGFJhc&#10;Sja527VONqo8o2MZCw9X+D3gC6+F/wAPLHwRe64dRks2mY3XlGNf3kzyBFUsxVED7FUscKqjPFfx&#10;6fVHTUUUUAFFFFABRRRQAUUUUAFFFFABRRRQAVwvi7w/o+u/HLw3Dq9hHcKvhXWWj8xfuN9p0zlT&#10;1B9xzXdVyOsH/i+/h3/sU9Z/9KdLoA0Jvhz4clkjnkn1YtCSYW/t68+TIwcfveOOOKz/AAb4Qs73&#10;Q2mvNZ1qR/7QvFVm1+7yFW5lVR/rOygD8K649OaxvAW4+HcuOuoXh/8AJqWgCC8+G2h30aw3Op6w&#10;yJMkqq2uXJw6MGU8v2YA/UVR8NeGru5l1Fh4u1mMRalJFGPtgkwgC4H7xWrrqxfBLtLa6hdHpLrF&#10;3t+iStH/AOyUAc78WPCVxJ4HukufF+qzRtcWqyQyNDtkU3EYKnEQOCPQg1219YW2p2EunXiboZ4W&#10;jkXJGVIwRn6VifFPTLLWfAt7pWoqzQXLQxyrHIyMQZkHDKQyn3BBHauM1V/HHwQuYhY6ol34QmYh&#10;pryzlurnSG7bisil7f1bBZDjOQSVAOk8G2Pjs6B5dt4psWijuriGD7ZpcksojSd0QM4nXcQoAzgZ&#10;xzzzVnwx8LvDWjaZAut6RpupaksnnXeqTaeu+e43bml+YsVJbkDcdvAHAFJ4a8T+FdA0uz02/wDG&#10;WmzTXjST28iTLGs/mSs3yAseMttHJ6Vh+JP2hPBMR17w1peoNHrWmq0NjDeRmJL64+4FgZuJdshV&#10;W2/dJ5wOaADwP4yXwh4tk+E2vPC1wGnvF1BtQTdJ9ouZHjTyyFbc2X6Aj5CMmuqtMHx/qXHXRrH/&#10;ANG3dVdF+Fvg/TNJawutKhvpLmKEahdX0KySXjxnKvISMMwYlhxwSSMVDF4Mu/C/iK71jwTomkww&#10;3tlBDNCzNDhonmIPyIQciX2xj3oA/l7/AODo90k/4LH+PDGwP/FP6CDj/sGw18A2CBnxivbv+Con&#10;hv8AaF8Nft6/EiT9qVB/wmWqeI5dTvpo5FaOeG4/e28kezjy2haPaMDAwCAQRXiVg21gFXqetf6I&#10;eFtHD4TJcFR51Plp01da391bHymN5pVJM0LeQW87S+W3yxFhj/PtX0l+xH8OfEvjPX4dJ8N6RNPq&#10;FwostOC7cfaJY3t0bk8hA1zKfaPNfOmhWt1quqxadbnlpEUcZAOev0BIz7A1+xX/AARq/ZasR4gb&#10;xx9jkNrosKxWskyj5ryaNC5+scHloD6yv3JrLxm46weQ8K4jEyqKNOkpSb0Wru3bfol/TPy7xFzp&#10;5Rkbp0481WraMI922kk/JtpPyu+h+iPwRj0jwP8ACW40iHT5rCHSNLitIYLhVGF8vCY2kgjA/SvH&#10;NN+FWseNvGD6owZYPOyXZsLgmvcPGXw/8Z+IPEFx4e8N29n/AGfHb2zXEk940WW2t2EbZ6Ve07wV&#10;f6j4I1DwjaeHtJVpBNbLctqUh8uVGIWUfuOquoYe4Ff8znHXF2M4u43x+d0v+X89dV7kOjautd3Y&#10;/rrwaxWV+DfhnhsB7VSxNSN5Le0nv+Iul6D4C8PeB7bT7TX7CaaS8sxGkdyhLE3EeMc81kfEgJZ2&#10;8yW5yW6Ad+tel+I9KOr6Y2l6qkZUxKWjXOzjnjpxkcfSvJoPC3iu+0+OVNPsfJuG8+GNtQlLRq/z&#10;BeYz0B/wr8nwdSniL1JSacZtvma1vbZ6fy9j9EyPHVqmL+s4mfM5+9p0PPW0a58QxXOiWthcPcT2&#10;ZKyQqmEBO0MS5HfPY9K9Y8MfCe7e1knHiHUcbf8ApiP5R1T0HQB4e8Y+b4nlsLBX01TFI10QrfvG&#10;zkuF6cfnXo9/448H+GvC91NY67p9xJb2jusK3yZlYKcLwT1PHQ13ZljsfVUKOEjdaO+6u7LfY6OI&#10;uKI+1jGD1k7JeR8seM31HRLS6d9D1CSOznuH+0bofmVJXy3+sB6DPQH2HSqa+KrywTfLP9Gbr+le&#10;o+NPDKTWL2moJFI00kxkVRlCWZmK89R8xHPWvAfGfgvT7jU5La10bT4YbS7jZv8ARRucbVYj0xzi&#10;vtcrqYHNeZT92zbutU1fzfft3P1Dh/ELEYOnTmr6JWf/AAx0/hj4n6tH4lvo4bJrhPMhZmFwFx+7&#10;A6H6V6Nb/EHXbl4riPSRjgbWvkUH+deK6Do0FjIzaRZxW6lgZPJjCg/kOa6i01e7sovKjYFe27tS&#10;zLB4KtUThTWiS1vfZLWzsejjsgo1Je47PXt1+R7J4B8Y3dilr4d1TSUie4mmKyJdBscs+MbR2/Wv&#10;SPBmuzPrH9mODt6feyK+X/Duo+J9YvbfVW123jjtLqRY4/srPngpyfMHr2Ar2L4bf8JWL9Jz4rt1&#10;+b5iunnIHoMyEfpXxufZRRjJ1HOMZNNte9ve/Z9D8zz7JY0sNUVrpp206neeJ9KutQ+Idr/Zut3F&#10;mV0W5+a3WJs/vof+eiN+mP5VRudG8cC1WKfxFpruq4aRtHcFj68TgZ+gArV06Kb/AIWHbJd6u9xI&#10;2hz7d0KKB++izjaBmtXUbMZK5Ga+q4b4j+pzo0E00oxadtd33Vz+SeMOG63LJyjZ66dDynX4vG7a&#10;lb6A1/YoLqKSV761jKSRJHJFkKj+YpLB8cnA689K83t9Hk8Oftx/AOTTb2/ka9+I80WoSzXckglT&#10;+x9QcBhnaBvVSAAACBivZ/EFsq+M7FWI/wCQbd45/wCmltXNeGIbc/tPfDllZSy+LE9D/wAsJa/0&#10;H8A8yWOxVeHNvRm/wb/Sx/KGdUa2U8c5NUUNPrNOLX+J8t/le69D78r8qP8Ag7I1ttA/Y3+Gt+D1&#10;+KirkY76Ze1+q9fkX/weEy+T+w58M3P/AEVqMf8AlLv6/r/wT9n/AMRZyb2m3t439D+tM4oxr5XV&#10;py2cWjyr/g0n8SnxH8Z/jNk/6rwxpPYf8/FxX7kg5HSv59v+DRXQL7xl8TPjzpVh4r1DS/N8GabA&#10;ZLAxht0sl2gk3MpYMhO5SrLyOcjiv140z9g3xPYLbo3x5v2W3jCKi2cihV2FFA/fk/uf9ZCzFmSb&#10;dIxkLYr6D6R/sf8AiMuZ+yd43p/+mqZjkGHjhcpp04rRX/Ns+kaKFGFxRX4eewFFFFABRRRQAUUU&#10;UAFFFFABRRRQAUUUUAee/Dnwd4f1XUvFV/dWbLc/8JZdD7VbzvDKR5cXG+Mq3T3rQ8beBdH0zwvq&#10;2r6Zf6xBd/YXK3EfiC83bgh2n/W847ZqT4Uf8fHir/sbrr/0XFWr8QCz+E7q0X7100Vsvt5six5/&#10;DdmgBD4E0llx/aes/hr13/8AHKyfFngbTtL0PUvEtlq+sLe2+kzeTM2sznbhSw4LY6gGuwBzzWP8&#10;QWKeAtbdRyNIuT/5CagCGz8IXcdtGI/GmtL8o+Vp43/V4yf1rIn8PS2fxf0C4uvEF9e7dF1No47o&#10;x7UbzLMbhsRTnBI6967OAbYVX0XFcb8SfA2keOvFej2WpT3UMkGn30lpcWd00TxSb7bDcHDY4OGB&#10;GQDjIBABpfFHT3ufCNxqlndPb3umRtd6fcKT+7mVGALAEblwxBU8EEj3qDxD4R8Z+J9K/sLVPFWm&#10;/Y5mVb6ODR5UaeHI3xbvtJ27lyucHGeh6VyMfiLx7aXs3wo+J3iDTbdrpfJ0vWV0uQR6lERjG7zt&#10;sdwO6EYJwVyDgdze/EnwTp1pqFxceI7Vv7Jt5ZtQjimDPCkQJclRzxg59+KAKPjD4aaLd+EtQ03w&#10;poun6ffXVm0Mdzb2qQsVJBKFlQkK2MHg8c9QKd8Mfifp3xFtrowww281rcNGYEvY5mZQdvmfLyo3&#10;q64YA5Q5FYI+JXhX4yXGi+GPD+o3ES3c00+safMvk3UCW+3fbzxN80eXeNWB6qTgkNmutX4ceBFg&#10;htT4S05o7dWW3RrND5YZixxkcZYkn1JzQA7wOB/YcvH/ADFb/wD9K5a/nQ/4PArH4XD9vTwXqHhH&#10;V9Fk8RP8P44vFljYf8fkUi3Eht5LrC4+aF1CZJbbH0C7Cf6FbUa78NdKjsU0zS/7M/tgpG0dy6NH&#10;HcXRx8uzb8vmf3sHb2r+eD/g7y0P4cQ/t8+BvGngiDT3vvEHw1hm16+sZA5upYry4ijZypI3LEqK&#10;O+1V9BX6r4L8j4/w6k2tJ7bPTr5frY4sw/3Vn5W2sUi26mJFZ2dQi56nP+Ne9fAewbwvpmj6otlI&#10;0kmtQMyqByp3RL39SG+pNeF6exF/Z7V4WRTn38xK+lf2etJk8Q3Wkwyws1rp8017OFBJMUMrLEg/&#10;2mdkC+u01/eeZVMPT9tUqS5YUqajHa3M+Vt7X6tPyR+VcW1nRyvX4db+as9Pn08z7z/Yp8L+IviR&#10;8edD1C10C8ms/C1tJdaiyqn+uuI2jiQEsOQquxHUb0PQ197ftDfFDR/A3wNttI0+68u71qESLC3D&#10;rHjjI+v8q5f/AIJ//s9Q/BD4Mp4g8V2arqd0janrrYHzXLgHys9wgCxj/ZQV4T45tfip8W/Fra/d&#10;2Fu1nbxM0MbXjr+7TOAP3ZA4Ff4d/TK8UsL4icePh/DVUqOFmp1dUk5te7DtdKKv5o+5+hN4WYTO&#10;uKK3G+ZLkw+HThR68yi23L0lKUmn/LZFr4OeDlvPEy+IPEV4sUMk2VaZwoPPvX154b1XwZfXGn6b&#10;o+p2s0kWlXHmeVMrYG+35wK818N/A3xT4fk0TWp9J05G095PNlhundzG8RUqAYx1bY3X+Cuw1rQG&#10;XQ2nFlHLeSEQWrSzNGITIwXdlcnrg8DsK/z/AOIMZg82xUEqnRrRqyeq/LXdbn958ZZ0uIcR7SEr&#10;Rg7RXexH42197ScW0Dhh/drL8OpceLdet77Tvttqtn58cl1GIsFj8pUbg2fmH90VqReB/Fmp3Kie&#10;z02Tb/F9skJ/H93Wz8KtL0TSriaw1rWtPtrj+07jzoWvV4/etgDdg4xz0714ftKWDwsvZe9NK2mu&#10;6d3ZX/E+fxmYYHD4JQvZpXdyXxp4Dv7HwI2pSazqFywu7ZvKbyf3n79OPuL16dRXm7x6q2tRwS6L&#10;cW3nzMI5ZniI3BS2Pkdj0B7V7l8VfE+iXenWPhbw7qdjcyXF5GZvLulYokZ8wthc8nYF5wOetcZ4&#10;h8LaVrtuou9Pt5WjbeqzQhhnpnnvjvWeW5hUp4WMMVH4nJrSzSaSTtdLdPfsefw9mdWVOdVaKW1y&#10;npGrPpbYdSynGdpwQfWuj+DfjfWX8M6eI/D7MptY/Lk+1oM8cH2ry3QvCem6pLHrmo6Bpix3FmgS&#10;1jswdpJ3ZORgnnHAr1LwXpa2FrDaRRrEkEIVY41Cqo7KAOwqc4p4DD4eULKbbTd7pK1+0tdzqzbD&#10;08RR55aX/rsdxeX/AIu1nT5dJi8NLul2lWn1BQBhgewPYVr6fqVxfXFxa3mnfZprd1V0WbzFOVBB&#10;zgevpWC/iS70/Q72+gC+fZ2Ukse4nDFVJAPqK09N0zxUJ7i/XxLp8j3GwyL/AGS+FIUD/ntXz2Fr&#10;RjRfMowXT4tX7t/5tLH47xBlrhO6X4bf8OSa3Anl5z97tXmeg+H/ABFLZXl5pHiaSH/ie3p+zzWs&#10;ckOPtMmQQAr8/wC+OfbivQtQ0nxNeSj7T4jgRR2tdOC/+hu9Y3gTTGtvD91DcXBmf+2r8NIyhS3+&#10;lSegAr9t4M4hWW5fyuSbvFPqtb+XkfgPFGQ/XK1SpG1vxOd1DS/GXllo9c0vPYHSZOv/AH/rlrmx&#10;8SeIbvUrLWdT+yW1nKsG3S5ijTsY1kJJK7kADgDY2cgnI6D06+tVZc7xjtXGpbIl5ruWX/kJL/F/&#10;06wV/T3AefRrYimr9Vt6o/m/jDKKtDD1ZKCvyvWxT/4JJaBb+GP2vPj5pdlazRQ3GleF7yPzZHff&#10;lL2HcCxOf9Rj/gI9q+/3ztOK+Qv+CdcCQ/HH4jMv8eh6OT/39va+vWzt4r+ys8t/aUmne6i/vhFn&#10;714K4urjfC/LKlRe8oOL/wC3JSjf52v8z+cD/g5e8YN4e/4Kk6xZbsbvBujv0H/PFh/Sv1g/4N1r&#10;86r/AMElPhrqI/5aXuuH/wArF5X42/8AB0/cpD/wVj1ZSf8AmRdF/wDRclfp/wD8EHvgrrXxl/4I&#10;t/COw0/4m6ppH2fxRqmox+TGjIgi1a/TygqhCy7mEoEjOBIiEgqNh/q3xS+qr6MvDPI/f54XX/bl&#10;U+oy3A0qPEOIrpayX6o/TOivF/gp+ynrnwm+IFv41vviteatHDpLWX2GSB0XcWzvG6VsbvvuMEvK&#10;S+VHyV7QK/jw+qCiiigAooooAKKKKACiiigAooooAKKKKACiiigAooooA8j+HfhRNbtW0aTX9Uht&#10;dSvvFBvIILw7XxqzoMBshOJH+7jrXoEnhPUI032/jrWI9q+tu2f++4TXn/wh8UCHVri2Og6pN9hv&#10;tcHmQ2e5P3us3JyCD38k/wDfNdtr/j3T4dFvGfStZhkS1kK/8SO5fB2nnKIw/WgCn4S8La9qOm2P&#10;i+b4hao15qGkWouS1tabThWcYAhGPmlb9PSna3oXibUdaTwlP46u/suoaTdNOVs7fdw0ScHy/SRu&#10;3pVjwr438NW3hvTrRY9RjEdjCqrJot0vAQesYqnc/ELwl/wsOzaTVGj26PdA+bbSJjMsHXcox07+&#10;lAGR8Rv2bfDHxSjM3jWHS76+TTZbG11i48P27XltBIpV0jmxuQMCQwUgMCQQQSK+EP8Agoj8T/2Y&#10;v+CSn7LOk/GOw8H6fa654sW0tfDOg+HdElj+2XUcDyM0srXBCoEYBmIJwqBRxx+iuvfErwXb6NeS&#10;L4rs43W1kMbSTBeQp9cV/NF/wc4+LdB8V/t/aTpXhj9opPF1jpvgmwibwxbyM0HhOURDfAGB8stL&#10;gStt+YZAfotfo3hjwrh+POKqOTY9ylh5Xc462kl9m+qje71eiV0tWfO8R5VleZYFxxdGM+ibWqvb&#10;VPdPRPTqkeU+N/8AgpL+2d+1r4vXxH4k+LGq2mmTX+2TQtI8qG2tbfzBlUQcueNoJZnIJ5OSD+gn&#10;7GHi74lfEr4rNoGk6xZzaL4PtVTVLpmZhc37rxBjJ4jyGJBHzAj+Gvze/Ye+Emnar4a1Dxj4x0v+&#10;0LNYZ2sbAKS9yqFX+VRyTkYGOuBiv1U/4JJ+EfGR/Z8/4S7xv4d0zR21LVrg6bptlZxwGG1R9gD7&#10;MBm3iTB7LtySck/sXjBV4P8ADXhdYHJ4xoUfZKKjBJJSiuWVraJSbUrptyd+h/InirhMvzKtKhgs&#10;PCU6U4wvZbz1b7ylGMZJt6K97to+l/DFt4y1K3t/EsLaarT2flLb/vOjMD978PSvQNNm8ZrHB4db&#10;QtMP2q3lPnf2pIANoUdPIP8Af9e1Y/wpso5PCulzs6nbYxN1HLFAf5muyG2HxRpo8xSsen3bNz1b&#10;fbj+tf4k+NHFca85UYpOzlJ+T5Xb7kl95+0+EHDVWFdTcbaKMfRP9X+Q1J/F9jYQ6aujaZthiWPc&#10;NWk+ZgP+uFN8OWnirxAum+Idltpca6e4CxzfaGfzDGw6omMbD69a3La2S5mZ/N+Xdn681z8PxC8H&#10;eDfC3h238UeKtP0yTWGt7HS4768SJry5cDZDEGI3ueyjJr+U8vp4rGqboUVztpKybdmpX0bd9u2m&#10;p/WWb4yjhaMKKltq/Wy/zZa1JPGtvqdrp6eJbN47qOUnztLJI2gf3ZV9a8z+PnxF+Onw50zQ/Avw&#10;UtfD+veKdSWRrOw1O1kgh+x2qK07s/2j5WbMcKnoJJ1J+UGvRPGfiXStF8QaSdX1a2s4/st0/mXN&#10;wsa8eUMZYj+9Xk6eOPCGoftTa9qDeLNMlhs/h7paWs326MqhmvtQMgVs8bhBCTjrtXPQV+p+H/Dv&#10;1qvHE16MZxgnLlcFaTvaN7JO12r2d2lY/LeKOIJ4ejKMdkvx/wCHZwWsXP7dv7QHhaTT9Ms/Dvwz&#10;urrT0gn8TQ3zXkqbmWbzLJFB3oyqiM0piYF3wp2Bmu+LvgrqcfhPwF8GNX+Ky6feWOsf2/Nqmms1&#10;tNq1/BN9pui6GQ7kmkmlkZRnbnParGq/tRWvhtbH4VeAfC11r2u/8IvazLd29xbrY2c0qssSXMry&#10;Axj907k7WwqgAFmVT5D8YfhD8GNDv7X42/tS/GnXPGUuhaHJe6lanWFks4bktDHMltbQomIZg6wt&#10;ABskSMbgWeVn/qnhnh2pisZGkowowinKMYxvJvl5U3e7tropO2rstz8OzjiKph8KpVXy8zXKox5p&#10;N7rS/wCb9D3zx94z1v4V+Ada8W3eqadNDpdjdX2FtZN0nLyBB+85JJCj14r4Tl+Ndz+zVqnhfS/C&#10;mhaHqPjHxbeWN54l8SXlmqf2VGsdvFc2xckPIsjW15IDnaJWBIOa9y1X4V3vhX4kabpHh7xlNrXg&#10;KNoL6bTNW12OWLS2sorn7PaQQ8ZjLTWxUYJBs8uxbaa8U8S+GtN1L9nrWJYtDhsdT8ZfEHw34Xsb&#10;5YQJokkms5LgxsckENNdqeeqGv6g4V4Vw+R5XNJayS1traMW/wAeZH4pRzvB47MOSpL2tOcldLRe&#10;/Llipq9/calNx6pK+jOv/ao/bytfiHqk3wS/Z78aWuNR1TRtOtPGWkaiswa6nuJHntkVeuIokUtn&#10;nzmXHymvVviL/wALU8N/EeDxFJ4n06XQ5tDitLbTFsWWSK6jlZ5Ji5JJDo0a7egMecd68T+Inw88&#10;Ja9/wUu8K/DHw94csodG0bRbfU77T7W3VI4riOOd0nbaBl2Hygnnqc8V7F+0fcad8LfDVr4qHiC6&#10;jhj1KC2+y6hdSXEcslzNHbKNz7pEJLrjadoPJHWv1TgDA4enmNP2i92m9fSzbv3PznjqeX0qOX4L&#10;L4a4mm52lFSlJ1OWMfe3TfImrJJXeyZ8g/t1+H/Bfwg8deFPE/hjwVaxeIPiLNeeG9Um0/zB5sd9&#10;F++uHQttLb2TcwAYgKM4UCvJfAHgDU/hj8MJoLZbp4L/AMYeDzperSeT5gigvriJcZYkAosWAcjB&#10;x2r3r9qy10bx5+0x4E03xvp2rWem+G9JudWZo1QKlx58flTSMCf3SNCEJHe4UfxV5L8VPEfh2PQ/&#10;hrosHiidrv7HqV5JoluuYpBDetPbyvhsq6GIBRtxhm5AGD+lY7CZfHFVqlNJWlaK0Tbagm/vk33u&#10;tD9E4NxmYVuF8vwVRuU6iUpyd5LlhKrOCum9lTS3slJXPWv26fjT8VPEngSx+H3w7sbO4hisbmXx&#10;W32iORWtNOlj3BG3fK4aQ7l5IMZXnOa+bX/aD8QfH74e+HfDHxN+Gws4/C62t5cqr4W5so5rYGUq&#10;zZGEXJwT1r1L9nz7N418ZeNra7gZLXT5JriMYB8xdUk+0SI4OQ/EYypyAXOOpNTfE/4OaD48sry3&#10;s5Ps2qT6dcaJY30Z2JbWskbfu/LXCsm7aeQSMcYr67h3hnMs2wDxtCTjGXMpU3azSbstVvdX831R&#10;OV4vhvhHEQyetQTlRanGrG6lGVRXctHqnGSXdJJJOyOV/YN1qa7+B/x+8M6nq+pLYyeHrm90uy/t&#10;KZYYTDbZnKorhTuedD6Zx7100Nhav4d+Id5ol7epPptnHf6e02pTsFli1G8ni3fOf4kB9ec9ep8F&#10;tHsNE+If/Cg/D9tDu8WeHdT0NrqVtoiTyrKWaZtq5dvLiIUdSzLlgMmu0+HPw8vvB2leLtX1jVob&#10;pte19njgWMhraKPy4PLYN3Zo3lA6Ymz3rlyXheVDOngqsU0vdm7aLmhO687OSQcTZ9haeMxOLhLl&#10;daVGpCN/iSlTjfbTmVOTd+t7768p4T0O8+Lv7Kmk3XgrSNPj1bxtfa9r8sGrbhFIsbQW6xu3JBUz&#10;LMmcgPChIxmuo+EvhTw54Q+Fkvh/XtM0j/iU2Xhm21lkjgdR5U8jyNuUfOvkMmXOd2MZJUgZXxe1&#10;XTm/Zl+IGk+HIry28R+FtJ1CXSpraQJHDbXkFrK+3HO4uj9ugqX4cQjWP2bte8fXvh3T7S+1aG5k&#10;1K6tGYb/ALJZZhTbtwAjq2BnAJJ5r5GWT06NKWHmm5qFbXpaMZQXfXmV+1mupjXxlfE4WVfm5aTx&#10;ULR6pynCrHXmV4qk1GKSunG1rM/bD/gmhBotv8HPEEXh60toYP8AhLOY7aFY13f2ZYZJCgfN6+9f&#10;Rb+teFfsE6laar4G8WXmn3Mc0beMMCSOQMCRplhkZFe6kFq/nPI4yjkuHUlZ8kfyP7e4Zkp8O4WS&#10;604/kj+On/gsZevH/wAFUPj+gbp8VNX/APShq/q0/wCCesiD9g74KbmGW+FPh/HPX/iXQV5f8Wv+&#10;CGH/AASr+OnxM1z4xfFb9kfStX8S+JNSl1DW9Ul1rUUa6uZG3PIVS4VQSTnAAHtXsEX7JngHRbDw&#10;D4d8FXd5pOjfDzZHoemfanuQkCGEpCJJ2d1CiBIwQ3+qaROj8ftHHXiFS4w4fyzLo05ReEhytytZ&#10;+7COln/d6ndhcK8PVnNv4j1Siiivy07gooooAKKKKACiiigAooooAKKKKACiiigDjfjvaRXvgCO2&#10;maRVfxHooYxSMjDOqWvRlIIPuDmtDVPBumWGlXV5Dqms7ord3XOvXR6KT3kqp8bP+RIh/wCxl0T/&#10;ANOtrW74unNt4U1S5C58vT5mx64jJoAw/DHw/hisLfWY/E+sLd3Vhbi6mOoNJ5hVc5xJuA5ZumOt&#10;aMvhG8K5TxvrK+/mQn+cRrR0WFrfR7W3b/lnbov5KBVlzhc0Acd4T8L6zrOj6d4suviFrH2y40uI&#10;SN5NntOQG6fZ/U1e1i01nw9o9zrN7471BobW3aWQR2NszEKMkAeWMn8qtfDpQngDQ1H/AEB7b/0U&#10;tHxFYL4F1bPewkC/UrgfrQBR+Emox3Pgaws53lW+t7dF1O2ulCTQ3BG5w6jgHcSeOD1BIwasar8K&#10;/htrmsr4i1rwDot5fp929utLhkmHGPvspbpx1qzr3hG11iZdTtLh7PUYlxBfQgblGc7WB4dP9lvq&#10;MHBFKW2+Ktj+9g1PRdQXGPs7Wctqf97fvk6em3n1FAGP8PvhV8NrTw/q66X4H0mz/tbUNQh1J7PT&#10;44muY/tc+A5VQWxuOM5xk1zHwX8XfDn4H6bqnwg8WeL7DSJtJ165NjBqV8kXm28uy4V49+3K/vsc&#10;ZwwYEk5r0T4aC9/4RJP7SjhW4N9eGdYGLIHNzKSASASM9yBn0FbskccibZEBX0NAGb4W8aeEvHOk&#10;rrng7xHY6pZu7otxY3SyoWVirLlSeQQQR1BGKzYtKh0n4mtqELqf7W02aW43QpuDQm3RQHxu24c5&#10;UkjPIxXPaV8FPhp4htrjXZ/DcNvqH9p6iv26zURuf9Ml2lgPlkK4GN6sAMjGCQfy2/4LHf8ABc74&#10;c/sL+L779nz9j/X7/wASfFSxtZbbVvFE2tGXTPDkr7A1t9kCm3nnwu5lVE8t1UszNvWvoOGeF864&#10;uzSOAyynzzerb0jFdZSb0SX4vRXbSMq1anQhzTeh9rf8FZP+Csfwc/4Jj/B3+2NYMOuePtdiePwV&#10;4Ljk/e3svTzpQvzJbocbm6sflXk8fz/+DvDn7R3/AAUQ/aX1f9pD9obXW1rWNQuElvr2+YfZbBA7&#10;bLaKPBUiMDCQr+7Q8uWbIPhWk/Eb4q/tN/FWb4qftFfFzxB4h1y5VIpdW1rVnvL1olHyxiSUt5SD&#10;PCr0HAxX1p4B+J938NodN0vwnfLI95CljYWMmyKEvn5M7QAoTJZm/u7vQV/YnD3hhV8OeH5VJJqp&#10;Uv7StazcdlGCl70YPS90pSe/2UvwXxQ4wzRYaWAyuyqyTs3ey7ttaXtfrZddLn2j8D/C2lXPxH0/&#10;wZ4V8KWa6P4PtP7TvIo7rbHNqdwSkDthMFo4kmbaRwZY2AGFr6OkuNYm1rQ4r3SYYY/7QYh47rec&#10;/ZpuMbB/OvJP2S/Cln4R8ELbx3n228vpTd6pqTfevLhgoMn0wAqgcKqqo4Fet6rqE0F9oclpbpcS&#10;f2sy+V5wTn7NP3P8q/kXxgo1KeKqznvq9/u+4/ibIMyWPzyVCHvRheKk73b1cpO705pNtX1tZPY7&#10;iLw9pWoSR3l21wskcZRZLe8lh+UkHB2MM9O9TN4RQyxXOl67qFvNDJvDSX8syuMEFWSRyCOc+xAP&#10;asuDXfEqAI3hUD+7/wATBP8ACpNW1/xUmiXYh8L7ZBayGNk1Bd2dpxjA61/B2fYHGVq8pJvV/K1z&#10;+nshxtOhShTurJdyTw7JdppcmpahfCae+uDNMVjCKCEWMAD0xGPxJrz39onwv8Ovi2uj/C3xX8QG&#10;0fVri5mudJhs76GO7uE+zTQXKRpIG3q1vPMhIGUD7lKsoI5jxV8JdQtvibp/xysfiPJa+D9N0kT6&#10;ppbahdNH5UcFx5qrD5vkMHZ45DIyeaht8KSHIXzS70DU9JPh3xvbyrH4m8UeL9L1TUI7wmeXTYZd&#10;RRLa2Riw8tEs7iWIxKdpw7AAl2b9J4R4ahh6cK3NdpX2tZ9vkjy83xkcRjPaUa7TbSVltLXR36JK&#10;7dnul1Pp/wAEx2+m+GPsNuBHHDfXSRqv8Ki5lAH5U+9ukLck+9ZNt4S0rTrBLT7fqTFcl2OrXA8x&#10;ycsxw/UsST7mvE/HeneKdR+LOqeCr743a94VF0sQ8I2qyb7PU0MQ80NI585p1l8zMcc0TBPLZc5Y&#10;1+gcN5A6mIdRq93+fmfleaYyOZc0FVUVFXbab0uk9I3b3u9NFd9D2DxHOp1fSXZ/u3smB/2wkqW5&#10;uSyhug7V5R4L8R6/Z6ro/hP4yWYa81K1Emi65perXIt7yYRbniMcj7oZtm5gu5gyhsH5SK7DVrDQ&#10;4fll+1TSY+VZNQmYD65ev3LI8kcpJRjr+X9dz8b4jxH1WSp1JtpptNJNSV3qnfyaa3T0aTM34gzm&#10;QyKp/iVf6143q2pT6p4ia/SzkjtY7YoJJtvLBuwBJ9euK9A8X2WhRJsksY/l+eRs/pXmumBJtGVB&#10;HsG1kZfQgkH9a/pDhfCzo4WEJbJf5Hz+V06Mac60bu7S1Vt072s3rp1MXxna6Z4i0bUNM1KNmtby&#10;1kgnXdgtGyFSB74NePeLfEXxe0XQ4bHULDTNUNtdW6Q6xJetCHG9QDJEEY784ztOD1+XpXsOpWhu&#10;7OS2jbDH7tcL4tjkWyhR1wU1S14/7boK+8ng6VSi6qk1JK2nVdne/wDn2Z+l8MYz6vKNGUIzjzJ2&#10;lfR7XTTTV1o+jsrp2RwEngm+1S+s/F3jjW5NYureZnjs4bF/slrlGAZUG7L9tzliNxxtzirGo6L4&#10;b1fTLhoNEtZGjyNr2Q3BgAcYIznp+dejuiyxlCu5WGKx9M0mwsdW1OFbUBpPLmUf7LIEz165jNet&#10;SpUcPHkkk+du7ervbdtt9j6WGf1sQnPWLppcqi7K3MtLJK2/T5ngPx68IeFNYvZ7O30mG3/tDw7d&#10;QXBjtvLLMjxYPIHKiUkf7x96/pk/ZrRo/wBnTwDG77mXwTpQLev+hxc1/Nx8Z/Mg8R2CSWMjxSQ3&#10;WGTGdxiXjBPTCE/gK/pL/Zz4/Z78CAf9Cbpf/pJFX87+PUaKp4O0bNVKyv5ctJ/m395/YHgfXq1s&#10;tqczbTjB6u/2qi39EvwPO/8Agp2xT/gnV8cmz/zSjXv/AEhmr+XD/giPeNJ/wVm+AaE/e+IVp/Jq&#10;/rq+JHw68G/FzwBrXwv+IWiR6loPiHTJtP1jT5JGVbm2mQpJGShDAMrEZBB54NfMXwv/AOCFP/BK&#10;74K/ELSPiv8ACn9lGx0LxJoN4t3o+sWHiPU1mtJl6Oh+09RmvguB/EKnwnw1meVypyk8XHlTVrL3&#10;ZR1u/wC90P2rEYV160J3+E+tIpFJKA8jr7VJXE+Dvgrp/hD4teIvivb67cTTeIYoUls3VQsfloiD&#10;5h80gwg2hs7N0mPvmu2r8uOwKKKKACiiigAooooAKKKKACiiigAooooAK4XxdoVnrXxy8Nx3c93H&#10;t8K6yVa0vpYG/wCPnTOpjZSR7Hiu6rkdY/5Lt4d/7FPWf/SnS6ADxL4StrJtNistb1mPz9Ujjk/4&#10;nlycoVYkcv7Ve07wBBpNv9j0vxRrEMPmM4T7YHwzMWbl1Y8knvU3i3c2oaFAo/1msjPttt5n/wDZ&#10;a2qAOT8U6JrOkWEN3p/jzWI2bUbSFs/Z3BWS4jjYYaE/wsatWHgTU9KiaHT/AIgasFa4lmYSw2jZ&#10;aSRpG/5YA/eY9+KseMlEh0qFvuvrUG4eu3c4/VQfwraoA4L4lPq+h6fZ29z4h1TUPO1C3d7e30+B&#10;sQxzxtJI21AdqryduT6A812kNxp2tacs8EsdxbXEeQykMkikfkQazdaZT410eI/xW92cfhH/AI18&#10;d/8ABV3/AIK1/s2f8EnNK0+68R3WoX3jLxRb3FxpHgzR7NJluQgIFzPudBbRmXCGRTuYsx2SFMr2&#10;Zfl+NzTFxwuEg51JbJb/ANLqTKUYRvLY9H/ad/aJ/wCCav7N51T4d/HH4ofCbwX4g1bS/tB0nxFd&#10;WFjc3kLMyrJsk2s6k7xnkZ3Vi3v7T3/BOT9qbwddfAb9mX9pT4X+IvEkOn3d/wCHfDvg7xNZSXCz&#10;IjO7wxQsTk7mLYBzklsjNfyt/t5ft2ftA/8ABQ/4/aj+0H+0H4lW71C6/caZptsGSz0izDEpa28Z&#10;J2IMkkklmYlmJJJry/wP468afDPxdp/j74d+LNR0PXNJuluNL1jSbx7e5tJl6SRyIQyMPUEGv3jB&#10;+B8a2Xp1sS41+W7Vk4qT6X0bXdo8yWZe9pHQ/tn0b9pL4ISaFb3eo/FLQ7WRbeP7TDearFHJC20E&#10;q4ZgQR3yBjvXZ3mtaZa6bJqtxfwx2scRkkuXkAjRAMli3QADnNfyN/C3/g4C/wCCsPwr8C33w7T9&#10;q3UPEmk30NyskfjfS7TWp1aaPZvW4vIpJ/kOGVC5jBHKkEg+U/Ef/gpp+3n8V4fEun+M/wBqDxQ+&#10;n+Lrd7fXNGsbpbSweBmVmiitYFSG3RtuCsSIGUspBVmB8On4IcSPEOE69NRVtU5NtX7cqt16mrzK&#10;ildJnon/AAXJ+OXwf/aB/wCClnjzxv8AAbxZDr3he1Ww0rTtYtYFSK6NraRQSOhUASL5iPiQDDgb&#10;gSDk/K9l+7BlcfKvJrNRGD/uhu7sGNaNtbTXLwafFOweZxuwOnP+T+Ff1RwnH/VnJ40IRb9jGMY3&#10;tq0lGPa927u3Znh4i1Sd311PY/2PvhhrPjTxvb31vo8dxKksYtLOViPtMkkojVVO0jBZyMnjDE/w&#10;nH9Cn7Hnw0v/AIFfCnSPBljodpNNbwb766a+2G4uXO+WQjy+NzknHYYA4Ffkt/wSV+GumRfErS31&#10;OWPNnCt9brcEBnZyYoFGfSMyyY9Zx6Cv2f8ACUji3SMHaB6npX8h/Shnis04TeDdVqDvzK+9rXvb&#10;7rbWXmz+TePuNKlTxQw+ChDmjSXMtH8Tdo272V36y8jrvBviDV77xTqw1G0jhP8Ao4VI5/MGNh77&#10;R+WK6S38FaNcyyXzyXsPmM0kgh1OeNdx5J2q4Az14Fcf4XGsQ+MtSj0zRlvFNvaysy3SoQCHA4P+&#10;6eeldfqGteKoIhbr4UxtXL/6enJx9K/xD8R8Rhspxf1fLGou1naSj063ep/XnhvluYZ3FVcbe2j1&#10;+RzXj29v/CrNe+HNfuljdreB4b2R7lRum27l8xiVJD884+VeOKv+BdMFzFa28TM0dvCsfmSAZbaM&#10;Z/SuW8VPf+JLnT9P8SaCsdpcarEszG8BXOG2A7cfx7Mc9cV6FpXwy8H6Tp3lJpe1mTl0mdWHuGDZ&#10;B9wQRX5firLB04V23OTbvFRd1otWmrta733P6LxdbC5NgOSmrO1l/mTeM4Le38K6h5AJY2b/ADfh&#10;2ql491cWlj9ghPzdXOaw/ClrfeLtK1LT5/Esl3oNnqBgsbndJ515AEVtpnEmWCsxjL8lhHySSScr&#10;xN4Ysb1HnkvtUb95n/kMXPT/AL+VrXw+HwPLg3Ud4u7su6Vk7tWfddNt0eLwrhamZY542vrbSN/z&#10;MXxJbzXNssiLuCNlvb3ryfxVosq6/qEsERZWjhl4Hch1I/8AHRXoniHwpYRixuYdS1ZGjvok+XW7&#10;ra6u2xlYeZhhg9+hAIxWJrXg/RtLu3a6jvv32FaT+0p+VGcZ+fpya+lyqthcLTupyfMmrcq6NP8A&#10;m7H7XlOMrUayils7776Hl9vZyxTtPM23/pmvSrOtv/YmmLqk0bSI20KsQ+YkkADnA6n1q14t8C6X&#10;Z6g1w0Eky9CZLqSTH/fTGsXUPC9hPYK0doqrDcQMrc8fvkyBz6V9VQeFxFSD5na/b8Nz7/61UqUV&#10;V0S9f+AdR8NBdR2Ky31k0BkvpHWORlJ2luCdpI/WvYPBl2tu5KsN275l9RXm2k6NceStvbqWVf42&#10;rufC2l36yRvliEXG7H3q+QzqpTxEpTbtfofJZ0qU6bTkdnp/ifTdH+Jtlb6nerCJNFuHi3HriaDP&#10;8xWrf3Pg241zVNd1rQpLm3aKKSK7m0CeRQoUhsMYyMDGeDjmsPRNNvpPivpM1w33fD94Mn+I+fa8&#10;frXpWqwWsulyadcIrxyQskisAQwIwRXkYfELD4ugqcW3KCTadre+9tN9O5/PHGlPCuLcpLS/6Hmv&#10;jfwf4Qh1HSfEVv4RtJrdvNjk+z6P5pEbpuDYRCcZjUZxj5q5nwJpXhpP2lPhrqehaTaRpN4oikhl&#10;htVjJVoJSD0BHBrt/CmqPc/D7SRNIrTQ2McFxj/npGPLcdT/ABKa8++D1/dyfHT4YWV1o08aw+I4&#10;Y47jejIQsMqjOGyMgelf6GfRhji6eOxHt/s05xXnoz+GvEaVCfGWTqi9sXRvr/fR+h1fkF/weQTe&#10;T+wj8MSp/wCavR/+mq/r9fa8n/a1/Yg/Zd/bo8E6b8Ov2q/hRa+LtF0nVRqWn2N3eXEKw3QieISA&#10;wSIxOyR1wTj5unSv7A4SzuPDfE2FzSUW1RmpWW7t2uf01iKftqMoLqfiv/wZj3DTfGT47HPTwzon&#10;/pRdV+/0UqSKChyMdRXz7+y//wAEtP2Hf2KtU1rXv2VPgovgm+8QWItNWn0vXr5xcxgPsDLLM6kr&#10;vYqSOCcjmvVvgf8ACWy+CXw8tfh7p2rSXsNrLNIs8kKx5MkjOQEUbVALYAFdnHnE0OMOK8Rm8IuK&#10;q8ujtf3YqOtvQnC0fq9BU+x11FFFfInQFFFFABRRRQAUUUUAFFFFABRRRQAUUUUAee/Dnwnp2qal&#10;4qvJ73Uo2Piy5GLXVriFf9XF/Cjhf0q9P4FsNW8WXmi3Wtax9mt7CyuY0/tqc4lM8xDcuc4MK8Hi&#10;pvhP/wAfHir/ALG66/8ARcVammln8fas5X5V02yj/J7hv/Z6AFHhG5Vdo8Zax/3/AI//AI3WLqnh&#10;TVNT1ybwjP4/1j7DeaPL58e21JOWCHDNASOCe9dnWLGgb4hTOf4dHjC/jK+f5CgBE8MeIImynxB1&#10;Jh/01tbU/wAoRXPxay+nfFi3stX1q+uI4dPmtvtV1axRwCeV4HWIMgHzlVyAeD0GTkV3dc/ptlY6&#10;trfiOwv7WOeF7qFJYpVDK3+jR5BB68EUAaWu+HfD3ivT20vxHo1pqFq33re8t1ljP1VgQa4vXvgp&#10;8HX8QeH9Hf4WeHGt4ftLxW/9iwbE/d4JC7MDlu3rW6vhfxfo2628MeLYI7X/AJYwanYtctEP7ocS&#10;oxX03bj74wBSsH8bSfEbTYvFNppqxx6TfeVNZ3DlpH8y1G7Yy/IME8bmI9T1oA5n4u+HPDPgX4r+&#10;F/jrfAWkVvNLY63qCttVYXgl2PMccxq2BzjBYY6kHsNF+Nfwj8R6tDoOg/ErQ7y+uVZre0ttUieS&#10;TaMthQ2TgDP0rpyQTjFch8S/CHg7xVqWk2Xi/QrO8tXa48wXUKtgCInIJ5Ug8gjBBGRg80AanxF0&#10;a21/wfdWtwwxEq3KbokdS0TCRcq4KkZUZBFfzR/8HWHxvX4rf8FJdN8CW+p6XdR+B/h9p1g/9nB/&#10;MgnnMl1JFNk7d485SAvAVlB+YED9Kv8Agrp/wWB/Y1/YR+CT6b+zd8T9P8cePPEdrJF4d0Hwt4oW&#10;e00/gq15eXNs/nBATxD5oMhXGAu4j+bXx78R/Hnxg+IGrfEz4l+JrjV9c13UJLzVtVvZN008rncz&#10;sfX+Qr+ivAnhPMKefRzvFU3GnFNQurNt6N67RSurvS/zPJzKtGVP2UXqLo9leX+qJbWMXmSKQFX3&#10;HOfpll/Kv1B/4JC/soal498UW/i/UvDsc+kaM1tPItxMUE8yLutYD8h4UMblhj70sPoRX5z/ALPf&#10;ge68b+LVEcdxMCx/0ePG6VcgBAeoLu0cf4+1f0K/8E6/Afh/4d/B3SPBlhf21xqVrF5usNG675bh&#10;zveZgOm7O4DoAQvGMV9H9IXxFxGQ8HYzE4duEpRk46rW9+X8Pw0sfz34rZxKMsLktHWdeajK19IK&#10;zk9PuXZtM+g9a0bxhH4Nt9CsfDVqsci5nZdRPP8A5DrzOw+HGk2fgSzke0j3TWX75QT/ABcEZ49a&#10;+gJ7kW+gM7lQ23C7u5rxu01DVr3w3Z6dB4d85Y42jMi3yDO1ivp6iv8AnCzLNM1x+dYvEVZe9Krz&#10;SlzWu3zdZPp0sf3z4V1qeW8L4XCYaPJShFLlS9N0Z3hSK+cfYLy71Fl5X/kLXBwPX79WU0jVbXWL&#10;LQ5fEE81piW62zJukJSWMopcnJA3455wBzWrpWkeIrWLK+GVXd94m+Td/KtLwh4E03xN44nfxfo+&#10;xoNNia0VrotlfMk8wrtx38vPX+H2rjeLkpVJzknFJuycZO+yaV7313R9vmmYYDDxlVS5Ut+h1Hgj&#10;w3I6+fKn3ucNW3qcNtY65pAjA+W6kLt6/uJKyPGmgeEfDPhS41ayvJNGezXzLe+trh12yZwgZQ2J&#10;VLFR5bZDE4xnBqCTQtU1fw/a+I/GN7LHeSWkbx2tlNLbrbSFTv8AuSfOfn25PZa8WODp0aLxtSbS&#10;lzRSa1u420Sdmle71VvuPy3F5xW4gzKNCk7Rb19Cj40vbrVdVLBGZf4dorPtNHu518xh5a/7XepD&#10;4S0s8m81T/wdXI/9qVnw+E7K28WyJDqGrMl1Y+Y0La3dMqsjAAqDJ8uQ3OODgd8mpw6w8ouPtH7q&#10;v8Pbf7R+lU60sPQjTgkktCr4Y8MtF4bsHjiWQrbqN235uBiug0WG2t3CyXC72OGAPQVBF4Q0W3g+&#10;y20l8karhVXVrjA/8iViN4I0e0ucHTTJJu+V5JHcn8WJravUwmMqTlzy1bfwrr/28b05Vq9P2cn0&#10;Op8YaxbWkEnhjRtHmvLrUNPnWN4XQbRgLli7DjLr0zXf6O6i1VHK+YeWUHpXlek+HrGDxpZLp9lH&#10;HLJpdx5hXPGJIDiu8020vrcgvctI2PlVe1eTmUKNKjTp0+zeu7u7d2uh8tmmDhXpOLnZ/wCRsXMQ&#10;LHcv0rhPDXinQrWx1CyuL799Dr18skMcbO+TcORhVBJ4I6CvQYjJJbBrxBuHWuN8BskceuQyH7vi&#10;K7IXPYkN/Wvq+GMwk8PO8W7OGz9fJn4vn2XxpKSbXU5PQrDwQNF0vTNW8Lql5JEsO680CSPzZAhz&#10;lpIwNxCk8nP1rD1Twz4L0fWtTg1Hwlaqt5dRNay/2OTGSYkjxvCFQcp3IPNdt8UWjttKsdXbbjT9&#10;YtZ5GK52IZBGxHI52u34evQ4vxQuJo/D6T2kPmSR6haFY1YLuzcRjGT9a/qPw9xmIrY6jNJ2lLXX&#10;s09PwP5146oUY4OpZ7pr8DrP+CdOmafpvxp+IMdhYQ26nQtIJWGIKD++vfSvrw9K+Rf+Cdt5JdfG&#10;Px+0+mTWsg0TSQyzFTu/fXnIKkgj9fYV9dHkYr/QjMpKpibr+WH/AKRE+t8DYyj4W5cpO+lT/wBO&#10;zP5e/wDg63umi/4K26ogP/Mg6L/6Lkr9i/8Ag2dmH/DmT4Tyuy/8fWvc/wDcava9n/ad/wCCQ/8A&#10;wTs/bL+Kcnxq/aX/AGadO8U+JprGGzk1W51a+hZoYs+Wm2GdF4yecZre8O/8E+fgD8Mv2eLX9l/4&#10;E6PceD/CNjfNc2OmWl9Ndx2zO0jyeWLl5NhLyySAgjbJtfkqBX6JxF4hU888Psv4cVOSeGabbtyu&#10;yktNb/aP0ujhZU8VOtf4v+Ae6A56UU2CPyYViyTtUDJ706vy07gooooAKKKKACiiigAooooAKKKK&#10;ACiiigAooooAKKKKAPN/gLva61gkcLfX3/p51Su08bOsXg7VpWfbt02c7vT921cX8HPB93LoOoa1&#10;Z+MNTs5LrxBq8bRwLbMiqmq3hUDfCx6ux69/pjU8Y+GtfulsfDMvxE1ZoNXmmtLwG3s9xiNtMxwR&#10;BwcqOaAOt0yPydNt4Qm3bAg2+nyisq1Al+It8ZOfs+j2vlf7O+W43Y+vlp+QpR4b8RqnHxC1LI/v&#10;Wlr/APGRWL4U0vxxqkl14nbxfZ+bcSSWgzpHBjguJ1jbiUckNk9vTFAEnx+0nU9f+CnizRdD8d3H&#10;he6uPD90kPiK1jieTTj5Lfv1EwMeV6/MCOOa/ki8f/AP4Z+PP26/F3gr4F/FXV/iF4Ph8TSNB4w1&#10;hd1xqu58lnkBIly+797x5gUNtXdiv18/4Oc/+CmniD4S/D3/AId4fDr4h48V+NLO3uvFF9oKPZvp&#10;umM7D7PM/mOW+0YA8tdpKBtx2sFf87f+CWPw2XTfEl5pEwtzNa3Ebx+dbtuVJEGHJzyMh1GP7tf1&#10;r4D8P5pw3ktbiTFRfsa6lCEfd97lTld/atJxcV0a5lZ30/KfFbiqPDvDdetSf7yMbrfS7Svp2ue9&#10;/DLwj4qtfGyfAP4G3Ggw3TeE7yO98SXV0sh8Lyom/wA57dckjG1dz4AeWL7wyD9rfsLaT8Oz+x94&#10;ftPD+nXWoQ6DoraY2p65YxrPfSW6bXn6v8rMCQCdy42kBlIHxpoela14E+HPxmsfgXo+o65PdJcW&#10;mreIpoVkWLT7OJ2uUWZgkTTTSsyGPIbyz5hJIBP6GfCTwfqvhT4V+Hfh14X0Ozis7rTVsraO6upF&#10;ki3wO7SSfI25ywZm9WJNfwt9JLjzM84lVxeNm4w55csb6KMd7bX6Nv1PxDhfJ8PiJU6NH3qlSULy&#10;ek3Jxu5TWrV+e0Y6dXa7bfo3gn4c+FbbQLG1/wCES09fJtI1b/QY+oUD0pPEGieDLXxbHYR+EtNb&#10;y9LbrYxnBMgHp/s/pWm3iXxFpmiO0Gi6WTbnyxnVpPmYDn/lhXnOneJvFfinxxJdS6DaqsI8iZV1&#10;RiSVdiT/AKocYr/KnPc4x3EGJq1ozSgr/bXV6X166n96+H3A08mi6mIjrFLp5Xf6L1PV9C8CeEF0&#10;pHm8K6Z5jLuP+gx8Z59PSvkH9sD4ceMvEnxc1y6+FPw1hl0vRvBNvf6f4ht9Fjmt7C60+e4vJbe3&#10;yNnnyzQaejJjLRhh/CcfVvguPUPGNi154luWjjyyyaXbuQiMCQVkbgyY6YGEI6gjBrD+KnjnTfgD&#10;4N8QeN7vSDcaTZaTcahHZ27CMCWKIu8QJ+VFdVLZ6Ahz3Aro4AzXMMpzx+z/AHtV2ioNvlu2tnfV&#10;9vs77pnn8VQVDEP+87/fqeLfFj9mXxPqWm+Gde+FnxJXxL4T1TVtNn8WaX4vmjlgvtOa6t5nkjaK&#10;DJV1jAaA4hZWzhcEN1tp8P8A4NfCjw94it/hV4Razh1WZprw2MU0lssgGBHFnKQxKSxEUe2NC7kK&#10;CWrU+Ffh5Phd8K5vBPj2902aHWLyeTSvDmhl5rfTrS5I22MLvhniVmYK5EaKHCqqKqqOR+MHjbxh&#10;pX9i/DdtGXWNY1m3mX+w9L1ZLNo7aGIl7mSbacfN5aqihVLyBSzKCR/QvBtPMsyzD6jz80IN6r3O&#10;ZXveVtG42tfbbXY/A+NswlHDuz6vrZWWt3cufB68GqfEH4ieLgv7m88WR2Nr67LSyt4X/wDI/nj8&#10;Kd4rlstY8X3djBrsNrIy2K7lETtJtlmdocOD95VIOBuAyQQQCOC/Z4sNV0vRvER+LlpqVnqV54m1&#10;LVV0vUplXyrOSTcpKwsYHOMs2C+C2MgYUeSfDrwB4s+Ntx8Kv2i9AsdPj0rTdc1rX9Q0uH93I4uk&#10;2WcaclS0SuwLEqOGChQ2B/WfC3DLw+YOrFfZil8vP0ifzDxLmVPGe29piFCEHZS3Tfs24pa2fM42&#10;XS7Po/xd4di1/wAMalo1lLHazX1rLBDdeSG8lmUqHxxnBweo6V8oQW2g/BLW/hr+zR8RfBn9taHp&#10;/jKG+8I+LLbUFtY7nVlt7y7uJZo+QqJPJsRNxOXTJJUk/UelC68UWMd9rU6+Sw/5B0ZwqsDgrIer&#10;sDkFeF7EHANcx8X/AIcaLqfjDw38V/FN5psPh3wXpWrzalZ3ViJNxmgjQSqcHaEjWbOOSHA5r9oq&#10;UalGG3kvRtb/ACR+Q8M5xQwuIng8Q3KElKTSumqkYTUHGSabk5ScbP3WpP1XiPwL1XQvib/wUP8A&#10;iF8VfAmp2OtQWfhXTrSSSxvg8cbPb28kREgXawKSSkFSf9YwPINTf8FLPiJ/whXw00e58TeHB9hb&#10;X7WeeSOcPJD9llW7DINuC58gqM8ZIrof2CdM+EfgXwDfW3wv8JQQ2V/qF5c6PcWOnSfaJNL/ALRu&#10;xaRTExhwEXcUEjEqkoHFL+3J4O8afEHwLpdz4R0ySKbT9esZJI7wxKsy/aoScAv1ChuCDkEiva4Y&#10;rSp1Jyi9Wn0vq/L0PczfEYGPiDgoVoNUMP7OmnOXLK1ONk3bRPm8nZ6O+pwfxZ8e6f8AED9mXRfG&#10;mgQWs9xrHirT7KO5WLd5ipqcauASoO0mHJHT64Brznx7+y0+qeK4dY8ba1Gt9a6ZeaXos2nlsQWc&#10;smRIwYf67M0h7qOBzXon7QWgnwn4L8HeEL+KaC0b4qafax2+kxRMgZyZwwBjGFEpw3GAA2O1dB47&#10;0e7k8R295d6rNP8AeXy5I0A52n+FR6V+6ZFhcJm2K9piI81uXyTd97fkeRhc6xXDuGpxy2ooQqTr&#10;yS+KSj7qjFO3RaPZO/Y+ex4Wtfgl44tfD/hS8kkk8SaW09/LMob/AI80igjwuB8zcZ5wSeAKm8K6&#10;u+u3lvFHquk3TTTzSQ3FrPw3+j7+EBPYg/e6MPx7j4meBNcuPjN4X8QJC50e38NX0dxII2cRTG6t&#10;2UnA4zj8QjelfK/7OOnaj4I+O8fw71+H7VqGl+IPLa8t4ZSqK2g7XRQV6Hy4m5GeB2r6jB53PI8b&#10;HB04fu6lRxTvblvZ+d73k/Vbn6JlOFw/E2Q1sfOqpV6dHnlom5WdSOrurcqjBNdmtDpfgZ8UfF3g&#10;z47w+D5XsbTVNY8Za3NHr15p4le0srY2eYEDn5UnQ+XkEHO3BHWvbLnxzL4sa78aeGrSaS1h19tE&#10;vbONvNW4ltrjDSRfLkPtLEDJEgXHykAVB8Ov2crD4iftMaL4/wDECbf7Js7iCGxdXhWdZpIs3O5g&#10;N7RLEP3YB+Z0bI217H8f/hT4W+FXwi8SReC9ujwTSXeszX3mHENy/mTvNk52gNk+wHFfM0MRmWF4&#10;nxFOdR8iblFvd2WjX43vvpe6seTxVxHwziMywVKnSX1irGnGVvhTc3dN7uy5XGysne1pNnlGhfBb&#10;TZtA8X6l40Nxc2Pia9a3tbW5t7iNoIQBAFZmAUZ/h9Mjv07rxj8MPBHwr+AmpeDtCdI7fWHmkjhu&#10;Zlcs13cqHZQeSivMoGMhQVHpWf478Wab4i/ZM15JbyO61CTw3NuEMobfM1uzh1YEZGVLZ4Ix0B4p&#10;3gj4O+DfE3wN+CPjG90NJNU0+40HTW+UGOW3kv7Np1ZeQ4P2ZSCScAHnBNeZxJmlDA5fU9hTjKTp&#10;1Jcz3Sesl173t8jwsPiMdjsXQq4+tOnTWKhTdNK8ZShC9OW6srQ5W7Pe+r0P1h/4JsQtbfBvW7Vo&#10;PLaHxJFG0e3btK6Vp4xjt9K+ia8D/wCCflhY6Z4C8XWenWcMES+NGKxwxhFH/EtsOwr3zNfy1g0l&#10;hYW7I/0a4In7Tg/AT70oP/yVBRRRXUfUBRRRQAUUUUAFFFFABRRRQAUUUUAFFFFABRRRQBxvx3W7&#10;bwBGLGWNJf8AhI9F8tpVLKG/tS1xkAjI/EU7xvH8QYfA+syT6po7Kul3BbbYyjjy2/6amn/Gz/kS&#10;If8AsZdE/wDTra1q/EIj/hAdcJP/ADB7n/0U1AENo3xEtYI0Nlo90BGB/wAfUtuR/wCOSVFrus/E&#10;PTtGutRj8MaOxt7Z5Nv9uS87VJ/59q6JenFZ3jGQReEdUlY8Lps5P/fs0AZHhJ/HOneFdM04eGdP&#10;b7Pp8Me7+2X52xgZ/wBR7U3xQfH2s6LNpi+ErP8AeFDuXVsg4cEjmIdhXR6SpXS7ZSMYt0H/AI6K&#10;mk+4aAOXg8e+JZtCtfEMPw6vLiC6t0lWGyvYXmVWXcPldkB9Dhs88Zqra/HHwp9mW/8AEOka5ocM&#10;khSOXW9Gmt1YhipySCEGQTlsAr8wyuDW54A58C6L6f2Tb/8Aota1pYYpYzFLGGVvvKe9AHH+BvFW&#10;ptoHmWngrUbqBr67aG5t7i1KyKbiQhhmYHBHPStn/hJ9XI/5J/rH/fy0/wDj9QfCzT7PTPh1otpY&#10;WscEP9nRPHDCu1UDKG2gDoBmugPSgD5+/aG8H/H340/sp+L/AIYfAHxTrXgHxXrR1SHSvFUdrZ3D&#10;2bNdT/dBuAUJzt8xcsgJKjcAR/I5+1D8A/jr+yj8f/EHwQ/aM8I3Wm+MNGvCNRS6kEhuPM+dZ0ly&#10;RKkisHDgncG55yK/s+0XXNK8M+AdQ8Ra3drb2dhcalc3czZxHElxMzN+Cg1/Hb/wUj+N/wAKv2l/&#10;27fiX8b/AIFXXiSbwv4k8SS3ek3Hi3UGuryRSAGfc3zLEWDeVGxJji2IT8tf0x9G3H5vTzrE4TDx&#10;/dNKTagnLnT91KT8rtJ3V1dW1v4+cRpumpPf1PP/AIXazd2fii31Ce+kjWNt00MfI2kYC46sxYjH&#10;0r7w/ZB8PG/vm8Y+KbbdcSQNFY28mGFrCRkj/ffALEdgoHTJ+EfhBaWtz4xhe4jZZ1YMI3PBYDG4&#10;evH5V+gX7Okjw6dGBniP+lf2FnWBrYjJZ1a9TmTbaTbbvteae0tL8lkott22t/NvjBiPY4P2dJWl&#10;JJN9bdl5Pq+2m17/AG7+zzpfjO98HWPh671lraNYYxNe2UgDzJ95uSNwduegG3Odx6V6lqfwutdC&#10;jtPFHw8mt9MutJSaeaJrcSLfv5bBXlJOTKMtiVgzfO2c5IPlf7P2vSJp9miv1t4yP++RXu93cn/h&#10;H7whutnIV9/lNfwH4ucOynWbve66+R/FeUZ9isv4knGyScndJWTvvfv+nSxHpPxI+IfiLSLW18O+&#10;BZI75rNf7QutaWS1gtpio/1alGM+Dk4UhcDh+RXM/Ef9onxBpvwvsfCeg6fJqXj3xbcXml+G9N09&#10;vs/mPGXDXrsxPkQRx7ZXc5wWVQCWUH0LSLtF0+FnYKPKXOW9q82+E3hTw5N+0D8QviFAslzdWd5b&#10;6Vp87XBaKzhe1t7i4hiHRS0zK7kckhAeEAH8p4zhSn9YSlC9nf1P3XJeKML9Xq16kLKmuZLXV3SS&#10;b7XabXZW63OS8A/s733h/wAFabL4/wD+Eg8cLNawy64t7411CRLmZ1XzUW1aXyZYvM3nypF2bSMd&#10;CtRfFW8+Jfh/4p+Dfib4z8G3V74d028dryx8P6a1xcWzvDLHbu4Q/vUiaU/Kqht7qQG2kn2/wlc7&#10;fDVrGz/djZcL7MRUmp/ZruNormBJFYcrIoIxX2eTZLWnK0l5bHy+bceVI4uVWslP4k1drSSs+XVq&#10;LttZdux5LpkXxk+OfhK31fX/AB7a6L4b1fVDc/2dZ6TdWWqfYIrstDELpLpWiMsUcfmfuwwEjrhT&#10;05fx38N7fxPZTeHvhtr3i5bVbxFum1TXmvrMmKUHKNePLLFLG6BleIBgQCeMY7i58E6TdeJNWnv9&#10;Qm/sv7arLoseFhaYwoWccblyWJIUgEkk5yap63r9hpFqNO0mCG1ggXYiQqFSJf7qgV+y8J8EPFSV&#10;46dX/WyPz7NuPMTRxK+pNKzvGCilGN9VzfzyStr5Xucf4qh+JHiDTJPh1rkOh3GnxtDKL5Zpo5bF&#10;gQyNDtIk3oVDKwdWBA+b05y/0P49eCpn1/wf8cBrkzWwjk0/xpZr5EhGMMjWoj8puDyUcnJyTwRo&#10;zeK5l1u+EChF8qE+Y/Un95/hWRqPiG4upPlZmOfvua/ccr4JwMI3d7972tb8/wDt655VPMc00puF&#10;PkavKLhGSbkk5P3r8rdvsuOy6nHeNIPjN8Qdbii8d/Ei10uz8jzV0Tw7p8cqNIrDmaa6R/NHPCiN&#10;AMDr1rnrm5+N/wAM7eR7C1g8VaOAzta2uYbuPnJ2qzEN3JAbGThUFdbr2otY6rDcN8zSW8yrk990&#10;fNZMupX0zb5bpvwPFfZYPhuj7NulOUZJ6S5m/wAHpbyt6H1uFzKtGhClOhSdFr4ORJbtXTjaV/7z&#10;k33uSeEfi14C8a2vnaLr8P2hV/0jT7hglzA2OUeI/MrDuMcVl+MxbalbMJoVaOS+t/3bYII85OtY&#10;fj34beC/GMK3eu+G7aS6M8SjUI49lygLqvyzLh14PY9OOlc7rHwWvNHs2k8La/rFxsZHgjk1+4WS&#10;NkcOMAuY5B8uMOue+TXbUWaYWlOEqcamm8W1/wCStP8ABv5HtZXlvD7xEK9KvOk29IySaTVvtpx7&#10;9Yp+rOwt7K/8MxtaaRYNdWIy0drGVWSEk52rnAZeeATkdOeMU/EPiePRlHiMxTQ4jVLiG5j2h492&#10;Ac+ql89eRn2xwzfFXWPDVjHaSapqmuSfa3S73ae0dxFGOxCIELA9MBcjH1L7f4u+GtWspNKul1Kw&#10;muR5Zs7zTXWR3B6KGUq5HB4zxj1r0FWwvs7RqqL3UZbJ9r/omz2KfD+YKt7SrS9om7OUb3kuraav&#10;535V38yj8e9Qs9R1rRTZOrIHlbdH0yLeQbf/AB4V/Rx+zr/yb74F/wCxN0v/ANJI6/mp+KniG/S/&#10;8P6V4kjVZpr6Y2txt2tKv2WbcHUZCtnacAnIPAGCB/St+ztkfs/eBQf+hN0z/wBJI6/AfHaUZUcG&#10;l/PU30esKXQ/qrwJw7w2X1YdOWFtb3tOprc7Kiiiv5zP34KKKKACiiigAooooAKKKKACiiigAooo&#10;oAKKKKACuF8Xx+IH+OXhz+wry0jf/hFdZ3fa7dpFI+06ZwNrLg/nXdVyOsf8l28O/wDYp6z/AOlO&#10;l0AR+JYviA2u+H4jqGjlhqkj8WcuOLScf89P9oVsLc/EOI7X0XRpv9sapLFn/gPkP/M0uvf8jRoY&#10;/wCm0/8A6JatmgDjPF198Qftuio3hnSdrawn3dbkzxFIe9sPStptQ8d9R4W07/wcv/8AGKTxY2NR&#10;0JO7ayAP+/Ex/kK2qAPKvjn8U/GPwh8LXHxiv/hHqmuR6Hp8qLovhctfaheyzSwJHHBCsYLsWGO2&#10;M5OACR/Kl/wV9/bI/ax/4KE/tVaz8ZPjn8F9c8K2fhtZdI0PwzNossf9h2UUzkxTOyAvLvZmkdsf&#10;McAKoAH9dPjnH9kW+f8AoMaf/wClkNW9f8NeHvFei3XhvxRodpqOnX0DQX1hfW6zQ3ETDDI6MCrK&#10;RwVIIIr7Lg3iyjwjjZYr6sqtRqyk5WcV1srNXffR+Zz4ig8RHlvZH8KO7aNrD8DQMk42mv6yv2pv&#10;+Den/glB8Y/BOtW9r+y9Y+E9W13Urct4i8I309rc2ckt3HveCMs9umQzDZ5RQBuFHGPmn4o/8Gc/&#10;7EM/w71iL4PfHr4m2Pik2LnQrrxFqVjc2KXIGU8+OKzjdoyeDtcEA5GcYP7tl/jRwziNcQqlNuy+&#10;FNerab0/qx5ssvrdLM/nLYEI2UoJIGChrvv2nf2a/i3+yJ8cfEX7O/xw8OHS/E3hu8+z6haiQOjZ&#10;AZJEYfejdGV1buGHQ8Vw8UJAMswO0deK/XsHy46KrUal4OKlzaW5dXe/a2pwT93R7jYf3aGeRSFH&#10;6133wS8BXfjDxjDaO6iFlzczH7sUIAMjE9tq8Z7MV96x/AHw/wBf+JOtR6JoNjK6suSQvPuc9h6t&#10;/PgH9JP2M/2F/h14OsLPWfF0Y1C63RyNbnPkBhyMr/y0weRvyAeVC1tUxTUv3Cc6cNeZ3im9b2t8&#10;Ss7J20+Z+c+IPHmUcF5TOeIk/ayT5Yx1ltv2XzPdP2C/2b/EA8EQePobGOzuNR160uNOjvFKD7NF&#10;sVEbAJUOkZJGDjzOmRX3h4Q+FGp+LrqKX4jzs2nxqM6KjgQXD5BzIFJ3xjH3HZg2TlR0ri/Ai6bp&#10;ugaNbWESoiX0I2r2616/ourOdqq1f5r/AEns74lzvGVcPQlyQV031e935Xdz+WPDnPsvzfOpZvjo&#10;qU5SfKnryxuko38kl89SCPw3qfwU8UR+IfBwW60bVtSht7nRrXTTJLZW6pK7eTtJYxj5nEaAbSTg&#10;HJFXPHXj/wCJX9kXXjDQfCcNhplmwkUaozm7vkBC7BBtXySxJwzMSMDKjPGhf6i51LRNz/8AMUbv&#10;/wBOs9dFJb2euabNpWox74biMxyLux8p9PQ1/lnxNkFTD4hYrFU1VktHJ7tX7LRu2l3f79T/AEA4&#10;T41pqNOFJKN/yPNPGGh3vj3xBDoenavf2+l6PqVuNY1DT757fzp3kjCW6shDEruEjYOBhRySQOng&#10;134zwWq+Hbvw0lxdzRolrq8dwu1OdryTqFAU4BYbc7sgbVORVw+FNL8D+CofD+itM0UeqWsjy3Eu&#10;+SVzdRkszdyfXFdZHKqjINfIyquhhYQhSjKEW1HmWt9NXZ31b1W1rI+yzLO45pilOb0VjgfAOq6l&#10;4O0uXwt8QGhhvLzUZ7lbiGza3gDTTswj+ZmGcsAGDMCTjOSM2fEhg8MaNda7qcq/ZbWIySFSM7fp&#10;XW69pOia9pU1hr2lw3ULwSIyzxhvlZcMOemRXI/Dz4O+HpND0/W/Gd/Jr999ngmt59UVW8jEabQM&#10;D5iMA7n3NuyQRk14uI+qYitLGYi8ZN+9GKupPf3dlHTe+2lr7H0uSZ7TwdD2cNvyOK1uz+IXjmw8&#10;nwz4E/si33LIuqa1IN25XyDHFCzE5xnc5Ax/CwNcpaaD8bvGtoIfEraTpNj5OF1GxUz3NxyQWCMN&#10;kOcA8h+vTPT6Wn0pNmbeUn/ZbvXG+E/C9zNoMDRBh80g2lTxiRhV4fiL2GGl7OhCKi1y3Tk1e93d&#10;t3bst1bskfZ5fnVKdTn9r+NjwJvgr488PTva6B4tgvNPaTdHFq9tLcXEeV5Hm+aMjcNwypxkjOMY&#10;qaP8AbnxVeajefEORL6WKYW9mtnG9stogCvmMhy6uS3zMGBbaB0AA+nF8DXErhpVX/v3/jUfhjwp&#10;bre6wkioduqYBZs4/cQ130+NMw+rzlBJTVveikpb90l83u+tz263F+HowjBzuu1zw+x8MeNvh8sM&#10;+ur/AG1osb7GuooQl3aqcYaRRhZkBzllCsBgkN8xHrHgfTNM11Bc6XfRXCq22UxsNyH+6y9UPscG&#10;u2j0zS7Jdnkq/HOV4P8AjXC+JvA2iTeN7a68NXk3h66/suby7zRAkRba6DEiFTHKBvBAkVtpztxl&#10;szh6eI4mvGcHTnZ+8l7r9Yrb1j9x8JnniJh8PFqMr+rLnjjwL4X8T+LdO0fWLJGZdCvTb3CqPMt3&#10;860IdCQcEEA9MHHORxUN54x8a+GvL0zxH4cuNUj8wouraUEO5f4WkiJDK3rsDL3+UHA5TxJ4w+Iv&#10;w+8R2fiTxnCur6NY2l3Dea1p1oxnSF/LkVnt0BOVMQUsm4ENnauKoat+1J4Ekufsul6X4i1JTz5+&#10;m+HbmSMLsLlt2wbgBwduTkgAEnFfr3Cfh7mEoUYTj7WCW+uju3o9Gr3V196P504u469tzuLvfzHW&#10;/wAR9B8O+LJvB15qTW8N6txd2NveL5clsyvGZYsEcoTMrqRnALDoFFM+DsjSfGn4Zkg/N4liPzDt&#10;5cv9K5bxb8TNM8ZatZT+Bo9UXXrOS4jtlufD8gRB+7MscvnBPLVgE+YMDjBGeh1fgT43k8S/tDeB&#10;dM1iCG11ey8Wxx6jYQzM4jby5drqWVSyMvIbGOo6g1/eng7w48rqVajjZ+ylf7n6H8q5xm08y40y&#10;eyf+9UW11X7xJO3bz7n6N0UUV+nH9whRRRQAUUUUAFFFFABRRRQAUUUUAFFFFABRRRQAUUUUAee/&#10;DmHxk2peKm0jUNNWD/hLLn5Lm0kZs+XF3WQD9Kv6UnxBHjPWGjutHkZbe1BVoJUB4kOM7jjr6Gpf&#10;hP8A8fHir/sbrr/0XFWropB8Xa1g9rb/ANANACi8+IAGD4c0c/7X9tSjP/ktWJZX/j9viFfiXwxp&#10;f7rR7XHl61IfvS3HPNuP7ldnWLp7bviDqpX+HSbFT9fMuj/IigAk1Px2iZHhOwb/AHdYb+sNYuka&#10;v4v03xPq1lP4PjaS+kW9jKakuBGIYocH5eu6Mn6EV2lY5wfH2P8AqD/+1aAPzn/4Lp/8F0NZ/wCC&#10;b3w9i+Evwp+HeoRfFjxNZtJpF9q1pHNp2l2u50+2hlLLO+5G8uFgDkbnXaNrfji//Bzr/wAFkJ9T&#10;i1IftI6W00EMkUbf8IDpHCuULcfZvVF/Kv6hPj5+zP8AAH9qTwLcfDT9oX4R6H4u0O4Vg1jrVkso&#10;jZhgvG33oXx0dCrDsRXy3df8EAf+CPo8a2enr+w74b8l9LuJJI/7S1D5nEkIU/8AHx2Bb86/S+Fe&#10;JeCspy1Ucwy/2tS93JqMrry5muX0s/U469HEVJXhOx41/wAG837ff/BUv9tn4c+JPid+2V4Fj13w&#10;VLMo8HeMrbS7PTLi6uFO2aBIEESTQLgnzsAhwVy/IT3v/gsL4X/bl+L37I+reBf2EjfeHvHV1bXB&#10;86SS2We7svLxPb20yz/6PO6nCyYJHIG0sHX6k+H/AMO/AfwP+Gmj/DH4YeFY9J8PeGdHg0/RdHss&#10;lba1gjEcUS7iScKoGSST1JJJNfiP/wAFwv8Ag5Mgk8PXX7MP7DVv4p8N+LFkvNM8ceIvEOivp19o&#10;oz5UlpbxyfOk52kGbHyKfk+Y7k83KsJjOK+L1WyjCwhFTTUbXpxinpzrbW2qW72Rc5RoYe1SX+Z+&#10;FfiHRNc8M69e+GvEmkXFjqOn3cltfWd1GUlgmRirxurcqysCCDyCKYkcrCK0hhYyTNgU+aeV5mvL&#10;95JppXLbnJJdjyST/OvTv2evgB4w+JviG3uoNKaS3+0YfzJjHGMgnDNyRkdgC2PTINf2hWlUw9F4&#10;ZSbqzVmor4U7X22bW3VLU+Rx2OwuX4aWJxElGEdbt2/M+s/+CUv7Os3iXx9ot1c2Yka3hTULhmT7&#10;qbmS2X3BYzy+o2pmv2R8GeD/ABRpXj+DWPCkdq0cGgpBcwS/ey8p/eIMhS2Igpyy8YyWwAPlD/gn&#10;P8KNB+Euj7ZpUuNSvMS3l0se0M+0KFUfwoqgKo9OTkkk/Zvg/WDD4ruSr/8AMNt//Rk1fxR9LOpn&#10;GOyf+zcNH3bXd9b9En8l0e7dtD+LMFxxgc+8Wq2YV5Xp0lyQT2avdu3a+idr2SukzsU+DemeKtHu&#10;bnx9eNqWpXKsLWS6kDrpykYHkABVjcYBMigMSOuAK4rwx4c8f/CjxBN4O1axu9es49OE1jeaXpRz&#10;JM8r/JIVyI2bBYu5Ck5O4cgei6XrspPL8EVLZaozeLdQHm8f2fa/+hT1/jdm/Ced4LE1qWIaqU5a&#10;8rWkWmrcrWsdL3tv111P754U8VKNPLVCjFJJHM2Oo+NNE8VWVv8AEGx0nT9P1C1uXaGC5aZrXyY0&#10;k8x5iqDBHmAqFONqkE81mx6b428QeNLf4j+H77UbXfazNoekTXjJDNar5CFpIido8wtv5G4BF5Vi&#10;a7jxn4J8PfETTItP8QNMqwyblkt5tjFTwyH1Rhwy9xU0xt4vGemxRDCppN0igdh5ltj+VfOYXBxw&#10;tZzpUkqnK4yVny21el29ZKyb3svM+hx3F9bMsGoTnu7nJeNbn4y+NvC134XtfC1tpshs5YdQuJk+&#10;1QyszKitAuUZsKXk5wQVUYYnB6zS/Etj4msl0K4Jhv7eIia3dCrMFO0yKGAO3PXIyMgHqM76ThV5&#10;WuZ+JfhuDV7Oyn0q5/s7Ul1e3e11W3jHnQtv2t/vAoWUq2QQSK8XGxpZjTjhp0lTSbacejdrt3u2&#10;tNr3S2v12yXNIYLEqqncyfF2q2vhI2sD29xfXF6zrZ2VjEGll2j5sBmA4yO/f64w9es/jZZmPxx4&#10;f8NafYtbssEemX9wZJrpZJUAV2QmOPJx0LFc53EZU+h+Dvh/4R8Fhbux0/ztQ8gRTapcKpuJl4zk&#10;gAAEgEqoAzzirXjG7X+xFbB41CzP/kzHXmYepDC14U6FHnu7SlNPVN2aUb2St1d310PsK/FXtvdb&#10;+Sf62PPoPh38RvG9o0nxB8SLovmOxGm+F5nU9TtL3DYduzbUCc5DbgcUl54S+MmjeHLyWTxboN1N&#10;a2TtFcNocyEsqE7nXzyCTjJwVGc16v5lqjeYIhu/vBap+IHS/wBEvLEHb59rJHu+qkVhh8dmmIrK&#10;Hso8l17vIrLXpfXXrdu+l7hU4qpUY+63t3OF0b9nrTtMtINXs9furTxEod5PEUbDzJ5HOXEsZyki&#10;dgjA7QAFKkAjU0/x5e+DNRbQviXb28DvHvtdZs9wtJ1A+YMGJaFhySpLLt53dQN7RtY+3aFZ38j5&#10;aa0jkOT3Kg/1qrq7aXqVv9l1OwhuIt2THPGHXI6HB4r38LlWOzSq4Y1OoruztZx1+y+3934eyW58&#10;Xm3GnLF3kl+vqaR1i1vYVurS6jkhkXdG8bBlYeoI615n/wAIjFc63rXjHwr9ns9et9YmEdw8QKXK&#10;mGH9zNxnaSF+YYZccHGQc/TvBep6dFqV38OfGVzocjapcsLHyUuLEne2B5LjMY6EiJo8nk8k1j2X&#10;xZvfAOsahZfFnSf7L/tLUBLp1zZxS3VvMxhUOvmKnB3JwrKpIPAPWv1rhngCphOb2Gt7aWs7dU1s&#10;/k330PyvOuMI1FJQkm+x03iTxZcavZXnh3xP4I1i1R4Tm4tAk8bf7SMhyGUgMNyg9DjqBx5+Jmme&#10;KNFm0KXV4bnUdO1qztrpof8AlsfMt5lk2fwFo3Viv8J3DkDJP+Gm/B2o7pIvDXixYViLfaH8LXW3&#10;jJxjZuB2gtyBx7kCuYvvHmpPruqeLfhfp019ZTMs2sQ3mntBHOywxqJIJdu938uNV2lWU46r3/pH&#10;gPg2eHqQ56bjqmt9Hdd79PM/AuMOIJYijUi1bTR30v8A8E+jP+CfX/JYvHn/AGA9K/8AR15X1jXy&#10;D/wTa17SvEvxM8ba1ot6txbzaDpZjlj6H9/egj2IIwQcEEYPIr6+r+vM0j7PGOPaMf8A0lH7H4Fc&#10;3/EK8u5lZ2qf+nZhRRRXnn64FFFFABRRRQAUUUUAFFFFABRRRQAUUUUAFFFFABRRRQAUUUUAee/C&#10;LxXb6f4TuraTRtUk8vxNrQMkGmySKf8AiaXXIKg5/Cr+v+PNBPijQkkttUj2zzyMZdDu1CqIWUnJ&#10;iHd1H41L8E+PBM4/6mXW/wD063VaepEHx/pKd/7NvTnH+3bf40AK/wAQfCcYzJqTKOxa1lX+a1H8&#10;ObmC78F2l5btujmaR429VMjEH8q3GCgcivA/id4z+D/7NfwBuPj38cv2gtc8L+HbOz+2XE1xrwjR&#10;Q+XWGJNuXdsgLGuWJwADWlGhWxVaNGjFylJpJJXbb2SS1bYNqKuz8Fv+Dof4q6V8WP8Agq1D8PPB&#10;Pw+tdN1bwf4XstP1TWvtKTHVJGBukmkWPO0RLMECt85I5wuBXPfsq+LvDfwc0fWZ/icuvWk154Vh&#10;aPXtN00u0UYLxwlOADcTTTERoM/dGSM15X430Hwx+1f+2742/aY8MW+saR4M8UeKJ7zSz4o1Jru+&#10;mjlkUMXfG5pHOWES7tqkIpYDJ/R74M/DPxvc6Jo/g74G/CKxuF0nV7abWtY+Imiz21rbqsTMotIX&#10;QSyzpI0T7tqoArAOGII/rbirOsD4b+HNDAV68oV4QjeEn1cNY8vM7e9KTbu7KyXZfyx4ucQUMzzC&#10;nlVKn7SMm+eSlyKCUk9ZtNX0SUbO70szif2Tfhv8Tfi18aNE/Z90XT9e8O/DfwZo/wBr8VWt9a/Z&#10;21ma7lFwRPgYlZivkbOVCfaDuyq4/TK/sIdLi0u7hQb0vZDH7EWs+K8z+BnwCh+Gl0ujab4q1SS9&#10;1KObUNe1J3QyX94XjBlIZWEagfKsaYVFUKBxmu5+Kema54b8Mw6jonie6vNQ0+b7THYXzQrFcrtZ&#10;JImIiBUmNn2sCMNtJyAQf8SPpEeI1PibOI4GhWUY6xUdba6Xdr2V7L03P1zwX4T+s5hSxToaK0m7&#10;at3vKTvq3JtvXW1kcxr3iG6t7wWfmkJHGdoz1Y8k034NxTTXF5qs8eVmv7hUz3xIyf0rjJviXBqO&#10;oLcat4U1S3VQhkkis2miBbG1VZRlyfULgdCQeK6vwJ4l8S+HYzp9t8M9YmkV7i7aIGBh5bXDEEFZ&#10;GZsBgdqqW64BPFfzJiMrxlHL5UuVKUrbuKTte+t/T713P7qzDEYfDYHRWunf+u5Z+Ohsx8X/AAR4&#10;D1Lxjq2laP4oh1O41e20TVJrKeeS1iiWImaB1lSP97hthGWSLJwDnG8U/B278bWUnwt8a/HnxF4y&#10;8IyKv2rwzNZRW+o3GBhYp763WF/s2NrfdWV2B3TOpMZteKPHfg3w9+1f4G1jxT4utxcah4Z1nSYV&#10;usW32W6aSznjj8uQhkDR28+GOSzAD0A7zx1qsOg3a+MonCxQx+XqXP3rfP3/AKoTu/3SwHJFfo3C&#10;+X5jSo4ClBW/dt83KtZe0mrxbjzKSSUeZNSsltofypxpxBDD1Kk923ZehwfxY+3/AAm+DEmm+ErP&#10;TLW91XWtO0mz8y3eWGyS8vobVc4ZGlEKzEqAycIqjaBmuZ+EvgLQ/hlfao/ivxdNrnjPWLzzNb1z&#10;VhEs96ViVVESoo8q3CIGWIZCHcMsQScz4h/EyL40ftHaL8C9L1r+zbPw7Cuv61FdRpHcXVykiGxS&#10;NJTuZAfMmJCnDRRbsA4af9o/9nDRPjh8PZvCVvrc+nagt1HeWmqSJ9o3XCBgv2iNji4i+Y5jJAAP&#10;ylCFI/rLw54flgow+saSn7zdtWnsm+2l7X66n8rcfZ5GtRhhqtR041NZNK9k3o2uqW7S3I/jxY39&#10;7od9/wAIxe7dYv8ASp9Oht9pfzY5QV3FQcjYTuDAjGTuzxjF+Clr8Q/h98FfDMfxI0fSdNurHRYU&#10;1zTtIj3R2smwbyrLhSEOAcDkAtk8V03wf8IzeF/h5pXhrWL99Q1bTdOgstY1O4z5t1cxRqjyMWZm&#10;+YjcMk8MMUz4g/Fn4Z/DaSHRfG2veXdXlvJLbabb2stxPNEvDuI4lZtoJALEBcnrX9S4GpgcHh4S&#10;5trI/mDFzzTHVJ5ZRpe1jzOV1F8zsmtO0bO+t3ttsJpp8Q/2rcX2kaVGtncbXEV5cNGzSdGcAIxA&#10;IC8HByM4GTXzv+238QPihrHxE8I/BzTb64ttM1q+aw8Qabo+59yXQaCD7U+0fupMuU27fmhl3btv&#10;HrnhL4hfEvx7HN4Z+EvgZ7eFFItfE3idZbeBICcAxQFBLdPHnaR8kZwP3pya7TQfhJ4Y+Dmkf8JF&#10;p5a4umKt4k1a+bfdaoT1mkbuysSyqAFUFkRVBAri4g4qy9SjThLXyPo+EchxWQ4x4vF0VKeqhB6v&#10;aylJ62aT005r9EkTeLPDP9m6hpvifw5pvzaWssctrarGhmtmQkxjI7OsbAZXlevNUNY0fw98T9H0&#10;+8i1KR4bXUIbxVhkAO9MMEkGDjryvB6Vn+PvjJ4pvfFVr8Ofgh4Wsdb1q5t5rq6+3akbeO0tkLJv&#10;fbFIULyK8cfmKoZ0fghDXj3xL8BftT/Gq88W+EPhnoLeDdP8RaXaWF1N4sucX7zB2N1e20lrNImI&#10;1aGMIAFbcxUoQQeTLOLqGCmk5K1k9Xbv8y5eH+ZZrCNTEzVGV7qcnqk5K94792vn0sz0rxv4diHi&#10;k6deWTtBf3K3tjdSQhkS5WMRtFn+A7URlz1y+DkYrkfHHhXV7mXSZLMPHIdWWKRkVMmIxuzH5gR1&#10;Re3QmtTxJ8XPDHgnT4PDH7RWp+IPDutWkSXG0Wf2uCbysMbuCa2gIeNSPm3hWX+NAGG7e1BJ9W0i&#10;HR1uVul1mRJfC/iRPLMUuUE0bttx8wwxACgOoHqcftXDfiLhKWXqjz6bp/O7V/vPz3M+D89yvGU6&#10;0qbUVeN2m4SSVuaL1UtLOSV9rrrblbz4bX1wiQvrF1nyyGVUh6bxx/q68D1T4IReHf2ktHurKG3S&#10;OJb2e/bhJHP2aOOORyFC5xJ5a9yIiB904+wFtda02zWTWfBM1xLHjc2kzpIrjP3tsjIw9doDEdAW&#10;PXL1XQPC/iPXdD1XTLOOSW4nuEmkaAhxAsUgeNwwBAEvl8EcHjjJr6+PHeBxEoNa8sk+t9H/AMNs&#10;efkuNz7I5V41FenUp1I+7a13B6u3le1+vozynxH8JLjxZoMNppHia80e6t7wT2+p2McbSRMAR8pY&#10;EA88kc446Eg0fiD8IPiL8Uv2BZPCF7r8+ueNNU8BtaPetfSRx3l5JaunmYLBRuY88Ac1614z8P8A&#10;gHwxI194mv7PTdNt7Yy3815IsNs25lSMOCQrHdwM5OcAZJFZPhf4gfD3wZ4YurmHxNHqegW1uZNF&#10;ntZBMSqMsRtABgtKsjoiq3zN5ijkg1y5xxFgcwxyxDnZ2adm9mt7O1tOoZdis+jgqU8LSc3TqwqR&#10;vT6pv3FNau7abhdaa9DA8A/DXTdC8BweB9V0GORbPT/KjWQq6vb7yCp3c4x1BrC0a+/4TT4w+BLT&#10;4Q6Zodx8O/AdytzqWo2d6UgS6a1nht7aPy0ZGWMOrvj7m5M4xW18R/FfjTxD4d1PwpoHwT8Y2HiD&#10;UbT7HpupN5TW9okxAMs7W8sgj2D5yhVmxjaCTx2HwW+H3gL9m3w+/hfwbFrEkeqa1JeQW+qRyxwx&#10;zyhdyJI8YWKIbc/MSev3icH5nirijD4rLKtCDXKoy12b00itNtNT6DJ8HjsHWeOxSc8RUn7tNPmg&#10;ubSpUbjJ2ajJ8l9m5dj7u/4J/TzXHgHxZcTLbjf4yLKbe48xGX+zbDBDbRnP0r3yvn//AIJ7aTPo&#10;/gLxhDdywtNJ44eWb7PHsjDNp1gSFGTx9TycnvX0BX4vk8vaZXRle94r8j/T7hCnGlwvgoR2VKH/&#10;AKSgooor0j6IKKKKACiiigAooooAKKKKACiiigAooooAKKKKAON+PJvF+H8b2KRtKviPRTGkjlVY&#10;/wBqWuASASB74P0pPHt948bwPqkc/hjS8NaOrbdakPB4P/LvW5448IW3jrw7J4dutUurJWuLeeO6&#10;sSnmxSQzJNGy+YrLw8a8FSCOMVz+p/CDxDq9i+nX3x28XNDJ99fJ0sZ5z1FlQBtx6r46X5ZfB9kf&#10;9qPWCf5wisv4g6z4vTwLrPm+DI2X+ybjd5OpKzD903OGVR+tKPhn4tA/5L14t/8AAfSv/kGoNT+E&#10;niPVtOuNLvvjt4uaG5haKZfJ0sZVgQRkWWRwaANqPxF4jWJSPAN6flHC3lt/8cpX8Ta2Yvm+Hmrg&#10;/wDXezP/ALcVlr8MvFijaPjz4u/8B9K/+QaRvhn4tK4/4Xz4s/G30r/5CoAb8PvFOq23gLQ45/AW&#10;sqF0i2G5fsz/APLJeflmNbJ8XyY/5FLWP/ARf/iqw9N+EniPStOt9Lsvjt4uWG2hWKFfJ0s4VQAB&#10;k2XPAqc/DPxYevx58Xf+A+lf/INAEfw/8YsngPRN/hTWP+QTbcrZbv8Alkvo1bP/AAmcBGf+Ee1j&#10;/wAFj1haX8I/Eekadb6VZfHbxcsNtCsUK+RpZwqgADJsueBVg/DTxb/0Xrxd/wCA+lf/ACDQB+fH&#10;/BxF+1vcfBD/AIJLeLPDnh1JrPVPiB4ifw9D9saS2k+zS3k0lw8WCC5Ece0jptkOcjg/zIaTANyn&#10;Den3a/rM/bH/AOCEX7IX7efjXT/HP7T3xC+Juv3ek2bW2l28fiqK3tbRGkaRzHBFbrGrOzEswG5s&#10;KCSFAHki/wDBp/8A8EqIY9scHxHXtx4wX/4xX9J+DfilwV4c5e1jYVZ1ZScpcsItX0SSbmtrb2+R&#10;4+YYLEYyXu2t6/8AAP52vhNoEGpSNcXCqY1m/d9Q4bHG0ggg+lfcH7O+meJ10SBryC3hdx+7jMbH&#10;C9s/N155r9YfDH/BsD/wTL8Ixxx6HF4+jEUgkTd4mjfDf3vmgPNek6D/AMENf2O/DSLHpXiDxyqp&#10;93drFs387av1DPvpK8FZx78aNaLas0ows/V893bZH47x14c8UcRU/Z4OVK17rnlJW+6L+Z8I/Aq9&#10;1hUt7aPQZma3VInIljGWCqTjLdK9+jv9futCktU8NXCySWrKu6eL0IB+9X054c/4JQfs/wDhV2bR&#10;vG/jaPfJvbdqFm3zevNrWtf/APBN/wCGV5d2d4nxX8dxGznMqxwahZosvysu2QC0+dec4PGQD2Ff&#10;z1xdx9lPEEl7KE7Luor8mz+dcR9FvxAq5o8TGphkr3+Oq3ffbk7n5vWus/tAfFDwtY+BvGWmQ+IL&#10;F/F1rp3jbT4dJjjmsRBdeY4VlnCyW7iBRtkjB8q4BLtnB958PQ6N4F0iPw94U+HEul2MLHy7Wxgt&#10;0jUk5Y7Y5OpPJOMkmvqDQv8AgmT8GvDniTWPFOkfEPxtDda88MmpYvbMxySRx+Wsmz7LtV9m1SwG&#10;WCLn7orYH/BPv4bj/mpfjL/wIsf/AJEr8vpTwca3NNN9j6/O/AHxCzCjGhhp4aEE+ZpTnFczSvoo&#10;Wdnona9lrq2fIej+Kv7KsrfRb3R76Odo5JBGLYtlQ/PTP95fzrjfjl+0JH8MPDA1mx8M3Vy7XaQS&#10;TXlvNHa2QYH9/PIkblYxjHCnllBwCWH3Lc/8E5/hXdXC3UnxK8aeYsbRqy3VlwrEEj/j19VFUrv/&#10;AIJk/Bu8i8m4+IvjVl9Ptllz/wCStfRZbmmR4e7qqSflFP8AOSPl/wDiWHxAqY6FWtLDzgmnKPta&#10;iv3V1Sdj8zYPHHjfxjBqHiUfH8LHdXQ2/wBg6TaxW/EMf3TcLM+B0zu59B0rk9bvvEdwrS/8L78S&#10;TbP4otP091/JbM1+lt3/AMEUf2RLvxXD40TVPF1vqUYcNc2d9aQmcMu0iUJbAS8dCwJB6EVduP8A&#10;gjn+zHdR+RP4x8dbe4GrWv8A8jV+lZP4icHYKioVaVW66q+vnbnVvTX1PoZfRx40pV1OjUw1rLRx&#10;gmraWuqL5ltq7eiPyjnk8SancXFi3xF1yT5YW+2SWttDOeZBtGyIJs+qbs96y7/WPEPhjU47m9+K&#10;7M3ln/Qb7ylVvlI3DAyCOvIIJFfrBcf8ETP2ULnzAfF/j5PMRUZo9bt1bAJxgi2yOp5HNU4P+CFn&#10;7HMJY/8ACSePXZjlpJtdgkZj7s1uSfzr6Sj4ucD07L2Vbvf8tPafmerS+j/xkn+8qYfltsku1nr7&#10;LT5L7j8fJvGutarrcMM/xR8S+YtvN/zCbRl6p91ltiCDjjgE01/FnjW2lZtL8ealO0bYaPVdBhZT&#10;wOMRrCw4OetfsPP/AMEMP2PZmWRvE/jzK52ldbtxjIx/z7VVT/gg1+xcsrzL4i8e7pDl/wDiewcn&#10;GP8An3rpw/i/wPTVpLEb9E7/APp09l+CHE0or3cOrK1vda3v/wA+Ufjjq3xe+JdpNDp11baPcyST&#10;Rm3U+bZGXbIpIXd5wyPTcD3rY8O/FSXxfYzXK2VzA9vdSW1xDNKrASIcNtZCVYZ7j6HBBA/XG9/4&#10;IF/sQamV/tDVPHE21SFWXWrdlGcdjbe1ULH/AIN7P2GtO0qPQ9O8TfEa3s4XZo4YfFES43MWxkW+&#10;cZJwM4A46V14Xxw4RwuK5lGtKFtpRhfpb7Xm7u706GlbwHzXE4VRcaMKie8XK3W+nLbotLLrqflL&#10;N4hlRd3lxr7sa5fxaNA8SX9quvGG4VY5NqhuU+6dy4OVYEDBBBHav2Ff/g3y/Yekt3tJvE3xFkjb&#10;/np4liZsZ6bjb5/WoYv+Dd/9gOC+XU7a48cRTqpXzYtat1YqQODi25HA/KvXrePvAdamoPD1bNq9&#10;4R2vdr43f5kYHwJ4iwdV1VXpqVnZpy7WWtro/FTxZ4dhvrKS6/4SPVL6Szhc2Cah5TiE4ySGCB2Y&#10;gFQzMSAxr+mn9nMhv2fPAjjv4N0v/wBJIq+SLv8A4N9P2GL22ks59a8ftHKhV/8AioIOhGD/AMu9&#10;fbHg3wtpvgfwjpfgvRmlNno+mwWVr5zbn8uKNUXccDJwoycda/GvFnjnhnjJ4VZPSqQVPmcudJXc&#10;uVK3vS2UbdLKyP2Hw64TzrhenXjmE4y5+Xl5elr3+zHdu/rd9TSooor8bP0wKKKKACiiigAooooA&#10;KKKKACiiigAooooAKKKKACuD8YTeIIfjj4bbQbG1uHPhXWg6XV20IA+06ZyCsb5/IfWu8rm/F/w7&#10;fxT4gsPE9j411fRbzT7O4to5dLW2bzIp2hZ1YXEMo6wRkEAHr1zQBQ1i/wDHLeMNH3eF9LLLDdFV&#10;/tp+uEH/AD7+9bKav43IxJ4OtQf9nVsj/wBFCsKb4Q+Ip9Rh1ST47eLjNbo6RN5Ol8B9uePsWD90&#10;f5NWf+FaeLf+i9eLv/AfSv8A5BoAi8S654qTXfD4ufBDN/xOH2/Z9QjbP+h3P9/bWy3iTxGh5+H2&#10;oN/1zu7X+sorDu/hD4hvbm2u7j46+Lme0mMsB8nS/lYoyZ/48ufldh+NWP8AhWni3/ovXi7/AMB9&#10;K/8AkGgCLxn4k1qV9Jtf+FfawPM1iE/66z52bpMf8fH+xWz/AMJdfK22fwPrUf8A2zhb/wBAlNYd&#10;58I/Ed/Jby3Hx28XMbabzYf3OljDbSuf+PLnhjU5+Gniz/ovXi7/AMB9K/8AkGgBnjrxmV0SMHwr&#10;q4/4mlifmtV/5+4f9qviz/gq/wD8HAP7M/8AwTr8Mat8PNB8zxH8Xn0wSaH4R8kmC1eT5UmvZUJW&#10;JF+/5eRI4AACht4+g/2kv+Cf2k/tRx6Xb/ED9qv41aXHpLO1vH4L8broaysxQ5l+wwRecVKKV352&#10;nOMZNfJ2q/8ABp//AMErtc1CbVtak+J13dXEhee5uPG5eSRiclmYwkkk9zX0nD64Xp4mNXN5VHFa&#10;8kIrXycnJad7K77oxq+2cbU7H82H7Qv7QHxX/ao+MuvfH745eKbjXPE/iS+NzqV9JH95uAqIo+VI&#10;1UKqoMBVUAVgaNo51PUY1ui0cCsN0e0knHb/APV0r+mk/wDBpl/wSg8oxfZfiQF9vGQ/+M1etP8A&#10;g1T/AOCWWnustpbfERWX7ufFyn/2hX9RcP8AjZ4X4GcaWLo1/YRUbQjTgk3G9k/3i91aabPZrqeJ&#10;Xy3HSi+RrmfW/wDwD8M/2drfQfDlo0eiaQytJESzLbOSePXHT+Vfd3wA0zxhq1vbxweSAyrjdC3/&#10;AMVX6JeGf+DdH/gn94QTy9CvPHkfy7fm8QQtx+NvXp3hD/gkj+zj4FMf/CN+L/GcPljEe6+s3x+d&#10;qavir6QPBOZRccuw9WKtaKcIxX4TZ/O3H3g1xnxNzSwkqPM3vUnJ/lBnyt4e0nxb4e8NwX96sM8d&#10;i4uJoYYtshVQScFnxn2PWvT9E1TxAVVl8H3X/gRD/wDF19CTf8E+vhvPZTafL8R/GJhniaORRcWP&#10;KkYP/Lp6GtC1/Yi8IWiCOD4p+MFHT/WWH/yJX8TeIdTNOLqs54aEVzfzN/omfN8H/R04qyPleKrU&#10;W07+659df5UeCS3Hia7udNuYvCFxttbxpZc3UP3TDKnHz+riug8N+KtSvtLg1OLwXqnlzQrIn761&#10;6EZH/LavZYv2N/DsJ/d/Fjxh/wB9af8A/IlJYfsa+HNM06HS7T4seMFht4ljjXfp5wqjAGfsnPFf&#10;y9n3gnxfm3uwlQSb6ynt8on9CZLwbjssprnlFyS0s3/keOeINa1LUbAW0fhPVFcXVvJyIm+VJkdv&#10;uSN2Bq7Z/EKzuPOVdF1LNvMY5R9hc4YAHHGc8EdK9b/4ZA0POf8AhbfjD/vrT/8A5DqC1/Yx8N2n&#10;meR8WPGA86ZpZMyafyx6/wDLpXy1T6NfE1aPLKdGy296fW39zyPpaeAzSnG6cb+r/wAjy6f4g6YL&#10;aQHTNW+4f+YPP6f7lR+GvGmgab4P0ltT1u1t/wDiW25xcTqjf6texPWvWv8Ahj/QsbT8WfGGP97T&#10;/wD5EqhY/sL+AtKvJL7TPiF4pt5JY0jc26acnyqWI4Fn6u31zXIvouZ9KPLOpS3v8Uv/AJA6fZ53&#10;GPuuN/V/5HnyfEbR5T/xL0vLr/r2spGX/vrbt/WsXwu3i3UNHN/D44msVa9uPIs4rCLakfnvw+/c&#10;xfryGVenynBz7Un7HmhIOPi34xx6eZp//wAiVk6j+wZ4M1S3htJ/jF4+ihhlkkWOz1S2t97O247j&#10;FbqWGSflJI5PFXT+i3nULqNSik2tW3La/Rw8y4S4iUbOUfvf+R43qnxhk8JNMlz420fXFgmKyW0d&#10;xHHfL/sbEJV3GM8hM+2MnN8JftEeFNV/ti/sLXWn/wCJnzCPD93v/wCPeH0jwe2SDgZ5NfQNp+w/&#10;4LsII7Wy+JviyGOGPZEsf9nAKvoP9D6UyH9hvwbBNcSxfFTxl/pUgkm/e2HLbFTP/Hp/dQV9Fgvo&#10;0ujG1ZU231Umr7dFBL7jxsbh+L8Qn7OcPnJ//Inh6fG7+0Ldbqx8H668ckavG/2IKCrAFSNzDrn8&#10;O+KxdM+LWheLPGq29hJNDeWNhcR3un3cflzQMXt2GVPYjkMCQex4NfQ1n+wl4H0+xh062+KXjIRw&#10;RLHGPtFicKowBn7JzwKx9U/4JrfBrWNQfWb3xt4sa+aRZFv1ksFuI2GMbJBablHyjgHB5yOTn7jK&#10;fAnLsvldqK9G3+iPisx4V4+x0ZL2tNX2fPJ/+2nlF54hVjjf+BNZV94gjVdzy4A/2q9s1T/gm/8A&#10;DXWL9tQv/jF8Qt+AIVt9YtoUix6KlsAxJ/vBvTpxRqf/AATa+Eetm3XXfiL4yvFt9xSO4nsWRmIx&#10;uK/ZNpIHQ44ycYzX6hkvAOR5bbmj9yPzLNPB7xMzDRYqjZ7+9P8A+Q1PmPQdZtl1fxFNby7ll1hJ&#10;GZXyP+PO2H9Kq/DZYrr9s/4V69ZSKN3iRra5VIhmX9xK6sW64XYwA/6aE8c5+mtF/wCCXXwJ8MW9&#10;zZeG/GHizT7e7uPPmt7KSxjjaTaqbtq2mBkKufXFavgv/gnP8GvBPxN8P/FK28X+LLzUPDd8bvT4&#10;b2+tvJ8wxPH8yx26kjDk4yOQPSv1rK63DeW5dVpwhL2kotKyVrtWWt9vkeDw/wCAfiPl3HmCzbE4&#10;mi8PRqQlJKUnJqNrpJwtfTTXzPoOiiivnT+0gooooAKKKKACiiigAooooAKKKKACiiigAooooAKK&#10;KKAPPfhxdeMIdU8VJpWjafcW/wDwllyRJcak8T58uLPyiFh+tXvDuo+Ol17xDKvhTTnb+1I141l8&#10;gC0tzjmD3P505vhLf22q6hqWgfFfxJpcepXrXU9nZx2DRLIVVWK+dau+DtBwWPPTFR2Xwh8RWE9z&#10;cW3x28XBryfzrgmHSzufYqZ5suPlRR+FAG7/AGv4025/4Q+3/wDBr/8Aa6xtG1/xKvjDWfN8C3DP&#10;5dsD5V9AV+63dmB/SpP+FaeLf+i9eLv/AAH0r/5BqvB8IvEVvfXGoxfHbxcJbnYJm8nS+dowP+XL&#10;jrQBuf8ACS+IVbD/AA91Nh6x3Vof5zCsWLxLrX/CwbiQ/D7WPl0eL5fOtD1lk/6ePapv+FaeLf8A&#10;ovXi7/wH0r/5Bqunwj8RpqT6qPjt4u86SFYmbyNL5VSxAx9ix1Y0Abi+MLgj974O1mNv7rW6N/6C&#10;5rFvvHCQ+OrWWXwzqqqmj3JYtbqMDzYefvVKfhp4t/6L14u/8B9K/wDkGvB/2mv+CU3w4/a18QXW&#10;ufFv9qP46JHeaR/Zl5o/h34itpenz2pzvR7W1iSJ9+fmJUlhgHIAxth44edVRrScY90uZ/ddfmDv&#10;0Pkb/gtv/wAHFnw2/ZI8C6h8A/2PPEdnrnxY1ATWl5qMLRz23hVQSjySYLK90GBCxHIUjc4wArfz&#10;e+JfFPiTx34tvvGPjPW7/WdZ1S6ku9S1K+maWa5mkbc8sjtkszMSSTkkmv6an/4NMf8AglBJJ5kl&#10;v8SGYnJZvGQJJ/7806P/AINOP+CUSypL9l+I5KfdH/CZDH/omv37gfjzw74Lwqp0oVpVG051HTg5&#10;NX1tedlbdLVd9Xc8rEYXFYiV3a3a/wDwD+av4c+HrC+1yO610STR/wAMYQ5/T/PevtP4B3hS003Q&#10;/DOk/Z0W4AUG2YIPlY+3P41+yuk/8GtP/BL/AEK4Fzp0PxCVh3bxYjfzgr0Dwr/wQD/Yd8GGM6Bq&#10;vjqPyX3x+Zrlu2GwR3tuetfsWK+kJ4VYfLfq+X4avzv4pSpw5pNtXvL2kn6dj8z404H4g4io8lCU&#10;NtFKUlFO2miiz4n/AGYvDPjZBDNHcW42rkloG/8Aiq+jtIvPE2g6+t1faf8AbVvooreD7Htj2uvm&#10;ud29/ToRX014W/4Jj/BXwdb/AGfQPHvjKFfRrqyb+drWxJ+wH8PJpLeRviV4xDWs3mw/v7HhtrL/&#10;AM+noxr+VPE7jCnxnUksHS06c9k/wufzxlf0a+PKOdSxuJq4dJ9Iynt68iPC9J1rxHtB/wCEQusf&#10;9fUP/wAXUw1fX9L1e41q68IXTQ3EdpbxiO6gLbzK693HGZV7+te/x/sW+FoRsj+Kni/H/XSw/wDk&#10;SluP2LfCt5EsE/xV8YFFmjlUeZp/3kYMp/49P7wBr+Ns+8K+KM0rTqU1RXN3lLb/AMBZ+/ZH4cZt&#10;llONOrUi0t7OX+R5HH4i1iJMDwVqfv8AvbX/AOP1n3vii4t9ch1y88NapHb2un3K3DG3RiuWiYfd&#10;c54Rumele6N+yFoZ/wCateMPwbT/AP5DqO6/Y28O31rLZXHxZ8YNHNGySLv08ZUjB/5dPSvg19Hz&#10;iqV3N0Lve05//IH2scgzKm1yyVl5v/I8li8e2bRLcLpWrbGUFSumSng/QGqXiHxzY3Z0+COzvoy2&#10;q2/z3GlzRqMOOrMoA/OvZ0/Y28OxRrFH8W/GQCqAv7yw6Af9elRX37FfhTU7c2mofFDxZcRMQWjn&#10;/s51JByODZ9jXL/xLRnjqKTqUv8AwKX/AMgdUcDnkNE4/e/8jzG7+IfheyfybjXbPzP+eSzhn/75&#10;BJ/SsTxn48TUdAa30W0uvMa4txFcS6fIIVbzkwx3bdyg+h5FexaV+w54K0SyTT9L+Jvi6GGP7qo2&#10;njH/AJKVLffsT+FNRtvst18VfGDJvVsebYDlWDD/AJdPUCtqf0ZsxpzjJTpuzX2pdPLk/Uy+p8T8&#10;3xQ+9/8AyJ45qDeJtOtmv774qSQxxx75pJrO2WJGHfJUER9cgsWxj5wck8zqn7Qdh4ei2a7qVjq0&#10;LRf8fvh0tcFOMZkiXcVB6jaWIzjBxuPvE/7AXgS81n+3NQ+LXjq4lEitHDNqdq1ujL90iH7N5eQe&#10;Qduc85zzWh/wxL4QT5R8UvFwDHJw1gMn1/49K9bA/R1xdGSdd0penu/lD8zkxWWcV1fhnD72v/bW&#10;fOfh/wCOegJ4S0g2en6xcGayt0UR6JcLhmRQFLOiqDk9Cc1PefF7ZbNdv4M1/wAteWb7AMgZ67d2&#10;78hn24Ne8n9gbwB/Z9vpf/Cz/GXk2rRGFftFj8vlkFefsnbA+tTSfsJ+B5I2if4oeMtrLg/v7H/5&#10;Er7TAeCGDw3xqPyb/wDkUfHZhwfx1im+SdL5zl/8gfOfgLx/o3ijQpNf8PalHdWd5eSzW88TcOjH&#10;IP5HpV641tWJBf8AI17FpP8AwTS+Dfh+8W/0Dxv4ssZvK8uVrWWwjE49ZAtoBI3cMwJGTzycpY/8&#10;E2PhnY3f9or8ZfiI9wzbppJtYtXWXnJ/dtbGNR7Kq47Yr9Ayvw7yrBSvOKfofC5t4S+ImOqSdLE0&#10;kuicpfdpD8TwnV9fgSCRZZ1X5CPmbHtXM+EtXitvh/o8G/CR6Pbou5uwiWvpXVv+CXnwG8RXFxc+&#10;I/FPijUWuWUyC/8A7PmACqAAoa0O0cZwOMknqc1NZf8ABNH4PafpNroVp8RfGq2tjbrDbxfbLL5V&#10;VQFH/HrzwOpr9KyXL+G8tqxc4Oy7Jf5o+Bzb6PfiljsI6dPFUOZtN3nNK1n/AHG92eaf8EtrCPTf&#10;jd8UoLcr5Fxp+j3VvHHDsWJGe8UqAO+6NmJ7l+fU/bdeS/s6/sgfDj9m7xNr3i7wbruu3174jt7W&#10;G/fWLqJ1Vbcy7NgjiQKf3rZ65wPSvWq682xGHxeYTq0E1B2tffRJH9WeGvDuZcJ8D4LKcfKMq1KL&#10;UnG7i25N3TaTe+9kFFFFecfcBRRRQAUUUUAFFFFABRRRQAUUUUAFFFFABRRRQAUUUUAFFFFAHn3h&#10;Wx+M/gyyutC03wX4bvrf+2NQure6n8UTwO8dxeTTruQWThSBKAcMRkdakuZ/jrP4itNbHw68Lbbe&#10;zuIWT/hMbjnzGibOf7P7eX+td7RQBwuvaz+0U+i3S6B8O/B8d99nf7FJdeL7poll2nYXC2AJXdjI&#10;BBI6EV+QH7T3/BvZ/wAFcP21PH9r43/ag/bw8B+IrfTEWPRfD6rqEOm6dGuAqxW6RBBhQBu++2Mu&#10;7Hmv25owOuK+g4e4mzbhfFPE5c4xqfzOEZNejknb5eVzGvh6eJp8k9vW35H5Z/sr/wDBCP4qfs4Q&#10;RalqeqeB9e1qGaNl1N765jWGNWB8uJDat5YOOSCSScknAA+ptE/ZU+OukquzQvB7Huf+EkuR/wC2&#10;VfUxUHkik2r6V8/xnKtx+287qSq3395xv3b5Wrt92fB0PC3guhmcsw+ruVVu/NKUpW8km7Jdkkkf&#10;ONp8APj7ZazJqsHh7wjua0SBR/wk1z8uGZif+PHvkflXP+Of2WP2l/FsU0cUPg6Hzo2XP/CRXRxk&#10;f9edfV+B6UbV/u1+I1vo7+FOIxf1mpgpOfd1an/yR+r5PnOOyGmoYFqCX91P80fD2hf8E/v2l9KW&#10;FZdT8IyeWiKR/wAJBdYO0Af8+dek+FP2bv2gPD2pLfzaN4RlK2hh/wCRluR/EDn/AI8vb9a+mMD0&#10;owPSnifo8eFGLv7XBN3/AOnlT/5I9bMONuIs0pezxFVNf4Yr8kfKHxt/Yw+Jfxy8I3nhTxZ4H8Ez&#10;LNHm3muNenl+zzDJjlAaxw21ju2ng9+prnPg3+wz+0z4A+GHhfwN44v/AAfrl54c0W2sEuI9eu44&#10;XMMaxiXY1oxMhCglmJ55UL0r7SwPSjA9K+hy3wh4FynBLCYbDtQTuk5zdna2jcm1pvY+CzDKMDmk&#10;WsRG93fdr8j4x+JP7AvxT+J80Y17w94T3KFK3MPia7juLeRDuimhmSzDxSoxOGUjIZgcjiuTm/YP&#10;/wCChPheGfTPh58Vfhxe6fndY/8ACatqF9eQZ/5Zm4gSDzUHVS6GTHDOx+avvrA9KNq/3a+owPCe&#10;R5fT5KNN27OUmvxbPnq3h/wnilath1Jdm20vTX/h+p+dq/8ABK/9r+e2m1LVf2hFm1bUGZtWe18U&#10;T21o+TwsMUdiGgVR8oIctt6sSAa04v8Aglz8c/DF/YyfC7W/DugySq0XiLxA/ii61DWbyAAtHCl1&#10;fWU4jTzDuZShBH3dh5r7/wAD0o2j0ruqZLgasbSvb/E/8yI+HfCcJXjh0r76uz9Vezt0vsfBup/8&#10;Evvi/qCw3d/40vL69hk3edcfFjVbdZBkb1KWtrEqhgMfIqjODg4qqv8AwSc8W3N1Z6jrGj6LeSQ3&#10;iyzQ3XxI1uaHYFYbUWSJjuyVO9iT8vG0HA+/MD0owD1FebLhDJp78/8A4MmvykdlPgzh6j8FK3o2&#10;v1Pjn4e/8E+vFXwpuL68+Hvwx8C6bPqOwX1xF4mu2knVC5RWd7IsQpkkIGcAux6scu0v9hX4teHt&#10;Qs28PeGfBWn2Onvcz22n2uvXCIbm4dmmlbFjkk7m44GWYkE7cfYmB6UbV/u1yrgPh3mcnCTb3vUm&#10;7/8AkxnU4H4bqNudG9+8pf5nwx8VP+CWzfG3xHb+MPip8G/AOtanaWq29teXfiS83pGrs6KNtoB8&#10;rOxBIJBY4Iya5q//AOCPfibW9HktNXgs2mKt9j8v4ra8sVicfL5KbMJtIBHuOwwB+hmAOgox3xXs&#10;YXh/L8FHlpcyXbmk/wA2c8/D3hmdNQdOVlsvaTsvT3tD4Fs/+CU3xDFlDHezwmZYVE3l/GDxGEZ8&#10;ckAqSBn3rF1D/gj58TP+Eps9e0nxBHFbRySPeabN8WNfZJXZQolV9m5JFAK9SrK7AjOGH6KUYBOc&#10;V61GlGj8Lf3s85+FPBcpOXsZa3v+8n1/7e/4Y/P+y/4JL+LLLxJb+IW8P+GbxrZopYY9U8d6teKs&#10;0Ugkjk2zwOu5W5BxkHnrUPxT/wCCT/xJ8baivjDRPB/w7svE8d0txb+IDrFz50UyrhJSBY/vWXC4&#10;3f3QQQQK/QbA9KMD0rSTlLRtmFPwh4Gp1lV9jNtKyvVqvTt8Wz6rZnx7o37Enx20a0Fvb6d4P+Zt&#10;0jf8JJdsWbHJJazJPTue1Xpf2OvjvcwPaXmk+DZYZEKyxSeILkq6kYKkGy5Br60xjoKMD0rz8Tlm&#10;Fxn8W7/7ef8AmZ0PBnw8w8+enhLPvzz/AMzyf9kj4PeN/gt4C1LQPHtzp8t9fawLpW026kmQKLO2&#10;t+XkjRixMDN93ow5NesDpxRRXVh6FPC0Y0qatGKsvQ/SsJhaOBwsMPRVowSSW9ktFuFFFFbHQ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GR60ZoAKKOfSjNABRRntRmgAooyf7tcz8ZPEXivwj8Ltd8UeCNIa/1XT9NluLKyjt&#10;XmaZ0UtsWNPmkYgcKvzE8DJOKAOmor5dv/2qP2p38SXd7onwG1ifw3arqEkd5J4WuI5bvybueeKJ&#10;Y3cTBpNOttqsYiDcXUQyCPLba+Knx0/aN8KfCzwz4n0fwhdtr+v+HtYu7rQ7Pwfd3b2dyNOnurKF&#10;3j3LE6SrDAwkAErscbTxQB9EUV886J+1H+0fq3ifTrSb9l+6tdLuL23g1Ceea7FxZ75bNJfk+yeW&#10;/l/apMsH2N9kmKsUw9YetftD/tn6D8XbjTr74M58F2via4ibWLXw/czzTaaNRtYQypG7PvSAXkpY&#10;IRIHhKA7WBAPqKjNfLY/aN/ayvfCesXWn/Di+/4SaRbOHwr4dPgS7Ec6zxW7/bprmWWOKMRmScNA&#10;7xuDDtJVjVfSv2g/22Na8S6R4iu/hzbaJ4T13xNHa29vqPhq+bUbK1EM0jmZYkk2AkQoJHVV37xk&#10;DaaAPqyjNfMvxt+Ov7VmgfEvXtI+GfhCS+0fR5LqOP7Jo8k8skn2TSHgyRGwZd95dsQCpYQ4BGxq&#10;tRfHP9qaf4YeLNR0DwOuoeJdLvtPXSbO50eSMOZtWmglt2QFTxZxwz+YThRcq5+UcgH0hRXyXZft&#10;R/tqR+EDJrvwLuIPEVxNdTw6bF4VvJYra1S61pNryIxR5I4rbTOA4MxmJjGJU22fG/7Sn7XHhrxZ&#10;psPgn4f3Pijw60ix6hqn/CBX9pcESTWUKSrC53AI9xLvUj/VxvJwI2yAfVdFeDeN/wBpH4w+DfG/&#10;iTQtJ+E11rVtp9xe/wBntb2d0dyw2FjNHFmCCXLSyXE7Bn2grCVQO421zDfteftT3hs7u1/ZYure&#10;zbVjBLNJBqDySwIlmWkWM2qtGJWuyIy/T7PJ5gTa+wA+oKK+Z7X9s/4/39hZ2tn+ylrDapfXtrDa&#10;+ZZalHaGKT7X5s7yPZBoliaGBSrqrN5+5QVCs2l49/aQ+KngjwDo/ie9s7OBZvEmq2VxfTWrNDcJ&#10;BqBtraNRkEGWItKrD73kcD5wKAPoaivkXVv25/2ifhx4a8Q+J/iD8BLhrW31CObR7yeyu7eCazl0&#10;03apuit5vmWVRbFmI/ezchUQk/R3wW8V+IPGfgOPXvE8Cx3R1TUbeNli2CaCG9mhhlx/txIj+h3c&#10;cUAdZRRn2pN1AC0UZpC2O1AC0Um4Uu7mgAopN3OKWgAooooAKKKKACiiigAooooAKKKKACiiigAo&#10;oooAKKKKACigmjOaACik3D1pcmgAooBo7c0AFFGcDNGfagAory39pD4p/E/4YwWtx4A8IXOq/bNJ&#10;1BIRa6LcXpGpBYjZxuIQTHG584M7YQbVy65GfN9A/aR/a01fxHb6Ve/AnULC31rxO9no9xdeH5Ct&#10;vp0zxSWt5cMkrCMLbwaiJFk8t1l+yqyoZlDAH01mivnPx9+0T+0F4b+MtxoXg/4d6nrnh2z8X6bp&#10;l7J/wiN5b/ZoZrK/kuLgS7X+0W8TpZfvolJLtJHjo1SeF/2kf2oPFXgnxJe6p+zw2ganb+Db/UfD&#10;+6O7ug99FZWU8VvJG1vCSWe8MYVW3M9pOByOAD6Ior5S0X9pj9tqB7y18ZfAN7e/mv2t9H0+10G5&#10;lRyp0UYkuI2eJFdbjU5BIxVVESq2GicGTxF+0/8AtU6T4a0vUvCfwv1bxHJ/Yd5deJp1+H93ZDTb&#10;yS222VpHDNKJbjF3kSNEsgWPltg+egD6por53+EPxW/a7l8b694c+MfhbTP+Jb4YN7pcOl6Pdxi9&#10;uGLvHH57I0G8JsR0WXKuWwCPmrj7L9of9s6bUbGaPwfPfafqGrQ+RfWPhuVovsP9n7y5HlAqWn53&#10;byBnaKAPriivmD4rftAftk6V8O/DPiX4N/Cu38QXGoeDdUvdWZ9KkYRXMMkH2aZVV1yJI/OIt1zI&#10;7Om3hGzY0z9ov9o7V/F2m6Jqvg290PSxEkOt603gDUbrytQEl3utkjXBaN0S3b7Qu6JeV3EyLtAP&#10;peivmX4JftFftc+JviDL4e+JnwZmt9Nm8O3Go6ZeQ6Dc2ytPFZaextJHkJWOQ3FxNtzjeoZQMwSE&#10;2NF/a1+OJ0jRWHwMvtWa8vrG1uLq302/jMkckKM1yNtq0ShyxKfvPLQKRLJE3y0AfSVFfKK/tpft&#10;Y2dj/bWtfsm3UO7QbW5/s6C11OZhcyQ+e8fmJZEnaHityvlgiYknCK7Juav+1l8etVTWrPQfgBqG&#10;k/2No9/czX2sWt0iyXlu6LDaQ7rcJcGZnUBkfaRuKFiKAPpLNFfO/wAXf2j/AIxeFPi/qHww8IaP&#10;azT3BaLRLeSweWRlEWnMbrCnLIpuroEdCbcDI5J4+w/br+PEtlofhXxJ8D7jQ/EmpeF2v2tdStbp&#10;ZzdxiTdb+WbcRHc8aRHbKcNODGZE2yOAfXFFJupcn0oAKKMjGaQtjrQAtFIDmjd7UALRSbvagNk4&#10;FAC0Uc+lFABRRRQAUUUUAFFFFABRRRQAUUUUAFFFFABRRRQAUUUE460AFFGaAaACiijPpQAUUZo5&#10;70AFFHPpXz/8bPj7+0J4R8Wa14K+HPwt1DVbtb8Q6HND4bnmgME1hCsM7TF44GCX8p8xTKhEUbE7&#10;QDIAD6Aorwf4M/HL9oLx7r95p3xA+GN54ZtbHw0NTurq40Gc/vpoofLtY8EiaSGaO+WRU3FlW3YY&#10;Eqk8Z4B/al/bCutTuNF134BTXzzfZY9L1KbSb6ws5GfVHtXfJt3kVVt/LuWMiR/KPlHLbAD6ror5&#10;y1j9oj9rfW/hb4Y8YeCP2eWtfEGoeIWttY8OX0MzCG0bT3mSTzZFh8vZK0SuzLgmOSNQWK1z/hv9&#10;p39rTUvDvhu28TfDW80u/mtUbxjqMfgHUZk0xZBZtFJFCDmckSXCtGjO0RGXA8tgQD6tor5Z1T9o&#10;H9tfxB41fwh8OfhI0Nvea4sOg+IPEHhqa2tZ7SG0uluJZx5pe3Vrq3iZPMVHMVyqoshG86ug/Hv9&#10;pWf9m7T/AB7rPhq3XxZe6kkVxp7aDeQLaFrNpVhaKaJXLGcLBld4BkGGYigD6Ror5T8L/H/9r611&#10;jSNO8YeDbpI/sltHfSz+H3VLq8Os/ZWVZPLQL5kGHUbRtDK5yOTc8e/tB/tpeGfjVq2h6b8GVuPB&#10;On+IisOuQaDcXEtxp/k2pKokbl2kjZb1i4Ta4kt0QM6uKAPqDNFfMNl+0Z+0/qGn61qb+C7u0uoN&#10;atovDuiP4B1Bv7R0ua9t1+3PPkLC6wyygwMA6+QXYANgTfDv9pT9qG9+C0nir4l/CGey8Saf4stt&#10;Lu9Nh0eaBb2MaVBcNJbiUnKT3bNCjAsIzKEYl4noA+mKK+bbn9rn9ouTVbfRfD/7Mt1etNaxOLyS&#10;HU7eBS3kEuxlsQVT97IgUgSb7ZyyKjK5o6B+2b+0ek8EPin9lzVisl9ObhrPS9RD21r9pugrkG1K&#10;u0cEMDMA2ZDdR+Wpw4UA+oM0V4X8Kv2hPjV8RvFOmvrvwll0DT76S7jh02+inju5YY7G3uBduJoY&#10;/KUTTC32c5ZyTtKFR5zpv7ZH7SuqLYT+Fvh0PEP9m6taxeLLfTdJm8y2judMs5wG2h2XyppLzzNq&#10;NJtgRFQu6q4B9dUV8/8AwD/av8e/Gj4uTeDL7wIul2um3F9a6lb7bjzIjHHbukjmaGPaymQRlU3q&#10;/nqyuQhr38sPWgBaKQbu4oJ9qAFooz7UgbnGKAFopASe1JuOaAHUUA5ooAKKKKACiiigAooooAKK&#10;KKACiiigAooooAKKKKACiiigAooooAKKKKACiiigAooooAKKKKACiiigAooooAKKKKACiiigAooo&#10;oAKKKKACiiigAooooAKKKKACiiigAooooAKKKKACiiigAooooAKKKKACiiigAooooAKKKKACiiig&#10;AoPSig9KAPxh/wCDoP8A4KIftp/sUfG74V+Hf2Wf2gdY8GWOu+Fb+51a302G3dbmWO5REdvNjcgh&#10;SRxivy9i/wCC9n/BXhzmT9unxX/4B2P/AMj19rf8HmMgX9of4KrnH/FF6n/6Vx1+MUVwIzgniv75&#10;8E+HeDcZ4e4KvjsBQq1Hz80p04Sk/wB5JK7abdkkj5fMK2IjipKMmlps/JH2dB/wXn/4K5Oq7v25&#10;/FnT/n0sf/kepX/4Lx/8Fc2Chf25PFQO7taWP/xivjOG4HyhGzxUy3BBBPXd/jX73g+EfC6phIc+&#10;T4Vv3bv2NPuv7p5cq2O5v4kvvZ9lWn/BeP8A4K3JJ/pH7b3iqRf+vWy/+R66Pw//AMF3f+CoVzI3&#10;2/8AbS8Utz08mzGOP+uFfDkNxvGCPxqxA0iuzKWHP9BX1P8AxDDwrx3J7PKMNq+lGmuj/unDiK2O&#10;qRa9rJekn/mfoNpf/Bbr/gpPdY3/ALZfipv9rZaf0hrqNO/4LKf8FGpo0kn/AGuvFTfvEzgWvQsP&#10;+mPpX58+F5br7RDubbu+97iurvfGP9jaatvIwLKy4bqevpXjZr4Q+HcaclSyvD7dKUP8j43HSzr2&#10;yp0sVU1/vy/zPuy8/wCC0v7dtjGRJ+1l4qz7vbf/ABquQ8Uf8Fw/+CiEGX0z9sPxTEu4Ywtqe49Y&#10;a+F9Z8fy3srETSf8BU/z/wAKxZtdaU5aBuWHXPqKKfg34a06LlLLqDdv+fcP8jfAZfnlOSlUxdV+&#10;TnK34s+5L7/guf8A8FLY1YW/7aPirPYmK0P/ALQrmfEP/BeT/gqfYx+Xa/ts+LBJtJVVt7Iu34eR&#10;wPc18dX+u3bssFou1256cKPUmqRQRRyO0heRl/eSN1P/ANb2rTFeFvh5U56OEyjDe6nzTdGm1F2v&#10;ZK3vS/CPV3sn9JhPr1FqdSvN+XMz6+H/AAXo/wCCuhO4ftmeJwv+0tln9LY0k3/Be7/grgoYj9sz&#10;xP0z0sv621fIF5cJbW7SoqnavpVMWNuIszRLJIy5d2XJr53MPDLgehX+r4XLaE5qPNJulQSj0W1B&#10;6t300SSd2erDE4iUeaU5L5y/+SPtzR/+DgD/AIKm2p3ar+1X4snzy3l/YgT/AOQRXR6N/wAHD3/B&#10;QSJi2pftD+NJF/iZTZnnH+ylfn5Jb223y18wL/c8w7fyqSG3SC7hEChd+QwUcbcZz+f868Or4b8J&#10;1Jx5ssoKF4xbVOi3eTUU0lRjpd907X2OevQ+sXvVqL0nNf8Atx+m3hH/AIOHv2rblY4tf/aL8YRt&#10;tG5p3gjyfqYwP1rsov8Agvt+0HJJaiT9pnxFGrSHzWa/t8EbGwPu+uK/LfRbeJg082Nq926CtqPR&#10;Y/L+03WgTNB95tsabseu3Oen4+1dGbeC/AOB5Yzw9C7Sl/B1S01koKVlurvlR8fjMnlUqtxxmIju&#10;tK87Xfa8j9SrT/guj8fpoftH/DS/iXyzz5gu4cY9c7K5XxX/AMHC3x30oGPSP2kfGF5J5qhfsrRs&#10;uNwyNxj2nj3r81zpNnZaU19dPbtb3DCS1toUwo+UDc2epwOnTJ78Y5jWLd9RVVjZV2vkrt4Irhp+&#10;C3DONyaWPp5VSjppFRi5T10abSUYta6pu3S5z5fwzP6w3PM8TJJ/8/ppfnr57H6axf8ABxH+1DeX&#10;Wx/j144tIu7yGBgPrtQ4HvXR23/Baz9q/XoHF5+0V4mnhW4SSBZPIZVZdrKw/ddQ3IPY1+b3wg+F&#10;OoePdQFjGj/YbcKt1J3k4z5YP05PsQO/Hs114Al0dZooCI445FUYj6fKOK2p+Fvh3TxSpyy+lJaL&#10;4IX5rPmSaspKLVr2Wt90eVnkqeBrfVqOPrqdtV7absrq3Xd9j6e+JH/Bbr9rRbD7NqX7S/iFmRhL&#10;aw3MdtMRIvKuqGE8g8hgOK43VP8Agvt+3mkbPY/taeNEGM/LYxf1t6+W/HPgS81NmvEuWjmSFkZo&#10;vl3Ke3OQelcH4m8IXWnwk2rTCTt510zc9cEYxg10x8LOE44ufs8oocis1+6hKTXX/t7ey0W2up7O&#10;RyU6MefHVpSe96sv1Z9Yaz/wX/8A+CoL3AGh/tX+LlXaf9etmoPTn/Uk/pWHef8ABwJ/wVpd/Ks/&#10;2xfES7eG2w2j49smBRXyGJJZ1z5QVlJWRGblWHY8Vnxh13xsq5WRu/rz6ehpZr4acAx9ksPgKThU&#10;v73sKa2inZJQTTeu7drWtc+6w8q1ONueTt3nJ/rqfXw/4OBv+CvkG4S/tp6+xMhCJ9jtCcfhDVrT&#10;f+DhL/grYZBNN+2Jrkqo482OSG1XPPTiCvjF7OCbc0kS53dNue1C2EQPyKFX0XjH5V8LT8Isjlif&#10;aLBUZU9bLlSfztFLfytbS3U7pYp8tnJ39X/mfaf/ABEOf8FZHR/sf7VOtkNJlZJPs+1RjoP3Az+t&#10;VtU/4OIP+Csl7JDeWv7YXiKzXbhoLWxs2VyOpJeIsM9T0xXxnHp7QEi2kDLn5Y3Ht2PamXGnRO6y&#10;XFt5ZzlpG+ZD9f8A6+K+dzTwjymWB5ng4Qnrf3IqF7q3LOKsla+kmm7+SKpVoxndSb/7ek/wbP3r&#10;/wCCBP8AwVe/a4/bH/a60n4VfHT4165rkLaXd3MlvdxxrFOqWcjfNsjUZD+WwIx1Ixxk/t9HnHNf&#10;zV/8GrSTP/wUF0QTtu8rQ9WWMlcEqbJSP0xX9Kq+or+Q/ETA0Mt4lnhqMFCMUlZJLq97dfPqrHfw&#10;/wAyo1k5OXvvdt20jor7Ly2QtFFFfCnvhRRRQAUUUUAFFFFABRRRQAUUUUAFFFFABRRRQA2XO2v5&#10;lf8Agp5/wWb/AOCn3wS/4KG/GT4S/C39sLxJo3hvw74/1Cx0XSbW1szHaW6SkJGpeEsQB6kmv6an&#10;+7X8eP8AwWZkx/wVT+Pih/8Amp+qcf8AbY1/QX0dcsyTNOLMTDM8PCtBUW1GpGMknzwV0pJq9mzy&#10;82nUhQi4NrXp6HZx/wDBez/grqR837c3ivP/AF6WP/yPVmL/AILy/wDBW/qf25fFTfW0sf8A4xXx&#10;elwm0bmxyKsRTtjOd2K/ubK+E/DR1GqmT4WSsv8AlzT/APkT5mpWxlv4kvvZ9kN/wXh/4K5l/k/b&#10;k8VAegtLH/5Hq5pv/BeX/grGjqt3+2z4qcev2ay/pBXxfFct5uAO1W4ZQw75r6zL/D/wpx1J2yfC&#10;3u/+XNP/AOROapiMds6kvvZ926D/AMF1f+CmtxBG1/8Ato+KmYqCW8uzGf8AyBXU6T/wWz/4KRXj&#10;qG/bG8VNu/2bXn/yD/WvzwspLhfL8o4PFdZoOoNZzhZ59qkc88A+tXV8HvDWVCMo5Vh02l/y5h/k&#10;fOZj/aWrhiai8lN/5n6D6f8A8Fmf+ChPnKbz9rnxSy+USwzbDnIx/wAsvrS6n/wWw/bwtoiIf2s/&#10;FCvt/ia2/wDjVfBmqePXtz5aTs58nG5V46+tcxf+MJrpjh5JPbaQK8TDeDXh3UqSdXLqC1/59w/y&#10;PFo4LiDESU5Yuql/jl/mfcus/wDBcf8A4KPwXix2v7ZnipVKsSFW09R6w1jal/wXT/4KcgYs/wBs&#10;/wAWDH92G0P84K+IZdZuXcHO3g9v8aqXF7c3qtHHdnbnDt/hXqR8J/DLDRk1lOHnK/ux9lTu9Ftd&#10;fe+m59Nh6OZU7KWJqad5v/M+v9U/4L2f8FYPtPlaV+2r4qkIOG2w2QRfbPkdfpUMf/Bef/grurfv&#10;P2z/ABI3+6ln/wDI1fIWIohHCifKq8ZqK7u1gTEUaszMFVcdzXl4nwp8P8LRqYjF5fh42s2o0aVl&#10;otIp05N+r3eyWx7VPFYp2hGcn6yf+Z9hf8P7v+Ct0cqb/wBsfxUy7vmXbY8jB/6dxW5pH/BwT/wU&#10;ztI/L1X9p7xlNt4/d/YQP/RYr4VlS7kdXmmEW1vl8rnPB65FNeNp3CzXDOv90LtH4+tfK4jw/wCD&#10;ajlGllFNO65eajhop6Ldez5l/wCAv0Kqe0qxSlVl8pTT/Bn6IaR/wcQft3xLGmp/tDeN+JPmwlqf&#10;lwf7sZruPD//AAcOftIzov8Aav7SPi+Nv4vOkhj/AJxivy9tkMF4tqrfIwLqO646/hzWzY2f2gs0&#10;j7EVcs1dGXeCvBOa0atSeEo03TlyyTo02k0k94qGlndO2z1SZ8/mGUqrH/eq8b/y1pr9T9TNM/4L&#10;+/HPULmRH/am8QRrhPLU6hb5PXP8FdDB/wAFxvj+0O9v2m/FCjHysLiH/wCN1+UENpp86KkFk9wz&#10;Mvlr5BbfyO+MAe54rTbSbC3tF0mSCN4bPe1x8vytM3KoPUDJOOwx+Hi/8Qm4BhilhqOCoV72tKMU&#10;lzN6J6SWivJ2eiWq1R8ziuG8RKScMyxUfL2s9l811082z9JvEH/Bf748aNdNFB+1R4pusQnKWkkU&#10;pVsjrtjOPxrl1/4OGP2q7y6aAfHnx0seflkb7Ow+uFQn9K/N69ZZb/bAgVdpCqq/Sur8B+ANZ1mN&#10;r6ysIpEViDNcsyoWHVVwMnHf3455FexW8E/D3K8PKeNw1LnbtGMKMZX0Wyd27bt6JHcsojgcPz1c&#10;diHtrKvNfql+Z9+23/Bef9qi4MOpv+0D4z+1/ZvL+2HTlLbTgkZ+z9M846Vz3ir/AILuftnpqses&#10;6V+0D4va98sw/a/sNqknlctsDyxK23ODjpmvkWDwV40h01ZZLyxiYRjyYVt3Kt7bsjH/AHzXK63Z&#10;a5c3keNAuPNZtskUiqqg4P8AFuORXm4fwx8PFFOrgIxWmv1aF3qtrc+vk1fyJwNKUq7cMZVklvev&#10;Nr8bf5H2Dqf/AAX/AP8AgpAzE2H7T/jJeOA0lhj9IzXNah/wX6/4KtK8jwftf+I4I1YBdy2rEcDs&#10;Lf1r5V1Hwtr9tDuOhwyeotZzuX6hlGawZoFmMlrMi7v445Mqw/AjP419DU8LfDGdNU6ODp+1d+VV&#10;KFOCbs7bUk3ra6Tuj6rBVqiV41ZSXX95KX/tzPrS8/4L8f8ABXVo2a2/bP8AE6/3T9hsh/6FF/So&#10;W/4OBf8AgrrAixy/toeInkZchRa2efr/AMe+K+QbmKa2lNs53IyFk3NkjHUe9Z91CGaOeGFSyryM&#10;dQe1fnWeeGPB9GMnDL4KcdJR5Iq1mublSjr7rutdraX0Pdo4iq7JzdvVn2nJ/wAHC3/BW7+D9rPx&#10;Av7tR8yWnUHJb/VdSOOlVtT/AODh3/gr5qNjFb6T+1rrdu8bNvuI4bUtLnsd8BHHsO9fF7RxBgSW&#10;XeM7eaWC0gaIzKky9N2wMO3t1r4nG+GPD2OqclPD00rO6ShF20ej9np3fl8zWNSUXduWm2sn+p90&#10;eFP+C+X/AAVLuYre11P9tLxlNfGYGRw1iI2H93b9k4+vP0r9xv8Ag31/bA+On7X/AMBvGPiX48+O&#10;9R1zVdG121tPM1JVDIHtRNwFUYyrpkcjcDjiv5YdGhmS8ja0im8wtiNjC33u2cj+df0k/wDBqStw&#10;37L/AMRL28maSSfxPpjM7dWP9lwc1+f+N3CfCfD3CmGqZbhY0qzkoycVo4paXb15292tGjHBSxE8&#10;6p805ONpO3M7X06Xtb12P1YGe9FFFfymfZBRRRQAUUUUAFFFFABRRRQAUUUUAFFFFABRRRQAV5L+&#10;3n458W/DL9ij4tfEbwFrcum65oHw51rUNH1CAKXtrmGylkjkUMCMqygjII4r1qvD/wDgpd/yjy+O&#10;Wf8AokviD/03zV2ZfGM8woxkrpzinftzImfwM/mNX/gvX/wV7PB/bn8VH/tzsf8A5HqxD/wXp/4K&#10;5sw3ftz+K+n/AD52P/yPXxk02yTeJPwzUyXMe75X/h/rX+pGB4T8OU4p5VhnZrejTd//ACU+LlXx&#10;f/Px/ez7Pj/4Lyf8FcDx/wANxeKjn1tbL/4xTY/+C8H/AAV0zu/4bl8Vn5v+fWx/+R6+OY7hlGSv&#10;41Nb3WV6cV9theCfCnEYiMHk2F1T/wCXNPy/unK8RjlG/tJfez7V0z/gvH/wVXO1L79tXxVncvze&#10;RZc8/wDXCuv0v/guV/wUruf9b+2b4qY/3RHaf/Ga+A9/yqVPVhV6wu7mGZQJPlJ+6a9aXhH4Y4mr&#10;PkyjDJWW1GH/AMieXi5Y+rH3cROPpJ/5n6IaR/wWr/4KN3LAS/theKm/2dtrn/0TXSaR/wAFmP8A&#10;goA9u0l9+1r4qbEjAHNsMc/9cq/PXRNeltJdlxOQv8Lf3a0brx+8Fu0SXLufMb/Vxn19cV87jvB3&#10;w9WIjFZZQSd/+XUF28j5HFU+IKknCni6vTacv8z7r8Q/8FrP2/IICLH9rnxTG3v9mP8A7Rrib7/g&#10;uT/wUmhmlVP20PFXyvhVEdp6D/phXxHqnjGW7ZtkkjZ7KCBWVJrNzh3UhRuyfl9q7cP4O+GdFw5s&#10;tw73bvSh2/wnrYDB5zRp/vMXUfrOX+Z9q6z/AMF3P+CoFqvnQ/tpeKlUf3obMAfnBXMzf8F7v+Ct&#10;ktwx0/8AbP8AFTR/wtNDZLn6D7OT+dfIkshvik1xuIU5CN39Caadu5mfH3vT2qMR4S8A4ipF0srw&#10;1OlfRqjS5paN3vKDSS6K13vorX+kw9bFUI2lVnJ+cn/mfXv/AA/r/wCCu6Ltb9srxM3+0q2X/wAj&#10;U61/4L4/8FZ4rgm8/bB8UzIu07Stj6n/AKdxXxzd3KxpuCZ+YKoVRkmqfk+W7STPIJG5bZIRt5PH&#10;4V8xmfh5wDg8VHD0Msoza1k/ZUEktba+werey7Jt2OyNfEVINynL/wACl/mfeVh/wcIf8FKIlUap&#10;+0r4xmYf3Wsev/fsV0+jf8HE37ccdyq6x8fvHG3aA3y2xwcnJ+WM1+c0dvbyP+8i356mQ7jVrSy5&#10;mlgdiwiIVWbvwD+Yry8N4V8HY/HUqNbL6MFUk1FxpUpaqLdmlSh0Td1pp6X83FYL20G/b1V6VJr7&#10;veZ+pOhf8HCv7SN6qtP+0b4pZuN0cl1ApH4FAa6HRP8Agu9+0jf2sb3H7R/igvt+b/SIev8A37r8&#10;sdG0F/ENy1n8qxpHmWTYCef4R6cDPrzXoPhXwDpdh5cZtgqLCQFbknkY/r71vDwa4EjiqntMuoun&#10;FuKkoRjeSlZ2jZ6LXW+60VtT4nNstjh42jmGJUt7KtN9O/MfpSP+C337RMlv5o/aT8Upxn/Xxf8A&#10;xuuR1/8A4OBvj9pPnW6ftN+K55I5mA+zNHJgdgdsRx+Nfnx8SJNKsIP7L0+JY5bhQg8vsP4m/Be/&#10;qRXBxQPdXP2axti2+bZBDGPvE8ACpXgx4f1MTKX1KjClTV5ydNS1avypaapWere601M8pyDFVaPt&#10;quYYlp7L201p3vfY/S2D/g4K/aXu2jf/AIac8WW58z/l5aKPcMHgF4hnnHT0p1t/wXf/AGnTHcN4&#10;c/aW8QxhpGln+zyWwyx5LtiLqe5PWvhGy+DVzDpcU99dTC6Zk5hZgseT0ABGfqetPuvhrFpFncIF&#10;STz1KXDtGWcjnuTnHP4Vz4Lwl4TeOaeVYeVO11eEVPZ2TWqTbtfpbrfQ0qRwblanmOIve38WbW+v&#10;XU+t7z/gvb+2Roc1ynhL9pXxPGs0xlf+z7O1VXkb7zlvJClj3JJJrndX/wCDgX/gpZIGGk/tPeLk&#10;/utNJZjH/fMLV8bXvhjxDayNai1juljVRFNHJsbb2yOayJ4b60l8m/sjCWOF3MCG9uO9exl/hZ4a&#10;ujbG4GFObbVvq0FFO9kudwnF66L3tfwPrMHSlC3s8RUn61ZP8Lr8j7Auv+DgT/gq7BEqJ+114gWR&#10;lyoC2zk/gLcfzrPm/wCDgD/grr5sbL+2R4iHzfMrWdmOMH/pma+Q7q1uyyXNuq7hHtZWb7w+uOtU&#10;bmVZV+eLbhsOjdVOK+bzvwt4Iw7lGeAhDbk/dQSklbXm5LN73Vk0ujWr9+jWqpaSb7+9J/qfZU3/&#10;AAcJ/wDBW2E+Sf2wdcMmMhRaWxz/AOQsU+5/4OJ/+CsUT+bH+1Fri7o1QI32YjdkHcMQ55wfaviS&#10;/hUos0ceSrAnavJHcVHLbLKiqGb7wKnJ45r81zXw74fVatSpYOmrJONoQ1T9Yave9rdOh1qXMk3K&#10;X/gUv8z7au/+Dhz/AIK66nDb2UP7WGtaeqsfPuoYbVnkB/34SAR7Adea734V/wDBen/gpdq3iq1j&#10;f9qjxhqtt5ifaNPumsy0o3DcFMdspGRxnPHXkDFfnUIZUO2e66/wxx8n+ddn8IILyHx7pN3Es8cM&#10;OoQvIv3d+HHGOvvz6VnHw34NwmSYydbL+epGLkpWhzwaWjtG8YxW8uZao48wlVlhZKFSUVZ7Skvx&#10;ve/az0P7Lf2IfHmtfFL9jz4X/ErxFrc+pX2v+ANI1C81C6A8y5lms4pGkbAHLFsngcnpXqVeHf8A&#10;BM61Nh/wTw+B1gz7vJ+E3h9N3rjT4BXuNfwtiv8AeZ6W1enzPssL/utPVv3Vq93puwooorA6Aooo&#10;oAKKKKACiiigAooooAKKKKACiiigAooooAKKKKACiiigAooooAKKKKACiiigAooooAKKKKACiiig&#10;AooooAKKKKACiiigAooooAKKKKACiiigAooooAKKKKACiiigAooooAKKKKACiiigAooooAKKKKAC&#10;iiigAooooAKD0oooA/n1/wCDzEgftE/BVvTwXqn/AKVx1+LsbCXJKCv2g/4PNcj9oX4Lf9iXqn/p&#10;XHX4uW2TJgn61/fngvU5fDnL423VT/05I+YzD/fJfL8kSwbU2tsU/wDAanjMcrYaNRjpxUUSO8a7&#10;U7VaitjGqnPfmv3bKcNUrRiowXLpfRdbdzzKkoxJrW1y2KvwBI3+7nHrVFGdDkSf+OipY7rbkONx&#10;+ntX6Rls8DgeSNSny67u1tn2ucU+aezNhdXCcxQspHTbK3+NVbq/luT88r4yON5xVE3gzgIf++TQ&#10;10pABiPUfwn1r1cRmGT+xlyct7aGEaDUr2LW+Q8DpUcs5lBigHO7DMD9yqt3cEtHbW/ys5O5sdF7&#10;mpI5Vt41SGMALXDWzqeKxFTD7U4aTkt22k+WPyfvPpdJa6rX2doqT36EkEZRGTzXOG+8WqvqF2kK&#10;GMFmZl+RF5LUXN68UW3ALSN8qDuf8KiUJFGzvJukdcyMv8h7V4mZZhGWHeBwfutJucnd8ieytfWT&#10;Wyb0Wr0sntThrzz+X9dhEiMjeddwbpM528EJ9P8AGnzOwj+4f0/xpJJ03ZUVHJKX4xxXDGjhcHhZ&#10;U6M25S3dleT6uTtq2U5SlK7Q3IAyUb9P8amt5Gk1IbY2wsHPTuf/AK1Rsflzn/PFS6XNEkUl2zBi&#10;8mIwOp7AV5lGrGOY0qFWpywT55PTSME3f77L5lSX7tu3l950vh9JZJbWxFuxM10h6DhVIJPX2x+N&#10;eqapd2PhbQJLu6G7apDKF5dj0A/GuW+H/hWNYP7QvZVluXKLtVuFGQdij9T6nr2rT+LtvFa6JDC0&#10;Sq7XkQxt/wBsV6eKxGMq/WK6teUUoptXildR5rK17tya6Xtd2PhsfUo43MqWHT0vr57X/wAjz3WL&#10;qVbeGxLj5FLMq9AzMWIHsM/pVOxsLnULuHT7NQZ7idIoVPdicf8A1/oKbNGkkzPIAAM5PoK+iP2D&#10;v2YLr4neK7fxJe6b5gEmbeMx58tc9f8AeP6Dj1r1uIMw/wBWchjgKbUWqdlK/wAMYpJzem/8veXl&#10;e3oZ3nWA4bymrmGKlaME36t6pHuX7OX7Ph8IfDuGZdAmdmj3PIzJl2PJP3upOalvfhzdaxe3sf2J&#10;k/0naytgnGxeDjNfXk/wuXwx4bt9BFrsxGBgf561xsfwlQ32oTpcyx5uANqopA/dRn0PrX880OKu&#10;XEe1hK6vaK8rH8YU/ESWZYzEYupLWTunq/tL17nyV44+ET2OkzvHb/8ALJu3tXk/i74dloW82PGF&#10;796+1Pid8Mbmx0u6uXvLho/If7xX06fd/wD1V8z/ABqGmaAWie+kJ5yGYDtjsK/SuF+IsZjcVywV&#10;3ZdV3Z+p8HcTVcw5Y053bfS/ZHyr450hNE1hbqNflZtk/uOx+oP6Vg6nC6MJkPGfmHrXVfFGe0u1&#10;meOVj5issY3feY5wP1rm7qBjbsIyS23KhmPpX3FfDzq/W6ChooxqWT1jNp3t/i5btdW33P6Uy+pK&#10;WFpym9digq5DFOfmz09hTwgjTzZztReuaW2jiZN6xja20jP0p89vavBtucIu4YYdiOmPevn8LQxC&#10;yp4iHLtJq7aV7u13bb7vkehJx9pysS3trqd/3MOxTjmRsZ/DBq3HpOqKwJsWZf8ApnIP/ZgKg07U&#10;L23ugG0xmXIO7y3w3XnAU4r0Pw/DL/wj7ave6DcLJGCzRGLLAY4/z+eK3yvEZFWw8ufE1I1YqUpJ&#10;q0Uk3eycOW1tVq21qm0cePxNTCWaimnZb/8ABP0M/wCDYvQNQ0j/AIKC+E9QLBGuNF1w3UEjZYg2&#10;beWRjjgR88/xe1f0ipnHNfzrf8G2t1Je/wDBQPwheyWTWu7Q9WVonPP/AB5S89uMc9O9f0UD1r/N&#10;r6QOGweH8Rqs8K24VKcJptWb5k23aytffZan0HBtariMtqSqb+0mvutp8th1FG4etNMir941+Jn1&#10;g6im+dF/z0FOVgwypoAKKKKACiiigAooooAKKKKACiiigAooooAR/u1/Hh/wWXOP+Cq3x/z0/wCF&#10;oap/6ONf2Hv92v47f+Czalv+Cqv7QAH/AEVDVP8A0ca/oj6NunF2Ldr/ALh/+lwPKzb+BH1Pmh1U&#10;ryi9fSpImjROYxnPpTViLqF9wKsxWQ38j8a/uPLMHWxGIlKnBdFqj5upJJasWKESHzPLUetXLaOM&#10;fMKhxhtoO0badk9A1foOX08PgryVLm3u9N1ocUry6luIoEUjI47NU41CcDHnSfi5rNimIQKpOAB2&#10;9qd9pkHPP/fNe9h82yz6vFTitl2MpU5XLj3Msku4ysxx/ExNNZwo3Mfc1T81pH6np/dqGRZZrkwK&#10;V8tNrSDB+ZscD6d64MVxD9UpuOFpqXPLlik7a2v9ys2/JO2pcaPNu7WLeZL2JnAZI8fIwOGb8PSl&#10;YrDGqBmzjp6VH9ouiNu9enWoJ52dvIjk+b+JvT/69cLx9HC3q1G5VGrNuyblvaKTsrK1vLdu1yuW&#10;UnZbCz3irMqLukk/55r2+vpTYvtMkqz3MW3b9yNTnn1Jp3mxoy8fVj34oMsZH3q8iFCWLrzniK90&#10;pJqKso6JNXvdya33Uf7uhtzcsUkhty771Bjb17en1pithvlVvy/+vSsxds4+lNml8pNxPzbcLu7k&#10;nA/U15+YV/q7niHN2vfpsl6eRVON9LE1ozT3/mJE22NdpPHfnHX6V03hey/tTUE02ZP3aYnuM91B&#10;+Vfxb9AaxdJtDI8emWUi7toMkjc7R6+5Jr1b4ceBrCNolwszMrPIzNuLH5Rk+w/KvSoSq08BLD86&#10;l7SalVd0k27XpxsrvS0ZO1rJ9XZeNnGOo4Oi5PR20/z/AMi3p82m26K11H+8WTKbl6jaeBXAatqZ&#10;MEzRt/rLqYqfrI3P5Yr0zxzpNva6dIiQoZI/9Wyr6ivHLq2aS0tYrODzGkgUQov8TY/ya9CliY4f&#10;NFiqiSjCnOVrvvFK2nqtNbux4mRxpYqEqqb1a3+bNX4e+D9R8c+L7Tw7YRSFpiTJIvWOMEZP17D3&#10;PtX2JofwQ/4Rzw3DZWfh9hHDCFjVdnAA9zVf9gz9km6KjxRdWPmXE2DLNs4H+yPYf/Xr69u/g2qR&#10;NbeQw+TH0r8v4m4qm81nOc7Sf2U0+WOmm27teXnpdpI/D/EjxOwdPOo4DDTThT383fXr8l5HxhP8&#10;OZ7q0hjhtsL5K5AHHT9KxNc+FlxYPATC3MnHP+y1fW9r8D3ttHhkF7c7vsyHIC/3R7Zrh/HPw2mj&#10;ubcTXNwP37ANhenlv7cijB8YyrUYxjt7vX0PFy3jijWxXJGeivffsfLfiTwhBbKxmgw3QnbyK8h8&#10;e2cUiTDyx5ynMb91IVcfrX098WPCVnpULb7uTj1kr5o+I15pdnfXDSzNjzO7ZzkD+tfpWBxNLMsH&#10;bFRtTd7ttJL3Xrd7W6Poz9o4Nx0sbJTg2/v8jg74m9K+Q2yeMH93IMcHr+HuKrJFIIFaW1PYbVIP&#10;brVy4kju02izmbbyrM4XHuMnIqCzllS3VLho1bbj99D1/EHBr53Hezebe0qzb5ov30rRk1yq7U0o&#10;81lvGTUktlY/V439nZLr/WwyK1uJH2i1VVx1JqS30u9ZQGvFT0Cx5x+tT2Xl3LsXgX5ejrnafbnv&#10;W/4UsLS9ZY2B+8R9wnFe/leQ5TjKcMVVnJwalZqUoN2aWqio6XT6tdmzmxGKlQi3bYi8JeEb7UdQ&#10;hjl1eRY2YblSMA7e/PY1/Rr/AMGuumWWnfs5/Ef+z7lpI5fFlmVjcf6nbZLGFB7jEYP41+BNjp9p&#10;otrb6nKUjt3YFpHYDAz3z0r99v8Ag103/wDDN3xEZ/4vFlsV5zwbbNfzp9KzLcpp8CQrYe8pxqQ1&#10;c5Tai7r7Tdk3f1t5Hn8PY6vi+JqbbtHlmrWWr0/yR+olFBIHWjcM4zX+dZ+rBRTTLGv3mo86L++K&#10;AHUUA56UUAFFFFABRRRQAUUUUAFFFFABRRRQAV4f/wAFMP8AlHd8ciP+iS+IP/TdPXuFeH/8FMef&#10;+Cd3xy/7JL4g/wDTdPXblv8AyMaP+OP/AKUiZ/Az+MdueCBTSq7hhF/KkZTvU4p6RB5Pl/u81/qb&#10;Gn7aSio9UfF3sTJJEdqJGOnpU8EIVc7Bz7VFbwBWwKsAtjJb9BX3GV4f3lKrBN20sl5dzlqS7FiK&#10;NI4/lAJ3L396m+TPUj8TVMuQMk/xDt71JHd4++pP/ATX2WBzDAUqjhVgoaLe3mc8oSlsaMWoTRrt&#10;MjH03Maia8mdSplYjceKptesPuLj/gJpiyvIu7/aP8NdFXNMCq8fq0U5a9vL+tjONF21LZc7clvf&#10;ntVdQ94RO+5Yy4Ma+vHU1Xlmmnb7ENu0LmY46jPC/j/KpmuZG+QsqhfQe1eJic4p5tiFGaapwdun&#10;vTXxL/DBX9Zf4ddo0/Zx83+RNI6pwC2arlmLsSGaq8t+XkKWqb2XhpG+6P8AE00yajlgbiMZ9I+n&#10;5mvIzDiTDVqyWGjOdm9YJcuz0Tk0n52bRpGjKK94fdyDMcAVtzSBsADoDnPWkYs8jEof0/xpEIjD&#10;EEszfekY5JpVPPFeXy4itUlWqSs5NOytokmkm+r1d2rLWyva7091aIQXHlDcsbM2cKvqa0NLs5Y4&#10;xGqMzHlmGOTnnvVHTlE92zuRshYhc927/pW/oGmnXb4WyzqtvnbI6tzJ6ge3qfwrsyWpGP8At853&#10;neUKMdFdr4pa7K6s30itPis8cRKNOm77LV/odh8JtN+0xNe+UQs9xvKt2QKAv54z+Nd6zCO4mkz0&#10;iU/TlqZ4H8J2KWcheNdgkUAr7Kox+FTeI9GgsrSYxQqQ0Z2tt5+ld+EdZ0qdO6k022725m2+Z7aX&#10;bbPy/MMdRxmYSV30W3p5nkni6+a61m8uQ3EYWBTn6s3/AKFj8K9D/Zc+Es/i+/PiK50l5PJlItzu&#10;HGQMnB79fzNcZ4b+GOpeLvFi6NLbR/Z5LuRvlB3SBiWH0x+Nfov+yr+y6NA8IwyLpflqY8/LH7V8&#10;1n2e1Mryj2ddKD55Np2vKTfMmk1tG6s93ZPbfh8ReNMv4UyNU4T9+aSXpa3fqeM6z8K5bKOES6Oy&#10;K0wyzbMDAJHQ564rmdU+GF/ezFYrZvY46V9meLPgdJfWccUSSR7byL516jLAd8+tZ9x+z8un27Sf&#10;bLkt/wAA/wDia+JwPHPsKknfmbt1R+D4PxIw8aMZSmubXTU+I7r4OXEF7M1zYqPkX+D61xfjf4c6&#10;b9nlhubdXG05Vl9K+vvHngB4r68tRNcbljT+7z972r5z+Lmjro0kvmXErNtP3pD34r77h7PsRm0X&#10;CUbpt6aapt9D9U4b4mrZliYONSzstvRHzfr2ktoE6ras0kTKN0ZOWTjqPX6flWDqES3Ti4s5RuVg&#10;rKw6jPcdeK6vxC8MoyzNu42/N7Vz2pWEU4EyN5cisPnz2yOD6ivez7IMVUyH90r00lLkbs4tWd6c&#10;un+F6dLpM/fMDXvZz379/UzZYpo3CmJm9Sq9KjNgs0bSrDNuz90cfzrQhZJk3NCvDY3KPlb3HtUk&#10;UNuis5iHrmvl48MwzDDqrzp02m9VqlbdXWttd/xO72zhLzG6Z4fv5wscUiwj/vph+PT+deofBDwN&#10;CPE8Woarqs7LHGzRfKoAbaQG4HOM9Olcv4NuFAivr7TGFvIygTf3SxwpYY6E47nHevRvB+o2lr4n&#10;tdMe4CzXhaK3XPVsfyr1cVl/CMshrUqM5SiopPnlOKd17vue7Fpv4bRsz5bPcdjvZTp01a6eqs/X&#10;vt1P6uf+CZ9tdWf/AATy+B9pd3SzzRfCfw+kk6ghZGGnwgsB6HrXuPPevFf+Cb7bv2Afgrht3/Fr&#10;dC5/7cIa9qr/AB8zKmqOYVoLpOS+5s/W8FJywdNvrGP5IKKNwpvnRZxvrjOodRTRIjHAanUAFFFF&#10;ABRRRQAUUUUAFFFFABRRRQAUUUUAFFFFABRRRQAUUUUAFFFFABRRRQAUUUUAFFFFABRRRQAUUUUA&#10;FFFFABRRRQAUUUUAFFFFABRRRQAUUUUAFFFFABRRRQAUUUUAFFFFABRRRQAUUUUAFFFFABRRRQAU&#10;UUUAFBziigmgD+fL/g84JH7QvwVx/wBCZqn/AKVx1+MFlE0j5AH41+zn/B5zk/tE/BMA/wDMm6p/&#10;6WR1+NlpGI4hjrX+gHgPg/rXAeCcm7RU2/8AwZI+VzOXLipfL8h8W5EX7uF9/wD61D3mHVQR97t9&#10;KhmlBAXJwBVdpwGUD+9/Q1+14jOJZfh4xhUdvd/C3kefGnzbmgt6g6n86clyhYkVmi4jkbBBzUiz&#10;BGznFdNPimcpQfOmr/oS6KND7T220G4jRN79uapi7Q91/wC+qje8hvCsSN+7DDzD2fn7tdGYcVU6&#10;WHcadROpJWjHz7vyW7fYIUW3qtC3b3Ku7XTxt83EfHRe359aLq+8mBpBG2eOgHJzUT3DEZQVBNcE&#10;zxrIBtVd4U/3gRXn4zOK+X5W6UKt5S0vZWcpvWT+9u3lZFRpxnUu1p/kWYklz588uZGGGHGFHoKc&#10;+dhO/t6VGLpS3zY/76pxliaM7ZAfauqj9RhhXCE9bO7cndt7t66tvcUuZyux5IJ5P/jtJx6/oac4&#10;O7GKaA27DLx616X7zT3vwMxdykYJ9DnHvWr4QsXvbrT7IJ/F5rcfwjv+ZFZcUSXN2ttKflZdzjPX&#10;Hb9f0r0b4IaKmo63JqcwUR8RRbvRTyfz/QVjgIOtipVZNWu6fS7UXGc35KyjD1kzjzPFRwOBnU7K&#10;/wB+i/zPRNKkOmaXG3kjdgZU/UVh/FGwu/EMCwxP5bbhJGwXowOR/IV6ZdeDLF7DzPOhywHBc+tX&#10;ovhmk0e5duP9nOD+Zr2KmYZbUrTVV6SST1t36n49RzrD4WtHEfau/wBD598PfC3W9c1KOC8MPltI&#10;Ny28Z/eexJJ49hX66f8ABLD9n6z8NfDn/hLNTs/3jTOsYZf9o18q/s3/ALOTeNPHtratHHtEwPLD&#10;H86/S34ceFX8BeAP7I0XxEkEcNxMFWO3RgTvI696/nnx24xpUcuhleX1HKtWaUnzOUuVebbslra2&#10;mre7Pxbxr48/tbAxyyM+WKalLdK2umi6md8XtOiNwzwxL8v93tj/APXXm2kWt9PdagbfT55FW6Hz&#10;KnBPkx8V6D4mstakuUabxC0m5Cc/ZkwefpWv4A8Gx2enancTzeZILoNkwqvHkRHGBX5DRzj+yMpo&#10;Rq3u2kn3dmfzVg8TDC4Ook1PTbXbmj5I+avj1qI0zwrfC40u6VvJbcrRDrtPvX53/HzXZde8UyoI&#10;JhHuI+8v+NfoJ+2pq0sGjahBbkr+5cAfhX5o/FjWr60vXe2i8yaWRY4sngM2eT9MV/UHhhGOHw08&#10;dWnZKKe1/wCtdj+r/A7B/WcJ7dRtJvTXyR5j4nWJNbt7dj8saSH5iOuQAevXrVG8RpbaSGJ1DMuF&#10;+atPVbGHT2Q310BcOSWaT5S/HQD09BWcz3Usm2Cyb/emO39Ov8q/XMPXoywuJo4id6laTvGCcpxT&#10;hGKvyXs0le+ybav1P6vo/DDl6Ld6LfzKUUV87ssUMSbQBhm3Y/KrNvZ+Q3mSuXkxjc3GPoO1S/2R&#10;qrOzvtDFVwFhyO/qf8Ku6f4W16/bEUNuP9rn+X/164cswccHFVK9GrPlb5eazWkna0IO0Xt8STXc&#10;1rYinGPxpf13ZN4XkZNVUqufun9a928DaVpmu20aT20W7aF3SKDjivIdC8FatZXYcarbKyqpZWh2&#10;r1PJbJx9a9W8AxJdaNDqNtNPGskKssbMMjPPpWmOzaGOvhpUZQn7zXNy2a5rXVnJaXWjsz4TiidO&#10;pRU6U+yur7/gff3/AAb8+HbXR/8Ago/4TNsq5Oj6wnyrtB22coziv6CjkqMV+AP/AAb8zW0n/BQX&#10;wjvuFaddM1kcsN2Psc2TX7/g8A1/mb9Ir/k4lu1GkvzP0Hw1lUlw7Jzd37Sf6H5wf8HBP/BSD9q7&#10;/gntYfCu4/Zi1/SLGTxZNrK6ydW0dLveLYWflbd/3f8AXyZx149Kyv8AgiB+3J+1t/wU7+Fnxch/&#10;aS8d2M0mjra6dpceh6aunKn2qGfdI0kOJQwMYwVYEZPfBHm//B1lpDavYfA1BGW2S+Ij39NNq/8A&#10;8GqmlHSPBHxmhZNu7VtGPP8A1yu6/l/+0q3+tH1Pm93lvb5XP69lwTlq8BVxJ7Fe29ry8/W3tOW1&#10;/TQ+3pP2NfjnKGZ/2rdckkkt40MnkvCts628cO6JIpVUD93jBHSWRvvnfXuHwv8ACur+CfAtj4Y1&#10;zW21C6tVfzLpmc8M7MqKXZmKorBFLMWKoMknNbwnhPPmCnKwYZU19UfgYUUUUAFFFFABRRRQAUUU&#10;UAFFFFABRRRQAj/dr+O7/gsuWH/BVj4/4I/5Khqn/o41/Yi4yK/jy/4LHpv/AOCrvx+BH/NUNU/9&#10;HGv6M+jRS9txpiIXtei//S4Hk5w7YdPzPm+2g2xeY+3qP4venSXRU8lf++v/AK1Fy6xJtB781Qnm&#10;G7JJz/dr+9sZio5TF0aU2mkrvTt6Hy8Y+01ZZW8Jds/3akS7A4JBqgk6FiSe3p9ad58f979K8fC8&#10;RVqdN/vE9Xu/M1dGL6F9Jz5SkL2HP4U12dzlqopdoECectDX0aIzvN8qjn5q6nxRhpYdOpNWirvV&#10;W0RHsXzaFyS7a1O4qzbhtVRjk9qIJpEiPmg7mbc+3tVGAF5vtErBm2/KvXaM/wA6kuJmS3Zi5+7X&#10;kUc5rVPaY6q3GMU3CN9lZXk+zfRdFvq2aumtIr5jpbn7VL5McjLGud7L/EeOBUgmVBtQtj8KrgJb&#10;xqrHAjU/0pokmkQPHEq/7Uj/ANK4KOZ/V6kp4huVeerspNpWWiSdopbXdrvVu7Zbp8y00RdDhirg&#10;8fTpUbX9oPlM+7noik/yqvsLFRLcM/qg4H5Cp/NYqEXpjG3HFehRzLM6vM6aVNf3vfb0XaSS/wDA&#10;n8iOSPXUfFdQyuyIzBhztKkHHrT1Uz3ENvEvzMwY+wBzn9KrwfNfoByRG34citTQbF78w2du+Hus&#10;vJJ3VPT9QK6MHicVmkvq9Zp2k7tK3Mk4WSV3rJyUXrZWbe1iKijSjz+X3f1Y6z4XaXNc3suoeRuE&#10;j4jx3A4/xr2jQSqXiwIuAsLY/NeKo/BvwLaNaRWuIx8oA+YV6poPwvshrUEXmR/NE5xuHqtfYZhm&#10;ODwOFjQqSXMmm2usnLmk/vbt5H4vxNn2HqYycZXVk7eiR5l4w0ee9jkMS/eAINc58M/gn/aXilRa&#10;2bbm3bV67QeuPSvo3xb8M7K3sv3PllsdiOK9b/Yt/Zbh12a68U6wIY4ba1kYSMR12nGPevnuIONM&#10;lyvh6rjcRy/u4vlbtdO3S+zPjsRx9TyfI6lSDavol1beiPrj9kz4A6R4E+Ftm97Zr500KsAV6DFa&#10;/irQba01FwtorJyNxXoR2r0X/hHNas7COxtfE5WONdqotnHwBXL+IPD+qR3EsMmuOyyDdzap/h61&#10;/CmU8aY3Os6r4yu21NtpX2V/8j+L85VSeZPEVaqcpO7fvbt7bdDx3UY7CDw1Z3Mej3WfsqBv3Ix9&#10;wcjmvDfiz4hgutRghtdKuPluGLYjUf8ALJ/UivpLxT4dlh8H6c0MjMv2OP73rsFeBfHDwm+h6RDq&#10;tvHiRrg598owr9t4XrQxFGEufe1vvR9nwjisLLMrSWrcktX5nxh+0d4qvxqU8H2aZFBx95f8a+X/&#10;ABTLI2o/2nOfuvhlkYfxADP1r6S+L9hPrGrzG7+X5uprwTx9Z29k/lRKWjW4Uyoi7scZHv1xX9Tx&#10;pRpcPxjF+8nFrTRNaqTt0i7N9LJn90cBSw9HCQpxjZ21OekjVjuEmKhjEsUSkN8pXtUhvEZsJBMf&#10;+2JH88VGkscqbTYzZ3H/AJZ4/U16+Lx2X1MWnCrFtxlspau8drJ3fofoUYT5dvyHwzSNJtL5rqvh&#10;9Dumd8cLmuastL1C8b9zBFCvq67iPywK6Dwlpt3bytb/ANvTRmTdt8mNFAOfcHNaUsdmFNcsMPOe&#10;jttFW06TcZfgcOPVOWHlHmSf3/kegTeDoNTtI0vmzHuRjH0PDA4yO1fvV/wa9WyWv7O3xIiVNv8A&#10;xV1rtH/brX4OeD9UuL2GS11aVxdWuPMbgLKh+7IB2BwQfQg1++f/AAbP/Y5PgJ8RJbN1ZW8UWZO1&#10;s8/ZT/Sv5U+k1isPivD2pVjBRlKpST2uuWU7p27O69TyOEamIp8VU6FR3SjUem2qj+aP0yOcZr8O&#10;/wDgqt/wXH/4KIfsoft8fED4AfBXxn4btfDPh28tI9Mhv/DMVxKqyWUEzbpG5b55Gx7YFfuG30r+&#10;av8A4LgeGm1H/gqR8WbtYmbdqViM8/8AQNta/wAzeKMwqZdl6qwlZ8yX5n9p+BPCOA404yngMXSV&#10;SKpSlZ7XUo6/iftD+yBf/HT9tj9hX4R/HTxl8WptO8WazYxa1qGr6bZpEsLOrxvHFAuInG3cF80P&#10;tLbxyorqPDn7Hnxn0O80WW6/aY1i9j0u+0+W4a4e53Xkduiqyv8AvyM/KSOCGMr+YHOCKv8AwR8j&#10;Fl/wTK+DMD/L5fg2EH2+d6+lBNEeA9e9hpuph4TfVJ/gfled4eGDznE0IKyhUnFLslJq34CrkLgi&#10;loorY8sKKKKACiiigAooooAKKKKACiiigArw/wD4KYhj/wAE7/jlj/okviD/ANN09e4V4h/wUv8A&#10;+Ud3xy/7JL4g/wDTdPXZlv8AyMKP+OP5omfws/jGAcnAK1MsTKeNv3f60lpF5sm49qluJNj/APAc&#10;fWv9aMFgVTwaxM5NapL7j4ecve5RFcxHOV/76pYrrI5I/Cqpfc2S1MUgL1P5URzqrhcQnGWlnu15&#10;dkL2fNE0fOQp/wACH86DcAD5az/N2D5G/iH4U4XZPIkFdlPiiPtJczSenYh0exaZ2Y5JqOW7a2XK&#10;RlmZiI19TVdr1VRpGmUBRk81HancGuZX+dvf7o9K8TMs+9piIUMLK1SV25XXux0u+uvRLvrsmbU6&#10;fu3kXY52t1be7F2O6RgOp/wqr9re+ZhCzLDnDN3bjt/jUd5Kph2KTl2VT+JxT1miOV+7g9K8bFZl&#10;9axUcD7S1KCu9dZXvo320vLrK/rfSMeWPNbVkyyyRgLHgKowFGMU9LhCWDk5/wB2q0l3bpgPMuT0&#10;Xqfypsc0juwitm/3mO2uh5zhsLUjTpVLtdI3k1o+kb2F7Jy1a/Qtm4izgFv++ak85IhvdGPYKq8k&#10;noKrafvuSzvFhVbG4NkN7itDT7Vbif7VJyqvth9Pdq+gy3EYzNKEHh5a1LtNxtaMfik09bLp0baV&#10;9bmM4xpt83T+rFjSrO5NrHaH5ZLi4xx23Nz+Qr1Lwj4dGmtCkFrnGAzKvAA7Vznw+8Jtqk9vrNzK&#10;vd4IR/COm4++P51794D8EWmq26IwRdoHG4cV9Zg8Rg8twqmvgUIwhzW5uRK/M10c2727JX7L4Dir&#10;O6eFhyN97+v/AACt4S0+51TzIIlI/eDJ/wCArWh4n8EX0NniWMnjPK16x8MfhvpVs9y9w0Y2zjqw&#10;/uLWt4r8FQapNHpun+WWZgF8thz+tfJx4mw0MRywasm7/efieK4mjDMuWCslq38kcD+yH8BJvF3x&#10;N01Y7Mssl1t6Zz8jH+lfrN4O+E2ieFvC9vo4sl3JGAzbe+K8N/Y1/Zth8C6fpPiO6vYre+urxvK+&#10;VXYL9nlOcGvpi48NeINoJ8WSbV9LOP8Awr+MfG7xZ/tTilYHBVfcg9Wurslb5dT8P4+x9XjLHe3c&#10;v3cE1Fa6u7u9tuxxPirwbY2dis32cPtvrfascWWP71RXGfEPTLe1tpCuhXilc9YOnt16EV6fr+la&#10;nFBbyXWvyTKNQt9yG3Rd371e4FReNPDsF9p81xMM/Lll654618twzxTiXmEfb1HZ2Vj8qq0/qMac&#10;l72re7XVHwt8adSt9IutQvE0a58zyYxllVf+enq3rXwv8fPFOqX9xO32OVfmI+8vAz9a+4v2oFuY&#10;/EN9bxq2zyItox/tSCvjn4k+HV1C5kMybRnPSv7m8NYxhh1WnK979u5/W/hbUwtOlTrzjduMer7I&#10;+bbiWSQhpX52jGTWbOi3F1Is0u4pIhjj3fLtPt3Oc9a7Dxda2lsiwxRqNqr+dcve2rOzTwSbGbaG&#10;yuQcHiv1fiHB4rMMnpVIx54x1cV1XI1s2k7OzSfbTWx/U2BxEKkeba+33kLbuh/WkjkmnLQ2extv&#10;32bkZ/u/56U86Y87briZdv8AcjTbn8a6Dwtolu8u77KFjVflwo4964JYLOcZh5ScfY0ktdVzy8kl&#10;dRXdt3e1lubVK1HDx5nqb3w28HWmpaZHfx2Ct0yJmLCJh2wemDXd+DfhjFP47sdcuJC0cCny4Ujw&#10;uR/Fnr3P5Cq+keF/DNz5d2rTxtt+aS1nMT7vcpjP45rq/g9r/wBp1LTH1W43MytHI8jAAsODnpzk&#10;V8lmFPlo/UcThYK1pqUbJS5HFXaSVnqna7R+dZvmeKnTq1qE3s001qrp7PXs+x/UT/wTSG3/AIJ6&#10;/BEAcf8ACqdAA/8AACGvUPinruo+GPht4g8S6RIq3Wn6JdXNszruUSRwsy5HcZArzb/gnH5Y/YC+&#10;C/lMGX/hV2hbWHf/AEGGu/8AjeN3wZ8Wr/1LN/8A+k71/khnEv8AhUxDX88//Smf0Nla9phaC7xj&#10;+KR+CH7Of/Bwr/wVF+Kvx78D/DLxR8RvC8em+IvFum6bqD2ng+3WRYZ7mONyhIIDbWOCQea/a74k&#10;fs1/Evxr43fxR4c+O+r+H4ZJtMmuobPMhu2tZY2YNlgsSsquCkQVXL5cNjB/mp/Y98Jva/tVfC+4&#10;8lgE8faM2ef+f2Kv6vfNjXaGPXpXxHC+ZVsyw9Sc5XtK34H7/wCPHBeW8F5vgaODoqmqlLnaStd8&#10;1rnj/wAAv2dviV8KPE1vrfi34yXmvW8WlTWzWk0lwVLvMHXHmzONqAHBIL5kcbtoVR7HTVljY4Vq&#10;dX1B+DhRRRQAUUUUAFFFFABRRRQAUUUUAFFFFABRRRQAUUUUAFFFFABRRRQAUUUUAFFFFABRRRQA&#10;UUUUAFFFFABRRRQAUUUUAFFFFABRRRQAUUUUAFFFFABRRRQAUUUUAFFFFABRRRQAUUUUAFFFFABR&#10;RRQAUUUUAFFFFABQaKDQB/Ph/wAHnChv2jPgkT/0Juqf+lcdfjMzfIExjHfca/Zj/g85IH7RfwTy&#10;cf8AFGap/wClcdfjHLINqgN9a/vjwQxFPD+G+Hbte0+1/jl8z5fMY82Mfy/IiZwVUAt055NIQvyn&#10;J4PrQM7R9PWkIyM56N/SvvKns6lNSdr6foc2tw3fX86UzyADnv3pM/7dMZ4z8shzntVYit7OjLlk&#10;k/Xr/wAOKK1HJI1yvmXH3T92P1+v+FTGfK4C7eR296rrOh4HFOd024L+nf3rno1lRw05qalNr3pP&#10;du3d6pdktF0Ks3Ic9zPO+23faoOGk2/ypPMt7UM0svzHqznJPtURlCAJEu1V4FOWYOhDj5u1ccsR&#10;OSc5z5qttG7uKfaKurdr7vqy7dOhZaWHarbeG/2elMntYpWEsiKyhSNu39aa5UDdJ071btvLth5U&#10;hZtzfIqruOPwr6Kn9XzGUqGKceT3W3po76XXVNrz7GL5o+9Egt2vw+218xVzja65H6mrsa3axqje&#10;XJIzYTCkZ/X86WE3Ejtss5G5/iIXsPetDS9LuZbmO3TH2m4/i6+Wo9PzH1Jr6HJsn9jBulUquO1/&#10;eUUm7JQi7RcpOyilonq7JO+Faqo6yt/XfyGabpU8l08dvE13clQuVjwqe3oP517v8BfBcVpHb2z2&#10;ysy4DfIOfU1g/D7wLFagQRplcDJPVmyck17l8JvBU6X8MkUXpjivr44fD5XgZSnbmtJJb2Td37zu&#10;5SbS5pN62VkkflvGXEkPqk6UHZb376fh6HfaT8PIdS0nZ/ZkX8PJhBJOR7V7N4H/AGbZdSt0f+yY&#10;8Ef88QT/ACrW+DXgNNYtFjntf4kC/L7ivtj4efCnTNE0mOFbNWfb8zMor+Y/EjxOwPB951mlfZaa&#10;7n8g8RcVZxiKywmBTlK8uvkjgP2VP2bdF8BaPNr1/osJuplwnmQj5V9eRVL4lanqdldvY6TZ3QVN&#10;SmXbDZSFceYTwVXH5V9M6L4eWLTDbxx7Sa57Sfh39uiupZLZZDHqdxjK5/5aE1/DmD+kNk9TjnFZ&#10;jmc1y35YJ9ElbQjHeHvEWMyyliVTdWpL3p6/hs9EjyvwdaW99b251XS74+WM/Npc5/DhK6Sx0jU9&#10;QfWm0e8FrD9qRPLutNdWz9ni5G4qcc46Y4r0rTfBZgkyYP0qrL4dlttb1SIR8PFbydO5DL/JRXz2&#10;f+OWW5pxBQp0Kq5eZO19NyMs8Lcxo5PiMRWotS5euttV5Hwf+1N8F/G/iFrq1kv/APWblytqBnP4&#10;mviP4l/s4m0s1l1RVlSSNWZJYFIPAPp61+zHxO8HWU3h+6nvbNSyRMyt6ECvy1/bE+Ill4d0jyLb&#10;7y26f+giv9CvBHjWpxfQjRwyvG1pa3T2Pc8M854iwuO/spRUXGS2SWjT8vI+M/iToGi+DV8rT7eG&#10;Ni/Mccarnj2Ga89/tGVbvzFx5n6VpeO/Gj67qLXV3I2PMwoHJPsAKy7F7S4dZ5H/AHZ5zX9jZXRw&#10;WBqSwNGrGNRJSlFNXSsru3Q/tjL8PiKODjLEe9J7su2ep3DzubqZFXy12/L161p2/iu706xddPRL&#10;hl5WPyzk/rXM63qCCVUsgyo+1WaNfurz/M1HELuzdbqygkVtuQxYnf7EGvHxmbR5q+FoKTcW7yUv&#10;eTldpwjZqVlrduMel27na8DTqxUppa9PTudXbHxrr0q/bYIYbWRctG0XEgB6Ebskc+oz3BHFek+C&#10;9W8XQRxhLK0vYyNpRZPJdMfiwPH0ryWy+I+s2slvaXNjGxZSvyqwYDjnB4xx61d8M+P/ABXDqbSx&#10;6km5ZSrQvD8mOo5GCOPrXyeHwOFk5fV6uInVlJpttcyslKzUrJ6NtJJvfqePmWW4rFUXFwgklotb&#10;fhr87n6y/wDBvVriap/wUE8N6dNYyWt3aabqf2iGQqflexmZWBUkEHn6EEV/QIn3Riv50f8Ag3Av&#10;dTvP+ClPh+91KWGSW70nVGk8vPyKunybVAPYbic+pPQcD+i5RxjFf52/SAp4qn4gyWI+L2cN7Xte&#10;SV7aXta9up9hwDh4YbJZQj/PJ91dqN7X6XvbyPy6/wCDkTw4PEU/wbhKbvLTxA3f/qG+lUv+DfX4&#10;Wfb/AAZ8ZdFh8RarpMt9Dptst1pl4UaESJdjzVVgV8wY+VipI7V6N/wXW0D/AISDX/hTD5O/y7TX&#10;24z/AHtN9Kt/8EMdAHh9/idB5Wzd/Yzd/wDp99a/iyOZP/iMTwd/+Xd//JEz+35ZpH/iVlYL/p/f&#10;/wArNnseh/8ABO7XdGsVsj+0Vrsx+xpbfaGtNsvyxCMTArKFWXaoj3BQPKLJjLF6+gfhh4Ll+Hng&#10;ax8Hzap9sazEn75YTGg3SM+xE3NsjTdsRNzbUVRk4zWyL+0PIuY/++vbP8qkjkSVd8bBlPRh3r9l&#10;P5XHUUUUAFFFFABRRRQAUUUUAFFFFABRRRQAN061/Hj/AMFj0X/h65+0Bn/oqGqfxf8ATY1/YcxO&#10;OK/jt/4LLso/4KsfH9i3/NUNU7/9NjX9GfRoqU6fGmIlO1lRf/pcDyc4u8Ordz5pu3QnOT8pH8Rq&#10;rnJzzVhgCvXIaoy4V8Rr3r+wMw9jXxDnNpJngR5lEi+6xHtRn0pWbL72Pakyf71eTT5OVpd3+ZbA&#10;ZLE+1VmFzsZ5ywG3vj73bGKsg4zk9hTCYml8xjuYfd3dFrx8ywf1qKUZ2d5K3NZNPq11t0XmaU5c&#10;pIsjxjzc7flO7dTE86YrPLJ3yq+nv9aJBG+0PJx1YevNMadicqaqpKKqctWTcI2sr/FLTVrsu3fX&#10;ogW2g+Sdnfy2haRcHd8vH60RXLQLtMTMg4/eLgj8eRSrKr7fWnxkl8itKeGxFes61Ku1K+jsnZWW&#10;m936Ntegc0Y6WJU2SxrcQ4wy5HFKJJAF7s33VUcmlVjNtW3Qtu6NjirOm2cl1GFDfL0eYendR/jX&#10;12GoYjGVIUMO3KpJbxWjatdrW2z31S66GMpKK5nsJp9jJIp8wfKz/vPLBzI5PCA+g6f5Nd98N/At&#10;5NqEd9e2SKGULHGoztXP+fyqj4D8OprOpLO4Hl28myGIdM9Cf6ew+te7fDbwiHjgUR9evHv1/pX2&#10;2T5Rg8qjGtJ83LzW/vNO3Nrra7fKr6/G1eWnxfFGfLA4eUFv18v66/cehfBDwIn7sixTbwPuDivo&#10;TwX8GINS1W1nTTYV/wBHlPEQ/vR+1c18DfCv2TyQbbPTivrv4NfDuPXtUtR9n2qtnMfu+jRV+S+I&#10;XFFHLozrzaUU1r80fxrxtxZiqeOkqbbbUrW/ws8bm+AqarqdvYQ6erNLIFwIwepr7A8IfBzw78NP&#10;grcaZa6NCJF0uVpXFuCxbYcnpW14V+Duk2mpQ6gLTdJHgqzDpXoXi3Qkk8D6hHFD9zS5+P8Atma/&#10;z68fvpBYGVHCZbhKl6fNzVGvLZM5OC+Hc/4wUqmJjJRgvcTvrJ9fkjhDq1snS01H/wAFNx/8bpY7&#10;ywugTJY6hnH/AECLj/43XqH/AAhQkIJTrV608A5UAR1/OGO+kdkWCwqaqKMu6Pq8H4C5tjMY/wBy&#10;2r7X/wCAfPcPwx1nxL4P0tn1WFY2sIWX/iXndgoOCC/X8K8S/a4+HEnh7wxDLea4pVZh8otFXPBH&#10;qfWvsy00ZdJ8C6Wix/Mumw/+ixXx1/wUOl1NfC6yMzLFvG2v6k+jf4j5l4hZlTjz2oxemur1Ph+J&#10;eDXwdxhh8LF2nOeqsrL8Nz8uP2kNbjtdWu4rC96MQPlX3r501a7up76Qyzb+f4vX8K9c+OOoWMWq&#10;XUl3cbdzEAse+eBXi+o6laC8cNMoZuVTdyeTX+vWVxy/Lctpyq1eWzWrlbdO2769PwP7R4Nwro5X&#10;BJX0WtvQAzu+AM+9WNLsHuF3yXKKNx3evWsOTW2R8Rqabb6neToWjPRjwB71wy4wyT69GPPOUkpb&#10;eq9D7P6vV5NNDtxq1jpNr9njVGkYYJ8sHH61q+A7UXs63Vxbtt3bd24Dnr6+lcJYmaRQ8+7/AL5r&#10;pvCfiFobpbLLBGkAK/gBX0UZU8ZRjVw8nFyvu7u1r7O9tjxsbhZRw81Dfqz1nSrOK68UW62Nqx8j&#10;TZEuv3gwpd02D8lkP/66/eb/AINqyh+AvxC8ocf8JNaf+kxr8KNJ8M6vodhJ4ts18yxnWJb9Wzuh&#10;IGxZge4GQGHoMjoc/uH/AMGv19fX37PXxIkv1VZF8W2i/L0P+iCv4t+kY/8AjBcVTnK81Xg2nbZt&#10;qLXk0tfO55fBf7/imjUhK8Ywmt9b2V0/NP8ACx+oBOK/AT/grT4HGt/8FFfihqPk7t+r2o/i7WFs&#10;K/fphnk1+MX/AAUO8FLrX7cHxIv2tWbdrcA3c9rK2r/K/wAYMe8u4XhVvb95FfhI/wBAfov5isr8&#10;RKlZ/wDPia/8mgfZ37Fn7Nt18YP+CYnwp8HaZ8VfEHhxodNS786xuBIGcSuvlkPyI9u7CqygFs8k&#10;DHonhr9hDV/Dt5o9z/wvDUpl0nUrG68s2Tjzlt1UCMkznhQv7onPl75M+ZuyNj/gm1FHpn7DPw6t&#10;5G2rHorL8x9J5RXtwvrQkAXKc4/i9elfo2Uz9plVCfeEH98UfhnEtT2vEeMn3q1H982SpnbyKWii&#10;vQPECiiigAooooAKKKKACiiigAooooAK8P8A+CmGf+Hd3xyH/VJfEP8A6bp69wrw/wD4KYH/AI13&#10;/HIf9Ul8Qf8Apunrsy7/AJGFH/HH/wBKRM/hZ/GbaERQ5UfX5qrysGkLuT0/vGnebhdnmde2ajlj&#10;Z3wPSv8AVLF4qnLA06UEna3bc+JjF8zZDnc2ctU1urgbi59s1Evyv8x6UrTBl2qK8HD/AFejX55P&#10;Wz0+40d7ElxMcbVaoF3f+PGkLhDgnr6U3z1RRg5rDFYynUxCc5JWX+RUYuwXBJT7OPvSEAD2zyac&#10;xZA2BnnhfWmpJDkvjDf3qSWbsorx6jgqkq0p6y0XL0Svb56tvpsvXRbJWFSMh/MlmVm7L2X6VIuN&#10;53fyqrk9e9ODSOSC3+cVzUa2Hw9koNtvq7t6dW92VKMpa3JLaERr5fljhjtPqKmcSQxEBRufhV7k&#10;+1Rw/IVEh5zV2KF45hd3MajbxGqnJYk172BwMfqapUbro5W+CL3ba7RvZPd2WplKXvXZYgtbhoYr&#10;EBdzKqtheAoxk10+heHtR1afyLMwr5eze0kZbBY8KBnrjn8qztDsWM/mTr80nLL/AHVHb/PrXpvw&#10;v0RJdIg1ID95dPHMx/2nK4/JcD8K/XaeVyy/CxheUHUi21ezVKCtGPdSnKSlLayuuh85muY/VaLk&#10;rb/i/wDhja+Hng2PSYYbGW2UiONUDMgyQOpNfS3wd8LaaLaMz2EbdOsY/wA+teeeDPBp1BU2xZ/u&#10;j8epr6F+CPw61e6nhsRaMysw+YL614nE+OwdDBckbJRVreSR/NvHXEMZUJSlOz66nUfDHwPa3lxe&#10;NY6ZDk3OF/dDj92nt617h+z/APsxWHiDxjFqur6JH9ngYO2+MYLeld9+zt+zvZ6SLq91K23SLdKB&#10;EV+7+5jP9a+jPAvgm00tgY7dV9lWv8/fGf6Q2TcG5Xi8PgZqVflklZ7Nn43k+V8QcaZ5Glh1KNCX&#10;KpSbesbK9vXucX4r0nR/DN9ocdrpKxql+yf6LZl2/wCPabsgJxVg+ILDyvJe11L/AME9z/8AG66r&#10;xP4bkm8RaPJ5fDaowH/gLPW5a+CDIQTF+lfwnU8ZMlweBpzxdRObXM3fW71ep+lPwtzXHYpqhSdl&#10;eK9E9Oh5P4neLUNMt7TT4byGaTUrURy3GkzhF/fp1LKo/UUmveEvFEtu9vLr8AVl/gsD/VzXrfij&#10;wKP7GjfYBt1KzPT/AKeYqwvH1kNKjZEjyQvau/w98cKPEfE1PBYOfM29Ndtjj448I6/DvDLxmIhy&#10;pX6J/ofn5+114Dh8MX97e6lratutY2/491X+KSvzl+NvxCgTU57bT9SY/Nj5VXJ5+lfcH/BTPxt4&#10;hg1O+SRXiX7OqqvoNz1+X3irV5kvprqU7maRvvGv9yfBPI5Yjh+GKxc7u3d28+p9H4I5NVxWTwxV&#10;dp6Kysv8irdw3Op/vJpecnHzf/WrPu9JvIo2YPHgd91UpPGDxMYkl6MeF+tU7nxLqN+rLHDnaufn&#10;kH8hmv0zG8U5Bg8D7B15Sk00owTk7pbaLT5s/puhhcUpaJJHQ2trptm6vqF6rd2VRn+tbEfirT0g&#10;8jTY1/Fcbq8+u5bm443tn/Zz1q7ppuWhESqxPuprTD59g80xUsO4zUbaScnv6E1svjKKlUd/yPXf&#10;CF1qmqzxT2tg6/N8w8wcivRPhV4f1Dw343s7bVNPIt7+8mksbgOCFco0jRsOo6MQeh6fXj/gZYaj&#10;PYRpPb/M33dw9q9I1BtR0zxN4dilnVPIe4lRmPys4j2Bf++ZGP4V8nxtUdOlCpGdpKUV0s1KUVJP&#10;Tb9Uj8xzbFP63VwcLWcZd+kW01r3/C5/Tp/wTkIb9gP4LsO/wv0M/wDkjDXoHxt/5I34sB/6Fq+/&#10;9J3rzn/gmrK0/wDwT3+CMr7ct8KtBPy9P+PCGvR/jXz8HPFgz/zLV9/6TvX+Q+d6Zlif8c//AEpn&#10;9MZT7uHoeSh+SP5y/wBnf4Zonxv8CGVZI1/4SrS90kMsiOv+lRchhyp9x0r96PjB+x1qfxS+JNl4&#10;/s/jn4k02O1WyC6XkSRILYsVZGBVg5LsxZi4LEkgjAH5EfBzwELH4keEb82rKY/EOmvu2t/z8R1+&#10;8puIISqyyqpPTc1fh/g5mTzLLcXJu9qlvwR/VX0pM0jmmfZZJfZoW/8AJjyL4Bfsr6j8FPE1v4hu&#10;/ibdawsOlzWn2eS1aNf3kwk4zK+I1x8seCQ0kjbvm2j2Ko47q3mO2KZWOM4U9qkr9iP5bCiiigAo&#10;oooAKKKKACiiigAooooAKKKKACiiigAooooAKKKKACiiigAooooAKKKKACiiigAooooAKKKKACii&#10;igAooooAKKKKACiiigAooooAKKKKACiiigAooooAKKKKACiiigAooooAKKKKACiiigAooooAKKKK&#10;ACg9KKD0oA/nv/4POuf2jPgkCP8AmS9U/wDSuKvxdkKvg+UOPav2g/4PPGYftHfBEf8AUmap/wCl&#10;cdfi5I5Retf3N4Nyprw7w3Mlpz9P78j5rMOb63K39aCOYkb/AFaZC/3aicKT80a/gKGOXz7V6Z+y&#10;l+x5+0Z+218UU+Df7MvwwvvFOvNayXM1raMscdvAg+aWWWQrHEmSF3OwBZlUZJAP0mNxeDp0Z167&#10;jCEbtt2SS7voZRjK6S1Z5lhc8pQI4y3Cfqa/cj9mb/gzV8UarBo/iH9rb9q6PTVkWRta8M+B9LEk&#10;0fDeWsd9cEpnO0tm3YdVBPDV9BaV/wAGdP8AwTs0nVLbVNR+PPxevre3nSS4srjV9MWO4QEFo2KW&#10;KsAw4JUhhngg4NfmGM8WOBMPUcFNzt1jBtfJu337eZ2RwOKlrax/NqkYYD5e3qaQwL0IP/fZ/wAa&#10;/rD+BP8Awblf8Eg/AV74V+LOlfsstcaxpsdpqEC6v4r1O8tnuAquDJbzXDRSLu52OpU9CMcV03xx&#10;/wCDez/gkd+0J8Rrz4pePv2TbG11W+VRdr4Z1y+0i1dlGN/2ezmiiDn+JggLHk5PNeB/xGnhX2qg&#10;8LUcLau0b37Wvt53+Rp/Z+ItfmR/IqI1D7Sze37w/wCNKY0xjDf99Gv6Qf2xf+DSH9hT4gtYy/st&#10;eO/E/wAL9SvJktYbWa8fWdNDLHNK8rx3LfaC7Km35bhVHB2nkH8Qf+Cjn/BOL4/f8E0Pj9dfBT42&#10;6X51rKzS+GvE9rCws9btAeJoic7WHAeMksjcHIIJ+w4Y444V4mrOhhtJ78slaVvydvJsxrYWvR1l&#10;t3PA4IYbh0Mhb5W/vH0rT0e2V5pCztu3AZ3dBgH+tZ1qqrtLtjLYFaWm5a9aRPu7dre7f/q4r924&#10;ZwuF+uYefs05OeqW791pSfol+J5laUuV69DSsNPvtQXdY/u0YZ3OxJI7HHauw+HfgaO9naeW6maY&#10;MQ0m/wBOfy9ulYXhLBs/IH3o8Ifw4r0X4fxjTnWKT70jvv8Az/8ArV+1YXKcveBoYmzlOUebV6Jt&#10;XfLFe6rNtaK/d7nyOdY6vRo1IQ0sd34U8Csqr9mu7rcVA+WXoPWvof4FfCfUNX1OxtI7m+AmuNh2&#10;ydtjH0/2RXD/AAU06w1e6jScqd0mea+/v2Wvh74XsJ9JvnijaT7VkD/tjJ/9avxfxM4gwuQZXVq+&#10;zbcbvS9z+W/EHjPFZfF0V8Urpetmdr8C/wBky0stJhn1bWNWWR1BCx3pXb3z0r3vRvghC0ax/wDC&#10;Y+IOn/QS/wDsa0PDdzYW0ahQuO1aGm+PjeXj6f4c0yaSZbowfabiH9whB+djg5wORjgk4xwQa/xX&#10;8evEjjLiHMK0qVNwhC9uyR2+FuQ5bWlGvjsRz1JvXbS/Yz9K+EcS65f6dN4w13y7e3gaNftw4Lb8&#10;n7vsPy962vDvwO8OwxyibxBrex5Glk/4mGMsepyFBrpPDekSWT3Gqarqn2q8vNvmuI1SNFXO1EA5&#10;wMnqST69ANbULOS9sfsunXaxbvvH1r/PzinjfOpYWpB83NJ25lfR9Xtfc/tXhfhXLJZlT/eRVJJX&#10;v1R5z/whfwrGpNZ3sWtSbWxvOvXI/wDQZBVWL4Q/C+9sda1OD7dLdW7SeWsmu3YLKibkX/WdtxGf&#10;fvXTar4Ei0/dNc3WWbkc1h+F9Amhs9f1CeT93HLP83r+6WviMv4qzyhF1qWMneLja7b6+Z+75hwP&#10;wbmGDfs6SSa6Lc5nx9+zH4UTwLG80d9NcNZKs0w1a5Adtgy2PMwMnmvx7/bo/Z+fR/FN9YT6dNDb&#10;Q4RQ00jYyTg/MT2Fftpd/GLwwl/F4X1pwlrNbqhkb+E7eDXzV+2p+yIfjZNeW3hgRyMba2kjuFxt&#10;dGMoHP8AwE1/rF9AH6SWCyvN5cO8UTUZzm5QqTsk4q+l3pfyP4X8bvDPP/C7iWhxRgaUvqVWEVPl&#10;Tag76Ssrra9z8AvG3wR1TTNSwhdo1JMc0bnjgj+VV9I+HTanpvkWVszfLhssecjmv0o8Sf8ABK/4&#10;or48VILe5uLWS3WL7Ksa+UjbiS+cZyRx1xxUmn/8EvfFvhjwwuuHwldGNrVZHZfLAIx1HzdPwr/Z&#10;jD+KHhdRxntpSo+2rppaxbmrpJ2u9Gvm7K+yPm4+NGT/AFCL9tzWtqrpJu+kr2sz81bXw0uhPHbT&#10;2W3avp2B/wAKtajpDa7qEcWkQY4xtr6i8f8A7LukX3jJtBlu2tpVt22xvIoYsGX+6TXR/s+/8E9d&#10;f8QeM4oplmNuJAfM3HkV+gYbjrIcuy2dZWhGF2l8Kto1ZWR7GM8SsgwmC+u161ny3s+t/wA9j5n0&#10;b9mPxprkMNytnIqSKT8qZzjFS2P7NfjzRLuQP4bvLlfOZ1lgePJUnOCHI5HSv1o0r9jbSvA76fbz&#10;W7TL5EgxI24cBai8afsq281qL/SNGwcZ+VOlfklbxgwWbYz2lOryWk+WUWrapJpp3XTsmfj8vpFQ&#10;+sezUU4SWl7rq/R/1scD/wAG7ukRaL/wUE8Mw3WiahBdDTdULG6014wq/YJBgvt2nJB6E5wa/oNQ&#10;5GRX48/8EofBc/g/9vbwza3duI2+x6gOFxx9iua/YbgjFfxB46Y6tmHH061SXM3CGtrXWvmz+rfB&#10;/OaefcI/XYKylUl1v0j5I+K/+CtGgDX/ABr8NojDu8vS9dPQn/lpptZf/BM/4VWOtXXxO0O71LVN&#10;P+3aDptq02n30kTIkjXwZ1UkpvGOGKkjnHU59L/b18OL4h+JfgO3Me7y9D1xv/I2mUn7Dun6b4H8&#10;YePLrUbmO1t49F0iWeedwiRqJNQyzEnAAA5Jr/P2GY/8dPSwl/8Alzf/AMpJn9Yyzb/jUawF/wDl&#10;5f8A8nuaVt/wTt8LDQ7bQr34kak62dmlnBdW+n21vN5KW0MCZMaBPMxACZAoZlllRsqwA9w+GXgW&#10;1+Gvgix8FWV61xHZiTbI0axjLyM5VUUBY0BYqqDhVCqOBUQ+L3wtbbs+Imht5hAj26tD82YvNGPm&#10;5zH8/wDu/N05ra0jWNL1/TIdZ0TUYLyzuYxJb3VrMskcqnoyspIYH1Br+oD8hLNFFFABRRRQAUUU&#10;UAFFFFABRRRQAUUUUABr+O3/AILKBW/4Kr/tAAhc/wDC0NU7f9NjX9iL/dr+Ov8A4LKuF/4Kt/tA&#10;An/mqGqf+jjX9B/RxdP/AFwxHOlb2L3/AMcTy82/gR9T5knKlvLKL+VRKsSISIV7/wANPeT94X96&#10;rmZpB9a/qvMKmHhWu0rtO2i8jw43GkITnZTt2RjbXrf7JP7Cn7V37cnjT/hBv2YPgvq/iq6jdVvr&#10;q0h2WljlWYGe4fEUIIVsbmBOMDJ4r9lf2Tf+DN/wKfBkesftq/tK643iCYo40f4dGCK1swGbcjz3&#10;UEjT7htOVSLadw+bhq/MOIONuF+GHy4yqud/YiuaXzS2+djspYetW+FH4GlO+D94fxGu+tP2Uv2k&#10;tS+C0v7R1j8BfF03gG3kKTeNI9BuTpaMHEZBuQvljDkL97rx1r+sD4Sf8EXP+CYX7MXhWy8G+AP2&#10;OvBeoQ32vRTXV54w0lNcupG8vaR518JXRMLny1KpnJ25Jr6VT4MfCe3+F8nwVtfhvocPg+TTX09v&#10;C8GlQx6eLRwVaAW6qIxGQSNoXGDX5NmHjdg41v8AY8FeN1dzaTcetkr2fa7a7ndHLZ296R/DW9uh&#10;9c9Pvn/GkVFxzu4/2zX9QGhf8Gm3/BLaz+MWpfEfxBH461fRb+a4kt/A1x4kEGm2PmNlVjkt447r&#10;bHyFDTNx97dXwv8A8FBf+DTP4qfD7UvF3xE/Yb+JUPirS9Pi/tKx8A6tA0Wow2jeaRbwXG5lu5FM&#10;bBQyxlht5Zuv12X+KnBOYYyNJXpt21nG0bvpdXs13dl5mMsDiYxvv6H40qFVgwz/AN9H/GpnRXVQ&#10;WYKzKp+Y9Cak1jRtU8O6xdeH9d0+a0vrK4aC6tbiMpJFIrbWRlPKsCCCDyCKEj3SwxD+9n8u1fsG&#10;BoUK+HkoRVpNJesnZfmefJtSVzQs9MjuWk824ZYYeNitjPAJz+daEtvNaaV9qS3aK3K7Y5GkwenB&#10;xjoe3viqdmha8kt2Py3EbA+xAA/kf0rqLOS31LRPJmiVtseyaNucMB/k1+1ZLldOtg6lHDWo1mqk&#10;VO13Jp3Ubu7UVBxajGz3t8LPJxFeVNxk1dXWn9dbnX/DTwdbxiJre4mVfvcSdef8ea99+FngqaS4&#10;hhhvbz7w27ZfTv8AnXi/w5u1jeBXOFIx+Rr6+/Zm0HTNTmtpbhh95etd/FVHB5fgLqmrRjZW9P8A&#10;gH4R4gZ1isDh6lWTfU94/Za/Z7u/FerfZ7nU9SSGOON9y3ONoO729q+yvBf7PekaWlu1t4k1yNo4&#10;2RWj1Arw23PbnO0flXG/s1xaDpguIbYx7/s8G7pnq9e7WviPS9I0ybVLqT91bwtLJtXJCqMnj1wK&#10;/wApvpHcdcRRrVMJgqUlBN7X1Z/OfC1anxHxC6+NrWta0dFbRXb82Jo3wOtpUDHxj4gY++pf/Y07&#10;QfhHZ654OhbVPF2uS/bLZluB9uUbg2QRwnpWzonibXPEH+haJG+lxbV866vrUM4yekY3bcgA/Mdy&#10;5I4NdpomiWGm6Xb6XaztJHBGFVpGBZseuABn8BX+S/HHGGfYHMp/X27c10tXou+lu2h/ePB/DuW4&#10;jK4LBSXPp2OKtfhBpl3cLHca/rjquM/8TIpj/vkCsbxv4d8JaTaX0WkXmrBrWzlZZv7euvvhCc/6&#10;zHUV2XimXxnqRbTtCs2t4+nmbeTXHeP/AAzd6D4J1A3lz5kp0+bf9dhr8cx/FGIzrHUnGXJG6Sin&#10;q9Vdu2h/TvBXA+FyfDyljasatSa0W/KJ4x+CfgK8sNHtvDUd8kM16sDf8Tu7bZGkTuV5kPUR7fbO&#10;e1eN/tM/sa+DfGXhC4tP7Ou/MVS8Jk1O4cZH+85r6E0DVtKiXSbK5n2suqu7D/t1nrJ8QfGLwBr2&#10;rXXgzxBMliyttguJPun61/QfgT9IDPvDPiLCOs5VKKm+d2vaHNa9up+DeMH0ec040WMxORQkq9Fc&#10;8LaNy8vyP53/ANtz9ne/8I+Kmi0qyby0aRsLM7PuDsMYJ7DFfNl34Wv9CEf9v2s0bucedPgbvbg8&#10;V/Qd8U/+CXXhX9oB/wDhKrTU1ZJriYM8OJFOJnHBB9q4z4l/8EZPg14O8CLd3VjcXN19ogXdsBLl&#10;pFXAH4+tf7wZD9K/6P8AnWDy+CzanPF1Fyqn8V5Pl0lHSzVrJ6Na62bT/Asq424r4Vyt4bOsqxCd&#10;DSpLkaUbaX5no195+CMWkX91eR29rp9xNtyC0anD+nXvXtXwV/Zb8Va9o7eJPEOlPb2oZtsfOTgn&#10;rX6QfDj/AIJqfD6XxXcXVt4IuGW3m2/MsPH5uK6L4y/s36b4F+HGoQaRY3EMi30yLD5n3AcNjCkj&#10;+L1r9gy3jLhfJ8/pUsuqupWqX+JKKimo2st9lu5PXV3ep89nX0gsuzCMcLl0XFycU5Np2vvs9Gfl&#10;b42+Gd3H4nXRPDems3bCg13Hwu/Y88ca3eLqF8jRqkwG3ZxnaD/WvoX4Pfs+zX3jl7zWYZOZflZm&#10;PrXvC+C/+Edvm0+yt90a3isZHOePKjr9Qz/xDrUZUsLQSva7lfyfYwz7xWrYKj9Uwck58t3J69rn&#10;kOmfs36lp3w/n0i/uJHhuLV4pVCr8wZSMdPev0//AODYqGW0/Zz8eWd7Zvb3lv4ktIL6F4WQiZLY&#10;ox5AyCRkEcEGvlmLRLu+8PfZY7bJ2857V92/8EKdNGmfDr4gW3lhSPEEHyj6TV/I3jlmdbH8KTqT&#10;lq5xTW91e669H+bNfAPi7FZ1xhPDYizbUpJrS2jvot76fcj7zPSvy7/a48GjWP2rPiFfm23bvECD&#10;cFP/AD6W9fqJXwx8XPAy638dPHeotBu3eJCM49LaD3r/AC0+kxjv7P8AD+nVv/y/gv8AyWZ/pB4S&#10;5n/ZPE0q196cl+Mf8j0D9m79nDS/ix+xP4D0FvGOsaXLp962pwtHIl1EZ47qTCvDcrIhiwMeWNow&#10;zdNxrpdL/YB8I6dq2k6wPHOob9JvtPuY44baJVka1jSMA5BYZ8sFDnMReTYQGIrof2T/ABB4Z8Ef&#10;s1eFbbxHr1np6yNdQW5vLpIvMf7VOdq7iMtgE4HOBXfw/Fv4X3MsUFv8QtEkkmeBIUj1aEmRphmF&#10;R83JkAJQfxY4zX7hw7L2nD+Dl3pU3/5Ij8+zSp7XNK8+85P75NnRAYGKKAcjIor2DgCiiigAoooo&#10;AKKKKACiiigAooooAK8P/wCCmJx/wTu+OR/6pL4h/wDTdPXuFeH/APBTHn/gnZ8dP+yS+IP/AE3T&#10;V2ZfpmFH/FH80TP4WfxilEIztX/vmq85Vw2UXH+7UglHkYJ56VXlk2IQDzX+mWZ1sPHB8ySta708&#10;j4+F3IWSSJOFiT2+UVCSM5C0nJNfaH/BKr/giH+1N/wVO1G68ReB5rXwp4D0u7W31TxtrcLtE0hI&#10;3Q2sS4NzKq/MRuVVyAzgkA/B51nWWZXhZYvGyjTpx6v8F3bfZXZ006dSpJRjqz4wKg8sh/M0gjw2&#10;xR2/vV/XP+x1/wAEDv8Agmv+yZ4A0fQ7r9nPw1468RWej/Y9W8VeNtHj1CTUZGcSSSmCcPDESwwu&#10;xQUT5dxBOWW//BBz/gk3L+0NrXxPf9jnw8dQvI7LUGshPcLp8M63LSZishILeJS0CBkRAjLvUgq7&#10;A/i9bxs4d9vNRws3FfDL3fe9V0XXd+h6Ky6tZe8j+V7x5+yH+098MPhjpnxq+JH7PnjLQvCOs+V/&#10;ZPibVvD91b2F55il4/LmdQj7lBYYJyORXnTwqBuG73HmGv7i/jP8Afg/+0J8JNV+Bfxk8B6fr3hP&#10;W7A2eoaLeQ/uXiwNu3GCjKQGR1IZGUFSCAa+L/8AiGC/4Iv53D9mHVM/9lC1r/5Lrhy3xpymtQl/&#10;aOEcZ305EpK3S/M07/g/LYqWX1L+7I/lF8pAueT/AMCNOjVQ/Q/99H/Gv6Q/+Cjn/Bsr+yP8b/2d&#10;dZ+IH7GPgq1+HvxG0f7RPYxW9/P/AGZqsdu0ii0lhdmSEsiDEyAHfy+4Emv5v4kBm2kfdJ/A1+oc&#10;F8VZJxlTc8JDlnBpSjJK6vs9Lqz/AEOHEUamH+JliztxJc72LfKuVG6tvR9Lgkhju7uc7/L3vK7f&#10;c78elZWnRjzXmD7u2B2xWxppklSSBW+dowY1PY44/DNf0XwbgMHTpuvOgpyaqOCeqclrFuz392y6&#10;q7seTipSasnbY2bWzsrua2sba7mjWe5WKY5KuAQT3GRkD9a9g8B+C4I7eG3huLhFVVKoknTH3R+F&#10;cJp1jpurf2b4k8r94sI2/Nx90gZHqMn6ZNenfDjVQ00Imb7jBT+B4/Svs6eCqYn2+KxCjK/KouN7&#10;cvKns78t27tXevXa35zxJjq31e1Jtct7rz/U96+CHw1uNWvYYPt18c7R8s3+fevv79ln9mjTD4bt&#10;9c1HVdTEzOwQrdYxhiM9Pavl39l6PSHltrh2XOBX6BfArVbH/hE7XyJF2rJIML2/eNX8X/SIzzNM&#10;ryWrHLotSaaur6H8ecU53iMdxBDCYibjT5lfz0enpodL4a+B+n2cjyx+LvEKtcSB5f8AiaHltoXP&#10;3eOFH5V0urfCBNL0Zb638a695hurePLagDw8yIeq+jGpJPGWn6LFb+dBNM9xL5cUdvHuYnaWPUjo&#10;AT6+grc0OfV/Gohk1O6+xaelwJFs1hAmk2SAoZGbOASu7CgHoM9c/wCG3ixnHFzrSxNRtJP3r3ba&#10;XZattn9g+FmDyHkjTck7pW2M3UfglpU89vNJ4j1t2tZfNhJvh8rbGXP3f7rH86mk+GHhbStLm1fV&#10;9b1lvLXI3axKmT/wAiuu8Xau2gaW19YWbTyHheOK8b8Wat8RvHdx9imSSO3zwqjaK/nCrxZmGbYP&#10;6vJ8tt5N2fmkj+seDfDOWMzCOPq1oxop3tvexnz3Hgq/1zT7W7m1R7JtTAmU+ILvDBY3cD/W8fMq&#10;n8K6ST4KfDrxzrl5Npwv2tIbGFhG2s3RJkkaTJz5nYIB75rzbxR4X1LS9R0uyE3ytqBLfNj/AJYy&#10;817V8G7rTrVb63EwXy9PtWkzzu+aevQwPEmb8L1KePy/ESUku7t8a38+h9r4neH/AA7neQuCoqet&#10;kku63Pgv/gqT+xl4dt/hre+MdE0y4W4hURsz3s0hwTwfmc9zX5E65+zt4h1eC+n063bzoXJjjkY/&#10;NzyvJ4OM496/o2+PWsfC34zeGdQ8A6nqdvb3TTRx+TM4Hmr5q5wT3rwq9/4JTeB5r1oFikWOR87l&#10;jHzA+9f7j/RP+mrwDLwtWB4txccPjIJxfMrNxSfvRutdGtj/ADt4g4V8QPA/OquAhgK1bDVZqdGS&#10;i5rlaXu39b27H87+qeANRs9Zk099NukmXlopIXBH+fyre8MfBnxr4isWm0zw3dcKWLNGRwK/drxl&#10;/wAEuPgr4S8VWv2nwfcXjSWskjCGNGPDxjkswA6mtiX9j34QeHfAmrQ6N8JrqNl0mcLOTbfIfKbB&#10;4l7da/pXLvpGeDU8unmeAtXjPmScI8sbvZ6ttNa7NLU83NvHLMsFioYH+zKkK1ldTaVu+jZ+MvgH&#10;9jPxdeSG48VK0MO3JXy9uPxra0H4AaHD4tXQNMtTO6thm64r9HP2wf2ZL/QNL+1+BbO6jgkhHzLM&#10;TjI6GvMf2cf2RGjSXX9ZkuGuZOd3mYNfvGT+KWHx3Dv9o0pJQkvdipXevd7nxz8Y5YzL6uOxNbk1&#10;5VBaNPzPOPhN+y2IdMtZ0u/meFSAIV4+XOOat/Gv4Ca3pGg2+t29tJeXGm30V1DD9mRt4VsOg44L&#10;IXX0BIPbNfTHhL4eXOj2FlFEhytrHtTH+wOa2PHPha4fwtKbmx+WOE5bHPSvz7MuJa2OouM6jalH&#10;u9Humtej1R+ZPxIzCPEUKjkpR57W0V1e1r76rQ/V7/gnEEX9gT4LiKKSNf8AhV+hbUljKso+ww8E&#10;HkH2PSvRPjSM/B7xUMf8y3ff+k71xv7CCqv7F3wpC/8ARPdI/wDSSOuy+NGf+FPeKsf9C3ff+k71&#10;/nlm8pSxWIb/AJp/mz/TLKKnNgMPPvGD/BH5QeF/h5F9t0XzLeVFa+s9zwu8bKPNj5VlIKn3BBHa&#10;v0h+IX7IWi+PfiRB8RW8e6tGwisYbjT7pYriMx2rl4/LldfOhfedxZZOSWyDvYH5Si+HaWOjWN95&#10;GPLktXzt6YkT3r73v/iF4E0fVP7C1Xxhpdteho1+x3GoRpLmQkRjaWB+Yg7eOccV/Lf0Y8w/tDIc&#10;yle9q9v/ACVH7R4uZt/a2ZYWd78tO34nnPwF/ZC8OfAfxNB4m0jxbfX0kOlzWYjuLeGNcSzCQ42K&#10;NqAqNsYwoZpH5Zya9grF8P8AxE8CeK7lbPwx4w0vUJpLb7QkdlqEUrNDvKeYArHK71K7umQR1FbV&#10;f04fkYUUUUAFFFFABRRRQAUUUUAFFFFABRRRQAUUUUAFFFFABRRRQAUUUUAFFFFABRRRQAUUUUAF&#10;FFFABRRRQAUUUUAFFFFABRRRQAUUUUAFFFFABRRRQAUUUUAFFFFABRRRQAUUUUAFFFFABRRRQAUU&#10;UUAFFFFABRRRQAUHpzRRQB+U3/Bxd/wSV+KP/BSYw/Eb4D600vjT4V+D4bjTfC8iqI9ct7q5ujNE&#10;jnlZ1+yoYwTtbLKcEqR/NPr+manoep3GiatayW95aTNDdW80ZV4pFJVlYHkEEEEHoa/uB0yNZPjp&#10;4iVh/wAyjo//AKVanX8g/wDwWJ+G/g74S/8ABT343+AvAGlQ2Oj2PxAvfsdnA7ssO9hIyguSfvu3&#10;sO3GK/ozwV4kxlbC4jJKrvCEeeDu9PetJb21bTWnc8nMKMVJVF6HzbDDPPKsMPzM7BVVUJJPpX9W&#10;H/BEb/gnz4x/4J0f8E/9N1O40Xwvb+OPEmj/APCQeMLi40aT7a0jRmWKylmSch1hQhAAFUEsduSx&#10;P4cf8G9P/BP7Sf2+v+Cguk6P40vtUsvDfgC0TxXqlxp9tuFxLbXUH2ezaQgrEJJG3EkFmSKQLg/M&#10;v9Wvj9MeBNStUGPPs2g+m8bP/Zq4fGriCPtaWS0JOy9+pq938K/N/cVl9Heo/kUUt/jXHPl9R8LS&#10;R9ttlcxt/wCjGrN+IF98Y9K8E6tqNvF4bl8jTZ5GDT3EOAI2OQ21+fwrvKwfiiQPhp4iz/0A7v8A&#10;9EtX4CeoV/Dvw88EHw/Y+b4E0uBvscW6H7HG3lnYPlzt5x0z3qo/gnw7D48hsbK3uLWFtJlkaGxv&#10;5oI93mxgHbG6jOM9q6vTv+QfB/1xX+VZUkir8RYkIPzaLJtP0lTP8xQA+38E6DaXkOooLySS3YtC&#10;bjUp5gjFSpIV3IztZhnHQmvxx/4PHfi98D7L9nj4b/A7WdHhvviBe+IZNX0W5WXEml6ckZinZh3W&#10;ZzGo94WPav12+Onx2+FH7Nvwu1r40fGrxvZ+H/Deg2bXOqanfS7ViQdgOrMThVRQWZiAASQK/kd/&#10;4LIf8FDF/wCClv7bmv8A7Qeg6RqOm+GorWHS/Cul6jdmR4rKBSokK52xNKxaRkXhS+MsQWP6l4Uc&#10;O4rNuJIYxpqlQvJyWicre7G/ne7XZa6M4sdWjTo8vVny3wLbawPquMnmtTTHeK5SNh8si7+OzcA1&#10;nW8giQSFCf8AdHSr9q8MwWWymRnj7Z6+x9K/u7hxRoY2nXhUTqR5Go6JtJ+9Zfa91tJK332Pmql5&#10;RatpqbEN1Jp16t9bK+NwE0aqfmHqPccV1dl41sbazbVZpnMKSf66OVh39PXNcQhvictdLH7Rrk/m&#10;f8Kks5LciSLVbFpY5G/eNCWAb3Kg9fwP4V+rYrHYqlKUsPS5VNSaVSNoKbXxe65SinvJSjFN63Tb&#10;v42IwdHERtPW2mm9vw/U+pPgj4llkuoLiG4uFVsH5bhx/Wvtf4JeNLu3k0wHVb5NtxkbdQlH/LJ/&#10;9qvzb+HXxdbw3YQvBbQXfl8Cb7UI9w9xjg/T9Oleo6J+3NqGh3FpbrpunrtmyFOrYb7jD+57+tfA&#10;8ZYHA5xhE3Sava/uNq91ezSaa7NNp9Ln4FxvwDnGdV5LDU01Z9V2fmfsV8OfFelazbLHqOrXyybf&#10;vf21cL/KSun0vXLfTfEFxbaVe6tDDb3UcrzR3FzdNcTlVZlHzHA27AfMypBOAME1+Wnw3/b18Qah&#10;qNrpt9pl3ZrcS+XDceasiFsE4+Vsjoeor7s/ZSl8a6/LH4p1S9ums7y4j3wNYysfuhSwI4wAB2Nf&#10;xV4x+EvDODyjEZjj6saNOCbkmuV7XtZpPX0P59pcP8bcDZlGF+aU2lCN27u62tdaa+h9UeFvG3ia&#10;51q307W7mPbfWrSwxxgKLdkZQY85+biReeeVY8AgD1DRLeeC1+0XLt8vJB7+1c/4V8L+Ep/Cq3l/&#10;aRXVuwIHnRdxlT1GQQQR2NVfDms6x4TjZdSf7VpazyPNtmeaaPOMPlznZgfd+ZgecnJx/hd4ucWZ&#10;DmmY4jLsgpqEacrXaScu9n3026n+jfhDwBxB/Z1HNM5k3JpNxWy8jpdS0s6nJ9uuWZUXjHauKvvi&#10;H4C07TPEmj6j4msbaRZpkaGS6RW5gXsTnvWf8Yfjxplrpcn/AAjmqwzqvybraYMAcZxx3xXy7qHx&#10;knH9vNNrDLJLdO3yt/0wj5r8r4d4XxWPozlWTSTjZdb380f2Zw9wdmWc4ONR+7HolqbX7Rni74W6&#10;BbLcQztcP9nUxtJePKD8o6bmPFeNfAv9szxDoXjmXw2PDWnzWCy28wnuLXLBVlLbVYDIGFYdf4z7&#10;5m17wXJ8R0tZHOyNYYwy/wB0bRxWq3w9+H3gWC4LRxmb+z4Pm2853TV+3ZbDL8vwsqFRyqVHezu7&#10;xd9HptY/eafDfCD4ZjlOZUPrDqpRaaTtp+B7Zqn7demDW7fTPCPg3SWupmUNNcCRgmeuBkV659nh&#10;8a/s5abqMljDHNc6OkbeQuB/qwK/PPTmkt/GqarptkzKGyrfQ19tfsXeOpfF3wzt/BPiKbYWs4za&#10;tJ2O3GPxr1sHxBjeEeKMrz2piKkoUK1OU7zk3yq+ju3oux/MP0iPo68IYfwtxeB4YwFOnUnTk9Ir&#10;mctPK9z8h/20/BPjb4PfH6y1+OSQJJdOsgkViD8yntX39+zlB4n134b6bqWgxaZHJPaqfOawkbBx&#10;7SDP5ivVf2rP2D/C/wAX9Y0TWNe0ttsOsRxzSxqOQ6si54/vlPzrrvD3w48MfBrQLPw5FaSxxL+6&#10;gjit3lZmCk9EBPQE9MV/stnH0pvDXjbgnCLLsT7TFW1hGWyslql2Z/i3xxkPGGJyPA5djsBKlUo8&#10;0ZVJQXI0m7Wvv3OSPhz4gXFpE+peItLaeGN1UR6PJg7gPW46jAqLw7F4pW7vNEvfGOntJa28Uskc&#10;OmAMnmGThgZG7IMfU11uu+JdPs7WW8t9G1acxoWW3h0W4Lv7DKAZ+pArn9K8Oah4s8T3niaBNS0g&#10;JZxW0kLLFmY4aQGRSHwQrrjoRuINfn9HijB4jDxcpcqlJNq+qPyb+xMyouopwi1GLSfJG17+l+r+&#10;ZzP7CeuxWP8AwVG8I+GrrV5rq8vdN1idYYrVEjiijs5RubHIJZ8Dnnn0r9aAfk/CvxI/4J3a94jt&#10;f+C8sHgnU7xriO30XVFjnkhCt5SaaJFQbcDhrlyeOflr9t1AArXxHrU63EEZw29nC3yut+t9z/SP&#10;wIy2WW+GuDhJpuS57pJL3knskrWWnyueIftOafa33xb8HrckfL4d1ojK5/5b6ZWd8BvA2kat8TvG&#10;kUd3cW8k3hPTLbzreThFkm1DJ8pw0TMMDBdGx06Eir37Ut19l+LPg1z38P60P/I+mVD+zjrdjYfE&#10;Pxpq+qXKw29v4d0h5pW6Iom1Ekn2Ar+FoZVW/wCJqpY7Xl9hby/hJH7N/b0vZ/2ZzedvxDS/+Ccv&#10;7PGj6T/YVimtJZtC0UluuoqFdGKs2cICWMqJJu+8NioCIlWMex+BfBumeAPC9v4V0iaaWG3aR2mu&#10;WDSSySSNLJI20Bcs7s2FAUZwAAABgRftH/AmeNZbf4s+H3WQZRl1WLDDZvyPm6bec9O3Wuq0DxBo&#10;vinR7fxB4d1OG8srpN9vdW8gZJF9QR/nNf1YZlyiiigAooooAKKKKACiiigAooooAKKKKAEc4Wv4&#10;5f8Agszn/h67+0F8/wDzVHVO3/TY1/Yy4yuK/CX/AIOHP+CO3w18Q/BHxl/wU8+El9HoviPR/FWq&#10;Hx/pMjN5OtRHV5beO6j4Pl3CbkVuiyIMnDDLfrHg3nuByXjCMcU2lWj7NNX+JtNXt0bVvVq+hw5h&#10;TlUw/u9NT8I7hmBVAw9fu16h+xN+yr4z/bX/AGqfBP7MHgW9jt77xdrcdo146qRaW4y88+1mUN5c&#10;SyPtyC23A5Iry6dv32M9u1fuj/waAfsDeF9efxZ/wUM8Yi3u73S76Xwx4RtW2sbSTyo5Lu5IKfK5&#10;SSONGVgdrTAj5hX9GcfZ9T4fyXE47mfMvdhq37z0XXvq/JHk4Wn7SpGP9WP1W/Yv/Yw0X/gnv8Ff&#10;Df7NH7PGl+F7LTY45HvtQm0mf7Vqd2qAyXdy/n5klc/gowqhVVVHtVrF8ZkXF5deF5D/AHore4T9&#10;C5/nV7WTnxjoqDsl03/jij+tbVfxDiMRWxVaVatJylJ3berbfVn0cYqKsjzvxlH47u9f8N6T4y0H&#10;w/faXda6qTeTNLvVhbzsD5boVYAqP4hXVf8ACu/AzDB8IaavutmikfiBxVbx4f8Aic+Fef8AmYv/&#10;AG0ua6OsRnH+EfBeh3Q1OQy6iI11aZIUj1m5VUVMLgBZAANwat7TPDmk6DNLc2Szb5lVZJLi7kmY&#10;qucDMjE4G48dOTVXwLKi6de2znbJDrV95it23XMki/mjqfxr4c/4Lpf8Flfhf/wTb+BWofDrwrrc&#10;eo/Fzxdo80PhXRrOVGk0pZFaMalcZDBERslFYEyumANocj0MqyvHZ1mFPB4SDlObskvxb7JLVvsT&#10;UnGnFykfiZ/wczfEf9kv4mf8FNdS1H9lL+yp2s9ChtPH+paLCFt73Xknn899ynbK6xGCN3UYLowJ&#10;JBNfn6zgbWX5ZFYFF9ef8KbfXt1qN9JqN7O0k1xM0ksjdWYkkn86mSZIWxLG23ruxnFf3twnlNPJ&#10;smjgHWdoKMeeWuqW/lZ7dFofL1qntKnNYvwXMNtfNNdSbRs/d7v/AB7/ANlrV0+90+dmeC5kUlcO&#10;0LENj0Pr+NZtpLDIoaJlZTyvfBqS7EIja4lbZt6SLwRX9AZfHEYfKak3KlVoNym07pq+t1UvZWWi&#10;dlpZXR5NRRnUS1T2/pHXaHO+n3Mdzot5cs8bBmie5kZZD/d5PBPqP5cV9T/s8eNd1ra3UF7cLHMi&#10;uu26dcAjPY18feHvEdxYSR3Mlus8O4EyQn367f8ACu28OfGi68IIsfh7Wbry1/1dvJYiRYx/dB+U&#10;/maWbU8prUYTwdP3Jx1hompaWlFSaTTV7uLabSeup8PxZw7iM6wroxXvdG/ydk/ldH6nfAzx+0Or&#10;s5128U+VF93UpVzy/o/vX1N4R8WeCtZ0jyNX128XzoysyNrtyu5SMEcSCvw50D9tn4m6NeM0d1DG&#10;pRfnbS2OMZ5ws5Pf0r6A/Zw/ac+KnxN8ZWfhW7mZmurfzrWey3kOoKggryQfmBHJBGfSv524x8Mc&#10;p4goT+twdJXesopPVu3fR7J7X0ufzDxX4O8TZdUeZ0q6hGCu7N7JK/a/5n6yfDr4k6nqrxXugahe&#10;eZNGI4be4aWWKGMsNsrszbCwQZATbknBJ5I9i+GnirXtVWfTb2+8y5s7p4mbgF14ZWwP9lhngDOc&#10;DGK+e/2SPA134M0S1sPFmoSSf6Gjec1jKojxxhicjpg54xX1Bqnw50288PPcW8Cx3qBfJuo5PKkA&#10;6MocDupYYIK5xkEcV/jX9KbH+G/BuPllmCjGrUbs5tJpPb526n6j4E5JxpxNjnUqVJRoJ2i1dcyT&#10;36aP+mdM1+dKsftV5KS5HyrXmHxgv7qfwrqd0DktYT4X32HFXdQ+Isllcro/jCaG3Vdot7xWJhI2&#10;j5GdiTuByMnG7qMHIGX8TPE2h6Z4PmuZ7qOVbiE+XtIIYEdR6giv8540cVUziFaUdJSXLZaWv0tp&#10;69T/AE54RyP+y8PTpJOU3a97ts8xtfiHpus6vpyrr9u6vfllW31DY5zbzY5Rge4rzf4wt4f1PXZL&#10;e20RZJ5Gx5kjNI35sTXLeKPjjdm20eOJePMhYgDr+6P8uv4Cs6++Jl9dXH2uOAeYf4mxX6/hMmxG&#10;FqQrU00rPS/W7P6MyHhXE0cU8VUpq7St06dT1T9lq6+InhLxHHf2X2OzsZGnhNrtYb/3uAx24BOU&#10;Pb+I/j9N/EnTfFXiDwxp6zixa3fUbQyeWjluZ06ZOB+VfGfwo+IviF1hYqxY3c5CjPH756+r/Auv&#10;+JNX0XT5b25O1tSsx5f/AG8R/wD168jMswzDh3jChm1OMeenLTvdPTXuvM/E/GzgGnxDk1WnWcYK&#10;ompWW+m1iK2+Flnpc0htrNUaRiz7Vxk1418Tvh74i1hvE2jwx6a0EOq/uEltpGlJa2gfqGA/ix07&#10;V9Z3awLeSYi/SvJvElpFb/E7VbdoAsdzp9pcY29ZA00bHp/dWIfhX9t+DHj9xVnPFlKvmE5S5YKX&#10;xWb8vSx/kV4jeEWR8OZDWnlqipKVk3G9rSWp8o+BP2XvFVx5mpXM2l2Mgkyol02RiR+Eq1mfFD4V&#10;eJ9GeWK31iz3yyBvMXTH+UhVXj99/s19WanqOh6ddtpzx3DTLGrsltYTS7VJYAkopHO0+/FcN48i&#10;0zUpokt/DurXEkrEbo9MkRI8Dq7ShVUe/PSv9BeHfF7+2M0dXFylGHRNvQ/mbGUeJMBiI1Wo1L7p&#10;Rja2/VeVz5v0SbxG3h2O8PiaF/O3FZIbIFSASM/ePpX2z/wQV8Rp4g8I/Fa3jvJrkab4wtbVriWN&#10;FDv9nMjBQoHAMhXnnII7V84a78BtRtPhrfazpGq3dpJLFNdw2zRxOtuHJcKBt6AEHbk4JIBAxj0n&#10;/g128Sav4l+BvxaudXlDSR+PLfJ8vaSz2ayufxkkcjnoRXd4hZ3gM44M58PK7543d76rpvpvc/pb&#10;6M+Fp4zjHGYuNv3cWrcqTXNez21sk1o7bs/Uk18x6tpOn3XxJ8aS3G3c3iaT+AH/AJd4K+nMZ7V8&#10;u65f+R8T/GkWf+Zmf/0RBX+c/wBKTLauaeHNOjT39vTen+GZ/dFPOJZJL6wnbp9//DHR/Dz9nD4e&#10;/G39l6x+H/jR9QbSbzVb25vrWG8z57C7mAUNIGaJeAcRFO46MwOvpf7CfwW0rUNP1KG61ppNMvoL&#10;q13XybQ8YUMNojACOI48qMBRGBH5YyDc+AvxB8GeA/2fdD1fxt4ls9Ltpru8jW4vp1jQubuc43MQ&#10;AfrXVW/7QXwTu7iC1tfihockl1Nbw28a6lETJJOMwoBu5ZxyB1NfvHDcHT4dwcH0pU190EZ+09t+&#10;8/m1+/U7IAgYNFAORkUV7QBRRRQAUUUUAFFFFABRRRQAUUUUAFeG/wDBTM/8a7fjoB/0STxD/wCm&#10;6avcq4X9pzQNH8U/s9+NPDniHToryw1Dw3eW19aTrujnheJldGHdWUkEehrXD1FRrwqPo0/udxNX&#10;Vj+IWItsG9/zWoCzu7ZYf981+hv/AAcJf8ElfBv/AAS+/aB0HWfhB4g87wH8TRqF34b0a4kZ7nRp&#10;LVoPtFqzn/WRD7VEY3J3bcq2Sm9/zyhGXKsf4q/vvAZxgOIslwuNwkm6dRX1bvpeLTV9000/NaaH&#10;zEqcqNRxkfX/APwRV/4Jg3X/AAVO/a2f4Rap4wXQ/DfhvRTrvie8Fs7yT2yTxRC1iKkBZJGlA3Ej&#10;aiuwyVAr+p34H/CLW/gN4DtPgX8EdA8FeH/DvhO1hs9K0uz0i4SJI9m7tNksSSWY5ZmJYkkk18nf&#10;8G13/BPO0/Yk/YH0/wCIfiXTWj8afFqO31/Xnmj2yW9nsP2G04dlKrG7y7uCTcsCPlGPvbw5mTxH&#10;4glI+7fwxD8LaJs/+P8A6V/IviVxRW4g4gqUaVRuhSbjFXum1pKXze3ke7g6KpUk2tXuVET4vCP9&#10;5L4bLd9sdwB/OsLw7pGp+JPibrlp8SvCOhzS2ujae1rcWztOrI8t5kESRgocpngkHPtXoVc3pGP+&#10;Fr67g/8AMB0v/wBHX1fnJ1lXxz4G8H2Pg3Vr6y8P21rLBps8kc9lH5EiMIyQQyYIOfetK28B6GLe&#10;PfPqefLGf+J5den/AF0p3xFZU8A64X5/4k9zx6/umpvi/wCI/gH4f+Frjxp468baVouk2caveanq&#10;2ox29vApIALySMFXJIHJHJpxjKTtFX9AuXrXR9N0vTRpVtDtt1DfIzFs5JJJLEk5JJJOSc1/G7/w&#10;VctfAenf8FH/AIxaZ8L/AAZ4X0HQ7TxreQafpvgzUPtGnqiPt3xtkgM5Bd0XCo7MiqoUAfod/wAF&#10;xf8Ag5Q+InxT8Xav+y5/wT2+IEmj+CbeGfT/ABJ480+JPtWvswKSJaSMC1vbgZAlj2yOeQyrjd+N&#10;cDF52djy3Jz3r+o/BrgnNslxH9pY18ntUlGGt0tXeS2T7Kzdn0eh4uYYmnUjyR6FrSmf7UzrGwUr&#10;825ccj/61aVhqMVsCt0GVv4W8tuV7Gs+0vLQv5cp2t23jH/660oZCE2+nSv7K4NhUjTjLBYmLcXJ&#10;u8eZXk72cU042eq1vv3Pn8R15om5pWtNhDZapJCGbLbTmNjjrjsfXBGe9dt4B126XWorG7nZ1uDi&#10;OaORlIcAsAfmOcgHn2ry0x7ZVliPlvu5ZRwfqO9bWg+JH0yRE1Bmi2uGhuIW+4w6HkHH45HJHNfU&#10;VKNPlqzqQ9nVUk04t+xltdNN2g5arVJJtNSbPDx+BjiaLUdbp9Fdefd2/pH39+zncm3EJbUrhQMf&#10;du5Bj/x6vt79nLxHoy6RHb3+uXojaSQ4GrTrj529Hr8bfCP7UvinwmAtnrdjOqdPOjZG/EqxH/jo&#10;r1P4c/8ABQHxpp9svnWEhhVmZprG58xVGTyVIVvyzX47xtwXT4ljKE4csWnfRSSV1reDkkl32XWx&#10;/MfHHhJxRmynVw8lumrOz697M/aXV9V8OadpMWqafe6hdXUNwn2NY9cuGxI3ybtpcg4Vzxgk9ucE&#10;dL4W8W+KoNLuBoerTMtuklwZry3kG98cQp5xL7MqSzEk/NhSOi/nr+zV8VfHfxourS10/Ubj5po5&#10;VcRPIoAIYfd7V+kP7O+hi/063s9Znc3q+ZuDWskfmKkhXeN/Yjaep61/mj9JrgPgXwvyOrjczqxn&#10;Jq6ho2+vf8T5fgHB8e/6zUsjw755J+81f3Vpa/49fkeo+B9Yn8QaVHel1aGWNX+YhsZGcH3rE8d+&#10;KtMgka2s444lXgyKtY/xMH9garb3fggQ2fkq32r960ccjYwrPGuA+AX9GJ2/NgEVxOl+MtM8U6kl&#10;lrlzFZ3SrhrSWYAu/fYc/OD2I/Q5r/GLOqeGz7MpZlhKajSd3yxWq9Ut/XzP9dPDXhHGZJlUfr1S&#10;U2knq9P8rmV8UvFkFlcaTeySxwxrqO0TTMFUZhl6k1H4e8c+HZjqmoTaus3l6dbhktdQYL96fqEf&#10;H5+tYP7R3xP8L+Fo9OtrLy3mhvs9v+eUg/rXh8/x8n8Qa/eWL/JG1jCoJ7fPLn+n1wPSvqspyGtm&#10;GVRnGEo6PW9tOZP1P6ByvhXF5zhIS9laHMr33tYj+Kb6b4n8Q3Or+HNMhkmhbO2Rc5y3Uk5JxX1j&#10;+x/4h8a2/guTw1rmu6Y8nnb7WObf+6GBlRz6gn8a+TpvFGj6Tp840+2Ek8y/NJj3FeifDjxN4kbX&#10;I7mzMke6THytwRXs59RxFbKI0VZKDunLV6Jf8E9vjjhXD5/krwE4qEIxXLJpX6n1Prul+IL3xzGP&#10;EwtGj/syXyTbKwx+8j6lic/hWb428NxyeEdTsbKEeZcWE0UZx/EyED9TW14C1B9fvrGy1CbzJF0m&#10;Ytk9f3kP/wBeuk1GwtJ7U2zQjH0r6jgrxRr5fh8PhJxahBrmjBtRt3t5n+XHiT4T/Vc6xE7qU7e7&#10;OSu2+i9D5nuNN8W/EXwtbLqUmjeTeWscqqtnKcKygjq49faobD4Sa7oMW2yvNBjhC42ro8xf/vr7&#10;QB+lejeFvCJtNAWyRcfYLm4s/qIZnjB6dwoP0NVLzXtIa2zDHqEqt92SPSbhlb3BEeCPccV/o5w5&#10;4p0sRgMPhctxEo0tLx5nu7b6n8D8QcEZrg8bivrVFOXM7PlVvLTqzwHxl4V8X+EXhSDxBp6Qo9vb&#10;rIdJK79zrGoyZjgkkY9zWF8aLbXdD8CXV5r3ihbOztbV3uriOyQYjCks2TkcD2r2Dxkw8V2l34Uh&#10;8K6sfP2wx301mYIxIxG1kaTa2VPzZUZXYT2GfDv+Cm+ma54E/ZgutVt9eurqH7bZ2uoRXFrETcW8&#10;syRyL+7RcEqx5HHXj0/o7h/jrA47GUsI3d2/me6T8z5DJcjzPFZtgqdeMYOdZRvyR2k42atF2d20&#10;r9bH6q/8E69UOufsG/BvWmt5Yftnwx0Ofy7hQJE3WMTYYDjdzzjjNeg/GUbvhD4qH/UuX3/oh68t&#10;/wCCXt7e6n/wTj+BOqalMslxcfCLw7JOyLhS7adASQPTJNep/GTP/CovFWP+hcvv/Sd6/Bsz1rVv&#10;WX5s/wBb8HH2ODpx/ljFfckfMvi7w1o938NZIJM7ZLWFW8omNuSmcMpDKfcEEdRXtHxI/Y9+E/xY&#10;8aaX478YS6pLeaLFFFpnlXSL5Mag5G7YZGLZOXZy65JRkJJPimval5vgRYw3WG3H/jyV9N678Yfh&#10;f4U1yPwv4k8c6XYahKYxFZ3d4kckhc4TAYjOTX8pfRXyqtlXD+aRnf3sRfX/AAo7ameSzy03K/Jp&#10;+pzXwh/ZV+GnwV1+PxJ4SudUkuI7OaD/AE26V1ZpXVpJCFRfmIjjXAwoCDCglmPpdc34R+MHww8f&#10;X0em+DPHel6ncSWrXMcNjfJIzQhyhcBSeA42k9jXSV/VBmFFFFABRRRQAUUUUAFFFFABRRRQAUUU&#10;UAFFFFABRRRQAUUUUAFFFFABRRRQAUUUUAFFFFABRRRQAUUUUAFFFFABRRRQAUUUUAFFFFABRRRQ&#10;AUUUUAFFFFABRRRQAUUUUAFFFFABRRRQAUUUUAFFFFABRRRQAUUUUAFFFFAHB+X4lf48a8dBvLKP&#10;/ik9I8wXlu75/wBK1LGNrrjv1z+Hf+Sf/gt+9y3/AAVk+PC3awrN/wALAuBN5CsELBU5G4k89ev0&#10;r+ubSePjt4hP/Uo6P/6VanX8/vxA/wCCLHxO/wCCpH/BZb9orxHdeJJPC/w50f4oXFhqnipbcSTT&#10;ag8KOtrbxE/OyBhI5JACAc7nAH6r4U5pl+TZli8XjanJTjS1frONkktW30SOHHQlUjGMV1Pq3/g0&#10;Q+CPi7wN+w94u+Np+GekxzeNPGjJp+uXV95M95Y2sSxhPkikPlpObjAJHzFjjoa/VHx3f+Ph4Uul&#10;k8L6Z96PlNadv+Wi+tuK579in9mfTP2Ov2U/Af7MWl61Dqkfgrw3baW2rQ6eLUX0ka4ecxBm2M7Z&#10;YjcxyTknrXc/EAt/wi8ka/8ALS6to/punjX+tfDcSZqs8z7E45bTk2v8Oy38kjqo0/Z0VHsCan46&#10;DfvPCVkVx/Dq5/rCK5/4uaj4vn+FfiW3n8JRKkmgXiu0OqAsoMDgkZQdPrXdCuZ+NFw9p8H/ABVd&#10;Rn5o/Dt6/wB3PSBz0rwzQs6p478F+D9Pz4n8V6fpsdrYNc3El9eJCsMKIXeR2YgKqqrMWOAApPQG&#10;vx2/4Kjf8HTvwY+EvjeT4b/sN+CrTx9rGm/bLLVPGGpX1xbabbSD5V+zC3dWvF3gMWJVCFAUnduH&#10;6bftV/srS/tCfsp+PPghJ4xWw1Hxp4X1LT7nWpbUFImu9PlsmOwEYRY5TtG4kEAktzu/jH8c+E7/&#10;AMC+M9W8D6peWVzPo+pTWVxc6beJcW8rxSFC0ciErIhK5DDgjB71+veFPCWQ8S4itUx95ula1PVR&#10;d76trW1+l18zgx2IqUbKPXqezftuf8FKf2uf+Cgvii18RftHfFC5v7fT7cQWGiWMkkOn2/Qs6wF2&#10;G9iASxJJwOgAFeDKjP8AKC3v81MDKpbPr6VIsyIMDFf1BleAynL8PHD04RhCN9IpJbnjVJTk7vUl&#10;MbFFRJmX3H/16SG3kSXzGu3J/vcZH5fypouOMUR3GAQfXj869uX9lVsVB6u21pNJWtbRP8bGf7zl&#10;NeyvlmUQ3DMsikDG4/MPUVf8pbdGuYnZgq7mXd1rnZX3R7hJu6fLtzn/AD7GrUN6fLVplkZW+XCz&#10;t/I4/nX6LlPGjwalhsTT5pJLkqXd1uk5KKl1sm7a9jjqYVSs4v1RqZgJDX9kq78bZOGGfQ8VtaH4&#10;dn1K4jt9OsWleZtkMEajMrEdP8T2FYizpqQj09Q0e+RY5FYchTnGK+v/APgnz+zDF8YviHp1jfI3&#10;2OaMS3e0nclmH2hQezTOpyR0SMgYJzXpZ3xNleQ5XWrQUKspRXLNxinzO/PeyV0tFdpO7s0+Vny/&#10;E+eYfhzKamOxL5YwTb+S6f5dfVo9o/4JU/sD618bdW03xl4utrg+H9GhCLKD8t5dkbXKnHKouVDd&#10;y7f3QT+1Xw0+GOgeB9Bhhhto7eOGMBFC9AK88+E3wV8K/Dv4XzHwNC2htpmkuLdtLVY1AVDgFCpT&#10;8duRjg1u/ErWdW0x2WTx5qOF4VQlv/8AGa/55fpmfSW4m4+4mq8M5dW9lh6UnGTXNebikui2Sskv&#10;v1OrwL8L4+I2YR4uzZX5v4NNq6pxbv6c0t5P5LREPxw8Y6f4R8K6h/Y3iW+tVRJZo445k2qzEsSM&#10;rnqT3rzay+JOmxTSI+sakdx4zqs4/wDQWFeVftA674nv7HUCPFOpTL9ll+VlhwflPBxEK4+LxLrD&#10;3u2eCaP5uG3cf4V/H+W8NyeWqpOpzSbbb2fTfZs/004X8PcHRy5U5RS0Wh1XxIj8Ua48/wBihvJG&#10;nuHaS4bXJ/3nOF43HGF2jHHSuV8MfDTTbfSZNR1iSTdJNIJ45rhpCWUlCdzHOPl49q19S+K9t4es&#10;ord7aa4uJI2ZY42XjaVBJ3MP7wrgpfiR4kktZF/sGbdNdTPHmaLb8zsw/j9CK+zwdDNKmD5I2grq&#10;z5rNrXu+h99lOX4rB0/YUVywWjaWv3pFzU75tM0m4svCtzdQ3MM8i2bSX0rAYPAIYsuD06E4560n&#10;hfwv8Q/G2pNqGqWMLLJbxxlPtjdVLk/8s/8AarM+HcupX1/H/bunlWuLyRZJgy7UlwWPGTxhSAcn&#10;nHrX0t8GtG8PTbGS5aYdALW3eb8fkU8e9XnWPrZPSkowU2/tbvz1T7onNMywWQ4Hng7TWvnf5o85&#10;8NfBrVNcuI7NdBjht7O8KXE0d45MuI+gwo4DMM5PVTXtmkfALT/CPw9vNQsJrq1nh06QxtDezKY8&#10;ISMYcdMV3nwn8M6NDZW+lXtncQN9okitZLjTZovtAXc2/wCdAASAxxnoM+w7bxfpmnv4H1bTrbG4&#10;abNnaeR8hr8pzni3MJ5lTw0W4w5ltezV993v/wAA/Es741r5hTavfdtv8jznUfAFw+gXfiu3uY0b&#10;QxHqQmNurOTbus+ASCcny8fjXRa/oC3fiM6/qeqSXjRLi2Tb5aRZ3ZbaOCxDYye3Su8uPBmmDw9f&#10;aBcrm31C1eCaMHqrqVP6E1xPh3VbHWfAmk6vqGpQ/arjTYXulMgBEuwbwR2+bNfoXg1nkaOOliaz&#10;ldS5U12kl/8AIs/jT6QVarxBh40cMoezir7JO5kmKJ7jykj6+1ZOhIsGmXkzD5m1K7De+J3Uf+Oq&#10;B+FaWp67oGj3Kvc65Zxs2dqyXCjdjrjmuP0n4g+Gr62vbC21NZZo9QuXkjtUaXYrTybSSgOMgEj2&#10;r+/MkWIzTFUXSbdJW5m31P8APXNKKy/A11OP7y7tZdD51/4J43mn6n/wXovpEtV+0WzaxElxuO4q&#10;dIi3DHT7yD8q/bDbxk1+Ev8AwTOt724/4L+tO+pytHGPEUjQSRuow+ngjGR1GR24zX7tKPlr+heP&#10;uX+1MOo20oU1dW1+Lt92uuh/b3hHR9jwHg1f7Efl7sdP1Pnz9sO5W2+Kfgrex50DWv8A0dptUP2X&#10;fDOgeLfiJ43k1Cyj+0SeF9MtFvEjUTRwvLqG5VcgkA4Bx0JAyKP24pDD8TvAp9dD1v8A9HabVf8A&#10;Y38TaXpHjfx1ealdBVh0DSpXRFLOUWXUCWCLlm/AGv58jkX/ABsh5nb7Fr/9u2PPjnX/ABth5df/&#10;AJd3/wDJLncWv7Bf7NNnp0Ojw+Drz7Lb2Zs4bc61c7Vti5l8kfPwnnMZsdpDkYAAHqHg3wjo3gXw&#10;7B4Y0GORba3aRw00zSSSSSO0kkjMxJZmdmYn1Y1ytx+098BrR447n4n6Whmt7Wdd03SK4QvA7cfK&#10;rqMgtgcgHBIB6zwj4u8PeO/D8HinwrqaXljclxDcRqQCVcowwQCCGVlIIBBBBr9KP1o0qKKKACii&#10;igAooooAKKKKACiiigAooooARvu18qftfeEbzxf/AME6fjtpHiPT9B1LSG0HxtI1jqlizAtHcXzq&#10;xJfbuV1DK2BtIBHIzX1Y3SvnL9p5Uf8A4JyfHhJX2qfDPjwM23OB5mo84rsy1uOYUWtPfj+aJnrF&#10;n8aU5b7QdoGOa/pX/wCDSGy8caR/wTI1W9sND02a21D4nalNbyT6wY3YLb2sZyiRSbfmQ/eIJ64w&#10;QT/NQ2Q+0tniv6iP+DUP/hZn/DqTTV8d6S1vpi+NdU/4RGVrOOL7Tp+9N0mUAMg+0/aV3vlvlxna&#10;qgf094yylHg9e9vVju9dpbdzxsv/AN4t5H6AatqHjv8A4TLRy3hXT93kXXTWGPaP/pgK2I9U8cbf&#10;3nhG0z/s6t/9qFGp7pPHekQgcLp95L+TW6/+z1tV/Kp7Zw/iy616+8Y+DItY0FbWJfEkrrNFfCQE&#10;jTr3AI2g/wD6q4v9tP8Abw+Bf7Dv7Nvif9pf4p6zJdaR4ZWOOSz0lRLPdXUr+XBboM4DPJ8u5iFH&#10;JJ4Ndt8V7XUNX8R+ENC03UTavNrVxJNMsIdliWwukbbngN+8XBIIBPQ18Uf8HGP7OPiH4hf8Eo/i&#10;QngfU7C1tfDul6bqd9bXqsC1tp1yZsRMoPzlXYYYYJ28jBz6mR4XC47OsNh8S2qc5xjJrezkk7f8&#10;MTUlKNNtbn40ft1/8HKH7dH7THjfWk+AXiq6+EvhK51ZLnS7Tw3fSJqflomzE90Gwxf7zLGqDIUc&#10;gEt+ffjHxt4w+I3iS78aePfFWpa1q+oTNNfanql9JcXFxIxJLO7ksxJJPJrLOdxz+FCMgRRn+Gv7&#10;YyjIMjyKKp4OhGmrWvb3ntu3q/mfNzq1KusmSJAXwWc+v3jUkqnYQku1sfeqLz8dDSSShwSfSvrH&#10;iMvo4WUaa1a726d73MLScizbB7c+dbytv/iy3D/XFX3ubW/tfLN3tYrnDtgqwPGayYZfKbNTefKk&#10;qtHIzf7LRhsV7OX5pHA4SVOnG9Oeko776cy96OvfXXffUicOaV29VszWt4EaNbqGSSN5EBby29vT&#10;pTp/7UBhjg1AYkfa0jRcr6e3Xjp3qnbancyPs3xs39xkZT/Wtrw3B/bep29rHH0y/ln+KQMqqpPp&#10;uINffRzLIK2Tt0ZzpySWsZShzNSjzP3Jct3f3teZX72OKXtKcuaSTS+f5nTeBfhnr/jTVINL021u&#10;JGnnjhka3Qs2WI+VR3kYZ2qOe5wATX7Vf8Evf+CcGn/CHw9Z/EH4gab5mvXkausLEMlpHgiOJeOd&#10;qk89CSx9K8P/AOCQH7L/AINlu5PHPiPSob6a0nktrH7RCGCMjYlkweNzyA89lRQO+f1H8O+CzoV/&#10;o1v4f1q+0+2uLp0mtYGRoyBBIwwJEfbyo4BA46V/nb9NL6R+ccK5fPCYL93KrFqLu/cir631vJ66&#10;/wDAt+CYrHVPFDiqpw9Rk4YbDte1aWtRvXk8orTm7vTZa9fpvgjSk0GaxvQY4ZoWjmZTtYKwwcH1&#10;rz/4u+P00q7s9H07xVqTQySSCRRdBd+IyRyoB6j1ra+OGq3/AIR8NmFfG+piSRSdoW249P8AljXy&#10;Z4x8YeIYtesZ59YvL0tcyL5cyx45if8AuoD+uK/wr+tZtxrm9XHYyvzpuTSd3d2et2j/AEf8HfCn&#10;L8uyilUpUlGKtbZKx6De+IXujcS2+r332jy2ELNq065b6764D4yeP9L03TWE8d0lnZw4WFPEE7bU&#10;UdAN3Ye9ZfjDU9ch0z7XbPIrMuW9q8L8d6p4k8RRaho0FrdTTbTF5gdNuWQHuwPRh2r7Ph3JniKy&#10;lOS5Yvq7W2W90j+p8o4Ly+pXWJckrKySV/0NP4l6rputaPPFpkLRQ2sDNA0cjKylVO3BBz0o8KaD&#10;rUWoW9zovmSReZi4t7q8YqU2nkFgxBBx0wCM9eKsaH4G1afwpcSzaDMi+S3myTNG22PHzEAPycZx&#10;z1r1bwnpuj2U8ljf2i2bQojbppkIYMWAwfXKnivpsXjvqODdOladnLS6emi2Tv1/U+uzDNstwvNQ&#10;p30SV9V+LNr4W2N5o9gzXmjWf7uSWaST7cQFBct/zz9DX0p8E/B51lF8Q+LLeSFZobeS1sY9QlPk&#10;kfNyF2jcCR2PK5zXjuh+GNPOiSXVut1M6MssaQ6dNKJGRw4TKoRk7ce3WvbPBniqzmb7LAs0bxKn&#10;mRy28kbR5HH31UkcHnHavxvinFYqtRlUorlk27tXTS0ffS7e/wAj+e+L8VTzCpKjSm2rep2PiDwZ&#10;oR17S2VbmSGaSXzI5L+ZkceWTgqXIPI7iuJ+KHhbSdJ8caNfeG7S10w3Vrd2k01vYp+9bEcqKcAd&#10;BFIRzx83rXoH2qS/v9JYN92SbK+/lH/69c/8ZLKKCw0nWpBxZa/al2bsJSbYnPYfv819F4VcQVML&#10;neEq4mrK6vHd66ySP4k8UcgqfU8ThKUFqm9UcJpeiR6RLKz3UtxcTyFp7iZiWf5mIAH8KjdgAcAf&#10;jUfjRBB4av2hHP2Vg2OwI5/SuqvLLR0fd/aNv7fvl/xrkvH+ueHLXw7qVmdesfOa2ePyzdJkMy4G&#10;RnPcH6V/oZk/F2BzJQ+rSd7JWel2fwFmPC+ZYPEOWJjf3r3S2RU+JCwaf4B1ZnRVSHTJmwvYCNv8&#10;K5n/AINfJ7O6/Z8+JF7aWawNP4ssWuFVid0gsEXcc9CQopvxx8ZaLr/wa8RSeHdReZZ9DulhuIbe&#10;RkJMbjIYLgjPcGs3/g1YhuIvgD8WZLi/abzPHVkVDoylANOiG35ue2fxr+gMl54+HeJdX4pVIaaX&#10;Wq+flp3P1r6OeHjHibMJpWsoLrrpP/P7z9WDntXyD42v1g+LvjaPcePEjf8ApPBX18a+KfiddGH4&#10;2eOUH/QyH/0mgr8T8R8m/tzIY4e17TUvuT/zP3rxVzb+x+HIV72/eRX4N/oetfBb4BfC34wfsvaP&#10;4X8ZeHVk0+61K7vry3tJDB9puBdzfvHaPDFuAdwIPGCSCQeks/2LvgJZala6xH4dvmubO+jvIpJN&#10;YnbMy43s3z/N5hVDIDw5UEiqH7L3xC8I+GP2dvCza7rUVut1fXFpHIcsgne8lCxswBCEkqBuIyWA&#10;6kCulh/ap+AFz5P2f4oaZJ9oVWhZZGIdSN2QcdFX52P8CYZsKQT9pl9P2OApU/5YxX3JI++yup7b&#10;LaFTvCL++KPQlBAxRQDkZorsO4KKKKACiiigAooooAKKKKACiiigArj/ANoITH4JeKRAyq39h3G0&#10;suR9w12Fcj8fP+SK+KP+wJcf+gGgD8pP+Dwbwux/YJ8AeLPFWkaLd6la/FaGz07VLeydLi2im069&#10;eWNWZ2wjmCLcucExoTyox/OYm/f0X71f0o/8HjKI/wDwTh8DF5NpX4yWJXjr/wASvUq/mvUndn/a&#10;/rX9ZeD/ADS4NhdvSdTr5o8PMNMR9x/Zp/wTc+LN58Xf2B/g94/+HukabeaTdfD3S4LeaXVJopC0&#10;FulvICjW3BEkTjqRxwSME+qeHdR8drrPiJl8K2Df8TeP5RrDf8+dt/0xrjv+Cevgzwt8Pv2FPg/4&#10;T8GaFb6bp9v8N9GeGztU2ojyWccsjY9Wkd2J7lia9K8KFm1TXpm/j1j/ANBt4E/9lr+Wcx9m8wre&#10;z+Hnla+9ru1z2o/Cri/2r41A58I2v/g2/wDtdYHhjU5LPx74s1/xNBHp3l2Onxt5l0rII1E7Bt3G&#10;OXPXFdwTgZrz+y0KXxL8XNenvL7/AEPTWsHW1EI/eTiKQgsxzkKHBAAHzcknpXGUfi//AMHMf/Bc&#10;Lx54d8Uap/wTr/ZV8Trp1q2nxH4geMNKvlaedZk3f2bC0bZhXYR5xyHbds+Vd2/8O9Y+IvxA16wb&#10;Sde8d6zeWsjKZLa71SWRGwcjKsxHBr7+/wCDnL9lH4bfsxf8FG73XPh/49/ta4+IWmnxFrulSTI0&#10;uk3UkzoUbByA6oJBuGeSehFfnOcqPm/vc1/ZHAOV5LhuEcNVwlJPnipSlKOrls3d9mmlboj5/FVK&#10;jru7HqhL8Fv++qlWPyucM2Tg9eKiWVVOc083BJzur9Mw88BCN38XR6aHHLmJJPLPysc+2avWF0Bh&#10;Wk9vvVlbg2PrUkMifclUFfcV62U5z9UxkqtKKWtvXaybXQzqU+aKTN9FWQ53Nw3y/NUsTEHaWba3&#10;rWBbTTxudiybd3AjmP8AI1oW93vb9zctI45MMwGT7dOv6V+lZLxtga1lWouMr667+ikouWnSN32R&#10;yVMNJfCzWS3DkJHC0jmQLEiqMljjj9a9w/ZV/ZV8cfFfxnZ+A9JtJGn1CTdqHkn5bWFmXIJx95lJ&#10;AA553cCvNfhDoyeIPES3nl+ZHYw/alj7yt0Rf++uv4V+4n/BND9mbwP4M+HVmLzSIbi+kVXur4pt&#10;keZiGdww+ZcsBjB4AUdAK/OfG/xJwPBHD+KzHDwTjShLVaNxe+u95fCnskpWV2mfkfiRxpX4boUc&#10;Dh9a+IkoRvsm/tPyjdO3Vta2TPaP2Hv2M/DXwa8J28EdgDduimeRgODtA2j0AxXuXxD1nQvDVpGt&#10;tey209srqLi3kCkBsZHIPoPypfDnh/UNGTVLKHxpqUcNuIVt42EDbFMYPVoix+pJPcnmvnv9pnxV&#10;f6T5lmvjXUmbncdtv/8AGq/5nfGTxa4p8b/EKrXxuJapJ+7Bc1kn0ta2zsz+p/o3+CeW5Ph4Vqkf&#10;a4mpaU6j3b3vfstkuhkePfiTe+I9f1HTrbXtSnWK5RI/9MKAKYkOPk255Jrn9f1YeHtJjvZr28m2&#10;7mkhk1iZfnG0o33+cHd+OD248r0r4kzeH9cvQb6a7kl8pledV3DhhxtAGPwpnib/AITHxdE16RJ9&#10;nVSzLyBgV5+HyaWDrQgmlCy8rtxSfb/hz/QLA8G4WGHhSqpQgnq3a7s/mY3irxdb634jjudWW4b5&#10;3aDzNVlmAYKf4WOOhPrXL6zDp+pa/am1E0MkswjkENw6bl2SMM7SO9ZPiHUNXt9bsTZaNdMqsZG3&#10;SR/NuUgD7/v+ldh4R0XU9Y12wuLnRmSLzv3YaRNzSGOXr8xwNoz0OT6V98qKwcIzTStF6cy8+l35&#10;P8T7908FleX3Sbjpaye2nkbvgf4f+JLeO4jzHcWsio1u11dkMjE/Mv3CSvTGST17Yr3nwNPeRzWd&#10;raeH7d5rq5EUarqByTgkn/V8AKCT9MelcDZx6XNpMJFx9lZmO6J5RvypKngHpkGu5+HU7aN4k0/U&#10;7e0vpl8qWKZv7MuD5SkKwkz5fPKhcdw2e1fnmc1q2NhJ1IJtc2mqu0u6aWtvmfl3FGMp1sPKrCrq&#10;9Euy/pn0B8KfAFtoUdre+IJZpLxlYSSR6hNgbjnAO4cdOw6dK60+C/DsniDUmuLH7VCqwmOO9ned&#10;VyhzgSFgK4Pwp46TUUgmjkZoZRlGwVz26HkGvSPB8g1e61TzJSceRtH+zs/nnP6V+WYTMswweazq&#10;Ymo0no97L3lsunVH8qeJeQ1cVgfbqN5rY81j025/trxJ4P0bUP7Osft3mQ29laqjRpNAhZlYAbSZ&#10;PNII6GtT7BZadZxadaw7Y4UCou4nAHbJ5NWNVs4tJ+LdxFLKkaaloaMpYgYa3mYN19RcL3/hqTVI&#10;NNVGkbVLdQAS2Zl4/Wv7a4NzzJaFKhGnPlTjF923a13+J/ndxtk+eYqtVnOHNr20t+pzupwJLr2k&#10;x4+Xzpn/AOBCJgP0LV83/wDBWvUrHTP2WLhLu1WZZte0+MQlsb8TiRhnt8qNX0F4n8b+C9I1XSri&#10;fxLZeWkkm547gNyybVGBkkksMCvk3/gsXr0F/wDs32dzp97cRR23iCOa4b7HKPkEE4/ujuQPxr+n&#10;vCOdTHcaYetKX7tPRvZq/nofmccD7HNsvoONpOrC6ts1K6XfdJH6n/8ABMiOCH/gnb8DYbWIJEnw&#10;l8PrHGpJCqNPhwPyr074zHHwh8VE/wDQu33/AKIevJv+CVdnc6f/AME0/gDYXk/mzQfBvw3HNJz8&#10;zDTYATz716x8Zvm+EXipf+pbvv8A0nevrs09/GV9Le9LTtq9D+/qK5cHFJ3tFa99Nz5A12Sy1bwO&#10;umX9vHcW9xFBHNDNGGWRSyAqQeCCOMGvp3xr+yr8GfiH4qtfGHijw7NNdWdnHaWqQ3jwxx2ynPkb&#10;YyA0Z7q2R1xjLZ+R7rUY4vDVq80iqg+zFnY4CjemSa+1Ne+NXww8J38mmeJfF9rYzRpbsRcZVXE0&#10;ixxlWIw+XZV+UnBIzivyzw2yL+wsDiKdrc07/gfmPhPnX9tZdip3+Gpb8DL+F/7M3wm+EGtJ4g8E&#10;6Rdw3SWssPmXGpTTbvNdWkch2ILnYi7uoWNQMAc+gVx/gz48/CT4g63F4d8HeObO/vZrVrmO3hLb&#10;jEGI3cgcHGR/eX5hlea7Cv0k/WAooooAKKKKACiiigAooooAKKKKACiiigAooooAKKKKACiiigAo&#10;oooAKKKKACiiigAooooAKKKKACiiigAooooAKKKKACiiigAooooAKKKKACiiigAooooAKKKKACii&#10;igAooooAKKKKACiiigAooooAKKKKACiiigAooooA4MS+Iovjvrw0TTrO43eEtI8z7VfPDt/0rUsY&#10;2xPnv6Y9+3B/Dz9niL9n34geJPFngXwzb+Z8SviY/ifXLe48RPIiX76Z9nk8rNqCqMturlSWwzNj&#10;AIA9K0j/AJLv4g/7FHR//SrU61PFIB1nw9n/AKDDf+klxWkalSMZRi9Hv563/MAGp+Nwuf8AhEbH&#10;6f2u3/xmsfxz4j8Rp4eVbnwHebv7RshmG8t2Uk3UWOTIp6+1dlWN47AOiQ5H/MY0/wD9LIazAQeK&#10;NcBxJ8PNW+qzWh/9r1zvxe8TanL8KvE0E3gPVo0k0C8VpJGtiq5hfk7ZicD2BNd5XK/G83TfCrWr&#10;SyjZpby1FoqqQC3nOsWBkgdH7kUAa/iy3tbzw1fW19cCGCWzkSab/nmpQgt+A5r+Hz4y+HvCPhP4&#10;s+JvDHgDxcuv6Hp2vXdto+uLAYhqFqkzrFcbCSU3oFbbnjNf27Xuuatf2MlnL8O9Y2zRlW/fWR4I&#10;958H8a/HHWf+DPP4GeOPHmpaw/7UfxA0ezvLie6Vbrw/pbFGeTcIx5Eu04BOSFQcDAA4H614VcXZ&#10;PwpWxUswnKKqKKSUW02m77K6sn+Zw42hUrxjy9D+fEAnnHel2N/dr+lH9n7/AINPf2A/h9BrPhz4&#10;p3OufEi7i1CN7fVtV1ifSzDGYUPlCKzYKRkk7mJJz2xX0j8Tv+CD/wDwTf8AiP8AD668AXP7Evw6&#10;02O5jVP7S8PrPYX0O0ghkuYwXB4Gc5DdCDk1+mVvG3hmjUUKVGpNX1lZLS+6Td36NI41ltZrdH8j&#10;nTrSkEnj1P8AOv23+JP/AAZlfGKbxneS/CL9r7w1D4fZgbCHxFpVw93GuOVd4VCNznkKuR2FU/hF&#10;/wAGbfxY1vUri6+KH7ZXh6302P7bBGdB8OzzTm6jd44yRKyL5ZdctzuxwOTkfQvxU4HlCNRYrpty&#10;zv6fDuZfUcRtY/FUFlPDH1xVmCTeMb2x+H+Fen/tsfsXfHX9gX9oLWP2df2hPDJ0/WtNPmW1xGxa&#10;21K0ZmEV3bucb4nAODwQQVYKyso8ssioLOx+UV+l5DmWHxcYVqU1KnNN3TunH/KxxVYSjpY2/Cun&#10;zXesW4guWkxIvyKuWGwliOnPQ/jX7Qf8EfP2W/EMPhebx/qV1dW0ZWDT7Fo44v3gt02yMNyHgTvM&#10;vvtz3r83v+Ccn7Jvij9oz4q29naW8lvZ2snm319t+W3iV1aSXOCMqSAoPV9gOVY4/oz+AXw7+Hvw&#10;w8I6Z4L8My2lrY6ZaR29rCs6/KijA78n1J5J5PNfyb9KTx+y/wAPeG6tHB3daUWkk5Ozaak9W9m+&#10;vlbQ/GfEHA1+Ns1ocNYVrlk06z00gmmo+sml8k+6L3iTw3eeD/hHq08vjDUWY6bMPLeK2wfkPpCD&#10;+teN/Efx79o8QsrzK8Ybu1dd+2h8UU0TwdqOlaTqMLY0+VVVZhydh96+VdZ8W+M9Xu2u30+3XJ+7&#10;/aDf/G6/w3wlPMeLcTWzjGtKVWcnrZPW3pc/0y8E/D3DcPcN0aMFaKgkrL/I9c1pvBWreGtSa6G6&#10;QafM3y45Ow1wvxTudF0+R307QbzjoRGgPX/e9K5KfxZr8GjX9jdaYu42sgZ45pnVMpwCwh25OeBn&#10;n8aqXnjPVvFGpSWTaTNDC000MVxcMVLlehCEZwQM5OMcdecfSYHIsRhYc8nzRTb+LpZeeux+0YDC&#10;xo5paNZ2WljhNW1e81fxpbxXVjdRJ9nlx523B+eL0Y112g6N/alwIdnyqQMDv6Cpbj4btrFnJPeW&#10;okaONvLZcgjj1/AV0Xhuz0ey0eJdN1Ozlu2SKNY/tQJ3OQueMkkZJ/CvcxmLo1MPD2C1Xu6bLW97&#10;/M+0xmcYfB0pQUten5Gh4C8F2MGt3mlXEQmgdIpWhljDIrMzggZHQ7Qee4r6S+F9za6XbpBGQD0X&#10;8O1eN+GPhlpH2eDdpVvuWNEebyfmkIHX88/nXbW3w/0+y0m5vrbQ7WGSNPNjkW3XcjIdwOccHivz&#10;niCthszqezlUlrZbK19Ff4up+R8SVvrVF+0a6v8AWx7Fruu6hI2jnTIWmZNSbbD5wT/l2nzzWxp9&#10;h4u1fRr61j0CzV7y1kjjaTUjwSpAJ/d+prmtWsHXT7eewvkj1T7Rv0eF/m82baw2FepUqzBjxtBJ&#10;yMCuv8MeKV0C6t9I8ZlbG6kz5bMw8mVhgHY2emSPvYPIr85nTlHD0pUaak03o782jbukmrpdXZ7a&#10;n4pnVSjRw9WEZW0NTVtT8ZNmMeG7EL0y2qt/8ZrzfwRYae2hX2l6noNmtxY65fRMqxrJhWneRBuK&#10;gn93InYV6jc6tpupQNNp+oW8yKxVnhlDgN6cHrXiy+MLrTviZ4utrOCOTS4LyzmvJlWTckskXkMR&#10;8uCqG3G4jI+YnI2kV+6eE2FVW8VBRas3vunbq/PY/kHxKxFb2NRIt+Npbbwros2q6XaW9vskjNxM&#10;tiZAkW8b2KxkMQFyevHWs7S9E03w7ZeVBBG0zgtdXGzDTyHlnbqckk9zjpVD4ga3q/ii3m0TRna3&#10;027VLS6v2tW3ZlkSMiMlhyFc4O0gEVL4v1yfS7BprSKOe48yFFt2mClt8qp+fJx2yO1f3xwHl9SV&#10;Nc0tNL+Z/EfGmJnyqEfibfy9bnhP7DPhnVJ/+C2OheL0Szht49L8QRyQpblZJS8Eg3s3RseSF9cf&#10;Sv2OXptr8pP2IZbgf8FV9Dsbvw59mZdFv7tLqSQeZtniv/kZQxAGEyOp65xxX6tqDjmv3jjepRq5&#10;pSdJWXsqa69E119D+wPAXEV8R4b4b2u6bS2emjW3qfL3/BQG4Nt8R/Ab+ui63/6N02qX7FHhfw74&#10;68R/ELSdfsGkivPDumWc8sE0kEwhke/Dqk0bLJHn1RgQeQQRWf8A8FPPECeHvHXw7nZsb9J1wfdz&#10;/wAtNN96qf8ABOH4l+Hv+Em+IVxqGpKJLfRdLuDaxoXmeFHvi7pEmXfGR91SckDqa4f9XZf6u/2t&#10;y6Xtf52PzinmFf8A4mplhPs+wv8A+UUz6Bu/2Pv2a768OoT/AAm08Tva2ttcTRSSxtdRW+7yUmKu&#10;PPC7j/rN2SFJyUXHbeC/Bfhv4e+G7fwl4R09rWwtmkaKF7iSVt0kjSOzPIzMzM7sxLEkkmvPH/ba&#10;/ZpWee3X4lRlrVQ1x/xLbrESlVYMx8rABDoMnjc6r95gD6L4S8WaJ438P2/ifw5dNNZ3O4Ru8Lxs&#10;GVijKySKrIysrKVYAggggEV86f1YaVFFFABRRRQAUUUUAFFFFABRRRQAUUUUAI3K14tqPw51341f&#10;s8ePvgrfWNnHpfiu68VaPcXy6o8c0cVze3kLOF+zsoYByRyRxXtR6VyHwbz/AMIjqWP+hs13/wBO&#10;t1VQnKnNTi7NO6+QH8ZXw4/Y4+NXx1/azn/ZE+AnhWfxN4m/4SS60q1W3jKIwgmeN7iQnIhiAUsz&#10;McKO9f1nf8Eyf2T/AIjfsAfsOeAf2U9Z+w+Ibvwrp8w1DUrG+MaS3E9zLcyiNXQfIrzMqliCVUEg&#10;E4Hjv/BIP/gkF4U/4J8fFX4ofGjxrqkOufETxxq13NcalbFhb2GmT6hcyxW0SnqWWOGR2YZ3fKOF&#10;y33wBgYFfpPiDxzU4mlTwVF3oU7O9tZTtZvportJdd+1uPC4b2N5Pd/kcbe+JdePj7TQfAOo7l0e&#10;83L9pte8tr/019q2B4p1rHzfDzWAf+u1of8A2vSyAH4gREjpo8n/AKNStmvzQ7Di77W77Ufij4dt&#10;7rwtqFlttb9lkujCVPyxDA8uRjn8K+B/+Dqb9oy7+Cn/AAS41PwFo2r6lY6l8Q/EdnokMljAGSS2&#10;VjPcxSt/AjxRFfVicdCSPvrxxealZfE7wvNYaRcXyiy1IyQ2rxKw/wCPcA/vHUdz3718n/8ABZf9&#10;jX9rn/go3+z3B+zJ8D7zQfCeg6leLc+LL7xNpsF5dT+UyvBFbFZisI3AlnHznAUFQW3e9wviMHhe&#10;IsLXxbSpwnGUm72snfom/lbXbzM6yk6MlHc/kmPzEk0iqdvCmv3Q+BP/AAZsazc+IdF1P9oT9rIR&#10;6SrTNr2l+HtBC3Uu2RfKSGZ5HRQ6b9zMpKkDCtnI+7P2Z/8Ag34/4JrfCXwlFqFl+yV4T8RSaxp9&#10;rLcTeNLu61NkIjzmMTFliJLEtsAycdgAP6SzLxl4Twcv9nU6zt9lWW/eVvXRM8eGX1pb6H8orRMn&#10;JWm9iD/dr+uL9tz/AIIk/si/tq/BzSfhH4i+Bnhfwu3hjT5LXwfrng120+40gFAoUBISk0YIU+XI&#10;GGRxgkmvzK8Sf8GbvxZ0SK41s/theHW061vppriP+wp/O/s9QCu3kL5+A4IOEzt561WV+MfCuYYW&#10;TxblQmrrlack+1nFfemlbzWoVMvrQa5dT8U8MecU6NmQ7ncn6V/QL8Wv+DO34KaN+zN4k034KfH/&#10;AMQax8UFnW88M6p4ghjt7B1SNs2MsUWdolJz52SUZU42hg34L/Fj4WePfgf8SNa+EPxS8M3Oi+Iv&#10;DuoyWOsaXeLiS2nRsMp5wR6MMggggkEGvruGeNsl4orTWAqa0907xdtLNJ2uunrv0Oeth6lH4luZ&#10;ttJvO1ZGruvgB4Zm8S+P7TTLWSdsTbpBHHk4V0ZgPUlUfA7tgd64GzRxFuj4ZmCo3uT1r9QP+CHv&#10;7Cq+J/Gdp8e/ifpyw6bZiSTTY7hgqXV0rRMowfvLHkSH/bCY+64r0vETj7LeDeG3icRL94ot7t2i&#10;9+u+iVrdfI+N4tzilkOS1a8tZNcsI9ZTeyXq/u3P0A/4J8fsqeIvhd8I9Hs9d1i8tdTuYzdahHDH&#10;AfKklcyMmWjPQuR+FfUmtRN4BfRL++8R3d0y3coSK5SAKP8ARpefkjU/rirXg1/DtnGkMWpWvy4x&#10;++X/ABrzH9rXxrcnVNL07w/c29w8d1J+7+1BcDyJMngN/Kv8BvpFeK2deKnHCw7vGj7ySfSKi7av&#10;qz3voy+F9H65PHY20q1aTnN26yd7LyWyMv4xePLbxNM32mTevorV4r4z8Radp1xp9yti0xjuHG2N&#10;Qx/1T+uKfreoeMnYO2l2pVuG/wCJg3X/AL9V5p4p8fX955eqroEzW9mJZFjhSZmnxE2CoMS5U5+9&#10;zivzDhvh+VKUYQs0rrRrqnZb9T/TDLMvweAwsaXNypW7rqj0a18TaX4h02UXGh3rbVwFEaf1cV5h&#10;p9vpieI9Wklspo/9KBWCRQT/AKpBn5SRV3wTrfiPUb+6s7uwmt9smI0aTLFWGQTjgcdgTj1rU1fw&#10;bYWF/b67dSxW8jXSCe4ztyu0jk5x6CvoKNGnl1epQ2clpZ38+7/A+toRjlsnU9o3F7Lby7eZa0GK&#10;41mF7JopI4Zo2SVP9lhj869J+F2l2Uyx3upIlxNaXM0UdxLGpZVErr1xxwO1cNY2+m67f2ui6NcW&#10;s9urefdskwk4RlwuF9Se/pXpXgz4X6VdHEegW+2Q5KeSMcnJOPWvn84xFKjhXCpJwb1slqlqtbtP&#10;Xt2R85n2Lp1uaSslax7JockUumRrGPu8FfQ1nWUGtJ8Q7w2Nitwsmn2pO+68tUw8/sT29Kj8N+Bb&#10;bQta09tP0mC1aSGZJGihC7lwh5IHPSt6fS9TtfFv2jwfGl7cR26JrNq+MrEDuQKcjbJ+8YhTwwPO&#10;ODX5rFUqdaapvmU4N+9ol73Vp6bWTvu0fjGOxlOjKST6nZ6VZeLg1nfR6FZ/6Mzs6tqTc7kI/wCe&#10;VZHxhk8W6r8ONZtn8MaeWTT5JlT+0mb5ox5i8eTycqK2/BXjrQpvtWnanqEdlc2eUura+kWN4xhC&#10;CcnGPnXBBIOat+KbnSRotxdahdRiz+yu07qdw8vbyeOvH1rt4TlOnm1ONajyuMlZ+9be/V67n89e&#10;IXtI1pzT5r7nKTaL4a1O3jvbXR7MxzRiSNhbJypGR29K5XxZYJd6nD4Qfy7XT7lUIjSzf/SGVmd4&#10;g6kKnyoMggkhjimfCzxtfw+AdJ/4S6FYf+JcsdrMkch8zyi0TBgVyH+RXwcH58Y+Umo7S68Ra94w&#10;s77Vd1ra28dzNZ2bW+xnBKorOSzfwseMKc+1f2TwtPFYetFKXwba+v8Akfx1xNhaftKvP1v/AMD8&#10;TH+LmnQ6b8MdYs9Mso0VdLmEUaqFVf3bcY9Kqf8ABtt4QvPCHwk+KkV26hrjxlamSIL/AKuSG0Ft&#10;Iv8A38gc/Q1c+L+pXtzpk3hvStK+3fbtLvBIbeZd8ci+WqDBIG0mQ5OcjA4xkjqP+CFaSx6H8Yo7&#10;i18nb8RJPLXzAw+9MWwR1wxYdulf2pwnjo4jgKvGesvaR1/r+tjxvAv22D49r4dWUZ0+bpfS69d9&#10;fkz74OfSvg/4y3xt/j146j/6mT0/6doK+8CMjFfm/wDtLeNo9E/aX8fWDPjb4gU42A9bWD3r0uH8&#10;jlxBjnhoxvaLl91l+p9v9KPHVsv8OqVWnv7eC/8AJZn1Z+y/8J/h74+/Zs8Gv4p8OLcLZ3l5fRwr&#10;cSRRSTtNcRlpY42Czgo7LtkDLz0ziumtf2Nv2abARppvwstbWOEt5NvZ3lxFEm9dsgEaSBQJE+Rx&#10;jEiAI+5QAOL/AGSPjd8OvCP7JPhHXfEviaOO3k+3QSTW8LziGaM3NzIknlK3lkRRO3zYzgAZZlB7&#10;DSf2zP2dtdlsItI+ICzf2nPBDYsul3YWZplVkwTFjADJuJ4j3rvK7hnyK9H6vWlS/lbX3Ox+7cNS&#10;dThzBSfWlTf/AJJE9SAwMAUUKSRkiisj2wooooAKKKKACiiigAooooAKKKKACuP/AGgjMPgl4pMC&#10;qWGh3BVWbAJ2HgnBwPwrsK5H4+f8kV8Uf9gS4/8AQDQB8Cf8HQXwG1n43/8ABKLxJ4x8R/Y9NPw2&#10;1/T/ABLaiz1F5vtL72sTEytAnBS9Zs54KDg9K/FX/ghJ/wAEoPE3/BTD9pRtR1+3mt/h74Dkgv8A&#10;xVeKpX7bJ5mYtPjkKMgeTBZsg4jVuMkV/Sb/AMFWv2WPH/7bP/BPv4lfsu/C3UdOtPEHizSoIdLn&#10;1aR0txJFdwXG12RWKhhEVzg4JHavP/8Agjf/AMEq/gx/wTK/Z4g0Hwhu1Txlr8Qfxt4qkZh/aE6s&#10;QI40zhIE52LjdyxJJY1+pZDxxLIOBa+Co1Wq85tQSXwxko80vLqlu79DjqYf2uKUmtLan1Jp114k&#10;0Oyh02D4fRpa28axwQ6bqEeI0AwFCuIwAB0APSs/wr4o10XOsMvw/wBTb/icPnbcWuR+7j9Zq7Ks&#10;bweAG1Ugf8xib/2Wvy07BD4p1jH/ACT3WP8Av5af/H6yvh/qE2oeKfFlzPo9zZv/AGhbr5N1s3H/&#10;AEWLn5GYY/GuvPSvK/EHir4n+GD8StT+Gfwtm8Ua1DfRjQtPbVbezt7i4Gm2rJFJLI26JN7/ADME&#10;bAzgMcAuK5pJAfyb/wDBaDxt4r+IH/BUf42eIfGng2Tw/qH/AAnV1byaRJdJM0CQ7YoyXQlSWRFf&#10;jj5sV8vnrX7NfFz/AINmv+CoX7avxn8cftQ/tHeMPAnhPxT4v8RT6jcaVpEv2yA+ZgjayuNij7oB&#10;3HC5J5rrvhT/AMGcGr6DP/af7Rv7XVvdW39pWMdrY+D9FdGmR51SYSS3H+r+Q4UqjYPJ6YP9b4Px&#10;G4MyfJaOGliE5U4Qi1BSkrpK6TtZrzv8zwXhMRUqN237n4chWbkCmkeor+sT4M/8G6//AATN+Ceq&#10;3WsaT+yd4Z16S6thC0fi/Vr3VIoxuzuSOdiqMcD5gM446E5+Uf29f+DSf4Z/Fme28TfsO69o/wAN&#10;75GuG1LRdY1K8vrC83EtH5RZDJblT8uMuu3HAK/NzYHxp4VxWN9jVjOnB7Tkla/motteVr+dipZf&#10;XjG6sz+erjbjikIYDHSv2B0f/gzr/a+uLDQ08UftSeAdN1LVIs3VhHY3k62koiMjR+YFAfBBXcBg&#10;9RxXy1/wVO/4IS/tYf8ABLLRdJ8e+OtT0/xl4O1QiGTxZ4bt5lh0+7ycQXCSDdGWAyj/AHWORkEY&#10;P1GB4/4VzLF/VcLioynLZe9G+nRuKV+2uvQxlha0I80o6HxNGI3+WRm65DA4q2jfvo2aZlUf7IJ3&#10;D8KpZGetbfhfSLnxDrdvollatK8k0e5F+9y3Qe/+Nfo+CrYOhRlUqyUVprd621s7O+yfyOKtLl1e&#10;yPoH9gn4PeIviv8AECHw5oEUzy6hfQWsexQcKZzI7cg8LFG7fivrX9Bf7OPwJ1LwnoFnp6eKdQja&#10;ONd2yK3xuwPWI18b/wDBFT9iPSfhN4Hb4sePIo4NU1AKul211Ioa3tWjjbzcHnMgCYJ58tEJALMK&#10;/Syx1DQdG0Oaa01K13Rwnb++X/Gv8rvpqfSVqUcvrcOZPeTfuzkrtWV7LW/fX5H47k/Cb8TvEqnj&#10;KjX1XDytDb35uylJeSskvO/SxwPj/wAZL4M1XVtNfXZrllS3JkuPLVvuMMfIqjH4Z96+b/iv4g07&#10;xLPJcXkgY84p3xz8aeMta+ImrR6IlvcRbIBua8K4Pz8cKw9Pzry/xpeeLNE0iTUNT023dSu1TFeS&#10;SNuJwFAERJJ9hX+Z+RcP1FUhiJyXtJqLeqTu4rof668AcM4PI8tpWlZpW0MWw/sJPHtwJtNnmjVI&#10;dpiVSM/NkcmvRvE3ieGDwXKmm+GLxV8lgGVYxnj/AH68Us/Empf2jJPb6BPLJcFUVYd4VCqM3zM6&#10;Lt+mOBzzwD22meMNQ1/wvBZCDbJcQK7KGyBkZIzx0z6Cvvc0y2pGdKpON0uVb+XZPy7H6XiMOswq&#10;R5Kjai3dPbc4PT4mvLe3lEW6RrdOdvP3RXe+F9FuVtYNQM7xNa3ETo0ePXYRz2IdhXN+H/DOleG/&#10;Elwl1LFawvbxMqzTBQTuk4XJ+n6V6J4O8NWniO7ubq8tra5t22Q26/fAC5LN6clh0/uflpmWIhT9&#10;+75LJ3tunbTt1+47c6zKMsCsPG17W37df6R6p4K0LTWuWeGzjWR2Xc6xjLe59TXoVvaxW8SxwqFA&#10;/wA5rnfhn8GdHu1W8n8PWzdMB7cNj06113hzwCLC91a1sohDBHqAIjjhCqv+jwk4xwOcn8a/Gszx&#10;OFrVJuNRtxtuvNLu+5+H5rmVH657NyVkY/w+j8RXVvFHbaFE0UM0m15L3buHmNjgKa9l8AQ+MrOS&#10;8u4/D9myTBAM6owxtXH/ADyNeX+EE1bQBc3umWjahoLSNJZ3duo3r/Ex5IDx5LYYc8dG61678NvG&#10;Hh3W9PhlstdtX+07vJj84BnbCsRtPOQCCRjjNeJn063tJShSUot6tcza1Ts9dGrappWsz8z4qxEc&#10;Rl0rSuraGJ4ztr1/HvhrUte8O2CxzTXdizi587iSAzYw0S/xWy85/nxZvvD/AIfaQn+xbPH/AF7J&#10;/hVT9obWn0Xwzp99YOjX6+JNOTT42ViDI9ykbZ2gkDy3kyeOO/NZuq+OLqDSrqzj095NajaSKOzj&#10;hdleQMQrdvkIw3XhT1yK/bOB8NiMRgaNW/Rx3eyd76325tz+MeNp8tS0Y21MhtPi8T6/c3GvCGRt&#10;LuJEtrNrJ08nL/JLl2IdiqjDKBjJr5v/AOCpmjTa98CbPQoYR5M/iGzS6+X7sbSBS30BYE+wNfSn&#10;hddRzquu69qKyTXV8yyKsXlxxLEPLAALMRnbk/MeScYFfPv7dt7rGv8AwX1ySDQGkj0+4/c3EVwv&#10;lyY2hc5OQ3mEDbgg8c8nH90eB+K9jxBh1W1UXotbXt0P5c4p56Oe0MRh7JxqQ1/7eS/U/Qz/AIJo&#10;aZf6J/wTy+B+i6qyNdWfwn8Pw3LRk7TIunwqxGe2Qa9L+Mwz8IfFP/Yu33/oh64v9g/n9i34UkoV&#10;/wCLe6R8pxx/okfpXZ/GckfCDxUR/wBC5ff+k71+sY5Xx1RL+Z/mf3BhakqmUwqPd00/vjc+B0uI&#10;L7RbKyuoUkjle1SSORMqyl0BBB619zeKP2cPgn441W51jxl4BttUluktFaPUJpZYYvsxJh8qJmKQ&#10;lSzcxqpO5s53HP5vaP8AEywVdL+23kcMIurTzZpdqqi+amWLE4AA5zX6OeM/2lvgx8O9Rh0nxj40&#10;js5rmSzS3ZrOdopjdeb5BSRYyjBvIl5BIXb8xGRn1+IuHpcPVqdOUbc8bn81fRXzCtmHD+ZyqdK9&#10;v/JUS+Bv2cPgz8NvEUfivwX4N+x6hDZm1juP7QuJf3WTgESSMCQDsViCVTCKQgC13FcL8OP2jvhF&#10;8WdXXQvAnihry6ktZLhYm0+4h+WNwjgmWNQHBZSUJD7XVsbWBPdV88f1MFFFFABRRRQAUUUUAFFF&#10;FABRRRQAUUUUAFFFFABRRRQAUUUUAFFFFABRRRQAUUUUAFFFFABRRRQAUUUUAFFFFABRRRQAUUUU&#10;AFFFFABRRRQAUUUUAFFFFABRRRQAUUUUAFFFFABRRRQAUUUUAFFFFABRRRQAUUUUAFFFFAHBjUdW&#10;svjzrh07QHvVbwnpAk8u4RGT/StSxw+Ac89xjHerXinxDr41zw6X8Aag2NYc/u7q2J/487n1lFSa&#10;R/yXfxB/2KOj/wDpVqdamqBZfHekQyciOwvJlX0cNAgb/vmRh/wKgAPinWQMn4eax/3+s/8A5IrF&#10;8a+K9Sl0+zt/+EI1hN+r2ZbcsH8Nwj44l/2a7SsXxgWkm0ezQfNNrEWPbYryn9IzQADxmytsn8Ja&#10;zG3/AF5hv1ViK534qeMrY+D2gk0PVI/O1KxjWSXT3Chmu4QMnBwMnr0rvK5X4zRTzeCFjto42kOu&#10;aV5ay52lv7Qt8ZxzigDqQw4BPOKXI9a89l8T/wDCSa/HoXjK90PTU07UmSaGLX3E1zmEhAEKIcFp&#10;AR8x5XvXUN4B8LOmBYy8/wDT7N/8XQA3w27t4n8QB16XkIX3H2ePn881uV514L+H2m6J4517w1Lf&#10;alcwFYL63nl1i7EsYl3qYSTJ86qYiVbJID7P4Mnrf+EE8P8A9/Uv/B1df/HKANcg4OKxPAJ3aLcD&#10;bt/4nF/lf+3uWodR+Gei38PlR6xrlsdwPmWviK7VuO3+t6U34V6PbaB4UfSbSe4kjh1bUAj3d1JN&#10;IR9rl6vIWZsdMkk0AfkH/wAHjf7OXw51P9m74d/tUPYeX4s0jxV/wji3UUaD7RYXEM0/lyHG5vLk&#10;hLIMgL50nB3ZH8//AIU8KXXijVrPwtp8CyXGoXCRLuxwCQM+2SQB9a/c7/g81+Kckdh8Efgzp3jj&#10;as1xq2r6t4civBk7Rbw21zJEDnGTcqjEYz5gHQ4/Ej4YTz2XjW2Nu7/vrhI8o2GUFwMg9iCwYe61&#10;/Z3hJl2LqeGsJuX8SU4Jv7EG2na/V2du179D5fOKkqcpuG6V1620P2T/AOCX3wu+Dvwp/Z7utP0q&#10;+Y65f3UlvqTW966sqQzMiwsA2V5DSlezTNjjFfol8GbmxOoSaHr9tCzGUf2ZcXFrGDcReWhIyqhS&#10;wbeNvXAB96/Kf9gNda8QeLtJ8RahMFuLrwjHPqLRrt+0M0yCJ2A6kBZMegfFfq94B0SHX9Gk0y6+&#10;VJIvllX70TY4dfRgeQfUV/Bv02OFcly3hGriYS961ubytul89V3vY/k/w5zLNqPjNLDVqrqqtNza&#10;f2W2ko36pJe75W0ueZ/tW6R4fvdM1VpNOt8rZzHKwrx8je1eL6x4d0x7v93Edx6qhr0n43+K7XXt&#10;F1aK71GFryK0uo7iOJgCrruX7uTjlTXGahdaZpwFzf3MUDO2yJpHC7mPQDPU+1f5b5LDGYXLIUpX&#10;bTa666LbyP8Ab3hGUsLl1PldvdRn+GbBbO51ODyxlpYzt/7ZKMfpWF4l8LXWrazpctvNJAwunVmW&#10;MHP7mQ45+lbvh/U/P1y+hmbJxFhh34PFaMVh9v1q4u5HZvsNvBJbx7yFDOZlZsZwTgY5BwOnWvaV&#10;athcVKT/AJf/AG235s991qlGLfVv9RdD8C6jPbfPr8yqF4ZrWI5P/fNS+H9Cj0XxJfDWNVWZVtbV&#10;kTYobl5QBhQM5OOx5NdVo15I2measC5EZXGOlXfhf4ZsL6ytdfureKe8v9tw1w6bmRmUfdz0AXCj&#10;GOB7mvEnmlSFGrKs7R0Vkknd67200R87j8bWptv9bljw8l5O27QPDNxfTRnMn2pXtIkGR8u90OWI&#10;ORhT7kZGdTV7ZLjW/wDhHvFviKS1hu7NpIkt7pYI4G342ocAyHHB3ZBz90ZxXQS6ubWddPsoRtVt&#10;rcdad5XiDxR/aOi6dYWccUeYDdT3TbgxRTu2BCDjd03DOO1fNU8d++5+VQjb4m9VqtbtW07JXe2p&#10;8LmVWtU/eVne+y/4Y6/4e+D7+01FdZ1fUZbySG3aC08yMAxxswJ6febgAtxwAPUnofFR/wBButAX&#10;Q5by6vdNmWNY/L2xqQF+Yu69Sw6ZqHS7TxWIYZbbxFar8vRdLPP5yGljllPxAS1uPEUN5JDpUyzQ&#10;wxBTC3mQkbgCcZBOM4r5zAx+vZp7WpNT5U3aKktvkkl91/mfkPFmYV6NGSgklITU/B3h2+Eclxps&#10;Y2wrG0KErG6qPlDKCA23+HOdvboK8/0XSrDSPiZ4msNMtfLh+w6e+3cWyzPdEnJOSSSTXqV8F6q3&#10;4V5fe67peh/FbXEvVuHafSNPKx21nLM3El2MkRq2Bx1OK/oPw5qVKfM221bbXTVH8u8cSqYyEoX7&#10;/oUvifKlnopFu9v9r86Oa1guJGVZmikV9pKqxGQuMhTjNc7ZaDcXkq+IPEMdrLdXFpCF2WWzyNu5&#10;sfMzHOX9ulbB8H32pXlx4n/tG/trz7bK1nPdDd/o5ZSIzE33UwMYARsAEnPNLcaF4oZGY+ILH/wW&#10;t/8AHa/tngLOKWDoRlOV7n8h8bZXKtKVKjZPW7/Q8v8A2ML+Wb/gsBHaKrMsOjhGkEZ2p/xLb1gu&#10;emcsTj3r9WATgYr8p/2I7DUtC/4K2zaZqF2lwb61/tCOSKIpgHSLiErgsehh3df4zX6sEYUGv3/i&#10;it7evh596Uf/AEqR/VngLSjQ8PaNNbJpX7/u4X/E+BP+C2viGLw94k+Fs8suzzLLXl7c/PpvrS/8&#10;EZLzTfHMXxRsr1POgltdJgmXcVLK324EZU5HHoQa4D/g4t8RL4cu/g7O0m3zI/EA+8PXTfWoP+Df&#10;n4l6X/ZPxduGkNzdW8Ol3C2MDp50saJeFtgJA6kDkgZI5r9Ylln/ABoNYy3/AC9t/wCVLHzsco/4&#10;6Ilj7f8ALm3/AJTSPv62/ZN/Z0tIlhh+Euk7Uh8pVkjZ/wB3tI2fMxyvO7B43fN97mu28OeHNF8I&#10;6LB4d8O6fHa2dspEMEecLkkk5OSSSSSSSSSSck15PrH7cfwf8P263esWOsQwtbLciZbNJFELRQyK&#10;5KSHBP2iFdh/eAyqSoQ7q9O8CeM9M+IHhe38V6RDNFDcNIjQ3CgSRSRyNHJG2CRlXRlJUlTjIJBB&#10;P4Cf0UbFFFFABRRRQAUUUUAFFFFABRRRQAUUUUADfdrz34R6z4gtvD+pW8Xg+a4j/wCEu1zy5oby&#10;Ibv+JpddQ7KR+tehHpXI/Bb/AJFTUP8Asbtd/wDTrdUAQ6F4k15fFuuPJ8P9TY+dAuY7i1OAIVOO&#10;Zh3J/OtpvFWsINzfD3Wf+/locflPR4c2nxJ4gYdf7QiB/wDAWE4/WtqgDix4s1B/iA0jeCtYxHpC&#10;gL5cOfmlPP8Arf8AZraTxmjD5vDGsr7HTz/Q0W+X+IV4NvEej23P+9LP/wDEGtqgDirjxLBqnxZ0&#10;GwXTb63kGkak/wDpVq0YZQ9qDgkYPJHHvXZrgk4bNcV49n1ix+J+h6notlazSW/hrV2ZLqZowV86&#10;w6FVbnj0pnhG70H4hao2t6zqelyXFxp0Ah03TNeebylUuzOQAnJMqqfl/gHPYAHbXDOkLGIZYL8o&#10;rK+HRz8P9DIH/MItv/RS1T8Q/C/w3rWjz6bBNfWMk0ZWO7s9SnjkiYjhgQ45Hp0PfNZXws8KaXf+&#10;B7H7cLxZIFe2byNWu0VvKdowwXzBsyEzs/hzt5xmgDusA9qw/iRx4D1g7CR/Zs24L6bDmnnwHoBG&#10;PM1L/wAHd1/8drmviV8LNFufCOqXQ13xBGsenyYhj8SXgjJCkgkebz9DwRwQRQB3nDLwetfzef8A&#10;B25+wxafB79rjw9+1/4K0m8/sv4oWDW/iSZbORreDVrRERWMpYqHmt9mIwF/49XYZy2P6Q8bFxiv&#10;5wf+DuX9pr4ieLf24dA/ZftfiObjwX4X8H2Wqt4dtJl8uDV55LlZJJgvJlEAi2h+USQkACQk/qng&#10;zRxmI48o06DSi4y579YW1Xre1vM4cwcY4Vt/I/NH9n74X2XxH8fW+lXUG6DT45LiZdu7znWNmVAo&#10;5flfujkjOOa/eX9k24+EM3g7wz4a+EOqzNYabpMyWskV2ZV374t7Msm5d7Nu3blyCT0NfhH+zZp2&#10;vXvj+103RJX8+a4h8uSNuVk81ArZ9QGJPqpcdK/aD/gmx4UuLXTW8Vy/d1q7vLq3H/TMPBEjf8CW&#10;MP8A8Dr9i8YsiyvNMrxVfHK8mvh25VHSK03srJ9276df5D8fsVjMJUwteniHF037sFtJyTvzL0Tc&#10;X0Sa6n3n8HZ9H17SoX1HRrSPUIYI/wC0Lc2yq0cuPm4I+7nODyCOhNeL/tM67pEHjGyW1soYm+1y&#10;DdHGAcGGT0FewW1u2j6InjWCRYZNOZfOlMeQ1uzBZFbvgAlh6FQa+dfjnrGla94ptL2zv45o2vJC&#10;skUgYE+TJ0Ir/n94ywsX4lYn2Lbpx5o6XsnZ6fdY/wBBvor4WWK4cp4qtHVpMxTqtndAwzIwU/xV&#10;m+EtHibwrYyeduzYx7P++RVc6vpS3RsjqUAmVd7Q+aNwXPXHXHvVrwVq1tJoFjaL2t1G5Tx0rllR&#10;q0cLJxTWq+6z1P7RqU3Cd4dncw9I8L3D+NtQuLXUJLdf3W5FhU4+U5OSDXaXPgjVZrBbl9fmk3Ln&#10;y/s8eR/47UHh7TJltrjVTDIxnvZlaRnLfdlZVA54AAxxXTzJeXml2unwSmF7maOF5OhRSwBI98Zx&#10;6E5rHHY7EPFRhFrSyvZPZa9L9DyMZjJKmqt+/VmF8O7KysdJhW7maWTzrgLHBC0jYWZgWKoDjqO3&#10;eva/h5o/iPUwsHh7w6tvbzI6/wBq6g5jeJsDDrAUzIMn+Irkqe2DVHwN4M0bSI1GmabDDHGqpuRB&#10;ufHTJ6nHvXoGj3VxaWrMI2XywSp6Zr4nPs6p4mtJ0oXbf2npq+yt9zbXddD874gzDFYin7OMrJdi&#10;HRvCWi31+1zH4wuv7cs7m6SNZL1GOwSlV3Q424CqvQAndkkk5rrvD+gx6PFLtfzrm7nM13OVwZJC&#10;AM47AAAAdgByep5fw7qPi3xA+n6lMbGxUQtJGxme5LeYo+XG2PH1ya6a0sPFYulkfxJbBRydun4A&#10;Hc8yGvlc0qVKklTlWSutY721el4x26pX0bPzesp0VJtXtqn/AMOyK4jt9V1ez8jw47Cx1SR7i+lW&#10;LbuWGSPj5i5O4r1UdM9hVXUvAnhG5ikWXSvMRtwCGZwqKxLFVAPyqSSSo4PfoMXfCMqTxalJBq0d&#10;9E2ps0N1CoCSBo42O3BIwGZh16g1avVVEIUj71ffcN040a8acLpxst36t67avyPwTizH4utKbk9H&#10;c88+FJVvh9Y5H/LS46/9d5KyPG2oakvjLTLXw3LZtIvnW18Zldmtw6xyK21QA3+rAILrgODz0p3h&#10;rXLX/hX9x4Z0c6j9uVr2KGSz0+VgkpnlAAk2GMEHHU4HfFWIPBF/ooM2has1qbjEt7b3Sm4V5NiL&#10;v3Fg+7CAZLEH0r+qeGasaeN5m7avR/n+J/NnE1HlhUlPe7sZL6DZ+HtEkZlt/O8uRp7qO3CFySWJ&#10;6k4ye5PStD/ggqb6X4d/EmfULaWOSTxgZW86NlLM8lw7EZxxuY4PcVT8V6P4pOg3QfxBZlTbuCP7&#10;OYH7v/XWug/4Il3OoT2Pxch1O+uLiSHxbZruuP4V+y5Cr6KM8V/ZvAmIjiOCcW47KcF+P/APmvBy&#10;nKj4mShKzcqTlfsldWWnXm/A+6jX4+/t7+NrfRf20PiPp8lxtK65CdvH/Plbmv2COe1fgx/wVV8c&#10;Jov/AAUL+J+ntNjbrFqT8w72FtX7n4D5f/aXGk6X/Tmb/wDJoH6r9ILK/wC1uCIUbX/fQf3Rkfq5&#10;+w78P/Avxb/YX+HFt430CLUrVLCW5hhmdgu9nuIiTtI3ZjkdSDkEMa9PsP2YvgHplxb3dl8LtLSW&#10;1uobm3k8tiyTRfcfJP3umT/Fgbs4FeIf8E4PjP4a8Pf8E/fhHdPHNfG/0+Sx/wBDeI+VcKlzcFZC&#10;7qFysTDOcZZc4GSPRbX9uT4PXWqafpAsdajm1S6tYLUS2KgbpkjfJw54RZY9x5zvGzeASPyjPIez&#10;zrEw7VJr/wAmZ+vZDT9lkeFh2pwX3RR7MBiigHIzRXlnrBRRRQAUUUUAFFFFABRRRQAUUUUAFcf+&#10;0E8ifBHxU0MW9v7DuNq7sZOw967CuR+Pn/JFfFH/AGBLj/0A0Aan/CReJgv7zwFd7v4vLvbdl/DL&#10;g/oKxvh14l1pfA2k/wDFvdWOdPiLMs9oQSVBJ/14rsZ2CQO7HACk59OKyfh8gj8CaKoH/MJt/wD0&#10;WtADX8WaqhIfwBrK++61b/0GY1i+C/Ft6LC8vJ/BmsfvtYvNxWGNsbZ3jHCyE9EHau0JwKxvAW4+&#10;H2kYf6zU75x9Gu5SP0NAB/wmUe3P/CN6x/4L2rK+GGrw6zrHjC9hgniX/hJkUrcQtGwI06yB4YA9&#10;a66vM9P8Ua14Q1XWLiOy0n7FqHi6eKS6v9Sa38thbA7mPlsMfugo6ckUAeljGODWH48dl0+yVV+U&#10;6xZbj6f6Qn9cVn+DPDXhTWNCiuG1CDUp1G28uLLVJJY/N6sNwb39BxjgVj/Fb4d6PY6ZaeKNMnvY&#10;5NO1G3d7QalciG6VpAmxwr/LhmDiTGUKAnjOQD0UdKCAe1Yy+BdA2gl9S/8AB1df/HKSTwDoLjHn&#10;6mP93XLsfyloAbrx2+L9B3KcGa4Ct7+Qxx+QNVviz8J/h58bfh7rHwq+K3hGx17w9rti9pq2k6lA&#10;JIbmFxgqwP5gjkEAggjNZy/D/TdA+IGi6vb61rVxJ5l1tjvtbuZ4lDRNwEkcrx2OMgcA4Jrs5WVV&#10;3Mce9VGUqclKDs1qmt7gfxqf8FS/2P8AS/2J/wDgoD8RP2c/C2gavY+HNF15m8LtrSkyz6dIokhk&#10;DkDzUwxUOOuznnNdZ/wTN+Bfw9+IPxp0XWfiGE/sttS8uaGSQr5/lxtIYuCOGULx3VpPYjkf+CoX&#10;xm+LXx0/b1+J/ij4wfEqPxXqlt401DSrXUrOYvapaQXEsUENv8qhYUQAAADJyTkkk9p/wT08K+Kf&#10;FviSx0XTDIq3etWflbc5jaKdpXk9sQoBnvuUd6/u/wCrSrcFUcLjmudwhOcv5pcisk3qr3185H5D&#10;4jV61DhfFzo1fZXjJc3WKad5L03+R+5nw4bTtNubjV9AWa7tV1CEXUMv78GDyIgWUMGbK+iEZA6G&#10;vdoIvDmoeC5tS0+wsZI5IcrJHCpBH5V4f8AtEl0axnsJPmZJow318iI16hql5Z+AbG4lur6G3sdW&#10;t5ZJFkwqrcL5YBByBlgxJGMkjNf4hfS/yHK8Hm1SOAk+ZzdtdZWfl5XfyPifom5pmWZ46jSr+8o2&#10;s/LSx80fEWXTY/HmqQ21rGhaKE7Y1A5zJzx9K47xRBFc2EMcybl+3W/H/bVRXQ+Obq0uPHuo3UUo&#10;YNFD09MyVzOqa1pGoWSix1S3m239ureXKGwwnTI+or+ecvp1uai7PRQu9dPdR/sxlkVRyuKXb9Sz&#10;N4YtHtXSOFtrLgMcnFc38N/h3eRWMLSavIuY8KohjYDHHcGu0u72RNBvLdGZW+zsY5FbkcdjWvp+&#10;nWunWy2tlBtVBhRnJ/M9av8AtDEYfCTjf4n112Xn6ndUx1eNR079O/f/AIY5bxB4HktbFr1taZlj&#10;kjOHt41z868ZA4r0Lwdp2kW2oCCSO4uHRwGW1s5JfnwDtyqkZP1p2kaBb+INbttKvYlENvaC5ZGH&#10;MkhfAJ9Qu08HjLZ7CvVPBHhm109I47KzjhjHEccaADnqcCvns2zuNPBxp1byersrJWdrdNdvxPis&#10;3zirTjOMXbprqaWg6R4wm8K317JaLocNnayTxSW9ys084EJKqwKbYsMcnBf7mAcHNdBZ/D3wvPa3&#10;03hrxfcSWl1MRqEQvBdIf3aKyqxJZGKqvc43HjkY2LfUbnTNPgi0+xjnmurvyY1mmMa/cZslgrHo&#10;vp1NVzpfiuaW+U6xp9nJe3SyrbrC9xgCKNPvkx9dmcbfxNfnsswrVKcmpRpa6dU9Ve6alJ23Te3S&#10;x+L4mpUrY1uUm+5HHaw29hI0FrstbS3J8uNR8sar0A+grS0bwvptzNqMt94YNrFeWsEOJvL3kIG5&#10;BjZsYyMHIIIyOgrJvbDXtH8Nag2seLLSBZLeVFZrNVDZQ4Ay/X0HWu2VgLOM5/5Zr/KqwEd5KXNz&#10;O11zdLPqld39T47jLM61OmqNNpJI87+MPhHw7p3haHUbWx/0mPXNNbznmZmZmv4AWbJ+ZiCRuPOO&#10;OlbF4FB37c/NVT413VungqSaeXbHDqdhLIT2VbyFifyFYWuXsPja706xsIdU+xx3jvqCvazWsbxC&#10;KQAMXVd437PlUnPcEZr+iuCcPU/s+nzt7vXytF9T+W+MMQ8TUbvpqc2BqXivUdS0e0ubH+xxcwXk&#10;VwsMkrXSvK0jJzsVMbAON4IbPGdteV/t5tDoHwG8jT7dI1uPE2jwrBBDjfu1K33AKo5JAPHpmvbb&#10;bwzr+i2q6ZpviSNrWGNY7dLyxEjxqFAC7ldARx6Z5715B+2dpGtR/CKbV7+406+bS7yG+tYZrV4l&#10;WaNso5YSH7p+bp1Ff2h4P1qdPiXB0k18S6fmfzHxc1LEKu37sZxdtr2krdOp98/sBvNJ+xH8JWuF&#10;Kyf8K50ferDofscVdv8AGkgfB7xVn/oW77/0neuI/YFuPtf7Enwlusj958OdGfK9DmziPHtXbfGw&#10;4+Dfiwk/8yzf/wDpO9fsmK97M6n+N/8ApR/dGXr/AIRaKf8Az7j/AOko/Fz4V+P7W+8d+FbBbjd5&#10;2vaem35eczxj1r9m/FPwJ+EnjvxCvizxf4JtdQv1SBVuLhnYbYmdoxt3bcKZJO3O85zmv56vgD8T&#10;bJfjJ4JN7fLHCvijSzJI0gwq/aYsk+2K/oE8WftE+DfBmtHRdS03UJcR6fKLq1jjeN4rySWOJ1Hm&#10;B3AaF9wVSwHzAEZI/bfHzLf7NzjAxtvRv/5Mfhv0ecp/snJcwha3NWv/AOSo1fBHwO+E3w31GPVv&#10;A3gWx024jtXto5raMhhG772HJ6lsEnqdqjOAAOrrzP4QftV/Db4169H4d8JW+pR3ElnNP/plqqKp&#10;idVkjOGPzgSRtxlSHGGyGA9Mr8EP6GCiiigAooooAKKKKACiiigAooooAKKKKACiiigAooooAKKK&#10;KACiiigAooooAKKKKACiiigAooooAKKKKACiiigAooooAKKKKACiiigAooooAKKKKACiiigAoooo&#10;AKKKKACiiigAooooAKKKKACiiigAooooAKKKKACiiigDgzq2oaZ8d9eNp4bvL8N4T0jcbSSEbP8A&#10;StS6+ZInXPbPTnHFaF5rWuSeLLHWB4A1byYNOuopG3W2QzvAQMed6Rt+VN0j/ku/iD/sUdH/APSr&#10;U661wCpBFAGBpvxAt9WsY9Rs/DOsNHKuVb7GPXH96qOueLrW71PRZRomtKLbU2kuP+JFctsX7NOm&#10;crGQfmZRwT1rW+HwX/hCdN29Psqn61sYHpQBg2XxL8J6gjSWr6iyrI8bFtDu1wysVYcxDowI/CsH&#10;4o+NNJvPD9lYWC3bTTeJdHRVk02dBj+0rfJ3MgAwM9TXReAwp0KQ7R/yE77/ANKpazfjTd3OneCU&#10;1Gy0a51CS31zS5fsdmE82ULfQEhd7KpOATgkZx64FAGj8Q7O5vPA+qW+nwyNO1m5iSGPczsBkDHf&#10;OMY6mki+I3gWXQx4hHiuyW1+z+eZZJghVMZyVbDA46gjPtUXhL4meEfF+lf2haapFCySGK4tbqRY&#10;5oJB1R1zwR+XpTfAGk6HeeBtLlbS7WQSWMZLNbqd2V69OaAOeu4fib4k12x+Ifg/RtJthJYS2q/2&#10;nezbhbyOrCYxrEPmGxW8tm5BKhkJLV1Hw18Q33ivwDpHibUZImm1CwjuGaGMoh3ruBCkkgYI4ycV&#10;oavqmleG9GuNW1KZbe0s7dpZnCHCIoyTgDsB2Fee+CNI8c6L4kvPFmm+G7yLRrh44bPQJZ08yG38&#10;kEyKPtJiU+aOnB2sRgY5AOve58Vanr2oWGlatZWsNm0aAT2DzM5ZAxORKmOuMYqpa6L4x8L6VcM/&#10;jTSxCs1xdSTTaK4CB5HlbP8ApHQbj+AqbwdqF1qOv69NeaLc2LLcwgRXTxMx/cJz+7dhj8c+1fhv&#10;/wAHDn/BwHf67qXiD/gn9+xH4qnt7W1nm0z4keObN2jeeRSUm02zYYIQEMkswwWIKJ8uWb6bhPhP&#10;NuMs4hl+AjduzlLpGN93+i3b0Ma9anh6bnI/O3/gtF+3j4i/4KFft6+Kfijda/pGoeGfDE83h3wP&#10;qGj2Tww3Oj21zMYbjDkuzSmR5TuPHmYGAAK8h/Zk+GuueOvFtvc2dp++kkK2hKnCesp9kBB922Ad&#10;8cH4e8OX/ifU4dC022MhaQBuvzt6fTg59gfTn7//AGLv2bfEt7ZaX4b8D2UkOva1ao32jaGWzswx&#10;zdSAg4yWbav8bn0DFf7enh8v4Yyunl9GfLh8PH3nf45eXTTptq29Uj8g4+4oo5Dk9SrKSU5p2vtF&#10;Wu2/JLf7lqz6h/Yy8EfZfGV7a+Hbbbb6D4TtLOWTbuSOXzHZIjgj5gm1iM5xIp7iv0Qtr7xF8PvA&#10;Nxrl/wCItMjLR7IVbS5ASf8Av/Xlv7Nv7JXhT4X+AxoMWs31vaorT6leSTIXmf7zyO5TLMT3PsOn&#10;A8N/a0/bRj1bxZffDrwtrsk9hpd55VvLIV3FfKjJyVA/iLdq/wAg/pgeJVHxEzz/AFYyZqXI+aq1&#10;rGMb6K+z7ea1sdf0MvBPO/EjjqXE1SnJYeFlGUlZuyWr7OTTdtbXsdN8TLq48cahJdX7aXcM24bn&#10;0ljgN1GfOzzXMzeBjMLWW6uLWSP7YqeQbaTaAeu3dKyrnjoORXnugfGDU0so71I/tDeYisryEBdz&#10;AbjweBkZ4zivWrJPEOpWFpcW8NvMqXKPJDAu2Rh7b2C5+pr+O5UMflFOEHJRjqlstlr6bo/1ozHJ&#10;45HH2FtVb7jLuPAdhaautzaXMlvGJllkghdgDIqFVYEH5eDk+pwfXO7Fodrp7/25/aF88a3FruU3&#10;DthPtC/KQOXBLtwc9vSn2dheap+9SKRNzspWbG5WDFSDjPOR610nhDwZqF3r8lhfzz+RDFazLCuA&#10;rN5kjcnGTyi9D2+tePWzCtTj++qfCtV1aulb1PJzSWDhg7xtd/1f5HSQano9jokggS4MjR/d+wTc&#10;D/vitX4Qz29j4P0q5lDMrafGR8vqgrqLvRYbPRN9xF+8wDuPfnp9K4nw54a1V/BlhNoOo30kkNnb&#10;v5KzJhlwpZQCAORkdfxHWvio1cLjsDON3C81q3dbPyVj4SeL+sRlzarXy/zO/juNFupftoZA47tw&#10;av8Aw8dWv9WjCq2/U92R3/cxDH6VykN3LaLbJf8AhDUjJeTGKFfMtwFOxn5/e+iHtXTeAPA5NzPq&#10;WspeW73l6Hhgg1SZdsYRFGRG4XJKnpmvDxWHp4fDTVWdk1pqpdVtZ+R4GYyo8lotu3+R6lZstvIh&#10;2fKvG0dqreDdMmPh+HVri7kuJtRVbqdmCjDsi5ACgYAx9fc1Fa+DdDkPmXF/qGFbO1tYuef/ACJV&#10;exvfCHhvxLZ6RpGuJFCunTq8D6gzqpV4Qow7HBALfma8HAyVOM1h5ty3fu9Ipu17t6n5Jn9COMlZ&#10;xbstWaOpWcigsvrXnt/qmnaH8QtWk1S48pf7DsHZ/KYgKJrzJJAIAHvXo+reJ/DMVvvm8Raevu94&#10;gz+tc5oc2ja5461h7G8tbqP+xbBZGt5lkXPm3nBwT61+v8G8VVMHgpzrwuktej3S6+p+HcRcKxr4&#10;pxg3t8jB1DUtEK7jrdofT/SE/wAaxtV1fS9OsxdXN3+7c4jaNS+84JwAuSTgE8dhXdal4b0iJNia&#10;Vb/9+V/wrhL7wloFr46+2WmiW8Uy6eWDRwhfmLkFuOpwSM9cE1/UHAPF9HFxjDpdW2P5t4y4Ujh5&#10;Slronc8q/ZWa7t/+CuPhHVptJu4LfxD4Y1L7HJcRhM/ZbSUH5c7hn7R0IBwOlfqaGDCvzw+C/gpb&#10;3/goZ8MPGTXbK2m22uQLCF4kWbT5M5PbBiWv0OXIHSv7azWXtI4afR0oNfd/nc/VPo/4uGL8O6dt&#10;HCpVhJecZWX/AJLyn5E/8HVHiJvD1v8AA+bztnmP4jX72M8aZVr/AINb76w8b+APjVa6tBDeW8mo&#10;aPDNbzqskbo0V2CrKRggg4IPBrgP+DxLVrjSdC+AM1u33rzxIOD/ALGm1mf8Go/xn0P4e/Af9oTx&#10;r4pjvpoNHn0y/mjsrN5XaGK3umYLgBS/IwpIJz6Akf1LLAx/4lFWJ6/WLf8Aldn2SyuP+vDxvXlt&#10;/wCS2P2a074L/B3SIVt9J+E/hm1jSTesdvoNuiq3l+XuACDnZ8mf7vHTit7StJ0vQtOh0fRNNt7O&#10;zt4xHb2trCsccSjoqqoAUD0ArxHw5+398JPE/iKx8N6Z4c8QeZqFxYxQzS29sqr9qZUQsDPvG12C&#10;su3eeWRXQF692zX8iH3QUUUUAFFFFABRRRQAUUUUAFFFFABRRRQANnHArzv4ReIdWtPD+pWyeC9S&#10;uEXxdrmLiCS32N/xNLnoGlDfmBXoh6VyPwW/5FXUP+xu13/063VAEdp4qvfDd7rGraz4J1aG3vNW&#10;haGQLC+Q0FvCMhJSfvqR0962H8ZrGC0nhfWAo7ixLfopJ/IUeOwp0a3Dd9Y08fX/AEyGtrrQBxv/&#10;AAnmi6Z4m1PxBqNjq8Nn/Zdqv2h/D95jcklwWHEXYOv51sJ4+8OSLuH9oD/e0e6B/WOj4hBR4L1L&#10;IH/Hsf51sgDb0oA4q28RWXiL4z2EGnJMyWPhm9MzTWckXzS3FrtHzqM8Qt0rQ8Y6hbaF4m0XXdTu&#10;Ghs1862mnMZMcbS+WI9xA+TLAAMcLk4PUVi+O/GcXgH4lwa1qGhX89jJoZjur6zjR47PE+d0oLBt&#10;pGeVVunOMjOx4t8Q+GNc8N2rWmr2d1HcappxjCTK4kU3cJ455GKALHiH4haBpNnCun6ha317d3C2&#10;9jZQ3ILTStk4+UMQAoZi2MAKTXHTt8VPh9PdXwt9Dt9P1PxDbyfLcTXEzPczRwtCF2xqgGd4kHoc&#10;oSS59Ij0fR45Fmi0q2VlOVZYFBH04rG+I+raLbaPHompaXNfzahOI7SxtQvmPIoMgYFnQLt2btxZ&#10;cEDByRQB0AOVxmuRSw8a+OfBrNL4n0+2j1K1b5V0l2aNWHTPnjJH0GfSvgv9oX/g4Y/YV/4J6vD8&#10;J/iX4/1X4leKo4FbUtN+HMcOoNpd0d4lguZ57tYVKSJt2pIzrnlAOT+bX7U//B2X+1x8RvCfh/wn&#10;+yL8PLL4Utp7sdV1O7uodaudRUDaiKstukcKDlmwrMTtwygHd91w/wCG/GHEk4/VsM4wl9ufuxt3&#10;11eumie5zVcZh6PxM/c39uT9sLwf+wf+zzrnx++OHxa0XS9P0+3ePT4f7Dd7jULxkPk21vF9pBlk&#10;Yjp0ADMxCqWH8f3x6+NfxU/aZ+MHiT4+/F7xLPrniTxNqL3mp6hOgVpGICqABwqqgVFUcKqgDgV0&#10;X7RP7Vv7UH7XHiqbxt+0b8Z/Efi67mvpruOHVNUd7W0kkwH8mHPlW6kBRtjVRhQMcVF8IfgpfeLb&#10;+O/1SG6htluImmmjhfZGm8Dqw+dySFRVySzKegr+qeBvC6PhrltbF4yqp4qcHs7KCtok2tbvfva9&#10;klr8xm+dYenS9pUdor8T2j9hX4R6rpssPiYaa1xq15vi0GzWP5pboqUMp/uxRKx3N0G5hyQoP7Ef&#10;stfDzUvBvh7w54c0eWGH7HpTW6vcWpcMqCFc4DrzkDvXh/7A37E9x4c0G38WeKoLizu7qGNI7VNn&#10;+i26/wCrtxlf4QcsR1cnsBX21o3w80fwVoM3jjXPEl/a2+l2Mm1t8YHIB2gbOSSor+bPpGeLmQ8F&#10;8JVqFWp+9lGyW7u/x5pO2ltEkt7s/jPFQzXxq8TKOXZTH2lOFTVpNptLlSXTljd69W29rJbHxI8U&#10;a78PPh4ba/8AEWl+deJ8sY0uTJX3/f18heILRPF3iWW6nh0wzM7O1xHpjKd2MZyJeuCRms/9oL9r&#10;PUfiJr8ci3p8tYUAC9PujsK5rwH4+1e/8UW+iwwR/wCkW7SrcSsSMAgFcAdcsvUjjNf45YXLs3lX&#10;xGZVko1KrlJ7Ky7X3dkf7veGvhTHgDgfD0ay95QV/U6hPhNpkOqSDVPs9zusw27y33A7scl2Ytxx&#10;1xWh4C+D0dndPt1e8ZWjWKHZOyGONc4BOTuI45PoPcm3La+I7C8bVdViW4t1s/8AWWuB5eDk5DNn&#10;p6ZruvC2kTQlZ+dsf8WPvGuLMM2zCnQ0q3UklpZq6/Jn0NTEQhQkm9dd9xvhzRbHwv4lgsZbu8kF&#10;xZytPJtkkVpPNBZtqghSS56Adq6vUpdKhks4La3nWSS+h+aWzlXjeD1ZQKk+D6R3kkOr6jczS3I8&#10;6LEhXaoMh6AAf3B1z0re+JyxXMFnZrO8bfbodzxNhh+8HQ18biMd7TNo0ql3JJpu+l9elunqfnmK&#10;xFb2zppWizqPBDW7xxpj7u7867K50eK40qS4spwz+Sdyt64ryvw5Z634fnh1OzfUL6B1cS2/nRZD&#10;ZXa3zlfRh179K6qw8balqUtxp1l4Tv454oVaQzTwKg37gOVkY/wntXxuLy6pKuqtKacVq3dK2ttU&#10;3f8ArQ+UzSNT2zcXbU6r4ceHpf8AhHtO89MsthCF3dvkHNbviELDpAg02+8uS4uobeSZFDMqPIqt&#10;gMCM4J6g1jeFvDFlp+i2cEt5fO8drHHJ5etXW3cFAOP3g4zWk/grwgAbq/vLto9wk/faxcbUKkEH&#10;mTsea8Vywn9oe1dRu0r25fP1Pz/NqmKqJ890raJfimaSacljZx2MbMViiVFdupAGBn3rJ1OCeIEL&#10;z3p3h/WdEtrjU7OHxLbeTDfhYVm1ANtUwRMRlmJ+8W796brHifwxHJ5UnibTVb/avox/WvuuGcdi&#10;cLjlTlr11Xlfto/vPxzifKo4ig5xTv5HA+CfEehWmjLp17qKQytqF4i+crIpYXEpwGICk4B6HoKu&#10;32r6QX2Jq9qzNwoW4Uk/rWr4J0vTdU8Fw3Lxw3EbXl08bYDKf9JlwR+FN1bw7oU0TQzaPbPGy/Mr&#10;wKQf0r+huH+JMHUzCSjF3UmntbR/I/DeKOH6kKcuZ77fM4Xx14j0+ysZdPUTz3UlvlLa2t2kc7sq&#10;OnCgkHliBwfQ1rf8ES9R1W4Hxo0nW7do7rS/HFrbSKyIp2m0EsedhIOI5FXPU7aytL8P6ZpmjXz6&#10;dp8cPmahdBvLTH3biXA9gB0A4rvf+CUvhKDw54q+Mmqwysza14m067mUjhGFl5OB68RA/U1/dHhr&#10;iFiOCcU6eynC/o7/AKn574WypYHxg+qzWssPUab3vFxul2Vm/XQ+xTnOa/m0/wCC2njZtE/4KifF&#10;nTvtO3bqlicbh3060r+kw5xxX8rn/BwV4ju9N/4K7/GC1idtov8ATf4v+oXaV/X/ANEvBxx3ibVp&#10;y/6B6j/8mpn9I8b5fHM8njSl/On9yf8Amfv3/wAEp/CXgr4kf8Ew/gvF438J6XrUA8JxzxQ6pYx3&#10;KI5Mq7gHUgHa7Lkc4YjoTX0Tb/Cn4XWjxSWvw20CNoHgeBo9HgUxtCMQlcLwYwSEI+6OmK+Mv+CX&#10;f7VPw9+Cf/BKT9nu98Y2msTDVPDMVirWWmswjlUO5Zi20bfuqGUtuZhjIDFfpr4JftW+Bfjn4quv&#10;CXhrQ9XtLqzt5pZm1BbfZmJ40kQGKaTdgyphwPLcE7HYqwH8/cVR5OKMdHtWqr/yeR9Rg4ezwdOP&#10;aKX3I9SooorwTpCiiigAooooAKKKKACiiigAooooAK4/9oGR4/gl4pdIjIRodwdq4yfkPAzxXYVy&#10;Px8/5It4o/7Alx/6AaALWreItevNIurSP4f6wsklu6R/vLXlipxyJz3qHR/GjaXHY+G7/wAH6tDd&#10;fYNyRLbxuCsYRW5R2HBdfzrqsD0rFugv/CwtPPGf7HvP/RtrQAj+NrWE4u/D+sQqf4v7Kkk/SMMf&#10;0rI8LeP9B0fS7fSdUtNWguJprmSOF/D95kr5zNn/AFXo6/nXZYB6isXUdv8Awn2lggf8gm+/9G2t&#10;ADv+E88OkZBvv/BRc/8Axusn4R6lFrVprupxRt5cnia88nzIWRiqlVzhgCOVPautIGOleceDPiRp&#10;Ph/xVqng3xHp9zpv2nxBeGw1C88tba7yxbbG4c/MBn5WCnjvlcgG9o+vaVoHjLXNK1rUltZLy5ju&#10;7QXQ2LLGIIY2KOcK2GXBGdwPXgioPF/iKDxot98N/Cos9QlutJk+3yNebY7aOTMaZIjkBZvnIU9R&#10;G2e2bskug6x4/t1R7W62aRKeNsm397H9cVu2+nabZO0tpYQws3DNHCFJ/Ie9AHFeBta+I9n4utfB&#10;vjQ6Sqro8kvlaa00jARyRRxyGSTGd4LkptJXaPnfk11HizUr/TNGE+lvGs8l5bQRyTRl1XzJkjLE&#10;BgTgNnGR0rxH9uv9pD4Kfs+fDbUPiN8V/iAnhPTtAa0/tfxVKzhbKCacboVWKRZp5nRG2xRLI2dp&#10;wMg1+UH7Wv8AweDWc1nceCP2R/2Zv7Qktbqza18YeMr5oYZ5IZleQiwiJfy2KDYWuA+Gyyg/LX0m&#10;Q8I8RcTVOXLsPKaW8tor1k9P18jGriKNH43Y/bjVtF8XC8t9bvfGulwrp/mPltHcLhkIJJNxwAOa&#10;/P7/AILqf8FhvC/7DH7OOqfC/wCH3xc0XWPif430ea18OWOg2e99KhkBjbUJnE7rGFG7ywVLO44G&#10;AzD8H/2tP+Cx/wDwUZ/bZvZLb4tftHa5Fpvl3MH/AAj/AIXuDpdgIJ2y8MkduV89duE/emRtoxzk&#10;5+c7HQtd1i6+y2ga6uPu+XGryFfTLdvyr+hOEfo84mnWp47OaylTg7uFNXTa+z7SVk9d4xTdr+p5&#10;OKzenGLUdPN/1+ZBoGjal4r1q30q0mea5urj5jkk98ksf5ngdT0Nfrr/AMEov2WpfDem2XjrUtN2&#10;q1ts00SR4JiYgvOQeVMhVdqnkRpGDg5FfIf/AATs/Yh1b4rfE63h1mzfyLXbLqCjGVUk7YT1GW6s&#10;OyDBx5mB+2fwi+BMHhLRLfTLLVr1SsahvL8sZOO3yV0+KviFl/CmXVa+Lai7csI32skm2m+n527M&#10;/kfxx4srZ3WjwnlE7znZ1JK7tF9Lrq/y9Tofh5o/iKXXdTj0q/tIo1vIxtm095Gz9ni7iVePwrU/&#10;aI8Wat4X8Fp4f1LWtJmkmQs0J0l+ARjnM57U7xFLpfwF0EePdU8R3TG5vk3W9y0ZEx8vb02Dsq9P&#10;T3r4w+OP7UOp+PPF91dyXrMjSHaF6AZr/ETxX4ireJXGTlgknQpSbcrXvLsr9vI/uv6GXgHmlPAR&#10;zTEw5YRSS0teyWvoWL7wydc1kpp0tjaqeGktbGSIlR0HyzDjk8dOaZB8JbF9GEZEUN1HezNDPDHs&#10;2Mk77SBk8DA4JOQMHisr4SeMdd8UXd3FDFbRGCbygZgzs3yhwcjAwVZT3xnFd9olprsDrpOrWLLP&#10;JLcSrOrL5bqZS3HzFhw46j1r5nGYjMcCnR50pRs7J62s235q3/DH9/4qlRwGIVJK0UmtVu7i+Evh&#10;M39irYPqV27bT522dgrq2dy4JOAR+IxnOc57TwDFp+mwXOi3DXGbW+lVpGhmm2gkMBvwc/e9eKii&#10;h1LT9HkngZ4v9WgkVRnmRQcZ9s16r8OdI020sZGjLSbj5jtNgkseCeAB2FfB5tm9b6rKWIbkm9Et&#10;NVa72fc+JzrGSozcqaXr6/M5fw3DaHxhPPbyyOF0+MDzLd4+rv8A3gM9B0r17wvHEYRIqrtWMba8&#10;z1e0XUPGkhhvbiFVsl2+Q4XPzt14NdZ4Nvdc0FntJ9Ov7+KSRfs8yyw8LsX5TudT94N279a+Tzii&#10;sZRjKErPlWjaX4uyZ8ZmdSpUo3n3Z6Jqgtpf7HhtXG3+0lJx1GIpG/pitoJHu3hF3f3q88069vfG&#10;N1ps0ei3lnax3xeaaa8WJ9qrIhA8lyc5PqOK7NfCemO4X7XqIz/e1q6x/wCjK+PxmFpYeMKVWdpK&#10;90kpderTPhK8XSqOS2etySOCa98aafbveOkVvbzXKxxqvzyACP5iQTjbIehHNbV7auVIHp1rntZ8&#10;LeEND0q81KbUpo7pbKVYZpdYnyPlzgFpPUA/hWzaeI9GNjGZPENi37pT810uen1ruwtSpRVOrQu4&#10;xtGzVtd21ZvufnfEFOnjqkk01p+hxvxXDQ+Epppm2ol5aszbScAXEfYVGPEnhy4eSFNYhR48b1mb&#10;y256HD4OKn+IniHw5e6M1tbeINPkke/s1SNLxCzH7TFwBnk1s6roWlyzefNYxSNjG5owTX7/AJBx&#10;BSo4WjCqrNt2t6RP5/zzIakoznrZN7nIy6lps7+Va6jDKV5YRzBjj8DXiP7YfiiCX4K+JH0fQrvW&#10;GsdOnnngt1MausaMWXzWG3JwRxuOe1e0fEnwzoVz4T1R5tEtnaPT5zGxgXch2HkHHB9xXH/GDwtp&#10;918PNQ8MJbrHazWEsGxV6IyEH9DX9h+CeZU8VxNhEnaTkl03P5h8RMJTyvAyxE05RjJNq7Wiavtr&#10;sfWf/BPT7OP2Fvg/9jDeT/wrXRPJ3sC2z7DFjJHGcV3PxyOPgv4uOf8AmV7/AP8ASd64H/gnTot/&#10;4b/YL+DPh7U7tbi4sfhfodvcXEa4WR0sYVLAdgSM133xz/5Ir4v/AOxXv/8A0nev6Fnd5i7q3v8A&#10;/tx/cWX8jy2lyO65I2fdcqs/mfy5/sh/EA337UnwxsPtmRJ480ZMeYO95CK/qY1L4Y/DXXvEEfiz&#10;XPh5od7qkJjMOp3ekwyXCGPdsxIylht3tjB43Njqa/j9/Yg8aXEf7Yvwne7lk8lfiLohk2KXO0X0&#10;OcKoJY47Dk1/Vt4+/bj+FHw68cXngHVdF1+e8sVgaSS309FjdZLcXGVMsibikRUsoG4l1RQz5Uf1&#10;X9LjAxwPEWUpdcPf/wAmPleBsrjleErRXWd/wPVNB8A+BPC1wl34Y8FaTps0dubeOSw02KFlhLlz&#10;GCijC7yW29Mknqa1q5H4K/GLw98cfBi+N/DNhe2ts05i8m/WMSA7EcH907ryrqeGJBJVgrBlHXV/&#10;I59wFFFFABRRRQAUUUUAFFFFABRRRQAUUUUAFFFFABRRRQAUUUUAFFFFABRRRQAUUUUAFFFFABRR&#10;RQAUUUUAFFFFABRRRQAUUUUAFFFFABRRRQAUUUUAFFFFABRRRQAUUUUAFFFFABRRRQAUUUUAFFFF&#10;ABRRRQAUUUUAFFFFAHBtro0f4768Tpd5cK3hPR9zWdv5nl4utS6gHPOewPSty7+JPhmzeGG6i1aN&#10;7qQx26nw7e/OwRnx/qv7qsfwqjpAH/C9/EPH/Mo6P/6VanWp4owdd8Ogj/mMSH/yTuf8RQBmeBfF&#10;+kaf4M0mwu7TVIpodNgSaN9DuwVcRqGB/deua0JfiP4Ugljhnlvo2mfZCsmj3S72wWwMx8nAJ+gN&#10;boAHQVi+KWxrfh1APvaw/wD6R3NAGT4H8beGNO8M2sGrag9jId7Sf2layW43M7MeZVUck5/GpPFf&#10;jXwfqtvY6VpXinTbq4m1izEcFvfRu7bZ0c4AOeApP4V1gUDoK5LxvpOsa94p0vTtM1uS0NrDLfRx&#10;iNWjmkjeJVWQY3FcO33SDnB5xigCp8QPhP8A2rrK/EDwTFZ2viCOERzG4tlaDUYRyIZx14Odrg7k&#10;ycZBING98f8Axl8P20d5P8GoVtVntrUWdvq0BZmkkWPcj7woUbxgFQTg52546az+IGk2ztYeLZod&#10;JvIzgw3U4WOT/aic4Ei/kw43Kp4o8WalY6t4etbvS7yO4hk1qw2ywyBlOLuLOCOD0oA8l8feIvjd&#10;4H02xuvHtsdT0rWvE1lPdRQqnnaLF9tjb7NiLieMxgAnJOS+dy4x7woXGCKw/iX4Lh+IXgbUvCLX&#10;n2aS9tWW3vFXcbabrHKBkco4VhyOR1r5n/4KF/8ABSCH/gmn8Crz4v8Axz8Q+B765hkUaT4btbu4&#10;t9R1xmcgQ28B8whsAkyMxjXadxA5rfDYbEYzERoUIuU5OyS1bYpSUVdnXf8ABTD9pf4F/sU/sleM&#10;/wBpP4x2jeTZ6WbOxWxhDXd5ezAxW8MXI+Yuw+YkBVBYkAV/HHJc6hqlw95PdyXF5fTM0k00heR2&#10;Y5Z2Y8kk5JJ5ya+mP+CnX/BXT9pv/gqn8SrLxJ8YPI0Pw3oq48O+CdGmkNlZsRhpm3nM0zdDI2MD&#10;hQo4r538G2dpf6/BDeKyp9oSJgxxtjaUI38zz7Cv7U8H+B63COTzr4mX+0YjdJtckYq9r23s3qtL&#10;tdFc+azLFxqXa2ivvPoj9kH4Eafr32jxPrunTS29nBGwjgUZlZyojgAPWSXjuNoaPPU1+0n7A/7N&#10;Fj8Ovh5pt1d2qTa7rFrDcaveBR94oNsKHtHGPkUegyeSSfzn/YLn8M61c+D/AA+shX7X4wnur5mt&#10;n2sluZ3znGCFZIgMegFfrb8Mk8E+G/gGPiDbC4/0fT/IVZZbiF45kGxlZGKspBB4IFfzV9MTxYlw&#10;FwlN4ea9rVSjFR/mnqtn2aX39D+Z/wDVnO/FzxQw3D7UlR9opSVnZxi+VL0ck5efu9Vc85/4KE/t&#10;OWnwj8BzfDTwZeAXUkeLyaNv4sfd/Cvy+8MXE/ibxXf69rpaZ7i9zuZv+ma16l+1944Txj4wvHtn&#10;nkZpT/y8Ox6+5NcP8EvAt1f6lcLIrBftQ+UnOP3aV/mZwzgv7MyWtjsTNyr1venJ7tv57LZLsf8A&#10;Q74R+HuSeGPAeFy7D0Ywio6vS7fL6Hpnwh0S1kvEs7jwxNOhJ3blDKw3EjqeRivpzQtd0v8Asy60&#10;x7wWNzHBtWO5kWNyTHkFeefbHcYrkfhJ8N4bG2juPL3N7161Z+CtRuLnTItK0mW6mk1CMiKEoGwo&#10;LEkuwHQHjNfm3Emc4XH4y0r6Xe+i6vfS1lqfBcaZphOaXJJJJW2/yOm8JfCTw9qkUTjQoAx+biMZ&#10;Oep/Emu80r4aX3hW/k1nQNGszHMtrDJHM7JhvNZdwwDxiT2PHvx1Hgjw5qug6R9t1DwFqj+WmWEb&#10;W7MQPQCXJ+g5Pat7xB4q8JTeDobjRLn7VLd3MJht7aMtKu1w7Bk+8hUI2dwBBGOvFfi+KzfMsRiu&#10;VXnTbs9bx762em1+mx/NudcT051vYUnreyscD8UtJ8UalZjQ5LaxWPzEE3kSSMdobJGNo64x171D&#10;4e0W6t5IhbweTFEAqxquPlA4AHpW7e6y1/qryDQ9UZW53CyZfw+bFWbXVjBd29kng3VVkutwtmZI&#10;drsq7ipYy/K23JAOM7TjpXJ7bGPCqhGmtLuy9NXq+yOqGZU8HhVFvV9X5mP4Z8MQ3Otalf3Olw/a&#10;IdRIW4aFfMAMMZwD16NivQPDdtEk2FU/u1+X2rL8Lw6m7ahLP4D1INdXu+MrNbZKiGJM/wCu45U1&#10;sWd1rFifscfgbU856tNbc/8AkavLzT6ziJ2b2SXxK2y8+h4OJzKjOLpt2fby7m7Hp800QljK/N/C&#10;eKreCdKsBom+TTrfcby53MsQ5/fv3qn4l1TxDdWFnplvpGo6a1xfQRNd+fB8q7wWHyyMRlQRwD+F&#10;dBo2lW2i6eunWjyMis7bpX3MzMxZiT7kmvOlGWEwnxayatZ30V73afnsfBYzGzxWjatd+ok+nWSb&#10;Wjs41Of4YxWBbBo/iHqwI/5gth/6OvK6adSyfL1WuIkbXrj4r6tb6XqNrAv/AAj2ns4uLNpcnz73&#10;kYkXH6173DtSVanVUpaKPW/80T5XMqcYyv3+4ffa/qtzfXltp/h1pltbgRNI10i7m2K3APswrjtX&#10;1HxAvjPyx4XG6TS2K7r5AOJB/wDFCuh8V23irwZ4b1zxXa63b3EyQyXzQmxCK7xwAbc7+ARGOp79&#10;aq+PLO7a3PibRb6KO4s9PuFi3QiRZFYI+Oo7xr3r+gOB8ZGlXgoJcr0uubdJb38z8S4xwNN0ZN22&#10;f4mD8AG1l/2zPAralpttCu7Uv9TeNIQf7PuOxjX+dfeY6civhb4CMtz+174CvI3DLI2oNx3zp1wa&#10;+6TyK/025ubLME7/APLmH6nh/R8/5ImukrWxNfb1XqfiB/webzG28Nfs+EH7194l/wDQNMrQ/wCD&#10;NnyNS+Efx2guokljbxBoqvHIu5WBt7rIIPUV6N/wdM/sD/tiftz+HvgtZ/slfA/UPGk3hm+159cS&#10;wvLaE2izpYCInz5UzuMUnTONvOMjND/g2t/ZO/ax/wCCbnwV+N037Xv7PmveFrm/ls9W0m2la3n+&#10;2wWlvceaqvDK6K+WUBXZSc56Amv358ZZf/xL2uH/AG0fa+25uS65re1cr2vfbU/X/q8/7W9tbS2/&#10;yP1rj8M+HIXWWLQLJWjZWRltUBVlXapHHBC8D0HFXulYPwx8dQfErwPY+NLawa2S8En7ppA4ykjI&#10;WRxxIhKlkcYDIVbAzit6v57PVCiiigAooooAKKKKACiiigAooooAKKKKAEY/LXnvwj8W22neH9Rt&#10;rvSNU2Dxdru24h095kf/AIml108sM35gV6G3SuR+CwH/AAimocf8zdrv/p1uqAIfFHjzQNTlt9Ns&#10;7bWJJbXUrSa6jHh+8+RPM3An91/s5/CtsePPD5G7y9S/8El1/wDGqTQAjeKdeJHP2iAfh5Ccf59a&#10;2unagDjPGfjvw3qWkS6Ta/2hJMLi0aa3XR7rcIzcLkkeXnBCvz/sn0rZT4ieCB8tz4mtbVv+ed9J&#10;9nb8pNp/SjTyJPH+qYXhdKsl/HzLo/1rawPSgDl9K1/w/wCJPH86aPq1nfJDo8Yma1uEkC7pXwDt&#10;Jxnaa55/hnrnw012TWPhb4bsb7S7mZprjw9N5cJtZictJbSEYQMSWMZ+XdyCu41o29r4ntfGWueM&#10;NNu5L9Yp47NtJlZVCxJEkgMLYGHLSvkOSG4GUxk7lp8RfBtwoE3iO1t5uklrdzLDNG391kYhlP1H&#10;8xQBxeu+L/j1qCf8IZbeAl0+/wBWsZXtdWt763ZdOxJEpZkeQ+ZsWXOQPmK/dwePzX/4OQP24P2u&#10;/wBkL9l3T/C3gnWv7I1TxFeN4cm8ZaeCk1zYTRmWaSPBAt52EEcZKg7QZdhGRt/V2RjP8Q7cj7tv&#10;osxb/tpLFj/0Ua/Nj/g67/ZW8b/Hr/gnHF8TfAlnbzSfDLxRBrmtRtvM0mntHJbSeWFU7ijzRSNn&#10;ACI7Z4wfpeDfqf8ArTg/rSTp+0jdPbyvfTe25jiOb2EuXex/McskknmXc8jSHl3ZmyWPWrtlYDdE&#10;uQJJvmkkzjavcD0HQfrWbC8wPktGrKV/hPNa2l33keX58DM0SsJMD78Z6n6jgkV/oXk1TAVLe1Vl&#10;FK11s+Zc3zcdFbVK9tWr/K1OeKdv6/pnuH7P/wAFbjxDd6a8NvbvfajJ/oMdxDvjtYgAWlIzyQMf&#10;i6jIGTX6R/slfsN+DtMv9P8AGfiRrrVL23vLZo5b6X5ImMqAFIlARTzwcZHrXwx+yv440fSZdB1y&#10;8uV8vS9SWxumCli0UybEIUDJJYw9Bkc1+rnwI8c+Cb7wYBe3k6ot1atMq2c4ZUWVHdiFXcFVUZie&#10;gCknABr4PxXz6OV5DiK8Zr3Yxa10+FXdtr83MlpoopRskfx74z51xZLMKOBwrlGFVuMnFO+smuW6&#10;1S5bO19b3e59UfDbwVZpHHBHEsdvCmWOOEUda+av+Chv7WVnaWE3w98K3/l2dujIxRv9Y2Dkmvd/&#10;jvqnhb4OfBSbUUMy3F9EQjrfS8Jj/f71+P8A+0h8T4/FXi+4t7B5pS0jf8t3P8zX+EfEeeYzxd8R&#10;a2Kr1JSw2Hm1BNaOSesnrrbZadz/AFW+gT9HXL8g4fhxBjKKdSSum1tf5PVl2z1FNZ+zy2doZG2x&#10;nckh3HBBI6+lfQfwJ0i2F1DqS+G7hZoV/dyeWpIHfHzdxXifwC8BXN/bWtxLF96NT9OBX2B8LPAE&#10;lhbRlVxuUDivI4wzWjhKMsOnffqz/Qjjivl+EwsadJpPlS2TOx0G48O+NtO0zRnMF0tzcFprMuPM&#10;K+RIfmTORg46969H8NfCvRp08z/hHIW7Km3gVifDbwj4ik8bsdL8O3V3HHaIkkluYgASScfO6k8d&#10;+le+6RDZeFILeTxP4avrCCWRY2vJliaGFjwN5jdioJ43EbR3Ir+fM/zKvh5xpYRvVX5VJX112Vnt&#10;bpc/k/iPiLDZfUneSbbPO/BHw/8AE3hGSHRINO08Q/Z55YZmkdcBXTAI29f3nr296raloes6t4rj&#10;vtTtLdhaxsIY4SzfO2zD8gYxtOP96vUfGGt6LFrkMOjJNeRw6fNHNJZwmVEd3iZVyuRkhD9O/UZ5&#10;2yuJJpC7+G9UbngC2C5/76YV4Mcyxkpe3lTSlKOr2et093pdfmfL5fnCxUHiJu66ehDPbSyaRJZQ&#10;Id32Zl+X124rc+HPhrSrHQraW0tbe1We2ikuJIYlTedg9Bz1/Wm6bezXMtxp1r4J1VZ7VlS4jkEC&#10;HDDKsCZcMp5+YZGQR1Brc8PWuqweGLHTpfAWo7re1jR1861+8FAPPnc15eK+tRwbppWvJO11tZu9&#10;r6rY87H5th9Hey11+Zu2EUTQxxWS/L2qPxPpzRaBe/a4laPye/IPIpml6xrRufl8D6koThg01t/8&#10;eqOaK88XeJJtJ1W21Cxs4rBHa1+0RATM0jDny2YkYX1FePhcLOniPbTaSg1J6pvRrsz4vNswkpOl&#10;BqzW/qdF/ZGmBdo0+ED0WIf4VD9itrVysFuij/ZUCr34VXvEYNvBp5fiq3tuSUnZ+fU+Sx1OPsua&#10;2xyPhWZbXwZJcshZY7q8bA74uJTWbNquvX1nHeQ+FjtliWSPN6mdpGad4FtPE2p+E3EGuWccLatq&#10;Me1tNZnCi8nXGfNwTx/dqK6fWfCF9oWgzapBdWl1IbPm3EbApA7qR83OfLOcD/Gv3PIcWqWYVIwa&#10;cuZvrsr37an5bxJgadanJyONgv8AxK2k31uvhqNWi1K6DtNqAVRulZ/4VY9GHavVf+CZrXran8Rz&#10;fW8Ucn9p2HywzFx/qpe5Vf5V5/4ttrrQtQ821vo/s+ral+/ga3GVb7OeQ2f+mS9R3Nekf8E34jHr&#10;XxG5znUNPOf+2Utf6IeCeK+tcF42T/mp9+5+A8MUaeH8cMIopa0K2v8A4D5n1JX8nv8AwcU3ht/+&#10;CxfxijJ/5ftM/wDTXaV/WEwyK/nF/wCC4P8AwR2/4KaftOf8FPvid8b/AIB/sm614k8Ka5dae2k6&#10;xa6pYxx3Aj0+2ifCyXCsMOjLyo6fjX9ceAHFWB4Q43njcVVjTi6M43k0ldyg7Xfof05mlCWIw6jF&#10;X1/zP2K/4ImWGnan/wAEmPgG9/YQz+X4DtZI/OiDbGy43DPQ4J596+prHRNG0x/M03SLW3byxHuh&#10;t1U7B0XgdBk8dOa+Q/8AgnbrHjf9jD/gm38B/g/8a/hhq2m+JrGzsfDOsaRN5ayWd2VkcnduKygB&#10;cDyy25jgHrj7GU5Ga/Jc+xEcZnmKrxd1OpOSfdOTdzupR5acV2S/IKKKK8k0CiiigAooooAKKKKA&#10;CiiigAooooAK4/8AaBl8n4I+Kn2M3/EjuMKvU/IeBXYVyPx7/wCSLeKP+wJcf+gGgDUTxzpyny7z&#10;RtYhcfw/2NPJ+sSsv61i6f4/8Pan4sGvWsGrSWj6WI7e4/sC8Ck+aSwGYvZfyrtCBjkVi/DsIfAm&#10;jsB/zDYT/wCOCgAbx74eUZZNS/8ABJdf/GqxZfHnhq+8Zafq1q99Jbx6ZeRtOuk3OxWMtv8AKT5e&#10;Afkb/vk+ldmRx0rG+H5D+FoZdv3ri4YfQzuaAFX4ieAWHzeM9LT1WW+jRh9QxBFY2kaB4Q+J/grV&#10;dK1uxtdS0vUNUvB1Do4WZlDKw6EFchgcgjIORXSeJrqfT/DmoX9o22WGxlkjbGcMqEg/nXM+HW1T&#10;4caZHb6tc3Go6XNLJcNqTqGnt2ldpW81VA3Juc/Oo+UfeGAXoAydL0r4wfDsSaFovhix8QQllSz1&#10;qSaKC4SPI4uEyglIG75kI3HbkDJIp3WuftA+ObqN9C0iPw4ujXFwblppre4h1WRGjVLcgMXiRlMp&#10;ZhgqQhBbkV6JpvjDwrrFwtppPiKxupWyVjt7pHY46nANVfBg3WmpM38WtXX/AKMI/pQB/Jx/wXI/&#10;4KB/FX9tH9tfxb4Z13xDIvhLwb4hurHQNBjDLFazJsiuHbdgyP5kRTeQPljXaFHFfGyReYFgDY81&#10;sFvbrX1P/wAFx/2XtU/ZM/4Kg/FTwKdNvYdL1rXpPEOgzahIjtdWt6TMZAU42iVpUAIBHl889flK&#10;O5nJWOSzjkRmA5bv+Vf354eVspwPCeGp0o2hKEdVF2adm78qb11TaTabfU+XxUakq7v3Ok0HQ31H&#10;VbfQtO2x+dyxXqFHXHucjmvrD9j39lW1+Jv2W/1FV+wyt/otrHH8rp2kfn5ieoByACOCcmvlPwHr&#10;yaZ4jsL2RHEUM2Czr92MsFYH/d4Ofav0c/4J++OfDGgLH4ev5WE9jfSr5cUDybIS++M/KDhdjKMn&#10;AyCK/TOJM4wdTBudHSnZ8sdopcsXGKtZNXVR/wB6yb2SX4r4t5rnmT8O1KmAT57LVK763f8A6T6X&#10;sffX7HX7Nngv4KWUGmaDocFqzabGzCKEL/EeTgDk9TX1Ro1lpmhaVJ4h1lxFbWsZdyx6+1eIfC3x&#10;J4H8beMNP06O8mke401Uttsc8aswLMU3gAbtqk7Sc4ViBwaZ+3r4/wDC/wAKPh2vh61uZoZmt983&#10;+nS8kj/fr/Cv6W3HWb5hxNHJ6VRxqVpOKUV8Metlc5/og+FGK8TOJqVfGxlOUmpTck7t36t6+R85&#10;/wDBRH9q5fHGproFvfbbOG8VY4FbAAGa+SdJuJNZ8RwXFrYtcRtu3eU2ccjnr9a85+LHxLu/GPjj&#10;GnSysn2v5d0jNzz6k17d+zt4B1G8aG4ukPzEHpX5Tgsjw3BvDtOKetm3fRtvdvzP+hjh3hvI+E+G&#10;5YSjCMfZqK2W6S02+89y+CFjZeH7db5tJmtI5JYxPMyAKGOEBY5+gz2H0r3rQPD/AIc8Wa0bz7Pa&#10;6g0FjCsckbCRUYvLuGQeDwufwrmPhj4Gkgto4I0+ZsdRXsPwM8H+J7rTo5h4NvntpppJo5Fkt/nR&#10;5XdTzLxlWHFfhvEmbU5KriIPlkrK/Nbf116W36n898aZxQp13OUlZXe1vy9SufgxZ6lph+x6TCtx&#10;vjeFyCFDK4b8uK6jRtJ8W6bpF8jabp8fkTGH/j4kyf3atn7n+1+lekaHJoNjqP8AYOuWc2l3Qh8y&#10;IalsjjnXoSjqxViMjK5yMg4AIzzWveJ7CSW8W20u+kguLwvDJFYvtlTy0XcDjpkHH59xX5t/aWYY&#10;uMqdWnzJWabvbVrZ3s9Ez8bfEUcyxSpU3p1t5HGeGfDt419dXtxFD9oupg0kkeTtQKAFye3U/jXT&#10;arpMWoS6TZTwxyQjUlEizIGUjypOoPHXFSaTcP8AZ2ktvCGqtGq52Rwxqz/Te4ya0rG5v9fj0q80&#10;3wRqn2drlLht7W6NsCtnIMoIOTgg8ioq18ZVxHtmrJXV7pJaNLrp5GmYZlR5XBHUaHpFhYRw7kih&#10;iXAgt41CgfgOgroYIJblsRL9awnGpwzC/HgjVTj7o861wOP+u1a2la3rawtI3gvUNp5XM1t/8er4&#10;6thcRUlzStr3kv8AM+LzHMKcaDqU5Jtaf8ADpls3iuxTULWNz/Z93tWRQ3O+39fxrWl0jTnT/jxh&#10;4H/PMVieDrC41SeTxTq812bhby7it7eaZdsEYmKbcJkZ+Qc5PT3ropg5Tai1tUqVKFanQjNrkVnr&#10;ZXu2/wA9z4nGVHiHOpNXv2OX+IcaReE3WONR/p1p91cf8vMVJ4p1STTjawwWLXEt3ceTEqyBRuCO&#10;+ST04Q/jUPxgkuLX4e6hcWzqkkPlSI7LuClZUYEjIz09RRq/h7xLqaxx3fiO0VYbiOZPJ0sghkbI&#10;+9K3047Gv0PIa8adOnOcvtS79odkz4PNsP7ajys5H4j33iRfB2rSHwsf+QbPn/Tk/wCebVzHxKvP&#10;E02jXBXw/bxr5LfNNqGCeOwWNv5131nqGpXmr6x4Y1ueCf7LHC0bpGF3RyofvLuP8SuPcCuC8WQX&#10;+n2Vz4VvNQW4jtNLtzBJ5GxsHzUIOCc/6senU1/ZngNjqkuMMFTkkvfi9L7OzP5R8ZsDSo8M4mUU&#10;naLep9cfsR7/APhj74Y+Yiq3/CB6VuVTkA/ZY+K6j45f8kV8X/8AYr6h/wCk0lcz+xQCv7IfwzQ9&#10;vAul/wDpLHXXfFzStR174V+JdD0i1aa6vPD95BawqQDJI8Dqq88ckjrX9kVpcuYSb/mf5n9TZLrk&#10;mG/69w/9JR/HD+wPf+Z+3B8HYt3X4naCP/J+Gv7NJ9B0O8uPtd3o1rLKwTMslurMdpyvJGeDyPQ1&#10;/LL+yB/wQ5/4K1fCv9q34afEzx3+xR4jstD8O+PNJ1LWLxdT0+XybWC8iklfYlyWbCqThQSccAmv&#10;6bNI+N1hqnxkb4PR+HryOddFGo/a5gF+X938pjPzqMSABiMFkkXqhz+7fSC4wy/jDOMBVwtaNRU6&#10;PK3Fp2fNe2gsqw8sPTmpK12dpZafY6bB9m0+yit4wxYRwxhVyTknA9Tz9amoor+fT1QooooAKKKK&#10;ACiiigAooooAKKKKACiiigAooooAKKKKACiiigAooooAKKKKACiiigAooooAKKKKACiiigAooooA&#10;KKKKACiiigAooooAKKKKACiiigAooooAKKKKACiiigAooooAKKKKACiiigAooooAKKKKACiiigAo&#10;oooA4/S54Yvjzr6SSqpbwjo+0M2M/wClanWtqYWTx3pKPyq6feSKPRg9uoP1w7D8a59fDmga78dt&#10;fGt6La3gXwlo+wXVusm3/StT6bgcdKsah8O/AZ8f6YB4L0nb/ZN7x/ZsX/PW1/2aAOyrF8TEDXvD&#10;3P8AzFJP/SS4oX4eeCYxiLw1axj+7HHtA/AVjeI/h74OHiPw+yaMqH+0JeY5XX/l1m9CKAOzrEuC&#10;T8Q7Tj7uj3H6yw/4Up+H/hQjH2CX/gN7MP8A2esfXfAOg2niDQ5rW51aNpr+SCQx69djdH9mnfZ/&#10;rem5EP1UUAdbNa2tyNtxCkg9HUGuM+InhTwBoVvD40vNPs7NrXVLOae8ZxHHGonQtI3IUYXOWPOB&#10;1wKsa58LNRuJFm8LfErxBpJ8xfOjW8W6WRQfmX/SVkKkj+JSCDzXxv8A8FvfBP8AwUf8W/sT618C&#10;v2O/B+leO5/HDDRNbkmlgstSs7GUbX8vzJEgnaRS0bHEexTkKx5XrwGFWOxtOg5qCk0nKTsknu23&#10;2JlLljex6Z+0h/wWt/4JkfsuWOtf8LK/a08L3GqaHIsd54c8O3g1HUTK2MRrDBuJPIyTgLzuIwa/&#10;mX/4K6/8FP8Ax9/wVP8A2oJvjT4h8Ow6H4f0e1OmeDNDRQZbTTxKzgzOPvzOzFmP3QTtXgZPmX7V&#10;f7C37XH7EniSDwt+1P8AA7XPCF3eQpLaSX8aS29wGzgJcQs8Tt8rZVXJGDkCvJGywxk9R/Ov6t4J&#10;8P8Ah/h++YYap9Ym1ZTvFxSej5Uu+17t209fExGKq1fclp5FywbDg1raGI59UjidS22Zi23PC71Y&#10;/puP4Vj2+6OEz5Py816l+zJ8JNc8f+M7eGxQ3EzyDyY+o3/e+f8A2VHzN7fL1cV+05lmtXD5SqKp&#10;/Zbb6JOyXzbXTseBjsRQwOEqYirK0Ypv7j9XP+CNPwVubkN4+1qx2ppdm1laoy5Aup3E92R/usUi&#10;+sbivtj9o+11L4dfDuDwsot3sfE2oSJCyyMJFmO+QEgKR/q8jJPPkju1Yf7DnwesPhD8KNH8MRRt&#10;+6hDTSSL88rnlpG/2mYlj7sa94+JHw/8F/Fqy0Tw/wCKdPiuIVvn2xyLkAi3lwfYg9xX+Kn03+L6&#10;2Y8a4fDuLqUKDbnbWzjFtW11aaSXkj4H6KufYGfHmL4lxE1FTn+7v/LF6Py5tZPzZ+TPxN+E0665&#10;JHodpLqmoTNv8uHPloucEvJgqOc8cnPb0tfAb4dy6t4gvrO+imtbpbzY1mL5kkVljQMNqsOBjgjI&#10;I5r9Lv8AhjHwrBdtLZoMM4LO8m5mx0yTzgDoOlN1f9kHwc/iPSLqyuV029h86Vb63gRmbAUbWVgQ&#10;4weh6EA1/IlPxYy6th3goqSvF2nrdNK+qXTS2iv11P8AWzMPHnDSy2MZ1FO3TS1rW063PC/hn8Ir&#10;GD7La3t5cwyXDbbeOXVJlaRsZwoLjJ+letafoHhn4Qa9oGr682ptJNcSt5arc3Y8hUAlc/MQgQOr&#10;FiOnA5NdV4l/Z/8AA/gzwr/b2g6XeaprFndQ3c15K7TXM3lzLIwjXlY9xVcrGoyq7R2qa2tJfEP2&#10;bx34qsJhdapqX2e2sbiIxiysMyBIgh5VnGJHJ5LMAeEUD5emsVn1dVOebpPmUk9G21pZa6NO93rp&#10;0bVv5t428X8PiKFT6ukm9vL8j06bxRo9vojaxFqtpHa7R5d1LMoi5OFy2cYJIHWuY+Gcaa98N49c&#10;jube4uNRvrqe6mtceUJDMwYJhm+QFcDnJxuOGJFZsfwb8IPdmYT332ORhLdaW16zQXEwziWRWzub&#10;n1wSqk5wKSPTvEPwjs5NU8JRQXmjWluHu9NDCKbYobe0aqgVnC4OSV3YIOSQR4WO4Xw9HBzw2Dk/&#10;aSlF+8klpdct+7bv2dl8vyfJ+Ko/XI16jub0XhvUZWx8uOmRk0a7BZ+Go9Lv9Vn8u2h1TdNKRkjM&#10;Mq5wOcZIz6Dk4AJrEb4p6/8AEuwNr8LNPm+zzTRr/wAJDJhIYUypk+VsMz43KFUHDA7imOZW+Efh&#10;CW1kn8XtceIrzySv2jWpjME4P3EPyR9f4QD0ySQDXkYHhfE0qiljp8v9yKvK1ra62jvs9fI+qzLj&#10;z2lPlikvM6zWfG3gbwhB9q1fXLeDegMUYbfLNnoI41y8hOOAoJPaneFPHfhbxnAbrR7395GzpNa3&#10;EJiuIGU4ZXjcB0IPqPQjIINcn8IPhT8PPA+hWuseE/DkNvcX1lC9xcZLM2UzwSTtHJ4XAP4Vt6r4&#10;N8E6rdtqGreE9LurhvvTXOnxyOf+BFc1pU4byeMpUqbqPXSVkv8AyX9eb5HzNTiKtzc8/wA9/wAT&#10;K8WfFK01C4lt/DXhy/1i10fUbZtQvtL2SCFhIGdQm7dKVQHcEDMCygAnOOu0bxZpHiPTY9Y0DUob&#10;q1lz5c1vIGU4OCOO4PBHUGua8CR6fpegyWel2UNtDHqd6FhhjCKo+0ydABjpisnxN4JiOp/8Jf4J&#10;kj0vWVZmnmhVVjv1I5jnG07ucEPgspHBwSD7tPg/BYmXsIxcVG9pO7vt8S6XfWOi7Pc8bFcWQp9b&#10;HoE+ofITvrzjxZ45ufB/xPutUbQbi6s5dFsI766hkjC2cf2m5BlcMwJRd+TtBwAT2qiPjXN4b1Ob&#10;QvihpX9mvHCky6pZ+ZNZeWxIXzJNo8h8qcq2VA6O3OJtM8Qadr3jSbVtH1GG6tbjQrZ4Z7eQMjr5&#10;0/IYcEV9lw/4eywtRurTvFr5NXXVf13PkM24yqKLadzqdSv9N1/RWiMkdzaXlvjKSBkljYdiOoIP&#10;WuS8I69Jqfgmzh1K4Ml7b2i2+ohuGW4RQsinPfdn6ggjgiqt54KsdPuxd+GfEeqaT+8Z3tbO5Vrd&#10;ixLN+6lV0XJYn5QMVw+o3vijwt8S0huvE+mraatYsv2m8ttjT3KyKI0IV1Vn8tiMgDIRRjpj904L&#10;4DpU7KD0TutP6X/DH4zxRxh7aEoKV3a9v68jqP2TNM+yftLfDW4i1G6ZHtbrMM1wZFydLn5+bJH4&#10;HHtX6AAY4r4N/ZltBpv7Ufw/0wSb/swvItxH3tum3Az+lfeVf3JWo/V8JhafalD9T6j6OuIliuBa&#10;1R9cTW/NAVBOaaUVhgj2p1Fcp+9DY40iQRxqFVeFUDpTqKKACiiigAooooAKKKKACiiigAooooAK&#10;KKKAA9K4/wCCs0LeGNRiWVSy+Ltd3KG5H/E1uq7BuleffCTwV4P1Tw5qN3qfhXTriZvF2u7pbiyj&#10;dj/xNLruRmgDp/DgUeIvEDZ5/tGL/wBJYa2jXGeHfhx4BfXvEJPgvSx/xNowu2wjUgfY7c9h6mto&#10;fD7wYBtHh+DHpg/40AJpRDeNtYI7WtoD9f3v9DW1XG+HPh74RXxHrxTSimL2EDy7iRePs8Zxw3qT&#10;+dbDfD/wuR8ttcof70WozoR+KuDQAeC8zrqmonpc6zcYHp5ZEH/tKtG70vStQVkvrGCZXGHEsatu&#10;GMYOa5bSfAeh23izUtJt73WEt1sbe4WFfEF4AJZJroyP/rerEAn6VG/wx8WWN8LjQ/i/rkVukREd&#10;leRwXK+ZkYZnePzGXAI27u5OQcGgDD8b+MPgV+y8+t/Ff4j+K9G8IeHbHRIH1TWtYvlgt4V8+RUB&#10;eQ4Ay21VHqFUdBX58/ty/wDB0t+wL8MPCvxA+GvwRhuPiV4ksNOitNCaPT92g6zPOjiQGcn5oYRt&#10;8z5R5m7ahYbmX4W/4OhNU/4KV/Ef9raP4P8AjjwHrV58L/D+h2954UuvCOj3JsNWBTdPeXSxvKFm&#10;jl82ILIfkRNygCQlvyFIdT1av3rgLwuyrOMvp5jjqvO5WkoQkkkrq3M979GtN97nl4nGzpycIq3m&#10;zR8S+IZvFHizUPE82nWdnJqN5NcvaabbCG3gMj79kUY4RAThVHAAA7UqTSiJJojtMb7/AGPr+dZg&#10;z5incavRb2Xyw/DffPoK/qrJK3scPVpWstErPZ6WfyaT9N9jxanxJnsf7Odw91rZ0y0gLyXFnLFH&#10;1/1wMYgIH97MwHrwK/oF/ZE+Dd1efCq207Uv3c11ahjKy5CcAgkdxkcjoRwa/GH/AIJS/s+XfxR+&#10;N+i3N7BNJZ294t3c/LlPkyY0PHVnG76WwPRhX9CHwo0Kz0zww2m27rCxt/Lib+7xiv4h+m14m4jh&#10;Xw2xVLAK1Wu+WNlrZbvS/V/fc/n/ADrLct4w8aMsymtNKnQftar6K7Sin9zb8rHxH+3p8Ytb1vUL&#10;/wCDvm28SaHbxrbyw3DMpgdnEeSyj+4y+vyZ718W23wb1K9+0eILbQLq6gtwzXd35e3GOoQMAZMd&#10;Tj04yeK/UrxL+wJoPxA+JGoeIdcnhkuVjh8u4jk2yKp8zjIOcV23hT9iPwZ4cto7MWdv5SLjZtGC&#10;K/x5y3xMyLhXARo0abdSSjKas0rtJyffVu66J9D/AGe4R8XuG+C+FaWV5dWjywW6s27bLXT13b6N&#10;HwD+yv8AA268RaLZy28k0xEEXmi11KRgjFQccNx+Qr7E+GX7O+nXSmxF/dNdQKpnt49XmLxA9NwE&#10;mQD74zXo3h79l/wRoviHXJtF1i4022ubiGHULGwREWZFgjPyvt3RE72BKEE8YIPNS+KtI/4VF4ht&#10;9Z+FfhF2e80qfTrf7PbyThbmR0dZrh+WZRsABZgACwyMivDzjPMy4pxEpYKco8yvFNNJNpO0m7fK&#10;yemumx+P8a+PGFx1fkhFXW7/AFE+EuoeCPh38R9S8DyXN0LjbCskt5DN5UdxsyIhNISrMyfMFHof&#10;UV2Hxs8U2Vn4JuNIl1uwtDqQW2k+1Mu8wyssTtGrMAWG8YzxnrXPWHgLw2mqXHhjUlmvUksYZ7y4&#10;uJj5t3MZJ/NdyMZ3hypXptO3GMCrdv8ABPwnJFi+uru9MTJ9hbUZBcLaIrFljRZARtyec5JwOeBj&#10;z63DOBo4iljK7k5pRbuk+ZpJX6W22aenVs/m3MOOqmc5jOblp+h2+s6It1axrbfKqqPmAzzjvVSw&#10;8KyJIJJcvt6fLgfrXKzfEPVfg5FFD8QLiKXRZpHis9UhkZ3hcBmVJlKjAZV4YFgrDBIBBqaa8+If&#10;xKu4JD/aHhnSY4d0jiRBcXUm4EbBjKJtBGXCk5+70NfCT4RzP6w3OolTbfvvr6Ldvy6dT7LDcbRw&#10;+XxpwV7I6O1vdF03x3NpWo3KfaLvTbfyF2nDFXuGK56Zwc4PJGcZwcR+JfjN8PvCQaG+1jzGiVmu&#10;I9Pge5a2jXO6SVYgxjQYOWbA4I61yPjH4J/Cu80u2tNS8NreST6lbrcX13K8tzLmQZzM5LnOT3rs&#10;fDHgjwp4L0KPw54a0aG1sY12rCq53DGPmJyXOO5JNenU4dyWnGFSo5zlZJqyinypK9/e3VtLfNHz&#10;tbiTEYqTknpfuas3jDw/a6RJr0+r2v2OFd0l0Jl8tR7nOPT65rjNO+LNmfEkXifXPD99pOk6hYrH&#10;ZatebDby/vWKb2ViYSysCN4UHcACTxS+NfAfw8sfDd9fw+CNHWRI/M8xdMiDAj+LO3OQBXR3Qt7q&#10;1exvII3hkQpJDIoZWUjBBB6jHaujCcOZdGm5QhKXPdO7s0tHok3d37rpt1PLxHEXLFKT2/rc1v7R&#10;JAYS8HpjvUVzfgEkmvOZfCniTwPfS3Xwra0+xXHMmhXkhitYpO7xFUYxBu6qCM/MFJJFQaN8ePCe&#10;oeTpviZ30PUnuXthZ6kpjSaZW2MIZSAkw3dNpzgjIGcV7mB8P/aSU6K5o+lmvVdPy8zwMfxZJU3a&#10;Vx/w9+IP9lXJ8Ia1pUlnHcarqhsNQuLiPyrqT+0Z/wByoDbg+1gwBAyA2M4NXfihdm30211uLP8A&#10;xK9ShuZHUE7It2yVsDr+6eT6de1Z2gWena94RudK1e2Wa3l1fUN0bZA4vpiDxyCDggjkEZFZ914X&#10;1PT47hNE8f6siyKTHb3jx3UaN9ZUMhX1Xf8ATFfseR8E0HmKqQXK76ro/Pq9ev4H5ln3GMfZy5mL&#10;8SGttWtdNj89/Lk1BSJLeYqSPKkIIZSD+R5Fenf8E2rFtP1H4gQm8mmze6eVM7BmUeXNxnHP45Nf&#10;O/hGfWmmufCer65pivoerTyQ2MELeb9lYyeScGQ7FAfaOCNqAA19G/8ABOY51Tx9/wBfen/+i5q/&#10;tvwvyf8AsjhfFU7396H5n5dwHmTxvjRhVfRUa3/ttuh9Q0m0UtFfZbn9hjHgikx5iBsHK7h0PrTw&#10;MDAoooAKKKKACiiigAooooAKKKKACiiigAooooAK5H4+kL8FPFBJ/wCYHcf+gGuurj/2gIo5vgl4&#10;pjlQMp0O43Kw4PyHg0AdY0scsDPDIrDafmVs1l/D5Vj8B6Kq9P7Jt/8A0WtVdd8CeBLbSLy9XwVp&#10;PmJbyOGOmxZyFP8As1B4W+GXgK18NabBF4S09PLsYU3RWqoThAOqgUAdQ2NvNZHw/IPhCzZehViP&#10;f52pr/DzwYy4OgQ/hn/Gsf4d/D/wn/wgWikadJ82lwHi7l6mMH+9QBu+OpDF4I1iUD7ulXB/KJqv&#10;2UQjsoY2P3Y1H6Vj3nw18J3ltLaSwXqxzRskscWrXMYdSMEHbIOCKyvDngSy1jwrEzeIdehm8yQL&#10;cR6/csy7ZWxw7sp4AHIIxQBv614P8L+ILY2uraNbyLnKsFCsh7MrDBU+4IIrwX9oj9vj9jH/AIJy&#10;fDiTW/2kfi7pfhW2udUvW0nSVV576+AucN5FtEGlkClxuIXCg5JAqn+3veftTfAb9i34l/Ez9nnX&#10;9U8aeMNL8NXMujaHdabHJJKMKpMQtlikMsaeZINpJYjAUnGP5Bviz8Z/jJ8c/En/AAlnxt+JviDx&#10;Rq0MZgW/8Q6tNdzIgYnZulYkDcWOPUmv0bw/4C/1yrTnVq8tKm7SS+J6X0voumrXe17M5MVivq+i&#10;Wr+4+pP+C2H/AAVb1D/gql+0rD440XwVb6H4N8KwTaf4Ot5rVBfzW7Puae6kGSXcgMIwSsY4GSWZ&#10;vjqykYMR/tVXy3981Ja5DN8zetf19w7gcLkMKGDwlPlpwVkr/m+7b19Twa0pVLyk9TU0x3tZmZg0&#10;nzM2089uR9COPrivuD/gmNcanq3xRs9N00SSNdWbR3DZLb/IlVY2Oe+2Rv8AIr4ZshNcTNGZmVfu&#10;Ljrz1/r+Vfq5/wAENPgHM+t3vj3VrWQrBtt4fNXgOCXlKn08x9n1i9K6OLs+wOUZPUxVvdpqctba&#10;Wve3ryta9HpZOx+QeM2MoYHgbEOprKaUIrvKTSX3N3+R+oHhf4f3em+DrbxdDNbw3Gi2/mxtdMVR&#10;nwCMkA4+ZV7cjcOhr86f+Cgv7RGt/G68mv4HECyyzK8McjNt2OyEDjJxtPQfnX6peKvCGp+IPhTJ&#10;4e8PqfOmxuXuRivknw1/wTR/tYWfiPU9JVTdQxTyKudrsQG3FehOTn61/wA8vFXidledeJmZZ5nO&#10;jp1XGku0dW/LVpd9j+5voT5Xwt4V8E4fGVqsfbzhd33u7W037n5l+F/g7r1pfafqGt6PNbw3l4oh&#10;nmm2DrzuxyhI5Hr0OCcV9xfs2/s9XGp2Nrdwx3TwsoZZI76XaR65D4xX1t4S/YQ8J2Nr9m1bR4Zo&#10;tvzLJCCOnvXW/C/9lrwB4b8I6Zaatq15qNilmslvpzS+SkbSDcdzR7WlxuIG4kAdcnmvmc/8V6HE&#10;2H9lhOaMou3upu6d9ttVpu0n+B/RnHnj5lOFws6VO0k9tk7+f3/LzOU+Hf7PmijRo9fgv7qe1SNp&#10;Gmt9WndSFzuwVfkjB6d69O/Zz8ZeEdR8DWuj6FcSGayTyV+12jwSTQp8scqpIdxVk2ndzySODxXN&#10;2emaumuah8HotLutP0O41Oe/1Ca1tTFbyWjKojtYnACjewO8DkDI43ZrV07wH4a8V6V9qnSa3uLe&#10;8uo7W5s7ho2tyl1LtZADgMBkZx0JHQ4r4n/VvEZlhajzGpKSclKL35VZ2uurd9k1a1z+NuMPFapm&#10;tRUoO197HR6pr+neIPjBovh2XWLCWOztLq6W1hkVp1uE2RnzPmyECTjjBy3XGBm9rHheae7Z41XB&#10;/hZa5sfCHStNRNT8N3ckeqRxt/p90VeSZ2kMjM0m0srFmOSoxjAKkAASL8bdQ0LUz4F8T6G8/iCN&#10;Y2t7XTcyJewOJCJY2KjH+qdWVguGHJCkNXyuccM4it7KOXO6hGzT0e7fNbs799Oplw9xfHB80nq2&#10;dVpHhaa3cSuOnTIwoqDwXrPhiHQpoZL6HzdPmkF55jbQn7x/my2AVODhhkHB54Nc/F4Q8UeN559U&#10;+IeuahY2s0zeT4ftL7Yqw8bVmeI/MeDlVYr8xBLA4GdL8B/g7q3jrdceBbL/AEOwt5bVYVMa7xLJ&#10;lmCkb/uJ97IIznOaxwvDODWHnDGVpN6N8kbpNdLtq+/TTzexvmPGVfFVLQ0OuX40/D641tNCg1pW&#10;M0hijvvJf7HJKASYVuMeU0mFY7AxOFPHBq74u+IOjeELK3BT7Rd30qxabYQuu+6kYgYXnhRnLN0U&#10;c+gKXnh/QL3Tl0jUNHtZrVNu21mt1aNcDjCkYGK5+Twv4P8ADvi3SbjQfCum2cjR3CLJaWMcbfcB&#10;xlQOwNbYfh3JsRUXLGel3ZtWdtVeWlr9Uk32Z89U4gqUU+Z/L/gFr4f+PLR7u68K6xYXGk6o15cT&#10;w6fqG0PLE0hbfEysVlXLc7SSvG4AnFdU962OJa53xN4f8P8Ai3Tv7L8UaRbXtvnKx3MQbY2CNy55&#10;VsE4YYIz1rjLzWPiN8LtOkkki/4SLR7Rh+8luMagIiwCqg2bZnXOPmKlgM7iTtr26HBuHzKp7Skl&#10;Gb3i9m/7rf5PXzZ4+J4ocY2TOp+Ml47fC/xAYU8x00meRUBHzFULAZPAzjvUfhr4hw+J3utOvdPb&#10;TdQspmW4024mjaVUz8knyMQUYcgg46jqDXJ+Kvin4P8AGPgXxFpeh6yrX0eg3Uk2n3CNDcwr5Lct&#10;E4DqORyRg9q1vEvh/SfEUsd3fG4jngVlgurS6eGZA2NwDIQcHAyOnFfoWTcDU6eFjSrRafM2nZ3W&#10;kemmjt69j4PNuMHGL5ivrOoppfxIjlll8uHVNN8lW52yzROWVc9A2x5CB1YA9dvHH/Eyxj1TX7yT&#10;7bdQuukxBWt7grj95L1H3T+IOKj+J3h7xnbfD3UovDvi+61K8tdPmksI9Ut4nZp0jLQkPEiMHDhc&#10;Nk+4NUn1Ea9pk3iWPxFY38c1usCtp6HYpRnJyd7ZOWxjjGK/q/wh4W+pZ9g619pJfdsfzZ4pcRLF&#10;5FieSV/da+eh9p/sWo0X7I/w1jZyxXwNpYLNjn/RY+eK9OIyMV5n+xn/AMmmfDf/ALEfTP8A0mSv&#10;TK/o7Ff7zP1f5n9o5HrkuGf/AE7h/wCkoTYMYxSeTFv8wRruxjdjnHpTqKxPUAccUUUUAFFFFABR&#10;RRQAUUUUAFFFFABRRRQAUUUUAFFFFABRRRQAUUUUAFFFFABRRRQAUUUUAFFFFABRRRQAUUUUAFFF&#10;FABRRRQAUUUUAFFFFABRRRQAUUUUAFFFFABRRRQAUUUUAFFFFABRRRQAUUUUAFFFFABRRRQAUUUU&#10;AFFFFAHI6R/yXfxB/wBijo//AKVanWpfE/8ACwtNUD/mD3pJ/wC2trXFeKrnwZpPxs1TUfHWkXbw&#10;XHhjTY7G4j0m4nUulzfmRQ0SMAQHjJBIPzLVK58UfBaTxpZ3Kafqohj0u4R5V0PUQAzSQbRny+uF&#10;agD1ysXWQbjxpotofuxQ3V1+KiOL+Ux/KuSTxn8HIxtj1jxQg/uxrrKgfgBWTdeMPhcvjawvbbW/&#10;FohXS7xJJfs+rsqs0lsVGWQ4yFbjvt9qAPXaxfFDka/4cQd9Yk/9I7muRfxv8LGOR4s8Vrj0tdT/&#10;AKx1l6941+Hk+t6LND4n8WOlvfSNMy6bqP7tfs8qgn9zxyQPxoA9cFYvjBQ0ukg/9BiP/wBAeuRj&#10;+IfgqE/6N8SfFkY9G8PzSY/GS0Y14j+1j+3p4V+Auq6PpFn4B/aB8dXDf6eW+HvwduNThiVQ6iOS&#10;ZbJUSRj0UngcnAIzrRo1sRUVOmrtg3bc0v8AgsHq/wCwnon7C/jB/wDgoQtrJ4FntfLjtcr9vnvt&#10;pMC6ePvfa93KFeF5LEIHI/jz1KLSZdWuH0RZ47H7SxtVu2UyLFu+XeQAN2MZwAM+1ffP/BTzXv8A&#10;gsn/AMFPvje3xD+Kv7E3x0tvDelySQ+DvCf/AArHVDDpVsW6nZaIsk7DG+XaC2ABhQAPm1v+CbP/&#10;AAURKLGv7CHxoAZgG/4tZq3HuT9mr+sfDDJ8Dwrk05YrGQlUqWfJ7WHLF7JK8lrquZr0W1zw8bOV&#10;eouWL9bM8q8NeH7zxJqsGk6WrTPK+1Y1Xp789+/PA6mv0i/YJ+D3g74SeGZNc1cwyanNZkPJnIjX&#10;qUXPvyTwWPoAAPmr4Yf8E/f2+fCuqLOf2IvjFEWwGkk+Furfl/x78Cvq/wCDn7Lf7Y1ppr22v/s1&#10;/FC3BhK+XcfDjUxn25gr90zbD8O08qlXxOYUZVZR+GNWm1HTZe+23+C2R+F+LOFz3Nsr+o4WM1Sd&#10;ubljJuWu2ien5n6afCr4h6frumRNYPt8tQCvpXoaeLfs+p6KRIflvpP/AEnlr5l+BXwl8b6Ssaa9&#10;8EfFFuqqoYXXgO+X+dvXrOoeC54tKkvNJ+GfiW1voUZraax8H38MoYgrwVgB6E8dK/zf8cfDfhPO&#10;MZUlCcZc2vuvmeqd9Ufy/wAA1OOuF8yeHoYPEOCdk3Smke6QeNFdM+bWbqviqafxPpqp/wA+9z3/&#10;AOudcPYeHWXmXSfG6/8AcG1T/wCNVam0C2VG1BdH8bNcQwuLfbo+q5GR0H7rvgV/DOZeE+SZdipS&#10;o4ecmr7U5Na/I/qPLOJOOsdRjGtSqRT3vGS/M76PV5TyzVi+K7wymwZif+QpCR7cmsPTbCZdJtzc&#10;WXjjzzbp5wbQ9Szv28/8sfWmzaNezlN0njhVjlWVY/8AhF7p8MOnL2jH9a4cLwTWpSlOGGmvL2cv&#10;8jsrVM9lKMJ05u391ndw3zYAY4+neoPFV8G8J6mD/wBA+fn/ALZtXD6Td+MZbQm//wCEyWT7RMq7&#10;vBVwPkErBOlqOqbT70ayvi/UdFvLCGbxUWmtZEQSeB7oAllIAJ+z152I8N8zq1FU9hPf+SX+R34X&#10;Ms0oy5HSn/4DL/Kx6JZXVvDZQrF8qrEu1QenFSNdxSRsM/eBHUV5za+LfH1z5loPhzrFosLLGss/&#10;h3UpN/yKdwUWygjJx97qp5qUXfi+Y/6YviaP/rx8DXif+jIZKwXhTmnxOjPe/wAMv8joln2ae0tK&#10;hP8A8Bl/ka/hf4m+BdK8LaVp+o+LdPt5k063Vo57xF+byl+Xk/e/2ev5it7S/Feia/YrqWh6ta3l&#10;uzELPa3CyIT6ZUkZrznRvFp8GeENH8PR/DDxpNcDT49tvZeBNQ2rIEGQ7CARoxbOdxHPNZus6R47&#10;16RtRh8H3ei6gVymrWXhHVJrhOmFx5MYYcDO4spAwVPbqw/hTiqs3ehUWu7i9fla4YjOs0Uf4E1/&#10;27J/oejeHNQRba7C/wDQUueP+2rH+tWJ74NzuryHSrX41ad4a1GK61TxJNdJcXMsMlv8N7uN5mJL&#10;JgNE64PA+76/QaTaR43mi3S6x8Qm3AHZ/wAIbIuPb5bEH9a+ywPhVioyu4v/AMBf+R8fmmbZw237&#10;Co/SnP8A+ROsXUE/4TLUCG+9ploD7/vLmuN8T/DG1g1r/hM/hpqEOg62I5E877KJraVXdWkR4SRj&#10;cVByhU7uTnkHF8M6z8X9F8TXg8WfDjxZqVnPNHaWeq2/g+9WYRo8m154lt1HJfG5BjGCQoya19S8&#10;c6zBqTWA+Ffj6VVYLJcQ+AtSMaE4xz5GWHuoYDuRX6nkfh5KjJKStsvI/Pc6x/GFOo1QwlWWl9IS&#10;aa06W/Bmbc+EfjRd3/2+++O6xqGDJa2PhuJIhyDj55HYjGRyc89QQCMyw0bxJ43gnsfHvjAX+n2t&#10;1cWk1iNOjh+1bJWAdyM9U28Ltzz0zxs+IPEPjiGSOHRfg/40vpJIWlYjwnfxIoGMKWeH7xzwMdjn&#10;A5rE8JXHxGbRbq51f4N+MrG7k1KZmtW8KX8mATkMGWHDKfXj8K/Y8h4HwcZRUpRj9yPy/OMdx5PC&#10;TqrL6t9ErUnzdeijzdN7fM6P9ji+1DQf2zfBvw31G5gmjtEv59JkjkHmG1+w3SqHUnOVxs3DIbbk&#10;4JxX6Og5Ffnb+ylovji6/bS8C6pffDPxVbW1rFqj3mq33hi7t7eFWsZVVXkliVVyxGMnk++K/RBQ&#10;eK+w4jo08NjYUac1JRhFXTuuvVH9a/R0w+PoeHEXjaEqNWdWpKUZRcXdta2aTV7XHUUUV8+fu4UU&#10;UUAFFFFABRRRQAUUUUAFFFFABRRRQAUUUUAB5GK5H4Lkf8IpqH/Y3a7/AOnW6rrX+6eK8d8D6t8L&#10;NBttVsPFmi6hDqH/AAlWsySf8SO9JdX1G4dG3JGQwZGUggkEEUAek+Em8++1u/A+WfWG2f8AbOGK&#10;E/8Aj0bVtV5F4U8UfBmC1uluLbWrdm1S5eNo9J1OJipmYqQVjBwRzWv/AMJr8HguP7b8Vf8Ala/w&#10;oA6zwzk+IPELH/oJRL/5KQH+tbVeR+HPGPwzttW1tn17xZFHNqKPAzWuq/Ov2aBSQTHk/MCM+2O1&#10;ao8c/C9X3r4u8Vj/ALc9SP8AOI0Adbpz7/H+rYH3dLsV/wDIl0f61tEZGK8i03xn8P08UareHxV4&#10;sjWWG2WKb+y787tvmZxmEg4z+tay/EfwhCu2P4n+Kse/hl2/U2RP60AdStpBdeOtRguEVkbRbVWV&#10;hnIMtzkV/Pf/AMHZX7I37CvwL+J3hT4q/BTWNM8PfFDxUx/4SnwDosKrDcWKowTVHjQYtnLqI+wm&#10;5YDMbk/oZ+3B/wAFYPi58I9M8bad+yP+yd+0h468c2tumleH7qb4J3kejSXCSzhrvz/sIM0C7gy7&#10;APN4wQp3D+f342fsi/8ABWT9o74r618a/jf+yD8dvEHibxBeNc6rqt98L9WZ5XPQAfZsKqjCqqgK&#10;qgKAAAK/aPCbI8TRzhZlXxMaFKOnK5xi6l1s02vdW9++i8vPx1SLp8iV36HzbbxLu82RsL3rr/hN&#10;8OtX+Jniu30TT4d0fmgnd8qouerEdB+p6DnJX0GL/gmt/wAFDJbhY2/YV+NCRqoLFvhZq2Ov/Xtz&#10;+P61638D/wBhr9vLwfMIj+xX8XrQb8tJL8L9VBJ9T/o9f11lcclzSnUjUx1GnQg9f31NSm+yXP8A&#10;Cn3/AB6fH51Wx2Fy+c8NBupbTRtLz0X4H3n/AME8PBXw++BWm6PZQyx+czSNdXDKN0khjxuOOwHA&#10;HQAAdq++/C3jyK4to3srnMbD5dp61+bHwT/Z7/artrzTx4u/Z4+Iywwsxdbr4d6kAvy47wV9lfCT&#10;4b+INP0lV8QfB7xFG2MeXceBL0Ef+S9fy/46cD8G8VU51KuIpzcdIpTjLSy2SbP4NzzA8fZDxRLM&#10;MPSr1Z1X7zjSm+r62X3bHvnhvxt5fifUGaTrb2/8X/XSulTxmXAzJn/gVeKW3g+5tNatZdL8DeLr&#10;GGYP9sFj4X1GGM7V+XcFhAzk9evHtXU2vh/Yq7tK8b8eujap/wDGq/zQ4u8HOGaOKc6dJzf92Le3&#10;oj994b4s8RKuGjGVCrFWW8JJnV6TrklxrGtMH/5iCf8ApNDWgdRk24DVwV3oS2l3avp2k+OFa6v1&#10;a+kTRdUPyiJhk/uj/dQflWjPp7FQsdr42/3v7D1H/wCM18P/AKkclVU6WGml/wBe5f5M+xqVOJKk&#10;HVqU5tv+67/ka0M2PGhkU4b+zR/6MNb0V/hsOMV5zqtn4isbG81bSX8byX0dg6Wq/wDCHzvlgCyr&#10;g2eT834+9aBuPFAOY5PGA/3vBVyf/bUU8dwHmWOdo0J2St8Ev8hYWvm2GipOlPXpyS/yOq166gk1&#10;fQxJtb/iZOf/ACWmrWN9GnBb/wAfrzXUZ/GaXun6pDpvibUPsd00jWs/hG8hBBhkTO5bfPBYdjx+&#10;VS2Pin4g6rZRXUng3VtOaSNXaOTwlqdw6ZGdpHkx4I7/AMq8P/iFmZVrP2M9P7sur9D2555m0Kat&#10;Qm/+3Zf5HX+M9StbfTLW5uJljji1S1eR2cBVUSrkknoKhPxf+G6rh/HGkx4wSs2oxoRnoSGI4PY9&#10;D2rjdfh17U7a1j1XS/FV5GuoW7zWv/CEXQhZVlUkkG2LYGM/e7VNqfxC1i9vJNG8O/DHxdNcRttk&#10;uNQ8F6nDbKOcnebfL+2wHr6c0LwrxzajKhUe/wBlpLbujSGeZpKndYef/gMv1R2HjjU7eXwVqzJI&#10;pU6XOQVbOf3bc1dl1Ven868R8T+EvibPot8fB9jqPh2SazlSSx03wDqVxHcZQjkPGihicYKoGHTc&#10;RxWrqTfFW4ayMuoeLlWSfZcrp/w/uU2L5TncfNt5Od4X0HPT0+iwPhLjFFLke/WMr9PJniY/Os35&#10;Xy0Z9fsT/SJ6dPqKngyflXL6ZFpOs+F5tI1mwhurWa8vFmt7iMMjg3EnBBrkPEVh8SrXRbq60XUv&#10;H019DbySWqTeCZXR5AuVQqtkMqTgYBBx0IPNReC/EXxAtdMbSfGXwl8V2t5GJLhprPwrqE1vNvkZ&#10;iEIg3AjI+VgCc8bsEj77J/C2tSsmnuujR8NmebcROjKdLDVHZ7KE0/8A0lfgTP8ADzxT4SubmP4U&#10;eO7fR7G/lknvbPUtL+27Z2VF86N/MRgcKMhy4J59qxNb0P4y+HNC1LxC/wAbpNQuLa0muI7aTw/A&#10;sblEDLHgHIyVbJByd56YGNux8ca3q0/2cfCrx/b7smKS68BakiuPX/UEr16PtPtXO+OPE/xQm0nU&#10;rTQPgJ42vl8uSBWbw1eRNJ8hyUVoeRngZxuPTjmv2DI/D6nTtKbin52v+R+c5lmnHFasqTwFV7Xv&#10;Se11u3ENb8BX/iKwbWtc8WfatWjbztGvPsaRx2TbtyYReX4+U5PIZhxmvoD/AIJUeJrnxTZ+Pr2+&#10;it47qHU7O3vEtZhJGssazK4U9cAgjkA+wrwmaTxqmnW8EHwz8Yb/ACEDZ8G6h8vy9P8AUda97/4J&#10;baL4l0+f4k32veB9c0WO41qx+ynWtHms/tO22O54xKilhk8kDqTmv2KnkeHyXhyahUi3Jx0TTf3H&#10;qeBP+smM8UlWzHA1aUIUqijOVOUIq9ly3aS10aXkfW9FAAHQUV86f3YFFFFABRRRQAUUUUAFFFFA&#10;BRRRQAUUUUAFFFFABXI/Hv8A5It4oH/UFuP/AEA111cf8frWS++C3ii0isZrppNEuFFvbwtI8n7s&#10;/KEUEsT6AEmgDoPFcog8L6lMw4WwmP8A44am0JGi0Wzif7y2sYP/AHyK8x8VeKfgg/hXUoLDS9Qa&#10;STT5ljhh8P6h8zGMgAARdSauWPi74KR2sIjm163ZYwG+y2OrQ84/2FFAHpVw5jgdx/CpP6VlfD9D&#10;H4E0VD20m3/9FrXFX/jT4RPaSbNc8WbvLO0KusnPHoQaqeEfGXw0tfCWmWl14j8WRSxafCkkbWuq&#10;AqwQAjHl+tAHq5PGRWL8Pn8zwlayf3nmb85XNciPHfwxiQqni/xV+NjqJ/nFWV4N8aeBbLwxZ258&#10;Z+LbSaOP50bR7xiDk9Q9uw/SgD1uSNZF2sK/ML/gr9/wQr/Zb/bG/Z08WfG/4caH4f8Ah98TPD82&#10;raqviiGFba11SOCaYtBfhcLsKR8TY3RkAncu4H7O+M/7UXgn4KeAbrx5d6r8VPEi2rxouj+DfhxP&#10;qeoTs7BRshisckDOSxIAAJJ6Z/ET/gr9+2z/AMFWv26/Dl3+zf8As+/sN/tF+G/hbJqV3Nq39qfC&#10;2/jvfEO66kljEvkWa+XAFKt5O5tzctnaAPtOBsHnFbO6VXA11QSa5pykoxstWmm1zX7bd7bnPiZU&#10;1Takrn44yDbIyD+9iprdfLiL/wAR+6G717RB/wAE1v8AgoczEyfsIfGjrn/klerD/wBt6uab/wAE&#10;1/8AgoLPL5t7+wv8aI4w3yofhdq2ev8A178fzr+2MDjstxFSEKWKo+0ldJurTSjteTbnpbpre+1z&#10;5yUJK7cXb0Zj/sp/AfVvjD48tVuGaG0hlXz7nbjYAe3+36f3ep6AH90P2FfDfgj4U+EW8NaJFbxf&#10;Z/JSOJCBhREvAr82/wBnX9kH9t7wQtvbt+x/8VtPVOP3nwx1RMfnb19pfAX4PftB2d3LceM/gP47&#10;Rmlj2yXnw/1BflCKO9v0zmvnfErJeHcdkU8ueY05Oa9+Sqwd9HppJu34v8F/JXjbhuMM6xSqUKVT&#10;2VGzjCNOcryTWrVrN6fI/QDQPHZWNVWTA29K0PAHjxB4K0lDIM/2bB3/AOma14v4Y8ETw2ESan8I&#10;tb8zYN2/wLe5/wDSetjwx4VvrOe604+GvG1vZ28kcdjFHoGpoiRiJOFAi+6Dke2Mdq/ya8SPAfg2&#10;WMqOklNXveKvdq/bfc04D488TqWDUJ4WvG1l71OSVj2a58YmSBhkHKnv7Vi+FNYln8LaWxb/AJhs&#10;B/8AIYrl4NCjUbW0vxtjvnRtU/8AjVR6ZogsNWewtdL8cR2dvp8C2/8AxJdT2ht0gIGYjnChP0r8&#10;R/4htgMn5lhcLPv/AA5f5eZ+uRzXjHNqf+0wmv8At1/5HcT3rSjBbis3wTc7NLmKDH/E0vuPX/Sp&#10;awp9OumfdbweN4yPut/YF+2Pwe3I/SqSQeJtIvLWx0w+NGt5JLiW6ZvBs7YZm39RZjGWY+2K7f8A&#10;UvGfVfZQoT1/uSX6HHB517ZynRnp15Zf5HpUOoAcHj2PSqFjeQf8JpqEh27v7NtBuDdvMuK5T7T4&#10;rA4k8Xf8C8E3J/8AbYVnvqvjrQdbnvrbwh4i1UXkVvCJpvDN9D5O1pSchLVsj5wfz9K+fxHhjmVS&#10;o0qE/eVvhl3Xke3hc4zanTdqM9F/LJfoeoHUYsYJ/wDHqwdW8UaJ4e8XJf6xqUVvHNpmxWmkC5ZZ&#10;Og9T82foK5v+2fHtwNz6Lq1qP7kPgnUpGH/A2jA/8dqqtxf6b4mTxJq3h3xfffZdKmCTN4IvGaPL&#10;ISsYjtQxLBfu8k7Ris/+IU5hSjrRna1rKMv8rG9HPs2nN3w8/wDwCX52O3074neBtZvI9P0jxfpd&#10;1cSg+XDb6hG7vgZOAGycd8dKj8RanF/bOisrc/2hIPl/69pv8K4LU/E3iDxpbtDp3wg1x7E43L4i&#10;8I6lEZm56R/ZmIAx1YDOePWuek8PfGDTdc0ybTNT1xNPjvGc6avw61GSO2zBKvyu+X25IG3IAyMA&#10;dK9XA+EuKUr+ylFq+jjLt5I5cVnmba/uZr/t2X6I9pl1Zeqn86wfHeoK/hW+ZpMlbdnXnoRyP1Fc&#10;L9n+Jtzq9xBc6x46WFY4nhe18CyohJL7lG+zY8YXuTzWL45tPjFaWccPhHTvF+sfanaG+sdW8I3S&#10;RtEY3+dZI7QGNw23Gcq3IIy24fZ5V4T16c4ylF/c/wDI+PxudZ9UnyxoVL/4J2/9JPQvHfhTwd4+&#10;01tN8UaRHcKY3RJNxV0VlKsFYYIBUkEZwwJBBBxXG3Hg/wCMVpaLoWhfGe1tdPtmRbJ28MpJcpCq&#10;bRGz+YqHt8wQHirTeOtfTR11S8+E/jyObzPLaxXwPqEsgfPbZCVK/wC3nb6kVD/wmGv3mnTX/wDw&#10;q7x3G9vGzPbyeBdS8w4Gdq/uCHJ7bSea/UMj8NfZxSla3Z7L7z86zTPONIxfLgazSdv4Umr/AHP7&#10;zD1LS/i5oE+m6N/wuB73+0pZbVri40OHdE3kPKJPlI5zGwGcj5hwcc4fxA0F/hzps3xF0jUIZbiG&#10;Fm8Ry3pEYu7fGWcYG1GTG5RwDyCRktWlqOs/FfVPE2iR3PwH8ZwWcd60sl4PDt5J5WbadQGVYcjl&#10;lGRkZOOmCZPFQ8bX2n3Funwm8ZXMZjbdB/whuoEzcfd5hxg+/Ffu3B3BuGweMjWlVjHl13SPyzia&#10;txpiowoyy2tJT+JKlJpq9rNxjo7d9tGfdn7FUwuP2RvhncKOH8C6WwGQetrH6cV6hXlP7DWmato/&#10;7HHwt0vXtKvrG+tvAGkxXllqVq8NxBILSMMkkbgMjg5BUgEHggV6tWGKfNiJtd3+Z/pZlNN0sroQ&#10;ataEVb0igooorA9AKKKKACiiigAooooAKKKKACiiigAooooAKKKKACiiigAooooAKKKKACiiigAo&#10;oooAKKKKACiiigAooooAKKKKACiiigAooooAKKKKACiiigAooooAKKKKACiiigAooooAKKKKACii&#10;igAooooAKKKKACiiigAooooAKKKKACiiigAooooAKOvUUUUAFFFFABRgHtRRQAbRjGKTYvpS0UAJ&#10;tXpik8pP7v606igBojQdFpdijtS0UANMKE5xS7FxjFLRQAmxemKTyk/u06igBNi+lIY0PUU6igBv&#10;lpjG2lCKOAKWigBvlp/dpdi9dtLRQA3y0H8NGxcYp1FACbFHakaNGGCtOooAb5SelAiQHOKdRQA3&#10;y1POKdRRQAUUUUAFFFFABRRRQAUUUUAFFFFABRRRQAUUUUAFFFFAB16ijHtRRQAUUUUAFFFFAB+F&#10;HXg0UUAG0dcUmxfSlooATavpQVBGCKWigBvkpnIH60eWn92nUUANKKRjFAjQdBTqKAE2L/dpDGp7&#10;U6igBoiQHOKDGh6rTqKAE2L0xSeWn92nUUANEMY7UeWn92nUUWAb5Sf3aUIo6ClooATaKNqj+Glo&#10;oAb5aZ3baPKT0606igBojRegpQijkLS0UAFFFFABRRRQAUUUUAFFFFABRRRQAUUUUAFFFFABRRRQ&#10;AUUUUAFFFFABRRRQAUdOgoooACobqKNo6YoooATYvpQFUdBS0UANKIxyVpdi+lLRQA3YvTbS7Fxj&#10;bS0UAN2J/do8tB/DTqKAGmJD1oEaDotOooAaY0PVaPLT+7TqKAGmND1WgRRjotOooAaY0P8ADR5U&#10;f9ynUUAJsHak8tfSnUUAIFUdBSeUg/h606igBvlJjGKPLQfw06igAVQow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ZUEsBAi0A&#10;FAAGAAgAAAAhAIoVP5gMAQAAFQIAABMAAAAAAAAAAAAAAAAAAAAAAFtDb250ZW50X1R5cGVzXS54&#10;bWxQSwECLQAUAAYACAAAACEAOP0h/9YAAACUAQAACwAAAAAAAAAAAAAAAAA9AQAAX3JlbHMvLnJl&#10;bHNQSwECLQAUAAYACAAAACEAtFHVQbcEAABCGAAADgAAAAAAAAAAAAAAAAA8AgAAZHJzL2Uyb0Rv&#10;Yy54bWxQSwECLQAUAAYACAAAACEAWGCzG7oAAAAiAQAAGQAAAAAAAAAAAAAAAAAfBwAAZHJzL19y&#10;ZWxzL2Uyb0RvYy54bWwucmVsc1BLAQItABQABgAIAAAAIQA5nHxH3QAAAAcBAAAPAAAAAAAAAAAA&#10;AAAAABAIAABkcnMvZG93bnJldi54bWxQSwECLQAKAAAAAAAAACEAy+7QRTV6AwA1egMAFQAAAAAA&#10;AAAAAAAAAAAaCQAAZHJzL21lZGlhL2ltYWdlMS5qcGVnUEsFBgAAAAAGAAYAfQEAAIKDAwAAAA==&#10;">
                <v:shape id="Picture 2" o:spid="_x0000_s1376" type="#_x0000_t75" style="position:absolute;top:476;width:64770;height:24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Vw2wgAAANwAAAAPAAAAZHJzL2Rvd25yZXYueG1sRE/LagIx&#10;FN0L/kO4QneaWKGVqVFEULsprQ+6viTXybSTm+kkdca/bxYFl4fzXqx6X4srtbEKrGE6USCITbAV&#10;lxrOp+14DiImZIt1YNJwowir5XCwwMKGjg90PaZS5BCOBWpwKTWFlNE48hgnoSHO3CW0HlOGbSlt&#10;i10O97V8VOpJeqw4NzhsaOPIfB9/vQb1fIlv3a407yacvw4/t737/Nhr/TDq1y8gEvXpLv53v1oN&#10;M5XX5jP5CMjlHwAAAP//AwBQSwECLQAUAAYACAAAACEA2+H2y+4AAACFAQAAEwAAAAAAAAAAAAAA&#10;AAAAAAAAW0NvbnRlbnRfVHlwZXNdLnhtbFBLAQItABQABgAIAAAAIQBa9CxbvwAAABUBAAALAAAA&#10;AAAAAAAAAAAAAB8BAABfcmVscy8ucmVsc1BLAQItABQABgAIAAAAIQD2xVw2wgAAANwAAAAPAAAA&#10;AAAAAAAAAAAAAAcCAABkcnMvZG93bnJldi54bWxQSwUGAAAAAAMAAwC3AAAA9gIAAAAA&#10;" stroked="t" strokeweight="1pt">
                  <v:imagedata r:id="rId132" o:title=""/>
                  <v:path arrowok="t"/>
                </v:shape>
                <v:shape id="_x0000_s1377" type="#_x0000_t202" style="position:absolute;left:33623;top:381;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ePHyAAAANwAAAAPAAAAZHJzL2Rvd25yZXYueG1sRI9PawIx&#10;FMTvgt8hPKGXoln/tMpqFClUigdbtYd6e26eu4ublyVJdfvtjVDwOMzMb5jZojGVuJDzpWUF/V4C&#10;gjizuuRcwff+vTsB4QOyxsoyKfgjD4t5uzXDVNsrb+myC7mIEPYpKihCqFMpfVaQQd+zNXH0TtYZ&#10;DFG6XGqH1wg3lRwkyas0WHJcKLCmt4Ky8+7XKNiPtsdn/bKa/AzL5eZrPf48rN1JqadOs5yCCNSE&#10;R/i//aEVDPsDuJ+JR0DObwAAAP//AwBQSwECLQAUAAYACAAAACEA2+H2y+4AAACFAQAAEwAAAAAA&#10;AAAAAAAAAAAAAAAAW0NvbnRlbnRfVHlwZXNdLnhtbFBLAQItABQABgAIAAAAIQBa9CxbvwAAABUB&#10;AAALAAAAAAAAAAAAAAAAAB8BAABfcmVscy8ucmVsc1BLAQItABQABgAIAAAAIQCsfePHyAAAANwA&#10;AAAPAAAAAAAAAAAAAAAAAAcCAABkcnMvZG93bnJldi54bWxQSwUGAAAAAAMAAwC3AAAA/AIAAAAA&#10;" filled="f" stroked="f" strokeweight="2pt">
                  <v:textbox>
                    <w:txbxContent>
                      <w:p w14:paraId="154977F5" w14:textId="77777777" w:rsidR="005D6581" w:rsidRPr="004D3370" w:rsidRDefault="005D6581" w:rsidP="00822F96">
                        <w:pPr>
                          <w:rPr>
                            <w:b/>
                            <w:sz w:val="20"/>
                            <w:szCs w:val="20"/>
                          </w:rPr>
                        </w:pPr>
                        <w:r>
                          <w:rPr>
                            <w:b/>
                            <w:sz w:val="20"/>
                            <w:szCs w:val="20"/>
                          </w:rPr>
                          <w:t>C</w:t>
                        </w:r>
                      </w:p>
                    </w:txbxContent>
                  </v:textbox>
                </v:shape>
                <v:shape id="_x0000_s1378" type="#_x0000_t202" style="position:absolute;left:2095;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UZcyAAAANwAAAAPAAAAZHJzL2Rvd25yZXYueG1sRI9PawIx&#10;FMTvBb9DeIKXUrO6tsrWKCIoxUNb/xza2+vmubu4eVmSqNtvb4RCj8PM/IaZzltTiws5X1lWMOgn&#10;IIhzqysuFBz2q6cJCB+QNdaWScEveZjPOg9TzLS98pYuu1CICGGfoYIyhCaT0uclGfR92xBH72id&#10;wRClK6R2eI1wU8thkrxIgxXHhRIbWpaUn3Zno2A/2v486uf15CutFu+fm/HH98Ydlep128UriEBt&#10;+A//td+0gnSQwv1MPAJydgMAAP//AwBQSwECLQAUAAYACAAAACEA2+H2y+4AAACFAQAAEwAAAAAA&#10;AAAAAAAAAAAAAAAAW0NvbnRlbnRfVHlwZXNdLnhtbFBLAQItABQABgAIAAAAIQBa9CxbvwAAABUB&#10;AAALAAAAAAAAAAAAAAAAAB8BAABfcmVscy8ucmVsc1BLAQItABQABgAIAAAAIQDDMUZcyAAAANwA&#10;AAAPAAAAAAAAAAAAAAAAAAcCAABkcnMvZG93bnJldi54bWxQSwUGAAAAAAMAAwC3AAAA/AIAAAAA&#10;" filled="f" stroked="f" strokeweight="2pt">
                  <v:textbox>
                    <w:txbxContent>
                      <w:p w14:paraId="0E6F3053" w14:textId="77777777" w:rsidR="005D6581" w:rsidRPr="004D3370" w:rsidRDefault="005D6581" w:rsidP="00822F96">
                        <w:pPr>
                          <w:rPr>
                            <w:b/>
                            <w:sz w:val="20"/>
                            <w:szCs w:val="20"/>
                          </w:rPr>
                        </w:pPr>
                        <w:r>
                          <w:rPr>
                            <w:b/>
                            <w:sz w:val="20"/>
                            <w:szCs w:val="20"/>
                          </w:rPr>
                          <w:t>A</w:t>
                        </w:r>
                      </w:p>
                    </w:txbxContent>
                  </v:textbox>
                </v:shape>
                <v:shape id="_x0000_s1379" type="#_x0000_t202" style="position:absolute;left:17526;top:381;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N4oxwAAANwAAAAPAAAAZHJzL2Rvd25yZXYueG1sRI9BawIx&#10;FITvgv8hvEIvolmrrbI1ihRaigdbtYd6e26eu4ublyWJuv57Iwgeh5n5hpnMGlOJEzlfWlbQ7yUg&#10;iDOrS84V/G0+u2MQPiBrrCyTggt5mE3brQmm2p55Rad1yEWEsE9RQRFCnUrps4IM+p6tiaO3t85g&#10;iNLlUjs8R7ip5EuSvEmDJceFAmv6KCg7rI9GwWa42nX069f4f1DOl7+L0c924fZKPT8183cQgZrw&#10;CN/b31rBoD+E25l4BOT0CgAA//8DAFBLAQItABQABgAIAAAAIQDb4fbL7gAAAIUBAAATAAAAAAAA&#10;AAAAAAAAAAAAAABbQ29udGVudF9UeXBlc10ueG1sUEsBAi0AFAAGAAgAAAAhAFr0LFu/AAAAFQEA&#10;AAsAAAAAAAAAAAAAAAAAHwEAAF9yZWxzLy5yZWxzUEsBAi0AFAAGAAgAAAAhAEzY3ijHAAAA3AAA&#10;AA8AAAAAAAAAAAAAAAAABwIAAGRycy9kb3ducmV2LnhtbFBLBQYAAAAAAwADALcAAAD7AgAAAAA=&#10;" filled="f" stroked="f" strokeweight="2pt">
                  <v:textbox>
                    <w:txbxContent>
                      <w:p w14:paraId="6AF3109F" w14:textId="77777777" w:rsidR="005D6581" w:rsidRPr="004D3370" w:rsidRDefault="005D6581" w:rsidP="00822F96">
                        <w:pPr>
                          <w:rPr>
                            <w:b/>
                            <w:sz w:val="20"/>
                            <w:szCs w:val="20"/>
                          </w:rPr>
                        </w:pPr>
                        <w:r>
                          <w:rPr>
                            <w:b/>
                            <w:sz w:val="20"/>
                            <w:szCs w:val="20"/>
                          </w:rPr>
                          <w:t>B</w:t>
                        </w:r>
                      </w:p>
                    </w:txbxContent>
                  </v:textbox>
                </v:shape>
                <v:shape id="_x0000_s1380" type="#_x0000_t202" style="position:absolute;left:49911;top:381;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HuzxwAAANwAAAAPAAAAZHJzL2Rvd25yZXYueG1sRI/NawIx&#10;FMTvBf+H8IReimat9YPVKFJoKR78PujtuXnuLm5eliTV7X/fFIQeh5n5DTOdN6YSN3K+tKyg101A&#10;EGdWl5wrOOw/OmMQPiBrrCyTgh/yMJ+1nqaYanvnLd12IRcRwj5FBUUIdSqlzwoy6Lu2Jo7exTqD&#10;IUqXS+3wHuGmkq9JMpQGS44LBdb0XlB23X0bBfu37flFDz7Hx365WG2Wo/Vp6S5KPbebxQREoCb8&#10;hx/tL62g3xvA35l4BOTsFwAA//8DAFBLAQItABQABgAIAAAAIQDb4fbL7gAAAIUBAAATAAAAAAAA&#10;AAAAAAAAAAAAAABbQ29udGVudF9UeXBlc10ueG1sUEsBAi0AFAAGAAgAAAAhAFr0LFu/AAAAFQEA&#10;AAsAAAAAAAAAAAAAAAAAHwEAAF9yZWxzLy5yZWxzUEsBAi0AFAAGAAgAAAAhACOUe7PHAAAA3AAA&#10;AA8AAAAAAAAAAAAAAAAABwIAAGRycy9kb3ducmV2LnhtbFBLBQYAAAAAAwADALcAAAD7AgAAAAA=&#10;" filled="f" stroked="f" strokeweight="2pt">
                  <v:textbox>
                    <w:txbxContent>
                      <w:p w14:paraId="49F69334" w14:textId="77777777" w:rsidR="005D6581" w:rsidRPr="004D3370" w:rsidRDefault="005D6581" w:rsidP="00822F96">
                        <w:pPr>
                          <w:rPr>
                            <w:b/>
                            <w:sz w:val="20"/>
                            <w:szCs w:val="20"/>
                          </w:rPr>
                        </w:pPr>
                        <w:r>
                          <w:rPr>
                            <w:b/>
                            <w:sz w:val="20"/>
                            <w:szCs w:val="20"/>
                          </w:rPr>
                          <w:t>D</w:t>
                        </w:r>
                      </w:p>
                    </w:txbxContent>
                  </v:textbox>
                </v:shape>
                <v:shape id="_x0000_s1381" type="#_x0000_t202" style="position:absolute;left:9429;top:12573;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uXExwAAANwAAAAPAAAAZHJzL2Rvd25yZXYueG1sRI/NawIx&#10;FMTvBf+H8IReimat9YPVKFJoKR78PujtuXnuLm5eliTV7X/fFAoeh5n5DTOdN6YSN3K+tKyg101A&#10;EGdWl5wrOOw/OmMQPiBrrCyTgh/yMJ+1nqaYanvnLd12IRcRwj5FBUUIdSqlzwoy6Lu2Jo7exTqD&#10;IUqXS+3wHuGmkq9JMpQGS44LBdb0XlB23X0bBfu37flFDz7Hx365WG2Wo/Vp6S5KPbebxQREoCY8&#10;wv/tL62g3xvC35l4BOTsFwAA//8DAFBLAQItABQABgAIAAAAIQDb4fbL7gAAAIUBAAATAAAAAAAA&#10;AAAAAAAAAAAAAABbQ29udGVudF9UeXBlc10ueG1sUEsBAi0AFAAGAAgAAAAhAFr0LFu/AAAAFQEA&#10;AAsAAAAAAAAAAAAAAAAAHwEAAF9yZWxzLy5yZWxzUEsBAi0AFAAGAAgAAAAhANNG5cTHAAAA3AAA&#10;AA8AAAAAAAAAAAAAAAAABwIAAGRycy9kb3ducmV2LnhtbFBLBQYAAAAAAwADALcAAAD7AgAAAAA=&#10;" filled="f" stroked="f" strokeweight="2pt">
                  <v:textbox>
                    <w:txbxContent>
                      <w:p w14:paraId="4AB986C5" w14:textId="77777777" w:rsidR="005D6581" w:rsidRPr="004D3370" w:rsidRDefault="005D6581" w:rsidP="00822F96">
                        <w:pPr>
                          <w:rPr>
                            <w:b/>
                            <w:sz w:val="20"/>
                            <w:szCs w:val="20"/>
                          </w:rPr>
                        </w:pPr>
                        <w:r>
                          <w:rPr>
                            <w:b/>
                            <w:sz w:val="20"/>
                            <w:szCs w:val="20"/>
                          </w:rPr>
                          <w:t>E</w:t>
                        </w:r>
                      </w:p>
                    </w:txbxContent>
                  </v:textbox>
                </v:shape>
                <v:shape id="_x0000_s1382" type="#_x0000_t202" style="position:absolute;left:25622;top:12573;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kBfyAAAANwAAAAPAAAAZHJzL2Rvd25yZXYueG1sRI9PawIx&#10;FMTvQr9DeIVeimatWmU1ihQq4kHrn0N7e26eu0s3L0uS6vrtjVDwOMzMb5jJrDGVOJPzpWUF3U4C&#10;gjizuuRcwWH/2R6B8AFZY2WZFFzJw2z61Jpgqu2Ft3TehVxECPsUFRQh1KmUPivIoO/Ymjh6J+sM&#10;hihdLrXDS4SbSr4lybs0WHJcKLCmj4Ky392fUbDvb4+verAYfffK+fprNdz8rNxJqZfnZj4GEagJ&#10;j/B/e6kV9LpDuJ+JR0BObwAAAP//AwBQSwECLQAUAAYACAAAACEA2+H2y+4AAACFAQAAEwAAAAAA&#10;AAAAAAAAAAAAAAAAW0NvbnRlbnRfVHlwZXNdLnhtbFBLAQItABQABgAIAAAAIQBa9CxbvwAAABUB&#10;AAALAAAAAAAAAAAAAAAAAB8BAABfcmVscy8ucmVsc1BLAQItABQABgAIAAAAIQC8CkBfyAAAANwA&#10;AAAPAAAAAAAAAAAAAAAAAAcCAABkcnMvZG93bnJldi54bWxQSwUGAAAAAAMAAwC3AAAA/AIAAAAA&#10;" filled="f" stroked="f" strokeweight="2pt">
                  <v:textbox>
                    <w:txbxContent>
                      <w:p w14:paraId="639764E8" w14:textId="77777777" w:rsidR="005D6581" w:rsidRPr="004D3370" w:rsidRDefault="005D6581" w:rsidP="00822F96">
                        <w:pPr>
                          <w:rPr>
                            <w:b/>
                            <w:sz w:val="20"/>
                            <w:szCs w:val="20"/>
                          </w:rPr>
                        </w:pPr>
                        <w:r>
                          <w:rPr>
                            <w:b/>
                            <w:sz w:val="20"/>
                            <w:szCs w:val="20"/>
                          </w:rPr>
                          <w:t>F</w:t>
                        </w:r>
                      </w:p>
                    </w:txbxContent>
                  </v:textbox>
                </v:shape>
                <v:shape id="_x0000_s1383" type="#_x0000_t202" style="position:absolute;left:41719;top:12573;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QtxQAAANwAAAAPAAAAZHJzL2Rvd25yZXYueG1sRE/Pa8Iw&#10;FL4P/B/CE3aRNVU3J9UoImwMD07tDvP2bJ5tsXkpSabdf78chB0/vt/zZWcacSXna8sKhkkKgriw&#10;uuZSwVf+9jQF4QOyxsYyKfglD8tF72GOmbY33tP1EEoRQ9hnqKAKoc2k9EVFBn1iW+LIna0zGCJ0&#10;pdQObzHcNHKUphNpsObYUGFL64qKy+HHKMif96eBfnmffo/r1Xa3ef08btxZqcd+t5qBCNSFf/Hd&#10;/aEVjIdxbTwTj4Bc/AEAAP//AwBQSwECLQAUAAYACAAAACEA2+H2y+4AAACFAQAAEwAAAAAAAAAA&#10;AAAAAAAAAAAAW0NvbnRlbnRfVHlwZXNdLnhtbFBLAQItABQABgAIAAAAIQBa9CxbvwAAABUBAAAL&#10;AAAAAAAAAAAAAAAAAB8BAABfcmVscy8ucmVsc1BLAQItABQABgAIAAAAIQDNldQtxQAAANwAAAAP&#10;AAAAAAAAAAAAAAAAAAcCAABkcnMvZG93bnJldi54bWxQSwUGAAAAAAMAAwC3AAAA+QIAAAAA&#10;" filled="f" stroked="f" strokeweight="2pt">
                  <v:textbox>
                    <w:txbxContent>
                      <w:p w14:paraId="202179D3" w14:textId="77777777" w:rsidR="005D6581" w:rsidRPr="004D3370" w:rsidRDefault="005D6581" w:rsidP="00822F96">
                        <w:pPr>
                          <w:rPr>
                            <w:b/>
                            <w:sz w:val="20"/>
                            <w:szCs w:val="20"/>
                          </w:rPr>
                        </w:pPr>
                        <w:r>
                          <w:rPr>
                            <w:b/>
                            <w:sz w:val="20"/>
                            <w:szCs w:val="20"/>
                          </w:rPr>
                          <w:t>G</w:t>
                        </w:r>
                      </w:p>
                    </w:txbxContent>
                  </v:textbox>
                </v:shape>
                <w10:wrap anchorx="margin"/>
              </v:group>
            </w:pict>
          </mc:Fallback>
        </mc:AlternateContent>
      </w:r>
    </w:p>
    <w:p w14:paraId="370A2E91" w14:textId="33D97CC3" w:rsidR="00822F96" w:rsidRDefault="00822F96" w:rsidP="004D0211">
      <w:pPr>
        <w:spacing w:line="480" w:lineRule="auto"/>
        <w:jc w:val="both"/>
        <w:rPr>
          <w:rFonts w:ascii="Times New Roman" w:hAnsi="Times New Roman" w:cs="Times New Roman"/>
          <w:sz w:val="24"/>
        </w:rPr>
      </w:pPr>
    </w:p>
    <w:p w14:paraId="1CA944F9" w14:textId="433A1840" w:rsidR="00822F96" w:rsidRDefault="00822F96" w:rsidP="004D0211">
      <w:pPr>
        <w:spacing w:line="480" w:lineRule="auto"/>
        <w:jc w:val="both"/>
        <w:rPr>
          <w:rFonts w:ascii="Times New Roman" w:hAnsi="Times New Roman" w:cs="Times New Roman"/>
          <w:sz w:val="24"/>
        </w:rPr>
      </w:pPr>
    </w:p>
    <w:p w14:paraId="24C7C532" w14:textId="2A243199" w:rsidR="00822F96" w:rsidRDefault="00822F96" w:rsidP="004D0211">
      <w:pPr>
        <w:spacing w:line="480" w:lineRule="auto"/>
        <w:jc w:val="both"/>
        <w:rPr>
          <w:rFonts w:ascii="Times New Roman" w:hAnsi="Times New Roman" w:cs="Times New Roman"/>
          <w:sz w:val="24"/>
        </w:rPr>
      </w:pPr>
    </w:p>
    <w:p w14:paraId="1EE4E69C" w14:textId="18F3AADB" w:rsidR="00822F96" w:rsidRDefault="00822F96" w:rsidP="004D0211">
      <w:pPr>
        <w:spacing w:line="480" w:lineRule="auto"/>
        <w:jc w:val="both"/>
        <w:rPr>
          <w:rFonts w:ascii="Times New Roman" w:hAnsi="Times New Roman" w:cs="Times New Roman"/>
          <w:sz w:val="24"/>
        </w:rPr>
      </w:pPr>
    </w:p>
    <w:p w14:paraId="4E6FA12C" w14:textId="45D2518D" w:rsidR="00822F96" w:rsidRDefault="00822F96" w:rsidP="004D0211">
      <w:pPr>
        <w:spacing w:line="480" w:lineRule="auto"/>
        <w:jc w:val="both"/>
        <w:rPr>
          <w:rFonts w:ascii="Times New Roman" w:hAnsi="Times New Roman" w:cs="Times New Roman"/>
          <w:sz w:val="24"/>
        </w:rPr>
      </w:pPr>
    </w:p>
    <w:p w14:paraId="2B86FF29" w14:textId="46333242" w:rsidR="00822F96" w:rsidRDefault="009A48B3" w:rsidP="004D0211">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42016" behindDoc="0" locked="0" layoutInCell="1" allowOverlap="1" wp14:anchorId="76A38BD4" wp14:editId="6609DE56">
                <wp:simplePos x="0" y="0"/>
                <wp:positionH relativeFrom="margin">
                  <wp:align>left</wp:align>
                </wp:positionH>
                <wp:positionV relativeFrom="paragraph">
                  <wp:posOffset>3810</wp:posOffset>
                </wp:positionV>
                <wp:extent cx="5381625" cy="676275"/>
                <wp:effectExtent l="0" t="0" r="0" b="0"/>
                <wp:wrapNone/>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676275"/>
                        </a:xfrm>
                        <a:prstGeom prst="rect">
                          <a:avLst/>
                        </a:prstGeom>
                        <a:noFill/>
                        <a:ln w="9525">
                          <a:noFill/>
                          <a:miter lim="800000"/>
                          <a:headEnd/>
                          <a:tailEnd/>
                        </a:ln>
                      </wps:spPr>
                      <wps:txbx>
                        <w:txbxContent>
                          <w:p w14:paraId="5DB8CEB1" w14:textId="2528D58A" w:rsidR="005D6581" w:rsidRPr="00DC71A4" w:rsidRDefault="005D6581" w:rsidP="00D12934">
                            <w:pPr>
                              <w:rPr>
                                <w:rFonts w:ascii="Times New Roman" w:hAnsi="Times New Roman" w:cs="Times New Roman"/>
                              </w:rPr>
                            </w:pPr>
                            <w:r w:rsidRPr="00DC71A4">
                              <w:rPr>
                                <w:rFonts w:ascii="Times New Roman" w:hAnsi="Times New Roman" w:cs="Times New Roman"/>
                              </w:rPr>
                              <w:t>Figure 3.36: 1800 UTC analysis MUCAPE (fill) and MUCIN (contours) for the Nature Run (A), WRF Control (B), No UAV (C), UAV 400ft (D), UAV 1km (E), UAV 2km (F), and UAV 3km (G) model runs.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A38BD4" id="_x0000_s1384" type="#_x0000_t202" style="position:absolute;left:0;text-align:left;margin-left:0;margin-top:.3pt;width:423.75pt;height:53.25pt;z-index:2515420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j+vDwIAAP0DAAAOAAAAZHJzL2Uyb0RvYy54bWysU9uO2yAQfa/Uf0C8N46duxVntd3tVpW2&#10;F2m3H0AwjlGBoUBip1/fASdptPu2Kg9oYIYzc84M65teK3IQzkswFc1HY0qE4VBLs6voz+eHD0tK&#10;fGCmZgqMqOhReHqzef9u3dlSFNCCqoUjCGJ82dmKtiHYMss8b4VmfgRWGHQ24DQLeHS7rHasQ3St&#10;smI8nmcduNo64MJ7vL0fnHST8JtG8PC9abwIRFUUawtpd2nfxj3brFm5c8y2kp/KYG+oQjNpMOkF&#10;6p4FRvZOvoLSkjvw0IQRB51B00guEgdkk49fsHlqmRWJC4rj7UUm//9g+bfDD0dkXdHJZE6JYRqb&#10;9Cz6QD5CT4qoT2d9iWFPFgNDj9fY58TV20fgvzwxcNcysxO3zkHXClZjfXl8mV09HXB8BNl2X6HG&#10;NGwfIAH1jdNRPJSDIDr26XjpTSyF4+VsssznxYwSjr75Yl4sZikFK8+vrfPhswBNolFRh71P6Ozw&#10;6EOshpXnkJjMwINUKvVfGdJVdDVD+BceLQOOp5K6ostxXMPARJKfTJ0eBybVYGMCZU6sI9GBcui3&#10;fRI4X6zOcm6hPqIQDoZ5xP+DRgvuDyUdzmJF/e89c4IS9cWgmKt8Oo3Dmw7T2aLAg7v2bK89zHCE&#10;qmigZDDvQhr4gdotit7IpEfszlDJqWicsSTT6T/EIb4+p6h/v3bzFwAA//8DAFBLAwQUAAYACAAA&#10;ACEABBDXatoAAAAFAQAADwAAAGRycy9kb3ducmV2LnhtbEyPS0/DMBCE70j9D9YicaN2UV+EOFUF&#10;4kpFeUjctvE2iYjXUew24d+zPcFxNKOZb/LN6Ft1pj42gS3MpgYUcRlcw5WF97fn2zWomJAdtoHJ&#10;wg9F2BSTqxwzFwZ+pfM+VUpKOGZooU6py7SOZU0e4zR0xOIdQ+8xiewr7XocpNy3+s6YpfbYsCzU&#10;2NFjTeX3/uQtfLwcvz7nZlc9+UU3hNFo9vfa2pvrcfsAKtGY/sJwwRd0KITpEE7somotyJFkYQlK&#10;vPV8tQB1kJBZzUAXuf5PX/wCAAD//wMAUEsBAi0AFAAGAAgAAAAhALaDOJL+AAAA4QEAABMAAAAA&#10;AAAAAAAAAAAAAAAAAFtDb250ZW50X1R5cGVzXS54bWxQSwECLQAUAAYACAAAACEAOP0h/9YAAACU&#10;AQAACwAAAAAAAAAAAAAAAAAvAQAAX3JlbHMvLnJlbHNQSwECLQAUAAYACAAAACEA0WY/rw8CAAD9&#10;AwAADgAAAAAAAAAAAAAAAAAuAgAAZHJzL2Uyb0RvYy54bWxQSwECLQAUAAYACAAAACEABBDXatoA&#10;AAAFAQAADwAAAAAAAAAAAAAAAABpBAAAZHJzL2Rvd25yZXYueG1sUEsFBgAAAAAEAAQA8wAAAHAF&#10;AAAAAA==&#10;" filled="f" stroked="f">
                <v:textbox>
                  <w:txbxContent>
                    <w:p w14:paraId="5DB8CEB1" w14:textId="2528D58A" w:rsidR="005D6581" w:rsidRPr="00DC71A4" w:rsidRDefault="005D6581" w:rsidP="00D12934">
                      <w:pPr>
                        <w:rPr>
                          <w:rFonts w:ascii="Times New Roman" w:hAnsi="Times New Roman" w:cs="Times New Roman"/>
                        </w:rPr>
                      </w:pPr>
                      <w:r w:rsidRPr="00DC71A4">
                        <w:rPr>
                          <w:rFonts w:ascii="Times New Roman" w:hAnsi="Times New Roman" w:cs="Times New Roman"/>
                        </w:rPr>
                        <w:t>Figure 3.36: 1800 UTC analysis MUCAPE (fill) and MUCIN (contours) for the Nature Run (A), WRF Control (B), No UAV (C), UAV 400ft (D), UAV 1km (E), UAV 2km (F), and UAV 3km (G) model runs.</w:t>
                      </w:r>
                    </w:p>
                  </w:txbxContent>
                </v:textbox>
                <w10:wrap anchorx="margin"/>
              </v:shape>
            </w:pict>
          </mc:Fallback>
        </mc:AlternateContent>
      </w:r>
    </w:p>
    <w:p w14:paraId="74F78A21" w14:textId="6E943DB4" w:rsidR="00822F96" w:rsidRDefault="00822F96" w:rsidP="004D0211">
      <w:pPr>
        <w:spacing w:line="480" w:lineRule="auto"/>
        <w:jc w:val="both"/>
        <w:rPr>
          <w:rFonts w:ascii="Times New Roman" w:hAnsi="Times New Roman" w:cs="Times New Roman"/>
          <w:sz w:val="24"/>
        </w:rPr>
      </w:pPr>
    </w:p>
    <w:p w14:paraId="577B03B5" w14:textId="72F2F784" w:rsidR="00822F96" w:rsidRDefault="009A48B3" w:rsidP="004D0211">
      <w:pPr>
        <w:spacing w:line="480" w:lineRule="auto"/>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530752" behindDoc="0" locked="0" layoutInCell="1" allowOverlap="1" wp14:anchorId="597D0E08" wp14:editId="23A37D75">
                <wp:simplePos x="0" y="0"/>
                <wp:positionH relativeFrom="margin">
                  <wp:align>right</wp:align>
                </wp:positionH>
                <wp:positionV relativeFrom="paragraph">
                  <wp:posOffset>397510</wp:posOffset>
                </wp:positionV>
                <wp:extent cx="5353050" cy="2609850"/>
                <wp:effectExtent l="19050" t="0" r="19050" b="19050"/>
                <wp:wrapNone/>
                <wp:docPr id="326" name="Group 326"/>
                <wp:cNvGraphicFramePr/>
                <a:graphic xmlns:a="http://schemas.openxmlformats.org/drawingml/2006/main">
                  <a:graphicData uri="http://schemas.microsoft.com/office/word/2010/wordprocessingGroup">
                    <wpg:wgp>
                      <wpg:cNvGrpSpPr/>
                      <wpg:grpSpPr>
                        <a:xfrm>
                          <a:off x="0" y="0"/>
                          <a:ext cx="5353050" cy="2609850"/>
                          <a:chOff x="0" y="0"/>
                          <a:chExt cx="6477000" cy="2476500"/>
                        </a:xfrm>
                      </wpg:grpSpPr>
                      <pic:pic xmlns:pic="http://schemas.openxmlformats.org/drawingml/2006/picture">
                        <pic:nvPicPr>
                          <pic:cNvPr id="309" name="Picture 4">
                            <a:extLst>
                              <a:ext uri="{FF2B5EF4-FFF2-40B4-BE49-F238E27FC236}">
                                <a16:creationId xmlns:a16="http://schemas.microsoft.com/office/drawing/2014/main" id="{5763A037-B70F-4748-BDD2-1826C9522DA8}"/>
                              </a:ext>
                            </a:extLst>
                          </pic:cNvPr>
                          <pic:cNvPicPr>
                            <a:picLocks noChangeAspect="1"/>
                          </pic:cNvPicPr>
                        </pic:nvPicPr>
                        <pic:blipFill>
                          <a:blip r:embed="rId133" cstate="print">
                            <a:extLst>
                              <a:ext uri="{28A0092B-C50C-407E-A947-70E740481C1C}">
                                <a14:useLocalDpi xmlns:a14="http://schemas.microsoft.com/office/drawing/2010/main" val="0"/>
                              </a:ext>
                            </a:extLst>
                          </a:blip>
                          <a:stretch>
                            <a:fillRect/>
                          </a:stretch>
                        </pic:blipFill>
                        <pic:spPr>
                          <a:xfrm>
                            <a:off x="0" y="47625"/>
                            <a:ext cx="6477000" cy="2428875"/>
                          </a:xfrm>
                          <a:prstGeom prst="rect">
                            <a:avLst/>
                          </a:prstGeom>
                          <a:ln w="12700">
                            <a:solidFill>
                              <a:srgbClr val="000000"/>
                            </a:solidFill>
                          </a:ln>
                        </pic:spPr>
                      </pic:pic>
                      <wps:wsp>
                        <wps:cNvPr id="319" name="Text Box 2"/>
                        <wps:cNvSpPr txBox="1">
                          <a:spLocks noChangeArrowheads="1"/>
                        </wps:cNvSpPr>
                        <wps:spPr bwMode="auto">
                          <a:xfrm>
                            <a:off x="3362325" y="38100"/>
                            <a:ext cx="247650" cy="237490"/>
                          </a:xfrm>
                          <a:prstGeom prst="rect">
                            <a:avLst/>
                          </a:prstGeom>
                          <a:noFill/>
                          <a:ln w="25400">
                            <a:noFill/>
                            <a:miter lim="800000"/>
                            <a:headEnd/>
                            <a:tailEnd/>
                          </a:ln>
                        </wps:spPr>
                        <wps:txbx>
                          <w:txbxContent>
                            <w:p w14:paraId="1D9D93F9" w14:textId="77777777" w:rsidR="005D6581" w:rsidRPr="004D3370" w:rsidRDefault="005D6581" w:rsidP="00822F96">
                              <w:pPr>
                                <w:rPr>
                                  <w:b/>
                                  <w:sz w:val="20"/>
                                  <w:szCs w:val="20"/>
                                </w:rPr>
                              </w:pPr>
                              <w:r>
                                <w:rPr>
                                  <w:b/>
                                  <w:sz w:val="20"/>
                                  <w:szCs w:val="20"/>
                                </w:rPr>
                                <w:t>C</w:t>
                              </w:r>
                            </w:p>
                          </w:txbxContent>
                        </wps:txbx>
                        <wps:bodyPr rot="0" vert="horz" wrap="square" lIns="91440" tIns="45720" rIns="91440" bIns="45720" anchor="t" anchorCtr="0">
                          <a:noAutofit/>
                        </wps:bodyPr>
                      </wps:wsp>
                      <wps:wsp>
                        <wps:cNvPr id="320" name="Text Box 2"/>
                        <wps:cNvSpPr txBox="1">
                          <a:spLocks noChangeArrowheads="1"/>
                        </wps:cNvSpPr>
                        <wps:spPr bwMode="auto">
                          <a:xfrm>
                            <a:off x="209550" y="0"/>
                            <a:ext cx="247650" cy="237490"/>
                          </a:xfrm>
                          <a:prstGeom prst="rect">
                            <a:avLst/>
                          </a:prstGeom>
                          <a:noFill/>
                          <a:ln w="25400">
                            <a:noFill/>
                            <a:miter lim="800000"/>
                            <a:headEnd/>
                            <a:tailEnd/>
                          </a:ln>
                        </wps:spPr>
                        <wps:txbx>
                          <w:txbxContent>
                            <w:p w14:paraId="2E408B26" w14:textId="77777777" w:rsidR="005D6581" w:rsidRPr="004D3370" w:rsidRDefault="005D6581" w:rsidP="00822F96">
                              <w:pPr>
                                <w:rPr>
                                  <w:b/>
                                  <w:sz w:val="20"/>
                                  <w:szCs w:val="20"/>
                                </w:rPr>
                              </w:pPr>
                              <w:r>
                                <w:rPr>
                                  <w:b/>
                                  <w:sz w:val="20"/>
                                  <w:szCs w:val="20"/>
                                </w:rPr>
                                <w:t>A</w:t>
                              </w:r>
                            </w:p>
                          </w:txbxContent>
                        </wps:txbx>
                        <wps:bodyPr rot="0" vert="horz" wrap="square" lIns="91440" tIns="45720" rIns="91440" bIns="45720" anchor="t" anchorCtr="0">
                          <a:noAutofit/>
                        </wps:bodyPr>
                      </wps:wsp>
                      <wps:wsp>
                        <wps:cNvPr id="321" name="Text Box 2"/>
                        <wps:cNvSpPr txBox="1">
                          <a:spLocks noChangeArrowheads="1"/>
                        </wps:cNvSpPr>
                        <wps:spPr bwMode="auto">
                          <a:xfrm>
                            <a:off x="1752600" y="38100"/>
                            <a:ext cx="247650" cy="237490"/>
                          </a:xfrm>
                          <a:prstGeom prst="rect">
                            <a:avLst/>
                          </a:prstGeom>
                          <a:noFill/>
                          <a:ln w="25400">
                            <a:noFill/>
                            <a:miter lim="800000"/>
                            <a:headEnd/>
                            <a:tailEnd/>
                          </a:ln>
                        </wps:spPr>
                        <wps:txbx>
                          <w:txbxContent>
                            <w:p w14:paraId="5D6E7202" w14:textId="77777777" w:rsidR="005D6581" w:rsidRPr="004D3370" w:rsidRDefault="005D6581" w:rsidP="00822F96">
                              <w:pPr>
                                <w:rPr>
                                  <w:b/>
                                  <w:sz w:val="20"/>
                                  <w:szCs w:val="20"/>
                                </w:rPr>
                              </w:pPr>
                              <w:r>
                                <w:rPr>
                                  <w:b/>
                                  <w:sz w:val="20"/>
                                  <w:szCs w:val="20"/>
                                </w:rPr>
                                <w:t>B</w:t>
                              </w:r>
                            </w:p>
                          </w:txbxContent>
                        </wps:txbx>
                        <wps:bodyPr rot="0" vert="horz" wrap="square" lIns="91440" tIns="45720" rIns="91440" bIns="45720" anchor="t" anchorCtr="0">
                          <a:noAutofit/>
                        </wps:bodyPr>
                      </wps:wsp>
                      <wps:wsp>
                        <wps:cNvPr id="322" name="Text Box 2"/>
                        <wps:cNvSpPr txBox="1">
                          <a:spLocks noChangeArrowheads="1"/>
                        </wps:cNvSpPr>
                        <wps:spPr bwMode="auto">
                          <a:xfrm>
                            <a:off x="4991100" y="38100"/>
                            <a:ext cx="247650" cy="237490"/>
                          </a:xfrm>
                          <a:prstGeom prst="rect">
                            <a:avLst/>
                          </a:prstGeom>
                          <a:noFill/>
                          <a:ln w="25400">
                            <a:noFill/>
                            <a:miter lim="800000"/>
                            <a:headEnd/>
                            <a:tailEnd/>
                          </a:ln>
                        </wps:spPr>
                        <wps:txbx>
                          <w:txbxContent>
                            <w:p w14:paraId="5A1DB1ED" w14:textId="77777777" w:rsidR="005D6581" w:rsidRPr="004D3370" w:rsidRDefault="005D6581" w:rsidP="00822F96">
                              <w:pPr>
                                <w:rPr>
                                  <w:b/>
                                  <w:sz w:val="20"/>
                                  <w:szCs w:val="20"/>
                                </w:rPr>
                              </w:pPr>
                              <w:r>
                                <w:rPr>
                                  <w:b/>
                                  <w:sz w:val="20"/>
                                  <w:szCs w:val="20"/>
                                </w:rPr>
                                <w:t>D</w:t>
                              </w:r>
                            </w:p>
                          </w:txbxContent>
                        </wps:txbx>
                        <wps:bodyPr rot="0" vert="horz" wrap="square" lIns="91440" tIns="45720" rIns="91440" bIns="45720" anchor="t" anchorCtr="0">
                          <a:noAutofit/>
                        </wps:bodyPr>
                      </wps:wsp>
                      <wps:wsp>
                        <wps:cNvPr id="323" name="Text Box 2"/>
                        <wps:cNvSpPr txBox="1">
                          <a:spLocks noChangeArrowheads="1"/>
                        </wps:cNvSpPr>
                        <wps:spPr bwMode="auto">
                          <a:xfrm>
                            <a:off x="942975" y="1257300"/>
                            <a:ext cx="247650" cy="237490"/>
                          </a:xfrm>
                          <a:prstGeom prst="rect">
                            <a:avLst/>
                          </a:prstGeom>
                          <a:noFill/>
                          <a:ln w="25400">
                            <a:noFill/>
                            <a:miter lim="800000"/>
                            <a:headEnd/>
                            <a:tailEnd/>
                          </a:ln>
                        </wps:spPr>
                        <wps:txbx>
                          <w:txbxContent>
                            <w:p w14:paraId="69E8D8AE" w14:textId="77777777" w:rsidR="005D6581" w:rsidRPr="004D3370" w:rsidRDefault="005D6581" w:rsidP="00822F96">
                              <w:pPr>
                                <w:rPr>
                                  <w:b/>
                                  <w:sz w:val="20"/>
                                  <w:szCs w:val="20"/>
                                </w:rPr>
                              </w:pPr>
                              <w:r>
                                <w:rPr>
                                  <w:b/>
                                  <w:sz w:val="20"/>
                                  <w:szCs w:val="20"/>
                                </w:rPr>
                                <w:t>E</w:t>
                              </w:r>
                            </w:p>
                          </w:txbxContent>
                        </wps:txbx>
                        <wps:bodyPr rot="0" vert="horz" wrap="square" lIns="91440" tIns="45720" rIns="91440" bIns="45720" anchor="t" anchorCtr="0">
                          <a:noAutofit/>
                        </wps:bodyPr>
                      </wps:wsp>
                      <wps:wsp>
                        <wps:cNvPr id="324" name="Text Box 2"/>
                        <wps:cNvSpPr txBox="1">
                          <a:spLocks noChangeArrowheads="1"/>
                        </wps:cNvSpPr>
                        <wps:spPr bwMode="auto">
                          <a:xfrm>
                            <a:off x="2562225" y="1257300"/>
                            <a:ext cx="247650" cy="237490"/>
                          </a:xfrm>
                          <a:prstGeom prst="rect">
                            <a:avLst/>
                          </a:prstGeom>
                          <a:noFill/>
                          <a:ln w="25400">
                            <a:noFill/>
                            <a:miter lim="800000"/>
                            <a:headEnd/>
                            <a:tailEnd/>
                          </a:ln>
                        </wps:spPr>
                        <wps:txbx>
                          <w:txbxContent>
                            <w:p w14:paraId="7870A0F5" w14:textId="77777777" w:rsidR="005D6581" w:rsidRPr="004D3370" w:rsidRDefault="005D6581" w:rsidP="00822F96">
                              <w:pPr>
                                <w:rPr>
                                  <w:b/>
                                  <w:sz w:val="20"/>
                                  <w:szCs w:val="20"/>
                                </w:rPr>
                              </w:pPr>
                              <w:r>
                                <w:rPr>
                                  <w:b/>
                                  <w:sz w:val="20"/>
                                  <w:szCs w:val="20"/>
                                </w:rPr>
                                <w:t>F</w:t>
                              </w:r>
                            </w:p>
                          </w:txbxContent>
                        </wps:txbx>
                        <wps:bodyPr rot="0" vert="horz" wrap="square" lIns="91440" tIns="45720" rIns="91440" bIns="45720" anchor="t" anchorCtr="0">
                          <a:noAutofit/>
                        </wps:bodyPr>
                      </wps:wsp>
                      <wps:wsp>
                        <wps:cNvPr id="325" name="Text Box 2"/>
                        <wps:cNvSpPr txBox="1">
                          <a:spLocks noChangeArrowheads="1"/>
                        </wps:cNvSpPr>
                        <wps:spPr bwMode="auto">
                          <a:xfrm>
                            <a:off x="4171950" y="1257300"/>
                            <a:ext cx="247650" cy="237490"/>
                          </a:xfrm>
                          <a:prstGeom prst="rect">
                            <a:avLst/>
                          </a:prstGeom>
                          <a:noFill/>
                          <a:ln w="25400">
                            <a:noFill/>
                            <a:miter lim="800000"/>
                            <a:headEnd/>
                            <a:tailEnd/>
                          </a:ln>
                        </wps:spPr>
                        <wps:txbx>
                          <w:txbxContent>
                            <w:p w14:paraId="73F2DCF7" w14:textId="77777777" w:rsidR="005D6581" w:rsidRPr="004D3370" w:rsidRDefault="005D6581" w:rsidP="00822F96">
                              <w:pPr>
                                <w:rPr>
                                  <w:b/>
                                  <w:sz w:val="20"/>
                                  <w:szCs w:val="20"/>
                                </w:rPr>
                              </w:pPr>
                              <w:r>
                                <w:rPr>
                                  <w:b/>
                                  <w:sz w:val="20"/>
                                  <w:szCs w:val="20"/>
                                </w:rPr>
                                <w:t>G</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97D0E08" id="Group 326" o:spid="_x0000_s1385" style="position:absolute;left:0;text-align:left;margin-left:370.3pt;margin-top:31.3pt;width:421.5pt;height:205.5pt;z-index:251530752;mso-position-horizontal:right;mso-position-horizontal-relative:margin;mso-width-relative:margin;mso-height-relative:margin" coordsize="64770,24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k3fPABAAAQhgAAA4AAABkcnMvZTJvRG9jLnhtbOxY247bNhB9L9B/&#10;EPSutURRN2O9wfq2CJC2iyb9AFqiLSGSqJL02psg/94Z6mLH3iJpHlrD3Yf1kiI5mjnnzJDi7Zt9&#10;VVpPXKpC1BPbu3Fti9epyIp6M7H/+LB0YttSmtUZK0XNJ/YzV/abu59/ut01Y05ELsqMSwuM1Gq8&#10;ayZ2rnUzHo1UmvOKqRvR8BoG10JWTENXbkaZZDuwXpUj4rrhaCdk1kiRcqXg6bwdtO+M/fWap/q3&#10;9VpxbZUTG3zT5lea3xX+ju5u2XgjWZMXaecG+wEvKlbU8NLB1JxpZm1lcWaqKlIplFjrm1RUI7Fe&#10;Fyk3MUA0nnsSzYMU28bEshnvNs0AE0B7gtMPm01/fXqUVpFNbJ+EtlWzCkgy77XwAcCzazZjmPUg&#10;m/fNo+webNoeRrxfywr/QyzW3gD7PADL99pK4WHgB74bAP4pjJHQTWLoGOjTHPg5W5fmi25lSKPI&#10;dfuVNAoD6MDKUf/iEfo3uNMU6Rj+OqSgdYbUtxUFq/RWcrszUn2XjYrJj9vGAVIbpotVURb62QgU&#10;6EOn6qfHIn2UbecIdDfpQYdxfK1FjY4AuXdKI66IoVHS5+WSTIPFkjpLaDnUnVJnuqCJsyR+vCDR&#10;ckb88Auu9sJxKjn4Ieq3Wa9qLzzD4kXVdPmFeqQjo2sjj89BFPr3rh8508hdOjSisTOdz4njxSSc&#10;JQEh8/v4S0cN+Gwo6qMYIQQm6gMALRwM6Xon0o/KqsUsZ/WG36sG0haKiTHWr2ynG0NfYbkqi2ZZ&#10;lCVChe0uXEjxkxR5gfg2/eYi3Va81m09kbw0wKm8aJRtyTGvVhzSQ77NPNAv1DINGdLIotZ/SxSJ&#10;7103IVNnFrgzICpaOPcJjZzIXUTUpbE382YtUXS8VRzCZ+W8KQam6Jnz32LK7Zh6YqbOtQlyxkKL&#10;ECKltOQ6zbG5BvB+B8DbNcOAQfoALtKgIP9xxYsZD6lJgjanUbGY9Se5S+I4MjOG3AXypdIPXFQW&#10;NgBk8MOgyp5A/a1H/RR8c1lbOxAGgZJgpilRFlnPvpKb1ayUVosBFI2hUhxNg3eXNWjzEI9pQhcr&#10;HexBqlcQ9L6PBtyBXqre73PWcHATzR5lvDdk/AcEair2FkHcumlYZC29h8eYAYar5iQ/pBS7nLMM&#10;/Gtz5GhpaweZsla7X0QGWmVbLYyhE958PyQ+cGZBTfZjr0WrrTfIHjHFtivZfkSTr+vuP+auFkgU&#10;BNrTSALa0Xg0VBUazgNlUU3seKCQjTHcRZ2Z1ZoVZdvuycT4W3FiS+9Xe1OyvNi4jM9WInsGSKQA&#10;kcFmAgcWaORCfrKtHWz+E1v9uWVY88u3NcCaeJTiacF0aBAR6MjjkdXxCKtTMDWxtW21zZk2JwwM&#10;tRb3AP+6MGI+eAIKxA6o7d+SHYbQ7u7/seyImwR4FDg/JVyD4kxCHnj+XysO9suLUJwXBXDmbCV3&#10;pYVu2EFeCx0hFyI7miQe7qpXvL/6/cHlVXbEvxDZJZQkcM5G1XkkiPxrPNfRV90Ntzb0QnRHgpCQ&#10;7nPiaoVnvl9fj3cZXhdCjbmI4x31Ii/pviiuVnjdVexlf8mau1i4qDZ3f92lOt6EH/fNl+/h6v/u&#10;L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AHeCJX3wAAAAcBAAAPAAAAZHJzL2Rv&#10;d25yZXYueG1sTI9BS8NAEIXvgv9hGcGb3aSpscRsSinqqQi2Qultm50modnZkN0m6b93POlx3nu8&#10;902+mmwrBux940hBPItAIJXONFQp+N6/Py1B+KDJ6NYRKrihh1Vxf5frzLiRvnDYhUpwCflMK6hD&#10;6DIpfVmj1X7mOiT2zq63OvDZV9L0euRy28p5FKXS6oZ4odYdbmosL7urVfAx6nGdxG/D9nLe3I77&#10;58/DNkalHh+m9SuIgFP4C8MvPqNDwUwndyXjRauAHwkK0nkKgt3lImHhpGDxkqQgi1z+5y9+AAAA&#10;//8DAFBLAwQKAAAAAAAAACEAbZUEJrN7AwCzewMAFQAAAGRycy9tZWRpYS9pbWFnZTEuanBlZ//Y&#10;/+AAEEpGSUYAAQEBANwA3AAA/9sAQwACAQEBAQECAQEBAgICAgIEAwICAgIFBAQDBAYFBgYGBQYG&#10;BgcJCAYHCQcGBggLCAkKCgoKCgYICwwLCgwJCgoK/9sAQwECAgICAgIFAwMFCgcGBwoKCgoKCgoK&#10;CgoKCgoKCgoKCgoKCgoKCgoKCgoKCgoKCgoKCgoKCgoKCgoKCgoKCgoK/8AAEQgCSQYX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jI9aNw9aACijcPWgsPWgAooyPWjcPWgAoo3D1ryX9rj9qrTf2T/CemeNda8IXGq6feXV&#10;zHfS290sf2JIrOedZWypyjSRxxE8bBKZDkIRQB61RXznpP7e82p/Dbx14/Hwf1ASeC9YtrOHTY7x&#10;vM1RJr9rNZI98CfxIx+UOhPyrIWDbc3TP+Ck/h2+8G6x42n+Gl9DDps0ptbR9QQT3lso1R0nCsg2&#10;bo9N3lT9zzwCfkJIB9PUV85/EX9vi3+GXilfh/rfgW0vNebS4Z1tdJ15rmFrqa8WGK1V0tjI7GLf&#10;OdsRYBAoRiwNafgX9sPxX4q+H/jTxz4j+C114fbwjp4kbT73UGeaW58hJHgf9wqx7WcISGc8ElV6&#10;UAe80V8y2X7fPiK+8Tt4QHwqW3vZNb1Cwto7zVVX5bfUVso5HKK6gSElyAcqBjnrVr4l/wDBQax8&#10;AeLPDnhiy+FGramvijw7oOrabdR3AjVE1G7lgaOUbG8tokjEnJ/eFtgwRkgH0hRXz1aft0rrl/qV&#10;n4Z8BW866P4fi1m/nu/ECQq9u9jaXWyDET+dKDdeWU+UDaDuBdVqH4fft+6X4+sfHQHw+utPv/BF&#10;jeXUtncXyt9rijvbi1hlRggxHKbdjvx8jLInJjJIB9F0V4V4t/b/APhF4JsJtT13w14kNtA9+DcW&#10;9rbOJFtJWhZ1Xz9+HlR40BUNkZdUUhjUj/4KF/DeLWb7TdZ+HniixjsdW/s9pporRiJVYRz7lW4L&#10;ARSkIdu7dkFN4DFQD6AorxHSf24PAPjHVf7K8C+HNYvFt5tEGpX0kcKQW66nNFFAMiQs8gMuSoXA&#10;CPkg4zj/ABQ/bxsfhtF4imk8CTXS6LJcfZ9t5hp47eS8jnZkEbMu02E7ADJZTHjG7gA+hqK8N0z9&#10;uj4e+JfE+neGPDXhzWGkvrqzX7RdLAsbRzyWCZTZK7Fl/tOzYgqoKs+GJQivcQwxywoAWijcPWjc&#10;PWgAoo3D1oyPWgAooyOuaCQBkmgAooznp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I2cdKWigD8C/29P+DqH9vT9lj9s34m/s5+BPgt8Jb7RfBfjK+0jTLvVtH1&#10;N7qWGGUorStHfopcgclVUegFeSH/AIPHv+Cj2OfgH8E//BHq/wD8sq+Jv+Cxq5/4KofH7/sqerd/&#10;+nhq+a5IWAZWz90/xV/XWR+HPCWKyDD4mpgoylKnCTd5atxTb3tqzwqmLrRqtKXU/WtP+DyH/go6&#10;VBHwD+CfI6f2Hq//AMsqU/8AB5D/AMFHen/ChPgn/wCCPVv/AJZV+SiK6ou3ptFIcFunavR/4hjw&#10;dGlHmwUbu3Wf/wAkR9cxH835H7H/AAq/4PHP2yH8c2Ufxq+Anwz/AOEbO/8AtBvC+jagL5fkOwx+&#10;fqJjPz7cg44zg5rAu/8Ag8f/AOCipu5Dp/wB+DC25kYwrPouqs4TPAYjUQCcdSAOe1fkf+FHlqCT&#10;tX73pSfhfwZ7bmWEjrpbmnbTXa/yfyD65iLfF+R+tv8AxGPf8FIDx/woP4J/+CPV/wD5ZVU1X/g7&#10;6/4KBeJrX7Dr/wCzN8Cb6B43Vobzw3qsiFXQo6kNqJGGVmUjuCQeDX5QQpGzfOFH4CpVjRY1G2vS&#10;wvhNwXXkm8HG2unNLy8zOWOxC+1+R+rEX/B3Z+35ETHH+y/8B0Vtpbb4Z1TnZJ5i/wDMR7OxcejE&#10;nqc0yb/g7Y/brudSXWbn9lT4ByXkayrHeSeFNTaVVlJ8wBv7RyA+TuGfmzzmvyuiRXbafQ05LYb+&#10;Gb8zXsYfwb4HlFv6jF6/zSvt6mbzDEfzH6naT/wdj/tt6Xp0Om6Z+yV+z9aWsNwtxDb2/hDUo40m&#10;AwJAq6gAGA6N1FTT/wDB2N+2vPJqc0/7KvwBZtcgMOsy/wDCJ6luvo9u0pMf7QzINvGGzxX5aWkB&#10;ZRlj0/vGnyPa2txHE8T/ADKSGX5snivpKfgx4bYfBwr4jL6cYtxV5SqbtpdJdbmP9o4yUrKT/A/U&#10;64/4Ov8A9trV7eW2v/2WPgJMlwjpMsnhPUm3q5y4P/Ex/iPJ9TyatT/8Hcf7ecaxtefs4/A/dJHG&#10;F/4pnVW+WIlox/yEOiMSyj+EnIwa/LOzudNhO9ZfmbllEZzTbzVbY6d5SN8zKFZWG0gevI5r3MX4&#10;M+DdDKZ1/q1D2ii2kpTmnZrS3tFrJab6N31SM45hmEqiV3b5f5H6dW3/AAda/teyRWlhF+yJ8ADb&#10;2txJNZxR+Db/AGwyty7oP7QAVj3IwT3rUuv+Dr/9s17W4sj+y98D5I9QtXtb6M+D9SUTQsXZonzq&#10;I3KWkcleRl2PUnP5V6ZoDWl55j3DIq5ZI45Dg+xzV6+tVuY1hldtjHDYY5rkyXwF4UxmQzxWMyin&#10;CqnZR5pa7Wd+b3U31abSs7Dq5pXVZRjUdv68j9Mb7/g7H/a4t9Raab9kX4CtcefLJJPJ4Qv93mSq&#10;FlYt9vPzOoCsf4gMHNT3v/B2X+2RcXqatcfsjfAtroTLPDeXHhO/LJIGdhJv+3lshpJGDDnLsf4j&#10;X5d60lrBpXkyXUjtGp8sN8xcgdDxzWLaz6mkMct3eCFWw0cEcQ+fn7uR0/Kvz7PvCngrh7OnhMVg&#10;4yUoqa5LNU72upt1LK17J8yct4x1SOuljMRWpc0ZP59fTQ/Vqz/4Ozf2u9Dtlh0z9k/4EwrDdJOy&#10;WHhW/VVkRiyP8uofeDEsCehJPWo9J/4Or/2nbjx5qHj5/wBkz4MvrGo2qRX183h/UnLoueMNqe1S&#10;dxDEAFgFDZ2jH5TXayJeTxWNusCySZ80t3x2HTrnmrKzXOi6eVlMMTytiNevP95v8O1eLguA+Cam&#10;Y1HicBCOHo83PKMZW0bUUpSlH4tNWtW/dvrbSpWxHIuWbu9tfQ/VrS/+Dov4xaT8Q5fiZc/srfCe&#10;HXp4IYkvF8Oak/lqjZAjQ6qUh5CklFUsQpJJUY9s8I/8HV/7VusQxnXPhx8NbVplD26r4X1P5lPT&#10;rqPUdCPavx0+BvwmvfH+qN4t1yyebTrFkU4YKksgOAOT90ZBPHevon4a/s/+MPije3C6VYLDbo8n&#10;76SPcoXk4XNfY5L4S+HuOw1fHYnAQjQV3BPmT5Vs5PnSV3sld6H5/wATcVLKb0/rkoONuZ3jo30V&#10;4vXufrb8L/8AgvR+2f8AFC1hutE8BfDeTzlzGi+G78M+MZxnUccZ7npW58RP+C6n7THwZ8GR+Ofi&#10;zonw9sLVuJEt/C+oPIkgHKFft5wf5185fAX4Z6X8NfAWm6JoFvHH5VnH9okEYDysVBJPrzXE/tVX&#10;2m+MPBeu+FNU0ea4UxxuzfZ2YKVTjkD9K+Sp+G/AmOzinTp4OMaMpJOzm2l3u5LX8D+Y6PjLxtmP&#10;E31SjjKiw6lZtcik43tpeLS3v1Z6a/8Awd7odRm0q28F6TMyBvLu/wDhDbhIeg25Danu5Pt0rnLv&#10;/g8P+JemLFBe/Cnws0zbRL5fhu82qc8kZ1DnjBH41+SvjLQNKs724tNN0pkbewkiXAHXpj+lN8J/&#10;B86ht1DUdMZunlrK+VUfj1/WvssZ9FvJaWHh9WqRlOUr80o1FGMb7cl25abNPf71/U1HHxpYf2tX&#10;GV7NLRzhe/8A4Cj9dtE/4O/vidrWqQ23/CpfDsNs8jLNPJ4VuvkUA4bA1I8Hpzj8eld54G/4Oj/i&#10;f8TvFdj4D8J+HPBsepalMI7c3ng6/wDLHck41H0B/Gvxd8R+CbPS4GmeYR7AQox8uM9O1aX7Ker6&#10;Zon7R/hu7upo2xeFIN05iG9hgEkduenQ19C/o4eHGU8M1sVi6LrVdXGS5oLoklFSb3u0tX0PNzTH&#10;ZnVy6ticFjK0XCEmleLTkk2r3hZ62vrax/Wd/wAE9/2j/iV+058G9T8cfFKDRI9QsfEsthH/AGDp&#10;81tC0ItraZSUlmmbdmZgTvwQBwK94HSvk3/gj3JDL+zh4gkik3K3jiUqy9CP7PsK+sh0r/PXiTC4&#10;fA8QYrD0I8sIVJKK7JNpLU++4FzDGZtwbl+MxcuarUowlJuybk4pt2SS38gooorxD6wKKKKACiii&#10;gAooooAKKKKACiiigAooooAKKKKACivO/wBrH9pfwH+x3+zv4q/aY+KFhqVx4f8AB+m/btUh0eBJ&#10;bp496piNHdFZsuOrD61+d4/4O+f+CYWdv/Cvvi7/AOExY/8AydXuZTw1xBn1OU8uws6qi7Nwi2k9&#10;7OxnUrUqfxySP1Uor8rf+IvT/gmKSU/4V78Xf/CZsf8A5OqQf8HdX/BMlunw++Lv/hM2P/ydXuQ8&#10;M/ECpflyuu7f9O5f5Gf1zC/zr7z9TqK/K+P/AIO8P+CYznC/D/4u/wDhM2P/AMnU7/iLt/4Jk7gP&#10;+FefFzn/AKlmx/8Ak6nHwy8QqkeaOV12v+vcv8g+uYX+dfefqdXP/Eb4peBfhNof/CS/EHxBHptj&#10;+8/0mZWK5jhknYfKDyI4ZG99uBkkA/mp/wARc3/BM3r/AMK7+Ln/AITVj/8AJ1cx8W/+DoH/AIJN&#10;/HHwtF4O8bfDX4xyWcOqWt+ot9BsY2MkEyyqpIvuUbaUdf4kdl711x8I/E6TtHJ8Q/8AuFL/ACJ+&#10;vYP/AJ+L7z9Ibn9s39m21u7qzk+JULNZ2stxM0NhcyIUjd0cI6xlZHDRSDYhLnYxAIGa6O8+OPw0&#10;0/UrHSL/AF94bjUNNXUIo5rGdfJtWztmnJTFqh2sAZinKsOqkD8cdK/4Lj/8EOtM063srb4M/GZm&#10;gsPsLXU2h6e801qXnkkgkdrwl43knZ2U8FlQ8ba7P4hf8HI//BJj4g3dzNP4L+Nul2+oeHV0PVLH&#10;SNB0yKG9sU80xRMDdtsEZmlKmMofnIJYYFbLwb8VZRuslxNv+vU/8if7QwP/AD8X3o/VfUP2iPgN&#10;pYt/tvxm8Lr9qkt0twNcgbeZ2VYSMN0dmUKehLDB5qS2+O3wf1O/sdM0H4kaLqdxqNxHDaw6XqEd&#10;yzM6SMhIjLbVIifDHAO3Gc1+Plj/AMF7/wDgjTYOt/Z+CPjouof2xLqkmpNoumedLdyvbvLIw+1b&#10;Pna2QlQoUbn2hQQFseFv+Dhf/gjX4F8d6T4z0v4ffG+O60VIBpcEmh6f5ETR2dvZlgBeAsWhtLZW&#10;BJAMQKhSzluav4UeJeGgp1coxEU3ZN05JXeyvYpY7By2qL7z9YdE/a4/Z38Sa7D4Y0P4n2NzqFwt&#10;wYrWOOTcRDPdQS5yvG2Wxu157wtjIwTNaftS/Ay/0z+3bTxzG2n/AGy3tE1BrOdbeWeaQRRxxymP&#10;ZI287WCk+WQd+3acfkVD/wAF7P8AgipY6hca/wCF/ht8cNH1a5u5rmbVtN0ew88zSgq7fvLx1GY2&#10;dNoXaN7sAHYvU9//AMF/f+CNepeFofh7e+Dfj8fC9ndT3WmeG4bOzht7G4mSZZZY3jvVmJY3EzbX&#10;kdQznCgYAmPhV4kS1WU1/wDwXL/IPr2D/nX3n61eHP2sPgR4s8ZQfD/w740ku9YuLieGOxh0e73A&#10;wsiSOx8rCxhnVRKSI2J+Vjg4i1b9rf4EaN4ruPBV343j/tC0/wCPmGO3kbyx580GSQvQy286fWF/&#10;Svyp8N/8HD3/AARv8I+I/Dvirwj8Lvi/Y6h4bkvpFuI/Beis9/JeSwyzyXDPOzGRmgj/AHiFHAGN&#10;2DimXP8AwcFf8EfvE2rzTXfw5+OFxLJqv2+NYdCsFWJ/P1CcIMXv3d+qXR5ycFBn5RTj4U+JUrWy&#10;jEauy/dy1f3CePwUdXUX3n6zQ/tNfBV/DFh4xm8cW8Gnalq1tplnc3Mbxh7u4gWeGI5X5S8To4Jw&#10;MMOeaq6b+1z+zzrHhi18Y6T8SLa5069ZVs5oLaZmuHZbdlRECb3dhd22FALMZlABPFfluv8AwXh/&#10;4JFXPgdfht4n+Dnxp1DRxq0OoC1vNDslBkj01NOjBZL1WwsEa8gg7huzkVHpf/BbD/gklbTxxaB4&#10;H+OVqLeSO40qGHTdN22F5G1oy3cQN0f3uLG1Xa26PbGRs+d92n/EJPE7l5v7HxFv+vcv8jnlnWUx&#10;V3Xj96P1S079qj4D6r4q/wCEGtPiBbrrOyB/7Mnt5opwJp4oI8o6AgmWaJCCMqXGcVr/APC8PhJC&#10;Lr+0/iNo1ibOS4S4XUNQjtyvkS+TM37wjKJLlC33Q3Gc1+VT/wDBZ/8A4JXah4zs/ifqnw3+OF7r&#10;kOsWOqjVJ9O09XmnttxTeEu1UozMGdAApZEOAVXF+5/4LOf8E2dYutUurTwp8cLVtavEu7iOz0fS&#10;cLNHqUmpW8i77hsGK5mmZR91hJtdXAUDP/iFXiQo3eU1/wDwXL/I5pcS8Pw+LFQX/byP1Bv/ANoT&#10;4FaXqcOj3/xh8Mx3M101usLa5BuEqwyTlG+b5SIoZH5x8qMe1Xm+LvwqXT4dW/4WXoBtbjb9nuBr&#10;EGyXd5e0Kd2Gz50WMdfNTH3hn8n4v+Co/wDwSkh8PwaLo3wi+NllawQyW8a29lpzN5bR3kRU77ts&#10;4W8mwTzkLzxzseDP+CqP/BNLw54s07xZpfw4+Ns1xa3RuoYbyw0xoWvGa3kkuWUXQ/eObSAkAhBs&#10;+RUyc4y8MvECEeZ5ZWt/17l/kYy4t4Zh8WMpr/t9f5n6cf8AC+fhgINGu5PFUKw+ILOK60qRo3Am&#10;ikliiQnj5NzzxqN2OSfQ4h8L/tG/BLxhpFnrWi/E3RzHqF81np8VxerDNc3AleIRpHIVdmZ0YKoG&#10;WxxmvzV8f/8ABU/9hHxh4Q0DwXbaB8WtPtdJ0mLTby4j0XTWnureOWOdWDfbQI5fNiB34IxJINuS&#10;pXm9d/4Kkf8ABM+PxnY6v4DX4keG5YPHS+I9YtLix0uZbuY31tqEkSK9+PJV5rS1zjOFhAUDLlue&#10;p4d8dUVepl1ZesGhU+L+F6t+TGU3btJP8j9dvCviXR/GXhuw8WeHrxbiw1KzjurO4UECSJ1DK3IB&#10;GQQeea0K/Pn4Vf8ABdD9izwd8PtJ8C+Efh98SLyz0PS4bS3mNjprvIkSBQzFb3BY4ycY5PSvTNI/&#10;4LDfBnXIxJp3wG+J0inof7M0/wD+Ta5q3BPF2H1q4GpH1i0efivETgXBf7xmVGH+KpFfmz66or5V&#10;H/BV74XNqNrpY+A3xKWa8ZxDv0/TwDtXcf8Al99K37b/AIKMeCrkBh8EvHSj/ppHpo/9va8jEZPm&#10;mF/i0ZR9Ucb8VfDeNr5tQ12/eR11t37po+i6K+dU/wCCjHgJr1rBvg/40WRYxJ839mjK5I/5/far&#10;Uf8AwUF8EuMr8IfGH/femf8AybXlVqlPDu1Rpep10/EbgWok4ZlRd/76/wAz6Aor521P/got4C0y&#10;OOWf4Q+MyJH2qEOmE5wT2vfavefCXiO08X+FtN8V6fFJHb6np8N3DHMoDqkiBwGwSM4POCeaVOtT&#10;rK8Hf0PcyviDJM85v7PxEKvLa/LJO19r272ZoUUUVoewFFFFABRRRQAUUUUAFFFFABRRRQAUUUUA&#10;FFFFABRRXy3/AMFK/wDgrT+zZ/wSw0/wjqv7Rvh7xbfQ+NJ72HSf+EV02C4ZWthCZPM82eLaCJ0x&#10;jOcHp368DgMbmmMhhcJTdSpN2jGKu27X0XoiZSjCPNJ2R9SUV+WI/wCDu3/gmQ3T4e/Fz6/8IzY/&#10;/J1OT/g7n/4JmSDj4e/Fz/wmrH/5Or7On4WeI9R2hlNd/wDcOX+Rz/XML/OvvP1Mor8tW/4O4v8A&#10;gmdGu5vh78XOuB/xTVh/8nUL/wAHcn/BMxzhfh58XP8AwmrH/wCTq2/4hH4nc3L/AGPiL/8AXqX+&#10;QfXsH/z8X3n6lUV+W4/4O3f+CaJOB8O/i3/4TVj/APJ1TJ/wdof8E1pSNngD4rc+vh2w/wDk6tl4&#10;O+KkldZLif8AwVL/ACJeYYGO9RfefqFXDJ+0r8Cv+Ei1bwrdfE/SbW+0K4lh1iO9uhAto8f2beHe&#10;TCjH2y1A55MwAyQQPgKH/g63/wCCcM6708B/FLb76DYf/J1eR+MP+Czv/BH/AOI3xAvvijN4G+Ml&#10;rr2o29xBcXljaacuVmlikY7GvGQsPKKqWUkLLJ32lc5eEPihGVnk2I/8FS/yOeWd5TT+KtFfM/Wn&#10;XvjR8M/C+oTaVr3iu3t7iBgJkcN8ubWe66gY/wBRbTyfSM98A1PD37QXwj8Vrav4c8Z2919sXdbr&#10;Gr7mX7Il5uwVyF8iRHyePmC/e4r8sfiP/wAF2f8Agk542vY5df8AAvxsjtI7GG2m0vT7OxjhmWK2&#10;mtVZiL3zN32a4nhO1wGWUkjcFZTwV/wX2/4JG/CvxHL4x0D4ZfGhLh/D82iRrdWVpOsVpJcPOVXf&#10;fk7gWCBiS2yONSSFFEfCHxQk7LJ8Q/8AuFL/ACCOdZTPavH70fpr4d/bF/Zu8Wx3E/hr4qWF5Ha6&#10;HHrNw0McpEdi8AnWY/JwPKZXx94AjIB4rStP2lPgxfLYy2/jJBHqmp/2fpk81nPHFeXHlvIBE7oF&#10;lUrG+JFJQkBQxLAH8i9P/wCC3/8AwRZ8NWMlp4U+Ffxs0eGe0+y6ithpdji9tiHE0Mm+8b5ZQ/z7&#10;drDaoQoBVm4/4L9f8Ef9UtdJ0vVNA+P1xZ+GyP8AhFbJrSyii0dVmhmjEQivF8wI9vFt88y8Lg5F&#10;X/xB3xT/AOhNif8AwVL/ACNlmWXy1VWP3o/WD4b/ALVvwM+L+sxeHvhx4xk1S8mtFufKj0e7Tyom&#10;DFGlLxKsW4IxUOVLDBXIIJy7v9tv9nCxGpNN8QY2TSbOK61CSO1lcRRyBGjPyqfvLJG4x1WRT0Nf&#10;mL8O/wDg4b/4I7fCPxVpHir4efDT4qaS2j+HbfRo7K38I6KIpoIfO2ux+0eYshM8hZo3TzDjeGxW&#10;LL/wXS/4Iw+JvDi+G9S8K/GSSFtN+w7jY6dG3kCO0jReLzqqWVuue+GJ5Y1zVPCrxIo6TyquvWm0&#10;P+0cCld1F95+uXiv9pn4IeBNGt9f8Z/EC1021uptSihkuo3GZNPSaS8XhTgxJbzMQeTsOM8Zif8A&#10;ak+BiWdnexeOo7gag0q6fDZ2U88100cskUgjijjZ5CrRSZCqSBGzfdBNfmB4k/4Lzf8ABHz4m+Hr&#10;Pwz438CfE7V4LPXL/VYvO0/T0/0q7uGndjtvhwGbAXoVG1gwJBb4a/4LT/8ABKLTb+z1vwovxksb&#10;7TJmm0C6hh0ppNJaTzzOIg9yysJTczlxKJP9Z8uzau3D/iGfiBe39mVv/AGc1TPsnpq868V8z9Rv&#10;DP7THwR8ZeMZ/h74Y8fWt1rdveNaz6asciyJMPtOUO5R0+yXPt+6Ptm9p3x5+Dl/YR6g3xL0S3jm&#10;jili+2alFCzxyuUik2uwO2Qj5Gxh8jbnNfmD4Z/4LKf8EnfCnxQsvjLpPg74qf25a6xqGoLcOmnl&#10;ZZb5ZROJF+2AMmZnZQfuk8dTmrL/AMFZP+CW+p+GW8JnTfjD/Z7LCv2aG30lQFjsTpw5NyW5scW5&#10;5xtG9QsmZKcfDHxCldLK67t/07l/kc8uKOHYq8sVBfM/UO4/aL+Adrqf9kXHxn8LrP5VxIytr0GE&#10;WBo1m3HfhShmiDAkEbxVvxD8afhT4Y0ltY1X4h6OsQjd41TUI3ebb5mRGqktI37qUbVBJMbADINf&#10;lrdf8FWv+CViulzpXhr4uabJbIBFLZw6VkMJbaVGxJcspZZLWF+mCVIbcCRS6F/wVT/4JaeB5fM8&#10;N+Hfi5bmHSZNP0mNo9Lmj0yKSO6RjEGuslib24fc5c7nxnaqqH/xDDxEvb+yq/8A4Ll/kZ/62cM/&#10;9BdP/wACR+oPiL46/C3wnfrpuv8Ai+3t5G09L1dwZlMLRXEysCoI5jtLhgOpEZ9RmrB+0l8Ebjwz&#10;b+K4/iVpP2e709722t2u1FzLCsKzuVgJ8wlYmVyoXcAwJHIr81/Fn/BYb/gnR8RPHeiavaaV8SrP&#10;T9HjsUu9Ji0vTW+1raR3MUEe832VQx3cySDBLAJgoQS3K3//AAUW/wCCbnh260Ww8Dt8UtC0PS4b&#10;pLrT/wCz9MuJZ/Mguo02yvfHy9j3t1N91stMQflCKmcvDXj+PxZZWX/cOX+QPi7hmMuV4unf/Ej9&#10;ioJ4bqFLm3kV45FDI6nIYHoadX58+H/+Dib9hC30q30/RvAvxA+z29ukcCCx047UVQFH/H76Yqa5&#10;/wCDjf8AYhtnWN/h98RvmbC7dL0884J/5/falHw14+lHmWWVmv8Ar3L/ACD/AFu4YUuV4ynf/Ej9&#10;AKK/P2X/AIOOP2I4l3v8PPiR/wCCvT//AJNqG1/4OR/2Gby4ltovAHxI3QsA+7StPHUA/wDP76Gr&#10;fhn4hRtfK6+v/TuX+QLi7hiUW1jKen95H6EUV8Br/wAHFv7EMjLGvgj4gBm6brDT/wD5NqG4/wCD&#10;kT9gGxTOpad4vtm3FdtxHpitkHHQ32awxHh7xxhY3rZdWivODX5oI8XcM1HaOLg/R3/I/QKivz5j&#10;/wCDkv8A4J+zELb6X45m/wBq30uzkH1yt0Rj8a9R/Zu/4LFfsw/tUfEHSvh78LND8UST6peLbLd3&#10;MNl5MEhV2AkEd0zrwh42k8jjHI8mvwzxBhabqVcLOMUrtuLsktWzT/Wfh9VIQeJjebUY67ybskvN&#10;vRH1rRRRXhnvBRRRQAUUUUAFFFFABRRRQAUUUUAFFFFABRRRQAUUUUAFFfn9+2T/AMHHv7Cn7Df7&#10;R3iL9mD4xeDPiNc+IvDLwLfzaHoVpNasZYI512PJdxsflkXOVHOevWvMh/wd1/8ABMnOT8Pfi7/4&#10;TNj/APJ1fYYHw945zLCxxOFy6tOnJJqUYSaaezTS2OeWKw8Zcrmk/U/U6ivy1H/B3H/wTOk4Hw++&#10;LY/7lqx/+TqD/wAHcf8AwTMjOxvh78XCevHhqx/+Tq9P/iEviby839j4i3/XqX+RP17B/wDPxfef&#10;qVRX5bL/AMHcP/BM5/u/Dz4t/wDhNWP/AMnU+P8A4O2f+CaUp4+HvxbH18N2H/ydWsfB/wAUqnw5&#10;NiH/ANwpf5EvMMEt6i+8/UasHxR8S/BPgzUI9K8S69Fa3E0Uckccitlle4itlPAPWaeJPq47ZNfm&#10;9F/wdlf8E15mCp4C+K2ffw7Yf/J1cj8U/wDg4y/4Jb/GfV9N1TWvDfxmsZ7OPy92m6ZpsYuIxcQ3&#10;KpJuu24We3hkBXacpgkqzKSfg/4pU9ZZNiV/3Cl/kZyzbLYb1Y/efproX7SHwW8TCFtB8e2l0Li4&#10;jgtzCrnzXe7ktFC/L8wM8Ui5GRgbs7SGMOpftOfA7SdfuvDF94/tVvrPXF0e6hWORvJvDHBJ5bsF&#10;Krhbm3BYnarSqhIY7a/L34e/8Fs/+CQvw88Q6D4n8H/DP4xK3hmeabSbe4+zTxxtLaxWpDebqDFw&#10;EhVlVmIRyzLgsay7z/gtn/wR5h8S6hrVt8MvjhDJq+vSarqluq288NzLI0DyxlZtQfZE8ltDIypt&#10;yyYztJU5/wDEI/E7/oT4j/wVL/Ixjn2SydliI/efqF4d/bP/AGaPFHjLS/AGk/FnTTq+tIraZY3D&#10;NDJOW3+WoWRVIZxFIyAjLqu5cggm9pn7V/7Pus+LofAel/Euxm1ia8vLWPT0WTzPOtbr7LOhG35S&#10;s3yc43dVyvNflf4V/wCC8v8AwSQ+G2u6d4m0rwb8cP7W0+6tZ476bS9Nkll+zwz28ayZutpX7PO8&#10;JwA21VOd43nNvf8AgvB/wRltPEk3j7R/hn8atI8QXOoXV5Jrtho+n/aDcT3S3LPiS8dDtZNqgqVC&#10;MwIJOa0/4g94p8t/7GxP/gqX+RtHNctn8NWL+aP1gi/aw+As+h3HiiHx7GdLtY7Z5tU+xz/Zh9oM&#10;QiUS+XsLkzxZQEsu8FgvOEsP2svgPqfjZfhxpvjSS41tr2S1Gnw6Rds++OZ4HbiLHlCWOSMy58vc&#10;jDdkHH5Of8P6v+COVx4Tj+G0nhL47nwnDMssfhdLWzhtRKIDCX3perMSw+cqZCpf5tuS2bWjf8HA&#10;P/BG7wlf6BrGgfD74t2eoaDql3ff2i3hXRZbi/mupxNK1y8s7F23j5XXbIgyFYAmoqeEXihRjepk&#10;+Ij605L9DRZjgX/y8X3n6reJP2tfgV4T8VXXgrWvG0cepWVvcXF1ax28jmKKDHmOcL0BJXjOWR1H&#10;KnF6H9pX4Mt4Y/4TG48aQw6b/a9npn2q4hkQfarvyvs8eCuRv8+LDH5Ru5IwcflPrv8AwX0/4I9+&#10;O9Q1PUNY8M/Fxv7Uu5pmjXT9NjEPnGVpFX/Tc4Mk8z85OZMDgADR/wCH7n/BIHUfBGpfDnXvB3xR&#10;1HR9S1CznuLS6sdPUgQQpFHFuS9DBcIWzkNl2IIwMcz8L/ESMeb+y69v8DMZZxllPSVWP3n6c6f+&#10;13+zxq3hePxppfxMs7jS5r42UN3HFKRJcCIy+Ug2ZZygyqgEsSAuSQDNB+1Z8BZvE1v4Nk8fw2+r&#10;XQHk6beWc8E/MlnHtKSIGVt9/ZjaQCPPXIwGx+Xdl/wWL/4JBw28dlpegfFq0sYbtdRsdPhTTFit&#10;tQVsx30ebvd5sY2ooJMe1FyjHJOlq/8AwWM/4JQ+K/FVr4z8UaH8XNS1ux1yz1qPVJk0xZGuoDbb&#10;WIju1XDLZxoyhQpVnGBkYz/4hp4gc3L/AGZWv/17l/kc8uJMhjviI/efqdL8aPhXZX15Yat8QNJs&#10;ZLGeeKZdQv44PmhRXmK7yNyoHG5hkKeCQQarX/7QnwL0y/tdLvPjD4ZSe8uo7a3j/tyAs0skEk8a&#10;cNwWiikdc43KhIzX5nat/wAFl/8Agmf4m1vVvEC6Z8XLWTWLr7RdR2dnpO0OLhbqIjfctgx3QaZc&#10;HBZyrh0wgxx/wVF/4JKnT7HQLbwN8WoVtYrxVkVdN3Spc2gs7hXJuznfAWTgArvYqVOCLl4YeIkd&#10;8qr/APguX+Rj/rZw3/0Fw/8AAkfqs/xk+EiaKviI/FDw79gZVKXv9tQeSwZlVSH34OWZQOeSwHcV&#10;Sf47fDGO00e+l8TxrHr2BpjGJ8yE3MNrgjblf39xDF82MNIAa/L3S/8Agq7/AMEr9L1y116Tw98Y&#10;LqS3votQaG6i0oxXF6l/Hf8A2l1W5A3maJMhdqBRhVXJNaHij/grz+wD8QfCOg+H/C5+KemyaTIf&#10;M1GPS9LaeaN9RttRlI/00KkrXFpEwcAhQWG05GFLwx8Q475VX/8ABcv8iZcXcMxjzSxdNL/Ej9K/&#10;D37SHwQ8TaSus6b8T9HWGS+W0ha6vkt2mmYkIqLIVLbtrbcD5tpxnBrpvCXirRvG3hy08VeHrvz7&#10;K+hEtvNtK7lPsQCD2IPIIwa/JHxn/wAFFv8Agm550Uvw70H4m+HGuvE1pqWrIul6bcpOkYRHijRr&#10;4CIukUMe4Z2iNSBnJPtnw8/4L4/sK/DjwbY+DNK8GfEiaGxjK+dNp+ml5WZizu2LwDLMzMcADJ4q&#10;F4a8fvRZZX/8Fy/yM/8AXLhW1/rtP/wJH6KUV+fjf8HHv7DqTNCfAPxGyvX/AIlmnf8AybUU3/By&#10;R+wrB/rfA3xGX/uGaf8A/JtXHwx8Q5bZVX/8Fy/yNFxbwzJ2WLp/+BI/Qiivzzsv+DlP9gq/s476&#10;Pwj8QUjkjDr5mnacpAIzz/ptOl/4OU/+CftvCJrnR/G0atkLutdO+YjqB/pvJrGp4c8eU4808trJ&#10;Wv8Aw5bfcaf608OuVlioX23P0Kor8+4v+Dkb/gn9LYzagNP8ZCOFgJGa0sBgnpx9s5pbP/g5G/4J&#10;9XhWNbTxpHubG6bTbRFHuWN1gD3JxXBW4N4qw9vaYKpG6vrFrQFxPkEk2sRF231P0DorxX9kX9uP&#10;4W/tlR6ndfDDRdZtrfTbeCcz6ottsuI5XlRWjME8oIzC3XHBGM5r2qvAxGHr4Ws6VaLjJbp6NdT0&#10;sBmGCzTCxxOEqKdOV7Si7p2bT18mmn5oKKKKxOwKKKKACiiigAooooAKKKKACiiigAooooAKKKKA&#10;CiiigAoJwM0UH3oA/jX/AOCxhI/4KofH47f+ap6t/wClDV84SbmgZtuPl9q+k/8AgsNz/wAFUvj8&#10;D/0VLV//AEoavmu4lEcRDkbcV/fnCnLT4Pw85T0dGHbpBHy9b+O/Ud+92YUruH+z1qNUdvmGPQ1Y&#10;i8tsDzBRgAZBHLHpX1Esup1uR811bvta2u5jzPUriKViQRTkWQHCgc543VMM5Y0pUSEADBx+dFHL&#10;o6NTd76bd/TsDn5EQh2nJA/P3qaNJRGFCg496UoGKgDDZH86nhdYz8y17mX5XTliH7/Ku+nz6Gcp&#10;vl2I4opGdV8psYPcVIluXdWxIrxt95WHPsfWrQeNipPv+HSm3Mgit3kt9u9VyN/SvpJZVg8Phas6&#10;tTmUdbaXdkmrab31TMFUlKSSRHAl1C6sIsxbMvJ5gG0/Smm/e9ukgTSFf5clpHG3BI5GOvFU9Kl1&#10;G6sClvdbSrcNJhgR3H9KmksprSRTaasqghgscwHHsCOn5HFfLxzjMsfldKthoVfq0uVyv7G7u0uW&#10;HPrZNPW17tWumrb+zpxqNStfpv8AjYj05obTUhb3kszlZNv7uQMufQjGR/KtH+1I7aQw3iFBtHlx&#10;sBtYjuD/AI1U0jTLu1klmk09HmOfmaQfP7+n6CpFnLzfYNTto5HkGT9n5YDjGQa58hxGcZPk8FK+&#10;Hc6knBTpz5dVaMKkmlzN6WSTSavLmViqsadSo7a6d1+A6+1m5hvGZJnEbDadwCtH0ztJUgn8cVc0&#10;vUbDUrNYo783DLjzGkADYz7VWa2hs4VN1BsjjVjDHlSw9wfX25pltciLdtijVVY7lix5i+h6/mK+&#10;oyvMc+yvOfa5hiFKNVS5qc1NuKdm7JySim07OUW+XaMVosJwpVKdoLbrp/X4jLy4gu7wnTIlZVXY&#10;7FT8oJOWH04rMk+ylWvJ7dWQSKVlZD8+Oirk55POTV6/f7XJa3ME+2PaXb+Fjzz0/rwabZ21uk1x&#10;JHva1UqWh5LbiOmO3XNfned0cRnubSipQlebd7Lk1pqamoa/u4q/M+ZybSa0fK+ulalT6/rv37jj&#10;GTDIZNDC7sCOPcDkYPPHSrHgjwX4g8eeO7fwHpNi8xuGJZtu7y1yCXJ9O3pxUmk6DqnibxnZeG/D&#10;433VwBFax7TtU85PHoOvt7197fsXfsfr4Lt7O7OlNf6hqDub6+DANkYwqhgBjn1rLH4PD4zEck5P&#10;kw9RRqStTtOK96UHyRjfnbtZq0YpP4nY+O4y4ywPB+VyrVJL2sotwi3111d3olb5vQj+C/7Musza&#10;HZeENHVRp9q0SzM0J/eO0q5yc+p5P5V9n/DH4G61oHhxrPRrewt4Ybdsstm3Jx/v811Pw8+C0/hn&#10;RFtl8LXgKtCz4WIc+auOr17BruqWfg/wg1g3hW4t0WIqN8kGTxyeJK+M4w8RKeIxiy7ApyvZKMW7&#10;JbXf6H8AcYcfZtxBWTg48vO3vH3ndXe+rZ4DrNn4V8EeDdI1CfS7VnuNPid38lTuYoMnpXyb+1h8&#10;c7PR/DutDQL6G1Z2jWOOMhcrgjOBj0r0T9sX4v2ngz4O6Tqd34jmh2WkKQwuI/mIiU7eBk1+bXxF&#10;+LXiDx5rs17qc4dZN21VXAC5GB1r9g8NOFZYrDYfMsRCyTWrSs/Le/U/XfCfw/xGa1JZhip3ipve&#10;9naV7Wat0sWrjWrK71Y6mZ/MDNuYlv4vWut0rxjp+m6RGlxKrbUBXEg6Y6V5RDcSIu6Nivtmr/gb&#10;wL4/+LfjTR/hl8MfDN9rniDW7yO00nSrCEyTXMznCoq/5AGScAV/QedVsPl+HeJxMkqcINt6qyXX&#10;7vQ/p2pktHGKNO70LHjrxvcaw8iwuvk+YTt/yawfA+qz6X8Q9G1mOTa8GpwOrLxjDg16BbfBDW/2&#10;ef2wtP8Agb+2N8H/ABMq6B4qt4PG/hLSGCajPa+Ypkjt2AYMXjOUZeGDDawyGH6zf8Ffv+DfXVfj&#10;bqVn+0j/AMEzfgbpfhvSdH8M2h8QeCbW8e11C8uEht5I2t7N4tkc6wSYlVpQ0jxn5TISX/m7jPxh&#10;yHC47A4B/wAKtFyhPnSp8ytZOTdlzX3ei013t9Ph8lUcDUpxWyaatrqtT9IP+CI18mofsn6xPDcC&#10;RR44nVW9hYWOB74HGe9fZCnIr4L/AODd261y5/YV1X/hIomW+h+IV5DdKylWWRLKxVgQQMHIORji&#10;vvQcDAr/AD345oxw/GWYUo7RrTX/AJMz1eC8PLB8J4Gg940oL7kgooor5U+mCiiigAooooAKKKKA&#10;CiiigAooooAKKKKACiiigD5D/wCC9H/KIT474/6Es/8ApRDX8hL8Hiv69/8AgvR/yiE+PHP/ADJf&#10;/tzDX8gzyESbc9q/q/6PVWNPI8Y2v+Xsf/SUeHmyvUj6EkUp37X/AIhVhWZfus1U8MGyCKmjmZhs&#10;JXP41/TGX46UYuEr7u346HjyiixaqxUOPSps8r/vf0qtF5sYA+XgetSi53ldwUfNX0+DxlGnhVF3&#10;T03Wm6MZRlzXL3BUfNU0JjVeDzWeZSpzgY9VPSpEuZCc7Q34191geIsLSqaxd/Rs5ZUZM0I+nT1/&#10;nUhZe4rMjnRlyQyn/ep6srHAlb/vqvcwfEfNhYqEFsvtW/NGUqOupdVkAwR/Ef50reVIpSWEMvow&#10;yKohwrbCTyTg5/8Ar07cRyd3+fxopZ1h62H9nVpppaNWv+gOk1K6ZJ9gscsEtYlG7suP5U4afaj/&#10;AJYR/r/jUKEkEj+8etWIciPLmuTLsryLGP3sNHq9l39Cpzqx+0x1haaZHdEz2y7d2G6+le6fs6we&#10;AJtRQS6BbMsfB3Rg/wA68DWVvNMmf4v6V6F8HfEcWjXsxdvvKNvvTjl2W4jLKkKFJQa5rWSWjkz5&#10;7ibC1sVls1GTTt0Z7x8R7DwhrGoz2Wl+H7WICNeVhGB1rR+DfwL8L3Oqw3+tWEewHOxk4P5157pc&#10;ll8QfELwi58y2tLGR7qNJGVfN3JtDYIycb+DnHpXq/wf1jTPA89xb6oskOm3SrLZ3HzSRwSbQskZ&#10;POzO3cM4By3cc/lWLzaWAwc6cYpUlOUHO+qe99rKN/dvzbn5Pm1HMMDlLw9CrL2nKny63eysne7d&#10;tbW2Ok8YfCq8it57DR9NgMNvaRlJo7c89R6/7NeM6X8SD8NPEb/8JA1v5MTHzDNCcKM/71fYnwV8&#10;f+DPFNxe6RaavZ6hCYoo5PJkVvL+9we46nrXjP7Zn7FOta7p914q+H1k1wysLjyUH3ip3bfxwR9T&#10;XlZLxJhVQq4fEyurPkfM2nbzT/I+M4c4kwizh5Rna9mppWk1bVpb3Wm5xs37VvwPk0KMx200lxuk&#10;P7jT5Nud7HjjH61y3iH9uXT9Jjt00LwtCqxyHbJeTBWb5GH3UDE9favmzxDp2q6ZqAtLszQxsrsn&#10;VS2HwQc9x3FYd5dGCRY7Yfvmyd7fMQMdc/0r0MbgcNh8u51XcoJxSaS95vlsoxvJu91a8o972P3b&#10;A+G/DalzSUp3u7Sk2tfSy/M9Y+LH7WvjHx3C9p5/2ONgf3NpG0YcerHdvb6DaPXI4ryVvEmoTyvM&#10;uoXHzN92AkD9CB+Qqmx86Z1I3BWxj+8e5PrU9uhYsWUNt9fp0r4qGBrZtWU52cE2k5Lmel763/ry&#10;0v8Ae4HLMtyjD+xwtJRXkj039mv4qeLvBnxAtbzQdU+aTcqx7sLOcY8t/XccLznBYMMEV/RF8AvF&#10;3gXxN8L9F8RxahYxxX2mwzxM0yruDKCDye4Nfzd/CbTXn8X6SbIFpZLhZM9y3AH/AI8V4r+iL9gX&#10;Q7fT/wBmLwcj2Ua7dFjWFliAJhGRGf8AvgLX80fSVo1sryWNKElBuMJrlbW+tvua79rvc/nTx0y3&#10;Lamb5bi5QTlzTg1ZapptN+jjp6naeLLjR73xd4e/4Ry/025uI7m4/c/ax90wtk/Lk/pWpfyeLLSL&#10;da6JpkzD/lmt86ZGfXyz/n86h8b2zDxn4VkhTao1aZZMDsbK4P8AMCtq8OGPstfx7l9TFVo0YzqN&#10;3V933PxDMlhKNNyhSjZabebfSxx5Oo6zr2kN4j8EWcMf9oOrSSXSzEf6NMcAbORn1I6Dj07ax8H+&#10;GPK3t4esTn/p0T/Cub166fTodO1VbSaZYtVXckCgt88ckSnBI/ide/eugtvE1zDaru8Kar/37i/+&#10;OV4/GntqdVxpt/Elv2SuelwrL6xh4VLJJRb301b7swfiP4X0FNLhNrpcNu32pcSWsYjcfK3RlwR+&#10;dfeXwOGPgx4RH/Ur6f8A+k0dfAvxJ8SaimlxTN4R1GO3jmD3FxI0IWJcFc48zJ+92BNfffwP/wCS&#10;L+ESD18L6f8A+k0dfRcLxmsv5pdWf0v4CSl9bzFPtS636zOpooor6Q/pEKKKKACiiigAooooAKKK&#10;KACiiigAooooAKKKKACvw/8A+D0HI8F/s/H/AKiviP8A9F6fX7gV+Hv/AAeiHHgr9n0lsf8AE18R&#10;/wDorTq/SfCCXL4kZc/77/8ASJHHjv8AdJ/11R+DPmMhzvoj1AoPmNVpXZ5M59ulV13NJtLDHSv7&#10;9xHEWKweIiqSfVfl5ny8aUZI1G1XK7Sf4hUkeoITuV6yzayMy7DxXffDb9mX47/FT4eeKvi18Ovh&#10;XrWseG/BNvFP4q1qws2kt9NjkbapkYDjuT6KCxwATXZR4szSjW9pivchdLmk7K7dkr922kl1J+r0&#10;5K0dzlH1SVSdrfw0231TU7m4WG2VpJJGCpGgJZiegA9ailieORkAX7td5+yv8d9Z/Za/aB8J/tB+&#10;HfCWia5feE9ah1C30zxFZLcWlwUP3XRh1/usMMjBWUgqDXVjs84ijSqPCzk5pSajdpNq7Svqlfv0&#10;JjTpcyujtv2n/wBhH9sn9jvwT4P8dftE/BfVvDOleOtNF5oN3dqCpB58mXaT5M23D+U+H2sDjrjy&#10;TStS1WKfct0w/wB1q/Wb/gsl/wAHF3wr/bv/AGO9J/Zp+BvwUjhuPE0NveeNL7xPapcNokkb5FvZ&#10;blwZiyk/aBjbG2F+Z22fk5Z28ax7/mGf9qujwczzj3izCvFcQ0XRrQlblu0nBN2bi726rV62utyc&#10;xo4ShLlpO6Z2ln4jS20hhqDs0hQnOfaqOueLRefu4oxtX7tc5dXTkYaR2+XjLVXl1DarO67QoyTx&#10;X7VWzDA5fiZVK6tovNaXb200R4FLLaXNzpXdzSu9RnuEYSt8u3otZZka8djJL+6j+VUViu5u569K&#10;hlkvLpGEjNCm3hVxuP154/nUieVDGscQwqjCrXy+MzaGfYiHuuFCKu+a8ed9Fa6fL1fNvorW39Sn&#10;RVCNlv5dCO8VLa2kuIoYVYL8reWKrpYWjRKXiLcf3utNkka9nmtTdMvy8LHtIx0OePWn2fni2WOc&#10;ZZflZv73vX57L+y85zl3wydFRcYtqLjzQk+bRN2urWutl8jt/eU6fxa/5kcljp8Y/dwH6bif51Fb&#10;2K4Dxfu/VtoP86syRlpAW+6oy1LaxG+2tsxbjsf+Wh/w/nXHiOH8pqZgqNDDR53dRUUovdXk2leK&#10;XVq3ZXbSKjUlyXk9CS1zcW8cn2eNGYKx2xgVYXUL61UC31S4hY8KsMzc/hnFOu4pEgxG+1mZUHtk&#10;/wCFSWtlbWoWSKP5iOXY5Y/jX3VDhj2uKWApQjzxhFzqPRq+icVGzctG/iVrrU45VI8vM9uiFg1P&#10;xZh5brXbjYV/1byZb8x/9ejV/FmtDbbLq9wobOWWQ5x6D35pmo3CwWzOwJJ4VR1Y+lafw38E3fiv&#10;xJ596MwxKNx7IO+P5e+KvNMPWy/lyTL6s5TnyudSUnLkjduTbvpdJqMVbdLRGEpYWnSlia0UlG/R&#10;fgL4eu/FWgWzav8A2lcRyXDKturTM3JzzznoASf0qS5u9S1Etc3LtcM33pbpfMZvfLA4/lXUatpM&#10;ereI7gWLeXa6eRbwhuhYD52/P5fwPrVzw74Ki1wzrLGWtQwVWH3n7kDHanleGwNLBupyRqJOcaSm&#10;r6Jvmm+i5pX1S0jyqK6HjVcyw9P97OKTaTemqvay+78blH4UWmqTX66lY3RtraOLYWh+VZm+ncDG&#10;AfXPpXtfh7wpqmrSW9092/liXpu/2TWB4V8JRxW9rawaYsaiNflEY5r2XQtGt7PTLGEWUefOy37s&#10;f3G/wry8VUqZblyjTUOabUnZWV3bZdErJL73q2z804ozyFTFXirXultsk9zjtV021tbZpIdTBKcs&#10;ryCs3SNB1XUrq6m05oXVyjcyHP3cdgfSu81HwpNO8kMUa+VI38JxxTdINn4Z1C7t/vM0MPyp24fi&#10;uWtja/7pJ3fN06e6z5ajmUVhp+z96Vr6+qONPgDxTJJ81k0gP92dwf1X+tVfBnwr/srxFeeGNStY&#10;oZmj+12UrKGaSIt84LY5ZXYA9yGU8816RL4qkKYitQvuzZrlfFXibUdL8Q6f4la081beRYpFRR/q&#10;5T5ZPXqHaM/TNeTncsZH2WLnr7OS3Sa5ZWUul9tfVHVl+Z5niozwySjzRdrPXmWsettXp8yj4u+B&#10;2qakYbrSdQwYd261aeSJJM453RFWBGOM5HJ4719nf8ESPDGoeGv21/A2n3960lxELT7ZIrHbK/8A&#10;pgQt/fIAYAnmvl5fGt8D8+jybScN0/8Aiq+tf+COeozSft5+Gbi7tjDHf3VjHYeZIm5/JW7aTgEk&#10;f65O3PPpX5V4x4KjHhHF4lQ96UXd20VovXy2S7dt2dmRZjm9bNMHhq7XLGrTa2u/3sLrz0bfyv0P&#10;32ooor/PI/sAKKKKACiiigAooooAKKKKACiiigAooooAKKKKACiiigD+Tf8A4OPMn/gsb8Xv+vjS&#10;/wD02WtfD5naJfv/AOc19v8A/Bx4+z/gsd8XjvH/AB8aXwf+wXa18KSs7Rs27pzX+jnA2Yywnh7l&#10;zgm37CHXb3V5nyWKjzYqd+7LyaltHNO/tRS3J/hrLhTzM5NSQ2Mkkn6CvrqPFWeVoQ9lHS/fsYOj&#10;TW5qR6gMbleoZNXulGEavdvjj/wTI/bQ/Zn/AGcvB/7VHxk+DGoaP4O8bLnTL6VSZLXPMQuo8brc&#10;yr88e/G5fQ8V8/zAgKuF/OuylxhVzTBxxGBxCklzRbhK65otKSur6pkvD8krSX3ne/s7/BT42ftR&#10;/F/RPgb8DPBl54g8Ta/eLb6fp9muf96R26RxqMszsQqqCSQBXsX/AAUb/wCCZ/7V3/BMz4m2HgL4&#10;9aXb3FlqtmJ9D8UaKZJNPv8A5V8yNHZVIkjY7WRgG6MAVYE93/wRD/4Kq6T/AMEsf2htQ8beM/hL&#10;Z+IvDPiawWx164tbWP8AtaxRSWWS1mYZC7sb4iQrgKcgqDXSf8Fkv+C23xB/4KseKdH8JeHvBUnh&#10;D4b+HyZ9N0Ca6Wa6u7xlAe4uJVAHA+VI1+VRkksTkfH0uJPFbEeIFDLKNNvLmlzTcndt21T3UotW&#10;UbWabbeqtt7HAxwrm/jPivw5rmrQSLIbtlG75vm4NdTc+NYIvLKopdc5+bPOK5CNI4osBmHH96o5&#10;roq37sM3/Aq/qiSjg8DTjiLyatd3u3qn6s+aq4OhianM0bN94imupWlRRlv4mrOurqacq0kmTu/i&#10;6dKqNeEx+YVZV6k4H+NVWe41AqH3Rwsc9fmfj9B/niuDNuJ8JSoexw8HOctkk1pdatv4V5/dd6HT&#10;RwkYdLJE7StdyPLJLuRW2xqCQD6t155/lVXUI441XZFEqtKokZYxkCrLBY0xEuBtwoXtVW4QTJ5c&#10;o3K3UGviM5wVOpl1RVEp15ptyb3bd7Xd3b7K7RO2nL94rbEb2mnrIFl+833V3Yz+VJcpGsfMkh5H&#10;/LU+v50JAZwDJK26F9pP94cHn9KkaFZPmb2/nXyNDK8Li8LVksLCKduV2V2ra82+qd1+Xc6JSlFp&#10;cxCtnDO6tJEx7bmkJ/nmrFhHm2EoSPIyC3ljJ5PpQqfapPssR2qv+tZf/QR7/wAqtXluYbZLeJ9u&#10;51Rdvb/IzXpZfw/gY+1x9KinTppptJLnm2kkuj5WuW73ba2TInUk7Rb3/BAdQvoG8i1vrnd/zzhu&#10;JB+eGwKuafqPiG1kEtzrUzZ+6omY7OPUnJpsFvDbJthTaOre/uaq6hI9xILSJiqr/rZB9PuivtZ5&#10;Hh8gjDH1v4raUKcHaN21o3pzaXbbtFbqN0mcfuVm48qt1bRLf+JtbvmwNUumjVtqokzAyN9Qelem&#10;/CPS/EPh7Qv7S1DU7rzJEZoodztj86wfgZ8NW8d+MIXkj/0Ox+aQbeN3YV73o/hB9aSOK2RvLiBA&#10;2rgda8nDxrUczni8RNOck13Vm4t2V9Ff3YrolfeTZ8bxTnWDwdP6nGKsrOW2m9ltu936nkXjCbxz&#10;rNzD5M11LH8oWFppIVVt3U7Rz+PT8a6jwHoPibT9P8q+1qaZ2YsVaZiq57AsScf59q9JuvhWbiFF&#10;+y/L58ed8Y/vj1rp9H+HekaXF5lzBGOuSFH88Vxe0weGzOpi4Wc35bX321e2l27dLHxGO4uwf9nx&#10;oQirXeiS/r7jyn+ztQju5GlvMfu1PzSEetc74mFzbM0h1Ulc4aPzPu17Jdadps+p3UMdrH5exVUl&#10;RnHze1cD410c7JIdi9CnT8q9vKcdXrSs1Favv3Iy7M6dXEK66Lt2PAvEVxqiy24vJjLB5flKsjkq&#10;pHQ4PHI/pUNtLqcm2C3B8sfdVWwo/Cu1/wCENbV7RVe3b5l2yIY8g4q5ofwg1mKZTpQEq97W6kOP&#10;+AtyV/HI9q7cLTo5RT+scnNCai3yqLnH3UmrOPvR0vZO62SZ+nSzfAU6XLNpNd9v+Acjo+jX98yj&#10;UL1mWTiGNpmC+4wMbufWumsvA1xp4a9a2WMQws6yJEFZWAyCG6g56V6F4T8GQ2ltHF4j8G6lb7XZ&#10;Wn+yedHkHrvTIH1OPpXaeE/BXw4N3HaRanHNumV1tLi6jwGByMBnHfHHNfC4zP8AhWnhqlCMKLlO&#10;MlecUpptfaUlzaPa1rKySPmcy4onTk7Rk1/dV0/Rp2R+x3/BtJaS23wp8UC4ZvM+zRKyMx2pt1PU&#10;xgDoo9hxX6iV+Yf/AAbdXwvPh14sY2zwyNb287Rtg4Wa+1CZTkEg5SRT+Nfp5X+X/HKUeKsTba8f&#10;/SYn6p4dylU4UpSf89b/ANPVAooor5M+2CiiigAooooAKKKKACiiigAooooAKKKKACiiigAooooA&#10;KGOBnFFI1AH8cH/BYlSv/BU34+BR/wA1Q1b/ANKGr5puTiM7hkV9Nf8ABYQ5/wCCpnx8Kt0+KGrD&#10;/wAmGr5mmDYww/iA4+tf6I5FBR4HwVnvQh/6Qj5Oo/8AaJer/McAAMVNbBCvznjJ/nXt3wn0L9hK&#10;6/Y1+ImrfF/xd42tfjRBq1iPh1pul6fG+lz2xz5/nsTnpu3ZKlcRbA+XA8PgZRuDZ6n+H3r6PK8Z&#10;RqY5xlTlFQbjeUXFS0i7x/mjZ2v3TXQynF8orRJE7EKGX/d6U1Y1QcFcN0qQSBWZTnn2qPdE5VCR&#10;uwa75Rwsb8nL8TstFuyPeHFY1UDC53DH50vmRAbyduBk1CSFIwejD+dSJECxjY8H/ZrOEqjqSUIq&#10;9kvJPW3nuV01J7OUALKGyrLnINR68l1cafiym+YNkx93A6gVIbe3mj8i5OVZec8dxVfXpIDaK9qs&#10;bvCytuVvmUev49KefVq2G4YxVLENcrgtIycZt6c3KknslzLV9U9EFKKdaLj3+RRso5oCs2nXTSfL&#10;mSMbht9Mj9Ks2iyXN2tne7mEe5d3LfNwME9j7iorSeXUbdri6hjjYKyLJyN36/j3rShlsrV/IWTb&#10;tQyMGb1xz1r8+4VyfD4xUpe25MNeMrSbUZJtO3JJ3V3G7vJrRtXT06q1SUb6Xf8AXUmc3tvEsdjJ&#10;HtiGNjck1VkvJfMivgzxymJosLhiMfh/UVXnlTVb9USN40bcJG3FfMx3/wD102CWyS7e1hjLsNze&#10;a3PXPpyfrX0eZZ/HGYrloVXGipKMG5u3NDlcXTjypxtDTRqN9X0bxhR5Y6rXrp376mj5l7qE8cTb&#10;VeFd29hnJ6cjtn65rMhcR7ri38xGMxZhtJGM8sB6Z/THvUOheJbeBZLa+k8tZFxDNtJO7ocnrj/C&#10;n2RuhqaFZdphz5kisG+Qk/nx396+Vx/EmD4iw+ExFGpKpVnKSm73nB3jGGzVmoxclKy50t9DojRl&#10;RlJNWS28/wCvwH3LG0Vhb75G+9LGo3DaTyQcenfrzWnoPhbxj4kP9mabbeXNfOqxwIpLSMSeAOxI&#10;6n0HarvgHwJrvjfUo/D2h6biSaZvLj8s5Me0ZYn+6MHnv2xmv0J/YO/Yy0rw34kXxl4j07+1L62Z&#10;UG6PKwkjOFHQcjk8/U16WW5PReFrY3E1akVyWUYS5IrmTT1fvvR6K0U73dk7P4Xjrj7K+CcrnXrW&#10;lNK8Y9W+nklfr9xQ/Yn/AGDPDngyOHWviPar/bMtnC9tcTSBDbxsW3BOnUrz1PvX358J/BPg7R7z&#10;SUe8s18nzRH+8X5eF5NW/CPhLSNL8Y2+mpMrrcafG/nx4VYiryAjJ6jmvW7O88N6ZremwLq9p8qz&#10;bs3K9dq89fWvyXjvjj+z8C8PhVZatRV76WSb6t6JXetkf58cVcYZxx3nXtcXKTU03v7qXK9EraLy&#10;/wAyn4t8SeDfDPg+Sc67afu5oHdvOGTiZDjr6Cvlv9p39rzQUuJh/bSx2sbFVbnnHvXuv7VPjm3f&#10;wZJp2l6tAS80YYxzqc/OPevym/a/8T+I/G/xEGhwXLLa2pYSx8/MfWvpfAjgeOeYiWYY2S55atvX&#10;lXlr1PV8OeEsv4lzKMaicadNy38ktbW1bZ4z+078edQ+MXiK1tI7mZtN0y3WG3Q5wzAYZ68l+zpL&#10;J5iBuAc8H2r2aH4ZW402O5uEXLr/AAr05rhPGOlJpf7q2LKrBsrt+7yK/uHK8Pg45PQwlKzhBR0t&#10;q9utz+5MixGW4WisFg42jG6/zfzOWkicLlQT/wACNfRv/BGj9oP4R/s2f8FMfhb8WvjxdSWXhvS9&#10;WnSfUlvpLdLOaW1mhhlkZDnyhI6bwcqULbgRmvmrUNSaxGwzL8xwN3Wsi9N5cBriGJgq8Flzwee+&#10;PY1+ceLWKyvMsnxGVRqSp88HCaja9pK2+ttNfM+zwKqRqKdr9Uf2P/CD9jD9kvxN+0V40/bWsvhj&#10;pl3438UTWlrL4nj1RrrNrFZQbBA6ttjVs5by8biq5zgV+WP/AAcn/tb/ALfX7Bv7VvgG0/Zs+Neo&#10;eD/BHiLw3cSWr6FBFHJc3e5obiG4Yg/aDGkiNG7ruQzEhiyhl9C/4NaPgf8AFrSv2BvGHxs179pS&#10;41bwtrE13H4c8AaRq03/ABT97Cp824lZHUxzS4jxDgqECvklyB47/wAHa/wt/Zb0P4q/CnxToniL&#10;X/8AhbGtqIrqwk1Oa4sV0NGIWVkmLeVJ55wvlkbx5hcEhTX+eXBOV4fD+KtDK8S1ioRlyax5lZLa&#10;0tFy7PddNU7n1OMqP+z5VV7ulz75/wCDbi8vNR/YB1S/v5ZpLib4i38k81xJukkc2dkWZjkkknJJ&#10;JyTX6Bivhf8A4N9/DaeEf2JdW0Fd/wC5+IF580g+Zs2Vkc/iK+5i2wc18b4g1Y1uOMymtnWqP/yZ&#10;nHwvWhiOHcJUg9HTi19w6ivkP4uf8F1f+CZPwM+J2vfB74l/H64sPEHhnVJtO1qxXwvqMoguImKu&#10;m9ICrYI6qSD616p4g/bK8Ox+EvCPxE8CeBtW8Q6D4y0qa+0me1gkW6kQQLNAUtNhmdJVOd4XEYwW&#10;6ivi41adSTUZJtb+R9ViMvx2EpwqV6UoxnrFtNKXo2td1se0UV4B4B/bkHjnxTovhtPg9qlmuszW&#10;6i4upmU24lcJsZGiBEy584xHB+z/AL3I+5Xv9aHGFFFFABRRRQAUUUUAFFFFABRRRQAUUUUAfIf/&#10;AAXpH/GoP48H/qSz/wClENfyBSn97mv6/v8AgvOQP+CQnx4yf+ZLP/pTDX8f8zr5h+YV/UHgVKMe&#10;HcWm7fvV/wCkI8XM/wCNH0/UmikLHAPRaeM55P61XtXXzSMjpVgEH7tf0Zl9dVMLe+qb/M8mcfeH&#10;xXH8LqxHrin7kcqq7vvelV1b5FzQXZduGI+avTp47EQormd1p013RPKrlsqxH3qUMYxlTVdZezM3&#10;/fVOMoBx5hNevHMo8vMk/wBTPl6FhbhwuTg9e3vTo7qFm25x9arQyRlcFuec5+tSBiRw1dmBzDEK&#10;nBwmnotHr/wxMoR6lnKswKv0z0pwkcDGapJKwJVdwwTT1uXXggmvSwmc07OU3Zt9L+S/QzlTL0IR&#10;0JP3t1SKyqh44/3jxVOG5VhjlfmqQbhxmvocvzLDyw6cYp76mcoy5rDvOXdjbWpol7Fafv5XZUUE&#10;sQx4A71jPLHCN0jf8B7mnpc3H2JkkVI1kyMs/I/DHWuanxBhMurTulJ8knZJNJ6W5nslfTVhLDyq&#10;ws9mesfDnxdFZaQ6L8rzzPI0bSY25JIH+e9e2fAf4jXRLWyGHCyNt8yY8cn2NfKNrqRsGWbz2ZXx&#10;hUUZbjtXc/Bz4ixaXqXk3qSKhkb95C2/Zz/EByPwzXRmWFyPCYSGEu4y5btpJ9E7ycbpX31tprsf&#10;B8ScN/X8JVnGN76/8N3Pre98RJd6/wD21bbbG+jVRb6lp92UljH90koVkU/3XVlzzjIBr0f4c/tF&#10;fFmxu10S7g0HxJbtCzC3DvaXJUFQfmO6NmIbphAcdRXzLrHjNddsoYNE8QRw2scPmanf28oGOcLG&#10;H6KTySRyAO2QRwi/Fr4ceEfFsMyNNN5atm+tborMpyPmEzuGY/Qn3r8dzzJcrr0alXDTUGnpLntz&#10;PS/LFRkpW2cmrdD8vfA/9tYX2NakptJ2i4OTSW3vOUZRvulFrufTn7VX7Ffgv40+BdQ+MnwktWW/&#10;huJZfEmixW7C4sJiS3miM85wRuQfLIvzJk/e/PHxd4Y1Tw3rhtL+0/fQ8SLGch0xlXU91P8AWv0Q&#10;/Z3/AOCh+hab4gs5oktZr5bM2N5e3ylo9St925RPGmTFIvOJI2kwHkPlEHC8N+2t+zz4S+Ii/wDC&#10;6Ph7pX2SxvL4jVLGHBbSbl0L70ZOGgkBD7h8uDvHBIHw/DOfSp4qWU4t8sOaLjKStZp3Uk9bW2e6&#10;tf7OsfoOCc94h4Ux6yjPYP2EtKU27tf3JPR2/kb1atF2lZP4UtrSRpGltm+Vmy6suSD+fFWl0+KI&#10;HMLN838Te1dd42+GOs+B7u4i1Fd1xZqjs23BkjbPB9/lP6VhSoA3yLwT/Sv3rIeG8BKi3J3km30a&#10;1ck7J3S96LTSbXVNpo/a446niKaqUmnF9V8n+TPTP2Q/Dq618XLKaWzdobHM8m1lGxIY2mJ5I/iE&#10;df0DfsrWeteFfgB4N8ON4OvvNsfC9jbv5lxAoDLbopz+8J6+1fiR/wAE9PhhceNtSvkEL51hV0xT&#10;H97y7g77gj0K2sRb8a/f7wlbrZ6DFGFxtiUfpX+fP0us7jUlClTd+aVl/hctF8rfifzd4n46GO4w&#10;oYd6qlGUmuzSVnv15mvVM5HxpqviRfEHhwjQoofM1wxrJNdBlybO57KM1pai/i4IxMOn/N93Ekn+&#10;FS+MYLeaXR7hl+aPW42T2PlyD+RNXNQcNKsI7V/L+R1ObGQj/KtflZn4vnvLDAJ2XvX/ABbOSnuf&#10;iC1jZx67oOk28X9qWqyLbalJI6r9oj2uCYlBz3XjH95ulehBtqqp9K5fxVbR3dpaWchkVG1O1DmO&#10;VkYfvl6MpBHOOlXLvw1cLcRTaJq11DNFKGzdXtxcRsvdSjSAHI/KuHP4/WMSnLonL5s7MolTjhFa&#10;0bu1le2lvUz/AI1hm+H9+iytHuhwGXGV+Yc85r7w+Bn/ACRTwed2f+KV0/8A9Jo6/PD4qt4hupZL&#10;HUP7MulsdPNysTQPHuLiRQwyXGVKDt/EOnf9D/gVk/BPwcT/ANCrp+f/AAGjr7DIcO6XDlGb6yl+&#10;n+Z/Rn0e5/8AC1m1O97Ki/v5/wDI6qisL4m/Ejwf8H/h5rnxT+IGqGy0Pw7pc+o6veCF5PIt4ULy&#10;PtQFmwoJwASe1fLvwt/4Ls/8Ez/jX8RNH+E/wu+ON9q/iHXr5LPSNMg8Jair3MzfdQF4AoJ9yBXZ&#10;KrTpyUZSSb2P6uw+X47FUp1aNKUow1k1FtR66tLT5n1/RXhfxG/bQm+HfjXVvB0/wa1zUm067REu&#10;9J3XMTRNaSzh5WijYW7l4vLEchDEHecLjd0HwG/aUb42+I9S8PnwHcaX/Z9rHL9oa6MqS52/MvyL&#10;+7bdmJ/+Wiq5wu3B0OM9UooooAKKKKACiiigAooooAKKKKACiiigAr8O/wDg9IG7wT+z6P8AqLeJ&#10;P/RWnV+4lfh1/wAHpBC+Cf2fcn/mLeJP/RWnV+g+Fbt4g4B/33/6TI5cb/us/wCup+CQHOc1XXJl&#10;4P8AFVhQpTfvWm2kQZzIxXr61/duIoyxOJpRj1u7/cfMx92LLSMEjDydvav3+/4Jo/8ABcj/AIJQ&#10;fsx/8Eom8M3Hgi18L+I/C+mtaeIPhjHatcXPirUJE2tcpK6FZkuCDvaU/ugChG1U3fz93RbG3dSR&#10;2bdS5rwOPeD6fHlOlgakpKFKSl7srXfW62emz3XRmuFxDwt5Lqb/AMUfGGlfEf4o+IvHfh7wdZ+H&#10;dP1nWrq9stA03P2fTYpZWdLePPOxAwUey1jqqoMDP5U1bOUvkMR8o6GpktHVhukb/vqv0HJctxmH&#10;wsafs27aXbvotOuvzuctSUXK5LbR4y7DntV6e9MSAnA7fSqTEhCoY05mc9TX6Fl+Mq4GnOnRvGVl&#10;r82cko87ux0lzu53j/vqqxkM135atlY/mf3bt/U1K7BYmeT7qqSahtJk8jzGzukO9vl9f/rYrwc1&#10;xdTEZhSw1eat8cul0not+sreqTNqceWLkl5E7yMwJJ7VGxVnMCDnZzID900y5vYoYGfa3TH3e9Nh&#10;PlhRuPqc96wxuY4bEYxYeMlLS8utk3t89dV2CEJRjzE0cUNvD5aI21Rxz1pzANB5nzL8uecjFQqk&#10;d3cSBmbaqgfLIRtb/ODTXuDJaAE/NyGb6cZ/GuSOOw0YypwpKMFGSha2vI+V9rbqy1v3TRXJLe+u&#10;lxZVDwiFmY75ABz1HcflV4eTDbmRhtWNc9apRKTdRiSQhSrbOO/FXvKMl0sLP8qxs/QcnoP8+1eh&#10;knMvb1oU/fbjTje2mid3re15OXmkiKnRN+ZPbwzzzfa54duP9TGW+77n3P6VJJJ5EPmSsoVVy3NS&#10;4wcZrPu5TdXDRs37uJsbR/Ew5yfYV+kY+K4dwK9nOU69VuzdtZNXcpabJLZbJKKWxxQftpaqyRCB&#10;fahPhocyM22GJeSuf/Zq+gPAHw5tvAvgmGHULUfa7lQ8jMvIzXA/s0fD2fx38Qlv5Id1rpreY7Mv&#10;yl8dPwFe5eL4rrVNYW0tItwB2Kq9B2r4vJYwrVp1pvmcm05S1cknq+lrtWttaKtpY+I4uzn/AGyG&#10;X0pWUVzTt07L9Tyey8L6rc69dQ6JKY7W4m33C+UGwSeduSOTjuCO9ereEvBctppyWdnpbxgJhVWM&#10;f410Hhb4e2nhx5LzV4wZGhQxoo6El69K+Fng/wDtB5NWvl/cqvyjHWuTFYzC4GjVnh21FN2W6Wr0&#10;inolreysfnnEXFq9jorxilr3dl9/zOZ+HPw2u4oLe61DSrht0a7ThOf/AB6u81myk0CG3K6HKv7x&#10;j96M5/duP71djoehT3Oj2bR2LbUt0bG3H8IrE8a2r6hc29m+8L5w+ZR/sOa+Iq5liMcoudTRW7eR&#10;+W1M6nmOZfvEra31f+ZwF8+p3MDR2lpJG3Xezr+XBNcRdapdWWq3X2iKNSsERwz5LHMnp9K6r4ge&#10;LNO8JrJam6DMDjhuRXi/iD4rWD6vNccf6mNV/Bn/AMa+2y/K8Zi/ZyTfLzLt2fkffcP5fiMZTk4U&#10;/da/VM7C68V635TGz0+2Z/4VklYZ/HBrnfEWp6/rmu2Gh3LqFZvtMzROcCOJ0bGMdS+we4z0qvof&#10;jax1g7Mrk/3e1Sa9ZXzaxBrOkxtNNa2rq1rvK+fGxBIBHRgVBHbseuR0Z9l88Nh7tSa5o8y7xTvL&#10;p238ttT6jA4aGFxHLOCi7Oz87aa37/8ABNm41F7OBrm5vPLjjUsztJgKB3zX2J/wR7v5NU/b3+Cu&#10;r6fIs8MusXiSTR4YbDaOQc+m4D8fyr4k8VaBqGq+E1uNGuVkF5HDcW8czMQ+x1kCnJ43Dg19X/8A&#10;BEG21nSf2/Pgit5FGJLjxFqSTxq3zRRG0mfHcHDrGvX+L8/yXxqzCrX4HxlNUr0nS5lNbXulvt1X&#10;nqehkOX4eWbYOsqi541krabWbem+6/A/pPooryP9r39uP9mn9hPwRpnxE/ad8eyeH9J1jVhpmn3E&#10;el3F0ZbkxSS7NsCOw+SNzkgDjrkiv81ZSjGN5OyP6io0a2IrKlSi5SeiSV235Jas9cor5x/Zm/4K&#10;ofsdftpXmvaN+yz49vPFV/4d037bqcJ0S7so4UIfy98txGiruKMoPPPWnWP7fbXd/b2DfAvxArSt&#10;YpJNtk8mWSd50dLabyvLuyphwpRtspbghQGYhOFSPNF3XkViMNiMHWdKvBwkt1JNNddU9T6Morj/&#10;AIFfFY/Gj4b2XxAbw9JpZvJJV+yNP5oGxyuQ+1dwOOu0dx2zXYVRiFFFFABRRRQAUUUUAFFFFABR&#10;RRQAUUUUAfyY/wDByD/ymS+L3/XfS/8A012tfDMufJavub/g5CIH/BZL4v5P/LfS/wD012lfDM6o&#10;I/lkXmv9BuB7S8P8Fa2lCH/pKPlcT/vUvUbaA+Z0713/AOzx8aj+zp8dvCfxuTwLofiZvC+uW+pD&#10;QfEVp51le+U4by5U7g469jg84xXEWVqNp+cfnQ0XmSYz/D/Wvto5fUlkbwzV/apxav0as9rM5+b9&#10;5zdj9m/+Cwv/AAct/Cf9rj9i+z/Zm/ZV8A3EV54+0RB8RLnxJp4b+w0yC9jbgjbLMWX/AI+AMKmC&#10;uHOY/wAZIYcjzJCTn2qWCyC8gYpyWuVz5zV5nBPh1h+C8J9WwkG4ycpu71bdtW3vZaLTp3NMRjJY&#10;iXNIRFLHCir1ovlBSjDOe9QRRCHpI3PenEEOpD9q/VcDTlg5KpOLvdddtUcM3z6E81627YzA8Z4q&#10;NbtAcSNTAGIyKjvLj7LH5uMsThV9TXdmGcYzC0Z4ipU92Ouqvpf11M4U4ykkkK0rXRES/wCqjxu/&#10;229PoKmaYttRh3qvE0cMKxAtx1OOp7mmy3kcOGPHu3HavFo4+jhcHKtiKq55pc2uiXSPpFaLzu92&#10;zVxlKSSWxMUTdnH/AI8aAFzgL+pqqdT/AIxCzJ3bp+XrVtWX72eOtbYPH5TmEpKi0+Va6dHfVNqz&#10;Wj1V0KUakNyKHaXmkU/ekOPwAH8xSTZlRIcspkbB2k8DqTUSSrIW8onY0hK59MD+uadC7i8UvJ8u&#10;zamB/F1P54FfM0K9OpgVSUdJys5aWtKV215PWz80byj+8uX7SKGzRSiqijlstx0qeKOa7uFumhCx&#10;xriPd1bJHOMccD9aht4xPfRQNhljXey/7XRf6/kK6IwR2NiWk2+Yy4+av1nI8vjjqMofw6FKaXLG&#10;y5pRUXe+qUYvot5LXax5mIreztpeTMa+uJreNVgVfMc4XJPHqfwqCztLi/uoNMs03TXEgSNerO7U&#10;xpzNuvHI3SLtjH91f/r9a99/4J2fAC7+M3xit/EF9aM2l6NiR5GX5Xk9voOPxr5niHOlKo8VUk2m&#10;vcTtpBNNy0W8kr+nLHffgzrNsLw7klfH4hpRpxbfm7aL5vQ9i+A37Lv/AAhHw3t/7UsF+3XiiS4b&#10;acgnmu48JeCYtI0mPGlXDIo+YoigHn1Jr3LxydGtGj0rTYVHkqAdv8OK8Z8Y/ECXTrBdNsv9obh9&#10;a+Dw2YY3NMRFU1y3T+7Sx/I1HiTOOJp1KtTVzknrdWTuUPF/iDTdPsUs4tMkX/SI97bV7MP9rNYW&#10;r67FeaYwgtpt2R8u5B3/AN6sXXLm6vEWZ5CzG4jPzdvnGau22lXt1GZYYTtHf1r6KhgPY1HzVHfT&#10;t5+R9JRwtHD4eDkru76vy8zA1LVmtJbgC2kWZoY9vzJk8t/tVxuv397cTKj2zerbpBnNdJ4mgeDU&#10;pr4Dcvkp07H5q4m/fU7i9WeGWPaW+dXr6vJ8M5U3JVOr103u/I+0y2jRdppLZau/ZE/hSO5uo1aS&#10;CPC7sbmPGGIr0XwrYPaXFvI9raFZIyXmeRhtPYYxz+Yrz3w9e/YYWiSLcGnfH/fZr0DwpDqdym3B&#10;aP8A5Zrjn/8AVXNi8PVngYp1GtFszPPZSUpbW17/AOZ32k+O7Pw/a2mmQaOtxql5cTGG1jmVY22t&#10;8ztI2AFGR2J54B5rVl+IOuTWc9v4m+HltqlnIpBj0i7ju0OByjrII8HHsQfboeO0vwno+paYsHiH&#10;To7ox3UjrHcfMqNuPQHj8qoSXy+FfiDImlRWcMcmj+Y8MFvtC7Jm2lsN6OwyeSFr8gzLA5hHEKUp&#10;3pN2Wza06px11XdaHyccvyvFVJRpxvUV223JX1XwtSVtNtHr1elv19/4N4L+w1G5+JN3owVbGTS9&#10;CeyhjRVSOIrc7QAAMcY4r9OK/LX/AINr1MWgeOoY9OitY49F0VVSKQtuxJejPIH9fTtX6lE4GTX8&#10;FeJUXHjbF3SveL021hF6H9W+GkI0+C8LCOy5156VJ7+fcKK+Zf2ov+Cv/wCwF+xr8Vpvgn+0N8Z5&#10;tE8SQ2MN3JYR+Hb65xDKCUbfDCy8gHjOR3rpPCP7fvwg+L/wG0f9pL4CWt94q8J6tri2EN/9llsm&#10;kXzZIpZIYpoxJOySRsvlou5j0zXwUatOUnFSV10vqfo1XL8dRw8cRUpSVOXwycWov0drP5Hu1FfN&#10;v/DwV2gW4b4D69b7re6k8nUWkt5YjDcvDiRHhyvmBcRnkPKfLHTefpCJ/MiWTaRuUHDdq0OQdRRR&#10;QAUUUUAFFFFABRRRQAUUUUAFFFFABRRRQAU1+lOpG6YoA/jh/wCCxPH/AAVN+PpH8XxQ1b/0oaud&#10;+D2r/sPaT+yb8SNF+NPgHxZffFy+utPPw11rTdQSPTrKMSH7QJ4+OSOu4SbhtC+UQXbpP+Cwyg/8&#10;FTvj2P8AqqOrf+lDV87O7EKCc5kAHFf6P8J5Thsy4JwSqylFqnQcXF8rvFRlZ23TtZrqm0fI1qjj&#10;iJW7sJfv4VxjPaotoz8rdzzUkxHmZAGe9RDYFz8v3a+8xPN9Y6de/dHLEa4zuPpTdxLcjt2oYIBw&#10;OuDR5aJIrovPOa8Ko6lSV9F7y6/3vQ2VkNAwVyrfeGfl96bJfxyXH2ZJPL3QkqzDBDZNOd2G6VV3&#10;EchaEWCRllkjG5Vwuewry8ZHGTqKjQqqLunJNPWN7Wuno7X8+pceVatEEWqGKSN2cSSeTholYEH5&#10;sZ+uKXT9POoWygLtjjVhuTgy8khfYCqsFraya26odzbWdo1GOByMHua0rV7CbTpLbTZn3TNxGxYY&#10;3dT9BXxWSe2zbFS/tGpFwp+0jGHOuapJKGzs23JqPNFO99OWzkn01LU4+4t7a9ivdXel6hbx2ESc&#10;uMt8vMR7g4/GpYNHhaCAmb5FjbcsvVR9e1WbGGz0x2je63TSLuYMvYenH/66ry65p+o6axjuDFI0&#10;bBV/p9DX0SwOU06bxmeVKTxLg+Wkmo6UuVqLkpNOTurxf89lojLmqP3aSdu/qI13azyR21q3lhGX&#10;98vK/wA/Xj61nQWj3WoNqmn3Kxq7suFbG09ufQ024MULp5F0zgxhGjX7oB6/r+Rq14fLWl+1ggK7&#10;03Lhc7gPu5HuDk9DxXwFXMP9Y88w9DHxSSmtab2lZezUbO1rJp3ab66pJdaj7Gm3Dt1/EtRWlna6&#10;cL+4jjWPa7YznLD+X0+tb+nafbTjTbLTbZpWvH2W8Y5Y55APpzjJ7VoTeEr0eFBCbWO4kklPkrGu&#10;RvfgAfi1e8/sUfDk+JPipJqV/oki2Vnp6LpP7s7LgvIcu3bgRkjAzg89q/Xo4N8H4qOEpwgqlajS&#10;avBSnB815ttWilaDsrreN9Xr8bn/ABFQy3Ka2OlqqfM7Xte2iXzb+5M+g/2Uf2YtA8EfClNRaaFt&#10;c1q3U3VwYzLJt/uhey5PA49+TX3j8IfgBq1rZRzPdWcEahSsUdq2ZOP4ysgx9BTvh98M9F1Hwlda&#10;rBNG0aWeyziXCpjYDwcZxg+nFe2aDZa9ZWcWmadoWnxRx8Lm+fp/36r+dfEvxKngXOjh5PmXxPXR&#10;au7b3f3tu/U/zv4i4mzTjTMJTnK3NOV+az/lslpoktPLoY/w78Aafo2qXWnXEFrcKtnCy/6OQEzJ&#10;MSBvZjjNbGraLp1nrmmzw6bCqvLNFtWIDkxlh2/2TU8Ojm88Y3UWrhYJE023Ea2GrTKp+ebJO3Zz&#10;+dWdT8A2Nzf6O/n6g2/UmG7+2LnH/HtOeP3lfyHnHHEvrU8di5NRlZ3k9Wtfz/Q9bBcL1MRKOHpS&#10;5qiTvyq6vbyfmeQftW6RoNl4AvNQ1SFI4/J2s6DawbeuOmD69DX5sa58JLHVfEV5r7xTTQzSs8bN&#10;I2VHvk191f8ABSjxLoHhr4eS+DdJ1K5k1CSZTLE2pSyFFHzdGYgnI6V+d/xC+IXxmWCa8VL220ux&#10;RhDZxWqrLeEDjJxx+Vf6IeBFHH1+EoY1RsqkU1fdx1ast3fpbdH0nhnk+ZYbD1o0KyjzVJR95taK&#10;y03u2/RdzD8aeF9F07w+YLO6kicb8MJmx1PvXzP8VfElha6mi2BlkkOVnfzCy59vxrb+IHxI+Imt&#10;6X5/iVZ9Njl8xUt1kbIyx79z+AryqaNZnWaYs0iscM7ls9fev2rNM0zDI8ioU8JBKrVjGam2lyK8&#10;bpxcW+ZptJO2z1uj+vuFchrYNyqYmrz6vRarXz62Pcf+Cdngj9n74vftw/DnwD+1brU1r4K1TxFH&#10;DqzQkIsrYJit5HyDHFLKI43cchXOCv3h/TrrM/8AwRS/4Jw+Cbzw14lsfhT8P9H8W+IFe60+/wBP&#10;SVby8mURg+W6SFYwjc4AijRmJ2qSa/lP/Zr/AGf/AB3+1F8cfD/wJ+Gd1YQ614hvvIs5tUvktoIt&#10;qmRnZ2I6KpIUZZiAqhmIB/Qr4K/8EIv+Cr/iL9sS6+J3xD8M+DfFU3gXXIbyHXviV4qW70nxf9ke&#10;PyoFO55ponQBfnVFQIykhl21/JHill+Dz7PPbZhmjoJQcnBy+N82jV3a7ejbvaysrLT9NwcpU6do&#10;wvrufa3w9/4Kr+EdF+IK/wDBM3/gid+wjayeJNW8TJeeI9e1jTm07QjZSiN73UiF/fLG6NsSVgqB&#10;DGY0kzHGeN/4Kyf8ELv2sv20/wDgqXpfxR+FuraX/Z3iLwxb6l4gbWvEE0lvoTWarCIUZlLFZ3X9&#10;2kcYVTvJAAJPsGv/ALfHwp/YB/4KxeNPH3/BQ7w/4Vttd8QfCuxh+H/iL4XzSX8emaZE7vLpN1AE&#10;SVp5Z1DJcSKFZY0VRGuQPg39vv8A4Kz/ABq/aE/4KH6L+19+yxqet/DWDS/D8fhnSS92pvL7T3ld&#10;pTcxgvCC5lYhBuCFEbduUMPC8O+CeOsyz6lj+HqKoRVFy+sVrzhUnJfzP4veVlyxfK021bfmznM8&#10;twmDnDEz1d1yrR2S/A/b/wD4JS+B9Q+HPwR8VeC9UsFtbiw8eTxTwrLv2MLCxBGcDPI9K+nZc7M5&#10;r5g/4JPeI5vFnwG8Ra7cuzSTeNpDIztlmb+zrHJJzySea+oJCccivwXib6x/rFi/bu8/aS5n3d9f&#10;xODw5lGfAWWySaTo07Ju7S5Vo31Z/Kp/wVH8Om6/4KNfG658v7/xN1g9v+fp6/pS/YKiCfsR/B+M&#10;p0+GOhf+kENfz/f8FD/h+NW/bw+MOobWPnfEjWD95f8An7k9q/a34N/tC+P/AIKfsQ/BKbwz+z7r&#10;3iM3vgDT4bhYJVVbRYdLDxu7QibAlZFA3bQoYlipAQ/k3CmOjis4x1NP4ZW/8mkv0P7d8eMmpZb4&#10;e8MV4vWpSu//AAXSf6n1fsX+6Pypa+f/AAB+2J8UPGPinRdA1T9mjVtLh1Sa3W4up7i5/wBD8xwr&#10;IwNoo8xVPnEFgvlDO4P+7r6Ar70/lcKKKKACiiigAooooAKKKKACiiigAooooA+Q/wDgvSQv/BIP&#10;48E/9CWT/wCTMNfyAucsea/r+/4L1/8AKIH48cf8yWf/AEphr+P/AHeq/wDj1f014F1OXJcXF/8A&#10;PxdP7qPHzL+LH0/UdDjzW4qwoB7Cq8LnzslKsGTjJVq/ofLKlH6rK62b6f8AAPJmnzCKCEXnHFIe&#10;3P8AFQmGiDKxpI2EnG/mu/2y9lFJbpW28iOX3h27I+9zQc4zmoHcnDJJTvNJAIPzD261jHMY6pxf&#10;ytr+I+QmKg5/3j3PrQAB3/JjUYnUruPXccjB9aa1xnocfhWf13A06ael7LRWuHLImHHAP/fR96ck&#10;jRnOaqrNIeS/c9qmBbAYOPyrowOZRqQ/dppr0CcNSwjCTnJ6/wB6pC7kbSzY+tU1kCn5m53UCf7S&#10;zSrMy/NiPb2x39+a7lnNGjTjDlvOTeiaTst2+1tF6tepPs5PXoOgVICk7s2/ztsjZyTzir9oJHmJ&#10;n+Xe4SNVPVckn6cdazXdH2llaOXdkusZKn39619FgY7ZpURZGX+5zVcJ4b+0szjg6a93Ru2z0s3J&#10;aPn6pNpc2t3awYiXs4cxc1q3eFYWRtoaPA2/w5IH8s1Q0bWbjSbldVtkMDRsfKkhcAjnoQeoP41r&#10;+I3cW8NsJF8xYQWXZ0+dMc5+tctb+YAZZG+7hY/l4HA5616/FuMr0OLJwgmnrZ+7ZWUUnrfZK2ln&#10;zWV1a6wwsY1ML7/9anS67498XeJ1VdX1qaSJeVjLbVX8AAPxAB96x/NiEmHZmZ/vNzzVaOdmb/WD&#10;64qQuEO4vnr0/CuLCxwEaftYwvJtXlKzb2vu9n2210KjSjRjywSS7JWNnR9ZuNEuVvNPnk3LzsJP&#10;6H8OmfcEEA19hfse/tC6Z8SdCvvg74i1qz086pYzWE8+rb1hCtFMquWXG2RGlcqD8j79h2YQ18Pt&#10;dyb/AL/616B+ztrF3Z/G7wr9nlZWutSjimVcnzI9yh1IHUFCwI7gkV8T4hZRgc2wqx+Gl7OVKUVK&#10;KVlKMpKGlndO8lps12PneJ8lw+bZPVhU0lGLlGXVSirp/ge0ftfWPhy38TeItY0+QyWf9oNb2siz&#10;Fg8cSCPjnnMgf86+dbTT3u7mHSQx8yZljY7jwMDcfyr3L9s/xPpsviS38MaXAsMSnzHijh2qqIfl&#10;AGOMk5/CvL/hN4eh8WePYtPuDJ5LOovJI42Yx2yqXmYADOdgb8cV+qYaphMn4ZjOtJNQi4N9W3GV&#10;So1fvpGL6Nt9DyeE5VMPw1CtVuvdur72SSV/PS77n6Rf8EjPgDZ3mm3HjG/09xFpfh+e8X94y4ur&#10;tWEfToyWyAfSav1LttL8S22jQx/8JHDzGOmn+3+/Xzt+wh8Mbb4dfAODStT0S+j1PWbdrrVFj0uY&#10;7JJEwIgQmMRptjHsg96+iNH8ZeHb/RLG8n120RpLSN2jkuFUqSoJBBPBr/J3x64i/tvjONJbQ952&#10;79Pn3P5eqZlis8zbMMz3jKbpw6rlje7Xk2215WMPxvZ+K7eHSZYtft22a1bllew+Ug5XnD5P3uxF&#10;TzxeK5LkuNX08Y/6hr//AB6ofiP4v8MW1lZTnXbaT/icWa7YZRIxJlVRhVyTyR0FKfFeinpJcf8A&#10;gDL/APE18rwzh1UoTqvS+n37nx/EdbEJUqaje1+i6PQg1Y+KLTT1vru9tbmNdRtC0Nrp7LI/+kR8&#10;AtMQD9a2bDxJfTSM48Kal/5B/wDjlZOu+JNKn0uC1t3m3vqVoButJFH/AB8J3KgCuk0x8REr61lm&#10;VH2lGtWXdRXoGCrOj9XpTjrq307HC/EjULjULubzNKuLU/2HcYNxs+Yh4+m1m6Z/Wv0N+BGf+FH+&#10;Dc/9Cpp3/pNHX53fGhtSI83TryOFl0e93eZCXz80H+0MV+iHwHJPwP8ABuTz/wAInp3/AKTR19xh&#10;6DocL4Rf3p/lE/oj6NNRVs8zma6xoaa9HVX9ann/APwUfiaX9gX4zRdd3wy1of8AklLX85n/AASV&#10;8PG0/wCCl3wVnKfc8fWfp/eNf0d/8FB4ftP7Dnxcg/56fDrV1/O0kFfgX/wTk8F3Hhn9vD4Ta9Z6&#10;VcXktv45sGS1tpIhJKfMAwN7IvfuwFfmvFOOjhc8wNNv4pf+3RP9X/A7JqOY+GnE9eW9Om2v/BVR&#10;/of0qxqpX7opwVRyFFeAfFb9sP4qfDn4n33gDRv2V/EOsWVnBHJb61HLIsd1uSQsECQOp2sgXhi3&#10;OSoAzXWfAT9oDxn8XvEepaL4l+EV54dhsbWOWG8mmmZbgtt5Hm28XytklCCWIRt6xnAP3p/LB6pR&#10;RRQAUUUUAFFFFABRRRQAUUUUAFFFFABX4d/8HpH/ACJP7Pv/AGFvEn/ovTq/cSvw7/4PST/xRP7P&#10;u0f8xbxJ/wCitOr9B8K/+TgYC/8AO/8A0mRy43/dZf11PwUhQumKljRBHjZmnWcfdo+PrUqvHEn+&#10;q5/3q/0YwODpyjCrNW0erT2uvI+TlLoVpIV3KxT+IU52RFyaLu4LjjPX2qtIx++ZK4sRi8PhK1RU&#10;FfbXb/IpRlJK5KLtw2F44qaO9LDb/SqJmHZ29KeMjnd+lceDzzFRk1Ft2e111fqEqaLslw+3GB0p&#10;nU7ju/76NQNcvs+b9KkW5iY+n/ATXqf2lRxNd+1dnZWvbzFycq0C9fdayKxb/Vn+I08AKiqP4V/p&#10;Va+u4jC9vE+6Rhjbg8e5p0kzYLA8AZxtry5Zlg45lVnB83LCKvHWzvJtXXbS6L5XyK/cSSeP7Ttl&#10;P3VzGD345NTKgbBDN6/eql5c86q80igLyEVf61YS5CnGc8Vw5XjvaYqpUxEbRm7xbsm07bq7emy2&#10;0WxVSNopIbeTR2mArsGdt3ljPzU60wLdfMfhV+YFun+RUjTRMMh13ds1BO7sjIm3cw+RQPvNmoxU&#10;YYHFSxcJRlFJqMIqyXXXXVtpaK2+zY4+8lFly1w4F3MG2qf3MPqen5/yrZsNPmCMz/NNIMtt6Aen&#10;4Vm6dHLNeRR+avy5kb5e44Hf3rqbS1mt7JpTIuWQk7l6frX7FwPl8Pq1TFzjKThdJ6azcPek9eia&#10;jFbRV0tzysdW9naN9/yvojG1e6e0ty0bBSzBd7dF96r6BpF/4j1GHQvD8LTTTSBQ+MgZ7n1NLrN3&#10;5YMZHmNt3MqrwF9ete0/s0+CYdL064+ImrTQxxwRt5bSx8AAct1pZ9U/tDOqs/bWhSgk0lrG+6jL&#10;m5VzNe87Nq1tGlbz8yzCOT5W6zV5PSK7yex13gq38M/ATwmNAuLmT7dcMDIY7d5HkbYpYjaDnGea&#10;6n4eatpOpzxeIF824gbDRstu/Oec9K8o1TX7/XdUutbvxtuLx1KqAR5UG0eXGB24+Zv9o+1etfsy&#10;aZqX9kS2t3Ayq17K1vuX+Fmzn8ya8Kksww+Bp1pWjTqqXLFRfNGK+G7v1XSytort3PyXiLC08Pl9&#10;XF15N1W1za6O61tp06eR6R4Z0C28c38089pcLHHCgCuGRj8z/SvZPh98J9Ol07lJkjQdrl8E/wDf&#10;VUfA/hGytJWtZ45Q8lvCy7IWbPzSc8A17j4S0WysNEhtoIJsHhv9BlP/ALJX5dnmeYenTlC6vd/n&#10;ufzfxZxHiKclDDtqOltdtEcXYeCNGXwvai0gmMn2aMhmuX5+UccmvJvjjPpvw+0aO+t7lo7rzmx5&#10;jFgPkfjBNfSlxbaZYeErS+8u6ZY7VQ27T5QQwXn+D1r4X/bj8dzxwzalDHMyW8m7DQsi85HJI4GS&#10;K4uFamDx1Tmm0oRs5PrZav8AA04ApY7POIlQk3yczvd762S1PmX4s/FbXrrxDcJ9sM7NJjAXp9a4&#10;WxvPEniTUJWgDMvCrLtyG57fSrniHVNOh1KS0u2BmkKrPJHGcFiOvtmuo+GFrHqojs5Ytqwx+Uph&#10;U4fa2M8Dj3981/Q9PMsPh8Vh4U6yUbu6i07NK3K9bp63b2urK1nf+0qdOhlOV80KS0SV7fiaXw48&#10;H68s32uSdFAHO6M/413eqeKbnwZatqZs47iZo1itzt2qjM6KGPPQZyfYGnrJbaHaeVBDIWX+Hy2/&#10;PpWF4rsr7VNHuLm4aRY/JHnYjPyRl13sM9wuSPcVw8TYyOKwNWrGpaydrO/R9D4n2zzPHxliIrlb&#10;t2vqbcPim0j0uz0aG2mdbSER7/ly3GMnnivsj/gh7Zyax/wUE8E+IJo9v9m60trArEfL5ltO8h/H&#10;bF/3zXxz4C8G69qVu+rT6bHdWsdy0d3bWMLfaLXB67efN4wxxg4OQD0P3V/wRR8JXuj/ALafhLXo&#10;5cWV540C2qyWzo7oljIu7DYIy27qOQAe9fhvizm2V4jgSrhMI3ZU5vla+yqcrPzSlbvZ72ZnhamH&#10;wmeUIxkuZ1qSve+rqxuvJtX9Ve2h/QZX5Yf8HWunnUP2PvhvAB934oq3b/oGXtfqfX5q/wDBzFoX&#10;/CQ/swfDqyI+78Sd/BH/AEDbz1r/ADJ4irLD5JXqPpFs/ujwjwscd4mZVh5bSrRR81/8GnmkjTvj&#10;N8ZMp97wzpPp/wA/FxX7eKq45QflX4y/8G21je+AvjJ8VpbTw3fXyyeEbGSQ2bQtt8uWdguGdWLO&#10;flXaDz12jmv0C8Pft1/GTV9WXTNR/Y88Q2P+mWsDtNdTkkyD5wv+iAFlPC7iqN3dADjl4SxCxWQ0&#10;aq63/wDSme3494GOW+K2YYeO0XT/ABpQZ9NAAdBRXHfAn4la98WfhxZ+N/Efgqbw/dXUkqvps0kj&#10;bArlQwMsUT4IGeY1/EYJ7GvpD8eCiiigAooooAKKKKACiiigAooooAKKKKAP5Mf+DkI4/wCCyPxf&#10;AH/Lxpf/AKa7WviDYvlAuOn+NfcH/ByBn/h8n8XgB/y8aX/6a7WviiNCIsmPd0PWv9GvDHDxxPA+&#10;CTX/AC4h0bXwo+RxkmsTL1ZHFF5pxjFDKIZMp/dzUkk/l/Kkf5HpVSWYyN8u4cYr9FzCtg8HCCir&#10;zvvZr5bHLBSlclkvG38OSe9RrdyqvDd6jJKdZKZnaQPMrwK2aYz2ym2103XW3n5GnJHYtxXbN35q&#10;Q3EhYDriqQJJyr/pSm4lDrlvX+Guv+2q3skqt7XWult/UPZouNISOh/76P8AjVeUia8jXlvL+Zvm&#10;744H9aikvPLGXc/7KqOT7UkMkqhS5G5mLN8prz8wzbC4zEQw8dbNSls9E1ZerdvkmVGm4q5cznrV&#10;aMpMyzzHczfd/wBnrxTJprlpBDHJtBUndt6URjylVd3yrWGNzCONxSiqbdOF732cvda062V9XtfT&#10;ycY8sd9WTXHkrF++3EMwHyseTTrdJDDtnLZOQQzdveoknU/JIcqetNDWjXJgFtJtH8WTtNVWxFGO&#10;OhWi42kuRRba1eurUZXXZuyWvcIp8tvmPtDiNtzlljcrGx7qP8KsWqGYreTjbGvzKn4dTVW5dFt2&#10;iWWNR1EfcrnpWhZQSzSw2hYbXJZht/hHbr64rqyWPtqlPCL3+RRsk1ZzlK0U9b8sWlZPXq1oKppe&#10;T/pG54ZsT+7uJ1+Zm3t9cHA/CjXZbhxNsbcwDBBn8q6Tw/oTw2S3lw8eGLFQYz/dPPWuc1Ms93Ji&#10;Rev9z/69f0Pg8LGjltXA0oyVo8t1a93FXlvu3d+p87TxEa2Kclrb/Mg8J+FdW8c69Z+F9ItZFe4k&#10;WPJXn8B/Wv1c/Zu+GvhL9m39n61tNNsJ1vbizV55fsMmSxHrtr46/wCCZXwdk8e/FuTXphG0em27&#10;OvmQFhux9RX3z8UUv28N2dpaJuXyI02quP4RX4Bxt/subUsrjNuVk6jaW2nLFJOyStfze7eh/Nvj&#10;hxR/aGbUMhg/3cWpTSdrt3snp2PI9U8S3d0ZtSaO7Yvuw32WTBPp92uB07wnJ4mkW7vFmYNkjdI6&#10;gcnrz+le9y+BZjpttapbHdLt3Bver/h34RafZ6HFeX0VwrNkDbZuc8npgV5X9uYPAzTqNappaeh+&#10;b4fiXB5fhZOirNtJW1dteyPAdY+FdubaNVgbb9oj+YTSDHzD3q7c+CksbRGtUkc/dZEduP1r2nxF&#10;4AP2VG06O8P+lQj/AI8Zv+ei/wCzXN6v4MudPvCs9teKM5IFnJ/8TWuH4gwNes7yj00+87KHE2Ix&#10;VKPvvd6fcfNfjiw/sK8urJ5dm6OM/Mue7etcTqMkbw+VaTLvz/DCBivQ/wBpF7aPxP5UAdV+zoT5&#10;0ZXOC2eoHqK4zwlo8N7cfa7iWNY17sw5r9QySeDeWLESla7bsm117XP2DK68v7NhiJ9Unt1sReBP&#10;Dl5dEvdSx5SeQndCePnOOjV6j4Ut9RSGSOOS3VVwN32dvy+9Xnp1W1tr2WKwfaIbiRQY1OD85745&#10;61pS/Em406yYwB1PG7arc/pXLKn9cw0Ep7pWXMZ5tRx2Oqe7Fa90tD0CwuLiOKRHs5JWEz5kiUBT&#10;8x9Wrk9fWHTvGupalqEM0aX2hbrdmZBhod+9clvSRWH4+lYvhb4nX9zK0V9csqtM2Dk+pro7LVvA&#10;viuNdOvfEen3khY7LW6ZXXzORwW43fTmvlc6wM8Hgo89eMJXvHmas9Gmu7un0OGng8Rl+KnKpTbi&#10;1aTim9NH6LVL5H6//wDBujaPBo/jS5ZZl+0eHdBk23By65N4cNj+IZ596/Tl/umvza/4IAWt7aS+&#10;Por6VWb+xtG27EIx+8vPc1+kkn3DX+dPidf/AF6xqbvrFfdCKP6S8K6nteA8JPv7R/8AlWfofzo/&#10;8HJeiHUP+CoGs3AT/mUNHXt/zxav1U/4N5rL7J/wSd+G9uV+7fa4P/KxeV+dn/BfjwWPEH/BRzXL&#10;4qfl8N6SnDgdLf6e9fdv/BIz4neLfgp/wSf8F3/hz4Pa14iktfE2oWi29iyHzIpdYufMuB5XmPsj&#10;BIIMYJYAcKS4/A8lx0a3F+MoJ/Cn+cf8z+6vEfJqOF+j3w9jVvOUb/8AgFT/ACP0B2J/cH5UtfMm&#10;lft2/GHUNHt9Ruf2SNatZZrGaeS3mvLkmJkmKKpK2RBEgACY538MFQeYfpmJy8SuylSyg7T2r74/&#10;lcdRRRQAUUUUAFFFFABRRRQAUUUUAFFFFABRRRQAUE0UHpQB/HL/AMFhbdh/wVI+PkoJGfihq2T/&#10;ANvDV81tG52nzm+9ntX0z/wWLdD/AMFQvjwu8f8AJUNW7/8ATw1fMjv83En8XrX+lXD0cDhuD8uS&#10;1vRo31tq4QfRnyNZyeIn6v8AMdlgdombPuB/hUbBgCqyt/wJaTcQcmjr2r0qnsamqbX/AG89vvMt&#10;UIFdT/rvvf7P/wBehpJY/mLg7mC/KnT9aGzleO/9KHkUHBrz50oxjJRqOLurO7fn39S0xwLrgq2f&#10;XK//AF6ZuRAU8yPftwqs2NxpTNtYc/hULW9k1w1xIoZ8gfN2xXHmFWpFRVBq97Nyk0krataPXa3+&#10;V0VBLqR3MN5f3CboBAIedynr9OOc1btQLJ2eCHe8mOPMIQ8/pj9aZPLLDKYZU2MvDK3WmxzNksp/&#10;izivHw2By/D4x4inVc6snfntFtaWVlZRXu6Xt63Whq5ylHla07DYZJL+V72ERxqrYk3OQQwXqD9c&#10;flUKQzz2TJcgeZawsjoq/Ng9+nIx+dWr6SOPT5JUj3b1wcDue9Q2VjqS362sx83d8kcm0lSnXDY7&#10;E8V4eaYGVDMKWFcZVZVV77irRcqrfJpbT3oppK60kna6ZrTnzQb2tt8txthBdNEwtkgZvlEc23r6&#10;duO1dJonhLV9Rt47/S4Buk27hcNjbg/QdDn61lW8Laffk6nD5cUi7JIYVLKucYOf/wBWK7rwT4t0&#10;Oyi/s7W9Q2yDdJbyySDbKvYZ9e3OAa+64L4f4fhRqLNqrpcilCzai4ST0lZrmjdNxXMrt3i7SSv5&#10;2ZYrE0qfNRjzfjoeo/s5fB27+Iq6X4u0mZbqwtQxXT7yRv3VyhC8HbnAy3XOcr6V9vfs8fAfxlpd&#10;7/bVjpem7lbesYlceYhzjb8vUZ6V8Z/s7ePfHumeKtQtPAuv6HYw3iwz6VHfZeF7nC5iYnaVLoCD&#10;wM5BXO3J/Sv9lb43y6x4N0+18V/DxPDereSReNcXMc1vC+8ruV43OUIDMBndjA4PI+Xx3ElPD5fO&#10;nhZTlL3k57Kai+W6TbcVZJqLtZPS+p/KHjRjOJsJGTpRhOm7Llv70U9dVpfW6co31Wtna/tvgPw/&#10;8TfEGhyaUNM8Ostq5is5H87aiiKPn7vU55z6VveNfir408E203nHw9LcIpAhhmn2xnsWOOPpmvFf&#10;2h/+ClP7P3wG8F3Ph/RPG8fibXJpC91DoZjWNWChNrPuKwphQMFi3XGTxXlf7PXgr9qj9tvxtYeP&#10;/H+pP4T8CQv51loGmKd2o5HymRm+Zlwc9FJOMqMc/wA+0cgWbYieaZ+3Topu0Lq/In8Um7WT3stX&#10;31sfheH4XzCjlzx+IpxoYfdTnGSc5NL3KVP45tvS9kut1Y9h0bxx8cPix8SLi78M3li1lpdqq6tq&#10;EckwWR8M3lJxwTvx3wOTX1XbaL8b7XwzZ6y1p4bWHSd115O64LbVgkQrnHXDHmsvwH8H/D/wr8Fa&#10;9p9lpsdrb2djHcpGf+uZyzE9/kOSa9K8Q+NfDF/4S1O1s/E2mkNp86Rot/H3jYY68k1/Cf0kPGLL&#10;+KMbDK+HacXhcNJx53az72t1eytolot9f6G8JuBZ4GSx+Op+zlUilGCXv2aWs/N3enTTsfJP7Z/7&#10;MPjbxVd/8LF1VdL+2RW4ae1s7aWRY+O5LrkjOM18O/Ha+8YeCrVfEviSDTLFWWR1tpLdizDkHrJ0&#10;GOPWv2j1rTbXxlpX/FNvb3kMxKG4jkV13enBPSvi74//APBJSz/ah1RtW8d3t6ul2r3ken2+n3yI&#10;3mee4yx7qD0XH41/SX0Z/pZ8A4Hh7DZdxxmaw7oR5E3JucorRJQjs07pX1tdvY5cw4D4gyviycqO&#10;DnPA8zk5Qp8yhe7cU20nd21vpfQ/L39gH9m34af8FRf21bH9nL4qfHKx+Huk3i3lzb3TJm41S4B+&#10;S0tNw8sStndh2GVRtoZsCuZ+Cf8AwSg+KP7Rn/BQzxZ/wT5+GHxO8Pzap4X1LVoF8QXV0q299HZs&#10;y74lDEsz4UlQTsG4nO3B/QDwN/wQP+GukahJrWneJNSs5LLVJVVY5syRtE5AZZByrbhnIPHauBtf&#10;+CaXxV/Yg+LOk/tN/Bj4p6hoviDw7eTXMOqJIvyl45F2HIwyshZWBBDAkHOa/siPiJwZx9WxEsh4&#10;hhKUqMYUaTiuWFS7ak5X5mnpdOL3v5H6dhfF7gvJ60MBXo1aVna8oSSfdJ7X077n58ftHfsLftTf&#10;sVeMdTj+L3w51TTbPQfFEujQ+MNOVpNNuL+H5ttteKNjOMZwDuUqwIVlYD9f/wBln/g47/Yc/Zm+&#10;CXwh/Z78B/Azx1q0FhpNlYeI1vtPsWe1kOFmcT+Zvu5N7STFtiB8Bfl3kpxP7NHxL/a2/wCCg/7K&#10;nxO/YW/bZ+MV7p+haWkOs+CNauvB/wBuuPFDrdmYW7XwJXyixXBVRN82fM2Ruj+a+FP+CQXh34Ya&#10;FD8ZJjNHdxTJJHb3FwJI7dfMAPGBnrx3rhrYHgviXCyy/jSrFYihJqn7GUoxqqUU1O8oxvfWyXwt&#10;O+9j3+JvFrhjhNU5Qrc8qq0UbTs3olLlb5fmc/8A8FHp/gp8dP2jfGf7RuleIJpLXxBqDPp91rss&#10;MM7QhAqRbF+VVUKFVcZCgZycmvk+08W+H7n4k6Houh2kFxbtrlrG91LKsce3zVztJB3Y9eF969w/&#10;aXv/AA9pfiW7s9Ugt2s7fSfM0+3uJcw2+13SV9h43MHTDEZxkDvXh/wJ8Ga38Tf2hfD+mxaU0Ng2&#10;u2jzhoyWhgLKfMbosa8D7xzg9BX67lud4fh3hlxrYhU6VGDp042UqjUItRvf3Yp6XaWq2tsfEZHX&#10;rZlltfMsdOUuaMp3btFcyb5Vrdtbb76ban9RP/BMW00ax+DniS20F4Wtl8ZNtaEgqf8AiW2GelfR&#10;7/6vr0rwH/gndc6ZdfDXxVNpN/b3Fv8A8JjhJLaVXQ402w6FSRXv8nCcCv8AMvEYyWYV54qTu5ty&#10;+93P3Tw8ofVeBctpO/u0aa130it/M/BL9sbwKmp/tc/FG/2Z8z4hawfvf9PsvtX7RfsXwiL9kX4X&#10;wlfu/D7Rx+VnFX5f/tB+Bm1T9oT4g34A/eePdaP3v+n+celfefww+MPxa+Gf7KXwhfwx8Hb/AFK2&#10;uPBdumq31rD9t+wRxaZvhfyIXWSUyuiKFGAN2CwJFfgfhVmP1zi/PKd/gqW/8nqf5H9keNWbfX+A&#10;+HKN7+zpW/8AKdNfofTWxf7tLXg/hf8AaL/aH1bx7pvhnWfgJJa6fdXkUV5qMcF00cO6QIyB2jUH&#10;Ef8ApPmkBCv7kgS5r3iv3c/mkKKKKACiiigAooooAKKKKACiiigAooooA+Q/+C9P/KIL48f9iWf/&#10;AEphr+P+v7HP+Czvw18c/GT/AIJh/GD4VfDPQJdU8QeIPDaWOj6bAQHurh7qAJGu4gbmOAMkcmv4&#10;7dd0DXfDGtXXh3xHps9jfWNw8F5ZXls0csEqEq0bq2CrAgggjIIr+lPAuvCOV4umtZc6dla9uVK9&#10;ux4+ZL95F+RVGd59qmdXZBioB5g5BX8qlE8qdUXP41+/YPE06dOcKikr+XmeZKOqYxWZUCA0gyDm&#10;nROxYu6r+DUSymTG2Mf99f8A1qiM4/V023daJNPoLl94D5YjUL1702kVn+6YxwP71AZs58r/AMer&#10;COJjyLR7W0T/AMiuUU8EjH8R/nQATwKb5knRoeTno1OV2HWP/wAerOniKfKk0/8AwF/5FWYZyT9a&#10;ASOhoUMBkx+/WkZyOfK/WnTxVOEVureT/wAieW5OjllXJ/ip64RNqL93stVhJIpUqn/j3tUkU7h9&#10;rJ1/2q9XD5phm/fTUnpflem3l1aIlTkWIZS4VhnB9q1tIEpl344rKhWR5QBF+tXhdXMLLaW0Xzyd&#10;Pm+6O7V+g8L5lTy2p9aruTUbJJRl70uyVur2Ry1oe0XLEfq+qC5uJJhj5myOfThc+wwW+pFZt/Iq&#10;xLAh4XhTU8pDSSmKHhV2qM+wGf0r6l8J/wDBE7/goV46/YjvP28NE+C9xJ4Wh/0q10ksRql5poDF&#10;9Rit8bmgXA/2mXLqpUbj8FxFxVhcrbrZhWUXWlKEW7q75neze9391r9WdNGg5Llgr2R8lw7t3tUm&#10;MHO7sf6U1N6jaY+jbfvUrmQceX1GPvVVHEUVgbau9ns+68glF8wlpBLdThY/vV7Z+yj4Qt9O+LWk&#10;+PdYmBtdHhuJVjYYJkCbePoXT9a8l0VZI4X8uLa7KQrbhx716x4O17V9N8OS+Jr3TNsEdnJLGFuB&#10;k+dswv1yh4/2hXpYjK8DTy3DU6yf72cJy0ltCSlb5NKT010S6nz/ABA61bAVKEHbnThur+8raebv&#10;ZGT8a/Hw+InjzUPFO3bAW8u1QcsUBPP1Ynj2xX0t/wAEpf2YL34mfFm1vdU0pmhSSO6vmZcqIY33&#10;AZ/25lRfdbeQdDXy98MfCGreNfGFro0VgzpB+8uWjYfJhCxYepVVdx6lVHev27/YQ/Z78W/s4/Da&#10;11G4+G1gt5qwsxcq2tBGidyI44QDEflQMqjnJwWPJOfjPHDxFwPDeQwwSuvZQvO6tecleSd/73u2&#10;6JPufk/ihnb4f4Zjk2XNKvXSp01zJNR0Tlv0WvrbufWngjQYtC0KKFY+FjAXj0qHwVaWn/CI6Y/2&#10;SMbtPhLfux12CoP7X+KgiWCH4e6aAOP3niAgfpAf5VkeFNT+L0MDeG5PAXh9ZNLjihkaTxNOBKPL&#10;BDr/AKEeCcjrnKmv8l8wzqpnGaYjH4iXvVJN79O25+P4HI5ZfldPCUWrQSvqtX1f3lv4mWtoNIty&#10;tvHldXsCpVBkH7XDV23h818Ba5L4iy/E3U9KW11PQtIsIV1KyZrmx12WaRFF1Ecqr2qgnjucV09p&#10;4XuIlBfxPqR467ov6JX6Fl+Nhl+TRT+KSPhcywMsZjE5SVlKW2vYh+I9vA/gnUo5Y8iOykk+8R8y&#10;jcDx3BAI96daeD/C0Nu0j6FbycY/eJv/AJ5rN8f6FMPCeqb/ABDqDY0+b5S6cjYfRKvXHi/SVgWJ&#10;INQz/wBge5/+N114ajKvg6VJ6uUrv0OOtOVGc6lJu0U1+R49+2Hqlj4F8Aw2vhs2+lal4ilk0izv&#10;4kWMwGVd0kmfVIo5HA7si1+pXwAVU+BXgpFdm2+EdNG5myT/AKLH371+VH7Xd+mvXXg2xsjNE0eq&#10;X04a702ZVDLp1wP4gvOHPev1Y+AYYfA7wXn/AKFPTv8A0mjr73HUPZ5Dh595zSXklD/M/p/6Mdo4&#10;fGpr3pRpyk+r9+rFa9ko6K+7Zyn7dcPn/sb/ABQgI4k8B6mv5271+OX7DvgZNL/bF+GGobMeX440&#10;053f9N1HpX7LftpR+d+yX8RYCPveDb9fzhavzC/Z88IX3h34/wDgTWNP0z7VPb+M9LMduswXzD9r&#10;jGMtwOvev5m8UMw+qcbZHSv8c7f+TwP9QvBrNvqHh7xHRvb2lNr/AMpzX6n7FIiEZ204KoOQK8O8&#10;fftDfHjwr8RNX8J6H8BL26sbOGOTR71reSWPVv8AR7iSTEsO5YCskUSBXG5zKuAASy73wF+MXxa+&#10;I/iTUtJ+IPwuk0O1tbWN7W7a1niFxnbh8TKOJAWYRjLxeWRJyy1+8H81HqlFFFABRRRQAUUUUAFF&#10;FFABRRRQAUUUUAFfh3/wejj/AIov9n0Hvq3iP/0Vp1fuJX4df8HpW7/hC/2e8Nj/AIm3iTt/0y06&#10;v0Lwqly+IWXu1/ff/pMjlx3+6z9P1Pwc80wrgGoHnGMKO/ekuFmDAFlPf7v/ANeo28zdj5f1r/QL&#10;GZpiFUUeWSS02728z5WNNCsT1z3FQSOWOTUkkpjOAo/Omrc8fNAv/fX/ANavncViKdao4yk18m7/&#10;AHG0YtEfbH+etSRPg7CaiZnY8Iv/AH1/9agOxG7yx/31Xk0cV7DEcyT+56/gaON0WWA2sc9qJJAv&#10;LVX3SlSFiP4t/wDWpC8hODF0/wBqu6edU+Z+49Ut0/PyJjTJ/PijQ7E7UeevbNQMWKlRH2/vUoLg&#10;Z8v/AMerlhmkqcrRVlb+V/5D9mupOkgk4Bp2R5jZ/u1BE/7wfu+v+1U+WL58vj/er1cNmEa8E5Xu&#10;nro+z8vMzlBx2Fz9KC4SeNv7r4/PIpMNnHlf+PUkgkbafK+9Kn8X+1WuMxEJ0bxvdNPZ9HddO6CM&#10;ZKRveG7Z571pNvTEa/zJ/wA+ld7rOmR22gBlixJs+c/hXJ/D3zDqADW24eexxn6V6X4q0m6/sZhb&#10;ae3zxbTukH3scV++8O4zDYbh+lBc3NPmk/dlu2/LbovJHx+cYiUMwpwe1+55J5Dz6sbWMjM00a/p&#10;0/z619S+KfB8/hH4DW1pHFiN4YmuvlP+r3KX/wDHc59q+X5pZtJ1t52tB+5mikOW6DOD+gr9Kfgp&#10;8M9a+Pvwn0250bwl9rVbNPM/0gdDx/d9jXwXEWcYPL8HXhWk4xnUnd2dknKaj07qVz4zxKzh5LHA&#10;4upb2MZXldpapK2rPkbRPBepeMtZurfQ991JLcKnmW7BlgBUYZvwr7A/Zn/Z5msNLtba5muFWFeW&#10;3DOfyr1L4U/sba54IsLloPhZGm+YPGsd0ig/IoPG31Br2T4f/CP4gWVlhvhiVXoM6lGtflvEXidl&#10;dTCy56iTWml7LXovPT1P5z468UP7UoywuXSSira80W3p6mL8MvBum6Z4tmgui0n+gwld+CRh5B6V&#10;714a8BWZjW7bcy9FVv8A9VcFoXgfxtaeIrq8j+Hy7IVjhkzqkYO4AyenTEi/rXovhzxX45vNHhud&#10;J+GyPC6/u2bWYwCoOM8KeDjr6V/N/GvHFGOHTwVVttu+/wCbPwzE5bjs4zBTqSVlGN/ejvZeZwnx&#10;f0MW/wAOFkgQ4LSj6fO1fDXx3+Eltr+mTfbbUTQzTIrrtBDKXAIr7+8f2/xFvfCh8KXPgKx+1NDL&#10;Ovl65uwvmdSPKBGd/HY4PpXhnif4M/EfXNGbPgewXYyv+81UqTtcMRxCeuK+38KeOMNLh7nqSvK7&#10;i+tz6vh3GVeE84lzVIxvJNXnFaP5n5lal+zDqN38R20PTNEuZIm2Na30zfu4V+bIcZ+dkwNvHO4A&#10;/dJr0yP4QW3gG6s9MttLXbDZuFbqT8ycn15JOfWvdPjTqw+FGl23ia98M6aslx/qbVdWZWYgZYkt&#10;CAqoASzHAGO5wD5H4W+M1n4k8eLfeNvEFpPp7W0yeR4etJZZLKQtGV3rIoeRCv8AEqdecYPH7Tg+&#10;KMBh6ylh4SknZtcvwpu/l69Xa19Ef0lR4h4o4ky5V+X9zCLWju5yWjta6v8Acr3tduxnr4Ml1AnU&#10;tW/cr12twAPyya5f4jalpukiz0O1EYa5aYmRoS4WFYyW+X+NjxhScd+2D7VrOleFfFHh261rwvr0&#10;00UJKSqU8uSM4zhkZQVOCDggHkdq+c/iDe+HrTzbvWbyZobWdnVgTvVgrYKleQ3OB9a+2rY6eeZL&#10;Vq05JRSTvdWSTTeuttE1foacMVpY7MEqileDtycrTTa00fb8ToPBPjDS9MtrPXvDmgpbrb2ccMl0&#10;9wtxFcxgYH2oKN0Z4/1ihtnfK5Ffen/BJHxxpHiL9tb4f2MMa2d0vioLcaexUPE4spT0B+YEchhw&#10;w5r4D8L2vhyTw5Z3+seEluNTkENu32eF4WmmlKxjLoucZb5uvGeD0r7o/wCCRvw/8S2v/BQf4d+M&#10;tSgsdPht7yOxFjZ+a/mKLabYzO6pyuMAbTgM3Jzx+I+IVGtgeG8XCLTUqMm1ba8Ja6JRi9Nk23re&#10;+jPoKdHLanE+ClO8JRrQs292qkLJatyTvu0ktLW2P6Aq+Bf+C+2ijW/gb8PbIj7vjx26/wDUPuq+&#10;+q+M/wDgslo39ufDfwDZbf8AmcJW6/8AThcV/m74hV/qvBOPq9qcmf3d4W4r6n4iZZX/AJasWeB/&#10;8EEfDS6B8aviJtTAl8L2Pf0uJa/UZVTGdvWvzn/4JP2Gr+C/jL40l0zw7Lf+Z4PjkkWC4RW3JM5R&#10;AHKgl2+UcgA8kgV9IaN+1H+0rexWq3f7N95DdG8tINQ0+SxuVa3ZzJvRZcNHKu1UInysaeZhuQce&#10;X4T4r65wFg63dT/9Lkez43Y3+0PEzH173u4fhTgv0PooADoKK4/4FeOPGnxE+HFn4q8feE20XUp5&#10;JVmsGt5YtoVyqtslAdcgDhgD36EV2Ffox+UBRRRQAUUUUAFFFFABRRRQAUUUUAFFFFAH8mv/AAcd&#10;gn/gsr8Xv+vjS/8A012lfEMs5ERQntX23/wcd+Z/w+X+MGHH+v0rqv8A1C7X3r4bmEocgup+in/G&#10;v9FvDnH1sP4d4FQi9aUFfp8K8z5PFw/2qV31HyzA8KfzqLAz1pBvz8239ajmlkHyrtr28XmTnFVJ&#10;p79v+CZxh0GyNuam8ZyfSgluyj/vr/61GXxu2L/31Xy1bEc3vST3vszaKHRSBDyKm85WYHNVyzg/&#10;6of99U0vJnIh/wDHq6IZlUo0+VJtXT+F9/QlwuywZ1D5C8460G4II471XDu3Pl/+PUp3EqfLH/fV&#10;TUzScleN1qnpF+XkUqaJ/tPtTkkD9DVcsw/5Z/rTrZmMuPK7etdWHzaUqijK+v8Adf8AkTKn1Jkb&#10;5aeGJ43UweZjJi/8ep6K5wwg/Wvbw9aMoxST6fZf+RlKMhyKFvFBXO9CD74PH8zW34bspL/VFES5&#10;EZ2D3YkE/wAhWLbiZ9QVXh+VVLIu735/p+ddx8H7V7rWYwbPf+9ZsbsfxGvq+BfqrzRucWoxlKfw&#10;u7cIx0em3O+bvt3OLM6sqOElNdF/meiTeHfJ0S3ZSd/O5e23Ya8y1m0lg1CSNkx81fQWoeGtXn0y&#10;G6t9D+VSSzeeORgjkfWvKvFPh/UU1T/kEfNu53OPzr9eyXPcLUrVea+r/lfZeR+f5JmCnUkm116r&#10;u/M++P8Agh/8PdK1DRde1G7C/aGhYr6jivsC0/Z+vNY1O1hnvbgW7QRvuLKRjaP9mvk3/gihP4gs&#10;9U1i203QVuWa0KiNrxY93OO4r9EtOl+JNlo9nZyfC/M0FrGkm3WIvvBQD/D61/n947eJL4d8UsTS&#10;UtJ04uLd1bzV7XP5A8SspzvG8Z4/E4Wa1nFbx25emuljyfUPgxFo3iiFby9uvssbD5ty/wDxNeg+&#10;FfBHhjXfCsFjjf8AZ5pY+247ZWAz+VW9U1D4gt8158LV4HRtWi/wrN8M+IPF+i6PDqb/AA3Cx3V1&#10;uiI1iLLCebMY57/Otfl2ZccSx2Ap4mNVxnBPWL0e2rR+U/2bnGKqfV6zTakkk5RT69nuXPF3w/0z&#10;T9CRrfT1JW8tuo6/v0ri/jB8HtJufCE2vWsYilVMsuMYr1LxDL8TtY0yOztvhrbIRcQyFp9dQcJK&#10;jn7qN2U1538ZNV+JereB9UttJ8E2oa2kaOTy9Z35YKCQMR84zg9OQRXB4eeIuKzbNaVJ1bS50nfW&#10;6uenmXCuYZLUpVKc0o3WvOla/Lvr5H5x/HPwxolv4qeTUrlWdYWPz+zAY/WvGvEPxR0u08QR+C9E&#10;spGl8v5pYYhtTgnnnPbsDz3FdX+1De/EzStTvNY1LwvH5kb+SsP2xs5ZgAx+ToO/euX+BOlN491J&#10;YNattOsLqKRQ1teaoY2lyMgpmP5ge2PQ9xX+geDzLC4TAwdWo4tNNt0201a/Km7K7S31slsf1tw/&#10;gY4fh+OMxMlUjGPSSsn3st0rry1JvAOhXd/cT6nfQtsWZz83f5qx/FmnXTvceILi9mh8jXVt5Nk7&#10;JFaxBxjKggMHQpktnBc9hXunj7TtP+Hvw+1a7Plw3X2wQWNvFKGQySIm35igbGWLH0ANfGOvfFjV&#10;7JpI9K8Q3EiTSM6xllIkZjyZBj5mbqwPC5wMAV59TNq2fVFTw8GlTjKTu0krNcul1719ktddLXuv&#10;pOFaeKz6tVxVKyimoq/VWu7Oz0/D8nN4/Gvf8JXdx2GpySWscBkuFtGyQOPlJ7Z/A16R8FfsOmXb&#10;al4t0+abSb63+zzxLeJLawKQo3lB90DH3lztyx4HI4jWfH0h0+M+FdNmhhk5uJ7S0XIwD0wuME98&#10;fl1rZ+EU+peJPJt9J03Uo9RuLn/j9t/NjjRc8PIqYSRsegIJ4OKzz9wxjcK8YyqLmlayevRK924W&#10;drLlTd3fTT67H06ksn5ai5IpWbvZ26t2sk9L31e2jP3i/wCDanxcni7wh40mN/HcyWek6XaNPHJu&#10;80RXF/EshP8Atqgb33V+pLDKkV+Yn/Bujo9zpdl48e4ZNsui6L5aLCU2KJL3jr/hX6dscKa/zu8S&#10;acqPG2Lpt3acVf8A7cj5v8z77w3lQnwbh5UVaLdRpb2/ez8l+R+M/wDwWJ8IJr37d/iO9K526Tpi&#10;9f8Ap1T/ABr7x/4I16cumfsA+FLAr/q9W1kf+VO5r5f/AOCkfhI67+2L4ovAAdtvp6fex0soT6e9&#10;fQH7Cvjf4mfC79hPR5/AvwnuvEE1v4yvbYQ21wjEW0mpzedcbMhiIwWG0ZYnBxtyR/J3BuY+38XM&#10;3w1/hi//AEqB/aHH2bfWPArIsHf4JR/9ImfY2xP7tOr5xuP2qf2klt4bjT/2eri6jm0+W4Wc6Vex&#10;EFZmWINGULI0yhU8sktCxLuWjGT9GRMzxK7ptYqCy+lfvB/NI6iiigAooooAKKKKACiiigAooooA&#10;KKKKACiiigAoY4GaKR/u0Afx0f8ABYkj/h6L8fBj/mqGrf8ApQ1fMhjTrs/SvpT/AILEyOv/AAVJ&#10;+PiMBj/haGrf+lDV836fpOu6tbXV1pWjXNxDZQme9lt4GdbeLeE3uQPkXcyruOBlgOpFf6IZLmGD&#10;p8LZb7RbUKa268kUfKVIylWm13ZAyoSGKD73pQUQnd5Y9K+jv2gf+CfcvwG/Y9+Dv7R+o/GLS77x&#10;R8WpribT/hvDYXaalb2IYpDchZIl3q0ism7hXLp5RlAdl+zP2Df+DW79sj4owaP8Wv2p/C//AAiu&#10;jp4g0i4k8Gz3kJvdW0hpEkvN7pMPscgiO1UYFy4cMI8KzfO47xA4UwGDliq80o80opONnKUdHyq2&#10;tnpdadbmsMLWnLlSPyhdVIPychvevS/2P/2Sfi3+3F+0P4d/Zj+CMWnt4k8STyJZtq+ofZraJY4m&#10;lkkkfDHaqIzYVWY4wqk8V/ST4s/4N+f+CeXxn+Oun/HHxJ+y5fWek6douoaJceC9CuLezsb2RJ3g&#10;t7uTyrlWDwwJsG3BZtrsWKc7H7PP/BCz9gX9jT9rDTP2qvhN8CPFn9tf247aDpmo6xb3Fjoe6zlU&#10;/ZozLuJypYNIzsu44IwMfleO8ashr5bUVCjKNZwfLeMXFT1snqr23b7aHdHLqqkrvQ/FP9l//g2s&#10;/wCCm37QvjubQfEvwuj8D6LpfjBtD8Qa94kvVT7MsYJmuoIQd13EoAVWj+V2kUBgu90+8f8Agmx/&#10;wafaL4A+OmpfEv8AbS+K+n+KtJ8H+LYx4Z8O+Hbdvs+s/Z5IpfMvvtEZxE3MbW6g7vmzJjAP7T6b&#10;q8elQyrp3w61SDzpmmm8uGBfMkb7znEnJPc9aofDTxBpzwal9slFnLdeJLtILa8dUkZgR8oGeT9M&#10;1+WZt4pcVZpGUIyjSjJWahGz89Xd67b7HZTwVGGu/qfh9/wdPf8ABMz9nrwB4b1D9vz4eTy+H/El&#10;54o03RtY0Gz00fYdR8y0JEq+TGBBKoi3M8hxJuYZ3bFP4dW6kHdj8K/r0/4LKfsn+L/2mv2G/if4&#10;H8OftFaT4CtdS0NbrUJte0+B7KcWqmQRSzyHNukhRFaVQWUKCAeQf5EpLKWxvpbUzwyGKRkMkLbl&#10;bBxlT3B7Gv3DwNzmpmWSvC1pOcqMrekGvdWqXW+l2zz8ypxp1LrS5HNGsUKT+Yi/vcN5jYGCasWs&#10;zo4MAijkkb5csAeOoBHH5itHw34L8T+NdSj8N+FfC99rF5IryR2On6fJcSMqqWZgiAthQCSccAZN&#10;dr+0d+xz+0Z+x34l0bRf2k/g/qnhe68RaBBq2jx6lGGS5tZUDBldSV3jIV4yd8bfKwBr9nrzp4LP&#10;qOHVSEXUStFytNcq96UbJu6Wi5fV3sefG8qTl2+489uptTtrn7Vc2InWSPbIqsDuXI4PHX3xj1Pe&#10;pItHM0/2mHTnhMMbGNLiRiA27PI+vPcVUnS4a+e7kaSLy2HksCdoyMcVYdobpDHdz7l35VJIQ+3j&#10;sTXXVwVbMnXS5n796fO6TlzJ6yc5QU0pSjflV02k9bu2blypWttra/6O2x7L8HtK8HWXhuaa+1qG&#10;/e8lWRmFwY4kjIDbDHnnnJ+bv710Xirx/wDDnwXp8clxq/mW5kZv7H0ubessu0AMYlcIvAwWI+uT&#10;ivneXUNStLVbWGOGQcLHKIQNn/ARnivqL/glt/wTP8e/8FA/irDLq7zWXgfR7gPr+qwZWS4PGLWJ&#10;gNqswPJ5KgZIGVz8xxxxjw7wTwpL65Sp06kI805zpptSvdvmlJpvdqV5Rt1v7p8bm2V4TC+0zLHY&#10;iXs19mOrd9FGKXVuySSTb+89k/YG/YYg/as1S4+NPxN8FXl54VsbuFbXSo5P9HU7V4/eCPzWBZQ4&#10;AXDZGSMiv2y+DXwm8EeB/B9nF4Zjtmt7eERW7W+0Rqq/KFUDhQMY2jpiofg38ALf4A+CtB+FXgTT&#10;NDsNHhle1tYVsnkMUISSRQRvXccIASSSSSTk1u654C8a6b4itNS0W9hWB5He9hs9JfbMdvG5GuQu&#10;STncOflGetf4teNX0pqfiBmFXKsnxCoYO7cpJ+9Ws3fmdlaLd1GKsl2PFw/hvmmaYyGcZxRcpr+D&#10;Sk7xoxaVnbZ1NnKW99Ndyp40tNe3eIf7PsLWa3PhmIyGW6ZZCc3X3VCEHgDqRz+ddnqmkX//AAj1&#10;0WuGhkNm5RYWHyPtODn2Nc9extaeH9euNavP9OvLVdOWD7H5JibY7Kcea+7ifPDDpjg1k6H4t+IW&#10;p+H49R12xOo2+qWckk/9moIWtsLxxJL8ysflyDkEDg54/jjOuJ8VWl7PCyjZSWr0veKd03p0evXp&#10;0P3rhvw4nisCsXilypaJbttbq3X8jft9B0KBrZ9Ol1L7RfLHJIr6zdfMxQdR5uBwB+laXhO1i0Lw&#10;hHZ+Y0nkXF0NzSM7MftEndiSfqTmuX0S88S3NxZ58OXcN9JCPs/nNCyRsoXexCy52ruHTqcetbGu&#10;aR4q8N6ZHHB4ltZF/tBA27Te81wN3/LTtvOPwr5zJ1WxmcRWLq3TaaTbbaV1pa/e1+rufScaUaWU&#10;cPwweES5rXk7ac27v6b2/wCAcIfBml6rrviC3v5tSVk1zzDHBrl3FGFkghl+4koXBZ37dc1j+LPg&#10;/wCAPGds1n4h8PSXdmG/1NzqE8gLDuQX+tdDf2/jTTvHWpw20mn3U+qaNA1nJcboVRopJVc7FD78&#10;edETyuc4B9G6h8MtBj0ddL1F7q6LQ+XcSTahP++OMEkb8c+nvX9z+H/EFPK6lJQlao7JOLemiu90&#10;9HovTRH8K8eZZisVKVX2jUFZ2/BdvNvY8u0/wV8LvCFzrWgXvgaRNP0uWNrFbexuLiBLf7PH8vyg&#10;hWDByV9GUjJJA82/bJ8U/CX4UfBe8js/B+kyPeae5s9tlGwIZDtbJHr096938K6JpHhrQZoNKsI7&#10;eObUpx5cS4G2ORox/wCOxqMnrivzf/4K1+LfENjeReAdA1Vmhkt3Wzh2lpIlUcLnIyBkYzyMDnvX&#10;96eAvD0uLOKY1sW3VjFOV27ttLRavvc/D6OFjnnFuGyuE3C8k5avWMbNvrq9HvbVnzH4z0bwV8Sf&#10;H82vWd/HHp+mxQM11DBF5TSAyeYAGUq2C4IwD8yjGSMV98f8E8v2afB3hr4faZ8Qx4bii8RTW5m0&#10;bTbnKwW8jRlI3mH3pZSpG5nJC5IRVxX5+fs8eGNWudXufEU2s6foMeg6bax28mvWcLlJlG59yyNu&#10;SMB1BYbSWK4PGD+p/wCwj4M8d6r4Ds/GGt6nYXM41C4tbWZVYRukNw8QkVR2bZkc9+p61+0+K2aZ&#10;PRyGvUrfu7QqNSW85X7XukrWV0rrVt6W/RvE+tmuDwNDLcBX9xTpwkru7TV+W9rO61k07rayV7/o&#10;j/wTleBfhR4gs0tmgktPE8cF1bvGVaGZdK04MhyB0PfHPXvX0G444HvXjP7GFjd2Gg+Mor57dpj4&#10;yDSNbQmNSf7L0/sWbn3z+VezPyOa/iHgzFLHcJ4LEJ356UHf1SZ/cmV4f6rltGja3LGKt2skfmv8&#10;QfAMmq/FLxlqKQkiTxxrZ7/9BG49q+6P2UohB+zP8PoDxs8F6Yv5WsdfPsPgk6jrniK+WHiTxlrh&#10;zhv+gnc12Oj+J/2p/DX7L/w3PwL+H2k6lqLeHLdL+3uLkSQx24tB5Ugd2hPmbth8vBB5Xd/FX86+&#10;AOYSxniNxVSb+Ctb/wAq1T9X4zzj+0chy6je/s429Pdiv0PpLaoHWlrwHwT4+/bl1LxnpNv4w+Em&#10;l2Ojz3EP9qOjQu1upkAdQwuvmVYcv5gTJk/d7Nvz179X9Yn5sFFFFABRRRQAUUUUAFFFFABRRRQA&#10;UUUUAcj8bl3eCIM/9DLon/p0ta/En/g7i/4Jw+CPC+g+Hf2//g/8NY7G8vNYbS/iVqFjMqRTtIq/&#10;Y7mSLvIzB42kHJygbJwa/bD4+X8Om/Dxb6eOZki8RaKzLb27yuQNUtTwiAsx9gCT6V8t/wDBaP8A&#10;Z11f/goz/wAE9fGH7Onwjv8AUrDxHNcWmp6PHq3hPUo4rue0lEotmYwAx+YAVDkEBiCeMkfV8E51&#10;LIeJ8NinPkhzJTetuR6O9u2/k0mY4in7Wi19x/I7H99eP4hT3TdLlq93/aN/4Jnftm/sm/CrQ/jR&#10;8dPgrq+i6JrFzNbTSTafOG0u4SQoIbsmMLE743INzBh3DAqPB7h4xjL1/b+WZpleYYGVehVjUipW&#10;ummrrRr5M+anCpGVmrDZVVWwvSm05PLZfmcc03KA8uK6Ksqb99NWe2uwkHQ49hRRkMx2kfnRyvOP&#10;/Hq5KdaKg35v8yuUCMjBoDMFG5cUHPUr+tHVdp9MU/elUvG60+8NgyTQelC5xg9qG6VXNzU7+QAe&#10;tCg7wQO1B69KAWD5Vc8flVSdopvuvzQdS5BO8Lbh1qeCSW3RpFUtJJgBm5y3bNVrcNIwOz9a0JrR&#10;vsTzQRMG2525GNwOQa/QMDRxeIwcq2Hu3TjJrR3WmrWlr7LvZ/J8jcYySl1Ps7/ggN+w78PP27v+&#10;Ch+g/C74saysGheGdMk8VX2mtbpINYWzuLcLYtv42SNMGfhsojrgbtw/pO/4KafG/Vf2T/8Agnf8&#10;Uvit8PfCusXF/oXge6h0W38LWavNYyyR+RFcheAsVuXWZzghY4mODjFfyH/s8/H34k/s0/Gnwv8A&#10;tAfCjVJLLX/Cuq2+pafIsjKshjYFoZNrKWjcBkdcjcjkHrX73fGf/g4o/Yk/aK/4Jna58RPHy6lp&#10;/iDWvDeo+FdZ+Gum62keo/2leWTxiWLBy1qBvIuGUoFZlZS+EP8AK/jRw/neO4jy/MKEJVsHaMIx&#10;SfutSvJP/Hvzf8A9vL6lONGcXpI/nTmuZLy4kuppWkmkmLyMecknJJpxUu4XrUULqXYKrAZyqtWn&#10;penvNIJHTC1/SnDuClmUYU4JdL6aJLv6Hj1pKm7suaRp1xeGKxiRi1xIIlCjnB6n8Fyfwr0T4nXM&#10;+jadb+CorJreC1uWkYtj9+doVD/uqoXHvk9uY/hb4cNnfN4q1eLybXTFLtJuwd2OE+pOGPoBg/eq&#10;tpMWo/GH4iwWtmyzfbJ2+82FWIfeyey4+8f4V3N0U19jmMcnw8p5ziqn7nBxShHpUcfi3V2ueSTa&#10;00SfVHzNbEe2x2vwU03J9m9vLRK/zPrH/gkb+zYfiP8AEzT73UbPzYmvFvNQzH/q7aEpKwOf78ot&#10;osdwJR61+0yWC2mkWkcadNQtQuP+uyV8t/8ABN/9nLW/gZ8LmmPh21/tbWFt5Z2vJmhmit9m6ON1&#10;EbYY72kYZ4eVh2FfVlxa+KRoiS39vo9pHb3UEzTTak4UbJVbGTEMZxj6mv8AKT6RXHtTN6krz+OT&#10;e++u/wA2z+WcZj58aeI1XFw1pUVyQd7rvJr8F6JM6QQOVPHSsSF2g8WakC/ytY2r/iWmX/2UVJpH&#10;j7w9qGnNcXuvabDMs0sTRrqSMMpIyZBOMggZ6d6w7uPw14p8ZXz2+oR3iQ6faK32W+baD5lxwQjY&#10;J+tfy3k3PjsUqclb/gWuetmVKOAw05dlv6vQg+JVyLXwteaoLeSb7PLDK0cWNzBZkYgZIGcDuQKv&#10;R67qbKWPgzUhj1ktv/j1Y/xC8N+GtK8D6tqL2yxLDYySNJJcNtTC53HJwAOvpWkvxK+HstnvtvHO&#10;jyLj5jHqMR/k1fp9erKo4RjtdL5HwNDD/wCyOSi5ayb0e7Uexk+NNa1Gfw3qfmeFNQUf2fPlvMt+&#10;P3Z5/wBbWvqMuWEW6sDxP8RfCGo+HtSsNM1U3UzWMyKlnbyTZJQgD5FNVLr4l+Gre+23B1AeY21c&#10;aRckEnoOI6/T+G8H9Yre1ltTWnqz89z/AOswwqpQpO85a6PY80/bCMsl54JignZJG1y437ccxG0m&#10;Ruv+8v51+rHwHG34H+DV/wCpT07/ANJo6/Ib9rTx5pN54s8N2cUGobbLTNRv3f8Asq4G0q9rEP8A&#10;ln02yyEnttHrX68fAKRZfgT4KlRsq3hLTSp9f9Fjr6viKn7PJ8Mv78/ygf1p9FqjUp5dinNWvGG+&#10;/wDErf8AD/MxP2u4jcfsyePIdv3/AAveL+cRr4h+GXgObSfiz4N1BoceX4z0g9W/5/oR6e9fdP7U&#10;EQuP2fPGEOPvaBcL/wCOmvnTUvCGq6NqWhalo2nQzXUXi7RjDFdTvDGzf2jbjDOEcqPfafpX8NeO&#10;2YPCeJ3C1Jfbq2/8q0z+/uDc4/s/h/MaF7e0jb/yWSPsWIZTk0oVR0NeC/FPx9+2/pHxPvtM+FPw&#10;m0nVPDC2atZ315NHHKbny2ynMy7ow21txVScbeN25en+Anin9pfXvEWo2/xv8E2em6fHaxnTZoI4&#10;0aRvl5IS4l+YguWQgCMqoVpASw/rI/NT1WiiigAooooAKKKKACiiigAooooAKKKKACvw5/4PTDjw&#10;T+z3/wBhbxJ/6K06v3Gr8T/+DzDwF408S/Cb4KeL9B8LX15pfh/VNefW761tmkjsklXT0jaUrnYr&#10;P8oY4G4gdSAfvPDGtTw/HmAnNpJT3f8AhdvxObGa4WXofz/zMHPWopXVFwD81LPIoG4E/d/umqu8&#10;E8n9DX90ZpmlONTkUldu/wAj5mnBy1HEknJopPMjz9+jfH2kX868b29F/aX3o05WKBmtbwH4Q1L4&#10;geM9J8CaLPaR3msalDY2kl/eJbwLJLIEUySyELGmWGWYgAcmslZIx1cfnVjRNUn0bU7XWLML51rO&#10;k0JPI3KwYZH1FYVqnNf2T96zt110sNeZ/Rx4N/4NPP2YI/8Agn7N8GfFviQTfGfUI01I/Ey1aRob&#10;K+CHbaRxcb7IZ2tkB3P7zKkKq/gR+1t+yb8b/wBib4561+z7+0D4Pl0fxFos2HTloLyAk+XcwScC&#10;WFwMqw9wcEED+qf/AIJN/wDBU3w//wAFI/2c9E8a+CNP0f8A4STTdPjtPHWjSajJBJpmoJGm4+X5&#10;L/uZSWeJgzAqCCdysB+R3/B298RP2VfHn7SPhPT/AAlqS3Xxg8P6b/Z3jIaNrJurCz00NJLBBPui&#10;TZdiSV2CoThHbzADsr+ffD/iriyPFlbKcy55ubk5XV3Tkuq6Rg9Fbba3n6uKo0PYKpDT9T8gM+2K&#10;MmhuefxFA5UN7V/RUZNS5WeU+45VJddo/i5qwAPX9Kjh2kKF9f6VNlY7dpvL3beo/rXv5fShRoVK&#10;jlsuZ+iXZLUxleTSIkuIBN5bt95vvDoPr6VdgtmurjyxhVjZT7t3H4VTi028RZI47VtjcfLtbAx6&#10;5Fa+lW1x54mks2RVj2qCwyec5r0+FcLmWaYyNDE0ZKLmm7Qklb3rrmtrFOzu7X+G2ticRKFON4v8&#10;Td8AyCHVlL9PtO0foP517dPCl9YmLs6fL/SvDPDNreSSI0Fu2Y7gj5ccnd/9eva/Ca6veadHDLYt&#10;kD729en51+24GpSo5XRld/Cm9Ho3d226N2PzviqFq0aqauvM8l8daI2n683nRfu7iFlOfY9Prgn8&#10;q+sv+CaX/BRmT9mjW7P4e+PdAnvNOvpIrSO6h2tsG44JXO4decAj8K8Y8aeAV1USNqFjJvMgeFo5&#10;huBAHIAPX8CPWr3wu+H9nZ6rHDBbB5t+fOaPLs2eTuxyfYdOlfFcTZPh+KsLVwleypybbbvfXePK&#10;0vtXkmmmuZ69H4vElPIOJuFZYHM4c8WujtZpaSTXb57H9BPw2fw58SfDVn4n0CeOS3vLdZo2U9iA&#10;cfWtyTR4LWX7NDbfpXx3/wAEytd+JNo0OjXt1O2lrCPkkzhD7V9/Jptg9st46Lu21/iv9I7G5t4O&#10;8fPAVMS8RhqqbpRTd466KXofgHA/BOVcQYfEYahGMauHklKe6lG1012dt13POfDXg59T1TWTcIqr&#10;/aChs/8AXvDU3hLw/FZ+ENLEcO7OmwdP+uYrSsLm6fXNZtbBuTqMfT/r2hqx8O9L8bWfgzR7i80f&#10;S2B06Db5mqSZI8sdhAcH8a/Cc88SM9y3DwxeMrrlnbkpJtSelz7vKfD/ACnMqk8LhaL5oW56rtyr&#10;ocnqWk3B8RX2+H/mGW55/wB+avnf48ftC6B8HLuPQvFNxDYtqV19nsfPbHnSEHCr+H+ea+vPF7Sa&#10;VfzazqNvokPl6Ud0J1Yh5l3g5VTGM4+Ye+a+If8AgqP4ms9F8WeFPCmj+FfC+sQzST6jcXWt3kYh&#10;iaBo9iIxbAkO8kEbmGOEbJI/fPot+N+S8UZlUyrFU1Cb96Km7JOOr6r7z5fxO8BsdlGdYPE1F7ah&#10;NWbi0re65J3d102e+x8hftgeEPH/AMTUjvbDQbmawGnPHFdW1xEn2ZxciRy3mkDDBIugb7pzjjPg&#10;nwosfg1pPiu10/xnqWuPeamWYXUzLEZv9XtIPy5Trjp61+qGpfsP+C/2sPgh4avNQuNa8OrqEUd9&#10;e29jdbZHV1bdbyBsgD5yCAOGUelef/Hb/glp8DrXxr4PispbHQbDTo5FW51C6CAmMJtTc5+ZiMnG&#10;c8E9q/vDhnxk8OpY94TFYpQgk5XUldNfLa192207Ky0DIOMoZbkv9l4ujWhZ1I/u4PTlTau7tScm&#10;lpFJaXerPF9f8EeG/h54G1TxA0l0yana28cayeUBHFEjbf8AloSzEuxLHHG0dq8N8GeCPh740vl+&#10;0ol0sl03mRzeWyn5GPIyc8gdq6L/AIK4+FfiH8IxoeiaF4yt7jw/dwyfvdNvFILI0YAYqchcP9DX&#10;z3+x18K/jj418fabq/hy0v20s3Q+0XCwSOm3Bz0Br954Mx/D+YcM18Rh8fHkcua948rTtLW+ut7a&#10;X1utD6ThvIcTLg+pnlfF8kp3aveLXInFRd7Pm93a1/U+mvAH7PHhuf4paXe+G7qOxsbGR5bzS4Yv&#10;knm27Ymx91du5icDk7c9K+7P+CevhG30f9snwJcRS/d1YFlXpkIVB+uGNeYeDPhL4S8OTrM32wXw&#10;hDSK2k3IJ9+Y+le1/sO6jpsX7YfgPT7e1vg/9s7TJNp8yLu2lsbmQDop71+PeIWbZbiuG8csDK6l&#10;Bt22vazt2VlstN31PznhvibMM88RMqjOUnGFWlH3lZ29onq3q9Xo99Etkfr1Xy9/wUx0Ntf0PwLY&#10;qm7Hia4bjP8Az5T19Q14Z+2PpP8Abd/4HtNm7GtXTd/+fOWv82fGKu8N4X5tVX2aM2f6ecL4r6jx&#10;DhsR/LNM8k/4J2+GH8OfG7xGzJt83wrD69rk+tfZigYya+Zf2fNI17wz8cdQ/sjS4ZI5fB7m4kaZ&#10;hKjCf5AiFdsmW4OXTA7npU2h/Ev/AIKLTanJba38EdBjtl1W3S3uI5oj5tqR87uPtOY8nqwDFAoI&#10;jcthfB+j5ivrnhJl1Z9VU/8ATszs42x39pcS18Re/Ny/hFI+lhgcCiuO+BWr/FbXPhxZ6j8adBh0&#10;3xA8kv2q1gjRQqhyEO1JZVUlccCRvw6Dsa/aD5UKKKKACiiigAooooAKKKKACiiigAooooA/ky/4&#10;OOv+UzHxgx/z30r/ANNdrXw1LcW5lxlsdN23jPpX6Kf8HMHwE+L3hH/gpt46/aA17wJqEPg3xff2&#10;ttoPiD7Mxtbi4ttPt45oN+NokUqTtJyV5HQ4/Ou5ljibJ+gwpr/QDgDH0qnh3l7pVopRhFS66pJN&#10;bqzXXrex8vio2xUrojlkwCAOpqGgurfMSeT3HvQXj6h676mMpVmnzL7yOVhQc7cfT+dN8xD/ABj8&#10;6czqUwGHb+dYVK1P2bs1941F3DkmtTSfA3jbXtGuvEeheDtUvdPscm+v7TT5JIbfAyd7qpVMDnkj&#10;ivWv+Cf37CHxx/4KHftHaP8As/fBLw3JdS3EiT67qbMUt9J08OoluppNpChQeBgszEKoJOK/rN/Z&#10;G/ZC+Fv7Jv7Pw/ZN+DHwV8O2vhXSYPsmo295qzytq7ywq0s90Ta/vpJA3zlhjsAFAA/O+OPEjB8H&#10;1KeHhT9rWlq43tyx7t66voreZ14fByr3d7I/jEIZXwq7u/0oyTya/oc+NP8AwaF/Bz4nfHLx58Qf&#10;AXxfPgXwxrWjvP4N8K6arXi6TrDsxIkeSNC1ivG2Nf3gDkbgEG757/4LAf8ABvl+yd/wT2/4JpaB&#10;8Z9I+Nklt8SPDt1Da65fapI/keMbm4bLW9vAATA8WGaPAwY0bzDn51yy/wAVOFsdiaGHpTk51ZKK&#10;jyv3XJdX2T0dr/cOWDxEYttbH4zmpIRmRj2xUeOaswwqyMvP3O30r9YwkJTrRlFXtd+ujOCWxJbh&#10;G3MGDVIwk8tRGcFiozjpk4zRbWMNxbRyRL5beWNrJ9P1qe30/UJFWGSBduQWZWyT3xjHH519thcL&#10;muIw0YQotupG8ZQvJa97K8fV6W1Tvoc0pU09Xs+osFm9sGn8zzJGwqnbj6AV6Z8FNI26tHtJ/dxq&#10;B7/5NcCiO9zDaxws0gk3sqnO0e9ek/CqS7stVX/RW+4o+8Pc1+nZLl+Dy6nWlST920FpJ6v3p3bu&#10;222k79j53iCpUll8ordo+iPDkE95pi2zQM2cgL6iuP8AH3gmO3uPtNxC3X5R0J9q73wDrLvZCJdO&#10;kDMoVW8xevp1rWt7exeaP+0bKQSxR/vpHm3hDgE9zgE/TtxXz9XO6mX4xqCtfq01+n6n4HRxtfL8&#10;ZOdtF0TV3+PyL/8AwTx8eeM/h18dtGtdJ0u4hiubzZcfKQpjZ+/4Gv2ssLRJtKj1CR874wePpX5T&#10;/s7wW7eI7G6061VpkkHzLGQwOcgc855Ffqd8IruTV/Cdrbaq22b7Ou5T9K/zo+nZU5sDgM7w8VH2&#10;TcKjXxSi7a+ia+Vz43C4/C55x/PDTpKM6tPS70c4vRv5OyK98LK5k2GMVwPiDxl4D+Hvwy0jxL46&#10;8Q2el2NqunSz3t9cLHHEokiySzHA4zXsUvgVpJ8ov3u9cL4j+CnhXxt8MtD0DxXoNjqkM39lH7Lq&#10;CgxM3nQkE5Vuh5HB5FfxLlnijwHRw6o4nE1HT5W5KDvJaN37WR2Lw34srY2NRYeCvUiruyTV9lfr&#10;ro3odJpN3pWv6bFeaHMk0M0QeOVGyrKRkEHuKxdJ8MWsum3gvId3/EyuhyP+mz13WleFb3w3bR6T&#10;Z6FpNum3bHGdUkyB24EAFYWpXaeC7ttH1u90crdXlxIzQ6oC0DEl9rKyrjqe/wDOvyvJ/GXAx4hV&#10;LJ51I0qkr03NpTkk97rT8T9IzTwfzD+was8yjTlUpr31D3oxdtrI+Sf2uf8Agn74T+M+3XbSyjga&#10;G5jlZeVG4OOeP5V4t8V/+CMPiq7utPvvhh4us4mjj8u5g1q1NxEyHHTow6euD+RH6NeItc+H+ueG&#10;JtFtPEdg1xceXGI475dzEuBgbWzn6c1va18JtBsdHa4GltI2PvNcyM35ls1/R1H6bHFWS18NlWIp&#10;xTcuSKqXTl0Um7rQ+ayPwy4my3KnistzCbpUlKXKlGcEmleNmn/wD8SP2gP+CZP7TWnWt9pul+Mb&#10;vUF0aTymkkRXiDNDHJmNTIGTCvsGdxCgAHrn4W8WfCHx74W8Vt4W1zRY7e987ZJ5LBmkbPPPGM/j&#10;X70ftP8Axb0H4MaH4qja4s4WWZZZoZrpdyRi1jJcgnOOD+VZf/BEr4Q/sSeNvip4i/ah+Nl3ZXnx&#10;As7prbwvoetW5xZwmMGS4jgZMvN823ODsUggDdmv9FeAfFynlHAEs6zWPNpzQpUpazlok3zczhFf&#10;akvs730R6vhHxZxVnWeVcuxkYqjfljUcOVuXLzNWVk2+i77H4/8AwWs9FhvI/D3iLSIZJIwnlJPC&#10;rBW55HXmvq34JfC3TbucyQ6bH5ysDkJ0+lei/tlfsj/sw23/AAVD1D/hk6G8n8E3FvDc63a2umzt&#10;Z6dqzSS+fbWuI/8AVqBG20ZCO7oMBQo+jLn4UfCTwr4QbUvCmm6h5yLtkk/se5GWXgjmP1BHrX6b&#10;n3ixw3WweDrUeaFXGQUuVpKUbv4ZW2t06NWaPi/GLiSWTZtLAYdyqSaXNKDvBPbfb5bn0v8A8EPf&#10;DUfhm98eWUbMVXT9LRN3YBrk4/NjX6Ct92vg3/gjZqtpqXij4gfY7e4jVdP0vH2izkh3fNcDIDqM&#10;8qR+FfeTfdNfwPx7WlW4uxk5dZforH9SeC86tTwzy+VT4mpt/OpM+Bf2vfBz+If2nfF16ke7bJZJ&#10;3/58Lf296+hv+Ceenf2T+zbZ6e648vxBq47/APP/ADGuN+KXhU618cfGl0Id23U7Reh/6B1p6fWt&#10;T4R3/wAcPCf7OuoL8IvB9hqGrW/jS9TTreW43LPCb1zMZQ/liLA3AEO+flPGSB/EHhpmDxH0iuI8&#10;Nf4YS/8AS6Z/Tef5x9a4FwODv8DWnyl/mfSAC9qdXzPYfEv/AIKMT6Xazah8E9Fgum012vI4/IkV&#10;bgSEIFJvF4boy/wJ84Z2Plj6WhLmJTIuG2jcB2Nf1ifmw6iiigAooooAKKKKACiiigAooooAKKKK&#10;ACiiigAoIz1opG6YoA/ld/ao/wCCe/xk/bI/4K3fG/xBb6bNo3w1tfj9No/jLx/dIPsujLc3ZXeR&#10;ndJgEZKgrH5kZkKKwav6CP2J/wDgmf8AsVfssfs63Xwi+EHwR0NNP8Raf9i8TX2oWMd1ca/FGXjV&#10;7tpQyy5XJ242ZYkKMmvxi+FX/BT/AMX/ALCH/Bf34u+APG2t6vefCjxj8bNUg8VeG7GzN3/pMrSQ&#10;QXUUIUuzq7R71j+aRVHDsiCv6Avht4E8CXvgnS9VHg7T1+22aXX/AB4qrYlHmAHgHIDd6/VPEDNO&#10;Ilg8vwuIlah7Gm6fK3aS5Y/F/ei16JWaXfiwtOjzTkt76mD8Zv2afgD8Vr7wLp/xE+Efh/VovDvi&#10;a2vNC+16ahawmtYJ5bdoWABjCOqkKCF4wQQSD6kAqnFcbrHw78Ev400eD/hHLZUWG6mVEUqN4CIG&#10;wD12yMPxraf4e+EPvRaT5TDo8FxJGw/FWBr8tlUqTilKTaW2u19ztsg+H/8AyLpbfuLajeO31a6l&#10;J/nS+KcHV/D4P/QYb/0kuKxvh/4F0ceF4ZhfasrSTTO23XLrHMzn/np703xT4Hsxr3h9rbXdYjP9&#10;rSf8xaZ/+XS4/vswqQO0PIxXm3gn4cx6tYa1rX9szC+n8UXz2s0kastr5OoM6qF4ypaNd2TkjjIw&#10;Mde/g9yp2+LNYX3+2Dj81rm/hB4t8KWXhq9sLnxhatND4l1aOT7ZfRCXI1CcfMOMHj0FAGH+0X8A&#10;/DHx/wDgt4q8A/tBaDpfiTQb7w7dQSaJ9nZYZSUJMpy2Q+VXbgjZzhiTx8p/sXf8EC/+Cf37F/xA&#10;174m+G/2cNZ8ZXmtRmKxtfHl1p+p2+kW7Ab4YI5GCnJ/5aSBnxxuxnP2j458e2uo+GPEGneHNIuN&#10;VW20mbzrqxuLdokZomIXLSgk45OAetbFn480JrSNng1JSYwdv9iXXHH/AFyr0MLm2aYHDVMPh60o&#10;QnbmUW0nbvYmVOEpJtXscR4J+BXwQ+GniKfxl8Pf2R9F0HV7gyGfVNI0PSra5fzMb8yRuG+bauRn&#10;naM15x42/YJ+HH7Rvxf+Ff7Rvxs1WPXdE8A+D5odP+H+vaXDcaal7cRIDqPJH75UGzD+YmOVCsNx&#10;+gJfH/hqNczyXkK/3ptLuIx+bRgVx6ah41k+AXHh3SmhbwjxJ/bEuSv2Xrj7N1x2z+NZ08wx1Kt7&#10;aNSXPZrmvrZqzSfTTQHCLVrH4b/8F9P+CLPwK+C37P1v+0v+w78NdM07S/Devam3j+G08UNJJFaS&#10;XR+zyxW0u4GONmKHY4KpsGxgC6/jLdz2sMH2hmztYD5fXpX9iv8AwVJ/Y/8AG37af7Hmv/syfC3T&#10;PBdvdeLLi3tr7VPF1rLJDpdqH3vdwJCNz3SFVMYJVQxyTxg/zD/t3/sM+Cf2Kf20Lz9lrwJ8fdD+&#10;IUeizWp1DXbSE20Wn3HHnW95uZo4mibO7a7hQQCVcMi/1Z4S+I0sVwtjMPmeJTr0YSnGc+eT5I25&#10;eaV2tJStBNpvRLofP5pRjh5e1S937jQ/4Jr/APBPi0/a3+LFt4X+KWpJZ6S9qt/Na/aDFJLZiXaf&#10;L6EsxG0k4CBsn5sCv3+/Zb/Zu+FPwE+E1v4O+G9r/ZejabdTQWVjpd1tjRRIRjI+8xxyckk9ea+F&#10;P+CLPxT0v4tfEfVPhx8APhhpsPgvwvplufF3xC1pT9v125kV/JS1jz/o9uCrMkbgsI8Ftruc/fHx&#10;P+Lvgj4WeEriOXWLW1liv7k+R5yq65kboPU/1zX+XH02vF/iniDOlw5gnOKvqtXNxk7x5t+VW1UF&#10;st7aI8nwv4Vx3GvG7xGZpuMOX2dJtcsXbV8qfxPS7lqk7Wu2aPizxVaeHta0wtr1wwh1NmuGuLlm&#10;Rc28vyAHqcdT6mnat8doSl5qWm/Lb2cIkuDIxVRjtnBx78V8i+Kv2gIPGHiSwj/4SmGBYbx5pZFu&#10;kAjTyZMk7sjHqTW9d6nd+MvA50Xwf4tuJ4bqQiSYXEZjfBwFJVM4yDnGa/hKXBsqcKE8bdPZ3TSt&#10;zNu70+R/eH+oOHwtP2c4pya8rLbW3l0+R7F4h8XeN/G2rXmq2Mdhbx3EwazzdOwhPlJGHI2cn5A3&#10;b0rpPAXi/XrfwjZaDc6C19HNaxm3ksJFOxULBkcuVUMCAeozuOBwa878A6pevax6ve6YcLJJH9lj&#10;Zn810kZAq4XJ3Mv93PNet6foPiiTUtSn0i20smaZTHHHeSYhXYikf6sc/Ln6tXk5oqNCi6NWEEls&#10;22tY2Vrpva6/pnz+cYXB5fKlh6WkIpvyWvX53LXhzUfFVvq0nic+Ftti9ukNx514nmKBL8pXaD/f&#10;fcM8kLg8ZO/8SZwNMtbZm5bVrNn2nn/j4jqMpqN14J1TQJYI1urOQQtHbTH95iOOX5WO0gndjtz3&#10;Fc/J/wAIT40s49Us9X1K4gZlljV9VulZWVsglS4ZSCM8gV7XA+USzLMlWlTtyXXupu6suW7bfdvz&#10;t5H80+J/EFCnRkoSXLe1/Xdvz0RD4+vY9E8ceHdbkgmlWdbvTvLgjLHdJGs4OAewtSO/Wma14jaW&#10;HZZ+GtUmkY/d+zCPHHXMjKv65rE+J50Pwlpll4we7vA2laxaSs01/PMNkkggf5Wc5ISZiOCcjgE1&#10;H8TfFWhzeCZHkvHk/tCPbYpBbmVppgpkVNu0jB2YO4ADocV/UHDOR4ujKhUkmlHrr0d/u1P5a4iz&#10;TB4qm6cFzc2hzWn67qUvha81STwPqqw2t1dP5jNAolUyNKWjzJ8y/NtB6EqcZGCfiD/gpR+zz418&#10;X+O4/FOk+F75MW4Kv+7Zd3zDb8rH1/Wv0H8d6jo+geApLDU7q3smm0uaOGIsqLuWAsyjsMAHj0rG&#10;8RzeAvFzw6Q17bXxupB5Xk/vUJCluWXKjgHqRX9m+A3jFiOC88p4iqr01eNku+l9d+p+FZ/lWKyX&#10;NFm+W0k6sbppt2cbK6PzS+C/7DNvr+lHUfH/AIHuLm8jhMxUbI/NJQqgdhICwGAQDwCqnjFfdv7P&#10;k954N8C2fw88JeC7iz/sa3hgs4Z3i8qMfw5xLuI4JPOSc966Tw14Xsjpc+qS2EcK3cgkhUSbisWB&#10;sB9COeBxz3qh4GXXIPE2pTafp9vNH9uhijea8MfyhFIGFjbuzck96/d+PuMMF4gZDi8S6aTlfVRS&#10;eztey7H5nmHFPEGZcQ06eOekJKUY8z5U7pOyvbqz7h/Y3+3LoPjL+0rqGaT/AITAZkhhMakf2Zp+&#10;OCzdvevYmIIyK8b/AGNpL5/D/jA6jaQwyf8ACYjMcMxkUD+zNPwclV/lXsjHC81/Mfh+lHgnLklb&#10;9zDb/Cu2h/q1gZSlg6bl/KvyPl/Q7/yrvXo/M+74y1z/ANOlzXtn7NeD+z54Ib/qU9P/APSdK+dr&#10;bUvJ1rxFGD08Z653/wConc12fhu8/aY/4Zy+F7/BzT4fOOi2n9tLBJbPH9h+zLgobnaftOMFBgx7&#10;+JDt5r8Z8Fci/srjriPEWt7Wrf8A8qVH+pw5fnX9pYmrQvf2bt+LX6H0ZRXgHgW8/bxfxho48d6f&#10;pa6WbiAaybYWu0HePN2fMX8nyc4P+s+0cf6nmvf6/pY9gKKKKACiiigAooooAKKKKACiiigAoooo&#10;A5H42f8AIjw/9jLon/p1ta66uN+O93bWPw/ju7y4SKKPxForSSSNgKBqlryTW0PiF4CdNw8baT/4&#10;Mov/AIqgD5p/4Kefsu/GL9sv/gnd8Uv2dvgDr+l2PifxC10tiNWt0khuxHeeY9ruYERNKqGNZcfI&#10;zBsjGR/Ir8Svhr4++EPj3VvhZ8VPB19oPiDQb6Sz1bSdStzHNazIcMrKf0PQggjIINf20+A/HXgU&#10;6ROkXjHSSzaxqBONRi/5/Jv9qvjL/g4G8FfsLeLv+CcPj34h/tK+GotUbw7bx3Hh3U/DRgOqWmqz&#10;SJbWrRyZ4RpZI1kDZUx7sgkDH7B4V+IWI4Vxf9mzo+0o15xul8SbtG/97ppp5M4MdhVWjzp2aP5R&#10;wqjg+tNkKhcuPpQ9zHvYRpxuNBeOWPBNf2RHEYWph+WLV9dz5/llzakIGCaG5WkH3m/z2pcEjAr5&#10;6nG+Haj5/mzV/EFFDbh26/7VADnqv61ca0fP7mDQmA2SR3oIYjGR+NSwQs7YA75p01sYxytbUcFO&#10;rhZVtld9H39Cea0rEaIxTCj8abkh8Et+NOjeRWxsOKmSze5kDoh9+RWlPC/XIxjQi3K60s+6Dm5b&#10;3JbRd42LJtP8LelbVl57WjLKiqdv3g3B/wAKqWNjFbyLHKjBmGVJXg/SrV22WWwSNtrAmRuOnp+N&#10;ftHD+FjlODniKs3z25HBfalJWjFpp23vdWaXdHn1pc8lFLzuU7mMXEK3EQaPeyKrf3uMFseh4/75&#10;qnc2InYIyYkU/Mv9R6irkTTu7TGBmMeVhj4wMcfrirGg+GfEXi3VrewstLnuLh5gqxCPIyQcKFGc&#10;+vrgZ6V8HnLwNPC+2nBv2jV7pqLV9ZOy92TbfKkn7q97XVdHP7OLlNpJdb7GfYaV5s62lsjT3EzB&#10;Y4V5Yt2z6c17N4f+BupeDNBHij4kxR2kKKJ9t1dC2G3so+V5Mk8Y2qxP51ueFvCPhH4P6LJrGpW8&#10;c13FasZ7jzFZIpCQAMqQW/i4U/vGO0HYjlvKfiV8Ude+Id5DZM8y2Nivk2cLSAlVAxknPLHueg6C&#10;vj8tzDMs0q1PZN0aKXLCNO9pu+rm2nzJa9l07s+fqYrFZtWVPDe7TT96T3a7Rs1b+ma/xN+Jq+Kt&#10;Mh8KeEdOjsbOKNftEMLZDSHqg/vDPU9z6mvt/wD4JDfsD3/iHxBp/wAYfG9osWm2txmOOaHctzMF&#10;8xItvGQMB3+qLyGkUfOH7CH7G/jT46fEPS4f+EaZrGaYvJIyowhhjILyDccYQlQQeGdlj/iYr+5v&#10;wS+HFj4d0nQfBXhDwlNp+j6KpWMySRnf8jAsdrEszM24sepJJOa/I/Gfjyl9TdP2tqVCHLOWyunf&#10;ljola1r6avWyPxHxc42/sTBw4YyJ3xFe/M003GLum3dttt6Le2r6Hb/CrRNQbxFqxv51lUNBsZYd&#10;pB8vnueMbcfjXZ+MbeOLSre3AH/ITs//AEpjrP09NS8LeJprO28PPc/b4RNFMlxGiqsSojBsnOcs&#10;CMA8flUd/wCKrDX7Qrcf6LcWesWcV3a3EgDRv58TYz0ZSCCGHBB+uP8AJjjDiXFcV8R1MUpWow+H&#10;X7vxMeF+HI8PZPSouN6s0r29Fc3ru3i3bAoGOeBXLFUfxvfKOP8AiW2v/oy4rp9Q1HTY1Mh1CEbv&#10;WUVxukyeKNWn/wCEyg0LTxDqGm2/kxyapIGUAyPz+4I5Eg6elejwnivZQc2/L5vVnl8RYOpUco/P&#10;f7ix4s0hda8PX+hmbYLyykhL4+7uQrn8M1DoGsLrfhmw1kwCNr2yinKZzt3oGx+tVYtb8W6heXkK&#10;6Jp8X2O48p2bUZHyfLR8j90Ozj8awfCHiWW08MDRU024mu7K8msYoobeXy1VJ2jj/eFNu1UCkknO&#10;B68V+yZbQdRqU9bW+8/Lcd7Snh5Qha/MtL9Gt/wRg/GXUvEGpfEXw/8ADuDxheaDpeoabe3c17px&#10;RZ7ueExBbZZHVhGAjvIcDcwj4IAbPO+D/EvjLXPgxpPjG6upNQkXV99vcLaqJtVsRdslvKFBVUeW&#10;HypM8Lluig4E37QGh61p2gaL4/nuru/XwjfNqmtW8d6sckluLOeKYxFgF3KJS+0lQwXGQcVz/h39&#10;lXwrpM2lNoXxX8dN5NqJ9DkudeOzTLeJEWKFICgicDen+tR2+QZORX7Nk9OrgcFGMY+9JXeve1vu&#10;1PlMZPJsZgYTrVFFQdk+TmV4OfMrq0lzRlBu91Ze6m1ZeR/t7+PLS78e2vgW5tbuBdT0O1tW863Z&#10;VaGa4uJ50J6DcliE9wx9K/bb9nzb/wAKG8EbBhf+EP0zaB/16x1+F/7c/gXxpZ+JtH1Txx4wtNR1&#10;CdsWtxp9i1vtgtLe72ySIXYb2e9w2CF4GAM4H7nfs8cfAHwKM/8AMn6b/wCksdfQcYYSVHh/BVZL&#10;WU6v3Wg/1P69+jVHCRyOqsNNSjyU72va6c4tq6T3XVbpvqV/2liE+Avi1vTQ5z/47XjOq3om1DQY&#10;zJuz4u0Xj/uJW9ex/tPHb+z/AOMGPbQbj/0CvnnVNT1Vr7Q10WG3kuj4t0byVupisZb+0bf7xVSQ&#10;PoDX8Q+MmQvNPELh3E2/hVE//KlN/of0JmGdf2bi6VC9vaO34pfqfYa8DAFFeD/E+9/bbT4kaovw&#10;n06zbw8LKM6Y2o/Y+brad4PzCTyNvTI3+bsz+63Y6L4B3P7Tc3iLUh8cbW3j077NH/Zu0Wwcn5cZ&#10;8lj+8xv83+AME8rI3Gv6WPYPVqKKKACiiigAooooAKKKKACiiigAooooAK81+MPw+8H/ABW8d2fw&#10;48f+HbPVtG1rwLr1pqOnahbiaG4iefTAVdG4Yc16VXC+Mde0XQ/jh4bm1rV7azV/CusqrXUyoCft&#10;OmcZOKqMpU5KUXZrVeob6H8ZX7YHwWb9nT9p34ifAR9TjvP+EN8Yalo63kMZRZhb3DxhwpJKgheh&#10;Jx6nrXmTda+1f+DhH4beCPhZ/wAFaPjBo/gC5EmmapqtprXmfbBMHub6yt7u5IYfw+fNLhew46AV&#10;8VZU9GFf6AZfmVPNMrwmKT1nRpSd7Xu43d+2p8tKEoTlHzYcYyaB7CjI2sM9q9K/Za/ZI/aH/bO+&#10;KcHwd/Zn+FuoeK9fmhMzWdiqqkEIIBmlkcqkUYJALOwGSB1IFGIxOFwsZV681GEVdttJJebBRlKy&#10;RwNhoOuapY3mo6do13cW+nwrLfTwW7OltGzhFeRgMIpdlUE4BLAdSKpqAqLgV/YT/wAE1f8AglV+&#10;zj/wTg/ZXb4QeHfCVlrOr61p6T+Pte1a0SWbWrkR/NG4OQIEJZUiGVAyeWZmP4if8F0/+CEl5+x7&#10;4F039uL9m61VvhzrdpZyeLfDzSgSeGr+dE+aME/vLWSRsADLRMQuCpBX8x4f8VckzziOWBcHTi3y&#10;05t/G9NGvstv4dXfRaM7auBqU6PPv38j3r/g29/4KN/8E1/2bv2XfFPw9+L01n4B8WaHpOpax431&#10;rWLoyL4rtvMhWD7P3MsaM0QtVBYli67t77fx+/a58ffCL4pftL+OPiH8BPBuo+H/AAbrHiS5uvDu&#10;j6tfG4uba2d8qJHJJJPJxltoO3c23cfOvmU/zpvzbtu39a+rynhXA5Ln2KzOE5yniGrpttLrp312&#10;vstEc9StKpRjC2wUJF5mNg/hoVWbotTW0Uq8le2K+vo0o4ivFSi3H0f+RhflQnkyRcsuT1wvU0+3&#10;kuFXO1WVumHIJ/MU4LJJOrvK3ytnBx+VOkWSNzKI9y9Sq44r1KWFqOcqkHKEIu2lm7WXvPfTpZq/&#10;4py5JaPUsaTIrRNbAuVVg6ruw2B95eO4roLLR1usfZ7iXbjO7zTgVz+nW9z9oeaNGUHa8bccN09e&#10;46103hTUFs7vzWtGaJWzdWq4JVsdVGefoOo6elfpvB9ajg8Ko5jR5o6xTtJNRi3rHrZJ3cb/AA2a&#10;vaR52OcuVypPU7LwB4WSMxosTbfNB3NyWyeT9TXu3gzwX9oiVfK/4CO/+Arj/hxp1rqtvb3VhatJ&#10;HIyyeYhTkdT3r3r4f2hSD93o824I23LJwwOB/F617+cZ3hcPG2HVoWXKktLJdD8J4xzjEXb69ddv&#10;61OesPg6mra8VlhaPdHGqSR7sNlj8uenp+dfQP7Pn7EOk6pq9rfXd3HG0bbl86MuCO4IyD+OapaP&#10;YizgjDXMx+4zD5OGBB/u+or3n9mxPEd3rG1tLvrq3tXeR5Y2i5iA3Y5Zefwr8R4w4ozDL8or1nP2&#10;UEnLm7W11106H4LxVxVn1bA+zwVWz+G3fppfu+h9JfsxeGvDWgiPwxY6PHYSpIUVTIGaYoMMeg6M&#10;rj3Ck9iB7vqzlIltID25xXLeE/DaReHFnl+HV9HJcKs32iOa2SQNt4cMsuQwBxmneFNX8Zanql0l&#10;z4bvrq3hm8mCRmtlkLoWVy2JcEZAxjHQ+wr/AAK8VvEB+IHH2JzWdZzpYdtJyas2nv2t5H9GcB8E&#10;1+GeEaWHcLV8RaU1u1fpfdsj0HTtYt/FmsG01KOLM8L7Hs/MOfJUZzuHp+lbnwttNZ1XwppUurSq&#10;dthEF2jA2hBjPuBjPvWpomiXVneX+s6hpb2puWj2RyyIzEKmCfkYjr75rmvBHjPxJpdv/Ysvg+4a&#10;HRVS2vpo7iNt+IkZmRQSW4bOOCeRjtX5BmnEGM4hweJxGXRi5Qilzya002j5t2SP03A5DRyXFUMJ&#10;jpNRlJe5Fb+cn1tu7n56aL+yh/wUJ8Jf8FdYfirNLqX9gTeK7rUJPErXg+w3Hh8yJ/ozYPzny3EP&#10;kkblZVIwo3V+mGtaX4Z1q9S61Cwt5zGwaPzYVbY3qM9D71lXOv6B4h8Q6TJomrQy2smj3UscqyD5&#10;ld7ZgfxFS3d4LJ4Y7EW9xJNcLDGsl0I1BOeSQGIHHYH+tejmHE2L4jw2DzDMlHC4ihQVNqmuRuKe&#10;jl5tK9tldnrZx7apmDy/L4e2oc65W1fVaaemw7wF4bsbvRlnhQBRc3Cn5QMYmcVD8RfBWnwXOhas&#10;Cira66nnN3HmwywKPxeVB+Oao2PjfUvC8a+GotP0mZreSaaQx6tJ+8LOznrB71+YH7TGv/8ABTLS&#10;/wDgpA+vafH4i/sOHxFbX1jZafJNLZSaRHMJiZRgKYUiVMlQEyGz+9zjk4Bo8U8ecSYr2OaQw9Kh&#10;CU488k/aJfZVmt11e2mh9DnXAuU8OZTReMwl6lZNvSyi7enmfeP7Tf7L3wz/AGhLC10P4j6TLNDY&#10;XLS2slvMY3RijIw91Kscggg8HqARh/D/APZl+FPwe0pNH+H/AIOtbG0iU7EXLHOclizEksTySSST&#10;Xr/jRbjxatpp2hRXkCs3m3149vJBtQYwql0G5mJHTsDXJa14O+0RS6fca/qoWSNkfy7wqcEY4ZQC&#10;D7ggjtX9teD/AIoZ3iMhpYSliXHkTjKF+id7/M/hXxR4TngcRPD15yVCT54pN8qb/u3tp/n3PFvH&#10;+h+JNM+JEd1bWFxdWNxprjZaw7jAyODuY55B3AAAZBHvkZX7MnxVsv8Ah418LPhjp2nTfbLrX5Li&#10;/wDtCmLyIEtJMPyPnLOyAAf7ZzlcH2Dwl4R0TSrnUJLWB/3bJarNcTNLJIqDcWZ3JYks5Byf4RXj&#10;fwo0WG3/AOCyvw4uLWbYtutqPLCjDebDqWfocov5Gv6/yfi+tnnD+Mwko2apTs11Si2/yPi/CjJ8&#10;HR8TsvhVXMoOLT2vJTjyuS125ls1e131v+yVeOftUT+Rrvgl8/8AMWu//SOSvY68O/bDuPs+peCZ&#10;Mf8AMZux/wCSctfyt4pYP+0PDzM8Nb46Ukf6ZY3F/UcLPEfyq5F8BLgXPxyvstnb4T/9uVr3YdOK&#10;+ZvgFqGvTfG6/Gk28ckY8HyGdhL++Def8gjBG1iW67ioHvUujXv/AAUUN3GuoaZpnk/2pGA1wLLJ&#10;tc8F/Lf0z520ZHyeSD81eL4I5b/ZPhngMLa3Kp/jUm/1M8tzD+1MHHEp35r/AIOx9KUVx3wJk+LE&#10;3w3spPjZDHH4g8yX7UqCL7u87M+STHnbj7pIxjPOa7Gv1g7gooooAKKKKACiiigAooooAKKKKACi&#10;iigD4f8A+Ctvwd8A/Gb/AIJcftJab4+0ZbpdFg1TXNLk3bZLe9soY7mCRT2+eMA/3lZlPDGv5Kbz&#10;O9fqa/tH8cW3wr8bfCH4tfC/4mT6TdafrFxq1rqWk6heJGtxDJaKrIckYBB6/jX8X2vi2h1aaCAK&#10;qLK4VVfdgZx171/T3gTmX/GP4/BTb92pTkrvT3tHbz93X5Hi5nH97GXkynn0peSVpMr/AHhVjSLC&#10;TV9WtdKgdVe5uFiRpPugscDPtzX7VWqQjTbb2t+aPPipC6TpOq65qdromi6bcXd5eTpDaWttC0kk&#10;0jsFVFVQSzEkAAckmvrfwn/wQY/4KseNfhxb/EfT/wBkXxBZw3Xim20O30vW1TT75ppiAs5huShW&#10;3DFVMzYUFvQMR/RX/wAEhf8Agj7+z9/wTP8AgZBpWm2mn+JvHmtQwz+LvGk1qrPNMPmEFvuBMVvG&#10;33QMFj8zckBfqf4ou8elaTFbpuLeJ9MXHov2qMk/kK/nbiLxqrfWpUMqoRdNO3PO75vNRVrL1u/T&#10;Y9ajl3upzf3H52f8G03/AAS1+O//AATx+EPxC1L9rL4OaX4d8c+JPEUSafdQ6pa31y2lRwIRGZbd&#10;3VEMxdtm7JIyRwtfpH4WX/ie+Im3Z/4m8Y+n+h23+NbR6VztrB4o0fXdWudP0GC6gvrxJ0dtQMZG&#10;II4yMFD/AM8+xr8UzrOMXn2aVcfibc9R3drpLS1km3pZdz0adONKCjHodEa/I3/g7t/Z41D4gfsT&#10;+H/jufjqdFtPAviBFbwTeXAW316W6dYlkiHVrmFd7AcjyzKflwSf0k+LH7TvhL4D/CbWvjp8Z0s/&#10;D/hXw7HcSatql1qyYiWGRozgEDezMuFRSWYsoAJIFfy1/wDBbn/grz4o/wCCrPx/tdZ0PQLjQ/h5&#10;4R8628FaPcv/AKRKjsDJd3OGK+dJtX5RkIoCgsdzN9p4Y5BmuZcR0sZh0406LvKVrrb4V5yWnkte&#10;xzYyrCFFxe7PiYRMT+7/ACqzbpskxJJtPpmoYSytuKVMbqNZV+1W6up9uR+Hev7TwMsHh4xqylZ3&#10;S1UuVLu7K6+5nz8lKTsTwRy2+TbMzL18sn88H/GtjT7q3ezW4EgVQPmZv4frWNbPEbhorTlSoePa&#10;wwvqPb/69WLO6HmPGLV2DLiaNsfPjgkc9R/LHtX6Lwzn1LJa0J02nGfNBRblKKkr2cHZtxva8Vry&#10;tOKvo+OtS9omu2t/8zoPDMazahO8BEkf3vMUcBz2z34/KvW/h/pUP2xd0fSJVXjv1NeYeCNfsrM7&#10;L2GSWJeIZFTcyN6OvXj1x9fWvYvBV/pk0ceoWO2aEQ/fjkQ5bPI+91r77DZzgXlqoxqLm5nJxWlr&#10;tvTe8VfR3d/LZfC8TSxEU1yu1rJ99vxPTvCvy2LbBtxJlT+Fdl8NdGXxAUs7y4kVjI8jRtlQfm6+&#10;/wDKuO8DrJqHk2jQyRqZ2MhyvA2n3PfFev8Ag7wzGjxXUF9cNceS3l7SnPQhfu+oFfD8QYhczlGN&#10;3G+r8+2x+DZ5ilg4zg5WlLZ9rX3Poz9lv4Y6N4NnbxVtjvGVRJJbuuGOBywbOOOuMEnH0r7z+CP2&#10;PxBp/wBtdVimhVRcW4cMYXxyhx6EEfUHuCK+bv2R/Bd5b6RZ6xqngnUJvtsnkWqhoMH5GY53SDsr&#10;V9Jp5ug2P9oWHgvUdNeztifMtpLXmJQTsKebtZeSQOx6EV/j19NXxGjmGKqZBl9Zurb33dWjd6pK&#10;+/fsed4N8M1cz4llnmZRvBScYSe0remlk+u50ut67Nb3yWtl/exXE2kfiQeENAmuddhfZdaavlfY&#10;9vy/aIhjO49vb8q6LQo/F11bRXmt+Drprjy8yeTNbhSc8Y/e+mPxqvqPhTXNL8CWzSWXmXVq9rKb&#10;VZFBPlzJIygk4zhTjnGe9fwnh8Vw7To0sFh3FVOXlb0cpSknof0JUwfEEK9TFYhN0+dNL7MYx6/5&#10;HeXNhp8qrqMqSSNGB8sY5qnpqWkuj3ym3CNNqE+7evP3q5vwh8SZo7C117xJpM1haakEFrcS3Cso&#10;d8bEfaTt3ZwDyM8EjIzm2PjT7dfXlraX0bK2qT/8th/f+tfn2VeHvEWZcRTwrr3p4a0lJv3Y8urS&#10;e2jPucy45yPKeFvarDONXEuzS3knoroseK4tJ8MaDeXaMvmnaxPoA4NdlHc6tqV5ZyW6rJZyQlbr&#10;5uh+lcHrvhzWfGF1J4b0qCznZrRZZpLi+MahWcjHyo+fun061evfilF4N1m08Ktp2nvdXlz5C7NV&#10;k2o21jk/uOny13+JlTI8zwtBUsW6uOi+aT00SVu6skldehr4S5XxdTxWIVHL19UcJLl12kr8zXc5&#10;fxB4A8Iar8U9W0DXrOG5hvtLgna3mjEitteWOQkHttMQPGKyfE/wD8H+BvDtrp3wv0mDQVsWd7Bt&#10;ET7MYGfO8r5eMbsnPrk5r1X4ea14e+EnxBk8UfEjwrG0mrWF7YyXVm0141yjCOaOJUEfygCGTtg+&#10;ZkniuOnt9V8b6tfavBaX2k6SJCtjZiVkbqSTh1DYAIUZ64PFf1/w7xdi+GcHk+b5dnixFOMIqdNt&#10;OLbirpRT0Sd00997H89cYcDYN5fVj7H2WIrSlL3OdTpOm7Rbeibts1ZrW11qec+FfhT4S8CabG1t&#10;o0K3ATBmC/MT9a5O+8Tanpmh6tpGq6VeTeRqN00d1DZ/u5Y3kaRQuCTlQ4RicZKEjg16t4v+HuhX&#10;em/a9b1bVJLezYzyRrqUiK21TkN5eN64zlTkH06Vgw+FLOw8IpZfYVjZrcvcRqBgSNlnx/wInHtX&#10;9PcG+I0eIs0hiMY5Snzbt6K70ST2R/KXE3Cs8nwsm5e0Tte9021q25XfmrW6+SNP/ghd8UoPil49&#10;+K+o6Xp7x6da2+l29lPMxV5yk9+sjeWRmMB1KjJycE4Axn9GH5U1+YX/AAbvaetjr3xY8qRtsy6f&#10;P5bdYy97qTsM+m4n6flj9PWOFziu/jxylxVXlLdqDfzpxf3a6eR/pX4V4XC4HgHBYfDK0IqSXXac&#10;t79W9X57aHzp4xvPI+MvjZA+3/ib2p/8ptnXffsoP5nwyunz18T6r/6WSV5V8Tr77L8b/Gkf/UUt&#10;f4v+odaVo/Cu9+Ocn7Omoy/ByxtW1j/hM73+yv3sbRvH9tfzftAmChU+8P3ZZ8YI5yK/jrw/yH6n&#10;46Z7j7fxIv8A9Kp/5H1OFzpYvMqmBv8Aw/8Agf5n0lRXzWt9/wAFFDbx/wDEt0/cbOUtuWw3+b5p&#10;8nOH27v+euPl8nBQ+bkV9JQ+Z5K+bjdtG7b0zX9LHsDqKKKACiiigAooooAKKKKACiiigAooooAK&#10;KKKACkbPalooA/Ef/gsb/wAEU9D8YaD4i/4Kffs/apN4d8a+HfGV5q3iq2stTkjGpwwaxNG13CfL&#10;/wBGuo0CvvDbCIs7Q2WP7A/DJfHujfDnQNKj0HT7hbXRbWFZrjXpWkkCwqAzE23LEDJOeSaz/Cel&#10;aHr/AMEde0XxHYW13YXWpeIory1u4RJFLE2o3gZXVuCpGQQeMV2/hhI7fw5p9sF2+XYxLt9MIBiv&#10;Yx2d4/MsvoYXEzclRuot7qLtaPeytp2vYzjTjTk3FbnNX+u+KP8AhPdLebwNOWXS735Y76Eg/vLb&#10;kZI/UDrW2PE3iApk/D3U/oLq1/8Aj1Nunjk+IdjtGfJ0a68w+m+W32/nsb8q2pHCRM4H3VzivHND&#10;j/h54n10+CtNmk+Hmr5mthL8s1nj5/n/AOfj3pviDxhcv4j0G3uPBmsQsl9NKQYI3+UW0q9Y5GHV&#10;x3rc+HylPAuiox5/su3/APRa03V3VvGWjQAfMI7p/wDgIVB/Nh+dACN43t4j/pHhzWUX+9/Zcj/o&#10;gY/pWZ8JE0678GNdNYqBLreqMBNblW51C46hgCD7EZrriOMAV43omjeIU8Drrniy6n1Xw+80mqXO&#10;nM1sqo/22a5OQ0O5kH7sgb85U54oA9J8exWtr4D1vZEse7Sbn7igZ/dNWvaMv2WPaeNg/lXL+Lfh&#10;B8MfFXhu80DUPAmkmK6t2jytjGjKccMrBcqQcEMOQRms34YaT8OPEPhDS5Ljw9o76lJpscl7C1jC&#10;sm8fI7FFHA3q2CBtPagDvJWQLhmHPSsHwdZWWrfDDS9Nv4vMt7nQ4Y5o9xG5GhAI49jWJ8Q7P9nb&#10;wjpEl38T08J6TYxr5kk+tSW9tEq+paQqMfpX5lfti/8AB0F+zN+zJpGn/BL9kPwS3xW8TadYQWct&#10;/Z3og0W2kWFQUSZQzXJU8HYAnB/eV7/D/C/EHFGKdDK8PKq1q2l7sVteUnovK71eiuzGtiKOHjzV&#10;JJI1P+C0v/BcT4TfsTrqHwM/ZT8a3Hir4rQ2t3a6jb2fiK5uLXw1MroN9xmQpJcJskUW+SQT84Aw&#10;G/no8YftBX/xF0/XNG3za14m8fax/aXjnxprUavNPcNM03lwZA8tDI5aSTgyE9Ao59k8Q/Bj9qP9&#10;vX46a/8AGf4sa5NJ4i8ZalLqOq3luu59zsPkQdI0VcIqjO1VA7V9q/sN/wDBAz4ReFfElj8Sfjsb&#10;rWrd7iNf7H1iRfso3Hl5Bgbvx/Kv3HjjhnI/CfhOhjMXUjTpU48+KlOaTnKyfLFW53GOqUeVXvfV&#10;3PyTPPEjhinmUMA6jr4mUl7KjTTk5Sv7t+m9nq7Jq72R2f8AwQA+HNn8N/2fPH3x48UtqFn4fvtT&#10;s7XRI4b2WCS/8iFhLKAjDdG0rsqtyCI2xwK9O+KXxh8QfFjVbu2tUmjtv7Tm+zwyXDSGNfMbqzkk&#10;/iTWr+1t8YtG0prP4W/CG1s7Pw5o9mNMj0+x2RLLbKuF2rkKFBACjjAJx7+d/DOwS70H7ZfaRdQx&#10;x3Hy2cKqXljZwAN+7aOo4Jz6A5r/AB98ROKcR4kcXYzimtDlhWn+6htywu0rrfmas9dk7XWp/ot4&#10;F+GOD8PeH1neb01HG4j3pXblyJxjaN9rq1nZau51Hwt+GPh/Wru+vfFHhyzuo/tB8+aVdzTP5a7U&#10;HqAD+pr0nwh4U11L19PtdSsbW3sry4lvd1qx+ZpmO3IcdBgYxT/CvinwloOpahaHQ763bT5Fa3t5&#10;rNmJfyowXbaCAvBO7pgckHitT4NWf/Cax2Phu0tpla2YS6xut2jLSFBIeoG7IfO7oSxr8fzbHY50&#10;qtWqmoLltzapKz1V9Oy06tdj7XG5pDFVp1vhSUrvr/Vvxa7HaeANP0vQNebxBr2qKY4bIyWVnBJO&#10;ubgzRsHEPmPuY7s4C9dxr0z4e6v4sutLuLrw14ZuIUnRpDqOqRNGqtkcLEcSOduccKM96PAXgzyd&#10;Om0j7Oq3B1KZr+Zl53BiFXPYKuOPXJ7mu08Y6rJo/haefSpVhaFVS3bywduWC5wa/PXWlnGaRpQh&#10;zvmiryb5V291eeurt3R/N/G/E2HwuBqRT/iXa78q6/Pf5nE2lhqPijSphd+LvtVrqF5DPqkAtTDK&#10;jrFFm3ypHynaM5Gdpx82c1g/EPTtK1nX7eOw0q6XULcxj7Zp9z5HlW3nR7wxDqWBVSAAGI5xit68&#10;8P3NvdXV7c+KL+SW4fzZmWYRqGCKgwEAHRB75zXH+H1WTX9R1DTr+S4t4x9jmmm1FpmeUFXIUEkK&#10;BvKnBzuGCOK/r7w34NjGn9YdvspWVt972SvovuP4D8QeNpVK0qdOTslJ+Wm3Xu/wM34jeFZbrQ43&#10;vvEt9cQ2+pWs0VtMyMp23ClQxKlmKk8HOThc5xmtDxJpnh/TNPuL+00eAXs29bVVjYtJKcuVXarE&#10;btpzgdiT0p3xDaZPCNw1tCryebB5as20M3nJwTg4+uD9K8ok/aY+DaeMPFN18Urr+zYPCr6dpket&#10;QxytFLd3M9zDstnT96WWSKRHYIoGxiSVUkfv1bL6KwUoUo7K2m+tl+qR+O5XUzTM6kat5SUZXaXm&#10;4pLpe79T2JYGu9Mm8a+OdN/1cH2ldP3PMttF5SFl2FRucFWP3c5OBWJc+JY/iRo9nNp/gWdbO4t1&#10;u5I/EFnLZtC3DIhjdN/mDkkYwuOTk1T0Pxn4K+L/AMO7rxp8N/iBcaxo9xb3EUd5b3jGOQpuRxyB&#10;0ZSPfFcL+0t4L0rxPqfgrxfq3ghvFtvoN+6axoK232ndZ3EB3TGIsPMZZIY8LtfOTx/Eu3C/DcqF&#10;Tmmk30Svp6+ZGbZtTxeI+rTcqbvJNtJWaTtGzcdW9NZLXc6S/wBTm+FXh8Pe3Ul9psLGK6W3bebF&#10;2bKKMDcU+ZVweVyvQdPH9C/bXsbKw1bxbY/DlVs9MvBdarHceJrNbiztojsk8y2RmnWbEbsIzGFY&#10;cb81lnxV+wtHrMl5faH/AMIzcQ3C20Oj2Wk3uiXECmZYkubkqsHlo0jKqyyMIxuC7tzEVn/FH4E/&#10;Dbxx4b1TxRZeGNY0a6s5bi20/U77xgt/b2qtHiK8YC6ZikhEJMRYBgAGGDz+2YOpUeWVcPHblbdu&#10;/K/J6+R8rRyPI8PmEKuaUanNKUbSlBxVuZOySqLmu95K9tNHfX9VP2FPEVv4n8NeNtWs7h5IG8cb&#10;YfNtXhZVGladwQ4B685IHB6V7k/3a8H/AGArS2s/Afi63tdfTUlPjRn+0xqmMtptgxHyehJ6kn1J&#10;r3dx+7zmvzvginGnwfgIR2VKC+6K8kf6T4GUZYOm47cq/I+J7vUfJ8U+J4933fGmuf8Apzua+n/2&#10;Yfm/Z08Cn/qUNO/9Jkr5F13UfK8b+Kk3dPGut8f9xK4r3P4V6b+0JP8AAT4WxfDnW7VT/wAIer3l&#10;60KJarmxAtY5IWLyPh2Ri6OP9Wfkw/y58P5D/ZWZYrEWt7V39dW/1Pxbwtzr+0uLs7oXv7Opb/ye&#10;a/Q+g8AdBRXzz4M8K/t82+q6CfGfjfS5oYptL/t77PLAUl2gfayn+jq2xl3Aj5WMhDKUQFa+hq+u&#10;P3MKKKKACiiigAooooAKKKKACiiigAooooA5H42qp8EQFh/zMuif+nW1rrDFHg5QVyPx1urez8BR&#10;3N3OkUaeI9FZ5JGAVQNUtckk9BW1/wAJx4Lk+RPF2llm4AGoR/8AxVAFfwDY2cnhCzeS2jYuHkYs&#10;oOWZ2Yn8STXxv/wcM6P8dbz/AIJcfELS/wBnf4R6f4rvL+GG08QafJo73l1DpcsgSa4tIY0bdPGS&#10;jhjjy1V5B8yKK+yvhtPbzeBNLlgnWRWs1O5WznIzW0/lupU125bjP7OzCliuRS9nJS5Xs7O9nbUm&#10;ceeDj3P4R7m2ltpmgurZo5EdlkR0wVYHkEHoc03A9K/o4/4OCP8AgjD8BPjt+zl4u/bm+HF7oPgX&#10;xz4HXUr3XLqcJa2Ov2cVxKfKlwABddFifGXYrG2cqV/nJZNpIDV/aPBfFeXcXZT9Zox5ZRdpRf2Z&#10;b6PZp9H9589iKEqFSzIwcOUUe/6U5Tkbv++q0PCnhPxP448R2fhDwboF5q2rapeR2unabp9u009z&#10;O5CpHGigs7FiAFAJJNfVV9/wQp/4Klab8R/A/wALNW/ZM1631b4gWL3Wi+aY/It0Q/vBdzBjHZsg&#10;wzLKVYBl4JOK9atmuW5bZYmvCDak0pSS0WraXklqZqEp7I+Q/mJDf7VOya6b4x/B74m/AP4k6x8H&#10;/i/4Nv8Aw/4k8P3z2msaTqEOyW3lXsexUjBVgSrKQykgg1zABHRq9DD1I1Ic9N8ydmmmrO6Wq12J&#10;lpoyzp+PO+bpWhdWLTqrRj+E1mWzMDgN+gq9p8kkU6v5krBuCn3hX6BkGJw8sFHC16bcZyV3de7r&#10;vbr6aHJWi+bmTIodPbsM/Tmrmjm2kZY1LKxYgblxnk9KuRw2gDSbWjXduk3rgZqOytomZwsDNbsS&#10;y7075PTvj8q+wwOQ1MszLDfV+STlzXWr7WelnGOjTlZ2bWjOeVTnhK9zV0DT9Q1K9ksZrVAm3Ebb&#10;uv8AnrVGWwurG7ke+RkDPtikk+6VHGM9M5zVqwvr7SeLG+MfzZBkj3Ffoc/zzVmx8dXVlJJvvBNK&#10;/wB4MowPooGB1/GvosXCs8ZhlUlyODk3KrKDTbvZLlcXJK9o6JpWb1Vji/fxlKUEmrLRXT/J2HeF&#10;vh9rfie5xoPzRs2XZlHlr3J3nj8Bk+1eqfDbxZ8NfgGs97qV02qay0TIsEK5ji3AFjv75wBnAwAA&#10;B1J8h1X4ma9dQSWVxqTLCeFhiXaoHvXMz6rc3bMiE/M39K+CzfEZPDFRc6rl7ztSjflTu9otytff&#10;d2v8K6cuJyrFZtRdHEy5abtdR0bXZy0fySXqdZ48+Juo+MbtYktY7a1iY/ZLC1BEUOeM+rNj+I8/&#10;Suu/Zd+A+p/GHx3G93BKNL09vO1S4WLeygkKqRjvKzEJGOpdhgHDY4f4feCdR8TaxFp1nDI8jMob&#10;b97LHCoP9pmOB6dTwK/Wr/gmX+yVZadOqyacv9l+G75Jr24C/Lfar5KbUHqlurHAP8bqfvIa/OuP&#10;M8/1fyNUYWh5JJKPZecnb3n0S5VrovkPETjLA8C8O1J0vjs0lfXovvbaSvfV8z0TPob9kX9lfw/8&#10;NfA1jp954Zs/7UuIIxeKIg62cYHyWkZI+6gJyeruzOeWr6o8CeAtF8LeJrNrHS7e3aXSbjzPJhVS&#10;2JYMZwOeprJ03wssHhLUplXaRps5jK8YPltzmu8TwP4OEMd03h20Zli2qzRchTgkfTgfkK/yB+kh&#10;4rSzbGLIMBNqCfvNauT83fzPxDwd4TxWOr1eKc6k5VajbintFPtd9Foijrl5by+O7XTrMM0kOm3B&#10;uNsZITc8G0E4wCcHAzk4J7Vafw1oJVrmfQ7SSSXBklkt1LPjgZOOcf0rEvfBXhew8T2Orf8ACGW0&#10;lrKrW9zJHBGdskjxLGWDEEjhhkAkZrRsvDfiO0so9Mk8XPHBaxLFbta2qb2RRgFzLvyfXGPX2r+a&#10;/rEaNOlhKctEk5eb/wCA+h+0yw8aspYtu19Iry6mDruhaBqHjWz0ybTbOKOzt/tUUf2dQZ5GDxke&#10;4VTnGDywJxxncvRHDaiJF2rjCr6Vn3Pga2k1WPVJ9f1SSWFWWFmvPu7sZOABycdew46Gq+jaldXv&#10;hvTZb2YyTSWETzOcfMxQEn86/UMhw8sVOjGLuo6s/N+IMRGnRnO927RM3TpE+260yr97UwAdvXFv&#10;CD+oNY3hqTyPEPiLTs9L+O4jX0V7eMZ+hdJPxzWnbzxRarrAkmWNf7SX5mbA/wCPaCuZvL28/wCF&#10;nSJo+sWa/btCXiSEy58iY54WRcf8fA7HP4V/QnD2G9pQiuu/4n4nnVR/WKqasuXTtdJP8rmJ8e9B&#10;1rxP4Jey0fSpNSSLU7W41LSYZFSTULSOZXlgUsQpLKPukgMMqSA2araD8Yfh7428cWOj6J4gWLUV&#10;025aTR9Qhe0vEG+Hk28yrIAOeduPeumki8TMX2a1YqTkFhp7ZHvzLXDfEHwDZ/E94bXWILbULGyy&#10;Z5L/AEdGU/vBkRF14b5D869O2c8fuFDAz9vDl3fKkn6fgfmGFx2BxGCeGxbtGPO+eN7pySveLVpX&#10;sraxfS7W3zv/AMFJNalh1myvJA/7zwnqiW/lttaJxJbFiG7ErjnHGyv2+/ZsGP2dfAIBY/8AFF6X&#10;yxyf+PSKv5/f+ChHgqw+H3iHw/4X8OeI9ZazurO5uJLS/wBQkult/wBzMn7oybmRSoOUBxlVIGa/&#10;oC/ZrOf2dPAJzn/iitK59f8ARIq9bxCnGWQ4CCjblnVW6evLSuf3n9GbB0cLwm5Up88ZRi03HlbX&#10;PVtdXdn833vqVP2pzt/Z38Zt/wBS9cn/AMcNfM+laiJ/F3hmLd97xho3/pwt6+l/2qzt/Zz8aN/1&#10;Ld1/6Aa+SNKutSvfFvhu10a9t7e6bxdo4gmuLcyojfb4OSgZCw9tw+tfztn2Q/2pmmFxDV/ZO/4p&#10;/ofS+J2df2bxpkmHvb2k7f8Ak8F+p97Jjb0p34V4n8QdE/bGv/EerSfC7xHp+n2K6tYfYV1eSKRZ&#10;bZY2+0NHsjZo9zOAY3BP7kFX/eMF0vgJof7UmmeJ55/jb4kt7vTDZzC3hWSFmBMkRgB8uJP3qqLj&#10;zWzsbfFtA2sa+tP3M9aooooAKKKKACiiigAooooAKKKKACiiigArkNaRD8dvDpK/8ynrP/pTpldf&#10;XEeKtZ0jSPjl4bl1fVbe1VvCusqrXEyoCftOmcDJ5oA/l2/4OcBt/wCCznxZUS5Bt/D524Py/wDE&#10;jsOP6/jXwKmS2M1+nX/B2F8F7HwL/wAFNG+MuleObfVrf4leE9P1AWkDhv7Oe0iWwaLIJBDC3WQd&#10;Dl2GOATwP/BuX/wT/i/bi/4KC6LrPjjwp/aHgX4cquv+J/tEAa3nlRv9EtH3IyN5koDGM4LRxyYP&#10;Ff2Vw/n2Dy3w9w+Y1XeFKhHyu4rlsr9XJW9T5+rTlLFOC6s+zf8Agkp/wbKfB34jfsjTftQf8FAN&#10;Ovr++8WeHRqXg/wrperTWn9mWbReZFc3EkTKzzSAqwiztRcbssxCfqr/AME9v+CUP7If/BOX4UTf&#10;Df4L+BY9Qn1G6NzrHiTxFbxXGoX7ZOxZJNgARFO1UUBRycFmYn6A8cwwW/w91a3hjVY00mZVVVwA&#10;vlngVtK6D5c/hX8tZ7xdn3EFapLE1pck3fkT91W2SW2n4vV6ntU6FKklZanO6/8ADzwANCvGPgrS&#10;FAtZDldOiH8J/wBmvm39t74I6P8Atb/8E9/FXwn8U6LNdeG7rwXClrFDpYed7hIA6XERdSVMcqps&#10;ZV7E7ip4+o/Gh/4o/VcNj/iWz8+n7tqj8D2MVp4H0iwHzLHpdugyOuI1FeBhsRUwmIhXpu0oNNPz&#10;TujWS5o2Z/I5+zr/AMEK/wDgpV+1J8IL742/Dj4CTWmk2941rY23iO4Gn3mqTKu4rawTANIO287U&#10;zn5vlYj52/aC/Zn+P37KPxCk+Ff7Rfwp1rwh4gS1juf7M1qzMUjQvnbIvUOpwRuUkZBHUED+27T/&#10;AAP4P0q/XVNO8MWMNwu4rNFaqrLnqRgcZ74618kf8FR/+CSHwQ/4KtaBceBPiPrcvhvXdDjsZfDv&#10;jCx05Li408GWYzRhSy70kT5ShbaCFbGVFfuWT+NmPnm0f7SpRVBv7KfNHS19/e89L9jzJ5bFQ9x6&#10;n8iSSbPlNPJWZNm4/wDAa/WL/gr1/wAGxPjn9iH4Rt+0V+yb401r4heF9HgVvGGl32nxjUdLiCLu&#10;vUEXE0G4MzgKGiVgTuVXdfyYPmxt1xX9BcO8XZbxJl/tcFLnp7NOylHyabuvLvujy62HlSlaWjJ4&#10;5DFFmfBkxgLu6tV6CwmaDf8Aa2DlewG0fh/9eqCttPnhyGUY3bd3H0q7bagVjUzJ8rcCSM5U8/pX&#10;3mQ1ct9r7LHTaXKlGzaVv5pOLTv0u9FbR3ZzVVK14mjYHc/kSJtkQfMv94eo9RV3Sv3+qtIzrGYU&#10;Zdv8TDGcn29KhEMVxEpbcrKcqyjlau6Hb6fJcm4n1FpJlUqvyj5AepwK/a3GtQo0KFSUZwUlJSbU&#10;eZW0urp80d1ypxl1td28qpKPLJ+Vj1T4f6zrOmFbvw/drC75eaCdcwuw6njlCfUceoNe6fBrx34o&#10;1rSrfVpdL/dTb2QRnJxuPTONynseODnFeDadd+HrKC1tNSlmOny837W9uzsVXG2LCgthuckA8DHe&#10;vbvhx8evhtJE9rplyzMi4Mf2dlZARgfKQCK+Mz14NZpUp4VONk7R/mk7NuKfRdbaNt6aXPx3i/CV&#10;cRhHKGG9o2/itslpZvu332SXfT6W+GwfV0t5Z9PuGVtvl/uemeR39K+7/wBk34bNpXg6a8n8Iakz&#10;XVqxaQRxYClTj7zg18gfsN+BPE/x48QWN5Z6ZLFpNssbXErKQH4GAPc1+oGgaK3hbwn/AGbaQbWW&#10;ErhV6cV/mP8ATo8WanCnC8eF8DiEsXi7KSTScKfVu2quflXh3wjDPeOvrGLpN4fCPmla7Tn9mPZt&#10;btdNDQ0WYaloOnqnys9lExX0yorF1XRvDlzrDaZofhnTri8lkzeXclmjNnvyR+tYeueOU+GXwusb&#10;+WTdqF1psK28e77mYx8xrnPAHxE8NeRpr+Lr1ZHub2Qyxs3X9zIQD+Ir/EnP54j2k8Lg6rdGLak4&#10;396STb6q6Xrqz/S3w/4Jx1bJ5cSYrC3qN2pQfbo2j1Xwlp/2IanollBGsMOo4VY0CquYYiQAOnzE&#10;/jms3Rm82fV30u3aSG41IbJDGQsg8iFSQT94ZBGRxwa5K61vTNSvJP7B8L2vltJuJWMDJx1PrwB+&#10;VVtCtPEtzqF7pWk+FIdJuI7mK702+jtk27FEQK/IwYAlWBHGQ561OT59HL4yTj7qSdpWWqt70rNt&#10;666bK+4Z94V5jmd69bEKFST1fVJ9EenaN4Q8L6fAlha+G9O85V+ZRaphPbpWTpnhWDV49Q1awgso&#10;rqS9eEpDEq/Z44mZEX1BYZfsfn9MZ1PD3hHWIdPF1rXjG6Ek3zTraxxxJn0BKl//AB7n+dPXvDx8&#10;KSx6jpmuX0kl1qtv9q8653CUOyxYIx0AK4xjGK+bpYjEZ7mNWM8S3Oo76J8qSd2tbafLp6mVSWD4&#10;Sw8I4OkmqXuptayl6+p5n4y+HHjHQPE76nCfNt5LeRmkXnHymvXv7L/tLwNFpF2PmuNNEUjMOV3R&#10;4P8AOrGvy+R4cu0ZFZhZyYJXp8hrNtvEVvBpFqlzfRRt9nQnzJAv8I9a9rK8rzTGyp1Ev4ctHZq6&#10;01ZycZeIMc4y2lQxEEpKNm0uph+DLqbV/AelajcP+8bTYvPX0kCgMPwYEVz3iK5gjuNkY5zTPCN7&#10;4ludI1PTNK8QacsOn65eQxq1i8rKjSmVFLLOAcJKnYcVj63Z+I7cNe6l4nto4Yzljb6U+5iTgAZk&#10;fPJHAGSa/tnwhwccJjauIxctEtIr9dD+F/Fqr9aUcPhd292ZOmb1utXTP/MSJX/v3Ga+d/hP4k1J&#10;/wDgtl8OdOEK+S+qW1rIW6gJp2oSgj8Xr3zQPDfiS51G81W/8RXcFnNMzW1r9kWGTIYgyNlcjcAM&#10;KQMDB6njwz4B6Aut/wDBYTwr4he/uGbQ/GVraqs2395/xJ7k7uAOMXAAPrGRX9z8B5hTqYHFU4xv&#10;ehVd+37uR+X+F+Do4PxOoVask7OMba7upTSf36H7Q14D+3DMbeXwPJn/AJjl0P8AyTlr36vnb9vu&#10;f7PD4Hk/6mC5/wDSKWvzjOcF/aOV1cNa/PFo/ujxAxf1HgvHYj+WnJmb+yNci6+N+rEn7vhVP/Sm&#10;vpvA9K+Qf2S5PEV78Ztcl0G7jAj8Ht5tv5P72djMfLEchbbGQ3Usjg+g6128nhn9vqY6fPbeMtLh&#10;t/7OjFxbSyQfaIrrMh/eMISkiK7xByhUvFEdqo7GsOH8t/snKKeFtblv+Lb/AFPM8Ksw/tTgTCYm&#10;9+bn/CckfQ/4UVxfwG0/4wab4Aitvjfq0N5rguHMk0DIQUwO6Ii43byvyghCoOWBNdpXtH6GFFFF&#10;ABRRRQAUUUUAFFFFABRRRQAUUUUAeZW0Ky/D34lRYXLalqgG7j/l2TvX8Tmups1q5UtnbM4/8er+&#10;1y013R08LfETRBrtnDfzaxqSW9vJeJHIXa2QLwSMZJGK/ir8ZaJrHhvxlqXh7xHY3FpqFjfzQX1n&#10;dxlJYZVchkdTyGBBBB5zX9BeBdWKWOptrV0nb0cv8zy8yXw/P9D1D9iP9g39pn/goR8YE+Cf7Mvg&#10;RtW1RbVrnULy4l8mz063X/lrcTEbY1JwoHJZiAoJr+gL/gm9/wAGzv7KH7HNt4Z8XftRaLo/xU+I&#10;Vxq0zT3F9au+kWSCGR40htZPlkZWjVvNkXdk4AUdffP+CAv7KHws/Zm/4Jo/DfUfBvhK0s9c8aeH&#10;4Nd8V6rHYzQz6jdTZdDJ56LJhI2VFBAUAEpkNuP2B4h2f8JHoO7/AJ/Jv/SeSvl+PvEjNM4xlXA4&#10;N+yoRbjppKVnZtta2b6Lpa9zbC4OnTipS1Y7/hXngJjufwTpLN/ebToj/wCy1zHxP0DwJ4SstJ16&#10;Dw1Y2kkPiKx2y2enDzOZQMKI13MTnGACTXfB1boa5j4hW6Xuu+EbR3IVvE29h67LK6kA/wC+kU/h&#10;X5KdxX8PeI/ElprtrB41v47ddWsxJa2kkaxiCbdzbhsne4UjOT8xBKgDIHC/txyftXa38C/EHhH9&#10;hvxToek/EqTSZZ9IvvEFiZ7aPCsFXqFjldvljdw6qyksjKDXsWoaXpurWrWOqafDcQt96GaMMp/A&#10;1X0zw14f8PwyRaHo1taCbmT7PCF3kdM464rSlU9jVjUsnZp2aunbo11QPXQ/j5/4KBf8FLv+Cif7&#10;UzH9nX9sr4lXvl+CdYuLXUvCsVnDaRrqkMjxzy3CQgCWbzBJkklVLNsCg4r5djQSHLGv0x/4LW/8&#10;EMP2oP2f/i74g/av+CnhDWvHfw38b6leeIbi90uxM91oMl1cGVoLmOMFvLBlGyYLtI4bBBz+akui&#10;azBp8ery6bcpaTTPDHdNARG8igFkDYwWAZSRnI3D1r+3uC8yyHEZLRnl8YclleMbK0mtU1une+/4&#10;nzeIjUjUalcZkRAER5GcdadtWVNrDcKiSWVTsZqdiRm8yCTn+JW6V99DFxnKSUXJNJctlt1trr6b&#10;nLy7FzTJQ0CDd82OfqOKuW0EQuPtAjHmYxuA61jo8wnEht2DD/lpC3I/QZrRsZ5pE82G839vmj4/&#10;TmvruFc8wfLTw1ai5Om01ok3ZJcyjPld1/d5t9zGtSk7yT3NWKNXaO4VmSQN8skZww611/gV73XV&#10;ZZIytwrFPtUDGNmx0JIIyPb2rjbO9jlVYCNky/8ALNvoefcV3Pw28R+HodN/sV55Le6a3ZG/dncr&#10;EY3j1/Cv0nFVsjxk4yhGMlOMrrbmnaKUWntUvfdKStbXU+fzT28MK+WLbTXnZd/T8D3H4D3niS9y&#10;NQaa6jS/MNtdxxj98oA5PuDuXPfFfbv7Knwm1Dx1r1qDoN9NDFtMnlw9u/Uivlf9kLSNU+JN1o2g&#10;eHtFk3faxb+XFC2xWXcpwcdMqce2K/ZT9kH9n9vh74bt1vrNftDKrTEL0PpX8gfSG8Y8t8J/D+tm&#10;GIxC9pyfu4t+821dLXV2vbXXTXU/l/jHA47iTi6nkeCpfvKsrS5fsxvZydtF/md18PvDsehWvh3S&#10;08KX1rHHqGBJOkQVR9mmGDhyf0r0C70GK9kKTwK8bqVZGXIYHgg+oo1m3ZLvR4iypt1Mcf8AbGWr&#10;mrava6dbOomBkZSF29q/5r+MPEnOM+4gr5xWqc1Wu5Nq7e8mf29wr4b4HB5Rhcqw9FxhTSV7fe2c&#10;d4qi+Guh2F1o1n4d0k3YtZP+XOP918p5zjrWi2oWGp+GbXULu+WJVtI/OiYHduICgY7kk447mvHb&#10;T4d3GsfE3xB4o1WJbi3jihwtx8y7SHyOfpV2PVtHv51tdI8A20nlSAFmtgy/L049iBXkYPGVsDjq&#10;eIp15SqK0pNpWXNFXSvLTTrbfU/eMy8MsozTJ/qNHVJJuV7e95915Houg6KuseE9N0PUNIj8mGwg&#10;Mkd5CPlZUXkhhwQfyNWLnwf4P0XQb7XtL0LT7i4tbZ5FBtF2lwMjPHTOM9OK5PwHoni/WNIsbqwg&#10;h0WVLVbTVLd7QHc6Yy/yPtZs5wTuyG/Cu8s/BNwkf2Kfxhqjb42WTyZI49oI5+4g59+o9a78646z&#10;CNb6thq3sqd/ejG7lJ315mtHfpZ7WPzLC+FeU5XTlXx0/bV46x25YJdl/mWPCukaL4U0G3s9KELq&#10;sKg3Maj9/wAcuSOuSSe/Wud8ZfDTwvqnijQfEr2wjl/tTleuT5Mp/pVy0sotC8TL4etr+4ks101G&#10;hhmk3CMq+3j0GCPyqbxTqsYvdHgVuP7UA/8AIMtOnw7iMdUp1aPM5zu3LVe609DxMFxpisgxVZ0q&#10;nLG3Kknu/Mj+LMgh07StUj4Wz1y0Absqyv8AZj39JjRqWLbTyoIyBWH8bdbt2+GutRWGpQi6h02W&#10;a1UyDPmxqXQ4yP4lXuKxtU1Txbe6et1beI9MeOVA8ckelyYZSMg5+0dxX7R4b8G4zE0MPh4u0VN6&#10;O+2n+bPxPxD4owtKnVxM/iaauQeKbpZ9FvbZ3/1ltIuPqpFcvPq6v4PjnTlvsKv9fkrP8Y3munTr&#10;zTrvXDNNdW0qw2tjpbZcbQO5fHLD5iQBkVRTQ9fs/Dd3Nrfim4luFimfMEaRxqOSqhdp4AwPfGa/&#10;0Z4M4Xo5Xy1JrWLi/U/hDibPJZhFQVRe82ur0+4yv+Db/XL7VvGHxdiuotqx6R4dljbn5vNN/Ic5&#10;Pqx6Cv1UcZXFfl1/wbp6BHpmvfFLWEuZHGo6TokgjkX/AFQE+o4T6qCFPHBXFfqM33a+s46l7Tie&#10;rJK140//AE3A/wBLfD2VKXB+FdPb3181OSf43PkX42Xptvj74yTPXULM/wDlOta9c/YolE3wW83O&#10;d3iTVv8A0tlrw79oe9+z/tC+MI/+nqzPX/qH21dp+zha/GC8/Z2t2+HWpL503j26KtbRxxtbWgv5&#10;fPMhmLLPnBwqiNvmHJwSfyPLMh+p8RYnMOX+Imr/ADT/AEPz/g/Ovrni1m2Cv/Di9PSUD6bwPSiv&#10;nG68J/8ABQ1nn83x5ozbo59jafJCinN/I6BBJbkqwtzEoLbgFRgcuQ9fQ+lrqCaZbpq0kb3SwILp&#10;4lwrSbRuIHpnOK+uP3QnooooAKKKKACiiigAooooAKKKKACiiigAooooAKKKKAPPfhJ4F8E6x4Qv&#10;LnVvB+l3Uk/iTW/OkuNPjdpP+JpdDklcnj1rQsPAngtvHOpWa+F7NYo9Lsysf2cBVJkuc4HQHAH5&#10;Cs/4QXXjWPwndLp2iaZLCvibWvLkm1SSNmH9qXXVRCwHPuav+G9S8c6hqFx4tj8J2Hk3lrDCsK6w&#10;xcGKSbJ5hA538cjpQAvjzwF4Q07whq2radoi295Hpcy29zbyOkiHadu1gQRhueDWw3gLQ2j8v7br&#10;ABXH/IwXn/x2sXxp4i8T6hYSeE4PAV2bnULObyf9Nt9o27c5Jcf3xW0fEniJR/yT7Uj/ALt1aZ/9&#10;HUAY+jeDbK08T3mgWms6xHY2emWi20A1mfEbFpwcZfP3VQde1N8Z+CrfSdDv/FVp4i1hbuw0m6Nt&#10;KdUkbZlQx6k55jU856fWneHvE+uahrN54kt/h5q7Wt5bwJBJ59nlihkDcfaMjqPrTfG3jRb3w/fe&#10;GP8AhGdYS+1DTblLS3Ons29vLIPzJuUcsO+OaANdPCF6iBrfxtrUPy8/v45P/RkbVzvwdvvC3jX4&#10;SxeF7bxBFqXk2cljqnk3C+ZG53K6vsxsfr2GDngYro18daaSUk0fWF/7glwf5Ia4dvhUvi7whovj&#10;jwfff2b4ghsIys+6WOK9jIyYLlUKll54P34zyv8AErAG14f8L+KfGPhDQZ/E3jNbq1kt7a6vrb+z&#10;wjXX7sNsZlYfLv2scDnbg8Eivlr/AIKj/wDBR79nD/gkR4Zs/ixqWiabqXiTXo5LTSfAOl3Edte6&#10;hl1aS8yFYrGpRVaRhjO1RliBW3/wUG/4KKQ/8E6fgVL4x+L9x4W8PebYmHw3Y6brT3N9cSxmFfJt&#10;oJIVE7FXbG7YiBdztgGv5qv2pP2yfjx/wU+/bDvP2gfiNptnca1fNFZ6fpNlE32TStPix5SISeiB&#10;3Ysc7ncnqQK/VvDHw5rcZZnCri708KnrLZzas3GC0crLWXLrbRatHmZpmVPL8NKo90r9kvV9Do/2&#10;u/26v2yf+Crnxxn8T/GTxHdNYeYraT4Qs3kh0nRoxnYAnOX2sSXYNIxYngHA9O/ZT/YX0xtVgvtQ&#10;tmvboABpZIwEjz12r/Ukn3rH8N/s/wCt6N9k1bwvHf3WvXV1bwrpunXRjfUyGx5SJ0dsMe3CgngD&#10;I/VL9l/9lC70PQLO8knt47ieJJI47e18xY8qDklvvN9cfSv6a418RuE/CHIauDryhShQ1hGFoxcd&#10;bSa3c9Lvmbs3pbr/ACN4k8fZ7m0aWFyVtyr3ikr811ZO7V3yu+lkr6roZf7N/wCy1a+DNUtn0fwb&#10;bzSW9n++ZnWM7pGUr/Cc4EbfnXtXxu8QSeFfB9v4BXRIYLu8nje+l+1o3kQKct2+8R0rooNU8DfA&#10;P+1n1rxRDJfR2NtJjUL7JLfvBuwT8o/2VAA7V4P8Vvidb/FSWGd9S0+zmjkYS3kN0pa4GcnIJ7cC&#10;v8N/Hr6QOf8AjLxM6FBv6hCV762k2tO10f1l9FP6NkshxkOJeIo82IsrSluna97O+z2S1+R4vJof&#10;g/4leN9Q16LwRdafp6zJ9hN1gtJDtByWxjpycV3Hg210NNE+06Z4flNmJYnjuBabFULMBhiQCMFW&#10;JJHGDWl8PPhNJ4gi0P7PLqM9nDp8cupLb6ky/L5YPG5wOuB1r0yPwnbfD3wvPYw+GtVtzfCadZdv&#10;2jEkj5UFo2cqSzjGcDrX4XmWc4eLjQhJyd0lHm2Sdne7vfRP5n+hefcTUfYwwuyUUlrfotbvq9W/&#10;kWfD9haXuh3HjyQpJbyq32fy2BEmDyQe+SD/AN812/7Nfwg1W30688d6vqM9hJq80UsFvavFIApi&#10;j6l4ic5A4GRgVJ8P/g3pt/aaf4evZ9RWOC1Ml5GNWnC+a3LDh/7xP5V3mgy+K9LsP+EZsY9MWLR/&#10;LtllZpG8390jbvyb1Nfn8sRLG+0w+Flu9br7CeiW6bbtfT8D8D4940eEy+WHpytKVtuken4XZTXV&#10;dZ8FaVqTtp630P8Abbo119oZrhkeUEt5ccODt3kkA9BVPx94307UfDsmj6V9okvGSNo4GsJ16v8A&#10;KT8nAO1ufY+laUlsdIsbHRpbtprjy/MvLhnYmWYj5n+YkjJ7Z4HA6VgaYlra2s2p7pJLm4mmSWaa&#10;dpCVWaQKBuJwBk4AwBX7BwXwfRlHDVHD35SlO60vb3U2td7X+Z/GnG3Gcq2IxUnL3aajBa+VzO1j&#10;UPGJW4ZrTTcbQP8Aj8k/+N1h+H59S02aHQ9Yt7f96txcxy2sjNn98CVIZR/z1H5GtzWLouky9cyA&#10;Vydhoeh6i11d6ppUM1xDfXCedJGGbaX3AZPbG0enA9K/tjhrIZQy+lFXV300+yl273P43z3PI1cV&#10;WlJJpL13k/P+rk/xG1Fv+EclsoJWRpLqDbIqjcuJk5GQRn6g1maR8GvD+hRXp0rS9FX+0NW/ta6a&#10;40CFnlvc5E7FSoMgbJDbcgnr3qj4q0Tw7H4Tn11dCtVa1khkjk8lcriZSOa6bVvEOoJqEej6XYxz&#10;SfZxLumuTGCM4IGFbODjPpketfe4/Io0akaFKCTT99767/kz5XLs+xH1N1YVZWk20tFolG3V7O9j&#10;Fu9P1eRrzQ9V12OHTLWzVpYdLtvs7S7yxIJBJAAU/cKkljzXy/4t0z4h6bqnxW+Mn7O9n/wl2pal&#10;qOhwJa6zqU8MMVjb25eS2XfINzgS9G4BnyRgEV9KarP42n1fXbe20fTGl/seLZG+qSbSxEwGSIeh&#10;xXgP7Qp1T9mb9hjxD4ek0u1+3a5bXFkJLfUnaT7dqUrIhUmIZ2vKqrk5wi+lfV5Hg6VDDc7XnovL&#10;07HTl+YYipmSw8eWdStOlTUJNOLTnGUnJJp2Tik7NXvvoewfAO1g8Y+FIfGnxC+EXh3Q/EF1CIr2&#10;LTWhulMWdyjzlX5lJO7bkgE9T1Plfxc8I+CfCPxc8IfDnwT4S0mO+trp7zWrrRVt9OP2Iq6pHckt&#10;iTM8kbhOSxUNheN3ytq158S/gp8Ztc8DeF1Ol/25pdxLcabf6aJIbaw02G3hskzJGVCSNCgLBMHz&#10;X2nIBr134v8Axg+Bn7S3gzwz45h1u9iS70jVvsc0ztbS3Gq7rErbu0YTzImjMgAP7uQhBy2wV7Gc&#10;ZTX5JYqmrRcXdX7JXe3mr6dT6vLOG8VleaUp+0dShXb5XBTaheL5U4uTdk+dR993Uea/Q/Y79ie3&#10;tIPD3jR7ONV83xrvbaOrf2Xp4z+gr2qThcGvAf8Agnfa2tp8K/EDWsRXzvE0c8m52ZnkfS9PZmLM&#10;SSSxPJJr32T7nWvzHhOEafDODjHZU4/kj/QDJeZ5Ph3Lfkj+SPzr8beILK0+JHi+2e42lfG2tZ+U&#10;/wDQRuK+2f2WXVv2a/h+4b73gzTT/wCS0dfmH8ePHs2m/Hvx9YLMQIvHetL1b/n/AJ6+4/hx4K/a&#10;E8TfskfCuH4ReO7e1um8Dwfbry5vDbBY5bBPJCokMm9kbbhiVIwTyTiv2Ti7h2OT5LgMSv8Al7G/&#10;/ksX+p/MPgBHFR8RuKnV29tp/wCDap9Lbh60tfP/AIC+Ef7aeleKtFv/ABv8aLG+0+1mtzq8MN23&#10;+kFXBkcL9nHytFmHysgbv324H5K+gK/PT+sgooooAKKKKACiiigAooooAKKKKACiiigDkfjciv4H&#10;hDqD/wAVLonX/sKWtdRLp9jNGY5LGJlP8LRjmuX+NzAeCIM/9DNon/p1ta6fUbwWOnT3wG7yYWfH&#10;rgZoA5b4f+AfA8/gXRri58G6TJJLpcEju2mxEktGCf4fetf/AIV14BDbk8F6XGfWOxRf5AVL4Itz&#10;ZeDNJs2bd5OmQIW9cRqK0ywAzQB8Gf8ABaf9nH4p/GD/AIJUfFTwV+zV4Gs7/wAQTXF1PdabDprT&#10;XV7Yw6k0k0VsqEHztiArwxIVlALMMfyraJ8Kfib4n8Pa14w8NfDvXNQ0nw2Iz4g1Wx0maa20sSPs&#10;jNxKqlYNzfKu8jceBk1/cD4E23GgPNj5ZdSvpI8/xI11Kyn8QQaxPhH+zl8EvgPDr8Hwl+HOl6Gv&#10;inxDda54gNnbBWv7+4kLyzSHqxJOAOigAKAABX6bwT4jS4Py2rhfqyq80lJNu3ZSTdn0St2e9zjx&#10;GE+sVFK9j8Zv+DRL9j/9kvxT4I8Tftb6hpV7rnxS8P62+lKNW0hls9BhePcj2khBSWaRM73B3xj5&#10;dqhtz/uFr2pWWiaPcazdW7SR2sLSMkajcwA6DJHP4iuF+Dnwe+FOg6TrX9g/DvRbH7Z4t1a6u/se&#10;mxxCad7yUvKwUDc7HkseT3rrZfhz4Ik2n/hGrVcMD8seM/XHWvjOIs6rcQZxUxtS6Unom78q7J2W&#10;i6afjqdFGmqVNRPys/4OUv8Aglvp/wC2h8LrD9qT4baPa+GfHngmxuU1GbXGtLO31vTkhknMUt15&#10;mFljETeUXbad7KSMgj+bNVDNjd+tf1lf8FOf+CYfx2/b48LeMPhp4k/bd8QaT4b8VX1qfBfgrTtH&#10;toNP02e2sZmP2yUBp7yOWZd7KGQKCMKxUV/L/wDtUfsvfGv9jH4261+z9+0F4KuNE8SaHcbJoZOY&#10;7mM/cuIH6SwuPmVxwR6EED+jvBHNqGIy2eXV8XGUoNSjBp3UWrvV2uk9NFp3aaPIzKnJTUlH5nnq&#10;wQwjzmlXaBlvmFWbOa73q0MUPIOFkY5A/Kqy3PmDb5e76imm7O8Nt7Gv6NpZhhcLWi6dXkStpHR3&#10;vu276dtPPXQ8jlco6q5pG6DOPMLXUisN2D8qnPTnj+tWXv52VfmRW/iyelYy3TOFgi+XsvHSvUfh&#10;F+w3+2N8cjo9z8HP2XPHXiC18QXHk6Rqml+ErqS0uW8zyyRc7PKCq3ys5cKuDkjBr0VxtPJKc60q&#10;qUJWUpOSj57u8pStfVy26Lovq8amljzyW9yzRvKX7EdBX2Z/wSc/4Il/tO/8FQfGq3lpp2o+Bvhj&#10;bRtJqHxE1DQ3a2nYFkENkrFFvJd6kNtcLGFO9gSqt+jP/BK3/g10s/hbFp/x1/4KCeDNM8aatc2U&#10;U9j8NY9U8u10icSB/wDTHU7bt9oC+WD5QJYNvBBH6yfCOxl8AWrfDnwf4Z0rwfo9tfvaaDo8Xh8G&#10;3giSIEQobecRptVThMLwOM1/NviN9ISpWlLDZC7zV17Z9L/y3u36v3etmj18HlVlzVPuPzo1P/g0&#10;f/Yg0X9kvXPhvY/EbXrv4lz24uLD4mapJ5UVrcxhiE+xoxjW2fOHUs7gfMHyAK/nm8YfDmf4ZfEX&#10;xB4D1HWdM1S40HVrixkvtGvVubS6aJzH5kMq8SRsVyrDqCDX7q/8HDf/AAXR/wCEC8PeJf8Agnz+&#10;zV420bXNa1Wxm074ieJNNsXWPSYXG2Sxhfz3D3DDKyHGIwSud+dn4z/su/AfxF8Z/G0MWlaXLKv2&#10;uNWMduZC8pOEVVH32znanVmHZVdl9/wkxHEeS5RV4l4nrtwqNypRqb/C/fXZN2tGyVk5Lz83Psbg&#10;Mvw8ptqMYK7f6HvH/BPn9mjUfH/jjTbKxeFLprlhDczY2wy7B592wP8ABBG21R0aSRF461+xfwG+&#10;DngPwXoUvhbw3PPDpun3Kp5kWqSqJD5MReRyrgF2YlmbqSSTXmX7JX7FOh/s/eAdJ0vU7NYdb1qZ&#10;IdQe3cFrW3WGaRbZZAMkh8s7jBd2Y5wFA+jNF/Z58PYn8Qave3V+Y7O48u3vEi8pdyIPupGuT+6T&#10;qecc5r+SvpD+OlGdCvWhUstYwS+6/rtr9+up/HOLp4jxR40UYzksNB9tJWe/a26XTdrfTr1+F+hP&#10;oFxYwrM0k9q6RNPqE7qCVIBOXPer9hqmpXEsujapZwwzW3l8205kVlK5zkqvPB7VNo/i7SZdFtbo&#10;afqXzWiN/wAge4/uj/YrnNW1O6OtNrGj3l9bteXVrbstzosmwZlCZ3Moxw3c9RX+YmHzDFZxjquL&#10;xLvZuV3f4r6fgf0VWy2GX4OGBpddF6LcvatqGqazJNpHhv7BILC8t3mmlumzvVxIUwqnBAXHXOT0&#10;p0194zxzY6Wv/b1If/ZBWjZ6cui2P2Brppm86WWSVlC7mkkaQ8D3b8q4f4r/ABJvvD/hjUn8B6dH&#10;rWvR2M39labHKpV7r7kKSncNqtMUQnIIyfQkfU8P5c8wlzOK1e7Pm85xkqNRUKKVvhXa77nQaVq9&#10;xqFrJLfQxxzQ3MkUiwuWX5WIByQDyK4Twbpvw/vNPXSf7E0mS+0+COHULc28TSQyhedwxnnqD/EC&#10;CMg15l4O8CXXxC+FsPiDWvG/jjVLjxTbm8MMmsGPT9TMoDLuhhIFvEM8wgxblBVw53Z2W/ZJsPDN&#10;i1p8J/ijrXg1Zoy1xb6Ja2v2fzz1ljieJhBk4ykZVDjpnLH924Vyqjg4yTndvTbtv5n5fxV9VcnT&#10;lW5JJ3+F8t9tbXf4Ho//AAiXhFS00PhbTlbPLLYxg/yrlPHf9i+Ftf0HxBL9ls42up7O4nbbGqrJ&#10;CzjJ4HLRIPqRXK2lp+1h4Wurqx0rxp4Z8XWtjKEj/tyyfT7y4BjV8vLbhotw3YGIlGBzzXN/Fif9&#10;pbUbvw7L4o8RfD/Q7ebxBZrZ6clvd3jzXRdWVDIZIN20LIflXnGfp+1ZHg6uHrQa1V19yPyXGYKG&#10;JqSjLEw1jJfE7vmi9o8vNe2ux6fZyxWVvNqd7dKIZH3Bt24EE4XGM5ySMAdeKqeEp4b+31AWrTG0&#10;/tCRLVplPKbV3Yz1XzN+P8gch/YH7Qmjwrb31l4d8QWEbZ+wWGqTaa2OflG6OTeOfutIB65xWHc/&#10;tAeKvA2g3Go+Kvhi1nZ21/N9svbLVIr42EfnMWeeKPa4VV5OzeQOSAK/XljJYrFqo00ltp10Py+P&#10;DNZ4OVHCThVlNracdtbWi2pOXS1utlc8r/by8Lx654q0GzsbuLzpvDetRR3EbBvnjks8DPqCXB7j&#10;Ld6/az9nVHj/AGfvAqSfeHg7TA3/AICR1+En7b/igaZ4tja3trNry2s5ILaaWNjCJ74vcST+WTgi&#10;OG0VVPVnfB4Wv3b/AGdvm/Z/8CuW3f8AFG6Wd3r/AKJHXXx9KvPJcE6i+3U16XtTT+f6WP7m+jDg&#10;62D4eqQk7x5IWvvrKpJP0tJfO+iM39rKRY/2bPHEjHhfDN4T7fuzXxj8Pdftbz4n+EbdJ8s3jLSO&#10;Np/5/oa+xP2zZTa/sqfES5z9zwfft+ULGvzU+BXjLUvEfx18D6Jp+rG1muPGWliO48syeWftcRzt&#10;Y4NeXwnw7HNsix+Kf/LmN/8AyWT/AEPP8eI4qXifws6e3tVf/wAG0z9d0IUYJ707cPWvB/ix8Mf2&#10;xPEnjq8v/hX8U7HRtFabfarc6k7uSbZEOY/s5CKHVmC72yX3cEYrpPgJ4D/aI8KeItSvPjF4/t9W&#10;sJrWNdPtorppjCw24Ukwx8qA4MnJlLhiqbQD+fH9ZHqlFFFABRRRQAUUUUAFFFFABRRRQAUUUUAF&#10;cfrcMT/Hbw7vjVv+KT1r7y/9POl12FcjrDL/AML38OjP/Mp6z/6U6ZQB+ef/AAcg/wDBI0ft6fBH&#10;Tfjn8H9H1C7+Kng3ytP0LSrEBo9XsprgGS3ZWICshZ5Vcc4DKQ2V2+0f8Eav+CR3gD/gmd+ynD8M&#10;/FUGkeJPGuv3n9qeMtcOmRspuCiqtrCzLuMEIBCluWZ5Hwu/aPrbxmA7aTFj72sw5/AM39K21AC4&#10;Fe9U4kzarw/DJ5T/AHMZOVuvkr9k7tLu/JGSo041fadTjvH3w88Dp4N1CO38JafGZohGfLtVX7zB&#10;T0HvWwvw88E58xfDNqresabf5UfECRY/CtwMfekhVR7mVAP1rZU/LXgmpyHxD8GeDNO8Ca1qUmkL&#10;GtvpNzKzRyOrALEx4IYeldB4UQweF9Ngk4ZNPhVh6EIKzfi+kcvwm8URyqGVvDt6GVuh/cPViD4e&#10;+B1hVV8K2IwoGBbjigCfXPEi6Nd29jFpN1ezXKuyQ2mzcFTG5jvZRgbl7556Vz2k+OtHtvHeqxeI&#10;ZY9JZrGzeOPVLiOJ3G6cZA3EEcdc10GmeDPDGjaj/aul6NDBOI2jEka4wpIJH4lR+VV9PWKTx9qu&#10;VB26bZDp/t3FACXnjb4cXVtJbXfi3RZI5FKyRyahEVZSMYILcg+lfyS/8F1Ph18Bvhv/AMFI/Hvh&#10;X9m34Ka14L8Ow3hLWepW/lWt7db3E13p6bRtspHB8vDMpwxXCkKv9epghbrEv/fNV7rRNHvI2jvd&#10;Mt5lZdrLJCrAj05HSvsuCuL63BuZSxUaftFKPLy8zit1q7J3tra66nPicP8AWIpXsfwowu6yN0/O&#10;pFeS2kLxbtrD5lADKfw4r93P+C2H/Bt74b17wp4k/at/4J3+ATZ6rpOpXVx4m+HOmhmS/gwJHnsE&#10;JOyVCWJt1+V1wIwGUK/4RyRT2crWtyrRyRkq0ci8qe4I9a/rrg3izLeLcsVXCTcZxequlKDfTvZr&#10;Z3s19x4OIoSw9SzX/BJE1FxHxb7lX+EZ2/luxUx1OWS33TwqkYH3vs6kKPwaqqRup/dBR+GKkit7&#10;yeT7Bbwebn7qx85bsPft+gr7WOJx2BwjdSrJ3XLZJKLfRO1m46O+t+25ztQk9jc05r+5mFrZGRbg&#10;zqiGGRsNnnpn0619lf8ABPL9izxV8f8Ax1a63q0DQ6SkZWOWQEGdSQWf/d+Xj16+leH/AAA+FHg2&#10;GSTWPiHrlrax2snlzW9wwXzG/iUncPlB+U4+8Q2eMCv0p/YZ+J7t4nsdF8E3Fj9nmXZE0doWUqR2&#10;xJ0xXfnvEWdx4Vr1MDBQcYtrVbw5uVtK1uV6N2Tk0r6LX8D8XuMMZleU1aGWq0tpVGnaKdr8rtq2&#10;tui/L9H/ANlP4SfDv4RfCfSbXQ7a1hVdPhIAcDcxQcn3rsPHfxMsNB06Q2ptHZoztPnD0+tc/wDC&#10;C00i38CaSP7AsSTp8J/4805+Qc9K173wRpPjHxHc2FzcyWK22mW8lv8AY441VXeScMxUqVfhFGGB&#10;A7YNf8xXjQ+Kc88QMbnWfYuVVub1u3onZJJdP6sf0H4K5nwXl+Q4XBUsItVzSct3J6tt9W31Z89f&#10;EvwTrvjPwjY6hFcag0zWUflxtqdw2fkBwAX9PavM/h18J/ifqfjO18nTpQbO5Lf6ZdS7SpR1PJ3f&#10;3vSvsBPhn4C+GF5Zavb291qFxNrCGS6uLcTTLm38rCrEg4IRM4H6cV0anwgzfa7DQb5WJ+f/AIlE&#10;4/8AZK+IqcRZlluGaw9J1Kcr6yVrX3Vr3tY/rPI/F7KaOFnl0KUVZe7LTS3Y5L4TeEZP7BtdY1CW&#10;O3hktY5pvMk+VAU3HLHHAz1OK63Rf+En16SHX9JstLW1ksTHCrXb5Kl1YNkJjoO2etZWlxM/meC4&#10;PEN1HZw6XGFWbSTExUMVwC4GeFHIHeuig8S2tmJZbq5jijUZeR2Cqo9c9BXk0uHcxxtHEYiFNSb2&#10;upaRfS2l27/gfjfFniDh55xRg6qet9Or8w1i48W2Giz30lnpuyyheXy1uZMvtUnH3BycVkfEi6td&#10;U8P+dc2S3FrHcWs9xDJHuHlRzRyOcd8KpOO+Kg8V/EG41eyvPD3hLQp9SuHtp1DxzRpG5VF3KrFu&#10;WBkQY4GSRuG1sZ95eaz4ijs/DVrDeabHGp/txpIV3bNmBEj5KkuTkshYgLjKkg19Jwrw19RrKvWp&#10;pTbaS6qNldtXb16aH59xNxFiMwoxpxnaEfeb7u9y7Dp3w91zTotS0fQdDu7W4XMNxb2sMkci9Mhg&#10;CCKmHhfwxp8Hm23hzT4jj/lnZov8hWP4g8ITT3EU/hDV5NJkjdmkWEFo5coRgoW2feIbOCePU5qO&#10;w1P4h3OjWd29rZ3X261SVcExraswBweSXXaT0Gcj0OV/VMLlVKjTpKnJJXu03Z2/I/KcVmFTESqz&#10;5m7aJ+ZlaJeaNonxC8QeFGvrW2a++yajbWpkVGcvEYGCrnJ/49gTgdWql8SdT0rTNDuo765cSNA8&#10;lvDAGMjumCu3b337AOQCWA7iq1r4b1fVfitrEviXbDNc+H7c232S43/Z40uGKYJQchwzcg9R1HFT&#10;eK/D1rY6Nda5q+r3V3cQRgrNeSqqRKGBJCoFQcZyxGcd8V+y8L4hYaTcHzX5dF6I/LuJ8PSxFak6&#10;jalZO/cksg0Xh2HUddn8po7NXu5rpgu3C5ZmyBj1OcYryP4MeHYNM/4Ki+DdR+zhTqNwHDLjMjW4&#10;2ksO21btQD/FuYcbRn1HxHq0XjiCbQPDt9ZzWF1prrdXBhaVSH+XCkELyCT3zXnfwA0bw5a/8FFt&#10;N1JbBReWnijTdKsZJJGdkgGnvdPhmJI3NMFIHGIUGOK/pnw4zLMsRUrQgrKVOenZKLv+B8Jw5gcH&#10;gON8FUbbl7Wmml15qsEr+krN+nc/VOvmf/go1fRafpPgeeZ9o/4SS4Gef+fKavpivjv/AIK+642g&#10;eAfAd2rY3eLpl6nvY3HpX3HDeBWZZ9h8K/tySP6w8Y1Ul4X5sob+xnYk/YC1SDUfjb4g8mbds8Kx&#10;Z4PH+kmvr8MNuc1+ev8AwSr1nWPFfxu8WTWmrNHHb+E4RLbheZi07hfnPKYPPAOa920j4Nft8DUr&#10;W81H426XDboumrJbLqTz7TFAqTyEm1Xzd0gdyh2+ZuALJgV1cYZXHJuIq2DX2bfjFP8AU8L6Pca0&#10;fCPLlV+K1S//AINmfSoIPSiuP+BXhz4m+FPhxZ6L8XPEceq65HJKbm8iuDKCpclBvMcZbC452D05&#10;xk9hXzJ+0BRRRQAUUUUAFFFFABRRRQAUUUUAFFFFAHG/C22t3n8VM8CN/wAVddfeUf8APOKv507D&#10;/gkP8Zv26v8Ag4I+Lnw58a/D3UdP8B6P8U73X/HOsNGgjh0q4uHurWNGOVZ7lCiqoywV2YjCHH9F&#10;3woKNP4qGf8Ambrr/wBAiqxpnh7QbT4q6trVho9rDdXGjWf226hgVZLn95OE3sBltoTAznANfS8O&#10;8TYvhtYh4ZLmqw5E/wCXVPmXmle3nb0Ma1GNa3N0ZJovwg+Fnh/RrXQNH+HWh29nZ26QWtvDpUSr&#10;FGqhVRQF4AAAHtVDV/h94Lfxlo1svhWxEaQ3U20W6gZCog/9GGuzyPWsTUpV/wCE80qPHP8AZ143&#10;4brcf1r5p6u7NhU+HngqP/VeHbdfZMgfoa5/xX4a8N6H448E3Gnaf5Mz+IplUxyNjH9mXucjOD+V&#10;d1kVyfxF0nSta8T+ErPV7GG4jGszMI5kDAMLK55+tAHWZ4yKw7nxjLHqN1pln4Y1K8+ySKk09usW&#10;wMVDY+aQMeGHbFSH4feCCMf8IvZf9+BVvRvD+j+HIJINHsY7dJJN8gT+JsAZ/IAfhQBzHw88ceD1&#10;8H2ul6v4g023uNPVrGa3uL2NXVoHaE7lJ+UnZnHbOOa87+NH7JP/AAT++O3wW1D9n/4h/C/4ezeG&#10;NQmup/7Ptbe0g+y3VxuMt3AyYMNwSxbzVw2ecmvXPAKwy+H3mCKwk1O+dW29Va7lIP5GtryIT1iX&#10;8q2o4jEYeSlSk4tNNNNrVbPTsJxUtz+Nn/gq5+wJqP8AwTk/bC1/4DWmtNrXhl401HwX4hd4idR0&#10;2XOxm8tiA8brJC33ctEWCgMK+bELoQQR+df2rfttfsTfsz/tu/BW++Fn7Snwws/EOkxK13Z7i0U9&#10;ncIjbZoZYyHjbkjg4IJBBBIr8DP+CwP/AAbSePv2QvBml/Hr9iC18T/EDwf9jiTxNocluLvVtKmI&#10;/wCPhVgRTNbngEhN0ZGTlTkf07wN4qYDNFRwWZTdOvZR53blk11b6N+el9nrY8bE4KULyhqj8oYm&#10;mGZYW+b+63SpBMrPvazkVsfM0cnX9ahSCeGdo5BtYdVZentUymZQrqgdm4VemTX7zh53wqk5SSWr&#10;VoyXqk02nr0tc8zaVv8AgE63IMe7/WKrHMcw5U+x65rt/gv4D8U/FH4i6b4J8IabNeXk18iWsKgs&#10;dxGNuRk4zyfRVb0rk/C3hfW/FurW2iaPbSSSzXAVWiTczsxx8oHJY/wgcn8q/Zb/AIJZ/sJ+E/2c&#10;fBkHxw8dXukxeI7u3HkrdWRf7DHgZQYkX5zj5j6jA4Aryc846xOQZbUq4eLlU920Um23ZpqN7u17&#10;WWqurx2Z+ceJfHmVcB5K6teSdapeNOL6ytu7dFu/u3Z9CfsCfsI+Gf2bfh/4bGvpC+qvextd3Mgw&#10;d7RyM3XoSxJ/Svt7SNX8M6RAsUeo2q/LjmZa+SZ/2g9O8Q+KNK8MNqun3lr/AGknmKunlVY7XA+9&#10;Iw6+1fRHgrRPDeoW8bjRbLPtap/hX+Of0veFfEPiHErO+KqsoUZ35KUdox6L1tv1Py/wT43yeOZT&#10;p0KfPjKr551Zqzk2+ieqinsloXviDc6Te3OlS2PiBXWTUwGjt74o5/dSHgowP5Gqev8Ah3SNYtgd&#10;Okv5Z04kX+1rhiufrJRp3wu0bxPoH2vUNd1K3866nMy2xh24Bki2qGjOwbCR8uM98nml8NQ+FvhZ&#10;rNx4Y0HTLoRrpFkPNgsHlaUhp13O0a4BwBxx04GBX+d9PJalSX1fL6knKDaStZP3tbu/S/S/nY/v&#10;rD8cYLLsvhUxSUqiWqWmljEXwB4s0ozyWdhGun301rDOZLqTztxk8vOCDu++D1HQ12lrpekfDvw7&#10;GwtreS6muooIFuZNnmu7qvoScZzwDwDUOseJrXWNJNs6apC3nRSxyLo85KskiuOCnTK8+1VdE1nU&#10;PERj1zVNYkk+x3lxFDC1j5J4Yplgfmzj6da7ocKZtjq0HWs1F2kldc1kuXXrtZu6PJzPxQjWy+cV&#10;+7T1ST/M1rHR/HFs9wYbHSttxcNOp+1SALuPT/V0651TxJoNzZ2WrWVji/naItbTOShETyDqoznY&#10;RVm48Y6Xp1tG2o6nDbrztM0wXOOTjPpXHa/461zxDqOn6npfgzUJrOxv91zI0kSyLm1kIPllgSMS&#10;p0O7Jxt4NPJ+EcdiM6X1qlFRTd3a2227PBzfjj6xkjhRe6S/Ab44Hha38S2eqeMbex+zzWxt7e61&#10;BUKLMXBCZbgMwHHrjHXAqVvA/g4zbz4T0vrnmwj/APiaqx2934z1ufVdX8xtIhXy9OsZrcKJWKMs&#10;kzg/MchyiqQBjJwcgihqWh+I9Bvxe+HfErrbXF1BCLG6DSrGGJUurMxOcsGCjAO3B61+/wCWYX2e&#10;HUXLlaWva3RetvkfgWZ1PbYhRTbfr1Nq90Lw/HF9nh0SzVW4IW1QD+VcZ8NtQ0q8+HenaDBqdvPe&#10;aTZpYalDHOrPDNB+5cMASR8yHGecVv3R+IRElnFptjM8e4LdTXBjWfI+VgoDFSP4geOOOvHI/Dfw&#10;VLbeCzKNYuLe+t9e1mOa6hKO0hfUJTJnehByyg52g8cYr9G4XrUcHWoxjUXNdbd9dz4LiLD1MZl+&#10;IdVaLZ720Zm+J5LNvF2mWWlzzSXy3rRTxwKxVITHvffxjGViGecFl6ZzWl4itLWDSri0mnjWWa3k&#10;8uMt8z4Uk49cUt5beHvBGtafeahqpT7QZlmub+53NNKwjA69ztACqAPQCq1zpEvj2SPWNWMJs7ea&#10;4W1jhSSOTAYoH37gRlVJyAMhsdOv9MZTxTmFWpGEnZLr59j+fcz4Zy2NOM0nZX/V/md7/wAEnPCF&#10;v4U+KnxCbS4LeGxvPD+izRQ28QXEplvmlJx1LMdx9y1fcTnCmvgL/gi9Ja3/AI8+J2vJczNJex2p&#10;WEyYit7dL/Uo7eNEHC4iVNxxudyzMSTx9+Scoa/Qs+rVsRmkqtVWclB/fCNvwsf3Z4N4eWF8N8BQ&#10;lPmcVOLdrXaqzT/HS/XfqfC/7VetW+nftJ+LoJZdredZH7p/58LevfP2AbmO6/ZztriOTcG8Q6tg&#10;/wDb9NXxr/wUP8ZPoX7XviixSXbuhsH4Y/8APlD6fSvev2GNL+LHir9iDS734a+JYo9Sm8aXNxbi&#10;4uDbRw20erubhGZY5DJvjWQbSo5YcjGa+pzzh2OB4MwWZLeq0vvUn+h+N+GcMVH6RfEbn8PLK3/g&#10;dM+vdy+tLXzLpPwQ/b+ttKt7XU/j7p01xHYypPMt86+ZKZi0R/49f+WYwxb/AJaD90QoG+vpiIOs&#10;SrI25goDH1Nfnx/WQ6iiigAooooAKKKKACiiigAooooAKKKKACiiigAooooA5H4K4Pgif/sZNa/9&#10;Ot3Wr8O12+BNHfdlpNNhkf3ZkDE/mTXIfC3wykvgfUNRj13VIWPiHXG8uG/ZUBGp3fReg6dq2vA3&#10;g2+tfBukx2fjrWoVXS7cbd0En/LNf+ekTH9aANTUFU+PtLY/w6Xen8fMtv8AGto4xzXF33hfXT8Q&#10;dNKfELVuNIvT81vZn/lra+kArYuPD/iQQOw8e3nCk/8AHnb/APxugB3w8Cx+BNHI/i02Fj9SgJP5&#10;02/Zf+E/01if+YPfEe3721r5l/bD8HftqeMvhD8P/g9+x3+0DqHhHxD4gvLQa94k/wCEUguo7DQ0&#10;gAvJPPddkEw8yPysBpHkwFAQSSR/k9/wX2+IX7TX/BL/APah+Dt38AP+CkvxM17W9L8Ny3Nv4d8V&#10;akbqTT48pCbiV9giu47kxuDHMHYGJsHaQB9TwzwriOKMwpYHD1YqrU5uWLUn8K6tKyT6PXr5J41q&#10;8aMXKS0R+xv7Q/8AwUq/YF+FWq+Ifgd8SP2vfAOh+Lrexe2uNC1HxFDFPBNLE3lo4LfIx9CRjK5x&#10;uGfzB/4KL/8AB0T4H+EVrP8ABX/gmGF1W4t7z7NJ4r17Sw2m2SxsvGnxOwaVW+ZRvURqoBQEEY/D&#10;Hxz4w8ZfFvxzqnjr4geOri+1nW76S91jWtRkaSa6uZGLOzMeWZif1wK+kv2cf2KfiJrMker3Xw6h&#10;1CzWKE395JiYWCMVJe4RGPOXTZHuBctjgnFfuNHw14H4Lbxme13P2cVpK3s3PquWLcpRurLmsm/5&#10;tUvlc44mpZbh+eel72V7N/fp92pyPxF8b/tQ/wDBQ7453fxa+PnifXvFmravM32q8WGSYWqO4CW9&#10;vCgKwx7iFVQFRc555NfZn7Cf/BL7xfr2jQ63pOiy6PHexqsniS5DLGkAHypbopU3TnljKP3WWO1n&#10;xg/UX7Pn7C2leOPFOn/Dvwb8P9KtvDXhm3hs9a8U31usy+IHsbmF5LWFVVV8syqFldwQcyRqCdzL&#10;9w6bp3/CBX2neFbWw0Zm+WOG3hV1SBVAAGB0HoB0r+c/GT6ZPDHANV5blDhOtFWSglHkVrcqt8Nl&#10;fzu3rsfl+FyvxF8Waao5ZQeHozu3KevurVSa2d97O6SSTV7o8A/ZS/YBHwu0yz8YeGvFFxd6pqFj&#10;EbjVvEFnHc3CRsinajALtXPOwYXJycnOfWrrxZ8RPh5DD8KPCGj6e2pW9q7t4kuCPsrWsSDny1fe&#10;suSoI+6OSGOQB32n6b481j4f6bpGj3Gn26y6XApmjLqyjyl6Vzngn4c+LdE1prfxSbfzb7SbxY3W&#10;Vnbbvg6gjHNf5ceJHjvxZ4mY6tUzOrF0lzNU7yd7Xs29LpW1Tun1R/QHhl4Q8I8ExWY46oq+KUop&#10;OSV7t2u7LRJXtFJJI8U8P6P481Xx/wDbvil4u0aa18QKn2BIPMhXcjEqj+aeSwJOO2F67uO6+Jvg&#10;7SfDbvaWduoW0sxGfLUDLk/d+pauu+IXguSLwrrFre6hLbqywW8U1uAGjYumXXPGQOlcJqPwrXxx&#10;rEmpfE65OsySozsrIVigG0jdHHkqjkt98DIAAHfP5pTzTD4+VPFTqezjH3XGK3so2aWi2dnrur9T&#10;+psLmuKq4q8GnSitOm/TRdF1t1IvgHo1zZ+DNLsU8OahJNdWVvLdOqIQcoNi539NvzfjXpnifRp5&#10;obOxuNKvLFZtQgjmvLhI9sQ3Ajq55JVVHH8VYPwU8A/FXQI9Q8LaT4ssf7PsbpYLTVtQhM13BGLe&#10;PMQjVURiGPEjMcDgoaZrE3i34yaLa+DNc1O8to9A1aFNavo5Ggmubk3TRRREx7QQkRWVyPlZmjwM&#10;ZrHEYVYvNJYiNSHIpK7Tk2lL4XyvRu9ly7p2urHxOd8T1quZfV9nZtv8/kkdh4kfxB8MfDNx4ot/&#10;EEFxItwmbO6gVPtZZtqwqy8q7Z+Xg/MRwc1bjsPF0N3czXGu2cEl1cedLbxWzSrHhVRQGJQt8qKT&#10;8o5J7VyfxC8L/E6Xw7LL4l+KVhbaRpMgv5LtbVYWlSJ0lxOzh1VEEZ+ZRkjrggk5dn+0h4an0a3f&#10;XxJb6pqFnFcWdjbwvM15FKrNHNCqgs6EI3bKkYPUE/qnBfBdfHYeCoqM5Xs2o9XaytZbWb7q6TZ/&#10;KvHvF85VqmIbbu2/SMdUvusjb1mTxq/iGxmi8T23k3F80Eo/s3naIpHyCXODlAOnQ1QvdJ1qxl/s&#10;6DxdKyiRnJa0j7sXP6muf16z+Lfirwa2tahrtv4ZaztXvbW10+3E1ykoQlVkkc7R3DKqnIJG7BIq&#10;gngfxHq9stx4z+JupXmqo3m295pqrZxWzbsjbCu5X4GD5vmZBbgA4r+ouCeG/a5pLkS5aMOVJLs9&#10;He1j+YOMM7p0cpgqlVKVSd5aXd3f5dbbkvjqz1p/DeopN4okZWtpiyraxDcBG3HIPXpWkVsrDQnT&#10;T7WOGIRt5aQxhVGT1wK5TUvBdrrPieO28b67NrlnBp91JHY31tCsPmZRBIyoihmCswGcgZyADzUG&#10;qQ+KfAGnW8ejPPrGmt5af2bNIDcW4PP7qQ48xcjG2QkgEYYAYr+oMpyicalGHJonDp83+Fj+dMyx&#10;lKtRmo105yUmla0X0Su7a77pLXRmx8QLRW+E+vQfNtXT25ViDwM9R0PFN1fwjpdzp9xPB9okuvsb&#10;JbSSahKxRn9NznHIX8hWTqXxH8F+NfhtrulWOqwtdHTbkXWl3GFuI8RsCGjPOM/xcqexIqFLfUPB&#10;NrIng+WxTS1mHl6ddIypBliWETpnav8AFtKkA5xgHj3sFluIxuOry5b800vyX4tHl1q8sBluHpOT&#10;pzXNo7pPZ7/dbo9dS5fX9rd+G9M8bQ2ZmnkmtVeSP/WMsh2becZAMh4PvXG/H74jfCC4uND+Gvjq&#10;5jXUNc1qGbR9O1CzdfMmscXoPzrhcNCMP0zjmtDwpqXiC51Bfh/caQI4be4s9QhkN0hAhMrOVUcM&#10;VUxjHy8bwD0FfPuofGDxf8Tf+ChmkaX4psobHw34J1DVtN0jUFyq3F5PJp8SQMzEhpyIr11AxlFP&#10;Hyk16MqFbAvlpLVNqzXay/S/3HucP5PHNsdUq1W+WhTlV5oySls3TS0d7ykk0tbX7Hy3+2Fq3jDx&#10;B4t8cfGz4h2OpW7SaxcWvhN7q4Krb2bx3UNshXPZmgmCdi5yARXZfsgSaJqnjfwh4xg+BVnbx6b4&#10;q020ube/3mO5trqd7OFoQ4cbo99vK2MK0kZ6FQR6t+2f+zQvxk+P+gfBW08b6hDCdHvPEmpSSwxz&#10;B5JLqCDZswvGxWUc8FsjnrwX7JHi+/8AHfxw8EeBTcajpem6Pa6bL4gtrvT44pLW6tzeXS5DByuD&#10;Z7uSc+euQMgV6uFrwhl+MjVV7UpqKsm5SadnfpZ66dND9+w2b4bNeD8PLDpR5YqU0nOKhR1ilpbm&#10;51GSX9530b1/c39hbStO0fwd4u07S7OO3gj8YAJDCoVV/wCJZp/QV7hIuVwK8H/YDuHu/BHi+4Ml&#10;7IreNW8uW/hWOR1/s2ww20KuB6ZUHFe8ScrivxHhi8eHMJf/AJ9x/I/sbh/m/sPDX/kj+SPwb/bA&#10;8dzaX+1p8UNPSYgRfELWRjn/AJ/Zfev2Y/YulM37I3wvn3Z3/D/Rz/5JxV/Pr/wUL8fjSv27fjDp&#10;/mf6r4k6yOV/6fJPev23/Z8+FvxO8c/sV/BeTwV8QI7eaD4a2fnyah56pItxpcaRoUtpIgwjYqwz&#10;lvk6gkk/1j40ZZ9R4F4dq2+Olf8A8p0/8z8l8Lco/s7i7O61v4lS/wD5PN/qfUOR60V4L4U/Zd+M&#10;Wg+PNN8TXn7QGrXVhZXsUk2nXF5dSecqyByzEzbWcoPs5yuwx/Nt3/NXvVfzYfuQUUUUAFFFFABR&#10;RRQAUUUUAFFFFABRRRQBxvx3tLW/+H6Wd7bRzQyeItFWSKVQyup1S1yCD1FWvFfgPwJaeFNSnHg7&#10;TcRafM2PsadkJ9Kh+Nn/ACJEP/Yy6J/6dbWtf4gOU8B626/eGk3JH/fpqAKmh/DbwTaaPa23/CMW&#10;X7u3RTthGPuirDeAPDKHdaQXVqO62OpTwKfwjdRWtbJ5UCRZ+6oFSMMjBNAHG+AfAujSeCNJddR1&#10;hf8AQYzlfEF36Dt5uK2D4G0vGP7W1n/weXP/AMXS/DwKngTR1B/5hsP/AKAK2aAPOvhX4v8AB3hf&#10;w/qGj6p42sVuYfE2rjyr3VFMwUX8+A29t2doHWuj0bxD441vSLXWrTwvpKxXdvHNGra5LkKyhgDi&#10;2Izg+prJ8FeH213R21Gx1iS1ms/E+tbZI40cNm+uFYEMD/8ArFb3gnUr7ULG6i1O6864s9Qnt3k8&#10;oJkK/wApwOOVKnj1oA5Xxn4p8Z6f4v8ADdnq3guzjik1KQw30OtAxmX7PIiwndGrb23nbxg7SM5I&#10;B8g/4KEf8E1v2fv+CkvwwuPA3x8+B9idWjszDoPjSxuIF1bRju3AwTmMnZu5aM5R+47j3v4uiZPB&#10;s2o2Vo1xcafcQXsNsq581opVcKfbjr2684xV7w58QPBvi29m03w14htb6W3jV5lt5NwCtnBB6EZB&#10;BwTggg4IxXRhMXisDiI18PNwnF3TTs0xSjGUbM/Pf/gmB/wb/fs/f8E9tC8U3XjvwDp/xT8SeKPt&#10;VhNq3iS3t2ht9HkYqtmlu4ZAXjx5z/xn5RhQAcH/AIKF/wDBAP8AZY/bK+HS+APgL+y54X+CPjDT&#10;9NvL/wAOeIfD2mWNrb3s6NCv2a8js874W3jDcshO4DqrfpprGt6XoFsL3V7tYYi6orMCcsTwAB1N&#10;c7d+NvDTeN9Pu1vpPKj0q8R5BaybVZpbYgZ29SFbH0Nez/rZxE80/tF4mXtbp3vpptpta2lrWsZe&#10;wo+z5LaH5D/8E2f+DS/4ZfDXUdd8U/8ABRzU9P8AHE3nLB4b8P8AhnVLq3s44wFZrmaRfKkeQtlB&#10;H9wKCTuLAJ+u3h7wL4S+HV54X8C+B/DlnpOj6RotxaaXpmn26xQW0Ef2dUjRFACqAAABWo3xG8Fo&#10;dsmvxL/10Vl/mKojxd4b1zx9pVrpGtW9zINPvGKQyBiBug5xWee8TZ3xJiPa5hWc7bLaMf8ADFaL&#10;ztuVSo06MbQR1B2xrnAGK/Ar/g46/wCC1XxN8KfFPWv+Cfn7LHiC40F9D1n7V408baRfmO8+0vCM&#10;WNtJGQ0AVHIlYEOxYx/KA+79Xf8AgrV+37pf/BOH9ivxH+0K1rDda87LpXg7T7mF3jutVmVzCsmz&#10;kRqqPIxyOI8ZyRX8ovhjwX8SP2ofilrHxJ8YaheXl3rmty3mu6zIGd57iaQu4Xrl2ZiAOecKMnp+&#10;r+DfBWEzGtU4gzaKWEoXUebaVRK+2z5Vq76Xd3seRnmaUcuwzlOXL1b8v+D2MH4I/B/xx8ePG9vp&#10;OmWt5cfaLzFzdGJ5DI7EdMZZ3ZmAwMsxYAcsK/c7/gm/+wb4e/Zv8MtrXiHRov7ehkWO3t2KuLBX&#10;t4ixyOPOcEBmBIUAIhI3F+T/AOCev7CHhL9nHwrp3jbVNa0u38QpAzWWm3hWWOwDjksQwzcMMhnB&#10;O0MVXgsX+tdA8QX2nT300l1oE32y4EkPk6sRsbyo0+YMg+XKZOCSAeM1+c+OnjJWzKpLA4Sr+7hp&#10;ponpstf63fZfydxdxXjOOMW8Fgvdwydr63m77/4fz1tpv0cmhrLrWiN5e3/iZt0/69p677U5E0PQ&#10;GZrVpslIvLTALM7BAMnjqwrhfC0/jW40zRfFd7ZWWoWkF201xNYblbyzFKgk2nPyhmUEAsdp3diD&#10;v6x4k8W6zpVrbSeCJIZriS3kjH2j5QyzRvhsDMY2BslgMFcYJIz/AJi+I3FGM4kziNBSThB6+8t7&#10;/otT9W4B4Ro5BlXt2lzS0X6mzZw3GleG7HTbkr50drHHLt5G4IAf1rJ8TfbdQe38LaOYUnWSK8ur&#10;iZN6wpHIHQFQykl3QAcjgMewBtaLrs/iO3jvbux+zP5kitb+YG2FJGTGRwfu9qjEqx+J9TAb5jaW&#10;ufbmWvn8NgalGnSote8/efXVuy9bbnp1sZCWIrV3ry+6v1Me+8K3eqxyP4g8R30hk3edDa3HkxFT&#10;/ANoDAD1zuPrg4qjqWheFtG0V7C2FrpMLXMdx5sMaRjzUdXDHPBOUGc9RXRXU4K7Qc/3jXL+Kmhf&#10;WdIaeBZB9sl2qy7sfuJOf0/Wv2rhzL51qag07aWtp6H5FneZy9tdPa7Pnn4d/tC638OPgPDpvhzw&#10;NqHizVtN8a6vpOoW+m6fdypp4F5dSJJILS3nfYV8sLsRsiWM8KcjF8U+Ldd8eaZd6r4y8FfE3xBq&#10;csLG30/TdNv/AA/pOlr2GZ3geUjvLIHbrtVB8tdN4m8H3v7QX274uxeC/Bdnpkfnw6ff6h4Vn1LU&#10;9QtoHZRLmGeH5HKsY48SEqVPBbaPFfh18U9R0LXL6Dwh4b1nQINYtEj1K613wjc6fpNtAPM2sttA&#10;LgiZySrNLKhAUDjBr+hshy6nCKah73X1e6PBxcqOMlWrYdWqxd5K7urvZyi7q1n8OrtbU9XXwd8R&#10;fhvZbNB+GUekLqV9G1xLpvxCa71K8IUhIS9/GqtjPCiXAxx1NcR8SPiZ8HPGvxC034IeNNQ8brr1&#10;xq1j9q0jWrjyfsblzJGybHAZh5ZdZIDIqEKSynFdL4nuP+GhNX0my1Txx8MPE2oaHfLqekaGsF9a&#10;TCSPpIsoui2M9f3Lr0yKl+KfhP4c+IpJ/EXiT4nX+g3Oo32ny+JNF0rxIsca3CGKLcZEAkDKAqZV&#10;lU7QSua/WMhwNWSUnHRW0797Pb8z8rx+OwNDGRWL5vbPm1hzqUZXSg3zc0pRtd7RXMlHms2M8T/H&#10;34kfCO8/4Vvf2Vn4tul0ue8sdTh1OO1vfssZA8y4hlVYiy55ZXAfaTtUnFP8b/2f8Wfh/pPibwLf&#10;y31tfX0GrzaVrWnzQwavCYcRxymGL5QMpIMq4JQBgR0yfD/wt/ZTk8VW+n2L2+tahNCbjT49e1ib&#10;UGlUNgyRC4d1YhhyVBI4JxkVd8O+AbXWry+8O+LfHHiv7bbTMWt/+Eplj+0W+fllxB5YVW6bVxiv&#10;06nkvs5xstH05r223dl92p8FWzDJ6MY1qcZ06sEpTk6fL7RO6bVPnaSv1i48r131j84ft4Q+IvEW&#10;vaNrvivR7fR5LySG1jt7OeWT5bZLmZmaVooxuZZZI1QD7rMxJ6D9+P2dQF/Z98Chc/8AIm6X1/69&#10;Iq/nr/b00jwZ4T8YQ+G/B2hQabE02kTCO3GPNuGe+LzuerP5MLqXJLNvwScCv6FP2dG3fs++BSP+&#10;hN0v/wBJIq4fESlKjkeChNO/PVvrdXtDyXa+3VH9y/R39nLh2U6WkHCHKrWsvea6y6NL4ns+5zP7&#10;dUxt/wBjb4oXAP8Aq/Aupt+Vu9fj3+xP47m1X9sD4Zae82RJ4400Y57XCH19q/Xj/goTP9n/AGGv&#10;i5cH/ln8O9Xb8rSQ1+CX/BOjxnd+Jf27fhPodlqklnLceObBUuYokZoz5oOQHBU9O4NfbeDmWfXP&#10;D3iKtb4Kbf8A5Tm/0PY8Tcn/ALQ4zySvb+HO/wD5PB/of0nxYC9e9OzXinxF+AHxg8aeL9U1LQPi&#10;w+kabfS+bb/Z7q7FxbSfYWt8riURhS5WQqFGdnBUlidf4C/BD4jfC3xFqOseMvirea9b3lrHHb2c&#10;007rbkbflHmyv8qYIUgBmEjFyxANfzafuR6pRRRQAUUUUAFFFFABRRRQAUUUUAFFFFABXDeLtA0T&#10;Xvjn4ai1vSLa7WPwrrLRrcQq+0/adMGRkcGu5rkdY/5Lt4d/7FPWf/SnS6AI/Fvw88Dvf6Hbr4Q0&#10;797rAG4Wij7sEz+n+zWyPh74K27R4Zs/+/IpPEgaXxHoEQb7uoSy/lbSrj/x/wDStrPFAHG+OfAn&#10;h6Dw9+6n1KNft1oFjj1y6VRm5j6KJQB+ArYHgTSFbcmp60v/AHMF2f5yGl8dKraNAG/6DGn/APpZ&#10;DWyCPWgDz/41eD7G1+EXia4g1vVY2XQbrbJLrdwVGYmGWy+MeueK2b74neGgtvZeF9d0nU765ukg&#10;htV1VBlj1JKhyABk/dNP+MUkafC3XzKeDpcw57kqQP1qPxRpOqaBaax4s0TxBNCzW7XL2v2WN1Lx&#10;xYGCRnBCjPNAF433xCA48MaP/wCDyX/5Grl/DPi3xdd/EXXLO78Ew295FbWq/ZzrCMZYwZSJl+Xl&#10;CX28gEFTkDjPe2M4ubKG53Z8yJWz65Fcj4t1vTvCfxC0vxJqdzFDYzafc2l1eXThIrbBSRTvJwCx&#10;GCv8WAcjZggG1/bHjH/oS4//AAaL/wDE1Bf+I/G1pbNND8OZLplK/ubfVIdzcjpvKjjrye3fpWj4&#10;c8S6L4s0uPW/D1+tzayMyrKqkfMrFWUggEEMCCCMgimat4t0DRrz+ztR1FY5vKEnlrGzMFJIBO0H&#10;AJBxnrg+lAGL8MLzV9Uttavdd8PyabI2uSBbOW4SYooiiUnchI5YMcZ4zX8pv/BxDo/wp0H/AIK4&#10;/FXQ/hT4Lk0SOK9tH1yDdH5U+oyWscs88Soo2K+9SQckvvYn5sD+n74sftIfDX4CfBjxx8WfGvxA&#10;0rw5Y6Ot5djWPEUMyWcLbB5TSYAZlMm0bV+Zidq5YgV/G/8AtHfHr4kftPfHjxR8e/i/4tXXPEXi&#10;bVJLvUtTWHyllb7qhEwNiBFVVXAwqgdq/dvAnLa1bPK+LbtTjHlerV3Jp+jsk763V0eZmUv3aj1O&#10;PhthdZhyxxyyr1IHb8a3NH1f+w5l1WzRjdKrMWa2JUEgjjOOnP51g2g23f3jtmOGw2MY5zWkgdor&#10;izMzcJmMs3IUj+hr+zMmw9HGQm3BXblG+7UopzhbVWulvd6yat1fz1Zc0eV7fo9GdhpvjXXb/WbW&#10;7AtZGumx5sdsEZ+C3PXNfen/AASm1a+PxGjtrWJvLh1j5V2/6veiOy+2Gdq/P3wPcW8+u2d0U+S2&#10;jaaSNeTwNoUepJOAPav1t/4JSfs/6l4X0Kz8YajqmlrcSsZ7mO8k8vMz5ZsMuehPHynjH4+b4qZ/&#10;kPDfDFfEynH2cYSk3/ipx0Tfvazbdm21ytdD8J8ZpUafDMsFGP7ys1CEV1k2+yey9Nz9N/gxm78G&#10;aRGwHGmw/wDosV0F1cw6V4uvDu5bS7Ybc/8ATSf/ABrznRfF+s+C/B2m6JZaloKXyfZLb7VHfecr&#10;5ZIyBHhG3En6Ac5J4qPVfGPju28Xvd3vhqG5a8hhhtPstw3lnazlwWK5Ujf1IAI57Gv+dDOuF8Rx&#10;hxhicdT0wilJpfzO99D6jKc5p8KcK0sJNp4qSXXZabnb6/rE19rGl6PY2rSSNcNdNJuAVEjKhs9y&#10;T5owAPWunS9e0ssF/mNebp4x1qy1ca6fBrhbCymSbzrpVG2R4CrKwBDEbHyoORjvkV2GoaokrM2/&#10;5Vr5XMuF/b4+OChRtCLu3u277HvYbPpYXL1i6lVc0k0kundnJ6zqviDX9Vuta0LUYbW0WFrKKaSP&#10;fI7CRvMkX5sABlAG4HJGemMyaX4Q0fVR5uv3V1qkXP8Ao2oTeZDypViUwFbgngggZ4ArC0jWPtmn&#10;R2tu3yLcThMf3fOfH6V0+mF4YdgGOK/b8TwPDJeF4RmuSpOzStry+fU/HYcdVsz4mn7J3hT0v3aL&#10;Xi/VNF0W1i1Gz8SWulz2GnzLbwuYwroQp27W94xjHvViDxbpFzbxu1rqLs8Yb5NGuT2/651jeH5F&#10;bxXqshgXePIPnbeQdn3c+wAP/Aq6+0vVji2swz3zX4zm2T1MnilSTlL17672v+J+tZfnVHNko1tF&#10;/wAA5TVG0zxB4s02wn064eF4bjMd5YSxpvGwg/OoBOA+O/JrpPsQhijtLSBY4YlCRooACqBwAOwF&#10;UNEvB4r16TWTdTLa2E7R2cbW+xZW2bXfJG44YsvHHHeuidVKlAwrxsRnWJo1YQnDWKtrra56jynD&#10;VKb9nPR6nAtb3EPxcleQfK3hpQPwuG/xrnvF2t+ItR1a407TtEuo7CxujFqVxCkcsssZty48uJlb&#10;cuWUH+LsFOc10/irQv7T+IVq7axdWq/2JN5i2cgRpCJ4iMtjcByeARnPOataZoVhpsc32VpXa4k3&#10;zSzTNIznAAyWJPQD2r9R4Zzj6vD27gndJeSPgeJMspynCHNqlezOQsNR0LQtNt9Iij1AxwRrGpfS&#10;bjJAHtGB+QxXAfCA6Ff/APBRLw1fWdtJHN/b1g7NJM8Zdvss65MLAEAKMbsEH8K9o1Cw+bO4V5D8&#10;JzZXP/BQzRS1vcQ3dj4k0yA+ZICk0T2U8iyqAMgbjInJOTGfav6p8I8yo4/H1HGWvsan/pD8j8tw&#10;WDqYPi7BPlaX1ijrf/p9D00ufp1XwX/wXs1t9A+CXw9vYnxu8dumf+4fdf4V96V+bH/By9rn/CPf&#10;syfDi8z1+JG3p/1Dbz/Cv33wtw/1rxDy2j/NVij+uPEDC/XeC8dQ/mpyRif8EHPE0niL40/EMSSb&#10;vL8L2P63EtfqEDxX41f8G2urXvjD41/FGS11WSOO38K2Alt1Rds++acDc2Ny4PPykV+htn+yt8fH&#10;h04ah8fbi3l09dMjM2n3V6fOW2jZXlcSTkNKxIOWyhCgOjnLH1/GzCfUfEzHUezh/wCm4M8zwrwP&#10;9m8CYTD2ty8/4zkz6IzRXHfAr4f+J/hj8OLLwf4w8Xza5f27ytJqE0krFgzlguZXdyADj5mJ+gwB&#10;2NflR+hhRRRQAUUUUAFFFFABRRRQAUUUUAFFFFAHn/w48HeE9W1PxZqGqeGrG4uG8WXKtNNaozEC&#10;OLAJIzV7T/h54Ik8e6pKPCenqq6bZoNtso533BPQf7QqT4UH/SPFX/Y3XX/ouKtTRwT401qQtx5N&#10;quPorn/2agAb4e+DCP3egwxN2kgLRsPoykEfgax7vwLog8f6fH9u1j/kD3h/5GC8/wCett/01rsq&#10;xZFU/EKFj/Do8m32zKmf5D8qABfAulIMLqutfjr10f5yVy/jWx0Lwh478Iatf+Jri3gXUbrzG1TW&#10;JGjP+hzAAea5Gcn64zXoVcz4tMbePPCsBPzNcXbBfYW7An9R+dADk8f/ANuax/ZfgM6Tqyx2omnu&#10;P7Y2qmWIA/dxyZzg9cfjUmqav8R7OxlubbwVpdy6Rkrbw684aQ+g326rn6kCqdpYap4GvPD+hR+I&#10;JLqzmuPsflzWqAqi28jqdygc5jA54OTXVO6Ku5zxQBwvwr8T+JNT8GW99YeEomjmklkWL+1F3W++&#10;V3EDjb8rxhtjL/CykV0f9seMf+hLj/8ABov/AMTXMaL498LfDvUte0Pxbq8FhGusPcWUty2HuUnH&#10;nM+BklEdnXfgALHzjaTXoAORmgDjfGnivx3Z6HdpD8Kri8VrOZnaHVrdVXC/dJZlbkE4wD05xxXQ&#10;eGo5f+EV04Xa/vPsEPm7sfe2DP61meJfHXhh9G1Kyi1LzJFhmhKxQu37wAqV4U5O7j61xvxx/ai+&#10;GP7Ov7PGvfGLxj4p0+wtfDPhuS8kbVpGt4WkSI7ImdgMF32oO5LAAEkCqp051qihBXbdkvNg3ZXZ&#10;/MB/wcRQ/s5aT/wVY+Ifh79nHwLbaBa6W0EPiqOzjaOG51sqZLuZIyAIwS6Kdg2s6s4+8SfiWxhu&#10;bs+VG2A3H4Yzgfp/nNdv+05+0R4z/az/AGg/GP7SHxJgs49c8Z65NqeoQ2EJSGJnPCICSdqrhRkk&#10;nGSSea4zSoj9nLsNy7X+8eSB0b6jGM1/oJwnlOIw2V4HAVJOXLTXPaWunKpJy1dtbXtovlf5atUj&#10;KpKfnoe7fszeNfDXw213RPEWi2drf6tYySSXFreKYyWZMKwbaeV5A4wd3bivq7T/ANs7X/E8S6TB&#10;fSWkcYJutLdv3lt/tADqme4yvPBHSvhf4baha6V4jjvL+RfMWFRD5hxuyGyR+OPyr2jwhqi+J/Ge&#10;kWUFwOba43nPKoQi/wA8fl7V+n4nhvLcPR+uQs3GcYWf/bsE9W3GVld6tNa2V7n4hxtwzleaY32+&#10;LpObjFtSetrXla21tXZpJp6Xa0Puj9m7U9b8a/EPRraCV3LahH5hz04PNfqr8JtJmS0iMv3VXnNf&#10;Av8AwT2+COpWNtZ+K5tT0ZmWZHj+3XTQtwpB6Bs8HrxX3TY+K/ENtq1tougTaMEFjJJNb/ajMxZW&#10;jXfvToMuMDbzg528Y/yG/aA+ImEzjMKfCOUNOsleX92/pf5Hw/g9wvTrcUVuIaqthcOuRPbmkndn&#10;RWOoJbaGbaD+C+ux+VzJWf4aubrXfFGpXwtGWGOOG1WRmHzujSMxwOgxIBz15rnPDni7xZHHNot7&#10;4JLTwyTy3LC6CqHkmkddrH5WXaR0JYZxjg1r+CPFeoWmoyWd54ae1t9Qa4uoZ5pcSBlMS7CmMjO5&#10;iDnBC571/nbLJamT5O6NKlzVW3Z3W7d21r2P36WYf2pm069Sqo0rXt5LZHQeJNUg0XS5tRuXxHbx&#10;lmHdvRR6kngDuSK4UWXinHl6prK2kVxcyXE0Fgu2QFyT5ZkJbIGfvKFJPTHfc+JGtW0Xh3zXOM39&#10;p17/AOkx1kW95/ad1vc5Wv07w94OxFXBzxuKhaEN3bd+V/U/MeN+L6OGqQwuFmnOo/uRo6B4W8PW&#10;V5Hq9/E1/eIyvHeagwlkRgCAUzwnDN90Acmqd94u07Q/FcbQeJkmXUtRYXGmwxiaRSLZuVCAv1iX&#10;PB6mtBPkARC1UfhwkS+ENPKQqv8Aoqbtqbc8VnjshwkZzxMtelvJmuX8RYypTjRkzQPi3TCG22ep&#10;nPddFucf+i6zfDdtpWva7qmpz6azTW99H9nku7V0ZF8iPG0OAQN245x1Jrb1TWLHR7CS/vWZYYly&#10;2xCx5OBwOTzWf4Lt70ab/bOrzSG8vo45biKSNU8ptgGwADt75NeXGNejh5NRaTdvXX07Hpe0w85X&#10;T19fvNhLcucO3zGuO8F209r4W1LEbSMviLV2EakZb/TpzgdK7JX3JuWuG8OaELhL64uNe1Ha+uag&#10;VghujEiA3UhP3ME59SSR2xXpZJUxf17mh9mztbtc4Mwhgv7LnGq7Xtr33Oe36n4jntNX8TaXfW2m&#10;TJbXemxWtutwAwZpAZCsbOjYCfd+XBxuJJrXn8VaKkLRG2v+VP8AzCrj/wCN11kNvaWthFptnDsh&#10;t41jjT+6oGAPyrP1GyRYmP8As1+0cO588ViIwxK5XdWSPyTiDK6NGlzYdXSW/wDw/wDmYn/BD6wt&#10;7dvF2pfapprrU9C02+1DzAV8uea81GV4wv8ACEZ2TAA+7X6BucLXwJ/wRT+yf2p44+zTbz9it/M5&#10;ztf+09U3L+ByPwr78bkYr+ms5a+uJr+Snv8A9e4n9XeFDlLgXDc2/NW/9P1D8b/+Cv3jGbQP26/E&#10;llHJtDaXpr9/+fVB/Svur/gjhqB1b9gjwtqDNkyaxrP/AKc7mvy7/wCC+HjP/hHv+CjevWQfG7w3&#10;pL/d/wCnf/61fef/AAR48J+NfiL/AMEsfA8nhPxk1rcSeLLy+t2m3xxwxW+uzPLCPIZHYSqjodzE&#10;fvDxgYr9/wCPsr+r+BeR4q3xSj/6RU/yPkuDsn+q+LWbYy3xxf8A6VB/ofe+R60V83z/ALIvx6u4&#10;Ic/tHahbyLp8sU0dvd3pj815mkBTNwGCRbt0YJLggI7sgxX0dCrJEqM24qoBY96/mw/ch1FFFABR&#10;RRQAUUUUAFFFFABRRRQAUUUUAFFFFABRRRQB5p8NvFtvp/w/1OCXRtTbytf1395DYO6t/wATO6OQ&#10;VyMV0Hg/xtpyeFdMjm0nWFZdPgBB0O5P/LMeiGszwBdJZfCDWbyUfLDq3iB2+g1G8NdpotvJaaPa&#10;Wkv3o7WNG+oUCgDl7nx1pL/EKzH9nawBDo9zvP8AYN2fvywY6Rn/AJ5tVjxb408H3PhfULbXNOvp&#10;LOSylW6ivtBuhDJGUO5X3xBdpGQQeCDWhETJ8QrgBf8AU6PDu/4HLLj/ANANWPGEnk+EtUmP8Onz&#10;MfwQ0AYfhDxt4IsPCGmWD+KtP3Q6fDH/AMfC9o1HrX8l/wDwW++Ifi3xv/wU9+Lk/if4ty+NpNN8&#10;UyaVpuqTWqwrBbxYC2kcSthUh+aMFfvlS/VzX9bCXnjjRfAF3ero1rqeqWtpK+l6fazeSt1hCYYi&#10;0hwjNwpYnbnngcD+V39tL/gmj/wUr8dftveJviR8af2O9e0q/wDHnja6e3sfCFmtzayXk7NMEtWj&#10;ZvMTGT5x+XKNuYHOP2zwVxVHL8xxuJdSEJ+zUIuUoxacpK8o8z5nZJ35e6voeXmkuWim02ld6JvZ&#10;Hi37LH7Kniv4ot/wnGrmO10nw60V+1xqGxba8dC7JbDeQZ3d0WMInd+vAz+9fwH/AGaf2fvCX7G3&#10;h34Gar4tjsdLa1tNQvptN1SO2uWvPOS8+R48GPEw4wOFAFeJfsNfsVfFX4D6x4G8cfGebX/Dej+H&#10;dNubfTfBN9ocsVit6sciPdSzTBc3G2R1UqijYWClhljr/tW/8FvP2SfgLY2/ws8D6haeLtc0+COx&#10;mW0m3WlrdBVVkkZepBBzt4Hc1/Pf0ksR4yeLnGmF4Z4Nw1SclHndZTjCnGCfJGUqkvcioa2W/W19&#10;D8h4czfJM7zWrjM/U3ToTtGhTpzc7pNpWaTfNbWekPesna7f01F4k0fQIdH8DfBmzsbHS9P0V7e0&#10;jtrhNkUKyQjk5z6kk8nknJyabpkmh6L4il8TXXiE6nqCyMYZvMCxxZ46HO4+/wClfDX7JX7dHin9&#10;q3xnq/xJ8YWsd7p9mZNP0e0WzWOJZGaNnKccrjaoJ5/OvsvwZ4Z0y80UXN3pVozLG01w/wBnU5Yj&#10;O0cdO34V+O4r6HeB8MMA834uxkcXVsm1Ftwcm3JpzfvVNbR1UU5PZo+f44+lJxXWzh8I8NYL+z4P&#10;3ZSXLKrKMktG7WhZXbtftfQ9Y+GOru3gnQibzzHi0eCS5k8wMc+WOK0tT1X7P4l0m+u4p5Fk0+7I&#10;W2tXlYfPb4yEBxWL4S8DeFD4U0vTm8L6e0s9nAJW+wx/dEYz2rei0LQ9N8cWKaPpFraltNug32e3&#10;VMqJLfAO0Cv4H4weVyx03CFub2ktEl7q5m9eicm0tNon7xwbLHUad5TcrJR1f2mkvm0rN+crmB8Q&#10;dc0zVf8ARXs71beO6t5biSXTZkRVE8ZJdigCgAck8AUnhjUPBVxaPfzeI9PZpW+X/SkwVHI79P8A&#10;Cu0W2NtpN0XA86ZWZ/fOePypvhSO3tvCOllFxt02IBR/1zFfmcalOrhVTjGS97S0v5lf+XyP26pn&#10;ywGFcIy0Wl+/Lu/m/wAjlfCnivwb4eXUbG58UaeklxqTSLuvEG4GKPLcnpk4z615n+3N+1Rb/Bf4&#10;HNcfDSXR9Y8Vajdqmg2txeq0KPG6ytLIEYMVBVUCggs8iLkZyPWtX1BpPiBYorZ8vR7stn3kt/8A&#10;Cvm79te5s/iRpfja5fcmn/DvwbeWP2yO6aF/7bu1tbuMq6MGXyEjtX3ZALT4/gYV+3cC8HYPMM9w&#10;SxUG43VSSb7L3U9FdOXKrLe76XPxPOuLZ1cRicXfpy6f3mo2/FnSf8FDIfFnjT9j3xL8NPhxuvNW&#10;8WW9poe7TzuaKG8uYbeebjoqQySOT2AyTXj3x1s9B8R/tQ+F/COlSxmHwkmg2Viqkf6JOZp72Zs9&#10;mWzsQmf7t2R0c1oaFrnxC8TeL/CXxl1JdGtfA+qa9No+h6PHib+1rO4luZF1WctGnly4hgaNAXCx&#10;vLk7nwvzL+0L4h8R/Ebxb4btf2bPENvZ+IPE3ijXdZ8RajplwipZaTCsNvEJRkKjHTriAgHDfPxy&#10;a/tbwn4Ro4DD+ylZygpzdv5ptRS7XVum2p/OfFWYYrGY36tTmowblFS1tFqLcubyUYW9ZJH2F8ZP&#10;2xPhv4Z+DOk+PfC8w8Qab4quJILe6srgIkdmr+VcXhLDmONiBjHzF1APOa8l/Ze+M93LffFb40+J&#10;rbVGs9W8SC60sybCkOnQaVbNA6xl96hoGilZQuQZSSM5rlP2XP2e7/4p/C/WD8UfD+kt4AXwONG8&#10;G2Nmvk3kUzSM2qtNIvzbjc28WxweACB3rlP2hv2W9J+HPxt/4XnqXiK+H/CwtH/sIaXayTfZbS/n&#10;hhs0VSgAVTbpCq7gMtG/qqj9i4VyCjg6NSVKN3OW/k3b8LJH5jmn+rtXGVMjqVXzpfF8XNyuNRQ0&#10;aSlZPndrJxtrc9Y/Yz/aRsvjV8IvD2s+JvHun6h4obQpovEVusiLLBeO0MvlNGMbSscqZGPr3r2L&#10;WfG3h2eSC2/tyz3RTEiNrhc5VXHr/e4+vvX54fC74ZfCv4e/txa58FdP1CPyNM0OT7BcXEKGZriW&#10;4tneZmK43B/PRcnJGQK+l/gB8RNS8WfD/WvDnxC8Oaba6hpNxcWsjQwqqz2zwZhlZSPlfZkMvQFT&#10;jg4H9DZLltWtThU5VdOS7q8Uk7vo3bTvrY/GfEDhDL8Lj54zAzm6M1TqctlFxhWk3HlXWKbtZJct&#10;0n3NT9rTxJb6R+wP4m8R3Ntv1CPRL+LTbmNiksE8jSQxsjg7lOXC8EZBI6E1w/x38VePfDP7Jt54&#10;r0n4061b3VpcWsUYS3tR5SSyxxl2byssVVzgk4yBkHmuY/aT8Q2XiL9g+3h+GviyWbQdUXT4bEyq&#10;ZpJncTSAxu5+VTJCpKkEDBxtr5e1nxH8QLb9njwb8MNY8Y6gdP8AEHhbVr/X7OZf3kkbalZxxFnP&#10;PDTswxjHTkV0YKnhqNfEr2b5lqnF6czl7ut1o1Na9LH3XCPB1XMctwk51IpRxkk4VIXbpxgnKNpJ&#10;8r/dyTWzctWfff7Jes658dfBF6/jbW9S/t7wzeLYaffXMESKJltreX7VGqIu4ZlCMCSCUb14+YB4&#10;11Rfjfoeoazd2f2W18aWviPWrmK4wI7ldVvrRmxg7RtuuRuONg5NWv2MPjB8RdL+Pdx4m8Z3mpNp&#10;uh+CNbu7bTLhiGeFrmxjjLBsbszQykM2SEcc4xXF698NPEWreLNS8A6tffYdR1b4WgX0xkP7q4lv&#10;kmdsjPK56jnjNcNLLY4rHVlSu3ZJ33u3dffZ+qV3Y+jynJaOS55jKGJlBUqkYSio7QT51NLZ+7pL&#10;TRNpK9rv6M0X4yat8TPiP4n/AGxdO+HWsWvhPS/hmtjYyaiqxy3N0NRdmjiALB3/AHSgjIx5iZIz&#10;x4/+wP4J8d+Pte+KGu6FqM+l+ItN8RaPZ6dqP2eaTyY5Tai7cNEPv+RbSIhBGTK2GAYmvUPg945n&#10;8TfsGazpF3pK2H2u60jUrUR3HmBrTVb+Ixg/KNrKwkQjkfKDnnA8z+GfijwL4U8F+KvhD4A8cakn&#10;jJPEj6t4ighmeJkhtrV4tPw6YO1p1gmKZOScH5SBXkY3BSjltSUJXXPKLe17xk16XWvoiMphUoYf&#10;H4LDUfZuM6VKG80qVKVOV5XbTUrtPZOUuXQ/cL/gnJqt9qnwv8UNf6HJp8lv4w8j7O0bxqQml6eo&#10;ZVkAYKe24Z+vWvoSQZGB614f+w0Q3hDxdg/8zl831/sywzXuDE7eRX4pw7GMchwyX8kfyP7k4dk5&#10;ZDhm19iP5I/k/wD+CqXj19J/4KR/HLTzJ/qvidrA+6P+fl6/pm/YEk879h34Ozf3/hfoLfnYQ1/K&#10;3/wV8u1i/wCCovx8TP8AzVLV/wD0oav6RP2af2avEXxe/Yk+A2pWvxh1XT/sPwfsodrQq6v9r0y3&#10;UHbGY1ygBQMQW2MwDBjvr+3vpFfVV4Y8I+yevsdf/BVE87IcFTwuY4qcVrJ6/e/8z68ory/9n79n&#10;zVfgnfahd6l8Q7rXPttlawKtxCylDEG+YkyNn721em2NEUliNx9Qr+Oz6sKKKKACiiigAooooAKK&#10;KKACiiigAooooA43472dvf8AgCO0vIVkik8R6KskbDKsDqlrkEdxWpcfDbwpcWsli0F5HbzRsklt&#10;b6tcxRFSMEbEkC4I9qz/AI2H/iiIef8AmZdE/wDTra11wORmgDkLbwfYt42u7AavrSwW+l28gj/4&#10;SC7ILSSTDPMvYRD861T4E0sHKavrS/8AccuT/OQ0aeWfx9qj/wAK6XZJ9cSXJ/8AZq2qAOLtvBMO&#10;k+JLPw7o/iLWLezg0ljHGupySYKuir/rC3QZ/OttvCd8wx/wnGsf99Qf/GqR2J+IKDjaujt+so/+&#10;JraoA5X4NWC6d4MltlnklI8QauWllxudjqNwSxwAMk88ACo4dI8QWPj3Urbwxrdvb281lb3U1ve2&#10;j3C+c8kysyYlTZkIuRyMjIxznk4PBHi3wlYX3j/4RXYe6m1nUJtS0XUZHlhv1a8mLGLLjy5ccp8w&#10;TPB2hi1b3gjx7oOpQ3Xj/V/FtksckMFpcQSWrWj2jo8nySrJIxD7pCMcD5eM9aANOx+HKX2uXeve&#10;PDpusTTIkdqraZtS2jUcqqySScliWLDB5wcgDGF4w1WD4P8Ai238Q2+n239m6nb2ulWdil1HbLbS&#10;I1zMzKGAXBRsn5gf3YAHNa/iX45fDnwrqmm6bq+skR6pGZItQiTdawpnaryyj5Y1ZiFVicFiB3qD&#10;wFo2ieOJJviRqca3k0mqXK6W8mHW1hidrdTCccB1RpCeSTK3OMCgDY8SXlrqVro19ZTrLDNq1u8U&#10;iNlXUhiCD3BFb2B6Vyur/DXRLYWd74P8NaTbXljeRzRt9nEQIGQVyi5HB9DUlv8AEO00y8vrHxte&#10;abpslo6iMrfbhKDGrnG9VORuHAB7etAHTYHpXE+P/Hml+D/EP/CQavZyrp+haHcXmr6g0kMcFpCx&#10;B3u8jqAAIJCT0AHPWr2r/Fjw1pWhza5Jb6l5McPmb5tHuYUAx1Z5I1VF7lmIAFfiX/wWE/4LKeMP&#10;2m/GXiP9iP8AZB8SWNn4ZlsYrD4nfEDTboyQyxoZvOsbeXABj/eFZHX7+NoOzJf6vg/hHMeMM2jh&#10;MOrQWs5vaEVu352vZdX2V2vPzLMsLlWDliK8rRijwP8A4LQft83n/BYT9qfRfhr+z7pmpSfDH4ex&#10;zJY3VwqIup3krhZr3j5kiKokcYJLMEYqBuOPor/gn9+wf4a+CA0fWvFekTbmZJ9LtprJI9135TES&#10;zYY8xqGEUeNqZZjudgRzX7Av7Nvw++FXhTS9Yu/D81ncSSF7eyunBe7B27bi4QjIkJGQhJ2Db0Iw&#10;Psu/uL6G60N9KtoZJP7Tb5J5jGuPs03cK38q/TfFLMqmQ8NU8oyfmjhoJqF3q7u7batdtu70V+mm&#10;/wDBPiF4wYjjHiaWU4b3KEW1J3+JpfNdLaPra99u8sLdAERR8vetC21/wtZ3X2K416yjkVsSRvcq&#10;CvTqM1zei6p4yOqLpZ0HSyzW/m7v7Uk6bgMf6ium+Ffh298N2U+nXsFrErahNPBDZyFljSR9+3JV&#10;c4LMBxwMDtX+ZniNmlSjKrHmb5U3vvv6n6BwDlFGpThOe8mreh0fw7NuvgqzntZVeN42ZGXBDAse&#10;c1F4h1yHRLZtQmt5ZN0qRRxwqCzMzAAckDr7ismWPU9P8QXT+FdKsY7e13W80c19InmSOsUu8KEZ&#10;RgMR+JrK8b634gtdHt7jW7fTbe3XU7UzXCXrnYBOhz8yAe3J71/PmQ5HWx2NeInr7SXV62ev6n7x&#10;nuZYfCwjQg9IRvp6DvCXh/VjbSXd7r+qWjSXtzKtopt/3avO7KPuN/CR/EarPealo3ivUYktNS1Q&#10;vaWxM2+3GzmXjlo/5H61fsfHfgz7PhfFOmnkjK30fUHB71naNqEms3t94gWSBreeQW9q0Eu/esTy&#10;DfnGOSe2eO9frmX5XLEZtJyjorJfh/kfluPzadHK23vLV+rLGna3Hq9m062s0O2Z45I5tu5WU4I+&#10;Ukfka8C/bJ0nSbDxj8Pfik1zrDapYeJFstKsYfFf9l6fNIyNOv2qQq4RCYNhKruk3iE7lkIr13xT&#10;o2kLqFrDa+HNKluL65bzprq0Vs4jZsnAyT8vrVO2+HnhC20OHSdS8NabdFbRYLhpLGMif5QDuBBy&#10;D6HNfuHDuXww8oygt/1/z/I/K8VnUMDiliJN2V00tLpqz1v5/PyPA38D/ETUf+Ka8AeHpNBkjzLJ&#10;Z2/xgvJrPTlYk/uba2aJyueiExoo+7wMV4b480rXbbxd4g0jX/irqT6rpoS1abWvEskEzSLudmsY&#10;pkvLnYN4CyJtUkMVJHNfZmt/s+/BPULWOJfhlo9m0Mhe3uNKs1s54WPUpLBsdCe+1hnvXCeLP2ev&#10;hxdTTaNHpLXC/YXd5NZ1K9vm5OAB5twQP1r924byf65FKK1Pk63iFl+X4qXtOZRa6QV1qm25Ocm/&#10;RW+ZyHhvxLqPxI0Rfhb408O362GkabHPpPjRo7+K4tLyLasb+bqMayTTdX84Fw21g4w2Dw/xgvfE&#10;Wl6Y2o+LfjD4b0uOO9heS/07w/BDLct5qnzZmuHlXtkhQMkde1Z/j39lHxHq3iDToLm08E6gul3y&#10;PY69quiytfx2vms5tnVneOeMK7xqp2hRtIAKg0fELwL8I/htJD4mXwtodh5Go2qtLp/h+FJJJDKo&#10;CoI0LsxJwAuSTX9DcN8OSw+HlKtT5bJauWlvlbb1+fRfHvGZLWzalPB4j2im21CNNSad11nzcrnp&#10;oorVfDom/ONT8ZfFLxJZt4X1SJdUs5pRJpd1feAZYZi3VJFZ5o7eJurBmZGGfug8Vf8ACCfH7wNr&#10;r+KL3TvEWuRrYm1hsW1qBIY95wXEj3kkgODgKpVAedpPNanie10v4oeIP+Es8NQWV1eaNHJaXGi+&#10;KtHdYyJQj52SKHhcrjEgVgQSCD0HNa4/gzTYms5/2atQ0y9ZkDS6Ba20O47h92W3lRsehOD7Cvr6&#10;uS+1re2vzKK92V3Zpf8Abs1o9LPX8z6yjjKdbCRwsKEY838SDjG8W/8At+k7NWd4q2vTY4P9oTwV&#10;4t1Oyv5/H51STWLWPSrjTTqOrRztHYpLKkilowoLKXnyWLttkUbzk1/Rz+ziAP2efAYX/oTNL/8A&#10;SSKv54fjP/wjtx4e1LQb/QfEFjql1pLCGPxFqjXhktlY5ETmaUAB2G5c5yVzkYr+h79nDj9nnwGM&#10;f8yXpf8A6SRV+ceLOFjhcny5LrKtfW7veO+i1s102tbQ/qPwHxVXEYLFKcbW5LJJJW5be7aUly3T&#10;e71bOF/4KSyNB+wB8aLhf4PhhrbflZS1/N5/wSH8eNq3/BTb4I6cX/1vj6yH3R6k1/R9/wAFNSR/&#10;wTx+OB9PhVrp/wDJGWv5fP8Agjb52qf8FSPgdptrqk9nJN4+tFW6tQhkj+9yvmKy5+qkV+ofR7+q&#10;/wDEJ+LvavX2Tt/4JqH6vnmCp4jNMLUkvhd/xR/XpH92nV4F4y/Yz8TeLfHmveMofjrq9nHrmo21&#10;zHapGxax8qMKTC4lG1zt2qcbVR5RsYyFh6v8HvAF18L/AIeWPgi91w6jJZtMxuvKMa/vJnkCKpZi&#10;qIH2KpY4VVGeK/j0+qOmooooAKKKKACiiigAooooAKKKKACiiigArhfF3h/R9d+OXhuHV7CO4VfC&#10;ustH5i/cb7TpnKnqD7jmu6rkdYP/ABffw7/2Kes/+lOl0AaE3w58OSyRzyT6sWhJMLf29efJkYOP&#10;3vHHHFZ/g3whZ3uhtNeazrUj/wBoXiqza/d5Crcyqo/1nZQB+FdcenNY3gLcfDuXHXULw/8Ak1LQ&#10;BBefDbQ76NYbnU9YZEmSVVbXLk4dGDKeX7MAfqKo+GvDV3cy6iw8XazGItSkijH2wSYQBcD94rV1&#10;1Yvgl2ltdQuj0l1i72/RJWj/APZKAOd+LHhK4k8D3SXPi/VZo2uLVZIZGh2yKbiMFTiIHBHoQa7a&#10;+sLbU7CXTrxN0M8LRyLkjKkYIz9KxPinpllrPgW90rUVZoLloY5VjkZGIMyDhlIZT7ggjtXGaq/j&#10;j4IXMQsdUS78ITMQ015Zy3VzpDdtxWRS9v6tgshxnIJKgHSeDbHx2dA8u28U2LRR3VxDB9s0uSWU&#10;RpO6IGcTruIUAZwM4555qz4Y+F3hrRtMgXW9I03UtSWTzrvVJtPXfPcbtzS/MWKktyBuO3gDgCk8&#10;NeJ/CugaXZ6bf+MtNmmvGknt5EmWNZ/MlZvkBY8ZbaOT0rD8SftCeCYjr3hrS9QaPWtNVobGG8jM&#10;SX1x9wLAzcS7ZCqtt+6Tzgc0AHgfxkvhDxbJ8JteeFrgNPeLqDagm6T7RcyPGnlkK25sv0BHyEZN&#10;dVZgHx/qTEf8wex/9G3dVdF+F3g/TNJawutKhvpLqOEahdX0KySXjxnKvISMMwYlhxwSSMVTvdBh&#10;+H2paj4u8P2Gh2OnyabEL9riU2ywiAzOZCVQjbtkOScY20b6ID8U/wDg8A/bc+Emu6H4T/YT8La9&#10;rkni7Rdah8QeJrW1mMWnwW72zrBFOpH76VvMWRAOEXJPLAV+EtueWwK+hf8Agq3+2lqv7fn7dnjj&#10;9pLVfDdlpKahdx6fp9jp9yZ41tbSMW8LeYcb2ZIwxYAAluABXztE7LKBGv51/cfhxldLhnh3C4eX&#10;xtc01u+aertbotkfN4uTrVWy1ASs6T+VleQeenTn9KtvMZJ4/s8bbthHGOcjAH58/hVKIGUpCf4j&#10;z+FbPh/Tm1O+htUdRJcR5aQ9I938X0VATX6xgq1SOFlShPljKUZybSumkr8vnorL1OCpKMfel0R9&#10;A/sKfBNPiV4ysdMk06aSZ54rjd2EaN+7B9ifm+tfvl+zd4G0j4Q/Dux0wrHG0cKtKx4+bHNfmz/w&#10;S4+GS+EjH4lXSI5JbiK3eOG+lKNEu07V4Q9ufUE4r9FBbeM/iL4WvNFXRtNhjmWSKN21CTMcin5Z&#10;MeT1DAMPcCv5S+k9jqmb8Oxyfn9nh95y25ktl87t/M/iLjzjDEZp4mRjT96ND4VdO0pbyt5bI7Lx&#10;f8SdC1qxhgs9etZDLqFoIkjuFJY/aI8Y55rf06KeZxtU4Paorbw5bTaStlq1rHJvjXzIV+7uHPHT&#10;oRx9Ki8EWfivTfD8d/Bpemrb3X+k26vqEpKI/wAwXmM9AfpX+aGb55kuT4V4PLqa3tHzZ9nlmTZn&#10;nFX61jaj0d5X7adfkT+NpmGi3fhTTrO4kvLqxJWSEJiLJKhiXI7j0PSsnxBFe2sJRfGGqMzf3jAM&#10;/lEKr3/jBrHxtNP4su9Nso/7NUQt9s4bEjZ5dV6cdPWsXxB460BzcXNrrdnO0MTvHCt2v7xgMhRy&#10;ep+tfU+HPBvtsY8XmW0V7SXn2X4HgcecVVsPg4YTLF8T5Itfc2V/Bes3mkaLNqF54e1CaC1kuGe5&#10;EkHzKsj5bHmA9BnoPp2r063mRYtxP5VyOlab9g0UaRfLFLvaQzqoyjb2ZivPUfNjkcisuPw3pmv6&#10;u9hZ6DpNvDp97F5h+xrvkGxXI4AGDu2856V9Nxfl9TPqn1h+7COi8orY+f4axuGyzmo/bbbbWt2/&#10;VnXaRqt/a+ItVSz0U3C+ZC7N9oRcZiAx830Naj+I/EDHbH4VI92vkx/WqOlaTpWgxNFpen29qJGy&#10;628KxhjjqcDmtIgmPbu7da/D8yyPDfWPaS1votz9Ywee1PY8kIrRK/d/joQ+DNR1jS2ttG1jSo4f&#10;tEkxWWG73jOWkwRtHb9a6qOdZjmNq4O3bxHq979uttXsbdLC+mSGJrB3YgAoSzeaueueAK0U/wCE&#10;vjg3N4jsVz18nTGDf+PSkfpXwuacM1MRXlOKtd2S11PuMHn1GnRhGclory8iDxfa3l/8QLNLPW7i&#10;z26Jc5NukTbszQ9fMRuntii203x3Daoh8Sae7KuCzaQ/zH14nA/ICqtq93D8Q4Gv9Ye6zos23dEi&#10;7f3sX90D9a27nUlzsjavpMty/GYXDQwkKadldto8HNswwlat9Yc+iskc1rC+PbjVrfw+2pWcf2iK&#10;SZ761jaOSNI5IgQqP5iksJMcnA689K8z+Hvhu28Pf8FNvAbpdXkrX0NnLJJdXjuZXie+UnBO35RO&#10;BgAAbxgDIr1fUL7PjKwQt839m3XU/wDTS2rh7qzuW/bl+A/ibTIXZ18bXOn30sfIW1l065mO7286&#10;2g59frX714QRxWHzabnFW9lPRLumj53C4qhU4syymm1z14K76tSUlf1cUvVo/Sevyo/4OyNbbQP2&#10;N/hrfg9fioq5GO+mXtfqvX5F/wDB4TL5P7Dnwzc/9FajH/lLv6/q7wT9n/xFnJvabe3jf0P66zij&#10;GvldWnLZxaPKv+DSfxKfEfxn+M2T/qvDGk9h/wA/FxX7kg5HSv59v+DRXQL7xl8TPjzpVh4r1DS/&#10;N8GabAZLAxht0sl2gk3MpYMhO5SrLyOcjiv140z9g3xPYLbo3x5v2W3jCKi2cihV2FFA/fk/uf8A&#10;WQsxZkm3SMZC2K+g+kf7H/iMuZ+yd43p/wDpqmY5Bh44XKadOK0V/wA2z6RooUYXFFfh57AUUUUA&#10;FFFFABRRRQAUUUUAFFFFABRRRQB578OfB3h/VdS8VX91Zstz/wAJZdD7VbzvDKR5cXG+Mq3T3rQ8&#10;beBdH0zwvq2r6Zf6xBd/YXK3EfiC83bgh2n/AFvOO2ak+FH/AB8eKv8Asbrr/wBFxVq/EAs/hO6t&#10;F+9dNFbL7ebIsefw3ZoAQ+BNJZcf2nrP4a9d/wDxysnxZ4G07S9D1LxLZavrC3tvpM3kzNrM524U&#10;sOC2OoBrsAc81j/EFingLW3UcjSLk/8AkJqAIbPwhdx20Yj8aa0vyj5Wnjf9XjJ/Wsifw9LZ/F/Q&#10;Li68QX17t0XU2jjujHtRvMsxuGxFOcEjr3rs4BthVfRcVxvxJ8DaR468V6PZalPdQyQaffSWlxZ3&#10;TRPFJvtsNwcNjg4YEZAOMgEAGl8UdPe58I3GqWd09ve6ZG13p9wpP7uZUYAsARuXDEFTwQSPeoPE&#10;PhHxn4n0r+wtU8Vab9jmZVvo4NHlRp4cjfFu+0nbuXK5wcZ6HpXIx+IvHtpezfCj4neINNt2ul8n&#10;S9ZXS5BHqURGMbvO2x3A7oRgnBXIOB3N78SfBOnWmoXFx4jtW/sm3lm1COKYM8KRAlyVHPGDn34o&#10;Ao+MPhpot34S1DTfCmi6fp99dWbQx3NvapCxUkEoWVCQrYweDxz1Ap3wx+J+nfEW2ujDDDbzWtw0&#10;ZgS9jmZlB2+Z8vKjerrhgDlDkVgj4leFfjJcaL4Y8P6jcRLdzTT6xp8y+TdQJb7d9vPE3zR5d41Y&#10;HqpOCQ2a61fhx4EWCG1PhLTmjt1ZbdGs0PlhmLHGRxliSfUnNAC+CABocuB/zFr/AP8ASuWvwf8A&#10;+Dwj9tvwz4m8V+Bf2G/A/inWF1Hw3JJrvjjT42eOykNxFH9iR+QJpEUSOOCFEowckgfuPajXPhrp&#10;UdiumaX/AGb/AGwUjaO5dGjjuLo4+XZt+XzP72Dt7V+HH/B4/bfAG/1X4NeL/By6FN42u11OLW9Q&#10;08o11PpyCD7MsrL95FkM+3OSMtjANfoXhb9VfHGF9tFy+K1tlLldm/Ja/Oz6HLjeb6u7H4i2xyAK&#10;vaUYlit0MTMGiZT/AF/Ws62cjkD+Ida09Lx5seG2qwZ9vqc1/fXD0vaY+k4q+ijZpdZx7+lvmfL1&#10;PgZueGxc6pqWn2EaszLd8Mv91Dy35cfjX3p/wTZ/Z1u/jN4/k1lbNjai4W3WZl4EcYyxH/A2cH6V&#10;8X/AjwrqfjDxjY6XosO66ZVtoPTzJG+99FVGc+w96/bz/gnt8Lpfgv8AAy3uNA8P2Nw1tp5eSWS8&#10;dJJNqlmJxEeWOSeepr53xY4+lwrwzVxMJ884wTT0S5lTjGN+9rzbvrpG72P598bOIpZfl8MtwztW&#10;xElBa6pN3k/wVvn2Prv4W2Hhb4R+FrXTvPt7WOGMRp5sioP1rRuvFGmeI/Gdo2n6rb3BXTbossMw&#10;baPMt/Q1j2Xg7xLqXiLRvEmqWOm2502aXzJI7x5JGhkiZTGAYgOXEbdR9ytD4g28Wo6bst7KOa8L&#10;C2s5JZmjETSsFzuUEgA4OAOdo+tf4F8WVqPEHGmIzapN1a83JzqPVK7ei8l6npcO06mT8M0MufuQ&#10;tpFbtvdvvfc3EXJ6Vzevahc+JtbtF0tr6yh0+S5invIhCAxGFKjduONy/wB0dM5q5Jf+M9MsFSTT&#10;tLLKoBb7dKc8df8AVVyGheNtHsLK9i8Q65p9ref2ndbrc3i8fvWPG7B5HPTvXZw5wzWzzErENe5F&#10;2j5t6Xt2PNzrPoZLh50oO82rvyRW+I6X8WnKqa/qV35d5bN9nZof3mJ4+PuKOfqK0tA12a3vrexv&#10;tCvLX7SxWOSZ4mXcELY+WRj0U9qwLnWLPxFe2tjpGp2dzJcahGZNtwGKRxnzS2BnOdm3sPm610Oq&#10;WWn6oiwalp0M6xtuVZ4Q4VuRkZHXBI/Gv6YxmTYfB5dHJ8N0V5vvJn8/4fOK+Kxf9pYtauT5V1Ud&#10;EvyOke/GRh8Vg+DfEutweFbFIfDhdfsqBW+2R88da5rwn4Z0jWpYvEWo+HtJENzYp5drFZggZ+bJ&#10;yOvOOBXXWiW9lFHZWlvHDDGoWOONQqoo6AAdBX53jODaMP3cle2p9th+KuSLcHdt2ItcvvFWsaXL&#10;YR+GVVpNvzTXygDDA9gfSt7Qtee9a4s72xFvLbMoZVm8wHKhgc4HrWJ4i1iXSNFutUtwrSWtpJLG&#10;smcFlUnB9uKoWkHi+K9nvB4gsN1yVLL/AGW+BhQP+e9fO4vhGpjKcVBWSuz3MHxPRoRk6jXZb67X&#10;O8Nx5abs/KRXBaDp+uXMV5eaX4okhP8Abl4y281rHJDgXL5BACvz/vjB9uK0XfxXMFW58Rwxqox/&#10;ounhSf8Avt3qr8Ot6aNcw3F00sg1i+3SOoUt/pMnoMVw5Vw/WyuM6lSOr0PQx2d0sZR5KUlo1p/w&#10;5o7PGILbdb03pxu0qTr/AN/6xJLbxV4mvdRtNY1X7La2ciwbdLmKNcExpISxK7kADgDY2cgnI6V1&#10;G9f7wrB024X+0tc3S/8AMSXv/wBOsFe/lOEX1xSgkmrdPM8HH4yosHJS7Oxe/wCCQHgn/hXvxc+L&#10;vhlkWMfaLe6t4RdGUpBPf6lOhOSSCfMY4PPrX3i+dpxXx1/wTo02K3/aI+J2qwqn+meH9D8xl6sy&#10;zX45/AivsVs7eK/p3Nv96t/dh/6RE/qLwbxVTHeG2Arzd5SU2/X2k7/ifzgf8HL3jBvD3/BUnWLL&#10;djd4N0d+g/54sP6V+sH/AAbrX51X/gkp8NdRH/LS91w/+Vi8r8bf+Dp+5SH/AIKx6spP/Mi6L/6L&#10;kr9P/wDgg98Fda+Mv/BFv4R2Gn/E3VNI+z+KNU1GPyY0ZEEWrX6eUFUIWXcwlAkZwJEQkFRsP9Y+&#10;KX1VfRl4Z5H7/PC6/wC3Kp9JluBpUeIcRXS1kv1R+mdFeL/BT9lPXPhN8QLfxrffFa81aOHSWsvs&#10;MkDou4tneN0rY3ffcYJeUl8qPkr2gV/Hh9UFFFFABRRRQAUUUUAFFFFABRRRQAUUUUAFFFFABRRR&#10;QB5H8O/Cia3ato0mv6pDa6lfeKDeQQXh2vjVnQYDZCcSP93HWvQJPCeoRpvt/HWsR7V9bds/99wm&#10;vP8A4Q+KBDq1xbHQdUm+w32uDzIbPcn73Wbk5BB7+Sf++a7bX/Hunw6LeM+lazDIlrIV/wCJHcvg&#10;7TzlEYfrQBT8JeFte1HTbHxfN8QtUa81DSLUXJa2tNpwrOMAQjHzSt+npTtb0PxLqOtR+Ebjx1d/&#10;ZdQ0m6a4K2dvu4aJOD5fpK36VY8K+N/DVt4b060WPUYxHYwqqyaLdLwEHrGKp3PxC8Jf8LDs2k1R&#10;o9uj3QPm20iYzLB13KMdO/pQBsR6D4vhgWJPGqnauF36bHz9cEf0rF8KaT4+1m3s/HFx4l0fz9Q0&#10;e13R/wBhyER4Dvx/pPcykH/dFaWufErwVb6PdyDxVZxutrIUaSYLyFPriofC/j/4f2XhbTbVPGWl&#10;qsdjCiqdQjGMIBjrQB+dX/BzRp3xph/YUu/ENj+0/B4N03SXWe80TTtHkX/hJpmnt4orUyh3eIr5&#10;jyDHyEr8+MBl/nc+BHwt8SfFv4g6fpLWJWHUr5rNblgRMMxuzTDIOcBSRnuQeor9av8Ag5k/4K8+&#10;G/jFr8//AAT4/Zj8ZeZpumvs+KfiezmXyJNjxyrp8Ugb51R41eUjguiIDw4r8/v2aPGNj8N/iBaa&#10;1caCby10jw7Jf28vmeUnmuBHEDkHJbeuefkWUsc4r+yfC2Msh8K6ks1k6UalRShFKKc4yaSUly8/&#10;SUm9bpxXMrWPzPjbH1sHRqzy+ClWcHZ7O6Wmu27Vr7a9z7//AGVPhnoXwkn8H/DzwfbW9vd64Zk0&#10;qx8uVyUiQS3FzI/OAMgFm6vIoHWvvDw7/wAJbGlt4WbQdN3XkMjPL/aci7Am0YI8k/3h37V5n+xH&#10;4KvpPg74X8Y+K7C3j1a40G3nuFRcBHlRZGUZOQNx7+gz0r2zQdMvLjx7p8Ksp22N3JK2Rx88A/rX&#10;8QfSa8ScHmEa+AhVj7PDx5m9rNx0W+vLo+mrS6H8fcA5PmGdcVRzCtRlOrUnOF9Zc9pv3ls7PbW7&#10;dpO+qS7LwuPGMMEKNoelsLW3WFWGrSDdgYz/AMe9GjReMPE97Y+KWW10yNrCRdsUv2kt5jRPjlE2&#10;42fjmtjS9QsFgklhx5dvkMx/iP8An+dVPAV8s3hXTQj8yWaMPpsFf445tnn1rEValGmuVtQTau+V&#10;qV9G7avXY/0ryrhrE4XAJ13acPelb+Z62+UbIgvovGkGr29lH4js2jvFm5n0wkrtUY+7Kvqae2n+&#10;LtK0uHTY/EOmlbe3SJXbSpOQqgZ/1/tSa9r2lab4i0t9T1K3tY3juij3EyoDt8oYGSOfmryj9tP4&#10;1aH4T+CuoaXoXxC03TbzX5G0yPVv7SCDTY2hlknuiyZYGOCKZl2jO8KB1zXtcK5bis+zHDUadNfv&#10;Gl8K6StfbokeTn1aeApuhKWy/PV/izzSX/gox8DbfVINUk+Jem3mrXOnzD+zLXRpwYI1hkuBK5Mn&#10;EcphCRtzvaSLH3hT/iT8AfG/jn9lSD9m7W/FWkaJqHizRZb/AMUas2nvIBeSXEV1el18xQ4d5JVO&#10;SPl9uK5r9j64/Z2+Ev7JOi+Kvi3feE7WHVvECXVq9xCjRxN9qWDTRGrhnUrFDbMp42kbvlxkYn7d&#10;/wAetL1T4zaH8NPDuvW00N5ot5pOoSR3agW5vTbQ+YGVuoWYdRwN3fp/ZHD/AAzCXE0MPl1OUeTm&#10;fNKzTdNcsLWSWjlqnfpc/A86zb2dB0aF17923r8Lcnbbb/I9T1/4e+BPib8ENN06+8Q2OqeF7O3G&#10;rabfaLfXEAkiTc6Mk1tOpKFCyna2GUkHg18o/AbR5Zf2WZvHHhuy8Ow618TvEep/2dJND5X2RbmM&#10;2xBkySkAktw2BkcLwcCtz4S/tS2fi/8AYR+IktlFZ6Pb6Wl3pWg+XdKJLlrqFJSAnGwie6kiVRxt&#10;RT61yHwm1Xwt4N/ae+D/AIM8Iy6XYXB+Dmj7bNrfav8ApFtq13PJvHCMGggyxzkSV/S3DOTVeHqF&#10;ZuV77fdJ/e219x+NY6WOx1HE4WpdezquVt04wSk720V04tvpZpnt/wAHfjL8JvCf7JGjtp/xK02a&#10;z020vrTXNYkBWN7qBpzfTqmQxV5o5mT+8rKRnNeO/CT4u/GPU/2ideTVRJD4D8RaHda/4ZbXNHaD&#10;7c6Lpu17dZGLDyt8pO3Ay2TyOPWP2RPgX4S1H9k66+EXxH0a31KC6e/0vXFjndVuo0vrocMhVhyz&#10;EMCDznOa830T9lb4y/CX4lL4m8QfEWXVdD+y3VtDp91q000ULy3Tw2sMPnFmgVLBogxX5TIoJDAV&#10;+ocKUcRLGYeFOF4xld262ev+Z+bY+twtTxWb0q9Ve1qOSj7SzvfVODW001bokrd9PI/2gJrOPw5o&#10;ev6JFpK+JdSv7VvF13DaMlzD/a94moWe+ReZPJhhdNucqJiR1rJ134lal8KxDb2thcebr2o3NtLf&#10;SSLJPcG20HftR2ckBrqaMFenVcc4rktK0H9qHRP2k5PDnjXxPf8Ahe0sZpNY1maHSY7iLVYdOsbG&#10;3gh3opCqttLGCy4USXDngqAMy58Zx/GKbwzo9np9xcL4J1hrzWL5mUy3DTWv2qaVkVV2ItwotwAO&#10;iLk8k1+mZPiKksOqVnGpOdldJXcX7z3b2lrtrc/RqOT0YxpUpThWw8Yc7cW2lGabgr2UWlUilCKc&#10;mouN7WZqfDn4h/E7xx+ynpfw00jw/a3F14M8Swf2fbtOqwzpYaZHK3nPnOWmupDwOA4HOK4f4g/H&#10;f/heuoa9rl34aazvNK8HxaNMqOvl+c1/FdTFcngYtVPfArpv2XtVjl+E+tI032W407Sb7V7iRWAZ&#10;mv7C2eFDnO7CW0+QeBnI5Ga4H4w+FrbQPAXhfTrNmt9U1DwDeavqktuqx+bM8EcJL7QN5DXCjJyQ&#10;F4xXdleCx39kqspPlcnKadtVGShG3XTX1SPpMHTymnxHUw7oqM1Num1dWlNOpUb1s1JRj5pyZ758&#10;EtKl+Mvi74i/Eu5fUdNtLj4O67a6PYXDyW7xwxCxZZWKSkEOzsygYXbgkE1xn7WV5caT4m8ReK/A&#10;+p3lvfyaZpGmWMk+oTP/AMfN3Z5VtzMdpjmYH8cV3/wZ8X6L8FvBHiCTWbLWNShj+GFzpMS2dq1x&#10;MJLpbCNWfb0RWILOfurzzWf4Y+HmlfFH4l/EDTvGgvgvhfUNJEM0Y8vzrmwiVlyGByr/ALpj6gjB&#10;6GuxZfUr8SVsDT/iVFG78/Zzvr017dlY+Rp4+nluYVcwrprDUVFRW9489JWt10au3313Nj9nX9n7&#10;Uvhz+zZoVh4116HX5PFfiK10/TlmgZjbWumz3F0Y2Lk5H7l1XGAF2j1rj/2dPgpbyftNeNvi3f6f&#10;o6+GtV+IGh+HgssafJIl7p7TfL0VTHlc8ZLEV67Hql3pPiu38BaY7HSfD/h1dc06Bpji3uLprYXC&#10;g84XCzNjkD7Q4GBgDlPDHhyy8Gw3fj7T9KhsbzUNLg8Sald2945aS5t9Q1Ca2cjaBuAgjAxjhRnN&#10;eTi8pjTyCrhlHV1KzWt/goyitdb+82/uOHBZ7mUsZiMRUqa1lT2VlyzrRqJWTVn7OMFdJ+9dWd7n&#10;7X/8E04NEtfg54gh8P2ltDbr4s5S1hWNd/8AZthkkKMbj3r6LbpzXhf7BmpWWseCfF19YXMU0T+M&#10;sCSGQMv/ACDLDIyK90ILCv51yKMo5Lh4vfkj+R/a/C8/acO4SXenH8kfx0/8FjL14/8Agqh8f0Dd&#10;Pipq/wD6UNX9Wn/BPWRB+wd8FNzDLfCnw/jnr/xLoK8v+LX/AAQw/wCCVfx0+JmufGL4rfsj6Vq/&#10;iXxJqUuoa3qkutaijXVzI255CqXCqCSc4AA9q9gi/ZM8A6LYeAfDvgq7vNJ0b4ebI9D0z7U9yEgQ&#10;wlIRJOzuoUQJGCG/1TSJ0fj9o468QqXGHD+WZdGnKLwkOVuVrP3YR0s/7vU78LhXh6s5t/EeqUUU&#10;V+WncFFFFABRRRQAUUUUAFFFFABRRRQAUUUUAcb8d7SK98AR20zSKr+I9FDGKRkYZ1S16MpBB9wc&#10;1oap4N0yw0q6vIdU1ndFbu65166PRSe8lVPjZ/yJEP8A2Muif+nW1rd8XTm28Kapchc+Xp8zY9cR&#10;k0AYfhj4fwxWFvrMfifWFu7qwtxdTHUGk8wquc4k3Acs3THWtGXwjeFcp431lffzIT/OI1o6LC1v&#10;o9rbt/yzt0X8lAqy5wuaAOO8J+F9Z1nR9O8WXXxC1j7ZcaXEJG8mz2nIDdPs/qavaxaaz4e0e51m&#10;98d6g0NrbtLII7G2ZiFGSAPLGT+VWvh0oTwBoaj/AKA9t/6KWj4isF8C6tnvYSBfqVwP1oAo/CTU&#10;Y7nwNYWc7yrfW9ui6nbXShJobgjc4dRwDuJPHB6gkYNWNV+Ffw21zWV8Ra14B0W8v0+7e3WlwyTD&#10;jH32Ut0461Z17wja6xMup2lw9nqMS4gvoQNyjOdrA8On+y31GDgilLbfFWx/ewanouoLjH2drOW1&#10;P+9v3ydPTbz6igDH+H3wq+G1p4f1ddL8D6TZ/wBrahqEOpPZ6fHE1zH9rnwHKqC2NxxnOMmuY+C/&#10;i74c/A/TdU+EHizxfYaRNpOvXJsYNSvki823l2XCvHv25X99jjOGDAknNeifDQXv/CJJ/aUcK3Bv&#10;rwzrAxZA5uZSQCQCRnuQM+grdeOORdjoGHpigDN8LeNPCXjnSV1zwd4jsdUs3d0W4sbpZULKxVly&#10;pPIIII6gjFcd8TPHPgP4BXOu/Gb4heIbfS9Bs/DV5qviHUrqFcWsNosAL7gN+0IzErk5PQZNJpHw&#10;Q+G3iS1uNdm8NQ2+of2nqCC+sx5bn/TJdpYD5ZCuBjerADIxgkH55/4KC/8ABKnxP+3P4as/hw37&#10;UXirwz4Pjs5Drmg6VcsreIJjLEywTnPkxW2IhlI4Qxc72LbQD25dSwVbHU4Yyp7Ok2uaSTbUetkt&#10;3bbpffQmXMovlV2fjL/wV1/4L/fEH/goi8n7P/wi0688GfCdL+T7ZGtwTf8AihFf901wFA8uLADC&#10;3BI3HLs2FC+E/sx634Q8M3sOp39jZpZWPlzWukxSDDzBmKyTHGHKn5go+UNgncQMSf8ABWb/AIJG&#10;fHL/AIJrfE+bXjo9zffDfVtSa28P+IoZftH2SQososbpwihZlRxhtoWQAleQyr84/C3xDqFhrdva&#10;nUGMczAPubC4z/n86/014AyLgfOuC6VHh9cuCg7txtzSb0lKtJ+85XteOkYpJa2R+R8bZXis2wlS&#10;nVm07P7vLtp137WP1o/Z0+K3iTxzrqa3NaxtCrAwqbogDn/dr7C0DVdU1C/8Ptd2EccbXzHel1vO&#10;fs0wxjaP51+ff7JXiKK00yytoJg3mKOd3WvuDwZ4see00FtPiW5mj1IjyvOC/wDLtN3P8q/nfx34&#10;d5sHP2K0jdL0P88+IsPHKeLo+zpqMVdddNH52PcodG06/eK6uGuEkjjKK9veSwnBOcHYwz071pWP&#10;hnE8N7peuahbzQybsvqEsyvwRtZHcqRz9QQD2rkdM8R+Jig/4pb8Dfp/hWvN4i8Vrol4IPDG2T7L&#10;IU26guQdpxjAzmv8nOPuHcSpVX1btrb9T+luBc+S9lHmVkl1X+Zt+Hrm7bTZNR1HUPOmvrjzpWWM&#10;KoIVYgAB7Rj8Sadqd+rKIgx61zum6F4Pu9JtZbGwjkjaFWUiZ2Xkc9/WvmPTb7VNV/at8PeL/C/i&#10;WfzdY8b6xp32Oa4lnSx0iy0+7hCqhcBIpbuBpSvQt5TDGznzeFeEKfxS05U3st+nofSZxmks1q1+&#10;WfLZPp2Tdr300T1Pq7wpcbdDkT/qJ33/AKVS06+ufm2r/wDqrFsvB+k6bp8diupapJtyWf8Ate4G&#10;9ycs5w/UsST7mvMP2j/D/wAerTSLO5/Z907TdWZWmGtaXr3izUbKa5j2fIttcRMwikzn5mGOnI5I&#10;+x4f4b9pinJ9XfY+FzTNaeMqRoKoo30vJpJerei+Z6P4hl36xpDB+l5J0/695annnXqW4ryv9n/x&#10;Hq3xY+HVj4o+IPw+8QeG9Whk8qaz1LVrhiziNczRtuXcjbmAbaAcNjIwT2d34e0OU4ne8kA6LJqU&#10;7j8i5r9oyjh2UeW0T8l4gzOnhq06FWXvQbTtZq9+jUmvubNC9uyASfSvNtU8UzahrjakLWa3sRat&#10;F5khTMrb+MAMT2PUCup1LRPDVpA0kunRKqj5uv5V5u99BNo9pZxxbWtwyOvowO0j68c1/QXAeQL6&#10;wueOlrn5Hm+MhiOaUG3rbVbJ38/IqeLdbLRyXsY2lvkj9q8U+KPhLwdPpskV7YNH9s1y1u7i6hup&#10;Y5FuN6IJUdGDRsAcZUj9TXrnilA2nq2fuyVwnjeziudLtyyAt/almN3p/pEdfvlHD4aOBcXFNJNa&#10;6nbwriKmDxlOdKTi3JbOz0at9zOP0nw74U8PSKmnreXzXN0ZL65vPOvJJD5W1SzsG4AVVA6AfU50&#10;NQ0nQNU0i6+w6Pbs8asNv2PDBwA23BAPPH51vT200LsrKcD+LtWXpYMGtalaHaGkkiuFx3Vowmfz&#10;iavYp0KdGKjG3LLTbbT18j6l5hVxd67lJzgk7uV76pa6La9l5I8g/aYsPD13q+iva6XDGRZ6gmfs&#10;uw79kTBMEDtk/wDAa/oQ/Z1/5N98C4/6E3TP/SSOv58f2kLm6TXtKuJNNla3/tRlV0IyWNjcjoT0&#10;+Sv6D/2d+PgB4GH/AFJ+mf8ApLHX4X41SSwuEh1U6v8A6TS/yP7Y+jq5f2PU7ckOt951X+p51/wU&#10;7Yp/wTq+OTZ/5pRr3/pDNX8uH/BEe8aT/grN8A0J+98QrT+TV/XV8SPh14N+LngDWvhf8QtEj1LQ&#10;fEOmTafrGnySMq3NtMhSSMlCGAZWIyCDzwa+Yvhf/wAEKf8Agld8FfiFpHxX+FP7KNjoXiTQbxbv&#10;R9YsPEeprNaTL0dD9p6jNfIcD+IVPhPhrM8rlTlJ4uPKmrWXuyjrd/3uh/Q2Iwrr1oTv8J9aRSKS&#10;UB5HX2qSuJ8HfBXT/CHxa8RfFe3124mm8QxQpLZuqhY/LREHzD5pBhBtDZ2bpMffNdtX5cdgUUUU&#10;AFFFFABRRRQAUUUUAFFFFABRRRQAVwvi7QrPWvjl4bju57uPb4V1kq1pfSwN/wAfOmdTGykj2PFd&#10;1XI6x/yXbw7/ANinrP8A6U6XQAeJfCVtZNpsVlresx+fqkccn/E8uTlCrEjl/ar2neAINJt/sel+&#10;KNYhh8xnCfbA+GZizcurHkk96m8W7m1DQoFH+s1kZ9ttvM//ALLW1QByfinRNZ0iwhu9P8eaxGza&#10;jaQtn7O4KyXEcbDDQn+FjVqw8CanpUTQ6f8AEDVgrXEszCWG0bLSSNI3/LAH7zHvxVjxkokOlQt9&#10;19ag3D127nH6qD+FbVAHBfEp9X0PT7O3ufEOqah52oW7vb2+nwNiGOeNpJG2oDtVeTtyfQHmu1gn&#10;0/W9PWaCWK4t7iPKsrBkkUj8iCKzdZIPjTR4yetvdn9I/wDGobvwbeWV6+peDdVj02SZi1zBJb+d&#10;bysf49m5dr9cspG7PzBiAQAc/wCPPgz8IrTwXrTw/DHw8jXlqVuiuiwAzknADfJ83LHr6mqfxw+B&#10;vhLxD8FNQ8J+GPC1pZvYWs91otvp9usIhudrtmMKuFZmY5wOS3OckHS8aR/E2HRzaX7aNfWsl5a+&#10;dcRiS2ZE+0RBl8s+ZuOCSDuA4wRzmu6GcYNAHA6N+0h8EZNBt7zUPinodrItvGbmG91SKOSFtvKu&#10;rMCCO+QMY5r8e/8Ag7I/bc/bU+HGg6J+zR4A8KXvh34SeMLHOreONNuC3/CQzcl9MZ0/1Eaj5mjJ&#10;BmB7oGB/Uz9u39ofWvgD8NDPp/7LPj74mW+sWt1bXEfgTSra8bTSIiVknjlmjYIecMoYArg4JXP4&#10;V/8ABxT/AMFCviH4+0LTP2XPCn7FHi74PeFdT8rU9ck8f+HVt7zVJlctFFbIGkit4kZNxaJg7HIO&#10;1dwf9E8NctxGJ4ow9X2EKsU3pKSSVvtWvdtPa6a/NcmMko0Wr2PyNAxxT4P9atRbWQZTn1DNU1rb&#10;sB5rzNx949a/sbByqRqRp8uq1e1rLrdngS2uTAzoysiYyrAH6/4fzxXr37Lvwwv/ABz4ztbQacss&#10;cjBptzHb5Kn7vQ8OwC+6q3rXC/Cr4f638RvFFv4V0ixea8ubgJDGrY/4Dnt6lu3Xk4FfsR/wTt/4&#10;J06H4E0a313xZCslw2x7qUptDMAMKPRVHA9vUkms8Vn2WZJgquYY6ranFXa7O1uVqy1drNdE9Xc/&#10;J/FTxAy/gvJ/Y35sRV92EFu2+vkl37/h6p+wp8B9TtEk1bW7Dy9iQ+VHu3Z+U+wr7F0T4ZaNbx/a&#10;Ga8jaRi7rBqU8a7jyTtVwBk+lcr4U8vwhr99pnh7QY7iNLa1dfLuFTaCHUcEf7J5rpX8Z+LpPlHh&#10;TaP+v5P8K/y78dPELizxIzqccCnTw6bs27Nq/Y/nng/Lcry/FzzTM5KWIqKL5VtHRaas0J/Ct7or&#10;vqej+IbiOOSS2ge3vHa5UbpgpdfMYlTiTnBwdq8cVoa21voujW+jW0xZbW3WFWbGTtXGf0rm9W1j&#10;UL+0sLbxPoqwWM2qRrM/27IzhtgO3H/LTZjnriquu+G/Dc7Or2Bx/fWZww+jBsg+4ORX838L8LY7&#10;MOK1PFT5o0norK19D9X4m4kweB4TVOlHllV6rV2+8r+M7pY/B+pMW+9aP+PFO0qMgNdODlua5Dw3&#10;aX/jKxutFn8QSXWiW175NncBn866hCK2DMHBYBmKbuSwTJJOTXUnwdpGzZ9q1L/gOsXA/wDZ6/qC&#10;nUpZbgZUftVGubyiuh/OmKovEYuLlPSne2nV21d9n5Ft3LEsxrO0aQ2nijUWXPz29vJ+P7xf5KKo&#10;eJvA+nW/2G8ttU1aNo7+Jdq65dBZFdthVh5mGGDxnocEVpw+A9ESZrpTfeZIqrI/9rXGSBnA/wBZ&#10;2yfzrGvjcvlh3CeqfTYKGDrUqinGTu/LrdeZtJqDzNwD9TUepa++lWL6hcQySKm0LHHjcxLBQBkg&#10;dT3NVbTwJ4dZsy2s03r9ou5ZP/QmNR+JvCHhyz0hbm20eNXju7Zw30nTPevhsxx2U06ns4015bH1&#10;+W5fjqrU5VH92/4k/hRtUSG4n1CyktWmvZJFhkZSwUnPO0kZ/Gtt792CgH2NL9lQDmOlMaj5dn4Y&#10;rw8RiMvxElL2e3oerTpY6nzJz3Ob1XxBpWlfESxTUbxYfN0S5ZN/fE0Gf5iqcmp+DrjXdS1TWdEa&#10;4g8uJ0u5tBmkUKFIbDGMjAwDkcc1b1C2kf4raa+do/4R2+/9H2la+oae11ayWssatHLGySAjhlIw&#10;R+Va4Wjg8Ra87XXc6MViK2FUPcbulqvU53xBovg2DU9L1y38KWs8JMsUv2fSfNIjePeHwiE43RqO&#10;mPmp3w20/wAM/wDDSXwy1PQ9ItY45vE0UkMsFqseVa3lIPQEZBpfh9NPceCdNa6+aaKzSGdl7SRj&#10;Y3c/xKe9UPgfeX3/AAvj4V2N1pEyLH4iijW48xGRgsEoGcNkZA9Pxr9e8OsDh8Lj6ri7/upr/wAl&#10;Z4uDxmKxXGGUwa+HF0evTn/rufo9X5Bf8HkE3k/sI/DEqf8Amr0f/pqv6/X2vJ/2tf2IP2Xf26PB&#10;Om/Dr9qv4UWvi7RdJ1Ualp9jd3lxCsN0IniEgMEiMTskdcE4+bp0r9I4SzuPDfE2FzSUW1RmpWW7&#10;t2uf6CYin7ajKC6n4r/8GY9w03xk+Oxz08M6J/6UXVfv9FKkigocjHUV8+/sv/8ABLT9h39irVNa&#10;179lT4KL4JvvEFiLTVp9L16+cXMYD7AyyzOpK72KkjgnI5r1b4H/AAlsvgl8PLX4e6dq0l7DayzS&#10;LPJCseTJIzkBFG1QC2ABXZx5xNDjDivEZvCLiqvLo7X92Kjrb0JwtH6vQVPsddRRRXyJ0BRRRQAU&#10;UUUAFFFFABRRRQAUUUUAFFFFAHnvw58J6dqmpeKrye91KNj4suRi11a4hX/Vxfwo4X9KvT+BbDVv&#10;Fl5ot1rWsfZrewsrmNP7anOJTPMQ3LnODCvB4qb4T/8AHx4q/wCxuuv/AEXFWpppZ/H2rOV+VdNs&#10;o/ye4b/2egBR4RuVXaPGWsf9/wCP/wCN1i6p4U1TU9cm8Iz+P9Y+w3mjy+fHttSTlghwzQEjgnvX&#10;Z1ixoG+IUzn+HR4wv4yvn+QoARPDHiCJsp8QdSYf9NbW1P8AKEVz8Wsvp3xYt7LV9avriOHT5rb7&#10;VdWsUcAnleB1iDIB85VcgHg9Bk5Fd3XP6bZWOra34jsL+1jnhe6hSWKVQyt/o0eQQevBFAGlrvh3&#10;w94r09tL8R6Naahat963vLdZYz9VYEGuL174KfB1/EHh/R3+FnhxreH7S8Vv/YsGxP3eCQuzA5bt&#10;61vJ4W8X6PutvC/i2GO1/wCWMGp2LXLRD+6HEqMV9N24j1xgCnYHxvJ8RtNi8U2mmrFHpN95U1nO&#10;5aRxJajdsZfkBBPG5iPU9aAOX+Lvhzwz4F+K/hf463wFpFbzS2Ot6grbVWF4JdjzHHMatgc4wWGO&#10;pB7DRfjX8I/EerQaDoPxK0O8vrpWNva2+qRPJJtGWwobJwBk+1dQRnqK4/4leDvCHizVNJ0/xboF&#10;pfW8jXHmLcwq2MREgg9VIPIIIIPIwaAOT/ba/aD+B37M/wCzpr3xj/aA8bWuh+H9FhW6Nxcqkhnn&#10;Rg8UEcTA+dI7qqiMAk57dR/IX/wUQ/bG8S/t5fte+Mv2l/EFzqi2+uak39habql6Zm0zT0+WC1X+&#10;FFVf4VAXczHkkk/pN/wcy/8ABRr9kP4k2dr+xB+zXpOm+LLjQ9SS91zxgsyXFvpFwo5trK4GZJJG&#10;BAlbzDGAAmCwOz8a2En3AeOzZ5Ff074RcKyyfL3m2JpSVSqrRv0ho00t1zd306Wd342Pre0nyJ6L&#10;cswMEj3HtzzV3Tkvb26trCxiaSZvlXa3JLdB+v6j3qkLOR7cQiVst91T/npX0j+wR+yhrX7RPj21&#10;0+K2b7LC6i9uFGDHETyM/wB984H91STwWWv3qrjq2FfJOXslyx1urtpqTStezSs79Fuknc+VzzOM&#10;v4fymrmGMmo06abbfp+Pp1Pfv+CXX7KPiHxDqtv4rTQFuCx22sjOVATI3yD5T97AAP8AcRfU5/ZL&#10;9nX4Z6fpXwu0/Sr2zXy5rARzR7jhtww3PFch+zZ8BvBHwP8ACdnpGk2EMUiQqjMqgZwPugewrvPA&#10;/jPxBD4ZtLbTvDCyRxqYlkW+TDbWKk9OOlf58fSZ8Ss24rovIMgv7GOk53tzPr8u1z+P8rznD8X8&#10;UT4izbSEZL2MOqWtm76X/wCHOxl8J6Wqsv2vUh2x/bNz/wDHKzdJ8N6jZa1Z6PceIZrizXzrwLcR&#10;h5MxyxlEMhySBvxk84Uc1C3inxVNKobwwv8A4ME/wquUs9Y8W3A8T6YIriPSoTZx/bC2UMknmEbc&#10;d/K3f8Bz2r+C8VkWaYWisNOWtTtr/W5+zYHOsHiK08Q9VTTfQ2fE10HbYh4HauM8YXJ+26Tbxsdz&#10;XUg+Uf8ATF6j8faT4d0fQrnW49Qk0ma3w8N7b3DrtkzhAyhsSgsVHltkMSBjOKqaV4Xv/ErWmveL&#10;rqUXAto2W2s5pYFt5Cp3/df5j823J7D61/RHBGX0clwdF1NY0/e9X0/E/B+LMVLMq9SrCTXtLx22&#10;VumvZ/I6OyhW2t1jH3sfNmkuTHn5T82aqL4L01hu+16l/wCDm5/+OVkt4I0628XNEuo6t5d1Z73h&#10;bW7pkVkYKCoMny5Dc44OAete9TzCnUxsqtSWr1Z4DwCjhVCGiS007fMteD0eHwvYhc7Vt1G79K1V&#10;M8h3qTVa28DaPaQLbQtfJGowqrq1wAB9PMqePwJ4bzzpfmH+9NM7n82JrPEZ5h6ablFf8A0p5PKt&#10;O6lJK97W/wCCZni6+vG0248PWOmT3V5f6fcCFImjUKAAuWLMuBl19TW1bRThFEn3sc+1U4PDuj6V&#10;40s2061jjZ9LuQzKPSSDj9a6BbYY+d6+frcRYd03ypa+R7P9g1IckU3te78/mUyJgVyK5vwn4s0K&#10;ys9Qtbm9/fRa3ehoY42d8+e54Cgk9e1dkLZB1Oa5n4eWoCa1CZPu+ILr5T7lW/rXnxzPDVnaSslY&#10;9Gjl9ajQm1rt1MvwtL4JGi6bp+reGkjvJIVi3XmhPGZZAhz80kYG4hS3Jz1pq6J4K0zXdRttQ8KW&#10;qre3UT20n9j5QkxIm3eEKjlO5HJrR+Idm9vp1nqrAbbHVraZiy52qZAjEdOdrt36evQnjYTxaJHN&#10;bweZImoWpWPcF3ZnQYyenU17mX0cvlWU6TvdrqefjsRjvZ2mmlJNb9fyPTf+CcWnWGnfGv4iJYaf&#10;DbqdD0fiGMLu/e3npX2EelfH/wDwTiuprj40/EL7Rp81uy6HpAKzbTn97e8gqSCPyNfYB5GK/bM6&#10;5fr7t/LD/wBIif114EqcfCnLVLe0/wD07M/l7/4Ot7pov+CtuqID/wAyDov/AKLkr9i/+DZ2Yf8A&#10;DmT4Tyuy/wDH1r3P/cava9n/AGnf+CQ//BOz9sv4pyfGr9pf9mnTvFPiaaxhs5NVudWvoWaGLPlp&#10;thnReMnnGa3vDv8AwT5+APwy/Z4tf2X/AIE6PceD/CNjfNc2OmWl9Ndx2zO0jyeWLl5NhLyySAgj&#10;bJtfkqBX3nEXiFTzzw+y/hxU5J4Zptu3K7KS01v9o/TqOFlTxU61/i/4B7oDnpRTYI/JhWLJO1QM&#10;nvTq/LTuCiiigAooooAKKKKACiiigAooooAKKKKACiiigAooooA83+Au9rrWCRwt9ff+nnVK7Txs&#10;6xeDtWlZ9u3TZzu9P3bVxfwc8H3cug6hrVn4w1OzkuvEGrxtHAtsyKqareFQN8LHq7Hr3+mNTxj4&#10;a1+6Wx8My/ETVmg1eaa0vAbez3GI20zHBEHByo5oA63TI/J023hCbdsCDb6fKKyrUCX4i3xk5+z6&#10;Pa+V/s75bjdj6+Wn5ClHhvxGqcfELUsj+9aWv/xkVjeE9M8b6nJdeJ28YWfnXEkloudH4McFxOsb&#10;cSjkhsnt6YoA6PxexTwpqbKcEafMR/3wa8M/4KRfEf4j/Bf/AIJ4fEj4lfB/4gaD4W8R6F4LkuNK&#10;1/xIwFrZsqqC3II80qWWIEFTK0YIIJFeoavb/EPWr3UPBLeKNIRJdIDNcLosm9fNMiZ/4+Mcbciv&#10;5/f+Djz/AIKxfFD9of4wal/wTg+FGq/YPB/gzWvsXjK4gtXt213Von2iJgzsfs0D4YcjfIu4ghEN&#10;fceHvCeacYcTUcLg6fOoNTnomlCLTd02r32tfW9jlxmIp4XDynN2Pz0+EfwZ8XfGqCHUdP1S2mlu&#10;r6K91Czv9u+5jM4Jzk5ccM5H8RIB4Br69/Zx/Zs0T41/HcQDUNKj8PWenXV7Zj7QJvtq20kZvFjG&#10;eN7uINvRY1kOPu15H8B/hL4zgnt/Dnw/a01DxAmnz6XN5kbByxilHmoqkCIh5YlDnOQr7RhGNfo9&#10;/wAE6/2RNa8F+DNM8QyeMtL8UrqFjJpXh+SGPyLOwQo3nzQlYy0vmNCMyPkkDK4ViK/bPF7j7AZH&#10;lOIx2Ni6fJbmbaafs7Llim7RV3K6heKklbRM/lbjXPcfiK8sNga69rUvClFJ8ydS/vOya05U4uVv&#10;d50ruyPsj4J/Dfw8fBtm+oeE9P8ANhtIxIv2JMA7R8vSr/iLSPh74c1u7uP+EU02SWz0ndJusYzu&#10;leQBV6eo/Sunhl8R+CdDzNo2lbVVRtGrSfPJ2H+o9q8v1G88W+INWeabQLUK0m2bZqTHeySMc8xD&#10;j/Gv8E/EzxCxnHnEuNxOHqcmHqTbsppXWllvorp6eh/WfgP4S0eGctw1XMI81SEVrbq9ZPXqo2V+&#10;7Z6JoPhfwanguNJPC+l+bIweYLYx8secdPTFWPAHgjwZf6lqF1Y+HtKktUWGGHybKMxowU7lXAxw&#10;eCB0NYfhHSLrxZZR/wDCQ3bRw73E2mwOVVXBwyyN1k54wMKR2PBrurFLXwVf/wBmxJHBp98u+36K&#10;lvMFyyegDAFh2yG9RX4tKWKjOrh4VpSqPom7KzV0nfV6dFa2zZ+vcRYmlg6MuX7Tb/Iqaz4e0Hwj&#10;cWOuaRpVtbLby+RdmGEIDDKQCTjAAD7GJ7BTXxd/wUW+OfhT4yaBqngP4U+IbO41P4d+KbGTVre8&#10;k22+rG6tJlW1t5EyJ3YSGIx8AlmUkYNfS37Yfxe8HeC/gb4g0O61e0n1nxFoVzp/hvRVnzPqd1cJ&#10;5MMcSLlm3SSxruAwNwJIrh/CP7L/AMOfA/hLT9M/4QLw7o8mmaa1qk2g6XFbTAMxeR/OVdyBpGaT&#10;y0IQMxB3iv6L8Fsm+rVaWYYpTdRS5ad+tmnKTvq0ruOmmu91Y/mvj/iKjg6X1id2730PHf2sdJ0j&#10;4bfB34H/AAh8Savbw6do3ivQYNWu7mYLGba1jS3lZ2YhQh80ZYnHNeL/ALVPjPxF418Tj42Xemwx&#10;2t74RuNS0mSz0vEdlYzeetq1xNg5l3LYy4Yg7p2VRtTNe1eK/AGnftK/HqTwN44+I11eWPhfT7HV&#10;dPmsfLVNRSW9jkMZUAxvCP7P8tyASxnbldqqrv27Phjr/jP4DT+Cfhd4P+0Tatrml2N5Y6fbqqmw&#10;a/t/PJAwFVI1LbjwoB7E1/eXBfDkaNRVZL3lFu/T3pc34219D+Vc043w+FxGCwNVpzqTam3ooxn1&#10;u+6kvybWp4H8I/C9nB4Dk+C8Onqt7ZWljBJZyL01bUtPsLOC5YdykMd5P7K5bggEX/j3H4O8EftZ&#10;+FdC0zwha29no/hPUvsusW8aBp7VljhihaQDpHJNLGNxACjHU8+k/tpa9b+Av2cbr4zQwRWmoaTq&#10;un3lnHYwhWFwsywbZTj9+RG0sJRgUwxXaeDR410D+zPgD4Y/ag8fauZvGX/CA6RoupXj28Jt2gur&#10;q0lun8nZs3sA/QAAE7QOCP0jHYX2M3QWz1+V/wDI+VyniD+0p0s0n8NaVSjy3f8AFlCN3orct5N3&#10;6X62uXP2DtI+JmieAfEni3xB4FfS7Hxd4quNb0DTJvETXQhsZo42RkLg+WsnMvljAVpGAAFdn8bN&#10;R1V/DjNdadHbwo0szT/bwvllMYbOMDBXvxx9ayPgxruk/D3wF4F+D3iHxxcWuoQ6Tp66dbwus0t5&#10;J9kZpLJsxHhTFK3DBgqr8wAIPP8A7ddvbv8As26t4et/DV5b2GoXVrYzJbtHCTHdX0SS7cEkMRK/&#10;8PcnmvtODcVRweKVRr4VJvzdnps7dD8r4iwtbNuMISnFRVarFRdpWULqKkuaS5mku7u7pu54B8U9&#10;X8Q2nxp8Za1qPiTULr+zPg3eXElvc3PmQ2Uk0xRlg+UbY2WxV9vJDM/JrkPB3wZ8QeCvhBq3jLT7&#10;/wA7VvGnguBjp32Y5t7gQJuRSD8xeSRj0HOK960f4f8AhDU/ix4tivPD97DOo03RNSaa6iuLa6s/&#10;KmufKCGPKsv2t1fOQw24wByviPwxNbT2kIu5GjXescLRxqqLuRgAFUdlr9g4Sy2jjoQxVVP4p8rv&#10;qnKbi30vZK2qPqMTxh/Z/Jl+HsvdouaaSUowpxmkkr2vL3rpp207ny/4P+DcXwy1jQbXWPECtcax&#10;oFlZ6vos1hvj+0Qae8Kx/ezuK+byeOw5pnx9+F1345+Ht5r/AIWtrPUNU+wPouitp8h8toWnillj&#10;SP5ssDacYbgA8V6x8btN8SXHxt+GehRQTf2TBY6xq2oSx2+4K8bRRoSQpIwZxgZAOWz04+Xf2aPj&#10;P4p1caN4PFsWs/D/AIquLuzWGFme4WS2vZSW4LYyz4xgYIr1PreU5bz5XKD5ZucU+t1yu/X+ZtPT&#10;VLTU/RsjlnWe4Wnn1GpF1KcYzkntbmqxUdEnr7OMWnf3Xq9D6o+BviTwt4U+Keo+CvFWuRLea/4I&#10;1W00+zjjxJdvHbWbFIxzyEDnk9KbdeLo5PB1n8T9JtIY11Swt9P1eOM/Jf3KPFG0ifLuWYAmMKSf&#10;MEYGQQtM+A8Hiz4jaBonizR/Bcf/AAkl5pi3sdvIq27sbjSrm1cRSS44je4idhnO1eATgH0fSf2e&#10;7C3/AGf2+H/xH00CG18UzlVurPyFh8rUXeKVTkFl+RJFkyDg8EYFfO1MViafHknR+CceaDatrbRN&#10;99XddnZnw+dYvKcBFVcW/f56VOpBSTdlzKUoxVtNI2u/iTs09vJPCuseGpvjv4z1K9lup7Ox8N2s&#10;1nJcpIyeRMXWI/MNu0rF8uRjn1qX9ne/0nxRBdfDr42NdeE7jxXpUMWkaRqTG4nisjqF+xaPIBaM&#10;BsqTgBXUDiu08VfDb4TeFPhn4013RLSSC8fwt/YFxaR3gljS3s0neDyyTliN8nzls/KMgEVuXvww&#10;8G6/8Vvgn8Stf+Eul6P4iPiBtGuY9Qu1kN3p0EMwVQqHZvZpBKUPPyYYkLivneKMZispy+E4crf7&#10;6Ttt+803t0T0V117HoYPNMtzKNSCU4xkqcIyfKpRlh6aqRtFu1pSTUpJSsrbKR+q3/BNqE2vwd1y&#10;0MHltF4kjRo9uNpGlaeMEdj7V9EDpXgn/BP6xsNO8B+LrTTrOO3iXxqxWOGMKo/4lth2GK97HSv5&#10;7y//AHKn6L8j+8OCZc3COAl3pQf/AJKgooorsPqAooooAKKKKACiiigAooooAKKKKACiiigAoooo&#10;A4347rdt4AjFjLGkv/CR6L5bSqWUN/alrjIBGR+Ip3jeP4gw+B9Zkn1TR2VdLuC22xlHHlt/01NP&#10;+Nn/ACJEP/Yy6J/6dbWtX4hEf8IDrhJ/5g9z/wCimoAhtG+IlrBGhstHugIwP+PqW3I/8ckqLXdZ&#10;+IenaNdajH4Y0djb2zybf7cl52qT/wA+1dEvTis7xjIIvCOqSseF02cn/v2aAMjwk/jnTvCumacP&#10;DOnt9n0+GPd/bL87YwM/6j2pvig+PtZ0WbTF8JWf7wody6tkHDgkcxDsK6PSVK6XbKRjFug/8dFT&#10;SfcNAHLwePfEs2hWviGH4dXlxBdW6SrDZXsLzKrLuHyuyA+hw2eeM1Vtfjj4U+zLf+IdI1zQ4ZJC&#10;kcut6NNbqxDFTkkEIMgnLYBX5hlcGtzwBz4F0X0/sm3/APRa1rSwxSxmKWMMrfeU96AOP8DeKtTb&#10;QPMtPBWo3UDX120Nzb3FqVkU3EhDDMwOCOelbP8Awk+sEf8AJP8AWP8Av5af/H6g+Fmn2emfDrRb&#10;SwtY4If7OieOGFdqoGUNtAHQDNdAelAHGeAvE2rR6BJnwDrDZ1bUG/1tp3vJj/z3960r7x7LplpL&#10;faj4L1e3hhjZ5ppWtgqKBksT52AABnNT+Bcf8I9Jn/oJX3/pXLX5T/8AB1T/AMFL/D/wH/ZvX9hT&#10;wJqGoL42+JFpHc6peaXqQh/svSEmG9Zdh3t9oKtGEOFZBISSOD7XD2R4ziPOqOXYZPmqNK9r2XWT&#10;8ktTOrUjRpucuh8X/wDBfz/gujpn7Wd34g/Yn/ZbeGb4drr0dx4o8USRo763cwJEFhtzyEt45It3&#10;mKcysBghB8/5u/CLSpLvW1JXhVrg9EiWadlbO5W7r1r3b4CeE3mKzmHl6/1V8J+Ecp4H4DqUcKtH&#10;dSfWUtpOXnp8kkkfl/F2aOnhZ1J720Pqj9mPR/Ey6VZ2dxfvCm1A1xbvhmXvz1DH2AxnOTX258Kv&#10;A01la2viLwbcw2NxpyyTSRSQ+Yt43lsAXJP3xlsSHLDc3XJz8w/s8+GZvsllGqf8s1PT2r7S+FWl&#10;SWnhi6lYf8uchH/fJ/xr+fvFeGDlltW+rtpfVrsf5+eImfVpZynTaV5apJWaejuuun/AO20L4g+P&#10;9d0q1tfDnguSO+a1X7fdauHtYLeUgfcUoxnwcnCkLgff5FZvxE/aHvvC3wMmu2WSfxPqn2rT9Itd&#10;N/dyTzCQwxyoCSV3F4io5O+VB0OR3GgqWtIXP/PNf5VwF18PvDFl+1n4Z1mKKS4k/wCEV1y9FrPJ&#10;5kVlcefpsSzoD9xyrzoO+Hkxgbq/zp4xyfCVq9mr63fm1qfV8B5xRc26lPlUFKSS1vypuzb2TOY+&#10;G3wk/aL8BeENN1fSPjP4nvJLyzil163ubyLUds0gXf8AZUuY2KbHMmFDqm0gkMQRWT4dSf8AZt+N&#10;eh+IvjDKkOhyeF7iz0nWL1VDJqF1em6uxPOuI/OclGVdsYIEqpnGG+hvBsyp4btUMudsZH5MRUur&#10;R6fqltJY6naR3EEi4kt5owyOPRgeD+NeJgMqxFaUo8is9HZWPosdxxyVJrERTjK6fLZO2uzt0876&#10;adTmvEf7Q/gbTbiz0zwwLzxPfahatc29h4ZjjupBbgqPOdt6pGhLAAsw3HIUHBxxOoftR+NtYgmH&#10;gT9mjxpf3CzNCJLmTToYY3DFW3N9rJG0qcrjPTpnNW9F+DHgbTvFmu3Gj6bb2OmXGoJLcaNp9nHB&#10;DLOYEzKxRQ2fmPAIBJJOcmulkvtH8P2a6ZplpHbwwrtitrdQqxr6ADgCv0nhngmpNpqLPzfiHjPI&#10;sI1GlSdV6P3nJJddeVryWj+fbyXw78Qf2w0M3h2y+CmiwpbrGUuNW8QRp5Sn/lmqQtKXAAONzg9t&#10;3cT3er/tO+Hrv/hI/wDhDba7klVkuIV8SpcK3TaUt3W2jj2nPIkZiGO7ccEdLJ44WPxHqCxzYDQQ&#10;Ntj5/wCeg61n6l46HOZo4zj7zSbmr9myrw/xNRJttfd/kfE4rjKpWre5gaNmk3pUd7pPfnb+62uu&#10;5w3jHXf2jfHOp2tprcPhPSbOJWnbQ7iGa9a6KlcCd0kREGT9xRIMjO41yGpePPiT8LDNPqXgjz7E&#10;75JItJv5NRjjYnJIBjWaMHnjbKo/2Bk11XiDXrjUPEcAgmZYvskwPPLHfFyfzqIMwPynvX6nlvCt&#10;HB0P3dSSkuuj/TbyVjoo5tGNOEMRhaTpSXwJONtXtLmbv2lLmfnbQzPDPxN0D4kaVa61o2sxzR3U&#10;fmW8bMN23vwDzjocZwRil8VW0F3pK29zCskbX9qGVlyD/pEdcX43+HN54bvrjxB4F0a3urTUb6Ob&#10;UtLjmFtPHcFwDPay8bHbPzoSqsfmyCW3YXir4q+JPD8EkOoW2sRRpJHJHDrml7GjKSK4HnwBoWGF&#10;x8zA99x7+r9cqU6cqOJjZpbpe6/PXv21ep72D4bw+KxVLEZTUvFu/K2uaNraaa3V92knum72Xo6a&#10;Xf8Ahu2ksNIsDeacdxhtY3VZYGLZKrkgMnJwCcjpyMAc5ruv2+h3q67dpParsWO6juodgePdgEHk&#10;AqXz15BPtjP0P9qH4Yaxpr3Hh/xC2pmHd9ojs7WSWSDb13gD5Oh64z2zRq/xV8E69YS2d82oA3MR&#10;Pl/2XIWbDAZHylWwSvqDkV6VOth3Fxo1k+qV76/10uaYXKc6o4r/AG3CS1dpOzTa6tq3zvZd/M47&#10;9pK8guU0doHVkOuIN46Z+x3X+fxr+gP9nrJ+Afgcn/oT9N/9JY6/no+Pvi6+uPDNjZeIo1Ey6tYt&#10;pt0V2NcZnSOQMvKo2xzwGOQxwBggf0L/ALPH/JAPA3/Yn6Z/6Sx1+J+NU/cwket5t9N1BW/D8T+y&#10;/o54eeHynEJrRcsVre9nJ3T/AO3reqaOwooor8FP6TCiiigAooooAKKKKACiiigAooooAKKKKACi&#10;iigArhfF8fiB/jl4c/sK8tI3/wCEV1nd9rt2kUj7TpnA2suD+dd1XI6x/wAl28O/9inrP/pTpdAE&#10;fiWL4gNrvh+I6ho5YapI/FnLji0nH/PT/aFbC3PxDiO19F0ab/bGqSxZ/wCA+Q/8zS69/wAjRoY/&#10;6bT/APolq2aAOM8XX3xB+26KjeGdJ2trCfd1uTPEUh72w9K2m1Dx31HhbTv/AAcv/wDGKTxY2NR0&#10;JO7ayAP+/Ex/kK2qAOL13VvGdhren+I77wbD5cKtZ7Y9UDEvcTQIp5QcAjn2qfXPiRrfhgebrXwz&#10;1yaHbnztFjS8A6/KUVhJnp0QjnkjmtXxyR/Y9vn/AKDGn/8ApZDWwQD1FAHn3i34s+GL/SDopS8t&#10;dUkubcw6VqFq1vNIRcJ8qmTCOSBn5WPHPSumXxVrfR/h5q//AAGa0P8A7XqH4l6VYar4cihvrGOY&#10;LrGnvGsiBtrC8hIYZ7g8g9q6FeFAoA4v4i+JNXk8DarD/wAIDrA82xePd5lp/ENv/Pf3r5t/4LG+&#10;Jf2H7j9hXxbF/wAFC/BN5H4JaELaSCa0/tCPUsN9nbT8TF/tQb7u0Ebd2/Me8V9CftUfGj4afs/f&#10;APxN8Xvi54utNE8PaDpxudS1C8k2rGgYcAdWZjhVUZZmIUAkgV/Hr+3n+0R4d/aV/ak8eeP/AIXJ&#10;qmleAdS8V3d74T8O3uozyR2VqznYwSWWQRuy/MVU7VLFVCqAB+k+GvBOM4uzbnp1JUoUWpOaXVPZ&#10;SurStrfWy38+PGYmNCna12+h4zfRWM+pzjRYrj7J5z/ZvtGPM8vPy7scZxjOOM10Xw38A678RfEU&#10;fhrRbZVVmHnXUn/LMZwSP6f/AKyKFnp9o0Cb0ZmfmOEcF/b6fpX0D+zx4bTw9idJI2urhlLiMYVA&#10;OAo9hk/rX9/4Hg3Ey5IOt7rjebjZvla+Fu3u38m5Na6K1/z3iDO/7Ly2dWC9/wCzfa/fzsfVX7JP&#10;7NPgb4VeH7G605LdtU+3W80l5ecGUK4YpkZ2qQCMAHrnk5NffPgHWNE8WWsNp4o1DdYwoAdHjYLB&#10;O/H+sVSd6cfdYkN3A6V8MfC7RtV1V9PS81V/mu41Cr2r7F+DPhvSNNWGM3BkfHzbq/IfEfhbKcZS&#10;qUqzfKrWjHbRfj6vc/z78S82x8sd9crV3OteTUrXcb2vZ9Fp8uh6PC2qfDfxBH4g8HAXOk6lqEUN&#10;xpVvp5aS0hVJGYRbTkoDuYRqOCTgHpWp4p+LHxHh0mbxLpPhqGx0+1cOp1FmNzeICB5YhCr5O7nD&#10;MxIwMqM4GhHBaJeaQLc/J9ub8f8AR5q6KTQdP12GXTb+33Q3EZSReRkEevav4j4iynIMvr1Jey92&#10;KdvU8zI8/wA2x9Oi6tpSbSbfWKdtlpdLqznvHV7f/Eea28M6VqV/a6bpepW/9sX1jfPB50zSIEt1&#10;ZCGJXcJGIIAIQcknErat8W7ax/4R+88NpdXcyIlvq0c67EOcPJMoUBePmG3O7IG1TkVuJ4N0rwL4&#10;Fg0HR2maNdStZGmuJN0kjm5jJZj3J9cV0aqAMhetfg+DxNOjiKtalBJSk7I/ZcdUU8HRw8vfjBdf&#10;l+fVbHnPw21S/wDCit4d8c+TDeXV9NcCaK0aCENNOzCP5mYZy3DBmBJxkHG7uNa1rS/DWjXOuanJ&#10;thtYTJMQOQKfrOg6LrllJa6vpUN1G0LoyyxhvlYYI9siub+Hvwo0oaPp+teL72bXrzyIJbebU1Vv&#10;IxGm0DA+YjaDubcd2SCMmqzLOJSd3cywWW4TEXrz0d9Ulv6dEVtY1T4g+PrNbPwt4U/smHzFkXUt&#10;ckXduV8qYoomYnpnc5A/2WBpng7/AIXp4stVTxHcaPo9mYQov7AGa6uDkgsqv+7hyACMh+v3c9PR&#10;woUcCszwUjHw1bgpypkX8nYV4tTNpzp8sUonr0qNOEXaCeul1drz8zL0Dwh488M3EllofjG2utOa&#10;QSRx63bTXFzHlRuXz/OG5Sw3AFeNxA42hatt8O/+Ez1HVtQ+JN1DqE0VwtrYiyje2Fkiqsm6Jg5d&#10;HJcbnDAttHYADuogQgyMVm+HAwvNYyP+Yn/7Qhr5HFYydTESn57+X/BPosNKpTw+lk2t0rM5ubWv&#10;Gvw3RZtek/t3R1fY16kYW9tFOMNIowkyg5BZQrAYJVvmYdJpPiPSvEMZu9Hv47hUba/ltko391h1&#10;U+xwa03jWRdrIpGMYNcTrvw40aTxrb3vh27m0G8/sybbdaKEjLbXQYkjZWjlA8zIDq205xjLZuji&#10;cPUk2qdnbpsRKj9Yj+9nZrW6WnzX+Qnjnwro/jXxlYadrNorFdFvDDcKo8yB/PtSHQkHBBAPoccg&#10;inw+IvGXh9107xD4XutSjEhVdU0tUbcv8LSREhlb12hl78DgYmu6/wCPvh/rtp4h8ZW0eqaTZWt1&#10;Fea1p9qxmSF9kis9ugJypiClkyCGzhcGnXf7SfgQ3C2ulaV4h1FW63Gn+H7iSPbsLFg20bgB/dzy&#10;QBknFfR4DC1qsUlRuv6/qx52NdRQilLnSX4+vRjNM8caNoPiyTwld6h5EN8s91Z294vlyW7K8fmx&#10;4I5QmZWUjOAWHQCtb4NM5+OHwtG3hvE0ZyR/0ymxXJeI/iLpfi/VLGXwLFqa69ZNOlqtxoEgRV/d&#10;mSOXzQnlqwCfMGB6EZ6He+B3jWTxJ+0Z8P8ATdYhgtdYsvGCR6lYwzM4jPlTbXUsqlkYYIbGO3UG&#10;v3TgPCzp4mo3C37qf/pLPkcHzVOMspmlr9aocy66TSTtbZ337+p+kFFFFesf6HBRRRQAUUUUAFFF&#10;FABRRRQAUUUUAFFFFABRRRQAUUUUAee/DmHxk2peKm0jUNNWD/hLLn5Lm0kZs+XF3WQD9Kv6UnxB&#10;HjPWGjutHkZbe1BVoJUB4kOM7jjr6GpfhP8A8fHir/sbrr/0XFWropB8Xa1g9rb/ANANACi8+IAG&#10;D4c0c/7X9tSjP/ktWJZX/j9viFfiXwxpf7rR7XHl61IfvS3HPNuP7ldnWLp7bviDqpX+HSbFT9fM&#10;uj/IigAk1Px2iZHhOwb/AHdYb+sNY2kav4v0zxNq1lP4PjaS+lW9jKakuBGIYocH5eu5CfoR9K7O&#10;sfj/AIT7/uD/APtWgDFn+LN3p2orpWr/AAw8URyszfvrXTRdQFRnLCSFmwOOFYK5yML1xVj+Juhe&#10;I/HFhJ4Ohm1WS3029S6todsMsGZLUgskzIQD2457V3m0Yxiudu9K0/8A4WlYaqLKP7Quh3cfn7Bv&#10;2ma3O3Pplc4oAsJ4p1kj5vh9rH/f20/+P1ia/wCI9Wl8W6IH8A6vhftJx5tp/wA8wP8Anv712tfN&#10;f/BUj9qbwR+yL+y34k+Lfiv4x2/ge7j8N6pa+G9ca1S6mTVZLfbarDbtxPJ5mGCdMAk4UEjowuGq&#10;4zEwoUleU2klZvVu2yu/uFJ8quz8j/8Ag7E+D/8AwT78Iz+HfHnhfQP+ER+OmqSB7rQtFtbQQ6xp&#10;pdt91fJBKfKkDZ2TEb5fmUhgoZPxPs7aSWZW2lV/vN06V0nxS+KnxQ+PXxD1D4qfGjx7qnibxJrE&#10;ytfaxrF209xcMAFXczEnCqAoHQAADAFO0DQV1S+g0m3SNpGkBdpFysfHU+/oK/0G8NuAcZlfD8aO&#10;KxHtHTto+snZqEV8Vuy3trotvksdjKfO52sv0XU7D9mz9nnW/jX4tVJwLXSIZlWa4K5aQDsuf/1e&#10;oPIr9ZP2SfAng/4ET2Q8HW1nDFBpYSeKT5pGkeQky8kBn+XnJHXvgCvh/wDZ/t4/DGnW+ieHpQvl&#10;qF8z+8e5Puev419afA7w7d6rrP2jVNXkbbbRnbu/2mr1OLuD6NHAuGKqPnnrJrfW75Y9oq9l36n8&#10;f+Mmf4/OvaUp1OXDxTtC3xecl1frt0PsrRY/B3i6GS/8V6g2qX0ysLWS4O5bAEADyQMLG4wD5igN&#10;kdcAVoeEPF3i/wCHN5J4P1CzutctYdPEtlc6bpZ3STPI52vtyELHLF3IUnnPJA5n4TaZoxaMRvuV&#10;VH3u5/zxXpmiiCPxHequP+PO32/99TV/EfH/AAbw9ltbkowk292z+bcj4ozX6xUozlzU0tE9LWaS&#10;tbbQoab8SPHll4yso/G9lpun6feW1w32eG4aY23kor+Y8xVFwR5gKheNoOTzTLyDxv4t8Yw/EfSd&#10;Q1G18y0lOi6TcXjLFJbL5KlpIidoMhbfgjcAi8qxOOi1v4eeH/HVlHaa4JlWKTcGt5NjFT95D6qw&#10;4I7ita7UJ4t06GFNscel3KqPbzLfFfzDxNRwX9rwjh6dlC+tj904azKpDKZ1Jtc9RO66WV3pe+/W&#10;/bzOH8az/F3xh4evPD1p4at9Pk+ySxXlxKv2iKUsyophGUZgFLSc4IKquGPFdX4J8UWWtO2lzZhv&#10;rdT51vIpQsAdpdQwDbc+oyCQD2J6HaHG0JXPfEXwhbapYWc+mT/2dqi6rbvb6nbxjzYm3BW/3gUL&#10;KVPBBIrzMRmUqVF0tr/19x0YfC4fHVFGUeVK7TXd97/1Ys+K/GFh4T+ywy2V1e3V67ra2dgitJJt&#10;GWxuYDjI79/rjkvFd38aJJY/GGh6Dptibd1gh0u+uPMnulklRQHZMxx5OOm4rnO7qp7Pwf8ADfwx&#10;4QC3NhY+df8AkCKbUrhQZ5RxnJAAAJAJVQFJ5xVnxhC40dWVDxf2h/8AJmOvHhm0aMveaf4fgetT&#10;weHjOMaML62bd9V6HOWPhD4keMNOx8QvEMek5kYix8MzujDk7S1wfnbs2FCc5DbgSKs3EPxb0Lw1&#10;eT3PiXw/dT2ti7Q3LaLMuWVCdzr55B6ZOCo69K7EQSYxUes6et3ot1YFv9dbvGzfVSK8TG5l7SO6&#10;lfp2PSwtOoqqXIlFPsjj1+DlnbW8Oo2euXVvr8fmPJr0GBJO8hy/mxkFJUzwFYHaANpUgETWvjrV&#10;PDeoHQviPbQW5ZN9rq9krC1mUD5gwYlomHJIJZduDuPOOs0S7a90WzvZF5mtY5D+Kg07UNO0vUYP&#10;I1SyhuI858maMOufXB4rjp5lJxUJQ5v66f5HTUpKpUbqy0/FejIYJ4bu3S6tZFljkXdHJGwZWHYg&#10;jqK4W38DfaNZ1rxf4WW3tNdt9WmEMzwjZcqYosxTcZKnC/MCGXHB6gyaP4A1DTINQufh34uuNFkb&#10;U7hlsTCk1iW3nA8lhmMdCREyZOTySc0dP+KN34C1bULL4q6P/Za6lfibT7mxjluLeZjEodfMVflO&#10;5DhWVSQeAeTXr4OGMrSfJC6/H7jCrSw+HhJUat326v5dfxNfV/EN9q1jeeH/ABN4H1e1SSE/6RbB&#10;Jkbr8yMhJBBAIyoPQ47DCsPH1l4l0uTRptWhudQ0/WLO3uGh/wCWx8yCYSbcZXMbqxX+E5HIGTLH&#10;+0f4N1ENLD4Z8VLCkZfz28MXW3jJxgJuBwN3IHGO5ArCl8b6m+uap4q+GOmTX1lMyzaxDeWDW8c5&#10;WKNfNgl272fy0VdpVlOOCvf73IsHWp/FStd+e9z4/Nveg4yTVldNuyv8+59If8E9cN8a/iAyp/zA&#10;dI/9HXtfW1fHf/BNTxBpXiX4qeOtY0W9juLWbQdJMUsff9/egg+hBBBB5BBB5FfYlftWcLlxzX92&#10;H/pET+rvAmMo+FOWqSs7VL/+DagUUUV5Z+uBRRRQAUUUUAFFFFABRRRQAUUUUAFFFFABRRRQAUUU&#10;UAFFFFAHnvwi8V2+n+E7q2k0bVJPL8Ta0DJBpskin/iaXXIKg5/Cr+v+PNBPijQkkttUj2zzyMZd&#10;Du1CqIWUnJiHd1H41L8E+PBM4/6mXW//AE63VaepEHx/pKd/7NvTnH+3bf40AK/xB8JxjMmpMo7F&#10;rWVf5rTPhvcQXfgy0vbdsxzNLJG3qpkYg/lW2wGORXm/g34XfbfClnqv/CyvFNut1EJ1hh1jakav&#10;84CjbwMHpQBtv4rs7Dx/rEsumalJDDY2ds9xbafLMgkBmlK/ICeFmjPT+Kv5lv8AguP8Zv2Wf2g/&#10;+Cqvibxl8HvB15oum+Hmh0/xvrC27q+t6xayMjvFCfuk7Y4s/KXETuR3P6Mf8Fe/+C8XwT/ZV8B+&#10;L/2TP2UfivceMfibq15caRrN/wCS8kGgeZAI5pzdggSzxrhEWPIR1yxGza35G/sq+CdQ174n6XF4&#10;W+DX/CTaj0j1ie6WW3sSfmM7ooYg7sDcQHbGBwDX9MeD3C+Y8O4CtxPiqnsZStRpwkp80lUScpOE&#10;Vfl5bcvMkne6a0Z8Hxxn9DK8rmmr+7Jt80Y2t/ek0l+LXRPY92/Z0+HfxL+NmqWfw+8LXeoaBd30&#10;89jbtMsiy2OlyBmub5SpwGKEIM8hnVQQzAr+wPwt8GeHvh5ovhPwl4fs1trLS5EtLG1jXascaWcy&#10;qo+gFfOf7HX7Ll38Np1vZZ75NY1SwaTU9QmCb5MSAhERg3kxKWO1AeerFjzX1HH8M/Ful6Rb+JtH&#10;8S3V1e6TcLeR2F75Kw3SgFZImYR5UmNnCsD8r7ScgEH+MvpkeI2W4yjUweJxUed+7yprXTZ2uld7&#10;2/zP5t8N45lxlxlCvgaL+r07uMmnrJ6OSbs2v5b67vTmsuu8Z6Kb6Fru64htY/MVf7zkAZ/KuN0O&#10;1LW15dvFt26lOiqfRXKfzFSeJvj1b3cMdpqXg/WIFWNXnkhs2mh3Njaisoy+R3C7QTgkGucj+IXi&#10;KyRrOH4aaxJP5lzeSR/uSDE9w5BysjEkBgdqgtjoCeK/yKoZXmXsZxcUrtW96KVtW7O9nutfNH+o&#10;2T/WMPgaSraWVvTRb+bs2dva3Ok+GdYhvL+7jVNU/dyRsfmEi/dkC9cFflY89E6c1X+N37SnwZ+G&#10;Wi2R8ctc3f8AaOoR2drY2ujT3TmYqzoWRI2KLhCwdgB8vGTxWj8Mtd8KNfrBqnieObW7qPIsZIzC&#10;8SISSqxOAyjqctktgnoAByH7ZOmQyfDe58Z2fiO10m80Oa31C1vL6VUtxPbTCa3Mu7AZBKoDDhij&#10;uFIYqR7nCOR4fNOJ6GHxcJ20Tkny31srXi3ZaK/VLQ/N+N86o0aTgnd3aXzPP/CXhLwv8bfG8Hx3&#10;ufCulv4d8Jrq0HhXULe3El5fzTfuZ5IpMB1t41R4osEeZkMAqpGTy+pfHH4o/HL4RXHh3w/8HTDL&#10;4k8PPFZ32teKLOBZ47m2LRXCpCZWIMbqzAAbW3KM7d1eufD74wxfHrwBpfj3wLL9k0vVdOguhdSA&#10;PNiWJZAqJyo4b7zZGf4T1rxfWdZ+Hv7MF5rngPxxrMOl+H75rnVvDviBSZZbDaBNJaSIAzAxuzyx&#10;AAoYyyAL5eG/uDw4yunDEuGIp2cLKKbbcUm7rpd3fM31d9Fsfxpx1m1bH89OnT5qkWmo6uyT10TV&#10;31tu0aWk/Cvwb8Fbi317wF4estP1q/ht4NYh023yt8FCqziMEbdp3sCu0EuxbJYmukv9a1ywhGt6&#10;rDDDZx5+0W4y0kaH/loWHHHGVAIAz8x4rj9Z/aj/AGbPhr4J0fxx4p+IdjDa+IEc29/C0l0LnywP&#10;Ml3oGJiUMp3HACsvA6VLe/HbU9Yigv8A4ffBzWvEWhyW4c3mRZTXob7os4bkJ9pGPmZi0aBSCGbO&#10;B/XGV5ll2Ew0XN2aP5MzjIeKM0xbqVaEpJ3XPP3b20cVKTSurWWra22Ivih4S0Dxl4Q1RPGOjaWN&#10;BHk33/FQXRhhhuoGEkdyRtOFVkjbaxGSvI5OfGPFPhP4y/Fr9grQ/htc6at7qUesaVpDW+hWckST&#10;6fHqCQx3x81mcRNbIkp5GAWz/dHsfgn4O+MPiP4pt9S+O0clpY6PcQ3nhvwQtxBcW6bARHc3MoiD&#10;TTxsxXYHMShY2IZjursvi18UPhZ8Gr+01Xxn440/T7xof+QXJNuur2DzFT91AuZJmWR1wFVidxAG&#10;WrhzribL6+ISpyvpbT7z6DhzLczyiFLC0YKtONSNVWu4xcU0lF63ck1zyjpeKs3a5y/xq/Z/0jxj&#10;4r8BfEfS4Wt734e681/a29jGim4t2t5YpLcZwADvUjkDj3pnxy1Pwt4l+F8fiC51TS00Oyv7W81+&#10;41CSMLaWsbrI7OGB2sMA9iMcc1W8ZeFPij+1pFdaLoV9qHg7wPCziDUmW7tNU1mYRuodUDRPb2yS&#10;MrAOC0piyVEf3+Fuv2HPiD41+I1xrfxH8V2Nrq2p32n3mqXFu0t3BqOn26pFcaeY38sMrtHHOSy7&#10;YzcMqgjcTx4LjbB4HFXUlfS+p3U+DZYqhReZYnllRbaSTbinLm5W++snpflejTvZeFfs0/FDxr4f&#10;sNS/aE+P1k1xb/Fz4jW9p4Z1TTfL8pVRTYIJQCBFtEGR3cAnkivoHx54T1eaTSV06Jo3bVFhmkVV&#10;yYijsfvAj+AfnUni7/gn/qfiHwfF8G9U8SaRceA9N1G+1TRdHj0RYJba4lW58qEhcxvFG9yzAhVw&#10;I1XaeWrZ+GmqXnjL4P6DZ3xZ7rVLeKLSdZk8phHdxJ+8jmK4/fRTRzIV2jfsxwS2P1nhPxMw+EwS&#10;w0p80VZxd9U27vXzb0Pn+NshhjsxWb5dFc3M4yik+VU+XlpWTtrGEXzxStdXXZUG+G2pTNHE+q3C&#10;7YyNojhwVLjI/wBXXzDc/s7eEfhp+174f07w9YXEN5q17ealeM0yLbwW1tp4hRPLVFC7nugAeAfL&#10;brjj7rSLXdHsll1rwNJPJEfml0mSORSP722Rkceu0BiOgLHrmajpPhPxF4i0HWNN06OSWaa5juJG&#10;tyr+QInDxuGAIxL5fBHDDpya+ulx/gcdOE4LWEk7vda629UfF8P5hxHw68TCprTrUqkGotKN3CTi&#10;3bs9UnbX5ny78bvgR8fJvF2g+Lvhd8Qb6HTbfXNPgbSdLsYP9EjM264vWlcEkhFRAoAAVpAc7jXp&#10;PiTRvF+ofsU2Os/EPVtQ1jxJ/wAI5DLq+o6ZeSJ5sgQl5QpIVVwCxAAHXHavUfGnhfwBo10134gm&#10;s9M0+2s2m1Ga8uBDbFCwRfMDEKcHuemRjkiuQ8Ur8LdW+CXiP4f+I9fk1PwTqnh24Gn3Wi3StLJZ&#10;4EUltE6dZVdlVcnJ3qOSGx5mbZ1hcZjXjadRqbT0cnZab67L8Ed2FzbM8wwOCw1XDpqjUg+eNJKc&#10;o3s48y+KWvM02nJavY8g8N+CfFfhb4AeNNP8cz6hdXeuWVv/AGfLqVwkiotxBbwFYcEsoMrMxDAZ&#10;ctxjk+/L8KvCHhXxF4d11fCMF1HpevXusR3N5dMPseoXKsjT5wxClZplwBtXcDxjI898V+EvGnjP&#10;xx4L/tD4JXFrp/hvXILn/S9QF3stQhUefDBlVuEby3QAyqFLEspxXuk3jPT9Fkt2NheGeeQR2q3F&#10;nLBGz9t0joFQepPOOgJwD8/n2b4Kvl9WmpK0YtRb3b1b313dvkdmMrZ1/aOGnDerOUqkYNcsU1Gm&#10;k+STXwx5nrZczVt7/XP/AAT7uprz4feLLqVIR5njNmX7PceajL/Zthghtq5z9K99HSvn7/gnjpU+&#10;kfD/AMYQXUsTSyeOHlm+zxbI1ZtOsCQoyeP1Jye9fQNflmVy9pl1KXeK/I/004NjGnwngYrpSh/6&#10;SgooorvPpgooooAKKKKACiiigAooooAKKKKACiiigAooooA4348m8X4fxvYpG0q+I9FMaSOVVj/a&#10;lrgEgEge+D9KTx7fePG8D6pHP4Y0vDWjq23WpDweD/y71ueOPCFt468OyeHbrVLqyVri3njurEp5&#10;sUkMyTRsvmKy8PGvBUgjjFc/qfwg8Q6vYvp198dvFzQyffXydLGec9RZUAbceq+Ol+WXwfZH/aj1&#10;gn+cIrL+IOs+L08C6z5vgyNl/sm43eTqSsw/dNzhlUfrSj4Z+LQP+S9eLf8AwH0r/wCQag1P4SeI&#10;9W0640u++O3i5obmFopl8nSxlWBBGRZZHBoA2o/EXiNYlI8A3p+UcLeW3/xylfxNrZi+b4eauD/1&#10;3sz/AO3FZa/DLxYo2j48+Lv/AAH0r/5BpG+Gfi0rj/hfPiz8bfSv/kKgBvw+8U6rbeAtDjn8Bayo&#10;XSLYbl+zP/yyXn5ZjWyfF8mP+RS1j/wEX/4qsPTfhJ4j0rTrfS7L47eLlhtoVihXydLOFUAAZNlz&#10;wKnPwz8WHr8efF3/AID6V/8AINAEfw/8YsngPRN/hTWP+QTbcrZbv+WS+jVs/wDCZwEZ/wCEd1j/&#10;AMFj1haX8I/Eekadb6VZfHbxcsNtCsUK+RpZwqgADJsueBU5+Gni3H/JevF3/gPpX/yDQBhyfHHw&#10;T8MfhXq3xC8eLqGmaNo51K+1LULrTpBHBBHPM7MxxxgDvX8hX/BQf9rzxV+3r+2Z44/aY8S3s8lv&#10;r2sONCtpN+2z0yM+XawqjM2zEQUsoON7OR1r+rH9rH/gmt8N/wBtL4P/APChPjr8bPiPc+E5L77X&#10;eaTpOsWlgt5JuLhZmgtVaVA5LBGO3dg4JVcfLVv/AMGnf/BKW35jtPiNx0z4wH/xmv2fwf4y4N4H&#10;zCpj82jUlUfupQhGSjHd6ucdW7fJb6nn5hh8RiYqNO1vNn82fhTwzcayz20K/dBJ7ZwM4r64/Z7+&#10;Gl/Jp1rdRCMCSFSN8Z7j61+03h//AINaf+CX/hi//tHSLb4gLNuz5r+KEZvzMB/KvRvD/wDwQT/Y&#10;o8LxrFo2t+O41T7u7XLdv521f0fmH0ouCMThfZUaNeKs4pcsdr3Tfv766rX1Py3jDgzijOMP7LAz&#10;pr/E5Lp5RZ+cv7PfhS/MENsmgys0W2NiJIxkgD/ar3iH4xeDPCEN94SvLHUGurePybprPT5biK2k&#10;ZMhJJIlZEYhlO0nOCpxyM/anhn/gkh+zr4SYvofjTxtFubd82o2jc/ja1teHP+CZ3wa8JwXMGh+P&#10;fGUQur6a8uM3dkxeaVy7tza9yenQDgYAFfzrxt4oYXiSn7PDc6i735kvlsz+dMT9GfjTHZpLFYp0&#10;JK6cYqrUjrfVtunJeitr3VtfizR/2mJokWCL9n/4izQRwqLa8t9ARluM5CkJ5okjBwcGVEHcnFbX&#10;wp0vxTpMuofET4h+FdQHiPX2X7UiyQSR6faozGCzj2yH5UDkswHzyO7dNoH2Tbf8E9/hvZ3M13B8&#10;TPGQe42mQ/aLHsMD/l0qb/hgL4enn/hZ/jL/AL/2P/yJX4ZXo/WK7nN6H0P/ABAHjHD4SVDCKhDm&#10;tzP2tRtpdLuntfV97LbY+TdG8Uw6TY2+iXejahHcGGSQL9lLZUOMnKk/3l/OnXXjazT92dM1Nf8A&#10;uGyn+SmvqiT/AIJ4fDKa8S/f4l+NPNjjaNW+0WP3WIJH/Hp6qKJv+CePwylQo3xM8aDd3W6sc/8A&#10;pLXsZXLLcHrUTv6J/qj5nNPo2eIuMl7lXDr/ALiTWvl+6Z8D/Ef41ah4Z1T+xvCdha/btc1loIbj&#10;Wmkt4bZY7NJGcrt3O2FwFG3Jz8wANcD4k+IHxhUskfjbwneN/wA+lp4bvDuPu63T/wDoJ+lfol4g&#10;/wCCS/7O3ifUbDWNa8XeMJbrTbz7VZzi6sldZfKeHJItMn5JHXByOfYU1v8Agkr+z07GR/HHjjcz&#10;Zz/aVp/8jV+mZJxhwvl0X7WNS/TlS8v7y6377ip/Rj4yp06bthZSt77lKUru7tZum7Lltsk79z8v&#10;NR8d/H+/1edm8K6JDaraxeY1nrEkc0rbpcYEtuwA9j7c1j3vxn8W+GJVTX/B2pLIy5ZJGtJEYc/M&#10;vlS+Zj6ofwr9TtQ/4I7fs06kZDP438eq0saozR6xbIQoJPBFtweTyOaq23/BF39le0gNtD4v8e/M&#10;csz65AzuexLNblj+J4r6en4ocN09ISrq+usYNfde7+893D/Rz4mUUq1HCNWStGVRPZfa5X/6T9x+&#10;WUf7TXh6/uLPUh4Y123/AHdxHJDLoc4dMNH82CoJTjg459K0LH9oPwrreozaTpEmozXMPEkC2DRl&#10;fwfaa/TqX/git+ynNPHPL4s8dNJHna39sW3GR/17VU1D/gh1+x/qcNxDfeIPHDrdLtnX+17b51wA&#10;Rn7NnoK9Kj4vcO093Ul3/dxV9P8Ar47a+pUvo05pUteNOKS0tVk7at9aSvZPuvU/MjWfinpong0q&#10;7tLi2mmuI2g+2qFWXbIhO0gkZHpkGrF14/jHCyxj/dBav0Zsf+CAn7EVjC1udf8AiBcQ7y0cN94j&#10;iuFiyBwvmQNtHHQcDtirbf8ABB/9jdrOPT18V/EJII/upH4ihUkdhuFuGwPr7dK9HC+NXCNO8q1G&#10;q29rRj/8l+NvkXV+jTnloqlWpqzb1lLr2XK7PRaXevU/MW88SaRc3balPZwyXLwtE9x9lQSGM9U3&#10;Yzg46Zrk7uz8KQ+J9P1HS9KaGa3jkWPybgqu3CkAqDgjI6Yr9aB/wQk/Y8Fm+nt4t+IDRNx8+vwF&#10;gPTcbbP61DB/wQR/YitNQXVbTUPGUN0qFfOh1W1RipxwSLbkcDrW8/GrgWVksNU3Tfux7pu1peR3&#10;YP6PvFmF5n9Zp6ppe9Kzumlf3V321Px3+JehfELxn4f/ALI1vxFpNxaWVwl4kyaa6XAMLCRVH7wr&#10;uO3buAXAJ+Xmv6Mv2dCD+z94FI6f8Ibpnf8A6dI6+V73/gg3+xfqFtPZ3HiLx9suI2Sbbr8AypGD&#10;/wAu9fZHg7wvpvgjwjpfgzRjIbPSNNgsrUzNucxxRhF3HAycKMn1r8p8T+MuH+LKmHllkai5Obm9&#10;p52sl70ttT9s8LuC884Nw9elmEqbUnFxVNWS35m1yx1enToaVFFFfk5+rhRRRQAUUUUAFFFFABRR&#10;RQAUUUUAFFFFABRRRQAVwfjCbxBD8cfDbaDY2tw58K60HS6u2hAH2nTOQVjfP5D613lc34v+Hb+K&#10;fEFh4nsfGur6LeafZ3FtHLpa2zeZFO0LOrC4hlHWCMggA9euaAKGsX/jlvGGj7vC+lllhuiq/wBt&#10;P1wg/wCff3rZTV/G5GJPB1qD/s6tkf8AooVhTfCHxFPqMOqSfHbxcZrdHSJvJ0vgPtzx9iwfuj/J&#10;qz/wrTxb/wBF68Xf+A+lf/INAEXiXXPFSa74fFz4IZv+Jw+37PqEbZ/0O5/v7a2W8SeI0PPw+1Bv&#10;+ud3a/1lFYd38IfEN7c213cfHXxcz2kxlgPk6X8rFGTP/Hlz8rsPxqx/wrTxb/0Xrxd/4D6V/wDI&#10;NAEXjPxJrUr6Ta/8K+1geZrEJ/11nzs3SY/4+P8AYrZ/4S6+Vts/gfWo/wDtnC3/AKBKaw7z4R+I&#10;7+S3luPjt4uY203mw/udLGG2lc/8eXPDGrH/AArTxb/0Xrxd/wCA+lf/ACDQA3xz4uk/sOP/AIpP&#10;WP8AkKWP/Lqv/P3F/tV53+2j/wAFBfgJ+wb8DNQ+Pn7RJ1jS9GspUgt4o9P3z3ty+fLt4UDfM7EH&#10;2UAsxCqSO+1H4SeI9Tt1tbv47eLmVZo5QPI0sfMjq6niy/vKK+cf24f+CKn7Mn/BRXX9H179q/4m&#10;/EzX/wDhH7VoNJsbbxLDZ2lvubLyCCG3VPMbgGTG4hVGcAV3ZastljofX3JUb+9yJOVuyu0tdr9N&#10;7Mmp7Tl9zc/nF/4Kkf8ABZX9qz/gp949vIfHnie40X4c22qG58M/D2xZRa2SqNkckzKoa5n25Jdy&#10;QpZtgQHFfJ9tbNcTAsNgUfL8ufx54/TNf06D/g0t/wCCTat/x6/Ejn/qch/8YqaL/g07/wCCUkTZ&#10;Wz+I3/hYD/4xX9PcN+LnhnkuHjhfq9aNKNvdjCOtu/vpt9W76ve541bA4yo+a6v6/wDAP5pdJs1Q&#10;bIFbzGXl9pLHj1r6M+Anha+YwEeXuZVPKHj9a/dq0/4NWP8AglrYyebbQfEQH/sblP8A7QrsPDX/&#10;AAbm/wDBPzwmyvod/wDECIpjbu8Rwt/O3r9hxX0qPDWOBjhsJRxEUlaypwjrfrao7/M+K4k4Sz3N&#10;MK6eHlC7/mb/AEiz8tfhdoOsWUFvdrBHItsyyyJGm1sDrglsf/qr6u+DuheIrwper4duPL4I/fR9&#10;Ovdq+1NM/wCCKv7J+jW7W1j4n8cKrxlG/wCJtbHgjHe2rttF/wCCbfwk8P24tdM+IXjGNF4C/abI&#10;4/O1r8H4s8asozWnP6jCopS/nUbfg2fzRxJ9HHxAzyStPDWv1nUTt8obnyvb2OvPJpzW3ha422t0&#10;Xk3XEXQxSJ/e9WFdP4a1XVNRsIdRg8Fal5c0SvHia25BGR1mFfSsH7BvgG3GI/iZ4wH/AG2sP/kS&#10;pdL/AGGfBWk2MOnWfxP8YLFbxLHGpksDhQMDk2lfydxZLiTO3L6s4K/8za/JM93hr6N+dZXGP1mV&#10;JuP8sp+vWJ86a++qahpi2Y8I6krC6t3wVhb5VmRifkkPYGrVprtrdCVI9H1L9xIY5V+wOdrAAkcZ&#10;z1HSvoofsX+FwePiv4w+m/T/AP5EqO3/AGJPCNn5nkfFXxgvnTNJJ+8sOWPU/wDHpX5HLgPjaWiq&#10;Uu/xS/8AkT9Mj4Q4hRtJw+9//Inz7NrFiLaQHTdU+6emj3H/AMRTfDd/oen+EdKbUNYtbfdpsB/0&#10;iYIT+7XsTnNfRP8Awxj4aI2n4s+MMf7+n/8AyJVCw/YK+HWl3kl/pnxB8UW8kkSxuYF05QVUsRwL&#10;P1dvrmuWXh1xtWup1afylL/5A6o+FFenTtHk+9/5Hh48RaXK2LGK6uv9q1sZGH/fW3b+tYvhnQvE&#10;t7o51BPGc1irXlx9ntY9PiKpH5z8PvDMX5PIZV6fLwd30x/wxh4YX/mrPjD/AL+af/8AIlY+q/8A&#10;BPzwHq1tDZXHxd8ex28Mkknl2mq21vvZ23HcYrdSwyTwSRz0qafhhxVze9VppddW/wA4Gi8M8zhT&#10;cYez17tv/wBtPne7+Ih8ItKkni7R9bWGYrJbx3CR3q/7GxSVZxj0TPtjNZ/hL41eEdTGsX9laaw/&#10;/Ey/1I0K635+zw+kZBHTJzgZ5NfUlr+wh8P7OCOC0+I/iyOOKPZEsbaeAq+g/wBE6U2P9grwDDLc&#10;TRfE7xiGuZPMm/f2PzNsVM/8en91FFe1g/DHEwd6zi2+zf8A8jY4MV4a8T1KfLTdL/wJr8OQ+cIf&#10;iwl7bR3Nl4P1ySOSNXRvsIUMrDIILMOv6d8VlaP8TdC8U+NI7ezeWC6sbG4jvrG8j8uaBi1uwyp7&#10;EHIIJB9a+oLP9gT4fWNjDp1v8TvGSxQRrHGv2ixOFAwB/wAenpWPqX/BMb4I6tqD6xeeNvFrXzSL&#10;It+s1is8bADG2QWm5R8o4Bwecjk5+qy/gLL8PK9Rfcz5jF+EXHmI5lGpRWmj55P71ybHilzrsKn7&#10;3X3qhdeILeNcM+1f97Fe9aj/AME0fhZq18b+/wDi58Qt3HkrDrFtEsWO4VLZQST/AHg3p04o1X/g&#10;mV8HdeFuutfETxndJb5KrNdWJVmP8RX7Jgkc4OOMnHWvucvyPh3C25oy/A+Hxf0f/FLEW/2rD67+&#10;9PT09zXt0PmLw3qlpFq3iG5ScbZdYV93mcE/ZLcf0pPhxBb3X7Zvwp8Q2cq5bxI1tcqkYzJm3ldG&#10;LDqF2MAOmZCQR3+kNE/4JT/ADwzFcW3hzxl4vsYbqfzpobS5sY0L7VUsAtpgEqq5x1xW54G/4Jx/&#10;BrwP8S/D/wAULbxj4uvr/wANX5vNOhv9Qt2h8wxPH84SBSRhycZHIFfaYbGcOYPBVVTU/aSi0tFb&#10;XRa3/Q24Z+j74i5Rxxgs1xGIoPD0akJSSlJyaja+jha+mmp9CUUUV8kf2wFFFFABRRRQAUUUUAFF&#10;FFABRRRQAUUUUAFFFFABRRRQB578OLrxhDqnipNK0bT7i3/4Sy5IkuNSeJ8+XFn5RCw/Wr3h3UfH&#10;S694hlXwppzt/aka8ay+QBaW5xzB7n86c3wlv7bVdQ1LQPiv4k0uPUr1rqezs47BolkKqrFfOtXf&#10;B2g4LHnpio7L4Q+IrCe5uLb47eLg15P51wTDpZ3PsVM82XHyoo/CgDd/tfxptz/wh9v/AODX/wC1&#10;1jaNr/iVfGGs+b4FuGfy7YHyr6Ar91u7MD+lSf8ACtPFv/RevF3/AID6V/8AINV4PhF4it7641GL&#10;47eLhLc7BM3k6XztGB/y5cdaANz/AISXxCrYf4e6mw9Y7q0P85hWLF4l1r/hYNxIfh9rHy6PF8vn&#10;Wh6yyf8ATx7VN/wrTxb/ANF68Xf+A+lf/INV0+EfiNNSfVR8dvF3nSQrEzeRpfKqWIGPsWOrGgDc&#10;XxfcEfvPBusxt/dNvG3/AKC5FZF34vkXx5Zv/wAInrH/ACCLn/l1X/nrB/tU/wD4Vp4t/wCi9eLv&#10;/AfSv/kGq03wj8SSX6aofjt4u86OFolbydL4VipIx9i9VH5UAeJftwf8Fgf2I/8Agn5pYP7RvxEn&#10;03WpoPMsfC9nZm41K5BDFCIUJKIxQqJH2pnq1fzG/wDBU7/gqn8d/wDgqP8AHmX4j/ESabTfCulz&#10;SReCvBNtMWttKtyfvN0Etw4wZJSMk8AKoVR/QT8dP+DZ/wD4J5/tLfFrXPjl8bvFPxT8QeKPEV+9&#10;3qup3njYFpHY/dUeRhEUYVUUBUUBVAAArlE/4NL/APgk4hBFp8SOP+pyH/xiv2LgXiTw/wCE6kcV&#10;WjWqYiyvLki1F9eROXyu9X5XaPPxNHFV/dVkvU/mP063llfzJDs7YjT5sf73+GK6/wAHadNcanBa&#10;WC+XulA+6eeD+tf0jw/8GoH/AASng5S0+I3Xv4wX/wCMVpaT/wAGtn/BMLQ5luNOT4hq6tuVm8Vo&#10;3P4wV/TWQ/SX8L8lwcl7HEOrL7Tpwb1tez9rpfyST7HgY3Jcxr02qbj5Xbt+R+LPwD8HX7GKSJo+&#10;33oz/jX1l8JNL1zTr2Nv7O+0LdKsMf2fC/MNzHO5vrX6W+Gf+Dfr9hrwjgaFq/jyML0369A387eu&#10;20f/AII+fs06FJBJpfi7xrG1vJviJ1K0ODgjva88E18fxV9IjhPOpOWHp1vLmjH/AOSZ/PfFngvx&#10;1ntSbpSoWafxSmvyh6HyN8KPDuv6fYx3Vx4auOcEDzouf/Hq7yCbXNL1KbV7rwldNFcJbQRhJ4d2&#10;4yMvdx3kXv619XWn/BPT4aWESw23xI8YBVGP9fY//IlWJ/2B/h/cRJBJ8S/GG2OaOVV86x+8jBl/&#10;5dPUCv5X424qzTiKtKphklfbm00+SZ8DkX0XeLsLiHUxtSg778sqj636xPnmwu9XCqD4K1P/AL+2&#10;v/x6or67urfWodbufDOpR29rp9wLhjCpK5aJh91jnhG6elfTC/sU+FFOR8UvF/8A380//wCRKS7/&#10;AGJvCV7ayWdz8VvGDRzRsjr5lh0Iwf8Al0r+esw4V40xeIdWM6Sv/el1/wC3T9hwHgni8LRUJOGn&#10;aUv/AJE+fYNagkjW5OkaoEZQVK6bIcj8ATVTXtVsbprG3Wyvo2bVLf57jTZo0HzjqzKAPzr6Qi/Y&#10;r8KwxrFH8VvGG1VAUb9P7D/r0qO9/Yh8Falbtaaj8TfFlxGxBMU/9nMpIORwbPsea8Op4d8ZVZe9&#10;Vp/+BS/+QPYo+E+KoyuuT/wJ/wDyJ4Pe+JvDenv5E2tWvm4/1STKz/8AfIyf0rG8X+Ivt+hNBpFl&#10;dF5Lm3EVxNp8giVvOTDHdtyv0PI719Fab+wp4E0e0XT9N+JXi6GKMYRY3sBj/wAlKff/ALDngzUb&#10;f7Lc/FHxgyblbiWwHKsGH/Lp6gVdPwz4gjaUpwbX95//ACJD8L86jUvTlC3S7f8A8ifO15pXiLT7&#10;Zr29+JkkMaR75nnsbYRIw5z90Yj9QSWxjDg5JwdR+NWmeHoDHrepWWrQtH/x+eHS1xs44LxLuYA9&#10;RtLYzjHG4/S0/wDwT1+Hl5rP9t6j8VvHVxIGVo4ZdTtTAjL90iH7N5eR1B25zznPNaA/YV8C8gfE&#10;zxhgnJ2yWAyf/ASvQwvhrmUZL6xKD9G1/wC2oyqeGXElvdlSfza/9sZ8s+H/AIv+H18KaTJbabrF&#10;x5tnbou3RbhAGZVAUl0VQeemc1an+Khhg+0t4K13y15ZvsAyB67d278hn9cfSB/4J+fDj+zrfSv+&#10;Fl+MvJtDF9nH2ixyvlkFefsnbAqSX9gT4fzIyS/E/wAZFWGG/wBIsf8A5Er6nCcC4anZ1LfJ/wDA&#10;R8zjPCHjepL91Kjr3nJflTPmTwF420XxLoUmuaDqUd1a3l5LNbzRtkOjHcD7cH61oz61CTgn9a9x&#10;0v8A4Jj/AAT0K6W90Lxp4us5fK8uRrWaxj85fWQLaAOw7MwJGTzycpYf8EzfhXYXQv4/i98RGuGb&#10;MskmsWzrJ65RrYoo9lVcdsV9bgeHcjw9nNP5WPl8y8CfErFVJOjiKCXS8p/jaH4/geA6lr9uIJI5&#10;ZlXch+82O1Yfg7Vbax8BaPbGfaqaRbqNzdhEtfSWs/8ABK34A+I57i48ReK/FV81wV3reS2EoAAA&#10;AAa0O0cZwOMknqak0/8A4JffBbTNMt9HsviN44jt7OBIbeP+0LP5UVQqjP2XJwAK+wy6nwvhZrnj&#10;Ky7JPX70fNYz6N/ihWwfJDFUOdtN3lO1rPb3H1fVI87/AOCWunRaX8dPitDbMv2e503Rrq2jjiCL&#10;GrSXilQBx95GYnjO/wDE/bleR/s5/se/Df8AZp8S694r8F67r1/e+Ire1h1CTWruKQBLcylNgjiQ&#10;A/vWz1zgeleuVy5xicPi8wnVoX5Ha197JJefY/rvw34dzLhPgjBZTmEoyrUotScbuLbk3o2k3v2Q&#10;UUUV5p9wFFFFABRRRQAUUUUAFFFFABRRRQAUUUUAFFFFABRRRQAUUUUAefeFbH4z+DLK60LTfBfh&#10;u+t/7Y1C6t7qfxRPA7x3F5NOu5BZOFIEoBwxGR1qS5n+Os/iK01sfDrwttt7O4hZP+ExuOfMaJs5&#10;/s/t5f613tFAHHza58dvL/d/Dbwru/h/4rK4/wDlfXyF+1Z+z7/wWu+NvgLWvgv8Ffjn8EPh74V1&#10;DS10201KztdYm16GDaqs32o4jV2UMu5IVKh22kNtYfdtGB6V3ZdmFbLMVHEUoxco6rmipJPo7Sun&#10;800TOPPGz/yPwx+Cv/Bqh8bvh1qieIPG/wATfh74k1AXCytPcPebeGDEBWtmxn15JJ69q+3PhH/w&#10;TC+K3wo0yOz0rRPAfmDHmTQatcpuPr/x5V95YHpRgelfVZ54j8YcQ4eVDGYi8Zb8sYxb6atJN/Nn&#10;53xB4U8F8UYmNfM6U6jjsnUmo/8AgKklbysfK2hfsn/HnR9bbVZNJ8IyZtUhRV8R3Py4dmJ/48u+&#10;R+VdHqfwN/aBudDm0uDQPCaNNEy+YfFFzxkYHH2GvobA9KMD0r+c+IvBjw/4qxPt8zw8qkr3v7So&#10;tflJH2XDuTZbwpGMcspqmo7dfzPj+H9jD9ohFgWX/hFG8mNFx/wkd1/CAP8Any9q6DRv2ZP2gtK1&#10;VdRl0jwfIEtTDt/4SO5zywbOTZe1fUFGMdBXg1Po5+EtWLUsC9dP4tT/AOSPva3GXEGIpqE6t0v7&#10;q/yPmP4ifsufGzx/4ck0uXQvCtneLFmx1O28UXImtJhnZKpFkMlWO7BOK8b+M3/BLz9oz9o7UdWP&#10;xd+IVjDpt5aWUOn6V4d8YXMMNo8Jd2m2XFhMhlLmNll2iRDEMMASK/QCjA9K97IvBjw+4bcXl+Gc&#10;HHZ8821ezdm5O2y2/VnyWNpxzCblXu23fsfAP7KH/BM/9pv9l/wvcfD638Q+CNU0OC9caHEuoXVv&#10;NFZ+Wm1JiLUrLMJBIxkVUDea3yjgCbxb/wAElV8Z+OdU+JGtfC/wlJq2sxlNUlXxxqccd18gj/eR&#10;pbhGyihTxgjrmvvjA9KMD0r6yjwfkeHxMq9ODUpbtSkr/jY+axPBuQ4qs6s4SUnu1OUW/uaPzlf/&#10;AII0eKbXTF0/QdC8J2Nr5AhOh2/jTV49LjQDChbWOJU4HB3blPOVxxXe6l+wB+0To/gWHwl8J7nw&#10;b4dnh+ywR6hHq0s0kNpG6BoolksGjQ+UpVAUaNCR8hAxX27gelGMdBXdUyHL6tlNSdv7z/zOGp4d&#10;8K1pJ1KLlZ396cmr+abafzPgjUf+CY37QeqGK71j4sX+oXMMm7fJ8RLmzEgJG5cWOnwbQV4wm0Zw&#10;SCRR4f8A+CV3i3QvF2l/EJ/B3g261zTboSRahqHim/vJIkCONkclzbSSKcsCWLE5BxtBwPvfA9KM&#10;D0rlqcJ5PVTUlLX+/JfqdVPgfhulG0KVl2UpJfgz5cX9l/4+IW26R4R5/wCpkuf/AJCrJvf2Pf2g&#10;NQ8TWevXFn4S8vT43+zQL4iuP9Y42s7H7Fk/LwF4HJJyQuPrnA9KMD0rjjwLw3HVU3/4HL/M5o+H&#10;fCUdsP8A+TS6/M+VZf2V/j/MD5mk+Ec/9jJc/wDyFXj11/wR1vNT0ia1uPBfhe2kkkllt49L8d6t&#10;a29lKxLboYYoFRCGO/OMlufQD9C8D0o9sV6GF4YynA/wVJf9vS/zM4+G/CVO/JRcb72nNXttezPg&#10;ey/4JUfEBLGCO8kh85YVE32f4weIljZ8ckLtOBnoO1Yt9/wR++JX/CU2evaVrcMVvHJI99psnxa8&#10;QMk0jKFEyts3JIoyOpVldgRnDD9EqMA9RXsU8LToq0W/vZy/8Qt4Nc3L2Mtb/wDLyfX/ALePgCH/&#10;AIJK+J4deh1m58NeGb7yfLdY9X8d6teqJo5BJHJieBwSrDcMjg89RVL4p/8ABJH4geNZ21/QPCXg&#10;PT9dN99tj1RfEl8qpcjkTNEtnslbdhjuHLAHOQDX6GdOgox7Vp7OL3b+8yp+E/BdOqqipTutNatT&#10;bt8W3kfHmj/sRfHnRrbybax8Hjc26Q/8JHdsWbAySTZknp3NXZf2OfjxcWslpeaX4NkjkRkkjk8Q&#10;XJV1IwQQbLkEV9bUYHpXLiMuw2K/i3fzZyUfBfw7w9TnhhLPvzz/APkjyf8AZF+Dfjf4J+AdS8P+&#10;P7vT5b6+1kXW7TbqSZAgs7W3GWkjRixMDN07jk16wOlFFdNCjTw9GNKC0irL0R+l4PCUMDhYYeir&#10;QglFLeyWi3CiiitTp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k3DOM0uaACikzzjFKT7UAFFJu9jS59qACijn0rmfjJ4i8&#10;V+EfhdrvijwRpLX+q6fpstxZWUdq87TOiltojT5nYgcKvzE4AySBQB01FfLt9+1P+1O/iS7vNE+A&#10;2sT+G7VdQkjvJPCtxHLd+TdzzxRLG7iYNJp1ttVjEQbi6iGQR5bbXxV+On7RnhT4W+GfE2jeELtt&#10;f1/w9rF3daHZ+D7u7ezuRp091ZQu0e5YnSVYYGEgAldiBtPFAH0RRXzzon7UX7SGreKNOtJv2X7q&#10;10u4vbeC/nnmuxcWm+WzSX5Psnlv5f2p8sH2N9kmKsUw9YetftEftn6D8XrjTb74Mg+C7XxNcRNr&#10;Fr4fuZ5ptNGoWsIZY43Z96QC8lLbCJA8JQHawIB9RUZr5bH7Rv7Wd54T1i60/wCHF9/wk0i2cPhX&#10;w6fAt2I51nitn+2zXMsscUYjMk4aB3jcGHaSrGq+lftB/tsa14l0jxDd/Dm20TwnrviaO1t7fUfD&#10;V82o2VqIZpHMyxJJsBIhQSOqrv3jIG00AfVlGa+Zfjb8dP2rdA+JWv6T8M/CEl9o+jSXUcYtNHkm&#10;lkk+yaQ8GSI3DLvvLtiAVLCHAI2NVqL45ftT3Hww8WajoHgddQ8S6Xe6cNJs7jR5Iw5m1aaCW3ZA&#10;VPFnHDP5hOFFyrn5RyAfSFFfJdl+1H+2pH4QMmu/Au4g8RXE11PDp0fhW8litrVLrWk2vIjMjyRx&#10;W2mcBwZjMTGMSpts+N/2lP2uPDPizTYfBXw+ufFHh1pFj1DVP+ECv7S4IkmsoklWFzuAR7iXepH+&#10;rjeThY2yAfVdFeDeN/2kfjD4N8ceJNC0n4TXWtWun3N7/Z7QWd0dyw2FjNHFmCCXLSyXE7Bn2grC&#10;VQO421zDfteftT3hs7u0/ZZurezbVvIlmkgv3klgRLMtIsZtVaMSm7IjL8j7PJ5gTa+wA+oKK+Z7&#10;X9tD9oC/sLO1s/2UdYOqX19aw2pks9SjtDFJ9r82d5Hsg0SxNDApV0Vm8/coKhWbS8e/tI/FXwR4&#10;A0bxPe2dlAs3iTVbK4vprVmhuEg1A21tGoyCDLEWlVh97yOB84FAH0NRXyLq37c/7RPw48NeIvFH&#10;xA+Alw1rb6hHNo15cWV3bwTWcumm7RN0VvN8yyqLZmYj97MMhUQsfo74L+K/EPjPwGmveJ7dY7r+&#10;1NQt0ZYtgmghvZoYZcf7cSI/od2RxQB1lFJk+lGaAFopMn0pc+1ABRQDSbvQUALRTQ/NOBzzQAUU&#10;UUAFFFFABRRRQAUUUUAFFFFABRRRQAUUUUAFFFFABRQTijPegAooz7UmfWgBaKTd2Apc0AFFGaM0&#10;AFFeW/tIfFP4nfDGC1n+H/hC51X7ZpOoRwC10W4vSNSCxGzjcQgmONz5wZ2wg2jLrkZ830D9pD9r&#10;TV/ElvpN98CNQsLfWvE72ej3F1oEhW306Z4pLW9uGSVhGFt4NREiyeW6ym1VlQzIGAPprNFfOfj/&#10;APaJ/aC8N/GafQvB/wAO9T1zw7aeMNN0y9k/4RG8t/s8M1lfyXE4l2v9ot4nSy/exKSXaSPHRqk8&#10;MftI/tQeKvBPiO91T9ng6BqUHg2/1Hw/uW7ug99FZWU8VvJG1vCSWe8MYVW3M9pOBgjgA+iKK+Ut&#10;G/aY/bat3u7bxn8BHtr+a/a30fT7XQrmVHKnRhiS4jZ4kV1uNTkEjFVURKrYaJwZPEX7T/7VOk+G&#10;tL1Lwn8L9W8Ryf2HeXXiaZfh/d2X9m3klttsbSOGaUS3GLvIkaJZMR8tsHz0AfVNFfO/wh+K37Xc&#10;vjfXvDnxk8LaZ/xLfDBvtLh0vR7uMXtwxd44/PZGg3hNiuiy5Vy2FI+auPsv2h/2zZdRsZovB899&#10;p+oatD5F9ZeG5Wi+w/2fvLkeUCpafndvYDIUUAfXFFfMPxW/aA/bJ0r4d+GfEvwb+Fdv4guNQ8G6&#10;pe6sz6VIwiuYZIPs0yqrrkSR+cRbrmR2kTbwjZn0z9oz9o7V/F2m6Lq3g2+0PSxEkOta0fAGo3Xl&#10;agJLsNbJGuC0bolu32hd0S8jcTIu0A+l6K+Zfgl+0T+1z4l+IUvh34m/Bma302bw5cajpt5DoNzb&#10;K08Vlp7G0leQlY5DcXE23ON6hlAzBITZ0X9rX44HSNFP/Cjb7VWvL6xtbi6t9Nv4zJHJCjNcjbat&#10;EocsSn7zy0CkSyRNhaAPpGivlFf20v2sbOx/trWv2TLqHdoNrc/2fBa6nMwuZIfPePzEsiTtDxW5&#10;XywRMSThFdk3NX/ay+PWqrrVnoXwA1DSTo2j39zNfazZ3aK95buiw2kO63CTmZnUBkfaRuKFiKAP&#10;pLNFfO/xe/aP+MXhT4vah8MPB+j2s09wWi0SCSweWRlEWnMbrCkFkU3V0COhNuBkc54+w/br+PEt&#10;jofhXxJ8ELjQ/EmpeF2v2tNStbpZzdxiTdb+WbcRHc8aRHbKcNODGZE2SOAfXFFGfajPtQAUUZ55&#10;FJk9xQAtFJmgsPWgBaKQtSg5GRQAUUUUAFFFFABRRRQAUUUUAFFFFABRRRQAUUUUAFFFFABRRQTj&#10;rQAUUm72pc0AFFGfajNABRRmjI9aACijNfP/AMa/j5+0L4S8Wa14K+HXwt1DVLtdQEOhzQ+G55oP&#10;ImsIVhuGmLRwMEv5T5imVCIo2J2AGQAH0BRXg/wZ+OP7QXj3X7vTviD8MbzwzaWPhsaldXVxoM5/&#10;fTRQ+Xax4JE0kM0d8sipuLKtuwwJQTxfgH9qb9sK61O40bXfgDNfPN9lj0vUptJvrCzkZ9Ue1dyT&#10;bvIoW38u5YyJH8o+UctsAPqyivnLWf2iP2tta+Fvhjxh4I/Z5a18Qah4ha21jw5fQzMIbRtPeZJP&#10;NkWHy9krRK7MuCY5EUFitc/4b/ad/a01Lw74btvE3w2vNLv5rVX8Y6gngHUZk0xZBZtFJFCOZyRJ&#10;cK0aM7REZcDy2BAPq2ivlnU/2gf21/EPjVvCHw4+EjQ295riw6D4g8Q+Gpra1ntIbS6W4lnHml7d&#10;WureJk8xUcxXKqiyEbzraD8ev2lZ/wBm7T/Hus+GrdfFl9qSRXGntoN5AtoWs2lWFopolckzhYMr&#10;vAMnDMRmgD6Qor5S8LftAftfWusaRp/jDwbdJH9ktor6Wfw+6pdXZ1n7KyrJ5aBfMt8Oo2jaGV+R&#10;ybvjz9oT9tHwz8atW0TTvg0tx4J0/wARFYdct9BuLiWfT/JtSVRI3LtJGy3rFwm1xJbogZ1cUAfU&#10;GaK+YbL9oz9p/UNP1rU38GXdpdQ61bReHdEfwDqDf2hpc17br9uefIWF1hllBgYB18guwAbAm+HX&#10;7Sf7UN78F5PFXxM+ENxY+JNP8WW2mXWmw6PNAt7GNKguGktxLnKT3bNCjAt5ZlCMS8T0AfTFFfNt&#10;z+1z+0XJqtvo3h/9mW6vWmtYnF5JDqdvbqT5BZ2aWxBVP3siBSBJvtnLIqMrmjoP7Zv7RyTQQ+Kf&#10;2XNWKy305uGs9L1EPbWv2m6CuQbUq7RwQwMwDZkN1H5anDhQD6gzRXhfwq/aE+NXxG8U6a+u/CWb&#10;QNPvpLuOHTb6K4ju5YY7G3uBduJoY/KUTTLb7Ocs5J2lCo850z9sj9pbVVsJ/C3w6HiH+zdWtYvF&#10;lvpukzeZbR3OmWc4DbQ7L5U0l55m1Gk2wIioXdQ4B9dUV8//AAD/AGr/AB78aPi5N4MvvAa6Xbab&#10;cX1tqVvtuPMi8uO3dJHM0Me1lMgjKpvV/PVlchDX0BmgAooz60A0AFFJmgNntQAtFGaaXxQA6igH&#10;NFABRRRQAUUUUAFFFFABRRRQAUUUUAFFFFABRRRQAUUUUAFFFFABRRRQAUUUUAFFFFABRRRQAUUU&#10;UAFFFFABRRRQAUUUUAFFFFABRRRQAUUUUAFFFFABRRRQAUUUUAFFFFABRRRQAUUUUAFFFFABRRRQ&#10;AUUUUAFFFFABRRRQAUUUUAFFFFAH4u/8HRf/AAUT/bX/AGJPjf8ACvw5+yr+0FrHgyy13wtf3Or2&#10;+mwW7rczR3KKjt5sbkEKSOMV+Xcf/BfH/gr4fv8A7dPiof8AbnY//I9fbn/B5iVH7RXwVyf+ZM1T&#10;/wBK46/FyScBsIenvX9yeEHDvCOI8O8Ji8dgqNSpLnvKdOMpO05JatN7Kx83jq1eOKkoya9H5H2b&#10;B/wXv/4K7ugZ/wBujxX/AOAdj/8AI9Ok/wCC9v8AwV02rj9ufxV97/n1sef/ACXr4rS9ZQFC9qDf&#10;zMRgHr0r9QpYPwzhhVGWUYZvRX9jC+668pwuWM5r+0l97PtSP/gvV/wV1z8/7dHitv8Atzsf/kep&#10;F/4L3f8ABW1GJf8Abm8V8dja2Pp/1718X295O3DL/wDWps7yncct97+lez/Y3h3GjGpSyTCy9aFP&#10;t6GftMU9HUl97Pti3/4L8f8ABWAP+8/be8UN/wBu1l/8Yq9H/wAF/f8AgqbDtkn/AGy/FDfMMjyb&#10;P/4xXjv/AATF/wCCbvxg/wCCnH7Stn8C/hffw6bY28X27xZ4hu+Y9J09XCvNsyDLISQqRj7zEZKq&#10;GYfov/wWA/4Ntv2dv2Hf2Kbj9pT4CfHPVX1DwreRnxBa+Nr6HGrwTSJGiW3logWdGOQmD5gLcggZ&#10;+EzDi7wey/PqWRYzJMLHEVmox5aEGouWkeZpaXdret3Zam31PHVqTqRqysv7zX6nzLpn/BwD/wAF&#10;IHeOHUf2wPFimQgbhDakDJx1EHHNX9b/AOC5H/BT5IfPs/21vFEa5G1VhsyW5H/TD0r4FDW8e3fB&#10;u2fdbb0qzJq8067XlkK8etftWG8NfDVqrPEZbhFe3KlRjdaa3uu+1j5+pSxntFKnXqLunJtfLU+1&#10;bv8A4Ltf8FVBuSP9trxPH/2xs2P/AKIrOuv+C8H/AAViSNvs37b3iwt2Y2tl/wDGK+PDOh58yob2&#10;+hggJc7s/dX1PpXv47w48I8DgZ1amU4VJJu7o0//AJE3pVsdzJe1m/8At5/5n19J/wAF7P8AgrbB&#10;J5X/AA254rkYjO1bSy4HufIwKhuP+C+3/BXKCJpf+G0vEyKP78dn/S3NfH8fBaadF8yQ5ZcD5R2H&#10;4fzqreSLORFEpZkkBbbH8q+uT0r80zzg3gmngJV45Zhqcp/w4KhRv5XvBycmtXFNW26XPTp1sRKd&#10;ueTtu+Z/5n2Naf8ABwX/AMFcoPmf9rHxNOT95vLtFz/5LirsH/Bw9/wVdh3eZ+0r4mb6S2nJ/wC/&#10;FfGGecmoJOGIAr5/GeF/DNGipexpa/8AUPh+3/Xph7Z1JauX/gcv0Z9y6d/wcYf8FO0RRqf7Rnij&#10;7vVZrbn8rer0f/Bxf/wUhuJI0h/aO8Tbt3zK1xajPH/XGvguPlVHtTo4RJdxqEyY8mRscAkdPrzX&#10;n0vDzh+Maa+qUJ3cVZ4ekpO7V7NQ6K7+F6J3MZ4eMpc3PUXpUn+XMfoFaf8ABw9/wUXT/j5/aE8X&#10;HP8Azzms/wCsQqb/AIiIf+Cg6EC5/aM8YRrvXLtJZkD5vaPuK+CLW2Eka7wuMf3almjhSDHlr94Y&#10;4681+jU/Bjg+rgfrP1GgtL2lRptP1tCL+5pnmyw8faW9rV/8Gz/+SPva8/4OIP8AgoJuzp37Rni+&#10;Vf72+1VT+JiyfypNE/4OCv2+Nc1JNK8SfHjxNJDJdK1uGa0kVHXDKceT1BXIIHB9K+A5fNkkx+te&#10;kfA/4Wz6rayeNb+L5d22zWSMkBcA5+p/lXk4rww4FpY6nSWXUW3LVKlTUeVaveLfkvevdp3tc4cf&#10;7HAZfOpVr1VpZP2s73e32u/kfc/iX/guB+2jqGitJq/7R/iCaO3InjW4itpBFIvKuA0JwwPIPUGr&#10;Ghf8F0v27dcRP7P/AGovFLK4ypU2/p/1yr4x8TeGby7SSG2jUq8ZDKkeOR+Ndt8Lfhfd6fbR3c+m&#10;IzMAVVpDk/8AjtetiPDHwxws3OeV0bOKsvZQbvfe6vp5W+Z8RisyqYXL/aPGVeZvT97L9WfV8v8A&#10;wWP/AOCiLzQtD+1L4sVXRuv2frx/0y+tZWuf8Fs/+ChmkxN/xlP4q3DIB/0f/wCNV5DrOjajY2kM&#10;s1pbqrb18vzj8o2n/ZryPx1a30+6QQxfK2WVWJ+XH0rkynw78N8ZWmnlNGyf/PqPZf3TzcrzzNMb&#10;Uini6lv+vsu78z6BtP8Ag4Q/4KJpeXER/aT8TywrcOsc0j24PAwMKIeRn1Ip9h/wcG/8FH5J4Rcf&#10;tG65t3DzFVYvm57Hy+OK+H7rw3Jpd5N9piVrVrohbhWx5bMAcN7HPB/Ctrwz4M0/U7jbb3MczL95&#10;befOP94g1vlfhX4X4jAqOJy6j7dN3i4xi9+iUNY2Wj10vd3vb9HxFWnRpup7epay19pN/rp57dD7&#10;Ut/+DgL/AIKVT3Lw2n7QerTGNh8gs1JC9tzZVc/l9K1tM/4Lt/8ABUG8fz2+N+t7V6xNDbjP/j/9&#10;a+WPCnw1upZ2+wytG0cn90MGyo9eg967vRfhZr9/E8EktvE3/LK7jiLY5/useuP8mvj8d4O+HEal&#10;SU8HbWXKoKHL1srtN+V3ZPskfK47iulhXaNaXS96k7/g/wAtT9av+CLf/BRb9pr9rX4/aNoPxc+K&#10;Or6hCy3DXFnI3+j3Ef2K4ZSylco6yxEFdx5TIJBr9cVzjJr8PP8AggH4atfDH7XFno9iW8uxj+yM&#10;zn5mcaXdyEt7nzQfqa/cQdK/gzxLy3DZTxTUw1CCjGKtZJJXTkumj23P0Pwzx1TMMlrVZVJTXtZW&#10;cpOTScINK7bdtdugUUUV8AfooUUUUAFFFFABRRRQAUUUUAFFFFABRRRQAUUUUANkBK4r+Y//AIKg&#10;f8Fof+CoPwO/4KI/GX4R/Cr9sPxJo3hvw78QNQsdF0m2tbNo7S3jlISNS8BYgD1JNf04v92v47/+&#10;CyzKP+Cq37QGXH/JUNU4/wC2xr94+j9lOUZvxViKWYUIVYqi2lOKkk+eKvaV1ezPNzSpUp0U4O2v&#10;Q6xP+C+X/BXphn/huvxV2/5c7H/5HqeP/gvZ/wAFdsZb9ufxYf8At0sf/kevi+a4AXK1GL98nAP1&#10;Ff19h8o8N8JWcamVYaW3/LmD/wDbT5+VTGS2qS+9n2pJ/wAF6v8Agrruwv7dPirAH/PnY/8AyPTo&#10;f+C9f/BXI/e/bn8V/wDgLY//ACPXxUmoTlyVyasx3MsqkAflXpYHKfDPFc0qeTYZvXT2ELbv+6RK&#10;pjI/8vH97PtCP/gvd/wVqjQNL+3N4qbj+K1sv/jFWbP/AIL7f8FXN2Jf22PFDf8AbvZf/GK+JLWx&#10;1DVLyDTrC3lmmuGWOCGGMs8jngKAOSSegHWv1C/YK/4Nbv22fjb8WvDs/wC1pokvw8+Ht5oMWr6p&#10;qEV5DJqREhYJYLCcmG5wAz+Yu2NWGct8g8DPs68I+E6KqZpk+CiraJ0afNK1r8qtdvXoaU6OOxDt&#10;CpL72eURf8F//wDgqJbyqs/7YvimQbct+7sx6f8ATGui0L/gvL/wUs1qJox+2D4qjkA+UFLTn/yD&#10;Xef8HAH/AARW+Af/AATnHhb4r/s4eOWh8P6xDDp994W17UzNfNdopDXVux5kRgm6VePLZwV+Vgqf&#10;mpbX32HAhZ1I4ztNfW+HuU+D/iFkn9r4fKMNCjJtK9KCkmnZpq1tPJtHlZlhcdSl7P281Jdpyt+Z&#10;9z6p/wAFxv8AgqXZzfu/22PFJZlY+UsNnxyO/kfWsq5/4Lr/APBVvr/w254ojX0EFkf/AGhXxe2q&#10;STSfvJn6H72aQzpj79fo2D8L/CiXM/7Kwr1/580+y/unLTlmNNJSrzb9X/mfX97/AMF4P+CtHmqt&#10;t+3B4qC5PzNa2XP/AJAqq3/BfD/grVDIYv8AhtjxXMw+9ttbLj6nyK+Qb6+ihVWJz1AH94+gqtEw&#10;iiJZFMjsWc7e/p+FfL5twR4cRx7weDynCJrWUvYU3yqyskuVq8nte+iemx6VOti/Z3lUl/4Ez7Bu&#10;f+C/P/BXK3VZW/bP8TKu7G1o7Lng+luantP+DhH/AIKvRR+VL+1h4mlXpwlsP/bavjC+cYhcgcTL&#10;zjpTi9yt55ZiHkmPIb0avz/HcB8JyzCdOODoxipQXu4ajJ+8t3+7SjG6te2h0e0qTp6yl/4FJfqf&#10;bJ/4OHP+CpVuQqftTeJpBuXCiO2Hbkf6ir8f/Bxd/wAFKIolE37SHiqR8fN81uoH/kCvhCX5jkjq&#10;1KOuBXLU4A4ZlUqcuDw6/wC5elp6K3+enQylSVSKvOfyqTX5M+97X/g4t/4KNXUrxyftHeLB8oIR&#10;ZrXI9esIrRtv+DiP/goKqhZ/2jfGikdlazP/ALTr897SOKV3ufLzuZQjkdh1x7ZqxGokbFvaeYyn&#10;HYL+ff8ADNbZPwHwjVwqdbA4eTbfLahBuSu0moxg29FfS6s0c1bAxlLSrVX/AHFn/wDJH6E2X/Bw&#10;9+35c3Jhb9pXxgreVnbJ9l9evEVMuv8Ag4b/AOCgCFoof2k/GFwy/eVRagD65ir4AWJrFtka77mS&#10;P5mHAUevsB+tPVFgh2qu7aMAd2P/ANc/zr6bD+GnA08JKFbK8PCUOZzn7KD5Vo4x25eZLWVrqO1r&#10;s5fqNpJqvVe1l7Wf+dz780n/AIOEv240lj1PxJ+0B4qhuvJ8tbzy7V2K5yVysROMjOOma1NT/wCC&#10;9v7ajapDrdj+0B4nuL5YfLa6jgtBIsJG4IZHhBAzhtuffFfEng/4c3VnYx67qab2ZFJLR52j+6Pa&#10;sq9NzfJ9tT95JeS+YY44+cbcBfwUAfhXNDws4L56cK+X0IRmua/sqbnGMbJ3aXK5NyjooOyvq2eZ&#10;7OlWxMnSxFX3dH+9ny3fzv369j7w0z/g4F/4KAXl7HY3X7Rni6EzNtjkE1q6lsE44jz29K2YP+C5&#10;v7f63LLd/tb+Jo1aYJGJGtlzlRwP3XJzXxZ4G8AXVhCt5qtvGZG+ZYzIfk9uldG/gSLxBciS402N&#10;fJmyjCYru+VeD8vIrrxPhlwDhcO3QyqjUk37qnShHS3Vxjbu1ZX2T1PDxeYRp13GGKqxilq1Vk9f&#10;K8rn1X4q/wCC5v8AwUM0PTprpP2q/FRdVxHGi2xLMeAOYvU1zMv/AAcDf8FL7e2jD/tI6wrsoOZJ&#10;I3J+oEK/zr518ceFrzVNPktnEMc0OJIZVYnDKcjtz0rzqfw5qU0CH+xIpNyA/uZwO3bdjFP/AIhh&#10;4bVs0tXyqCpcityUlrK7vflhKS0tbRL5nbk+OlWwt6mJm3frUl20t7y8z7L1D/g4g/4KNRzLb2f7&#10;RviNpJIU2qqW4G7dyRuUdgRjnGa19M/4L8/8FLdZ09YrT4+a/a3CKxae7W3kWTP3cBF+XH45zXxT&#10;pHgVTH5uueGruK1I/eP8siAepVWJx74wOpr0vwd8GNHvdOtrvR5pbeN4gRNZ3GI247DlSfoK8PFe&#10;FPhzPNKnLgaThbSCSpyS0tpOnf5pxvt5PTMc4w2BoKXtqmnXnk1fztK3ys+59VeDv+C4H/BUDUdQ&#10;ghuP2i9Tut8gVhJHCsZyeBwoYe5BOK/ZT/giz+0v8U/2nfgtrnjX4o+NNS1i6jurZMahIG+zy4lW&#10;VEYKu5d6YzjnFfz9eFPgRqc2r2kN74guJLP7RG0sctqm9grA7d4xgHHPGcdxX7n/APBvLYrY/s0a&#10;1t6XF1b3C59JHuXH6NX83eO3BvC/DOVQnlWE9jzNXu4t6NbNXster17Kxx8J8QyzTi+hCOIlNWne&#10;PNPl+GTV03ZtNaaad9T9CKKKK/lM/eAooooAKKKKACiiigAooooAKKKKACiiigAooooAK8l/b08c&#10;+LPhj+xN8WviR4C1ybTNc0D4c61qGj6hAql7a5hspZI5F3AjKsoPII45r1qvD/8Agpgcf8E7vjl/&#10;2SXxB/6bp668vjGWOpRkrpyin96Jl8LP5h4v+C+f/BX/AHfvP26vFX1+xWP/AMj1In/Be7/gr1v2&#10;H9urxV93P/HnYf8AyPXxy0ihdwYVDLc7W3dOK/0lfDPh7gYxdTLcO9v+XUHp9x8j7bFS2m/vZ9qR&#10;/wDBev8A4K5kAN+3N4s/8BbH/wCR6av/AAXr/wCCvGNx/bq8Vf8AgHY//I9fFg1CUDOGp0N9cbfu&#10;nbXoRwPhfUrQh/Y+G2e1CHlb7JHNjeX+I/vZ9qj/AIL0/wDBW/bz+3P4r6j/AJdbH/5HqRf+C+X/&#10;AAVli4k/bj8Ut9bWy/8AjFfFrzSOqkg43CoSks1wsK7sswCjHJNehicp8P8AC80oZFhGtN6FP/Iz&#10;jLFS3qS+9n3JZf8ABff/AIKrYxP+2p4of/thZ/8Axir1t/wcDf8ABT2Jtt1+1/4pf5j/AAWn/wAY&#10;r7g/4Juf8GnXgP4h/AjRPi3+3f8AETxJpPiLWGhvo/CPha8gjjtLJgGWK4maNy0zjlvLICA4yTkj&#10;8yv+Co/7CWi/8E+/2wPEX7PPh34iWviXS7OZrjS7qOUNdQW7O2yK7QcRzAAHjhlKuMBsD4vhXiTw&#10;V424ilkuAybCutBSbfsIqElFpPlklrbvou1y8VgcbRo+0nVnZ9ptP8z3Gx/4Lyf8FL9ZhEdr+2J4&#10;qhkPrHaf/GKq3/8AwXH/AOCqlmXWP9tjxQ7b8Y8mz+UYH/TCvh23uDZhWjkZceimnHUXnLGSdiS3&#10;8WfSv3mn4XeFXtqaeV4W73Xsqb6eh4EY5hCbca87dnJv9T7Muf8Agux/wVciJLftw+KV/wBlbWy/&#10;+MVmzf8ABeH/AIK3eaxj/bg8UhQeFNrZf/GK+QzcKTzJVG9ug7vYxH5n+8cfdXHX/CsM84C8Kcpw&#10;qqRyjCuTdkvY07ydnZL3d2/8zvw9bHSdvay+9n2Iv/BfT/grZIuYP20/Fki9nNvYqrfnB/Sq0v8A&#10;wX//AOCuFtPsuP2y/EsnyhhG0dnx+VtXyC7L8qLGqqvQbRVeQm3uGuQPkZQJAB0681+b51wLwlRw&#10;saiy/Dx1XM44ejaKs7tRdO7SfeW2vQ7qdetKVueX/gT/AMz7Ri/4OFf+CsSAGX9qTxJKF53Ytv8A&#10;5Hq1D/wcS/8ABVKOTL/tH+JnXaODNbL/AO29fEenzyTRESS72AU59M/w/gc1MwDNlh2rw8H4acKZ&#10;pg6eJp0aSUnt9Xw67prSm+q7sio3zNScv/A5/wDyR90Wv/Bxb/wUzU/6X+0N4lBbj5riAAH/AMB8&#10;Ves/+Dh3/gpGyKbz9onxYxHUxzWn9YhXwNesDb+UBlm4jA67uv6VbtsttDIufpXqZb4YcHyzCeGq&#10;YSjOyjr7CkrOT2dqbV0rP0ZyVKEXTup1Ff8A6eT/APkj78h/4OH/APgoS/3v2h/GmfZrI/8AslX7&#10;L/g4R/bzurMzJ+0/4uyzfKcW3A/79V+exe0u2+yWrbsNi4ZR90Dt9T/KpLiRYYGtLdQGbhVX+Fe5&#10;/D+dfQYXwz8OadSeIqZfh6tGCaTVOHvVOkYuMUn2e/vOy2ZwzwNSdoqvVT/6+z2/8CPvif8A4OHv&#10;2+4pEeP9pHxhMqP88iragEYOeTGO/pXQaF/wXv8A211tDNY/tFeJYftDmWTy47dd7t1Y4i5J7nqa&#10;/OvTNLOs3a6asZKqV/n0rtLjQf7L00u06luFVQnArvyvwj4BrYmcsRldCUbKyjSgrSu+ZK+tlotb&#10;33PPzCioKEI4mspf9fZ/5n2c3/Bfj9tTwze3NpoPx98TK0kvnXCWNvaRgyN95mPlLlm4JJyTU2mf&#10;8HBv7fetXL2Mf7RfjC3kVNy7zan6fdjNfn2lhrWo6zcWljCrPcSgiXP3RgDp68V6p4J+HEHhyxV7&#10;uyjknkXLM8xyc9zxXm0PCvgP216mVU4xUp3TowSspSUVH3bt2s3Lm5eivsscwlTy/DLmxNVyaVv3&#10;sr9Nfi2+R9p6J/wW9/4KF6laea37UnircI1LZ+zjt/1yrnPF3/BfT/gopoGoWtpp37THiidmkZpV&#10;d7ZVKBT1Jiz1x0Havm3TbWS0so0tbSFVKqW/eE9vpXF/FLQIbkRyXEScSgo0bEMm4EVpjPCvgDEY&#10;G2Fyqip+7Z+yitLq6u4tJtXSbTS6o8nK8ZiqmZONXEVXHWy9pL9JH1qv/Bw7/wAFH1nXzPj3rXlj&#10;/WYuo2Yj2/cDmmf8RC//AAUj8yMH9o/X1TLBvlgy2SMf8s+wzXwnJoGq+Z5K3Csv8LNEM/zFX9F8&#10;K6h/adrZ3K+b9qm2xsucrjnO3PI9+xIq8V4R+GuDoJYvJYwi2lzv2ejbSStDo3onZJX1tc+qkoRi&#10;5LET229pU9esj7lvf+DjH/goXdXbDTfj9rNvCGwqSxwFxjgnLMueeelenfs8/wDBdP8Ab1+Ifjix&#10;0HxN8c9auLOa+s47zyzGkqxSzpHvRo96tgnlSASOhzXxf4T+GNsY1SW0DO395M16p8E/A1n4b8ba&#10;LPa6fHE03ijSEby0AyDfwdSB9a/OeLvBng3K8txOLp0qbcFKStBRWidlbVb2ufB55xRh44CdChUq&#10;qVrJ+1nf1ve9/wBT+nz9kfxRrvjf9l/4feMPE+rT32o6p4N026vry6/1k0z2yMztwPmJJJ4HJr0S&#10;vLv2JV2fshfDJM9PAml/+ksdeo1/nXjIxhi6kVspP8z+gMoqSqZTh5yd24Qbb1bvFav1Ciiiuc9A&#10;KKKKACiiigAooooAKKKKACiiigAooooAKKKKACiiigAooooAKKKKACiiigAooooAKKKKACiiigAo&#10;oooAKKKKACiiigAooooAKKKKACiiigAooooAKKKKACiiigAooooAKKKKACiiigAooooAKKKKACii&#10;igAooooAKKKKACg0UHpQB/Pj/wAHnDlP2ifgnjv4M1T/ANK46/Fr5Wb5ufwr9o/+Dzon/hor4J4/&#10;6EvVP/SuOvxc5xnFf3X4Pe94b4NS7T/9LkfM5h/vkvl+RBCq+YPlH5VcSzhX5yg6VVgQsygCrzJL&#10;hQqnk1+lcP4WlUwrlOmpWatp3sclWVpbn39/wTk/4N8/2pP+ChH7NHib9pfw5q1h4a0+GzkX4f2+&#10;rRn/AIqa9icCSMEH9zCNrxiZsgyYGNoZh8P/ABE+HHi34ZeOdZ+GvxA8PXOk67oOpTWGsabdptkt&#10;riJyjxsPUMCK98/Y2/4K0ftzfsI/B7xj8DP2ffiq+n+H/GFqymG6j85tIuGwr3dkSf3EzJlSwyOj&#10;Y3KpHzbquqapqmpXGp6xqM91dXUzS3FzNIXkldjlmZjyzEkkk8kmsuH8Lxhhc6xss8jTeDlJewUY&#10;pSiuV7v873vK7VloOrLDypx9nfm6nYfs7ftB/Fz9k74waP8AHL4E+OL7QfEWiXHmWt5Y3DJ5inh4&#10;ZApG+J1+VkPDAkV7d/wUU/4KwftRf8FJ9d0u6+Meqx6ZoeixqdN8J6PfXbafHPjDXJW4mkZpWHG4&#10;twOFAGc/LsDRZPmsfb5TRPcA/ImT8w/hPrXvy4f4U+vRzmeHpvEQTUJWXNH08+z3Wtt2Ze1r8vs7&#10;vl6lmSV5DzSwyALsYfiKghHy71Iz9KfvcDLba+5hj6qj7aqumvVWtqcvLfRDpboQq0hLN82FXPJP&#10;pUIhfDXE7s0jLj73C+w/zzTIZFklN1K3f9yo9PX8ae9wuwnDV4X1iGZ03icRL3Um4R/9va7v7PZa&#10;7vTXl9npH5/5EjSEBnMbfKMt0/xqO080wM7If3jM6rxwD+NV3nmvCw8zbEGKlV6tjr+FWBcYGAg9&#10;sVhQxUcxxka7k1Timotpe83o3otrLS9r3vbZlOPJG3UdNJ5SZ8ts59v8arl2Y5KN/n8adLLvXLDH&#10;/wCuml4v+elTjMT7Ss4Op7qStewRjpsPgfYd8iEbav6fAI7dY2bOQWZsdSazZGUwsg/iZR+ta0EU&#10;ZIUJwB6V73CtFVse3BKfJFJXezk3fZW2iv6ZnWl7nqWI49iKqioLyQKMfSpZmiii3kKAB8xPb3rJ&#10;EMt9JHMQVRZcqvT5eck19bxTnlbLMPDA0qalOS2i9oqy5npolf5vTu1z0KPtJczdkdR4A8Gap8Qv&#10;F9l4S06zeQ3Egafbj5YgRuP45x+NfWUnhOLQdGbw7plp5PksoMbY7KvpUP7DPwD/AOEd8DyfFvXr&#10;Rhc6ko+yeYv3I/4R9e/41297odpq+sXt7NPMpNx91GAH3F9q/PJZtLEZl7dNtXslpsk+X9W+zduh&#10;+GcYcW0sfnU8HRf7uho2us7rm+7b5HGaD4DSY3F1eW6rthYnaO+K9GsdANhpf2yG3WOJVHLdWqHQ&#10;/Di6wZtP0+8mKRxt5nl444+lTfGjUIdB0aLTbO+m3NGAV8wD+QFY4jMMZjczVFR1aXXZXZ8FjMdU&#10;zDE08Opat+eisjz/AMe+KFu9QjsYPuhXH0yBz9cV534lvYovOmK/Lt2D3rY1BAs63MtxNwzMx80+&#10;lcX4rkikdbcTyFi25h5h/wAa+4ybD1KdSUYw666+SP0TKMDRp8kIvRLt5nHa/rDaVeGzXasdxKTJ&#10;K0LSBQFUYwPX39K3/AVvGdTk1RL+G4aS32I1rHtQKDn1POfeqdpp8M99Mvlb3ZlCl+T933res/h3&#10;4bdt93otvNM7A/6kcn+tY1stxv1j62lGbvLljKUo8rTa0aTTW71ju99j7TGYzCwwvsZXTa1aSbe3&#10;e359DsPDmr3UN/MlvPJH+7QsFxg9R6cdK77TfE91pOgTahDczSTRxk2kcjDDynhF6d2I/OuH+Hvw&#10;Z024v2hhtL+OFo0ZobW6nWM53dkbGPavWvC3wg8AeHJV16fT4YWsf3r3F5uzDgZ3Zc4XA/i7etfD&#10;5xjKtSjUouEITfNqqjdt9UuRXtv0PzPPMVk9KstZS20UVrotG+bS+2l9z7n/AOCH+iJ4P/bI0HSp&#10;tamvrzVhf319cTKFEko06ZPlUcKoUKoGTwO5zX7XKcivxN/4Ipa3p/ib9uHwrq2ialDdWa2upwrN&#10;bzK6uy2VwTgqT06fWv2xHyn8K/z38ZqNChxtONB3hyRad73vfW/W71v13P27wZ9vLhGUq/xurO6t&#10;az91Wt0sklbpsOoo3D1ppkVfvGvyk/Wh1FN86L/noKcrBhlTQAUUUUAFFFFABRRRQAUUUUAFFFFA&#10;BRRRQAjfdr+Oz/gszMq/8FVv2gFx/wA1P1T/ANHGv7E2+7X8df8AwWciL/8ABVf4/uh/5qhqn/o4&#10;1/Qn0c/af62YrkV/3L/9LgeVm38CPqfL8oQxn5f4h296SzRHOwpSzhgu1h/EP51Lp9rJJ+8A4r+r&#10;sPg5YjOowjC+iurep4bly0y1pmjzajfw6Zp9k09xczLFBDDHuaR2OFUAdSScAV+h37SP/BuN+2T+&#10;zN+wZpv7YviBbW+1S3tpL/x14Fs4ybvw/p5VTHMXztmZBuMyr/q8jG8K5H55rbYl3CVl6FStfTfx&#10;p/4LAft3/Hb9j7w/+xD8R/jHcXng/QW2tMqlb7VIEx5Fvdz5zPFFj5VOM/Lu3FFIXEmW8ZYfHYKp&#10;kapQoxqfvlOKblDql+O1nezvZMKUsPKMlUve2lu54h8BvjP4p/Zu+M/hj47+Ao7NtZ8K6tDqOnx3&#10;0PmQtJGcgMPQ+oIYdVIIBH6uftSf8HYfjvXdJ+H8n7IfwputBvre1juviJH4r1q7uobq5wVayttl&#10;wGEGfn87KSHKjC7W3fjW2+TDHd/3zUiBEHRvf5TXBn/BPCfF2aUMZmWGjJ0k0ruyaatZpNXSeq7P&#10;UqjiMRRpuMJbnsn7XH7b37R37dXxR/4W1+0f8RbvXNSjtvs2n28kjC3sLcNnyoIySI1yST3Y8kk1&#10;5W00jnIqjuy2Vz07rTklljOUbj021+iZHiMLkuAjgsFTUKMNFGFkkvJLz3+85qkZVZ80ndl5p8p8&#10;y/dU9GqOa68qIMFYs2Aqg9TUP2lsYKj5gahWc3M32gLhQNsfv6muzH59KUlToSfPLT0XWT9FZK+l&#10;2kyI0ur6EwjKSLczyl5OnXhfYf41IH3jO1j+VVjy3+eKZ51w7tHA+1d2GbufXH+NebTzGnl14QTb&#10;k9EtZSlZXbb/ABb0X3Ivkc/kSMpvbj5hIY4yAAGwNwznvz2qae4MZ8oRN0oWeGNRGq7dowq4qtcX&#10;USMrTyY3fd60VKlPKsLKtUrJTqO85aW16XfRXsrgl7SVktgZmI4RqecPCEfIMjqv4ZpiTwyqWjlV&#10;h7NmlkMcsa26lWaQ7V9vf8K86tWpvCVJ06ilzKyV1Z3sklbvtp3LiveWhoCJ1KlsY3cCnWkVxZKB&#10;ChmjXgLwGH49xTYYcR7UTP8AtMOF+tSyyRW2mGcksNny8fePYV+jUaFGKdeT9lKnBy5lKzSSV1rG&#10;0k9N01t1ORybdt7sinuY7MqlxIDNJ80m3nGT+gFdJ8NPDU3ifxXDbizaSK1/ezYx1/hH8zXLwW0j&#10;TrbrEJJJeZQo++x6KPx4FfXXwh/Z/HgTwDDqmqxBrq8j82d8YyT6ew6D2FeFHHYiTeHqWjC6ly/a&#10;VtbSk/ilJpOTVtVNa6N/O8U57hchwKlJ+/P3Y+fdryS/NHNajpEUOiQ2ltH963A/Ssrw78L9NtL+&#10;PW5rGJZpJclo4xknBNd5YeEr6VIY2mk8vYuGyvTH0rtLX4eiKxtZJbu4WNpscbePkbrx1r0cZmlO&#10;ng6bnTTas03ZtbbdvkflNTP1gYumqnxXvbqeeaR4WlvtQWFDuG70/nWz4os9O8GaNf32oxZaEow2&#10;/eOUXCj3Nd9pfguz0q1m1NLiZhF/Fu24+mMV5fr2oS+IJdSTWraSOMXEkZiluN4kUfKG+jAA47Z5&#10;rixGYY3McRGnQVnrZ7q9tL9Oq0vdnn4HGrMsQ3zfu4Wulo3drY8w1/Wtbv8AXFi/tVmZldr6GLHk&#10;wjHyxA45ccZ5z1yACBSaFcpZJbzOm4LGvH4Vtapo2m22kNDbw+XHCv7pY2IC/hXN6ZZwNYQKbRGb&#10;yl6r3xX0uQ4HFYFclT3pSTbbbf8AKrJu783trqktl+iRrYfEYa0FaK02S79v6Xc7TSPFVgk+yM/6&#10;z5drV03gLSNHv7iGW1ur7T23FZG0+YQhwDjLADBOP4sZ96850zwkt1dR3NxZKir6r1H0r0P4c39t&#10;aLDDbwSNhmVsRMcfMa8/iDLcFipr6zCLsnZ3vbbrZWPns0jGjh5fVZPm6/ie0aN8PPEb2MUnhDxv&#10;ebvLPmW+qusiSdj+8VPMQ+hBI9q/YH/g35tv7K+AniTwubz7Q2j3On2TSnv5cMgz/n1r8dfC3xM1&#10;y+t76LwpHY28WmKfOk1JXZ522eYAqKRsQqR87EnrheMn9hv+Dfa8fVfgx4z1qW3MJvtTsLkQlslA&#10;9u7AH3Ga/ivx1p4CXDkp0ObScUruTjbmafLd91/l3MPCyGaR44pxxfLZRm1a3Nfl05rLX3W7bvv2&#10;P0IooJA60bhnGa/kI/qwKKaZY1+81HnRf3xQA6igHPSigAooooAKKKKACiiigAooooAKKKKACvD/&#10;APgpicf8E7vjlz/zSXxD/wCm6evcK8P/AOCmC5/4J3/HP/skviD/ANN09dmX/wDIwo/44/8ApSJn&#10;8DP4wZpFdFA/lVWcIzLVmSHZ8y9Kry8yDPpX+kmdKXsLzST90+Rp/ES20MU0PKivcP8Agn1+xV4j&#10;/b7/AGq/C/7LvhDxZo+g3Gv3DGfVNYuUjWG3jUvKY0JBnl2A7YkyzH0UMy+K2MD+VnbWh4Z8Q+Jf&#10;CGuWPi3wprt5pmp6ddJc6fqFjMYpraZGDJIjrgqykAgg5BFehiMuxlTJZQwcVCvOD5ZOKai7WTad&#10;r2bWhCnH2nvbH6ef8F2f+CC/w9/4JvfDbw7+0H8APiS154RuJrfSda0fxNqUQ1D+0CpIuLcYXzo3&#10;2ktGoLRdeUyU/LeaG3jbIfn69K9g/bL/AOCgn7Wv7eviXR/FP7UfxZvPEVxoOmJYaVCYUhggjGNz&#10;iKMBfMcgF5MbnIGTgADxbEjnLb/++TXz/Bsc7y7h+GCz+ca+Jj9trZNuyb+01/M0u3S71xHs5Vua&#10;loj7d/Zo/wCDgD9v/wDZe/Zek/Zf+H3jaK6t7cpF4c8Satc3U99oduMZt4B5whaPAIUSRuUDHbjC&#10;4+S/FHjjxh8RvFepePfH3ie+1jWtYvpLvU9U1K6aae5mdtzO7sSWYk9Sa523t03Dr6/dNTmSJQQy&#10;9/SvquEeG8l4ZzCpmWEoU4Vajbk4qzfzXS/RaX13McRVq1o8km7IsvcDPB3U1ptzrgfeboG9qqrc&#10;up2MFxTpbxIY974OG4Ve5xwK+4xXEEKlF1Kj5ba9rW3132OWNJ3siaWf7sabtzeh6e9QxLHZBk3M&#10;247mZiMk4pgdgzMwwx+97fSopJ1WTYMsx+6g714GNzKnGUcVV0abUb3uk1ayX80vJX6GsaenKi4H&#10;3jcsbfpUV04bdapCzNIo6Dgc9TUEcl6vIkjUd+pqRXxubzGZm+8zY6DtWNbHV8zo+ySlFO6lKUUt&#10;Gmmopu93ortWWr3Q1GNOV9yT7SodtsLdeeBQJi0uFhbGP896pi93hpVhYpuPO7k/hVm1lidldJFw&#10;Rwc1OX5zRxtSNOnVSSd9ktL7q61XmrlTp8qu0TKd15D8uPvLz9M1bAIl2j+6KoRiKe/8uUnauGXH&#10;8R/+t/Wrvl+bN9mhG07cyvj7o9Pqa+lyPE1FGtOMVK9W0Un70nyqNkrabXve1rt2SuYVIx0XkPhn&#10;Fs1w8p/iXC+p2jj+VIiND5jSAF2OZHyOOOn0FMhsrWKeS4xvxLtUsxbooz175P6Vr+B/Ck/jjxdZ&#10;eFbdDtuJN020fwA9Pxruo1MbTwarVlGLjKahFO/vTnJ3bcUuqV7XUU31aWFetRoU5Tm/dSu35Jan&#10;SfCrwzdXMC6rLassc84+eRh93qK6jxhpb310LCwiw2VwO1eneIfh5ZeFdEttKt4/LVWjBaPHByOe&#10;lVdC8Fw3GpK0l5I2zljtXp+VepgcyeFu1efKlror+fzd38z8rrcSUcVWeMTstbL8jm/AnwrtvD5/&#10;ti9tt0hVSCy9DzXWad4Wu9Yke6kVVXogJ6V3GlfD+51q8NotxM0TQxswyBt6+3tVjxppNr4S0ltN&#10;s5ZN69xIf89a8P8At7EYmo48t5ycuuyufH4viCWLxijz3nK3yWh5HqkVvplokiDG2DLKD6CuH1tv&#10;7S/eXQ3bpkOG+uMfrXXahZLqNt5M882GQD/WH2rnNb8KfZbBp1uGkCyxnYcnI3r719HQq1KeW+9H&#10;Wy6+h9plsqNKr70vebMG+n0fTy0cNmskyg7R2B96u+AtN16+ia4juLe2uJNhkufLM0hw33RnAVf9&#10;kAiq8/haHUtSXyY1VX6qq9TXongHwX4f0e23vBHu3BgRyd2eg/wrPinB08TQjVqt+4noptLW2uiv&#10;ddGmtL92enjMyw+DwfKm3KVt1f5au1vvO38E/DbxzqMShvGnlr13QaWu9j6fMzDH4V6F4V+G3j7T&#10;tc0u5vtWt7q1sdSgv2vIc28kRgcSqDGAVkyyr3GO4NdJ8LF0M20ck0ciIzKoZrdsc4Hp6mvQydHN&#10;i2m2ULPcXG+GBmwBuKtg9eOBX4ZxHHC4ijVoqdRppp+/J/JptrX0v5n4Dm/FWZRxjp+yjZ6fBFW8&#10;7pLbfe3dH7pfsMXC3f7G3wtu0bKy+ANJdfobSM16tXkf7BB3fsT/AAmcnOfh1o/P/bnHXrlf5s5g&#10;uXHVV/el+bP7uyePLlOHS/kh/wCkoKKNwpvnRZxvrjPRHUU0SIxwGp1ABRRRQAUUUUAFFFFABRRR&#10;QAUUUUAFFFFABRRRQAUUUUAFFFFABRRRQAUUUUAFFFFABRRRQAUUUUAFFFFABRRRQAUUUUAFFFFA&#10;BRRRQAUUUUAFFFFABRRRQAUUUUAFFFFABRRRQAUUUUAFFFFABRRRQAUUUUAFFFFABQaKDQB/Pf8A&#10;8Hnf/JxXwT/7EzVP/SuOvxgwWgyir1r9oP8Ag86BP7RXwTx/0Jmqf+lcVfjLaRBky3Sv728DsLLF&#10;cAYSEXuqn/pcj5fMXy4qXy/IdpVhhVkkA+761PMwQrkLjdjr7GlQlEVUH8NVruYZHHCt2+hr97dP&#10;B5Nk0IQ0as23bV6eX6nl3lUqaj5LvA5P51F9sG5g2CPpVZ33ZwT+NVjKQx3PivkMx4qrU60Xe6ud&#10;EKK5dDTMkbjCJ831pDkDJ9v51Vil+UMH/wDHqk+1qFwcfeH8XvXU82w+IoNzaTtpa36C5LPQmEjq&#10;3yq1RX00ssYtlLZkYA/7ueaX7V/sVCJHmdrhj8v3Y/8Adzz+tceb5hKWF+qxqN+0umtvd+19609W&#10;i6cVzc1tvzLLYAw0v8qheRpQ0cFxtVeGk2jn2FRzyEDy0K7n4X29TS4WODylA2ha4MVjfrU5UIO0&#10;Ir3rSd3ppHftq7dLJblRjy+8yxGYkXy4u31pwyO1V+d2QcUZf/np+tevRxfs6aglZJaWS2MuVXuO&#10;nvFSRbdI2LPznpjmmqk0ZMkU7Z67ZORTZFST5WPTB4NOigjmY+aG2/3VbA/SvCqRx2Nrzcmm7+57&#10;zjy6WeqV/O7ve9raGqcYxVvn1Jo5muVt5EXG6QHGfY1uQDhpDWTYxpJcNKNuyNQq49e/9P1rUYSB&#10;AuePav1vw+9rh6dbE1nzXas1az5Vy38k5Jv0scOL1tH+u5Hdt5qsiKrcYAbpW98HvhzffEn4h6T4&#10;LtkaWbUL9Y5CvRI85c+w2g/mK543NqjlBdLuX+FW3N+Qr7H/AOCbXwNuLOC9+M2uj7O7xmHTxJCp&#10;2R55PPcn+Q9K5eMMyy+pGVam1UqtOOjTUb7t676tRvrd3S3PleLuII8L8OVsXJ2la0E+s3ovPTd+&#10;SPorxdFp3gbwjpvgfRkWNYYVjCqBgcYrzbxRFc2F5c2ek20rMWTcyjp8i561L8Q/iHY6l8TP+EXH&#10;iVmueRtFuNobbu2hsbd2Oduc45xijQ7bV9T8RzRz3JljaVQSyj+4n+fxr43Lpfu4Si1o25ap62ej&#10;13P5iy/A18uw3t8Rq5x53dNXvJO+qVzsfh3YR+FPAt7q8ml3LTTW7hWEQ6lT6n0ry/4y3dxeym5k&#10;sJxtxgMV46f7XvX0Xf8Ah+5tfh7JCLfG61Yj5favE/iZ4UvLuIzOhC7B/If4VWR4r22cTqynq/Tu&#10;cPDeZ4fEZhKvNauTW/kjwPW9bka5WKRGhiUsCzsvzcfWuL1LWbKS4e8uLqNVZs/fHSt74v8AizTP&#10;BdwsRbdcSbxHDHyzcHnH9egrx3UfE+tX9/G90yRxybgsSZyuBnr3r9ay3GUaNZwi27yim0r8vNyp&#10;czVkrtrTfra2p/R+R5TLF4eNa3LFrTz3vY66PxVBFfu9mhbay/MGr0DwhrkF7Kr3cyqyj+KvHYnj&#10;t7SbULshisalVI+Zjk4A/Gs5vEPiKa5aaK6VY42KsqsFHHUcqfzNVnGZRwMfq8abnUbk7RTbS5pa&#10;vstH32Z7GJ4fp5hC0Hy20u/RH11e/ElPB+iXV3oeoeTJtt/MuI0DGGDzMSsAwIyE3EZB59a1dKup&#10;/FGvTfD/AMV3n9oWOpWYktpNQ2+aeSskW4KucfKw7jJ7Dj5hh+IF1D4Ykt4bqa4j1CzWGS1kVfOX&#10;duBZdq/NgEkj05z2r27S9UTxPp9vFcot5bSbWWOZFcH0YZGOnevyetlss2xtV04e/GMZWm/dak59&#10;m1aSt0una66H5/mnD0cporm+02udL3k0o2ab1umnpdJq+p+l3/BDvwRonhD9sTwZbaLaeWiQ6sru&#10;ZGdpH+xXG52LEkk46kmv22x8uBX4Xf8ABvrqQl/ap0PSp9Tab+ztW1qG1iml3PHEdPkfb64Bdseg&#10;wK/dEHiv4F8Y5Q/1wtGKjanBWWytdWXlofrPhDTxFHhutCtNzar1NXu0+Vp6+T7n5w/8HBP/AAUg&#10;/au/4J7WHwruP2Ytf0ixk8WTayusnVtHS73i2Fn5W3f93/XyZx149Kyv+CIH7cn7W3/BTv4WfFyH&#10;9pLx3YzSaOtrp2lx6Hpq6cqfaoZ90jSQ4lDAxjBVgRk98Eeb/wDB1lpDavYfA1BGW2S+Ij39NNq/&#10;/wAGqmlHSPBHxmhZNu7VtGPP/XK7r+f/AO0q3+tH1Pm93lvb5XP7PlwTlq8BVxJ7Fe29ry8/W3tO&#10;W1/TQ+3pP2NfjnKGZ/2rdckkkt40MnkvCts628cO6JIpVUD93jBHSWRvvnfXuHwv8K6v4J8C2Phj&#10;XNbbULq1V/MumZzwzsyopdmYqisEUsxYqgySc1vCeE8+YKcrBhlTX1R+BhRRRQAUUUUAFFFFABRR&#10;RQAUUUUAFFFFACN92v47P+CyYcf8FWv2gef+aoap1/67Gv7E3+7X8d3/AAWUyf8Agq3+0CMf81Q1&#10;T/0ca/oT6N8ebjKur/8ALl/+lRPKzb/d4+p8ytbyTSr93G4VpJH5EWxFX8//AK1RrCqQbgeabLKQ&#10;pZm/DNf31l+Bp5TKpVk3zSS10009GfLzm6ll0I5p2jdhjoB3qq91zyAfrTbmbMjNntziqm/Lbif0&#10;r4DNuIp05Spxl1f5s6qdK+pbiu12AH0qUOj9xWarr0JwalinTG3zPxzXBl/ET0jVaLqU+xe6N0zx&#10;2pBIp4AaoBMSeJM8f4UDPUt+texHMVK8oPS/lbZGfL3FunLyxwK7KHzux6DqKVpvKTcWKqo9qhg2&#10;ySm43D5shc/3aNjSuJJhhVPyrnr7187HMK1SU69Ne/Udo6uyikrN22X2rbu9tzXlWifQcJbiUqzy&#10;NGp9ANx/wqxF5axbYlP68+9V5GQMCWAoNyqHy42Z2/uoM/8A6q6MLisPgKkp1qvNLa7d3qlol0T7&#10;JCcXJWSLEsyxRs5zntxUKSkssrE7hGR+eP8ACmqskjebOen3UB4HufehSNvBFa1cZWx1RSqXjBap&#10;NJPRp3a6O+y3XW17ByqC03HbRI+8Da3/AD0U4NT2DteXNuzHPyszY9OlQ20f2xNzv8hOAq8bh7mr&#10;+nQobx5Y8YRfLXb9cn+ldeTYWpi8yoVIJKnOce3vcslPmstlaNrvV81n0JqS5abT6IuTQTT7EjAM&#10;ecSjdjjI/PgEfjTdYkXCuw+SNvm+X1BGak85oX8tF3SNzt3AYHqaGliniZyNjDKyKzfd4r9ex1LK&#10;qlHFUadZqrUs3fWK9mk0k9F2lKPNfW+x58XUvFtaL9TtP2afhzc/E34xaNpAt2EZuhcXG4fcji+Y&#10;Z+rbfzr7j+JVzpulRjw/bSFVjh2qo7cV5p+xH8G5fh38P7j4q+IpTb3+qR/uElhG6OAfdHPQnqfr&#10;7Vq+IL2/1bU576TUWYyMdv7sdK+Bws6mOx0qqTcY7N2V33tfq7yt0vbofz1xpmlPiHirkpzXssOu&#10;Vb2c73k1p02+RgW3iUQSW1nHZysvlqrMF6Niu9m1y8nsLG2+wXCq025V8sdfLb1NeJfCfwt4jh8Z&#10;Jd6kwb7RxMySbjcPvLByO2AdoHYcdAK+jPEmmXJOl2lpZN8txjhf9giliMRVrZfRlVi4Ps97JrXV&#10;L+trrU8riSngsvzCnSg1O6bvfTZ/r/S2OX8Za1qGheH2ibTrgeco2qzJg8deGrxme4m1C5vJrqXy&#10;FWQYWZhk/KOevrX0f8S/DYudFWa/RRtXp/Svnrxjdx6fLeRWy/Ksnf2Uf1r6HIZSqKLpv3nLqtNm&#10;bcI4rD4qhNU4Wk92vVHJeItbs3X7BDdLnOXw36Vl6JdpZpb3O1WCxqf0qpda/psV89teXO2Tlst3&#10;9a5PU/GumS2/kWGlyOqswV2jADNnj3A+or7LEYyjgMTGnWmtYy0Sbf2b6K7/AKR+uYLK6lWj7OMX&#10;bTX7/Q9GX4jXsEkc+laNbyLNM8MQuLgBmZPvccAe2WyeuKteH/i7q3hkiW48MQeWu7zR53KjccnI&#10;J/ka8Rm8Uak97LIqwyMyhJg0YEbe2AOSPU11PgjwvpF/HDdX17IrfaczWNrdKJNnOcRk4POM8Zx0&#10;r8kx1TOKsa2JeJlePMlFNR1ukkrwcZa7pO6Sertc9LE8P5bRoWrQVna+7vv5r7/yPqbw34a8F+Nv&#10;D0fj3V9VGj2coWC8aSWOISxiQhoZC3H3gwBByMnBw3P7h/8ABBHT7DS/hZ46tdM2eT/a1gY/LbK4&#10;Nu+Me2MYr8AfBuvtd65bnT4rqHTdLgSGxhvIyqx8kyvhxnJyAWPPB55Of3j/AODcOaO4/Zm1+dJ1&#10;k3TacflYHaPIfav4Liv5w8eaVejwvz1YRTqyg7rduMuVu2yUm21be13ufO8FYGtheOKEnVk4qNRK&#10;L+ypRTSb3bSVnfvbpr+jJ9RX4d/8FVv+C4//AAUQ/ZQ/b4+IHwA+CvjPw3a+GfDt5aR6ZDf+GYri&#10;VVksoJm3SNy3zyNj2wK/cNueMV/NX/wXA8NNqP8AwVI+LN2sTNu1KxGef+gba1/CvFGYVMuy9VYS&#10;s+ZL8z+8vAnhHAcacZTwGLpKpFUpSs9rqUdfxP2h/ZAv/jp+2x+wr8I/jp4y+LU2neLNZsYta1DV&#10;9Ns0iWFnV43jigXETjbuC+aH2lt45UV1Hhz9jz4z6HeaLLdftMaxex6XfafLcNcPc7ryO3RVZX/f&#10;kZ+UkcEMZX8wOcEVf+CPkYsv+CZXwZgf5fL8Gwg+3zvX0oJojwHr3sNN1MPCb6pP8D8rzvDwwec4&#10;mhBWUKk4pdkpNW/AVchcEUtFFbHlhRRRQAUUUUAFFFFABRRRQAUUUUAFeHf8FMif+Hdnx0/7JL4h&#10;/wDTdPXuNeHf8FMuf+Cdnx0H/VJfEP8A6bpq68v/AN/pf4o/miZ/Cz+MSLf5a/d/GmwWb3Fz91cC&#10;n248xFVfWrxjFvgJ/dr/AFTwOT08xpU51G+SLTfmfEyqSjewhT7P8iBf++qqm4Pl5b5RU0020Hcf&#10;mPf0rOlmATLfh8tdGeZlRy+olGVlZ6O3kTShzLYle4yuP9oU5J0fqaoSS7hnJ5P5UsU6hvvj86+I&#10;o8Sf7U1K1tOp1OlpoayyxIvyKc4qEuf7rHk1BHcBRkSginCcMPl9etfR1M2o4jk95K19EkY8jiPJ&#10;JOAGqBXE0rTb22xttjHvjk/0pXlb+J/yNRLJEimOP7o+6M14OaYxVMRSjOVoJ3fdtLTRdFv6pGsF&#10;aLtuSS3Nw0n2eF/m7sQMLS27C2ZyzM7N95m6mmrKhPBx+NNM6KzIQzHP8Kk9q4fb04Vo4qrWu+b3&#10;bt2jo9k3v3e/y0L1askWTPEE3s3H0NMN0G+VFO3H3ucmoY1YyNLIn3uFB7CpBkDGfau6WYY7FUHN&#10;vljrpbVpPRu+ya6Wv5mfLGMrEsMgRRFGOBwKIW8i6McDfLt3Mo/hOf60y3V7hAWcKjfdVfvEe5qw&#10;yQbGs7GMb+jbRwvvn1/WurCudSjSrRSjGGsL6SnppGMV0lpv06LcJfE0/n5ElnIk9090TiONcbj3&#10;PGT+laWmj/R/PZcebIW59Og/TFU4LaGSdLKMjbH88i/QYA/P+Vaip2P5V+ucC5dN1HXqte5KV/Op&#10;JLma8oL3F581zz8VPouv5f8AB3KE7NaTLDJGxjZi0ZRc5zyQffNfSP7DXwh+0XF58TvEttsjjXZa&#10;q46KP615H8Kfhnq3xT8bWfhvSUPzTfvm252rg5r7I8S6dZfDXwRbeB/D+oCNhEqSKsSj5uledn1H&#10;6ljHhKNRzvK8Yq1oJx1bd7uybUdrLu7M/M/EDiDkwscpoStVrfE9dIdXotLnP+L9V07UHuJV+eOO&#10;ZAyLzgbhWb4CRr++aCLT53LMo4j7ZOara3YNpOirGb1pGkuE8zKD5juzXa/CDTJtOjXUvszSNI2Q&#10;AvQVxTlKjh6kotrZJaH5riZ0cDlL5Xfot1tb0O4t4oPDthcTppVz53kQ87VA/j9Wryfx54hlvJZv&#10;Ospt0zYUFk456/er2PUTcavd3FtLJjNrFt46cv8A4CvHfiwNO0EyNczIHVs9enrXicOU6lStLnk3&#10;Jt9F3PB4elTq46043m7dX2R5lNe2S7f9JjA8terjg4Gaz9f1eyg075LqNnaRAihgcncKwfEPjhbj&#10;ZBZHeu37vbPrXO+JtTurXRmv76UIzOv2e1Xq53A8+3c+1fpdbD1MHk/t8RNRio9U+3re7P27B5RK&#10;pWg5XV3t8zen1u30IrfT3IjbdiNdu4ucdAOp4rU0D4maDtW41e7kt13g+cygx8HOCVJx+OK8RvtT&#10;n1O7kaeYSNLgO2z5Y164Hp/k020vRE8kzBYx5KgsBjBycfjXxuK4gx2aYrljONOk7x25tlJtyd+i&#10;SvZpK9rtpn1UuGMLKjao25eX6f0/Q+vH/abmFl9h8GWVvJaIoDXV8WCyN/soB8wHrwD2rY+D/wAT&#10;pPE3jex1SDXpLu6h1a3tri1WHyrciSaNCipjqFkLBslsj72MivnL4eeF/FXixFtdNS5kWXBUsdqn&#10;J9cV9d/sofAvTfAXi3Q9e8XXCSXMO/yY5JAIo3K/fAP8WMjJ6AnHWvm+NMly2jls2pupV3vtFecb&#10;O2m6vzXXVXuflfE+G4e4awFaKS52naK1lLR3Tv32drW7aWP6PP2AE8v9h/4RoBwPhxowH/gHFXf/&#10;ABT13UfDHw28QeJdIkVbrT9Eurm2Z13KJI4WZcjuMgVwn7BhQ/sU/CcxkFT8O9HK7emPscddj8bx&#10;u+DPi1f+pZv/AP0nev8ALTM3bHVmv5pfmz+pskXtMvwyfWEPyR+CH7Of/Bwr/wAFRfir8e/A/wAM&#10;vFHxG8Lx6b4i8W6bpuoPaeD7dZFhnuY43KEggNtY4JB5r9rviR+zX8S/Gvjd/FHhz476v4fhkm0y&#10;a6hs8yG7a1ljZg2WCxKyq4KRBVcvlw2MH+an9j3wm9r+1V8L7jyWATx9ozZ5/wCf2Kv6vfNjXaGP&#10;XpXxnC+ZVsyw9Sc5XtK34H9CePHBeW8F5vgaODoqmqlLnaStd81rnj/wC/Z2+JXwo8TW+t+LfjJe&#10;a9bxaVNbNaTSXBUu8wdcebM42oAcEgvmRxu2hVHsdNWWNjhWp1fUH4OFFFFABRRRQAUUUUAFFFFA&#10;BRRRQAUUUUAFFFFABRRRQAUUUUAFFFFABRRRQAUUUUAFFFFABRRRQAUUUUAFFFFABRRRQAUUUUAF&#10;FFFABRRRQAUUUUAFFFFABRRRQAUUUUAFFFFABRRRQAUUUUAFFFFABRRRQAUUUUAFB6UUGgD+e/8A&#10;4POgD+0V8E/+xM1T/wBK4q/Gm0RFjG4f+PV+y/8Awebkf8NHfBEMf+ZL1Q/+TcVfjI0iKNwOa/v7&#10;wHqYej4fYatNJtKa1/xyPl8y5nimkTM6eVhS2SOu41TlYFh8zbQfXrQZGZF44xTDyuc9G/pX6RmG&#10;Op4ujFRS6foccYuIbvr+dQTku/IPWp8n+9SOUBAb1rxcxp+1ofFY0pu0hIWZhj0pzZZcD1H86g3M&#10;p+U0GRyuN3p/OuP69ThhXGSu7MrllcmZgUKeZ19KbvjMewMMAdNtd1+zD+zD8aP2wPjTovwD+Afg&#10;y51zxJrtyIrW1gGFiXPzzSueI4kXLM7YCgV6z/wUz/4JU/tM/wDBLf4n2vgT446fBqGk6vbiXw/4&#10;u0dXbT9RwoMkaswBSRCcMjAHGGGVINeJieJMrpZisHOpFV5xbUXJ8ziv6262dtjSNGo481tD5skk&#10;jHKgbulR+aSOVX/vmkbrSV6dTEVJ7aehHLYlS4ySGx/3zTxnGQ/6f/XqvEu9yMdf8KtRoOgPFd2X&#10;zrV6bc3p3u+5M1GOwJCzv93Py5zipESN2W1t3Tc33mGDgdzTrS2+1tvlXEIGVVv+Wnv9K0ktwo+U&#10;Ko9FWvqsjyLFZpRc6a5YN/E/ikr622snspN36pWtfGpUjTdmOsrKCKJY4412r6ip75kjtHVdoZvk&#10;TA6k1FOXECpvKJJJtdgOR6fTmtTRvD8N7dpDa2iK3A3Koz9K/XMHg6lSnVy/BQjCEYRjKT0aUk/h&#10;S3suraV9OjPOqVIU4+0qPzOi+DPw1vviF420/wANWNnujkmUPtXgLmvvrxO1h8JPgu/g/SWltpgz&#10;QRtFbyf6xmwACq9eteff8E2fgvbXXxPtbi9tgcJwWXoa+sfjf8BdW1Cx1KC3hkVZJ54/Mj4K8nDA&#10;9iM8e9flPiRxDg5Z7Qymk1CMItrZXe3kfyr4lcdYHFcXUcvxEv3VPllvo23u9/uPhHxBf6h4h1At&#10;bSXH221kEtnIYXJEqcqemTkjB9QSK94/Zu0rUPiRf2+r6a6xx3rQybXti23Mak9cd+PwrndI/Z++&#10;K0Os/wBmTaba2rbtsusI3mPIvqkRTCse+4so9Gr7M/YG/ZftfBdpc32o2sjRwKrxNcYLOzFmLHgd&#10;8ngAdgBXwfG3GeW5Rgnjvgpxgou/uty+ykr62u03s9LNnm8bcS5bQyGVLCSjOrpyKLUtHa7elkrp&#10;NLda3SI/GXwx1C10iPSW1JV8y3KnFmB29ya+d/j54duNK8LxzRamd81qrHEKDGQPQV9+eMrDw9qF&#10;/JYP5LNCnzAEZH4V8a/tGeEbqbR1mtoyU+xoF+X/AGRXzHh/nyzTHU5TvG6u7t63eh+LcC51iJZg&#10;qVeytJbpa3v5H5g/GzRJLnxTdPf6hKbxrxPsqfd3xbByDjoGJzjv+FcnbaNqNxqe6SMKqrtjz69z&#10;Xrfx5+E3i/UPE6+IdLJPk5jXzIzhMnlh7+teea9q9joka6fcfLdIP3m7OfqcdBX9O8N4fA4WVepj&#10;J8kVUjJSckoy3ceZt6tSb002j1uf6C5PmP1rLaMcPJSfLZpfZ0XTojH165e01c6VLdRxwwojtz99&#10;snHJ7D+eK0fC/hq31y8WH7Mu6ZlYSTBihz325wT9RUmmajZzxMJoxMzQqVbbnHJ5GK6b4caVLrOu&#10;pFaRybtwxtiY9/YV7H9kYatTrzxlWMoucpJ/a62V22kknZcqV9X1Z1Y3G1MLhZWXK4rfz7/8Obz/&#10;AAti0yQ6pZ23n3TWo8t1wNoHXjPGcjpXovwTiM6weGV0mS3kjhWOON2B+UcfKe9dd4c+EkHiC1XS&#10;Z5p47h7WRWby2VlztHBx1r1H4Ufs+aPY6S3h/XLRrgTQmOTdncykevXPv1zzX5/mWaYfD06jw00n&#10;Fu2is72b1tfV2u9dlpofiHEHGWDjgZU8VJyldfd3WqTt209T6k/4IKWDWP7YNnG8YXzNf1fywDn7&#10;ullG/wDHgR9RX7hr1r8Uf+CMeiweDf2/PD/g7SohHZw/2rIBJO8kru2nyuzszEsxJYkkkkk1+1/3&#10;sV/nX4xQlDjF827pxbt3bk/60Xofuvg7WjiuFZ14vSdWbXpaNtNbbd2flz/wcieHB4in+DcJTd5a&#10;eIG7/wDUN9Kpf8G+vws+3+DPjLosPiLVdJlvodNtlutMvCjQiRLseaqsCvmDHysVJHavRv8Aguto&#10;H/CQa/8ACmHyd/l2mvtxn+9pvpVv/ghjoA8Pv8ToPK2bv7Gbv/0++tfyNHMn/wARieDv/wAu7/8A&#10;kiZ/f0s0j/xKysF/0/v/AOVmz2PQ/wDgndrujWK2R/aK12Y/Y0tvtDWm2X5YhGJgVlCrLtUR7goH&#10;lFkxli9fQPww8Fy/DzwNY+D5tU+2NZiT98sJjQbpGfYibm2Rpu2Im5tqKoycZrZF/aHkXMf/AH17&#10;Z/lUkciSrvjYMp6MO9fsp/K46iiigAooooAKKKKACiiigAooooAKKKKABunSv47P+CyKp/w9d/aB&#10;J/6Klqnf/psa/sTPTrX8df8AwWUKD/gq1+0Flh/yVDVP/Rxr+hPo3unHjOu520ovf/FHueVm1/q6&#10;t3Pm6aaJFyobqP4jVaeYMeCfzNJLIG+UHjNMIJOMfrX9jYzMY4itKKtbT9TwIx5UQzOQ+0E+9R7j&#10;61M8UZYuxxwKibaDhTxXxmIp1ISbk1u7a+Z0LyEGd2fagEjpQnVifaiuOnbX1ZTF3SBgyv2P9Kek&#10;2B855+lRnoPx/pRWlGpUhOTUnv3dtl0CWqJhKhbJb9KjMrE9B+VNPQUVr9ZqTuuz3+SJ5SRVt3O8&#10;xru/3acjqI/lKr7KtQ06NTIFHtVUayjiFywXM+q0b27Bb3SwNx/5acf596bFbPeRc7Fjbjpkke31&#10;p6xW8se+Z8xq3OTwfrU9rAbnDSRssO35VPG7/wCtXtQy+pmGMhRa5lJO0VJ+9qruTs+WC17uX4PP&#10;mUY3HfZ9zLbRrtZxzgdF7/4VpQJZ2IQGELwQqqmfx4qK1tI4H3LHtYj3JqxaYkvT5j/NGp2x8cA4&#10;596/Vslyypl1SEpRiq9WcYxurxhFNO2vLe6TdlZt2WyuuKpUU15JfNsW0aCW+kmhXcvlqN23oeeK&#10;9E/Z5+C7fFfx6omhb7HZR+ddIq/K20EjP4/0rktM0ee+ICrjdwuP4q+4v+CcHwwtv+ED8RancWQ+&#10;0fY32u2M/dNe5xlTwmS8IVniuWc+aUk0uVc023tduyu1a7utHdaH55x7xR/q5kFXE0naTtFa7Xsr&#10;l34reJ7bTNGXw/pImjjtotqr9mcZwPpXlf8Awld99nMO6T/e+ztn+Ve6fFL4V67NrUwWxb7xB4rn&#10;NB+DkGnnGskRqx6N3r4fK8dhaGXpuabeu2v5n4XlObZPh8DzP3m3fdNtv5HMfs5+BfEninxLZzwf&#10;NHtXY32fPXHvX2ldfs6Xuh6DZeIdcugu2aMhfs4Gcgjvn1rqv2EP2ZdB07wnY+O7+2VovIRrdSvU&#10;4HNelftJ6rajw5HZWyA7LpAuPXPSv5/4q8RaeccUQynAXfJZTabsvLfc/IeNOMsZmfEMYYZKNNSc&#10;dld97abI+H/jsbGyhuFl1PbGgO0eWgz+lfFHxj+Ien6Tqlxp1uzXDyKrs3A8sZI3HA9vqa+qPj/4&#10;V8Z+MNauI7e3kWFWPCivkb44/C19N1GS/vYpYpo4QGZZCuRk9cV/QXDmXuOBpLDVv3radnLpZ97q&#10;/wAu/U/oPwso5fGMI4iom2r2SWj6XtZnjmt65f6rcyXUio27blWz82egOOvHboPc1neYiXAVy0Zk&#10;5Kx5VABnk4xzVw+HVttTWWwu2Zd2WVn3bTV4aH9qQMqybi56Q5zg/Q15GG4X4kzKpVqV1arCTspS&#10;jKM7NXcZe7vF2s9F66L+l/bYejFKPw2+75Gt8KfAZ8Xa/HbTkLawsHmKqRnPRfqe/fp616zrp8Ja&#10;HosumvY2zW1tuSZY2QKhySD1+U/rXnXh3TtdsPI0OxjuY0uJAbqRY2BcE/MOB3HHHavQofhL4cvJ&#10;PKXSmZoeYY4/lOcKdozjv619DVybF5TKmqdOEuaL5+aV9H9mKSlpFLXbmei7r4fOsVRqYuM69VqC&#10;+FR/Nu61dy58KHuvGfl20Pie6khYCJltEiXfHjBDMwZtxHcEe2K/of8A+CCENnafB/xhZWFusMMN&#10;9p6RxKMbVFu+B9AMV+FH7Nvg/wAEeH/G+qeHdQhks7z7PHeWdreKEcllKuAMnIBVTn/b+tfuF/wb&#10;4eILzW/hn8SILu1VPsfiDToY5I2JWVTZ79w+hYr/AMBr+X/pBYzLcXwep4dtvnjFtuUtYuSsnK7S&#10;629L6nj8K4mWL8TKUKatThTnLZK6nGNnpo+19ep+iBOK/AT/AIK0+Bxrf/BRX4oaj5O7fq9qP4u1&#10;hbCv36YZ5NfjF/wUO8FLrX7cHxIv2tWbdrcA3c9rK2r/ADT8YMe8u4XhVvb95FfhI/0W+i/mKyvx&#10;EqVn/wA+Jr/yaB9nfsWfs23Xxg/4JifCnwdpnxV8QeHGh01LvzrG4EgZxK6+WQ/Ij27sKrKAWzyQ&#10;MeieGv2ENX8O3mj3P/C8NSmXSdSsbryzZOPOW3VQIyTOeFC/uic+Xvkz5m7I2P8Agm1FHpn7DPw6&#10;t5G2rHorL8x9J5RXtwvrQkAXKc4/i9elfo2Uz9plVCfeEH98UfhnEtT2vEeMn3q1H982SpnbyKWi&#10;ivQPECiiigAooooAKKKKACiiigAooooAK8O/4KZf8o7Pjp/2SXxD/wCm6evca8P/AOCmX/KOz46f&#10;9kl8Q/8ApunrrwH+/Uv8UfzRMvhZ/GJbIq7Sy/8Aj1TPPEDjLfd/vH/GoBIiQ/eFV5pSDkvziv8A&#10;UGWaYfL8HGMbdH0PjfZ80h804HO5vzqq0jP1PTpSrudwCacIH6A18bicTWx2IvFaO/6G0Y8sRgLE&#10;4FJgoMe5qYKkK5yC1Qlt3zY7msa1CNFxu/ed9PIpOTHpMyUNK/OOPmpldT8F/gt8Uf2h/ibo/wAG&#10;/gz4MvfEHibXr1LXSdJ0+PdJNI36KoGWZiQqqCxIAJrDEYt0KfNOfLGN23eyStrd9hxjzdDl2Jb7&#10;xpNuM896/YDWP+DRb9qPR/2JJvi63xItrj4yW8LXsnwztViktXgHJtUvA+HutvIx+6LfIG/jr8it&#10;f0LWvC+u3vhvxHpNxYahp91JbX1jeQtHLbzIdrxurAFWVgQQRkEV85k/EuR8R1J/UKyqezk1Lfs9&#10;VfdPo1ozapRqUV7ysVOvUU5Z2j/E02kYZx/vCvpHKVKPNB2a7GG5ZVi/zBx78UsVq15LJEz4VXA2&#10;rxu6H+tJDFxlVyx96tpbowMKLtTIM2P4ie3+favoKeDljYQU1ddY3aUm07Ltb7Ut9Fs72M+ZRvYf&#10;EibfKsogoX5dzL0qzEiW1viGBcs2yNfepYhsQZAqE3cUvlyW6NuVhJGrrt3/AE/A1+ovB4TKcOpz&#10;mlVlG0Ukk0rpPkXknp1bS9DjUpVJabf1uXrKyS1VwfmZmy8m0cnA/Sr1hp02oXcdla22+SRwqqq9&#10;Sai0hRqjKtv/AMtG4r3v9lD4Swa78S9JXVosxfaVO1h71+l4fFZTk/D6rUUnBRco9bq7d79b7t9W&#10;z5fiDOKeTYOria32U3b0R7R+zl8ELP4I+AbHxdrNi39oXzlmcQlmUeW/HAzXPfEfXzdeIf7SAmZV&#10;kyA0L4yD9K+v/wBob4c3FhoOkwWFn+5X5V8tf+mT18uaz4WmudVk066tGCiTdubOBX4jw/nX9tYy&#10;vj6kleTenZaabo/mPh/ianxDiJZpiHzTne+uy5nZbdEefeIdT1LxC8NrZFo2a4jCgwtgfMPavpr9&#10;mf4Q+I/Eej+VcXCrtX/n13fzNcj8P/gxpuu65Y6bayRtPNdwqqr7yKK/QzwB8EdM+F3gOGztrJZb&#10;2SMbxtHBx0r5PxC42wOUU4YVS9+bXLbT1e+3mfN+JHG1HAZZTwuDh7zbeqWi012Pjr4p+FrT4Y21&#10;9e3msbn+yKQot0XkM/tXwJ8aviRqev8AiS8hkvJwituZmiwpyT0OOa/QP9tONbXxJcadqilC1uv7&#10;sn/aavh7x14APinV5LTRrNm2k7mUV9z4ZwoTwqxVaTvJ3bbdrdk76a9T77wlxWHeEjjMYrylFO9k&#10;kvwPF/8AhIZ9MtkaxMJlkby42k52dTux9BXOavrmp3n76W68xpshWkbc20H6YA77Rjmu48V/C3UN&#10;EtZmu4v3ayMCrdsMfyNcFqVgLSF1tlb5uWbvXv8AGOWZnjMJ9aw9TmoqHSTvFpLaKW71XNe+vZWf&#10;9N5ZWwNaPPTs23v/AMEymklhmAIkwrkMeeRz2/X610/gHQpvEGqQ2hHmtuX5dvVsAn9MCsuPS8hY&#10;kSR5pPuqsRYk16h8PtKs/htoreIL8q146/uYdpzuwAF6dhXwvD3D9TK82c8RJypxi5Wb2k42imus&#10;r2drN7m+bZh7HBv2a996Jd3/AJH1f8Gvh34f8NaLYtLpmLiZVK7pUH/s2a+hvBnw9v8ATdZ03Wbu&#10;HbGzttPmKcZRj2PtXwl4K8d+IvGt1b6xaahqzXmnW6/Z1sraeSBnAzsdUBXB6HPIB4IIr678J+L/&#10;ABs1hY6jdt5e2dCsMrYC5QjHH1rzeJa2Oxc6ida7VnLZrV7aLRrW6/He38l8dZJmmGrqU6qcqnMp&#10;J3um1old6rXf8D99/wBhLj9i74Ugf9E90j/0kjrsPjb/AMkb8WA/9C1ff+k71wv/AAT1vZ9R/YV+&#10;D99dQNHJN8NNEeSNuqsbKIkfga7v418/BzxYM/8AMtX3/pO9f5mZo/8AbK7X80vzZ/d2RxlTwOFi&#10;91GH5I/nL/Z3+GaJ8b/AhlWSNf8AhKtL3SQyyI6/6VFyGHKn3HSv3o+MH7HWp/FL4k2Xj+z+OfiT&#10;TY7VbILpeRJEgtixVkYFWDkuzFmLgsSSCMAfkR8HPAQsfiR4Rvzaspj8Q6a+7a3/AD8R1+8puIIS&#10;qyyqpPTc1fing5mTzLLcXJu9qlvwR/V30pM0jmmfZZJfZoW/8mPIvgF+yvqPwU8TW/iG7+Jt1rCw&#10;6XNafZ5LVo1/eTCTjMr4jXHyx4JDSSNu+baPYqjjureY7YplY4zhT2qSv2I/lsKKKKACiiigAooo&#10;oAKKKKACiiigAooooAKKKKACiiigAooooAKKKKACiiigAooooAKKKKACiiigAooooAKKKKACiiig&#10;AooooAKKKKACiiigAooooAKKKKACiiigAooooAKKKKACiiigAooooAKKKKACiiigAooooAKKKKAP&#10;57/+DzoA/tH/AARBH/Ml6p/6VxV+MU8aeX91eP8AZr9nf+Dzg/8AGR3wP/7EzVP/AErir8X7id1B&#10;WOBm29WJx+Wetf3f4M1MLQ8MsPKqr3c1om38cuiTZ8zmClLGOxHsi3k+Sp+Ufw0SmFfvRL+AoaRQ&#10;csSBtqBm3Nmvta9TD06fuxV230Xc5le+opf0WmlUZtxX9TRQOtePUjCcfeRpE3vhZ8KvH/xr+IOj&#10;/Cn4VeEL7XvEWvXsdnpOk6bG0k1zM5wFUD9ScAAEkgAmv2u+Cn/BmTrWs+A7DXPjx+2C2k69eaI0&#10;l5oeg+HhPFp9+0ZKIZ3nHnRo+N2EUvghWXIapP8AgzR/Z/0bUtT+Lf7SHiT4ZQz3WnnT9H8L+Krq&#10;zDNbsyzveQQOfusVNvvK84ZRnBIr961Ixiv5t8SPELNMDnEssy1qmqaXNJKLcm0nbVOyV7d73PYw&#10;mEhKnzz1ufnZ/wAEz/8AghB+zv8A8E0Pjdr3ibwz8W/GmrX3iTwrZ6bCJtTlsVlaM+bcSpJatGcs&#10;6g+SzNsVc5bOV+ov2lP+Cd/7Lf7Xfwyn+EH7QvhXWvFGgTXMNx9h1TxhqUvlyxtuV0LXBMbdV3Lh&#10;trMARmvTviFolnrt54fsruSaMf25vWS3uGidGW0uGBDKQRyOexGQcg1GpvPA2s29tPfzXOlahMsM&#10;cl5cNJJazkHaCzZLI5AUZOQ5A5DDb+K4rNcyxuO+uVqrdXT3r2emis1a1j0Y04RjypaH81n/AAX4&#10;/wCCCd3/AME9NZuP2nP2aLW4uvg3ql8kd1p8108s/ha5lbakDM7Fpbd2IWORiWBIRySQzfl6Ey33&#10;26etf2j/APBSX9jXwd+3x+xp42/Zl8a3F9BDrWnrPY3GmyBZor23YT2zAHhh5saZU8MMjjqP4yfE&#10;Ph3WvCfiS88K+ItMmsdQ066ktb+yuE2yQTRsVeNgejKwIIPQiv6g8JuIp8SZRLD4t81ajKKv1cX8&#10;Lfd6NN+l9zxcdS9jUTjsyuluByGOaclq07/ZEZvnB8xs9Fz0/GhWdbgfIzLt5C85H09j/OpbBbkx&#10;fbNhZ1kPQY3L/EPwP8q/dcPTwOJxCwsab0b5klvCPLza92m1pvZq+qZ5r5ox5r/8OX4bZd+dzf8A&#10;fVTLCNy/vH6/3qjtZYplJjfd9O3tU8aSy3EVrbttd/mLY6D29+a/ccJh8tp5ZGrQgpKTjbl6tySS&#10;WttfuXWx5knU5rNjjZm/n/s6HftVh5rBup6hR+lew/Av4Lax4k1WGeWGbYxByKz/AIP/AA305547&#10;7VJAy7tx3Nn8TX1T8MPF3gXwusNlbQRqfMVTMy/KPXPP+GaM2rUsnw037LmrVN7Xail8MF/hT1fW&#10;Tb6n5lxpxVisLh5YfAQcnbV/qe6/smfBzw74CvF1fWNWvIVijjb93MF65yentX0De6x4E16Ca00v&#10;UdSuN7Fm/wBKHLHv0z+tfP1r4m8Da9pscVh4yLSXG3z0UhVAHYAdByeuTXuXwZufhxodlHHGVkfH&#10;+sLZyeK/l7ibJ6OKqvMcXSnKqm7R1Vle/c/iLjHEZhWxM8ZXnNzdlZKy063avudR8Jf2cfCHja7N&#10;1rOi32zPyltSnG78mFerad8BfB/h3RNWuYNPvGe1aRY1/ti6UFUTcq8Sf7XXGa3PhRq1pqAhn0i0&#10;2wqcD5a3tV1GW40rXoY1AP2ifn/titf57eNnHHFGI40hltJKnQguZxcr2a6tfifb+HeAweN4eq5h&#10;i6k5VHJRitbJaaK/4njGi/sS/CLwzr2pfEKC11KTVvEEVu+ryf21deXLJHHt8wJ5mFJHX6CsTxh+&#10;zB8I9ce80ybSpIo7WxjESm+mPzHd6v2CgV9PWPh+JfDMNxcPn/R1O7r/AA15T4UPgT4gfFnW9D0r&#10;xHbXF1p0NuLu1jnDNFkyj5lzkcgj6gjqDW/hp4wRxWFxGJxNeap4TWU4x0f923+ZnxrwfxJgsypy&#10;wk5e0rRSiud3ik4xi730SWi6LY/L/wDbI8G/CjwPeyeBtB08LfXTMsObh9xbHVcnqK/PP4i+B/Ev&#10;h7WyNY0txc3W2UTNNlRwMkYPT8cgYGOK/br/AIKXfsI2PxM8b+EfiL4SRLA6HeStqnkw5N3GyYVT&#10;2ADZOeo7V8y+AP8Agm94N/aA+Jel6Z4nh1NYUtlaSOFo1Z1A6LucV/oRwLx7wPxZwnSzvF1JUsPG&#10;EpuSUZSlHlV200+Vq8kna63TP13gHxAy/g7L1hcfVlOtG6qp3lKM02kk7pNSSTXqrn5t6b9l8PWe&#10;4uDmPHX0PWvVf2WPid4S0zxtDHryKqs42t2r67/4KW/8Esfg78DfBtpqnww0vW7W8e3YfZ7iSKTz&#10;DuUbsI7cDPPpmvhf4Y/BXX9R1Cdvss8K27EeZ/tA4x+dfv8AwTx5kHiBw7DEZC1/Z8lJJyvCator&#10;Re68+up+sRzrIeLshr1JylTesZKVlKL26Nr8T9GPgufDXxV+I1rp/hy6VQgbnaGB4HHNfT+h/BiP&#10;T9QMV9e7ZPL+Xbbx+n+7Xzx/wbi+Iv2VfCH7T3ibwj+1dqFxb+LV0+4Phs+JZk/slrby/wB4VDdJ&#10;yoO3d8u3cB8+c/ZnxZ0jw3B4n1bxJ8KYb+Tw3Jck6Ol8xZxH68/Ntznbn5tuM81/NXFmf1P9b6+V&#10;RjOnGMYuM5fDJvondJvTXzTXTX+WvGbg3FcJYLC42hj6c4VbwVPR1NNebVO8dbN9NN76Z/8AwTR8&#10;KJon/BQzSbpot0he/wATNCFLKdMlHUAAjKkcelfrgDxX5j/8E/bQf8Ni+FNRmX97NFdFuOmbG74r&#10;9NyMiv5g8U60q3FTv9mEV91z+rPo3YueM8NKdSW/tJr7lFfofFX/AAVo0Aa/41+G0Rh3eXpeunoT&#10;/wAtNNrL/wCCZ/wqsdauvidod3qWqaf9u0HTbVptPvpImRJGvgzqpJTeMcMVJHOOpz6X+3r4cXxD&#10;8S/AduY93l6Hrjf+RtMpP2HdP03wP4w8eXWo3Mdrbx6LpEs887hEjUSahlmJOAAByTX8MwzH/jp6&#10;WEv/AMub/wDlJM/tqWbf8ajWAv8A8vL/APk9zStv+CdvhYaHbaFe/EjUnWzs0s4Lq30+2t5vJS2h&#10;gTJjQJ5mIATIFDMssqNlWAHuHwy8C2vw18EWPgqyvWuI7MSbZGjWMZeRnKqigLGgLFVQcKoVRwKi&#10;Hxe+FrbdnxE0NvMIEe3VofmzF5ox83OY/n/3fm6c1taRrGl6/pkOs6JqMF5Z3MYkt7q1mWSOVT0Z&#10;WUkMD6g1/UB+QlmiiigAooooAKKKKACiiigAooooAKKKKAEb7tfx1f8ABZUKf+Crv7QAIX/kqGqd&#10;f+uxr+xV/u1/HR/wWZEb/wDBV39oDzB934paoeP+uxr96+j3Ll4txDsn+5e+3xwPLzT+DH1PmXYm&#10;7aUHWoWMaDCxp1P8NSXDkPgH+Kq4bd8xr+psxq0Y4j2cIrrrZeR4sE+W4EIxyYxQVTslFFeT7Gl/&#10;KvuLuw2qCCq/xD+I19g/8El/+CNXx/8A+Cq/xEvNP8G3Z8L+CdFyPEHjq+tGlt7eYrlLaJNy+fO2&#10;QSgYbVO5iMqG4v8A4Jbf8E+/H3/BR/8Aa28O/Ajw3Z3kOg/bobjxprlttX+y9M8wCSQFgV8xhlY1&#10;wcuRxgEj+vH9mr9mr4M/sj/BrRfgL8A/BVroPhnQbYRWdjaryzdXlkb70krtlmdiWYnJr8g8SuPK&#10;fC8XgcDFPEzV72TUF3a6yfRPS2r6X9DB4b23vS2X4n8w37QH/Bsr/wAFSPgn8QY/DOgfCODxpot1&#10;rFrYWfifwtqaywHz2CiaWFiJoY0J/eOybUxncRzX6M6H/wAGmH7KvjH9ibT/AIXp8StU0r43afdL&#10;c6948bzpbf7Qy/PY/Y2dUNqB9yRcSEjfuIJjr9nCityRXJ3vhLTtb+JeoXs15fW8g0SyjZrO/kh3&#10;KJrogEIwzgk9fWvxTMfEzijMI0kpxpum7twVuZ9OZapry2fY9GODoxv1ufhb8Mv+DMv4lXEviSH4&#10;w/tdaRaqumW48J3Xh3SZZt94drTm6jlKYiXDooRiz7g527Sjfk7+2v8AsTfHT9gf4+at+z38f/DM&#10;mn6tpreZa3UbFrbUrViRHdW7/wAcThTg9QQykBlIH9oXhnUtRtr6fwf4gmWS8s4Vkhuv+fqBiQrk&#10;YGHBXDgcZweAwUfy8f8ABxh+xZ+3l8B/2u7z48/tX+PZvH2geNJ9vhfxvZ2bQWduigsNMEG5haGJ&#10;c7Y8kSDdICzGTH6J4ZcaZrnvEEsNmVaDjKPuxcVFuSt8Fkle120/VdbcmMw1OlSUoJ6H51JHk43t&#10;1qaO32DCFunrUcAzJg+v9KtqJpVaK3iORw0h6D14zX9LZbg8F7N1JxvLVJJNt9dF+rsl1Z403K9k&#10;xWt1cLEhYurKyqo9+/oKvRQqWCh3/wC+qhD+RHHezLtHl7Zsdu4P+fWrFq6S7ZYm3KwytfpXDeDy&#10;+pjpKaXO+VqOz5LXTte/2rPpdW6a8taUuVW/pkwi5x5j9P71TJYNeXdvbWvmNMrA/K33V75+tNjV&#10;3nS3hH7yT7pboo9f1FeofCLQPD+hu2oaw6yPy7M47/57V908Hh8VCdNU7xg/el2s1JRjr8WzvtFe&#10;e3jY/H/2fh3Vtd9F3Nb4K/BXWfEN7GLiCb5mwtfcH7L/AMPtI+HGgr/a2rXUaXUOJo1uAu4EY9K8&#10;n+DPxH8F2+pQ6fKIrFMjM80YJHPQc4zjvyOleoatpVn4i1e1g0Xxkq6fGF+UOMkV+f8AF1SWeYh4&#10;epTcKNnrZ2e2x/MXHmdZrm85YTEXpQeuzei+Vr7WPTPila+F9V0l9Q0G5upX2/w3WMfkBXj3g/4A&#10;+Oviv4naDy72O1hDSE/bJeAoJ9a90+H3gXwbeWkdlbeI45d2BIWYGvpT4ZeCPBHhfwVqH9iiOab+&#10;zZvMkVR/zzavxHijizA8B8P4ipRoOc1F8t09NN9dj8Ww/FeIyeosDhm3ObUVKSasm9zU8H/s5eHf&#10;CnhTw94G0C1vIx5yW7v/AGpcYCrE8jcb8c7Me2c1P8Rv2SPA66HILqwvJJl+dTJqlwfmH/A/WvVJ&#10;LiWz1rRGt0AH9pMOf+vWeuo8WaHfajo7XdzzuXNf5b1vHDiLJfEChOtOFPD16l5K95Sk3qr9kj9R&#10;h4e0c24TrYmjOrPFUk3zJtJdb76ts+E/Df7NHgvXNAuJ9R0TfM00wVmuJf77YHLelfD3/BQb9lDZ&#10;YTx+DLX/AErzlBjW4f513coTk9ecV+l/xO+Gnxf1fwY8vwsmW3kWS4EgcdWErg4/Kvm34T/BL4ne&#10;PF1ZPivpsk2oWuqLFtVSdymfauM45KkHHrmv9KuBeMMlxuV1cz+t05U4pc0U05Qvp729vK5+b8H5&#10;5xLwtnU8yxVZpQmkqcua8ruysno497H5q/sx/wDBP34s/HfxxJplh4ZmsbS1VhczyY5ORhRtJ6c8&#10;mvTPHn7HLfAqNptVUXCW9xMjZXONsjD+lfsn+yl+zfZfDHwhdJY/D6+NxcSM00y/ZgT7cyg1414z&#10;/Ygm+KvxI1q78Sz3MemtrE+6ykmGY9xDlcKWX+PsajhP6U/Bdbj7H5Hgq8I0sIm5v3U5OXLe1ku2&#10;1t/U/ZM68SONJQpZxj6TpYCrbkjFNylZtPXXWV7ryPEf+Ccf/BFfxv8At5fsueIv2kLPxppmhI3n&#10;W3w/0/ck32+6gfErXRXJt4yQY1H38neRtCh/k34g/Av4x/B74s6n4B8feFrzRtY0W+NtfafdQ/NF&#10;IqqQc9GUghgwyGUggkEV+t37Ovi/4m/8E/o7z4afCzw9dax4O1KOa4h0sX7QCz1FlAE4cAnYxVQ6&#10;dwAVwc7vIfFHg/VPix8S9W8c/G7XX17xDqeoK1xdzcmMCGMJEg/hRRhVHoOckkn6/h7xO4oxHFGN&#10;xOMnCrl1V81BRdpxTTSjprol7/M/is46No6c98XPD2PDFDE5YpPFNNTpyWqSdm5X0u3tbpe/Q/On&#10;4X/Aj4p3vxUHjfWL9vsq3kk8YSP53Yx+WFIIwFC8cZzgHiv3b/4INaWmk/CPxhCtv5ZbULAuuzad&#10;whkU5HrkfpXxtrvwitdEvY47LRdkYwU+XpX3l/wR3szYeDvGkBTaf7St9w999zX5v43ZxhMfwmvq&#10;6spVE979Ts8GePq3GniRQcoqKhSmklZaJdbH2celfl3+1x4NGsftWfEK/Ntu3eIEG4Kf+fS3r9RK&#10;+GPi54GXW/jp471FoN27xIRnHpbQe9f5g/SYx39n+H9Orf8A5fwX/ksz/SXwlzP+yeJpVr705L8Y&#10;/wCR6B+zd+zhpfxY/Yn8B6C3jHWNLl0+9bU4WjkS6iM8d1JhXhuVkQxYGPLG0YZum410ul/sA+Ed&#10;O1bSdYHjnUN+k32n3MccNtEqyNaxpGAcgsM+WChzmIvJsIDEV0P7J/iDwz4I/Zq8K23iPXrPT1ka&#10;6gtzeXSReY/2qc7V3EZbAJwOcCu/h+LfwvuZYoLf4haJJJM8CQpHq0JMjTDMKj5uTIASg/ixxmv3&#10;Dh2XtOH8HLvSpv8A8kR+fZpU9rmlefecn98mzogMDFFAORkUV7BwBRRRQAUUUUAFFFFABRRRQAUU&#10;UUAFeH/8FMv+Udnx0/7JL4h/9N09e4V4f/wU0OP+CdXx0P8A1SXxD/6bp668B/v1L/FH80TL4Wfx&#10;efLt2mMflVe4WNt2EH5VZH+pz61VJzk1/ovnFOnHCRXKtVfbyPk6XxAFj7Rr/wB80YTulFFeR7Gl&#10;/KvuLvINkf8Azz/Wul+DXwe+IPx7+Kvh/wCC/wAJvDM+seI/E2pRafo+mW7Ya4nkbCjJICjuWJAA&#10;BJIAJrmq/Yz/AIM7v2fND8dftXfEX48+Kfh5a6jH4N8L21toWuXcKyf2ZqF1MwPlZ+7I0Eco3gZC&#10;7hkbiD81xdm1Hhzh+tmCgm4LRaattJX8rtX8jbD03WqKB6Rp3/BmdJc/BKPUbz9raSH4gyeF97aa&#10;NLDaVHrJkD7DKG8w2wjzESE37/3g4/dH6W/4JBf8EAtR/wCCY2u+NPif8YPGlj4u1y+v7e20HVPC&#10;d1qFjdW2kBHFx80bq4Z3eNzEu7i2ADEvgfqiFA4petfyPmHHPE2a4KphMTWvCbu1yxXVOyaSaWm3&#10;Y96OGowkpRWx4/8AE/wGdJ+C2veOfgxpvinxZr1t4fuLvwzobfEvVLdNWuhCzwQGZ7nbGJH2rvPA&#10;DZPSvwd/b0/4NnP2vtF/Zf1D9uFPEEfiP4qalqV/4j+Jfw80dnmjs4biQzlbKVmaS5khy3mBmYuP&#10;uFivz/0DeGPBEsXhybUfDOsXdvef2leSwxTX0j2u43UjFDGSQEbkHABUHK4IFfH/APwX4sv2zPih&#10;/wAEw/EX/DFX9ox6ot4o8daXo0v/ABMJdGRJVvbeHA3MQ2zeqYZ41cDIYqb4JzvH5TnFKlhpQh7S&#10;cVKU1py7Wb6R1vpZ3tqLEU4zpttXsj+T9ogGIJbPT71Ot4FcfMWPfrRICkhUgjHGD2qazXdGq888&#10;cdRX9vYPBYetiox5U9L26Pa3luz5uUpcpIkbxbFXc0kjYVS3bFXIrQQxbHmZmZstzjJ/z/Km2lrD&#10;DtkSMBj/ABd+lTcg1+o5JkNOnzVsRFc20Um2oppX6K8n1dtFout+OpV5tETpGHUBpJP++qZY6fBJ&#10;JJay7mVGDxqzdFP/ANcGpImDAHHSr/hm0gmWOaU8zfO59e+Pwr76llGBzDNsLTlTTSjOUr6pxSSs&#10;11vJxfb3b9jjlWlToylc7H4V/CjUfEF1HNbpIke4bQpr62+BnwZuNGvbTVGubmOSGeH5lk6AuoPb&#10;0NeL/CHxrpfh+C3SNdzKcBVHWvqD4YfEzwv4h0ZotQ1WOxYcrGoAdipBXJPQZGcAA187xxKdOjLC&#10;4ahaKVkop6J/kj+f/EDOM+qcyUWqe219PQ+jtT1PwP4m0W10LUdYvJJ7df3e+6HDbSPT0J/OvnX4&#10;y/CKex1mSTQxeSbj8pWdvX2rp/hzqPhG31eTUvEPiXzd0mUBf3r6H+GWg/DjxvqMMt1qEUkfG3dj&#10;mvxd0cJwfUlWVOUo2u1Z2v5H83yzTGcG4h1Iuc4W1urK77aHzz+x1+z3qt38WdI1nxRpt+1n9tG5&#10;ft0wztVnB4b1UH8K+3D8MZdU+J506ysrwaTb6dG8m7VLjLSOzjP388Ba7nwP4F8JadcaPbaJYRRx&#10;tqBBZVHP+jzd/wAK7PT7KC38caha20K7vsFr0HT5p6/iDxg8fMDX4qqwoYL36VNpKTtFJ/at3R7F&#10;HKc647pQzSvW9nSn7sYx1ekunnZnyn+1F+xJ8OvFWmTeIGsplutqx7pL6ZsZYAHlz0JzXzjq/wCx&#10;54D8MWt3c6dpB3KCXkad/wCea/SD45eF7zVPCNxb2UOJN0XzY6fvFr4Z/wCChn7P/wC154f+Ek1/&#10;8MJJGt7i68vUJ9Otmlnt4SjnftVWYgsEQkA7d+TgDI/UfBDxiynPMio08fjqVKpJxioSlFX103a/&#10;HpqysDlnF+W59HJqeInCi52U583KlZbtJ7a2XfRH5+/HX4baA/jG40Gxl+STnYkrNg5Oe/frXEXP&#10;7Ly3enTvbXL27Rws4mbnoM967f4C/Cn4v6J8RrDVvjX4P1mazmutsjXEJWQpvADMGxj8cV+pnjj9&#10;gT4YeLfg9Nf6H4D1Sz8zR3kFwrW//PInP+tzX9acZeLPBvh3k+Go5jUUYYhSjGaStzWva6666Wfm&#10;j90zXjLMOFcXh8vwspYj3U5Tp2klZpN2vd7q5+NOqfDKz8AaPcT29zNdXUKbFuOu04+99a6DRf8A&#10;gnt+2G3wH0n9q7xJ8LdV034daxfG1sfFU0O5JXHAk2ltyRscqsjLsZhgEniv1v1r/gm78EPhj8Jr&#10;3Vjokl5eQ2nnI143mI7DkBlbIYeoPWvpj4Rf8FFv2ZfjN+x7qHgz4y+D5bfWrSx/sW9+GMMpNrqi&#10;7NifZlI2rbEDnP8AqgMc4Ut8PnXjtHPMBhMx4XwLxdGlU9lUmpNNRaWkFFpp3+29Fa0t7n1XA/iN&#10;k+fRx9HHVXhqlKPMpVUldWbul5W+HfXQ/Ij9kD4L2tp4VhsLSZvM8lTnyQzEkZLHPcnrX0Lovw4T&#10;RbCM6teSS/6TG0kJhUjbu6nC5x716N8Pfgfo3hLQ7a68MaTFButVf7PGzN5SlQdoLZJA6ZJye9RW&#10;uiXt3qlyblfmWNs+wwTXRmefU8wozlRbjCMU0m9rLRWvY/k3PuNqmeZ7WnCd4c27Su9baO10frp+&#10;wlCLb9i/4U2ypt8v4e6Qu0dsWkYxXZfGkZ+D3ioY/wCZbvv/AEneuY/YvG39kr4bAD/mR9M/9Jkr&#10;p/jRn/hT3irH/Qt33/pO9f59ZnPmrVpd3L82f6fZFK+V4WX9yD/8lR+UHhf4eRfbdF8y3lRWvrPc&#10;8LvGyjzY+VZSCp9wQR2r9IfiF+yFovj34kQfEVvHurRsIrGG40+6WK4jMdq5ePy5XXzoX3ncWWTk&#10;lsg72B+Uovh2ljo1jfeRjy5LV87emJE96+97/wCIXgTR9U/sLVfGGl216GjX7HcahGkuZCRGNpYH&#10;5iDt45xxX8vfRjzD+0MhzKV72r2/8lR+2eLmbf2tmWFne/LTt+J5z8Bf2QvDnwH8TQeJtI8W319J&#10;Dpc1mI7i3hjXEswkONijagKjbGMKGaR+WcmvYKxfD/xE8CeK7lbPwx4w0vUJpLb7QkdlqEUrNDvK&#10;eYArHK71K7umQR1FbVf04fkYUUUUAFFFFABRRRQAUUUUAFFFFABRRRQAUUUUAFFFFABRRRQAUUUU&#10;AFFFFABRRRQAUUUUAFFFFABRRRQAUUUUAFFFFABRRRQAUUUUAFFFFABRRRQAUUUUAFFFFABRRRQA&#10;UUUUAFFFFABRRRQAUUUUAFFFFABRRRQAUUUUAflB/wAHIn/BLHxx/wAFA9Gm+M/wn8SpD4o+Dvgd&#10;dQg0O6ZVg1Wxnmu3ukDn7kyC0RkydrfMp5KkfzXag0kY2ll3L/s1/b0thY6p8Z/FGmalaRz29x4L&#10;0mK4gmjDJIjXGqBlYHgggkEHgiv4sf2kbCw0n49eONK0uzjt7W18YalDa28MYVIo1upFVFA4AAAA&#10;A6AV/U/gPxBjMRkWOyuo3y0VGUHdqylzXWj11V16s8XM6UVUjNdd/kcS7SMcl/8Ax3/69M/eD+Jf&#10;++f/AK9LU2nadf6vfw6TpdpJcXV1KsNvbwxlnlkY7VRQOSSSAAOpr9hqx5abm5PZu92eeuyIQsh/&#10;u/hX6C/sP/8ABuN+3n+158OF+OHijStP+Hfg/bFdxXXizzYrzUdPMLytcWsCoxIwEC+ZsDeZkZCm&#10;v0r/AOCHv/Btz8Mfgp4Cs/2i/wDgoJ8NNP8AEvjzVkhudH8F6vGJrTw5GGWRGmT7st0SF3BsrGMr&#10;gksa/Wz4lww2/wAL9fjiRVVdBugqgYCgQtx7V/PfGni5KjWlgsjd+VtSqPVP/Avv1fy7nq4fAac1&#10;T7jyL9hf/gnd+yt+wx8BLH4OfAr4Wx2OnzSC/wBSbVLg3t1c3kkaCSSSWTOT8qjChVAHCivTG8Fe&#10;HYvHkNlZW9xawtpMsjQ2N/NBHu82MA7Y3UZxntXV6d/yD4P+uK/yrKd1HxFij2n5tFkwfpKmf5iv&#10;wGviK+KrSq1pOUpO7bd235s9RJRVkSW3gnQbS9h1BBeSSW7l4TcalPMEYqVJCu5GdrMM46E0z4kQ&#10;RzfD/W1dN23Sbhl/3hGxBz2IOOe1bW4Dqax/iGceANcP/UHuv/RTViM+Qf8Agtp+0Z4z/Z7/AOCb&#10;fxO13S/jDH8MfEbeHjD4V8QRTCeW9uiwzYwMQpjuJowyK6/Mm4yL9wkfyQy3Mt3dNeXcjSSzMzSS&#10;MSxZj1JPcmv2z/4PPPHesyfFn4K/DEpH/Z0Xh/UtVVhJJuaZ544SCu/YQFjGDt3DLfNg4r8SYI2B&#10;3BeK/rzwRyX6jw7HFaN15OT0V4qL5Vru9m9XpfQ8HMqnNWt2J1YW7x3TBvlbD/Kfunv/ACq/BYrM&#10;pmtbtlDMTtz8pz/LNUmuSu2KNdzt68AL65ot7iSJGiLPDGzHOMMo+np/Kv6Dw2My3C4xxqr2kN9L&#10;xcZ8qXx3SSatzJtW312PLcZSjpo/09C1YMsc8ktwWVWICyZO18d/b/61aQthMI5UnaN42JjdW6e3&#10;0qnC8I2hWUx7cD0IqSDUU0+BY5ULKjHa4kXG3t1Nfe5PPLspwKoY+SlRleTkk7xlzKerjd21bjLR&#10;q2rbdzlqc9SV4rX+kdNpHivxFp4EMV6q4/jM0gH5A/1rX0/4oeJrO68q4uWa335MlrK7PnH909R0&#10;7/QVwEniF2GYYto/vBS3+A/Wmx3kjj7RFqM/LY27QCG9MY61rmWd8NYidsDVqScbttuFrLym05Lu&#10;3/4EefUyijVu6sFr5f5H0V8M/josepxWSalJ5zLu2FWXuOOeT1/P8K/Qz9hv4cfEH4wXtvf3MU8O&#10;mptaSV8gMP8AGvjX/gmH+wN8QP2oPG9n448QaTJD4bseJLqZPlmkyNwX1AAIJ/vHA6Gv2o+Dfwnk&#10;+A3haDQbHR0fTI93mNAWlmjPGJOcfJgYKgMwPOTk4/lX6Q/j9kHAeTyweFnCrjKl+R7WTS1kru1m&#10;2vi1a00P5p8RsDludZvLKcrSc4W9rJaqN/sppW57dOl9TvvA3gSHw5pUNnYwBUjjx+lctrXiDRba&#10;PxFpU2t2dvMtxMDHJcqjcwoRwTnvXpvhTUbPV7IyaXfw3MattZ7eUOA2Ohx3waxbDSJLaTxJNsKH&#10;7XIdw/h/0aLmv8aKniZisRxJjcdmUlUqatXejbfW/Y+io+HtGnkeGwuEjKELrm01/pl3wD8K/D2q&#10;+G7WXWBJdRy2yFftF7JKpUr23MRiuBg/Yk+EHhX43ap8Uvhf4Y03R9cvLayk1C+bdiXEzMcKuACR&#10;Fg9vmzjJYt674Olt49H0/TvK2KtlEojHAXCDAH8qh8N6pPqvi/VoLrT1SSHT7URwtxlfMuPzNfzh&#10;nHiHx3lOc4meFxcqSrpvkVlSab5dVs/06n9McK8C8M5lkrlWoc8cOkpSu3VfWy7q6T6rQ5+98Oye&#10;Kb+TQGt9PmKRkvcNDIYx7dRXGeCPgf4U0220vxXpmiW8d8unRjzo49ufkGcV7HeXdnpdo6W9mkLP&#10;ywXvWP8ACB47rwbprXcS7jYxY3f7owa++4H8VvE7g/hnE4qriqkqLtH2al7rTT5kktLPy6H5/wAe&#10;cB+GvFXEFDB5bhY0ZaOU2nzNrZy/yPDvjV8DJPH/AIz0o6npGn3Uc2n3af8AEzgkdVYNCwUBGHJX&#10;ceT/AA18ufG7/gnzqehTXnibwlpujQwx7pmgjsXGT1PG/wDrX6KfEm/03T9Y8OXc/l7odY8uRtv8&#10;MsMsQHT/AJ6PHXI/FXRZQ6xTQyNHeSGONIbV5WY7ScbUUnoD27V/Xn0dvpW8WYfHYfC5m/q+GqRv&#10;FSbjFRi2mo2trZb+Z+FeJnhfV4Rw8sRw7WlXqQfLOMVzczbv7yfq9baH5j/8Evf2YNE/bk/4KJaj&#10;8MvF3iCPRI/AOh/2xd2sOgzMupqJ44xAzrMvloSwJIcORwuDkj9E/jr8NNK+Hnxf1P4Z+GPilo10&#10;0OnQXV7oOn6OV/sppWkATDTSFVZUDKjHI3ZHykV6h+yf4w/Zv/Zb8Fa9cW/w6utN1y5ZrzVL3T/D&#10;lw11rJX7ibmjGWXO1UJCjJPGSa+btP8Ahfba/wDHDxp8bPC2max4YHiTUnu7vTprpJ5HklJmJk8w&#10;SHIDqQMjZvKj5QAP654g8Tsv48zqeYQxbp4WMIxox5k1KV1eW9021e+r0tdJ2F4l1eF34SYTDxw9&#10;OWPmot3XNOi4/HfS6Wrik1Z3uk7XNf8AYbW50P8Ab08K6Hq3inzppI9RENp5ccYZUsLgkgD5jjd6&#10;455r9PwTjOa/HP8A4JyPqg/4LC3Wm+Kbx728s59Qt9Pup1G5LT+yBL5a4AUfPIS2ACcrnoMfsYAA&#10;ORXyviE4zzyFSP2qcH67q79Wr9fU/bfo84CWXeGtGlKSk3JyukkvejGVklbZNK7Sbd9DxD9pzT7W&#10;++Lfg9bkj5fDutEZXP8Ay30ys74DeBtI1b4neNIo7u4t5JvCemW3nW8nCLJNqGT5ThomYYGC6Njp&#10;0JFXv2pbr7L8WfBrnv4f1of+R9MqH9nHW7Gw+IfjTV9UuVht7fw7pDzSt0RRNqJJPsBX8Mwyqt/x&#10;NVLHa8vsLeX8JI/df7el7P8Aszm87fiGl/8ABOX9njR9J/sKxTWks2haKS3XUVCujFWbOEBLGVEk&#10;3feGxUBESrGPY/Avg3TPAHhe38K6RNNLDbtI7TXLBpJZJJGlkkbaAuWd2bCgKM4AAAAwIv2j/gTP&#10;Gstv8WfD7rIMoy6rFhhs35HzdNvOenbrXVaB4g0XxTo9v4g8O6nDeWV0m+3ureQMki+oI/zmv6sM&#10;y5RRRQAUUUUAFFFFABRRRQAUUUUAFFFFACPnbX8h3/BdL4M/FH4Y/wDBTz4ueL/HHg++03S/GHjr&#10;VNT8M6hND+51G1+0vGXjccNtdGVhnKkcgcV/Xk3Svym/4OPf2f8A/hbf/BJLxH8QtO0/TDffD/4p&#10;X+rveXkf79LRtWu7aWOF9pILNNESuQGCcnIFfpnhJxEuH+NKHMrxrNUm7tNczVmreaWnY48fS9rh&#10;35an8z1wXM6/N9fl/wDr03DdNw/75/8Ar0+44m4/u0wcmv7Cr0YvF1Hd7932XmeBGXuo0PCfhLxZ&#10;488Taf4M8F6Dc6pq+q3kdrpum6fbNLNczO21I0RclmJIAAFfsn+wL/waM/H/AF/xHY+P/wBu3xlo&#10;Oj6FHb2t5F4Q8P6pJNeXTsQ7213KIgsAVfkbymcksdrrtyen/wCDQb9kz4IeK28Vftb+JvCa6h40&#10;0HxHLomh3l4wePToDZxSvJChHyzMZSpk5IUYXaGbd++QUAYAr+cfEjxIzbAZtVyrLZOmoaSn9ptp&#10;P3b7Jd935Hr4PCU501Unrc+O/gF/wTB/Zh/Yu+Nr/Ej4Hfs6+FfD7+OL610/Xl0nVLwwrFBbzOgj&#10;tJt8SAugZtpUlvmOTmvqs/DvwIVwPB+mr/tLZoCPxA4qr48wNZ8Lf9jF/wC2lzXR1+DYjFYrGVfa&#10;4ibnLRXk23orLV66LQ9KMYxVkjj/AAj4L0S6GpyGbURGNWmjhSPWrpVRU2rgBZAANwaug0jw1pWh&#10;zyXNgkxkmVVkkuLqSZiq5wMyMxwNx49zVTwLIq6beWzArJDrV95it23XMki/mjqfxrbyPWsCjmfH&#10;0V7HqmgahpVmk10urNGqtcGLMZtpyylgDxlVOMYJVe4BH4q/8Hf3jf4T+Jfhf8N/DOt/HLVtL8fa&#10;Tq80sfwqt5fOs7uzkDKdUmA27GUrsilOdwklRVBWQr+23ip1GreH8/8AQYb/ANJLiv5pf+Dt/wAY&#10;Nr3/AAVFt/Cn/CPaZb/2L8PNMRb61swtxd+a00mZ3z+8252rwNq8epr9H8KcDPHcbUHF2cFKfrZW&#10;tqnve2mvY48dLlw78z8vYEAPC/p7Vc0+aLzJrdm+ZmztI5xgc1Xt0aM8ii4uo5N6Lb7wv8W7GG9q&#10;/ufC1lltOliG0pRb91pvmTTutLvbrZpdUfNuPO2uhoTWCQgIjt5cnG0ucjI7VNpwSSNY3J8xeJBu&#10;/X6Vnw6jEzxR3V2y7GyiyYJPBH3hx3q6JIyouYZU8yNuGZuCO6/5719tkuYZZiMV9dwsEox0dNuN&#10;+W0W7K9007uKdrq6sr3OepCcY8svvL32VhOtzbS7WRduGzgj8/arsWoa2oIGo+WPSNm/nu/pWSdf&#10;2yMi28YOOd03H8qqHX5r1/JEm3P8MbBc/jyfyxX0mM4q4Hw8ZRjKpKdST9yLnFOW13s1pZO33NnL&#10;HC4ip8SVl3szrtK8c+LLJ1lXVllYcCKQFePXIzz+HevRfhf8bvGesa5H4YiaZZGz5Zjm3bgCPYY6&#10;jtXh2nQtqD/YLeyVpmbZEY1Y5Y4Gc4z1P59K/R3/AIJx/wDBMDxt4qSP4l+P9Ha0eZVNnHcfK0Ue&#10;eh6/MwzkcgcA5wa+Lx3HWT5LlksXWq2jFKTjKfNG2vMnzx5lLTSzs200krnwfiDmXDPDWUyxOZKP&#10;NL3YKy5pS6WS3t1/E9T/AGNPgb8S/GktvdXzXKRswLFsgAV+hXhr4Y2Pgz4c32nW6eZcNp0waQ9S&#10;fLNV/hb4G0z4aafFomq2FvYwqFEN6OIn+UfKzk/fBzycBuo54HqKLpA0VplkWWOaH5WQhgykdQR1&#10;BFf5i/SG+kNLizFvLsqT9nKVrR3k76JvsfyzkvDeP4izh5tmcFTprWC6Jd/N/kchrPiHwprN7oNu&#10;nia1k8zUdwjtdSCv/wAe02MbGDeldrJoGganpi3F3pccscf3numabj/gZNcNplnqPivTvDLSW58r&#10;z7c7ccN+4c/pjd9V9cV6npOnuzmwlRfsccZM2RzX8T+JVbKMqp0KuLnF16K55q69yPVLo5vpfqfs&#10;nANPNs0qVKOBjNUazcIb+/K9k3/c7+Rz/gTQm1K+j1jwhZeHrHSxDd21zYx2ZVpHE+PMYqBk5Qn/&#10;AIGfxp+IfhuLi1XV7BdPjjOr2on8uFwznz06EnFdf4C07RNA8Pm8sF8tZNQvNquP+nmSs34j3Woz&#10;abatbyrHEuqWeI0GBj7RH/SvwvhzPOJKfFlWfDePqUcHUlr7TednflaWknfRM/euJsFw/U4dp4Xi&#10;bLqdTHUUoxdNK0F/M3vfuW9Eh1bQrVreG33R+u2vN5bTxg3irxI2mXWkxW8esfKLi1laQlraB8kh&#10;1H8WPwr1jS/EVisK2cnzdq838fx3+n+MNdGj248y50m1uYEbgNKDPGT0/urEOvav1Tw7xmaY7xAl&#10;SxlFUKlZpOpeyqLmWsu3d+R+Q8YYXAYPgdzwlX21OlHSDV+R72X6Hgn7R/7QmofBJUtfEmv6HDJd&#10;KxiaXTZGB9v9eP618TQ/8FHLXwj8R9Q1aXWLC4hNzveY6czKp2heB53+zXrX7a37K37Q37Vdnplt&#10;rUsenaro+pLOFh0+WdGt2EkZB8voSCxHOcjt1rxfxL+y74J/4J0eLvBvx78T/CZviNb2mvRTXXhf&#10;VrCZbe+Zfm8ti4UZAyy7ty5QblZQQf8AbTw5wXhpkfD1TCYyqquLcLKMKi5aklG9oyv7t37uumqf&#10;U/n/AIHyPgvNJU6WZ1L4jEycORQVoLmum5ctrNWfrfsfVnhL49+JfiT4W03Xtes57B9W02O90/zt&#10;EMQmtpMmOZN7HKMOjZIr7d/4I5XcM+hfEK1TXGvZINYshP5gQNEzxSybMIBjhwQDzg/Svmzxv+1d&#10;8Mf2v/hrpd58DtA1q0sFs59XTUNc0+GNtL+0FpBp8C+XuMabgzAuybuIztAI9O/4N1dQm1v4MfED&#10;xHqEnmahqniKzvNSm2lTJNJbljwScAKVVR2RVFfj/GlT23Bt5YR4efNFuDm5WXNZWvqrpp2a2P1j&#10;wl4SyTh3xqxlHKcTGrRowcfdirqU4t8rdkvds1dN3dvM/Ro18x6tpOn3XxJ8aS3G3c3iaT+AH/l3&#10;gr6cxntXy7rl/wCR8T/GkWf+Zmf/ANEQV/nv9KTLauaeHNOjT39vTen+GZ/aFPOJZJL6wnbp9/8A&#10;wx0fw8/Zw+Hvxt/Zesfh/wCNH1BtJvNVvbm+tYbzPnsLuYBQ0gZol4BxEU7jozA6+l/sJ/BbStQ0&#10;/UobrWmk0y+gurXdfJtDxhQw2iMAI4jjyowFEYEfljINz4C/EHwZ4D/Z90PV/G3iWz0u2mu7yNbi&#10;+nWNC5u5zjcxAB+tdVb/ALQXwTu7iC1tfihockl1Nbw28a6lETJJOMwoBu5ZxyB1NfvHDcHT4dwc&#10;H0pU190EZ+09t+8/m1+/U7IAgYNFAORkUV7QBRRRQAUUUUAFFFFABRRRQAUUUUAFeO/8FCfDGueN&#10;v2FfjD4L8M2RudS1j4aa3Zafbhgvmzy2MsaLkkAZZgMnjmvYq5H4+j/iy3ij/sC3H/oBq6dSVGpG&#10;oujT+53B6qx/En47+H/jX4V+LNU+HfxG8N3mj65ot89pqulahbmKa1nQ4ZHU4IIIrnQX3MAw6/3a&#10;/Yf/AIPD/gAfAn7Y3w5+P2nafpdtY+O/BU2nyC0hCXFxfabcZmmnwo3ZhvrRFYkkiIg4Crn8eAcb&#10;gP71f3pkudU+KeGcDmCTXPF3XM3ZxbUl96Z8vUpujWlAD5hP3l/75/8Ar0RpIz4yv60qDc4XFf0I&#10;/wDBu7/wQ3/Yx8T/ALMVj+1z+0d4e8O/FLXvFTQzaPaXDfadN0KFVjl8ry+Fkug52ylwQpQooA3l&#10;/G4w4nwHB+WxxWI5pOTtGKerdm93ordbmmHoyxEuVHzz+wB/wac/En9oz9mpPjN+098Vr74f694g&#10;s/tHhfw1a2aySWcLITHNeh1JyxKt5KlGVRywZsL9pf8ABvD/AMEjf2gP+Ceviv4tad+03q2l3S6p&#10;NZxaXodnElxbzxRT3aR6h5jpuUuqHagIAR/nG4AL+rVta29pbpa20KpHGoWNFXAUDoAPSuf0kD/h&#10;a+vY/wCgDpf/AKOvq/lfOvEDiXPsPWw2Jq3pVGny2VopO6UXa/a+7dj26eFo0pKSWqKvjnwN4Psf&#10;BurX1l4ftrWWDTZ5I57KPyJEYRkghkwQc+9aVt4D0MW8e6fVN3ljP/E8uvT/AK6VJ8RDjwBrnylv&#10;+JPc/Kvf901a0UivErqeGUEV8SdJBpek2WjWa6fYRbYUztVmLHJOSSSSSSTkknJNfNv/AAUf+Nfx&#10;4/Zg/ZZ+Mnx2/Zt8FaXq/iLwz4JXVoI9UvNkMHliUz3RjIxKYoFaTbuBfyVTngV9N5HrXy7/AMFV&#10;/jXoXwA/YQ/aA+JWt6tDZtb/AAvms9NmuLBbqNr+6iuba0RonVlcNcSxKQ6lMH5htzXdltP2uZUY&#10;cnNecVy97tad9SZ/Az+Pnxf4q13x94u1Lxt4q1D7VqWsahNe6jc+UsfmzyuXkfagCrlmJwoAHYAc&#10;VTgMuY1iUhBgs/8ASozC8rZKjrViJnjTA25/lX+h2W4SUYJS9yKSty9UraLstLbryaPk5SL9v5c4&#10;VST+GR61OIIlGct/30f8ayTdyWe1/tYxn5vNGBnHbFWo9SaRQ0lu3PRkYEH+Vfp2UcU5PyyhjIWq&#10;K28U9LLflcrfOxxzo1N4vQ0oYEdsKWXv9407SgoEiRSs0avmNwx7k8fhVWLU7Jo2jmjlwy7WHlmo&#10;21m1SBYmmuHXONh2rn27Gvdr8TcP4HGYfE06kGoxldJq7vZKLW6jtJ2jJ3S00M40K0ouLT6f16nV&#10;2HiMaRF9qOoGORGBG6cjPvjNdTp3xrt9LsxJDrUkxA3FURmYH09ce5ryeO9a5ZjavDAVxlYYcsPx&#10;I/pXUfC3wZ4z+KPiaHwZ4R02bUL68k2WyRxe+CxwMBRkc1xV+LMPjsR7VuNOnJO0lG6uk7/bjLXR&#10;K8E72WjZ5OYZXl6w8quKsox1k20kl1u2rWW+59EfBjxD4p+Jl1bxaLJNN5jLt25r9QP2Lv2adci0&#10;e11rxWJY1CriNictXnv7AP8AwTMvfhN4c0nxH4kt4W1FIQWhuN23dgAMyD7w5bjIJOOcZr7y8Bwa&#10;dbNb6PqCx6bdqqp9jmkVSzY/5Z8/OuehH44ORX8Y/SM+knk+S4Crl2XTiqsY6yjqk7K9vmfx9xVK&#10;XH2dLB5NC+EUrSmlq9baeXmS3enaX4Ph0a5mmit4V1LDTSyBFX/R5scnpUXge10Hxl8StSvZdWW5&#10;jisLYEWepMFHzzdRG4H510njQPBPo8cCbtupjDf9sZRVjR9Au5fE99ejG5dLtdpPbdJcZA+uB+Q9&#10;K/yRzrjitispxeLx9RRni7wU27ySv0XQ/WMl4Rp4XMMNhsFTk44Zc7gvhb037ljwN4V8BfFTwT4i&#10;8W+Cvh2mo2Gi37WX27VNNKw300cmyXyGkBMyxuCrMPl3KQCSDXnPx28SfED4P6FYxeBPhfP4uh1P&#10;xPHZ3Fj4bsyf7KhYZlmlDMNsaBGOB8zMyqBlq9sl+IHiDwJ8JNY8O2uprHbyqq2k0/P2Z3cZK/qc&#10;djXYS/BjwJ8Ovht/buk681xezt5txfXExf7bI3JAHY+n6+tfI4HD4KjmUMy4OqzxMsFB1MTDEVOV&#10;OWiXs3dNSim3ouWySvzOx/SsuFsl4g4BlVzKHsZ1FaPLFdLuSbVvd2S1u+x8yX37Pel+KPFlrD4k&#10;8LaXKrWEkqpFakEMJI+ST1r0LVvBWrr4Ou/DlnZKqSafLDF8vGShUD8zV+HxGIPHtuLmM7W0u43M&#10;vb95Fj+tdHpt5a3gnW3u5J9w+6+Plr53jbxj8UsdToYXM4OrhafvJyk5KDlo2nfRpaXe9j854U8M&#10;/D2lz4nCYj2eIaSUErcyjra21na7sj56+IWmePPiH4It4ZNR0eG31DT4nX7PZzcIyA8kyeh9BXT/&#10;AAu/4JFeEfEPwCney8a6TBrviKFb218Vx6Bcm706TGUWINdKnljkMrId+TnHy7fm79rv4v8A7SXw&#10;7uYfCvwps7i3h021aDSY7fQTdrrV2l1PE1u7bCI1CxwkICjETbt+EOPorSf2yfj14D/ZmuvCOhSX&#10;F1r0lmqabrE2lzyNp6sP3gX93tlK8+Wx4HGdwAFf6N+D2Nz7A+G+XYfA46FJVppxiqiu3fee9rOz&#10;ae66M/G8LjeFeGPEDMsbxJQVSjVhKMf3blyuNrpq1vei7RkrpO6bi0zwr/gmT8D/AB9c/HH4naZ8&#10;b/jf4butS+EfjOw8MLosViLizvJZ5lhW6OZlJ+Y7FRlIEgIIJAA6v9u39mC2/Z7+LcI8L+NZk03x&#10;HaS3j2sOmoos23lWSMsWwnOQDnb06YA+S/hh+3h4V/Zv/aX1CPTPh3rGtal4o36J42vLq1lguZd7&#10;x3JuYJ5MbrmNgk6nOTtJyDhh9Gf8FQP2j9W+N/wnbVvAmr6j/YVjcWuk2+s6tp8S3uoRXU8cEsg8&#10;mONohh8r3yNxHOB/SeaUOIMNxosc5upg6lJRbi1GHNGCjKNk9H7T3kt2n2TK4oq8AZl4a0sPQwtP&#10;BYytWh7KMoJ1HzTS59E204dXoml5H6QfsKX9vqn7Gnwt1O0vVuIrj4f6RJHcKwIlU2kZDDHHI544&#10;5rs/jKN3wh8VD/qXL7/0Q9cB/wAE8Y7WP9hL4OpYwxxwr8M9EEUcKgKq/YYsAY7AV6B8ZM/8Ki8V&#10;Y/6Fy+/9J3r+ac0jy168fOS/Fn9g5UlTyugl0hH8Io+ZfF3hrR7v4ayQSZ2yWsKt5RMbclM4ZSGU&#10;+4II6ivaPiR+x78J/ix400vx34wl1SW80WKKLTPKukXyY1ByN2wyMWycuzl1ySjISSfFNe1LzfAi&#10;xhusNuP/AB5K+m9d+MPwv8Ka5H4X8SeOdLsNQlMYis7u8SOSQucJgMRnJr+Ufor5VWyrh/NIzv72&#10;Ivr/AIUenUzyWeWm5X5NP1Oa+EP7Kvw0+Cuvx+JPCVzqklxHZzQf6bdK6s0rq0khCovzERxrgYUB&#10;BhQSzH0uub8I/GD4YePr6PTfBnjvS9TuJLVrmOGxvkkZoQ5QuApPAcbSexrpK/qgzCiiigAooooA&#10;KKKKACiiigAooooAKKKKACiiigAooooAKKKKACiiigAooooAKKKKACiiigAooooAKKKKACiiigAo&#10;oooAKKKKACiiigAooooAKKKKACiiigAooooAKKKKACiiigAooooAKKKKACiiigAooooAKKKKACii&#10;igDgXg8RzfHXXv7Du7KP/ik9I81bu3d9w+1aljBV1x365/Dv/I//AMFn/Duk+Ev+Covxw8O6BoWn&#10;6bb2/wAQLsCz0u38qBGOGYqv8OWJY+7Gv68NKz/wvXxDj/oUdH/9KtTr+SP/AILl2xH/AAVu+PEN&#10;u3mFviBcH5OeSiHHBPPP+OOlft3gbU5M8xibavR6f44f8E83Mv4cfU+TQT3UV+qv/Bt9/wAEodL/&#10;AGovEurftr/GjwP/AGp4V8A6tbQ+E9Nu7xobfUdYV1cyyDy286OAFDsyFZ2XduCsp+IP+CbX7E2u&#10;f8FCf2zvBX7KOk67Jo8XiS9lOqa0lm032Czggknml2juVjKLuIXzHQE4Nf1w/AX9lH4N/sT/ALLO&#10;h/s1/ALw4dN8O6F9ngt1llMk08slynm3Ern78sjszscAZPAAwB9v4t8ZLJ8v/svC1H7aqrtr7MHv&#10;r3lt6X8jnwOH9pLnktEekxX/AI3jOG8I2W3HG3WCf5xCsH4uah4vn+FfiW3n8JRLHJoF4rNDqgLK&#10;DA4JGUHT613Q6VzPxouHtPg/4quoz80fh29f7uekDnpX8tHtGpba/odrc2vh6XVYFvJLdTFatKN7&#10;ALnp16An8D6Ua34b0HVZ01TVBMklvEyrPDfSwbUOCwJRlyPlB59KwV8AanZadDqdjqcU2sR3ovXn&#10;uYdsU0nkmExkLyqbGIXklTgkvyGm1KHxT4yaHQ9V8OfYbFZkk1F5LlJROFO4RJjkqWADFguVyAOc&#10;gAo+E9H8JeJ9U1iTTtZ1C6tYbqKOF4deuiq/uUYgES+pz+NN+KrfB/4ZfDrWvHPxY8YXOkeGtL02&#10;WfXNS1PxVdxQQWwQ72djMMDb+PpzVrT/ABRo/h3xZr9pqM8ys11A6+XZyuoH2aMYyqkfw+vevwV/&#10;4LgftQft2f8ABWj46+Lv2XP2Hvhb4w1r4O/C1phr76boM9susapagG4ErSY85o2+WG3ADsfnCMSp&#10;H0XDOQ/6wZkqE6saVNaznJpKMbpdd29ku/ozKtV9jC9r9jwn/g4x/wCCpv7Ov7fvxi0P4Y/s0+FU&#10;1Lw74BmmWP4jahcXEt3q0kgAeK385yUswQCNw3Ow3fKOG/NeOYAYbPX1r3LwN/wTM/4KBfETxhp/&#10;grQP2NviRFealcrDby6p4OvLO3Viesk00axxqOpZmAGOtVvj5/wTm/bW/Zq8fad8Nvir+zn4mt9U&#10;1q58jQ10/TXvYtSmyQYreWAOk0gKsCiksMciv694cqcM8N4ejlmCxMHyxbs5xcnrdt697vSyXY8C&#10;t7as3OSf3Hi5CO6ypKysvHB6j0p01oqSLIXZlbj73Q1t/Ej4S/Fb4Na7/wAIt8W/hpr/AIX1TyVm&#10;XTvEWjz2U5jY8PsmVW2nBwcY4rEW4yu1q+5wdTK8fGfMk+azTTvFv77apJP/ADOeXtI2GTmWNlgh&#10;kkLbcqWk6c+4PNSQW7XI+eSTKthv3gGP++QKdLIssWDCsn+9ToWSRBEkWxQDuj9WyBjjtz+NTLB4&#10;WjmMuefPBpcsNbN7LpbTdu7dtohzSdNfmNtUZnBiaRlZcKrSE7vfnoP519f/APBNv/gnD48/aw8Z&#10;2us+ILOS28Lw3Hm3d0YyPtHP3I++D0LenA9R4N8CPhVJ4+8YQ6aIpJI23PMsaj5ljYDGMdCx/JSO&#10;9fvj+wN8Eda8C/C6zgN7eae0iqUjhhgXCgcdYzXx/iVxVivDjgnEZhzKM1FqKbSV5Lprtazt6pdW&#10;/wAU8W+PMVktGjlWWStiMQ+Xmtdwj1cV/N2b0Wj1PV/hb+zV4b+C3ws/4R7wFdXGmWunWTGGG12K&#10;qkDOfu//AKq9kT4Y6OiqrajqbMvf+1px/JxWBdeCtdHhLVLifxhqjIumzny2S2w37s8HEIP9a768&#10;0e/uZsw3O0j+EV/gH4reJmc8UcUzxGNzBJtybfRPTT012Wx9bwFwXhsr4fVSlhZVJyd238Un1k2+&#10;rerOR0zwTf6NHcJbaLeSTS3DtJcN4puV80ZwhxuOMIFGPatHwsLJNHkhj0uT7RfXk0dxBcXkkx3K&#10;xicl2JOMJx049Kta5rdp4XuY4buK5u5Whkl8q2aMYVCobJd1HVx0zXL/AAz8ReILqDVPEC+DL6Rp&#10;L64Nuv2i3CqHldh/y19CK/EMzzDEY7Bulhqqm5tXlez3eiu7206dNj99yHh+dOjUzXMaDhTor3YP&#10;aTa0vZeZoJ4P0+30a6Oi6xfW+ow3kyaY0urTOgZT8iESF12dFOVJxyOQDWljxXp2vT69L4Z09ppr&#10;KCE7dTb76NISf9T0O8Y+lc/pI16e+s7rxNZfZFm1CWO4mWRFjim2s5GN7YX5CAcnJxwM12k/jbwg&#10;y4t9S+2Ptx/odu8+fU/u1bj1PQV5FTEYyWO9ni6br01ez1dtUmuZPa6vZno43C4XBZbCeXVY06tV&#10;Xnbt0VvmcWsXiH4leJFtdR0+OzsNP1Flunt9UkzORCflGxVyAzjOT1Q+laXiXwR4L8LeFNQitr64&#10;tHh02X7OseqXC7CIzjGH4xik8E61Bbpa6FNaXdvJ9qkhtWn0yeEXIG5t/wA6BVJAZsZ6DPfFXvid&#10;4OsdT8Patql1cybv7NmPlqf9g19TxFxBmccThMLhZezouy5I7aNb67s+R4S4fyF4rEVczbUou6lu&#10;232OO+PHws01vCcvivw3plql1pKpqUN0LdXkJt3E3DEE5Pl479a6TR9FvLeH+2PE+pS3l1DDttfl&#10;2JHwwLbQcFiGxk9ulbPizQbu+8Nv4a0t2EF9C9vMrdkdSp/Q1U8FeKNM8SfDnS7/AFTU7f7ZJpcJ&#10;u8yKp83YN/Hb5s16eX+IWa5pkOFyzF0eeGHqKPNFe/FSd7NrWzad0eZnXh7l2U4qvm+AxWuJUnyS&#10;2dklez2em5zdnZpfyvcaid3zHaDWRo0VjJpl9MoAY6nebj64ndR/46oFTa34k0LRr9oLjxBaQ7iT&#10;GJLlBux1xz7j8647QPH/AIaa3v7C31ZZ5k1C6eSO1jaXYrTybSSgOM4yPav7dyLJ8dmuJpYmlVag&#10;1FxitElppbY/ibNMfh8vwVahUopyTfNJ6tvXW/Y8h/YI1GzH/BYWSKCLzGuNW1n98uOBHosaHvn7&#10;yleM/dNfr4Dlfwr8Wf8AgnAbS5/4LIaXJaO8q2+oeLk84xsoJkge4KnIHKmbbjttr9plXHAHav61&#10;42jy4zCxve2Hpfk7/if094LU40+BaPLs5P8AJJfgkfPn7Ydytt8U/BW9jzoGtf8Ao7Taofsu+GdA&#10;8W/ETxvJqFlH9ok8L6ZaLeJGomjheXUNyq5BIBwDjoSBkUftxSGH4neBT66Hrf8A6O02q/7G/ibS&#10;9I8b+OrzUroKsOgaVK6IpZyiy6gSwRcs34A1+BxyL/jZDzO32LX/AO3bExzr/jbDy6//AC7v/wCS&#10;XO4tf2C/2abPTodHh8HXn2W3szZw251q52rbFzL5I+fhPOYzY7SHIwAAPUPBvhHRvAvh2DwxoMci&#10;21u0jhppmkkkkkdpJJGZiSzM7MxPqxrlbj9p74DWjxx3PxP0tDNb2s67pukVwheB24+VXUZBbA5A&#10;OCQD1nhHxd4e8d+H4PFPhXU0vLG5LiG4jUgEq5RhggEEMrKQQCCCDX6UfrRpUUUUAFFFFABRRRQA&#10;UUUUAFFFFABRRRQAN92viP8A4KZ/BPxj8ef+CU3x68AW3irTdPtfs/ibUllk0+SST/QtUuLzy8iQ&#10;D5zBs3Y+XdnBxg/bjdK+c/2nFR/+Ccvx3SR9qnwz48DNjOB5mo816WT1alDOMPUg7ONSDXqpKxNT&#10;3qbT7H8aNyWE+QO3euy/Z3+F2hfG343+F/hN4m+JWj+DbDxBrUFjdeJ9ed1tNOSRgDLIVBOB+AyR&#10;kqMsOPucCYqDnHevZv8Agn9+yD8ZP23/ANqvwr8AvgdZae+tX18t00+sbPstrbwkSSzyq2fMRVGT&#10;GAxf7oBzX925tWhhcHiK86vIoqT5nb3bLfXTQ+Yp8zkkkf1V/sHfsG/Cn/gnN8NfDvwU/Z0+GtlB&#10;bS281xrmsXPiCSW51u8EUStdzMYdu5gOFQBVXAAAAr6Nj1Txxt/eeEbTP+zq3/2oVVgs5rPxNoOm&#10;ybd1vpN0zmOPapZTbpwOw+Y8dq6Sv4IxWKxGNxE69ebnOTu23dtvqz6iKUY2Rw/iy616+8Y+DItY&#10;0FbWJfEkrrNFfCQEjTr3AI2g/wD6q6zS/EGia1JNDpOqQXDW7bZlhkDbDz1x9D+R9K5X4r2uoav4&#10;j8IaFpuom1ebWriSaZYQ7LEthdI23PAb94uCQQCehq5/wjWq+EdUh1PwlYQ3FqNPhsptPkfy2WOI&#10;yFHjbpn94QVPXgggghucZY1zQPA+lNPrWr3s1n9pmDTOurzwq8hAHCrIBnCjoO1UfBHhHRdU8E6N&#10;q1zf6tJJcaXbyyTDXrsF2aNSTxKOuc1a0/StY17Wm8TeINP+xi3geDTrWR1Z4g+C8rFcruOAAASA&#10;AefmIHin7XX7Q/xA+C/7APir4lfAJoT428P+B1u9Ah1LwzfX0MtwkaHy/JgXfIWG5VwdoYqzfKGr&#10;WhRliK8aUWk5NJX21dtfIG7K5if8FHv28v2P/wDgnR8H734n/G3xzd3Gt2MYl8O+DrPxdcHUtTun&#10;SRI1ji8/cqH94DKw2KAx5IAP8pv7c37ZvxV/b2/aS139pT4uSomoapshsrCCR2j0+zjyIbZGcl3C&#10;KfvMSWJJ74HtPxm/YZ/4K5/trajp/wC2j8T/AIGeMvF138UtYVbLVfse+Vi5IiZoF+a0tNowjOqR&#10;KgGCAQT3cH/BtL/wU6f4Vap8RNR8GeGrPUNPuljg8JzeIkN9exnbumjZFNuFXd0eVWO1sA8Z/png&#10;7K+CuBqDr4rHUp4mfuuXMrRel4xSu7X3k7edkeLiJ4jEuyi7HwGswPBJ/OkW0WaYorFo5F3MM9DX&#10;16//AAQW/wCCsA8beKPAQ/Y98Qte+EdJXUdTmWSH7NNEyllW2n3+XdSkBv3cTO4KkEA8H5U8WeEf&#10;F/w58TXXg7xx4X1DRtVsJWivdN1Wze3uLeQYyrxuAykehFfsuBzvIc4rRhCtCpytN8kk3Zrqk3o0&#10;9bnBKnVpxejRmOzWysIrbLK2GXd0X196Ee5K7o3Xb1KrL/XFSi5Vm3sRu24ziopUiD+a1qrqBlyD&#10;j9O9duYYG372Fb3VoktLK+/uxb20krW0vpsKnLW1h8cEQjW6dWbdtKq3zMfYZrT8L+G/EXjbXrfQ&#10;vDemTXl5cP5dtBbqWOT6Y6nH4Ac+pqnHCLssxI+UOVXttAzj8f5V9hf8E0fgrruu+P7XVdBsJS8l&#10;8YPOWNW+VUyQMg4+bP5e1dFTAVHh5VKMlTpRs29E20m+a22u61006nzfFXEVHhfIq2PqWbhFtJuy&#10;vbRNn05/wTV/4JBLplra/E/442KveSIGtrPgrbjHUer+/QdB3J/SrRPAljoF3pGg6bql9FavJJG0&#10;MMwTIEZI5UA9R61D8MfAPiG08OWWmXHiW+ieOFVYRx2+B+cRru7HwDe6Z4g0a7uNcvLxjcSgR3Cw&#10;7R+4fn5I1OfxxX+cPj/4yqOKq4GdZKEbqMYy3t1k+vz9Fofx3w9h+KPEzO/7Yx8+fXROL5ILooJr&#10;T13e7Jda8FQx+GbiLSrrUvtLQMIc61cLlseu/j64qvc+HLDQPC7Xk3hy+SysbbLRx+KLkssaL2G7&#10;BwB616HD4be5h/ffKB2rM8QpLf8AhzWvDOm+Gb26aOFrZpo2hVC7xBh9+RW6OO1f5y5p4g5fRkpR&#10;rNyU7ytK1k7dbo/qzJOCc2xb9j7JcrjaN119DBurbTpPBl9p9jZyW0em2MkljJb3EkbwskTBSGUh&#10;unvz3zW9/wAI5qPh7UIb7wq0k0csmzULPUNVkZZI9rYYGRZGDhtvQqCC2c8YpeL9S8Qt4G1CHRfA&#10;VxbRSW7rJPcyQMwh2nzG2rKMttzgZ64zWquvwadfXFv4kRdNeGGOU/aLlNrK5cDBz1yjcfT1r5TO&#10;s+y/iqtVrUI8lOd1yuXO5WUVd2d9W7+R9dlfDuecG06VGtJVKtN3birKF9bL0WhgX9/4u0Wymk1D&#10;RLFYoZri4YjVG2qjSPJj/VdgfzrMsvDus/EA/wBr+J7KS1juLe3e2s49RlPkkAsSduwBslex5Xr0&#10;q98QfFui3+hTw6bHd3c0bJLHHb6XPKsjI4fy8qhAyVx1yM5rW8P+LrLUoZIo45Y7iNVa4hmt5Iim&#10;7p99VJHB5A7V9xlOKxeByylLC4dKcdE302d7fqfC5xRhjMdVniqzSm25WerXa/mY6fDbw1ZeItJj&#10;uPtEkbSS+dFJfTMj4jJwVLkHn1FXvGngXw+vjfQ7zw1b2eli4s7u0mmtbKP962I5URuOcCKQjJ45&#10;9aXxHcXE/iDR1ibavmTZx3Pl/wD66u+KreLR9N0bW7pvlttetjIzH5UWUm2JJ7DE9fO8TZhmmHxm&#10;Hzavi5qt70YxXVu/Tbe1tD6ThHA4PHU6mT0MNGVGUeaUn0SXmcT8O9R+FHi7Ute0TwZ490/XdV0u&#10;6MeufZ75ZpLeQvJtRlUnywCHUKMAFGHUGuR/aG+BfhD4peAr7QfiB4Yt9SsY181YLiPcqsvRh6ED&#10;vXbfDn4BfCn4OeJ9d8X+DdauWm1rajQ3eqebFbRCeefyoQeVUy3Mz4JP38DCgASfETxZ4Ybwtqmn&#10;P4gsftDWjxeX9qTKsy4GRnPcH6V++8F+J2cZVmntcorzqU2oK9RWlFtLmslpa916H4rxdwDldapC&#10;c4+zqQbknB2vZ6aqzTXSx5z8SPhh4e+GfwD8Rx+ENJt7CO28N3X2eO1jC7Ntu+38scV1X/BvqbOD&#10;4WfELTbK32R2mtabCjLjD4sgcjk9Acc88Vz/AMbfGOg+LPhB4gstI1ndBeaJdwx3a28hiG6J13bt&#10;u3APfOOK0P8Ag3cspbPwD8XIrlR5n/CYaeW2tlQ39nx5APcZ79DX9ncG5pnWceHOOxWZ1vaVJ1ab&#10;V90rvQ5vBPL8vwPH1WlhoOPLBt33k2tW313f3n6OHOOK+QfG1+sHxd8bR7jx4kb/ANJ4K+vj06V8&#10;U/E66MPxs8coP+hkP/pNBX5T4j5N/bmQxw9r2mpfcn/mfuvirm39j8OQr3t+8ivwb/Q9a+C3wC+F&#10;vxg/Ze0fwv4y8OrJp91qV3fXlvaSGD7TcC7m/eO0eGLcA7gQeMEkEg9JZ/sXfASy1K11iPw7fNc2&#10;d9HeRSSaxO2ZlxvZvn+bzCqGQHhyoJFUP2XviF4R8Mfs7eFm13Wordbq+uLSOQ5ZBO95KFjZgCEJ&#10;JUDcRksB1IFdLD+1T8ALnyfs/wAUNMk+0KrQssjEOpG7IOOir87H+BMM2FIJ+0y+n7HAUqf8sYr7&#10;kkffZXU9tltCp3hF/fFHoSggYooByM0V2HcFFFFABRRRQAUUUUAFFFFABRRRQAVx/wC0EJj8EvFI&#10;gZVb+w7jazLkD5DXYVyPx8/5Ir4o/wCwJcf+gGgD8d/+Dx34KeLNX/Z/+Df7QWueKNPaLwz4t1LQ&#10;F021sXRp21K2juPO3tI2An9llduDnzc5G3B/n4G/JyF+9X9Kv/B4iiN/wTi8Db32kfGOy28df+JX&#10;qX5V/NXyT/wL+tf1/wCEdSpW4Fw8ZN+7Oql5LmT/ADbPBx3u4l27I7D9nz4XWfxv+OXhH4P6j400&#10;3w3b+JvEVppk2vavLttrBZpVjM0h4wq7s9R9RX9f/wDwT6/ZY0f9hf8AZ3tP2Zvg14djutE8N3Kr&#10;FeX3iBpJryaS2gllnY+TtBd3ZtqgKu7AGAK/B3/g3C/4Iv8AwP8A+CjviDxR8cv2ndTm1Dwb4JvI&#10;7D/hC7Ka5tZNTu5oy6yTXEewrCigkLE4dnxuKKMSf0c/An4e+FvhN4Sk+GvgaxmtdF0KWHT9Jtri&#10;8luHit4LS3hjRpZmaSQhUHzOxY9ya/LvGbiCjjsyp5bQqyfsfji1aPM9nfdtLTayvo9zsy+nKMHN&#10;rc3f7V8agc+EbX/wbf8A2usDwvqb2fj/AMV6/wCJ4I9OEdlp8b+ZdKyCNROwbdxjlz1xXcE4Ga4C&#10;w0KXxL8Xtdnvb3NnprWDrarCP3k4ikILMc5ChwQoA+bkk9K/ET0jtA+j+JtHJSWO6sryAgsj5WSN&#10;hg8jsRXIeMNO8HaSbHR4NcvYbybUbRI7ddeud7RmdFYY83oVyKv6fB4t8H20mi22grqlmJGNnLDO&#10;kcqqzE7ZA5AOM/fByRn5cjnwCx/YF8I/CD49R/tdaB8bviZpOoalqkEnirwNa+K5L7w7qkstxwxt&#10;LmOaSIxGUbBbPCo8tcqQWB1pxoyUueXLpppe77PXT11Fr0PevG0Pwy+GvhLUvH3jnxZdaPo2k2cl&#10;3qmpX3ii6ht7WCNSzyOxmCqoAJJPpX8yv/BdP/gtpqP7efjzUPgV+zZq2saX8INPuUSaW51S5abx&#10;XLC5MdxOsjnZArZaKLAPO9/m2qnun/Byh8d/+Ct+seNtS+AXxDsGk+Buoa4tz4Xv/A3hq7ht9TiZ&#10;wLa01CVtzNOjAfuSVV3w6q3ybfifRP8AghH/AMFTfEGtaXodr+ypq0UmraGNWgmvLqCGGKIlR5cs&#10;jOFhn+cfuXIk6/Lwcfvfhzwzw1lFKnnOb4qk5y1pxc1aNt272vNdvs+u3mYutWqN06afmfIaOUOQ&#10;Tz704PCZPMIYNjG7Nfol45/4NhP+CmPhfwXo/iHwtpfhLxTrGpReZdeFdE1xlvLDEJkYO1xHHC5U&#10;jYRHI+WIxkc189+M/wDgkR/wUd+HvwBH7THjL9knxdp/hNbqWC4nn01vtVsI92+aa0/18UI2N+9d&#10;AmBnOCCf2zLuM+F8VdUcXSkuZJJyW9tLJ2fe1jzZYetHeLR85yWzOyzxks0bH5d3UEdqScxtCuWG&#10;G+60i5ApFkmt3ZGTbtOCCORT1nVvlb8sV9ZTp4bEU58klHnXvJ3s3orppp7K2/ZrqYXcbX6EUcJW&#10;RY5AHVmwu1jjpnp0q3DCto6xRJln+6iKAT+NRW6x27+YsCqzNhj6CtGxs453E5O75Gf/AL5xwPx5&#10;rqybK406L5Uvacya/uxuk9Wrt37p8t9b2sKpU11eh1/wJ+AvxC+OXjKPwx4F0pp7iSZUuJyCIoBn&#10;oW7n2HJ9hzX7S/8ABPD/AIJd+Dv2d/Dlr4m8Rp52vzRh5bzYu7JHTkHAHZe355+Sv+CVPwJ8bz6z&#10;a3OkxXMMMJjeaRYk5YjLMdynqa/Xbwv4R8Q3NvFBH4s1JSFAO2O3x+sNfg/0jfEHH8DZDHAYWtGH&#10;NzOd5axvq7a/E29ZdeiS0P5D8TOMM04r4q/1dwlW2HilzRgm3N9pPa1teX77kvgXwlDeaxqNrf6z&#10;qUi2t1GkKreNGFQwxtj93t/iLe9dLrvgKLUdSsINLg1C6ijZmmhbxBcR/vAVMb/f524b8SDjIGLH&#10;grwfdaPrupQS6hPdSSR27NJcqm4HDjHyKoxx6ZrurbTINCsZNVkj3PHHu6V/ib4o+J2BnmE8ZCq5&#10;ytaCve8mt35an7d4b8A5lGnTwfIoxduZ2tZdl5nA67o8Gg6jp0V/o92JsyPayPr09wokVDnKucfd&#10;LY4NWU0iS7vdL1LUjeRtdXX2eUWt9ND5kawXDqCI2GcNz61r69Jqfie+0fVrfwXfG3jY3B3TWwZg&#10;0TKAB53Q78/hTb7V/EU/ijSYG8HyQ2cFxmESTRb5JvInBBYSEKoTnoST6Cvzn/XWniuE4YKVKM61&#10;5TqSck3FJO0Vq7Ns/Rv9ScZh+LJYtVHTpqPJCKWkn380jB8ReE/E+tWF/wCFZ7VZ9LlaOXTpbrVG&#10;EsMm5i6H90xZPu43MxBJGQABXReKPF/iPw/omnaW2g28/n3SwWcJ1ZuCVJZv9VjAVST7D1xVjVvH&#10;Phr7BDdXd3FayNuBtZJFMilWKtwMkgFTz0rjPE/jq01HxRpl9p1hqFxHHbzwSldHucRq21vMB8vn&#10;lAuO4fOeDmeH8nqcQY2hjKdB0o3fOlKSTslvqk7uKb3Wl9zqzriTMMlyytlGIre0UV7iaV03vbQr&#10;N4WtY7WKfVjM+oNGwkmj1Kc4LNkgHcOOnYdOlbHw48IeHbDUdT/tq2a4U+SY1vbh5lTKk8CRiBmm&#10;6M9vraR6pFIWhdd0ZaMr39CAR9CM1X01r+78X6pEZW8tWg2qOgXy/wCec/pX7dxBluHzbIXk0aqh&#10;CynUkt9GmlFn4Tw/nGNyvPHm84OU0+WnHpd6Nsksfhjba3q/iPwzpmq/2dY/bvNht7G1VSkc0CMz&#10;IwAKkyeaQR0P0rW134daNpnh2HTtJtysMShESTJIA46nJP41a0Oax8P/ABKkjvruNF1PQY3TzHAw&#10;1vMwbr6i4Xv/AA1a8Va1pXVtYtwo5bdcLx+tfj/DfFnGeD4sw2FwuMmsPRtKKtpJpWb063R+tcVc&#10;N8LY7hmticThIuvWSu09VffQ+cvFH7DHwN1f4uWHxGvvBcX9rXckrzTC4l8vzBDt8wRbvLDlQFLh&#10;QxAAJrkf28/B2keB/gppPhuwijjt5vE9j34XyWa6H5mAD8a958V/ETwdp+qaVey+KbLy1mkDOlwG&#10;+8m1VAXJJJYYxXzf/wAFNPE1rrnwu0fT4bmcLJ4i2srWcqk/6HdBQNy/3iK/0A8HuO/ELijjLAYX&#10;McY5YVTTcXom72/I/lviLhnh3AyoShSk6sbKDlJy5UrtKKbskuiXofpD/wAE6LoXv7BXwavBbND5&#10;vwx0NvKbGUzYwnHBI46cV6F8Zjj4Q+Kif+hdvv8A0Q9eZf8ABMpVT/gnb8DVUHj4T+Hxz/2D4a9M&#10;+Mwz8IfFS4/5lu+/9J3r9MzTXG1/8UvzZ/b2Dj7PLaaXSC/JHyBrsllq3gddMv7eO4t7iKCOaGaM&#10;MsilkBUg8EEcYNfTvjX9lX4M/EPxVa+MPFHh2aa6s7OO0tUhvHhjjtlOfI2xkBoz3VsjrjGWz8j3&#10;WoxxeGrV5pFVB9mLOxwFG9Mk19qa98avhh4Tv5NM8S+L7WxmjS3Yi4yquJpFjjKsRh8uyr8pOCRn&#10;FflnhtkX9hYHEU7W5p3/AAPzXwnzr+2suxU7/DUt+Bl/C/8AZm+E3wg1pPEHgnSLuG6S1lh8y41K&#10;abd5rq0jkOxBc7EXd1CxqBgDn0CuP8GfHn4SfEHW4vDvg7xzZ397Natcx28JbcYgxG7kDg4yP7y/&#10;MMrzXYV+kn6wFFFFABRRRQAUUUUAFFFFABRRRQAUUUUAFFFFABRRRQAUUUUAFFFFABRRRQAUUUUA&#10;FFFFABRRRQAUUUUAFFFFABRRRQAUUUUAFFFFABRRRQAUUUUAFFFFABRRRQAUUUUAFFFFABRRRQAU&#10;UUUAFFFFABRRRQAUUUUAFFFFAHBrN4ig+O+vf2Hp1nc58JaR5n2u+eHb/pWpYxtifPf0x79vyN+D&#10;3we/Zr+C3/BxR8TLD9rvwJpM/wAT/Hmtp4g+EbavrSyaPLp91bzIyqrQcXxeNkXzABhWCDcQW/YD&#10;Sf8Aku3iH/sUdH/9KtTr88/ib+xVb/tEf8HJ2k/tF+IbrTZdD+Enwx0GebSb2086S8v7wa4LR0B+&#10;VBC1s82/lldI8Dksv1HDOKp4eGNhUqOEZUZaxdm2pRcY+kpWTXVMwrR5nF26n1j+zB/wT5/Zq/Y3&#10;8d+Lfid+zf8Asu+GvDGueNbs3GuXtlq0rMQWLeTEHjIt4dx3eVEFTODjgY9W8ceI/Ecfh5VufAd5&#10;u/tCyGYby3ZSTdRAYJkU9fauzCgDAFY3jsA6JDkf8xjT/wD0shr53EYjEYup7SvNzlorttvRWWr1&#10;0WxtGKjohB4o1wHEnw81b6rNaH/2vXO/F7xNqcvwq8TQTeA9WjSTQLxWkka2KrmF+TtmJwPYE13l&#10;cr8bzdN8KtatLKNmlvLUWiqpALec6xYGSB0fuRWIzqh0orGXxNrZGf8AhXmsf9/7P/5IqhIvizxN&#10;ryJ5esaFYw2r+Yd1oxllLLt6GXgLu9OvegC54ZRW17xE+7J/taNTz2Fnbn+prSsdH0zTWkewsYoT&#10;NIZJvKjC73PVjjqTjqea5Xw9pXizSvFGvRaXqFveK11Czzak2JC32eMf8skVcYA7ZrYkk+Iicpaa&#10;PJ7faJV/XYf5UAbWxRXP+EdL02+01rm7s4ZXg1u/eB5Iwxjb7VMNy56HBIyPWrAvviCqYbw3o7f9&#10;xqUf+2xrF8AeEtN1PSLq+1mwaO6k1q/MyW+pTGMH7VL0IKf+gigDx79vn/gnR+zz/wAFLfB+p/A3&#10;9oaxulsre0s7rS9W0aO2j1DTrgvOPNhnkhdl4XaV5RgSCpzX5s/tO/8ABm18GIfhbeah+yH+054w&#10;j8XWsck1rp/j1LS6s9QIRitvvtoYGt2Ztv70iUAfwdx+xulL4W8IePtStjqENp9o0mzbbdXxJfEl&#10;wOPMbPHtWhr3xH8A+HNAvvE2t+NdJtdP0u1kudSvLjUI1itoUGWkdi2FUDqTwK+iyfiziPIYqGBx&#10;Eoxvfl3i36ef9amNShRqfEj+Ir4u/Bz4m/AD4n6x8HvjB4Qv/D/iTw/fPaavpOoQ7ZYJF/QgjDBh&#10;lWUggkEGszwj4a1jxT4stvDvh2Ga6vLydUhihTcSSR/LivrX/guN+2/4c/4KBf8ABQvxh8afhysd&#10;x4T01YdB8J3UMIX7baW2VFySY0Y+bIZJBvBKqyrnCgV9C/8ABIT9hPwB8PtNs/jr8a7iBdUuo/Nt&#10;7K6lUiJMgocEZVvb35weB/Yn9p42jlOEq4uk4VpU1VnFOTcV0il3k9EntZ721/JfETjjLeAMgq5h&#10;W9+V3GnBbzl0+S6s9S/4J2f8EsIfhf8AD+8+JfxCvLhtQm015IYWhjGxVRiq4KnuSSepJPtj9V/A&#10;Hg7SrG2jhhhXbGAAAOK8QPxE8L6t4I1S20DUbZo102dIwsgUH92cCvdPBeoeLYtL+1r4f03jli2r&#10;v+X+or/Kz6bXiFx1jsNL61OVCk3aFNSskn3be79T8Z8CZ0vEHiqWY5i1WxF7u6tyrS0YR7ItfE/W&#10;LjQvCmqQ21mDG2lz/dxz+7aqPh/xhqU2rebL4d1SQMfurHHxz7vXJ/Ef4q68bTV/D91oFqzCyljk&#10;eOW4lRC0Z2ruFvt3EHhcjPtkZveEfji2o6sls/hGS0tWuLiGO6uT5bSNHnBEZXOCozklcZXAPO3/&#10;AC8/svMJZY6tWkp3bd3Lo0nffW/ldn+luFwMMPg/YUaaUnG2it+hm/GnxHLceI7aysdDvrWZ9Nul&#10;/wBI8vBy8HA2ux/Sqng/X/iD4MhsdK03RWeK4kzO7rkYrS8TaFp/j7WJL/ULRZGhhka33E/KSO2P&#10;oK0bTxxaSaLbaZpOs6bcXgjghWH7Upbc7KmSAS3GSfXg1tGSngaVKlTvbSSd7J3bTvfbXr2PqIV6&#10;eAy1YOtCNRWvLm9LHU2mkJe6rqWmagoubOe1t7prO4jVo1kdpQ+AR0+QHnOD0rXiRYmCRL7ADtWV&#10;4d8G+FIbOGwu9BtZbhLdY5rpoOZNo6knnqSfxqDxT4P8I6f4bvb7TdAsYbqGPzYZltUDKykMCDjI&#10;ORVYLMqNaLoxcnay+FWb0V/i6733PwvOMp5MyXNJR5nfXZIueJor2PUNFuoLH7RIuqNtjaQJ/wAu&#10;s/c1T8Yal4tvtIvtJj8P2atc2ckKM2pH5SykDOIvepviFqX9naPaxWOoRjWPtG7R43G7zp9pG3b3&#10;UqzBjxtVicggGsm5+IVppl3b6T4yt/7PvLhSFaRgYZWBAOxsnjJH3sHkV7/DOCq5pUp4irS5rJ2W&#10;qejbuldadNtz57iDERyvDeyw81e++9y5eeKvG0iMIfDVisYH8WrMCf8AyDXI/C6ysj4YvrPUtBso&#10;7mz1y+hkVY1cBTO8iDJUE/u5E7Cumn8RaZqURk0y9hmRX2M0MgYBh24PWvMbDxzfab8RvFtvZW6P&#10;pMN5ZzXkypJuSWSLyGI+XBVTbgsRkfMTkbSK/ceFOE6dTCulQpRp3cW97uzsr3eu5+M5/wAS4hzq&#10;OpJy5Y/n+Re8f3EXhrTZ9Y0m1t7fy3Q3Ey2LSBIt43sVjIYgLk9eOtZ9j4ds9F0spaqrTN891cbM&#10;NPLyWduvJJPc46dKqeOte1LxRazaJo0rW+n3ojtLrUGtTuzLIiERksMHa5IO0jI/CtHxfrf9j6Xm&#10;xgjuLhpoY1t2mCF98qocH15OO2Rziv7D4TlWwNOlFRfu2/De5/KXFFD65Fpz1m3dX112/r8Dxj/g&#10;mVoi6p+3vo3jS3h3Wv8Awlni9Le/j/1d6sgvHEiN/EoGEBHGYzjjFfrioOMGvy2/4JvWNzpP7bUe&#10;iaRot1ZeG7HxPqkek2ty8f8Aotw2n3UtzFGoJKw/vIiq84YyAYUKK/UkZ21+78R5h/alTD1krfuo&#10;R+66uf1n4FqpHg2pCTvatUtreyajJJ20Ule0ktE7paHy9/wUBuDbfEfwG/rout/+jdNql+xR4X8O&#10;+OvEfxC0nX7BpIrzw7plnPLBNJBMIZHvw6pNGyyR59UYEHkEEVn/APBTzxAnh7x18O52bG/SdcH3&#10;c/8ALTTfeqn/AATh+Jfh7/hJviFcahqSiS30XS7g2saF5nhR74u6RJl3xkfdUnJA6mj/AFdl/q7/&#10;AGty6Xtf52PzmnmFf/iamWE+z7C//lFM+gbv9j79mu+vDqE/wm08Tva2ttcTRSSxtdRW+7yUmKuP&#10;PC7j/rN2SFJyUXHbeC/Bfhv4e+G7fwl4R09rWwtmkaKF7iSVt0kjSOzPIzMzM7sxLEkkmvPH/ba/&#10;ZpWee3X4lRlrVQ1x/wAS26xEpVWDMfKwAQ6DJ43Oq/eYA+i+EvFmieN/D9v4n8OXTTWdzuEbvC8b&#10;BlYoyskiqyMrKylWAIIIIBFfOn9WGlRRRQAUUUUAFFFFABRRRQAUUUUAFFFFACNytfNX7Rll451v&#10;9gj43eHtG0GxuFu9B8cQwyC+mMzlpdQHESQMS2TwoJJr6WPSuP8Ag6A3g7Ugw4/4SzXc5/7Ct1W2&#10;HrSw+IhVX2Wn9zuJq6sfxF+C/A3i/wCI/jrS/h34G8O3Gqa5rWowWGl6baKWlurmWQJHEo7szMFH&#10;ua/qw/4Ixf8ABJbwn/wTJ/Z90y8vfhZYan8UPEOnW91428RXGoRyXFtcNGGaxtjs2xwRMWX5W/eE&#10;FyTlQvzD/wAG/n/BI/4Xx/F3xt/wUP8AjX4Wj1DxBN481Zvhrp9x5b2um2q6hdQm+CAn9+XhdU3Y&#10;8tRkDJDD9kVXaMV+ueJ3HlXOaiyzCSapRd6mvxT7aWvGP4v0ODB4VU/fe/Q4698S68fH2mg+AtS3&#10;LpF5uUXNr3ltf+mvtWwPFOtY+b4eawD/ANdrQ/8AtelkAPxAiJHTR5P/AEalbNfjp6Bxd9rd9qPx&#10;R8O2914W1Cy22t+yyXRhKn5YhgeXIxz+FdpXG+OLzUrL4neF5rDSLi+UWWpGSG1eJWH/AB7gH946&#10;jue/etr/AISfWsZ/4V5rH/f6z/8AkigDQ1dzHpdw6nlYXI/75NUvCFpAPBul2uN0a6bAuPby1rL0&#10;7RfFGuteahrGv6tpqTXLC30/FqfLi2qMH5H6ncfvHr+FVfhzF47g8A6JHANLdRpNtteWSTcw8peT&#10;hcZ9ccUAdfDaW9vGsMEYVVGFVegHoPasr4gAL4G1bn/mHy/+gmmNP8RUbjTNHlH/AF/Sx/8AtJqx&#10;/iPc+N7jwBrUF54a0kRNpdwJGj1qXcB5Z5H+jjn8R9RQB2TIhGN1fFn7fH/BF/8AZQ/4KreHNF8Q&#10;/H7U9f0rXtLmmNl4j8JixtrsRM+Ggd3tn86P5VwJNxUjIIy2frtPAfhox821z0/6CE//AMXWb4A1&#10;7wpo/hj+yjr1nCLS8u4/KmvV3RqtxIADuOeB611YLHYzLcTHEYWo4Tjs07NEyjGcbSR+Ef7fn/Bo&#10;Rr/wt+HeufFX9hr476x4uk0mxSe38AeKNLhOoXu0EzGK8gMcbPjlITAu7BG8kjP4sajpGq6Hqtzo&#10;es2c9pdWkjw3drdRFJIZFOGRlYAqQQQQeQRX9s/7S37Tvwq/Zh/Z88XftG/EHxBbf2F4R0K41G8M&#10;N1Hun8tRshjywUySSNHEgJGXkQZGa/jx+KHjLx9+3Z+1j4i+JviHTbVfEXxG8R3Oo3Fvp8Iht4Xl&#10;YscAk7EUdTknAJ5Nf1D4PcQ8ScQYbFTzGXPSopWqSbTcm0lC63vp0um+t1bwc2eEwNP2snypJt9k&#10;lq38ij+yD+zJ47/ai+Jtn4E8E20zeZMDPdeTlIocgM7cewwP4jx0yR+8X7IX7Engj9l3QvDWj6bN&#10;JPOszrO0yRnLGCQlshQSxPJOe9eM/wDBP74TfAf9jL4dw6fbaha3mu3Uatf3y7d8sgXoPRR0A7D1&#10;JJr6o0j4njxTqGjz6Fbwyst8+IZbnZlfIl5yFb+VfLeL2O40nw/PCZfelSS9+abTd9eWOu3RvrZd&#10;rv8AgvxA8WI8YcVLB8slgabagnGyqSs7zk2tv5V21e9l7n4Z0yz2/uo+1WdbupNP1fR5fsE0+LyQ&#10;eXAoLf6iT1Iqj4Ak8X3VtuHhrTv+Bau4/wDaFZ3iL4tC1FvrknheSSOzWeeGO0june5/0d9uzdbK&#10;CpJA3AkCv8U+Ps2xOI4sxGBk3Ucbp3ltdPfXQ/rbw94f5OG6GNpKMU106nbnxrKB5MfhDVGPtHF/&#10;WQVW8MardSHX9Qn0qe3L6kn7mfZuA+zQjPysw7etL4D1bUvEFzeHU9Aawa3mURxyTiRmjZQwZsDC&#10;n2Bb69hY8UWWgaVdW3iK9ihtX/tGNZ7gy7QV2MvzHOPQflX4fnscuwlSpgKMbzmldp82ukrb9bWP&#10;2vhmOLrVoYrEWSi9I7NmHrfjR9YkbwdDGY0uYWim2/e2sMHBrZ0m2j1DS4brUo1u7y1ubmGO7mjU&#10;yBVmdByAMHaMHGM1x2laZpHjzx8i6Xd2V1aqWuLho7gSfLG6YTCn+It3P8J6111z8P8AwujNGvhq&#10;yCFizL9nXBJOSce55+tZ5Nh8Ph5whOXJJWlZrVbrXVNX7eR9V4h4jC08PDD4anurya3u+466tgsu&#10;Sn4Vx96datvHd8dM0ZbhG0y0Z2kufLCnzLkf3T6DtWw2i6LpHi/T5NH0i1tmeG4jla3gVNy4QjOA&#10;M8iodbnu28Y/8UgIby4it0XW7Q/wwqSyANkBJT5jEA8MDzjg1+xZXnE8u5VU2lHd6JK/rpto+9j+&#10;d8ZkkMxlL2T21+ZQL+LrvWbG+Xw5Z7bWSQsram3OUIGP3XvVb4ua5431T4aa1Yx+GLA7bGSZVXUm&#10;bLRjevHk8nKitSHx/wCE1u7qwm1GOzurN9t1a30ixtFwpyecY+dcEHBz1qTX9Q0kaNcXd7cR/ZDa&#10;u8zZ3L5e3k8dRj0zX0sMHh8yzGjXq0E+VpxvfR3vff8AE+f+vYvKcNKjTnyt/Fbe3a5Wt7Xw7eab&#10;He2+l2jRTRiSNvs6cqRkHp6VyPilzdavD4R/d2un3aoyxpZvi4KszyRb1YKmVTkEchjWZ8MPiFqM&#10;Xw+0lfF8K26/2aiWs0cch8zyy0TKwK5D/Irc4/1mMfKam0efXvE3jOxvNWdrW1tY7me0tPs+1nBK&#10;orOSx/hY8YUg+1ftHD+S/wBnKVepG6v6/wBM/Ks9zCtiMQ6KnblTWr69Cn8arO0i+FetWCW8MVv/&#10;AGPcKI9oWNU8s8Y7DFdV/wAEKtBvNC+Hnj0XllFbvc6xYy+XCPl2iB1BHthRXL/Gp/7e0i48E22h&#10;jVINQ0i8W4jhmXcrL5aqpUkAqS5B5444IJx2n/BDe2isfhL4ss7HSvsWnxapCmj2+5TiwEl19mxt&#10;7eTsxkA4HNf1LwJm8anA9fCKNm5Qb8rPT8w8IMHWw/iQ6sp35oyXr7r873uu22tz7oOfSvg/4y3x&#10;t/j146j/AOpk9P8Ap2gr7wIyMV+b/wC0t42j0T9pfx9YM+NviBTjYD1tYPevpuH8jlxBjnhoxvaL&#10;l91l+p9r9KPHVsv8OqVWnv7eC/8AJZn1Z+y/8J/h74+/Zs8Gv4p8OLcLZ3l5fRwrcSRRSTtNcRlp&#10;Y42Czgo7LtkDLz0ziumtf2Nv2abARppvwstbWOEt5NvZ3lxFEm9dsgEaSBQJE+RxjEiAI+5QAOL/&#10;AGSPjd8OvCP7JPhHXfEviaOO3k+3QSTW8LziGaM3NzIknlK3lkRRO3zYzgAZZlB7DSf2zP2dtdls&#10;ItI+ICzf2nPBDYsul3YWZplVkwTFjADJuJ4j3rvK7hnyK9H6vWlS/lbX3Ox+7cNSdThzBSfWlTf/&#10;AJJE9SAwMAUUKSRkiisj2wooooAKKKKACiiigAooooAKKKKACuP/AGgjMPgl4pMCqWGh3BVWbAJ2&#10;HgnBwPwrsK5H4+f8kV8Uf9gS4/8AQDQB+Xf/AAd76f441f8A4Jv+ELy+8O2sdrY/FyxluJrO8ln2&#10;A6dqCDdmBAoJYDcTjJA6mvxX/wCCSf8AwTL+If8AwVH/AGoYvgl4V1a10nR9Jsf7X8XatNNtkt9P&#10;WaONhCu075maRVXI2gnceFwf6Xv+C8PgPVfih/wSo+Knw70C2SXUdbTR7HTlkjLATzaxZRoeAT1b&#10;sCcZ4qr/AMEbv+CVXwT/AOCZX7O8Gi+D7WHVPG3iCIP428YSw4lvpkYgQxZ5jtkOdidydzEk8fsf&#10;D/Hv+rnh9LDUW1iHUnGFtbXUG5O60tdpd3bsefVwvtsVd7WVz2f9lr9nTwH+xh8FtF+APwK+Ctvp&#10;HhvQ7YRww6dqSSSzyY+eeZpBGZJXPzM5JJPoAAOt8K+KNdFzrDL8P9Tb/icPnbcWuR+7j9Zq7Ksb&#10;weAG1Ugf8xib/wBlr8grVquIqyq1JOUpO7b1bb6tnoJJKyEPinWMf8k91j/v5af/AB+sz4d382o+&#10;K/FVxcaRc2Tf2jbr5N1s3f8AHrFz8jMMfjXWnpXC+F9X1qx8d+NBF4U1C+i/ty3SKa1ltwoA0+0Y&#10;r+8lQ9WPbvWYHdZrE8aoskemRu2A2sW/6EsP1AqtrviPxVLo91FpHgLWI7trd1tZGksyEkKnaT+/&#10;PAOOxrM8ZeGNettGsrtPF99dXEerWLJDfeT5Rb7RGOdkQYdT0NAHW6ho+m6tCtvqdlDcRq6uEmjD&#10;KGU5VsHuDyD2IqwEUDArHB+ICrgRaOf+2kv/AMTTUuviIj/PomjyD/sKSp/7QagB2ubf+Er0ME/8&#10;tLj/ANFGjx48kfh1lt7gRtNd20DPsVsLLOkbYDgqTtc9QR6g1ieILPWte8WeH7TxPodnDB9rnYPY&#10;6xMzk/Z5OP8AVR8fj2HFS+PvB/hjTfB2oap5c0bWluZ45JNQmxG6Her8vjggHn0oA+CP2wP+DXf/&#10;AIJ//tgfG3Uvj1rfjPx34T1fW283WrXwfcabbWl1cd5/KayZUdv4tuAx+YjcST+UH/BbL/g3h8af&#10;8E3tLi+O37Out6940+FPlxx6xeapHG+o6FcHjNx5EaI8Dn7sqooUnYw+6zf05nxf4SjxnxPp/wA3&#10;3f8ATo+f1r46/wCC9H7dXh79if8A4J1+LvE9tY2eqa74wjbwv4bsbqITQtc3UL75ZFKOhEUPmS7X&#10;GHKqv8VfpXBfGnGFHOsLg6FWVaLlGCptuzTdrJ7q26fS3Y48Th8O6cpNW63P5JIwpj/fSMFY4PTi&#10;vq3/AIJp/sAeNv2tfHEGr3dvNb+HdPmUXF2YxtmZWztGR0zyfwHrjy39lD9me8/aN+KVn4TvLv7H&#10;pVtIk2sXzsAAnZFz1Y8+w6npg/ut+zRJ8Cf2f/h1pnw8+H5tI1tYVQrDtyx9Se59+5r+oOL88zzI&#10;8LUhl9JzqRTitXrLrzO/wxe/d3Xc/mHxq8VI8I4GOWYBv6zWXvSSuqUO+3xNfCnstX0PSP2bv2ff&#10;BfwQsrrwvo0W7yYbctJJGgZvlP8AdA9K+gPCFrpoj3RRDd1rxPwz4t1bVvEt9caPYWt1G1tb/NJf&#10;FNp+fjARq9P0DxL4l0LSG1fUPDdj5YKrtj1GaR3ZjhVVUtyWJJwMV/jz9JfEcUYjD18Tm2InOtOW&#10;3Npr0R8z4Izy7Ms6hLDwi7pOUpW5m7K7fmdDFqy6d4u1GJNFu7jdbW7breNSB/rOOWHNW7zxpc3F&#10;rNaQeDdUZjEV+5D6e8lcmnxQu4/E8lvYeDbq6vNQEcUcMPmrHEUjkbEjyxJsOeMEcDnk4U9RpGux&#10;t4as/Ed/Zqk19axyi18zfsLKCRnAyBnGcDPoOlfwXmGFwNPDrF4yDulHlXNq3ZdL7aM/tfBUc0qY&#10;+GDwkfi3a6Lvcwr9tSi8OeH9WhkddulwsybuQdgqqfE2p+MvJuYL5rf+zb+GVXiUDcS3lsGyDkFZ&#10;GH41JqeoeDfDEl/BPcW9jHPptsbeGS5CqW3Tg7Qx7AKOPb2pnwp8C6N4gg1LWdRsrO8tZHjgtFY+&#10;YPkLM7+nJdRxn7nX08KjGjGcsVUvGF01pupPWO9no++x+u1ZUcHw3arBSrU1ywdtb23XU6jUrCxN&#10;7I9paRRPMczSRxgGQ46k9+PWoprC3hgLIuT1zUOp/D3wbay/aLvw3Yvj7vmW6t/MVk+HH0zT5dbs&#10;dOtY7eBdUUpHEgVEBtYCcAcDqTX6/kLrVsBSjgZSdONr6WT19dbH8p55GjHGVqmMt7R3snv/AMA5&#10;/wAOah4ih0ZYbPw9A0azSqjyX+3cPNbnAQ4/GtjQ9N8YWVzeau/h2xP2jy9g/tRhjauD/wAsqx/B&#10;+qX0Ru9U0+1/tDw6JHexurVR5i9Gc8sN8WS+GAz8uMMPmrqtF8eeFtftIX0zXLWRbj5YY/OAZm2h&#10;iu3rkBhkdRmvu+IswrzprDYVfaXO7vbezs9GfK5PlsaVeeJxEd0+Vefc4nxZeeIZfiD4ZvtY0OyW&#10;OSe6sdwujNw8DTYw0a4+a2XnP4c1uahp2lEfvtEtGP8A17r/AIVi/HfV/wCxPD2m3+nbG1BfEmnJ&#10;p6sGIMj3KRtnaDgeW8mTxx35qPVPHFxFYXFqLBn1qEyRx2McLsHkBIVug+QjDdeFPcivu8hwuFrR&#10;pTjRS5U1pvp/w+rPjc+qZgqP8V6u2r0/pXK+ng+KtfuJdf8ALkbSbh0trNrJ18nLZSXLsVdiqghl&#10;Axk15N+3Db3E3w6jktktPPhvA8El5B5ixNgguB/e2lsHtmvY/AtvebtV8R65qKvNdXzLJGI/LjiW&#10;IeWAAWbqFyfmPJOMV5D+1H4j1C90uysv+EM/tC1uPF1ppuVugqSwzSKkjZDKyuql2AGR8oJyMgfv&#10;vhRmtHLeLqLUbcrX33Pyni3A4zEUY1IS5uV33VrLfey/rU+9v+CfGlton7DXwh0guzfZfhvosW5s&#10;bjtsohk4+ld78Zhn4Q+Kf+xdvv8A0Q9cp+xOAv7InwzVUZVHgbSwqsQSP9Fj44rqvjOSPhB4qI/6&#10;Fy+/9J3r9kxj9pjKjXWT/M/uTL5upkdKb604v/yVHwOlxBfaLZWV1Ckkcr2qSRyJlWUugIIPWvub&#10;xR+zh8E/HGq3OseMvANtqkt0lorR6hNLLDF9mJMPlRMxSEqWbmNVJ3NnO45/N7R/iZYKul/bbyOG&#10;EXVp5s0u1VRfNTLFicAAc5r9HPGf7S3wY+Heow6T4x8aR2c1zJZpbs1nO0UxuvN8gpIsZRg3kS8g&#10;kLt+YjIz7HEXD0uHq1OnKNueNz+b/or5hWzDh/M5VOle3/kqJfA37OHwZ+G3iKPxX4L8G/Y9Qhsz&#10;ax3H9oXEv7rJwCJJGBIB2KxBKphFIQBa7iuF+HH7R3wi+LOrroXgTxQ15dSWslwsTafcQ/LG4RwT&#10;LGoDgspKEh9rq2NrAnuq+eP6mCiiigAooooAKKKKACiiigAooooAKKKKACiiigAooooAKKKKACii&#10;igAooooAKKKKACiiigAooooAKKKKACiiigAooooAKKKKACiiigAooooAKKKKACiiigAooooAKKKK&#10;ACiiigAooooAKKKKACiiigAooooAKKKKACiiigDg/wC0NXsvjxrv9m6A96reEtIEnl3CIyf6VqWM&#10;B8A9+4xjvTfEMtxZ+MdE16L4W3C3lzqfl3F1C9p50yJaXexWbzAWC73IBOBubHWtDSP+S7+IP+xR&#10;0f8A9KtTrU1QLL470iGTkR2F5Mq+jhoEDf8AfMjD/gVAAfFOsgZPw81j/v8AWf8A8kVi+NfFepS6&#10;fZ2//CEawm/V7MtuWD+G4R8cS/7NdpWL4wLSTaPZoPmm1iLHtsV5T+kZoAB4zZW2T+EtZjb/AK8w&#10;36qxFc78VPGVsfB7QSaHqkfnalYxrJLp7hQzXcIGTg4GT16V3lcr8Zop5vBCx20cbSHXNK8tZc7S&#10;39oW+M45xQB1IYcAnnFLketeey+J/wDhJNfj0Lxle6HpqadqTJNDFr7ia5zCQgCFEOC0gI+Y8r3r&#10;qG8A+FnTAsZef+n2b/4ugBvht3bxP4gDr0vIQvuPs8fP55rcrzrwX8PtN0Txzr3hqW+1K5gKwX1v&#10;PLrF2JYxLvUwkmT51UxEq2SQH2fwZPW/8IJ4f/v6l/4Orr/45QBsHpWJ4BOdFuPl2/8AE41DKnt/&#10;pctQaj8M9Fv4fKj1jXLY7gfMtfEV2rcdv9b0pvwr0e28P+FH0q0nuJI4dW1AI93dPNIR9rl6vIxZ&#10;sepJNAG7dadYXfz3djDMR08yMNj86/Fz/g6b/bmg+EHwUi/Yk8DeGbKLVPiJqU15rmtw3dt51pps&#10;LRZtvJGZV89wMuQilYyoLksF/Wb9qj9p/wCEn7HPwF8R/tG/HDW30/wz4ZsTcahNDCZJHJYJHFGg&#10;+9I7sqKOBlhkgZI/jv8A25/2nNY/bZ/a5+In7Td5aX9tH4w8TXF9p2n6lfG4lsbQti3t9/TEcQRQ&#10;AMDbgcV+yeC/B8uIuJlja9Jzo4f3rWupzWsY/q99lfc8/McR7Kjyp6v8jh/ACWll4lttRuot/lzK&#10;LWJ2IjLq4JVscjdgjPP0r9EP2Xfi744+JkMdjq1j9nht7swLGuGR9oGdrBRu5z2B9RXxD8FPhfrP&#10;jHVLSeK2UeYzNbZHypg4edvZc4UfxN7cj9L/ANmT4S6VpuiWvgzRbNmCrjzMbn8wkkyZ/vFjuz61&#10;/ZWaU8swUqtbDxT928m9m7dL7JXfLayUbLVNM/lnxuzrKaOWxp1kpVFdJ/yLq/yXd66n158JNDsU&#10;+F2oMbGEyfYJvmMQ/wCeZ9q+qNIuJrLwHPK52sdoT614N8I/D0b/AAyvbCeeFr2LTbhbuKNhuVgr&#10;ryucjkGvXviv4y0fwdo1v4cfUIYpd43mSQLlz91RnqfQda/w/wDp0cZZXnWMWU4S06kqiemtlHfb&#10;0Or6FvBOeYziqWZ1E/Zpyd3s1037mTpWv31lrOsXEp3BZ4n27f8Apig/pXN+PdQ8ReLNa0mWzmkt&#10;v9NkG6OMN/ywkPfjtVfw/qeqa1q1+8LSNvWH5d3swrUu7LU7nxRHp7pJm3sYHhCswVZHM6M23pkq&#10;AMkfTFf59U6EcJjHKVrqH/tiW3qz/VeOHp4V7Lmu16JM3vA3hzxGLiOAeLbkt3YW8XH/AI7XbaU+&#10;n+EfFOrJq+srI39m2bl5I0VgWedQAEAJySB0OSaseCfCEPh7Tlnu2YzeXnZ+HT2rL8OHT9Ujs9au&#10;LWGa+vdl5PcSJuZXZBjaT90KuFGMcD3NPI8rxnEVavdWpqLu1FLzve22h+HeInGmBy+tCNKpd86V&#10;l1d9jSu/GOpi2MHhDwpcX111m+2+ZZxouRxveM5Yg5ACn3K5Geb8R2K3Wrtp3jzxxJapeWpkht4L&#10;xYI4XLhdqHAMhC8HdkHJ+UZxXeXl242qOy9a4zxBd+JfFMWqaDpOn2ccQZrb7ZcXj7lYopLeWI+c&#10;bum4Zx2r6bhHKVRp2jFRj1le8t9NXp9yR+U8TZ/9cxTn10t5bbG3Z6G1tqI1nUtZkvZoYGhs2mjV&#10;TFGxy2cfeYkAbuOFHHUnF8a3MF9BcaCmiSX9zd6fOEEflbUBGzku64yWHTPSnXNt40zsfxNZ4/6Z&#10;6af6ymsjT5Zv+FgJa3HiGC8ki0ucTQwxhWhPmQEbsMcEgnGcV+gZLw/TwsJTc09NLK2nySPz/Nc/&#10;qYustL8vruX7/wAI+GdRmjlm0pfkhWNoY8rG6qMLuUEBtvO3Ocdu1c/4Z0bTdL+IHiXT9NtPKi/s&#10;7T327mOWZ7ok5JJJJz3rtkURtvFchc+JdG0X4o6xBdrcNJcaPpzLHa2Us7ACS7GSI1bA9zX2GBxF&#10;WhVjCjFtJJ3v2aex8vVjUxtGr7WS1W1vQzPHdrs0dltJLc3SzRzWsNxI6rM0UiuVJVWI4GMhTjNU&#10;9N8J3k8yeJPEkdrNeTWsG1Vsdnkbdz4+ZmOcv1yPu9K2tG8FzXlzceKE1K+tb430j2NxdDd/o5ZS&#10;IzE33UOMbQEbABJzzRrGl+MGfA1+zA/7Bbf/AB2v2jhvjHF4rMnSUkoJW13v1PyTiHhbB4LK04/H&#10;dt287HC/sVanp0v7eGj2WgaZNDCPEmvHUJDI0iPdCwmVm3bQFyFB2AnH41+luTjNfml+xC15Z/t2&#10;WugXWry3k1n4u1c3DyQhF3S6N54VQCflCygDJzxX6WHOM5r+rMyqe0w+DkrfwYbfM/cfAOn7Lgur&#10;DXTEVd3du/K76+R8Cf8ABbXxDF4e8SfC2eWXZ5llry9ufn031pf+CMl5pvjmL4o2V6nnQS2ukwTL&#10;uKllb7cCMqcjj0INcB/wcW+Il8OXfwdnaTb5kfiAfeHrpvrUH/Bvz8S9L/sn4u3DSG5ureHS7hbG&#10;B086WNEvC2wEgdSByQMkc1+1Syz/AI0GsZb/AJe2/wDKljw45R/x0RLH2/5c2/8AKaR9/W37Jv7O&#10;lpEsMPwl0nakPlKskbP+72kbPmY5Xndg8bvm+9zXbeHPDmi+EdFg8O+HdPjtbO2UiGCPOFySScnJ&#10;JJJJJJJJJOSa8n1j9uP4P+H7dbvWLHWIYWtluRMtmkiiFooZFclJDgn7RCuw/vAZVJUId1eneBPG&#10;emfEDwvb+K9IhmihuGkRobhQJIpI5GjkjbBIyroykqSpxkEggn8BP6KNiiiigAooooAKKKKACiii&#10;gAooooAKKKKABvu1538KNa8QWvhvVIIvB81xGPFmu+XNDeRAN/xNLrqHKkfrXoh6VyPwXGfCmoAj&#10;/mbtd/8ATrdUAcD+yv4v8E3fhG9uPg18EdV0Xw2uoSQ6dYpYwWYGyRw8gikkRgskvmSqxHziQP8A&#10;xV6k3irWEG5vh7rP/fy0OPynpvhmONfEfiAqP+YjEP8AyVhOP1rcqpS5pN/8H8QOLHizUH+IDSN4&#10;K1jEekKAvlw5+aU8/wCt/wBmtpPGaMPm8MayvsdPP9DRb5f4hXg28R6Pbc/70s//AMQa2qkDirjx&#10;LBqnxZ0GwXTb63kGkak/+lWrRhlD2oOCRg8kce9dqGB6GuI8ez6xY/E/Q9T0WytZpLfw1q7Ml1M0&#10;YK+dYdCqtzx6Uzwjd6D8QtUbW9Z1PS5Li406AQ6bpmvPN5SqXZnIATkmVVPy/wAA57AA7a4d0hZo&#10;hlgvyisr4dHPw/0Mgf8AMItv/RS1T8Q/C/w3rWjz6bBNfWMk0ZWO7s9SnjkiYjhgQ45Hp0PfNZXw&#10;s8KaXf8Agex+3C8WSBXtm8jVrtFbynaMMF8wbMhM7P4c7ecZoA7qsT4kEjwFrHyEj+zpi2302HNO&#10;PgPQCMeZqX/g7uv/AI7XNfEr4WaLc+EdUuhrviCNY9PkxDH4kvBGSFJBI83n6HgjggigDvQQy8Vj&#10;eMdI0l/DGqTS6Vbu39nzFnaFST8h9q2FAQba+Zf+CqX/AAUl+Av/AATb/Zn1P4lfFfVxca1q1rPZ&#10;eD/C9rIv2vWLwxkAID92JNwaSU/Ki+rMit04PB4rMMVDDYaLlObsktW2TKUYxbex+V//AAdrftW6&#10;v4cvPAX7FHg/wxpNjpeuaHB4l8SatanbeXbLJJDDaMFwBEDH5hByXZYvu+WN348/BLxP4j8J+K11&#10;vwo3l6gtpIybl3q4yg8vHYlsKDz97oaj+Onxy+Mv7Vfxb1T40fGLxpd+IPE2uXyveXl1JuIJGEjR&#10;eBHGgwFRQFUAAACvpH9gb9km/wDEPivTfGPiTTi1vtMtlGynEzKV2v8A7gJyM8sfm4wK/vXhDh/C&#10;8IcJ0MsqU06iSnKS0Upya96+/uaxW2qWmtj8v444iy3J8or4vGtcnK0ov7Wj0t5/8E+wP2PPAviP&#10;xVb2eq+L4v8ASjGhmt3jGUYjkc9vfoa+6fA3gi10y+0OG2sI1b7Uw3LGAceRJXnvwj+DM/hzS7Px&#10;TLaiH7HJEDuj48hmVX3dOApLexXPrX0doWnaFaf2P4kn1GD7DDdyM1xHIGU/6PLwCOpr+RPpQeOG&#10;U8O5bWpKac0mly23tpt1P4Z4P4TzvxW44p1MHTl7FysopO172su68z0bwvZW+h6LG97J5e5fxrO8&#10;L6/FZ+BdHe3gV2OnxKrFs4wgrzy7/aO8Ka34sOkQXKqsaZjjZxu8sHG/Hpnv0qTRfGbv4X0210yJ&#10;pGa0TbtboMfpX+D/ABBUzrOcdXx+KvF1ZqXbRqR/slwx4Y0OG8rw2Cq0ruMFvtpubFprfjHV/iTq&#10;EOma+9rCrW5aKKBDn5OuWBrvn8Pa4E2yeMLjyyNzf6PDyfT7lcH8G9Iu7mS61WfzPtFxqE/nSSOz&#10;cJK6Koz0AHHHFdx4rubl9MTR7e5aOS4uorc3EbYKIzANj0OMgHsTmvGxFblzOOFulFcqb5U9krtt&#10;q/e3UOJMLCik8JCPPBPbs+pneCfE2iaJ4XihluWmla6vBGtrbmSSTZO4LbYlPqOwHIpdS8TeL9fj&#10;a28M+H1t7WVXVdW1CRo2jbaMOsBTdIvJ+8UyV9CGOtoOiaFpdzHa6Hp8ECQxqm6KMBiqjjJ6n8ad&#10;r1w1vE84H3VJKjvXqZPLB5hnUvY073ldOXrporfi2vI/OuJPbZbl0ZV5NzcdV6nnOk6ZYanrEk3/&#10;AAn93/bdrc3aKjXiM3liUqm6HAXaFVeiqSDkk5zXV6FYR6FZzKbnzrq7maa8uGUKZZCAM47AAAAc&#10;4AHJOScK3i8Y+Jv7P16KDT9NUW7SK3mvcswkUYBBWPGPXJqZdI8WkGa78V2yxryzDTtuPzkNfu08&#10;FhMdFe2mtLabu66aLVX2R+H1MdjMPJxp/av6JX/rUq3VtbeIPEFnd/8ACPs0en6pI815IsW1isMk&#10;fHzFydxXqo6Z7Co7rwL4OuTJHJpAkjfP7tpG2xqSSUXB+VSSSVHB/AYk8GSRXEOoNa6vHfQtqTND&#10;dQY2SBo42O3BI+8WHB6itY25iUsF4/nX1WClShL35O9kktVp/mfKZjUxCl7OkrJbvdnF/DaONvht&#10;p5kjx+8uOP8AtvJVfXDqsvivS4fDMtmZR51tfGdZHa3DrHKrBVADf6vGC64Dg89Kj8I67p938O5v&#10;DGnnUPtqNewxSWenysEk8+UDEmzywQcdTx3xXRaR4Mu/DkDSeHNXa1+0YkvLe6jNwry7EXfuLB92&#10;EAyWIPpX2EOI62Cw7w0E1Lme+1uh8/iOH8PXzCeKrtcrTS01v5nP654QTw34J1B4TapefYbgyXy2&#10;4jyxDNuPJOAfUnpW3/wQ01KTVfg3rV2baaOP7DoQt/OjK7k+wn5hkDIPPPQ9ayfiHoninWfB2qaZ&#10;eeIbVY7mxmido9PZWCshXg+bwea3v+CIet3HiL4OavrFxF5bTabofyKoVR/obDgDoM9u1f1B4T4r&#10;EYrhPHOq03zU9vUz8PcPRoeJFH2et41NX09120t119LeZ9wmvx9/b38bW+i/tofEfT5LjaV1yE7e&#10;P+fK3NfsEc9q/Bj/AIKq+OE0X/goX8T9PabG3WLUn5h3sLav6d8B8v8A7S40nS/6czf/AJNA+2+k&#10;Flf9rcEQo2v++g/ujI/Vz9h34f8AgX4t/sL/AA4tvG+gRalapYS3MMMzsF3s9xESdpG7McjqQcgh&#10;jXp9h+zF8A9MuLe7svhdpaS2t1Dc28nlsWSaL7j5J+90yf4sDdnArxD/AIJwfGfw14e/4J+/CO6e&#10;Oa+N/p8lj/obxHyrhUubgrIXdQuViYZzjLLnAyR6La/tyfB661TT9IFjrUc2qXVrBaiWxUDdMkb5&#10;OHPCLLHuPOd42bwCR+UZ5D2edYmHapNf+TM/Xshp+yyPCw7U4L7oo9mAxRQDkZoryz1gooooAKKK&#10;KACiiigAooooAKKKKACuP/aCeRPgj4qaGLe39h3G1d2MnYe9dhXI/Hz/AJIr4o/7Alx/6AaAKvxE&#10;8deM9B8L/wBo2nwL1TxFOuoWcf8AZen31oXIe5jRplMsiriIMZjnBxGcYOKk+HPibWk8DaSp+Hur&#10;H/QIyWSe0IJKgk8zjvXY3DBYHdjjapOfTisr4fRiPwJoqgf8wm3/APRa0ANfxZqqEh/AGsr77rVv&#10;/QZjWL4L8W3osLy8n8Gax++1i83FYY2xtneMcLIT0Qdq7QnArG8Bbj4faRh/rNTvnH0a7lI/Q0AH&#10;/CZR7c/8I3rH/gvasr4YavDrOs+ML2C3niX/AISZFK3ELRsCNOsgeGANddXmen+KNa8IarrFxHZa&#10;T9i1DxdPFJdX+pNb+WwtgdzHy2GP3QUdOSKAPTMg9Kw/HkjLp9kAvynWbLcfT/SE/ris7wZ4a8Ka&#10;xoUVw2oQalOo23lxZapJLH5vVhuDe/oOMcCsf4rfDvR7HTLTxRpk97HJp2o27vaDUrkQ3StIE2OF&#10;f5cMwcSYyhQE8ZyAeijpRWMvgXQNoJfUv/B1df8Axykk8A6C4x5+pj/d1y7H8paAG6+2PF+g7kOD&#10;NcBW9/IY/wAga2pYo5kMUqBlbhlYcGuJHgDTPD/xA0XV4Nb1m4k8y62x32uXM8ahom4CSOV47HGQ&#10;OAcE0vxn/aU+AP7Ovhmfxj8dvjF4d8JabbqjTXmvatFbqAz7FPzkE5Y7RgHmrp06laahTTbeySu/&#10;uQXtuaPizRNCTVvD4fSLXDaxIG/0df8Anzufav5cf+DgT9u2X9rj9u3xN8J/Bfh8+H/Bfwv1q98N&#10;6XpNvcJ5Ooaha3EsNxqRWMBcyFNqZLbYkQZGSo+6P+C9X/Bxd4Ql8OR/su/8E6viXFqmoXsXmeJP&#10;iVodzmGyhlgkjNrZSY+aVkkO+YcR5wpL5Kfhz4G8JeJfiJ4wi0TRYpLq6upSGZnPLH7xJ6gep5PP&#10;qRn+n/BTgWtk+Kjn2a0NZWjShJPm1+Kduj5dI6XV76aX8HNsdShRkua0Yq8n0SXme3/sO3PjefxA&#10;3hzwjbSNDJJHPcSKpZgpwpB4/wBnIx1wfTJ/YH9lT4HCLQ7XXtYjjn3KDuKBgxr5z/4Jk/sWN4O0&#10;9riaw826MyNdXTR4yfLXgegGcAen51+h3hTwpaeC9bt7aaWC2s7+GR2WXCKJkMQGDnGWDHI7kcV3&#10;+OPixlnBeT/U4yip66K11u/63t0bR/AXiVmlbxG4wqZdk8XyQtzTX2tFv+nkXvAPheK18UX0Vrar&#10;Gv2W3O2NQBnMo7fSvWrixt9K0LT0n4kbVbM49vPQZrn9HXQvCOr6hrmtShIxZWpjUHl/mm6Vx/ij&#10;412fi+9jOjXsbRrqtrEvlyBtpW5jBXjuD1Ff4aeOviZjfEDO1gsHd0oSTlLWyvZ2v59T+3vo5eBe&#10;KyjL3meJg0uWyb6tJa6+h7F4p8UHSwYrMruC5ZhXA/CKz8QeJLG1/tXxTOFjt1SONLWLC4yAvKnO&#10;Kh8darfDwTe3UUhS4a2fYysQw46g9RWz8MtOudKgjiWHy44E7kt+p5Nfy7CH1XK5y05nK2qT2Xnf&#10;uf11DKqGCy+Sp2UrWv1v3F8ReENV0rS7rVta8RSNDbzwsiSQQqr/AL5eCdvA7V1V7400TT3NrDLc&#10;TSRttaOzsZZQGwCFyikZx7/WqtxJB4w12O01BM2NjbC6aEk7ZpS5Ckj0XYTg5BLA4+UVraVZ2cFo&#10;32C1hhj3YjjjQKqjrwBW0cZQ9jQp1lzTbbaSSSTstdN9L6ffofnmbLHYqVapiG4xppJJP7X/AATg&#10;fiBqvxB1vQb++mt10GGytZZ4ZIbpZ55wICVVlKbYiGPOC/3MA4OaytN8IaPfWt8PCfjeeS1vLgrf&#10;ot4LpTmJFZVYksjFVXucBjxyMdp40u7+w+z29hYxzzXV15MazTGNR8rMSWCseint1rm7fwh45jvL&#10;y9Op2Np9rull8iOF7jbiKNPvEx9dmcbfxr+jOEsVl9HJ6dH2kaa3SWq89Hd3v3P5o4mjjq2YTrRp&#10;tu+r/rsaqT22gaHIlvHttrS2J8tF6Iq9B+ArNttE0/UbnUrjVPDRto763hjXzvK8xggbkGNm24yM&#10;HIIIyMYBqp4psNY0rw5fPrPjO1hWS0lRWezVAzFDhRl+prdhR57WJnOT5a8H6CvajRwtTEOUZe69&#10;W1dN9dzxJYjFYbB3a996LXaxxPxM8JeHdP8ADkOoW9g32iPXNNb7Q0jMzM1/BuZsn5mIONx5xx0r&#10;qL1IWu9mPmY1l/Fp47TwY1xdttji1Kwkkb0C3kLE/pTdUNh461DToLCHVPs0d2zagrWs9rHJGIpA&#10;AzOq7h5mz5VJz3BGa+qwOMjg7VW3yvmV16I+fxmDrZlh405WupXd+2mxjabp+r+KdR1DSLS6sf7G&#10;+0W95DcrBJK10rytIyHOxUxsA48wENnjOK8//bJhh8NeEPDM2l2axtH40szb2trb8yMUlB2oo5I3&#10;FjgdFJ7V7HDoPiLQNOj0vSPEcZtYY1jt1u7HzHjRVChdyugI49M8968b/a6i1/TNE8LeKNQ1m3l/&#10;s/xlYqscNgyF2ud9l18xugud3TtX6n4S4/FYrjLBSk1yucV1116o+N4ywuDp4CpCGtouy2u+V6Xt&#10;1el+l7n3h+wvJNL+xp8LZLhWEjeANJLqwwQfskea7D40kD4PeKs/9C3ff+k71yP7Dxc/sd/C9pPv&#10;HwHpRb/wEjrrfjYcfBvxYSf+ZZv/AP0nev6fxGuYzX99/wDpR/WmV+9kNBf9Oo/+kI/Fz4V+P7W+&#10;8d+FbBbjd52vaem35eczxj1r9m/FPwJ+EnjvxCvizxf4JtdQv1SBVuLhnYbYmdoxt3bcKZJO3O85&#10;zmv56vgD8TbJfjJ4JN7fLHCvijSzJI0gwq/aYsk+2K/oE8WftE+DfBmtHRdS03UJcR6fKLq1jjeN&#10;4rySWOJ1HmB3AaF9wVSwHzAEZI/b/HzLf7NzjAxtvRv/AOTH4f8AR5yn+yclzCFrc1a//kqNXwR8&#10;DvhN8N9Rj1bwN4FsdNuI7V7aOa2jIYRu+9hyepbBJ6naozgADq68z+EH7Vfw2+NevR+HfCVvqUdx&#10;JZzT/wCmWqoqmJ1WSM4Y/OBJG3GVIcYbIYD0yvwQ/oYKKKKACiiigAooooAKKKKACiiigAooooAK&#10;KKKACiiigAooooAKKKKACiiigAooooAKKKKACiiigAooooAKKKKACiiigAooooAKKKKACiiigAoo&#10;ooAKKKKACiiigAooooAKKKKACiiigAooooAKKKKACiiigAooooAKKKKAODOrahpnx3142nhu8vw3&#10;hPSNxtJIRs/0rUuvmSJ1z2z05xxWhea1rkniyx1geANW8mDTrqKRt1tkM7wEDHnekbflTdI/5Lv4&#10;g/7FHR//AEq1OutcAqQRQBgab8QLfVrGPUbPwzrDRyrlW+xj1x/eqjrni61u9T0WUaJrSi21NpLj&#10;/iRXLbF+zTpnKxkH5mUcE9a1vh8F/wCEJ03b0+yqfrWxgelAGDZfEvwnqCNJavqLKsjxsW0O7XDK&#10;xVhzEOjAj8Kwfij400m88P2VhYLdtNN4l0dFWTTZ0GP7St8ncyADAz1NdF4DCnQpDtH/ACE77/0q&#10;lrN+NN3c6d4JTUbLRrnUJLfXNLl+x2YTzZQt9ASF3sqk4BOCRnHrgUAaPxDs7m88D6pb6fDI07Wb&#10;mJIY9zOwGQMd84xjqaSL4jeBZdDHiEeK7JbX7P55lkmCFUxnJVsMDjqCM+1ReEviZ4R8X6V/aFpq&#10;kULJIYri1upFjmgkHVHXPBH5elN8AaTod54G0uVtLtZBJYxks1up3ZXr05oA567h+JviTXbH4h+D&#10;9G0m2ElhLar/AGnezbhbyOrCYxrEPmGxW8tm5BKhkJLV1Hw18Q33ivwDpHibUZImm1CwjuGaGMoh&#10;3ruBCkkgYI4ycVoavqmleG9GuNW1KZbe0s7dpZnCHCIoyTgDsB2Fee+CNI8c6L4kvPFmm+G7yLRr&#10;h44bPQJZ08yG38kEyKPtJiU+aOnB2sRgY5AOve58Vanr2oWGlatZWsNm0aAT2DzM5ZAxORKmOuMY&#10;qDTPDfjjRLKS1g8X6awkupp9z6I/BkkaQji47FsU7wZqF3qHiDXprzRbmxZbqEeXdNEzEeQnP7t3&#10;GPxzxXxr/wAHDf7eWufsL/8ABPLXNc+F/wAQ28P+PvFt9BonhG4t4d8ymRw11In/ADzKW6y4k/hc&#10;pjkiu/K8txGcZlSwOH+OpJRXq3u/JbvyJqTjTi5Pofl3/wAHOf8AwVg+MXxJ+NOv/wDBODwR4m0k&#10;eBfCtxaP4r1DReW1u+8qK48iQ+Y+xLeRghjzkyxtu+6FH5V/C7wVf+NtTXTY1WJd+6SQfwpnH4kn&#10;IHbjPtWG93qOt389/qV1Lc3N1J5ktxcSFnkldslix5YknJJ6mvoP9mD4ZXWow6bY2NxJb3euTZWf&#10;aD5Fuq53DjrtAx23Pmv9DuC+F8HwTlVHDUFeEIN1OXR1Ju0W9erlZLXRPTY/OeKM6+o5fUxEnZ62&#10;b2SSu38ldnuH7Lnwde+ttQudGtP3fnpaWcm3gRwqFI+gl83PrX6Y/sx/s9at4W0+31X7ZZfamUYW&#10;TTXOPfiUV4X+zB8DdA8M6ZYaHpt1cLCqqiqGUnGc5yVySTyT3Jr70+BOgzs15aXlxJMtreLFC0ij&#10;IUwRPjgDuxr+bfpMeLGI4F4Pqzi+XmT2e7bba9Fey8kfw9jMRifFDjiOWYeV6XNeV1q4rlit+ul2&#10;u47xF4Yg8IeC5PE/iyLQbyXy2jto5tCYsSwwQD5+cEdfWvI/BXge/wDH/jixufEt5ayQXOpov2dr&#10;WTaisSCEDSsq++ByBXpH7Uniu8MkehaXpn2qO1kSJl8wqoLMF3nAJwCRnAzitr4bfCjxNolnY+Jr&#10;y2tbn7PeRSG2tY9sjKPQu4XjPev8EM74wzjPsXVzTE1Fz4iUlBO2i6Jdt03tuj/Yvw/4ZyHwr8NY&#10;UVHlrSgm3ZX12Ok0v9mXwLpuppf6ZdXFvD5wmntY2Kh5VQorqQ3ydcng5IB45zT8T/C/RvCl6/je&#10;+1TUGjtb6xEKm5kbagulJXA5kBMjH5t3bGMV6NouoRa9pLXoikhDyOrJMBuUq5Ug4JHUHoTXH+LZ&#10;JNd8VTaHLqVwtnZ2tnMltGyhWfzZWyflz1jTuOlfG8P4XO85z76tOrLkirSb7aXV+72v2Pgs642x&#10;GV5NPFVanNUndJfqh2s/FHQ4YZpoXu9235f+JdP/APEVi/CO9+0+HdLvZGO3+zYNu7I/5ZrUniG7&#10;Nw62iN/vVy/hfSNS0z4e6XcaRrWoPcLY2sgh89AHXCFl5AHK5HJH1HWv62yngvA5XwfKhRjariLL&#10;zUV925/GmZcW4jNOJlWqS/d0Hf1k7v8AA9TuNVG1mzmsDw9cML3WJQeX1XPt/qIR/SsG7+Il7bXN&#10;taT+DNU3XU5ih/eWuNwRn5/f8DCH1qCw0t7qfUNR1hLy1kurzzIobfWJlCr5aLyI3Cg5U9M9ua8r&#10;CcBVMIvZclr6/ieliOMY1ourOdu33nXXd6EPByx61ifD5Jx4fh1e7vJJ5tRVbq4Zgow7IvACgYAx&#10;7n3rJ1DRtLVf+PrUce+sXR/9qVnaZqnhzwzrtrpVhrUcMQ06dWgk1FmUFXhCjDscEAt+tfbx4HxF&#10;PK1yq3M0vP8A4Fj4+PF2HqYyceZuyvtp/TPRUnVh8/FcfqniPSdF+IuqNqMxhU6HYsZPKYgKJrzJ&#10;JAIA+taFv478LxQD7V4jsU/37xB/WsvS9Z0XxB4+1d9J1K2uo/7FsFdreZZB/rrzg4NeRhMjrYLH&#10;S9pB2SettOh60s2p4nAtxe6267o6CPxV4eLhRrVntx1+0p/jVfWvEmiWlst7Pdr5bttjaNS+84Jw&#10;oUEscAnjsKbFp2kxy+WdPh6f88VrFfw9oVv46W7tdHt43j08urRxBfmLkFuO+GIz1wTXr4XJ6MMd&#10;GS5tr32PHrZpGthZKXnp+hwP7FmsTS/8FLJtMfSbuD7RrE2pQvcRhN8MugeSp2k7h89tKMEA4HOK&#10;/Tkfd6V+bPwDQ6D/AMFVvCbXDny/EXhu6azb/ppZ2t6JV+u26jI/4F6V+kwOOK/sT2inluC8qMV+&#10;L/Rn7R4J+zlwfKpBaSqzfztGMvukmvkfkR/wdUeIm8PW/wAD5vO2eY/iNfvYzxplWv8Ag1vvrDxv&#10;4A+NVrq0EN5byaho8M1vOqyRujRXYKspGCCDgg8GuA/4PEtWuNJ0L4AzW7fevPEg4P8AsabWZ/wa&#10;j/GfQ/h78B/2hPGvimO+mg0efTL+aOys3ldoYre6ZguAFL8jCkgnPoCR/WssDH/iUVYnr9Yt/wCV&#10;2fSLK4/68PG9eW3/AJLY/ZrTvgv8HdIhW30n4T+GbWNJN6x2+g26KreX5e4AIOdnyZ/u8dOK3tK0&#10;nS9C06HR9E023s7O3jEdva2sKxxxKOiqqgBQPQCvEfDn7f3wk8T+IrHw3pnhzxB5moXFjFDNLb2y&#10;qv2plRCwM+8bXYKy7d55ZFdAXr3bNfyIfdBRRRQAUUUUAFFFFABRRRQAUUUUAFFFFAA2ccCvO/hF&#10;4h1a08P6lbJ4L1K4RfF2uYuIJLfY3/E0uegaUN+YFeiHpXI/Bb/kVdQ/7G7Xf/TrdUAR2niq98N3&#10;usatrPgnVobe81aFoZAsL5DQW8IyElJ++pHT3rYfxmsYLSeF9YCjuLEt+ikn8hR47CnRrcN31jTx&#10;9f8ATIa2utAHG/8ACeaLpnibU/EGo2Orw2f9l2q/aH8P3mNySXBYcRdg6/nWwnj7w5Iu4f2gP97R&#10;7oH9Y6PiEFHgvUsgf8ex/nWyANvSgDirbxFZeIvjPYQackzJY+Gb0zNNZyRfNLcWu0fOozxC3StD&#10;xjqFtoXibRdd1O4aGzXzraacxkxxtL5Yj3ED5MsAAxwuTg9RWL478ZxeAfiXBrWoaFfz2MmhmO6v&#10;rONHjs8T53SgsG2kZ5VW6c4yM7Hi3xD4Y1zw3ataavZ3UdxqmnGMJMriRTdwnjnkYoAseIfiFoGk&#10;2cK6fqFrfXt3cLb2NlDcgtNK2Tj5QxAChmLYwApNcdO3xU+H091fC30O30/U/ENvJ8txNcTM9zNH&#10;C0IXbGqAZ3iQehyhJLn0iPR9HjkWaLSrZWU5VlgUEfTisb4japo0Gkx6FqOlT6hNqM4js7G1C+ZJ&#10;IoMgYFnRV27N24suCBg5IoA6AZK9a4q/k8TeIfAUmpaz400nTbO+s2MskumNtgVhjl2nA49SAKg+&#10;Gdt8SPBHhi10nxVo15rEz2kc809vcRlop3B82Ima4OQpxgr8uD7c/Ff/AAcI/G3UPg//AMET/FjW&#10;ugedJ4uj0zw/J51xsazW4mDtL8udzKIiAAcZbOcDB9DKcvqZtmlHBQdnUlGN+13a/TbfcmpL2cHJ&#10;9CH9s/8A4OOv2DP2O/FGrfDqf4yyeOvFWi6ktlqWg+B/B8lx5MhUlj9pmu4rZghwrBZWYMcbThsf&#10;z9/8FPv+Cl3x6/4KhfH5vi18UZYbHTNMiktvCPhu0Y/Z9HsmILdTl5XKqzueWIGMKoA+abfJPnSS&#10;FieWPeut+Gfg2TxT4ljtIbVrj98uI/8Ano7SKiJ7Auyj6K1f2hwl4XcP8H4dY2nzVK7VnNtJxTTu&#10;4JLS+19Wl17/ADOOzOXspTm7RWp6z+yD+yvq3xU8R2tsljI0bOrXkhBxBGwzsHrK68f7CsT1xn9k&#10;/wBmr9lUeEH0WRILeGX7HKY0nti6hQYx0DL6jvXlP/BOn9lHSvCHhmze9vZ2mVRJcTLszLKeWblT&#10;1P5DAr7t8NfD1hGupx+IdRWa2t5FiZXjwoOCePL5+6tfjv0ivGGpwHkc8Jhfcm46v+VLZL9fw0SS&#10;/h/iLPcV4sccf2dRqf7NSbjZJ+83o7+T/Lzu3t+D/h54sMWyXVtKWHb85bR5Mbf+/wDXB/G6zsNc&#10;1SPw5ZJoYxLukmi0do2kfBXcSJ8k4JGeoBr1fxX4q/4Rn4bWtzLL++m0+OWd14JJQH+dfJup+PPE&#10;eu/E23tLO3RVuI3nWeVmIAVgpXA75ZepHBPXFf4a8Q8ccSeInEVfGVKn7unzWv1avdu5/qZ9HfwZ&#10;ynhHJFjvZpTto7bX2t5nTaX8D9DPjeGwvhb3Sm1V5JvJfcDuwcmSRyeOBzxiu+8LeAPDHhTWGsIt&#10;Y1CSMxLb2+25dGijUHClt3zEccn05ySSc6xtvFmj3beKtQslmt00/Hm2aqNmCSSwdwTx6ZrtPBPh&#10;PVNc1cTS274VstuFfB5vmuPlT5p1rx5UnZq11+T2P2zHVqNSlJ4iekE/J/M67w4fDfgPxDDMt7eM&#10;2oadNLNlZZRJL5yszBFBVMmQ9AOMDtVrxB4s0f7Rp1rai4a4m1W33eZYyqPv9MsoFWfAeheTZx+J&#10;dS1Ca4ulSaFEkZdkY83nAUDug656VDr9gdbltmNzJGq6nb/vIWww/eg8GvPyXLsLjcRVxeNu1Si7&#10;yvo5a2VrX09fwP5t4pzqWHxcMHl8veqyV32j69je06G206e4LSNmSQnPXv0qTVrKK7tmZTw0TEbv&#10;pWTe2eo+G9ThurQ6hqkDRyLcQtNFkMSuxhvKDHDd+/T0oz+ONXvbm80e38HagtxDbo7G4uLdYwr7&#10;wOVlY/wHtXFkOS5tKqsRhpe7o76J6u2zdzHijN8nxL5KicpaXb2skWdBs0tfCemwk8Lp8PP/AAAV&#10;jeN57s6V9lsrtoftF1DbtIqqWCvIqNjcCM4J6io9O8O2VrodpY3l7qPnQ2sccmzW7rbuCgHH7zpm&#10;sfUPD+gM+dQlvGijcPmfWLgqpU5DfNJjgjOa/ofhHh3HTjKdTVrXb8T+eeKM+y2niEqb0btp+R0l&#10;lapp1nDYRuzLDGsasx5IAwM+9WkuFjj8t48iuL8PeKdBt73UbRfEMJhh1ALCJr8PhTBCxALMTjcW&#10;79c1sP4+8HRnbP4n0+Pj7rXiD+tfRYzIMY4rmi31duh83QzajGs7O3r1MPwT4s8PWmkLY3uoR27t&#10;qN4iCZSilhcSnAZgFJwD0Pat638T6NLJ5Katatu4UC4U5/WsnwEdK1rwnHKwhnha8u3jbhlObmXB&#10;HY8GtoaP4euLdopdKtXUjDK0CkH9K9nEUaNOLjOEm9vTzOCpV9tjG4zSV2/UwvH/AIn0e00y60gJ&#10;NcXc1qfLt7WBpHO7Kg8DCjIPLEDg807/AIIW3t9cfBzxJp2pWDW11pcunaZdRMVws1rFLBJjaTxv&#10;jYfhVDw/pejadpN8+nWMcLSahdhvLXHC3EuB9B6dBW7/AMEbbY6LqHxq8JOrCTTPiANzH+JbhZbx&#10;CPbZcKPqDX9R+ENCGE4ZxsNdXDfve/6MXh/iIYnxLhTileNOcvO1nF/jKP3n28c5zX82n/BbTxs2&#10;if8ABUT4s6d9p27dUsTjcO+nWlf0mHOOK/lc/wCDgrxHd6b/AMFd/jBaxO20X+m/xf8AULtK/t/6&#10;JeDjjvE2pTf/AED1H/5NTP3HjfL45nk8aUv50/uT/wAz9+/+CU/hLwV8SP8AgmH8F4vG/hPS9agH&#10;hOOeKHVLGO5RHJlXcA6kA7XZcjnDEdCa+ibf4U/C60eKS1+G2gRtA8DwNHo8CmNoRiErheDGCQhH&#10;3R0xXxl/wS7/AGqfh78E/wDglJ+z3e+MbTWJhqnhmKxVrLTWYRyqHcsxbaNv3VDKW3MwxkBiv018&#10;Ev2rfAvxz8VXXhLw1oer2l1Z280szagtvszE8aSIDFNJuwZUw4HluCdjsVYD+fuKo8nFGOj2rVV/&#10;5PI+owcPZ4OnHtFL7kepUUUV4J0hRRRQAUUUUAFFFFABRRRQAUUUUAFcf+0DI8fwS8UukRkI0O4O&#10;1cZPyHgZ4rsK5H4+f8kW8Uf9gS4/9ANAFrVvEWvXmkXVpH8P9YWSS3dI/wB5a8sVOOROe9Q6P40b&#10;S47Hw3f+D9WhuvsG5Ilt43BWMIrco7Dguv511WB6Vi3QX/hYWnnjP9j3n/o21oAR/G1rCcXfh/WI&#10;VP8AF/ZUkn6Rhj+lZHhbx/oOj6Xb6Tqlpq0FxNNcyRwv4fvMlfOZs/6r0dfzrssA9RWLqO3/AIT7&#10;SwQP+QTff+jbWgB3/CeeHSMg33/gouf/AI3WT8I9Si1q013U4o28uTxNeeT5kLIxVSq5wwBHKntX&#10;WkDHSvOPBnxI0nw/4q1Twb4j0+5037T4gvDYaheeWttd5YttjcOfmAz8rBTx3yuQDe0fXtK0Dxlr&#10;mla1qS2sl5cx3doLobFljEEMbFHOFbDLgjO4HrwRUHi/xFB40W++G/hUWeoS3Wkyfb5GvNsdtHJm&#10;NMkRyAs3zkKeojbPbN2SXQdY8f26o9rdbNIlPG2Tb+9j+uK3bfTtOsnaW0sIYWbhmjiCk/kPegDi&#10;vA2tfEez8XWvg3xodJVV0eSXytNaaRgI5Io45DJJjO8FyU2krtHzvya6jxfql/peiifSnjWeS8to&#10;I3mjLqvmTpGWIBBOA2cZFcb8WrS68b6ivhLwVBdJq1vJbfbNYt5PLWxtpJQZFLCWNizRoxCqGx8p&#10;OMg1f1/WfFX9g2On654RulmGraelxewyQeRkXcQ3gecZNp7AgnnmgD8Wv+C/H/BwV8X/AIRfFy6/&#10;Y6/Yo+Ia6Z4g8J6g0HjTxxZ6T5UltdDKvY2omaQHb0klx1G1e7V+JHxA+KHxU+MPiD/hK/iv8Stc&#10;8UaoI/L/ALQ8QapNeTBMltgeV2YLkk7c4BJrc/ax8O+MPCP7UHxA8O/ED+0P7ZtfGepJqLapDLHc&#10;PJ9pkJd1mAkBb73zAHmuLtNwRmRfm6L7k8Cv748N+D+H8lymm6ME5cqlKf2pPlu3fe3ZbJHy+LxF&#10;apU1fyJ7DTb3VL+307T08ySeUIqqpJYnjA/E4+tfpJ/wTM/YEnOoW/iHWLPfcSqpZinyxr/dHr7n&#10;v7cAfL37A3wJj+JnxIgurmN/Ls9jRsvQs2QOvonzf9tK/c39mT4G2HgrwfZ29vqt5FK8SlzH5fpx&#10;1SuDxM47ocC8O1s2mr1Gmqa35dLN/Nr5W+Z/MPjdxvio1qfC+W1OWpV+N+T/AOAdV8GfhVeeFzqG&#10;l+HZrO3ihuo1ZZ9PaRi3kREnIlX16Yr1yLw1rOmaO1/r2q6TJAoP7qTRXO7jpzP6Vm+HPCEug6la&#10;3tnrl9J9s1OMXUc7IyvlNvZARwi9D2qH9ovx1J4d0eS1t16LtjX8Otf4G+PfjBxBxZxM8NTqNyqN&#10;tvsr62ufuv0cfBbL8RUpVKseZaXb3k+7+48g8eLH4t8UNY6M2l2SxqI0+w6fLCAoJwvyTjgbjx05&#10;NVvDXwh0qbQBeloobmz1KZ4buzh8rZIlw+wgZPA2jIJOQMHjiuA8K+KfGer+JryKzt4ITDemJhMr&#10;uzcK4bjAwVZTgZ/MEV7Z8MLzUJLePwd4h0iRbm4nup1nj2+VIDMW4wxYHDr1HrX45mUszyzCezjN&#10;XXK2k1e1m2/NW9T/AEYx2XYbI8NTpUElTStb7rmn4A+Gx1uGPSr7Wrwxhv3zpcOFlUgh12knAI7/&#10;AHsjOc5J9Q8HS+HvDOm6h4cWa8ZodSlCtJDPOcEhsb9rZ+968Dj2qJPDEvhjwo15HcNbzNJCqNGo&#10;3KrSKp6gjoT61vhYfD2nSQW9xJI00xkkkmYFmYjHYAdAOgr4eFPHcQVFSleUZytFaLVNNy2t1PwT&#10;jTirL8HUlOjKyp6tLbToZehazpmoeMbux0wyeXDpEW7zLaSPkySf31GenauosrcNaxnOBzn865HS&#10;NFfUvFs15Pqdzb7tLX5beQLu/eP14Pp+tXoNS8QeH5Lqxm0vUNSha43Ws6zwfLH5a/KdzofvBj06&#10;HrW2dZDTjnH1bAS1pxinfq+tnpdnweAz6WMyP2+N+KpJy36dCTxjCHvNJX/qKg7sc8RSt/TH0NOu&#10;JpYUaVv4u1Y19ql547tdOlh8P3lnax3xkmmuL5YpAFWRCB5MjHOT6jiq+raBpUaMovNUIx/0HLr/&#10;AOOV95wjlNeu4UKq1Ta76J97n55xZmGGwtN1FK2l9O7KmrJc6l4z0+KS9kjhtbea6WKNV+d8CLkk&#10;E42yt0xzWsCoOFNcTrul+GNK0271W6vbiC4WzmEE0+sT7gducAtJ6gH8K2LDxh4fWKN5fENm2YlO&#10;TdJ6fWv26eR4inHkinaKtsfjss2o14RqJ3ux/wAT72EeDZZbhfljurVmZVzjFxGegpsXjPw1KZI4&#10;tYhWSMgNHM3lsM9OGwfxrI8deNfCdz4d+xQ+JdPeV9QtFSJbxCzH7THwBnJroJrDSbqT7TcWkUjd&#10;Czxg/wBK7Mvy+nhMPyVoStzNr7onNmGOliKcZRkr6+XYkt9d0u9TZBqNvK2M7Y5lYj34NeD/ALa3&#10;jC1Hw1t9T0LTrm+XSfFGl3V88UW2OKFL2JZXLthWKqWYAEnK17B8RNF8PS+CtSaTR7VmTTpjGxt1&#10;3Idh5BxwfpXnf7VXhdtV/Z08UeHPDVkon/sG4NjCvRpUQui/iwH51+keE2HiuLsNiIRa/eaLofJ8&#10;XYujQwKjVknrFN+TaT/Bn2t+wzI837G3wtlkRlZvAGkllbqP9Ej44rrPjkcfBfxcc/8AMr3/AP6T&#10;vXFfsA6vp/iL9iP4S+INKl8y1vvhvos9vJ/ejeyiZT+RFdr8cx/xZTxeAP8AmV7/AP8ASd6/q6o4&#10;yzJtfz/qf1xlcZU8poQataEVb0ij+XP9kP4gG+/ak+GNh9syJPHmjJjzB3vIRX9TGpfDH4a694gj&#10;8Wa58PNDvdUhMZh1O70mGS4Qx7tmJGUsNu9sYPG5sdTX8fv7EHjS4j/bF+E73csnkr8RdEMmxS52&#10;i+hzhVBLHHYcmv6tvH37cfwo+HXji88A6rouvz3lisDSSW+nosbrJbi4yplkTcUiKllA3EuqKGfK&#10;j+qvpcYGOB4iylLrh7/+THzPA2VxyvCVorrO/wCB6poPgHwJ4WuEu/DHgrSdNmjtzbxyWGmxQssJ&#10;cuYwUUYXeS23pkk9TWtXI/BX4xeHvjj4MXxv4ZsL21tmnMXk36xiQHYjg/undeVdTwxIJKsFYMo6&#10;6v5HPuAooooAKKKKACiiigAooooAKKKKACiiigAooooAKKKKACiiigAooooAKKKKACiiigAooooA&#10;KKKKACiiigAooooAKKKKACiiigAooooAKKKKACiiigAooooAKKKKACiiigAooooAKKKKACiiigAo&#10;oooAKKKKACiiigAooooA4NtdGj/HfXidLvLhW8J6Puazt/M8vF1qXUA55z2B6VuXfxJ8M2bww3UW&#10;rRvdSGO3U+Hb352CM+P9V/dVj+FUdIA/4Xv4h4/5lHR//SrU61PFGDrvh0Ef8xiQ/wDknc/4igDM&#10;8C+L9I0/wZpNhd2mqRTQ6bAk0b6Hdgq4jUMD+69c1oS/EfwpBLHDPLfRtM+yFZNHul3tgtgZj5OA&#10;T9Aa3QAOgrF8UtjW/DqAfe1h/wD0juaAMnwP428Mad4ZtYNW1B7GQ72k/tK1ktxuZ2Y8yqo5Jz+N&#10;SeK/Gvg/Vbex0rSvFOm3VxNrFmI4Le+jd22zo5wAc8BSfwrrAoHQVyXjfSdY17xTpenaZrclobWG&#10;W+jjEatHNJG8SqsgxuK4dvukHODzjFAFT4gfCf8AtXWV+IHgmKztfEEcIjmNxbK0GowjkQzjrwc7&#10;XB3Jk4yCQaN74/8AjL4fto7yf4NQrarPbWos7fVoCzNJIse5H3hQo3jAKgnBztzx01n8QNJtnaw8&#10;WzQ6TeRnBhupwscn+1E5wJF/JhxuVTxSeLNSsdV8PWl3pd5HcQya1YbZYXDKcXcWcEcdqAPJvH3i&#10;L43eB9Nsbrx7bHU9K1rxNZT3UUKp52ixfbY2+zYi4njMYAJyTkvncuMe8KoxjFYfxL8FRfEPwLqX&#10;hE3f2eS9tWW3vFXcbaYcxygZHKOFYcjkda5jxDrP7RnhnSUuorHwZqUgvoIstNd2glSSZY8Y2y7G&#10;wwOcsMjGO9AE/wC0D4n+EHwk+F/iT4z/ABXvdM0vS9D0aa61HVtQkWJYkRCRl2I5zgAZ5JAHNfyY&#10;f8FVf+Cp/wAYv+CpPxys/GnjC0XRvCXhm3ey8FeGY5PMNnbtt3yyyceZcS7FZ26DAUcLk/ef/B2t&#10;+1R+0DqfxF8G/s+aj8QrHSPCM2l/b774d2N2GvDeJIyreXbRsRJCwx5IbYQVdghG2Q/jJZSIAzOS&#10;oBy2e3vX9ReCfB2W4f2Wc4uSc53cd0oJOz1fV91stnqzxcxxFSV6cdvzNPTbZp5MKdzMJCob+8o2&#10;j+dfU/wQ8TRaPpmh+JtIOV0+WBR/twyFYnX64bd9VFfK+m3caOoDHi43K2DyrZ/r/Kvq39hb4Qap&#10;8adY8P8Ag7TreRoru++1XjKW/d28c2/n/ebao9iT2r+pK2Oy3D5HWm5RbcHfXaUXTtbf7bb7WSa0&#10;Py3j6WFw+TSxGLdqcLuX+HllzX+St8+5+on7DnhfXvF13HrV7EwtbfmMsPvHtX2l4C8E+HoDr2sa&#10;vpiSTLqCJGWJ6/ZYMd689/Z1+AHhfwV4Ys9JS0kURxr5jLdSLubv0avXvDL+GdMk1nTEiZoo9WUr&#10;GZWbn7Lb9ySa/wANPpxeKuY8ccQTyPIouUYPl93tfV3vu/yPzX6NnDuR4LM6vFGby5KcneKas+Vb&#10;aee55t4a+F+kajrc0Gs+Aby63XU3mGSNZFZfMbaeX5G3HXtXqeseMvDMOgX+jvfjTrm1tXRbe8kW&#10;KRmMeVKfNznoCD1Bq2viOGIbLGBY0xj5cDNY3iTW7hpdOS20ia8kbUUbyoTGG2qGYnLso4A9c1/C&#10;EeFc6qzWKx8eXl1SUr2fXR3S2t+p/YHEHihlvEVaGEw13DbXql19Dam8HeC9O0aNYNCt1yu4hV6s&#10;eSfqSSa4DVobvwjqd54j8OWFj5NzHawyQySOhDCVl3cA5/1v6VueKfH2qJA7f8IVqhWMZKxyWzN+&#10;AE2T9BzXC+M/iBoOr+HreLQb43cl5dQ+Xb28ZaUbXDsGTG5CoRshgCCMHniv2jwm4DxnsE8S25VX&#10;d3d7K9z+e/ErjaNTFXoq8Katp3/4csapF4m8QySWl7HYRwSSL5jRzSMdocEgDaOoGOvetWSaG3hW&#10;0t0VI41CxxouAqgYAHtWNH4mWKHEeiapIzdf9BZf/QsVQ1HxtJa31vpr+EdW3XhYQvsh2llG7aT5&#10;vBwCQDgnB9K/q7C5HhK2Kgo7QSivl1P5jxGZ5h9WknHWTcn8yx4dh0t9b1TVJdOtzdQ6kVW5aFTI&#10;oMMZxuxnGGI+hrWuL1mbcjVyukX+sWt5qMs3g7UlW4vBJH+8tuV8mJf+evqp/KrMWsaurkt4Q1L2&#10;/fW2P/R1fV0ciwNOo6sntsu581is1zCpanFaO2t9tEbc16J02j+GsvwhFZPpnmGxhZmurgs3ljJP&#10;nPVDXtQ16eC3shomoWH2m8hjNwJoPlUsNw+V2IyoI4B/rW/oOkQaJZLYWpdlDM26R9zFmYsxJ9yS&#10;aeJo5fSwrjFLyXmRRnjoz5pS1dr27K/+ZcjhtE+aK1jRv7yxgf0qjp7Ovj/U/wB5z/Y1jz/21u60&#10;lhduT0rmVXX3+KWqW2l6jawoPD9gzfaLRpMnz7zpiRcfrXyVejh7NJr0Z9RgKmIlzuV9t/mjai8R&#10;6pLqN1BaaE0y2s3lNI1yi7m2K3APbDCs648QeIB4wAj8Nctprbc3yfwyDP8A6EKq61B4n8I6Brfi&#10;e31q3mmWGS8aFrEKrtHCBtzv4BEY6nvU3ie31Dyz4l0a8RZrWxmEW6ESK6sEbHUd4x0NLC5TRxOI&#10;butFbyNsRmUsLRVleMrq+t726/Mt/ALRrjWf25/ht4g1vSreG40/+2FtZILxpNvmadMGBBjXsB37&#10;V+gwzjJFfBf7OU63X7Xvw/u0IKyf2gy47506evvU8jiv3LMKMaNHDRS/5dQ/U/pX6OOIniPD6bl0&#10;xFZLfT3k/wA2fiB/webzG28Nfs+EH7194l/9A0ytD/gzZ8jUvhH8doLqJJY28QaKrxyLuVgbe6yC&#10;D1Fejf8AB0z+wP8Atiftz+HvgtZ/slfA/UPGk3hm+159cSwvLaE2izpYCInz5UzuMUnTONvOMjND&#10;/g2t/ZO/ax/4JufBX43Tfte/s+a94Wub+Wz1bSbaVref7bBaW9x5qq8Mror5ZQFdlJznoCa/cnxl&#10;l/8AxL2uH/bR9r7bm5Lrmt7Vyva99tT9m+rz/tb21tLb/I/WuPwz4chdZYtAslaNlZGW1QFWVdqk&#10;ccELwPQcVe6Vg/DHx1B8SvA9j40trBrZLwSfumkDjKSMhZHHEiEqWRxgMhVsDOK3q/ns9UKKKKAC&#10;iiigAooooAKKKKACiiigAooooARj8tee/CPxbbad4f1G2u9I1TYPF2u7biHT3mR/+JpddPLDN+YF&#10;eht0rkfgsB/wimocf8zdrv8A6dbqgCHxR480DU5bfTbO21iSW11K0muox4fvPkTzNwJ/df7Ofwrb&#10;Hjzw+Ru8vUv/AASXX/xqk0AI3inXiRz9ogH4eQnH+fWtrp2oA4zxn478N6lpEuk2v9oSTC4tGmt1&#10;0e63CM3C5JHl5wQr8/7J9K2U+InggfLc+JrW1b/nnfSfZ2/KTaf0o08iTx/qmF4XSrJfx8y6P9a2&#10;sD0oA5fStf8AD/iTx/Omj6tZ3yQ6PGJmtbhJAu6V8A7ScZ2muef4Z658NNdk1j4W+G7G+0u5maa4&#10;8PTeXCbWYnLSW0hGEDEljGfl3cgruNaNva+J7XxlrnjDTbuS/WKeOzbSZWVQsSRJIDC2Bhy0r5Dk&#10;huBlMZO5afEXwbcKBN4jtbebpJa3cywzRt/dZGIZT9R/MUAcXrni/wCPWoJ/whlt4CXT7/VrGV7X&#10;Vre+t2XTsSRKWZHkPmbFlzkD5iv3cHij4E8TfECP482vgH4laf501h4buv7O1q3XEWogy2+6V1HE&#10;cmAgKjjO/BwcD0OQm4+IdsR9230WYt/20lix/wCijWZ8Q/BHiPV9d0nxn4I1Wxs9W0hpkH9oWryw&#10;3MEq4eJgjow+YIwOTgr0NAHWkgLX4Pf8HU3/AAUj/Zh1T4cf8O6PgvY2mteKofENrqXjLWNPkAtt&#10;EaDeVs8jIknYtl1GBGBg5YkL9N/8HDv/AAVU+On7A37N8Pw1+HvjvwfpPxA8eRtb6d/ZN3cSapp9&#10;kPlmvY0ZNsWc7EdyMNkpvZTs/mUvtX1HXNTuNW1i7uLq6upGluLieQvJLIxyzMx5LEnJJOSTX7h4&#10;S8CxzPEwzjGScYQl+7SuuaS+03bZPbu99Fr5uOxPLF04/Mks4JgqkbW77fX0/WvoD9kvw9p2meI9&#10;B1rU2/1niBFMzdgqSKqn0Bcsee+O5FeDWjJHIWyPnCmP3ZWzt/HivWfg54jgudO1DRPPkVWhW8tm&#10;VGzG6sGJ4GflZA3t+Ff2dPB4L+zJzlNKUYuycusW2vlJRj6c6tufn/E1OviMrnShopaNrs1b8L3+&#10;R+4H7G+tLqFmlvbr8oiXmvsDwXZebp80jj5Vt2/9Br4z/wCCenw6g1nwFY+Jry0mH2y1ikUfaJFx&#10;uUN2NfZkHg3QdA8OTSSwXAJtX/5fpv7p/wBqv8hfpz8SYOpmP9l4SV6tRJWWr1+4/lvwE4fp0+L8&#10;XmE2/Y0ptNtWV47637njv7Q+mWMfg6ztbDQGZ2t7UssbHLKNhYde65471xPw68C6adTi1+DwJdrN&#10;HnynW3XcoPBwd3GRX1Fodn4f8VeFtNs9e06ObbYwhXx8w+QVrad4Z8IaCmLHSk46bq/y/q1M+yen&#10;LLp0JSldu/M9U/8AgH+reQ+MfCtLh2MaKcZLR7dDyq2j0Lx5ZaH4ctri3uFuLotPYsw3+X9nl++m&#10;cjDYyD3xXpFn4A8H+GNN+zLotv5zf6xttRXniQ6b4sml0rwhcXCwaesbzWpgUBmYsB88inp7VzXi&#10;f4pjTZ45vEGi6hY28sgRrqYRPHEScDeY3YoCeNxG0dyK9nhPgXOOIMwgmpQpQ1avu22+lr6W6H45&#10;4leLeFp5d7HDbz18y1BrXibwvHb+ENOtdPkh8m4khma4kU7VkTAK7Dz+9Hft71o6FHqUt9bav4ii&#10;s9trDJ5McLs37xmjIf5gACAhHr83auHvfG1hqHi+3k07zryK1sZ0nls4GlRWd4Sq5UEZIRj7Y56i&#10;tSbxtM0Sw23h/VJP+3UJ/wChsK/d8R4ZU/7PjheVJ1Heb62/4J/M9PxExX9ovFLXljaPqzrvEmu/&#10;aNKuo0k+Zrdwv/fJrH8M32jWXhu1uNM0+1tvtNrG8n2eFU3kqOTgc9a5JvHt5qNxeaZb+EdWE1rt&#10;EySeQv3hkMMy/Mp55GRkEdjVLRNa16x0Cy0+78G6kJYLONJFEtscMFAI/wBd7V9hknhJl8KMI3sk&#10;0z5HOfErNeaaa95+Z2l3rR8z5DkVgeN9SifwveGVcho8MG+orOfXNdZA3/CFaiD/ANfFt/8AHqyb&#10;m01HxVrc2k6pBqFjbx2SO1ubiPEpZ267GY9F9RX69lXBmUYWEbtJr0/E/K8ZxNm1as5PZa/8Mdta&#10;tpoT/jyhA/64ipopLGAZgVYyeuxcZrJhjmK7S1SfZ5M58w063C2VwqSaqWv2MaXE+aVIxUoN+rKX&#10;g/V/sHhNrlQWWO4vGIXuBcSmp9N8Za7cWS3Mfhpts0auu6+ToRkVzXgK28S6j4WkMerWscLalqEY&#10;VtPZnCi7mXGfNwTx121bjk1fwrdaJos2ow3FrcO1pn7OI2BWBnUj5ueIz0H/ANaJZLldWn7Nwu29&#10;z0J5njo4mc1JX1dnfYn0XXPEsmkXlrH4aiV49SugzS6gAo3Ss4+6rHow7V63/wAEwNHSx8RfFTVJ&#10;bOOG51DWtOmuPLnMisy2zRg8quPlRR07V47qMl7o2opLBdJ9n1LUP30DQ8hvIIyGz/0zXt617l/w&#10;TY41f4jf9hGw/wDRUtfqXB+Vf2bw/jLreULff/wT67whzb674uYXktZ0K19/7un3o+qK/k9/4OKb&#10;w2//AAWL+MUZP/L9pn/prtK/rCYZFfzi/wDBcH/gjt/wU0/ac/4KffE743/AP9k3WvEnhTXLrT20&#10;nWLXVLGOO4Een20T4WS4Vhh0ZeVHT8a/fvADirA8IcbzxuKqxpxdGcbyaSu5Qdrv0P7OzShLEYdR&#10;ir6/5n7Ff8ETLDTtT/4JMfAN7+whn8vwHayR+dEG2NlxuGehwTz719TWOiaNpj+ZpukWtu3liPdD&#10;bqp2DovA6DJ46c18h/8ABO3WPG/7GH/BNv4D/B/41/DDVtN8TWNnY+GdY0iby1ks7srI5O7cVlAC&#10;4HlltzHAPXH2MpyM1+S59iI4zPMVXi7qdSck+6cm7ndSjy04rsl+QUUUV5JoFFFFABRRRQAUUUUA&#10;FFFFABRRRQAVx/7QMvk/BHxU+xm/4kdxhV6n5DwK7CuR+Pf/ACRbxR/2BLj/ANANAGonjnTlPl3m&#10;jaxC4/h/saeT9YlZf1rF0/x/4e1PxYNetYNWktH0sR29x/YF4FJ80lgMxey/lXaEDHIrF+HYQ+BN&#10;HYD/AJhsJ/8AHBQAN498PKMsmpf+CS6/+NViy+PPDV94y0/VrV76S3j0y8jaddJudisZbf5SfLwD&#10;8jf98n0rsyOOlY3w/IfwtDLt+9cXDD6GdzQAq/ETwCw+bxnpaeqy30aMPqGIIrG0jQPCHxP8Farp&#10;Wt2NrqWl6hql4OodHCzMoZWHQgrkMDkEZByK6TxNdT6f4c1C/tG2yw2MskbYzhlQkH865nw62qfD&#10;jTI7fVrm41HS5pZLhtSdQ09u0rtK3mqoG5Nzn51Hyj7wwC9AGTpelfGD4diTQtF8MWPiCEsqWetS&#10;TRQXCR5HFwmUEpA3fMhG47cgZJFS51z9oHxzdxvoWkR+HF0a4uGuWnmt7iHVZEaNUtyAxeJWUylm&#10;GCpCEFuRXoem+MPCusXC2mk+IrG6lbJWO3ukdjjqcA1X8E/Nb6i5/i1q6/SQj+lAHI/s3eL9U8a6&#10;Drmp+I9Bm03VF8Rzrf2crFhG2yPYFb+NQmxd3GSp4HSu71600m+0qa31yCF7XhpluMbAFOQTn0Iz&#10;ntjNchL4M+InhXxlq3iL4f6jorWOszRz3WmapBMrJOqBGaOWNiAGCgkGM/NzntX4f/8ABxv/AMFw&#10;/iSF1f8A4J5fAjxzpNvcQ3k1r8TNf8H3kskcsBRMaaszBSjBjIs4TdnAQsD5iV7vDvD+O4mzSGDw&#10;2l9ZSs2orq3b8O70M61aNGHMz5D/AODjT9ov9iv9pT9vy71/9j3TPtMul6bHpvjDxZaXW6w1u+hJ&#10;RXtl53LGgWMzAhZCuVBADt8L6Xp815cQ2CNtLuq7sdCx2g/zP4VkwPvVioZWwcN2FbWkX620sciH&#10;bI2x493O10P3T9cfzr+/eBMjy/Jsnhl6qSlGMUrydm0unT7VororpbHyuLqVKjc0tf1P0C/4Js6f&#10;oPhKOO7RVWSeR2c9xtkZFB+iqo/Cv1y+COvrrWgWs8P9wDr6V+I/7E3imDVPiLY6BaTSNDrFubi1&#10;jG5dkwI8xMjHJzux6h6/a/8AZm+FVhH4PsUvYJt7Rqz/AOlSDqPZq/AfpRYnJcp4DrVcRONoNxVn&#10;vpe6X95WkvU/hvxCyPGYnxUwvJJupVd0rfZvbv0at8j2v+zYNQsdNt7+ASRtqsO5G74DGuN8Z/C7&#10;wf4h+INkmt+D7i6sVjmWZbfnDEoUJBYehrs7zw5ovh6XR5reKZZV1SLbuupGH3W7MxFbou7O1v7i&#10;9aeKRWUeXHt+ZT3r/np4or5tmXEUsXl8JSjPmStdWu7X029T/SDw3zrLeD+HXRxVVQqRje97O/l5&#10;niuvfDn4efD+/lu9C8I3OmW8twnnXEluu0MSqAuQxP8AdGegHtXQfCjwF4O8S+KbzxLeC21KKzsY&#10;I4JVcSKrmSbcoIOAeFyOvAr0177TbtdtxYRtu/vL1rktG8YSaZ4Z2ab4Hv1hurme5hkjmtsPHLM8&#10;iNzKCMqw4IyOhrLA5HxHmFVYeVOSnJqLlz30vrq9dlbfZn1WdeL+W1OHqnJVfMlo31LXifwxoV5a&#10;tDpthaw3CyRyQuynAZHVhnHrtxVG58V+LNYnuLCPT9NX7NdeTu+1SfN8itn7n+1WHL8UdOTWJNK1&#10;pJtLuPL8yFdQZFWde5R1ZlYgkZXO4ZBIwQTneFvGcMt1faoNP1CSG4vjJbyR2MhWRPLRdwOOmVNf&#10;0hk3hjLB4eFetG7px0v3Z/Gub+IeIxUp0F9uSu32PRdARdEF1f3/ANn+2XkwaRoSThAiqqZIyQME&#10;9uWNZfjfW7G+n0q1vLeOeF9UUSwzRh1YeVJ1B4POKwb7xvdyhpoPC+rTKik/LDGpOPQO65Nc7eeK&#10;tU8R2en6vpXhDVHh+1JPl2t1ITawOVMwIIzgg8g/Su3IfCXB1MQ6+Il78tX5XPPznxMzKMFGlG0F&#10;ovkj0W51q0srdbOwjjhhjXEcUKBVUegA4FZF34hZiVZutc3L4i1eQ5XwfqTH/rpbf/Hqhl1bW5G3&#10;jwdqH/f+2/8AjtfsXD3h1kOVxUJWfm+5+R55xtn2Zzck9/P/AIJc1O9t7rxbYRXEMbqNOusLIuRu&#10;8y39fxrWX+z2T/jzh/79j/CuN8K6Zd6nK3ibUpbzzlurqKG3nmXEKiUrjC5HRBzk10iwzEfPIa+q&#10;xXDOTyjHlktN/U+chxDm1OTg03oQ+O7qFPCrpEdoF5akKv8A18R1Y1vxRcacbeG3tGuJLq48qONZ&#10;AvOxn5J9kP44rn/igl3a+A766t5cSReXJGzLkArIpBIyMjj1FWtR8PeJNR8kXev2iiOeOWNodMII&#10;ZWz/ABSt16duDXLHJcroySup6nf/AGtj62FjKb5dXffXReo/xt4r8Qv4K1JP+EZ6abN/y/J/zzNV&#10;fHepeJLvQJ0Hh63SNoW/12oEE8eixt/OpdO1K+n1nVfD2rzQzfZVhKNHGF3RyIeoyf4lce+Kx7ub&#10;ULKzuvC11fLcR2mlwmGTydjYPmJzyc/6senU19FwTw/Qo8Q4WrRjaKmm/m0eRxVnVSWTV6VVpyUV&#10;bfbQ+xf+Cevhm08GfsK/B7wjYFjBpfw00W0hMjbm2R2USDJwMnA9BXc/HL/kivi//sV9Q/8ASaSu&#10;Z/YnGP2QvhmM/wDMi6X/AOksddd8XNK1HXvhX4l0PSLVprq88P3kFrCpAMkjwOqrzxySOtfpFTlp&#10;46XRKT/Bn+i+U1J1snw85at04N+rij+OH9ge/wDM/bg+DsW7r8TtBH/k/DX9mk+g6HeXH2u70a1l&#10;lYJmWS3VmO05XkjPB5Hoa/ll/ZA/4Ic/8FavhX+1b8NPiZ47/Yo8R2Wh+HfHmk6lrF4up6fL5NrB&#10;eRSSvsS5LNhVJwoJOOATX9NmkfG6w1T4yN8Ho/D15HOuijUftcwC/L+7+Uxn51GJAAxGCySL1Q5/&#10;ePpBcYZfxhnGAq4WtGoqdHlbi07PmvbQjKsPLD05qStdnaWWn2OmwfZtPsoreMMWEcMYVck5JwPU&#10;8/WpqKK/n09UKKKKACiiigAooooAKKKKACiiigAooooAKKKKACiiigAooooAKKKKACiiigAooooA&#10;KKKKACiiigAooooAKKKKACiiigAooooAKKKKACiiigAooooAKKKKACiiigAooooAKKKKACiiigAo&#10;oooAKKKKACiiigAooooAKKKKAOP0ueGL486+kkqqW8I6PtDNjP8ApWp1ramFk8d6Sj8qun3kij0Y&#10;PbqD9cOw/GufXw5oGu/HbXxrei2t4F8JaPsF1brJt/0rU+m4HHSrGofDvwGfH+mAeC9J2/2Te8f2&#10;bF/z1tf9mgDsqxfExA17w9z/AMxST/0kuKF+HngmMYi8NWsY/uxx7QPwFY3iP4e+Dh4j8PsmjKh/&#10;tCXmOV1/5dZvQigDs6xLgk/EO04+7o9x+ssP+FKfh/4UIx9gl/4DezD/ANnrH13wDoNp4g0Oa1ud&#10;Wjaa/kgkMevXY3R/Zp32f63puRD9VFAHWzWtrcjbcRJIPR1Brk/GfgLwfDPZ+IINDhjul1myIkjG&#10;35vtCDdgcbscbsZxxml1v4W6jcSLN4X+JPiDST5i+dGt4t0sig/Mv+krIVJH8SkEHmsfxbofxMsR&#10;p2kan4lt9U0u51m0ja4S3NrfQbZFYPvQ7JclcEKkeAcjOCCAekfSvln/AIKJeBv+CkvxAv8AQfC/&#10;7Gfxk+HXg3wjqipZ+Lta8SaHc3es6ZcNcIIbuwCOIXILD5JQACucsDgfRkfgxE5TxPrP43xP8xWD&#10;8SfDKWPhpbx/EWuSLDqVk7Rw3Bd2xdRnCqFyTxwByTXRhcRLC1lUjFNrpJKS+56ehMlzRsfyA/8A&#10;BTz9nL9sj9mv9r/xP4V/bhv9S1bxpf3bXj+Kr65eePX7djiO8glb78TAYC8GMjYVUqVHz6qK8J8x&#10;S3b5etfYv/BbH/gpH4j/AOCkX7XEviZvCOo6D4f8Fxz6H4Z0nWlxqEcKzMZJLr+5Mz9YxxHgLyQW&#10;Px9JFPEv2aAP5jrnOP5e9f3Vw5Vx8eF6VfMaKhLks4xSau17qUVpd9tl6HzdXl9s1B9Tpvhv4Wuf&#10;Fviiz8PWG5jNMqKV/hUcZ/Bdx/EetfrN/wAEq/hja/DjX5tdn02BrO/1kaXZzcho/Ji4QfKcgHzj&#10;16oR1NfBH7Gnwl0CS+PiTxlJJ9nV9ixrM0fmEdclSDgHK46EqSe2P0N+G/xX0iz0fR/h94I8JQ/2&#10;fBORHEsQ2qfKf5h7/MTu65JNehxZlOfZpw37KlBU3JO0m9rrl7aLVvftbQ/lzxx4iljKcspw8XOH&#10;2+kUl7z1uru6Stot7s+/Z/jHaaZNH4d8HWD6vqDLnyoGKQxrnBeSbBVAOeOWJ4APOM7wR4/8L+N/&#10;EetRXl/cWV9/agjbTf7ceOZXjgiV/wB3G4BAKnDrkMOa87+D994purHNyjK02C0krFmOOmSewHQf&#10;l1rqtd8INrPiPS7yw1B9PvofOljvLeJCzHCjDBgQw579CBX+fPF3gjlOT4ipVq1FKo7ttdbn4Fkf&#10;ihjPa/2coNQSspJ3tZX2XTppr6npF03hiyngtbrW76GS4bZbxya/cKZW9FBl+Y/Ss3xx468MfCrU&#10;9CvJ7rVJJrmeY+XuurxfIVMSyH5yIwgdW3EdAQOTXB+JfhfbadoTa9YwXmpataXkN3LeSO01xLsl&#10;WRhEvIjyUXKxqMqNoHStzT9GuNegtvHHi60m+16pqH2e3s7mMoLSxy4SIIeQXG13zyWYDoqgfz7x&#10;JwJlWFrU8One71Xc/ZOGeMMZWoyxbm3FJx7a+S10PQL3xbpn9kvrJ1e0S2K5S6kmXyjk4HzZx1IH&#10;WuS+FE8OreGF1wXME019eXNxcS22PK8wzOGCYJ+QEYHOTjJwxIpj/Bzwm155glvfssjCW401rtmh&#10;uJhnEsinO5ufXkqpOcCqR0HX/hZbSap4bghutJtYQ91p64jk2KDuaMBArOFAPJG7BBySpHq5bl+B&#10;y+DVHR2SR4uNxkswp+y523KV9dO+nrdnd4BOGHHsawvGt9Y6QNN1O+l8uGPUsySbS2AYZVzgc4yR&#10;n0HJ4BNYTfEDWfiHZfZfhpYzG3mljX+3pMJDFHlTJ8rYZnxuUKoOGB3FKtf8Ke8KTWbzeKlm166+&#10;zlftGsymYLwfuIfkj/4CATxkkjNddPmozvezOP6vTjpXdvJK7/4BqeIfFfhPw7bfaNa1uCHcoaKI&#10;fPJNnoEjXLOTzgKCT2pfC3irw54stPP0i9+dGZZrWaExTwspwyvGwDKQfUehGQQayPhN8LvAXgrR&#10;LfVvDHh2G3uL2ziee4yWYkpngk/KOei4Fb194F8H6zeG91PwnptxMfvT3FjG7+nUrmtquYVIRd5O&#10;3c53gct9o4wi356fl/wTm/E3jmC9mkTw5oF5q1rpN/bNfXmm7JBEwkBdVTdukKoDuCBmyygAknHW&#10;6JrWjeIdOj1bRNRhubaUHy5oXDKTnBHHcHgjqDVbwRpGn6fobWGlWUVvDHqV6qwwxhFUfaZOABwO&#10;MVn+IPhkn9o/8JT4LaLTNXVi000MYVL5T1jnG07snBD4LKRxwSD5scwo1I+9M9Opg6Cn7OEOW2ie&#10;9/Xt8vuOkBGcmuO8Q+KpfCXxKuNVPh+4ubSTR7GO9uopIwtpH9ouQZXDMCVXdk7QSACe1PtviXJ4&#10;e1KTQvidpX9nPHCkw1O1DzWflsSB5j7R5D5U5Vsr6O3bS0i70vWvFs2raRqEdzazaHbvBcQSBkce&#10;bNyCODWMqmFqT99N/l0NcNhcZg1KUoq1v8uppTLpviHSmQPFcWt5BjdG25JY2HYjqCD2rE8E6gdR&#10;8I2cOpz77yC2WDUFf7yzqoWQH3z+YII4IpzfD6ytbkXfhvxBqWlr5jPJbWdwrQMWJZv3cquq5JJ+&#10;UDB6YrlrlPEnhj4jxQ3nifTVtNWsWUXN5b7GmuVkAjQhXVWfy2IyACQijHSvpspp0pTalK1j5/HW&#10;nT5abu/iV99N/wADrv2Q9LW1/ac+GM0V/dMrWV1mKaYyLk6ZPzlskfgce1foVXwP+zHZDTP2rvh1&#10;pol3/Z0vYt2Mbtum3Azj8K++K/ZszVqeG/69R/U/pr6N9R1PD+o/+oit+aAqCc00orDBHtTqK8s/&#10;fhscaRII41CqvCqB0p1FFABRRRQAUUUUAFFFFABRRRQAUUUUAFFFFAAelcf8FZoW8MajEsqll8Xa&#10;7uUNyP8Aia3Vdg3SvPvhJ4K8H6p4c1G71Pwrp1xM3i7Xd0txZRux/wCJpddyM0AdP4cCjxF4gbPP&#10;9oxf+ksNbRrjPDvw48Avr3iEnwXpY/4m0YXbYRqQPsduew9TW0Ph94MA2jw/Bj0wf8aAE0ohvG2s&#10;EdrW0B+v73+hrarjfDnw98Ir4j14ppRTF7CB5dxIvH2eM44b1J/Othvh/wCFyPltrlD/AHotRnQj&#10;8VcGgA8F5nXVNRPS51m4wPTyyIP/AGlWld6VpWoKyX1hBMrjDiWNWyMYwc1yuk+A9DtvFmpaTb3u&#10;sJbrY29wsK+ILwASyTXRkf8A1vViAT9Kjf4YeLbK/FxoXxe1yO3SI+XY3kdvcr5mRhmd4/MZcDG3&#10;d3zkHBoAteG/B3hvwv8AEK7k0DTI7fztHh8zaScgSy4HPQDOABwBwMDAr88P+C6P/Bc746/8ExvE&#10;dj8PPgr+zO2uf2xo/wAvjrxLpuoQ6VYaiWLLbo3krDfN5WHKRzgoThuhFffOh6J421L4h3Wm+ONX&#10;VmtdDt2h1HQ5JLVbjfNNkPCWfaV2jncwOe3IrF/ah/Yt+Cn7X3wW1f4DfHzT77XvDusQhZrW6ugW&#10;hkHKTRPtzHKh5Vwcg+xIPrZFisrwWaU62YUfa0U/ejdrTvpvbe11fuZ1FUlTag7M/jb/AGlP2lPj&#10;N+1r8ada+Pfx78aXGveJteuGlvLy4Y7UX+CGNOkcSLhVQYCgAVxNu2Oa+lf+Cr//AATb8f8A/BMf&#10;9rPVvgZ4gkvtQ8OXC/bPBfia6szGmrWLbTwfumWIny5Ap4YZwAy5+aIU481pNqgZZvSv7q4ZxmCx&#10;ODpYjApexaTjaySjZfdb8Nuh83WjLmaluXLYKLiNgn3ZUI9iTivoT9kL4f3PiyPXNTJ2wWuh3GLh&#10;vuq7B2A/JVP4ivn3w5ptx4m1eCx0sltzbWc/dUd2J7AD/PSv0o/4Jx/CP4YeFtC0zxv440dLqZZR&#10;cW8d4CUjAb5PkPyk/wAW4gnPI6DHtVM4xNbC4iOCpqUZKWt9HolpZa2bXrZarc/MvFLiGjw3wzOr&#10;JtzdklFXd99rq17NX6dnsfpp+xFcWvgHwZa+BvFK2tj/AGLotncSSNOQFimDCPcWUAH92y9c5Q8c&#10;g16v4m/aB0+9t7ufRfC95f6Lp0bDVdS2+VtAyGESSANPtGS23AwMKXb5a+b9C+MOi+PfGj3GgeFy&#10;ZkhhiS/RikiKA/G5cHHJ7/rXtehTOmlxWMdssUax7fJVeAPSv8x/FTwDzDiDiqef51USm2+SPN8K&#10;Wmvnofylw/4xU+F8D/ZlDDNSqPnqX6uVm+t931N34Uap4N8QeDNNvLDxDPcSrp1v9qFn4knlWNzG&#10;DjKyDH5D6Vrtd+GL7UJdLttcvmuLfaZoV8QXJeMHoWHm5Ge2eteXW3gD7b4g1yXSfEV5pdre3EMW&#10;oWViqIsyrCh+Vsboi29gShB7gg81T1jw5ffDfxHb618PvDU0kt5ps1jAsMMk4Fy7o6yzucsVGwAF&#10;mAALDPIr8XxnhHk+DlUxNWbk1otbn6BhvEvMMwqRw2Hly82qWyWidm/mdzZfFbwxpPxJ1TwLDqF5&#10;lVhWSa8WZkS42ZEQnkYhmZPmCjHQ+oqr8avEVpa+DrjTp9Ys7VtQVbdxeSLvaGRhG5RWYAsN4Izx&#10;nrVK2+HXhu31CfwzeiW9WSxhmurm4kPmXUxkmEruRjO8OQV6bTtxjApZfgl4XaALdz3V48bL9ja/&#10;kE62qKSVRFcEbcnnOScDngY6uH+HctymjFwVm/LfzOXPOIv7QxylUk2opab38/1sdlpgjt4wqpwo&#10;xj8KtCePHpXntz4u1L4QxxwePJo5NHmkaO01KORneFgGZUlBUYDKvDAkAjBOCDUzDx18QryFsX3h&#10;zS4o8ySLIouLqTcCAg6ogAPLhWOfu9x3YzA0cTWc9l3PHw/1ijTXNJcvd/1v5G0+rWNv4+m066uQ&#10;s11p1uIF2nDlXnJXPQHBzjqRnGcGqPiX4m+CPDDsl9rXmtGGa4jsreS4a3jXO6SQRBvLQYOWbA49&#10;ayPF/wAEvhncaVb22oeGUupJtRgWa8upGluJMvzmViXOc+tdd4Z8GeGPCOix+G/DejQ2tnGu0Qqu&#10;dw6fMTkscdySa6qdaOHiuV/l0M69LA1kpS5pP7vnfX7rfMdJq+iQaVJrb6zbCzhGZLrzl8tfq2cd&#10;/wAc1yVh4/tR4gj8Ra9ot5pul39iqWWqXWwwSfvCULMrExbgwI3hQdwAJPFbfir4deAbPw9fXyeC&#10;9IWRYjIZl02Ldkd87eorqLnT7K+tWsbu1jkhdSjxSKGVlIwQQeMe1efLO5Ko73cTqhleBp0LqOr7&#10;6W9LdfUrLbB082Nsg85pUgPYbq5pvA2v+CbqSb4YJarZTctod5IY7aOTu8ZVGMQbuFBAPzBSScze&#10;Hfi34WuhHYeI92h6i1y1sLXUlMaTTK2xhDKwCTDd02nOCMgZxWFTOJOLSd77f8FFx4e5n7Skrpb9&#10;18jH8BeKBpEn/CKazpMlpHcapqZsdQmnj8q5k+3zZiUBtwfBDAEDIzjO01sePYPs+m2utKrf8S3U&#10;IbiRhk7It2yVsDr+7Z/p17VP4e0LTtf8JXGl6rarNDJq1/uVs/8AP7MR05BBwQRyDVZ/A2paZHcR&#10;6R471VVkGY4bxo7mONvrKhkK/wCzv+mK9DA4xTnbmtK+qMsww2HhiHUta3zvf8Vf7iDxfZ2upW+m&#10;iOZtjagrLJDMVJHluQQynP5Hmva/+CaNk2n6h8RIDeTTZ1LTyGnYMwHlS8ZwM/jk185+Bl1fz7rw&#10;tqut6asmi6xNLFYW8LeaLUmTyTgyHYuH2jgjCACvpL/gnAMav8Q8Nn/iYad/6Klr9q4clJ5Dik3d&#10;Jwt957Hg3T+q+LeFpK38Gs9P+3bP7j6mpNopaKe5/dAx4IpMeYgbByu4dD608DAwKKKACiiigAoo&#10;ooAKKKKACiiigAooooAKKKKACuR+PpC/BTxQSf8AmB3H/oBrrq4/9oCKOb4JeKY5UDKdDuNysOD8&#10;h4NAHWNLHLAzwyKw2n5lbNZfw+VY/AeiqvT+ybf/ANFrVXXfAngS20i8vV8FaT5iW8jhjpsWchT/&#10;ALNQeFvhl4CtfDWmwReEtPTy7GFN0VqqE4QDqoFAHUNjbzWR8PyD4Qs2XoVYj3+dqa/w88GMuDoE&#10;P4Z/xrH+Hfw/8J/8IFopGnSfNpcB4u5epjB/vUAbvjqQxeCNYlA+7pVwfyiar9lEI7KGJj92NR+l&#10;Y958NfCd5bS2ksF6sc0bJLHFq1zGHUjBB2yDgisnw54EstY8KxM3iHXoZvMkC3Eev3LMu2VscO7K&#10;eAByCMUAdDrXg/wv4gtjaato1vIucq2wKyN2ZWGCp9wQa57Rr/Qfhh8Pdc1tdNuv7P0m81C5ltdL&#10;02a7nZEkd2WKCBWklc84jRWZjwASQKjtvAPxR0RJJdJ+ME15M0h2LrukwzRCPC4XEAhbdwfm3c7j&#10;kHjEfw38O6prWj3ep6/qF9Y3kmtXwuLew1JmhVluZFymQPlO3IyAeeQDmjTqB+EP/BV//g5v/bcu&#10;7vxN+y/8JP2a9Y+CP2tZrdtY8YWdzB4kfT5QBFMkEiR/YJHTcd370gP8rKQGr8Ybm5ubyeS6u5mk&#10;lkkLySSMSzMeSST1JNf1Pf8ABwf/AME6f2RP2gv2KvFH7Qnx58Z3PhnxB8OtEkuvD/jhoGuJImLg&#10;JZSpGu6aGaRkQL1Rn3LjkH+V3ayk4c9a/rTwpx2R4zJ28uwvsZRdqmrd3bR8z1emtul9ur8LHRqR&#10;qe+79iysgSJXRh94Bt3pnmtTSki+0+XBCNzXER+pJFY0mILUvLNjdwoxnNdR8PNJuL/XbeBV2KxB&#10;hkupFUBtuATk9BnPvjjNfvWX5tRwmN5aqXuxj0TcbqS8+W91vbZdzyMR7lBz7XPt3/gnV8KdW1fx&#10;F4H8QWlonmXGrXENu0zFVVnillQ8A8ZjA+hNftT8Gfih4U0v4dQeMNeuobKNfPVoV3O2IZHjbagX&#10;c2NhzgHHv1r87v8Agm7ofhDwxNp3ivWInTSfDeniDR2khZftN26bJJwCASFj+RW6EySYzgGvr34X&#10;eJPD3iC1sz4a8MtFbm3he4kBKxzSBQfMKDhjnnJ789a/jP6TPB+e+KV8uwy5cLGznNtJPljGD5e9&#10;7aW9T+Jc+8RMtyTjmpmmKpynOiuWFls5ynKze2zjfqndHpnxD+OrX8mkx+IPDt1o1jfavEun3l1q&#10;P2diqtz5u0hrdiuWVSTnG1tjHbXQWEHhu/thq9trV/NDMu+OeLXrhlZfUESYIrnLuOLV7RrbUraO&#10;eMg/u5lDA8dcGuW8L/Cu2vfC+m2eveJdQv8ATYrXfa6a85iVPMG47mj2tJjcQNxIx1yea/jOPgzk&#10;+R0I4Sg0raNre3rud3/EXsZn0Xi6rcWne26d77Lv/Xkem2Fz4Uu9PbWrHWb64tY43fzrfXrmRSq5&#10;3YKyHOMHp3rC+FfxV0Xxt4UtrHTLybdYp9niW6tXhkmhT5Y5tshLFWTaS2T8xI7Yri/D3hjWBrV9&#10;8LP7Ou7PRptSmvtQmt7cxwvauFCW0bgAAOwbeByBkcbs1v2nw98OeJ9NWeVJre4gu7qO3uLSZo2g&#10;KXUm1lxwCBkZx0JHQ4rwcPwbk+FzSUoK6haz7dz38ZxNjKuTqlWm7zaat0T2v6kuu6zY6x8VtK0I&#10;6tYzLbWtzcrbQyK06zJsjbf82Qmybpjk9cYGe0tZEhiCbePauFufg5ptgUvvDdxImpRqT9uumV5J&#10;mMhkLNIVLKSzHJHGMAggAU0fFe70LUm8E+ItGabXo1jeG10/LreQsHIljYqMf6t1KsBhhyQpDV9H&#10;isPh62GjThqfNQdStV56Tvyq1n66v013PQndPLLBu1cv4R17RzossMt/GjWMsi3fmHaI/wB43zZO&#10;AVODhhwcHng1k2fgrxH4ynm1Lx5quoWdrPK3k6FaX2xUiyNoleI/MTjlVYqdxBLDgU5/gP8ACbUv&#10;G4afwLZ/6HY28tusKGMbxK/Lbcbz8ifeyCOuc1xYbD0cLGXNLzOmcqFb3Kjen8quvzVzai+J3gSf&#10;XE0WPXNxkkMcd35Li1eUAkxLcY8oyYBOwNnCnjg1oeKfFGmeErWAuFnu76RYtOskkXzLmRiBhc/w&#10;jOWboo59q0pvDWi31ium6jpFtNapjy7Wa3Vo1x0wpGBgVlp4K8J6D4o0u80Xwrp9m+2dFltbGOM/&#10;cHAKgdgaxxWbuMlGMvy1KweV4CfvuDuru39aoz/AfiGCS8uvDOr6dcaZqjXlxPFY3+wNLG0hbfEy&#10;sVkX5udpJXI3AE4rqzZuExiovEPhPQPF1h/ZniPQ7e+h3ZWO4iDbWwRuU9VbBPzDBFczct8Q/hjp&#10;7TTQ/wDCQaRasPma4/08RlgAqDZtmcZxhipYDO4k7a45Z1Pm0kk+3d/edKyTD4vWnFp9ntr2f6Mu&#10;fFaznf4Za8UiZmj0qaSONcfMVQsB7ZxU3hnxKniaa50y9sG0/ULORhcadcTRtKiZ+ST5GIKMOQQc&#10;dR1Bqn4i8c+EvFvgfxBp2ja0v2yPQbmSbTriNobmJfKPLROA6jnqRj0ra8QeD9G8RSR3F4biK5t1&#10;ZIbu0uXhlRWxkBlIODgcHjijD5rKpK8nbV202ehpiMpp4fCqnVg07vXrsjDv0TSfiAkszbItU0/y&#10;VZs4kmicsqegbY8hx1YKf7vGV4y0WO91y8mW8uIW/smPa1vOVx88nUdD+INJ8RfB/i+y8AahD4f8&#10;WXWpXlrYTPYx6lbxOzTIhMJDxIjBw4XDZPuDS29xFrekTeIoNesr6Ka1ECPp6napRmyCd7c5bGOM&#10;Yr9W4LrVJ5thveveSPznirD0qeV1qsLaRt91rdO35H2t+xIpT9kD4YozsxXwHpQLNjJ/0WPnivUS&#10;MjFeX/sU8fsifDP/ALEXS/8A0ljr1CvtsX/vVT/E/wAz/SDI/wDkS4b/AK9w/wDSUJsGMYpPJi3+&#10;YI13Yxuxzj0p1Fc56gDjiiiigAooooAKKKKACiiigAooooAKKKKACiiigAooooAKKKKACiiigAoo&#10;ooAKKKKACiiigAooooAKKKKACiiigAooooAKKKKACiiigAooooAKKKKACiiigAooooAKKKKACiii&#10;gAooooAKKKKACiiigAooooAKKKKACiiigAooooA5HSP+S7+IP+xR0f8A9KtTrUvif+FhaaoH/MHv&#10;ST/21ta4rxVc+DNJ+Nmqaj460i7eC48MabHY3Eek3E6l0ub8yKGiRgCA8ZIJB+ZapXPij4LSeNLO&#10;5TT9VEMel3CPKuh6iAGaSDaM+X1wrUAeuVi6yDceNNFtD92KG6uvxURxfymP5VySeM/g5GNseseK&#10;EH92NdZUD8AKybrxh8Ll8bWF7ba34tEK6XeJJL9n1dlVmktioyyHGQrcd9vtQB67WL4ocjX/AA4g&#10;76xJ/wCkdzXIv43+FjHI8WeK1x6Wup/1jrL17xr8PJ9b0WaHxP4sdLe+kaZl03Uf3a/Z5VBP7njk&#10;gfjQB64KxvF4zLpIP/QYj/8AQHrkI/iH4KiP+jfEnxZGPRvD80n6yWbGs3xP8QvD1zJpptfiR4sk&#10;8vVEeQjwsfkXY43f8ePqR+dAHrDME5NfB/8AwWi/4LH/ALPf/BP74Cat4f0XxzpuufFS8lSDw74P&#10;0vUI5Lm0uFKSC4uwpY28aAq3zgFyVCg5JHkP/BZ3/gpd/wAFAfg5FbfBD/gmt8BPjB4s1y8hWfXP&#10;H1v8I7m9sNOiYcQWxFjsmnPVmOVjHAyxOz8EvFf7BX/BTzx/4r1Hxz44/Yq+O2q6xq1893qmqah8&#10;M9Ylnup3Ys8ju1uSzEkkknOa/VuAeBcvzipDG5tiYU6N7qHPBSnZ/au1yxdvV+Rw4rFTp3jCLb9D&#10;xTV9e1PxLr154g17U5LvUtQupLm/vbhi8kszsWdyerOWJJ9zzWtoNjCsqzSxuq/X94/1P8I+n6V6&#10;lp//AATc/wCCgtu+7/hhD4zDPVm+Fur5/wDSeuk8P/8ABOz9vUXS/a/2H/jEihf+Wnwv1YA/+S9f&#10;3twfW4RWFnUzHHULRT5YKrTSS6K7nd+dkr7XcdD5THe3jB8kJetnf8jrPgUk9+trbx2Sw28YCxwp&#10;0C19nfBC3XT7nTpfIVdsjf8Aot68b+CX7Ev7UWjyR/2x+yH8TLdVxkz/AA21Nf529fTngb9mr4va&#10;bpvmv+z748tLiNSY3j8CalGwOMdoPT+deRx5xdw7UoulRxVHlVrKNWL0VtNGfyT4iZZm2NryhTwt&#10;Zp3WlOTWqav+J7x8LPEV/dOoReB930PSvS1JbxDp+5v+WE//ALJXIfDj4Sa1otgr3/gXx1HL3VvD&#10;eqKf/RVdl/whdz5TXv8AwinjnzoYX8k/2DqmckdP9V3wK/hzxK4gyutiZewSlbrF3v8Acfz7kHAf&#10;E9TMnOODrxWq1ozW6t2Oo0lGGGxTfFDFhYMx/wCYlD/OqOh+GruLSrY3mk+OVmMKGZToOpZ3YGf+&#10;WPrVu48N3lwYwI/HCJFMsqIPC11Jhh05e0Y/rX8m51jq2IxzrKjN/wDbr/yP3nJuB8+wuGVJ0amn&#10;9yX+RqhWxwtU/FcEn/CL6kW4/wBAm/8AQGqro9t4slsGkv18ZLJ9omVVfwTcD5BKwQ4FqOqbaXW9&#10;M8WX2jXljAvihnmtZI1D+CboZLKRjP2f3r5ypjMy5rQw8/8AwGX+R71HgnNY1Pfpz6fYl/kaun2U&#10;EdlCqfd8tdoH0qeS2iMbLt6isO31zx9dq1svw41iz8hljEk3h3UpC/yKdwUWygjJx97qp5p/keMJ&#10;/muoPE0f/Xj4HvE/9GQyVFOnnFb3nCa+T/yKqcLZlTqW+rzfnySf6Mz/AA1428D6Z4a0uw1LxLp9&#10;vMun26GOa8Vfm8pfl5PLe3X9K6PSdY0fW7Fb/Q9Tt7u3Y4Wa2mWRSfTKkiuY0XXJ/B/hXR9AT4V+&#10;NZrj+z49tvZ+A9Q2iQIMhmEARGLZ+8RzzWbq/hzx9rczX9t4JvNH1ArldXs/COqTTp0wv+ojDDgZ&#10;3FlIGCp7dEctzLEaOnP5pmkuH8wj731apHs+ST/BK52HhYbbe7UD/mKXP/oxq0zwOTXl+maZ8b9N&#10;8O6hFdX3ieW6W4uZIZbb4b3kbSsSWXAaJ1wenTrnnsNI6L47ljzLf/ERs87f+ELkXHtxYg/rmvQw&#10;/CeZYiXb5P8AVHm43BZlQk39XqP0p1H/AO2nT28kI8Y6hznOm2n4/vLmuU8S/Ci0h1r/AITH4cX8&#10;Gg60qOnmfZBNbyo7Kzq8RIxuKg5Qqd3JzyDjeGdX+Mmj+IrxvFPwy8XalZzTJa2eqW/g+9Wby0eT&#10;a80Qt1HV/vIMYwSFGTWxfeNfEUOoNYj4TePpFVgslxH4C1IxqT/2wy31UEDuRX2GV8C14y5pTS9W&#10;fOZlX4qw0uShgK0lb7NKbTXmuX8H9xn3Pg74yz339oXvx1jjUMGjtLHw3FHEOQcHfI7EYyOTnnqC&#10;ARnaVoHiTxvDc2fjvxWb7T7e6uLWayXT44ftWyVgHdhngptGFxn5umRjV8QeJvHto0UekfBvxtet&#10;JC0px4Qv41UDHylmg4Y54X2OcCsXwdqnxKbSbq41j4JeN7G5k1Gd2t28I38nBbgqywYYHsePfFfp&#10;WU8F0YyUXOOvmkvv2Piswr8cVMLKtHLaytZK1F82t9ko83zsdV+xzd3+hftr+DPhzqVxBNHZx382&#10;kyrIPMNr9hulUSKecrjZuGc7cnBOK/SAV+dv7KOl+N9S/bR8C6xffC/xZZ21rFqjXWp3/he7tbeB&#10;TYyqqvJLEoUlmGMnBPviv0QTPYV6nElGGHxkKMJKSjCKummuvVH9kfR1w+Ow/hzF4yhKjUlVqSlG&#10;UXF3bWtmk1e1x1FFFfPn7sFFFFABRRRQAUUUUAFFFFABRRRQAUUUUAFFFFAAeRiuR+C5H/CKah/2&#10;N2u/+nW6rrX+6eK8d8D6t8LNBttVsPFmi6hDqH/CVazJJ/xI70l1fUbh0bckZDBkZSCCQQRQB6T4&#10;Sbz77W78D5Z9YbZ/2zhihP8A49G1bVeReFPFHwZgtbpbi21q3ZtUuXjaPSdTiYqZmKkFYwcEc1r/&#10;APCa/B4Lj+2/FX/la/woA6zwzk+IPELH/oJRL/5KQH+tbVeR+HPGPwzttW1tn17xZFHNqKPAzWuq&#10;/Ov2aBSQTHk/MCM+2O1ao8c/C9X3r4u8Vj/tz1I/ziNAHW6c+/x/q2B93S7Ff/Il0f61tV5FpvjP&#10;4fp4o1W8PirxZGssNssU39l353bfMzjMJBxn9a10+I3hCJdsfxP8VAf7Xhp2/U2RP60Adbagf8LB&#10;vjj/AJg9p/6NuK5D9rT9pr4Y/se/s9+Kf2ivi7rlvY6N4Z0uW6dZrhI2u5Qp8q2i3kBpZXxGi92Y&#10;Vkj4jeH4PGF7qJ+I3i3yW0u3RZF8KsdzLJOSo/0HkgMvH+0K/n//AOC73xN/4KXf8FKP2gY/DHw0&#10;/Y7/AGhpPhL4PVrfw3Y6h8LdTiXVLsO4k1N4orNAC6lUjV9zKi5+UyOtfUcJcP0uIc2jRr1Y06S1&#10;nKUlHTsrtXb2X39DHEVXSp3Suz4v/wCClf8AwUn+PP8AwU6/aEuPjJ8Yb82umWfmQeE/C1vITa6J&#10;ZlgfLT+9I21TJKRl2A6BVVfALaG2ugsLH92W5YclvYD+tewR/wDBNr/gog3yH9g742J8vLD4V6t6&#10;/wDXtWrpX/BOD/goFagH/hhD4zL/AHmb4W6tk/8AkvX91cGx4Zoxp4GjiaFKglZp1Ke2nu251o/t&#10;O6b77nzOI9s7zabfozl/hBpOnf2lbtfwfuVkzHZr0kPq/r9Onrmvtr4LeJtRvoYbcx7V4wo6f54r&#10;wn4af8E/P26bLUopdX/Yo+Lkaqzf674Y6qB0/wCvevqn4M/sg/tIaZFH/bf7KXxEtzxlbj4cakP5&#10;29fpnEGccFYChOOGxlCT019rTvolZJRbSS6JaJdD8G8Tcux2Op39jUnZacsJSt/wT6K/Z+12bTLq&#10;SUou5oYQOPXdX0r4P12XUbRXYndtBz9a+c/hx8AvitpmpWQl+Cvj6xjbP2ny/BupxKcD5c4hHOTX&#10;0L4X+H2raZYxxS+DvHSttG7/AIp7VB/7Sr+OvEjNMjrU5SVSE5XfwyT8+h/GeecF8S1s5VShg6+q&#10;X/LmfTTt5fcbuhSSSajqgLdb5P8A0RFXT6d8sfTrXIP4K1C3ubaSy8L+Ok+0XwN4y6Dqn3RERk/u&#10;uPuqPyroofDcqAA6Z42HH/QA1Hj/AMg1/HHFOYU6l6VOnJq7ekX+iP1Hh/gXiaMo15YeotEtacls&#10;kuwNE7eNS3/UNH/ow1sBNx4Wuf1jw/4hs7K71fSF8bNfR2LpaqfB875IBZRg2fPze+fetJdP8Qry&#10;r+Lv+BeCbj+lsK/OcRjsZyqMaE9Fb4Jf5H3VPgfOn77pT1tvCX+RHr1osuraKJlGP7RY8/8AXvNW&#10;0tvEB0zXP6lZ+L477T9RttF8SX4tLppHt5vCN5CCDFImdwtyeC47HjP0p1tq3j/U7WO5PgvVtP8A&#10;MjV2jk8I6nOyEjO0/uY+RXl82cYmVvZTS/wtfoejLhLM6NOLVCT/AO3Zd/QseMvs1rp1vczMscce&#10;pWzPI7YVQJVyST0FR/8ACy/h4Gw/jPS42ABKyX0aEA9CckcHsehqh4g0jxFf29uupaL4qvo1v7d5&#10;bQeCLvymUSKSSDblsDGfvdqk1Hxhrd9dS6PoHwt8XS3EbbZLjUPBepQ2wHf5zb/P6DYDnOenNaRy&#10;/MJWTpTfyf6ocOH8z5UvqtT/AMAkrffE2fGHkN4I1STKsG0ucq2f+mZxWlG0QHzjJ9PSvJ/E3gj4&#10;n3Oi33/CG6VqXh55rOVJLPTvAWpXEdxlCOVaNFDHsQgbtuI4rUv7f4szPZg3XjBFlm23IsfAFymx&#10;fKc7j5lvJzvC+g56emlDhXMqqad9XfVNW/CwYjAZlThFxw83a+ns5vp5RPRJ3RxtTp61z+k2Gkaz&#10;4Wm0nW7SG6tpry7Wa3mQMjj7RJwQa5PxDpfxPttFurvQ7rx/NfRwySWqzeCJmR5ApKqVWyUlScDA&#10;IOOhB5png3xB8SLLTDpni34P+Lba7j8yd5rPwnqE1vLukZiEIg3AjI+VgCe27BNfRZf4f4qSSclv&#10;uzwMdWz2nRlVo4OrJ6aKnUT9bOKv8rj3+Gfifwnd3UXwm8cW+k2WoSyTXlnqOl/bNs7KqiWN/MRg&#10;cIMhy4J/I5eteHvjH4Y0LUfED/G2TULi3tZZ1t20GBY3KIGVMZyMlWzg5O/tgY2bLxp4k1SbyT8J&#10;vH1vuGYpLnwHqSq49f8AUHZ9H2k+lc9448VfFZtK1G00H9n/AMc36iOSEN/wi97G0vyHJQNDyM8D&#10;kZPTjmv0bK+BYxs5zi7eaufIYrHcbYjEey/s6tra7lRe228o/qTar4Bv/EenNrWt+K/tWrRt9o0W&#10;7+xLGlk2dyAIvLcfKck5DMBjNfQP/BKPxHP4otfiDfX0cEd1Dq1nb3kdtOJI1mjSZXCnrgMCOQD7&#10;CvBo7/x0NOhhX4T+NFYQqCG8F6kSPl6cQV9Af8EtdF8SafcfErUdd8D67osV1rdj9l/trRprP7Tt&#10;tjueMSopYZPJx1zmv0KpklHJchqcs4tzcdE03o79Ox9n4B0+I8V4nRrZjgqtOMKVTlnOnKEVey5U&#10;2ktdGl5H1xRRRXyp/d4UUUUAFFFFABRRRQAUUUUAFFFFABRRRQAUUUUAFcj8e/8Aki3igf8AUFuP&#10;/QDXXVx/x+tZL74LeKLSKxmumk0S4UW9vC0jyfuz8oRQSxPoASaAOg8VyiDwvqUzDhbCY/8Ajhqb&#10;QkaLRbOJ/vLaxg/98ivMfFXin4IP4V1KCw0vUGkk0+ZY4YfD+ofMxjIAAEXUmrlj4u+CkdrCI5te&#10;t2WMBvstjq0POP8AYUUAelXDmOB3H8Kk/pWV8P0MfgTRUPbSbf8A9FrXFX/jT4RPaSbNc8WbvLO0&#10;KusnPHoQaqeEfGXw0tfCWmWl14j8WRSxafCkkbWuqAqwQAjHl+tAHq5PGRWL8Pn8zwlayf3nmb85&#10;XNciPHfwxiQqni/xV+NjqJ/nFWV4N8aeBbLwxZ258Z+LbSaOP50bR7xiDk9Q9uw/SgD12sbwKANG&#10;uMf9BjUP/SyauSHxJ8JgYHxQ8Vf+Euf/AJBrwD9sb9s7xn+yz+zBr3jr4MeA/ix8SPGk2oX0Hhjw&#10;t4V+H8t08lxLPO0U05SwPlW6jDs5HIwqglgK2w9CpisRGjT+KTSV3Za929EvNilLlV2eff8ABxL/&#10;AMFLfBX7Cn7E2tfDiyTTtU8cfFDTbrQtB0W4lhdrW3mhkSbUZIXDb4os4AKlWkZQeN2P5T4U3Fmx&#10;wCegr6m/ae/Z/wD+CxX7Y/xj1T48/tGfslfHbxJ4m1Zh9ovrr4U6oqxxqMJFFGlqEijUdERQo9OT&#10;XC2//BNn/goa5CS/sIfGpV3Z2/8ACrNWG7/yWr+wPDTKMi4VwCovFUpVpu837WCjfotZfDFeV3q7&#10;dDwMXUq4iV7Oy8jyXS7K1e5WWSJpJlGEhHOD79h+NfRn7NLaV4RWOT7FHLetsaeQLklioJ59M1k6&#10;d/wTn/4KAW6bP+GFvjIg/wCyW6sMf+S9ev8Awe/YL/bQ0ubzdc/Yz+K0f7xfmn+Geqj3/wCff3r+&#10;osLjeC8HllOdXHYdzd7pVKSV2tW3zNuTsleySWiSufn/ABdh8VistnSUJtPok7v7uh9H/CLxpq2q&#10;i3jb5Y8g7c8Doa+svgX4rlsfDWnWUJA/0WIHHptFfN/wj/ZW+OulRQrqn7MXjyFgo3faPh3qIx27&#10;29fRPwf+CPxDsLuWPVvhf4+sreGREtY28K6oiomxeAPJ6A/yr8B48znhuvGSVelKNnpGcX5/ofw1&#10;x1wfnGJjONDBV9GmrUZvy6etz3PS79rqz88ZGUPH6Va8HFn8Pabn/nxh/wDQBWZpngnUIY1t28Je&#10;OVUDHOgap/8AGquaN4Lv7PWGs08PeOobOGxhEI/sHVNobLgjmHqAE/Sv4g4uzPA0ak5UYN6NKyv+&#10;RxcL8B8V1qHJUwtZap+9SmtvkdbAWMexR071m+DI2XTZiw/5iV5/6UyU6Pw7chf3Fn44jbs3/CO3&#10;7fo8BH6VXh0LxJpV/a2Wmr40+yyNcS3Rk8Fzthmbf1+xjBLM1fhuIxlaLmo0Z+9/cl/kfsWG4Iz2&#10;pTipUZ6d4S6fI6BY3bolZthZQnxnfySL866fajPtvuKkFl4iThW8Xf8AAvBNz/S2FZzy+N9E12e9&#10;t/BXiHUkvIbeETTeGb6ExbWlJyEtWyBvB7d68CpiM0qScYUJpf4ZL9D2MNwbmsYtulK9v5Zd/Q6d&#10;Y0UYC1g6xrWk+HvFq3msX8NvHNpuxGmcLllk6D1PzfkKcZvHdz/rtE1i2HdYfBOoyMP+BNGB/wCO&#10;1Ra31PS/E6+IdT8MeLr77NpcwWZvBN4zRZZCVjEdsGJYL93knaMURwOYO7dOf3S/yKp8P5rG98NP&#10;5Ql/ka2meO/BWs3sdhpXivTbqaTPlw299G7Pgc4AOTgdfSrHiCaIarovlYP+nyD8Ps01czqOreIf&#10;GNs0Vh8HNcksc/MviDwfqUJlbPaP7MzAD1YDOeB3rn5PCfxk0zWdNn0y611LCO8Z/wCzU+HOoyR2&#10;+YJV+V3Bbbkgbcgc8BelXHhvG4qpGXs5K3Rp/wCR0RyvNMKpL2FRNrrCT/FI9YWdDwBWX40uv+KW&#10;vssPlt2deehHIP5iuNTTvifPqtxHeaj46WFY4mha38CyqrEl9yjdZseMLznvWP410/4y2NrHF4T0&#10;Xxhq/wBpdobyy1XwfdIhjMb/ADrJFaKUYHb1yrcggFtw9HB+H+IqVFJ/jf8AU8mpLO6clBYapf8A&#10;691Lffy6HfeOPBvhDx9pz6d4p0tLpfLdFk5WRFdSrBWHIBBII6MCQQQSK46XwX8YLS0XQtD+M1ra&#10;afbsos3bw4klysKrgRu/mKjdjkIDxV1/G/ipNJGo3fwh8eRzeZ5bWaeB9RkkD+2yEqR/tZ2+9Rjx&#10;Z4luNPnv/wDhVfjuNreNne3k8C6l5hwM4XEGHP8Auk8195lfh7KnZSnH0bR8jj804yjFqOXV2k/+&#10;fUpK/leL+/Yw9R034r+H59N0U/GBrwalJLaNdXOiQ7om8h5BJkEc5jYDOR8w4OM1m/EDQpfhzpkv&#10;xG0rUYZbiCFm8Ry3jCMXdvjLOCAFRkxuXseQSMlqmv8AxB8WNQ8S6PHc/s/eOI7WO8aWS6XwzeP5&#10;WbadQGUQ5HLKMgkZOPc3PEU/jXUNMmtj8IPGkytGwaH/AIQnUT5ox93mADnpzxX6tw5wfQwuKhVd&#10;SC5He90vM+Izp8bYiMKc8trNTXvJUpaq9rNxjpp320Z93fsSTC4/Y/8AhjcD/lp4D0pucd7WP04r&#10;1KvKf2GNL1bRf2N/hbpOvaTfWF9bfD/SYryx1O1eG4t5FtIw0csbgMjg8FSAQcggV6tXjYp82Jm1&#10;3f5n+nOU03RyuhTataEF90UFFFFYHoBRRRQAUUUUAFFFFABRRRQAUUUUAFFFFABRRRQAUUUUAFFF&#10;FABRRRQAUUUUAFFFFABRRRQAUUUUAFFFFABRRRQAUUUUAFFFFABRRRQAUUUUAFFFFABRRRQAUUUU&#10;AFFFFABRRRQAUUUUAFFFFABRRRQAUUUUAFFFFABRRRQAUUUUAFFFFABR16iiigAooooAKMe1FFAC&#10;bFznFLgHjFFFACbRjFJsXuKdRQAm0elBRT1FLRQA3YmMbaXavpS0UAJsX0pPLT+7TqKAG+WhGNtA&#10;jQDAWnUUAN8tP7tHlj+6tOowPSgBvlp/dpwGOAKKKAAqD1FJsX0paKAE2L6UmxfSnUUANKKSDt6U&#10;CNB0WnUUAN8tM5206iigAooooAKKKKACiiigAooooAKKKKACiiigAooooAKKKKADr1FGPaiigAoo&#10;ooAKKKKAD8KKKKADHtSBFByFpaKAAqD1FJtX0paKAE2L6UbR6UtFADfLTrtpQqjoKWigA2qeopoi&#10;jHRadRQA3yk/u0GND/DTqKAE2L6Unlp/dp1FADfLT+7RsQdFp1FABgelJtBOSKWigBNo9KCinqKW&#10;igBpjQnO2jyo+fl606igBoRR0FKEVegpaKACiiigAooooAKKKKACiiigAooooAKKKKACiiigAooo&#10;oAKKKKACiiigAooooAKOnQUUUAFJtGc4paKAD8KTavXFLRQAhUHtSGNCMEU6igBNijotGxc5xS0U&#10;AJsX0pdo9KKKAGtGp520CNR/CKd16ijAHQUAN2J/do2Keop1FADTGn92jy0/u06igBoRB0WnYHpR&#10;RQAgRR2o2Ke1LRQAgRR/DSCNB2p1FADREmPuUuxcYxS0UAAULw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ZUEsBAi0AFAAGAAgA&#10;AAAhAIoVP5gMAQAAFQIAABMAAAAAAAAAAAAAAAAAAAAAAFtDb250ZW50X1R5cGVzXS54bWxQSwEC&#10;LQAUAAYACAAAACEAOP0h/9YAAACUAQAACwAAAAAAAAAAAAAAAAA9AQAAX3JlbHMvLnJlbHNQSwEC&#10;LQAUAAYACAAAACEAGOTd88AEAABCGAAADgAAAAAAAAAAAAAAAAA8AgAAZHJzL2Uyb0RvYy54bWxQ&#10;SwECLQAUAAYACAAAACEAWGCzG7oAAAAiAQAAGQAAAAAAAAAAAAAAAAAoBwAAZHJzL19yZWxzL2Uy&#10;b0RvYy54bWwucmVsc1BLAQItABQABgAIAAAAIQAHeCJX3wAAAAcBAAAPAAAAAAAAAAAAAAAAABkI&#10;AABkcnMvZG93bnJldi54bWxQSwECLQAKAAAAAAAAACEAbZUEJrN7AwCzewMAFQAAAAAAAAAAAAAA&#10;AAAlCQAAZHJzL21lZGlhL2ltYWdlMS5qcGVnUEsFBgAAAAAGAAYAfQEAAAuFAwAAAA==&#10;">
                <v:shape id="Picture 4" o:spid="_x0000_s1386" type="#_x0000_t75" style="position:absolute;top:476;width:64770;height:24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KQ/xQAAANwAAAAPAAAAZHJzL2Rvd25yZXYueG1sRI/RagIx&#10;FETfC/5DuAVfimZVqHZrFBWUpfii9gMum2t2cXOzbqKufr0RCn0cZuYMM523thJXanzpWMGgn4Ag&#10;zp0u2Sj4Pax7ExA+IGusHJOCO3mYzzpvU0y1u/GOrvtgRISwT1FBEUKdSunzgiz6vquJo3d0jcUQ&#10;ZWOkbvAW4baSwyT5lBZLjgsF1rQqKD/tL1bBYvOzHJvjbvDI8uy83nxsT2QmSnXf28U3iEBt+A//&#10;tTOtYJR8wetMPAJy9gQAAP//AwBQSwECLQAUAAYACAAAACEA2+H2y+4AAACFAQAAEwAAAAAAAAAA&#10;AAAAAAAAAAAAW0NvbnRlbnRfVHlwZXNdLnhtbFBLAQItABQABgAIAAAAIQBa9CxbvwAAABUBAAAL&#10;AAAAAAAAAAAAAAAAAB8BAABfcmVscy8ucmVsc1BLAQItABQABgAIAAAAIQC6FKQ/xQAAANwAAAAP&#10;AAAAAAAAAAAAAAAAAAcCAABkcnMvZG93bnJldi54bWxQSwUGAAAAAAMAAwC3AAAA+QIAAAAA&#10;" stroked="t" strokeweight="1pt">
                  <v:imagedata r:id="rId134" o:title=""/>
                  <v:path arrowok="t"/>
                </v:shape>
                <v:shape id="_x0000_s1387" type="#_x0000_t202" style="position:absolute;left:33623;top:381;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XG2yAAAANwAAAAPAAAAZHJzL2Rvd25yZXYueG1sRI/NawIx&#10;FMTvQv+H8Aq9iGatrR9bo0ihpXionwe9PTfP3aWblyVJdfvfm4LgcZiZ3zCTWWMqcSbnS8sKet0E&#10;BHFmdcm5gt32ozMC4QOyxsoyKfgjD7PpQ2uCqbYXXtN5E3IRIexTVFCEUKdS+qwgg75ra+Lonawz&#10;GKJ0udQOLxFuKvmcJANpsOS4UGBN7wVlP5tfo2D7sj629evnaN8v59+rxXB5WLiTUk+PzfwNRKAm&#10;3MO39pdW0O+N4f9MPAJyegUAAP//AwBQSwECLQAUAAYACAAAACEA2+H2y+4AAACFAQAAEwAAAAAA&#10;AAAAAAAAAAAAAAAAW0NvbnRlbnRfVHlwZXNdLnhtbFBLAQItABQABgAIAAAAIQBa9CxbvwAAABUB&#10;AAALAAAAAAAAAAAAAAAAAB8BAABfcmVscy8ucmVsc1BLAQItABQABgAIAAAAIQCi2XG2yAAAANwA&#10;AAAPAAAAAAAAAAAAAAAAAAcCAABkcnMvZG93bnJldi54bWxQSwUGAAAAAAMAAwC3AAAA/AIAAAAA&#10;" filled="f" stroked="f" strokeweight="2pt">
                  <v:textbox>
                    <w:txbxContent>
                      <w:p w14:paraId="1D9D93F9" w14:textId="77777777" w:rsidR="005D6581" w:rsidRPr="004D3370" w:rsidRDefault="005D6581" w:rsidP="00822F96">
                        <w:pPr>
                          <w:rPr>
                            <w:b/>
                            <w:sz w:val="20"/>
                            <w:szCs w:val="20"/>
                          </w:rPr>
                        </w:pPr>
                        <w:r>
                          <w:rPr>
                            <w:b/>
                            <w:sz w:val="20"/>
                            <w:szCs w:val="20"/>
                          </w:rPr>
                          <w:t>C</w:t>
                        </w:r>
                      </w:p>
                    </w:txbxContent>
                  </v:textbox>
                </v:shape>
                <v:shape id="_x0000_s1388" type="#_x0000_t202" style="position:absolute;left:2095;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xKWxAAAANwAAAAPAAAAZHJzL2Rvd25yZXYueG1sRE/LagIx&#10;FN0L/kO4QjdFM9VWZTSKFCrFhfW10N11cp0ZnNwMSdTp3zeLgsvDeU/njanEnZwvLSt46yUgiDOr&#10;S84VHPZf3TEIH5A1VpZJwS95mM/arSmm2j54S/ddyEUMYZ+igiKEOpXSZwUZ9D1bE0fuYp3BEKHL&#10;pXb4iOGmkv0kGUqDJceGAmv6LCi77m5Gwf59e37VH8vxcVAu1pvV6Oe0chelXjrNYgIiUBOe4n/3&#10;t1Yw6Mf58Uw8AnL2BwAA//8DAFBLAQItABQABgAIAAAAIQDb4fbL7gAAAIUBAAATAAAAAAAAAAAA&#10;AAAAAAAAAABbQ29udGVudF9UeXBlc10ueG1sUEsBAi0AFAAGAAgAAAAhAFr0LFu/AAAAFQEAAAsA&#10;AAAAAAAAAAAAAAAAHwEAAF9yZWxzLy5yZWxzUEsBAi0AFAAGAAgAAAAhAP2PEpbEAAAA3AAAAA8A&#10;AAAAAAAAAAAAAAAABwIAAGRycy9kb3ducmV2LnhtbFBLBQYAAAAAAwADALcAAAD4AgAAAAA=&#10;" filled="f" stroked="f" strokeweight="2pt">
                  <v:textbox>
                    <w:txbxContent>
                      <w:p w14:paraId="2E408B26" w14:textId="77777777" w:rsidR="005D6581" w:rsidRPr="004D3370" w:rsidRDefault="005D6581" w:rsidP="00822F96">
                        <w:pPr>
                          <w:rPr>
                            <w:b/>
                            <w:sz w:val="20"/>
                            <w:szCs w:val="20"/>
                          </w:rPr>
                        </w:pPr>
                        <w:r>
                          <w:rPr>
                            <w:b/>
                            <w:sz w:val="20"/>
                            <w:szCs w:val="20"/>
                          </w:rPr>
                          <w:t>A</w:t>
                        </w:r>
                      </w:p>
                    </w:txbxContent>
                  </v:textbox>
                </v:shape>
                <v:shape id="_x0000_s1389" type="#_x0000_t202" style="position:absolute;left:17526;top:381;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7cNyAAAANwAAAAPAAAAZHJzL2Rvd25yZXYueG1sRI9PawIx&#10;FMTvgt8hPKGXoln/tMpqFClUigdbtYd6e26eu4ublyVJdfvtjVDwOMzMb5jZojGVuJDzpWUF/V4C&#10;gjizuuRcwff+vTsB4QOyxsoyKfgjD4t5uzXDVNsrb+myC7mIEPYpKihCqFMpfVaQQd+zNXH0TtYZ&#10;DFG6XGqH1wg3lRwkyas0WHJcKLCmt4Ky8+7XKNiPtsdn/bKa/AzL5eZrPf48rN1JqadOs5yCCNSE&#10;R/i//aEVDAd9uJ+JR0DObwAAAP//AwBQSwECLQAUAAYACAAAACEA2+H2y+4AAACFAQAAEwAAAAAA&#10;AAAAAAAAAAAAAAAAW0NvbnRlbnRfVHlwZXNdLnhtbFBLAQItABQABgAIAAAAIQBa9CxbvwAAABUB&#10;AAALAAAAAAAAAAAAAAAAAB8BAABfcmVscy8ucmVsc1BLAQItABQABgAIAAAAIQCSw7cNyAAAANwA&#10;AAAPAAAAAAAAAAAAAAAAAAcCAABkcnMvZG93bnJldi54bWxQSwUGAAAAAAMAAwC3AAAA/AIAAAAA&#10;" filled="f" stroked="f" strokeweight="2pt">
                  <v:textbox>
                    <w:txbxContent>
                      <w:p w14:paraId="5D6E7202" w14:textId="77777777" w:rsidR="005D6581" w:rsidRPr="004D3370" w:rsidRDefault="005D6581" w:rsidP="00822F96">
                        <w:pPr>
                          <w:rPr>
                            <w:b/>
                            <w:sz w:val="20"/>
                            <w:szCs w:val="20"/>
                          </w:rPr>
                        </w:pPr>
                        <w:r>
                          <w:rPr>
                            <w:b/>
                            <w:sz w:val="20"/>
                            <w:szCs w:val="20"/>
                          </w:rPr>
                          <w:t>B</w:t>
                        </w:r>
                      </w:p>
                    </w:txbxContent>
                  </v:textbox>
                </v:shape>
                <v:shape id="_x0000_s1390" type="#_x0000_t202" style="position:absolute;left:49911;top:381;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l6yAAAANwAAAAPAAAAZHJzL2Rvd25yZXYueG1sRI9PawIx&#10;FMTvQr9DeIVeimZdW5WtUaRQEQ9t/XPQ2+vmubu4eVmSVNdvbwoFj8PM/IaZzFpTizM5X1lW0O8l&#10;IIhzqysuFOy2H90xCB+QNdaWScGVPMymD50JZtpeeE3nTShEhLDPUEEZQpNJ6fOSDPqebYijd7TO&#10;YIjSFVI7vES4qWWaJENpsOK4UGJD7yXlp82vUbB9Wf8869fFeD+o5p/fq9HXYeWOSj09tvM3EIHa&#10;cA//t5dawSBN4e9MPAJyegMAAP//AwBQSwECLQAUAAYACAAAACEA2+H2y+4AAACFAQAAEwAAAAAA&#10;AAAAAAAAAAAAAAAAW0NvbnRlbnRfVHlwZXNdLnhtbFBLAQItABQABgAIAAAAIQBa9CxbvwAAABUB&#10;AAALAAAAAAAAAAAAAAAAAB8BAABfcmVscy8ucmVsc1BLAQItABQABgAIAAAAIQBiESl6yAAAANwA&#10;AAAPAAAAAAAAAAAAAAAAAAcCAABkcnMvZG93bnJldi54bWxQSwUGAAAAAAMAAwC3AAAA/AIAAAAA&#10;" filled="f" stroked="f" strokeweight="2pt">
                  <v:textbox>
                    <w:txbxContent>
                      <w:p w14:paraId="5A1DB1ED" w14:textId="77777777" w:rsidR="005D6581" w:rsidRPr="004D3370" w:rsidRDefault="005D6581" w:rsidP="00822F96">
                        <w:pPr>
                          <w:rPr>
                            <w:b/>
                            <w:sz w:val="20"/>
                            <w:szCs w:val="20"/>
                          </w:rPr>
                        </w:pPr>
                        <w:r>
                          <w:rPr>
                            <w:b/>
                            <w:sz w:val="20"/>
                            <w:szCs w:val="20"/>
                          </w:rPr>
                          <w:t>D</w:t>
                        </w:r>
                      </w:p>
                    </w:txbxContent>
                  </v:textbox>
                </v:shape>
                <v:shape id="_x0000_s1391" type="#_x0000_t202" style="position:absolute;left:9429;top:12573;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YzhyAAAANwAAAAPAAAAZHJzL2Rvd25yZXYueG1sRI9PawIx&#10;FMTvBb9DeIKXUrO6tsrWKCIoxUNb/xza2+vmubu4eVmSqNtvb4RCj8PM/IaZzltTiws5X1lWMOgn&#10;IIhzqysuFBz2q6cJCB+QNdaWScEveZjPOg9TzLS98pYuu1CICGGfoYIyhCaT0uclGfR92xBH72id&#10;wRClK6R2eI1wU8thkrxIgxXHhRIbWpaUn3Zno2A/2v486uf15CutFu+fm/HH98Ydlep128UriEBt&#10;+A//td+0gnSYwv1MPAJydgMAAP//AwBQSwECLQAUAAYACAAAACEA2+H2y+4AAACFAQAAEwAAAAAA&#10;AAAAAAAAAAAAAAAAW0NvbnRlbnRfVHlwZXNdLnhtbFBLAQItABQABgAIAAAAIQBa9CxbvwAAABUB&#10;AAALAAAAAAAAAAAAAAAAAB8BAABfcmVscy8ucmVsc1BLAQItABQABgAIAAAAIQANXYzhyAAAANwA&#10;AAAPAAAAAAAAAAAAAAAAAAcCAABkcnMvZG93bnJldi54bWxQSwUGAAAAAAMAAwC3AAAA/AIAAAAA&#10;" filled="f" stroked="f" strokeweight="2pt">
                  <v:textbox>
                    <w:txbxContent>
                      <w:p w14:paraId="69E8D8AE" w14:textId="77777777" w:rsidR="005D6581" w:rsidRPr="004D3370" w:rsidRDefault="005D6581" w:rsidP="00822F96">
                        <w:pPr>
                          <w:rPr>
                            <w:b/>
                            <w:sz w:val="20"/>
                            <w:szCs w:val="20"/>
                          </w:rPr>
                        </w:pPr>
                        <w:r>
                          <w:rPr>
                            <w:b/>
                            <w:sz w:val="20"/>
                            <w:szCs w:val="20"/>
                          </w:rPr>
                          <w:t>E</w:t>
                        </w:r>
                      </w:p>
                    </w:txbxContent>
                  </v:textbox>
                </v:shape>
                <v:shape id="_x0000_s1392" type="#_x0000_t202" style="position:absolute;left:25622;top:12573;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BSVyAAAANwAAAAPAAAAZHJzL2Rvd25yZXYueG1sRI9BawIx&#10;FITvBf9DeIVeRLNVW2VrFClUxIPtag/19tw8dxc3L0uS6vrvG0HocZiZb5jpvDW1OJPzlWUFz/0E&#10;BHFudcWFgu/dR28CwgdkjbVlUnAlD/NZ52GKqbYXzui8DYWIEPYpKihDaFIpfV6SQd+3DXH0jtYZ&#10;DFG6QmqHlwg3tRwkyas0WHFcKLGh95Ly0/bXKNiNskNXvywnP8Nqsflajz/3a3dU6umxXbyBCNSG&#10;//C9vdIKhoMR3M7EIyBnfwAAAP//AwBQSwECLQAUAAYACAAAACEA2+H2y+4AAACFAQAAEwAAAAAA&#10;AAAAAAAAAAAAAAAAW0NvbnRlbnRfVHlwZXNdLnhtbFBLAQItABQABgAIAAAAIQBa9CxbvwAAABUB&#10;AAALAAAAAAAAAAAAAAAAAB8BAABfcmVscy8ucmVsc1BLAQItABQABgAIAAAAIQCCtBSVyAAAANwA&#10;AAAPAAAAAAAAAAAAAAAAAAcCAABkcnMvZG93bnJldi54bWxQSwUGAAAAAAMAAwC3AAAA/AIAAAAA&#10;" filled="f" stroked="f" strokeweight="2pt">
                  <v:textbox>
                    <w:txbxContent>
                      <w:p w14:paraId="7870A0F5" w14:textId="77777777" w:rsidR="005D6581" w:rsidRPr="004D3370" w:rsidRDefault="005D6581" w:rsidP="00822F96">
                        <w:pPr>
                          <w:rPr>
                            <w:b/>
                            <w:sz w:val="20"/>
                            <w:szCs w:val="20"/>
                          </w:rPr>
                        </w:pPr>
                        <w:r>
                          <w:rPr>
                            <w:b/>
                            <w:sz w:val="20"/>
                            <w:szCs w:val="20"/>
                          </w:rPr>
                          <w:t>F</w:t>
                        </w:r>
                      </w:p>
                    </w:txbxContent>
                  </v:textbox>
                </v:shape>
                <v:shape id="_x0000_s1393" type="#_x0000_t202" style="position:absolute;left:41719;top:12573;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EOxwAAANwAAAAPAAAAZHJzL2Rvd25yZXYueG1sRI/NawIx&#10;FMTvBf+H8IReimar9YPVKFJoKR78PujtuXnuLm5eliTV7X/fFIQeh5n5DTOdN6YSN3K+tKzgtZuA&#10;IM6sLjlXcNh/dMYgfEDWWFkmBT/kYT5rPU0x1fbOW7rtQi4ihH2KCooQ6lRKnxVk0HdtTRy9i3UG&#10;Q5Qul9rhPcJNJXtJMpQGS44LBdb0XlB23X0bBfu37flFDz7Hx365WG2Wo/Vp6S5KPbebxQREoCb8&#10;hx/tL62g3xvA35l4BOTsFwAA//8DAFBLAQItABQABgAIAAAAIQDb4fbL7gAAAIUBAAATAAAAAAAA&#10;AAAAAAAAAAAAAABbQ29udGVudF9UeXBlc10ueG1sUEsBAi0AFAAGAAgAAAAhAFr0LFu/AAAAFQEA&#10;AAsAAAAAAAAAAAAAAAAAHwEAAF9yZWxzLy5yZWxzUEsBAi0AFAAGAAgAAAAhAO34sQ7HAAAA3AAA&#10;AA8AAAAAAAAAAAAAAAAABwIAAGRycy9kb3ducmV2LnhtbFBLBQYAAAAAAwADALcAAAD7AgAAAAA=&#10;" filled="f" stroked="f" strokeweight="2pt">
                  <v:textbox>
                    <w:txbxContent>
                      <w:p w14:paraId="73F2DCF7" w14:textId="77777777" w:rsidR="005D6581" w:rsidRPr="004D3370" w:rsidRDefault="005D6581" w:rsidP="00822F96">
                        <w:pPr>
                          <w:rPr>
                            <w:b/>
                            <w:sz w:val="20"/>
                            <w:szCs w:val="20"/>
                          </w:rPr>
                        </w:pPr>
                        <w:r>
                          <w:rPr>
                            <w:b/>
                            <w:sz w:val="20"/>
                            <w:szCs w:val="20"/>
                          </w:rPr>
                          <w:t>G</w:t>
                        </w:r>
                      </w:p>
                    </w:txbxContent>
                  </v:textbox>
                </v:shape>
                <w10:wrap anchorx="margin"/>
              </v:group>
            </w:pict>
          </mc:Fallback>
        </mc:AlternateContent>
      </w:r>
    </w:p>
    <w:p w14:paraId="254A0A00" w14:textId="31F02CA6" w:rsidR="00822F96" w:rsidRDefault="00822F96" w:rsidP="004D0211">
      <w:pPr>
        <w:spacing w:line="480" w:lineRule="auto"/>
        <w:jc w:val="both"/>
        <w:rPr>
          <w:rFonts w:ascii="Times New Roman" w:hAnsi="Times New Roman" w:cs="Times New Roman"/>
          <w:sz w:val="24"/>
        </w:rPr>
      </w:pPr>
    </w:p>
    <w:p w14:paraId="246E7446" w14:textId="553980D9" w:rsidR="00822F96" w:rsidRDefault="00822F96" w:rsidP="004D0211">
      <w:pPr>
        <w:spacing w:line="480" w:lineRule="auto"/>
        <w:jc w:val="both"/>
        <w:rPr>
          <w:rFonts w:ascii="Times New Roman" w:hAnsi="Times New Roman" w:cs="Times New Roman"/>
          <w:sz w:val="24"/>
        </w:rPr>
      </w:pPr>
    </w:p>
    <w:p w14:paraId="3C6F65D7" w14:textId="409B32F5" w:rsidR="00822F96" w:rsidRDefault="00822F96" w:rsidP="004D0211">
      <w:pPr>
        <w:spacing w:line="480" w:lineRule="auto"/>
        <w:jc w:val="both"/>
        <w:rPr>
          <w:rFonts w:ascii="Times New Roman" w:hAnsi="Times New Roman" w:cs="Times New Roman"/>
          <w:sz w:val="24"/>
        </w:rPr>
      </w:pPr>
    </w:p>
    <w:p w14:paraId="416CDF4C" w14:textId="5B1CBFFD" w:rsidR="008F74C3" w:rsidRDefault="008F74C3" w:rsidP="004D0211">
      <w:pPr>
        <w:spacing w:line="480" w:lineRule="auto"/>
        <w:jc w:val="both"/>
        <w:rPr>
          <w:rFonts w:ascii="Times New Roman" w:hAnsi="Times New Roman" w:cs="Times New Roman"/>
          <w:sz w:val="24"/>
        </w:rPr>
      </w:pPr>
    </w:p>
    <w:p w14:paraId="3A6D69B9" w14:textId="4284734F" w:rsidR="008F74C3" w:rsidRDefault="008F74C3" w:rsidP="008F74C3">
      <w:pPr>
        <w:rPr>
          <w:rFonts w:ascii="Times New Roman" w:hAnsi="Times New Roman" w:cs="Times New Roman"/>
          <w:sz w:val="24"/>
        </w:rPr>
      </w:pPr>
    </w:p>
    <w:p w14:paraId="127DBD12" w14:textId="005745EA" w:rsidR="008F74C3" w:rsidRDefault="008F74C3" w:rsidP="008F74C3">
      <w:pPr>
        <w:rPr>
          <w:rFonts w:ascii="Times New Roman" w:hAnsi="Times New Roman" w:cs="Times New Roman"/>
          <w:sz w:val="24"/>
        </w:rPr>
      </w:pPr>
    </w:p>
    <w:p w14:paraId="7CCB0D5D" w14:textId="53856232" w:rsidR="008F74C3" w:rsidRDefault="009A48B3" w:rsidP="008F74C3">
      <w:pPr>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43040" behindDoc="0" locked="0" layoutInCell="1" allowOverlap="1" wp14:anchorId="7E21BE2C" wp14:editId="5210C0C7">
                <wp:simplePos x="0" y="0"/>
                <wp:positionH relativeFrom="margin">
                  <wp:posOffset>3810</wp:posOffset>
                </wp:positionH>
                <wp:positionV relativeFrom="paragraph">
                  <wp:posOffset>184150</wp:posOffset>
                </wp:positionV>
                <wp:extent cx="5391150" cy="676275"/>
                <wp:effectExtent l="0" t="0" r="0" b="0"/>
                <wp:wrapNone/>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676275"/>
                        </a:xfrm>
                        <a:prstGeom prst="rect">
                          <a:avLst/>
                        </a:prstGeom>
                        <a:noFill/>
                        <a:ln w="9525">
                          <a:noFill/>
                          <a:miter lim="800000"/>
                          <a:headEnd/>
                          <a:tailEnd/>
                        </a:ln>
                      </wps:spPr>
                      <wps:txbx>
                        <w:txbxContent>
                          <w:p w14:paraId="68608C1E" w14:textId="1C00B609" w:rsidR="005D6581" w:rsidRPr="00DC71A4" w:rsidRDefault="005D6581" w:rsidP="00D12934">
                            <w:pPr>
                              <w:rPr>
                                <w:rFonts w:ascii="Times New Roman" w:hAnsi="Times New Roman" w:cs="Times New Roman"/>
                              </w:rPr>
                            </w:pPr>
                            <w:r w:rsidRPr="00DC71A4">
                              <w:rPr>
                                <w:rFonts w:ascii="Times New Roman" w:hAnsi="Times New Roman" w:cs="Times New Roman"/>
                              </w:rPr>
                              <w:t>Figure 3.37: One hour forecast for MUCAPE (fill) and MUCIN (contours) for the Nature Run (A), WRF Control (B), No UAV (C), UAV 400ft (D), UAV 1km (E), UAV 2km (F), and UAV 3km (G) model runs valid at 1900 UTC.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1BE2C" id="_x0000_s1394" type="#_x0000_t202" style="position:absolute;margin-left:.3pt;margin-top:14.5pt;width:424.5pt;height:53.25pt;z-index:251543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xEQIAAP0DAAAOAAAAZHJzL2Uyb0RvYy54bWysU9uO2yAQfa/Uf0C8N46dOBcrzmq7260q&#10;bS/Sbj+AYByjAkOBxN5+/Q44SaP2rSoPiGGYM3PODJubQStyFM5LMDXNJ1NKhOHQSLOv6ffnh3cr&#10;SnxgpmEKjKjpi/D0Zvv2zaa3lSigA9UIRxDE+Kq3Ne1CsFWWed4JzfwErDDobMFpFtB0+6xxrEd0&#10;rbJiOl1kPbjGOuDCe7y9H510m/DbVvDwtW29CETVFGsLaXdp38U9225YtXfMdpKfymD/UIVm0mDS&#10;C9Q9C4wcnPwLSkvuwEMbJhx0Bm0ruUgckE0+/YPNU8esSFxQHG8vMvn/B8u/HL85IpuazmZLSgzT&#10;2KRnMQTyHgZSRH166yt89mTxYRjwGvucuHr7CPyHJwbuOmb24tY56DvBGqwvj5HZVeiI4yPIrv8M&#10;DaZhhwAJaGidjuKhHATRsU8vl97EUjhelrN1npfo4uhbLBfFskwpWHWOts6HjwI0iYeaOux9QmfH&#10;Rx9iNaw6P4nJDDxIpVL/lSF9TddlUaaAK4+WAcdTSV3T1TSucWAiyQ+mScGBSTWeMYEyJ9aR6Eg5&#10;DLshCZyvlmc5d9C8oBAOxnnE/4OHDtwvSnqcxZr6nwfmBCXqk0Ex1/l8Hoc3GfNyWaDhrj27aw8z&#10;HKFqGigZj3chDfxI+hZFb2XSI3ZnrORUNM5Ykun0H+IQX9vp1e9fu30FAAD//wMAUEsDBBQABgAI&#10;AAAAIQD2pwLE2wAAAAcBAAAPAAAAZHJzL2Rvd25yZXYueG1sTI9NT8MwDIbvSPyHyEjcWMJYp7U0&#10;nRCIK4jxIXHzGq+taJyqydby7zEnONrvo9ePy+3se3WiMXaBLVwvDCjiOriOGwtvr49XG1AxITvs&#10;A5OFb4qwrc7PSixcmPiFTrvUKCnhWKCFNqWh0DrWLXmMizAQS3YIo8ck49hoN+Ik5b7XS2PW2mPH&#10;cqHFge5bqr92R2/h/enw+bEyz82Dz4YpzEazz7W1lxfz3S2oRHP6g+FXX9ShEqd9OLKLqrewFs7C&#10;MpeHJN2sclnsBbvJMtBVqf/7Vz8AAAD//wMAUEsBAi0AFAAGAAgAAAAhALaDOJL+AAAA4QEAABMA&#10;AAAAAAAAAAAAAAAAAAAAAFtDb250ZW50X1R5cGVzXS54bWxQSwECLQAUAAYACAAAACEAOP0h/9YA&#10;AACUAQAACwAAAAAAAAAAAAAAAAAvAQAAX3JlbHMvLnJlbHNQSwECLQAUAAYACAAAACEAfodocREC&#10;AAD9AwAADgAAAAAAAAAAAAAAAAAuAgAAZHJzL2Uyb0RvYy54bWxQSwECLQAUAAYACAAAACEA9qcC&#10;xNsAAAAHAQAADwAAAAAAAAAAAAAAAABrBAAAZHJzL2Rvd25yZXYueG1sUEsFBgAAAAAEAAQA8wAA&#10;AHMFAAAAAA==&#10;" filled="f" stroked="f">
                <v:textbox>
                  <w:txbxContent>
                    <w:p w14:paraId="68608C1E" w14:textId="1C00B609" w:rsidR="005D6581" w:rsidRPr="00DC71A4" w:rsidRDefault="005D6581" w:rsidP="00D12934">
                      <w:pPr>
                        <w:rPr>
                          <w:rFonts w:ascii="Times New Roman" w:hAnsi="Times New Roman" w:cs="Times New Roman"/>
                        </w:rPr>
                      </w:pPr>
                      <w:r w:rsidRPr="00DC71A4">
                        <w:rPr>
                          <w:rFonts w:ascii="Times New Roman" w:hAnsi="Times New Roman" w:cs="Times New Roman"/>
                        </w:rPr>
                        <w:t>Figure 3.37: One hour forecast for MUCAPE (fill) and MUCIN (contours) for the Nature Run (A), WRF Control (B), No UAV (C), UAV 400ft (D), UAV 1km (E), UAV 2km (F), and UAV 3km (G) model runs valid at 1900 UTC.</w:t>
                      </w:r>
                    </w:p>
                  </w:txbxContent>
                </v:textbox>
                <w10:wrap anchorx="margin"/>
              </v:shape>
            </w:pict>
          </mc:Fallback>
        </mc:AlternateContent>
      </w:r>
    </w:p>
    <w:p w14:paraId="14CCA0F9" w14:textId="7612B3C5" w:rsidR="008F74C3" w:rsidRDefault="008F74C3" w:rsidP="008F74C3">
      <w:pPr>
        <w:spacing w:line="480" w:lineRule="auto"/>
        <w:jc w:val="both"/>
        <w:rPr>
          <w:rFonts w:ascii="Times New Roman" w:hAnsi="Times New Roman" w:cs="Times New Roman"/>
          <w:sz w:val="24"/>
        </w:rPr>
      </w:pPr>
    </w:p>
    <w:p w14:paraId="0948316C" w14:textId="263DCF03" w:rsidR="008F74C3" w:rsidRDefault="008F74C3" w:rsidP="008F74C3">
      <w:pPr>
        <w:spacing w:line="480" w:lineRule="auto"/>
        <w:jc w:val="both"/>
        <w:rPr>
          <w:rFonts w:ascii="Times New Roman" w:hAnsi="Times New Roman" w:cs="Times New Roman"/>
          <w:sz w:val="24"/>
        </w:rPr>
      </w:pPr>
    </w:p>
    <w:p w14:paraId="319CC238" w14:textId="3B24C1B7" w:rsidR="008F74C3" w:rsidRDefault="008F74C3" w:rsidP="008F74C3">
      <w:pPr>
        <w:spacing w:line="480" w:lineRule="auto"/>
        <w:jc w:val="both"/>
        <w:rPr>
          <w:rFonts w:ascii="Times New Roman" w:hAnsi="Times New Roman" w:cs="Times New Roman"/>
          <w:sz w:val="24"/>
        </w:rPr>
      </w:pPr>
    </w:p>
    <w:p w14:paraId="65D3AAD8" w14:textId="7FC3B5E9" w:rsidR="008F74C3" w:rsidRDefault="009A48B3" w:rsidP="008F74C3">
      <w:pPr>
        <w:spacing w:line="480" w:lineRule="auto"/>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540992" behindDoc="0" locked="0" layoutInCell="1" allowOverlap="1" wp14:anchorId="1B595306" wp14:editId="67C072E0">
                <wp:simplePos x="0" y="0"/>
                <wp:positionH relativeFrom="margin">
                  <wp:align>right</wp:align>
                </wp:positionH>
                <wp:positionV relativeFrom="paragraph">
                  <wp:posOffset>4445</wp:posOffset>
                </wp:positionV>
                <wp:extent cx="5353050" cy="2600325"/>
                <wp:effectExtent l="19050" t="0" r="19050" b="28575"/>
                <wp:wrapNone/>
                <wp:docPr id="802" name="Group 802"/>
                <wp:cNvGraphicFramePr/>
                <a:graphic xmlns:a="http://schemas.openxmlformats.org/drawingml/2006/main">
                  <a:graphicData uri="http://schemas.microsoft.com/office/word/2010/wordprocessingGroup">
                    <wpg:wgp>
                      <wpg:cNvGrpSpPr/>
                      <wpg:grpSpPr>
                        <a:xfrm>
                          <a:off x="0" y="0"/>
                          <a:ext cx="5353050" cy="2600325"/>
                          <a:chOff x="0" y="0"/>
                          <a:chExt cx="6477000" cy="2486025"/>
                        </a:xfrm>
                      </wpg:grpSpPr>
                      <pic:pic xmlns:pic="http://schemas.openxmlformats.org/drawingml/2006/picture">
                        <pic:nvPicPr>
                          <pic:cNvPr id="310" name="Picture 13">
                            <a:extLst>
                              <a:ext uri="{FF2B5EF4-FFF2-40B4-BE49-F238E27FC236}">
                                <a16:creationId xmlns:a16="http://schemas.microsoft.com/office/drawing/2014/main" id="{711C0070-6D96-489B-9975-03C9449B6E23}"/>
                              </a:ext>
                            </a:extLst>
                          </pic:cNvPr>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a:off x="0" y="57150"/>
                            <a:ext cx="6477000" cy="2428875"/>
                          </a:xfrm>
                          <a:prstGeom prst="rect">
                            <a:avLst/>
                          </a:prstGeom>
                          <a:ln w="12700">
                            <a:solidFill>
                              <a:srgbClr val="000000"/>
                            </a:solidFill>
                          </a:ln>
                        </pic:spPr>
                      </pic:pic>
                      <wps:wsp>
                        <wps:cNvPr id="327" name="Text Box 2"/>
                        <wps:cNvSpPr txBox="1">
                          <a:spLocks noChangeArrowheads="1"/>
                        </wps:cNvSpPr>
                        <wps:spPr bwMode="auto">
                          <a:xfrm>
                            <a:off x="3381375" y="38100"/>
                            <a:ext cx="247650" cy="237490"/>
                          </a:xfrm>
                          <a:prstGeom prst="rect">
                            <a:avLst/>
                          </a:prstGeom>
                          <a:noFill/>
                          <a:ln w="25400">
                            <a:noFill/>
                            <a:miter lim="800000"/>
                            <a:headEnd/>
                            <a:tailEnd/>
                          </a:ln>
                        </wps:spPr>
                        <wps:txbx>
                          <w:txbxContent>
                            <w:p w14:paraId="2267401C" w14:textId="77777777" w:rsidR="005D6581" w:rsidRPr="004D3370" w:rsidRDefault="005D6581" w:rsidP="00822F96">
                              <w:pPr>
                                <w:rPr>
                                  <w:b/>
                                  <w:sz w:val="20"/>
                                  <w:szCs w:val="20"/>
                                </w:rPr>
                              </w:pPr>
                              <w:r>
                                <w:rPr>
                                  <w:b/>
                                  <w:sz w:val="20"/>
                                  <w:szCs w:val="20"/>
                                </w:rPr>
                                <w:t>C</w:t>
                              </w:r>
                            </w:p>
                          </w:txbxContent>
                        </wps:txbx>
                        <wps:bodyPr rot="0" vert="horz" wrap="square" lIns="91440" tIns="45720" rIns="91440" bIns="45720" anchor="t" anchorCtr="0">
                          <a:noAutofit/>
                        </wps:bodyPr>
                      </wps:wsp>
                      <wps:wsp>
                        <wps:cNvPr id="328" name="Text Box 2"/>
                        <wps:cNvSpPr txBox="1">
                          <a:spLocks noChangeArrowheads="1"/>
                        </wps:cNvSpPr>
                        <wps:spPr bwMode="auto">
                          <a:xfrm>
                            <a:off x="228600" y="0"/>
                            <a:ext cx="247650" cy="237490"/>
                          </a:xfrm>
                          <a:prstGeom prst="rect">
                            <a:avLst/>
                          </a:prstGeom>
                          <a:noFill/>
                          <a:ln w="25400">
                            <a:noFill/>
                            <a:miter lim="800000"/>
                            <a:headEnd/>
                            <a:tailEnd/>
                          </a:ln>
                        </wps:spPr>
                        <wps:txbx>
                          <w:txbxContent>
                            <w:p w14:paraId="6F6FE4C9" w14:textId="77777777" w:rsidR="005D6581" w:rsidRPr="004D3370" w:rsidRDefault="005D6581" w:rsidP="00822F96">
                              <w:pPr>
                                <w:rPr>
                                  <w:b/>
                                  <w:sz w:val="20"/>
                                  <w:szCs w:val="20"/>
                                </w:rPr>
                              </w:pPr>
                              <w:r>
                                <w:rPr>
                                  <w:b/>
                                  <w:sz w:val="20"/>
                                  <w:szCs w:val="20"/>
                                </w:rPr>
                                <w:t>A</w:t>
                              </w:r>
                            </w:p>
                          </w:txbxContent>
                        </wps:txbx>
                        <wps:bodyPr rot="0" vert="horz" wrap="square" lIns="91440" tIns="45720" rIns="91440" bIns="45720" anchor="t" anchorCtr="0">
                          <a:noAutofit/>
                        </wps:bodyPr>
                      </wps:wsp>
                      <wps:wsp>
                        <wps:cNvPr id="329" name="Text Box 2"/>
                        <wps:cNvSpPr txBox="1">
                          <a:spLocks noChangeArrowheads="1"/>
                        </wps:cNvSpPr>
                        <wps:spPr bwMode="auto">
                          <a:xfrm>
                            <a:off x="1771650" y="38100"/>
                            <a:ext cx="247650" cy="237490"/>
                          </a:xfrm>
                          <a:prstGeom prst="rect">
                            <a:avLst/>
                          </a:prstGeom>
                          <a:noFill/>
                          <a:ln w="25400">
                            <a:noFill/>
                            <a:miter lim="800000"/>
                            <a:headEnd/>
                            <a:tailEnd/>
                          </a:ln>
                        </wps:spPr>
                        <wps:txbx>
                          <w:txbxContent>
                            <w:p w14:paraId="139C4515" w14:textId="77777777" w:rsidR="005D6581" w:rsidRPr="004D3370" w:rsidRDefault="005D6581" w:rsidP="00822F96">
                              <w:pPr>
                                <w:rPr>
                                  <w:b/>
                                  <w:sz w:val="20"/>
                                  <w:szCs w:val="20"/>
                                </w:rPr>
                              </w:pPr>
                              <w:r>
                                <w:rPr>
                                  <w:b/>
                                  <w:sz w:val="20"/>
                                  <w:szCs w:val="20"/>
                                </w:rPr>
                                <w:t>B</w:t>
                              </w:r>
                            </w:p>
                          </w:txbxContent>
                        </wps:txbx>
                        <wps:bodyPr rot="0" vert="horz" wrap="square" lIns="91440" tIns="45720" rIns="91440" bIns="45720" anchor="t" anchorCtr="0">
                          <a:noAutofit/>
                        </wps:bodyPr>
                      </wps:wsp>
                      <wps:wsp>
                        <wps:cNvPr id="330" name="Text Box 2"/>
                        <wps:cNvSpPr txBox="1">
                          <a:spLocks noChangeArrowheads="1"/>
                        </wps:cNvSpPr>
                        <wps:spPr bwMode="auto">
                          <a:xfrm>
                            <a:off x="5010150" y="38100"/>
                            <a:ext cx="247650" cy="237490"/>
                          </a:xfrm>
                          <a:prstGeom prst="rect">
                            <a:avLst/>
                          </a:prstGeom>
                          <a:noFill/>
                          <a:ln w="25400">
                            <a:noFill/>
                            <a:miter lim="800000"/>
                            <a:headEnd/>
                            <a:tailEnd/>
                          </a:ln>
                        </wps:spPr>
                        <wps:txbx>
                          <w:txbxContent>
                            <w:p w14:paraId="0A3E78E3" w14:textId="77777777" w:rsidR="005D6581" w:rsidRPr="004D3370" w:rsidRDefault="005D6581" w:rsidP="00822F96">
                              <w:pPr>
                                <w:rPr>
                                  <w:b/>
                                  <w:sz w:val="20"/>
                                  <w:szCs w:val="20"/>
                                </w:rPr>
                              </w:pPr>
                              <w:r>
                                <w:rPr>
                                  <w:b/>
                                  <w:sz w:val="20"/>
                                  <w:szCs w:val="20"/>
                                </w:rPr>
                                <w:t>D</w:t>
                              </w:r>
                            </w:p>
                          </w:txbxContent>
                        </wps:txbx>
                        <wps:bodyPr rot="0" vert="horz" wrap="square" lIns="91440" tIns="45720" rIns="91440" bIns="45720" anchor="t" anchorCtr="0">
                          <a:noAutofit/>
                        </wps:bodyPr>
                      </wps:wsp>
                      <wps:wsp>
                        <wps:cNvPr id="331" name="Text Box 2"/>
                        <wps:cNvSpPr txBox="1">
                          <a:spLocks noChangeArrowheads="1"/>
                        </wps:cNvSpPr>
                        <wps:spPr bwMode="auto">
                          <a:xfrm>
                            <a:off x="904875" y="1257300"/>
                            <a:ext cx="247650" cy="237490"/>
                          </a:xfrm>
                          <a:prstGeom prst="rect">
                            <a:avLst/>
                          </a:prstGeom>
                          <a:noFill/>
                          <a:ln w="25400">
                            <a:noFill/>
                            <a:miter lim="800000"/>
                            <a:headEnd/>
                            <a:tailEnd/>
                          </a:ln>
                        </wps:spPr>
                        <wps:txbx>
                          <w:txbxContent>
                            <w:p w14:paraId="1EE8C057" w14:textId="12062D74" w:rsidR="005D6581" w:rsidRPr="004D3370" w:rsidRDefault="005D6581" w:rsidP="00822F96">
                              <w:pPr>
                                <w:rPr>
                                  <w:b/>
                                  <w:sz w:val="20"/>
                                  <w:szCs w:val="20"/>
                                </w:rPr>
                              </w:pPr>
                              <w:r>
                                <w:rPr>
                                  <w:b/>
                                  <w:sz w:val="20"/>
                                  <w:szCs w:val="20"/>
                                </w:rPr>
                                <w:t>E</w:t>
                              </w:r>
                            </w:p>
                          </w:txbxContent>
                        </wps:txbx>
                        <wps:bodyPr rot="0" vert="horz" wrap="square" lIns="91440" tIns="45720" rIns="91440" bIns="45720" anchor="t" anchorCtr="0">
                          <a:noAutofit/>
                        </wps:bodyPr>
                      </wps:wsp>
                      <wps:wsp>
                        <wps:cNvPr id="332" name="Text Box 2"/>
                        <wps:cNvSpPr txBox="1">
                          <a:spLocks noChangeArrowheads="1"/>
                        </wps:cNvSpPr>
                        <wps:spPr bwMode="auto">
                          <a:xfrm>
                            <a:off x="2581275" y="1257300"/>
                            <a:ext cx="247650" cy="237490"/>
                          </a:xfrm>
                          <a:prstGeom prst="rect">
                            <a:avLst/>
                          </a:prstGeom>
                          <a:noFill/>
                          <a:ln w="25400">
                            <a:noFill/>
                            <a:miter lim="800000"/>
                            <a:headEnd/>
                            <a:tailEnd/>
                          </a:ln>
                        </wps:spPr>
                        <wps:txbx>
                          <w:txbxContent>
                            <w:p w14:paraId="24D0286F" w14:textId="77777777" w:rsidR="005D6581" w:rsidRPr="004D3370" w:rsidRDefault="005D6581" w:rsidP="00822F96">
                              <w:pPr>
                                <w:rPr>
                                  <w:b/>
                                  <w:sz w:val="20"/>
                                  <w:szCs w:val="20"/>
                                </w:rPr>
                              </w:pPr>
                              <w:r>
                                <w:rPr>
                                  <w:b/>
                                  <w:sz w:val="20"/>
                                  <w:szCs w:val="20"/>
                                </w:rPr>
                                <w:t>F</w:t>
                              </w:r>
                            </w:p>
                          </w:txbxContent>
                        </wps:txbx>
                        <wps:bodyPr rot="0" vert="horz" wrap="square" lIns="91440" tIns="45720" rIns="91440" bIns="45720" anchor="t" anchorCtr="0">
                          <a:noAutofit/>
                        </wps:bodyPr>
                      </wps:wsp>
                      <wps:wsp>
                        <wps:cNvPr id="333" name="Text Box 2"/>
                        <wps:cNvSpPr txBox="1">
                          <a:spLocks noChangeArrowheads="1"/>
                        </wps:cNvSpPr>
                        <wps:spPr bwMode="auto">
                          <a:xfrm>
                            <a:off x="4191000" y="1257300"/>
                            <a:ext cx="247650" cy="237490"/>
                          </a:xfrm>
                          <a:prstGeom prst="rect">
                            <a:avLst/>
                          </a:prstGeom>
                          <a:noFill/>
                          <a:ln w="25400">
                            <a:noFill/>
                            <a:miter lim="800000"/>
                            <a:headEnd/>
                            <a:tailEnd/>
                          </a:ln>
                        </wps:spPr>
                        <wps:txbx>
                          <w:txbxContent>
                            <w:p w14:paraId="3FC16C9B" w14:textId="77777777" w:rsidR="005D6581" w:rsidRPr="004D3370" w:rsidRDefault="005D6581" w:rsidP="00822F96">
                              <w:pPr>
                                <w:rPr>
                                  <w:b/>
                                  <w:sz w:val="20"/>
                                  <w:szCs w:val="20"/>
                                </w:rPr>
                              </w:pPr>
                              <w:r>
                                <w:rPr>
                                  <w:b/>
                                  <w:sz w:val="20"/>
                                  <w:szCs w:val="20"/>
                                </w:rPr>
                                <w:t>G</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B595306" id="Group 802" o:spid="_x0000_s1395" style="position:absolute;left:0;text-align:left;margin-left:370.3pt;margin-top:.35pt;width:421.5pt;height:204.75pt;z-index:251540992;mso-position-horizontal:right;mso-position-horizontal-relative:margin;mso-width-relative:margin;mso-height-relative:margin" coordsize="64770,248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Mu9nLBAAAQxgAAA4AAABkcnMvZTJvRG9jLnhtbOxY227jNhB9L9B/&#10;IPSuWBfqijiL2LGDANs26G4/gJYoi1hJVEk6drrYf++QlOzUzmKDfeimbh7ikCI54pxzZjjU5btd&#10;26AHKiTj3dTxLzwH0a7gJevWU+ePj0s3dZBUpCtJwzs6dR6pdN5d/fzT5bbPacBr3pRUIDDSyXzb&#10;T51aqT6fTGRR05bIC97TDgYrLlqioCvWk1KQLVhvm0ngefFky0XZC15QKeHpjR10roz9qqKF+q2q&#10;JFWomTqwN2V+hfld6d/J1SXJ14L0NSuGbZDv2EVLWAcv3Zu6IYqgjWAnplpWCC55pS4K3k54VbGC&#10;Gh/AG9878uZW8E1vfFnn23W/hwmgPcLpu80Wvz7cC8TKqZN6gYM60gJJ5r1IPwB4tv06h1m3ov/Q&#10;34vhwdr2tMe7SrT6P/iCdgbYxz2wdKdQAQ+jMAq9CPAvYCyIPS8MIgt9UQM/J+uKejGsjHGSeN64&#10;EqexZ1dOxhdP9P722+lZkcPfgBS0TpD6tqJgldoI6gxG2hfZaIn4tOldILUniq1Yw9SjESjQpzfV&#10;Pdyz4l7YzgH00AfXLOgwrl+L/NAICaB7L5UGVoNopPR5uQxm0WKJ3SW0XOzNsDtb4MxdBmG6CJLl&#10;PAjjL3q1H+eFoLAR3t2Vo6z9+ASMZ2UzBJgWJJ4YYRt9fE58f+55iefGN1ns4jSbuVmWRK4XzjOM&#10;s1m8CMIvmlXgBvY8/jdeTDQGxu0DAhYPovl6z4tPEnV8XpNuTa9lD3EL2cQYG1fa6cbQP8BcNaxf&#10;sqbRUOn24C7E+FGMPMO8jb8bXmxa2imbUARtDHCyZr10kMhpu6IQH+Ku9EHAkMwUhEgvWKe+SlSQ&#10;XnteFszceeTNgahk4V5nOHETb5FgD6f+3J9bonC+kRTcJ81Nz/ZM4ZPNf4spb2DqgZhE9xUWLEIa&#10;KakEVUWtmxWA9zsAbtfsBwzSB3A1DRISgF7xbMhHiQ8RDkasYnXYHwVvkKaJCft98AL5Qqpbyluk&#10;GwAy7MOgSh5AN3ZH4xRtuenQFoQRQE4w0yRvWDmyL8V6NW8EshhA1oBJg1OHafDupgNtHvwxTejq&#10;VAeHkBwVBL2X0aCPoOfS94ea9BS2qc0+CfkgGUP+ow7tGd+hIdGaaTrLIrWDxzoCtNOyP4oPIfi2&#10;pqSE/dkYGd6gl9rXaabQavsLL0GrZKO4MXTEWximfgiMIEjK0LRoHdgLcBLvc3aY4GxEczQzEvNC&#10;7jquiTICsTQGER5ofDLUMgUFQcNafSKNFJJcu7voSrNaEdbY9kim9t+KU7fUbrUzKctPUy0A/WzF&#10;y0eARHAQGaRcqFigUXPxl4O2cPpPHfnnhuik39x1AGvmYwzTlOngKAmgI56OrJ6OkK4AU1NHOcg2&#10;58qUGJq8jl8D/BUzYj7sBBSoO6C2f012UInZk+YHyy4I4BQHPE/LhHNQXPamuKGgDIPslSjOTxLf&#10;pLKzTXQ2Nx/Sy/850YWQW15FoovgRqdrovM9XzNTfrzJroQCKoTbwauQXQYXjKGq84MoCc+wrsv2&#10;BfNbXRfuP9v86LouSuFiZq8TZyu88K28G8u7MHwlCQ/7GVxe7Tl7tsLD/wXhmY+x8KXafPsbvqrr&#10;T+FP++bme/j2f/U3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Lz8UpXcAAAABQEA&#10;AA8AAABkcnMvZG93bnJldi54bWxMj0FrwkAUhO+F/oflFXqrm6htJeZFRNqepKAWirc1eSbB7NuQ&#10;XZP47/t6ao/DDDPfpKvRNqqnzteOEeJJBIo4d0XNJcLX4f1pAcoHw4VpHBPCjTyssvu71CSFG3hH&#10;/T6USkrYJwahCqFNtPZ5Rdb4iWuJxTu7zpogsit10ZlBym2jp1H0oq2pWRYq09Kmovyyv1qEj8EM&#10;61n81m8v583teHj+/N7GhPj4MK6XoAKN4S8Mv/iCDpkwndyVC68aBDkSEF5BibeYz0SeEOZxNAWd&#10;pfo/ffYDAAD//wMAUEsDBAoAAAAAAAAAIQAogoCcO/ADADvwAwAVAAAAZHJzL21lZGlhL2ltYWdl&#10;MS5qcGVn/9j/4AAQSkZJRgABAQEA3ADcAAD/2wBDAAIBAQEBAQIBAQECAgICAgQDAgICAgUEBAME&#10;BgUGBgYFBgYGBwkIBgcJBwYGCAsICQoKCgoKBggLDAsKDAkKCgr/2wBDAQICAgICAgUDAwUKBwYH&#10;CgoKCgoKCgoKCgoKCgoKCgoKCgoKCgoKCgoKCgoKCgoKCgoKCgoKCgoKCgoKCgoKCgr/wAARCAJI&#10;Bh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Nw9aMj1oAKKNw9aNw9aACijI9aMj1oAKKMj1rgv2jPjfH+z/8PY/iHP4Z&#10;uNWt11qytby3tJQskNvLMqTXAGD5hijLy+WBufZtBBIoA72ivmj4Yf8ABRK2+JPhXxl4st/hXJb2&#10;3hn4dr4r06RtWYpqaHTob1oFdrdEJX7RGheFpwuVMgjLxo7/AAd/wUS0vxRpfirW9Q+FmoaTD4b0&#10;/UrqODUb5I57o2VrpcsqMjIPJ/e6i8e4kgLamT7rgKAfSlFfOPxB/b5X4b+Ll+HWr+BLG+1xrCzY&#10;f2Nrk13ZNf3Oopax2Cyx2ZkeYQObplWEybFIEbZBOt4E/a+8Y+K/h54w8d+JPgrP4fk8L20appt3&#10;qjSSy3jRKzwSn7OqRBJHCM6tJgAsVXG2gD3iivl+3/4KEeI7jxDL4Xb4NpbXn2rWI4I73XkXCWeo&#10;R2kTO0cbqPND+YcE+XjHzda0vjD/AMFArb4VeN9J8Hw/CXVNUj1vw/oOrWeoR3IjSGPUby4t3Wce&#10;W3kmIRREZJ81p9g2bCxAPo6ivE5f2v8A7VqMX9i+EdPksI5NAgvpbjxEI7oTapJCsfkQCFhPFGJv&#10;mkLplo5FCnYSMH4Mf8FANE+MPwQk+Lx8BXOjzWWu6TpWsaRcXolksprq3tLiUkrGCypFc74/lBnX&#10;ymAXzVAAPoqivCbz9v8A+GdnNY2B+Hniqa81K3sHsbG3/s6SSaS8uYIIIQVvCgZvtEUhcsIlQkGQ&#10;SAx1l+HP+ClHwg1fT7fU9S8F+JLO2u5LprW5dbRle3jFy0cxUXG9RIlpOQu0lPL/AHmwMjOAfRVF&#10;eQeBf2u/C/xO8ZW+geDPC+qNp8niqfw7JrF2YUia9j06TUD5QSR2dBFGAXYIMyIF3fNt4LWv+Cj+&#10;geHfDtr4q1f4fXK2ct5Zm5aK+DNDa3MemPHIw8sBX/4mkKlXZEXypWaRVUsAD6corx3wN+2H4R+J&#10;HxOg+HXhvw1qUJ/ta4064ub54P8AWot4yuqxSSHyydPulO/Y6kR/IQ+R7FkYzmgAoo3D1o3D1oAK&#10;KNw9aNw9aACijcPWjcPWgAooznp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DdKKCM8GgD8I/wBq3/g5P/4Kh/Db9uX4ufss/s+/s8/CfxBp/wAPfFur2Fi19oGp&#10;yXktnaTtGrSMmpxpJKwCqFRAZHZVRCzBT7N+xr/wUs/4L+/t1fBz/hb3wQ+FX7LP2aOb/Svt99PL&#10;FBCU3KHFlrtxcQT8NugnghYAAgsSVH4y/wDBVKfxNoH/AAVP/aG8eaJpFxNb6R8btUee6MZa2jmN&#10;/M8SS8YO4xPhSRnY2Ohxvfsexf8ABQz9tz41eNv+GCNf17wT4on8G3er/EC+8M+NrvS49Vs7eUMr&#10;3EocGS4ZpETczFpnzI53NLI39IYjgXJ5cNUcVRo0af7uEpVJuTSbjFvmXOvivdNLR20s7rx44mp7&#10;ZptvV6I/oal+IX/BXDV/hpF428A/tK/smahqF5oMV7p+kap4C1yzElw8CyCB5V12Ty13nZ5mxjgb&#10;io+6Pjn9tL/gr7/wXS/YN8FxeOPjl4c/Yze3uGVbay0bxFfzXk7FsYjt5NUjkfAySyqVAHJyQDwP&#10;/Bq3+3F8dv8AhoD4ifsDftP6tr15rLWH9p6fd+NvFdw1/p81isVq+mR2l1ITxGd+IgroIG3hlCmP&#10;yv8A4LB/8G+//BRjUPG3jX9pHQ/2idU+Omj+GtJhudLtPEGpXd14lg0kyzs1uiSb1lEB3sFjk3SA&#10;uwjDfK3xeW5BleW8UPKs6nQUbQcZOEvfUkrcrjKKjq9XJ+ex0yqVJ0Oemn9+33nof7D/APwdlfG3&#10;4n/F610f9tnWPgt8PfBk0U0dxquj+DfEdxewTBVMTiKK4uEkRmJUhmjKjLbvlCv9feO/+Dg39jC7&#10;8Wr4R+Hn/BUH4S6c39nyySahq/wL8SX1qswZNgEkV/CjAhmyofPy9Rmv5dJraaA4uLdlPB+ZcdRk&#10;fpTAibmIRevpX6pmPg7wvjMWqtFypJq3LBrl9bTjN/j2+fFTzCtGNnqfu38RP+Dqj41fBn43aj4O&#10;1T4kfBX4leEYNBkuNL8SfC/4Y67HLcahtUxWlwmqarbrBGSW3zRG52gLhGYsq+DXX/B4Z/wUm1CG&#10;NL34BfAmZVYOizeF9XbDDo3/ACFeo9a/J4IhPKL/AN80RRrtVTGPuivWwvhXwfRlGM8Kqjas3Jta&#10;q2topJN31sjN42u/tH6p23/B3P8A8FA7K1XTrP8AZj/Z8hgW2a3WCPwbqqoISqKY8DVMbSqICvQh&#10;FHQCmaj/AMHbP7fOtalDrOsfssfs83d5byM9vd3XgrVJJYmZVRmVm1QkEqiKSDyFUdAK/LWOJVfB&#10;X+E/jyKkjiVnCgZ59a9zD+EfBtS98FD/AMCnpovMzeOrfzfkfqRpX/B2r+3xpmnQ6dpn7LX7O9pa&#10;wXC3Nvb2/grVEjimC4WRVGqYDgcBhyB3p8n/AAdmft3zSao1x+y5+zwX163aLW2/4QvVN2oR7dpS&#10;Y/2nmVdpIw2Rg4r8ubWzRlULz8o/iNPgubFb/wCxNPtlUY2y5U9R0J4Ne9hvB/w9pU6TxWDpQ53G&#10;Kcpz1btoveV3a+i6GUsdjNbSfySP1Luf+Dsj9vDWrWa11P8AZi/Z7njuYpIp45vBmqMJEkOXVs6p&#10;yG7g9e9abf8AB2j/AMFGNUt2kuv2cvgJKskcQl8zwrqzblRt0YP/ABM+isSV9CSRX5WW+qWUN29v&#10;cQNHsYgttDY78gcge/StCy1XR1tV8meVjtXLravtH0x1/Cvu8n8GvAuvJfWaFK65otKU4tSi0neM&#10;pOWmutkvPQ5K2Y5lDZv7v8kfprpn/B0z+3DoTWi6b+yb+znZ/ZI2Fj9k8DajH5CmQSEJjUhsBf5u&#10;P4hnrzVi8/4OyP28LGzOnf8ADOX7P5WS5t52tI/COp/NLDs8mQqNU+8nlRbWPKiNcY2jH5ZXCnVp&#10;5YrqWQ245jVV2BxkdiN1VRe+Za/Z7O0MKyg+Yy3HKkjHbJyOnPSvLzXwz8IaNOUMNk1OKlf2c5ut&#10;Kc+V8suWEHyKN3FxnOaTi78rWppTxmYNrmqPzWiX3v8ArzP1Ltf+Drr9u3QbiF4/2ZP2cdPVIvLi&#10;ePwfqYZFEvnBR/xMlwvm/vPTf83Xmmv/AMHYf7ZyTGaD9mP9neWZo5FZofBOo52vGsTgsdTxho0R&#10;CCeVRRyABX5Wz2lv5So437V+VSq7Q2OcDsDTW061ji8y4jRAilnZVJI/LH8jXx9fw64Mw8qkMPkN&#10;Dlspc1SrVcoqy5tYyjTVrNr3bW38umOLxErN1X8kv8rn6qaZ/wAHcX7cGn3FudE/Zo+A8T2e5rU2&#10;vgnVIxDuURsVP9pgAlVCkg9AB0GKreD/APg6h/a98O3ep6xpH7KfwKiXXLn7Rqvk+E9VaSWVVRV/&#10;1mrY2BVGFXCg8gZYmvyuCSS232W1h/eSKSkcMgAZSOGf29BnFaS6lvnSK0jZmdd0m4DEf1/KubJf&#10;D/w7zK6x2XUoK0bOEKqblJ7R5qkuZx051rdS5rQSTbrYnFxXuTf3r/I/Uzwj/wAHUH7QXw68Rah4&#10;n8P/ALL3wmtdY1a6a6urv/hGdUmmZ2GGVWfWG8pMKMRptQc4UZNd1d/8Hen7a+moFvfhR8J/MbJS&#10;NPCeq5K+vOqYGOhGeor8jfA/hDWtUvm8Varpcx09plSFgQolkz8uOeQB3GeeamudPnlutRM8KzM1&#10;xJEsca71GOAo9ep/EmveyPwb4IzTBTxLy2EVOU/Z86qK1KCk+d+/FNz93lt8Ku7SXxeXWx1b23s4&#10;4iWlr2cd9NNna3U/ab4Rf8HP/wC378aLuGy8GfCr4QzSycCD/hGtTDhsAsMf2pwQCM5xXsll/wAF&#10;vP8AgpDa21tJ4m8EfByGS63BbeHwvqvmKyruZGX+0iQQPXFfIv8AwRf/AOCfXxH8a6HNqPg34f8A&#10;nam9r9pmDbY4bdCTgNI2FDMcgLnJwcDCkjh/+Cmf7Rnjr9k/4s+Jv2fPE/hy403xbDdCO5tXU7fs&#10;5gQxyq4GHRx8ysDgg9jkV83Lw/8ADnH8RLJsJhMMq0YRdRKVTS9rySdRStd2TaV7pW7/AIXmXGXi&#10;fnHEM8NkCqPCRk4qs4x5ZSTtJKXLy2j1tfZrrp9HePP+Dqr9rD4feINR8L6t8Ovhq11YSMn7vwrq&#10;JDt2x/xM8HnryPbNYtt/wduftPRacbnUvh78NfN/hRPCepDPvzqfH0ya/HPxp4y8T65rU1xrUE0c&#10;w3CZZAN6v3BB6EGudmkvLk78sxbG4l/09q+wxnhf4J4OSjQyuVeSVn71SMW+6Su2m7WvbS7vpZ/s&#10;mEw+evCxWIxk1Oyu0479fs6Jn9A/7EH/AAX9/wCCm3/BRH42RfBH9l79nv4a6pdxWzXOtarfeHdR&#10;gsdItxwJriUai21WbCqoBdj91W5x3H/BWT/gsv8A8FGv+CVvxW8L/DjxZp/wV8TWfi/S2vdJ1i18&#10;J6nC6+XKscySWx1csuGddrBiHGSMFWUfht+wl/wUu/bE/wCCcmq+IdS/ZU+JcehzeJ7NLfVI73R4&#10;L6E+W4ZJFS4R0SQYK7scqxBBwpXmf2nf2wP2hv24v2gF+Ov7TfxFuPEniK8aC286WNIoba3Q/LDD&#10;DGBHDGMk7UUAszMcszE/l9Pwxy3FcZQr/wBmYenlukXDmqSnJy5VdtzvBxburO1t4u/u+1+8o4Nr&#10;6xUlPe7a6X8rP5o/rB/4JG/tlfFj9ur9khfjn8Z9J8P2WtHxNe6e0Phmxnt7XyoliKnZPPM+75zk&#10;78HsBX0/Xwl/wbtJGn/BPTbEF2/8JzqW3b0/1dvX3bX8w8dYHB5XxpmODwkOSlTr1Ywjdu0Yzkkr&#10;u70Stqz28ixNXGZLhq9V3lOnCTfm4pvYKKKK+VPVCiiigAooooAKKKKACiiigAooooAKKKKACiii&#10;gAoryz9tT9rf4cfsK/szeKP2q/i5pGsX3h3wlDby6na+H7eKa8dZrqK2Xy0lkjRjvmUnLrwCeTgH&#10;88v+IxL/AIJiDj/hUXxs/wDCY0r/AOWdezlvDufZzSlVwOGnUjF2bjFtJ2vb1szOdWnT0lJI/WCi&#10;vyf/AOIxP/gmHuK/8Ki+NnH/AFK+lf8AyzpR/wAHiH/BMZvu/CD42f8AhL6V/wDLOvSjwLxlLbAV&#10;f/AGT9Zw/wDMj9X6K/KJf+Dw3/gmMwyfhF8bB/3K+lf/ACzpkn/B4l/wS/gYCT4UfGoE/wAJ8M6V&#10;n/0506nAfGVGnz1MBVS7uDS19RfWsP0kj9YKy/GHjTwz4B0X/hIvF2rR2Nj9rt7Y3M2diyzzJDEp&#10;PbdJIi5PALDJFfln/wARiH/BMluI/g38cG/7lXS1/wDQtTFcz8YP+DrP/glF8c/hxqnwr8e/Az48&#10;SaTq0aLdfZdB0mOVSkiyI6Ouq5VldFYEcggVEeBuNJ6wy2vJd1Sm196TQ/rGH/nX3n6WQ/tyfsv3&#10;McU9v8Tkkim0tdRW4TS7sxi3aw/tBWZxDtRmtQZVRiHYKwCllKjqpPjr8OIjoUb6hqHneJI5JdKt&#10;f7BvPPaFHjSSaSLyd8ESNNEGllCIplTLDcM/jDcf8HAH/BDS8ivBcfs9fHpbi8fUP+Jg3hzTGnt0&#10;vJLs3EUUh1E7I2jvZoAg+UQiNAMRqR3Pir/g6F/4JD+Mb3THg+F3xx0v+zdLudLS10Xw/o8Ec+n3&#10;DQtPaOn9okeW5giOVCuu0hWUMwO9PgDjWq0o4Crd7Lld/u3F9aw/86P1b1X9p79nHRtOh1bUPjx4&#10;PS2uIo5YZl8RWzK8Ulz9lWUbXOY/P/db/uhgQSCDizP+0H8EY5o7S0+Kug3txNc28EdppuqR3Uxa&#10;a8SyjPlxFm2/aZEiLY2qx+YjBx+N0P8AwcEf8EYYYIn/AOFW/tENf29/ZXsertpOkm4F1Ztem2m/&#10;5CGwtGb+bAK7DtTcrYIOhZ/8HFH/AARnsdd0vXbX4P8Ax+U6Q1jLZ2v9j6X5QntLiOeGcj+0smTM&#10;aoedpTI25+au5eFfiQ1f+ya//guX+RH17Cfzr70frZa/tZfs+3vjL/hX1t8SLR9Z/tC6sm09YZfM&#10;Se3vbSxlRvkwuLm+tIwSQG84FdyqzC4f2kPg+tyLeTxRJGr+Io9Ct7qbTbmO3utReWSEW8EzRiOd&#10;hJFIjGNmCMjBiuK/H3Vf+Dhv/gi3deJb7xvo3wX+Puj6/qF5Jd3WuaZoOkCeSZtVi1QMRJqLxkrc&#10;wpt3Ifk+U5GMGs/8HGH/AAR317To9B8UfDn9pK+0+3urq90qxk0zS0j029uGkeS7g8rUVZZg8srK&#10;WLKnmsECrtUc9Tw34+oq88srL/uHL/Ir63hX9tfefrp4F/a0+BPxK8TWnhDwT4tur7ULxWaGBNBv&#10;l2qIYphI7NCFjjaKeF0kcqsiyKULZqtf/tl/s6ad4muvCE/xCjbULGSCO6t4rG4fy2mvZrGLJWMj&#10;57iCVRz91Q/3GVj+Ufgv/g5M/wCCN3gHxD4a8SfD74DfG7SpvC2mtp8Edr4L0HbdI6oGkmZ70uZW&#10;8tS0iMjt0YsOKr3/APwcRf8ABG3V547zVPhB8fppIdQiurfGiaUvleVfXF5DGAupD5Ue5dR3KKoJ&#10;JGTVDwz8QcUr0srrv0py/wAvJg8ZhY7zX3n663X7UfwL0/wzpfjLVPH1vZ6ZrOrSaZp93ewSwq10&#10;ltNdGNg6Ax5gt5ZAXChlC7Sd6bjTP2n/AIK654Y0vxfoPiqbULLWpkj0sadpF3cT3Ba3W4yII4jK&#10;FELo7MVAQMNxFfkjdf8ABx7/AMEW9V8H2fgHxh8Ffjbq2m2PiL+2EttS0PSgJbgWrWsQfbqa7ljg&#10;ZUA7+Wpbcck1vCf/AAcZ/wDBIjwILP8A4Q/Q/wBozT49L2DSUt9J0P8A0NRax2sqKzXpZlljhi3h&#10;y3zRqybGAImXhvx5H4suqr1jb8w+t4X+dfefr34D/ab+B3xM8SXHhDwR8QLS+1KzhWa6s1jkR442&#10;tre6VyHUfKYbqBg3Q7yAdyOFuaN+0B8E9ctLO6tfipoMbagbMWttd6pFBOzXcXm2sZikZXWSVPmS&#10;NlDMM4HBr8fvAf8AwcWf8EW/h34+i+IvhP4JfHh9V/sSTR5v+JPpkiT2jwWNuFlUanh9kdjFsJ5T&#10;zZ8f61qbaf8ABwL/AMEiINHsdDuPh/8AtFT2tjcW8whfSNHCyslvHBKGxf52zrFGZACPmTKbMnPZ&#10;hPCfxMx6k8NlFedrXcacpJX81dEyx2Cj8VRL5o/XmH9p/wDZwuLlraD48+D28uxS8aVfElt5fkNM&#10;YBJv37ceaNnX7xA6kZveKPjp8HvBsBn8QfErRYWWGabyV1GN5WjiDGV1jUl2WMI5cgEKEYnAU4/G&#10;0/8ABeP/AIIzT2LabpXwl/aGs1k020sZFs9L0oForexjsIvvagcMLVHiJGMieRj82xklm/4ODv8A&#10;gjd4b1HWmPwt/aChuPEWg6ho8kMmi6XJ5Gn3s6yzwQr/AGgSqlh8rHJXJ5PGDG+E/iVluH+sYvKa&#10;9OGi5pQcVd7K7stencmOYYGUuVVE36n7D+J/j78KPB2u33hvxD4sjt7zT7fzrqLyJW2j9z8oKqQz&#10;/wCkQfICX/fR8fMM1x+0v8B20W011finorR3tgL6C3W+U3BtskNMYB+9VUw28lR5ex9+3Y2PyT8Z&#10;f8HF3/BMXx78W0+J178K/j9HYyH7Re6RH4S0hUubsGw8uYyNqm4KF062ygHJjU7gNytxa/8ABdD/&#10;AIJGaHqOj6XoPhL486V4R0Pw82lHw5/wjGlu0key7iUGd9VO2NYL+6jCBNwEi4cBEUTh/CfxMxVJ&#10;1aeT4hxXX2U0tr6NqzVuq0D+0MDe3tY/ej92lbcMiivyp/4i+v8AgmXHHlfhP8bGwP4PCWnH/wBy&#10;NSW3/B3f/wAEz7x1j/4Vf8ZoWZtq/aPC+mxgn6nUcfrXOvDXj5yt/ZtX/wABf5lSx2EiruaP1Sor&#10;87Ph3/wcp/sc/FfxKnhPwD+z78aNSumtzPI0Ph/StkKDb95jqWATuXCjJwQcY5r0+w/4LLfCXUCU&#10;g/Zf+Me5eu7RtK4/8qNcdbgXjHD1JQq4GpFxdmnFqzW6fp1Pm8w4+4JyqoqeMzGjTk0naVSKdns7&#10;N3sz7Eor5Jt/+CvPwsuLprMfs3/FdZFjV2DaZpXRiwH/ADEP9k1ftv8Agq18NLqf7ND+zx8UPMHV&#10;fsGlf/LCuOXCvEUVd4Wf3Hly8WPDOHxZvh//AAbD/M+p6K+S/Gf/AAV1+EXgXSpNX8RfAX4mQwxq&#10;7MfselE4RGkP/MQ/uoa+so23xq+PvLmvNxmW5hl6i8TScOa9rq17Wvb0uj6LIeKuG+KITnlGLp11&#10;C3M6clK172vba9nb0Y6iiiuE+gCiiigAooooAKKKKACiiigAooooAKKKKACiiigAoor4+/4Kaf8A&#10;Baz9lX/glN4q8K+Ef2jPBfjrVLjxhp91d6XJ4P0u0uURIHRHEhuLqAqSZFxgNkZzjv1YHA4zMsVH&#10;DYSm51JXtGKu3ZXdl6JsmUoxjeTsfYNFflCv/B4V/wAExmGR8JPjZ/4TGlf/ACzp0f8AweFf8Exn&#10;AA+Efxs+b/qWNK/+WdfULw845k0ll1bX+4zH63hv5195+rlFflKf+DwT/gmSnH/Co/jWf+5Z0r/5&#10;Z0v/ABGBf8EyQcn4SfGv/wAJnS//AJZ1t/xDTxA2/syt/wCAMPrmF/nX3n6s0V+Uy/8AB4D/AMEy&#10;pCQvwj+NXH/Us6X/APLOn/8AEX3/AMEzt2P+FR/Gr/wmdK/+Wda0/C3xGqRvDKq7/wC4cv8AIn67&#10;hFvNfefqtXC3n7S3wJ0rxfrPgXW/idpWn6p4dkVNbg1K4+zrZ7reK4Uu8mECmKaMhs7SSVBLKwH5&#10;yn/g72/4Jojn/hUXxq/8JrSv/lnXDaX/AMFvP+CXn7WPx9h1n4X/ALMn7SmtfEDWL6OS1j8K+HNO&#10;kuHnU6esMnlLqDKwhawtyhkUqhkmzxK4OtTwn8SqNKVWplNeMYq7bptJLu29EvMPr2Dbt7RfefrN&#10;qvxj+G+i6wuhah4rtUuHhtJkAYlWjuvtHkPvA27X+y3GDnA8s5xkZzfB37R/wc8frpZ8I+M4bxta&#10;aFdMjWGRHm822luk+VlDLmKCcncBtaGRDh1Kj85v2hf+CmH7Gfw1+JnhT9lz40/sN/tR+H9e17wz&#10;Y+HfDfg6Pw7pm7WrRUubOzSNk1NzK8ZvLlVZHBDy5fLKhX2b9pX9pL9nX/glro+j/tW/FX9kD41Q&#10;6Wbe60ptQ0c6ZqkOkNd3RvNt0P7TOxjPNcLHMSwUzyxh8SKD4L4P4oWIwuH+qz58V/BSs3V1t7ln&#10;72uitu9FqafWKPK3zKy38vU+pPAn7XH7PHxN1S20bwH8TLPUri7s7a6hjhilGI50vZItxZAEYpp1&#10;4xRiGUQncBuTc6b9rD4E2ujWfiC+8ZyWlnqNneXenTX+k3dv9rtrS1F1PPEJIlMkSwESCRQVcH5S&#10;x4r8ifD/APwX1/4IueBHtbn4ffBz4+aDLbNZtcPp+h6O32z7Pa3lr++Wa/dW8yG+nVyApbKkFSM0&#10;zxL/AMF/v+CNnjPQYfD3jf4b/tHapHY6R/ZWjzXdppgl0yyK7HghKaiow8X7p2cO7oAGYnJP00vB&#10;zxUpu0smxC/7hS/yMf7QwPSpH70fsD4D/aa+DnxM1W80XwZ4jurm406GaTUvO0W8t0s/KleGVJnm&#10;hRIpVkjdTExDjYcqAKxdP/be/Zo1W6ks9P8AiJ50kd9DZSKml3XyXEtmLxYj+64byDuYH7p+VsN8&#10;tfl/o3/Byt/wR98M+LtW8VeHvgX8ZrGHWdGGmX2j2fgzQY7Qw4IO3bfCSPIJyquEJJYru5rBj/4O&#10;FP8AgjbcSWN7q3ws+P8Ad3llJFL9sm0fSlaaZLX7N5jBdRC5KE5AAGTkY6Vn/wAQi8T72/sfEf8A&#10;guX+Q/r2D/5+L7z9cPF/7WX7PngLRNM8Q+MfiTa6fa6xoV1rGnyXFvMDLaW728c7bdm4Oj3UCmIg&#10;SZfAU7Wxa1j9pT4OaHZW+o33iiV4bjT579ZLPS7q4WK1hYrJPN5UTeRGGVlDybVJUgEkED8j/GP/&#10;AAcOf8EXfiL4S0bwl4/+Bvxw1aPQ9Jv7KzuJ9D0tZN97tNxcnbqQXzmZSwbGFLkgDjDYP+Din/gk&#10;smn3WlJ4d/aP+y3+m3WmXUC6ToiiXTpmd/sZ23oJjR5ZWRs+YPMcFyrEULwh8UHKyyfEf+C2H17B&#10;f8/F95+t+g/tPfBDxRpHiLXPD3jq3vLfwn9o/wCEiMMMpayMFxcW0ismzcWEtpcKFAJbYCoIZC2t&#10;c/HL4K2UslvffF/wvDJDJdpNHL4gtlaNrVPMulYF+DCnzSA/6teWwK/HnSv+DiX/AII0+GH8b3Ph&#10;v4T/AB3sbj4g2iQ69cJpOlMPOjuby5S5RG1IqsyveON2DlYoFIIjFVPEP/BwR/wRp8VWLaHr3w4/&#10;aDnsGtby0/s9tM0gRrbXCzYh41DcViNxM0eSWBkO4sAoEx8I/E2Tssor9v4b66j+vYP/AJ+L7z9h&#10;tK/aO+AGt38mmaX8avCs1xFdW9sY0163y008ImhRfn+cyRneu3O4A4zg4t33xu+EljqttoTfEXR5&#10;r67kgSGztdQSaXE0ixROyoSVRpHjjDsApeRFzllB/HO//wCDgb/gjVe67ea9P8KP2gcajr02rX9m&#10;ml6UIp7ie6iuZlP/ABMdwSSWC1JUMMC2jAwDJ5lnwP8A8HDn/BITwFHImj/Db9oC4e6vNInvpr7R&#10;tIlkuP7MuXubNCf7QGFSVwTjGQgB4znqj4L+LEnZZLif/BUv8if7RwP/AD8j96P1s1z9p/4J+HHv&#10;otZ8aJC2m3It7tVtJnIkMk8e1dqHzMPa3KkrkKYJM42mtT/hevwdl1W30Ow+Jei3t5c3FvElrp+p&#10;R3DoZ1DQs4jLeWsm5ArthWMkYBJdQfxv17/gvh/wSM8f+JPEU3jf4ffHDU9B161mhPhw+GdJjSJ7&#10;ibUJrlzJ/ae597andADC7VlYfN8u25oH/Bej/gl/4Q+JD/EnUNL+N0mkQ/Yn03R7jw9pI8uS3+zO&#10;XlnfVWaVmksrST5RHzEc797ZxreD/ijh6Tq1cnxEYrdunJJer6Gcs2y2LSdaN35n7YUV+Xtv/wAH&#10;Zn/BNK54TwX8UR/svpmjr/PU60tP/wCDqL/gnhqriPTPh18VLjOTmPSdJbpj01L3rhpeGfiBWdqe&#10;W1ZPyi3+RnUzrKaXx1or1Z+mFFfnNF/wc2/sJyqH/wCFTfFnn/qCaX/8saksP+DmT9hbUWkW3+FP&#10;xW/dybG3aPpXXGf+gj71rLwr8SISSllNdX/6dy/yOP8A1q4bSb+tw0/vI/RWivz1/wCIkr9h8HD/&#10;AAu+KK5/vaVpQ/8AcjVi0/4OPP2I72NZYPhp8TsMARu03Sh/7kKyl4Y+IkNJZVXX/cOX+Rk+MuFY&#10;q7xlP/wJH6BUV8AS/wDBxz+wxasBfeCfiDb573FtpCfz1GvWf2Uf+Cs/7Pf7YXxQ0/4YfDDwb4wt&#10;7jUIZZbe/wBUgsPspVIXlI3QXkrZKo2MKRnqRXmZhwXxZldGVXF4KpTjFXblFqy7vsi6PF3DOJrw&#10;o0sXTlObtFKSu29ku7PqaiiivmD6IKKKKACiiigAooooAKKKKACiiigAooooAKKKKACiignAzQAU&#10;V+aP7Qv/AAdPf8E8/wBmn48eMP2d/H/ww+LlxrngnxJeaJq1xpPh/TZLaS4tpmikaJn1BGZCynBZ&#10;VJHUDpXHn/g8K/4JjLz/AMKj+Nn/AITOlf8Ayzr6rD8DcY4rDxr0cBVlCSTTUHZpq6afmjCWKw8Z&#10;Wckfq9RX5Sr/AMHgv/BMeT7vwk+Nn/hMaV/8s6P+IwT/AIJlE7f+FRfGz/wmNK/+WddkfDbj6UU1&#10;llbX+4xfXML/ADr7z9WqK/Kb/iMD/wCCZIH/ACST41/+ExpX/wAs6Vf+Dv7/AIJmOu9fhF8av/CZ&#10;0v8A+WdaR8MfEOpLljlddv8A69y/yF9cwv8AOvvP1YrA8W/E7wT4G1G30nxRrkdrcXVu09vG0bHf&#10;GLi3ty3AP/LW6t0+so7ZI/MlP+Dvr/gmc/T4R/Gr8fDOlf8Ayzrivip/wc9/8Eo/jDrOl6v4i+Gn&#10;x8tbjSkZIW07RNKjEsTXFtcmKTOonK+dZ2z8YOYsZ2s6t1R8JPE6pblyjEO+n8OX+Qvr2D61F95+&#10;p2kftLfBTXxnRvHVvcf6ZHarsjk+eV782CquVG/NyNmVyAGRydjq5TU/2m/ghpHie48HXvju3/tK&#10;z1qHSru2it5pDBdSpE6I5RCEXE8IMhIRWlRWYMwWvzc/YR/4Kqf8E2P2mP2i/Bvwo/ZE/ZS+Pmqe&#10;JdFuLi90uOezsDZ6dE9jb2U9xdSS6oypAIre3PzkgSqmwF2VW9y0vxR8Gde/bR139nrT/wBhb9ob&#10;T/Ez3jeI9Z1i6ayPh26g82Odyl1NqjwmGa4ERaGEBjIu1lVVcD53NOEeJsjxc8LmGFnSqQh7SUZr&#10;lkoXtzNNp2voaQxFGpFShJNXtp3PpjQf23P2XfEnjPR/h3pnxd05db15VOk6bdxy28s+5S0QxKi7&#10;TKg3xBsGVCHj3qQToWH7WP7PuqeLv+ED0/4kWk2sf2hdWTWCQy7457e/h0+VG+T5CLq4hjG7Affu&#10;XcoLD8zfih/wWR/4JufsK/He6+F/xU/Z7/aM8O+OfB+qWn2g3+laTK0gtraS1t2DHUCk0DWUvkrI&#10;oO+Lawbf+8rg9R/4OCP+CMkviC88aaF8HPj5o/iC/wBQmvrjXdL0PSPtDzvqkWp7iJdQeM7biFNo&#10;KEBMrzwR9DhfCXxMxuDhi8PlFedKaTjKNOTjJStZppWad9GjOWOwcZcrqJP1P16X9pD4PtPHEfFE&#10;kcdx4ij0Kzup9NuY7e71B3ljWGCZoxHOd8Mqlo2ZVZCCQcVR+H/7WvwI+KXiO38JeAvFt1qGoXEe&#10;9YE0G+QRoYY51eRnhCxK8UsbozlRIrqULAivyV1L/g4f/wCCPutWdvpHiD4d/tF3tjptxPdaHYSW&#10;Glxx6TdSyeb9ot/L1FSJEcsyby4TcVUBQqre8Df8HHX/AARy+GHiLw74k8AfA741aTJ4d0cabbw2&#10;vg7QNlzEFI3ylr0v5pyS0iMjP/EWHFVLwj8T4fFk+IX/AHDl/kL6/g/+fi+8/U++/bV/Zs07VdS0&#10;S5+IqG60mOB9Rih0+5k8lZrtrSInbGc75kIGM5XD/cYMdfVP2nPgjoWgad4o13xzBZWOrapdadYX&#10;F1BKgkubaG4nmjIKZTEVrM4LABgo2lt6bvyF1H/g4V/4IxatatZ6v8KPj1KpaMRr/ZGlJ5ccd19p&#10;hiG3UfuoQiDuVQZJOSdbUP8Ag46/4I4a/wCGLHwj4v8Agd8btYsbHxJLrcUV94f0vElyyuqb9upD&#10;csaMqKvcRru3fNmY+EviZJNrKa7t/wBO2P69g/8An4vvP1k0v9pz4L694c0jxX4e8UzalZ69IU0f&#10;+zdJuriW52oHdxFHE0gRFZS0hUIm5dxGRk8CftP/AAL+JmsXGgeB/iHZ315a2v2m5gVZIzFD9mtb&#10;nzG3qML5N7bNu6fvMdVcL+Rfgv8A4OKv+CSHw0h02LwhoH7R+nRaMpi0dU0nRP8ARIXSNbiBWN7u&#10;dJvJhZw5YhokZChFO8Cf8HDH/BFjwF4rXxp4e+B/x1N4fC8vh6487StNaO6sHis4tki/2mNxVLNA&#10;rdV8ybH3zV/8Qi8T/acn9kV79vZu/wBwfXsHv7RfefsDpHx9+C2s29pLB8UtBhkvWtEgs7vVYobj&#10;zLqLzbeJopGV0lkj+ZY2UOQDgcGqlr+0/wDs4Xt5JZWnx58HyNFYQ3ruviS2Mf2eWd7dJA+/aVM0&#10;bx8E/ONp5Iz+QMP/AAcNf8EexZ2Wkal4P/aFuo7K6iuVgl0vRlEkmIjNuC34O2eSCKWQA/eT5Nil&#10;lNOf/gvf/wAEW7hJ7Gx+F37QVql1plpZXEdrpukjzIbewfTo+uoHafsc1zCduMi5kb74jeNR8I/E&#10;6UuVZRXbva3s3v29fIPr2D39ovvP2Z8S/HL4P+EY1bXfiVosUjq7x266jG8ron+scRqSxSMfM7AY&#10;RQWYgAkVvFf7Qnwj8FatqGieIvF0cFzpcLS38f2eV/LANrlcqhDP/p1p8i5b/SI+Pmr8gbb/AIOC&#10;/wDgjxZT61dwfC79oBm1zStQ0u6WbR9JdYtPvZYZLi1jB1H5EYQKgPLKrNhskEXPF/8AwcT/APBK&#10;nx98X28f6r4Q+N4tb2OaS+0GPw3pAFzdOumqJjIdT3BVXSrQhAPvx7t2CVO1Twa8VqWk8mxC23py&#10;W+i6dXsZ/wBpYD/n4vvP1wf9o74GpYW98PijorfarZbmK1jv0a48gyeWZjCD5iorhg7FQI9j7yux&#10;sdtX4g2H/BaD/glfoniDSbDw54R+Olj4R0/w+2lL4ZTw3pUhmU+Ym1p31U4i+yyy24RUDBWBEg2g&#10;D6Si/wCDpX9gG4YCH4TfF47v7uh6V/8ALKs34P8AilHfJsR/4Kl/kc8s+yWG+Ih96P0sor837f8A&#10;4OeP2EbjJi+EPxdKg43HQ9K9M/8AQRqS6/4OdP2D7O0ku5vhP8WtsUbO2ND0voBn/oI1hLwp8Sox&#10;cnlNey/6dy/yOf8A1o4d5rfWoX/xI/Ryivzti/4OW/2F5QCfhd8Ulz66TpQ/9yNWo/8Ag5G/YgkU&#10;EfC74o4LKvOl6V1JwP8AmI+prOfhd4jU480sqrpf9e5f5GUuL+F46PGU/wDwJH6EUV8E2/8AwcNf&#10;sb3IDR/Cv4nYboW03S+f/KjV6z/4L8/slX5Vbf4VfEr5uF3WGlDP/lQrnl4c8eQ+LLa3/gEv8jkn&#10;x7wZT+PH0l/2+j7ooryb9jz9r3wB+2f8O9S+JXw58Oa9pljputHTJYfEENukzyfZre53KIJpV2bL&#10;lBywO4MMYAJ9Zr5HEYfEYOvKjWi4zi7NPRp9mfTYTGYXH4WGIw01OE1eMk7pp9U+wUUUVidAUUUU&#10;AFFFFABRRRQAUUUUAFFFFABRRRQAUUUUAFFFFABQTgZxRQTxzQB/JL/wU+8Z6X4f/ae/bS8LnxFB&#10;DqGvftAwQw6W0eZLu1jvNVmlkU/wiORLYHv+9A9a4n4Hf8FaPi3+zj+xV/wyf8KfhV4V0rWLPxsP&#10;EOkfFC0tPK1qzDRlLi3ZkwJ1lTERMhYeQ0kLI6shjwv+Cwbn/h6h+0IuW/5K9r3/AKWyV9H/ALC/&#10;7On/AASd/bs/4J4698A9U8QH4Z/tP+FYdS1vS/E/iDWG+x+J41USCFdwWIQrEgRoQBNGVedDKplU&#10;f15W/sfBcG4atj4Sq05KlJpJNQfsoxUpJauCslLffVNHgr2ksRJRdt/zPk39oX/goH+0p+0X+15N&#10;+27rvimHw/48F5Z3Gm3/AITgNiunNaxpHb+TtJfKKijc7MzY+Ymvsz/gnX/wc8ftofsyfELXLj9q&#10;rWrv4ueG/Elw1xdNq0g/tHSpvMkf/Q3DIggLSMPsxxGg2+V5QUq35s+KfD7+FPEuoeFbzUrG5m06&#10;+mtZLrTr1Li2laNyhaKWMlZYyRlXUlWBBBIIrPKrt3IwPzH+Zr6vGcH8N51l1PDVqEZU1BKNt4xV&#10;rKL3jbydvUwjXrU5Np6nXfHX4v6z8b/il4g+Id9FNa2+seIL/UrPSpb6S5XT1urqS4aBZH+YqGkY&#10;54yxZsZY544B92ML82T1p8QEjMC/609EKkArg8819DhMvUaMY03aKdl/4Fbr1t31fe5lKRGEc9Cv&#10;XpmpYo3QCPbux70rRdwO4qWEZkGBX0OBy/lr+83fRdOvyMZS0EQMXB8v+E9x6ipoklHKwn25GDUv&#10;kZf5uu0/wn2qVRGhAAbHvX2eDylU5S56tte8U9l5GEqnkZ1u2qSbbnT7dmXZteC4UIQw7g57/j/g&#10;6CabWZFtL+1iVo8s0N1AdrR8dDngj1HFV7rUvsd+E+1SRZVdoWTcp4zyP4T9QQfbrUkiT3TNenWB&#10;GyowOIhtVcAkYyc569T7V+f08zp1aksNSq1KzhO1ak5U1Tkla7XPKEoaxvyNyg1suRtnX7PTmaS7&#10;PW6+5fj+prXP9lwWnlppi3Hk4HloQzquOvPPT3zWTLepczrDojxttUHyHuJFOMcjhuv6VXnsr1gt&#10;2qCSQL+5urWXHIHGRjkfnThrN5f3EFlcJCPLC7naHayjHPXPfngjp27TxFxVDMMRClWofVlJwUFG&#10;mryV9FGpaCi1HV2VenpFqybQUsPyxunzd7vb5a/ozQgun/s+RxM8U0auctHnYeDj5icj6mkvoI9R&#10;Md5Iu6KYII2j2/KT65yeePXFTJHd2srtI/nYjby4gO/Hdif1qlffZo3VbSJrdWYO0it8qEEHoOOu&#10;Pavos0+tYbJ408crqKUXCTcbyi2ov7dN8ybUruDS5JNwSiljC0ql4/f/AFZ+hHNaC1meztLh5JNp&#10;XbMy7d2M8cZyPyH6U21S2v4/Ium2rG4j+zmTrj6gE9cUWtlbwzpIsckkzLuSZ/mEXAG4cccknk9B&#10;1zVdTaxFhvWRjM29vL5bgYUbcfKfX8cV+f1sR9UqKpOlGNNyknTc7wUPdcYXaTcve5pW5oONuaz0&#10;XYo8ysn87aksaMjsshWBixWO3EI9M4LY4GMH863fAHw51H4h+JrHwnoEYWS+bLNISVijAGZHHfA/&#10;Ugcdax4Vu7+4aYweY8aE+c2CsX3uw4U8dOTX2V+yL8KLfwxoi+I9G8M6lNe3tq8UOpTeWkssw2Fl&#10;wcBY057kk+vJr1smyfD45TqTpuVFPScotOzklrdtKT1TVNKmkuZe9Gx8vxZxF/q7lcqy/iNNRTaS&#10;5rbtvot+rfpqcT4u+HWs6PoI8M2PiSENpVqsTX8lr/qFztHfDMfTvXcfsafssaTcGT4m+MLBWs9D&#10;0+S4Mk1q7tdSYJB27wCRnCj/APXXtWgfs7zeJSH8TaTdvpun3MNxqcqNF++laReGJfke1eZ/t1fG&#10;tfCPw+bwD4If+z7W6nRIY4ZEWXIU55jcjbgGv0rMMdk+aVPYU0+eMEvaNzapxerstlKVlZ2TtZXP&#10;wejxVmnEUo5JllRKdaXvzXL7sXZvbdtNu2yT7noif8FkPEX7GXjfw9rf7M/hTRL5YY4I/EGg61pq&#10;y2N7bbMtFLggrJu6SIQyE9SCyn9C/wDgpD+zT/wTP/aH074Vf8FFf2gv2gdC+DfiS+1XwjJot1BD&#10;Za1pV/bSrBdNay2/l7LpFL3Aa5YeSixbpEKZU/zn3Av7qOPfcycKMf5xWhqvjPxvrmj6R4O8QeMN&#10;W1DTdBgmj0XTbq+kkt9MSWTzJBCjMVhDudzBQNzHJ9a/GeL/AA/jmmdYLMMpcsG4r2c6iUeerGcb&#10;OL1fNrf4oy91u7tFH9A8J5Tg+FclWXUW5xTcveberd29dvRfmz9B/wDgsV/wWK+Gv7aXhfxV+zV4&#10;K/Z2+HNxDZ/FS81ew+L2h6W1rd6vaqqQQzJGyLIkssUSRySSPJvihhXblFcfnDGXjkaTzG2tjau6&#10;p5VZlCrUUOnXt66RWdu0jthUjjXLEnoABX0WW8M4Pg/A08Jgovkh7123rK1m22368qtG+yPYlWlX&#10;k3LqVTNKq4jf5c9+e/1r0f4I/sxftBfHCO88T/Cb4W6pr2n6Hp91qOr6hYxr5Flb2sYlmeWRmCxk&#10;IQVViGkJCoGYgV7bN/wRE/4KP2H7JGu/tk6x8ALnT/DPh1fO1LR7y6RNajtF3ebdNYZM0UUW3Mgl&#10;COEIkCMgZ18r/Zs/bn/ao/ZR8HeMvhf8DvipcaP4c+IVgLLxdoz2dvcQahGFdFO2aN/LdRI+HjKt&#10;zgkjivmcPnVXMIxeT1qdWpCcY2c24RaabXut2stla11bTdaypqOlRNXR/S3/AMG1GtRa/wD8E1Id&#10;UgmEiv461Rd3+6sC4+vFfoDX5u/8Gqs0k/8AwSe0+SX73/CfaznPf5oq/SKv5E8S406fiJm8YbLE&#10;1rentJW3PZyujHD5bRpR2jCK+5JBRRRXxB3hRRRQAUUUUAFFFFABRRRQAUUUUAFFFFABRRRQB8Q/&#10;8HHP/KF/43f9g3Sf/T1YV/JDX9b3/Bx1n/hy/wDG3H/QN0n/ANPVhX8mOt+GNW8P2Ol6jqL2Zj1i&#10;xN5Z/Z72GZhEJZIv3gjdjC+6J/3cgV8bW27WUn+nPA2pGGQYiL3dXTb+SPmePmS/fL0/UoxBWkbI&#10;qfJAyBVeNmSQn5efb/69TjO3cuK/obK6kfqzSjrd9u/qeTU+IdGjP0HapYooocbECktzgdajiZkO&#10;cj/vqpRvLK3y9f7x9PpX0eF+qujGcovmTW621Wxi+bmJoolkO4jpxirEcW44QVWglkTIkjX/AL6/&#10;+tUhu2T/AFcf/j1faYHGZdRhF1L+fuu/5HPKNST0LMcKIq554zU32OCeMrMqMp/hKg1npeFo1Lhg&#10;cc4ag3Tk8F/++jXr4XOcpjhoxnRUouKTT66dU1r6MzdOo3oy5HpFpHnbNMvJ485v5EmnHS4On22Z&#10;f+BD+orO+3XCtsZfX3/rSrezHkK36f41z0c24UhTjCOD5Wkk+XmXRfy2KdPEX+Is/wBn4OP7TmZd&#10;x42r6+oFI9mv/P3Nj3b/AAqGC53IRICPmP8AOpQCR7Vjh6OS4zD80aL111qVHbXs5aLsgftIy1f4&#10;Idb2tk7lpovM28bj3+Udae8GmAeT9gjZc5wyA/zogIAYgEfN/QVGxYvuxXq08PgMPgklQptybu+R&#10;N2vbdq70SWvYzbk5bs3fBUGkQaqr3Onw7M/Mvlj+lbPjvVdCW6SHTtGjZpFO1I1HQYycnsM/rXM2&#10;EjIu5WwfUH2oudR026V4ruOa4lTIjeHfuU9wGH68/WvoMRTwWFyNVKUqdKbbS5uWN/e97l0l73Lf&#10;l92WttHsefLDurjlVfM0layb/wA0a3h7xBe214sMujWx8yREj8tSxJOfp0AyevAPpX0J8LPgSfiL&#10;YG/L2EDbf9W9ucn/AMfr5z0uW2hso1vwzXEeDuXgq2OxGMdTyMV13gP4z+JPAtw0+kaxdL8uFjuJ&#10;2lUN2PzHd+GQMV50sv4krYNOhzcrWjlK1RbtqUUowv0916WWl7s+d4my/MMZh2svmqdRdWrp/i/y&#10;Oi8d+FNQ+DWqNfaroqPbRlt0ixHBwSOKq6h+0HZIkVq3w2i2qrD99IoY5Hfbur1L4dftAfD74oaZ&#10;F4b+LkcLO25XkVPlJLH15xWX8W/2SfC9/Zw6n8HdaikjVZHSzMgOVx0HPHJGB0xxxivn8Vi8VVp0&#10;KOZqdKKjDWKTvK635lJNWey5Wmmve5ko/L4XNMHTxkcJntGUKqulO8lCS11umrfP8DwfxV8RbS9u&#10;UvbLw5p+jBWyfsMP7yY/3WIUAg9xg/UVyWpa5d6jK0sqKuW3RwswDOQBjPoBxwP/AK1aPivwj4h8&#10;LavJ/a+jzRSL8kkMifOvJ5X1H88fhWH5NrdTNJMJOG4ZY3BHA9K+XzWpjMHTlhMK40ozldJvkVRb&#10;c7lZxtb7EIqKelVO9j9awNDBxpRlS1VtGve/G9/m36DvtVyI28+8LMwz8uABx2H+NTC9LxyQyygo&#10;Y23Lu68U3+ybC3t/Ois4fu7lfaD265rY8EeGR4l8U2ehHasdxPm4kbgJCvLsT2GOM9s1pGnneDoy&#10;VaS1ivtymnzXSTlK17t2u9Lam1WrQp03Ueijdvptq/wR+s3/AAQ80aNNFu9St4LOa/xcBluZeq+R&#10;pgJ+VScgriv0PQ+KlUvY+HtImbcPlk1CSPjvz5Tfy/KvlT/gmZ8LL/4dfBjwfr1/ZNby65JfXUyy&#10;LtZFmAlijYeqxqqH3jr7D04sLNpDX+aPjRjp47izGYinVdnKMVq937zur766+Z/AfEGZYXNOLq9Z&#10;QUouVRpvW6hJw0fa8dDitXsp9Z8U6Q3ijwHpcIZZk3fahcOG2ZxgxAbc7ud2enHJxtab4I8IS3sh&#10;PhjT8Ben2NP8KpeNry60/XNLv4NNmuljuGRo4GjDAtGwB+dlGM+9W9B1/WDHJcf8IVqZ7f621/8A&#10;j9fI4mFbBcNyqKbu4pbveUl+h8hTrfXs7pxjFRim9Fovdv3fmeWftj+GPDlr8K702Oj29u32e7xJ&#10;axiJh/oc/GVwf6V+t8H+oT/dH8q/If8AbD17VZPhTfzXHhS+t4Ft7gS3Es1uQhaCSNRhZSTkyDkA&#10;4xX68QZ8hM/3R/Kvos0jKHDeXqW/7z/3Gf1l9FiU5084k3dc9K2qdv4vZu3TQdRRRXy5/WoUUUUA&#10;FFFFABRRRQAUUUUAFFFFABRRRQAUUUUAFfz7/wDB6T/yW34Ef9ivrX/pTa1/QRX8+3/B6Tn/AIXd&#10;8Ccf9Ctrf/pTa1+heFLcePsG0r/H/wCm5nLjv92l8vzPxWTg/iBTUYhVIHYUIWdc5H5UwSBcJuHH&#10;+z/9ev7teKjTlCTTV07beXmfM8rZZE6nbkY5/oak3xuPlavUf2Iv2Jv2gf8AgoH+0BpX7Ov7OfhP&#10;+0NWv282/vp9yWek2akCS8upAD5cKbhzgszFUQM7Kp/daz/4ND/2ObX4TxaBqXjTxhP4uXRvJm8T&#10;R+LIo7Y33l4+0Cz/ALPP7sSfN5JlJ2/L5mfmr5biHxc4Z4QxaoZhNucteWK5mlZe89dFvbq7aI2o&#10;4GtiI3ij+dTzSrkOMc9qkXUEjXDc16R+2T+yz8QP2KP2nPFv7LXxP1XRdQ1rwpqH2e5vtB1Bbi2n&#10;VkV43UryhKMpMbhXQkqyggivV/2Of+CSf7Uf7T/xt+D3gfxP4B1Dwh4T+MF1cP4d8Za1EsVtdWdq&#10;jy3Lwb8GSTy42MceMyAq6hky1fUVeOMty3KVmUMTH2UlKUW09VZz0Vry91N2SvYx+rTlU5GtT5ot&#10;blrh47dNqmSRVVpHCqCSOrEgAe5IAr+sT/gh7/wS0+E3/BPX9ljRvEEemaXqXxI8aaLb3vjTxVaX&#10;kd4km8CRLS1nQbfsqAjGzKyN85Zhs2+K/wDBQz/giP8A8E89C/4JuTfDe7+H3g34VWfw+sobjT/i&#10;yLoyajZP5qrJcX0gt43v1kLnfEzZJI8oKyoB8D/8G4v/AAWT1f4L/E/Sf2EP2rPitMnw31gvb+Cd&#10;d1LXri3Xw7ekkx2u8HaLaZiVAfaInZSGVSwr+eeOuPOIvF/g6tLKeeFHDSTrU+tSKu4tNaNLWThq&#10;767qN/VwuFo4DEL2lrvZ9v62uf0MfE7RfDUljY+JdY0yxa403VrN7a/uoUL2itdQiQq7DKArwxBG&#10;R14r8o/+Dgz/AILtfCj4ffDDXP2Gv2WdU0Hxl4k8U6S9n4y8QR+Tf6do1jPHhoEzujnunRvdYgcn&#10;L4C/Zf8AwVu/ae+Dv7Ev7EXi34o+P/Glw1/c2f2XwroN5r0wfW9QJDR2yL8xI4yzbSEUFmwBX8jR&#10;1DIwVbIOD0/xrn+jf4c5LxFmks/z2MpUMNOPsoWfJUqK8tX1jTdm4rSTaTdk03m+LqUoeypbvd9l&#10;/wAE0J54xC2P7tQ3t75Fu8zbW2j5fl6nsBz1qjdaiIrdnIbpgLgZJ/OmDcGFxdtum6he0fsP8epr&#10;++c04s+uVpUMLpNwV5apQTcrSa6v+WPWzu0k2fL08PypSlt+Ys1ruhIvJPOkI+bdnaPoM4x+FRSW&#10;WlNL5EcVv5mP9X5a56fSnyzu6HYvVe9RR6fM5DJcKEM3mfcO4HOeue/06V8FmVHDvERjg8Kqr05n&#10;LWVlfXmk0231k72eri1t1wbt70rHf+BfEn7LWj/Bbxd4Z+JXwW8Rap4+unhPg/xJp/imK0sdMTI3&#10;+daG0ka5z83IlTqANpG45Gpan8FJPg7pegaJ8O9Wt/HdrrM0useI5tcjexuLFo08mCO0FuGjkVtz&#10;GQzNuBxt5G3m9RiDxDeileVfPZTxVaOQRL5fmGSRuWPHXA6/hivl8XkWFwWdSU17vMp3u10aUVG7&#10;0+G0YrlbjKTSk0axqylT/ASbyIiu941bqq7fmb6DvUkEFzdL51zbR/Ngr5iZb8as2SMI8sdzHqcV&#10;JbrcXSYtFUIvy+dJ698Dv9c/nX0mFyFVMRCUuZqabVKK1bSWstWtF1XJGLaUpambqe6/zf8AX+ZX&#10;mgur1dqKjqrBTLJkDrzgA8/pV2JWs7NY1mZtoxubvU/2aG0tI7dPm27QGPfmqd27SSrBFG0mGACq&#10;w+Z+y/Wvro5bT4XjPGV3fEThFPXZu7cVZapW+J80mktehze0db3V8KZc8HWeqa1rkiO8mxVBeNVy&#10;F6YHA6gDn61eubiJjNdRjc0kj7JdhyIxwAD2Bxn3zzXQQaLceB/CJhY7dQ1BgvmDqGZQS30Ay34V&#10;z72ztbt9nhPlxx4GOiqB0r1+GctxEsOqWJqc6pKdSTqe9arUb5Ve9k4QvdJJLmTirM85YqOIqynD&#10;4dErdbbv0b29B32yZVy1ywGOSz9K6X4TeGL7XPEEevtL5MAjZIecNICQdx9uOPz9KX4XfCbU/iPf&#10;R3Mtvs09WBVcf6/3/wBz+f06/QfhbwTpvhmW3iWCNpFjbB29Og/PmnnGbfXlTlT5fZwlFx01m7q0&#10;r9IJ6x/ndpfAlz/K8RcRYXLac8NTd6jTuuytt69+3rtRttOTTbSGJr6FmkbATzRkf4VXg0bVLW5v&#10;r6N45ITcgcT5APloew967+x0qK+l86RljWFeZW/hzXJa74x0fwv/AGs1zOsn+l5XnjHkRDP5g15E&#10;sRi8Riqcb3d3eytvF9XofmWFxtTE1JQpw5m0rr1kuxz06eJLu5Yi3RY/+vgqfy28/nWTrNxfaFDP&#10;LNZpJLJdLFbxrJkSOwXGSRwOcng4APWua1P49Xt3dGPwxp63Chv9YzFI8f7+Dn8Aat6d4t1PxO66&#10;p4gtre1t7a48yGOCbeXmaPyxy23JxvAUAkk+1LNMS6dFThNyje3PypwhdWlLn5eV8qu/ieqta+h9&#10;pRyvHYdKdenGMbbX957WVr3122HW1iNM1gGeKC8u7hgbuZoRnOfur1Kqo6DPA65JJP6gf8G5+nTa&#10;Z+29YiDT2hs7rT5rlWUlY2nawvElAUHGcRxE8dX9zX5o6bKNM1K1tl8IajLJdSYZpmjjlVSfvmJm&#10;3hB3Zgg9CTgH9OP+DfBkt/299PtDp80LPpM7LJJIrCRVsbteNpIGCf1r8X8cMVw3ivDevTy6Kfsr&#10;pyUWrtwlduTj717p3vq2m2+u+Cq4iXEOCjLrUh1XSceieltrW0V1bt+8lFFFf5wn9GBRRRQAUUUU&#10;AFFFFABRRRQAUUUUAFFFFABRRRQAUj/cP0paG+6aAP40P+Ctv/KUz9oXj/msXiL/ANOE1fPecr+N&#10;fQf/AAVuZh/wVK/aEyR/yWLxD2/6iE1fPbDjIYcH+7/9ev8AQvg+o/8AVHCLlelKn2/kj5nyeI/j&#10;v1ZJFJ5fUfrUiyxlyc1VWVT1Zf8Avmv0E/4Im/8ABDL4s/8ABTvxW3xZ+INpd+H/AIO6Ld+XqGtC&#10;b7PPrtwv3rOydo5Bx/y0m2MqfdGXPy+vnHGWW8NZb9cxs1GlH5tuzskk9W3ol89k2pp0J1pcsVqf&#10;A+VzkGiG5WDAz/DX9Bnjn/gz9/Z6v9R8TX/w6+MfiLTLe80IxeFdP1DVorkabqOFxPPILNDcwkhs&#10;xARt85xJwK/Dj9qb9kn46/sf/G27+AHxu8D3Gn6/AsctiI1Lxanay/6m6tm2/vopB90jkEMrAMrK&#10;OLhXxY4X4txMo5ZVaqwjdxlFptO17d7bO11fyaZVfA1qK99aHny3qFsIrZ9q+rP+Cef/AASX/a7/&#10;AOCg/wAX/DPgzwh4A1Lw/wCFtdhuLy68da1prpY2+n20scdzPGW2/aHV5UjSND87nGVVJGT2T/g3&#10;n/4J2fAn9qr9tzXPCn7W0unR6v8ADpVu7P4Q+JpJbG41u6jkYS+cjRMXitmQGW2wGYuu4eWsit++&#10;P7dX7Y/wQ/YF+FOufHP9o3WYfDtlb+HY7bwtpvh3WpftGqXsbS7LSCFRDvc+amByiIsjOyKpNfEe&#10;IXjxn+U5ksiyGm54iaXv2ejkvd5I2996p3+HprrbowuV06kPa1HZf1ud/wDsR/sIfs7fsCfA/TPg&#10;d+z/AODYbO1sof8AiYaxPCjX+rXBxvubmYAGR2I6cKoAVAqqqjt/iF4x8IfDXUv+E+8e+I7HR9F0&#10;jw3qV3qmq6jcLDBawI9qzySOxAVQASSTX5Pf8Ed/+Djnwf8AtnfFeH9mr9sfT4/AfizVvJh8H69p&#10;fiK9XTdXutoVrWUTysbed35i+YpIW8sFXCCV/wDwc9/8FEPgL8J/gLrP7BXhnXLrxH468aaTCutW&#10;8ertKnhu1S/sb2OSfcT+9lFrtWEYbY/mNtGwSfzPHgXi7OOPKWU5pCp9YrzUqk/jfI2uerzXs1FX&#10;bd7XXLvoez9aoU8K5wtZbLz6I/PD/gvT/wAFVPhx/wAFK/2j9Of4OeAbCz8H+BobjT9D8UTWITU9&#10;dV3BeaViAyW4Zcwwtyod3bDSFE+C3uk8xSj44P8ADVE3LscqG/AD/GmyXUiHew6KfvY/xr/UXh2W&#10;R8GcKYfJMshKGHopJXu2/e5nJy7yk3J2sruySVkfFVVUxFd1Km7LGpXcojEcbL5jttjG3v69egHN&#10;U5rO2kePz1847vmaTLdj68D8AKegkOJZgPMK4Zh+eKY8yB1UKfvfN+RrizOVHMp/WMarpuHLGTb5&#10;VdO7TuuZ31fRJJdW7p3pq0fmMNhYs2+O0h4/6ZivavFP7UXwj8R+CPAnhGx/YS+GOlXfhDULK41n&#10;XLK61j7T4pjhj2yQXu6+KhJyN0hhEbA/6toxxXjixBPuA1V1K/ewkhDIPLkYhmP8Jxx/U/hXzfEG&#10;U5Fh8HHG4uDgqck3yOUV7zUFdQaulfre26N6NSrKXKuvc7/9p343eAfjz42tPGPgD9mLwh8MbGHT&#10;VtptB8FveyW00iu7faH+2XEzeYQwU7Sq4RflzuJ84E7QHgmPcQFj2jc34CpHWcKtug2j+OQMOnfH&#10;v+FWrW3gRVFtAse5sEjq3414WW5PiOeNHCScFBRV5czd3pZN2lJa3u5pXdk5JWWk6kbXl1/r5fcR&#10;28F5cEyXCKo3fIskeTjHfnipLLTJb2RJ/LjjhG14yqDc2Dn8B+uPSpkVrx2t4VZU3lJJjjJx1C/y&#10;z+Wa0BGsW1ETaqrhfYV+i5Lwng8xqRnXcp0oPWT/AOXkm+9r8kdfhspXSTkk78dTESgrLR/kV9Qu&#10;ZbKBnzubpGvTcx6CrPw/8Pv4j8Q2unAO21luLybySW+U8du5/QEVnPK19ctdCNnVW2W6IuSx6Egd&#10;yTwP/r19QfAD9mPWNA8KR61r1nsv9QjV5lZT8g7IPp+vWufMsfTzbPFNz/cxXu3191S+Jar+I1Zb&#10;3pxk0020eDxDnmF4dytzrStOekV3dv8A21a+tjkZ/Dfmzwx2Mr/f+USQsuflbvit3w78N5UX+1tU&#10;uPlX59nmYH616pqfgTQ/C0FtJfqu9bg/LIo4Plv6+9efeP8A4qeGtFcafNcKCF3C3hhMjkf3iqAn&#10;Hv0969qOf15+0ftIxhdJyl7q2Wmr/U/K8Pm2LzblpYSLafW19LvyFl1qw015okmj3eYNq7uANi1m&#10;eJrmB9OmEuqxv5lq5ZfMGF+U8dak0+C11TTptdjmEgkkVoyoGGXYtZ2u3zDT7i0tMyTvCVVAuccd&#10;a6qFGrWwkuRp35ujd9+t9jqoUaaxCSvdNX9dPItwTaqqAs8e7P8ADI3r9K6/wr9p1C1eS50u3b5P&#10;vNdHGP8Avjr+Brz7w0dV2KbsSbGhB/eHvXYeELnVJb37JaREqFwWPQA0Zhg51MH7tR7X6Wd1tsY5&#10;pTjGMkraa3u1+TO+vtU8P6dpUMVnYQRr5S/N5K5Jx0HFcrqHxD8QWOpQ2mg6PYyTLDNdstxDkGKE&#10;AsvGOWLKoPRc5wcbTtSaPdanocF3JpNxsVAFZJI8jseN3tVHUPBrYbX7y7bTdO/s97W886GJnMLs&#10;N5jcyr5btwNxDchcLxz+e5xUw1HIZvDxbnpqkrpaNu8rLa6v0u2tj5vAxwMKrVdp6tWbvr0VldvX&#10;pY/eH/g3pngu/wBjLxFe2zOY5/H3mR73LYVtF0ojr29q+8a+C/8Ag3h1DS9T/Yu8RXWiyI9r/wAL&#10;AZIWjcMu1dH0teCpII46g4r70r/M3jd34uxrvf8AeS/M/qLgOMo8HYFNW/drfcKKKK+VPrgooooA&#10;KKKKACiiigAooooAKKKKACiiigAooooAKKKKACg88UUZx1oA/jT/AOCwbE/8FUP2hP8Asr2vf+ls&#10;lfPel6TqGs5tdJbfcsyrHbrJteUnsmfvNnACj5iSAAa+hP8AgsFz/wAFUP2hMf8ARXte/wDS2SvY&#10;v+Ca/wC1r/wTE0X9k34g/sZf8FAf2bbRZfE2p2+p6L8VtD0s3GrW7oyKYd5LPbtHH5piaIeWxldZ&#10;UIYs39swx+Iy3gXDV6VGVX91STjGzaTgk3Ztc1lrZavy1a+d5efEtN21Z8I3Vvc2k7W13E0ckbFW&#10;jcYZSDggjsaWByyYJ9f517j8HP2Kvj9+3j8bNd8JfsRfDDxt4+03TXjMd9qtrHHcWNiT5dv9skEj&#10;QxEIoUAP8wjO1QAVX9B/2Kv+DXbx78Wv2TPGXj39pzxH4i8CfE66lntvAPhmPRJbi2s5beUqz6g8&#10;Ub7lmZWjVYmBiX94d5IjHo47jjh3h2UKmOrqMnypwWs1zW3h8SS3d1sZxw1atdRXz6H5K+H/AA1r&#10;HinXrXw74Y0S51DUtQuI7axsLG3aWa5mdgqRxooLO7MQAoBJJAAq/wDED4b+PfhN4svPAPxS8Cat&#10;4a17T3VL/RfEGmSWd3bMVDBZIZlV0JVlbkDIIPevuT/gln8efhf/AMEW/wDgpBrKf8FFf2YtWm1n&#10;QbV9OguRYiS+8MXT4Zb6CCUqkySwnAkUhvKl3RlgxVud/wCC7n/BTv4Yf8FPv2uLf4j/AAe+F1vo&#10;vh3wxpZ0fSddubcx6nrsKyF/PuRnCIGZvKjxvVWO5iW2J6mH4hx2I4lhgsLgk8HOHP8AWOaPK3KW&#10;nKlfmXS2/wBpLlV3m6UY0eaUve7HxGUTAJ2/eHp61KqRdlH1FRN83/fQ/nT+gyj/APjo/wAK+6w8&#10;adKtK9NPRdF59zn6bkqNslBUH7p6fUVV1bUZ7coI3KfxCQ8jg4KkfiKmknW3HmyyZ2oT069KzbS4&#10;s7x7lryNZlOG8pUPLdwPr6f/AFwPH4mzmphqay7DV1SqVrtNyUVFRhzXbjd2dre7712mtrPSjT5n&#10;ztXSIbl5xcbrm7S4VWA+VvlXI+71yvtzjrUkU+11umljRu7dQ+WwRgH6+36GoYLmOGzYx2fzBf8A&#10;VtjlvQjuCAc+hGR1qxLZSbftSo0exFk2yMHjY8cY6jHr1/lX5PgY4itOeKw7dRv32vfly3vZ+0lZ&#10;vls7Jzi9bLWUonoSsrRenT+kW7K3uI7+QWjNGqjcuyUMsn4MOP5YqWRri5T7AtyjTjGY5IwR0zgj&#10;09x696ijNwtjDNb3ghjZdxZmB2YGdoPp/Sqa3NxcXbT3E8bLkCN933SR7dMYPfqeODX3WIzDD5Vh&#10;aWG5Kn76TbXNy0+Sa5nyqLTjZcqUnDXVSXNzHLGEqkm7rT7/AOvmaT6lOzIJnWL92yyr2DZHRvT/&#10;ABA9agl1uFLf+xfsy7hIVmugzeYVIUbeuOCD0AOW5zwBDaajYi8azntRJHBk7hGCDx0A9ORTo7My&#10;MtvDAWWORW85CWJyxDcY44Hfv681z4vO82zKmvqmJU5OUoy3lL3VFShZLlSk0/fjywvF2ceZFRpU&#10;4P3lb+twjeaG2YAt5YURSDy+2Tz8vY9TxmrVhpW+M3UtpJ5bc/NjAUqcnJ5IyMYBz+dNS3WbWGsL&#10;aCRo8ncyxbmRg3B6Y5OQFHHTjPFfSX7KP7NsN54gtvGPxJ8N3DnT2jltdJkgLyPy3ztHjqDz83XI&#10;O1cV6WR5WsVjPZ1F7T2N4rW8VKL1vJxl7lnFctknNNJqSbh4nEGfYPh/LpYqu+l0l8UuyS7369N3&#10;pv1P7Kv7J/gmGws9X+MHgmS81DUhDLaWbTbI4ozuwGUtg428E55J/D7X8C/DfwnYaxpfh/w82mx+&#10;ZZvBDCt0hELuyZbGeoGfzrzKPwB4u8A/EbTtV8F6k15dakLZL6xV/wBzab2f90WBwOOe2CK+ufgt&#10;B4S8OatE0euWhuLGOWJQ14mwzsYdxVs84NdHFGYU8ly1TwtSNpX0tZt871mrrq97Wd21ofxB4kcY&#10;Y/MqyxcqkqinGTjFSdo6Wtyu9ktEmvi1dzzH9ojUPD3wt8BDRNF1qx22csb6l9nuFZp2Eqnk56fS&#10;vyn+P3jGT4ieMbqe7t18lZn8uPy8qOf8K/U79ufXtItfhxq10dUtJJPtSx+XHcKWJaUe/Nflr8QN&#10;GQ6xdXcYZohubf2XHUmv1DwhwuHxuXYmrinGXNFKTaunu3f3vPrsj77wBp0Y5fPFzg/aOT1e97Jv&#10;ou/3aHnltb+UI4ZGbDRgo23pwOKqX1taNL5kfnLIyk/Lld3QDg8H8q7b4ZfCf4o/G34g+HfhZ8MP&#10;Bl1qmueItVt7DR9PgeMPczSsEVDuICZJzkkAYy2ADW7+23+xr+0X+wp8fb74A/tBeC10XW7W3Se3&#10;nSQy22oWrk7Lm2lACyxNgjcMEMrKwVlKg4hzbIcPgaeX3UqjUZU4ODVSULK86alJNqLbjzaJXsnZ&#10;a/1RRjUlJz6dXfS/Z2PJZmVVXzAVbb82GNf0W/8ABuX8Pv2Z/hj/AMEzdH/ak+D/AOylB44+IV1r&#10;EmneNL/S7yw1DXkna9WARr5uz7HbrEYbgwl1PlgyHzDhm/JX4X/8ELf+CjnxJ/Zak/bP0b9nu5vP&#10;C0FzaS2fhm5ujb61rljLtb7TaW5Qs8RDKoPDvvzGjgE1/QZ/wSGt/wBmzxV+xbafH79gz9lvTPhr&#10;o/jbT0i1HQZNQu4ZFvrBHsjvDwbJpFeNla5XmYjdIxcHH8jeOXF2BzLK44PAVOeMKijNwknHmS+C&#10;o4tN8yTknZrmj3vb3stw8oz5pK2ml/zR9MeFvhX4L8R+Kdc8VeJvBtuuqR3jWccn2p5GjtpIYp3i&#10;DDHyNLLI5XGCXNeC/tg/8EXf+Cef7UutWPi/4g/sgeH9SvoLb7JeXegzNpF9JGB+7l823kiEzxnj&#10;bMSCjtkkoi175qHhLQ4vhPeeLdK1XXI57jRPtxuI/EF6rvJ9nUhiPNBzhVHTPAFb2peAtQiuobzw&#10;v4v1OyZVMdyt1eS3ivExBJVZpCqSDaNr4IGWBVgcV/LuDx2Ny2sq2FqSpzWzjJxf3ppntSjGUbSV&#10;z5A/4N/fhf4W+CP7Gvi/4PeB9Xu7/R/C/wAbvFOl6XeagYvtEkEFysaGXyiY/MwoDbTjcDj0r7lr&#10;5C/4I1afJpPwW+K+nTpqYlh/aN8apOdYaM3TyDUMMz+UqpkkEjaoGCMZ6n69JA616/FdfE4ribGV&#10;sRLmqSqTlJ95OTbfTdu+xnh1GNGKXZBRXxj8VP8Agv7/AMEufgx8TvEPwf8AiF8eNSs9e8La3daT&#10;rVpH4H1aZYLu3laKVA8dsVcB0YblJU4yCRXsPjv9su10Hwh4a+IHgT4Xax4m0jxV4futT0v7IkiX&#10;jBIBNb/6J5bTeVKp5l24iG3cpLqp+bhWo1JNQkm1vZ7HpYrLswwVOFTEUZQjNXi5RaUlpqm1qtVt&#10;3R7bRXhfg39srV/F3xB0vwT/AMKX1G1h1K/mg+3S3EoMISXywrRtAuJsf6Q0RI22xWXcSfLHulaH&#10;GFFFFABRRRQAUUUUAFFFFABRRRQAUUUUAfH3/BfLwBq3xN/4JFfGvwlolzbw3DeH7W68y5YhNttq&#10;FrcuOATkrEwHHUjOBzX8gzkg7d2QOlf2yftreAvB/wAV/wBnDXPhV8Qp5I9B8UXem6PrMkVx5TC1&#10;udQt4Jdr/wADbHbDdjzX8X/xp+GfiD4J/F/xT8HvGEEcOq+FfEF5pOpQx3UcypNbzNE4EkZKuNyn&#10;5lJB6iv6O8Ccwp/U8bg5OzUozS8muV/kr9vmeTmUZc0ZHMn72KckjJ0NMDozMVdf++qUYPQiv3yj&#10;W5FeMtbvr5nlyWpMkyyAAhs/SnEn5R/tf0qurEjNSCU/Ksg7/wBK9ajmFSVOPtHrprt1W/8AmZyh&#10;roTh3AxvFKsrDqVNK9jdJaR30lrMtvLI0cVwwOx2UKWUHoSAykjtuHqKiKEdWr2qONqSj+7d+mju&#10;Z8vcmWYbM5HfjbQbqMHGF/OoUG1cZ/WlHPT+daU8ZivYx5JW0XS/6/kTaI9rhHdSmO9SxZK/MtVl&#10;Zm3Exn7x5/GnbpB0DVWEzLl/eVXdvtp0RUo9iYImeU/zmpoNobaTx9appK6gHPr/ADqwrK4yGFet&#10;luIw1S01FXXe2pnJdGWjsALCq9uSzDdnB96Te+3Zv4pYZmjTHr/n0r1KlajUxVP3LJJ3slvdGfK+&#10;Vl7e8FlIYkG7yyVz64qXSfksljQ5Vfu7jyfeqzq76dcSGZhtt26Y9DX2P/wR6/4JDfFD/gqz8TNe&#10;0Dw545s/C3hXwbFbSeKPEVxD58qfaHlEMEMAZS8jiGY7iQiCPJJJVW9jMOJMq4Tl/bGZy9hhqNDW&#10;WmnNNLRRUm3JpK1m2+VIzjRqV17OGrb/AEPGv2Yf2Mv2pv2xvGEPg/8AZx+B/iLxRJNqUFndalpu&#10;mSvYadJLwhu7kKYrZMKzbpGUYUntX6KfCf8A4NHP2yNb8b/8I78cP2h/h/4dsWsGuYbrw4bzVJZS&#10;skatGUlhtgnD53bm5AG3nI/dn9kP9kL4GfsQ/AzSP2ff2f8AwhHpeg6VHuZmw9xfXBA8y6uJMAyz&#10;OQNzHoAFUKqqo7S5GPiNZ8f8wW5/H99BX8XcZ/S048zLHVKXDzjhsMnJRcoxnUkm9JPmTjFv+VJp&#10;Xau7Jr6HD5FhoxTre8/uR+XWq/8ABo3+wU/gK8s/D/xa+JVj4mks5RYalNq1lcWsFwQTG7wi0jaV&#10;FOMqHQsAcFc8fEv7a3/BGL4j/wDBLf4A6Z8bfFv7RGk61qknjybSodJsYfKXUtLeENBMiyfOs4KS&#10;NJCC6hSpDnad39HXXqK8z+OP7PnwK+MHi3wjrfxZ+DHhXxReabq0g0268QeHra9ktP8ARZ3PltMj&#10;GP50Rvlx8yKeoFfn/Dfj74gZZjaazLGTxGGU4ynCShKTUb+7Gco3in1s/OzaMs44cy/NMHKl7NXa&#10;a1vZX62W9uh/MN8W/hb4M/aF8IWd/wCCtGul16O3UrcxxIrYIztdSwJH+ycEH0NfP+o/BLVPh7c6&#10;xp3jey/fafDFK0ibVVd6sdpBY8gKD16MOOmf1X/4KNeAvC//AAT2/ba1LVB8K/FWo6b4yjutUbxR&#10;rV5bJHrGoTXEk0xtxtjiSKISpEVz5g2q5QhwT+aP7VnxPufFOrawJWtzd6/qT3V99jz5aJ5cSbFJ&#10;AyFjWOIMQC2N2Bkiv7R4N4mzDNpYbGZUqioVFzuT+GcpRcVBacrk5tK695KNp8rVl/P+R0+JMn4g&#10;rZBKP+zQtyzbvL4k5Ja3UUk99G2nG61PA5o8WO0wsu7c2zj5cknHXtnFfQH7AHwA1b4zfFjSdFGi&#10;tc29/dMZ1BUZs4iplBPo7mOM+ztXhVraXesahHp9pDvknkEaj0B6sfYDJ/Cv2a/4JE/smxfDLwtN&#10;4/1uzj+1XUccVjtYP5dqg/d/MOCXJeUnr+8AP3RXR4ucSYfg/h2pThUbcaUYN6L3UmrP3bPmty2v&#10;dcyeyudfi5xlHhPhSfs2vb1rxprrzPS+97RvzN/3bbtH1RHZax4Wg8H+FrDR7a3Vb54VZpi44s52&#10;6AD+6e9d1FF4vWLAk0/aP+mcn+NZmuWn2zxN4dYx/wCr1dyrf9uVzn9K6jUP9GtCp/u1/lVn2YVM&#10;bmcaLlzVKsnKXrJr9PuP5AwEFTy9YlwSjGFuvSUu/ds851LUvHjzabceKdK0m3El8ouIbG+llMLY&#10;bbtZo183PfITHbdXe6Ugg0ncR1Ga4jxckes6zpOj5k8v+0lecxSshGI5COVII+bHf+ddFqPhueyj&#10;tm0LV7iGRJCZPtV1PcRuuxhtKNKB1IbPqte/xRR9jhMLl63m1J/4UtP8zwcjqU8XUq46VoqMZJWT&#10;teT73b8vQ8p/bgWT/hnvXCkjIxjU7lxx8w9civ1ug/1CY/uj+Vfj/wDtgQa5d/C/X21FtOuv7P0e&#10;fZH5DxN+9jysgyX5BjcdB9R0r9gIP9Sn+6P5V7Wd1FW4dwE13rL7nA/r36KdD6rg83p3v79GT+cJ&#10;fpZ/MdRXJ/HL42fDn9nL4Sa/8cPi3rUmneG/DOnte6xfRWctw0MK4ywjiVnfqOFBNfNvwH/4Lp/8&#10;E3v2mvi3ovwL+CHxe1jXPFXiCaSPSNLTwTqkJnaOF5n+eW3VF2xxuxyw4U98CvjZVqNOSjKSTeyv&#10;uf2HQy/MMVh516NKUoQ+KSi2o9dWlZaa6n19RXg3jP8AbR1zwf4tuvCD/AzVLxrfWL2z/tSyuHns&#10;I4obaWeOae4hhdLdn8rDRP8APEp3HOUV+t/Z6/aD1L45yakt/wDDi88P/YbGxuFjvJmaQmcS5jdT&#10;Gmxl8oOBlt0U0LnaX2DQ4z0yiiigAooooAKKKKACiiigAooooAKKKKACv59/+D0n/ktnwJ/7FfW/&#10;/Sm1r+giv59v+D0pgPjb8CQT/wAytrX/AKU2tfoXhXJR49wbf/Tz/wBNzOXG/wC7S+X5n4nKzA4D&#10;U1OVUn+7T4vKZclxn61Lp0kVpdW948EMyRsrNDNnZJj+E4IOD3wQa/s+VKpLlnF30dtfQ+dv0P6H&#10;v+DP/wAD6v8ADn9jH4hfE/xH8OLy3Xxh8Qorfw/qn9mhZNVgt7L5hFI2PMijcTjrtDiQD5twr7r/&#10;AOCiPxL/AG0fEXhvwx8Bf2GfD82j6148vLiz8SfEjVdFunXwTpsaIZb6OER4ubhg/lxIG/1hVvuh&#10;mXwr/gk1/wAFoP2O/wBrX9ljw20zeFfhXrHwpsf+Kz8G/aEs7DStPt9OuV+3WQbg2WABj70JOxyc&#10;o8nzv+zJ/wAHA3wp/ao/4LtaHa6XBZ6H8Lb7wbqXgbwzr3iK+kt5Lq5luIrxLwo3yRm4ntYbeONg&#10;rbXQs24iNf5AzDKOJM+4qzLNJYOzoc1ScZLmirK0FulNtJSSV07bOOh78alGnQhDm30/zPXbX/g2&#10;f/YA8XeOPBnjzw3Y63cX3gnxjbzeO5vGcl7dnx5F9ninuDepNJGyTSTSGQSRARHLK8cinC/W/wDw&#10;VU0T4U+GP+CbXxU8TeLfD2lx2/gfwHe634T33H2H+ztYsrZ5NMe1miZHt51uVhWJomV9zBV+9g+y&#10;aZoOmX/ifxJPqNxfx41GJ1a11a4hTabWEYKxyKNwKkk46FefT8g/+C1H/Bfv9jK1+B3xL/Y0/Z5l&#10;vPiN4m1KSTw7fzaxAt74dhjKAzXaSTbzdPFJ8se3AE0YkDFUXf4+R/63caZzhaK9piFRknu2oRlN&#10;OTb2im+rfZLRJGlT6vh6beiv+J+O/wC1t/wVJ/b5/bf0FfB/7TP7SeueItDW8gul0JvLt7ITxJ5a&#10;yeTCiKWxk8g/MzNwTXgKS7XBMny98VC0MpPzOSNwPX3qdo1RQM81/c2T5XhcBGVPBUI0KcbPlSST&#10;d+ysnfY+aqTlKzk7ne/Gb9qT48ftB2Ph3Tvjd8YNe8UQ+EdHTSvDcWtam866fZqeIowx4HAyepCq&#10;CTtGOGQ78sv8TZqB22JkCpo5ZBAzCM7lU7eK+gwNanhX7JRjCnBOSjGNldt3slp39WzGS5tdWxrn&#10;z5WKn5IVYfV//rDP5+1TGNCcbahhASxVRn/VDkjrxUk9xDAS0j4H0rbBPDRoyxGIlG80pybtZXW2&#10;vSKSV+trvVsJXukvQd5SdxU6RBIQh9R0b3qlJelEaR7OYIv3mIAx74zn9Kke8uJYgtsONw/eNx3r&#10;vw+ZZPS57K8uXRKLu1rqrpXWm6031JlCpoTXphELJLwpX5mZsYqslum8zROrbgoRh6fnzSXUzSfu&#10;pEkZcj50Zc565HPrT4US2VY0kZuc89+c/wA64MViMPmGauTopQgvieklLVaJ2TVm2mr6/IqMZQp7&#10;lyOO5uJ/sVu6rhcySbvug9hx1PP0rRhtY4IFgSNQqKAOap6K++5uHiG6Nip3f7WMED24H4k1cv79&#10;bK2MjDcx4SMdWbsK/XuGaWX0cnqZxiaj+2ru1lTjJpKOm0lFSbWsm+3KlwVud1FTiu33tFTUr2RV&#10;W0twnms3A67Rn7x9v512fwC+Htrr+uya9fW+6z01SFZl+/KeWb3I/nmuJ0fTr3UbmPT7JPMvLqbY&#10;Gx95yep9gOfYCvoCSytfhV8PLfRNMjD3UgWNd3WWZudzY7Zyx9ga+R9tUzXHLMcar8kU0rJ8q3jD&#10;RWc7+9Ky+KNNJNWb8XiHHSwmFWEw7/eVXZenWXkui+ZwvjOYah46nsra3Zls4wqRQgFiXAy2M8Ab&#10;fvHAGTkisvxFFpD+HYUtLWXzJ2gby32jcrsowQD79PWulm8R3dp4MuNFvLVpL24vHW8umhCiaPI2&#10;og7lxgHHQbs84r07Wf2Bfj78F/E2g3H7Qngx9DufEHhmLxBY6XeTxtdRWsryCIzwgl7eQ+WWEcgV&#10;wCuQDkDfCYyNTL8XQxWJVGFZVPZwlFRnKdm5K13zqlHljJx917dNeB4mOX4H6xW0hRsr3updv/An&#10;e19fvOw+CvhPUdA8HxldEma6uIwI/wDV8f8Aj1beu6De6P8AZ57zTrhZsMcbo8YOP9qvUfBnw/k0&#10;+whuplKpHGFX24rC8eaSb27gDD5fLkDf7PI5/M14VbNJYrFNqpo5K+3dabH85y4gjjs3qSsndtt6&#10;9npueN+NfF19pkDWlvatGMZdmkA7e2e1eHeN5te8YTXunxBkhmba53eqKK9x+KelW0EbtKV3AlXH&#10;rjj+VeQ6RY3eo6zLZWsHDOpaTd04FfoOX4XD1MPBzd021K9rNOEk1okz9Y4VqYehhniKcUmknd+q&#10;11Zj+H/g74smjik02/SeUsp+z3DbI3XuMqpI9jivYPhp8O18FwX2u+JYrdtUh0/NitvJmK2yH+Ub&#10;gOSR8zdT0GAMVe8KRaV4dga41CQL5UWdzdBgevsK4Tx349l8VajNMJ5bfR2hVeJGVrtct0/uxn1x&#10;uftheT8vnWDlWxEMLh51Jtu8abm2uZJrnbldpR0bbdk7NJztfStmGaZ/VlQ0jTW8krN6r3VZq9+3&#10;VXvodTcarpmi+FLW400Za4tY57mZuXuJWUEu7dWbnv06dBivvv8A4N7E1fWP2/PAviEagyw2/h3W&#10;oLi23fLJvtGZWx6qY8D2Y+tfld4k8d65qCtDpo/d8BVbLEfmelfqb/wbTvqdx+1j4VvL+1h3S2Gp&#10;FpV4biwkG0jHbnv+FfDeN2Sxy/wdxWGnBJxgndWt7rTurO+r7rrqeplWX1Mvz3A4iTV5VktdXaSa&#10;/J/5H9ANFFeE/tqf8FI/2RP+CfKeG5P2qPiLdaAPFhuxof2Xw/eX3n/ZvJ87P2aJ9m3z4vvYzu4z&#10;g4/y9nONOLlJ2S6s/o7D4fEYytGjQg5zltGKbb66Jas92or5x/Z2/wCCon7MH7ZPw/8AGHjn9kjX&#10;rvxcvg6zMmoLqGm3Oj24mMbPHC095Eipv2n5sFVAJPSib9vvWRbzXdt+zl4m2x2pnihuobiCa6H2&#10;e3l2wq1viVt07khW4htpZeoEZIzjUjzRd15BiMPiMLWdGvBxkt00016p6o+jqKwfhl4yn+IPgTTf&#10;GNxpH2F76Eu1uJTIowxXcjlVLxtjcjlVLIynaM4G9VGIUUUUAFFFFABRRRQAUUUUAFFFFABSP9w/&#10;SlpG5Uj2oA/jO/4K65/4ek/tCY/6LF4h/wDThNXzxJIxjAHXIr6F/wCCurL/AMPSf2hfm/5rF4h/&#10;9OE1fPbLCVXbIOT61/fHC7lPhnDRpyX8GnfX+5E+XrfxnfuMUjdk1/X7/wAEaPiP4Lu/+CXfwNt/&#10;B2u3fiK1h+G+nrcalp3h9bdIZlMkM1uYYkXLQzwzQlwpMhi8xixk3N/Iv4JTwkvjDSv+E/kvRof9&#10;pQf20dLVGuvsnmDzfJDkKZNm7aGIG7GSBX9MX7QP/BcP/gnp/wAE9v2G9D8Z/scjw7r0fiLwnaR/&#10;CPwHobeUtsiebExvY1+e2jgkRvNDESSSMVHzF3X8r8ZsuzHOI5fluDoTnUqTbVkuXa1m+j3erSUV&#10;JvY7cvlCnzTk7JI7z9kD/gsJ8QNc/bm8U/8ABL/9o74B+LNS+IHhLXNR3ePPDOghtNm0IRi50/UL&#10;23RjJZSTW8turIquollQfLuKJ7Nbf8Exf2YPi3+1H4G/4KCfFjT9U8TeNfC/gbT9K8J6frEkLaXo&#10;6xhpUuIYBCrtOsk0zh5Xk2NKSoUrGU/E/wD4N+/+Cw3wx+CP7c3xQ8TftpamYNY/aA1iK4uviJPc&#10;+VZ6fqHn3EoiuIsbYbaR7kgSAhYdiKQIyWT9uf2ov2vv2Yf2BP2PLX9o348eOtWs9Ph0W1TSNNtv&#10;EFy13rF40AaO0tYzNh5GwT/cVQzMQikj8n4x4azfhfiiOXYGjKE6tOEU4XtVlOK9pyb2i5Nx5eiW&#10;tk7Hdh61OtR5ptWT+7tc/NP/AIOw/gN4f/Zv8TfCb/got+zzZXXhL4mS+K207VvGGgXX2aWV4rfz&#10;LSVwuN0yiORPMxkxjY+5QgH4ffGL4/fHL9oTxTL4w+OPxd8Q+K9Slup7k3Gu6tNdeXJMwaRkDsRH&#10;uIGQoA+VRjAAHq3/AAUj/wCCjPx//wCClPx2m+LPxm8RXUel2LSQeEPCq3hkttCs2bPlISB5kjYU&#10;yTEBpGA6KqIvzykRSTfvY+xNf1BwLwjjuHsiwtDM6aliIXXNdNxi3dQvq7RvbTTt0Z42Krxq1ZOG&#10;3YmtbtrSXzEmZJFbKsrbSPer3iDxPrXivVrrXfE+vXepaheSNLdX19dPNNNIerM7ksxPqTms8nIw&#10;BRGSJlXbng9K/Uo1qtG0VZq9r21SbV9d30+44rFqGTypOaje5F5KHWNTCoOzcv3mz1pl5K32Vgob&#10;c3AbHqQKeoVSsSLhVXCj8q9KvjJ4issHGXuRUZSX8zlK0V6Llba6vl6XTiMVH3iQncPr1x3pvlJ2&#10;WmzXEcGFc/M33VVcsfyqM3TgqrWjKzcLuI5OPYntVYnG5bTqOFRpyVk0ouTTdrXsna+lr2v0KjGX&#10;LdFpZkXhg3A7Gq979mnjYXQ+Q8YY0D7SZNzyKqheVUZzUbyPL8jbo2VtySBgRn3/ADNcmOx8qmDn&#10;RlRvzNpKUU0/8WuifaTintdbhGHvJ3G2FuYX3W86vGVwu3POD19j9MVpwR3M1ytnC4j2pukkXqAc&#10;gAcdTzzVCItHc/K5ZWyVG0fKeM8+la2hhpriW92YjZFVP9rGcn6c/pXocE4CjXrUctgpRTm+aMXt&#10;GMXJtNOTjGUuXW90pWb5mTiZSjefl+Jchtks4P3EKqq+rH69ap6vctI62CEbmX5yv8C9z9T0H/1q&#10;tapd/ZbGaUH7sbHb+FTfDzwNrXxB8Waf4L0KFpL3UZlWSReSq8b5D9B07ZwK/SeMMZTy+ispoaU+&#10;SLklZWjdxUIpJJOduVO6UUm97NebTqU6VKWIrOyjdtvayV235I+gf2Af2YtN8fXd58U/FlhFJpth&#10;btFpcEkeUaTBBfnrj7o/GvpPxz45h8N6Qt1BpcykwLjDR+nX71aPhHTdG+DXgLT/AATYOI1t7YCT&#10;b3bHJPvmvnH9o34oy3Vhb+GNNuSrTWim6dW5jh2gYB7M5+Ue24jla/LsPhfbZpKVJPlbtFJW5m2k&#10;t72vp1tGK1sk2fzTPEY7xC4qnXqXdFStBO9owXXpq7XfdnIfE34+a/42v1Gm5s7XczreyOrOyhGy&#10;yrnAGOQzH/gJrifDujjxhrDafpy3TRcPqEkmVlOcjBLHJdsHk9F5GPlq54f8I6h4tm+zadFCZJ38&#10;pkkziOJkYE4HXjgDI69QK92+Av7Md54Vgk1nWJfPmuCCxIK7sZwOST3JySTkn2A+jx2HrZXmKw/P&#10;zwtarP3U0+VXhSVrRTa5ZNJy5XaUuZJr9Rx2aZHwrlrjTtCSVox767v06a2vsjO8LeG1i054JdPm&#10;jjWRVWNfLwBsX/arP8QadY6RdSTz2oCqvQygZ4r0u78OX9vfahMLUxwx3HCnv+6Q14/8RNM17xVr&#10;H9m6WrqskmSy/WvbyfnxvMvauMfev8Nlq9Nj43K8X/aGOc3JKNk27vTReZoeF9N/4SnS7RrFYVXy&#10;UZmVT02j3roJrm98Nf8AEt0izs2/d5aZpG3Fv7pGPTvnv0Per4fhtfh/4Es7eMg3Elqn1ztridY1&#10;PxdeanINWubzT7CecRWstmkW2TI6M5LSKSc8hVHQA55rjxleVPC05NzcG0lZpK7W8m7KKv172SO2&#10;nh5ZliqkU0qcW7c19bPolq32W3c9c8L+LrbQvBy6jqj+dNMyx29jCRunmYnCLnHpyTgAAscAEjJk&#10;8XQHxNYN4z8RQS3X2kNZ6VCyrbwODwQCA0rqP4myB1VUNeY6TfSaDZrPc6/c3zWsbixha4bMW7qS&#10;c5ZsfLuOMLxySSeX+FH7QHxF+GfiG8uNM8OeHLzXtdhmtf7Q8VeG0u5bVZ7K6s2SAzgqqhbxm4B/&#10;eRQv1Tn5nGYPMlFVsRh07q8KcpqMW48q1e0pyb9xapJOVua0T1sr4OwuKxFabq8qd7y5ddb6K+qS&#10;XxPRu9rtH9GH/Bs1cXH/AAyH8VNJkOYrH48aktr0wI5tI0i6wMdgbhh+Ffo5X5w/8GzCvH+yN8T4&#10;Z440mT4zETLH0Df8Ix4fPoOxHav0eJA61/mbxxT9jxlmFP8AlrVF8lNpL5JWP3zhS3+rODa60oP1&#10;bim383qFFfH/AMd/+C7P/BM/9mz4va98C/i78cNS0/xL4avvsmsWMPgvVLhYZtobaJIrdkfhhypI&#10;r1U/tqeGPEHw18F/Gf4V+CNW8TeF/HGnNfaTcW9vJDfTW7wJNbyQ2Tp584lVxnCgxr8z4UEj5KNa&#10;jUk4xkm1uk9vU+sxGXZhhKMK1elKEJ6xcotKSte8W1Z6NPQ9ror578E/ty674x1jRdKl+A2qaeur&#10;No4eS6uJka2N7sDRsj2ynzo95l8s7d0EbyEoV8s/QlaHGFFFFABRRRQAUUUUAFFFFABRRRQAUUUU&#10;AFFFFABQRkYNFBOBmgD+NP8A4LBH/jaj+0Icf81e17/0tkriv2Ov2N/in+2r+0D4X+A3gGOLTpPE&#10;V5GJte1ONls9NtPOWOS7lYD/AFaMwXjq7KmctXaf8Fg/+UqH7Qh/6q9r3/pbJX0b/wAG3P7XXwN/&#10;ZV/a41Bv2gfiZpHhXSNesbZbfVtc0uHyY3t5XnKm+dg9opXf+7AKTuU3EPHEG/tapiMywPhvHE4C&#10;nz1IYeDSs3vGKukk23G/Na1tNbbnzqjCWMtN2uz9evFX7Un/AATL/wCDcL9lnwJ8C/CFxb6xc6zq&#10;9uur2eiSRT6zq4JVL3WbnaSPkHKoxAOFhjwFJT8Mf+Ck3/BXH48ftofthX3x5+GXxL8WeFfDOh6l&#10;MPhvo8OsNby6RbmfzvN/cFVE0soErnLkEKm9ljTHN/8ABYL9pD4Pftaf8FC/iL8d/gPrvibUPCus&#10;6pnTbzxVevLLNtUB2gVxugtS+4wwtykZUYX7i/Ma7DGuEH3R/KtOA/DbA5TTp5tj71cZXg5VHUWs&#10;XUs3Hl1s18Lbd3qtE7CxWMlUvTjpFPS3kb3xM+J/xA+NHj/WPit8VPF19r3iLXr5rvWNY1K4Ms91&#10;M3JdmP5AdAAAAAAKwi3IXnv0pFVB/CP++aCiBgyr7V+pU4SpYeNOEVGKdlbZJSsklZKy7HFvIH3A&#10;Z2t1/umnLLGEzz69DSDBbbSKpVFH+yP5V1RlVhWumtV27WXfzJ6CXsqxwrcGVoxEwdtozuXIGP1p&#10;Y0tLklIJFZJPmXbzjnk59c1DqVuJomWWfG5F2qx/2uf5g/hUcFnfRwLdWylfs6NK0bSHDjaVx79A&#10;c+9fJ47MMXDPqlKphfaQ5U3a7lZNxm7JtJez15bXdk91p0QhH2Salb+v8wsWht5N2pWxVflK3DJ0&#10;z0z6HOc/X3qbW3t47mOIvu3QsrbWHCtwDzweR0p8Wo6g0UcN7pm6OQ7JPl6KTgf5/HioJrV4hM0x&#10;kkjYCOGHdu2DAOBnrjGQDXHXcqXDcsLg7zg3GTlOm4Tg1epaSekouyhGWs+a695WcbjG9dSl6aO6&#10;7fL8iV4YptOZNSj24j3/AD8YwoxnHTn0p8SzW8El+oWKZuFjYgqGxgHjseKr6TqBEotblnaOTm2l&#10;Zj8w5+U+4x/nvYbVv9NW2thG8cjhJJixZUb0Pp1HP1r0MHislq4Olj/bcstKa0TqKpqk5NWbspXj&#10;JNQSm5ttNNRKNXmcbeflYq6TbxXVvPqjhM+WJHYv8yybvmUj3Hf29q0tMlSDSxfQTKrTS7j8q5Zd&#10;xVVJ469c9hmn6dpDWlvNfXkMn2eZpFbbISrHbwDj6Nj/APVSXdnd2zNokkC7beFIpo2jBxISoGM9&#10;cZPQ+nrW2S4PE8O4Gli2vfVKqvdT53Uk+eNXRJpSp8z15m0pWTSSIqVI1puN9Lr0sunydvwO3+A3&#10;gWO4i1rxl4g1QWTaRbi6t1mAa3a5+ZlMm0FmKkA7EGcbeecV9rfBS/169i0E6V480+3fVrNkutZs&#10;/D72dxfhfmZIYpW8wqAMlyoGOcAEV5R+zr8E7/46fArT/h34U1mz0vVJNcmuryKzk868liQrIr7U&#10;cPCMKqK7EAqgIyGzX6MfCD9jaX4Ta83irxCketalJp8kn2GPzGjg3EbImOWZiSMYzzjmuVZxl/Dt&#10;PkjUk4+zkoRk3KU26s27+8orkWzcFHnm3FatS/ljxd46ynDynRxMl7ZSnGNNpPSKjFPWDVpSblrJ&#10;rRJpu3L5x8Gvhefh/wDEbUFS2kuL7WLOCayt4/M5Zi6iRwS3OMn1xxX13F4N/wCFe3PhnRra3UNK&#10;rQz3G3GZG2yuTjufLwPasr4OfCJdK8b6x8RPiiiWN5/Z1qIVhuni8pWebrtfg8Yq74y+MvwETx54&#10;T8E2/jG8v9Y1bXGgs9PtdQupJN32eb58b+B0+boAa/E+LOM8wz7OFh8Dh51oUk3UnFOUXK1171uW&#10;0I7tuzv6I/mPOvrHEWI9rKbc1C7SV78sLN2T2Xp0b22+Zf8AgqrFpGkfCu61DWNSks4ZNQjDDbt3&#10;4bp+tflH4n1dNXa40+x2QRhZJJ4pQZJZ4wCdqgEEE/nX6H/8Fz/BHjHxd4+8N+E/CEGozadp9u82&#10;oeTdz3AX5SRKygsQVwQODyQTgDNfCGi/Ay28U+JLHTvDQ1TUftdq0i6slq5hKhVZs/MmFGVXksd4&#10;Zdo25r+iPD7iLB/6hwoVIJ1a8abjHmtJxlbay26Scnyv4ZWvZ/1R4H4LA5LwPTrV6925VJPRWgou&#10;yvq1dqN1fW1rLQ8+0C4vNBuLa90LU7q3u7GRbmG4glkieGQNuDoeCuGGQR09c1qfH79ov4/ftIfE&#10;v/hbPx6+K+seLvES28VvHrGtXjzTJDEAI4wScALjPGMsWY/MxJXxB4H8RstvFpf2m6jl3QW1yu5g&#10;0MbEBhgYZmOSc4AyBzivSP2QP+Can7Xn7bvxT8N/C34H/C6+VfERna08Ta5DPBpKRQx+ZNK90UZW&#10;Cgrwm5iXUBTuFfXZtisj/wBVcPi8fSp0fqtO3tU1FqDUXypNttuCjOTva9re9dR/orB1vrFR+zlz&#10;cz2+/f53R+xX/BFj/gub8bv2vtP0X9nX9qXRLxtXtbe3i0nxdpWlzMNbkspPtE8lyFtPs8CrbRgu&#10;/wBoVzIvyxHzgE/Uj4EeDPg/8FofFFx4D0jWLJfF/i688Qanp6reXlvHeT7VkeBAhSBJfLEzRxgL&#10;5ksjHLMxrzv9ir9mH4n/ALJH/BPDwj8B/H2teGbbWfCPgsQ6tD4T0VYbF7iNWdmUkKXdjzJKQDJI&#10;XfA3YH0PP418HWzeRdeKtNjcdUkvo1I/Amv8zeKMfleKzrETyul7KjKT91Sck7N2ktFZNWfLbR3s&#10;7WS+4oxqRppTd2cZoureKfFnw3k8E+HPDcaTQ+G4bWZtakuLJ1kkt9v+ra3LYBHJ9QR2roofEfj6&#10;fWbjQ28KaQslvaQzs/8AbspUiRpVA/49u3lH8xXyj8eP22P2tvCP/BTHwD+zH+zz+z54b8ReBfFW&#10;iW+peNviBrHiMRw6bZxXE0U6Q+UTsnHmQlEkDGZn2qoUPInO/wDBSb/gun+yV/wTF+P9n8Mfifo3&#10;iHxT4g1rwvFc3Wl+E1tpG0hUa4MH2nzpY9hnZxtUFmCAuQAUEmGB4czrNMTRw2Cpe1qVYuUYwak7&#10;JtPmSfu7PSVna3dFSrU6cW5O1j2b/gm1a3tp4e+MaajaxwzP+0L4rkkjiJKqWuI24JRS3B+9tGev&#10;Ocn6OlPy/jXwt/wb2fG7Vv2lP2JvFH7QOuadHZ3XjT41eKNZlsYZAy2v2i5WXyQwA3bA23dgZ25w&#10;M190y/dH+9WvFmDxGW8TYzCV/jp1Jwls/ejJxequnqnsZ4XXCwfkj+T/AP4KNeHWuf8AgoJ8c59v&#10;3/i/4kPUf9BS4r+nv9kFAn7KXwxjI6fDzRf/AEhhr+dr9uj4fDU/23PjLfDP734seJG/1g/6Clz7&#10;V+5fgz9oL4sfCP8AZT+DL+CP2cte8RrqXgvToL+S3ZH/ALPVNPUxuywGTcHKDGSqgMAzKxwPyHhD&#10;HRxeaY+CfwTt/wCTTX6H9Y/SByejlvA/C1aD1qUW3/4KoP8AU+ocD0orwX4eftV/Grxf4y0Pw9r3&#10;7M2raTa6pdSJeXk0N4BZgSBAjF7ZF3bP35ZiqFDsUmQFB71X3x/KwUUUUAFFFFABRRRQAUUUUAFF&#10;FFABRRRQByPxtUP4PslP/Q26D/6d7Sv5UP8Ag41+Hvg74Zf8Fk/jN4e8D6KlhZ3WoabqtxDHIzb7&#10;y90u0vLqX5ieZJ5pZCBwC5wAMAf1VfHd75PBFo+nQRSTDxZoPlxzSlFY/wBr2nVgrED8DX8yX/B1&#10;B8J/HHw9/wCCt/iLxx4zj01F8f8AhHRdc0mHTr15vKt4rVdMKyFo0w5m0+ZsAEbWU5ySB+v+CdeN&#10;Li6cG/ipSSWurUoPbySb+84MxTdFep+cf8RFAAzyKMnJyv05oOSMBa/qdSp+zej69H39DxeoAYUD&#10;2rW8Cw+FLzxto1r49vru20OTVIE1q5sUDTw2hcCZ4wQQXEe4qDwSBWSPuj5j0oOT/EaJe0qYfkV1&#10;dLZry/HsL7Vz+vrwV+w//wAEo/jV/wAExdJ+Cfgfwr4T1L4D3Hhl7rSfESzRq1ujKGl1L7bIA8N2&#10;Hj3ySuVdXjKuAFKD5A/YM/4NQf2Z/hVqvxA1X9sPxGPiTY6vLeab4BtrOV7Uafpj8R6hK0ZH+nlS&#10;Nu0mOLG4b2cCP+f/AET9qH9o3w78EtQ/Zv0H44+KrPwBrF19q1Twbb65Mmm3U2UO97cN5bHMaHkc&#10;lFPYV9o/srf8HJf7fn7Kn7HU/wCyt4W1qw1a809oYPBPjHXYFurrQrEZ322yQMtyowoi8ziJdykO&#10;ojVPwmtwH4gZPga9LJ8wlKNeonJOXK+W6am5XbUr/Hy2cl1ex6ixWFqSTqQ2X9fLseB/8FSP+Cfe&#10;t/8ABN39qjVPgNd+PdN8RaXIrX3h3ULW8ja7+wtNJHGt5CvzQTjyzkEBXGHQlWwPnaOTcOR+prT+&#10;I3xJ8d/GHx3q/wAUvid4ovdc8Q69qEt9rOrXzF5rq4kYs8jH1J7DgDgAAAVlRbNoI3bv901+8cN/&#10;WqOBo08bVjUqKC5paLmdldpd/wA97LZeXW5ZSfKrIeuEyB/eP86dn6flVcy+Z8/Q7j296dG8hOPM&#10;/Mf/AF697D5jTk1CMXays0129UYyj1JAuVzk9T/EfWlXCtyzf99GkV8Da55/3TzzRn/Y/Q12UZUI&#10;pN2v8vxJlzEw8skAM3Lf3j6GpAnKqq1VLMNu3j5v7tTC9eBPNLAnoq7eWPoOa9bCZhhoynKqrJWu&#10;1bayb6kyjK1kakAQWciypuVl2sucZB4r+lf/AINQ/wBmCw+E/wDwTpvPj/e2Vn/anxU8XXd3HeWs&#10;ztI2m2Ej2MEMysNqslzHfuNucrOpJJ+Vf5oNNmvZIZRPMuWmSNdi9GIBIHPIAr+nT/g1z8C/Gfw7&#10;/wAEqdL1zV/H2m3Gk+IfHGs6h4Xs7iGa6bT7JZUtXgx5yCHN1bXcvlqCP328nLsB+e/SUzh43wpo&#10;yot04yq04SUkk5KLrS5bpt7xjNJ6JK+jaOrJ6fLjmnro/wBP+GP0uHHFcz4l16x0Px9pMl5BeP5m&#10;j3wH2PT5rg8S2nXykbH44q99i+IH/Qy6P/4I5f8A5JrJuL/UNC8fabP4w8Rab5cul3UVu0dq1v8A&#10;vHntFVcvK+4sxAAGCTxzmv8APk+qNL/hYGhn/mH61/4Tt7/8arJ8T6lovjDWfD2lGHWIdusPJv8A&#10;st3ZdLO5GPMwmev3c8+nFdgXAGa/N/xd/wAHI37BFn/wUGtv2NdRv7yHSNH1x7O4+KCyB9J/tEW8&#10;sTW5ULvCCZzH54zHuXOdh3j1MsyXNs6dRYCjKq4R5pKKvZfq+yV29bLRkTqU6duZ2uekf8Fzf2af&#10;2c/iX/wTs8Z638Z7y/hm8Jwf2v4SvpvEFyWg1dQYrdFDuyt5plMRUg5WQ42kBh/MHfeDPEHxT+Md&#10;j8Mvh/p0moaxrmqWekaTZfaAPOuZXWKKMM5CrueQDLEAE8kCv6Uv+Dhz9pX4A+Cv+CbXibwd8StS&#10;1231DxTeW1p4TtbfR5omudQilW4TcZowvlL5eX5zg4HJFfhP+xD+0b8JP2WfAuqfF/wPoq618edX&#10;1C4tvDOsX9i8tn4C0xIkEuqIjx7JtQkLskJBdYVRnOGIVv7b+jdjqmVeGOKxcoOrUWJkqEZtKnCU&#10;qVvaOT+CmnzOpLytFSm1F/DZ5GP9uOtN2hCmr23bvd/OyVl5roL8If2B9U8G/tJ+JfhD4m8RaJrs&#10;/hO+uLLU9Q0a7drcyW/yzmEyIjShJgYt+3axUlSVKk/s/wDBn4X6h4Z8F2lja+ILi3CwriOO2hwB&#10;jgcoa+Sf+Cen7Jd/4M+GV78QPGHh7Uv7d16xZ4bRtNl3wxhXMMTMVC5y7O5z9+RhkgCvuzSPG3gS&#10;axgnsfFem+TJGrRn7ag+UjIOCeOK/nn6S3iwsxxEctwtRTmlFTklyq0NE3FbObvNp/De3Q/izjDM&#10;q/HnFsq61wuHlKMNLqUnZNpu90tVzKylutzG8QeHvEGna14aNh4oaRv7bkEi3dnGybfsN1zhAjE5&#10;x/EB9al8TN4tQbDrmncLn/kFuP8A2vUnjLxt4UTWvD88Wu29xt1or5dnJ58hLWlwowkeWPJHQcVl&#10;+JfFNhf3a2ENvqH7xsP/AMSq4+73/g/D8a/m3w+pzzjPlicQ/hTk32/pHyXHUq2W5FDD0Ke/uq0d&#10;7SfS3cybOy8T2ottcvXt7zzNSjP2e1s/LkZcNjDSTbR689veumn1/VppQG8G6kuOxltv/jtR3mra&#10;e8Wm2Ntb3it9vj5m0yeNfut/EyAD861lIa5Ax/FX0+KzaWcZxXxdvdjdR9FsfNRwMsryrD4ecPel&#10;q9LbvsrHiP7ZWtRWHwf8Z6rrlnLptvbeEzLNJeSR7VRBcMzZR2wAOua/XSD/AFKf7o/lX4v/APBU&#10;+6nufgpqHhi3vNi6wLKynh8sMJ4Gud0yH2MKygjuCa/aC3/1Cf7o/lXuVpVnwnlyqLf2sr/4pR/R&#10;L7z+wfo04WlTw+bV4P4qlKNuyhBpP5ty+4+af+CxkJuP+CY/xphA+/4KmH/j6V+E/wDwQh0E2f8A&#10;wVt+DNwV+7qOsdx/0A9Qr95f+Cs1r9u/4J0/Fuy/57eFWT85YxX4uf8ABH7wndeFP+CmXwj1yy0m&#10;4vpI9W1FVtraWIO27R75Sf3jIuACWOWBwDjJwD+T8SY6OH4mwNFvWbS/8mSP9SfB3J6WO8F+KMVJ&#10;604Ta/8ABMmf0WRgEZ204ADoK+efHf7W/wAePCvxPuvA2lfsna9d6ZDfX0MOveXNJE8MNrHJHcHy&#10;IpBseVpFCqWcqg48wmNe6/Z5+NXxC+LsmpL46+EF94U+x2NjPCt7HOC7zCXfFmWKMMUEaP8ALnCz&#10;orhHVlH3x/Kx6ZRRRQAUUUUAFFFFABRRRQAUUUUAFFFFABX8+/8Awek/8lt+BJ/6lfWv/Sm2r+gi&#10;v59v+D0ssPjb8Cdo/wCZW1v/ANKbav0LwrduPcH/ANxP/Tczlxv+7S+X5n4oW2fNzmpEUsmQn8NF&#10;rE79EHzf7VWFVlCoIucdmr+88pwntaUZTTtZ/Zeuq8j5eciuq7OYzt7HaacHdH3q+GU5GO1OMKl1&#10;BVlweefY0SBVO2Nj7k1f1JUfaXgrPTa19OzsHNtqfYnij/gvV/wUt8U/smx/sgX3xx8nQ5LOSy1j&#10;xFDa/wDE61eyaKGJba4vGYttWOIJvjCSyK7CR5Aa+M2uJGbOaSZznCsfvfNTO/3v/HRXx+EwmW5L&#10;7SlluHjSUpOUuRRXM23q+9tl22Wh0Sc6lnN39R/nOVxnuP5inx4YbyMfnUDkgZ3fxDt71ZQjYvB6&#10;f3TXqZfW9tiJe1eyW9u7M6i5Y6AVDDH9T6024mkWDykf/WME+gJwf0pzNheP/QTUbq8twF3fLHhv&#10;unk8479uTXVjKvJTnToLWaUfda63v9yu/l3Jiur6ak80zGMqu1QF7dqgii84/apy27J2qzH5B0x/&#10;9enSllQ/MAP90/40GeAsW8z+dPFSo1sZB4hq0VopNWv0dr68ttF533SCN1F2Jovn+VmPT+8aczRq&#10;drFjwMfMahWWNuVOfoDQzOz5VsDHcf8A169T69R5IqmlJ330elmTyy6lnS9Sn0rUYdTtEjM1vMss&#10;PnQrIm5TkbkcFWGRypBBHBBFT6pql74p1OTXdTm3T6nePPdskax75Hy7YVAFUE54UADoMCs9d2fv&#10;D/vn/wCvVjRo7i4uY8yLhd0i/KfoO/oTSoRlisbToezu52jtG7XPBu7vta911TYfDG99v8jeghSF&#10;FhjTaqjAUdqy72QyXs00j4WEhFz/AA5AJP15A/CtSaf7PC00sqgIpZjt/wDr1V8L6dLq2vWMFzhR&#10;c3geZdv3VUFgOvoor9k42qWjhMvw8LPmUuXTlX2IXSe3PKLS/utrWOnmUJckZ1ZPRL/gv8D0r4I+&#10;E7DwxpUvxC8S203nbWFnb/Z2Yxr1J4B+Y/oOOuai8SfEubVL2S5mlkCu2YYmjYeWvrjHXmqni/xl&#10;Ndu2n2c23T7OdlXyxt8+RWPP+6v6ke3N39l/9n7xz+2L+0h4L/Z28Cu0ereL/EENlbtuG2BGOZJ3&#10;BZcrHEHkK7hkLgZOBXm4CWDyXK5ZhWf7ukpTvKy5lGynUk9VyxV7d1H3FyqN/Bw+WSx2MlicTrKe&#10;iX8q6JefV/jrc9C/YI8Tw+GP2tfDvxd1b/hGby38FNP4hh0rxhqU1rbarLaQGVLSN443YXMjqoh4&#10;A8wJyK+nfiLrfjb44+M9W+K3xG1KS+8ReLLqa/1N47iXarMOI03uzCNF2ooJJCqBk9a8T/bE/Za+&#10;En7In7a3xC+AvwR+IereJo/AuuWNlZXF7bwyR3eLCJ70yXEJ/dypdl4hCIjtAYM4ZPm90/ZY1LQP&#10;Fnh+HxLqqXwmurXNvbm0kkK/L03KpBHofSviOIcz4dzOpDPaCvKth04OUHF+zlJzSV9Fdzi5re/K&#10;m3ZJfm/ixmGYZbgYUqb/AHdOXvKOt5NWV7a2ST1236nrGq+EvDuleFLdfsY/eWu5tzE/NxjrXmPj&#10;jw7a24judNH2dmSTzGRQSRgHvmvftX0uzk0C1nktrzm1R4m/s6bkFRj+HpXhfxN1GGXVorZvMt45&#10;JJF8y4haNOUJHLAen618RkuKwtflaavdNv5o/mrhjGYvEYqSbk7czd7tdejPnfx9o99e6k6XGqTF&#10;N33ti+pHpXMaBoUelapdR2V1GzbEfLxcjOR2I9K9f8aabolnZTJ9tgLnrtmBHI614bq/iO00bW7o&#10;RTMzNCmFhyc5Zz1FftWAr4fFU6UKc7Wf8z192Xmf0HkNbEY7BypwVtF0SvqvIk8UaTeXeq2NlrWq&#10;K9rMszND5R2ySqFKKw3crjecdMqK8c+LOv3eseKbuCR0kt7Py0EedqEY3FyCTn7xx2GD616qb/UP&#10;EOsw3OoaZqX2WKyZbdoNPmmG92+Yny0JBCgYJH8TVh678Lo9V1GTU7Tw3qU0kMSsJG0SYMvLcgMg&#10;J/4CK8uv/Zs8RWjVxMYTdW1pSv7qpcqumpaRnecU4uLa6XuvvskxFPL6kXiOkdLJWTcr7qyu1ZPr&#10;62OP0HUr/wALeD2uZ7R1a4n22CyAZVTjBIznA5OPTA4r9Sv+DZvxjqOu/tseB9GE52W9n4kNx28w&#10;JYxGMkDjOLnB914xX5deONX06Szh0i7sJLmRvmDRNt27TjPJBDZ4xwQQc9K/V3/g2V8KeG4P2sfC&#10;finQ9SVlOkanHDZsp82IyW1wZXkY9WYxRrwTgRD1r8s8fpSo8A16GGxDnD2ajo2o2VpysrKDunGz&#10;jKTirQ5Um2/dpzw6zLBV69O0pV1bTq1KK11ate+tru73sj+gyvxq/wCDtTTW1KP4CKB9xvFB/wDT&#10;TX7K1+TP/Bzv4cHiO6+B8P8Azzj8TH72Op0qv8vuKsQsLw/Xqvol/wClI/rrwMwcMw8WMrw8tpSn&#10;/wCmpsz/APg06006b8KfjKuPveItIPX/AKYXFfrttUdFr8mf+DcibXvhz8LvjS+g+CL7WJo5tNu7&#10;eG1ngUTzLFchLcFnVgzHodpUAHJzgH7G0H9t/wDaM1TSP7SvP2MPEVrN/ZpufsMtveB3m2Jm3Ui2&#10;IDDczkttysTKqsxjL1wzWWIyGhVXWP6s5/GnBxwHilmmHjtGol/5JE+oOnAFFYPwy8U6x418Cab4&#10;o1/w/Jpd5eQlprKRJFKYYgNtkVXUMAGAdVYBgGAIIrer3j8vCiiigAooooAKKKKACiiigAooooAK&#10;Rvun6UtI33Tn0oA/jO/4K5kj/gqR+0L/ANli8Q/+nCavnyIfuwPevoP/AIK5B2/4KlftCDaP+Sx+&#10;Ie//AFEJq8CtonbawTow79OK/wBCOBqDxOQ4SNn/AAqS2f8ALG58riHy1JerGNEVXzCtIN24gdxV&#10;ySEhcuPl9u9QYVdzEFeBj3r9BxWXexrQ0t6q2yfdHLGVwEKKMv171sePPiz8S/iXFpa/EX4g61r3&#10;9i6VDpmjjWNUlufsVnEMRW0XmMfLiQEhUXCjPArDZ3b77mqzMzPjecDpxXh5tiaNOpCcaSurqLsr&#10;+bv02NKcbrcUyyH+Kgu2eT603/gR/wC+RSZw+Ce3HFfPVsRUlbnbtdbtW/M2UUiyn3cn+Zo6MHB5&#10;5FNhbcnzhv8Avk0STrEu52wApx8p+Y8cD3r3pYjC0cOq10rWd7rS1rsx5W5WJFlE1yscj/LGu9h/&#10;tHgf1/Sia4x8xztVSfl6mo4I3jTfI/7x/mk47+n4UrsVP7xyAR/CDkUfXMT9RnOonGU3dt20Wiin&#10;r0SV1tzX9QcVzK3QRIgjNJ5jMzdWLHp6fSpoySuWc/8AfRqH7RGeQCR/umnI6ufl/ka2wdbL6MeW&#10;k4vfS+7e7831u7ilzy3HBnVc+Zu3DnJoZvM6gCmIZNoy46f3f/r0ozjr/wCO/wD162pYio6KSi9U&#10;r7f5icdSTMUtq0iA7VUllbvhhlfxxj8a6WABY+mK5zR7aSaeGMsrL50jyYXqFboefUr+VdN84XIY&#10;f98//Xr9W8KKeJqU6+PnT3jTholuoube+1qi+dzhx3LFqCfd/oZurxvc28sQfblSK+ov+Cbnw/hs&#10;73VviprVhNJsUQ28i2cjKo7gEDpXzBclS+15lXecKD/F7Dmv0n/ZP8CJ4T/ZgsrJYds19D5sh9S2&#10;K8/jL6usRVxV/wB4+Snq72u5tuydk1FtJtbSZ+V+LOePKeE1hl/y/modvd3lr8kcN4y8d/8ACU+L&#10;LqCCG6ZYuFxbv/LHpXz9b+B9a8ceMZfCos7yS+nuGMlxtdo0iA/dHOQNu3AwCTuLcdTX1l4U+Bur&#10;pc3+rSFszFvLrpv2YP2d7PREHivxNaXTG4RWj/4l8zcY46Ka+Zxmb5blko1lWV6UbRVk7tpJ2u9J&#10;W0Uuib010/K8HxrlfDGW154ZczioqKWr5rN9Fsnq11aR5j8KP2TU0R9Nia2kaSW4zNJub528tz69&#10;OOle9ab8F4NL07fc2KhQuPu/54r3Dwz8PtCvZ9P+z2d5810doXSZ/wDnhKf+efNYvxW1XTdAhk0a&#10;IXYYcfNYTDHr/BX5q+MMPmeYSw1Plumrq2ysj8XzTjzPOIMdBe9d77/zO58i/FGX+zbi80+xuPs8&#10;JulLRxouB+6TPUe1eO6p4pNlMw0VGMxYjcY06/lxXpHx58UaF4duNQvtZ1IQq0ytHHMp3ybowoCp&#10;95iWUjAGeK+fD8SL59aaayj0+3VuFt7rLyMPUlWwhPoA2P0r9e4drZfHBqCUqk9W4xb0V38WqSXZ&#10;OzfRNn9CcJ5XiMVl6qOF1ZXbWjdle+l359up3vg/RtZ8Q6Ha3ut3cW5YU+9ASR8o/wBr+lZvxHsY&#10;pNQ0zQ9Ov4XmiuPtN1GsTHy4wjhWf5vly2ABwSemQpxN8PfEceu+D/7S1KeSwt7Pcl5u3GNCg5bd&#10;jG0rhsnsRXF3vxH8HaO89rd6sUlutQnmkZ42EjRmQiFmGMr+6CYzjjHTpR9ewOLhhqP1hRhJKTbl&#10;ZKMeV8urVpSemu1pdVY+mwuCzCWZVXGLbg2lGMdNb9UtbLXTy7metqlzrUOiQXNzGjQyPLLEqFmZ&#10;SPlBbIHBJ6EntjBqlZ+HpD8U9F02RprmGbUI1j+0bC8TKQ2cr1Xr2yDjnnA6vwanhPVb3TZdI1dZ&#10;lufMR2jm+QHGRu65PX0rotB8CjQPik2r6hFu+0xqdLuV+Ybo13NDjsflL/7QyP4RnozPMKeFwdTF&#10;RrzesUm5Xio+zi7cvwtT+FaL3pKV7q79qWaLD1J0mrPklZNWbd2r99N/Rdj96f8Ag2p08x/sX+Of&#10;Ez/e8QfFqfUkUdFhbRNHjgH18iOHP+1mv0Pk+7XwX/wbs6Q2h/sParprXCy+X4whCui4BX+wdIA+&#10;tfekv3fxr/LLjKUpcVYyUt3Uk36t3b+bbZ+ycF1lX4Twc1t7NW9Fol8lofy4/wDBZDQGvP8Agp/8&#10;aLnb97xg/cf88YxX9C3/AAS7iEP/AATf+AsBX7vwg8Oj8tOgr8Of+CqHgP8Atn/goh8XNS5/eeMJ&#10;v+WgH8CD09q/X39lf43/ABQ+Df8AwTc+A914F/Z91vxPIfhnp0M8dq6N5UcGkK8UmITI586RY1UF&#10;RgFi21giP+OcL46OKz/H0k/gk1/5NJfof2j425PRy/wp4VxEXrUpRb/8EUn+p9h7V/u0V89eC/2u&#10;Pjn4k13SdL1j9lvWNMhv59JS6muLe8/0X7UVWZW/0bbuiDNMW3bAiFXZJCFP0LX3x/KwUUUUAFFF&#10;FABRRRQAUUUUAFFFFABRRRQAUUUUAFDHAoobpQB/Gv8A8Fgoc/8ABVD9oR95/wCSva9xuP8Az+yV&#10;9Lf8EhP+CMn7MH/BTH9m7xdrmsftay6L8ULTVmttJ8M2ioE0WBLSeaO8vI5V3XMM0iBMwlRGEbLM&#10;7bV+bf8AgsCYv+HpP7QZ3rn/AIW9r38X/T7JXgPhjx34r8B6jJqPgrxXfaTdXVnPZ3Fxpt68Ektt&#10;NG0U0LFCCUkjZkZTwysQQQa/u7+yMRjOA8HTy/FfVqzp0JKas/sx0afR9bW7O6un8z7TlxUnKN1d&#10;k/xF8EXvw58fa14Av/EenanNouqXFhLqOi3sd1Z3TRSNGZYJlGJYm27lccMpB71jbGwNs7ceuP8A&#10;CgsGPFJu5wRX31OFHlTlNt2Sb5nq/vdtehy6iBJFP+uzuP8AdpT5m7mQY/3P/r0vQhfrTZG24+uT&#10;Uyo04xlduyf80uyffu7hdjgG3A+av4of8aaTOrrkqY1+Vvl5B7Hr0oMgVwpNBuEBYE9/u+vFY4j6&#10;vZfvXFp78z8nrd6pta915jjcqz2l5Pess7BozzGwYhlxzkdfQD8amtG1Qw/YnMccXJPlnqpH3emO&#10;OasIZ3iaSKF2WNcyMqnCjIGT6ckD8RXq/wCyv+xb8d/22fGf/Cpf2XPCF94m8aQWd5f6h4f2x26w&#10;2cAX98s0sgQ5ZthV/LO5owu8udvzNSjkuT4mWN+tyipOTqPmS9x2fLOW/Kntdqyai29DdSqVI8vL&#10;tt/wDyZri4ido2fb5e07kzyDx+X+e1Upra41K4uSuY5lYbPvBWG0gdCMnmtvX/DmveEfEV74S8Va&#10;Pd6dqmm3klrqWm31u0M9rPGxWSKRGAZHVgVKkAgggis0Rzzzq6TqssMrBl7SfKe30/ka784wFPH0&#10;qNOpOVSnKV1FNap3Xuu9uaMZJxsve5H3SU05crbWjX9foUbdZ5JZYJ4/NUx71kWTCcdcAdMdPX19&#10;a1p9NggZrcNbyPcMEYWq/wCrAPII5JJ3enbOBiq9mtukv2m3uELI2949uBllGQR2PJHfpW/4UvNJ&#10;trG80+5njtbifZ9ju3iOz1AYE4AGfUZ/UxwrkuXyiqGNqRXO58s5OD5Uua8VrFSc3KcE6k0oaPn5&#10;5RFiq0qceeKbta6XnbX0W7si5otjqs+kwzx3iXAivkMyyR5O47QYSHPBVnBBznjjpV/xFomvQ6ta&#10;3Oiafa/aFna6uNhMnl/MGHmIDk5wPfCnHpTtD07TEvtV0nUtThltZ4VbUIYcFkmxvSRW5xzu4759&#10;cV6x+zDY+CPEnim1HxL+DXiAXQteLyznkaxKYLiVlRVlCOFPy7nDNgKFBGPSzbF4zJcvWT16vMqz&#10;cKVSNRS5VRqPmUZKM1TunGKTaacZx5VJuofKZpmjy+jUxns3NQTbSSu012co3trtfo/I9F/4J6ad&#10;4q1rxHNoeieJNAtde1a6S3kga2l+33mlw2vzRQAKMQuXiRiCCTHnOcGv0F+J/wC2p8N/2P8A4e2u&#10;oePdR8M2eufYVf8A4RnQkeTUMEZAm+cLBzwDI65P3cnivjfx1+09+x9+zPBa+Jfhl461TxB4wXS2&#10;tv7K8GRw2cEMPllYYLy6ZWMMcZLMsce6RXALKSc18h+FvA3xG/aW8e28ehaPcXdxfXRWx09ZZ53u&#10;ZmxkoZXLSOc7nlfCgEsQFya/J8dkuMzjCqhTl+5jJ81S8oQSvZpXvz2cmpcik7pJ2bUj8GxnBOF8&#10;R84lnecwlhsFBJ2nHklOSupavlaglGNm4NNNuMo6o+2Pi7/wVn+I/wAUbm3l8L+DYRHMsC2fhuxt&#10;pne4lwzokj7/AN6/70g7N/OSMkV9BfsF/sYftO23jPVP22PjvJpsPirULF30vw/dQyN/ZlkIpMRq&#10;FfETMHHAJI2jJyWrb/4J2f8ABLjwl+zN4O1rx58QdLsbvxclktzNeNH+6sU8oNtj3dPuHc3BYjJw&#10;Nqr9265rXhqDwhqWneF9asZJW02ZGkjuFbLbDhV55PbAr+cPGLxwynhPCvh7h/ldWKkpSvaEG780&#10;5NXd5J7Nyd24pu7Z4FPLcnzOUsJw9heTAy9ydXl5qleHuv2dJN6QbtzSbTaSu0lZ+BftW/sn+P8A&#10;4meGP7UuPF/hrQ71FC3V5D4fnuDFGeGBzcruPpx1r5A8UfDJPgV8L7z4m/HXx9pun2d5dOLRtU0p&#10;/Ml3ORtxHMuFBOxcjJGN3JNfq9O/h+XR5Li21GG/8zcHn8xWTcD93IPHPavK2+Cd98VtK17wt428&#10;B6aNC1CLULNLqXUmjuJA9xKu2PbCxQAd89cYz1r4rwj+k9Uybhmaz+tJ0qN4qpzcspxTj7tOleMq&#10;jjJt2vdwX2buR5eZcH5zgc5pZflkEqU5RlOnFQTpp8zd6ri4xUrLe8U78qPxc/Y9+A3hj44/GPWP&#10;C3xr/ac0v4OfDeG31aLR/HGoeH3uNFuNQijkkj05JGIgG5G8/ZI/mlI9qNvkU1+8Px2/4KUf8E1P&#10;+Cbvwt+Hujaf8WtP1S00fS5l8PeHfAGpyahA1rZ2dxa7I445pILdTMvkIJHA3hl3fI7L+bH7Xv7L&#10;n7VXwq/YKsf2P/Ak9x4s+Fuk+NNT1OfR9D09F1ORUu5WS3llxh1R1kk8/YjsZArEqgWvmL4r/wDB&#10;PD4j/DL4J/8ACeeNfCS+FIW8TwWl1ottK1+62JL7r+QJGDHGkSrL8zZGW3hNpz/WUcX4X+LWHwON&#10;xuaVI4WkpRhRpLmbhFqKnKcoJ0qk/ilTlzxirKM4p6f0lQ8SOG8hhSwtKUfaVJKDcrRk56XXIm5S&#10;3+JJrW7Z9lfspf8ABfP/AIKa/wDBQr9t/wAU/DD4G/BLwnP4Q1rwTqIg8G6tdiO38N20cRB1ae9W&#10;Pzrh1eRQ8QUJKHWNVjYiQeN/8Fh/+Cjv/BWT4Aftoab+zD4r/aS0WWHwneWGqaVa/B+3uNHtvEEU&#10;7RXFst3HDO0+9tiDyfMIAfKlg4c+wfsA/Hr9jH/gml+xjqHx4/ZO8Z6D8RP2gPH0g0C4068iktF8&#10;LQ28iq8F7b/JICJB5nIV7qVo0QlELj8+Pgj+3L8Q/wBmX/goXa/tufEDwza/FS+sNcjvNauPEVts&#10;dmDIH2vtb+z5owm2FimI0AATHy16mX5JwbLirF43LcFQWCp0p08NCdlKvWhpzqU37sL3p+0nbnk1&#10;8Ts197RzzD4jkw7qv2rSlJbckZWspLpJ7qN76PQ/pH+EP7e3wb/bf/Z58b+HfA+ryeD/AIgaJ4c+&#10;x+LvCnjDQJIrnw7qVxayFYXim2JdgFWZTE7I67TnDDP4KePf+CVuseMP2yPiu/xJ/ah0bxpZ6J4g&#10;vJW8YWM67tbm/wBaxZeiSKW8t1QsiurKjFQDXOeEv+Cuf7e/xX/bf8c/tJaX8V9W0f8A4WFpbadr&#10;umeG7pFs4dMjX/R7S2E7bcxB8CdSJUM0jbgZW3fTn7D/AI/8PfEK21+2XUodFs7Vn3f2jdRRtLuh&#10;XaUdXaORTg/dYkEEHBBAOB+H6vhfiMXjYYyknUjCPJZVPZzilKa9q4pS5HeMVCUlq3L34H5N43cf&#10;ZxkmQunlUWppJyqK14xcrJKPve9Lu1p03P04/wCDebwZZ+AP+CfX/CL2G3yYPHGosm3od0du39a+&#10;5pfu/jXy1/wSEsLHTf2Xb+0069iuIR4unKywyBlObS0PUcV9Sy/d/Gv5g42xjzDjDMcU3fnr1ZX7&#10;3m3c/ZOCcZUx/BuXYmpe86FKTvvdwi3fzPwF/am8C/2h+1P8VL5V/wBZ8TvETfe/6ilz7V+3v7Kq&#10;7P2Zfhyn93wHo4/8koq/Kn41eBDqXx2+Id/hf3nxG8Qt95v+grc+1foD4R+K/wAd/h3+zX8JT4M+&#10;D82qW914JtxrF9pdu2p/Ydmmb7VRbpJBNIZZEjQkDZGX5bHzj+YPCPMfrvFGfU735KqX/k9X/I/r&#10;7xyzb+0ODeG6V7+zotf+U6C/Q+lKK8N8KfHH9pnVPiPpvhrXvgqlvpNxqU8V5qUWn3SrGqy7FUPJ&#10;tGPJxdCdlVHDfZwqyqxr3Kv3g/mkKKKKACiiigAooooAKKKKACiiigAooooA5H41f8ihY/8AY3aB&#10;/wCne0r8L/8Ag9K+Fng7SPij8BfjTZWcq6/r2ha9oupXDXDFHs7CazntkCfdUrJqN0SwGWDgH7ox&#10;+5Px9j1SXwHax6Pd28FwfFeg+VLc27Sorf2vaclFdCw9gw+tflv/AMHbfwj1nWP+Cenh/wCK3xCv&#10;vDOp6l4a+IVrbaDeWPhy4tbq0ju4ZROgka9kUo/kRblKcmNCCCtfdeGuOeA42wc7NqUnFpdeeLit&#10;7aJtN+hzYyPNh5H84B+8aAcc01vMHzAr2/hP+NKTNjAZfyNf2ZGpLlacXfXt1b8z57rcUDAxRTQZ&#10;gOi/nS7pf7q/99f/AFqqNVKNrP7g6ir91f8AdpyxuV3helG75diRZxgFs/8A1qZ5kvTyl/7+f/Wq&#10;oVqNOKTu9LaJ6Pbt0C12LwOFoBI6U0PMvDQKf+B//WpwLd4//Hqzp4qnypWelr+7Ly8g5Qz/ADoz&#10;Qu4Lyn/j1IWI58s/99Cpp4inGmrp6L+WX+Qco/e4K/N/nBqRJUK5Y1CdxK4T/wAeoO4Nt8v/AMer&#10;rw2ZfV5Sdm07bxl2XkEocxZDLlc/d3f0qVbOOWRJIpGV1ztdcZAPXrVaNZXj27eM/wB/FTWv2sRG&#10;2l+VNx/eeZl2XPT29M8mvfweOoV6ns62HlKMkpK0ZfErWV7Ll1V1K+jXexi4uOqZ0fgrw3rHivXb&#10;Hwp4P0a61K+ubpbbT7Gzhaaa8u5W2qiKoLO5LbQACSWwK/rM/wCCFP7Fd/8AsKf8E6fCvwo8VWk1&#10;v4r1a+utc8a280xb7PqkziN7cDeyr5MUMMJ2Hazws45c1/PL/wAEEvhhefFj/gqp8I9E0aGTz9B1&#10;iTxFHbwyIvn/AGCCS5WEs/CBjFgnk4B4ziv6mPCviH4yaTp0trc/BddzahdzfL4jg+7JcSSL29GF&#10;fhf0nOL5KGB4Xw1lCKVao0mk5O8IQSdvdhGNu7aTequ/SybD6yrS9F+b+89EY4Ga/md/4OWf2/v2&#10;4dS/bZ1n9jzx/wCN9CsfCvgHxFb694JbwfH9nuwstvFLay3EqzPItxFuPH7s7/3gUK0eP2i/4Ks/&#10;8FGPib/wT1/Yi8X/ALRf/CoLGPWbeOLTvCqah4ghkik1S5fyoC0QAaZY8tM8akM0cLjK8sP5Pv2h&#10;/wBoL4t/tUfG3xF+0J8cPEjax4o8UX7XerX7KqB22qiIqqAEREVUVRwqooHAr8/8D+GJY3NKmbYm&#10;kpUaa5Y3i5P2l4u60aVo3u33Vl1XVmVblpqnF6/ofVfxN/4OG/8Agqh8SPhbofw3T9oq/wDD91o8&#10;mbrxP4bmntdS1ceUkai5k80rwVZ/3SR7mkJbIVAtj/gjn8Jv+Cf3iT4s3H7Uf/BSf9o/Q7XRfDOr&#10;yXEfgHUnuJ77xHcLBJcefMqo3mweYEXywS80jbWwoIf4ZXz2biH/AMeFdB4H8PajrGtw2sNnuLNk&#10;/OPu9/51/UmU8C5RioSwWV05YRVHaVWjTtOKcveak4Ozs2ou14392x4dfGOjF1arTsr6vTRH3t/w&#10;Wx/4KdXX/BRr42rrvhqHyfAPhpprTwDbXFgIZzA+zzbmXJLCSUoDjICoqDaDuJ5f/gkR+zJ/wvL4&#10;0Q3mt2PnaXpt4NR1JWHy+XEQtvGf9+ZZJAe4gweDXy94hbUtb8Rw+FNJtIxKsghjZpBsVj/ET2VR&#10;8xPYAntX7E/8Ev8A4FfED9nP4D2mrXHgPSftniy6t57eG71uWG4itzHHHBEy/ZWwVjXzHGThjIcd&#10;RU+L2eZH4a8AYXhvIk6cIRbtZp2s43k7K7leTnde9zXt2/A/FzibE5XwnUjColicXLlheSTSk1dq&#10;7+zH4Wtmkfbfh3SrTTtMW2toVVVjCqoXoMcCp/AhE3hTSpVG3/iXQE+37tawba9+MSwhV8DeHP8A&#10;gXiqcf8AtjUfgLUvjGukDQpPAHhxZNJK2kxbxVcfNtjXa4/0DGGUq3BOAwBwcgf5EcVY91sRXxNS&#10;fNKUnq33PxjhvKakcHToQslFLqv8+5sfFCVLfSLNsfMNYtGHt++UfyJqjolr9sv2vXGdtc78VJ/i&#10;XrVla6fqujaTp0I1iwLXGm6/LPKo+1xDhXtEHOccnoa6Sx8Hx2tosUutak0jfeY3rL+i4H6V9nw5&#10;U/sPhJ8rtVxH4R6/gfI8SYf+1c+pObXs6DltreStbbTd7DfiBFa3XhK6N9bRzRptfy5FDL8rA5wf&#10;pUFr4L8Hxu03/CK6aMDtYx/4VU8f+H7e08IapONR1FxDYyvt+2SPnahONvfp0qa88X6ZBZ+VHa6l&#10;ubru0e5X+cdetk2D9pRVKnvUlb5f8MeXmmIq04qpFu1Pmbtprp+p8w/8FHI/Dul6f4TggsrKzW81&#10;LUFLRxpHu8vTLqQdMZwVH51+3dvkQRg/3B/KvxC/4KDXkOs6f4XjsWmhntI9aug11p8qrsGmyxN9&#10;4Lz+9Hev2+g/1Cf7o/lX6VxRRjRyfBRgrJOol6JUj+qvor1atbh7FTq35moN33u6mI/RLqeE/wDB&#10;TW1F7+wt8R7M/wDLbRY0/O5iFflr/wAEx/Bp0f8A4KDfCu/2426xqH8X/UIvvav1a/4KEWxvf2P/&#10;ABpZj/lta2qfneQCvz2/Y18I6t4e/bD+GmqaLY29xcJ4guQkNxdPEhB028DEsEbGFyR8pyQBxnI/&#10;k/xEzH6t4lZFQv8AHOP/AKcij/UDwpzb6j4S8SYe/wDEhP8A9NSR+t6fdx706vCPFXx3/aW0fxzq&#10;3h3TvgZcx2NtfXi6XeSaRNeR3lnHaqy3Xm20rKrmc8W7KryplVKyJhur/Z5+Jnxm+IcmpD4t/DT/&#10;AIR029jZS28X2WVP30gl82Lc5IlwEikyuNnn+U2Xicn94P5qPTKKKKACiiigAooooAKKKKACiiig&#10;AooooAK/n3/4PSBn42/Agf8AUr61/wClNrX9BFfz8f8AB6OGPxw+A4U/8ytrXbP/AC8W1fonhQr+&#10;IGCVr6z2/wCvc+9vzOXHf7rL+up+LVgAjfOvGcUrSqVVsYwtM3Sw4DMrcdo+n61CWm3YZ1/75P8A&#10;jX+g0sylg6MaKg+vbd27PyPleTmlckkmLYC/3v6GoZZNq47mld5FG7evXpzzUEkkjNkIv/fX/wBa&#10;vnsdmU/eund+XSy7GkYB6f7woHSk3TE/dX/vr/61IGfG7y15/wBr/wCtXzvto+0ej+5/5Gw9V3Hb&#10;7j+dTr8gwDVVnmxhIlHI/wCWh/wpfOmfgxj/AL7/APrV14XMqGFk3yybdukvPyJlCUid51UN9Kab&#10;h/4RUZDsMJH/AOPVY1fSNX0DUptG1vSbi0vLaQpcWt1GY5InHVWVgCpHoampm1SVa+qultGXRvy8&#10;1941TRC0rPwxpp++31/pV7wvpVpr3ifTtB1PWbfSbe9voYLjU77cYbRHcK00gQMxRASx2gnAOATx&#10;Vr4ieGNN8E+Ptb8IaJ4s0/xBZaXq09paa9pbN9m1CONyizxbwG2OBuGRnBFcdXMKdXEKMuZyWvwy&#10;223tbrsUo2iZCsynKmleV2bBb2poJPSP/wAeo+YtnZ/49Wn1y1lHmt6S7egcpLGJpYjHF948Lu7V&#10;taBbf6y4RPlOEi9wO/4kn8BWNbyvC0ZEO7fKq8NXWeEUmfS4ylpuaNAq/vAOnGf0r9O8PaeDxecq&#10;c+Zyp05SS5ZPWyjHp1VRt+aj2PPx0pU6Lfn/AF+RX19XGnSqwx6/nXUfAvQ49c8ct5qK32azdwrd&#10;NxIAP5Z/OsPxcZWstzWgVmAC/vBy24bf1xWl8I/FU3hD4i6fqRtVaGWZbe6TzBykjAZ/BsH6Zr9A&#10;4rxVH+2ZYi0rRhRb92W0Z1W3t0tzPyTPGxca1XJqqpfE1K2vkvz2+ZB4t0CbTLu60l1mZrS8lby1&#10;bHmIXLKfxHH1Brr/ANir9o7xH+yb+1Z4K/aP8GaEmsah4U1f7Wuk3E00K3EZRo5I2eMh4i0buA4+&#10;6xBwwGD9fD9hA/ETR4fE934HjuFm3SQvHqaK4VjnhhgjPpmrng//AIJ2aZb6moj+Fklzsb5obzXD&#10;NHn/AHGYr+lfmOYcT5PiMt+o1YRnSUfZzjJVE5QV48rtG8XyNwbvK/xJRbZ+Yw8Z+FsHSfPU/eR3&#10;tKnZSW+811/yOL+M3xL+If7d/wC0l45/ap0Hwlb+F7fxZq0U1rpsrTX3yJbxwLumdw74SJMyDAeQ&#10;uQqrtFe6fsrfA7W/Cel6XDfXEjW+l2sUPnSLt37FAzj14r07wp8B9R8A+D7zxDqXw4hhtrUBPn1G&#10;Mbdg57YA/pXneuXH7XH7QPhx/DX7N3hG30dluFMt5dXqrtj2nGCYZAPm2k/KcgMAQSCPgI8SZfDJ&#10;ZU8En7KhH2d25OMIKyUYKTaSSjFK7u1FOTcrt/hnE3G2O45r1qdGpSo0HJc1Sc4JRuurWrer6bvR&#10;JbfQ2uSWtr4A0u8nuY1jXT4huYj+4vNfMPxg+NPwN0vxFBo2sfEPSYLxLz5raS8RWVSjgZGeDyMe&#10;tfQVx+y1+0R47+G1p8M9Vh0mK/stLgN1Mmvy8khl3Y+zcZZG/LvXw9+1t/wSH+M/wn8DReN7o2N9&#10;dWFoTdX1nqEs3nTbiWd4mhB+bJYkPnrkkAV8vknFnDftI4TD4uMq3NrFXbsmtkrXbV3ulpbqfOeH&#10;OQ8MvMJRzbH+yc5uNPlStLmvyvmelttN3ddjsviPrOiReFZNdSWOa2VSyzq4I2465r5wl8SeCvEP&#10;ij7dp4t7mF9gkkWcHywPMOf9rkAYHTdntWH4Jf4l6N8ONW8D3ywXGkLDbTedJJIIVzJ+8RP3fCsF&#10;XK9FLEnqa/Yz9hb/AIJ/f8Ewf2lP+CamvWur6tYaPpB8J2ereL/HH9rL/a+ieIIjeedcXBlt4/sx&#10;iDhUgUtFJFjmTzPMf9Oz7xEwvAeBw+LxdCrKnKrGDlSXM1zOabbelmo+6lrUu1FpxbP6g4P4Cp0/&#10;rNBYlNxvyyvZONk1dXumr69FbW6Z+cvgGfw1cI81okXlxx5G7oPXP4fyrwv4pftCeKNP8aW14P8A&#10;UTWyTR2s8SeSsMjfu0K7CxOOr7uHJwu0YPUeH/hNqcPjO88MeHfixfa94daaaOz1S1jES6jaCQoJ&#10;RGi+YgcDO3O5SSCcg1l/GnwXotn8RdIttX0e4khViIbd7ZmllORhY1PPPGOgA6kAHH0+Onh83xUa&#10;kq6pU4xU7Oabs2tZKLdraWje7bcfddmuHJ8DlOX55OnWaruUZWVr2STe7tq391rnjPiTxVa6zrN5&#10;eal4fs1aSRrhnWR4xDv4ABXaSMLk/dBPPGeP1k/4NhPHGn63+1n4X8P2UllEtnY6pGkMDqhmA08v&#10;5gQkscebtY5PzYOfmxX5f/tNSeEpPE1rYWOk2umzR2ot723s7nz4yc5UFwqlZF5BUgdcgkDNfqZ/&#10;wbGfCvT9C/ae8I+OYZv3jWerQLB5Z+Uyafl3yTySIYh04CcdTn8r8Yo4XMPDzFYzLuTkheMm2lUs&#10;+aylGytoldyXO5L3bQ3/AEGniMDUlllStFw56sOSO9nZ21V19zsk+5/QZX5q/wDBwB4fGv6/8H4s&#10;f6u08Rn73+3pdfpVXwb/AMFkvD58QeMvhbCMfu9M8QtySP8AlrpfpX+X3ilifqfAWOq9ox/9Lif1&#10;j4NYz6j4mZdX/llL/wBNzRz3/BAnQzoOifFC2I+/d6O3X/Zu6/ROvgP/AIJUxeNPA9h8VH8JeEod&#10;Wmj0vTJ7W1XUBFLcXQ+2iOEeYqoFbnLlxtx0OePa7b9pX9re48Nwapbfs8XEl82n+ZcaXdeH7u2k&#10;W7FvbO9sGMjpsVpbgifcVlNo0SqGkikfXw0xH1rgXAVf5oX/APJmY+L2K+veJGZV/wCaa/8ASYn0&#10;jRWD8Mtd8S+JvAmm674v0j7DqNxCWuLf7O8P8RCv5bkvFvUB/Lclk3bWJKmt6vuj83CiiigAoooo&#10;AKKKKACiiigAooooAKR/un6UtB6UAfxof8Fbhn/gqV+0KfT4xeIf/ThNXglu4jgA2ZyRXvX/AAVu&#10;SZv+CpP7Q2yRR/xePxD/AAZ/5iE3vXz3+/24aT/x0/41/ovwHiqmD4Wwc405XdKn/L/LHu+x8niV&#10;etJebLU04PLH8Krs5kYk9hTFaXGSy/kf8aZLNIPuMrZr6DHZxKtGM5xdt/N6PzMY0+ws0gxtDVEP&#10;vMfYUm6X+6P++v8A61GZPvFF54+9/wDWr5XFYz21RTkno+z2s/U3jHlFoPb8aTdIP+WSn/gf/wBa&#10;kZ5gd3krgD/nof8ACsKlenbVP/wF/wCQ7E0cxRdtIZl3qxj57e1RhnPLRY+jVZ0jSNX1/VYNH0PS&#10;pry7uHEdva2sZkklcnhVVQSxPoOa2qZlL2STvaNn8L6a31XQPZkRnkPJpGkdxhu1fdekf8E1/hj8&#10;X/8AgnJ8D/i18EPCvjKP4j/EX4qXXhvVfEviS4htfDkeZEhCSSH5baJJGgWKYuWmkknTaWVI4/UP&#10;+CcX7Bvwn+Ivi39rD/glz4w8A+AfGHxXsdBdvh98RrjxBCkOm3VhKyyfZn++P3ksTS+WThYpFcMq&#10;kH5PGeIOW08HWm+eXs5NSi000ozUJT105Yt37tJ6X0No4Wbkv66XPzCX7gyO1Kjshyprv/jd8SD4&#10;k0Xwv8M7/wCFfgvRdS8A6bPouoa94Rt41fxCyXEjLc3UsLtDdSqD5a3CD94gUln4NcAA/URf+PV9&#10;Bg8Z7SjGTg4y7Wb62Tul1Sv87PUzlG0txN7Mgy2eKsfOYtsTKHbhN3TNQQqxKqydv71WI1ZriNBC&#10;TiQfxV7GW1Oeny+971o7SvrZaab66eZjLc1vC2nM94ogVvLVWjVj/E24Fj+Y/PNdTrmlS2VrGGti&#10;uO5HWovhPpt3eSxPFY+ZyxX5xjJfINdX410jWYrTbc6WvlqT8wmFf0lwVWwmU5LQoRjL31Gb92Wn&#10;PGLstNoq0V5LVt3Z8nmGO/4U40rrTzV/u/rc8z0XTl1DxMtvcxf6u4UuzL6n5Rn0A5471+xXwi+H&#10;0Op/Czw/pmhWVxJI9nGC0d3IB09mr8e7641GISPao0flwmRGVhww6V+sX/BND4+eLviF8OdP0Ox0&#10;KC5vrONY9rahHGTx6MM1+O8fYXD5Tls5YeMpuE5VJTlBxTUnJR2u3ypJNuyk25LVtL8W+kNQzapw&#10;9hcdhmlGlJ3TlZK6Vm3p1PoK1/ZVuLHwyt1dG4aRly0a3svH/j3Fc/Z+EfEtr4O0+xjufs6tZwhW&#10;Xn+AcV9FLrHxC0vwtJeap8NvOW3tWkm26xFkqqknAx6e9cnqGj+J/D1jp8Oq/DdfOaNIFRdZjIaR&#10;YySeg4wpPriv5NyXxWwuJzKpRxFm4yaVk7PVJaP8z+Pq1PiSGEVau4zUmpK84aaNv7VuwfCnSNU8&#10;I+GbG8126Vwt4zKxbsLaavnD9ojx0dU165FjGxd5G5H8q1f2rvjv8V/DtnaaPoWhafYIt0SUbWSW&#10;IKMmPliP94d+1YXg/Vrd/BCeOPH2j6FHb7WZri416Rd2CeR/o56449eK/TuG8H/ZeKrZ5jYtyrtW&#10;iovRRXXS3qetkeS4zC4elmteMZ87ajGMo3bbb01s79Ej5c+MPgvVNR8S6Xrmpw7kaT7KytnETzJJ&#10;sf67oxH9JTXE+Evgppd9qWqane+I9F0v+yrrypv7QheaQ/Ism8gSRhFIbI5bgZ46D3j9qj4kWSeE&#10;tJ8VaF4W019Ln1K2eeWy1CeR4hCZJkJX7MGwZBHkgEBQxPHNfNd94V8W/GjxTb6lqPhm1h09pAZN&#10;UmVlLJnKxRPJDlsnksAQBkDDHI/TMrz7HYjD14YecqfNNSUFzRlO8bWTSuoq0W5LTdNo/pzhevmW&#10;LyVVK01Qgk4392XLyu7XK3Zyd5Kz12eoQfD6+8bWF9p/w/vZr6xEsr2940QWO6vMkCcIODGirGE6&#10;gkFvmIV68/8A+FI+IdD16Wx1TTJswQtNcbWJZRglnYnn1JY/Wv0C/Zp/ZC+Gt54IgvPEl1rWqbrq&#10;YTWJ1iUQNiZxhlTZ5q+ocEHuK9E0z9hT4T3es3Nxofg/ULG0uGVrq1h1a4W1m24O0xbtipwMqoAb&#10;o2QSDw5bx5iuGaMo4XDR5+Szqzl7yb1ulZ9bK3M20teZ7+NiPGzJclzDEYWcpuMW18C3Ts3zc6bf&#10;XSCV9rLb8uz4J0b4cJNevdyR3iXkM9zb6jCYbjy1eNpMRuiMR5eR8q8g9816V4EvbzxF49kvp9Pt&#10;4YdHQRW8EkIUjegJnII7/cB7BW/vGvor9pv4axaR4n1Ky0/TJL5re83Kv2Z5RkxoRzgjgn14r5a0&#10;u58Vabqmq65qtw1pexXDWZtprd1jtPmHlhuPuBZEkZupU9sAD3cPjKOKy2NbETpuPK5NcrX8ONSU&#10;m7yfNNylGSW7ceZ7XX3GWcQR4uy14iCtNxVm5Xfv8trJJWVk1fpe2uz/AKDf+DcHULfUP2C9Qa2u&#10;lm8nxdFC7K+7DJoekqRn14r7+k+5Xwv/AMG/vhGPwJ+yD4l8Jw3YuI7Hx8Io5tm0sF0TSRk8nJOM&#10;k9ye1fdL528V/nHxhCVPibFwluptfcf0PwLWo4jg/BVaXwygmvR3aPwo/b58FDVv20vibqCp/rPG&#10;F0fvejY9Pav12/4J9Q/Zf2G/g/bD/ln8NtGX8rKKvzn/AGq/BLax+0x4/wBRwv7zxdf/AMR7TMPT&#10;2r7W+AvxH+NXw4/Yt+DbeDfhPJq9u3hG1j1S80uM6g9jaR6dmGX7MHhlmkdwn7uPdjDLuyytX8ye&#10;GOYfW+Ps+o3+CpJf+VJr9D+wvGDNvr3hlw1h7/w6UV91Kmv0PqSivAfDvx8/an1DxXpukaz8DVgs&#10;bi40lLy8j0u72x+eVFygLkYCIXn81gFQR+Q481wR79X7wfzSFFFFABRRRQAUUUUAFFFFABRRRQAU&#10;UUUAFFFFABQ3TpRQc44oA/jf/wCCvXH/AAVI/aEXH/NXte/9LZK+a3UFeVGefwr6Q/4K+uV/4Kmf&#10;tCDKn/i7mvf+lslfNbSu3yKvc9/ev9EsjxOH/wBU8tU1tQh0/uxPk6ql7efqwkWJgrGJfvcfKOaa&#10;Ug3/AOoUtj+7Xu3wk/4Jo/tzfHj4DQ/tLfCD9nfXde8IzeKrfw9Y31hCHe8vpSygQxffkjVwEeUA&#10;xozAMwIbb+z3/BKT/g118B/BfT2+Kf8AwUb+G2m/ELX9Q0+M6b4MsdXkWx0VpEzKLkh4xdTrnYNp&#10;MSHcR5h8t0+K4k8QuFeH6M6laanNPlUIpOfMkrpr7Nr681reb0fTRwtettp5n4j/ALK/7Bf7Vn7a&#10;tx4nt/2aPgrqniqTwdoLax4g+xRhRb24UsigsRvml2t5UK5kk2ttUhTj6V/Zd/4N9f2rP2z/ANi7&#10;R/2tP2e/iD4L1m+1rxNdadH4H/toR3UEUEUjFppsmOGctHxbuFbZJG5Ybto/ps+C3wv+H3w2lvvF&#10;HgP9nDT9Jv7pX0e4vNFtbGGR9Ps7u6FranDrmKESyBEzhQxAGK+Sv2FP+CMPw0/4J0fFew+JHgrx&#10;d8Steur7xtqOpRaXPd6baaehuLK9jRHghm/fGKB1QM7bdwdwqbgifjGL8YsRjMLWdGEaEouDprk5&#10;+fSXPGb0STfLZqzS0s9zvjl6jJX13vra3ax/Np8Gv2Bv2xv2gvjLefAP4S/s7+LtY8T6XrR0rXLG&#10;30mfbpF0Jzbut5JjZahJFZXaRlVdjZPymv1H/wCCUf8AwayTfHT4afELxF/wULTxd4I8Qafr194f&#10;8IaTpdxb+WssEYRtUaQGQXUQnYqiKY1byGO51cbf3U+F3w6+H3wWtdWtvhP+zr/wjkeva7da1ria&#10;Rb2EH27ULl9891Ltn+eV26scngDoAK0Phb4k0tdDkh1O4jsLm88R6qtvZXlxGsrsL2bIADHcen3S&#10;eorxc+8X88zOLp4GCw6096Px9L67JN9EvmzalgKcNZO/5Hwt8Fv+CC/wf8M/sp/8O/8A4jeMbHxT&#10;8P8ATfGQ1nXtWh8NppuuanIILeSO3+0xSNsBYukky4lNusVupABkr8dP+CpH7J37Z3/BHj9quz+L&#10;PwK8H6l8MvAcfiTUIvhH4q0PUobq4S3We4Kw3V3Gu5ppIpJHCXG6Rrd0idpRAQn9L/x4t/Hvhb4f&#10;eLvFHwx+JWheG9YvNHmbS73xBo5vLeG+SArE5jE8PmD5V+TcCdvXHFfkh/wWT/ZH/aG8c/8ABJy6&#10;+I3/AAVA+OviG88ffCHx1qcPhbxJ4f8ADdvJYeKbe6nWOyubi00+RILSFojGhlljSaB0lX975qrN&#10;nwBxTjf7fjHMKqqUq8+WcJJyblUuueMFaLd7Rk3dqLta12jFUI+x91WaWj9Olz8C9W1nXvE2tXni&#10;bxBrF1qGpahdSXN9fX0zTTXUzuWeR3YlmZmJJYkkkkmqpsRPOkkMjQtDNvESqMHocD05GcdPpXce&#10;Mbv4faB4c0bQfAF5HrEytHqFxrt3oclle2lw0a+dYlRcSRTQpIAySFQ5Ofuhtg+hv2Zf2Afht+1Z&#10;4V8E3o8ZeI/Av/CSSXll/wAJVfaZb6tp1xqELRlt9nZzfbrCyj82KJ7145og7Bn8lW2r/W+Kx2R4&#10;PK4SzGEqdNP3d07x1VkrTj8KkopPm5dYWVzwYqrKfuM+P3iuHvYdUtIlczKRKqR4bGeNwyenrXcX&#10;vxK8TeMfAOj/AA08a+H7fULDQr4to+pXEQW+s7U7i9msx625ZjIqMsgjcsY9nmSiT9DNd/4Nfv2l&#10;fhv8Nofi14r/AGuPgnpXh9xa/adW1LxFNa2sJlvxayFZ5IwkkSK0civkGXeEVclc4/7Xn/Bul+35&#10;+xjfabrnw38BWfxkj1LUrv8As3XvCdoLxYbWC3eZUu9LubchZZESR1KyTxkjyxmQxlvEyvjTw8xM&#10;qUZYtVKtWcpODlGFNTjBKcva1ItpTdm0rv3pPVqz0qYfFxv7tkuvX7k+h+dLWOo2dhcLpBkgkm3C&#10;QwuAzLnIU4yPpz7VXaTVba6SxttUvC01vsktbi6bCRgY2ZB4UjOVJ2ngY6Y9E8dfC/4i+GfEeh61&#10;+0T4V1jwHp/iDTG1TTJG8D/YRqloZG/e2cCpBFKGbKhsqgAwGAwK674L6Pe/HHxPD+z9+zH8FVm1&#10;bVLtEufFWoK91qSw72y4+YQWSbecIpkB485hmvps9ocJ43DPETpKFSHLFScqc6UYx5pScJWinOfv&#10;RkuWV38VJ2TXn4nFU8Bh54jEzUacU5Sb0sl1d+i/pnmXwg8CS/Eb4j6b8NvDnh+61y7vLhY0tdNt&#10;fJZnx/AX6IOAzsE2g7iQPmr98f8Agmn/AME7/B37Nvw9s/E3iK0sb7xTqFuG1C8t1LLb/McWyOwD&#10;FI/ucgZILEbmJpP+Ccn/AAS38LfsJ+FbSTRhpN94n8RXLR614hvdJeS5K+VLMIkbzhsjHlgbQACe&#10;Tk4x9VN4D8b6drlnq+gR27JJ5r3kdjYsqSttCr5kb3ao2dxbfjdmNRnHFf5l+PH0sJUaNbhzJsVF&#10;Qi5RnUUlfr7qnazsk1ePd2dnr+QZvgcd4nVqcY05wwS96Kad61n8UoacsL6xi9Xo5K/uxyvE+h68&#10;ZfEMWiQ2iw/8I3G0nmFtxYfaeOBjoBzmvQ/Etg9n4N1L+zpmt/L0ydo5I2w3mCNiCD2we9UtN0y4&#10;udG1yXxDfJb3N1a/2fMPsip5X7tmXgSyBiRNnhhxxxyaybHxJ8UPFHghvtGiWuqR6toko3aZClt9&#10;mmaLjPnT/Oh3EZBypHfOR/mDxl4g47OK3LQqr3ZLVy0baT5rtJNq0lG781q0j974F8LaOHwyrYmn&#10;aCsn0e3wrd22crW7G9efDLwVBNbyQ299LcSzHZu1m6I3cAuf3nJwKdpfk2+hNbwxsRDqF6kTPIWb&#10;/j6l5JYkk+5JNVU8b6nqPiBNJ03wxfQ6hcQv9ja5Nu0cESsivK22Y5++Dgdaq6toOr+F7VHi8ZXz&#10;K+qbn/0e325mnJbAMRPVzjk9uteFwtjM0zLHReYV3U5LezjKbkl8V+VK6inKVlbfXsetx1lGAyXA&#10;Rw2EpKm6nvVJKKTeiS5na75YxXzTscLB8ONG1PWtetr651Lfb647bI9auo48SwxTn5ElCj55mGMA&#10;EjOKbq3wP+F3iyB9I8UeEodUs/LZJLTUpJJ43BUqwKuxBBUkHjkEir18PFOm+PtW0/Sb6G7kv9Jt&#10;p4bjU5AvlzB5o2YRxRr5gA8nK5Xt83OQT/D/AMM2uiLoupW0mobrfyrpr64eUTjGG3qzEMG5yCMH&#10;Nf2nw3mmcVcDClGq1OSSVvNLmfR2S0Xrtc/jXiTC4HD5g6/M+WLT6t+XVK7erPCta/Ys/Yegg8Xe&#10;C9c/Y58HR6SbpD52j+BYlkaFrWGR9stvGJVkDhzhCDhl25JIrhf2pP8Agnv+xxrfwt1bxTofwL0O&#10;0uLbS2lhl0rzLaK42x/I0qQuqTnaB80gYkdSQTX074Ls9N0TRpbDR9Mt7WP+0rpVjt4Qi/LM8a8D&#10;0RFX6KBXOa34DXUZpvh6dfum0u702QLbbYGa3Tdt2fNESUKthSTn923Ldv6L8Ocyr8P46jWxk5OK&#10;aum73X2m03bVd731ufl3FHEWb4zFOpgMVUhKnJN2qTV17t1o93bVbNWXY/L/APZ7/ZUtdT+JXiq+&#10;0rwNYw6fb649lHHb2CRhVS3hUoNoG0CTzOPcnvk/RP7E3h6y8GzW/gb4I3ix6TpfheSxS3ulk8uS&#10;8LNtds8vGXD4kGQ2HIyBXvPjz9kv4YvDqHilYb23vv7Pk+0TWM4tvtIVDtSfyVQzL22uSMcdK6Hw&#10;98L/APhDLyx03wzLpkEFnbpBbk6QAyQxIEjjPlugIVMKMAAAdK/qvNPETDcQUJUadGMacYVLNJXf&#10;M+ZL+6rpN6yvZdrnxHE3G1fNsLKNapJufs4qEr8sXGPK23rzv3nZ2g1d730+xf8AgmLJA3wF1W3h&#10;gaFrfxQ0E9vIuGhkTT7JXQ/RgRkcHqMgg19Fyfdrwr/gn/bXNr8M/EsV3JC8n/CYyF3ghMat/oFl&#10;ztLN/M17rIMriv5p9tLEL2r3lr95/pZwHTjT4IyyEdlQpf8ApuJ+aXi34ey6n8RfGmoLaswl8feI&#10;Gz83/QVuq+9/2ZkMf7O3gGPH3fBWlD/yUir5x07wT9v1LxFe+T/rPGuvt9w/9Ba7rtrHV/2r7D9n&#10;P4Vp8CvClnNdyeGrOPXP9Kt5oILT7IgSVPPMLvcD5WROI925XJUhx/J/0d8wljOPOLab+xXS/wDK&#10;uIX6H7pxvnP9p5PltK9/Zwt6e7BfofSFFeD+BPEn7c15470ePxx4F0+z0OW8kOrbZrSQwr5gCqHS&#10;Xc0Yt/mDCMSNcbgUSHBr3iv6yPzcKKKKACiiigAooooAKKKKACiiigAooooA5H41f8ihY/8AY3aB&#10;/wCne0r8+f8Ag7L8OeIfEH/BJq6udC0O7vI9L+IWj3mpSWtu0i2tuBcR+bIQDsTfLGu44GXUdSK+&#10;/wD4+6gul+ArW+ktbiZY/FegsY7WEySN/wATe04Cjkn2FYfxl0v4GftH/CjWvg18afhlreueGfEN&#10;mbXWNF1Dwfqey4j3BsHZCCCGVWDKQQQCCCK9bIczWS51h8c48ypzjJruk03bztsRUj7Sm490fxKE&#10;cYYd6K/Rj/go1/wb6ftHfAT4keL/ABp+x/4E8VeP/hTpcD6jZ37+G76LULGESSrLaSxyQJ58lv5b&#10;FpIxhk2sQrEoPznOFbaxI+qmv7ayXiPJc+w/1jB1oyTtdXV43V7SW6fkz5ypRqU3yyQUU6ZowF+c&#10;dKaHTrvH5179SVGFRw50/mjHXsfqB/wRQ/4IB/Eb/gox8GPEnxt+I3jfTfBvgbV5odK0PUJtD+36&#10;leNDeW813NaAyotrhIngEzh9xlcbCoJPz/8A8Fgv+CRPxf8A+CU3xxj8Na3cy674B8RTSyeBfGHk&#10;7ftkaYLW86jiO5jDLuH3XBDpwSqz/wDBJ/8A4LXftNf8EpfEupWXw9s7PxZ4F166SfXfA2sXTx25&#10;mGxTdW0i5NtcGNPLL7WVht3o/lpt5L/gqL/wVQ/aF/4Km/HZvin8Wpv7L8P6bvg8G+CbO7Z7PRLZ&#10;iM4O1fNnfCmSYqC5AACoqIv5pl9LjqnxpWrVpweXy5mrJaLRJJL3uZNattxavbVpHbL6r9XSS98+&#10;ZSNwxQGYAFhtzRnuV/8AHqDyMH0r9E96VTmjdadt+25yBmhvuMfakU/wk/d4+tKx+Rv92qlLmot+&#10;TDrqB4OKUM29cnjBp6QM3J6HmnGMIf8AV/w+vuK9D6rXjS59ldfmuhHMuaw5Tlc/0qaARAq00mM5&#10;2/KSeOp47e9QpkrtRP8Ax6r1jHLbyw3ghZguVk28/Kfb6gfhX1WXwlWs0trXbjJpK6UpNK11FXe6&#10;0RhLQ/QT/g2s/aQ+AX7MP/BTHRtS+Ouh+ZN4r0tvD3hTXmdVj0TUrp40jlfcQNkieZAW5K+f0wWI&#10;/qgSRSu4nH1r+GfTZtW02Ozv9Lmktbi3kza3CvskQo2UIP3gcDqOe/Ff0mfs6f8ABaH4T/CH/gnX&#10;8Fvj1/wUl+Omm3PirXvBeqz/AGXwrrZl1HWZILsx27mGzYCOcwRiOUuyATu6EL86p/Nv0iuA8VUx&#10;+Dz3A05v26UHTtKXvOLqrk3ulFvn2SdpJe87evlOKjyypSe2t/w/4Yo/8HZunad8VP8AgmPa3ug+&#10;IbONfBPxQ0nWb4XTeWtyrwXuniGBmwJZt94Jdibj5UErnAXJ/mpyC2F5r6j/AOCqv/BVj42/8FRf&#10;jNDr3iWGbw/4D8O7rbwD4Bt7gtb6TbfdEkh4E1y6hd8pHoq4VQK+cLDRIrREkvdy+Z91mQ7fxboP&#10;zr9H8E+C84ynh1YPFSjFOfPJtpRp89koOT0buvvbSuld8mZYmnOtzL0XmVbOyc/OwrpvDevL4buW&#10;ljmX7QYGCpnnnHPt+NV7W2smLbLqPKruA3Z3D1H6V03wX+GGt/GH4i2fgrwzpUs73U3lyfZwA7O7&#10;KqqueN5JGM8DILYUMy/0njsXkvBPDcsxWIhKF0m0+bmad3GPK17z73tFXbTSsfM4zEYf2M54n3YR&#10;Tcm9El5tn0l/wSh/ZBvP2jPjPH4v8XW3maDoci3OrTSY2S55EHpmQgoR/wA81nBxuQn9s9I0ZFv9&#10;Flji2xrqDKi9gPs09eBfsT/s6SfAf4dQfCbwnp9jdNYzRSaretcugnuTbw7ukbfIuAigkkIig881&#10;9LX9j4g0nS7W+1QaLZx2t0kqy3GpOqk4ZduTGOSGIr/Kn6RXihisZWcK9R/WK7+G+sY7Jd9lbz1f&#10;U/jHG4/F+KHH9TNLf7Fhly0lfRpq/NbvJu+21l0OiSzBZQKp2GLHWdYQH7zQy/8AAigT+SCq/hrx&#10;54c1HTI7691/TLeViyyRf2gjBWDFTgnGRxkHAyKz7u18M+KvE+o3KPDqEax26fLMXj6Ofu52k89c&#10;V/F0KtTMs2hh6ktFq+2jTf8AkfcfVf7MyyrW5Wnay072Stcz/iM81voUd+tk87/21pqrGjAFib6B&#10;ep4HXvV59a1dpt8ng2/+Xptntsf+jRVH4g+H/BvhjwuutTaVYWi2+qWE0l00SqIVW7hJfcfugDkn&#10;jFSH4k+CZ4BLaeIYZVbo8YZlP4gYr9RweKqY+qnBaL3I+nU+DxWBjg8BFRi5NycpOz3tG2zKHi3W&#10;NRn8L6lHJ4V1CPNjN8zSW+B8h5OJSf0NWdaeWe8WGNsbT835Vl+JPiF4ev8Aw7qdjpSajcyPYzRq&#10;tvot1JlihAAIiIPX1qiPiNoa6p5N1Z6wHmfbDjw7e4J25xu8rGcAnr2r9Y4TouNepiZWSgrK/d+R&#10;+Y8UUsVVwlLDwpSvKTcrJ7Kz13PCP+CiemvNo2n6zDrEMJ03RNSVrU58yUziBNw4xtCrIDznLDHf&#10;H7Ywf6hP90fyr8K/+ClXxG0DRfCNzrFxpGpN9l8L3Uwb7DKjyBZYtyrG6LuxlRuzgGRV/iNfupAc&#10;wIf9kfyr67iypTlkmXpPX96398Ff8PwP7E+ithcRh+G8W6kWlzQSuktnUk130cr666nlP7btt9u/&#10;Zn8RWIGfOksEx9b+3FfI/wCzx4Fl0P8Aab+HOpNbsuzxFONx3d9NvB3r7J/avtvtnwR1C0xnzNU0&#10;pOnrqVsK8K0bwpq2h/FbwLqWiafbzXK+KMJHdTPChBsroMS4RyCFyQNpyQBkZ3D+EfGbMJYbxs4U&#10;o/z1If8Ap6KP7y4Vzj6jwnmOFvb2ifzvBo+uoydgzTq+f/iB4l/bstfipd2Xw88DW9x4Q23Rt7y6&#10;nsBdFvJTy9qmQDZu8zYrgMz7fMdEJA7T9nnVv2lNTfUf+Gg/D9nY7bGyay+x+TsNwRL56r5crnaF&#10;EBO/BEjShSyBGr+sj83PTKKKKACiiigAooooAKKKKACiiigAooooAK/Bn/g8o+FfxF8TeLvhL8WN&#10;B8H3134b8L6Je2fiDWLeEvDp815cL9lWUj7glNtMFY/LuTbnLKD+81eA/tX6D4d8c6Z8UPhp4m+H&#10;V14nt/EXwphsl0mLQ5L+O4kZtTCI8aq3VyuCRwRnIxmvpeD8+fDPEuGzJQ5vZy1TdrppxevR2ba6&#10;X3McRT9tRlDufxnXA+YZH8NR4+bI9BU/iLSb7RtYutI1+zura7s53hvLK4jeN4JVJVkZMAqwYEFS&#10;MgjFUWnLOSNyjHHymv8AQXG5rRjiOafLa+lpJtqz1a2S6rV+dj5WNPTQJCS5zTaQuvr+lBkjH8Y/&#10;OvBliqM5uTmtfNGvLLawo60KfkX6U3zowDmRf++qdGNygBP4fWsVWpyqe676dNew+XTU+7/+CG3/&#10;AARj1T/grH8Vddn8deJ9X8L/AA38I24/tzXtLswZ7u8kH7qyt5JEaJZAP3jlgxVNvy/vAR7z+15/&#10;wSt/4JH/ALAP7dGqfAr9o34p/FG08G3nwv8Aten319o1wzWGoFIolvo7q2gMd2ryO2xCixrPHLDL&#10;tUxMft7/AIN/P2A/2p/+CefgLxn4D8b/ALTPgmPXPH3gqDxGPhzFqy3Engy5ZAkWo3ce07mZGjUh&#10;Ssb/AGdl8xtisOG1D/gqZ8SdN/4KYWfwJ/4K0fD/AMNaD8DfjJ4H0+bwjpvihrPVYba0e3nt4Z7l&#10;7d/JtkvJmkkuNyyCJ0gG4RxCUfz7mXF2e5vxVi1l+IlPDU4e7ClLkm0lFuUOaEnKa956KzSaTs1z&#10;erHD06dCPMrNvd6/qY3/AARO/wCDfL/gnf8AHT9l7T/j3+0Zf6j8QtV8caPJcabp8WtraWemWovD&#10;5ckLWMxf7UFjRJ1eU+S7PEUHDPb/AG+v2y/2e/8Agml/wWH+LXxl/ai/ZH8TX2k+Pvg7b6d4fsFt&#10;7DUdN8dXSlAbmdrg/wCgxIsa2hSMSMQGkkRt6A/afwV/aS/4J2fBb9qfxP8A8E+f2LPCVxH4qs7q&#10;+8feJIvB2kiTw7od79mVLiKaVX8u1MqRrGY40KJJOANsnyj2rx18Wf2J/jn8TPGv7Mvx00Lwvfah&#10;4b8M6fJrSeMoLI2t1Y6ol0Fjt5JWJkAFrMJMBQp28nPHweI4lzKtnlXEZrTq1qNSDag5OEo05yg0&#10;42vFK8Yra0tGrStJdPsYezSg0mnvvqfx9/tKfFPwZ8bfjz4n+LHw6+DWk/D3Q9e1N7rTfBehTNJa&#10;aTGQB5MbMFyOCeFVcsdqouFHD17d/wAFE/CP7IvgX9sXxt4X/Ya8a6j4g+GtrqrroOoainsPMjhk&#10;LFp7dH3LHMwVnQKSG++3iscBY/MK/rrJYxxWBp+whKMXGNlO/MlyxspXu7rrdt33Z4dT3ZO/4Ea9&#10;Kkih8wbiaVIGwRGvrUsEM0YBZOh/vV7+X4GXNH2kXy662dt+5jKXYdBEGvLaLHPmbvwAPP54rvfh&#10;na2t3ZCC5OdoIIBx8wPP65rjLBD55mjt2+ZhuZseh4rf8Mahf6PrESWsKslwxLRlvukDk/Q9/c1+&#10;s8E0f7LrSxri3GbdO6jLRTdKMHsrpyik7bOel0mzyM0jKvhXTi7O19+12zV+IGitY28N7nNvHOrO&#10;3ovv9Dg/QVyt3fBL2SJI41XA+aaYxluOq8fr616pa2smq4hk01pTMNxj37htPqPb3GPeuX1vwedH&#10;uGiSF3tesbGPJg9j6p6MOnfjFe9nDrYrENyrKnCbSk3HmtaMo2kpJWhJPVpPlau/dnJx8jLcdTjH&#10;2NTWS21327dfzPev2Sf+CmHxl+H/AIj0jwb41u7HUvD0c0ME0jYzBGzhN7P0yN2enQHpX66fs2a7&#10;4I8Z41qHVLSZ7xQ0KpIO4zwK/BHQdBN5eRpa6hC29tqLC29pP9lVXJYn0AJNfoB/wTq+B3xg0Bo9&#10;Tl1G+0yzlu1mtbBpceQm1RyBwpJBYqOBnnnOfxPxI4HyyOXulhsxi5zg+aUdXHeSk7N6PSKu021d&#10;Jrm5f5t8cuA+E3g/7WoOGGqR+KKjZVdU9UrWe92l662v+m/jT4cWHifwF4k0qVQ0e6427faIVyv7&#10;CXw6+KWheBmh+LXgn+x9YF1Il9Gqw+TI3mOQ8BjlkJh2FFDSFJGZWYogIFdx4c1iW28B6xHMjTSe&#10;XPukY9T5I5rtfCt94zutskeiaXGpUfe1ST0/64V/lnxhx1xxwvw3mGU1JKVFtpTen2tXZX100vsf&#10;AcJ5Pw5nVWjClFLnlCco2bacY6crdkk72lo72WzRrad4Z05fFN8FZcjS7Qkf9tLmuS+LXw1s/Gei&#10;3GhXMSvHMpH3c4qx4w8TX/gvWJr/AFnVdHikvI7O3a3GqESJH58i+aAUGQPNJ7D5Dz6XfBfijwnd&#10;M82r+MNPdR90fbEJ/nX4jwLnfEnCNCrxb9cc1TceWLTcpN9vRn6Lxfk+VcQY7D5BQwvJOWrnFq0e&#10;W2/6eZ8U3X7Ffh/w5o9jo1h4Jh1KPVtPjWcNb5VlZBuBHTGD0rsvhV+xJ4E+Ek154PsdE1e8svEO&#10;iwyalpn9sO1tP9nmbasiTSbZNhn+XOSM/Svqbwr8J/B+seENL1U6DDdGTS7dhLPmQnManILE4H0r&#10;nPEEXg/wJ8R9Khu/sOlLc6TfKv3YzMRLacerYz+tf0VV+ldmXF2ApYbDNUq1JXqSbXM+Xok9ktH5&#10;PU+WxPAHFGU161OviqtSFXmUVFzSlvZyaetlppY8G8RfsteHLK7EnhL4czW00zESSbLYEZOTyJPX&#10;J+tfI/7fv7NuqaSZj4T0SSDV20uYLcF4hLIu+MtGjq52krkAkgA4r9Ntb8T+ErUNMNSLbRn93byO&#10;fwAUmvjX9t7w9HqviBPiH4g8T3ml+Hre3f7Re3Wl3MMUeWjAVmaMYyenqa/o7wd8V5cVYpUMXi4x&#10;goattczd15dFqu258Pk+H4k4T4sourGdryWsZyTstI7tu70S69D8Zfi18L/EngDxLJFrkkyMzsYZ&#10;FXC7M8KBjHHp0H4Cv1w/4NdYtUf9pDTb+7uSbeaKXyYy4OZF027R5OOhYLGpH/TOtX4Df8Eh/gb/&#10;AMFA/iHHqvj34u+IbXwTpmlRXFxa+G/Dt1Je3LSxusRhf7O6JEWXeZCpB2lVBLlk9L/4I2fsvah+&#10;xH/wUlX9mK71068uiyagIdet7GS2SaE2Ny8fmxTYeCYpIu6Ig7TnBZdrN+weI3GHAOd8B5hlWWSc&#10;MTRhGo6a5nF/FByT1i24yi5Ws1zLV6pf2fk+bYziHJ8ozKpC3tK8I6rla5ZXejs1rFr5O2lm/wBq&#10;K+Rf+Ck3htvEfxH+HcCRFvL0XXm4z/z20v0r66r59/a10H+3Pi14Lj8vd5fh3XD90n/lvpdf5b+P&#10;OJeD8Jc0rLpCP/pyB/UHB2N/s7ibD4m9uVv8Ytfqcl/wTe8PP4c8T+PLZoivmWOjNjnn59QHevq+&#10;vmr9n7TfGHhzxn4+tvDGkiRm8I6Y9u9tcotybnzdREaIkyeVg8/M7gAgZUgkiDSfFv8AwUwfQ/M1&#10;b4caGuqfY5HCxzWZtvtGEVIz+/37NglkLAkm4ZEwsKmR+jwPxH1rwoymr3pf+3SM+LcZ/aHEmJxF&#10;780r/gj6corC+Gdx42uvAumz/EW0EGstCftkf7vcPmO3f5bMgcptLBGKBiwUlcGt2v1Y+dCiiigA&#10;ooooAKKKKACiiigAooooAKGztOKKCcDOKAP5I/8Agu5+xt8ff2ff29viL8b/AIgeEJF8I/E/4i+I&#10;NU8I+IrTMlrcgajOsluzYGyeMj5ozzgqwypzXxRjnBz+Vf0Z/wDBzJpPiTx//wAEmZ18LeF9VePw&#10;d8drrWNdvpdMlW2gs2v9Xsg4l27GzcXtum0HPz5xgGv5yXB8/wA25ZvM6hEDbR/j+Nf3N4U8TVM4&#10;4Gw8qiXPSk6T1srQSs3u1Jxa922u6snp83jqKp4p266hMwVMDvUNHmZA3Z6f3TSb4+719RVx1Gs0&#10;+ZaJdUc6jJdBaD/Cff8AxpvmR/31/OlaVMqA6k7umevFc9TEUeXSSeq6ruilF9RaKdDDNcyrb20D&#10;PI7BURcksfQDua/Uv/gn5/wau/tkftV+DLP4q/H7xLafCnRrjUJYV0PWLOV9Zlhjypl8nbtgzICo&#10;WUh8KzFcbd3l51xNkvDuHVbMaqpp7XTbduySbf3WXWxpTo1K0rQVz81fAPgaT4k6to/w48G6deXf&#10;izX/ABDbadpNq0sUdtL57CKNN7kbXaVlGSQoHU+n9Q//AATh/wCDer/gnp+ydb/D343W3hnWdf8A&#10;ip4QVbm68WXviC7hB1MKyzA2aS+SioWaMIVYgKNzO2WN/wD4J6f8EMPgT8CP2PbX9nP9qz4N+AfF&#10;2uabeatHD4usdLAvpUnvrp4r6O52JPa3P2V7RAyPviNsm1/kUj7Vaxh+H3iDT7iLUh9k1XZY3bXt&#10;xlvNigkdJy7ffdkj2Pk5bCHI2nd/NPHniRiM7f1PLKk6dGMpqTTsqkXpHaz5eW/uy79ensYXBqnr&#10;NJvT5Eeofs9/A/U/gpJ+zhd/CnQj4Dl0c6U3hFdNjXT/ALFt2+QIQAoQDoABg8jB5r+S3/gsX+wr&#10;q3/BMf8Ab98XfCD4fvqlj4Tu83vgfUWuJN0umXUA32/nYUyGMSPbvycgfNndk/2BQzw3ESz28qyR&#10;suVdGyCPUGv5sv8Ag798Z+Fdf/bt8KeFtG8Q2d1qOieFdurWVvcK8loZhE8YkUfcLL8wB5K4PQin&#10;4N5jjafFn1RNunVjLnTu1eKupdr9LvpK3YWYQj7Dm6o/JKVmcEk8kVYChV20yOHcmdvNPmaWF/nt&#10;229nxkfp0r+xsLTjhE69XZpa2bS33dtPV2R4Eve0QIibuB+lWbFNsk16dzLCNka9nf8A/XgfnUEU&#10;8QO/O49tqk/0rQ0y0uTaeX5O2QMZE3Y4O4sAR+hr6HJ8PTx+OhHDe9yqc/dV7SS9xO2l7tySdruC&#10;1SuY1P3cby02/wCCej/CbTdQ02GFrYeZtULtx1wK9H1Wx+36bJDLAxLL8qqu7LfhXn/wq1m4m07i&#10;Bf30Py/vsYyOP5CvZvCmvaHDHI02mOV2gbmO/aQcbO+OTxj8hX7JmGYUcLClDCq1NRjytqXwpK26&#10;V9Et2t+p+S8RVMRRxsqvLdp9Lfj/AMMfP/jjwTLo0sIubYwR3FsyTSMcAN8uF3dAcFseuK7b9mPx&#10;z8V/AnxZ0KXwP41uLcyapCJ7dZoyrQ7x5jMFAwAmTnI5AHfB9F1lrC+s5bnyFVcn5W7c8jn8q4/w&#10;5qHi/wASeI7HTPAsDRtcTqNPt4bcbrlNw3yvx8kQHOeD05JYLXyfEGIp/U5qq01UXS/MopK9kpxh&#10;JczvHmT9+dlGblZ7f2tLN8nq4fEUo8vLJSc7OOqe6aey38le63P3g+CupWnij4F3GrzeJf7RuH0W&#10;YzSbwdreU3HtVT9r7xB4+8D/AA+/4SX4a/D248TaxDeYstHtZhG0+6KRW5wcBVyxwCSF4BOBXiv7&#10;DOk3/wAOfgtqzeItbZprrT5AIZJD/wA826CvqjWr3UJ20W+W2geR9TYqlxMY12/Zp+4Vv5V/lX4n&#10;5bjuAfFLE5rTl7fDuS5U0o3dr8sUlZqL62fmfx7lccmxmHeTxSk6NSo23dQnFWb5mmmk78ujX91o&#10;+Cf2m/2Dvjb+0N4X0fxfrs0Ol3CwtJfaTdIZ/s7SoAWGxgPOjOQrcrkn2I8r+JngL4l+NdMj8C6X&#10;8M/GW7S7SC3huLPQL+8guYfKjkEy+TC0YO4lTzuzH2OBX6pXlp4s1BdsWjaYy/3V1CRv/aIqp4I8&#10;R+GfD9vH4T1y/wBEjNvat5dzDqSnlX2lGyBggEdz0PHFelH6U2LyfDwxqwEaldSXu9EkrJuLd9O6&#10;t6H2nD+Dz+nOOEnUg6NBOVLRxUW3d2aupdkpNvXe58rf8Ei/gB+xnL4uutI/ac8U3mveOJrNmtfB&#10;PjLRTaafplg/mW9wUS4RJZLgx/OWdQsav+7JYOU3PFf/AATs8GTeOdYtPAep3kvhOPVnk8N/2pCB&#10;cw2pAxE5H3wG3bWOGKbdw3ZJ+kvEcvwu8UyWOlxazp91etqEKxrb3AMm3eCwBQ5AO0Z9cc1oP4c+&#10;FljqS+Gbu00salLCZY7WQoZnQHBfafmZQSOeRkivk8T9KPiSnntbH4SlWVWtZyhLmcIq796nDS0E&#10;m7XvbXe+n2HEk804j4fw2BTo4eNJyk6lNJzk7JWlJ2UW3duyvLTVJWfgfwi+HGkfDzw5NZ/8ItcT&#10;xwapfRCRZIsPsu5UzhnB5xXG/tg/G/xp8NvA8M/g34c3jzajc/YrDzJIo43lKPJ87qzbVCRu3Qkl&#10;cDJIr6I8NW3w8srG48PajrVjDNbazqAksYiC0IN3Kwyij5cgg8joQe9WviJ4O+CPj7wdN4O8X2za&#10;pY3e3dDb2FzIylWDK6tCu+N1YBldSGUgEEECuil9JDhnA4qhicfKdWpJ2dl7sdr20autbXTXkz8l&#10;wfhLxJW4ini8RhVUoxlztSb5pp67cy9d0ntdXuvyL+HP7acmg+Ktcf44+GJpI2Z2tbuwsJG3yqij&#10;ySmX2sRja27afmztwM/MnxCHjbxN8ULPVreSSaLUb5ZZrK1uty3E0rF54Ag5lzny1yCoQL90A1+p&#10;f7Un/BOf4Oat4B1MfBTwvr1jr8GqCW0n1S11m5F/A1uivBJJKkrhSSxVgDtdFOCAQflz4L/8E6fj&#10;D4C8c6T8SfF9lcWumWJkkjjhtby4mnjcDCEG3UKvAbOSSUUYAzX9pcE+JPh7xdkk8fhcTKnUl7lO&#10;nP3vdlZTbbildLVXUWrLlk3qv2TJ+IOFOG5YrGRpewrcqi6c1o3GL5VBJyS5m7Xi5K97pWP2X/4N&#10;+dO1rSf2Nde0vxHeNcaha+OjBeTMcl5I9H0tCc9+V696+6X+7XxB/wAEIfFuleLf2efiVLo0FwsN&#10;j8Yr6z8y4gMYkdNL0wsVz1AZih6YZGHavt9vu1/HPF8oS4mxbg7rnlZ/M/qrw99rLgnASqR5ZOlF&#10;tWta+trdN9uh+cnxb8By638YPGOprbMwk8XanyN3a7lHb6V9ofsawG0/ZU+HdoR/q/Bunp9MQIK8&#10;RufBn9qeJfEV/wCV/rPFur/wHtfzj1rqPDeqftQ6L+yN4H/4UD4SsLrXItDRIree8he0aAWxETze&#10;d5Thy23EcZwD95yo+b+K/A3MJYrxc4uov7FaS/8AK9VH71xdnH9ocM5bh739nFL09yK/Q+kqK+ff&#10;CniX9vWfxPpsXifwPYw6W1zpYv28yyd1Usou8lZhlBFvYlVDCfaqCSLLV9BV/WR+bhRRRQAUUUUA&#10;FFFFABRRRQAUUUUAFFFFABRRRQAUUUUAfxv/APBZTQtf0b/gqR8fLnVtGvLWG8+LOuS2slxbsizI&#10;byQhkJHzAgg5HqK77/gkD/wS+8a/tVft6fCHwB+0H8Ndd0bwH4p0+58Vx3WpaZLBFr2k2QLMIHeM&#10;rJHJKIo2PTy5cgjchP6Tf8HTfjDwv4J/Zj+COs6h4S03WNSs/jt4nv7Wx1aUtb3VvBf3Bmt5oV2t&#10;LDIWhVyrqQOM5cEfZH7Gf/BQf/glT+0v+yJ8JP2jvif4k+EXhXVrfyrGz0vxVdafb3Oha6tr9nuL&#10;aDztrKdkrBWUDdDKjcBq/oyvx7ntHgHBVMLhXacKlHni23Fwjyxkklo3bm12s0r7nkrC0XipJy2s&#10;/vPsaLwb4R8FR+FPC/g7w5p+k6ZZ6o62mnabapBBEv2K54VEAVR9BXW5Ud/1ri7/AOHvw6uPGujo&#10;PBGjNH9ju5026bFguPJUN93+7Iw/Gts/DrwGPmg8I6fAw6SWtqsLj6MgBH51/OfxO7PWDwDgaHON&#10;+7/idal/6WzUvijb/bPh7cf+Yw//AKR3NY3w98CaEfCVpfC41RWvN91II9cu1AaV2kIwJQOr0eKf&#10;AWitrnh1xqGsD/icP/zMV5z/AKHc/wDTWgDsjXnPw/8Ah1b3+g6tqUWs3Md7deKNRkiuW2t9n8nV&#10;rmREVcY27yxOfmbdjdwu3rH8DaQV/d6lrCN2b+37s4/AykfpXM/CDxx4H03wpdaXd+NrBZrXxNrU&#10;Uq3mpR+cGXVLofNls5470AWfG/hnX38Ka7rviXWbW+uLfw9eR6fFa2LQRxFom3ucu5LNhRn+EAgf&#10;eOV13wlL4o8A3Hw18e/CzTvEWh32ltp+pabqOqfbUvrZk2PHOLmMCYMvDbyd2TnrUfjz4iWWqeDv&#10;E1p4X0i51aO00ecTX2n3Fs0KsYGbbkyhiQCCcDvXQp440faN1jrGf+xevf8A41TjKUZJp2tr8wPn&#10;7w1/wTO/4J7eCvFEPjXwn/wTb8E6XqlrL5kN1pfhvS4gG27cbRKqle+0rt3ANjcAa9d8EfDH4XD4&#10;D6T4Pu/Bel2ehnw/F51jDbpbwwo0au5Hl7RGd2WLKQc/NnPNdDceO9DSMhrbVlyPvNoF4P8A2lXJ&#10;JqHjeT4CLnw3pfkt4RHz/wBsS7tv2XrtNt1x2z+NdOIx2NxclKvVlNrZyk2197JjGMdkfH2n/wDB&#10;Hz9kDxF8WfFvx71P9qDxhfarqS6jY+DbHxL4vttcsvB+6/aUy2UOppOr5ljjkCTeYqkEqAdpX5R+&#10;Gfx1/wCC9f7OHjfxL8CLvwt4Z8RaD4H02ePwt4oj0fSk8Pw6baafO9smkaZp0VpLeX8kW+NIPO8s&#10;SeXG6IEJr9tlVEXOBXyD/wAFdf8AgoR+yr+xj8Cb7T/jT8aZtF17VtJv49E0Twrqip4imabT7yCO&#10;a0UK7W5EjALcuvlxuASSRtP1mTZ/m+YV1gatCOLdTljFThzOHK1rC1mtL817p7yT1vhUp04LmT5b&#10;dnufgX/wWU/4KY/Hv/goz478F/C/4haLpei2HhGyiih0FfKSdtTP7q8vrtIpJfscjEDFl5srQKmC&#10;xYln+8P+CNv7FHwq+AvwUsby4sFk8ZalB53iaSDUpN9pNkjym2ONjDHKnnjmvyC+Dvww+Llh4utv&#10;ito/i6x0i/s7WTVdW1LWsbvC9jvjRdUnaQjNzmYtBCoad38sxozMor9Lf+DdLxR4o1D4G+KvBWra&#10;bJDa/wDCWf2g2rtazzXVyJU2yec2GBC+QFBByctkcAt9x41YnDYHgPGYHAzhhsDhqbh7T4L8y551&#10;E1ebTUWuXmvJ8sdm+b+fvFannWaZbhq+BbqQVemnTgm5VpOTgo62ShGXK72knrLRRTf6kNo/hzQP&#10;7F1Zru8+zw6i+TPqU0iyf6LP/C7kfjWT4/8A2ldK8MWEkWj6TI8u5FWWSMmMb2C59wM84I6dq83/&#10;AGhfi340/wCE+8IeCtK8N2Mfw7aC6uvFmv3l1NZXdm4t5VtY4g8YQmRySSScKpGAcZ4O5tE8Z6NJ&#10;8QF8Z3V1GxeKzY3h2TOjYRMBR8qkZJAOfev8Jc+yStjMdTxmY8ypVVzwjJ6uMpz5HO1rSnFc1nZq&#10;Li7crTP7g8JeEcnr5RL6xBTrUX7OTi9FUSV4R78srxfRNbt3t6Q2t/Erxn4m1Szs/E9lbwC4zHLH&#10;pzMqTeVHHnBl+bGwdeOa7TwD4l8R6D8OLG2utObVVvdPgSwl03y1VCuUkikDyjDLhSTxktjA2muF&#10;+FN5J/wiV5qbae8l093cRG3idn82VZdmAwXJ3NtQHbwW9q9e8M6X4tfzleDSFjjkkkVg0rbdzH5R&#10;wPfn0r43NHGnF4eVOFlJJK1ruKs7OOu7XXa/c+14mlg8BUjCGlOnq/Ra9f5pb9dCvo8HivQ9Xk8b&#10;XHh6xjtby3ht7nfqbNP/AK35CAIdowJHyu8gnGCNuWufEq4h+xW0ZOP+Jnau3PUiZaNd1O/1jwrq&#10;mjS28a3FjcCMR2szL5uxY5htJIKkg4HIwecjtyM114F8cabHqem6vfXMUjrKsUmrXiOm05XcjuGQ&#10;55wwBr9M8N+F8Vj8ZSq1adrO3u3s1Zcure9r29F2P5I8UuLcLy1akZXT/Bf1Yq+NtQn0jxx4f1hb&#10;Ga5+0Q3unxw27IG82RY51PzuowEtZPU5/Gq9/wCJNU80f8UXqe0Hk+da8DHBOZvWsn4mJpPhOx0n&#10;xZG91v07WrVtrXM0xf7RJ9kYbSx3HbcMQACSQAATisr4wfEzwTpHhOz0u+12FdR8Tv5XhWzLp5l/&#10;dJGZ0REk4biPcQRgLktgAkf2pwrk9ahGMpLV+6v/AAJ/h1+8/j3P8dDMJU4UU5LW79FzPbsmr6/q&#10;P8HeJvED+HLjXx4R2QRzTSo17d+U84ZzIXRVVxs3OQCTzjI4IJ2NOj8RWHiC+1DUPB00rXHleTNY&#10;3kTqI1TGz940ZGGLn7uPn69hX8X+JfD3h/wrLa6hqMNms1nL9n81gilUUZ54Axxx+VacPxG8PXl3&#10;DY2F6Zmu8pDNHCzREhS2PMA25wp4zng19bmFPMa2Laprpy9dOltPnc+Twc8HHC+1dNe823vZq6d7&#10;322Of8TapqWsWGqaJZ+ENQ+0PZsPmmtgv7xWC8+d6g1lDW9c1LUprfTPDV1Dd27LHuvGgaNC207m&#10;CTZIx6c5FdF4VMs+lPr13Eqy6i/2hQJmkZY2+ZELED7obGAMDtnqcTSJfEJ8YanNaabaSxtqEMUc&#10;k180Z2iGNgNoiYdXfnJJz7AV+vcNYrFUcvquX8rX3R/Q/Ls+w2Eq46NOEY6ST1dtXKKfW1rn2H+w&#10;Xb31r8OvE0OozxyTDxg5Z4YSin/iX2OMAs3b3P8ASvcH6V4z+xKLxfBnikX9tFDL/wAJed0cMxkU&#10;f8S6xxglVPT2FezSHC183kOK+vZHhsR/PThL74pn+p/DGH+p8O4Og/sUqcfuikfLXhu/EcmvJ5n3&#10;fGevDGf+ord17r+ztj/hQPgc/wDUn6Z/6Sx1826ZqbQ6j4iQH7vjXX/4v+ordV3Wh2/7T138A/hK&#10;3wi1JLfZ4fsW8SLZx2m2Wx+yphYWulYrdY27Mr5Rbd5hCgZ/AvA/Iv7J4y4lr2t7Wsn/AOVK7/Uv&#10;LM6/tTEVqN7+ydvxa/Q+iqK8F+Hum/t3xeNdFf4ieINJk0pbmT+3Fs0tvLc+YMbP3Qk8jyOFGRKL&#10;jcWJhwK96r+lD2QooooAKKKKACiiigAooooAKKKKACiiigDkfjV/yKFj/wBjdoH/AKd7SuuPTmuN&#10;+O95b2Hge1u7pyscfizQSxVSxx/a9p2AJP4Vsf8ACxPAJTLeNNLT/Zkv40YfUEgj8aADwPHE+iXA&#10;wCraxqB/8nJq+If+Cqf/AAQB/ZC/4KK+EpPEvhnw9afD74kaXpM0Hh/xL4dsY4La5kLb447+CNMT&#10;x7tw3DbIokYhiPlP2N4D+Ifw8Tw5Gn/Cc6MGa6uWx/akWTmeQ5+9W0vxA8BTHy4/G+js391dSiP/&#10;ALNXoZbmmYZPjI4rBVHTqR2a/J9Gu6ejJnTjUjyyR/FD+0x+zN8Zv2QvjTrnwB+PPhCbRfEnh+8e&#10;C6t2+aKVQxVZoZOksT4yrjgj0IIHA4cf6rb/AMCr+sz/AIKa/wDBLT9mj/gq38AZ/CuqeItH0n4i&#10;aLqGqP4H8ZW0kck1rIbyZvs04U7prWQ/eTkqTvTBBDfy1/tJfs9/FX9kr47+JP2dfjf4eGl+KfCu&#10;oG01azWUSICVV0kRhw0bxukit3V1OB0r+1vDnxEyvjTLFQrP2eKgkpxXXZc8X/K3uvst2elm/m8X&#10;g6mGqXWqf9WOGaKMyMcdT/QVFIykbVXjcP51K5ILFvw/IVBya+1xkoxoOFNK75tktdWc8QPXFFDb&#10;s/w/nQFfOCtcHtYvv9z/AMjSwJF5hPH8VSLaSMpBOe1FsGG4be/rWlaxSPb8Rj7ufvV9BkeS4bMl&#10;afNdpvRPu+yMalSUDPWJF+8zf99UrI+7C7uVPX8KfNbyFv8AVfkadFDKxjcbl+faDxgk9iPT+taS&#10;wUY81NU2rWtZNdUnvZadLu3mgUvMbZ2ly74C1sW3kacAbmbGfuqBksfQAdasWNqHcKkByThRxzUV&#10;zKkN7cTXMRjWBfLwcE56k/jkflX6vg8jw3DOXwqKf7ybsnOMuWKSlKTfw6KMX1S2voefKt7abj27&#10;EX2iaZ/tE6lcf6qI/wAHuf8Aa/kPxzDdRm7MayszbThf9nqacYY8tOUZfMVWZpGAxx056V13w5+F&#10;WueNJluD5trYocyXbAAuPRM/+hdPTPUcVSVPE0vq9aPPKTcu7lZpKTvyrVJdoxVoqySM8RiqOBpO&#10;tVlyxX9WXn+JU+Hnwu1PxbqMNvYWkky3E3lR+Su53kxu2jJxnHPOAACSQASPTPGS+FPhLA/hTxPp&#10;ln9qsYUdlsb7z/MkbJEbAquJMDJHKgYOcGqniHxhoXwiij0/wRq80MkNm0AFuV3puYFzvPILYGW+&#10;9xwVOTXkss+seL9Xa5t7Oa5mnm2RKSWOWbp3JyevVmPXJIrwMZLPMpxntdMPSin7itJOPK3KTXK5&#10;Nczum+R2SSVnp4FOliM8rKtWly0Erpaxk3fdu6S09d73016HSbbxF8XfHcGjWsaxzXjBf3a/urOH&#10;PLH2AySTjcR2A4/Tn/gmj+xRD8PG0/x7GHa+vrW5GkSSWoEnlkxg3RDAlC6uwQdVjYk4aaQV4r/w&#10;T8/Yvvbrxk9lqukC9s9P8iXXo52UfabmSMPHa9D8iAhpAG2sGjTkF1P68fAX4S6lpeo2mqajpEcM&#10;cVlKkjGbc25miKgDHTCtk59K/mDx08W8Bw7k08dj3aFBtU6bbvKpfVvWzfMtXvfRWUVf8C8UOK8w&#10;4mzKHCWQNclSP7yStZQcXa/XVWdtrWvdyajvfAXwDL4dXVYL24MzJqCDzJEUMW+zQsTwBxyOOenX&#10;nA6zxpAJhYxL1XUrcq3/AAMD+Rpkc2veH/E95p2n6Jb3Eeou15BLJfGMKscVvEykbG5zzxkYqte+&#10;NdB1GzifUL+2sbu11m3hvbG4vI98Mm5G28HkbWVge4I6HIH+PPEfGuacTcSVs6xcrub91Xva+yS1&#10;emx9hkvCOFyfKaWX4aKsknJrrZK7du7R0Ew8sLEh+6M1zdqv2nxrqQY8+Tbn8P3g/oa0Nd8c+FtK&#10;0u61H+3bGRooWcRrex7nwpOBz3xWTp9v4uh1C517+ytMYXUEQRf7Ul+ULu7+R/t13ZDWlRoyqLSb&#10;Vk31b1e55GbYWdSXJL4d7PRaNW/BDPiZZS6h4N1bT7Nd0z6bOtuP+mmw7e4747io0vbTUraG/sW3&#10;QzwrJG3qrDI/Q1Dp+reL9Zt5r06bp1usdxNEoN5JLuKSMmf9WvXbmuS8PeIb3/hXlv4d0ezmk1W1&#10;hbTFka2mSESwsbdpPMKMuAUL9TnGOpr9q4Xw86fub8qt83qz8q4j/eULXS96/onpv8jqNYm8q22j&#10;+LiuM8e3er6VBpOsaJbSXTWuqK1xYw+XvukeOSLarSMqoVMofJIz5e3+KtTxFpekQSBZr2+VR/e1&#10;a4/+OV4B4s8VaL4q+I0elfBD4i+XZ6TbXeo654htVGqAX5kSOC0E1z5ibMG7Z4oTuUovMZI3/wBF&#10;cN5PiKmX0aUI61Hf17fcj8dqRp4zOas1P3aUbNyi3BKzupON2uZ+7Gycm2rankH/AAVi8Xi51DSd&#10;AvtLuLWafQSkKyhGWQHU7KZlyjMM7bU8HGRnGcGv6B4P9QnH8I/lX83f7fWrePfGKaX4j8fjS4rh&#10;MWFrJpczOt15NpqE8lyEYZhRmNuvllmKlWG5gVY/0iQf6hP90fyr1OPctrZfluBjVi071Vqrbeze&#10;3/b1/mf3d9GqjDC8JVKKabXK3yvmV253s/lZ9mne2x5/+1A/l/B67fPTWNIP/lTtq8p0q9E3xV8C&#10;x78/8VQe/wD043deoftXSCP4J6g/93VNKP8A5UravDdH1LV5/it4Fj0Q2/2hvFHyfai2zH2K63Z2&#10;8525x74r+H/FTIf7R8WuHMZb+FOL/wDKsWfvGPzr6hmFHCN/xbL73Y+ul4FFeB+O9P8A25JviVqE&#10;/wAPtfij8LtJMbOG7isFuEHkY2rlH3fP80LOQQ5ImUooL9h+zzaftKWsmo/8NB6pZ3JNjZCz+xrC&#10;EFwBL55Ty0VtpUwZ35PmiYqFjKCv6UPYPTKKKKACiiigAooooAKKKKACiiigAooooAK5HTgT8dNf&#10;C/8AQo6T/wClWo111cK/iLRdA+O2tNrOoJbrJ4S0oLJICEGLrUerYwvXuRQB/IH/AMFU/gyP2df+&#10;Chvxg+EsviBdWXTfH1866kluYg4nkNwFZCSVKiXaeSCVyOCK+fZ9hO6PHXBxX1z/AMF49Vsb7/gr&#10;D8c7q21OG+jn8aHyWhlDq6+RDwD0wBx6DFfIzMqW6oSg4+6vQV/oTk+Klisowzq1VJyw9GcnazjJ&#10;wWmlo66u1rq+ujR8rUjy1HZdWvxIycK3+6aXJHANIWQqQWFHHrTjOPtHr0X6hbQMnHXtUlheXWnX&#10;UN9Y3MkM0Lq8M0TFWRhyGBHIIPII5FfT37Cv/BID9tD/AIKE/DvxV8Yfgb4RsIfB/hG0vv7S8S61&#10;qCwwS3ttarcGwiRd0sk7pJHjCeWN43OuRnG+PP8AwSn/AG7f2Y/gv4J+PPxx+Aer+HfD3jy6+yaX&#10;JqUXkzWVwX2xw30b4ayeQAsgm27lB6FWA8Z8QZF/aUsG8TD2itFx5le7u7etk3bddd0X7KpyqVnY&#10;u/tU/t9ftF/tT/tI/FT9q34XHxV4Ps/HPhnTtL8e2ei6xPPE1hHaWVi0d5OiIGimmgQ4cAFpQnOe&#10;fm+61C+vtn2y7kl8tAkfmMW2qOijPQD0qxq1hqnhrVLzw9dXCLJBO9veLBdLJGzI+CAyEq43LkMC&#10;VPBBPBqiNxOAP1rpy/B4PLaSpUIJRSio2Tb5YxSjeWrdkrXvtoKUpVNWfoJ/wS4/4L8/tAfsE6Xp&#10;HwN8beH9J8TfCuO0u9P1Gxh0iCHVre2uJJZd8N2oVpTFNPLKsUpZW82RcpuV07f/AILw/wDBXT9k&#10;j9uP9pbR5vgB8B9L8T+G/BvhXUtHs/Fmtve2Tajc3iLtuIreOSIqltIN0fmrudi+QF25/MQozLjF&#10;KQ7c7K+fnwTw3LP/AO1o0nGrZp8vNFNy3k1Gz5rNq99b63aTWv1it7L2d9BH3O25z+VSW8a/eJb0&#10;+8aInVvl8v260TStC+ySLarHCup4z6H0r7yjHBYWKxEndd7Oy7XdtF0uzmfNLQsWCiK7DH7sjYP1&#10;FXrHTZruFZjchpFZgyTKCu4HBxjGOnvWZB9raRokhkTbkhmGPmyMfUVq2El01u81ofLfc26FsMnm&#10;A84PXk+/4V9twpLB4isqdelUnTjzvljzRu7xbau4qXJJXs/52oqVpJc+I5oxumk9P6+f6FyNbuNl&#10;VtLaRt3y+RIpHf1211vgTwTfanc/bb9f3rLt8tfuxrnOM+vAyf5Vz2larbW10r39rNDtP3nUFehz&#10;yCQPqcV7F4G1G2Nkk9nbffXMbKU6FeD17V+vRrZfS5vZ1p1XGzUJRUWmkrNxUINtPSPOmk9Vqk18&#10;jnmMxWFw/uRtfrf+vwNLwp8NLiS+YiO4V2ZUVlVlUjaBjI9/U16Fov7OF5rE8d9etHF5ce1fMj+X&#10;Hp19veqtj47t9PhSCKWT5dpPzDGQeP4a0Yfin4g1GHyo7e4n2btrrIv3QSf5V83jK2bXm3FQi7vm&#10;6rW/TsfkOY4zPq8r0Go9Ne3zsej/AAm8IfCrwjqH2s6NbG8Vvk+6zSLnrnHB9v6YNfb37JXws8R+&#10;NbJPEN5C1hpYkzCqqQZB6fSvmH9j79m7xR8Z/GMI1PRZmtY5RNK/2gKU9wecH/8AUciv0s+HWkaz&#10;4S8Mtp0fh5Wtbe4eCyEl3GrhI8Rtu2Io/wBYr446YzzwP4o+kZ4w4XgXDwyjCz9rj6+zt8K6y5e/&#10;Z/M/HM+yapxVjqkVU5oUrOrKUrpdoRd3q+vVLbfSvF4YvpNP8Q6VZavcRw+e6i3iiizg2sRPzMrH&#10;Jz+Fdtpml3h8PWYnvk85rWMySxjarttGSB2BNQeGdD1ebSNYvJrZba41KVjbqJN/l/uI4wScdcoT&#10;9K5u41nxXo/hSTXtd0JYbHTRJHc+TqAZo0hZo3cKVAKjYW5YHb6niv8AM6eb1c+z50XioUuSWvOu&#10;aU5y3suqR9j/AGTHLckU4YaVXmStytRUIJdZb3fkRavZaxc+Mb+DT7rdJ/Ztr+8PPHmXH/166Lws&#10;2seYumiX5v4sVW+Fl/oGueJtSmfxBY7P7MtNkjXiYb57jpzWnbwRaX4qjg0W+sNQuL65MMcP9ohQ&#10;qiJ5Cx2q56Jjp3617HE3iVkODweO4axTpe1wtNSj7qbnN+mitv5Hj5F4c8RYzG4LP8NCr7LET5Za&#10;tKEEu71d7WOg+E8t2fC2k2csi+XHpEDPt5PES1o6odKTxT4d8RQWXzXU13p7Rt02tCZ93Xrm1UYw&#10;fvGuA0PQvib8NbObXnh0+6h0+wVmhbUmGfKiIO1vs+4BsdCSM4rpvH//AAkMOiab4pvPsVpb6Xrd&#10;nPNDZ+bIwRrhI5COBn91JIDx0JIGcV/FXinlFSln2Hr5PjI1qVekoy9mpQtWnFpxkt5NSktdmf2p&#10;4T4zLcRltfDZzQdKrTqOUHUcZp0o7WttzL5mn4/1jSbGc2Nrbr55X7u3pXnHxN+CPgn42eBLrwl8&#10;Q9H+0WN0UZ0WZ4nR0cOjo6MrI6uqsrKQQQCDW/q8k3j/AMVRm2sby3s7eQS3dzI1xavNlZAI1+VW&#10;IB2MTuA6DnJpfEfgrQdS0ybSbubVTFKmyRY9evEOPqsoI/A1+98C5lieDcpwOCyuc44q0JVajld3&#10;a1S1ty+TP554swVPiDPMVmOOklSUn7KMI25bO8ZX0akt7q1nseM/Dv4W6z+zr4lbwz8DotW0u1sf&#10;D0EGkanpNxCZLBczo0cv2iTM+/7wJDjKEtghSeB/4JP6fL4a/wCCl/8AwhV3e3Nxc6Vq2sQ3F3fE&#10;m4u3bSluHmmJZg8jSTvlwfm69c19AeCtG0TRbHUJdK06O3E1/InyjLFYf3I3OfmckozZYkkuSeST&#10;Xhf/AATrvtPi/wCCtGmPNOy32q6l4u3R7eHW3WaFW9iEVB75HoK/urw34y4izvJM2w+YTuvYSbbs&#10;nK1lFX7KUtFsru2rPk+AaNPD+IGCw1CrOVN1FLlcm17S15Ts27ScYtSlu9G7vU/YKvD/ANpW5+z/&#10;ABf8HHdjd4b1v/0o0yvcK+fv2tLv7N8W/BbDv4d1zv8A9N9Mr8L8ZMv/ALU8Ncxwtr80Yr/ypB/o&#10;f25mOO/s3BTxN7ctvzS/U1/2ap1uPij4vbdn/iQ6KP8AyPqVe1V81/AG58Y3njPx9/wjMm1v+ER0&#10;xbd7ZUa6W583UfLKCYiIgc8OQCcZIGajsdJ/4KTjQ4Uu/FGjnUf7LdZnZLPyTfZ4bAh3fZ/I4A/1&#10;gusk5t8Ct/CPA/2b4b5bhbW5Kdv/ACaQZfjP7QwcMT/Mrn0xRWF8M4/G0XgXTY/iLP5msCE/bH/d&#10;7j8x27/LAj8zZt37AE37toC4rdr9HOwKKKKACiiigAooooAKKKKACiiigAooozQB8Z/8FN/g74f+&#10;On/BHn9oLwP4n1S5s7W10XxdrizWrAN5+l6rd6nApyrfIZrSNXAGSjNjBwR/IzI6ySCVDwy5GfpX&#10;9gf7Zvi/w5B/wS+/aM0iXxHb2d5/wgPxISMXEhiYsf7VwVzjdz/dzX8f108X2g/vF4Xrmv6w+j3X&#10;rf6v42nKa5FWg7P+ZxWqfpGz+W1jw81S9rHTWxToPXHtQWQfxijKk53duP0r9aqVIWsmt1+aOFXD&#10;LetOaKUhcxtjdx8vtX3Z/wAEV/8AgjXJ/wAFZv8AhYUdz8RNQ8KR+DZtDFvqS6b5ttOtzdP9rUsR&#10;zKltC7RxgjLuhYhQc/vR8Vf+CGn/AATe8QfAX4U/sk33wAsz4f8ADeuzx2GsWshh1VZH0+6lmuJL&#10;lMNM8ssELSLIGjbYo2AIgX834r8T8h4bx6wM4yqTUlzqP2VaMk9bJt3SST73tZJ9VDB1a0ebbsfj&#10;1/wRs/4N4vH37bfg34e/tf8Ajvx7caP4G1TxDq0N/Y2tmYNQtVtICbK9iaZTHdQSXi+XIqgEKvys&#10;dzGL+k/wAipoU6g5/wCJzqP/AKWzVc8LeFvD3gnw5Y+EfCOiWmm6XptpHa6fp1hbrDBbQxqFSONF&#10;AVEVQAFAAAGBWXo1n420GC4sLLQ9MuIn1C6uI5ZtWljYiWd5cFfIbGN+OCRx+FfzPxZxbmfF2Ye3&#10;xT92PNyR092Ld7XSV3aybtrZHtUMPDDxtH5nSVh+MbO0vtU8PQXtrHMn9tMdsiBhn7Hc84NV9F8U&#10;+N9Z0ez1uPwZY+VeWsc8ax60xZQyhgDugUZ59ah1qbxxf32lXkXg+FVsdQaeQNqgyVNvNHx8nrID&#10;9Aa+VNjg/wBq747eAf2FfgB4o/aZ8c+KpLHwp4Vs3vdT0n7KJlmaSRVWKDaPMSWSZ0RckxgynKgf&#10;Mv8AHb+1x8bLH9pT9p/x78f9K8PXmk2vjDxVeatb6XfazLqE1qk0pcRvcS/NKwBxuP0AAAFfoN/w&#10;c9/8FO/HX7U37WNx+yN4bs/Efh3wf8KbyWw1jQ9Rk8qLVdaV3D33l7QXiEZRYXckMpaRAoly35r+&#10;Kfhr8QPh9Dpdx488BazokeuaXHqWivrGmS2w1CzckJcwGRR5sLEHEi5U4OCcV/WHg/wTTyvBLG4q&#10;Vq+ISai76Q3Vl1k/ib6Jpaanh4/EupLljsvzMOZpY0EiRs3HzKG5HHXmr9hd/aCyqGVlPzRtjI/I&#10;9KpSWziJli3s7L/G+fwqSMSOqzwriRfutu/MH2r+iMqrY7Lcy9olK1k3De6V0+V2XvLR2bcXe2l1&#10;KPkyjGcbfia0MTbssD/u1ZmLRWkhS4SJtnEknABqpp2rW7S+TcRmGRlyFcjB+hzzWhpsv2G/kurv&#10;T2uNzL5Miuv7oemDgD65ya/ZaOYYGtl0XgG58zcZNKd6d4O7kopzTXRJKzsm47nmzjUjJ8y26aa/&#10;fodl8ORaw6ZHMliyqqqdsmfyJr0Lw7PA9pDPZNNGyoP3bbl2np0P415xZeONLdVjfTr61VVOdtuJ&#10;AT/wAt/Ktiy+I0gKx2Gm6hdbVXOIlQ7VPTDlc9T2q8RjcEqdJL3nTiotcjUtEtVTteKutrWS22R8&#10;TmeAxeKnJ8rV31enzez+89NisTbr52pf6RGz5aI8EE+nbr6jvXsf7MvgPw4Naj0/wL4etYZbqZUZ&#10;7aAKzDjb2zjnjtg8cV87aPrnjHxrc6bbeArPclzKDM153iyMgDPXnviv0m/4J+fsweI/DqxfEzXf&#10;DlwkwMUdoy3MaB5JHVEyHRxgFhzgkDp6H8l8SOLsn4VyXEZniHeNKPNG8dJOUeb93J7p3V7adj8h&#10;48xNTLcrWHlUSrVnyxgpWu72XNG/R63V7LWx9GfDv4Ar4H+HF1qniG5kmujpM2yP+GI+We3c17BP&#10;4Z1K91Tw+91rs0sf9psPLkhjVcfZpyfuqD0HqME55xguurbxZfeHptAvfD1ubiaxaHzFvFVDIUwW&#10;xtOBn68V0/jq0utE8O2viSwtY5l0uaS6mhabYWQW8yHBwecuDzX+Mfiv4v5rxBmlGtVk416kpKm0&#10;/djF7KKXVdWfJcD8B8ka88Q41I7zTSu3bq+kb7HhH7bX7f3gT9hXRLG51rwxcapeamsrWtrA/loI&#10;4zGryO+1iFDTQoFRXdmkXCkbiKv7FP7Xuj/tm/DebxD4X8OXmltp9wUuoLhg0ZDlnRo3wCVxuXDK&#10;jgodyjgnl/2/f2RJP2qdM03SvEtzY6PqkfnQ6TNc6ifs92j7ZZLcyBQ8Lg28UqyKrhTCMhgSp+ov&#10;+CMH7NHwn/Za/Zwk0XW/GegXXiS61KZtQhhuY/Ls41RLaKNGcK0uYoFJkKjczNhVHy1+g5blvhnQ&#10;4VwtXL5Qnm87c85ScnteUlF721VrrXysfX8N8K1OPME8pqTqUJ+0k3fSCpJvlUErRk3Gzdne93fR&#10;kOieAbcz2utXm4f8TK2VmPfMgA/U15z47/YQtNd/advfj1c+PbuJbi+tLmC1h3ROBFCkT2zyq2Wt&#10;28pXEYClXlmOTvG36C+I0+hat45vNL+EEem3Wl6fqUElxJ/aR8szDbKVj2RsNoyO/BHHAFYXi7Xv&#10;GN1rVroi+H9NQzW8kvm/2pI23Y0YxjyBnO/1HSv5Jl4reJOQ+MGIxuDx0U1CpR5lyTjGna3uqSa1&#10;V+l1c/SJeG/DOR8CvKo07zjO8mnb2jvrr2aWv3dzK8HaZN/bHiDw+91/q9QhuIxu/wCWb20Sg9e7&#10;xy/l+Jvajb+IIpxaxT7Y/rWWmv3PhX4isusxq39raEggXT7WaYr9lmbcSFDHn7WvOB061ctNLu/E&#10;wvNX177bbrJdMNPhi1K4hK24AVSyqU2szBnwQSAwBPGB4+AzzH4XMHXrQhKnLVc0U/el8Ukrb3u/&#10;I8/NshweKwcYwqSjNKKbhJq8UrKPey2DX9Nt0sd8z5bb1Zq8J8Ua/r/hX9nfWdX1jwvqEtx4f8P3&#10;atfxi323f2aFx9oSNZS4D7N2wqGB+XHAz6V8VvAHh+XSv7WuxfXF1awyJYx3OrXMkLSyYVd8TSGN&#10;xv243qQvUY61xP7SFpa+HP2TPHen6TCI47PwLqYt4142hbOXFf0z4XYrHUcvo14Yhyk6i0WiSfY/&#10;B+MsPldbNI4adBNPl1e907b31vza3PWf+DfyGwtP2SPFen6WF+z2vxBWGLb3C6Fo/PvnrnvnNfdT&#10;dK+EP+CAl3pzfs/fFfRdMlZo9K+NVxa7WH3P+JDosiqPUBJFH+cn7uc4Wv3DjSMY8VYyMek2vu0f&#10;4n90eH6twTlz11pQeu+qT1+8+ZLG+EWq69H5mMeLtY7/APUQuK9h/ZhIb9nrwW3/AFLlr/6LFeBX&#10;GpGDxJ4iiU/d8Xav/F/0/wA9dX4Sj/aVvv2VPh+fgjqVvbap/ZULSFY7cwPZ+R8qubgMyzcgqyKy&#10;l1AcBGLL/IvhDkP9meJnE2Ktb2tWT/8AK1R/qerl+df2jjK2Gvf2Tt9za/Q+jqK+ffCmm/t8J4n0&#10;1vFfiHT301brS/7QWFbP5lDL9r6RBthh3g4w5uCpj2Q5FfQVf0oeyFFFFABRRRQAUUUUAFFFFABR&#10;RRQAUUUUAFFFFABRRRQB+UH/AAcC/wDBPfxN+2T/AME7NW+MPhu8EmvfBvxV4q1/R7O1t5C11Yvq&#10;s4vrdkBYO3lxJMrgAjyCu3Dkj86P+DZf/gll4K/bi+NWvftBfG/wxo3iTwf8NZLdLXwnqmqIsep6&#10;nKC8ZuYVV5Gt41QsVdBHMxC7mWOWM/0W+FZrF/gr4miuJ4tv9seJxIjEEY/tO94IrzX9hT/glr+y&#10;H/wTv8X+NPGf7Kvha/0GPx/Dpo1fR5tSe6tbY2aTKhtzLulTebiRnDSMCxGAoAA/Qsn46xmWcH4n&#10;J4zlGT/hyXRSkvaRvdON1dpq+re2jOWphYzxCqff+h6rY2vinw74n0HQtH8DaLa2un+Hbq3srO11&#10;iRY4oUe0VUUfZgAFAAA6Y9K6QeIfEwX5/AF5uHXZe25B+mXH64pty6TfESz8s5+zaLc+b/s+ZLBs&#10;/Pyn/KtzNfnp1HG/DrxNr3/CA6Mz/DzVtzaXAx2z2feMH/n4o17xRrtz4m0KzX4c6wDFdTXTZnsu&#10;VWB4+P8ASPWZa2PhzuHw+0Pf1/se2z/36WjUXz4+0qMD/mG3rfgHtx/WgAfxbqMJ/wBK8CazGv8A&#10;e2wSfpHKx/Ss74V39nF4Kmv7lhaxt4g1Zv8ASP3e3OpXPBz0PPT1rqznHFeP+GdG8WWngu38W69q&#10;h1TQ5GbV7jTbiaGMRSNdTXLkAWxZ1G9CA0g5j5OCaAO6+I+v+H2+HuvKNZtWLaLdcLcKSf3Le9dF&#10;bXFvcR77edZF9VYGsPxj8O/A/i7wzeeHda8L6fNBdQsm2S1UbWx8rAgZVgcEMMEEAgg4rB+GMXwx&#10;8X+F9MW70nQ7rWDpcUuoW8lnb/aA33HdkVRgeYrDO0DIIAGMAA7yR41GJGAz0zWH4KsrTVfhjpGn&#10;38AkguNBt45o26MrQqCPyNZvifwt8Bbdf7N8YeGvCKfL5i2+pWdquRyNwDj6jP1r4R/a5/4OPf8A&#10;gnn+wf4Mtvhn4e16b4keONJ0WCBvCvg1l+y2cywDbHdX7DyIQGXYyxedLGesXWvTynJc1z7GLC5f&#10;RlVqPpFbLu3sl5tpeZFSpCnHmk7H09+2Nr3xW+E/g66134E/B3xN491a38L6pew6LbfESXTI2kgN&#10;uyAyyTFi5DMEVUYMchioIJ/kp/ap/al+If7XX7QutfHfxxay3fjTxJrIvLr7KP8AVGOMRQxIDlgs&#10;caIoZm3fIGLEgk/Zn7fH/Bwb+3f/AMFKFuPgj8N9Cs/hr4R1a2uLHUNF8L3UlzfX9pM8ZaK6vHCt&#10;5Z8oApCkW9SyvuUnFX9g3/glB4j+JseneJPE9vY2Og398qzeJNWi3x3GIpGxBHlRcKduN7kQZ2lR&#10;P86j+j+GspwPhNwlj8VxQ6NGpUSUpNuVSNOPvSg2pcl5NRulFxS1qOWkD884u4uynKfZqpJyk3aM&#10;FvKT2SitZdbJavot2eH/ALC37Cfx6/a98a2fgNtWv59Pm1FdRurCS9maygY5Q3soDfOcZUSggycp&#10;ExO+SL97v2SfhN8I/wBjH4b+HvgP4JtVhlubi83X0kQaTUHilZJJHI43bVQHoFUKihVVVGX8M/AX&#10;7Pn7I+gWOifC6WxuLiFWj1yWPVIvtV5vTmV3yFknBUbd21VHyKUUADk/gL8WfGnh3Vtei8ZeOIfE&#10;0S6/P/wiunWWkWVmumW816x8jzvtUzzSEGPJZkyS/BUjy/8AJv6SPjtivGyGKyvJqqw+W4fVJ8yn&#10;iql3FL3YtKK92Xv8lPlVotWin+j+HvAueTxVDPs+wc5uX8Ol7qhh4OLtVm5PWpdxSgk5crlbW7Xt&#10;/i7RPB/xBFzqXxH8AaHqqxXk0diG0eJpFUOw8+RyMk+XgDsq9MZOfBNT0fxP4g1OHQfBV1ax2/8A&#10;a10lrGbF38tTcy/MzCUAk/QcCvTPCnxeu55dWtNV8N6laXFzcSSziSzaQWtrtQc7C339rEMMqQCM&#10;54q5+zf4PfVNGhuZtPa0ksyiXEElr5JjYxI3Ax6NnPcsa/kHFZtnkalbHZlOVSp+7UeZ8yty8sbb&#10;rRKKVt1bur/0zkdfB8MYec3aKgnZXdr7ar77u927t7lrwZ4J0n4b6tGut6ys8k+n+Za2NuJ/lk84&#10;bZVg819zM5eTIXjYzHpkdtqniLxm+lrpvg/wx9nt44Wb7fqYYMzJt4W3XDtkblG5k5XOCNu7c8Hr&#10;Zx6TfanPAjTTandCSTAyVimeGMcdlRFX8M9STWD4v1y8Swku7G9aGRrq3gWVVUsoknRCRuBGcMcZ&#10;BFdXCuSYrPM3nXrR5nSslKXw870TUUktH3unva5/NviFx9CeFjRb96rJya/ur/gXOUOjyeJ7K4Op&#10;+K7i8s7i+iuNUsrvTxDIZUjixCcBP3Z2qSrIdynGcHJyPiBpumeJPEVrZW+k3TX1qsDNfWt0YfIg&#10;acF1JDqx3LFIOAeDjjNbVz4SsYZrmW61nU7iWecPcTNqEkO4qip92Eog4UDhcnvXM6Clv/wlmrap&#10;pNzJLaRqll5kupy3DSSR7mON5IUKZHQ4J+YEHGK/trgDhenTpqSXwxdtLb2S2trq+myP4f444qq1&#10;qk5Kel7W+d311Wit3Mv4heEbWSysru71zUbpbTxBp8tvb3UyyICLuMIDldx27iQSdxOCxbauPkb9&#10;qPQte+MPxC8WfEnwJJp2hx6f4fn8M/DPVGukt3e9nuWi1rWYdgMpe2t45tuFYNiJ1zuBH0j+0r8e&#10;/BPwu8NzaddahHfeIY/sl7pvhWxLS6hqB+0/ukihQM7b2hkAYKQNjk4CsR8I+P8A4L+NNT034R+I&#10;PBml3OpeJtH0y80Hw2tlHLbxatrUlrdXUisGcb7W2mgiSSViqSKsoBOwZ/ozA5JRp4dWTulp5Jb/&#10;AIK1utz5Hg3FYypWeLxE1TTlJJzXutcnPLS8VaTUYylqlCU3b3W4/SHhX9rCPwXoWsX7+CdQ1yz8&#10;Exx22sWtrrCs+haYltbpEqPK4W9u5pRkRjY7GKbDFjEkula/tZfBzwx4Lk1TVfh94k0vRDodvqmi&#10;r4umGqnVbSKOOFJLCFbuckxxqJZtxjdN3mSBi7sPEfEfiLwn8C/DuvaZrd79g006td67ovh3XvFA&#10;W88Qa9BBYRPb3DxSSKl0bhzqAtx+8lkuLdQY/LkQdz8Oz4N+H2reLvGnxk1s614XFxqGj6THb6YX&#10;glW8kE2qG2soA8gjkuo73OdzCC3VtxjBc+xhslpc8MPotrt9Lrm1/wC3Fr5k5lTwEcPPGKlOSk/d&#10;UJSvUUXFcsUnKDmqkuia5L2cpwmz3+y8f6P4I8O40LxXa69pul3zaVqX2O4Df2deK+3ycIHZdrMq&#10;MjEtGNuBgbRteHvGmnWaSa3rlxZxzXF2tx9h0+7N3IqiNF2gRpud/k+6qnngE9a+R/FPib9lT4d3&#10;MXx4+DnjOLStWk1GK30+38HtNqsF39k8yAvdWcEm25BheRXuCQVWWMo5chpJbD9sD9qjXD4f8bfC&#10;a01LxR4b1DWEj17Vm8EwGHT3d42MNqkdwkzpGfMgeSVSIWz5jllcp9VXymeDwMmlf3JP3Wnumr9/&#10;O1tE9z4FcN1M2rxq0m4KU1Fyrp0XzJpuCsp027ppNSTnJNKN1eX6+fsEa4PEfgPxfq8bXHlyeOpl&#10;hW6tfJdFWxskwVznqp+9hueQCCK9zk+7Xg//AAT4g021+GPia30nXjqVuvjOTZdNJG3WwsiVzGoH&#10;BOOmfUk817xL938a/MeGafs+HcHBdKVNfdFH+mWSTVTJsPJdYRf/AJKj4fGo+V4g8TRlvu+ONf8A&#10;X/oK3VfVv7N//JvvgX/sTdL/APSSKvjfUdR8rxb4sjJ+7451/wD9Ot1Xvvw48KftEaz8FfhangDx&#10;1pmmwx+BU/tTUWjbBZ7CNbVFtCHEm0sHMhmQhoVwjLIyr5/D2Q/2TjsVX5be1lf8ZP8A9uPx/wAJ&#10;86/tTifPaN7+yqpf+T1V+h9AUV8+/D34Zft3aZrmh3PxB+Mui31rbrYf24trOVFxKkqm5kSM2Ywj&#10;W+6ERbxmQifch/d19BV9YfugUUUUAFFFFABRRRQAUUUUAFFFFABRRRQByPxrVW8IWO5f+Zu0D/07&#10;2ldYyqVIx2rj/jte2en+CLS7v7qOGGPxZoLSSzOFVR/a9pySeAK2JPiJ8Pgh3eOdH9P+QnF/8VQA&#10;fDqNF8BaK4HMmlwSM3qzRhifxJNbDxRSjEkSt/vLmsH4Zanpd18OdBms9Rglj/se1CyRzBgf3S9w&#10;a3kngl/1cyt/utQBzPhjQtK1nwzd2d3p8Lxvq+ojEkCsP+P2cZwRiv5L/wDgsf8A8Ey/2n/+Cef7&#10;Uerf8L21e+8XaP4v1K51Dw38SJoyV10M5Z/OPPl3S7h5kRPGQy5QqT/W94HeNdGn5/5jOof+lk1f&#10;Kf8AwXy+BOk/H3/gkv8AGTw7dy6Lb3mh+Gv+Ei03UNbhBW2k0+VLt/KYglJpIYprdCMEmfaThjX6&#10;N4X8Wz4V4mpuUFOlWlGE7rVJuyknZv3W7tbSXmk1yYyh7ei9dVqj+Q9lBLRqcfh7VCCCuf8Avqpk&#10;kVcnd1Yn9aicq7bior+0q6jKjGpCWuunRK/4W/E+djvYYN24FvX7v4U6vr7/AIJjf8EXf2rP+Col&#10;1q2ofC02fhvw3pNvcRjxZ4iikWyutQSPcljEUBZ3OVLsoIiUgtyyI/zn8f8A9n74vfsu/FzXPgZ8&#10;dPBN94d8UeHrw22qaXfINyNjIdWGVkjdSHSRSVdWVlJBBr5zC5xltfMq2X0aqlWp2cop6q6XT137&#10;XV7XRvKnUUFNrRnIwNtPX9a0LK/MAEbjIIrPitpJRw/6CrEdq23Y87L8v3lxxz9K+/yPFZtgpRqU&#10;YPTVba+Wrt9/zOOpGnLdmwLSOeNZkH6VBY2Pym4bDBZmKE/w84pn2+6s7VILmdV52g243SS/QY49&#10;+v4daIp9VMCxjZCq/djZdx/E5/z61+nVs4yWvjqM3h5ucYXlFJX53ytXTdo2s37zXM1eCkveONU6&#10;ii9V/X9f5m1aH7wllaIspXzE6rkHkfStKez8L3+mxtdaqFukVo5JZYSyTLuOFZS2TjoDnPqTzXKz&#10;6ncRoryuY9ufMCDdW18IPhd8T/j945s/hf8ABf4Z654q13VJtlrpek6c9zNKxcLnYoJCgsMsQFXO&#10;SQKriTjDhOWIjVxKtKNOSvKbjaL5XflV7a6Sk0rK8b2bTxjgcRO3LJrXpb9fyL2haj4W8L60lyND&#10;024VI8zY3MynB2kMQACTj5cHjJyOMy+Jfj1rt7byWOmsbWHpsh4/XNfqb+wt/wAGn37R3iXx3JqX&#10;7f6y+GvCdrDDLb6P4D1qwur7UZS4LxPKz+XboEBUsodiWG3GM1+VP7S/wQ1T9nv9pPx18CtV0nVL&#10;JvCfi2/0yODWoRHdGGKdkieQAAZeMI+VG1gwK/KRX5Pkfixk+aZlVynhuqqlRe+5JJwXNolB8qT5&#10;bXk7W5m2rbLatw/Q51iMVG7Wivrt5bHKQ3N5rN8r3gkbzHAG5h8xP419M/sKfAHVPFPia31XTNHj&#10;vtZu7xrbQbeRS0YlX/WXDgHiKIE5PHcAlpUFeJ/Br4c6p8RfF1vpWl2lw0fmKjNaxF5PmbZhFH3p&#10;HbEca9ScnoDX7gf8E3/2KLP4I+C/7e8U6JFH4kvFWCS3Vgy6dbqFKWqH2zl2H33yfuhQPnfEbjbA&#10;8M5X7bE1uet70uZvXZWlbbSzcOmsWm/fifkPjFxzT4XyN4PDLmxFW0YwW7v0fVR25vL3dOZM9Q/Z&#10;K/ZN8KfD/wALWOlXmlR30sKs013ewLJJPM7F5JW4+87kscYAzgAAAD6M8M+E9F8K+Lo49F0u2tvO&#10;0l/tK28CpysibC2AOu58Z9DUbeFodO+H+oM0A4sZCy46gKTitrUvAngi2Vpz4O0lmZdoY6dFux6f&#10;dr/EPx08YK/iPxZPC0ZtUItwgls7ddzwfC/gatw7k0s4zJueJrXnNvpfWxRmuYNU+IUNrZpIy2dj&#10;cR3UiwtsR3a3ZV3Y27ivOAc4roLq0sUUQLbR7pOWbYMnj/CuQfwF4P07xJp97L4A097a7juLaZ47&#10;CAKJG8tkLA4JBWNxkAkewq5beHfEMFvHb3njm7It41ij+y20SbkUAZYyCRi5xywYcngCvxfEU6eK&#10;xVOlRqPlpL75a9r7Poz9LpuOFwTrT0lVf/kpn6vHa3fxBWyuJIwtjYCW1tyuPNkkZleTGediqqgg&#10;cec2T8wq3qEwitio79Ko6l4A0q6M97bajqn2xbV4bedtYuSY888fvPULn12jOcCq0OuQ6jpdjdyS&#10;rmW1jkbcwGCyg81+xcH4H61WpUdXyav5K/4n5Jxdio06Mq8HpLRGboN6iaNNGuf+QpeD6/6TIKwf&#10;DE/2S/1zSVf5LPW3aPntLFFcHucfPM/p06VPp2t6Va20pvdTt4V/tK7IaWZVH/HxJ6msFNTbUPiP&#10;q0Xh3xJp/lT6PazeXt8/c6yTI7DbKuPlMI6elf09w9ldPBxpqa1nq/8At52R+AZ3jq2NlieV2UFZ&#10;PWy5WrvTyueQ/tb6t4r13V7DS00TUtS8Jw+d/wAJPp2i4NzdEbPKR1yHktv9YZY4sySERrtdDIp8&#10;Z+LXi2b4s+Ep/DXwl8X29rNaWcKyafbyy2bwRxSoxtZFTE1oHTcgIUMoJIB5B+r7Hwnq+ryXN3Nq&#10;1qiySYMkOnnf+G6RgOPUEexryz4j/sq6T8YfFFn4tk1bUrdbG3QR6lZs9ncTRt5hMSyRCNvLyUcr&#10;8yMcZHyiv6xyfMsny2UcJGKWkYvmsnsk0pXdl1s09X5nw3D2cYOh7OpitFSbkpxUpJyb5rzg4pSk&#10;3aKkpRajFJ3UUfn18V9UsNK0LWNNvvDWo6bq9tpsgW31DVpLqNYXyGa33SOqozIA21UbhSyjK5/q&#10;ng/1Cf7o/lX8v37dngXSfAvxHm8DWfiPVNQWzsUkWbUpI2ki8201AzRB0RWeM+TaN82Tu7nGB/UB&#10;b/6iP/cH8q8TxpzDD5hl+WOjT5FGWIjtFc1vY3bUUldbXW6s7LZf6H+BtWjislq4mm2/axpz15np&#10;JStbmu7dbPZ3V3u/Nv2u22fAbVnH8OoaWf8Ayo21fP8A8Ob/AM/45+AIy3/Myyf+m+8r3z9sZtn7&#10;PmtP6XWnH/yoW1fMfw3uNV1D44+AbXRb+G3uG8SuUmuLdplUCxuyw2h0JJXIHzDBIPOMH+V85yH+&#10;0c6wuMtf2TTv2964vEPOvqHiRkeEvb2kor/ypFH3Wh+Xg0teF+OPh9+2nrOs6he+Aviro+i2Laze&#10;vZ6fcSNcs9qbCSK2zKYP3JFywlaMJIoCx4ZtjibpPgD4Q/aP8Na9rN18cPHdjq1jcWdkmj29rceY&#10;0EiR4m3f6PFzu6vlvMPzbYvuV9Yfuh6hRRRQAUUUUAFFFFABRRRQAUUUUAFFFFABXI6Wq/8AC99e&#10;O3/mUdJ/9KtRrrq4VvEWgaF8dda/tvXLOz83wjpYi+13Kx78XWoZxuIzjI6eooA/lV/4OE/h5448&#10;A/8ABXr4wz+NPDE2mrreuQ6po8k1vtF7YywRiOeNhw6Eo6kjPzo6n5lIHxVJNI561+sf/B3t4T1x&#10;/wDgoJ4N+LVkbS68P638M7fT9NvrW+ilWS6tLy6eeMhGLIVW5gPzAAh+CcHH5OzL8iyFdpPVc5r+&#10;7OBcdHHcF4OrB2/dx5rXabilB66pNW1Ts730PmcTFxxEk+5GeVORX33/AMEcf+CC3x1/4KlXk3xO&#10;17WZPA/wr0u+SG68UTaeZJtXkDr5ttYoSAzKm7dM2Y0baMOdyj5B/Zf+Buv/ALSf7RXgX4B+G7Vp&#10;bzxl4s0/SIVSVUx9onSMtuYELtUltxBAxnBxiv7R/wBnT4CfDD9l34KeGf2f/g5orab4a8K6VHYa&#10;RZyTNI6RqM5Z2JLszEszHqzE18H4pcbYjhbDwwuBsq9VX5mk+WKbTdn1b0V1bRvex1YLDKu257I8&#10;s+Df7CH7N/7C/wCw3P8As4fB/wAJLJoXhnwzqRt9Q16OK4vrmWRZppZ55hGoeRpHY8KqqMKqqqqo&#10;9F8V7fE2mzXPjXTIZvBt9cPY6lpOraTG0Fzp8lq6s9zHKpbY0rBCpCqEJLjBJG/8bLeO8+Dfiyzk&#10;faJfDN8pI6jNu/NdKY0ZdjICPSv5VrYitiK8q1WTc5Ntt7tt3bb7t6ntpKKsj84/2z/+DcH/AIJa&#10;/tE6fHe+A/hQfh34j1K6uf7Nuvh/Kttay3FxAFEstqwaL7PAE89YYvJUlWUH94Q34p+LP+Dbn/gq&#10;/pXxv8SfCHwN+z63iiw0HxAumr4ws9Ws7bT7tHjiljuFNxKjhPKmjZvlJQ7kPzKRX9XWm+E/C2jX&#10;cmoaP4a0+0uJBiSa1s0jdx6EqATWFpfhx9T8S+IrmPW9Qs2GrRqPsc4VT/odtztYEZ/CvueH/Eri&#10;rh+DhGr7WNtFVcpKL11XvJ9Xpe23Y5quDo1elvQ/kk/Z1/4Il/8ABRv9oP8AaUs/2b3/AGZPF/hO&#10;ZtRkt9Y8T+KvDd1a6VpkMT7Zp2uWTy5VXnaImYyHATOc19Zfs3f8Gk37cnxB174haP8AH3xJo3gW&#10;Dw5bT2/grUxMl9D4mvgT5MiiNt8FmQMtJIqyrvUCIkMB/R0PCOqKu1fiBrH/AH5sz/O3p7eF9aYY&#10;PxE1j/vxZf8AyPX0OM8bOLKzf1aNOldJaR5mmndyXNda7WaaS211Mo5fQW92fxDfGX4P+OfgN8W/&#10;EXwW+Jmjrp/iHwrrVzpetWaXCSrFcwyFJFDoSrjcpwQSDXPqiv8AIybgzY+bp+Nf0l/8F4/+CI3h&#10;79sb9nPV/wBqb9nLwHcXnxr8J3V40lvpVtCkni2wS+l8yGZFCK9zFGWeJ0G9xH5OH3R7P5tLuC7s&#10;7ibStQtZoZ4ZNk0MqFWRlOCCD0YEdK/o/wAPeOMt4tyF1VaNePuzhp8Vui192Wtnbv1TR5GKw0qF&#10;W3ToWIILW34njntwP4hJlfzyQP0rWtLaGK3/AHQ+UZK/NnPfOay7fVZTJ5cMsMmBhkkfaw9++fyq&#10;xZ6pY2dtJE8ysdxIjt/mCcdMD35/Gv37hnNOHMtqNuUFBxmuaSjDlstFdPkkpNK6gotNLmT3Xl1q&#10;dapsnfTT+tTagMiyAxE7t2VxWxZaOLS3S4ax2/NhBZqVkdsZwoBBJ465HqehrloPGdlZXHmRWckv&#10;H95cj8M5/Sr8vxMvb238yLTpE+zxsqyW91skQEc9Cp7dO9fW8TcXcJ5ph3RwdWnUxEU+TmhOcVs5&#10;PSnJNJK/bu0tV5lTCY66SjZddUvTqe4fC7wLrbQtJqyXBMjlo7d7hZDBHwNpYtljnJPXGcDIGa9k&#10;8F6JazxNoWgaLc3GoTwuiqgRipweeGr5p+EniL4ueO/FVl4O8KXTX32pgXZ4cvFH/fLjA9AMjJPf&#10;qa/YP/gn5+wtpXw0+Gl78SfG0f2rXJ9KmaHzORF+6bnHrX5H4ncfZL4b8E18dmVeX7pcsad4Nyk0&#10;mleN48runZWUVpyxSSPwjxAxdTKsZTw9SUZ16zSp04tr5y6qK3bd2/Nu573+xr8FJfhD8PIJdZsg&#10;upXiiSddvK+i/hXqR8A6Hr+qNf33hrT23SF5ZGskLOSckk45JrqNG0G3E/8ApDKF/hFNn8LaPq/j&#10;bT9N1yxt7m1Om3jhLiNXXcJLYA4OeQCfzNf4Z+J3jl/bnFGNzicb1pxb5km+WH8sF3SPH4T8M8di&#10;sPTpYio+Wc3KSTtzS3vLtG+i7I1PhzJ4b8P+BxFBbRJDDqF8I1jUKq/6XLwAOmKm/Z4s/ht8TPEU&#10;KeKtQ22txe3Vxp+n3UDRrfbrmQqDvAOCpDBcfODxx1sJ8KPhdFB9mHgzR3jLEsv9nxd+Sfu9c815&#10;b4g+EGkWEsth4V0u30XUtLvnvLO8itE2GOZ5xHt8t1bAXPBKlWVSMgV+CeBufcFy49nicVKt7SdT&#10;mUpr3bSb15b7xbv9x++cfYfPcoyXD4hUKNajR5XKknbm5baNro+l01feMldP6u+NXgrwb4Y0CLXN&#10;AsLLT5o2S3jtYIVjWVMYACjHKj07D2GPG/A/2K702TxFNIrXl9dGa9jT/lhKFVPKxklSqooIODnJ&#10;wM4rnNS1fxt4ua2fx/8AEXWNUkt41jhBeO3VMd/3CIxPrknPfOBU9vpOneGbrSRpN5er9r1SX7Z9&#10;o1KaVZA0E7nIdyPvKp9sADA4r1fGzJ8tzTiyeY4Cl7L2llKcdPaON7yfa+i7uyb1O7J+PMDnkaka&#10;EHGKScYS6PfVLRN9ldfiXvidfRnwbq6xfd/s2fKqOv7s1T+IEepa18Pta0OwP7+80m4gt8tj52iZ&#10;V5yMckdxU3jaW1g8E6wXmRmbTLj+If8APM1X1jxFoFq/2e91+yt2z92a6RT+RNfP5Dl+F5KVPl92&#10;Er3ffRtnzObY7GU+asm+aXRfgiXSNZsda8PWviDTXLQ31rHPCx7o6hh+hFUr29jSNl7nvXP/AAtg&#10;8RXHw7s4NL8SaZJa2L3Gn28n2F5N6Ws8lsG3LcYYnysk+vpRr+n6zZwDUNZ8WNFErKirpOl/O7Mw&#10;VchvOLc8fKB159v1HhahlaxlRVZ3SlZb9HZLbofm/FUcwjFQpJJ2emv+XUo+GznRrht//MVvv/Sq&#10;Wvnv/gnZHH/w+H0eO7t91xaXXjRUk8w/Is26bGO5K+Wc9vxr3Xwn4M1pbGa/17xNqLLdyNPb2fEL&#10;Wqu7yFX2hdznf82QMEYHTJ8C/wCCastpL/wWEt7mfUZmu7rVvGPlQyMWzDbRC1znGMgxp3yd/fmv&#10;7O8LcVQq4HNYWuvq899vihbfre1uvY+Z8N8LKj4kYSfNf3+l9+Wd/lZyv0+R+zFfN37alz9m+Kvg&#10;Zgevh/XP/R+mV9I18wft4XP2b4neA2z10LXR/wCRtMr53Psv/tTKauFtfmS/NP8AQ/qnxPx39m8C&#10;Y3E3tyxi/wDyeK/U1/2Lbj7R4/8AGkmemk6MP/Iuo19EV8k/sqQ+PdU1X4kP4Gu7Nro+FdOjsbS5&#10;mktt94X1DymNyokMKdiRC7DO4dNp6zWPhV/wUAa9Z9H+P+hNCdJ02O18y18pre8jyLqaQeRILhZF&#10;H3P3YLy7h5YiVXrJMD/ZmVUsNa3KrfizXw2xn9ocDYHE3vzQv/5Mz6KornfhTpfjrRfAlnpvxI1W&#10;O91eOW4M00dx5wERnkaFDJ5cXmMkJjQvsXcylsDNdFXqn3AUUUUAFFFFABRRRQAUUUUAFFFFABRR&#10;QTgZNAHy/wDtmKF/4JU/tGbbZZP+Le/EnEOD8/Gq8cc8+3Nfx0zxiFm+ZtzfeLda/tRfRPhF8X/2&#10;e/G3wJ+Jfiezj0nxZdeLNE122j1ZIJ/st1f30EoVs7kYxyNhuoODX8YXxG0Ox8N/ELXPDml3LTWu&#10;natcWtvJIwLMkcrIpJAAJIHJAAr+lPAXFUfqWOoWfPGUJLsk4yTa89Hd2uk97Nnj5onzRfr+hi7m&#10;9a1PBXgzxZ8RfF+m+BPAfhq91nWtYvI7TS9K022aa4u7iRgqRRooLMzMQAByai8M+Hr7xX4j0/wt&#10;pk1ulzqV9Fa27XVykMSySOEUvI5CouSMsxAA5JAFf0p/8EBv+CHPw/8A2H9E8J/tRfHjS7TXPiz4&#10;o8My6nY/aLXMfhO3lS3CwQBwGF0Yp3WaXAI3tEnyhmk/RONuMct4Ry32tX3qsvggvtPu30iur+S1&#10;Zy4bD1K87Lbqz7a/YF/4J1/s/wD7A37MPh79m34eaBBq0GkxNLqGt6vYxNdaleynfNcPwdoLHCoC&#10;QiKq5OMnvPiTpvhnwRrXhXVvDng61W/fXZoraPT9PVZJmOm3uEJReFLAZY4UdTjFehR7NuE+72xX&#10;M+ILeO++K3huOVvlttN1K6jX/poDbRA/98zP+dfxbiMRiMZiJ168nKc23Jvdt6tn0SSjFJDfDWs6&#10;zpXiJ/DvjPxB51xdwRzWPmQJCsjkOZY4tvULtB2ks4HJZgcibW9V1fWdZl0bw1qslvDYQM2pXVtC&#10;jyCYhWjgTeGXJU7m+UkDb03A1ualpGlaxbNZavplvdQt96G5hWRT+BBFVxYaR4X0SZNG0q3tLeCN&#10;5RDa26xpnGScKAKxA+c/26f+Ci/wQ/4Ji/sZWPx++MM81/K2n21j4X8PWbbbjXNQa33RwI2CI1wj&#10;O8jDCIrEBm2o34ifDv8A4OVf+CxXh/wd8Tv2l/EHw5h8ReB/E182keGtWuPD5j0fwTq7qXhjt5Uj&#10;xcbYc5hndi7CNyw+ZZP3f+PX7BnwH/bO/Ztg+AH7R+mX2u+HbuxtXa1luh5ltPGg2TQSlTJDIvID&#10;IwO1mU5VmBm0f/gnn+zboX7Ko/Ym07wtGvwx/sVtLk8KNp9m0EkDcszEwb2lL/vDMW8zzPn3b/mr&#10;7rhzPeFcny1wxuA+sVpzXM5P3VTVn7ltVK979GtG7aHLWpVqk7xlZJfifxp/En4iePPjF481j4pf&#10;EzxVf654g12+kvdX1jVLgzXF1cOcs7seSSfwA4GAAKteN/jF8Vfib4f8N+E/H/j/AFbWNP8AB+kn&#10;TPDFpqV880emWZleXyIQxOxN8jHA6cDoAB+9X7QX/Bnt+zXB8OPDK/A79o7xNperaTqpbxlqmvWs&#10;V0NXsHkyVhij2LbzRr8qH5lYE7wTg18s/wDBc7/g3Ev/ANiDwr/w07+xVb614h+Gun2ca+LtGvpP&#10;tWoaE6rg3u5VBltWIy5xmFiSf3ZzH/ReS+JnA+Z5hh8LRbjJ6Q5o8qi1dJJ7Rck7Rtuvddm0jyam&#10;DxMItvU/J6Obyhm4bgLz+dTxeSAkkbK0UjYYo33WJ4/A/p/KgjknY+5eOGVulPRZYpfMCwyN2kaI&#10;Bh+I/wAK/ZcPnFanKLhDmirWe7i9L+qa0slrr70XZrg9nF7mwsSM4jdFK7T8pH0pXtore2kntcws&#10;g3L5PAJ9MdOfpVCO/v43UusLfKfVfT61MdchZGtLi23bxz5NwnH5kHP4V9/T4i4ZrYWtGuuSq78j&#10;lCV03BKNpRTcbPqmvI5PY1+ZW1XXU3tDttQfEGozec/VniUAY9Otd14Q0G31vX4dGe2mlgS1Es0c&#10;bqPMLMVVWIYZUbT8ucHuK8ui1m6in8yK4n3x/M0cyp8yn0Kjr+Jr7X/4Jd/sYeN/2j/iG/iy9s3t&#10;9Ch8uJ7iRTtl8tm3Ee2W2+5U9sGvUznjLIqPDb9viJRoUmuf2klKThGEn70m5OXvx5ZKTv0a1V/i&#10;+NM0w/DeTVcwxU1FRWlt3J2SUV3d9LevQ+gv+CfH7HSeMPGGj6zqnheSGxhjb946oEwACEUBj/d4&#10;4xiv1N0jwbpmi+Ho9Gi0mH7GsIjaBoQyFfQgjmuY8CfDrwn8KINB8PaJbRww2/mKduMsfK6n3r0q&#10;z1a0voxbIvy9Oa/x0+kZ43Z5x/nV8DSk8vpS0vomlpzdFstF2P5lynCxz7MnmGZ1lHESVqcL3cFz&#10;Npb7vS7+Rzuv+AfBkXha61G28NafFNDD5lvJHZIrCQHKYIHUsABjuateP42sfC9/HqN1NMt1bzQW&#10;dtDG0jSSGJ8KAoJ7E+wGTVqy8LeD9Q/tf+29BsbiQapt33NokjFfJiYD5geBmq/ir4f+C9V8M31l&#10;p/gvS5LlrKVbb/QIg3mGMgYJAwcnrkfWv40wvEGKrYp1W5um5taxV1HT4JP4X5rU/YK2S4ChTp0Z&#10;NKpFKWjdm2lpJJq6W9mecfF39pHW9H8f2vwu+Ffhy3l8RJpzanp8GuaW0lvrmxZi1jbSiaMRXH7o&#10;FpGDrEsiEq24CvoPxDqsuneHLjUNJ1VdPW5jjtZ7iNfLa3ikdUkk3AjbtUlgScAgE15t4f8AD9oJ&#10;RrvheaPRbW+t4zcWsNhH5m9d2GByY1b5gG+VshFweK3U8O2Wq2sllrXiDVLyOZdsy/2g0Idf7pWH&#10;YuPXjkHByK8bxOyPLc6lg6+SUKmGeG1c/aSlOo5NOXM9ErbK3fXqfWeHHF2I4d9pRx9SFT2ujSgl&#10;ytaLlXT7299bWS666XTtEtI7LTbZI4o4wkaxrgBQMAflXMahOX8aacrZZm0+7OfpJb/40mnSpaa9&#10;qGjteztCscE8Iurp5Cu8MpAZyTjMZOM4596h1W7tU8XaezTxgLp91ubcOPnt6+W4eyX6hRjTd3Np&#10;80n6HVnmZyxmLnUXwdEQ+KpU03xd4b1GNfmuLy4sJP8Arm9u83r/AH7aP161rXs7bkIOBXI/E7xb&#10;4fTw9DPY+KtNS5s9YsZlZrlW2KLqISnaHUn90ZARnoa3L6z8WSTKo13TPmP/AECZP/kivr8FTjTx&#10;MedbJ6u+y17eZ8vmHPVy5SUra2t53v8AqY/xOuFm8K3kg6xx+YP+AMG/pXm37WUYP7NHxAhQ58zw&#10;Tqirj3tJRXY/ELTdYdBotv4ovJNQe4tplitdNQW8K+eMOcxvgKEZsNJlthGRkY4P9oPT9a8J/ATV&#10;r+Dxhfy6nb2cSNfPcRxh2aRFdtsh8tcgt8vvgZOK/pzwwqYeH1ZU0+SUlp19T8I4ww1aWPTqSXOp&#10;K26T1j5aJ97P0PRv+Ddi6tr/APZz+MF/BZeS8vx6v/tH73d5jroujJu9vlVRjtiv0Ck+7zXwJ/wb&#10;zpDF+zx8YI7fUGuFX4/aouZGYshGlaSpQ7vQg4xxjGK++5PuGv3jjXllxZjWv+fktrd/LQ/ungmU&#10;XwfgHHb2NO2+3Krb6nxb4gvzB418TRFvu+LtW/8AS6avpD9k1g37NXgVvXwrZH/yCtfK/jW/MHxG&#10;8VRZ6eLtV/8AS2WvZPgv4d+Pur/s5fC3/hW/i/S7FV0FJry+mjdVihNpi3iNthxdEOV3t5sPyq20&#10;BmDJ+V5HkP8AZubYvFWt7Vt+vvN/qfmfhrnX9oceZ7hr/wAKpJf+VJr9D6Ior518OfCv9vmxvtHH&#10;iD44aNdw215pJ1aRJtpuoYoFW7wn2P5S8odyoYebvGHgCBW+iq+sP3QKKKKACiiigAooooAKKKKA&#10;CiiigAooooAKKKKACiiigDgPhF4P8Jap4T1C41LwtptxJN4s1/zZJ7GN2f8A4m92OSRzxV2y8A+A&#10;5PHmpW58D6R5a6TZHadNixky3Wf4fYfpWf8ACK58bR+FtQGnaRpckI8Xa/5bT6hJGxH9r3fUCJgP&#10;zNaHhm++IOqy/wDCbReGNHVNU0y1Edu2uS5TaZG5P2bn/W46dqADx98P/Alh4K1rU9P8F6Xb3Uek&#10;TmG5tbCOOVCsbFdrqAwIPIweDWz/AMIF4c2bAt8vGPl1a4GP/IlYnjPU/HuoWNx4NXwjprTappd0&#10;Imh1pm24CofvQKOsg79jW03iPxIoz/wr+/b2W7ts/rKKAMfSPA+j2fiy80C1vdYjsrXR7I2tvH4g&#10;vAkeZLlTgebxwiD6KKb458C6LpXhrU/E9nqGtLe2Oj3RtZ/+EhvSY8puOMy+saH/AIDTvD3ifXdW&#10;1abxha/DzVvsmoaXaLb5uLPcdrTOSR9o44lX9ab4z8U65qei33hO2+HOsfbtR0m6FrE09kA2ECnJ&#10;+0YHMi/nQBtN4Jt4vmsfEmtW/r/xNJJv/Rpeub+CuqeEPHPwftfCdtq4vvsumCw1aLzGWWNihVlb&#10;GGUnnkY5Bx0rov8AhNGh3f2l4T1i22jPzWqy/rEzj9a4k/CbTfHfgTw3440D7La+ILfRbc299cWa&#10;yR3ERjVjb3CH78ZJ7EOhyUIJIYA2vD3gzVPF/hDw/ceLPGl5qNqbe2vLyyubWHbdt5W4LIURcqHK&#10;vjuUAOQSDzHxR8TeEvgJ4nt/GOh2On2tnHAx8R2sNokENjZ7Wle+eQMiRE/ZhGN5/eMEUfdNfFf/&#10;AAV+/wCC41p/wTY8CXPwp8PXngvUPiZcxx2um+F/D+qSS3Hh8eXBItxcpJb7PKaKQ+WpVSSVADhX&#10;I/Dv9rn/AIKh/wDBQj/gppda6nxn8YeR4bkvILi88J+G0ksNHt3hiAjcxF5JZSoy48x5CGYlcE1+&#10;ocD+FedcYV6dSrNYfDyv+8mpNtKLk3GEU5NOKbUnaLs/e0Z52OzLD4Gm5Te3ml5bv/hz9Hv+Czn/&#10;AAccfCL4nfDLxp+zF/wT81/xFdat4lW20XVPiFZxtZwxWcUjyT/YWz5spmEhg8xljwnmlc5jevyS&#10;+A37I/xY+Ourx2PhzTGhtJpCJdacboY8H5sN/wAtD67eBg5YEV7x+zF/wTi8dz6l9l1T4a6h4o8V&#10;SW6Xf/CKrNHZ22mWcglEFzdOzFXLyRt+6DM20sxRigWv1J/Zi/4Jg+HbnQrPxP8AG3xVHrO61SWH&#10;RbPTYo9GtFZVIHkzo5unH9+bjusUZzn9S4i8XfCv6OfCdZUpuMrScpNp1ajta/MvgjZWSirq7VoT&#10;uz8OzzxAzDPsyjlvDsVWrSfKpJcyTezUU9VrdObjGSV486PlD9gD/glytx8T7O90K1sPEPgHTdLD&#10;6xeahI8K65qjScCFlDia1QIVbChHbKs83zBf1Pg8G+ItD06w0nSNE0q1uLeQ7mg1SQtErQyRcYt+&#10;D+8H0xVDwzqWjeA/EN74b8HXFqVt7G1Vr7WtSAY4MqllDHAGB0UBc9AK2rr4p/DrwNoM+qWvj/Tb&#10;y8vLrHnS3ifMP4sDPQCv8W/pA/SY4y8X8wlhcNGUcG3eMPf95PZaO6Vm9H1u7atn7h4c+CdbJ80p&#10;Z5n0lXzBKKhHfkd7uU7Lli+r91XSStaKS8E8I/GT/hb8dvrXwJ/tLSNL+2SWEupT27rcT3kZCyF2&#10;Jy4yeGGBgkEBlZR3OnaJodz4YtNN03w/qd/GuqQLeahDDty8d2guHKFhKCrKykFMjaeKb8MvCV14&#10;nt9N8YytfzRmxRI7e312aNtnlArIMyhSF+vp1rrbK4l8FabcWWl+GNUsYXt5ltLhZPtB8+WTOWZX&#10;ZwzSylsnjOeRxX8+ZxjsDLMJQwEHFKd4wc02ld6SlfnlJaWdrWvo+n9S1MyzDDZTRwmJmnVpwXtJ&#10;pW9pOy1bsurem172S2NMWFtLDbvp6b47vDqsY6Rhc/y/HmtT4f8Ag/V4tMuvEGpanNYya1Ml4tpp&#10;9yHSGPyIkCktGDu+TnjFZ/w68E2Oo3txfTPqkUMMPlwD+27vhmGT/wAtewrUs7nxpa2s2hW+vaX/&#10;AMS1o7ON20mQtIBBEwY/6QMH58d+leZkuX1MZinTw7vqr8y6b9LrRpX2eh+WeIXEssDhZYSckmop&#10;yt3dnb7rL5mX/wAJDr/hbwhM0emLfW39uXSNMLp3uCj30gZ/LSHnbknAPQVk+J/FFle6amj6Vb3r&#10;Xn26yl8uXSblVVftCEMxMYwuEYk+imtyCyGmWVp4aW6adrZP31xIzFpZCfmkO4k5Zizck9awdHSx&#10;g0Zb2JB9out32idmLPJhmxknnAycDoMnFf1Rwdw1GlRoUYw96rJ1H00ekb79E2fxbxdxLSrYnEYq&#10;TuqSUI66N7y/yKV7eeMMdNNyzc8yc81zmgXOtabqLaPqz2z/AGprq6he2VgRmbcynJOQPMGDx096&#10;6TV71YEZjJtWME7vwrkPDfh/w3rEEuo32iWNxO15dKbiS3R2YG5k/iIJ6KPy9q/sjhXKKODwPteX&#10;e33a/wCcT+Ts/wA2ljMRKnJ6Lsuv3+UjmPjd8Jvhl8QlhufF/wAPNH1K6k1DTYWvr3SYZpkjjuvk&#10;Ad1JG3z5tvYGV8D5jnifjF+zR8CvB3hPxJ8RNY8JtLJZQ3F9b3Fu228s7h2LmSzlLqtnM0jAmWPY&#10;RhdzbY12+n+OPDXhbT7OHUrbw/Yxtb6pYy+YlogZdt1EeCBkdKv+LXfWGvvCcmh2V5DeWJFxHfyl&#10;Y5o3LK0e3y3DDGAc9mHFfpXPSrVqdBQ3gvPVt6/ctT5rL80zTA4eNSniJ8kasrrm5bwUYXirtpb2&#10;Xa5+fnhDxJcfGDV/EGma5rGqeLIdJ0u30vwveeLLG1um0e8u3S3jmiuolEkn+kCHFzKBJcJAzBmU&#10;17P4Q0DwbL8b9DtbPwxaW2maZa63pmk2kMjvJCmnX+n6dFLNvcgtiO7CsFAVbtUIJLM3qFp8K/D+&#10;hfFq816z+Hmg297eWNrNfNDMVSXyv3cTMohCu6C3iCsQWUIoUjvyvwg/Z6v/AIIabqX9v+NrjX/E&#10;Hiq8eGbXNXvFUxzF7m7PkxpAFRWuZZpNhLZZlGdqqo+gw2UqnetVXMpJ8rS68yS03d0mvK9z6bM+&#10;NsvzLDzpYZujKMYqNO+jU6bU/h91crfO3bmk20l7zPQ7/Q/AWh2mveM/h94U0G31TUoUibUIbWKI&#10;XsiJtjWWWNdzKCir3wBgDgCvNPhj8SvEfw58aaX4B+NGveH7ZtQ8RfY/Df8AZPmJGyJHG6RSeYAP&#10;PYJLKcHGM8cZN7V/hj4RX4OWPgLxRp2sado8Itbr7DDbxSQwtBMtwuDAjHarxofmwG5zkZFNl06x&#10;Op6fol0GkFxqId5nUeYS5wWyoGDywyMEDgV+pZXlcauBrqDXuxkn1v7tnpZfy6O+/Q/NMNLCxm6W&#10;Ibqqcmk2rNKP8NqbcldX96CVkkkpa6fph+wtDBD4J8WtAq/vPGru5Xu39n2OT9a9sl+7Xg//AAT1&#10;tba0+EuuR2sOxW8UeY3zEks2nWLMxJJJJJJJPJJya94l+7n3r+Wcl93KMOv7kfyR/rfwtb/VnBW1&#10;/dU//SUfnD4o8R2dr8QfGFu8pBXx5r4Pyn/oK3VfdX7NZDfs8eA2B6+C9LP/AJKRV+Vvxj8dz6d8&#10;cPiBYLIB5XxE8QKF2n/oKXPvX3x4T+Fvxt8Y/sy/C20+F/xIns2XwLaLqd/ca5JZytHLb2zoiLbw&#10;GPcAjRrKVDRg7hvJYN+q8Z8OwyXKcurx/wCX0Lv/AMBg/wBT+a/o708TDjzix1dnXVv/AAbiD6Qo&#10;rwT4d/Ab9qjw/wCM9E1rxj8ef7RsbG5kbVLdb+4IuiZA3m+Ww28xf6N5BPlpt+0AmViK97r88P6y&#10;CiiigAooooAKKKKACiiigAooooAKKKKAOR+NYB8IWOR/zN2gf+ne0rqbx/KtJZVXlY2I/AVynxul&#10;jh8HWLyyKq/8JboPzMcAf8Te0roPFeo/2X4U1LVo13fZ9PmlUeu1Cf6UAZHgvwV4Sl8G6O914X02&#10;aT+y7cNJJYxszfu15JIrQf4f+ApG3v4I0hm9W02L/wCJq7odj/Zei2elh932a1ji3eu1QM/pVonA&#10;zQBxvgH4deAZfC1vPP4G0dmmmmmYtpkR5eV3P8P+1Xkf/BR//gnN8Kv2/wD9kfxV+zdqNtHoN5qV&#10;r9o0HV9N/wBHFpqUQLW0kwjH76ASY3xMCGXkYdUdfdPh2/meCtOmCnEluHXPdW5B/I1tN0rbC4mv&#10;g8TDEUZcs4NST7NO6YpRUo2Z/FD+2p+xP8a/2D/jnq3wK+NmhtDdWF5cJpurW0b/AGPWLeK4kh+0&#10;2zsBvjLxup4yrKysAQRXt37Ef/BCL9v/APbx+CNz+0L8JPBWk6b4Y+1LbaJe+KNSNn/bcxnjhK2o&#10;2MWQM5BlbbHmN1DFlIH7XeOv+CEd5+33+3d4m/aV/b1+LcPiD4U6LrV9F8L/AIceG99m0Y/tCRrk&#10;X77Bw8iNuMbtJKrpmSJYkjr9G/DHwX+EngrSNP0Dwj8NNB0yx0mOGPS7Ww0iGGO0SIDy1jVVAQJt&#10;G3GMYGK/es08Z8Xh8lw1DAxg8Ryp1JJPkWl+VJ295/at7sXdRb0a8unl8ZVG5Xt07ni37P3hLVv2&#10;S/2dPg38KU+A2ieGm0TT7DR9d07RdStbXS7O4e03Xs9u0kzSSqJUlkHmfvJQSWYufm/P/wD4Ox/g&#10;v8NPin+zj4Z+Lnw//Z4ufF/jLRb6RLz4geFriF/7A0iNPMkjv4490k0DlmZCVCQskjGRN2yb9dvF&#10;DKde8Ow/xf2tI34CzuR/UVq3tjZ6jayWV/axzQzRlJYpowyupGCCDwQR2r8eyLiDE5HxBSzaC5pw&#10;k5NXklK97ptO9nfVbPZ3TaO+pRjUoumfwoR3sMBwGWlGoRB8RKvc/e96/bD/AILSf8Gw/wAT9N+I&#10;/iT9pz/gnJ4M0288Iz2cd9qHwxsbqT+04b5pX+0LptuIfLa2CbJBD5u8EyJGhURrXh/hP/g0v/4K&#10;Oa/8HLrxt4h8TeCdE8ZLYte6f8PbvVjNcTRIZA8Ul1CrW8U7EReWoZ42Eh8ySIpg/wBh4Xxf4exG&#10;W0cTLGQp3duVr34t2bTWrS2vL4dN9DwZZfWjJrlbPjP/AIJ2fsMfEH/goX+0nZfBDwPr9jo1pBan&#10;U/FvijVJgIND0iOWKKa6Kkrvw80ShARlpF3FVDOvP/tr+AP2d/hz+1J4y+Hn7J/xL1Dxj8PtH1b7&#10;L4c8SX7BZNQRYkEkmURFdPO80IwUBkCsMg5PrH7Av/BMv/goZ+1J+0T4q/ZX+Bnh3WvBmqR6dPpX&#10;xIv9dludNsdOtBMrPa37IhZleeBAIAjl2jztKozL/Qj/AME/f+CHH7MH/BP7w1ovhvQfC3hfxZ44&#10;utDuJde8deKvCq3txcXStCCIUkl220H75lCR7WKhd7scsfF4n8SsDwrjp1MRW+sKcUoYeHLa7alK&#10;rVm76uy5VZuzbs73V0cHLERVlbzf5JH4E/8ABMX/AIIi/tg/8FK/FEM3hDwvP4N8BpC8tz8QfEOl&#10;yrYNjH7q2Hym6lJYfKhCqMlmXgH+jz/glr/wSj/ZO/4Jr+BNTi+Bnha4uPEWsXUtr4g8W61Is19e&#10;pBM8axhgAsMRKeZ5SAKWbJ3YXHvug2HxU8LWUenxeHfDF1aW6rHa2unzS2It4VztjRCkinam1AMo&#10;pKbvlD7E+Sv+Co3/AAUv+Iv/AATF/Yz1b9oKLwTpt7rF540k0vwppN9ZPcWs9xLezyOs80VzG6BY&#10;YpzkJ94IBvGSPwfibj7ijxEx1PLqK9nSm1GFGD0bbVuZ6c1tN7RVrpLc9SjhaOEjzvVrqaH/AAWJ&#10;/wCCzHwP/wCCW3wklt47rT/EfxQ1i3ZPCXgiO6yyMRxd3gQ7obZMg9mlPyJ/E6fyy/FP4r/F79rj&#10;486/8Yfip4h/tbxV4y1Z7zVNSkVIlaVvvNwAscaoAFAwqKvYKa9C/wCCg37aXxX/AOCoP7YGrftK&#10;eL/B9npd9rYg0/SNC0eN3W2tYV2wxFmOZZNuSznALEkBFwq/bH/BHn/gmFb3i2/x6+MulLNZ286y&#10;aTZTJkX0gCOspBH+oU7WXr5zBWGI1XzP2LJcsy7wd4VeNxiccdUjdu6uk18Ks3aKu2n9qXK9bK35&#10;x4gce5bwnlcsViJcz2hBfFOT2S/V7JXb0TZ6b/wSe/YJ+H3wT8H2Pxj+J9/pza1cRiXR9PupkVrN&#10;WXH2h0Y5WV0OAp5ijO3hmlLfe/w08O+DdQbUPEOo6rGLf7fIxuRqbJFtARc5DhcA4H1PrRqvhiDV&#10;J9I0dpbmCG41LZKLK6kt2ZRbzOBvjKsBuVT17V083wP8NeHvD2qeMtSubrUr6PRboRNf+W4jyoYF&#10;VVBhlKDDfe5OSa/zz+kP43YjEYOpRnVaqVnyxS1aW3f8f+GP508OuFsbx3xZLPc2lKUn7zv8MUm+&#10;WMfJfjq3q2dRqfwz8O3mhXenWmmRebJayRwyXDO4RypAPJPf8aTRtT1LX9QvLPVLWGFrG68lvs8z&#10;Orfuo5M8gH+PHTtV3UPGlrFYbk0rVPm/6hsoz+lc0s00Gt28+n6nrdj/AGvqWLoNp8YjUi2YDBki&#10;OCTEg5J7461/CmS1MZLC1cZW+J3UL3dm7cz69Ez+l80o06mIp4GPwpc0vRbItavqWqeIrmSDw3c6&#10;eYNL1RU8xpGcu6xAsvy8DBkKnqQVOfSuP+KXxdv/AIbCysdUdLi+1R5F0/S9H0W4vrmcIA0jhEdd&#10;saArudiFBZFzudQe+t7WLR7NbFbqSYRliZptu5izFiTtAHUnoAK8B8afEnR7T9qm3uZdupJeeEE0&#10;/wAJz2txG0C3b3jtfQvJuwjskdi4UAsyQTMFIibH674ecO08wxUY1I3jFOT7t26t9938z864qzjk&#10;jP2avyppJabf1d/3Uzvvht8bfBXjr4cXnj5fEFrDb2M91b6pJdxtZ/YZIXZWW4imw9swUBmSTBUM&#10;M8EE818LtZ+EPj3wdbaj4Nfw/qcNtbpBPNp4gmjEijacMmVYZVsMCQccE15v8W5/g3oOrxt45+GC&#10;t43vriaewk0/w9JrMpjW5cpeNDapIXWHfujknjGxmUKAxZa5bxna/s2a3Lda/N8NviPp99eRstxr&#10;GmeG9fsjqEhzmS4htljEz8kbpo8Y4B2gCv6e4P4AqfWKlekn77Vr9F2Vt/XT0PwzifPcDWwkKbVS&#10;MdWnGKkr9t48y7NNPR6H0VZaHoNpM11aaPaRMp+9Hbqp/QVzXxI1ex8N+JtA1nUrmO3juLe901Hk&#10;baPNlWOZR19LV+3f8/C7TXJPAd/JpXw3+OPibS518uaPwzqem/2lbtC6bw2J1aS3kGSmyOaOL93j&#10;ywzFq4D4qfFfx/b+LfDWu6/8RvHV7Np+tsz3VnZ2sK2u61uMvFp4gAuYgNysrtJMVLbDuKhf3PL+&#10;Dc8lmUJeybUGpPTRKNrbefc/McPgaONpzhSrpqcJJJqcZPmi9WnFrt8Ll5KT0PsCK703RdFjup7k&#10;eX8g3xoX3liAMBQSckjGPWs3wLeLdeH90MU62zXUv2H7QWz9nDkRkbvmClACM9j26D51vfjbqml+&#10;FbPxtJ+1d4TuNFEyx2Udx4XP2IOPuxKI75JmkXBGx5XPBymRV74a/tP/ABU1Hw1pk3he08LeNLFv&#10;3U114d862liVEOVVZpHgdwQFIa4iwTg88V9v/YGcSquvVpO71snFvXrZNv00PjqvDWIp5ZKGGmpJ&#10;SUW5KdOKsnpepCEVJdbvyWu/gX/BViw8NTfHbS7/AEuKFnufDKma4hYESeXBra7eO4bOff6V/RnB&#10;/qE/3R/Kv5q/20fEvhH4qWj/ABkjW3t4o4rjTNLsd0E8kslvDdieWRoJZI4iZLtxsDsSsMbE5bA/&#10;pUg/1Cf7o/lXDx1QxdHhjKpV/tSrta3drUbP5n99/R5pxocO1KCv+7jTg79HF1Lrzteztommtzyz&#10;9tOZYP2cPEE7niOWwZvb/T7evlH4A6/a3/7Snw7to5W3N4im/hP/AEDryvp3/goDdGw/ZI8ZXoHM&#10;drasPwvIDX5//sf+Jb7xX+138NtEttans2k1+4b7RaopkULpt4xA8wOvIG05GcE4IOCOHhnh2nmn&#10;C2YY170k390Wz5Hxmp4qXjbwpKHwqpC//g6J+sqdKWvAfiH8DP2pfE/xDude8HfF9dI0P+1L64h0&#10;1fEV4TPDNYW0KQsBF+5AnincFGPlfaN6ZYba7L9nj4afGj4evqJ+LnxLbxEbixsoreQ3UsmJoxL5&#10;sm1xiPKvFHhc7/I81vnlcD87P6yPTKKKKACiiigAooooAKKKKACiiigAooooAK5HS1X/AIXvrx2/&#10;8yjpP/pVqNddXH6ZPCvx71yJpVDN4R0napPJ/wBK1Hp+dAHz/wD8Fhv+Cefw3/4KR/sux/A7xk11&#10;Z6rbalNqHhPWNPXdNZajHY3LR/ISFlR8eW6MRlWOCrBWX8G/+CKv/BAf4r/8FAPjJeeM/wBo/wAM&#10;6v4R+FPgnXpLDxILy3e1vtY1C3kKzaZArANGUdSs0uP3fKL+8zs/p48WqX1nw6u7H/E4kz/4BXNZ&#10;PwV+BHgD4A6NrWg/Dq2uobXXvF2reJNQjurgy5v9Ru5Ly6ZSeQrTyyMF6KGwMAAV99w74gZ1w3w5&#10;isrw0v4ri4Pfk353Hs5e7bomrrU5auFp1q0Zy6fj2PPvB/7CP7HH7PHgXR/DvwZ/Zj8D6DDpGqWK&#10;adNZ+G7c3EKvexlx57KZWLb2BLMSQxBJr1lPh18Pl+ceBNG3Y6/2XF/8TR48k2aLANv3tY08f+Tk&#10;NbQ6V8LUq1a03OpJyb6t3f3s6klHRHA/GbwT4H0/4T+JL238H6dFKmiXQhe3sURw5iYLgqAepFd8&#10;pyvFcz8Y7e3vPhnq1pdwJLDLAqSRyKGV1LqCCD1BHarw+HvgEDA8D6P/AOCyL/4mswH634nl0nU7&#10;bSbTw9fahNc28syrZtCuxY2jBJMsid5FxjPesDwr470az13xFB4purfRZzq8bR2mpX0Cylfsdt83&#10;yyMME5HXtXR6T4R8LaDdNe6J4csbOZk2NJa2iRsVznGVA4yB+VVvC7K2u+I9vbWIwf8AwCtqABvi&#10;P8PV+9470cfXU4v/AIqj/hY/w927h470f/wZxf8AxVbVH4UAeBftB67+1xqH7KnjKb9iPQPC+oeO&#10;rqbUYPBt9qniBY7eCeS+kT7Uwe3eJ/JDNII2JVzGFJG7j+VX/gp/+xF+3P8Ase/tE32pft0eH1bx&#10;N45nm1+TxJY3UdxZ6tNPKzzuksYVQ4kLbo9qlcg7drKT/Yb4BTZoUwx/zGdRP/k7NXnf7VX7E/wH&#10;/bM8LyeBf2gvAuk+JtDma2kbS9a0/wA1IpoHlaOaJ0dJIpP3zqWRxlSVPBYH77gTjifBuO5nRU6c&#10;377S/eW6crbtZPXl0TfVaNcuKw31iO+v4H8UnmhgFlRWHuKWdILtQHYrj+Fcf5H4V92/8F7v+CVf&#10;gv8A4Jm/tJW6fCTx/p954P8AGlxdXGheG5rnOpaKIhC0kToSWe23TYhlJLEI6Nloy7/CCpIkLTNG&#10;vyj+91+nvX9gZTnmC4myZYylFyozjzNuOq5b3vbW6d1236Hgzpyo1OV6MknjhA3Mp44CqxH8jW14&#10;S8H634n1FrCyTavkMsks0nAUDcxLegHfkjcOpYVn2tmqXYOrF41RQZGjj9ugLEKD6k9O1dHceIZL&#10;rTE07TNN0+3s41byW8kTvz1OTwD78819pgslr5pVq+xg6c49IqKk7O0uZtWjZN6yas1ZJ3dvPxNW&#10;tCCjT1v1ey+XX0Ppj9nP4lfB34AXMVpZ+JNMvdWuJFN1c/aY8lugRRk4A6Afj1JNfq7+zN8eI/Gn&#10;wXvVuvEdjGr6XMsa/alDHKEYHNfgjoWqalNqjadduLlQo8z5cKVOcqw6Dj9PTv8Arp/wSQ8PeNvF&#10;/wALIV8X6lqkP+ieTbstwwP2dkG0sjZQsUIyWUkEnoa+c8cuHcFU4Ll9ZVOd1N+8mnGVOVpKV5zT&#10;fM37yl7z5uup/Jvjlwthstw1HPHXl7ZVI3lf3nzbKKSVl3SWisfoBo1ho11fRWU+oSSTSBjHbyal&#10;KzMFxuIUvzjIz6ZFbcui3ejavDrfhbTbRbiGzmhm+0SMpZXaNvvYY8GPp79eK57RPC3hb4SPpupW&#10;tjcTXGoapM91P5HmzyM0Uz/MVXJAOTznGTzzW1D41hur7nTdS2yfKcafJwPyr/GbiLD0eIMwxFTD&#10;YaKpUlK0mtJNXTsl0Fk2IxGR4PDxnipznV5bpt3Sfe7djc0r4lIkEF5qhW1t3hjkklnlCom4Dgsc&#10;DviqpuPF2vhfFG3TYVvdNtw1u3mExlTI/Xv/AK3HQfdrmW0S51e/Phq38SawlvpttYzRreWsMbOw&#10;lcgE+SCR+5Tpjvz6XPEXjax8JaasGp6rFCu4J5lxKEUsTgDJ9TXjZT4dYHiLFYXF5LBU6+0oK7dt&#10;3Ub0Sv28j1c146xnDmHxOBzOTq0m7xl625aaS1b7sj1LWPFelltRnvdPeK1IeWJLOTJjB+bDGXg7&#10;c44P0rqPGE2kxaVY6prljFcWOn3puL4TQiRUj8mRPMIOeFLhj6AE9q83k8Sat4l07UNP8M+G5bzz&#10;LRv3z3EcaSqxZAY8k7uVb721SBkMcjPTi+1zxdq9tYNDeWOl26sdSt5rdVN1JkBId2TlBgsxThgV&#10;XJBda7fEThejUqU8PSd/ZJpvu+v3nPwFn1ehCWKxEVHnbduqT203vbY6u10HwTqtlDf2OhaZPbzx&#10;iSGWO1jZXVhkEccgir1loljax40zTobde/kxKn8sVyvirw/LpNjceKvC+pyabNa2lxPNb26L5V2+&#10;N48xSCvUEFgN+GOGFaMc/j3T4/7Piu7O+8xVb7ZcR+X5bAEspRT8wY4C45UEli5UB/xapgcVRsqE&#10;lu976Lr5H6pHEYbERc6ktGtut+xmeENW0y38U+JPBEmqwx3EetGa0tGk+YxzW8MxYDPQytOR67Ww&#10;MKag+KlzZWPhq80xWu5dQaFX0+GzWXzBMXxCdyDC/vAPvHBweoyKpeFfDl1d/ETxKfEF20d9JZ6d&#10;cie0uTJ5GJ74xKhdQMKm1cbQD82QcknW8aaZo/hbRJPFGr6zLJJHe2jT32oXACxxi5hzwAsaDCrk&#10;hRnbk5PNezg8ViMPioUINvmcdLbuy1v27/1blx2Dy+tV9vN3aS/IbrVza2MDXF9dRwRmREDSOFBZ&#10;mCKv1LEKB3JArwj/AIJo+GtD1H9vTwv47NpG2oJ4l8fRfaEbkI9/qakEZ7rDH/3yK9n1C2u/iB51&#10;pCqro/l2s0i3mkSg3LCVnZAZCo27UTPysMNXj/8AwTlfRfDf7f8A4U8C6bp9vFNDr3jkyyLCfMdf&#10;tV+6Zfudsi5JySRnNf2P4M5ksVh8zoR15cPK66Kzjr99j854by2rg+OcrqRupSxMHp/L7OtdPyd9&#10;fkfrFXyb/wAFFtTg034ifD+SZ8btF17bwf8AntpdfWVfCv8AwWD8QP4f8Z/DGSNtvmaX4gXPP/PX&#10;S/Q1+hcI5bHNuIsPg5fbb/CLf6H7548xrS8JM1VP4uSNv/BsD0P/AIJ2ajDqXijx3NC5YLp+jjof&#10;79/X1PXwP/wS/g8R+PtJ+K50HxBcQ3U2h2FnZ26XRto/Pdb7ZMZkRpo2U8BkPAJO0kDHsUn7OX7a&#10;F3LeXT/tFrayXdvKIVh1i6lSynbbiRFMaB18tTB5bDAMjXAIkCRrHFWXxyviDEYRbQlb8Ezp8D41&#10;I+FGUqpv7PX/AMCkfS1FYXwz0LxL4a8C6bofi/WDfajbwlbi4Nw838RKp5j4eXYpVPMcBn27mALG&#10;t2vnz9VCiiigAooooAKKKKACiiigAooooAKKKCcDJoA4/wCDCZ8FXgVf+Zr1/wD9O95X8k//AAWP&#10;/wCCfnjX/gn9+314s+DepQteab4ku5Nf8FXizpNLfabdXMwiLhFGJlkSSJ12rloyVBVlJ/rY+CE0&#10;Uvg28EcisV8Wa8GCnp/xN7uvkL9qP9nL4K/EP/gtJ+zx8X/G3gCx1TWrPQ/FFlbz6gplVP7Ps7O8&#10;tJBGxKB4pr+d0fbuDMDnKqV/SPDLiuXCudVasoc8JUqjcdN4QlKNm9tmm9dG9DjxlH29NK9tV+LP&#10;gj/ggd/wbq/tAfCX47+Df24/21fBeg2Wm6bay3mheANYImvo7iW2Igu7mFo2jRozJuELMsiSBXJV&#10;o9jftk3w78ByeP4lbwPo+2DR22r/AGbFjLyrn+H/AKZiuxVQgwKxon3/ABDmRVP7vR4ix9N0smP/&#10;AEE18rxJxJmXFOZPG41q9rJJWjFXbsl893qzejRhRhyxHJ8O/h/GNqeBdHUf7Olxf/E1gN4e8M6B&#10;8bND/sXQbWzkm8M6sWa1t1jUqLjTuCFAHUiu3rkvFGg6HrvxX0GLXNGtbxY/D+qtGt1brIFPn6fy&#10;NwODXgmp1ua5u+8T6hrVheWOmeCtUuImae1+1RSWoQsrNGxAedWwGB6gZxVxvh54AZdp8D6P/wCC&#10;2L/4mrunaZpHhvTPsOk6fBZ2sO5lgt4QiLklmIAAAySSfUmgDnvBHxP8EX/g7Sry78X6RDJLp0DS&#10;QnUovkYxqSv3ux4rSPxI+HgOD480b/waRf8AxVO+HalPAGhqRyNIts/9+lrY6dBQBxfxF+IPg2Tw&#10;Rqg0vxdo1xcrZu0Nv/akY81gMhOCTyQBwD16HpWpqaeMNU0+bT9S8GaDcW80TRzQT6xI6SKwIKsD&#10;a4IIOCDwRUvxGTzPA+pwgf6y1ZPz4/rW0y7hg0AfyH/8Fkf+CfGi/sc/tAap4y+FHizw3qXgPxN4&#10;gu49JstI8SWNzcaVdR4a4tpLe3bdBAspkWEuikpGAwDDn42WU7djDK96/r//AGmf+CRP7G3xe+Dv&#10;xD8JeKPhjpseneLLyXxBrEOmwTWfmapFb3CQ3u22mjjM6JO48woS2FL7yqkfy5/8FJv2ObT9gn9s&#10;/wAafsraX8T7Pxdb+GNQjSDVrWB4nMcsSzJHMpGFnRJFDhCybs4PYf114Y+IFPPcMsum5uvTirtp&#10;e9FWV3ZvVN2d99H1aXg4zC+zfP0Z4dDBaFv3drGrbf8AnmKWGUfNDKI9inGUGAfXj2pk+6JVQIyl&#10;uMxtyfx7cV1Xgb4dw6ui6v4hvfJsVmjKWcezzpIywywDMBwuSMnk+uOf1S2MlipUsBh3UqQTcoxj&#10;ZWcVZSWiXR3tzN2UU02ebWrUcPR9pVlZdO/y/r1PQP2K/wBlfXP2kPiPZWN5c/YdBtpV/tHVJm2q&#10;qqCQqk/8tDhsDt94/dAb9fLP9qX9nr9ir4W2fw1+G0mn77O3WKNY50wMDAzg81+anh79q6/+GPhi&#10;18EfB3QLDRbGHd/pF0pkmdypBdljchifXf8AhgAV514o8cal4+1ltS8ZapNqkp3M0l4QIoVHJKJj&#10;C4/vfe9zXr4LwtzbiHDOOaUn7GHvSjO9OGiTad7zsv8ADaVrt7W/nXjbhDOPEjPKdXMqsqODpXcK&#10;UHeUnd+/JrS7XTmvFaLdt/sh8E/2xNI+NupaadX1RZv3kj+Xb3WwoNhGflIOOa+rfA/hvwrrtu1x&#10;br9oEL+XNm+kk2OAMocscEZHB9a/Mz/glH+zzq3j3wZpsvjHUNS8ua18y4RrjcwVuVBZgTuC7c4O&#10;Mg5zX6aeD59J8Hf2t4X0XSLhVjvkKrY6ezRqDbQk/dGM5yfxr/Pz6V0cjyWpQy/LKKp1KqUmlooR&#10;aV+ZKyVtvPsfj/DvD+By3jHF0sHXlKlh7xa7y5nZRbd29dvTUs20EvhXxH9higs103U9RzGschV4&#10;mFrk/LtwcmE9/wCL2rU1jX3tbmz0vS5LVrq+nZYo55sfIsbOzgDkgbQPQFh+OJdWkPiSWJ5xrVpJ&#10;a3HmxyW+nndnYyY+dGGMMe1XvAxeLSrHxPqOr3d1NPpqB47mOJBFuCswARFOdw7k4xX8b5pQwtOM&#10;aGDn7WtFL3bWjqr6b3bP0XL6mInfGY6Cp023q23JvZX7JFS1tfGegaXHZSXOm/uVx5jRyHv6ZH86&#10;Z4f8SeIo/EkOnanc200dxazS7re2aPYUeIY5dsgiT26e9UviB8QtHgvWsZL6PzvLLrZxuDNKB2RM&#10;5Yk8DHes7StX15tWt/EB8H3Q0+G3u7dpI5o5JkcSxKS0YbJGY3I2FyQvQEgH9UjwtTwHCka2Y00q&#10;1ZaR/lR+b/29icy4knDBfwaTfvbc0vK7OwvJvCKePB/wlNhYmTULOCDT5rq3VvMdHkLRhiDhv3i4&#10;U4zu4yQcbzeEfCKnzR4a0/d/DizTj9K5DwtpN3rsl1r/AIuUzLduyWdhdQKFtrbKkKV5y7FFdixJ&#10;BwAFxipJtO13QdWt7bR/F9wlnqF88f2WSNJPsq+SXXyi4JHMRXacrhzhQRmvwfNOG6uHxnLQk9Fr&#10;vbT09D9rwGfUcRh0qsldfdt+i389jo/HOgf2x4C1jwzpyrHJfaTcW0IUYAZ4mUdMdz7VH4G8aeHv&#10;iD4ds/Eeg6jFPFc2scp8tgxj3qGAPvzWTqE/xG1DTJrGNdNhLRtC08dxJG5JJ/fJgNs+XGEOSGJ+&#10;bCjdm/Bzw3DP8JPCc1hrN5pzr4VsIGNqyHzI1hUqD5iNyNzYIwfmPPTHlvKa9DCzlUleV1tra97/&#10;AJI9GOYYWvBK6snp2/rQs65qNhq/xDt4tAF3I0djOmpTKkiwjy5NkancArHeZ8Fc8o3PGDwX7XX2&#10;CH4A+KLW5+yy3S6O1zDa3Sq4Ox0IkKH7wV9h9M4z1rupL/w54K8ZDSBcNH9qsYxa2+ZJ5p2WSZ3K&#10;j5nfAbLHnAxntXnf7VHhm88T/sweNvGniq3hM0Pw/wBQuLW3W0kge2cWry7Wy5Y8gKVIAOCCOw/W&#10;OBcyxOU4jCUZOyvF36tt2SPgeIMtwWaZh9YSdk4pfJ3v+h7x/wAEUvC+j+GfhJ8V30WBUTUvjHcX&#10;czRvuWRzomjpuHblUXp1OT1Jr7MkPyV8Y/8ABFHVV1X4V/F57eys7e1h+NV1HZx2Z/5ZjRNHOX4A&#10;Dbi3A427eetfZ0wylf1Vxfzf6z4tyVnzyuvM/qXwx9qvDvKvaO7+r0t9/gVvw0Pzz+KniC0sfi14&#10;utZJSGXxZqeeD/z9ymvsT9jx1l/ZZ+HkqtkN4PsCP+/C1+bf7UPjebSv2kvHmnrJtEfi6/xwe87H&#10;196+zPgj8PPjJ42/Yh+E8Pws+IMtjfSeDY5ri+utVktfJiuNHlhijRbeEiQRTywSKZBuXyc7mbr7&#10;/FnDsMp4cy7Fr/l9FN/OEX+p+D+BtPFR8XOLXU2daVv/AAfV/Q+oqK+evBf7Pn7WWi6/pV94l+P7&#10;X1rZzaUb2L+1bk+f5BU3EhBUAl4w0HlnCSeZ9ofEiqtfQtfnh/WQUUUUAFFFFABRRRQAUUUUAFFF&#10;FABRRRQAUUUUAFFFFAHI/BX/AJEy8z/0Nmv/APp3vK1fh0mzwBoaj/oD23/opa5X4R+DtKv/AAvq&#10;F9Neaoskni3Xyyw63dRoP+Jvd9ESQKPwFaPw88Exw+AtD+xeJtZgB0e13L/aLS/8sl/567yPwNAG&#10;xfKD8QtLJHTR77/0baVtVxl/4Rvv+FhaW0XjjWUI0e++bdA3/LW07NER+lbR8L6yRj/hYes/9+bP&#10;/wCR6AE+HgSPwBoYHH/Eotv/AEUtVde1BbXxhZXttbm4lj0PUDDbrIqtK/mWpCAsQAT0ySB61ydx&#10;8C9D+MX7PifCr4jeK9a1DQfEHheOx1ayWS3hM1vJAFdBJFCsiEg/eVgw6gg818v/ALY//BOL9nH4&#10;b/soTfC74YfFKx+EVr4ZtbzxX4T8aateFRoOvWa2vk6m9xvSWR1iiKszs5KbiQ/Q9mDw+HxNSNOp&#10;NxcpJaR5kk+rtJPR9EndbO+hMnKKujtv+Cmv7a/xq+BfwPg+H37M37PEvxC+L3jTS5FsfBcV1HJH&#10;olmUC3GpX5SQbbWJnWPfuVGkdRvAya+H/HP/AAW7+G3/AATX/Y91j4XeI/2wofjl+0RfahqVtrnh&#10;/wAN24j0jwxqzqoMNjP5CRRWFmWSNI1EvmyI4URfvAn5g/8ADaX/AAVo/ZY8G+K/iZp3xZ8aXHg3&#10;45T3aXXxHuNCu1sPE07xsk72dxdwROj8lBIgjkVYgI9irivnn9nX4G+NP2hPj3pnw6+G2j2M/iLV&#10;b3yLW3kkf7NAhLSPJvyxCKiOdxJJA7kjP9KcP+EeU4bL6mJzipTeGotVJTg3zTSfvxaa5lyJ2jSj&#10;yynL45qyS+dzPPKWAws8TUfLGMW23oopK977Wtq29kb/AMG/gf8AtE/tvfHPVfGXiu+v9Y1TULsa&#10;hr/ibxDfPJJPM75d2bO5iTk8ZPbK5DD9Hf2M/wDglB4d8capeSeGPE0UlpoOow22oatJc78Xpiiu&#10;Ga2tYCqllSZNstzJNsfI8p9pZvZPgX/wR6sX8DTfBz4g+JJ7WTUdPuXuNQ0qYS2gPm22WCMsZmm2&#10;qFbz0kjC7fJWL7q/Z3wo+DGnfAjwbb+B/gP4a8PaTZx+XDcT2+glZJXSNYhPMwn3SylUXdK+Wbby&#10;TX8c/SC+mnkvDOFnkXDMnPEXdpSslGD0imoqy07uUtNNz88yThHizxXxUsZ7f6vgYvlVlZNaNzc2&#10;7ybs1y8qiut9Dz/9n39jG0+EWg2vinR/irrH23WtOtG1fVNejgvrydUhG1UldAUQFnYR4Mas7MFB&#10;Zt3oVjZfFiZtK+GOiW+m2mm2u6RPEF5H5w1K2iVFSMwJIjJJudQ53KmFJT7+xNDwzZ6xL4T0ttT+&#10;IOmzSx6LCJIY9Lfj92vH+v5q1odz4guvH2kQaleWrQx6TeNDHb2rRFFWS25OZGzn8Oa/zh4kz7xG&#10;4+xVfMeIqjeHpqUv3kZJXUZSi1zKLn315o2a0vZn6dlNHw94AjTw2QShXx9SXLzRs+XVQdmk0mto&#10;9dOyM3Sk1zwV4qvNF+JXiLR47HXrcJaXNnbvaJHKjMQo8yV+qlsjPB8sDduOKHx2vNFs9TtdHvr9&#10;LdZPLtrKJpAoZiOgz1Y4PA5Nd38Y9BfxJ8N9Q0KTUZrU381qpntWAkhH2mLkFgRkdsg15jJ8D9I8&#10;ZeIDdePHl1zUHs2t57i6ztSNgdwjQkiItn5imMnHQAAfj2ExGCxEKeMxcuSSvFqMd+VK0krKMdHZ&#10;69E1vp/Q/DNef9oVcRzXjG99ftNRu2+uyS+ZpfBSOez8B6Bs8LahN5uj2yeZDNbEPmNSCD53Q8fh&#10;XSfEu4u30/TdCj0DU9MjvNWtopLzdatsw5ZAcO/3pFjX7pyWA4zmsb4feAPiNpGkX3h/SvHSw6PB&#10;qTCz1K6T7RqEMKwJGkC7xs4OXErbjj5dnG+vL/2jvihfeF/2Z9a+JvxU0zUrux+GsInltVDQXWs6&#10;obgwW8KybQvCPERIoKtJMjjaIzu9nA8PVM4zaNWg4y56sYq3M5XqX5dJNRb5nGNrtJu7srnz2bcV&#10;Rp5q4TbvGMpSV1Ztbfij2bxpPrXwx8NxX2keJ7i8njvIYY9MuoYAl9LLIsYhDRxBlZtwCtnapALf&#10;KGFVlsvEKahealdeJmglmnM0kFvHG8ceFVFVS6Bj8qLknqcngcDwD9nX4ufFf9rTwxrmteIfEq6N&#10;Z+HPGn2PRLWFl8/VPsiWNxJLLIQymJLpnRCqEmMLvLMxrR+Ln7anh74OaMuleN/CWsXfia8h+0Lo&#10;egwRzvNaA7XvUdpFjEKsQGBferFV2tuUt/UHAPhTiKdRYSoourFqEmkvtOLd9EtEpN222vofx/4j&#10;8a5hiMZKNP36knKbimr6JuK16Xtrsup6YV8SDWbO4XxtdLHcXkkUy/Y4OVEMjgglOCCg9QQTx0Iy&#10;73TrvT/s+lWvjTUmXLMqsltnGcn/AJY+9ef/ABo1r4l+FvgDrnxP8U+Lo9FutD0eS903TdDt03m+&#10;KMsELzy795aR0j+RUB3EZYNgfPP7M8fjn4/ftF2PxN+Jnja61LXND+Etkt5e2UaW6WN5f/YdQX7N&#10;GFKqrK7oQwcsItrEjIr+ouD+FcPLiCvWUU4wtCKtslF8vTpdM/nPOqmLxXB6rzxEYxgpSm1Hmblz&#10;J26JrVRbu91ZSPqP4hpcReEdQN54wvtk1nMvlvHbDzPkb5f9V39ua6NZra2t2MECxhJPuxrgDj2r&#10;gte8EWlx4rs9O8WaxeeIIRZuqWerRwNCpJCs2yOJFZtp25YHAJxjJzlXF54s8BJKfCL3GrWLyOF0&#10;i8uAZYUwdpgmcgkZI+SRmGMbWQLg/wBBZZwv9cwdOVONl+ja/CyP56x2actV0VWTnvquWN7bJu2v&#10;+JRWrV9Nes+IDRX3w71aSYLtSx8x+enzBv6GsnxnpWgauFg0e0tmluo5IbW5T5mVim/cG/h6DnPX&#10;msiT4j+EfE/g7xF4ffUPJvF0Nkm0nUAI7gbI3D/ISd6543ruRhyGIwa8j/Zg/aRsfifpM3iLwtqO&#10;jW8K3V9czaK0Eki2dm97cxQMjbgYzJDbhyhBUHdgKpAr6HK8lp1M6rSjHnfJ7q0vblT0v1Tle25p&#10;HB5x/q2qqUoKlUXO7O15/Deydk+TR2s9r6o63XPjv8OtW+M/hnwlaTtea9qCLNDBp6I0ghjiV5I5&#10;HJxFk3MeFYqWG7b0NcT/AMFCv2vNb+AXh3T7Pwr8O7nVPs8cureIprxpLVNOgtdkkbb9pEvmTfJ8&#10;m4cHoDuHGeCvAiWv7e//AAm/gyw0WHQbjTZ5tTmsdRiZ3vEuYTCCoAcnymuFORhQI1zhVzV/4KWe&#10;LdO1rTvFU1/py3VnY/8ACPaLdWLdblxdLe3MQ9nju7ZPqGr3qmDzBYinyrkUYz6f8+6fM2773cWm&#10;0ra2V7Xf2mR8PcO/615fh3B14ShCclKVmpVKnJy+69ORSUlHm3jduzaPoP4L/HX4b/tH/D5rrwhr&#10;cepLaQ263itCV2Ge2huBE4YfeEM8ZZecFtpwQQMvw34d8IeKfjy+kweGrfbpktus8clrHhyNz7wO&#10;flIYDPHIYdVNfOP7Cvww+Inwv/aB1Cw13xffTRp4day8MLNci4ik02KbS4FeVDzu3zShcFWCoMkr&#10;gV7F+y546vvGP7SHxMu7zVJl03wrrT6MdQtYwu/7NBFJMwTaxAWWaRByxO0nPQD25YqpgcNjKdan&#10;yVYQqPl0tdxk3bdpaJr180jw8y4UwuT5ripZXiXOgqdOUXd3XPOEbXSUZO7asrNWataLZ+qX7A+n&#10;2Gl/DjxLY6XZRW8EfjB/LhhjCqv/ABL7HoB0r3KXla8F/wCCeU0tx8K/Ec0i3XzeMpShvMeYy/Yb&#10;LDEADGRggHBAIyAcivepPu5r+YcBHlwNNdor8j/UPg2/+qOX3/580v8A0hH4D/tS+PJdO/an+Kdi&#10;sv8Aqvid4iX7o/6Clz71+3X7Kbb/ANmT4cyf3vAekH/ySir+dL9ub4hHTf22/jNYCcjyfix4kXGF&#10;/wCgpc1+7Pwt+BfjX4mfsp/CUeH/AInW9jJb/DW2guLjWNBW9aZLqxt8ALFNBGPLKgqHRwSq7s4O&#10;7+ovHLK/qPB/DdS1uek3/wCU6P8AmfmXhTk/9m8TZ5Va/iVU/wDyeq/1PpSivDPCP7Ifivwx8R9N&#10;8cS/G/Urm1sNSnuG014p281Xm8wEvJcuTKF/0cyMG3WyrGFVgZD7nX80n7kFFFFABRRRQAUUUUAF&#10;FFFABRRRQAUUUUAcd8c7W2vfBNpa3lvHNHJ4s0FZI5EDKw/te04IPWl+Inw+8BjwBrjJ4G0fd/Y9&#10;1j/iWxf88m/2ad8av+RQsf8AsbtA/wDTvaVq/EQF/AOtRqfv6XcL9MxkUAJH8Ofh+igL4G0f6f2Z&#10;F/8AE0N8O/BCZaDw1aw56rbx+WD+C4FbK8KBQwyuKAOO+H/gHwtJ4B0OSG1uIW/se1O+11CaI/6p&#10;e6OK2T4E0QrtN7rH/hRXv/x2l+HgC+ANDVR00e1/9FLWxQB5r8MfHXgfwl4Mv9Hu/GmmtdWniDXS&#10;trdawrTFV1O6wp3sXJAKgk5OetdZYav8QL2xhvf+EU0hPOiV9ja5LlcjOP8Aj1rF8A+H49e0Vdes&#10;ddvLOSPWdaWGazETCSKXUpX5EkbjnYhBABroPAuoXuoaHI2o3clxNBqN3btNKqqzrHcSIpO0BclV&#10;XoB9BQByfizxJ8QbPxx4fs9T8HaPDA11K9vqH9vSGNpfJeMW7f6MCrv5m5eobymHB2g9X9t+IH/Q&#10;s6P/AODyX/5GrH+Muuadomg2+ptfQreadqFveW9rJJ/rVD7HyucsAjucgMVIDBWKhTq+EPiP4K8e&#10;y3Efg/XY79beOORpoEYxPHJu2PHJjbKpKOu5CwDIykgggACve/EHP/Iq6M3/AHHJf/kasXw1qPjb&#10;U/iRG/ijwda6VCmgymPydW+0NI7SxZVlCKFC4OCC2dxztwM9TrWv6b4fihm1J5v383lQpBbSTO77&#10;S2AqKWPyqx6cAGudbxhpn/CaLf8A9ma15K6W6GT/AIR28xu8xTj/AFXXAoA63YnXYPyrHvgB8QNL&#10;P/UHvv8A0baU1viB4dQ4eHVF/wB7QbsfziqlB4n0nWviJpsOntOWXRr4t51nLF/y1tP76igDppGC&#10;oWb+VfzA/wDBfL/gpD8R/wBvD9qrWP2RPhjrkN18L/h34xvl0e305l2avqSSzLcajLKGKtEhkmjj&#10;YEII8vyZDX6xf8F4/wDgrfa/sofDe7/ZF/Zm8VTz/HPxlZrDYnSJFLeFrORl33tw5DCJ2j3LEuN4&#10;3iQY2pv/AC1/4Jl/sBeENYu4/iL8SojfaXFdl/MktXddanSQnfwD/oqN91c4kcFjlQpf+hPCfI8H&#10;w1hJcV5xST0aw8JLd6N1bNapJ2hutXJp+4p/l3iZ4hZXwTk86tV801tFatt7K3m15bN3SUmpv+CW&#10;P/BLGy8U3MfxO+M+ms1jCkclvp81u6f2lGxO1sMBttjtPy/elxl8JhD+qngHQbSwk1KxtYFjjhvl&#10;SNEUAKBbw8Cubgl0/TnF54T1drOb7KkPlS6VJJCwQsVyoCtgb26MDnHYEHV8P634i0+W9kWTT5mv&#10;rjzFk+y3SeQfKRM7fLbfym7G5fTPev578ZvEbPeJMVVrVqj5E3y3er838tu33t/xvh8ZmPHWdf2j&#10;mMm5Styw15acdNI6JNu1293otEkl31loyT6/oJ2/d1RieP8Ap1uK6v4hSzR+FLqwsoI5JLpFtI1k&#10;kKrumYRAk4OAC4J4PArifClz8QovC2g+Lp4bXU4VhF3IIbeRJy0luyoSqhsjMvzBVyApYA/dGnru&#10;veOtSs4LKXwfAssk0EyyG+KojRTRykSYRigKqcY3/MNp7Mf8zeMMRjOJOLPaOalClpuvi5nfRtPT&#10;RvyP7E4Ty7D8O8OU4pJSnq/RXf8AXqdFqdyZ7yOzz8q9a57xXd6pq+sQaJoVzbRtpsyXN1NdRmRQ&#10;SjhIwqsuWyQ5yRgbeDu4k8Ka7e+INKtddvbaOCee3SSaGOTesbkfMoYgZAORnAz6VTgvVXWtaO7n&#10;7ZGWz6+RH/8AWr6PLuHpU69HBpL93FefvNq7/E+WxWeqMcRi5PWTdvROyKN/4Ssr62ZPEOrX140o&#10;YXcf2yRIJcn7vlK2NnJG3nIOG3da8d+OVh4f0H4z/D3WdW1GG00++vtQ0+2hWZIRaag1u18t8gYG&#10;Nn2WdxAxZS2Ls4KguH2vEuueO/i74+8QeDvDnji58M+H/C9xDYajeaTDEb+/vZLeK5dFkmV1ghSG&#10;4hG5UMjO7bWj8vL5Np8Gvh34T+JOj+JNPOvXt5Y2t4bWTXPF2paktuzKkbSol3cSIjlWKblAbEjD&#10;OCa/qfgLhHEYe05K91qkuj/L5H4XxTxThcPUl7et73JK0Uv5oO127Jbp6c3nroeT6N+098L/AAT8&#10;RvG3iH4k/EbT01ubVv7Ntra8kWGSPTLQyfZj0CuJGmuJg6jaRKF6oa+ePjz+0x8Z/jF4x1CDwL8Q&#10;YYfDq3kCaW3huOW8URkpmW58qyuSxDbvlLRR7RgljzX098Rfj/rup+K9a8PeCNE8Nqug6h9imvde&#10;uHnme4EUcrCO0jCnYBIo3tKhJBwhGGPzp+1D+0r+0DNr+n+EpfEc8dm9qZrqTwr4flt4VYMpVJAB&#10;eTuTgnKtAgHUsRiv7a4Xy3HYXLaTw2GSXwupfvpbWSsrvVpedz8uyCjRzDiF4l4WM60opqNSopRh&#10;GMYtShFUZK9kklJ82rT1etX4kfELxFN4K062+FvxaeO402RJNc1jStDl+xyARMr+fcRWs8Nlh9sj&#10;b14CbTgZI8w/a7k1XQtS8B+OfGviCO81S1ZLC+udLme3b7RNGALi3KuGQeYp3LnBjY5yF2slz8Yf&#10;iHr9xcWR8YXt9uh232k3eqa1ZtcxtkbCz3KrGHAYBlgA/U1y/wAVfFf7P3jzxTofxF1vVc6jYr9n&#10;h0m1mdryzQxPmE2yElSPukleB3AAI/cMqy/GzftMdGEYS5HFc2klGavZXlFtJL3bpt72vc+6yLI5&#10;ZbmlCXs5NRVTmcYRc25wdotqNOSTu7NppK1r8tl2lpe/Eu58OSftIaJ8MtJ1HS7i7fTf7bWewj1C&#10;K5RI1ZYoy/2iY7ZQc7CuMgNgNjR8LfHrw58Pfh1r3g641KHUtG1pr+W+db8afrFh9pZzLjepgkIZ&#10;yVZmiAAAO7knxXwFp3g/xP4pnsR8Vb6z864ZrDRdS0QRFlDhhF5nmZnj2gq6Iysyn5iOK+jvBHiD&#10;4eeJ7KHwjJ4M0DS9c0eT97plraRqoUH5Li3UqCYmBBDD7pyhO5TXXmWXyx2NnD2XsYTlPlvbS9vd&#10;ajKScmtXzWbVrQjys7eKqOT4GjTprDTnGKg52cotct3GV5Ri1FPROGifxSlzWPJf2pfGmjeLdO0+&#10;SKK9lbXNCn1FfO0VtNWGKO0t4IlESEKCqbQ3XnAAVQAP6h4P9Qn+6P5V/NB+3JeQSaRoFgyqskdt&#10;qEjyr/EfspXZ+O/d/wAB9q/pfg/1Cf7o/lX4X4z4Onl+By7D042UZV0t9fdw7vq29W29z98+j9iI&#10;4rh2rUjFxT5dG09p1UrWUVsktEjwn/gppdfYv2F/iNeA8w6PG/0xcwmvy1/4JmeNZNZ/4KCfCqwe&#10;XO/Wb89B20i+96/Tf/grTdiw/wCCdHxavs/6nwuX/KaM1+Ln/BIDxXceLf8Agpj8I9CttbuLN5dW&#10;1JhcWqRF126PfsQPMV1wQCp+UnBOMHBHueFOWfWvCPiPEW+CE/wpNnd4g5P9e8RMkxVv4cov7qkW&#10;f0WR8L+NOrw/xp+yt448ZeLtU16H4tWtjY32qXl9BYw6FN5sTTafb2fktMLwb4MwvLJGETzGlGCh&#10;QOek/Z5+Amv/AASk1Ftc+Jt74j+3WNlbq95G6urQCXMjFpX3u3mBAQFIjghQlyhc/wA1H7kemUUU&#10;UAFFFFABRRRQAUUUUAFFFFABRRRQAVw/9g6Frvx01pNb0W0vFj8J6UY1urdZNubrUc43A4ruK5HS&#10;v+S769/2KOk/+lWo0AR+Ivh34BufE2g2f/CDaPiO5nuW/wCJZFyFgaPH3fWUH8K2f+Fd+AMY/wCE&#10;I0j/AMFsX/xNJqatJ480lM/KunXsn1Ie3X/2Y1tUAcb418AeD4tMtUi0WNd2sWIVFZgP+PmMnAB9&#10;ATWwPAHhxG3W51CH/ZttYuol/JJAKXxQofWPD6MPlOsMSvri0uCP1AP4Vs0Aef8Axj8KaLp3gZ7s&#10;6xqUCnVNOjkluvEF0Y1R72BGLB5SpXDHOePWtq5+Jui319Z6R4I1bR9YvLq6MTwR6wo8lRC8hdvL&#10;WQjhQPu/xjn1X4ryxw+FrV5W2j/hJNGX8TqdsB+pqHxdpV74W0zW/GekeJtQiYqb2SzEdu0O5IUT&#10;HMRfaVjGQGz1wRxgA0jffEHHHhjRv/B5L/8AItcr8P8AxJ4+u/EXibT7zwfpNrfx6sktxaNr0hzE&#10;1vEkUyn7N80biJsNgfMkidY2r0MdK89174j+DPBnxVbUdW8R2cNrqGi/ZriRptzC5t5mMUKBSTvY&#10;TT/IRuYqgTcdwAB1P234g/8AQs6P/wCDyX/5GqtqOsfEy0t/MtPAmmXTbgPLh19gcE9fngUYHXrn&#10;0BrW0HXdM8S6TDrmjXDS21wuY3aNkPXBBVgGUgggggEGq+o+MtE0zUn0mcXslxHGryLaaXcThVbO&#10;MmNGAJweCc0AZ3wml1qbwcZfEOmw2d42r6j51vb3RnjQ/bZ/uuVUsD15Udegrzb/AIKKftq/Dr/g&#10;n3+yL4t/ah+JTySW+iWixabp9q0f2jUL+ZhFb28QcgMxdgzddsaSPghCK9B8IeMdLsdIlivNN1mN&#10;m1O+kCt4dvPutdSsp/1XQqQfoa+fP+CuUHg74y/sF+NvhDr37T2lfBzR/E1vDp3iDx34u8PTNb2t&#10;i8q+dComaFPMnUeQCWziVto37SO/KqeFrZpQp4m/s3OKla9+VtXtZN3t2TfZXJm5KLa3P5Nf2l/2&#10;lfjP+1/8bde/aF+PXjOXXPFHiC88+8vJl2oi4ASGJBxHEigKiLwFA+p4YSz5UeYqsoz8mP6g1v8A&#10;xY0H4beHPit4k0D4QeNLzxJ4VsdcuYPDmv32nGzm1GyWRhDcPCSTEzoFbaTkZ5APAwYPmeZ2H+rb&#10;avHsDn9f0r/QjJ6FGGWUKeFvTjJWileKSSclppytKNrfJpanyk377b1LEDxTXDM+5p15/fNksPUf&#10;/Wqxu+z22YZfl8wszN7nJqjdvC0P72LzDuxGozkt6A9qsadbXF7EunF9yzTLCWVDlzzux+PH519v&#10;g8Z7DFTwtGMZVHGVpxdneTTSntZyslKSbvo2otpS55R5o8z2/rY90/Yr+DMnxi+Jtnpt1AXs2lW6&#10;uk2581SdsUZ9m2lj7Jg5DV+937JHwe0r4WeGprWSARttgd124wfKGB+Ffmn/AMEe/wBnvV5JZPir&#10;eJDbxSalDHYefbOyyojrHjoAFL+Yc55GMetfpzDrnj621yTTIdHt7hbq4jKz2+9Y/JWI7s9djBht&#10;GThsgjGSF/kn6THEWPz6ishy6vaDbdarsuRN2Ud7c+s2r2vNtbn8X+KXFNDMOOZUpNVIYaNoU72T&#10;qe623eyfLtu9rdDrPEOrzap4vsrC1jUR6ey3UrtJ/C8c8QVRjk55OSMD1rdhs5Yyt+flwO9clott&#10;4qg1l9fv/DEEcLNZWk0kl8cAtcOu6P5Pnwsqk524PHOCa7PU9QXH2ZCNqDB+lfwTjcRgIVoZTk3v&#10;KCaqS6W6r1Z5kMHjvZf2lmvu89nTind33+5X08jkZ9Q1rWmuvF66xBZ2N3FFFCI4y00lvGzsJBJv&#10;2pvLuRhWwhU5DZxynhvQdN8deIZtUu7a4urW3cpb/wBoXDzDn72BISO2fXtnAAqK81y/8SWei+BN&#10;FbAbTYGvJP7kflrx9TXfaPp9j4b0yOxtIVXauK/a8oyXCcA8MRqKmnjcVH3Fb+HT/mfm/Pofm2dZ&#10;1i+Ks6cJTccNRerTtzNaW872+71KnifWtB8Ppd6jaeLVtdSt7HAsY5IWaYqGdFMbKXJO48LgkHjt&#10;W3D450ZThrXUsj+7ol1/SOsfwzPJe6prAZyv/EyT2yPssFbiokDKgkr8dzTh+hzTjWblUld26rvq&#10;foeCz2Sp01Sh7kUkndK90raW6epRuNW0XxV4stbXUdHa4hj0y5YR6jprqoPmQDIEqAE4Paus0y48&#10;5TPJ06CuN8PSf8JDqUniprm6W3aPZpkMqoq+Q6QuXwBuyXU/ePTsK6NL/wAtPJU18NmHDtOrhXCh&#10;Ss5fhH/gn2FHPqlLFR9tUvGK2ve8v+AU/DjM/wAV/EEjbcNo2m4/7+XlUvEer+LPEWoSW6adeW+j&#10;W8k9pd/YfJmuXffGqyNGytiPbvYbCzlWUkKQVqs+kWt98SNSubjUr6NF0Ww/dWd9JArN515yTGVY&#10;/QnHtXS+HzYaPbtBaxMFdy7NJK0jOx7lmJZj7kngV8zUyHFYas8ZQhzKKSirbOyX9aH1X9vYGoo4&#10;etK0pJX9LLqNi8RaJp+lrZQWmqbY4wqj+xbo8AY/55+lfPX/AATwNjN/wUz0ye6SaPUo/FHjKNo7&#10;jdGfJeOaePbG+D/qpYSTjPzDPavpE38c0vJ4r54/Y31jw3P/AMFhbPTXtGbUW13xDJZyK2FiiTw9&#10;YJLkd8uUr9m8CaeKwGKzRVY6zw8m233lBHbkWIoY7jPLFQvaNVbb+7Ge/lrd+h+sNfmv/wAF/vED&#10;eHvEHwflR9vmWfiMfX59Kr9KK/Jj/g558Sf8I3ffA+TzNvmR+Jl6D10k96/pzwZwv13xOy6jbeU/&#10;/Tc2fvfibg/7Q4FxuH/mjH/0uL/Q9U/4IF68/iDR/ijcM27y7rR1/wDHbyv0Tr8lf+DdLT9Q+Kfw&#10;l+OGn2viSS3F4thp6xS26SW6vLBdATMq7ZGK5+6siAgnvhh9xat+xZ8Rtegle/8A2hJbW7mhlja6&#10;0XR57Xyy0NvGJkX7Y2JswuHlJZnjuZo8qPLKYeLuG+p+JGZUf5ai/wDSYm3hxg/qHBGBw/8ALC3/&#10;AJMz6IorB+GXhC78A+BNN8IX2stqEtjCUa68sorZYnailnKIudqKWYqqqCzEZO9X5wfbBRRRQAUU&#10;UUAFFFFABRRRQAUUUUAFFFFAHn/wi8GeD9T8K3t7qXhTTbiZ/Fmvb5p7GN2b/ib3fUkZrida/Y++&#10;Hnj39qbw98friysrU/D+bWLW30e30qHy75tRsNMTfIxHSNYHwoGS0gOQFIb0j4Kf8iZd/wDY2a9/&#10;6d7utTwsrf2x4glJ+9rC8emLS3H9K0pValGTlB2dmvlJNNfNNoNwb4deAyPk8HabGw6PDZpGw/FQ&#10;DWPY+AfCJ8fapGNKxjSLE/LM4I/e3fcNntXZVjWCgeP9UYDrpFj/AOjbuswETwHoUY2x3erKP7q+&#10;ILwAfgJa5XXG8J/D74x6HqWreK/sNvJ4X1cMdY16RlJFxpxyvnyEDAznGOozXolcj4s0+y8QfEix&#10;8PXUjbLjwnqsVx5bAMiSTWSgjPQna2PpQBasvGup+ItSu4PBllpOoWdr5ateNrDKGdhkqAkMg4GP&#10;4s89PWHxXrvxO0rQLrUbH4e6VqTQws7WMOvyCScAElE3WuCx6AEgEnqKsWv9raL40sdGufEl7fW9&#10;5pt1IVuooBtkjeALgxRoeQ75zkcDp33ry8tNPtmu7+5jhhj5eSVgqr9SelAHI/DvVPGdx4G0k6dp&#10;WiXUMenwxrcJrkuH2oFJ/wCPbg5ByDyDweRWwb74hAZHhjR//B5L/wDI1cj8Ofiv4F0K1/4QPUPE&#10;cH2u11drOzhhDSyPC82yCaTZu2q5ITzmOxnIyVdtg9IJxyaAOB+Jms/FH/hF9QsYvh/prxyWuGuk&#10;8QsBHuJBIBgDF14YDAUnA3LyR31cf4t8caLrXhC5Gk2mrXP2iEGBoNBu3WQEggqRFggjkEHBFaze&#10;PtBQZe11YfXw/ef/ABqgDzL/AIKJeOvFPwz/AGEvjD8QPAtzcQ61o/w11q70uW0kiSSOeOylZHUz&#10;K0eQQD8ykcdDX8YHiTxL4g8b+J9Q8Z+MNeu9U1bVLyS71LUtQuGmnup5GLPLI7Es7sxJLEkknJr+&#10;yL/goh4U/Z//AGhv2K/iP8LfjlZ61P4XvPDNxc6nHY6bdxXH+jD7QhiIjz5geJSowQSMEEHB/jh8&#10;dS+Gv+E21y98GaNe6do39pXL6Tp+pTiW4trbzGMUUrhVDyKmFZgoyQTgdK/pT6P88PTjjZSheScW&#10;3bRRSfW931bVraLW+h4+aKT5dTPgmaW4jJEe10MW7b5iHPqOMZ6dfatSys1uNPjnSCFWYqVbZ91g&#10;3TPXHGPas21gS3aESc7STJ7t6/nzVu5aS2s5Giv5ERdzrHtU4Oc+lf1lw/y4SnWxGYw57Qd0nBST&#10;lCm7rmcUoq0o3j719XdpNeHW96yhpqaUl3qMDRym+HNwq+Si/KMnHXqT+ntXtP7MHwnufir8SdD8&#10;EWlo051C7Z5lVc71TB2n23Fc+oGDwa8PjSe7jjeG4XzIW3rtjLbm2kYwOvWv1e/4Infsl+JJLm6+&#10;PGsWFjHLZ6ettoEF9A7K7OxM82RjIMkIjGM8IWGQfm6vE7xMyvgbg/GV8TOT9qoShFz5+ZK3Pd80&#10;muZrkcdI3tyqzdvzfxEziWQ8Ozq0mlVleEOl5y0j06N8zfRJvofoJ+yB+zTp3wn+Cui29mFjmk06&#10;GSaTHUlBx9BXeeBYbmG71W/k2/6Rqkix7ZNxIiCwFjwMZaMkDnjHPasnQvGPjeLw+vhSx8MJ/wAS&#10;yxjtyHuDGzyIgDbcrhgSDtI4I25IywS58NovEOiPead4ksY4lYNe2j/aC0rrNPM2102AIwGzIBbl&#10;jzxz/iHxPxRxRxViMbmPEVde1rzXsqPL7zg3prbRJWPwXC5PluDrQeWwc+VOVau5prn3lpfdv7lo&#10;bniXWh4b0r7UiebcTSrFbw+YF8yRjgD6DqTg4UMcHFea+MNVvvBXhWKLxJ4iaV4rcRww6VvtzJMQ&#10;MknexY56dBycg546zxhqjSXOmzSthV1L5M/9cZa4ey0uX4heOG1q/G6w09itvH2d+7V+keFHAuXR&#10;qVcyzqKdKglOf96X2YLzeh+d8ccYYn2dPB4BtOpdLvZaN+V9dezbLnw48LW1raL4n1WyWO8m3SyT&#10;3DF5FBAzl3JPRVzzjCj0GNTSfFnh/StaSy0vxTJqNrcRXVxJb20a3HkyGaNh/qULBcyP94kflU3i&#10;+4ig8M6hbq+1PsEwbHYbDzV7TJ5poEluPld0Usp7H0r6DijD1OIa0sZVjyQ+xFbKPRL0R83kOPp5&#10;PTdOMnOctJNvrbzvs2WI/HGk5IittSH/AHB7r/43UHggaTeRS65Fpka3Taldj7TLZ7Jsee+ASwDA&#10;bcDB7e1R+JNam0XRLiazieS4kUx2ccaBszEHYOeOuOvFWdAs4tJszF9tnnZpHlaW42bmZmJP3FVe&#10;/YCvznFZHFXjGF/17XPtsNnLjh+fmcbu2/bfbpqdE12sKBTIPWuV8Ba83hn4DaNq/wBla4+w+F7e&#10;TyI2UM+yBTgZIA6Vpee88mGJxXK+B/CmkzeB9KXULzULnzNLhWSKTUZViKbPueWrBCuDjlSSOpNf&#10;P1ODqfNGDs5PV/ie5huK4rCznK6inFLz0kadpqWuW/ib+0fG9rfDybhpdNjsLcXNtGvkqjDckfm5&#10;y7/fCgnoMAY5b9sHx/Zp+yb8SmttP1CRv+EH1QMG0m5XCm1k3HJjwMLk+nFelRXCqiqc9Oua4X9q&#10;i9tLb9mT4iXFwAY4/A+rM6+oFnKSKrDZLReZUZunrGUbW8mdmDzyVStBX3a09Wu567/wRM07TNO+&#10;DXxSTSYZEhk+MFw/76QsxP8AY2kDJJJPavs2T7tfD3/BCvUtE1L4U/Gh9GSTdD8bpIr2R2+WSYeH&#10;NByVHYbdqkf3lY96+4ZPuV/RXF1T2nE2Mkv+fkl32dj+yvDanOn4f5VGbd/YUt99YJ66s/Cr9vjx&#10;xJpP7aHxM05ZcCPxhd9vVs+vvX65/wDBPef7V+w18H7rP+s+G+jN+dnFX4Rf8FTfHv8AY3/BQ/4u&#10;aaJivl+MJ+MDuqn+tfsb+xn8I/GHxM/4J3/AGfw58Q7ezuLX4c6fd+ZrWhi9jeO50JrZbcxwzW4a&#10;JDOsmHLlvKUE5O4funjBlf1Pwz4arW+OnF/+Uab/AFPg/DfJ/wCz+Os9xDX8So3/AOVJv9T60orw&#10;Hw3+xh4v8P8AivTvELfHrUriCwudKkNnLbzHzRZlSzFjcn97IF8nfggQO8bLIT5g9+r+aT9yCiii&#10;gAooooAKKKKACiiigAooooAKKKKACiiigAooooA83+GXi2/0TwNq9w3grVJ4bXxR4hdriGW1COo1&#10;a8JI3TBsfUA1ueCvE76X4Q0nTNT8L6zBNb6bBHIh08yfMsag8xll7etY/hKUQ/BPxNKR93V/E7Y9&#10;canfV6DbqY7eNG6qgB/KgDkLjxvp0nxDtQ+k6wotdGn8z/iSXLf62WLb91D/AM8Wq/rfxL0TSdIu&#10;tT+waw32e3eXH/CO3vO1Sf8Anl7VZtiW+IV6Mfc0e15+stx/8TUnjuXyfBGsTEfd0u4J/CNqAMvw&#10;j4q0fSfCmm6XJaawzWunwxM3/CPXnO1AP+eXtXzD/wAFU/hX+xt+0t8M9PH7VHi3+xdI8ByTeI9N&#10;1S+c2dvZ6gkMgh+1vNazrHbsolVvMiYMxjVVaQojfYlojRWkUbDlY1B/KvB/27f2PdD/AG8/hL4o&#10;/Zg8S/FHxL4S03xBotquoaj4VuIo7iSNZpmEL+bG4aFmC70G0uF27gCc+hlVaGHzKjUnUdOKkryj&#10;q4q+rS6u19OuxNRc0GrXP5wf+CkH/BXHxZ+13pWi/sdfsxaL/wAIn8D/AIe3UM/hexj897/U7iIA&#10;DULq5ndpWbzmlkiVdj/vsyZflPo7/ghN+yx4L8EeJtS+O/iHxDp/madaPpdm9xcRLJNcTCGWeTrw&#10;qIkcYwerSj7qqT9lab/wag/sX+C9ZsfH7/HX4gSSaak13q1vHLaiO8m3SyKyeZFI0SqHVQCZD8gY&#10;sWJauP8A2sfBf7Qv/BGH9i5tW+FPwZbxd4Z0PEa+LP7QixDJOvmfa7+IkOu6ZyhK5VpGRVI8xFr9&#10;24mzjJeLOEHwlwbiI06lf3U6q9i7ya5pSqSb9pOWmustPcjaTivw3xUwXF+Kw1Cjg8LKvTnUiqig&#10;46Rs2+bmatG6SfS0nezSb+jvjb+1z+zt+zBoVv48+IXxJ0e2tYdFv2WP+0YjLdSBrc+VGu7LOccA&#10;V8u6N/wVG0/9p7xtBqfwL1a/8P8Ag2JCJP7SgiglvZs/vH+8zbRnAx7+1fkP8d/2nPj7/wAFI/G+&#10;meJP2h/HTXS6Kslvplnp9t5MFrAxR5tsaZ5YKFZuWO0DtX3Z/wAE4P7X8eRrDpdm1lZSWPmiFlKy&#10;WdmidGUgFXc8Y4wK+T8LfoT8BeEeSVuKOLKdLH5tyVJKrKTqUYwk3zKFKcF70NEqjTfvNRSvY+C8&#10;YOIM/wAHwVLL6VeVGm+ROlTkoRjZWV5Jc05S1dtIpxStJ2kfoZ8ANdlutFs5bvXbRoZrWAx/6UrO&#10;qCIcN6HNeo+HdZtI/GdtrT+ZdBtLvYoUtYzMVUS2vJC5xzXNfDTwxo76No9tLptvITCqfvIVbonu&#10;K9EtdF0rRfFul2WnWEELNpd55jRxBcr5lt6e9f5p/Sa4swWYZtXwkaUYurHldlypU6TfM32bUIxf&#10;krLc6fo98O1MPh4Yxzk1Tbau73qVIrlW2tnOT9XfoR+JPEVrNobtd2GoRx/brRppJtPkVY41uI2Z&#10;mJHAABJPQCptI1vwXaalNqa6xA32jleScL2rc8SNnQr2NGHFnJn/AL4NRaeVh0W1z3tk2/TaK/iV&#10;Ro5hyyqQau3ZKVtGlb7PRRuf2NTzGplOWzo0ZtLS999NZfe7L7zlLTx54Ssri60+fXLW38zUJJYl&#10;lk2bkAQbhnHHI5968H/bsPgz9o220n9ms/ESOz02Szk1bxFfaZfwmS3WRxY2ifNuXJae5uF3Ajdp&#10;+SMV6V+0T8dvCPwJ1PR/FHixbqZdR1C10LT7OxjEk095qGoWVrCqgkDAMhdjnhI3Paud+B13F4p0&#10;O++NFx803j3WJNTs5D/0CkAg05VzyFa1jjuCvQSXUxH3iT/S3h3wj7PGYLHezajD3o6q3Oot9ukf&#10;ev8AzWR+G8WcVVsDg8VjeZ80vci/NtL8NWz8u/E3xY+Lvwx1rw34s+BGoyWPw+vdD1Tw3puoWd1H&#10;LcXMUv8Aa2oXpjJJdZItsOZQAQ2kxgE+Zg/QnhRvhpBcaT4B8LeI9NvNJ8Pw+FvCn9sWVwrWpj07&#10;zta1WRNvARxGI2A4zGq9sV9LfE34IWPxc/Z7vfhD4RvLPw3JeWbW2m6hb6XHIunfNkskXyr03LgE&#10;DDH3B+Gv2z/2TtAufG/wv/Zk/ZD8JO3hnwvrF6fFEWm6o8xs5Jrq2VvtDFyd6LfXNyQ5LBIzgYAF&#10;f3hwfh6FSMqqhyyhBya6tzfKm31knNv1T2PwbOOJst4srU8FOXsW6koue8VCknVVSpJuKu3FQSvq&#10;5O9lZP1vWP2rvFX7Znha38BWvwul8O+H7zQ5tcutS1DUs/6Vb2y3NvZy/uxsfzL7R7hNpJfyrlcY&#10;jy3TfsXeFNf+GOu+KItd8JX1xfWFtpGla1c2LQyRpcJDJeSBV8wSNHGL9I0UKW8qKMYJBAm/YN07&#10;TYf2EtK8UWenW63Ot6dd3E0kcYUTLGHton3AchoreJs85z3r5/8A+Ez+Kfw58M/tbftJeI7S8uLW&#10;LxQthpzfaJYYbeaziFp5lmjxMskmGiUS4KrImSMqyj6zKcHHA5U6lOPvVJfhbV/gj4TMvZZ5mWPy&#10;LBqNKhQcKai225VXXhCNm5L+aV7t35FofYFp8W/AfjP4qa1DpOsBX8M6a9vqS3UZh8m4YQy7Tvwc&#10;hJUJ443CuM1X9orwMfjHB8KbbxDpbMvhOXV7q+/tSPbEBPHBDFjPJc+ac548roc8c9+yN8K/CHhb&#10;wDotnfNDqWtalbX2q6hfX8EX2yeSSWIF3wigZl83G1QnB28AAcb8C5dI+JE/jP8AadsNVW403xXo&#10;Njo3h+G4hKzWtnp5miuQ3JXY8/mSLg/dbJwTgftXCtHGRjSows9k+vLCKs35pt6+cj8VzPJcgljs&#10;bU9+VOilCLenNVnPlWy00VSpFOytBp36+ifFIWl/+zL8Rjr1vFeSWmj38OlmZQ226MU0MRU9QfMZ&#10;QCOefrX5/eEdE8Q+C/DfxagtPEPiXSf7e8WSWWl2cd0IPPsQl+zKTs3Yc21xCrcHaVcZ3An2X9nz&#10;4h3fjr9k2XwVJ8S7mTUZvHFl/bWmbjLLZuby61JLdXcHYghtAAgyAidsnPgv7S3jzXdV1H4oeCU1&#10;G62aLJby2N4W2SmeXTobUDem3IjN4hA5yWbOTXrxo4XFU6mZ8trSjTSVt1Rk5LTsr303/H9t4ByH&#10;GZRisbkM5KV6qm20/gjVoqDUZK3vSd9Ha2qbvptfAHw5418HeOZ/CfgL4sX13ZXXxU09fDupSCGZ&#10;V2TrZykKo2MGeWyy3Vo0wGAY59b+O03iz4lweDba9so5JtZ+KN1f61iZsFbS6u5wr7VKhfKsI48g&#10;kYwATkVxn7P8dlpnj/Q9Y06HzNJ0nx1K9vbead7SQXm9kLytgLHDoEZBJJIuOOQAfa/CWjyeFvhr&#10;p+ieMtUhtbyTwrp/9tb7gKWe4lja5OTg7V83BbtkZxkV6mRZbTlnk6Kf7uFGV9W171RK2vdJpdbd&#10;GacY5qsLmFPFcidZSil7qUn7ko3fKuj5JtLTm2s7tZ03j2yt/jH4TttJv3s9e0+40ttSt7W+m3f2&#10;PcvulDxiPZIC1mzYOWUxZGCc1N/wTql8TX3i34kQeI7yeC317T9G1u1uLG1lS4jub6MrMsrPtX5p&#10;bfIUEKVkILcnGX8dvA3hzRNYX4m6Y9xHrHiSWbS5Lk3GUjVbDUYrZkH8J865jBPTlfTng/hVcXV9&#10;+zt4miXUi15428Y+HbaBkmOY8Lc6vHGp6gCQBAOmABXDxhiKlPH4uNb4nFR0sr3Ulr5uPI+y+R5W&#10;W5Xg804XthLx9o6EW5Ru4ONeLm1d6xjLnaV02rrS7P3h/wCCbeoalqXwb8QT6tpP2KdfGMsbQLG6&#10;rhbGyUMFdVZQQMgEcZ6kcn6DkGVxXhf7AV5b33w38T3FrcRyr/wmko3RuGGRY2QIyK90fpX81YeP&#10;JhYRfRL8j+7uCZqrwdl00rXoUnbteET+Sf8A4KS/ECTS/wDgoh8eNP8AOx5Xxi8Sr/D/ANBS4r+p&#10;L9jxt/7Jnwvcn73w70U/nYw1/Jf/AMFSr1Yv+Cl37QKZ6fGjxN3/AOopcV/Tl8Hv2TNM+MX7NXwR&#10;8SXfj/V7VtF+F9nElvJMZ4bkXVhblkmjY7Xj+UKUI+aP5MqCTX9mfSWeD/4h9wf7F6+wd/8AwVhv&#10;+CTw/g6WFx2KnFayld/fL/M+ps56UV5n+zz+zdpn7Pq30em+KrzVPttjZ2pkvY1EhW384h5GH+sk&#10;PnFNxxtiigjAxECfTK/js+qCiiigAooooAKKKKACiiigAooooAKKKKAOM+PFhZ6l4Hs7PULWOaGT&#10;xZoKyQzRhlcf2vacEHg1ry/DL4eTQNay+CNLaORSHjaxj2kHrxjFZvxqP/FIWP8A2N2gf+ne0rrs&#10;0AcfYeCNCj8calZ2pvbW3XS7N0trHVLi3jVmkugzbI3VckKozj+EVrN4A0J8hr3WvmGD/wAVHe//&#10;AB6l0rdL431e4yMLZ2cI/AzPn/yJ+lbNAHG2HgTR7XxW2h2l/rEVnZ6Pb/Z7dPEF5tXLyr/z17LG&#10;orZPgbSCMf2jrH/g+u//AI5SWrMfiFqAONq6PZ/mZbr/AAraoA5f4JWkVj8JPDsETM2dHgd2dss7&#10;MgZmJ7ksST7mobXRte07x3qln4V1i3tbSSzt7uS3vLWW4AnlluPMdP3y7A2xSVAxnJ6k55DTPh74&#10;m8GeD7Hx/wDBE28N7NYwzapod1CZINTDKpcoPMTy58fcYtsJyCBvLjofBnxE8OX0U/jTV/E0fnXK&#10;w2U1k2myWs1q8bTN5ckLO7hgTLuOduIyeilqAN7w54PutP1XUNd8Q6hBqF3fNGA6WzRpDEiYWNVa&#10;R8DcZHyMZMhz0Fc3458R33ww8fw+Ik0ltQt/EX2PTFjjL77RYBczO4WOJtyCNpHxndkEDj7tvXP2&#10;gfhzoOu2elXeoSSWd1aieXXoNjafZqzukfnzbsR73jkVSRt3IQSCQC74YaNoHirT/wDhZ19p0N1e&#10;6rdT3FleXFurSQ2rExwpGSoaNTCFJXrud88k0AbOvXMF5qHhq7tpN0cmrM0bDuDZ3PNblcxqPwz0&#10;S3u9N1bwdomj6deadeNKs39mL8ytDJEUyhUj/WZ69ulRWfxQ0fSr3V9H8a+JNKhvNLuMeRbyESSx&#10;+RFLuWEszsf3u0BckkDHJxQB1hOBk1+bP/Bb7/gtz4a/4J93i/BP4F2kOufGLUNBnitYZBHJa+H0&#10;uWgMd3cLuy0m2MmOEgBiVZspw3R/8F0/+Cyd5/wTT/Z+sLX4S+AdXvviB46+02fhfUdV8P3EWmaX&#10;5ar5tzK8qKk0qiRdkAJyfmfCLh/5sPDHi3xD8bPi5qXxK+Ovji71DUNa1B7zWtU1O4Ml3qMznLsz&#10;k8bvzxwNvBr+jPAvwhjxljFm+a0pVMJTb5acV/GlG7tKW0aaa95vWWyT6+Bn2b/2bhJyhulfu16J&#10;atn1h+yF8K/EHxm8Vap+0Z+0Vf6n4gbWb6S91K/1O6SSbXblmJeSZ3cFoc8BeknfKYDfoL+z18V7&#10;BDB4eh0l7WOSWdrfaY/L2+ZnHysccEe3Ffm5qX7WOm3H9n/DTwFKsVtCqoywgBVUDGBjgdK+nv2f&#10;/Ht8t9pK2LxtJsk/1zkL90Z6fSv6U484Kx1bAyxeYfFNJKKSSjBWSjGKXuxjtGK0S13bb/z88Vss&#10;z7PnPHZinHm5pU4Nv3FFOzetrvS7trsrJJL9ENAuVu9sitlcAqa3tF8a+Erh1WDX7WQK2GMUoYA+&#10;mRkd68s+FniTxfqdssK22nfu7eOTe1xJzuLjH3ePufrXpnww0m78P6WumXksLFbqeSNbfdsjjeV3&#10;WMZ7KG2jGAAoAAFf5Y+NWWVMJiK9NJ+4pffqjx/C2pShCEazvLmirX6b/wCX3na+A7+OH4e6MY2y&#10;G0m3Kn1zEtV/EHildDto3a0nuZLqfyo4Ydm4tsZs/OygDCnvXNWtrqdj4g1STwvaaVY2sRhtfKFq&#10;VLlY/NLnZtH/AC224/2evOB4d+15dR6z458MeGvimljqnhOx8Na9rutaT5bpDLJbx20Vu0mXIYj7&#10;RNszwHw4+dUI/kThfgaOZY/ml/y8nzN2u9Nbb/Lc/q3NOIoyrKip2jGD0Wr2va11q9tz3bwZ4TMe&#10;hodT1DUo5GeRvs66gyhAXYhf3Z7AjoSPc1xvjv4o+Gvgxe6hJrMOpzx3upRQWUdt5t7dXU5tlbyo&#10;oQXmlYJGzbUU4VWY4AJF34IePdLi+C/hZPEvxC0++1JfDtmupXjahGTPcCBBK5+bqXDE+9c/4z8C&#10;6h8STH420TxZHpes6drM1zoOoQ2onhCCNrYxzRlh50UsfzEKyH7hVgVBP6bwvw7KpxJVlW+BSa69&#10;Hp+R+e55nNOhl6o13ZapvVa9Nk2k31s2l0bOQ+Ffxd8GaVq3iLxD471u28K3PjzxhJeeHtB8S3cV&#10;nfSwxWlpp4YwOwYF5LRmCkBgJFDBWyos/Hv4qP8ACXTk8cReENU8QPbW8sbaTokJmupd8tuuVQDo&#10;M5YsQqqCSeK86+Nn7Nnxh+N3iP8AsLWbjwb4Un1DR7ix1rxJo9rLfnX7HeubaWymSP7NzK7iRbiS&#10;WMs4RxvZj3+hfso+C9J0uNr/AMbeMbnVlgVJtXh8WXlmZGA+99ntpI7dRn+ERbfUHv8A1Rw7Knls&#10;UuXR2s1/wT8M4mo5DisTSxleu3J356STkuVaL301ZOKt8Tmt3FN2Xn/7RPi74at8NdI8eeOf2f8A&#10;w/q934oe2tdNtfFFskEkUssTSIt01xblrcKEZSCC27CKrOyqfjDxrdLP4x/4QfXvCPgHwvo95LCt&#10;1rWj+H7G3tbJiSA/7+G4ml2ZBZ1RCQPlXPA+zP2j/C3xg0f4OaxJ4y+JFnfabpdqsNvJbaBbh74y&#10;ypGJ9TNxHNClvEreZOYY1JVJJBsAEdeZ618D/hrF4g/sXRPAnhnTpIrSF5rrT/DsEfmSEtkrwdq5&#10;TgZJwep61/Q3A+FwuPo1IShJySTu2opXTW1nfbq12Xcx4WzrK+H6KqVVGpFykvdlUlFKDg1pLl5W&#10;lKNuWLbvrZrlXknxy8Mfs6+ANP034Y/Dj9qnSfGlnY6VDNJrWgyXIaKfL7o5jcAyMMjfuJ2kMBxj&#10;FeCT6Lq3jXUofD3hXxI+uNc3RjhuLOJljh+R/ma4CSRKAMk5BY4wFJOK+1LfwFJoV28MWposOD+7&#10;W1jA579K5jxq+kaFeab9kvpJGW+Ziu2MK37mT0QH8c/nX7pluIzbB4CGEhVbsornUVGVk7fZkoJ2&#10;2tC22h9hgePMFPHVJYKh8fNJR5m4ptN/ag56vV3qXd9z5E1H9nD4r2Dt4curm3ktmwZZZL6B4Ze4&#10;3s9tuBz2WH/gVaHhr4K/Frw0smjHV9G1CNrqNrVbjXJN2nufkElv5VtH5R5ByhU8dRk16n8Tfh5Z&#10;/FcRrd3U0Ztbrz4SsKSRltpHzxyBkcYJ4IyDyCCAa8m8ceBNR8JQo2r+DvAJtvtEcUN5My2XnOXG&#10;FERgkwxH8KuxODxXoZtgaksRKviqkpWhbnnLm6Ws0qcmvVq3W6bZ+gZVxBis4w8aMqkFOW8PZ21v&#10;o03NJv0afS1kdp+01oN3a/D3wyfE2uSavqCyTQXV5ccGZhpt0WfZnamWQNtA9OuK/qSg/wBQn+6P&#10;5V/JjrpuE8KTXN3BZ/ZbW1nhWG38STzLpsjRdTb3EcXlhl4G0ZAfhdrM1f1m2/8Ax7x/7g/lX83+&#10;Oyp+xy6cLWlKs1a70UaEd5JN7PX73e6X7b4MYapg8BiaM5czi49Et5VJW5U2o2TWn3aWPmX/AILM&#10;3Jsv+CXfxtvQf9V4Incfg6GvwX/4IH+OJNc/4K8/BfTjNu3ajrB/h7aHqPpX7v8A/BbNtv8AwSi+&#10;PBPbwBdfzWv54f8Ag3viTXP+CxfwV0s3txD5moawfMtZjG426HqDYDDkA4wfUEjvX3/gbLBrwH4v&#10;9o/e9nUt/wCCJfqfoOcYKniM6wtWS1i1b/wJM/rDQ/L1pa+e/FH7AeheKfEOseIJ/ijrUf8AbN7q&#10;NxJG2JGga7YMzRu5JRlwsI24X7Mvklcs8je0fDTwTB8N/Ael+Bra9NxHplqIVm8sIDgk4VRwijOF&#10;QcKoCjgV/HR9UblFFFABRRRQAUUUUAFFFFABRRRQAUUUUAFcG/hjw94g+O+tf27olreeX4S0ry/t&#10;VusmzN1qGcbgcZwOnoK7yuR0o/8AF99e/wCxR0n/ANKtRoA0pPhp8P3kW4/4Q7TRKiMqSrZoGUEg&#10;kAgZGSo6eg9KzfA3gvS7zwfp1/dajrDPd2q3LAeILwBfM/ebQBLwF3bQOgAFdcelY/w83f8ACv8A&#10;Q9/3v7Htc4/65LQBDN8NvDNxLDNPPrDtbSmSBm8RXp2MVZcj99/dZh9DWf4P8H2F5ps1xd6trTuN&#10;UvY1J8QXfCJdSoo/1vZQB+FddWL4CZm0BpHx+81K9k/BrqVv60Ac/wDEzwXpVvoNldJe6mxj8S6M&#10;2241aeVGxqdsRlZHYdeenauy1XS7HW9MuNH1KLzLe6haKZA5XcjDBGQQRweoOaw/izoWj+JvBh0D&#10;X7BLqzutV09JreTo4+2wn+Yz7Yrj9Ql8f/A+/jtYNWju/Bc3+ruJdHlu7nRW/uyFJk32xHRgpaI8&#10;NuVt0YB0HhPTPiFqXw/09Y/GVijXWlRFbiXS5JJlLRD5i5uPncZzuI5PJFdF4c8N2Ph3SLfTIYY2&#10;aFfmm2kl3PLOSxZsliTyxOTyT1rJ8P8AjLwR4b0nS/DE/jGykaPT7eO3uPMCx3AI2IVbJXLFeFDE&#10;8jrkZ5fXv2gfCniKy1Lwlo1zfaXqjaxHpNm15GsUlysl2LN7y15bzEjfzeSBgw5YBWVmALfws8XX&#10;Ph7VY/gzq+nsx0W1htF1jc7C8mEKyDP7pVDtHlzg4yGAzg46zSf+R01j/r3tf5SUyx+G3gPTNH/s&#10;S18JaeLXzBLJF9hjxLIF2+Yw2/M+P4jzXzP+1B/wUs/Yd/Ya8DeJPjBqfx/8ESWdlPBa33hnwqYd&#10;R1P7WHMW37PazAryQGZwoTbgtkgHowuFxWMrKlh4Ocm0kkm229ErLuKUoxV27H0p8VtU8b6L8M/E&#10;Gr/DXTtLvPENrot1NodrrVw8VnNdrCxhSZ41Z1jLhQxVSwXOATX8Vf7VX7V3x1/bO+NOtfHv9oLx&#10;zca54h1y58yeSRisNvGOI7eGPO2KGMfKqDoPUkk/ol/wVo/4Oe/j9+13Bd/BP9jmTVPhv4D+0D7R&#10;4gs7t4Nc1uPygGjd42/0WAuX+RCXdQu9gC0dflv4b1DwzbX9xJ4t0O81CF9PuY7aOy1BbZo7poWW&#10;CVmaKTfGkpR2jAUyKpUOhbcP6e8KOEMZw3ha2Nx9OPtaijyxVnOK1bTey5rp2vpb3ux42OxEa0lG&#10;L0RRhmURgFTzzUix7pMx7g+3DbWHI96ba20s2xIk3SMFCLt6n0qVYLmwlktZ1ZbhZCJlkTDBhxgg&#10;9Menav3rB0qlaNKlW+H4r6XWmluvM2/kr3fR+XJ8t2iTS2iuXW6kbo22Bfw6/U/pXqP7MPw3l8df&#10;EWxSS5jgs7e/WXzJGAGSduBu4PSVsf7PuK830PSL3UL4rG22NVZ5JFP3UCgu/HoOB7k+lff3/BNX&#10;9mTxB4w1/wCzpp9nbrppRrp5IyzLesUdI1PBAiiVAcEb/N9jXZjs2qZTk9qicZpybnZqUmkru99I&#10;uyaTsnGK5XeKR8H4g8SYXhvh2viak1H3WtWtE9Nu92l6vU/Qr9mbTdH03wlpvhjw6kUMMd5aIqxr&#10;gHEqcDivq3w54XKxp+7+XqzGvR/A37Nv7Ovhn9km71aVrPUVisTqFzq10i5juI03CLaQcKGG3YRk&#10;nnrgjz3QbXxT4b0P+zoLzSFjWaV4wlrJhVaRnCgbhgANjHt26V/lr9IzxEzjGZnGGVq0arceqbto&#10;21v10P5w4d8JKGTeyzXOa0JOvD2y5ZqdlKzs5LTteSvFttRk7FH4ian9rt/+EH0mwvPMjmsrm4vI&#10;ZI0WKMXIbqWDZxE3RT29a5/U9IsbKwkvLrVNSkk65bU5V/RSBS3niqHSfGV/P4x1rT4DLY2q27M3&#10;kq/7ycY+djk5IHB7is7WfE+lajIsOk6xY3E0lxFHHCtwr5LSKucA5OM5wPTt1r5vw24bw+X4dTxm&#10;m1SpJ7y62+bsfHcfZ5jsbiI0sErr4IJLRXSV+2iMX4afaPD/AIZs9av/AA1dbrm3tke486JsBgqj&#10;+POBke9dhcX3zsRjj3p1l4eW38P23h26ijuI4bVIZA0fyyBVAzt54OOhzWDH8PtM1rX3/wCJPpK2&#10;2lahgQrpa75SbUdW3YxmbP3f4RX6RVz/AAmMx0sXi5Jt6JX+GKVkvuPhZZRUlh3Rw6cLNttJvmb9&#10;Xe9yXQtT11dX1htJsbKaP+0EG+S+ZDn7NBngRsO/rWmt744kbzRo+mt/vapIMf8AkA1c0/w3Bp6f&#10;ZdOtIoI92fLhjCrn6CtSC0CJ5YGMCvns3zTK6V6lK0pP8Eell+Ex1aSjOFora7erS8nY5zwtNrek&#10;pY+GtYsbVZE007ZbW7aQN5XlIcho1x98Edelb8C4/elzk1h2mlazrN7/AG9J4i8hrea8tYYYbVNo&#10;j8/bzuyScRLzx1PFXm0XWm6+Lrpe/wC7t4c/qh/lXzVTGRxFNuKtf8ux9FUwcaVa0pK63XvWvfcz&#10;b+z1DUPHepJY+ILmxdtFs1VoI4mGfNu/mIkRs4/AVuJD4qNttOuabu/7Bcn/AMfrD0ezuIPHupwz&#10;6pcXTf2TZFZLhYwR+9uuPkVRW1IssbH9+Bjr81Z1Mrw+LpQpuag0r/5febVM1xWExEuWHOrRWyf2&#10;V3VzNlHi+915dEvNdtkt44VnuJ9Pt2hkZT5i+WNzSYydrbgQRtwOuR5V+wp4G8N2P/BXqTXbWGT7&#10;VY6xqkEEkkzO5jm8NWDvuZiWcllBySTmvTY9REHiyZpZ1/5B8e7c3TDvXmv7Ber6bef8Fdb+2ttT&#10;hmkfUru4VI5Q2Yz4cto88H+9E4r9Q4DyD+z/AO0JzaknQn06r3vzSfyPsPDDPK2O4+wNKCcLNNpa&#10;bygn+Da9D9ZK/F3/AIO7vEL+G4f2f5lfb5j+KQenppPrX7RV+Hn/AAeZTiDTf2d2J6z+Kv5aRX61&#10;9Hn2P/EZso9r8PPUv/4KqH9yZ5Qjicpq05bNL80ehf8ABpBr7eIvhJ8aLpnz5fiPSE7f8+9x6V+w&#10;OR61+G//AAacfDa1+L37Lv7Q3hC68Q6hYx6tqFhpsklndMgRZrScFwFI+YeuQcEjIzmv1I8I/sFa&#10;F4T8Uab4nX4k6leSafNpr7bq3jYy/Y5FlVy3XzWK+T5vJW2ZoBwxaufx69j/AMRgzj2Xw+1Vv/AI&#10;lZLRjh8qpU4rRL9WfQFFFFfkJ6gUUUUAFFFFABRRRQAUUUUAFFFFABQRkYoooA88+D/gTwZf+F76&#10;/vvCunzTyeLNeMk0lmhdv+Jvd9TjJrR8X/D7whp2mx3ei6JFp80msWIkuNNZraRg11CjZeIq3KfK&#10;eenFSfBQ/wDFGXf/AGNmvf8Ap3u61fGpaSzsbRSP3usWeT6bJlk/9kx+NACN4D0Nxg32s/h4ivf/&#10;AI9WP4u8B6LpumTapp19rEN1cT2kElwviC83FDOq45l7CR8fWuyrF8elv7AjVMfNqlgvPvdwigAT&#10;wLo6rgahrP8A4UF5/wDHax/D3h6x0n4w6pNBcXcpXw3YiP7XeSTbN1xdbsGQkjOxc8/wiuyByK4T&#10;xr8N9B8f+OriW8aa11Gy0e2Om6paSbZrRmluMsp5HOO4I/EAgA1viVpc01jZ63pd19m1G11K1itb&#10;lt5VUluYUkV0V18xWU/dJxkAjBAITU/CHijxBdWK+IPEdjLZ2l4lzNa2umyQmdkBKKzee3Afa+ME&#10;EoAeM1ymi+KvHM2tx/Dj4vazptpeRXkU1leWujSQ2+rxxTI6NFI1w4STcEV4mG4E/LuBVq6XW/jR&#10;4E0jQbrW7W/bUZLeNGTTdP2tdXG+RYoxHG7Lu3u6KrEhTuHzYOaALfxC8PT6p4cWPR1jjltdQtL3&#10;yz8qz+ROk2xiqMwzs42jOcdRkGH4UfEiL4neE7fxE2lSWE00aymzl35WN/mjfLIuQyYbIBHOMnBr&#10;ntP8YeCvjp4q0/SdPmW807T9PkvNY0u5iG6K5YiOKC5iYHDoPPZozgq6xsR93PZXHgHwRd+X9r8I&#10;aZN5MCwwiWwjbZGv3UGV4UdgOBQAz4df8k/0P/sEW3/opa5j9qjR/jt4g/Zz8a6N+zD4h0/SfiHc&#10;eGryPwbqWqqGt7bUTCwgd9yuuA+OSrAHkqRkG1FqWofCbSPD+jeJdd0WLSlZdPNw0bW3lrHayOrZ&#10;aQqP9SBj346V418a/wDgrV+xx8Hv2htL/ZGtvEfiDxh8UdYureKy8D+B/DVxf3RjmiaUXDS7Vt1h&#10;VFLO/m/IMlgArEdWDo4qtXX1em5uPvNWurR1bktuVdb6W3Jk4paux/Nd8Sv+CvP/AAWU+BPhTxh+&#10;xL8UP2rPHmm31p4muYvFLaxqbXGuW1wnlxyWiajIXuIIAYchIJFU73wSshB+Pb/VL/Xb641bWLua&#10;6urqZpbq4uJd7zSMcs7MSSzEkkknJJr60/4LRfBT9jz4Rfta+KL79l39qC+8fXmu+MNWvfEmkzaO&#10;ix6HI8+/yvtiSlbh/NaddgjVkWNS5DNtHzH8K/hT8SPjN4wsvh38J/AureJNe1KZYrHSdFsJLm4m&#10;dmCgKiAnqQM9Bmv7q4MWUywP17D0o0Y1IqU/3ap3dtW1JXte9r6W1TtqfM4jn5uVtu22tzCVpYbX&#10;95E0gjVgApGSM8DrzV+3mQooVmxt+8/HHvX6Pad/wSa/Z+/4JpfBHT/2t/8AgrV8S7GbxJLYx3vh&#10;P9mvw/eqdX1e4kWXyY9QkDbraBXVXlKKygK0ZcuRE35/6X4b1X40/FGa18J+FbHR7fWte/c6PZtN&#10;9nskmuAqwRtIzyeWhkVBuZn2pkluSfpMh47yyEq1TLuetTpwUeay5ZSV1aMnrKKsk52lH+STd0cu&#10;LjHD0XUrtRSu229l5/5Hs/8AwTx/Zktvj/8AF+1TX4p7fSD0mt2WNyy7gsi5BztbJzj7wXpsIP70&#10;/AzQ/C/gaOPwV4M06GHT9M0OxtbeG1jwsKK04VQOwwK+ff8Agm3+xLD8CdC0/wATT2dnEjWMieTG&#10;XZmLGMhuTgAbWwOcb2xjJz9Za9o8Gp32lw6fpGn/AGyXUIkjvLq3DNEsYafAI+bnyyvUY3k+x/iX&#10;6SHiVSq1qmW2VZUuZ1HF8sYyeto26Rbbt5s/jHiDPKniRxlGvQrOGHh7lJbpu9pSaatqkle/p1Ox&#10;8KeGbRrltUnQA46muP1pZfGfiGHXLZdSsLI6fsRhcxp5wZgynCMxxjPXBGfy6jUr3xdp9uY4r/TV&#10;+XotrIf/AGcV59oHj7w/YeGrGx1XxFYx3sdkomt2ukVlZQAw2ls8E456V/EXBOBz7iziKeb4iTlF&#10;2hTi7vlWytc+k4sxOUcL8PrLMJFc93Kbj1vdu9jN+JtlBpQ0630j7fdXUl9tWNtSkbOY5ATh328A&#10;mrnhif8AspYvDx0Se1drd5FZ2jYMFKA/dYnPzjt61XtWj8V+J7GbTr+1nSDzLi4aNhIVwAqpwcLk&#10;uTk9dhx7bXifRrD+xrrWb3Sbe6aztZJY47mFXAIQnHPTOB0r+oa+YYDI8rhlKqXUXzTd/in29Fsj&#10;+e6eFx2cY367Vp2ck4wWqcY30e6Wu/oZ3jNFPhjUm8xfmsZh8zAfwGnw3nimWFZItJ04qygr/wAT&#10;KTp/35p+i/DTQrS9udRv9L0mZrnYVEGlrGq4GOhLcn6jpXQx6fDG+/jHavPq8TYWcUpX0WhpHIp0&#10;Lxgk7u7buui7Pucze23jS+ihRdI0tfLuo5SzapJyFOcY8j+tamianPqVuz3dokMkdxJE8ccpkXKt&#10;jIYqP5CpvEb3Nhpvnae8ayyXMEKtIhZV3yohOMjOAx71n2fhjWNNaWKLxTMfNuHlb/RYvvMckDg8&#10;fjXkxx1PF1m/mepLByo4RKVlZ2XxN+fc1yxHArkvCGkeIf8AhFtHvNN8TSKPsMRaG6to5I9pT7o2&#10;hG44wdx6c5roH0TVkXM3i28/3Y7e3H84zVf4elYPh9o8Mjs7LpcI8xsZb5BycADP0AFFHGct5whe&#10;+nr3fyNJ4f2eFlF1FvF7XtpLSzQ97Xxi6jGu6b/wLS36f9/q4n4neEb/AOI/wf8AF+k+MtTZre60&#10;jUrJbWxkeKMqFliLtg7m3d0LMmOxPNehmaKGPIlH4tXI+IL63l+GOuWj3sMLXH9pRRvJKFG5pZgB&#10;yfWvUwOFnUxEFTWjkl07o444+VD949JJrW22/VLyPRf+Df7StLs/2ZviFremWwibXPip/aN2q8L5&#10;z+HtEUkDsMIPxye9fdrgkcV8G/8ABvLqtlrX7HHibUtPnWSKbx5Ey7WBxnw/oxx9ea+82OBX2fGC&#10;jHibF8v87f36v72f6RcB+0XBmAjO91Sitd9FZfcj+Vr/AILP+O5NG/4Kl/GvTVmx5fjJuPl7wRHv&#10;9a/oq/4JYTm5/wCCa3wCuSf9Z8HfDr/np0FfzN/8F0bxYv8Agrb8dEJ/5nH/ANtoa/oH/YU/ZZ03&#10;46f8Eyv2a7i9+IOuab9j+Cuk7Tb3hbH2vSrQOVU/KGUIUXcGCxyzKAGZXT+ofH94P/iDfBypP3vY&#10;wv8A+E9IvI8FSw+bYupFaybb/wDAn/mfbOaK8t+A37MemfAzxPq3iex8UTXz6vbQxSW/2VYo4diq&#10;NqBekS7cRRnIiVmVSQ1epV/HZ9WFFFFABRRRQAUUUUAFFFFABRRRQAUUUUAFFFFABRRRQB5J8O/B&#10;uj6+JdL1O61RrXUNW8WG8todcuoo3xrTqPlSQBfldhwB9416C3gqzh+ew17WLdu7f2tLNn8Ji4/I&#10;V578INf1Vdc1CC38E6pdJY6try+fDLahG83XLw5G+ZW58k9QD8vuK7fXfG0lto14bnwvrVrKtrIV&#10;/wBC83HynndEXX9aAKXg3wnqWpaLp/iyXx3rC319o9r9qmH2Y78KXHDQkD5pHPAHX2FLrvhvXNT1&#10;2Hwhd/EHVmsdQ0e8N0ohswzYaBOD9n44larPhTxpo1t4a021/srWY1jsIVVf7Bu2wAg7rGRVOTx5&#10;or/EKFjp+tfu9HkC/wDFO3vG6VM/8sv9kflQBtf8Iz4gCcfETVt3bdBZ4/8ASesfwfo3jLVLC18Z&#10;z+M4ftWpaPaicf2Wu0YDPx847yt+QrQ1j4h+HbfS7l55b21It3KyXml3EC52nvIgFVfCXj/wJZ+F&#10;NMt28TWcKrYQqvmzhAMIOMtigCPWYfiBe6n/AMIa3ijSfKvtJunkm/sOTemGiQf8vIHIlbt/DX4f&#10;/wDB2l+1Vb3Gv+AP2PtH/aOlnm0djqHj7wXpOlGCyRZRCbGe8mMzF5VG90gwVCuJDtPllv1e/bx/&#10;b7+An7D3wk8QftDfEDx9Y+XpvhyWDSLWyK3c15qErgW8CRK67tzgZyyKFBJZQM1/I38Xfi/45+Of&#10;xD1/4u/FLxXeeIvEnibVpbzWdQvG3SXM78scKAAucKEXCgDYu0bQP6C8COD6eMzCtxNjKihSwiap&#10;JpN1K7i3FRi/ijT0lO2qvF3Suzyc2xPJT9jHeW/kv+D0Pev2cvhtqHhfU9P1PwlYWN3dapNHAzyD&#10;b8pUldoz8/zELgADkn2r9Y/2Wf2Xdb+D/h+CO9ubOXXNe0mWbULjc6rCSUBG0dT+89eNuK+Fv+CR&#10;/wAMj4o/snWtckWaTSQo0IzyZWWSWPf57sy7lx82ExwoHriv10+Fnw9FrPoNprHiH7feSaVdPeXE&#10;0o5Yy23A9FHQD0r6D6UnjRgODOGMPKdf2SrpSnBK7d4ObSsklBWcm/tSkraH8M8Z4PPOOuOKuQ4K&#10;Kn7JXnLVczv7i67aaLr0fKzr/hXoXjO3tY74Wumstrb+Xbs7SDLYAz0rf0G28ReL7nTfEmpakmmy&#10;f2Vt26fMsrMJzE/zebDhcCM9Oue2K0NL1K1k1t7TTV3Q20G1dv3Rj0+p/lVX4UWtx/whlnql2+Wm&#10;sYWX2AjQD+tf87PH3HmO444ixWZqmoc7jTgn7zUJOTs76Xk9ZO27P9EOB/DnB+H/AAnRwtaabppV&#10;JNK16jStpvaKTSV+3Yk1LTPEf9pR6Ini6Zob6wumka4s4mYbWiQYKKvaQ9vSsv4keKZfhX8P9U8b&#10;eJPFyppuh6Y9zctDpPmSGOJM7URXy7tjCqOWYgDkitfxj4i0jQPFulDVtUt7VG0m8CyTzBAW8y24&#10;5ryL9p/4heDNVXwX4Jn8Y6X9l1nx9YC+P9oR/LHZxz6mueeAZbCNTnghiO9e3wLw/iM8xmGlOHuS&#10;d21GPwqb1Xu78qPkOJc2hgacqW9lr913/Xc+ZP2mL7xb/wAFArDwpoPwF8cabfXemx6ZruvNHatb&#10;SeH5pbqzVDLulOy4jtZtQl8k4fdbBcZNfQI+I+haPrvhXwN4f+IXhOO01IXWnaDBawjbLNZALJaw&#10;gXOGaNY5gyDlPJYEDaa8/fTPhz8GvgX4c+CXwq8V/wBjy+NPF2++vINa23Ub3U0up6k/mgh4maGK&#10;5iRgQ0e6MKQVWvnv9rv4ZfCb9n74g+C9W+A/jeXS73UFu9M0vT4Na8yDS7i4sJbSTU0YsZEmYNBJ&#10;I+/k2m/G9pGb/QHhHhenWjGlShaEFNU00r2aSvJq3W1rLRXV+/8ALnEWdYfPJwwPtZQjecoe7fms&#10;nJuT6K6dtHZRkr3tf678UeOLX4L+AtQ8c+OvH2k6foei28k99qFxpUpWNN2M4WYkkkgAAEkkAAmv&#10;n79li7v/AIKfC3TfF3x213TdI1b4gfFK81G/sU/eN9rv3kggG9JHADqsb8jCB8MRtOOV/aY/aI8C&#10;/HP9js+ANA8WrcXOoa9a6b4gkuv3cscenzRXd1Ntc7jHL5UMayZ5F5G4zXtGmeNPgdrWs6f4J1Sz&#10;hutR8E+G7LxWyxxERQjy5FSUOuFZ1G5ipzgSRsRypr+gMvyOnl7rVoNbJJ9Hyxcrfe0fgmJrY+jk&#10;cMNi6M26tWXtEopSUIOMItXVoqU5y5m0/hg12lk+Df2sP2cPH3iaH9mj4Gaja2f2WzvrSO3t9K8q&#10;ysra1nax2RhSqjdIo8pRwyFWHDKD474p/a8+EvgX4JN8A/id49k0668XfDu81OeWw8PvPIbzVBey&#10;myh/fYa6BS4OxwBu8oE5fFa37AvwJi8A+N/FVx4g1B9Vku/DGk3UgurVQsMuoxhrq26neBJaJJkg&#10;f63pwCYNd/4JxeE9C1LU/iB4l8VnWNS1C/v4INOurcG0iW91CJ4ZU8ze0U8FvHEqyryJA0hDAlD7&#10;WDynMOWhQildaPytZPrru+p11MZ4f5bn2Jo1q1TkvSqQas5SqSUpqXM4WSSlFPmVr2et2YWgT6vD&#10;4o+PPxv0H4gnVLrw/wCErHw1pmoXtoTJcG00WG835Egw7T33zcY3k8DOK+TfBPj7UvBnxO1bwN4L&#10;sxDZJb614d0mNrzbJGps2uUlXaRvkGoSyxbmBzCyI2cA17oPgT4o+Dvxb1mz1zx1qy2/jKQa9rl9&#10;/wAIzEyS2NuyGW1DRTSBDLcPbRnaoKwhBnJOfG/hT+z94km+KGl3XjyC6sdT8M6OPEeqLJYuZLm8&#10;vNUv7g24JGPlVbRX/hURqD1FffZPgMViPZ0KcHGftOVu/wDevJavrGd/PlfY+6yGWR4PC4zETxEa&#10;1KdKlytRauo0VTi7JRTcakJR/uqom0lKxofsQQapH418eyHR5JLaTxRqkojhZBie1mSzjlO4j7y3&#10;N4g74UgcCqPxS8LfFb4mapa/EPWfAbWmmap4jt9Jhs0X96trZaldyTXMwOdqvDZ2rK3Qljjgrn6O&#10;Hwq+F3ww0268QaPbQaLrXirXIbCOKG8bMrRx3F40ah2YPIXnuJHwMEAfLhBjnv2nPFVj4F8E6pru&#10;pPfX0kMlrY2irdeWwa4uIrfACAL0ZyTtJIB54GP07JOGY0MkdPF1LQjVqzna1uiu9G7qN9La3PGj&#10;xmsy4uWJy+hedb2cIuSfNZJKytLls6jV5X2g+91xHwz+DGl2vg74jJcXtzcNZ+FfFfieSFLlg1lc&#10;XFvHHawgBipys14QcAjIHufYv2hvgP8ACDxdoGtS3vhmJzNbXWnxjzP3gsXgDyx9eCxgUB+SpXKn&#10;qDyngDw54e0j4j3nghIFj0/Xv7J0/U4S2GvIjrOjRyI7Zy/7m42FiSSrnJOKZ+0D4svPBnxH8Pza&#10;XqTW+ra14b8Qr4kmZ2JY6dKlvaHB5iJN7LIMAE+YpJIxXkwWDwfE2Mp16acZckLWTtzOVrXWrT5W&#10;9urW1jzsZiM4zTOMNPDYicZrnlFq6ulCM3ez0Xu1Ip6/Zi/ibXJ38DfFX4c/DG103wBpdnrnjLwT&#10;qmoWVrHYpAkV5HLa3cStkfL8sLrk9AxrZ+HngjRPDGo+EtE8e2mkqNP8baW2sXEVjEsMklo3hqOR&#10;yFUBUY39xnjGM+9QfCmSS01H4X6NOqtN4Y+BWh6srTuVENxcS+XKcgEjdF5wPB4Wuf8AhR8RJfiJ&#10;4f8Aidqmp3MLWvh2HWkt2k+XyZZHvsrnA8wh7W3Ks2CAseBhVNfM5lho4zC1XVv7SrJ2elrU6Cv8&#10;+a7ufRUamLo05+ydqFJtys3zXrV6nIk23oouCSstVfWyR+8H/BMaCztfgFqNtY2X2dI/ESqYDb+U&#10;UYabYhgVwMHOc19FvjHNeD/8E+tRstV+F/iS/wBOvIbiGTxjJ5c0MgdW/wBAsuhBOa95IB4Nfz1G&#10;LjTUX0P7S4Fqe04Ky2fehSf3wifxn/8ABVi+Kf8ABTj9oVA3/NavE3/p0uK/rg/Y4vbOD9kr4TW8&#10;93Gkk/w50QQxtIA0hGnQkgDuQOeOwrz3x7/wR8/4Jh/FHxvrHxJ+IX7EvgPV9e1/Up9Q1rVLzSd0&#10;15dTOZJZnO7lmdixPcmvS5f2XvhtFqPgm40RtQ060+H8UkOgabb3QkiWFjCREzTK8gRDBEFEbphV&#10;2HKEpX6jx54hLjLJcswKpyh9Ug43bTT92EdP/APxPdwuFeHqTle/Mz0eiiivzE7QooooAKKKKACi&#10;iigAooooAKKKKACiiigDjfjvZQah4HtLW5D7H8WaCG8uRkb/AJC9p0KkEfgan8XeEtI0bwjquqWN&#10;3qyyW+nTSx7fEF4AGWNiP+WvqKZ8av8AkULH/sbtA/8ATvaVq/EXd/wr7Xtn3v7Gusf9+moArWHw&#10;x8N2JM4vNYaeSNFnnPiK9zLtGAT++qxL4G0lV3w6rrETDo4125bH4PIR+YrZU5UGqniGRotAvpUO&#10;GWzkKn0+U0Acz4O8JXmp6Bp/ii48a6x9uvtHtftM3mQ/NhS4+Xyto5kft3+lXdcsdU8O6RLqs3jj&#10;XZli2hYYILHfIxYKqjdABkkgckDnkitfwzFHB4b0+CJdqpYxKo9AEFU/H7hPDLZ/ivrRR9Tcxgfr&#10;QBT+E2pQzeA9L0i4MkN9p+nW9vqNndbVnt5ljUMrheM5Bwy5VhypKkGrmpfDj4faxqw17V/BGk3V&#10;8qkLeXOnRSSAEAEbmUnoB37Cpdf8JWOuSR30U81nfQjEGoWrBZUXPK8ghlPdWBXODjIBFGTR/iTY&#10;Mp0zxha3qk7HXVLFVZVJ/wBYGhCgsOTt2gNhRlOXIBmeAvhr8PX8D31haeDdMgt9aluhfrb2Mafa&#10;ozNLt34Hz/K3Gc4zXL/B3xt4H+CvhO4+F/jTUf7Fk0fWNQ+ztqEMkMM1vJdSzRPHJIoRwUcDCsxB&#10;wCcnn0D4XLdL8NtBN95f2htHtmuDFnaZDEpYjPON2a3mAYYYUAYvgr4j+A/iLpi6x4G8XafqluWY&#10;F7O6V9rKxRgwBypDAgggEEVDYWz6b8QrxYL6RodSs/tU1u4Tasq+VFuUhd3KKMgkjIyMc1g2Hwg+&#10;HfjOxuNY1rwvavqH9qagF1BYwJlxeTYOcc46cggjggqSCl78DNN8PQLrfwquDpWvWrbobi4uJZIL&#10;pc8wTx7sGNhxkDch+Zec5AMr9sb9jX4A/t3/AARvv2fv2kPCLav4fvJluI1gvZLee0ukDCK5ikjI&#10;KyJuJGcqeQyspKn8CP8Ag4m/4JMfsp/sC/2B8XP2aPF+m+F7XUJodK/4VzqGtXN3eahIsO+S/tjL&#10;5j7Eygl3uEDSJt2lgjfuR8aPir4L+BXwc8U/tUftcfGq48HaPoMswkOi65MlrYxRv5SwxoQv2yeV&#10;wcZi3szqiKMZb+W7/gqh/wAFDPE3/BST9q+8+Lsn9s2fhXS4P7O8HaPrmpfaJrezDZ86Xb+7E8pw&#10;z7BgAImXEYY/0N9H2XHEuJ6Ty7FVaWCpyvUSk/ZylJJW5X7rk9LyteMVe6dr+Tmv1b2L54pye3c8&#10;p+D97dxeK7e6EYZs/wAT4/pX3t+zVrWsyappsk8aqqq+1lmLZOB2wK+Ivgb4ee91mORI93Iwa+8f&#10;2f8ASJIbvRzpn2eZvNki2vcbPm2FiMhW5AU8Y6ZPav788SJ08PlVOFWfNJKN72d9V5an8q+LuIw8&#10;6Uo8qvyy+Xuv5H6BfA6Kx1XQY5LxZRIkaqWjuHjJUZ4+Uj1P5mvU9I8K2xuLe7sNY1GzkhkL74b5&#10;n35Vl2ssu9SPmz06gHtXkXwOh8Y2WgLjRNP+YA/NqT//ABmus+J/xJ1v4f8AgG6vNS8OQ3F1fRvZ&#10;aRpul30s15f3TxvshhjEA3OQrN1Cqqs7FVVmH+UPjng6GKx1dU1rJ22+8/lvw7rY6OcezpSuuZ2X&#10;Mmvzf+XfQs6T+038KNHtZP7Z8SaxcSPKp1fWh4avJNPguliRJImu4bf7MmwptYF/lYFWIYEV5p8b&#10;vFkfxVXxF8QfCtxNH4XbR9O8LDXljaNbm3vtThTUrmBmAzHDbMpWcZQuJMZEZz3fwQ+G2g+Ffhdp&#10;1hrHhbR1urq4vNSmhtbZHjga7upbryVYqNwj84RhsDO3OBnFRar4Z0fxL4l1j4dWzXI0S/0mSPXL&#10;BURrdWlAURqsqOo3xs25Fwo2qcZck/kHDXBlHB2rU01ZNq/6Kx+r5zxpl9PNKlOknJxkk5NpxcYz&#10;XM0ktG0rK91rbqizL4/8ZJrTfB34Oabo0VzpsE95q2pax5jW+nQyXlxHbRrDFtMzv5Mx2+ZGEWLJ&#10;J3KDgaR+yr4H8I+FtOj8F3cejeLrC1j87xxpVkkN1qF0BmSW8UcXiSvuZ45i+SxIZXCyL1XhX4Of&#10;DjwBYXGn+E9NvrZLu5NzfTSa3dzS3cxUKZZZZJWeV9qqu5mJwoHQAVHrfgnw7eWE1rc2TlZYyPN+&#10;0P5i+4fduU/Q19fwvwlTpxbas3q/N/ifDcS8e8taNLBzlGndXfKry85Lms1q1y7W0d3qcvqfif8A&#10;aJ0HxBYT6z8O/DOvrDDOr3Gh+IpbWecYQnZbXEJjQ8DCtckdi3etbRf2gfA+tarb+G9WtNa0DU7h&#10;mRbHxFodxaKZVRnaJbhk+zzMER2xFK4KoxBIBNWdP0zwnPpdnd6jpVj5xt0ct5C7gWUE9BxmuV+K&#10;/wAKPhb8ZfCN34B8YeGv+Jfd7d1xZsIbiNgQdyOBlT2PqpYHIJFfpWD4YxHJ7SnG9lont+h8LiOI&#10;8kxlZUcZBwV7OdNWa1d24uclJK9+WPI3smtCLxP+03+ztf2n9nH4v+GbuGf5Ll01SKaFVPGJHBKK&#10;pzjLEA9O9fM/hD4leBvAvi7VPBmueLbFNJ0i2tI9A1C5vFLJalGdIZ2UlVMKSRp5jMAyyRZ+cnP0&#10;1420HwkLERr4e0+O2LLEsbWkYXZjAXp07YryfTvhxqnhBNM8W/CPw7oMayeH4bDVPD90TZ288Slp&#10;Y3jeKJxG6tLNkGMiQSclSoJ/XuHcHmGW0qdaDjfW6Sbdtmmr66227ddiclx3DkcPiKUY1Eqlkuec&#10;EuZO6alyWi2uaOqcXzauKXMsL+3NI8TRXUGg+ILO8mj4m+y3SybCex2k4yK8q+IfifwNpHiGztNU&#10;8URteLdAPY2YNxMgKOu4xxBmC574xXrniTwV8BdduI7LxR4K8NLeWtnHNNZ6hpsLLbLIf9WsjIFY&#10;buNoPPBxg03VPCPhLw/penQeGtAsbC1XVrc+Tp9usMfL7cgIAO9fqFHOMd9Xl7PkVrXerfTTl0t/&#10;4Ez6DK8dluArRfJVfNpa0Y7rpP3rp7q0ba7vd+BXGg674/1iS803UdW0XS7ON4rGZ/DZ8y7nIDGR&#10;0uISRCCFUABHYhzuC7Sea8XfCv4ua29n490Kx0CS801Z4EtbHTyrSfvI2bf52dyl4FBjURsB0mOM&#10;N9bXujebDuj2zQ4yo68Vycel2Ns2sQxWyo0d4skexcYV44yen+1u9/0rslT+uLlr1JN1Hq02rNaq&#10;yu0rW0X33ep9JlvHdan71CjFKCSSklL3W+WSk0otuTldt+dklofLPjxYfE/wx8TapqybNYuleHWb&#10;P+zfsv2B44BsgEW58AKwcNubf5m4NggD+pqD/UJ/uj+Vfy+fFuw1Hw/qPj7S9RtzdyaoF1KC8VlV&#10;vJe3WIRbeB+78sDdn5g6k8k4/qDgOYEP+yP5V+F+OU6UsvylRVnH6xF76tThq79Xu7Nq700sf2N4&#10;G1HUweMmn7svZSjqrJOD0VrWS2SaTslfW58r/wDBb59n/BJj4+N/1T27/mtfzs/8G4t4Zv8AgtP8&#10;D03f8v2uf+mDUq/qy+KHwu+Hvxq+H+rfCr4r+EbPXvDuvWbWmsaPqEe+C7hbrG69wa8U+F3/AASW&#10;/wCCb/wR8e6b8U/g7+yF4R8L+JNHkeTS9e0G3ktbu1Z42jcpLG4Zd0buhwcMrspyCRXxPCPiEuGe&#10;D8zyT2cpfW1JXTSSvBw1XXc/bK+F9tiIVL/D/mfQdte2dxLLbW91HJJAwWaNJAWjJAIDDsSCDz2N&#10;TVxvw++Cvhz4deOfE3j/AEnUr6a68UyRNew3LRGOHy5J5AI9sauQXuJSfMZyAVVSqqqjsq/MTsCi&#10;iigAooooAKKKKACiiigAooooAKKKKACuEbw9puufHfWvt5uR5fhLStptr6WE83Wo942XPTv0/E13&#10;dcjpX/Jd9e/7FHSf/SrUaADxD4O0231XQre31PWkjuNUeOdR4ivPnT7JcPj/AFv95VP4VoWHw38M&#10;6ZZQ6dYTatHDBGscMa+Ir3CKBgAfvuwqTxAXm8U6DagcR3E9yT/uwtHj/wAjfpW1QByeueGhpmr6&#10;NDpHiXWLVbzUmhuF/tN5t6i2nfH74vj5kU5GDxVyy8BTaXAttpnjbWIY1Zm27rd/mZixPzwnuTU3&#10;igBtc8OZ7axIR/4BXNbVAHBePZNT0HUNHsrjWtf1ONrxLy6CW1oY4YYJIyzuEiWQgM6YCZPcjAJr&#10;tYZ9N1qwWWCaG6tbiPKtGweORCOoI4II/A1m35VviFpcZ/6A18T/AN/bSo7rwOYL6S/8La9daQ0x&#10;L3ENqsTQyyE53lJEYKSc5KbS2STk4IAMPxv8J/hXa+H9kXw30FVuda083CrpMI80teQKd3y/NkcH&#10;PUVmftC/CbQdY+FG7w94QhkuvC+y/wBDsbC12uhgIk8q3CDMbsE2rsGckDkEg6/imx+IltZ2tvqO&#10;taZeWS61p7SXH2V45z/psOE2gleOPmyM9Noxk9tQBwt1+0p8D9Pgjm1n4iWOnCS5W326ozWro7Ns&#10;G9ZQrIC3y7mAG4gZyQD4t8cf+CUX7Gv7SWo65q9xpV1ouk+OtQF38TtJ8EXkGn2/jt0KGNdTnhi+&#10;0yJG8e8LDNCGd5GfeWNfQ/j+KKXQ4UlRWDaxp4YN3H2yHiuDm/Ze09/ivN4jttQ0i18I3GkeVJ4Z&#10;tNBaG6+3eazG4F6k4xGUO3yvJ3gqpWVUHlnpwuKxODqc9Co4Pum1ezutuqdmuzSaaaRMoxlo1c/O&#10;n9s//g1q/Yj+L/7LmpWX7FvgxfAPxK0q/vZNF1S78QX11a6t5M8qLZ3STyyLGrKoAljVWRgGIZdy&#10;n8C/CX7DP7VnjP8Aau/4Yj0T4MauficutNpdx4Wlh2y20y8u8jH5EhVP3hmJ8vy/n3bSDX9Ff/Be&#10;Txt+2Z8FfgVcfs5/sMfB/wAcQ2PxLt44rj4geH9YMVj4Rliuhc3ckk+4yWEclqkokdikGx2ZWR0l&#10;838DPh7+3f8AtP8A7Fnirxhc/s9ftLPeeLPGsP2Xxh8Qra1W41JpIriZXjtb+ffI8MoWKUyjaX/d&#10;nCsma/ozwvzTjDFZNWtWjXb/AIcaknJxd0uaUlzNQvze49W42TVzycZHDxqrS3e39fiRvF8Tv+CS&#10;37ZeoaRJY/Djxp428GwW7aPqwc6vpul30kUM6XcUZKI9zCrFNk6MIpCx2b0Rh4j4o8WeLvid441L&#10;xt4r1W41rXPEGqT32rajdTFpru6lkLyyu2OrOzEnuScZrNt3nv76T7ZdNcXVxIWkkuJCxJY8sxPJ&#10;JPrySa9u/Z1+Bt1reswbdFF1fDa8VrJJsihU8Cad/uxpxx1JAwqsRgf0Xw7kccPhY47GVUpRjGNW&#10;pbW8be5BWkk371oq+r1Td7/M5zm2GyrCSrVdldpXt82+3dkPwT+B/jSXSbvxrdeH2W3tZEKrNGw+&#10;0Px5aleDsDEfJkFyccZ5/bL9iD9lbwX8F/hpa3lzc3F1qGoZur68kuXR5ZX+852EAE4AAAAVVUAA&#10;Cvnj9nD9knTtMtT5+h2euatY3UUrX2pXrhYZfJjYNFDsdIQCflKjdjqxOSfqz4eeHfiLa24t762s&#10;fs8fCx/2o+B04/1NflfiTmkc6yueHVX2UVdPeUmryvsrJu6Wjls25ScpN/wT4veJ1fibFQw2EmlC&#10;EuZq6ipaR5dOa7S1evLe691cqPTLuwuIdLm0HTPGGsW+napewLdaeLtZYSWYQlwJVYhtjHHOAefW&#10;vQNWnRIc79vc15pZ6dcXl9pEfi/w/YyWI1LHEz3Kh/JkCbg0QC/NgBifvFR1Irotc8N+BpbdrU+G&#10;LBFZeWhtVVl9wygEH3BBr/PPizKKeO4wpUcM5TjSVm3r1u/uOzIc4r0eFPaY+dpVNI2s9FokrPXv&#10;8yl4xuHawUA/8xC0/wDSmOtuziSCDzWX5mGT8tcL4I0Y+M9HtrrU9e1a4sIbyR9PE0/ltPAjMIXc&#10;hVkbjDAs5L7VcnJwOwTwZokvyuLyT/rpqdww/VzXuZviqeHwsKEdFZOVuq7Hg4LAx+sz55c0oykl&#10;ps9O7WumpeEvGfKY/wDAazfDckg1XWGWP72pKfp/o0FVda8B+FYta0e6i0lFdrqSGT5iVkQwSvhl&#10;Jwx3IpDEZGCAQCQda08CeDI5GZfDViDI26Rvs6jccAZPHoAPoBXyNbMsHTw8m4X+8+mo5bU54pVH&#10;7y7Le/r5GhCspbPl/eqDWr+TRbIXS6dNcNJNHEkcZUEs7BRyxAxk+tOTwR4LHzL4U00+5skP9Koa&#10;/oPhTSrjT7yz0PToJodSgbMVtGjhWfy88DOMuK+VrZtKtU92Nv8AgH0GFynD07c0m/l/wSTw5puo&#10;22mmPUIPLle6uJmjVt20STO4GR1IDDPvV9oyI+nI/Wr/AJkfXeOaQtCRhsYrannGI0vB28jlrZXR&#10;qTlLnScrnFLq9np3xI1S2uLe6Zholg/+j2Ms3BmvBz5anHTvVFp/CFtc61rniPQZPKkuxMLq48Pz&#10;8RLbwqWJaPgAq3XHT8a2LOe1j+LOtZlVd+g6Wq7iBk+ff8Ve8X6cPEHhbUvD8bLvvbCa3XePlBdC&#10;oJ4PHPoa9qhjsVWlGXK+mhz4jC4OjUVNvdRV0/JeRyev+HvCvh/XI/EF94bh+ypp84uGh0ky7CGj&#10;ZSdikjgP2/8Ar5f7LLraf8FavCGnxNbxxzeFtQl8mO3Cu7C0nXcX7gDAA7c+2OubU7TxT4HhvlDC&#10;PVdNV13feVZY88++Grz79j7XtSvf+Cq/wzttW0SCOS88C6xdLdRylz8tqoKgnHH73n5eo61+78D4&#10;jEVMpzCtVVk6LS37xX3B4a0oR8Vsqowd3GcubVfytq193o9tbWP1Tr8L/wDg9LuPI0n9nPB/5ePF&#10;f/oOkV+6FeWftLfsRfsl/tjx6PF+1F8A/DvjhfD7TnRBr9n532IzeX5uzkY3+VHn12D0ru4J4iXC&#10;fFOGzdxcvYtuy0bvGUdPvP8AQzEUfb0XT7n5Sf8ABmXdofgP8c55pVVV8WaQWZm4A+yz1+1dvc29&#10;5bx3dpOksUiho5I2DK6kZBBHUEV4v8K/+CeP7IHwB8D+Kfh/+zx8F9N8B6f4y02Wy16Hwuz26XKv&#10;E0fmGMlo2kVWIV2QlckdCQfUPh14G034a+C7HwRpF3cXFvYRlY5rrZ5khLFixEaqi5JPyoqqo4VQ&#10;AAM+MeIP9aeJsVm3K4+2lezd2tEt/kGHpexoxh2NuiiivmjYKKKKACiiigAooooAKKKKACiiigAo&#10;PIwaKKAPPPhB4M0S+8L3t7NLqCyN4s14t9n1i5iX/kL3f8KSAD8q0NN8A6HrOuaumpXusSR2Opwp&#10;axt4ivcRkW8Um4fvepMh/Kpfgp/yJl3/ANjZr3/p3u61PC5b+3fEYb/oMR7f/AK2oAX/AIQXRMYF&#10;7rH/AIUN5/8AHaxj4POpeJ77w/J4s1gWdva2N1DB9sD7JvPmbdudWY8xRnBJHHua7KsXRAG8Ya3K&#10;R8221TP+yEYgfmx/OgATwpq0Z/dePtYUf3fLtGx/31ATXP8AhXXBZ/EnVItYv9UeG4tbezsNQ1SO&#10;3WK4milufNjjMKrgjevDgFudm4KxHdVz3hjT9O1vRdSsdTso7i3m1i9SSGZAyuBO4IIPXkUAaWv+&#10;GPDXi2xOm+JtCs9Stm+9b3tussZ4x91gR0J/OuYPwy+GsXxH017bwBoqSafpUktuyaXEDbv50Wxk&#10;wvykbGwRgjFaS+DvFGnRNDoHxAvI4xnyYb+3juVj/ujcVEjDoCWckjPIJ3Cv4Sj8W/8ACf6o/iyT&#10;T2ZdHshbiwV8Lma7DZLddwVG6Dbkr823cwByvi3RvDXwq+Pdh8XpdHmhstW0W70/WL6zsZZFjnL2&#10;zxPL5atgFYmG9sAdz0x1Gi/Hj4OeIdeXwvpPxJ0eXUGtzMln9uQOyAgEgE8kFlBA5BIziuurlfGH&#10;hPwz4v8AFun6L4n0W3vrVtJvW8m4j3AMJbXBHofcc0AWviNbO+grq9rfyW9xpdwLq2kjCHLbGjIY&#10;MpBUrIwPQ88EGvz5/wCDhD4S/wDBRrxd8AtZvP2F/gt4T8QQ65ptvovijVtB0uSbxsunPIxmtbb5&#10;CHtWfyi3lv5ihnxHgNIPuz/hnL4TEuj+G/3JGIbeO5kiWH2Xyyp4OSMk7eNuAqgcb8TdZ1z4W6DI&#10;vxp+MWnaH8PdDtbrU9W8YTavJZ3psYQuIZ5vkWEKZBuuFk3uExhGYtXp5PmFTKs0pYqFONRxaajJ&#10;NqWq0aTTfl5kVIe0g43sfzA/s5/8EAf+Cpf7RHxDtvBd/wDsz634Bs5J40u/EXxGsptLs7cNnBG9&#10;DJMeD8sSORwSADmvsL4y/wDBYv8AZb/4I9fDq8/Ya/4JWfAjQr7xhoNtfaJ4x+MWsxGW6fVFk8ua&#10;RC8EbXbCWIsN2LdfLjCoyLgYP/BZr/g4W1n4sayvwD/4JufG3xla+C4Id2seO7i8mgvNTkZCpgtR&#10;KiTQQoGw0j4lkYcFVXMv5RaPpE/iW/j0y1HmzzSfPtbq3Py+7d/br6V/WeQ8M8R+IEY4jiCCpU7J&#10;0sOuZKcnpeom7trdReiV3JJXPBrYjD4NPke28tNEu3+Zq+JPEHxN+O3jjUvG3jXxBq3iTxFqEr3d&#10;9falePc3E8rnczM7ZLMSxOSfyGa+2v8AgnJ+w4/xM8YXHhjxXqs+lz2unx3LT2v7ucTSxusc8b9l&#10;hO/YR1lBY42qK4z9kL9mKfxRfrovh6OKO9kjZb7VpMGOxUD51jDZ82fHbkIfmfsj/pX+zD8FtE+G&#10;dva6p4A8HaXbzahp9v515/bM0jyxhcqS7REkkuWJzyWJOTzX23FmMwmUYOWDwrTkoy55L4U1zWSS&#10;S5nG6TfuxSjypayiv5S8aPFf+z8trZfgJuNWStF+7dO61lzNWTSly6Sb30XK3718BPg63wt+Fmm+&#10;BPEHj3VPEN5p8To2rXl5MskoLsygjzDkIpCAsWYqgLMzEsew8CWF1beIo7G68RX95DpNnBLbi58o&#10;lnZZ4iWYIGY7R3PJyTmsHSpvGFpCkQ0zTnPTLatJk/8AkCtjwrpGi3epas3irwtp76gLiJgWh87M&#10;BhQJh3jXI3rLwBgHd6mv84vErL8PGFZNOcq8tNLadT8P4GzjMMdiniK80uROUrOLu5Poo6Ld6JJd&#10;ErHUa1qDSMVd+ScVx+qO9z4z0+BR/wAuNzkenzwVS+JenaFoelLq/hzT/sOqLOqaWdLi8tp5m6RM&#10;FBVkYAg7wwUZbgqCNXQ/Aun3F62rapqepXVw/CStfNH5akLlVEOwAEqD0yT17Ac/DsMPw1lLqyhr&#10;GOi/vPb7ic7hPPMdF+0fLNtarVpWv1tbXe/yOghSOGNY0H3aqeJQZPD19HjhrORWGf8AZNKPBPhs&#10;tuls5Zva4vJZB+TMay9M8C+EoPEOqacdCgkgkjhn8qdfMVWferBd2dqnYPlHGckAZOflHmEZ1OeS&#10;vrd36n0FLLacadozaslay9F3NjRfOk0y3aUfN5K/jwKvJayO3Kt+FU7bwX4Mjj2nw1YhV4Vfs64H&#10;6VYXwV4MUZHhPTPxsY/8K8XHZ5VVSShCy9D0sNk+FnFSlNv5f8EyfE66jfXX/CO6XpckksL2l1Nc&#10;NIixxr5+R1O4n903QenrWubE5809znNUtBtNA03xjqUWj2Nnbq2n2nmfZY1QFhJcgg7R1H6VumWL&#10;7pbNYQzvMIpJR37dUb4jKMA0orS3fu7eZnT26kjAzXDaFf6bqnwsh0nyNQLTaSbZvL0i4kXdsKHB&#10;CYIz6HB9a9Hkktyu5gP++a5X4XT2o8GW9qsibre4uY2UNyNtzKo4/CvTwec45x5Yxatb9TkqZXgY&#10;Yec5Wl70XppspGfYWfgq+mt9Kk8NRx3k9sZvJn0V4QQpQPgugBwXXjOeay7XTfDvhyO60c6JHDM1&#10;7cG1mXTWUSB902PMC7eMuOvRPWum8XSRW+veHtSU/d1R4ZG25OyS3lGOmeZBH07DJ4BIy/iXPcD+&#10;zE02GOSQXjnZJIUB/wBGnHUKfX0r9A4Tx2NxWZUac47STb9GfH8RYXC4fAznTm/fjLS/VXtqdZ/w&#10;byR/Zv2QvGmm7dv2H4qXVky4+6YNL0yEj8DHj8K+9W6V8I/8EBJG/wCFAfGC0e1aFof2hNe3I7An&#10;L2thL2J/56V939a++4mlzZ9iP8VvuSR/otwLJy4OwMn1pxf3q/6n8hP/AAXivfL/AOCvXx3QN/zO&#10;X/ttBX9Nn/BJ6/s7b/gl/wDs4rd3ccbT/BfwwkKySBd7/wBlQHaM9TgE4HYH0p3xW/4JMf8ABNr4&#10;4/EPVfiz8Xf2NfA/iDxJrlz9o1fWdS0vfPdy7Qu92zycKB+FdsP2Qvg/pnhvwX4J8GWN5oOh+Abq&#10;2l8O6Pp1yHggit3heK2CzrIY4VNvCFWIoVVSilVZlb7LjPxCXFXC+V5Qqco/U4qN2007QjHRdPhP&#10;fw+F9hWnUv8AF/mepUUUV+YnaFFFFABRRRQAUUUUAFFFFABRRRQAUUUUAFFFFABRRRQB5v8AAff/&#10;AGjr393+1NR/9Pmr12HxDlaHwBrkysVK6RckEdv3TVyHwf8AAmh3mh6prjXGpR3V14p1xJJINauo&#10;12prF8VARZAoALN0HetPxf4Tvrl9O8Nt431j7LqlxNa3kZeFt8JtZ2IyYyRyq85z70AdlFGkMSxR&#10;JtVVAVR2HpWPabX+IuobvvR6LZ7fbdLdZ/PaPyFA8L64E2/8LG1j6+RZf/I9YvhDwzrmqG68Tz/E&#10;TVvtE001nkW9ntMVvczrHx9n64Y59fagDe8fTPb+BdauIn2tHpNwysOxETc1owW8Nlax20S/JGgV&#10;F9ABxXIalo3jHxDqGseBLrxnF9lk0WLdL/ZY839+biNuQ4XIEYx8vXNXtfT4oaboF5faVqulX91b&#10;2sklrZjR3ja5kVSVj3G5wpY4GTwM5o9AP5w/+DlH/gqr4j/a7/ae1H9lT9n7x7BefDPwW0VpfXGn&#10;yD7LqmrRbzPNJIGImihYmNMYQsjP83yGvz10H4f2V/JHqcEMSyLYyTT3AjPmRKhwW2ED5txXbj5i&#10;2Bgrkjvf2oPiF8TfGX7Xvjn9oX43/DKHwjrGpeNLu48QeGzo4tEstQ3MJLRICQxdZDgsfmZlLud5&#10;NfSP/BMn9jnVfjb458OeLNT0ZrfQrhn1O+kvtPCxySRvKbC3Qh8lAI/OdeB9xeQ2F/uXEVsh4N8O&#10;ll6in7KlSqtNRk4VE3OVRNcqfNdxnLWTbik4xp8r/H+NuKqOQ4WpjK0rRTaTv8UrP3F52Wi7tJ7t&#10;r9Hf+CVH7COj/AD4EeHfD/iHRoZtantUutemkhB/0uX55AM+hO0egUCvrDUfDOgQ+JbpLTw1p800&#10;OnoqD7IjBBLIQo6dcRk0zwPaeLdD0RIbO201mbriSQbc9/u+lanhl/F95qt7rqaHpJWQfZtv9oSq&#10;d1vNMpfPlHru6dvev8C/pKeJnEHiBxbia0KihhaS9lTjzWtCLXe1uay1tr83fu8B+HsvyPDrM80v&#10;Wxteftqj6Oc22o9dIK6S6aFHwh4I8JsrWy+FNN8yRw8jNYx8KGx/d9j+dXtA8N/D3U7u/utF8N6X&#10;PY+fHHbzx2MZjk2LhtjYwwDcEjjII6ggO8NaJ/b1tJfeKGWRlmME2kx5EELIcFGHWXkE5b5WG1gi&#10;5pNX1K18Gay5ubuO307UGaUSSMFS3uAuWGTwA6gt2AZXycuK/njIctxWKxjj7STm1oru2jT07vTT&#10;RLR2vdH7txzxJSnzwp6JWv5vT9NPvKHi2y0Dwre23inTNIs7PyZvJvZLe3WPdBKQpyQBwr+W5J6B&#10;G9a+GfFfi3WPir+31cfFXwvpOuX/AIWurOxXQdWjsZUsbqzsdI1tLi6jeQKrRC61mGNZBxJvZkLD&#10;BP0Z+1P8ZodS0rUP2ffAnhi88Qa94t8PtAZbRY2sdKtbxjbJdXcjSLtQ5lZFXJkMJQFSykxeMra0&#10;+Hnwkz8R9XnfT9M02CyXT9DV42nbCQRRx+Xtd5ZHZURF2rudQFyA1f2Z4T8Mxy3kdWF5zjyq7+ze&#10;LvbV3urJu2l9z+UeMuKq2HwlSdnKVW8Er62ezS3bva17K1+pxV/8T4Pin+1bF8ObXSJoY/hzdXV1&#10;fXTvlZriXTrQQEeitHqV0vPe3avGf2qbTxz8XfjxH8QPhR4atfElv8OvD+rW7aTJfLH9s1ea0mhh&#10;tgNwJ3GXG/IChZMkHbn0D4Of2l4g+M/jzxN8UPCXiGxP2HTrWxh8ZQQbjDAbmRmi8hnt5EUXCEvG&#10;zYZyGIbco88/Zf8AHem6X4Z8M+FZtO+z+Lde0nUfHM1jgrHLZ3EsSlnf5gpMs42jGcwuMAA5/u7g&#10;nI8Nh40rx1ei9VJSS+fLa2p/KedZlicJi61fCxU3QpQha/NF+2pTlUk5KSdkpTV01yuS1tHXP+I/&#10;wc+IKH4qeL18KCe31D4etp/hGz0+bzpp5hpxS7jVcl93mWlkik8tgcnFeYfECy+Mnwm8fSeKtV8T&#10;WcWm/ETTbjwpeQwgC3fU9RssQeXIULRxW7RLFGQdrpGGZixavo7wl4gbxb8SLx7/AMc2N5b6D4bt&#10;kuPC8ON1jfXEs0hecZ+YlI0Vd3dGYBeM5/x58L+IrjRLP47Wus262PgH+0ta1LQ7y0EkeqKNLu4k&#10;UHPyOjyKwOOm7ocV+qY7IcO8tq1UrRi2lqrtyqavToo2030s+x87kfGWMwecU8DjIwlzU0neMkr+&#10;xiqcU2m+aUoxfPbl55c97JSXVfs5WfiyePxP42Om6eya54uuo4rb+0HH2dNP/wCJZsH7n7pazMn1&#10;lbpnFb3xevPEL2C2c2l2sfyvMGi1R9yuoGxh+56hgD6cc1R+BFtafDCxj+EFlfPrEmn2v27zrZFX&#10;zpLiV3uGAwqKv2jzWGGON4UnK1R/aG8a6loWlRXg0CFZZtS0/T4YdS1JIN8l3ewWigFFk533C4Hc&#10;4HGc1w8O1cPLNY1K791KUpdbXbv0Pi81w9fFcQOGHpxfNOMad24txSjGGjkvs2/V9X8p/tNeGfjR&#10;8R/jt4c8M6lpd8ui6kvh3SomiuGFrfRx6nc3l/LCW2jIFlYF8DJV1U5+XOl+3X8QfE/hHw9pel+D&#10;dVSxvtU8QfZkm8veTH9pindRyPvpbtGfUOcY4Ndn8c4NR1j9qj4a+ELvXpILfTdW1W5jW18oqoM1&#10;pJj5kzw3nLkjkD3FfNf7Xet+JdU/bNt/BN5qd1c6H4Z8HWfiPbJswkkWphblwFUZP2eRR6nGK+xy&#10;GpHD4CpWfNz1pL3r7Xcn5Ncqur77H7Nw9QjnGbZVCcaap4ejUq8iTs7SdNN3um5ckG1te61Os/aZ&#10;1DVbn42fC7SIdcXzLTUdQvpIoLYAfaJIZY4WG8sASkE6dOhP1rG/aC1C98cxeEdCs/EGm6lb6t8T&#10;LGNryzjJV44J5UlBXcQdshUEhuvGARmvL/22/ivpni6C3+LHw81W4a303xRDpNrcW4aORntba+uZ&#10;QMcjLTOv0HpXO/AD4g67pHjjT/DXi9LiWw8F61eajb/6OV2QPEJ3bkDOZLO7bJJySeew9utnmDpY&#10;ytgqafLWfNzJ3XxaddnCEm36eZ+iZTwjjKXD2DzLRTw0J+44pSv783ra6aqTglH/ABX2R9z/AAG8&#10;FeDLv4nf8Jxrw/tLXvD+oSx6DC020h57SBX/AHa8HhB8xB2DLe9fOX/BQfxDqHgz9oqO/axivbq4&#10;+Gc1t9nWedY2le6llZ1AP7qURxqeSVk2KGHQr79+yp+0L4C8ReHNU+I2gJN5bWsl+0MiYbzI9PiM&#10;sPvIhUBu3KkZHT5f+JXgX4kyaF4W8a/GfUr6bWrjWh4ehSZBJJfeZBBDFes+7Owra3Mm3qwuB05z&#10;z5/KOMx3t8Jqm41edbWhJxu29201a/RWs9n8VwPhcVheNatTM/dVOmqKhJvmcpRlLlgla0YyUnK2&#10;0pXbW6+ktC+Dsfw18QX3jjUvPmhXwlp3h7S4LwXMkkUlnLf5JMi7VVkubdUAOc7hheM+Y/Azw/4H&#10;8M/ArwfJJrt//bHxM1PTZPFBhb929qt5b2E0jBV+55eGKnLMzsRwG29/dfts/Cb4j+A9PtPEr/2d&#10;qvibXNQ07TdLm+c3LrqQs0mQkAGMu0Rz1UnHO0mqXwW/Zj8b/Cz4k/B3QfFkekXei6D9n0y8azjj&#10;Yz3zXb3aj5lDFFiVc9mYd9orxM+5aeTqeASnGNKq7r7Lm4avs3G9r626d8MrxOYYX2v9uOVCrKrF&#10;8jaSqQw8KvuxbTTSqcl7XvK2u9v2n/4JstK3wS1hZwokXxQUlVWB2uNPsQy8ehBFfQteCf8ABPSK&#10;CD4V+IobWBY418YSBY41Cgf6DZdhXvdfzliI8teStazf5n91+HNRVPD/ACma64ai/wDynEKKKKxP&#10;swooooAKKKKACiiigAooooAKKKKACiiigAooooA4z48JeyeCLNdOuI4pv+Es0Hy3miMig/2vaclQ&#10;ykj8RS/ECy+IS+ANaEvibR2zpNwPl0KUZzGw/wCfk1J8av8AkULH/sbtA/8ATvaVrfEEgeB9Wyet&#10;hIB7kqQB+dADVtPiGn/Md0aQY/6BUqY/8jtWX46k+Idj4K1e9ivNHkaHTJ32fZpUziNj13tj8jXX&#10;DpWL8R22/D3Xmx00a6/9FNQAywk8e2VjDZL4c0dhDCqbv7blGcDH/PtVLxFD8RtasFs08OaKgS8t&#10;p9za5MciKdJCP+PXuEx+NdVTZCFQkmgDlYPHPjiTw9Z+Jovhr9uhvLaOYWmk6xG9wFdNw4uFhjOO&#10;Af3g696hi+M9haWgvvF/gTxN4fhZiFm1LSjLGqgkM8klq0qQIMZLzMg2nOcZI2/h+CPAWhgj/mEW&#10;3/opa1mRXGHXNAHGfDrxL4gbwDoc8Pg+S7t20i2aGaxv4m8xTEuGxIUHI56ke5rcPibWv+ieax/3&#10;+s//AJIqL4X2sFj8NvD9nbQLHHFotqkccagKqiFQAAOgxW7QBxvgDxJraeF43Hw81hvMurmXiaz5&#10;3XEjf8/HvWs/izXUGf8AhWmtY/6+LH/5Jp/gD/kUbTP/AE0/9GNXk3/BSH9snw3+wT+xh46/ad18&#10;28lxoOjuNDsbiZU+3alL+7tYBkjdmVlJA52KxHSt8Lhq+MxMMPRjzTm1GK7tuyX3sUpKMbvofgz/&#10;AMHPf/BS2D9oz4zWv7DXgXStQstF+F3ibUbrxUb6KMNd61I7hVTYzZjhhdl3ZAZ5XwCFVm/L/QrP&#10;zoA8Qz5i5U/hT/FfjHxX8VPHmsfErx1rM+pa1r2qT6hq1/cyFpLi4lkLu7E8klmJre8EeBLXXJn2&#10;RiGRV3RzIgLIw5yPy59eR3r/AFB8IeCcRwjwvCWHpRmqcG5KUnFym1duL5ZJtu9k7Jaa6Hw2bY6n&#10;706jtr6nuX7OPwvvL020F47CPKl2iYqzqO2RyM9yD/8AW+5fhh8L7Pw5ov8Awm+lajDo/wDY+nTS&#10;yNIqLA0aRsf3jMMKFXPznO0E9sg/OP7M2malYeJ7bwv4gazdrqzNxp89vCYfM2sFkQqzNkgMjcHk&#10;E8DGT9farpljqPhvTvhdax+ffale2t5dW/8ADHYWtxHcTyS/9M2EQhAP3mmVem4j5vxMzzD1cvqz&#10;gnzR0Sk/eUklyq6b8rWbune7P4x8Sc6x2Kz2nhudezk7tpXjyfbk09Gkk732atoz2H4fftI+Fdd8&#10;Kxy6R4t0Pw7HarFHq+oeLb1bCS2lYD/V28wBkUqGZXYrG+VKF1JIh8C+Otc/aS1Gz8VWd2zWlrp8&#10;+n6DqNjIY45UaVUvdYR0bowj+zW+05JNwwLRsGHZfCvwV4+Xx7rni/4lXug6hZvNGnhGO109PtGn&#10;26l94aUxq4L5TK7nG5GYMA4ROx0/wb4a8O6re6toti0c+oOGuGaZmAH91QSQi5ydq4GTX8G59l2J&#10;zjN0sQ21d3urbPtd7n5BguIsi4dwNZ4CmvatRcZKXMk5x96N+SDbV7S0Ud4pPSRzPgeDx94S8M6f&#10;F4ds11PSvskTQ2txqDfaIw0e44dweA3G1mOQwwVC7S3RtR8ZeEPEdx4w8dTrPFd2VvbyLDboqwbf&#10;MkJDg5ch5Cm0qCwVSuWO073h65GneCNNbP3dPhVRnr8grzvxH+0Rq15qtz4V+F/h5dWvrO6e31DU&#10;tQjkt9NsWXh1abaTO4Py+XEGwwIdo8Ej3MJwz9Yo2orTZJdfKy1f4WPnKec5hjsbViqUZb88m7WV&#10;1q5SfLF367yemrSR61H4m0m9tIdRtdUgmt7hc28yTArKMZ4Pfjnj0rh7z4s6x4igaXwV4fjMDNhN&#10;U1S6EcDKCQSipuaTtj7o5OSCu0+HXP8AwtvxHrmsLquv+FLOzmvmMlvHZ3F7AGdIXdkt2MahmYb/&#10;AJ3dd5ZijE0moWPje1jFpZfH3xH5e0Lul0vSi6Ado9toFUegIOK+0yTgfGS1rUpJeXKr/e1Zf1cu&#10;rleEjP8A3iEpOzSkqjUb6/Yi1J6rrZW1TT07SDWfirpl3JocHiHRJbC1mRJNQa1lEsa+UG2orOwY&#10;cqPmYYBOCeAGDUNV0zUf7S0H4gXH2iRGF5/akL3UMx/hIjDIsRXkfu9oIPIPBrySPwFp15qeoS6r&#10;4w8XXlw0yNJdS+L72Av+7Xny7eWOJen8KKPaq1z4WOmBhoXxe8WWLf3V1Rb3Ht/pcc3H4g+9fouA&#10;4W9nR96i5dvfu16KyS+T+bPRqZbhKtRKFdKTS5v3KUZNpNt25m7vVe4knZ2T1PU9d1y68R+Jo4/F&#10;+o2+oWdrbeZDYpY+TC0jb1LOGd9+FzgHgHmqMmoX/hq3aPwM9t9jVf8AkDXkhaNeeVhfOYuM4U7k&#10;HGAoznxm2+Nc/hDxE2kfFmaK1kWGRbfXpl8mzv4g4MbbySkUgDbWjZhlgSo2kY6lfHS3dquoWmoW&#10;rW8i7o5onDKy+oOcGvoMvyPBVouNP3ZReqb96Pqrv/J9Lo2xOQZhg+SMop0mlay/dy63ikkr766T&#10;V9bO6Oqg8W+C/FMQ0q+khaeSPe2l3ioZgAcH5MnODwSMgHI61y3xK+H/AIQ17R7UWtlPptza3FtD&#10;Y32nTBJIozcodrKwaOZMktslV0yc4zzWB4r8U2Or28Npdysyi9jcyQx7GDYKhgwwQRkc+3pWZrni&#10;Lxba2LRaT4ik1CHzYZEt72NfOj2Sq+Ecbd4IXGHIPfceh78RkleVOUa1Ln03S177b/d16I9rLcqr&#10;YevTrYeq6et+WTdu2jtZ3W6klpo272N6x8ffEP4QWUmh+MPBbaxpMMeLLV9BhO2Nefke3RWeIdP7&#10;yLyTIoIVHf8ACz/B2qJD4q0nUkuLK6aK1uvss8VzHJvkVE+aB3UOrSDgkFlYjkhcc7cfGvRkQLba&#10;J4inbcweGPRZvkK+pICnPYgkVxPiL4gw2fju61u0+GXiK6XVNIgjePT7GFJluLed3WVhK6q+C6gN&#10;ltpHIIYGuWWElgEvY1nKF1o4tuL6Wa1etlbfXVn0GDyGWPrOdfDezqNXk0+VT1V7xk7Rb1ldaXWi&#10;T1Kv7RGpLrPi7xNeRwSRxweFYREskZQlZDKDwQO8Nf02Qf6hP90fyr+Wzx14l8U63Jr2p+OdFm0u&#10;S70GKz0uO6WMSXHk/aZHZvLd1DfvegIztYgYAJ/qTtzmBD/sj+Vfivjhb6nlmjTbxLs1Zq8qdrrd&#10;aWa7qz6n9deBOGeDwOKo6WiqCTT5k7QknaS0et79ndDqKKK/n0/fAooooAKKKKACiiigAooooAKK&#10;KKACiiigAooooAK4N7fxHN8d9a/sDVrO2/4pPSvM+2WDz7v9K1DGNsseO/rn2795XI6V/wAl317/&#10;ALFHSf8A0q1GgCPVLLx+3jbSIv8AhJNILLZXkmf7DlxgGEf8/PqwrYW3+ISjD6vo7f7Q0+Vf080/&#10;zp18R/wn+ljP/MHvv/RtpWxQBxnic/EODX/DrbNHul/tiT5d8tv/AMudz3xJ/Kttr7x+BkeGdH/8&#10;Hkv/AMi03xG3meI/D9sn3l1Cadh6ItrMhP8A31Ig/GtqgDjdRvfiBZ+MNJ1G48MaOftMc9iqrrkv&#10;ysy+duP+i9MQEfUiptY8f+NPDzrHffB7V9RDSKqzeH7y2njUEcFvPkgcfNwcIwGckgZI1PExA1vw&#10;6Cf+YxJ/6R3NbFAHnviz4qaZqVrb+HE0bULHWZNWsfJ03WrOW1WZlu4mZI5yhimIUFj5TSYAz0ya&#10;6hPEniNDtufh9qDN/etru2Zf/H5UP6VH46srW9OkRXNtHJ/xO7dlLqDtKbnBHocrW9QBxvj3xHrT&#10;6Hbj/hX2sD/idacf9dZ/8/sP/TxWX8Yf2ofhV+z14ZTxr8ete03wTo8l0ttHq3i7xRpOm2zzsrMs&#10;QlubxFLkKxC5yQp44NdZ49dU0OEs3/MY0/8A9LIa/mx/4Ol/2+v2aP2vP2mPD/w0/Z413Vtdufh3&#10;HdWPiTxFB4hll0W4uGZcwWlrkxF4yhV7qML5nCHesaMPrOC+Fq3F2eQwUeZQs3KSV+VJaXu1u9F5&#10;vZmGIrLD0+Y9W/4L2f8AByH4X/aJ+HOqfsZ/sEardSeF9es5LTx944mtxG2oQMpV9Ps1bkQsMiWY&#10;geYCVT5CXf8AGG3tSD58o+VW+Zj2H+fxqu5itYt8/VuFUYyeK1dIgvLy4WWWPyY1OVz976gHv7kc&#10;eh61/cHh1wTlXD01lmXwlOq+VtWTd3f36jsoryTaWyVtZL5rFYidb35vT+tjs/hV8NtS8SeILOSy&#10;sFa4WYSw2swPloNp/eTsPu5xwOW44B5x96/spfD/AMP+BvJn1eNdQn87zpnZv3ck5xmUr0OOFQEE&#10;oqgZOK+QPhZ4jSE2mmafGsMYlLNt6u21vmJ7n3OTX1d8GfFDGOG3EmduN317/wCfev1fPOEalGlN&#10;4nV3+FfCm0rvZXlsr2SSSUYxWh/OfirjMyxuFlRi+WFum9rvr0Xl97fT6y+Hmt674B1iCPw1LPca&#10;XqV1LNc6dbQJvtgUUDy+hKhsDaCNo6cDj1q18d/EeFLG/wBlnY2X263E1mzebPJC8iB2kYhVhKx7&#10;2wrPlsL7Hw74V668moWd0z8iOQKfQ/JzX0R8NNGtvF2l3Fpr0PmQ3MJSRVYrxnsVIIPTBBBB5r+W&#10;uOMppYPB16i0UdUvNpeV7X6dz+MM8lRw+YUpV6UZN2UpW1a5mm7aJytpzPXRap6mr4ns7n4lava/&#10;Y7y+s9K0m6uLKGeG8lhW7v8AB/e7UYbkgkhwNwOZN2BhAzbElx8ZZlOjR6ZZRvIytHrSXAkWFA2S&#10;jxFF3uQu3K7VO/OF24rQudC07w34b03S9GjMdvaahb+WhYsfmlAJJPJJLk/jXUWygRdOvNfxxiaX&#10;1WVWq/jm3+Op9nTzGNenRo04J0qatFSXZ76Pro2tU/Q4n4a64/gxLfwT43ulhv5pGkhmmRIhK80j&#10;t5YCsRnduVSCd20ZwxAPa+IvGGkeE9Hl1a8LT+XNFF9ntirSvJI4SNApI+ZmYYHFUPHNrY3/AII1&#10;az1C1WWOTTptysPRCc+xB5B7HFUfCvw98N+H2j1K/eTV9Tj5XVdWZZrhMqFwjYGz5QFJAywUbix5&#10;r5DMsJicwq3SdlZeqXzPpMHjMsw8Pb1dJNu6XVuzbvbTz7dCHWl+Knju2hbTtPsfDkcTCaGS+mee&#10;68zYwHyRFVjHOOWfIJyvBUw+ErP4ueONJW88deJ7DTbG6to3jh8ORus06sCSWeTcYcgjiMsR2cYy&#10;esfUML8p/KsnwRfsPBmkqxYf8Su37/8ATNainwzipU72t8i58XUY02oRjZPTS7V79Xf738g0jw14&#10;08Lr/ZmgePIG02NpGt7fVtNlup4lZtwXzzcKzquSF3AkLgEnGaytK+H+keKbS91b4gypq+pXF9In&#10;25YTA1sIJXSMQFW3QYwWyrbssTmunlvWdcKT19aw/DF3s0qUO5Y/2lef+lMlengeDXUlzSXvPstT&#10;zMZxxiqdFuMrarVWXfqtf8+pFL4k8X/Dx4z4ivf7a0YsyvqMdssd1aDqrTAMElTHBdFQg7fkbJYb&#10;+i+NtB8TWbX2ga1b3UUcrRStBMGMcg+9Gw6q4zypwR3ArOubtWTY+3H8S+tcNrWi6NeeNbrUrPWL&#10;rS7qPS7WKO50ufawAkmIDIQ0bgYAAdSBX1GF8PfbL3I3Z89U45o1ub2z5WlfmW26Wq0tvq19ze/S&#10;a74d0Hxd44vm1O0j+0W+m6dLY3whRprSVJ7plkjZgdpBA7YPQggkGeDxV470tl07WvDH9oqMqL/T&#10;byNTIATtZ45SmwkAEhWYAnjjp5hrnxY1P4RarJ4o+ImqW95o7WKW9xqlra7ZkZJGMbyRb+BiVwxQ&#10;OCVDYjGQOXn/AOCkX7ONxf8A2LSvFQuVU/NOskaKPmC5w7Kx65xjOAe+AfosP4ewpyUakeV+enz/&#10;AOCaPNuJMxp82CoSxFJJe9FScU0kmrqzi768rs9tD1jQfG9rpmtT+BZ7XUI44rf7Tp8EljIXiiDl&#10;Gi+QMGVGClXBI2yKP4QTk/sg3Tzf8FafhPZyRGNrX4d+IUYMuG3fZ7XI/DH61xV18dY/GlxZ658P&#10;lvI75Y5FW7vNPQWpTeVaORmOcB0z+7OTtHUYrT/4J/eOofHP/BV74bySBY9Qs/CXiiPVLVc/uZPI&#10;thjnnacFlP8AEu1hkEGvu/8AVuWS8N42clZeztHs7yi3bvp/Vj7bwVjjMV4t5bWq03GSc3NN3cZe&#10;znFXVlZPvd6vufr9RRRX5Ef6ThRRRQAUUUUAFFFFABRRRQAUUUUAFFFFABRRRQAUHJGAaKKAPPPg&#10;/Z+OH8MXz6f4i0uO3/4SzXvLjm0eSRx/xN7vqwuFB/75FaPhqz+IJ1nxA8fiLRz/AMThPvaLKM4t&#10;Lccf6Rx+tSfBT/kTLv8A7GzXv/Tvd1reFSG1LXGU5H9sdfpbwg/qKAE8j4gY/wCQno//AIAy/wDx&#10;ysbwzP8AEFfEXiCWTStHuSuoRQh/7Qlh4FtE/wB3yX/56etdlWL4XbdrfiMY6a1GP/JK1oAJL/4h&#10;D/V+GNHP11yX/wCRax/DF9490q6vvDT+GNJeWGV75pF1uXaVubm4ZV/49uo2nNdlWPYHPj3VMf8A&#10;QJsR/wCRbqgDFT4qeIoL37HrHwU8VWyxx757yJbS4hVQQCV8mdpH6nCiPeQpwvTNXw/8RYfE/jnV&#10;Ljwdpcl75OlWSXlrdb7O6tm826Kh4Z0V0JU7hvC5BBGQQa7ysHT7K2i+Jeq3kdsiySaHp6NIFG4h&#10;Zr0gE9wNxx6ZPrQBKvibXMfP8PNWz/s3Fnj9Zx/KsabxHrT/ABDt5P8AhX2sfudFmG3z7P8Ajli/&#10;6eP9iuyrkPHfjrwf8M7/AFL4g/EDxPY6LoejeGZLzVdW1K5WG3tII3LPJI7EBVCgkkmhKUnZK7A5&#10;z9o79p/4Xfs3fBnX/i/+0PBfeGfCGkWLNrOsXl9axiKNvlCp5VwZGkYkKiRgyMxAQFiBX8z/APwW&#10;x/4Kzn9rLx1b/s3fsifHXxxffAPQdDsba10/xHeTSS6teRZd55proG8nQExALcSPloFkxnaR5x/w&#10;WN/4KY/Ff9v/APax8XS2H7Q3ibxR8KtP8RTf8K+0e8t/7PsoLNXk8qT7FGdjSKJXRbiQee8e3ftJ&#10;Ma/IQkjtJo0dS7Nn5AOTX9WeHfhdhsjp082zWp794tRa92Dk1bRrmdRXeyTWtldXPDxeNlVbhTX9&#10;f5FmztZC6267tzHllXJGfT1Y9h+Ney/s7/CbWtX1Wa40iOFLhsQyXMn3NPXqcMch5j1KgHBA3YGM&#10;+Z+F7Z5dQjvtS3RovCojYbHoD/Dnuep9q+ivgv4lWF1jtI1t7eJ1EcMKhVUbR2H41/W2F4TxuKwM&#10;cQlKlTbfJJrlnblfwp3cb6vmdn1tdU3T/OeLsyxWEy+cKCTbWreq3/H0276XT+zvgp4X8FeEvA6+&#10;DdJsFV3hVFvdxaRCvzKUZslcE5GMHPOckmvdvhX4y+IGim68PNYzaw1mIYtLuiqQxEeWu4Sso+QL&#10;kE8EkH5Qfuj5l+EXiZrkxzM33SMDP6fofzr6O+GuoSztcRQysrPdLtZW5/1UYr8l4s4fw+FqKNJc&#10;vR27WejW3/BP4N4yp1eeu8VFVOZ8z5tWpc0dU9GtNGk0mvRW9i+H/wARvE+meJLy5+Il1CbSPSvt&#10;ccFijyeSRMIxGhIDSs+Rj5Qd3A61vab4a8dL4wvvGNtey2utX0MMs2n3moSS29rbvJOFhKZZCUCI&#10;Ts25ZpNrgHmXwv4D8Oa/YafqGu2ZlkspxNDtlZQT1AYAgOuTnDZGQK62ziJ8aXhJ66ZaD8pLiv4j&#10;49wtKpxDJv4Kd1Ffizw+HM3p0crqLCwUZ1Faemlk0kkuz3fW9ut2+Y8QWXxe8VW1utxp0Okw291a&#10;SXFrF5d40zRy+c7Lkp8oMca4yGIZjjIXPb+BfGujeJIpLaKaOG8tQDeWTTAvETnn/dyCM4GCCCAw&#10;IGlGyq4ZhXK/FDwvY+LLzRYGv7mwm+3TRfbLKRVlML203mRZIOUbahKkEbkQ4yor8nzGGIx37uKd&#10;nq2fcZfisHGyqpQUb2sttLu+7d7Lrf8AI2PEPxGh0zVLfQdB0K51i8uLUXKx2csYVIS2A7OzAAHD&#10;YPQ7cZBK55XXF+OdrrFt4k0yXw7b3V7ItodLb7RLCyKskgLTZTJA3crEDkdwdtdVoei+HfDIl/sP&#10;SLe3e4k8y6mjj/eTv/fkb7zt/tMSaq+JrtzeaVIo+7qi9e2Y5F/rXDheGa8tJL7zrlxVg6NTloRT&#10;01urt/LZL018yqPAni/xHpMM/jjx3dR6ksO6GPQ5Gt7a0uCPvgDDThW6CU7CAMpnJL/EKfFK08PS&#10;QH4g6ajyTRRfaLfQXSVVZ1ViM3DKGwTg7ePStn7Yx6H9ayfGtw58M30vmY8mAzLj+8nzj9Vr0KPC&#10;PtJKNS1jz3xlW9ouVLdfZjZel1oQ/wDCsNB0eOG+8FXDaNqlvbJCupW8QJuUXotynAuAe5bDjLbW&#10;QnNMj+LD+GLmTR/ie9tp7RjfFrEbCOyuIy2A3zMWiYEgMGJUFl+c7hWnJfdlbH+8ap3t1buqyTlW&#10;8s7lY/wnGM+x5r6XD8BRxFk1r0Pm63H1TVV7yXe+q9G7/c7rsludAusxSxrLb3KujcqyOCCPXiuE&#10;8O+GksUm8XeC4LWz1RtWvkvB5Cql/F9vlOyVgpbIBYq45BPIYZU8vo+jTaFoccngXxhcabLG7l7G&#10;RftFlIVfkGNuYwcN/qmTBckg4ArldX/a5+H/AMC0m0L41atFpd3cXV5dWHkL5kdxG0rShEZSSXy5&#10;X5ljzjO0d/cw/hzKnHnnBpd9l9/+ZpS4kx+KlOjlrdafMvcSbm0rp+6r3S0vZuy10PXNc8R61rWl&#10;XFlr/g3UrN4WV7e+0+4huPLZSGWVBuEjFT1Xy+cEYYHBx7Px9H4u0ux1UWs3m2uoXUN062cqxLJA&#10;txA5DMuADIpwCcjIB5ryzSP+Ch3wJ8U3X2LRNdkaRsbVDRyPt43N5auWAXPPB4BIzg4dq3xg1fTr&#10;K+1nQtOuItB86SS+sdQshHMpaQtJLAEO8gl2kIcE9hjkL9lw/wABvD1YTpK6bV7a2SafToeZm1TP&#10;alOVDGYWVGf2OZtJtrlaV+Ztu6drra2h9Xf8EFZfO+D/AMbptoUt+0DqRMY/h/4k2j4/MYb/AIFX&#10;3ZXwT/wQCv7TWPhB8cNd024SW1vvj1LLayRtlXQeGPD6bge4JQn8a+9q+T4ntHiPFpbKpNfdJ6/M&#10;/wBQ+AYyjwPlikrP6vRuuz9nG6+WwUUUV4R9aFFFFABRRRQAUUUUAFFFFABRRRQAUUUUAFFFFABR&#10;RRQAUUUUAee/CLxHqNj4X1CEeDNUmij8Xa//AKVA1uysP7Xu+Qvm7z/3zn2rQ17xvp7+K9Dg/sfW&#10;NySTzt/xJbg4QRFCeEJ+9Ig/GpPgp/yJt5/2Nmv/APp3vK1L5gPiHpa4/wCYNf8A/o20oAH8eaKg&#10;BNjrHP8A1Lt7/wDGqb8OJ0vPB9rqUKMsd5JNcw+ZGVby5ZXkQkEAg7WHBGRW5gHqK848C/CaO68G&#10;aTfRfEPxZa+fpsEjQQa65jQtGpwoYHavPAHAHAoA2o/EV1bfEDWLpfCupTWkNnZ2kl5bpG6+avmy&#10;sNgfzDhZ4+dmMk+lfMn/AAWJ/wCCn1r/AME8v2RL74keDbSNvHWtXkem+CdN1zS7jypp2IM0xQAb&#10;1hi3SYLKpbYpPzAHa/4KO/tWeDv+Cb/7J3ir4sSftCWOl+KrixuX8F6d4ymjuBrOqCICOLykQXFw&#10;AAgYRsNqgZKiv5i/jp+2N+3f/wAFEvi7H4y+OHxYuPEGtW9m1vpH2i3hSKwt3l3MsEEarHGMkjdt&#10;3NtXczbeP27wa8M5cX5rDNcfTlLA0Jpziotus1GU1TT0goyceWTc1uorVo8bOsyhl+Em+ZRdt27K&#10;Pm3q9PRlEf8AC6v2ofjqvi7xhqzeIPE2vaxJqOqaxrVt5kS3E0kksks/ReDligAXBCgEfI37Rfsc&#10;aFDpmj6DoPhrRiunw3gU3yxhBLKLeZeAPbJ46cV8kf8ABO//AIJ9NNqEd74u1q+m8638+833DDzG&#10;3cMQpHTnFfpZoPwUt/Cfhqzn+G7yWt5o8y3VnbXV9Ibe4ZVIeOTdv2h0Z13qpZSwYA4wfe+lB4oc&#10;O8I5Ri8NTV6taMYRhpGFKMFaKtBWVum9r6t2u/4k4wzKn4ocXYfKsHP91h23KSWjlLd3vd9LaaK7&#10;1b09d8I6FfxNHJKzKvTbu6itjwRGE0O48xRu/ta+XP8A29SVh+GviBr6WC3WrfDDWAv2dG87T2ju&#10;I3ZvuqnzLIwIIyxQBTndgDdVWXxH8RNEgk0ew+Ft1PfGa6vWC6pb+UyPcsQIzv3OwDq21lQHkbs8&#10;V/z38fZxm/EmaVnU5I+8lpKCTS5r7y6XV9fXof3l4e8M5fkWWQgm72veWttvu20NjxDqdn4X8Vx3&#10;gaSWPUo8XVrawvLIrqp2T7IwWwQCjNg9I+gUmvMfjv8AtBXXhvWdF8A/D3wNHr3iHxFqD21jb65d&#10;PpdnaskTTB5pZInbOELJHHG8jiOQqMRsR6Fofi7wtDr39hX2p3ja7eW+6SO+0+WA+XGW2hVZdqpy&#10;5UZLNh+WKMR4v+3l4k8L6Z8OJtOsdZiXxjqEYTwjptrMftst+sitaXUaJlyttc+XM77SixiVWBDk&#10;H63wxy36xm1GGIpSfupJu6T7SsknyrumrpK7WtvB40qU1U9nHW7/AKb/AFJPB3we8Q+EF8SfELx7&#10;cafqGr6xpP2caD4dtGgs7S3SS4mFvG7nzJ5C07KZmCAhU2RRDIPlvw1Hjv48eHPDGt/HH4vaXcQN&#10;HY6xYeH/AAtpjWUd8waK9tp7iSSaWSVUMaYWPyULpLuD5CJ71ea5q/icXEUEkmk29q+y4aRR9pf5&#10;QwODlYlKlTk7mwcEIwOPHv2fPDdnq3wo1O70fRLnSfD/AIg1yfWPCP2hk+1izuhHcrcPsdwrG4km&#10;dAzFhH5YcK25B/cvhnhZVpe0rJXbjslokrWXyt+bdz+PuPs2qU8HWqXSlFxSaSur3Xu3Ts1a/u66&#10;N3VlfT+Jdja3l6PsJnkvLmD7LeWtmw3T2rN828EgDaC+1yV2lmwTnafln4rfsOappXhJJvBvxEn0&#10;210n4e6F4YsYJYXmntrSy1IXs11JNGVM0sgSMkKiKCH4YEAfXmgpaR6d5S2ccNxHMyXyKST5oA3E&#10;s3zNnhgzclSpPWqfio6e0Qto4fPunT5LOFdzyp346Be25sKM8kZr+xslpYH2cHXWnR7W3XT1+/U/&#10;ljD8U55keO9ngW7KSbTSfNyu63TSS1s9Wk2r2bR8l/srDxD4m+Jnxe+IdusMbX3j1tKkt7iM75fs&#10;KbIzuBwmI5UXADfdz1Jr3XWPh5L8X/hf4i+FHi/WLrTU1jT5tOmXS2w1vHPG6iYFh+8YBiQGGzcC&#10;CpK5Ov4A8AR6JdzaVLodvYPJO91H5GP3isec8Dc6nAYkE4Kkk5zXUa3ZWnh1IfEEY2+S4jmj2kvO&#10;hP3VHVnB+ZVAJJBUDLV9XmmbYGllkcLGV9W32u22/wAzDNM2xOacRPE4WHI0qaptWbXs4RjCztZ6&#10;RSvutFeyseY/Aay8VabpTaVpN/P4k03wDdS6VoPiK6uJEn1mzWMrLbuXL/aJYZEhjNxlVlkibhMN&#10;nE/ac+EzfGTxP8P/AIneArW8vrzTvHGiJq0Im2ra6dFqdvezmSM4w6yWkOc8jBGK6j9jHxenxJ+A&#10;Wi6Z4Xv4o7Xw7G2g3mpwMJGvJ7PEDzRBgNiSFRIN43YcgoOCeztfCM+gfEO9ttO1FrS31CxgnWRs&#10;STXMiNKJcFycYDREkgg7+AMEn87pZhR5vZraSS/yt6belj6nGSxmWZ7WxFlGtRlJLezV2pcyVknJ&#10;tzaikk21ZRsl4f8AFr4beM4P2wNH8Z2+k2r+H7zQr9LjVLhQ81tffuFiijGPk3KhcPyP3bKTllr5&#10;L8LeB/FOj/BOTRviDH4mt/HeqS2Gn+I5vFGqLeS/YrrzoLcQyFTtT90Moyq3mRvuJJMjfon8UtO8&#10;BaFpw1z4keOo7GKD95Hd6pq4tVBRg25cFFyDjtXyp4S+HvxP+Ommalc/Gvwuul2fjzwro8PhPXLH&#10;UEZXw19fKU3OZRPAtzFjcuGeEncerfo+U5lhLU6am1JqdlfROUeummqST/vSXY9ng/iDEUcrnUxC&#10;iqdH2EXK3LKap1Jv3E3+8tCcpVIpX9yErKzPmv4qfsdeONZ/Zf8ADfh34J2t7rGsXniiXV9Ztbm4&#10;hQQXDWN1BcAMQu0BwI1BONzDJAyR694u+AngDVPseg3mrw6bfaTNbpqbrMDJeafDA4S0bLDETfa7&#10;qPcOdpYckcfQ3hD4e6h8MvCll4Ym0mfVG0+PbNd21wnnXbFizzPGyoqszFmKocZOF46ZOv6XY3vi&#10;TS73TUZfMW82tJCVYICqtG24AjDgZXrlc4xyP0LK8uyyjUU+X3pRpxcXslFOL5dusrtpu9rdTtxH&#10;iXnGYVPYRqfu6c604Ti1zSc3zLn3VuWNopxTWrd3Gx846R8BfGvwg+HmoeFvhxfjxJ4Zubq6kksb&#10;WOJNS8+Sx8lZ1nklSNds8cZKqMss0gO7G02/2pW03T/BPgbxLd+H7i8h01rXV52bV5A9nHb27ySS&#10;JHvJlOwshAB2hy38Ir3e68FWF/4gaOWytpVjtN8wliDCQu2FyMEHGxxk9N3HU4pxeGf7K8QW2hXM&#10;InS1hZ9EkZQzQxbVR4OmflyCCTkqwHOwmvR/sfB0ZTpUHyxnHkX2lG2qspLRbq19Hs03cqjxtVrY&#10;+ljcR79SHNOVrwlNSjZ8zi7OS0bfKrx3TUbHyz4R/Zo1Dwd4V8N3PxISC4v/AAnrulzeG2srp2MK&#10;3GqtJM04ZR8xe4ZSuSP9HjbOeK+sPGN/qGmfEDwD4tlt45LPTfGUC3U00xUQtcMlvG5wpOCzhMjp&#10;vHGMkcD8c4NOOlR+F9DF43iTUNYsU06C3imb547qGdncICDFGq+Y+ei8cFhnuvH+vva6Ppehf2Xd&#10;f2hrviCwt9JWa3IjZ1u4ppJGOfkjiijeRycEKjEZIxXj5tgcry/J8ZhaNlFU0r7tytKybtvblj3t&#10;a3QrNs6zHiDHYHF4lXc51Vy2aUYTUFOcVfSOtSbe3Mptrc/V/wD4JyXraj8HtevWMB8zxdIytbTe&#10;ZGR9hssENgZ49q+ga+ev+CbmmPpPwd8RWss6yyN40nkmkWERhnays2YhR0GSfU+pJyT9C1/JeMv9&#10;cqX/AJn+Z/oP4bci8PcoUNvq1C3p7OIUUUVzH2oUUUUAFFFFABRRRQAUUUUAFFFFABRRRQAUUUUA&#10;cX8eUvZPA9oNOuI45v8AhLNB8tpoy6g/2vadQGUkfiKd43uPH66BHBPo2jzBtUsVZhqUse8G7iBG&#10;3yWxnOPvGtzxr4O0vx5oLeHtYuLqGH7Vb3Cy2Vw0UiSwzJNGysOQRJGp9DjB4JrAv/glYanCtve/&#10;ETxdIizRyqp15xh0cOh4HZlB/CgDaS/+IfRvC+j4x97+3Jf/AJGrI+Il/wCP/wDhAtbVvC+j7TpF&#10;yGb+3JeB5Tf9O1SD4RR/9FK8Xf8Ag8b/AOJqHUPgpYapYzabf/EPxdJBcRtHNG2vNhlIwRwO4oA2&#10;zqPj5U8xvCult/sx63IWP0zbgfqKoeKfFPiWz8L6jcSeAr7dFYyvuivLZl4QngmQH9KhHwij/wCi&#10;leLv/B63/wATUV78F7PULOawu/iL4ueGaNo5UOut8ykYI4HpQBf0TXde07RbOxHw61VlhtY4x5dz&#10;Z9lA7zirn/CTa3/0TzWP+/8AZ/8AyRWOnwghjRY0+JPi7CjA/wCJ63/xNO/4VFH/ANFK8Xf+D1v/&#10;AImgCP4f+KNcXwFogHw61hv+JTbcrPZf88l9bgVtf8JPrWM/8K81j/v9Z/8AyRWHp/wUstLsYdNs&#10;fiJ4ujht4ljhjGvP8qqMAcjPQVN/wqKP/opXi7/weN/8TQBF4B8XX0fg6xmu/A+sQxvGziQLBLwW&#10;JHEUrN39K/ny/wCDsD/goT8QvjB+1LZ/sKaPbzaX4N+HsNvqN8q3MyvrGo3drHKrzxHCqsEb7I1K&#10;lgZJW3YcKv8AQXYfBOx0uwi02w+Ifi6OGCMJFGNdf5VHQcivlL4t/wDBut/wSn+OvxO1z4zfFn4G&#10;a1rPibxLqcuoa5qk3jzVo2urmRtzyFY7lUXJ7KoA7AV9x4e59kfDPEkMxzOnKpGCfKopN82ln70o&#10;rRX76vbqc2Lp1K1Hkg7XP5RdFgYjcAvUn7vvXr3wj02TyflkjDSRkfNGeCfofWv6QIv+DY7/AII4&#10;W4/c/s2asP8AuoWs/wDyVWtpX/BuX/wSd0Vdul/AHWIcenj3Vj/O5r+zsB9LDw5weRrBfU8XzW1a&#10;VNJ/+Vv0PjM44YzLH0XClOKb73/yZ+Lnwil0TxLpUNhrvhXTb+3WXIhvm3qGUkbhmM4I7Ec19K/C&#10;W40HwzpV5Y+DfCOkafJfW7R3UkMzK83ykLvbyizbc8ZJx24r9L9F/wCCEH/BNzw8ANG+E2uQgEnC&#10;+N9TPXPrOfU1v2X/AARv/YY02UTWXgbxBG3+z4y1D/49X5TnvjdwHnFZ1fqtfmatdwpX7b89z8F4&#10;k8AeKc4lKNLE0lBu/K51bXvfVKNux8V+EfjtFCk7apYRRx27bZZFv0CZ2Bs5fbjhvfp2qrqv7Zfw&#10;nlla00nXv7QkjbbNH4eZdSkjI7MLYuV/EV9p3v8AwRR/4J86pr8nijWfhPqF9fSbALi/8SXlw0YU&#10;YGwSSER++3Ge+cCurg/4Jg/soW0K21tofiKOONcJGniq7AUen36/KcXxpwxiMW60KNSPb3Yy9NOa&#10;KX4nwMvoj55CK5a9GV0rrnqwSdtbP2VTmV/KJ+cUX7VOltpFvoWjfDfxtql9babH5cH/AAjcllGx&#10;A2/668MMQ5HdhntXHeDdc1/R9I1R/Evh6exbVtcn1FdPt5BMtosoQmMyDG9mkEkrEDAaUqCwUM36&#10;kXX/AASw/ZHvJ/tNx4f8RtJsCbv+EuvRwCeP9Z7mqz/8EnP2N5Dul8LeI2Pv4wvj/wC1a9bJ/ETh&#10;jLZKUoVm1slGml/6Xf8AG3lc6n9FniiMJwo1MNFTacm6laUrpt2T9lGKV3/KpdL2bT/Km78cabZX&#10;WoTXV8tvJJfAxWtxIEYDyY+cZrndU+J8Ycx273Mzdltbdtv/AH1jH61+tF3/AMEdP2Gb2f7VceBf&#10;EDSHq/8AwmN/uPGP+e3pUH/Dl/8AYMPX4f6//wCFnqH/AMer7TB+N3CdCPLOhW/8Bh/8sPWo/Rk4&#10;gp2lOvRbsvtVLaK3/Pq9vmfj7J4o1fVdVunWS4tEVU+XKM5bB+Yk7hj0GPXOeKz77x1d6O/lyeNr&#10;fztuDBeQxsT9BGFYE/j16Gv2Ivf+CI3/AAT91BJEufh74ixMBv8AL8damh46crOCPwptp/wQ+/4J&#10;6WUPkW3wx1xVznnxrqRJPqSZ+T7muqPjpwbHT6tX73tHv29ql/Wx7lP6POfL4q9C1krLm6JK/M6b&#10;f4fM/F9/ipDqGsRRX2lassi2s24fYJWjYlo/unaOOO4U+wrKs30e0vry/wDDPgO80+a6V47mWxmi&#10;hVmYA+YY/MCmTkYdlLDp9f23b/giJ/wT4eZZ2+Guu7lUru/4TTUehxkf672FCf8ABEP/AIJ7xszp&#10;8NNey7bm/wCK01Hk4A/57egFbR8d+DW17XD13Z3T5KSa06fvHb5WPQj4E8QUY8tGrSimrNc9S297&#10;NKCuvW5+HWoeL/GWn3llo1xeIvnXCmL+0lRGmUMuQrxsw3DI4YAtyRnBxv6P4t/t03UdrPcRyWV2&#10;1vdQyrtZHGCO/QqysD3VgfUD9orn/ghz/wAE7r0g3nws1mTCldsnjLUWBBxkYM3sKo/8OGf+Cbgu&#10;GuF+FWvqzrGkm3x1qgDhMhcj7Rg4DHGfb0GKo/SA4ZwtZ+zw9eUH0koXtbvzvW/4dL6m1XwJznE0&#10;Up1aMZLrHms2325F0/HrbRfju1/eBdzXbjb/ALXSufvPF2nHxDAbXU/tEkVnOGWGbO3LQnnn6V+1&#10;03/BCf8A4Jz3FmdOuPhj4ilhyD5cnjzVGXgjjm46cdOlQx/8EFf+CakN7/aUHwd1dLjy2Tzl8Z6i&#10;GKkgkcTc8qPyr0JfSK4PnyqWEr2um/dp9Hd2/eGOF8A86o3c8RSbs0rcyWqtr7nn0Pwz+LeoXGv+&#10;B9QGPL+z2rzhcht+xS2zJHfGM44zmv6lIP8AUJ/uj+VfG+pf8EGv+Cber2E2laj8Jdckt7iMxzRt&#10;421P5lIwR/r6+yUUIgQfwjFfjfi94hZJ4gYvCVcto1KapRmpc6iruTi1bllLtrc/XvDbgvMOC8HX&#10;o4qcJc7i1yXdrJ3vdLuLRRRX46fpQUUUUAFFFFABRRRQAUUUUAFFFFABRRRQAUUUUAFcHIniQfHf&#10;WpdAmszjwnpXmw3kb/P/AKVqOMOp+Xv1Vs+2Oe8rm/Efwx0rxF4ibxSuv6xp15JZx2s0ml6k0Ili&#10;R3dAw5Bw0smD1+Y+1AFHULvx8PH2ln/hHdHLf2RfY/4nMvTzbT/p3+lbCX/xCI+fwto4P/Ydl/8A&#10;kWsNvgjYNqC6q3xD8XfaI4WiST+3n4RipI6dyq/lVj/hUUf/AEUrxd/4PW/+JoAjvdQ8f/8ACwNM&#10;DeGNH/5BN9t/4nkvP721/wCnb/Oa2G1XxxAc3Hg+zlX/AKc9Y3N+UkUY/WsV/gpYSX8epv8AEPxc&#10;Z4YXijk/t5/lVypYdO5Rfy+tTf8ACoo/+ileLv8Awet/8TQBH4n1/wAQNrvh1/8AhAdR+XWHOPtV&#10;rz/oV0P+evvWwvijXicN8OdY+ouLP/5IrFufgpZXc9vcXHxE8XM1rKZIG/t5/kcoyZ6f3XYc+tTf&#10;8Kij/wCileLv/B63/wATQAzxb4m1ozaSf+Fe6x/yF4/+W1nz+7k/6eK1/wDhKNczg/DjWfr59l/8&#10;kVi3fwUsb0wtc/ETxcxgmEsWdeb5WAIz09Cam/4VFH/0Urxd/wCD1v8A4mgD5T/4Le/sw/tO/tsf&#10;sOar8Jf2bPF/ijwh4iXVbO5h0+3v7K3tvEOJVRbC4mWfzIkLsrqwYJvRQ4K/Mv8AJf4o0DXvBXib&#10;UfB3ijTprPUtJvpbPUbSZRvhnico8ZwSMqykHntX9ut/8ErDU4Ftr34h+LpEWaOVVbXW++jh0PTs&#10;yg/hXyN8Q/8Ag23/AOCRXxV8dax8TPHf7OeoXmta/qU1/q11B411S2We4lcvJJ5UFwkabmJJCqBk&#10;niv1rw38SKfBtGrh8VCTpyfNFwjHmUut23G6ttdtrbbQ4cXg/rElJb+Z/J2mwhnA+YrjO2tiwlcF&#10;QGX64/8Ar1/Uov8Awa+/8EZAMD9mbVv/AA4Wtf8AyXU0P/BsV/wRsh+5+zVq3/hwtZ/+Sq/oLhz6&#10;THBeT4r2tbC4h7fDGmtVf/p6u55VbJ8RUjZNfj/kfzJ+CNYuNNvY5FCHy23beRnj/E/rX0/8Etb1&#10;FnjZIYsfKfmnP1/u+wr91Yf+DZ7/AII927b4f2cdWVvX/hYGsf8AyVXRaL/wb9f8EwPD23+yPgtr&#10;cO37u3x1qp/ncGvqs8+ll4e5lGSo4TFq9t40nrtu6rfY+G4m8PcfndDlpypp+bkvyR+W3wj1PVmu&#10;raaO0tSscbBh9sYZztx/yz/2f1r6l+CnjO8k0i3uT4enxJCG/dzxEAEe7D27V9naT/wRh/YN0OPy&#10;9L8Aa/Eu3Hy+NNQPH4zV0Wj/APBL79lDQYlh0fRPElusa7UVfFl4QBjHeQ9q/BeKPFrhfPqVSnTp&#10;Vkpd409/lM/nbiL6L/F+by56OIwyaenNKttq+kO7PlLUdX1i/t47ePwrfZW8glz51vtIWRWP/LX0&#10;FX7Tx1d3cBmtvC2pbFlkjPzW+dyOUbjzfVTX1tH/AME+f2fYlCKviXA4GfFFz/8AFUkH/BPb9nu1&#10;Rkgj8SKGkdzjxRdfeZixP3+5Jr8RxeLyjFVOaUJW+X+ZxYf6L/iJh8P7NYrC3v0lW26/8u/Sx8D/&#10;ABb/AGljpeoah8KvC/wy1zWvET6C15JaeZBawwW7+YizPJLIC67kYHyVlZcDco3Llf7f+N/iFdup&#10;/FTwj4fVhiTTfD+kyaleQnHRbmaRFc/W0H419weN/wDgl5+yZ8RdOXTPGnhfWNRjjbfbtc+IbgyW&#10;7/8APSJw26Jx2dCGHY1oaX/wTn/Zz0m1FraQeJlXCglvFl27HaioCSzkk7VHJOTjJ5JNZ0cVlVOT&#10;vSdv68/1PZqfRt42jgaccPiMMqmvM5OpO+2zlSlFLfT2aa2cpbnweNA+KsTCTQ/j340vJBy0eq+H&#10;dJEX4j7JbsR9HzWfoPhP9qeXw5p89p+0Z4dtYfscJWFvh2WKqIx8pP2/H1IAPvjAH6E/8O/P2f8A&#10;OdniT8fE9z/8VWZff8Ez/wBmbUUghvLfxS0NtD5UduPGV8sRTGMMgkCvxx8wNdLx+TS3ov77f+3H&#10;PR+jn4oU04/XcHG/X2al0fR4dLt2+ex+e2o+Nf2ifD1kq6b8e/A/iaRW/ew23w4u5bsr13BYNT2H&#10;jGMhFPduaxtN8VfFvxNoEx8T/ELVrWzhu7p7iz8L+CZdKuZf3rllee7uJwic5BiaN/RyOv6Wf8O4&#10;/wBm08m18Tf+FVdf/F1Xl/4Jp/swzW81o+n+JDHc7vPX/hKrv5sjB/j9PSvVwuecO4dp+zqP5K33&#10;c/53Il9G3xDqRalXwd7p3Ss/wwqS3unGzT69T82bzSNSsEY+D9e+KGmTdGn/AOEsgvw//AdRmuYx&#10;+CDr+A5SzstP8Wavff8ACU/Fbxxql5axxQyWM2vDS5bZw0uVYaULdZBjBDHeDng+n6mj/gmL+yso&#10;wNJ8Sf8AhWXn/wAXWXf/APBJb9jHUriG7vPCGvSTW8zSwTf8JZeh0YtuYhhJkAnqOhBweOK+swvH&#10;XB+EnFxw1Rrqmo2fyUkvwM8P9GfxE5Z+1xuGUmrKcZVedap6ylScrO1rKS/R/mKPhv8ADvT7wa1d&#10;+GlvrteI77WrqXUblB/dWa7eSRR7BgPanapf2bKReJbxwn5Asirt6dOa/S69/wCCPv7FOo3p1G98&#10;L+Jnm3ApJ/wm+ogp7Lib5Qe4GAe+aL3/AII9fsPai6vqPgfXrgrC0X73xdfMNrYyOZe+Bn1r6nD+&#10;L3CmFg1Twc16Rhb/ANKWv3mi+jBxzVlGWIzGlN21vKq2vJXg9PPT0PyEt/AHwzjkurnwx4dt9Pma&#10;/mkGoeH7h7KT5mzxJbMhPJzySD6Yr6C/4JKeDbvTv+CkfhPxhq3jDVNaurjQNUtFk1QW37iNbWV8&#10;IYYYyS2RktkkIuSdor7x03/gjN+wbo8LW+l/DvXLeN5WkMcPi6+VdzHJOBLgZPP1rsvgn/wTa/ZT&#10;/Z/+Ken/ABk+G3hDVLfXtMt7iCyurzxFd3CokybJBskkKnK+oOO1eVxF4lcIZpw3WwOHwlSNacbK&#10;VoqN+7tPXS9rp2P0fg/wZ4z4d4sw+ZYnGUqlKnK7V5yny22i5Q0u7XSkk7a3PeqKKK/Bz+nQoooo&#10;AKKKKACiiigAooooAKKKKACiiigAooooAKDkjAooIyMUAed/B5vG9t4YvjYxaXdW58Wa95azSSQO&#10;n/E3u+rASBvyWtHwVe/EAaXdSReGdHYtrF+WJ1qUZxdyr/z7HoAB+FEHwU0mxe5/snxt4nsorq+u&#10;Lt7e11p1jWWeZ5pCoIOAZJGOOgzgcU2w+CVhpkLW9l8RPF0aNNJKyjXn++7l3PI7sxP40Abhv/iB&#10;jP8Awi+j/wDg8l/+RqxvC1/4+bWfEJ/4RjR939sJu/4nkvB+x23/AE7VJ/wqKP8A6KV4u/8AB63/&#10;AMTUNr8E7CzluJ7b4h+Lla6m82dhrz/O+1Uz0/uqo/CgDaGueLoG23ngdpP9qx1KNwf+/nln9Kxt&#10;D8Q6+fFWu3X/AAr/AFJsS28OFurXICxBu83/AE0NS/8ACoo/+ileLv8Awet/8TUNv8FLK1uLi6g+&#10;Ini5ZLmQPMw15vmYKFB6egA49KANpfFGuEZPw51gf9t7L/5IrJtPE2tjx7qRHw81g/8AEnsvl8+z&#10;/wCet1/08U7/AIVFH/0Urxd/4PW/+JqFPgpZR38mpJ8RPFwmmhSKST+3n+ZULFR0xwXb8/pQBtL4&#10;o1tuvw61lfrPZf8AyRX43/8AB2F4D/bu8ZfCG1+IPw68Rala/BXQdNs2+IfhRfskMkdy14Y7a8lk&#10;jmaS6gaR408n7sciJJtbO6P9fP8AhUUf/RSvF3/g9b/4mub+Jv7JHw3+MXgrxB8OviXr/ibV9F8U&#10;aHNo+vafca9KFu7KVHR4iVwy5Ej/ADKQwJyCCAR7XDucPIM6oY/kUvZyTaaTuutr7SS1i+jszOtT&#10;9rTcb2P4m450Y7dn6VYsgouAyIoYn5m2/e+tf1TD/g15/wCCMAOf+GZNW/8ADha1/wDJdSL/AMGv&#10;/wDwRmXlf2Z9WH/dQta/+S6/qDA/SC4Vo1ITr4etLlaatCnfps/aKz9DxZZXWezX4/5H8uNhI5XG&#10;V/L/AOvXpXwr8Q3cF4tqgRvMbcPm24xjjv3/AJ1/SVH/AMGyH/BG+IDy/wBmvVh/3ULWf/kqrmn/&#10;APBtf/wSI0iZbjTf2eNYidfusvj7WDjp63XsK/WV9Lvw7llsaEsHi+aOztSa7PR1uzfQ8LMeFcVj&#10;sPKnzR173/RH4sfBLWdRSOE+TD2+9cEf+ye1fUXwk17V7CaJ59Ngk+0XamMR3h3DEQz1QD/lk3fu&#10;K/S3R/8Aggz/AME19B2jSfhHrkO3p/xXGqH+c5rptN/4I9fsO6P5Laf4I8QRmBt0W3xlfnacEZ5l&#10;9Cfzr8o4k+kBwfnMm6NDEL1jS/SZ+CcT/R94izyU/ZVqC5r/ABSq/LaPex8p+BfF13/Zsdv/AMI5&#10;dM2MDE0PzcYx9+tZfE1/pWp3WvXnhTUBC1pBEqrNblgwkkz/AMtf+mi/rX11p/8AwTW/Zj0sAWFh&#10;4kj24/5mu7PTp1erlz/wTz/Z4u4vJnh8SMu5ThvFF11BBH8fqK/nvPc+yPNMROpThO0v5lG/4Nn5&#10;xgfoq+IOCn7uKwlv8Ve9rp/8+z5G1n4jnw/pNxrOreG9UW3tbd5pmijjmYIqljhY3ZmOB0AJPQAm&#10;vL5v2gfiJ8TDoet/Dj4YxaVo9xP59n4k8YapEkM0bW0pWSKC1aVnUqc7ZHgbjBwa/Q3/AId+/s/g&#10;Yx4l/wDCouf/AIqub0b/AIJSfse+G/EV14m8N+E9c0+4vlb7Ytj4nu4oZ3LBjK8KuI2lyP8AWlfM&#10;wSN2CQfn41snpyXJTduu3/B/T1PfwP0aeN6VKo8RiMNKdvdfNWaWjTuuSOuqd3zLS3Lrc+JZk+J2&#10;sKJdY/aRu0b+Ffh/4StkjHu32pb4/wDjy1S1LQPjLcR2v/COfHbxM26+iC3Hijw3pksa89QkEVs/&#10;qOcjPqK/QeD/AIJ7fs9W0CW0MXiRUjUKq/8ACUXXAHA/iom/4J6fs83AQSw+Iz5cgdf+KouuGHQ/&#10;fr0P7TyX2fKqMvv/AEuc0Po2+J1OtzrF4P5xv/7rL8bn59av4c/aJ8PW/wDaOu/tbabaW6sB+88C&#10;wKpOOhLXBJ6E8HNcp4w+Ivx8tdFvrSb4oaXq9m1nIv8AaXhv4b3Lr9w5D5vJFGPVC59QuOf0fi/4&#10;JmfsyLqMmrT2/iqa4ZmZZJ/GV9J5e7rsDyEIPZQBjA6Cp7j/AIJt/s0XdvJaXFl4laOVCkinxVdc&#10;qRgj79dGHzbh+lH3qc7+Wq/9LRvH6OPiOqsZVcTg6m1/cUPu5cM/vvr2Pzb1dtT1C6jPjXx18RNc&#10;mnz5Nvpdz/YUERwThVhe2kbhf+WjyfUDFZOvTeM9D02TULD4g/E7SdNt42lnje80rUvJjUZZ83UV&#10;xO2ADwrMT2BPFfppf/8ABMv9l3UpYZ77TPEcjQsWib/hKrv5SQR2f0JqK6/4JefsoXtvJa3WjeJG&#10;jkQrIv8Awlt4MqRgjiSvqcLxhwjQppvD1OZdUo/nzJ2+Zxx+jL4ic0YyxOEcOsW6jjvvGPsVTTt1&#10;5N+5+WWneGNK8Q6YL9/id4v1hpZpS19H4uuLaOT943SOzaKIf8BRam0jQfCngjzk8PaJHHczHddX&#10;kjNJcXDf3pZpCZJm/wBp2Y+9fpmn/BI79i6G4uLuz8IeILeS6TbcPD4uvoy/oTtlHzD+9196rWf/&#10;AAR5/YksJ/tNr4U8TLIf9Yx8baifMPPLZm+Y89Tk19RgfFLhDBqH+x1LrqlC/wCMv1Oqt9GPjytK&#10;opZjR5JO6jzVLd7O1NKy6WXyWx+W3xRHhvxH4P1TRfF8Gn3kM1jKGtL6ON1c+W2PlYcng478cVzF&#10;z4M0jSLln+Hmo33hkhsD+w7nbA6+9tIHtzn18vcOzCv1o1P/AIIv/sD63ZzWGsfDXWLqK4Z2mWbx&#10;ZfNuL/eJJlz/AIDAGABi0P8Agj5+w/0/4QjxB/4WF/8A/Ha9On4wcGzrSqYjB1HokrRhdWv1501v&#10;0Z6WH+jjxtg8LGjRx1G122nKpyu6itY+zae20kzyz/g3t8KL4O/Zj+JeltqM17NN8aL66uL64CB7&#10;iSbStKkJIRVVQN2wADogr73rzf8AZl/ZT+DP7I/hLVvBXwS0C60+w1rXH1fUo7vU57ppLtoIIGfd&#10;MzFQY7eIbRgZUnGSSfSK/Ac+x2FzLOcRisNFxpzk3FPdJvRPV6/N+p/WvDeX4vKeH8LgsVJSqU4R&#10;jJrZtKza0WnZWVuyCiiivJPbCiiigAooooAKKKKACiiigAooooAKKKKACiiigAooooAKKKKAOB8O&#10;eHPjL4Pt7zR9GTwzcWkmtahe2811PcJJsubya5CsFQjK+bt4PO3PGcVJcWHx3m8Q2uufY/CX+j2c&#10;8Hl/a7r5vMaJs58vt5X47vbnuqKAOQkl+PJXC6f4Sz/1+XX/AMbrJh0j9ovSPBEfhrQZfBsV5a6a&#10;ttZ31w13JGkix7UkeIBS6ggEoHUkcbh1r0Wjr1FAH4p/tJf8Gu37af7YHxTuPjF+0n/wVTj8Wa5M&#10;zeVJqXgm4aG0jLbvJt4vt2yCIHpHGFUdcZJNXvgb/wAGqnjn4Na/Jrr/ALWfh/VGeCGPyz4Pnhxs&#10;Zzu/4+WyTv8AwxX7PYHpRgelfqGF8ZvEjA5fDA4fG8lKLuoxpUUk+Vx0tT00bVvO+54mZcO5PnGH&#10;lQxdPmjJWa5pK633TT/E+Jfhb/wTD+KHwuj8ux+IPhm4/wBHji3HT7hPuljn7x67v0r0S1/ZL+NN&#10;taPaxeKPC/zRsqsY7njIxmvpb8KMD0r8g4ty3B8dVnVzyLrSbu25Sj+EHFHzGSeFfAPDtZ1cvwSh&#10;J6356kn/AOTSZ4LpP7O/xt0zTLfT01zwuwghWMN/pPOAB6e1Dfs8fHFtYTVv+Eg8L/JbNDsxc85Z&#10;WznHtXvVFflFT6PvhDUqOcsri29/3lb/AOWH6JCpUpx5YuyPmn4mfsffFX4m+GJvDusa14YiYnzb&#10;G+h+0rNZXCj93cROAGSRDyGBB7dCa4f4Tf8ABN34rfDqW68UeIfHXhTX/FerXUlzrPiSfT7iOSeR&#10;nYqqKWdkjjVvLjQu5SMBQ2OK+zsD0owPSvosr8KOAMnwrw+DwShB9Oeo/wAXNu3dbNpX2PMxuU4H&#10;MYuOIjzJ76tfk0fGvxh/4J5fHj4p6PLoFj8VPDOk2+pRLaa95en3Mj3ljuzJAjB08p2Uugk+basr&#10;4Ukqy7B/YS+MUNmlnp3jPwrbxxRhIYo7K4CRqAAFABGAAOAMcV9ZdOgor7PL8py/KYqOFp8qW2rf&#10;5tnx2Y+FXAObU1TxeD5km38dRau19prskfFdx/wTe+PzSSX9n8Z/D8N5cR7LiYaXMyYGduxC2FKk&#10;nkliQcEnCldLTP8Agnj8VdIRktPG3hkNIcySSWtyzyH1ZixLH6k+nQV9hYHpRgelfQLM8dGNlN/g&#10;eHU8BfCat8WWR/8ABlX5XtU1t07dD4v8df8ABOn4/wDiLw7c2fhP4w+GNE1cwOum6x/Y81x9kkZS&#10;u8xM4WQDOdpOCQD2FcVbf8EV9QuJLG/8W+NtJ8SX1vcebdXniS61G+Mx8qRCFWaZlhGZN3yDsF6A&#10;Y/QXA9KKwq4rEVnepJs78D4N+G+WUXTwuB5E9+WpVT9L+0vbyvZO7Suz418C/wDBNLxL8NLGbTPA&#10;Fx4H0e3ubg3F1FpukywiaYqq+Y+3G9tqKu45OFUZwBVy7/4J9fF6/wDEVvr9z4/8Nn7HCy2sItbk&#10;Kjtw8h+bklcKMjgbsfer6+wPSjA9K57vn5ru/qRLwW8NJzlOWATlLdupVbd1Z6uo3tpvtofF/jz/&#10;AIJiaz8T7WG0+IsHw916O1YvaLrXh1roQOcfMglDbTkDkY6D0rhb7/gh94S1fSLiw1Lw58N/OukY&#10;NdWvhpoGiY9DHs+5tOCvUgqCSTyf0KwPSjA9K6I4vEU9pfk/zNKPg54eYamoUcJKKTulGtXS+5Vf&#10;v79T4Bj/AOCLll5Mf2uTwi0qxqJGhjv40ZgOoUTfKPbJx6msfW/+CGMOoa9a63o/irRNLEcciXVr&#10;Y3Gpwx3IbHznyp0YSjGA+TkMQwbClf0WxjoKMD0rujnmaQaaqbbaL/II+Dvh/GTaw09bp/7RiOvl&#10;7X7uz1Wp+dqf8EOLZLuS5uNd8N3AkhjjxeHUZm+UuclnnJOd3f071i/EH/ggjB4v0n7Ho2u+CdLu&#10;QrCO7TR7yQplCvCidR1OSDwcYr9LMD0owPSun/WjPLW9r/5LH/5EdHwf4BoVo1IYepeO3+0Ylr7v&#10;bWfzWvU/N+P/AIIeeLfDatP8LPiH4H8K31zJjUNX0/wiZbt4Mcxo8rMFO4KQWV1AU/JkgjqPAf8A&#10;wR58TeAb865b+OPD+p6lJbtBdatrcN3d3U0bEFk3yOfLjYgExRhY8gYUYAH3xgelGB6VrV4u4ira&#10;Tr3XblikvRJWT81qc9bwT8M8RTcKmBbvu/bV+aXlKXtOaSXRSbS6I8v/AGSvgX4h/Z9+Gtz4N8T+&#10;ILTUrq41Q3TXFnA0aBfs8EIGGJOf3O7r/Fjtk+oUUV87KUpycnuz9Jy/L8HlOApYLCx5aVKMYRjd&#10;u0YqyV3d6JW1dwoooqTs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jcvTNG4etABRRuHrRuHrQAUUbh60bh60AFFG4etZPj&#10;pvE48F6sfBJT+2P7NuP7J8zbt+0+W3lZ3cY37evHrQBrUV8v6n8Tf26PFPigr4E8DajpuhytJGt/&#10;rGjwRyQm4022t7d/Jc+YVg1NbqaXjmBlIypU12Nl4+/aCu/h14J8eeItC17R9U1zxwjap4XtdFiu&#10;n0/SZpJVSC6Mcchj2Q+VJJIrKVlyN5T5SAe30V8qeBvjT/wUTfwDotz4i+Denrq1r4et31611DR5&#10;GnuL1bTUpZFWWG4jizI1nYrlYwqPqgBUGBo2u/HPxj+3/oXxV8Rz/DDRRP4LtXvJdJkt9Lhnu3aP&#10;wzNJFAqEFnjfU2iIcAt5kXlZ2PtIB9PUV83+O/iR+1ZrCeKD8JdF8TDWL++gh8F2OoeG4bfS7awM&#10;dvI15NLcRLIs+Vu4zFI4wxQeUBtkfJ8N+Lf26b/xhofi7xfcalpPhjX/ABVOp0GHRYpr3TLNLq7E&#10;aXBisZDFHJCbQcsxBjdzcRiQIgB9TUV8v/GjxX+3IPGviOb4VT339m6fDq0Fjptv4fgffcfZrM2U&#10;iTSg+YozK+3BBkkkRmIjVV1JvF/7Zkvwn8USeGbG4uvFFj4i0YaPHqGmwRCWM3sBvbb7qqYTadZ+&#10;Shnkw2YgFAPoyivlnwb8UP204fDd14X+LOka9a6x/byteax4d8JpP9m0sXt0jvaHyXhlcKtrhHV5&#10;DCzSBHYVe8G+Of24V/aD8P6drmg3158PtQu5bbUru70e3hubMI+tvDPJsCkJJFDpqvgZSRodoAlk&#10;IAPpiivm3UPjf+2BpWlasdM+HLXk9rcXH2Pz/CtxdGQf2jcxkhoZolZI0SGFI8CR0dbkuyhlNTUf&#10;jP8At7WnimOS7+E+n2ul+TqDNHa+Hbi8Mf8AxMZYLdGKXIMjx2du14WUIs/npAqxuyOQD6dor508&#10;NfHH9r/xLrWh+HPEvwd/4Ru1m2P4o11tHmmWytzp/wBoJgHmkNMZQYcHzBGzLuWQgq1Dx78c/wBp&#10;zwwngm1fTXg1nX/CdgP7Jj0tZFutak07U5buJuGaMQzw2HRgAkshOQCVAPpqivkeT9p39rDwJJof&#10;gH4peHFsb/WPEWpafb3jaOLi9vbOO5hEd1AIXCb1tZZbgjyHUGERshx5kn098ONQ8U6n8PdC1Lx1&#10;ZJa63caPbS6xax/dhumiUyoOTwHLDqelAG1RRuHrRuHrQAUUbh60bh60AFFG4etG4etABRRuUnAN&#10;FABRRRQAUUUUAFFFFABRRRQAUUUUAFFFFABRRRQAUUUUAFFBOBk0blPINABRRuHrRuHrQAUUbh60&#10;bh60AFFG4etG4etABRXnP7SXiv4s+D/DGn6x8JtEvdQm+2XMeoW+n2C3Muw6be/ZyEPOPt32IFhw&#10;oJLEJvI8jHxE/b+l1PULc+ALiGHUNcTT9LmaztGTT7S4860GoYBLOLeS2gvGjfBZNQkXBESYAPqK&#10;ivnX44fEb9qvQfiveQfBPQNe1TS9OnsBfWOo6DGbWZJEJmktJREhlSJMO8bTGSWUiOMwhWZtj4b/&#10;ABJ/a71rxdqWn/EH4eabZ6O1jqD6VdWWlzQzRzIyfZg5knkVty78/IuTtxtAIYA9yor5H+HfxP8A&#10;+CjXh+SeH4t+DjfXVx4HePQI7LQlkgm11LeOOF7p7cf6Ok80cszBmWOFZ1RmUpmtTx98Rf20LaAW&#10;vwZ0LxdrFivha8R9Y8S6HY2d22qzRTtbt5QgTAgltoY8iF42W+LOH8tSQD6kor5x8G+IP2yvD1p8&#10;UNP8eazdaxrGi+HZJPBS2+hqtneXA023kRkkWziWeT7U00Z/eruKsRBEuAMW28S/tz23i0C61fVL&#10;vQrjxZBJHex+HbWIw6QdduYGQgozE/2bDBMz4DHz8hVOBQB9UUV8x+LvF/7fd1aeBb/wHpEawXvh&#10;DQZPGf2nTYFmtb+S5SW9dUccnyYpLdoh/qzeLIB+6NLafFX9qzxD4NTUV0rxdp2tW/wuhksbKPwd&#10;GkOoeKBa3ZvI7rzoCY40kW0MOxoo5GkcBphlUAPpuivmv4Y+P/20/wDhENci+Leg3MF7ZXHh1bHU&#10;rfSoh9ot7rUXbUJUjUN+8t7ORImUgjfbmQACQCib46ftu3Mmi2ml/Biz8/UbO2OqfaPDd1HHpdxI&#10;9wtwhc3WJltTHbLuXAuhdGWIosLggH0pRXyvN8dv+CgOlpeGL4J2eqXkmZLHTR4fngj3fYtPbyft&#10;JudiL50t/JvfOfsogyHkR67Lwn8Wf2l/F3jjS7vVfA0mh+HZvFUltDa3GiSx3N1Yg6qBPO0jnyF8&#10;qCxlC7EfzJVUkBvLoA92or5H8V/HX9tC/wDEmq+FvhToU+sapoWo2t7eaf8AYYYo5I11+6hm0wzt&#10;HtiMljLZSrI3zeRCZQcybj0nwo/aX+O3xH+Ox+HOp6Pb29nouvWsetLZaHJC0VvNaaywW4aSWUKW&#10;+y6dcYGxojdrA5dgSwB9KUUbh60bh60AFFG4etG4etABRRuHrRuHrQAUUbh60BgwyDQAUUUUAFFF&#10;FABRRRQAUUUUAFFFFABRRRQAUUUUAFFFFABRRQSB1NABRRuHrRuHrQAUUbh60bh60AFFG4etG4et&#10;ABRRuHrXg/xz+IP7VGgeKNQ8OfCjwXqGotNfI+k3EOnxG2S1k0yeEF5nwoaPUmtpHQnf5IYgFN2A&#10;D3iivB/gj4x/az1rxkukfGHw3d6fpdn4dN7qGoR2Vv8Avr7ZDafY4tu7fie3v7vcBzHdWi5PzLXG&#10;eCvil+33b+I10m78Gzahpd7bWcVjr2veHx+6kfxBeQO8sEP2WRSNLaC4ZmVFzbKu2NpssAfVdFfO&#10;up/EL9u/W/hNoOsaB8O9Ls/GC+KLU6ppbWxhtLjTn0b7VLExmd2jKXcn2XzQwLSQA4VXKjJ8D/Ez&#10;9refwhonhv4mw+LrXU7e60z/AISjXNF8FxNOYX8PWskjQq0DwNu1UzpIEV2iHy4RBvQA+oKK+U5P&#10;GP8AwUW8WeJ57TSdBk8O2KT6hrNncX9naukum/aLMWmnOoikY3ZhW9ym6Iq0sblyI/LfY8QeLv2u&#10;rn9nHw23hDWdVj8Z6lZ6hHfahfeGVkmhvBZTtAr2721sqoJBlWMaqXiiUmRXIcA+lKK+afh14y/b&#10;MT4l2tl46ttUOlyeIoLeGKbSbdYprX7JB5zPIke5AD9qlDEjMiLHkhgpzbP4j/t8eF/i79u8eeHL&#10;i58Bw+INXjRtI0BLq8nsv7YjFqzxQo0ihbOQom0bnWJpHycGgD6oor5Z8Q+Nf26LvQLeX4fR6w3i&#10;KS6D6tp+ueHLaLTbOUatYAW0EoiV5LZ7NrsGYvI4X58q67F6AfFn9qi18HfD3WZ/Bd7b6lq3ge3u&#10;vFVpeeHzdtp9881iJzNb27IzSQrJKohikAbfK3zCHFAH0NRXy/4m+Nn/AAUAvNJ1ceEPgrpsNxbx&#10;6gtmbjRZt7T+fYwW8abrkK4jFzcztOR5c62hVUiyXFy0/aF/bItLi4F58CW1C33Qw2txb+Hbq2Yu&#10;6XO12R52JRxHbyMflEH2nyXLPGzUAfSlFeCaT8R/2mj4KvtY8Z2K2N5/Y/hm7vvsejmNdKlub2Qa&#10;tDEshkMptrLynyxcGQsQAD5SeeaH+0l+2l/YOn/FaHwcuo+F7rwLcXk15eaakcMV3Fp9tMkzKDG+&#10;yWc3Q3B9gSNMKPM81AD6+orx39kz4vfEr4y6fqPi7xhAv9k3Frby6PdR6a1rFMxmukZoVdmYxPBH&#10;Zzgl5MNcuochQF9i3D1oAKKNw9aNw9aACijcPWjcPWgAoo3D1pCyjktQAtFFFABRRRQAUUUUAFFF&#10;FABRRRQAUUUUAFFFFABRRRQAUUUUAFFFFABRRRQAUUUUAFFFFABRRRQAUUUUAFFFFABRRRQAUUUU&#10;AFFFFABRRRQAUUUUAFFFFABRRRQAUUUUAFFFFABRRRQAUUUUAFFFFABRRRQAUUUUAFFFFABRRRQA&#10;UUUUAFB6UUHpQB+EP/B2T+2N+1r+zT+1L8LfD37O37Tfj7wJYal4CuLjULPwh4uvNOiuZheyKJJF&#10;gkUOwXjcQTjivynH/BVf/gpzj/lIb8bM/wDZUNV/+P1+iH/B5uQP2vPhCSf+ac3P/pfJX44+ZGBn&#10;zF/Sv7O8JMn4fxfA2Gq4nD0pzaldyhFt+/PdtNnz2OqVY4lqLf3+h79B/wAFV/8AgpwSof8A4KG/&#10;Gzp/0VDVf/j9Tf8AD1T/AIKbZH/Gwv41/e/6Kfqv/wAfr57V0KqQ6/mKeJCWVEfJz/Q1+qYbI+E6&#10;eHjGWCou9tfZ0+68jidWvzfE/vZ9Cf8AD1L/AIKa/wDSQr41/wDh0NV/+P0J/wAFVv8Agpmu7d/w&#10;UI+NTf8AdUNV9v8ApvUvhL/glF/wUx8deGdP8YeE/wBhP4oahpeqWcd3p99b+Ebkx3EEihkkU7eV&#10;ZSCD3BFcj8cv2B/21f2avC7+Ovjz+y3448I6KNRSxOq694ent7dbp4/MSEuy7Q7J8wBIyOlZ83hx&#10;LEQhh6WEnJu3Ko0XK9npy2bb8rD/ANqtq5fidjaf8FS/+Cm97Ktvaf8ABQP42SSOwVI1+J2qlmJ6&#10;ADz+TTn/AOCp/wDwUxhOyb/goH8albdjH/CztV9f+u9etf8ABvb8av2EPgn+3zo/iX9ufw4rLJsi&#10;8B+JNTmU6XoGrF/kuLyJl6HhY5ydkD/Oy9JYtP8A4K0zfsU/tpf8FadJ8GfsF6FJomk+OvFWn6Lr&#10;viqziH9l6zq1zf8A2WXUrCD5B5O5iGcOEnkjdxtyXfyq3FnCOD4gqZZPIaapxpObrOjS5L63VuXt&#10;tre6+G3vFKhXlSU1Vd72tdn0p/wRk/Z8/wCCwH/BT+/uvif49/4KLfHnwb8KdNaSBvEkXxE1NrnV&#10;rsDHkWSyT7WVG/1kpBVSNg3MW2fTvgj/AII9/wDBYHwl+1tZ2Xxf/wCCrvxV1j4K2t5az3Gs6X8T&#10;tXttU1NZLtIv7P8AINw3kOVbLzBmUKfk+Y4X9SfhT4d0D4M/DvRfhd8P/g1d6Poug6bDY6bp+m21&#10;nFDDFGgUKqRzYUcVR+PvxN1rwf8ACXVvF9j8Pr6afSVhvYbe8vLe2ileKZJFR5mkKxKxXaXIwucn&#10;gV/LGeeMOeZvmmJlgcJhqFGtH2cKaw1B8ieikpuHMqmusr2XRKyt7dPL6dOC55SbWrd3/nsfm/8A&#10;8HHuieJf2WvgJoX7QHwG/wCCh/xO+GniqO7TTLTwJafE7WWj8UxbgXkij+0M0c0KtvaY4jZcK5Dt&#10;Hn8U5P8AgqJ/wUqWNif+Cgnxp4X/AKKdqvH/AJHrF/bh/bp+Pn7fPx81T48/H/xH9s1C6bydN023&#10;YrZ6TZgkx2ltGSdka59SzsWZizMSfHJLr903Ff334U+FmR8I+H9PAZ9SoYrFJSk5So05cnMr+zU3&#10;Dmmo/wA0m3dtK0VFL5fHY6riMVzUm4r1evnY95k/4Kif8FK1y6/8FCvjTj3+KGqf/H6pzf8ABVv/&#10;AIKWkSC0/wCCgPxok2ZBf/haWqBc+mfP5/AGvDJ71nlEIbjb8zL2/wDr1Wlkhit/IT5VWMhVH0r0&#10;8+4Z4QqKUcJgcNTjFNSkqFJvmVrJc0XFLe7s+yV7tRRrYhfFKT+bPdm/4Kt/8FOkfH/DfPxj/wDD&#10;rat/8druPDP7Yn/Bb3xl8FNe/aQ8KftM/tBah4C8MXkdr4i8WWfxC1mSysJnKBUkkEuAx82P6eYu&#10;cZFfJUlxJJd+W8DBdufM7fSlbUtXt7W90Gx1i4jtbuNZJLdZ2EbsOASoODjjHHFfnecZHltPDqeA&#10;oUXafK+bDUNbJtpL2cXeVuWMr8qbTd0ddOpPmtJvbu/8z64+If7ZH/BbD4SfDPwr8ZfiZ+09+0Ro&#10;fhXxvC83hLXtS+IGrx2uqxqFJaFzNhhhlYeoORkc1l/CD9v3/gsF8ffHdp8Nfg1+2J8ePEWuXkcr&#10;2+maX8SNVkldY0Lu3+vAACgnJOPxIFfLc+paxdaZaaTf6pcTxWqsLeGWdmSIE5IUHp+HXFO0y81P&#10;RbxdQ0jU57SePO2a2kZHXIwcFSCOCR9DRRyiVTL7vB4VVd1/s1LlV9UpK13ZWUrSV9WrKwSn7/xS&#10;t/iZ9MfET/go9/wVg+EXjfUPhv8AE39tf46aHrmkz+VqWl33xK1VJYHwGAI8/uCCD0IIIyDWHL/w&#10;Ve/4KZO4Ft/wUI+Mm0sAB/wsrVmPX1+0ivn5nv8AWna9vLqRmkb95cSuWkkPc8/zOTVu1toIkCQx&#10;4ClcD8a9jK+G8Jn2Fj7fL8MoOKfPGhCHM7fZSXNy7u7dtrcy1M5VHSlpN+l7nv0X/BU//gp2Rn/h&#10;4H8YpF/ut8StWU/n9pP8qjb/AIKs/wDBS61dopP+Cg/xoZuqx2/xG1MnHHdrggdevFeGtII1aRiB&#10;tXOazYYZ7hJrlXZZJfm5H3FA4GMdcHOPWvU4k4Q4SyuFOhh8BSlJqUn7kbxilq09G23ZJSk4rWVn&#10;Zp50cRWqXcpPp1PqDwJ/wVE/4KV63ezRy/t7/Gq4hW1la4874kalmLbgA5SYdTkd+/oa0v8Ah7H/&#10;AMFF7NmvE/bZ+LEtruzHC/xM1fzHXOFIIuMZbsuO45rzDw/4Mj8D+AGtsvHeX0O66GF4+XOzp0Uc&#10;e5JPeoPh18Mry71qFLiQTtDhLdZDkRL04wBzjv1q8t4DymWDg62XUU5Ru37Km+R+6ot3i3LRSbhZ&#10;Rc3b3YpNfM4jPKM5VqsqjUIuy95q6W73VtdL9l3Pp/wl/wAFEf2/9ZaKa5/bV+L6o0Lsyt8S9V65&#10;XH/Lx71pXv8AwUP/AG7bSYwx/tpfFxmXu3xL1X/5IrzrxJ4fk8Daba2wW186S3bHByOVrnGtLubT&#10;f7Rku4zJu+b90fXH96vbwvCvBeIqTqRyqjy81l+5pLou8Ufnkc6x+KarRxE1B6L35d32Z6pb/wDB&#10;UH9uXTfOgvf2y/ixLJHcP974k6rwM8D/AI+PSk03/grP+27c3LIn7WnxUdF/i/4WNqn/AMkV88W9&#10;hNqmqXirbxyut0wZtuB2961LDwXpUDLNd2sLsvRVjAArvw/APBCwSbyvDyl504Lr1tBns1sV7O/t&#10;K9S7ttOX/wAkj3m7/wCCsv7ei/8AEm0n9qr4iC4ijVpru6+I2ruFyBgbBOpLHk/eAGM85Ga+n/8A&#10;BVn/AIKB3GoiEfto/E4yhgGjHji+MQ9iPMLf+P1893VlaWXii9t5ru2s4Lpo5ommZUVpNio4B9cL&#10;GcdeTXoXhrwX4V0XRk8Uanq9q1uy+YLpJFKFe5znGP8AJr5DB8A+GOKo1Xi8HS9spTXJFRjyxjJq&#10;OkUnZxSlzNXfNfayUYzMpZfRi+ab50re9Jtyau9W36WXY/WT/ggn+1/+0l8fP2ppfCvxr+MHirXG&#10;tdHupZLfUPFl/eWc0bQRmOTybmeQI+9ZB3wVJDDdiv2Sr8K/+DeK50+X9vy6l02dZIbz4f7rdo2y&#10;rbBLuIPfiRPzr91B0r/PPxbweCwHHOJw+EgoU4uySSSsm7bb6W13e+p+n+HNStW4d56jk7zb95tt&#10;XUW1eTbsnfTZbIKKKK/NT7wKKKKACiiigAooooAKKKKACiiigAooooAKKKKAGyZ2n6V/JH+37/wU&#10;x/4KL+Cf29/jf4K8Hft4fGDSdH0f4v8Aiay0nStN+I2pQ29nbRarcxxQxRpMFjREVVVVAAAAAwK/&#10;rcflcV/Fn/wUlK/8PHv2gCT/AM1u8Wf+ni6r9u8DcFl2O4irwxlOM4qCspxUlfmXdM83MpSjRXK+&#10;prn/AIKr/wDBTnI2/wDBQ342f+HQ1X/4/UsP/BVT/gpwVbP/AAUM+NnX/oqGq/8Ax+vnwyR5A8xe&#10;v94U9ZFDZEg/Ov6ww2Q8KQryk8HRfl7OHb/CeHKrX5fif3s+hF/4Kp/8FNSx/wCNhfxr/wDDoar/&#10;APH6G/4Kpf8ABTXb/wApC/jX/wCHQ1X/AOP1438Lfhh8TPjX480/4ZfCDwNqvibxFq0/labouiWL&#10;3NzcvtLEIiAk4UMx9ApJwATXul5/wSA/4Kj2thNfXn7AnxTihhjZ5JX8I3IVVAySTt4AHNVWo+He&#10;Di6eIo4WnN3aU40otq77r5DUsVLZy/Epx/8ABVX/AIKZFQG/4KD/ABq+v/Cz9V/+P1IP+CqX/BTD&#10;/pIR8af/AA5+q/8Ax+vC/iJ8PfH3wi8Z6l8OfiZ4P1LQPEGjXTW2q6NrFm9vc2ky9UeNwGU/Ucjn&#10;oaxVa5Y7m3CvWwdDg+NOH/CZQndJpqlTaatvfls09zKTxF377XzZ9LWP/BUn/gpre3i2dr+358bJ&#10;pZCqxRR/EzVWZ2JwAAJ+STX7Hf8ABPP/AIJHf8FcvjJ4M0T4v/ts/wDBVH46eC9P1jSp7geB9G+I&#10;Gqf2xbF0xbNPLLcGOBgSJHhKOwACMVYts/Lf/g36/Zb+On7RH/BSv4f+Pfht8MLrXPD3w38RWev+&#10;MtQIRbaxto3YoGeUhTM7D93HncxVmA2ozL/V5H4q1BBs/wCEA1hPbFv/AEmNfz34zeJOEyitDJsg&#10;wOGoyacqk1QoyqK7aUVeD5NPeuve2s1rf1svwbqL2lWUn2V3b8z4q/Ya/wCCXv7R/wCzp8dte8Rf&#10;tNf8FJvjB8W9Lms5/wDhEND1Pxzq9rb2cPmKPNukW8IuJ9rhRjai4ZtpJXy/z6/4ON/H3xp/Yd/a&#10;J0S+/Ze/4KefFfTZ/F1q93rXwst/ihq8j6FjAW6ibzyIreY7sQyEMrKxTch2x/qN/wAFT/2yfGn7&#10;GH7IfxA/aa8D6LZ2eveGvCu3RR4n3fZ3uri9treP5YPMZ2DSgqh2qzbQzopZh/J38VPjH8Rvjl8R&#10;NY+LPxY8ZX2veItfvnvNW1bUpt8txM3Uk9gBgBQAqqAoAAAr0vo38MY7jji6rxXnUqUsNSvSlT9j&#10;S5asuRWXJyKEFG8ZuUUpOWl9ZMzzatDC0FQp3u9b3enzueuyf8FQ/wDgpTvUH/goR8aFyD/zVDVP&#10;b/pvUU3/AAVI/wCClcfI/wCChXxp/wDDn6p/8frwUzyGVfn/AIT/AEqO6um2tEs37x0Plnrj3r+z&#10;MfwvwHTp1aiyvDKz0vRppt2VktErt6LzZ8/Gtirpc8vvZ7lJ/wAFWv8Agpg7hbX9vz41SLuI3t8U&#10;tUVTjr/y3JPPtTD/AMFWv+CnS/L/AMN8fGP/AMOrq3/x2vBmeKARwJ/ANqgfSo5JGb5j2HFfm9Xh&#10;nIY80pYegpXu1HD4flj7qbSbpOVl5ts7I1qnRv73/me9J/wVh/4KbA4l/b/+MmM8eX8UdW9PeanT&#10;f8FY/wDgpptH2b/goD8ZM9/M+KGrf0mr54aCScwTFwMMpYY/Hj8OKnVIzuG2vFweS5fiI1KbwdGK&#10;bVpOjR5ndKWloadrGkqk9HzP73/me9J/wVj/AOCnWW87/goP8YevT/hZWrHHH/XwKkb/AIKz/wDB&#10;TCIb5P8Agob8XwvT5viVqw/X7VXz79nII3N/FilSAveLbGRlXYWyv3m56Z7dvzrmfDmBpe7DBUXJ&#10;ySjelB+9J6XXurT5dld2TftZdZPz1Z9BQ/8ABWX/AIKXXc7RQf8ABQ34xcKPlX4k6ue/X/j5FWx/&#10;wVO/4KbmNgf+Cg3xifC/xfEnVhj3/wCPmvAbS0t4pGMcXLKMt1J+pqW9drW2YhPmb5UX1J/z+Qr7&#10;fK+AuHqOT1MXmeEoc0edtwpq27slF3V7W0tq9F0OaeKqupy02+m7Pd7n/gq1/wAFK7f92/8AwUJ+&#10;NjOq5dbX4jaiNo9TunP881taV/wVA/4KTyRJOf8AgoN8Z2j2ZzN8RtROeAcjEw5+ua+Y1twPLsvM&#10;Z/MJaYgDc+MZH1JIX6Gux1PSNW0CK1tZFluhcQEERxghJu6jAHGMYyexz1rlyzhng3EYyp9eymny&#10;JwvyQT9m276tScmmnGOiacr2UVF3wxWIqQUYqpq72u97fge6n/grF/wUe0tftA/bt+L90sfLR3Xx&#10;F1PL+wKTrgnoOD9K7bw7/wAFRv299Um+zp+2f8XnbeQwb4l6rxn/ALb/ANa+cPCfwr1WdI9Z1iOJ&#10;pOGhtmY7Yz6/7TfoO3rXo/gvwje6Uk2p3iQKfM+X92SB8g+lfTU+DOA6NaVSOU01B2UIzpxlJtXv&#10;J8ybjzXVot6KN3aTaXx2c5zTjTcadZ8y6qbWummj1t3PWPGf/BTn9vLw7o8zx/tn/FzzWhbYw+JW&#10;q5BwcEf6RVey/wCCuP7b/wDy2/a9+K3/AAL4kar/AEnrwX4g3BvJriG7uY+YW2qsZHOCfWuf1PQo&#10;9PkjaFfMV/8AY5Fe1hPD7gevWanlVBNxi9aVNdZbWi/n8jmwkqlbCwVatU5nfXnmu3mj6N8Uf8Fg&#10;v27Yk+yaV+2H8UrXy4vOurr/AIWFqbMigjCrumIBbDfMVYYUjHORzp/4K8ft9zt53/DW/wAZZl/h&#10;a4+MGqW5b32xHH8j7V83T6Kl5pV9D9mVbppn3q64+63yqR6FQPwOe9XNE8GeKtcnVLPw7cdhumZV&#10;X88k/kDXxn/EM/D3HYp4jMMDTpwlFSiqdKM07uS5eX2UknGMYuSSvzSfvWR9HTjRweHt7aWm7dSS&#10;eyd78ybv01tZH1J8PP8AgrH+3pqHiC1spf2uPi5bxzXMcTTN8WtTulQswVdyTE5XJGdpDY6Y6j9+&#10;f+CCvxs+JHx9/YlufHvxT8Xa1rOrf8JndWdxca7rM99Kjw2dmkqLJO7t5fneaQueNxPUmv5jtF01&#10;PDYu4r6zjjuNPf5vJkLK7IiSgDIHrjp1Ff0gf8G1d5HdfsGeIVhfcq/FfV2B9pLeylH6SCv5d+kl&#10;wrwvw3gMNPJKChTqNP4Ixd7zTWkY2tyu6te71bSSW3DdSeI4jU1KTShLecpJ6w11k77qz6dLXd/0&#10;Kooor+Qj9QCiiigAooooAKKKKACiiigAooooAKKKKACiiigAr5X/AOC2nxF8f/Cb/glf8aPiN8Lv&#10;GureHPEGk+F1m0vXND1CS1u7OT7VAN8UsZDo2CRkEHBNfVFfH3/BfX/lD58eP+xQX/0rt69LJYxn&#10;nGGjNXTqQTT2a5luRU/hv0Z/MRF/wVY/4KclMt/wUO+Nv/h0NV/+P0o/4Kr/APBTref+Nhvxsxj/&#10;AKKhqv8A8frwCF1CYL04SRliPMXp/eFf6AUeHuFfZU39Uo/+C4dn5HyzrVrv3n97PoQf8FU/+Cm2&#10;Bn/goZ8av/Doar/8fpyf8FU/+CmxQE/8FC/jX/4dDVf/AI/Xz2kir/y0Fd9+z/8AsyftHftSeIbr&#10;wh+zj8E/EvjjUrGx+131n4Z0mW7e3g3BfMfywdi7mAycZJ4r1p5bwPh/3lfB0IRS1bp01FapXbas&#10;RGpiJaKT+9nox/4Kp/8ABTYEf8bCfjUf+6n6r6f9d6mT/gqn/wAFMH/5yEfGof8AdTtU/wDj9SaD&#10;/wAElP8AgpZ4q8cXfw40/wDYn+IcGtafprahdWeoeH5bbbB5M8qkNKFVmdbacRoCXkaMogZuK+fB&#10;oviBNa/4R9NFumvjOYPsPkN5xk3bdmzG7dnjGM5pYP8A4h/7Sr7DC4Wso2k+WFKVotaN2TsnZ2v6&#10;hL61pdyXzZ9Cr/wVL/4KaqnmP/wUC+NW3djd/wALO1Xr/wB/66P4O/t+f8FcPjv8S9F+D3wj/bU+&#10;O/iDxL4hv1s9H0jT/iTqsk1xKx4A/wBIAAAyzMxCqoLMQASPvfxd+1H/AMEJ9G/4IEx/B6y+F8kn&#10;i2eR7dfBNxPGniy18YpCA+pS3Pl5EKkg/aNnlNCRAIw2YF5v/g0Y/Y/+IfiH9oHxJ+3s0az+GPCt&#10;jeeFoNPtfJe5udQuI4JXYh5E8uNImX5sHe0m0fdY18LivEvhXB8P43MXkFGjKg5wpqrRpWqS0UXp&#10;C+r3WqS2k9WumODrSqxh7Vu9m7N6fifo1+yP/wAEaP2ntE8C6Xrv7Yv/AAVV/aL17xNdaOw1jQ/D&#10;PxZ1K00+xvHOR5U3mmSXyl+XJwrt8xUDC1+Rv/BU/WP+Cyf/AATG+NDeEfF/7fXxu1bwbrd9eDwN&#10;4xj+JGqLHqcEEzRvHIBcERXMfy7489GVlyrA1/TUnivUMc+BdYX/AHlg/pLX5rf8HGXxN/Y18Pf8&#10;E3pvD/7Ufw0u9Y8UeIPEWqp8K7ezCxXun6slxMTdefhlihjVh5qHd5qsqAZIZPwXw58Qc6xnHlKn&#10;i8LSxMcVJQdNYei1G7vzU4qKjHl3l0cE+bVJr08ZhaccK3GTXLre719T8KrX/gqR/wAFLJ4VkP8A&#10;wUC+NAz/ANVO1X/4/Q//AAVE/wCClBZgP+ChHxpB3dP+Foap6f8AXevAVuwvyq3FEV2fmPnfxV/p&#10;NLhnw9cKUHluGbW79hSs9PJI+Q9titffl97Pd7v/AIKnf8FJ7JA7/wDBQr41MWbCxj4naoSx9B/p&#10;FVf+Hq3/AAU6ZmK/t8fGXAb/AJafFbVcjj2mP868GW6Nw/292wu0iHnnH978e3t9aje4d/MEZ/iz&#10;z34Ffn2Y5Fwliqvt6OCoU6d/dUMPRvJcr9588JbvVJW91J7vTsp1MRFWcm++r/zPrD9nn9uP/grp&#10;+078aPD/AMB/hr+3/wDFD+3vE18LPR01T40X9jDJcEEqhmnuERS2NqjOXYqqgswB+rvC/wCyZ/wc&#10;eeNfiLqnwj8J/wDBQLWNS8UaO7rqXh2x/apWW+ttm3fvgW9MihSyhsr8pODg1+TX2i4S5jlsnkWS&#10;GZWEqNjH/wBetfw7J451bxTb2vg6TVbjXNSulgs49NaR7q6nlbaEQJ87u7NgKMlicck18DmOQ1at&#10;aUsujhacI3t7TB0ql5JNt83uLlWqaSdmk+bWy6o1NPeu35Sa/wA9T9WvDv7GP/Byh4v8a6n8OPCX&#10;7e+tap4g0VWGsaDp37UwnvbAhgpM0KXxeLBIB3KOTXon7On/AATX/wCC/wB8VtUkX40f8FYPEfw5&#10;0z+y0ubPUbj433urS3EjkbY/It7xSg27iWdlwQAAcnb+OXi7RPi58FfiHq3g7x7p+veGfFWl3ktr&#10;rlhqHm2t7bzBsukobDg55OevB5619m/Bv/gs34d/Za+EN98PP2YP2PPD1n4k1r4br4c1z4jeNNdu&#10;NZ1Ke4mQm+nEcgWAI8jYjh2FVSOMNv8AmB+VzrhvjieCpxyeODrSrpJSjgqEeS6TcuedRq3WPLCb&#10;tey0ua062G5v3nMrf3nr9y/Uzf26f2uv+ChP7HH7RWsfALwn/wAFk/iF8Sv7DYwanrXh7xxr9vFb&#10;XqSPHNaOs1zhnjZPvRtJGyspDZ3Kvktr/wAFUf8Agp28fmH/AIKDfGGTr/zUzVlzz6/aT/Kvn2Fm&#10;mvbia7kaS43bvMZicqxP68c+tXElSOEHy2ZixVUXqTk/0/Sv1bhPgvhz6jCeZUKUpQjJSm6ULuUZ&#10;KLk4qLgm2naKi1qrc1zirYitztQb1831PfB/wVT/AOCmqyIw/bz+MG45HzfFbViOnf8Ae1NH/wAF&#10;U/8AgpgGMzf8FBfi+NnzMrfEXVPLH1/0nP618+315DBYR38a/Ls3ru46rwDU3hi2k1W4hS4LAKhn&#10;mwoweRs6joeT/wABr6TE8L8DrNPqP1GlXqyjGUbUqUFafKo604U+ru7ptRjJpaM5/bV1S53JpLfV&#10;/q2fSi/8FY/+CjXkqYf22fi9FcNEkk3n/EzVWVNy8AL54J6HqRj9KteH/wDgrJ/wUgvdTbTbv9tf&#10;4rTZt2dnh+I2rIY8dM5uW68+nTvXzrd6Pq+ra79m0uf5pAsbMY9zY6jHQA8n1r0HSPhs3h3QTb2A&#10;jaeQEzyNkljjkk9Sa6P+IfcM01y4jLKXNGUrzdKnZxTaSjCK5W2vjlJJpt8l9OXwsdmFHC0UnUfN&#10;LZc0tPNu99Onc+hYv+CnP7eSwmZv2yfi823+I/EnVcf+lFc/df8ABXX9vKz1mFG/bE+LXk7W3K3x&#10;K1T5umD/AMfFea6/ZXml6SunO0a/OAf3ZyeOvWvO4tMlv9VhtAscmZGCny+nB5619BDgXgTEYfne&#10;U0EuaOrpU0vij5X19DwMtxFTEc86labVn/y8ntZ67n1JB/wV/wD24H/1X7WfxUkx1P8AwsjVD/7c&#10;VZ0//grz+3jPeKsX7UXxQkVsL8/xH1TC4yc/6/vXzo/gCGCLdc6e7DqxwP6VH4hm0Lw1o9uNLijS&#10;5kmVFmZcLHuBGfoOp+lc2ccC+HuDwc8RLKsPyQ1bVOF0lvpyWenmhRnRrSUKVSrJy0/iTt/6UfUU&#10;v/BXX9va61KPQtD/AGmfiAtwyb5prr4h6vIsQzgDatwuSef4hgKa9A+F/wDwUv8A257rWdPbxt+0&#10;/wCONQ02a+jtriOz8cavDOhlzGjZa8KsodkJB24GW3cYPxno03h/wX4ZbxFPdCT7Q25ZVYPJcOR0&#10;B7k4+igdgOF+D3xNvdT8XXIfU2kimsbyTylfMcUsMDzoU+ixOC38R544A/JuMuCOCcHktfE08FS9&#10;tGLmuRQ5YK6UVZJKd21d2bs5STSUTzsVg8wxeHqRw1SpGEbpy553b+1Z814tLazVtO7P7FfhZe3W&#10;o/DPw9f311JPPNodpJNNMxZnYwoSxJ6knnNb1c38Hc/8Kn8M5/6F+y/9EJXSV/mef0TH4UFFFFAw&#10;ooooAKKKKACiiigAooooAKKKKACiiigAooooAKKKKACiiigAooooAKKKKACiiigAooooAKKKKACi&#10;iigAooooAKKKKACiiigAooooAKKKKACiiigAooooAKKKKACiiigAooooAKKKKACiiigAooooAKKK&#10;KACiiigAooooAKD0ooPSgD+dj/g84P8Axl58If8AsnNz/wCl8lfjjC+5evSv2N/4POP+TvPhD/2T&#10;m5/9L5K/HCBWzk9DX9t+Ds5R4JwVlup/+nJHzeP/AN5l/XRCPIyn5T/CK/YH/g11/wCCQvwT/bF1&#10;PVv24f2hxb+ING8B+Kv7K8P+Cbi3329zqcdvBc/arvdxLCizx7IeQ7gl/lXa/wCPwj82XaP7v9K/&#10;p6/4NxP2E7X9k/8AYb8P/EPS/wBoqTxS/wAZdUg1rUbPw3qxfSdKVLG52wQ4/wCXoFVW5fg74Fix&#10;iHc/leL+eV8r4TnTpVXCdWSjGyd2vtJP7Pu3136Lc0y+mpV02tj9JE+G/wAPggVvAmjHH/ULh/8A&#10;ia4bxl+zV8Avjn4W8cfCf4pfB/w/rHh/W7gWeqadd6VHtlja0tycEAMjAkMrqQysAykMAR83f8FD&#10;P+Csfw6/Ya+Ovwv/AGYPDnifUvGfj/4geMtN0288LWt9ZQyaRptzL5X2yWR7dlVy7R+XE5BkG8ll&#10;ADH6x8JX2t6Hq/iKxbSNY1k/2yjG93WS5zZ23y43xdP938TX8l18tzPLcPh8XVg4Rqpypy2bUXbm&#10;XVJPZ9ejdj3YzpzbitbbnxF8N/8Ag2J/4JVeEfgNdfBzxT8HrzX9S1K9hudR8a3eqSx6rmKdpUig&#10;cMVtYtjmFljUGRMGRndVdfbP2lP+CX3/AAT98dfDLwzpvij9n7wzoi+B1s9P8Ha/ocK6Xe+G4WuY&#10;VElrcw7GhdDiRHJOyQbx8xJP0Q/jqC1DHVfDesWu37xbTmmH5wbx+tfip/wUt/4Otf8AhCPGvxO/&#10;Zr/ZY+E2m6hJo95b2Pg/4nNrHn25vIpY2uLg2hh2yKjB0j+cqzIHbcp219JlNDjbjbMGsNVqVJwf&#10;M5SnZQ5mot3bsr6Ky15U7KyMajw2Gjqkj9Kf+Ca37c3wQ/ah8B618L/CP7Vlj8TvFvw31a60XxVq&#10;0mjppl5deTM0cd29usjpKjqAPtUOIZXDMqx58tflD/gvP/wXS/Zq/Zv+Bfiv9lH4MeItJ8dfEzxJ&#10;Zz6PfWVjeNJa+G43iG+e5kiIzMA48uFWzvGXwFKt/N1ovxs+LnhLxVqnjbwV8Stc0PVtbhuIdX1D&#10;RNUls5byGdt00UhhZd0bsAWT7pwOOBXNxvM6lpGB9Mj/AOvX71k/gpk2E4kWMxNaVWlBqappKKcl&#10;ZvmkmvcvsoxjdWV7b+ZUzGpKjypWb0uaEE+5m35+997cafdzpBbtI4Zv7q7j8x7CqkTKsJaQ8LyT&#10;6U1SzD7Vcv8AMy/KpP3F9Pr6n+lf1NUzarTwPsIRXtJRbu7WiurffV2iur8k7eL7Nc13sWFlmRMe&#10;Uu5my+1v8ajfzHVgY/vDuRTt0f8AeoR43+6Olbaypqk6rata3u/N6R3erbDTewjb1GTGf++qhZyL&#10;1RswWhYfeHqD/jSMltJM8xYthlCsuRt9QCKUNDCf9HTlvvNtyx/GvncRiMRipWcoxgpJp80XJqMr&#10;XS5UveSf2nZPq9DRcsdh5mRSN3rjrS3EwS3aRGztWoJMHls/eH8PvRhGmS3OPmbd0647VdXMa8oy&#10;pQafMlFPS6cnyrbTdoXL1NCziEFqsYPbHJqSOeAzi2Ev7zcPl5x9M+vt1p1tCpP+rU7faq9nE2m2&#10;S3N9taZQVRIx/ETz9ST3/wDr19vN4rLaNCjThGNJRblJp8sYQ5U1uveak+Ve9qtYtNuPOuWbbb16&#10;erJL6djKttGsbD/lou7qPSvWvgJ8GtO8deIV8ZrpV5FpOlxxi4N1Msi3F4FGdmEUBAw3YIJB2gse&#10;a8x8F+H9R8WeKbHw5pcPmX2pXCQwqBlS7MF3H/ZBbJ9ga+5k8C+Hvhv4Rt/AmkJIiWexZGEzLvxE&#10;hLHBAyTyTjkmvExOJnmmaR9o+ZuV3Fte7FK8YtJbtK7T21Vmp3Ph+NeIv7FwkcHQ/i1U9VuoppSl&#10;v1vZfPseS+OrHT47C4vr91W3WJizM23Zheua7H9mPwfaeJjJ4njhH2OHmKSMhg3oc964jwp8CfjN&#10;+2P4u8UeGfgZ4Yk1S38G+F9Q8Q6nG98I44dPsxme5YuwDHPyxoOW4IyTx9MfA34Oab8MvgNYWd5P&#10;cG4aHfO63DpvYjcTtDYHJ6V62YcUYj3qFPkfMoqyneaTd4ycbaRqR5nF63Svpc/OOMqv+r/DNGNW&#10;bVSvK0VbZfa67rRPzZ4n8Xrm7uvFy70PlwxyKvtylclqOoT29g0FszM7N8qLzz61u/Ge8iXxCbTS&#10;o5pHYOuVnc/xDnrXKxWFtoOntcakreY3zN5jE5PYc19llNOusKm4LdWV/wC6vI7cqo01l9FvsrK2&#10;r1fmV9ESLQ1vbjULhVaSdfl3c52Kf61pQtNqMtu0VwsSlsurMMn/AOtXP+GlfW9VuL6eAC3W4DLk&#10;cY8tB/Ss34jfFrSrmNdP0S2RbaN/3NwsKvLOw7xAggD/AGzn1GAQ1ZYzMa2W0bOKc25e6v8AFbd6&#10;JK6V3pdpbtJ/QrL62MxnJTV5WV30Wmi9fx69GeonVfDvhPT5r/8AtJVnljHkjzmwz4YYCqcsxwOB&#10;yawNSs/D9t4HtY/Gep3MKJaRm4ja6fd5xwTgA8uX54HLV4raeIvF2qX8s+iRTJJJgPJbOfNbk/fn&#10;Y7z/AMBIH1rqNF8B3V1p8914w1OYhmRhbXV0xKkc5ySTkk9eOgr5PB4LHZhVliK1KCc1OC5ubl96&#10;7u24rmjJxinFWnG+sXa66p8P08utKriGneLdtZaaJLXS13rqvQ/Vj/g28i0aH9vnwuPCYmbS5Phb&#10;rbLJJLI/zCez253k4JBb06V+/wADkZr8Jf8Ag2y0+1tP2pNNfT440t08JX8EKx9Bs259gOf0r92h&#10;0r/OzxywdPBeJGKhCyTUNIq0V7qVortdO3qfpHh3X9tw81q+WpUV27t++3d+dnb5BRRSO6xjc5xX&#10;5EfdC0Uz7RD/AM9KeGDDINABRRRQAUUUUAFFFFABRRRQAUUUUAFFFFADZPu/hX8WX/BSZyv/AAUd&#10;/aA5/wCa3+LP/TzdV/abJ938K/ix/wCClKs3/BRz9oBR/wBFu8Wf+ni6r908B3KPEGJcd/Zr/wBL&#10;R5mafw4+v6HjbEbajjkdn2E9fapMAAZP+cVe8EeGP+Ez8YaT4TbxBpuk/wBrapBZ/wBqaxdeRZ2f&#10;myKnnTyYPlxJnc7YO1QTg4xX9XY+rUptyTtZNv0SVzw4Lof03f8ABul/wR/8A/scfsr2P7Qfxg8J&#10;+Hdb+JXxIsIdSOpC3Fz/AGVo08MUtvYI75Xcf9bKyAbmZUJcRKx/Rq6+Hnw4FtI8/gLRWXyz5gbS&#10;4Tle4+70r5B8EeP/AIH/APBIL/gmzoL/AB//AGiWm0H4Z+FdP0XT9V0NY1bxDd/ZlnVLO3Yus0kx&#10;m+TJPyJvZlUMw+X/APgjh/wWG/b6/wCCnX7Unj/RPEnwq+x/B+x025nt/EGmx28cnhp8Mba2nnkh&#10;KXssq/KVRI2UgyABARX8MZhk/EXFX9ocRaSoUpPmqSagnraMYKVrtK3uLVKy3aT+ljUo0OSj1fT/&#10;ADPYv+Cl/wDwRh/Y8/bq1X4K+OfG/wANfEel+IrjXNP0nxF4i+H2ixu1xpf2Oe4ddSOAIod0Cwrd&#10;4ZonuEUhlbC+g/tAf8G9v/BKv9obTfBek6v+zRpvhm38EzRiBfAqx6S+r2qqFNpfyxJ5lyjbVJkL&#10;CcEErKu9931f4Y8R6vF4W00zfD3WPl0+EMfMtD/AOwnz+lV/Hvx2+HXws8D6p8R/ibqF14f0PQ7K&#10;S81jVNT02ZILOBF3PI8gUqAAPWvEo8S8RQo4fD0MRUiqV1BRk9OZ6pW162S18rGjo0bttLXc+Sbw&#10;/wDBKT/g3t+HfiHxBo+hWfw38N+JptPkbSrO+vdU1HWr3fcR/uluJpZ5RHHhiAwjjBJ+Uud3pX7D&#10;P/BX79hD/goXYa7e/s+fGGL7R4cdf7U0vxFCdOuo42GVnEcpG+InK71JAYYOMjP8xf8AwV5/4KS+&#10;Iv8Agpx+2PrHx3m0++0vwzZ28em+C9Bu755vsNhGT85BOxJZWzLIEAAZguW27j8sm4m52vxnOK/d&#10;sH4J0swyOOJzTF1FjamstpqO3uyTacmlo3zrXyWvmyzHkquMIrlR+3n/AAco/wDBbz9nP9oT4cT/&#10;ALD37Jmq2XjK1vZLebxh46s7qX7FEsM8dxHZ2u0qtw/mwxs8pDIoG1NzMxj/ABWSVTw6/juNZkUk&#10;shMbuDuXqRVq3f8AgJ+gr+iPDfJcs4RyiOX4GL5b3lKVm5TekpPpskklZJJLe7fk4ypPEVOaX9It&#10;PcRxsGB/hP3mPHSq8NxNKDPj7/KnGCF7VFIPtVx5OP3cfMnozcfL/U/h71O5VV3NX20cZiMwxU5q&#10;fLSg2lbrKyTeq2jqut23tZXw5YxjtqxrOyDzGT7uSeRUQe9uRtMUcasv94scH8ufzoun3wbT92R1&#10;Xb3YZ5A/z0qXKK5LD+EdBXm1L4zGSp+2lGmkua3KruSlu7XStFbNXvrpZlr3Y7AS0SKBH8q+49Kb&#10;FLHux070kk6nKov/AI7UWFMnI/h7iqq46NGolRnza2s7emllcnl7liWTy4vNP8OSPyp2mI6tvkjZ&#10;pJEG6Ru3sPT8qhjSGa4hiYfwscY4OCP8avzWhns5FijXcy4HzY7+vavSy/C4rG4mpjoLm9im1Ba3&#10;koKT0s/eatGOl1d23InKMYqPf/Mns/LaRmjkjkC8NtbOD6VTvryS6me6VAY41YQ89fVun4D8fWpr&#10;lRbW5sYiokuG+by1wFXGDj2A4B9frWl4B8FTeO/Gen+EoYJNtxNiQxjgRKCW57fKrYr1M8x2Ojlr&#10;wz93lalKKtb2knenBtp6xVpNa+8420WuEqlHDxlXm7JJu/8AdSu3/XmdJ8IPhXd+J3j8XalBJHZQ&#10;/wCoGP8AXMDnI/2QcfUgdhz6RD4Tim1iFA7Op3FUI7+5r1DxF4L0Pwvo1rp2kwtDDbwxhQszAKuM&#10;Y69OK5PS5tLbxPDI6SbcHpO+TjB9fT+Ve7kca2Cyu9OKcpOLlK9ru66W0S2S9W7ttv8AIsRxJWzm&#10;tOvC6ik1FW2XTru+v+Rtad4J+zNbrNF99sc/w4Hp9Ky/it4qsvCGh3O9eIZGOxRy2QCB9eldJBFH&#10;qWtefbyTeTCp/wCXh/8AGvHfitban4u8Q3WmpaSSQGbDo0jEEbV4OT0ruo0swx2JSXKpJSau3ZNp&#10;2vpt3PIyWhDHZgniZ+7FJtbddt+xyvhi91rxzrF9Nfxx+TFAQGjyQjENlc5+YgY5wOTXXataWenS&#10;RpBeq25c7WYcUW+g2nhvQotG0uwjWeWNgQq+3Sk8VeJdH8MaLDq81lDNdeSqxhmAVDtzuY9gPzPb&#10;1rto4jGZVFPEz57Rk29ZN+83ZaJ2XNZabLRJaL7LEV1jcTFYePut2ilbtv6O1yrqGheBNKU634n1&#10;Kb7TcLhbGzuSjznAGeCMYGAWJAAxk9Kg0f4leHvDCLdw3ElzdLE3l6bDqM8i7iuB5js20KOvCBie&#10;hOMHzPWtUn8TX8mpXzFll+8zLtab69wg7L09c96ehX935BS5svLXaNgWMLj1HXntzxXxf1NZtnVG&#10;WMTpQq80oOmm7crUm5WSS5m7qTbg237k0+ef0kMjUsK416jk9Lq9lbay8u/2vNbLvtHtfFHxJ11t&#10;L8L6Te6leLBc3VzDZiR2IVGkkcjJKoqgkknCquScAmv6TP8Ag2h0K78P/sJ+JrO5VtrfFK8aFm/i&#10;QaVpa9/dSPwr+cv9jj9qDxd+yh8SdY8YeFfDem6k2v8AgzW/Ddx9vkYKkGpWcts0o2sD5ieYGHUH&#10;bzjPH9J3/BudZS6f+wPeWczKWTxzcFtpyOdO08/1r+bfpPVI4rh3CKnhvZU6Lpxi7vVtVOZO6Tdr&#10;K003GTvZ6a+xk8Y4XiOlSg9JU6mlu0qeu/4dD74ooor+Iz9ECimvNGhw7UCaJuA4oAdRRRQAUUUU&#10;AFFFFABRRRQAUUUUAFFFFABXx9/wX2/5Q9/Hj/sT1/8ASu3r7Br4+/4L7f8AKHz48Y/6E9f/AErt&#10;69TI/wDkd4X/AK+Q/wDSkZ1f4cvRn8hUDkjaaJmwvB54/rTIUZmyKWcjoK/0OjUl9RV1a2z+TPlL&#10;e8ei/sj/ALOviP8Aa+/aR8G/s0eFfFOj6NqPjLXIdNtNS168EFrAz55Zj1OAQqDLSOVRQWYA/wBb&#10;/wDwT6/4Jjfsqf8ABN/9nSz+Dfw08I6ffSKi3XijxbrNjE15rN3sw9xKxB2IBkJEDsjXgZJZm/lx&#10;/wCCOfwmHxg/4Kc/BPwxJ480Pw79h+Iml6v9s1688mKf7FcpdfZYzj5p5vJ8qJONzuozzX9HX/BU&#10;T/gqJ8Gv+Ca/7Kdj4z8f+MLzXfG3i7QgvhjwCs0EjatM0Q3yzLLE/k2alvnbABzsUFiBX81eMk88&#10;zfPsHkmDcpuav7NLeV2k2+qSTeukbNvuexl/s6dOVWWlup9Xax4M+Fuo33h260rwdoM8M2rN5c0G&#10;nQsrD7JcHIIXBHFeU+H/APgk1+wV4b/bF1H9unS/2etEXx9qWniCSZrRDZwz5bfexWxXy47qRSEe&#10;YDcQpIwzyM/y/wD8G9HjD9uDxL+wj4J8QftVaDqC6Pa+JGtvhZYiztbae50AabP5TsrhG8pG3LCz&#10;MrPEFOGXYzfopL4yvLZ1W98E6xCG77IJf0ildv0r8MzGhjuHc0xOAp19YuVOThL3ZK+qbWjWmq7q&#10;3Q9OMo1qcZNeep87eN/+CO3/AATh8a/HLXv2iviH+zb4d1PUNe0qa31bSdRs0fR/OlULPqIsyPKj&#10;vZI1RGuQA+IwQVYuzfiR+zR8W/BX7Fn/AAWS0v4C/wDBDr4m3ut6JrmrXWkeObX4keLIP+Ea1hI7&#10;ieQ+RKkcb+TbW65juMyzM4cR+YrlZffv+DsX/gqFrVhdeFv2GP2efi/faZIYZ9Q+KFro11dWd0qv&#10;GI7awucbAYpI5JZHhJbcPKLAKV3fiDoNrqWjaBD8S9B8YW9hqFhrUcVnb2t+0WoRSBTKtzGFAKop&#10;QDeGBDlcDvX7l4ccGZlmWRTxONxN416bhTpT5pR00jKSur2esEmraSve1vNxmIhGooxWzu2f3EXf&#10;inRfD1ir+L9f0+xkW1eedprhY0CIm6RxvPCKMkk9Bya/mn/4OIf+Cx3w0/ba8Yxfstfsw2guvh54&#10;V8QSahf+K5LmZ/7c1MLKhe0RmKxWq+bJhgoaZm3cJjd8I/tW/t0ftX/tq/ES3+K/7SXxm1LxFrln&#10;oselWd1IVgSC1WLy2jSOIKieYCzSbVHmM7Fs5ryVWlk+eRx3Ga+y8PPB+nwrm1LMcxn7WvBKUYpW&#10;hCV9Xe95tLa8YpXbtezObFZg61NxgrL8y9DNucK3T6mo72barWUS5aVsfe6L/Efy4+pFNyFCk9+F&#10;9zUcACF5rhv3kh+bBztHZfw/nX9LY7FVKlOOFpu3PfmlppG2q23knZdruWtrPyIxS95kxaRgD5X4&#10;buKhleQy/ZkQ5kySQw+Ucc0XF5HbqoRdzNwi9yadFDIjedO6tIwAO0YA9hXJXq/W631ajNtprna5&#10;bRXa9viktEldpPmdtL1Fcq5mOjyECpDwOPvCvpb9km0/aA/aA+MXw40v9jzUPFUnx68PyTy2Ov6t&#10;430+0sbXTbC1j+xQ2n2sR+U0UUcysjyurrsCoBur5qVlxyD94/w+9Hnop2Dd/wB8nmuTNMvpZhgY&#10;wjWjGaT5XJRlG7i4tSh7vNBp+9G6T010KjLllexsePtW8Y6/431rWPiDrV1qWvXGrXEmtahe332q&#10;a5ujK3myPNubzWZ8kvuO4nOTnNY080ixyLCfmAzt65psYUrnYOS3b3p1kiteM4T/AGa9CNPE1MPR&#10;w8Goua5bxurLkauktraWVyOZczbJLGRYrfe8MitK2dkgHmM3QDA46D6CrDW10kO64CCWYtFCit9x&#10;TyzZx1wKdpUMU1812yr8qskYx0wRk/nx+FSSTtPcPPj5UzHD+fzH8wB+HvX02X5Wv7IpOrUdm3CC&#10;VtUmnOrLR6vVw6KcoS+JpxylP947Lzf+X+ZDNp+razrdnp2mws26RVhhjc5Z/Tp0wOvQDNevad8M&#10;h4U8OiK6TzLyZc3Uuz+Ijt7DoKzv2avANx4g8Y/8JHdwstnY7ovN3EZkZSxAPqFVf++vrXo3jZbS&#10;1EhSaRsptX9+3OSff0rv4bw8o51icbG85SnZcz0jaKjokrKzvFdorTRu/wAPxDncvr0MBSfwpOVu&#10;72TfkrO3+Ry/w58NpaXs2oXKCRllCjA9hXpUXhqO28OXmq3nUwv5ar24P6ZrlvhJoiaxqc1lKZmS&#10;OYN8szD+Ee9dV8UriHRdEkiiklWNYW+7cP6EevtXt5hiMZiKkqCSu+a+r2u/I+JzbEyxGbRoqTu+&#10;Xp008zh/ibqixIZE/vfL7nGAayPh1pmnrJb6vqH3ftDAZ7/u3/z+NZV1qE/i7U2g+ySfZ0bruY5H&#10;4muisILfTLC3vJYFjjhumbn+75Lj+de1jI4nD5VGjyq7cL2evxLpY+i9j9TwP1e75mne3o9Nza1z&#10;XNFsYZLq4uYreHafvSD868v1z4haTbIbiwiVpFx5N1IxDD1KKOWHu2F781i+OvFk3ibV5Lu5dfsM&#10;HMEQ+6cfxH6dh+Ppjl50ZbGEvFhmbfIu0ZGeSB6en4V8dnmNzL6tUo0nyR5W3a/M7SjFO+toyu+V&#10;q0mouScUfRZLw/Rw9NTqttu2nReXm+/TpZnvH7EP7PWgftw/tJ6B8CPiJ8e9F+Gmg3lvO154w8RT&#10;Rm305dvyJsmnhEsk07RRBQ4YtLnopr7g/bw/4I23v/BLr9hzwhaeP9Z8P+JPiF4o+Ll7Ba+K/DqX&#10;Kyf2TN4fKCwKyAEhbmOZhgHIkB43FR+c37JepfEqx/an+HurfBzwsNY8UWfjLTrrQ9Nl09LqOe4j&#10;uEdFeJsq6ZXLA8AAkkAZH9Av/Bx58V/g545tfgv8FtC+I+k33ijT/GE3iKTRbO+Ek0VjHaywefIE&#10;B2q0km1dxUuVbbkI2P5e8SM0zrEcb5fkOBr/AOy1oS5qcYpNezi/ek0uazTW75bRS0cWz6bMPq+B&#10;4axVdxtyRb/W3+fXU/Tz4O4/4VN4YP8A1L1l/wCiErpK5z4P/wDJJ/DBH/Qv2X/ohK6Ov4Z20Pvg&#10;oopn2iH/AJ6UAPopqyI5wrU6gAooooAKKKKACiiigAooooAKKKKACiiigAooooAKKKKACiiigAoo&#10;ooAKKKKACiiigAooooAKKKKACiiigAooooAKKKKACiiigAooooAKKKKACiiigAooooAKKKKACiii&#10;gAooooAKKKKACiiigAooooAKKKKACiiigAoPSig9KAP52P8Ag84P/GXnwh5/5pzc9v8Ap/kr8cLb&#10;J6Ef981+x3/B5x/yd58If+yc3P8A6XyV+OMAJXGPpX9s+DsL8F4Ozfwz6v8A5+SPnMw/3iXy/Qci&#10;tgbW52+hr179n39vH9s/9lSx03R/2ff2kfFnhXT9N8QDWrPStL1aRbP7f5RiMz25zFLuj+VldWR1&#10;4ZSK8vgtBHFhvvVG4KEBlP3v6Gv2XG8KYGtgYLH01NaaSSlHpundHnxrSUvcZ6Z4R/a4+Lvh/wDa&#10;w0v9svxtf23jLxlZeLIfEN5P4ut/tsOpXccokxOjdVJAAC42ALs27Vx+5vir/g7n/ZG8BfBbS/iT&#10;4D+CWveKPG/ijUxJ4i8ByagdPTQBHaQROzXrwSJOHkT90I0JZAWk8pgEb+eCeRGIVVb/AL5qC5mC&#10;p8ytjdx8p9K+B464E4S4nrYepjIu2HXLFRfKuW2kHbZJ2atZp6Xtc68LicRRTUep+lv/AAUK/wCD&#10;oH9tb9szwl4m+DHwv8N6P8M/AfiOGO2mt9KmmuNaa12ATW8l9uRSkpzu8uGNth2biC278zpJHcfM&#10;c8j+dICp5H8jQWUfxfxD+dcOU5PkvD+BlhcthGnGW9nq3aybbu2/UqpUqVZc03cE+ZsFD+YqbAEe&#10;wBuo/nUPQ8VYLYXL98fzr6rA04+zm23ez7bP5HPLdDLot9ma3Rzul+VR/n2p7gFWO4n8aj3JJd/f&#10;GIo8Hnqxxx+Q/WpC42n5x+dbQlRrSr1XLT4Y69Ip3frzOS9EvmtVZDZrhYWCrEzOfuouPz69KBJM&#10;8eyQbPmzhD1HpninJu3SMU2/NgN6jApcn+9XRTo168pTnVlyu6UVZK17a6Xbdr7qNns92uZR2Qq7&#10;T8pDKMjnHQZrtvA/w8+F3ib452vw48UfHjT9B8KTapLbzfEC40W9mtobdd+y5NtHEbkq2F+XZvG/&#10;kcGuGkmjThnFQmcn/lp/49XNicRTpwlBVXGTTWnLo9k7NNXXRO67p6FRj5Ha/tBeBfhx8MPilqHg&#10;r4RfHCw+Img2vk/Y/Ful6Nd2EN6WjVnCw3aJMuxyyfMoyVyOCK5ONE+WaZW+RgVC9STwB+tRROu0&#10;FnX73r71PDIjWzzI3CzL5fzffIYfzIp5avZx/fVfaS5Oa8kt4JvmaSUd7aJJXaS3SCW+itr+ZeK3&#10;FzIsTO0Hk4eRVbO7J45GPQ8HI570XaNPGpQbmjm3Kvr8xyPyJp0bLM0k0b8SPnlh2GP6VseAvCGp&#10;eOvF1j4T0qRvOvJsM64PlR5+Z+n4D3/Gv0yVOjLCzc5Sn7TmTkmnJpSSpOKdoKVuV6JLm96XVnn1&#10;q0cPTdSbSjFXfZJK7v17ntX7DXwuhstTvfjp4xaOCx0eNo7FpeF84jBIJ67QSvuzEfwiuo+KPxo1&#10;LWn13+zomt4WbbDe7lLH5VBKjPp0P0+lWfid4gX4SeDtM+EnhXUGitY7XzLxWRCBEmMjG3lnY9T2&#10;3HqKm/4JJ/BDwt+3b/wUc+H/AOz/APF7dL4R1zU7m51e1j1JLWa6t7a0luBEGOCfMMSqVj/eBGYq&#10;QRuXwKby7JsBicxzFzjSpqpUnyWcpKFNzmlJ9k4xTXL7zVmndL8vy3KsRxdnU81rJOMnGNNO9lBS&#10;VtO7abe617WPpb9nr4Y+M/2XP+CMevfFPUvh1JZ6l+0h8QNO0LS75r9obhPDdik90NsfmAlJZ7Z0&#10;J27WinGWOUWtnxTY69ceDrewtdJCKsOP9eOMj6f1rc/b1+IGlftIf8FM/GHwx8A28dj8PfgbpQ8F&#10;eDfD9hYG1ttM+xxbbxUhzsB+1+cgdQu+KGEchQa3Pid4p8P+DvCc9xcqu6GL92u3kcV8Vl88dUnT&#10;xtaNq+MaxDgl/DjUjFUabv1p0Y04uySunZdX+U+NmeRlxbhcuw0Od0Fy9d3Zt79Xc+O/iN4L07wb&#10;eHVtfRVkaCUrhyx3ZX27V4H408VDxNrAsrZ28ndhtqnpXW/tBfGzUPGPiqa1gdljXzFRew5H+FeX&#10;2+vW2iF7u6XcWXC/NyT1x71/SnDuW43B4WVfFTXNpa62vFeaX4H6ZwvlOMpYGFfFK9VrRX2vfvcu&#10;+I/Fsml6He6LYz+W1zIsecbWRXCJn8Af0ri/EMXk3kc+nXCsSvksNw/dKxHzD6Y6elT6trM+u35v&#10;pkaNQwKQ7uPZj7j/AD2pscV2IWure2WRs4XzHCovH3mPXA9smsZZZOtgcTi60nGLtyuEZOa5Jylz&#10;RS1TcpJWtqo3elrfoWCw8cHGKS1e+qs20la/yO7+HUMnnONOhVthU7jyo4P+fxrtntrS8uY7LUbp&#10;dzMP3fQGvK/h98R4tE1hZdV1y4mt/LIeC1047JOGwAykcAkHdjnpWn4dfV/F/jyOeJp5vOXNvp6z&#10;fckaRI4k3Dpkt8xJIG1iOFrwaPF1KthZYitQlTpxbV24ysm9JPklNa3sopuejaVk2fO5llOIlip1&#10;Jy5YqN07PV9tUu3p5n7A/wDBujd6Ta/tj6b4ZsdPmkntvBeoPdagsI8lWIixCXznft2vtx90g9xX&#10;7qV+Iv8Awbu+DJ/BX7TFjbardrLqV7pOrT3nl52qVjhhVVJ5ICRIMnBYgnAzgft1X+ZvjVXrYnj6&#10;vVqbyjB/K2l/O1r+Z9l4W1KNXhmTpO69rUV+75tWvJu9vI/Kf/g5E/b1/bK/Yu8ZfCPTv2Uvjfee&#10;EIfEWm61LrkdrpNnc/angksRET9pgk27RLJ93Gd3OcDG1/wQe+P37TH/AAUX/Zc+Kkn7W/xluvF9&#10;5FrsekWP9padBBbw2728chBjslt2Y7s87w2DgEV5N/wdV6FJrfxB+CQjgL+Xo3iDopPWXT69N/4N&#10;atMOh/s5/FGGdPLX/hNLd/mXbgfY15/Sv56p5lVlxZPCczso3tfT4U9j+ysbwbl1L6PmG4hVCKqy&#10;quLnyrma9rONua19lb00Prx/+Ce+nvLLNcfGzxJfSTNevLPqkNvJJuuNPt7I4aNI8KFt1ypzujZo&#10;shea90+HPg+P4feANF8Cw38l0uj6XBZrcSKFaQRoE3YHC5x0HA6dqvL4i0JxldXturD/AF69l3Hv&#10;2XBPsc1ahmiuIlngkVkZcqynII9a+tP57HUUUUAFFFFABRRRQAUUUUAFFFFABRRRQA1/u81/Fl/w&#10;UmDf8PHv2gMN/wA1v8Wdv+oxdV/abJ938K/i0/4KRgn/AIKPftAkf9Fu8Wf+nm6r948AqftOJMQn&#10;/wA+11a+0ux5eaO1Fep4xhj/ABL1/u1ILWU8kLtqa0tg4WV/739DViZQYzg9Oa/trAcPqtRnWqt9&#10;LK/lfU+dlW5XZHSeN/jv8aPid4J8N/DT4hfE/WdY0DwbZtaeF9Jvr95INNiZtxWJScDsueSEREBC&#10;oqj9AP8Ag3e/4LJeEv8Agnv438Qfs2/tFzyj4Y/ELUIp11YsWj8O6n5Rha5eMDLQzRiGOVskoIIm&#10;AID5/NB5kjdvl3Hj+VVpZtqlgjbj7GviOLOHuG824drZVWio05OTfKrNS5m1JafFza+et7pu/VRr&#10;VqdZVFufuz/wWp/4OVtT8Cafp/7Kn/BNX4o2s2oWVlbr4s+KmltFdxg+WM2lg7B45G/56XIyAflj&#10;O7Ljzr9kj9jf/gtn/wAF6f2I47744ft8rpfwph1ZLbw/p/iKyjkl12SzzG00xtI0lmSOQBd1w7l5&#10;VL4JUOfxk80H5WDZ/wB01+8n/Bu7/wAHA/wF+G3wW8Jf8E+f2vtYuPD99pN42n+CvGt0sf8AZr2s&#10;jO8VrdP8pt2RiI0kIZWDKGZNuT+DZ/w2uDOFac+HsPCpXpyUpVJQjOolZtyimnqnZWXwq9lu16VK&#10;t9YxH712T6J2RznjX/gz21/Q/gNq1j4E/aKm8QfF6y05L20iaOKz0G53TTBbba6NMrtHGAJTIFDn&#10;lNvI/Fv4lfDbx78HPH+sfCz4peEL7QvEWgahJZaxo+oQ+XNa3EbbWRh6gjqOCMEEgg1/apd/tC/B&#10;XQfiP4jstY+J2jW95pHgiDW9R0+W9VbmHTYpbrzLswk+YYVPBcKRnAzkgV/HD+218ZfDn7Q37Xfx&#10;I+Ofg/S5rPSvFfjTUNT023uL6e6kEMs7shaS4JkZmBDHd0JwAAABHhLxVxNxJisTSzGo504pSUuV&#10;K0pP4VZJWaTaVum48dQo0YxcFqeXxITNyGX5akldYY2fJLdEVf4m7CnblyOf4ajjdJZftBYbV+WM&#10;5/M/59Pev39xjh6PsIS9+bdn2VleTXkvk3ZPc8r4pX6D4ENsFjDMSF+Y+p4yaabqa4J8gfL/AM9G&#10;wc/T/GlLwzN5ZZWypyM9elPHA2g10U8PKUfY0KjjSVl7r1dkklfou7T5m7arW883VrUSJVR/M+dp&#10;DxvYjP09vwr1H9l34R/BH40+LNQ0P47/ALVej/CXTrfTRNZ61rXhnUdTjvJvMC+QEsIpHRtpLbmA&#10;XCkZzivMFPzDLd6j+0xKg/edv71GIpxw+HdGnXdG6b5lyXvpr70ZJt3d7p3vd9wi+Z3aufbfib9h&#10;3/gkvpXwQfUNC/4LJ6TqHxAt76eZ7NfhR4gTTbmzEP7uCPdZiRbgyDl2YR4cDC7SzfGl14ga70C0&#10;8ODQNPja1uridtSjhYXM4kWJRG7bsFE8olAFBBlkyTkAZYm8xsGUdf71WItjyfNKv3SevQV5OV4S&#10;sqj9rjKlZcya5/Zrlet7ckYaa7O9vI0qSXSKXpcmsoElfzd3+rb8jj/69XvssjTLdC4IVY8eXzz1&#10;9/6dhVXS/JMbyeaiiaYmPLgbuAP1xmrO+dvMjso0k8vh2aXaM/3Rwcn9K/WcneW/2PGpVV3J86UO&#10;ZtyjrB2jdv3Yp2atbfQ4anP7RpdP6e4yd2S+MpikZWjCp5aFuQTnp9RX0N+xf4De30zVvilrdpt8&#10;mGS107I6E8yMPU8KnsQ3rXjnww8C6t8UvFFr4d8PGTfNta4mwMW0ZPLHj73XA7n2zX0p8QvEGlfC&#10;vw7Y/DrQrqVYIbUo6x7AEUDkn5eefXknvWWIpyxmMtSqOdOUnJ2tZuTTSvrzWlr05XZatPl+D40z&#10;CVTDxynDv97V+LuoLf05tvNX760Pj38S7rw9oaP9kkNxcbVgi8xQC20nnBPAAz/+sV5z8GPFGoeJ&#10;/Ek73lj++t0bdtkG05HBz9M9q7n4U/shftWft6T+LPEP7P3wwm1zT/Afh6TUdauo7hY7ezt0VnKe&#10;ZIVVriQKSsIyxEZwCFJpn7DPwguvGN9JqV7F8tzcMHPbHltgD6BRXr08dDD4WpBYj3qTj7SmnC9O&#10;DS5OdJOUZ1HaUE2r01tdSPMxeBwfDPCNSviYpNq99fuWvRb+ZsfB7U/FGu+Pr3SotDZrVmwJN/H5&#10;4rc8W+DbXw7f3glt28wXOZFCFwoKL3A9xXvVh4X8E/Cqyke3tYo5Od7MAWNfOX7QXxu0/SRqV3Yu&#10;rSNOqwRk/fcqoUfTOM+1ZLNa2Mx31ignGnFatq90ldvS2p+YZPmmI4kzhrA0XGDUV11d0rvc888f&#10;eNtH8J+ZB9rjNxHHvYSRt8keepOOPYcZwfSvGb7VJNYjjutQuBjaGhg3jCccFv7zfoO3qZ/Eeqz6&#10;prKzahctcPIzTTM/V5Plw5HoBkAdBx6VjfblnZYIiw/hVtvBIHIrbFYh0swUsxcedXhGHTmfs5We&#10;tm1zqO9nO/VQt/QmUZTTy/Crl1k7Nv79tNv0HjVk+3G3aSPbuK43fMPlzu9MdqspclbEGB1yxVEZ&#10;u2SBn8M5qFLNpGXzXbrnGalIgtdNd1XzGEJPlsxw3HSvQwMeIKNPESxFZWcask7NOKajokm27bpr&#10;Xsloj1Jeyukl1RLpd3Fp+t2uo2jSPDazpJN5khdZwGGVwcg8buR3OOxr+qX/AIN6EtIf2ItYt7RY&#10;1VPH9wGSMD5T/ZmmnBx0OCD+Nfyq6Hp0VzfxvcXLMdrNuPAICk4A7Cv6mf8Ag3GFqf2I/Fc1qP8A&#10;WfGLXCzHqwEVoq/kgVfYKB2r+Q/pJ4ypHh+nh501DnqU52TXKlap8MVpG65bpOV2uZyk221gKSlx&#10;Vh5pvSlVXreVK33Wf3n6AV/O5/wUR/4LD/8ABUL4Nft0/Fj4U/Cv9rLU9J8N+H/HWoWGi6XF4d0u&#10;Rba3jmZUjDSWrO2AOrMSfWv6I6/l5/4KfeEJr/8A4KIfGi8S0ZvM+I+qnIQnP+kvX8C8WZhUy3Aw&#10;qQk43klo7dG/0P69+j1wjl/GXFmJwmLoxqxhQlNKUVJJqpTV0mnrqfvZ8DfhFrv7Uv7KnwR+K/xH&#10;+JurNr9x8OrXUNW123WNby6l1PTITdKpwII0ZmJKmFsAAIUwSdr4e/sIab4C1/Q9dX4o6pfyaL9k&#10;G67tYvNufIlWbzndcDz2ZfIMoAxaE24UD5q3/wBhG8stI/YQ+C76hdRwovwp8PDdI4UcaXAT19AC&#10;foCe1erprekSyiCPU7dnaQIqrMMltu7b167fmx6c9K+npvmpp+SPwzGU1SxlSC6Sa+5stUUUVZzB&#10;RRRQAUUUUAFFFFABRRRQAUUUUAFfH3/BfX/lD58eP+xQX/0rt6+wa+Pv+C+v/KHz48f9igv/AKV2&#10;9epkeudYVf8ATyn/AOlIzq/w5ejP5B4mYNgH/wAdqXyy7Ybb93+7UcKsW3YrRtLVI/3jLk1/pBke&#10;Vzx/LC7tfq3tZnyNWpy6kFm17Y3iX9rcNFNC6vHIjFWVgcggjoQa6z4vfHX4w/tCeKYviH8bviLq&#10;3ibWotLtdPi1DV7tppEtbeJYoYgT0VVUcDqSzHLMxPM3EeXx61A0ypEqhD93+7Xo18ry3L8w9rOK&#10;5oxklJpN6tXs7XV7K/f5Eqcpxsftb/wSq/4Of/A/wu+Cmg/A39v/AE/XLy98Co7eF/GGg6as7ahZ&#10;w6fcxxWV1GGUicHy4Y5gCrh1MpTY0r/HP7Qn/Bbn/gpR+2l+3/pPx4/Z38beIvC+ux3MujfDHwT4&#10;UzcrZ290wT7N5LKyXk0xCGR3Q73VMBVjjVPg+eUrtVUbrknb04r65/4Ie/tw/An/AIJ/ft++G/2g&#10;/wBoHwDNrGhx2d1py6patJ5/h97lBEdRSJeLjbGZI2jOTsldkBdVB/B8y4M4YyHEY7NcBhFWqyjJ&#10;qm7ON2rtRi9EpN+9a+l4xWtn6cMRWrRjCcrLufs3/wAE2P8Ag2d+Bnh7wba/H7/gp7okvxP+MXiD&#10;Vf7b1qz1bWpriw06Z8ubecB9uoSlmLTPLvjZ/lUFVLycX/wWd/4ILfsyeLf2OPFX7Rn7MXwa0H4a&#10;+IfhXY67rNwfDscVvZa3pdnJcTTQTwKF2zLFE3lSrk5ARsqQU/WjwD8efg/8TfBmm/ED4e+PbHWd&#10;D1izS60vVdNYzQXULjKyI6ghlI7g1+Zv/BxN/wAFT/hL+zx+wr4o/Y+8C+PJJfiZ8VEvLSKx0nY7&#10;6bo02ov9rmutwIjS4thNbquN7eczLgIWH88cP8Qca51xlh5YetP2rmvdV+SEb+8uTZQir3VtF5nq&#10;1aOGp4d3Stb5n81shWVcAN60QRr0JIXcf50p44zTJAs0boJdoYkZz71/c1SEaNT2r96Vno2ldq1l&#10;03PmlqrC7vOk80SHYv8Aq/m60jl0VvKXLbsAtQZoIxsV1GOAoNEcyvu+bHzVjzUKklB1ffle7i1e&#10;9um6SWy7JIbvvbQIoxGTIdzvjBkYDp6e1Tpc7V5Rj69K7X4TfGqw+Gfgzxx4L1D4S+EfE8fjTw8u&#10;mx33iDTnku9DmWZJkvLGaN0eCYFMHko6na6uvFcKzhRlmrows6uDhUjSTjFWs7p8yaTb73TbTcrt&#10;7310Uvetc/TDVf8AgmV/wRn+IH7EWg/tKfCf/grJD4K8RXEqHX/DfxI+z3l9agyNG8I0vT4/tokD&#10;lG3oJoym5gSp3j5M/ac/Zo/ZR+D3gG38TfA//gof4Z+K+sS6klvL4d0PwJremyQwFHLXBlvreOMq&#10;rKq7QdxL5AwDXgX2iFmaNZl3KPmXd096cskUatNLL8q8/erw8sy3MsJJurm9SrTUm7SVGyinrGUu&#10;TmfLZ3acfkazlGW1O33hFvc+WJNrHcRn61PbRTqzQQuzSZ/eSt0TIHQeuO35mmWcQ8tru4ljTcxL&#10;fMPlA7f571e05F8s3LvtMjbwu4cDAAz74Ar7zIcDLHVaCnJxbu/iaap2tez0UpPl1tzJSko6xclz&#10;VZct7f0yzbxLAqwwLhVQjH+NT+GPDOu+J9Xj8P6RZu0s1w22YD5VVjncfcdMU6ztnuZY7a3O6STg&#10;KuMnJFe9fDr4Z2/wq8Jv4z1rVGhvHg8zBCYiXqeo7Cv1DMsvwtPCxlGTio3jFQcUrOMbxV/hSsnz&#10;KzjbRny+cZ1DKcP0dSekU76vvp0V9TTs7S1+HXhTT/B2j2jb4pD5zKRuZirZY5xyT19TXm3xB8cN&#10;Lq/9laeWkkVtsn7xSVPfoTTbnxx458d61Do/hy3uJrjVLpYLC3t0Mt3O75VEjjVM+YxIAA3HJ4Ga&#10;9Y/ay/4Jb/tSf8E+bL4Z+O/2mfDel6O3xGF5/Zeh2moie7tfs4tmkW6Crtjf/SkwAzHO8HBHPl5X&#10;nGBy/NcPg1KNOVd2pwk1GdS0FKTpwa5nGEVzNuytZRu3p42V8P1qNOpjMUuaSTk+uru9XfvpYq/A&#10;bVktYJIItN3XTSKWaRhydg+vtXoniT4R6x4z8Mz3eoWAihjhcljN6An0ruP2fP2d9Nm0r/hKr618&#10;seYh+Zen7tD/AFq98dfG2j+G/D91oelzr/qWVdvH8JFfP4zN5YrMZwwMpOV5Xejtq/I/Dcx4mWM4&#10;k9ll0bzurvV2221PA9b8I+F/DIbTtGXBUZaQQt/PFeZ/GrXrGx0GOx065zJJKFbdlc5Ujv8AWum+&#10;JPxIi060lnjlXc2Sz+gxn+VeF69rereIbldS1GVlRX3Qw+mR1b3x27e5r7Kax8cLGEp81R2ei2XM&#10;k5Nt2SXTdtqyW7X7BwvlOIrVI4mvJ2i+ru27ehl6s8aW64dWWORSylh8wzj/AOv9RVO/ujJwsn8Q&#10;7irl1LI4KhaqvaTT4Q57H9R3r5TiGnjKlaqsM9JqKsk1rG63u901otNL7t3/AE2i4qK5j94f+CGv&#10;h7/gnR/wSu/YOk/4KB/tWfFPwlH8VPFOlzXdnpP9rQT63aaW0cT29hZ2LFZRPcRywTsVHMVzCzOs&#10;R3H88Lf9rX4j/tx/tweMP2o/j94ja7nvreZ7OO9CJBpWmxs5gtkX7sccUZ/E7nYlmZj8e6bpMdvm&#10;aV2Y54yx4r1b9lHVLWT4g3mm3EZ8vdaeZv8AmWZRdwb0x6ENtPrkivz7A+GtHgDB5lxVm9b2uNxM&#10;Zqnz7U48snyRS5rJpWu3bRLST18bi/ESx/DtbCUvdjypNrfVpNn9j/wfYN8J/DOD/wAy/Zf+iErz&#10;3/goh8R/HXwf/YT+L3xV+GHiCTSfEXh34eatqOh6nHDHI1rdRWsjxyBZFZGKsAcMpBxyCK9C+ECh&#10;fhR4Zx/0L9l/6ISvKv8AgqLD9p/4JyfHC3258z4X60uPXNnJX+ZeIk4UZy7Jn7FlNGOJzPD0pK6l&#10;OCa73kkfjL/wTH/4Kz/8FNf2jP29vhl8EfjH+1vrWpeGPEXiA22r2EehaXbtNGIJX2+ZHaK6/Mq9&#10;CDX7NfEH9h/S/H3jPUvGP/CzNY0n+0Ly5uH0zS0T7LJLNYT2TTSrN5jNLsnxuRo12oFCAs7N+B//&#10;AAR98Jz6X/wUz+Dt61qyhPFXLFD3t5RX9L9zrGlWlx9lutRhjkxnY8oB6E9M+gJ+gNfN8J5hUzLL&#10;ZVZycmpNXbv0i/1P2f6QXCeA4N4zoYLCUY0oyoRm1GKirupUV7Lyil8jzr4A/s22fwJ1rWNYtfFt&#10;xqR1fT9Ptmjmt1jWIWsJjGME5U5+VekaAIMgZr06obTUrC/ZlsryOUqqs3lyBsAjIPHqOR6ipq+o&#10;PwoKKKKACiiigAooooAKKKKACiiigAooooAKKKKACiiigAooooAKKKKACiiigAooooAKKKKACiii&#10;gAooooAKKKKACiiigAooooAKKKKACiiigAooooAKKKKACiiigAooooAKKKKACiiigAooooAKKKKA&#10;CiiigAooooAKD0ooPSgD+dj/AIPOAP8Ahrz4Q7h/zTm57f8AT/JX472UStMqmNfyr9if+DzcoP2v&#10;fhBvcL/xbm56n/p/kr8dbOaLfuEy/L/tCv7m8D/qceDcFKpy/a3tf459z5rMeb6xK39aF4JGIlLA&#10;fdzVS6/vqW5bj5jSSXiBVBlVm2/3qieVX2lpB9719q/bMyzTA1cOqdO11y7W8vxPOhCSldhg/wB2&#10;obht0irnoaleRU5L1XJy4b/ar5HNq8fYqCera/M2px964GggkcH+IfzpzKRgnuKb+Hcfzrx60ZKm&#10;0+xru7kqqigMX5608EFc7v8AOar0DJGB7fzrsjioUcO1GHTu+wuVyerLAePGMio5pcnajcV+iv7F&#10;/wDwbYftoftjfsXa1+1lYXVr4bvrixW6+Gvg/WLcx3HiqEfM0u9mUWkbrxAzgiU8ny4ysjTfsRf8&#10;Gyf7eX7Y3w3vvH2vpD8K7jTPE91pN5oPxM0HUdOvJI4rOOaO7gRoP30Mksoh3DABSRgX27T8vjvE&#10;jhWnRrQqYqEfZS5J2bbTa2Vlqt02r6ppu+htHB4h2snqfnEJZiT+9PBpVnkXo5/Sv2a/4KGf8Gp+&#10;nfAX9n/xt8cf2T/jtqPiC68Cxw3OpeG/Fi21v9osodPhmvZ47lSiBw7NKsbgAICm5mALfjGy7Tt9&#10;KjhrirK+J8LKvl9eUlF2abkmuqum+q2ez1tsFahOi7SQEsWZmNSRwh03YpsMRduRVtdPSZlEo3f7&#10;Ofl/LvX2uU5biMXFyhFS1aV3Zb7t2b/BnPOSRCsTO6wJwdw3H05rVitUMShW27GyuB3FQpbRwtuQ&#10;D7w7e9WyJBaN9n/1nlnZ9cV+n8P5JTwrrTxUeZ8t7Lsr2S21dvK7OGrUcrcpDLE7G3tNzMfM5Vcj&#10;cuDk8duQfrivoz9jT4Yz6faXnxDfQ5pFj3LDIu07jnry2TzXg/hjSkvLmBkd5WuFX53bOFPOPav0&#10;Q/Y1+HUHij4SRaLYIoaNpBJ/30a7c0o0smytZhVUVOrpF6ScKdoq3NveSWtnazsru8pfl/ilxF/Y&#10;vDzj0lJKXTS7v/kfI3x7u9X1LxTqi6hBNC99Akdq0jKA6qG+UHdjcCWOBzjmvNPhb47+K3wd+I+k&#10;fEj4WeIdU8N+JNEvo5dL1jSrvyp7eYADMRQ7iSONuOQSCCCRX6GfE/8AZNOqLNp76XHLHIuGjkjD&#10;K34GsL4G/sM6FoHi+S/u/D8XmLdAbmXcVXYhwCc4HPQcV8viswy+tgIwdWLhebs7aqbcnGUeVqau&#10;2tJU7xfK76SPmsm8W+HctyN1LawirJPeySWvTp0Z1v8AwT++Fvja2+HOufFz4p+ItUfXvE01xeal&#10;eXrpLPcSSlmaSR5FZnkYtlmJyWJOa4D9uT4veKlsLXRNL1e4ibUpNjXUiR7Yx5Zc4+QAkhcDtk5w&#10;cYP3L488M+F/CHwltdH0lFhk+z/vFQYzXxz8bPAH/Ca6Tb2U+mxzW/kL5nnRhg3A6g18dkGIhnec&#10;Txc209IpybXuwaW6tbmSteKVr3jsfiHCPFFLiPjCrnuPppqVR2TSslZ2tfe2mj3tqfBMkjNrqzW2&#10;qzTLiQ3klxOZVRu2Tng9eOOBVO6upL+b7a8qtH0t8L0Ufxde5/QD1r2L4u/Bt7XXtP8ADcSLHbzR&#10;zztCgwv7sKAPp8/T2+teV+LtLsfC95/Z11fxpM3RHkAz/k1+78OywMqlZ1a0YUqVRPlUnGPPKnBJ&#10;K8vhimna7cqjcrRsk/6/y3NMLmNOE6OrlG60u7JtX28vkjDsLFtPeVWvZHDMG+bHFGqzFo4bc3DN&#10;HJNiRePm+UkA8dMgVa0TTrrxdr0eg6ApubiRkjVYjnLMcAfXNepa/wDsM/HXQ/DsXii/8LlNkfmb&#10;TMu3uCOuenfHf6iuXMs2yPLsjWBw0/cc2klKc7xVX30rOV9OZWe9nG+9uvGZvluX4qEcbWjCc/hU&#10;mk27aWT/ADPD5GvEu2iCyM/mBlkJwqrnjn6HGO59jX0R+y3dReGbabxRDeWC3zIu+O8Y7flOR0GR&#10;6fia8R1Xw9qOgXe7xFprWYBPkxzSAu7AjoFJz+GabB4hvY1a3QTQM0gRY1k5b5d3OOnHWvIy/Lcn&#10;lTrUcVi5pTkuRapr4mua8VJSalJRc3eabtdaFZ1gf7cy50INKL3ejTWl1vqtNbbH71f8G/XxCuPi&#10;F+0lZ3FzoH2Q2mm6pGsyylknLIkhKEqMqN4XPTIYdq/aYV+B/wDwa6+I3uv2gNP8KT6iJJrPwvfX&#10;LxlckJLwvzbvWNsjAxlfWv3wr/OHxyw9PB+I2KoQnzqFo306XVtNNLW+Vzu8McvjlnD9XDxjypVq&#10;tt9m076667/PQ/KX/g438ML4k+JfwjUx7vJ0PW/4M9ZrH/Cug/4IK/Bfw34q/Z/+LPg7xDLqMdvq&#10;2pW9pdpZ6jNArQvB83yK+3ccYLYyVJUkqSDvf8FxPDn/AAkPxT+GyGAP5Xh/VjyucZntP8K6/wD4&#10;Imada+EfAnxGN68dvDHqVlNLJIQioohlyxJOAAB1Nfx1hcy5vGivg77U07f9w4P9T+7swzW/0WcL&#10;gb7Vm/8AytUf6nreh/8ABMj4OaDZ/Y7bxx4qkXF+N1xdWsjf6VCIn5a34xtDYGFc5EgkVmVvevh9&#10;4M0/4c+BdH8A6TcTTWui6bDZW81xt8x0jQIC21VUEgdFVVHQADAFWP4u/CuVPMi+JGgsu6Zdy6vC&#10;Ruhj82Yfe6pGQ7f3VOTgc1uafqFjq1hDqml3kVxbXMSy29xBIHSVGGVZWHDAjBBHBFftB/K5NRRR&#10;QAUUUUAFFFFABRRRQAUUUUAFFFFADXOBX8Wv/BSFQf8Ago5+0FhB/wAlv8Wf+nm7r+0p+RX8XH/B&#10;R6SFf+Cjf7QJaVV/4vf4s6n/AKjN1X779HuNGfFGIVRpL2fX/Eu55ea39irdzyKNI44Adn8VRzyq&#10;wyfl9gTUb3MCKuZ1OW4+YelQtKkjbvNX8Gr+1MRmuDivZU+XounRI+djCW7FfaHYjp1+ZqgkcyNu&#10;qVgsnyhx27+1ROuxtua+Qx1STp2VuW7273Z0RGj7zfQUUD7x+g/rRXkU37vzf5mhsah8QfHer6rL&#10;req+NdWubyaw+xTXVxqEkkkltjb5JZmJMe3jaTjHGKx8n1/lR3orKlRpRuoq2vS6/ILk25V2hmPz&#10;Cmszs2A3XiiC3ur27htLa3klmlbZHHGpZnYkAAAckk9q0vFvgTxt4C8XXfw/8ceD9U0fXtPufs99&#10;ouqafLb3VtN/zzkhkUOj8j5SAa7pY6LlKknbtd62SV/VE8mlz2LRv+CfHxyuf2I9c/b18UQx+G/B&#10;thrdlpPhtdcsruKbxXdXDShhpxEJjmWFYJWkcuqjy2UEsNteFB5o2xIzf7Qr6n/Y2/4K8/8ABRL/&#10;AIJ16Zd/CH4M/Fa5tvD8Ul1BceB/E+ni7s7SeRx5xWGXDQSbkOQpXDF8jLGqvij9uKLSf+Ckeq/t&#10;m/FH9i/wXcXja5cXHiT4R+KtOnm0t757ZoLjzobgl1k85nuNrDCS4+XCgV8jhcXxJhswxEasI1IN&#10;SnScKnK2lyqMJRaVm93O8o3dtFY3lGjKKt87o+ZRKjHDHv6CoRtO0L0xW98TfFOgeOviPrnjLwr4&#10;FsfC+m6rq091YeHdLmlkt9MhkkLJbxtKzOyICFBZiSBWTbxgRLk4+Tlj0FfY4f2mYThzqzSu7u7W&#10;2l7tfdoc8vdCO35/dr0qSKBrif7IB8qgGZvbP3fx/kadawSXm6SK5ZIgcR+Wo+f1PIq5ZW62m7yw&#10;zsVZjuPLHivs8tyj+0FTahag370tPfjfaKV21LTXS8b23TMJ1OS/chnVZtQMUwVYUVVWVv74OSq+&#10;mcrz7cVahnuo7S7hsLfzmWY+Wu4clsMR+BY1JpSrNJLLLPEWkUeZbAHIPTJB/Lp2rc8LWMD6va2/&#10;lKsYmU7VGB1r77IOHa2Iw1bM6VfkU/be8kudRakoxXxRSV1JXjzRaUWna5w4rEKlGzV7JO3TTVn0&#10;F+z34Ek+Gvw9Hiy90SSG81D522bO49d1eSfHnxRPrOvTWSx3CxyXu248ybO/EIcKOeByOO+DX3Ha&#10;/CqXxj8OrGS0twsEdsu3avtXz58a/wBl67nvJtTiFqsbJi8W+mMcZCnKyBgrFWHrjkemAa8HE46j&#10;iItxkm4y96Nl8CunGyWz0UrK/K5WUvhf4XwrxfleL4irYjGO1STa3elnotX0W3nY+6vDn/BW39mj&#10;9nr/AII4+Cf2VP2GIL7Tvix4+0WfSfE2h6dBAy6Jcn9xfapdzyWoaeSdAWhVWYqHVd6iFQ3mP7NP&#10;7O998L/hxp99JfXFs3mFmXy4+f3Mh7pntXz1+xP4I+EfgrxfZ6nf6ja6pfShQn2f5ooxnJVOTnJ6&#10;seSfTAA/RXVL7RfEml6XpsFmtvH5xHHG79xJX5JPJ8JwfhK0MJGdsbVVapOc+aT1vFc2jklzNRvr&#10;a1/e5m/kvHLxDx+LxtHK8PTaoRUuaTVr2T2T/r5H5/8A7VHxP1Xwzd3Ek2oXjx+YY41Xy13NtJPJ&#10;CgcKTkkdPwr5O1y/1XxN4ouJtSunXYyvDDddVyg+bHHPVfbacdTX6UftE/s6adqt9+5hikRm3Deo&#10;bkdPxr5R+Ifw78CeD/Ft1Y66qSy26xtIiWMk/klskbtqME42n5iOCD0r9TyvNcvhSo1fbQjBOLjG&#10;d0nJRnfmlzau7UlpZOKdrq59T4Z8VZPPLY08NRbq8uritbXS2S0/4J873/h3W9MkkuGslmjmcMs6&#10;Njt0Oew9qyYrT7Di4l0+RWZfmkRVb8sc/pXu+q/BfxVaand2Gr+Cb6z1E28F1NYwWsEO23kUvBKI&#10;y4crIjBhIy/MCDwMCuIu/AWoajYpcaRZyN5f7qZWj2ski8MjDsQf8969zJ62Q59KlP6x7OsvaSjF&#10;2kotyWqvCMne93afNG9nLqfsGHzyi7wm1pZPW3TS+tl5dzhBLdbfPNpN5P8Ae43fXbjp+vtULs+p&#10;Q/YbF1ldv4Y/nJwecgdB65IFeo+D/gj4+17Txq1h4F1S8gl+WCS3hjEb+4MjruHowyD616N4I/Y4&#10;1jSPDF14v+IHlwsrMV0tsFVx03n+M+3QHsSAaxzbF4OtT+qYTGut7VSi7xdrSsny1FyxUbbWU5rf&#10;3ldLnx3FmR5Xd1qkeZNJJNNt9rK79b2R4L8JNLl1bx3YxahqdrGFvEby5fn3YYZwuQGHbBJU9Dnk&#10;n+qT/ggX4bsPCv7GeraPpryyRx+PLqSSa4YGSaWSxsZJJGIAG5ndmOABluABxX8xfw/+Gd9rnxU8&#10;m3u3t7VbwzSMq4Y45wG7A459uhFf0/8A/BCdmP7I+vKbyK42+PrgCSFcKf8AiW6d7n+dfy79JTJH&#10;k3DFCFdSdb2kbzlJS5k/abe83bZ6qL11V1d9GW5hHFcf4aFOfu/V6rcbbPmpW6Wvq+vpufatfzv/&#10;ALevgBdW/ba+LGpeRu874iasc+VnP+lyD19q/ogr8Rf2rfAg1T9qT4lagbQN5nj7WPm8sHP+mzV/&#10;mP41Zh/ZvDdCpe16qX/kk3+h/e30V80/srjjGVb74aS/8q0n+h+ifwR/ZE+Hfx5/Yh+BVr4m1zxF&#10;avoPw906eykstakPzXWjpBLkS7xgJI2zABjHCFVLA9h4D/YA+Fnw91zRdd0fxVr8r6GtrHax3Ulq&#10;29ILhblQ7CAMWMyglwQ+z90CIvkrb/ZQ8T+F/BX7GfwluPFfiKx0yFvh3osccmoXiQqzLpkcjAFy&#10;MkJG7EdlRj0BI9AtfiX8PL6+j0uz8c6PLczXCwRW8epRM7ytH5qxhQ2Sxj+cL1K89Oa/WsK+bCwf&#10;91fkfzfmEubMK0u8pfmzcoooroOMKKKKACiiigAooooAKKKKACiiigAr4+/4L6/8ofPjxkf8yev/&#10;AKV29fYNfH3/AAX1IH/BHz48En/mUF/9K7evUyS39tYW/wDz8h/6UjOp/Dl6M/kMgCFVGxfyq40i&#10;r8igD5RmqtvJbRpuMy5/3hTZruHcXMi4wMDcK/0owuMwOW4GMuaN36bJP7j5BxlORLJJH2b/AMeN&#10;VmnBQBPTrTDKjnczj/vqkUfKCPSvBxWbfWa3uWSs9reRrGnyoMmhOEGPSnLEzDIpyRqV2E/NtB/S&#10;uONGpUqJ9Gn89mVzH1N+yF/wWi/4KH/sM/BTVv2ff2d/jcdN8ManJLLb2d9psN42lSyqyySWbSgm&#10;3LE7yF+XeN2ASxb5n8R+L/FHjbxBdeLPG3iO/wBX1S9maS81HUrpp553z955HJZj7kk1m4PpR/if&#10;515WGyzLcDmEsVQoxhUndylFJOT03a1fz667mjlOUeVvYsHP96opJCRsB6MefWup+CPwM+Ln7SHx&#10;N0v4N/Az4f6l4o8T6zI0em6NpNuZJpiFLMfRVVQWZmIVVBJIAzXReJP2NP2pfBmo+LtH8ZfAzxFp&#10;F54D0O31rxhaapYNby6VYTzQwxTSpJtYAyXESbcFgScgbWx6GMzrBrERoSqRjK12nNXs2ktG72ct&#10;F3ehEacuW9tDz3w/oOt+KNbs/DvhvSbnUNQvrqO3sbGzgaWa4mdgqRxooLO7MQAoBJJAFftF+13/&#10;AMEL/wDgkB4R8KfDS4m/bb1r9nvxV4w8G2Goy+E/ivJbvdRCWw+Sa8tnMUlnMbmJlnG8oJDKqKgj&#10;wPh/9nT/AII4/wDBR/4h+FfDf7U/7H2k2Pii1tfC6+MtI8ReCteLTaZeWlxxp2WVCurRyIJBbJub&#10;AUhiSAfdrX/g428cfGH9mv8A4Yy/4Kbfsx6b8VtHtdPvre+1r7QbHV7i+W3nSzklG3ZHLFM6BpkC&#10;yDZvwzhg/wCYcVYnOM4xVCpkGI5lRk1VjSnFVFzaawmnF2s7RlZt3Stq120Y06cWqq32vt+B8Rft&#10;v+AP2YvhF8V/+FQ/s265qWtt4XjbTvFfik+KIdU0vW9QjwHudNZLK1ZLYtvADiTOBtdlAZvHolym&#10;d3fpUcrB5CyinxR4Xe1fp2U4WWGowpSnKbS1lJttvq3r1fTZLRaI4pyvraxKR8paJV3swH3c5/xw&#10;Kl+x3TNGJTGVVg25FPPoMZ9cHr2otYPMlWWROn3R6CrcsohVSIS26TaBuA7E9/pX6HgcpwtbDyxW&#10;LbjBNWSvrrfWKV25N2as21bu0ckqkk+WIkUYup1Qxjy4G3Pu/ibnA/Dr+VaCwvJh81nW88kQa6ji&#10;8yKYBht4ZR9D1/OtrTViuhE0JJVzX6XwN/Z+K56cn+8k3J9LwTtBxdrOKhy/C3Zyd7SbOPFc0dei&#10;/Pr+p7J+zL8CNT1/UI/G2saZJJp8MbvCq7fmYFefmI9a0/2jddup9Em08WdxHb+YiMqhTuXdyCA3&#10;Q4wfY173+zguma58MNJ8OaGm6b7HMJkReRzHzXE/tL/DKDSPD19LfWrKEt3ZyFJxgZz/AJ5rxcVm&#10;8cXm2Ko13ZRvGMXa1lFb379Xc/BaPFDxvGdsVHWMrQj2Sk1e3d2uaX/BvZ4i+DWkf8FOfDviz46t&#10;qVvZ6LpOtapZ67Ds+y+H5baznkN9dl1ZVgjgimyxGFd42OAM19O/tkftHaj/AMFkf22NN13wlrGt&#10;zfCf4cpNaeD31a1t4pL6aR1Nzf7FhUxrL5cIVHywSJSQrMyj8tNB8Q+MfAesahb+C/E+o6MuvWba&#10;Tq02l3TwG9s58JJBJsI8yJuMo2VOOQa/XL9jPR/A/g/4E2b+FIUF1JAA7KvzZx6+tfmPF/DtPIeL&#10;J8R4mTrYxUYUqMuZ8tNTdTmqWvpUlFtOz5VeTV+bT3PGnj7HcK8Fqhl0Wp4huPN/Lor3089Djfjn&#10;PH8K9HvPDel+IriOKNEf7sIAOzZ2jH90V8V/ELxhc6/9qmtdblu1DEMysnHPsK+pv2xfhH4j+J+n&#10;axpcWt/ZXliiMe7O1gGJ2NjnaQCp9ia/PfxL4Z8efCzVru2udD+yxs6xzTMytFuLhQy7T83BzkhT&#10;wMjsPe4IrYHBYaU6vvaOUmudtu8rpWTWllfnlFWbd7RZ8J4S5TgMflntfbxeI928Wkm/djrfRu+u&#10;19td0ZOrXuteJrhrfV7hrcR/MLV7d13qD95mPDZIB+Xj3IrJvInddiyD747e9a15ousyWsdzFbXN&#10;1JNb+ZI2VyUUgZJJAABPAHAz05rnrjUHWT7K9xb27CRQy+YHkzkduAD+dfpOCx2X5Xkk4Y2bliJa&#10;ScXKze8YOcmqakou7ipRim5cq6v+jsNHm0p2sui6d/P5liLSS2XBZsdTtH+FVNYN5ZwKunweY7N1&#10;ZeB+WO9dJoen6hPZ3S2nnOqKm1ZeW5U5btwTx/wE1T1Dwfr8+jSa/caVcf2ekJaMrH/ruPvepX07&#10;H3GK2zbE5ZiOH5wwzdGvNzjpL3o+zk1OTk+ZKK5X71m7NJLmaQ6eIjDEWqSVk0tWtW1oumvkYd9c&#10;XksCSRtuiWTE32eQlv0GeO/evYv2LNFur34lxSw2bQwNJZwxs38cj6ja9jzwoZiT/jXl8Wk6ncWv&#10;2q0tVWS8cLbwRDOwLwx+qjrnocD6+yfsQxa5c+OtP0mC8SO5/tGFjJdHiJbeaO4mbO4cbV2DBOTK&#10;o7kj834yrU8RkmKq1azcqlG6futN80YwhGT96LqRcajppJq95PWR5vEtbkyCvyWVlr5Jatu3azV/&#10;Wx/YN8ISP+FU+GQP+hfs/wD0Qlea/wDBSK3F5+wL8YbQj/W/DzVE/O2cV6T8IP8AklPhn/sX7L/0&#10;QlcH+3/Abr9ib4pWwH+s8E6gv5wsK/yczCXLgKsl0jL8mfuGSS5c4wz7VIf+lI/E7/gnJ8MbRf25&#10;/hj9rW4jjPiiEM9rNJbyD5X6SRsGX8CMjjpX7LfEz/gnz8I/id8TtQ+KmqeKfE1vf6pbzR3kMGpR&#10;vCxlhMJIWWN+ibQFyUARRtwAB+af7EngcaP+1z8OtRFoF8vxXa/MIwOrY/rX7Gar8RvAGh6q2h6z&#10;420m0vVjZ2tLnUoo5AqxmRm2swOAgLk44Xk8c1+XeC+Yf2lwvWq3vatJf+SU3+p/Qf0ps0/tbxAw&#10;1W+2Ggv/ACrW/wAzkPgV+zJ4O+AWs6trfhjW9Su5NYsbC2uFvjBtRbWIxoV8qJDyCTgkqn3YxGgC&#10;16TWboPjLwl4pmlg8NeJtP1B4IYZZlsrxJTHHKm+JmCk4Dp8yk8MORkVpV+un81BRRRQAUUUUAFF&#10;FFABRRRQAUUUUAFFFFABRRRQAUUUUAFFFFABRRRQAUUUUAFFFFABRRRQAUUUUAFFFFABRRRQAUUU&#10;UAFFFFABRRRQAUUUUAFFFFABRRRQAUUUUAFFFFABRRRQAUUUUAFFFFABRRRQAUUUUAFFFFABQelF&#10;B6UAfztf8HmYJ/bA+D//AGTm5/8AS+Svx2b9ydy/xda/oG/4Op/+Cdnx9/al1bTv2pfgrpa61a/C&#10;bwJEfFWg28bG8FhcXV47XsQ/5aJD9nJkUfMFbeMhWx/P1eBI0LSuFC9/Wv7r8Dcdg63h1T9nNc9F&#10;yUtfhfNKWva8XfzXofM5lCSxTut9iLcfMY4/hFNbH8Y/OkSVZTkBhjj5kK/zqOctuwa/QJYii8M6&#10;0bSu3rut2cqT5rDG2M2Qi/lRsixgQp9dooo9zXgTp05XbS18kapjRGhUB41PH90UeRAf+WCf9807&#10;t+Ffan/BDP8A4Ja6N/wVP/azvPhZ8RtY8RaP4L8O+HpNW8QaxoNiGJcTRRw2ZmcGOBpd0jKSGYiF&#10;9qnBK+TmWOyvJ8snjcYlyU43el36JdW3okaQjUqVFGPU+TfB3wW+Jvjzwvr/AI48E/DvVtU0fwva&#10;pc+ItUsNPklg02J2wrTOowgJDEZ/hRm6IxH7Cf8ABuz/AMEMrn4vaFq3x8/by/ZK0DX/AIZePvCc&#10;ln4THiTU54NSt8yIwvre3jVWjSZMiO4EscqhN0Y2yBj+03wi/Yi/ZW/ZW8B+H/gv8BPgrovhnw9L&#10;4gae6s9OiZWup/sFxH58spJkklKqFLsxbHGcV6MliPhxqlslhK39h30yW/2eWRmFjMRhGVmJxG5C&#10;pt6B2UjG5s/zRxP4rVs4wNXBYHDKlCT0nf3+VWdvdtZ363elo66t+vRwKpyUpO5j+Ev2VvgP4G8J&#10;aX4H8LeBWtdL0XT4bHTbVdVum8m3ijEcabmlLNhVAyxJOOSTzXkfxq+OP7AX7P37Rnhn9n/4xfEv&#10;RPC+veIvCuqavY2Gt61PBHLBbNCTK8zv5cWEWcqHZS4jk252HH09nK5U1+AP/B4/+yboPhv4hfDb&#10;9tew8U3jal4ktZPCmo6LJEphVLUPcRTxuMMpPnSKynIOEIK4IPw3COTYTiTP6eAxVWUPac1pJXfN&#10;a6vf5t99rq9zqr1JUaTmlex8O/8ABV//AIKSXXxs+NXxO+DH7LHxx8Yap8EvEHjI6rbW/iGYeZdy&#10;iNFeOJyBKNP8xN0MEnRVjLKGHHxJDAsnJB60LywGO9WI4y3Cjuf51/b/AA5wvlmW4enhqFNcsVro&#10;ryaSXNJpK7dtWfN1q1So22RMoVvLtVJk4O1VyPx9B+VaUFvEBv2D72OM+hqnGJUZmhkUbvvRyDgn&#10;GM+3T3q1BehQkdxC0fzY3dVyQccj+oFfc5HSwOExUpYqPKnJKPu+4kpaaq6Tafvc3Ley00u+epzS&#10;jaJOIYn+Ty/1NWFtoYyqCJmZjhI1BLMfb/HoKQJHbx/aZQxwQAo6kk4A/E12nw2fwjoM39reLLu3&#10;juHbG6WVcRqOygnP6ck59q/UfquCwGjpwUmk23FWjHWz6JuTTUU2lo29FZ+PisTKhRdRJytslu3/&#10;AJdzf+A3wZutSuv7Q12y8qFZNyRlj8innB/Cvo9fi58OP2dvCE11YrHLIo+7HI/LN7A9STXjaftG&#10;eBNC09tN06Rr7zP9Y1tCW3HHTIO1fzH9a5fUvjtdXc5uNL0Wxs1zlWvI2nb6nayhT+LfWvIr5Xh8&#10;0wCw1GkqnJFqNoxnFW255XjDTS8eeN1pGysfmGaZPnPFGO58dTkqN17t+VNfO7+dmfZH7N3ijxr8&#10;XJYfEWr+GY7e1uirwrdNIrhTz0LcV9gfDj9mXQda8HXXir+z7cyRfapWzJIdxRn2g4cdAoGPQdq/&#10;NL4BftUeLJNSXRNSmg2xxrJDJZxmNXXOCNpJIIOO/Oe1fpL+xTc/Fjxl8LtW8RyXLwaX9nvPlmUn&#10;f/rMivwrxbwNbJ8iqY+k6WG5E4+9FJKSsmrJvV7qzad1ZtM/nXxMyPO8oxylH93Tc4pQhJ3knfRP&#10;q7b6LZ7HsfiD9kD4N3VjC/iLw3Dc/Z4VVmuG378Dq27P1rx74i/sl/BXUp7660bwxpUNrbRxJGsd&#10;jGq9GOc498dugr6N+L8Ov23gS6/s1zJMIssobkr3r83f2jP+CiOv+HZPEnwI0Hwh5N41msL6xc3x&#10;t1tmeNgHXCMW29f4RkY3ZBx+J+F0eIc6y+OLhiVWkpuPLFLZRcnpvsm7vRJXbPz3I8n4uzzOp4bK&#10;JVI8qTkpVPhTlG8tWloui1eyOQ/an+Df7NGhaLcavF4w02z1Cw822X7DZR3OWJXMUkKAluQp42sv&#10;95QTn5DuvgD4m+LHjDT4PBWkW63mox7PIjtxIjnqOFPHGG4J25xk13HxE+Euq/FS33+C49Nt9Htd&#10;QJ+1SDaVR44k8tmDFdgZcquN2Xbk5AH6R/8ABK39h+6+FHwm0/4i634FjuLy6t/M0hdUD280MLnc&#10;WMbIcFjnbkKQuB0PH73xJxZkfhfkqzHH1YVJ1o2dJtRampx5Z2Tuk0rRknG6vzKSdo/05PPKvh3w&#10;wp0MVPF4mTcYwkkrNxvZ9lH4pJt6bWe/5xfAf9iP9ofwj8cNPe6+Gt7F5EtrPI91o93axRoJSfNL&#10;TRIvAVsBWbccY4DEfaP7UNq3hf4WSX/jqfNnDZ7Xt41DGYkYEYHcsSFA75xX3lrfwjuPHHjOeHxJ&#10;oqwltFh8pba+kONs0nJwE5+f3rzz48f8E+NF+L+gf2Nq11dyW/HmQzXk2DjBGDu4wQCCOhAIxX4z&#10;w/8ASI4bzivH69iqNKredk2kldtrZdZN3v1v3Z+UcS8Y8QZ9xFgsbm+DnClSUXKVODk7OzdnfR6a&#10;aad30/DP4yeAdWSCxg0fT386OOaTy7dtqpI7bjGp/uAnaOnCjvXM6Z8G/GCyQvrQktG8xgrMyLIy&#10;nGSyuSVPHfnHYV+pXxU/4J6/DL4DySeLNa8PXeqLa2VxNGuqXU+o7djR/wCrSZnw3+6MnpXyf8aP&#10;jlpWg6va+GPDHw30nR7GYv5N8ulQyTTRqM7kTYY41OOGfcSM/IOo/oTKuJsFmkqNXAUYSglCCSqS&#10;tJ+5GEnJKCUrqC5m024xSe8Zfu3C3ifU4joKhlFFzSvzTmlGzu21a8npq7JPv5n6Ff8ABs94OHh7&#10;49rqItGjgvtMul0xnjxutIrOGIMDjlTMtwwP8QIbndk/ukOOK/E3/g31+Ldz44/ar07QNV1a1vJI&#10;/Bc17pt0gjjlntX81DvRAFLI6EFkULtePgEmv2yByM1/DXi3dcb11KPK1utLJ3d0rNpK+1m1a2r3&#10;P2TwvnjKvD1SpiY2k6s3u3polq0m9FrdJ3vdLY+Hv+Cqnh86/wDF3wOnkh/K8O6keVBxme29an/4&#10;Jw/BrwX4q0D4keGvFmgK8eqWdhaXclvI1vM9uxuCY/NiZXCkqMgHB6HIyK7f9t3w3H4h+NHhlZIw&#10;3k+GLw8473EHr9Kv/sZLpngDUPHV5f7kt4bDTZ5vJhMjBQbzJCoCzdOgBJr+EcvzHm+lFi8Hfagn&#10;/wCUabP6ixOcc3hJRwF9ql//ACpJ/qdMn7B/wpewt9P1DxP4ku1tYbiG3kutQieRYZLaG3SMv5O5&#10;hElvCU3EnKfOXDMG9a8EeEtN8BeDtL8E6M8rWuk2MVpbvOwaRkRQoLEAAscZOABnoAOK5GD9qz9n&#10;u7tVv7L4raPNbs1ysdxDdBo5DbxLLNtcfK2xHXdgnBO372RXbeH9e0jxToVn4l0C/jurHULZLizu&#10;oWyksTjcrg+hBBr+oz8jLlFFFABRRRQAUUUUAFFFFABRRRQAUUUUANk+7+Ffxc/8FHSf+Hjv7QAP&#10;/Rb/ABZ/6eLqv7Rpc7eB2r+ML/gproWueH/+Ckfx8t9c0a7s5ZvjJ4muoY7q3aNpIZdUuZIpFDAZ&#10;R0ZWVujKwIJBzX9B/RzqRjxdXv8A8+//AG5Hk5t/AXqeGNxJj3pqttj3AdqDJIXaR4dq/wAIJ+b8&#10;e361CZXdRkdq/qjFY3DqpdJ3adrpp7ro7W2+Z4sYsGfcckU3ap6ov/fIoorwpxjUd5K/yNPQbsRc&#10;YjX7390elL5UbdYVb/gIpSDwMfxf0Nfqt/wRP/4NyfHH7bthoP7U/wC1bqsnhb4WzX6T6b4f2tHq&#10;Xiq1UE7kbINtbO21RLgvIm8xhQUkPzue51kvDeCni8fJRjsla7k7fDFbtv7lu2lqbU6dWtJRgflO&#10;1rERkQKPfbXtn7An7DPxi/bz/aA0n4QfCn4c+INZs47y3m8YXnh+zjkl0jSzOiT3X7544yyozFEZ&#10;18xgFHJr+lLxt/wbSf8ABJXxV8OfEXgjwv8As/N4fvNdtzHa+ItO127lvNLk+0SzpJb+dK6LgyBC&#10;pUhoo0Q5Cg171+yH/wAE7/2QP2NLfxP4A/Zu+EFv4X0/UNSjvb37DqNyZZ5WQkbpWlMjKgYqilsR&#10;gnbjc2fx3OPGXJamXz/s3CyVZ3S51HlWi952b1V3ZLe2ulj0KeX1Of35aeRw3gT/AIIVf8EtPCGg&#10;fDyxtf2VdLuLz4ZzR3HhnW5tQuo71rpHWT7RcvDKgunaVBIRKGQN91VGAOr+K/8AwSF/4Jx/Gr4z&#10;aX+0R8UP2YdL1Txloqxix1xtVvoZAYyGjeRYp1SZ0IGx5FZkwNpGBXuvhLUNRsb248Ga/e+fdWaq&#10;9rdOu1ry3I4kPYurZV8dwGwokVQnxZ8HXXxE+F3iT4f2Ortp82u6DeafDqCq7G2aaB4xLiN0c7S2&#10;75XRuOGU8j8D/tPMpVVOWInfVX5pXSk7y63s92up6ns4bWR8bftD/wDBNv8A4JRftW/s9fE/xh42&#10;8I+BtJ0u81C9udZ+Knh+6ghutMurENG1498rENLbyLKrCQsOHRxgkV/K58f/AIl+Mfi/8XNc8eeP&#10;fiFdeLNSurzym8RXceyS+iiURRSFRjbmNE4/PJya9o/bN+HP7eH/AATc1jxn/wAE3fi98Qtb03wr&#10;f63Dq15omn38n9j+IhHlYNQhBA3xtjkcfPEokXfCoT5pjUNkntX9YeHfBv8AZGFq1vrSxMKqvSdv&#10;hhbdN3acrK6Tt7q67eFi8R7SSXLa246G3T7xXPNSS2kLQrLISvl8r8u4H2x3/nTreaKZ3ijGdnfP&#10;B4ptxazTvvjuPvY3RM2B/X+Wfev2apgcJLKnLDUVVveOllqm7vo3yyS0i7tao4FKXtPedi7CsUFs&#10;JLqNU6ZGT1PapYRaXJzAysR1wxyPqOoqvHJNdzLFGvlyx/NtkXcDxjIwecZ/WrsWlmO6jEbtJcNG&#10;22SVhtRcjLHp7cd/brX3OWOdSKqUqEZUKbUXJxSk3ptqpKd3ZQdNa2blFO65alo7vX+vw87ippqa&#10;hcrZWthJcz9QkP3l985GPz5r134E/BCbVZbW98ZusK7Qzb2IyKo+B9U8B+FdNjjkvoLeaPBneZ13&#10;u3c5zx/PrWzr3xw8EyW8dnpfn3YQBQlm3AHu5IA6eua+so0cDh8VKdRQjOcXFxik3q1ooW56klay&#10;bWzfLFJu/wATnGOzjHQeEwdOST+3bbz6JX9fVnr3jz9r3w38KbBPh54P8MR6tdwxgSE3DrHGO24g&#10;nk+gBP0FcnZap4p/at8O3WlDw3Hpf2d1lW4tnee3lIySpJ25IwMjtxznivH5viD4AsdTbUZfh4Lq&#10;5kbfIl5dNIrHGNxRQwPAHUD616z8L/2wtb00x6XD4Ys44buNktZLMkpnaTtIwCvAOOo+nFfDYrKM&#10;HKpWpQox5veUk4tX5tI816cZU3dxbfM05aJxVk/k6/DNbJsCq+WYVvEXUnUnNXve7ajzNNb6WWnc&#10;95/Z8/4Jzav4a1Ox1a1tJLySW5Z5pGBHmN5ZOMA8Djgf7I6nmvrnSf2VDZ6NHquueCLWaSFfkjms&#10;w+Djr82fesT9i74xfFbxhqWlJceHUW1kuj+8Zen7lx/KvtL7XpcVt9nlnjaYrnbuFfz/AOI3GWac&#10;O5qsFPDU5pNJcurSsr30dvVttvV6n8e8ccX8X47OHSx1dKUU23F/3mraNW22SPgD9n/9iX9p/wDb&#10;a/aJf4UfDj4Y6HoPhnRtsnifxnq2lk29qskKTAIgUeYzGQRogcklHztCMw+hv2E/2Rf2IP2LPjz4&#10;48Hf8FC/h/odr8QNPe8vPtHjLR7a60DVPDP2OVmu9P8ANjZZXLQqrjaJUVRGo5nU+v8A7D37UXjH&#10;4I/tCaP4C8Ra7oth4F8YQxJqjao5j+zXnkYgljkVThnYLGQ+EIOdylRnh/8Ags5+zroHj79vjwh4&#10;k0r4+3GtatrmgyW2ofDC8dJl0y1htptlxangQJK53ujfOzRswLKSE+VzDOsdm+aLIczao4KvQVSE&#10;6MbzTUk3edrJbxmpO3Kou/NL3/604BzvhvB+G64qw8I/WMPzKrGUtLrdWberVpRdt29LR0+Xf+Cv&#10;/wC2d/wTf/a0/aQ+Gfw9/Yt+DOi6tqmkiO6174iaLpP2GH7FOgxpxhEaGYr5gdmkUeU6FF+bzAvC&#10;+FP2EtB+N91a3Gl+EyqtdTR3ElrLJArxrM42SbCA6j0bI5Pqa4X4X/sS+OtA/ajj0bSPDXkzWdxG&#10;+tTRRyQpcOfu4OwjaeSVBIHIzX6mfs4/BHQdB8Bxxz2csNwNRvvPa11CZQW+1zZ+6y8fgK6uPOOO&#10;EvBHhWhDAN1oOL5I1GpO7Su5OyTd9GopKL91XSu/g/EPjPMOKs+oyyCryTlCLbi7pKSm7tJrfdX3&#10;Vm+x8/8AiX9iqTwd4OhtfDumxzTQQhVWGPGzA4GPSvgX9tDSPjL8N5p7e4ea2tLm4nDSyIDHEyRh&#10;gu0DJJUMRlgPlPOcA/tHqOieEXvpNKt9QvZLiNfmj/tm4JHpn95XefA34U/sP658CviNa/HPSdFv&#10;ILqzuYPHLeKJM+Vpm1T8rudyx5AberBg6qcgqmPmeCfpBZw6EamZYKcruMly6TcZSWyeycbpNa3a&#10;tZu6+V8IstxGK46+o1MZTqRtOUnUte8VrGOrUpp620tFSb0Vn/LH4D+LHi3SfGFtfx+ILqN2beF8&#10;uExqp/vrt3BfXDZAyR0r+pn/AIILeKYPGf7GWpeJoLR7f7Z40ld7eTG6Jxpunq6H3VgVPuK/nD8e&#10;/AH4HQ/thanpnwE1zVpPhmvixbfw3Nr8KxX15YiQbVkBO3GMgNgOyYJVGJVf6SP+CHMWkW/7J+uW&#10;mjJGsMPjyddkeBg/2dp7HIHc5z+Oa+6+kS8w/wBX8O8S5+9KErVL31Uml7zumk7STSd+6SZ/WGV1&#10;8oqeIOHhhornVCteUbW5eakrab3aTT6fM+zq/Kj4z+Cv7U+N3jrUPsit5njrWju8tef+JhPX6r18&#10;H654Fg1Txp4q1F4VYyeNtcP8P/QSuR3HtX+Uf0psw/s3gfCVL74mK/8AKdV/of1n4R5t/ZGf1qt9&#10;6TX/AJPBntHwR/Zl+HnxK/ZW+Dt+82qaFqWg+BrWXSdS8N6m9nJbSXmlrDcOFXMbOyyFtzIxDAMC&#10;DnPVeHP2LPhN4Y8T2PinS7rVEk09olt7ZZoUhEMd4L5YNiRDan2wC4+XDBvkBEX7qm/Bj4q/Dv4S&#10;fsufDWf4g+KLbSbeXwNpyw3N4xWImLT45HXfjaG2KxCkgttOATxXVad+0T8GNV1uDw5Y+P8AT3vr&#10;mZIobXzMOzOwVeCOAZCItx48391nzPlr+jsDLmwNJ/3Y/kj8wxEubETfdv8AM7aiiiuoxCiiigAo&#10;oooAKKKKACiiigAooooAK+Pv+C+v/KHz48f9igv/AKV29fYNfI//AAXb0PXPEv8AwSS+OOg+HNGu&#10;tQvrrwmqWtnZW7Syyt9qg+VUUEsfYCvUySSjnWGb6VIf+lIzqfw5ejP5BVf9yEqC6P8AD9P51MgI&#10;QB+Cex71BMfmI/2q/wBFM2rc2AUXrol6dT5OmveGk98VoReHZZvCk/in+09PWO3v4rX7C12n2p2d&#10;JH8xYvvGNfLwz9AzoOrVn11ehab8WdF+FGueMNG8M3y+D9WvLfQtY1ttHElq1yGF5Fai4ZCI5j9n&#10;8zajK5RGzlSQfn6zUYq1ldpa6Xu9V5u2y6vTzNjlAmw7vLH/AHzQwVn3eWn3R0Ue/tXX+NPjr8Tv&#10;iB8MfCPwc8V63bz+H/Aq3y+GbOPS7aF7YXcwmn3yxxrJPukAI81n29FwOK5Acnp6VEYycUqkEvee&#10;i1VtbPVLVqza6O6u7XZ6CC3hbn7Ov/fNNe2jAyLce+Fr9/8A/glV/wAE2P8AgjF8ZP8Agixr/jX4&#10;m+MNL1LUtY0tb34qePdWkS11PwTqMMe9Ybbfk20cO/KEAi7D5YOrrGm3+wV/wbkfsH/HLQ7n4t6v&#10;cXHjP4U+LvBfhi9+G/iBp5NN1hZYr2efU47yGKQxh5o47a3ZwFdUeVAscqGRvzDGeJ3DGFliYV8P&#10;OPsZ8l+Re87ra9lfd8rabir9bLtjg68rWa18zzr/AINP/h5+zZ4Y8Ha5dfHD4Z6ppvjn4japNH8P&#10;fEuuaS9tZa5p1nGv2m00283DzZkk3PNCMFlRWUP5Unl/qd4R/Zl/4Jj/ALVOs+OPGXw18P8Agvxh&#10;qF5ps3gvxxqmg699tZY1d5JLC48uVlV1eZmKsN2duchVx6B4L/Zu+GVt8ANB8AeCfC1rpWm2vhuC&#10;0s9Lt2kSzS2Nt5bW4iVgERkZl+TaVLblIYZqP9kD9kn9k/8AZb8LX8n7LXwI0TwJD4ikjl16x0eE&#10;oZLiLcm2UEn54yZF9jmv5xz7PcPnmZYjMY89KpNrlimnGyezejSSSaSTXMm9EevSpunBQ3seJ/An&#10;/gn/APsb/wDBJP8AYi13we/xGvIfDOhtqGqTeLPHPiGO3+zS3B+RWkTyYlUN5aLkZZj1JIFflN/w&#10;dR/se/8ABPP4Xal4U/aM+BfjjT9H+JfjhlutR8G6NN9qt9e09kYjWiVYi3JYBd/3bnJKgskjn9Gf&#10;+DkX/gn98Zv27v2F5H+Cvjs2mofDu6uPElz4XuLho7bX4YrZ98bNuCrNGgZ4i4Kliykpu3D+VvWt&#10;e1zXZYZNc1i6vGt7aO3t2up2kMUMahY413E4RVAVVHAAwBX6p4U8P/23jnnjxr9rGT9rT5V7yl8K&#10;k3pZtN7eSakrnDjqns4+y5dOjKccCvIqgdqkNu9zbMywDZIpC/P82PWgQyytCsbsqnd5m04OKsTe&#10;dCyrbOiqifLD6+3t7V/TmGy2jOnV9pSfs1ZNxUbycoxel1blim7rdvRJ218eUnpZ6kthHIyIJrYK&#10;7feG7/69WRDbuq74gwwPvc5qrbahbiVTKskfb514B+vT9avWykweYibmVPlXPU4r9M4dpZTi8Oqd&#10;Nxq8q1uk5W01aSTu9W1ZXfQ4a3tIyu9BbXTBqV61pEfLVNpVY1+Z8+/YZyOOa9D8GfA/WLya1ZYN&#10;kbSZ2biWOck/nzXK+B7my07UotWuH89+Nw4AXB+7g9MZ6HmvZPC/xG0iOdb6bUjGSuVjHAU/h144&#10;9K+3y3LMPSwKxOHw0ZVql3zWUlGEpXjFNXirQ5bqDabSvd3kfK8QZhmWHjyYZaW7df6vqz2T4I3P&#10;gX4K+HJtf1ZoZLkRsFjaQg/Tr7Cue/4XRY/F7xLNpsPgUtbySELMrMRjP1ryrxb8S/CcF1JNdrJc&#10;KvPyscdeg9Tn2yap6V+0jrWjf6J4T8P2dnjG2S6k3P8Aiq8L+Z+lcGJ4fyejip1J4b2uJqapKOy7&#10;tLZaOzla9na9mfnNHhPHYiVTG8kp1Z7SlJxUfRJ3Z794X/YE0XxF4ktdSsLSVYTG8sen+cTHGwKc&#10;gHnAycDJA7AYr6u/Zv8A2dda8PtceHLvwe11brMkMQZnKj5FbOM453/pXyp+yf8AtH/FTxp4itLW&#10;23eanmQ3Ee3IRsxnGe4xgj2I6V+sP7JH9uXnhi6k8UwRrK14hztx/wAu8Vfzf4tZ5LgjIamKdGnO&#10;ne6ivdfw6K1r+7tyu3La1lY/DfEnMuNKOMhlONrqXMrL3m2nzb6Pt16nlPxI/YS8HTeFf7WuvDmm&#10;reTSxjbHp6E4znGcZPTH4mviD9qf9inw/aaRNfxw2VrcQzrNEslqPLYrn5WAA4IPUdDg4OMH9Wvj&#10;J8QdO0bxL4X8CQ6lpVpNreuJCt9rWoi1s7RQpLPLKQdoA6AAljgDrXh37WX7N1z8TfhPdeOdORY5&#10;BatM0MOSGHXI9R+HSvy/wm8RcZi6NKef8tGnipJU9ldNyUUluneLs97rXofL5NnnEXCOaYecK85Y&#10;dycXN6pShy82n8q5o62tra+jPyP+GPwQ1nxp8QdJ+F+jeG9NbXvFmtWXh7wrps80Yje7vLiOFC0h&#10;UbVaQxjJ+6oycZIHp/8AwUw/4Iy/tHf8EvpLHTPG2n6H4s8K+MltotP8dabpr+TbX+4PJaNv5gkz&#10;uxniaMZXBDonlnjr4Q/tFeLJ08d+GvBOsaXFot2DaySI0M1rIspAmLISVIKZR145BB7j3P4wf8FO&#10;v+CpX7QXwhP7KX7WPxTs/F3g26uNLk1OxvLHTrTUY4rSaOaNzdQwrKCzLG7SyBy20HPzNu/obMMR&#10;mlbHUKmU1MPPCXqLERq2hWmqlnGpCXIkpQ5W40/djyxSlo1y/wBvZDmuUxwdSVbEx9u7aRkmouK+&#10;Fq77pt63bPQ/2Tf+CWvhb45/DXTfFbXMxtpohHJNDcFEuowxyjY+8A2ffBIzgkH6Q8d/8Ewfh94e&#10;+F+pXMjRBrPTZXVfJH8KE/0r1j/gnR8FPEng/wDZ+0+LxUbk2t1HFe6PJb308Ia3miV8eWGUrg56&#10;gE5/GvZ/iD4I0S98Eaqlw18y/wBnTfK+q3DKf3bdQXwa/jXjX6TGe4TxAr4TA1oOjGpyzlTd27PV&#10;J31629b7tn8iZvU4szPFVcTUx9VKM5OlGyUeXm0be+qtfb5I/AT9pv4dWfhDxl4gg0WBmtbG+Wzk&#10;ijhjVrmTy0lLSFVBZQJFUKeDgk5yuO2/4J4+F9Tl+KNtrC2Lqtla3L3jRRrtgWZBHHG2BxvfDAdv&#10;L5xX3F+3x+xJ8OfEPjCPxNa+GIvMmQLL5bsvmgdFcKQJAOwbOM8VzXwO+BE3wq8J311DoNvp9krx&#10;FUhhEageYnOBxX9cQ4rwOceH7qUYQUqvvuo23OVpc8Y2slGzST96Wzsru59VW8WMtzLghYLX280q&#10;clKys2lCWz957taLp0Vn+/vwh/5JR4Z/7F+y/wDRCVx37bsJuf2RviJbYz5nhW7XH1Q12Pwg/wCS&#10;UeGf+xfsv/RCVzf7XduLv9mfxpakf6zQpl/PAr/M3OpcuUYmX/Tuf/pLP9Acvn7PGUp9pRf3NH55&#10;/A34a6ZN8bvBsGtaHb3Nq3irTxLDcW6Mrf6QnUfXFfe/i/8AY1+F3i3xhq/jCTVtetX8QJJ/bVlF&#10;qxkt7qVrea3WbZOsnlukc8gTyyijIypCqB86eDPBEGjfELwtqIiVfL8V6X83y8ZvIh2+tfWXiD9o&#10;b4N+FPEc3hDxJ48s7HVIIZJ5bC6LJKIY4mlebaRkxKqtmQZQEbc7uK/APou4/wDtHw+xFW97Yma/&#10;8pUf8z9I8Ws0/tbiOlWve1KK+6U3+pV+Dv7O3gj4JarqeseE7zUJptWtbSC6+3To4HkIVDLtRcFy&#10;SzdRk/KEXC131c34F+Lnw6+JV5d6f4H8WWepTWNvbzXkdvJuaKOdN8RYdty5I+hzg10lf0ifloUU&#10;UUAFFFFABRRRQAUUUUAFFFFABRRRQAUUUUAFFFFABRRRQAUUUUAFFFFABRRRQAUUUUAFFFFABRRR&#10;QAUUUUAFFFFABRRRQAUUUUAFFFFABRRRQAUUUUAFFFFABRRRQAUUUUAFFFFABRRRQAUUUUAFFFFA&#10;BRRRQAUUUUAeK/HX4MX3x51n4kfC20+IOpeH/wDhIPhfaaU11YxRSIq3LavDudJEO8LuzgFSeRuH&#10;Ufxj+NfDUvhbxXqPh24vfOk03UZrXzFUBSUcoWAx3x35xX9uelKW+OviQA8/8Ijov/pVqlfx8/8A&#10;BVD4Z+DPg5/wUV+NHwx+Henm00TRfiVqttptm0jN9njFy2E3OzMQCSASSSAM81/SX0ecRTq1MzwV&#10;RN3hCot0k4txu7Na+9Fq90mr6NI8nNVbkku7X3nz9M+35RIxP4f4VXIkPJl/MVJIcyMfemnOMCv3&#10;7GXqc2r0vpzO35nkx0G7ZB/GP++f/r0N5gUlWX7v93/69X/D/hzxD4u12z8L+FNCvNU1PULhILHT&#10;tPtXmnuZWOFjjjQFnYk4CgEk19IfsSf8Eov2pP24fhd49+N3w98FalH4S8CaRPJNqkeltM2paltA&#10;h0+2Tcgdtzo00pYJbQ7pHP3Efx80x2W5Vgp1sVV5IpbuT3ei0vrd7WWprCM5ytFGd/wTQ/4JofH7&#10;/gpz+0BbfBr4N6T9l0208u48XeLLu3ZrPQ7ItgyvjG+RsMI4QQ0jA8qqu6/1RfsR/wDBO39l79hD&#10;wFpP7PXwU+Hli1jpOiedq2ralaxzXmr3ksgDXdzIV+eRvKbAGFRcIoVVApn/AASj/YG8Jf8ABOf9&#10;inwh+z3pmlWY8QQ2C3njfVrWNd2pavKN9w5kCqZURj5MTMNwiijB5Br3aCTyPiNdRun/AB9aLAYm&#10;4/5ZSzbv/RyfXn0r+TfEDjrFcVY50KL5cNTbUUvtW055bXv0XRed2e5hcNGjG73ZYsPBXg7Srpb7&#10;S/Cmm200edk1vYxoy5GDggA9KrfEyBLn4da9DJGrbtGuvlfp/qW61tllHVhWR8Q2A8Aa5/2B7rj/&#10;ALZNX5ydZT/4SjWvDM7r4ysFWz8tTHqGnwySRxtk7hIACYwBht5+TG7JXAz+P/8AweTR+KPEf7M/&#10;whn8N+BdR1LRbHxRfX2qeJbGNJbWxDQRQwpIQ25fNaX5WI2EqF3bioP7RZDJgmvzn/4OFv8AgoZ8&#10;HP8Agn9+yTqHw9f4E6b4o8VfF7TdQ0fSbPUdFDaYItii4uLuTbtkKeYjJDne77T8qqWH1XA9TGUe&#10;LcHPC0vaTU9I3tdWabvsrK7u9NNTHEqMsPK7sfyvISHBKN1qYR2z7VE/lzZO3J+9z6d6iA8yXOfe&#10;neargxSruXceDz3r+7qC/d2qWae3NffTZxs4vtJXt2Z8xJroTwIhLLKNrRt82G46ZzUoFnMu3O9W&#10;4ba+exqAxxPa/Z4U+9Ipfc2c8jOc+1P8uLy9sb7Duz8v0NfQYf2sYqk6cJxsm3p715P3U2knaNk2&#10;0r32RnK26di9A1ykfkOtvNGwx+9UjI9+op0VvcxswgSG3wwI+zwjk475/wAKqi+kjQxvt4HyyD/C&#10;i6iv7NFGoQ3O25jWRPtEOFdD0YDABHvX0OKzXJ8PGkpqbcdveUXHR6c1/aWv1Ta9dnjGnU30/r8C&#10;5NqUlsfIn1pDuXDbYsyD6YP9KbDPpQljibRlVG486ZFPIBOTznoPSseEKkyW9ukkjsf9WGPH4dBX&#10;1B+wd/wT0+JX7Tfi2z1iXTrqPQbeTde3ccP3VB5EOc+a4xycYUjgMw2j5rGceVsOpYmtTjJU2naU&#10;nV5Umm051nLdP3vZpNaNuyuvLz7Nso4ZyyeOx9X2dOK3el30SS3beiWt+iPRP+CUv7Evib49/EiP&#10;xXqthNb6FpjOrGSMhWZ2Rig/3Qoz6M+3qpFfr3pNvonw6+F2p+A/C2ny5tlvIFt47WRt24uR91SC&#10;SGFaH7Mn7PfgT4M+ALXwh8OdJ+z2+mqsMu63eN92Ax3BwGydwbJ5O7POa6i40KO30XxVe6qP3cZu&#10;AqfW2U/1r+HvFLxqy/iTMvqvtVVoUdqa/wCXlTSMUo6aWSS0Ssr2R/DXF2acReIGeyzCrSnRoqUV&#10;TT93kppu85b+87tv1tfQzNB8JrqOkfbr3whpTLNHuhkitEIKkZBzj0rg/E//AARkh+JGuH4u/wDC&#10;AaZd6gWs57PT5NJRrhEmmcCUFmUJHui56EKS3SvoLTfE+mT6Is9nB5TQgFWKjAK9+feuo8If8FQv&#10;g3pPjubwT4+uG/4SaezsrS3htiohuyslwS4YnCHD8rzyOODx8bwHxtx5jqmOjgsu+r+za9pCEW7x&#10;Sb1tsla7ta29z6bgPhfw8w2YVJZrnlWPPRk4SjLlVr+8+a0tVooxcWpXe7ST+Wf2b/8AgmdJ+yj8&#10;Q/FS6l4Z03Sb661NpotlnLNbyRnpLb7psKjZ+6AAp3AgHIr3b4f6hDp3hXSbKTTCy/2bB8yr38ta&#10;9T+MnxdvfHV/Dc2lisemwqfsqyAeY2QMsxGe4HAOPrXlHw/8RXM3h/R4Gth/yDLcMWH/AEzWv5+4&#10;64szrxKzvF4yaVfB04qMFGbpxg4RtNxV/wCa713ufYZ5gch4bzbkweLnKpOorVJ01OU4NWjFt7xU&#10;bJPS6V7alzV7vVG+Jul2/h7VLWxN3o1yLj7Rp3nlvKmg2hf3i7c+a2eG+7279bqPw98WXumN53jt&#10;Yd6/eh0mLcP++iR+lc9qUenL458M6q97DldWeGbbKM7HtpvlxnvIsXryK3vFnxY0/SdWt/Dtjpl5&#10;qFzcTFVS3CDGASfvsoAAHrX8ecRYXiDM8/w1DhinObhTdStL3WoKMnvKSskvXXSx+8ZHjMpy7h2p&#10;W4inTjzSVOjFxs5t32STu7fI8f8Ai5+zx/wk2ly2viLxvqd0j28kOGtbJVIcqSceR/sj9a/Mj9qj&#10;/gn9rHhqbxRdR3FxqGg6QsUUc9vp8T3Fgs4BZCsMO4IAVcuBgA5J4JH6++MdX1x7RpoPhrq93IuN&#10;ttHc2al+cdWnAGOv0HGTxXl2teCX8Xa3qHiPV9DksZvssdgIbXWJipCgu28RlEZlaTbnDbSrgNhj&#10;n/QH6N/j7nWV0cPl2Impu93zP3Uu1k9dbP1Stqj+beMMnzHgfNMRnGWe7S09xRjeUlJNtaXTs3FP&#10;W19U1ofIH/BuX8N4/CP/AAUO36fczSafpfw0m07RWkUbZIGkLu6ttBbMqSc9CnlsMhgT+9w6V+Pf&#10;/BJeym8L/wDBVDxL4W1C6aSWVdcmtZJJCzSQx2+nx43HJOzKpz6+pNfsIOlfrniJKlW4jdeDX7yM&#10;Z6bLmu0ktbJRskrvSx/VnhTmdfOODaOLqrWbb/BXu7K7bu27LW+i2PC/2iLa2n+Nmj/aM8eF7jbj&#10;/r5iqD4HfD/wZ4n8deN7PWNFjl+2+GdMsrm4jZop2t3lvi0XmxlZFUkZIDCk/aXuza/GnRTnr4Xu&#10;f/SmKmfs/wDjfw94Y8U+ONa17UFjisfD+m3V0ERpJEgR74tJ5aAuwHsDX8N5fk9SP0qsXmGtnQS8&#10;v4NNfofpH9uyn/wmc22tvx/U6fT/ANh79lvSbZbLTPhYtvCi3IWOLWLxVAnXEnHnepLr/ckJkTa5&#10;LV6V4Y8NaL4N8OWPhPw5Z/Z9P021jtrOEyNIUjRQqgs5LMcDlmJJPJJJzXnNv+2n+zfd20d5a/EN&#10;XjmjuJIn/su7+dIV3Ow/dcr/AAqejyAxpucFR6N4X8S6P4y8OWPivw9d/aLHUrVLizm8tl3xuMqd&#10;rAMpwehAI6EA8V/VQF6iiigAooooAKKKKACiiigAooooAKKKKAA5xxX4c/8ABzx+xho2vfsSeHf2&#10;zvDvhqa91/wz8RL3Tdf1lmt0Nno9xe3ypGcKskqfa2gVQS+wytgKHc1+41fnn/wW6+E3ir4w/wDB&#10;EL4t6J4SNsJtIurnXrr7VIUBtbDXWu5wpAOX8qJ9o4BOBkZr7Lw8zCplvHGXVoz5V7aEW7te7OSj&#10;K9mujf8AwdjnxUebDTXkz+VW48wnPmN78D/CoMNjAkb9Ks3P3mz/AHfzqvX9z5lhoxxknd9ftPpp&#10;37nzcZPlEVJCceaPqVr9cvCX/Bqd8b/H/wDwTd0/9pnwL8YdN1j4rappsWu6Z4H02aKbTbzTZIg6&#10;WsV6jlHu2Qhw4JhLHywcfva/LL4Q/CL4lfHn4m6L8IPhB4OvvEHiTxBfLZ6RpGmw+ZLcTMRgAdAB&#10;ySxIVVBZiACR/XF/wRS/YD+JP/BN/wDYU0X9nn4t/FK68Ta9JqU+r6hAZ2kstEkuEj3afZbufIRk&#10;ZyeA8sszgKHAH4r4pcTYzhnDUJYDEqFXnTdN3k5wS666Rvo9m76NNHoYKjGtJqUbq2/Zn49/8Eq/&#10;+DYX4ueNvibY+Nv+CmXgbUPC/hRdafT7HwXDqSx32rSCxnuPPeWFm8q3UxqmFId2LcoE+f8Aoc0j&#10;4XfDrQtIt9B0vwNpMVna26QW8C2MZVI1UKq8joAAKh8beWPFXg9Nw3f8JBM23uQNOvRn9RXSV/OX&#10;EnFGb8U4z6xjZ7fDFX5Y6JOybb1tq2236JI9ejRp0Y2ijjfAvw/8BzaHM0vgjSWxrGoL82mxdBeT&#10;Afw+grptJ0DQtBRotD0a1s1kbdItrbrGGbGMkKBk4Aqh4AfzNCnYJt/4nWpccf8AP7NW1uXpuFfO&#10;mpzXje21GTxDoM+jJbfalupxvuQ2AvkPkcc9ce3FWNG8Zxm4i0PxPbtp+pOWVUmjYQzkHrFIRtfI&#10;IYLneB1UYOJNfYf8JNoX/XxP/wCiGrS1Kw03VLNrLVbKG4gk+/DcRhlb2IPBoA/m/wD+Dtv4R/tA&#10;3n7YWk/tB6v8KZI/hzHo8fh3RfFljcefFPeI0lxLDcAAfZpMzMEVsiRY2ZWJDqn5HQnlgyHpX9Av&#10;/BzN/wAFhPgP4N+DHiT/AIJg/A3wlYa14k1opB46up9PaO18ORxzJKsUSlV8y6dkVgwyiIQ2WLLt&#10;/n5VvLjY55xX9meE1bNHwlQ+uUvZRgmof3oWupNPa7b667rRo+fxyp+3fK79/UvPZwhVkt9o2t8y&#10;9ODUbPHHKI54du5sRvuyD7e1NiLK/mo+Qy/MjHgnt9KES1iKy3Dq0xOfMxkj6egr9snW54xnh4wp&#10;armcuXksrJPVXvJbJONmtXa3N5qS63f5liKJoblbkWzSKqkbUYZBOOeSOPxq5JILuDa+ixvhTt+0&#10;OpA/LNU0viu6KKLdg49BRJdTyFYhcbNynd5a/wBT0/KvosPjsDgMDWVOcpRm25RUKTi3dR+KpBp2&#10;snu7W06IycJSkrrb1/RliM3NqgczWsK9ytuAF+mWpo1y7lRoheiXH8UNvtJ+jM2PyFdz42/ZP+MX&#10;gf4Sx/HjxPp2ht4ZfXpNFivbHxnpl1O95G8qughguXn2AxORIE8srhgxVlJzk8G6f8W/GFv4L+CH&#10;wyuLOJ2dbRrjUHu7y6iaVmWS5kwkQZVITdHHGmFGQWJLfLx4uqRt/Zd/Y+9GUo1qknzJbWTUE3Ky&#10;V4y1drWsh1o0cPRdTESSUVduSSSXdt9Lb7HN6TaandaksVnExZ8fus53McDJOMke/ckAAnivu/8A&#10;Yl/4J0+J9U8Nt8R/Hmhz5t7Oa5tbN48eVlWZpGHZiCQF/hXjqTXa/sbf8E+fDHwgFp42+Ltj9u1B&#10;EV4JYbdnjgOOm0LncMn52ByOm3O2v0i+GM/huT4XagmhaYsdt/ZcwWTbw48o8g96+B488Qcdw5kN&#10;WthYyqcnNaDezk4vW2m8YuMYrlTSkkpXt/Jvih41fWsZTybIXaE5KM69tH3Ufk7NvXptvw3gX4Wt&#10;oEWj+FNO0GONWu28s3Fi23Igk/vLjOM16zYfDvTPD2it9h8MWNxeMuSzWiDc2fp0rqPE09jb6tod&#10;0LUbV1JzwvT/AEWetW4nuJtPa6srA428Z4r+M828VM8zzEU6tfCRjGc1dyaSlL+WUm7/ACP57xHD&#10;dD3p/WpSmouTSTk7Xb5rJfmfP/jL9l7VfjVa6V4hi1Ww0+6mtYHuLS101ghGN2DiTnG4jPevYfBn&#10;7OmleFPFuheN9fj0261ZpHtZtUk08m8kjNpJ8hneRm2/uo/l6fu19BjU+CGlXE3hPT9UuZ1E32CE&#10;+X/d+QYFZ/xh8YeLLKfTotKQyzLqWI1U8f6qTdn/AIDmvzXjTijxA8Rs2XA+S46FGjR/iS1i/es3&#10;FPZxTSfy8j9I4XqZTwjksc6zilOrGTkqVP3eW2qvKyvzNXte9rnT6v4c8J2ep+db2kP2gn/WKozW&#10;N8PrTxPL/amhWfjWzga31q8VbaPSQzIJZmuEy5lO793Mh+6vXHauMS98eWtx/bGtzJ5e3/V7gMVo&#10;/CJ5X+IurN/aPmNN9mvmVZMiISIYtvXt9n64HU+lc/GXhPisDwo6mNzh13Qg2m/fTmlpHXaOh5/C&#10;PiPSqcRTp4TLY01VcU0klaLko32te0nqdDq37O2u6Z4hbxg3j6aC6njCzSWmnwAuB2/eK4/SvAv2&#10;4/gddeKvhPq2gS+L9SuIL5W+3R3ENptkVgPlOIBxlQfYjNfX+ua/c3NvPDa6BfXn2VljlkheBVDF&#10;FfHzyKfusp6Y5rxT4ty6hrN7HZX/AMPb57GOOSe6muL63jhjCDOG2O7nIzjap5AzgHI+V+jb4pcQ&#10;5lxDTxfEWIdX6vFp6PSEVokl0Sta5914scL4ThapRrZDRVNyqQmr8iblda8ztZv1v2Pwu+GHwrPi&#10;Txh4Zv77x/DMzmKRYTew/aPMUcjYRu3Lhs5Gcqc96/of/wCCAfhGw8F/sf8AibSLDWbzUd3xNv55&#10;76/aNpppJLGwcljGiLgZCgBRhVUdq+c/i1+xf8GdQ+At94Q1PS20m5uLHz5tQsdQkLWd2AH8+Iud&#10;o2SDco2hV2jCgDFfQn/BvT4gm8S/sP6prN4yfarjxzJJdrGpULK2laazDB6DJ4HoRX9o8d+J2B8T&#10;/D+hiI02nQnCEZO95JRak3dvXSLvfq10bf694UcTYziLjutGa5FRpSUoaNe9KMoPmSXaScelk9bq&#10;33dXy5o9hYS3uvNMG3Hxhrm7A/6il1X1HXyfY6kYdV8QRbvu+Mtd7f8AUUuq/wA5PpWZTUzjgTB0&#10;YX0xMXp/16qr9T+nP7clkP75StfT9f0PRPhT+zr8F/if+zR8N9O8aeB4bm3sPDNld2sFvczWyJcz&#10;WaB59sDoDL8zESHLKzFlIbmuk8N/skfs9+ENS0/VvDnw/wDss2lrCtht1a7ZIkilE0cYQylTGJgJ&#10;thBUzDzSDJ81YPwm+O3wu+GP7OfwvHjLxKLf+1/DGn2em/Z7Wa4+0XKWKMYF8lG/ekKwWP7zsNqh&#10;m4re8P8A7WfwF8U6rY6NoHjlbmbUvJNlssLnZKssohSQOYwvlmYiHzCdgm/dEiT5a/pPL48uBpLt&#10;GP5IObn97uekUUUV1gFFFFABRRRQAUUUUAFFFFABRRRQAVxfx9tHv/h/DZpdy2/meKNCXzoGAdM6&#10;tacqSCMj6Gu0rkfjZ/yJln/2Nmgf+nezoA/l0/4OP/2OdE/Y/wD+Ckuu2PgXwg2j+G/GmkWniDSW&#10;j8hY7qSRSl3IscKqsX+kxy5QKo7gYYE/n4ysGYmRvvHHT/Cv24/4PLPhL4rtPjb8HfjnL9m/sXUP&#10;Ct7oMKrKfOW6t7k3DkrjGwpdJggk5VgQOM/iXMMKre5r+7uB60s48PMtxM5uUlTcXrL7EnDXXfRX&#10;8z5nEL2eKml3/MiIc9JD+NdF4N+J3xC8Gra6ZoHi2SLT7fWoNUXS76JbrT2vYlZI7iW0lDwyuiSO&#10;oLxthXYdGIPPV9tf8EQ/+CQviP8A4Ku/tBXej614rj0P4e+DWt7rxzqFvcx/bpY5S3lWtrESW8yX&#10;y3HmspjjVWJ3NsjfXPMVlmV5bPFY6VqUFd3bfkklfVttJeYqcZ1JqMdzkfhz/wAEr/jd+0t8RfHn&#10;gn9hLRNQ+OGj+EPDdtef8Jz4fsX0qwe6KwPNHGt9ta5Ib7VBHEpWWUoJQuFKH9JP2WP+DT+wX4Te&#10;FNd/aG1JtW8f6b8TtEm8f+HLPWDDpy+HXS2lvtOV0G97lIpixmSRASrImcK7ftj8M/gn4D/Zo+B1&#10;h8IP2b/hrpek6T4Z0c23hnw/BI1vb7lUlUeUK7De5y8pDuS7Od7E5+QP+CNP7R//AAU7+MHxT+Nv&#10;hH/go5+zjceEJrHxNFeeG9Qs9HSGwjyrQS2CzCVjOEjhtZInCsXjkMjSFZIt381Zp4j8S5xg6lXA&#10;1FSpUXH4p/vZ3XLe10n/ADSUIxUb7vd+xDCUackpK9/uR6h4o/4JQfsM6RpHgHWk+C9tNdfDHw/Y&#10;aB4YM9zIy3MEGyKy+3RghL97dz5kLTq5jkZnXDEmvTPhN+xR8Evgr8TvGHxA8BaBDaWPjWaC81Lw&#10;r9libTbbUU8zzr62iKfuJLgNH5yoQjtCr7Q7SM/ofxBfyPDDXjIWW1vLW5kA67IriORvx2qfrW3k&#10;AZNfldTHY6tFxqVJSTVtW3pfm6+evqdqjFbIjtbW2srdLSzgWKKNQscca4VVAwAB2GK4+3bxPpHi&#10;DxFfeH9Lt7m3/tmFprdCRO4+yWu8rn5SdvIBIyRjIzkdpuU9DWL4Zcf254iH/UXT8f8AQ7auUo8d&#10;/b48X/G3X/2NvH2lfsl+D9J8QeNr7SX0yHTPE14bGGxhuf3U93OsoVysUDyTCPAMmwBc55/kD/an&#10;/ZZ+On7Gnxu1j9n/APaI8A3fh/xLosgE1tMA0dxEf9XcQSA7ZoXHKupIPI4IIH9hn7enx1sv2Wf2&#10;f9R/aRvfgPf/ABAtPC11bTa5pWi2cc9/baW0yJd3cKOPnMERMxTKhljOWUZYfyw/8FgP+CpvxE/4&#10;Kp/tKL8U9f8ADUOg+FfD8Mun+BfD6xo01pZM+4vcSgZkmkIDMMlE+6g4LN++eB9TOYYmvGjSj9Xl&#10;8c7+8pJe6kru61ellu3zaWfl5kqdk29eiPlOJ5An7uLLbTtDfUe/9aeUW5DFYvnXGG2sob8//r/W&#10;oFkeNl/H+lWorjKY43fwg1/VWBlQxM3GtPRKzVk76aNdmm99Xolor38SV47IbiKH/j5gPlsuGJPy&#10;jPY/5xVjQirWSqULeX8obnD/AO0PaqwRHyb+5Yj+L5tqj247fUmpLeR1iVY76TaANvyqe3qQa9PK&#10;cRLCZ1TxTh7ihJKP7v2mrj8WsY8qaurOTvdEVPepuPW/nY1ZrS2mdWNlHvZhubGG6e1Nneysh8uq&#10;XCsn+rjW4LN1/u5P6j61k+e0/wAt5JJ97j98SOnpwP0r0rx5+zv/AMKBttDm+MlzpepXHibwvNqu&#10;naL4X8VW1zcWKyw5sbi6aJJoEV3YOYAwmMaMG8kujH0sfxlhZYpRweDh7WqpOLban7q192EYvm3d&#10;+a10tb2vMcO+X35Oy+78f8jhXupLmRJmd/mcDzHkBk544A4X6jn+ddx8Evg94i+LPjOz0TwfovnS&#10;M+VZc7WU8F5G7Rg9zksRhc4NaX7OX7JHxR/aN16KHwjpvk2KyKt1f3CfuwP4lXj5z+GB35+U/qp+&#10;yN+xv4R+D5sfD0ehy2tw0ii4mmhLNcOFzu83GH+UEjpgDGBjFeLmnF0cvjOc5JSVpe0aTk2rNODt&#10;o7pNtrVqKblaUX+P+Jnipk/BOBnQoyVTE8r9xO/LpvNLX5fldMqfsY/sNaR8KINJn1RHmmuFle6v&#10;GtyWlmOxjgKDgYBAHYADnGa+wPDXgOG4uNS/s+ytpFt7mNit7p2G8vyIwCN65xlWAPTKt3BrpNI0&#10;3TtI1jQbDT7ULHHO6YVe3kv/AICuvthIb7WktdP2hryMM23GT9mhr+AvFTxozqpxFRwqowlSm9Pa&#10;NNJaJt8z1bV33vvd6n8h4TL8Rx1QxOc5hiZ+2UXbkv1ldJWWnRPofJfxb8V+JPiL8UNK+Evw6+GG&#10;n/6PqUI1DUrmwVo4MyKucDHc+vWvpzWfB2pfDz4afYPEPiHSYrVpGDLcaWyLumlJEY/fgctIFUY5&#10;4Feb/FTRPif4R8R2fiH4T6Vpo83WLFtWa+hLeZGLqMsq4ZSHI6NyAeSCOD6R8PPi344+Juo6hoPj&#10;XwLNYR2LKsc0zApMcdV+leP4wVM/zajk+Y5BToxyrApVq6VaKruTkr2Tf3JHbwXichjlNfA4xSWL&#10;qp0qd1zxvpeU763bdkkmkldrdnH/AAa/Zs8OWPiTWLm7tLW4hvbO3kMP2QLGFZ5/l2lmz07103xn&#10;+CPgKf4b6pKfCWkySafZSXll9q01JUSaJd6nacd1Hccdx1re0yW70vxnfAzbIV0uzwo/66XNaXi3&#10;xDpdx4fmtrqeJVkiZWWSQLuBHI61+KcRcaeJnEXFlOvTxsvq9SSjFRbSinspPZys9z7PKcs4UyrK&#10;ZVMTRviacYylKVnKTil8KWy02MvwVoXjjUZvsL+O7fy4+P3Okqq49gXb+da3iv4batLoF5Zaj8UN&#10;RMNxA0ckdrYWiAKykHBaJj0964H9nfWfFl/4XtdS1mVdv2WMGRG5cqgD9PcGvRtZ8SPc+Ff7Rm8J&#10;6ksEsPmLI01qPlK5B/11fnHidkWOyHxKwuGjiVKnKVO8aaUm5Ozbb3cnd6H2vAecRzLgjFzlh0ql&#10;PnSnPlSsrpJaWSVkfD/7SfijWb/41af4L0z4h6lcbrxLYRtDaEbyCSvEHBwD+Vcf+1ZB4ig+Gj/D&#10;LUvE2qLL4kkGmRxosKAxMjSTOWWMEbYI5mGCMsqr/FXutp+z94H13xxfeLrb4ePYtrmrRyXOpSan&#10;Gk1wITu85TbMzcCNFDF1Zdy46ceUf8FDodL8NeIvB+rWV1OUWw1ZLhWupJvmMUJRsOxwQok5HOCR&#10;3r/S/JuJclzGWHyLAwk4QjGnNvmTjJtKV0+tnr2fe2v8/ZRT5s8wEeWKl79Re7TfNOMXNNOF9OeL&#10;ir2bSvdN2X7ZfB4Y+FHhnA/5l+y/9EJWP+08qv8AAHxSr9DpbZ/76FbXwgwPhP4Zx/0L9l/6ISsP&#10;9qJiv7P3ipv+oU38xX8qZ1HnyfExXWnP/wBJZ/q2qjpLn7a/ceL694b8OaxNoum6tpkN5by+KtHW&#10;S3u4Vkjcf2hbnlSMHnn8K9e8X/sj/s9ePfGF14+8X/D77drF7bvBc30mrXYZomUKYwFlAVflUhQA&#10;FZFYYZVI8YudctLfVtBuL+7jhhXxXpBeSZgqr/p8HUmva/FX7VfwL8E+Kb7wX4o8aGz1PTYGmvre&#10;TTbk+TGIw+8sIiuCCoUg4ZmVFyzBT/PP0VcpqZP4d4mjO93ipvXzpUV+g/7alnn79yvbT9f1Nj4c&#10;fA74X/CS+vtS+H/hprGbUbe3hvHa/nm8xYU2pxK7BWwSWYYaRiWcs3NdZXJfDf44fDX4s399pngT&#10;xD9tm063t5ryM2k0XlrMu5P9Yi5OAQyjLIwKuFbiutr+mACiiigAooooAKKKKACiiigAooooAKKK&#10;KACiiigAooooAKKKKACiiigAooooAKKKKACiiigAooooAKKKKACiiigAooooAKKKKACiiigAoooo&#10;AKKKKACiiigAooooAKKKKACiiigAooooAKKKKACiiigAooooAKKKKACiiigDg1sddufjz4gk0bXU&#10;tWXwlo25JrMTI/8ApWqdRuVuPZh1r+R//gs0dQT/AIKpfHq3vTDJKvxQ1Xz57ePZGx888gbmwT3G&#10;SQepzX9d2jf8l38R/wDYo6L/AOlWqV/In/wWhCL/AMFVP2gDG7FT8VNX+92Pntn9c1+9eAbn/bWN&#10;5Xb90r26pTi7eV/y2s9V5mafw4+v6Hy6xZmzkU6GG4uJlt4I2eSRgsaIpJYk8ADuabX1j/wRo/Ym&#10;+Mv7Yn7c/gP/AIV/4Nv7rw/4P8YaPrHjLW4sRwabZpfREbpXBXzJGG2OPBZzk42qzL/QOdYzD5Xl&#10;tfGV5WUIuWraW2i+bsl5s8qnGU5qKPv3/ghT/wAG7Pxf8U2j/tY/tieGfFngC5t7yF/h7pVrr134&#10;f160mhmV5L2XbC0kCOqtCqMFdld3G0eW7fs9ovwJ0n9m/wDZDuvgH8KvhroOk+GNA8G3Vja29rqz&#10;hvL+zuHlbFsu+V2LSOxwXd2YnJJr26FAiY21y/xyedPgx4r+zMRI3h28WPauTuMLAfqa/ijiTirN&#10;uKMbKvi5vlv7sE3yxS0SV+y69W2+rPoqNCnRjaK+ZrN4x8OLrw8MjUla83bCiRsyq+wybGYDar7A&#10;W2khivOMc0eJtJ8F3Fv/AGz4w0rTZY7SNv8ASdQt42ESnBb5nHAOBn1wKzrv4ftBpUKaLrMi6jb3&#10;xvI7+8jEvmzmNo2aRV2gqUYrtXaAMbcYFLNpXi/xLf2sPiS0sbOxtZ0uGjs7x5muZEO6MHdGmxVc&#10;K/BJJUA8Zz82bGX4J8LfDzxDea9dQeCbJY01dUiW40byXQfZLY4CuisoySeg5JNbk/w38DXNvJaX&#10;Hhu3kikQpJG2SrKRggjPTHas3SfEI0bxN4jt30bUrhW1eNjNa2hkUf6FajHy5Pb071qr450cj5tP&#10;1hT6f8I/eH+UVAA3gHwcqEnQ48Af32/xr8Qf+CxHjr9iL/gqz8dtP/4Jp/CH9oHUtB+L/hTxhcW3&#10;hHULlLq58Ja1qVxcyxy6ZcvbrLJFPDGkYS6WJ44zJJGSAXKft8/jfRijAWWsdP8AoXr3/wCNV49+&#10;yp+wr+x58DobHx78K/2efDmneINO1DXFsPE1xoqnVkS71G4lnDXMq+flixB3NkL8vC8V9Bw7muFy&#10;TGvGzUnVgv3fK4pKWusuZSvHo421TeqaRlWpyqR5enU/Gv4ef8Gc/wAULD4W+KdQ+PX7UmiQ+LJL&#10;Wxg8DweE4ZptPjvpZkSQ3zXEKSPCC2xREqsc7z08pvyS/aV/Zc+M/wCyF8aNc/Z+/aA8D3fh/wAU&#10;eH7kxX1nPysinlJ4nHyywuuGSRSQynIr+1/x/wAaLb4H/Ma00f8Ak7BXB/tWfsN/softs+DW8Eft&#10;OfAzQfFlr5MkdrdahZgXdlvVlL29wuJYGwxIZGBB561+j8LeMeaZdmU6mc01iKU7aRUYyh5w0Sa7&#10;p2u9bp3vx1svhKFqbs/zP4nzDIgG1j/31RmTdgrmv6UP2z/+DUH9gfxz8Kbew/ZTutX+GPihNatF&#10;GtXWoXetW08MkyRPFJb3E4P8e5WR1IK4OQcV+VP/AAWL/wCCDPxz/wCCVelaH8TrLxp/wnnw91SK&#10;CzvPFVtpf2V9O1Qp80E8PmPsjkKs0Um4gj5GwwBf9wyHxO4J4gxccPhqk6dSekYTildrs03HXoua&#10;77XPOqYPEUY3aTXc+K/hJ4s+Hvg3xDNq3xN+Fdt4ysptIvLa10u61q5skhvJIGSC6327K7eTIVk8&#10;skK+3a3BzXS/H39qz9o/9qTTPCOi/Gz4nX3iKHwToMWg+EI7uOBBYWCAbYV8tVL4CjLPuY7eW4rz&#10;T5mjaTb8yqdpHWuz+Cvwj8X/ABk8ZW3g3wXp7T3XyMzNIwVB2BIHGc/ln2r72jlmX1MUpVl7zSSm&#10;m+dJpp8ialyycee7ik2kuZtLTzcVjKOBw0q9aajCKvJvRJLq3pp6nq37GX7K/hf4l6vb614rvGkt&#10;0ky1rA5/ffPyXPUL/sjH+11Kj91f2bfgf8N/Bnw80/RvCXheO3SO2VR5e5cAdB16Cvm39hj/AIJn&#10;eFvgj8J5df8AGTT3GqGxmuXb7RIgaQqWPyhsbc9Ac8dc8k/fHh3wz/Y8UdvpsKrGvCgDpX8r+P8A&#10;4ocKZRl/9jZa0qkEua7Si5JO6bW+vRNq+t222/4h44zzMPE7iiFTBVpywVKckraJ/Ck4xvr1tJmH&#10;4N8AX+hwtbXHhTS5FaZnaeTVJUaTJ4Zh5R5xgdT06mtTwR4m+GXjC+m8DRrZwXUcsyX2mwzCQfLI&#10;0ZJJAJB29x0IFddq+japL9k0fSrC3mmurWaZjcXbRBVRo1I4R8kmQenSuU0T4Tav4HgvNVsfCuhj&#10;VLia4la9XUpAx3yO6A/6Pk43AfhX+adHjjgrP5Y3E4zE1aeNkpRoKhypRqXspzcn8O6slfsz9blw&#10;jxZleHw1Cnh6csMnGdSVVtuUN3FK+9v6sQeIPhf4P/4Qa+0/wxYw2mpi8vhYX8aEtDIJ5VTO0hio&#10;4BXIBX5elfMfjL/gmrrXxI+JOneOLjxbDYPY3sc8fk20m75GZsZ8znO79Pevbvh38eY9M+IX/CAe&#10;MLzSYbG4vJoY9SfVC0qXnmXEkglzDHGFchQi/KcsAN5J2+j+ItU1vUbtY/Dek6lOY/veXp7xDb67&#10;pgin6Akn0xX6h4d+KPiB4LYyrkka/sK1ePtZVsS5PSUXytLa0k9Fd7nh8RcP0eJakc/y5P2cb04w&#10;w8YO8b+9Fyd9V+GpgWGi6v4us7Sz1p9PvNP0+6dLX/Q9wusIU8zLOwwGLgcHO3I61oah8I/CcHhj&#10;UJ5PC2mqUs5Cu2xj+UheO3arnw9vdX0TSNP8OeK/Dd5az/NbWMsxiIeONTs3bJGO8xruPAGc9Old&#10;N4js2XwXqVwZiP8ARWZh6qOSPxGR+NfhHEHHWZYTDVMNQko+0m7yjrzuUtXG2iTZ91k3B2Fr5pRr&#10;V02oRSjFv4IxWifdlH4j6TpGleALq50yzt7EaZJb3zTW0EatHHbzxzOVyMZ2Rt14Pv0qOw8L6Xom&#10;uyeIr2Zr7UGjEUd1dRxb40BY7V2IuASxz68Z6CrnjKwTxFoF/wCHJbho47+zlt5HXqokQqSPzrnf&#10;CPxG8L694P0nxBqXiXTI7i+02CeaJr6P927xqzL97sSRXyvD+XVsPg5Oc5Wqv3km7yulo32unpsf&#10;R55mUsZGMacU3Sejaul6eZ015qjCJvNbk8iuG0c+b4dkc9Wvrzcff7TJk/nWzfeMPCsny2eqfbH2&#10;lj/Z0L3Owf7XlBtvtnGcHHQ1wvhbxxZanaXtjpunX1y9rqVyLjZaMgjd5XcJ8+3kBhniv2/w6yeh&#10;Rqe1ox5bNX0tt0R+M8dYzG1sLKnVXNdafO+rZ45/wTCtpZv+CtEN4L+Em30fx+t1D5n7wmTXIxE2&#10;O4CQ7c+wH0/YMdK/Gr/glTdW1/8A8FmfEU9razrCmi+JkRpMbdwvYvNUD1E3mA84P61+yo6V/ZvF&#10;3J9dw8ou96FG/qoKP6H9HeEFN0+BMPFq3vTdu3NNyt8m7fgfOP7XF2tv8adABHXwzdf+lENTfsp6&#10;HovijxP42i1K0z5+kaXbyTQytFMIzJenaJIyHXnn5SOayP215/I+M/hsk4z4ZvP/AEohpf2RvH3h&#10;/wAM6348udRvkeaz0TTryayhkUzeQr3gaQJkfKDxuOAO5Ffh1DIeTxGq5pb4oWv/ANuRX6Hn4bOu&#10;bxdrZdfamn/5Tg/1PW7b9k/9nKyto7Oz+EekxQxLcJFFHGyrGs8flyqoDfKpX+EcBiWGGJau30DQ&#10;dH8LaHZ+GvD9hHa2On2yW9nbR/dijRQqqPoAK8qu/wBu39mu0a+3eNppF0uFZtTkh0u4YWkZWE7p&#10;MJlfmuIYiMZEr+WQGVgvpvg7xdo/jnw7B4n0J5DbztIm2aJo5I5I5GjkjdWAKsroykdipr9GP141&#10;KKKKACiiigAooooAKKKKACiiigAooooACCRgGvjP/goVY+JIf+CRPx+uV8TWv2P/AIQHxg0lvd6a&#10;XIXzbzKqyOMexKtzX2ZXyH/wUT8o/wDBHD9oETFtv/CvfGOdvX/WXletw/pn2Ea/5+0//SkZ1f4U&#10;vRn8gkr3BZ5JNq7vuqF6Covmx1/SrFwAVYKd2AOar1/f+Ko8sknKUt9W3du7u/n93ZJaHy8Wfu9/&#10;wbBf8Ef/ABP4N1Lwn/wU2+I3iuwW91rQ9Ub4d6BEGlWC3JW0lvLko6je6yzIkXIVfnb5iAn7iRXP&#10;xAiTy30LR5iP+Wn9rSx7v+A+Q2PzNfi1/wAGg/iv9oLQdG8XfCj4taN4yt/B+peH4/EXwsm1TTJh&#10;pMkP2xrbUmtZ2XYC0y22Y1bkrI4Gd5P7fjpX8ReJFXHVOMsVHE1VU5XaLWyhvGK31jdqX9699T6P&#10;B8v1dcqscPqlxr03xS8Oy+KNL0+0t7Ww1C4jlg1R5dsgWFMkNCgA2O/Oe/Sun8O+K9C8UxSz6Jee&#10;csMm1iYmXdlQwZdwG9CCCHXKsOhNcx8QtDXxT8S/D/hu5u7iK1n0XVHvFgwPOjD2iGIkgkBvM5K4&#10;bjgiti70LxBo+tT654UktplvNpvNPvGaNJJAuwSLIqsUO0ICCrAhBjack/DnSU/GumfC7RLaa51n&#10;wtprXV0ssirHpAmnlbBLvtRGc4JyWxgZGTzT/Cvw98ESeGNNmbwnYpI1hCXkjtVRiSgzkqATSnw9&#10;qdxZatr3i6eKO4urF4I47WQulpb7OVR2Vcktli20ZwgIwgpPDHjpP+EdsG1Hw3rELNZRFtulSyAH&#10;YP8AnmGoAvSfDjwPLJHNL4dgZoyTGzFsqSMHHPHFYHxS0z4a+CvCsev+IJ7HSrVdZ02CS8vL7yYw&#10;Zb6CJULswGXLhAM/MWA5ziui/wCE40X/AJ8tY/8ACdvf/jVcr8ZLX4dfFHwja+DfGfg641Wxm8S6&#10;NP8AY9U8N3Jh86DU7aeGQ+ZEFBSWON1YkbWQHtVR5eZc23X0A+ff+ChP/BDT9gj/AIKRvb+IPjH4&#10;K1DQ/FNpbrb2njTwheC11FYQ4byn8xZIZ14KjzY3KB22Fcmvhn4w/wDBnZ+ybP4Y8S6F+z/+0d8R&#10;bfxbb6DHc+HZfF95YXGntdM8uI7hbeyikEbCLbuRsoW3Yfbsb9qunAFYdsxT4jXiKMiXRrcyZ7bJ&#10;ZduPrvb8hX0WW8X8S5TRjRwuJkoRd1F6x9LO+nltq+5jPD0aju0fxG/HD4G/Ej9nP4t+Ivgd8WvD&#10;76V4m8K6tNp2s6e0yyeTcRthgGQlWHcMpIIIIODXKLLIjdTwP7xr+0H9rX/gmT+wt+3DZTR/tJ/s&#10;3eG9ev5rX7OuvixFvqcMfmCTEd5DtmT5hnhucsDkMwPyB+0j/wAGuf8AwTH+OXxg8Nat4b0DxF8P&#10;bGz8NyW99onge+ihttR+zmBI5ZPtEUrCYrId8isDIVBbLFmb9+y7xy4dqYemsTh50qlvecUpQurb&#10;a83vO+ltNE29zy5ZbWUnZpr8T+Y3X9JXR7PTblPEFjeNqViLp47Kdma0PmyR+TNkDbJ+7D7QWG2R&#10;DnJIHf3Pxq+FumfAvQfBfgL9n+HQPiBZT3kWu/Eyz8WX81xrVjcxXEL2ZspHNtAphn2M8YDMsfbL&#10;7vpr/gtL/wAES/ix/wAEqPiNb+ItAvb7xR8J9fuvK8M+L5oVEtvPtLGxvQgCpOArMrABJVBZQCro&#10;nxNr3hHxP4fkt4fEGgahpc11Yre2a3lq8PnQSLmOZAwG6N15DDhh0Nfq2XZjl/E2XQxmGqe2Uveg&#10;k3G7vZpxTSk4qT9yatzJc3dcMqcqMnFqxLp+nxalcCz1C9SCxeREuJihYoMbsnB4Hvx16iv0C/YT&#10;+Gvg3w+to/hvwzPdSS27tJdSOxaYqY8E4I4GTgDAGeK+fP2Iv2HvFf7Tev2et38MlvoIISdvmV7h&#10;BtyAegU8jPYA45OV/Yr9nL9mT4Y/CHU9L0m3hDXC6bMFhkuGdRhof4SSPyr1OJuJMjyHLqmIqUXU&#10;nJJxad2oXbtFbKFpabby1cWj+W/HXxIyrA0VkeGrOVdqXNGLtFWX2muum2ttNLlz4Yfs+23ibwwu&#10;oeJdAjZpGjNvZXMzKkihgWVzgnBAI6Hr0r2HRPhpDp9rEbvwNpq2PnRRTRQ6lIQEeRUJwYgGxuzg&#10;4z7V22m+H7eKBJFjwuPlwKztQ1rxXq1hcadoOj2Kxx3wj8y41B1Y+VKN3AhbGdpxyeoPtX+cPiT4&#10;r51xVXrUcnkoN6Wb0gr9PPzPxHhXhinRrwxeeNyhzcySb62st1poa/xH8F+G9R8Kz299apJ9mjMs&#10;e7qrgEZHpwSPoSO9XpPh+mmtFeeC5rPToRE0d5byW7NHOuMqwVXUBw38RySCR6Y43x7qfxBk0dpf&#10;7LsViVi1zHb6q5eaPa37td1sQCW29s46YrstU1HxT4N1O30T4saC2jXF9brLY29tI9y00ZUH7qxh&#10;gwOQRt49c5A/mzNuE+NcRlUMYsRKpSotyk07tPRtqO8na7v0Wp+6ZFmeVc1b6vhErpRdleMVL3YK&#10;cvhim9r7v5nCWC6t8OtPk8nxHY3EljZqiQLZurXDqu1UUeb95yAAO5OK3B8LrHVJbzxD4ws9OvLu&#10;6nWUH7CP3aiNE2AuWJ+6TnI+90qp4xgiRzrWg+FNRuLiGeOS1kkt0iR3Vxwyyuj7R1PAz/Du6HVs&#10;vGKeKJJ4Usbi1NrMIpoZ9m4NsVxyjMMYYd6+5xGYZhnGZ0MzyidS3s4qpVmkndLWCta/rufAU8Hh&#10;8oymtgszjTU3Uk4U4Po2rSfVa/I5i48D+EpPFlpaW3hywEn9n3X3bNOD5lvg9PrVqy8Jw+GviFYL&#10;a6pNp7X2k3An+yxw/vWilhMYO9W5AmmIwOmcniuit9BgTx/pl1G5wdMuyw/7aW3P+fWrXxUm0XQr&#10;vw74mvJo4YbXWxHdTyuFVUlgmhUEkgcyyRev0rxeKPEaNSpDJaDnKlWTcuj5kmrN9E2evwvwPWjH&#10;+1a3KqtNNRTba5W207dWtLG9pMWlaDoA0rS4Bz880hVQ0r45kfAGWOOTXHeOtLTULFXnXrfWqN/t&#10;I1xGGB9ipIrbi8ZeC4YjI/izS/m/6f4//iq5vxz4z0AaE11bTXEkKX1uzXUOnzNDtW4TcwkVNpAA&#10;PIOOK+J4LpyyTHVvqPMp1G/e1vd7q/Y+o4njWzuFB45c0YW923RPR7bnI/teaZcR/s5ePHtLhlmj&#10;8Gam0b7vusLWQg+2DXo//BAG1e0/Zh+II8+F42+MN/8AZxC+7ZGul6XGFPoRsPHavJP2pfH1hqf7&#10;LPjXXhpOoJY3fgm+ZJ5LfGVltHCkgnIzuHUAjvivUv8Ag3m3n9kbx151vLHJ/wALk1XzEmI3A/Yt&#10;P6/z/Gv7B4MxGKreG1aniJJyhWpffy1b/met4G4Knh+M8XVpR5VKEvnrT/K2vqfe1fGM2oLH4j8S&#10;R5+7401wf+VO5r7Or4V1q8EPjPxVGGHy+Ntb9P8AoJXFfnHiNkf9vZPSoWvy1FL7oyX6n6x4v5x/&#10;YvD9Cte16qX/AJLN/ofRnwU+EHw2+If7M3w1t/F3hSG7hs/COnXFrD5jxok72ceZtqMB5oPzLJje&#10;jfMpVua6fRv2bvgX4e1O11fQ/hnptrcWLRmzeGNlEIjYMiKucBFkAlCY2+aPNx5nzVxPwP8Ajx8N&#10;fAP7MfwyvvEniKKOxuvBttF/aUf7y3gktdN8+dJHTIjKxwykg942HXitLwz+23+z94vvNNsvD/iO&#10;8nbVxp7WL/2TcBJEvQnkybimAu6SONz/AMs3cK2K++ox5aMY9kvyP1LDS5sPCXdL8j1uiiitDYKK&#10;KKACiiigAooooAKKKKACiiigArjfjvDPP4Ftora7aGRvFWghZVUMVP8Aa9pzg8HHvXZVyPxr/wCR&#10;Ns/+xs0D/wBO9nQB+NP/AAeXR+JrH4R/AmHU9Us73f4g10QslgYXT9xZ5JPmMD16AL0/L8CZDKFV&#10;HYH1O2v6CP8Ag9Ae1Hwg+A6yI/nN4i13y2z8oX7PZ7sjHXO3HPHPXIx/PzMflXjrzX9p+EtNS8Oc&#10;LLml/wAvVa7t/Glsl30u/L7/AJ3HP/bJfL8iP5vWv2w/4NUP+CX3xm1bxRD/AMFOJ/idJovh+zkv&#10;dH8O+G9P1B4z4gYDy7g3pTIW2jfG2IqWeWNXIVY18z8WdF0PWvEmq2+heHtJub6+vLhILOzs4Gll&#10;nlY4VERQWZieAoBJPSv6sv8Ag2y8N/tV+Av+CaWg/DH9qL4Ex+Bz4d1a6tvCMclutveajpsj+f59&#10;1AOYpRPLMhLBXbZllDZZ/n/GDNMRlvC/ssPNJ1Zcsk2ruDTvyp762Ta1S181rl8eetdrb8z7o+2+&#10;Pwn/ACLWjk/9hyX/AORq5zwZr0Hh3VfGGoeK1gtLi68WRKtvaTPcGV/7MsQFQeWru21c7QuQFJ6A&#10;mu7rhfAvh9NR+IXi/wAQ393PJ9m8SLHZW7YEcf8AxLbJWcADJY8rkkgAcAck/wAmHunXI2jeKdEV&#10;2ihvbC+twdssYaOaN1zyrDkEHoRXG63pPwtuPF+i6Bp/hTTJJV1Z0uvI0dTEP9DuG8t5AmwN91th&#10;OfunHStTTtI8feFdJXw5oKade2sKrFY3F5cPDLbxABVVlVHEpUD72UJGAecsa2saevgyDwxbxpdX&#10;0kWtyvMYYwZJ5XtLtpJCMgcuzMQOBngY4oA2R8O/A6H9z4YtIR/dgj8tfyXApIvhx4Ihkklh8Owq&#10;0zbpWUsC7YC5PPJwAPoBSp4507pcaNrUJ9Dody//AKAhFO/4TjRf+fLWP/Cdvf8A41QB5v8AE3xH&#10;+zVofxn8K/s+fEDxRotnrXj/AEfVoND8MXWpFLjV/KSF5vKjDbm2Q+aSw6DdzXhfx0/4N6v+CR/x&#10;802zs/EP7IujaDNpmkvYadeeC7q40eSJSMLK4tZES5lU8h51kJP3twJB+irz4d/B7xt+0d4e+Md/&#10;8M7O48V6F4Z1G00rxFqnh147uzgkmtt8cMs0YZQcuCEPRiDwxz6U33TXoYbMMVl0ozwVWdOVtWpO&#10;Ouu3LbTlstb636aEyjGWkkj8Ef21P+DRzwV4Z/Zr1T4i/sI/FHxp4i8caLqF4x8LeMryzkTVrSCa&#10;WMxWzwW8Pl3OEDKHLI5+X5Mgj8d/iD+z18cf2VPG+hj9qP8AZm8W+Ho7iZbuLQPHGh3+jf2vbRyD&#10;zEUyLFLsP3C8ZyueCDiv7W/AJ8zQJt4z/wATnUh/5Oz1Z1vwd4S8TCMeJPC2nah5OTD9uso5vLzj&#10;ON4OM4HT0r9M4d8Xs4yqhKhmFJYmLvq5ck1dWtzJO666q66Pa3FWwFOcrwdvyP4mfC9x+zBF8A/E&#10;g8a6T48f4nSahD/wiE2l6hZx6DHabk837XHJE1w8uPN2+W6rkrnoQeH0DULHTdfsr/VNIj1K0t7i&#10;KS402aeSNLqNWy0TNGwdQwG0lSGAPBBwa/qo/bX/AODeX9gL/goVrk/xY8U6NrHgfxhJqt1HfeIP&#10;A80Nv9vhiuLiNEmgljeFiF2DzAiyFYkUttUCv57f+ChP/BLT40/8E+/2ntS/Zm8X3i+INUufJu/A&#10;o0Oxknk8SabK8yidI49xhkQxFXhf5t2dhdQHP7Rwbx/w9xNJ0IynCq/elCbbsrWahJfZW97JrWVk&#10;r287EYWtR956rv8A5njvx58b/Bv4lfFG58T/AAQ+BFt8NvDs0cUVp4TtfEV5qwt5FjHmObm7YyuX&#10;OWwcBQQAOMnO+H2l6Zq/imxh1wXD28xUQQW+cSE5+QsPYc9PQd88o9rNC7Rqk3mtNsSEZyJOmQOu&#10;f51+iX/BMX/gmZdfEC8s/it8ToZFt2AntbV2aNY2YcsTkEnHHYdT3r9YwGZZfk+EaxNJKlQUZNOc&#10;mnG9oqbb55uybSvq3FyTS1/P+POMMn4LyCpmGYVeW6ail8UpW2j/AJ9EfQ37AXhrSNE8IQ2dj4Ak&#10;LK4SGL59oGAQMZ4r6/0XwBqWn3EOtzeD7O4maMrHayXTp5LHuMK3bIJ44q38D/Bvw98D3l54Y8L2&#10;wY292o8xmaRseTF/ExJ6n1r2DUNPj0TQ7rxI9qs32S0kmWPON21S2M9s4r+QfGPxgyzLcdyzwjhG&#10;pdxu7OWukV2Xy2P8/qOX5p4gZ9Xx2Em43avdyk0pJO71/J/M5n4ZeEdQtPE8Mmu+HrOGRrSae3kt&#10;7ppNmxo1K4ZFxkSDn611kWnaDrvjWP8At/QbZt2n3W9pIwfMKvbhSR3IBIBPQGsuQ/EOHxJb6kmk&#10;aYIorWaExnVZOS7RHP8AqP8Apmfzqnq/iTVfCHiZNe8ZyaXb28ljOlqjawwjQboN2f8ARdzOxxjn&#10;GAeM81/C/G2IzHi/MKlXEJSnVUVRVK7lCz1UUt20fvfB1HD8OUYU8LJxUFL2vtJK021ZXbbaSeqV&#10;zN8b+FvE1v5+k+GtatRYrqMM+n281rJI0ESGNjFu8zkbkbHQKGCgYUZ1BqPiWRrPwzaXOm/abqKR&#10;rhlsXBgiCn5z+97ttUeuSexrS8A/Gb4K+NfCGm+N/DmsrqkOoW6yK2mwyXSxSEfNCzRoQrq2VZWw&#10;ykEEAis/xP4ovbDxX/bem+CdRS1uNPWO6Ltb5Uxsxj24m7+ZJu4PAXGDmvQwvEWKzzB4Th/D5fWi&#10;6Tdqs1y80lo00/iSt16nHi8hlkuNxec47F0W5LWkrXjfrfo3/XUsR/DLwZZaXb6fNounTTRwokkw&#10;sI1MhAxnoevXv1rM0/wjoNqNYtbXQ7KLGoYGy3Vf+WMR7D1Jrf0q7t9VsYNcgJ8ueFZY8/3WGRWT&#10;otveXmp6oHlJY6mcn1zHHj8hgfhX1WVU8ThcRCFbEe7Sbk3JWSknskj43Mq8cThqsoUnzVEopJtt&#10;x7u5H8Hvh/DfWmpaHqurzPa2OvTfarHy4fJYPILpFPyFiuyWPI3D0xjitH9qHTtF8afBjXvAllYQ&#10;31veaPPaT2I+5LG0ZUx8diDjilstV0/wh4s13w3e6xb23221stQDXF0sfzSLJbsBuboFtUPTqxry&#10;74wfGvwV8KPC3iPSfh/4x0XWvG39lzajpfhf+1EuLq57Blt0fzZFBB+VMFiNqkE187wXl1HizxH/&#10;ANZK9dzqYerCVGio3hNcy5pTf2Uummp9txFisyyHhankWBw9lXivaVW7OEmk0l89W76btnDfBVPi&#10;h478F6L4VFlJoaWdrcRSyMpDtEJYdwX8gK8r/wCCqvhC60XwBo8/h6GSe8Gn6vDbqZMM8v2FtvJ6&#10;Enj8a9w/ZW+NPj/xRoGnah8ZvBl1pusXFxf2dhDH4dubFr+PzYmSYQTFmh4RshmOQN3AYCvIP+Cw&#10;GqwT/Drw/pZ02/t7iSTUZwrQqSYUtCrt9/s8kI6/xDrX9iZbx7iMZ4nSyuNKFCk6rko02nzOTTk3&#10;LW77dEfmWQcK1sPnmCx0velzTTtdxirTTUb6uP4+Sdz9qfg6SfhN4Yz/ANC9Zf8AohKwf2rZBH+z&#10;p4ucjpo8n9K3vg8QfhN4YI/6F6y/9EJXPftbnb+zX4zb00OU/wAq/JcXT9phakO6a+9H+mGOn7PA&#10;1Z9oyf3Jnz1p72ereKPDunXttHNDJ4q0nfHMgZW/06E8g9a+lfEf7OvwV8X+IbjxZ4p8AWmoajdQ&#10;PBNdXkkkjNCylTFy2BHyWCDChzvADfNXyZoniPStH8X+G9S1nVLe0tYvFWlGW4uZljjT/TYRyxIA&#10;5x+dfTnj/wDa5+CHws1i40H4geJpNLure6EPlTWcjGTMLzb12KdyhIzk9i0YI/ex7vifDrJf7ByS&#10;ph7WvUcvvjFfofm3hFm39s8N1a172qyj90IP9TqfA3wj+G3w0u7u/wDAnhG102a+t7eG8kt92ZUg&#10;TZEDkn7q9+pJycnmujriPhr+0H8N/iv4hvvCvhO9u/t+mtKl7b3enywmOaExieH51ALxGaIOATtM&#10;ijJ5x29ffH6oFFFFABRRRQAUUUUAFFFFABRRRQAUUUUAFFFFABRRRQAUUUUAFFFFABRRRQAUUUUA&#10;FFFFABRRRQAUUUUAFFFFABRRRQAUUUUAFFFFABRRRQAUUUUAFFFFABRRRQAUUUUAFFFFABRRRQAU&#10;UUUAFFFFABRRRQAUUUUAFFFFAHCRW/iGX49eIDomq2duv/CI6N5gu7F5s/6VqmMbZUx39fwr+Z7/&#10;AIOofB9l4T/4Kxa1La6dptvcat4P0m/1GbTdN+zLd3DRyI0rje25ysaqWJydo9K/pu0b/ku/iP8A&#10;7FHRf/SrVK/FL/g8u+BMU958Ff2iF1iGN5n1DwzNZm1AZulykxlz0HzjaRxuyD1FfqXg7joYTjel&#10;Sne1WM4aX3a5ltv8NtdNTizCPNh2+1mflJ/wTi/4JnftKf8ABTn43L8HfgFo0MNvZxC48R+KtTV1&#10;07Rbc5w8zqpJdyCqRKC7kHACq7L/AFCfsFfsL23/AATl/Yv8I/s7eDfAPhP+0rG60qTxZr2m6jOh&#10;1zVWubcT3jl7cudzDChidiBUXCqBWf8A8EN/2BvB3/BPv/gn/wCF/h1onibR/Eer+KB/wk/iXxVo&#10;UzS2eqXV3Ghja3did0KWy28SMAquIzJtUyMK+qvHP/IEh4/5jGn/APpZDWHiJx1iuKMwnhKMrYWn&#10;J8q/mauud9ddbJ7Lpe48LhY0Y8z3Y1b/AOIRPPhfR8dv+J7L/wDItc/8WL/xv/wrjWkvPDGmiFtP&#10;kEj2+sO7KMcna0Cg4HvXdVynxrivLn4eXGn2Cq0l5qFhahZJCisJbyGMgsASAQxBODx2Nfmh2HV0&#10;Vii++IP/AELGj/8Ag8l/+RqpyeHfEniTXlu/E6tY2cFq6Rw6T4huV8yRmU7m2LF0CkDOep6dwC14&#10;UMX9u+I/Lbn+2E3D0/0K1rcrjfC/h7XtL1zxFF4c1y3it/7XjJXUree8lLfY7bJ8xrgHHTjHFbEl&#10;h8Qz/q/E+jj66HL/APJVAG0Tjk1jeBXVtDmIb/mL6h/6WTUn2H4ghMHxNo5/7gcv/wAlVjfD/wAD&#10;+Fr3QZrrXfC2j3V5JrWpG4uP7LQeY326fn5tx/Nj9aALN94c07xj4p1Gw1y7v2hszZyQQ2+qXECq&#10;ysZA2InUE71U5OenpWl/wg2jf8/+sf8AhQ3n/wAdrHtJ/BngLxxqVuLa00mC50uzZfKtfKjlcSXI&#10;blVClgNue+CvtV4fFv4Y9ZPHulR5kKL516ibmEgjIG4jJDsq8fxMB1IoAo+OPBGjLosJF/rH/IX0&#10;8f8AIwXh/wCXyH/prX53/wDByJ8N/ixZ/sL+NviJcaL4B1/wD4dtLE2+h+LbfxBqWpG+uZXtHvoZ&#10;be+jt7WSATxNEZYZlz5hZkyqn9HfHGuaLJ4Qi1pdUt2s11LT5TdCUGPy/tkJ37umMc56V/Ph/wAH&#10;Nn/BXT4Q/tk+INJ/Y7/Zo8SSa54b8C6xLf8AiTxJp2pH+z9avxH5aQwKh2zxQ5f98SVZ2PlgqA7/&#10;AKJ4W8N5pxNxnhqOEj7sJKc5WuoQjq36tK0UvebeiucuNrRo4dt+iPyV8H/D7XPHOsW3hnw9azSX&#10;V9JtVo13CNQfmc9OAOeor9UP2JPhB8Ev2R/Ctre6u1vea0yq9xOwG53/AFr83/AvxQuPhbbXt94O&#10;3NdXlrsm1CSwXzEULyELv8oz6oeAoOcA16n4E8cfEvxHqVv4hHji8a4LK6/biZYpAf4WjBUAEf3N&#10;pHr2P934fhnEZhWrSjRkoxikrOKbp3lrF81pObXNJrRK0eaVk3/OvipkeccVZf8AUniPYYX7SV+a&#10;pLTR2WkVtbW+7R+0/wANfjxp3jvwpqvnSxx502YWsIIXf+7bA5719CaD4i194hdR+FZinbzLyED/&#10;ANCNflb+x78RvHfxAtFW10uRtpltbpbWyeZVnRmjdF2vvI3A4bZjBycc1+i/gr9oHSNAuNP0r4p3&#10;+jeGYdQ+1Q6ZDqmpCO5upo51RMB9q/MjZ2rvJLDkdD/nN9K7gXC0YU8TlNGU3PRwjG7Uf5kt1f8A&#10;M/nXgPAy4T4kq5ZXqxUY80leWqkkrR312b/Hqev6d4h1WTxbYT61pkVnEuk3Yj/0wOWJktuMYAH5&#10;mrvi3W4/7MkaOA52kHNch4w8b+Gf7H1HwrcaKmoal/ZLzwWskAeVUlRhHIFI3AMVO1gMHBxnFdJ+&#10;098B2+Mv7K2s+Ffh945u9N8U30dtNHe/YryCz+ztKpaCSYRZjhdA4aZfmC7tvav4F4N8FuIMVxZT&#10;r4rB+woxkpc9STinHmvflV5O+u6WzP6u/t7/AFv4fxGFyrEqdSlTftI2+DTTWVldq9kvvR8d/wDB&#10;P3RYNf17xhN8R/B5tGe8tdauP7SjlgW21a4u76e4tYlkC7o7f9yFkTKPvPzNhgPriL4geHnu106D&#10;xJYNcSvtjjW8TczHsBnk15X8BfA978Ffgro3w+8XXMGrajptr5c+oyQn94xYnC7yzBFztUMzEKqg&#10;knmu6lhjHhlLlo1jLahaMqqo7XEZr9U8XssxWdZxXzvMVGVJONGjyvmjJQSinG9/dSV2fjvCfEWB&#10;eKWWZfOSlJyqVLpq19LtOzTlbS6utuht+JbzUbfUNDktba3mnOqMF+0TGNcfZbjPKq38qXX5fGGp&#10;aHdaQmn6WpuLdo94vpG2ZGM/6rmsvxxqMc72fh/Tbxk1qaUzaSY4i3l7cK8r/wAOwLIQdxG4Nhfm&#10;IpJ/Hc3hu4tdG8b2Yglmh3f2hZq0ls2HRCW43Q5Lg/MCijq/Ffz+8mjWrwm4py7ejuml2/yP1mlm&#10;ValhPc899/8Agl0DxreTeY91plt/sfZpJ/13x/yrH+GLXf8Awiz6LdTq0mn6tf2uI1KqkaXcoiUA&#10;sxAEXl4yTxitWDxr4Zurb7VbatFt8xUPmZjIZvuAhgD82Rt/vZGM5FcR4J8T6w3xB8X6hawvJpUe&#10;uxedCloXmH+ipC7qFYlgJIF4C5ILHB4J+wwmBrU6U6rhZRScbrrsv/Sj5atXWKhKh1bTf+XzOs8d&#10;x6hpGirqdvcXCQwyFr6S1WJpFhCOcqJQQfm2cAE4zjmqenaJDo2kRadax7Y7eMRruAycD7x4HJPJ&#10;PcmqPjK71rxQVtJHvrTRZrq1hk8yFITNmVc8ODIASQuGCfd43h+L/jzxDHpulLZaHfWEmrNcWwjs&#10;bm4AaRHmRW4HzDK78NggEZwQCD9Tw5mmMwfLCvZ+0nv2XyPl+Icnw+Kgo0NHCLuvu39D5r/4JT+H&#10;df0n/gqRDrbec+nalY/EU7lz5aSL4mlZD6ZeOTj2j9q/YcV+Vf8AwSwkm0/9sfRdG1T7LDOsfjRL&#10;eH7Rm4ZYNZuIpCUAIIDFcsrEDcvrmv1UB4r+1OIqka1TCzi7p4eh8vcX/D/M/dPBmvWrcF2qpJxr&#10;4iOnVKtOz+7T5Hyh+3tc/ZvjF4VOevhu9/8ASiCr/wCxNoHhzx3D498OeLtBs9V02+s9NhvLDULZ&#10;JoZ4ybvKOjAqwPoRiuL/AOCnvihfDXxd8Fu0u3zvDmoD7wHSe29frUv/AAT5+MOlaH4e+Jniu/sd&#10;QvF0bS7W/uI7O13b4YkuWZVkbbF5nXCFwxHPTmtqnDsqfC8M35dJStf/ALecf0PyfL8diH9K7F4Z&#10;/AqCf/lGkz6p1T4LfB3XJ1uda+FPhu8kWPyxJdaHBI23Z5e3LIeNny49OOlbmh6FovhnSbfQPDmk&#10;Wun2NrGI7Wzs7dYooVH8KqoAUewFeNaj+3t8G9N1nUNCm0zXPO0691C2mP2BArtaDDsmZBuRpMxK&#10;2Mb1bdtVSw9a8DeLtN8feDdL8b6NHKtrq1jFd26zqFdUdQwDAEgEA84JGehPWvmD+rjVooooAKKK&#10;KACiiigAooooAKKKKACiiigAYZGM145a/CSL43/s6+I/hB8Qf7H1Hwv4obXtL1fS7rSZm8+znvLq&#10;OSMulypyVY/Mu0g8jBANex1yHwUUv8O9oPXWNV/9OFxVQqTpzU4OzWqa3TXVBvoz+H3VI5La/ubY&#10;oqiOZkG3PQMf6V9t/wDBEP8A4Jz/ALQv7Un7WXw++KX/AAx/H49+EsPil7PxdqPiezZdEMAhbzw0&#10;hKh5I1cMoUPiTYCrfdPlP/BVT4F33wD/AOCmXxo+EMXw8j0O3tfidqUmgeH7OFVjTTbm4NxYLEkR&#10;wqPazQMiDBCuowCMD+tL9hLQdH8OfscfDPStE+BZ+GsMfgvT2/4Qd7BbZ9HkaBWkgaMO5Vg5Ynez&#10;SEklzvLV/WviZxriMl4bw0sIuf61B2k5bRavf3Wm5PmTTWl/keDg8MqlaXN9lln4Z/D+P4OtpPwt&#10;+FHwl8LeH9A8O+G0tdL0XSdQeG2tITL8qIq2uByjE+pySSSa7db74g4+bwvo/wCGuy//ACLTrMD/&#10;AIWBqXH/ADB7HH/f27rYr+SZSlKTlJ3b1be7Z7xxqXfiOf4xaPHrmiWtsq+G9UMclrfNMG/0jT+D&#10;ujQj8q7KuM8Wf8JDF8ZPDtzoNha3G3wzq6zR3V60IGbjTiCNsb5PB9OtbX274g/9Cxo//g8l/wDk&#10;akAvxBkMXgPWpVOCuk3BU+h8pq1LRIIraOK2I8tVATHpjiuVg8CzXOgXd14tvtQ+3TPdSSR2niK7&#10;8lFZ3ZEUBkGFQqv3R06VJ4N0/wAdx+EdLSPxJpAX+z4dudEl4+Qf9PNAHVVjeOmVdFtyxx/xONP/&#10;APSyGmNYfETdlfFGj4/7Ac3/AMlVj/EXS/F934RurLVtY0e5tbho4ZoP7FkBkV5FUqC1wwBOe6n6&#10;GgDsmI2n5scda5HwX4K0fWNB03xbf3+rSX19pNubmddeu13ZXf0EoUDc7HAAHPoBWw3w98AbTnwN&#10;o/8A4LIv/iaxPBnjnwR4Y8BaXp2q61b6f/Z+kwx3EFwpi+z+XGAwKkDaFwfYYoA2/wDhBtG/5/8A&#10;WP8Awobz/wCO1j33gjR/+E+0xBqGsf8AIIvj/wAjBef89bT/AKa1qWXxL+HmpXa6fY+N9LkuGbat&#10;ut8nmbtwXG3Oc5IGMdSPUVm+PfHfgj4f+IrPxT488XaZoum2vh/Up7rUNWvo7eGGGN7VpJHeQhVV&#10;VBZmJAAGTQk5OyA81/b11H4bfBP9j/4gfGvxp4d1nXLbwj4autUgs0hu9YZLhIyIpRamZRIEZgzE&#10;siqgcs6KGYfyo6E3xl/br+N3/Cy/2nvi5revTQx4vtV1y8Myx26yb0sog52wQrvYrDGojRTgKoIB&#10;/Rn/AIOBf+DiCw+MMmsfsQfsNeN1m8IgyWnjjxxpdwGGv84eytGDA/Y+oeVT+/5Vf3WTN+P0XjDx&#10;Vr00Wm210I7aQs4s7ORmUscAHy33LuLYUY5zgCv7E8GuE/8AV/h6picbSi8TiZRsm7SpUdnzO3uO&#10;cmuZX0hpJJ35fjeJnjcdh5UMHU9m7Nc9r2fdLq0tvM/Ur4dftDfDH4VaBa+B/hHDbyGFBH5lqwYD&#10;HGcivef2f/ijrOreP9J1FrGS8uJIpkkVZFBALxf3iK/OP9kT4d+MNO8USQJFbtN/Y9tLqLLbErHL&#10;vfHCkDLDd07IO2K/Sb9k34f+NvDCQeM7/wAG3l1LHZyG0tVsmVZC0kWHMiNIuNoYheGOOgr7bxMz&#10;Dh/IeF8RXxitK0lK+rbva3l2t0d1d2ufwPx5wnleX5lLDYOarVqn2pS96Tknq9dEt73Wlm9z7Htf&#10;EviE6SqweE5NxXjzLyNf5ZrL8NXF5bjUpdWEcUy6lI0lvHNv25RG64Hr6V5L4c/4KAfD1/Elr4a1&#10;TQNSWC+1S5s9D1q3sSbDUmgiEkqwuW8x9ihz5jRojgBkJDLn2qDxZ8IfHek2Pjbwld2eoSLqDx30&#10;+lw/aJEb7NMu1/KDMMHaCD0OAe1f5NZ1g884JhSzLE5bU+q4qq1zpczV3flfWF1s2j7bD5T/AG0q&#10;mXVK6pYijSUoqScVKyeqb0lqrWWujRwfiP8AbQ8AfDL4jaB4L0XwfqfjTxJrkk66b4T0K3R7m6jj&#10;T984aSSNYtobht4YHlQdpx7+n7bnwP8AjT+yf4d8QeGrxNQuNd0eEXEWuMVm06ZAFlMrMcmZJFZf&#10;lY/MpOSOvyf8Tf2RfhF+1xrdrN4jsbqx/sRlu9N1qxsTBcFpg6siNMhjdCFRmUo4zsb5SFNd7Y/C&#10;rw78NtB0L4QfCjw0LW302MLHJLbPIBGrAuXlIOZGLbssdzksecGv2+pieB8PjaWVZTUlTqJOdV1b&#10;clOHKnzOd0nrpZLdbu9l5+S8ccRcPeHNbD0oSlVxLlCcXFSV23H93FK6bha/Mmt3ZNJnbwa5oniK&#10;z8jTNatbpo1BdYLhXK+5waoaFp2vRazq66ZplnJH9tjLNPdujbvs8XYRsMYA5z+HFbU+l28ev6XG&#10;wVXXSboPt9pLaqFlcanqni+5uPAd1G8dkfI1mK5RlhuJgUwiPj/WIhfcygjOxWzj5P5fzDirky2p&#10;SwknGKnJ67b2Tuuj6adT6bLeF+fMI1cRFNypx/R2fmmrepehtPGx1i31ZNO01PItZodv2yRs72jb&#10;P+rHTy+nfPbFUviWvi1PAd5ruoanp4h0mSHU5Yo7CQMyWsyXDKHM3cRYyVxz0PStC1+I+hm4ksNY&#10;iuLG6ikePyZrd28xk++Y2UEOADk4OQvzEAc07xnr3h3UvC1/pMt6lxHe6ayCO1kDPLHKPLUpyMhi&#10;wAOQMnrX53KNbGYyEo09bp37Lfc/QMO3lyUZ7LS1tzQupZLiTylyqr3rnfEFhd6h4xttL1CW5Nr9&#10;kS8tYUWIwyzRyHeXyDJld8DDkLnGOQazfhh4y8SXXw60bW/F9rNdXGp+H7O+jfT9PdgZZItzwnbu&#10;AKnbhmKghx/dJq54Vh1mfxrJqPiu7ne6tNNxa2rGPZCk9xJkfIOTtt4erEj5uea+ko1K+DnFYeKf&#10;sultX5/5nztTBxftXiZW500nfbtZeR53+3hFMf2SfHFrEvzSaG6Bf72WUY/Hp+Newf8ABBfS9f0X&#10;9m34iab4iMzTL8bNakjkk5Dwy2tjLGV/2QrhPYqR2rzD9pe5j8feANe0bR5bW/0u30+1urprGcPI&#10;jJO0pBxkMpWDBUAt83AbOK90/wCCM+pxar8AvGlwvlLIPiZcieGOTd5TnTNObY391sEErzjPU9a/&#10;qfw1xlPF+G+KbXLP29Jtf9u1P6R7XhPGtgeP5YTSUXRqyv1XvUFHz6O/y8j6/r8+/F2oeT8Q/F0W&#10;/p421v0/6CNxX6CV+XnxZ+ISaR8Y/G2nG5C+V441oEb1/wCghP6191wvw/LiPHTw8Vfli5fil+pp&#10;9LDGYjA8B4OdLd4mK/8AKVU+8v2bvBHgzxD+z98K/E+u+EtNvNS0vwDp8em391YxyTWqTWUAmWN2&#10;BZA4RAwBAbYuc4FdPafAn4Jafew6lYfB/wALw3FvNazW9xDoNurxSWybLd1ITIaJPlQjlBwuBXln&#10;wa/aF8J/C79j74W+Jdf0XWp7a98GWFtCbbTyJGuYtMEvlBJSjOZBDII2UFHIHzAMpOr4L/bl+EPj&#10;zV9J0nQrHWP+J1Dbz2c01mip9nmulskmP7wsF+1sLcjG/d8+0xfva+cnHkm49nY/pbL3zYCk3/LH&#10;8ke0UUUVJ2BRRRQAUUUUAFFFFABRRRQAUUUUAFcb8dkupPAtqtlOkc3/AAlWg+W8kZdQ39r2mCVB&#10;XI9sj6iuyrkfjX/yJtn/ANjZoH/p3s6APza/4OxPg5Y+Lv8AgmRH8UPGKaTeaz4O8aae3h++t9Nl&#10;hltvtT+TOoYzsCjptypUjKIeCoNfzMvufauP4a/sE/4Lo/Dix+J//BKP41aDc+Dv7cuLXwfLqGn2&#10;i2JuHiuLd0lWdFAJDR7S24dAGPTNfy/f8Ezf+Ce3xR/4KYftYaR+zP8ADDVbLTN1q2peIda1CRTH&#10;pumRPGs84j3Bp3zJGqRKcszjJRAzr/U3g/m+EwnAWJq4mo4xo1JNtu6UXGEtF01vsveb6s8TMKcp&#10;YqKXVH6qf8GgH7KHxR0XT/iZ+1P4q+BOmzaHrSabp/gnxN4gVYpHlt5Lo3Zs2MUj7AzQqzrtVnTb&#10;lmjYL+1/gbUPH/8AYkwg8L6PhdY1AfNrkox/pk3/AE61u+BfBHhL4beD9M8BeBPDNlo2i6PYxWel&#10;6Vp1usMFpBGoVIkRQAqqAAAKb4G40afj/mMah/6WTV/PHFGfVeJs9rZjOPLztWV72SSSXrZa2sr3&#10;0PWo0/Y0lAQ33xAA48L6P/4PJf8A5GrO+F819cXPiWXUrBLaY+I28yGObzFH+jW/RsDPHsK6quE+&#10;HUnjWO31q+sdE024ju/FGpMstxq0kbkR3LwAFRAwGBEB948enSvANTu6w/FZi/t3w55jYP8AbEm3&#10;/wAArqq2vx/EfWdHuNJg0jTbVriMx/arfXphJEDwWXFupyB0wQfcdaoeJvBaWOs+HrjQtVukuhrD&#10;7JNS1C6vIx/oVzn9284BOOhzxQB2lFY7WXj8j5fE2j/+COX/AOSabHYfEMHL+KNH/DQ5v/kqgBb1&#10;1/4WBpq7uf7Hvv8A0baU3xy7tY2dol5NCtxqkEUrW87xsVLcgMhDDPsRWNe+G59X+I+lx+N4dH1S&#10;NdFvzAv9j7djedZ5P7ySTt6Yqbxp4T8FaDpMGtWfhLT7eS11axk+0WumpviUXUW5gUXIAXOT2Gc8&#10;ZoA0LD4b+G9Nga2srnWI0aaSVlHiK95d3Lsf9b3Zifxqb/hBtG/5/wDWP/ChvP8A47Ve4+Knw5tG&#10;2XfjKwi/dtJ+8nCgIuNzEnoBkZPQZ5q9ovjHwn4kaRPD3iWxvmhYrMLO6STYwYqQdpOMMrLz3BHa&#10;gDA8EeB9GfR7gnUNY/5C+oD/AJGC8/5/Jv8AprXx7/wXusdN+CP/AATp8ffHr4c/FfWPh/4606Gy&#10;t/D/AI00m4uZdTaSS6jQWUU4fzLfzld4zKrL5Ydj0yD9V+Ifj58FvgZ8N9e8dfFr4oaH4d0nQbzU&#10;rrVr3VNQSJLaMXcxJbJzk5GFAJYkAAkgV/NP/wAFtf8Aguz41/4KT/Ed/hZ8JJ59J+D+hX5OjaPc&#10;SbJdanGVF9eBXBB5/dQ8iMHJy5JH6b4V8I1+JuKKFWpphqM4yqyfVJp+zimnzSna1rNJay0WvFjs&#10;R7HDyS1k07f5nh/7HX7PnhvW/FbfFj426k62dpfNIsOoOC13KRl5H3/MeSPmPXn1yf0E8KftWW11&#10;bReDPhnZ+Rp8WEMkYxkD6V+S3w+Pivx5rinUbtry1tZM3Ecqm4QLgKipuy25mwqqDyQQAcV+kf7G&#10;fwA+ImkeDdDs72wE100MURt47fe5fYWK7nlQHAU8kjOPev7Vx1TJ/qc8TjKaSXNJLmvGNrKLt6e7&#10;HW65JJ6q5/GfjdkeDqSWPzbEqpJaQpvSENG299X1bfdbH19+zb4l8UT+Jbi4tdImuIGuFMjiRBkm&#10;CI/xEV9IeKtV8XXvgLUhJ4bWGJtMmDPLfKMDy2yflBrxT4UaL438Jm40/RPCqySeTNdTX+oWstvD&#10;E0ccI2beS5Pz/wAQVtvDV6v+0Z+0N8Hv2c/B9prPxU8SLZ2l5L5MMXkl2m+Us3A4ChQSzNhQMZOS&#10;Af8AMv6Q2b4PizjXBZbldP2lX3to8z5Vd3SVteiPzTw1y/F4XD4vMJU0qc3CMEpO8mklqr389lot&#10;ja+M3xT8I/Br4bah8TfFNw7WWmxqXFrH5kkjswRI0A6uzsqgccsMkDmvH/E0fhX9un9nm1122u9Q&#10;0a11S5SGETXnkzxL9sWCVH8qTa6lkIyrEEAMrdDXpfgvxF8Bvi/8N7680i3j1Lw3rl55f2Z/D8zQ&#10;y/uYoZIZIjF8riRHjaJ1DBlIIBrrfhh4N0Pw/ocy6d4Zs4LVpmisbNNL+zrbW0RMcShG5HyqG6KO&#10;eFFfzrk/iVT4AymVbA4eazehXvCdSNlTSeqs9FLe6Z+x4jgmpmmbU5Yio4Ye0Ze5JNydrpWte6lq&#10;5N9LW3PMfhH8I/A3wL8PS+FW8SafHHcahLeSIlwEQSOeQoZ2bAAA5ZicZJJJJ9HWz07VLGO6tLuG&#10;4t2H7uSKQMpwccEcda8Q/aN8GftXR/tEeF9c+Ce4eGfNtV1KC3ktY4YSLnN090sgEkiPbkLH5OWV&#10;1JIG4MPTNV/tTS9IbW49Zjs7Sz1G8m1BpF3YjE0hPT+lfqWY5tm3E+Oy/HY3NKSnioTqu2kYTSd4&#10;uMV7spNaPq3qfmuLyfA5Xh8XVp4eVaXOk1e82nJr3tEtN0u22lmSeDX8Sp4Q0tE0rTNo02Ar/wAT&#10;CTkeWMf8sak0bTfG0OpXVzbwabEtxdebu3yS7fkRcYwmfu56jrSaDc6p4a8MTa1d2TXejxwtLZ2v&#10;+rvLe3UEhdrYDjbghWKMqjB3NXTaH4u8JTzR2drqG2SSQp5c1vJGQ4LDYQ6ja52khTgkDIBHNfle&#10;M4phgcPVhCEpyd1rflfd9z7GjwzXxWIjP3VBO946tdUn2t1M69n1/TfiPpdxqV7asl9oN5Ext7No&#10;d8kctu0SnMr5IV7gjAHVua8vvP2QdB1n9qSH9pO+8Uai00EIddFzH9mNyLeS2E+dvmZEErps3bMn&#10;dtzzXffFnxC13rfg+08MahG00niN/wB8qiSNIxBLBJn5h8wMwwOfmHI4JGlqOreILnSIdO07S7yH&#10;VflS7ZbMrFER99lklHlspxgFS7AMG2ttIryeDOK8dwfQqrBWpzxEZQbtqotvq9V6/wDAPouJckrZ&#10;5KnVnN8sI8skmkpJ6NNdmkl30M3wHo0jTzarqIuG1CJEtbwXCRBYnVd5WPyxjaTJ6knAB5FfJ3/B&#10;Wmx1i+n0mbQLXz7q3+GvitoIGhEgLJNo0oOCCOTH5ee3m19g+CbnS/DXhKXUNY1kK1xqE8l1dX0y&#10;KDKZWTGeAPuhQPbA9K+Xf2w9f1aTxhZ+JNcTTVsbPwJ4ulGoyXOyH7HHqOk/NkbiG2qhJPykLuB5&#10;2r+zeDGaYjMPEfCyxT5XGXKpX12av6nxecYOOT0VXwaUlFt8uyvyytFeXkfrp8HT/wAWm8M8f8y/&#10;Zf8AohK5v9r9tv7MfjdvTw/Of0rpPg8c/Cfwzz/zL9l/6ISuT/bVuPsn7J3xAu848rwvdPnPoma/&#10;UqVP21aMO7S+9n9sZ03HJcS10pz/APSWfKvw2v8A7R8UPCcJOc+KtN44/wCfqOvti4+EXwpu5L+W&#10;7+GegStqt59r1NpdHhb7XcbAnmyZX532ALuOTgYzivzj+DPxSsz8ZvB4u5Z5I/8AhKtP3La27TyH&#10;/SE6RxKzt+APHPQV9yfEn9sf4afCnxJceF/Fuja0lxb3F1E8kFnHJGRBZ290z5EnCst1DGu7BMjY&#10;IAwx9/ijIJcO5hHDNWvFS+9tfofzx9FLGV8d4dYmpV3+tTX/AJSonfeFPhh8NvAl3NqHgj4f6Lo9&#10;xcQpDPNpelxW7yRoMIjFFBIA6A9K3K8/+DX7Rfgn436tqej+FLPUIZdJtbWa6+2wooPnoWCrtdsl&#10;SCrdsjKl1w1egV84f02FFFFABRRRQAUUUUAFFFFABRRRQAUUUUAFFFFABRRRQAUUUUAFFFFABRRR&#10;QAUUUUAFFFFABRRRQAUUUUAFFFFABRRRQAUUUUAFFFFABRRRQAUUUUAFFFFABRRRQAUUUUAFFFFA&#10;BRRRQAUUUUAFFFFABRRRQAUUUUAFFFFAHBpN4li+PXiA6Hp1jcL/AMIjo3mrd3jwkf6VqmMFY3z3&#10;7Cvz5/4OffB+oeNv2LfA8viP4b2uoXdn8WtHXTBo/mahf7pZDE8cEHkI0jSK23ywfnJUYzjH6KaN&#10;/wAl38R/9ijov/pVqlef/tK/D/4a/E39oD4M+HPiR47020XTvEF9ruieGLzYJde1GygSSAREuGzb&#10;FjdkICT5A3fJuz7HD+Yf2TnVDG2b9lLmst3y62672t276XM6kPaU3Hud/wCBfF/inxX4K0nxToHg&#10;mztrHUdNgurK1vrq6s7iKKSMMqSW81mkkDhSAY3VWQgqQCCKj8Xat4zuH0nT5vB0arPrERk2ampB&#10;8sNMOqj+KNe1dkqhRgVjeKd7ax4fRR97WGz+FrcH+leP6GgDxH4kjOy4+H2oMf71vd2rL/49Kp/S&#10;ud+KHijVR4fsY7jwNqlvHJ4o0WNp5prUrHu1O1UE7Zy2MnsCa7yuV+McN1P4MhispIkm/wCEh0cx&#10;PNEXVWGpWxBKhlJ59xQB1O9d23PNKTjrXnk91ca5rMNl8UPstxa6brBFvGvhK5EMztGYo2MrvJHj&#10;98fxA5HNdU/w6+H8ilH8C6OwYYIOmRf/ABNADPCZkOueI9/T+2Y9v/gFa1uV514J+GXgHw3471/w&#10;nbeEtKNm0cGpWtvcafEzxtMZFlCHB/c7owVXAKszgfLsA63/AIV74Bxj/hB9H/8ABZF/8TQBsNnb&#10;xWL4AJOgTEpt/wCJxqPH/b7NVfUfhJ8NdUi8m58Facq7t37m1WMn2JQDI9jwaPhbouleHfCH9iaH&#10;YRWtnbapqCW9tBGFjiX7bNhVUcKo7AcAcCgDosD0rm9BOip4UvbnxElqLSHVNSkme8C+Wii7nyx3&#10;cAYzkntXSZx1r8Uf+DpH/god8ItC/ZZuv+CfvgX4k6xD8RtS8bLqXibRtOtbiGAaN595IEuJ8LHK&#10;ryeSwiUucoCwXAz7nDeQ4vibOqOXYe95tJtJvljfWTS6L5drmdarGjTc30PAP+Djf/gsl8K/jF4j&#10;k/Y2/Yf1T7Lpmj6szePPHvhe+e0j12Zcj+z4zAyi5tkf52kfcryIvl/KpaT8grVftO8z2XnMsnlx&#10;kLkN04yffOc1Ha2c07/Z4Tt27TJI38OewHr9f1rTskMYYWNs3lxrsEkzbUHqfVv881/oZ4c8B4Ph&#10;vA08Fh4NU9eaTipSqTV7tq0rqLXxW5YS5Vque3yeLxMq0nJ7/dZf8E2dE8OI2ktai8hjLLJ5oMZI&#10;5ydox90E8ZweK+gfgB4V8TeOVtbPwnpHmanqEkkWn2vVUkUhHkc9oozyzfQAFmVT4Z8NPCer+LL+&#10;SaW7YQiHHmNGF+Y8KEB6s5ZVUHPUsflHP6kfsB/ss2fhK+sbi91W3hkukjt2mXPlRxqSxjRjy3zM&#10;zNI2C7HJCjaq+7xZx/k+U4GrLLZulShR5ZynKLVOMG1Fxak1eyn8Ls5Su+Zx0/FvFLiSlw/lbX8S&#10;tJvkik3d2Wjtvq02t7K2l0z6c/YA/Za034S+C5ibcs9vLHHG7r8zf6NCS7HuzEkk9ySe9VLfTf2a&#10;/id/wU18L+Fv2odQk02zsY1g0e4slZLe8mx5lrb3ruGVIvNaUnGFkcIsh2/Kfo39n/4i/s7XnxJv&#10;PgPcfE61XU2vUNxHaxtKsKLawZQzKpiWTHOwtvA+baVGa9E/ay/Yo/Zw8Ua3da/bWX9h64PDdlZW&#10;F/pWwTSIbidjJ8yshcFEy7qwcZRgysRX+ZWB8asPmXEWb51m0alPDUVKnRcWoSjCUdKkFL7oPTmd&#10;1F3Pzrg/wz4gwc6fFM/ZVqyiqlWnUlZylK3uuydopXbT3eybTR3X7Rfwn+DV14i03xzcanfyeMNP&#10;0+TT9PvLW4jVo7J5FZ4ZgqBXj3ICquCVbJTbufPkB+Itv4evtW8EXHjC6vLUC1kj0tp0eVpSZPlC&#10;qAdoDK2OgzuOOtRfD/4eaZ8HPA7eEtC1e+1K4lmmubvUtWlV7i8uZCWeWQoqIMnACoqIqqqqqqoA&#10;xdIlXS/CNkYebi+t45riT+KaV0Us7epPr9B2r+a6EsZ4hcW1cThKk6dOaVKmk3Fzpp3cppPzenRW&#10;XmfWeIHH8cHSqYqdKMW42mo+mkXKy5r2V7pX0VlYzdZ1Txj4116O28P6AtmLeQNLJqzDYfmGVURO&#10;STtJO7IAOBzzjWv9D8N2mqNY+Mnvr7fHbNa3LLceXBcG4kP7soStvg+SvDAlQoYtyTsaHZpptn9o&#10;mH7x+cmub1SbX/FVzdWces21raw6giDy7EvMNjI+dxk25OO6EDPQ9/puIcDHiTFUcvwraw2Ejyxt&#10;9pq3M/mz8g4bzSWQYerja6jGviWpSfWK6K+u3kdXpOmW2j3Ul/8Abbq6lMflxyXlx5hiizkRqfTP&#10;Vmyx43McDGd4u1vVdchvvCdhZ27GbTmEkt1cmMKJQ6AgBG3Y2nPTt68Z8tpqynjxtqg/7ZWuP/RJ&#10;rLt55H8Vs1vq9/eLHZyQ3UlxbKqI4kTaqssaKx5kzgnGO3fly/w9oyxEZVIb7O2xtjOOavspzjU5&#10;uVXtrv07HWXNhoOpXP8AaV7YRTTeWY90ihsqQQVwevDMPo7D+I5x/h8lnp3jbxNZaZZQ28KyWZjh&#10;hjCqoMPYDjrmrUF0iQeWX+auasPEd3onxC1qKz0K+vGuLWzkZrZY1VBiVclpHRT93oCT7YOa7sw4&#10;J/cVKcE3rZX6ryOLKuLq1STcn9m7t0fNHudT8Tddmk0WTRdDu9usSx/atPT+z5bgFoJI3+ZY8YBO&#10;1ckgZbvg1raZYLpZuppNWubuS42lpLkRjAUYAGxFGOvauT8NeF7KaJ9WuYrix1KW8nmF1Dcj7Rse&#10;beEkb5lkAAVdrblAGBwBWsNJ1ieVkHjPUtv/AFytf/jNfF1OE5UG6dRcsYWd36/1+J9d/rNRqUV7&#10;GpzOV76b6baX0+Z47/wTMWfU/wDgpBb6mNOX7Nbr4+to7xlXO46/OXRTncBuQ54wSo9K/WAdOlfl&#10;L/wTN0vUvDH/AAUdn8NrFcXVn9q8ZXH26V1xG8l7HcFCFUDLNcytxj7h9eP1ar+rM+lSlHBez2WG&#10;oLa32F9/qf0r4NylPg1yfWvXa9HVk9ez7o/On/gtz4nj8NfFT4bvK+3zvD+rAfNjOJ7P2966j/gj&#10;DPovxD+HvxIsNb0221CxuL6ztrq0vIVlimjMMu5HVhhlIOCCMEGvFP8Ag428Tjw38S/hK2/b5uha&#10;3/ER0msfT61sf8EKvjZp/hH9nL4yeOrq0kuBoMyalMsgeOF44bR3KfaGXy1c/wB0nOOcY5r9lxuW&#10;cv0fcPjLb1Wv/Ks0fHYLJ+X6Q2JzC29FK/8A3Cpo/SGD4SfCq2XZbfDLw/Gv735Y9FgH+tj8qTon&#10;8cfyN/eX5TkcVt2NjZaXZQ6ZplnFb29vEsVvbwRhEiRRhVVRwAAMADgCvA9f/b+8F6LfzWtl4a/t&#10;aCK61SGO+0nVIZoZfsVrFcPg5HI80K+MrF5cjMxCHHs/w48Z2/xF8AaL49tbKS3j1nTIbyO3kYFo&#10;1kQMBkcHr1HB6jg1/Ph/QxtUUUUAFFFFABRRRQAUUUUAFFFFABRRRQAHOPlrzv4NXXjiPwOy2eh6&#10;VND/AG3qvlSSapJGxX+0LjqogYZ+hr0SuR+CP/JPl/7DOq/+nC4oA/D34s/sT+Ov2yP+DsPxVFqd&#10;lJpmn+CW8N+NNSnt7q6jjmistI0pYY4rmOIMjPcBV34XHlygEsuD+6q3/j2BFDeE9NdR2h1py3/j&#10;0Cj9a+YP2JvA/g2X/gpH+2R8VYNKjk12bxt4T0eXUvMYt9kh8JaVMsABO1Qss8zHABJbknAx9dV9&#10;VxVnVfNZYOjL4KGHo04r/tyLb+bf3JHPh6ap8z7ts4yx1fxivj7U5G8Gbv8AiT2PyLqUef8AW3fT&#10;IFbK+Jtex8/w71bP+zcWZH/o+jTNz+O9WlPRdOsox+D3Df8As1bVfKnQcXBrl7qnxm0y0u/Dd5YN&#10;b+GdQcm6kgbeHuLIDHlSP/cPXHtnmuzV1b7prgvG0/iqw8f6hrPhOS0+02fhHzEhudPkuGmbzZSE&#10;UJIh5KgY5J4x05s+GNH8J65q963ijTbTUdUvpftKteeGJbXESRxRbUFwGLAEAnDcGToM8gHU+ITP&#10;/YV4toR532WTy9xwN204/Wo/CZjPhfTTCDs+ww7N3XGwYrF8W/BT4Y+MdAufD+oeDtPhW4iKrc2d&#10;jFHNA2PlkjcL8rqeQ3Yiqvw08L+DfEXgPS9X1PwToP2qa1X7ZHBpMSrFMOJI9vO1kcMpXJwykdqA&#10;O0rE+IRKeGWuym5LW8tbmb18uKeOR8ep2qeO/SnP8O/ADrtPgfR//BZF/wDE1znjv4Q/DRra31Me&#10;DbFZRq2mhfLtwqjF7EQQo+UNyfmxnBxnFAHeVj/EPI8Aa5tX/mD3WP8Av01bFcv8bPFPhzwV8H/F&#10;Pivxdrlrpumaf4dvbi/1C+mWOG3hSBi0juxAVQOSTTSlJ2QDvifrnwo8G+Fbzxn8W7/QtP0mxtmm&#10;vdU154Y4YI40dmZ3l+VQqlzkngFvev52f+C33/Be3wB+0paSfsy/8E7orzQ/Bcmn3Vj4t8XR2bWM&#10;utwyuoeytouGhs2EYaQkK02/ayhQ3meU/wDBwb/wWB0j/gpx8c9N8A/BN763+FngGa4j0i4uLiWP&#10;/hILxyFfUGtyQqKFUpCGXzAjuW2mQxp8E+GPB+q+JNRXR9OtN00i5J3ELGuerEc8+g59x1r+sfCr&#10;wVlBUM3zaDlVdpRpNaRevLzLW8na6093VtPlbXg5hmkIRlFO0Vuyro+lax4jvhp2j2rPMwyzqPur&#10;3PGePf8AIE8V9M/s0fsv35l0m9Xw5LqOtao7R6PpbLsxJtB3ucHYFTLM3OxcqoZjh5fgB+zdJZ3N&#10;vqcun3d7cR6hHBBZ2sI83Urg4PlRqfuqi5YnhVUFmOATX6gfsWfsqaB8P/Een+N/Gmt2F94iuNPm&#10;gW0tpAIdOXdC5tolb5skgF2cb3KgkKoVF/VONuLsu4Rw8quIrc2Ihttyx1TulqnNNO13JcyUm3GM&#10;ZP8Am3xM8TqeV4V4XA+9KSkkle8pKL0bWqhs27rT3U+ZtKx+yB+wevw48Il/FUcd1qV9vnvpxDtM&#10;0zKBwOSqBQqKuSQqqMnrX2J8OfBun6X4P01bh1hjlsISqrgdUFO8Jan4M029uLLUvENnBcWcSNND&#10;PMEKBjheuBnpx1G5c/eGfneD9ufQrn4/eHP2cNZ08abPKkcNj/pyyyXMaxD52RAViDMMqN7MVwWC&#10;ElB/nTxLxZx74/cWYnJckcoYfCU51as4pvljGLlpf4pNrV7tu5+L4HIa2T5Y+JM7pvEYus+aNO6j&#10;aGnPLl3UYxetlordDzj9r/8AYY0b4V2Pif4yfAnRdVtbhvEkbao2nsJDp9nLaIs88ChC+4LK8eSz&#10;CCKWUxKgXFdn+wb+z14J8KeGp/i14Z8ZW4g1rSrW3sY/D92n2e2tYUwUlITbJKJvOIbcwWMoFKky&#10;bvqTSNO1OTw3awaPaxKJmaa5bYA0jFiN7HuSFAz6D2o8VeGLIadpnh+Oxt44b7UNl7HHFgSII5Zm&#10;X0wzIA2QQyswPXNfneB8cMVHgGlkePcKlSdR2nCb9oowukqsbNWlvo09r7K322acPYzGZlXpUedU&#10;4qLbmtJK0Xywd7tRa91vZOWl5Nvnvhpq2n6d4J01tKjn1a4h02E3K2JSQxfIB85LABuD8oy3B46V&#10;186eMNd0h7qSxt9Hs5oWSQhi18OgyrI2yMkbuQWK4B5JwtiwcT3sWkQY27sEKOgrV+I90+i+ELya&#10;xRd1rYySrv6EqhIz+VfzvxvnGKx3E2EpYx+/Wnz3u9KSasmlpZ9FZn3XB+DwmEyPF1sFBctOPKrq&#10;96rvqvNX3PMPA/hjw1qerzTXM2qWerJJdiO8Z7iOSSIXHBLyArOABEBu3gLgdDg97o+k6Z4esE07&#10;TZX2KxZnkkLNIxJLMxPUkkkn1NcnL4e8Ti+gvdS8VJH9mt5Yl/s3T1jLb2jJ3eaZc48sdAOvWmTj&#10;UNOt5r+88eamsMMbSSMYbX5VAyTxBnpX6BmHDeIzzESr0an7vZJbNLbovyPi6HEWHyynHD1tZ3u2&#10;73u916drGvFrF/rWtxas9law2tm13brILlmlciTy87dgCj92T949qik8OeFgzTf2HZsWuPP/AHkC&#10;uRJnO8ZBwc8+3asjwc00WgZmmuWZ767k3Xlv5UjK1zIwJXauMgg/dHFar30RSvayvgung4r2UX2e&#10;/wCP3nh5txhUxGIcZSSUdtSj8EZ1Pwc8Kl3Hy+GrAfT/AEdKjvpr7XPHSt4X16WOH/j11VodNbMZ&#10;iWVl2yyKY/vSAMoBOcYIw1cd4S1DUdY+DWk+FrPw9qK+Z4dtreO6aSOKMN5KgE/vBJsz1+U7hkYI&#10;OD2Fl4YsdMJl8OatdaXGw+a2s2Tyc4xkRyIyocf3Aue+a0xnCeIw9SVWk/ibW2iX3G1PiTC+0lCv&#10;um+qfz/rsQfGabSvBXwD146nqTw2em+G5lkunjLssaQkbiqD5jgZwoyT0Hau2/4IXaPqOh/s0+Nr&#10;LVrFYLj/AIWneNLtVQZGOm6dl22k5JbJ65rx/wDax8PalqX7LnxAEnjHUm8vwbqTr8tuvzLbSMpy&#10;sII5A6EGvdP+CLt3dXXwH8fC7sZITD8VrxIzI2fMX+zNNbePb5sfUGv2Twyw0cJ4f5hTm1z/AFml&#10;0/uVPuWh+m+E+I+scfKpTd1LD1L/APbs6NmvVyd/RbdfsSvxP/am+INvpP7TvxI055yph8fawMbv&#10;+n6X2r9sK/nh/by+IK6T+2z8WNO87b5XxE1cY3H/AJ+5T/Wv6U+j3lv9p8WYmnbag3/5PBfqfT/S&#10;Iyn+2OEcNSte1eL/APKdRfqft9+yp4L8E+O/2P8A4R3HjDwfpWreT8OdIa2OpafFceV5mmxI+3ep&#10;27kYqcdVJB4r0az+G/w7067iv9P8BaLBPBMs0M0Olwq8cixeUrqQuQwjGwEchfl6cV89/s/ftM+F&#10;fhB+w38D9X157W3t9U+HOnwJNrV01gI5LbRBcsxWVN7xlYHG9FblkKhw4rpvC37dPh7xP4203wWP&#10;h7qVrNqFzbxfvrqFmhMs4t/LYIxzMHPneWpObQG4DFcLX4djI8uMqL+8/wA2fu2Djy4Omv7q/JHv&#10;FFFFcx0BRRRQAUUUUAFFFFABRRRQAUUUUAFcb8dzeDwJbmwSNpv+Eq0Hy1mYhS39r2mMkAkDPsa7&#10;KuR+Nf8AyJtn/wBjZoH/AKd7OgDm/wBp298eH9mz4gCfw5o4X/hB9W3MutSnA+xy84+zf1/GvyH/&#10;AODUX/gmXrPg/QdW/wCCifxQ+GMTa7ezf2X8OI/EK3VjLY2bQbrjUYN0BSZLlJ0iSVQQFimAYiRg&#10;P2C/bF8R6D4S/ZP+JXiLxPrNrp9ha+AtXe5vLyZY4ol+xy8szEAD61S/YVtvsf7Evwetf+Ebm0fy&#10;/hb4fT+ybguZLLGnQDyGLgMWT7p3AHK8819Rl+eY3LeGMXgqDajiJ01J3+zFSbj31ur+Wj3MZU4y&#10;rxk+if4ndtqvjqLIm8H2bejW+r7h/wCPxJWP4B1zxXD4RsrqbwPNN9qVrmQ219Czb5XMjHDso6se&#10;9dk3Ssf4d7v+EC0VnHLaXAx/GMGvlzYT/hJtcxn/AIV3rH/gRZf/ACRWZ8GNSfUvBVxfT2MlqzeJ&#10;NaVreZkLoV1S6Ug7GZeo7E11leX+GdV8b6DYMmn3ln9guvFGuBhH4bubuSH/AImFywLeTN3bPO0D&#10;8TQB6gDkZFYfipn/ALe8N7On9sPu/wDAK6rP8GeBfhnP4Ys4dP8ACum3EdtCLZprjRVjkZ4/kYsr&#10;oGBypzkVi/Ez4X/D7SrzR/HVl4Q0m3ubLVILeZm0+LyZLeeRYpBKMDOAwKNyVcL/AAlwQD0aisf/&#10;AIV94B/6EfR//BbF/wDE02T4b/D6T73gfSP/AAWxf/E0AJeFv+FjaaCn/MFvsN/21tK28Z6iuM0P&#10;4c+CvBfxKs7/AMMeHre0nuNDvUnmjX55FE1oQrMeSAc4BOBubGMmuzoAxr/P/CfaWNvH9k33/o20&#10;ql418K/DaPTJNX8S+ENPnW1hkmBXSRPN8ibj5aojOz4TgICxIGATisv4yfFT4d/BOGX4r/FfxhY6&#10;B4d0Hw1qN5q+salMI4LWFZLUlmJ/IAZJJAAJIFfy3f8ABVD/AILGfHD9rf8Ab08SfHv9mf44fELw&#10;j4Ntbf8AsnwXp9v4iuLNobP7L9nnmWKJlEJuS00hHLgShS2VAH3XAvAOcceY6dDCe7GCu5tNxT6R&#10;uur38kmzmxOKp4WKcvuNH/gtX/wVw+JH7aPxV1r9n/4faRrXgr4U+FfE16v/AAiupRzWt5qd8lzK&#10;Wu9Rgc5SZWYqIWG5NuXzJ934p+Hvw/1j4ja7DYWULx2qtvuJtuQi5xuPvnIA6luOoJSz4b8JeJvi&#10;PrZ1CeWe4ubq6mmuLiebc88m7dJIzvn7uSWkc4BOTuOBX6J/8E5P2H7dba38ZeONPkstLkK3FvPc&#10;LshuFAC+ZICvyIBs2bzkgBjgsRX9hRweT8E8P0sujJUqEYqU7acztFtuT11dr7N9HrFH5Dx/x9ge&#10;EcrqYuq+arqoxW7fRJdX9/XszS/YT/4J0Jqep2viOfTZFtLN43tbO6jA8qQxJulkx9+TBwOgVTgA&#10;c1+k3gv4RaR4Obw/pmlWaBhqDB3C/eP2WepvhL4f8K+HLbUrLSL22MFtco7yRyKwVfs0J3kjoMfp&#10;XfaPq/hXUjoeq6ZrlvMXvJJYlVxvKC2ny23rjkckdxX8Q+Ovj5VjhZYTLfdg21FJP3pPa9ummi6J&#10;JI/kLLMn4g8TeJHj83b9lBX5XtCNru/Tm333d3uM+Ib+DPhj4FvvEXjzxVp+jWKWxSe+1K8SCGPd&#10;8q7nchRkkAZPJIHWvz+/4KM/CP4qftKaj4D8dfDPWLnxP4Xt9JgltJtPuo5lmeR2MxDRjbjK2jBu&#10;fmi46HH2l+1J+zsP2tPAul2um+NI9Nm0nxJZ32n3cls11bO7brYiSNJI2kXy7hyNsiEMFOcAg9t4&#10;T+C+i/DDwJb+GrGDS/Oj3SXkmk6atpby3LEtNIsIZvL3SFmxuY5JyxPJ/B/DPxY4U4B4jwuY5xWe&#10;LzX2jUqDg4wpx0cXz/NafofpmM4bzzC5XHMcgoqnh6bk05aqS5XF6XT5nd2atbbzPGf2dfg7afs/&#10;/BPRdJu/G+oK1xrUF5fJq11Gv7x5E+Q8D7kaAHB+bYWPJNfQei/ESG7jjtfDXhm81DzNy29wrRRw&#10;ysOM72fIQ4+9tII5XdwD58ulX+peOLkzyA/Y7OE2q7f9XvMgZh6E7cZ9Bjua7zwBYXttP9ruD8qf&#10;dJr5jxuyXLc+y3F51isRH2kpTqKmr/FN3im9HK3rex5/hpxXmlHP6OEeHlPmsp1JbWWsrLp+Rg/H&#10;HSfHUfhW61fUHjuri1b/AEXTdFM0S3CGZOJCGLOfLBUrjbhnODkY8V/YY0f4s+P/AIQzeK/jlYXO&#10;k3V1rd0y6FHay2cfkiTJje3kdzEBMJQoVl3xhCwIYitf9uX4f/tR/EHxtoFz8B/iBDp0LQyxeXPr&#10;NzaJaXIYOLp44VK3ihAR5EuU46HeWT03TNDv9C0hbW48YXSzPNJLILO1gSMM7lsKsiSN37sfw6Dg&#10;4Hp4nIfC+hgqMqdfEYuScuWPv0lHeLuutt1959BxpjMDjuJquJm1Tpw1V291dKyWlnzX11bjtazN&#10;TXdWXRLD+0IbQPJ5iRorPtBZ3CDJwcDLDJweOxqHTYbi/h1CPxFZW/8Ap94s5ht52cLtiiQHcVU7&#10;gY9wIHHGDxXL+NzPDpEtq3i7Vbi4mjY2lutnC++ReVB8uDIXdty2QBnqK6KHUREykN/9avYXB7xm&#10;HUqkG5q9m76dbHwsuKo4GVqNRcsnrbTa2pR8Z6Voem3nh++0/RrWGYa/aRNLFbqreWFZVXcBnaMA&#10;AdBgeldVrHiPR9M0+4v9Qu1jhtYWluJGBO1VGScDJPA7ZNcP8TdSFppum33lzSeTrlm2yFCzNmUL&#10;gAf730HU4GTVW50iPxxr0F3rvhi4itIbOdJI9QmiYFnMeCqxyOA4Ct8/BUMcHk1wf6i0MRU9pXlJ&#10;cqvGy636nqS4urRwtNKzi21K7V7b6Xe70+83PB+h6lqVxdT6nrVyLODXpJ9Ot1sPs6tG2JRvEimR&#10;iHkcbgVB2jAHOfmX/grPpOo6poVhpelSyZuPCWtpeeUoY/ZRPpksuRkZU+UqEd9/Q9K+mbXRr6zH&#10;k2XjXVlj3kqjNDJtyc43SRsxHOBkk4r5u/4KNaJqlvpeh6mviC8up7jR9c09kn8pV8mS1Sc52Rr/&#10;AB2sXXOMV954UZJWwfiZgKk5pwcrWate/l/wScTn9DE4fmgkpRd/S0Xv03P1w+Dgx8J/DIzn/in7&#10;L/0QlcL+35cfZP2Kfijd/wDPLwTqD/lCxruvg8c/CfwwR/0L1l/6ISvN/wDgpHciz/YE+MV2f+Wf&#10;w71RvytnNfreVx9pmtCPecV98kf3BmkfaZXXj3hJffFn5m/sW+PrfWv2tfh3pkc27zfFVrxu9Hz6&#10;e1fsBd/Cz4Yahq8+v3/w40Ga+umZrq9m0eBppiYvKJZyu5iY/wB2cn7vy9OK/A//AIJ0/FC2/wCG&#10;5fhiLpriRB4qhLR2tvLPIflbpHGrM34A4HPQGv2j+IH7aPhP4f8AizWPB13pVteX2jXd3FNY2usR&#10;fapI4NKj1EzCI8hNr+WxYja2087gK/ZPpA5d/ZvGVClbehF/+VKi/Q/F/o85X/ZHBVeja18RN/fT&#10;pL9D1vQ/CPhTwzLLN4b8Mafp7zQwxTNY2UcJkjiTZErFQMqifKoPCjgYFaFeX/AD9prSPj3rWsaL&#10;pnhi6sG0fT9PupJJpkdZBdQmRcbTwuB8rHAkUh1ypr1Cvws/eAooooAKKKKACiiigAooooAKKKKA&#10;CiiigAooooAKKKKACiiigAooooAKKKKACiiigAooooAKKKKACiiigAooooAKKKKACiiigAooooAK&#10;KKKACiiigAooooAKKKKACiiigAooooAKKKKACiiigAooooAKKKKACiiigAooooA4MXHiWD48eIP7&#10;C0qyuV/4RHRvM+1Xzwkf6VqmMbYnz364/GjxB4J1TX/iL4f+JWsfDPw/d33huzvo9KvJr7fcWb3P&#10;kK5gZoPkLJEyMQy5BweCavaN/wAl38R/9ijov/pVqlda/wB05ppuOwHPaL461TW9HtdZtvh7rHl3&#10;Vussf76z+6wyOtxVXVtX8Tahqej3UPw51cLZ6g00+64sshDbTRjH+kc/M6/hmtT4dlT8P9CK9P7H&#10;tcf9+lrYpAc7pfj281eFriz8Aa0VWeSIlpLT70bsjD/j4/vKfrWN8TvEWqXei6fYnwhqVqZfE2j/&#10;AL648hkVV1G3Zs7JWI4Bwcda6HwGwbQJHHRtTvip9QbqUg/lWb8Z5Nah8GR3Ph7SY768h1vTZIbO&#10;S5EIl23kJK7yCAcA4yMZ9OoANTx5p17qnha4tdNheS4WSKWFY5FViySK4wWIXPy8AkAng8ZrPT4x&#10;/Dl/DS+Jz4qsljay+0/Z2u4/OC7N+3YG+/jjb68VX8K/GvwNrqTWGsa9Z6Tq1kwXUtH1G7SK4tWP&#10;3SVYhtjAEq2AGHoQQNj4eZ/4QHRAylSNJtwVbqP3S0AcxP4Y+JfiXU7Hx1a+JLDR5msGguIU0/7U&#10;8Vu5DsI28woJQVX5wGQlRuRwFA6H4W6tqOvfDbQdc1e5aa6vdHt7i4kkiEbM7xqxyoA2nJ6YGPQd&#10;KveKPEVl4W0C61+9imljt4ywhto98kzdFjRf4nZsKqjkswA61w/g/wCG3jTw14n1Px7YWWk29xql&#10;8gbR4bzFtHaLbquA4tgwkM4aQ/Lghjkk4IAOnhg1nXtc1aNPFd9ZRWd4lvDDaQ25UqbeGQkmSJzn&#10;Mh74wBx6pp/gXUtKtGs7H4h6yqtcSzHfDZn5pJGkb/l3/vMap+E/EsNhrfiKDxdfaXp90dXRlt11&#10;MPlPsdthsuqHqD2xx1rrGlVV39RjPFAHh/7Xv7WPwN/YV+Fd18Xv2lv2mI/DunQ28z6fZ3n2L7Zq&#10;0sa7jb2cHlh7mY5HyIDjOWKqCw/lX/4Kf/8ABSX4l/8ABTD9opvid4v09dP0PR1vLbwZohii8yys&#10;5LlpiJpUUebK7ybmb7q9FAAyfrv/AIOg/wDgqb8Nv2yPj3b/ALJPws+Htr/Z/wAH/El/Z6p4z1Cy&#10;239zqik291a25PMdqjx4bP8ArZIlYYVFLflbbW4H+lDfuC7QAx5ya/rjwV4B/sujTzmvTf1iSur2&#10;/d029XFWfvSj31V7JLW/g5jiue9NPRfizXslgsrBpXcDHzSSH+93Ndz8NfhHfeO7uP8AtfUWtbdW&#10;WS6/dgrCrfdXH8chA6H5R1IPAPAWoSKTa1tLJ5Lfu42DKpb++SePp19fp1vhbxfrr6hDDp99JatN&#10;dRrcKtwWRo1A3sQeOI1JJABwPYV/XWMqRxmTRpt+yo0o2nGMpLmjG/O3KyjKTlaKg3dpyk/elDl+&#10;QzKOM9jL6vJRk7vmaTt8tel9bPW3S59jfsy/B66+IvxV0f4c/DTTDNa6RYsZmWJWVJ53A3tleZPL&#10;STLHkK/XDnP6kweEPCv7H/wYHjq6gjvZNJtLi5urOK1iRr51tJ8RbtoOWfaozxkjNfOP/BJ/w7pn&#10;w9utA+GX/CJ6jN4q8WSW+peJNYj09JIdHtbiZYgZGeSMZiQoGOcBYufmeNH/AEj/AG3f2Zvhb4p8&#10;M2PgLU9Rtbr7Ratbat4fjaS1S7sWikjZpJo2LxvluGHLcg+o/wA9fpE8TxzSbyy7o4GLdWpa/NUi&#10;tIx391JJR/xJrZH81f2Lnmf4qvn/ALqwuFmqVP2jtKrJv95UhdJSd5NwTavfRtn5efsd/sj/ABo8&#10;Wftwp4u8ZXsws2vL6+1jWreNRHq063UitsmicsiOMOYj5flyx4wW+7+n3jnwb4O8JeHrfW4tG866&#10;tr+xS1bb5j28f2kfu4s/cTdLI20HGXPbAHO/Au3+HvgTwbZeH/Ds2l6ZY2CNbQ2cFxEscflsUIUK&#10;FGCVJ4UZz0FT61rWl+KPFl75eqteQ2qW0lukOoO0KN8xGUVthIZd3IJ6egr/ADV8Vs4zXxS8QqGG&#10;y+9HBYaMYxjG65oxtZTel+7v1vbex+rcP54uHeF62PzOKliKkeV6JKybtZdN+79bJEeo+LbzdJcW&#10;3hfUj12u6wqAcccNIDXOeEXTU9G027YHy49PhCqx6fuxT/HHiC4QfY7e5WPd/rJnbCoPUk8Vz+g+&#10;FXh8D6XJo8ky3CWtpIvmahMFbbsYqeTwQCOhGD0r+muE+DZZDksMROaVavHliusYbN+TaufyVxJx&#10;RRz7Hyoxi/ZUp8ze6lPVpPVaI6zU9c/5ZI/A9657w3fE3GpT7+ZNSc9fRVH8hWRq+ta2b6LRI7PS&#10;5Lm5maOSKLWG3xYjZ9xHlZA+XH/AhUGheA3t7q4l1vSdPnNxcNK37kOVyoAXcygnp/Sv1jKeHciw&#10;+B5KUldb3699e9+h+aZhm2byxEp4ltXtypWb37X0Wh18l892Cisf96szwYjweHLO5M0kklxbrPNJ&#10;I24tI4DMfxJ+lIngTwzj974Y05j15s04/Ss61n8JaZ4gtxoUdvHCtnOkzWNmdgYPFtBKLjP3sfjW&#10;c/7Noy5YWtsVRp47E4eVuZy0b07XsnqdMWd3zn5qw217T9F8Y6nJqK3GF0u0dnhs5ZFVQ9xkkopA&#10;xjvWgmvaQSGD3THsI9Pmb+SU3QJodR8ZapNEJlVdPsx++t3ib79x2dQce+K8nMMwwXuwTVlv3PUy&#10;nLcdTp1p1YNXit9PtRNK28Y+EE2k+KNPXv8A8fif41IvxD8OKqtp+pR3rySCOGGwYTM7FWYfdOFB&#10;Ct8zEKMckVYQeWrA/dU1k2y2j+M729eBfNTS7ZVk2jcF8yfjPpXxOJyunjqkuZOS2+/X/hz6jB5h&#10;TwsLr3Wlfda207bHkf8AwTQl8cXn/BWuddVsJLawtbDxkbqNpgxSaefTbiBXC5Xd5LHoWHJ5r9eB&#10;0r8u/wBgc2dr/wAFWtU0+y0vyfM0K8u7m4N1v+0TPa2yFtv8ACxouO+0mv1Er9I4qwscHisPTT/5&#10;cUvwgo6fd95/ePgfjf7Q8O8PX5eXmlN/+BScm3q+sn12tc/GP/g6x8Rjw78RPgi5mKeboviAd+cT&#10;ad6fWvTv+DWHWx4g/Z1+KF75vmbfGtsm45/581Pf6189f8HjWpXGm+PPgC8Dld2k+Jc4P/TXTK63&#10;/g1i+LereAP2HfjZ4vs/BWoa3cad4zguI7e3ZUSY/Y4F2GRjiPG7ezEEKisxzjFf0zmWDp/8Sf4T&#10;E9frDX/leqfTUsthHjepjOrjb/yWK/Q/abA9KK8D8Fftn+JfF/i7SfDsnwK1Syg1SaBTcXE0qyQ+&#10;ZOsXltGbcYnVW+1GIsMWo87dn93Xvlfx8fbhRRRQAUUUUAFFFFABRRRQAUUUUAFFFFAAc44rzv4O&#10;3fjdfAzRWnh7TZYf7a1URyNqzozD+0Ljkr5BA/76NeiVyPwQ/wCSfL/2GtV/9OFxQB5v+zx+z5ov&#10;7IL+OvE2jeD7zUNS+JvxLvvEvibUv+Eg+13Nxd311shjAmWJUhghMMCIpAWOEfebLN65J4o1xBlf&#10;h1rDewnsv/kijxqR9m09D95tYtNq+uJVP8gT+FbVaVatStUc6ju31flovuWi8gStojjW8U6zoOr6&#10;h4h1T4e6wtvcGzt4ds1mzMxcoOPtHGWkA/WthPFWrSLuHw/1j/v5af8Ax+l8dtt0OEn/AKDGn/8A&#10;pZDWyDkZrMDi/DmrXusfGTVvtGi3Vklr4ZsAq3Xl5ZnuLvJBRmBGIx3q54w1W18L+MdH8T6uzRae&#10;bW4sbi6aZFjgkleBoy+5gcExsuQDgkZwORieMfFmueBfibqHiCHwnNqGlnw/p41G4s5C01qFnvTu&#10;EIUmQfNzgjGK0rr4heBfGltos/hDxjpeqLc6lBLAdP1CObzI8E7xsY5XHOfSgCzrnxK0d3s9H8Ga&#10;zpuoalqF4sEMcd3HIsa4Z5JHAcHasaOeOSdo75HNyaD8RfAepWUSeNYfsOp+JFKWVrpHVppGmnEs&#10;rM58vYsgTAVg7qC7DC16ZnHJrlfihctqtingCw0aO+vNYhmCLcNtit40XmdmMUgBVmj2gqcsy9gS&#10;ADqjzxXH6N4Z1fxj4O0vUNW8faurXENpessMNmoEgKSjGYDxuA4OeKi8AeEvHfw48MQ+FrGHTNQg&#10;hUOkk+oPAUdlDSKAsDZXzfMYEnOHwemav/C/xJoN74G0Ozt9bs5Lj+x7fdDDdK7AiJc8A54+lAFi&#10;80DWLWB7ub4lapHHGpaR5ILPCgdz+4Ffgf8A8HOH/BXj4P8Axp8DWP7Df7Mnx8vvGNpDqcWpeOPE&#10;XhzVrZtHuVWNvK07fbJi9Idklba/lxvHGPncMIvQv+DuD/gpX4aTwrpf/BNf4Y6xNNq1xe2uvePr&#10;7TdXAitoFWYQaXPHGSXd2aO5ZJMBRHbsAxYFfwZhSMSxxyhSoYs25sYAHWv6O8I/DKOMp0s/x0ra&#10;/uotWjdu0Zyau2k3dRstEm3Y8jH4zlbpR+f+Re0uN1hmu5oVb7PHnZ1y+3P6cD65r6K+AHwdstZ1&#10;fS/D91OYYLi3mvNfvjjKWkYUyMxPQMcJx/CWx92vDvBWiSa3fWujBG2zXBluSxPyw7yefdun4n0r&#10;6y+CFz4G02LxL4b8SapNZ3msaY9hp87TOA9u1tgBDna7CRpTsJJ9sc1/YmdSxWD4XjGkrynGKcm2&#10;rSlzVJQbsvsqnSfm5facj8i44zKthsHKFC/NZv3VdpaRTt/du5ddtdD9D/2G/wBnODTNKtPiv4jn&#10;eHWdTsVNhZvax40qzbDpbqNvDkbWlb+JxjO1EA+stJ+H39poJdU1JZk24YzafA3y+nKHivnf9hT4&#10;l6j8StDvNR8RyWsU2k3jWN1JbyfuZnCq4kj3HIBR1JUk7WLLltu4/U3iDwN8Yo9Ji1Dw9a2a2dxp&#10;TXkNrHH5t4YkkVJZmXcNsa+bCehJEhPAU5/zr8Zv7WzXNI5bhavvztzSk7ct973dr+XyXQ/i/h/L&#10;8+zDiTMMfiaDqvDKU3GEOblhGzSVk24pNW6vVvW7Phj9q3/gpNpHwB/abvvgLbQLfeHbvw39i3Wu&#10;h7JLK+8y4BYhQNyFiUBRTuZ8YYkEeu/sU/8ABMz4bXWs6H+0742Rr7WbrQ1LX39sG8juZJHd0u4T&#10;tAi/ctCiqpYDytwYlq8q8cf8EpPE/i79pOP49/FDxtpeqaLeeIrFrqLUrhw62vm/PCkTIUYO0jxk&#10;FgBHJJgE4FfoTZ+NfDHh3SI9Mt/EGnxrHGFVVukUAAYGBmvwPxU8RI+GvAMODvDHGQnicYmsTiIx&#10;ftEmnCUL6JtrW9pJX012/orhvD5Tm2JpZrmMakabow9rH4YzlFqUYK6UlFNtTUeXnSV7rfNvYfD/&#10;AMPPF91pnhzw/Ntm0i181rG3UtIVluBukbjcx3ZyeSck96x/Ffi28k1TRYm0C9twdSc+bO0OP+PW&#10;fj5ZC36U3whe2r6BY681zNPc3mmW7XFxcXkkxf5N3BdjgZZjxgc1m+Kzaa3rei2d7cHEmouyRrOY&#10;2bFtNkjaQeOOnrX4dwL4ezy+lCtmF5civKT3k10+Z5/GvH1PMMbUo4PRyvFW+ykrNpeR2HheePTl&#10;bUpz87cjNVfiZ4n+3eCtYiD9dLuB/wCQ2rmdXstQ0K7TUfD7KbeO2kW7jvtVlVRyhV/mDjgK+Tx9&#10;6sC61zxF420zVtD0+10sxsjWrXUeqPMh3xA5AEQBxv6Z7V95h/DzA59m7zbE61G1yrpGK2XofCy4&#10;0xmS5bHL8K/3S+J7Xberfmdjqms7I2QSbq5jxNK2rfY9GmuJEt766eG6WN9pkj8iUlcjkcgdOaJ/&#10;CHht2x/wjOn/AHe1mn+FUb7w34G0uI6lqHh/TIkjYbpns4xtJ+Uc46knHvnFfvuScN5fgsvVKMVd&#10;6tn4nmXEGJxWZ+1c5W2St1+86G51BrePyw+aqnVHX5j2+lc74b1fQ4NNa3j8yNFu7gxpHZyBdpnc&#10;rjC4xjHTtWlHrejFsKLxvddNnYD8QlfSUcPk+Docs1dvVnz+JjnmIxb9mnyxdk7P7zH8D/EbRLPw&#10;3o2lXl1Jbt/ZEG17q3eKM4jUYDuoUnngA8846GulHj3wuV58T6evT710g/DrWf8AD62gl8A6Lcqh&#10;3NpNuRlcH/Vr69K21dYolO08muHGYbK61OPsKeqsvV2v9x6n1rE0cZUVZu12/i8/8Oh57+1J4zfV&#10;P2YviJpnhe2l1CVvBeqRNLb4EUW6ydsl2IB+VgcLubkcd69y/wCCDra/cfs8fEvUfEUW2S6+NOpS&#10;2+JNytB/ZmliMqcDjaAOnUGvD/ixPbaf+zd46W0ijUNo+uOyxoBlv9I546mvoD/ghlP5/wCyv4mc&#10;Z/5KLcDPr/xLdO5rTB5WsLwjjKihyXr0nZdfdqo/q36OmYRxHFNSlH3lGlUjzPf4qLt21sfaVfy5&#10;/wDBT7x2NK/4KI/GrT/tbL5fxI1Ybctx/pL1/UZX8i//AAV/1+8s/wDgqJ8eLeOQ7V+JmqYG4/8A&#10;PY+9f0f9D7BwxviDjacv+gWT/wDKtI/pvjjLYZnltOnLpNP8JL9T+oz9gCRZv2EvgtMP4vhP4dP5&#10;6Zb165gelfIP7L/7TWufCL9hH9nmzsPg9rWsLqfwTsp5J422LbtZaPaMiEKrs3ns/wAu0EhEkcjC&#10;EV7f+z9+0Frfxq1XVtO1b4a3WgrptjY3CSXE7v55uIy5X5okwBjKkElkZWYRk7B/LWZrlzKuv78v&#10;/SmfYUly0oryR6fRRRXCaBRRRQAUUUUAFFFFABRRRQAUUUUAFcb8d2vE8CW7WEUckw8VaD5aTSFV&#10;Zv7XtMAkAkDPfB+hrsq5H41/8ibZ/wDY2aB/6d7OgDk/2pvgfrn7U37Pnir9nzxlolpb6b4o0trO&#10;7msdeZZAu5WGGa1OMlQCdpOCcc4rtrTxjr8OrTeHrvwJdyT29rHOz6feQSR7XZ1HMrxnOUb+H8a6&#10;SsWwK/8ACwdUA6/2PY/+jbuq9pN01BvRNtLzdr/fZfcAjeKdc3bR8OtYx6+fZf8AyRWR4Y8V6v4f&#10;0fRfCOpfD7WBfLo6bkjms2X90saPz9o/vOv1rsqxbtgfiDp6j+HR7vd7Zlt8fng/lUgOPinVVXc3&#10;gHWMf9dLT/4/WX8F7i4u/BEl3c27QtN4g1eTy5FAZVbUblgCOxwRn3rrK8t8D/FWDwRJJ4d+JVlD&#10;odnc69qCaRrFxfL9mu2a9nKRlyFEcrZ+WMkkkMB/DuAOi8P+KtB8J6zqvhbxJqkOnyfbHvrb7ddx&#10;KssM8jkFCWyfmR8ggEE4HGKq+INQl+LsGreDfCeq2P8AZscKQXeobhN5kjAOUQK/KhSu7cCrbivO&#10;GFbHh7WtI1zxvqd5oup295CNKskM1rMsihhJdErlSeQCDj3HrXRZHTNAHF+AZ/HVr441Pw9428Ux&#10;6lJb6NY3P+jaYLa3SSWS5RhHksxGIUJ3O53EkbQQo3PFs+oCXS9N0/UpbP7dqJhluIERnVRbzScb&#10;1ZeTGByDxn61x/jTwu/xl8UWcVhYxW2n6DrP+m6szBbi4ZIHPlQhoWV41mePc28DfFIpUledLVdT&#10;8YaZe+GJPG0OjQQx6mwvL+PVH5f7FcjO1oVUAt23cZ70Aa0ngbUJdVi1lviDrXnQ28kMf7qzxtdk&#10;LcfZ+uY1/Wodcsbvw3pN14g134tXljY2Vu895eXyWUcUESgszu5hCqoAJJJAAGTW9Y6ppuqwtPpe&#10;owXKK21nt5lcA46ZB61+AP8AweBftt6nrnxZ8G/sHeFb7XLOz0PTh4h8WxpqCrYapJc4W0jeFRud&#10;4BDI4ZmCgz8ISAw+k4S4bxPFmfUstoy5ea7crX5Yrd2ur9ElfdoxxFaOHpObOL/4OZf+Cu3wl/ar&#10;l0f9i79mj4jt4y0Lw7rH9peIvGmn3UX9n6hdCJlS1t2gAW5gTd5jy5KGRI9mdm4/lH4N8Pf2vf2N&#10;hcysv2mZjvDEHZjP/AScfgD681hwQRTLM5ZmLR+VGFzndzwPX/61eifCfwuPE3iG2huZPKt7iZbF&#10;ZPMKjLgmUg+0asoP941/ffh7wplvB+SypUVzxivdTes5Oa5nJpNJyUHazslOCVnv8bnGPcaE6sna&#10;yetttNLel/wZ9af8E8P2VrT4veNrGyNu0emmP7ZeRtCpX7MJitpAcj7khSWZl6nYqtwcV+w/w7+G&#10;zeFNBh0bR9feOONcHFpF83HJ+7X5zfsZ+PvD3wc8dTaJLJcWMmua0H02Z2c293GLBF8oNkqJFeJz&#10;sOGIBYAgnH6ReAfFVi3hmPXNd1e1t4xAZZZJrhVCKOdxJPAxX81+O1TN/wCzaspT5VGbi4q+sk3b&#10;3eia95LZOTa0aP4B8Qc4zTN/ECkq8W6DjendJ2vu79Wn7t97RSeqZav/AAdFaRNe31zbymLMis+m&#10;25IbjnlODwPyrwz/AIJm/CL9rb/gqNocnjn9ojU9c8IfCKJoG0i30+GytbjWcQgMkMywGcQMrtGz&#10;mRWZAwwVlKJP8WPH3ib9rD4far8IPgv8QtNh1q4CvcLAkkUYtUuijRvIrmVI51hkTeFBCv8AdyCD&#10;9Nf8E4P2oPjX8IfgRD8A/wBq3wVpOl6t4Rs/svhm+02+hMep2cYRYwyoF2FdwAkZUZ1UlkDAs/8A&#10;N0skyTI8ijm+eqjDEu04RqNc8YO6VSMWnrptdPW9nZ2/YvB/EZLLNsVhMyxHuQaSi4yWsU5NXsk4&#10;yv0Tuo2TXMj3H4s/s4fs9+APAek6X4f8LWeknS7OGz02wtY1VLm3i2bYpEAwyqUVwSPvD/aIPhGh&#10;a41rpB0jTvDd+0dvqF5HGkMKLGFW5kAALMBjitT4sfF5/Ht/Heaj4pjkuLjUIY2isdQKMIy+NibG&#10;DBRnsee/eqcNzbaRZG0slZU3MwDSMxLMSSSWJJJJJJJJya/mvMstxHFXFk82w+HVNPljG+8rXXPL&#10;pdp9tEld7t/ZcecfZPiqbo0ly0+y026tbXfl+JmaTf8Am+L9QMumzWsjWVqqpMUzt3T8/IzDrnvX&#10;Xtq9tp1oIVPO35jXndnpmm63411G8u7iR5I9PtUb7PeOmwiS4ODsYc89+eaS8v8AWfCtn9luptNN&#10;v9plMFxqGtOjsrOzqvzxt90Hb948D8K+qzLg3C5rjKOGq1G4ws5dnK3TyR+OYPifEYGjUr4eCjOa&#10;XKmto/fu92dJ4k1+C61rSYtv3ZJn/HyiP6ms7XLx3kxGa5y3tNS8a2+l63r+g6ctqsf2gW7TNcNl&#10;4+B80agEbuv+NXW8H+F3jLt4X05v+3GP/Cv0LhLhXK+Hqyq0VdLo3u2fB8VcRYzO6Ko4iVpW1cUn&#10;ZJvrdXKKq9x4ykuLmeRha2MRgj3fKpd5Qxx3JCL19K1Jb/Y4Arl/Fei+CtC0i8ji0jT4Lx7KRreO&#10;CzXzWIU4KhV3dTwR3rWh8QaFnd50/Tn/AEOX/wCJr9Ypwy+V6k0rJdNtT82xNPMpQh7Lm1stV/Kl&#10;qrN6NtvoN8ea1HaaJDNMJCq6pZN+7iZz/wAfMfZQSfwFFp8QtAleSJtZjt2jkw6XWYW6A/dcA45H&#10;OMVR8Uazpt5Z2sEC3mX1azAMunzIv/HxH/EyAD866KSKKI/uxWWFw+VpNRhfm8tNDfFVsdDDU/bN&#10;rlcutnrbyZXtvHnh2S5WCHxLYtIxGEF4mTk4Hf1r5X/4Koa/4o8UfC/T5/BmlXUsd9oOu2llNJ+7&#10;8+aXTmdBGn3922KT7yr14znI+nvFK20+lra3EKyRvf2gaORQwP8ApEfUGvGf+CgGqLYfC3TXisrN&#10;5P7YCRSXcZJh3QSozR46OUZkB6Yc59K9PhfIaOJ4wwkow5Upb21s9/R9vM+l4XzxYPGUWlzylJrl&#10;b0vaybslda6+S6s/Wr4OjHwn8Mn18P2X/ohK8o/4KmT/AGX/AIJv/HK5zjy/hdrTZ+lnIa9Z+EAx&#10;8KPDI/6l+y/9EJXjf/BWx2i/4Jg/tASr1X4Ra8f/ACRlr53If+R9hV/09h/6Uj/VjER5sPOPdP8A&#10;I/Bf/gj144Gs/wDBTb4O6b9qZvM8Wfdy3OIJT3+lf03YHpX8mP8AwRD8W30H/BVr4KyyWtxdBfFT&#10;n7PbLukf/RJ+gJAPr16Cv6TvGv7a/ivwn4t8QeF7X9nrXL7+w7wwwyxzNu1FQVA8lEifMhy0ojZg&#10;fs8TzZA2q39K/S+wcMF4kYSEeuEpv/yrWPlOCcvjlmUzpR6zb++MV+h9AY9qK5/4W+Nbr4h+B7Px&#10;deaP9hkuZJlMKTGSNhHM8YlidkQyRSBBJG5RSyOrbRnFdBX8qH2IUUUUAFFFFABRRRQAUUUUAFFF&#10;FABRRRQAUUUUAFFFFABRRRQAUUUUAFFFFABRRRQAUUUUAFFFFABRRRQAUUUUAFFFFABRRRQAUUUU&#10;AFFFFABRRRQAUUUUAFFFFABRRRQAUUUUAFFFFABRRRQAUUUUAFFFFABRRRQAUUUUAcGNX1DTvjx4&#10;g+w+G7u/z4R0Xd9mkhXb/pWqf89HXP4VtX3jy/srm1spvh5rfmXkjJCqyWZ5VGc5/wBI4GFP44qn&#10;o3/Jd/Ef/Yo6L/6VapWprjD/AIS7Q0/izct+HlgZ/UfnQBn+DdW8RaT4S0vSLv4c6ws1rp0EMqi4&#10;siAyxhT/AMvHqKtXHxAj0+5t7XWPCetWr3Uxit/9FSbe4Rnx+4d8fKjHnA4roKxfE7Ea74cAHXWJ&#10;M/8AgFdUAZfgvxTa6N4T03S9S0HWoZ4bGJbhf7EuHxJsG7lEOTuzTvEnizTtXn0nQ7O01JZLvWId&#10;rXGj3MKgR7pzlnjCjiI9TXWVyfjbw5/wkfjjQ1j1a7tJ7Gyvbuzkt7hggmBgjDPHnZKNksi4YHAc&#10;ldrYYAEnj74dN4mu7fxR4c1WTS9esV2WuoQt8ssROWgmTBEkZ64IJRvmXBznB1jU/wBo3RoE1aa2&#10;8JNm9tbY2a39x5ciyTJGXDeRujYlycfOFCqPmOS3Rw+OLjRgbLxnpF1BMrf8fVlYyzW0q/8APTci&#10;t5Q9Vkxt5wWA3mp4h8ZeGPEGnafBpevWsjz69axrD5wWTfFPG7IUOGDDAypAIyM9aAPM/Gui/GL4&#10;YQaHdax4h/t/S9T8T6fdeI7e5uHkksbn7VE220kYD/R9wXEbKuDHncgcge9Vj+P/AAZYfELwbqHg&#10;zU55YYdQtmia4g2+ZC2PlkTcCNythhkEZAyD0rkfFOj/AB68O6TDcaN8XtJuGXUrWNf7S8KhmmWS&#10;4SMo7RToANrHlVB3YPT5SAdd45037d4Q1eO2sVmuZNLnWFfL3MzGNgoA781+NH/BZr/gtt/wUp/Z&#10;0i1/wb+zX+zh4o8MeAdPt30ST41eIPhnqGnxSak7lCbM3YaMKio8aO+C8m51Xaqhv1xj8d/GfTx9&#10;k1n4SW91NlhHLpusfJKAxGfniHlnHI3MAQRzncq894ntvhL8TPhT4s+B/wC0/wCCbCPSryzv5/EW&#10;heInjktLzTZppXMqSZ2ui7gCfleNwpITMbN7fD+Y5bleZRr43DKvBW91tpb6tJbu2yendGdaM5wt&#10;F2P4r9X1TWvE2r33iPxFq91falqFxJcXuoXszSzTzSMWeV2Yku7MSxYkkkkmvY/2S/2K/ij+1Tae&#10;JvGmha1pPhjwb4B0OTUfGXjzxVO8GlaYmw+TA8iI7PPPIqxxQxq8jseFIDEfp58Zf+CXv/BMXwRb&#10;anaeMfgH48+DPwf8NeNMeIvjR8Wr2/svEeuypFJIdI0GxljS2mtGVV23biWR8SCOOUgOv5y/tk/t&#10;n+FfjN4e8P8A7NX7NHw5/wCEF+DPgnP9geH9qPfazfEbZdW1SYf8fN5K2cLkxwIRHHgBmb+y+G+N&#10;FxBahktGVNq3NUmkowSkpJxSk06naLso/FU91csvn62H9jrUd/Jdf+B/SPCoTPPJ82W3NhUVclj2&#10;AHcmvpj9gn9lLVvix8QdNa60tZ5LzVIcR7dyJbRSxPdSN1+TaiwA/wATyMMbckcl+yd+znfePPEm&#10;n+ItQ0g3ktxdCDR9JX5ftUx525wcRqAWd8fKqscHAB/XH9lb4CeDf2bfBt2kCW934gubqMXlxa24&#10;RTtiQpDEg+5Cm4hV9yxJZmY/b+IHFGIVGngIK85XbW+jjo5dE2m7LeC1b1SP5t8ZPFLDcJ5XVwWC&#10;d8RNWVujvZv0i7XezfuraTj9Q/sYXN7+y5qduZPANrqGj3Gl+RrFtDp9qbiS5Qr5M8U7OrKq/vAY&#10;2BDeYGGwqd/QfFD4yT/EK68QanrXhO8sdQ1SOS3t7eHT3kWXMHyBZIwwc7flJJByrcAYrz/wJ4o8&#10;c6rLv1GwENuPuluCa65l1S+1LShp9tbzSR3Elwy3FyY12rGUPIRucyLxjoDX+dXi3luMw8a9bNK0&#10;Z3ab5He7XwxdtNNF8j8A4N8RM+zrBYbh7mbpUnKcU7WUndyfNq2leVk3pzNJ2sl2Ej6bZ2gSGwhU&#10;/wCzEo/pXD+LrrVtCuZte0LULOH7VNaxTRXNm0nJkCFgVkX+FuhB5FaniHWvF0Fu0sfhqzm2LnyY&#10;NVPmP7LuiVc+mWA9xXH634hg8X6daQaHompTma8heSJ7Qx+UI5Azh2kKpkFCuAx+bjpkj8z8P+Fc&#10;sj++rq3M+Z+idzt4w4gzeU/Z0mpRVo7ppPTfp53ZqwaDreqIs+r6pZyRfaI5WWPT3VjscOBkykDl&#10;R2PFdEjwlCOuP0rMjvda8kQReDrzbj/lpcQL/KQ1DPrPiKy1O20qTweireK4iuDqA2B1G7yzhCQx&#10;UMwOCvynJBwD9ZmWbYPFYmTlNvW0UtlFbHyuAynMKeHjCMY7NvWKvJ6t6bkPh+QPNqVq3/LLUpNo&#10;9mCyf+z1qRhVfJXpWXptr4qs76+uJPD9mwurpZI1GpN8oEUaYP7r1Q/hWlEfFgOP+Ef05f8Ae1Vx&#10;/KCurFZxg8PTUFd6HLHJ8XiMQ6jcenVf5lpSrjJTH4Vn+E/Lk8P2a43bY8H2IJBH5ioNdi1+9u9M&#10;03U9Otbe3uNQ2yta6pKWIEUj7eI0yDt/vDt1rf07S9P02zW0sbdY44+FRe3P+NfPyzajFt8rt01P&#10;Y/sqpGiouSbbTe1rK5A7Kse5V9sVkaVkeNtUyef7Nsz9PnuK6Y2cTfKo+tctb6VeXnxS1qG21y6t&#10;Fj0PTm228cRBJlvefnRueKynn2DjTaS1euvbY3wuSYqbm21blt5fFFki6p4jv3uksNKsykNy8OZL&#10;1w3y9yBEcZHPXoRWJG/iuLxbdQiwsFafTYipa8kP3JJM/wDLMZxvXP1HrWx4t0rVfCnhjWPEuneL&#10;bx5obd7yRZ44CrlIwCMLDkZVMcd6k8eadLbaPc+ILHU57W4s9PuDE0KxsDkBsEOrd416YNenk/EH&#10;veyivia/rY580yOmrVNOVpq7vo9PwucN/wAE+jct/wAFbtWS8uY2mj8HzeasdvsU7oYyrKd5JH3l&#10;5A5XNfqjX5a/sO232L/gsRdTq3y33wuWVR6sktyrH64ZB+FfqUOlfp3GdT2mZUn/ANOofr+h/bv0&#10;f5KXhhg2v6dop/jc/Br/AIPPLj7P46/Z7OfvaT4m/wDRumV67/wZwTef+yH8Wnz/AM1Ih/8ATfDX&#10;bf8AByD/AMEjf2wf+Cn/AIm+Emp/stWfhuSPwXY61FrX/CQa19jO66eyMWz5G3f6iTPTHHrW9/wQ&#10;c/YD/a//AOCT37KnxU8GfHvwDp+pa7qmtNr2hx+GtUF9DcrHZxxC3OxfO8wshIVY2yBwSxCn9Oxn&#10;HGWVvATD8NRrL20ark4dbe1nK/3NP5n6pHCz/tR1raW3+SP00orF+G/iLWvF3gLR/FHiPw9NpN/q&#10;GnxT3em3CMr20jKCYyHVWGCejKrDowByK2q/Az1AooooAKKKKACiiigAooooAKKKKACiiigAJwM1&#10;538GvEesW3gnyIvA2pXEY1vVds0E9rtYf2jcc4eZT+ma9Erkfgh/yT5f+w1qv/pwuKAIdR8V6xru&#10;t2aWHw51p/7H1ki/DTWQxmzcjGbjnmaM/n6Vuf8ACT6zjd/wrzWP+/1n/wDJFN8Lsp1zxGB/0GY8&#10;/wDgFbVtUAcb4m8ZwaxatosPhrWRd2uoWE9xb/2azbEW6jfduTcp+WNjwSePpWwvjrSPuvpetJ7H&#10;QLs/yjIo0FmuPFeu3IHyxyW9t9SsQkP6SitqgDmvDut22s+PtUktIbpEXSLEf6VYywMT5t30EiqS&#10;OnI4rLvPh94v8Ha9P4g+Ed5ZrBfSvNqHh/VrqRLRpmO5pYWRHa3ZjuLAKVZmLFd2SV0PQtatbjUP&#10;Hnh29kuL64vrq3vLK+unaKeKG6nWJYySfIZQcDaNp53KSQ66x+J3hq1T/icpfaay8SLqGnSxKjdx&#10;5hXy2x3ZWK4BbO3mgDjdU0j4++L5Lr4b61rmk2lrLaWUt9rGj6lcW97Cjzv5whZYhyyROikFGTfu&#10;3MRUHwqvfiNpXx51bwd8Q5YdQ8vwvb/2VrEK7GmhinYFpkxxM5mG4r8h8r5Qp3Adzoeq6ZqvxE1Z&#10;tM1O3uVj0awD/Z5lfaTLdnnB44wfpUHjj4dX3iXxDp3jHw54rm0XVtNt5reK6jtYpklglaJnikSR&#10;TkEwpgqVYc4PJoA6k9Oa/OP/AIOE/wDgqtaf8E7v2fbXw78CPG/hq1+MuqXkMmkaTqSGS6stMube&#10;/t21SKEIVkKSRlV8wiMPy2/aI3+0tQl/aJ8P+Ko7ey8T+HfEEMtiZG02TR5LFlZZEUsswml7NkqU&#10;Pcg8BT4H+2N/wTs/Zn/bz8X6b8Qv2of2EbPxX4i0S1h0+LUm8V3FvLHYpc+c9upjkgSYESSlMnAM&#10;rDch3AevkVfKcLmlOtmUJTpRd3GNm5NbJptJxb0et7GdWNSVNqDsz+R7xL4o8UeOvE+oeOfG/iO8&#10;1XVtWvJLvVNU1G4aae6nkYtJLI7Es7MxJLEkkk1Bapaq0NzcfKssoz5h+6ApIzn1IFfZX/Bdv9lP&#10;wJ+yp+2hLo/wT+Atr4H+Her6XGfCtnpt1qd1HO0RKXAml1BF23isV863iaRId0alixJPxnHcZG14&#10;m2g87l6V/ffCebZRm+U0MZh0lFqMkpLm1um1LlbVuW8Wk9nrZpHy9anOnUcWbi61Lp1z9osJ7pGk&#10;VFke3ZVDc8Dnvz/DXpHwrv8AW9UkutLm1S4ezkaPzGuJmk8ryszzSAsSRtiQHrgMVrzHw9pR1q9j&#10;beqRr919mcL0MmB1JzhR37ckV90fsZ/seS+M9V07TtS0VXubq3N9fW7xgmx0uD94TL2DzzJFGR3U&#10;sBkRsa+2404kpYfh/E4utyr2l2trKMozjLVbKo5Jq9+Zrn1Tly/nfG2d5Vw9lrq4p62+fu2enpb9&#10;N2r/AKP/ALMPgHwv8Bf2PfD+v/EnS7PT768ng1PUo5rdWmN1c3YuGtkGC0jgsY0QAk7QBXuvgv8A&#10;4KXeLtfvY/hJ4f8AhJeR2Op6VdtpvxK0fy2eSFLdlWIqIyq3C3qrBKrsrxryVDHcuP8AEv4QxfE/&#10;wLpfhpNeXTbrR7pbvS7t7UTxxy+TJAyyREgSxtDNLGy7lOHyrKwVha+GHw0tfhV4U/4RiPW5NTuL&#10;jUbm+v8AUpo1jae4nmaRjtXhVG4Ko5wqKCWOSf8AMd59h8Vn+IxmKXtZTlNKDT5YwS9yfN1knq4t&#10;OL6prQ/lHI+M8y4XwNXHYGpatX5vaRblZuo22uVWVo/ZlzqUbtJL4jqNL8a6b4o1PSLc6RdB4bNp&#10;rqG+02SPyNyYXdvXbnIYcE9DjpWpql5Y4YpaRKP9mMCsC0TxBF4h1O803S7OaGOK3td1xqDRsWVT&#10;KTgRNxidR17GqGv+KtW0GSOfxD4f22ckixtdadcG48licLvQorbSxC5QMQWBIC5YfhWScL5Dis8n&#10;XpRdk3d+ru7fNno51n2fU8rp0FLVxVlzK+y06O/5lGxm8U6ddQ+ELLWNP8i0sIVhaTTXLlRlBnEw&#10;HRR0ArptH0e9tb/+1dY1C3mkW38qMQWZi2gnJzuds9B0xXL6Zf3d14putYtfDepTQJCkCu0SRbmG&#10;WJAlZWI+cDOOoPpW8NW8RXkn7vwpKo9Z7yNR/wCOlq/S+I8FhKdOnhqT5YRV5ecn/wAA+AyfGZhK&#10;rPEVVFzlovhul1v1Vx3j65VPBmrNEfmOmzhf+/bVcjkWQZU9q5y9u/FfivSNW0aDwtDbyx+Zaf6V&#10;qXDMYgyuNsZ+Uhx6Ec5ArXjl8URLtXw7Zsf+wocf+iq8ujVwOEwtoNuV/I7K+EzCvVUZ8qSv1Xl5&#10;jrst82I8e3rWL4licafCXGM6haD5v+vmOta5fxaVz/YOm9f+grJ/8YrN07RX1vxbdN4ktI1a1tLO&#10;S2t4b6SSNW82Y79pVRuyq9iflXngV9Ng+JI4fBcyh+vkfPVeHZVMbzTmvd10t3XS5pQ2ToRIV/8A&#10;HakltpGXytv3vStaO0jb5cU57IZ3cV5NXjKMsTeS1X9I6aPCnLR5Ydf6Zwvhu8k0P4V2OrpD5n2X&#10;QIp9rNtDbYA2CcHA464OKvTyeKnGP7LsPl/6fpP/AIzVf4eeErnXfhVo8Vx4q1BY7nRIUkijjt+F&#10;MQBUExZ6e+fer9xa6tpXi7TtMn1u4urW8tLoMtxHECJlMRQgpGuPl83OT6VrhOLaFTEXlo11/wCA&#10;ehj+FpR9pGFm7ydtdlrbS1tmcNruk+I/Evwy1rRZYdNhhu/7St5mMkk2QZpVIxhP517L/wAG9V5f&#10;X/7C91falMsk03jBpJGVSMsdJ0wnqTznNefeMdNl0XZaW2pz+RfSXAe1YR7FZo5JSQdu77wJ+93+&#10;mPRv+Df2D7B+x34p0X/oGfFrWNOVT1C20NpAP0jFfpdPHfXOBqkk73qx+dk7fm/xP2j6NdP6vxxj&#10;qdkv3UZJJbXlJP8AJX+R90V/Hz/wWVvfK/4KqfH6L+78T9U/9HGv7Bq/nj/4KOf8G1//AAUz/ae/&#10;bt+K/wC0J8LNN8Ct4d8YeNr3VNHbUPFfkzmCV9y708o7Wx1GTX6D4B8aZbwPxViMZjaypxnRcE31&#10;bnB2/A/s7NMPPE0VGKvr+jP22/4Jynd/wT5+Bbf9Ud8M/wDpqtq9mr56/Z3l+Mv7OP7OHwM+Autf&#10;Ca7utQ0nwfpHh3xPNas08dpLaQ2VnJIskCuixkNNcK8pQGO2ZSFd1A+ha/FMZUVbGVKi6yb+9s9C&#10;OkUgooornKCiiigAooooAKKKKACiiigAooooAK43473Elt4FtZYbV5nXxVoJWKMgFz/a9pxliAPx&#10;Irsq5H41/wDIm2f/AGNmgf8Ap3s6ANJ/FusQxPNP8PNYVY1JZlnsyMDv/wAfArJ0LxNreoa9P4og&#10;+HGtC11DSbMW7PNZBjhp3II+0ZHEq/r6V03iN1j8PX0khwq2cpYnsNhpPDQK+HdPVlwRZRAj0+QU&#10;AUn8V6pCN0/gDWlXuwa1fH4LOT+QrG0nxrYah4ik8VwaFrL2V5o9p9jn/sebn55nbjbkcNGen8q7&#10;Njheaxvh0zN8PtBZhydGtc/9+loAB470XGTYawP+5evP/jVZ3hjRtF8c/DGOx1/TftFjrEclxJbz&#10;KyEpNIZV9GRhuBHRlIB4IrS+IUksXgLW5oJ5IpE0i5aOSGQo6MImIKsCCCD0IOQazNMs9S+GNlb6&#10;NaW91qOg20KxW5QPNd2cagBVbq1wgAxu5kGBnzMllAMq18M/HXwzAPDvh/xLpepafHJm31LWLqRb&#10;6OMZIjfELrN/CpclWI3HJZgVw30H9oDxlnxs/ijT9Nv9Da6g0iw0y8nkstTmSeWN/tcLKnylEULh&#10;yVYlwRjafQLT4keDrq6FlJq32WZo2cQ6jC9qxVRlvllCnhfmI6hSD0INJ8OJ4bvwpHe28yyR3F5d&#10;zLJGwZWD3MjZBH1oA579mjWdV1v4VRXOv6ettqC6vqK6hGj7kM5vJXdlOBwS2cEDHTkAMe8lhinX&#10;ZNGrL12sM1xKfC/xl4f13VNX+H/xGTT7fV75r250zUNHjuoI52jRGZCrRSDds3EF2+ZiRgcVk+Hf&#10;Ev7QWkWDyaxpejeKreO6vIjeWSvp84WK4aNcxHzVdtoydpGQGwAQqsAfEv8AwWp/4LTeG/8Aglrp&#10;OveB/hhqmi6p8VvE0Mcnh3wvcaW8q6fC1vGn9pXMiyqqxhlcJDtLSuvZAzV/Mr8Xfi78Tfj78StZ&#10;+MHxj8b3/iHxR4ivmu9V1bU5t01zM3U8cKoAAVVAVVVVUKoAH9LX7c3/AAQt/Yd/bL/aG1D9rL9o&#10;/wCG/j7wlPrlqsXiDUfCviyAW0t0ixRwXM8UtvI8SsgEbOq7QVVnVRvkP82v7RfhLRvhp+0H4z+H&#10;vhnwf4k0PTdF8SXlppukeLotuqWdukrCKO6BiiIm2bdw8teewr+pfBOpwh9XlRw6l9ZsnUnKK6vW&#10;MbS2VnbppeXY8XMfrF7v4eiOb0Y2tvesXlVfJVY13cfMckn8crXReGvEt1paR2FrcR3Fj9pjimtZ&#10;4d3BcDv6ZBBwenXvXK280Usy+bF83AVmUetdh8JfAt/458WQaNaRDzHmLZWHequBhQcdVXgn/aOO&#10;xr+tcnzCnTwMcLTpwlHmqJNOUWlJ6KWqi0rQvCaanGOi0SPmMw9hDDzq13aKV3fbTr+eq1Psz9gG&#10;C6+Jvxd8E+CdWupLq0tPE11dxrcP5mYYbaRNpLZJCyTqOcn5cV97f8FDb7Vvgz4OtvEfhzwfeX1r&#10;LosnmWNjp8BtR5M0Z8ydm2sMeaGUDOQjn+HDfPv/AAS9/ZbOl/FrT/FlpZH7B4bhfTUvtv8Ax8Xc&#10;ima5Gf4tvlwAkcB2kXgqRX6U/ETwJo3xI8F3HgnxFbrNY3UOyaNu4r+MfFjjbLMt8RMvVfllQhVT&#10;qx0klGKhFpXVnZqSjpqrPqfxFxpmGCxnGs8XRg6tOjTS5FopSlOcnr0fK4t2d09Lrp8hf8EovHmo&#10;+LfDmn/H7xbBaXl94thvLe4s9Htt0+iw21yyRJcojFsSne8fyDAbjIYmvtTRdd0nXJdS1u107dFd&#10;XiPbzXFmUMifZ4Rkb1BxkHnpxXG/Db4T+Bvg54Yk0bwTo0NnZ2cLStFbqAX2jP51r2EfjPR9BtdO&#10;fR9LYw2qIWGrSckLj/nhX8z+NNThTxA8SpZjhIvlatGLSSUOZuN1FJaRaj3aSb1bNMPxTjPqeLxO&#10;Bwyw1Gclyx572UYqL1b0va7SdleyRZ8T2o1GKMWEkNvNDcJNFI8O5QVPQgFSQRkcEday/Dt94z11&#10;Wll1rTR5dzNH8ulyYwkrIP8Alv6KKqyeNHivptE1vQ7q2ulXzIjbxtcRzx9CyMi54JAIZVIyOoIN&#10;WPBcmt2ei+bJ4O1BXmuJptryQKVV5GcA/vcggMMjsa2lgMryjJG9FJ+7H16s/PfrWcZhmCjPWKak&#10;7tNNNPRN76pXtt6nR6NaR6RZfY5J1kdppZZZI49gZpJGc8ZPGWxyScCqWv3Ii1/SpFb5ZGmhb8U3&#10;/wDtOm3Op+KoLKW9s/BD3DRoWW2OoRrJIf7q9VyfdgPeqk7eJfELaXrOn6JY+Qswufn1FhuRoXUY&#10;Bi6/ODzivi8LLL6eItdu3pufUVKeZVKbqyUVzXW67eps3Dt5YAXtimyIzIqpgDHTNQGbxTkBfDtl&#10;9ZNUYf8AtE1J53i7HGhab/4NZP8A4xXoRzinQtGnHZt6+Z5byetWk3UmldJbr/MyJo5P+Erkhxy1&#10;gp+oEh/xFaEFq6PyvPbioPA2h2raNZ67KrNeXVmjzzNcPK3zfNt3N9ewAyOlb4tYx1//AFV6y4qj&#10;HD+z5bdzy8Rw3zYrmUr8uifocd4zgmfT4Wb/AKC1kB/4Ex1Pql3fWV7Z2FjZwyPcGT/XzmNflAOB&#10;hWycZP0Bqb4m6fJ/wj1ssFzJAz69pa+bEq7lzfQA/eBHfuDWhP4Iu55IbibxhqTNbyGSFfLthtba&#10;y/8APHnhjRX41pQkorby/rzOrDcI82HhUm+st7vs1+JyXjGbxNb6U1y+kWOIbq3lZvt0mFVZkYk/&#10;uumBXh3/AAUKfxFB8LdLl1O2sfJbxBDEyx73MLujqj5yufn2rjH8XXjB+jdJsLrW4de8PazfyT/Z&#10;757Tztqq3lvbxOOiBcgS9cH+g+fP+Cgtrc3HwA1pby/luf7I8UaVOssqIGEaXFrK4+RVHQyc471+&#10;k+H/ABFTx2fUHF/Cm/uTdvmc2DyeWWZ1hYzUV++gtE9puMU16Xufr98IMf8ACp/DO3/oX7P/ANEJ&#10;Xi//AAV2bb/wS3/aEb+78H/EB/8AJCavZ/g8SfhN4YJH/Mv2X/ohK4L/AIKB/Bjxt+0b+w58W/gF&#10;8No7VvEHjP4e6to2irfT+VD9quLWSKPe+DtXcwycHA7V8zlteOGzSjWk7KM4t+SUkz/ViS5qbS7H&#10;8vv/AAQWvfO/4K9/AyPP/M1Tf+kVxX9cVfz6f8Ev/wDg3X/4KXfsY/t8fDT9p/4seGfB954d8H64&#10;93qttoXiuOa7eNreaIeWkiRqx3SA8uOM/Sv3V8DfETxt4j+K3izwPrnw/utP0rQvsv8AZetSQyrH&#10;qPmR7n2s8ao+08fu2fb0fa2BX6/49cZZfxvxfQx2CqqpGNCMG1tdTqO33SRwZXh5YbDuMlbW/wCC&#10;O2ooor8RPSCiiigAooooAKKKKACiiigAooooAKKKKACiiigAooooAKKKKACiiigAooooAKKKKACi&#10;iigAooooAKKKKACiiigAooooAKKKKACiiigAooooAKKKKACiiigAooooAKKKKACiiigAooooAKKK&#10;KACiiigAooooAKKKKACiiigDgx4n8N+H/jx4gXXvEFjYmTwjo3li8u0j34utUzjcRmrl/wDEDwCf&#10;HulsfG+j4XSb45/tKLg+Za/7VLo8af8AC+PEh2/8ylov/pVqlat/Ep+IGlsR/wAwe+H/AJFtKAJk&#10;8beDJV3xeLtLZf7y38Z/9mrP1fX9D1XxF4fttL1i1uJF1OWRlt7hXwotLgE8H1YfnW8dPsGO5rGE&#10;n1MYrnfEPhXwvqfjfR11Lw5YXH+h3hxPZo/eH1FAHUZA6msUN9q+Ih3Hix0Zdvv58pz/AOk4/OnH&#10;4d/D8jB8C6P/AOCyL/4msXxB8Ovh/BrugmDwNo6eZqjJJt02Ib1FpckKfl5GecetAHYeZH03r+dc&#10;7400XRWu9N1k6Zbm7/tW1T7V5Q8zaGbA3dcDc3/fR9TVXWvgp4M1SZZ9Om1bRysySPHoOu3VjFJt&#10;I4aOGRUIIABO3JHesfxJ4A1/T7/Q9Kn8bXWsaNda1ElxpWtQxSGCNIZHTyZkRZGIZAWMzSsw53Aj&#10;kA9GznpWL49bZotuf+o1po/8nYRQvgHw5Hxb/wBoQr/dt9Zuo1/JZAKx/HXgfQxosBN5q/8AyGNO&#10;/wCZgvP+fyH/AKa0AdkSOma/N/8A4L2f8Fc3/wCCY0vgPSr79knS/iNb+NLPU2stY1LXls20i5tx&#10;Av7sG1mLMVnzkFMbcc546D/grB/wWl/Y2/4JjaVeeCbjVNU8cfFNI7d7X4d6X4yvrd4o5csJbu5B&#10;kS1TYNwUq0rbo8R7X3j+aH9tP9tD48/t9/HXVPj78fvFl1fX10zR6ZpzXk0lro9mGJS0thK7FIky&#10;epLMSzMWZiT+t+G/hvjuJMZHGY2j/siT+JuPPo7ctmnZNp82ztZXu7cOMxkaMeWL947T/gor/wAF&#10;RP2p/wDgp58T7X4l/tFa9Zw2Wj27QaB4V0ON4dM0qNsb3jjd3ZpXwC8rMzNhQMKqqvkPwm8GLq/i&#10;e1bVrn7NYRzbrq4cY8oBS+3P94qOccgYA5Nc7YNumWGDb8xA+5u+hx39QO5HoCR798DtN0TQX0+4&#10;1O3juPLl8yGxfDKHIz5shx88mef7qk8cjdX9rZDwvhcPgqdHKYK1Gyioq0IttXbad7P7207JtucP&#10;g+Is1qYHAzm7uUk7d9un9W/J/aX7GPhyy8A2cOvJo0f/AAkV1aI0lxqC7IdMt2+cWyrncW+Vd20D&#10;cw3FsBAPpf4PfEHwd4k8T6knivw3Ztq819+7guLPf8qQxAlZGXDKSrFSMZHUAggfK/wu8VLJbR7d&#10;sbMckLxj/wCv3r3Xwm9lrd/ptxPczW81rBM9vc2spSSJiYwcEdjlhggjv1AI+S4s4ZxFOMqlabnJ&#10;v3r6Xbdm773d7t9/lb+B+OMPHHZhXrYlNSmmlJN3jZXS/wAN0lZWslpdt3+lovFvwqt9UsPDk2k6&#10;HHfag5S2t2tY9zMOoxt47dTz2rc8VeKNA+GXiXQhoXhKSS6mt7qW+k0u3t18qzVAZGfJDHBCsqry&#10;2xgM8ivH/BHgmOa1+0+G9BjmuLS8gvlihCJLfSQv5gDykguxb5iztyc56mvWtE0K9txp2seJbdpN&#10;W1bVHbUvtDB9sXkXAjgHYIiNjaOCxZjksxP8i+JXDtFYqngYQSV+eXb0v1t8j4zhvGYXKak8S6sp&#10;2i4cret2m7pJ3ireuq31duq1LxzoaaDNr7eIIYbcOYTcsCwikztwy9QVbgqQCCDnHNU/gtJY6t4I&#10;sdctLv7R9u8y6mnJ5klkkZ5D0GPmJwMcDAGQAadB8MvAkeqprCeGbVZliEYZFKr9wpnaCF3bWK7s&#10;ZwcZqvrmj6z4AhuvGPhW/M9vZ2vmXelXAZ2uY41O4LKW+V9gUKSDyoBOGyPynHOphqcqdGKV1ZWP&#10;o8BHA4ymoc8rucZe9a19VbS/fe9vJHoETIpLO3SuW+JPjfwr4Rk0vVPEGs21vGt8TtkuEViphlXK&#10;gkFuWHAyT2BPFY7674z+JFksOnWk+h6XJcKzX1xJJBeGNG5VIwM/MR98soweFkU82Y/Avg/w9pF2&#10;2k6Db+fJZskt5cL5k0o2EANI2WbA4AJwBwABXymDyHE1q3PKLR9DWzLA4GKp1pXd9Yxtftq76Ndr&#10;P5Fhvi14JZWTw9qa63dMoaGz0TbcvICMjlTsUdPmZlUZXJGRmXR/i94H1CPyNT1u10nUI2kS40vV&#10;LqKK4hZG2kEbiCM8hlJVgQQSDTPA2i+GNB0SKTw54fs7FbqOOW4NnCqGZyo+dyBlmx3JJrYedQCV&#10;GPevVrZFWrVXe6Z5P9tZXRi4Qi2l1bs38rNfr59Dk73x/rniuRdd8F+GF1TR9P1BCtzHdeXNcbQR&#10;K0KsuyRRu28uuSGweMHpvDfj3wv4sjkbQdVjmaH5bq1ztmt2yfkljbDxtkH5WAPFZXhe/D6dMwDf&#10;8hK8H/kzLVLxd4bi1q5t9bsbprLU7PP2W9hYhip6xvgjfGTg7WyNwBwcYPq0eDalSy6nDiuLsv8A&#10;aum1yJNpNa/+Baa+bVuuj0R232xAc8r+NcTrfiPX/D/xGv8AWdN0eO8s/wCy9NXUNsz+fHF594C8&#10;caI3mEbgduQcA4ycCsJfid4j8H3Vxp/jrS2vra2hjkbWNJs2OxWOArwbmcsD/FGCG5O1ACAaD8Vf&#10;A3iDxhdT6N4u0+4+16LavbxxXil2VZrkN8v3vlYhTxlTwcHiu2hwE6lRJrXa3/AIXEuJwtKpVUOe&#10;HKtVrHVxe62dnezSa3aPQ5NS0jxLobLG0F3Z31tgHO5Jo3H6gg1zK69Pqnw4ksr6Z2vbPTGttTWb&#10;763CRYcN9T8wPRgwYZBBrLutI8CpeDVbW1a1uPmMkmm3EtuZcnJ3+Uyhsnn5s889a5HVNZsfDviW&#10;8vNc8ZXlrpOp6altHcTeW6rIrTsQ8zRlVARwAXOTgcsRX02W8A1sLP27g3bb1e2//BPDqcUUsypP&#10;D0Zu+krNO+j1S5ea+nktjo/2KrGw03/gr54fXTI1hjn+FOreZFFkKrRzW2Dt6DPmnHHY1+p4r8pf&#10;2DiL3/grN4b1m2uFkivfhrr6SNu6+XLYmMj2xLJk/wC7X6tV1cc4d4PPvYP7NOmv/JEz/Qr6PdR1&#10;fCfATbvf2m+/8SWj9NvkGAeaMDOcUUV8eftQUUUUAFFFFABRRRQAUUUUAFFFFABRRRQAUUUUAFee&#10;fBnx34HsvBLWN74y0mGePW9VWSGXUIlZD/aNxwQWyK9DIBGCK5H4Hoo+Hy/L/wAxrVP/AE4XFADf&#10;C/j/AMBf274iA8baR82sRlf+JlFz/odsP71b3/CZeEP+hq03/wADo/8AGqvg23ins9QupowzXGsX&#10;Zk3DOdkzRL/47Go/CtU6ZppGDp8P/fof4UAZHg2/stQ1XxFNY3ccyf2ynzxSBh/x523cVvbh0zXI&#10;6B4G8E3mveIpbvwhpczf2wnzSafGx/487b1WtRvhz8PX+/4E0c4/6hcX/wATQAngJsaJcbmH/Ia1&#10;H/0tmrZLxNwXX864/Qvh18P/APhItath4H0fy1mhKp/ZsWATHk4+XueT6mmL8ENGsrxr3QvGPimw&#10;fZi3VfE11PFA3HzLFO8kZ4GNrKyf7PJoA09B0bRtF8eanDpOmW9qh0eyJWCIIP8AXXh7e5J+pNdF&#10;mvP/AA74GvZPiDq1l431f+3PI0ew+w6nNCtvdbDNeZSTyQiEgjhkVAQQCoK7n6ceBNCUYW61ZR2V&#10;fEF4AP8AyLQAjPv+IaoP+WOisW/4HKuP/QDXzL/wVo/4KbXH/BOH9n3V/H3g74G+KPHXimPTlutN&#10;sbHw3qD6RbQ+ciS3F/qMMDwWiRoXcI7q8hQKNobevr3xT8SfBz4EW3ir4ufF/wAeXPh/w14d8M21&#10;3q2sal4mu44bWESXWWJ83JJwAFGSzEAAkgH+XH/gqF/wWh/ap/bi+N/jGz8C/G7xh4d+E940+k6L&#10;4J0vxPfRWd/pQdgsl7E0v+kSzLh3EgIXdsACrX33h/wbi+LM2T5E6NNpzu2k9fguk3drorO3VXRy&#10;4rERow31Z81/tJftR/Hj9r/4val8av2hviLfeJPEGqTPLNcXTBY4chQEhiXCQoAqgKgAwBXE28Bv&#10;E+yiPcZGxGv97HUn/ZHf8qr/AGRPLIknMe9SN3U9unqa6bwHotrqWrx295Czq2Fa1jI3SAciEHtk&#10;8u3QDiv7nyLL6eEp/VPZqFK1uWNrWaty2Sdrq1vderuoyUZI+WxFf2dN1ZPbX+v6+aPWv2UPhrJq&#10;erR6zeQrdXizRxaDZSIf9JnfO2YquW8tFy5x91FZuuMfqT+z34j0L4C/C7UhonhxdQk1C1P9rX11&#10;MPt+puVKmZQm5ViUH5IzgBeAFAG74V+Ber6N4cu2nuLW3utSbEaz7P3VpFsXMUIPQHHzN1cqM8BV&#10;X6V8BeOLieaO4a4Y85YZ6/57VhxVwdjs+wzhj21S1UYu/NpdJybbd7JRtdtRilfWTf8AIHi1isXn&#10;WMV0/ZxabV2k7Wdla2l9U39p3tdRt9qeAPiZ8OPGenx3Vv4e0d/JjUXTDTVjCvtBPDgED0z9M5Br&#10;rPBOrfCfxvrN1pug6do1xNp7qLqOOziJTJYDoO5Vh9VI7V8r+DbfRtXl1C8vPOaO7uo/tln5hNvc&#10;FYo9pkj6Nj06HuDXr/grw34ot545vBli1rDqdpFp9zeWDJF9ghEod3VeAp2GXaVUkO+T0Ar+ZuMe&#10;BsDlmV1atGlGLV4q3m7X/q5/ONWnHDZlyyxU1dqSUmkls2m+tle1rbLdux6T4b+Knh/S/GGt6Hba&#10;TNp2jpcMEvZFgS1+0RN5Eu3yzlF+RMFwPmVxx8oL/i74y0G0t7LwzqniCOH7ZqNmLuzx/wAfVtJO&#10;I2QttIVMnLeqKwyoJYJpXhrw4urTeHxolu1nZ2dqbaGSMOsZBmAI3Z59+pPU81o6Z8MfBemWX2XS&#10;NJ+z4kVlkhmcOpVWVQGznaFZgF+6Nx45NfgUeHqOT0FFRV27t26n0c+JMHmWYKtLmXKlZXWqstXe&#10;9mutk/Kx1NhbqigKfvVoZjUbcgV5nd+IvEvwqFvpU0E+uWl5FImnizs2862nRMqjAFt0TnjcAPLJ&#10;xjYRsvHw34g8c6mNR8ezvb2kMapa6TY38gV2BYmWYrtG45X5AWC7fvsGIr5fMsDj8fiLu/mevgVg&#10;MBh7yqJQ6PdvyS0d777Jd9r3o/ib8P8AQfGOpeHtV8W6bBPNcq8fmX8Sru8pFMRy2VceWTggDBGC&#10;TkAvfjJ4bWAahoWm6hq9jH819qGnW4aC1jzy5dyokx1Kx72CgnHTNHxD4T8Dxw6L4bXwlpi6eNSI&#10;WxWzQQjFtKQNoGMfIvGP4R6CujtWstPsY9PsLaKCCGNY4YYYwqxqBgKoHAAAwAKKfC+MnZyTKxHE&#10;mS04pxi27dWkrLS+iunptfR91oZmq/Gj4awaS2qW/jHT7hQ22OGzukllkkJwqKincWJ4xj8hzWXp&#10;/jjXfD2st4n8f+HF0+wvNPt0a9trgzR2jBpG2zjYpjA8zBk5QbSWZMgVoeLroppayHhRf2pP/gRG&#10;c1pJM4Uq4DZr6Snwq44Xkv8A11Pn5cVYKMlONJu7abb10s1ayVvmnfsbGm67pup2Ueo6Xfw3EEy5&#10;jmt5BIjj1BBwRVg6gu3tXnN/4W13R9RuNW8Aa7DprXbb7m1uoHmtjJnmQRB1wW53bSpYkMTwweDS&#10;vjdaPptnP400S80OS7SPy5pwZbRmfG3E6DaM5XHmBCd2MZBrx6nAsqk7tfM9KPE0fZueGlzWt7tv&#10;eV/Lrs/hv52NL4aeLtT0TR9M8O+JtPt7WzltYYtHvreZ5Fmcbg0cuY1WF8BNoLEMWIBJGK2fHd/H&#10;YJp/iZgzQ6TeG5vNnLCEwyRuQO4XzA5HXCHAJwK5rwhqug634JtbK7ezvLcKY5o5CkiB0flSDkZD&#10;DoeQRVaXRPC+lRyDQ7y9tC8issdnqUvlqRjpGzGMZxz8pB5JGSTXs4Lw5rVZR5Y7nNmHHmDhjanP&#10;eMk2mktGrtPrdXXk+/ka3xCOna3b2f26CGaH7U7Ksihl/wCPafkf416R/wAEDraOz/Zn+I1lGzEQ&#10;/HTxBy7ls7o7R+p9N2PqDXzdYeINP0nRJ/CmseLZW1KxvL17LT5oUhBt2lnEAT5AXCwuo+QlQR2A&#10;Ar6X/wCCD9pLpv7PXxM012DLH8bNVkjbvibT9NuCD9GlYfSvvMyyeWV8F35bJ1opeVqcv1TP2/6M&#10;OIlU48x1OUnK1C6eqT/e35ldLpJdNU9z7ioCgdBRRX58f3YAGOBRRRQAUUUUAFFFFABRRRQAUUUU&#10;AFFFFABRRRQAVxvx2u7Wx8C295fXMcMMfirQWkllcKqqNXs8kk8AV2Vcj8bVVvBtnuH/ADNugf8A&#10;p3s6AG+PviL4Ak8Ba55XjrR2/wCJRc/d1SL/AJ5N/tVs23jvwLIojt/GWkttX7seoRHH5NTPiHGr&#10;fD/XUx97R7of+QmrWe0tZgPOto3/AN5QaAM+Txp4QSNn/wCEo08hVJbbexnj86j+H4MfgPREbquk&#10;Wwb/AL9LUfjnR9In8Gask+l27L/Zs/DQqR/q29qbp3w98AGwgP8Awg+j/wCpX/mGRen+7QBJ8QW8&#10;zwldWIYf6a0Vmx9FmlSIn8nNbG9AOWH4msWX4afDqUfvPAOityD82lxHkHI/h9axfCnww8Cav8P9&#10;FZ/D0drM2l27/bNNke0uAxiGSJYCkgzk5w3OaAOuv9O0vWIPsup2UNzHuVvLmQOu5SGU4PcEAg9i&#10;Aay/hzBb2vhC1traJY40eVY40GAoErYAHpisWx+D9/4ft1Xwj8VPE1nKsjPI1/qH9pLcfMzKkgux&#10;IwQbsfumjYqAC/AIb8MPA2lXngPS9T1mzEeoXNsJ7ybTbqaBXlclmZdrg4JJIzzjrQB3FYfgSQ/2&#10;BM3prGpD8r2epP8AhBdE/wCfzWP/AAobz/47XzL+3/8AtaeAP+Cc/wCw74w/aj1i2m1a90XVrmLR&#10;fDt947u7A6vdzalJGtvG+5yWCl5SqoxKxMeACw6MLhcRjsVDDUI805tRiu7bsl/w4pSjGN2fnb/w&#10;c6/8Ffvi14T8JW/7HH7PPhv4h+ELHWLyVPE3xAutFvtFi1IW7uk2m2b3NsjXMRzDI9xbyhSpVMuk&#10;jCvwTvdVvtY1C51rXdRmurq4maW6u7mQySSseSzMclie5PJr3P8A4KAf8FIP2mP+Ck3xSi+I/wAf&#10;PETR2tnGqaP4V0vUr59J0r5FV3t4bu4nZHk2KXbeSxA6AADwmGyZ5ljIXZvztZuXP9AOtf274c8K&#10;VuGcmo0lQiqzvzNNyvOX80rLRKydtNLRu2r/ADeKrRrVG76Fm2tJZ5Mo211XduC58teg+rHoB/8A&#10;qr7G/Yk+C5uf7Ps9PEzX2p7JLy4sFUy6dZsccFiAs0h+Vdx4O9+fLIPzz8GdAi1DW4r6RIppImDW&#10;/nL+7j/6eJACMgdEXILEZ4HzL9ofALx7pHgzTI7TwvAqzTANeahJjz7qQgAszYHYABRgAAAAAAV+&#10;s43L8zxOHnSy1tKSanUd00tNI2bV2rJtX0Sle3s4w/GPE/OsVRymWFw0W5fhe2l/Jb26vRq17/dn&#10;hj4leCPg34d8K/Dq/wDBWlW+j2MrSotnC9zHBiCUGOTKnMhZw3m8hiXyAcFvVI/Hnw2GhyeIb/Qt&#10;Et7XyfNWWS1iVdm3du+7zxzxXx74X8cy6nol5DqE3nLNaSB93IIKn+leueC/DegLfWaNb/bvsqrH&#10;ZrqR8/7Ig/hi3g7Og5HzHauScCv54z3wvymjjJyqU1OT1cpbry7W7JWP4XzqliMLTUqlepCScubl&#10;ek7tyb11Tblq25X33396trn4bTfDK/8AHb+HtPurD+zZZt1nZw7pFwRhNwA3noAf4uOvFavw++Io&#10;8V6VZ2etwTWOqfZ1MtneNH5j/u0fepQlHG10Y7Cdu4AgGuM+G3hHX/PttA8Q6dIujaPcTXdt5k6l&#10;L+6kl81ZmAJJCFnIVuA5U4yiEdVoPgfwp4n8IabJrmhW8sjWVqxmVdsgKINpDrhgRkjg9OOlfzHn&#10;WUxhmlbFKCTvZLa1tNDrwuOwccsjgZ1ZTV78yfNZO7jfWz0V5Ja7LRoNE8ReG/FXxdntLTXkupNN&#10;0srDbqu0Ql5tsvVfmYmFMHPAPAIYmvRIFjjwCeMVx138PNGNlHF4auP7KkgWIW7Qlikfljap2bgM&#10;7Ny5GDzznpWdZ/E3x0upz+C4/Cv27VNPm2z3wVobKeMojLJ5mG8piHGUw5BVtoYcj88zLC47GWpx&#10;u0vzZ9fhZZfL97QaVkk07LRdb6Kzb189WehX2p2FjbyXF3cxxRxrukklcKqD1JPSuH8G/GX4X/8A&#10;CK2sUvjfS1ktIIoJovt0bNuCAZAVjuU4PzDjhs4KkCPSfhxptyy6v49K61qDSGUreSNLb27b2YCK&#10;N8gbdxAbAPXAUHaFtdA8J3Pje71a68OWEl7ZiBrO6ktFZ4MoRlCR8p4PIwT+FGB4TxHLonqTiOIs&#10;pipRnJytrdWS3tZXvdO++noW1+M/hu2vxH4h0+90exmid7PVtYhW3guNu3cAGbeh+YYEioWAYgEA&#10;07W/izpEl7b+HvAl7ZaxqV18yRw3QaKGIctJI6Bto7DjlmUd62GvVI+//wCO1h6jfL/wl9kpYg/2&#10;fdEH/tpb17WF4RqVq0eZWX5/geLW4sy+nFyjDWzt72mi66X9dVd9tiv4M8fWuhxWvg7xlEui6nny&#10;7eC6uAYbsbsDyJSAJeCPlwHHGUAIz2iXgPv9K5nU7bT9c0+bStWgjnt54yk0Ey7ldfQiuWubvx38&#10;ObeF9Nv11zT45o4U0+4LfbGVjgFZ2bBYdw4O/sydD6OM4NlU1SOHC8T4bFy9yShJv4W/dfo3e2vS&#10;T/7e7dr8Tbq6n8Mw/YYoXmTW9MeNZpCiki/gOCQDjp6GrHhLxrNrNvJY67ax2erWny39irsyr8zB&#10;ZEZlXzI2xkMBjqDgggcJ4h+LvhfUdNaxurmXTbq01CxmubTVozbuka3kQZwXwsiA8F0Zk5Hzciuh&#10;8QaX4Z8SRA+INIguCqkRyyLh0Bxnawwy9B0I6V5EPD+rUfuq/wDwT2avGVHDYOMMSnG7dnbXRR22&#10;TWvf5lyXUk0bxveRznyotWtontTj5JbiPzBJz/f8sRe5WPjOw4+e/wDgobpmmXX7NHxE1Ka3AuId&#10;MlmjnjJWT93aCQDcMHGR06V6T4/0ry9DVfDXiPUUntbi3m2yXUl3vEc8chP73zGLbVYDacncQQ3A&#10;rxr9tnxPoPij9l7xvJ4c8Sf2k0vh29mkaXYrRP8AYztVkVVKcKDtYZ61+qcCcHVsrzCHu9JSfpyN&#10;JHlYXiCnmme4PEU5u3taUXo9OWpB3dtEnFWtfdM/Zj4O5/4VP4Z5/wCZfsv/AEQldIRng1znwe/5&#10;JN4X/wCxesv/AEQldHX5+f6vx+FBtHTFFFFAwooooAKKKKACiiigAooooAKKKKACiiigAooooAKK&#10;KKACiiigAooooAKKKKACiiigAooooAKKKKACiiigAooooAKKKKACiiigAooooAKKKKACiiigAooo&#10;oAKKKKACiiigAooooAKKKKACiiigAooooAKKKKACiiigAooooAKKKKAOJsNX0my/aA16zvdTt4Zp&#10;vCOjeTFLMqs+LrVM4BPPUdPWtu6lST4g2I8xcRaPdd+peWD/AOIrmPETzaJ8WNW1bVvh3qesabqX&#10;hzTbeGSysUuE82G4v2kVgzDBCzxnpg7uOhrJa48KN4tXUT+zpq32VdPaLd/wjMHLlwem70H60Aes&#10;BgehrF1Aq/xA0pd33dKvm/HzLUf+zGuTXU/ASDC/s66qPp4Vg/8AiqzbmTwc3i+x1WL9nHVPs8en&#10;3UUz/wDCL2/33e3KDG7J4R+e2PcUAesbh61i+KHI17w2o/i1iT/0iuq5JtU8F5DW/wACfEVsw6PZ&#10;aKsDfnHIprO1q90+91bSLm3+F3j1o7W+eS4YyT/Kpt5kyP8ASP7zr09aAPWMg9DWP4m/5DPh7/sM&#10;P/6R3NcfHrWjRnK/Dv4iDPpdXf8A8k1Q17ULa91DSLi0+HPxEK2uotLcE3l18qfZpkB/4+f7zqOO&#10;efTNAHq9eM/t9/tZ/B39iP8AZl1j9oz45641noWhX1i5ht033F7N9qjZLaBMjfK+04GQAAWYqqsw&#10;3hrelBtw8AfEf/wMu/8A5Jrhf2kfhP8ACr9pf4T33wS+K/wI8b+IvDOuyxRa5pOpTXLRzQBw5PNz&#10;kMrKrKykMrAMpBAI3wrwyxMHiE3TuuZRspON9bN6XttfqKXNy6H8k/7eX7UUX7bH7XXjv9qGH4e2&#10;XhVPGWuPfroljdSTLApVVBZ3PzSMFDOwCqXZiqIpCjyV4XeExRv5Y6s/f8K+7PiT/wAG3v8AwV00&#10;n4h67p/w+/Y41PU9Bt9XuI9F1KLxRpSrc2okYRSBZrpJBuTacOisM8gHisxP+DdX/gs6F/5Md1fp&#10;/wBDXov/AMm1/c+T8W8B08tjhIYyjCCgoq9aKfLayTbd1pZPW/nc+aqUcVz8zi3r2Pj7QrXT7H5b&#10;baWxgMxBP4en4V6b8L9Yji1CEyzch843dODz/Kvoe0/4N6f+Cy0ZHmfsQ6x/4VWjf/Jtbnh3/ggD&#10;/wAFgLKXN7+xNq6ruz/yMujN2/6/K/ojJ/EbwuwPDqwtHN8HBRs1FVacb2s/53q7b6nzebZXjMZR&#10;knTk212bI/g74geSaMsTxxj2/wA5/Kvpz4WX5m1S1gZ+tnMG/wC+oj/Q1zfw0/4Ix/8ABSfw/wAa&#10;z+xtqsZ/7C2lN6+l1Xu3gz/gmT+2vpNrJ/aH7JOrJMIWETC400ndg4GRccc4r8o4y484GxXN7DMs&#10;PL0rQe2vQ/l3jTgPiTFVZPD4GvK917tKT3Vr6ep6p8EhBawq2R83H48j/CvQtUkSS90sL/Df9/8A&#10;rjLXN+Av2NP2mdAs1t779nbxTDiPBWLUIAAc+i3OK7i1/Zc+OKLGZ/gf40keNt6s2pL8rYxx/pPo&#10;T+dfydxpj8nzDMHWpYmEr9pp/kfz9T8MfETD46cllGLabf8AzDz6q2hYNzFjk1g/EvxTomg+AtY1&#10;TX9YtrK0j02fzrm8uFjjUeW3VmIA/OtXTv2aP2hBZtHffBTxt5huJSrf2ohIQyMU/wCXnH3dteIn&#10;/gnD+1d4O+0Xdv8As4SePL5lk+z+IPFN8kOspuBxmaRrlXbn+A28fYKg6fm8sLlcLSdRS+advktT&#10;6vKfDTj7FV2q2XYmDi1ZewmufV396VoxtZatvfRPU7B/2mvh7f8Ay+Bv7Y8VMw/0dvDOhz3VtMfQ&#10;XgQWq/VplHvVy2+J+raj4en1LVvhL4q05/PWAWNwtlNO6uP9YBbXMq7F75YMPQjmtnQP2ev2uPE+&#10;mrqOv/ADxRoM0jZ/s+aGxmniGBnLpeSRk5zgjOQASB0F6P8AZM/aCc51D4UeNZ8dNslrDj/v1Muf&#10;xzXv0qPD8aV1ikn/AIUv1bPLxXh54g063s1kWJdnq3CrUe+qjKMIQt52fkzgfBXx90i50GJbPwL4&#10;uk+y6apjkj8OTNFdlFUFYpACjEk8ZIBweeDTdL/ahbX91vo/wR8cTXCqS9lNZ2VrMg9WW4u49nb7&#10;2M5GOortv+GfP2qNG0ix0fR/2b/F1zPHZRo0kl1ZLDGwXBDH7Tu6j+FWzn61m6z+yJ+1d4phW31/&#10;4U+JgsbboZtOtLOGaNumVeS4kK8f3Qp98cUQwWR1rTeLhdd+Vfi3+jOmnwBx1Gc+fIMTGMm7XhWl&#10;16xhBPXs3Hy0OL0n4o/GbVbGRPC/wms9Ih+3XRebxVr0fmgmeQ/LFZCdGHqWlUjsDVe8+JH7QkSm&#10;GLQPAsjNx53/AAkF4vl++wWrb/8Ad3L9RXRXH7EX7WsfhW506P4dfEC4lWS6e2hmvLCMuWldo8yR&#10;yI3AK9W+ueacP2H/ANpHbj/hQPjjnr/xUQ/+TOPwr6vK8Lwn7FSqYuF/OpBfpb8Dnxfh3x5KrJ/2&#10;HWacnZRwtd9d7ykpa+Wh5LP4J0bXPFN1rvxturHxdqTWcHkrqWmr9hs/mm4trRy4Q+sjmSQ5I3hc&#10;KOY8c/Az4D6/i5034X6BpdygXF9Y6DaRllDAlWjMRRwcY+ZSRnjFesQ/sRftzaTr89zJ+z74h1PT&#10;7iTy4fPvbP7Tawq77AWa4ImADdSQ4HXe3WLV/wBjT9tqXUWFt+yZ4okgVtplOo6aC3T5lU3X3ee5&#10;B46V95l+O8PY4dKrXpK+/NKLf33v87nfT8O/Fqjjo1KODxKSirctOcIJJJNKFopa3921nq7NangM&#10;PwT0bTbtrrRPib48sf3jSRw2HiyW3t0JOflgjAjA7BduAOMVR0bxD8YtC33eqeNY/Gljb3E1vHo+&#10;sEW1wY4rh1V2ljHkTSbVXh4owT95x1r6A1z9iD9u8q1ton7LWsNugJ8251CyALHICgC4J9ye3GM8&#10;453wv/wTz/b4g0ny9b/Za1qO4NzO7rb6lYshDSuykE3APII69K9ilj/Dt1VCGMpQWuqqRSb06NuL&#10;+afU+jo8D+JdbCyqYzLK1RtpWlRk5W1vZqPPFbXcZRfmXv8AgkB40u/Ev/BVDw3o9xY6nax6b8M/&#10;Eb2tvq1n5ciRyz6eBEHQtHN5ZiI3IxwrRg5PzH9pq/Ln/gm/+xR+1n8Kf+CgHhv4v/FD4F6loXhn&#10;TfAevWF1q15fWjBbm5l08xR7I5mc7hBJyAQNvOOM/qNX85+ItbBV+La8sJWVWnaCUotNNKEVutHb&#10;bTt0P7b8JMDi8t4BwlDE4eVCa57wkmmm6kndppP3r82uuvXcKKKK+HP0gKKKKACiiigAooooAKKK&#10;KACiiigAooooAKKKKAAnAya4n4EaxpN34Ga0tNUt5JYdc1VZo45lZoz/AGjccEA8H612zfdPGfav&#10;J/B11Z6L4fbQPF3wS1q8uLfV9QZZDokU6Mj3szoysW5Uoykex7UAd54FlQ6TckuvOsahxu/6fJhW&#10;5kYzXk/hiXwjY6bLb6n+zlqu9tSvJVB8MW7fI9zI6H7391l47Vpf2p4DI2n9nbVv/CVg/wDiqAOs&#10;8JkHUtfl3ff1rP5W0C/0rayPWvJ/D0vhCwuNTkuv2ctVVbjUmlgH/CMW5+Ty41HRuOVPFaI1fwrE&#10;xez+DfjC1z1Wxsntx+UcyigDrfDriTxN4gfPC3kMf5W8bf8As1bWa8m0a70+21DWJ7n4YePo1u9R&#10;WW3ZJrjLILaFM8XGR8yt1/wrTTXdIRdo+HvxG/8AAq7/APkmgDrrL/kf9SP/AFB7H/0bd1sV5PBf&#10;Wy+Lb7U3+HfxFW3m021ijYXl1kukk5Yf8fOeA6+3P1rQTXNJQY/4QD4jfjeXf/yTQB+Pv/B3z+2X&#10;8L7fwzof7DFi2tTeLru50rxPfNZ3BgsrWziGoxIk4K/6SZGnLKikBDCGYghVb8E0i8sFgNzBenrX&#10;9P3/AAXT/wCCcE3/AAUN/Zv1u4+En7OXiTVvip4fs9Pf4ealrF68Tri7c31r5k05ULJAeBJhPMCH&#10;cuCa/FhP+DdL/gtIhw/7DusEe/izRP8A5Nr+qvCHizhLLeFo4avWjRqqUr884rV2fPFO2lrJabpp&#10;33fh4+hXnX5krryPiq1srma58y4dYMhu+WxxwPb8vcGus8LzwaO6tYybS2FeQN82PTjoPYcV9Y2v&#10;/Bu5/wAFnYpFL/sP6x90j/ka9F/+Ta1bf/g3u/4LJIuJf2IdY/8ACp0bj/ydr+mfDzjHwtymvKtX&#10;zTC+0b+KpVpuSdle3vKK/wC3Yq+tzxcdhcZXjy8jt2SPJvhDryqjNFON3mj5h/ur/XNfS/wp1kyp&#10;EPYE8/iKp+A/+CD3/BW3R72OTWf2KNWVPLO8/wDCRaO3zcel57V718Ov+CP/APwUP0JI/wC1/wBj&#10;3VlK/e/4mWlt29ro16fEniN4e1IzVPNsLLV6qvT1vr3fex+Gcb8H5xiuZ0MLVm3/AC02/wAjT+E1&#10;2013cKW+UTjcvuI4hX1H8K9VhtNLjV3+XaA/twOfzFeY+Df+CaP7YukTWst5+yprcG24L3BiurAE&#10;jy2HVbjPXb3/AJV7J4a/Ys/aOsYY4r74DeLoto5MepRZ569LnpX80cXcTcKZhh50o4yk1dvSpF+e&#10;lj+WOLPDDjrFYhToZXipemHm9tP0+5mvo91azeJ7yWGVWU2NuN3vvnrZF7FApPnKB15NZl1+yJ+0&#10;DFB52nfBnxpHcNJCrSR6koPlrICQSbrkbS/51wHxf/4JvftJ/EPxTH4uj+G3iLVIYrNIf+EV8XYv&#10;NLYqzN5qJ9s2xTNuwZXjmICKFUc5/B8bLJKkny14tXWl/wBfLyOHK/Czj6vXjGtluKpK1rvDVG7p&#10;JWstk+7aS3ZoeMP2h/g3oHi+y0q4+IFnfahDFNu0jRN+oXy8Lz9mtVkmxwedmKhm+O3jDWefAvwU&#10;1y4g6rfa/dQ6ZFIPRY3L3Ab2eFB71B4a/Zd/bR8J6hZaVbfsV61YQxrKkc2h65YXNhDlMgukj2si&#10;5KgDYj9ecDmuzl/ZB/abvJM3Hwv8UL/tWtvaJ+fmTSfpWuAo8L1G/bYtR9Ipdv5n+h6WYeGnH+C5&#10;IwyTETdt5RqTW76UYrlfrN+nU8/8SfHrxNpE2l3viX4B+KIlt9QZmlsdQ0qdJCbeZQqD7YkjMSeB&#10;5YJ6DkgFt3+1lf20kkZ/Zp+JOI/vTHT9PWP65a9AA9+lehw/sd/tC2F/Y38Pwa8XzyQ3LNK095Cy&#10;7TFIudgnCZyw6L71Hf8A7N/7Wuq3DQWH7O/ijT445GH2y5mtJPM9Nkcd30PXLEEDtk/L1xocM+2d&#10;sbp02/4COeHAPHk6cFLhyu7J3fs8RFb9E3KT+V3rt34gfHDWvG2g3QsvhFr2nqIWa3vtTvtMkt2l&#10;VhhP9FvJmyW4+7gY5IrStfHHxSGoWkmsW/h+1tdqm+hW6leXPG4IcAeuMim+K/2DP2qdfWfVIvh7&#10;41tr6RAf+JathCkhXlVYNMxf0+djjJxjNSX37EH7Vb6hbyT/AAe8b30fzLMf7UtrfbxwcQzxg88d&#10;Cea9nB0eEea1TFxe284L8v8AgmeI8MuPKlNexyivFe9dLDYhtaLZz0bfd21SskYes/HT4m2FxNAv&#10;wVN0FkYRXWmeJLaRHTPykibymViOo2kD1PWuOj+LvxzuvDFpbRfC7wvFBJp8aKmreMpdyrsA+eKK&#10;ydTx/CHOeme9ei6/+w5+1ZJpEieHPgj42tb5Qv2S4OtxSiNs/eKSXZWQY/hYEGsfRf2Mf23dOsWs&#10;NZ/Zi16ZrWECCazvLLE6gYxte5BVuOhJHI+bqB7+X/6l0a1p42C0356bXpe1/wCtzWj4X8bSwrms&#10;hq35lpKjiYy0vrb2jTV2ut97qyPH28F+ObWGSRP2ifFOlrOzPcaf4ct7G1sImbGRBHNbzSxLx080&#10;8knjNcz4j0H4teF9Pk1/wf8AtKeMLqay2ztaeIvsl1bzpGdxVtsMcgJXI3B8+oOBj3i2/Yu/bivb&#10;lo9Q/ZT8TW4Y5jZtS05xt98XOQfoCOevWsDxp+wz/wAFENT0W8sNA/ZR1LEyzRbZtUshIU5UEET7&#10;QzD5hngdCcklfpo4zw7pYf3MXTvZ2tVs1/5Np+vmfS5fwB4pfXVGvlc7Nrm5sNDlavrf93Z6denc&#10;8g1X4j+KtE06e2+I+jXElz5nmW3ibR7yTU/ssm7IDwmNZYkPQrGrrt+8y4BH6Jf8G9WqTeIv2T/H&#10;ni1tQiuotW+MGoXFtcwKVWRBpmmRE7TyvzRsNp6Y6nqflIf8E+v24zz/AMMxeIP/AAOsP/kmvt//&#10;AIItfs8fGv8AZs/Z78beEvjl8O5vDOoat8V9U1fTLG4uIZWksprWyVZcxOwG6SOXKk5BB4xgn4fx&#10;VxXDssho0stxkK37xNxjKMmrRlq+V6rW2qvd7vY/f/AThvPMn4kxNbH5fUw96TXNKEowd5QbjFTV&#10;09E7KXLZaRW7+xKKKK/Aj+rwooooAKKKKACiiigAooooAKKKKACiiigAooooAK4347XdrY+Bba7v&#10;bmOGKPxVoLSSSsFVQNXtMkk9BXZVyfxosdUv/BMf9kaNcahLa69pN21raqDI0UGo200m0EgEiNGO&#10;M84wOeKAL3jnULO++H2rSWF5DMk+nyxpJHIGU7lK5yPrW4joy/K4NeW+NdR8Oa7ol1b2/wCz5rM1&#10;1cKF3yeG4M/eHOS3pzV0an4DJ3t+zrqu71/4RWDP/oVAHX/EGXyfAetyBsFdJuSv/fpq1oUWGFYV&#10;PCqAK8p8YyeDtW8J6ppth+zlqklxcafNHbqfC9uMyNGQvJbjk9a0v7V8ClcD9nrWFP8AeTwzCpH0&#10;IbIoA9EZhsJBrH+HLbvh9oJPU6Lan/yEtci2s+H0hMVt8KvHUa/wxwrMij6ATgCs/wAK3WnaZ4X0&#10;vTr34afEGO4tdPhimWO4uQA6xgEfLc4PNAHrFY/w8/5EHQ/+wRbf+ilrkf8AhINJxj/hXvxG/wDA&#10;u7/+Say/CN5baZ4T0vS9S+HnxGS4tdPhimVL26wGWMAji5x1B6cUAegfEfx94Y+FXgDXPib42vza&#10;6N4d0m51PVrpYnkMNrBE0sr7UBZsIjHaoJOMAE8V/IZ/wVq/4KV/EX/go9+0zrHixfF/iBvh3pOs&#10;X3/Cu/DesPCg06zmmaRnMcCKnmyMdxZt8gXZGZHEYav6xJdY0WeIwzfDr4iOrLhla6uiCPT/AI+a&#10;/Br/AIK6f8G6/wAfvFPx3s/ir/wTZ/ZT1640XxNFcXPirwzNqlnaJpGoeex3W4up0AglRlYIrtsd&#10;ZAAilFH6x4Q5tw3lHEMp5paMnH3JyaUY9077NrRO/ePU4cwp1qlFcnzPx2kLxBYYI2Zm7qvT9D/K&#10;rOm2Uk7Yvp/LXd/q92WP16j88/QV9pRf8G6v/BaFOW/Yc1cc/wDQ2aLz/wCTtXLH/g3h/wCCzUOf&#10;M/Yg1j7xP/I1aN0/8Da/rbJeKPD3FZpCrjc1oqn0hKtBQS00aUlJ66/EldK6Z4dSjio07Rg797Hy&#10;94L1MaWVsYZfLj3ZY7vvZ4yT3Ne//CvXmFvarHIdrKuf8+ua7jTv+DfX/gsXazo8n7EOsYH3v+Ko&#10;0b/5Nr0z4af8EN/+CqGhGP8At/8AYu1VMSAt/wAT3SG4+X0u/rX7Zm3iR4YrDwhh83wfKo25Y1qc&#10;UvkpP9D854o4dx+Nw7cKM5Pyi22XPAets2jzSnoLWTjPbaf/AK9fT3wo1AT3EMsjbv4fr1A/mK47&#10;wH/wSX/b00mNYdZ/ZC1VVKhWzeaYw6c9Lnkc/pXsvw7/AOCd/wC1v4fvJJNR/Zo8Q26tIpja3vrR&#10;SFCLn7lyO4Nfz5xVxpwbiKknRx9CV1bSrF9+x/KfGXhxxbjKco0cuxEt37tCbveysrfeesaDq9pJ&#10;YJG86oyrldzYyDzV3wdcqvhbT8SY/wBDjH/joqlon7H/AO0TBGv2v4H+MI2/urqSAD/vm560eIf2&#10;NP2i9V0ibw1pHw2+IWk29xpNxareadqsaS2sjhVSSLNydrqNxU4IBxkGv5kzypkFXES9niYNXezu&#10;tfkflmA8LvEWlen/AGTi4ptavD1LJK/bW+vRE/jH4p+APh/arfePPHmi6JbscLPq+pRWyt7ZkYCu&#10;F0z9ojRtR1LVpPh54H8SeLEa/RvtWk2cUFqw+zwgMlxeywRTDjrGz1leFP8Agn1+158I7uTUfDn7&#10;M7eJLhuZ9YW+Gn6tN7yyzzXZuXP955Yx7AcV2/hD9mz9rzVLG6muf2bPGGhtcakfMh1ptPuJtogQ&#10;eYr218ylCyADJDcnKgDJ8HC0eH3JKpiFHvZXt/29oj63EeFvHWDoylSyrEV10lKE4J6p60op1Vov&#10;5l6GFJ8R/wBoCRvtcHwx8H28J/1drf8Aja5E2P8AbMWnyRo3spcf7RrFl+PHxI8PeKby31X4HSXV&#10;1NZW7lND8QR3UYUNKN/zxxybeMcxjnpk8V6K37Gn7Sdwc3fww8XNn7yxrZKp+nzlh/31mmxfshft&#10;E+H7m8v7H4CeMLpXt4VjiW+t2kdg0mQDLcAAAMDyQOuOa+ilheDoxSjjtevws8mjwH4hJT5+Hasm&#10;1olRxMV8S0cnJeu3TdHBH9pjxwrBLv4IzWnmDMTX2uLbq3tumiRd3+yCTjnGKueI/iH4+fxNYSaR&#10;o2j25bQZWmW+vXkMFwZId0f7tfnUAfe4ycfSumuf2Tv2v9ajMo+CWv6cjLhbO6htblsEcliLoKD7&#10;DcOOpzgc/Z/sBftWaXrsd7pnw58cR262s0bW/nab5aFmiKhEzhB8rcKAOfpjtwdDhGnLmljIyvbe&#10;UY9fv/KxtLw144rO/wDYlalJKWnscRNO6ejdnHTpa99dSjqHxL+MFjpdvJpWneGdQvRI/wBshurq&#10;5tISnGzY6xysD1zlT2rnfFHxx+M62Si++DVszLeW5VtP8UxtHuEyd5YY2x77c+1dzafsO/tQ/abp&#10;r/4E+OJv3+beQ6+i7l2Jk4W7A+9u4wMdgBWF42/YP/bSl1C1vPBXwS8VeWG331nqmpwTQzbHRkC7&#10;7omJshvmXjBOQeMe7F8Gp3+tQXTSpTb9bNP8GZ4Hwv42liFCrklZvfmlh68V3teE0vJXjvZNpXa4&#10;3xX8d9c1uw/snxj+z14gvF+Y7rHVNOuEjYgjcjG7jkVsEjcqgjtXn+s6v+0B44aSLQ/iLrnhPS4W&#10;dYB4g8i5vLjfyQFtZEKIv3Vd5nkPOVXAZvcNR/Y+/bdfSo2tP2UfEzXkmRJCupacEjI6kubnJU9i&#10;ATyMgc4ot+xR+2/Jp8l1H+yp4j+0LwtvNqWn4Y5xncLk/L36Zx2zxX0FKfh/L+Jj6en9+Kb+cbP5&#10;XPWy7w68RMDFOjkdSLvZXpVKii9nJRqOcVfZyaat6JrwifX/ANozw1raaRJ46PiSzurSWWSSG/fT&#10;JodksZCqGE+4EOwHzpxgHOAa4L9qb42+GZfg74nso55PD+tXXh+70+68N6og8/VGmjdI2hZGcXLh&#10;3zvjaT5WZWCnG36Tu/2Dv+Ch9/4nje7/AGW9TXT47OaPzLbUrLfvZojhla46Ha3Q8Y96ofET/gm3&#10;+3P4p8Aa34Yh/ZZ16Y6lpNxaiJ9QsAG8yNk6/aPf/wDVXfLG8GRwdV4bMaUZWaipTjJr3dLPmUt7&#10;9WmtGmfY5ZwLxhQzTC18Zk1VtSjKTp0pQTfNrzJRdP4UtoxadmpJ7/sz8H/+STeFx/1L1l/6ISuj&#10;rD+GWlX+hfDrQdE1SAxXNno1rBcRFgdkiQqrLxxwQenFblfyMf6HhRRRQAUUUUAFFFFABRRRQAUU&#10;UUAFFFFABRRRQAUUUUAFFFFABRRRQAUUUUAFFFFABRRRQAUUUUAFFFFABRRRQAUUUUAFFFFABRRR&#10;QAUUUUAFFFFABRRRQAUUUUAFFFFABRRRQAUUUUAFFFFABRRRQAUUUUAFFFFABRRRQAUUUUAFFFFA&#10;BRRRQAUUUUAFFFFABRRRQAUUUUAFFFFABgelG0f3aKKAECqDkLS4HpRRQAYHpRgelFFABgelGB6U&#10;UUAGB6UYHpRRQAYBGMUbVHAWiigAwPSjA9KKKAAqp6rRgelFFABtX+7QAB0FFFABgelFFFABRRRQ&#10;AUUUUAFFFFABRRRQAUUUUAFFFFABRRRQAUUUUAFFFFABRRRQAUUUUAFFFFABRRRQAY9qKKKADA9K&#10;MD0oooANo9KAqjotFFABgHqKNq9dtFFABgelGAeooooATav92lwPSiigAwPSgqCckUUUAGB6UbR/&#10;doooAMD0pNq5ztpaKADAPUUbR/doooAOnQUbQOQKKKACiiigAooooAKKKKACiiigAooooAKKKKAC&#10;iiigAooooAKKKKACiiigAooooAKKKKACiiigAooooAMe1GB6UUUAGB6Um1T1WlooAMAdBRtH92ii&#10;gACqOi0YHpRRQAbV/u0YHpRRQAYHpRgDoKKKAE2rnO2lwPSiigA2j+7RgelFFAAFA6CjaP7tFFAB&#10;tX+7RRRQAAAd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9lQSwECLQAUAAYACAAAACEAihU/mAwBAAAVAgAAEwAAAAAAAAAAAAAA&#10;AAAAAAAAW0NvbnRlbnRfVHlwZXNdLnhtbFBLAQItABQABgAIAAAAIQA4/SH/1gAAAJQBAAALAAAA&#10;AAAAAAAAAAAAAD0BAABfcmVscy8ucmVsc1BLAQItABQABgAIAAAAIQA8jLvZywQAAEMYAAAOAAAA&#10;AAAAAAAAAAAAADwCAABkcnMvZTJvRG9jLnhtbFBLAQItABQABgAIAAAAIQBYYLMbugAAACIBAAAZ&#10;AAAAAAAAAAAAAAAAADMHAABkcnMvX3JlbHMvZTJvRG9jLnhtbC5yZWxzUEsBAi0AFAAGAAgAAAAh&#10;ALz8UpXcAAAABQEAAA8AAAAAAAAAAAAAAAAAJAgAAGRycy9kb3ducmV2LnhtbFBLAQItAAoAAAAA&#10;AAAAIQAogoCcO/ADADvwAwAVAAAAAAAAAAAAAAAAAC0JAABkcnMvbWVkaWEvaW1hZ2UxLmpwZWdQ&#10;SwUGAAAAAAYABgB9AQAAm/kDAAAA&#10;">
                <v:shape id="Picture 13" o:spid="_x0000_s1396" type="#_x0000_t75" style="position:absolute;top:571;width:64770;height:24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vtbwgAAANwAAAAPAAAAZHJzL2Rvd25yZXYueG1sRE9Ni8Iw&#10;EL0L/ocwghfRtIoiXaPIgqwXF6x72dvQjG3ZZhKaaKu/3hwWPD7e92bXm0bcqfW1ZQXpLAFBXFhd&#10;c6ng53KYrkH4gKyxsUwKHuRhtx0ONphp2/GZ7nkoRQxhn6GCKgSXSemLigz6mXXEkbva1mCIsC2l&#10;brGL4aaR8yRZSYM1x4YKHX1WVPzlN6Pge394PG+Lrk9/XTpx+LXsrqelUuNRv/8AEagPb/G/+6gV&#10;LNI4P56JR0BuXwAAAP//AwBQSwECLQAUAAYACAAAACEA2+H2y+4AAACFAQAAEwAAAAAAAAAAAAAA&#10;AAAAAAAAW0NvbnRlbnRfVHlwZXNdLnhtbFBLAQItABQABgAIAAAAIQBa9CxbvwAAABUBAAALAAAA&#10;AAAAAAAAAAAAAB8BAABfcmVscy8ucmVsc1BLAQItABQABgAIAAAAIQBXZvtbwgAAANwAAAAPAAAA&#10;AAAAAAAAAAAAAAcCAABkcnMvZG93bnJldi54bWxQSwUGAAAAAAMAAwC3AAAA9gIAAAAA&#10;" stroked="t" strokeweight="1pt">
                  <v:imagedata r:id="rId136" o:title=""/>
                  <v:path arrowok="t"/>
                </v:shape>
                <v:shape id="_x0000_s1397" type="#_x0000_t202" style="position:absolute;left:33813;top:381;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oriyAAAANwAAAAPAAAAZHJzL2Rvd25yZXYueG1sRI9PawIx&#10;FMTvQr9DeIVeimarrcpqFClUxIP130Fvz81zd+nmZUlSXb+9KRQ8DjPzG2Y8bUwlLuR8aVnBWycB&#10;QZxZXXKuYL/7ag9B+ICssbJMCm7kYTp5ao0x1fbKG7psQy4ihH2KCooQ6lRKnxVk0HdsTRy9s3UG&#10;Q5Qul9rhNcJNJbtJ0pcGS44LBdb0WVD2s/01Cnbvm9Or/pgPD71ytlovB9/HpTsr9fLczEYgAjXh&#10;Ef5vL7SCXncAf2fiEZCTOwAAAP//AwBQSwECLQAUAAYACAAAACEA2+H2y+4AAACFAQAAEwAAAAAA&#10;AAAAAAAAAAAAAAAAW0NvbnRlbnRfVHlwZXNdLnhtbFBLAQItABQABgAIAAAAIQBa9CxbvwAAABUB&#10;AAALAAAAAAAAAAAAAAAAAB8BAABfcmVscy8ucmVsc1BLAQItABQABgAIAAAAIQByZoriyAAAANwA&#10;AAAPAAAAAAAAAAAAAAAAAAcCAABkcnMvZG93bnJldi54bWxQSwUGAAAAAAMAAwC3AAAA/AIAAAAA&#10;" filled="f" stroked="f" strokeweight="2pt">
                  <v:textbox>
                    <w:txbxContent>
                      <w:p w14:paraId="2267401C" w14:textId="77777777" w:rsidR="005D6581" w:rsidRPr="004D3370" w:rsidRDefault="005D6581" w:rsidP="00822F96">
                        <w:pPr>
                          <w:rPr>
                            <w:b/>
                            <w:sz w:val="20"/>
                            <w:szCs w:val="20"/>
                          </w:rPr>
                        </w:pPr>
                        <w:r>
                          <w:rPr>
                            <w:b/>
                            <w:sz w:val="20"/>
                            <w:szCs w:val="20"/>
                          </w:rPr>
                          <w:t>C</w:t>
                        </w:r>
                      </w:p>
                    </w:txbxContent>
                  </v:textbox>
                </v:shape>
                <v:shape id="_x0000_s1398" type="#_x0000_t202" style="position:absolute;left:2286;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6QxAAAANwAAAAPAAAAZHJzL2Rvd25yZXYueG1sRE/LagIx&#10;FN0L/kO4QjdFM9VWZTSKFCrFhfW10N11cp0ZnNwMSdTp3zeLgsvDeU/njanEnZwvLSt46yUgiDOr&#10;S84VHPZf3TEIH5A1VpZJwS95mM/arSmm2j54S/ddyEUMYZ+igiKEOpXSZwUZ9D1bE0fuYp3BEKHL&#10;pXb4iOGmkv0kGUqDJceGAmv6LCi77m5Gwf59e37VH8vxcVAu1pvV6Oe0chelXjrNYgIiUBOe4n/3&#10;t1Yw6Me18Uw8AnL2BwAA//8DAFBLAQItABQABgAIAAAAIQDb4fbL7gAAAIUBAAATAAAAAAAAAAAA&#10;AAAAAAAAAABbQ29udGVudF9UeXBlc10ueG1sUEsBAi0AFAAGAAgAAAAhAFr0LFu/AAAAFQEAAAsA&#10;AAAAAAAAAAAAAAAAHwEAAF9yZWxzLy5yZWxzUEsBAi0AFAAGAAgAAAAhAAP5HpDEAAAA3AAAAA8A&#10;AAAAAAAAAAAAAAAABwIAAGRycy9kb3ducmV2LnhtbFBLBQYAAAAAAwADALcAAAD4AgAAAAA=&#10;" filled="f" stroked="f" strokeweight="2pt">
                  <v:textbox>
                    <w:txbxContent>
                      <w:p w14:paraId="6F6FE4C9" w14:textId="77777777" w:rsidR="005D6581" w:rsidRPr="004D3370" w:rsidRDefault="005D6581" w:rsidP="00822F96">
                        <w:pPr>
                          <w:rPr>
                            <w:b/>
                            <w:sz w:val="20"/>
                            <w:szCs w:val="20"/>
                          </w:rPr>
                        </w:pPr>
                        <w:r>
                          <w:rPr>
                            <w:b/>
                            <w:sz w:val="20"/>
                            <w:szCs w:val="20"/>
                          </w:rPr>
                          <w:t>A</w:t>
                        </w:r>
                      </w:p>
                    </w:txbxContent>
                  </v:textbox>
                </v:shape>
                <v:shape id="_x0000_s1399" type="#_x0000_t202" style="position:absolute;left:17716;top:381;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bsLyAAAANwAAAAPAAAAZHJzL2Rvd25yZXYueG1sRI9PawIx&#10;FMTvQr9DeIVeRLPVanVrFClYigf/9tDenpvn7tLNy5JE3X57UxA8DjPzG2Yya0wlzuR8aVnBczcB&#10;QZxZXXKu4Gu/6IxA+ICssbJMCv7Iw2z60Jpgqu2Ft3TehVxECPsUFRQh1KmUPivIoO/amjh6R+sM&#10;hihdLrXDS4SbSvaSZCgNlhwXCqzpvaDsd3cyCvYv20NbDz5G3/1yvtosX9c/S3dU6umxmb+BCNSE&#10;e/jW/tQK+r0x/J+JR0BOrwAAAP//AwBQSwECLQAUAAYACAAAACEA2+H2y+4AAACFAQAAEwAAAAAA&#10;AAAAAAAAAAAAAAAAW0NvbnRlbnRfVHlwZXNdLnhtbFBLAQItABQABgAIAAAAIQBa9CxbvwAAABUB&#10;AAALAAAAAAAAAAAAAAAAAB8BAABfcmVscy8ucmVsc1BLAQItABQABgAIAAAAIQBstbsLyAAAANwA&#10;AAAPAAAAAAAAAAAAAAAAAAcCAABkcnMvZG93bnJldi54bWxQSwUGAAAAAAMAAwC3AAAA/AIAAAAA&#10;" filled="f" stroked="f" strokeweight="2pt">
                  <v:textbox>
                    <w:txbxContent>
                      <w:p w14:paraId="139C4515" w14:textId="77777777" w:rsidR="005D6581" w:rsidRPr="004D3370" w:rsidRDefault="005D6581" w:rsidP="00822F96">
                        <w:pPr>
                          <w:rPr>
                            <w:b/>
                            <w:sz w:val="20"/>
                            <w:szCs w:val="20"/>
                          </w:rPr>
                        </w:pPr>
                        <w:r>
                          <w:rPr>
                            <w:b/>
                            <w:sz w:val="20"/>
                            <w:szCs w:val="20"/>
                          </w:rPr>
                          <w:t>B</w:t>
                        </w:r>
                      </w:p>
                    </w:txbxContent>
                  </v:textbox>
                </v:shape>
                <v:shape id="_x0000_s1400" type="#_x0000_t202" style="position:absolute;left:50101;top:381;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oRLxQAAANwAAAAPAAAAZHJzL2Rvd25yZXYueG1sRE/LagIx&#10;FN0L/YdwC90UzdipD0ajSKFSXLS+Frq7Tq4zg5ObIYk6/ftmUXB5OO/pvDW1uJHzlWUF/V4Cgji3&#10;uuJCwX732R2D8AFZY22ZFPySh/nsqTPFTNs7b+i2DYWIIewzVFCG0GRS+rwkg75nG+LIna0zGCJ0&#10;hdQO7zHc1PItSYbSYMWxocSGPkrKL9urUbB735xe9WA5PqTV4nu9Gv0cV+6s1Mtzu5iACNSGh/jf&#10;/aUVpGmcH8/EIyBnfwAAAP//AwBQSwECLQAUAAYACAAAACEA2+H2y+4AAACFAQAAEwAAAAAAAAAA&#10;AAAAAAAAAAAAW0NvbnRlbnRfVHlwZXNdLnhtbFBLAQItABQABgAIAAAAIQBa9CxbvwAAABUBAAAL&#10;AAAAAAAAAAAAAAAAAB8BAABfcmVscy8ucmVsc1BLAQItABQABgAIAAAAIQB4VoRLxQAAANwAAAAP&#10;AAAAAAAAAAAAAAAAAAcCAABkcnMvZG93bnJldi54bWxQSwUGAAAAAAMAAwC3AAAA+QIAAAAA&#10;" filled="f" stroked="f" strokeweight="2pt">
                  <v:textbox>
                    <w:txbxContent>
                      <w:p w14:paraId="0A3E78E3" w14:textId="77777777" w:rsidR="005D6581" w:rsidRPr="004D3370" w:rsidRDefault="005D6581" w:rsidP="00822F96">
                        <w:pPr>
                          <w:rPr>
                            <w:b/>
                            <w:sz w:val="20"/>
                            <w:szCs w:val="20"/>
                          </w:rPr>
                        </w:pPr>
                        <w:r>
                          <w:rPr>
                            <w:b/>
                            <w:sz w:val="20"/>
                            <w:szCs w:val="20"/>
                          </w:rPr>
                          <w:t>D</w:t>
                        </w:r>
                      </w:p>
                    </w:txbxContent>
                  </v:textbox>
                </v:shape>
                <v:shape id="_x0000_s1401" type="#_x0000_t202" style="position:absolute;left:9048;top:12573;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iHQyAAAANwAAAAPAAAAZHJzL2Rvd25yZXYueG1sRI9PawIx&#10;FMTvBb9DeIKXUrO6tsrWKCIoxUNb/xza2+vmubu4eVmSqNtvb4RCj8PM/IaZzltTiws5X1lWMOgn&#10;IIhzqysuFBz2q6cJCB+QNdaWScEveZjPOg9TzLS98pYuu1CICGGfoYIyhCaT0uclGfR92xBH72id&#10;wRClK6R2eI1wU8thkrxIgxXHhRIbWpaUn3Zno2A/2v486uf15CutFu+fm/HH98Ydlep128UriEBt&#10;+A//td+0gjQdwP1MPAJydgMAAP//AwBQSwECLQAUAAYACAAAACEA2+H2y+4AAACFAQAAEwAAAAAA&#10;AAAAAAAAAAAAAAAAW0NvbnRlbnRfVHlwZXNdLnhtbFBLAQItABQABgAIAAAAIQBa9CxbvwAAABUB&#10;AAALAAAAAAAAAAAAAAAAAB8BAABfcmVscy8ucmVsc1BLAQItABQABgAIAAAAIQAXGiHQyAAAANwA&#10;AAAPAAAAAAAAAAAAAAAAAAcCAABkcnMvZG93bnJldi54bWxQSwUGAAAAAAMAAwC3AAAA/AIAAAAA&#10;" filled="f" stroked="f" strokeweight="2pt">
                  <v:textbox>
                    <w:txbxContent>
                      <w:p w14:paraId="1EE8C057" w14:textId="12062D74" w:rsidR="005D6581" w:rsidRPr="004D3370" w:rsidRDefault="005D6581" w:rsidP="00822F96">
                        <w:pPr>
                          <w:rPr>
                            <w:b/>
                            <w:sz w:val="20"/>
                            <w:szCs w:val="20"/>
                          </w:rPr>
                        </w:pPr>
                        <w:r>
                          <w:rPr>
                            <w:b/>
                            <w:sz w:val="20"/>
                            <w:szCs w:val="20"/>
                          </w:rPr>
                          <w:t>E</w:t>
                        </w:r>
                      </w:p>
                    </w:txbxContent>
                  </v:textbox>
                </v:shape>
                <v:shape id="_x0000_s1402" type="#_x0000_t202" style="position:absolute;left:25812;top:12573;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L+nyAAAANwAAAAPAAAAZHJzL2Rvd25yZXYueG1sRI9PawIx&#10;FMTvBb9DeIKXUrO6tsrWKCIoxUNb/xza2+vmubu4eVmSqNtvb4RCj8PM/IaZzltTiws5X1lWMOgn&#10;IIhzqysuFBz2q6cJCB+QNdaWScEveZjPOg9TzLS98pYuu1CICGGfoYIyhCaT0uclGfR92xBH72id&#10;wRClK6R2eI1wU8thkrxIgxXHhRIbWpaUn3Zno2A/2v486uf15CutFu+fm/HH98Ydlep128UriEBt&#10;+A//td+0gjQdwv1MPAJydgMAAP//AwBQSwECLQAUAAYACAAAACEA2+H2y+4AAACFAQAAEwAAAAAA&#10;AAAAAAAAAAAAAAAAW0NvbnRlbnRfVHlwZXNdLnhtbFBLAQItABQABgAIAAAAIQBa9CxbvwAAABUB&#10;AAALAAAAAAAAAAAAAAAAAB8BAABfcmVscy8ucmVsc1BLAQItABQABgAIAAAAIQDnyL+nyAAAANwA&#10;AAAPAAAAAAAAAAAAAAAAAAcCAABkcnMvZG93bnJldi54bWxQSwUGAAAAAAMAAwC3AAAA/AIAAAAA&#10;" filled="f" stroked="f" strokeweight="2pt">
                  <v:textbox>
                    <w:txbxContent>
                      <w:p w14:paraId="24D0286F" w14:textId="77777777" w:rsidR="005D6581" w:rsidRPr="004D3370" w:rsidRDefault="005D6581" w:rsidP="00822F96">
                        <w:pPr>
                          <w:rPr>
                            <w:b/>
                            <w:sz w:val="20"/>
                            <w:szCs w:val="20"/>
                          </w:rPr>
                        </w:pPr>
                        <w:r>
                          <w:rPr>
                            <w:b/>
                            <w:sz w:val="20"/>
                            <w:szCs w:val="20"/>
                          </w:rPr>
                          <w:t>F</w:t>
                        </w:r>
                      </w:p>
                    </w:txbxContent>
                  </v:textbox>
                </v:shape>
                <v:shape id="_x0000_s1403" type="#_x0000_t202" style="position:absolute;left:41910;top:12573;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Bo8yAAAANwAAAAPAAAAZHJzL2Rvd25yZXYueG1sRI9PawIx&#10;FMTvQr9DeEIvRbPttiqrUaSgFA/Wfwd7e908d5duXpYk6vbbm0LB4zAzv2Ems9bU4kLOV5YVPPcT&#10;EMS51RUXCg77RW8EwgdkjbVlUvBLHmbTh84EM22vvKXLLhQiQthnqKAMocmk9HlJBn3fNsTRO1ln&#10;METpCqkdXiPc1PIlSQbSYMVxocSG3kvKf3Zno2D/uv1+0m/L0TGt5uvNavj5tXInpR677XwMIlAb&#10;7uH/9odWkKYp/J2JR0BObwAAAP//AwBQSwECLQAUAAYACAAAACEA2+H2y+4AAACFAQAAEwAAAAAA&#10;AAAAAAAAAAAAAAAAW0NvbnRlbnRfVHlwZXNdLnhtbFBLAQItABQABgAIAAAAIQBa9CxbvwAAABUB&#10;AAALAAAAAAAAAAAAAAAAAB8BAABfcmVscy8ucmVsc1BLAQItABQABgAIAAAAIQCIhBo8yAAAANwA&#10;AAAPAAAAAAAAAAAAAAAAAAcCAABkcnMvZG93bnJldi54bWxQSwUGAAAAAAMAAwC3AAAA/AIAAAAA&#10;" filled="f" stroked="f" strokeweight="2pt">
                  <v:textbox>
                    <w:txbxContent>
                      <w:p w14:paraId="3FC16C9B" w14:textId="77777777" w:rsidR="005D6581" w:rsidRPr="004D3370" w:rsidRDefault="005D6581" w:rsidP="00822F96">
                        <w:pPr>
                          <w:rPr>
                            <w:b/>
                            <w:sz w:val="20"/>
                            <w:szCs w:val="20"/>
                          </w:rPr>
                        </w:pPr>
                        <w:r>
                          <w:rPr>
                            <w:b/>
                            <w:sz w:val="20"/>
                            <w:szCs w:val="20"/>
                          </w:rPr>
                          <w:t>G</w:t>
                        </w:r>
                      </w:p>
                    </w:txbxContent>
                  </v:textbox>
                </v:shape>
                <w10:wrap anchorx="margin"/>
              </v:group>
            </w:pict>
          </mc:Fallback>
        </mc:AlternateContent>
      </w:r>
    </w:p>
    <w:p w14:paraId="044E0BC5" w14:textId="4AECF6C5" w:rsidR="008F74C3" w:rsidRDefault="008F74C3" w:rsidP="008F74C3">
      <w:pPr>
        <w:spacing w:line="480" w:lineRule="auto"/>
        <w:jc w:val="both"/>
        <w:rPr>
          <w:rFonts w:ascii="Times New Roman" w:hAnsi="Times New Roman" w:cs="Times New Roman"/>
          <w:sz w:val="24"/>
        </w:rPr>
      </w:pPr>
    </w:p>
    <w:p w14:paraId="41263C3D" w14:textId="753B7C2D" w:rsidR="008F74C3" w:rsidRDefault="008F74C3" w:rsidP="008F74C3">
      <w:pPr>
        <w:spacing w:line="480" w:lineRule="auto"/>
        <w:jc w:val="both"/>
        <w:rPr>
          <w:rFonts w:ascii="Times New Roman" w:hAnsi="Times New Roman" w:cs="Times New Roman"/>
          <w:sz w:val="24"/>
        </w:rPr>
      </w:pPr>
    </w:p>
    <w:p w14:paraId="72E1C86C" w14:textId="56FF14B7" w:rsidR="008F74C3" w:rsidRDefault="008F74C3" w:rsidP="008F74C3">
      <w:pPr>
        <w:spacing w:line="480" w:lineRule="auto"/>
        <w:jc w:val="both"/>
        <w:rPr>
          <w:rFonts w:ascii="Times New Roman" w:hAnsi="Times New Roman" w:cs="Times New Roman"/>
          <w:sz w:val="24"/>
        </w:rPr>
      </w:pPr>
    </w:p>
    <w:p w14:paraId="5AD2D663" w14:textId="445BB057" w:rsidR="008F74C3" w:rsidRDefault="008F74C3" w:rsidP="008F74C3">
      <w:pPr>
        <w:spacing w:line="480" w:lineRule="auto"/>
        <w:jc w:val="both"/>
        <w:rPr>
          <w:rFonts w:ascii="Times New Roman" w:hAnsi="Times New Roman" w:cs="Times New Roman"/>
          <w:sz w:val="24"/>
        </w:rPr>
      </w:pPr>
    </w:p>
    <w:p w14:paraId="6577773E" w14:textId="3939A33A" w:rsidR="008F74C3" w:rsidRDefault="009A48B3" w:rsidP="008F74C3">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44064" behindDoc="0" locked="0" layoutInCell="1" allowOverlap="1" wp14:anchorId="4250C70A" wp14:editId="5D03DA62">
                <wp:simplePos x="0" y="0"/>
                <wp:positionH relativeFrom="margin">
                  <wp:posOffset>3810</wp:posOffset>
                </wp:positionH>
                <wp:positionV relativeFrom="paragraph">
                  <wp:posOffset>400685</wp:posOffset>
                </wp:positionV>
                <wp:extent cx="5400675" cy="752475"/>
                <wp:effectExtent l="0" t="0" r="0" b="0"/>
                <wp:wrapNone/>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752475"/>
                        </a:xfrm>
                        <a:prstGeom prst="rect">
                          <a:avLst/>
                        </a:prstGeom>
                        <a:noFill/>
                        <a:ln w="9525">
                          <a:noFill/>
                          <a:miter lim="800000"/>
                          <a:headEnd/>
                          <a:tailEnd/>
                        </a:ln>
                      </wps:spPr>
                      <wps:txbx>
                        <w:txbxContent>
                          <w:p w14:paraId="29BF203E" w14:textId="7FF65E0A" w:rsidR="005D6581" w:rsidRPr="00DC71A4" w:rsidRDefault="005D6581" w:rsidP="00D12934">
                            <w:pPr>
                              <w:rPr>
                                <w:rFonts w:ascii="Times New Roman" w:hAnsi="Times New Roman" w:cs="Times New Roman"/>
                              </w:rPr>
                            </w:pPr>
                            <w:r w:rsidRPr="00DC71A4">
                              <w:rPr>
                                <w:rFonts w:ascii="Times New Roman" w:hAnsi="Times New Roman" w:cs="Times New Roman"/>
                              </w:rPr>
                              <w:t>Figure 3.38: Two hour forecast for MUCAPE (fill) and MUCIN (contours) for the Nature Run (A), WRF Control (B), No UAV (C), UAV 400ft (D), UAV 1km (E), UAV 2km (F), and UAV 3km (G) model runs valid at 2000 UTC.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0C70A" id="_x0000_s1404" type="#_x0000_t202" style="position:absolute;left:0;text-align:left;margin-left:.3pt;margin-top:31.55pt;width:425.25pt;height:59.25pt;z-index:251544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OUDwIAAP0DAAAOAAAAZHJzL2Uyb0RvYy54bWysU9uO2yAQfa/Uf0C8N05cu9lYIavtbreq&#10;tL1Iu/0AgnGMCgwFEjv9+g44m43at6o8oIGZOcw5M6yvR6PJQfqgwDK6mM0pkVZAq+yO0e9P92+u&#10;KAmR25ZrsJLRowz0evP61XpwjSyhB91KTxDEhmZwjPYxuqYoguil4WEGTlp0duANj3j0u6L1fEB0&#10;o4tyPn9XDOBb50HIEPD2bnLSTcbvOini164LMhLNKNYW8+7zvk17sVnzZue565U4lcH/oQrDlcVH&#10;z1B3PHKy9+ovKKOEhwBdnAkwBXSdEjJzQDaL+R9sHnvuZOaC4gR3lin8P1jx5fDNE9Uy+rZaUmK5&#10;wSY9yTGS9zCSMukzuNBg2KPDwDjiNfY5cw3uAcSPQCzc9tzu5I33MPSSt1jfImUWF6kTTkgg2+Ez&#10;tPgM30fIQGPnTRIP5SCIjn06nnuTShF4WVfY7WVNiUDfsi4rtNMTvHnOdj7EjxIMSQajHnuf0fnh&#10;IcQp9DkkPWbhXmmN97zRlgyMruqyzgkXHqMijqdWhtGreVrTwCSSH2ybkyNXerKxFm1PrBPRiXIc&#10;t2MWeLHKFSdNttAeUQgP0zzi/0GjB/+LkgFnkdHwc8+9pER/sijmalFVaXjzoaqXJR78pWd76eFW&#10;IBSjkZLJvI154CfSNyh6p7IeL5WcisYZy4qe/kMa4stzjnr5tZvfAAAA//8DAFBLAwQUAAYACAAA&#10;ACEAg6xE99oAAAAHAQAADwAAAGRycy9kb3ducmV2LnhtbEyOTU/DMAyG70j8h8hI3FhSYFUpTScE&#10;4gpifEjcvMZrKxqnarK1/HvMCS6WrffR66faLH5QR5piH9hCtjKgiJvgem4tvL0+XhSgYkJ2OAQm&#10;C98UYVOfnlRYujDzCx23qVVSwrFEC11KY6l1bDryGFdhJJZsHyaPSc6p1W7CWcr9oC+NybXHnuVD&#10;hyPdd9R8bQ/ewvvT/vPj2jy3D349zmExmv2Ntvb8bLm7BZVoSX8w/OqLOtTitAsHdlENFnLhZF5l&#10;oCQt1pksO8GKLAddV/q/f/0DAAD//wMAUEsBAi0AFAAGAAgAAAAhALaDOJL+AAAA4QEAABMAAAAA&#10;AAAAAAAAAAAAAAAAAFtDb250ZW50X1R5cGVzXS54bWxQSwECLQAUAAYACAAAACEAOP0h/9YAAACU&#10;AQAACwAAAAAAAAAAAAAAAAAvAQAAX3JlbHMvLnJlbHNQSwECLQAUAAYACAAAACEARsRzlA8CAAD9&#10;AwAADgAAAAAAAAAAAAAAAAAuAgAAZHJzL2Uyb0RvYy54bWxQSwECLQAUAAYACAAAACEAg6xE99oA&#10;AAAHAQAADwAAAAAAAAAAAAAAAABpBAAAZHJzL2Rvd25yZXYueG1sUEsFBgAAAAAEAAQA8wAAAHAF&#10;AAAAAA==&#10;" filled="f" stroked="f">
                <v:textbox>
                  <w:txbxContent>
                    <w:p w14:paraId="29BF203E" w14:textId="7FF65E0A" w:rsidR="005D6581" w:rsidRPr="00DC71A4" w:rsidRDefault="005D6581" w:rsidP="00D12934">
                      <w:pPr>
                        <w:rPr>
                          <w:rFonts w:ascii="Times New Roman" w:hAnsi="Times New Roman" w:cs="Times New Roman"/>
                        </w:rPr>
                      </w:pPr>
                      <w:r w:rsidRPr="00DC71A4">
                        <w:rPr>
                          <w:rFonts w:ascii="Times New Roman" w:hAnsi="Times New Roman" w:cs="Times New Roman"/>
                        </w:rPr>
                        <w:t>Figure 3.38: Two hour forecast for MUCAPE (fill) and MUCIN (contours) for the Nature Run (A), WRF Control (B), No UAV (C), UAV 400ft (D), UAV 1km (E), UAV 2km (F), and UAV 3km (G) model runs valid at 2000 UTC.</w:t>
                      </w:r>
                    </w:p>
                  </w:txbxContent>
                </v:textbox>
                <w10:wrap anchorx="margin"/>
              </v:shape>
            </w:pict>
          </mc:Fallback>
        </mc:AlternateContent>
      </w:r>
    </w:p>
    <w:p w14:paraId="33267937" w14:textId="2926312F" w:rsidR="008F74C3" w:rsidRDefault="008F74C3" w:rsidP="008F74C3">
      <w:pPr>
        <w:spacing w:line="480" w:lineRule="auto"/>
        <w:jc w:val="both"/>
        <w:rPr>
          <w:rFonts w:ascii="Times New Roman" w:hAnsi="Times New Roman" w:cs="Times New Roman"/>
          <w:sz w:val="24"/>
        </w:rPr>
      </w:pPr>
    </w:p>
    <w:p w14:paraId="6604F7D6" w14:textId="23AF0E26" w:rsidR="008F74C3" w:rsidRDefault="008F74C3" w:rsidP="008F74C3">
      <w:pPr>
        <w:spacing w:line="480" w:lineRule="auto"/>
        <w:jc w:val="both"/>
        <w:rPr>
          <w:rFonts w:ascii="Times New Roman" w:hAnsi="Times New Roman" w:cs="Times New Roman"/>
          <w:sz w:val="24"/>
        </w:rPr>
      </w:pPr>
    </w:p>
    <w:p w14:paraId="67A4CA2C" w14:textId="2FC173D5" w:rsidR="008F74C3" w:rsidRDefault="009A48B3" w:rsidP="008F74C3">
      <w:pPr>
        <w:spacing w:line="480" w:lineRule="auto"/>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581952" behindDoc="0" locked="0" layoutInCell="1" allowOverlap="1" wp14:anchorId="353066CB" wp14:editId="77DDC7BA">
                <wp:simplePos x="0" y="0"/>
                <wp:positionH relativeFrom="margin">
                  <wp:align>left</wp:align>
                </wp:positionH>
                <wp:positionV relativeFrom="paragraph">
                  <wp:posOffset>397510</wp:posOffset>
                </wp:positionV>
                <wp:extent cx="5334000" cy="2619375"/>
                <wp:effectExtent l="19050" t="0" r="19050" b="28575"/>
                <wp:wrapNone/>
                <wp:docPr id="801" name="Group 801"/>
                <wp:cNvGraphicFramePr/>
                <a:graphic xmlns:a="http://schemas.openxmlformats.org/drawingml/2006/main">
                  <a:graphicData uri="http://schemas.microsoft.com/office/word/2010/wordprocessingGroup">
                    <wpg:wgp>
                      <wpg:cNvGrpSpPr/>
                      <wpg:grpSpPr>
                        <a:xfrm>
                          <a:off x="0" y="0"/>
                          <a:ext cx="5334000" cy="2619375"/>
                          <a:chOff x="0" y="0"/>
                          <a:chExt cx="6505575" cy="2496185"/>
                        </a:xfrm>
                      </wpg:grpSpPr>
                      <pic:pic xmlns:pic="http://schemas.openxmlformats.org/drawingml/2006/picture">
                        <pic:nvPicPr>
                          <pic:cNvPr id="432" name="Picture 11">
                            <a:extLst>
                              <a:ext uri="{FF2B5EF4-FFF2-40B4-BE49-F238E27FC236}">
                                <a16:creationId xmlns:a16="http://schemas.microsoft.com/office/drawing/2014/main" id="{DB65693A-1C46-463D-A9C4-4FB7EABDE872}"/>
                              </a:ext>
                            </a:extLst>
                          </pic:cNvPr>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a:off x="0" y="57150"/>
                            <a:ext cx="6505575" cy="2439035"/>
                          </a:xfrm>
                          <a:prstGeom prst="rect">
                            <a:avLst/>
                          </a:prstGeom>
                          <a:ln w="12700">
                            <a:solidFill>
                              <a:srgbClr val="000000"/>
                            </a:solidFill>
                          </a:ln>
                        </pic:spPr>
                      </pic:pic>
                      <wpg:grpSp>
                        <wpg:cNvPr id="565" name="Group 565"/>
                        <wpg:cNvGrpSpPr/>
                        <wpg:grpSpPr>
                          <a:xfrm>
                            <a:off x="266700" y="0"/>
                            <a:ext cx="4993025" cy="1502797"/>
                            <a:chOff x="38100" y="-1752600"/>
                            <a:chExt cx="5028803" cy="1494790"/>
                          </a:xfrm>
                        </wpg:grpSpPr>
                        <wps:wsp>
                          <wps:cNvPr id="567" name="Text Box 2"/>
                          <wps:cNvSpPr txBox="1">
                            <a:spLocks noChangeArrowheads="1"/>
                          </wps:cNvSpPr>
                          <wps:spPr bwMode="auto">
                            <a:xfrm>
                              <a:off x="3190862" y="-1714510"/>
                              <a:ext cx="282791" cy="286094"/>
                            </a:xfrm>
                            <a:prstGeom prst="rect">
                              <a:avLst/>
                            </a:prstGeom>
                            <a:noFill/>
                            <a:ln w="25400">
                              <a:noFill/>
                              <a:miter lim="800000"/>
                              <a:headEnd/>
                              <a:tailEnd/>
                            </a:ln>
                          </wps:spPr>
                          <wps:txbx>
                            <w:txbxContent>
                              <w:p w14:paraId="47433367" w14:textId="77777777" w:rsidR="005D6581" w:rsidRPr="004D3370" w:rsidRDefault="005D6581" w:rsidP="00AA2E8A">
                                <w:pPr>
                                  <w:rPr>
                                    <w:b/>
                                    <w:sz w:val="20"/>
                                    <w:szCs w:val="20"/>
                                  </w:rPr>
                                </w:pPr>
                                <w:r>
                                  <w:rPr>
                                    <w:b/>
                                    <w:sz w:val="20"/>
                                    <w:szCs w:val="20"/>
                                  </w:rPr>
                                  <w:t>C</w:t>
                                </w:r>
                              </w:p>
                            </w:txbxContent>
                          </wps:txbx>
                          <wps:bodyPr rot="0" vert="horz" wrap="square" lIns="91440" tIns="45720" rIns="91440" bIns="45720" anchor="t" anchorCtr="0">
                            <a:noAutofit/>
                          </wps:bodyPr>
                        </wps:wsp>
                        <wps:wsp>
                          <wps:cNvPr id="568" name="Text Box 2"/>
                          <wps:cNvSpPr txBox="1">
                            <a:spLocks noChangeArrowheads="1"/>
                          </wps:cNvSpPr>
                          <wps:spPr bwMode="auto">
                            <a:xfrm>
                              <a:off x="38100" y="-1752600"/>
                              <a:ext cx="247650" cy="237490"/>
                            </a:xfrm>
                            <a:prstGeom prst="rect">
                              <a:avLst/>
                            </a:prstGeom>
                            <a:noFill/>
                            <a:ln w="25400">
                              <a:noFill/>
                              <a:miter lim="800000"/>
                              <a:headEnd/>
                              <a:tailEnd/>
                            </a:ln>
                          </wps:spPr>
                          <wps:txbx>
                            <w:txbxContent>
                              <w:p w14:paraId="7817DAE5" w14:textId="77777777" w:rsidR="005D6581" w:rsidRPr="004D3370" w:rsidRDefault="005D6581" w:rsidP="00AA2E8A">
                                <w:pPr>
                                  <w:rPr>
                                    <w:b/>
                                    <w:sz w:val="20"/>
                                    <w:szCs w:val="20"/>
                                  </w:rPr>
                                </w:pPr>
                                <w:r>
                                  <w:rPr>
                                    <w:b/>
                                    <w:sz w:val="20"/>
                                    <w:szCs w:val="20"/>
                                  </w:rPr>
                                  <w:t>A</w:t>
                                </w:r>
                              </w:p>
                            </w:txbxContent>
                          </wps:txbx>
                          <wps:bodyPr rot="0" vert="horz" wrap="square" lIns="91440" tIns="45720" rIns="91440" bIns="45720" anchor="t" anchorCtr="0">
                            <a:noAutofit/>
                          </wps:bodyPr>
                        </wps:wsp>
                        <wps:wsp>
                          <wps:cNvPr id="569" name="Text Box 2"/>
                          <wps:cNvSpPr txBox="1">
                            <a:spLocks noChangeArrowheads="1"/>
                          </wps:cNvSpPr>
                          <wps:spPr bwMode="auto">
                            <a:xfrm>
                              <a:off x="1581150" y="-1714500"/>
                              <a:ext cx="247650" cy="237490"/>
                            </a:xfrm>
                            <a:prstGeom prst="rect">
                              <a:avLst/>
                            </a:prstGeom>
                            <a:noFill/>
                            <a:ln w="25400">
                              <a:noFill/>
                              <a:miter lim="800000"/>
                              <a:headEnd/>
                              <a:tailEnd/>
                            </a:ln>
                          </wps:spPr>
                          <wps:txbx>
                            <w:txbxContent>
                              <w:p w14:paraId="46357349" w14:textId="77777777" w:rsidR="005D6581" w:rsidRPr="004D3370" w:rsidRDefault="005D6581" w:rsidP="00AA2E8A">
                                <w:pPr>
                                  <w:rPr>
                                    <w:b/>
                                    <w:sz w:val="20"/>
                                    <w:szCs w:val="20"/>
                                  </w:rPr>
                                </w:pPr>
                                <w:r>
                                  <w:rPr>
                                    <w:b/>
                                    <w:sz w:val="20"/>
                                    <w:szCs w:val="20"/>
                                  </w:rPr>
                                  <w:t>B</w:t>
                                </w:r>
                              </w:p>
                            </w:txbxContent>
                          </wps:txbx>
                          <wps:bodyPr rot="0" vert="horz" wrap="square" lIns="91440" tIns="45720" rIns="91440" bIns="45720" anchor="t" anchorCtr="0">
                            <a:noAutofit/>
                          </wps:bodyPr>
                        </wps:wsp>
                        <wps:wsp>
                          <wps:cNvPr id="570" name="Text Box 2"/>
                          <wps:cNvSpPr txBox="1">
                            <a:spLocks noChangeArrowheads="1"/>
                          </wps:cNvSpPr>
                          <wps:spPr bwMode="auto">
                            <a:xfrm>
                              <a:off x="4819253" y="-1714510"/>
                              <a:ext cx="247650" cy="286177"/>
                            </a:xfrm>
                            <a:prstGeom prst="rect">
                              <a:avLst/>
                            </a:prstGeom>
                            <a:noFill/>
                            <a:ln w="25400">
                              <a:noFill/>
                              <a:miter lim="800000"/>
                              <a:headEnd/>
                              <a:tailEnd/>
                            </a:ln>
                          </wps:spPr>
                          <wps:txbx>
                            <w:txbxContent>
                              <w:p w14:paraId="0B94872C" w14:textId="77777777" w:rsidR="005D6581" w:rsidRPr="004D3370" w:rsidRDefault="005D6581" w:rsidP="00AA2E8A">
                                <w:pPr>
                                  <w:rPr>
                                    <w:b/>
                                    <w:sz w:val="20"/>
                                    <w:szCs w:val="20"/>
                                  </w:rPr>
                                </w:pPr>
                                <w:r>
                                  <w:rPr>
                                    <w:b/>
                                    <w:sz w:val="20"/>
                                    <w:szCs w:val="20"/>
                                  </w:rPr>
                                  <w:t>D</w:t>
                                </w:r>
                              </w:p>
                            </w:txbxContent>
                          </wps:txbx>
                          <wps:bodyPr rot="0" vert="horz" wrap="square" lIns="91440" tIns="45720" rIns="91440" bIns="45720" anchor="t" anchorCtr="0">
                            <a:noAutofit/>
                          </wps:bodyPr>
                        </wps:wsp>
                        <wps:wsp>
                          <wps:cNvPr id="571" name="Text Box 2"/>
                          <wps:cNvSpPr txBox="1">
                            <a:spLocks noChangeArrowheads="1"/>
                          </wps:cNvSpPr>
                          <wps:spPr bwMode="auto">
                            <a:xfrm>
                              <a:off x="710980" y="-495300"/>
                              <a:ext cx="247650" cy="237490"/>
                            </a:xfrm>
                            <a:prstGeom prst="rect">
                              <a:avLst/>
                            </a:prstGeom>
                            <a:noFill/>
                            <a:ln w="25400">
                              <a:noFill/>
                              <a:miter lim="800000"/>
                              <a:headEnd/>
                              <a:tailEnd/>
                            </a:ln>
                          </wps:spPr>
                          <wps:txbx>
                            <w:txbxContent>
                              <w:p w14:paraId="5C1259AE" w14:textId="77777777" w:rsidR="005D6581" w:rsidRPr="004D3370" w:rsidRDefault="005D6581" w:rsidP="00AA2E8A">
                                <w:pPr>
                                  <w:rPr>
                                    <w:b/>
                                    <w:sz w:val="20"/>
                                    <w:szCs w:val="20"/>
                                  </w:rPr>
                                </w:pPr>
                                <w:r>
                                  <w:rPr>
                                    <w:b/>
                                    <w:sz w:val="20"/>
                                    <w:szCs w:val="20"/>
                                  </w:rPr>
                                  <w:t>E</w:t>
                                </w:r>
                              </w:p>
                            </w:txbxContent>
                          </wps:txbx>
                          <wps:bodyPr rot="0" vert="horz" wrap="square" lIns="91440" tIns="45720" rIns="91440" bIns="45720" anchor="t" anchorCtr="0">
                            <a:noAutofit/>
                          </wps:bodyPr>
                        </wps:wsp>
                        <wps:wsp>
                          <wps:cNvPr id="572" name="Text Box 2"/>
                          <wps:cNvSpPr txBox="1">
                            <a:spLocks noChangeArrowheads="1"/>
                          </wps:cNvSpPr>
                          <wps:spPr bwMode="auto">
                            <a:xfrm>
                              <a:off x="2390775" y="-495300"/>
                              <a:ext cx="247650" cy="237490"/>
                            </a:xfrm>
                            <a:prstGeom prst="rect">
                              <a:avLst/>
                            </a:prstGeom>
                            <a:noFill/>
                            <a:ln w="25400">
                              <a:noFill/>
                              <a:miter lim="800000"/>
                              <a:headEnd/>
                              <a:tailEnd/>
                            </a:ln>
                          </wps:spPr>
                          <wps:txbx>
                            <w:txbxContent>
                              <w:p w14:paraId="470758FA" w14:textId="77777777" w:rsidR="005D6581" w:rsidRPr="004D3370" w:rsidRDefault="005D6581" w:rsidP="00AA2E8A">
                                <w:pPr>
                                  <w:rPr>
                                    <w:b/>
                                    <w:sz w:val="20"/>
                                    <w:szCs w:val="20"/>
                                  </w:rPr>
                                </w:pPr>
                                <w:r>
                                  <w:rPr>
                                    <w:b/>
                                    <w:sz w:val="20"/>
                                    <w:szCs w:val="20"/>
                                  </w:rPr>
                                  <w:t>F</w:t>
                                </w:r>
                              </w:p>
                            </w:txbxContent>
                          </wps:txbx>
                          <wps:bodyPr rot="0" vert="horz" wrap="square" lIns="91440" tIns="45720" rIns="91440" bIns="45720" anchor="t" anchorCtr="0">
                            <a:noAutofit/>
                          </wps:bodyPr>
                        </wps:wsp>
                        <wps:wsp>
                          <wps:cNvPr id="573" name="Text Box 2"/>
                          <wps:cNvSpPr txBox="1">
                            <a:spLocks noChangeArrowheads="1"/>
                          </wps:cNvSpPr>
                          <wps:spPr bwMode="auto">
                            <a:xfrm>
                              <a:off x="4000500" y="-495300"/>
                              <a:ext cx="247650" cy="237490"/>
                            </a:xfrm>
                            <a:prstGeom prst="rect">
                              <a:avLst/>
                            </a:prstGeom>
                            <a:noFill/>
                            <a:ln w="25400">
                              <a:noFill/>
                              <a:miter lim="800000"/>
                              <a:headEnd/>
                              <a:tailEnd/>
                            </a:ln>
                          </wps:spPr>
                          <wps:txbx>
                            <w:txbxContent>
                              <w:p w14:paraId="7FED56D1" w14:textId="77777777" w:rsidR="005D6581" w:rsidRPr="004D3370" w:rsidRDefault="005D6581" w:rsidP="00AA2E8A">
                                <w:pPr>
                                  <w:rPr>
                                    <w:b/>
                                    <w:sz w:val="20"/>
                                    <w:szCs w:val="20"/>
                                  </w:rPr>
                                </w:pPr>
                                <w:r>
                                  <w:rPr>
                                    <w:b/>
                                    <w:sz w:val="20"/>
                                    <w:szCs w:val="20"/>
                                  </w:rPr>
                                  <w:t>G</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53066CB" id="Group 801" o:spid="_x0000_s1405" style="position:absolute;left:0;text-align:left;margin-left:0;margin-top:31.3pt;width:420pt;height:206.25pt;z-index:251581952;mso-position-horizontal:left;mso-position-horizontal-relative:margin;mso-width-relative:margin;mso-height-relative:margin" coordsize="65055,249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BgbhHBQAATBkAAA4AAABkcnMvZTJvRG9jLnhtbOxZ227bOBB9X2D/&#10;QdC7YlGibkacIr4FAbq7wbb7AbRE20IlUUvRsdOi/74zpCQ7doKmfWiyaR5skyI5HJ45c0jR5+92&#10;ZWHdctnkohrZ5My1LV6lIsur1cj+5+PciW2rUazKWCEqPrLveGO/u/j9t/NtPeSeWIsi49ICI1Uz&#10;3NYje61UPRwMmnTNS9aciZpX0LgUsmQKqnI1yCTbgvWyGHiuGw62Qma1FClvGng6NY32hba/XPJU&#10;/bVcNlxZxcgG35T+lvp7gd+Di3M2XElWr/O0dYP9gBclyyuYtDc1ZYpZG5mfmCrzVIpGLNVZKsqB&#10;WC7zlOs1wGqIe7SaKyk2tV7Larhd1T1MAO0RTj9sNv3z9kZaeTayY5fYVsVKCJKe18IHAM+2Xg2h&#10;15WsP9Q3sn2wMjVc8W4pS/yFtVg7DexdDyzfKSuFh4HvU9cF/FNo80KS+FFgoE/XEJ+Tcel61o4M&#10;AzcIoLMZSZOQxHrkoJt4gP717tR5OoRPixSUTpD6NqNglNpIbrdGyifZKJn8tKkdCGrNVL7Ii1zd&#10;aYJC+NCp6vYmT2+kqexBp77XgQ7tOK1FiCYSQPe+UQgsgqip9GU+98bBbE6dOZQc6o6pM57RxJl7&#10;fjzzovnE88OvOJqEw1RycERU11lHaxKegPEgbdoEQ0LSgSa25seX6TgMwsS/dMiEhg4N/alzmUyo&#10;Q+fjaHY5ns7iyPuKUYXYgM/dr17FADHQy94jYPBgGK/3Iv3UWJWYrFm14pdNDXkLaqKNdSNNd23o&#10;HpiLIq/neVEgVFhulws5fpQjD0Te5N9UpJuSV8oIiuSFBq5Z53VjW3LIywWH/JDXGSRICmKmIEVq&#10;mVfq0UB58aXrJt7YmQTuBAIVzQAqGjmRO4uoS2MyIRMTKDrcNByWz4ppnfeRoifOfytSbhupW6aF&#10;7pEoGIQQqUZJrtI1FpcA3t8AuBnTN2ik9+BiGBoQABzxYMoHEQlaPUXGYtofJa+fuP795IXgy0Zd&#10;cVFaWACQwQ+NKrsF3hiPui44c1FZWyCGF4GY6GWIIs+66DdytZgU0jIYgN5Ap3ZR+25AzqICbu7X&#10;o4tQNVKnpaRXvVYbgxAU6FAb8QGY/k5t9MIQHbdOBZImie96rcwBjl6URDgBG/YC6cekHeuQKPBC&#10;szjsMOtU1vXi2PWNVhIKhEs6AEzE7mvltoYtt+nyBWpPIx1uuA9tVh/WrOYQFDS7F7ggjDrkPiIt&#10;xmJneQY63Q33FEvt4DHmuw5pfaQGUortmrMM/DOK0M6AQ810yEtrsf1DZJCZbKOENnTEUp8kbhyC&#10;3AL6gCChATmiqxcD7JjjuEnFoZvQlj6dpY6JTyRrJZCZOoqGt14Au6D27aCpzBWcgIq8xC244ywb&#10;4opnVaZHK5YXptyxFyEw2YgltVvstEaTJOywXYjsDlCRArIKKAdHNCishfxsW1s47ozs5t8Nw12u&#10;uK4A2YRQiucjXaFB5EFFHrYsDltYlYKpka1syxQnSp+pMH6VuIQILHOdveid8QRSDitAOBOzn8A8&#10;OHqanH1u5j2SuZ1MejQCpWx550f0KGu/WyQPyPXTeKfVah/tX5p3yQvhHQlignvyXvG6PeM1MS9+&#10;U7zulBJBrF+E4sEJN/ECOIk8vtceal4ckkgLSP9W97/QvOSNeT3z+ruDZ95rI+ImcSt5NAn816d4&#10;cOv1xrued/31yTPzzoOX2wjvqVDxXivx2vvA7kj/Kx/yItjcXsZWC6+MAUjCqyZef2Pwkt9q97cr&#10;+l1XX9nrS9D27wX8T+Cwrnvt/wS5+A8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D1&#10;BTc83gAAAAcBAAAPAAAAZHJzL2Rvd25yZXYueG1sTI9BS8NAEIXvgv9hGcGb3aS2scRMSinqqQi2&#10;gnibJtMkNLsbstsk/feOJz3Oe4/3vsnWk2nVwL1vnEWIZxEotoUrG1shfB5eH1agfCBbUussI1zZ&#10;wzq/vckoLd1oP3jYh0pJifUpIdQhdKnWvqjZkJ+5jq14J9cbCnL2lS57GqXctHoeRYk21FhZqKnj&#10;bc3FeX8xCG8jjZvH+GXYnU/b6/dh+f61ixnx/m7aPIMKPIW/MPziCzrkwnR0F1t61SLIIwEhmSeg&#10;xF0tIhGOCIunZQw6z/R//vwHAAD//wMAUEsDBAoAAAAAAAAAIQBl2rIVhaQDAIWkAwAVAAAAZHJz&#10;L21lZGlhL2ltYWdlMS5qcGVn/9j/4AAQSkZJRgABAQEA3ADcAAD/2wBDAAIBAQEBAQIBAQECAgIC&#10;AgQDAgICAgUEBAMEBgUGBgYFBgYGBwkIBgcJBwYGCAsICQoKCgoKBggLDAsKDAkKCgr/2wBDAQIC&#10;AgICAgUDAwUKBwYHCgoKCgoKCgoKCgoKCgoKCgoKCgoKCgoKCgoKCgoKCgoKCgoKCgoKCgoKCgoK&#10;CgoKCgr/wAARCAJLBh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Mj1o3D1oAKKM0UAFFFFABRRXHfHv4qzfBP4W6h8Sb&#10;fwrda5JYzWscek2MirNdNNcxQBUyMbsyggd8Y4zmgDsaK+ffgN+3v4c+PXxLk8E+HPBF0mmtot1q&#10;On6/9qLQ3QgaEbBmIJllmVgFkZwASyKMMcb4M/8ABSXw58XJJHl+FmsaRDb+HE1S6a4uEdw4tLi4&#10;mgRdo8wobdowwIDseOByAfTdFfOvxC/b+0n4V2+mweNPBlqupap4Z1HW7bT9P8RR3G2KCze6t0Zh&#10;EDunEUyDarBWTjfuFa3wy/bB8ReN38Uy+Kfgpqnh228JaLLfag9405lkZIxKERHto1G6Mh1DusuC&#10;MxLzgA90or5lb/goBq9n4hXw7qvwoNvNL4otNHh3aorb1lgldrgbUI2B4nUKcMRyQvSrnxc/4KB6&#10;f8IvDnhPXdR+F+pai3ivw7qF9bxWN0v7m6tJrVGtmyv3Sk08nm4ChbY5GXFAH0dRXiN5+2EZPD66&#10;9oPgH7RHbeDZvEmrLdawkDQ2ySSxrHF+7bzpC0L5HyhQVySWUHJ+HX7e+gfEXSvHDW3gS8sNS8FW&#10;4knsbq8Q/aPMvbq1t3DBeIpDbbt+CFy6nmNqAPoSivDvE/7evwj8G6Wus6/oHiJbV7e8njuYLKF1&#10;kity6+YqibdiR4pEQFQ2V+cIpDGlb/8ABQj4ZR6nfWOs+BPFFlHZ6ktk00lvbNhw8cUxZVnLARTS&#10;xxNgNkuGTeoYqAe/UV4vYftreAPE+tHSPBmg6teLaz6OuqXkkMccNumpXMcFuM7yzPuk3FQuAqNk&#10;g7Q2H8UP28tH+GcXiR7nwVPc/wBgtdGMrdY86O2N2J2KhGZdosrhgADuGzH3qAPoSivEbT9uT4d6&#10;/r2n6B4a0DVpG1C4s1S6uYokiaOebT4tybZGYsv9q2TlSqgrI2CSjAe2hgR1oAWignHWk3L/AHhQ&#10;AtFG4etG4etABRQGB6Gk3L60ALRQGB6G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RiRS0daAPwt/wCCkX/B0V+2X+xn+3J8Sv2X/APwH+GeqaN4L8RGw0+/1i11&#10;BrmaPyo33SGO6Rd2XPRQOK8f8L/8HhH7f3inxJp/hqD9n34KWb6heRWy3morqUNvAXcLvlka9wiL&#10;nLMeAASa+Lf+C8Sj/h778ejz/wAju3f/AKdoa+TtLvm0vUoNSW3hmNvMsghuF3RvtOdrKfvKehHc&#10;V/WGQ+HfCWM4bw2IqYSLqTpRk3zS1bine17bnh1MXWjVaUtLn9ofwF+MHxW+Jnwa8MfEDxL8dvhb&#10;FqGs6JbXl7FpOizS2qyyRhmELtqQZo8n5WIBIwa6LXvGXxI03TVvbL42+ALhnvLeHavhuXpJMkZP&#10;Gpdg+fwr8i/+CPv/AAdA/C/XtV8G/sh/tZ/DDw78NdBsdBs9F8PeM9O1Jl0+KaGJIo0uklH+jRsF&#10;4l3lUJUNgZce9/tb/wDByv8AscfswftHSeFtb+DXiDxf4Zh8PzP4b8feDb2xvtO16ZjCXSF/MVcR&#10;yRmFzuJV85UDBP8APuM4H4ow+Z/U/qsnJrmjazTjfSzvZvyvddj1I4mi4c1z9FbG3+M2ow/aNP8A&#10;ir4OuI/78PhC4YfmNRqrqv8AwvbTtT06xHxE8Ist9cNEzHwbcjZiKSTP/IR/2MfjX45fF3/g8B/Z&#10;nuNAurv4SfsFalqWuedELT/hLb6zht3j/wCWhdoVldWA+6AGB7la8Hb/AIOoPEXj34TfETwX8RP2&#10;UdE8P+I/E2nyWnhPxV4EuhDJoHmRSRifZODvmhDK6srIHYYOzrXpUfC/jatBTlhXFXS1lG+vW17t&#10;LdkyxmHXU/cn9pb9q/wn+x74O/4Tv9pf9rj4Z+D9OZgsLax4bnSW4Y9FiiGomSU+yKT36A1+cP7b&#10;f/B038Evh78IfP8A2UviL4N+KXjIa7HG2h6p8NdXsbCO3SRm+0GeW6UOwKxsgUHk5yNtfz5+N/Hf&#10;jT4keIrjxZ8QPF+p67qd02641LWL6S4nlPqzyMWP4msYIAMY9f51+uZN4J5XhKkJZhVdVrVxXuxd&#10;raPRya87o4KmZVJX5VY/WbTf+Duj9sTRFjTRv2OvgdaCORpIxa6LqEexypUsMXYwSpKk9SCR0qLU&#10;P+Ds39rLW5LKXV/2JvgPdtpskL6e114fv5PsrRA+UY912dhQM23GNu44xk1+UMcYLL8pqwiI/wC7&#10;c8Yx94199hPCXgzEN3wUd/55ron3OWWOrr7X4I/VTTf+DsL9qbTNLudG0n9iL4B21nesrXlnb+Hb&#10;5Y52Viyl1F3hiGJIznBJNXU/4O2v2vv+Ehn8WP8AsffA9dWvbX7Jdan/AGJqH2iaDH+qaT7XuZOB&#10;8pJHA4r8nobdIpvKhmcYz8u7OOar6nbzT3EMc9wpTP8AqwhJ+o61eM8M+B8DljxCytTkmo29pLlu&#10;2lq+ZWWva/kEcZiZStz/AIH6w2f/AAdo/tc26w6fb/sYfAyNbcqLXzNF1H5CikIQftR5Azg5yAT7&#10;1d0//g7W/bTh0230hP2SfgdHZW1i1jBbrpepFY7Y4BhAN3gIdq5Xodoz0r8moGtdPiaaBJJZFbEe&#10;6BuAeO3tU5d32reMzKGJ2iLC/jW+U+FHhxNWxeFUqu/LGo+WKbSSnJS11T+FN2tewp47Fx2l+B+p&#10;dt/wdU/tAxtHJafsP/s9/wDH1NOpj8L3vE0gxLJ/x88O4ADN1YDnNX7v/g7Z/azW0vrRf2Qvgiq6&#10;haiz1CP+w9QX7RblpD5TYvMsu6WVtp4zI56sc/lDmCIhbZVXc+dqrjsa6D4afAn4wfGrV7rSvgz8&#10;KPE3iq+t4xNcWvhrQ7i/mhjz99lhRiFznkjFVmnhpwHg8C3/AGfRuvikp1FGOm65p97aNrV2v1Cn&#10;jMQ5fG/LRf5H6ZH/AIOvv2mhN/ag/Yl+A3m+fPK0zeGb4yF51CzSZ+15JkUBXPVhwc1cs/8Ag7A/&#10;aW1HxJa6v4g/Y4+BsYF/DNLqX/CL30k8TI7t5ybrwbpF82Vl+YHMjcjcTXlP/BMT/ghJ+3r8dfj5&#10;4c8f/EX9nO68KeB/Dd5Z6zq138T9GuLO01O3SRJPs0cJCyXBdA2QAEGNrsuQD92f8FRPDX/BNT/g&#10;mh8LbPw7dfsF/CjVvGHii3tb7UtUbwLHcW9ks8cxjht43nWSF5Z7a6cbWEccaFDkFBX5znGF8L8D&#10;n1LKsFlsMVUqJX9nUfuy9VNrbW3fc6qcsbKi5ym4pd1/wDyHwN/wdN3+lWniCy1X4IfDbSV0+6kn&#10;8LLoPwwuPJ1KWLfJbPNnV4zbMZTuOBJs3FgSa87uv+Dp79qHTfiDqXjO5/ZD+B9zrGoWqQ3t6ttq&#10;VxGyYbhR9uMYLCQhyoBbgNnaAPzX+L3jlfGfxB1rX9E8AaR4Qs9Qm2yeHvDcMsVlFsIwFSSSQ9Ru&#10;PzEbskYGBXHmJg29WPzfe7//AKq+8y/wr4Lp8tatl6le3NFzl7ui2akr3e+/k1sc0sdiNlP8D9cP&#10;hP8A8HE/7ZPxQ+Llz4t+FP7DHwU1DxMugz395c+XqEcVjY2QNxNMxkv1itwvlByx2lmEfUlc7Df8&#10;Hh37b1sVW7/Z6+FCtuHyrZal93uP+P3r+lfmz8FP2k9Q+CHwO8f/AAy8G+D7CTWPiRpsOl6z4paR&#10;muLPR1mEsthCpACGeSKFpHBbMahcDJx5HJM97qElsUVSv3hJ2/DvXdHwx4EjGrUxOWQiqkowoq9S&#10;7sm5y+Oyu9Fd6KLk9CHi8VKyU3pq9j9hJv8Ag8W/bVVtkH7O/wALpAzYj/0HUfm/8nahk/4PF/23&#10;bX/j6/Z2+FX3uVXT9SyPT/l9r8tfB/wS8ValoT+IILZVZELRxzRks/t/s/hmuR16QHVGjMQbZGFZ&#10;JP8Alm2W3Aj14Ar1MR4U8AYPI1isRltOFWbjyRbqP3ZK7elRNtW1VtE1ffmOTD5s8RXlTpVubl3s&#10;1o/uP6KP+CVP/BcL/gpB/wAFUPijrvgL4d/B34UaPY+F9Ljvte1SbTr52hWVmSFEibUEMjMyt3Cq&#10;ASSOAfuzwhP/AMFQfFFrJe3PjT4K6bEsk6R/aPBGqSPuSZ4wpCaqRnCZPzEDIxnkj82/+DPn4FXX&#10;gT4PfFD9pG60B9QuvFmoWOl6eum6xZO0Fpa+ezGWE3AkhZ5ZDgSKpKxgrlTk+rf8FQf+DkL4O/sQ&#10;+GvEX7PnwA0RfFHxctdUvrW4gmkVtP8AD8jTyEtcSRtiWVQ3+pjYkNw7LjB/lfirJ6eaceVsr4bw&#10;UVCFoqMYyaWi5pScnJpXe7dtkke/h/3eHVStN3eurPrafVP+CuGnQY1bxd+z2tzN4hWy022h8L62&#10;32m0OCbgsb8bJAokYxYIwn+s5467XoP+Cieg6DPqsvxY+DM0ka4hhj+H2rDzZCdqIP8Aia9SxA/G&#10;vwH/AOCFN/8At2f8FBfj9q/7N958TfHH/CBXniC18XeOvG1v4gv47nR5rbztscN1HKpVrvzmgaIt&#10;lkLOu0x7h/RNfeDdW+E3gLQ9G8PLpraP4furdbPw/pulPG86KCqRI7TtyrES5IJJjySMkj53izKZ&#10;8M5o8JN05T3ajBJJWW922ne+j1tr1R0UZfWKfMm18zyn9hn9pb9rz4k/tGfGD9nb9rTwp4Jsb74d&#10;RaNLpF94Lt7mOLUIL77YwlYTzykZWCMhflKksDng19TAk9a+Zf2corK4/wCCjXx38Radewz2+qeC&#10;fBc8EsDbsqv9rRc++6Nhjt9eK+mVGBXg52sP9eToQUIuFN2V7XdODla7b1k29zPLZ1amHbqO7Upq&#10;77KbS/BIWiiivJO4KKKKACiiigAooooAKKKKACiiigAooooAKKKKACimyMVQsBX5neLP+Drz/gl7&#10;4N8Wan4M1fT/AIl/bNJ1Cazu/J8JwsnmxSFGwftIyMqccDIr0ssybNs6qSp4ChOq1uoRcmr97Eyq&#10;U6fxOx+mdFfl7/xFwf8ABKvvp3xQ5/6lGH/5Kp4/4O2v+CVzDcNO+J//AISMP/yTXuQ4B42qaRy6&#10;s/8AuHL/ACMfrWH/AJ195+n9Ffl23/B3D/wSvEnlDSPikWzjjwfDj8/tOKsf8RaX/BLMDJ034ndM&#10;/wDIow//ACVVYfw/45xXN7LLK8uV2dqc9H2egPFYeO8195+nlBr8xv8AiLM/4JbYz/ZXxO/8JOH/&#10;AOSaVP8Ag7I/4Jcyfd0z4mf+EpB/8k13R8KvEqduXJ8Q7/8ATqf+RP17B/8APxfej7uvf2u/2eLF&#10;W3/EyzmkWa3i+zWkMs8xknCmFBFGjOWcOmABnLAdTitLRf2jfgz4h0DVfFejeN4JtJ0W1juNQ1ZY&#10;ZRaLHJEsqFZinlyko6NhGY/OvGSBX5En/gtd/wAEL5vEuoeI9S8MfF2+fVbuS41Czv8Aw9bS282/&#10;VI9S8sxtNgoskKRqvaEbPeuk8Mf8HAn/AARe8I/DrVvhzo2hfFhY9a+ym81ZvC9r9uL20UMds/nC&#10;cEtF9niZNwYBhkggkVt/xCPxQe2S4n/wTP8AyD69g/8An5H70frBD8bvhK2mNqt98QdK0+OO3Wee&#10;PVrtbOWCNnKK0kc+x4gWBUb1GSMU2x+PPwT1KKaWy+Lnhtvs11Lb3A/tuAGOWKc28iEFuCsw8sg/&#10;xcda/InxF/wXd/4I0+L/ABNceMvG2ofGzWb+6UPcyXnhmwAllC26GXbGyjcUtLddv3AI8qoLMTRn&#10;/wCC6H/BEy/0y60oz/GoPdKyrN/wjll51vE737SRDdIchxqd4CXDMBKCpVkRhzVfC/xGoVFCrlOI&#10;i3snSmr+mg/rmFaupr70frh4k/al+Avg3TLfWfFnxJ0/Tba60++vreS8LJ5kFnKkVy4BXJ2SSIpA&#10;5JYYBrTHxy+F8t3pNhaeKY7ifXN502K1hklMipIImdtqny0EhCb32ruIGckCvyL8ff8ABfL/AIId&#10;+PPDml+FPGvhn4u3NrpGn6haaW7eHYgbf7ZKJZJNwuPvqw+XdlR3BIBC2P8AwcKf8EjtKtpLbS/i&#10;T8frVbjT7rT99v4b01G+wzytKbYMOdqSOzI+fNG4jeRxXJLw/wCOI1ZU3ltZSjuvZyuvVWH9aw7V&#10;+dfefqldftj/ALN9rBY3LfE+1kj1O3SbTmtrWeYXIeSaNEQoh3SM1vOFiHzt5L4U7TjT8fftI/B/&#10;4ZaZp+q+NvFf9npqkcL2MNxZTLNJ5s0cMa+Vs3hmklUbSob7xxhWI/IeP/guT/wQit9N1bTLfwr8&#10;WmGpW9vDa3F94Ytr6XS0inkuNtu93NKQryyyF1curhipG35a6Hxn/wAHFH/BHH4g2dhpeut8W5IL&#10;HQ4tLMdn4PsovNjilWSJ9sUqohUh+EVVw54GBiZcA8bRlZ5dW/8ABcv8h/WsP/OvvP1e8K/tAfCr&#10;xpr83hjw54qW4vrd7pJYDbyJhreTy5lyygEqwPAOSASMgE1R8F/tVfs+fESeO38FfFXSdQabSoNS&#10;j8mfj7JNC88cxJACqYo3fnBAUk4r8tfBH/Bwv/wR0+H/AItTxXoEfxg3G4vrhre48M2zL590zlnB&#10;+0AjaJZlA5Hz88gVzvhb/gtV/wAESPDcEVv8O9M+NOlQi2FnqUNr4dtJF1GHyp4ZY5vOlfAkjuJF&#10;YpsIG3YUxXfHwt8SKklGOU4ht9PZT/y8yHjsHFXdRfej9Zrj9rn9nixFkdT+JVpZ/wBpPtsF1CCa&#10;3Nx+5nmBUSIuQ0VtM6no4T5ScjPTSfFX4fW2rrot74tsbeZo7V0FzcCNX+0mQQKC2Azv5UmEB3Hb&#10;05GfyH8ef8Fr/wDgkD8W9F/sX4jXvx41ho9OWyt7yfQLKOe3RYLmKFkaJ1Aki+1O6OQWDqjEtg56&#10;jxJ/wXl/4JS+MfEsPim5h+MFtJFb20KxQeG7Mb0it7i2YNvnb/WQ3BRiNrDapRlOSdP+IT+Ju/8A&#10;Y2J/8Ez/AMjGWbZXHetH70fqJq3x9+B+h6X/AG3qvxf8Mw2vkiX7Q2uQbTH5vlb87/u+Ydm7oG46&#10;1pw/Er4dXNvPdW/j7RZI7aR47iRNUhKxOjKrKx3fKVZ0BB6FlB6ivyBsf+CwP/BG+0ieNbb40SX0&#10;lxbXP9pN4fsPOEtvHdxwsAriP5Vu3+XZtJRCwPzbn3n/AAVc/wCCQes2F1b3CfHAQXaul4n9i2Ci&#10;a3LwSLAR5n3Ee3jIYYc8hmYHFQ/CvxJSu8oxH/gqf+RnLPMnirvEQ/8AAkfrNJ8dfhXH4duPFi+N&#10;bOTT7XUEsprqFvMXzmjSRQNudw8uRZMrkbDuzgEhum/tA/BzVL/UdPg+IulxvpMMMuoPc3QhjiWU&#10;MyHfJhTkI2cE4xzivzJ8X/8ABcH/AIJu+JPBWs6FoFp8T7PUNS1X+0bG/fwlbSJayDT108J5Yuhu&#10;j+zBkIyD+8Ygg4I4/WP+Crf/AATCGnyap4UtfjBD4rk0u3s49cm8K2s0btDfnUY3eH7RtOLgBuOy&#10;KpyuVMvwv8RkrvKcRb/r1P8AyM/9YMj/AOgmH/gS/wAz9gvCfjbwz42hurnwxrEN7HZ3X2eeSBty&#10;q/lpIOehBSSNgRkFWBB5rWzX5Vfs5f8ABf8A/wCCc/wJ8Hx/D7RfC/xkvpmjtVmuL7wLFCZDb2Nv&#10;ZqR/pG0Dy7VDwTyTzXfw/wDBzh/wT1uWCQeEvifktt58Kwdf/AmuKPAHG0480curW2/hy3W62NJZ&#10;5k8d8RD/AMCX+Z+i1Ffnbdf8HM//AAT5sZZbe68J/E5ZIc+ZH/wikO4fgLnn8K6jw9/wcCfsdeI7&#10;GHUdP+GvxQ2XEavGs/hq2jYAjIyDdZB9jWUeBeMpVHTjgKra3XJK69dDlxHFHDmFpqpWxdOMX1c0&#10;l+LPuqivjO3/AOC337MF1H5sHwy+IxXcB82iWg6nH/P3W1Z/8Ff/AIBXqbofhZ8Qfx0uyH/t3WdT&#10;g3iylK08DVXrB/5Hk1PEbgOjG88zoL1qw/zPrKivl23/AOCrXwWulzF8K/Hn+82n2I/nd16f+zL+&#10;1h4D/akttYuvBGha1Yf2LJCt1HrMEKM3m79pXypZAR+7bOSDXm4zI84y+l7TE4ecI93FpHXlPHHB&#10;+fYz6pl2PpVqmr5YTjJ2Wr0Tvsep0UUV5Z9SFFFFABRRRQAUUUUAFFFFABRRRQAUUUUAFFFFABRR&#10;VfVL+PS9Om1KZWKW8LSPtHOFGTQBYor8wn/4O0/+CWUcrQtp3xO3K2G/4pKH/wCSaUf8HaX/AASy&#10;3Bf7N+J3P/UpQf8AyTX2lPw549rRUoZZXadtqcuu3Tqc/wBawv8AOvvP08or8xR/wdlf8EuCcDTP&#10;id/4ScH/AMk0o/4OzP8AglsW2/2V8Tv/AAk4f/kmur/iFfiV/wBCjEf+Cp/5E/XsH/z8X3o/Tmiv&#10;zJP/AAdhf8EvOq6X8Tf/AAlIP/kmrcH/AAdUf8Eyrg4j0r4k+zHwxbgf+lVbf8Qj8Uf+hLif/BM/&#10;8iZZjgIfFVj96P0rrH8fePfCPwv8G6l8QvHuuQ6Xouj2b3WqalctiO2hQZZ2PYAV+fEH/B0R/wAE&#10;37pv3Oi/EfHbPhu2/wDkqqXjv/g4u/4JrfFTwdqHgPxB4d+JTWOoweVdKnh+1UlCQcAm5I7elYy8&#10;K/Eqn8WUYhf9wp/5HLLPMmp/FiIL/t5H6FaT8Wfhtrq3A0fxvplzJax3Mk9vDeIZVS3meCZ9md21&#10;ZY3QtjG5SATWLqf7THwO0eOOXUviJYQiZHeLczZdUslv2IGOcWrrN/usO/FfmH8Lf+CvH/BI34G6&#10;kuqeFtI+LzQxrfCOxvNNs5okN08hds+eJPlSQxKpfaEVSQXy5w7X/gtT/wAEcND1jT9c1mX44ahq&#10;GmyWz2dxdWFuAFhW2jVGihnSORDDZwQsHVtyJk/MxY1Hwp8SqjtHKMQ/+4U/8iqeeZPW+CvB+kkf&#10;rBr/AO0L8G/CwV/EXxA0+zjk1OXTo5ppsRtdR2rXUkQbG0lYUZzzjgjrxUNj+0n8FdU8Nab4u0rx&#10;xDeafrE3laXNZ28szXLBBISqIhfaqEMzY2qDliK/Kl/+C7f/AAROh+F/hn4Oaz4V+LWoaN4Yv5b6&#10;zhvtDieS4nkMm55nFyGfmVuOARgHK5Bz/A3/AAX7/wCCRfgC30218EeOfjzZx6GzDR9vhnTG+zI8&#10;UcU8al8l1lEUZbeWIZAUKc0qnhV4lUZxhPJ8Sm72TpTu7b20OqOOwcldVF96P1Y8Q/tcfs7+FVeT&#10;X/ifYW8cV7eWk8xWRkgmtZUinSRlUiMrJLEnzEBmkQLksAbni39pL4Q+BfBMPxE8YeJ5NL0meGaW&#10;GbUdOuIJGWIEsfKkRZB2Ayo3FlAyWXP5D6f/AMFxf+CFVqt3DeeGvjNfNd6Ld6ez6z4fjvGjkuYo&#10;IpryJpp3MVwy20PzKQq7flUZNdLqf/BxJ/wR6v8AwzoXgi+f4sfZdBjuIo2i8D6fbmaKZldkK28k&#10;cS/PHG2VQZ2c5JJPFHw847le2WV9Hb+HLftsV9awv86+8/VXw5+0f8IPFfiWPwhovi1X1GWSKNba&#10;S1ljIeW3+0RqSygAtGNwBPt14qPRf2ofgL4k8UQ+CtA+Jum3erXFxcwQ2MMjGRpLe7ks5lxjgrcR&#10;SR89Shxkc1+VfgP/AIL4f8EbfB/iiz8U+HD8Xg1veWdxJDdeH7ZkmNrbeRCP9eCAMI5x1ZPQkVJp&#10;v/BZX/gjevjBvH/gP/hb2g+ILjVp9QfV9P0ewaR7iScTMSs8skeARtChMYZjyzFq7f8AiFPiVy8z&#10;yjEW7+yn/kY1M0y+l8dWK9Wj9Sr79q/9n/TEim1H4lWdvDcXyWlvcXEckcM8rXEVsvlyMgSRTNPF&#10;HvUlNzjng42l+NXwv+y2OpT+NtPgs9Q0n+07W9ubgRwtalo0Epd8KoLSxgZI3FuM4OPy/m/4K0f8&#10;EpvF/h/TfCHiL/hbWraHpMLW2k6Pe6bp4htbVpreU2w2Sq7R5tox87M23I3dCNKP/grh/wAEzoPD&#10;3hfw5p2qfFmFfBmh2WlabfNpunTXT/ZJIpIJpGkmZJJBsYNlCreaxwCFIwl4Z+IUZcryrEX/AOvU&#10;/wDI8+XFHDsdHi6f/gSP0w1n42fB7w9Z3F/rPxS8PW8VmbgXLSaxCPLMCb51I3ZzGvzMOqjk4q1p&#10;nxT+GmtQNcaP8Q9DulSNHdrfVoXCq8fmoThuAY/nGeq89Oa/K2T/AIKO/wDBJO9hv/t+lfFa6W+t&#10;za/vLHT1MVt59tMsKFZgcBraNdxy7KW3MxIIr6n/AMFQv+CVVxeXF5fax8ZTdTNvmuF0/S1LI6zi&#10;ZMK4G2U3EzNxlSwCFFAWj/iGfiFe39lV/wDwVP8AyCPFPDk3aOLpv/t5H6mr8a/hhNbale2HjSyu&#10;4dJWE3s1nJ5yr5rtHGFKZ3s0iNGFXJLqVA3cVW0n9ob4M61q66JY/ELTvPbTf7QXzZvLT7Plfn3s&#10;Ao++pxnODnGOa/NO2/4LX/8ABMDwz4UuPDug2vxLhih0nRrTTZW8P2bG0GlTtc2kmBcgOROxdsjD&#10;dOlecXv/AAVq/wCCSOm+GLUeMdc+J03iK10K+05dYGi2cMbLd2sVtKPKN0fk2QoFGSVAOGySaJ+G&#10;niBT1nlddetOS/Q6Kee5NV0hiIP0kj9jfC3xC8GeNby6s/CfiS01JrSGKWaSzmEkeyTdsYMuVYEo&#10;4yCRlGHUGtqvyA/Z1/4OMv8Aglx8A9LvJr7xL8Ste1TUIFGqX0fhC0jjdvtV3dHYkdzgDzb2bHtj&#10;0r0gf8HYf/BLwkp/ZfxOzjP/ACKkH/yTU0/DXxBq2cMqru+1qUn+SOv69g3/AMvF95+m9FfmGn/B&#10;2h/wS8bpoHxT/wCBeEYB/wC3VOb/AIOy/wDgl6sZlbQvijgDP/Ip2/8A8lVP/EOeP+Xm/srEW7+x&#10;qf8AyJf1zC/8/F96P06or8xB/wAHZv8AwS7yA2h/FIZ/6lGA/wArqpG/4OyP+CW69dM+Jv8A4ScI&#10;/nc1x1OCeMKOtTL60fWnJfoH1rDfzr70fpvRX5j/APEWL/wS6PI074k/8C8N2q/zuxVrSf8Ag6q/&#10;4Jna7dpY6bpHxIkkkbAWPw7auf8AvlLst+QrklwvxJF2eDq/+AS/yFLGYSMbuovvR+l1FeO/sV/t&#10;ufCD9u74a3fxW+C0GqrpVpqAtGbVreON3YxJKGURyOCu2Re+c54r2KvIxGHr4StKjWi4yi7NPRp+&#10;ZpRrUcRSVSlJSi9mtmFFFFYmoUUUUAFFFFABRRRQAUUUUAFFFFABRRRQAUUUUAFFY3xF8b6T8M/A&#10;Gt/EbxAkzafoGk3Go3y26bpDDBE0r7RkZbapwM9a/Nlf+Dtb/glgR/yD/id/4SMP/wAk17WUcOZ9&#10;n/P/AGbhZ1uS3NyRcrXva9tr2ZnUq06fxtI/T+ivzDX/AIO0f+CWZOP7N+J3P/UpQ/8AyTT/APiL&#10;K/4JcHkaX8Tv/CTh/wDkmvoafhf4jVfgynEP0pT/AMjL65hV9tfej9OaK/Mdf+Dsv/gls3A0r4nf&#10;+EnD/wDJNO/4iwv+CXp5GlfE3Hr/AMIrB/8AJNbU/CfxNqRvDJ8S/SjP/IX17B9akfvR+m1Ffmrb&#10;/wDB1N/wTLuTtj0j4lf8C8M24B/8mquQ/wDB0L/wTguT+60b4jjJwN3hu2H/ALdVUvCXxPh8WTYl&#10;f9wZ/wCRhLN8rp/FWivmj738RfGT4aeErm6tPEfi61s5LGYxXXnMR5Ti0e7IPHa3jkl/3UNReGfj&#10;f8L/ABjd21j4Y8YWt5LeEC3SFiS+bWG7z06eRcQSZ6YlXucV+Y3xL/4LYf8ABK74z+KLvXfEsXxj&#10;ihu5IpL7S7LT7S3hnmSB7fzdy3HmqxtpXhO2RQUbOA4Dh3gr/gtP/wAEmfhXr83inR9B+LzvJ4bk&#10;0RYrq0hlWC0aZpGKn7XvEm0xReaWL+XbQLn5MnH/AIhb4kPbKMR/4Kn/AJGH+sGR83L9Zhf/ABI/&#10;R0ftZfs9NClxH8UdNeOSO6eOWNmZXFvNPDLghSCfMtblVUcv5EhQMFJDvBf7Vn7PvxD8XXHgLwd8&#10;VNJvtYtbMXU2nRz4l8ryYpiQrAElY54WZRygkXcBnFflLF/wWR/4IxeGrC30LTY/jhb2tn5zWtu1&#10;lBceVI097PFKGmuHbMLahdeWM7cSDcrlQa1vAv8AwX+/4I9fCrxH/wAJH4cX4xLeSW91FeNP4cs5&#10;Bd/aILOGVpP32Qx+wwyZXb85f+Fto3j4SeKEo3jk2Ja/68z/AMjqjmeXz+GrF/NH6keDf2qP2fvi&#10;Dcx2ng34qaTfvJo8OqjyZzhbOWHzkmYkAKpjBbnBA6gUS/tQ/A6302DVrvx3Dbw3Wn3l9bfarWaJ&#10;pra1jSSeZEdAzIqSIwIB3KwK7hX5F6F/wXA/4Ig+EGVvA1j8adJVdL/s3U4bXw3aSLqduyzJLHL5&#10;0rk+YszqTGUKgKEKBcVY8V/8F6f+CM3xHhRfiN4i+P8ArFzDpY0y1ubzRoIjDa+XPE8flxSpDJvj&#10;uHRmkR2IxyDknzZ+HfHlNpTyyur7XpTV7O3bubLFYaW0196P108HftG/CD4gPqSeEPFTXi6PDI+q&#10;3H9n3EcNn5f+sjlkeMIkqfxRMQ685UYNZFh+2H+z7qlxJa6f4/SVo9STTn2WM+BdNH5ghzsxvA+8&#10;P4SCpwQQPy+0f/g4b/4Ir+G/EXijU9A8N/EzT7fxXo7adqmlWngLTobdITbpARE6OJkBRASnmFNx&#10;Ztu45qmn/BeH/gjLe6hZ6zfTfGKbULa7S8a5/wCEdtUE04aRy5UT4ALSscfQdq3o+GXiHiJONPKq&#10;7a0dqUtPwFLGYWO8195+r3iL9qD4D+EdL0/V/FPxJ0/T4NU0M6vp73TMvnWQkhjMoGOz3EK7fvZk&#10;Ax1xNq/7Rvwa0KytdR1HxrCsF5pr6jDNHBLIos1zm4coh8qPIIDvtBIwCTxX5W67/wAFt/8AgjF8&#10;SvD/AId8PeL9G+KF+3h3Q30/TbptFtonXfjfOQLnHmFstzlQTkLlVI2bD/gsp/wTCk0WfQbbxv8A&#10;Gp7O90GTQrqL+ydJUS6Y3mFLQkEHbGZpSr/6z94252GANpeFXiVT+LKMQv8AuFP/ACOSpnWUUfjr&#10;wXq0fpzo/wC0b8GPEOlavrWgePrG8t9BW4OrSW7FvsxguZrWVWGM7lnt5o9uMlkOAcjOx/wtf4YR&#10;zPbT/EbQY5o5LiOSJ9XhDI8C7plI3cGMcuOqjrivy10T/grz/wAEoPDjeMrvw1Y/FS2uPG1qkWrS&#10;Nptm6JNHcz3C3CL9oAEm+bB7FYoxjgk0fEP/AAVS/wCCTXirT10rXG+L1xYpDcQR2P8AZOmhFgka&#10;VlhyJN5WNppCpLF23YkaQAAZR8MfESWqynEf+Cp/5GP+smQf9BUP/Akfqdpfxz+DGt6nNo2k/Fjw&#10;5cXUM8EMkMOtQM3mTRCaFQN3JeMh1xncvIzU+pfFv4a6ZqFnpVx450trq+mhit7aK9R5HMrBIztU&#10;k7WZlUMeMsozyK/KTUf+Ct3/AASOk1+71uaD4vRJda9Jq11ZR6Tp4hkmlmSaReZS4Rmig4VgVEKh&#10;Su59zfBX/BZ//gkr8O/9J025+Ll5N9p0mW4vNR0awkkkXTrj7RbR5SZAAHCg4HIUd8ky/DPxCSu8&#10;qr/+Cpf5Gkc+yafw4iD/AO3kfqN4i/aO+DfhRdSbXfHVrAukuUvm8t22MHdCBhTvw8ciHbnDRuDg&#10;qQNWf4wfDGC/g0oeO9Lmuri4ghW3tr5JZFaZgkRZVJKh2KqGIAJYDOSK/Ibx7/wW2/4JH+KPFevy&#10;ePde+JVxomt2d7ANCt/D9qskbXjXrXLmQXZY/NfT7MAFN3U8YyfCf/BdD/glD4P+Ki+NYfFHxam0&#10;e3j08adpLeC7UyLJayWUm+Sb7QGYE6fajGMYRu7E1nHw54+qVOSGWV2+ypyb/BHVHMMDON41I/ef&#10;toDxRX5jn/g7H/4JeKhb+yPiecdv+ETg5/8AJmmj/g7N/wCCXBGf7K+Jv0/4RW3yP/JqtpeGHiNT&#10;laeU4hddaU1+aK+uYR7VF96P06or8w5P+DtH/gltGhc6R8TuP+pVt/8A5Kp9r/wdkf8ABLq83bNM&#10;+JceyPcfM8L24z9P9K5PtXJPw/44p1PZyy2un2dOf+RX1vC2vzr70fpzRX5o2/8AwdZf8EvLiZYB&#10;H8QEZxw0nh+2UDjPU3XFRj/g67/4Jas21F+IpP8A2KsX/wAkVyV+DuKsN/FwVWPrBr9PMlY7CS2m&#10;vvP0yor829I/4OmP+CZmvXX2PT4PiFuxlmk8MwBVXuWb7ThQPU4Ar7W/ZM/ar+HP7Yvwr/4W78Lb&#10;PVIdL/tCSzC6vBHHKXREfOI5HXaRIuDurzcVk2bYGh7bEUJwhdK7i0ru+l++jJhmGCqYhUI1E5tN&#10;2vrZWu7eV1956dRRRXmnYFFFFABRRRQAUUUUAFFFFABRRRQAUUUUAFFFFABRRRQAUE4GaKKAP4+v&#10;+C8ZP/D3349fKf8Akd2/9Joa+SlBKscfw19a/wDBeJgf+Cv3x6Gf+Z3b/wBJoa+S1Kqjbzj5a/u3&#10;g+Klwvg/e09jDt/Ij5nEaVpeokaTRqoUAkLVkarrB06TSTdsbV5A7QdV3j+IA9DjjI5xxTYgr4G7&#10;t60pQKfx9a+w/sfDyp02pfj2Rz+0lqVgrMcDFJtk38gdfWpzEA+QO1Ls6ZHOax/s2p1ns/LvbsVz&#10;eRG0LdVX9ackewbHI5pt1JKiFYyFbgr83X2p6RSzxKt5OpXhiqx/ype0g8ZOlhoylOK30Ub3s07t&#10;W+SfR2aDpeWiFU8qQp9e3pUoVcZZG9e1DyW4VVUBfTA6cVE10oJSOZfMHI74+te85UMDzOrNN6aK&#10;29lok932MdZPRB9rgjlzFbeZMeDgY/M0qr5s6yXWXbt/dXg9KWEMUaWRvvnO3+7TllbKgL0bqPpX&#10;Nh8PUxCjPEP3bqUYcqUd9G0nrJ73e3RJ3LlK2i+83PA3jnxp8NfEUPi74feKL3R9TtyTBfafO0Ui&#10;5UqeVI7Ej8avfEb4xeLPixHp7+M49LkutOhaFb610W3tri5XPWeSFFM7dfnk3PzyTXLs0mNyy9/a&#10;mxhJBhlydx5/GvSqYfB1MdCpSpRU0n7z36dVr+hHM+WzYsmUdJ04IfIx9K+lf2K/+Cpf7bH7G1tq&#10;3gL9nn4n6NpNj4wubePWI9Y0HT5opNrvtLTTxFokHmuSQwC5yMEZr5nkiVHAC55/oaCgHBTH4V5W&#10;cZThc4o1cPiqMZxe6kuZXsrPa2+pdOpKnJOLsftv+03/AMHVXhCy+DsPgX9mb9nnTdQ8dLa29vqn&#10;jDXrMjSZH8gfaZba1Mpnx5uVQStyvzNz8tfEzftm+Hv26fDCx/8ABTr9vPxNNb6f50mh+H9G+HqX&#10;dxYuxwFjnwkcabUG0YbaHIBXc+fiBMkZLd/QULne3JPy18Plfhrwxk9GKwFN053v7Rcsqi0ezkpc&#10;q/wpHRPGVqkved/LobvxCvfD954qvoPBusapd6LHqFwdJbV1RbhoC/yPIEJVZGGCwXgHoTWDJGRG&#10;DHGWZpAqqoyWY8AAeppJHWJfNmO1ehY/UV6H4A8C6nouir4+1ex2ySSD+xbRvvk4IEzD8cj8/Svt&#10;sLhZYus8swzbqyT1tdxVl78rJadFtd6d2vOxWKp4Omqk+rsl3fZfr2RyN14e1PR50h1h0W4gjaWW&#10;37QMRwGPr7dq6z4WfCTxJ4mu4PEeqKkdrG/mRxtGSZmyOfpkfp6V1Hw5+Bep6g7a74qtZJ5G3Sbc&#10;D5m9cE9fevojwT8JtRu9JWY6LNGqgbUDIO3uwr6/C8O5fg3Snj5S933uRylJuXupObSs2lFe6tNW&#10;ttD4Tibjajl2HdOjOLb0ctLLuo/5nJ+C9NSx0JNQn0qGQCSVGyn8W8815b8cvBHgjUdTk8RWXhsW&#10;12YWPm28hRWYd2HQ9e4r2/VIj4P0l4TKqBrifbG8Y4/et19f1rwb40+MZNVs47F54pE+1qmEXa3O&#10;eepr6OODwWZ5WquKwynGNmnK1k72T6tNX0aVz5rhqpisRnTrUptJu2jeq8+jO1/YP/4Koftb/wDB&#10;Oiy8b6R+zR4os9Pt/HGki01KO8tVmW2uFDCK9gBxsnjDuFJypDfMrYXHz9rWq6t4n1e+8S+ItSnv&#10;9Q1G8lub68upTJLcTO5Z5HY8szMSST1Johg82WSIyrujb5vl/Stj4daP4A1f4iaJpHxM8R3Gi+Hb&#10;nV4Ytc1azs/tEtpamVRLKkWRvZULMFyM4rzaXDGX5TUxOdKhH2k1LnmkuaXJpa0U23G1rdX3Z+vO&#10;tOpanfbZep/RH/wbIftC/Arxr+xBH8IP2fIvD2i+NPCOmq3jrw/dQE3mo3zXF0RqOQyGWOSNoE3Y&#10;PllRGT8q5/S/w9/afi6HT/E+s67p81vaq8y29paPGUn2lDvLSNgoDIpUgEE84Ir4x/4JQf8ABHT9&#10;hj9gvx/ffF34Ha9feLtf1rw/De6J4r1i+DSx6TfO7JFFFEVjKFIY/wB6V3NluQDtH2LrugXGo+P5&#10;9M0PV7rS4JdL36vJZtF+/aQ7IvlkjcbgI3y2AcbBkgAD/MPjfGZPj+KsVisslN0Zzclzq0k27tbt&#10;2T2vrbQ+zwsakKEYzSul0PCP2SoJrb/goP8AG1ZdQkmW8+HvgvUIYZF5gS4uddk2e/JJ56E47V9X&#10;DOK+Sf2V7TU9I/4Kj/tBeH9SvPtBsfhj4AS3nYLuaH7R4h8sNtVRuC4BwPfvX1sDmvHzSUZYmLi7&#10;/u6X/puIYen7Om15yf3tsKKKK803CiiigAooooAKKKKACiiigAooooAKKKKACiiigBsn3DX8Pf7Q&#10;Z2/tB+Owf+hw1P8A9Kpa/uElz5bY9K/h3/aKLD9oLx0Rj/kcdT7f9PUlfvngHWdHNsXJK/uw29We&#10;XmmsI/M5YHj/AIFU8DoRtY1XUvIqvkdaAWHNf17g8Z7ObnGLs7dPJHgyjsi0PvsQf4v6VMs48srI&#10;f4etVIpmUEMF69c09mZ1IUj7v96vfweZRp0XKF+t1ZmcoXNCKYIOuakSRTWcskqncqfrUsdyx+9F&#10;j8q+wwPEkYU1GV/uf52OeVBt3NJbkhsMM9Kf58eOd35VnI+5yVc8dPmqRZVz85avpMBxJUcHba73&#10;9TCVEvfaYwcZ/Sm3C2F0u24jV/8AeWq+8D513FcU4Yzn+ldv9oU8RCVPEQjJN3s48ys9u6J9m46o&#10;DYafJKqxKy/L/DIw/rTjpFqzLuLfL93MhP8AOmJJmfgEfKagkupbmRpBcskattXbxnHfNfM4yHC9&#10;OLc8JGc5ysoxSjokm272sl+bRvH2381joPDXhjw3eXUcWsxnyyxDZnK/ToRXVeJdO+Fvh3S2k0OD&#10;eq27JO/nNIHmYjYi5J+YYJOOnQ9a83jazibfNErbeWkk+Y/makutRuLlVmdmWNFxBGeMDHXHqf5V&#10;4tbBZd7aNTC0qdKpGSlaN5SSSTu5WjaN919p+6tG2uOtg61aupyqy5V0vZP5d/y3K7Wm6RZBLIsz&#10;MSzBsgE54x04r2L4Ct4OtvDV7feIdNaWWba0HlWbzfvBlXX5VOMYU84yD7V45b3JMql/739K6vwF&#10;4xufC+rRzpJttZJAbqP+8vQnHr/hRhcop16cq2ClyOLu1a7k+W17XSu7yu9L3u72SM86oVMZgZUk&#10;3fydtne17f1t5nefELxh4e0yJb3wutnIgZPtCmEhkOcYx2PqDzVXw540sfEcUmjX2sWtrPKFEbtB&#10;tCLn5se+OBnoeaj8b+Fb/WvCEGpaWvnWpkWRplu/N8xlQl3GTuUEgHaeh3DGME+Tz313DdSEz7RG&#10;+FVfoOfeowuaU62UxqYz2kXNuLSco8rs3JpOS05bNPXW7Xl5OX5Xg8VhuSEvei99G76WT0+8948F&#10;WPhjRrz+2tc1W8VmtSP7NhhmmCtuHJmk+T/vkhfrxXY2nxR+D1hA0N3YFpih+VtUsh/7Xq74H/4I&#10;uftzfF79lvwb+1p8FPA+leONI8aXfkWui+Fb5bvUrEG5FsJbmNRtjUSEb/mJiB3SBAGI+/P2c/8A&#10;g0e8Xpp3iK+/bE+OcdijeGY5/Dt14HvWkaw1Dy90sdzBNCBLGhOAY5FL7D93cMfjOb+J3DfDGWzh&#10;HOYyanJckU5TumlK6s7Wb2Vla7R1V+Bf7Trc9aU3otnZeWz/ADu+7Pz3s/2svhFosawy+FmYLGF/&#10;d3FvJzj/AGZK9i/Z8+OHwY+KGp2NpoVvbtcJMzSWs0O1toRgT6EZPUEjNfa3wb/4M5PAEfiHT/EX&#10;xu/bI1nUtKaz3XWlaH4bjtbkSNHwFuJZZlAVjz8hzjAxnNfK/wDwWK/4IkeI/wDgkvrvhz9ov4A+&#10;NtS8RfDfUtVhsLiTV5olv9M1ExuwWTYqrIkixuVcLgEFHBBBb5vBeLmT5/jI5bhMZ7WrL4Y8k4KV&#10;vsxm7e++icbPZO7seHnvhDl2Iy6pKi5wqWdnzNq9uq7ejPf/AA34G8Da1Gt0nh2227cr+7FdD4J+&#10;DHgGa9v5Z/C1iq/al8rdCq/8skz1H+c1xP7CHiPwr8cPhXY63caTZfb7fbDfR/Zlxv2hlfHXDKQc&#10;djkdVNfTHhD4eeGbaXVLttMs4UW6UeY1smeIIznpwOa8XiHir6nZxm9drt/16n+fnEmJx+S5nist&#10;nOoqlP3Wr9pLbXrv5o8y8R/B/wCH6aJdbLaxXdbSAbZI2xlT6Gn+E/hTJY6Bb3P/AAjNgyLbxncJ&#10;mUY2jn7ma6LU/jD4R1SyudP8BeHdV8TN5bosmiaWWtWOCMC6k2QHB6gSEiszQrr49614A06Yt4b8&#10;NxtpkATekupXBzGOGAMKIfXBfHr3r5qnxZjsRXUINyb092/fu9PxOBU84WW2xNT2a51/Fk09VpaK&#10;9/W38rRsab4UhaxW2vPh9FKrKSrx3UbRt6ZDAN6fwn+tdl8N/AHg6TwVp88vhLT98lnGW3WqHB2j&#10;visz4N69ceMfh1Je65aRw6vp11LY6nDDnbHPCcFlySQrqVkUHJ2yLXSeBtb+w+FLGx/sLUGe3gEM&#10;221yA6fKw684YGviuIM8q1qbaqSfvNa/L02/M8mpTx0alTDSXK4SV7Sk099buTVno01urMvS/D/w&#10;dDaSbfC+nr8p6Waf4V7J/wAEgbeC0i+I9tak7EutNCpn5UH+l4A9B7V49feJrgWcpTwzqUhWMkKL&#10;dVzx05YV6z/wRzvTef8ACzhJbvDLHqGmpNDIy7o223XB2kjv2PevkcfWliOGMTKbbalD8z+hPoy0&#10;q8PE2HM9PZz63+y/PzPtqigHI6UV+an+jgUUUUAFFFFABRRRQAUUUUAFFFFABRRRQAUUUUAFZvjH&#10;/kUtU/7B83/oBrSrN8YH/ik9U4/5h83/AKLNVH4kB/DbfOov5o93Pmt/OoxKUYYqPU2b+0Jjkf65&#10;u3vTDcOdpKr6V/qFl+acmDpuzWkbfh5nxc4+80zRin/utUkcofcWHO6s8GQDIC1YgZ2Xqp5/vV95&#10;gM6qSrRunpc5Z0lbQvpMyI3cYq7aX0sIzDIR3rLWR3UrtHTqG/8ArVdXcuAq1+i5HmXtqknry2Wn&#10;K97vyOOrT93U6TRfERt23tIFP8aMeDXT6F40SKeRkn2q2MLIfl6etechjnBWpodReCBo/mXb/Fu7&#10;V6WYRw9TklZ7vdNdH1aseTiMto4i6a3O88S/EPcrQpIP+A9/8a4O98T3GoXreQWbIwzLyB17/wCF&#10;Zcs02pHzpppPKP3U3ffHqf8ACm3F81qhCRs2F+VI8V8lWz3kpxr04+zoJ35muaUlZ6xXRPo2m30S&#10;OzBZThsHHliryLErtu8+8m3MvOA3H1qhcXl1ey/6O3lxheHxy309qY/mzfvL0/KP+Wa9B9fWo5Lg&#10;vLhFx8tfK5rnk8wioLmpU21pdqpPs5S3ittL39Nn61Oioa7/AJIcJ5IDtWZnPfc3SmveTFgJCMYN&#10;Nx3NQXDAyBfSvmsZiZ4XD2hJqN1ZXbW67m8Y825K10sjj9wjMPuttGRW7428D/EL4WeJE8N/Efwf&#10;q/h/Vfs0N1/Z+rWsttMIZollik8twDteN1ZTjBVgR1rnI8l/kzn1rW1jW/EPirUV1bxLrN3qFx5U&#10;cX2i8uGlkMccYRE3MSdqoqqB0AAA4FcWFjjcZioySi43TemvNdcrT8td/Kw5csY6lu18T6xan91e&#10;yr/uyGrMPjrxTExWHVJlDNn/AFh9P/rVm21szHdU0sAXaVP3Tk/lX69TweZTwqq83LZrWyvrZbnl&#10;ypYWUrOKfyNJ/iB4yWFkTxDcJnjcsxzWXL4j1u4nY3eq3khZerXch9feoJ2O/atLZwmebkdFryMw&#10;wccxzKnFLmldL3tV16PT8C6VGhRi3GKXokWI3klhZ7gFhsP3mJ7e9Nl1ERHZbxqv+6lS3X7qJlH9&#10;2okt/OfdivaxOT08PWjQwkIKfKrvkV9+6sOMk1eRGL64mmUK5/KnMzXKNGZt20/MA3T61dOlJAY2&#10;umijVs7TKwX+dQf2Q9um7TXjaNmJ2kBl5PYj/wCvXHUw+Po1JYdzjVTb54qS5kuVWtBvVX31b00T&#10;vo41Kb1Wnb/hygLSBODZw/e/55imzWNsYZFFtB90/wAAq2lne/MfIt/vdPMP+FE6zrAynT2+6RmN&#10;1I6e+K8apk+E+pT58M0rSt+6k+/VQdvmbKpPm0l+K/zKN1BNHB/o9pEGz/CgzjvjjrULwpPCTGGk&#10;GMH95jH4DFarNGIBK5ZR0xIuDVaa0imk8y3fbJ6qevtjvXh5vwrRqyVehaalFXg+VO3RxTVr901r&#10;bdWNYV/svTzMloI1lxMBGucKQg2kfU55/KrllGbS9geGVlbcCu3HHI5GB7/5IqbFxtbfYll9sc/h&#10;UltaIGDxWLqud8mFxhV+bH5ivia/COEhharhBPRyu4TUl1skvdavpdWSWrvY6PrDe/8AwD+mj/g1&#10;gtLi2/YR8S3E140q3fjdbmNW/wCWe/TbMsv/AH3vb/gVfptX5o/8Gtz/APGBuvQFdrQ+MhEynsVs&#10;LUEfpX6XV/nrx9QjheM8dSirJVJHuZDKU8nouXYKKKK+RPWCiiigAooooAKKKKACiiigAooooAKK&#10;KKACiiigDzn9sD/k0z4of9k91r/0hmr+JvepO0nn0r+2T9sD/k0z4of9k91r/wBIZq/iTLOTvBGe&#10;vSv6o+jbiXh6eY2je7pf+3ni5utYfP8AQtLMyMoPTn+lW47gg5DZrOErs6g7fSpk8xTkbf1r+v8A&#10;K86qU+bku9fu0R4EqdzQjkVhwO5/nU3ntHHg89P51RjZgMjb/wB9VYR3lXbsHBGcNX3OX5tL6vyK&#10;6lbszllT941bTUJ4D+7b5fSt/RPESwAM0mQ33oy3Q1zAZh0Sno53ZC1+jKrRrU7Tvf8Awv8AyPMx&#10;GFp1lZo9N0PxskSTK8y7fM4WXqPlFZvib4iTTAwQycdgv+f51xsmqyOrCLdHz13ewrIkmlv2ZzcO&#10;Id2FVW5f3z6V8viMVh8u5UqTnUm5csdFs9W77JaXdr6pJN6HFQyLDSrOpI1L/wASzTXTDzWaRmHy&#10;R8kcd/Sqdw0s7lrqXjd8qq3Ue9VHuI7CFm27Y1/uj+lQPcT3f+uVo4/7o+831Pb8K8HE8STw8XRx&#10;C56rbapxTUUm3Zylu15uydrKLZ79PC01rBWXf/IddXtxczNHZsoVeGk9OegqJrm4hbZ5xf8A3u1M&#10;eZVZkiXaAoHp+FNHJya+Lq4utiKzrzqydRye0moryjHb5tXe51xikkktAkvZN+ZiOle4f8E5v2H/&#10;AB9/wUa/a38N/sx+ASbQ6kzXGua2tosw0nToseddMpZdwXcoC7hlnUd68HuGLS8jouK+jf8Aglj/&#10;AMFFPFv/AATC/apt/wBpXwh4BsfE27RbnSNS0m+uXgEtrO0bsUkUHY4aJCCVYYBGOcj4LirHZ5Uy&#10;fFLLLSxCT9nzWfvJaP3tNOl9LnTQjTVSPPt1Ps3/AIKN/wDBsF+0P+yF8P1+J37PHxR/4Whp+n6T&#10;faj4qtX02PTLvT7S2VGaaNGncTqFY5VTvGOFYZI/Lyw1i/tk2QXEi7eP9YT/AFr9Qf8Agpp/wc7/&#10;ABm/bH8D6r8Ff2dPhlJ8PPDerWs1jfa1NqvnapeWEqx+dbkIoSDeyFSyMxKHbkZNfl3aWxYZwavw&#10;Zh4kYjAynxK4urf3Xpz8rs3z8vu72sl211JzFYHmtSWnXsXYvFWvxcRX8nLHAWQ8U6bxL4hmG6bW&#10;bof7K3Lr/IioHtDHtOV71XuJMZJ6LX7ZisPUp4ecMVNySatHotE/89Dy406LknGK+4J9VuLudlvG&#10;aZmx/rHZsf8AfRNOuZZLWy86PTo27f6vp+lR6dCJbhpXbaOMs3QVv31jDbaXHNG+7zBlWU5BFcGT&#10;5Lh8xy2tHnjTnJT5LRg5JJv3uVrVdL+e9y6lWNGpFWKEuoziPYPl+XLKq4/CqYu7maXhmztPrV54&#10;fMfiifR3ddkkLjdGw3benvX0+YZXmdPDL2dRWjy2S93md1Zb2Tb8rGcKlO+25RczOuxhuVuuehqG&#10;NIkXyxFGPmP8A9atzwfZ22PBxt+8q8ZqJIIpk8xEG0k8j6187isvrYjFRU7OaT0lq1tpqtr/ACN4&#10;z5Y+RR1PeAqwqgVvvMqAsD/h71EYy0hjeR9y/eBYj+QFaNzbuIWC/wB08VDdRk/vBjOQPm7+1fD5&#10;pwxy46rXqLS0Xy9EtU0unnqu50U63uJIotChRt8BPGeZDTYLe0fMVxbor9QuCPy9atyQSruVV7Un&#10;2ZJ0XzUb1GOorwsRw1h/rSlGlFtL4ZRXLLo02lpbpuvLqto1nbVkmltJpd9FfafMI5om3xnbzx3/&#10;ADxX9UH/AAbSXLTf8E2I7VpWYWfj3VbWPccny4xAqD8F2iv5X4oRbnciySM2Qu7qAFJr+qf/AINt&#10;rNLP/gnIrRvn7R441Kc/7JaO2JH4V/OX0gcr+p5RTlCmoJTgnFbJuNT5Xsk9PI3y+pF5tBbtwnr6&#10;OH+Z9+0UUV/Jp9WFFFFABRRRQAUUUUAFFFFABRRRQAUUUUAFFFFABRRRQAUUUjE44oA/kA/4LuRs&#10;f+Cv3x6JHH/CbN/6TQ18lTcxNz/DX1z/AMF2gzf8Fe/j0B/0PDf+k8NfJ7W6+UZNvy/xCv8ARLgf&#10;Ae14Iwjj/wA+YN/+AI+TxEv9ofqRqgV9jipNivu3J39KWZUZuA3/AHyaQSKoYnjBP8J5r7qFHD0Z&#10;8k2ra/kc95S2IDGodjsHGO1JhFG84FKZQ0jZPpxUVw6O8MKv8zNnHtXzuKxGFw9OcoqO9ltq27Iu&#10;MZSlqVUW2vNSaeOeORVUEr0I/wA/1q/sC9P/AEKq13pqO63EEaqwYCQ4+8vQ1aC54Vv0rw8gy/EY&#10;HEYmGIpLmcubmW0ua+ylqrbWvo9tGa1ZRkk4sazLEvmH+HJ60tqdqtK4+aQhiD246VF5kk14tnHK&#10;q9fMbb+npVh4lVlRegXAr1cG/rmOliKSXJSbSva3O0k2rX2WnbWxMvdjZ9fyHeWOx684pkyiF42j&#10;blmwo/A0hkS3jYsDu52rnrUbMTPHcXT46eWv3QGwfzrpxuOoQpxhFL2jcW3fSC5lq36bLVvT1FGN&#10;5X6fmTMHaVWXb6P83H1HvSDzYj8pHJro/Afwu8U+OrizuQkOmaPeatHp7eJNWkMGnWkzru2zTkFU&#10;wgLY5YgHAJ4rB8TRaZpeuXGjafrkd1DFOyW9/HGyJOobG9Q2GAPUBgDgjIB4rlqZlg6EJ1I1GpXv&#10;q7at2tqklzNaJtX36j5ZNpWLN1PYR29sdDnuPMe2K6g0u0AuWOVUDou3aOTknPQECqfmJFAzzZ+X&#10;PaobISRXkn+kL5bPhhtJw3Y/lVueIrDuDLnzAVZl46HrXVl2IqVMrqYuKamnJSTtJaaJqz+77vMm&#10;UVGaiVIbmxdceftZcsy4wRjqDTBOZrP7dbzfebasbKcsewA9aW0sDcwNbwo3nM7eYwYDepwWJPb/&#10;AOvXtP7On7Odz4/8TW+uazpiyWNmN6wmPaJ24AHPVR3PfpXz+B/t7OqKhGMVeK1V46vTmbvo6aTu&#10;rWd0trX5s0zLAZLhJ4nEStGOvTXyXr0Mv4F/s6z+Lrm38VfEKHy9LSNn0+0dsfapAR8x9VGevf6V&#10;79/wrzw+Lq1Fp9n2rIoddwODjoPQV6VpfhOKw1aDTfs0bSCGRUVAMIMx8CvTPCnweso47W/1Ly44&#10;VuQ0hkIBLYPrX3GWrB8H4GoqUk5za5pv4p2St8ltFbI/m7ijxEqYvFKtUbjGz5Yp6W1/F21ffyPM&#10;/DfgrSLSxkvbu5tk2wNtj8xeflOK6y68WeHNJslB1G3/ANWCsayDjj61q/ETVNN02C8mhkj2LAwi&#10;jDD0OBXhfxP8f3MFlwWU+Xn73WvYwFLGZ5jlJyWqPjcvw9biKUZVE7N9/JGJ8X/ENlrfhy7ksJyW&#10;hvLj5lUnguzdQPevlPxRqySapIxZmeJV8jdnAbkH8feu/wDHPxeuJdMutBsXLTNcMZNvRc+p7Vgf&#10;BL9nX44ftP8AxB034Z/Az4b6x4m1rU9Vhs4l02zZ0W4m37PMfGyJdqSNucgBY3JOFJHZxDmVPJeG&#10;1h/bRShLmlJ/DG11a97cyb5lvyuKbs7H9McH5HPLaLU09Xp3t39Dn/Bfh3U/GHijT/Bvh+RX1DWd&#10;QhtLU3FwsSNNK6om52IVFyRySAByelfuh+xN/wAGnHgHw5qa+JP2y/iFrPi66027hMnh3wi1va2J&#10;kCQzNHJNOxkmXLNGdqx7hyCK5X9gP/g1m/ap/Zw/aW8E/tL/ALQvxM+Huo6L4Mvl1y78L6f9ou5b&#10;ueBUkit28y3WPaZNwZhux5Y2g7gV/bjwKPiBpvhxJ5fD2n3U9432m4um1yT96zAc4MHA2hQB2Ar+&#10;MPFbxoxmNlSy/hvFOFBRfPKN7tt7KT16XbT1bP0vA5fGN51o69DG0r4TeDdc8b29nqHgefSbfw1o&#10;enx6Da2l/wDZ47VEe4VVjFtIAqqoVQp4AUYHFb+u/D+HQpo/FvgzTnl1a3mV5zNdu0l7D0eF5JGJ&#10;Py8oGO1WUdASareC/DLeIrG48S69qmpw6lJdXFvdLb6vMqxrFcTbEGNuQFPB2jIOaTw34Y1W+8E6&#10;Zq2k+KdSTVY4UaSW/wBQuJopJF+WRJImfBBO4HGCDgjpX8zP3tWeyeEfsy+IP7f/AOCq37RMr6Vd&#10;Wclv8Nfh/DNb3SoGVvM15s/KzDGHHevrEetfIf7J+ieItG/4KuftMSeI737VJdeBfh/LDcLD5avH&#10;t1leFGcAOrjqTxyTX12DhcmvXzuMY4yCTv8AuqP/AKagZ0XeL9X+bFor58/aR/4Kn/sGfsi/Ehvh&#10;H+0R+0BZeG/ES2EV6dNn0u8mbyJN2x90ULrztbjOeK0/D37ffwH+JnwOtv2ifgfq83izwpPqyWX9&#10;qW9rNaxn94ySPGLiNWuCjKQY4ld2bgAmvFVSnKTimrrp1O6pgsZRw8a86clCW0mmov0ez2PcKK+b&#10;7n/go74Nt4Gnf4V+Irc/Z7qXydTVbSWMQ3s9qfMSba0YYwEhiMb3SP75wPoyzuBd2kV0qMokjVwr&#10;rhhkZwR61ZyklFFFABRRRQAUUUUAFFFFABRRRQAUUUUANk+4a/h3/aL/AOTgvHX/AGOOp/8ApVJX&#10;9xEpxGa/h3/aLZf+GgvHXP8AzOOp/wDpVJX7x4EyjHMsbd/Yj/6Uzy8z+GPzOPicq6rngmrByOhq&#10;qWGVIPf+lWEIZMnmv6qynERcp02/T7keLUjsDHnGP/HaUOyA43flQMhmGKRwdp/3a9LmrOm5J236&#10;f8Ez0uTRT44YVIsqN/FVXgjgt+lAyvRmr0KGY4inFKUb7dhcpa5D8HFSRXmCVlbvVMO6sSHP41Ik&#10;56mOuzBZlKEueEnF3ej1T+4iUOjLryR+U22Ucj+9T97Z4aqD3McZ8x8gbeePenJdXUvzMGjUHONu&#10;Wb/D+depT4nw9Os4Sd5uySj211d7JL/LS7J9i5Ruti39qdpfKj+b5Tlh2qrcJFBGI0Vm2rjG7qaV&#10;LgCQRxnb8vTGKiuUmV8SRsvGRnvXHjcfRxEJSnJSqNtJ9lZbfctX21HCMokkfzLiZd3HzKGJFLPK&#10;8r7RJg47kn+tV1Z0Pyt+tbXg34a/Er4kXjWfw78A61r08ZRZIdF0ua6ZCxwoIjU4JPAz1rxsTmWG&#10;wWD/AHmi0Um2ldeb07/eaKMpS0MiKd4JQLjlc8SLnj2PPFaVqxD7U/u55b3rc+O37OX7QP7Lvjhf&#10;h3+0N8JNe8Ga5JZx3cem+INOe3leB87ZFDfeUkEZGeQR1BFc3YTPncW/hP8AMV6PBmdYetUXsZ81&#10;NtOMlZu3+K75l26+bIxFN21R23w++IOseGNShtVkV7FpD9ptZG+VgwwWHHB/Ss/4q+DhpOrSalo8&#10;S/YbqPzbXY25QM8rnHVc/kR6VgrMyS7i3NfrV/wS5/4N/NS/bW/Yjm/aZ+Nnxe1DwvYas1w3hfR7&#10;fQzJJJbREqbhzKyYV2U7NoYFRnPOB6XHef8ABHDuV/2lnOJlR99RVk5XcotWUYq60V300u99fMo4&#10;HFfXFVwsLtq0ltdX31srp/No+vP+DS3xlovxX/YM1T4e6j4bK/8ACv8Axdf2st09wf8ASmvjFdKy&#10;gY2hQNpyTk81+qHiD4c+FLnQL23TSPmktJFX98/dSP71fnj/AMEJ/wDgnR+19/wTL+N3xm+BXji1&#10;0vUvhHqF9De+GfFke2O51G+VYlUiLduVPIch8gqJIsKx5z+mW5SNtf5p+I0ctjxri6mX1o1qNSSn&#10;CcXdNTipa9VK796L1i9Gff4KU5YaPMmn2ZzPhfxwLvw1p91/wjesN5llE+5bE4OUB9a8a/4KKfBb&#10;Rf2w/wBlrxH+zfrXg28m/wCEp028trBr60kWKC+FlcPazsUO7EdwsUhx2ToRkV7p8Oyp8AaGV/6A&#10;9t/6KWo/FzFdb8O4B51aQH/wDuK+RwuKrYLFQxFF2lBqSa6NO6/I6JRUotM/mw/4Ja+J/EXw5ns9&#10;JvdPuJo49Rj0bWBHtC/vSzW0o3MMEXHmxEYGRMCfugV9ja74z8Q/F2fWvAWgeFbxPDEOsCDxNrDT&#10;wr9q8pIvMsYVEmXDFfLkk4ULvUZbO3yHxfpENp+1z+0ZHZxrDNH8Tll0/wAsbQk39quYSAOwlANe&#10;sfDTU10XwP4g0CNhJHYeMNSs7OYDHnRpMcMfU5JBPcqT3r+l82p082z6hh4q0KkVPl3sne6v2t1P&#10;81fFqnhcLxPjc0pU060Jxppu9rtQnz6byjzWinokk7Ox1Om+KNVsogtn4edYVTZHCs0QRFHQKA+B&#10;jGMVj+F9d8RXvgzSbi5jtQrWMO1WuW4yg4+5WZ478ezfD/4crr1jp63F1JcwWlnDJJsjM006QoXb&#10;B2qGcEnBOM4BryuW8+KmneHPD+saz49jj+z6lplvb6XpNqEhMcl5DC/mtJuaT5HYDGwDrgnGPoql&#10;GlhcS3GLfLF3slol93Z6LU/JcpyCpm2ClNuEFOooxcnJuUkndJK7+0rt2Wu57Jf+Cv2i9K8QanJ4&#10;H8R6Houk67JHffbFk824a6S2hgWBo5IWXyiYdzMvzsGABXaS3pHwH+JMXi/w5P4c8Qx29j4q0m7m&#10;TXtHSQnyXMz4ljyAXgfqkmMHkfeVgIbeRr7X7HTBJuW3wzLnpVfXPhPp3xB0CHWLPV7rTNe0+6up&#10;dF1q2mPmWcxlfIx/FE3R4zww9Dgj8d4nyueFqQlBtuTlNq/RvSxOBz3C5rhnhsxjCnZQjGpGGqaT&#10;jeb3kmkr9VZOPVPsPiL4w0nwH4J1Lxfrj7bews3lZR96RgPlRR3ZmwqjqSQB1rsP+CDOhappGi/F&#10;q88RlW1fUvEFheauwUf6945yUz3VBhFz/Cgr5v1RvjH41bTW+JngqPTLPwvGXuPtV4Gh1DVHkEMM&#10;0RUkvFEhkkBcKS0kZwGjOPq7/gixBLa23xOt7i2ijZdQ0sN5LZDHy7jLdB1NePWoOpwfia7TVpU0&#10;r+ur/T7+5/Rn0c8PTynxCjhYzjKc6c3JxakrJPlimn58z9YreLPuaigsAMmvnD4+/wDBW/8A4J6/&#10;svfFLUPgt8df2jLHQPE2lpE1/pc2lXsrRCSNZEy0ULLyjKeD3r82nUhTV5NL1P8AQTDYXFYyp7PD&#10;wc5b2im3b0R9H0V4raft1fBnxf8AB7w78ffhPNeeJ/CPiLWUsbXV7SymhLqfMUywwyxrLdYkj8vZ&#10;CjsWPTCsRzdl/wAFF/B17Hau/wALfEFq11M0Rt73ZDNAyYLCSN8Mm7O2LI/fSq8a8rktNSV0YyjK&#10;nJxkrNaNPofR1FAORmimSFFFFABRRRQAUUUUAFFFFABRRRQAVm+Mj/xSWp/9g+b/ANFmtKs3xlz4&#10;S1P/ALB83/os04/EgP4ZdTz9tm/67N/OoY13Mq575qXUmU38w/6bN/OmxDADeua/0yy5RqYWir7K&#10;Lf4Hx0vjYrTHzNqVPAQ0p5OB7VBChMhf0qxbSHcwJ6mvp8tqTqYiLctG/wAjGfwllZkjRs53Y9Kn&#10;W5ZxhWxVVxiNifSnxEKeZG6V97gcwxeHxHs7+7ZbadX5nJKMXEvRzrjJfmql5dSXFz9lLbYwoaT/&#10;AGvQUjTkcIxz74qshZr64JbP3R9ODT4izyti6eHwSuoznaVnulCcmnrezsk+6ugo0uVuXZf5Fhrl&#10;WBXp61WhZJi1wX++cLk9Bmn3jMlnI4bnb/Oo55P3uxVbG3njrXzOaY6o8VGFWStGKe3WXMl9yi/v&#10;N6cfd06hNLufaDx7VGQDJk/3aa0pU5VGP/ATTVnff+8THy9xivDxmYYWtWSlJatfmaxjLlJAinnn&#10;/vo1DNjzPl/9CqXzB5ed1QEFj161x46GHlGMUlrqUiaziLtyW57bq17ayUKCQw/4EaoWAAkI9h/D&#10;W0nlxqpnl28E/LGWwB1PHYV+hcH4LK8Lgp4nFxSjF7u1t7Ld9zjxMqnNZEaxlHxGONvr3qhqd3ex&#10;6pHbRlSu3Oz1HOcnH0rTuSls8jSyrhF5btgGsIzTTXTX0qspZdqqx4wTxx9P512caZh7GjQwWHqS&#10;hKdRS91rSEXdt2vo9km7N97WJwsb3m1svxJy0jybFUE1v6Jo8sNv/aU8YKKuFxzk1leG9Jn1bWLT&#10;Soz+8urhV4643DP6V6d450nTtJivrXR4UVV8uEAcBpVU7j+ZA+qn0rHJMao5hBVE5uT20dlyyley&#10;Wr0St5rucGOxcaNSNCO8vyul+unozzu7jiKNuX733evJrS8M6fLe6gqW9u0z/dit0Q5eTryegAHJ&#10;PYfhV3wt4cv9QiBmsQ1xJiOO3DZBkPbPp3PoAa94+HH7Pf8AYMaTrH51xIuHk24UZOSFA4Az+J75&#10;ru4hzmccZGhgJezcoxlOTVpRi72Vn9p3bs7WsuZanj5zn2ByfDP2zvLZLv8A8Dz+447wr8NrDzLc&#10;TWMk1zJu86by+XbHRfRfQdhVnxh8I9BVTNPockc23iVdqt/30GzXuOn/AAtn02a3neFlO18tt6DF&#10;c34+8OXW5t3YfM3p6Gvn8HUwdatLDppwT6pN3stW3u+7PzSnxdVxOOjKFRr5vuz5h1XTJdGuhG8D&#10;TWs0/lq0m3ejY6E55H6j3qrbaPqetW8tzpmjxrCu5Q81xtJxweADXp+t+BbPU5Li2uYo2X7Rkxyr&#10;kZ45rCuTp+gWv2FYlSNflWKMcV9Rg8Nmk6Lo0MVJUbOyVnK+1ryT93d731tsj9Go5zGtTShG89L9&#10;vXdanGS+FPFjKph0eFlYZz9rHp7gVRvvDmt6YrXmp+H1jiVSZJVkDbR+WfyzXYweKYhaxxwxLu8t&#10;esntXP8AiDxFNqt4thKd0KrvkT+FucAfT1rTHZfmay+E/rE5TlyqKlGk05Pa/wC7vbvZ3snY9bC4&#10;nGVKzUoJJb73t9+5DpXgVr6JXs7iRePm2twM/Wt7w38Nrl9ThjvtREkPmKXTy/mYA5xnpj1456Vh&#10;WXiSTT1jkJky2Aqxscn8PStu0+Il/bqs6aTt28SSNON3TBIAzn9PbNcuOhlWX4T2MqclaKclT5+X&#10;VfbUPdSa1aa2M8X/AGvO/s2rO9tr/jr9x/RZ/wAGtUgk/Ym8a4ctt+JVwOe3+h23FfppX5h/8GrF&#10;7FqH7DfjK7gRVRviRMVCnI/48bTmv08JwMmv8nfFWKj4j5ol/wA/p/mfomQRccloJ9IoKK+ZfjP/&#10;AMFjP+Cb/wCz58T9Y+DPxf8A2mLDR/E3h+5W31fS5NIvpGt5CiuFLRwMp+VlPBPWu0vf22fhhe/D&#10;rwr8YvAFjqXiLwr4uBk0vU7GxmSaeIxB4ngtXQXF15hZVXykYDJZiqgmvzyNSnKTjFptH0VbBYzD&#10;0o1atOUYy+FtNJ+jas/kezUV88eFf+ChPg/xTdaPaxfDbWrVtYutLgRLqSOOSA3kZcCRGwyuOyY3&#10;SKGZchTX0MpyM1Zyi0UUUAFFFFABRRRQAUUUUAFFFFABRRRQB5z+2B/yaZ8UP+ye61/6QzV/Enzj&#10;Ar+2z9sD/k0v4of9k81r/wBIZq/iSJXGCa/qD6OcoxhmF31p/wDt54ubfY+f6D4Vy65/hqZZQ0mz&#10;FMT5VG0j7pPWi3XA3k9a/qzBy5LQT3bb+5HiyLVvwuTux/u1YW4SOP5Vb/vmq8UyGPbn+I/zp7N+&#10;7zn0/nX2mDxFSjg+anJfD21/M5ZR96zLkd07nhqmFynXJqjG6LwWah5WPCO35CvsMPxBiKNHmer7&#10;XX+ZzujFsdeXE1xL9jR9qtkyeuBjj8c0JLCoC7lXbxtHaqqhjfuST8i4JPfODUksgjRpn6KM18lh&#10;c1ryqYjHzf2pL3tbRi9l2s+a9t38jolTStAY8xubguJBtVgAue+aJ5MDaDz/ACpizNGvlpH820GQ&#10;qp696iabZ1Vif9014Uc0h7GVSpNc83eT2trtrrounQ25PeslsIQAxz6D+tO2LjPP5moxNuJ3J6df&#10;xp/mrt3BhXl0auDr3krPVlNEMwUvkf8AoVLDGXkbnj600/M2cVNaDdJgHv8A3a8unQo1sdBKO8vL&#10;sy7+6y7a2gOMg/8AfRq/bQmEtsX06t0p1jAfL3PKqjuzdBVuaC2hj82K5WTcoO5MbT1r94yjLsBl&#10;8acUuWb1+ymlZ3drt287WPKqVJSdjCviYtTUlV8zzBtbdztKnj6cH86hnklkfaq9Wx97rT5pBNct&#10;qBb764i9l7f4/jV3wp4Z1TxXrVvomlxlprm4SKMgZ25I5/CvyyP1itPEyouTjOpKcVpdx6N6byXp&#10;pa53VJ06NPmm0lFavojtPgd8Mbzxbqf9s3VjvsbNsj5TiSTt9QP5/Suq8R/BrxFcteTaVo8Etv5z&#10;yxr5zIybjkjG0jrk9e9fXXw3/Zz0b4ffC+xtGtFWRbdd24d8VRfStCtbS9guowu2Jgu1epqqeMw8&#10;aM6tFv2kb++rX1VmldNcq6adL7tn4BiPFCWMzSpLCxvCL5Une1k99Lany7oH7PHifUpVN5Z/ZU/i&#10;8mNpZPzIAH5GtzWf2dfDljtt/wCwXeTyWZmlhLO3K85bmvbPEXjPSfD7NbWoj3Z+bbjiuO1fxk2p&#10;agkkBzuhkDSM2ccrXrOnjsbKNXEN1LtaztLqtlblXySv1NaPFXEGOrKaXJGz0V10+/7z5+8V/CDU&#10;tKdp9G85V/543DBlP4k5H8q4k2OBJb3Ni8UkUhEiK2CreoI/n/hXvHjTVWlTy0U7ZDtB9q8r8V2K&#10;y38l1aL++TO5f+egz93/AAPY/jX1McDUowjO3PTSfPTaUly6XcU72a3srJpNWvZn6TkebYnFU+Wv&#10;v0f+ZyF0JrdmQszq0bFd2Mgjt70ye3aUEOiMrdVJrU1CyiurQtnfE0e5G6f/AKjVNrWHPli/nkYf&#10;wR4Zh+CjNcWYZfHC1pLnVTDzinBucVZO94vn3W7Vr6O1kkj6mFRSV9n10KK2DltvkFh/tTMakg0l&#10;WiUozq23+Fz/APqrStfDV1efLDo99Jx1bI/mRW14Z+G1lqskNpcx3EEkq/u0m3qrHGcA52k4ycA5&#10;wOlfOUspyujiE3Spu+3NNx1bVkpKilfpZSZNbH06NNuU9u2v4XOfsdJlLsPNaRmUpGu0febjt35x&#10;X9SH/BtVJJL/AME17dnfd/xW2pDp/sW9fzh6d8KdG0S5iuhHG0gb5VMjbd2CQfTOfav6PP8Ag2qY&#10;t/wTajzEse3x1qgVV6DCW9fz/wDSgwVOjwTRqQp8iVanG3NKV3y1G25SSb6JdktA4dzKjmGdL2bv&#10;aEtdFu4/5H6BUUMwUZY18s/Ev/gtX/wTJ+EHxB1v4WfEX9qTT9N17w7qk+nazp76Pfuba5hcpJGW&#10;SAqSrKRkEjjrX8ETqU6avNpep+m4bB4zGSccPTlNrVqKbsu+h9TUV4z4y/bS8CaB4a8M+OvDPhrW&#10;PEGieLNJur7R7nTrGUXFyI7fz4ljtWQTuJUyRJsEaKNzsoIzleCP28vCXjfxdpnhOz8A6tbtql1B&#10;FHLcyxqU8yRYgpQkN5oZvMMWNwgBm+6MVZzbaM97ooooAKKKKACiiigAooooAKKKKACiiigAoooo&#10;AKRgSOKWhs44oA/kD/4Lqxq//BX/AOPC4/5nhs/+A8NfK8yRpDwigbgP1r6u/wCC5iAf8Ff/AI9M&#10;T/zOzH/yXhr5TuCFQBv76/zFf6ceHGHpw8OcJVkld0Yf+kJHxuLl/tTXmMkw/dW9KgYfKwDd6exR&#10;3LED24qjqUyxWmVO3qzMPQc16Gf5nHLsJPEVEmoxk7Xs3skvm2TTg5ySQy+fMbQ5+8B8wbHekt7J&#10;7a586aUyDbhGYkkdc1EbdN0O9WZppFZm9Mc1e2DG9fXH6V+e4PCvNswlja8LSg4cqu3beVmrJPSS&#10;fk9nodcpeziop7jS4C4GetNa7RXeOEB5I1DcsMYzTmeQRsqAjGDu6/xDP6VFEI4jMA43bQGbueK9&#10;bMMZiKeJjRpS5eZO8rWtpKyjd73V72a+8yjFON2h+n3f2mIEwMqbm27l6g85qZylujPKAyrz2pk0&#10;6R+XGNzP/CF9qZaxSbSXYruJJTzM85rTC4ivhYQwUX7WaVpTSso6Kya27ac17bbhJcz59vIkDBm3&#10;sV43AKuPWmTp5skZDKdrdG78U/odrHPJ+8fekkUH5z1XpXRLDyrYTleuqb73Vvktttg5rSuXbXxF&#10;r2naJeeHtO1e8i0/UHia+0+G4ZYrloyShkQHDlSWxkcZOMZrLZYnmmN3Cpj3Abu6+/8AKplTaStv&#10;uZmO5vmHHvTrLT3vLljmRUZdyswG0np+WPWvJxmDxGY1qVHD0k5tv3VblejV5O2q1Se3RXTsy4yj&#10;BNt6DNOgt720W5knbdGQyjd0A5/H/wCtVl2jvQtpI6xt5mWG4YA2cfqRU32QWiS2aWyq0n3fLU4b&#10;IxWto+if2rr9no3kljcXCq0ccZZn6AKAOSTzgete+sqrZTw/N1eVezjFVtGueXM0otvVPRbfZbsm&#10;rGFStDmcntq15JHffs7/AAqsb3S7jxhqyrJI0/lafHJjbwuS5Hc5PHoV9a+tvg/8PteGlRXGmwx+&#10;QIRuZc7jx9OK9G/Ze/ZZ0/Wvhnpd3qFj9haHRYQbeaPa6v5YLlh2OTz719HfDf8AZ71H+yLXSPCX&#10;h6yVbiFRPcS3Tjau0fMf3fGfavNXFGU8NZPHD3SdnKbWmsnd3b7XsvJH8b+Ifivh8Zjq1GDu4z5U&#10;m1ay00+6+nU8J+CnwWm8R+KY5tU0+Jra3t5pHkdCRjdHxyOtekePNB0eG1tW0rSrVY7a8RTthXv8&#10;uenqa9Y8UeB7fwdJaeELfS1t2+wzNJcWVwzNKd0XBGxcCq/hj9nh9X8PTajqN1eLHJfW/kr57ZJa&#10;dBn6c18NjuMsHiKU8yxD5aV1y81tdtfmfiOI4nlmOYwr1ajS2jFa3V2m9D5W+IvgyO60u5u59NVc&#10;ROV/d4xwelfJP7Siz+HNKuLuIzBVj+ZjM7bV/Ov0g/aC+EVv4V0ee21OaaONlYDNwwzxx0r4f+Oe&#10;i6Po+grq/iTV1SGW335dV4XAr9g4JzuljH7amlZxfK9Gu93qrpbvVep+zeF2f08VVhJNyXMlaz18&#10;lvr8j4c82a8tEuvtDss103LE8t61+x3/AAQ18SfB34Cf8E3/AB748+Jv/BSrRPheniTxtFHa2GlN&#10;bprGg3MULb58SrvuHngUhEVXVVUlGEhYD8jtfl0ia9uorS3kaOa6kkiURgZj3cHacH36cZr7A/YY&#10;/wCCEn7Rf7fH7IHi79qj4RfEXw3Zx6BqT2mi+Fbq8El1q08ahpEYo2LQktGqCXG/cWO1drN8D4mZ&#10;blOI4NpvMsYqdNypqUuW8ueP2FGSkkpP3r391XUrps/tXL6tSVXmjF31svX/ACP3t/4I3/te/tF/&#10;t0fsV3PxM+Kd3fyTWet6lpuk+MNd8Ix2I8V2McjeRqEUEMqrGCjCNlC7Q8b4ZucfV3gf4ieBI/CG&#10;lpd+PdIaT+z4i2dQiUjKDjG7t0r4+/4IQeNv20/G/wCwH4T8L/tC/ADSvhvb+F9Ki0fwzJNppR9Z&#10;sYAYkna1WZHt2+TksoEmQ65DZr6Z8S6l8Uo/hn4J8PfCjxX4V0zXL69sIL648RRyMr2Uabrr7NAj&#10;gy3BRPlUuFXJZiQm1v4Rz6hTp59iKVKMYxU5JKMlKKSfRrT7lZbJLY+pp39mmze8LfEHS5dRudB8&#10;Nwrq1xPeXlxssbyH5IlkQbjuccEyDHrg1J4f8QeK/D8dr4ZvfAkwmuGupY2/tCHaFEu7nDHs4/Wv&#10;OP8AgoP+0VF+yH+zr4u/aNknuUbwv4G1a4s2ttLe7YXR8gQFo16p5uzcThVXczEAE1+X3/BDT/gv&#10;V8Wfj78RfGml/wDBQ34pWSWWnK2r2fjG8s4bHT9ItjblJLR/LRViUvBG0bMTud3XJZ0B6su4VzjN&#10;MkxGa4eF6VFxjLu3L+VW1tfXrqTKvThUUHuz9G/2bU1af/gph+0JqurWktu03g3wRHDDJOH8tFTV&#10;TgEcAbmY/VjX1C5ypxXyf+w/8Xfhr8e/2vvjB8X/AIRfEBvE/h3VvC/hhdN1dVAhkRJNUBEBAG6I&#10;HO1iMkknJGCfrB+F4rlz+FajmCp1YuMowpJppppqnBWadmn6nl5BjIY7L3WhK656qTTv8NScd16H&#10;87X/AAcvaI2o/wDBTW5uPK3f8UHpKnp/02r9O/8Ag3Osltf+CVfgu1kiB267rXDAf9BGavgP/g4M&#10;8Gf8JH/wUUv70RFtvhDS04K9lkPf619tf8EdPinqPwE/4JTaLrcfwx13Wl07xRqEMcOm2/nGdZL6&#10;QvIBD5jqkYzksgycAZzmvynJ8dGtxhi8OnrFP84/5n9g+IWS0sL9HfIMct5ziv8AyWr/AJH6Fm3t&#10;z1gT/vkU+vmOx/4KIaveaRFqT/ADUYWk017po5NSO2PFxJEAzLCRtIQAMMnzXWIgHLD6Ys5zdWkV&#10;yYmj8yNW8uQYZcjOD7194fywSUUUUAFFFFABRRRQAUUUUAFFFFABRRRQA2XmNhX8O/7RWf8AhoHx&#10;1/2OWp/+lUlf3ESZ8tsV/Dv+0UWH7QXjoFf+Zx1P/wBKpK/dvApxWZ4y6+xH82ebmXwx+ZxrBcqc&#10;VNbqmzOBUJbnGw1KJBC23yzgj2r+ncDUo060pyWno+vyPFlfZDwVG5j0qNpj8wU8YprkksRlfm9q&#10;aAdu0v8ApV1MwrVKfLTVlrt1+8FFdR29/wC9Sidx1pi5JILdPajnu3/jtY0sXXjZq/4f5jcUSmdS&#10;2WU/d9aBNGD90/nUJbDkMaXcPWqp46Ti+Zrd9hcpN5avceaXyqj5V5496l5bgGqgky21WxxXtv7B&#10;Hj79kb4YftAab8Q/2yfCfiTxB4c0WSG9stE8P6fZ3Ud9dRTxuIbuK7ZUktnQOrqDk5ArOWcRy3C1&#10;atOhKctXaO8npov07Ir2fPJK9j6F/wCCV3/BGD4uftvfEv4b+PvHD6XZfCrxBrUn9rahY+K9LOoN&#10;b28oSSMWklwsyl5Nsf3CwVy6o+MH67/aK/4JX/sW/wDBQL/grZ40/Za8Lftl+JPDvjnTla2h8MWP&#10;wrs/7L0bT7G0QRWyXCX6ebshWNeIxJn7yrtbb+g//BPjw1/wSO/aN8UeDf25f2UfhZ8K9Du9G0G+&#10;iWTw7pcOmXWh3k32cNBe26EIlwI/NCswJ2lmjYo24/mJ/wAFef2kvjb/AMEwf+C8Woftq/AFPtNj&#10;4i0uxure61Jhcafrtu1rDFe2iyL0UMm35SGjIVhxjP8AP+D4s4g4y4wxFKjUlh68aNRUoNRjafMn&#10;yy5ua942u7RbstEj0pUKVDDpyV1dX9PI5rx3/wAGnP8AwUT8P/tCyeAvBd54d1b4ff2pGkXxGu9Y&#10;t7ZY7JiC08tmZDOHRc5jUMCV+ViDmv30/YM/ZP8AgZ+zP8C9BtfhD4O8N2M2o+G9OXWdR8N6VHaQ&#10;6nJFCAJiiM3JLMcl3PP3jX5z/s3/APB0F+x3+234P/4Zl/ax0nxB8GdW8bWt3pGpeLtL1aL+ytOj&#10;lRlSQXrkSWzMp2+Y0W2NjuLgfMP00/Zc0Gy8Lfs4eB/D3wOg8Lx+ELTwtYx+G/7OkkkgNmIV8sow&#10;OGBXB3ZOc5yc18D4hZ1xxjKdHCcQxdOUNko2jPvJyUnGTultp1sr69WFp4aLcqWt/wAC9+0J+x9+&#10;zF+1ZoTeHf2ifgV4X8YQfYZrSGTXNGimmtopRiQQylfMgJwDujZWBAIIIBr8fv8Ags5/wbT/AA60&#10;jwZD8Xv+CaHw4l0/VND0a4ufEHgGG9muf7Vt4njzLaeazt9oUScxZxIq4UbwA37YonxEI+e40Vfp&#10;BKf/AGcVi3kfxCbx9YK02i/8gi7/AOWMv/PW3/2q+a4V404g4PzKni8vrSXI7uDb5Jd1KN7a991u&#10;nc3r4ajiIuMlv1P5w/8Ag3l/4I3aX+3n8a9R+Mf7TfhXV4fh14HuIni0260uaK38SX29wbXz2AVo&#10;4jHmaNSW+ZVOAxr+kjxhpGieE/hJqmk6NpkNlYaf4fmitbOztwscMSQEKiIo4AAACgduKuQ2XjiB&#10;dsE2iRr12rZyj/2esvx/H46HgTWjcXekmMaTcbwltKG2+U2cfP1xXf4gce5t4gZ08di7xgtIU+a6&#10;gutnZXberdr9NkiMLhaeFp8sfvPnf/gq38av2ufht+yrqvxS/YO1Lb4o8O5vNSsdR8JyXC3OnhG8&#10;5081AqvGB5g55CsME4Fa3/BKb43/ABO+In/BPf4X+Of2itR8Sal4z1TQGudcv9S8P3XnTu08pRzs&#10;hC4MewggYK4xX0+0KSR7HjU56hhSJCkSbUQKqjgDoK8OedUJ8Mxyr6rTU41fae2StUceVx9m3bWK&#10;b5l2fltSoyjiXV5nZq1ul+6OR+HXg6wn8A6JMNZ1gb9JtmwNWnXH7pe27is/4m6T4Y8MRab4j8Qe&#10;K9Ss7Gxurie7vLrxBPHHBGllcuzs3mAKoCkkk4ABrQ+H/wAQ/BkfgHRVfxBDuXSbcMqhmIPlLxgC&#10;vmv/AILH/tR+EfhD+w74iurPUI5NS8Qs3h3S7e9sbkRzzahbz2pUFU5YRyyOB3KfhXBleBnmWZUc&#10;JDepKMfvaV+2i11Jx2Jjg8HUry2jFv7kflt+zzoPiH41weMvjG6ajrmu634xs9T1JYb7yjfeRqEV&#10;xKIiZFXLL5mNzAEnGR1r1vR/Afizwv4aOk3oW1upNUnuriylLXDW7zsZvLMgkwxUSBSQSMqTk5rj&#10;f2brnxb4J8C/8Ib4CaOxudD0P7f4g1i80Ke4SKQqzR26RrsBdtrMzFsKgXglwR7B4a8Sn4gSDXr9&#10;Ws2vNNs7yaOaJo9jyQLlRvAyMqQD7V/SuIxGXrjmU6LtGnDldtErN7W83Y/yx47zjO61bFVqii6c&#10;6vMr3c1pFR5ltZxXMtOazV9Gr+I/GSHxhaa9og12yur7w7YGa71GLTtPMpW4jaJoGkQSbnjX95Jh&#10;QfnRODgVhQ+J5vEVl4ctDfWcunLB/b2o3ke7C6fYstx5g/35BCoHcM2Ohr039oDxJH4a8Fahqen3&#10;0DXd1ALLT08wHddSsIoh9N7qT6AE9q83/Zv0bwifhf4gi1e8VVvGk8N2qs+GWxtd9vtH+9J5z55z&#10;uX0Fe9iZ3xEqVKX8SOt3ttpfs7fK9+p05HivacKxx1ajb2U1GKitW5Xbla2ko8179eVJ7a+1fske&#10;NfiV8TzrvizxPpGl2f2fVPs9pDG0jbI/JifazfxOrSMrEcblI7V6t4T8Ut9nuLObSrp5Ir64DNBb&#10;sUY+c/QnHFed/CHUvhx8A/gva6HJ4pht7W3jxJqGpXihpZGYlnkdsZd3Ykn1P4V2XgXxHHJ4c/tO&#10;ynj8u4uJ283cNuPOfpXwOY5fisZiJSlLmkrRWt+3/BWx+bcQVsNLGV62Hw7hh3NKGjjdRTS3vq9G&#10;1fRvc0PiFrDXHgjVIv7HvF/0NjuaEYGOfWvbv+CNeftfxVBPTUtLx/3xc14L478TteeB9WEUke1d&#10;NmDMvzc7D7+te4f8EUpLuU/FZ7yeORv7U0vDRxFR/qrj1Y142eYPEYPgrFxqr7dP/wBKP3b6LPs6&#10;niJCcVa0Kumuvuo+6HB21/NT/wAHBugtff8ABVn4jXPlbs22kjt/0Dbav6VpM7eK/nu/4LieBm1/&#10;/gpn8Qr9Yyfk0teq9tOtvWv5j43xccHkqqSdveS/M/2o+jLlVPOPEiVCf/Pio/ucD9Wf+CFlnHb/&#10;APBKb4PwSRKdml3w5Ucf8TK7r63NvAesCf8AfIr4U/4JnfGzU/2f/wDglD8L9ZHwp8Qa0Ib6405Y&#10;dNt/OzHJqlwDcnyBIUjXO351UlgBwCGr1jRv+Cgmr6tYWV5J8BdSha8kZGj/ALR3mLbj5iRDgpKT&#10;5duwJE8qSINoXcfpcvn7TAUpd4xf4I/GeLKao8VY+mvs1qq+6cj6WooU5XNFdh8+FFFFABRRRQAU&#10;UUUAFFFFABRRRQAVm+Mf+RT1T/sHzf8Aotq0qzfGP/Ipap/2D5v/AEWaqPxID+Ge+G6/mXH/AC2b&#10;+dBVMqpUU6fP9ozFh/y2b+dRzXHzhjH61/p9lf1enlNOpPtDp0svI+Nnze0aHGOJf4f0qMyhchR/&#10;FUbS7mywNNGQCNxHzdKdbHfvUqMbb9Lf8AXL7ruTC5kAI7VYS4PBbnNUecY3/pRE10mQboZz93y+&#10;KujnmMwdbWEpXVtOXS3e7QnTjKPQ0WurdEaSRsBRmmW21Q0smVeRtzLnp7fliqyQySlZJZw205VV&#10;XAz69ak8xFdg8g7V6X9pYnFYmnXxEOWEb8qdt2neTs2vJL1vvpPs4xjZDtQkj+z9W4ZS3zHpmopM&#10;xPtX+Je5ouJI5IWjEg+ZcVG8vmtx2UV5eOxVP+0ZVIte8o2t0tzJr7mi4x90MdyVpOS/X+Ht9aAp&#10;LYXFfSvhf/gj9/wUj8XfC7SvjXoX7LWsS+Gdc0FdZ0fUpL60i+22LIJEmjjeYOwZCGUBcsGUgHIr&#10;wszzjK8sjB46rGkpNJOclFN+V2rlwhOXwq/ofNRXP8VKiHdgPXtfwv8A+CcP7dXxj1C+0zwJ+yx4&#10;ykm0+za6uf7S0l7BfLBxhWuvLWRz2jUlzzgHBrxVcRy7XIGDyCela4XHZTjKjp0KsJuNrqMk2r7X&#10;s3a/QHGpHdGto1qjDzGJzxzW6+lTRaTe3e3iSMQRspzjdx+eT+lZvh2OVlTCqe+31xXQX8Vza6VZ&#10;6Wdqsoa7uAV787Qfx/8AQa/cJU8PTyLD4WnB3qLT/FL3U33tzOXyv0PDxFSSrpX6/gtf+Acpqbeb&#10;f+WT8sMYbb2LZ4/LFVoUa7nAPOaW+uJY5Gdo90k2WCqOijgf5960/A+lSazrUMKEeUI/Mm+Xt2/r&#10;XydPGYXMM8dNpuU53atqot+5v2gk2umrtqehUfscPzy2S/4c674a6SmmK3iQyKtwvyWbsuRCgYeZ&#10;MR35+UDuQe2cWNW1yy1vVI9N05pDFHwpKliSTyxPck5J9TWT4j8QWGkaYfC/h+5aSKJgtxdMp3TM&#10;D0z6D246981e+F0SSag1xd/Kkab2b0A5P6CvrOFMH7FVczxMoqq43tuoRu1ZNOz+FXfZJapI+axV&#10;NuMsVJP+6tvTT9PN9z0r4ZaNp8l/NevE5azdobeHyW+U+WGZzx945xz0H1NfUXhDw1b2ukwTzyTi&#10;Tyx/y8Nx+teI/BXwlqLWFx4m1AbZL4G5MI/5ZgoFVPqFAz757V9JaIdKawimuJ+digLg+lfneZYq&#10;ErTru7neTb0bu3y31/l5VbolbofgXiBmVSpiOSk2+V2dtdlqvvv6nPzWkz+IbeJ47nydsimQ3j+g&#10;9/auI+IemwSWjLa+dltwXNw+SPzr0/xZe6egtjZRSbtzhSlu/J2N7Vy48MnVo/MurGbC+trKcfkt&#10;YZVisBTqyqyaSTX5I+Xy3GVqXJWldJLb5s+cvEdpqGnfa5oJtv7w7VkQsQcD1NeWarNfXN9IZ51y&#10;GwBs6D86+kfif4c07TnumkOw+dwsqlSRsHqBXz/4wOn/AGxjbSJu3Hoe3av1/hfEYTFYPmT79Wur&#10;P3XhnHfWo8yjulrbyRylxbxxWUcpCrIyj7prNcyw3+9mXbLGFU+jDJx+Of0rWvWtJLKOXzfm2jb7&#10;1n3VsGi2XC4WT7pzyP8A69e7WoxxOV0p0qv7ynaUU3o2k1Z+qbV+l79D9BoTtJqXW5VSQC/j3xsf&#10;3ZCnHGcjNWoLkxTo/wAwHmLkt25qnGJp7Pj/AF8D9fUj/EfzqYSi4t/PjPDLlfWvEy3FN4Ov738S&#10;HtI3W65VGUX5xas+yaOqpHVeWh/SJ/waa2Emm/sBeK7WWVXb/hYkh3IeObC06e1fqRL9zNfl/wD8&#10;Go5k/wCGCfFXmHn/AIWA/wDDj/lwtK/UCb7lf5G+KkY0/ETM4xVkq0kvlofZ5PKVTK6Unu0fy7/8&#10;Fp/DzXn/AAVN+NF15X3vFEXOB/z5W1f0A/8ABJ22ii/4JrfAyJol+T4Z6SOV6f6Mor8Sv+Cs/gI6&#10;1/wUl+MGo+UT5nihOdy9rS3Hev1x/Y7/AGhdU/Z+/wCCZnwT1Vfg/wCINY/4om1tvLs4d6pHFZ7x&#10;MzwiUIjsqou/aeSSBtwfwXhnHRxPEGOpJ/C3/wClM/rnxoyWnl/hPwxiY71Kab/8FQf6n2X5EH/P&#10;BfX7op3TgCvnXwt+3hqniW/02xk+B+o2v9oalp9qxa+LeT9pDZJxFgn5d0YBxKgZ9ygAH6JUnFfe&#10;H8si0UUUAFFFFABRRRQAUUUUAFFFFABRRRQB5z+2CM/sl/FD/snmtf8ApDNX8Ssah2UGv7av2wM/&#10;8MmfFDH/AETzWv8A0hmr+Je354xX9SfRtjCU8epd6fS/854ub39y3n+hIVjLKuwd/wClNYwR/LsF&#10;Nkn2v9w9DUTSDrtr+oq+Mw9NyUVrd/Z228jxYxloP85mGAoHzGmvNMq4jkXd1G6o45N3G5lOT6et&#10;OKBmV9/PSvIljMTiMJ+5b10unbTrbXe2xpyqMtSxFqEoH76Bx/eKruH6c077bNL8sMW0d3cfyFVg&#10;zgnD/wAWOlSrct0dv/Ha9XC5hmFSChUrzUfSKb8uZPT5JPzM5RgndIsRNFCGRd+S2WYtyT61Ffye&#10;ZGsXOGkH8R57/wBKYtzFuYM3Of7vtTZZkklUlvlUZ981pjMZhXlf1eDSu+WytonLW/yvfuEYy9pz&#10;MdI/luwHfFRnLclqC5llZgRXvv8AwT9/4JsftQ/8FLviZqXwx/Zo8O2M8+i6cL3WtU1e9+zWdjGx&#10;KxiSTDHc7AhVCknax6KSPFzLOcDl+DqYrEzUKULtyeyV7f8AANI05zkox1Z4EA2WIPp/Wk2npvr9&#10;S/2hf+DVD9s74PeHLHVfA/xf8C+J9QXw2L/XNIuNS/s1orobv9FtXnOy5zgqHYxc4yBkV8c+Bv8A&#10;glL/AMFC/iL4r1zwZ4Z/ZW8S/bvDsxj1T+0EisoQwYriOW4dI5+VOPKZwRyOCCfl8r464LzajOtR&#10;xtO0XrzS5Wk3ZXUrPXobVMNiKbScWfPJT5T89X9LtgZcn9ag1bTb/QdSutF1e0e2vLOZ4Lq3mGGi&#10;kRirKw7EEEEVf0NJHbA21+ocI0cLis8hZcysmra9X+hxV5SjSZ0Wh6JLqF1xEGS2h80qe5JIH8jW&#10;LcyypaRKDu85VLZ/usCf612fhaO6trO+lWaJZmKwQq+f+ee4fq5rjtVheHUVswV229uoDDp0x/Sv&#10;vsVWlWxk68ItcznC/rJRS/8AAKbdtrep5GFqupWlFva35Xf4soNC80qov3a+nP2H/gdukj+LviSB&#10;ltY7iNbBWXOV3rl8d89vbHrXgfww8F6n8RviDpvgjTV3NfzrG2F+6pOWP4KGr9GPGng25+Dvwv07&#10;SrVLeFIRCqxxRsp4I6c18FmmY0pVnhqCak21fz2S0ey6ru12Pz/xL4k/s3D0cppTSq4jfuodfv2v&#10;2TIfih8fdLsYl0yEyZVcKq278fpXz58Ufjalos9po6yz3ki/NDsZRGCDgucfKPTua19c1e5126a7&#10;nzu6cV469m8umKovA1ysTS3kStmRpBkSkr1+8Dz9B2r2aOV08FyYV1Y0+aMnKTWtlZWjd25nfre1&#10;tmz47hDhfKcLHmlBtxaur6Nu7102VibxB4+8TeW17qVgzL1Z7e8LY/772/1+lHhzXby8ltbjU0uI&#10;/PjbMUkrBk5H0/z6VY0vwzPqTLPfowtyAyRGE7mPBBORxg1uf8I3ZvewhbFgVVvm2sfT0r6DCwwd&#10;Opze35qNklGSje91eXNZNrpFebb6W+3rYjBU6fsowSeuq6abEGu6R9ttAtv5jMrZ/wBc3P61xWt6&#10;eyWcmWCvFIQNyfMOemc16ZNp9zbR7jDMy/7ML/4V574xW5aWbbG237QxbcpBxX0mX1MHVxUYRkuu&#10;zt20M8nxFSUuW/Y4+80S2uUkZoo9zqegIBPuM4NaGiC2t2j86KNIwudqqQv5Co2kjHV14/2qbbTR&#10;vbRuD1jB/SvTp5bk+FzBypKMXKLu1ZN699z6yVStUo8sm7G2/iCGFvLgt1Kj0+Wmab4xA1DT4BGy&#10;Rw7p2V14Zgu0c/8AAz+QrBvtRW3UCLlm9e1ZFrqNzdyG8WTavl+XFt/u9z+J/lXDm2Do4rEUcLTn&#10;dzab6+7CUZSb8tEvVomjl1OVNykv+HaaPW7LxxZarex6YQqytKhUbv8AaHb0r+i//g2yheD/AIJw&#10;qjH/AJnrUz+aW9fy+eEt8/iG1f8A5eBeZ8xuoIbAH0xX9Qf/AAbYNK3/AATdjMrhm/4TjUslR1+S&#10;3r+SPpSYipiPD+lNpWeIptW6L2dRpPRa662uvM9XhnLqWXcQctN705X9eaP4H37L9zNfyi/8FL/D&#10;jXX/AAUP+ONz5P8ArPitrxzgf8/81f1dTZ2cCv5lv2/Ph62q/tz/ABkvxCx834oa83Vf+ghN61/m&#10;Lx3jI4HL6U5O152/Bn90/RbyennPF+OpT+zh29f8cUf0K/sQWyD9jX4Sq0a5X4b6IMlen+gQ16oI&#10;IQdwhXrn7or5X+FX7Tmr/Av9jn4K+X8GNe1RtU8B2MJZFCwWnk6WJEeaeMSxxLIUABcqFUszbdpU&#10;9V4A/bf1Lxz4o0nw4/wW1KwGp3NvG01xdNui8yRY9hUxDMyhvPMeR/oymXd/BX2lF81GL8kfzdj4&#10;8uOqx7SkvxZ9AUUUVocgUUUUAFFFFABRRRQAUUUUAFFFFABRRRQAUjZxxS0HpQB/IR/wXUHl/wDB&#10;Xf49OJG+bxs3p/z7w+1fJcrTPj9+33gegr61/wCC7sqj/grd8dwvX/hNm4/7d4a+RvNY4OO/9K/0&#10;m4RlhaPAuXU+Zu9Ck7JtbxjfZnyOIUvrU2u7Ibi5ka4ktI7jlIcs+0YUnoKit7SVFBnuhKdm35l4&#10;qSOAh5DKd24/MW/ipztxyOa5KeDnjqjxONvdOXLHmlZLm0Vr2dklrrrdrSw5S5VyxAiVTneuDxjb&#10;TWMw2rvXbuyflPpTncqBuHeo2nYn5a6a31enzRc5LVbN+v6CXMShmH3XWop0d2AUIrD+M9gTn09q&#10;0k8IeKriCK8h0C7aO4/499sLfvh84JUYywBRwSMgFSDg1+rH/BFb/gn/AKj+yh8YvDf7Uv8AwUC/&#10;Z/vf+EH8WW+oeFZtB8UeE47htIvJjELS7v7ScGSC1mIkjS62AJIAH2I4c/H8X8UZVlOWyq1Zc715&#10;YKSUpNa2jvZ6brbprY2w9GpOdkfknFaPHMJYl8yX+Jix+Yeg9K+6P2QP+CLWs/tCG6b42ftefDH4&#10;O3OmtZvdeHfiFrn2DU7i3nge5EsCSALJGYEMiyqWjZc85Rwv7IfDT/giP/wQiu/iFdaJ4S0lda1q&#10;a91TUIbvS/F1xNa6JtMUb2LXFs/2eF4XuUaKGZvPOCRvWNsfnD/wXd+EH7PnwNvbz9mbRrLxBdaf&#10;4Vt4dW+G/i+OyhkgtGniU3mkhgA0mntLukRo2K2dwfKMYSZSPy3C+JEc5xsctyOVTD8+sm4Rk/OS&#10;Tbv59XurtWfdLCezjzVbOx+ZPxf8J+E/BXxS1zwl8PvHtv4p0TT9Skh03xHa20kMd/EDxKqSqrKD&#10;7gZ69CK52SfBa3AO7b1UZx+VF1IkcauzBVZsKe4P16CrFrtWXMhXzGUYbbjP61+24GhiKlRYGnXf&#10;N7vNN8rumn0VrOXTTvsefLbnaKtndxteiG4tP3Pl5VjyrHPJOK2jazm4juS20R5Aw3BzxzVOQ+VK&#10;k0a4Zckf4VbN7bXwhWW2LqzAt/sMDxxX2vDeX4fLaNfDYzEc1TmhKGnK27xtdxUnaMmraaLVt6nP&#10;Wk52lFfqW9BTWtTkNjDYrJNHndI0gUAep/8A1V7V+yh8G9e8QfEXRbyDQVvGbUopYW84L5yxsGmm&#10;JwfkUDaD03OAM5FeU+FYYrjWJi11HGVWGONZGRQz7sqxLsFwDjqQOtfc/wCyD8c/hh8Jo9W8SfEW&#10;PT7O6tVtf35aNkbZGQ1vExIZjvO4BVYEMCuea8zjjNo4PCwwGIxTm4OUU5ON7RclraK1tBaybcnr&#10;flTT/O+PM2zTLskrPL6HtKko2UVe95WS82ryvp0TW+q+7fhD4Y8Ur4Ulsbrwlp81xbQp5kst98oL&#10;g4A+TsBWt4x+P9/8LvCs8el6Po8s1lahLu6g1bdFA20ALwmN5x06+tfn/wDtMf8ABT7w/wDFcz+D&#10;vA2r+JEt75orXOgNJYwvGpOEMuDK+7JzsAOP4lr1f9jv9lT4w/to6voXiz4w6lcWXw50K4SfTNBs&#10;Yzbx6pIhBVjyXeIY5kdmMnbg7q/As4w2Hp0ambZxVboRtLl5opO+tndapJXuk4621ej/AI/reGOM&#10;y3BrNOIOWgpO/I4zc27L3YLmu5Sd0o2ikvebtc+u/g14n+KvxX0+18UXfgLRY7ddJkLXF9qkqtOr&#10;uuCMQMcDyz+fHQ16xpXh34ua34VtWtvCvhm3EjW88aza1cbgqSLIBj7L1wv610mieB7bRb1tHhVI&#10;Y20MJCiLtVQjEYA9PnFavhjxh4Tn8LWKRa7YOVsYiw+2p8vyDg8/pX8E+J3i1WzzMq1HJpNYfn0S&#10;2S2Wui1+Xl2PpOE+A8HhaccXi8LGMmvdjq2r3drXbuj5U/a30L4h+NNAsdQbwppamSMyrHZ308zG&#10;LOQT+4XGRz64Nfmn+1JoeheGfiz8PW/aaF5F4Nm1QJrmk6PM6TSWcMkXmOGK8HYwOOvXAzgj9xrT&#10;w5pPiT4a2MtlLDcOmmwo4ikVtj+WBg46V+af7cv7H/hD4heLL/QPE13da1run3O2aHTJMC1WaONo&#10;4+HGAcA/MvbI71/YX0cfFjKeLMgpZUqz9tTvCS5mnJatuLinypaNNp623PS4VliPD3jhrHUFHC3c&#10;4yjFtpSukndpKzau737bnmPxm/Zg/wCCbH7Znjj4xeIP2JdQ8R6X4g8N+CdP1P4a/D3wD4bvNUh1&#10;+RIwLyQpJH51vtCgOrlSDL5gBOYz+mH/AAb6f8E9dA/Ze/YMs/2ndA+J+v6lrHxc0nTtS17RRb28&#10;dtAYLmQRQIJE3hlEjqzF1DE8YABr4x/4JdfHHxv/AMEyfh18ePG/hT4DTatrRt7NLfUI9Qs7Rbe4&#10;jjYpbTG6Rj5O2YTHy2DNgAg5Vl+2vhr/AMFwrfXP2LLf4w/Fb4Q/ERfEtja2a6xoOj6HZTW17c7s&#10;s9u6YYQnajHcAyiXAD7Sa+m8SsPx1VyuvkeWyq4nL4Vaa9rOpCcpPkWj2aipJNtu6a1smkv66yvj&#10;jguvTjiJYulGTajZyStKSTjHfdpppLdPQ/SgeItZRCI/h5q/T/ntZD/24r5X+Kn/AATi+Cnxl8d+&#10;Hv2v/F51C18XeDZC3h1re7lWHTdt6zu32fzmtnldN0UjmNg6cEHAI9v/AGa/2nNL+N37MPg39o/x&#10;xoLeCV8V6Hb30uk67dqjWTyLnyy7bQemQSASpBIByBynw9/aa+Enxl1P4gaZ8FPiF4R8ReG/Cdxd&#10;f8JpcaTfLePBI9jFKkUccOQwYM7tJ8ykqyKGff5f81xwubYGtV9nGUXTbjNrVLXlabV1ZvTez26n&#10;6BGrRrRTTTTs1+Z47/wVY+En7Nfxt+BmraX8bvidofh34O+ELM638SrTwbDHJr+qNbyq8ViuxSYb&#10;d9j79oMkjBVGwBieH+CviT/ghD/wTZ+GXhKC1PgPwTJ8arfT7y3sdZhkurq4E0CiN7lJxJJZQAPh&#10;vN8uJGaTOG3Vh/tz/wDBZL/glZ+wV8MtLg8GeBPBvxM8U+LLbTtWfwz4Ps7QxzooDw3t5crG0aMj&#10;IpRWzLnaQoHzD80/2ov+C3n7Ff7bH/BTL4PftMftA/spXl18M/AOiiz1PRb2/WeeW5kbzTcPCp8q&#10;aKCY/LGcGVVy+PljX9M4d4H4ozTKYuvQr08HapO6lGHO4xTSUJNczc0kpO+lktmc1bE0YVGotOWi&#10;72P2g/4J0eA/hd8O/wBof4teGvg9H4XTQYtN0c6fH4RK/Yo4zdaqwRNpIG0NggEqDkLgYFfYHGCK&#10;+QP+CYvxS+C/xs8TeKPiv+z3pNvp/g/XfCWhXWhafbxiP7PbtNqO1TGP9X3+UcL0HAFfX54U5r8z&#10;zbGPHZhUqt3ezb1bcUou++t1rrufM+H1OVPheCkrfvK769a9Rr4knaz0ukz8bf8Ags34RXxB+3Tq&#10;96Y923QNNTqP+eOf619wf8EWtMXSf2EtH04r/q/EOq/rdMa+bf8Agpl4TOvftg+ILsLnbp+np1H/&#10;AD7If617r+wZ8SPFPwZ/YcbVND+Fura5JY+LrqKKCyTzPOSSfMkoWEPIFQZzlMlsfwksP534PzD2&#10;/jBmuGv8MXp/29T/AMz+zePM2+seAmR4S/wTj/6TV/zPs/y4xxsFOr5x1H9tX4pW1pHdaX+z3e6h&#10;FNpst0l1breeX8t3NCmR9lLKHSNDsIEivMoZFUFq+irSZ7i0iuJIWjaSNWaNuqkjofcV+7H8zklF&#10;FFABRRRQAUUUUAFFFFABRRRQAUUUUANk+4a/h3/aM/5OC8df9jjqf/pVJX9xEwZo2C+lfyK/8Fjv&#10;+CXfxg/YO+JulfF/W9WttZ8FfFjzda8N61CBG8VxKFuJ7KaPJIeIzDDD5XUgjB3Kv7V4J5ng8Fnm&#10;IoVZWnVilBd2m21621POzGnKVNNdD4xiTe65/vU+4jbO/t/KmIJcFl28e9NE00i4cL/31/8AWr+q&#10;o16NOhyyhK8tVp20PEtzMMk7jiigPIOqj8G/+tQWb+5/49XDTqxUdn16PuU0AHU0UgY9PK6n1pS3&#10;PETf99CinXjGOt930f8AkHKKSwPP92k3H1prStn/AFLY2+o/xpQ5PJib/voVNOvTjdO/3P8AyK95&#10;inHFAJHSkyxOfJb8xXpX7NGh/sn+IPFN3Z/taeP/ABx4b0n7Mv8AZ934J8OW2pStMXAPmrPcQ7UC&#10;5OV3EnsO+NXHUcLSnUlGTS1tGMm+mySuw5XJnuX/AASP/wCCtPxL/wCCV/xV1zxPonhSPxP4V8Wa&#10;X9i8TeGZr1rcylQxhuIpMMElRmPJUhlZlOMgj9YbL9t7/g3j/wCCxfxa8F3X7U48YQeNre+sdA8H&#10;+GfGV7qlvZyTSvGqiOOymezRJJCqu0pQtgb/AJQK+LPjP/wbea74y/Z1sf2lf+Cbfxh1T4v6Pd6e&#10;13FY3ehpazaggI/49Hjdkd1G/dG5VsrtGW+Wvzs8GfAv46+IvjbF8C/Bfwx1668eW+rPZL4bs7Fz&#10;fQ3cLHzEMeMo0ZRixOAu0kkAE1+W4vL+C+MsTVzTA4mdDEQi1KcHKEo2099NaK2jemmlztjPEYeK&#10;hNXXRbn9e1v/AMEhf+CW4VXi/wCCfnwi3Lyrf8IHZZz/AN+690+GdvDafDrQba2iWOOPR7ZY41XA&#10;VREoAAr5b/4Jdft2eMf2jP2UNHj+JXgfXLj4jeDIo/D3xOso9JniksNbgiXzoplmjjIlKlHfaCgZ&#10;yFZgAT754N+I2v6V4R0vTL34U+Ilmt9PhilX7GDhlQAjr61/MuZ1My+syoYyrKbg2vek381d7PR+&#10;asexT5OW8VY9ErGu/wDkf9PP/UJvP/RtvWBD8ZLu4u5rGH4ZeImlt9vnL9h+7uGR3qjdfEfxA/i+&#10;z1OP4U+IvJj0+4idzZjhmkhIHX0RvyrzSz0YdKw/iWrP8OdeRZWQnRroB1xlf3TcjNY5+KutqvHw&#10;t17/AIFan/CsbxF8U9e8XeAdQi0L4Ya1N/aGlzJa5t2XeXjIXqvHJ74oA7NfC2r7efiBrH/fu0/+&#10;MUHwtq+P+Sgax/37tP8A4xWCPil4wZVW1+EGsTHH95Y//QwtR3/xU+IWnadPqtz8CtUW3t4WllkO&#10;sWXCqMk483PQelAG/wDDVCvw60NZG3MukW4LN3xEvNfkN/wXz+MvgP4xftw/C/4B6brM0yfDTT7z&#10;XPFojuFa2jll+zvDG6huJY1jWQkjIWYAdTX6aal8dfEvwV+FcfiP4kfCmbS9O0nTA19fXXiGxWKF&#10;Y4izszebgKFUkk8ADNfgr8KrrU/2s/2uPH3xRk8FatqFn478YXUkbXurRieOw3vO6M5LcbZY4SAc&#10;YTaOlfqnhfgKcMZiM4rXth4tR0dnOaas/wDt1S+bR+XeLmeU8n4RrJytzppu6TUerV2ldb79D63+&#10;H+hSfDX9jfXPF+s2m3WNb0G81S/jb77XE8BEUP1VfKiA/wBgV0fh3w/ZaZILS+sYXktdFs4mkaMH&#10;7okU4J/3atePdO8WfEv4bXHhCw8GyWSPJGLa6i1KBvKmtp1dDtPDKJIhlTww44zXA2nxb+Jdv4dv&#10;m8ZeB7U3VlfXGl3V5Z3yxxs9u8zeYUO4oHQrxubk4BxivWybGLFZrKbu3Ua1s9le7f4H+auYYbHZ&#10;pgqjhOKn7STlHnimlNR5La2suWSte60VrHn3xZ1Gy8Y/Fiy8NWNlE1l4W/0q8ZYxhr6ZCkUXTnbE&#10;0rsOxaI1ylv8GfCWo6TfxNqt19obUL660t7y5/c6RcNcySefCgACESfNuOWAyAQpIrS8GJ4lttK+&#10;3zeHobmfUL2bULi7+3bfNkmcsDgrnhCqj0Cj0FGl+D7rxZoOraN4i1m4todSnvIJY7VoyYkaSQYD&#10;FOevpzX7fRwOHxGDTnS5pNSlZq2rSSV32Vte+qPraOIqZTRVCjiOSFLkjdNSbs5OUrJt6ycnZ291&#10;8r0Nqz1KL4jeGl+J3xEl0nVLOysJP7M07T7xL6yt1RCJpgwGx5XIcZxlE+UYJfPbfAHwxZ2XwT0v&#10;S9evLiS7htbcmP7XIVUm3iYrjdjqx/GvJ7jwr4g0y8t/gh4c8b3Al1yG71DV9auordcQtIqSrDEk&#10;eDJ+8A7KgIY5JCn17T7zSfAmm3OhLd3En2d44rcvCWO0W8SjlFxwBXgU8CpVqUZRtKPxN2bc3q7v&#10;rZJeS2TPF4nl/wAJ7w+EqXU5KdOMU1y04vlVlbS7lJu/vO15JX11tfh0LS/CGqG4sI2jazk3bmJx&#10;8p9698/4N6tS1LxF4I+J3jHWNQaW41nU9Ju/s/mbltI2gn8uEDsQgUt6sWPevjf47+L7mL4Ja3b2&#10;4vI42s2W4uEspg0cDELM4O3qsZdgexFfaH/BvynleB/iPFF5fkrdaKIRCpAC/ZpsDnvXzHiTh6cO&#10;Ga7j0dNu3VuVk/klb5n7h9F/A4jC8R+2rXcpupFX3SjBN77Xcl/4CfodL9w8V+Jf/BV7wauuft+/&#10;EC+aPd++08du2nW1ftqxG05r8n/+CgHg865+2Z4+vgn/AC/Wa/eHbT7Wv4M8bsd/Z/Bqq3t+9gvw&#10;kf65fRzzL+y/EJ1r2/czX3uJ9of8ElrBLD/gn94AsCv+rXU1x/3E7qvo/wAqPpsFfIv7HHxX8U/B&#10;z9g7wXeaT8LdU1bb4nutOf7NE0yx28mrXAe8YW6yyCNATnKA5XnC/NXYr+2h8VXFk9t+zrqFzHd7&#10;T51v9qZVQoro5/0f5fNLGKNSQyyxusgQDNfpPD8/aZFhZ96cH98UfkXFFT23E2Nqd61R/fNn0X04&#10;ooU5GaK9c8IKKKKACiiigAooooAKKKKACiiigArN8Y5/4RLVOP8AmHzf+izWlWb4xz/wiep/9g+b&#10;/wBANVH4kB/DLfu326Yqf+WrfzqE8gMWovPNN7Nhl/1zevrUbSMq5wpI7bq/0iwuOj/ZlJyTsoxe&#10;3ktj5CUffZJ3xupobcWOf4qr+ZMw3bV/76/+tSB5QclR/wABasZZzF1ItQdvR/5D9npuWTnHD0Rb&#10;jGDIfm43fXFVzI56g/8AfVWtD0nVvEWs2vh/R7GS4vL66S3s7eM/NLI7BVUe5JArOtm9GNVVWpJJ&#10;bNO3rsEabtYFkbPyPRubOSeuBX7nfslf8Gm+gR/A59Q/bCTxrdeOdZ0vdBaeDdY0yKz8PzsGKhmm&#10;lzduuU3DCJuVgCQQ1df+zz/wa1fAv9nr42aL8WPjLD48+Inh/Sr6Bo/Cuow6NbW17cM+Ixclb1i0&#10;IcplBgNnDfLkH81xnjpwjRU4xnKTg3a0XaTs/hfrpd2+47Y5biHY/NT9jv8A4IB/8FM/22vhlB8Y&#10;fhb8HrPR/Dl9DHPo+peMNWGnjU4X3Ylt1ZWd4+M7yoVgylSwOa9o8F/8Gnv/AAU71n4gWPhPxjc+&#10;AtHsZJIH1TU4/E5uDaWzyFWlEaxAyMArEKCM+ozmv6PtK8beM9LsYdNsP2dtet4LeNYoLeG/0pUj&#10;RRgKoF2AABwB2FVIPGXxIj8Y3etSfALxF5Mmm28Ef/E00vO5ZJmb/l89HWvxbF+OvGtetN0fZwi3&#10;ouW7iumrer+XyPRjluHitb/efzTf8FoP+CBXjT/gld4W0j40+CvilceNvAer6munSXlxpRhutMuf&#10;KDL9o2Ex7JGEgQgj7oBBJzXsv/BOv/g4j+Nn7LH/AATwuvhr8Zvh94a8faR4Ult/DPhUv45t9P1y&#10;Cxe2YRRCyKPJc20KoEEwUBAVQk4BH29/wdV/EDW9U/4JY3Gkaz8N9W0ZpfiBpBhmvrm0ZXK+cSo8&#10;mZyTjJ+gr+aYO0sJARvmFfqfCNSl4ocDRp8QWq1KdR2lytNpW6xtZu9m15NpnDWTwWJ/daJo/sk/&#10;Z3/bV/Zs/wCCoX7NviHUP2Rv2gjHdXejyadf6hpcDR6l4avJ7f5ZDDOikPGW3IxXYzRnBODX8qP/&#10;AAUS/Y8u/wBg79sbxh+y9dfEXTvFQ8O3i+TrWmyD97DLGssYlUE+VMqOBJHk7WBAJGDXN/sz/ts/&#10;tI/seW3i/Tv2f/iJfeHIPHmhro/ih9PVFuJ7PzNxWKYqWgf7yiRMMA5rgPEGoaVqXia+1Dw7pd1a&#10;WE15K9jaXl0LiWGEuSiPIFXzGC4BbauSM4GcV7XhrwTW4L4kxapV3LDT5bRcbyb6OUrJq3vJJKzT&#10;u7MzxmI+sUo3WpteCInu7v5iGXzCqrjBx0x+ea6HXdIutM0SZru5VnWMRxuuf9Wi4BPueT+Nc34J&#10;vzY6yBJA21sOBj867TxZcC60C4VrKT5Vzjb7f/Xr+yMrngKmV4bEVnJ1KMai15t9U3ttbWK3UXZH&#10;xOYTrQzCKSXLK35r+mea6kkzzRqqszSw7N4HTOOfyyfwrtPANhFp/g3UNZs7qNbsRh1h43LHnCn6&#10;YFcqxlIVkt2+aMYxXv8A+zz8C9e+MPwZmbwlostzfW90ysqrxJEYkDRkgHHAVgccFRXwecYylw/n&#10;H1yMnL2ik9U04xsk3F2u3q3d9NOw+IMyw+X5bGpiZKEOaKbbVt+t+h8/XV7Dc3SgBkVpGC/LjGOp&#10;9hXpvwb+HGteIt2l2TXCzamxZ2Yf8e9sRtLnI4LDIUdyc9jXoPhr9gr4hDUl1rxB4SurG1Zw4WZV&#10;aQjOeFUFSfdicf3fT6I8E/By18Jaf9l8O+A7wsxzNMzZklb+8zHkn615GI4qlmWImpv93tzJSjdN&#10;WaS7NX3tZPq0fD8U+IWTYPB+zwNSNST7Si0mu7v07dbakHw8+Gt1a6b5SXc+1YSMfL6YH8Ne2+Fd&#10;NtbrS4Z59PbzCgPzA88elZfw90fxXaoz3HgC52bccXUIx+bV614a8EeL9MWwsZ/hzMslwoiUf2hA&#10;csELH+P0U+1fHZ5xLgaeKfM2kl5n8pcTZ1WxEnzTje7atOK6XfU4e6+GU+vajZLFaGNZLg/KVH/P&#10;N6s+NfBem/D7wxNeXqquxf4lHHFfQHhzwL4sszZyj4Xy/upy8jSanAMjy3XgZPcivAP2+NX8Tw+D&#10;lex8HNDDcKTG638bZHP92vlch4ywuecRRy+lJ2b6J7I+VyjHZlnGaYfCqSVNuzfPHu33vqj4Q/aF&#10;8fpq2sX8tqi7einbz0rwh1urq7I2L8x+9tBJNekeO7HXry5kgbR9rTZ27pl9On1/wqj8Nvgl458X&#10;66sdtpG5VYH/AF3A/Sv6+yPHZPleVtSTXLe94S9e3mf21k88DkuUrmnGKilq2uit3OFGiPZRRyXE&#10;TN8vyljkCsfWdUllkW0gj+bPy7+gx1J/SvpnWP2bpdE8JC51aVhIu8Mgw2CGI645rwbxj4BKax9m&#10;tpplZWPluijP8q6MFnU82ydRwMWpJR6paacyTd0m1eza0Z7GTcQZdmeIlaV+VvXocjbW4iVt7F2Z&#10;yWb1NMjs7pWktrW23K2TGwfHl/8A6utap8MNb3UkF7qVxuVvmVUAx+QrV0vSBaWjS3UbzW8mUaZY&#10;iGizwC/GCucDPGO+eteXjY4GllcFWpSoxgpLnThJpNNNS+J2e7etnq2tz6eWMjHVPmv01X3bfcf0&#10;Q/8ABp5qdpqv7BnjGaym8xI/iVNHuwcErY2mcev1r9RpBla/LH/g0r0a68P/ALBXjbSrqPaY/ihc&#10;bD6r9hs8cdvT8K/U6Tla/wAnPFGpWq+IeZzqxtJ1pXVrWd9V1/4O597lMacctpKDvGysz8J/+CiP&#10;ghdY/br+KeoGLdv8U+3/AD7w1+tf/BOK0W2/YV+E9qyf6vwRYr+UYr88v2wfBZ1j9rb4kagE/wBZ&#10;4qk/iHaGIV9pfs6fGrxT8HP2JPhPPY/CrVb+GXR4rS6uY7eSeO0t44CRdOLRJpNjMAApUHG7OCFV&#10;v5M8Ncw+tcfZ3Rv8E2v/ACeSP6o8Xs2+veF/DmHv/Dgl/wCU4I+qPLTpsFOAx0r590j9sD4q6jre&#10;naXL+zvqCR3uoabBNdRtcSJCtyhZ23CDaSvUENs2ht7Idqt9ArnHzV+7H8zi0UUUAFFFFABRRRQA&#10;UUUUAFFFFABRRRQB5z+2D/yaV8UP+yd61/6QzV/EjE2UyGr+279sPn9kr4of9k71r/0hmr+I2Dfg&#10;4K1/S/0eK7o1McrN39nt/wBvnj5subl+f6ExUDDA1HKy7eTmm3DyoNoK/maiBkxyF/76/wDrV/RO&#10;JzOMJSpRi7vyZ5Kp9RQ2enrU6yq3ANVwXxyg/Bv/AK1Lub+5/wCPV5+Dx0sLGyi/uZUo8xYMqA9e&#10;9AkDdGquMltvl/rX6uf8E5v+DYj4p/tZfs6aV+0L8dPE3iDwva+KrWG/8J6f4bh066kl0913JcTm&#10;4uovLMgIZUAOFwWIJ2jy8446yvhrCqvj58kW7JWk23vZJK/r2RdPCyrStE/KsPj5U6k/0r9DP+Ca&#10;/wDwbh/tnf8ABQz4a3nxi1XWrX4X+HBIseh3Xi7SbjztYPVpIYRtYQr080/KxyFzhiP1K/Y6/wCD&#10;d79iX9jzWdN8YfFH9mTxh8UPEEOoRpp+o+KNa0v7GkwKyxy/Y47oIrB02AO0ikYyPmNfpRZ+PvHc&#10;ECxJ+z94iVVXAUalpWAPT/j7r8P4u8dMRXp+wyKLjrrOS87+7F336t/d1PTw+Wpa1H8j8lf2Jf8A&#10;g0g/Z6+G3j7+1f2xvjDe/ESTTYVml8O6Lbvp2mzmRpBHvcP57bRHuKhlDFsHIBz2n/BRT/ggH8If&#10;2dv2b/F/7Qv/AAS68aeKvg5428N6Vd6tq8ei+M9SFvrlhEhmktG/fM0RUIWj2/Lu+UjBDL+lGm+M&#10;viRa+JdT1WX4AeIvLuo7dIcanpecIGzn/TPVq8Y/4KX/APBQDXv2Jf2KfHn7Qmp/A7xAtxpOk+Rp&#10;i3DWcsIvbhhBbmXy7hsxiWRC2OSoOMmvzDC8dcaZhnVGc8TKpKUor2bfuSvL4XC3K02+q/JHZLC4&#10;eFN2jbz6/efkH+zJ/wAHMv7VnwX/AGIvDdr8dvBXhH4jLp/iiTQ7zVL3x1HD4lu7FLZZI3kswGkI&#10;Viq/bHBWTbsIL5ev0Z8T/wDBXb9g39u79hDVvE3gP9u8/BeTV5NP0XxBqj2gXVvDlze8CErIuFDf&#10;On2tMxoFdg6lSV/lh1TVbvW7641e5i/fXdw80vloFXczFjgDoMnpUDvJtzhhX9F5t4R8K5pUWLwz&#10;dCpzKd4RvGzd+VxleOnRpJeVtDyaeOr09HqttTvf2mPhhofwa+Pvi34WeHPi3o/jyx0TWp7W18Ze&#10;H7gzWeroG4njc53ZzyQWXcDtZhhjzuh+ct9BBHEpWXOW3cisdGYnHltW/wCGW8nWLKSSFsfMp9zg&#10;H+lf0bwZKWFq05e0bcXSTly25vfSlpayunql30PHxb9x6dHp8j0XRtHRrWWV/vrqA/5aBRxBGcY7&#10;9+npXC+I7R7bxLcWz/xRqyn1wSD/ADr07w7YalLf+cNDuGt1852uONpDrGMdc5BQjp079q4b4j6N&#10;fya5+6tpY8Nhm28spzkfyr7PLcZiKmHqyhTlKcKzajZrmWqerS/met2tD5TL6y+vOEpLWPdafie2&#10;/wDBLH4dJ40/aLh1C4tzItvBvjyvd2wv6Ifzr9Cv2q/hBc6xbw6RBGy4miGVA7uPrXxn/wAEjLk6&#10;D8a7q8l0ieSOOKEOI0J2qAzHoD2Nfqd8WoUvLS3v5PAN9uFxAfmjI+VZFJP3fQGv5z464ro8O8X0&#10;8JduUufZPWSlZvbra5/JXjXmmbUfEyniaSvTpQglqtL69X5n55+IfgBdaLbzOZ5kkbg5RBn/AMdr&#10;nNM/Z2Ww0y81NYTukR5JCIkHmNjqcLyfevrD4w2t1qc0keneBrr5G/vKP/QsVzGjf8JC+kTafP4A&#10;mfzY2ij23sI+Z/lX+L1Ir7CPF0auX+1ablZ9HdadDky7jTPJ4NS5knJq65orT7zxuP4KWzLvWxXH&#10;+5/9aqd18JJIdQt4oLcruZvuj2+lfRs+iazaapDbSeAplW4yY4/tkBJx77q2br4S+KdVS31Gx+GM&#10;mxNxZzqEPdfqazreIFOnTXPJ9Oj7ryOT/XTE4eqnUnG0k7XnHs+77nzXdfCBH079/HuO3v8A5/pX&#10;gfxb8Iabo11eZtl3CThivP3RX3D8WbPXPB/hD+1LrwQ0KzQiSMvfR/dIyOg9K+D/AI0eMtQ1DWLp&#10;7rSvLWViV/0gdu314r7jg/PnmteFazcL78ra2fkfonhzjsyzbESmpLlXaUXs9dn5Hm3/AAjNvJdS&#10;TT7fLZiVRe9bGkaDu0KO5iWNY1jHyevFcbJ8RJ5dV+w2lsSxJCheV4684xn1rrvBujeJdc0qESPJ&#10;GGQfTp16V+rRzLC4ysqmGkpKKabXRpxdtba6o/dMfRxmHw6lXko6rf8AyOd8T2Nralljj+VlJ2+h&#10;9q4izV00fy4gTNChRlzyGFey+JPAlvp1p9r1bUPm7fdrzq+0I37NLpqyLNHK22ZYSwcZPDYFTmPN&#10;ipRr01tCcHqk7S5dYt6c0Wk0nZPa63PTyfMKNajZSurrXp/XoZmhXdppV5a30coEKMDu3HnJ+9+d&#10;f0//APBsxqtnrP8AwTOhvrG7jmjbx3qgDxsGGQsAI49K/mDXwybuWSzvtLaC4aNmG6E4bj7w4wQD&#10;/wDXr+nH/g19tL2x/wCCXtnaagIhKvjrVc+TnbjEGDz04r+Q/pR1Kj4FoKnGHsvbU9YX+KMKkWmm&#10;lyaJe60+up9fksaMs2U0/e5Zdtm4/f6n6JS/cr8A/wBrjwGuo/tZfFLUPK3GT4k66c/L/wBBGev3&#10;8k+7X40/HjwK2p/tAfEK+CD958QtdP3h/wBBK4r/ACZ8dMw/s/h/Czva9VL/AMlkf2D9GvNP7K4q&#10;xlS9r0Gv/J4n6nfse28cf7KPwzhZPu+AdIH5WcVekeWn92vmj4cftAeL/hH+zD8IVtvhHq15DfeC&#10;4Vvb77PJPFYJBpZljZ/siTH960aqoO37/JDYU9D4W/aw+KGu+PLHwlqH7P8Af2tvdX8ME2oK08ka&#10;BpVjYBxAEZlUm4zuCGFcht3y1+zYN82FpvyX5H8+Y6XNjqsu8pfmz3iiiiug5QooooAKKKKACiii&#10;gAooooAKKKKACiiigApHOBS0UAfyC/8ABd0of+CuPx5+UZHjhu3/AE7w18hhIyWJjX/vmvrf/gu6&#10;7H/gr38ekUZJ8cN/6Tw1846Z8CPjBqugf8JLaeANUa1k1xdHs91o4e81FsH7HAmN00wVlYogJUMp&#10;ONy5/vjh/NsBh+FctVW2lGmtVpfkXf7z5epTlKvO3c5iG2kvZ1t7S1aSRmG1I1JLfTFOt9Purzc1&#10;vaSPtyPlBPQEn9AT+FfVnw9/4JWftr6vd6p4f+HfwM1HXNWuLx9A0+6t5PLRdSjtJLu/itzytwIo&#10;4JbVpQfK82ZUDF2QH90/+CbX/BG+P9iL9lPR/EFj8JPt3x0j+HuqW63OtX1s+k2ms6gu53YK5fCh&#10;Le3aQBm8qJwgHmPu+P4o8TsiyWj7Sko1JSaSimu17vey2W299Doo4OrU8j8FPBf/AASa/at8UxfB&#10;v+29J0nQ0+OGsm28ItrGsLBJBbf6Ni8uFYhYoX+2QeXkl5GkRFUvIit6f+z9/wAEHf2n/jL4s0GC&#10;fwt4gk8M+Ioo5NP8UaXp/wDo37vxHbaXdKzudoK20stymSN20L/C9f0M/DH9hj4ZW2t/Dnxf8R/A&#10;+va7d/CjwzN4c0uPUEsriCZhLpUyXjqrl/Pjl0m3dGXGCScE4x7prWpeFPCPg+x8P+GvBt9p2n2+&#10;rWCwWdnoMkcUS/a4zhURMDJ9B3r8XzDxezarTcKEIpyvd2tb3pWtrfSPL9z76ehHAQTu2fFfw9/4&#10;N2f2cfCHxW0v4haz8SdS1LT9H8UatqGn6CmmpbRw2N3LDcQ2QkSQt+5niYmTGJYrieFk2vx9mfAT&#10;4faZ8Ohr3w/0m91C603Qrq0sdNbVrr7RMkKWFuVTzCNzBQ4ALEn1JrsE8c6Sy7v7M1gf9wG6/wDj&#10;dYfgbxdoJ8QeJjc3v2Vr7xTHDZxXyNbyTSf2ZZtsVZArMdqs2AOik9BX5Zjcxx2ZSTxNRzttfod0&#10;acYfCjif2gPgtp/xSuNa8J+C/Gcfg7xZJBpeqeHfEFnaxvJFqFrNcukjwkqLqPb+7kjY4aJ2GVOG&#10;H58/Dj9pv47/APBXj4a/HT/gmV+2F8O9D+CnxOk0y80/wPqFppMiprP2e4xerF9rD7lUpaiRYiXM&#10;M/mrj5SP0W0r4I+ItF8cN8X/ABZ4o0fUtWttPe3jub7T5XjtI0aUJJBvmP2Z3gdVm2YWVk3EAYA+&#10;C/8AgqZ8Qf2Z/FOoW9t4G8Q+G5fjxqOmw3egyabrx0ddKuo9p/tFb66VtP8At9skbR+XLLFJLC0k&#10;DEh0jPt8O1o+39gqd53jKFS2tKUXe+9nDRc3Npa9rMzrLS9/l3P5z/2gf2efi3+zH8Vda+Cnxx8E&#10;Xuga/ol5Jb3ljqVu0e8KxUSxlhiSJsblcZVwQQSK46OWKKFbZAE2cquee9f0t/si/wDBCXwb8Q/2&#10;fLPwZ+3Rpmn/ABmt76ObWPDfjzWPEd7a6rpy3QizaLHGu+FNiRsB9onjDIxUJvO7lf2mP+DVX9jz&#10;47Wlj4s+B/iOT4TXDFbeSxh1CTUrG5ZZQm4pc/vBIyqwGyUDLZ2nv/SWW+NXC9HERpYpNVIrldRQ&#10;5oS81r7SKejtyuzWqZ5EsurSjeO3br/kfif+yz/wTP8A2tf2zfA3/Cyf2fPh/H4r0218TR6Pq9ho&#10;upQS6lp7MgkFw9ozrJ5JUtiT7pMbjI2kj2X9ub/ggb+3p+xz8Yz4D8BfAzxp8VPD9xapPpnizwN4&#10;Nu72KTI+aKWO3ErQSIeCGOD1UsOa/fD/AIJsf8Eo/B3/AATn1jXrL4K+II9QtVkgs8a3a2n2gBYD&#10;Kx+029pFNMGa6JxM0m0IoXaK+tdb1nx/olh9ubT9HkHnxR7RcSj78ipn7nbdmvk8X9ITO8HxFLEY&#10;GlTq0E3ZTi05JpW5nunFppWsnd3T0ZvHK6cqNpNp+R/F98Wf2cf2gPgNdwad8efgF4u8FzXcW+1h&#10;8X+F7rTZJkBI3ILiNCwyDyO4rjJdL0u4vFnls47iR2wwJ3Ee2D0/Cv6xv+CxXj/9nz4U/sk+KPEX&#10;7bsunz+C9cjs7CTw7puuTWd5rdxA81zHZROqF2ErhFcLjCBmZggYj8HP+CdH/BPjVf8Agox+0XrP&#10;xdv/AArZ+DfAVvrDXMmk6GoWO3tt3+j2cJAA34HzSHL4Te2GZS36FD6RGR4jg6vnHEOWU4Om3y1J&#10;KMoXSv7vNG91e0t7J6O7svnc8lh8hw7rzqO3RK/M29kkt2+nmdD/AMEtv+Ca2t/E6ef4v/FHwu58&#10;K6YvlfYwn32Qh5Cd3+sVd2GUEDKFW3FSK/aj4SeBfC3h7wjaQ+GLKOOCOFVEYQK0ZAHyMB91h0K9&#10;QeKr+AfhUvwM8D2ngnwX4a0pdEtpIbOwt2uHHkwOyRhSvlkHBYnknPc1peIfD/ivRpLe+8OWFvZ+&#10;ZcxpcLp4lkQxqP4o1jP8K7NygEbhzgYr/J7xs+kxm3iZmVTA4Kp7LBqTtqlz27pWsl9mKVkunU/L&#10;aPBWIzrMv7Zzj3qz/hw3jTj00/mf2pfLZFfxJZ6zeeM7GDSdPgmWTTLpZmuLox4XzLfkYRs9TXQf&#10;CfQPP8A6VELOOGNtPg8xuPnby14HqKXwnY3Wu+JPtd7thFjZlJI/s00bMJXUg/vEXjMJHGfwpNB1&#10;nxL4N0u0t7mziv7W1uDp5WwglaSFYyY1lCgNn7uWHGN2cnGD/K/FXG2YYzCxyrLLOa5W03ZLd3fR&#10;vtfRdj9C4X4HwNCUswzKXLHp1c3/ACrtHu+u2waN8MrLWfDn9q3niHVI7y8h2XcqXZUAozDgDgYJ&#10;PavKNb/Zo+GvjSabR/FkF5fWen+Job51junjaaWKKJkLshBcBudpOD3Br1VPiBB4f8GRWdxpOqLc&#10;SSPDbxyabLmSRmYgfd79fbn0rl7608daFomp+IDq+mrJIjXckLaZJ8jCFRsz54/uV9z4P8UcccP/&#10;AFqUMZKnGcmopWT2cbppX0TsrPR+aPj/ABPyXh3MMRQnToJ1IJe9d9Gmla9t1r5aHg/7ZP7Mvhr4&#10;v+GPGHhyfQ7/AFRf7Bt7qw0W1vjALqc/aEVM8LkiONcnpxWR+zh8DvCVn8CtP+GXjL4Waj4ZkihX&#10;7Votv4guJERgq5YzI4DPnqQe3pXt/jKDxNp3jXSbu+Nvfi6sry1jW1tvIw5MMi5LyNn5YpMdMc+t&#10;VPEVtdz/AAp0vwaPDMceuR61LcanrltrM6Yhc5CxqGGWwQh3ZXEYIGT8v+h/hjxxmmdcHxyTG4ly&#10;cZqcJObjZ2+K+l9U76Nu90fyfxdgfqc6sIYlYejGPtYxanLmqR93khGLcYtrVNxVrWukeZ/EX4df&#10;DvxB4aj+AXjjTvEWueEbewWfS9KvNY1K8hgmLyrIQu9liOGXaTjOXC/davzO/ad/Yd8S/sp2uueK&#10;f2c/iN4k0Xwv4qtnstQjs9YmWG6s5GOIpWUgugfCMr5wCScYOf1g8K+GrHQdT1L7BFJ+7kjgaS4u&#10;HlkYBBJlmclicyt36ADsK8J/4KB2+jx/A3VfDmtahAtnqCzSxxyRbpoJtryBojuHBZc4IOCfTgfv&#10;Ph1nmYZbivYUY+1VRtvm973r3Ts9GnJK91qvQ8XgvxK4lyvi6hTjiqkozdOEoybalG1tI+9yySel&#10;nbRrsfhp4g+H82kxRR3DbVuNPjuYZGGchs5H4EAH61gR6V9st4Vt4Y4hJIyMoX/WMeBjjnP+elbn&#10;jnxPc6n4znjt/s623mbLeG3UrHHz8wRcnALEtjpXsX7Nf7M/xK+IrLfaHY2jp5bSLcXD+XHGfuj+&#10;FiT1OMDgHkcZ/sSnmeU5pwm8fiaT51GUHyx+1zRcNmn0a93eLtJ2R/d2MzaOR4FYnG1IxWju2or8&#10;dP8Ag7H7rf8ABrXc2zfsa6bZ5k+1w+C9L+0RyQsrKpvtV2EblGVIzgjIznnrX6kMBjHrX5v/APBu&#10;H4fs9B/Zb01beyt45G8D6Yk00LMWkdNS1cMGyOMNu4HGST3NfpAQdv4V/k/lTl9Wnf8A5+Vd/KpM&#10;++yOdOplsZ09m5P75O/4nwP+2V4RbxB+034ovVRjt+xJ1/6coT6e9e/f8E7NM/sn4BS6a648vxNf&#10;/q4Ncn8XPCza18cfGF0qbtuoWi/eP/QPtf8AGtL4Q+J/ib8PvgT4ml+G/gf+0dUsfF8y6faTQvMu&#10;obvLLoPKbdEQMjfJhAeT8vNfzF4c5jKv9I/iHDN/DTl/6VR/zP2LPs4+tcA4HBX+CS09FJfqfSux&#10;e4pRxxXzJb/tGftszaTb3N1+znawXMmkma6jXTrqRYrjz3Xav7xWcbRGhXAbLGYZjAB+l7OSeazi&#10;muofLkaNTJHuztbHIz3wa/rE/MySiiigAooooAKKKKACiiigAooooAKKKKAA9K+H/wDgpF/wT9+G&#10;H/BQT/gldb+BPGFlaw+IPDngOHWfBfiCeNi2mX0Nkjk5XnZIqGN15BBBwSor7fdgqFjXknwn+IPw&#10;11X4C+HfCHiWSbyZfCNpbXttfaTcxpNG1sqsoLxgOpGRkEgg8GuvAY7EZbjaeKoScZwkmmt9H/Xr&#10;sTKKnFxfU/ikTguFPy9KiX7tfQn/AAUf/Yf+LP7EP7QOseGvHfgH+xdB1vUrq/8AB0lvcefbvp7T&#10;OYovMBOJY02q8ZO5eCcggn55V4wo3SqOO7V/euDzbA5lhKOIoVFKEo3TTT3e3qtmj5mVOUJNMdRR&#10;uTs4/OjK/wB5f++q7PbU+6+8nlYZxg+/9KKCegB7+tGGHp+dZwqR5pevn2QWCiJXd/LSNn5429TX&#10;0d8K/wDgkn/wUV+OPwBj/af+D/7LWveJPBM1tPPBq2i3FtcSTJC7JJstkkM7sGVhsWMsccA1+4n/&#10;AAbcf8EZB+yx8Hm/ai/ap+E2lN4+8WfZ7zwvZa9of/Ez8K2yrKpQ+bkwyyh1ZsKrqPlPpXwvFXH+&#10;R5Bl8sRTqKrUjLl5IyV79VLfltu7q500MLUqStsu588/8G9P/BGf/gmH+178AL/46fFnxlb/ABW1&#10;6e1htNc8B30E2nSeEL0O5YHybgNOsi7dkpUKQrY53BfOf2/v+DTD9qnwB4y8RfEH9h3UNH8ZeFZt&#10;XjPh3wZdauINYtraQZZXluRHbyLG2RnzdzJg4LZFfu54K/Zr+Bfwb+OuqfFL4ffBjwxpGueNhIdY&#10;17StEgt7y4mXDv50qKGkV9qsck4dc87sjuvib8Uvhz8GfA998Sfix4003w74f0qES6nrWsXa29ra&#10;R5A3ySOQqLkgZJA5r+eI+JnE1DPqmOwlaTjUa/dztJJfypKy02TSTa31PV+p0ZU1GS26o/mN/a7/&#10;AG1/+CtH7BH7F/h3/gnJ8XfAGhfCKCa7uHj1TwNqlnb6lfWaRCKW2uF06dlQMzh2kKq8p5yeSeb/&#10;AODbrWvikv8AwUvh1jwl8P8AUvFFvd+E9Uh8XXVrfBH0yznCx/b5fMlRZUW4eDcrb2IcsqM4Wv1A&#10;/wCCw37On/BK/wD4Kdfs4XXx60T9tL4Q+F/HGl63daf4R+Ilz41sksNTkA83+zLqRZDvQqdwYAvE&#10;TuAKllb81/gt/wAEm/8Agtf+yRqUX7Qv7A2pab4m0nxB4ZlEfxC+FHjLT7zTryxMv72HfcMgkAeA&#10;McIQCoIOQcfp+VZ1kWacF4rCzVPC4mtzqampQi5PW6k7t6dL3TWxx1KdSGIUtWl8z+kr4Hfst+Ev&#10;gN8W/iZ8T/BeuXwh+J+vW+t6tos21obfUktxBNcRtjf++VItyE7VMfygbjXqg4r4K/4Ima1/wV00&#10;j4MeJtJ/4KleDdQvtWh1xf8AhFbq5m07+0Xtym6TzmhmWJowxUR8bxhwxI219s/8JXrgOP8AhXGs&#10;f+BFl/8AJFfz1m1CphcxqUZ1Y1XGy54u8WkklZ2V9FY9Wm+aN7WH6J/yN2tcfw23/oDVs+5rjdG8&#10;U63/AMJbrOPh3rH3bbj7RZcfI3/TxUni7xF4yvPDOoWmifD3Wo7x7OQWrrd2SkSbTtwftHHOOcjH&#10;qK84s2vEvjDw74VhVtd1SOFpOIYBlpZjkDbHGuWkbJA2qCeai+HlvcWfgXSLS7tXhkj02FZIpF2s&#10;pCDgjsa5rwh4o8Gabql88y6lHNDaoLi61S5Wfy1V9oiyHZkbc/CsAzk8A4rtNH1ew1ywTUtMm8yG&#10;TO1tpU5BwQQQCCCCCCAQQQaALVZPjvnwRrAX/oGXH/otqv6lqFlpVhNqWpXMcFvbxtJPNK4VY0Ay&#10;WJPQAck9hX5xTf8ABxv+wv4l0T486XqXxA0fT/8AhXck+n+DYP7Qaa48Z/umjE9oqptZGuMKAjOR&#10;H+9fYvNexlPD+d59KUcuw8qrjyp8qbs5NRjt3b/N7JmdStToq83Y8i/4OKf+CkemWUnh/wD4J9fB&#10;zX4bnVr6RdQ+Il1pt4/nadarCSmnsEwN9wsnzKWJ2MilcSiuD/4Jm/CK38J+AW168juFuLdmsJt7&#10;Dy5LgEPcSIMcYmZ4zkn/AFfpiviz4RWXjP47/HDXP2r/AInaXJqmvarrX9pXkEkzOJtSu3YWNmjS&#10;EkIjmMAEnaFg7ACv09+DPgzxD8Mvhlo/geDRIWbT7FUuLma+wZ5iMySHajcs5Zj9a/deLMPR4HyO&#10;HDOGknKOtSS3lUko87uuiknGPZR6t3f8K/SG4yp5xKODovS6T1S0jdvr2cd9+fy06XQDjQrdf9k/&#10;+hGvnnx7LfRfB7xhqdlAJ7ufx1qMfklT83+nNbbeo/5ZY7iu6+MHinxN4R8Pabp7+Jo9HtI9TV9e&#10;1DSLqOa4t7EuULL5sRVdsksDOSpxGsuOQDXmP7Uuj+HvCg8A/DjStbk/sqTXJrma4a+3z3mo58xD&#10;KwPzMxe4lPGN6LjHAr5PhXleY0qceis9f5mkfz5lWWyliozqS/jVOZWTfu0VKck3orvSyTvqnp1y&#10;be70jStMka8vYrW10+EfaJ5m2xwoq8kk9ABXK+F/i14YvNTk0KDTNaja41K4S1urzRZ7aC5bcz7Y&#10;5JlVXbbk7RyQCQMAmukvfhboHiPwnPoWrahqUcU00cpuLfUZEkV45BIrA5I4ZQcEEcdDXnviDXfh&#10;n8H1k1rxv461fVZrLVm/s201XVfOf7Q67VIQbV3EFgGcfKCTkDNf0DjcRjqWMh7HlVKK1bf39um1&#10;k9T3slwWVZlTrUrVKlZuyjFdbe61ve8nrdqy7s6bwvfXvxD+KFrq9no91HpXhqe4hiuPLAe7vGHk&#10;yKOf9VGCwP8AefH9zJ9A16+c6neRSLLH/pSKFlwGwIYvQmvnjwX8ZLLW/iPNBoetP4VuNRtZL2Q6&#10;brdpdQylGRCZo3V445TuBBQ/NtbJO2rviv8A4V7PrU2t/E/xn/bF1PfJDb3ep3Su6MY0x5SwBViO&#10;R99QDwMtwK5sK68sU6nuvVtuUlFXtppbmWlktLebZ6eZ8KVJY6NKonBRppRhGLnNe8m9mou8uZtq&#10;V+0VsvXv2gtfij+B2uaeYwWm0ma2jXrueYeWv4bnGa+xv+De2IWngj4naYs7SLZ6pplurtjJVI7h&#10;Rn3wBX5m+PfHh0nwPrXw/hk1LWrLWtNaHQrwK9y1pOwKNHLLyQinbIruT0dSchAf0d/4NyPEWna7&#10;4S+MMFldvNJZ+I9Njui8bKQxhncfeA6qyt+NfEeJ0qb4RxEnpLmpq17687bs+qa1Xl22P236PeQ1&#10;8n4gjF6r97K9rXThFJtbqzvFrv1dj9KX5GK/PP8Aaj8Gya5+0348vlQnOr2wzn00+09q/Q1zxivk&#10;z4g+Ezq/xp8dXgTP/FQxL94/9A+zr/M36UmOeX+Gaqr/AJ/01+Ez/RDw5zP+yeIHXvb3JL8Uemfs&#10;BWJ0/wDZc0GxYf6rUtYXn/sKXdezFAa+bfhp43+L3w8/Zagu/hX8OBrGrWvjLVILbTLiN5Fv4Tql&#10;1vZXib9xjn55cKCvI+ZcmnftDftn3MFlJd/s+W8ckzbbxV0252x4UbHUtIDiaTfGAQGtwgklBVwo&#10;/buEJe04UwEu9Gk//JInyOaVPbZnXqd5yf3ybPpSikQ5QUtfRHAFFFFABRRRQAUUUUAFFFFABRRR&#10;QAVneL/+RT1P/sHzf+gGtGs3xeu/wrqSf3rGYf8AjhoW4H8L94wF7cgn/ls386q54J9q+iP+Chf/&#10;AATo+N37APxAs9M8f2lxqXhvxBaR3nh3xfDpFzbWt+HjEjQ4mQFJo92GQk8YYFlYGvnV3QZXf2r+&#10;+8uzjAZnk9Gth6qlBxVmn5fg11W58vKnKFRpoceuKsaVpWpa5qUGj6Pp811dXUqx29rbxGSSVycB&#10;VUAliTwAOSar7kzgyL/31X6Ef8G9X/BRb9iz/gnh+0ZrnjP9rT4bXV3Nr1nb2Xh7xxY2K3jeG13P&#10;9oZos79kism54g0gEeApDGufOs0rZXlFTFYWl7apFaQTV29Py372WhVOmqlRRk7LucH/AME5f+CI&#10;f7Xf/BQj4yeMPg/D4dvvh7J4J0131zU/Gug3VtFa6gdnk6fKpQSRyuGLkbSyopYryuf1c/4Jx/8A&#10;Bqr8N/2Wvjh4P+M/7WvxZsfiBq2ltPeQ+EdL0xk0mK8hkVoJmllIkuFUYby2jRd/XcBg/fn7RH7f&#10;LfDvxV8NvA37PHwhuPiNqnxI1SMvqFpei00rRNLUI099e3hVkhYRuPLhYb5GBUYI5b8WP+Cj/wCz&#10;t4A/bo8G/sY3/imzXxZrvgy+8QWl1e3iwaeLdWKiM3OGHmsIJ2CYxiLkglQf5jz7xE404gi4Uf3V&#10;KcW+SFnLljpJt25km79vLuexSweHo76tdWfTQAUYFV9W0qx1zTZtJ1KDzLe4jaOWM91Iwa85+FH7&#10;TXgL47eH7fxX8FfHPgfxdpt20iWt54a8aRXiTNGxVwpSPaSpBB54xXV6J401/W9IttXg8B3gS5hW&#10;Rc3lvwCM/wDPSvyqpTqUpOM0010aszu3M7RPGWu6Bcaroeu6FqWoxaRe+UmrW6RMZojDHMGZAysX&#10;USbSFQltuQOcDrINQsr2wTUrS5WSCWMSRzRtuVkIyGB7gjms7wvZ6mtxqmoapYG1N9qAmjgaRWZV&#10;EEMfO0kZzGTwTwRX51f8HCP/AAUc8Zf8EzP2co/AXw++HVpq6/GWy1rSNP1CTU5LZvD8n2aJZJUR&#10;FzLnzy6gMm189RxXdlOV4rOsypYLDK85uy1S83v2V2TUnGnByfQ/DX/gt3+2l4m/bH/4KH/ErW9P&#10;+MmoeKPAuk+I5LDwTC1xItlb2kC+WPIhOFUFvMO/bl9xYk5zXyGqgIFHvWh4pk8Iy6rG/gmLU1tW&#10;sbb7R/arRmQ3XkJ9oK+WAPLM3mbAfmCbQxJyazx649a/0E4Xy3CZXlVDDUY8qhHl1Vm7Jau3V7vz&#10;Pla0pVKjb6gVB6+oq1Zrl9xqNIotnmMwH+9Vm3jyu5E3qy4+XGD+tfdZbhZRx19L2Ttu+u6Wv4HN&#10;J+6aNlOIxDqdqfMELZ+T+Je/+favQbFxrmgTojbvMXarA53fIMGvO7JzbXoiSBgsibtnHDDHNdd4&#10;BvJbC5m0k2ztFMvmw4I+UjG5evvx/wDWr9OwWMcacXWVlKThUSUrKoopKS0vyzi46PVPlW7Z4GbU&#10;eajzx3jqvS+v3HPRRMtvCzphvLG72I4I/Ovp/wD4Jj/tH23wa+Ii+CPENu0+m6tcCEKq7jHLsIQ7&#10;RyQygL7FR6nHz5rekTNqF1ZQ2Uigt50ONv3W+936bt30yK9F/ZK8OrcfEXQ9QETn7R4gQwtjJkVI&#10;XORjrypIA5PbrXyfHVXL8y4doU6srVaacG9mrLll23aj8pK258/xfhcvzbhXF0MXG8JQbtfVNLmT&#10;T7r9D9z7X9n/AMIeP/DGm6qlosfmWcTMqqOflFQ67+yx4ZtbDZpUWyTHG4Dmu9/ZhstR1L4Z6THK&#10;ud1mhVv9nHH6V6m/gSQx+ZOvbuK/yR42+kVmHhxxdVyjEY1ShSm1FXu2r6XP4x4d8Lc04oyf61gl&#10;UWru7vlTTsz5SsfgdcaBY311fxrtjtJCPfCmvQ7jw5Yw69pLi2G7zJFBbn/lmT/QV3nxF8OxWnhj&#10;VCijjT5z/wCQzWP4rs7iy1fSZLHTWuGNzIPLjdVP+qfn5iBXqVfHCPFlOOIva8dLOyPBxXh3mmDr&#10;cuKlzSi5L74pehatNBExXC4+lfOP7YXwsbxP8IdK1GOHcYdNhDcf9MxX1JoNv4tmj80eGbdVH/Px&#10;qO0n/vmNv51wfim20rVPDjfDzxXc6bFJa6bGu+31ASK2Mr/EqkEFfTvXieGfi9UwnidTjzc0Iuzt&#10;rufRZlwTWyHhunmlFWnCSnbulv8AgfkX4g+AviHWtU/4llrnNwwCsMg/I1eqfs+/s5+OvD+kS3d/&#10;pG2Q/dbZ2r3jxX8IL+Hxlp+meD7RbjzdQJ/0eXDEBHPG3noDXs2j6NovgXwp9u8V6VeQ+TH+8Vr6&#10;YZOPQNX+iueeKGIeDVLCxjU5+W0VJc3bY4c98ScZWyqlQja0/K7Vn11W58D/ABJ8IeKbrRJ7F/D9&#10;0QLq4RWEYw2JnB7+orwrxT+z34rtopNXu9Aul4yv7sf41+kuh/Gb9mbxVFc6Xf6nY29xb6hd/ubi&#10;4G/meQjJY5PB7143+0X8UfhdBC1louqaa4PCqLpOf1r2uDeO84p04YZ0nTdle9vzPqOHeOc+w2ZP&#10;B08DKN3q2pWa7n5peIvCerx6xJbG0kDNNt2suMdK9T8A/BaC78D3UesJtjuLdo5C3owx/Wui1fQt&#10;I1nxFJqLTwJHJclv9YOK9B1Cfwjo/gpWTUEx5OTtyRjHXiv2DMuKMPiMrp4ZzXvJqWq2631P23OO&#10;JcdOjRpUYNNtbJn6wf8ABq+lyv7CniqS9kDTN8QpfOZehYWdspP5rX6av92vzI/4NXL2LUP2GfGN&#10;5AjrHJ8SrqSNXQqVR7W3dRg+zCv03kOF/Gv8p/ESpKrxrj5yd26jd++2p/UWRxtlNFf3T83/AI5e&#10;CH1n9oDx9qCRsQ/iqfnd/sR+1fZ37FNt9k/ZV8B2hH+r8Owr+QNeJ694POq/EjxlerH97xZdfxEd&#10;lrqvCnxF+OHw9/ZH8J3/AMHfhcmuaxBavDFo11HI4u4VV9sglhbbAC2D+85IDADdgH+HPBHMfrXi&#10;9xTR/kqP/wBOzR+w8XZx/aHC+W4e/wDDSX/kqR9K7B6UtfPGgfHv9r2/1jT7TVfgNbw29xqWnxXk&#10;n9m3A8uGRW85wTLwONwYj9yMJIpZhj6GQ5Ff1ifmYtFFFABRRRQAUUUUAFFFFABRRRQAUUUUAec/&#10;thf8mlfFD/snetf+kE1fxGQsAG9cV/cH+0vp1prH7Onj3SL/AH+Rd+DNUhm8v721rSVTj3wa/kt/&#10;4K4/8EuvF/8AwTQ+Oi6FY6nea18P/EUksvg3xHeafNbTOiYL2twkiIVnjDLkgbXUhl/iVf3zwLzr&#10;A4DHYnC1ZqNSpyuKfXlUrpeave3VX7Hl5lTlKKktkfJZOQ2fSj6U1pI+m8U4SRg5Mi/99Cv6LjWo&#10;yqNqS2XX1PJs+UOfSiv3q/4Nsfgb/wAE2f2rP2Mph+0Z+yT4BbxP8PfGkv8AxVXiho5W15p4SVdh&#10;OcMsaN5Zh+aIFUkChyTXnv8AwXB/4N+Ir74teG/ih/wSr+FOk3uia9b3CeKvC+k+JraOLT7wS71u&#10;YvtM6qkUiybfLRsIYuFANfnkPFDJafElTKMXF0XBtc8nHkutd76JrVXfk9Tq+pVPYqpHU/MH9gT9&#10;hP44f8FFv2jtN/Zt+AdnZnVLq1kvL/UNSmMdrptnGyCS5mIBbYpdFwqsxZ1ABzX9bn/BNv8AZC1/&#10;9hT9jjwX+zD4m+K+oeMr7wzp5juNavmO0MzlzBADylvHnZGpJIRR06D8jf8Ag3Y/4JfftnfsL/8A&#10;BTrxxq3xa8C6S9ho/wAJ1tptYs9YL2NzLqN1bTRRwTrGwmdBaTLIFHyMq5OHQt+5kuq+OraEzP4T&#10;0+RVXJWHWGLf+PQqP1r8X8WOK5ZzmiwWGqRnhoqM4uNneUo6u/o7W+/U9HA0fZ0+ZrVmhrujWXiD&#10;S5tK1BW8uVcEo2GU9QwPYggEHsRXL+HvH+raZYXUPinQr6aHT764gbWIUiMckUchUSsqsGBAGGwn&#10;VWIGCK09K8Y+INW0q11aDwFe+XdW6TIDd2+QrKCP+WnvVnwdYahbaPLHq9n5Ek99dTeS0gYqskzu&#10;ASMjOGGcE1+RneakdzFNbrcxuGRl3Ky8gjsa/BL/AIOnf+CvnhLx3ZN/wTd/Z28X2OrWsF4Jfipq&#10;FrAs0cdxDJHJBp8U24jejqWm2j5WVE3AiRR+y/xc+JHwj/Z38B+JG+NvxO0fwb4OW0yviLV9Uiso&#10;NPW6dohCZJCFVvMJ8v8A3goHyjP8Zvxy0PwN4Y+Ofi/w58LvHU3ijw1Y+Jr+30DxLPGUfVbNLh1h&#10;umBGQZECuc92r9n8FuGcHnXEDxeKTaocrire65X3b2vHR231T6Hn5hWlTpcsepzCIzABR7UMjBtp&#10;H8Qp9s4BXJ7VNsLttA3HNf2zQwsK2BTT6L9D5xu0h1nEGccVu6XH5V9Zk9POP57TxWRAki/JEWVi&#10;fvbQcfrWlpssl5H5ZjZJopB8wxw45B69OlfpGSexo4aWGUH7RpSjppJwak4J78zUeq63V7M4aylK&#10;Plt9+h798OfMex2E/LucN9M1W8beC1vH+0JHuqr8IvEy32lCRrKVWMhSRTt+Vs4I6+oNdq8V5qW2&#10;0i0yb5pF3HcvC5Gf4vSvYp5vToxWJpXs1fZ7fcfkGMlicDm0m9NddV/megf8E3rS/wBI+OF1oVha&#10;NJJd2kTRpCu5i7K6bMD2Qc9vpX7PeIPC6atpccN1DuXYOo6cV+ZX/BKLQtKsvHd74juY5N39sSqs&#10;jLuZgg8oBduSf9WeBz+ea/VmJ01DRIry1USJJErRupyGUjIIr/Mz6UHG9fL+M8uxWGaTbqO99UpT&#10;bV/xPwfjrA4finibHUpxf7unTV+7S/Db9T5j+LfwtvrDUxPpsDOrVl+GPhNqF8kVze2pVRfWwO4e&#10;s6CvpSXw0dQf97b9+603UvAhh0+ErBtX+0rIfd9bmKvCx30hMryvIfY4icfaqO99z8jyjg/ijG4q&#10;FDDwfJzb2d7XPNNd+Eek32r2VqIdrjT7ja230eH/ABrR0DwxLoej3mlTQblW1fZJ/wABNeieJfD9&#10;/aeLtPXT9IkumbTrrKxyIu357fn5iK1NN8B+KLu0mL+FbVPMjZf9I1LB5H+zE386/Gs0+kxlGGyK&#10;p9bq3U9Yq6vfv3sfZYPwP4lzDMaNCkvdhrK+2j/NnxX/AMFAbeFPC+n2EaBWazUn8q/Mn41eCGuJ&#10;PKS5VN0jD73sa/Xf9q34N3XjrRpNM1C7sU1DSdOi3fZb8SrKpDDcCVU5yjcY71+N/wC1H8HPipff&#10;tBaP8NLLVooI9c1e30/S2utSW2txPLJ5amWUkLGgLKSzHaBknpX+if0e+O8pzbw7w2KwVRVWoqUl&#10;daJaybbvolfo30sfpXhDldfA8Q18lqz9lVpyk7SW6u7W73ueVQeHIPAdx9teI3AX5Q27OAOw9K9a&#10;+HPiFdX8JQXkGmyKNmPlA5I/Guy+If7HGufs8/Hvxl+y74l8a6D47vPDEcYl1rwnqDXNo0jRhjET&#10;wVkQkqyHlSCK8u+FHiPVoPEM/gW90ryY7eV1XdwYyGIwc1/TWFzLJ8ywFGpgOWFPk54taKUZKLTs&#10;7NNre+p+6Z5KWL9vhqnvVaLi5araz6XMD4sx+LtZ1XeljceSv3UX/wDXUnwwgeO3+z6jYszNIw2s&#10;OnPWvo7w18NdFvIvP12/s1aRflWS4UH8s5p3g74EeHr3xRskvbdYTcNnbIORu9qmpxplNGHs6lRW&#10;inqmkj5efGWDp5fPDOm0oLdJ6nj+q/C+81DRm8QWGmSN9hYzbV6ugB3oPcqTj3xX9C//AAbXwQxf&#10;8E2bd7eYSLJ401CRWH8QaO3Of1r8qviH4U+Hnw8+HrPbyRyD7OSPLjLbuO3Ffqd/wbPOT/wTJ09G&#10;gaJo/F1+jRSKQUIitxt/Cv5B+kjn1POuFadWg/clWg36xjNJ+rTt8kfVeD3EVbiLHVakoOMYJqN9&#10;2m1+TX4n6CS/cr8zPHPgOTUvih40vxGx8zx5rp+9/wBRO59q/TOTlK+N7XwYdQ1rxHeeWP3njTXj&#10;ncf+gpdV/kD9KzMHl/B+BmuuIS/8kkf2R4a5t/ZGa1ql7Xp2/wDJkz6K/ZZiEX7Nvw/ib+HwXpg/&#10;8lY677YAcivm/Svih8fvAv7NHwym+EPwqh1e6uPDsEN/Y3tvNL5EKWXyXPmQEqAGCsYjmSRTtQb+&#10;K1PBPxy/av1zxlpul+JfgVHp+m3N5Cl3M1jNuhVpVV03+aVG2EtcebgplfIx5h3V/TWXvmy+k+8Y&#10;/kj8+rS5q0n5v8z36iiiuwyCiiigAooooAKKKKACiiigAooooAKKKKACkbp0paKAPxx+DH/BFTx7&#10;8fP+C7nxV/bw/aL8AaTN8JtK8bXVz4d0/VmWdtev44Io4nEKt8sUUu5yZAQzQ7dhB3D9PPC/7OHw&#10;M1zx9p3xy1L4Y6TceKtBvNYg0XW5bUGWzS4u284x/wAKu4jRTJjftBXOCQdD4XeC/CGq2WvX2peF&#10;tOuJ5PF2q+ZNPZRuzf6VIOSRnpV74ffD7wi3hmG7i0KOBbiaedVt5GjAWSZ3UYQgcBhXsZnn2ZZt&#10;Kk609KcFTildJRSt33f2u5nTpRp3t1dzU8Q6fawal4ftIIljjOsNlVGBxbXDj/x5Qa6DGBiuL8Se&#10;AfDw8Q+H0ibUI1/tKRtsOs3SLn7LOM4WQDvWyfAOjdU1HWFYfxf8JBeH+cpH6V45oL4HBNpqEjNk&#10;trV3+kpX+lL44wdMtQR/zGLH/wBKY6xfAvgxP7NurhPEmsLu1i+G37eT0upF7g+lJ4v8IXb6hodr&#10;b+M9YiE2sDzD50cmdkE0o4kjYfejXtQB2leZaL8NIvFXiPxP4hvtRDXCeJC+l+Zbqy2ciQWg8wd2&#10;J8lQeR8pZRjcTXZt4Y1zbhfiJrGcf88LP/5HrH+EU6j/AISOzl1lr2aHxNcLJJIqK+dkfUIAB+Qo&#10;Ap+LPhdF8SnSX4s+HtFvLWz0+6gWOJWkM6zoEkU71GxCByoLZZUOcoKw/gd8OfAXwv8AhzY6V4M+&#10;Actit9YW8mpzW8dm0l/KLdI/NnkacyTuUVQXkLOQBkmvQNc8V6dZ3k2gLZ3k9z9jWVltbN5AiuXV&#10;SSo4yUb8qy/APxH8DS+B9Hkn8YaVCzaXblopNSiDIfLXgjdwRVe0qKNk9ANC28ST2tsttB4A1eGO&#10;NQEjWO3AUDsMS4ArN0Dwl4W8eeA9Mh8ZeFrW/itdS+3Wttqdokv2e5iuGeKUA5CyIwDKw5BGQa1n&#10;+Ivw/Uc+ONH/APBnF/8AFVi+AvE+qzeEreTTvCVxeQNJMYbqC8tykq+a+GX950NTd3ugNjwqyjWv&#10;EShh/wAhiPHP/TnbVwv7a/7RXw4/ZQ/Zq8TftA/FXWY7PRfDNtHe3G6VVa4ZJkZII9xG6WRgERep&#10;ZgK6L4e/D/wHL4B0a9n8E6V5s2k2zzM2nxFmYxLkk45PvX4l/wDBz18dNM+MP7QPgz9gj4XxRaRp&#10;Pg3Z4k+Il/bafEIfOmVVtFJQbmMcbSnYeHe5QAErkfQcMZLHPM1VGo+WlBOdSWitCKu92tXpFebR&#10;x5hjKOX4WVao7Jfn/XQ+Xfjj8Zv2mf8AguL+1Bp/xA+OEcdn4Zt7hbfwJ4DsZnW3hiklcICOsjnY&#10;7zTYB8q3lI2qEU/r1+yB+yx4X+Afw7/4Vh4J1G7sdM0loo447eOAeY5giZ5GJjJLFiTkk+g4Ar5r&#10;/wCCRP7Of7PegfB5fEvh+xi1/wAQWu2xvr2+09vJ00FElFtbNIgEoKOjNMhYSHo20KB9ueCLzwr4&#10;a1LV9NW903TIVvI3aHzY4c/6PFzjj061/Kv0tvFiWZQnkuS03Qw1FW82k1stXbV2vdyfvN3Z+S8P&#10;SrcVcUOti3KUYNqFO1ldu12nu7dfPTQva/4Wu4tMgl/4SLUJlXU7NvKl8na3+kx9cRg/kRXRXaR2&#10;VnNdOo2wRtI6njOBn+lcn488e+HNR0H7LoniyzEn9oWiwtDcxsxb7THyBk5/WoTLqPinT5tK0v4g&#10;tcNMDDM1vHAwU7eQSFPXI/Cv84amYY+tRhUrPlXM909vd10X4s/pjC8Hw9mpVNNNV2RqaVJ4tutS&#10;n8TRaNpjQ3NjBHbx/wBqyDG0ytn/AFHpJ+GK5zw34g8T6Sv2fxJoqzNLdXQkn0hZbgLcCb7pXyxs&#10;U7jhmOBt5IzXX+Gb5NO8M/2dqkRtW0mNYb2SeRNpKwo5fcDgLhhycYwc4rB0x/FF1d3HifTfC9lD&#10;b6nbW8qrcakUkJwx3MEiYZKsvftivo+GazjUqe0px1sr33S+FXbd9Hc+P4u9nW9ynpCGy/P5mH4w&#10;1rXpNb0/WYPBV81vYLN5/nS2wwrJ99f3ud4K7en3XaneNLmO88CX0sZZRNpcjj1AMZP51cuNS1PU&#10;LjUdD1DT4YbiOzV18i6MqsJPMUcsiYOUPb0rldFsNH8X+H2sx4k1CWOOP7HfwreYMUqqBJE3GVIz&#10;X9IcM4GnUowSVlBJ6a7/APBdz+b+IsY4ycpb3t8g+KU0doul+JJVkaOw1qAyLHGztiUNbdFBJ5mH&#10;QVkalr1gGL/2dqbNu+VRpM4zz7oAPxIFXfiVoMdt4B1S9g1fUJpLW3N3Gkt4zBnhPmqMfVBRdeLv&#10;C+peG38Q22sxtYTLhbu3bePmIUEbc85I/Ov6J4Ex2MwcGqcXaNkv69Wz8I4zwGDx1Om5Pmbbv6uz&#10;RyOl+JZZdU16FfCmqN5N0jtM0caR8woMbncAsNhyByAVzjIr8uf+CsH7YS6p4/tvD+iNcLbw27hb&#10;diuWLbQB8pOCR+QzX6RfFn4g6T4B/Z0m1+/1W10mNrP/AI+LgCAMznC8E53tkcckk8dhX4A/tMeP&#10;tR8VfGK51XWT5bRuiW8FwxDLnGGYY+VsEHb1APOK/wBFPo24HBunWzXH1FGVrQjo7aq8mn5XaW7a&#10;skPwj4OwOdca1cXKneGGVk9bOTVnbo7abbXOf8I+APFuu+JVstG0O6mklmUq0Vv8jDC85PQZJzxn&#10;619lfAsePvgJYx6JpGiafdXmoKTFcrcS+cxI+YiEqWkVCednzEYIUc48o+APijTPE9tfeDLS2Rr1&#10;dJnRdQsXOVZInkOUwGjZghwQT908g1+oH7Pf7LHgzwzpun634R8Jxs19o0c0l1DIryybyCweWRt7&#10;j5V28kAfhX7Bx5xNgMrw6wmGrOFKDkle3utt3TjytN6b8y+ep+heLHHEMqpLD5hh+aMr2h0lZJpu&#10;V1ZdlZ7O9tD7H/4INeA/E/w0+C0PgrxTb+Tc2/gPRZmheNkkUz3mqTnep+637zlex4PNffxGFxXy&#10;r/wTza5X4g+LbW40mS18nwroaKJJEbcBNqAyNpNfVTdzX+duElCpCco7Oc/n78tfnuf0V4a4ytmH&#10;BWDxVVWlUUpNLZOU5Oy9Nj558ZXf2f4xeM0D4/4mtqf/ACnWldx+yrIsvg/XJN3XxVd/+gx15h8U&#10;L/7N8bPGCZ66jan/AMp9rVz4XeKPjLpPwM8Ual8J/C1nfaxH4ul/se3eYyC74j3rKCqCEdQG3sOh&#10;JXt/N/AeQvB+PmeZhb+JBr/yal/kfR4fO1iswqYG/wAGtvu/zPpOivmqX4qft/fZY2h+EOn7jppe&#10;Rvske4Tee4A2/auuAi7ckbCZd2f3Y+kbN7iS0ie7jVJmjUyorZCtjkZ+tf00eqSUUUUAFFFFABRR&#10;RQAUUUUAFFFFABRRRQAHpXJfAP8A5Ib4N/7Few/9J0rrW6VwPwE8X+FF+CfhG3bxPp4kj8M2KyKb&#10;2PKt9nTgjPBoA8d/4KcfsH/DX/goh+z54x/Z68frJb3E2gW974e1a1tUludP1CGaZ4pIww/iK+W6&#10;gqWR2XIzmv479e0PWfDOt3nhzxFpNzYahp91JbX1jeQtHNbzIxV43RgGVlYEFSAQRg1/cPp3iHw3&#10;d/ELUUt9es5HbR7IIsd0hJ/e3We/0r+Sz/gvP8Kvh58Hf+Cr/wAYvCXwxv7WTTZ/EQ1Ka2tfOP2O&#10;6uokuLiFjKOWEsjt8pKAMADwQP37wNzqssViMqm24OPtI9k00pel019x5eZU/dU16Hx/gdPaj5f7&#10;oo2nNFf0XCMddOv+R5OoMq7lbb+lfTH/AAS5/wCCfNv/AMFLvjbrH7NuifFSDwp4rbwzcan4Vm1K&#10;1EllfTQOhktpSHEiExszKyK5G0kjAr5nY4KjHrX27/wR4/4Kffsy/wDBM7xJqnxM+Jv7FEfxE8cf&#10;bA/hbxaviD7NNo0LQmOWKON43TLZJ8wANhiM4rwOIZ5pRybEPK4N1/sKPLvpq+ZpW7+V7amtH2bq&#10;JVNj95f+Def9hz9q/wDYE/Y21T4J/tQ6v4bmWTxZc6h4ZsfD9wZzawSqol82Uou4tKpYDB2jvyAP&#10;vrpX4jftW/8AB198K/C/7GejT/sZ+HLp/il4k+0GSz8QWqyweE0898mbnbcyYwI1HysPnbj5G+aP&#10;Ff8AweFf8FA/EHgy/wDDmjfBL4a6PqF5p8lvb67Z2d481pKyFROiSXDRllJ3AMpXIGQRxX8w1OAe&#10;OeJMVUx9bDqE5yfMnaGqdm+Xtf1vqz2frWGox5U72P3+/apk+JEPgdb34N/DnSPFniyGG5bw9ouu&#10;6gLWzmujCVUzS7WKRrnc2AWIBA5Nfjn8afj7/wAHZXiPxrqCfDT9li68I+HFxb2vhvTdH0bUrWJV&#10;G1ts9yXklVjkjJwFIA4GT8t/ssf8HVH/AAUO+BWj6R4a+MGn6D8UrXS7xSmpeJI3h1I25G2SP7RC&#10;yiRipOJJEcg4zuHFftJ/wTb/AOC537LH/BSPwlFZ+AdM1DRvHccRbVvAd3eWzXVuvnJEJYmaRPtE&#10;JaWL51A27vmC4NbVeHeIOAYzr4vAUsRC/wAck5qPyurJ93H5iValitFJry2Pxd/4JjWPw/8A23v+&#10;CrOofDb/AIKVeGtZ8K/GS+1ATeG/EOg2sGitYeJLF2l2XVgtv5MszhRyyqCYArBjISf6RvFngy+0&#10;X4carDa+M9QEMOk3AW2W3tFjI2NxhYBgH2INfh/+2h/wQL/4KYfBr4vfEL/gox+zF+0r4m8SePrX&#10;XLjWtF8mSK312aydJPPXzo7gq0yRkIsMabZUBUBTtQ/VX7Gn/Byp+w98cv2R7Wx/aZ+KUfgn4j2u&#10;h/2f4i07WYwsd7diLabqB1AUpKfm24BQkqRwCdeNMKuJKdDH5NJ1qUYxhOnBSfsp2u7RaTUH0tpd&#10;MWHfsW4z0b1v3R+p0YCrxTq8g/Zp/bp/Zs/bB8G3XxA/Zr8cSeMNGsdQNjdahpFjI8cdwEVzGTjq&#10;FdT+NegP8RNMj1CPSn0TWPPlheWNP7Jl5VSoY9Oxdfzr8srUa2HqunVi4yW6as16p6o7k76on0X/&#10;AJG7Wvpbf+gNV7WQ7aXcLGW3eS+3b1zjjFctF43tdF17UtV1LQNYjt7qS1it5BpcjbnJ8sDABI+Z&#10;gPxq3ea5r3iDWbXT9ETUdNtRbzSXV1PpoX5gUCKPMGOcueBngfjmBi/C7w34WudA0uKx8XNqEFjb&#10;QzJpq3UTJbSlOC20ByQc43k4Iz1AI8f/AG4P+Ci37PP/AATC8E3njf49+OdPkivriW60nwppt5Ed&#10;cvmkcZ8i1d18yMOTukGFXcCTX5F/8FuP+CzPxW8C/wDBQ+x0P9lL44aT4j0H4c6XFH82mxz2aeIV&#10;e4WSYqMR3UlusgEZYOiOzkAsoI/Kb9o/9pj40/tPfES7+J3x2+I2r+Ktfu1CS6nrFyZJBGPuxrnh&#10;EXPCqAo7Cv6W4M+jzjsflmHzviDEKhhakFNQSftZXvaNmrRTVm5PVKSsnuePiM2jGbpUleSdr9D9&#10;Af8Agot/wVL/AGsf+C3n7Yvh/wDZs/YEt/HGk+GNUsW0jSvB8OqG1bVmcM91d36wP5axLGMMHd0S&#10;OJmJG5hXyP4c/Z18YfDr4t6x+zx4+8IaTLr3g3xHe2upXelzC4a5uleO2WDz1cxtCJgu0gAgysST&#10;0H1lN+xr4h/4JMf8E9fCv7Ud/d+IPDP7SPxbmn07w2Le+hkj0vw7cwr57xCNsw3TQMgMjklBclVA&#10;cBlyP2KPhNH4e1mHR/GEDf259m+0aZp800Sy3tzLGzGYbnDSCNCcdcM0hPKjH6xwrm2W5HlNWrk8&#10;Y06Ef3NBuLcpTUmqlZzulJWvGOjbkpbWSf5t4jcTR4dyapUm+ao4t2TV7WXTpq1d9FqfUHwS+Cx8&#10;B2Pw/wDh4mo201zqHji1u9QuY7Mq1zNBBNeufvnChbYKvBwFQV9szJtg2oOnYV8u63qvhPRdH0nV&#10;ReeKLC88H63NLJ4o0zw29zaW8otJ4J4ndkMZRRKVdn2qCDhwynHsngP4t+I4dWsfAHxi8IyaPrd4&#10;rppupQMklhrLIpY+U6Mxil2Av5MmGwG2GQIzD+V+Os6pYziSUqD5oxsr3vdrdv539T+DMywObZ1g&#10;Y42uvebqNpq0neTblFdUoct0tYpapLU5r9oCbRNP+C7W1zbxy3VxrsBstKSFpJ9XaG+W4ezjRFLS&#10;NJFDIuMEBSS2FDGue/as0HQfGOkW/hnVbRo4WurWTdbymGWN1njZWV0IZGDY5BrrPiJHN4S13w38&#10;X7hRNp+lXN7pmqQt1t4b27jUXadsxyRoGzjEUkrZ+XB4z46azZHUri91e9t7O1s5rd7i8vryKCFF&#10;8wEDc7AAnafrX03h5HD1cXUxFdpJR1Xr/TPn8R9Yo4nBww1/dnUlzJ7SvGPKl3SUHfd8yseWeI/h&#10;18NPh9pa6/F47u/C7SL5dzqCasN122eBL9pEizSHsSC/YHBxXEeHln1PXPEVtqslxrGiyfZ5dP1D&#10;WtHW3uJ3ZWWRdnloHixGuGKAkk4yMGvWfF/gbwp8StO0u51LwhY+IbPzml026aaKSON/LbLq6seC&#10;oYZXOelef6/8I/B+jeKUWY6pplvcacx8vTvEl7sVo3GMKGAXiQ8dPpX7Lh2o5hCtQSdNPZNq901q&#10;rctte13pqfVZNmVKpgZ0cZVqPEST1cYS5VGSfutSVS/u21dkrq3Ui8KQ6N4NsLm88PeFrPT1mJZ4&#10;7e1WPef7xCgc/WqCeL7+9lkvWZG3N91l464rh9H1cvpOq+K9DuNS0/StQm8nT7G6vXuJGEDyo80n&#10;nFykjtnKjGAig85rz/XvjNoFh9q0271/Vd9nI3m/ZbSVot+M7GeKPGcY43DrzX6TlPsMRlyxUqUY&#10;KT0u0lZdVdLda7H1GG4VxWNxtRRk6kk1d2ba0V07Nq6fuv3nqtz0W++Ikq6RLHqpkVraaZZmhtXM&#10;ZAc8qcHOR79a/Q7/AINi7/TtY+HXxl1/S7ppo9Q8WafceaygZzBMuOOwCgD2Ffj5H8eNSNi2kX2g&#10;XEUM8bGzkWUyNuOceam0NGSee4GeSMV+tX/BqgX/AOFMfFxXZcr4m0zKqPuE28xI9+TXwHjVl8qf&#10;hrOfK7RlT1cWmm5Rtva91fW2tvU/ojwjyCpk/Ek5zjyuSezTTVnfbbXpfTY/V5+lfN+u3vk/Ffxx&#10;H5mP+Kkj/wDTfZ19IP0r5X8b332f4yeOYwf+ZijP/lPs6/yo+kbk7zzw+WHSv++pv7lL/M/orM82&#10;/sfDe3vbW33nsf7KZD/BuGUHr4g1v/063dej182/DzxZ8d9C/Zgh1L4O+D7HUdY/4TLVEsLOSYyJ&#10;c251W68xpSRGISPmx8zD5R83zYD7f4oft5s9urfCWxZWuHWZntY1Pkj/AFDkfajhpW3LIvPkqqt8&#10;27A/XuFqP1fhnBUv5aNNfdCKOyjW+sUY1P5kn96ufR9FImdozS17xoFFFFABRRRQAUUUUAFFFFAB&#10;RRRQAVT8R/8AIvX3/XnL/wCgGrlUvEjBfD1+T/z5y/8AoBoA/K//AIObPgfF8TP+CMvh34iHXTay&#10;eAdS0LU47bywVu/PiWyZCSRtwLjeMZzsxjnI/mgPLsa/qb/4L53Q8Xf8EJ/FWmeDL+31C4t9F8O3&#10;F1b2cizMkMV1atKxVckBVBYt/CASSAK/lkxl2wc81/U3gpXdThedOUl7taVl1ScYv82zxcx0rfIO&#10;a9g/Ya/ZN+K/7Yv7RWg/Cn4W/B7xF40/06G58Qab4baOKePTllUTyefN+6g+UkB5DtDFRznB8lst&#10;Pv8AUbuOx0+yluJ5GxHDDGWdz6ADk/hX9Rf/AAa//s1eFfgl/wAE7vDfj6b4XNoPjDxvZT6j4ovL&#10;6zeK7vlXVtSitGPmDcI/sscBQDCkHeMlyT9T4icVR4VyL21OKlUm+WKvs2n7ztrZJdOttTHCUfbV&#10;LM/Qzwx4E8IaF4asdEsfDVvHDZ2ccEMc1ujOqogUAnHJwOvevwm/4OWP2Nv2zf21P23tJ0/9lD9m&#10;DxJ4i8N+AfAvk6leaV4djgWTUHYXNyYZCFe9CwXFip8vequWQfOHFfvxkdDXKatNJL8Y9Kgij4i8&#10;L6izSdgWuLIAf+OH8q/kzh3Pq/DeaxzCjCM5xvZSvbXd6NPbzPbrUlWp8j0P5Xf2cv8AglX+2L+z&#10;noPhf9uj9pr4gx/s7/D+x1+0P/CSeI9QuLXWpIZNrZs9PtwbmZ3QsojwhI3FsIGYfpn8P/8Ag8C/&#10;Y50LxTN4J8S/s8+Po/C+m6bbxaT4isvsst1fTBVEnmWrSIIUzu2t5rkgDKqTgfmn/wAF89O/4Ki2&#10;v7Wern/goDLrU2h/8JBef8K9uLVZf+Eca1Owgadn5ARF5W8H96G/1nOa+CSGVM7TwK/pqHCuA45w&#10;dLMc6nGo5RfL7HSME2nbm1lKXRuWi1SXU8f6xLDycKenqf2BfBH/AILs/wDBKD47+DbjxloX7bPg&#10;rQlsoUa+07xrqqaJeRsY/MKJDe+W1wV+6TD5i7hgEnGfwl/4OW/+CiX7Nf8AwUJ/al8C67+yv8SL&#10;3xN4Z8L+DGs7q6l0+5tbf7dJcySOY47hUYny/KDPsAO0AEgV+bUKbz8ytT0DFwJLVl7K24EZ/pXZ&#10;wr4T5PwzndPM6dacrO0VJXSvo+ZqP3N2XqKtjqlam4WRIVMcSyRHdjAK/jTfKZDgsep6U5gR/D7d&#10;RUkamVDvX9RX7nRw9CrXaTadlZa2Vt/PXT7jzOZ8uwWigkB/m+YY3YrUhjguSHtZvu8fu24/Gs7a&#10;IVJ2su3HzMR61bs7qJiLy2iY+Wdsi7CMrj09uor63IsTg8HifY1lF3s5J35+VN3cevu7tdUtNUYV&#10;IylG6/4H9M1NOsJhN80vmM3CnbyK7j4baDJrGrNdxput7f8AdrIv8bEDdj8v1Nc94ZtLTUtQtLe5&#10;DeTcSYbbnDcfKufQn88Y71738M9B021uEtGtJFjaQCNVh7BQO30P5V93mWYYONRYeg7UqMlJu7bn&#10;LlUo6/yq61vdtJKyWvxXEWZywOElp7zX3LZ/My7/AOG2l6pZeZqeiRybwVtofs5kklfH3UQAlj9B&#10;9a+4v+CbX7Akuq+JLP4p+O4Ejh09dulaWJEk+yZHJcpwZCvHBIVeATkmvOv2R/BOm6/qMPiWSNm1&#10;Ft8d600AzZsrgfZ1DD5QO+B8xG48EV+lPwW8K6zoPh+31HSbm4m8yWEz262qHfHuCsRgA5C5PHpX&#10;8g+PHibjst4brZhQtTTVk9L6bSk+rWlo7J92tP5p424wzDFY2HDOGm4yqPlk9W7PRxjpomrpyvdr&#10;ayevq3gK1v8A4XaeltHon26xe4cWyWZxLGXcsqbD1ABIG3oFHAGSPRZfEGm6jZLc6dexXEDZEc0E&#10;gZTjjgjjrXLLrujyWiaHf+FNRvGkhMv2eSwAUqpAz+8KjqR3zXP+J9c8Q6V52q+G/DOo25mYItnM&#10;tvJDNMxATC/aF8sk4BIIHOSD1r/ArPaNTjbjKtmeIbb5n7zej106n9K5TKPDHCdHL6UeWbS0/wAz&#10;X+ItlLqHg/WEtNokOl3AUsu4A+W2MjIzz71UuPCXiSLxToMWpX1jNG95KrpDYPGwH2eQ5BMrZ5x2&#10;6VvmfUtR8MXWmp4L1D7RcWckYJmtdoZkI/57ZxmtL4hXdxoltaeKLLSJrw6fOzPHbugZd0TRhvnZ&#10;QRuYd+9eTmniNmmT82CwqskpJXau3bTrpqetkXhzg86qU6ldpznJeiva5oy6NbWOmMkADOq4bHav&#10;LdO+DkfjHwvp8b2KrGbVN22MAnA7muz+HGpaxc6rImv2N5Yy3EbSQx3iqyzKOuGQsuR/dznHOMVv&#10;+FjFF4YsXkulWNbZSFTPNfHcG+MHG3BNaricvXPipSVpv3l7ye2+1rJo+7488FeDc8qQwWMrqOHh&#10;FXS0d1utDy/xB4F0DwTPo8TWUKFdS25WMDGYJR/MisH4leC9M8V6RNplxEFjnXHHb3rY+LXiXUvE&#10;/iyPT9I0K4uItN1FGuXWaNQ37rcMZYHguh7Dg/jgeJ9Z8Q3U0Oi2fhyeKaa3eRXmuogihCgOSrMf&#10;4x0Br/QrwlzbiaNTAZxmmLaxNZc87u6j12/Q/gPxLy7J4/WcvyugvZUHaDVk3brf8T4S+Lf7Lul+&#10;APHuralpdxtK3W/agxvV41YH/vosPqK5fT/gZrvjOYXcaSeSp79/evqnxf8ACDxDqXxMnPirULeO&#10;3vLGOVRHI8u4o7Kw/wBWMcMldr4P+E9ja6S81u11Z27MBbr5MIZk2j5zuRiMtngnOMcCv9GcL4xZ&#10;ZluT0IuvGtWat7vbXfsfmtTiLiDC4dN3clGN5SvZaJNXtq739D4w1z4DW+h6b9oW1VnQc5jzzXzR&#10;8fdWu9J+F2o/blmhkjs2t2k+zuqbyNm5T025ORz0PrX6NfH/AOGmn6Zpc2oTa7qEjRowjgWZY0lZ&#10;sBQ3lqpbnGOf0Jr4V/bQ0/StI+Fd5bQEAx3NskY3ct+/jz19sn8K/SMg4mrZxg6uJ2ShLfXdaddN&#10;u5974YZ9/amZUIVm6jlVitmrWeu++66H6d/8Gl+rnXf2EfHWqeaWWT4qXJj+b7ifYLPavt8uK/U5&#10;/u1+UX/BoZC0H/BPzxvGx5HxSm7f9Q2xr9XJDha/ifxIpyp8dZhGS1VSV/Xr+J/o1l0YxwNNR2sj&#10;5nF95XjXxdFvxjxXef8AsteufsvlT8A/Cz/3tNz/AOPNXhGq6gIfiF4wjGc/8JZdf+y10vhLxh+0&#10;LoH7KvhDUPg14MsdQ1YxkR2LSedHLa/NiRmbyhHJ32bscYDkkBv4w8IcheW+KHEmLa/izb/8qzf6&#10;nNgs6/tDF1cNf+Hp+Nj6Qor550P4lftyXOu2Nvq/wosI7OTVbGO7lFugK2z7vNf/AI+Tg7cMx5MT&#10;YQLJncPoVScc1/TJ6otFFFABRRRQAUUUUAFFFFABRRRQAUUUUAcn8ef+SHeMv+xV1D/0mkr8z/8A&#10;g7r+GvhHxJ/wTR0H4j6lo8cuteG/iHYRaTfNMVa3juYJ1nUDOG3+XHkEH7gPav0w+PTBfgb4zZmw&#10;B4V1DJPb/RpK+Af+Dn3wZrXxo/4JL68Phje6bqTeGfE2m67rEUd/CXSwgWVJZFBPJUyqxC/NtDde&#10;QfqOCcQsNxdgqjlypVI67bu347GOIjzYeXofy29yfer3hvw54h8Ya9Z+F/C2jXWo6lqF1HbWFhY2&#10;7SzXMzsFSNEUFnYkgBQMkmu28WfsoftE+B/EHh3w14h+EetLf+LtJstT8NW1raG4Oo2t2iPA8Xlb&#10;txYOvyj5lJ2kA8V/R5/wb6/8ERdO/YJ+Dp+Nn7T3gLQ7z4teJpo7u3W4tVnm8LWgUbLVHbKrOWJe&#10;Ro8EEhNzBMn+quKuOsp4XydYpSjUnJtQimve11d9bJdX8t2eLRwtStUtserf8EHP2G/Gf7DP7D2h&#10;/Bb4xWITxNe2Met67pdxFGx024up7lvspKlgxRAm45+8SO1fbB8L+Gj/AMy/Zf8AgKn+FU9I2/8A&#10;CZaw2OfJtR/46/H61tZHrX8c5hjq+Z46ri63x1JOTttdu+h70YqEVFdDi9F8KeG9F+NF5f6PoNna&#10;TSeG4xLJa2qRtJm4f7xUDd90den411mqMU0y4dT92Fj+hrn7SaST4z30Hl/LH4YtW3+pa4uOP/HK&#10;6K/j8+zlgxnzI2XA9xXGUUvBSeV4N0mPP3dMtx/5DWtOuR07xNr3hLwbaJq/gbUm+w2UMU0kdzbH&#10;cwVVyP3o71+ef7fn/Bz7+yR+x34s8ffAfwz8OPFuv/EzwfJJYR6fPYxQ6W2oAL8klx5xbYhb5iqH&#10;JUhTyGr0sryfNM7xHsMDSlUlu0leyuld9ld7mdSpCnG8nY9Z/wCC93wW8F/Gv/gm98brTxhFMf8A&#10;hHvhz/b2nSW7hXS6sppLmMZIPylowGHUjuOtfyWJHKB+42nvhuM/jX15/wAFAP8Agtz+3n/wUK1z&#10;Uk8d/EWbwt4T1TSobC68B+EbqW30uaFG3/vlZ2admcliXYjoAABivkFGlibkHk9dwr+vvCnhPMuE&#10;8nqUcxbTqS5ly39zRK17WbbXmtDwcdXjXqJw6E0USyW6yxuy7lz9KkjaT5XR/mVhuDd/aiGTKbNn&#10;3fQio45Y5jut23AN82MV+5U5YWlRpxhP32raNptq12l5Pc873uZs1IpIjGLkyAJ71asC4vDPHG6x&#10;lfmLKVye3X8aoWu9zvjkbIcOqsOAw/xrc0W6sryf7NOjLIBloWXB/wDrj6V+pcO4ijjMRSeKqKny&#10;NSjp/EkrppSvZaa8luZpvXc4MR+7ptpX/Raf1c7XwLrkmgrNqEa+ZAzb7uFT8y/9NF9SB1Xvjjnr&#10;7NoV+0ukTamIWkXydkaxnmZmwFVfdiQBXh+h2s32OUQRsGuWEEPynGWYLn8zX1h+zZ8ObzVfH3hf&#10;w/ZxyeTZo99IzxA/6tPKTqP70gP/AAE+lfP8YZpRySjiKWHfxJWT+zOpJrS/R6ya2XTc/KeMsRhM&#10;FQeKq/ZUm+l1CKb+fS/n5H3l/wAEuf2bv+EG8EW/inXb9bq+keR2WORWSCSVi7quB23bQTyR6Zr7&#10;I0kal4H06x0S/wBKF5ZvIsFtcWrANEM5+dWPChMnK5ACHO0YNeU/s8+EPE3hTw9Z3sM1xcRz3Mcl&#10;3apbISE2hcjaM/wqa90l17Q9QRdBu/CF/fSRosxhksFAUZKg/vCo7EcV/hL9LnjLGYrjT6rTlz+z&#10;0Si9Ypdb336s+A8GcH/rBUxWcY33lWk229FZbJXS0XT/AIJsaNoOlahax39lLDNDIuY5YXDK3uCO&#10;DVXx7pQtfC8z2DxrNFLDJG0iFlUrMjZIBGRx6isbX/EfiXw4rX3hfw1qCNdzYWxuhA8bzMSxIP2g&#10;GPJ3E9R3xnrsXlzrut6TNZJ4R1BWn+VWmltto56nExOPoCa/h3F47iCb+t4yu3C+kW1076n9I4PK&#10;slo1o0cHSXNu3poRWGm+IR460xtSu7K4V7G8UrDYtEwG+A9TI+TkDjA4zz0z2FzZlLdoivyshGPw&#10;rG8Y6y3hrWNN8RR6XPeW8ayW7RWrRBlkleJUJ8xl4JBHB4zTdK8bz+I9VbRp9Iu7G4WMyLFdRriS&#10;PIBZXQsjYLAEA5GRkYIz8XOtnnEFSOM5FCjFatvTR9v+AfYSw2T5PTjh4z56sukV37lG2+HujeIv&#10;Amlzz6dbeY2mw5byV5/dj2r5Y/a+/wCCcnwn/aAuNL0jxD4aiikmvXAuIYQCf3Tt/SvsfwpAbfwT&#10;pIMv3dNt8/8Afta47xVruq674jto9F8MXFwuk6jIJpPOiXc3kMvALA/8tB1xX7t4A+PfiV4eZtOO&#10;S4n91GUn7zso223/AAPzHxM8N8gzLEU8ybnQxUVpOm7Seh81fAn/AIJnfAj4CWZtNE8MRvJKMSST&#10;KPmrD1L/AIJ7/BvVdV1LUoPDcNpe22sTrM0UI53sJl7D+GRT3619Raj4i10aqunHwhMtw0BlVri8&#10;iWMDIHVC57/3a5bT9SuoPHutWfiWGG2a6jtryL7NI8ysCjQnJ8teR5A9eCK/sPh76TXixmGcf2tj&#10;swuuX3tuV6pWikfzrnvANGjTrqhVrPEzatLnk5tLdy1132tY8eh/Yv8ABX9n/Y5I9oVfl2xisfWP&#10;2Z9D8E2U97onl+d5beWzx8BscE+1e+x6br2qWkmrz6vqGnRTuGtbTybfckexcbt0bEEnJwTkZ7dK&#10;83+M3h4Q+H7nVr7xdq0xEJt4bf7UsUZeRgoZliVckE5zntX9B8A+MvFfFuM5alTmpyaVku++p+F8&#10;ScP18hqRpyxUua6um27u+1j87v2zviBbQ/B8Qajb3UDLbxRzbrJwFZcZOcY2/LndnGOa/Un/AINd&#10;dWm1z/gl5Dq9xO0j3HxA1h23Nnbkwnb+HT8K/Kj/AIKU3WkQfCLUIbB/LeOSFY1U9QrqSP8AvlT+&#10;FfqR/wAGqCbP+CUtqpXkfELWg313RV+4eNDnHgSjSl9mpSb6auNX/L8Wf2l9HXD4f/V2eJpw5XKU&#10;tH291/r+B+kr9M18v+Hb7y59ejDdPGWuj/yq3VfUD/d5r5B07UvJ1XxFHnp4013/ANOl1X+YH0lc&#10;j/tzhbBUrX5a6f8A5JI/fc0zn+xaMat7czt+v6H0V+zf/wAkA8E8/wDMp6f/AOk6V21fOfh3xl+0&#10;bof7Pvwrb4U+C7O7a40W1TXI4v8ASvs9j9lGLiMsYQ0w+VhCSAxyoJ61d8CfEf8Abe1Lxbpdl44+&#10;FGnWWnzXUC6lJBGjCLMiiVQwuD8iwFpRIAcyARY53V/QuBjy4KlHtGK/BHoxlzRUu57/AEUUV1FB&#10;RRRQAUUUUAFFFFABRRRQAUUUUAFFFFABRRRQB538L9R8W2tnry2Xhy1uLceLdV8uX+0ijH/S36qY&#10;8D8GNaHw88QeJU8DaSJPAt0zHT423RXkBU5XPGXU/pTvhHJGmia4zuqqvizViS3Qf6XJWx8O1EXg&#10;DQ0b7w0m2znrnylzQBh694m1uTxPoO/4f6su24nYL59ocnyHH/Pf3rcXxdqGzc3gTWl9ci3OPymP&#10;6U3UGjf4g6UjchNJvnHs3mWwB/It+ZrcOCKAON8AeOLBvDYnuNG1iNp726n2f2LcNgSXEjgZVCDw&#10;w6Gm+JvHejtrvh5P7N1j/kLSE50G7/587n/pnz1ra+HhJ8GWDt/FDux6ZJNHiV1HiDw8nc6pJ/6S&#10;XFACN4+0VOun6x/4T94f/aVc98OvD3gvxHbaxq194Vs52l8RXbbr7TAJD8wHIkUMOncV3leP20Xj&#10;JtM1bUL/AM650GTxBqk97BZwwiRFt74qFJkkXKskT5xk9u9AHp1t4f8AD3hy2uJdB0Kzsmkj/efZ&#10;LVI9+AcZ2gZxk4+tQ+AFjHgXRVjO5RpVvtbHX92tUdU+Gfw+8QaHNYTeH4VhvLco0kDNG6qw6qyk&#10;FTz1BrH+EvhHwrdeBLBLuyVri1R7S5aORk/eQuY2GFbBwV6jg9RjpQB3kgjK4k6VjeAsHwlCAMDz&#10;ph/5Geor/wCG/gzULZrSeyuEUkHdb6lPE4wc8Mjhh+B6cdKb8MtNs9K8B2elaeGWG3M0cYeVnIUS&#10;vjLMST9SSaAPnX/go5+2R8IP+CbXwBtfiV4y8datHLLI+neF/DltqKtcardi2kMMEayBgEDKheRh&#10;tRASc5AP8+fxU8IfHX42fDbVP2qfjZ8dr62k+NnjB7PSdPuLAzSeKXtRvub/AOUBks4ZzZ2VumGV&#10;3deAENfqB/wVX/4Jn/safDH4lap/wUR/4KaftX/ETxl4Vt9e3+H/AAa+oxqkYkSZ/wCxrWFUB8t3&#10;WEDYyHYrlyNpkPwT+xff/En/AIKt/wDBQXVP2r/FPl+H/hZ8K5LSPQdAgjVbPRbX7QgsdKtkHyqF&#10;jRnkKj5jnvICP0ZYnI+D/D/G59Wr8tOC96o00pSasqMFKzk03ebV0kl1lG3y/EFLEYqnyQjzT+xB&#10;JNuba5XbXXmso9m79D9SP2J/2evB3wq+DGhfCXwP/amk2ugWawzWLXg8wSfxSv8AKMmQ5fd0OcDp&#10;gerWcukaLNrmmC/mm/06P99cPuZj5EXAPpXm/jn4wWekTWGo+CrNla1JiKoVWa6gc4cEsQMZw4GR&#10;93HeuU0X4uW+saxqep31lqzReaJY4/7NlDSbYkBC7gFzkHndjAznHNf40eIue5tx9m+IxVDmWHbf&#10;KvtNqas5ddVr832P2Lws8HcVwrlsMZnH+8S96XXlb1av1aZ6VrHh3wp4q1e+OtWc0zeXCkSreSx7&#10;I+p4RhwSBx3I5zgVr/CnQtQ8O3OqQeF9J0+GxivIkt45JnUqotoeMBTntyTkknNcjonjXwrB4jvf&#10;t2oXFu08Fs0n2yzkjbhXYLgrwCOB2JyBk133wT1zQvENvqFppFx5kg1KWa4lCth0aWRY2DEYYbIw&#10;AQSMLX5dmUcywuXzVRSdNKCSldxV7a9ulvVn6FmCw9Kg3Hzu/LsXPFOmv/bFrc+ItRjs9P1J5RqM&#10;dvqTosmLc8tkDA2xgEg1Y1zx60yfZvCmgXupSSZTzki8q3hbadpd5CuVyP4A7AEHGCKuQafp+r+K&#10;9QvdWtI7htPaKCxEyBhChRZCVB6MWPJ9EUdqXxXqv2HSLieLbujhZ13dyBmvoeG8LUxmKw9KcXJx&#10;S62ir67b6Ky3W3Y/nfibMsLRo1ZR21tf8DzH7V4s8TjUr+z8UaWs13brZXUdqjCXT9kkw3ghjuOG&#10;4DBeec8YrK8ZeHvD+n6RGmmC8g1KOGQaXPYq7TvII2++wBLDLbjv4JOTW5Po+uXUv9v3fi+WOW6t&#10;IVZLG0ijQAb2H+sWQk5kPcdK5+486LxlBBHrN5fNZwF7szzRbY1lDBQFRVO4lPTgfWv7j4G4flLC&#10;RUFq2tLdumx/HHGXESjjpPmtGKb+f9aGb8VreXRPhprl94i8fzwaPaaTcT3zTW6sywpEWk3OBuIw&#10;p6AYBYHdxjye++JWi+PPDFj4J8Eabqei+ItQSH+0G1q2eH+xrNYVLajsYmEkptjicFgZWGeY5Avp&#10;Xx58e+HPC3w51CLXtLl1L+1Yzp1ro9uqNJqEsylfJVZGVTldxbcQoRWYkAE15X8APCXj7xLr2mve&#10;+GPF2l+C7XQysln4z11biaW8Hk+S8CBmkQIFkBLPsPyMgOSx/oPLckjlWCvOOrfY/McNmUMwws8X&#10;VduRtxbaUW0trbyaa266K9kyWH9mvwVrHgltX0b4dWP9oW+mmPSW1i+NwZ7pC6mSWQiQgOyoS6Es&#10;68nPAr8ovjr+wh49+NfxUude+H2jwXVjcXLfbL63s54rJLtXkWeKCeRFMqI4IEgUA4Uc7TX7ezaX&#10;dM72dp46vpmt9qyLtt2ZOMgN+6znHrya+ePivo/hH4V+M/DfiCO4k0+38QXF5B4iuZlWOxlWJGEU&#10;sjHEcdyZDEi4wZFL5yIxj918O8+jgYxoVv4U3qlvrZLpb1ucnC3H+e8NZtiqmEbqVpx9xSu17sZS&#10;ad3fVL3bddHo9Pj34AfskeMP2cNCk8Sy6DpepXmHgu9KuJi2LJzk+XOUDJIMnPylWUAfwgj3r4V/&#10;tA/FvwN4PbQ9I0fUrPRY9PWHSNUuNNS/uYY1OTCjxSmE7R9yW58pduCfMIIPln7SHjPxVr3i650u&#10;6/tzT9Dsy/8AaEd1JL9mjkXnygLKPzGULhy8siqd2FztYDF0P4jSeKPhTr3g/RfHUl7a3du9rNHp&#10;scd8AkibSPNljkkjyCTgk8DII6D9ZzbLf9ZabhRjKybduaN21q209bO3R77I+mxOHzLiDCQx+bqn&#10;UnVlFu6k1CLdlZrmi5Ru947OzlazX64/8EVPjiPj/oOoePm1yO+luvAPh97qb7KYnaYXerRuzDAQ&#10;ZMf3V+6wYHHAr7wPSvyx/wCDWhNQk/ZSlu9QvYpv+JHb20aLb7WiWHWNajwWzyDjdjAAJPHNfqd9&#10;4Zr+RMPR+rwdPb3pf+lM/t3gvC0MDw7Sw1H4YOpFdNI1JLy7HyX8b737L8evFybv+Xy0P/khbV6p&#10;+xXL5/ww1Kbs3ii9/wDZK8X/AGi737N+0F4sQHrcWZ/8kbeus/Z11P4xW/wH1Kf4Z6St1eS+OHjt&#10;PszQkxwl08+SYXDIuxRn5YyXbgDBJI+XyzIfqfE+JzC1vaJq/fVf5H5xwnnX1rxbzXA3+CL/ADp/&#10;5n09j2or5zvtd/4KIrdXCyeENDEfnyeW2kXNtMogN2+NhuHiYyrB5QUOqo2JCxDbVr6A8Ovrcnh+&#10;xk8SxQpqTWcR1BLckxrNsG8Ln+HdnHtX2B+4FyiiigAooooAKKKKACiiigAooooAKKKKAEcBlKsK&#10;4z4DaZp0vwQ8HSS2ELH/AIRew+Zowf8Al3SuzY4Uk1yXwDI/4Ub4O5/5lew/9J0oAktPC/h7VPE2&#10;vJfaLayqy20JVoF+6ELenq7V+cn7R/8Awahf8E7fjjr3ibx54a8afEHwr4g8QahJepcR64l/a2s0&#10;km9z5U8ZkkB+b70xILZzxiv0q8OjPifXnJ/5eoR/5AQ/1raJUjBr0stzjNMnqupga0qbe9nvbXXu&#10;vUidOFTSSufx0f8ABYL9iT4ZfsE/txeKP2ePgxN4uuvDukxW721z4w0c28waRMkJIFVbmHPKzKqh&#10;skY+XJ67/glD/wAEeNa/4KseEPiRH8OPj54b8O+NPBsNnJoXhfWlb/iarKzeZK7IS8USBdu9Y5Pn&#10;dQcA5r+ov9pf9lX4GftgeGfEnwI+PngqHWvDeu6JZrfWrTNFJlLiV0ZJEIZGVlUggjp6ZFfj38Av&#10;+CJf7cX/AASE/wCCiDftM/s1/DfWvi/4NsbHUk8J23hjWtNs7ybzUVY7PVRfsipEysyNNb72BQOq&#10;g/JX7llPiZ/aPDNTCe1VHG04pxnPlcajja6bkkk5WaafR3TbPMqYPlrKVrxf4HhHxU/4NLP2v/AX&#10;w70KTQfjd4J1bx5fw6lcX3haOS4jt3jgMIhjtbhot000hkGVeONEHJfapavy5+I/w18ffB/x5q3w&#10;v+KPhO+0LxFoV69pq2kalbtFPazocMjqehB/AjkcV/Zl+z38dIv2kte0Xx/d/DLxb4N1HT9D1TT9&#10;a8M+MtCmsrqyvRNYGVFLqEuY1PC3ELPFJyVY4OPmb/guV/wRj8Df8FLvgXdeJvg14e8O6V8X9DmF&#10;5pWvNZpHLrSxxsh065uFw21ht2M+QjovRSxrh4T8Ws0wmbfVs7s6cpWckkuRt7uyacfyWuppXwMH&#10;TvT3/M/lIdmOQp/hyaduOODXtn7Q/wDwTm/bk/ZO0+81n9oX9lnxr4X0uxvGtbrXL7QZm0+OXKrj&#10;7VGGhIJdQrByHPCk4NZPwh/Y0+Pn7T/jPxV4b/ZI+GXiL4jW3hWzuNQurzQ9FfebGNiFmMWSVdwP&#10;lhBaRj8qhiK/oCnnGW+yeIVaLhbWSkuVapW5r2W666nl+zntbU8tgXfJya/TL/g1o+IHwn8Ff8FE&#10;rjRPG8MNvrniDw7FZeFNRudWWBBONRtJJbdYm/18kkaEqAcgRMQDnj819X0LXfCWu3Xh3xPo91p2&#10;oWNy9vfWN/atDNbzIxV43RwGRlIIKkAgjBqxo2q6voOr2+v6DrlzZ31rcRz2d1aSmKW2kVgVdHUg&#10;qwIBDAgg8ivQzjI4cV8LV8ug3F1U1zJrTqnvdq6SsujM6dX6vWU+x/S1/wAFNP8AgvV+yb4A/Zt8&#10;dfCzwx+0T4RvPH95Jqtjp3h/w7p91rkF9YxyNF9jvJUFv/Z01xEfLdtzNAS5TzCoNfzO2Nncalqa&#10;21pbs0txIFjjHJLE4A/OpLl7m51J7u9uGmuJpPMmlmYszsTksxPUk5ya/YTT/wDghBa/tl/CXwD+&#10;2p+wb8WvBfh3XLjwfpmoXWk6BoeqS6TJ4hjl3XGyZhL9lZG4MOxlV48YUNx8XlOS8OeD0acMbVdq&#10;8mnUkvcU4rSMuVNpavXW2tzoqVK2YXcVt062Pdv+CB+jftZ/8E99O0/4O/Gv4YftCX03iHxQ2l3P&#10;w9b4ZSQ+GPC8ck6vJrra1Kfs7RiNWZ1jcbskBXO0n7m+O/8AwW4/4Jm/AnxL4ivPFf7VXhy61LwT&#10;pt/bal4f0q7Fxe3N0ptnFvbqvEzt90FW2hgwZl2Nj5C+F/xE/wCCj3/BOGw1L4gf8FeP24Y/FPw6&#10;8V+G7/RrTwzo/hu8vtVudXaOQwW9n/oUIDGJZJC5JQBcNtHzr+Dnxi+BHxT+Gn2PxV49+EHjDw3o&#10;uvtJN4a1HxR4buLNNSg+VleJ5EVJfkZCShYfMDnBFfLZV4Z5b4n59i8bjMbTjrDlnRbVOtKTlzqL&#10;nGLvTSSajFvVNydjaeLng6cYxi35Pdfd3P6aPhJ/wcFf8E+f2kv2RfEP7SSfE6HwO3g7U7Vtc8L+&#10;MZFXUo8XKNGYobcyNdeaFOzyt3zcNswSPzt/4Kuf8HPfjD4/eE9T/Z2/Ye0+78OeGdY01INa8dXS&#10;PDqVyGB8+G1XjyIyCE8xgJCN2AmQa/G8Nb2wKx5OfRete2/sr/8ABO39uT9tzWtP039nD9nXxJrV&#10;nqDSLD4gmsGtdLwjKsh+2TbYSULfMiuXwDhTg1+h5L4Q+Fvh7mDzjOsQqvJJShTnKPs42t8V/iad&#10;2r6WtdPc5amPxuKj7Omrd31/4B5DK95q+pxaXo9nNd3l1KsMMNvC0kksjNhUVQCSxYgADJJr9ff+&#10;CSH/AARI8M/svXY/b7/4K5eHI/DOg+E4n1HRvBviK1byo2jQSR3l7gFHO7CxWgJkaQjcuQEP2d/w&#10;Ry/4NxfhV+whq+j/ALSP7S+rWvjL4q2cLPa2cQEmkaDMTxJbh0DTTqvHmuAFJJRQQGryL/gv9+3T&#10;pH7TPxWs/wDgm38KJL5NM8L63DqPxK8QW16ViuHWFzHpihD843OHct914lwMpXzPF3ilmXizxKsh&#10;yO8cLJ/vakFyvkuk+W+ivok3q29rHNi6mD4byupj8Y7KCb/D8/I+YPjn8bPEn/BUn9rvXP2ofH1k&#10;sfgXSmfS/h/pM1mImXTYpmaJmAY4cn5nOTlyQMKig9/8MPDPhe88RX3xT1iIW+heBf3Om+QpaW/1&#10;aVAqxxKOXZVk8tVH3nlPTZXnWn6DZWN3Y+CPBFla2uof2e0MV00arHpliu0y3Mp+6kMYUNzgMyqo&#10;5PH13+yN+zP4fufD0HinxNDqa2NjdSHwvo11dyxfZ1eJT9ulUMC11MsjOS3KLKVxkuT4vitxXlvB&#10;eQU8pw/KnGKjFLXlilovk3zPq3q7uTP4s4qzzGcUZhVzLE1JRhPSMFuoN2dtd5pOPM1ZLmdvdinb&#10;8UnXvDHwFf4NT6Rbr4r8eafrV3fxXV0Fh0qK5kkeZ5GGd5j+0xwqi5MkhGCFDOvffEj4WWHxB+H8&#10;fhWe4h+3ae1vdaPqN1b+Z5F5bsrRSkZBwSuGAIJR2XODXG6hoPhTwt8XfF2m+M7uZdc1aKO58IXt&#10;9q02Z7RbcR/ZIC78vHP5zsgyf9JVuc8Hx51D4ieHfDmm6z8KddvtN0+9vFGpX1rocuoz2arDOUP2&#10;bazlHn8lJNq7lX0yXX+a8po062FdWrK7qdOtj87zeWIqZrhqOEaptS9opyTUZTkk7Jq7skuRRs22&#10;mrXdjUspvCXxB+HesaF4n+H+m2epW91/ZGvaS8avDFJLtXcpwN8TpKsitgZDYOGDAcrq3wm+CP7P&#10;0Wn6/Lo2qandPMtppP2uS61S5aYxtiOBXL7CURskBQFDFmAyatX+n+Ko7/wl8TNb1O601vGVvaaN&#10;4w0uOCNfIaSGR7dvmViJEncwnplZ/VFq7+0Ml74e8OW+tXd9JcWPhnXNN1G5eSNA0NuXkilf5FGF&#10;RW8xj2VG7V9ZkdT6piPZtLmukr20Xe3ktfU+exka1bEUqVGtJUqrblCEpJOWkXBS1uufRb3hJO54&#10;x4+8CT+ItfTXR+zz4P037ZeO+7Vr/dcK3lOPMlit4Shfv8sp5x8wPNYF7ot34E0PS9NvvEc2pTLq&#10;EyefLu2xpKjt5Me5nbYpChdzMccZ6CvV/iRfxvBp8ltKriS4Z1dTkFTE+CD6GvLfiva3EvhZruBc&#10;m2mjmY/3VV1Ytx7A1/SWRZThcLB107yXotEk+iSeq63LynOMZmH1fDVly027WvKTWsorWcpNWT6N&#10;Lv0t86ar4l1C78Jy/YGzJeX17cxyBcg+ZcSshx6bSpr5q8S+L9X0K0Xw5d7ra6hjZZ4Z2wZZCPmk&#10;U/xhiS24evPPFfT2s/A9rbUE0TUNbu7yxt/ks7AXXlxxr2BMaqzgDpuJ4/OvOPi1+zvf3drNp2i6&#10;ksjSL+60vUGM8b5wMBmJdSCeoOB6V+xZHmFbK8PRmsOnyQcXdp3TSu7aW1Wlm2+sX0/pPhfNuH6G&#10;KlTlUTVSXNez01dtd9E9bpJdJd/nTxR4n1uz1mK/N03zf7XSv3U/4NHPEY8SfBD4zTgsfJ8XabEx&#10;K/xC1kJ+vWvxH8Y/A3UPDly2leMNTvLK6W2ae3WG6SWJ0DYOC6buCV6+tftr/wAGi/h3/hHPgl8a&#10;rWOSRoW8aac0Pmtk7fssgz+JBb8a+Y+kjxNLOvClQo4dwj7SmpN23UtFbdfNJ7W0ufv/AAfLLa2P&#10;hKjJSai7NbNd09mfr2fuc18e/FK++zfHLx0hkx/xP4T1/wCofaV9htjYR7V8T/Gy9EH7QHjpM9dc&#10;g/8ATfaV/mNxZk/9uZWsNa/vJ/df/M5vGjNv7H4PVe9v3sF96l/kfQv7GbiT4Baex53a1rR/8qt3&#10;XqmAeor5r/Z61P402v7OPh1vhvosd1NP451BJGilh8uGw/tO7aV7jzipxwVHk7nBZCAQGwra/wD8&#10;FH1iVbzwhoPnfZ7rzTps1tJD5gupPs2wyyRscx+X5m5RiPJUmXKV72Bo/V8HTpfyxS+5JH6LkNX2&#10;+R4Wp/NTg/vimfSdFNiMhiUzBd20btvTNOrqPWCiiigAooooAKKKKACiiigAooooAKpeJAG8O34Y&#10;f8ucv/oBq7VLxIQPD1+Sf+XOX/0A0Aea+Jfgj4e+P37H03wW1if7Db+Lvh6NIur+3gVpYI7iyETS&#10;LnjcAxIzxmvl/wCH/wDwbq/8EgdMgvPD+p/si6fqjaXLBapfX+uX7TTAWkBLuVnUFmYsxIAGWOAB&#10;gV9q/CQ4+FPhjP8A0L1l/wCiEqbwqANa8RNuJ/4nCD/yTtq9DCZtmmX03Tw1aUE3dqMnG72u7NdC&#10;JU4Sd2rnm/wn/wCCeX7DPwQsdKs/hX+yb4B0d9FthBpt7beGbdrqJAu3/j4ZDKzEE5ZmLNk5JzXY&#10;af8ADjwAnj7UII/B+nhV0ez+VbVcD97c+3tXabh61i6ftHjzVWP/AEDbP/0O4rkrV62IlzVZOT7t&#10;t/mUklsKvw98Eou1fDNp/wB+65DXRo3gL4nRDw1psYv73w/IlpZIWPnP9ojGdozhVzlmAwB1Ir0j&#10;cPWuVW0E3xokvC/+q8Mxqq+m64bJ/wDHBWQzkfGfwH+C/wC0jfaXa/tEfDXw74q1TwD4kXVPD7al&#10;pwb7DdCMeXcJGzNjhjjJKnaD1Xj8M/8Agu7/AMEBPhB+zn4E+JP7dXwA+LL2enw+J47u+8H6ra/u&#10;EkvZcPaWUkaksyStvCsAFR9mcx5P9CeseE/D+uzJdanp+6aNSsdxHI0ciA9QroQw6Doew9KxvHvh&#10;vSNP+FuraJplhHFD/Z8/lpt3YZgx3fNnJ3EnJzk9a+k4d4ozbhvGRq4ao+XRSjfSUb3a1Ttful1M&#10;a1GnWjZo/iJ8F/Dz4hfELxPZ+Dvh94G1jXNX1C8W1sNJ0fTZbm5uZ2OBEkcalncngKATXqnin/gn&#10;L/wUE8D+G7/xn41/Ya+MGj6Rplq9zqWqap8NdUt7e1hRcvJJI8AVEUDJZiAAMmv7EPCHwK0HwDNf&#10;XXgaPS9JbVNSk1HUmsfDtrCbq7kxvuJDGq75GwMueTjk1u3nhrxNf20lld+LI5YZY2SSKTS0ZXUj&#10;BBBPINfsX/EwWZUaiVDBQ5NLqUm352aSS+5nn/2VGS1lqfw27Wb5D1qzbhvtSxoM7VzIPT3r9sv+&#10;C1H/AAbNaj4RTxL+15+wtIt3ayXAvNW+FtnppWSNmY+a+n7Ccr0YW2Mj5whI2pX4nvBLYXTmaKRZ&#10;F+WSPbz19D3Ff0xwLxfk/GWBWOwNS3LKHtIvSUEtWmuqvpdaNXsePiMPUw8uWS72Jp7ZpuB8p+Vl&#10;b0I71PYwPFL5ksm6STG7auAMdqZDKrkk7ugx8pqxCoLD73/fJr94yfLcsqYyGNi7z166dVe22zaT&#10;a2Z5lSpU5eXoaGjakNDkaK5g86xYZaMfej5zkewPPHI7V7d8NfFOrWF5p58/7VZzXSxrJcMfMgdx&#10;tUEj74LEDPUE8kjkeI6PY/23rCaX83lld1wwU8J6fU8/hmvePh/p+nT67pPhyMPtWZbu4/ct92Jl&#10;Kgcd32fgpry+IqeBo08RPDya5Gowaf2ubWCfWCulZ35XfltY+P4nlR+rpVI3bTb06W38padN9Ln2&#10;V+xXpkmtfGXUrH7LdJus7Pzo4rV5A8gLlnygPOxoh7jHpX6n/C3+ydH0uFpNO1T92gC/8SW5/wDj&#10;dfDn/BKL4fJ4k8V6p42+xy7bu7ukgaSB1G23NvbcEjB+aNjwe9fpMLT+z9PS1hGML/Sv8XfpweK0&#10;o4ylwtg6qvUlKU7aWi5O33o/GeBOFKWb8aYnPMTTfJhowhHs5qKUvuascxd+JLPUvGtrb2UF5H/x&#10;Kbjd9q0+aEcSwdDIoz17VautDttetWsb2zWaNmVtjeoIIP1BANMk067vvHdgpVv+QXef+jLauws9&#10;LhskCBMmv89MfxFlvC+Cp0KL5qrV9/xZ+44fI8fxHjPbzTjTWn/DHIyeA9J0Swt9Xh0+OCSHUrMr&#10;KnDc3MYIz7gkfjXReLtX0lPDcxuZI4xcPHHB5kgHmuXGFGepODwPSq2jeFNM1/TryTxBLfSf8TaY&#10;rGuqXCKuyclMKrhRjC4wO1UfGngHSrzSJLmytb5pLU+ZD/xMrh2XsSAXOTtLD3zivyDMswlxJnka&#10;uNrOMYy1ailG2lknfXVdup+05Vg8Bw3kcaGGpueIfw3d2n3NnxBYeHdbML6po1rdPb7vsxmhDeVk&#10;YOM9MjrXFeP/AAbo6+HP7L0zw/ZW5vpFs45Rbqvk+Ydu8cdVzkDjJAFaem2sVq/2/wALa7bjTb6O&#10;OaP7QssskZ2gYVGIxkYPJGDn5Tmq+ttq+u7tEv8AXrr7LNgTLDawKpUHOPmRjyODz37V62A4iyfh&#10;2tGGDfPyu7upaei1V730vv6kS4D4q4m5pYtuC9bXC28A6bolqyabpkVurNuYRxgbjgDJ9TgDmuT8&#10;VafdweMLBI05bTbvt/00t69Q0dbqWXULG61GS6SGSMwSTLGGCtGp2/Iqj727tmuZ8RWKHxtZF1/5&#10;hl2P/IltX774a+KuNrY5Tq+8lrZ3ta11ZdD+cfETwvw+Dp1KUbqTTTa7nA6xb/2Z4t0C/kGWn+1W&#10;J4/vRibPTt9nP51Z16ZNuxF6DtT/AIx2txZaPY6zpscf2iy12zMDSEhUEkywSE4BwPKmkHtmqOpp&#10;4pIw9tp+WPaZ/wD4iv6/4GzjD47MIYud3zO9u3yP5Z40yivhcrVCNlZct31s/wDgny5+1b43uorC&#10;6ti23YylVz3DCvzr/bh8VarJD9gui6xLZXk6+jyLFtUH6B2b6qPSv0r/AGqfhhqXiW3+z2t/Yfb5&#10;5I3jtI4csP3gwTlsleDk7RwD1xXwz+3B+z3qOkfDH+1/E+uK15b3UCMyxAKfNkWFwOM4Kytj3xX+&#10;lXBWbZVW4f8A3K+zFtadHdr8DTwXxeU5bmmFp1pLnlNxtre7SSa02v1P0v8A+DRhi37BHjxscH4r&#10;XOP/AAX2VfqvJ92vyt/4NIbWS1/YA8ZeY2fM+Jk0mfrp9lX6pScoa/k/xYqQreJGaVIbSrSa9Hqf&#10;6RZb/uFO3ZHxj4r1AQfFPxpFv6eLLr+SV9Ffsk7W/Zy8Hv8A3tGQ/qa+XfiFfiH4weN489PFdz/J&#10;K9e+CWp/Hq0/Zz+G6/DXQbW6kmhY3UjXES2sVoI2Mf2gyYlBd8J+5Vyu7cQwXY34bkOQ/wBm5zi8&#10;Xa3tXf195v8AU/HPDnOv7Q48zrDXv7ObX/lSS/Q+ise1FfOOk65/wUTE2mxa74U0Td9qhXVGtJbV&#10;ofLEYy0ZaRXwZN/mZUFU2eUHbdX0cucc19gfuIUUUUAFFFFABRRRQAUUUUAFFFFABRRRQByfx6Ab&#10;4HeMgw/5lXUP/SaSqfxu+Afw1/aI+EGs/Bn4maELrQvEWn/ZNWghby3mhJBZN45XOMEjnBOMVc+P&#10;Jx8DvGWf+hV1D/0mkrqICPs0ZP8AcH8qqEpU5KUXZrVAcj4W+H3gh21bTp/Cemy28OrKkMMlkjLG&#10;q20AAAI4wBWx/wAK5+H3bwNo49102IH/ANBo8DgPYX18zfNcaxeFv+ATNCP/AB2Na2sjpSblLcDj&#10;NH+H3gSXxfrSjwlp+1UtlOLVeDsY46ehH51tD4eeCFGB4Ztf+/dJ4a2f294iYn5v7WjH4fY7atrI&#10;9aQHm9xJp/gr4p6lpfhGxiXUNQ0PTVt7UB2UD7TdK0rKOiIDkngHgZyRXWeCNfvNWsri11q8hkv7&#10;G8mgu1jj8sriRhGxQkld0e1hychgRwao6VaKfjPrl2Wz/wAUzpahfQ/aNQyf5flWvq3g7w5rdz9t&#10;1DTv9I2bPtEMzxSbf7u9CGx7ZxQB4t+3R+1Ev7NP7MHxE/aLvNLkvtA8B6X9purOzi3T6lKroDDG&#10;xIVAGZUL/Nht/A2EH+QP9rL9obxJ+1j+0v44/aU8WaNa6fqHjXxHc6rdWFjuMNuZXyI1LckAYGT1&#10;68Zr+0v4l+FdFm+Gl34Sg06FbS88q0+ztCroRLMiHKsCrZLZIIIPfNePL/wSq/YY3mQ/sp/Clt3P&#10;734X6UT+kIr9I8PuN8u4LlWq1cM6lSdkpKSVorVqzTWr1uceKw08RZKVkfxv2llf6gD9isJptvDe&#10;XGWx+QovrLUrAL9ssJ4VZvlMsRXd9Miv7XfhN+yb8JvgLpl1ovwR8BeEfCVpfTie9tfDvg20s0nk&#10;A2hnEQXcQOMntXOftSfsX/Az9qjwvpfw2/aT+H+g+MNBm1Tb9jvtFjSSFmhkG+KZCJIX4HzIQeOt&#10;fqEvpDyqVeSWBahdaqa5renLa/zRx/2TZfF+B/GCVJTafl3DG6rCJGrnYo9OK/on/wCCsf8AwbDe&#10;B/2kPFHh74q/sfeMvD/w9XRfD9ppPiDR9Ws55ILq2tjtW9MyF5GnS3whDKfMEKfMDkn8GP2pv2Yv&#10;i3+xn8e/EH7O3xw8Pyafr2gXISb924juIWXdFcR7gCY5EKupIBwcEAggftnAviNwzxdKDoTUa9ry&#10;hL4opXXo1d7rurnnYjC1sPutDhbc43c1at9yzpHcO0it/q5CfnRuTwfzqnE4XdgEtt+UY61c064i&#10;m1KNn3fLBwpU/ezz+lfuOEq4OtLD0pTV3OK1+FpytJNPR6d9U7NW3PMkpLmduh3vga41K70TULdm&#10;V5LONmjlbjPybgfrkD+dfpP/AME6fAk/jD4xTXU9hffZ9F0mCG5aKykkBlkcylPkU9E8s/8AbSvz&#10;7+BejWutLDYmCZ1ur6RrzyoGZvJjk+YAAclgEjAHUuK/dL/gmz8Am+GHhS2XWrCaPWtT05dR1hZb&#10;V02TSyEiIFlG4RptjBHZBX8zfSc8WMv8P+F6uN9qnPkVk3d399wTb1bUZRu762Z+D+JOHqZ1Uhk1&#10;CL567cdOkbx55ddLJr1kj33wlquj+HrGMHTdS4QDA0S64/8AIdWLTxJFq/jib7JDdL/xK4x/pFnL&#10;D/y0fpvUZ69q7HUNNZYlSOPmsWw0O4l8a5kXH/EtX/0Ya/whxvGOAz7F1s6x8rznzN3Z9ZguF8Xk&#10;+Fp5RgYNRiktC5eaFYa7YLY6tarMnmK4VuzDoeKdd+ENH0mCxvtMsI7eZdStl8yP5TtMqhhn3BOa&#10;6K20xYQNwFYOiaDpWqaZJdavdX80i6pclf8AibXCqNlzIFwFkAGABgADGK/E824mqZknSwzaSeyV&#10;73v5rsfsWQ5BTy21bFPoWvHkGnRabZw3V9Ekk+qWYgjaQAyEXEZO0d8AE8dqNR0DwxeSx3Oo6Fa3&#10;U0KMkMs0IZkVsbgCRwDgZ9cCsTxl4O0+6gjv7Sy1CaS3uoW+W+uJWEfnJ5mF3nPyA5wMkVpaB4W1&#10;1VaXQdTtY9NvCtzayXCySyorRp8iqxAAJBbJJwWxtrjUqWVZTS+vYlvVvl27aaN9OnXU9CNKWZY6&#10;cstpcttOZr7zK8ZeHPDzaXa+H7Lw9ZW/9pXS2vmpbqvlR7GZtuBwdqFR6Eg9sHoNC8M6dotqY7LT&#10;obdGYsUijCjce/FLqfw6vNagW31TxpeGNZklaO3tbdULIwYDDRscZA4JNP0e5vbZtQ07Ub+S6azv&#10;zFHNMiKxQxRuAdiqP4/QVz4fiKOJw/1XL3q3eS11V0la69Lm2MyOpTiq+Nnzcq0Of1exQ+NkT5s/&#10;2W56dP3i1zusTJofxG065C7VvtKubdmx96RHikQf98mY/hXU6hqcJ8ZK/wDF/ZbD/wAiLXDfGWa8&#10;t5NB1zTBG0lrrkcbLKxClZ0kt8EgH+KVT+Ff0F4f0cwzKpTwuLT5HG35n4TxlUwWDc6+Fa5rP8S1&#10;4h1tZlYY6elfOv7Tvjt4tGOi2jfvPtkGf+/q17PqyeKujW+n7v8ArvJ/8RXhn7Rfw11/xdAllpOr&#10;6adUkmUrapCcoAS4LZfO0Beu3n8a/wBLvAvBcP5LKEZKyavG/Rn8Q8U4nFZlxFTrYyouWMtf+DZP&#10;RdT8yP8AgoXr2qGyWwvd3kyi5Y56E+Uygfk5P4V+zf8Awaq7/wDh1Tbly3/JRNb5bv8ANFX5W/8A&#10;BR74HS6H8Jm1vxDr+68t7iOP5YVAzJ+6fHHTa7Ec9q/V3/g1ws/sP/BLe2tz/wBD9q7Z+vkmv6R8&#10;bMVhcZwHKUFr7eg12t7Osrb90f3N4C5hgsdwvSeGaaXNFtXs2mm7X8pI/ReT7tfEjaj5PiTxNGW+&#10;74213v8A9RS5r7bl/wBXXwTqmoeV4w8VR5+74313/wBOdzX8J8YZH/b2Bp0Wr8sr/g0er43Zx/Yu&#10;Q4are3NVS/8AJZH19+zMQf2efAp/6lHTv/SaOu6wPSvn34Xal+0Xb/BD4W23w30Gxm8zwaH1Ca4u&#10;I1sY8aeBaLIx/wBIDNKYyTFG4CrID1U1H4K13/goHLquhx+OfCWkwwNcaWNea1ktHjRTj7Z5Z8wO&#10;Ywm452h/N2hFaPLD6mlHkpxj2SP2HCS5sLTl3ivyPoaiiitDoCiiigAooooAKKKKACiiigAooooA&#10;KKKKACiiigDzv4Y+B/CWuad4gm1bQLe4ebxZqyytIvLD7VIMH8K0rXwVoMfjOTR7RtQjtrfSY2+z&#10;xaxdKkZaRwuAJMDhCOPSs/4Wazr1raa9DaeEprqNfF2q7Zo7qJQ3+lSdmIIq9oPiTxDf69feJ4Ph&#10;9qLQT2sVqq/arXd5kE9yH483plhjnmgCTxh4G0XTPD2oeILS/wBXju7PS7j7PcDXLosg27uMyEdV&#10;U8+ladp4OBs4yfEmsbjGM/8AEwb0rK8ceLtXm8P3Og/8K91n7RqdpcW9qu+0bdIYXOPlnPYGtaLx&#10;h5Nsok8L6wu1QG/4l5bH4Ak0AY+m+FbzTPEcfhTTPGesLY2elq7RmSJipaQqnJjJ6I/epvE/g/Ur&#10;eybXR8QdYWTTI5bi3zHaMFbynXnMBJGGNRaR450u+8WahrVvpesNbtYwWyy/2Dd4MsU10JF/1fVS&#10;RT/GPxA0OXw9eaWtnq32i8s5obWFtBvA0snlOdq/uuTgE/hQBe0vRfFk+m293/wsC9Z5LdGkFxZW&#10;zDcVyfuRpWV8JpdN1vwXqWgTa3BfTR69rEF/5Mi70Lahc8Mqk7CQc4Na9j498PRWkVvMt/EyxKCs&#10;2j3KY46fNGK4dfhk/iXQE8f/AA51JtK14395MJoWkhi1CNrqVjDcqhDEEHhvvo2CMjcrAG5oejfE&#10;PxH4GtNMfxbZxwTRxxy3MNi8dz5AcB1DCTaHZAV3hRtLbgAQKw/HGh+Evgz4s0/4j6FoMM1zcSPZ&#10;yWTXUr3d1NczW6rJGSJGbbtbcoABD7ieKkvfG3xi8NaFa+GfD3wWlt7m5jaz0uafWredIrnyXcSS&#10;gyKzwgqSxB8wjouTij4Q+JvFHif4oeJtL+JnhmKz1rQdPsYI5rdt1tPDIZmM0JPKiRkyUb5l2qCW&#10;wDQBvRX/AMPfiT4wsXik0vWIl0WeURPsm8vdJBglTkoSPUA15r+3Z8dP2bP2Gf2YvFHx6+Ig8L6E&#10;um6bMmhi80tJDeak0bG2t44U2vMzSAfIpB2hiSqqWHnX/BTL/gqZ+yV+wJ4VuNS8W+PP7W+IP2GW&#10;Lw94F8M6mp1C6dyvMwGVt4gQrF5cZCsFDN8p/DT9or4v/tzf8FrPj5pvjD41Tab4d8H29t/xTmky&#10;XDtZ6TavIE3pGMNNcTEYEjKC+wkbUTA/RuFeBK2OoxzbOb4fARu3Nr3qnLry00909nUfuR6tvR+B&#10;nnEeWZFhZVcRUSt3f6bt9krt9D52+KPxi/bp/wCCvv7RWn6T4v1W88Q6td3Qt9I0vS7KO20+xjkJ&#10;JS3hTCIMDJYksVUs77ULD9ef2b/2W/CP7D/7M1j+yf4F8LT3l8J01Tx5qclxb/6dfloy+f3n3EVQ&#10;ig44Xnkmuk/Yb/Yw8EfsA/Df+3L7RrK68YXmkyNa3klmi3MW91BXcCdowq/KDjjuSSdSO9bUFnun&#10;m8ybUJWN5I2QBz93nrz6V/Af0nPHiXiRxF/YeTpRy3CSXKoaQlNPS3LZOMO/2pavY/a/AvhPEZ1T&#10;fEeOg4R2oxa1d96jT2dvhXQzdP0bw94oWO/h8PwRmRmVYnhTMYViuDjI6g9DXVeFdK+HtloupRwa&#10;VDcTwW9xHNJa6W8ipIqnKl1QgMD15471yfg7w1rEnkXVhrGorAuoyhobZIj+78yTlcpnjg9TXp3g&#10;aDRvA93PqtymrJFqVyzvNeWpZVYRAEnYuFG2PqQBnPOTX8m5lU9nGUYzlK20U30eqfyP6DzzFRjh&#10;vZKyVr7I9A0yDT9Sghu7I28zLGE+1R4bGcZQMO3AyPUVv+AtO1e+1G98S6dLJptm1pDa22+GN/Pa&#10;N5tzYBO0fMvXBNZXwl8CyXWgQ6jeazqkct9m4miDLGu9uvGwFRjHFbWl6h4m0GQ+BrDS7GdNOgWb&#10;7VNqcimVZJJcEgQn5vkOefxNfH5fgZZhjKtGhLm5HrzbKN7vfRu6SXqfgXHnElHLcu9itJy0W3zf&#10;3EU+vap4Pu9fub+xudQWNo7mS4g8qPCiBcrtLgk/LWZ4w+IfhG40e6ij8V6a0j2shjjF9HuPy+m7&#10;3H51eiN/aiaXWJUa8vLh5Ljy5mdFXcdiKSF4CbR0GTk1zIT7Vr2oazcTzSSQ3D28KtMdkcZWJiAv&#10;QZIBz1r+mvD3gqNSpSq1I2k7O62drLb17H8UcfcYUeWrGL0hZaFCTX/Ew0m3U+H4P+PeMf8AIQ/2&#10;R/sVzaarq2m6tImo6VDDHqV4Wjmhut7AiAYBGwf8825z3HrXS6rdZLKo/irjLuxttb8R3kepS3W6&#10;2eN7Xyr2WNUUx7eArAZz5nOM/NX968D8L0MHh6UnHbX8j+J+LOJpYytWTdk15t76dV1sY/xU8A+E&#10;/iTplvea3PfRzaf572FzpuoT2sq74yrruiKttYdRkdKxtM+BGteG/DUN7oHxs8UaXYCwSaSH+2Gn&#10;SHCZJH2lZmUAfwqQODxXYal4W0hdDuGkkvJdlrIR52oTN/CexfFOi8Vx2PhvS41tJJjc2MflojIM&#10;/uwf4iO3av0HMsv+uYqNOjCy1u++yXReR8/kvEGMy/K3BVnOPMrRajZKzk7c3Ml19Dyn4A+KPE2s&#10;+JNYjtLVZbHUreG+j+IV14dksLvWYQpSOKRJYY/NeJWTEwBQoy8btwGP8XfiDpDXmt/DrS/CHirX&#10;orH/AES98loWt5ZZoVl2NukDKhWQEyFBFncN2VIrP+M0c3wbt7/4q/DnTF8Nx6Vo17fajpa3Ea6f&#10;fxoYmcNCH2xuQOJUAbO3cHHy1iDWfhn8efDP/Czho+oQXWyO2l1C3vJLC8hLbXSJuUYgiVXUMCCs&#10;oIBDc/ecMcPywW8l7RdLbxfa6e3oe/iJ0Myx0c4VOTwsuWK5XrCquVLn5ZRvdbcsklf3Yq3KeOXf&#10;w6ufD9rdeK9T8F6lJY6Xptu9vbXt5DeTygnbMu6Ms0saRhXXzFEmQVywI25V7458PHw+z6Pdaf8A&#10;2beSO1vcWMi7QcBQOD0znOM4PXFavjrwN458U6ifBGpeKLSbUPCscT2f9rJNaw6jZzqykTNEShIM&#10;PyzKvOCuMlxXI6j4d1nwDaLoWu+HvD8dvqWn3M2njw7n7OnlMu9CpUAkmfO8decgcV+1cK4lUZRp&#10;JNR2Tlq1La3uqyTfu28k+p+nYeOHx1ODrVVOq7NRi2ouFlJNc7vJ2XPzW6yTvY/R7/g2G8J6P4b/&#10;AGZ7q50wK0l5odu1xcL/AMtT/bOtkH8N2K/URjhc4r8xP+DZDSotO/ZeklUS+ZcaDbNIskhbbjVt&#10;YAUA/dGOcDuSe9fp24yjDFfxPif96qL+9L82f3NwW28gi27+/V1f/X2Z8P8A7Vuq2+n/ALR3iiGW&#10;ZVYtZtjd/wBOUFe4fsA3CXXwPuLiOQMreJ77kf7y18i/8FEPGknh79rLxFYpKy7rOwfiQj/l1jH9&#10;K9s/YTv/AIv6l+x4db+HFytxfSeOC9rbW8cKt9mW9jF0sj3DFGDRCTBUIw4AJPNfcZxw6sFwbg8y&#10;/wCfjS+9Sf6H87eHH1r/AImR4h5/g9nK3/gVE+wNw9aK+Y7LTP8AgpONJhTUfEGmtcjTn8944rBS&#10;032iQrtHllQwTygckoYgxwJSMfTFn9q+yRfbSvneWvnbPu7sc49s18Cf1mSUUUUAFFFFABRRRQAU&#10;UUUAFFFFABRRRQAjgMpBFeefArwD4Guvgp4RubnwZpMkknhmxaSR9PjLMxt0ySdvJr0NiApJrkvg&#10;GR/wo3wbz/zK9h/6TpQBD4X+Hfgf/hIPEDp4TsYwupRxqsVuqcC0gbt7tW03w88GE7o9Cjib+/BI&#10;8bD8VINHhJjLqOvXWOJdZ+X/AIDbwx/zQ1tZoA4y28CaFJ8QNQjMmpbV0azxjWrrvLc/9NP9kVsr&#10;4D0VBtS/1gAdP+J9d/8AxyjT5Ff4g6ps/h0mxVv97zLo4/Ij862qAOIt9F0/RvjNZW9re3sjN4Zv&#10;GZbu/lmCj7RbAY8xjjv09KzfgH+y58L/ANm3UfGV/wDDIatGvjjxXc+I9ZtdQ1qe7hjv58ec0Cys&#10;3kI5G4ouFyc4FbGseHtN1z4vQyXz3StD4bYRta380BwbgZGY2XPQda138CaKy8X2sL7jxBef/Haq&#10;NScYuKdk913sBxfx5/4Vh8Vfgv4u+HHjbwfNr2j6lo99Yalp934fuZra4AR0dCfKKsNynkHgjIPQ&#10;18P/ALKnjD9jX/gh38erf9gDxV4p8I+HvCfxSubnxD8P/F11fRxXkbmTa2n6vI56IfktrpiEdVMb&#10;bXXL9d/wXL/bz/aC/wCCXP7PWg/GX4K+B9D8Q+F9Vm1Hw/r1hrl1L58OoXkDSWV4rgFpFSSOfzEL&#10;Df5gAIOGX+en9tP9tD9qT/grN4w8JeOPH3gnw7ceIPDul2PhPT9P8I2aQ3usXE8kzpItkrmSaSR9&#10;wPkpsQlFwu9Qf1Dgfg3MuIMHJ1qvJgql1J8y0nG6i+V9U7b6NM4sTiIUZaL3kff3/B2h4E/4J4WX&#10;xA8N/ET4YeJbSP44a4sU3iDTfDjRy2t9pZjPl3l4VOI5z8gjYZaROWGArV+VOg/sj/tNa98FG/aM&#10;0L4F+KL3wOst0jeKLXRppLGNrZFecvKqlUVFPLHC5BAJIIGPB8Gfipf+IINH8SeCtdsX+1Jb3Nzq&#10;Wi3ZFoAwUs4WNnwg6qqlsDABOBX9aHg3/gl1+yz4X/4J9eBf2NfiV8KtB8RaRoNjo9rqjQWT2keq&#10;XwkiSa7kEbBmMkjvIQ7H5mBPIGP2DHcRf8QhyPBYL2v1qU27u9+WCWvLrbS6UU2+vQ8+NL+0KspW&#10;t/mfzA/s0f8ABNP9u79r+0vtc/Z8/Zd8UeJLOxjhNxeQWywQKsgJj2yTsiyFgCflJ456V+4//BCX&#10;/gid+1d+xfb2vxl+P/7SGtafbzRHUNP+EnhfxJdR6W96V2pNqDROI7ghQP3aqy5xlnA2n9WvCvhH&#10;w94G8N2PhHwjpUNjpul2MVnp9nAuEggjQJGg9lUACsC4Tx/4E8FztbPpN1HpWnySRmRZVaRUQkAg&#10;ZwTivzXjDxu4k4qy6pl0KcKVCbd9FKbTd3ebVk29bxjFrZO2/ZQy2jRkpttv8D8Cf+DkH4m/8FDf&#10;jl4r8B2/xK/YM8XfD2PwjqOr2eleJPDviSXWLHWhKIlLxm3hTy8ohKmQK7I7DAwwHw74L+A//BWz&#10;/go7qOl/BWw8L/Fb4gJ4T07zNJ0rxJeXH2XSLbMcOY2vXWOJf9WuFIOF6YXj+ty51X4p2t9HHc+A&#10;9Pv7ZW/eTWWrFZMbhyqSxgZ27uC+M7RnBJXE13xzrlj40029fwJe6eqaTefapdQVWjiXzLfBJt2k&#10;OOOTjaO5FXkvjNichyKjl+Ey+kpUr8km5PlbbbaUryV7u6U0te2gqmXxq1XOU3rufkB/wSx/4NQx&#10;4L8W3XxS/wCCmT6XrX9n3ULeHPBPh7VHktZmVldpryQKvmKcbPJHBBYsSMCv2gk0DQ/DOq+GdE8O&#10;6Tb2NnbNNBb2lpCsccSC3bCqqgAAYAwKuxXPjyeNZorTRyrKCrLdy4I/74rG8S6PqeueJdBt/GWj&#10;6XNardTlFjd5D5n2d8feUds1+a8ScVZ5xXjvrOZVXJ9FtGPoun5vqdtGjToRtFHxb/wcCf8ABS/x&#10;D+wt+znY/DL4Qate6b8QPiMJoNH1yG1zFpNjC0f2u58xvlSXZIEjxkhn34+SvxV/Z48OyWPg638c&#10;+INTm+0atLNf6jqN1MfMlZlZjI7tyRjufr71+wv/AAcJav8AAHSP2fdA+EGs+CdDfWNW1qO/hvpr&#10;RfM0y2gPzyI20ndIzLCEBBYO2AcYr84Pgl+zRJ8SNR0OPxZYXtnZXmz+wPDtraQveXknG66mQbVj&#10;togVfa7Y6BvnKIf6R8Nc4yfhTw0jjfq6jWlKpKUpNXmk4qMr6csEk4xjreXO18Vj+dPGLiKi8W8v&#10;lVajG3NZXd+VvlS6y2k+kVZyslc9y/Ym/Zg074i2c3jPxxLqkMlxq0F9qNhIrKs9pGjGztXbII2v&#10;sndcfe+U8ZB+hr/4m+K9C8c6p8MvhV4KOqXC6hEt5r2sakUsdPka0STynPzSyy7E3+XGuAHTc6bh&#10;Wx8HdC0D4Q6RfeC2u5JpkvFnurn7K264leCLdIdoPJINcP8ADLXbnxjp+vfFnRZV05vEeuNqGj6X&#10;dWc0nkmO0Flm4242SOY8uik7NoXlt1fyXn2eVuNuJ6mJxGsE9F5Xv+O/qfzhWxNSOHrYma5lpyKS&#10;ainJpRVlZtKKbV+kUnpZFrxn471zT7X/AIRP9oP4SW/iKw1JzHa33h3R7i/tZm2sWjltQks8LgA4&#10;YLIhHV1PFR/DbWPE/wALv2fLDUPiB4eks4dEsZF26jfFrn7Okri3DhUZjM0flgoMsXOOvFYPwu8T&#10;fHCDw7ofxu+IWpSeILeRZLXxF4dsfCDQ3eiOSVea2RC8tyiyIFIG4vG/mITt2t1Hxw8Y+H/F3wUg&#10;8b6BcvfaPb69pd7qEtvbu0kVvbajDJOTFjeGj8pt6bdy7GBGRivSyupCOM5qEmktEn0R89m2Cqex&#10;pYDEUoyjKpFzlBy5edXXLFO3K2n2tLRx0POdX134r22mTx/GvV49N0/xBfw6vpV4FEy+Ebq2uYpr&#10;a3utqqDbHZCHk3Ha5lBYK6lbmrftF+DtQ8SXGm/E3SNJbzLOKN9S8O+IItVsV2s+7zFj2zRL83LP&#10;FsUfeYDmtTXfjb4K0y2tPiDNff8AFOyWsxOuNj7K6s8a5yexbgZADHpmvGPiD8YPgR8RtWbUb6+X&#10;/iWTk6C3hyzuE1C1IAzOnkRmQAkf3dhHUEGv1nB8I1KmOhiaFZXsmuZ7/wDAetvuPGy6tVzbCvD4&#10;rL5xjd3dGLXJK6VkltNKMeZNvRczXNfmsy6PoNrbeKZfhP4dh1LQ4P3vhW18zZBLceSfNit3bgW+&#10;/YFYHYGaQKQorL0PRL7xD4FZfFng230y/ureaOa12qSBllVuC2Ny4baSSM4PSvO9c+N0uleJ47zT&#10;/jh4khjeTyxL4w0CcW20DPzmSGEZ4bG10OSCcgEUaz8a/ivpuhTeI4PE3h3U7doiy3cOlybQScK8&#10;RWdhInc5Ix784/Zclw9bC4dU3GUuWLuo8rWrvfR8ytsvI+jqcO5xUUHGUU5yg4ym6qnouWzbioty&#10;tzSdruV35HRWOmWWtSR60XVkkgQsoPIYqCVNcL8XvBH9t61pq6J49k06RWnS5ht2fIXaCJP3bqQy&#10;MMLuyh38qcAVzvgbxb450bR7fWfDHjvT9YW4WT7Ra6pbpbqx81zuieFSUGSfkdW6/eGKqeKfH3je&#10;3uEluE0Oy8yFzJcXGoSXDM2U7BIwB36+vFffwjjMywdOhiaM0ny3sm7rRq0ou2vW79T6XL8jzDL8&#10;4lUoV4vl5ktuzTvGUb6dLJ3Knx9+GWg+O/CupavPAwutN064uLOaPh1ZY89R2OBkdDX6Uf8ABqfa&#10;wWXwz+NsEB+X/hLNKOPTNpIfX3r8vNS8ceMtd8P3lhe+GI5JLuxuLW01TTLxfIPmYUs4dg6gAElQ&#10;Gzxg56fqL/wap20lp8NfjhbNEVjj8Zaatu396MWj7T/nvXwnjdXxFXgjEKMJKmp0VqmveTe91vbr&#10;rpbXY/oPwdo4zB494fEVE+VSsk00lpe1n36aWd9D9YpD8pFfBv7ResW1l+0d45t5LhVb+2Lc7d3/&#10;AFD7WvvKXlMYr8vf24fHMmhftd+PNPWdl26haN/rCOun2tfy/wADZHHiDOvqz/lb+63+ZP0pvrH/&#10;ABDFex39vT/KZ9yfsKSpP+zPotwr7g2q6wQf+4pdV7BuHrXyb+yJd/HS8/Ye8J6p8KrmO41C48Sa&#10;g8cMMcMarZnUbwOJmuC27DfNmMK33QAcNnb0bTf+CjosrFdZ17TWnWRvt0ghsVVk/wCWOAqHDbtx&#10;nAJHlmMQneGJ+ZzCj9XzCtR/llJfc2j9u4P5v9U8Bzb+xpf+kRPpcHI4opEztGRS1xn0QUUUUAFF&#10;FFABRRRQAUUUUAFFFFABVLxIobw9fBh/y5y/+gGrtUvEhC+Hr8k/8ucv/oBoA5T4UfD7wHN8K/DL&#10;y+CdIZm8P2ZZm02LJ/cJz92pPBnw88ESSatqC+E7GP7RrEwCRwBQBEqQdv8Arln8a0vhI3/FqPDP&#10;P/MvWX/ohKseBG36VdSkfe1m/wAfhdSD+lAA3w98HE7otFWFv79vM8TfmjA1jaN4D0K48Wa5M82p&#10;YRre3XGt3XQRb/8Anp/01NdmTgZrF8NyrJ4i18D+HUIh/wCSsP8AjQAq+BdHRdiahrGP+w9d/wDx&#10;ysTw/pdlo/xh1Cztb28k/wCKbtXkW7vZJtoa4nAwZGOM7T+VdpXGyeG9M1n4w6tc3kl4rx+GtNVW&#10;tdRmg4+0X/B8t1z+NAHYlgBnNcV45+IeiXngTUp7G01KRGsZGjk/sa5EbAKTnf5e3HvnFbkngTRn&#10;XC3+sL7jxBef/HareMtK0/R/hdqWjWsWLe30eWGNZGL/ACiMgAk5J49etAGxHrmjum46pbD/ALeF&#10;/wAalhvrG4/497yKT/ckBqqvhLwttx/wjVh/4Bp/hUM3gPwPcHNx4N0qT/f0+M/+y0AU/iPcy2uj&#10;WtzBYvdMusWQ8mN1Vn3XCLgFiB1bua/In/gs3/wbj67+1x8T2/aS/Ye8Iab4W8VazdNJ4y8P6vqE&#10;Vvp99IQSbyIxF/LmZvvrt2uTuyG3bv1o8XeB/BlhFp9zpvhHTbeddbsTHNBYxqy4uEPBAyOlddIu&#10;9GUHqCOlfRcM8U53whmax2WVeSaVn1jJPdSXVfk9UY1qFPEQ5Zo/lDtP+DdL/grfc/Cj/hasH7NH&#10;mBb5YItAj1y0OoyxkAi5SPzNpi56793fbjmvjPxZ4f8AFXw88V6h4H8ceHL7SdY0m8ktNT03UbZo&#10;Z7WaNirxyIwDKwIIIIBFf2rP/wALC8E+DreyjOj3K2MNvbK7rKhcZSPcRzj16mvwL/4O4PCvwT8P&#10;/tAeAtY0zwVoum/EjVtHurrxdeaLcSM1/YK4jtJZ1MaqJBslUHJcgYOVVCf6y8JfpCcVZ5xNDK8f&#10;Si1NNxlTTXLyq75k27xstXuuuh4eOyqhTo88X95+TNjdz/alurGd4ZlX5ZEPb3Hevdf2XtK8dfFH&#10;xt4fsvD+i3F5qH2wxxW9v964zuQRD2kcDrwoVnOAjEeOfD/wdqnjHVYdP0+F41YZuJpIz+7QDcxO&#10;0EjCgsTjIHuQD+6n/BKP/gnTL8APBdl4/wDEfh/TZPEuoWiMEumYNp0TKP3YwpAkIxuIPAAQEgEt&#10;9Z9Ijx+yHwy4Vr4lNOo17z+zz3Ti1/fVtWu9m7rT8s4ux1OjCngKMVPE1rxhF9rWk3/dSd38l1Pf&#10;P2RPgpD+zz4I8K+CLmSOa7tPDtwb+4jXAmuGlt2lkHoGdmNe9aNd3Or3GXT5B3PaueuPh8+u+L7C&#10;Hxbplg9vFpV2Y9jM4Debb5PzKO1Z3xC07wdonhu8s/DHheyWaK1kdZmtFJLBCR1HqK/52vFLxTy3&#10;jPNq2PneeMxD0e6hFuy69Nj7Hwz8KuIPa08PKXLQjeU3/PJvmk/m2zo9b1LS38a6fb29zcR7LC7B&#10;mt5duf3lv+lababbXRVodc1E/wB4rqT/ANDXjK/ByaG1+1jxhcW3mQ/N5FpFHLJmSOQqWjC/LmMc&#10;YzjIzjitrwV4m8MeG4tR0OK5eBrfUX/dbJHJ3Ij5JAOSS2c9STX8/ZhRnXoqWFxMqk4qzSi+71u/&#10;XomvM/qyjwvl2HgqdOkkl13u7Ho2jLeaBfjQbm2f7LdXkz295JeeYzZzJhgfmzjP41h/E7x3fWFz&#10;a6LpNruNzM0aL52zOEZiScH09K5i/wDiBd3F1a3en6u8cltKz7ZtNnkVgVK4wNvr61o+F4bzxAIP&#10;G2vTWk019p0JiWKzKeUCC55ZmOTux26VNanWjThXxdrJaxtJXnd2/CzeoZXw1h8oxzrNc8ns30Xk&#10;ZPg0eM7G0s9M/sG2kkht1jk/4mRCkgY/55k/pXomm2d5FdR6Zr2kW0cklqZ1kt7tpM4ZVIOUXH3h&#10;0zUGjppunGTWdQ2xWtuu+RlUkn6AAkn0A5J4FWR42sJ/ENtrVxo+oQaabGaNdQuLMrDnzYh83eMZ&#10;U/fC8DPQEjzqvtsylOUKKWj1XN8W9lrZvyswz/OPq2IhCm9t/Qp3Gl+Gm8TXdrrdvCLi5hiazjnk&#10;I85ApB2jOGIPXHIyM8EVR1TwJ4NlAmfw/amRVZVby+QpxkfiQPyqw+lz+NZZvEfiiPEfnMuiQorR&#10;vBCHUrKTw3mMUDdsLgd2zzeqJ4/0TVotLh121u7e8uJFtZLyFzJbqE3AMVI8zOCOxGc5bpX7r4fY&#10;GdOjTi6lpJK6u7aJKy+W/nex/LPiLmCxmNq1F1uYnxO8D+GZfAGt2un+HbNbpdLnazkS2XckwQlG&#10;BxnIYAjHORxUEWp2uvWMOqabcpNFNGGjaNww5AOOD1q94gvvGt/ps1na+Fmt5XXymna4jbY+cF1D&#10;cMgGSCeScfL1rivhP4Tls/hf4el0TV/sayeHbNZh9lVyxWMbWHTDc8nnPHpz/bXh7XjgY+1i+Zvp&#10;ufxzxxhJYzC+zrS5bS0f+f3aGP4om0+88YJb2GqLPI1jJ9shhZZFQIwChsDKHMj9TztPHFfJX/BQ&#10;Dwbb618Hdaup4M/ZY47hWHby5FbP4EA19kXNvofhXWZkuL4RwyWKlpbqYDcxklZuTjrk8V82ftm6&#10;fp+s/AfxF4j1C1WD7T4duYLT7NcNuzMNqZ4AxuK8c84r+7/DPPsRHByi4PmafotD8PyKMct46wc6&#10;UnyqdNJ9W+bRW09PJH1D/wAGwmiSeHv2RPiHpLoqiH4p3AjVVAwv2G0wMCv0qmPyV+cv/BtVqWl6&#10;t+y38SLzRrcx2/8AwtS5jjzJu3bLK1TcPQErwPSv0alBKV+V+IVaVfjbMKj1vVk/xP8AVfhmVSXD&#10;+FdTfkjf1sfn38XdZtbT45+OoHuVVh4qn4Lf7EdfXH7Gsqy/sv8AgeQPndoEJr87/wBqjx7Jo37U&#10;fxE05JmUR+KZf+WhHWKI+lfXPwFk/aJn/Yl+Gd38HruKbUp9DkZvKht4444X0+4Ft5v2hmLlLo27&#10;Ex7dwByu3IPbxNw7HKuH8BjF/wAvkn/5Kn+p/NHgf9a/4i/xV7T4faO3/g2Z9S7h60Zr518Laf8A&#10;8FBk1HTB4o1zTmgXUNPOpbY7IB4AG+0YCpkAjG8Alt+3yiEDZ+iVzjmvgT+tBaKKKACiiigAoooo&#10;AKKKKACiiigAooooA5P49Kr/AAN8ZK65H/CK6hwf+vaStCH4d+AGtkU+BtH+4P8AmGxen+7Wf8eS&#10;B8DvGWf+hV1D/wBJpK6iAj7OnP8AAP5UAch4A+Hvgn+wZHHhayTdqt+cRwhRj7XNjp7Vsn4e+EAd&#10;8Gj+Qw/itbiSJvzRgaPADFvDm8/xaheN+d1Kf61tZoA4vwz4D0OXWPEPmS6lzrC7duuXQx/olv8A&#10;9NK2x4F0dRtGoax/4Prv/wCOUnhSRZNW18qf+YwB/wCSsFbVAHG+ELCz0v4s+IrO0vLqYLoWl7vt&#10;d3JMVbzb44DOScYIOM967CaQRRmQnhRmuN07wvpWsfE7xJf3cl4sghsY91rqU8GVEbEAiN1B5J68&#10;81tTeAtEmTZ9u1hfp4gvP/jtAGF4v+Iei3/hiO+srTUmjF5ZXKyyaPcxxsiXEUmd7R7QCo6kgV1q&#10;a1pDIGOq23/f9f8AGsfxxpun2Pw8n0aO3X7NHBFBHC/zAruVQpz19Oa0h4T8Lbcf8I5Y/wDgGn+F&#10;AFuG+s7j/j3u45P9yQGsLx/e3Fi2j3Nppsl2y6xGBDDIqs2UkHViB39auS+AvA1wd0/g3SpP9/T4&#10;j/7LWP4h8FeENM1XQ73SfCmm2sy60m2a3sY0Yfu5O4ANADfHuseJLvwTq9qngO9UyaXcIGa7tsDM&#10;bDPElfL/APwUU/4IefsP/wDBTCWT4g/ErwxfeH/G11bxKvjjw7ceXeMqoiosyPujmVUUKAy/KOhF&#10;fY2tWL6ppF1piS+W1xbvEJCudu5SM4/Guc1C++I/hvSLUbdFm23Ftbbv3q53yJHuxz03ZxXdluZ5&#10;hk+MjisDVlTqLaUXZ/8ABXdPRkzhGpG0ldH8vX/BYD/gg78cv+CW6W/xR0LxE3jf4Y6hfG3h8SQ2&#10;JiuNKlZyIoLxASAXGAsq/IzZXCkqD8K6XEs14tyY23R8fL/Fnjp3Nf0tf8HLn7X1r8Gf+CfWu/Af&#10;x74e8K3HiL4ktFYeHdPuLlruR4Y5o3uLyOJol8pol2lJGYBZCMEkDP4a/wDBO39iTxp+1d8ULaMa&#10;c1j4fsvLk1LVryBmghUswGSAQSSCFB4JBycBsf2pwD4tYzAeHzzviOzlTm1SbVvauCTUtre437zW&#10;9rLW58PxNi8vyPD1MTWnywiru/n0Xdvoj6U/4I1fsWeIfiZ42s/iJ4k0pl0XRp47i4kkjO2acN50&#10;UK+p8xllPbZHCf4+P2j8FaaNM8ViBIwpGkr+khrhP2f/AIN2fwW8Baf4B8BeHtKtbDT4fLiX7RIW&#10;ZictIx2fM7MSxbqSTXoGk+HV1rxqV8VaNp8wj0tfJ27pMfvTn7yjHav8ifpVeNmK8QcwqUHf2NO/&#10;q33t+R+T8E5fic+4lnnuIaTmuWEf5YXvr/elu/kru1zvLeASFRJ3rD123sovFqlr+eFl00f6mfy/&#10;+Wh6461B408J+GNF8G6hqOneHbCO4jtHaGQ2aNsIU84II4rkda/Z/m1eeOPT/GtzbxrJC0i29pFD&#10;LMEk37WkiC8dQMAEepNf5zxxmFq1JOeJdOLvFe632bdlfof2Lw/kOHlCNatFNHoi+FLLUrVZl17V&#10;GDc/LqUg/kRWX4cstR0W9HhW+06RUknvLi3umuvM8xfP3c5+bOJB19DWZ8N9b0LwPoEvhWGZlFjq&#10;V1GIlhkfYBO/cA5496teJPGqGePXtL1NY5LK3mDRz6VO6urBTjjaR9zrk9axwuKzLDYmVCN3F35Z&#10;NNa2fK9L7389zXMOHKeMk2rct777rsa2s+Iv7Iu4dK0jTkubi43lfMuBGFCjr0J9O1VfDn/CZ6Xo&#10;VnBc+HLN5YLWOLc2qMq5VQCR+6J7elXPCXh8zXDeLdVktbi4vrOER+TalBEgBbHLMTkt6joKueKN&#10;bsNB0/7Xey7YwyxqEjZiWYhVUBQSSSQAAM1z0XLG4yGEa9o21zP3r3121WivbbW1znxuIweWZdKO&#10;Fhy6FHSvFWq3OtzaNq2mw27xW6TI1vdmVWUsykfMiYIK+/Wub1K18LXni7WLXWreFry4ukmhinkO&#10;6WL7PEm9VzyAyMDgcEc9qr2Xj6xPiBfEF3pl9Z6fNpqC31C6tSsMis5Kkn/lnn0faeRxyKrRaNc+&#10;LSfE3i6Jo7x5G/s2OINE9nBuO3nhg7KRu6ZB24GCK/YMg4bo4XNlUUOSPKlp3utN/LU/H86zyvLK&#10;5qpLVsTUfBPg4t5p8OWpfbt3eWMgZ6VxHxb8NeGtK8D6lrNhoNpHPpca6hbtHbruVrdxOMHGesdb&#10;d03xD0fVY9C/tazvUmjuZ4J7qFg6Iki4Rtp+YkSoN2BjaeGrnfiNq3inWPB19YR+GJLVbi0MVxLJ&#10;NE5RSP3x2twRt3BTg5P8OMZ/q/gfLalSUOV81+x/MnFWMnTxCbmkrrdmncXVvfOJre5SRT9143BB&#10;/EV57rHiKxPia6h0vV0nSXTmku0hZXRHDKqfMOVJXfwTzjPatDwtos8PgzTH0fWGs47jR7Xzo0tw&#10;zbxCq7wc8HGOueQK57Wb7w54TvrrTrnUEji+zwbWuJByd03y5Pf27D2r+2+Astre0oqcNFb8D+Te&#10;Jq2HniK0KMnOTvZW7tavTp0PlP8A4KJeELbxZ8Lna9t9y/2vpzP/ALrXcSt+hIr9Cv8Ag22019G/&#10;4J0yaW1qsPkfEPV0WNQcAAQgdfavhP8AbMTS9W+Dd1rOoWX2dtRk022hWGdjt33actwOAZAfwr72&#10;/wCDdDU9K1v/AIJ93GtaGX+yXfxC1aa339QrLAR3Nfsnifjq1fgeNNxsva0999I1fyv+J/Xv0Wal&#10;ZZXOjduMef0T/daXvbv9x95S/cxX50+KtdtLf4heL4GulVl8ca6D83T/AImdzX6LS529P4hX5FfG&#10;X4hTaZ8b/H1gk7BYfiBrq/60j/mJXFfkvAfD8eIsxq0X9mF/xSPZ+lf9a/1PwHsN/rC/9Ikfp3+z&#10;C4b9nHwG4b73g7TT/wCS0dd5ketfNPgaP9ppv2UvhWvwa1COS/m8G2/26eG2tUhhjawUwNtuWZnk&#10;VtoGGCMd27aCNut4AsP29F8VaS/xA1jTW01bmD+1Vt1tNp/eL5uMRhvK8jeBgiT7Rg/6nivia0fZ&#10;1ZR7No/pvL/+RfR/wx/JH0BRRRWZ2BRRRQAUUUUAFFFFABRRRQAUUUUAFFFFABRRRQByHwe/5BGu&#10;f9jbqv8A6VyVq/D5CPCFnMWy0ytM/wDvO7O36k1yvwt0HWLmz165tPGV/bI3i7Vf9Hjht2Rf9Lk6&#10;boy35k1o/Dzw/wCK4/BOkyR+O5m36fExFxYQtjKg/wAIWgDZ8QqH8UaCCfu3E7fj5Dj+prari9V0&#10;XxnN450m2TxnD+7sry4+fSwRuUwp2cdpT3rb/szx1twPFmn/APgmb/4/QAnw+UL4Ttnz80jyyOfV&#10;mkZifzJo8RqG8ReHyf4dRlI/8BZ64f4f+KPiXDrOl/Dx7Jmt5vDrakviQ+HibDeJlQ2pcXm8T/OH&#10;ClArLuIYlSBteJ5/G2neKdLnvta0OS2tbW7vJJJrWS2VNiomSxkkwAsrc4FNpoDqPFF1JY+HNQvL&#10;dtskNjK6N6EISK4m21rRfg1BpHhyDxVpzRakjDT9F1TV4obmaQDfIbcysDKBncyE/KGyDjCn8Xv+&#10;CnH/AAdUfEP/AISjxp+zB+w94G0CRYbh9LtfihHqj3i3CFQsk1pbtEqDBLhZGZwQoYLgg1+XM2k/&#10;to/tlePYfE/jjxz4s8capDHhNV1DWJtQNsCSdhlZisPJzgsqgZPPAP6/w14R47MsO8Tm2IWGp6WX&#10;L7Sbvt7qaS13TkpeSPFzLPsBldN1K00opXbk0kvmz+iz9qL/AIOGf+CdH7OHxrtPhF8QvGetXGs6&#10;DrTR+IF8PaWNRt9PzazD5poXKOQzIrIhZ1ZsEDDY/OH9rr/gvF+3L+138YNfk/YLtG8DeDb7T30a&#10;x1yKyDape26hz508rlorYDzHZWXDR5wrs3FfN37L3/BMeLx98QtI8N3Gr28l1eNKbjVNYh3aa8iL&#10;lo4HU4nnJziMEMqqzNjaAfs7xl+xr4G+DfhVvAXw30O58WeLI/JebQLK6u7vMbMAXe0s7XyI8jIj&#10;+07YmPLFwpB9DMM28G/DGpOWI/2itGGrqSjKKlp7yilypvaz5+Xvo2fkudeKGJxeMp5dk1KVSrUe&#10;jUXZK7V3tppfdO3TVHxf+y5/wTN+L/xt8Rr4m1bX5/E2p3032mZZCWaXzHLfa7m4kyI4Wzld4aWY&#10;EskLKNx/Tz9m/wDZztf2GdHaXxdpTax4l1Zo1tGMrR6SyD95vYkNIZIym0b9zcjy1RGcL6x8J9N8&#10;M/svfBaxtk8L6TBMsPmywzawz3FxcOfmkmYQfNIT1OfYYAGPLfiz4+8ffGzxlYXv9jm30+zuXWOS&#10;O6Zt8hglCgAovHX8q/zf8bPpO8UeJeMrZVl9VwwVpRnP2j1UU7Qjrdro0tLaeZ+7eEvgfnHFmPjn&#10;PFath4yTjFxSu01a+lu3n1vbRYfxG+OfiD4jfE+O+8XeE9LFjPby21mzTfaBE4ZTuG+NcKcheg+Y&#10;rWpoXw9s9Rdd3hS0Xf8AM22zTgflXXeGf2Tl8Q+Ab+bxXar+70qaZWmhD+U4jOx+e4bB/CvTvDn7&#10;NF1dLbWHjnV4r21tYVjSzsy0MM5GMSyKPmJGMhSzAHnOQMfyLjuIckw+GjHD1PZ8nutK7vbVOKvq&#10;9dbtdz+wsdxJkfD3NgcFFSjBb6aW6fqch8EvBMUegqbnTryFVup4YY4tLnKqomfJG1CMduK9N1fS&#10;9GsdAuLeOC8hMiLAslzo9x5cfmME3MSqgAbs8kDjqKj8GaD8UfhhJe/DzwyLXW7G3WFtN1PVJFhN&#10;r5jyyTefsG6Vj8u0qMsxO4rjJ5/xV488aeNvDGufCPUNbVdUsmupNc1SwJtmhs4tjptUMxVpt2xe&#10;ceWHYncAD4sMpxWdZt7anKLp8yldS15XrzONtOzT1vorn4PxJ4j1p8yi7afceieLtS8U+DvCtxq1&#10;rqmjSfYrfzZI5bF4QyKMsN/nEJkZ+YggE9K5fRNT8W6u0vjK1toLOHUrO3EFrfIxmEah3DNtb5ST&#10;KRt6jbz1wPHtC+PmsftCnxV8EPA/jnRZptCv7zSX1DUSpur+O2SKOeWKA8yoss8S/aPlUOCuDw7d&#10;Tr37Tvw8+Huh6hH8Vdej0W80O3Rry1mUtLMjOIo3hjTc0pdyqhU3Hc6jncpP73wX4c4jLsKqEqad&#10;WbvKy1s9VpZb/hY/lLjzirGYvHSespRVktW9dL28zofFeseObFku7W40lttxBC/mW8vSSVUJGHHI&#10;3Z98fjWVPZ+LbCW4kHiHT2NxP5zD+y5PlyoGP9f/ALNcf4Q+JXjL9or4c2vjHwNog8P6PrH+kWN9&#10;ras15tR/lb7OmAp3pkbpOmODninpsfxH8Y6bHD41+JVpb3Ulus9rB4dgMMm3bgSyGRmY/Nn5V2qS&#10;MEkZFf1zwVwpGOYRpqKtBW08v+Dc/k/jLOK1LL6jryjCfM+ZNXa10TST26nRakfFbja+uWC5btpr&#10;5P5zVj+G7iy0vwpa3x2faJbKF7iTGGkYr948+pNcP4u8bSP8VdL+CniDxstzdvpbateWdnpTQeZa&#10;hmRd8nmtgGReVABIB5x14r9oL4vx/s06DpN9NPc6ppuo61a2C6cfmuLSN2+aVZCfnjRRnYwLc4Dd&#10;Fr+r8iymlGlGpPSnHd6O1t/klv6n4JWyzMM0xVPBUHzVq9pQik0pR962rS1dm1dJWV79D2u41c3e&#10;g3VuJ+ciM4b/AGeawdJ0mz1HwT4fEup3j+Xp1vJ8l464byQvYjsTXmvhT9qT4ReIfhZH8S7LxlDB&#10;a3rNcw29+3kXDKsMkxXyXwxPlI7YAOQMjI5rxX4Uftp+JNU+Gd3rXw5+HN5rEN1rH2DS9Fhuttw8&#10;S2UTtdfOPkwSd0fIHykY+avp8Rgcuo4yFSnJS0bSWr2jron8jryfgjizGYPEQjTlT9nOMW5+6r+8&#10;mryaWmrfSyd2bH7X/jHTPiN8H18OaT4r+2QzJqhvrixvN5MNpIYljZkJzuuWgyD97Yw55qx4a06+&#10;sND16y8V3Wm6XDrFzJNb2U8hjurZVHlAyh8LgRRW5UjocjnAr570vV/Ex0/xP8HpvBepLb6hq1lo&#10;sWuQqklut3a3cktzbxhcE5SWJi3cs/8Ad4+u/FVlBovhhvtSqy2elzOWlXcTsU9f++c19Bwv/tuI&#10;liJq0oRs07205o2+5X+Z+m8TYWnwpl+Gyem+aE6kpRa5W2n7Oael0tXytb+50ueeaj460vxf408I&#10;waBNC19Y+dPeamkwIjtUKxy2/H3/ADHYYBO0eXv6hQeV/ao07QrPVdH8R6T50lvbwXUGobbiQeQt&#10;08YSQc7eZo1UgdN+eleZ/srxXV4nizx7B4ohbUNTvBdyWdxHukW3kDzxMULBlBWUDd93K7R9yvQJ&#10;9T8NeKtVX4cfEjVrWP8AtrTJorPTo0d2uQFWSU7+Nu3CHjBBAOc4r7DL4vFZP/aMFyzk1JXa5dJJ&#10;L5tpX662Vz2JZPHh/iaFKlKU6eHi1JJPmamnKbtbVRUny20Vru2p94f8Gt1rPH+yFFeXd1PNJdeH&#10;4Jd01wz8HWdaxjcTgY44xX6kkfLgV+dH/Bvb4e8M+EPgj/wi3g15m0628C6JLGssf+rkmu9UlkUP&#10;khgHdvoCAecgfosSSlfxXUblVm33f5s/u7getHE8Owqq9pTqtX0dnVn0Px//AOCwXjKXw5+3BrNj&#10;HPtDaHpz4DHnMGP6V9qf8EaNTbWP2INK1JpNxk8Rapzz/wA/LCvzU/4L7eND4c/4KGalZedt3eFN&#10;LfHP9xx2+lfbP/BGyz+KXjD/AIJjeH734fa/aJeSeNbi4tVluJbNVt4tU3XMbyqspk8yNZFA2AfM&#10;AT/FX9HccZZ7DwJyTF2+Ocf/AEmp/kfm/COT/VfGDNsbb44tX/7epv8AQ/QCivm+/wDgr+21dwRt&#10;ZfGeys2bTZEmtV164lVJmu5pFVZWtdxCRvEPNI3sIvLKhWL19GWaTx2cUd1L5kixqJJNuNzY5OO3&#10;NfzefuxJRRRQAUUUUAFFFFABRRRQAUUUUAFFFFACOAykEV558CPA/h6X4KeEbgxXSNJ4asXcQ6lP&#10;GpYwJk4VwP0r0Q9K5L4B/wDJDfBv/Yr2H/pOlAEPgzwJohXUriO51aMPrFwFEevXY+62ztL6rWy3&#10;gbTgd1vrOsxt6jWrh/0d2H6UeBdx0u7kY/e1m/8A0upV/pW1QBxuheDlbxPrmPE+sBhNANy3xz/q&#10;R6ithfCF0q7f+E11n8Zov/jdL4eXHiTXmz1vIf8A0njrZoA4fR7GfSvjReRXXiG5uo08M25jW9kj&#10;yrPcTZA2qp/5Zjrmtw+Lr+bUbzT9N8JXl2LGdYZpo5oFUsY0kwN8gPRx265rn/FXgzR/HPj/AF3R&#10;NRtLRpJvCVrHDNdWazeQWmvAG2nHfsCM461qeF4Lnw14iPhF4dJjhls2u410vSzaruDqjZHmOGOC&#10;vPBHFAHK/tGW2geM/g/rnh/4o/AhvEGhzWTteWWo29ldwpgZErRPIchDh8gErtyBxWX4A/Zi/Zn8&#10;Aa1Y+Nvh/wDsT+FdG1az+az1bR/DOj29xCSu0skkbBlyCRkHoa9jnSOSMrKBtPGGri/hL4o8O6V4&#10;J0nwtfarZ2t1aM+l29vLdIj3DW7eXlUODllCtsxldwBFbQxFenBwjJpPom7fcLlj2NY6nej5v+FX&#10;6gf+2ll/8erA+IHjjW10tdKj+GHiBZGvrIQ3C/ZDFHI1zGI3Yic5AfaWAycdjXfs20ZrkvGnjvwT&#10;caJb+T4w0tv+Jtp7fLqEZ4F3CSfvdAOaxGdaudtZHxE/5J/rnOP+JPdf+impT4/8CIPm8aaSP+4j&#10;F/8AFVk+PfHPgu58B61Fb+LdLkZtJuFVI9QjJYmJuMA0AdavSuf1+wt9V8XW2mXibobjQr6KVf7y&#10;tJbgj8jW+rblyK57X9a0rRfHemzatqVvbK2k3gVriZUDHzbfgZPNAFfT9UvvA+q2vhbXr1ZrC6Xy&#10;tLv5mCurjgQScAMSMbWHLYIIyMnhf2uP2qPhJ+zB4f07xt8Q/EUImgupDZaPbSK15fStbzLHHHHn&#10;PzMMbjhVwSSACa+af+Cx3/BXbwB+x/4Eh+DXwU1Sw8RfF3X/ACZtD023mE0OjosyMt5d7c8bgFSI&#10;AvKxACnIz+cfwR/Zw+L/AMTdb/4Wn+1r4+bXNSvriS61K3v/ABMn2y68ze2JsuPKjBb5bdW24Y7z&#10;/APvuG+EcLi8OsdmtV0qTtyxS96or66v4Y7+9aTfSPU/L/EjxIwHA+WyaadZp8q3d7bqP2mnbS6W&#10;qu0dBq/iLxT+0X8UvGn7VXxYnuPEE1lK66DBNMGjSbB/cxcbchnS2VgAFIfGCWz9X/sqfAux+G/g&#10;mz17VpVvvEGqafA+qakyAfwArBEP4IUyQq9+WOWYmvLvD9lp2tfF3w/8IfCWi6dJomk6S2vXOl6b&#10;exZaW3niW1jm8osscYkJkVR954FycBhXv3grxq1j4di08eF7+Q6bYxR3Rh2MySLGN6Fd2cqQeOSc&#10;cdVLfL+MXH0sTTjlmXaU46Wjor+nZKyXkj+NcLHNOIKzx+OunVanZu7UFpFPzlJSnJLRtp620vWF&#10;3JE2sa0mnzGFZMRL8paYxAo20AnuuBnBOPSvHfgH8YPhXZfD7S7O6+JXh6TXtdnm1STQ7XV4TcLc&#10;3tw9w1skW4NlWlMeCAcqc45x1nxG8eeN9I+GWpx+CNC1GLUPtCTw3kNilzILObUAs9xDACWkkjt3&#10;klWMrlmVRtYnafFfF+n+M/Eel2vw68WXOqad4T8Ra5Db2/iTxV4Hto7xppW2qPMt7hPs8zOcRST2&#10;0ZEhT7z7QfzXhj2uGw868t5aI7sZleHzKi8PWlyxck9Hd2gn0s76Sukmm7M9iuvg6mvI1xrC/wBl&#10;3s9oI577S7pjO2H3qhJG1QregOfUYq5pPww8N+GLeF5ftGpXduXKX2pzebKC7AkA9AMgHGODz1yT&#10;10sywxiL+4MZPU+9c54112y03Q7y4vLtY1W3kO5n27fl6knoB61+rcM5XVqSjUUT8R4gz7E1r4WN&#10;R2bSSX3ev9WPjz48+M4fA3w11zwPqtza2rab44kZvl8sWgl1WK8huM7iCixzq/QDMbA8BjXlPxQ/&#10;au8LLZvDoPifS2Zv+Wi6hHtx653V6P8AtFweH/iV4hkf4VXNrod5Y2McOreLLVRJlnUOLTyQQlwQ&#10;uGbzCQgdcAknHzR4d8Y2PgSTUtSu5P8AhLLdkeO2uZPDenabAsqvt8zejmYjI2/c56gV/VvBNTEZ&#10;TRp/7PzxskpPVJRvrZNSdr2bSav1P2HhvJstzfL1iKsH7ZSdSVO/K3Kpy7vlcFzcvNFSkpNXutLu&#10;vbfFyxlgm1nUfGunyXAmYwxtqibMY/hBbB4Pasmy8aQrptx4gtNSmjt3lkke0s7tWtZZsYLEDPPO&#10;SAQCcEjPNU/HP7SPiPwzp/8AbOozaWFaYf6PaaO8yrkY5d5kGOPvYHWuT1Txkvxeik8Q2EVjYrdW&#10;6w3UVnI5aSZCcO6sg2EKSOrZBXkgCv27JpVMdmlHDY3DK7aldRcXFWvzaSlptdO2n4/qmFyKpCg6&#10;zp8lN2TfMmlb7NuWPnZq9u/Uk+DnxA8ReL/GQ8J/DvwLrviLXJmkWPQfDthLdTXIyxyI0U8hQx7c&#10;Kfer/iD4gjTvEs2nfEDQda0jUNKu5IZtP1LRZVntpANrh8A7GByCvXit/wDZb/bQ/aY/Y+8A6j4F&#10;+BXxjtfB/wDbWrTy3k+n+F7Ge4vVxsVZriaN3KhclVBUKXfAyxNY/iLSdd+MniLVPid8VvHWsa3r&#10;utXj3GoancXXlmaQ9WxFt+mOcAYGMVeGhxJWzaqoUIUsIlH2fvJzk19qcXrFNa2V+mmrt9bmmF4V&#10;w0FWvL2j0bSe3917MGvvD3xX1E6B4L1XRb66utO+z6euqagLVtOuBvdp18wqu4gLguUxsAB5xX68&#10;f8GqsouPhJ8YrkTtIJPFGlsGbHP+iydMdq/GnwhongDSr24jhuHlmuG2LcS+ZIsrLuO0SuNpI5wu&#10;71r9lv8Ag1R2f8Ke+L3l/dHiXSwP/AWSvyvxswNKn4aY3EqrGcp1KPNytuKaqPrd7prRrTo7WS+m&#10;4CVCjn8aNKM0oxdnNWbTXTTuvnu9bn6vv0r8Xv8AgqP43l0L9vH4gack5ULcWB+8e+nWtftC/Sv5&#10;/f8Agtd45Og/8FKPiFp/m4/5Bjd++m23pX4P9HnAf2lx86X/AE5m/wAYHpeN2Wf2twYqFr/vYP7l&#10;I/Xf/glFfNqn7BXgPUS24ynVGJ/7id1X0ZXxH/wS60z4ueKf+CYfwpv/AIf67Z/af7Turry5r2aw&#10;U2Q1G7EsLSRxzGRmycfKo5B4KjPpyfBT9tc/Y2/4XbZw7drXka6tPIv3FARSbYErFKHk3N806usc&#10;m0IHP5PxNT9jxJjYdqtRfdOR+k8P0/Y5Dhaf8tOC+6KR9HUU1DladXhnrhRRRQAUUUUAFFFFABRR&#10;RQAUUUUAFUvEgDeHr4H/AJ85f/QDV2qfiP8A5F6+/wCvOX/0A0Acl8JfAnhz/hVfhlkjvE3eH7Ml&#10;Y9UuFXPkJ2EgAqbwH4G0U6LNIl3q0e7Vr87V167H/L3N6S1o/CT/AJJR4Y5/5l6y/wDRCVY+H+5v&#10;C8c7f8t7m4nA9A87vj/x6gAbwNp4bfb61rMZ/wCw1cP+juwrH8OeDUfWvEATxRrCkapH8y3x/wCf&#10;S39Qa7I8isXwsoGs+IiO+sR/+kVtQADwjdKuP+E01n/v9F/8brD8I2s+l/F/xFb3mvXF0v8AYWlr&#10;D9sePeD5t6SBtVePmHXNdselef634I0bxx498RWd3ZWLXCafpbQ3F5YrP5bLLO+CCQcHHIyODQB0&#10;kXi/Ubu5uYdN8HX1zHa3DQtOlxAquwAzgNIDjnHIrnPi1441nS/Amofb/h3qwhmgML3EdxbMsG/5&#10;Q7/vshASMtg4GSeATW34P+1aLrd14Oli01IreziuoV0zTTaoPMeQEbd7AnKZyMdea2dcs01HSbjT&#10;pJNn2iB4920NtypGcEEH8QRQBnxeJ9cZAw+H2qEeouLT/wCP0p8T68Onw71Y/S4s/wD4/WV8LvGn&#10;hyfwdoOjzajZWt5JZ+Rb6f8Aa18xzANjbFJ3EDbnBAZQRuAOQOtmmjt4WuJ5FREUs7M2AoHUk0Ac&#10;H4x8b61cXenaQ3w116Ddr1ir3sn2UwwqZ4yWJWYlhjI+UMQeoABI7zcQOork/GHjnwVNaWPl+MNL&#10;b/ibWhO3UIzgeaOetXtX8e+Ezp066b420dbgwsLcyalFtEmPlz83TOKN9APiP/gsv/wW0/Z6/wCC&#10;e3wx1j4ceF/EumeJvjBMsUeleDLefzDp0jBZUub7b/qogu1ghIeTcoAAJZf5l/jb8cPif+058WtY&#10;+O/x+8cXuu+INe1Qy6lqFx87Mc/wr91Y0ACpGAFVQMDAAr9E/wBqD/ggJ+3X4w/4Wh+2p+2p+2f8&#10;J11RdPuNdvtTXxBJcfb7oEYgYmKJbeMIAqlQwUKiqmOn5cQ3js/ldgcEetf394D8J8BUcsrUsvxS&#10;rYqUYqrVim0pSV1CLaXuKzulq3a+1j5XNa2KlL3lZdP8/U99+B/ibwuurLpHh+1aNZdJuLGUTxFX&#10;RpV3JNnv88YB9c+1f0L/ALM/jG7fwnof9usp/tXS47mxuGIVm+RGMTDAG8BsjH3gG4GOf5tf2drQ&#10;3Pjnyba7C77WYBZG4VlglcY/HGPev6W/h5DoEvgfTtL0jxHptvNYtA1uJLlSo2YGCAehXIr+Mf2h&#10;mKy/CZC8HUS0qcr5dtFbpe22vnc/G8Vlso+I2A9jdvkqO71d3y9f62PSbiX7V4gsweP+JXdn/wAi&#10;W1cn4p06XUtEvbeLeCbWT7q8/cNaUHii+i1SC91O00mSO3tbiGVrHXoiW3vCVIWTbg/uzwTgccmq&#10;q+N9e1e21u30DwrZXEcNuVhii1BGmyY87WK5Tc3YA4BxkjJI/wALa2U4vEZiquEguSNteZWXvv8A&#10;zR/Y2Q5/TyDK1TxbvUey26EY8LajeaZb3CLz9nXjPtXM+GNK1K4+26iLB44by8E1v5jL8yeVGu7g&#10;nGSp4OD7Cu50n4gwX+ks6eFr1orFY45LuJVIX5FL7lzuBTPK4J4IxkEVi+BdO1nV7ePRrjRrqzks&#10;7G3l33DKPNV94BAUkj7nIbB5rhlRx2Cw9dVopWceq0Tu9r9+Xz1Puso4ko46gqjaS8xl3OPDWkNd&#10;i1NxcNtSGFCAZpGOFQE8DJPU8AZJ4FZWjeD/ABqbe10+48Qx2i2trHFCtigkaVlGMt5i8Dj7o9+e&#10;mO9uvD1jaahosNyyyTNqUnbp/os9Taf4fmTUsiTjcdv/ANeuN46pg8NH3Ved3eSvs2lZPT/h/Iqj&#10;neFxlSrKnO/JpfuUPA3w60LSLz/hJtTs2u9SXcFvrzDSc444AUAY4AAx2xk0p8S2/gy/h8P+JPEe&#10;nR2c1vNLbPMnkvkSJ8pLSENxJ2A6VtePI4rTwFqwQ/d0u4P/AJCbmsOTwr4Z0t2n0zSLW1kkj2tJ&#10;b2yoxHoSBzX1vBuBw+dVXLHty5nba9rLS3a1+h+J8ecQYqhOVWha3RXt95De/EjwRMSLbxNZyf8A&#10;XO4Vh+hrn/Da6ZrSyeJTdXFzIuoXiwyPeSPGqieRRtQttHygDgDitvWtXsPDXh64vkfdceS4tIvL&#10;ZmlmCEqoVeT07dqraTYrpFq6319HcSSzySvJHD5a5dy2ApZiMZ9TX7zkeDw2ClKlh6c7KyTfXv00&#10;R+B51jK2JwqrVqkU5dOxHqbI1q0pXH9a8p8Fa/aaD8F9H1C8WQx2egwtIsSFmIWMdAP8+uK9S1+f&#10;zbYrE67frXjvhbwbNP4JsbfVvFly9vLYrG1nDHFGhTbjb90t06nd+Vf1j4RZfRxFGUq9029Eru3q&#10;fzP4lY2VKKUGuVNczel9HsU72TTNT8QR6x4zjg0+azaX7DDeworeUyAHE2SrZzkhScED0rwf9vz4&#10;h+AovgJqvh7TtUtXu9QmgtrJVnDASGVcP16KFLH1C464r6e1XyJLBreL5v3Zx+VfMf7bHg+wk/Z3&#10;8UandBWmtbdZ9L/vfakkVoB+MgVcf7WK/tfgXDqOHnOtNpx2W19PzsfhOUY3AYjjTAOcXZVKdlFq&#10;1+ZW6XtfV6666n1R/wAG2/hjSfCf7LXxA07Q7maW3k+Jk06mYDKl7K1YqMAcZJI64zjPFfopJyuK&#10;+C/+DfuCyt/2c/HUNgymMePm+76/YbavvSQZWvz7xBjTp8bY9QWiqSt6H+rXBdapieE8FVm226cW&#10;293ofh7+3/49m0X9t74paak5VY/FTcbj/wA+8Jr9Wv8AgnVcNefsO/Cu8Y58zwTZMT9YxX4e/wDB&#10;VXx//Yv/AAUa+L2nCbb5fileOf8An0gP9a/XD9h7QfjZ4i/4J2fAy++HOuWEk8fhGCe5huNSuNNj&#10;ltZNMmjihZoo52ZlnkhffhSNm4DIAP6/4tZZ9T8M+Ha1vjgv/TcT8x8Ncn+o8f55iLfxJv8A9OSZ&#10;9eUV896P8Gf2yLTXNPuNQ+NttLZwahpsl9GdSlYyxRIRcAD7OByeNmcS5DsyFQG+g04FfzefuwtF&#10;FFABRRRQAUUUUAFFFFABRRRQAUUUUAcn8elDfA3xmrDj/hFdQ/8ASaStC28A+GktkWOO8Rdowseq&#10;3CgfQCTArP8Ajx/yQ7xl/wBirqH/AKTSV1EJxaqf+mY/lQByHw+8CaMfCdrcpd6si3BkmVV167GF&#10;eRnHSX0IrZbwNYK2621vWYj/ANhmd/8A0Nmpfh2GHgPRi55bTIG/NAa2aAON8K+DQ11rRj8U6wp/&#10;thvmW+z/AMsYvUGtj/hEbrbt/wCE01n/AL/Rf/G6PAqj+ybqc8tJrF+Xb1xdSIP/AB1QPwraoA4r&#10;4c28th438YRXmtzXfl6lawwtdOnmbRZwyY+VV4zKe2fete08Y6nqHmy6b4KvpoY7maBZluLdQ5jk&#10;aNiA0gONynGQOK5o+AtG8a694uWWx043UPii0eO4vdOW4ACWNi+wjKnBxjG4dfwrovB0l1puq3ng&#10;+dLBY7G3hmh/s+xNtGqytLldhd+6ZyDyWPHHIBgfFPxxrGn+H47e++HerLHd39vBHdLcWpjhlaVP&#10;LL/vsqpfaucYBIzgc10sXifXDGCPh9qv/gRaf/H6f4/0dPEPgnVtCeUR/bNOmhWQx7tu5CM4wc/z&#10;9Oaq+CPH3h3xHo+kol9Z219faalwulfbEaVFxhgFByQrAqTjqDnByKALDeJ9eUZHw71Y/S4s/wD4&#10;/XPa7401nUfE+h6RJ8Odes1GuIsl9cfZvIT9y7ZyszFgQSMqDhuDiu3ubq3sreS7vJ0iijUtJJIw&#10;VVUdSSegrlfFHjrwTJd6MU8X6W23VlZtuoR8DypOfvdKAOuJxXxn/wAFhv8AgrB8Ev8Agmr8FUvP&#10;EF7Dq3j7Vnhn8G+DY5CJL1o51JmlIB8q3Up8znkn5VBJ4+tH8f8AgUcN400j/wAGUX/xVfzi/wDB&#10;15+z/wCMvDv7c+n/ALT8fiK11bwr480C1stLktZjIunXNnEsclu5BKguP3y4Izufj5ST+ieFvDWU&#10;cWcZUcvzKpy02nKy0dRx1VNPpza69k0tWjlxtapQw7nBf8DzPmP4v/tQftc/8Fc/jzb/ABB/aZ8a&#10;jVv7J02SLTdPsLdLW1tbdMSNDbxD5VZ2ZAWOWYlckhcD7U/Z3/aY+F37NXw7X4U+EfhXrFxCdPgf&#10;WtQiWCCWWUF90iwtJ5uFGFVSuQqKBuPX8p/BnjbVPDvlww3ZjTO7d5YZQTgE44YDAGcMM4r2D4Re&#10;MIn8eabdx2trZ30Wo2amSBgqzxSzeW3PUqQxyD0IHXg1/Y3FXhbQlTcMXGMMNSTUIK3JGNnLljGz&#10;Se71a53ezvqfzz4icPYriiNsTVfso+9GMW43ktnJqSb1tbS0Xq09D+gD9nz4ljxppthPJqEVxHqV&#10;jHdaXeowAu42XPT+8ByccEEHjJA9h0OJT4y+dT/yC+f+/hr5Q/4J4l7v9mTwDKviTT4bqzsUltVu&#10;5wVMJWSNAQGB/wBW4P4DpX0zY+LNR0/Vzq+o2Wluq2flN9h16FyfnyCBJs7dQcY9+tf4D/Srp4TA&#10;8d4zAYFRV9kmlZvpqex4BZbiP7HdWtdqlOcW31UZNX+aSZo/Elr6/wDCOqR2rY/0Gbn+6Nhrag02&#10;5hgAecEquSWbk1wup+P/ABb4k8O+ILfSfDFrdRqrwQR2V8rSgNEDtbGVZ/nBwGA6jPALaWmfFZdS&#10;gnv4/D981ks21byJVdNnTeQDu47gAkDqAQwX+SocF5p9RXtUlyybaTV9VHc/qCtxxh4zhQwkVba5&#10;oeDlmbRzdS2kkIurqa4ijkZS2ySRnU8EjkEHrnnnBrS8WBdP0FrSxtPtF7eBoLKHdjzJSpPXoAAC&#10;SfQHrWb4C1j+19JTS9U0O60+5023gglW4ZCXPlKdw2MwxzjnByDxV3V7qGTxVowB/wBX54XP+4Oa&#10;8j+ysb/ac5ThpG8t9LJXSuu+h6GL4kwsqNJU52lezWxW0XRPGcekxWl14gFitvDHFClnGsm7aMFm&#10;MqcZ/ugcY6npUP8AwhvhzRdRbXltPtOpvHtk1C6+eZhlj16DG44wAAOBgDFdXczK0fBrjvia8beD&#10;9QWZNy/ZyGU/xDuPxFfScHQq4zHJTXKm9VFWvfvbVq+urPieL8xfsZezdrnN23idPB93D4V8S+I9&#10;NFvDp6G0klXyGIU7Od0jBjjHTHNSv8QvBzDEPiOzk/653Ct/I1Yi8O+HNJLHS9ItbVn4ka3t1QuB&#10;64HNUPE+uweHdHZ7Rv8ASpv3dnGYmk3ydfuryQBknkcDqK/qLLcrwMqMZQpycn20T89j+asxzTFV&#10;MU4Skrev6GX4WFjf6XbeJftM9xdSW7xtNLeSSDlvn2qzFVBZB0A6VR8eAyeG70Dq1rIP/HTW5pVo&#10;mkaZ5FzdLNI00sskix7FLSSM5wMnAy3HJ471k+KQL21e2VwqyAhq/ffDvC+zzOnHkaV93+SPxDjr&#10;Fe2oylzqT6L8jzPR/GemaJ8PNMvLtpG8vTbVPLjjJZ2KIoA7DkjkkAdSQATXF+JToUupN4j8T3EN&#10;neW/mC3jmiVHEbMdq+YThxgZO0kAn89ix8J6DdeEdH/4SjxbPJv0+3c2sflxrny1OOF3Y/4FU3i6&#10;78P6hph0+z+b5cD5s/jX98cM4Ok6lGrQU0na946fefy5iqscLiJqWspSknJaNRvsrq2ut9PmfLX7&#10;anxQ8H6v4Hs/AVjqUMl1eahHeeYJFKxw2skczk4PJJCIB1Jkz0Bx+h3/AAbkaRomgf8ABPSXRfDl&#10;7dXFnbfEDVo4Hu4TG4AEA24KrwOgOOQM5PWvz+/a+8EaZZfC638QXKxrfW2uWiWjL94JLMsUw9wY&#10;XkJHsD/DX6Tf8EIY7KP9iu+TT2Vo18eagFK/9cravS8VI0/9UZNatVqevSzhOy33unfR9Nj+3/ov&#10;4jBqj7HCqSi41G7tO81KF3t/LKKVrbPRn2hL938a/Bv9qj4hT6X+1N8T9OS4ZfJ+JGvKF3H/AKCM&#10;9fvJIMpX81f7d3xD/sv9tz4w6cJ8eV8UNfX+L/oIT1xfRxy3+0uKMZC17UG//J4n6x46ZT/a/D+F&#10;p2vaqn/5LI/oN/Y+kM37Knw0mJ+94D0k59f9Dir0mvmP4J+FPj5r/wCxz8HZPhn4h003CfD20+3G&#10;51S502J0k0tRbriGOZmKSGNi25DhGx97FdH4V+EX7XGm+PLLVdf+NEN3o8GoRPcWzX8jPJGsqs7F&#10;RbqrFoQ0Hl5VQx8/Ib5K/A8dHlx1Vf3pfmz9mwkeXC01/dX5HvNFFFcp0BRRRQAUUUUAFFFFABRR&#10;RQAUUUUAFFFFABRRRQB558LvFukafZa9Z3MWob08XaqG8nSbmRebqQ8MkZU9exrR+HXxB8InwJo4&#10;m1byW/suA7bm3kib7g7OoNM+Ft3BYeG/EF/dNtih8UavJI3ooupCf0rofA9pLY+CtHsrmPbJDpdu&#10;ki+jCNQR+dAGDe/EPwSPiHpgk8U2MYGj3vzTXAQcy2vdsehrYb4ifD/b/wAjxo/0/tOL/wCKouSD&#10;8QrNQOmj3Gfxlg/wrWumiit3kmVdqrlsjtQBwmi+J9M1X4TWdr4a+I+j6XqVxpMZs76do7hbdmQE&#10;MY/MXeBnpuGfUV8pf8Flv2lfCfw//wCCdnxPu9d+Jml2euXXgvVtEsF0fWhbzS3dxNbRQxxbjvZz&#10;G/mMqjLIshB2/MPUv2wP22PCv7AX7PfhX4r+PfAlvceHWt7eHXdau9UitYNLTyV2/IA9xczSPhEi&#10;ghck5ZzGqlq/nl/a4/bL+KH/AAWl/bGtfEUXwqvvB/hd1s4JNM0qaS9WOOOZo47nBVVa5lFwIFwF&#10;VmeMHjkfoPA+Q0qmKhnOYvkwlCSm5aPnlBqSpJb3lazdrRTTejV/JzfM8PluDnUqPZP+v+Bu9lqc&#10;b/wTl/Y7vvj58QbXS9O0CS5vpml8m3jWIYbAxPLJKkipGg8zcwQsvllVDO6qf0Q8BfsA+JvE9gvw&#10;g8I/DmTS9d0XWg0nxCt9NltbWawlsgjq887SPc/NcTKI7cj5oVJMHymvob9hD9iL4f8AwItrjxf4&#10;g8GW9je3VsLKw0++uIrqS0slWLJkcDaZZJIlYhD5aKsapjDlvZ7NPhfpngnT45YdFt1khV1FrYRt&#10;I2Rnk4981/MXjN9J7xDzzjbE4PhPBVKylJqmqdOTjGTveStp7qVo7d2fkWHyrhniKP8Aamf5jDC0&#10;IcsnzzS0W0bJvmTvqtbvTU8Y8VfsZ/s9fB8+G/FOqeKNVs9f0S2nit/EFjNbvqbp5CIbdN8TpBHt&#10;UBVjRAnJUgsxbtPhHpPiJvC2oaf8K/DDaDpMcP2tZbh5JLjUriQ5aSWZ8yTyHqWYnsOAAKWL4WfC&#10;W7+J+n+KW8OR3sjWl1KlveQJ5cZzEu7aByfmPXpmvTfDeieF7q4muF0G18qJBHCiwgKPoK/j3jPL&#10;PEjNstnV4hnUTh7zhPbm5mkuVSd3rvJuyu0kfsfDPiL4P8KSo4fhumsbXqWvWmrRjH4nGMWk+67X&#10;aPJfBn7NXi7xXp9ve+MNSkkW4feFZsjv+gJr0LWPhd4X8D/8I3pxjhhtxqbGWRhw7/Zpv5AV1HgP&#10;wf4YXwbparo0KyPaqWZVI61oXmhaJpWv6LLp1gsci3ko3Lnp9nlGOtfgeYYnFVMZPnqSsvaWikoq&#10;yUle93+TP2Wv4m5pmihCVowilotFfS33Ir61r/hC08C6tBbarbq0mmzDOf8ApmcVsvr/AIfjiWOD&#10;VbXoBu89f8at3t1GLeSOXHl7Tu3dCPevI/gJ8cfgN8bfDqwfDfxRpOo3VqjG8sFjWO6t08xlWR4X&#10;AkVGxlXKhXUqykhgTOS8OyzDDOuqU3GEk217yXMtG3ZW+F7n55nfEFTlnaT13/yOyg8SaQ3iXVET&#10;VrYsVtwAJ15+VvevO/2rPHUvg34U6pbeFIY28SeJ4W0jQQqje88kTkzH+8kEQlnbP8MRA5IB5P8A&#10;aT/av+Enwg8Uw6Nqnw717XBpc7vqknhvw0b5UuDZzPHZbU+Z7h4902xQQiJucoGTdxf7NXi/T/2q&#10;PEuq/GLxP8HLPw9b+F5L7wvY6RdWqO32prrddSOCgGRDDZJxna7XCAkDJ/pPgvgGtT9jjKtNqn7u&#10;9teyte9nypvsj8V4iz6pRoVMVU+CCvvu+i+88E+FHw3179ky8+KGueJNZhtfEMypoHh28t7jzJdN&#10;0p3u9Rubkvj5pFskS4J6CRFTqDXpvwg+Ffw01T4T+E/2h7f4B6fD461XwHLq9rJeb7/UI7mSKJ4k&#10;FzclpSwV9ikt8oO0YGAPRNch/ZnsPjTH4N1/who0vizXvPsrVv7F8xza+S0nkSShCsaOsM5VHID+&#10;VJtB2tjkNb8ezal+1FJ8J/Aulw6fofh/wvu1TUrJtshvmu7HFqOyosEgY4HJfAI2sD/XvC2BqYyt&#10;TxFSDTlaT6aRVkvRvU/n/jHijGY6jUp0U4y5VKUm3FOKXK0rPVN+ut/MwPhfJ+1SJfCWmeBLafRf&#10;CLeHm0qT+3NJVJNL+ypbf6dJbymOZp7iX7TGkZ+UIEkYdm5jwvrPhz9nX42N8TPjT8U9W1SPXPCo&#10;0mz17UPD8kcFssF35i2pMEXl9ZpG8whQQMfw5PsPxh13V9K1rSPAvgiOyutW1KG4vbi48RTTzwW9&#10;pDsVjsVxhmkliUewc4O2vPfh78Yb6/8AhBrXiD4l6xp3h+18N3kmn6obVjHGRGiMkwlZsRo6SxfI&#10;MlSSu/OcfuXCnDMuV1oxs20k7aXW93ourbPx3OuJa2Pw8pOlH2NSKjKELRquM5SUXflnJtySSsrS&#10;t7y9655d4a/aF+GPjH9pL4gftAWvi6O48O2tv4Z8KaLfKrYeadr8sgUgMG8+VVIIBG05xisj/gpS&#10;2o3974f8MWUbSLcaXq0ixL95poYYJogPcmMrn/arG/aU+EeiaNrWp/G/WpoT4XsprC9gt7e/ctc3&#10;1vJO80swHGEU5X1aZyeVBrjvib4Ctby50T4p+JryW61LxV4stoZdHnw1vpMMjFXhgzlgDG0SsCcb&#10;o9wxuIr9So4HN8Lg6+EcFZu7fk5Wb66NqyXbXY+iyLK+HZZ9l2eYWrJclP2UYNKVpRoxUYtq3vQT&#10;lKbaSv7tkzP1j9lHx9f+HvDfwx8QQ273UuvT318PtGDZaesGjQOqHgqwQXC7Qesjdcmn/D7wDqnw&#10;a+Jc/wAO/BnxDSLSdD0e6uI7y50xJZnmKWQkDEOF6EYOOCzA5rqP2XtT8c3KXNxeai80kVjcLAmr&#10;bma0iOrX6qFOAzDyYYOGPIVTkdK5y++HXiq11rxNceFLvSV0fULOW3tdQtWGY7q58pbmIoGbDo0G&#10;7ngGXuQQPqOHcjozw9HE0aMnKU976pRu0tLaaK76Ox9Fis6zKtjsTlmPxNPkjHZRXLKc5ay15rNJ&#10;2jHW6cnrYufs/wAeot8GNJufiFqsd1JcfEpp7c2afZrj7be3y4k84EshTzDlVxuVdpOK+iLe+1rx&#10;TputaJqemme+0u3ks5ZoGVEmfaSrgSEHDKRnqM5wTjNeI/si6R4c+JHw0sNZ8VzXMkNh4mfXotzK&#10;vlTRzzIFIReVRo2OO5+gFeifBr4qW3j2TxT4ssYJbeP/AISi90yOG4Xaf9EDLuIwMZYseecYHYV7&#10;eSYf2NOklKznBW7tK92/wtr1Z+c8dU5YnMsW6dO7oVG27WjGU5R5UrNbpSb+V9kfOnx5l1L9nf40&#10;ah8UvDPg/VF0bX5Ld/Elx+6la7uEjvEWyhy3Gf3RwvQrjq2D51+0H5Xj3x9Do66l5PleH5rFgsmH&#10;t5JI4pmHB6uVgj/76FfbHxL8G6F4s+GV3o2vwrMstkbpJnjG6GbDuJUyDtZWOQa+VfCPgDxrrmpa&#10;V8ePF0EcVn4i0vT7yNEYfvZpftdz93PHlx28Cc9c59awzbDYvD0HgISbp15Rla2kVduW2ycnH116&#10;n6ZwHxNl+YUVjq0VGvh4ulzN61NF7Oye7UVNPskum367f8G83jDQvEnwWk0zQ7iO4XTfAehwzXVv&#10;HtjeQXmqqwAOGBV0YEEDnkblIY/o0c7a/OX/AIN1LNdO/Zwhswc7fCdkfqTqusk1+je7A4r+TKiU&#10;ak0u8vzZ/YHAaprhikobc1X/ANOz/M/nS/4OZ/GB8P8A/BTm5sy33vAekv0P/TYf0r9Qv+DcTURq&#10;/wDwSo8F6j/z01zWv01CYV+RP/B1jdeT/wAFVJF3kf8AFudH/wDQ7mv0g/4IDfD74t/EP/gjD8P7&#10;L4bfFSXQLj/hMNUuUlhjMZEMepXIeJnXLMrMVcjjcE2ZAYsP7D8TKeFj9F/huUX7zqQuv+3KxeW4&#10;GnR4kxGIS1kn+a/yP1CorxX4P/A74/8Agv4h2viXx18bbrWNKitDHJpsl/cSK0mxlZ8SEqfMciY5&#10;5iI8qP5K9qr+Oz60KKKKACiiigAooooAKKKKACiiigAooooARwShAOPevOvgV4MtZfgr4QuYdc1e&#10;FpPDNiWVNUlK/wCoTorMQo9hgCvRj0rkvgH/AMkN8Hf9ivYf+k6UAQap4Ok0C40vTtE8V6xAt9rD&#10;ib/TAwO5Jp5PvKfvFT+dbTeEb0/NH431lD6iSFv0aMijxMWbXfDyKP8AmKyM3sPslwP6itoUAcXr&#10;vhbXPDyNqWmfEPV/O1DVbVbgyQWbDDPHEcDyOPkH581tLoPipV2jxzMfdtPhz+gFHjdm+w2KKud2&#10;sWf6TKf6VtA5FAHGeFdKv7H4wa9calrDXkjeHdLVXaFU2r59+cYX3q544tNXttf0XXfD1yq3cl01&#10;nJDM2IpYWjeQgnaWBDRqQRjpg8GsTxj4N8Q6v8R9Q8R+C/FVxp+rWuh2KwwyTMbO4xNdkLLGOvUj&#10;cOQDxnio/BvjvX/iFq9rpmvaZp+katol8ZdW0c3kkk0Z8p0DJujUSxEuCJAcEejZUAG5rPh/xn4o&#10;u7Ky1z7BDpkdwJb6G1uHZrjaCVQ7kHy79pPIJAx6g5fjzwJ4a8KW0PjLQvDNlCtlqEV5rjQwxrLP&#10;bQJIwG9yMBJNknX+Agda6PxL8RfBfhLwxP4y13Xo49Nt9vmXEKtNyWCqFWMMzsSQAqgkkjArC1S7&#10;034p+I4fDOneIXk0ddIW+vG0+7K/a0nLJCvmRsGC4SRvRuOwNAHQ+C/GGmeOdBi13TI3jWQsGhmK&#10;74yDjDBScZGDjOcEVF8O7W2/4V9oY+zp/wAge1/hH/PJajT4b+GbXcdPS8tFMaJ5djqlxAuFUKp2&#10;xuFyFUDOM4FU/Cera14X0zQfCPiDw4YWNqlp9qS9SRN8cBJPY4IQ84z0oA6g2tsettH/AN8Cuf8A&#10;ibLpdl4K1C0ksGkmvrOe3s4bezaWSWYwuQqqik5wpPTAxV678feB7C7lsL7xjpcM0DBZoZtQjVoy&#10;QDggtkHBB+hFYF14vl8R+KNDbTtEm/s6PWnEeozfIs3/ABL7htyKwDMnzY3dCVOMjmgDbHjrRAv/&#10;AB5at/4Ibv8A+NV4v+2H+3B8Bv2RvDcfxe+LVxqQhh0u8ttJ0mPRZ/terXrNC8drbo6DdIwjYkkh&#10;UVWd2VQTXnP/AAUK/wCCx/7Ov7GCTfDHwpew+OPilfWky6L4N0W4V0t5wwQG+mB22kYY5Ib5yFIC&#10;5Iz+fPgn9n/4gftQXWp/tMftl6jcax4m1OOa4ktGlKwmPy/lt/LP3IFIGIgQCAu7dzX22TcHVcTg&#10;Z5hmMnRoxScU0+apd7R6JW+07+SfT8r8SPFbI/DzCw9s+etUdowTV79G12v/AMFok/Z7+HXib9rT&#10;4/eJP24vivo8MN1rl1NcaIxHnRpK+Vj8pmA8yG1h2wRPwHO9gMbSfYvgR8Hfgh4j+FOmxeNvhT4Z&#10;n1LR7m407V7jUNMgnabULeV4riXzZFLOZJEaTcTkhueciuwfxZD4K8P2b3Phj7HajyYIQ15bxqCx&#10;VFUZcDuOPSuC02TWvgV4p1Lx/r/huPUPh/Ibq9vrpZopLnRHnuDPJMyBiJrdWkmYsmJFV8FZAuR8&#10;zx1xBjc0iqlJWjBKMUukUklp6JLvpqfxjhc0zTizN8TicZUcZ1JJwSk+nN7id0m3zXtom20raI7H&#10;xLqHhX4JaTq2s/DHwdo8c0q6RY2NlYxR28D3l3evaQGUxrwgkmQsQCdoOATgVbsPi54p8AavHovx&#10;8s9LtLG8kCWPi3S98enmVukNykrFrRyeEZmaNzxvV2VG5v8Aap8X/Av/AIQ/VPAT+N7CDxBqFrFH&#10;Hpml6sgvlZMzwyLbRsZHkDDdHhCSxXHrXX+GdY8X614D0uTxr4DVby80mA6pZzzxsolaJTJGQcjA&#10;YsMGvyzA4X+2oNzi1Lu9z18fJZHgqVSvDmjOTUr6TatGzi2+jvfRp6X6W8b+Ouo6X8Zv2nvB+hfD&#10;LxnYXN7bWcVw0i3yo+krBfwXE0yxkq0hngV4PlDcNz+7ZzXb/td2N/afAfULebVbi+u7qaG30Wzt&#10;7EGSbUXbbahdoyMTmNi3RQpYkBSRheO9P8JeF/hNoNn4H8NR6d4kjvo7nwZYaBp8fmPqSxuxUqpR&#10;BG0XmxzMzKvlO/zAla6L43N408QWXgXxRY+FJptQ8P6smu6toVpdRvIUFpNbywoSQsjo11vAyA/l&#10;YByRX0ayqtha1DCt6KzZyxzajjJUMVSXLCDlGKlZNuLve+yjJ2insmn1uzqf+EntroizMVwtybZp&#10;WSa1kjBC7Q2CygHlh78182ftXXt3LrkOq+O/D8moeELLTnM3+re3t7yR1Vbi5iZgzIinCsFcIXdm&#10;C7Qw9si+IHgPx1oc3iPwzq/21rNXWa3huJLe4tWxloposrJE3yjKSAEEDivPfiHo32rw5qmr32gT&#10;65byaWxh0W11WSY3ZCtuiHmsqZfIXk49TX9JcIYOjTo2snpdPfZX1Vndaarc/DMDiKmB4gWIrU5R&#10;abi4v3WnJ2fLJyXLKzupPRddD5t+I+rfFa21S30X4YeAdAXw8sEXlwzSJDtJz5hbZINvGNuxHyfv&#10;Yrwr4qeI/gXaeJNVstP8Dxf2sjYm1P8AsqGSO3m4bJZjtdh1Kgk889a+kbv4efC3XfD0t18PtQ1X&#10;QZ4I0XU9E0/XGP8AZkxHMDxhniBU7l+UFcqwz8pA8V+JH7J3gO+mk17WdSvdRu5mA3XNvaKzHgDc&#10;ywZNfv2QRqVsHzxi6lOT25o2StqoPlTi/k3p0Z+8cL5tkOHxns8U50pR0soyjOUm071PelGenW6T&#10;vfVM8t8O/BrRfip8IvFHxUfxD4B0+Twp9nj1KxuvFMOk6nqzynaGtbIMDO3c7QR2GTkDxm7hbwVq&#10;d1odk3kvCxcLHFtMylA2/aByRypIGCV7dK+hL/4K+OfBEnmaB4W03VLfzgyTLcRw3KLgARsNio4G&#10;OGyvHGO5Z4f+BDataSax8R5Z47mS5ldYf7Sk+SIsSisI3VAQvGF44+tfoXD+YYrJ8d7SjBy3UYOF&#10;lCCilyynqpycrSUlrurH7FDirJKWF5udOnZaKak3K97qG8Ulo07Law39hT4sfBL4R+AvHEn7T/7I&#10;MPxGTxJo7Dw1dQ3wivtLuAJVCgyMggDF1YyLvZTEBtbPHz/4h1z4gaQ8llZWsOl/aiJY7ddbVJQu&#10;Tg4B9RjIznHSvW9S8L+GLW1+w/DzXLdtUtZpVurKTUZJA0RYja6l2MZztIbGQR3BNcj4gZrM/wDF&#10;YeEjG8fEclxZGZVXPaVAygfUqfauvA4OpUdbGxxLjWrct/ay56Nox5Xy3ham2tHFJO66nu0M+jjq&#10;kYyoxlGLdly8s7X0ur+8uqeunYxfAEEuqQm21PXB5kcwlaC3vR8zA5yyKQpwcHdtyTX7ef8ABqpA&#10;lt8I/jFFGzbf+Eq03bubOP8ARpa/EPTNS8CvqK6hcWsavbzM0Nw3mKqH/ePy/ma/bz/g1Vk874R/&#10;GGYH73ijTT/5Ly1+deNmGpUPCLFXVLn9rRu6UnK65tG00rPfTVH1nCkqkuKoytJRcZaNJJO3Sx+r&#10;z528V/NF/wAHCXjQ6F/wVd+I1gx/5ddIboe+m29f0vN92v5Zv+DlS78r/gsB8SE3/wDMP0b/ANNt&#10;vX5L9EmGHqeK0lWdl9Xqf+lQP0HirB08blapz25l+p+8H/BCS9/tL/glJ8H7/P8ArdJv2/8AKld1&#10;9dV+dv8AwRw+G3xl+IX/AAR2+AC/Df4vzeHntZ7i+uJIYdoktFvL5DbttyZBvZZMHAbaFJAr6w+B&#10;XwX+OngHxpFrvxF+MNzrenro89v/AGfLqNzOFmecOjfvSd2xQw8xvnPmbfuotfg/GnL/AK45ko7e&#10;3rf+nJHuYOCp4SnFdIpfgexUUUV8ydAUUUUAFFFFABRRRQAUUUUAFFFFABVHxMpfw5fqG2/6HL/6&#10;AavVT8R/8i9ff9ecv/oBoA5H4TeCrUfC3w1Jb6/rEW7w/ZEqNVlcf6hOm8tj8MVNceEJdC1TRdD0&#10;XxVrEFvJcSiZPtYYFFhc4+ZTj5tp/CtP4R/8kp8Mf9i9Zf8AohKn1olvF2iRhehuXY+gEeP/AGag&#10;AbwjfZ3Q+Odajb18yFv0aIj9KxdW8L674fuIZNM+Ierb9U1hPtRkgs2zmLbx+4GOI1FdpWL4tY/b&#10;9DgUcyawPw2wTOf0WgBRoXipRtHjmQ/72nxf4Vj/AA60u8svGvi641HVWvJm1C1j81olTCLaRMFw&#10;Pd2/OuxNec6z4Q8Wz+M9e8X+APEk0Opw3UA/sy6unFjdgW0XyuoB2MRhfMAJA7HAoA3PF1prVh4v&#10;0rWPDdzH517us7q3uW2xPGscsqnIUsGDenBBOe2DUfDPivxRrFkviYWK6Vbb5JrS1ndjPLgCPduQ&#10;fIoLkgEZJU9sVj+BvHepfEbULW51S0sdMvNEuJDrGkPdO1zayeWybSGRQUy2RIpKsBlSQa6TxZ8T&#10;vAngfw3/AMJf4n8RQ2+m+YiC7RWlUsx4x5YYn1zjAAJOACaAOb8c+FfDXw7msviDovhm1t7XTb6S&#10;+1trWGNZZkFrLErlmK527+mScdK2NY8Taf4v+EWp67pyMsdxoNw5ikK74iYW+RtpIDDuM8GqOr2e&#10;m/FjxNeeFrjVZJtDtdLjN5BZ3TIl5JcbiFZ42BKrGudp4YTqewq74t+F+lavoOsWulyXlvc6lZyo&#10;Ft9WuIIjIYtgJRHCjoueO3egDp1tbbaP9Hj/AO+RSPbWpHzW0f8A3wKxrXxXqUetWui614dez+0w&#10;yPHN9rSRfk25Bxz/ABCvNf2zPE/xg1T4AeJNM/ZE+MPhXQfiVaKkugS6/JBNayTwyq72s6u3yLKi&#10;tEX+8m/cOQK0o0/bVowclG7Su9lfq99F10Bu2p+OP/Bx1/wWt8aWPxP+JH/BL7wV8FvDs3heHTLe&#10;w8R61rcMkl3LdyJDdpNa+XIqxCPdHt3BiWUkgDivxUs3A3zSK2AdzfKa94/4KsWf7Qtj/wAFCfiV&#10;F+1N4p0nWvHTa4sutapoUEkdnMHt43hEKSRo6xrC0SqGUMAozk8nxfwzYS6lqNvptmu6VplCrj+L&#10;I2/huZc+2a/0U8K8synhHhGGIwjjH3IybV2qlRwXvLms3dvsvdR8hmNZzqNz2V/kj6U/4J4/CS58&#10;X/F3TfMgkeGa+hhkkFq7Y3y4lbgHAWAXLH2gz3Ff0f8Aws0VbXQl8y2Rfk+XcntX5lf8Emv2W9I0&#10;H4b6z8XptDkWKz0eay0tZmyZrjyQtxKCcfd2LAPRlm/vZr9ItW+J194e02K2XwZc/NLHENl5BwzM&#10;FH8fSv8AJL6dXFeO44z1cMZXHnk5tzmto693vv8AqflHDObYDEcY1eIsTU5aeGTpwi2vek7N/dZL&#10;1uuh0+q6noug2pjuZ7dZJDjdIVUfQZrnPCOq2114k1WSzkjdd8GTCwIzs9q5rR7O81vx/ceJNX8P&#10;CO3uNOWJvtU0cpWVX42AZwCp55A+ReK1NWtotJ1a1bwppc3264lWWaO3uxDE8UTpv3KTtJKtgcc/&#10;hX8T4fgvD8K5XLAyTnUkryb76O2/S36n12L4wrcVZssZ7S0eiWx6VpflGDdIBhhzXKRajd+IfEc2&#10;t+F9Vms9Pk0u3VJJNNZRKd8rZXzAuRhx045pJfGPiKCLb/wijgY6fbI8/wA6zfDPiSAeAtHBlUN/&#10;ZdvlQw4/drXwmXcBZliszlWnC6qOy2aS3217aH12M42wmX5T7OM9YLXzZa1G71DT/EGh3upa3cXk&#10;a6k6+TDp+5sm1n5xGC1dXp2s6TqOseVbm5jmWLzDHcWckWVzjI3qM81xVld3d94n021tbbctqz3c&#10;83mDhTHJEFA6k5cH0wDW/wCIxYxWNx4hv47hpLOzkdfs99LbllA3FSUYenfOK5+NuFcOsdGit4Rt&#10;7tr3v20R3cG8VYj6jzS0dRvfsy38SJXfwXrDRIW26XcHHHOI2rLL6zdRhpfBupcdhNa//H6k0zwE&#10;l7HqEniwXEtvMwMdp/bl1cIsexVKneV6kE4xjmulRIvJBgPynj6V87l/EFHIorB4eV5J3va26Wmj&#10;ev8ASPYzLIHmtN4qvFuH6nn2rRarJf2Mv/CE6j5dtfGSQtcWo+XyZF4/fc8sKr/brLVoWlhiktys&#10;rxtFMy7kZWKkfKSOo7E11HjOCbTNL+3WVus8zXEMUaSyFVy8ipkkA9N2elcinhbxtpqSh7LTZPNu&#10;pJc+dJ8u5y2Puds1++8EcRYGtUjXq4hpvRJ6Xa30e5+HcZZDio4V0aeHiknfdt2foYPiXVrq03QB&#10;uxxXj/2H4qf8I7pOoaDe21xbrEN1u6FGC445GckfSvdNa8GeJb0CWe60y3bGdv2SSb/2dP5VzfhL&#10;RWHw/wBLiXa0n2FNzKpAJx1xk4/Ov7h8M/FHhnB0KCw1GLne03Jaa/8ADH8icbcBcRU5V6mIqKUL&#10;pxj8Wyeln6nk3iofGhYFlsdMs2bo224fp/3x/SvGP2ntM8feMv2d9ev/ABNL9ht9LnivJLaFgWnF&#10;pcrKw3dQG8ogcA819UeKYde0+1Y2Vr5j+lfPv7Ttr4ou/wBm7xbJc6YwRbW+mk28l9krsy/UgEV/&#10;YXD+cQzLBpwVNRadnFq707bn5Bw/UqYHiDDJ0oxlGtSV3GzV5a7u3Tfddz6w/wCDffRU0H9nXx9Z&#10;R3Ekgb4gs+6RsnmxteK++JM7eK+Ff+CCRV/2fPHMscissnjsvGy91NlbYr7qkOFr8h8Qpc3GmPle&#10;/wC8kf6w8AynU4LwEpbulG/3H8t//Barx1/Y3/BVL41aczY8vxTF/Ce9lbV/QV/wSYuPtX/BNL4G&#10;XX/PT4Z6Sfzt0r+bX/gvFeeT/wAFd/jkm/p4og7/APTha1+9n/BPT4VfHP4hf8Eu/wBnF/ht8a5/&#10;D5t/hrYyTGGMxq6SWUSxhghzJ5Y34UlQWkDnmMK39J+PVPCx8GeEXTfvOnG//gmA8jwNLD5xi6sV&#10;rJ/q2fc1FeT/AAH+EXxo8AeJ7vVviP8AFW41uzmszHb2UmoXE4iJMexf3xP+rCSAS/fl84mTlFr1&#10;iv48PrQooooAKKKKACiiigAooooAKKKKACiiigDkvj4u/wCBnjJdxH/FK6h904/5dpKv2/gi1WBf&#10;s/iDWo1ZR8v9rSv2/wBssf1qj8eP+SHeMv8AsVdQ/wDSaSupt/8Aj3j/ANwfyoA49fCE2i+INJ8O&#10;aT4s1iGzGnz/ALn7UGwI/KVBllJ4DGtk+Eb8HdD461qNvXfA36NERRqBZvH2loF6aXetn/gdsP61&#10;tUAcXeeF9d8NT6VpekfELVvLvtYn8/zre0b78dxcN0gH8Y9enFbY0LxWBj/hOZPx0+L/AApPEjNL&#10;4k0G1QfNHeTXDf7q28kf85VraoA5D4XabdadrfjD7bqTXU0viZWkmaMJn/iX2SjgcdAKl8QWmv2H&#10;xCs9S8OTxM2oae8N5bXbbYysLbkYFVLBsyuOuCD6gVzmpeFfG9l4o8SeOPhvrckl+urI02g6hest&#10;leKtnbjaOG8lyB98KeQMjrm/4D8cv8QLyHxVdtY2I0qGeHUtPe4cXNnM23ckqui7MbD82SrDlSRz&#10;QBqXPhXxJ4n8QW8/jAWP9m2sbNHY2szN5kx43PuQZAUnABHPJzxjE8ZaH4a+E+qWPxB0fwxb2+nW&#10;bXD6qtjBEkkk0ojjjkJZl3EfMuOSd4x0NdN4u+KHgLwJpdrrfivxJDaWl5eJbW9wVZ1aRs4GUBwM&#10;KSWOFUKSSACax59NsPir4q1TT9Tv5pNH0eSG2awhuGRZ7ho47gu+xhvQRyRAKwxnccYwSAaXiHW7&#10;HxN8MbnWrHmK6sN4VmVimeqttJG4HIIycEEV0K21sQD9nj/75Fcv4m+GWn3Wg31vobXkdxNvkjgj&#10;1i4ihMjNvPyK+wAsST8uDk8Voaf4qv21yPQdY0BrJpLV545GukkUhWRSOOhy4/WgDYa2tf4raP8A&#10;74FfzM/8HQH7ft9+0t+2y/7LXhJmi8JfCK4kspFVXX7bq7qv2mVlIH+r/wBSp6EByCQ1fvV/wUT/&#10;AGgfHnwq/Ym+KXxC/Zk8R6HdePvD/hW8uNDt7i+gby54v9Y2x3AZ40EjBSeWQDB6H+Ovxb4/8YfE&#10;vxtqnxD+IHiK81bWtav5rzVtU1CYyTXVxI+55HY8lmYkk1/SH0ceHcHjOIp5viXF+xtGC3alK3vW&#10;7KN0m+rfY8nNq0o0fZx6j7eRAWklG1VXCtg8Cvb/ANkjw3q3iDx7Zz2trLcTR+Stuqws3myhi0a9&#10;OrSyWyj3k+teGWMi3M32N4mbc6qyj+MdSB7nGPxr9Yf+CRX7Gctw3/C3NftVvLLQ5LOS3VV2rcag&#10;XRyg3YH7vzHYnpvkjHWE1/Rf0hPErLeD+Cq9aU01TTk3s3L3lytdbW0dr269/wAq4sx0cFl6pfbq&#10;vkiu7dl+v9WP1Q/ZW+E0Pw4+FGh+Fxaxt/ZOj29nGwjHzeXEqZ5+ld3qdzpei2zJdTW6yyZP7zaP&#10;w5rMufHd94bs7XT4vBVzuuJDDHtvIMbgjvz8/ohrn/DlldXnjfVdf1jw6sdvfW9uUF1LHMwmXer4&#10;xnapURcZ6gnHJNf8zHEEs68ReNsZxTmMXGDm3CF07pPRb/M+yyitl/A/B9Lh7DVU6ko3nPrd6v8A&#10;FlrwjqKza1rIt3RkbUE+aIjb/wAe8PpXWoLbT7CTUrtgkMMbSSNt+6oGSa4rV7UaV4nt38KaTM00&#10;0n2m8jt7wRQtGirGcoTtLHKdv4etXPFHjHW4PDl/HN4Uk8v7DKGxeR5xsNdXEGBxmbzpwwdPlcku&#10;ZXS201PKyathcu5p4qrzLoOsW1vVPEOpaxpGrXFlZzRweX5+mld7BWyR5gB6be2Kje7u9N8V6Xe6&#10;rq9zeJ+/RY4dP3MPkBziME9vpVhvEdr/AGLaotyhc26Z2sOeBVfSpbrUPF9vHBB+7sbXz5pvMHPm&#10;70VQOufkJPbpXV/q3LC5DUxGKgoXTilp0Vt7XMo8RfWM/jQw75ox1Z12neJdP1aeaztUuFkhjR5I&#10;7i0kiIViwU/Oozna3T0rnvif548J6hNDCz7Yd2xMZbBHAyQM/UgfSpfEkFlbRSa/PFcNNtjhAg1K&#10;a3DgvhQxjboC5OcEgE03Sfh1DeJcnxQ00wluN8Nu2s3NxGkeFwv7wjPzAn7uOe9fE5XHB8PYpYqT&#10;0Vuz1Vr21v8AOx9bjvaZ3huSGnl/wTMafV5Yt8ngzUv+/wBa/wDx6sbVJtUn1Kxuf+EJ1Dy7W4d5&#10;C9xa/dMTpx++PdhXod9brbp5K965Xxsl1pFnHJp9tHNcTXUcUazSFVG5sZJAJ4+lfsHDPEazKpGN&#10;So4xk/dt2PyfPsjjgbulSUpLe7/rcwv7QsdTtWurZWj/AHkkbRSY3IyOUYcEj7ynoSK4nx7rGrWM&#10;flWSbpGJEea6q20HxppMLQmz01w91NKW86TjzJGfH3e27H4VX1bwrr124nnudMhx0X7HJL+vmJ/K&#10;v688N+MMhyDGU54le2TWmz1R/MPHHCmbZu5fV3GnyyTtdpNX/E+IfF/7N3xg8S+IrXxhrWjaR4g0&#10;3UNDt1065vJZI5tHkWFQqxhQSFZvmLoyvk9wARm6z8D/ANoXTDbPqmrXGoSFVWS8XxhfxSQ+yCMK&#10;n/fSsT/ESa+0vDmjLdfDnRYYgrM2i24Jx1/crXA/EPQvGGmw7LC082Pd/AM1/ZvA/F2WcSRjGSjC&#10;Sb0bS06f8C+3Sx+XZtxJxJkmMjhnCEoR91PldtNN07LTR2snZN3d2fJPxX0T4rax8CvD+o/FTVv9&#10;ItfEFkk0MTKWmWaT7KCzgDLAXG4kKuSmcDOB+oH/AAQW0iLQ/wBiS+06OZpNnj7UjudiTzFbn+tf&#10;np+0fp3ieP4J2eq6xYNHZ2Gpadd3jbeFhjuY3dz7Io3n2U1+i/8AwQ1jMX7G2oKx/wCZ6vyPxhtj&#10;Xp+JUox4JcYyTTrUn3+xUV7/ACsf1D9GzHVMZnNa6jFWr+7BWivfpNJL/t5v5+R9kSZ29K/k9/4K&#10;Y+Pv7L/4KJfHPT2fHlfFjXh0P/P/ADV/WE5wtfx7/wDBV29Ef/BTX4/IX6fFzXx/5Py19T9D+nhq&#10;nHGYe2dl9Wf/AKcgf1FxZgaeOwdOE+kr/gz+rb9hp/N/Yx+E0v8Ae+G2hn/yRhr1Svkv9nz4QfHr&#10;x3+x98DL/wAA/G640eC0+EtpFe28O+3S5afTYBCx8o7iYxlQ24FS3mDLKFr2T9nz4VfGD4cXupT/&#10;ABP+KVx4iS6s7WO2Wa6mk8t4w+98SEhMhkT5eXEe9/mY1/K2Zf8AIyr2/nl/6Uz6enHlppLsj1Ci&#10;iiuEsKKKKACiiigAooooAKKKKACiiigAooooAKKKKAPJfBOja5rN9rHh6Dxhd21nqWseITNbrbws&#10;qbbxE+UlNw4lbqTzXfR+HvFcEaRweOGIRdoEmnRnPHtivP8A4b+LtHsfG99ZXK3xa31bXw3k6VcS&#10;L8+oRkfMqEH7vYn9K9Bf4h+Cl/d3fiGCzb/nnqGbZj/wGUKT+VAGP4e0jxzrUVh4zPi+zFxLp+xo&#10;ZNILR4Zgx6Sqf4R3qfWR8QpdVt/DB8Q6P5eoWVyXl/sWXKbdg4/0n/b/AEqL4c/EHwEfAeir/wAJ&#10;xpDOdLt2f/iZRfeMYJ/i9aW+8eeB5PiDpYHjLSyF0u9Py6hH97zLYf3vrQBhfEL9nbwx8XNL0jS/&#10;i74C8D+LI9BlSXSf+Eg8Mi5FtMu3EsayOwjb5V5HPFfnl+3d+xb/AME//wBg39kPxv8AtGz6Pp3w&#10;2tfEFuI7e10G/mmkvNSeXzYILW3kU/NlGYIpCxhWkG3YTX6lQeK/C95J5Fp4jsZX/ux3SMf0Nfip&#10;/wAHXngi38RfsrfCPxha+NvG0k+nXG5vD9jp7yeH1R48Pd3U4URw3QZ1ijVnZ3EjBUADtX2nAdGt&#10;mvE2EyudecKVWaTUdb76W212u11Z4+e5Zl+a5dOji6SnHezWzWzXmnZp9Gkz85fil/wWQ/ae/aP8&#10;XSHWPGureE/D3mt9l0fw5dPHFFDgjbNIsfmO208sTgEggLjj6V/Ze/aZ+NWkeLvh78OvHfjbQv7H&#10;mmZr681LUHS4u7eOAiOH5xtVzK0WWBJYHhRzX5t/A/wBc+ML+8F1dNb2tvC5+1YGA20EjkEYHfg1&#10;+jX7MkGnSfsVa18WBJJq3leH2WSa2h8yW81BwkKW6cDJacpGAuASfxr+sOJuD+EuB+FXhcHTjRca&#10;bmpJKDk4StNSs7yvpaX97drQ/lnxUyrhzC4SlhaeFjJSmqVuW7jOqnGEk2viV29W7tLZ6r9I/DWp&#10;+L7+e21620Oz2xw3VsY21Jt27zYxkfusY/dN37ivR9E1/W7D7HZXXg+63XU3lqYLqBl3BGfqzqei&#10;HtX51/sXfHnx/o2j+L/2yPjZrmu6ppmqeIrix8G+C9Nu5GjuZnKtJ9mSQrG8aJGdp6/JIRlpAD+k&#10;VtNDfX2gm3kV9uqSCbawOxhbTAqfQg9R2Nf5A+PeZUIwahDSbk2/NLRaW2X5mnhzwfi8hzT2NaSm&#10;oJRTV7cys5LVu9m7N9bPsbHhi/8AEGlaJa2Fx4OvC8FuqMy3NvjIHb95Ua614j8U3lnf6NoD2K2O&#10;oTrLLqTRurbFlhYARyls7vXjAroJJBDEFC+1eI65+0zaf2ZqHw++Dulatq3iqbWL6x026XwzfPpV&#10;vcm8dXkmvPKFsUhBaR0Eu4+U0Y+cha/ivLcjxWfVpyw9FNt2vrypO6blq0l5s/qJ5h9VjaT21Z6h&#10;qureNbKe2hMelTLeXBh+bzI9v7t3z/Fn7mPxr50+GPwUj8QaPq3hB5ZLOLwR451C10HUtF1y4s54&#10;7SWGJ5bNZUUuLcNKyeWrAAwptxsXGr4P/a71LUPh34N1zxv8MfGFzPA0MXizXNP8MuLa31D7JIJ0&#10;S33G5lVZCwYwxSImGy3ynEMfjLxX8Nfgj4k+IMPh2a11LxP4wll8P2OrRmN0e/vY7aza4T70YLSR&#10;yOhwyqSCA2QP2rgfg/M8tqVKEkouUoxjbZtSav5e6320lqtT4PijiCpQwt4Oz0V/Ns2fhj4IvvAm&#10;nrb6DBHdRx6pfS3d1q+vTXN1dXBfyfNklaIlyEQKM87Qo5xmvIPiT+1N8RPhtqy/GHVbDTYfhzD4&#10;uu9FvLXTbcuV2RyK+pTS+Xu2/bIWi+VQArbm3ZBXS+FPwO8X3HhnUNX/AGl/inqWrDT7y8h025sf&#10;Et1p8L2yXVxIbq4S3aFBMxfnhgiwx4brXP8AjT9pz4XeFU03wX4C+HF3qXhzTftUWl6pbwRHSbue&#10;KzmMdrDIWJnLSny9ygqHBy2SM/1RwtwfQ+sSqVPfaT1s97W089bLsfzznHEFXEYqVGjH6xd+9bSK&#10;jrJ2k38XbS6s9Gafgn4J33i7wJDqHxK0lT4h1rUU8Q6hqljr9za3lvevEQirNEgZRFHI0KqDtCZG&#10;Dk58+8bfBH4mXuq/2h8IviLH4T0dpfsGqahHeSX+pXMqX7NK3mTIdxkLsTIWDq0ceOMgdZ8Jf2sI&#10;Na+FHirXPHWoxv4i8ER3S+Ivs2mS28Mki3FzHCIQ+Q+/yAoCs2WOOvFZ/wCyx4O0dfgH4Tg1fTHa&#10;4vBc3uqLe3DTeZcSXbySOd/q5dulf0xw/wAN4Wyp8uigk9bWtq9vS2/Q/C824h4lyuWJxWJduWuo&#10;qDjzwfPFyulJpWUVHl921pJ2XV13o2v/AAb8LXGt/EDx6PEGvNptvYf2hIhi/wBFg3JEpyWZnLTP&#10;JI55Z36YUCvBfjhd6xoX7BenaDDbWdxN4yvIbp2S+LO7XMz3hZvkwdiRgEZ4CY7Yrzf4p6h8TvHP&#10;7Vvgi81mPS44fiFqZh0uw0u2JVPDqXdtJiQMCqu4YrIw6grgjgCb4pfsT/HD4c2PiKLwd4jsZ9Kj&#10;gZvCuifaG22ax3E3kwpvwEC2s8m5yW+ZiMHANffYOnWlhYYTC4eTjBS5rb3klK79V+aPsss4fy3L&#10;cfhMTmuY041606dazjaL9nKVNQTi0koTv0s7PayZ6h8NvBOr+B/h3pvgu5vtP1xJfEOqalNNLel4&#10;5luJ5n2Y2EEKsgX0yprI8VfD6z+Jem6frOs63rFrd6VrkmpW39nq3lb42kVUwV2lc7GJIySnYEiv&#10;Mf2e9a0zTPEHhhtb1W6tdN8I+Cby033SyCOJ4zbSTyFsbfm+0qC2esC88jPs/gfVfB9n8KbGPwvq&#10;cLabHZyGzk8/d+6Yu6kljnkHPPNfqmQxy/MsDTocqUUrWcrvTlafR2u3q3082cXEGHzTIM0niISc&#10;qk583OoWXvyqXW7SbSi7JdbbJX5v4Wap4q8MTvoXxFjuLjxFfRpNc6ja2UjWs1qqrEu1toIbepdl&#10;KqQ0pxkc1w/gjwJ4o+Fl946hudX1C80rVtah1XTY2tXCxSSuzTgLztwXRcnGdua9W8Ta9Z29no00&#10;txNave3i2enzBjmSTyvNIKEfdwjcnrjjHBPn/wAZvGV14W0eSfVNdkAutQsLOBLWIJuklnjjGdxb&#10;IHUgYzivfyvL8HhXGq53+rzk0+qTVnzd7p383ZmuBxWOx2JnTjTjH61yKStpeE004WXupW5bX0V0&#10;ZPwD0H4oWr+HPCGmSXmnGHWJpvEWnrKkamwmfUX3cjLndJCcAn6cVxfgAfEHw98NNU8W+HvEGpM2&#10;leN/E02of6UVjLjSt6M47gy+55P417F8G7+4h+L2oW9xrLXUkOlRsfMVQ0YJkGOO3Bx/WvA7b4ja&#10;j4U+GmreBIvs7L4i8T68Zjt+ZVGl27jGDwd0qL7183n2U4PK8VR5pSimmr6O0tFHbTV2v6s+6yev&#10;js4zDFQjTg7+yk1bSSkqspt31dot8t+yWp9CeKPiNouh/s16P8ctZk1mS3vNF06W6todRmYqZtkb&#10;IFLgbQzH8BVH9oex8IaZ8BtL8QeE422m6hh05odQlePb9jnVQnzkYAJxjivOfjRqd5B/wS8hjWbb&#10;KLO1jiYt/CszOB/3ytVfiFdR+Af2R/hz4V1uNjaWoe+knhnRl8kM6KBhuy3Kj6iuLFYybozoTgmo&#10;0qc3K20m9fvtfyseRlHD3LiaFelUkn9erUuS+kqcIcy0vvHbz5vI/XT/AIICaHo/h7wr420LSnDf&#10;YGW0c+ezYVNW1jaMEnaADxjGa/RRvu8V+ef/AAQO8R6D4o8F+KtX0KzMEdxY2lx5bRbWVLi/1S6i&#10;DY7+VPGfbOK/Qzkiv5KxcFTxVSK25pW9Ls/svw7lUlwjh3UT5rzvfe/tJX/E/mL/AODsq6MP/BV5&#10;lX/omuj/APodzX63f8GwEvmf8Ec/h7Ix663r3/p0ua7z9uX/AIIRfsEf8FDvjf8A8NCftH6L4quP&#10;EX9j2+m+Zo/iRrWHyIS5QbAp5/eNznmu8+Df/BOXwJ+yt+yhB+yR+y34517QvD9jqD3WmtqmoNcS&#10;WxkmeaUCSPypCDI5cZY4KqOmRX6nxJ4hYTOvDXLuG4Rkp4aSbbS5dFNaa3+12R9RRwsqeMnVfX/g&#10;H0hRUdlDJbWcNvNO0rRxqrSN1cgdT7mpK/JTuCiiigAooooAKKKKACiiigAooooAKKKKAGyLuQjP&#10;avO/gT4W1F/gt4QntfHGr24fwzYt5cf2d1H7hOB5kTYFejHpXJfAP/khvg3/ALFew/8ASdKAINK8&#10;L+Idc1Ce+ufiHqZbTNWkSzV7a0xjygh3YhBPLP3HUelbR0HxUVwPHM3/AIAQ/wCFHgss8epzFcB9&#10;Zudv/AX2fzWtqgDi10Xxh4i1C80u78ar5el6jA8LrpqbmIjST5vm9W7Y4rZTTfH0PC+KtLZc8edo&#10;shP/AI7cAfpS+GF/4n3iKQj/AJi0a/TFnbn+praOMc0AcZ8PvEA1bxp4hhvNZhubqGSGD9zp0tsG&#10;SMMGKiRm8xRIzqXUlcjHUGtTxd8NPBvjmSKfxBpbNNACIbi2upbeWMHqBJEysPzqpoXhrTPEfh92&#10;uQ6SRa1qLWt1bttlhb7ZN8yt9O3II4IIOKmRfilp0Qghi0fUAjYE080kDSLnuArgHHpxnnA6AA53&#10;Sfgn8OrH4kyTWelXUf2HTbKa3h/ta5MIkWacqzRmTY5BVSNynBUEYrD8O+GfCfwQ/aHu2g1GPS9L&#10;8VaLJNDbyTLHbm6hmiBVQSArYmyFXghj3Bz3Hg7UNa1Txxq91rfhuTTXXTLJY4pbiORmXzLnn92z&#10;AfnW9rHh/QvENt9i1/RbW+h3Z8q8t1kXPrhgRQA601fSr+aS1s9QhmkiAMkccgLKCOCR2yK5/wCK&#10;Gg2+r2+lX11bWtxHZa1b7ra8t/NSVZXEB43DBAlJBORkcg1zup/AH4V3Xj2NtI8KW+i3C6TlbzQU&#10;FnMAJ1O3dEBkH0PrkYIBHjv7d37UX7N3/BPf4Vf8LK/ao/aZ1/R9OkvFXw/ptjI1zqWp3UZWVEjj&#10;fzPN2lQWYqkYyN5GeejC4XE47ERoYeDnOTsopNtvySByjFXZ9OTy+F/Bmi3F5KLLTLGziee4l2pD&#10;DEgG5nY8KoAGSTwBya/Cv/grd/wcE+Kf2kNY1z9kz9gaX7B4bhu/smo/FCG4kjuNRyksM0VkqrlI&#10;3DlFkGZJBnYBuVq+Kv8Agof/AMF5P20v+CiHmfDjXPEX/CE+AhcTJBoHhlpYJNUhYBALw+YfPJXP&#10;ycRgseDgNXBfs9W0Xg+K18VTXNqbu3dWsbdYQViJ+Ukn+JiDyw5A4XHU/wBa+HXgfXyfDf2tm9D2&#10;2IsnCna8KL356l2ueS0cY2cX/e3X5/xfxTUyvAv6vu9F5vstHZd30/B/Vn7EX7NOm+ARH4t+IHhO&#10;4vtau7yO4jmurhHuXPOWm/eEDLHITnGMsxYnH2N8avHXxV8G+CtFf4eaBaxw3179i1BdSWOQyeah&#10;WJVCTAqN2dzgMUX5trBWFeE/s1axPrjQ6/dliJdpUN1UHsfpX0Fq7jxF8Q/D2k3A8yPTPCusaosP&#10;ZbjFvbRN9dlxcAfU15Xi9hamGwKvUcnfVu122/JH+dOeZxjc48QPrGZRVRxjNtSu4q0XZJN23tbz&#10;dzrPDPwBX4jSt4s+PtnpWrXr28cWm6XbwedZ6VEGDnyvOXLyuwG+UquQqqFUA52rH9kD9n6LU49U&#10;g+G+kw3EMqyxyQ6VbLh1OVbAjxkHkHHBre0LxPqCafCyeDdT/wBSu35rfnj/AK61pW/ivUxyfBmq&#10;Z/3rb/49X8G8RSzGtiKrpSa6I/QMkzPEUowTlZdotKKXZJP/AIfd7s8P+Jt1c/s7/ExfEujeJ9P1&#10;Sa+8m+1bwTbwH7drU7q9u93ZICzLMFjUsmPKc4y0Ry57z4bfGbSfipe6/YaZ4O8QaaNA1D7JJca3&#10;pf2aO7bLAtBkkuoKHkhTgqQCGBPG/Aa30rxZ4t+J3juW7um1C48fTWX22O/+Z7WG2gEUWY2K7I3a&#10;ZMAkBlfvmuo8e3U3hDQm8SWPiC6SSz5+y3N00iXeePKw2TuPRSpB3YzkZFfacH8PY6WCpTqS5trv&#10;qeTx9n2VVcdLL/ZP26ioqV7K7SaXKk79rvXq9lbzn4x6/wCHLD9orwTpfhPwnDqmv2RunuNNW0WO&#10;KeG4tZz5RnZfLSZhbvKgYgEQMpZd6k6mifBxPHPi3xF8QfHfgjVvDdxdzwRaDHFriw3llBHAiuAb&#10;Gdo1DTB3xuO7PzDoBqyfBDSta+KVv8ZtV8S6na6laxoINPsZ0FqZFhmhWZleMsXEdxKv3guCCQSo&#10;Is+MLu+0z5rbxPqD7eD+8jGT6cIK/TMp4VxGZ51KTj1sr7WPhM04ywuCyXDYLLqj9p7NRnP3uZSc&#10;3OUVZ2cb6Xava6vY85+J/wALvFN/b3Wn614W8MeMhHC62uva5fSaffxRYOYJ2t7dxOvv8oI4ZCRu&#10;PD3nhXw22kW6Rfsktb3qQqftnhzVbG3iJ2jBEgngkH+9syPeuzPiqW7vL6wvtc1KaFirpG0ijYCC&#10;CuRjI4zzzyeelYuos0cbBtXvli4Cxi6PTsK/cMn4J9jvdevK/LrFv8TzsPxBmMYxp1Wm1Zpp1YJ3&#10;V9oVIxv3Sil99zlfC3w5g8E6EwvBHJf3aqt80UhaNApdlhjJ5KKXf5m+Z2ZnYksa4jx5B5tu1hAk&#10;klzGwkSNYmbIDdyBgdO9ei6tFavDu+1Xm1AWbdeP1/OuGRUj16eWSaRvMtVIaaUtj52z1P0r9ZyX&#10;DSwGFjQpx5YrT+vNnsZfjK2JxVTGVpuU/i2trpZddEtLdkchrkjR2ewD7zc1yXireYIVH3d/zflX&#10;ofiCCxN20dvtZWGXUdAa5jWNLigwjKskbfwstfouBrRildH1+WYqMZRdvM8X8M+BfB+lahN4liuW&#10;+1SS3IVbi6JSJmlJbaCflywB/Ctj+ydB1m3j3SK00kIPy3JLdPrzXRJo91F4XurvwzptvJqUc1yb&#10;VJ/uF/PftkDp0yQM4yR1rAR/GVzd/bvEujNBBb3UYS6lt0gZ2dXVkKJLIDglPmB2nd7E1z4bMMPg&#10;6lGhCk0pJO6j7t3vdrZ2Xbtc/S3iq+YSqVXV1i7azXNpskrarXvffTRnOap4N0ezguLG8WGRZpWX&#10;y2Y85QHoT9a/U7/g0ni8r4B/FlAPu+JtNXHpiCYf0r82fE6v/ZoKxF2SRflXqeor9LP+DTxlHwi+&#10;N1uqsvk+PLZdrKRjKXBH6GvzP6QDjDgCpFpX5oLTtzwa+7U/XPCLF1sVmUnNt6X38pL/ACP1rfOK&#10;/lS/4Oa7wxf8FjPiTGP+gbop/wDKbb1/VcRmviH9sb/g34/4J5ft1fH7V/2lfj1oPi6bxPrcNvHf&#10;SaX4oe2hKwQrCmIwhx8iDPPJr+V/CvjXD8A8UPM66k4+zlD3bN3k4vq12P37HYeWKo8i73ND/g3x&#10;k3f8EdfgfI3fQb3/ANOV3X2cOlfP3w5/YL8P/s+/s0eE/wBln9nP4h65onh3wjqgm0v+0LwzzR25&#10;MzND5kfls2JZjMu8sN6KCCvA+gFBCgH0r4jOMbHMs2xGLjtUnOeu/vSb1+86qceWmo9kLRRRXnFB&#10;RRRQAUUUUAFFFFABRRRQAUUUUAFUfEyl/Dl+ucf6HL/6AavVT8R/8i9ff9ecv/oBoA5H4TeFNTHw&#10;t8MyW/jzWIgfD9mdg+zuP9Qn9+FjU3h7wz4i1vbr918QdSaaz1C+ghD21rt2LO8fIWEZOIx3rS+E&#10;mf8AhVHhnH/QvWX/AKISrHgJi2hTMV66tqB/8nJqAFbQvFW3jxzN/wCAEP8AhWLbaJ4w8Q6tOl34&#10;0QHQ9YH2dl01fn3Wa/e+b/p4bpjoK7OsXwSu+21C9Y/PPrN0ZD/uSGJf/HY1oAI9O8fx8DxTpbD1&#10;k0WQt+lwB+lY/wALvEMOtat4i8zVorqYapGd0enyWweP7NCodUkZiyEhgJASrEHB4Ndkelcl4b8M&#10;af4g8D6PdGSSC6hslNre2zBZIsjscHIPGVIKnuDQBa8YfCnwN46uVvfEekNJMsRiE1vdy28hjOco&#10;WiZSVOT8pJHJ9a57w/8ABr4f2fxH1DU7bTLnzLOO1lhjk1S5eFZCkylzE0hjZtrEZKkgHiugEnxU&#10;sIgi2GjX/l9W+0SQNKPYbXCn2zjPGcc1H8P73V9S1zX77WtBk06X7XAiwSzRyNt+zxsMmMlQcsQQ&#10;CeR1IwSAcN8OfD/hP4F/G/xB4Wi1WPTdL17S7e/0qymuFSESrLKsyxgkYI3R/KO2PYD1m01bTb+S&#10;SGyvopmhYCZY5AxjJ6A46VDrfhnw54lg+y+ItAsr+McrHeWqSqPwYGuAb4A/DCbx/qEmheHl0OaP&#10;S7BlufDx+wyH97dcExYyOO/I6jB5oA6H4i+HbPVNT0XWL2zs7qK1vlt3tb218xWE0kY3D5gFZdmR&#10;kMPbuPjf/gtB/wAFmvg5/wAEpvhH/wAIZ4IttN1j4ra9Yu3hXwlGoEVjGxI+33YTGyENnanDSsCB&#10;gBmX6yu/gzr81uRL8WdeU28iy2LLMHxIrBkaUS7xJggZA2A5PA4x/K1/wcCfGHxp8av+Cq3xGm8W&#10;+K9L1R/DsltodvLopVraBLaBA8KMOWKzNNncSwYlScrgfoHhrwzhuKeJo4fEpypxXM4r7WqST7LX&#10;XVaJnLjK0qNG66nzF8X/AIy/Ev8AaI+K+ufGv4xeK7rXvE3iLUJLzWNUumBknlb24CqAAqqMBVAA&#10;AAxXq37CnwN8TfFL4nWaWun3UV1NeRJZP5a7UDZaSXlhykW5gOhO0HG4Z8G0nSL7WNXt9Mghab96&#10;oaNE5kYnAT6sePxr9TP+CYXwjk0iFfGMUHmfL9ls5lT7/wAwM0o9mcBB/sRL2Nf2Fn1SVTBxwGGv&#10;ShT0srJaRSdktlG1k07J/I/D/Fbiz/VPhHEYlNOpKLUb93t9+7XVXP0Y8I2th8MfgovgTwt4Pura&#10;xsNEa3t8zQnCiMjcx8zJJOWJ5JJJr0m8tv8AhJbVba5lmT98kivC+1lZWDA/mK4Qaffn4eagbqN3&#10;dNLmJRev3DxzXoeg3mpRJufwTqnH+1bf/Hq/zI8WZZHw/jq9aLUqzbd7q9z+SfD2Wf8AEmHp811C&#10;7vq9W7Xbv1buSQeCdQa2kS18U6nDIyERyeajbGPRsbecdcVqaBYa7P4nafW7y0ZdNtTGv2eFlMjS&#10;hGycscY2dPepbTXNTLbU8EarheT81t/8erEheHU73VdSubrU7S4a/MUlsuolSiqi7QRG5UcHPXvX&#10;8g47F5lxLmfsKbV5eSe7S/K5/T+X4bBcP5XKvX+GPXz/AKR0Ws6gsDFg3vXEWGgeHNT8cTQjw5Ye&#10;X/Z8PH2NMD95Jz0rM+IGoX3he1t9c0bXrlpvtUcH9n3l0ZUu/McJsXdlg/zZXBAJHPGSOi8H+DNT&#10;a8uNf1LxFcQXEwWNI7Py/LjjUcD50JJ3Fmz/ALWO1fqaybC8J8MzxFZXrNWjps31+R+brMMTxFn0&#10;IUZ2ou7fna2h6J4X8PaLosJXS9Kt7fcBv8i3VM/XAqx4wtYp/BurKf4tMnH/AJDauct9K1CM4l8W&#10;6s4/67Rr/wCgoKXwz4euNSk1jRNa8V6tdW/nlFMt0FYRyRKxjyoHA3EA4zjGSSM1/IPEmT47288d&#10;Vq6Xu9Hrqf1HwxmWXSpww8I7K2p2l090I/KSPam35cLndUumWrGzAd9xZss1ZyeG1UBR4g1Tb0/4&#10;/D/hViHwjp0aYGq6n6n/AImk39Gr8VxOEhhq3P7S+v8AK/1sftMc0o4zL/q0Ycu23Uz/ABnqFnd3&#10;MPhawS4mvlvLOeSOK1dlSP7Qp3M4G1eEY8ntWhqMBWLaBn8KqeHrKw0vxjq0cc88jNa2p8y4uHkO&#10;3M3ALE4GQfzrZuFhkX5QK9vA5hPAYilTtJxVpX73Sb9EfO5vgMJjKEnTdnaz/wCAcnrdnKVAUe1e&#10;Z6NqOhJ8IkK+IrSK4/seRY/9MVXEmw4A5yDn8c17ZdWkLgbxmuL+F9raxfDnSCEUP9mxnaM/eNfv&#10;PC3HeKp4D2VKLTUlt5qX+R+KZ7wXhJVJVqzutLHIp4Z+HmsMtpp2qQ3Nx5O8ww6u8j4GMnAfOBkc&#10;+9ed+Kvh/wCAr7wzrXg7VFhaeS4vB9jmvWdnR2ZwdjN/db0/SvYPHLx2Hi/w7qYbhrm4tJZCxwFk&#10;gd8Hty8MY574xycHj/jHemJdPlhtpJgLyRTHCoLYNtN6kelf1l4M8VZ5is+wsXOXJzRbu9tdj+cP&#10;E7IctwOW1qlHSbTcbb3V2jS/4N6NOj0P9mnx54XRtzaP8R7nTmZvvMILeGNWPuUVT+Nffj/dr41/&#10;4IyaZo9h8OfiVc6RZND9t+IHn3QaJkLy/YbZS2GA7KvtxX2Ww3DFf1HxapLiTFJu/vs/rfw8xf17&#10;gfLsTa3PShJp92rv8T+Rj/gvxdtH/wAFhPjsi9vFFv8A+m+1r+lL/gjrJn/glj+z8zf9Em0X/wBJ&#10;UryT9qP/AINzP+Cbn7X/AMffEv7SXxk0DxjN4m8WXqXWryaf4qeCFpFiSIbIwh2jbGvGetfQXhD9&#10;je3+EHwf+HPwI+CvxE1jTfDnw7urJNPiv7kyzSWFsEVLYvH5e/5E2ZkDAiRiwY4x9vxz4hYXirg/&#10;KsopRkpYSKTbSs7QjHSzfY+kwuFlRrzqO3vHt4IIyKKRQQuDS1+TncFFFFABRRRQAUUUUAFFFFAB&#10;RRRQAUUUUAcl8fFL/Azxku4r/wAUrqHI/wCvaStC28KarHEnkeP9ZjXYPlxbP2/24Sf1qh8eP+SH&#10;eMv+xV1D/wBJpK6m3/494/8AcH8qAOO8MeGfEespb+Kbn4g6g11Cby3QSWtrt8sz46LEvOIk5z6+&#10;tbT6D4qI+XxzN/4ARf4UfD1vM8IWlxtwJ/MmUegeRnH6NW1QBxeiaL4x8QmHX7rxpGs1jdX1rGq6&#10;YuGVbho8n5uuIh+JNbIsfH0CEt4p0llAzuk0SQn9LkD9KXwCu3w+5/vapfN+d3Ma1rogW0hY/wDL&#10;M/yoA5P4S+ILbxBBrF8NSjuXl1YyMy2MltlTFGFbypSWCkLwScMORwRVrxX8I/AXjTURq+vaMzXP&#10;liNpre8mgZ4wc7GMTrvXP8LZBqHQfC1rrXgrQ9RtppLTUIdJtxBfW/Dr+7X5W7OhPVTx34IBFj7V&#10;8U9PjUvo+kagsY/eCG7eGSUf7IZSob0BYDsWHWgDn/CHwZ+Htr4t13UItJmkaDUvLjhudSuJoVD2&#10;UKufKdzHuKu67tucMRnBIrD+DOkeGfgp8TfFvw4k1tbO2vpbTU9Hsrq6XaY5EeJvK3HdkNAQUGQo&#10;VcYBAHdfDq61S9u/EF3q+jNYzPrS7rd5kkZR9kt8ZKEj8ia1te8JeFvFMSw+JfDdhqCr91b6zSYL&#10;9NwPrQBYstU0/UfM/s+9im8qTZJ5UgbYw7HHQ1zfjjwzp+o+LtB1rULCyu41meza3vLTzMb1371J&#10;OAQYx1U5B7da52x+AXw3k8W6zc+HdIfw/cJcQH7R4clNkz/uAAG8vAbHbIyO3BINy6+D3ipoVu4v&#10;ixq/26zk87Td7b4BKAwUypIXZxhsEBlzzjaTwAeI/wDBYb9sz9nf9hv9hDxpqHxd12Owk8U+GdR0&#10;DwnoNhCpudSvbi2eJUijGBtTzA7ucKi9TkgH+QO0XM+1eQxxX7d/8Hb/AO2Zr3iPw18Nf2NZdN0m&#10;w1SC6uNd8Y2PnW15cQsqpHZtG6lnt4n3XDYYI8gC5XaAW/EfStG1LXdattC06BpJJJQrCNexr+uP&#10;BXDx4a4PqZvUhK9aattaXK2opdddb6PTU8DM6kZ1uVvSK1/U9r/Yd+APir48/FvT7bSdGFx52pLb&#10;26uylVbBJmYFh8iKhb0LBRnmv6B/hV4V0v4L/B7TPhv4U8IXlvZaettCs8kkHzsZkLyviTJZmLMx&#10;xklia+Iv+CRP7Ns3gbwlBraQQyRuwkhuI4wd+QAzhuuCQAPZBX6GalZy2vhOa5Ns8xhkhk8uPG5g&#10;sqkgZIGcD1Ffgf0msxp4jLVRx1bnlK8pRv1bvbT/AIbyP4w4i46x3FfiV9VwMf3GGfKnd/Fs32ul&#10;ou133O2fT/8AhJktxdXM8TQT+bDJC+1lbYy9wf4WNQ6j4M1DyZINM8XahDcMhEM0jqyo2OCV2jIz&#10;2zzUdr4o1O2ACeCdV/Brb/49Ux8UarN8x8E6tn13W3/x6v8AMXGRxVPFS9ilGn0Wlj9jwUo/VYKs&#10;+aa6sZocWuN4nvL7Wbm1YWK/ZY1t42XdvWKUsdzH6Yp+t6jGWYcHsVPeuVtJYtSt7zVZL7UobibU&#10;rgXMK6ky+WUkMaqRG5UYRU6Gub8ZajqPhe60+90fXLiZru8jtW02+ujIs29gu5S2WDJkMcHG0NkZ&#10;wa/TOCfD/E4yrHH4m3K7LbsfBcZ8ZYWnOWXYZ2mvz9Te0Dw74b1PxteRN4a0/wAtbS14+xx8fNN7&#10;f5xXq3h7SNH0ODyNM023t1kUeZ9nhVM/XArzbwZ4Q1JGm1nUPEt1Fd3GA62gjEaIrMVUb0J4DHJz&#10;ya6SLStQQ/vPFurMP+uyL/6Cgr4/xWy/+2Mw+p4N8tOnpbVXfc+l8OMfDK8H9Zxcuac7O+9l2Oj8&#10;ZxW8nhW+kUjMcO9fqp3f0rdjaMJurzrwx4bk1a01TQtc8WateJDetD5sl0FZo3jSQKdoA48zaDjk&#10;KCec10Ufh1c7H8Qapt7/AOmEfyFfzlm2QSpfuJ1W3Fvo9U7H73l2cUZRUoxVma+oI0xyV+WuW8WX&#10;Nvqt/b6FYRXEtxb6hbvN5dq/lxrkMSXxtHy84zmthvDemxpn+1tUdv8Aa1ab/wCKrN8MJbWet61a&#10;rPM/+lRHdcTNIf8AUp3Yk4rryepiaFNTo3/d+TW9kcuY08DUlL2ju5EmpwBFVAvOKwNYspCV5PpX&#10;ZXS2soycGqU+nQSnnj61+vcI8YvKpQlOL0ve/U/J+JOFI5lJxjJdNuh4npWq6C3wVs5ofEtmsz+G&#10;YvKH29Ubd9nGACDkH6c1rDw94A1edrbTNRhupVj3tHb6q8jBc4zgOcDNdJ8JbC1i+FPhf90oYeH7&#10;MFlXHPkJVTxKkVj8QdJvyBsuLG7tM7jzIfLlUf8AfMUh/A+tftuS8fZhicYpQun0t5H5bm/BmAw9&#10;CpS82/nb/gHjHxE+Gnw/8T/C/VvA+rxW9w4hvIJrOS8aRjEHdclScjK47d6+gP8AggMstt+w7faP&#10;cuzTaX8QdV0+eRusjwLBEX/4Fs3fjXnHxfufs8dtKtnJMrRXETRxKGIBjznr/s/Wvd/+CPkdhH+z&#10;Vrp063aON/Ht8zK0JjJYwWuSQQDyfbmv6/yzMMRmPhpGdV6qtFWeujjJr7tfvOr6PdT6r4iY7BwT&#10;dOVHnXZSU1F2/wAWn3H1a/3ea/je/wCCt16yf8FQf2gkXt8XvEH/AKXS1/ZEwyMV+ffx2/4NoP8A&#10;gmL+0X8ZvFXx5+JPh7xrJ4g8Ya9davrL2fi54oWuZ5GkkKJsO1dzHAzwK+u8J+PsL4f51XxleMmq&#10;lNwXLa9+ZPW7Wmh/YmOwssVTUV0dz6q/YMbP7EnwfPr8L9B/9N8NetfhXkekfsx33gjRPh14I+Hf&#10;xG1S00HwBbRWcNveTF5ri1iNuI0LRmNWIigaAl1bKXEh+9yfXK/McRU9tiJ1F9pt/e7nbFWikFFF&#10;FYjCiiigAooooAKKKKACiiigAooooAKKKKACiiigDzf4OZn8V64FXi31XVN//bTUJcf+i2rvtZma&#10;10m6uo22tHbu6t6YUnNef/Cfw1r7XPiLXdM8TLb/AGjxLqMPkyWKyBVS8nI53A9Xb9K2PF9j47lt&#10;bXw63i2x26xNLZSSf2SdyKbeZ9w/e9fkoA3/AAhaQW/hLS7ZYvlj06BV3LyAIwKp3VnaTfEW1Mlt&#10;G3l6Pcfwj+KWH/4kflTrfTfiDb26Qr4m0ciNQq50OXkAf9fP9Kx9D/4WDquvXfiAjRswb7BR+9Ab&#10;y5Dl++Mk4xzjHWgDp9R0PQ7u2ZLzRrWZRyFlt1YfqK/nv/4OHP8Agqp4V+JNrY/8E2v2abLQ7rS9&#10;OtbH/hYmv2tjFI1zfx7JEsIZADtETqGlZeS42ZAVw36ff8Fu/wBtj4ofsZ/sL+L/ABB4flg0vXte&#10;0mTTdB8QaXfASadcSssYlUSqNzhXbYqZfcN3yqryJ/MX+zF4f/4S34pwRXUa3km3z2mmkOXcvyxY&#10;g556mv6Y+jtwJgM2zZ8QZnrSoSSpxtfmqWvzf9uLVf3mm+l/muJs1/s3Lqk10i2/T/gn0N+yp8If&#10;CunyQHxXe6fa2NvasZ5L7aokdgC2c9eFP+c1+hH7CHi39n7wx+yV4h8d6hYrDofhPUNQuNWa+sWi&#10;WBRK1wka7wNzBXjHs5x6Gvlf9hv4CaFqnxN1DxV8SrbS7y5udVbSPDNnqCrGJ72NzMZIlk3ea0aj&#10;hgPlCtxwcfX3wx+Dfwu+K/w4tv2VfCulf8JR8NfDeqBPHV5ba0rvresPck/ZZZYygZ1uHFxPgjBW&#10;FMEMwHlfSH8RpY3L5VakY0aKc1Zv3uVNJXdlq7XtdrzP47z9YfiTiR4B1Ks2p0ZycdIJLn5rX3le&#10;XKtry0WkWUv2YvgX8T/iw+h+J9b8ATWeleBdNnn0HS9Qmkjtr++JaaCOJshWg837PIJIx5caW9ui&#10;MxaYJ9T/ALIH7MN18FfhZ4O+H3jzULjUPEEek32qeJtQh1KYC51eeeOW5lBDDI3zyqp/umu++H2i&#10;aj4N8H6boc/gi6SPTtPhhYQ3FvtASMLgfvOmRgVsWXjO9vPFUf8AZ/gu/b7HbzWs37+2+8/kSDA8&#10;7JG3qfWv8WvF7xWrZ3Vng8A48mrbUlslJK7v1cn/AEj+t/D3gvNK+HlicRDlhfRa7779tW35l658&#10;E6KflS51JQqn/mNXX/xyvDf2Z/Dtjoek6t8Hry71KO88H6hLY6hHHrF0FkkkuJrhLnHmD/XQywyn&#10;/aZh2Nd547/aK+G/hjXo/DPxD+Imn+EGmSR2h1CYRyhFcrmSY5htwxDbcsWkVWKEbWI87+AvjDwJ&#10;q3xv+ImsfDfWLPUvDuq6lpyx6pYTmWNtQSyUSIZMncWRUbPrjk71rz+A8Pmv9n1niYS5HGEotp2b&#10;UrK0tndSbsm9t9Dn4upxp4WfLo+vpovyNv41eNfgp8Lp9Il+J3jrT9PaS98yzsfEOtFluUA8qV0S&#10;dyD5azBiwHHGcZrzT9sXWvhDqvwOmh0DUtAWG41jSmm1TT44ZvscH2+A/aBsyMAqPmPygZY5CkV1&#10;n7Z194B0vwXD4v1/4h6b4f1vQY7y+8Om/aBjfyfZJons/JlIM6SrJtMaEMW8sghgK5Xw98A/hz4g&#10;8MWWp698DvC+kXf2dJbm9bQbZrySTGd4LISjc5LPl85+UHmv6a4DyGjV9jXjzcyeq6Xu2rafjd6n&#10;4DxJneHy/DQxVeUtJPtZ2167r0v6Ff44+EdAb4YeG/huNG0+6vvEGs6dYNdTafFGLjyz9ruXdVXH&#10;zQ2s+VAwS2MYJFeH/tY3XhvR/iP4HsPFfg/SrWbSdAn1W60nSoxJFI0VzazSmI7ELLEluxLMq8S4&#10;4LAH1HUtbm8Y/H3wn4TuvH9lqFrpGl6hqFr/AGTKgaR40gtd7lSSGxdODtwB25JAl8e+HPCbakPF&#10;X9hw3WoR3Utg01wnnSy2LBGng3PklHMcZK5wTGueK/sjgnhWWKwvuKzTV/vi3+CZ/OeP4q/sPOMP&#10;HEJzvGpOybj71RTprVtWVkvs37WPlv4S3134z0nS7bxsbO41C+8I2WuatLcIvly/ZkujGXI6oJ72&#10;B+OvkqegxXLt8c/i58L/AI12194a1a8k8FXmhyQ6asSqbC5e1stXaYIxwsTS3hhZB8rukWQCARX0&#10;XqWj+EfE8LSW3hWz06K9gbTLma3tVS4axRmC2+QP3cYycLyef4cCvNP2hdC8K+E/A/gb4f8AhbSU&#10;tdJ07xVZxG3DFvMtAjxSByclgVkKsSSTv561+tYjhXFYPK3VUrcrcuZaN35Ypelr383se1k/FWV5&#10;xnn1Wrhb+2XJ7OVnGCSlJyXTnTUVGy0indrS2d+yb4E+OPjH4laX41+I+jxyeG/BMdzB4ZnW0thc&#10;3eA0KpuEoKxx5IIxlnRST8uT7b8W7m41Kd7JtEvFUwSIwWWHIym3/np1rN/ZoM3g74e6JpOt6pth&#10;1XSDqWn+dIo8pJf3hhHzbjtEseDt5yec1pfEjVrd7q4eztLqWY7jgWbpkZ9WAHQetfVcLYenTqR/&#10;eNtxV76vVJW9EtF5eZ+ecVZliMz4wlP2UVTpNxp8icYpKTbfa7k25X636JI+GdNs/Gep+FtN8F+C&#10;JfsaahfeLNK1rUNUgMirp8d3EzBSjEB2SJYlJPXnkDNb/wC0D8UrX4d/BrwL8PvCOjCPxFrXhOFd&#10;J1CGNV+yEwRR4zjO5laVl/64tXrvxC08eDvBXifTND0qHTbb7O96sHkBvnmRzIRskxkujOe+Xz3r&#10;yCx8Az+PfC/h/wCKHjLUmuZzbW0uh2ZthGtnbxwTQwKOckmO4Z2zzuYdlFd+FyXFRlGhh5P2lSNn&#10;LZRjFwi+W73etut35H7pgs6y/Nq9PHYuKVGlUbUb3lUnOMpR5mlZpJq6u4pRt9qxS8f/ABguviJr&#10;ngi30COOGTQfGlut75twSkxfT4Bu4UHAF6v45Hoa534yfFbR/iTqei+HNJkt57m1+IWkxXkcMjAJ&#10;tuZlG4MoK5aE4xu6c44z5vpWm/E/Ufh1rGv+EvDV015brHPpc3lnbLO1xHbnB77BYBj6Agng1Fc+&#10;GP8AhA/Geg/EzXrzybzXrhNc1y3nZVFlJbXMPyNz97/SXJ6c5rip5lm/1ebUXy1rSm2rJR5uSNul&#10;/dV/J3P0XC8MZHha0I05LnoqUacU7vna9pK/VJqTtfZ6Huf7OGsfbv2pfitqC6hDJDDYaRFG0M2+&#10;NV23O4A/XOfcGvC/Hmo3ltqOmavp+nDd/wAJJdJ87KPtMNxb2W1Qc/KdsLEZ4w2ODXZf8E5ooH+M&#10;fi/S9cG+e4VPlkXO5vNklC+5Akbj6+lekap+z34Jm8EWPjvVpLm4urrT7PU7e23jyoLiG0MQ7cg7&#10;yxH94D0rqhh8w4pweH9mkpOdWbu9v3jfbo7Kx5UswyzhHizEU8Rd3hh4Rsvi/dOPTuru72tpqea/&#10;EvxrqfxK/ZSvPhnpepZt9P8AEmg2lvbwBctC2lwzzE4G7hzJk9AB7Zrov2r4bQfC34Z+EIUb7Lc6&#10;a8NxE3eJprZj+iGrXwf1S0TV9S0PU3hjuX1iwufI3bt9unhoRFx6jdwfQtimeO/AU3xB8E+GNf8A&#10;E/iI2OpPo+lX1u17M5kvYV86GWCFc9d0tvIcDG18187KVWWR1q1+adRcr2Vo05Xtv1UrWOjnwuDz&#10;zD80eSnSqSqK2vNOtT5b6Lo4uTevV7an69/8EA/h/qnw207xz4cubewNq2iaDPZ3Ns5845N8skcq&#10;7QPkkRgpDHKsBgbTn9Hlxjivhj/glLqPhi0+PHxU8A+HtNngbS/C3hq5kaSRmQpPcauEC7mJ48ls&#10;9sn2Nfc4+lfzvnlGFDNqsIbJ/dorr5H7z4R46vmnh5gcZWVnUU5a6Np1JNN6vVqzfqFFFFeSfpAU&#10;UUUAFFFFABRRRQAUUUUAFFFFABRRRQAUUUUAI+7YdvWvO/gTeePk+CvhFbfw9pEkP/CM2Pls+sSo&#10;xXyE5IFuQD7ZNeinpXJfAP8A5Ib4N/7Few/9J0oAh8Fat44i0+8lm8JWcqf2xe5W01Ys/Fw4OA8S&#10;A9P71bR8ReIsceANR/8AAq1/+PUeBgBo1x/2GNQ/9LJq2aAOL8H+JfEM17rl4/w+1MedrLbV+0Wn&#10;GyCGP/nv/sH862ZPE+vqcD4d6s3+7cWf9Z6XwYQyaoR/0Grj/wBCAraoA4nwf4r1XStEm0u5+H2s&#10;+fYzSG7SN7RsM5MvGJ/mJDg8Z5OOvFSQ/Hj4ZvfSadda3dWU0ABuf7T0i6tVgU9Gdpo1VFPZiQD2&#10;JrY8Pf8AIwa6cf8AL9D/AOk8VbDwxSI0UkYZWGGVhkEelAHH2Hjrw/J4xvdQ02S41C1uNIsmhu9L&#10;tXuonXzLnkNEGBrY/wCE70UjIstY/wDCevP/AI1VDwb4Z0bQ/HPiO70iwS3+1Nam4WPhXcIxLY6A&#10;ndzjr3rqfwoA4keN9Jl+IM7Cz1jbFo0Y/wCRfvON8sn/AEy/2K/n9/4OiP2Iv2sNO+Ns37cOreOP&#10;EHjj4a3Xl2cf27RprZfBm5wsVoUKKnkO7LtmHzM7Yf5ipf8Aoes+fiDqQx/zB7L/ANG3VfEv/Bwr&#10;+3J8Bv2QP2C9c8JfF/4baZ441D4jRy6H4e8G6pMohnlKFzeSgMJBFbkI+6P5hKYQGQsHX7rw3zvN&#10;Mi4uw9XAU1UnN8jjZNuMvis38Ltre6210uc+KpwqUGpO3U/lX0CZfPEqq2/adzNnJ59a+iP2d55t&#10;bu7eCfmIMAVboRXzro533O5VAyCcD8K9+/Z51D7AI2AwysOf8+1f6xcPw5uD5LlV79rbpH43xtCU&#10;stk479D76/Z2m1HQdSvINI0yNrWRofKaPH7ttmT8vGclvUD1Ir3S+8H/ABEOrL8TPDdxJrWptoMl&#10;g1nDqS2z2v74SJ5CsFilUjcjrIy7sg7uMD5l+Avjh4WkIflplDf98KK+kvBXjK+eNGjkO3rtJ6V/&#10;JvHnB0c2jOlVk0rtryd2fwrxVisyynOniqUIt2SldN86sk03dNba2avbU9I+Fn7Wvgu4tn8DeIE+&#10;w+ILGWGysPDbWslveXUnlA+XGk+3dju+7Zj5iQvzGv45+N2ufEzWtW+B8Gl/2bbxRxTeJtWTUBt0&#10;nT1kVri3mkjJX7TLHhFjidmRZ97FcAM3w7d6B44tdQ0DxdpdrqmnzXYLW19CsisRHH2YcMDyCOQR&#10;W5qfwy8E2mjWJ8LWyaTY2LDzLCxjVEuFD+Zsfj++A5OckjnOa/k/OPDSthcZGGkk3o7db/cceF46&#10;yXB1pTdGUKujV3zRi7J3VrN67Raetm5NaGX4du/E/h/WrjU9AsWg0to4YNN8MLaxW6W1luk8ngBT&#10;G33ick4DgEZBIj8feOdf8WWlvBoPhSWGC3vLaW6uNUVojC6ybmClN2cKpUsPl/efeIyDxviD4qfE&#10;fwh8YNW8Q+INHsz4Ft/DK3V9qMbFriCSMzMfkBLPkdFVDxzuBwpvw/tF+AdX1EaZceIG0G8TlbHX&#10;oXsZZPdBMFEox/cLAdyDX6BlfCOHwKVDn5eXvZK66rrbt0fyPBx/9tYzFRzH6sq14xkpQbly3Xwy&#10;5ftR6pq6um73R6Pb+NLfVtKF3Dd7YVUBox95Tjof84PUcVw/xA+JWj6A6x6lNJ5kv/Hraw27yyPz&#10;jOEBNeX/ABI+Oegyalb/APCoprvVdSeeSG6m0PTzLazL5b5Uzkpbl1bBAMgKnPTJrnLnxv4vsp21&#10;Z/hbqDTyR7POvNet2mVc52Ku9lRc9kJ/Gvusly+NGXLGN2t5RUpL8E9e9zPA8E1JSjiK/uqWqhOU&#10;ac/nztadmk7+Rr+IfGPjXT9Q/tbSvB8jRXLLEbWS8Rbhz8xBwAQv4t06gdaz9Q1rxtqditzfXsek&#10;zhd0NjCVnfd2ErEbQvqFyT6jpXN+I/iF45Onrc3WgWFnMl7EbS1j1RpmkU5Dbz5ahDg8Y3D3rJn+&#10;I/iBJY7eXwfNH5jASXC3KOqcnnqDjGD+NfouBy1Tl78p2fk1v8k16H21HJ63s4clGlzLS/MpaLZa&#10;ycXp1Sb6XR0Hizxr4uh0WWaTStNhdV+ULqEjbj648ofln8a4+9stZ+W8sdakN0qHzY7iRmhnJ5OQ&#10;clDnuvT0PSuf8VfEfxZfW13/AGX4CupPLjb99qF9DCrY7qFLsR9QtZl74m+J8jNPP/YdgF+7C91L&#10;Ox/75VMf+PV9BhcLh/acqjUm1t7slbXdOyXTc+twOR4rD4dcqpQu3dcyd9Fo1zSfXsrb6HY2fiCO&#10;SdtP1WH7JdLz5btlXXsUbADA+nB9QKq6nfG7mCqPlThff3rz/VvEnjO7+XVPDWi6hCv3v+JlLEce&#10;nMTZH1IrBT4peLNDsWJ8OXi26yPuWRo7pVAbG1DC5l45xujPavXo4iphZr21ObXfkkreulvufyPZ&#10;ocK1a/v0XHm7cyau+2t/k18zsLK4t7O4m1DT53aRLq4Wa1kkby5B57H5cnarDnHGDnHvVHxL4htN&#10;aeS3Rri3WHa3723barKwYNnoRkDvXJ+FPiz4I1JLq1uvENraXENxJI1vdzCOQKzFslWwR97FXpfi&#10;j4GB2L4ghk/vFc4/M8Hr2Nell8stlh4ujWjqtU2t9nbVNO57lTKsdRxzc6MnKL0aT237NNf8MWr7&#10;VoLzSPN3oJFl2SRq+cMDz+H9K/Tb/g1NRofh58eIWiZf+K6051yOqtZu2R+JP4ivyo1Dxfplobr+&#10;yLdLizkk33U6jb5DfxNk8MOB0IIGeDX6z/8ABrOyt8L/AIyshyreKNLKn1/0WWvy7x2pvEeF9arO&#10;XvQq0ttmnK3+Tuu1j9f8J6MsLxBKPK0pRdr7rZ2tuvn6n6sUUUV/Bx/RoUUUUAFFFFABRRRQAUUU&#10;UAFFFFABRRRQAUUUUAFUfExf/hHb/Z1+xy/+gGr1U/Ef/IvX3/XnL/6AaAOR+E178QR8LfDQTw5o&#10;7J/wj9ltb+2pQSPITt9mP86n8Cat42i8PefN4QtZo5NQvHH2PVtz4NzKQcSRxjv/AHq0vhJ/ySjw&#10;z/2L1l/6ISrPw/8A+RQsv+uZ/wDQjQA0+I/EQXjwBqP/AIE2v/x6sbwF4k8QHRbh2+H2qDdrF/8A&#10;8vFp/wA/Uv8A03rszntWL4DIbQ5iD/zGNQ/9LJqAGyeKNfU7f+Fd6s3+7cWf9Z6xfBfi7UdG8I2+&#10;k3fgDWlk0e1httQWP7NIUkWCN2ACTFn4YH5QSegya7asbwwB/bHiAY/5jCf+kdtQBjW3x6+F1xcy&#10;Ws/iOSxaH/j4bVdNuLNIM5x5jTxoqZ2nG4jPbNO0XxvoqeINZuLZLy8gmnt5IbnT7GS4jdTbR4Ia&#10;NWB45rrZbeGeNoZo1ZW4ZWXINc18PvDejeHNf8UR6JYpbR3GtJLJHFwu82luWYDoMnk4xkknqSaA&#10;Lw8d6KRn7FrH/hPXn/xqsXTfHOjf8J5q85s9Xx/Z1kn/ACALzs1wf+eX+1Uvxz+Onwq/Zt+FetfG&#10;r41+NbHw94Z0Cza51TVr+TEcSAcAAcu7HCqigszEKoJIFfgn/wAFAv8Ag7P+KnijxX4k8Gf8E/fB&#10;MPh7RruO1h0/x14isxJqTeWGMjx2rboYgxbau/ewA3cEgL9Jw3wlnvFWI9ngKV0mk5PSKv3ffrZX&#10;duhjWxFOgryZ9ff8HCv/AAXQ8BfsofCLWv2Rv2b/ABbqEnxe8S6f9nvrzT1ktn8J2sgBM0jOoIuJ&#10;E4jQfMobeSvybv5sB9pvLh7y6lkkmuHJkc5Z3YnJOSeWPqaveLvFvirxx4m1Dx/491281jWtYvpL&#10;rUtS1C4aWe6uJGLPI7sSWYkkk16t+y/+zN4o+MPiyKZdP2wK2Xkul/dQjPcfxn/YGPRivQ/2Lwdw&#10;jl/h/lf1Sn7+KqWc3Z9Vv5JdI763e9z4/PM7wuBws8bipqFOCvdvsdR+xt+zJ4n+JXiS1sNMsJWn&#10;uyHSQruFpCeDcHtnGVjH8Ry33RkfsB+yd+zlrXwg0a40TRfCcf2eOZE0xo8MIVEUfyFMrzuLHcxA&#10;AxknpWL+w7+zx4H+Eeiw21jaLNdEh7q6mwZJpMDLMcfgAOAAAMAAV9UeA51hOoBABjUG/wDQEr8a&#10;8buOM0ynA/VMvVp2+Lsmtl+vyXQ/g/i7xCp+I/E1TCz/ANzptaPeTunfyWll5X6tmfN+z3q2p+Db&#10;p5fGEz+I7q32G8mncWwVhh4PKTC+UQWHKljnOQQCOi0D4xx2VveaDr3h2abXbO+a1t9H0iLLXSjg&#10;SRmRlXyxzmRnVflOdrAqN20vpWHL4qDwrd7LW6JmP/ISuf8A0a1f5i8UYHPM6x0546o5tu6tdW7/&#10;ACP2ThvOcny7L1To0Uoq1tl/XoQ6D8X5LGbXE+IGjxaLHpdrFdri485lhkMgVJNmV84BFJSMuD5i&#10;gE5GfN7HW/itbeIdS8VXcV5qH9oXLO2gSLBG1rEcNbru+Xa4iJD7mYbgBkda7jxp4E07xB4jsvFE&#10;upzRfZXje4tI9vl3LRyLJGW75V1U8ddo9Kz9LuHHibVWboWhP/kPH9K9rw74NjSxFTHOPlr5dr97&#10;HBx1xth3hI4Oik1Je8vK60/U47xF4t8T+KL3S9U0bwc0GnWWoQSyXWqq8EqMuTKqgAjBTMe5tqlm&#10;6sM49c8KeJdJ1rTI73SrnfGw6dCp67SOx5rMjmQsGThq5HxN4QvE8Q2cHw/1SLRmvrWaPUysJZJo&#10;lCgHYCP3i7vlbIx05HFfY8TZRUzKnGnNOyPj+Hc4wdOVotQavZ7ru79b+h6H4g+KHhbwtfQ6VqM9&#10;1NeTANDZ2NjLcSNnOMiNTgHB5OBwewNYVx8S/itoGsr4gsfhO81nq0yxx6W+rQreBxHw5ABjj+Ve&#10;QZCBg8g4DSeF/Cmi+GbiS/tJbq4u5o1Sa9vbhpZGVclUBY/KoycKuFGemauazqTLrOhjzP8AmISB&#10;uf8Ap2m/wr8czTgOnOLXs+ZWd73t30t/w5+q5Px3Rw1RRhr5tmlFffGjxJpsGtz6tY+H7qJVmh0S&#10;HbOsj8HyrmYqflIypES5U/MHbAFXfEHjP4v2mgZi0Dw5a3E1xFAtwutTzLF5kix+YENsu4jdnaSA&#10;cdalgvlC9azfGmobdFDI3+rvLaTj/Znjb+lfmNTw/wAHWxSi6EdH2t8tGr/O5+hYfxExFOnfmWpN&#10;aeEvEHhJ49Z8F+KZLi++zRxX1nrl1JJb3u0klt3zPA5LOdyhlBY5Q9tbw38WtN1u7m0HWLd9L1a3&#10;k2zafdNkN12tFIBtlUgZ+XkdGCkECnJqRQZJ/WsHxZofhbxZF5XibR4btQu3E393IOOOoyAeehAP&#10;UCuqn4V08yn+8i2+jS19PNfiujsctTxUlRjarY7y98QxorKrcH9a8q8KW+seH9Gs/FHhV5r6OZfL&#10;1DR7i9c7l85v3kBkcJGy5JK8KwGMqeTg6BL8U9A8NWd/o3iWPXIBEjyadq64uCuRuWO5DAEgZ2+Y&#10;pycAuOTWb4U+N/g3wz4fbRfH+tWvhy+sDMZbLVrlYpDErE+aN2A6kHqhZeDgnFfpvDXg/TwdNxS3&#10;a6b2v/mfD514m4qtGTpNTV0rJ9Nem/8AW51fi/x/o3iTTGWF73TL6wuEmtZNU0meOOOYH5S7Fdux&#10;gSpIPAY4IIBGDr/jrRfFWl6bf2lzGH+3TLNb+arNHIkFwjqcE5w6kZHB6jg1SX9o/wCDms7oLX4g&#10;2DgsqHztyK24gcFwAeWUHHQsAcZFcNceOdJ8M22pnQLe1vvD8uoXD3Gq2imP7DNNMzSb2f5XXfJ9&#10;5DwOoxgn+mvDfw9jleOw89kpL8+p+B8acVYjNsHWoulJSaainondNNXdtdrLd7LU+sP+CQTK/wAO&#10;fHzp38aj/wBI4K+vq+P/APgj06SfDLx28bBlbxkpBB6/6HBX2BX6jxn/AMlVjLfzs/ubwmXL4a5S&#10;v+nFP8gooor5k/QgooooAKKKKACiiigAooooAKKKKACiiigAooooA5P49l/+FGeMtg5/4RXUOv8A&#10;17SVet774hi3Xd4a0crtGMa3L6f9e1Ufjx/yQ7xl/wBirqH/AKTSV1Ef/Hmv/XP+lAHIfD7WPGkH&#10;gjSHuPB9vNG2nxEGx1QO2Cg7SJGP1rZbxH4hC5Hw/wBS+n2q1/8Aj1P+H/8AyIei4/6BNv8A+ilr&#10;XoA434f+JNfPhoO3w/1P5r68bi4tO9zKf+e9aOp+IvEcllNbQfDvVmaSFlXFxZ9ce89T/D9g/heN&#10;1Pytc3DKfUGeQg/lW11oA43wx43uNP8AB9o8/gTWlhsYfs1w0aQTFGhJikwkcrO+GRvuqxOOAaWx&#10;+PfwqvJpY5vFP2IQNsnk1axns0ik/uM06Iqv32khiCDjBBOv4HVTok3/AGGNQ/8ASyatae1t7mIw&#10;3EKurdVZQQaAOT0DxrpNvrWulLbULiOTVI3jns9NmnjdTaW+CGjVga1v+E70XqLPWP8Awnrz/wCN&#10;VR+Gnh7SPDR1yw0SxW2tm1yR47ePhEJiiztHRRnJwOOao/H39ob4L/sufDHUfjP8ffiJp3hfwxpW&#10;z7dq+pyFY0LsFRAACzMzEAKoJJ6Crp06laooU03JuySV229kkuoeo7w7450YeJfEEjWmr4+3QqP+&#10;JBecf6NEf+eXvXyV/wAFQ/8AgvP+yN/wTcspvA+t/wBq+J/iNdaXJc6V4N0/T5ImhYj9y15JKF+z&#10;xOehAZyqkhSMZ/O7/go3/wAHY0mr2Xiz4Uf8E7PBt3ZrrUjRD4k+IIjDcQA28EZks7b+BxtkxJKc&#10;jKkICK/Gbx94/wDiD8VvGN/8Svih4r1PxF4g1i687UtZ1i8e4ubqUgDfI7ks7YAA57AcV+68BeC+&#10;YZxJ43O4ulh4auP236/yro07P0Wp5mKzGFP3aer/AAOo/ay/ap+Mf7bX7RniT9on4y6pHfeKvFV2&#10;sl21tb+VFbRogihhjX+FI4kRFyScICSTkn6D/wCCdX7FGvfEjxtaSS6W22KZH1K4eLiJeCIRn/lo&#10;4xu/uIccF68//Y7/AGVvEnxQ8Sx391C0NoJFeS8mUHackfIOjvxx/Ah67iMD9kP2PPhZ4Q+Fvhu1&#10;0Dw7YxxrDHgNjLEnlmYnksTySeSTmv2rOqkMmy116UfcpxapwStGKWiUVrfpeXrbpb+WvHLxapcM&#10;5bLLMvlzYipo3vy36vz7L5vTR9l+z58NvE/wr8LXXhLwx4btY4f7RmGn3MYBjVVIjCFRt2bdhJY9&#10;ugc8H07VPglq174YeWy8XTXGuzsn2y61C4dbe5jxh4TFH8qR46bV3A85zk1N4AuGXS5BwP8AiYXX&#10;/pRJXVWt4+Mlu1f5m+K1TPs8zKpWqVLavT9PQ/J+Bc2wOB/e8idSVnKXVtrVvfcw9A+Nzz2Vxpuo&#10;eGrm61631Ka1Oj6XGAzqjY87MzqiR9fmZwDjAySFqTSvjFNY2OtP8QNHj0ubSXgP2e1kNwziaMNH&#10;ENo+ebdlCqbgWxgkEVe8L3v/ABKnVpP+Yhef+lMlYfibwDpmoeMrfxm+pzR+SyySWKbfLmmRSsch&#10;OM5UEjHTmvxfB8F+3xkacou0n591p2t95+qYzjHAUaNSTio2T6637eVzhdD1X4qaFqWqa7rNtea0&#10;15dCW80uNYFezPkxOERhtUkIwU5J3MnDDIyax4q8Q6x4o0nxDbeFRb6RY3zu15fboZ3TySHVRgrh&#10;mdQN5UMY+4wa67Qp/wDif61n7rX0ZH/gPCP6VrKyOdgYNkYb0Ir+kKeV1Mvy9UKataK2PwPEcQUc&#10;ZmjxNWCbb9NH5d7dTW8P+IbPUrGO7066DwsvysBjkdQR1BHQg8gjmo9b+LHhrw5qI0K4F5d37JuS&#10;x0+wknkPBIB2jaucfxEAcEkDmuB1rwZdp4rt7DwRrEej2t5Zs2rQrCWWYJJGFZRkbZNpZN3dSAQd&#10;oA6vwv4X0Xwv50tibiS4utv2q8vLppppsDA3OxzgDoowB2Ar8qzbhCljKrlOLT3P0LLeJKGApxcZ&#10;8ye0e3r0M+f4kfGHwxrM2o2XwjN5DrLGS101NahW4SRYUGXJAjQEJgjewBxhucV0csnxl1WGDXl1&#10;3TdPuoGR49BiXdbzDcN6TzlWfJXcAY1ARsf6wDmnqV6U8S6ThuMzj6fu66CK9ZhkAGvz3MuB6NOS&#10;k6av3tf03/Pc+8wfH1SUFyJLTzZm+KPFPxgbRVs4NK8P6bNeXK25vodYmuDbq7bRIqG2QMwyDgsA&#10;D3OOYoPC/iLwbIdR8Aa+1y0ixreaZr17JJFNtGNyTfPJE+PZ1PTaudwd4vu5FsrV9+3bqlr+s6D+&#10;tX3vMcK5P41y4XganGkoxgle91Z2fre/5m2K4+rxs01YTwt8TbDxDLJpl1DNp+q20nl3Wl3fEiMB&#10;n5SPllXGCGQkYPODkDVuNdbsa4/xZ4Y8K+K4seIdJjuGVcKzEqR6cgg5B5B7HkYNcj4du/ih4f8A&#10;Dum39rr0fiO0azie4s9QjEd8ysuTsmDBHYZHDquSDlxnI+my/wAN6c5Ko6d16fkfP4vjiFSP7qry&#10;u+qbsvv/AM7Gh4Ag1rwh4V0jW/DKXGpWd1pVmt9pc14zSRbY8CSBpZNqjBG6PgEDIII2tJ4o8f6N&#10;r9pDf6Wbqy1DT7xXtU1bTJ4E8xlKeWzOgUB1cruycFsjJGK5zwf8bvAHh3wbbaP448QWeh6hpdut&#10;vdafqVx5cqBWMaPtcAsHC7gVBBzwTgmnwftB/BzxD+4s/HunyKzBP3xaMOdxUY3gZG4Yz0zgZyRn&#10;9KyXgGj9aU1Gx8XnXGGZSjJzpOVn8Svt57p6E3izxvoPifQ9P1jSrxGS4t5ZVj3LvVTC3BAJwRnH&#10;1r6P/wCCSW0/s6a4yLx/wnV5/wCk1rXxf/wmelaBoEmlaNZ21x4cmmaKz1u1UxLA0rsRHJ5mA+5z&#10;gMhIyyjAyK+z/wDgkg8b/s4600fT/hOLv/0ltK/o+jltPK/Dl049a8X/AOSSPoPo81p4jxXxVSzU&#10;fq0kv/BkHr2avqnqvmfU1FFFfEn90BRRRQAUUUUAFFFFABRRRQAUUUUAFFFFABRRRQAUUUUAFFFF&#10;AHnvwu8ZeHNJs9es9Q1HypI/F2qeZuifav8ApUh+9jH61oeJfiH4AfXvDv8AxW2kn/iayH/kIxf8&#10;+lx/te9SfBz/AJBOtD/qbtV/9K5K0vEgim8TaDCybmF3O20jPyi3kBP5sPzoAsHxv4OwCPFem/8A&#10;gfH/APFVV+HtxbXfh+a7tJlkjl1a/ZJI2BVh9rl5BrWfT9PdMSWMJ+sYrzKCz8UeFPA+oeNtR+OF&#10;toOg2sl5fSyX2k2yw2Vr50jl2kYrhAnJZug604xlKVoq7YH5Bf8AB4t+0PqFqvwt/Zn0SfVbeO6W&#10;41vWZFkUWNwA4igicAbmkVg7jlQoIOGJyn5E/s33fhnw1eXMXia5uvs9xpklq17sPlw+axHmOV+b&#10;auCPlDHLexx9Ef8ABX/9pm2/4KO/8FD9W8Z/CPxzq3ifwjotnb6Ppep3lutvDOsRIeW2hwBEsjsS&#10;obLNne20EKvTfA/9jKf4t/DLUvFJij0FdG8ON514sxk0tWjyyQMwQvcbQWZ2i6sdnzZIH9t8Mxjw&#10;L4Z0KGKj7Os4yqSunf3nzOCvLlv8KndKUVGx+O+IHE+UZbB08TP3ZtRbTV1dpR01er2sn6anvX7F&#10;/wAIrDxZ4e0PxtoOmJb+LNalk0jwUbNj9n0ewKBbq/jVkXayxmZy7KN0koTq4FfpV8EP2cvhf8BP&#10;hjYeAPhb4Ut9H0mPXIZ/stvk75pLpZJJWZiSzM3JJJP5V83/ALAX7LPjf4K6TY6n408a315rmrab&#10;cNt1SNJZLC382JxCP7jO0m51BIG2NAW8vc315eaH4/TQY59E1W3vJrO4iuVsJLMJ9pCMGMe7eNpO&#10;OCeAcZyM1/kb9LTxIxWbSjgcHU9lTVk76XfVtrz0u9klqfF+E+UYfHcTVsTUqe2g5Np6uNk3ypJ9&#10;IJu3eTnL7RseM9UAvY9FtflVF3zH19B/Ws34bW0l1r2qag42xpqWB/wG3hX+YrMX4jeCdVuUu9Vv&#10;LrSZriNZZINStyvkKwUr5ki7o487gBlxkggZIIGR47+P3hb4I/CzxJ4xGiatdXSLLc6XYto9yi3k&#10;jCKOFfMaMKFeWWJNxPG/2Nf5zYPJ82x1X6pGlJzqOMdt25Lrt872t5H94YrGYHKsiUKFl7r8tWtW&#10;ZHjHUdO8N/thXmr2KKlvc+ALaHxTI0n7tJGvZBp7sDwDxeJnvvXqBxhfEH9q74Nwalqvw20fS9Y8&#10;Va5YyRJdaN4d0eWTErRrKi/aWCW6ttKNzKGHFbHwj8BaBpekR+IvFfiPTta8Ras/m6reySJJJc3j&#10;IrMTk/LsVNscSgLFGpAz8zHhP2p9Gsfhnc6b+0n4MsrK38QaLeQafdweUFOuWN1NFE1ixGCX3+XJ&#10;E3Oxo8fdZ6/svw7yHK8ZGlha15OnFRUlpzOOiet3a90no7W7H8X8dZ1NZs4K/vK0Vey5ul/J7eW5&#10;S8BfCzxh4j+LF18WPiJ8NtM0XT5fDb6da6TeasuoXkQMySoFxGI7ZV/f58uRi/mIDjylJ5/xL8V9&#10;Z+OfhLUvhP8AD/SNQaK+t7jT7/xdqts9raRWrh4fPhDbXuZGAbaEATcrFnUABvRviT8Zbbwt4J13&#10;xX4ftV1BdD0ue8uXWQCICOIybQ38ZIGBtBGepWvJU8CX/gT4S2Vpreow3WtRwzTSTRZWO0mllefy&#10;oAclUR32qTliqjPoP7U8MeD5ZljlGSsrKztsl0676/M/k/jTitvDqvVSVTnjCnHWyaTbk1e75bxb&#10;u7arR7E3jTQvAPw7v08ZeE/CmkWN9ZQ+VNJa2EcTXMO0KFZ1UEYIUjGehGOePO/iv8Vtb8P+D9S8&#10;W6fp2Y9Ltby+b7QxUvtiJyq9do75wcDgV594O8W/Fz4neHLbxhf/ABOsPt7ZW5sZPDZZbCdeJISP&#10;tGcqcjPB9c1EfG3iC7j174f+KIdL1+9tdFe5tdpFvDfxSGRPJnRtwhOQFySVdWyOjAf2XkeVYfL8&#10;EnTg4Ka0lZNN2bTsm3d9rfifA0eG8RHGL65UjiKlKS9om5pqPMk0uaMU0m972Sd0rK6b8IPjq3j4&#10;RwRJHcatDpqT63b2fyxKzyyxRypvPIkEDkYJwAvPr13iXw3o3xL0K5i8T6V5Emjqby1eS4KyeYFO&#10;0gI20qSOQ2QSvKnAI8q/Z18CeM9J8d+JfHPifwzDof8AblhpkWj6LHKsgtYbeMpImV4wGYAf7IX6&#10;16p8RtXTw94dm03RrC81DXrvS7oafpmm2MlxJIuFQu4RT5cYeSMb2wAT6biPTnN/6uueNdr3TTVr&#10;pPR2et3o7fgj285w+DwfF0aOUe6/dalGV+W6UprmT5XGN5QvsktW7Ha/CjTre1+E/gm/0nT2+3WO&#10;lWD+b9+SaNoI0kQkkcFckDPBVeOMVZ8ZTw6/G2s6axe3bI3FSpDbyMEEAggjBBrd+FejvbeHtK0X&#10;Q4FvGs9Pht1l3YhTYgXcXxz06Lk+uKp+I/AmtaR47+0W586TUrWb7RGqeXbbkaMjoCSxDORnJO3s&#10;M14GBx+ByvMEqbXwxUl56LT8mfmlet9czGtKrK0lKcoNvdXcmn2VtU2/k76eVfEGGG21i2N1t8nU&#10;mhiVmj+USxsxCk9Mur8Z/wCeeO4FcB8SXu4bS6SGzTzLZk+zIsfysDIq4wCOmenHTtXtPxD8C6xq&#10;hk07VL5beGY5229rgr9GLHn3xXnPjLR7iyuLrTdaZpPPVVtbqG3I8x24CdSEcEAgkgHI9DX6Nl+O&#10;p06LT0Uk7Ps3rv67H2vDuOo1fYuMlKUbXSu7pNarRbLRq+yv6cldaDc2Vva6bpjWlrGsjukcNjtU&#10;Erk4AfuSc+5NedfF+wtNOgtfCWu6Ra6la634ksbK7WaPG23nWbzApzkfNEh4Pf2Felnxz4XsdYh8&#10;MeLNWt7fXLfaktrDJ5mZCgbAVcsCQdwUgE9twGaxviLbfCXxH4h03T9e1XS7jVrfULW8sLOa5CzL&#10;++SItszuIy2MEcNjPNdeMx+DxGXunQqRTVlZvzV4216aWtuff5LXx+FzKEsRSm4tOXNGLd3upKSt&#10;pfW9zA1L4ZQeEby5+I3gi7ksZkljudWtbW3Lm6RZAXdSPmjlVdxUjOehBzWvodvP4p+C2nzad4lk&#10;vo1a9tYbiCOPZKqXMqKy/KeGABHOOcV3KeCJLZba30lZIPtLAHyptodBknPocdxzVy28NSaIYfC8&#10;i/6JcStNZyOxLJLuLvGzZ5zyy55xuHYVz1MLhsPnSxUPdg4uDSeicmndWtbz03afVnDW4mlisHCM&#10;pc9SElNOSV3CKkmno27XbTvsmuiR4T+zV8IQJIfid4tt7pbrVtJMEWn31mq+XhuJD33eWiLgjgL7&#10;16v4R8JeG/G/wn8J6Z4jsJry38N+IISy27YZDY3TxgnJHykRYbn7pNdD4t06S3U3kt2tvIsjvb/O&#10;o3HaeDuzxzz+FY/wSg8G6Z8QNW+IPhKS0sdDuFkj1i6a+Lrql+GRjNEhyAqEzISPvsxwvygn57GZ&#10;fl+V4OnhI2cWpKV93zKLcmtdpLW+lno76PbMeIMdn9GtmLlKMouMoKOy5VKKpp6NOUZe60pNtO6S&#10;u1+lv/BIXTfFT/Fn4teLPF1jd2smp2uirplvcXCOsdjFJfpFsCMQNzebKSeT5oB6AD7sUYGK+D/+&#10;CLthcwHxZqUqCOG+8PaRLDEHY5Bu9U+c5A2lgR8oHAUckmvvEfWv48zqo6ma1pt3vJn9teDa5fDb&#10;L4ae7GUdFZWjOStu+3d+oUUUV5Z+nBRRRQAUUUUAFFFFABRRRQAUUUUAFFFFABRRRQAj7th29a86&#10;+A/iHXovgt4RhHgXUJFXwzYhZo7i12uPITkZlB/MV6KwJXCmuB8LfDT4r+D/AAzp/hLR/i1pv2XT&#10;LGK0tTN4VLP5cahV3EXIycAZOBz2oAt+A/E+tReHV/4t9qzb766ZmWe06m4kJPM47mtpvFOrqu5v&#10;h/rH/f20P8riuf0XwH8YdE05NNt/i3pbKjMd0nhQ5YsxYk/6SO5NW/8AhGfjR3+LGkf+Emf/AJKo&#10;AZ4I8ZQCwvS3h3WAx1i8LD+zXOP37dxxWwvjnSjxLpesoffQbpv/AEGM1g6V4E+MGkQywW/xa0th&#10;NdSzsX8Jn7zuXP8Ay89Mn8qs/wDCM/Gj/orGkf8AhJn/AOSqAIvDPjrRk1zxFLLaaxj+1IwP+Kfv&#10;D/y6W/8A0y962h498PsuRHqX46Hdj/2lWDYeBfjFp9zeXUXxb0otfXInkDeEzgMIkj4/0npiMfiT&#10;Vn/hGfjR/wBFY0j/AMJM/wDyVQAzRfHmgL4p1pmTUPvwf8wa6/55D/pnWwvxA8KsMm/kX2azlU/q&#10;tYNp4E+MNnqN1qMfxa0ovdshkDeFDgbV2jH+k+lWf+EZ+NH/AEVjSP8Awkz/APJVADLX4g+Ek8f6&#10;kzamVH9j2fzNbyAf625/2a/CH/g8C+M3wF+IPxU+GPgPwd8W5dc8XeHrO8fVfD+n3kElno9vNsKt&#10;KFj8wXExVflaTCxwg7BvDH9z7z4b/GS4ub+/tvjNp9vcX1ilt50fhTmHb5m11BuSNwMhPORwOPX8&#10;uPG3/BoJ8D/iX4w1P4g+P/27viXrOta1eSXeqanqWm2c011M5y7u7csSTX33hvmmQ5HxJTzHM60o&#10;KlrFRi5czaa1tslf1focuMhVqUuSCvc/nn0FmN8I4pVkXyyeP4TkDFe+/BCxu1SI/Zkbcy9ZD9PS&#10;v2Tsv+DOj9mKw2mD9sHx18n8P9h2OP5V2vhn/g1b+BfhTath+1h4wfy/u+ZoVp/Q1/bmU/SS8L8t&#10;yF4SeKqubblpSlZXtom7vRrq/RJaH5/xJw5nGZYZ08PCN/OVj83vg/evp07RXFrIrSsHQRKWBUKA&#10;TnHrX0h4J8WQw2iqtndMy/w/ZzyDX2VoX/Bur8N9BmjntP2ofETGJCqrJ4ftu+P9r2rrLD/ghn4X&#10;09IxB+0trW6P7rHw/Bn/ANDr8zznxs4DzCcuStUtdtXps/nHibwJ43zmrz06NPXvUS/Q+OfC3jSH&#10;RriZLvT7zyry8zCy2rMf9WvoD/db8q63WPipp2k+HJrmVbyaOG3Z/Lt9NmaWRVBO1Rt5J7Divqkf&#10;8EXNEW5gul/aS1b9xIXC/wDCPQ4b5SvP7z3/ADq+P+CO+kA5/wCGiNS/8J2L/wCOV8PiPEjgys/4&#10;k+6/dvT8T4HFfRh8QK9aNR4em9r2rJbfLsfm5pHi3WvjLptx4j8R+OFt/D+rQQ+do+mWW5UhDP8A&#10;6LLcldxPIEoG3O4qMDk9J4n8Q+Gb1Taam9vNEnzOt1CGUkezDFfcVx/wQ08DnxJ/wlNh8f8AUrO6&#10;ljMd79k8NwIt4NykeaN/zlSvDdRkjPNXpv8Agi3oU6sH/aP1b5s8/wDCOw9/+2lZ5X4lcIYXm9tO&#10;Tb3fJKV/vem70PpMw+j7x9WrU3hqMIQjtFVIR5G0luo+87Je89Wkrn5veIPiHp8dzYw6RNF5aXDC&#10;OOPHTy37dAK5Xxn8VDpltJeTxSOyrysOC7c9BnFfpjrP/BB7wRrll9ju/wBo/WiobcrLoMIKnpn/&#10;AFnpkVjt/wAG8/wzO11/aR1tWVQu5fDttuP1O6vscH4x8A4e6cprs/ZvTTt/wT1MD9H/AItp8kq1&#10;GDa3XtE7633svyPyX8YftDaZHcQ6Voeg3uoXkjRyr5ZjUL844Yu6kHA9D1HPNc3eftG3ksjRw6VH&#10;Nj+GTUrBOfTH2s4r9etb/wCDcP4U67cxXV5+0tr/AJkLK0bL4dtcgg567vasu8/4Nmvg/qfmLqX7&#10;UXiOaOQn9y/hmy2Lntjv+JNXU8aeEfaOVPFzV2v+XTSS/F/mff5f4O46jRjCrg4ab3qXd/LbT7vm&#10;fjz4n/ar8LWOlTL4pS601XVkTy5IrhSSOmYHc81pJ8U9G1O3ivNLu1eO4QPGdjFiMZ5XGV49RX61&#10;Qf8ABr58CLSBrez/AGlNfhVs7hD4Zs1/Hg1Yb/g2W+EJMZ/4aq8Ufu2yuNBtfQj+9717eW+PPBeF&#10;qSliMU5qytahJPfW75kn9yO+t4S4z2ajh8Mo2b/5eK2y6OLf4s/IDVfHumqu/U9RkjQc4a3kVcep&#10;+Xp79KzLfxTbiJvs9uzL5knzFsA/Oa/YTUP+DXn4MakZftX7WHi4+cCG/wCJDadDx61VtP8Ag1j+&#10;CFgNlj+1j4uSPbjyf7DtSoPqBnj8OK+lp/SM8MqVaLlVqSjZ3tSkmn9+v3mtLwrziNC3Ik9NOZNf&#10;gkfjtrM+m6+oTVtDtJtpzG0keWQ+qt1B9xisjU7vxHothLJotzNd23lss2n3DCRthU5Mbt824ejE&#10;gjjg4r9oIf8Ag1q+DsT72/a98YyD+JW0Gz/TGKjvf+DVz4Gaikkd1+1p40/efxJpNum3jGBtYVy4&#10;76QHhHiKUqlJVI1Xe0lTafldq91fo013PSwvh7xFQkoSUXDs5XX3O1vVWfY/HXTfFUmt6NHNbTK0&#10;M8fzfutp9CCCAQc5zmv2C/4NULOSw+FXxos2Xaq+LNM8lVzgIbWQgVa0f/g1i+B2i6ZBpdp+1j4v&#10;aO3iCKz6FaEtjuTnqepr68/4Jpf8E0PB3/BN3w74u8O+Efinq3ihfFmpW15cS6rZxQm3MMTRhVEf&#10;UENnnvX5z4ueMXBPGnAEcsy+UniW6ba5HGPu2ctX5rRH0vCPCOa5Hnk69RJUmpW1u9dtPQ+nqKBx&#10;xRX8kn6oFFFFABRRRQAUUUUAFFFFABRRRQAUUUUAFFFFABVHxMWHh2+2Dn7HL/6AavVBqdn/AGjp&#10;81gZNvnQtHu9MjGaAOL+EniXX1+FvhpD4B1IhfD9kAy3Vrg/uE55mB/Sp/h54n1qHwJowPw91dt2&#10;mQMzLcWnJMYJPM47mq/h/wCHvxf8N+HbHw1Y/FzS2h0+zitoWk8JncVRAoJ/0nrgU/Q/Anxh0LRr&#10;TRLX4taW0dnbRwRtJ4TJYqihQT/pPXAoA328Vaqi7n8AawF7nzLQ/oJyfyrH8B+MrddBk/4p/WP+&#10;QpfE401z1u5T2FP/AOEZ+NB4/wCFsaR/4SZ/+Sqq6P4D+MGi2X2G1+LelspmllJfwmc7pJGc/wDL&#10;z6saAN9fHelEfvNL1lD6HQbs/qIyKxfBvjvRhFql9LZ6x/pGsXBz/wAI/efwERD/AJZekdS/8Iz8&#10;aP8AorGkf+Emf/kqq2k+BfjFpFtJbW/xa0orJczTtu8Jn70kjOf+Xnpljj2oA3h498PEbtmpfjol&#10;0P8A2lXiX7Tf/BQz9lb9hjwF4k+Mn7SPj+fQtJ/tyGCzjbSLhri+nNpb4hgi2AyPjJIHQAkkAZr0&#10;Hx58Ofj94s8H6j4b0D9oW00G8vrR4bbWtO8HxvcWTMMebGss7xl1zkb1Zc9Qelfnb+0z/wAGwsH7&#10;Y/jVviF+0z/wUx+LXi7VC2Y31LTbAQwfu0jPlQoqxxZWNAdirnbk5PNexkuHybEYtf2lXdOmnryx&#10;cpP06L1b+RnUlUjH3Fdn5P8A/BaD/gu38XP+CoGu3Xwj8JaXF4d+EOl68Lzw/pElqPt1+0aMiXN3&#10;Jk4JDMwiX5U3YJcjdXwLZiITbVUyNx8q8frX9Ccf/BmT+y7Cdy/tl+P8/wDYFsf8Ks2X/Bm3+zDa&#10;fOf2xfHsjddz6LY5/lX9PcKeJXhfw7Ro4TD1J0qcXdv2Lk9rN76yfdpo8etg8ZVvJ6/M/CH4T+At&#10;F1rU4r3xHe/dkyYQ2MjsM9R/P6V91/s6X1npj2th4Y061WGG1A8tZNoUZ9ga/RXwt/waT/s8eFJ/&#10;Ps/2t/GkhX/nrodmf5Yr1LwZ/wAG6vww8EypNpv7TGvybI9g83w/b9M+zV97m3jf4P08L7PLZVOZ&#10;25pOlJSl5ttvftt5H5Hx5wPxZxJRdOhCMlZ2TmlHVdl/mfPPwL8UeILTyidPtT8q/evG6/8Afuvb&#10;vCXjJrO4urXUNOnE007TBbaJ5V27VGd20enTAr2nw3/wSD0rwtt+w/H68fbj/WeHIv6S10th/wAE&#10;07nT7v7bF8d5mbyvLbd4bTnnOf8AW9a/mvjrijhPiWtzUnJ+sbaH8wx+jn4qUcfOtRw9FJ9q2t1t&#10;vc8Zi8eQAf8AIN1DP/Xm/wDhVDRfHttpu601HT9Qje4vrh4R/Z8jblLs2flB7c19C/8ADvXVQP8A&#10;kub/APhOJ/8AHqgn/wCCdGoz3lveN8dpgbfdtVfDaYO4Y5/fV+MVcg4dqSctbvyPp6Pgv4wU48jo&#10;0rf9fv8AgHh1/wDEDTjHjydQHudJuP8A43WLY+NNHsdXvr28a5ijnaBY5J7GZFLY24yU9SB9TX0k&#10;f+CemrMcn47yf+E2n/x6q1//AME4tR1CFYpvjxN8s0cq7fDcfVHDj/lr6gV34XLcjwuH9lBtddji&#10;q+Bfi1XxDqVKFPVW/jLuu8fI8Cn+IXh6N/3uqpH/ANdFK/zFU08Z6VqPjGxXS9UhmZbO53LHIDgZ&#10;ir6Kj/4J06spO749St/3LKD/ANrVV1v/AIJmtrsHk33xyuM7WVZI9AVWTcMHGJvYde4FejKjw848&#10;ru/+3Tz6XgB4uxrczp01f/p9F2v1tyq/3o8dn8YWFgqm/vood33WmkC5/M1max47h1C/0iPwzcQT&#10;3H9ot5byb/JA+zTgksikEgfw5GcYyOte72f/AATNhsG3WfxijjyuCyeFYgT9T5tWJ/8AgnLqE81t&#10;P/wveXdazGSP/im05JRl5/fejGvHx+RcM4mnyxuvkevlvgp4xYKspypU5W71Y9u1v1PFf7b+Iltu&#10;MOraLcbeVjazlhMnH3SwkfZ/vYbPoKwfHHx08MaJYzaL411CDR7ppIii3V0jRspkGPnBwp/2Wwc9&#10;Mjk+7v8A8Ex7/Up3k8T/ALQt3q0bOzJZ3vhi38iPPoiuN2B03liPxqd/+CZFmumzaVafF2K3ikjY&#10;fuPCsS7Sf4hiXr3r5mPA3DvtOf8AQ+qj4XeLKtGrSpy2+Goo2/DX7jxWf43eB/OFpbeJIbpyCdtj&#10;m42gdSfLDY/Gq178ZPCMcayXl9cW8bMB511ps8Ma56bndAqj3JAr3yb/AIJx3891b3X/AAvWRWtm&#10;YqF8Npg7hgjHnVHr3/BNi48R6RcaHqfxyke3uo9k0beGoyHXuDmboa9vB8OcOYWSlFbf3TwsR4Me&#10;LGIajKlCz3/fx016e5/Wx4J4b1vb4cs1EvSAVT1jXNHmmS5ubeGeaLPls0asU9cE9Pwr3Kz/AOCW&#10;1zo1pNp2g/tD31vbSR4jt30FZY4WGfmXfMSBz93O3jp1zUj/AOCUWrK3+lftQ6tdRn/WR3Hhu35P&#10;qCrrj6civvspqcG4fl9umu9o3Pkcd9HPxjxFacqcqaXT97Z27aJry3Pmr4i+OrN/B2rW8USKP7Pm&#10;+aMD5TsJ69Oorl/GXxOtr/TJtEe3j+zyIyNGFAUqev6V9O+Jf+CK2ieLLa4ttY/aZ8Qfvyx3W+m+&#10;XtzkAALMFwAcAEY9QcnNi7/4IzaNdNuk/aM1TgY48Ow//HK/Rcn4r8O8DW5pRktFb3W+5P8AxLF4&#10;lLD01NwlJScn+8SSuo2tvfZ9ES/8EObeWx+CPjrTJNuLXx00cSx52rH9kgKKM+iFR9RxX25XjH7F&#10;f7H+m/sdeD9e8Kad4+vfEH9va7/aclxeWiwmFvIji8tQpPy4jB5PfHQV7PX4/wAQYzD5hneIxOHv&#10;yTm3G+9r6XP7z4Ny3GZPwrg8Di0va06cYytquZLWz9Qooorxz6UKKKKACiiigAooooAKKKKACiii&#10;gAooooAKKKKAOS+PhcfAzxkYxk/8IrqHHr/o0lT3virxFHodw/8AwgGpKUtWKst1an+H/rtWj468&#10;MJ438Fav4NkvGt11bTLiza4VNxjEsbIWA7kbs4rnrvwX8ZbvTpNOb4t6SqyQtGWXwmcgEYz/AMfX&#10;WgC14R8Saxa+FtLtk+HmrlU0+FVKzWnQIB3nFaT+KtVjG6XwDrCqPvMGtWx+Czkn8AaxbDwb8ZNP&#10;sYbCH4s6TshjWNN3hM5wBgf8vVS/8Iz8af8AorGkf+Emf/kqgBnw88ZW6eBNIH9gauf+JdCWI02T&#10;klASelbA8daQV/eabrKezaBdn+UZrB0TwJ8YNC0e10W0+LWltHa26RRs/hM7iFGMn/SetWf+EZ+N&#10;H/RWNI/8JM//ACVQBF4E8d6LDoMnn2mr/Nql+2f+EfvO93Mf+eXvW1/wnvh/buMepf8Agluv/jdY&#10;OkeBfjFo9l9it/i1pTKZpZfm8JnO6SRnP/Lz6sfwpmv+Cfjnq2h3ml6f8btO0+e5tZIob638IBpL&#10;Z2UgSKHuGUspOQGBBI5BHFAHGfGn9s/9nv8AZK+E3i745/HfxnLoPh/R9Qlea6utMuFMsnlpshjB&#10;Qb5XPyqg5Y/nX82v/Baj/gu38T/+Cpeu2/wz8AaPf+D/AIT6TKk1t4buZ1a51S7A/wCPm7MZKnbk&#10;hIwSq/eJLHj9gv2q/wDg3b8Y/tu2On6X+1D/AMFR/it4qs9Lupbmxsbjw/pcEEU0iqrS+XBGis+1&#10;QAxBIHAwCc+LR/8ABmR+y/Fyv7Zfj/PXnRbH/Cv17gHMPD/hzERxuZVZVK6elqcnGHpdq8vNrTp3&#10;OHFRxVaPLBaep/PdbLDAcFSzZ6YIHT1/wya9E+CvgjR9R1hNR8T3StGrArb7/vfX0+g/+tX7q2P/&#10;AAZr/svWcnmf8Ni+PZGP8b6LZE/yro/Cv/BpR+zv4Tl8yy/a38aSEHI87Q7M/wAsV/RmT+M/hH9X&#10;U8yr1G435aaoy5VfrJ395+Wy8z5vNsqzathJ08LpJq1+ZJ/J9D89P2fvEix3cdp4csrcQw2sa7Vk&#10;2qoy3HCnFfa3wT8Y65ZojiwteV5zeP8A/G6+h/Bf/Bur8MPBEqy6d+0xr8mEVf33h+37Ens/vXp3&#10;h3/gj5ovhxAtl8fb5scfvPDsXT8Ja+P4q8X+AM5pzhSlUs76cllb5n8l8ceAvHmfVnLC4elLzlVs&#10;/nseJ+CPHS28MmmXthcLdLNNPJHbwtIoSSaRlIbA3Aj2rqE8ewonOmah/wCAT/4V7Ppf/BMeXStQ&#10;k1GL48Ts8kCRbT4cTCqpYjH77/aNaJ/4J2akw/5LpJ0/6FxP/j1fzLnFHhfMsS5JO1+sT5jCeAXj&#10;Dgvgo0tl/wAvuvXofO+h+PLbTYf7NvrHUY5Zbm6mRRp8jZQzs2flU9nX86tX3j7SzDzDqHH/AFCr&#10;j/43XvP/AA7h1E6jHqP/AAvqbdFC8ar/AMI4mCGKkn/Xf7AqU/8ABOzU2OT8d5T/ANy2n/x6vNw+&#10;W8N4esqiT029068V4F+MOKptOjS13/fL/I+aNN8Z6NZalqFxeSTxLcXkfkvLZyoH/coMZKjuCPqK&#10;ty/EHw5C2JNWjjz03qV/mK+hNQ/4Jt3+oJGrfHmZTHMsisvhuPqM/wDTWox/wTW1UA/8ZC3X/hOp&#10;/wDHq9yjV4fU25yf/gLZ5OI+jr4s1Ix5aNNP/r/Hpt9k+d7XxhpmpeMIf7M1GO42abL5nlsDj95H&#10;iti68Y6dY4+3ajDDnn97IF4/Gva9X/4JjNrdr5F/8d7hpPKaMTL4fVWAbGekwB6DrnpUGm/8Euod&#10;IfzNN+N7QncC3l+Fohn6/vaiT4XrX9ovT3X/AEjT/iXfxehGPLGn5r2sfzt+h4TqvjNtS1fS4PC9&#10;xbyTedL+/mVzEi+WQWBUYcjsu5c+orUXWPiDbfvPt2j3YVv9V9llhaRf97e4U9uhB9ule6Sf8E4r&#10;9rmC8Hx2l327MVA8OJg5BH/PX3rNH/BL65vmZvFH7QV1q/JMceoeF7Yxxf7qI6j6FskDv1r5bGZH&#10;w1iajdn9x9NgfBfxgw9OMXTopJbe0Tb1fWy6eh8/+K/jj4SsGh0PxXqlvpF8up2mIry6Ty2H2iPB&#10;Emdv/AWw3t0J1p/jJ4JW5+zw6/FcOAS32FWuNuCByYwwHUdfWvcm/wCCYtsLJbG1+MawxxypJGsP&#10;hWJdrK4cYxL6irTf8E4dQa+hvx8dJVaGF4lUeG0A2sVJ/wCW3+wKmjkPDtHz+RpifBXxUrxVqEE9&#10;b/vopX0tb3Xv6v1Pn26+K/hTzIkub64t/PkCRyXmnzwR7icBS8iKoJJwASMnpUfhrVRD4W09mlAV&#10;dPh+ft9wV9AeIv8Agma3inSpdE1r44SS20zL50TeG0w6hg20/vuhxisqD/glhe6ZZTabov7RuoQW&#10;7KotoZNBSZbYgY+TfMTjgfKSQMcDtX02XPh7CS5Z35fT9D53HfR38VsZh704U4Tv1qxatte6Saer&#10;0s9t+h4VquuaQZ1vmtYppo1KrM0a5VfTJFcn8QPHdsNAkigRcx3FvIvlqOGSZGHPTqK+mo/+CUmp&#10;htl1+05qtzF12XHh2DO71yrj8unpiuf13/girofiOJV1L9pjxB5izeb5kOm7ctuDcqJtpHGNpGMd&#10;ua+3wedcC0aPvxk2+8f8tzz8J9GTxY+uRliakOWLT92pfZ32drf8E+X/AB18QdP8Q6HceGb6yiez&#10;nhaGSHaBGUIxjj29K+zP+CLC3cX7JmqWt9IHmt/HN9E7rnadsFsBjPOMYrm7z/gjRo13teT9orVB&#10;t4wPDsP/AMcr6G/Y4/ZZ0/8AZF+F118M9P8AG15ry3eu3GpyXt7brEytKsa7AFJ+UCMY5zVcb8Tc&#10;J5nkNPB5VzKSmm04tKyTXz1Z+3eAvhDxh4d8QV8Vmqgqc6bStPmfM5Rfyuk7+iPWqKKK/JD+rgoo&#10;ooAKKKKACiiigAooooAKKKKACiiigAooooAKKKKACiiigDzvwpqvjvwTLrGkP8H9b1BJfEF9dW95&#10;Y32niOWKadpFIEtyjg4bkFRzUl94y8e3HiTT9VX4D+JPLtYbhZM6hpecvsxj/TP9k16BjHQUUAcf&#10;J8RvG4TP/ChvE3/gw0r/AOTK/JX/AIK5fsP/APBd39v7xZP8K/hXoWleH/gvZW9rFZeF5fGllBJq&#10;k0Y3PcXnlklx5pO2MsyKEU43ZNfs17YowMYxXvcN8QYzhfNoZjhYQlUh8PPHmSfdK6V10fToZ1qU&#10;a0OWW3kfzdfBb/g2r/4Kh+A9Mmsdf8BeHVbUpQl59l8XWrrbQn7xj3ONz4/3RnB7YP3r8M/+CZ/7&#10;WmjppfhHxd8MWj8MaSLW4ksbPWtPeTUbmFw8aSEzKI4UZI2KrkyHglVBV/1P2r6UbVHavpOIfE7i&#10;zibBvC4ucVFx5fdjyu127bu1223b02Vj874g8LOFeJsVDEY5TcotyVpWSk0ldabpKyfTda6nx5of&#10;wG+OWm+ILbVJvgrqWyCzliwNX077zvGf+fnphK7SLwb8Z7W1KR/BDVyzcf8AIW03j/yar6P2L6Uu&#10;B6V/K/FXgXwTxliHWzN1pN9qlv0PruGeH8r4Tpxhl8LKO19T5U8L/C/46WNhb2uqfBPVD5dusbKu&#10;racVOBz1uqh+Jnwq+NHirS7qzb9m651iB9DvLb+ydS1bTPJu3k8opE+bhgEPlkEkHGehr6w2L6Up&#10;UHqK+dwf0YfC/A45YqnCtzJ3V6rtf7v+CfXZhm2MzOmqdZqy7Kx8F+Gv2LvjRp3wj0Pwjq/wn1eT&#10;xBpel+WviGPWtP8AOhuGBZvKdrnd5SOcIrZwiKO1c7efsi/tlfEr4haNqvxU+C+3R/Ctp5unw2fi&#10;LT2fUtTkjMUlzKPNURRpGXVEUknzmJwFAP6K7F9KNi+lfqWUeH/D+S1HUw6ld3esr2vq7aeZ+cZp&#10;wJkebuTxHPd31UrNXVnbTTQ/Or45/sXftXeOvDS+F/BfwXa3j1No7HV5J9esEWKw3bnZFWc73ABV&#10;VOF/eNngYPM/tAf8E2v2lPjhos3hy/8AhfqUVnNIkskdv4osoSWXkA7bj5l9VOVPcGv082jpik2j&#10;0r9QyPPsdw/FxwqjZqzUkmmj4Kt9H3gCtWpVv30Z0pOUZKpZqTtd3tvaKS7WPxlg/wCCPH7enh7S&#10;4dN8FeGVs7WJ5B9lfVtKXehOVJaJlXIOSfkJO45Y8Vp6L/wSG/bD8KzXXjjT/hil94nubWOBZNQ8&#10;QWBtYx5gJO1ZgzBFLlQTyTjcoJNfsPsXpik2J/dr6Z+JfE/sVTUopLb3Xo9rrXRo9Cr4IcE1ruft&#10;Pe+K00uZXvaTUVdO2vc/J2X/AIJTftq3Ua3F5cXUMkMnmRjS49Jh56bcy3MuAQSCeevTiqf/AA6p&#10;/bVtfiPdeMPC/he404zaXaWU+oapr1rqF1fxLctI8TRi7iggRAcqFRyxkYFlGc/rftHpS7R6V4uO&#10;4w4gzL+PWb+b/wA2Z4fwL4Fw11GM9U1a8ErNp2aUEmtNnddd9T82NP8A2Af204iI7nUtato1Xaq6&#10;PDoUJA9Myyy8fQCqevf8E6/2yNWu7PPiHxl5cN19omdbzw6jMVBCqML3ycnngEY54/TLauc4oKqe&#10;ory5ZxmUpc0q0vvfQ54fR/8ADmnrCi1v0p9dP+fZ+XfjL/gmP+2B4qsWsn1fxQV/g8+60MH/AL6g&#10;kib9a+aNe/4N/f2zdR8SLYzaLe3mm3EjGXVrjxJC17DjlfnbUN5zzjDgLxwe37t7V9KQxoeq16Ue&#10;LM65VGU+ZLa93+p62S+DvCeQcywTqQUt0nBa9/dprVdL6ep+H3hz/gg3+254f0G48Oxxx3tnfRyJ&#10;fWurSWNyHY/KJixvQzSFQvLEkHjnGayNX/4N4v2rJbmx1ey8KRyXdpcRnE2oaeqiMEEiLNwxjYlV&#10;74YKAexH7sBFHalKKeors/12zh0o02otR2upaenvHox8M8lp1pVY1qqct/egr9NbQ/rQ/IO3/wCC&#10;RP7bLPaS6hPru6HzFZbXUtCRVUrxtyCc9Op6ZqTxJ/wSF/ayv9HaOLTPFkl3E3mWsn/CWaOm2QdG&#10;+XAr9eNi+lG1SMYrsqeJHE1aLUpRd/8AE/zkz51eBPBMainGVVW7Sgut+lNH41Xf/BHb9tS/0zTU&#10;1PwHcaxdTbV1ga740tWtEC5PEEMqeeC38LsBxzmvRvDP/BLX9quCwj0rxRo+pJZRoEXS/DdxpFhb&#10;hR0UbppJQPpIPbFfqfsX0o2r6Vx1+OOIMQmpTWqs7Jq/rrr87l4jwL4JxNOMJOro2176dm+14vlt&#10;suWztY+Zf2AvgB8U/gn4g8VSeP8AwdJpFldabp9rpEcuowXDMsM14xX91I+AqzRgbj7DOK+ml6Uu&#10;0elFfJ1qs61R1Jbs/SOG+H8v4WyWlleCv7KmmlzO71bk7vrq2FFFFZnuBRRRQAUUUUAFFFFABRRR&#10;QAUUUUAFFFFABRRRQAUUUUAFFFFABRRRQAUUUUAFFFFABRRRQAUUUUAFFFFABRRRQAUUUUAFFFFA&#10;BRRRQAUUUUAFFFFAB74ooooAKKKKACiiigAooooAKKKKACiiigAooooAKKKKACiiigAooooAKKKK&#10;ACiiigAooooAKKKKACiiigAooooAKKKKACiiigAooooAKKKKACiiigAooooAKKKKADr1FFFFABRR&#10;RQAUUUUAFFFFABRRRQAUUUUAFFFFABRRRQAUUUUAFFFFABRRRQAUUUUAFFFFABRRRQAUUUUAFFFF&#10;ABRRRQAUUUUAFFFFABRRRQAUUUUAFFFFABR74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zzRuHrQAUUZFGaACijcPWk3DPFAC0UZ9qRyQpIFAC0V82/EH/goZo/gJrm1PgNr+8s9SuLa6sb&#10;K+eaaFYNQvIJHdI4WZT9lsprlQQAcqmQD5lbmn/tk3et/DX4jfELRvBFiq/DnT5/7SF9rxht5b+H&#10;z3ktvN8ltqm2S1nSTady3sfyjk0Ae7UV833H/BRvwXpera/o9x8N9c1SXRdaFnu0KS0ZZYWsTeCd&#10;ftE8JdBGrAugZC3yqzMsgRvxy/4KAXfwq8PeH/E3hn4I6prUOvaDq139nkvBFLYXdlcQQmCfykmR&#10;I/3lwWnDMqmBQA/mAgA+kqK8Dsv24/D+oSWc/l+HbGzi0m61DXrjUvFHltbpBcyQvDAqwt9onURl&#10;2jJjKh4xk7wRwk//AAUq8eXOljVNA/ZrlnWx0W2uvEsd7rz2baPcT313ZpDL51soAJto2BJVmW5R&#10;gmxWegD63orwP4yftf8Aiv4aafokmnfDeG+udS0ezvr5IdRSRLVZjIX2NuRZlRYJckMMlo8Agml+&#10;Cn7ZGp/FXxDdaTd+CobWGHUNYtoZIbtmdvsSwurMCPlDiRgeu1go53UAe90V8p/CX/gpl/wnV81r&#10;41+C1z4bVfCceqxi51bdJe3P2Z5JbW2R4o/OHmxSRRyAjzdu4KAQKX4mf8FIdS+FWk2uuax8NdD1&#10;izbSI9T1K88M+MDdw2ds9tfzbmY2qZ2GzUPwNqSs/OzawB9V0V474p/a50PwT47bwfr3hW8kV7W1&#10;eGS1mhDbpIJZ5GPnSRhlVEUKqF5ZH3hUOw1w15/wU48ASaWt/oHwk8UXTPDbPukutNW3DTT3UYjM&#10;y3bIWCWdxIWXdGAoVnV9yqAfTdFfOFz/AMFNvgfZaRqGqX/hrxBCbJWaG2ZbIy3YAhO2MLckeZtn&#10;RmiYrJHhhIqEYPS+KP2r9V8NeD9Y8RXHw7kjutJ8QR6e1jd3iLhW0pNT+d496q4jfyiFLL5gGCQR&#10;QB7VRXzPbf8ABR3wtZeMdY8NeJPh7qEcdnbWs2mTWd5Bi6WS+lsG3PcyQxrieM9GbCYdym5QfXPg&#10;B8cLP47+HLzxPp2izWdtDPaG185lLSQ3On2t/EW2kgOI7tEYBmAdGwSMGgDvKKM0ZoAKKKM0AFFG&#10;c0E4OKACijcKN3GcUAFFFFABRRRQAUUUUAFFFFABRRRQAUUUUAFFFFABRRRQAUUUZoAKKM0Ag9KA&#10;CigsB3oznpQAUUm4UtABRSOxVcivmrXv+CiugaHd2tifA63Erz2I1NLbUnlOmwyXF9FdyzeXCxjF&#10;strEz7tv/H0gJXgsAfS1FeB2v7akl98F/FHxeTwfp1gvhe+j0q4tdY11oVuNWXatzZRusDlmSaRI&#10;EYL+8k3AhAMnJ0L/AIKLeHLsTabe/CHxJdarbeIL/S7m00eWyZY2g1OOxR83FxEzKzXFv84UoS0g&#10;Ut5bEAH0lRXzf8Tf2/LjwfqfhlfCfwa1LWNP8UaDo+p2t9JdGH7J9vvPK8qcJHIsey3S4l3birPE&#10;IwRvVqtWX7emg6hodv4qt9O0FNPj8AWfiTUo5PE266eS5juGFlZxJC32qVGg2OCUIMqYUk4oA+hq&#10;K+S5P+CkPj+8sxqfh/8AZyW5s7eHTbfV7y68Stax6fqdzeJavaO01sowkhlwxIYiIFkQODXbfHP9&#10;sXxJ8I9ZstKsfh2t+kllYXeoXEV4ji3jntNWuZCoLp5u1dLKgg8mbOPlwQD36ivnvwN+2trfinSf&#10;EmpXfw/t1bRdB1fUbWGHUG/fGxtdPnMbsUOzeb8KGwceWxwc4rnfBv8AwUoh1611q68VfCGbQH03&#10;SdSurOy1HV/Lub2aytNLklhWN4lI/fX80YYbgUtRKAVlAUA+pqK+W/in/wAFFNS+EfiC10XW/hto&#10;urWraGuoahrPhrxY11aW3mSzQwqHNspdWmjijZsDYZ84IUmu88dftkeGfhr4x13wz4n8K6hLHpD3&#10;fly2MsGXjtdPsrydyJpY9xIvokRE3uxSQ4CqSAD2iivm2f8A4KT+BJ0jfRfhP4mmVtWisJLia405&#10;YFkN7DayhZFumDlPODhh+7kUfK5yKdb/APBTf4JXOkTX6eE/Ef2hfI+zacv2FprvzbWe5UREXRRy&#10;I4fn+f8AdtIivtIcIAfSFFeI+Nv2ttU8G+AZvFtx8Pi11a67q1hcWct8FQLZWdzdcSqGUuywohAy&#10;FfzACwTJ5Fv+ClngvQbzxZB4v+H2pqvh/Uttg2n3VttvrJoVlhuBJdSwJl03PtViEBiBbdNEHAPp&#10;yiuR+DXxQHxX8LXPiQaW1qIdXurRV3bg6RykI4PqU27h/C+9cnbk9dmgAooyKAc9BQAUUZ9qKACi&#10;jPGaTcKAFooooAKKKKACiiigAooooAKKKKACiiigAooooAKKKKACiiigAoo/CjPagAoo3D1oyD0o&#10;AKKM0UAFFGajuZWigaRBuZVzt9aAJKK+Y2/4KNabPc+HdO0bwBFeXWtCwN0sWrO8dgbm3i3CWRIG&#10;VDFd3VnC4fbhJJJODGI36A/trTah+ztq37RXh3wBBJp+n3/2e1sdS1xbWS7EcafagpaMgSRT+fD5&#10;fJY2zkHkLQB75RXzPpX/AAUq8Hz6HDfXHwi8UX1w19f2tzHo5stsLW13b22SLm5ikAd7qHaSgDDc&#10;4+Ta7TfG79v6++FPi6DQ9E+DN5rWn3ek6JqFvqy3zQxxx39zJC/nfumERjHklRuPmGVl+XZkgH0l&#10;RXz3q/7dOmwaXqmv6HpPh+6tdP8AD1ldwW7eJmN3qV7dw5gt7aGK3k82PzmSFpQchvM+QmPDcrb/&#10;APBRvxvrl/az+E/2eluNFvNWt9LXWdQ8SfY1t76TTYr57eUSwAB1DyptDEhoDu2F0UgH1dRXgnxh&#10;/bA8Q/Db4nWngXT/AIffbLM6ha2+o6j9pQmBZYQ+4IXUspaWFQwzyJcj5RnK8H/tzeJPEnwj8UfE&#10;cfDC3mvND8FtrljpdvqjKt1IvmD7O8hjPlbiECttOfn4+XkA+kKK+YfCn/BR6y8RWXiafVPhl/Ys&#10;2ksv9jWWtaz9nnvkZ7dFlljeINboouBLIcOY4lLEE/KHeKv+ChV94I+Iul+BNc+Gum3ltfakmmza&#10;9oXiY3VpDcyPpKw/MbdN0bnUmTfwRLFGmD5u5AD6corxHxX+2t4W8CeKNb8NeJPCOoStpV1dLG9n&#10;cWqb4oEtgS32iaL5mkuMDZuVIwJJGjQhq5e5/wCCl3w+M1i9h8KfFL2t1qUtrJeTSWCR7YbWC4ne&#10;PFy3mbPtVugAwJTJ+6MgAJAPpaivnW1/4KTfB++jtbax8HeIptSvri3gtdJgeweaVpri4t1KsLsx&#10;Ooe3bc6uVXeozncF3PEP7W934f8AC2la/ceC4915eatHerNfeXHDHYalHp7FX2kFmeVJAOmxZOeA&#10;aAPbqK+XbP8A4Kc+CNMttfm8bfDjWLeTR9Sgjhhsri2Hm2s+m/2hFLm6mgy3lK+VXI3bY1LvuC++&#10;fCfx3N8RvB48TXOnC1kGp39nJEsm5S1teTWxcHureVuHswoA6aijIozQAUUm4UuRQAUUZozQAUUm&#10;4dqWgAooooAKKKKACiiigAooooAKKKKACiiigAooooAKKKKACiiigAooooAKKKKACiiigAooooAK&#10;KKKACiiigAooooAKKKKACiiigAooooAKKKKACiiigAooooAKKKKACiiigAooooAKKKKACiiigAoo&#10;ooAKKKKACiiigAooooAKKKKACiiigD8/P+Dgv/gpt+0Z/wAEv/gH4F+J37OGmeGLrUvEni6TS9QT&#10;xRpk11EIRaySgosU0RDblHJJGO1flAn/AAd0f8FTWO1/CXwhX/uUb7/5Pr7Y/wCDyY4/Y9+FB/6q&#10;RN/6QS1/O9HKHXk81/X/AIJ8C8E5/wAGwxWZ4OFWq6k1eXNqk1ZaNbHg5hicRSxHLCVlZH6nx/8A&#10;B3D/AMFSm+94U+EP3sDHhG9/+T6kb/g7a/4KlBNy+FfhEf8AuUb3/wCT6/K+CXYD6bqsLcR4wH/z&#10;mv3fA+FPhJLC3q5VSvbvO/8A6VY8uWOx3NpUZ+pUX/B2x/wVHdtr+FvhH+HhG9/+T6tWv/B2Z/wU&#10;+eXy7nwv8JVXHBXwje//ACfX5YpLvOKsQSSiQIP7v5V9lhPBPwbqcsXk9J3aV/fv/wClHPLMMw1/&#10;eP8AA/V6y/4Osv8AgpTMAZtA+Fa/7S+Erwj/ANLq3tO/4Ohv+CkGoxn/AIk3wtDeWWH/ABSd2QRj&#10;/r+r8lNPlmSZdhPzHBHrXT2/iVtK0145B8207W3YxxXqY76PfhDGi3Symne3ef8A8keFjMyzyLSp&#10;V5a+n+R+pp/4OWf29LNmvrnw18J47ib5ppB4MuNznGOT9tyeOOe1YfiD/g6G/b5tbWawt/DXwjmh&#10;m/18Mngy5ZZOAPmX7bg8ADnsBX5a614yvNRkwLnap/2qxrvVYU4muSzHoqtuJrzpeA/grgsK62Kw&#10;FFWXWUv/AJLfyHhK3EXNepiZPy0/yP1Al/4Oov8AgonbhTB4G+DiqqAKo8FXXAxjHF7wO1Z9z/wd&#10;j/8ABTJt1va+Bfg9L8rLt/4Q282hWOSCft2ME9R3PavzH82S6XdOzRx4/wBSrfM31P8AQVBcXmP9&#10;EsgNy8HH3Y/r7+1eHmPhD4PU8GpxyinTi1ZN87qTdvsQctPWSb68qWp71HGZjGVnVb+6y/A/SuT/&#10;AIOsf+Ck9uoeT4efAn5pGk2nwFdr856t/wAf/U9zjJqzL/wdi/8ABTq7WZL3wB8E5I7kAXAbwbet&#10;5oHTcDe/Nj3r8vkigiQFAWdh8zseTUU0m07A7H/gVfB/8Ql8NcPapUyqmlo7KpUfybb3fVJJLudn&#10;17GS0U39yP0/H/B2D/wUq8+G7l+GnwXaS1he3t2XwTdgxwkjKLm+4B2rwOOBVq1/4Oxv+CisGqpq&#10;Mnw0+ESzxxvGlxF4JugwRypcA/bs4YoufXaPQV5D/wAEg/8Aghz46/4KzeCPFvjrwx+0ToHg638K&#10;6xDYS2N5YSXl1O0kfmeZ5aumyPBAViTuYOMDbz/Sp+zJ+wB+y5+y38CvDfwL8F/BjwxNY+H9Njt2&#10;vLrQYZJrybH724kZwzM8j7nOWOCcA4Ar8Y4yzzwd4PrLB0Mnp160ZJTi+ZcqtfWT3vdWtf1Wz9DD&#10;0cwxEeZ1Gl0Pwhg/4Ouv2670xy658P8A4USfZ2Hkt/wg9y5j2k7dub04IzxjpWhF/wAHV37YMFo0&#10;UXgz4Xqrqf3a+ArkKc5yCPtnfJ+uT61+r/8AwVLn+CP7NP8AwTF+MHxYsvhh8P7XU7fTNWs9F/tj&#10;w3aPFNdT3csEcQRlHmMQx2rzkjoQDX8m0YmkG0ua+08Ncp8NvErL6+KpcPU6EabUF705c0rXbveN&#10;rJpdTy8woY3D1EvrM9ddGl+jP1xb/g6j/a/ur3+2bnwt8LvPYRobiTwLcswVCxjGftmflLuR6bmx&#10;1NE3/B1J+2Bb2jWsPhb4Wyxhdohh8A3RXac8f8fgGPmb/vo+pr8lYkkjBG9uvdj6Uy5mfGFdv++j&#10;X6liPB/w1jhvaf2VSjpt77d+v27b+X3nmxeP5v8Aeqn3r/5E/Veb/g6z/bpbaYvhV8LmO9pPm8FS&#10;DDt95v8Aj/6nuep71neJP+DoX9tvxn4e1Dwj4g+Ffwnaw1IM95aXPhK4UXMhwCcpf53EfxZz71+X&#10;mnRTTbfm/hHXtUt/p9zbzPO8HmLIgMbbCTHjHH0z3FW/Bfw4o5XHHrKFKN1zdkrPV2TlvZdk2m9L&#10;nQsRjObk9vL7z9NPE3/Bzx+3v4i8Nv4HvPhd8HRpE1v5U1rF4SvYfl67VMV+pUZ9COp9ab4Z/wCD&#10;qv8A4KR+BNIj0Lw/4D+C+n2MPyw2tj4GvY0UAbRwL89gB+FfmnbXy6mrCJGR1wXSRWXb+YoayWZE&#10;EpcbZN37tsZwfftXty8E/B/E4WGIy3K6dS6bjKUp8rd0mmlKO2um97oqOYZhTlyzqP8AC/5H6dP/&#10;AMHcn/BTocr4b+Erdvl8G35/9vqH/wCDuH/gqAFDf8Ih8Jzn/qT73j/yfr8wb61mQtLCG+b+Fuhq&#10;vGzlmjaMqy/eVWBx+teVW8H/AA4w2MlRr5TRWitaFRJ6vZupLVpbP5bXNlj8ZKN1Uf3r/I/UWP8A&#10;4O5P+CoXnMsng74S7QhP/Ip3gz/5P0+2/wCDun/gpjdyCJfCXwoXH3m/4RW7YD8r+vyxubNbndH8&#10;yllP8/rUMIZ4VYuQe+018pivC3gNZkqCyqkoavS95Waut1y2uvVPurmyxmKdO/O7n6uL/wAHbH/B&#10;S8Ptk0b4TqP9nwTeH/3Iii7/AODt3/gpTbQefF4e+FkxB+Yf8Ibdpgev/IRNflKwcNkszfKeBjJ6&#10;U5QwjMsqNGP7r4z+lVX8J/DHE06lKGVRpyadpKVV8ul73cnHTs9yfrWN5k3Vb8tP8j9lvgV/wdP/&#10;ALdnxe1m18N3+hfD20vPMDXCr4VuNs0ffyyb3gjjrnvjOMV/QfExdQzD3r+LL9jMzR/H3SZnOBtI&#10;Cgeobk1/aZbn92vP8P8ASv5W8ZOFcr4WxmFo4KkoX9om0mubl5LNq7t8TOnJcRiKmOxEKk3JJQaT&#10;1tfmulp5Ikooor8WPpQooooAKKKKACiiigAooooAKKKKACiiigAooooAK/Nf/g4b/wCCsv7UX/BL&#10;PQ/hfqn7NeleErqTxld6rFqy+KtJnulVbZLYx+WIp4tpzK2c5zx0r9KK/Dv/AIPPzjwj8Az/ANRL&#10;xB/6Lsa+88Msty/OOOsFg8dBTpTk1KLvZrlk9beaRzYypOnhpSi7M+Yo/wDg7m/4KmudreEvhCp/&#10;7FG+/wDk+pY/+DuD/gqS4+bwp8Iv/CRvf/k+vyxjkDjIqS3mwPmGVr+6cD4V+FntoqpllJpp9Z+X&#10;94+aljsbbSb/AA/yP1Ob/g7Z/wCCpO3cPCvwi69/CN7/APJ9Pi/4O1v+Cozja3hb4Rg/9ije/wDy&#10;fX5aJOGGFk/D8anjcP8AWvrsB4O+DuJxD/4SKT20vO338xzyzDMI/wDLx/gfqdaf8HZn/BTuSTbc&#10;+GvhKvAO4eEb3/5OrYsv+DrL/gpJOqmTQPhWvv8A8Ildkf8ApdX5QwSSGQp14H9av2VzNayrIrY9&#10;R619Vg/APwax1FyWT007vrPu/wC8cOIzDNPs1mvu/wAj9arH/g6J/wCCj19AXGjfC5W2ZX/ik7sh&#10;v/J6rDf8HLf7d9kZXfw18Jo3m3Gfb4NuPnLfe3f6bznAznrivytHif8Asyya2JVh1XJ5FZWreLLq&#10;+bd9q2r9a4pfR78JPrTUsspRjZbuXn/ePF+t8SVpaYmSV/L/ACP1K8Tf8HQn7fC2clivhX4RXMBc&#10;yPDP4LuWVnznJH23Gc85NYE//B1P/wAFGLZjNF4J+Dob+Hb4Lus/e3Yz9u/vc/Xmvy9vNXgTIlum&#10;ZiuQi/MTUXmvPHm4+qxq3T6muV+DHgfTxbw9HK6VWSWtpStF6/E1J2v238rXZ7WHxGcU6d6leT9b&#10;f5H6byf8HYn/AAU2MTR2ngn4N/Kqp8/gy82hQcgf8f3OD0FZ7/8AB1j/AMFI7RIZLX4b/A2HymLR&#10;7vAd0NrHGSuL/gnA/KvzQu7tox5UIXcevzcLVBUdD984H+0SWOOtfE594U+E9LEOhhsnpyk1ZtOo&#10;oxd76e9fa99elt9D1KWOx3Ld1H+B+oFx/wAHYn/BTi9tpLef4f8AwRlhnbdMr+C7x1kbOckfbsE5&#10;9ajX/g7C/wCCl/2v+0bn4Z/BZ5vIWDzI/Bd5u8td21Ob37o3vgZwNzepr8wzsAwZPwzUP2hyFUHA&#10;r5up4U+GeHnG2XRUrO/vSkr6dJNpLffXzNvr2Mf2z9TLH/g7G/4KKxXzX03wv+EqTSQ+TNNH4Iud&#10;zR5+6T9v6Z7dK2LX/g7A/bm1CaO78Q+APhZ5kTExyt4DumZD04P2w4OAB+HtX23/AMGtn7CXgOD/&#10;AIJu6l8W/jF4F8KeJIPip4kvLiwjvtIjuZotPt91iYJmlTjMsNwwRSV2uDnLEDxf/g5I/wCCev7F&#10;P7MH/BPfwt8Wv2e/2cPDPhDxFN8WF0y41TQ7HyJJbR4NRYxNtOGXMEWMjjbx1NfkuDzfwnxPHH+r&#10;jyODbqeyjUV7N7Ntc0Xo01pc6K2Gx08L7X20lpfR2/Rnjtv/AMHWX7W8dt9mt/DXwrjXaE8s+Abt&#10;V2lskY+19OScetTt/wAHUP7W8l7JqUmhfCl7mZlMszeBbtmZgu0E/wCl5yFJH04r8jFMz/KrN/31&#10;Vu1jkK/PI33v7xr94wXg7wDicQoLK6LUuvLUSVt/+Xp4FR463+9VPvj/APIn60Tf8HUn7YqWLW8H&#10;hj4WsiJ8kI+H15t4xgY+147D8hWXdf8AB1b+3NE6f2f8Mfhawj3GNpPBMqBd3LY/07IyevAzX5WX&#10;DlYyqu3T++aSPzHXczdBya9P/iB/hlHEunUy+nt9m69dZSkOnWx0Y3+sTfq1+iR+nXi3/g58/bk8&#10;YaNN4P1j4U/B+60qSf7R9km8H3gR5XZ2kY7b0YLF33f3t7A5DEGj4/8A+DnX9u/xh4OPg7xD8Nvg&#10;vJorQpHc2X/CF36KUXbiMeXqCEJhEBXOCFAIxxX5sxea43pA3TGG4PXrT5IpkPGGH1r04+BfhHis&#10;LUlSypX6P95yq92vhcW131Wm76mscdmFOSvVf4H6Y6P/AMHYn/BSzQrBdO8OfDz4R21sJHdYbfwX&#10;dxpuZizMB9vHJYlj6kk1O/8Awdwf8FTF6eCPhP1xz4Tu/wD5YV+XxeVnUJatJz+8Knp6VI4nZf8A&#10;jyk28c8V5NPwX8L62Hk/7PinHS8acrN27tS22bu7O6ex0/2hjI/a/FH6f/8AEW7/AMFSNhY+EPhG&#10;G/u/8Iref/J9EX/B3B/wVC+0+VN4Q+EmzaCW/wCEUveP/J6vy6ZmTLtYXG3r90f41DOI5QXQtzGC&#10;p9q48V4UeFdGMfZZXTlJWdmpLmSvr0301XkVHHY17zZ+qFt/wd1f8FKpZPKk8G/Cn5fvsvhq64/8&#10;njVtf+DuH/gosX2nwp8L1/3fCt2f/b6vyXw7WyYkYcc7frSLG5bAyTt7183h/D3w8hSjGrk1KTk0&#10;73ktH092S27/APDFTrYqUtKsvvP10tf+DuH9vocX3hX4cse3l+Fbkfzvq9Q/ZZ/4OXf29Pj78a/C&#10;/gO40X4etYalr9jaalDH4VnhlaGa4jidopTfMNyqxbay8gccjFfh+lrMTx+lfTn/AASzvZrT9sHw&#10;PYKuVk8RWPmMf+vmL/H9ax4k8LfDmXDeKrRyyGHnGEnCUXNtzs7LWTXnt01PNxeKzDD0/aU60m01&#10;o2rWur9Ox/YhGxZNxp1NTG3inV/n2foAUUUUAFFFFABRRRQAUUUUAFFFFABRRRQAUUUUAFFFFAH5&#10;Y/8ABwz/AMFk/wBrb/glt8Rvhn4X/Zs0bwZd23jDRtSutV/4SrR57plkgmgRPLMVxFtGJGzkHPHS&#10;vzti/wCDuX/gqXJwfCXwhX/uUb7/AOT69g/4POzs+NHwJb/qWdc/H/SLSvxWilVsHP1r+0vCLgDg&#10;XO+BsLjMxwMKtaXPzOTld2nJLZpaJI+fx2KxNPEuMZNL/gH6mx/8HcH/AAVKkXLeFPhD/wCEje//&#10;ACfUjf8AB2z/AMFSQuR4V+EXXH/Io3v/AMn1+WNvOBGof061YjmBChWzzX7Vg/CfwjqYWPPlVK7S&#10;1vK+tv7x5ssdjlL+Iz9SIv8Ag7W/4KjycHwt8Iwf+xSvf/k+rlj/AMHZX/BTmaQpc+GvhKv+0vhG&#10;95/8n6/LFHD8r2qxbTPuYelfYYXwR8G6sqdOWT0nd7pz7Pf3jlnmOYcrtUf4H6wWn/B1h/wUinIM&#10;uhfCxQf+pTvP/k6tqy/4Oh/+CjN4Fxo/wtBZlCr/AMInd4bJA6/ba/JG1vJ4DuV+O69jXQ6f4lNp&#10;Z7g6lQyna7YK8iu/MPo8eEMMPKVPKaa0fWf/AMkeNicfni/h4iX4f5H6sf8AESh+3npsbbfC3wnh&#10;EhLOq+C7hd5JBJP+m85IB+oFc94m/wCDoT9v60tvssXhT4RzRxyeasUvgu5ZQ+c7gPtvXJzn3r8w&#10;dZ8c3N6xjguQB/vVgXupOyNNc3S7cfxNXFLwB8G8Nh5Va2X0lZN/FL/5IzwOI4k5k6uJk/LT/I/T&#10;+6/4Opv+CjNvKzR+CPg7k/8AUl3WTyDz/p3qB+VZtx/wdif8FNpYZI4vBPwbYfKreZ4LvCpCnK/8&#10;v3OOw7GvzKa4a7GBvWP+90LH2Hp71U1K/EMTR243NsO1f7g9T/nmvIzbwh8EcPl8sRHKqUaaTSle&#10;fNJ2fwLm77NJ36aan0NDGZpzcrqNv5H6Yn/g6w/4KTWLwPp/w5+B0Pk8Qr/wgt2pXndhcX/HPPHe&#10;luv+Dr7/AIKcXlu1pdfDr4IyQvL5jRSeCbxlZ/72DfYz79a/L9IogA4XczKCZmJ3Mf6UMoxkt7/e&#10;Nfn3/EKfDPFc1WWUQgn0VSp+v5x07N7nZ9exkdPaP7kfp9H/AMHYn/BTEXr6tP8ADT4MNczQxxyz&#10;x+DbvcyoW2gk33QFmwM8ZNXNL/4Ovv8AgohBcTXjfDT4RQyXUaQ3Jj8FXIaSNSxVTi+5UF2wO24+&#10;tflf57hQvtRHNIH3F6zwvht4ZUIq+W05q32k9Pmmn99wni8ZL7bR+tFh/wAHW/7buqzC/wBf8B/C&#10;vzkVv3zeA7lmAYbTg/bCeRwfUVpwf8HV/wC1tFbRxReG/heg3LiP/hAbtVXBBH/L32Kqf+Aj0Ffk&#10;daSOdo3n7tXIxIw+Zztr6DB+C/h3mWHjKjltFO2vuzf/ALlVvuZ5tapjOa/1ia9Gv/kWfrWn/B0r&#10;+1hLczXh0f4S+ZdStJcPJ4FuizsY1jJYm75JRFU+qqB0FSX3/B07+13DZ/udK+FMvl4MccfgG8YD&#10;G3HS7wMbV/75HoK/Ju3TEWXduc/xHjmqOpPukkjAmKrH93zCqn3rszTwL8P8vy+OIll1D3tEkql9&#10;m739o+ivom/I5qcswlUt9bqaecf/AJE/Vy7/AODq79tOxljGnfD74Xt5KbYWHgeSPYM5wN1+CBnn&#10;p15rnvFP/B0H+2V4t0eLw3r/AMH/AIR3Wn2t0t1bWl14VmWNJg5fdhb85y2SR0bJyCDX5h2QhlnE&#10;D2yh+pVV3cepNWI1tYnYfZvJ4A+ZcZ6+1edg/BLw7x1CNZYOlFXs9JaNLVO637ptM7fb4yno6s36&#10;tfofpL44/wCDnz9u34iaRH4a8R/DL4J3VnHNHLHat4Zv9rNH90EJepvUAY2ElSBggitHS/8Ag7G/&#10;4KY+HrOPTLHwZ8H44lyVitPBN6iIScngX5HJJP1Jr8xXSWS7bhWjh+7uPBYjOfyNNEUjJuAPSunC&#10;+CXhnHmf9lwk1JpN+0s1FpP3VNLe6T101Nv7QxiSXtH+B+oU3/B3D/wVChfy08IfCd/m6r4QvMfr&#10;qFOf/g7e/wCCoaYx4S+EvP8A1Kd5x/5P1+WwZphvWFtofCn1pJYix+YOMfT/ABrOPhP4X1eepTyu&#10;k1K3KuWaSXld3d+73WqL+vYzRObP1Kg/4O5P+CnZkdZ/BvwoIXbhU8K3mTn639TJ/wAHcP8AwUul&#10;l2t4V+FsK/7fhC6YD8tR/pX5UyRFZCMkcD+tV596uEEpGK8HEeGHhzShzSyim1GTTSbTer63TWmm&#10;jWxf1rFy/wCXjP1ji/4O3f8Ago8WIm0b4W/8A8FXf9dRq7bf8Hbf/BQI4W50f4bZ7lfBlz/8sK/I&#10;35lP3ien9adHHI7Y5rHD+GvhnWlZZLTvd6c9Xv8A4zOdbHS/5fSX3f5H74fsB/8ABxr+2P8Ata/t&#10;MeCPg94n0LwTa2Ot+K9P0/VFtfD80cj2093FCzxObtgG2u3BUkHB5HX9v0JKDNfyWf8ABDS4dP8A&#10;goL8MLRWb5fG2k+YMeuoWmK/rTXG3iv5d8deF8j4T4sp4TKqahTcLtLvd3Xy+H5dzs4crYqpLERr&#10;TcuWStfVpOKdvv1+YtFFFfiZ9MFFFFABRRRQAUUUUAFFFFABRRRQAUUUUAFFFFABRRRQAUUUUAFF&#10;FFABRRRQAUUUUAFFFFABRRRQAUUUUAFFFFABRRRQAUUUUAFFFFABRRRQAUUUUAFFFFABRRRQAUUU&#10;UAFFFFABRRRQAUUUUAFFFFABRRRQAUUUUAFFFFABQelFB6UAfjj/AMHln/JnfwnH/VSZv/SCav52&#10;xgHIP86/ok/4PLT/AMYe/CcY/wCakzf+kEtfztcjnbX9q+BEYvgODa/5eVPzR87mf+9fJEsPzMyk&#10;t/30akEag/ebr/eqO2XCmQnrU0EL4Lt61+95fRlLDxThe+vyPMlIsRb5BwzVftVK4PmN3BqlG5Rs&#10;lV4qYXC78+Yq8f3q/SsprYXCyhKad7re6X+RxVFKWxoI7od6zN69uKju72SQHzLhm+Wqcl2g+UTb&#10;vbdUT3B2nB7etfQZhn2B9lJQ7PaTf62MYUZc12S3M8srLBG37xuSV/gX1/wpI4YLZNsaYBPLdz7n&#10;1qpZFkgaVWJkaRt2W64OP5UaheSxRDbEWkkO1VDf5xXwMc8wv1OWa42N5ON46cyjF7JafE+tt20t&#10;kjs9nLmVOP8ATG3lzeu32e3kwpH3l/Hv2H6+lNDsi+VEyqo7KKjtUdQWkPzMoz7ewpzyKvO6vlcP&#10;UrYjmxuJlJSnsnJ+7HpFdr7tem7Vzd8sbRiNEqoi7z267aildGfcpz+FIzM/JXtQMjotebUxFatS&#10;jFNW06O/5lLTU+0v+CKf/BXfUP8Agkr8ZfEni+/+GB8WeGvGOmRWmvabb3X2e6RoGd4JYZGBUYaR&#10;wysDuDdQQM/cnxU/4PM/ipe3l5a/BT9jbQbK1aSQWF14k1+a4mWMxoELpCqLuEnmE4YgqUHBBLfi&#10;UCPSlt1DOM1+d5n4Y8J5/nX13HUFOrJJN3kk7aJtKSV7HXTxlelT5Yuy+R9Gftdf8FUf25f269Mi&#10;8M/tEfG++1DQYbx7qPw3p8CWeniZpZJfNaCIBXcNIwDPuYDABrwm3RccD0qG3t/lAHpyamiITEI8&#10;ziMNuxx+frX7zwnkmA4Xw1PD4alCnTeyjFRV/RdX1f3nmVqkq0m27sbdSBVPs1U8F26064OX2hz6&#10;tU2jadc6hfR21tHJLJIypDGnVmOeKyx2KqYnEqMo2it9drb/ANdxR5acG2dJ4B8M32u3Yt9O09rh&#10;o498nVVUdskKeT24rW1HSTdvtt4JFG1t6yL80Tg4Kn3Fe+fBb4CT+BPh99t1nLXl2vmTPtPXHAHT&#10;gVi618HbbW/Fy3s1my+crG4jIby5CNoyQGAPHrXsYLO84w9OEqbTgrL2TtFRtblfMk3zX+K9029L&#10;W1/OJcYZZiMyqwi/dhe0t7tb6dux5F4a+GOu+LZsaZEwtx/rLxhwT6IP4vr0HvW4PgRHb2Em+286&#10;TcwaST5m6n8vwxX0r4b8BRaRp8caPCMRjaq223H/AI9XL67byx6bJPPdQqy3EmP3HP3zn+KiGbVM&#10;bj08TT9q3fRpcq20jFtpLz1k+rPB/wBeMVjMRKOHfLFNJb3frp/wD5X8TeHNT8LSNHcgy26nG4/e&#10;QZ/Ufr9aydRhXy1vIB8yHI2917j8q9K+KU0d1NIonTnOdq8fzrzq0iJiaHzPkWRlX5e2en4dPwr3&#10;q2DlXl9SlF8tWDcLtOVOUXdWbd+XW6u9Gkk7NJfp+W4upicLGtPR9fO5ROGlV0YbSp2sPwqvDC6R&#10;LEbSQsq4O0rg+/WrKxlL6S3Vz5a8jHYnqP6/jUzBU+UeYzMdqqp5zXxsctqZhGeLqS9nySlGVrNX&#10;vFOyad7uK5fusz1+f2bUVrcrR2t4+MJHH1A+bcf5Cpo9N1HI3yxt65TrU8UV8kkccMHOcfvpsZOD&#10;6A10nh3wdfaw+ZNTRc8LHFEG/n1/SvcwOU4BQaqwrSlppfk0sn9rki+2i/A5cRio0I80mkvv/wAz&#10;pv2VbObTfjDpmpTTr/rMt8mPvMiAZz7n9a/tGt/9Uv0/pX8cvwh8JL4Y8T2DXc/nXFxqEAZvLwFj&#10;Vxgeg5P51/Y1bkeUuP7tfw39KjBwwmeYGUIuKmqsrN3a1gtXd6tJN2bV2ehwliqeNrYmrF3XuK/e&#10;yf6tklFGR60bh61/KZ9qFFGR60ZHTNABRRRQAUUUUAFFFFABRRRQAUUUUAFFFFABX4b/APB6Kc+D&#10;vgFj/oJ+IP8A0XY1+5Ffhv8A8HovHhD4A8f8xTxB/wCi7Gv0Twn/AOThYC/80v8A0iRyY7/dJ/11&#10;PwVT5SCD+pqSEBgRhuv941GoO7G2p7eIqvAOe/51/oBgaMp4qMYrRJ/ofLSfujol2ygLu/76q3Er&#10;HkO1Rxx+Um88s3H0qRXkQYBX8zX3WXUKGGlapF99DnqOUti9buB1l7c9PepTMByJ/wCVZguHV/3j&#10;r90f1p32lP4Suf8Aer7TA57hKeHaelm9209/U5ZUZXLk1z8nEhNV7q7cEQxuPMb7v+yO5NQyTEqw&#10;3duxqG3jIUzANvaQ7st6EjH5V85nOf18RiVhcNf346yu7qKetlr7zvZdtX0NqVGMY80uhYQQW6ss&#10;a7mbq7dTUb3TqWVpMYXjAqK9uXhj8tI/nYfKPSoYFcJ+8+9XgYrNqdPFRweGg4pLXlukvJ927311&#10;77msafNHmkx7fMzSYXc33m28mmCRFQZ9P7tDyqnBNRefLgYHGK8GtWp0cR7r1a169fVG3qE7APkG&#10;o1IC9TT2d36rSc7G47V4+Kc5VJVYtbPp/wAEuNtj7c/4JY/8F2v2rf8AglvoGsfDvwTpem+MfBuq&#10;MZ7fwt4kmmEOn3ZI3T27xkNHvAw6cqxw2Ack8P8A8FCv+Ctn7WX/AAUk1iG0+M3iOGw8J6bqk97o&#10;HgrSIjHZWMkpOXJPzTyAFgHkLEB2C7QSK+XYEy3zLV6G3IB+XqOa4cj8P8hq8QPOoYaH1h3vPld7&#10;23SvZSa0ulfuyqmKq+y9m5OxPbRqP4elP3YRjjuakhtmEO4ufu9Kr3WQNquemTX7tKnWy/CRnKnb&#10;3X1XWx5nMpy3IJmLHy1blq19H0uG5t1F1LtVuBuU88dqo6Bot7q+oR2VpE8088ipDCp5LH+nrX0t&#10;8NP2fb3wroS6nqcO+8mX95IykBR/cX0H86+dwWMrQryqJR55ae+uaMY3e6TV2+iutHdtK1/Hz7PM&#10;DktCLqy957Lq/wDgLueBtoV7bv5lpMs8Pl5TIxn6HvVWTTtTlTM6LbIxxy2529gMf417h4m+Dd7P&#10;4gkm0q4NotxHmaNrYOC2fvLngH1659M1PZ/CW38Px+fEiTTsvzS3MBZz7DJwB9ABXqRzLMMRh3hu&#10;WSu3zNSXs2ntZJ+0ta3u80Oquzyf9asvjTjNSTbtZa3+elvnqeJW+iyWdiNumXnlrx5rQ/0J3fpV&#10;O5nhj+Rlk+8BjyXz1+le2/8ACB3eoRs0ZWMbmBUw8H5j71yni7wU2ixM7zqPmGAF46jjGa9jA4rM&#10;Y5fGjTqq3KlZ046abK01b53OnC59hcRiOR737v8AyPO/tUDv5IYqzfwupUn86y5ALS6ME4wrZ8tj&#10;0OTnH61t62lhHK0U86FT/Bt6n2/+tWdBbNKNl1uZfmCCT723jGa83iCjjcyxlHD3jKrF3jJWsk2k&#10;41IpuyelmnuttNfpqEoxpuetn0/yM/7HLFxFLHs6/NnNNFqxlXfqsadiFA/rWqNF0/osC/l0qe30&#10;2KFo4o168fNivAlwDmjmlXUYwutqk2lqlZJcjt8zX63Ttpv6f8OUbbTHkG6PU2b6Kp/pX0j/AMEz&#10;7L+yf2ufAU8k+7zPE1grbl5Je8h5zn/Y/KvFLPwU2ofvYWVH6rJFgf8A6xXvX7BGk3mm/tQ/D+XU&#10;1j8xvG+jIohJKhVvFO7kDHLDjnp1rz+PMjwuD4RxNKFH31CT54zlKNoxk3dSfuu6S2d77728fGY2&#10;nWiqanvKKt13R/X1GMLgU6kRgy5FLuHrX+Sh+qhRRkDqaNw9aACijI9aKACiiigAooooAKKKKACi&#10;iigAooooAKKKKAP5/f8Ag9Cx/wALm+BJx/zLOuf+lFpX4npwfl/ma/a//g9BH/F5/gPx/wAyzrn/&#10;AKUWlfigoJYALX91+DKX/EPcG7a+/wD+nJHzOYf73L5fkiSABlwC3H+0amtxiTaC3/fVR2yhI1Ht&#10;ViEYTcOrNiv3LK6MfZ03NapJv+vuPPnImiVy3yyNV23dRuXzyDwe1UFMin5StSRzr83muA1fe5bj&#10;MLhasE1Z3erbS2fW5xzjKSNBGboJT+lEshUfNJ6VTWdUGVmX86ZNc7x9/uO/vX0WMzrB08HLrKzt&#10;aTa29TGNGTkWLu88qJpQOg49/QVWECBfMum8yQj7zfw+wFV5vMe7iGWZVVnKs3XoB/WkvbuS2gNw&#10;FXr0Zuvt+dfB5hn1HF1q+JxsP3dHRJ3avZSlK1rNq6S6qz11OuFNxSUXqxb6+ugWjgbbg43BeTx0&#10;H9T2qvEJYYGVpfmblsL3pfNu3fMyIo9A2cUksyqpAOeK+NrS+uV542vVm9GoqV48q8lftZXsvM6f&#10;hjypDhKnp/46ajnkUDAoM7jgLUbM7nLCs6+KcqHJGW67f8EVtRoYBckmnKQzAZNBJ2nK1JbLhS/c&#10;V5+Hp1KlZU3JWsun/BL0tcmtCquqnoFrRtzgL7HmqsUBCEj+7zWhDbBFwzN+dfrXC+Ax1NckUpJJ&#10;eX5+hwV5RvqErkxLxweaqTuZMgGp7pSg2q7e3NS+GfD+peI9Zj0bS4mknmbC+iLxlj7DP4mu3PMZ&#10;VjajOLSsk+vSyS9Xsu7MounTg6knZLX5FzStPEo8uO2upWAyyW9uWIHqf1qaayTdI9vuZUwsiyIQ&#10;ynnsRXv3gv4D3PhHQFZ4maWT5pZnX5nOP88Vy/ij4LatrniaSfSrtrVpIkE22ENu5PPPQ/59KjD5&#10;5mGFdOTUZ07604pJpWdveckm/wCa+j1s9Nfj6PFmV4nFTjGdor7Tf6JXXkeNQ6f5DzSPJIyzSZVW&#10;7HHQVbi0DXBaLdLoE/lbc7n2qSPUAnP54r3jQfgHB4Rh/tW8YXE+3ma6jLNj25wB9MVj+I9Fvr2x&#10;jS0Ee1Y8FRDg9Pc0YPG4ipiIwoR9hTXNZR5ZvWV3eU7rVtuyVlsmaLirB4ipai1JXSbd0vkv8zw+&#10;7t7KPEc1pNH+8yy+Qw/kKh8rTnYmKT5uhVmIYfhXaa1o15YyrBd4ILddtc7qNhbtO0MjiRR6qK9C&#10;WR4rESnKnCnN6aOmo9NPejN2/wDAX6H0uHxlOtFNP8b/AKHO3MEllK28s0TKPmZs7Ov6U17dpTkq&#10;fwFX5LUwXZtZZWaNl/dMV6c/dP8ASom0e0BIjeRCe6SHj9a/N/7BzKpOrHD0k4xk04SnZwe9k7O8&#10;XvHbR720Xq+1p6cz+fcqG0mVswxbs8fSrttp91lcRL0yxI4FTQaVbrKu+abG04zMefetKHQ2EDXN&#10;jOysnzeX5hbzB6cnj617WVcOYjC8+JrwainrGNSLaSs3yrkTba6c3pqY1sRCyV/wPrb/AIInR3Gm&#10;/wDBQf4Wtc3it53jrQk2eXjG7UEP/tMV/Wen3K/kw/4I7ypL/wAFCPg/LajdGfiF4d+bb2+3d/f5&#10;hX9aC9K/g/6TcaK44pzoybhKErNtu6VSSWrvfbuelwvd/WJPfmj/AOkIKKM0ZHrX83n1gUUZHrRm&#10;gAooooAKKKKACiiigAooooAKKKKACiiigAooooAKKKKACiiigAooooAKKKKACiiigAooooAKKKKA&#10;CiiigAooooAKKKKACiiigAooooAKKKKACiiigAooooAKKKKACiiigAooooAKKKKACiiigAooooAK&#10;KKKACiiigAoPSig9KAPxx/4PLT/xh58J/wDspM3/AKQS1/O3GrSPhUY1/RJ/weW/8mefCf8A7KRN&#10;/wCkE1fzx2ESk+Ywr+4Po94OpjOC6cIu37ypfbuvI+bzWXLiW/JD0jWKPLRn7xwvFJJdlYyoXbTb&#10;mQ/MR/eOPzqsxO0k/wCea/csbjKmDw/sqLto+i7dzzYxUpXZZGoc8ipo7mN3yf7tUOOvFKHKNwf4&#10;amOfYmHLzyUldB7M0twYZGKbPKsMLMF+Y8KvqarrIjLuJ4/iqOFWf/SpPvMuV/2V/wAa9PGZxKpT&#10;9hRiueSevSK2cvx0XV+SZMaVnzNlqJ4be3SJpMkD5s9Se9VDOLq8N0x+VeEzn/PXNSyHZGZMk7V/&#10;pVeNk+zoiSbgBhj714Oa4iVX2GDulCmuZLvy2UVvra7fyRpTVry6sf5zbMAj8qZhick/+OmptM0z&#10;UdavLfStI0+a6uriRYre3t4mkklkJwFVVGWJOAABk11Os/s+/Hnw3pU+veIvgl4u0+xtY991e33h&#10;q6ihhUfxM7IAo9ya8zEYyj7sa1VJtKybS+5MuMX0RyA5UfvB0/vUDrzIv/fVG1sZ21a0LQNa8Tav&#10;DoHh7SZ729uCRBa2sZeSTAJOAOTwCfwojOVOgpSkrJbteXqLqeufsB/sr+Ev20f2oNB/Z28Y/HrR&#10;fhza65HceX4l1yISQrMkTPHAqmSMNJIwCKC6jJ6k4B1v+CiX7Drf8E/v2k7j9n1/jH4f8cCHSLO/&#10;XVNDba0Pnx7vIuItzeRMvUpub5GRs/NgeCwSvbzJPA5VlOVZTgj/AOvVuKa4vbprq8meWVuWkkYl&#10;j9SetYZZlOaY3ieGJeJ/2dR5XT5Fbmunzc2+2lvyKlUpxo2tr3LMZjj8uNYAzSMfwA6mi4naPaWf&#10;926hV9jToY2lupJc/LCuxce4yT/KiSG4aPPlLJHtG4M23afWv1/mrxws6tNNRTajyx2UbRbajq05&#10;c197KztocNo8yT+ZX8gtLgmvbv2IvhOnj/4qrf3se610qNXdSv8AGc/0/nXkGmw/bFEwiYDOMdc8&#10;9sdfb1r6z+A0tv8As3/DqTV9RghfWNVt1nWzaXbJJIxbbGowc4GAT0GMnArxc+qYXL8DSq05XdT3&#10;r6/D0fe7k1ZWu7M+P42zDFYfI6mHwv8AGq+5Bddfifolu+lz2j4t6lpOlWa6VbbY9seGUdq890XU&#10;NLuNctmkuVKmOTbn1+WvMfEPi7xx4u1abV9S8R/6YZN3lx3DfZ4h/c8vGGX1J+Y9cjoO0+CE8viG&#10;RNcvIFhdUmjeJJC2JEcI3OBkZB5rlpOthcFGjiKcoTlaSvrdXX3NXV159dbfja4ceS5S5zqKbSfN&#10;bu09r737/gd9qHiTSNMtGu7i9jwo/vV82/GT41WETyafp1zuZ7iTasaknlieBXp/x58cyWljJplj&#10;Jt2Ahm96+Tpbua/vZtVuJWaSSdwrN/Cu44x9ev419PkmW4t4qi4OPPNSaum1GMeW7tfV6pJX63ei&#10;PrOAeHcPVpSxldPpZX37dCXWtd1HWh5ZV4Vc/vGkbLt7DHT86o3srweXYWYEfmZ+YfwqPT3qeT5l&#10;O7vUd1BZMm65iUhThflyc+1fVZjleJoYetJV06jjG85vktHmu4qytFNJq6V766uzP12j7OPLGMdF&#10;0WpTZ7Oy2RmVVHOcnk05ZGuJ42iiYLG+5nZSueMYGaf5FpFKr2+kyZyfmWMKen1zT2fTm5e72N/d&#10;diCPwNfKYenUquVKpVpU6alFqKvG6iotJSmkmtNeVX8zplpqk2/66ItRTtFLHLGeQ/8AQ16L8N9Q&#10;tL6SOKUYZc7cNjGfpXmUDwllSBpG+YlmWNmAGK7bwnaQ2Vst+mqRDcuU46jrnrX21LMsHmVOrRTU&#10;5qz91qXRW6r+up4OcUObC2d123PUre1OlaxbX1peO0kdxCyDeW4Lj1z3Ff2C23+qr+On4Uapcav4&#10;xs47qUSI1xBtZl9JcV/YrbAGJRj+Gv8APj6XGGqYfPMt5v5Kqt2tNfo0vke14fxlTo4inPVpx19V&#10;/wAOeR/t7ftNar+xv+yN42/aY0XwhDr114S01LqHR7i8Nul0Wmjj2mQKxUfPnO09K/P/AP4J9f8A&#10;Bxd8Xv26v2vfB/7LM37KmgeGV8USXnma0PFU90bdbeznujiLyE3FhAVHzDBbPOMH67/4LXwfa/8A&#10;glz8X7UD7+gwD/ydgr8Uv+CC3h7+zv8AgrJ8J7ox4xJrI+7/ANQS/r+IM0zSthM2w+Hi9J7r5n9Y&#10;8CcB5ZxD4c5xnVem3Uwqbi7tWtDm2Ts9e5+6ni3w/wDtvnxfdv4O8S6a3h465eyKLxoYtQNm0LeV&#10;FCBHJFhXwI2kZWLEGQbVIbs/2edN/aK0+TUh8e9Xsrotb2osjZmMr5wEnnFdiKQhUwj5skyLIRhC&#10;or00MOmaM19IfiQUUUUAFFFFABRRRQAUUUUAFFFFABRRRQAV+G3/AAej/wDIofALj/mJ+IP/AEXY&#10;1+5Nfhv/AMHoqlvCXwBA/wCgp4g/9F2NfonhPGUvEPAJfzP/ANIkcuO/3WR+DVpC0r5KNjPerW9Y&#10;YsbPX0p9pGiw8mqt1ICvHpX+kccP/Y+EjNS96Sb2XdeR8fze0kJLeOBgK33hSpfsGwwqsR8oOf4q&#10;Mj2rwIZtjY4mUnU10NuSPKlYvpcI7ZJ/hH9alUqw6isxZSj/ACntUy3C9Gr2Mvz6MotVEr3f5mcq&#10;fYmurnyI5GVR8qk/WmW93tt1En3jy31PNV55VuC0QY+Wn+sb1P8AdqU3CdcGvM/tSWIzSpiITSjG&#10;PKuqbv7zXpZK/dO3np7NRpqLENwsksshkHyjah/Dn+f6UxppGXAZfqBUcDM9sA6spwSwb15pxzjO&#10;2vIw+LrV6Kk5O8lzN6p3k72+W3oi5JRe2wmD6/pSqePvj7v96jawGSle/fsCf8Ezf2rv+ClHi3Wv&#10;B/7L3hPT76Xw7Yw3WtXmramlpb2ySPsQF2+8xIYhVBOEY+mfPzDMMHlNGWLxdZQhFe9KT0V2ku3X&#10;QcISqO0VdngP/bRf++q+jP8Aglt+x58I/wBuP9qaP4H/ABn+ONr4H0j/AIR6+1GO6eaNZ9TuIVXy&#10;7G3MvyCZ9xYZB+WN8AnAr9Gov+DOL42ad8HfFWr69+1N4evPGkOnxyeDtI0nTpVsrm4GWkiuZpQG&#10;QMAFRlUgE7m44r8bdd8PeIvh/wCLL7wnrMbWmqaPfTWt5GsoLQzxOUddynHDKRkHHHFfK4PirLeO&#10;MJicHkWLSqJKPOou8XLZpS3W6v3R0OjPDyjKpH5H0L/wVC/Yb+EH/BP/APaWm/Z++Ff7UGn/ABQk&#10;s7XzNcubHSDa/wBj3BdttnIRJIkkoj2MxRhgttKqRivn+CJAMGNefaq8Xm3UxnuZGd2bLMxyWPc5&#10;71oxWyBMt1Nf0F4d8N4rA5PCGKqe2qRXvTcYxu+rstF5eR5OLrRlUvFWXYbetKmnsYn2/KvzAdBk&#10;ZP5VUhaS4jjmYZ3L19a01Xj8KksdIutT1CDTdLt/MubmQR28a/xMf6Dqfavuc2yqXtP7RrV3GlGm&#10;ouHRNO910u72ta7016HJGtGFNxfR3v5HtH7Bnwi/4T/4mTa1dQbrfTwsa7h0Y8sfy219ifE7T9A0&#10;Ox+ywKn7oY4WuB/Zt8Ep8AvAZigS3N48CyXEk0pRmdtxJ+6a8++IHxd8f+NNavpdBuNOtbWzuWia&#10;S4V5jKy4yQAVAAORznJB6cV+MyxlbE5krRk/elaMdW3dvyXuqyve2i8j+cOII4/jPi6piKNRLD0k&#10;km3Zfdq9XqdXa22lXmpM8tyYf3THb7bqh8Tv4a06FS9+jfL8yyc1yPwv8WeIdUv7631eeL7VZ7V8&#10;63BVXVgGztOdvpjJ6Z71J401HUNSmmzIwaMn8a+ky2FbHVJThLljdpprVNaNPXo0zeWWVKOYKjUl&#10;sls9NdV06pnP+L/Heg6ForXNkgXbJId20/3j+leGeNPiNf8AiqXyLGdisj48xV+VRnrVz4h+Ir7x&#10;FqU2myu/2W2uXjEa5/eMDyT7e3t34rnpbd0jHmJgEghSRnGfSvr8pwWJxWVuSqRhTeibXvys7NRf&#10;N7qeydnJ7pLQ/ZcjyXC5fFVZxvN6662vqivFBHB8wX5m+9I3LGiaXy3Bxk7T/SnzNbQn97Mqf7x6&#10;1UnlsXmVxc7WwR3Fe1mGLwOU4WNClKlBpx05kmtVrqt/N6n0kIyqPm1+4k+2ANyBVrTHi/tWG78v&#10;5uU3Z7Gs9Ujk+aOKaT/dU/zOKtWhuxcQraafLu3ceYw2/jzXn/217eKeJSnBSi1yxlPVSVrNRav6&#10;McqdotLTR9bfqe0eGdLsrvTY557fkjC8kYGBXcfsl2Elj+078PcSyxMvxK0XbiQnKG9g457HmvH/&#10;AAx4q1zTHt4LzVI5kuFZGhaHCwyAZUL3wRnknrjpXuX7GkkOuftPeAmvQpaPx1ozqoBADC8ix3r4&#10;3jKtLMOF8xTpOm1TqJqVr/w5Si9G91b01XRnxEKeIweZQlKV4uUdr/zJdT+tpBhcCvBf+CmH7Y+t&#10;/sFfsf8AiP8Aad8P+ArfxNdaFc2MUejXV81qk/n3UUBJkVHK7RJu+6c4xxnNe9R5218U/wDBwhaf&#10;b/8Aglh48tQfvalow/8AKlbmv8ecZWlQwdSot1Fv7kf0zw1gaWacRYPB1VeNWrCLW11KSTX4niP/&#10;AATI/wCDgD4sf8FEP2rtO/Zrvv2YdB8J291pV1qE+rR+JprxwkAViix+RGNzA8EtgY6Gvr3WfD37&#10;d/8AbVz/AGJ4m02TRPt12YTJJbxak8DTwsiqvlSQArGJo4yXGQVaQBjhfxk/4NxdA/sv/gp9otwU&#10;/wCZP1heg/55LX9EYYHivN4fzCpmWXKtUd3do+38YOEcDwTxlLLMJDlgoQlZtvWSfVt9jzz9n3T/&#10;AI96fpurL8etVsbu8bVGOnvp+zyxBjjYFVSE6YD5cHdkkEV6JRmivcPy0KKKKACiiigAooooAKKK&#10;KACiiigAoJwM0UHpQB/P5/wehnHxp+A/H/Msa5/6UWlfipaRtJKNqNX7V/8AB6EC3xr+A4H/AELO&#10;uf8ApRaV+L9pGsaDA61/fngNgZYzgPCNu0Vz32/nl5Hy+Zy5cVL5fkiJgI40ARulNNwyAAcfN3FJ&#10;LJhd2faq7EkDJ/ir9UxuMlhrezl0X6djhjHm3LqXqng/pUiSKzEhvwrO49qfHOF+Vq6aPEE3UhGr&#10;Zq+/yZLpmkcev6U1iirubsQf1qqJcrnecVFdT52wRv8AM33m3fdX/Gu/Ms8w+FwUqiim2rLzb0S+&#10;8VOnKUrFiG9glnknHThV9wOp/Oq2q7btVLTbRG+7b607ztiiOOLAUYFRkF8lhXy+Oq1MTlMsNWkp&#10;c15SsmrtvmfXVJ6eisbxtGpdDmklfr+lRsrKDz29K/Yz/gk9/wAGudp+2F+zHp/7Sn7WHxd1vwnB&#10;4shju/B+h+GY4HnNiRkXFy0qsFMnBWNRkLyxy21fQrT/AIM2LzSdbj1bxX+2hDPoNvqF9JqVvp/h&#10;tku309Y91r5bPIUE7MCJNwKKOV3HivynMPF7gbDYutha2Llz07p+7JptXuotJp2enRXOyOBxMoqS&#10;jufiL4X8H+K/HGpf2P4K8MajrF55ZkNppdnJcShBgFtkYJwMjnHeuq8efsw/tAfC74baX8XviR8J&#10;9b0Lw7rWpS2Gl6lq1oYBPcRruaPY+HBxkglQG2tgnacf1mf8EtP+CVXwK/4Jf/CHUfAHwp1m916f&#10;XNWbUrrX9ds7cXwDwxJ9nEkSKTEvlbgp/iZjXnv/AAcdXnwk03/gkh8TNb+KPgTRvEE1pHZJ4Ytd&#10;VuPJkt9Tnu4raO6t2Hz+dCk0ku1fvpG6t8jNXwNHx4qY7iSjl+BwqlRnUjBSbak1JpXUdEtWnq9l&#10;93U8s5aLnKWtrn87f/BLv9lz9iz9qLx5400T9tT9p9fhnpOheETqGi3n223ga+uhcRo0YM4YSFY2&#10;Z/KQb3x8vQ5+evGeg+GNF8aatovgvxE2s6Ta6lNFperSWZt2vLdXIjmMRJMZdQG2kkjODWRbwlnz&#10;7Vdit5PKZbf723AYjofWv6WyDh3FyzOvmNerKcJJKNKytHlTvy9W5b6uy/Lx6laPIoJW8yWCBQmD&#10;Gv3a0NpIyBVexhmNmrT5LFT8xFbGl6Dfat532fCRwY8xiuSWxnA/Cv3nK8Rh8swdKqqbvViuWCSU&#10;m7N2eqSsrttuy7nk15xTbk9F1/Ay5YC7ZA68Gvoj/gn38GT428VXXiq7t828cgjjZl42qOo+pzXi&#10;nhHwF4l8a+J4fCtjbM3nSgPcRj+DPYdif0r70+Cmhp8CPBEml6Xa2okXaGEkpVs+UnGNp/nXxXGm&#10;cKo4fV6bjK70kmpczTTsu0U3d6ptqzdj838Ss+lgMhngsLNe2qpJWa0jdavtc6j4keF9KsbY29si&#10;Hy1z93txXGad4Y0Q3jXT3MUTNBGVDJ/tPms3V/iF4n1TUJLjUYI/JkY4UTN/8TzXReBbp7iS5km2&#10;Y8mNl2MTxl/UCvjZRxmFwsItu997O2zPwmjhcdluXv2k7u3Rrq0Yfiuz0qVZLOW9hbC5Vie1eSeL&#10;dd8M+HdFjVWXzPLz8qn0r1L4veKTa2kj2Zx8uAa+WPG+v6pqpWK43FRwT9DivteGctxmMxEZTmlG&#10;z6Py8z9A4Ny2WOo81RtRutL+XoYXjfxjHq1/i1Uj5+49q5iQszZJ61pXekLNP5ry7QzZINZtzbp+&#10;8gjfsQrV+p0418NTqRoxUmkmle19Nuu5+4YOnh6NONOGiRnyTNdXHmN/qV5VR/Fg9T7ZoMnnEhWw&#10;396mm3uInSFrDdiPbujkGDjHPOKfHprzH/S22x/88Y2PP1NfmmBebV5VIU6MpVZt87alDW3WUopK&#10;Mb2STbtsnu/Yl7NWu9FsXPDWi2mqzW+63+Z4+W3HdnjnPWvSvCPhGW78Px3sjKxbf5bMTukTcdpO&#10;PUYrI+HGm6NHLHcvOqsqt/rFJ9OOtdNf6pYaBNbXel6iscc1wUuLdVJjYMGO4An5SCO2Ae9b4jD1&#10;MjqUnToJqCUKjikuZvkSlbROzvvqruzex8pm2NrYiq6FNtPdXTtpfTyvoe7f8Eo9GsfDH7fPwfP2&#10;doGuPixoayRryGJvodufzr+rqP7gr+VH/gk74l07xJ/wUA+FMcNzFJNb/FTQ96r/AA/6ZDjg/Q/l&#10;X9V6fcr+AvpSxox40wioqKj7F6RtZP2tS+2l77+dz7PgeVZ4Wv7ZPm59b+cY2Pmf/gq5+3r4h/4J&#10;yfsst+0T4a+Gdr4suF8R2emf2Teao1ohWYSEyb1jc5GzpjnPWvm3/glJ/wAF0/ip/wAFMP2jr/4F&#10;6p+zhofg+203wzPq9xqUPiKa9kkWOaGLylQwxgEmYHcSR8uMc8dH/wAHL1j/AGj/AME3PsuOvxA0&#10;s/klxXwn/wAGwWif2X+374il2Y3fDS9HT/p8s6/kDFZrWo8QUcGnpJXa+/8AyP6l4f4By3MvB/MO&#10;JJ026tGbipXdkv3fRO32n0P1hvPDn/BQRYooNL8V6Q9rHY3UazXEkEd/NP8AaYzBLKgieFRsMgYI&#10;5GxeAHYbfW/gTZfGKx8O6hH8atQt7jUG1Rms2tym0QeVGDjYq4QzCZkDZcRtGHO4HHbKQON1Oznp&#10;X0h+JBRRRQAUUUUAFFFFABRRRQAUUUUAFFFFABRRRQAUUUUAFFFFABRRRQAUUUUAFFFFABRRRQAU&#10;UUUAFFFFABRRRQAUUUUAFFFFABRRRQAUUUUAFFFFABRRRQAUUUUAFFFFABRRRQAUUUUAFFFFABRR&#10;RQAUUUUAFFFFABQelFB6UAfjj/weW8/sefCcZ/5qVN/6b5a/nljYpDhXI/Kv6Gf+Dy7H/DHvwnHc&#10;/Eqb/wBN81fzumR2XZu/Wv7g+j7iI4fgPmvrz1Fu11XmfN5or4r5IR2L8l+hwKRgSuAw/wC+aUdO&#10;P71Nc7ELMa/UqnLLDuc29n1fb1OH7VkObaTyR/3zTWA28AH8KaJlJxilZ1A5YUpyw9Sk2mtg95DQ&#10;vnuy7tsatjC/xf8A1qlZsjg9uBTWmXO0U4tt+96elYYWnh6MJPmTm93+SXZK+y+ZUnJi+bNIuMfk&#10;a9R/Z8/Yp/a0/as1b+w/2ef2fPFXiybyRMX0rSZWhWMuI97SkBFXccZLYHPoa+wv+Da7/gnN8N/2&#10;+/2zdT1j47eBbvWvAvw70aPU7614Fndag8yra2tz3aNgs8mwfe8nB+XIP9QnhPwP4O+HPhS08IeB&#10;PDFhouj6XaCDTtM0u1SCC1hUfKkcaAKqj0AxX4x4h+MS4Xx/9nYOn7WsopylJ+7G6ukkldu1m9Uj&#10;0MJl/to88nZH8/f/AAQc/Yr/AGo/2C/207oftcf8E3PGWsaL4is7ex03x9pujtex+HJt3mJdRSQk&#10;hoZNyh5I23JsU84YD95p/Cfwc8ay6r4AutRh1SS0hji1zRD4gllaFJU3Kk8PmnaHTkBx8w55Fb3w&#10;+XHgDQ1Zf+YPaj/yEtfmD/wcY/EbUP2KvGXwP/b/APg5qem6b4m8NeO4bXxfZ2+uNaXfiTScGSO0&#10;mgSRDeQKyzj5s+X5pxgMa/nvGZhjPEriinzxVKvUjyrl5nFyjG8dHJ8vNa2ml2nbc9aMI4Oi+qPb&#10;P2iv+CJH/BPv9pHTbvwT46/ZG8M6br+raeryeMvCuqNYaggt2iRXVxAy7yu0HcjBhnOTzX5Cf8Fz&#10;v+COH7EP/BOH4cab4y+Cn7RNzaeLJrmGBfhzr3iCHVL++R2Ja6UwwQtbIiYOZFKt0DZIByv2nv8A&#10;g5c/bUk/bm8UfGz9kb4vapb/AA8lza+F/CPjLSLSaGG3MMSuzRRqCrNKhkX94zDIDMeRX55/GT4y&#10;/E/9or4pa18ZvjL4yvtf8SeIL1rrVdUv5N0k0h7eiqBhVUAKqgAAAAV+8+G3APiFgcdRq47HyhQS&#10;jL2Sk5NtrWElPSKS3av/AHe68vGYrCyi1CN33/U5ZIXkdSyYHruq9aRhRuLNjr1PApI49u0nHfj0&#10;qzChDgs3b7vrX9bZJkcKUnKW7drv0Vux4VSpfYsafaotko+Y7lyzZPJPepLHTzrF0lvbxtJDH97q&#10;VLdh74phG6RbeRjtm2qF59f8K9V+FPw1ufEEun6Lp0e2S+48xV5ihUAuw9+VUe7e1fYYypgcDhoU&#10;qtOKp0IxUo21qO65I66JSaTd273s9Lt+RmGYU8BRlWm7Xu7vZJK7fyVzT/Zg+BU3j7xsup6lbltP&#10;0tvMkY52vMOi/Rep98Dsap/G7x5qNx4xuG029kt/OV/KkSTLRWsbsiIhPTfjef8Ae/L7r+A3wGsf&#10;BHwwne309Y8W+I1Vfb/P1r4z+KPwa1C08SXWmahZPFfWXmJYrIQq3cJkYoUJ4b5QMjqCD25r8zlm&#10;WEzLiWFXFSioqWvSN1b3Ytaq0eZRWl9ftM/I+G+NcDxJxNi5zleNJKMFo9NXJ285ct309DivhtrG&#10;pyi63XLXDfZ2e1WSTdIX5+X35Ax9a+n/AIbfD6+8NeE7GHSVjnkWwka4Z5eWYlCzcA8liSa8q+B/&#10;7P8AqGseLdPszbO08kqvcSRxkpGi9UDdjnH1r76i+Al3oXhCzvDpuGa1kGfL9lP9KfFGfYOhjIRp&#10;ytFNRir3snJSaV9ummtkkr6HzfiXxjluX4qnhaclebba2vZNK/lv2Pgv4peHvEOpXFxFJZp94j/W&#10;H1/3a8Vb4X+L9MRreXQJJlibas1vMvzcZ5BxzjHqP5V+hmpfBO0vfOur6wZRuJyV6fpXi/xT0zQv&#10;DDXsEUaq0c2e39xa+py/PJYvFUVhako1I3V1Z6O10001vFeem+56PCviBGUHhaFNPbTX03T8z5H1&#10;fw1rOn2jNewLa9flkcMwH4cA/nWSZ0tBtAdtxz8zDNdB8VfFv26/uGiViqkqqjHJ7VwkUqXT+ZdT&#10;szY5VWKgfQV7mecQSyPHUsMp+0xM4p3m0lFa+VrvtGL7uyP3bL4VsRhVUqq1+iNmTUo4ikkpCfN/&#10;GwHaoptWK7pY4EVR/wAtJmwP5Z/lWY09vA6mJADu+83J6VM5gnh/0x12bv4u9eDW4mzbHRrRjWhB&#10;rVbWvypaycdF3tFPszvjQpxto2Xo7lpYhc3GoDyT97y+FIx+ePxrY03V5C/+keesIX5WNs+Pw44r&#10;H082xnh8uHdFF8xXbhSQRj+tdD/wkosybmGNl8tSd2a+q4fjjqtGriKNaCSS5qjTqczUbv3nJWgn&#10;eyT3vscOKW0VC9/lb8Nz0P4EyRXPjDT5d+5FuYfLZc/89Rmv7LrYf6OuP7v9K/iv+EfjTUbf4haf&#10;dLp483UNRtoFi6AfvF+dv9rGenoBX9p1pnyF+btX8J/SzxlbF51lntlaahVbsmk05x5XrquZWlZ6&#10;pNXPa4Uw9TDzxDezcbfJO/4nzf8A8FfrP+0f+CcfxPsQufO0u1TH1vrcV+Rn/BIHwBqOlf8ABSb4&#10;W3ekTxWky32pATTWwlXb/ZN7uG0MvVcgHPBOecYP7E/8FR7X7b+wj4+syM+ZDYr9c39tX5s/8Ey/&#10;Bi6L+358Mb4KykalqQzgf9Ae/r/OfjTMvqvHmVYe/wAbX/pdj+3vCDMo4XwR4noP7cZf+mj9HfHH&#10;ww/byv8A4q32teGPjZoKeGZdQuZbXTVQ28q2jQIkUG428u1w6sfMy2GfftIxGO9/Z58J/tCeGZNS&#10;Px28b2Osedb2q2JspMhZFEnnNjyItgIMS4y2SjP8m/YPSsqOCRTgQelfsB/KIUUUUAFFFFABRRRQ&#10;AUUUUAFFFFABRRRQAV+HP/B6Dz4U+APzY/4mXiD/ANF2NfuNX4c/8HoR/wCKU+AI/wCol4g/9F2N&#10;fo/hHb/iJGXX/nf/AKTI48f/ALpM/CF2xGoWRgaos5fq2ccVZOCcYqsqhBtxX+hGbVJVKkN0rPq/&#10;LzPl4KwhG4Z3dPb3pflPXH/fNBUlWIPcUENnp+leNGnFVJLfbfXv3KGuAV4C9f7tMnd4ceXAD19f&#10;y4qTB7juKHY4Kq21v73pXHi6HtKc403yuys0lf5X012KhLXUihAMUnyYIY5qbLc/LTUVYo9in+E/&#10;j719Hf8ABMX/AIJr/Gf/AIKgftH2/wAD/hZJHp+l2MaXvi/xLcruh0iw3hTJtyDJIx+VIx95upVQ&#10;zDy6+MwfDeUvE42pyRhG8np3flvrbRav1L5ZVqlorc+ciS+V+Xp619Ff8E69a8A/B39ofQPij+0j&#10;+xhffFr4d3EcltrGjSaVcyKIpCAbq3KbUkmj2kqrko2WB2nDr+0PxR/4M7/2FR8OLyb4a/tE/E3S&#10;degtxLHqWtSWN/a/L80ga3jggY7lDAYmG0kH5sYP6sfAj4UeCvgl8FvCvwj+H+jR2Oi+HPD9pp+m&#10;2sefkhiiVFyTyScZJOSSSTknNfhvFHjhkOIwLo4KhKr7ROMrydNxXeMopu7e1trO/Q9OjltSMryd&#10;rfM/Nn/gnT8af+CB/wC07+0bb/s/fsd/shWekeJ7jwvqd5qB1bwm1i1lHbXECm3k8yRtzyGUuAm7&#10;aIWDbTgV96fAb4L+BP2do9Q8GfCD4D+E/Dk1+sGpeIJdDnFumoXLJ5PnPtgBZ8Q9/wCZNfjd/wAF&#10;+PGH7Iv7BX/BX/4D/tRfCrSns/GUeof278YtH8O3Utu89mtxbpb3OImQefNF9tDLvAlEKCQYYl/i&#10;v9qf/gvZ/wAFAfG/7RPjvxH+zx+1z4+0PwHrWrXP/CN6XqDWYurXTmkkMcJaKEbNodtoDFlBA3sR&#10;uPxcPDzNONPq+IyqpUjRrU1KXt5SlaSk048yXvLS8dFprudH1uOHvGoldPpY+/8A/g5h/wCCsXiH&#10;wTceG/gX+yT+2bqPh3xloeszx+OPDfgLUGPlARDb9ovUjjaN1L7fIRnDEkuEMY3fg/dzX+sanJqu&#10;p3MlxcXEjSTzySFmkdjlmYnkkk5JPJNPvb7Udb1CbV9Yvprm7upmkuLi4kLvJIxyzMx5Ykkkk8k1&#10;LBGpkEKH+Elv0r+tvDvw3wPCuU0sJGXNK65pNRTk2720V2k78qbbS6ng4vGSrzchpnWx8vMTyeZI&#10;EVVbp71tQ23mHZEGPH941mlLmPdPHPhYvm2bOo9D68fSui0BYpHZVXczLlfcV/QnC9GeFni44iLU&#10;Yxi4xajokmm0023eSe9raaanj4qaVNSQ6xsF8o2sNpNdTMoLRwjO0e5JAH4mvoH9in9nFtY1yTx7&#10;4rsG22wzBHuJEY69R3Pc/wCSz9nD4Kr4y0WzNnb7/OijkaTbkuzAEk/jX3T4B+AL/D/4NXAhs9s0&#10;kR+bbz0r4LijiSjLA041ppSny8sFbljdKzb3k0ursk9UrpM/A/ErxJw+U4eeW4edqlSSi3fW19fT&#10;8/M+L/jV4xude+Imo+HrS6li0nT1iR7WO4ZfOkIJ+Yg52gEcZwTnPSubsfD+lJq8N9oO2G7vIVtl&#10;t1ZfL25B3bfb+vuTXuOo/smXvjbXbzWFgu7a82pm6s/lcqS3ynIKsPqDXpnwF/YU8/WIGlsJrqZH&#10;J+0XnzuMjBxwAowOwAr5OeaZVluDlzxhzRk5Ko3qtXa3VNJtduu7Z4uI484ZyTKYpV7OMEnFLd8q&#10;u33u9b79DyLwx8GG06Jn0C2ikknhM1w3nHczkgZ6HPAxjoAABVO9+DvinbPdXmlx/Nz/AK9h/wCy&#10;1+g+m/soW3heeEzQR4Onysyhf7jR/wDxVeH/AB6t9P0gy6ZptoqlFIYqteRw7x1SzbETpYGaa5te&#10;W1kfmmC8Sq+ZZkqdKN3JJ3le9rv/ACPzp+JHws07Tr641O4t/LkaZ/O8q6ddxDEZ4xz/AIV4/wCI&#10;HjstT8m1tF3RLuQLktIx45PXgevrXvXx/wBQliubiJpAubiTPP8AtmvB9Wu4YJpFeUsxydyqTn8a&#10;/bo5LganD8cROrGlJNS5mlvvpe2req7tapq6P694UxWLxGFU6r5tNFqR28YiG+YbpW5kdscn+gqQ&#10;iSSZdiE9a/QL/gjp/wAEG/in/wAFONI1L4xfEHxDd+CfhrBb3Nvo/iBbMST6vqCgqot42wGhik/1&#10;khOCVManduKfY3/BND/g2Z8M/Cf4pTeKf+CkV3oPieNNcvNP8PeEtK1WT7JNFChkjvriRGRsyBQy&#10;W56I2ZASdq/nnE3j54ZcGxxGAeIdSrhnC8KcU5TlfVczXK5ae+29G9dWfaUcrxmItK1k+r6H4l6b&#10;Z22zzLsx9P8Anp09ulR3esRW08cdtGi843D/APVX9BH/AAcA/wDBLP8A4Jy237G2p/tAeCZ/BPwh&#10;8UeC4GbRpNDs4be3192OV06SCAAySuf9XIqlkOS2U3Y/ncm0lHuluxcHdvQ9B29D2r3uA/Fun4oc&#10;PvMsnwk1KnUUZwqSilHrdSslPS2i1V9fPlxWV/VcRy1p3utLf5HZm90yPw/NLJI32mbCwLsOd+QV&#10;I/HnPtXuf7CWoWmo/tTeA5UVh/xW2j/eUjpeR189WUN/e28c9ohmkt5N4iHUrjBA98HivYv2Jru7&#10;s/2tPhdEiyeTe+PNGKyQyL0+2xcHPY9+hr1+PX9XynNZ15e97FqMbfFHkmr/AClJp9lbueDLCxqV&#10;KcYvXmT321Tt9yP7EoiSnNfIf/Bc/ThrH/BN/wAXacF3ebq2kDHHP/EwgPevryH7lfL/APwWG08a&#10;l+wvr9iRu8zWtJGP+36Kv8XeIKvschxVTtTm/ui2f0VwLU9jxrls30r0n91SJ+YP/BDXwLqWjf8A&#10;BRLw7d6VPDat/YOpiZpbYSb4/JBZBhhgkdG5x6Gv1O1/4U/8FAp/iFq2pWHxw0CTQZrx3sbGDNrI&#10;sDPG3lAm1l2EASKGJk65POa+Df8AgkZ4QXQv27PDd4qkbtH1Reg/59j6V+wWV7kV8d4U47+0OE41&#10;b39+S+6x+tfScx0cw8UJ1Y/8+qS/Bnn37Pvhr46eGdO1aD46eMrLWrqbVHk02ax+6kGOBt8qPyx/&#10;sfPjBO9t2B6HQCD0or9JP57CiiigAooooAKKKKACiiigAooooAKD0ooPSgD+f/8A4PPefjb8Bzu/&#10;5ljXOn/XxaV+Lb5jRdsjfpX7Sf8AB55/yW74D/8AYsa5/wClFpX4qymRl61/oP4E1IUfDDDtJ3fP&#10;1f8APLsz5XMk3jH/AF0K5dnUbnpGBAB3fxelCj5FwP4fSlB2lTjPzZ/SvrZRVSmnJvW3V+Rz/aFE&#10;RI3Nj/vmmOAQAAPvf3afIzyHJFRGdc4P94fzp46WEpxa0XmwjzDtqjqMUwKpkkcf7Kj8P/10+Fmm&#10;bbHGzH2XNI0wVSqD/wAdrzcX9TqqMlJWhd+b91pfmXHm2ZPY2OoarexaZpmnzXNxPIEht7eMu8jH&#10;ooUDJJ9BX0R+y7/wSY/4KA/tggXvwg/Zr1/+x/MmjuvEmtWj2On2xiTfJvmmAGQuPlUMxJwATX7N&#10;/wDBsH/wSG+CfgL4B+Gv+CkXxGFv4k8beL7W4k8KQzw5g8O2yzSQFkDfeuX8tsyfwI21erE/rf8A&#10;EGNYPh9rewdNJuT/AOQmr+fOMvHLE4HMK2AyqkpKN4uc9uZXTtFJXS2u3r6Hq4fLYyipVGec/se/&#10;s++MvhD+y34B+Fnxv8Xf8JB4s8PeFrPT9e1rTdSuUgvLiKMIZEGUwCAP4R9K73XPhroN/o15ZWs2&#10;oLJNayJHu1y7ChipAziTpn2NdHEMRKCP4a+HP+Csv/BYzwT/AMEtfiJ8KU8Wada69ofizVr618Za&#10;Tpt1G2q6faJFG0V7DGXGQrtgq2A4bhgQM/zjg8HmOf5n7HDQ56tRyaila71k7Lb0XyPXlKNKneT0&#10;R9b23i7xLpYuNJvvD+mQrpenxTXV1NrjLEqEP824w8ACNiScYFfyof8ABdv9tXW/2y/+CinjjWPD&#10;3xcbxL4F0O6h0zwbDaXzSafbwxQRrN5GUQMGuPOPmbcuCCCV210P/BSD/gv/APtqfty+LvFnhLwX&#10;43uvA/w01pns4fC+j7I57zTt3yR3k6jdIx5JClVxIyncOT8L26FjuPbiv6+8EvB/H5JmDzXNGvaO&#10;PLGCSfLdptttfFpa0dlfV3PBzLHxqR5IfeEVtiT5hyF/harRiTYsbMw+dfWnIAo/CpY4Wf5mXjrk&#10;9vev7Ky/JqdPCTUY8zd73PnpVLyNC3s1nX5I2kkZtsUStjc2CeueBgE/hXovhb4c6nDpiwCAySTs&#10;zzMHYZY+nsOgrhPBJlvNSsWaPObnY23oco65/M19/wD7L/7OA8aW9vNdWe7dtPK1y5xn2X4PGyx1&#10;W3JGEXBWtZTim5erd15Jabu/5tx/xVT4Vy9VKzsndv5f1c5f9lP9muw8OaDcePvENiy7Iy0LMzcH&#10;H1rkfiJ8T9Qm8bXVtpZzCt5hleY8JtAzznPTpx9a+6Pjx8L1+G3wU/svSYFWRosbV718a+Gfgpq+&#10;vapczS2rNuuPm3L/ALKn+tfCZLnuFz7EVMzqyVnJqPkkmfhHCvF2G4krYvN8fK8b8sU3skx3hzWr&#10;bxU1rp0s8aqrYPIyK75PBGqxXEraAFkUWkO/99tA+Z/QGvRvgD+yPcanqSMdI9PvR19DR/suf2Q9&#10;0otowF06FmVV/wBuSvlOKOPMpy/HU8P7aK12ur6nyefceZRhcXKnhbysrtbrddj4A8c+BvE+qRt5&#10;unxhcYP748f+O14h4n8FnRIZJry3jVgX6TH1PtX3l8ZtB0rw9cS2FpbZcBt3HQ18NftC6nNF5sET&#10;YHmuP/HjX6ZwXmGIzPEQjGbUWn27o/UPDvPcRnKUIRUYu36+Z4x4u1F2u2S3jVfmHKn/AOt9axGd&#10;hzsNey/sb/sXfHP9vT44Wfwa+CXh+S5kZ0k1jWJYz9k0ez8wK1zOw+6ozwv3nb5VBNff37b3/BqZ&#10;+0l8AfhQvxE/Zi+MMPxYvrMyS654ffQU0i5it1jLeZbl7qVZyMEGMlGOV2hjkD3+IvFnw+4Jz+GT&#10;5nmSpV6iVk05Jb255JOML9OZq5/S2Dy3FVMKpU4aL+vmfk0qs90ibPvZ+ZmxjpXq/wAKv2J/2qvj&#10;p8MfEXxo+EHwM1/xF4V8J28k3iDXtOsma3tRGFLrux+8dVYMUTcwXLEYBI4f4BD4S618dvCuh/tF&#10;eIdU0XwRca5DF4q1LR7YS3VrZ7x5rRoxGWA+pAyQrEBT/Wz4P+L3/BPn9hf9hPT/AB74G8ZeFdD+&#10;D/h/w6lzpd1pt4ksd5A65UoAS1xPMT05d3Y55zX5V4sePuI4DdDDZLhZYitiJqzkmocvu3iuVXc5&#10;X0XRO7von6mByv61d1ZcqSP5DI7+4tmXZIVUg/d5/pV6a5vZ9OWd0k3Qyq/yxt93ufwBNdt+2L8X&#10;vht8ev2rvHXxg+DHw5j8KeFvEnia4vtE8PRqi/ZIHPA2oNqljlyq8KWIBIGTD4NsF1OzFm8YXcCH&#10;OPav3WhicTnnDXt5xdKdSMZOLs3CbinytrRuMtPkfN5jWp4GSnZOz38v+GPev+COXhlNL/4KA/Cb&#10;U5J5Hkk+J2hhVkXG1TfRH07kn1r+syP7gr+TP/glTrV/pX/BQj4C+HEi+e5+JWhLNI3ICx3qBh16&#10;5UD25r+syMEIATX+bn0mqmDqcX4T6vFRXsU3ZaXlOU3/AOlL8j6rhL20qNepUd7z09FFL9GfDf8A&#10;wcHaR/bn7B1vp23du8eacduB2iuD3r4s/wCDfvwXqmh/ty391pdzDa58B3wuBLbB/NT7RafICGG0&#10;5wc89MY54+9/+C2umDV/2RdNsCu7zPHVjx/2wuTXy7/wRc8LLoP7ZdxcKmPM8D6gOg/5+LT0r+DM&#10;+zL2PipgMJf4oL/2/wDyP7d4JzKFH6M+dYV7yqv86J9kT/CP/goq2tX8zfHrw7NayRXItVgBt8SN&#10;ePJC2DaybFSFkTblyVTaWJJkr2T4E+H/AIveHfDuoWvxl8T2uq6hJqjSWc1q25Vt/KjGP9VHtzKJ&#10;XCYbYrqu99ua7Zdo496cCO1fsJ/KAUUUUAFFFFABRRRQAUUUUAFFFFABRRRQAUUUUAFFFFABRRRQ&#10;AUUUUAFFFFABRRRQAUUUUAFFFFABRRRQAUUUUAFFFFABRRRQAUUUUAFFFFABRRRQAUUUUAFFFFAB&#10;RRRQAUUUUAFFFFABRRRQAUUUUAFFFFABRRRQAUHpRQenNAH43/8AB5gN37HnwlBP/NS5v/TfNX87&#10;YVQchm/76Nf0Wf8AB5HpWq6l+xp8L7rT9MuLiOx+Ikk17JDCzLbxmzkjDuQPlXe6Lk4G5lHUiv51&#10;HIjXJFf2X4Exw8uB7ztdVJ/ofP5nzfWtOqQyXKgBXbnP8VQkZPzOx/GnSOXZSfetz4Z/DLx78Y/H&#10;mk/DD4X+E77XPEGuX0dppOk6bbmSa5mc4Cqo/U9AOTgA1+h4urhpc8pWUFvd2VkldvyOOMZXSMHy&#10;89GaveP2X/8AgmD+3p+2j4OvPiB+zF+zR4j8W6LY3n2O61Sz8mKAT7dxjV5nQOwBBIXO3IzjIr9b&#10;v+CYf/BpW2h69b/FT/gpVrVhqFvHa77T4c+Hb6QgT7zg3d0m0MoUA+XESCW5fCkN+2Hwm+D3ww+B&#10;PgHT/hf8HvAml+GfDukxGPT9G0WzW3t4FLFiFRAAMkkk9SSSa/CeLPF/LMvqewyaKrST1m2+Rd0r&#10;NOT89F5s9Shgaktajt+Z/O1/wS0/4Naf2k/jh4/h8eft96NceAfAun3FxHP4ft9QifWNUmifZ5Y8&#10;vfHBDu3bpCxc7CFUbg4/R/4h/wDBq7/wTG8fwXCxaN4k0WeWzjt4rrQ9QSFoPLjWNZFUoULkKCzM&#10;p3MSxySTX6JeBtp0SbOP+QxqH/pZNW1gelfjWbcf8VZtjPrDxEqdlZRhKUYpel9fV3PQhhaMI2tf&#10;1Pjv9hX/AIJcfBL/AIJrza18Of2YfFOqaDD4qW2urrUr61t7q41F7dDH5cjyofubzIAu0fv3wvyk&#10;19IXHgH4ozwtCfjdcgMpHy6Dadx/u1ofFbSk1TwPeIkvk3Eex7S6VFLW8oddsi5BGVPPv0PFNn1P&#10;xZ4TuYbrxLqFvfadMwjmuLWyMLWjEgKzAyNuQk4JGCpwcEElflMVisTjcRKviJuc5btu7fq2bxjG&#10;KskZOn/Dn4maJpFvpsPxyufKtbdIlaTQbT7qqBk/L6Cv5ef+Djb9qD/hpP8A4KT65BoPxp0nxx4d&#10;8G6HYaHoWtaLDEIGURm4nj3RfLIy3NxOpYE4xt7V/Sf/AMFFf22fhp+wF+yX4o/aQ+JdwGi0+yaD&#10;RbDaxbUdSkRhbWo2gkb3HLdFUMT0r+MzxJq8/iHX7/X7mJY5NQvpbmRI/uqzuWIGe2TX714C8Oyx&#10;WZYjNqifLTjyRfTmlvZ90lbT+Y8rNK3LBQXUqrbOTvMvb+7UsETGTyhJjv8AdpU5WlRgk24H+ECv&#10;7Qw+X4TD1INXs3r7z7ep8+5SsTtFKeIrj81qaa31Bkja1uF3KwLKYwcr3FEBXzOn0zUzpH9pXz5v&#10;LUqu127ZbDH6gHj86+uxmFwmCyupiXKdnbapKNrap3vo9NO7snuYRlJyt+lzc8H+DdR8TXDMLrbB&#10;ayBpryRQqKc/dHqf619tfsZ/s3+I7u9HiPUbyS0WSGOCxjnsx5ghU53sp+6WY5x12hc4PA8n+DWg&#10;eHvDE2k6lZaVb6hb2KsxsmuFVjIdu2VS3ysw+b7xH3s5zX0z8PP2ofCvhLUYl8SaJfaRCyqGubry&#10;ZIl7AkxSOVBPcjA9a+F4vxuLjKVOs5RULO/vuLdtG5u6tG7Su7tq76JfgPiRxDnuOwM8LlVLmun/&#10;AC3ST25d23a+1raJdT6Xsvh1qFpo9rpC+MgEmhkLf6HHhdoHH61zuk/sq2fxD8QNpepapb3UNwqq&#10;0dxpMbqMEnJB+tdh8MNH1T4i6lDq88iwWqRnyoSwZ5NwHPBwuMe+fbv9IfCz4YaPoO24WNTIfvNX&#10;808bcZ4LgvK6+IxNSTlq4q73tpp6n8hYTH55HNVgsHNKtL4moxXK7vdpbpW2PKvh/wD8E9/Cfg6O&#10;FtG1yO3WP5ljt9HhRQfoK6vXPgrr+paiPDsnjaU29vZ+ZGq6dCCSxKkdPYV79Z6ZA1sI4yPSsW50&#10;eK18WzSSc/8AEtT/ANGNX8Jf8TDZ9mWbf7RXk3F+5F9NdPuP2TGeHWIrYP29WfNLlu5u0mu9rp7n&#10;zTq37Kz6/wCGdSWHxVcQtHcTQ25+xxZfYdpJ64+cNj2wa/MX9tP4aeJ/h3quoJ/al1O5kkLeZEgA&#10;wuOy+wr9uPBOkSarBeIUGz+0rsf+R3r5n/bj/Y9s/GKHWNN0xZLi480NEqdT5bHI9elf134E+OmC&#10;lxHLKc5xX76XK4+81Zy6XvueTw7isy4LzaGPnTcsHJ2b5Vo463emzP5/9Za8vZX33UzPuPmbowv4&#10;4x0qnFYyvJGBOfMyU3NjC98YAr7G+L//AATq+I+mte6romgzzi4mPl26fIyZzn73HpgZFeeeD/8A&#10;gnV8dby6k/t/RlsLVXUOrRs0hGwHomQDgg5yfpX9lZlUyXEYuhUlWc+b4pOUrRad0rtvdL4r3Wrs&#10;mf2Bl3iHwjisA8RDF00l0ur/AHb7+R4VF4fmR1e5mVlDDG1a1LPRVZzPBbbmxtye1e3fFD9nHTfA&#10;9vDZ3WoLHN5ihmdT3bHfFY3hz4O6nqF9Ha6WVuFLYVUjz+PWv1vIqHCeCjKWHp+0SakpS97W3eT+&#10;7sV/rZgcVhFiIztF31astDiNM8CazqVoZ4bViBjoOPzq1rvgDU7C3txdWarA0n+kSLGzbVAyM4HQ&#10;nqa+uPh9+zrqOmaCr63ZIobaWT7OckZHfPFdj4z/AGX7WfR2vtMsWBC5+77V42ccZYPGVKmDhL2a&#10;aS0tZ6vRpPVPZq6umz85xHipl+Fx0Ytpxbaun6dfmfGnw78HfavG2i7Z412ahDNDLHkqMSIfbII4&#10;69DX9n1rzCpIr+RPSfAs/wAP/iFZ+GNUtGVV1GObTZNvBh8wbl+qE4x/dK+9f13QD9xx7V/Ef0qs&#10;dSzPOMtxKVpuFRT1vrFw0/HR9U15H7hwHmH9oYetUi7xvFxfdNN3/wA+zueK/wDBRa0F/wDse+LL&#10;Mj/WTaap/HUbavhf9jzwReWX7X3w4m0q/azmXXLvbceSj4X+y70sMEfxAFc9s57V9+ftwWf2/wDZ&#10;r1qyP/LbUNJT89Tta+ZvgH4HGhftK/DvUAv3deuh/wCUq+9q/wAtfFTMfq3jJw7Qv8bj/wCnD+pO&#10;CM2WD8Ps2wt/jT/9Ise8+K/gv+1dqHj7V9U0/wCM9rNpN5qNxdafDDd3VjJbW7QRxx2JRBKhXKuT&#10;cLtkRsSKMllPXfs9fDv42eBH1I/F/wCIy+IPtFvapausztiRBJ5km1lUR5DRptXIbyfMOGdgPSjN&#10;EODItCyRucI4P0r+nD8ZHUUUUAFFFFABRRRQAUUUUAFFFFABRRRQAV+G/wDweijPhL4Ag/8AQU8Q&#10;d/8ApnY1+5Ffhv8A8Ho7Y8I/AEj/AKCniD/0XY1+heFPL/xELL+Zfbf/AKTI5Md/usj8GZdsQ43c&#10;/wC0ah2AOMs2MZ+9Tp3VjkHtUMk53YUfw/1r+8c0qYOFRaLpZHzMeYJ3wdiSMKaHcfxk1v8Aw6+F&#10;HxQ+MHiBPCvwr+H2teJNSk24stD0yW6lAZwgJWNSQCzKuTxkgd6+zvgz/wAG2v8AwV0+M1vfXMf7&#10;Nf8Awi62JjH/ABWWsQWLXO4E/ul3MWAxycADI/D4bNOIMlyqo54vERpPs5pPp0v59jpp0qk9FG58&#10;JBZpOEZuW6AV+xn/AAQf/wCDcfwt+2D8KtS/af8A279O8TaTod1cyWPhDwikT2FxdhQpbUJWkTd5&#10;OWKRqoG4q7E4ChvvD/gjb/wbm/A79hnw/ovxv/ad0TT/ABl8YER5maVjNpehb1A8m3jYbZpFGczs&#10;CcudgUAE/pH8PYoYfCVqkSKqhpMKvT/WNX8/ce+LMsdzYLJZyir61eZpu3SK6L+9o+x6mFwPL71R&#10;fI/MHx1/waG/8E2fF+pR3uh+PviV4cjjh8trXSNYtWjk5J3N59vI27nHBAxjivff+Cb3/BJH4S/8&#10;Evl8VfDT9nz4t+JI5PFF9DqE2p+ILGwubi7hjj2LFvECcRuXJUAD96DyScfblc18U9JOo+Go5bS4&#10;+z3kOpWbWd4sYZoHNzGpIB7EEqRxlSR3r8kxvFHEWZYR4XFYqdSm7aSk2tNVv5noRo0oyvGNjM1P&#10;4cfE3VNMuNMm+N10EuIGiYroNpkBhj+771l+NrPx78MvAWpeMtZ+NOpSWOh6XJdXS2fhSC4mMMSF&#10;m2RRoXkbavCqCSegrqF1bxR4Y1GFPFV5b3ljdusUd5a2hh+zzFsKrqXfKuSAGGMHg/eBHhv/AAV0&#10;/bDb9hj/AIJ/+Pv2g7bwU3iC6tdPTTrHThceXGZrxxbJJI2CRGhk3HHJAwMZyPLwOFrY7G08NSV5&#10;Tkopd23ZIqUuWLbP5Of26P2m/Fn7ZH7W/jr9ozxV4muNUfxF4gnk064urVYWWxRvLtU8pSVjxCsY&#10;KqSAc8nOa8tS3dTvMn4VCsewhfer0DJn5v7tf6VcMZFgcNh4YVJxVNRSV3ZWVujPkK1SUpc3cjgW&#10;RpNvmdD/AHatLbu024XBVsY3KoqqGIdnB7j+VXLdw7Kwr7rJ8DhcTanUbb5v5pdHZWs9Gc1SUo6k&#10;1vaXJDBdQfOMfdX/AAr0D4YfDHxF4k1C307RUMt1LGPKjZflRc43uey/qegB5xyehxQfaovtP3S4&#10;J/OvpH4G+LbDwFqcmq22kfbre6WMt9nZRNEUXG0K5AZe/ByCTwa+m4hwkshy3nwiqc00oykpTm4x&#10;fM3ZNy3aS2dr3a0PkeJM2xeDwcvYQUp2dk7JN6Kzenrvra3U+sf2If2cdT8J6HY6fN4i2/ZoVXJs&#10;UOSB15NfVuseGb2SGHRE8cApJayP/wAeEYJ2tGMYz/tn8q+YPgH+1D4H1O8/sWz1fyLxUz9huI2h&#10;nP8Auo+C3JxkZHvX1L8NPh/4l8Wyt4muZlhiWB4orcvvZ95QlmIOB9zAAz65HSv5N4wlQp4mNepX&#10;cYQslaTaSWln2007n8Bce1c//tupiszioN3aThG7b2tdXffTQ8a8R3t/4O1SaO38SyPJMqoqpp8f&#10;8JPP619C/sz/AAw8dax4VXX7jxrLaNcNuVf7Lizt/Gt/wb+zF4Xu9RXVNds1uJN2VVh8or3rwv4R&#10;0/SNNWxtIFVVUbVUYAHtX8qeP/jxwrw/w+8ryycpYibXNLmdkuvU+l4H4XzHjTEU6jopU4aylKMf&#10;eaWiStseK618PPHF/wCIbjT3+Itwy2umqFb+zohkTO27PHbyRj6mvnL4xfs3+JdT0G41W28T3Erv&#10;NOqD7HHuwrsoJ6+n/wCqvuG60UQ+KtS8uPLf2baf+jLmuL8HaDFqKSQX0KlftlzhWA/57PXx3gz4&#10;zQweFq4pzvSppSkr6y210NeMOHc44fzWi8Kkqk3FJcseVLXS9j8J/wBq74FeJ9EuryO5u7uRmkdt&#10;vlLnrzwB6n8q+Wdasr2O7m0+aVlaFirDj7vrX75ftef8E/v+FoeLob3w48cP2q3mZoduORs6fnXx&#10;X47/AOCH3jTXfFr3ltJcW0LNvkESIynnkjIOCfb+fNf6IcO+LfBvGXDlOthcbF3UbwdTltHleju/&#10;5nr6WW+n7rwT4vZPlOCjheIJOhUS6xe6dui120aNv4If8HEep/sc/sTfDz9nr9lP4W6po+vaPo15&#10;a+J0vLiwGmG+IAhvrbFs00pdt00qS7Tk7Q5+/Xzt+xd/wWf/AGvP2cv2s9S/aa8V+JLn4jN4k1aS&#10;/wDGHh3xVdH7Lqk7QSQrKuFIt5I0fahVcKgC7SoAFD9oD9kvwD8C9fPgvVNSEN0tz5bBmyxOByff&#10;mmeH/wBlvw3ob2GuNqIkhmm4MkJK42t9O+O9d+X+Evh1RwP1ySjOGJd6kZKU51E5JuMajkmrNtpp&#10;J7a3Vz9ij4mZZiMHDE0nK0l7jtZPT0Zc/wCCmH/BSD9oD/gpX8WLf4ifE7SoNA8P6XD5XhnwXpDE&#10;2emKQN752qZZXIy0jAHooCgAV86W+harf7VtLJnYso4HvXt/xA8HqsxttLhhZAwHEHX9a7LwT8KL&#10;HSPCKeIbkws/mRny/J5Pzj3r96y6fDvCHDMMFleEVKlFcsYxt971bb6tu7b1d2eLjONqfsY4iory&#10;m7Ja7v5Hj/wx+F/ilr8PPpo5/hLH/CvVv2ZfBV5pf7YPw90q8tAsll8RNGu4dpP+rkvomP1AbePb&#10;FeufBLwzZeIna6/s1V5woKD1rXsvBieGv21PhNqX9nqq3Xi6yt5G2/xLcxSR/pv/ADr8z8Ss++tZ&#10;dXhO+kJpq/SUXH8Jcr+R8hk/HFTHcWxwU4pN7eqs/wArr5n9OcQITBFfPf8AwVAsRqf7Jeo2JX/W&#10;a9pQ/wDJyM19Cr92vFf2+tO/tX4Af2eB/rfEmlj/AMmkr/IbjSp7Lg/MJ9qNV/8AkjP7G4drfV8/&#10;wlX+WpB/dJM+LP2BvBd5pv7YHhG40y/a1cRX/mP5KP5kYtXLJz0zjGRyK+uta+B/7Xdz4m1q4Hxs&#10;tryxur6S409rfULrT2WF5LZvsZjVZViVVjnUToxk/fDjg7vIf2XPBq+H/wBprwlfYxuGoL1/6c5f&#10;b2r7fE8R6yL+dfl/0dMZ9f8ADeFa9/3tT80fZ+LWYLNOLpV07+5Bfdc4D9n7wJ8X/Aum6vbfF74g&#10;L4hubrVGmsrpWb5YccfKVAizwPLXcq7chiWOPQqassb8I+adX7sfmYUUUUAFFFFABRRRQAUUUUAF&#10;FFFABQelFFAH8/v/AAefAH42/AcEn/kWdc6H/p5tK/FV9sQwN3P+2a/ar/g9AOPjZ8Byf+hZ1z/0&#10;otK/FCeUM+QeK/vDwXlh6fhrhpSSveev/b8j5nMOb64xiqA2N7/d6bjTZ3C/KjH86ZJOxf5PQV2f&#10;7PP7PfxY/al+MOg/Az4K+FZtX8QeItShs7KCNT5cbSSKnmSvjEcSlgWc8KK+mxmOwOHw85tqMY3b&#10;k9EkjCMZOSOKyxG0yNXT/Br4I/FX9oX4laT8H/gt4G1PxJ4l1y6EGl6PpcG+Wd8ZPsFABYsxCqAS&#10;SACa/Vn4P/8ABnZ+2j4j1+6j+Mnx+8D+G9LtNYWGObTVuNQmvrPI33Ea7YwhxnajkEkc4HJ/av8A&#10;4Jyf8Ev/ANmb/gmn8F7X4X/Bfw3HeakzefrnjDVLaM6jqlwRgu7gfIgHyrGp2qPUlmP4vxP4t8OZ&#10;fhmsvl9YqvZXkorzbe/ot9tD0aOBrSfvaI+Sf+CHf/BB7wB+yV+zno/xb+PWg2j/ABe8R27XeoXM&#10;ljY6gmjW8qMsdrCbm2kCP5MhWUoSGZmG5lAr6K1H/gib+wdqKt5vwL8EqzSrI0kfw30NWJDBsZ+x&#10;9DjB9Qa+o/h4VHgPRcf9Au3/APRYrZyK/mvHcQZxmGOqYqrWlzTetpNK3RLXZdEexGlThFRSPG/h&#10;N8H9Z+FemL8HPAvxFXw7pOgxKuh6NpvhjToLWOyP3PLjjhUDDblOMcjP8Qrqda+GXxL17RrrRrr4&#10;4XYju7d4ZCug2mQGUg4+X3rU+J2kSX1jpt7pl2tnqFvrNqbO+8kOYt0gR1wequjMjDI4bgggESW2&#10;seI/D+tQaV4suoLq3vjss761tTCqzYJ8p1LtjIBKsDgkEHB27vHlKUpczd2aHmX7TvxZP7IXwI8S&#10;ftGfGr9oe+sfC/hWxW51W4t/CkFxIFZ1jRVjRdzM0joo6AFskgAkfyA/tV/tMfFr9sP9oHxJ+0D8&#10;ZfGMus654i1AyzXUsCxBIlG2KNY0+WNEjVVCjoB361/S9/wco/tveGP2Wf8Agnr4g+FV14Em1zXP&#10;ipYzaJpH2jRTdadZR7o/Pubh2HlxuiMPJBO8ylGUERsR/K6o2OmPX+lf1B4AcO0fqtbNq0HdyUIy&#10;v9m65rdVq7PXXpseLmlb3lBEqIsb+W1wFLdtvSpt08EqwrGzKz4Z1UYX3pggneRXiVdrMvnewBzn&#10;+lTedtlZZB/F/Sv6ywGFq804OUqSUlyyV9Vq2ldtNNWu0lZtrpc8Oco6PctRrLt3+d/47U8FtLqU&#10;9rYxy5WVstgfexj+pFQW7jjJ+hrW8Fq1prfnXyJ5fmARNuySC+7Pt/8AWr9AlRq1I06FKEpQqO0m&#10;pSaXK4yfNra0knHtsr62OGpP2dOU+qWh7f8As0/s66n471ZdTk1DybS0uCsP7kHzJACC30U5A9SP&#10;av07/ZS+FWu6Fp0Yg8W+WY4wRt0+M/zr4D/Z2+LWl/DqRdP1dwmmzTNJb3/8MJdixST+78xOG+7j&#10;g4OM/bvwZ/aC0OKRbKPU42kZVCQxSDdJnoBz3z+vpX4lx5Rx2Mo1qdSUlU+0m5XXRJK/wpaRto15&#10;3P478aq3FWZVJQhBOl9n3U1brunr3vt6WPV/i/4J8SeJbdtIvPF5mWO18xt1hH3YjH6H8q8F0/wZ&#10;q3hfXGt4NebfNcDA/s9ewA/oK+tvh94Bu/EyyeI9UkRFuIVigt1bewUEneWBxk56dh37Dq/CH7Nn&#10;hH+011O80xZ5d2VMi8Dmv56q+JXC/A+W1oZlWlanfS7Tv6XPw3hzHZxUn9Qw1FT5kl7sY2v1u7W3&#10;/IxPgV8GvF3/AAitvfr46e2kmjDMq6XFkfic1u3vw48b3WsapA/xGuG8uOKDjT4hlNu/PTrlyPpX&#10;teg+EI7DTlgto9uBxhazLLw95erawWTc3mQ/+ihX+eWcfSAo5zxrXx0Kr5FP3ItvRXsru5/QGD8K&#10;cfh+HlGrSj7ScW5SUY+tlofHni39jjUvHnhdtcj8bXC3V0rSRq9nECVJJXOM4O3Gfevy5/b0+CHi&#10;v4U+JW0S4vbqZmZ2YtGo/iHoPev3W8L6VO1hY27gbWtwMV8//tkfsIaX8bfG1nqJij82SxndlZfv&#10;bXhGf/HhX9/+Cf0gMtyzP6GEz7FK1SClF8zXa8bp+R8hwXnWdcG55UxNanKWFhKUZLlV4tJ2eivb&#10;oZf/AAbO/Fj9lvXv2bNQ/Zh0zx5feAfidHdTaj4jZ4bKNvEkPmlobiKaaJmcQpsjaHPyYLAYkYj7&#10;M/bq/bj+FP7DP7Jt98XPjb+0/wCItQ1a7guNP0Xw7o9xpT3GtXy7o9kS/Y8omRudzxGp6sdob8qv&#10;if8A8EpNXZo5NKtjCkQ+aSJsED8K+fviZ+yv8LfA4/sDxTqrNdR3EkYWWQsVO8g+uOlfpGYeEvh3&#10;x5x3LOqWazdGtP2k6SSnPo3FVXLSL6Xi3FaK+h/TmQfSB4dzTBqjQg5VFpaK2Xdo+H5tJbUrxpZI&#10;3YzSO+3gkZOeCB+tddcar8XNQ8AWvw/1Lxfrs/hnT5zcWWh3GpStZW8pzmRIC3lqx3N8wAJ3H1Nf&#10;XXhr9iHwxYRafr+nbZYrmR13PbsRjy2f2/u+tcT8ZPgxrtlqK6Jo1ovkscHbbkcf99V/VWT5jwVW&#10;xzo4fDxnyNWlKztaK2u91qk/MVPxOy3H4tUMPK27fNp1aenyPmvQfDmp3t1Gtra5YP8ALu6V7F4G&#10;+HGu2mmeb9kUsedwY/4V32ifsxazY6JZ3FrGrO0q71WHBPB75r174YfCa4Vo7DUbT/e+Wu7N+LsL&#10;Ln9i7JWVtOi+Z8zxN4gYP6vzUZJpN376Hnf/AATQ8LahF/wUf+DsFwFhl0j4w6JIvzH5o5LxHYY4&#10;6+Z+a1/VxGSUGTX84f7PPw2s/Bf/AAU0+BupWMax/bvHGlRXA2Y3PHqFsyH2OHl/T0r+j1fu8V/n&#10;N9IKtSxHFOHlBWtTs/Nc8nF/+AuK+R+2eF+cRz3h365DaTuvJ2s//Jk38z5g/wCCsGmrq/7PeiWL&#10;Lnd42tT+VrdGvnn/AIJs+EL/AEz9rGzn03Uja48Lah5w8lX81PNtfk/2eSDkc8V9U/8ABQrSjrXw&#10;x8N6fjPmeNIT+VneGvKv2N/CI8OftM6fcbdu/wAM6kv/AJEtfav86OL8x9l9IjJ8Lf4qaf8A6d/y&#10;P6uyHN/Y+E+PwV/im3/6b/yPRLn4C/tlPHfWs3x6tbiZvtDW+p297dWvnNLePKgaDbKsQhjMYXy2&#10;+cBo3yu0r6v8CvB3xN8F+HdQsPil4xXWrybVGmtbhZXfbD5Uan7yjbukWWXyxlY/N2KSqA12pmhH&#10;WRfzoSRHGUbNf04fjI6iiigAooooAKKKKACiiigAooooAKKKKACiiigAooooAKKKKACiiigAoooo&#10;AKKKKACiiigAooooAKKKKACiiigAooooAKKKKACiiigAooooAKKKKACiiigAooooAKKKKACiiigA&#10;ooooAKKKKACiiigAooooAKKKKACiiigDx/8Aaa+GejfGPW9N+F3if4c6H4q0jXPC+s2mr6J4humi&#10;trm3Z7IMCVilOemMKCDyCCBX8nP/AAVj/Yn1T9hL9vHxt+znpnhi4s9Hs5k1HwzbtqQvWOmTp5kb&#10;eaEQsF+dcsitiPkdz/Xx4i/5LX4X/wCwDrH/AKMsa+JbH4D/AAv+JH/BbH9or4jeNvDMN3qmg/s8&#10;+HNO0q4vFE0cMN+dRFy3lnjJFrEvOSBvwcOa/RvD3i3FcLYjE1E26fs23BOyclKKi+qVr6u2xx4q&#10;jGso97n8paB3Cny1/wC+v/rV/RV/wa9f8E3rL9n34AQft1eOvhNb+JvFHxDtfN8IarZTW7SaLpQL&#10;I0Y8+VNksrqxZlGQoVQxBYV+Sf7HP/BKT4u/tE/8FNx+wpqGgao1j4c8ZXFp441qPT5IUtNMtJys&#10;1wSQfK81FCx5zlpkxmv64fh/4E8J/CT4eaT8PPBOkpY6L4e0mGx0uzj+7DbwxhET3wqjk8nqa/Q/&#10;FziyMcto5ZhKzbqpTna3wte6m0l8T1t2XmcuBofvHOS20MnSvij4k1WwtNTs/gl4ma3vLeOaOT7V&#10;pnCsoYZH2zOcGrs/jzxHFCzj4P8AiV/9lZtPz/6V1f8Ah/G0XgPRImHK6TbA/wDfpa126V/Ox6xw&#10;vwtsbnxR4OXX013XNP8AtWpX7SWMjQhoH+2TBkOFYcMD0Yg9iava9o+vabqOkwWXxB1dFvNRMMys&#10;ts2V8iV+N0Jxygqz8KBjwVHj/oIX3/pXNVjxU0Y1zw2HYD/idPtz3/0O5oAjv/BWoalbmzv/AB5q&#10;80LspkiaK0UMAQcErADjjsQfetfUdOs9U0+XS9QhWWGeNo5Y26MpGCKsZooA+Lf2/P24P+CfXwZ8&#10;BaL+y9/wUguLhfDPxOi1jT47/W9BlnsGjspFUmWWMF0kxJFskRSQ+GypGa/l3/bf8B/s0/DH9qLx&#10;Z4Q/ZD+Lknjn4c22oK3hnxFNZvA8sDxq5iYOqljEzNFv2qH8vcAM4H9Jf/BeP/gnT8U/+CjP/BP6&#10;Hwf8DI7GfxZ4N8XXOv6bpt1GA+pxo11HLaRSE4jkYOGXPys0aqcZDD+YT4p/A74x/A7Xj4V+Mvws&#10;8R+FNS8tZRp/iTRprKYxsSFcJMqkqSpAI4ODzX9TeA1HA08HVr0MU/au8ZUXJct73jNRavtpdPvf&#10;pbxM0cuZJrTe/wChzqyoDtDr+dOILvuU/wAPpXuH/BMz9jOD9v39tjwR+yvf+Ml8P2fiO8mOoap5&#10;PmPHbwQvPKsa8AyMsZVc8BiCcgYr9yvjh/waXfsEfEjxRJY/BP4keNPh/Pb6fpkkiefFqlq8YMsc&#10;37uUJIJZBEG3+aVV2YiPbhB+ycT+K3DfCeaUsBmrknJc94RbUY6pXs76u+19tbaX4KOBrV4OUPxP&#10;5yreSVGAL8f7taMFzIY9pK+3y9K/pX0b/g0u/wCCWumeENS8M3OrfEy8ur6aF4NduvFFv9rsPL3b&#10;khCWqw7Xz83mRyH5RtK85r6R/wAGp3/BL/4X3DeNrvUfiR4mjsY2f+xfEXie3+yTkjA3/ZbWGXjO&#10;4bZF5AzkZB5st+k14e4KjUjNV2rNJct76ec7b6ahPJsVLsfzueHviD4j0lljTUiFX1XpXefCf4s+&#10;IX8XTaZr2tC4guMxRLNGoBwoYqenGH7g5wcelf0ceP8A/g2t/wCCRnjHwleeGtE/Z9vvDF1dKBDr&#10;mg+Kr43drgg5jFzLNEScY+eNhg9M81/PT/wUW/ZN8N/si/8ABQTx9+yl8KPEd9q2k+GdUSHTdU1J&#10;k89bdreG5zKYwFLReYV3ALuKZwuSB9hl/jLwR4rRlTyuNWhVwydSca2kZ09INXhOau3NWTW+uyPn&#10;M24Xo06E3WjH3lbmSV09799LH2x+wr+0ZqB0iy8G3jfaLjSZk0+a4WUnzAB+6kAxyGXbk5Hzbh2r&#10;9HvhnLqmqaZb3NzG0bSKGKt1r4u/4JgfsI3Gl+F1+K/xTs5Vu9Yjhez01mKvbQpkxl9pBEhLFiO2&#10;7b/Dk/bmjW3iDwNqk8NxBeXmmRqghbyQ3lRk8vv6uV3FduS21M/738FfSS8SOGcHTeTYBqrW1XM+&#10;iu1H52s/XzP4olwjg8+48rY7Lvdo05NSa2nLTm5fJSur7OytdHdWZFhBhvmauc1Ge7ufGUgSNsf2&#10;YpH/AH8aug0iSDVlS4guFmjkAMciMGVlPQgjrVu68CaNqfi23e9sWk/4lUm3bIy/8tE9CM9a/wA2&#10;cdxllnB+Ye3xcOepLXyX+R/QmWcJZhxXg3QoT5KcVbzPOvCOg+L7tbptJ1zUIFbVLo+XDHBtH75+&#10;7Rlv1rrNU+GJutNsJfEOpa1dXbXDLapC9uGD+VJkncqjGzd3rpfhfodroVvqVtBbNGv9rXOAzE7P&#10;m7Z6cYPuST1NUviprGox6poNhpzNn+1GG7uf9Fnr5vNPFHiDjbiylgMmpww3K1J102pWSvq77H1W&#10;W+HuR8H8P1cdm9WeJunFUXFW17KxwVl8DYNU061/4SX4fTS3CwRi6kYWhDy7RuP+t7nNZ2s/DTw1&#10;a2et6dc+G/su28VBbzpHlR9mh5+RmHv1zXssUU4srHT76UmZpg+30HvWVrHhqz1vU/EImX5lvo9u&#10;P+vaKvoeDfpL8cx8QYYXOsynPCUJpLkbs2pKN99Uzh4w8AeFqPh19dyfBKnisRFytPTlW6SXR7H8&#10;+f8AwVq+FfjDwh8QYvEEjTNo0108SouVUSZyufbAbHvWh/wTDsE8UaNcSajoNzfTWd00atuThQeB&#10;lmHbFfqZ+3D+xP4V/aD+FesaBeaLFJOtnJJCWXqyqWH45HWuF/Y6/wCCevhT9mjw8oMcLQyfvQV/&#10;iU/Nkk+tf7g8P+O3COccLvE08ZGNRwS5E17SWisrWeitda9Wrbs/nbGeINXB+Fv9iY7CzWLpS5FZ&#10;Plkl9rmVt07PvY4ufw1rculypP4Jt7dSn7rz7wDvn+FGp1lJq6zR6bL4Z01o7hti51Rxj5S3Tyfa&#10;vob4pW/ge30Jo45bUS7T5YjkGa+YtQstS8a+OLC28FXSyXFnqJ2NHukiACMJFbbwTg45PBIPsayf&#10;PI51l7xaqSh2TcVdJ9ND8VynFTzDnp16UYKN25XnZO1735tro+ev25NOg8LfEDwfdDTLG1UaqZZG&#10;hvGdiOE248sdWdPxxX9PFqSYVya/lt/4KeJ4m8GfGjwLpuuWkfltOrMsbHAPnxMOvqYxX9SkAAjU&#10;LX4z41YpYrE4O0+aynvvtT/CySXoz/QvwFpyXAOHrNp86vdO6tzS82ed/tW2v2z4LXVuej65ow/8&#10;qlrXjumeDZR8WPAJstZmsZP+EnkxcWvls4A069JXEiMuGA2njOCcEHBHsn7VbiP4L3L+muaN/wCn&#10;W1rynw5fLP8AGPwCi/8AQyTf+my+r/N3xgy/EYnxy4Xrw+GEo3/8Gn71h8+eX4eeDv8Axf8Ahjc8&#10;a/sefFLxT8U9Q+IGl/tK6lptheT3Dr4cis5mtQskaIEOLlTzs+cptJDNsMZOR2n7PXwL8W/Bl9SP&#10;ij4sX3ij7db2sUbXkcqmNohJukO+aQFm3qvy7RtiTO5ssfSftEIGDKKVJY5PuPmv6yOEdRRRQAUU&#10;UUAFFFFABRRRQAUUUUAFFFFABX5M/wDB0/8AsJftA/tn/CbwH4h/Z+8OR65efDey1vW9W0KEt9sv&#10;LNjYxubZAp8x0+8UyGZQdu44U/rNXHavGH+O2ioR/wAylqn/AKU6fXqZJm+KyHNqOYYf46bur/c1&#10;81dEVKcalNwfU/h61COe1laCeHa8ZIeNsggjseKiVS2CVXOMfe/+tX2D/wAFvP2ZvEPwS/4Kj/HD&#10;wtollJqdjDrreI7ifTdNKxafa3/lzqJAm4Rqj3KRbiQCxXoWArz/AP4JhfsO+Jf+Chv7ang39mXR&#10;GuLfT9SvvtPibUrePJsNLh+e5myQVDbRsTdwZHQd6/tz+3sJispWbVKjjT9mqj2fKnHmttvbZaX7&#10;Hzns5Rqez63sfvR/wbKfsoeJ/wBkb/gnqvxe8YfBO4uNa+Jl0+vrqVqtilyNKEaraws0k6uyFUeZ&#10;QcY+0dM8n9IrP4i+JrpIZo/gj4m8mWNXSZbrTMBSM9Ptmf0qbQPAfhL4TfBq2+HPgbRodP0Xw74d&#10;FhpdjbxhEgt4YdiIAOgCqBW/oKGPQ7NCPu2sY/8AHRX8R51mlbOs2rY6q7upJv0XRfJWR9HTgqdN&#10;RXQwrrx54jhhaRfg74lkP91JtPz/AOldZ3wr0q48QfD3Sddh8T61areWon+zu0IMRYklfuHoSR1P&#10;1NdyeRiuc+EP/JMNB4/5hkX/AKDXlllbVtI16x17SrCy+IGrqt3NKJlZLVvkWJm43QnHzbavXXg2&#10;/vlji1Dxvq1xElxHKYZI7VVYo6uoJSANjKjoRT9UKf8ACfaOsjAf8S+9KZ7tut/1xu/DNbeR60AV&#10;dY0m01rSpdJ1CPfDMm2QZwfqD2I6gjkHmvm/44ftdfsO2lp4f/Y+/bN+IOi2uofFDQWgs9B8ZWEk&#10;VvrcJ/duPNaMQgluBllO4qV5Ir6ZbpX5kf8ABwH/AMEwPjj/AMFHf2Mfh/e/s26dY6l4t+H9w17F&#10;oVw0cM2q208CRyRQzyMqI6lUfa5CuAfmBCg+1w7hcDjs6o0MZX9jCTt7Tbkdvdb8k7X29VuZ1pSj&#10;Tbir+R+DP/BW79lP4TfsYft3+Mfgj8C/Hmm6/wCEbeWG90GbT9WW9azgnjDi1mkUAebGSRjJOzYS&#10;SSa+b4pRtw30zXdfGz9lv9pT9nOaKD4/fAnxh4PW4upLe1k8TeH7i0juZIjh1ieVAsu3I+6SMEHo&#10;a/YL/g1M/Zg/4Ju/tC/D7x5P8VPhfpvjT4sabdINU0vxlosV3Y2WkuR5EtokishZpFcSM3zgqoGF&#10;OW/uHG8WS4H4RjmU5PFqmoxco2fO9FzNptJN7vXX1Pm40frOI5F7t77n4p+HfDPiHxh4is/CvhTR&#10;7nUNS1K6jttP0+yt2lmuJpG2pGiqCWYkgADkk197at/wbZf8FPPD37LFj+0n/wAKvW81S9vljb4Z&#10;WUMsmv20DMVWeSILsHIyU371VgSOoH75+Cv+CO3/AATb8MftVSftHeFf2UfDel+LNBuLO80m70zz&#10;re2tLlY2AlS0SQW4YAKQfL4Ybvvc19ZpGFXGa/Is8+khmX1jD1MjoezUXzVFUu+Z3d4LllpHzVpX&#10;2t19CnlMLNVHftY/jI+OP7CP7av7MGnWGqfH79mfxl4Tt9TmaLT7jWNDljSeRQCUDYxnBBx1x+Nc&#10;Vp2v+LvCl2tvcm4tmXBMc8RVgPoa/tO+I2l2F74c231pFMovrQhZYwwz9oj9a5H4m/sZ/sl/GHXR&#10;4t+K/wCzV4E8SanHbCBdQ1zwraXMwiUkhN8kZO0EkgZ7mvu+H/piVsPT5M4yv2mlm6daSWjdrRmp&#10;d9feODFcN0sRGykrdmv6/I/kl8C/GO9ttQt76HW/J1CGVZLW4aMZhde/J5Ug4I7j86/SX9gP9uLX&#10;fG8NvoetaVHuW5+x3JjmLDzgobcuR9xlIYEnPzYI718kf8Fk/hp+yv4P/wCCoPjL4bfsdeG203Q9&#10;IaNfEGn2kmbWHVR/x9RWibF8uMO6oI8sPM37CF2qPtb/AIJnfsOT+EvB0Pivx3Bm+1C4F3JDHIQY&#10;W2KqoGUjlUVVJB5OexxX2XibxDwRjOD6eeYlez9vT9pKlLSUYuKcObV2m29Gndx9Efyt47ZNw7hM&#10;qjRxEebEOXLR5fi5m9bWt7q3d9E7d2fdfgq7kv4Y5Fi27lB6etegaTbgKpc+1eceC7XXfBep3Vtr&#10;KXV1p0ckaQ3UkICwR7R85bq+S209SvlliQGAr0aC8g8mNoZPMVlyrRtkMD0Ir/CLxgz7C5/ntSOX&#10;K1Nt2Pc8MeHsVw/lFOeOlzSstfu0KZsoZPF2pcc/2Xaf+jLmvN7Hwbql3cNLZ+KtQt1bULoiOFIN&#10;o/0iTgZiJx9Sa9KtvCWn674zurnVo2ZV0i3C4mdcYlmPRSPWo/BXgbRYdDYWt2VVdSvNoZicf6TK&#10;OM9q/OODfFbL+BsZWpYqs7uCi/dvFXWnrsfpPFnhjmXGeW0q2DoXtJPz0ON1/QYdIe1N5rWs3l+1&#10;vMLNYJLcY4XdneFGPu+9c7qura7FYq7+DdQabyR5uJLfl8c4xL616V4r+H6T+JdML3TfNDcbfm9k&#10;ouvCdjo9v594yt7V+0eHfihwzllaONp4iVepVf8ADSsnrtFH45x74fcRZhh/qVbCxo06S+Nu7Xrt&#10;925+af7TP/BOLVv2sPHc/jrUjNprw6mx8mRl3Ywp5wSP1rovFP8AwTs0nw/8NdK04yzXslveQxeT&#10;C6hm3ZUcuyr1I7ivtKe0spG1h7aLbs1Qjjv+5iP9az/HsMSfDi7vmT5rPy7v/vzIsv8A7JX+guF+&#10;kvxbjuGcHCh7kIT5FGyuvvPw2t/rRgczp5VLGXo4eKlBLRaq1r72+Z+Y3xI/Zej8F66ukT+Db1VZ&#10;sBmaHg/g5rBu/gzrekwtZx6ZEluzKyxzXg6KwJHyqa/Svx34H8EePLKT7dbw+ZGxxK2AV+teP/EX&#10;9nTRZtHe503VLeRo1+6swz/Ov6YyDxZjmmFp0sdWlTm9Gpcur7p22PHwHiXjOaNOvG9nZtc0k33+&#10;LQ+MvBevaz4O19dJj0Sz27jsb7c31x/q6u+IvHs95+1P8GYbqzs4UHxA059y3TMxzcxQgY8sfxTL&#10;3rqNR+C+o+IPGFnN4WkjupoZZR50as8Zjx84yvy5zt5zkfjXkfxU0/XvAf7fnwR8O63bBY38baIV&#10;2Mf4tSi65Hqqn8K9ri/NsBXyXE1I1ry5bJ3TT0T1t5n7h4e/2ZnHHGCcFFVOWUmru+l1s32sf1MR&#10;HKdK8v8A2uLQX3wwsrZujeKNN/8ASha9QiJKc15j+1m3k/DOyk/6mfTf/Sha/wAzeOqcqvBOZQju&#10;6FVffCR/ddPEfVairL7Lv92p5f4N8Iuvxw8Ey2WszWbLqF0ztbeWxkUWcxMZ3o3yt0JGG9COta2v&#10;/sX/ABY1fx9rXjG0/ad1K2s9VuGkj8P/AGGc2tuvmpIY123SsFfZh9pU44BUFg1b4f3qTfHHwau7&#10;A+1Xpz/24z19IfaIenmCvyT6MGDrYDwrp0au/tar+9o3xmbPOq31lu+y+44D9n/4MeJ/g1purWHi&#10;b4o33imTUdUa6hur+N1kiUj7p3SOC3rs2JgDCA5J9CpqSxyfccN9KdX9DnKFFFFABRRRQAUUUUAF&#10;FFFABRRRQAUUUUAfjB/wdg/sH/tDftR23g/48fA/wyuuWfwr8K39x4n0i13NffZLi4jzcwxhT5ix&#10;eSS4B3BTuAIBx/PNdMysV2j5e26v7hpYY5/jnNHJErBvCCAqwyD/AKU/Ffx4/wDBUj4Dv+zZ/wAF&#10;CvjB8GjqUN3HpPjq9e3mt7cQoYp3+0IoQE7dqyhcZx8vFf0p4L8UYjE5bWyOo7KkueDW9m/eT06N&#10;rXz8jx8xoxjNVe+54IFctnYOfev6Lf8Ag1W/ZW8U/s0fsZeJv2s/HHwUmvLv4i3X2nQdStY7IXSa&#10;Paqy43yzq+yWUM4QAA7FJzkY/Cf9ib9lXx1+2x+1N4L/AGYvh1sTUvFmsrbfaJm2pbQKDJNMxwcB&#10;IkduhzjHev7K9A+HHh/4L/s3W/wr8LRMum+GfBo0yx3KoZore18tS20BdxC5OABk9BR40Z99Ty+l&#10;lFKd5VHzTWl1FPTZdZfkPLqfNJzfTYvxfEDxS0oRvgl4mVcZEwutNKn/AMnM/pS6j8QPEltZvIvw&#10;c8TPhTxHNp5I4/6+66mFSkKoeygUy+/48ph/0zb+VfzWeucd8MdBm1T4b+H9StvF+tRx3Gi2ssaM&#10;0QIDRKQMeXx1q1caRr8HjCz0e3+IWsLBNpt1NIpjtWO5JIFXloDxiRv0q98KuPhh4bH/AFAbP/0Q&#10;lPumjHxFsVLjd/Yt1tX2863z/SgBJfB17cyQtqXjXVLqOG4SYQTR2yqzKcrnZCrdcHgirnijSbXW&#10;dBuLK83bdm9WU4ZHX5lYHswYAg9iK0M56VDqWDp8/P8Ayxb+VAH54/tg/wDBWf8A4JVeNLrxx/wT&#10;d/bo8c3/AIdurrwfHFr1/wCIfDDtZu9xbRSRvbOiSkTp5yyoxjUK0eQeBn+Yf40eHfAPg34ueIvC&#10;3wq8ef8ACT+GtP1u6t9B8Rmza2/tK0SRliuPKf5o96ANtPIzX7p/8HFP/BF79rf9s/4i+Bf2sP2S&#10;PA1t4uaLwRaaJ4g8N2c0FtewmHzZkvA00iLOpWTyyoO9SqABgx2/iR8U/wBkX9qT4GaKvif41fs4&#10;eOvCeltdi2j1HxJ4Tu7K3aYgkRiSaNVLEKxAByQDjpX9d+C+HyPBZOquDxt6lZR56Mpx92cXuo2U&#10;rtLSzaa72ueDmMqkqlpR0XWxw9iZ5pFitozI56KoyTW14D+HHxC+LfjGy8A/DTwbqWu61ql1Hb6f&#10;pek2TzzzyuQqqqqCSSTiv3k/4NN/gL/wT+8efAPxB8TdL8EW+v8Axl0HVlj8WXXiTS45jo8EvnC0&#10;+wFlKpHJGsu5gfMLq4bChM/qt8E/2Z/2d/hN468X+Kvhb8DvCXh3U9Q1lRf6hofh62tZrj/RoJPn&#10;eNAW+d2bk9WJ6mvR4p+kFUyDMsRlP1GUpUnZOUnFOVt2kr8vVWfvLXS5NDK/awU+bc/mp/aI/wCC&#10;BP7SP7H3/BPST9tX9obWpdP1241LT4LH4f6Vor3dxZR3DSb5NQmDqtqVVU4USDe6oxUnj4ZtnuQB&#10;zgjH4c1/cRqOladq9lJpuqWUNzbzLtmguIw6OvoQeCK+X/2iP+CRH/BNb4u+EbPQfFv7G/geCEa9&#10;ZyNNoOkDS52LTLGwM1mYpCpV2ypYqeDjIBHn8A/Sjr5LGpDiDDzq8821KlJJRg7e4oO17W0bk276&#10;seKyRVLeyaWnU/lJ8E+PdS0dhDcX6+XuAw0ec5OOa9c+HXxi1v4Z6mur+ENWDR7fNu9Jb5Y9o6vG&#10;c/I/H3QMMPQ4I/oZ8S/8G43/AASF1bw5faTpv7MLaVcXFrJFBqdj4r1MzWjMpAlQSXLJuU/MNysu&#10;RyCOK/m48afBrXPAf7VHi74DeENQm1ZdB8aXvh3T7qZQrXJhu5IEkZRkDIXe2OgzX9AZL4pcA+MO&#10;Hxs8JCrQnhYqblVSTSd1eLjOd7tJNO177Pp8BxJwrQp4eU8Ty+zknzLo7d7pWsuu67n66fsGftMa&#10;j8QIbPS7mLzLW8jzaTeYSSQARkY4BGSOegr7g8IRmdVKx9favk39gH9jey+F/wANtKi1uSSS8jtY&#10;1SSKVo3TC7c7lIIJFfVHgSXX/CtxLB4rFxNaLceWl9NCqLCoBCuxH3gwXJPRSwyeSE/yb+mRxvwv&#10;TzSphMuadVL3rbc3VdnqfzH4U8JxzTijEY3L48uF52o3T96zfvK/Rq35noFjbOIgprLtrZV1jWFJ&#10;3N5kJ/Dyx/hWw90vlKsI3ZHBWudl8PaBN4s1K98QlsyWdr5YWZx3lHQH2r/Lt5lPC1JYvEy5Iuzs&#10;ldvVdLo/tLC5Q8wj9SwsHOdvuPO9F8Ea9q8Fi1n4q1KMeWpCxrBtUeg/dZx9STW74s8LNo0cMYv9&#10;avNYbTbr7D5cluFXBizu3hRjd5fvwa6f4YaHpsPhe0k0y98zarfIzcj524+g6AdhineJfC2oar4z&#10;0+e4k4Gn3W1f+B29fr2O8V8LxLjsJgniVRoYeLXMlao2unfp3PzXD+GWZcL/AFzEywsqletJ+7Je&#10;5buzx/4mx+ML6wm/4RnwTfJIy/L5kkG0/lKa8IP7EngD4r6auv8AxStZBffb7k+SGX5GE78HGR1H&#10;Y19z6taaXp2k7ZYQ0gH515Lp3hxr0S6hLFtjj1a82j1/0iQ/1r+zvAn6SOZSy14GlfDQpXUazfv1&#10;Glolfe9tz+Y/EjwwxnC2Mljcuq/vqrjKUYXXIne92nolfY8Z8afCX4afDLwvoOlxeFpbuFNU8pY4&#10;XQSHNtOM/Oyr129814nf/AY+NfH7PZ+ALwQ8lVkkgH6+ZX2d8UvCem6n4Vh1Ka2U/YtQtZiWHRfO&#10;RZD/AN+2es+Lw1puhXEk5hjhX+JjgCv6Q8P/ABw+sYXFVPb1Hibu6k01fa607bn5VnGU59w37GdO&#10;KkqiaUrz73d7SWt2fJuu/BTVPB8SQv4LtYQswbE+oc9D/cjYfrXCz3mtaZ4kEEHhnTwoBbP9ot/D&#10;tyD+5/2q+xPirpmjazocrxahatIikhvOXgfn2r5wT4Qal438ZWWseEZoblVt5vOm+doJIiydCvy7&#10;tyjDZP3SMdcfvHC/GWHzPLPrWJxDUnZSTaXXWya7HBlOZzcqsMfBJRT1fPa9rq95Pe1jyz4d+K9Q&#10;l/4KX/s+2mr21nAsnxG0xk8q8d23G/tUUcxr/ebv2PTFf0UR/cFfzcta6x4T/wCC0X7Png3V7JEV&#10;PHXhyePySSBnUXQ5zj1U/hX9I0fEajNfi3jJiaeLz6jUpu8eSyvvo7fof6KeB9CnS8PsLOna01zK&#10;21nr3fc8l/a5sRqWh+ErVzhT4wU9f+nC9rhPhd4Tmg/aB8OTWWsz2u3SNSaRbcRsJ1zbfI+9Cdue&#10;flKtkDnGQe+/azl8jRfCMhH/ADOC/wDpBe1x3whvFuPj9oYzgDQ9S/8AQrWv87uNsvxFX6TmR4qL&#10;92NJX+6t/mftlPPZYbByy6/xu9vu/wAirefsPfF251nVtVh/au1eG31NJBDpq2M5hsy1w0o8si7D&#10;ALu45BLKu4so2n174F/CvxB8JvD2oaL4i8f3XiKW81RrqO7ukdWjTyo02/PI/LMjSNtKrvlbaijA&#10;rs/PhX/loKVJEkGUbNf1kcI6iiigAooooAKKKKACiiigAooooAKKKKACiiigAooooAKKKKACiiig&#10;AooooAKKKKACiiigAooooAKKKKACiiigAooooAKKKKACiiigAooooAKKKKACiiigAooooAKKKKAC&#10;iiigAooooAKKKKACiiigAooooAKKKKACiiigDhvHGoXun/GTwrPZaLcXzf2Hq48m2kjVseZY8/vG&#10;UfrnmvDbP4DfErwH+2n8bv2r7/wvdTeH/H3wr0HSLG2jmthcWt3px1Lzg487BRkuYWVgck7gVG0F&#10;vffEX/JbPC3/AGAdY/8ARljWp8QyB4G1bd30+UfX5TxW1LEVKMZxh9tcr9Lp/mkK1ynZ38dtdSah&#10;H8LNQguJsedOkNpvkwOMsspz+JqXUPGMiafcJc+EtYiPkNj/AEMSA8f9M2auhqvrEgi0m6lI+7bu&#10;f/HTWIzm/B/jexi8K6VHcaLrEf8AxLofmGjzv/yzX+4jVpP460RVJNnq/wD4T95/8aqx4PBXwlpa&#10;ntp8P/oArRc4XIXNAHK/BWUy/DTTbqWUs1w1xPuZCp+eeR+QcEH5uhrZ8ReH214Wjw6pNZzWd158&#10;M0KK3zbGTBDAgjDmvOfAvhvxD4u+Hdr4gdEXybdZNCtVvGxlZ3kMrYwoaRdqjhtoGc/Mwrrrzx+0&#10;2nfYNK0TUI9WmxFHZ3VjIoicsF3PIFaPaudxYMQQOCSQKACaz8Wf8JRDoi+OpvLewlmZvsMG4Mrx&#10;qP4enzGsT4v/ABf8Jfs7+Ev+E5+OP7QXhPwnon2hYBq3idI7SEytnam951UscHAHJwfStHQdC03w&#10;r44hWSRTPcaGwmu55C0k8iyrvZiSf7y49OQMACvP/wBvL/gnp+zN/wAFJvhLZ/Bv9pjRNQvtJ03W&#10;I9T0+bSdSa1nt7hUdNyuuQQUdlIIIwexwR04OOElioLFScad/ecUnJLyTaTfzJlzcvu7mp+z18ef&#10;hD8fdJvl/Z4/ag8DeN7fTbpjqEnhuSK9+zPK7SAP5VwductjPUD2NVvj1+y38P8A9r7wR4k+B37Q&#10;fhfw14j8P3kcMFxb3mgv5m0qJAySLOHidW5VkYEHoal/ZN/4J/8A7If7D2kNpP7MPwQ0Xwq1xp9v&#10;ZajqFjbj7VqMcIOw3Ex+aZ8szFmJJLGvStBOfFOuD0mg/wDRQq61Wjhsc6mAnNKLvGTspq3X3Xo7&#10;9mFnKNpH89//AAVn/wCCJniv/gjz4k8M/wDBST9hDxtcXmg+EfFdtfX2i6tCZZNCuftG63dDnM9o&#10;TtiZZDvXjLOHJX9gv+CXn7WvjT/goZ+yL4T/AGzkj0/w7eeKNOkstS0VtLeaOC4srq4glaN/tALI&#10;0gdlyAQpUHkEn6Y8T6Vp+saDd6fqtjDdQS27LJBcRK6OMdCDwao/DXR9J0bwHo9poem29nbjToWS&#10;3toFjQbkBPyqABknNfSZ7xhi+JMnoYfMY+0xFJ2VZv3nT/kkra2evNe/3sypYeNGo3DRPp59yT7B&#10;49xk+JtJ/wDBJJ/8k1j21j498c+Brea68UaVb/2lp8UjrHosh2b1DYGbj3rsq+Pf+CmP/BSHw9/w&#10;TS/Yb0v4sppNvrHirWLO10vwboM1x5Yubx4AfNf+IwxAb328n5VyN2R4OTZPmXEGbUctwEOetWko&#10;wj3b/JdW3olqy6tSnRpuc3ZLc5b/AIKo/wDBXXSP+Cc/ga90ca1oniH4j6lKLfwj4Rt9NlDyboY2&#10;+13OLgmOBWkKjjMjDav8RX8vP+Cdn/BPXxJ8fPiFqX7a37U0Md9qHijW7jWFs5bcBb65mmaZ5ivQ&#10;Q72yqjhsAj5AmeK/YY+AXxC/4KQftL+IP2qP2ofF1x4g1Ke4F9qkl6N0dy5doobYKCPLiAicbEIC&#10;xLGBw7V+sHwz8OeJm8P26Wtlo8McLSQxxwxSKirG7IAF7DCjjPFfSeJnHOT+B+T1MlwU+bFTX76q&#10;npJp/DH/AKdxd+W+sn70tLJfzP4i8WZtxbjZZBks+SMWlVknZpNX5E+7WsmtlotXdWfCPw4u9GvH&#10;k8LzWNnbypGv2ZtOLBSoIyNsidfp2re0jTPGuraLHfya7p6M7MNi6S/GGI7zH0ra0PQvG2diXOkp&#10;6D7LK3/s4qTw1qGneHvDywavKJpkvLpX8hSF4uJBxkkgfia/ym4+8WquPzieInPmtJabt3TZ99wD&#10;4UYj+yY4ehTTk1vY43Q/D+r6F42nuptQ8hfJzGtn4cuZIpi53Mx2ORuBX2+8T3zXdaNcwajrTXlx&#10;rssk1rZiM2w0mW1Kq7Z3fvDk5KY444NX4PEXhb7GdRmufITco+Zc8kgADHJJJArKi8VeGbTxbfal&#10;NcXHltp1sgkFjMQxEk5IB29gw/MV+RcQcUUuLZOtVpytGNrJel1e3W/Rn6/w/wAJ53wrejRglN9b&#10;XFh0vxQniO80fSvEa29m0X2uNWsg7q8kj7huLcjIz071jab4yvdd8QafZ6z4G1BLjTdUmF1NBau0&#10;bqsU8YlXI+625SB1Ab2Jpo+Mujx+KdRvnFxDbwWccfmTWUyjaGcmTmPATn7xPY9K7rR5IPs7apMi&#10;xqY/mY49K+XrZnmGDnCMaLjzRSVrp6qz1W+j1v1Puf8AV3C4XB1a+YpVJNXTfR+hh+IfGaFZtO0H&#10;R79NVuLWR7Pdp7ZJXAzlhgAFl68VV1PRLvRZbhk8a6p5l5IHm3R2py2xU/548cKKrx+LdIt/HupJ&#10;LfwtM1vCbRxcKyrD029flJkDHpyOcnGBqG2l1aVriVTx0r9I4byPD5fOGIxMFCjZSd7XlJ2aV2r2&#10;X5n4xxRn2KxUXhsM3Kq9NdUo+Rz/AIE0Z9Xsp73XPFOoSN9tuYvuwKNqTug4WIc4WuJm0q+8QeAt&#10;P8KxQ2tvBawHTr+6juvMlbyN0Eg2mPaGLJ1yQOcZ4rvvBUckek3PnJtX+0r35f8At6lrl/C2nH+0&#10;PEGko/8Ax5a9MV56iZUufU95iPwr904FrRw/FVXMJ4mUVDlcVf3Vuttup+NcZe0rcL/2fDDwk23d&#10;2XN6nGeJ/Anh26njNzpULbTx+6X/AArNsPBnh7TvFrS2elwxNbaerJtjH/LR2BP/AJDX8673WdJd&#10;psOvSuZv57W38V3A3hSulwhtxxn95Jj+Rr/QjIeMMXmWW4ehRrOV171npZ9z+F8yyGWBxmJlUTSs&#10;7J336n5ef8FrLqy1L9pvwPaKqv8AZ1tGeNhxzLLz/wCOiv6Y4P8AVL9Ov4V/L9/wWCtb/wD4ad8M&#10;6291C8D3FpBtSQFwyyzOTj0IYYPtX9QMB/drj+7X6N4oYWnhMnyqN7ytV9bWpWfo9bfM/wBDPo+x&#10;jHwzwSi7+4vvbk2vvZ5v+1y/l/A2+fP3dZ0f/wBOlrXhvhVJNZ+MngHTodWuLUnxNK3nWrKHG3Tr&#10;1sfMCMHGDx0Jxg817Z+2WxT9n3VJP7uq6Sf/ACp2teA/Ce9839oD4foW/wCZguP/AE131fyTxZkP&#10;9ocbZbjLfwmv/SrnucWZ19R40y3CX/iNf+lWPUvGn7Ed34w+JOpfEMfF24s11C8kn/sq30tvIXdF&#10;5exh543q4A84fL5qgAeX96uy/Z6/Z6m+BT6kZfiBfa5/aFtawhryIqy+SJPnY723ufM2g4XEcUa8&#10;7dx9F/tKxOcXUfysVb5hwR1H1p0F5bXLFYJ0fABO1s4z0r9UP1IlooooAKKKKACiiigAooooAKKK&#10;KACiiigArhPFOpX2nfHTQ5LLQbm+3eE9UDJbSRKVH2nT+f3jqPyNd3XI6l/yXnRf+xR1T/0q0+gD&#10;8vfhf4V074g/8F6P2xNH8bfCi81rQdY+Dui6ZrWl3trbyQkTJp6+TITJ5Z3qrYAbccE44JFX/g3R&#10;/Ze+B/wx/aE/aY/aJ+BPwc8WWvhebxt/wi/w9k17THhurTToJHku4N0rqsim4ES4+Z0FuocgsRX3&#10;z4E/ZQb4N/H742ftF3Xi9b5vi34g8Nzx6atn5f8AZ0dhBFahS+4+YXZnbooA2jk5Ne92mn2dijJZ&#10;20cQZmdhHGFBYnJPHckkn1NfW47iarLDVcLQb5KlKjB6tL93GN7q2rurJ9k97nPGj7yk+jb+85rx&#10;Z4wYeE9UjufCmsRN/Z83H2PeD8h7oWFWdJ8cWEenWsc+j6xH/o6fN/Ytw/8ACP7iGr3jiZbbwVrF&#10;w4yI9LuGP4RtV7T4mgsIYX+8kKqfwFfJHQZcnjrRFXJtNW+p8P3n/wAaqh8Ei4+D3hVp5t0knh+z&#10;dmKkZLQqxP610t3PHbW0lzL92NCzH0Aryv4e+GPE+r/Crw74ouLb/S7bRdKfS7CO8PyRxCN354US&#10;SLlTxgDALEE0Aei+IfDsutz2d3bavNZzWM7SxyQxo27MbIQQwIxhvzFZEFp4tm8T3mjDxzN5dvYW&#10;0yn7DDktI86nPy9MRL+tJqnjeXV9N/sbw3YahDql0vlIt1p8sf2QngyOxXZ8nJGGIYjAPOa8g/a+&#10;0D9pvQ/gl8QNK/YQuNFtPipdeH9IHhe68STqYGl+3SieSVpdwZhB5xBYEbtuQelaUaftq0afMo3a&#10;V27JXe7fRLqDdlc+df2+f+Dh79jv/gnt8cJv2d/iH4k8SeLfEunR51y38F+FLe4XS3KqyxTST38C&#10;mQq2dqbtuMNtOAe8/wCCXv8AwV3/AGYv+Clen3fgj9nP4h6hY694c0/ztQ8L+LPCRt76KzV1iFxu&#10;huZIXQsyj5JCw3DKjIrw7xB/wbefs4fts+NdB/ay/bM0jWPCfxH163ku/i14V8GeJluNL1bUygTz&#10;4pmj3QBmTzisfBMm3jbk/dP7Mn7An7HX7G8015+zP+zz4X8H3d1p8Vjeaho+mJHdXUEfKpLNy8nP&#10;zEsSWPJya+wzRcD0clhSwiqyxdvek3H2aknrZa3i9bNdLPe6Oen9a9peVuX8Q+Mf7N3gb9rHwfrH&#10;wo/aF8H+EvFmg2+pBE0/WvC/nqrG2Q+am6bMcgEzgOhDAdDX4lft0/s5ap/wbU/t/wDw5/a8/ZD8&#10;TLd+B/iJHfadqXg/UrSeZbSGJrb7Tb5Mu6VWWWOWHc+9ZImBJUc/v34VO7VvEH/YYX/0ktqp/Frw&#10;voPiXwHq0Wt6HZ33labcPbi8tUk8t/KbDLuBwfcVx8N8UYrIakqVROphqkZRqUnK0ZJprs0mnZpp&#10;X0KrUY1ddmtmY/w2m8U+NdAs/ijovi2zW38S6XZ3kEV34bmhkSJog6Bka4DI2H5VhkHg4xXQX1v4&#10;+tLKa6XxNpLGOJnx/YsvOBn/AJ+a2LPymto5IF2oygqNuMDFM1n/AJA91/17Sf8AoJr5h7uxsc1J&#10;pPjvxX4atXuvFWlQ+etvcNs0SQ4IZZMc3HqMV+bn/Bdn/gr38Xf2TPBdr+zZ+zj4z8P3PxA8YSXl&#10;teajpcZF14dsUEaiYIZnCzTF5FRmwEEMjdgR1/8AwX4/4KXfEL9g/wDZL8H/AA8+BmsJpvjz4mb7&#10;LTdUMLNJp2nwwp9quYjjaJg00CLuOR5hYAlePy5/4JY/sX6B8b9dvPjH8Q7yXVZrSaOeWPU3aZb2&#10;4lAmxKSdxURmJzz87yHduCKtftPBHBFDL8ipcZZzFTw/NNUqTWlRwTTnPb3IStaOvPJNOyTv+deI&#10;XHmB4KyepiKt7pLbe8naKXm20r7K9zqv+CZP/BMS61+S3+P/AMcUa8nvLj7Xax3ilpLuQ5P2iQvy&#10;QSzFQeSTvbkqqfpz4E+F9/4aEkXhe4sbS1d1dbdtOZvLIjRCAVkXg7c9O9Znwx03xTc+HdOuYLTS&#10;Y/MtY32xxyBR8vQDt9MmvS9M0fx4lrmO40qPPb7JK2P/ACIK/kf6RfjtmWZVJYSFS0G+v5v/AC2R&#10;/M3CGRZxx5xBPPM4lzv7MFrGEU7qMfPu92/LQh8JWXjLVPDtjq9zr+nK11ZxysiaS+F3KDjmb3rJ&#10;0jRda0jxffE6k0KrtjhhtfDVzJC6lVcyfI5XO4svsF6cnPa/DPTbiLwXpUd0ULCxiU7VIHC445rn&#10;/ix8Qr/w9u0/SwIUZvLMyxlmYnoOAT+Vf505hxpiqGY1sNRXtJzuk1ay19H+TP7K4T8O6nEMqdNW&#10;pwjZu/Y2/CmqWH9p3V5deKIpLhY47eSBtPktjHt3PyshJOfM69P1rEvLvxHZa7f6J4d8R26W8cYu&#10;bcvYBsNNLMxVju5AZe2OPfmvN/A2qy3njm9uNSa8/ePFlmspiHYJyR8vToPqDXqfhjWvCy6/fXWo&#10;QXEC+RBAvn2UykhZZ1EjEx4RWJ+Uk845xXwuZUcfLFVJuHO+WLtyre8fLWybWx+3yyfJeD1CHtXN&#10;vS19NOyItI8W6r4mGm39/wCE9Rt7izW5iuVjtXZc7gFZTgZVtuR7Hmsvxl4hubgyaJZ2WoLqMkav&#10;EpsSNieYFLncNoHXrxx3xXp+zTdM/wBJdVhVF5ZmwoFcpp2o6FeeL9aiuLyGS4aSHym+0BgIfLG2&#10;Mc8Hf5jFcA/ODyCK+k4F4qr5XiG/YWhDa17q8uj7a99rH4zx9w/l2fylVw8mpPeL2v5o8/fwDqUl&#10;xO8Hi3VFSaYyyBo7bltoX/nj6AVnaV4Xl8U+EJLHWvE2oS/a7V4pl/copByp4WMdq9ZvdFIBeJOK&#10;4XwrZTDw7bXNzDsDQ52jsT2r+wOG+P6PEGDdFT5VCzik9VL9Wz+Rc+4PxGR4hYiUeaUnaTaVrWf3&#10;JHmWm+FNW8T+GtJ1G9t7WGO5sYZLySK5MkkmYgSu0xgKS3XnIwRW9/wjmkSWzStYQe4MYrR8D6fL&#10;daZfacPvWWuX0ci+gad5UHX/AJ5yIfxq5e6EyqyKvFf1TkPHX1nD06OKxL9pHlu+qXZn83cTcJVK&#10;GOqTw1C1O8mktLt9TzrRPDfhe68XX11Bp0WbaGOJVEYwCSzEj68f98/l8I/8FDdF8On/AIKO/BK7&#10;snXzofHGgxSWvk4CYvkcPu/4F07Yr9BbawtNN8T6m+5Ywbe3DZ4y/wC8J+pwV/Ovzd/br1OV/wDg&#10;pp8I0nNv83xA0HYI5GLshvoQCwPyjlWAx6c1/SPBuLp5tiq9SVRypRpy0k9Nt7bPY97wFwmJo+KG&#10;FjNWkoSf/kqVvx18z+lCL7nSvKf2yJfJ+Etu+cY8S6b/AOlC16tF9zOK8h/bdk8r4KRyZPy+JNM/&#10;9KVr+ac8ofWskxNH+anNffFo/wBJM8rfVsmxFX+WEn90Wzyv4aRSaz8d/BNumqXFt5V9dys1sy5k&#10;C2cx2HIPynvjB9xXW69+wne654z1rxkfjFND/bF/9r/sxNIb7LEd4bytn2j5opMZlTI8xgrZXBB4&#10;b4C3gl/aI8Iqzfdkvjyf+nOWvrgapp4UubyPau4M3mDAx1/Lv6V8r4aZT/YvDEcNa3vyf32PlfDf&#10;NP7X4ZjiL39+S+6xwv7P/wACpfgXp+rabL47v9e/tTVGuxcagp8xQR/G25vMf1fCggKNoxk+hVHD&#10;dW9wzLBKrbThtrdOKkr9APvgooooAKKKKACiiigAooooAKKKKACiiigDgtU1S/0748sbTw7dX4bw&#10;nHu+yyRKU/0p+T5jrn8M1/PL+2ho3/BPaX/go/8Ats/FT9vHwv4i1K60XULCPwH4e0zUPs80uoXC&#10;Ro5Bik2s6hVwSzIqszFWwMf0UIcfHmX/ALFGP/0qevGvhR+w94T+CHj74v8AxO8RT6Zr118XvizY&#10;eIZI7jRYwbKFFtLeO1LMWMu3y5HzwAZWwOpP1PDOfQyF4io3JOcYxXJLll8cZP3rO2iZjWp+0sj8&#10;UP8Ag0z/AGkP2VPhB+1L4m+F3j/whqLfE3x5bpZ+BdYWOKSBreJHmmslyA0Mr7d+/dtkEYXCkDf/&#10;AEI/EDxif+EA1xJ/C+sRt/ZFyMNY7h/qm7oWH615D4C/4JK/sBfCr9p3SP2u/hZ+zroPhrxlotnd&#10;29rNodmlvbM1x9+doFGzzgC6rIoDBZGGSCMe7fEIkeBtUtlGWuLN7aP/AHpB5a/qwq+NM8wPEedP&#10;H4aM488VzKbTtJae7bpZL53Jw9OVGnysRfHOnq2y40fWI/l/6Alw/wD6AjVmeOfiRpWmeC9X1G2t&#10;tWWS30u4kjZtAvBhljYjkxV1qnisH4qzra/DLxFcOvyx6Hds30ELV8mdBb8FWC6R4P0nSN+77Lpl&#10;vDu9dsarn9KTW/DdxqWq2utWOtzWVxa280KtHEjhkkMZOQ4PeNf1rlIPDfieS1s/HN5ZtNfW00Ms&#10;Om294T5dt5PltEjMVXedxkPADEbC2MMNTVvF8viS1j8O+F4NQhvLwhJpprGaE2Ue0l3LMgG8AEKM&#10;nLEdQCQAc/8AET4oeHvg5puteL/i/wDHrTfDOgaNbwS3Gsa41tbQRbyw+d32jrgAZBJOBzX5K/tP&#10;f8HgXw0+HXxGvvAv7OfwBuPiLodm0lvL4n1TVBoq3Miuy77eIR3DPCVAZXfy2OeYxjJ+nP8Agut/&#10;wTC8b/8ABQv9mab4V/s+x2sPjPw94n03VtFtdQ1pbW2uY2ilhuPPd1YudjFh3LKOTyD4v+zF/wAG&#10;kf7G8fgn4feLP2ldd8WS+JLXwzH/AMJ94Y03XomsLzVm2s7RzpGHSFDuQKp+YbSWBB3fonC+H4Aw&#10;+W/XM8nOpNtxVKN1ayupNppvm2Tuknv3OStLFOfLTVl3PqD/AIJHf8FdPhR/wVM8AX1h8Jrm88Pe&#10;JfCGn2g8TeGdb0IyfZg6bVkiuI5tk8RZXUMRG52EtGoIz9DfGH9n3QP2sPhL4n+BnxzsNB1zwzq8&#10;kljqGm3WhuQ6AKVkU+flJFYhldSGVgCCCKl/Zy/Yc/ZJ/ZFur++/Zp/Z/wDC/gubVLeKDU5vD+lJ&#10;bvdxxklFkZeXwSTznkn1rvfB7Fm1b/sMS/8AoKV8dmGIwMc0lXyuMqdNNOClK8ovR7rs9up0RjL2&#10;dp6vqfgv44/ZV+Ov/BtT/wAFDPBnxc/Zp1HXvHXwj+Kca+H9dhuvDs15Pbbp43e3aO2KiW5UJ50B&#10;XDOqypg/MW/dTw1ofjcJca3a+LtPI1SZbtkl0GVSmYY0AwbgEcIODyCTVz4mWdlN4Ruri7tY5Ps+&#10;yZd8YYrtYHIz0OM4roVXb0rv4g4kxHEnsa2KhevCPLOpfWpZ+65K1rpaX66XIpUY0bqO3bsc7rrf&#10;EDSNEvNVj8R6S7W1rJKqnRZfmKqTj/j59qi1LQPHOvabbi48W6XHtuILn5dEk+9HIsgHNx0yoFav&#10;jT/kTtW/7Bs//os18Vf8F2f+CjviL/gnl+xpZ6r8KtUS1+IHjTUo9K8J3UluJFstqiW4uiHRkbZG&#10;AoVsZMoIztNcvD+Q5jxRnmHyrAK9WtJRjfRK+7b6KKu2+iTHWrU8PRlUnsldnm//AAV1/wCCzms/&#10;sk+Grr9nr4Ha/oOufFnWFvIJoodMkMHhm0EkkQvLk+cw81goaOHByTub5dof5B/4Jtf8E100y4/4&#10;aN+PVk+oeJtckkvIrbUIQzxmVt7zTZ6zSE7j/dB2j+It5n/wTG/ZZvfjb4g139pX4v6+/iHW4dTF&#10;3dz6szXC6nqbr9okuZuQW2eYmwZxuDEgkKV/UD4eab4xudKs7oW+lRmS3jcqFkwMqDgf5NfU+LXi&#10;DlfgrwvVyHI21iZRXt6zteclfRLW0IO6iuvxPW1v5K484rzLxAz6WQYCbhh4S5ajTs5XSfIutmn7&#10;z6/DtzF7wv8AD7W/DFndzeHr+xht8tPHbyaYzeXhB8uVlUYyvoOtdxoWi+LbjRbe9vPEOm7prdXK&#10;jSGxyAcczUtno/jaHR5t9xpI3QsNv2SVu3/XQVZ8NXMkPhHT76/6DToTt/vHyxX+LXH/AB7mPFmY&#10;VsTUrK0Zavdy8lc/pDgbgjDcN5fRw9GlzVJpWSWi82zk9Ht7vwrrWpz3etG2iEkcUUMPhq6eHaq7&#10;gybXK5O8qcHHyAcYroPDer+GNda81i41qK8ddkEitYvb+XsBYDa53Z/eZ+mK87+K3iLxfqsy+ZK1&#10;rZmTZGqqfmOCcADqcAn8K5X4ffETRtGvNW0i8mumkuL4FWazl5/cRKT931Br4zGRx+dYGVdJ3stE&#10;k9E115b30T36H9IZP4f4fL8Gqntv3r1lyOzS9Tto7zXpY9Q0TwP4ghWPTbsR2qGzHzp5cbhWbd6u&#10;RkAcdq6bwh4l8QXtvpGq6z4U1WGZdPnS6j+xu3lSM0J257j5WwfbtnFcj8HDpY1HUtUup5rYXWsK&#10;saTWsq4JjhRQzFAqljjAJ6MvPNena5Y6pb4kS6WOEfeYvtA+prx8fX+p4xU5UVJ6O9rO7ilJaLXV&#10;/eXnOFweIorA06tl3er082cz4q19tUnfQ9Lt9Qhv1ktnkP2HHkwvNgv84Kj5UkxkHlfpWePBF8bW&#10;S2svF2qLGskknMdr953Z2/5YerGuj8Jy6Xf3up2t5fRSX63m2WZrhW3pjMSA5/hUj5cDBOcHdubb&#10;uNHa3tneKLdhScevFfrOR8eUMow9Oi241I2sntrbVabdj+YeJuBcTXxtSMI3pO93a7l6niuoeG9V&#10;1/4cSpqHizUDNe6LnP7lQHaLPRYxxk1Xnh1X4hafpuoXtlZ2ljNDDdyR290ZmkbKSIvzRqAuRzgk&#10;mu5sfDco8HaZdSD/AJhsHH/bNa5H4YW90/gyGwVD/oM9xY47hYJniA6nsgr+tuCs+wOMw/8AaGHr&#10;2lFq+tkm9/U/l7jDK8dgpSwNajpduOl3bW3psiG58L6QGw2mw7f+uIql4f0fT21nVLlYVTyJY7aN&#10;VXjaIxLn67pm/ACupudOuR8rRn8q5qzltrHUNcVplRm1Fcb2xn/RoOlfu2X59iMypwpUa7bbXwvS&#10;3mfiGJyengXUqVaWluvfTY+Af2hvsbf8F4P2eVtX2lfGXhoSbT1I1Fjj8mHWv6E1+7X85nxNup9Q&#10;/wCC9PwSMjKwj+I/h7yW3dF+12w/+K/HNf0ZR/cFft3H2Hlh6eXqTu3SevpNr9D+7PBGPL4bYBf9&#10;O4v0ur/qeO/tnS+T4W8Kvn/mcE/9IbyvO/gnDJrP7RHh8R6rcW/2fRdRkZYGXEw3Ww2PkHK854wc&#10;gc13X7c0hi8D+F5s4x4yjH/kleV5z+zJeiX9o3SQzfd8Pal1/wB+1r+Zs6yH6x4lYLMrfBG1/wDw&#10;P/M3zjOvq/iRg8Bf44p/+l/5HRXv7AF7fX+qagfjheQ/2lJPJ9nt9LZYbfzZRJsRftHEaEF0XPyy&#10;s0mSDsHrnwL+D8nwY8O3+gyeLbnWPt2qNdi4uoyrKPKjjwfmbc7eX5jvwHkkkbau7A64arp3leb9&#10;ti24J3eYMccHmpYbiG43eTIrbWw209D6V+qn6kPooooAKKKKACiiigAooooAKKKKACiiigAooooA&#10;KKKKACiiigAooooAKKKKACiiigAooooAKKKKACiiigAooooAKKKKACiiigAooooAKKKKACiiigAo&#10;oooAKKKKACiiigAooooAKKKKACiiigAooooAKKKKACiiigAooooA4fxrqM+m/GXwtNFpVxd50PVh&#10;5dqqlh+8sefmZRj8ak+Ini6VfCtxHc+ENYjRmiDN9nRxjzV7I7Hp7VN4i/5LZ4W/7AOsf+jLGtTx&#10;+gfw5sYfK2oWYb6G5iFAAvjzRCObLWB7f8I/ef8AxqqmufEDw0dDvN730eLWTPnaRcp/Cf70Yrpa&#10;yPiAzR+BNakT7y6TckH0/dNQBneG/iB4Vj8PafFJezRn7FEP3ljMv8A9Uq8/xC8Hom6TWAq92aFw&#10;B+O3iteCGOCBIYlwqKAo9AKZqE4tbCa6I/1cTP8AkM0Ac98FRbn4O+FWtsGNvDtkykdDmBDn9a6b&#10;avXaK4b4Q+N/D1r8KPDFrd3MyTR+HrJJU+wzfKwgQEfc9a1NW8dC8u7HSPCF1G11d3WxmurKUrHG&#10;Edi2PkzyoXr/ABfhQAuoaFpPiD4gSJrWlW12lro6eWl1brIF8yV92NwOP9UtXf8AhXngD/oRtH/8&#10;FsX/AMTWC954v0b4hRy6jpv9ofatHYOukoq48uVdpYSyD/nq3Qn37VuP4r1RBk+AtY/O2/8Aj1AD&#10;v+Fd+AP+hH0f/wAFsX/xNVfB2jaPofiLXLXRdJtrOJriBmjtYFjUt5K84UDnirEfi6/ddz+BtYX/&#10;AIDB/wDHaxdFh1TxB441qW11bWNHjFvaM1v5dqd0h80FvmSTjaqdxyDxzQBseKtU1qK8ttB0XS7W&#10;4kvoZizXV40KxhQv92N8n5hxxVfQoviBouiWej/8I/o8n2S1jh8z+2pRu2qFzj7Nx0qKTRtQ07xz&#10;o9zdeKtQvlaG6j8q6jtwoyqHP7uJDn5R1OK6k4xzQBitqHj4DDeGtH/8Hkv/AMjV/OR/wXy/aS8Z&#10;/tS/tweGf2e/D+mWs2n/AAr8M2Om266Xrj3UF9qV1bw3ErFdirFIhZYXGCV8htxwML+xP/BYT/gq&#10;f8NP+CdfwTuNJttXS8+JfivTZ4fA/h+3dTLHIVZft8wIIS3ib5iSDvZdoB+Yj8mf+CT/APwT81/x&#10;Nr9v+0Z8Y7e+W6kuDe28d7EVeeSUBzNu/iLliW4GAQvUtX7p4W4nBeHeX4jjjNvd5YThhk9HKcla&#10;dRa7QjeK0tKUrL4W1+Z+JnGGE4bydwupVJ6Rj1k+i8rvd9Er9j6X/wCCT/wB8ZfCT4D29/NoNp5u&#10;uzR3MK3F28Ti3jhjghYjymP7xY/OwcEedggEGvtP4VaPMPCiSXMKpL9qudyxtuUH7RJ0OBkfgKZ4&#10;G8NW9oiwwKqqoGNo6VLo3jG08NeHJLaHTb+SVdQu1Hl6dKy/8fEnQ7cH6iv8j/pKeLmL4w4irzw1&#10;37ySXlr/AJHi+DHAeKzGU8djIr2taTnK2yb2XyVl52Ogt/ttvc/IlYNh4g8CQ6Fcrr+uabHMmpXg&#10;aOS6QOp+0ycEZzWbe/F6WyZJb2C+hEkm2PzLMpuY9AN2MmuKm+M+hw+Zoup6hcLcC8meS3Fq7Miy&#10;XUwBbAwo+U554xz2r+YsR9bzzDuUsK0046x3drq+z/pn9VcM8EYvJ8Uv9q03stPkT+NviJ4dkks7&#10;HQNZhl3arZrGsLhuftMfpXo2neJNKvrFLK6kO9lw1cUNJtvFNr9lN5LHGWSVZoSNysjhhjcCOoHU&#10;GtHwZ4dv5rOSeS8mufIvp41mm2BmVZGAztAHQdhXiYylg6mCioNpwbvd6vmtbWyXQ/SsVRw8bRqO&#10;zXUveJ/CjjxBa/Z2jltNUgayureRDuwElfcG3DjGQRg9eorotF8CeFltFs7zT1vJI+Vl1BzO34GQ&#10;kj/6w61k6Zpd34rhi1+61bUrRVuPO02JDCAIjFtBI2N1DMeTnnoOlalv4Wv551x4s1TH8XzQgD/y&#10;HXHUxlajyUlX5XFa2vvd72WtlZM+RzGnHH4SVOttrqxvjjwP4dj8H6vKmjWkbLps7bo7Vd2RGTng&#10;dauDxDocEGYLTUjn00W6/wDjdM0qx1HW/BFxpmpawzyXFvPavdSAFiwLR78DAzxntTPDfxD0rWbJ&#10;U10DT7rzDEq3EiBLkhivmQsGO9CQdvRiMZUZr1qWYZpUoOFbmqKE2nZvbRLS12rp+nU/Oa+TZbRb&#10;lR5eZrfqYOnana2thLG2latuk1C6k2/2TOvytcSMpyyAcgg/jXK22n6Xd/E/WoriPVLf7VpVncRq&#10;bqe2DsrTRyEBHAOAIecfjXrd48ZhISvJPin4jXwv8R/D98tjc3L6ha31h5Fvt3MdqThvmZRhVhk7&#10;98Dk4P7h4e47HZtiHSSav5/P9D8X4ywuDwMZThH3mn94at4O0WXcZ3vnXrtk1e5ZTg9wZMHn1rgd&#10;I8BaF4lu4fHmoabbrG0EbWFvHctKoUo2WfIAZvnIxyBjjkk12nifx1p9hYWl3alZ2v2jWyj8wJ5u&#10;/GCM89xnjjvgZI5Pwfd3Q8Kw3F1DFD9smmu1jg+6iTStIq/UKwB7ZBxxiv7u8NcszaUo8ja/yP4t&#10;48zTB4fCVJT3baX6n5p/8FdNEsL79p7wzZ6V4bZYY3s2uJEhAjx+/GeB6kc/Sv6UrcgxL/u1/OX/&#10;AMFLrjTvEPx50fU7Z5lF1oMb7RGweMpewcOB93Ik78EH6V/RnbjESmv6l8R6lD+xcphT3UKl33b9&#10;mv0/E/qb6PGIqVuAqMJq3KkrfOX9fI8u/bXcx/s5aw+empaUf/KlbV8z/COK28RftA/D/Tbue4VG&#10;8RTvutbx4X+XTb1h80bK2MjkZwwyDkEivpD9u25Fn+y/r925+WO+0tuT/wBRG2r5R/Zn8V22q/tR&#10;/DuzjdSza5dn/WA/8wq+r88wfDssywNXHKN/Zde1lc+R8Ws0qYTxr4awy2m43/8ABtj6e8bfsT6B&#10;4/1W/wBZ1r4iapbTXes39/Gml28UEWLmyks9kiEMsrJHIf3mFZju3Z3NXRfAX9mfRPgNqeoanpPi&#10;m91BtQs7e3ZLmGNAgiXGflAyM/dU8Rr8q8V3k/ivw1bO0dxr1nGy7w6tcKCuwZfPP8I5PoOtTafr&#10;Ol6q0iabfwzGPHmCKQNtyMjOOmQQfpXkn9UFqiiigAooooAKKKKACiiigAooooAKKKKACuF8TanP&#10;pnx10OSLSLq83eE9UG21CEr/AKVYcncy13VcjqX/ACXnReP+ZR1T/wBKtPoAh8feMGXRIlvPCOsR&#10;p/a1hub7Ksn/AC9wnpGzH9K2h480Pbn7FrH/AIT15/8AGqPHK79Ms0K9dZsc/hcxn+lbWB6UAcb4&#10;/wDH3hqTwDril75CdJuRtm0m5Q/6pv70YrYX4g+FAdj30yHH/LSxmX+aUfEJVfwZqEbD5Xh2N9CQ&#10;D+hrZVcDBFAHKeNPiJ4Rj8H6q39tBP8AiWz4ZoXUD92e5WtjwTFBD4N0m3t0VY00y3WNR0CiNQKh&#10;+I05tfh9rt0qbmj0e6cDHXETGqHhPx34Zj8L6bHLeTKy2EIYfYZuDsH+xQB1Gxc5Cj8q5pvDuia5&#10;4+1OTWtGtLxU0uyVPtVusm395cnjcD60al42l1PULHRvBl3CZ7iVvtD3ljKVijWNjnGU6sFGc9+h&#10;rP07UPFmlfELU/7S0h9Q8zSbEj+yVRVT95dD5hLIDk8dCRx2oA3f+FdeAAePA2j/APgti/8AiaX/&#10;AIV34A/6EfR//BbF/wDE01/FeqRjJ8B6x+H2b/49Qni6+YZfwPrC/wDAYP8A47QBD4F0nS9Gvtes&#10;tH063tYV1pSIbaFY1B+yW+ThQBUfj2fXtQJ8FaFptrI2qaTdlri6vGiEO3y4+ixvu/12eoxt9+M/&#10;wraarr2ueIryHXtY0lf7YRfsflWp5+yW/wA3zRyHn/e/AVch0i+034iadNdeJr6/3aTeKEuo4AE/&#10;eWxyPKjTngdc0AXLe4+IFvAsI8NaP8qgf8hyX0/69qg1m/8AH39kXZPhvR/+PZ/+Y5L/AHT/ANO1&#10;dGSOlfHf/BYv/gpPYfsAfAWGw8I6XDrHxC8cNLpng3R2u1j8lihD3sw3BzFFlfuj5pGRcrksPUyX&#10;J8wz/NKWX4KPNUqOyWy7ttvRJK7beiSMcRiKOFoyrVXaMVdvyPyr/wCDh7493H7V/wC134B/Zv8A&#10;AWj6bcTfCHwvMdZvbbUJGRdQvRA8lu5kijAEMUFu5Zdw/fMM5TFe8f8ABL74C+NvhV8Dre4udDtd&#10;+tTR3MMdzePE626QRQRMw8o4LpCsmOo8zB5rwH/gmh+w9dfEt/8AheXxdS4vre7uTcXFxqUjSTa5&#10;db8szFuTCr8sTnzXGOEUiT9QPBWg2tvsihiAC4ChRwK+t8fPFXKeDeCKHDGVTc4YWm483Sc5NyqT&#10;S6KUm7Ltbtd/xvxtn1TxG4qjlOHS9jGonN+cdo+t9X2em90n/CDw2y+CtJmmRVf7DFuVWyAdo6cD&#10;ivQbe0ljj2qh/KuY+G+uWFr4Q0+P+ytTby7VQSumykHA7Hbgio/EvxXsrKeO0NnqEMkzbYY5LQqW&#10;9lzjJ4/Sv8SuOuMc84hz2a5XOzf3XP698PfDnC4XApU7Q7sv+EvGHhG08MWMU/irTVkht1EkZvU3&#10;IwHIIz1qh4nu/AuvXumyWOq20s0mrwjbHJu7nniuM8KfG3Q/DzadohuJpLox28U8H2eRtjSgFdxA&#10;2jqM88ZGcZr0oovjq1jt/PmtRHKkkctvt3IVO7I3KR+YPWvhcxj9TxXPXpSi221K/R+XLdrX7j9h&#10;o5DjMnre2o1f3TWvdsXVF0fQJwunWwMpHzGo44brVfEvlaksbWeraWIpofLZZFaJmYMHDDr5vTGR&#10;tBzT9NtRLorajeTG6e3ubiNpGVdxVJnUE7QBnC+g5rP0jStc1eK38RXetapZSNJM9rbqIAEid/lG&#10;NjfwBD1Jrx8PGWGlUlOdrXi3q7veNuujSd+h1Yh0cwwUIx1n3lv5ms/gfw8kqtcaWl1IjZ8++zPJ&#10;/wB9Pk/gOKq+NNJ0DR/CN1eRaHboyKJC0NqNw2sDxtGc8dqvXXh2+WHMvi/VN+3puhxn/v3VbT7m&#10;68QfDq1W6vV8+60uF3mkXjzCituOO2ete5GeMxGGpTjNuKlG++3zXkfndN4PC5nJ1rS6WLMviXQp&#10;LZWSy1P5h/0Bbr/43XI6bfWUWjW1hLo2qeYqkOn9kzrjk92QCuq8N+P9E8TWUMt5G2m3MwUw2t7I&#10;gaUMAVZMMQ6sCMdD2IUggXNQijVd4XJHevoeF84xeUYp0eWUZX6yvquztZrXofO8VZRg8bh3KUE4&#10;/oeR6HoOlXfjvxPZzRapbPK1nfLGbye3BV4fIyFSQDrbHnAp3iDwpoWnaVdandR6hMttC8xjk1a4&#10;dW2qTjDSEH8RTvH/AIut/B/xZspri1uJ11Tw9ced5CqfJW1lR/MbLD5cTv0yeOAam8ceONP8PRQR&#10;mBbqW5ZhFb+cql1Clieeo4x06sM4HNf1fwvis2rRpzTb50ne/ZW/NM/mvirCYKFVcqSiloji7P4W&#10;aNc6vL4u1jTrYu3y2cMNy00aR7FBJyAGYsG5xwMAV+cn7eWiacv/AAVY+EqWWkRxpD4i8NH5YgoL&#10;fbpznj/dFfpt4TS6tPBtmuoRQrM0LTTLbk7AzkucZ5xlu+T7nqfz2/bEuNE1/wD4KGfC/wAT29tJ&#10;Kt3e+HZbcMjBoHXVCpD4ztYCT7p9a/vTwNzLEVMRWhi5bU5NX20T00Pyvg32OC8T8PWopuLU43Xd&#10;2t5dz+g6P7teN/t2zGL4ECUdvEmmf+lKV7JHnbya8P8A+Cht6unfs4zXshG2PxFpZ5bH/L0leVh8&#10;P9crQofztR+/Q/svjirKjwXmNRfZoVX90JHif7PkNtr/AO0f4Nt7qe4Xybi8mX7PeSREstpKQD5Z&#10;G5fVTlT0INe06/8AsOeH/FOp/wBvap8RdQS6TWL2/WGzsoY7OXzymI5rcgq6hY4kbBTzUT58lmY/&#10;Pn7Hniq11b9qTwrbRMrFYtQbiTd/y6SV9zS+LvC1uG87xBZLtDlt10nAVtrZ57NwfQ8GuvNMneRY&#10;t4Vxton95+VfRrzCpmXhjCtPf2tRfc0cX8AP2c9E/Z/g1C20bxRqGpLfRwR7r8JuCxmVgzFQPMcm&#10;Zl3nnYkSdEBPo1V7HVdO1MyDT7yObypCknluG2MP4TjofY1Yrzz9+CiiigAooooAKKKKACiiigAo&#10;oooAKKKKAOD1DVrjTPjy5i0S8vN/hJP+PNUO3/Sn67mX9M1Y8aeMNv8AZq3vhTWIU/ti3Jb7GJOj&#10;Z6RMx/Spo/8AkvUv/Yox/wDpU9anitPN1fw/Cw+VtaYsPXFpcMP/AB5QaAAePNDCbjZ6x6/8i9ef&#10;/Gqx/HHj7wzJ4bYGS8U/a7X5ZNKuFP8Ax8R9jGK7L8KxfHiB9BjQjhtUsR/5NxUAC/EDwmPlbUJF&#10;P/TSymX+aVgfFfx34PuPhh4jtn1Zf3mhXifvInUHMLDGSB1ruQB6Vy/xtumsfg34svkXc0Phm/kV&#10;dpOcW7nGB1oA6OyVVsoVUcCJR+lShVHIWsO28eeF1t40N7N8qAf8eM3p/uVUn8ZXuta9b6F4Mu7b&#10;LWs091NfWUrBNrRqqYymC29jnJ+4eO4AEtvDOg654x1q51vQ7K8Zfs8am6tVkIAj3Y+YHjLGr4+H&#10;fgEdfA+j/wDgti/+JrD0TUvFOkeNNah1LQ5r9pI7WTdpflrGp2suCJZAc/KPUVtSeLNUjGT4C1j8&#10;Ps3/AMeoAf8A8K78AdvA+j/+C2L/AOJqDwBp9hpVvqdhpdjDbwR6xNsht4girwvQAYFSr4uvimX8&#10;Eawv/AIP/jtYvgzTtW1q41q+i8S6zpqHWnC2fl2h2fuos/eic8nJ+8aALnjWXxF4gmvvBOh6XZsG&#10;0+KWS4u7549vmPIuAqxPn/VnuOoq/wDbviD/ANCzo/8A4PJf/kaqOmaVeaL8QS1x4jvL/wC3aOfM&#10;+2JCNnkyjbt8qNOvnvnOegxjnPTlgOtAHJ+Nb/x8PB+rb/Dejgf2bPn/AIncv/PNv+navwH/AODk&#10;D42/8NP/ALdfhL4GeFdQS5t/hr4dEPiJLLVmuLK3vJ5BJKeFG2SOIRrISuV4B6V+s3/BY7/gpF4N&#10;/wCCfH7MV9MkdxfeOPGlleaX4F0u1iyftJhwbqQkFRFCZEYggl2KoB8xI/ML/gmB+xJ4r1vxBqH7&#10;Tvx8u59Q1/xBdTXGoNqcZa4uLiRsv5pcYYZJcleC7Y6KM/s3hrisHwDhqvGeZvlUIThQXWcpJwlN&#10;J7xgm4rvJ6fA7flvilxtheF8mdOPvVqmkY31b7eXe/TTue2/8E4vg148+FnwBX+0PDdrDca5LLqB&#10;tbm9eOSCN1AjVl8o/MI1TI7EkV9nfCvQj/wimlzSJgnT4f8A0WtZ3hHwvaW1qypGNqxnAx7Vo6L4&#10;2tNK8F6dDb6Rqh8vTYdzf2bLyfLHGdtf5X/Sk8ZMZxdn1aODTvJ2f/BPm/Anw5xWYVJ5nmCjz1Ju&#10;bS2V+i9FZGz4t1y30e1Z47n5hFtADdK5z4Y+PPCWreGbN77xfp0m2whCxteJkEIOMZ/ziuT8X+P9&#10;PF6lre2eoLNMjeXE9sVZzjPAJ5qj8MvjH4Y0efS/DUOpSNdGGGGWJbd8Rv5CvgtjaPlI79eOtfxz&#10;SyXESy2U50pSbfNp2Sd3s9PuP7sjktOnlvsqEkp8tk7a+iOy+J3ijw3qN3omlaNqlpJK2oszeSwP&#10;H2eYdvrXI+ItI07TrhHsU3TSP95e5rpPHs7eN2hS1vLiE28omWa327gQCv8AEpHRj2rG0BZX8KHX&#10;tXmZ/s8cjO+wbmCFsnAwM4Xtjn0qsPaOFhOndWdnF73k210SsexkdOplWEjCrLpr5+vUv+DtOvpP&#10;EEmk6vMslnqsbXXlruSSJ4RAnDhu/DDgEFa9Eh8H+HLZlkOkw3TAZW4vF86Q/Vnya8+0HwlrWqXF&#10;rqV3repW94EkVYY/IxEjuDt4Qjoqdz0611+taPqWmaNMYvGWqedHbuy/NDgNg/8ATOtowrYzMFQp&#10;VFtZpKVrrS+i7JK/Wx+e8cVqNGjGvKXK29EUfimdE8O6NHe2mjwRNHeWr7re0+bi4jPRBk/hV3w5&#10;4yivXNxNa6jtK/Lt0W65H/fupfEVkvibwKlzLPGtwtvDcFpThSyFZME9gSuM9s1H4S8c6fqMVvE0&#10;EmnXUygjTL9kWboCMBWIbg5BUn8DkDyalGcML+8puThOSbvttbo3bR69OppgcZhcVlCp0Gua2tyH&#10;S9YtE8O6fpU2jaoZI7GFJE/sqZdrBACMsoHWuO8I+FtHvNd8UrMNUtmj1xZIrdr64gxHJbQPuCLI&#10;AAZDLzgZIPua9avSqsdv3q8m8WeMoPCnxlntL22nkXVfDsDq0AUrCttcSLI75YYH+lwjgEnnsOP1&#10;7w/zDMsZz0sO3FSV2k+zTf4XPwXjLB4CnzTnTTlrZjvFPhnw/pejXGsXSXlyLWNpBDcavcMpwD13&#10;OR+JBxXH2Pwr0SPUZ/Fes6bayXNwziKKOZpYYojtAxuADMQiksRnsOBXWfEPx/Y+F7b7Mtql3cTW&#10;8rramZQSqIWJweSDg+3GCQcA5ds03hXwRbW+sIpk03S1F0tr8wZo4/m25xnODjP41/XHh3UzjC1l&#10;Jykk3rr0P5Z46WDqYFrTmeh+bvj3S9OH/BeP4Ry2WlxRrB8QPDa/JGFxi4tTn8Sx/Kv6IU4XpX4D&#10;+J10O7/4LKfC7V4YGmkuPHnhGWGX5h5Ie6MbBuMBsx4KnkYr994ySgzX91ccVaNTA5Z7N3/cv11n&#10;LfzP3LwSrSqcB4aEk04RhF378kW/zseFft9TGD4c+GpM9PGUP/pHeV5N+yvZ22u/tK6N9ouLhTa6&#10;DqMsfk3UkYLbrYYcIQHXB+62Vzg4yBj0r/gpBqMel/CLw7eSkbV8aQD5mx/y6XdeP/sL+JrbWP2n&#10;LOKJlJTwvqLcSA/8tLUV8nQ4elisrqZny/w3a/3f5n5rxlmtSh9JPJsGtpUk/wAK3+R7Nq37A/hv&#10;X4re51T4lamt3Da3cLR2tlCllL594l0zG1IZQdyKpClVIVeMqK9F+BPwJ0r4EaRq2j6R4ivtSTVd&#10;Ykv3kvtu9CyquCVA3t8uS5+Zj1rqW8X+Fox8/iGyHy7v+PpOm7Znr03fL9eOtW7DU7DU42l0+7jm&#10;VZGRmjcNhgcEHHQg9q8k/qgnooooAKKKKACiiigAooooAKKKKACiiigAooooAKKKKACiiigAoooo&#10;AKKKKACiiigAooooAKKKKACiiigAooooAKKKKACiiigAooooAKKKKACiiigAooooAKKKKACiiigA&#10;ooooAKKKKACiiigAooooAKKKKACiiigAooooA4fxvrNjovxk8K3V+Zth0TVl/c2skpBMlj1CKSBx&#10;1PFS+PvHvho6FCn2m6Xdq2nhv+JbOOPtkOeqelS+IgD8bPC3H/MB1f8A9GWNanjRfPTS7Fj8s2sW&#10;+/8A7Zkyj/x6NaAFHxA8JnpqUn/gJL/8TWN8QviN4FbwFrUY8X6asj6XcII5rxEbJjYchiCOtdl1&#10;rF+IhC+CNTAH3rVlX3J4A/M0AOh+IHgSbiLxppLey6jEf5NUOveNPB39h3n/ABVem/8AHrJ/y/R/&#10;3T71tSWttN/rrdH/AN5QazPGGnWDeE9UzYQn/iXzf8s1/uGgBnw3ZX+Hmgsp+U6Nakf9+lrawPSv&#10;OvCvivVJ/A2leEfD/h3WLW+h0ew/fPHblYomwnmcuw6I56Hp06V1n/CM6yy/8lC1j/vzZf8AyPQA&#10;ySYP8RIof+eejyH67pk/+J/Wtz8K87GnePdM+K0dlqfjJpre802T+yLj+y4dybWUzJLtIyf9UVYK&#10;B8zAjIBPWf2P4w/6HOP/AMFa/wDxVAGxWHoBVvGGuvn5lNsmPRRGSP1Jpt7o/wAQjBINN8a2ay7T&#10;5bXOjeYobsSFlQkewIz6jrVD4f2Piy38V6/ceL9es76bFrDC1lpptlSNVd8EGSQk7pW5z0xQBu63&#10;4a0rxB5LanHNut2LQyW91JC6EjB+aNlPT3rwz9r/APaA+Av7F/w68SfGz41/EvVdB0XRtHt5LXbr&#10;k8k91ds84WCCKR2Esr7AoUqRxk4AJH0G3Sv5pf8Ag6c/bc8a/Gr9va9/ZK0++uLTwv8AC+zsY5tP&#10;kjVVvNUlh+0tcblJZgIblI1zjbiTj5sn7zw34MrcdcU08tjfkSc52dnyx3SvpeTtFdm7nLjMR9Vo&#10;OfXoePxfFT4rf8FIv2qX/a//AGqfGl9/ZcOoQ6Xpv+iNMul6egeSOJVUFtqqQN5yTJP5rNnNfrL+&#10;ybeeBtc8F+HNC8KXxl0ttDjOl3Gm6xcxxtHGqKUCCQgEZ7MScEkL0r8OP2U/iR40uNb0/wAPaJqF&#10;xa7tQto5oIZP3Mybtj70OcMI42O5SM7c4HIr9nv+CYvgxW/Zs0WHWYNy6ldXWoW/lttMcc9xJLGy&#10;EcqdjKcjnJr7r6RPDuDyngjEVVKzhB8sVflgo2SilfRJaWtfS93c/j3xSqZhU4twVTFVdHVjCMF/&#10;LJSbk9L81473aadrJn2N4a8B6SkSt9s1T7v/AEGrr/45VOG0t4tCVLa4ZhHe3SDzJCzH/SJO5JJP&#10;uTV7wprNzpui3Gl67NuurO4MHnbwTNGVV0c4UfMUZQcDG4HHFcrZauY9MklV13tqF2dueg+0SV/z&#10;2cVZhjM1zTEc8rqM1bttLbysf6DeGfD8svy2lUSteK/QNYttLuvEljDqum29xGdNuxi4iVgvzQeo&#10;9K4nxpofhTQ9Iv18OeGbO3muVUn7PAsO8LJvG5lXPUnsepNWtf8AGLHxbYRj5sW9wPv4B5j7fhUu&#10;u/8AE5tbO1gaOP7dcmCSR49zKgjkc45HOUAz79DUYGniMLOjzSai0m1d20beqXofsVPBfV06s1vs&#10;dX4ItPEMaqD4e03G0lV/tV/X/rhVyHwrc/8ACUadbX+kw28F5dTGb7Lq8xyfKZuVCIOoznPWr3gq&#10;6gklEar9xNpBrWTTz4x16a8nmntodLkMVqtvIY2MzRoWkJU/MArbQpGOWJByMeJTxlSOKqN2grO7&#10;V766K2vdr8z43iLGVcPUas3fbyZc1C68K+H7GOCa+htY7VUhjhjOWA6IgUckngADJNYtz4q8QarH&#10;aDw5p82m2VzMkLXGo2ZWfc24nbGx4I24ywwS3AIHO9Y+GPDuh7Li10W1ha3j2QyJCu/HH8XUk9yT&#10;k96g8U6potxBDpt/pd1dSTAzRw20ZJXaQN27I28n171GXywcMdGMYOpJ9XbTz5dr9dXY+DxVXGVs&#10;A3OTUF+Zzp8HeLLzRV8H69qdlcWUtwZb67tUkgaSMyl2h8sOfvcAtvxgsNvrt+KIPCqeG/7M19Vj&#10;sR5aeWrMgGGG1RsweoAwPp0rn9I1Lx1aaYln/wAIzCNs0vli61U+YIzIxTdhH5247nHrVPxhd+L5&#10;rWzmv9Js4Yl1S18xo9SZ2AM6DgGIZ6+or9YwHDVbHYqm6lVRXNf3Wk2+rST3dj8rx/EksPGapwvb&#10;QbouleZpMl34f126tZFvZ1t2uN8kYgDlVj8tiBtCgbTwQecnJB4nx7oa6Z8S/CerXGs3d7K19PBG&#10;bryz5aCzum4KoDkk85zkAelekyscZz2/OvOPixdpH4p8L3LSKqxaxNuZjjGbG5r+ifDHhqFTOoxh&#10;rff/AIc/BePuLMRLATc9NH+THSaJoOlvJc6Xo9rBIyENJDAqsR6cDp7V5vHquq3mj2WlR6beWa6f&#10;KtvdSSSiMkrCRgBTkjcVwehxnp12PFeqaj4s1j/hGtK1uCO1kszLIYoxIzMJBhWJJwhHYAE4PNc7&#10;4z1LxN4f09bTT/DVjHzuZbe42ozY6j5P51/oX4e8N1MPioUZpar8D+JuKM2+vRfLJOba3draOz1a&#10;/VI+If8AgpF4rvtE+MehaOtuvkxWNlaK0h3Yjmu/mJPqfs6KPc1/RrbHdApHpX82P7WF1498UfHL&#10;WP7b8Nae1/HFZR2MeoMWiWwDRt5i4XlvMa45/vKo4Ayf6TbUEQ19n4rU5UcPl0bWXLUtbbSUVb8L&#10;+V9T++/o7044fgmFHTmUabk007uUea/3t+utjxL/AIKR3f2H9jHxjfB9vk/2e27OMY1C2r4B/Ye1&#10;+08Z/tnfDfQdSlaSOTWLxyiXDKSyaVeuOVweq+uD0ORX3T/wVcvDYf8ABP8A+It7u2+TZ2b59MX9&#10;vX5d/wDBKfxsNa/4KIfC+x+0lt1/qhxuPbR771r1/D3LfrXhnneI/kT/APSLnl+KGUfXPF7h7FW/&#10;huP/AKcufq548/YS+G3xE+Is/wATNe8Y+IFvZNUnvoLe3+xrBBJJawW5+U258xdtvG2JC247t25S&#10;VrrPgP8As1eCf2fDf/8ACH6pqdyL+2toH/tGSJtiQ+YVwY40JJMrklskDCjCqqjd1D4z/CfSLqax&#10;1T4h6PbzW0k0dxFNqEatG8MYklQgnhlRgxHUKc9Kv+FfiD4I8cvcJ4O8WafqhtVjNz9gvEl8oOu5&#10;C20nG5eR6ivwc/pI2KKKKACiiigAooooAKKKKACiiigAooooAK4XxTrunaH8ddDl1AzbX8J6oqmG&#10;1klwftOn9dinH1OBXdVyOpAH486Lkf8AMo6p/wClWn0AQ+MfHvhmS40W1e6uljl1lDJu06cfcilk&#10;Xqn95FraX4geEyM/2lJ/4CS//E0eK1Lav4fH/UZYn/wEuK2qAOM8ffEbwG/hO5hXxjpgeRo4wkl9&#10;GrAtKq9GII61uQePvAs4xD4z0pvZdQjOP/HqZ4/IHh3BH3r60UfU3MYH6mtZ7S1m5mtkb/eUGgDm&#10;PiH4z8Ht4A1xV8VaaS2j3QVRex8/um966DQcf2LZkD/l1j/9BFc98atPsf8AhTviwiwjJHhu+K7Y&#10;13Z+zvjHvUM/ijVtTjXwt4e0HWNPu4ZbVZbiSO3xDC0g3tku6k+Wr44POOKAOyIB6isPT5A3xD1S&#10;Mfw6PY/+jbupD4a1lhx8QtY/78Wf/wAj1yek2Pj3TfinfaXqvjHzhqGlxy6ZdDS4seTC7B45MN98&#10;NODuwoYPgAbCSAeiUfQVj/2P4w/6HOP/AMFa/wDxVV77R/iMbdxpXjixSbb+7a60MyKD7qsyE/mK&#10;AJPCRVtZ8ROHyf7aXP8A4B21W9b8LaP4guIbvUop/Mt1ZYZba8lhZQ2NwzGykg7RwfSsb4Z2XiWy&#10;u/ES+KtYtb65bXFImtLE26hfsdthdpd+hzzu6Y9MnqmJAyKAPmn9ub9pj4GfsJfCPxT8efjL418R&#10;afpWk6fZx6ba6frE8lzf30xugltAsrMpkk2dWGFCFiRtzX88Gp/GT4jf8FBf2ofE/wC2J8a9d1G5&#10;aS7hi0TQZLwXE2m6UWOIYCxjGUiUYIC7mkZwA45+n/8Ag7Xuf2tdd/aS0I654N1ux+Dek6HY22ka&#10;nb3Qk06+1eU3UjTSKo/dzhd8SrJk7YWZeHYV+b/7MF5rus6/a2rXXlx6fIky32MNa28TM8pDdfL2&#10;KRtJIzIo6EV/WXhr4f5ThuBY5zWqJ1MTzXlGXwxjtT02le0pb3fKnZJs/OuPMRjKmV1qVCfJZatr&#10;p1+/bulqr7H7nfsleI/Avj/wNpNr4UuJlsYdLhFibPUbqFSi7o2Tyiw8soU2suTg9ccCvprwf8Pd&#10;M8pW+06pn/sNXX/xyvkv/gnj8Nr60+Aek2viK1khur6WXUPkbbJbNPK0wCkdGUPtJ74Ocgmvs34U&#10;y6g2geXrmz7ZZMLe8kRsrJIEU7xwMA7gcYGPfrX+YP0z84XDmIdHCztzJXXXVH4B9H3I6ObcR4v2&#10;d5wp1ZxUnrdKTV+2pZ8HGGw8D6bp1vKdy2iL8zFjgD1PJNcz4t0DQ9R8bRvq9jBcrJpRBjmhD9JB&#10;nGRx1FT6Be21nY6fPJcfL9nXK7ulUPEms6e3je1uVuAytplwAFPJxJB/ia/zNisVUzOtVTd3zO60&#10;P9MspyuOBoU6dJO1k9jA+Ifhvw14a0PzvB3hmytJHvrILHDEsIkC3EeAxVT0yex613PhS58Ytp6L&#10;Z6Fp6sTj/kLP6D/phXM69GniKew0tCqwyz+bKzLlv3TK4UcjGSBzzxXfeD7iBIggGOSrfn1q8diK&#10;iy+mqq55Xk7yu3bRK+vk+525pengZRgtY9DHt/C00XjC1g1rR7e3t7q3unkSz1aZ1kk3RnJXagHV&#10;vxNdFqni3w94ctBHcXkP7tlhht4fmkLYG1FUclunArHm09/GWtXGsXd5cQ29pJNaWEdvM0R4bbK7&#10;bW5yylQCOAoIwTWhYeGtA0uRZdN0a1t2jj8tXht1VgvpkDPc/nXsxy+FaFOWLk3ZK8Vsnq93fWzS&#10;fofjWYZ5OdaXJo+6OX1Xxp4p1+4sTosDabZahKI4576zIuC3lSykiNj8oHlquGGTubgYGa9l4Q8T&#10;6loem+EPE15Y3FhZLAbq4tlki+1eWoxEYtxwpYbjlyCAARycaXjKXSpLuPSr7Rru+mjUXEcdrGf3&#10;edyBt+VAJG4demazPC+q+OrHw3YWVz4Uh8+OziSX7Rqp37ggB3Hy25z15PPc9a/WsDl9KplEXg4R&#10;jbva/Wzu3d2XkflONzKtSx7dZtXOp8VHwu2iR2nigr9m86MxoGZcyL8ygbDk4xnHtXJ6LYTSaHHP&#10;o/iK8tpDLNH5lwWk324d1jGxiApVAm1sdskNk5PEU3i+W90mfUtLs4IV1RdzRX7SNzHIvQxL/e9a&#10;0JY5iRtfb6163DfCWBhTvUq3bd+jit9F+p4vEHF2ZU6ap04WVuu5wOv6RDpfxj0XUrjVLi+kutKv&#10;oma7EeUjTycKCqjIyxznOfzzdl0LQdPt7gaRo1tB5kJRjFCqlh6HHbmqHxBuYbb4jeH7uWdVjjs7&#10;8SSO2AoIh/wrB1251Hxjrk2g6Zq9sbO3htrjyxCHWZvOJMchyflIjHAAPPJI4r+s+DeF/wDhOpVo&#10;LZemlz+Z+LOJKtbG+znKy6v5vsM0TUdZ8T6Lp6y2GoWFvbRSQ3O6cRSPJH+7wVUk43K3Xtg18Xft&#10;w6+ulft1fCrw2haGOLWvDdvbcnkSamxKk/SBRz1NfaxuvEelWSWdt4WsYFHPl295tQMeTgeX6kmv&#10;hn9oXVPGfiL9vvRrfWvDVis1r4k8LLp63H7xVsVv1dpVOB85kacfWNPx/r/wqyeWGnVrRgtaVT1+&#10;CT6W7fefJ+H+YRxfiRR5neNPW3Ml8U4xvre/xa+R/QVEcpXzn/wVV1D+y/2OtWv/ADNvl65pXzf9&#10;vsQr6MiJKc18q/8ABaPUTpP/AAT/APE2oF9vl6xpJ3en+nw185wtT9vxLgqf81Wmvvmj++uMaP1j&#10;hLH0v5qNRffBnyt/wTl1qz8Z/tmeFNNvpWkWG11C4jC3DLh0tmwflIyPY8HuDX274k/YB+GPizxh&#10;N431Xxr4i+1yXlzPbxxiyEMBmvGuyojNsVdRK7ffDEj7xY8n80P+CMvjEa7+334dtPtG7boWqtjc&#10;T/y71+vt58cfg/pvm/2h8S9Dh8jzvO83Uol2+VL5Mg5bqsvyEdm46199414H+zuOJUf+ncH+Z+a/&#10;R9y3+y/DuFC3/L2o/vaM34F/s+eDv2ftN1LSfBuo6jcQ6nqBu5P7SmSRoyf4QyopbGT8z7nPQsQA&#10;B3lZfhnxt4R8Zi6bwn4lsdSFjdG3vGsbpJRDMBkxttJ2sARkHmtSvyQ/bgooooAKKKKACiiigAoo&#10;ooAKKKKACiiigDg9S8Q6Zonx6b+0DcDzPCSBTDZyyji6frsU4/HGas+JvHvhn/hIPD267uVVdTkb&#10;5tPnH/LpOO6f7VSx/wDJeZeP+ZRj/wDSp61PES7/ABNoAB+7eTN9f9HkH9TQAv8AwsDwnjJ1Nh9b&#10;WXj/AMdrF8c/EfwG+jQonjPS9zarYfK1/GpH+lxdQTkV2YrF8cEf2fZxAfNJrNiF98XMbH9AfyoA&#10;fD498DTD9z4y0pv93UIj/Jqwfi74v8Jz/CrxNbweJtPkkk8P3ipGl4hZiYHAAGeSTXYyWtrK26W2&#10;jY+rIDXJ/GzTbGX4bX9t/ZqyfaJbaBkhjXeyyXEaMFzgZIYgZIHNAHYDBHSjA9K5F/FeseKdTh0X&#10;RdK1jTfJ1DytTvGht/3K/ZzKANzOCSWiH3T97t1Go3hnWyvy/EHWM/8AXGz/APkegBuiSiTxrrQH&#10;8MNqv1+Vz/Wtz8K878Kaf4+tPiDrWi6z4y8ydoYbi1ul0qMI9t8yqGAbiQOJAegYAEAciusOj+MM&#10;ceMk/wDBYn/xVAGweBWH4KKM+sOjZ3a1Ln/vhBUV/o/xJMDDSPG+npLuG1rzQzKuM85CzIemQORg&#10;884wYPhdaa9Z2WrL4l1W3vLttbmMlxbWfkIQEjCjZvfGABznmgDU1vwlo2vXkOoX8dx50EbxxyW1&#10;9LAwVipYZjZcglV6+leM/tM/Fz4P/so/A/4hftC/GPx74k0fw34PlR7u6sNUuJptslvbJHBGjs4L&#10;yTTKqnAIaQHcvUe9Z71+CP8AwdpfGL9qTT/HPh34L22h6ppvwhv7r7XdapbXGbXW9Y+zW/8Ao0wU&#10;Da0ESCRFZiGMzMBmPI+08PeE/wDXfjDC5PKooRqS95t2fKtWo95NKy31d9kznxeI+rYeVS17Hy/f&#10;/Hbxz/wUg/atuf2kf2jviXqS6BdatLaeFbPW3j/4ldiqPLFaqYhGiyMCi71VSzNK33whH6tfB+PR&#10;NTtk0GOW4X7PawtDJa6xdKssbZAIXf8ALgryAWA455r8K/2Prvxjr1pqHhizSS6gvLOSzWzblZ7h&#10;8JC+OxCrKzEdoS2Biv3K+A/gmeL4eaTpU9xMLy3tUEN4GxJG4UfMD7nqOhGQQRX6B9Ibh/Lcu4bq&#10;KnU5fYR5VFP3YJXXKtWrK19Hu3e+7/h/xYx2Ojx5g416vNzylFRVtF7r5u93s76Oya1TR734W8B6&#10;THYSSvd6mF8snP8AbV1xx/10psOoW1x4X0qKGTONPhzz/wBM1q74K1O4fwNJdavGkc8fmW86q+5T&#10;IjFGI4HBIyOBwa4bS7iNdG02QT/KLCA43f7C1/z+8dYuvmvEOJ5535J2X3M/0a8Hchjhcgp1LNOy&#10;DU/CGg+I/F+oDV9Pt5h/ZloP38KuNvmXGev0H5VyvxG8IaX4Tt7GXwZodjCTqkO+OGNYEYkFATsU&#10;9BgdDXYz6nanxFfC1lDNJp1qDjt+8uKy9Wt7zU9dsNIiI8s7rqX91uYmJ4toBzwCW54P4V5eDxGJ&#10;o4iClN8iim027WUdbo/ZsLzU/wB5Lo9C54Bh8bPZhToFiWb7u7VH/wDjNbGhfDlZfGEFn4h0S3t7&#10;WbT7qQw2+pSyRu3mQ5JUqg/jPr9410vga3gtpvIZecD/AD+dRJpP/Ca6hca/q09wsKtLaWVvDM0Y&#10;WEPtk3ANhjIyDORwqrjByTy4CtXxuJrclqcbatXvd3tZX3/LU+E4u4ill9RxitZbGtrXinwl4Zga&#10;6muhJNkrHb2v72aRgMlVReWOBnpx3xXHa14j8WeKb0aZpm3S7W+tZngmvLUtMwUJyULDapMmCpAY&#10;BD0LAr2NnoOi6bI0+m6Ra28jRhGaC3VCVGcDgDjk1x/xCl02/ll0n+xr68vIbXzIvsilfKD7gPn3&#10;KBkoeM9s+lfdcDZTgKeLaSu+snZ27abaO27Z+DcXZ1isRSUm27bFqz8L69rsenaL4pks5rHTJElZ&#10;7cOv21lTCK0ZY7VViWILOCVX3A6HxkvhG5063g8XDKLNmD53DF9p/ucn5d3HSue8P6542tdLt7Z/&#10;C1p5ywIJPO1Rs5wM5xEear6/e+LZte0WXVdOtYITeyKzQ3zSN/x7ynGDGvp616mK4XrZhnUY1JqE&#10;IttWaTfmrPr1PNwnFEsBlrnSvKTWttkSaJp9/N4dsbiz8S31vNNaL9ua4YyNJuAOQGOI3HQEDAB5&#10;U4GOP1bRbbTPjJYvdX0uoNfeH9SaaS7SPJUSaegT5VXK4XOCDyW9a7iRpVbOePWvP/G+qw2vxW0e&#10;8nuFjjTQNSVmZgo5msv8K/ZuA+DYyzLlou6ad9F91z8l4w42xFTBzdXTe33FjxJoGmWnhfVLLw/o&#10;sMct1YSoqW8SoZG2MFyRjJye/rXPvfXfj9Ir2Wx1Cz09redZI5LjynkYsqgMqnIwFfg9M1BrVxqn&#10;jHXLixs9XtZLPT2hmjtvs4eOdmV8pK2T0IBG3GMjIPeX7f4g062jsrTwtZQoq4EcN9hF9h+7Ff1p&#10;wpwvVo1lSlC7t1P5j4k4ijLCuftLyb76q/r1/I+N/iN4pd/+Cw/wj0Z28to/iN4WtY15w8cdws30&#10;zm4b64PvX7zR/cFfz9rJ4p8R/wDBWnwDea/4bjja1+OXhoSSQ/vJLeFDALcqcAiNt2WI7sV6Zx/Q&#10;JH9wV/QnHVOVGjl1JxStR6dffl/w2npuj+v/AALjCHAtFJ3do31vryRd/n/wep8r/wDBXjVP7G/Z&#10;q0e/83bt8bWg3Zx1troV83/8EttUs/GX7XcEV7I0jWXhPUJ4Ntwww3m2q5IGM8N0OR7V7T/wXY1U&#10;aL+xfY6h5m3b46sBnnvDc+lfJn/BC7xaNe/bTvozOWEfgK/bqeP9Jsx3r7nhvLPbeCuZYu3wza/G&#10;n/mfJcWZR7b6QGU463w00vwq/wCZ+gWr/wDBOr4Ta/rFxr2q+N/E0lxcW11B8rWSJHHPeS3bqqC2&#10;28PM6qSCVGDncA1epfBf4K+GPgboF74d8LX99cQ32ofa5GvnjZlIhihVQURcgJCmWbLMcszMSTT5&#10;/jv8GbWHz7n4oaFHH5ZffJqkSjaJjCTkt0Eo2H0bg81t+GvF3hfxjazXvhXX7PUYbe6e3uJLO4WR&#10;Y5V+8hKk4YZHHXketfgx/SRpUUUUAFFFFABRRRQAUUUUAFFFFABRRRQAUUUUAFFFFABRRRQAUUUU&#10;AFFFFABRRRQAUUUUAFFFFABRRRQAUUUUAFFFFABRRRQAUUUUAFFFFABRRRQAUUUUAFFFFABRRRQA&#10;UUUUAFFFFABRRRQAUUUUAFFFFABRRRQAUUUUAcP431rTdE+MnhW61Odo4/7D1dd3ls2D5liecA46&#10;dan8U+PfAtxeaKU8ZaZhdWDSD7fHlR5E3X5uOcde9P8AEQ/4vZ4X/wCwDrH/AKMsa60qD1oAyofH&#10;3ga4UvB4z0lgDgldQiOD/wB9Vm+N/Ffhi58K3H2bxFYyfvIR+7vEb/lqvoateDrK0b+1Jnto2aTW&#10;JizFRzjav8gK0p/D+hXLb7jRrWRvVrdT/SgCSDV9JuTsttUt5COojmU4/I1n+PNVs9O8Da1qE867&#10;LfSbiR8MOixMT/KszQPB/hO81zxAbrw1YSFdWQL5lmjYH2S36ZFUfjF4H8Dw/CTxRN/wiOlr5fh2&#10;9YN9gj4xA/PSgDR0vwVot/4Z0+91Cxb7YujwQmVZ5EOFTIU7SMgFm/M1e+HV9JqPgPR72afzJJNM&#10;gMr+Zvy3ljdk9znOe+am8L+KfDXi/Sl1DwvrFve2v3RNayBl/T2wR6gg9DWL4b8FaDcX+tyI99AG&#10;1h/3dnq1zBGMxxkkJHIqjJJJwOSSTyaAM74h+LbSLXNP1bQbPUL260HUmj1JNN0ee4ZoXhy8Ksq7&#10;CcmFyN2Rs45GK6PwN4wuPF9vfSXehXGnS2V79nkt7iRGb/VpID8hIB2yKCOoYMOQATc8OeGtH8J6&#10;Z/ZGiQyJD5skp865kmZndy7EvIzMcsx6k46DgADzyTxVceEfiXc2PhEXV7o8kk+oa8lpYxzCKbKx&#10;uofejK27a5GJCcOABjAAO+1nxDeabqlrpFhokt5NdQTTYSZECrG0YOSxHOZF/WsrTrrxjY6zqWpT&#10;+CnaO7kjMSrfxZG1Apzk+op1r4m0fXfiHp0Wm3DO0ei3rMrQumAZbT+8BXjP/BSb/gpr+zz/AMEx&#10;/g5D8U/jtPfz3GrST23hfQ9LtWkm1S7jiMnk78bYl+7l3IA3DqeK6cHg8VmGKhhsNBzqTdoxSu2/&#10;JEylGMbs9Y+IPxnsPhX4L1P4ifEfRG0fQtHs3utU1S+1O0jhtYUGWdmeUYAFfy0/8Ftf+Ch/wn/4&#10;KSftjyfEf4HfCKx0DQ9Gs/7NtNaezSLUfETBub28KdgAEjUlmCBcnLbV8z/bW/4Kpftu/wDBQDxL&#10;dXXx9+M+rXGgz3jS6f4N0+X7PptopChUEMYVZD8q/M4JLZIxnFY/7LH7PGoeMDceJLq+htRbxiX7&#10;XeQbooFByZTkgE4yVHToxzwB/YPht4Z1/DrGU82x81LFyjLlSdo0o8urd7c0neyvaKae+58ZxJxF&#10;hMBl86tV2gu/V9F3/NnpH7HPwmutHF54ins5GuLHTHkSPad/2qZTHbx4/wCeh3M231nUelft5+xL&#10;4Sv/AAJ8HfCvhyTwnfSR6V4etIZJI5LfadkKqSMyg447ivkf/gnx+xFr8o03x/rWjxWml2dx9p0X&#10;T9Rhcz385/5frgbgQevloegwxAO1U+x/iN8Tz+zx4Gh+H+pX9nJfSaVH++tVZGRV+XBBY8ng9eK/&#10;if6bXjFg6GRz4eyualiK91a7vZv3pd7JW7Xtdbo/HPDHhHMPG3xaoOjDnoYefNKWtk1dcq6Pl1vv&#10;rK32WP8AiV8SItc8Q3FxZ6NrVlPuVRPaX0K8LwMr5pRuOOQeAPQY5TU7/wAUt4avbSy1DXGtWjnl&#10;l3PZrICxaQ7XjdSoyeeCcdMHmvGj8cIb+eW8lmbam52YDc2Bz0HJP613Hhf4j3WreGLi6sdEvp4p&#10;rOQxSL5eJEKnBwX3e44zg1/lRHKcZl9GH7pWTXxa6rs5PftbY/1sxXBMciwkYJWaW1uxqav4P8aW&#10;N1Z6lpXiSaZ1hMUYvGVvL3Yw4bHbAB3BiRzkkc9paQ+NBcWtsfEFu0VvJ5sc/wBjwyyeW6YK5IYN&#10;vycFcbeMZ4LK70/X9L+z2F4szLGobZ/C2MjNQQ2/i+wvrXT7S3X/AEhmCvOrMF2ru4AxXjVMbia1&#10;RU5qKcb7xW2/btf/AIJ5eIp4ethbydrdL/ket/CbVbeXw/Y6lqM6tJcWcbySNgbmKgn6ZruPCV3D&#10;dXesSwrhf7UAVR7W0Irzv4efCrw/beGbeG40CwP2e3WNpvsKfOQoGentnqa1vh8mv2+paxpnh2+0&#10;6zt49SjCRHTWb/l2gyflkUdc9q+CxNPB1p4l0p9t1ZfEu1/yPyniDB/WrzT1jv5aHoV1DDcr5MpI&#10;7jFYepMIfGNrFEPkj0mcNz1zJFj+v50xPHWmLodvqPiCf7NMtqr3ym1kVYn25ccg4AOe/wCNZV/q&#10;d1rvi23m8N3flrHp8qzzXWlyshJkjwASUGevQngV2ZLk9SOK56qsrSTetrpd/PoflubZhXhh5Ub6&#10;J6GteXEgfckfauO1CG88SeKppr+xj+x6SypBuuGJeYiKUPsAAG3OBknnniuh1GDxXDBg+IdPBP8A&#10;d0l//j1crfjxD4faXURry3H2zU7YXETWaqp3NFCcYOR8o9TzX7xwhh/bWlThHTRNt/5H4fxJVVDm&#10;hKrq1su5a1HUJbclTnFed/EwaVq+p6DFqVnHcIusMTHKoZT/AKHc9jXol9byXcTB4/4e1cH4t8KQ&#10;atrug2ep2KSwyaywMcy7lOLO5OcH6V/XnhzW4fwNKVfFNRlTtezWv9I/lnjClneKxkaOHvJT5rab&#10;aMxYtRsIDcRWFmkfkruZY4woP5Vzer+LtOv777Fc3sCypz5O/wCYZ9fyrtNU+Fvh7TJJI7VLiFJG&#10;JaOC+ljXnrgKwAH0FeO+O/2ZPBEXi248faTdT2ep6h5NneXqzbpZYN/3N77iAN3GK/tbgrPOGszp&#10;qvQulZWet9tbad/+HP5lzLI6mFxk6GY1ZRlra0U7yv1966Vr6pN36HzB+2V4w8Pt+0kwhnh36f4X&#10;gtpNrDLyT3JcZ+gi4/3jX9DcH+qX/Pav58/2qvCmg6F8aWttLsYo1uPDcMl15cYXc6XLCM8d8O/6&#10;V/QZCMRKPb+ldfisoRwOWpa/xtf+3oW/Cx/oL9GmeGlwnJUU7KNLfd+7K/p713bXRo+ZP+CzN4dP&#10;/wCCZnxWvVP+r0e2bPpi+t6/Gr/gitr9n42/4Kf/AAq8P6rEs8LXeqyNGzN95NHvnU9exUH8K/YH&#10;/gufdmy/4JO/Gi8Q/wCq8NQv+V5b1+FX/BvP4xl1f/gr98I7KST5S2tk5z20S/PrX6j4N5fHEeBX&#10;FNe3wRl/6aP1LiPKVjOKsBiWv4bX/pVz+j7xD+yz8PfFXii88V61rOuSzXt+981v/aCiGG5MEECz&#10;Rrs+R447eII2cj5uodgdb4SfAL4cfBH7UPAFhcwLdW8MDJcXjyhIojIyqu7oN8srnuWkPbADdQ/a&#10;M+CWk3d1Yan8S9Jhms7i4t7pJLofupIFDTKx7FARu9CcdeK6rQNf0fxTotr4i8P6hHdWV5CstrcQ&#10;tlZEIyGFfyQfoJcooooAKKKKACiiigAooooAKKKKACiiigArhfFOvaVoXx00ObVbkxI3hPVAH8ti&#10;B/pWn9cDj8a7quR1L/kvGij/AKlHVP8A0q0+gBniTx94Em1jw/InjPS2WPVnaTbqEfyj7JcDJ+bg&#10;ZIH1Irbh8eeB508yHxlpTLkjcuoR44/4FWqQCMGsLwLY2baNO7W0ZZtY1AsSg/5/Jh/SgCr4z8U+&#10;GLnRIWt/ENjIP7Y0/mO7Rv8Al8hPY10Fvqul3Xy2upW8mOvlzK2PyNRy+HdBuG3z6Lau395rdT/S&#10;sDwz4N8I3d5rEl14Y0+UjWJB+8s0bH7uP1FAC/Gq/t4PhF4oJlVt2gXcaqrDJZomUD8yKseMfCWj&#10;Xmnahrq2rLff2ewW4S4kj+4rFc7WHQk1i/GPwl4C0v4bapqs/hnSrdLWJJnuDZxqIlWRSXzjjA5z&#10;2rrPD3iPQvFelrqeg6nDeWsnCzQuGU0AL4XvBqHh2xvvMV/Ns43LK+7JKjPPfmuM8Z+MLWHxdpvi&#10;Hw9p2p6gdLuLiz1RdN0eeYyRuo+RX2iMhZBGxbcSu0ju1aXgzwPoMulXLpLqMIbWNQ/d2utXUMa4&#10;u5hgIkgVfwArovD3h7SPCmjw6FokLx2tuu2JZJ3kYDryzksxz3JJoAp+BvFc/i/SJNSudHksZIrq&#10;W3ktpZEco8bbWG5CQcEEfUEdqk1bxHf2esLo2maFJeSG386RlmRFVd20feIyc5rgdE8XTeFvHt9o&#10;vhn7VfeGbaT7VqEltp8cixXF3dTblWQOrEI4LthZCFfnFddo3iLStd8fzf2ZcM/laPH5m6FkxmV8&#10;feA9KAI9IvPGOmXuqXdx4KkZby/E8YTUIshfIijwcnrlD+GK4f8AaN/bd+CX7JHgybx9+0f4jsfC&#10;emxR71k1LWrNZJucYii83zJWJIGFUnJrxf8A4LYf8FTvDf8AwS5/ZXPjiy0mLVvHHiy4k0vwPo0l&#10;0samfyy0l5KMhzBAChbYMl5Ikyu/cP5U/jB8cvjh+018RJvH3xu+JuteLPEWoTZk1DWr2S4dcnou&#10;SQi9MKoAHQCv1zw78KsZxnQlmGKqexwkXbmsuab6qF2l5XfXo7M8/GY6OG91av8AL1Ptb/gsV/wW&#10;X8a/8FXPibb/AA3+H3hV/DPw50PVDPo9vcXDfaNRCKypd3oDGNWAaXYgB2CVss3Jqr+wn+zhcaxq&#10;On6TcaeXuNWkW4vFaM/utPiYOzMD086VY4wDjdHHnqGrzD9ij9k7xP4/8RWg0y0t7i6uXZ4ZJrcy&#10;RRRq5X7XIMjcCw2xxnAYqW6Lx+vf7Kn7IE/wl0NksmtZtSv0BvL+8iaSaVtuAWIYDjPCgBVHQCv2&#10;jizibh3gDg/6nT/dYejzNJy3b3b196T15pdnpa0Ufyv4veIv7x5Nl0ufE1LJJbrW13bZLdLdtWtZ&#10;tntX7Oui3mm+H9Nt4fBupGOOzjLOsltj7oJPMwrY+I3xU0ezv5Y9C0rXNPufMBmms9Qtx5jBQvKN&#10;K0Z4VRnbngc1ifEP4rf8M/8Agubwhql3ayak2mwNFLbKV2q29eVLHB/d56/xV8waj8dzdSTarfXL&#10;+WmXkbliB9Bmv8JPF3ibMfFTj7EZjD3qEXywd3aXd72avof3V9E36PVbIuA4ZhjaXLOp72u+ut9d&#10;T2rxBqvjHUfCtxaWGq64ttDAxLTParKoA4AeJ1IHrgEnHBHQ2Lj4ffFU63a32g+LLidPL8hmutu6&#10;NS6FpAduDwgXGPfOc54/w14/vNW8I3DW2iXzLJZttbEfKleuN+e/pmvfvhve2+pQNdWd4k0asRlT&#10;nYcA49jgg/jX49muLxmUYduNOGjkmuVNO9t99fuP6KzHDwynmpxS20/Ir3uh+PdP0h9T/wCEktI5&#10;bPT5pIpksufM2Y27CSCuAGzuzu9uK9O8FyQSQx3bOo8wg9RjpmuG8Talqc97H4TCW8aahZ3BaeZW&#10;YbRsXGARyfMP5V1uheEPBthpdubfw1pv7qFV3fYY+SBjJ4r8/wAyrqtg4OvZNttcsVt57db6eux+&#10;e5lGrKMlH7XW+hteF4FfSppkX5W1K+/9KpakklMMmCOKw/CK+JItIuYtEu9Lt7WO+vjDbjTGbb/p&#10;Mhx8sqjk+gH+LZfHujf2TDqGq3LW8jQoZ1a1lARyBkcr6nFfSZLRnjMZUi/eje2l7rtfT8rn4TxR&#10;hJZdZr4t9CSS4jPjO4IGV/sqHP182WnXOoqkg2R9K51dR1HWfF9xdeHrsRQjT4o5JbrSpWVm8yQ4&#10;BLJ2PbPXtV69t/E8CZHiCwGfTSW/rNX6xleU4fCTjCScuZJW1+fQ/Jc2x1fFRc+ZQ5fIzXluNf8A&#10;E11q2o2EYg091t7MeezHzACzSbcBVJDgdzx26U691eRXZXH41mXt3rvh64jc6wtyt5qS+fG1oqj5&#10;l2nBzkY2juanvWe7gZ/KZWx+dfuXBuQ4enyvE0lGGy12+XqfjPGmeV6rf1as5NLZJ9OhxvjiHSdU&#10;8YaM2p2MdwqLdMqTIGXO1ecHvU1pe2NpH5dlaRwqDwscYUfkKq6x4Yg1vxjpNrqtik0ZW5YLNGGA&#10;IVecGpLj4b6Np26CCW8jj3MVji1GdVXJJwFDgAc9AMCv6qyWpwrg6n1OU+aaStbXT5H8551DiLFY&#10;WniknGOu663fdoLq/huHw0qg56E18XftH+OdJk/4KA+E9Gi8lntZtBhkkDDJkl1Inb/wEIP++zX1&#10;L4q+HtuL2zt4Ne1GKG8u2juI/tXmbl8mQ4zIGIyVHQ/TFfMHx08M6FoX7cfgq002xjiW6m0uSRY4&#10;woLQ6lGEPHf969f0hwHRy2NacsPJtKnO6t3hL9bHL4YONPjug8Vdyl8NtNpxvf5J6K/qfvCjblyB&#10;Xxr/AMF8NSfSv+CY3jTUFbBj1TRzn/uIwV9lRgBABXwz/wAHHd++mf8ABJH4i3yHBj1DRSP/AAZ2&#10;1fnnANP2nHGWQ74iivvqRP8AULNqX1jK69J/ahJfemj83/8AggLrdl44/wCCk/h3TtTjWZYPDmqX&#10;MYLN8siQja34Gv241T9k34ca3qlzquqa34gmae8uLqGI6kAlpPLdJdNLCAnyMJETBz90bTkcV/P5&#10;/wAGxfi2XWP+Cqmj2sj/ACr4J1lu/aJK/oZn/aU+BdnI0E/xP0kNHcTwMv2oHMsLFZEGPvMGBGBk&#10;kqQMkHH6/wDSkwawHirOkv8AnzSf3pnz3AuXrK8hVBK3vSf3lz4SfBD4e/BHT7zSvh7ps1rbXt15&#10;zwy3TSLH1wibj8qAliF7FjXXVX0jVdP13SrbW9IvI7i0vIFmtbiFgySxsMq6kdQQQQfQ1Yr+cz7E&#10;KKKKACiiigAooooAKKKKACiiigAooooA4PU/EejaD8d3fV7zyFbwkgV2Rtv/AB9P1IGB+OKt6j4+&#10;8CT+NtLc+M9LaGKwvJN39oxbVk3QKufm67Wf9acgH/C+Zv8AsUY//Sp661lG3FAGXF478ETRiWLx&#10;jpbKejLqEeP/AEKs7xR4n8NXLaS8HiCxkH9sRcpdIf4W96s/D+xsz4NsXa1jLSRmR2MY5ZmLE/mT&#10;WhJ4b8Pyv5kuiWjN/ea3U/0oAmt9V0y7/wCPXUbeTHXy5lbH5Gud+Lt/bweC93mq27WNMQBTk5a/&#10;gX+Zpvg3wZ4PutLuJrnwvp8rHWNQG6SzjbpdzAdR6Cs34w+Hvh94a8Fr4hvNB0qyisdZ0yaS8NpG&#10;ghVb+3Jfdj5cDnORigDS+I3hfSLbwxrniayt2hv/AOz5rj7RHdSR/vEhwrHacZAVRnHYeldRbXEV&#10;xbRzxupV0DKVbIPHrVXSNX0fxNpa6hpd5FdWsy/LJGwZWHQj/EVzfgbwF4euPCFoPO1KNXjbMdvr&#10;l1Gi/MeFVJAqj2AAHagDM8QeOIrbxtZ+L/Cui6tqkP2efT9Qj03R5m891kHlfvGCx7UcSjduIHmH&#10;+Elh1/gvxK/i3QU1qSwa1ZppomhaRXw0cjRkhlJDKSpIPcEdKtaLoemeGtGttB0iJorWzhWK3RpW&#10;cqqjAyzEsT7kknqSTXm3gjxlL4Y8WTeG9Fa6vPCNlCqw3kOnxskc0zu4/eK4ZkXYVOI2JMiEt1JA&#10;O91HxJqMGuSaJpfh6W8aG1jmmkWeNFUOzhR8x5P7tv0rN0K68Y6SL5rnwTI32m/knTy9Qh4UhR3I&#10;54qTw3r2ma3471aXTLhpFj0uxV90TLg+Zdf3gK+X/wDgth/wU10v/gmb+x7qHj/Q7hH8e+JvM0v4&#10;e2c1iZ4WvtoLzyjKgRxRkucn5m2Lg5OO7LMtxmcZhSwOEjzVKklGK83+i3fZak1JxpwcpbI9a/aq&#10;/bu+Cf7FPw0k+LH7TGpr4X0dWaO2kur+1aW8mCM4ggi83fNIQpwqj64r+Z3/AIKhf8FTfi9/wVp/&#10;aGlXTbG60XwHp2rM/hPwgswbyT5SxG8uCPla5eNBnqsa7gOA7N8z/G/9of8AaY/bJ+Iv/CRfHj4t&#10;a94w1y6nz9o1q+eRUJCqfLj+5CmFQEIoBwBX2n/wTM/4J/ah8RzD4o8QWFu2nw3DF2ntyftsgIDB&#10;iCP3SsuNvR2Bz8qjd/VXCPBWC8L5TzHESU8XGLXO17lLS0uS+vMk/jfySur/AJjx/wAd5Zwvks8X&#10;i5Wj0V9ZN7K3Vt9Pxsmev/8ABMn9kGLQvCc3xF1bTsxw6fL/AGXujxvJT55+ecEAImedgLf8tTX6&#10;bfCyHUVit0TwTqTKEXbiS19P+u1cj4H+Dut6P4abwzpMunQpJbtFv+yucZXGcbx+Vdl4p+KEHwP8&#10;K30GvzWp1KK3j+y+Tlcq4PJVicEbfXvX+f8A9KzxuwlbLamW5ZU55y91JPWTdlzb3tr8kfz/AOC/&#10;AHFHjB4kRzPFUr8804rVqENLeXm+7bKXxf8AHOmafqLWGladrmnzbi1wbXULbbIxGDlGlZPyAOe/&#10;JrybWLvxjqekw6NZXeufY7doVWV7i2SXAZVGZInB285wFySOuPlryzxr+0RHfahPrV7dN5atukYZ&#10;bAz1wOf8K73wJ48n1LQVaTQ75VaSItI3l4RfMUknDk8fTPWv86aGV47L6MK1Wmm21dy118rvdXP9&#10;oqXAdPhPJoQS1jFaHW6T4R+KqeJxcaJ4nnkiulhjmkukRmgEbMSwwMMGDn5cDBHXk49L1LSPGui2&#10;UniKXX7VWsrWRlkjs/vhjGWQqScACMkNuJJfkYX5pfAV6t5afatLeOdWdgrA+1T6/fanrlzN4InW&#10;2hjvNPkMs00RbgkLgAEf3u9fC4nNMZisYqc4QXKrNuKvbrfTtp/wdT4zNp+2k+RWS7Pc77wq0Sym&#10;Yuv3lHUVpeFIQ2gLIi8G6uP/AEdJWLpvg3wRZWazR+GtNVWUFmNmnX8qh8H3viaPwtcT6Jf6f9nt&#10;pLowWo0tyeJXwuVlH6D8K+Zwvs+aboSavKK95WX2u1z8w4mwTxkHVktIp/odDcM6y7NxrAgdf+E3&#10;1A43D+zbT8/MuP8A61P1Dx34fitUvLy9aHfsDbraThmIAX7vUkgfWsK0u9T1nxheX+g3oht/sNrH&#10;5l3pcpDuHnJ2ksnQFex69ea/a8iy2UsK5z0081s1c/nDNsRKliHDz6nUSX6QuAIK5eCebXdcn8Va&#10;jp6IkDNa2K+czlDFLPG8mMAKWBxxk4HWtLUF8TxJtbxDYD3XSmz+sprm3v8AWPDlzZWH9rfaobzU&#10;pxMr2qrgus05IIPHzDHfj86+74byOWOrRqUqN3s229vnsfFZ5m0cHh6lKWIS7JL/ACNW91llBUjF&#10;efeLLTR9X+IGlSanp0Nx5Ol3xQTRhwpMlrzg12eplru3LrEc+1cXqPhex1/x5pcGq6bHMF0u+ZRP&#10;GGA+e15GfrX9S8F5bkuW4OWJrfu+Wykr6n838Q5hm2Ox6oU7yupOLs+qZoQSWlrEYbO1WJeyxoFA&#10;/Kqt7PGx3b1pkvw90nT4/sUNzfRxrxGseq3ChR6AB+BXK+I/BUbapZ2Y17UBazyt59q11vWQKu7a&#10;S4LYJHPPQ4r+geG45PiKiq0Z6aWdnqfiOeU8dC9Kt5302tq+rPl6Hx5oZ/4K0eE1V4sn4leD9JUL&#10;8zNIlykpc4/6+Qvtsr94EOUBxX4X6JoOiaN/wVJ8E6bplhHFC3jjwldNHGoUec1+0Zb6lYox/wAB&#10;r90EG1cCv0DxIpxpRy2MdlRf/p2Z/fP0eamHqcCxlSTX8Pf/AK80/wCup8Ef8HG+rNov/BPaHUEf&#10;aV8f6YM/WO4FfDf/AAbh6tZ+Nv29NUTUI1max+H97cW5y3yP9qtF3D8Cfzr6/wD+DpDUm0j/AIJf&#10;yX6HBX4haTz9RPX5+f8ABqR4qbWP+ChHihJX4j+Ft63f/n9svWv2vgfL41vovZ5irfDVf50f8z7f&#10;NMpWI45wuMt8Mbf+lf5n7kah+xx8KdbS4i13VNfvo7hbgLHcapxB9ouZbmfy9qgp5jTOrYPzLtB+&#10;4pXs/hh8JvBvwh0i60PwVazQ291dieRZrhpNpWKOFEXPRUiijRR6IM5OScY/tQfAFIFuD8VdH8tr&#10;czRt9qBDxiUw71x94GRWUYznacZAJrurS6hvbaO8tpVkjlQPHIhyGUjIIPcEV/Ix+hElFFFABRRR&#10;QAUUUUAFFFFABRRRQAUUUUAFFFFABRRRQAUUUUAFFFFABRRRQAUUUUAFFFFABRRRQAUUUUAFFFFA&#10;BRRRQAUUUUAFFFFABRRRQAUUUUAFFFFABRRRQAUUUUAFFFFABRRRQAUUUUAFFFFABRRRQAUUUUAF&#10;FFFAHE+M9W0vR/jL4VudW1G3tY20PV1WS4mVFLeZY8ZJ69a6lfEfh9k8xddsyp+632pMH9a5vxPb&#10;wT/Grwus8SsDoOr8MM/8tLGrXjzw14eOhwg6HZ/NrGnhj9lXnN5CD2oAn8A31jPpN1dJfwv5msXx&#10;ZlkB6XMiD9FFbq3EDnak6N9GFZv/AAgvgrcWbwjpbE9S1hH/AIVjePvA/gmPwzNKvhDS1bzYVVl0&#10;+POTKg/u+9AGn4VB/tjxBIT97WB+lrbj+lL8Rio+H2ubun9kXI/8hNTV+Gfw/jLPbeDNNgZm3NJb&#10;WaRMTjGdyAHOAPyrnfif4Kg/4R9dH8L2CNealP8AZovtuoXHlr+7d+cMc5CbenGcnPQgEfj74W30&#10;Oo/8J58NLma01JTnUdLivpILfVY+TtbYf3coySsg4ySGDA5FPRPjT4N8NWDQ/wDCIeKo7ht9xqkd&#10;xpcztbsAuS8khw+RwNhYkKeBiu68PeJ7PWTJYtFJbXluo+1WVzhZI89D6Mp7MCVPrnIqTxXcpbeF&#10;tSuWPyx6fMzfQITQB5Z4q/acvtJ0zWPF8Xge9k8Kw2vl6ZrSwyJM915KyDfBKissJMioJMnDxybg&#10;oGa9H+G1lpVl4E0mPRpY5Ld9PilSeNeJt67zLzzlyxYk8ktk0658N2XiDwOvhvV4Q0U2nLDKpUHH&#10;yAZ5BBx7jFcP4E8c+LPht8PNP8KeJPgx4lll0HTIrRrjS4bOSC4WFFQPEBcBgpA4DKp4PHTIB3ut&#10;+Gf7V1G21aDW7yyntYZYle18v5lkKFgRIjDrGvTBr+Yz/g5g/bi8ZftH/tzXn7O0Xixr7wn8IWm0&#10;2CKOQbJ9SaRmuZ3UIo81VMducZXEGRy7V+tf/BYP/gv18Hf2C/g+PCvwiDav8XvEOnhtH8M6pZSQ&#10;/wBixOvF5eowHyjPyRqT5hHDbQWr+Zfxt4+8Z/Gr4lar8RfiB4mk1TxB4m1iS+1rUbjHmXNxNIXk&#10;kIAwMsWbAAA6Cv6W8AOC8XUzSWf4in7kE40k7XlOWnMk90ldX83a54+a4qMafs0/N+hu/An4V6j8&#10;T/FlrpcQMcc1wscbFC2WOflAA7gHJ7KrHuDX6vf8E7v2PbHxQi6r4ihS40HQ9TZIY+Nuq38ZAeR8&#10;AAxRONirjl42Y5wtfF37Fei6L4cg1jxJYp5txoujs9mGUZMz78nHvsiQey+5r9nP2KvgxL4U+H1j&#10;4bstb+zw6WixTKLdHwVjXcxJ7n7xzyc12fSK8Rl4d8I4nMcTUSklK7vu1dKPVWupbdlq0z+U/ETG&#10;Z1xdxFR4cy1uLqyjBO2qVk5taaO0opPzlbVJnqF/rHhz4HeApPFeseWknlYs4GxywHX6Cvzt/aV+&#10;NWt/E/4nTXkniKaJZIG+aMqc/PwPmB/pXq//AAUH+OGtX+sTaHZeK2Nvbfu4VWFAAB7V8c+FZNY8&#10;R+L2a5nab9yNrFcH7/8A+qv8VsDWzPi7NcRxVm1Tnq1buKd3yxb0STX3+Z/tX9GDwFyXwt4Ew7jS&#10;tUai5Ssr3++5698LrT7XdyW2o+OZoXWVQiyNApKkKe6epP5V9G/CGy0nQrGy8PaZrkdytvb7Ix5y&#10;M5QDAOFx7Dp6V5T8IPAE7NFdOn3eeRXszeDY7nSX1acNG1nayGKeORo2XK+qkHBIH5CvjOJsww+K&#10;q+wvZO2yVr2snZJfn1PuuMsRCnXnaaaV976Lt1PSfhb4e1bXLt9Wk8Q30Mk08kXlwpDtVY5HRMbo&#10;ieg7k168/wAPp7FtM1S5e/1CGF5fOj2wbkzGQGGFTPp179Kwvglp/hPQ9Bt5brVreNVUNtaQszMe&#10;ScnJOSSea9FuvEmlarpZvtI1W2mtSrbbiG4VowBwfmBxwevPBr8hqxx2aZ06cY2p3cbuNtNt7X22&#10;16H8fce8YUcvbWHd5rs+v/DmbN4vt4vB5u9K8Kal9nkgVoWMcQ3BhkH/AFnpXM/DK91fT7X7bqks&#10;jXl1snvjJtGJDGqlRtAGBtAHXp1PWtzS9T0ZvAWj6fLrtmrfYIC4e6UYPljjrTrW88BacqtqHjPS&#10;YQ0gUebqESLuJwB97kk9K8DHKnRqVsLh6Ts5WvZttR/z38zPh/G0qeSqrjpe/U9538zR1Kb/AISb&#10;WV8L399cR2t1prtJHBtXzMsFIJKk9GA4IrormKFBtVea5ifxZ4HsvFdjPH4n0ttum3SvJ9uj6+ZB&#10;gdfrj8auXXxE8FO+0eKrBmPRY7pW/kaeFwWZT9klGSglfZ73e58PneKy2U5Kklfz/TsPuokklZHG&#10;7nPNcfq3hez8S+Kry11G4uvJt4baSKGG+liVX3yNuxGy85VTz6CtnU/HnhOCOSaPW4NyxlhuyASB&#10;9Kh8IWWp3AbxRrF3btJqNnblYbe3aMRABmwdztk/Pjt0r9kyfFYrK6PtWnHSyvprofjOZYOnipyW&#10;m5lv4J0iJyj3OolfT+2Lr/45XO+J9I0fRvEnhuewglWT+2ZBue5kf/lyuv7zGvRJrJpZWkb7tcT8&#10;RUnsNc8Myw6ZJdM3iBk8qEqCc2N3z87AfrX6tw3nWFrYi+Ine0dVe3Q/N80yvGxjyUFa7dvuKPiW&#10;606KWOG9mk8yWNmjSOB5CVGMn5QcAbh+dee+OYdIlW3nlN5/x/QLxYzd5F/2K9RmsfE0+uwavbeG&#10;o4o4bSaFo7vUAshLtEQcIrrgbD/F3rK1OOfxj4ZN1YWaxXFvqu1oZJjt3211hxu29G8tsHbyCOK/&#10;ofgXxWxmU1FQoP3NEvI/DeLPDPB4y2JrJ827aZ8K/t46Tp3h3x54b8XQxXjQ33naVdSSWMqqC+JY&#10;iSUHO+MqPeWv3ktjuhH+7ivxz/b+8M3XxF+Dtzai2jtby2u8wybt/kzQuJEcHA/iUHpX7GW+3ylw&#10;Otf1fxTm2Izrh/KsXUd+aE387xT/APSU/mfsH0ZHSo8P47Br4qFRU3rf3VzSi/8AyZr5HyP/AMF5&#10;mKf8Ei/jjJ/d8Kx/+lcFfgH/AMG59ppfiD/gsX8IdM1jTre7gZtacw3MIkUsmi3zK2GBGQwDD0IB&#10;r9+/+C9ENxP/AMEhfjpb2sDySN4RXbHGpZm/0uDoK/n9/wCDbpLzSP8Agsv8Ib/W7OWztk/txXuL&#10;qMxoC2iXyqCzYHLEAepIFfsPhTxJTyzwc4jwDmk6ykkr6v8Ad2+Z/QeOoupmFGSW3+Z/TbqH7Gf7&#10;Omq6pqWtXvgJjcaxc3VxqRj1S5RZ5Lhi8pKrIBzITIOPlf5lw3NeheFPC2ieCfDln4U8OWrQ2NjC&#10;IreN5mkYKPVnJZiepYkkk5Jqn4Y+I/g3xjreqeG/DmtJcXuiSrFqcCxsPJYs6jkgBhujkXKkgNGy&#10;k5UgblfzIeyFFFFABRRRQAUUUUAFFFFABRRRQAUUUUAFcP4j1jSdI+Ouhyatqlvaq/hPVFRriZUD&#10;H7Vp/Aya7iuN1i1t7j47aKk8Cuv/AAiOqZDLn/l60+gDpT4h0Fk3DXLPnp/pSc/rWb8PL2xk8KQT&#10;pfQt5008zFZAfmeZ3P6sareLfDHh2S+0O3Oh2eyXWR5g+ypztgmcdv7yg1pDwL4KHJ8IaWf+4fH/&#10;APE0Aaa3EEnyxzox9mFZHggZttRumbLTazdbv+AyGMfogrK8c+BvA6aTA48IaWGbVrFQRp8eSDdx&#10;Ajp0Izn2rTj+GfgCD/j08H6fbksW3WlqsLZJyTlADyeaAHfEFkHhG739G8tfzkWuR8cfDDUtB1P/&#10;AITz4YPco/J1bw/b6hJBDqCf89I9p/dzr2ONrjKsMlXS18SfB4t7XTtP8J6Ysl1dapHxeajPt2RA&#10;zsB8xG4iLaMjGTzXWaB4n0/XY5EgEkVxbkLdWtwNssLHsy/yIyD2JFAHCaZ8c/APhHRWhj8MeKIo&#10;bWOW61NrjR52a1LM0jl2fmQkl2/d7+B7qDg/ED9pPWdF0DXtWvvB91Z6DNHJa+G/ECxPl7gR4LTw&#10;uqtEm8/Iw3bvLbO35d3qPxFkH/CA60qnJfTJowPdkKj9TTfiN4OsPH3gnUvCWoxqy31nJCpZQ21m&#10;UgHBBHGfSgC94b0vSdH0Kz07QolSzht1W3WP7uzHBqvq/hltQ1VdZtdevbGVbfyWNr5RDruzz5kb&#10;dDnpiuJ0r4ueJ/BvgOBfF3wS8VLcaTpsa3rabDZyxSmOMb2iCXOdnBwGCnHavz3/AOCxn/Bx38Ev&#10;2V/hxqHwc/ZA8U2/iT4t3ryWN0slm6w+E2CjfLciRQHuFLYSEZAYEuQF2v7GR5DmnEmZU8DgablO&#10;bS8lfrJ7JLu/zIqVIUYc0nofmj/wcu/tv3v7VH7a2nfBXSfEUeqaH8IdLm0yORbNYm/ta4kVr4lx&#10;/rOIbZOAqho2AHUn49/Zm+DeoePPEEE0umtKgaOILD/rJ2diqRKcfec7hu/hRXbuCPOzrWs/Erxx&#10;da34i1aa/wBU1jVJLrUtQmk3PNPK5eSRvVixkY+9foB/wTo8IaDbeMPC6ywxlpNMutRjjH/PYtBG&#10;p/4BDJsHsxr+9FluH4V4Jw2UYKScacbTkrWc3Jc1tF9p3f3X3PxbxI4oq8P5JXxcYtztJpeSi3+N&#10;reW/Q+8f+Cfv7KmkfCP4cQ3eo28M+sX1xI9/cJHhd6uyhEHZFUBVHYDPUkn6z1DVdB+Efg2bxlr5&#10;QMsZ+ywtj52ri/2fPCGo6hpnmxeIvJhivbnci2yNsxM+ck186/8ABQ39oXVYb2bQbLxazW1qDHGq&#10;woBx9K/xn+lJ4mZvxVxb/qll9dpf8vLN3UL7XS3l1+bK+hX4C4jxT4wlxLnEHUTnzbb66LW1klol&#10;0SPJf2l/jfrfxL+KmoalP4lmhV7eFVEewjG+XH3lPrVH4e6Vp3iAXFvf+O3jcv5XlyPbqSpRTzlP&#10;c14L4X1/VfF3jK5c3kku6KMNuQD+J/T619MfBfwTeYinw3GO1fhGZYPD8PZbHDxaXLFWslfRLuj/&#10;AHMzPIcJw/kUMPRfs+W6tra21rJ2Pcvgja6dpkNnotlq0d19lhRdyzIzbRgBjt45+gFe4fC7TNQu&#10;rNtSfxTqEb300jSJGsG0bTsAGYicbUXqTXh//CNsujyazIHhmt7R0juIpmjbnouVIzltuPfpX0d8&#10;KIfDlppkC3OqwQQ268bpCR6nk1+CcTVW6EqtG8nOWq5U9tX33bT2Wx/L3G2Lw1F89aaSS7j9Q8K6&#10;4uuWOqn+1NUt4rW4ST5YP3ZJiIPCpnhW9a6HU9XvLXwvELLw3qR86MPExWIZyMj/AJaV0F9r2it4&#10;dkvNI1G3ktZLdil1DMrRsMEZ3A4xmssajotz4d0q3fxFZxstjFu3XK/3frXx2Kw+IhgKWIxNLVSs&#10;lqtFrqku7PxDA8VQzTN3hqelOF235lr4YQDT/DMOmXVzI1x80lxJNt3GV3MjfdAGNzHGBTdX0ebX&#10;fEdxod7qFwlnHY28rW8JUK7GWXOTtJ/gXoRRZ678P9HRPt/jnSYWkkCr5mpRAu3ZR83X260v/Cc+&#10;C18X3Mg8U6ZtbTYF8z7dHziSXjr7/rSymvm0cVUq06b968k7Pe620+4+d4rpZXisR7SM7vZmm+nw&#10;+XtVazZ7ZGfay5xUtx8QPBRykfimwZv+md0r/wDoJNYniH4jeGtL0i8v7bVLeSSG1kkjVs/MwUkD&#10;pX6Vw7ic0bfNGTfTf+vkfjeeYDBvlUbW6mHN4SsvE/iDUv7UnvG+x30YtY4b+aJY/wBzG2QEYDOW&#10;J/Gnr4A0qEsJZ9RZfRtYuf8A45W/oGj31hPeX+p30M015MsjfZ7cxqmI1XGCzEn5euR9KsPZuWZi&#10;1frWD4oxcYezcmoWSt92x+ZZjw/R9spR1km9Vsee6lpGlaN440Z9PtmV2gulJed3z8qf3mNHiPUb&#10;C3uvst1NIJmTzPLht3kO3OMnaDjkHr6Vd8axz2PjXw+YNKnu2ma6j8uFkDD91uz87KP4fWnPYeKj&#10;rbaxB4ahjhaz8lo7jUtshbflSQiOvdujHrX6rkfFeFyiVKvQd523bXd9z87zvhfFZxR9nifgs7dO&#10;rPOvFOpWa6jpbFrrH29h/wAeE3eCUD+CvmH9p1IbP9rn4WeIDBd+VeeIINPaWSxlQb2uoJkGWUcf&#10;uX/Ovs7UvN8Y+G7PW9KtFjmjvFk8m4lK4aOQrIpbafRh0/Kvn39qrw5N451/wNeR2629zZ+PtLlD&#10;b93ltb6nFvwQBkMqOvQcNzX9o+D/AB5iuIMTWw/KlL2U3p3jG9vnax+PZbw3hOEOOstrO/LKsqcr&#10;vZTbV/k3f5H7Bp92vg7/AIOWn8r/AII8fEyT+7faL/6dLavvBBha+C/+Dl+G7uf+COXxPgs7eSWQ&#10;3milY4lLMf8AiaWvYV2cF4iOD4wy6u9oV6UvunFn+kGIXNh5ryf5H46/8Gt1npWv/wDBWPRLbVtO&#10;t7pYfBesTwrcQq3lyKkZVxkcMD0I5Br+ixf2LP2cI72TUbbwHJDNJqL3++31i6j2XJJIlQLIAjIS&#10;TGRjy8nZtzX85v8AwatC80j/AIK16Pca3aSWcT+B9ZjSS6jMas7JGFUFsfMew6mv6avBvxH8HePr&#10;jU7XwnrSXcmj6hJY6kqoymG4Rirp8wGcMCNwyuVIzkGv1D6Redw4g8SJ4uElJeypq6d9kziymk6O&#10;D5X3ZoeHfD+keE/D9j4W8P2Yt7DTbOO1srdWLCOKNQqLkkk4UAcnNXKKK/CT0wooooAKKKKACiii&#10;gAooooAKKKKACiiigDh7zW9H0j49MNW1a1tTJ4SQRi4uFTf/AKU/TJ5rrH8Q6DsyNas+en+krz+t&#10;cw9naXXx3mjubZJFbwjHlXUEf8fT1b8SeF/Dh8QeH0OhWe3+0pTj7KvP+iz+3vQBa+HN5ZN4D0hk&#10;vIm3afExIkHUqDW4s8MnEcyt/usDWWvgPwQowPB+l/8Agvj/APiaxvF/gbwOJ9JUeENLDSatGuBp&#10;8fzDa5I+70wD+VAGr4B48Ps7Ny+pXrn6m6lP9aT4gCM+H4xJ0bVLFceubuEUkfw08A264svCNha/&#10;MTusrcQHk5PMeD1rnPHvhaS31LS9M8JaQs0yzLqEy3GoTZeO2uLdmjQFiu9t/G75eMHGdwAKXjH4&#10;bap4K1NvG3w2F9JYSZbWfDNnqMsKzcf6+2CnCyjABT7rjptYAl2n/Hj4eeFdKh0+Dw/4lisrRY0m&#10;mm0S4Pks77Qrbx5kjZIyUDjkHJzXdaD4j0zxBbtLYyMrQtsuIJl2yQvj7rqeVP8APqMiqvj58eHV&#10;KnP/ABMrEf8Ak3FQB5X45/aI1W30C9i8U+ErrSdK1nUfsPh3W13EPCZzDJJOrKrW52B5U4IZSuDu&#10;IB9m0zT7HStPh07TLZIbe3hWOCGMYVEUYCgegAArnvjL4FT4ifDfVvC6wwyXFxZv9h+0RhkE4UlN&#10;wIIxuwD7E1iXHxv1jwv4ZbVPFHwQ8YwfYoM3f2e3s7jAUfMy+VcsSoxn1xjjPFAHWan4We71iTXb&#10;PxHfWMsttHDItr5JV1QuV/1kbc5duhFfzUf8HLH7flr+11+1D4b+A/g3Vr650n4W6T9k1eSSTZb3&#10;OtzhWuXWLaNrRgLCSepVgAByf0D/AOC6f/Bwv4Q/ZY8J3n7MP7HHiFdQ+KOqW7Q61rMlq6J4SiYY&#10;JKSKCbwg/KhGI87252q389fhybW/HnjKS91TUZry8vL4NNfXExkklnkcAyMxzuO58nPPBr+qPo/c&#10;BVMPjlxRmUbRhGXsY/acuV3m1Z2ildRb1u7rozwc5x0adFwT21foe7fsLfsxeJvix42s9Gt7dY21&#10;Cb97fKN0ttbxnEki8YByRGn+0WbBC1+5n7KHwX8P/DD4ZaT4a0SzVEt7dY1+UdF4Ar4h/wCCUPgb&#10;w9o32jV4Y4zM141pD3KQ25MaL+LB3+rmv0a+Bvh3V9W0i2uLfxN5cIZ8qtrGwQBzxn2r8r+ldx9i&#10;+GeG6k3VcYtSbd+l3p83q3u9L7H8T51jMZ4l+KCyfl/dUZQ5Y20c3dNv0Wi6dVudhqeq6H8M/DE3&#10;i3xAyARqTBE38bYr86P2qv2gtc+I/wATdUuB4knhjZYlWGHZtGN395Seh+les/8ABRX9obVdHkm0&#10;G28YEw2ylEVYUXp9K/PrRPiBqvi/xfdEXTTbmT5+OcZ9vev8leGctzLibFV+IswnzOS9xNNqMbpr&#10;db9Wf7v/AEY/AjLeC+G6GJnTtUmrtuyfwt9Hc998GaHZeLNOlg1Px6ylmeJ4ma3UlTle6elfUvwL&#10;gsoIodPtNRiuGt1VXeOZWPXgnHrg9q+ePgZ4Wv7iGKVlOOCeK99tPD4s7OPV2Z7eTdFH50dw8TMP&#10;MBC/KRnqx5z1NeDxVXpYqp9V5ra6WSsnp0VvzPuuOr4f2lP2iaV977dtbnufww0jUJ9Gs9VfxXqS&#10;yahbpPMqLb7QzIvTMROOPU1sa1ouraZra+IJf7T1G3h02XzJFjhzEAyseAEJyB79O2eZvhf/AMI7&#10;Fplv9s1a3t7e2hVY90mFRAPU9gO5ruvGOq6Knw+1G50u/t2gk0uby7hJlKuDGcEMOMHjHrmvxGUs&#10;dis4cY07xk2m+W2j80r3S8z+S+JOJMDks3yvmn2TvqYPifUNdsfD/wBhsvDmpR3Rhfyd6w4Em07T&#10;y56HFdH8OtMh0rQV02KeSRgzMXlI3Mxbcc4AHU9hVTxTrGkT3EQGv2IVVwxa8Qc/iafpfibwVYeT&#10;b3HjfSYnkbEYk1KIGRsZIUFueBXz9f23J7KjSekr6Ju9tum2/wB5xYmvRxmSp15crmrteozUtJk8&#10;QeJ7rTb7ULhbe1jtLhLWMqEZ/MkbLfLu+9GvcdPrWrLp6eV8o6VQHjfwVH4t1Bz4r0va1jajd9uj&#10;5Iefvn3qSfx34LceTF4osGz/AM8rhW/9BzX2+AzLNpKnBQkopR6Psr9D8PzbK8GpSbab1IJbZJST&#10;ImT0rik8H2HibWdQvNTuL5mtdSxbLDqM0axfuEHCo4A++3/fRre8RePNAsNNuLnTNUt5J1T9zGwb&#10;DMTgD3+lWtB0S70lrya/vobia8ujOzQ25jVf3aJtALMf4M5z3r9lyfPMVlsXKLackrX+Vz8lzLJq&#10;WIi+a2jt5s56PwLpEO5J59QZfRtYuT/7UrEudM0nSfiLph023ZC2j3ysWnd8/vLT+8TXoD2LNuZ1&#10;rifEvnWXxK0WODSprppNJ1E7IGjBUCSz5+dl9a/Ssm4gw+KrzqYmbbt3sm7fcfn+OyfGUYKlQjZO&#10;++9in4hv9OgvmtJ5pfOWNZGjhtpJMKxYAnapxkq35VxfiPV7SPW9NBN180sqr/xL5uf3bH+56A16&#10;Itp4qi1q71iPw1brHNZwxLHNqWJAUeVskLGyjPmdmPSsvUll8VaFo3i3QbRdxMd2kNxMUwrxMrIS&#10;FPID46dR2r914L8S8RhZRoRinHRJu2n3H45xV4dYar+/k3dp3s+rTPkLUPLsP+CofwivDbXHl6z4&#10;o0NI5ZLSSMF7bVYmA+ZR/Dct/wB81+4CnK5xX5CfFHw1eeKv2rfgT4s021WO40z4uaHJJ833Yxfr&#10;DKoPcYY+mcCv16jzsFf1Dxpj6mY4fLq8tpUE185O/wCNz+hvo2VKcuA50l8VKrKnJXu7wsl/5Ly/&#10;cfmt/wAHW8nk/wDBKa4kP/RRNG/9r1+cX/BpJp2keIP+Ci3iddV0u3uPsvwvvJbdp4Qxik+22Y3q&#10;SPlbDEZHOCa/Rj/g7AgvLr/gk9dRWVpJM4+IejHZDGWbH7/nAr84v+DQ/wC06R/wUZ8WPrVvJaCb&#10;4WXkcBukMfmyfbrI7F3Yy2ATgc4Br9i4P4kpYP6O2cZW5pOpUbtfV60unyP2zEUXLNqc7bL/ADP3&#10;ztP2Hv2Z7KBILDwDNbrHBHFEINau08tUbMZXEvysgJVWHIQlQdpIr1TTtPs9J0+HS9PgWO3t4Vih&#10;jXoiKMAD6AVk+BfiN4N+JNhcap4K1qO+t7W6NtPJGjLtkCq+MMASCjoysMqyurAkEGtyv5jPZCii&#10;igAooooAKKKKACiiigAooooAKKKKACiiigAooooAKKKKACiiigAooooAKKKKACiiigAooooAKKKK&#10;ACiiigAooooAKKKKACiiigAooooAKKKKACiiigAooooAKKKKACiiigAooooAKKKKACiiigAooooA&#10;KKKKACiiigDkfEX/ACWzwt/2AdY/9GWNanjNfOXS7Jj8k2sQeZ77Myj/AMejWsDxxpkuq/GXwrAm&#10;qXVrjQ9XYSWkgVv9ZY8cg8fhU3i3wtqYu9EjHjjV/m1hRyYDjEMx/wCeXtQB2dYvjxQ2gKD/ANBK&#10;y/8ASqKhPC2tIfl+Ims49PKszj84DWL488MeIP7It9nxD1Q51iwG2S3tCD/pcXpCD+tAHaCsTxYf&#10;+Jt4fX+9rRH5Wtwf6U7+wPFGMDx1cf8AgDD/APE1ieNNJ8dWNhb65D4vsZH027E8K3Gjk7mZGhwd&#10;sq8bZSeAOQPfIB0Wt+FNE8QMsmpWreZH/q54LiSGVPUB42DAHuAcHvXLfELwFeWXgjWn8P8AjbV7&#10;KFtJuTPC9yLrf+6bGGuBIyfgcY7A81o69B8ZLCH7Z4d1Hw/qTop/0G6tZrPzTxgCZXl2d/8Alm1c&#10;74+8c/EPRfh9q8XjX4flVk0e4EmpaLd/aoIGaIgFo2EcuAc52qwAwc8naAelRrtQLX56/wDBxh/w&#10;U3+Kn/BN/wDZO0HUPgBremWfjfxn4kFjp898sMz21nFGZLiZbeRWEoPyREkAKZgc5wD94RWnxCPz&#10;HxDo5Hp/ZEo/9uK/KH/g6k/4J8+Pv2jf2adO/a7j+MXhvT1+DelX0l5oN9Ytbf2nBcyQbvKnaZgJ&#10;lMQCQ7D5hbAYEAH6bg6jldfibC08wt7Jy1TV03Z8qa7OVk/xMcRzqjJx3P54/iR8U/iD8bfH+p/F&#10;L4r+K73XfEGs3RuNS1TUJjJLM546nooAChRgKoAAAAFV7ED7bbTRERvHIhWTsPmx/Imse1WQttG0&#10;1veENE1LxH4ih0eC3jbzpFVQ7YUAdWJ7Drk9gCe1f6D5ZjMLleRKKpWjolZaJx1VmttUkrW1tY+R&#10;xH2pSeiTb9D7k/4JhfBkfF3x5pnh7VtKjuI73VYZL6QoDiztD5ztkdmllii4/wBr0r9jtR+w/sze&#10;Bdd8ZWHh9odO1GzSCSS0jG1G2th25zuDFwWOSwlUZwgA+Tv+CMP7OSeC/hnD8RtXswt1qlvHFZ7l&#10;wUtQSwbGODI7vKfTzFU/cFfeP7Q3wsh+LPwNvPBEVyUimh8uZY2CsQxAyOv8q/yI+np4gUcRisHk&#10;kov2VScXVtfSLd9fm7/M/O/AupgOJ/G2vmdeolh8K+SN3o5xtzNdN0o/9u+Z+Vvx+8ST+IfEl5q+&#10;uzmO1MhbzJGxj6+lZfwetU1jxRbp4fdVb7K+5Z7NyUwyYypKlchsjPUcivtC9/4Ji6jrGvrd69Ib&#10;/wAlyYZJoQDu/vH+HOP7oUdTjpjp73/gm1pOh6Z/wkmhSNaa4r21vb3H2h0jbdOg2yBeq8nnGRnv&#10;yD/EcPEThHD4WGCpVbuS5U0vdTeiunr6v8D/AGazLxi4ewuRwo05pKKXup62S7p2Xp+Jwnwp8GeK&#10;5oooE1G16DP/ABL2/wDjle0aF4I8QaVpE2r6xq9j9ltds1wWs/KyqsGIDPNtBwOM966G0/Zo8TDS&#10;by81zX10uOKBjBo/h+bfJKVUkE3TorAlsfKqDAHU5qDX9Zt/iL8PP+EVjktprLSdDhu/EVz5Yb7b&#10;fLEWWFAeiLIhdiRk4Ve5I/P6ccw4lzKEMI4yTkudqK91b72Sbeys7Xtr2/l3xA8YMmw+DrVqcns7&#10;avf7z2Zdd0+/sre50m5SW1khV7eSFwyuhAIII4IIri/DWkaT4m+I3iJZdMuLeyi+zx3Nq10yJc3O&#10;CzTbEfaVaMwrlvvbcEDac8v/AMIx450Mzf8ACAeLLeG1upJP9BvLUmG2EjF96BTkOrMQFBVCMfKC&#10;CxTwppniT4P3t1qNlNqeu299cK100tzJcTsqxhUCptOwgL2bYxPRMjb+h/8AEPauT5TUpYeXvuPK&#10;t77p69Ln8T0+OsPmmbOrOejlez6ntsem6HDK1wthCWPQeSvH6VjfENbNvBeqiS3jZVsZXVSowGCE&#10;g/UEAg9sVy118cvBVvo0OttrqmG4jLQbY3ZmI42FQpKvu+XYQGyCMZBFc/Ff/Fj4g6bnXdah8OWN&#10;1CGazsrQtfbWT7jSu5SMg5zhCx4+4civisj8K80pYlVpvRPW97/I+mzbxIo1qa9pLltoj1abWY1X&#10;7y881lL4lsL2ea3sr+OZ7eTZcJDMGMTYztbHQ4OcHtXkHhz4ba+dVurC4+LOuPoVnePFBosPlQEA&#10;oG5mhVXAyx+UEDGMYxW83wv8MWV0t94akuNDmWJY3fR7gw+aocuPMXBWQ7mblgSdxz1r9Ly7w3wu&#10;Eb1u35O2vqfneacdxryt7S/ovzOq8aeM9B0DS2j1vUkt1u0eKLcCxJ2Ek4UE4AySegAySKf4I8TW&#10;2s+ENL1azu4p459PhZZIJAytlB0Iz3riNH0K3s/iJd6tfateX91DpcAgkvpgwhDvMH2KoVVyEXJA&#10;yfXk0az4WvNNmudd+HOqnS76Q+bJZjabO8kBz+8j2naW5BeMq2eTuxg/Vf8AEP8A2uHVPl879P8A&#10;Nf1ofMy41wtOpb2jT79D0z+01PVjXH/FfxPpmhTeHda1OZo7e18Qb5X2s20fZLlc4UE/xVg2Hxm0&#10;o3sGi+KrO40W8mby4/tkbC3ll/55pMQEZ+uF4JHK5HNS+NNQMt1opEnC6wv/AKJlrvyzwxl7dOcb&#10;I4cVx5OjJc2u/wDSOvsfE+ma1psOsaZdJNb3UKzW80fR0YZVh7EEVyfh3UvKvNd0gN8sOrtJGWJ5&#10;EsaSnqem5nHGBx65rHu9F8R+Hmnn8A6xa28Ux3nS9QgeSAOM58sq4MO7jIAZRjIXJOeb8YeKfE3h&#10;zU7HxPc+Eys0l1bWNwdMvFnWWOaUR7X3rERsZgwYA4G7OATX6rwz4bxp1+eK7fgfnGdcb/WqUqUJ&#10;L3k7K9nffr9xwf7VK6t/wjuuC2uoGhF/zC8J3c20TH5t3qSfu1+uVtxEo/2RX5A/tJ3N/N4c1Ca4&#10;tZIPtUjyqkhUttECJk7SQOUPfpX6/W3ESj/ZFf1hnuBll/C+U0ZdIT/9KR+hfRbxSxmHziqra1Yf&#10;+kvfuJeWdrf27Wl5bRzRvw0cqhlb6g1QXwZ4SjdZIvC+nKytlWWzQEH16VqUV8cf1eYnhr4deDfC&#10;Guap4k8OaFHa3utSrJqc6yOxmYM7DhiQo3SSNhQAWdmxliTt0UUAFFFFABRRRQAUUUUAFFFFABRR&#10;RQAUUUUAFcjqX/JedF/7FHVP/SrT666uE8U6TLqvx00OOPWLu0K+E9UIa0kCk/6Tp/XIIP5UAdD4&#10;qUvq/h8Z/wCYwx+v+iXFbVcb4o8K6p/bHh5F8c6vzrDc/uOP9Duf+mVbCeFtbT7vxE1j8YrM/wA7&#10;egA8bhWsrEH/AKDFp/6OWtquL8XeGfELX2iQr8QtSZZNYXcstrakfLDLIPuwqfvIO9bf9g+KcceO&#10;Zv8AwBh/+JoATxCfN8VaDap95biedv8AcWBkJ/OVfzqfWvCGg6/Mlzf20izR5C3FrdSQSAHqu+Nl&#10;bHtnHtXP+J9L8d6Vd2XiODxdYSSQzR2SrcaOxylxcwIxO2ZeQAMdPfNS+IE+NWmRNeeG7nw7qzKn&#10;y2N1DPY7myf+WytPgdOPLOcHkZ4AKfjfwNfad4euG0Xxpqtva+ZE81pLMtzvIkTjfOruqkcEA/Tb&#10;zm/8Y/jd8I/2evAF38T/AI3fEXSPC/h/T03XWra1fJBCuFLbQWI3MQrEKuWODgGsDxx428eab4Zu&#10;NO8V+Bmt/OeGKPWNPnF1arI8qqpeM7JVGcZ+UqueXxk15H/wVK/4J861/wAFJv2Ode/Zl8ReN/D+&#10;l3t1c2uoeH9dm8NzTHTL2CUMJFX7UOXiM0JOTtWdjhsYPVgaeEq4ynDFTcabklKSV2k3q0utkTLm&#10;5Xy7n46/8Fdv+Dof43fEz4ka38Fv+Ce3ilPD/wAO4LG60y78WNpyPf668g2PPCZVJtYlGRGQBIdx&#10;ckEqq/kJ9tudSvnv9RuZJ7iaRpJppmLNIxOSxJ5JJ79TX0T/AMFLv+CU/wC0t/wS18YeH/CP7Qus&#10;eFdR/wCEq0+a70e/8Laq9xE4icJIjrLHFKjDchyU2Nu+VmKsB822ryZA44r+5/DXL+GMro0p5RBS&#10;pyS99JNzs2m5Pq7306bWR83jJVqjfPub/hic6frlvdw7Y2hmTyyo6qGw2fXh6/Rf/glP8N9P+JPj&#10;3w1a32iR3C6Zo14bqV4/m2tcxLEc9RxBJj6V+cfhawv9Z8R21jYReZJJIoWNgRltwwPzAz7Nmv3E&#10;/wCCKXwEHhb4XL4/1Cy2zatHDHZ71ORaxrhD/wADYvJ9Ja5fFzizLuH+G8XioxXLThN7K17qSstt&#10;0lpra3mfhvjVivq/DkMNTlatXlGlCz1vO8W/lFyfqj6r1PVrH9lf4da7ryaJJa6frDbLeS1iHlpL&#10;5SAORnO5sSKxIJYqnUmvzG/aX8b6z478X3eoXd15dsJ23M+eeew7n2HJr9Yv2v8A4Iar8afhRaeC&#10;NMuZI7V7u1EjQsNysbmPBGQR6dQRXz/of/BLGSPVl1bxJtvLiMny5ZIsbSTy3U/N9MAdgM1/z5U/&#10;ELh6pxFjuIM0navVqTVtW+WLSjbov60P9QvopZnwt4U+H9CjUnF1pQi221dNrW/V9P8AM+Gf2f8A&#10;wzdaj4odNGZdwt4/O86zZiGDPwQSu08jg9jX238Gvhb40uYo4Iby2HyjP/Evb/45Xfxf8E5tG8L3&#10;Vt4r8N7bbV5L6BWWS6eOG5Vd3ySbc4yMgMFJHoRlT6lqfwd8S6R4Q1DVrnxAunTW1vJLZaRojcK6&#10;RnaXuCgdxu+cqqKOAOep8TiTjTD8TTg8tkrS095Xaasuid0++i7tH2HiF46ZLVlOKld3drN2fyvo&#10;c/oXw81rwjpa+JvFWtWMen2N1bz3G63EOY45UdgGkl25Cqxx3xXuk2t2ZjT7JLG0JUGNo2BVlxwR&#10;6ivHvHfi2D4uaJhFt20Pw6YJ7gGIN9t1DyVbAHIEcSygnqTIcfL5Z3RDwl480e0fQ/B3jSOHTZ4m&#10;t/JuLfP2GLACtAQchwufvHZkKQq856+F/DPMs4wccdmOkk3aKSSs7W266X262P4F8VPGbD5jmCw1&#10;Kdreb3Ow+Hul6R4m8VeIL2XTZrezh1hI002S5YIZo1V2nMavsAkJRgpHO3eeXIHpH2LRYSzw2Fur&#10;N1/dL/hXh/hQa/8ABy6u7iNNQ1ix1C9e4upPOlupwdqIpC7CUxGiqV3FW2ZG0naem1v46+E9M0Zd&#10;WttWW6+02nnWENurObkkNsRdoPzMVIA68Hjg45OKvDnMs0zaPs2+SKSS16JXPncl48w+BwL5XzOe&#10;7R1fxAawHhq4aSCLbCySISAAjK6kN7EEZz2q7caygTZuAxXlM8fxS8eae1v4v8RwaLp86nzLDS7U&#10;faXUgfK8rsyqOoKquTx8w5WsLwd8OtcuGkTXfixrV7o9vdXUFvo6lLdVVZSgDSQBHYYVvlyFw2AA&#10;Bg/R5X4WVIYeMa0tYvom97fK+nofP5l4iUJc3LV/M9fg8S2GoeYdPv4Z/KkMcrQyBtjDqpx0I9K5&#10;j4p+NtA0Lwve22ta1HbyXWn3AhVsnpGcscA7VGRljhRkZPIrEX4beHbHUBqHhW5vNDfy0SSPRZhD&#10;FKEztLxkFGbnG4qSRwTwKj8J6FBY+K9a1q71C8v7zzo4FuL+cOUi8mNtiKAFRdxJIUDJ5OTk19xg&#10;eA6eHlzQ6eVn+Oh8NiOMqFZuU5trsd9pmvW+oWEN9Z3Uc0U8SyRzRsGV1YZBBHBBFWBqYA+YV5pq&#10;nhTVPDjS6z8Mb9rGbf5smisVNjdN/ENuMws395Co3YLBuQX6X8YtFvNQh0HXLe60i/nyIYdQiZI5&#10;2AyUilICyMO6j5vbHNdH/EP5VZXirnNLi+0OalK/l1Rr/E/xjovhfxB4b1/W7oQ20F9dCWbYzbQb&#10;SY8hQT/DW/HrVnfWS3lnMrRTRh45F6MpGQfyri/Fl55mueH93K/2lKPm/wCvSesuTR/FXhaF4/Am&#10;q2n2QyB10rUo5GRBgApFIrZiU8nBVwD0AHFfVZd4axlThy7/APBufO5hx9CdNRk7Oz323/A1vC99&#10;5Vnqmkhj/outXWGYnLCV/tA6kkY87b/wHjAwK8U+KcGq/wDCTeHitzbvb/8ACar+5aEhx/p/J3bi&#10;D/3yPT3rsvEvivxD4a8WafqkvhSRW1K6Wyuzpt0s0cqmORkZ94jKsjIBuxja5BJwAOJ+IdxfnxV4&#10;bhurVod/iiKUxuwJAa9DDO0kdCO9f114LcL1cpzCpPZKlU/9JZ+O5xn0cy4ny6V0+avSa2e07M/W&#10;1Pumo77T7LU7c2mo2cVxE33o5kDKfwNSp93pS1if6UGbF4P8K28q3Fv4Z0+OSNtySR2aKynsQQOt&#10;VvCPw68G+A7nU7vwnocdnJrGoSX2pMsjsZrh2LO/zE7csWO0YUFiQASc7dFABRRRQAUUUUAFFFFA&#10;BRRRQAUUUUAFFFFABRRRQByMf/Jepf8AsUY//Sp61PESl/E2gjPS7mb6/wCjyD+prnNU0afVfjw/&#10;la5eWbJ4RTa1nIq5/wBKfruUg/lVvWPC2qTeMtHtF8c6v+7hurjd+4/hEcf/ADy/6bfpQB2VYvig&#10;Z1zw7kf8xh//AEjuaF8La4nT4i6x+MNmf/besXxJ4Z8RDxF4fZPiDqLY1KUhZrW1Iz9lnH8MK9ia&#10;AO0rFvmJ+IemKB93R73P4y2v+FK2g+KsfJ46m/4FYQ//ABNY2u6X4703XtL1eLxZp8jySNZYm0dv&#10;uSfOT8s45BjHbuaANzVvBega3cC8vbaZJwu37RZ3ktvIV9C0TKWHsSRXOeLfBOo6Xp8Mmm+NdUWy&#10;XVbF2sZ5Fn3N9rh48yVWk2nnjd9COlWdfHxw0z9/4el8N6sG4+z3Uc9kU/296mbdjg7dq55+Ydax&#10;vGnjXxxBpUWjeI/BMmnyz6vYRW+rW0ovLPzDeRBQwHlyqDwMsqrnjd0JALPx8/ai/Z6/Zc8JTeNf&#10;2g/jJ4f8J6bb2/nPNrWpxws8e5U3JGTvk+ZlGFUnJFfgL/wU1/4Orv2jPit411/4U/sKpY+E/AKi&#10;exh8T3umrNqurxNG0bTAS5S1UklkCr5gwpLA5UfoT/wX8/4JG/tD/wDBUPwt8N9M+C03geHxL4b1&#10;a8a88Ra99osY7fT5IeYNyGdn3yrGQoQ4Kkkgdf5xP2yP2R/jB+w1+0J4g/Zo+ONtpsfiLw9Mi3Em&#10;lXguLeeN1DxyxvwdrKQQGVWGcFQeK/cvC3hvg/M6Lr4qSrYi0n7KS0ik7c1vtX032vt1PNxtbEQ0&#10;jou5xOpeINa8V67deJ/FGrXGoahfXD3F9fXsplmuJXJZ3dmyWZiSSTySa1/Aeoy2GqJqFpPJHJCx&#10;lXaB8zJIJMYPcrnFczZytuGAPyrc8IQX95rMFrYxrJPJJiMduhUfq4z7V/Y0amHp5VDTliotOys9&#10;eW1muuiWndnzOIipU5c3Y/V3/glj4a0PxRr99osmhxXEcN7HcpcMvz4lhSQ/MOcl95696/RCTxRY&#10;fsrfDrWLu80aS0sdUlZdLlgiUQpMwUAYB4LJgEY6xMxyWJr5b/4IyfBj+x/hm3jy6gKtrNwrWrMv&#10;P2dEWKM/ikYb/gdfU37evwl8S/FnwFofgTQvtKwNepJ5lso3LIivIp5BHBUdRX+P/wBPLjrK8Rn2&#10;B4Y0jSqNuo9rQu5L8LafI/P/AKL/AAxhOKPG7HZrial6FCUY6vRyglzPXT4ro/KD9sL43ar8QvG1&#10;xvupPIe4YcZO7ngADrVT9mjwje6pr0j2Esf3Yy/mWzNzlhjqMEY6dfzr668L/wDBLLWZ9Z/tjxJb&#10;NcXG4hZGhIwO55J5/HHoBzn17wf/AME1IPB2q6b4n8LwrHqU+qRC5huLp44LlFjdmVsBtp2pgNtP&#10;uPT+Q63iRwbl+VrLMHVV+Wydly3Wut+mm/4H+3+eeLHC+SZTGGHqR5YKyinqla17rrfp+JzXwL+F&#10;PjK5ijjgu7VcqP8AmHt/8cr6E8L/AA91LwNLpvijxtrdjDptrqEZuN8KwfeVkGGklwcFgSOuAa09&#10;V+DHiPwX4LvPE0viYW15ZqJrPSNI+WGBwwCmSYoHmUDLMNqqfTjlvxE8R6f8X5Y9Skht28PaDqlu&#10;ljCY1b7bdM8avMeuI0SR0UdWYsT91c/luDy3POMs3hGhb2Um1NqOq0tZOyu3fRrTdptI/hzxO8eM&#10;qpYetVoydtk23v8AiexXWtWiJ5UJXytuFVemK4z4T6PoniC91bV59Lmt7RddkNnpc1w2yFk2hyYl&#10;cxjdIGkC4P3t2fmwOHTwn8QbO2Xw5o3jpf7LnCx3HmwkTWkakcQEHOWTIO8kBuVCj5at+EtQ1z4L&#10;wTQX0d9qWm3E8tzdXiyS3Usbbhuk+7lV24+Qs3CsQcja33mO8LauTZLUw+Gf7ySSvrfz9Gfxzl/i&#10;RRzXM/bVKl1fmS11+89ui0rQrdmmFpCzfw/uRxWL47nsU063mkij/c6pZtGxUfuybmNSR6cEj6E1&#10;x3ij45eH9H0zztOvlvby4tRLptnahpDeFh8ioVBBz+g5OBzWHe6b8SPHtg1l438Ww6bYyZ36fo9q&#10;BJIN2QJZZWkBGMAoqgdcswOB8Zw74R5hRxCrVZaLve/y/qx9RnXihSrxXPLl7f8ADHq91rUYXbuA&#10;/Gsu28T2GpxmbTtRiuI1dkMkMqsAwOCMg9Qeorx/wX8PtbvrYS+L/ilrGr6anmQ2uksVt41VZCoE&#10;jQhWlGFAwxx16g4G5H8O9F02/a98K399onmMrS2+kzCOB2VAgJiKlM7QBkLztHcCv0/L/DHD4WPL&#10;e79Hb8dT80zTj+Fao17X7v6/Q2vil8QvDfhzQp7XWNdhtZntzPErk7QqMp3McYVclRlsDJAzk101&#10;vrMM8KzwzpJHIoZJI2yrA9CD6V574M8P2Wm61rl/cXdzf3U14sMl1fzeY/l+UjeWBgKq5c/KoAqC&#10;/wDDWt+D1bVfhrdtGizeZL4dkZfskwIwwjyu6Bu42nZnqpzkfRy4Fpypxprp+tv68zwv9b6PM4xk&#10;793s/wDI9MOqIeqiuK+IPjfw94S8eaJrniC+W1tY9I1BJJmVmC5ktTzgHH3evtWfo3xb0LVtRj0L&#10;UY7jS9QlXdDa6jbvF9ox97ymYAS4PUD5h3AzUfiGeO58Z6XBcoskcmn3qSI65DKTCCCPSu/K/Dfm&#10;rXkrb+XQ83Fcc1MPJxqLSz+63Q7ibUoZId6tx16Vxfg+7KeGDpatzZ311bjcx3bUncKTkk8rtP0P&#10;HGKy5NN8ZeF4vs/g/V7Sax80smmaosmUU4ykc4Ziqj5iAyPjOBgAAc5qvirXfDfji0ll8KzL/bUj&#10;W1x9guEmikaOBpUmJbyyr4V4ySMECMZOAB+qcJ+HtTD1+Zd0fnfEHGFPG4edKElqm1rZ6K7vfy/I&#10;5yKHVR+0P8MC89vJD/wtDTjs8kq6j+1077iD+Qr9W0+6K/KDTJr0/tIfDK3uoWjP/Cw9JkMbMCV3&#10;arEw6EjOCOlfrAv3a/qzizCzweByylLpQX/pUj9e+i9XWI4Tx9RWs8TNq3+GPYr6jpmn6rD9m1Kx&#10;huI92fLnjDLn1warW/hLwxZ3C3Vn4dsYZI2ykkdoisp9QQK0aK+LP6aMPwR8OvBvw3sbjTPBOhx2&#10;MF1dG4uI0kdt0hVUz8xJACIiKo+VVRVUAAAblFFABRRRQAUUUUAFFFFABRRRQAUUUUAFFFFABRRR&#10;QAUUUUAFFFFABRRRQAUUUUAFFFFABRRRQAUUUUAFFFFABRRRQAUUUUAFFFFABRRRQAUUUUAFFFFA&#10;BRRRQAUUUUAFFFFABRRRQAUUUUAFFFFABRRRQAUUUUAFFFFABRRRQByPiH/ktnhb/sA6x/6Msa1P&#10;FjAajoK921jC/wDgNOf5Cuf8cWV5f/GTwvDZ65cWLLoerHzLZI2Y/vLHgiRWGPwzx19ZvE2g+Ixr&#10;Ph5D49umP9rvybO34/0O55+5/nNAHaVi+OCZLOwtF+9NrVnt/wCATLIf0Q0LpfjuL5I/F9i6/wB6&#10;40Zmb80mUfpWL4tsfHy3mjbvFGkkf2wmB/Ysg58uT/p4oA7QVi/EFtvhS4z3kiA+plUUPZfEJl/d&#10;eJdHH+9osv8A8kVjePbPx63h1Y5PEGj/ADalZK3/ABKZe91EP+figDs6xfiIgk8D6rGRw1i6t9CM&#10;U0P8Q7d+Y9FvF/66S239Ja87/aQ/aO8E/BLwPeSfGTx/4B8K/arCd7RfEHjhLR7hYwC5jWWBTJty&#10;M7QSMj1FVCnUqSUYJtvotWF7as9aubu0sIDcXc8cUarlnkYKo+pNfyof8HE/7fvxI/an/wCCg3j7&#10;4W+GP2gbjxF8K/CuoWth4Y0bSL4/2X5sNrH9ol2IQk0q3L3K+cwY4GFbaBXb/wDBdP8A4L+fEj9v&#10;bxRcfs7fs46nceHfhPo14RNdaffSLP4ouEbi4kYojJbAjMcOMn778lVj/MnbIqebjczZH3//AK1f&#10;054V+HOIymTzfM1aTi+WDjdwTt7zfSWmiW19WePjcWqi9nAsW0bQBQiBpGIxH3NfV3/BPT9mIeNP&#10;FVv4o8WxbdNWVWk3/wDLzz9wf7Gcbj/FjaONxb5t8B6Ko1OC51G185d2fLZvvfX29vz9K+1v2cfH&#10;PiOIW9np1gsca7cKsuMD8q/qKpwvmeMymOKxidKnb3KbTv8A4pade35Lf8d8TM0zDC5FVw+XtKc1&#10;ZzutF5efn0P1r/Zf13QNK+Hml6VpTRq0Nqu5V+lez3/ivb4amLXH9z/0Na+Ff2WtZ8RJo+nyyaxd&#10;Rs8K5CMpxx7qeK+ooLLVtT0pYB4ovVMiqVEixsucg8gKCRkdiPrX+c/j94NZfxBiniKivKWt3bf/&#10;ACP4t4S40zDgXiCpQ9rePO3opbt9dD6CtvGKOow/61neM/Fka6RHiT/mJ2X/AKVRV5R4b8Q+N9U0&#10;i31L+19NTz4VkKf2fJxkZ/57U/WJfGOp2q20viDT1C3EMvy6bJ1jkVwP9d6rX8J/8S04GnmPNBKy&#10;dz+kafj9jvq1qk/Lr/keq3Piw7iTLXC+MP7F0/w5q1vo2mW1mtxbzyTLbQqgd2U7mOAMk9ya5vTN&#10;f8a6jZyXR1nTvlupolVdOk/glZM/67vtqnq8/jS9tJ7PzdPuBNC0Zz5kO3IIz/y0z+lfqnB3gXg8&#10;pxHtox2R+bcUeL+PzCn7CVTRvuzuNO1PFhCxf/lmp/SrS63EATvrzm28WeK0uZdJ/sCxH2eGI7/7&#10;Tcg7t3/THtt/Wg+JvGA4/sCy/wDBo3/xqv0P/iE9PGXlUXU+CqeIlfBztBr718up0HgLR/Cml3mo&#10;eKLHSolvr3U7z7Rcclj/AKRJ0ycLnvgDPfNdE+rRM2Aa8t0DxrcWFs2l3thdLeNeXcht4YXdcGdj&#10;kOVCkfOvcdRV9fFviGc/6J4fdR/eu7pEH/jm8/pWtPwdo05Oakh4zxPx1apy1E/VvS3ld7HXeG7/&#10;ABqWsq5X/kKfKP8At3hNah1AMMDj/gVeVWcNnqF7q+reLrjyWN6gWNdSkWOAfZ4RlWGzBPc9e2ah&#10;fVoLV3l8G3Gv5B2+bZzfaIJ2XAx/pDFe2CwK55y3euefhjiI1Lq3odkeNqNa6u9lrb3b2XW56DFP&#10;GvjO6cty2mwA8+kkp/rV+S9XPD/lXleheNvidc+JrhNU+Hkcci6fGi3H9qRqk2JH+fau8xjvjLEZ&#10;xzya0rDxb8RtUiaRfDGkRBZpI23a3K2GRiv/AD7jIyM9uK9TD8Bzja719DzsdxFVWzjay1Uo9fmb&#10;3jOCw1i80qx1axhuoG1BvMgmjDK3+jzEZByOuD+Fcvr3w+1DShHd/DbxHNp/2e8iuRpdxIZLZ2Q8&#10;opcM0AZCyEqCADkLkA1R1z4i6ppPifT9L8X6J5MUcjXP9pWLyTwIvlSJtl+QGM5bgnKkAnKn5a1P&#10;EHjPTNIhSefVLWOOQDZcTXCqhz0wSQDmvuMn4HweI9yUVf7j5bMeKs7y90/Y3akrq3vRer7XV/x9&#10;ClffFL4xXSxx6X8G1hdsrcTX+vQ7Y2zjKiPJde/O0+w6jM1fx34y16GXwfr3w809bma3jkZY9f3x&#10;Ku4hnz5asNrAEY5OV5HOKnirxzFp0DXU2oJs+UtMxyoz0C46kkjGK86vPipbav41ksdG1KSSeDT2&#10;ExeB49o8wdNyjPPpnB681+oZX4Z4SnGHLUs5W002PHo51muaKVT6qkoJvmXPo1a13zWD456zqfhj&#10;Tm8Na/qdxf29xbN9j1CQ7lgbaQYGbG7A42u5LMWwea/ai3yYl/3RX4T/ABc1yTXvCtzJqM7L9nZZ&#10;oX8wr+8B+UHHYnjB65xX7r2p/dLk9hj8q87xTy3+yPqOETuoxnb5tH9rfRSjL+wcwqTjacqkOays&#10;m+V6peaevn6ktFFFfkh/WAUUUUAFFFFABRRRQAUUUUAFFFFABRRRQAUUUUAFcjqX/JedF/7FHVP/&#10;AEq0+uurg/FVhfaj8dNDjsPENxYsvhPVCWt44m3f6TYcESI3H0waAOi8SsH8QeH4E5ZdRllZf9kW&#10;syk/m6j8a2q4vUdC8R/8J3paf8J3dbv7MvSCbK34/eW3+x71tJpnjyMbU8Xae69mm0Vi35rOo/Sg&#10;A8VE/wBr+H0H8Wsn/wBJbg/0rarjPE1l49TXPD+7xRpJ/wCJw2B/Ysg5+yXH/TxWzJY/EM/6vxLo&#10;4+uiy/8AyTQAeOmA0e3B/i1jTwP/AAMhrarjPG1n48a10+KTX9I51izPGky9plI/5ePUVriT4iW7&#10;EG20a8X+958tt+m2SgB3xAQP4XkU97q2H/keOvHP+ConjLxv8PP+Cffxc8e/DP4wyeBPEGheCbzU&#10;dJ8TQw28j280C+asSi4BTM2zyM43DzsphgpqX9rz9sv4P/stfD+6139oP4oeA/CcMKQ3Qt9W8YFL&#10;qaJbiMFooBbmWXnj5Fav5yf+C3v/AAXR+KX/AAUz8aN8JPhkbjw78H9DvGbT9Ihun8zXZ0Yhb26O&#10;1SVxzHCRhM5OW+79xwPwhmnE2bU3ThalBqUpuN42TvZLaTdrW+/Q5sRiKdGm7vU+Gvi38bPjF8ef&#10;E7eNPjX8UPEHi3WPJWAan4j1aa8uBEpO1A8rMwUZOFzgZPrWJCht4hKdu4/dU96hji2AyShcn7q7&#10;up/Kui8G+H31HWYJtTt/3e4fu1baT7ew/X6V/eOR5Riqkvq+XUn7TlSSStGmtfefRd0v+GPlsRWj&#10;TpupUei182e9fsD/ALMd38VvGser+IAY9NST/SpG4Lr3iHuwyGP8Kkjq3yfux+zC3hzwj8NNF0nR&#10;PLVYdPhGyPHy/KK/JH9mbxhqui2UGnaDpcMMMceEWOTbtH4LX3Z+zLr3iNtL08ya5eqXt4wyqUx9&#10;0eqV+YeMHh3HNckqZbWqNppuW65n89bf0z+HfGjP8+xOe08xc1CFCXuR3to7vS/vH3BqPjKR9KhD&#10;zYH9qWP/AKVRV20HjKFowVPP1r55jh1i60uOSPxRdho5Ip1W4jjaMtG6yAEKqkj5exHWtrQ/EPje&#10;+0q2v21nTk8+3SQr/Z8nBZQcf673r/Jjjz6NOW4zHtwikk3a1j6ng7x7zLCZfFSqX6O9/l0PVPF/&#10;i6MnTcyf8xKPv/stUF54pWUkM3HT615lqsvjLUWt2fXrAfZ7hZV26bJyQCMf673qnp2v+M9S083T&#10;6tpo/fSJtXT5P4XZf+e3tXLw79HXBYFRi4pv5HTn3jljsdT5lPRev+RteNBpGl+EdS0/RNPt7OD7&#10;PM/k2sSxruIJJwABkmtaHURGoIfFef63N4vv7O4sHk0+dbiBo93zw7SRjOPnz+YqM+N/EhuLi1l0&#10;exj+zzCMMdSc7vkVs/6n/a/Sv6HwfhbSo4OnhYLZdj8NxXH+IxdaeIlK7u3v0du9j0pdaRVyrfWu&#10;b+G+j+FtAsptY0rSoYrq+uZnuZ9xZjmZ2wMn5VySdowMknGTXMw+K/E9xJ5UWk2DN2C6o/8A8aqj&#10;o/j8aNp0Wk3en3hvFMjTQQ27sq5kb+NgqkVMvBrDVKnJtJ69jTD+J2aww0lBNrS9mn33s9EesNqs&#10;P8BFZfhDUcWt0jP01S64I9ZnP9a4ux8da3qMhSw0F1IXOL26VM/TZvqjptvp1xDean4vuWhlkv5Q&#10;MalIiQ/N0jZSmM9ScAk+wAHPi/CaeF/dxt89DXB+ILrRlKtdbaKze/kz1l70MvEg/CsexuIofF2o&#10;x7+Hs7WVv94mZf5IK86bWpbYtP4Jm175v9UYyLi2uCOM/v24XrkqybvU8Gm6H44+Jd34gvm1H4ex&#10;2832G2VWk1dNj4eb5ztDFQfT5iD145rho+HGIoXWnyPTqcWRqU5Si1ttJqLWq6Nnq8l5Fjg1zXi+&#10;z0XXdV0yx1zTra7h3zbobmEOpOzIOCPaufsPGHxE1OA3KeGdJjUSyId2tSk5R2Qj/j377evv045x&#10;9Q+JV7p/jC30bxjpf2NYYzOupWrPLasrh0G9ig8psr0b5cMMMeQPawHAMacl7TbueNW4mxrlL2Nu&#10;aKbtGSb0XRJ3evY0ta8BavoElrf/AA58STRx2N8t0ui305khkIRo2jWVw7xBkYgj5gDjaF5JhvPi&#10;d8ZL7yV0v4Mpbb4086TU9eh/dPn5gFi3blA6HIJJxgdasa/440zRmVLrUbePzDhZJrhUVj6DJ5Nc&#10;z4p+JEGlQtNcX21dwXcuduT0AC8sfYV+j5P4YUcRJSTt13R8pX46zjEpRlQVRvROSl+jV/ndlrXP&#10;FfjLxaJfBet/Du0guPLhmnkTXiywRyBwJAyxqwYMjjC+3PJxwfinXtV0P4neHfCPiXUptQWTXLF9&#10;P1WRV2sfPi3QnAGCp+7uJZl6kkE1nS/FyDWvGN+uiX7SSQ6fClxuhePbiSXH3gCe/I4rCvNbPiDx&#10;x4VvL6dlkt/Fumtbs0hG5jcomPfKs3B749K/Vcl4J/sXL6+MhUTtCa6bWaZ7XC9TGYjjDL6OJoKE&#10;PaUna0rqTcWmrttemzW99D9wVzjmlpsf3adX84n+sQUUUUAFFFFABRRRQAUUUUAFFFFABRRRQAUU&#10;UUAFFFFAHIx/8l5l/wCxRj/9KnrUvnH/AAsHTE/6g99/6NtK5zUtM1HUfjxJ9g8SXViV8Jpu+zxR&#10;MG/0puvmI36Y61audB8Sf8J9ZKPHd1u/si55ayg/56wf7FAHZ1i+IiT4l8Pxgf8AL9Mx+gtpR/7N&#10;QumePYxsHi3TWH96TRX3fjicD9KxtbsvHy+LNDD+J9Jb97cbR/Ysox+6P/TxQB2dYvi5gLrRU7tr&#10;CAf9+5D/ACFElj8Qz/q/Euj/AI6LL/8AJNY3im18eHWfDqN4g0j/AJDDH/kEy9RaXJ/5+PagDs6x&#10;fHsayaHCpH/MY07/ANLIaRJfiJAxD2WjXQ7N9qlt/wBPLk/nXzN/wUB/4Knfsz/sN/Dy+1f43/E3&#10;wbHq+m39q8fhHS/FZudWuZUkScQi2S3LoWReGk2IMjLDIz0YbC4rGVlSw8HOT2SV2KUlFXZxP/Bw&#10;7F8e9H/4JreLfib8Af2pdQ+GN94Qkh1PUn02cW8mt2wkCfYluARLBIXZGUxsC5Xy2BVzj+UDxd4v&#10;8WeP/E194x8ceJb/AFjWNSuWn1DVNUunnuLmVjlnkkclnYnuSTX1x/wVY/4LWftT/wDBVTxFa6X4&#10;8gtPC/gXRrySbQfBOiXEhhDFm2T3UjH/AEm4VDs37UQc7ETc2fjyGEoQ8mMnG1R1PP0r+wPC/g/H&#10;cP5HKnjlFVJNt2SvFO3uuS+LVX3stkeBja8atS8Sa2RYU86Ruf4V9TX0N+w5+zRrfxi8X/2nfxSR&#10;afCpNzcAYIXHMan++wJBP8KsT1K48a8E+Fptb1q3GqR7YQ2fLRsE8/p/npX3p+zH4on8I+GxpXhz&#10;RYYY0t3C7ZMY+U8/dr9yzXIc0q5Z7ScXToxj7sWmpTdvikui7X1t06n5P4jcQ4zKcknSwFvbT05m&#10;1aKfbuz9a/2a9C0P4d+ANK0bS441SGzjCrGvA+Uce1euTeNy97o0buu0al0/7d5q+M/2f/F3ii5t&#10;beC68Q321ol+UNHx+aGvcbt9atLNNZg8S3LSafvuY47qON42IicYIUK3Rj0brX+W/wBITwFo8UZ1&#10;Ux2LftJzvZu2iaeiP5H8OfFLNOB8ZLA+0t7zbaUvebd9XbufQqeI9LYCTyI93qFFY/i3xbAL7RxE&#10;+3/iaNwv/XvNXmNjr3jeW2jnOtacu6MNt/s6T0/67VX1ObxlqVxazHXLBfstx5q7dOf5jsdMf670&#10;fP4V/IOXfRbwuFzDnaul/kfv2O+kdjsRhfZyqeXX/I9K1HxJFcxvFMysjqQyt0IPY1574w/srS/D&#10;x03RLC3s7WG4hMVvaxiNE/fIeAOBWPpniLxpqekxag+saaomTcFXT5On182qGsT+L76FrUnT51aR&#10;GD73hxtYNjGH9PWv6J4I8F8Lkt6sYpNLQ/B+K/FXGZpUjSnU05rvVnfRamsY61OmvJGMM9eZN478&#10;RedcW76NaK1vP5eF1Fju+VTn/Vcfe/Smp448QuSG0S0B/wBrUW5/8hV+gy8JKeOp884/gfDw4/x2&#10;CrctO3/gS/zOr+FOkeFvC3hS0n0DSIYJLy1iluJFyWZig4yScD/ZGAOeOTXSHV42baGrx3w38S2s&#10;9Es9ITSr6S4t7KFZoVhZdp24xuZQOqnv27VrWPjnxHfzeVaeHDGx+79qvVX/ANAD1l/xBelSg6sf&#10;U7MV4l5pWrtVk9920tPK53Xgu/A0TmT7t5dD6f6RJWsb4FeZP++a8j0q00gabJqPiq9aKaS/uD5h&#10;1SSNYv37/IjAphfwGe9RnXtStY2l8D/278x3QxOgmtZuvzfv3DKvsrpnggGvEreF9aM+ZNHr0+Nq&#10;NaTjqujbVo+et/0PSNBuok1TWgZD/wAhRT/5LQVpNexAcMPzryXwx46+JE93qqX3w8itbh7qORVm&#10;1hChUwxruJRWIyUOAAe+ccZ0tM8Y/EHVLGK/Tw7pMaTRhtraxKzL7f8AHuOnIrop+HVRyu3+H/AO&#10;bF8WThJ/DsteePVeTZ0Hi3TtA8TeIbGy8Q6TbXkK2V0PLuIQwGWh5Geh46jmuc1jwd4j8K31pr3w&#10;7124uIbGSR/+Ef1C63LKrrhokncM0YJVWAORuXGVBNZUfxNuo/GX9meMNJ/s9rSN41v42aS1mMnl&#10;lf3hVfLbjlW6ZGGbnGprHxA0zTJFhudQt4TKxERuLhU3kegJGa+rynw5o4jTtv5Hh5hxvnOBnCEY&#10;uSkrpfEmnfa2mz1tqiHUPiV8Z7yRRo/wcht0Zfmk1XxBEpU45G2IP9Ac9844wcvXPEfizxx53hfU&#10;vAttZyWt0pnuP7dZvs4MassqsiK2SWK4GPutyeM0vEnxSh0yPzLi/wBqs21G5+ZvQKvLcA/gPavP&#10;x8YI9b8R6nPoWoNII7O3S4doXj+YPN/eAJ46HoR0zX6jlHhbGlOEOdJvppfa+x4cc+zTMqNSvDCq&#10;KgrqVp78yWr5vM6Xwdrmo6f+1Z8OfCPiO/nvJk8faG1nqkkagXSfb7fg7VADg5G3kkLkmv1/Q5UG&#10;vxY+GOq/29+038KdTvJ2WeH4maGsJMxG/dfQhlx0PHPPpntX7TR52DNeb4pYKWW5lhcI3fkpJJ+X&#10;M9z+6PouU+XgfETcbSlWfMkrK/LG7S7PfsndIdRRRX5ef0wFFFFABRRRQAUUUUAFFFFABRRRQAUU&#10;UUAFFFFABRRRQAUUUUAFFFFABRRRQAUUUUAFFFFABRRRQAUUUUAFFFFABRRRQAUUUUAFFFFABRRR&#10;QAUUUUAFFFFABRRRQAUUUUAFFFFABRRRQAUUUUAFFFFABRRRQAUUUUAFFFFABRRRQBkeKvAPgnxx&#10;5H/CYeFbHUvspY25vLdZPL3Y3bc9M4GfXA9Kxn/Z/wDglI6ySfCzQ2ZMlGbT0yvGOOOOK7CigDkf&#10;+FC/Bf8A6Jjov/gCv+FNk/Z++CMpUy/CvQ22tuXdp6HB9Rx1rsKKAOR/4UL8F/8AomOi/wDgCv8A&#10;hTZPgB8Epl2S/CzQ2G4HDaeh5ByD07GuwooA5EfAT4LD/mmGi/8AgCv+Fcr4+/YS/Yu+Kt9BqfxO&#10;/ZR+HviS5tYvKtrjXvCNpeSRJnO1WljYquecDjNesUVUKk6cuaDafloB4WP+CYP/AATiGSf2Dfg/&#10;/wCG607/AOM0f8Ow/wDgnEPu/sH/AAhH/dO9O/8AjNe6UV1LMMwjtWn/AOBP/Mnlj2PDV/4Jlf8A&#10;BOtDuj/YY+Eqn/Z+HunD/wBo1etP+CeX7Cdh/wAeH7Hfwyhx08rwRYr/ACir2SitZZxm0lZ4ib/7&#10;fl/mZyw+HqfFBP1SPLbH9iX9kPTUCWH7M3gSEKMKIfC1quPySry/slfsxrwvwD8IjtxoMH/xNeiU&#10;VyVMRiKvxzb9W2czyvK3K7oQv/hj/kedx/sk/sxRRrFF8A/CKqvCqugwAD/x2nf8Mm/szf8ARBvC&#10;f/ghg/8Aia9CorHzH/ZuW/8APmH/AIDH/I87T9kj9mKNSkfwC8IqpYkhdBg6k5J+760f8Mk/sx/9&#10;ED8I/wDghg/+Jr0SimpSWwnleWPehD/wGP8Aked/8Mj/ALMG4v8A8KB8I7m+839gQc/+O0f8Mk/s&#10;xf8ARAvCP/ghg/8Aia9EoqvaVF1Yv7Jyr/oHh/4BH/I85P7In7LzP5jfs/8AhAsAQCfD8HAPb7vs&#10;KE/ZF/ZgjXanwB8Ir/u6BB/8TXo1FP2tXbmf3h/ZOV/9A8P/AACP+R5rdfsb/spXsflXv7OvguZS&#10;wYrL4bt2BYDGeU64qRP2Rv2YUUIvwB8IhVXCqNAgwB6fdr0ail7Sp3Y/7Kytxs6ELf4Y/wCR51/w&#10;yN+zBv8AMHwB8I7sY3f2BBnHp92hP2Rv2X4xhPgB4QXJJOPD8HU9T92vRaKXtKm92L+ysr29hD/w&#10;GP8AkedH9kX9l8tv/wCFAeEN23G7/hH4M49Pu1Vb9iv9kh2jkf8AZr8Ds0KbIWbwzbfIvoPk4H0r&#10;0+iq9rVX2n95SyvLY7UIf+Ax/wAjy9f2J/2RUiEKfs0eBVUOHCjwva4DDocbOoprfsTfsjNJ5x/Z&#10;p8C7tuA3/CL22cemdlepUVosVio7VJfew/svLf8AnxD/AMBj/keWv+xH+x+67W/Zj8Bkf7XhW1P/&#10;ALJXqKoFGBS0VnUrVqzvUk36tv8AM6KOHw+HTVKCjfskvyCiiiszYKKKKACiiigAooooAKKKKACi&#10;iigAooooAKKKKACsXxT8OfAfjie3ufGHhDT9SktVdbaS8tVkaJX27gpIyAdq59do9K2qKAOPP7P/&#10;AMEmlWY/CzQ96qVVv7PTIBxkdPYflTv+FC/Bf/omOi/+AK/4V11FAHHv+z98EZHV5PhZobMjbkZt&#10;PQ7TgjI444JH407/AIUL8F/+iY6L/wCAK/4V11FAHHyfAD4JS4834WaG21gV3aehwR36U7/hQvwX&#10;HT4Y6L/4Ar/hXXUUAeR+Of2B/wBiP4nauuv/ABJ/ZJ+HPiG+SFYVvNc8G2d3MsYJIQPLGzBQSTjO&#10;Mk1j/wDDsH/gm+On7Bnwf/8ADdab/wDGa90orop4zF042hUkl5Nr9RcsXujwsf8ABML/AIJxKcr+&#10;wf8ACAf90607/wCM06P/AIJmf8E7om3R/sNfCRT/AHl+HunDH/kGvcqK3hmuaU/grzXpKS/Ul06c&#10;t0vuPHLX/gnp+wrYDFj+x78M4f8Arj4Jsl/lHWnZ/sT/ALIunoq2P7NHgWHb93yfC9suPySvUKKi&#10;eYZhU+OtJ+sm/wBTmqZfgKvx0ov1in+h53/wyP8Asw7dg+AXhHb6f2DB/wDE0R/sk/syRosafATw&#10;kqquFVdBgAA9Pu16JRXLKUpbshZXlcdFQh/4DH/I89/4ZN/Zm/6IN4T/APBFB/8AE01P2R/2YI12&#10;J8AfCKr12roMH/xNeiUUuZj/ALLy3/nxD/wGP+R53/wyR+zF/wBEC8I/+CGD/wCJph/ZA/ZbZmY/&#10;s++D8sct/wAU9b8/+O16PRVqtVWqk/vJ/snKv+geH/gEf8jzkfshfsuKcr+z74PB9f8AhH7fj/x2&#10;kf8AZB/Zbkfe/wCz74PZtuNzeH4On/fNej0U/b1r35n97D+ycp/6B4f+AR/yPOU/ZD/ZcjOU/Z98&#10;Hr9PD9v/APE1Hc/sbfso3qhLz9nPwXMqvvCyeHLdgG9eU6+9elUUnWqy3k/vCOU5XF3VCH/gMf8A&#10;I87X9kj9mMDH/CgvCP8A4IYOP/HaP+GRv2YA/mf8KA8IbsY3f8I/BnH/AHzXolFL2lTuw/snK/8A&#10;nxD/AMAj/kecp+yN+zAi7F+AHhBRycLoEHUnn+Ghv2Q/2XnLFv2fvB/zrtb/AIp+D5l9D8vI5P51&#10;6NRR7Sp3f3h/ZOV7+wh/4DH/ACPMG/Yq/ZGZ1lb9mrwOXjj8uNj4Ztsqn90fJwPbpSJ+xP8AsiRx&#10;RwR/s0eBVSJt0ar4XtcIeeQNnB5P5mvUKKtYjER2m/vZX9mZbt7GH/gK/wAjy1v2Jf2RWk83/hmj&#10;wLuK7Wb/AIRe1yR6fcqW1/Yw/ZLsb2DUbL9mzwPFcW06TW80fhe2DRyIwZXB2cEMAQexGa9Noqvr&#10;mLcbOpK3q/8AMccty6Mk40YJr+6v8gooornO0KKKKACiiigAooooAKKKKACiiigAooooAKKKKACi&#10;iigDD8T/AAy+HvjW/i1Txb4M03UbmGIxQ3F3aq7ohOSoJGcZ5x61ln9n/wCCTSic/CzQ94XaH/s9&#10;M49M46cD8q7CigDkf+FC/Bf/AKJjov8A4Ar/AIU1v2f/AIJPIsr/AAs0MsmdrHT0yufTiuwooA5H&#10;/hQvwX/6Jjov/gCv+FNf9n/4JSMrv8LNDZo2yjHT0+U4xkcccEj6GuwooA5H/hQnwXHT4YaL/wCA&#10;K/4VwviH/gnJ+wD4v1u68S+LP2K/hZqmoXsxlvL7UPAdhNNPIerO7xFmPuSTXtFFaU6tSjK8JNej&#10;sFr7nhY/4Jhf8E4Qcj9gz4P/APhutN/+M0D/AIJif8E5ByP2EfhD+Hw707/4zXulFdCzHMI7Vp/+&#10;BP8AzJ5I9jw6L/gmb/wTvgffB+w58Jkb1X4faeP/AGjV+1/4J8fsM2I22f7IPw0hHpH4Jsl/lHXs&#10;VFaSzbNZq0sRN/8Ab8v8zOWGw9T4oJ+qR5jafsW/slWC4sv2bfA8OOnk+GLZcfklWm/ZH/ZhdDG/&#10;wB8IsrDDKdAgwR/3zXolFctTEV6nxyb9W2c39lZXe/sIf+Ax/wAjzwfsl/syqNo+AvhP/wAEMH/x&#10;NL/wyb+zL1/4UN4T/wDBFB/8TXoVFY3H/ZeW/wDPiH/gMf8AI87T9kb9mCNRHH8APCCqowqroEAA&#10;/wDHaP8Ahkj9mL/ogXhH/wAEMH/xNeiUVXtJrZsn+ycre9CH/gEf8jzj/hj/APZa3Fv+Ge/B2WOW&#10;/wCKet+T6/do/wCGQP2W+37Png7/AMJ63/8Aia9HorT6xX25n97D+ycq/wCgeH/gEf8AI83P7H37&#10;LTSGVv2fPB5ZgAzN4et8nHvtpyfsh/sux8p+z94PX/d8Pwf/ABNejUUvbVtuZ/ew/sjKf+geH/gE&#10;f8jzS5/Y2/ZRvChu/wBnPwXL5bFo/M8N27bSTkkZTg5qcfsk/sx9T8BPCP8A4IYP/ia9EoqfaVO7&#10;+8byvK2rOhD/AMBj/kedD9kb9mAMzj4AeENzcMf7Ag5/8doT9kX9l+NdkfwA8IKv91fD8H/xNei0&#10;U/aVO7+8X9k5V/0Dw/8AAI/5Hm8v7H/7LU8ckUv7Pfg1lmGJVbw9bkOMY5G3niq8v7FX7I80jTS/&#10;s1eB2kaPy2dvDNsSV/uk7OntXqFFHtaq2k/vKWV5bHahD/wGP+R5eP2KP2RVSNE/Zq8DqIs+WB4Y&#10;tvkz1x8nHU00fsS/si7zJ/wzR4F3MAGb/hF7XJAzgfc6cn869SorT63iltUl97/zD+y8t/58Q/8A&#10;AY/5Hm+kfse/sr+H9Zs/Eeg/s7eC7PUNPuo7mxvLbw3bJLbzIwZJEYJlWVgCGHIIyK9IAwMCiis6&#10;larWlepJt+budFHD0MPHlpQUV5JL8gooorM2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ZUEsBAi0AFAAGAAgAAAAhAIoVP5gMAQAAFQIAABMA&#10;AAAAAAAAAAAAAAAAAAAAAFtDb250ZW50X1R5cGVzXS54bWxQSwECLQAUAAYACAAAACEAOP0h/9YA&#10;AACUAQAACwAAAAAAAAAAAAAAAAA9AQAAX3JlbHMvLnJlbHNQSwECLQAUAAYACAAAACEA5gGBuEcF&#10;AABMGQAADgAAAAAAAAAAAAAAAAA8AgAAZHJzL2Uyb0RvYy54bWxQSwECLQAUAAYACAAAACEAWGCz&#10;G7oAAAAiAQAAGQAAAAAAAAAAAAAAAACvBwAAZHJzL19yZWxzL2Uyb0RvYy54bWwucmVsc1BLAQIt&#10;ABQABgAIAAAAIQD1BTc83gAAAAcBAAAPAAAAAAAAAAAAAAAAAKAIAABkcnMvZG93bnJldi54bWxQ&#10;SwECLQAKAAAAAAAAACEAZdqyFYWkAwCFpAMAFQAAAAAAAAAAAAAAAACrCQAAZHJzL21lZGlhL2lt&#10;YWdlMS5qcGVnUEsFBgAAAAAGAAYAfQEAAGOuAwAAAA==&#10;">
                <v:shape id="Picture 11" o:spid="_x0000_s1406" type="#_x0000_t75" style="position:absolute;top:571;width:65055;height:24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mNVxgAAANwAAAAPAAAAZHJzL2Rvd25yZXYueG1sRI9Ba8JA&#10;FITvBf/D8gRvdaOtUqKriFKUIoq2xesz+0yC2bchu2r017uC4HGYmW+Y4bg2hThT5XLLCjrtCARx&#10;YnXOqYK/3+/3LxDOI2ssLJOCKzkYjxpvQ4y1vfCGzlufigBhF6OCzPsyltIlGRl0bVsSB+9gK4M+&#10;yCqVusJLgJtCdqOoLw3mHBYyLGmaUXLcnoyCAtfXqd2dfv57nWW6n2xuvdV8plSrWU8GIDzV/hV+&#10;thdawedHFx5nwhGQozsAAAD//wMAUEsBAi0AFAAGAAgAAAAhANvh9svuAAAAhQEAABMAAAAAAAAA&#10;AAAAAAAAAAAAAFtDb250ZW50X1R5cGVzXS54bWxQSwECLQAUAAYACAAAACEAWvQsW78AAAAVAQAA&#10;CwAAAAAAAAAAAAAAAAAfAQAAX3JlbHMvLnJlbHNQSwECLQAUAAYACAAAACEAoMJjVcYAAADcAAAA&#10;DwAAAAAAAAAAAAAAAAAHAgAAZHJzL2Rvd25yZXYueG1sUEsFBgAAAAADAAMAtwAAAPoCAAAAAA==&#10;" stroked="t" strokeweight="1pt">
                  <v:imagedata r:id="rId138" o:title=""/>
                  <v:path arrowok="t"/>
                </v:shape>
                <v:group id="Group 565" o:spid="_x0000_s1407" style="position:absolute;left:2667;width:49930;height:15027" coordorigin="381,-17526" coordsize="50288,14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3B9xQAAANwAAAAPAAAAZHJzL2Rvd25yZXYueG1sRI9Pi8Iw&#10;FMTvgt8hPMGbpl2pSNcoIqt4kAX/gOzt0TzbYvNSmtjWb79ZWPA4zMxvmOW6N5VoqXGlZQXxNAJB&#10;nFldcq7getlNFiCcR9ZYWSYFL3KwXg0HS0y17fhE7dnnIkDYpaig8L5OpXRZQQbd1NbEwbvbxqAP&#10;ssmlbrALcFPJjyiaS4Mlh4UCa9oWlD3OT6Ng32G3mcVf7fFx375+Lsn37RiTUuNRv/kE4an37/B/&#10;+6AVJPME/s6EIyBXvwAAAP//AwBQSwECLQAUAAYACAAAACEA2+H2y+4AAACFAQAAEwAAAAAAAAAA&#10;AAAAAAAAAAAAW0NvbnRlbnRfVHlwZXNdLnhtbFBLAQItABQABgAIAAAAIQBa9CxbvwAAABUBAAAL&#10;AAAAAAAAAAAAAAAAAB8BAABfcmVscy8ucmVsc1BLAQItABQABgAIAAAAIQCd43B9xQAAANwAAAAP&#10;AAAAAAAAAAAAAAAAAAcCAABkcnMvZG93bnJldi54bWxQSwUGAAAAAAMAAwC3AAAA+QIAAAAA&#10;">
                  <v:shape id="_x0000_s1408" type="#_x0000_t202" style="position:absolute;left:31908;top:-17145;width:2828;height:2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HaxwAAANwAAAAPAAAAZHJzL2Rvd25yZXYueG1sRI/NawIx&#10;FMTvhf4P4RW8FM221g9Wo0hBKR78PujtuXnuLt28LEmq2/++KQgeh5n5DTOeNqYSV3K+tKzgrZOA&#10;IM6sLjlXcNjP20MQPiBrrCyTgl/yMJ08P40x1fbGW7ruQi4ihH2KCooQ6lRKnxVk0HdsTRy9i3UG&#10;Q5Qul9rhLcJNJd+TpC8NlhwXCqzps6Dse/djFOw/tudX3VsMj91yttosB+vT0l2Uar00sxGIQE14&#10;hO/tL62g1x/A/5l4BOTkDwAA//8DAFBLAQItABQABgAIAAAAIQDb4fbL7gAAAIUBAAATAAAAAAAA&#10;AAAAAAAAAAAAAABbQ29udGVudF9UeXBlc10ueG1sUEsBAi0AFAAGAAgAAAAhAFr0LFu/AAAAFQEA&#10;AAsAAAAAAAAAAAAAAAAAHwEAAF9yZWxzLy5yZWxzUEsBAi0AFAAGAAgAAAAhAFJH8drHAAAA3AAA&#10;AA8AAAAAAAAAAAAAAAAABwIAAGRycy9kb3ducmV2LnhtbFBLBQYAAAAAAwADALcAAAD7AgAAAAA=&#10;" filled="f" stroked="f" strokeweight="2pt">
                    <v:textbox>
                      <w:txbxContent>
                        <w:p w14:paraId="47433367" w14:textId="77777777" w:rsidR="005D6581" w:rsidRPr="004D3370" w:rsidRDefault="005D6581" w:rsidP="00AA2E8A">
                          <w:pPr>
                            <w:rPr>
                              <w:b/>
                              <w:sz w:val="20"/>
                              <w:szCs w:val="20"/>
                            </w:rPr>
                          </w:pPr>
                          <w:r>
                            <w:rPr>
                              <w:b/>
                              <w:sz w:val="20"/>
                              <w:szCs w:val="20"/>
                            </w:rPr>
                            <w:t>C</w:t>
                          </w:r>
                        </w:p>
                      </w:txbxContent>
                    </v:textbox>
                  </v:shape>
                  <v:shape id="_x0000_s1409" type="#_x0000_t202" style="position:absolute;left:381;top:-17526;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GWoxAAAANwAAAAPAAAAZHJzL2Rvd25yZXYueG1sRE/LagIx&#10;FN0X/IdwBTdFM7a+mBpFChZx4XvR7m4n15nByc2QpDr+fbMQXB7OezpvTCWu5HxpWUG/l4Agzqwu&#10;OVdwOi67ExA+IGusLJOCO3mYz1ovU0y1vfGeroeQixjCPkUFRQh1KqXPCjLoe7YmjtzZOoMhQpdL&#10;7fAWw00l35JkJA2WHBsKrOmzoOxy+DMKjoP976sefk2+38vFZrceb3/W7qxUp90sPkAEasJT/HCv&#10;tILhKK6NZ+IRkLN/AAAA//8DAFBLAQItABQABgAIAAAAIQDb4fbL7gAAAIUBAAATAAAAAAAAAAAA&#10;AAAAAAAAAABbQ29udGVudF9UeXBlc10ueG1sUEsBAi0AFAAGAAgAAAAhAFr0LFu/AAAAFQEAAAsA&#10;AAAAAAAAAAAAAAAAHwEAAF9yZWxzLy5yZWxzUEsBAi0AFAAGAAgAAAAhACPYZajEAAAA3AAAAA8A&#10;AAAAAAAAAAAAAAAABwIAAGRycy9kb3ducmV2LnhtbFBLBQYAAAAAAwADALcAAAD4AgAAAAA=&#10;" filled="f" stroked="f" strokeweight="2pt">
                    <v:textbox>
                      <w:txbxContent>
                        <w:p w14:paraId="7817DAE5" w14:textId="77777777" w:rsidR="005D6581" w:rsidRPr="004D3370" w:rsidRDefault="005D6581" w:rsidP="00AA2E8A">
                          <w:pPr>
                            <w:rPr>
                              <w:b/>
                              <w:sz w:val="20"/>
                              <w:szCs w:val="20"/>
                            </w:rPr>
                          </w:pPr>
                          <w:r>
                            <w:rPr>
                              <w:b/>
                              <w:sz w:val="20"/>
                              <w:szCs w:val="20"/>
                            </w:rPr>
                            <w:t>A</w:t>
                          </w:r>
                        </w:p>
                      </w:txbxContent>
                    </v:textbox>
                  </v:shape>
                  <v:shape id="_x0000_s1410" type="#_x0000_t202" style="position:absolute;left:15811;top:-17145;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MAzyAAAANwAAAAPAAAAZHJzL2Rvd25yZXYueG1sRI/NawIx&#10;FMTvQv+H8Aq9iGZt60dXo0ihpXionwd7e26eu4ublyVJdfvfm4LgcZiZ3zCTWWMqcSbnS8sKet0E&#10;BHFmdcm5gt32ozMC4QOyxsoyKfgjD7PpQ2uCqbYXXtN5E3IRIexTVFCEUKdS+qwgg75ra+LoHa0z&#10;GKJ0udQOLxFuKvmcJANpsOS4UGBN7wVlp82vUbB9XR/auv852r+U8+/VYrj8WbijUk+PzXwMIlAT&#10;7uFb+0sr6A/e4P9MPAJyegUAAP//AwBQSwECLQAUAAYACAAAACEA2+H2y+4AAACFAQAAEwAAAAAA&#10;AAAAAAAAAAAAAAAAW0NvbnRlbnRfVHlwZXNdLnhtbFBLAQItABQABgAIAAAAIQBa9CxbvwAAABUB&#10;AAALAAAAAAAAAAAAAAAAAB8BAABfcmVscy8ucmVsc1BLAQItABQABgAIAAAAIQBMlMAzyAAAANwA&#10;AAAPAAAAAAAAAAAAAAAAAAcCAABkcnMvZG93bnJldi54bWxQSwUGAAAAAAMAAwC3AAAA/AIAAAAA&#10;" filled="f" stroked="f" strokeweight="2pt">
                    <v:textbox>
                      <w:txbxContent>
                        <w:p w14:paraId="46357349" w14:textId="77777777" w:rsidR="005D6581" w:rsidRPr="004D3370" w:rsidRDefault="005D6581" w:rsidP="00AA2E8A">
                          <w:pPr>
                            <w:rPr>
                              <w:b/>
                              <w:sz w:val="20"/>
                              <w:szCs w:val="20"/>
                            </w:rPr>
                          </w:pPr>
                          <w:r>
                            <w:rPr>
                              <w:b/>
                              <w:sz w:val="20"/>
                              <w:szCs w:val="20"/>
                            </w:rPr>
                            <w:t>B</w:t>
                          </w:r>
                        </w:p>
                      </w:txbxContent>
                    </v:textbox>
                  </v:shape>
                  <v:shape id="_x0000_s1411" type="#_x0000_t202" style="position:absolute;left:48192;top:-17145;width:2477;height:2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9zxQAAANwAAAAPAAAAZHJzL2Rvd25yZXYueG1sRE/Pa8Iw&#10;FL4L+x/CG3iRmU7nlM60iKAMDzp1h+321jzbsualJFG7/94cBh4/vt/zvDONuJDztWUFz8MEBHFh&#10;dc2lgs/j6mkGwgdkjY1lUvBHHvLsoTfHVNsr7+lyCKWIIexTVFCF0KZS+qIig35oW+LInawzGCJ0&#10;pdQOrzHcNHKUJK/SYM2xocKWlhUVv4ezUXB82f8M9GQ9+xrXi+3HZrr73riTUv3HbvEGIlAX7uJ/&#10;97tWMJnG+fFMPAIyuwEAAP//AwBQSwECLQAUAAYACAAAACEA2+H2y+4AAACFAQAAEwAAAAAAAAAA&#10;AAAAAAAAAAAAW0NvbnRlbnRfVHlwZXNdLnhtbFBLAQItABQABgAIAAAAIQBa9CxbvwAAABUBAAAL&#10;AAAAAAAAAAAAAAAAAB8BAABfcmVscy8ucmVsc1BLAQItABQABgAIAAAAIQBYd/9zxQAAANwAAAAP&#10;AAAAAAAAAAAAAAAAAAcCAABkcnMvZG93bnJldi54bWxQSwUGAAAAAAMAAwC3AAAA+QIAAAAA&#10;" filled="f" stroked="f" strokeweight="2pt">
                    <v:textbox>
                      <w:txbxContent>
                        <w:p w14:paraId="0B94872C" w14:textId="77777777" w:rsidR="005D6581" w:rsidRPr="004D3370" w:rsidRDefault="005D6581" w:rsidP="00AA2E8A">
                          <w:pPr>
                            <w:rPr>
                              <w:b/>
                              <w:sz w:val="20"/>
                              <w:szCs w:val="20"/>
                            </w:rPr>
                          </w:pPr>
                          <w:r>
                            <w:rPr>
                              <w:b/>
                              <w:sz w:val="20"/>
                              <w:szCs w:val="20"/>
                            </w:rPr>
                            <w:t>D</w:t>
                          </w:r>
                        </w:p>
                      </w:txbxContent>
                    </v:textbox>
                  </v:shape>
                  <v:shape id="_x0000_s1412" type="#_x0000_t202" style="position:absolute;left:7109;top:-4953;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1royAAAANwAAAAPAAAAZHJzL2Rvd25yZXYueG1sRI9PawIx&#10;FMTvQr9DeIVeRLNWrbIaRQot4kHrn0N7e26eu0s3L0uS6vrtG0HwOMzMb5jpvDGVOJPzpWUFvW4C&#10;gjizuuRcwWH/0RmD8AFZY2WZFFzJw3z21Jpiqu2Ft3TehVxECPsUFRQh1KmUPivIoO/amjh6J+sM&#10;hihdLrXDS4SbSr4myZs0WHJcKLCm94Ky392fUbAfbI9tPfwcf/fLxfprNdr8rNxJqZfnZjEBEagJ&#10;j/C9vdQKhqMe3M7EIyBn/wAAAP//AwBQSwECLQAUAAYACAAAACEA2+H2y+4AAACFAQAAEwAAAAAA&#10;AAAAAAAAAAAAAAAAW0NvbnRlbnRfVHlwZXNdLnhtbFBLAQItABQABgAIAAAAIQBa9CxbvwAAABUB&#10;AAALAAAAAAAAAAAAAAAAAB8BAABfcmVscy8ucmVsc1BLAQItABQABgAIAAAAIQA3O1royAAAANwA&#10;AAAPAAAAAAAAAAAAAAAAAAcCAABkcnMvZG93bnJldi54bWxQSwUGAAAAAAMAAwC3AAAA/AIAAAAA&#10;" filled="f" stroked="f" strokeweight="2pt">
                    <v:textbox>
                      <w:txbxContent>
                        <w:p w14:paraId="5C1259AE" w14:textId="77777777" w:rsidR="005D6581" w:rsidRPr="004D3370" w:rsidRDefault="005D6581" w:rsidP="00AA2E8A">
                          <w:pPr>
                            <w:rPr>
                              <w:b/>
                              <w:sz w:val="20"/>
                              <w:szCs w:val="20"/>
                            </w:rPr>
                          </w:pPr>
                          <w:r>
                            <w:rPr>
                              <w:b/>
                              <w:sz w:val="20"/>
                              <w:szCs w:val="20"/>
                            </w:rPr>
                            <w:t>E</w:t>
                          </w:r>
                        </w:p>
                      </w:txbxContent>
                    </v:textbox>
                  </v:shape>
                  <v:shape id="_x0000_s1413" type="#_x0000_t202" style="position:absolute;left:23907;top:-4953;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cSfyAAAANwAAAAPAAAAZHJzL2Rvd25yZXYueG1sRI/NawIx&#10;FMTvQv+H8Aq9FM1W6werUaTQIh6sXwe9PTfP3aWblyVJdf3vG6HgcZiZ3zCTWWMqcSHnS8sK3joJ&#10;COLM6pJzBfvdZ3sEwgdkjZVlUnAjD7PpU2uCqbZX3tBlG3IRIexTVFCEUKdS+qwgg75ja+Lona0z&#10;GKJ0udQOrxFuKtlNkoE0WHJcKLCmj4Kyn+2vUbB735xedf9rdOiV89V6Ofw+Lt1ZqZfnZj4GEagJ&#10;j/B/e6EV9IdduJ+JR0BO/wAAAP//AwBQSwECLQAUAAYACAAAACEA2+H2y+4AAACFAQAAEwAAAAAA&#10;AAAAAAAAAAAAAAAAW0NvbnRlbnRfVHlwZXNdLnhtbFBLAQItABQABgAIAAAAIQBa9CxbvwAAABUB&#10;AAALAAAAAAAAAAAAAAAAAB8BAABfcmVscy8ucmVsc1BLAQItABQABgAIAAAAIQDH6cSfyAAAANwA&#10;AAAPAAAAAAAAAAAAAAAAAAcCAABkcnMvZG93bnJldi54bWxQSwUGAAAAAAMAAwC3AAAA/AIAAAAA&#10;" filled="f" stroked="f" strokeweight="2pt">
                    <v:textbox>
                      <w:txbxContent>
                        <w:p w14:paraId="470758FA" w14:textId="77777777" w:rsidR="005D6581" w:rsidRPr="004D3370" w:rsidRDefault="005D6581" w:rsidP="00AA2E8A">
                          <w:pPr>
                            <w:rPr>
                              <w:b/>
                              <w:sz w:val="20"/>
                              <w:szCs w:val="20"/>
                            </w:rPr>
                          </w:pPr>
                          <w:r>
                            <w:rPr>
                              <w:b/>
                              <w:sz w:val="20"/>
                              <w:szCs w:val="20"/>
                            </w:rPr>
                            <w:t>F</w:t>
                          </w:r>
                        </w:p>
                      </w:txbxContent>
                    </v:textbox>
                  </v:shape>
                  <v:shape id="_x0000_s1414" type="#_x0000_t202" style="position:absolute;left:40005;top:-4953;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WEExwAAANwAAAAPAAAAZHJzL2Rvd25yZXYueG1sRI/NawIx&#10;FMTvQv+H8ApeimZb6werUaRgKR78PujtuXnuLt28LEmq2/++KQgeh5n5DTOZNaYSV3K+tKzgtZuA&#10;IM6sLjlXcNgvOiMQPiBrrCyTgl/yMJs+tSaYanvjLV13IRcRwj5FBUUIdSqlzwoy6Lu2Jo7exTqD&#10;IUqXS+3wFuGmkm9JMpAGS44LBdb0UVD2vfsxCvbv2/OL7n+Ojr1yvtosh+vT0l2Uaj838zGIQE14&#10;hO/tL62gP+zB/5l4BOT0DwAA//8DAFBLAQItABQABgAIAAAAIQDb4fbL7gAAAIUBAAATAAAAAAAA&#10;AAAAAAAAAAAAAABbQ29udGVudF9UeXBlc10ueG1sUEsBAi0AFAAGAAgAAAAhAFr0LFu/AAAAFQEA&#10;AAsAAAAAAAAAAAAAAAAAHwEAAF9yZWxzLy5yZWxzUEsBAi0AFAAGAAgAAAAhAKilYQTHAAAA3AAA&#10;AA8AAAAAAAAAAAAAAAAABwIAAGRycy9kb3ducmV2LnhtbFBLBQYAAAAAAwADALcAAAD7AgAAAAA=&#10;" filled="f" stroked="f" strokeweight="2pt">
                    <v:textbox>
                      <w:txbxContent>
                        <w:p w14:paraId="7FED56D1" w14:textId="77777777" w:rsidR="005D6581" w:rsidRPr="004D3370" w:rsidRDefault="005D6581" w:rsidP="00AA2E8A">
                          <w:pPr>
                            <w:rPr>
                              <w:b/>
                              <w:sz w:val="20"/>
                              <w:szCs w:val="20"/>
                            </w:rPr>
                          </w:pPr>
                          <w:r>
                            <w:rPr>
                              <w:b/>
                              <w:sz w:val="20"/>
                              <w:szCs w:val="20"/>
                            </w:rPr>
                            <w:t>G</w:t>
                          </w:r>
                        </w:p>
                      </w:txbxContent>
                    </v:textbox>
                  </v:shape>
                </v:group>
                <w10:wrap anchorx="margin"/>
              </v:group>
            </w:pict>
          </mc:Fallback>
        </mc:AlternateContent>
      </w:r>
    </w:p>
    <w:p w14:paraId="37ECD65F" w14:textId="243E6B9F" w:rsidR="008F74C3" w:rsidRDefault="008F74C3" w:rsidP="008F74C3">
      <w:pPr>
        <w:spacing w:line="480" w:lineRule="auto"/>
        <w:jc w:val="both"/>
        <w:rPr>
          <w:rFonts w:ascii="Times New Roman" w:hAnsi="Times New Roman" w:cs="Times New Roman"/>
          <w:sz w:val="24"/>
        </w:rPr>
      </w:pPr>
    </w:p>
    <w:p w14:paraId="13E8D2EE" w14:textId="5BEB3DEE" w:rsidR="008F74C3" w:rsidRDefault="008F74C3" w:rsidP="008F74C3">
      <w:pPr>
        <w:spacing w:line="480" w:lineRule="auto"/>
        <w:jc w:val="both"/>
        <w:rPr>
          <w:rFonts w:ascii="Times New Roman" w:hAnsi="Times New Roman" w:cs="Times New Roman"/>
          <w:sz w:val="24"/>
        </w:rPr>
      </w:pPr>
    </w:p>
    <w:p w14:paraId="65F0B4D3" w14:textId="46A63C30" w:rsidR="008F74C3" w:rsidRDefault="008F74C3" w:rsidP="008F74C3">
      <w:pPr>
        <w:spacing w:line="480" w:lineRule="auto"/>
        <w:jc w:val="both"/>
        <w:rPr>
          <w:rFonts w:ascii="Times New Roman" w:hAnsi="Times New Roman" w:cs="Times New Roman"/>
          <w:sz w:val="24"/>
        </w:rPr>
      </w:pPr>
    </w:p>
    <w:p w14:paraId="5E55DD9D" w14:textId="7F223925" w:rsidR="008F74C3" w:rsidRDefault="008F74C3" w:rsidP="008F74C3">
      <w:pPr>
        <w:spacing w:line="480" w:lineRule="auto"/>
        <w:jc w:val="both"/>
        <w:rPr>
          <w:rFonts w:ascii="Times New Roman" w:hAnsi="Times New Roman" w:cs="Times New Roman"/>
          <w:sz w:val="24"/>
        </w:rPr>
      </w:pPr>
    </w:p>
    <w:p w14:paraId="3EE7B7CE" w14:textId="0FA8A09B" w:rsidR="00CB7290" w:rsidRDefault="00CB7290" w:rsidP="008F74C3">
      <w:pPr>
        <w:spacing w:line="480" w:lineRule="auto"/>
        <w:ind w:firstLine="720"/>
        <w:jc w:val="both"/>
        <w:rPr>
          <w:rFonts w:ascii="Times New Roman" w:hAnsi="Times New Roman" w:cs="Times New Roman"/>
          <w:sz w:val="24"/>
        </w:rPr>
      </w:pPr>
    </w:p>
    <w:p w14:paraId="73F56173" w14:textId="5EF747FC" w:rsidR="00CB7290" w:rsidRDefault="009A48B3" w:rsidP="008F74C3">
      <w:pPr>
        <w:spacing w:line="480" w:lineRule="auto"/>
        <w:ind w:firstLine="720"/>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45088" behindDoc="0" locked="0" layoutInCell="1" allowOverlap="1" wp14:anchorId="176FAD1B" wp14:editId="12441A84">
                <wp:simplePos x="0" y="0"/>
                <wp:positionH relativeFrom="margin">
                  <wp:align>right</wp:align>
                </wp:positionH>
                <wp:positionV relativeFrom="paragraph">
                  <wp:posOffset>342900</wp:posOffset>
                </wp:positionV>
                <wp:extent cx="5391150" cy="714375"/>
                <wp:effectExtent l="0" t="0" r="0" b="0"/>
                <wp:wrapNone/>
                <wp:docPr id="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714375"/>
                        </a:xfrm>
                        <a:prstGeom prst="rect">
                          <a:avLst/>
                        </a:prstGeom>
                        <a:noFill/>
                        <a:ln w="9525">
                          <a:noFill/>
                          <a:miter lim="800000"/>
                          <a:headEnd/>
                          <a:tailEnd/>
                        </a:ln>
                      </wps:spPr>
                      <wps:txbx>
                        <w:txbxContent>
                          <w:p w14:paraId="251EBE35" w14:textId="4A038844" w:rsidR="005D6581" w:rsidRPr="00DC71A4" w:rsidRDefault="005D6581" w:rsidP="008F74C3">
                            <w:pPr>
                              <w:rPr>
                                <w:rFonts w:ascii="Times New Roman" w:hAnsi="Times New Roman" w:cs="Times New Roman"/>
                              </w:rPr>
                            </w:pPr>
                            <w:r w:rsidRPr="00DC71A4">
                              <w:rPr>
                                <w:rFonts w:ascii="Times New Roman" w:hAnsi="Times New Roman" w:cs="Times New Roman"/>
                              </w:rPr>
                              <w:t>Figure 3.39: 1800 UTC analysis MLCAPE (fill) and MLCIN (contours) for the Nature Run (A), WRF Control (B), No UAV (C), UAV 400ft (D), UAV 1km (E), UAV 2km (F), and UAV 3km (G) model runs.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FAD1B" id="_x0000_s1415" type="#_x0000_t202" style="position:absolute;left:0;text-align:left;margin-left:373.3pt;margin-top:27pt;width:424.5pt;height:56.25pt;z-index:251545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4pEAIAAP0DAAAOAAAAZHJzL2Uyb0RvYy54bWysU9uO2yAQfa/Uf0C8N74kbjZWnNV2t1tV&#10;2l6k3X4AwThGBYYCiZ1+fQecpFH7VpUHxDDMmTlnhvXtqBU5COclmIYWs5wSYTi00uwa+u3l8c0N&#10;JT4w0zIFRjT0KDy93bx+tR5sLUroQbXCEQQxvh5sQ/sQbJ1lnvdCMz8DKww6O3CaBTTdLmsdGxBd&#10;q6zM87fZAK61DrjwHm8fJifdJPyuEzx86TovAlENxdpC2l3at3HPNmtW7xyzveSnMtg/VKGZNJj0&#10;AvXAAiN7J/+C0pI78NCFGQedQddJLhIHZFPkf7B57pkViQuK4+1FJv//YPnnw1dHZNvQRVFQYpjG&#10;Jr2IMZB3MJIy6jNYX+OzZ4sPw4jX2OfE1dsn4N89MXDfM7MTd87B0AvWYn1FjMyuQiccH0G2wydo&#10;MQ3bB0hAY+d0FA/lIIiOfTpeehNL4XhZzVdFUaGLo29ZLObLKqVg9TnaOh8+CNAkHhrqsPcJnR2e&#10;fIjVsPr8JCYz8CiVSv1XhgwNXVVllQKuPFoGHE8ldUNv8rimgYkk35s2BQcm1XTGBMqcWEeiE+Uw&#10;bsckcJnPz3JuoT2iEA6mecT/g4ce3E9KBpzFhvofe+YEJeqjQTFXxWIRhzcZi2pZouGuPdtrDzMc&#10;oRoaKJmO9yEN/ET6DkXvZNIjdmeq5FQ0zliS6fQf4hBf2+nV71+7+QUAAP//AwBQSwMEFAAGAAgA&#10;AAAhAFxQNc/bAAAABwEAAA8AAABkcnMvZG93bnJldi54bWxMj09PwzAMxe9IfIfISNxYAmqrrTSd&#10;EIgriPFH4uY1XlvROFWTreXbY05wsq339Px71XbxgzrRFPvAFq5XBhRxE1zPrYW318erNaiYkB0O&#10;gcnCN0XY1udnFZYuzPxCp11qlYRwLNFCl9JYah2bjjzGVRiJRTuEyWOSc2q1m3CWcD/oG2MK7bFn&#10;+dDhSPcdNV+7o7fw/nT4/MjMc/vg83EOi9HsN9ray4vl7hZUoiX9meEXX9ChFqZ9OLKLarAgRZKF&#10;PJMp6jrbyLIXW1HkoOtK/+evfwAAAP//AwBQSwECLQAUAAYACAAAACEAtoM4kv4AAADhAQAAEwAA&#10;AAAAAAAAAAAAAAAAAAAAW0NvbnRlbnRfVHlwZXNdLnhtbFBLAQItABQABgAIAAAAIQA4/SH/1gAA&#10;AJQBAAALAAAAAAAAAAAAAAAAAC8BAABfcmVscy8ucmVsc1BLAQItABQABgAIAAAAIQBUK/4pEAIA&#10;AP0DAAAOAAAAAAAAAAAAAAAAAC4CAABkcnMvZTJvRG9jLnhtbFBLAQItABQABgAIAAAAIQBcUDXP&#10;2wAAAAcBAAAPAAAAAAAAAAAAAAAAAGoEAABkcnMvZG93bnJldi54bWxQSwUGAAAAAAQABADzAAAA&#10;cgUAAAAA&#10;" filled="f" stroked="f">
                <v:textbox>
                  <w:txbxContent>
                    <w:p w14:paraId="251EBE35" w14:textId="4A038844" w:rsidR="005D6581" w:rsidRPr="00DC71A4" w:rsidRDefault="005D6581" w:rsidP="008F74C3">
                      <w:pPr>
                        <w:rPr>
                          <w:rFonts w:ascii="Times New Roman" w:hAnsi="Times New Roman" w:cs="Times New Roman"/>
                        </w:rPr>
                      </w:pPr>
                      <w:r w:rsidRPr="00DC71A4">
                        <w:rPr>
                          <w:rFonts w:ascii="Times New Roman" w:hAnsi="Times New Roman" w:cs="Times New Roman"/>
                        </w:rPr>
                        <w:t>Figure 3.39: 1800 UTC analysis MLCAPE (fill) and MLCIN (contours) for the Nature Run (A), WRF Control (B), No UAV (C), UAV 400ft (D), UAV 1km (E), UAV 2km (F), and UAV 3km (G) model runs.</w:t>
                      </w:r>
                    </w:p>
                  </w:txbxContent>
                </v:textbox>
                <w10:wrap anchorx="margin"/>
              </v:shape>
            </w:pict>
          </mc:Fallback>
        </mc:AlternateContent>
      </w:r>
    </w:p>
    <w:p w14:paraId="064FBA43" w14:textId="2104DB13" w:rsidR="00CB7290" w:rsidRDefault="00CB7290" w:rsidP="008F74C3">
      <w:pPr>
        <w:spacing w:line="480" w:lineRule="auto"/>
        <w:ind w:firstLine="720"/>
        <w:jc w:val="both"/>
        <w:rPr>
          <w:rFonts w:ascii="Times New Roman" w:hAnsi="Times New Roman" w:cs="Times New Roman"/>
          <w:sz w:val="24"/>
        </w:rPr>
      </w:pPr>
    </w:p>
    <w:p w14:paraId="6759CE43" w14:textId="788EF745" w:rsidR="00CB7290" w:rsidRDefault="00CB7290" w:rsidP="008F74C3">
      <w:pPr>
        <w:spacing w:line="480" w:lineRule="auto"/>
        <w:ind w:firstLine="720"/>
        <w:jc w:val="both"/>
        <w:rPr>
          <w:rFonts w:ascii="Times New Roman" w:hAnsi="Times New Roman" w:cs="Times New Roman"/>
          <w:sz w:val="24"/>
        </w:rPr>
      </w:pPr>
    </w:p>
    <w:p w14:paraId="33EE374E" w14:textId="5B203B7D" w:rsidR="00CB7290" w:rsidRDefault="009A48B3" w:rsidP="008F74C3">
      <w:pPr>
        <w:spacing w:line="480" w:lineRule="auto"/>
        <w:ind w:firstLine="720"/>
        <w:jc w:val="both"/>
        <w:rPr>
          <w:rFonts w:ascii="Times New Roman" w:hAnsi="Times New Roman" w:cs="Times New Roman"/>
          <w:sz w:val="24"/>
        </w:rPr>
      </w:pPr>
      <w:r>
        <w:rPr>
          <w:rFonts w:ascii="Times New Roman" w:hAnsi="Times New Roman" w:cs="Times New Roman"/>
          <w:noProof/>
          <w:sz w:val="24"/>
        </w:rPr>
        <w:lastRenderedPageBreak/>
        <mc:AlternateContent>
          <mc:Choice Requires="wpg">
            <w:drawing>
              <wp:anchor distT="0" distB="0" distL="114300" distR="114300" simplePos="0" relativeHeight="251637248" behindDoc="0" locked="0" layoutInCell="1" allowOverlap="1" wp14:anchorId="62984E0A" wp14:editId="59B9FBD0">
                <wp:simplePos x="0" y="0"/>
                <wp:positionH relativeFrom="margin">
                  <wp:align>right</wp:align>
                </wp:positionH>
                <wp:positionV relativeFrom="paragraph">
                  <wp:posOffset>385445</wp:posOffset>
                </wp:positionV>
                <wp:extent cx="5343525" cy="2628900"/>
                <wp:effectExtent l="19050" t="0" r="28575" b="19050"/>
                <wp:wrapNone/>
                <wp:docPr id="800" name="Group 800"/>
                <wp:cNvGraphicFramePr/>
                <a:graphic xmlns:a="http://schemas.openxmlformats.org/drawingml/2006/main">
                  <a:graphicData uri="http://schemas.microsoft.com/office/word/2010/wordprocessingGroup">
                    <wpg:wgp>
                      <wpg:cNvGrpSpPr/>
                      <wpg:grpSpPr>
                        <a:xfrm>
                          <a:off x="0" y="0"/>
                          <a:ext cx="5343525" cy="2628900"/>
                          <a:chOff x="0" y="0"/>
                          <a:chExt cx="6578600" cy="2533650"/>
                        </a:xfrm>
                      </wpg:grpSpPr>
                      <pic:pic xmlns:pic="http://schemas.openxmlformats.org/drawingml/2006/picture">
                        <pic:nvPicPr>
                          <pic:cNvPr id="433" name="Picture 12">
                            <a:extLst>
                              <a:ext uri="{FF2B5EF4-FFF2-40B4-BE49-F238E27FC236}">
                                <a16:creationId xmlns:a16="http://schemas.microsoft.com/office/drawing/2014/main" id="{0CF465EB-A424-4912-B072-340844FD0395}"/>
                              </a:ext>
                            </a:extLst>
                          </pic:cNvPr>
                          <pic:cNvPicPr>
                            <a:picLocks noChangeAspect="1"/>
                          </pic:cNvPicPr>
                        </pic:nvPicPr>
                        <pic:blipFill>
                          <a:blip r:embed="rId139" cstate="print">
                            <a:extLst>
                              <a:ext uri="{28A0092B-C50C-407E-A947-70E740481C1C}">
                                <a14:useLocalDpi xmlns:a14="http://schemas.microsoft.com/office/drawing/2010/main" val="0"/>
                              </a:ext>
                            </a:extLst>
                          </a:blip>
                          <a:stretch>
                            <a:fillRect/>
                          </a:stretch>
                        </pic:blipFill>
                        <pic:spPr>
                          <a:xfrm>
                            <a:off x="0" y="66675"/>
                            <a:ext cx="6578600" cy="2466975"/>
                          </a:xfrm>
                          <a:prstGeom prst="rect">
                            <a:avLst/>
                          </a:prstGeom>
                          <a:ln w="12700">
                            <a:solidFill>
                              <a:srgbClr val="000000"/>
                            </a:solidFill>
                          </a:ln>
                        </pic:spPr>
                      </pic:pic>
                      <wpg:grpSp>
                        <wpg:cNvPr id="574" name="Group 574"/>
                        <wpg:cNvGrpSpPr/>
                        <wpg:grpSpPr>
                          <a:xfrm>
                            <a:off x="266700" y="0"/>
                            <a:ext cx="4993005" cy="1502410"/>
                            <a:chOff x="38100" y="-1752600"/>
                            <a:chExt cx="5028803" cy="1494790"/>
                          </a:xfrm>
                        </wpg:grpSpPr>
                        <wps:wsp>
                          <wps:cNvPr id="575" name="Text Box 2"/>
                          <wps:cNvSpPr txBox="1">
                            <a:spLocks noChangeArrowheads="1"/>
                          </wps:cNvSpPr>
                          <wps:spPr bwMode="auto">
                            <a:xfrm>
                              <a:off x="3190862" y="-1714510"/>
                              <a:ext cx="282791" cy="286094"/>
                            </a:xfrm>
                            <a:prstGeom prst="rect">
                              <a:avLst/>
                            </a:prstGeom>
                            <a:noFill/>
                            <a:ln w="25400">
                              <a:noFill/>
                              <a:miter lim="800000"/>
                              <a:headEnd/>
                              <a:tailEnd/>
                            </a:ln>
                          </wps:spPr>
                          <wps:txbx>
                            <w:txbxContent>
                              <w:p w14:paraId="66BF86E7" w14:textId="77777777" w:rsidR="005D6581" w:rsidRPr="004D3370" w:rsidRDefault="005D6581" w:rsidP="00AA2E8A">
                                <w:pPr>
                                  <w:rPr>
                                    <w:b/>
                                    <w:sz w:val="20"/>
                                    <w:szCs w:val="20"/>
                                  </w:rPr>
                                </w:pPr>
                                <w:r>
                                  <w:rPr>
                                    <w:b/>
                                    <w:sz w:val="20"/>
                                    <w:szCs w:val="20"/>
                                  </w:rPr>
                                  <w:t>C</w:t>
                                </w:r>
                              </w:p>
                            </w:txbxContent>
                          </wps:txbx>
                          <wps:bodyPr rot="0" vert="horz" wrap="square" lIns="91440" tIns="45720" rIns="91440" bIns="45720" anchor="t" anchorCtr="0">
                            <a:noAutofit/>
                          </wps:bodyPr>
                        </wps:wsp>
                        <wps:wsp>
                          <wps:cNvPr id="576" name="Text Box 2"/>
                          <wps:cNvSpPr txBox="1">
                            <a:spLocks noChangeArrowheads="1"/>
                          </wps:cNvSpPr>
                          <wps:spPr bwMode="auto">
                            <a:xfrm>
                              <a:off x="38100" y="-1752600"/>
                              <a:ext cx="247650" cy="237490"/>
                            </a:xfrm>
                            <a:prstGeom prst="rect">
                              <a:avLst/>
                            </a:prstGeom>
                            <a:noFill/>
                            <a:ln w="25400">
                              <a:noFill/>
                              <a:miter lim="800000"/>
                              <a:headEnd/>
                              <a:tailEnd/>
                            </a:ln>
                          </wps:spPr>
                          <wps:txbx>
                            <w:txbxContent>
                              <w:p w14:paraId="5CA74321" w14:textId="77777777" w:rsidR="005D6581" w:rsidRPr="004D3370" w:rsidRDefault="005D6581" w:rsidP="00AA2E8A">
                                <w:pPr>
                                  <w:rPr>
                                    <w:b/>
                                    <w:sz w:val="20"/>
                                    <w:szCs w:val="20"/>
                                  </w:rPr>
                                </w:pPr>
                                <w:r>
                                  <w:rPr>
                                    <w:b/>
                                    <w:sz w:val="20"/>
                                    <w:szCs w:val="20"/>
                                  </w:rPr>
                                  <w:t>A</w:t>
                                </w:r>
                              </w:p>
                            </w:txbxContent>
                          </wps:txbx>
                          <wps:bodyPr rot="0" vert="horz" wrap="square" lIns="91440" tIns="45720" rIns="91440" bIns="45720" anchor="t" anchorCtr="0">
                            <a:noAutofit/>
                          </wps:bodyPr>
                        </wps:wsp>
                        <wps:wsp>
                          <wps:cNvPr id="577" name="Text Box 2"/>
                          <wps:cNvSpPr txBox="1">
                            <a:spLocks noChangeArrowheads="1"/>
                          </wps:cNvSpPr>
                          <wps:spPr bwMode="auto">
                            <a:xfrm>
                              <a:off x="1581150" y="-1714500"/>
                              <a:ext cx="247650" cy="237490"/>
                            </a:xfrm>
                            <a:prstGeom prst="rect">
                              <a:avLst/>
                            </a:prstGeom>
                            <a:noFill/>
                            <a:ln w="25400">
                              <a:noFill/>
                              <a:miter lim="800000"/>
                              <a:headEnd/>
                              <a:tailEnd/>
                            </a:ln>
                          </wps:spPr>
                          <wps:txbx>
                            <w:txbxContent>
                              <w:p w14:paraId="17C72275" w14:textId="77777777" w:rsidR="005D6581" w:rsidRPr="004D3370" w:rsidRDefault="005D6581" w:rsidP="00AA2E8A">
                                <w:pPr>
                                  <w:rPr>
                                    <w:b/>
                                    <w:sz w:val="20"/>
                                    <w:szCs w:val="20"/>
                                  </w:rPr>
                                </w:pPr>
                                <w:r>
                                  <w:rPr>
                                    <w:b/>
                                    <w:sz w:val="20"/>
                                    <w:szCs w:val="20"/>
                                  </w:rPr>
                                  <w:t>B</w:t>
                                </w:r>
                              </w:p>
                            </w:txbxContent>
                          </wps:txbx>
                          <wps:bodyPr rot="0" vert="horz" wrap="square" lIns="91440" tIns="45720" rIns="91440" bIns="45720" anchor="t" anchorCtr="0">
                            <a:noAutofit/>
                          </wps:bodyPr>
                        </wps:wsp>
                        <wps:wsp>
                          <wps:cNvPr id="578" name="Text Box 2"/>
                          <wps:cNvSpPr txBox="1">
                            <a:spLocks noChangeArrowheads="1"/>
                          </wps:cNvSpPr>
                          <wps:spPr bwMode="auto">
                            <a:xfrm>
                              <a:off x="4819253" y="-1714510"/>
                              <a:ext cx="247650" cy="286177"/>
                            </a:xfrm>
                            <a:prstGeom prst="rect">
                              <a:avLst/>
                            </a:prstGeom>
                            <a:noFill/>
                            <a:ln w="25400">
                              <a:noFill/>
                              <a:miter lim="800000"/>
                              <a:headEnd/>
                              <a:tailEnd/>
                            </a:ln>
                          </wps:spPr>
                          <wps:txbx>
                            <w:txbxContent>
                              <w:p w14:paraId="4D819155" w14:textId="77777777" w:rsidR="005D6581" w:rsidRPr="004D3370" w:rsidRDefault="005D6581" w:rsidP="00AA2E8A">
                                <w:pPr>
                                  <w:rPr>
                                    <w:b/>
                                    <w:sz w:val="20"/>
                                    <w:szCs w:val="20"/>
                                  </w:rPr>
                                </w:pPr>
                                <w:r>
                                  <w:rPr>
                                    <w:b/>
                                    <w:sz w:val="20"/>
                                    <w:szCs w:val="20"/>
                                  </w:rPr>
                                  <w:t>D</w:t>
                                </w:r>
                              </w:p>
                            </w:txbxContent>
                          </wps:txbx>
                          <wps:bodyPr rot="0" vert="horz" wrap="square" lIns="91440" tIns="45720" rIns="91440" bIns="45720" anchor="t" anchorCtr="0">
                            <a:noAutofit/>
                          </wps:bodyPr>
                        </wps:wsp>
                        <wps:wsp>
                          <wps:cNvPr id="579" name="Text Box 2"/>
                          <wps:cNvSpPr txBox="1">
                            <a:spLocks noChangeArrowheads="1"/>
                          </wps:cNvSpPr>
                          <wps:spPr bwMode="auto">
                            <a:xfrm>
                              <a:off x="710980" y="-495300"/>
                              <a:ext cx="247650" cy="237490"/>
                            </a:xfrm>
                            <a:prstGeom prst="rect">
                              <a:avLst/>
                            </a:prstGeom>
                            <a:noFill/>
                            <a:ln w="25400">
                              <a:noFill/>
                              <a:miter lim="800000"/>
                              <a:headEnd/>
                              <a:tailEnd/>
                            </a:ln>
                          </wps:spPr>
                          <wps:txbx>
                            <w:txbxContent>
                              <w:p w14:paraId="7EB157DF" w14:textId="77777777" w:rsidR="005D6581" w:rsidRPr="004D3370" w:rsidRDefault="005D6581" w:rsidP="00AA2E8A">
                                <w:pPr>
                                  <w:rPr>
                                    <w:b/>
                                    <w:sz w:val="20"/>
                                    <w:szCs w:val="20"/>
                                  </w:rPr>
                                </w:pPr>
                                <w:r>
                                  <w:rPr>
                                    <w:b/>
                                    <w:sz w:val="20"/>
                                    <w:szCs w:val="20"/>
                                  </w:rPr>
                                  <w:t>E</w:t>
                                </w:r>
                              </w:p>
                            </w:txbxContent>
                          </wps:txbx>
                          <wps:bodyPr rot="0" vert="horz" wrap="square" lIns="91440" tIns="45720" rIns="91440" bIns="45720" anchor="t" anchorCtr="0">
                            <a:noAutofit/>
                          </wps:bodyPr>
                        </wps:wsp>
                        <wps:wsp>
                          <wps:cNvPr id="580" name="Text Box 2"/>
                          <wps:cNvSpPr txBox="1">
                            <a:spLocks noChangeArrowheads="1"/>
                          </wps:cNvSpPr>
                          <wps:spPr bwMode="auto">
                            <a:xfrm>
                              <a:off x="2390775" y="-495300"/>
                              <a:ext cx="247650" cy="237490"/>
                            </a:xfrm>
                            <a:prstGeom prst="rect">
                              <a:avLst/>
                            </a:prstGeom>
                            <a:noFill/>
                            <a:ln w="25400">
                              <a:noFill/>
                              <a:miter lim="800000"/>
                              <a:headEnd/>
                              <a:tailEnd/>
                            </a:ln>
                          </wps:spPr>
                          <wps:txbx>
                            <w:txbxContent>
                              <w:p w14:paraId="7484F8B9" w14:textId="77777777" w:rsidR="005D6581" w:rsidRPr="004D3370" w:rsidRDefault="005D6581" w:rsidP="00AA2E8A">
                                <w:pPr>
                                  <w:rPr>
                                    <w:b/>
                                    <w:sz w:val="20"/>
                                    <w:szCs w:val="20"/>
                                  </w:rPr>
                                </w:pPr>
                                <w:r>
                                  <w:rPr>
                                    <w:b/>
                                    <w:sz w:val="20"/>
                                    <w:szCs w:val="20"/>
                                  </w:rPr>
                                  <w:t>F</w:t>
                                </w:r>
                              </w:p>
                            </w:txbxContent>
                          </wps:txbx>
                          <wps:bodyPr rot="0" vert="horz" wrap="square" lIns="91440" tIns="45720" rIns="91440" bIns="45720" anchor="t" anchorCtr="0">
                            <a:noAutofit/>
                          </wps:bodyPr>
                        </wps:wsp>
                        <wps:wsp>
                          <wps:cNvPr id="581" name="Text Box 2"/>
                          <wps:cNvSpPr txBox="1">
                            <a:spLocks noChangeArrowheads="1"/>
                          </wps:cNvSpPr>
                          <wps:spPr bwMode="auto">
                            <a:xfrm>
                              <a:off x="4000500" y="-495300"/>
                              <a:ext cx="247650" cy="237490"/>
                            </a:xfrm>
                            <a:prstGeom prst="rect">
                              <a:avLst/>
                            </a:prstGeom>
                            <a:noFill/>
                            <a:ln w="25400">
                              <a:noFill/>
                              <a:miter lim="800000"/>
                              <a:headEnd/>
                              <a:tailEnd/>
                            </a:ln>
                          </wps:spPr>
                          <wps:txbx>
                            <w:txbxContent>
                              <w:p w14:paraId="2C46D502" w14:textId="77777777" w:rsidR="005D6581" w:rsidRPr="004D3370" w:rsidRDefault="005D6581" w:rsidP="00AA2E8A">
                                <w:pPr>
                                  <w:rPr>
                                    <w:b/>
                                    <w:sz w:val="20"/>
                                    <w:szCs w:val="20"/>
                                  </w:rPr>
                                </w:pPr>
                                <w:r>
                                  <w:rPr>
                                    <w:b/>
                                    <w:sz w:val="20"/>
                                    <w:szCs w:val="20"/>
                                  </w:rPr>
                                  <w:t>G</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2984E0A" id="Group 800" o:spid="_x0000_s1416" style="position:absolute;left:0;text-align:left;margin-left:369.55pt;margin-top:30.35pt;width:420.75pt;height:207pt;z-index:251637248;mso-position-horizontal:right;mso-position-horizontal-relative:margin;mso-width-relative:margin;mso-height-relative:margin" coordsize="65786,253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yqhRABQAATBkAAA4AAABkcnMvZTJvRG9jLnhtbOxZbW/bNhD+PmD/&#10;QdB3xRRFvSJOETt2EKDbgrX7AbRE20IlUaPo2GnR/747UrKdN7TNhy7LEiAOKZKn43PPPUfGp+92&#10;deXcCNWVshm7/glxHdHksiib1dj96+PcS1yn07wpeCUbMXZvRee+O/v1l9Ntmwkq17IqhHLASNNl&#10;23bsrrVus9Goy9ei5t2JbEUDg0upaq6hq1ajQvEtWK+rESUkGm2lKlolc9F18PTCDrpnxv5yKXL9&#10;x3LZCe1UYxd80+ZTmc8Ffo7OTnm2Urxdl3nvBn+GFzUvG3jp3tQF19zZqPKBqbrMlezkUp/ksh7J&#10;5bLMhdkD7MYn93ZzqeSmNXtZZdtVu4cJoL2H07PN5r/fXCunLMZuQgCfhtcQJPNeBx8APNt2lcGs&#10;S9V+aK9V/2Ble7jj3VLV+Bf24uwMsLd7YMVOOzk8DAMWhDR0nRzGaEST1NrmWb6G+DxYl69n/coo&#10;jJMIPTMrwyCIQuPVaHjxCP3bu9OWeQa/PVLQeoDUtxkFq/RGCbc3Un+XjZqrT5vWg6C2XJeLsir1&#10;rSEohA+dam6uy/xa2c4BdBYEA+gwjq91fGqIBNC97zQCiyAaKn2Zz+kknM2ZN4eWx8iEeZMZS705&#10;DZIZjedTGkRfcbUfZbkS4IhsroqB1n70AIxHadMnGBKSjQyxDT++kOmcReFs4p0zyjyW+tSbkJh6&#10;ASMJY/MLEqThV2QMxAZ8Hv6aXYwQA7PtAwIWD47xei/zT53TyOmaNytx3rWQt6Amxtiw0k43hu6A&#10;uajKdl5WFUKF7X67kOP3cuSRyNv8u5D5phaNtoKiRGWA69Zl27mOykS9EJAf6qrwgYYgZhpSpFVl&#10;o58MFE3OCUnpxJuGZAqBimfeecpiLyazmBGW+FN/agPFsk0nYPu8umjLfaTYA+e/FSnSR+qGG6F7&#10;IgoWIUSq00rofI3NJYD3JwBu1+wHDNIHcDEMHQgArng05aMoikOMmGUspv3d5GVRlNoZ++SF4KtO&#10;XwpZO9gAkMEPgyq/Ad5Yj4YpaLlqnC0Qg8YgCdjvZFUWQ/Q7tVpMK+VYDAj+9HQ8mgbvrhrg5mE/&#10;pgldK3VGSvaq12tjGLMhTa024gPw7ge1kQJEqGUPBZKlaUBIL5B+SCjz+9q0F8gg8fu1nh+HFEXR&#10;gH3QSliWJAQEBbXSZ0C4dADARuyuVm5bKLndkC/Q+z7SYcF9rFh9WPNWQFDQ7EHgQoh4X1U+opBN&#10;5M6hFjozDWuKo3fwGPPdhLS9pwZKye1a8AL8s4rQvwGX2tchL53F9jdZQGbyjZbG0D2WBn5Kkoga&#10;9AFBn4UDxOgX0pUmNE4xx7FIQdVJTYyfT9ZGIjNNkCxvacggarjJo6G61HACqsralOCeszzDHc+a&#10;wqzWvKxse2AvQmCzEVt6t9gZjaakp2WXLWRxC6goCVkFlIMjGjTWUn12nS0cd8Zu9/eGY5WrrhpA&#10;NvUZg2nadFgYU+io45HF8QhvcjA1drXr2OZUmzOV3do5RGBZmuxF76wnkHLYAcLZmP0E5kUvhXlP&#10;ZO6edyzGU43lXRCze1n7wyJ5RK6fxjuj/Ido/695F78Q3vlh4kMtOVK8oWa8JuZFQzV5U7wYLtv2&#10;Bvcv11o44aY0hJMIVNInau2x5iWRH8cYxv9WrTUuv2leAff7OH0hzIt9kia95LE0hEO1PSW/JsVL&#10;3hRvuJdhqF+E4tEgJTHedVDxXivx0jfi7YkH98QXQTy4UZIQVO41E89e1F96pT38d8Xcdc2/7M2R&#10;pv96Ab8TOO6bWYcvQc7+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HcPeeDfAAAA&#10;BwEAAA8AAABkcnMvZG93bnJldi54bWxMj0FLw0AUhO+C/2F5gje7iaZNSfNSSlFPRbAVpLdt9jUJ&#10;zb4N2W2S/nvXkx6HGWa+ydeTacVAvWssI8SzCARxaXXDFcLX4e1pCcJ5xVq1lgnhRg7Wxf1drjJt&#10;R/6kYe8rEUrYZQqh9r7LpHRlTUa5me2Ig3e2vVE+yL6SuldjKDetfI6ihTSq4bBQq462NZWX/dUg&#10;vI9q3LzEr8Puct7ejof5x/cuJsTHh2mzAuFp8n9h+MUP6FAEppO9snaiRQhHPMIiSkEEd5nEcxAn&#10;hCRNUpBFLv/zFz8AAAD//wMAUEsDBAoAAAAAAAAAIQBKED865L0DAOS9AwAVAAAAZHJzL21lZGlh&#10;L2ltYWdlMS5qcGVn/9j/4AAQSkZJRgABAQEA3ADcAAD/2wBDAAIBAQEBAQIBAQECAgICAgQDAgIC&#10;AgUEBAMEBgUGBgYFBgYGBwkIBgcJBwYGCAsICQoKCgoKBggLDAsKDAkKCgr/2wBDAQICAgICAgUD&#10;AwUKBwYHCgoKCgoKCgoKCgoKCgoKCgoKCgoKCgoKCgoKCgoKCgoKCgoKCgoKCgoKCgoKCgoKCgr/&#10;wAARCAJRBi4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jI9aNw9aACijNFABRRRQAUUVR8T60nhzw5f+IZYWkWxs&#10;5bho0xucIhbAz3OKAL1FfNPw2/4KVfD/AOJvjPw14O0fwBrMMmv30djcNcMm7T7poLWR4pAuVzG9&#10;15bncBmJim/K50Iv+Chfgaf4xyfBePwLrS6hD4om0W4um8oQxsupW9hFNndkpI80jLxkC2kBGcZA&#10;PoaivDfGf7b/AIP+H+g/8Jl4u8PSWOiXHjCTw/p1/calbo1xJBczw3c5RmBSOJbaeUAks6oAq7mC&#10;1R+Gv7c6/E34h6X4B0r4Oa9bLqk14YdWuIZGtjBbSQRvKGSJgfmnUHdtQEEeYTxQB9AUV89eKf28&#10;9P8ADfi+68PD4c3k1nazSwrqUl55azSrdajbCNFEbfMW0y6b5ioChepbaLt3+3T4T0b4Qf8AC5PE&#10;XhK+t9Ph1zSdPvo4Zkka1jvbO1u/tLEhcxxRXWXwM/umwDxQB7xRXhPw7/bf0j4neBbXxP4b+G2r&#10;R6lqHimPQLHRtQuIYWN01mbw+Y+SsarEr56ncu0Akim+Dv27vBvin432vwIuvBeq6fql9qVxY2lx&#10;cSQtDLNbyagk6hlY5KfYNxHdZ0IztfAB7xRXjUX7a/wyt9Dutc1bS9aWO1kAP2LTmnyJJZFgXjH7&#10;x4ozMUGdiZycjBzh/wAFB/ghc6xDp+laf4iu7eRblvt0OjMIysUzwKy7iGdZJ4pIkKg5ZecAgkA9&#10;2orx20/bc+C+tNpNh4buNVvL/XL6Sz02xj0mQSNOiW7ur5HyBRdRbmPA+brtpuqftieEtJ0jw1r1&#10;5otwlpr+g2uqXEjSKPsMdw6ogbOA2D5u4joI/wDaFAHslFeC+BP+Cgnwl8W6PbzX+kaxY6jJ4iuN&#10;GutPWwaY2dzHex2hWV1AC4e4tSxGQv2lRk4Yj1v4W+OYPiZ8OND+IdraNbx65pNvfJbu2WhEsavs&#10;J7kZxnvigDfooBzRQAUUZHrRketABRRketG4etABRSA843Cl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Jx2oo68GgD8e/+Cs//AActfGf/AIJzftveJv2U&#10;fCH7MPhnxNYaFZafPFq+pa5cQzSm4tY5yCqIVG0vgc8gV5r8Bv8Ag6L/AOCgv7TFw1v8Gf8Agnr4&#10;B1No7jyZmm+IX2QRNgHLG4aPavzD5j8uTjOa+GP+DoYf8bkfiJyf+QPof/ptgr8/7TT7y8WSW1hk&#10;kW3i8yZlUnYu4LuPoMsBk9yK/p7h3w34ZzThTC4qWHXtZwi3JubV3u3FSivuaPFrYytCu1fS/l/w&#10;T+zX9lf4rftbfGH4WW3jb4tv8MfDmszSyw3ug6K91qKWMsUrxvGbjz4xIcr1VQPQkYJ9A8Rax8a9&#10;C8O32vR+LPBs32OzlnEa6PcjfsQttz9qOM4r8F/+DYz/AIK6eJPCvxO0H/gm98e9Dm8T6B4m1CSP&#10;wFrU1sbq50O4KlzaNkEm0bazD/nkzMfuE7f3E/aG8WeDPhTrXglrr4Cav4itNY8Qy2+oXHhnw3Fe&#10;LpsQs5yZ7lAQ/kj/AGFc5GMElQfwXiXhvMOHc3eErRXvLmi1s4u9mrt22tZu911PUo1oVqfMjsoI&#10;PjpMm5PFng9vpod1/wDJVUfEmqfHHw9Zx3kvijwe2+8t7fa2i3K/62ZI8/8AH1235x3xX58/thf8&#10;HFv/AATN+DPw51j/AIUy2leIvH9r50On6BqXhGZbdLiORlCXMiJlY5AjbZIy4AeNiMNX5K6T/wAF&#10;U/BX7fX7XdjH/wAFGJz4F+F2vXsDeILH4b/bY7WzmhjdIbqONrh3tpOVR5YeGTdvikOGX1sn8POI&#10;80w08VOlKnTir3cW5Pr7sdHLTa2hnUxdGnLlvdn9L3j/AOKPiX4V+Hbjxb8Sfjd8NdB0uzj8y61D&#10;WLeS2hiX1ZpLwAfnXwj8Z/8Ag5g/YM8A6N4ksLL9ozw34wvLGOSKz0vw/wCAtTmj1M+WPkWWSZYg&#10;pYlCxYrgZ5Br+dv9tgfBCx/aW8WaH+zN8U9f8YfD6x1aSLwnrfiPeLmW14OPnOSoYsoYhS6qGKgn&#10;FeUIgwwX+9/ePoK/Usl8FcvqUadbF15y50moqKg0mr2afM799rHHUzKWqil+Z+wFl/wdr+MdGvJr&#10;3Sv+CbHwrt5rm6inuJodQmR5ZY/J8uRiIeWX7PBtbqPJjx9xcJr3/B2z408VWUml+Jv+Ca/ws1C3&#10;kneaSG91GaRWkeUTO5DQkbmlAkJ6lhu681+QawKDnqMj1qZY8NlT3r9Iw/g5wdVlrhO325/5nG8w&#10;r/zfkfrlYf8AB2J4jsry5vbH/gmV8JoLi6heG6mjvJQ00bpsZWPk/MGUlSD1BINXv+Itvx6brSb8&#10;/wDBOT4X+d4fV10Ob+1J92nq7KXEJ8r90CVUnbjJUE9K/H+TNurON3b+EkdO+KalyLmBxPbh1C/P&#10;5Mvb6f5NbPwr8NsLP2FfCfvGm171W2l7XcW7LTe2wvruMlqpafI/YCf/AIO0fGBluLy//wCCdvwx&#10;ma5vPtM0lzq9zKWlJlO75ozg5nnPHGZpD/G2ZdM/4O4/iJpkD6PpH/BPb4bx2rXyXLW7a5ciNZ44&#10;UhR1Ux4UrHGiLgDCqAMCvyAaHTLieOWK8eGNUwRHvVh+HT86dBNbXmovaNqUzhWU24mXdnA65wPy&#10;NFTws8P5YiNKGEpWlNRjy15PmfLd6yqLlT2Xut3066OONxVr8z+7/gH65Xn/AAdK67fT3Wo3n/BM&#10;H4PzTXxU3skl1IzXGGDAuTD8xDAEZ7itCz/4OxvEukajbavY/wDBPX4U2t5pt69zZXEd9KklvcFZ&#10;VaVCIsq5W4nUsMEiaQZ+ds/kKLyZLX7FZho/LyHa46j6AfpTbqy86DbJcNI4+68zZ59een4V9W/B&#10;3wynhXUy7K/ayUU5c9WqoqXWMHGcXJrVXtZtWOdZhjOa05216JfjofrPqH/B1jfamk0eq/8ABNX4&#10;U3z6gGW4TULyaZpUac3BU+ZEcp5rM4U8BjkAVJf/APB2F4h12If2l/wTT+E1xGvmbfPu5XHzmYuM&#10;GE/eM8+fUzPn7xz+RixPPboLq9OVAO6NcN9M0PbxEMtsirycM3c+p96+ffg5whUkqjy6MYON0lUq&#10;czdu3tJa7395LZLZ32/tCutOf8F/kfrrpf8Awdc6vo2pR65o/wDwTd+EtjfW9skUd9aX0sM0MaoE&#10;VVdYgygKqqMEYCgDoKpeMP8Ag6q1/wAb6Zoem63/AME//As9n4fVLbTbGPxRfxxiABQsLKFHmRja&#10;jBTkZQe+fyRvYvs9mbhT5k0a48zaMnn9KdHfCO0t2MRheRvlMqk9OprmreGPh3RxE8NiMBCm1BST&#10;5qzfvSUUr+05VJPRptq7WttqWMxUoqUZN626f5H62eMv+Doabx7rGm6v4m/4J5fD1LjTdci1aOSz&#10;1a4iZ7pJjMryMsYZsSkyHn5mznIJB7rw/wD8HgvxT8L6Tp/hbw3+xz4LstK0+3S3iQ6zehbeCNQi&#10;Ko2ktgAAc9q/FuaW8ldbWC23zSjhfxwP1rZn0pbG0toCv+kNNuuN3t0AHXGen517VPwf8O83q1KW&#10;Cy9RVPlbk3W3bVo61LX6yXRX1Tsc88di6duao9fT79v6Z+2eh/8AB378Wtf1CPSNO/ZX8J+fMcQr&#10;JqV4u9ueAcV6d4e/4OQP2y/E3lvpf7HXgto5Y2eN21+6AcDrg4wTX4x/stfBW61bxevirV7D93Hb&#10;j7DbshG53JXeR7BT+dfbmj2p8I+D4/tsasqtEDGyZAG8dq2xng34d4PDSvl8HKMnZ+0q+9FW7VNN&#10;b6+h+NcceJ2bZDjoYXL63NJ2vdRdm+1kr20ufQ3jL/g7d+KngDWH0HxP+zR4SjuopvLmS31K8k2H&#10;3PSsu9/4PDPHscira/s0eF2XblvMvrpSp/M8V+YH7dnh7QrPxxJrtjp+2S/zI3ynbuB4/GvnRZru&#10;a8EdyzRjb8+4EFSTnHPrkAGqzXwf8LMtnh3LAqXtlFpRnVtF7SUm6jVm9U+179z9D4cznMs7yelj&#10;HWknJXaahv1taPQ/b24/4PGPikkmIP2VfCjJ2c6tdCvpT/gmN/wXU/bH/wCCpfxX1T4afBz9mrwF&#10;o8Gg6X9u1zW9X1i88i0Rm2RrtQFnZ26ADgAknjn+bSawnB8uMMY24Utg7TzX9GP/AAaUfCv4meCv&#10;2C/FHi6b4aW+j2vifxtNd6X4i1SHL63bRwxwfuwu1xFFJHIoLEgs77cc1+e+LHA/AvB/ClTGYTKY&#10;06rahFyqVXaTfxJSnaVoptet2tGj6jAyxdesoOtJrfaP+R6r8Yv+CuP7Yv7OP7ePgP8AY3+LnwI+&#10;H81r438SaVY2PiTQ9au2861ub6KzmlSNwGVopHdcOMEpwSOn6QKT3r8Yv+CmWl67f/8ABZD9k/Ud&#10;S0a48nTrzStPvNWFsy215ex+J4JJJI25zv3l8E5G49cZr9nh9a/njirB5XQynK8RhKKpyq0W6lnJ&#10;qU1UlHm1btokmlpfotjuy+tWli8RSnJyUZK17aJxTtpuLRRRXxR6wUUUUAFFFFABRRRQAUUUUAFF&#10;FFABRRRQAUUUUAFFFeK/tx/8FAP2Y/8AgnT8MtL+MH7VnjO70PQNY16PRrG6s9Gub5nvHgmnVClu&#10;jsB5dvKdxGPlxnJGdaFCtiq0aVGLlKTskldt9kkDaSuz2qivzz/4ikv+CMvb9onXP/De6v8A/I1N&#10;b/g6T/4IzxjMn7RWtDtz8P8AVx/7b17L4V4mjFt4Krp/07l/kZ+2o/zL7z9DqK/PE/8AB0p/wRkA&#10;BP7RWucjP/JP9X/+R6Vv+DpH/gjRt3j9orW8ev8Awr/Vv/kekuF+JHdrB1dNfglt9we2o/zL7z9D&#10;aK/POH/g6M/4I3TAFf2hNe+bpn4eauP529Sn/g6C/wCCOX/Rweu/+G+1b/5Hrro8EcZYiPNSy6vJ&#10;d1Sm/wD20l4jDx0c196PvTxV4x8L+CNOXVvFuv2em2rSFFuL24WNCwRnIyxA+6jN9FNcrP8AtRfs&#10;8Wt6+m3Pxm8NpPHp/wBukjbV4srb+S03m/e+75SPJn+6rHoDXwL8df8Ag4W/4IoftBfDm4+Gnif9&#10;pTxVa2txeWtw1xp/gHVFmXyZkk2AtasNrhTG3GSkjAYJyPIE/wCCo3/BAldGXSv+GpPHkjR6bcWE&#10;dxN4H1Bm+zSvqZZCps9jER6nJCrFSyxwxAEYbd0R8PuO5bZXiP8AwTU/+RJ+tYb+dfej9cbj4xfC&#10;+0OjLdeOdNjbxD/yBFkulVr3lRmME5YZdRkcZZR3FaeqeMfCei2i3+reJbC3hZ40WWa7RVLPII0G&#10;Se7sqj1Ygda/MXxp/wAF7f8Agix4l1C2u/D37Ufizw5DF4dm0K4tdF+Hd+sc2nyMrGEb7NjEQV+V&#10;4yrDceehHltn/wAFSv8AggEbZEk/ae8VSX0Nxbyx3UnwtnTaYJ7mdIxCNPEYh8253GILsYxISCdx&#10;ONbgXjTDyiquW148216U1f0vHUpYnDy2mvvR+xWseNPCug26Xmq+ILWGOS6ht1YzA5lmmSGNeO7S&#10;OiD3YViH4/fBZdd/4RdvijoS6j/aE1l9hOqReb9oikgiki27s71e6tlK9QZ4wfvDP5VaV/wVv/4I&#10;M+H/ABLpPiTSf2nfGFq2k3FncpDD8OLxPOnt7sXIZ3WxDlXYfPGGCMfn27wHEfir/gsD/wAEF9T8&#10;e6h8UdP/AGq/HGk+ItS1Y6jJqdv4D1KRY5vtsN58sctm0YJeCFGO3c6Rxhi3loVnEcEcZYWPNWy6&#10;vFd3Sml+MQWIw8nZTX3o/Vy5+OnwftL+80u4+JGjJcadfQ2V9G2oRgwXMsgiihbJ4dpCEC9dxA61&#10;V0n9o/4Fa74ij8I6N8V9DutUmvJbSPT7fUI3mM0TKsibQc5VmUHjgkCvy78Q/wDBaj/giX4x8Jr4&#10;D8Vftv8AxEutDTV7vVrXT7XwPqFmYr65+0tJMJYLJJWHm3U0oRmKBiowQqgSeFv+C0//AAQb8E+L&#10;fDvj7Qv2lPEA1bQLi/mutQu/hjezSai93PFO7SO9kTGVMQCeUU2KzAdazfBvFkVd4Ct/4Ln/AJB9&#10;Yo/zL7z9QtY/aD+D+hazdaBqfjuzjurKGea8jG5hBHDuEjOVBChSrryR8yMOqkCxafHH4TXehxeJ&#10;o/H+mrp82oWdjHdy3Sxo1zd+V9mhBbHzy+fCEXqxkUDJNflbrv8AwWS/4IVeN9b1DX9S/af8WfaL&#10;qa/8q4tfhzqKyRxXcmoyyR72tGLASancEcgYSMEcEtfm/wCCzP8AwQ41b4X6h8I/EH7T/jO50m+v&#10;NLn8y38C6rBcRrY21vDDiRLbKvm3EnmJtZWOV2lQa6KPAfG+IpqdLLMRJPZqjUafo1ETxWHjvNfe&#10;j9P7f9oH4J3fhabxvafFLQ5tJt5khm1GHUo2hWR22om4HG5m4A6k9Kfonx3+DniXXv8AhF/D/wAT&#10;dDvNSPl/6Db6nE8vztOqfIDn5mtrgDjkwyf3Tj8sPCH/AAWL/wCCKPgK7jg+Hn7Z3jrSbfT9VTVN&#10;JsofhvculhdBJog6eZYHcvkXE0OxtwAbcMOoYWtG/wCCwH/BEDS/jFpPx2T9qvx5Lr2m6tLfNMfA&#10;N8qXYlN88kEirZAeW0t75ny7WDW8YBCmRX3p+HPH9bWnlWJe+1Go9nZ/Z6PR+YnjMLHeovvR+r2k&#10;+M/DGtW0l5p+u2skcc0sTSecAN0crRSDn+7IrKfcGpLnxd4WstQg0q78R2MdzdNItvA90gaQou5w&#10;BnkheT6CvyV1j/grL/wRR8VJqAu/2pfFhN6ix/N8K7mYRol9PdxL/pFjIWUfaGVkJMbFVk2hxurN&#10;f/gpJ/wQdis47XT/ANo7xpBJHa3VvJcyfDm6lkm86W9leSQyWJ3yf6aU3nJKQxqcjcGt+G3iGnZ5&#10;Rif/AARU/wDkTP8AtDA/8/Y/ej9gp9Z0uGH7Q2owbOMN5o5zjH8x+Y9axT8Wfh4sGk3R8YWHla7a&#10;x3GkSNcALdRyPFGjJnqGeeFR6tIoHJr8qfC3/BUr/giNoHibTfELftN+ONTt9Nuo7qDSb74b3TWp&#10;uh9i/ebVsBtH+gQbY1IRMEIFGMWPih/wWT/4JPX/AMPPC3hLR/2sfEmlnRtFstKvNUb4a6u0rrb3&#10;NvdJNCog+WTzbfG3O3EuedgBxq+HvHlCLnUyrERS3bo1Fb190FmGAcuVVY3/AMS/zP1U8K/EvwL4&#10;20VfEfhPxXY6hYyTvDFdWtwrJJIrsjKp/iwysOM5wcVpeH9e0nxTolr4j0G/jurK+t1mtbiJsrJG&#10;wyrD6g1+NviT/gqL/wAEWl1ix1b4dftQeIrNf+E4t9dv7fWvhzfzRwxrdxXLx26vYl0P7iOOPDp5&#10;QMhVh5kgk+hvhR/wcR/8Eifh14C0nwBZftB+IL3+z7VYftH/AAr7VFMz9Wbb5B25YkhcnA47UU/D&#10;3jyorwyrEPr/AAan/wAiU8dgo71I/ej9GKK+DV/4OSf+CTbyeUvxw1zd/wA8/wDhBdT3fl5GauW/&#10;/BxL/wAEwbx1jsfib4uuGkkVE8n4aawwLMQByLbHU15tbhbiXDy5amDqp9nCSf3WM5Zplsd60F/2&#10;8v8AM+5qK+SbP/gth+wffDNr4q8WPn/qQtSH/tGtCD/gsT+xTcSxxR6/4q3TNtjU+B9QGTgn/nl6&#10;A1U+E+KKfx4GqvWnL/I8eXGnCEJWlmFFf9xYf5n1NRXzbbf8FV/2SrttsGo+KWP/AGJl9/8AG6sT&#10;f8FQP2XYIWuJbjxUqKpLFvBt6Og94655cP57T0lhai/7cl/kcr8QeBIys80w/wD4Op//ACR9FUVx&#10;PwF+Pvw9/aN8Ev4/+Gl3eTafHfyWcjX2nyW0iyoqsQUkAbGHU5xzmu2ryqlOpRqOE001o09Gn5n1&#10;WHxFDFUI1qMlKEkmmndNPZprRp9woooqDYKKKKACiiigAooooAKKKKACiiigAooooAKKKKACimyu&#10;UTcFzXwH4j/4Oav+CQHhLxJqHhPXv2gdbivtMvpbS8hHgHVWCTRuUddwt8HDA8gkGvQy/Kc0zaco&#10;YKhOq46tQi5Netk7EyqQp6ydj7+or89j/wAHRH/BG0f83C65/wCG/wBW/wDkenD/AIOgv+COTDcP&#10;2hNd/wDDf6t/8j17MeB+NKkrRy6u/wDuFP8A+RM/rOH/AJ196P0Hor8+R/wdBf8ABHE8D9oTXP8A&#10;w32rf/I9C/8ABz//AMEdW6ftAa7/AOG/1b/5HrWPAPHEvhyzEP8A7g1P/kSfrWH/AJ196P0Gor8/&#10;U/4Od/8AgjzIMr+0Brv/AIb/AFb/AOR6B/wc6f8ABHzp/wAL817/AMN/qv8A8j10R8NfEOavHKMS&#10;/wDuBU/+RD63hf8An4vvR9/3FxFawtcTvtRFyzHsPWsTwT8Ufhz8SNKg1zwD440rWLO6hhmt7nTr&#10;6OZJY5YVmjZSpIIaJ0kBHVWB6Gvhe+/4OY/+CPurWM2mH4/a8onhaNmHgHVQQCMd7evn74Z/8FOf&#10;+CFnws8U6b4o8MftTePHj0rVIb20sbrwHdyRxGNLUBI3+xb4VZ7UOwjZdwlkjP7shAf8Q18RP+hR&#10;if8AwRU/+RJeOwcd6kfvR+r958afhVp8QmvviBpMKtcRwK0l/GAZXujaInX7zXIMIHeQbevFNufj&#10;d8JLHSJtfvfiLo8Njb29tPcXkmoRrHFHcTNBA7MTgB5VaNSfvMpA5Fflf4y/4K3f8EP/ABneXS+K&#10;P2uviN9nku7m5sbOx8H6lbLZGaS9lIV4bRZHCzX8si72bBSPOQpB1o/+Czn/AAQwk8CeL/h/q37S&#10;njK+svGmuQ6hqZuvAupboY47hLkWcW20GyAzCaTbgkG6l2kDaFcfDPxFltlGJ/8ABFT/AORD67g3&#10;/wAvI/ej9Nrf48fBu503UtZg+JuiSWejybNUuY9SjKWrfaJbba5B+U+fBNFg874mXqCKr6r+0b8C&#10;9DsJtU1f4raDbW9vBaz3E02pxqIo7nf5Dtz8ok8t9pPXY3oa/LXw7/wV3/4IkeB1ksvA37ZPxA02&#10;zdrOWK0/4V/ezlLm01G51CC4Mktizu4mupN28sHGN2WJYyav/wAFhP8AghX4p8bS+PvHf7Wvj7Wd&#10;Q1C+S58QR3ng7U1tdU8uOGOKN7dLVY41RIQuIlQsHfcW3GsKvh9x3Q0qZXiI+tGovziV9awz2mvv&#10;R+qOk/G74VeIdKvNb0Dx7pt7Z6fqAsby4tLkSJHcmXyRDlcgv5vybRk7uOtZdp+1B8CL63try2+J&#10;On+TeQyzWsr7lWaKOJpnlUkYZBErPvHy7QTnFfm14Z/4Llf8ERfBPhLU/B3h39qHWorfUPG0fiSE&#10;H4XXsfkXC6n/AGh5R8m0Qyx7/wB2N5LBMDdxmuTtP+CrX/BCPSNMjsPC37VnjC08nR5dOt41+H19&#10;5SxyaMNJZyiWa/N5I8zggeYSeny1jHgXjSpK0ctrv0pT/wDkSvrOH/nX3o/WPxN8ePg14M1a40Hx&#10;Z8T9D0+9tGhW6tbzU4o5IjNHNLEGVmyN8dvO6+qwuR904drPxx+EXh3VpNB134jaPaXscMUslrcX&#10;8auiSsqxkgnjczKFz13DFflv8Yv+CvP/AAQb+N/jK++IPiD9o/xpb6teWEVnHcWngvUwsCJEYlYI&#10;1qVZwrOA7BiollCkCRwdST/gs5/wSD1zSNW0LVf22PHd1a6/e2F9rUX/AArmaP7Td2htRFNlbEFP&#10;3dnAhVSFIUnALEnoj4d8fS+HKsQ/+4NT/wCRM5Y3Bx3qR+9H6caH8ZPhj4n0C38U+G/HOm6hpt1c&#10;WsFvfWN4k0cklwkUkChlJBLpNE646rIp6HNbp1vRgnmf2ta7du7d9oXG3OM9emePrX5R+Cv+CtX/&#10;AARU+HXw/vPhp4R/ai8ZrY3ni2PXohceCdQY2jCyhspYYilupVGjjdhkkpJMSuFVEXKj/wCClv8A&#10;wQ5utT0u+1n9o/xRfR6XHZD7E3wvkjhuPs00UiK6x2C/u28lA0IxGWLybRIxeqXhz4gPbKcT/wCC&#10;an/yJm8yy9b1o/8AgS/zP1r03xZ4Y1gSHS/ENlceTcSwS+TdI2yWM4kQ4PDKeCOo70y+8XeHdO1S&#10;z0a61m3W61CZobO38wFpZFjeQqB6hI3bHop9K/IiL/god/wQ5tdNj0aD9qbx3HClpdW6yJ8PZ/PY&#10;zwujyGX7Bv3ku7kg/PlUfciqo7L4b/8ABYD/AII0fDHxRZ+MrH9pfxRfaoniabW9Q1C/+Hd6J7ua&#10;S1u7fy90Vqm2MfbJXC4IB6YyaP8AiHHiB/0KcT/4Jqf/ACIf2ll3/P6P/gS/zP0qm+O3wjtzGs/x&#10;B0tWk1OHT41N0uWupZWijiA6lmdHUdjtJ6DNbl34u8N2N/Z6Zc63brPqF19ms4/NBMsvlPLsGO/l&#10;xu2PRD6V+RWof8FO/wDgj146TWNB8dftW+KZNDmtbWz0m20fwLqkVxBFbXkNzFI8jQH96PKMJIGG&#10;jd+hcgSfCn/gsb/wSB+FXxn1H4h3f7Wl/JbLrFpe2NnD8N71Z2MUeqBvOeKzj6vqj7VO/YkKIpC4&#10;VeWtwNxnh4KdXLq8U+rpTS/GJpHHYOTtGpF/NH7B0V8A2/8Awc1f8EgbpxFb/tB6wzt91f8AhB9T&#10;yfwMFXv+Ikr/AIJNghD8bte3Hn/kQ9U/+MU6HAnG2KV6OW15elKb/KJM8wwNP46sV6tH3hRXwiP+&#10;DkL/AIJQP9z43a5/4Qup/wDxinWv/Bxz/wAEqLzcbf42a421trf8UNqXX/vzW8vDvj6n8WVYhetG&#10;p/8AImf9rZWt68P/AAJf5n3ZRXwxL/wcX/8ABK2FFeb416xGGkCKW8F6jyx7f6mktf8Ag4x/4JW3&#10;tvNcW3xo1x1hXdJt8C6mTj2HkZP0FckuCeMKcrSy+suv8Ke3fYX9r5Xa/t4f+BL/ADPuiivhGP8A&#10;4OPv+CVkrbY/i14rb/umus//ACNXpf7Nv/BYT9hr9rL4j6f8K/gj8RtU1LWNSmaO3trnwxeWoVhG&#10;8mHMsa7PljYjdjOPcV51bIM8w9Nzq4WpFJXbcJJJLd6ot5plykoutG7aS1WreiXzeh9R0UUV5J3B&#10;RRRQAUUUUAFFFFABRRRQAUUUUAFFFFABRRRQAUUUUAFFfOv7df8AwVQ/Yy/4Jv3fh2z/AGtPiJf6&#10;C3iqO5fRPsfh27v/ADhB5fmZ+zxvsx5qfexnPHQ18/j/AIOif+CNhGR+0Nrn/hvtW/8AkevbwPDX&#10;EWZ0VWwmDq1IO9nGEpJ20eqTWhnKtRg7Skl8z9CqK/PdP+Dob/gjfJ939oXXPp/wr/Vv/kenH/g6&#10;C/4I4ry37Qmu/wDhvtW/+R6748C8aSjzLLa7X/Xqf/yJP1jD/wA6+9H6DUV+fI/4Ogf+COZOF/aC&#10;1z/w3+rf/I9OX/g57/4I7M+wftAa7n/sn+rf/I9ax8P+Op/DleIf/cGp/wDIk/WsN/OvvR+glQ6h&#10;f2el2M2p6jcpDb28TSzzSNtWNFGSxJ6AAZr4D/4idP8Agj5n/kv2vf8Ahv8AVf8A5Hqrr/8Awct/&#10;8Eb/ABHoV54e1L49a+1vfWklvcKvgHVlJjdSrc/Z+OCa3/4hp4iWv/ZGJ/8ABFT/AORD65hf+fi+&#10;9H3FqPxw+EWkY/tP4j6Lb58zAm1GNc+Xai8fqf4bYiY+kZDdDmrOo/Fb4daTptxrGqeNNNt7W01K&#10;HT7q4mvEVIrqYxCKAknAkczQhV6nzFx1FflbpP8AwVa/4Ioalq8PizWv2sfiRrl9pflzx3DeCtQj&#10;ijjCWdtIJYoLNI5ElgtLe3fzFI2ltu1nJN27/wCCv3/BEW7+C2g/B2//AGqfiJJF4e1xdYg1r/hE&#10;9TF7dXYlZ987C02yfKxQZXhQMYIBqV4b+ILbSynEu2/7mp/8iT9ewa3qR+9H6XP+0l8B0ZVb4ueH&#10;steXFqo/taLmaBVaaP733kV0JHYOv94Vc0z45/CPVvD2leLbL4h6U2m65frY6RdPeKi3V0Q5EC7i&#10;D5v7t/3eNw2Nxwa/KS5/4Kuf8EMb6zbS779rjx9Naylo57eT4f3hWS1CWiwW5/0H7sRsoGDfff5g&#10;7OGwNR/+CvH/AAQWn+Ftv8Gr39oLxV/YFr4qm163t7P4f6jaSJcSRTIQJILRGAVp2dWBDqVQBtqh&#10;a0/4hn4i2v8A2Rif/BFX/wCRH9cwn/PyP3o/UCH9oj4HXPg6H4g2vxW0GXRLiSFLfVI9TjaCZpYV&#10;njCuDhi0LpIMdUYN05pdV/aD+CWh3H2XWPinodrIdYGlbZtSjU/biiOLY88SbJEbaecOvqK/Lrwl&#10;/wAFm/8AgjH8PFs08Eftt+PNNi0m9hvNFjX4Z3DrZTJpiaYxAbTzuV7dMFWyFY5XHSotI/4LBf8A&#10;BBPTvGK+NNc/ab8ba1NJqEmpX1rrXg/VZ7e61B2mdrsxm22o26bIjTbGDFHhBtrlqcA8cUf4mWV1&#10;60qi/OJX1rDPaa+9H6mRfHz4O3PguH4jWvxE0uTQbguLfVo7pWgk2QvMxDDggRRu5I42qT0Gai07&#10;9oX4Parqdro1n46tftV4ivb20qvHI6tKkSna6gjMksajOMl1A6ivy+h/4LRf8EPV+A2ifs9N+1N4&#10;ik0fRVuI45v+FX3kTzQzaZc6c4ZYrNI2fy7p23lSS4BII4pNN/4LGf8ABDnRdfj8RaH+1X4ui/0w&#10;yNbN8P8AUDEEOqW+pGNAtopX95bIg5OELcE4IVPgHjip8GWYh+lKf/yIfWsOvtr70fqRP8ffgtba&#10;5/wjE/xR0JNSGoyWBsW1SIS/ao/I8yDbnPmL9qtsr1Hnx5+8MweIP2jvgR4Vm1KDxL8W/D9g2j+Z&#10;/an2vVIoxabI2lcSEnC7Y0dmz90KScYNfl34m/4K1f8ABCjxT8QdR+K2l/tReNtM8R6hq39oSaha&#10;+B9QdY5hNHMCsUto0Y+aOJWbbudYo1YkRpjS13/gsZ/wRn8U+Gn8G+Kf2xvHV9pB1e+1X7DJ8Orh&#10;VF1eJdC6bIsdzLI15M+wkhSwA+UBa3/4hx4gcvP/AGTibd/Y1Lf+kkPG4OO9SP3o/UyL4jeCrj7N&#10;9l8S2cn2y9uLS3MdwrB54BJ50eQeqeVJu9ChBrTGs6TjnVLf+Ef65erDIHXv29a/Jr/h7z/wRQtv&#10;hTpfwg0/9qrxo2m6XeatJFNeeA9QnmMN9LJKYTutdjrGzRqPMV98ce2TfvYnN1D/AIKaf8EMte1q&#10;68Q6z+0n4quJbnzXRV+G80SQyyWdxbeaoSxHzJ9oZ4txPklVEe1cqT/iHHiBa/8AZWJ/8E1P/kRP&#10;H4GO9WP3o/XDRvFfhnxDYxanoXiCyvLedN8M1tdI6uucbgQeRnj61HL4y8Lwauugy67ardNZy3Sw&#10;mYZMMRQSP9FMkefTevrX5F2P/BTL/giBoc0V9oH7WvjfT5re1hh0+az+HMqtb+VdQ3CHP2DLDMCq&#10;Y3JjJLSFfMO+up+Hf/BYj/giV8LrO30fQ/2kvETQLomrafcSzeAb5bi7a/Nr5ksjpbKCyraqq/L0&#10;b2ArOp4e8eUqanPK8Qk+ro1Evv5Q+v4H/n7H70fpnY/HH4Uale6bp1j4902S41iR002Fbpd87JCJ&#10;mAHXiMhjnGAR6ittPFfh2TXovDMWsW7X01vLPFbrICzRxsiyEf7pkjB9N6561+REX/BUj/gj7q1u&#10;ut/E79rXxI9zZa9a6npsumeAdRihha2inhTestu6yLIsqNJGwKlolHIUE3P2Xv8Agtb/AMEgfgD4&#10;muNf1L9qvVLzy7u7On2tl8NdSULFLa6fao0sqWkfmy+XYBmYrlmlYszkbjz1+CeMMLLlrZfWi+zp&#10;TT+5ocMbg6ivGpF/NH6+UV8AJ/wc2/8ABH5xkftEap+PgnUv/jNDf8HNn/BH1Th/2idUH/clal/8&#10;ZrP/AFN4tav9Qrf+C5/5D+uYT/n4vvR9/wBFfn//AMROH/BHosqj9onVcs2B/wAURqZ/9oVYj/4O&#10;X/8AgkJM6xx/tD6mWY4C/wDCF6jz/wCQaj/VPijmssFV/wDBcv8AIf1zCpX5196Pviivg9v+Dkb/&#10;AIJOLcNan466zvjbDD/hB9S/+MUt/wD8HIn/AASi0xoxd/GnxAfNj3oYfAOqyDHvtgOPoeaVbhPi&#10;nDpurga0bb3pzVvvRnHMsvlJRVWN35o+76K+F9E/4OMf+CV3iW6jstH+M+veZMwSP7R4D1SFWYkA&#10;ANJABkk4Azya+wvg58WvB3xz+G+l/FX4f3k1xo+sQtJYzXFq8LsqyMhyjgMp3KRgjtXmYnLcwwcF&#10;OvRlBN2TlFpX7alU8bg61Z0oVE5JXsmm7d7djpqKKK4jqCiiigAooooAKKKKACiiigAooooAKKKK&#10;ACiiigAooooAKCcc0UUAfylf8HQ5x/wWR+Ihwf8AkD6H/wCm2Cvz6jkdQQhYblwfcV+g3/B0OwH/&#10;AAWS+IYz/wAwfQ//AE2wV+e4YDkNX9vcC/8AJG4G8v8Al3H8j5zE/wC8S9TU8C+NvGHw28U6Z468&#10;CeIbzR9Z0i8ju9L1TTrhoZ7WZG3JIjrgqwIByDX6o/s0f8HbH7avgz4g6fqP7T/w+8P+PPDljpaW&#10;/wBj0mFdMvVuFgEZufOAZXMjAu6FQuXOzYAFr8n7VhLEoI7U9oQsm4CvYzLgfI+JsJSeMpqorWTf&#10;xJNX0a1Wy6mVPE1KMnyux69+35+1rF+3D+1b4q/aYtfhDonggeJr0TnQdBX90hChTJI2B5kzkbpJ&#10;Nq7mJOBXjLBlPzR+1WGjXcCB2oMW4Zx3FezhchjgcGsPRlaNOyit7JJd9Xb1M5VeaV5dSHY3UCnR&#10;RuvJXr9PSpdoVcYqWFFH3+te7g8pcsRFc7066GcqlkRBWx909R/OntLbwOElk2M3K7uM1amkgWEl&#10;VLdDtx/nmsy5mtL66X+y75mkK/MrH5VX8ehrTPK39g8qo1IzqycbRduaSbafKrrma7J6bsKUfbb7&#10;Cf2rOksluoLNu25RT6dAf/rU3Sm1O8z5ipG0bfNI0fzc8bSOO1XLaxt7edryJmZh95I/4xj0pup3&#10;M88CiwlXym+83cH0YHtXy9bLMyw9JY7NMTKTpuTVKDu5Rbune91Z2u+i7Jpm6qQl7sFv1YupxadZ&#10;S+Y9vF5kjZV5MqD6/N0z9TTY/I81lEZLEDaN39G/oam077Nbw+XI7Lux8knMY+nUD86dcXWm3N2b&#10;N7UySKoGV+QfTnr+tepWweHxEY49TpUnNrlp2V1Jp3XNFOTk903BPZNaXM1Jr3bN26lZ55hJ+68x&#10;XXhlKkqR+XH06VpZtpjmJg+087T0rL1Kx2R+ZDPNHhcbZFPH45x/KpLYopiKXDSydct8qkHsev5V&#10;WT51jsnzKrhq1JNSs2nJd7LkW7euto621swqU41IJp/15kxt4z13f99U0x+Sf3a5zkkN24qrHJqF&#10;u2+ZV/efw56HoBTb06qyxskDKVyWVWGCP85rStxFg6eDlUhhaiqxtooO+6s72a1TvZ679hKjLms2&#10;rMdK7SRMzW7bmfaySv0HBz9KktokliAkkkkLbv3jZ4PtSWqtAPNlEaq+0KN3fP5c13PwW+FF98WN&#10;fjmMfl6Tazf6YwlQSTMuD5SrnPPHOMc15OEp89eFWr79aaaVPl95q9+ZtJWVtZNrS942ejjG4ujg&#10;cNKrUdoR1b/T16JFj4VfD67bTz4qv4BIzM8emwsTmVuAZORjA5H517d8Cv2XtW8RXknijUtNhnYS&#10;bId5OGb0X5e3rXoXwv8AhHb+I9XhkudHuI7G0jVEhW1Y9MYUbVxivrr4L/DrQfCumNeahpNx5guN&#10;ttCuny4AKgk/d6DNfouIzzL+EclpYPDTvN6yemsmltp0St3t1P5q4+8UsRgaVRYde/LSyeyvt+rP&#10;N/hX8A7Lw5qEk3iCCJJINNjeGO3kZQTvfOcY6VH8S/GHh/SLHyYriXdHOiqGunIJ3gk4J6V6J8Tv&#10;ENkPGJOjzrDnTdhjntXI+/1HK+p9a/Pr9qT9oqWz1i+8M2Go288nntvkhUjABxjqRXz2Rxjm8a2L&#10;x0rRi23KVklf+vU/P+D8mzjjbNoVKkntFta2S2fl+Jzn7W/xVbxn47k0vUZEeOGQiFWXIHufTtXj&#10;cEsMdoiSHcNp4xx16/SodX1ybVrn+0r1FaR/x4OPzr94f2PvhX/wbUfFnQ/2dPAH/CVeHV8SwaFc&#10;6rFD4gvjaXd/qoeITQaw+BET5quYoJGCsIh5QZGw+fHnirR4QnQrUsG69PllGPJF3UeWMm6l+7i7&#10;Kysm77O/9icP5DRy/LYYOm1HkSXbXyPmL/gl/wD8G23xc/a8+G+j/tC/tIa/eeA/BGvXEbeH9Jhj&#10;8vVdVikYBbgB0ZbaBhlkZlZnGCFCsrn9/v2d/hfe/s9/CHRf2Xvhjp+l2Om+BfDtnpWitd3jySyW&#10;6QKiTsBEgclgdzAAM4boa6abwV4A8PaXoVz4Y06zSGPVbVbW4icMCpbA2tnoegxx2FaXxUtTF4bf&#10;XNMif+1rdlTSZoNodZ5GEaKSxA2M7KGBOCPoCP4M448QuIOPMd7XHztTi3yUoq0IJ7JLvbdvX5aH&#10;3OGwtLCxtHfq+rPj3/gqx4E0q08Vfs5apay7T4V+Pfgy2j3qGZ1utQEQXceQf3O446457Y+6lr8d&#10;/wDgpT+0F/wUV8Aft3fAP9mX47eB/DMnw38YftB+FLzS/H3h+J86wtprFu1vazRv/wAelxHkSSKp&#10;ZZDgo20Mo/YhCcVx5/gMZgciyx1pRcakKkocsub3XUa17PmUtN11s9CMPCmsVVnHq1fTsh1FFFfJ&#10;HYFFFFABRRRQAUUUUAFFFFABRRRQAUUUUAFFFFABX5G/8Hk2f+Hcnw7/AOy3WP8A6ZtXr9cq/I3/&#10;AIPJyR/wTl+HeP8Aot1j/wCmbV6+s4D/AOSywP8A18j+Zhiv93l6H83EAUv8wqfJJ4HRqrBmDZ2r&#10;+dSxsWXIA/Ov70wOIpStTcXfXpufMTiywiBom3qD9RUiIkI2xgL3qusrqCoTr/tVYErSfMqV9Vgp&#10;4WU9I62S2fd9behjJSsTQqhwR71YiQPyTWeJJBICF/8AHhU0dy3R42+ox/jX1GV5pg6MnGa69nbZ&#10;eRhUpylsaEax/cAxU0SW6ouD25zVCK4PVc/pS+Y+0fvP4f7tfZYTPMJCsnGnzaPtpqvNHNKnLqzR&#10;xD6r+lMaKzlXbNGjDJ+VlB71SEjHjcf0pUuox8koO7J/hPrXdUzzAV6ijWpJRaa95K3T1J9nJLRl&#10;j7DpwOY1Zf8AdkYfoDUJsYPm2XMn3v8Anp/iKcJ4D0P/AI6aI2Vwdv8AeNedXwnD+MrRjCjTW/w6&#10;dPKxalVjHVsItNglB3Kz/LgFiOPpxRa6PYRTsT2YZXfwcCnK7Lwv8qrvdrDIzySYXcPx4rPFYDhn&#10;LI0qtehFpN3crWtZ9X+r8hxnWndJno3wv8MfDvVtRWLXLBrjAziaZj/WqvxGX4dzayV8EaILO2hX&#10;BkjmP788jIGcbc857444Oa5fTtca3tWFjct5k/7rcp5XPX8cZqrqkhkbejttQD5I2xwBjH0Fc2Ow&#10;GSzxkMZgqUXTpKMrRsuaTu1HmSbSileSWrTS6tPzKeBxCxzrVKstVZJt2Xd229Do/A2maDL4rs73&#10;xD5jWaSbbhY8s209wBy2D2HNe8xeEfBPiGNbfwTo1peWy25zcRseo7H5cg+or5ls5jZTJeReY0bL&#10;83zFtpzwcfTPSvob9lP9oXwn4Q1Z9O1m2hkt5oW+1DZmVnO0BgD6BQK4c2xGJw1R43DPlk371JPe&#10;6V5wdlzRaSbVtHfrofOcXYPMPqbxWG5pygtIp2T9V37HC6r4qs/h74sfSZfDEdx5fzSKJAu0E8Dk&#10;df8APeuq0z4m/BzUbJ5dT0S5t7gyZ8tIRJ2HcHFb37T/AMCl8STt8Yvhov23Sby3BuhAMtBtz8+O&#10;uMH5u4wD0zj5j1O1ksLq5/tO2/eJPht3O0YGMexBB968+rnE8dRhiaWLkqt5c0W4qMYJNp6RcneK&#10;3u1fm2sTk+FynibLoVoylGaSUkpNSUlvFpvSz8trHuF98cfh/oFv5Vl4Wt2PnKVa6uArEBv7iBzX&#10;H/E343aD4jk26F4aaPYhMbPhRuIxkjrx9K8znu3jQLBthBbkRry3NfVn/BI7/glf8bP+Con7Q0fh&#10;LwSRo3g/w/dQ3PjfxdcW6yRWEBYlYkRuJp5NrBIzleCXwoOfj+I+KFkOGr43FYtxhBRcpOz9FHRX&#10;u7Je6ne1rn0+A4Vy+jXhOEW5a7yf4ps1f+CX/wDwR5/aP/4Kh+OLw+GbhvDXhW3s5Gm8c6vo0lzZ&#10;C5HK242spJba+GHygptJ3EA9r+3D/wAEedU/4J7+GfE3jTT/ANp2z8aap4F8SaVpXirQdK8A6nZx&#10;2h1CCWaGQ3UgNuyskZGQ3DMoyGIVv6OPiT+xr8F/in8MNW/ZVvtKuNH8N33g230+Z/CrJps1qnny&#10;nfD5CKkTud5+VMA54GRXGfCb/gjF/wAE7vhB8Ide+EFn8A7fXbHxVaWsPiy+8UajcX15rP2dmaGS&#10;aWR+JELEhowhHGMYGP5Fj4/ZrWzh4qtKUMPzp+xgotuN/ebrS9+7TeitrbW17/c1MppyoOnZbWu/&#10;8tj8u/8Agkv8PPgx8UP2fLTV18F6e15p7C0vHFuq72Chlk4H8Ubo/tux2r6f+JPwP+HNp4T82x8F&#10;WG+PULJlTyVXdi5i4zjvXzX+xb4K8EfCH9qTxt8IPCvhhY/DQ8Va/pGlWl5Hu8hdOv5FtSN3J3W7&#10;OpY8n7PH15NfVXxV8P6BZeEZrjTdCs454bi3kjlitVVlKzxnIIHtXwvGnEPEkeJIU8PWnClKEZct&#10;2vdcVJXXezV/M/zf43y7C5dxljXUqSk/atxbbaV5NNLXZSUkvJJle18C6HYQf6P8M7Ebf7s0fHt0&#10;rD8T6ToV7pd21x8I7qFre1kdJJPsu2Nth+cESnpz0GeDxXpU8oSEAmuJPjLw743sPE0PhPXLXUm0&#10;63ns7qOxnExhuAhzEwTOH5+71rjwOZZ1iqNapUxM3o7Xk9eh+WS9lDE03To3s43kubS76tPS+2u5&#10;0Om/DfwR5zNH4WsVC+luv+FVvG3gTwknhq+KeH7Rf9Ek58hePlNaeheMtEmszdxR3zJINyOuk3JD&#10;Ajg/6us7xv4w01vDl4kGn6pIzWrqqJo9xk5BHdBXyeFzTHVuJo05VG4ppbvyPclgqkcrU7Pmbv8A&#10;j/kfSH/BJZXi/Zn1KN7hpceNLz53ABP7i29AB+lfUGa+Xf8Agklcx3n7MepXMRJVvGl5jcpU/wCp&#10;t+MHkH619RCjiT/kf4q388vzZ/p94c83+oOV339hS/8ASEFFFFeKfZhRRRQAUUUUAFFFFABRRRQA&#10;UUUUAFFFFABRRRQA2b/VtX8QP7RAJ+PvjjH/AEOWqf8ApXJX9v0ozG30r+H/APaILf8AC/fHAP8A&#10;0OGqf+lclf0X9HaXLm+Of9yH/pTPJzb+HH1ZyfmnA3DvUkd2F6P+FU5mYRhgvfHWmIs0gyP/AEKv&#10;6rjn2IwmIcIRbenR9vQ8P2Skrs00v0LHcacLsr80Y/hrNitppXysfPtW5r/gnxh4M+xxeLvC+paa&#10;2oafHe2K39m8P2i2kGY5k3gbo2AOGGQexr2MDxNja0fZ1I8jd7aasiVGKKP9rzpHla9G/Zm/Zr/a&#10;U/a/8cTfDj9mz4R614w1q2sXvLix0e13tDAuMyOxIVFyQAWIySAMkgV5eFYEKIuvuP8AGv30/wCD&#10;XT/goJ+wt8O/gNffsw3Xgez8HfFCO4mv9c1y+1K2iXxTbgkpKJ7mWMK0KHZ9nzgAGRc7n2/H8ceI&#10;nGHCnD8sxy2M60oWTVnyxT+1JKzaW2ndXaWp0YbCYetW5Z2R+E/inTvFvhHxFe+FvFGj3el6pptz&#10;Ja6hp9/btDNbTI2145EYBkZWBBUjIIINS6Pe3MybZn+uDX25/wAHA/7Yf7H37Zv7ck3jL9k/4fR2&#10;v9l2LWHirxlblFj8T3iOAJlRCVZY1HlifOZRzyqoT8SQRC3jGJCPwFfsHhVnnEHE2XUs4xsKlNzV&#10;505NaO3Ztb7rZ2tfU87HU6NGTpxs7dTcbU7JSrBt3yn5cfSs+8uopZfNCBVx0FZt5qQtB5jMxHTC&#10;rkk+lVWnlu8NcyMq9fKXPI9z/QcfWvusbxhg8vrzw9GLnWve17JJpWcnqknrtdu2iZxUcDtJvQsz&#10;zfapNqNmFZMYVsbzjnn0/nVa/SGCDMdnAHYhV+X1P0p0lyqBRwqrzwp44qICSXF1ONu0Zjj9Pc+9&#10;fn+ZYqnivaUl7+IqauVlaCsrtXTaUb2ilu13uzvprl12S/ErXlmPLHmM33hnaQP5CkjtbeDcQM+u&#10;8k1PvMx8tx1YVDPNDG7WxlHmbCdvfFfJ4jLclwdR4nkj0Scnd3s9Nd2/mzojOrL3SC8ijuFAjtGw&#10;G5dTtqxb3Dx4sxuxjd94849aiaRzHHbwfeKj5v7o9atQ262+1Yk3TSd3/mfavLy/CL+0JV6Nvsqc&#10;lFW105IpK7bulvvu90XKXuWf9ebHxz3UNwFRmG+Ni2ZD93ipo3uc/JJJnrxcPRDYlN0krmSRlxnp&#10;j6UrLM8+1GZNsmGVV4CjufXPbFfc08DUwsV9bpyfPL3YJRbSdlvtfTmaTe/ZNrlbjPSNvUdm9Lqx&#10;u5UYNlWW4Y4496bc3F5dHN3dPMfQthR+Gf50+csoBxjJqzoWkLqs0klx8trar5l03r6J7kn/ADzX&#10;qZhhMDgealTW9tG3yt26xXu6JNttNpXMPacseeXT7/kVtIltQZcKY9q5aRG2K6nsQMZHHenT3bva&#10;NcT3jRxt9yJJNoVe3TqavmDaHWaNRI7kyhemfT6AcfhTrfQITt8izMkzKfJjJJP15+6o9a3eR4rD&#10;ZBTxNaNJRcZOV04u8n7l4xV5tR0UW9ZPVt2ZP1il7R79PP8A4YXQYr+eP7F5DXElwx8qCdiwVfVs&#10;9v8AHFeh+BPhdfQTpcS3TN5isxUYVF6cKvYU3wR4HtLO5HmQ+dNJhriYr/46PRfQV69p/hexbT49&#10;tmvmKjleOmNv+NVHDVMvpUK9WC542UbvWCfey1b67qK92Oiu/h+IOIY05OlRejvd23/Hb+mcNqPh&#10;FYomjgkZZMfxN1rln+G2o6kk9s0s21bjeuLgdcDqCCCOehFenajoKXFwuy2h2jg5Qcc0mkRWmipd&#10;Qnaq/av4V6/u0Nd+Pqyx1OGHrpSjO6a30ttseDhc4rYek5U3eWj28zzSHwr4q8LWZe40WGSyjy88&#10;ltCFdB3cqOGwPTHH5Va1Dwvqc+l3D2bSKyToxjhfDPHgFgpB4JH+ea7Lxt4n+y+G7hrNdvmKI5Jm&#10;T/VIxCs+PYEn8KxF8SaTp26C182XCoIxsbkBQAc49q8eGEqfWJ5fzv2XKrXteLkpJJO12tOrdnp1&#10;selRzDHYiiq/s1zX6dbW36LcwbDwNaXsaX2nTC6jzj533MpHUHd8ykdweRX3X/wb/m/0/wD4KT/D&#10;OM3ckkMl9qlmzO27zAlnM6gk8na3mgc8Divhnw54oS0vr2zvbUrc3Fw008whbdKpOFYHHIAwvsV/&#10;P7o/4IHXS33/AAUD+CxsLZttvrGoxXTeWwBI0zUA0mT6vjPu1fjnjZGjiPDms40YQqKnOTcI2d4y&#10;jFxdl2d2ne2ybWp7mAlif7aoRrNuPtIJX802n960P6VqKKK/zdP2wKKKKACiiigAooooAKKKKACi&#10;iigAooooAKKKKACiiigD8G/+D0b/AJDvwD/69df/APQrGvwzikZDhuma/cz/AIPRSf7e+An/AF66&#10;/wD+hWNfhiC2c7a/uXwTrSpeH+GavvU/9LZ8zmCvipfL8kSx3Cj2qUXygfNtrNDyE4Hr/e/+tTjB&#10;MTg/dz/er9Pw/E2Njh+SlBvS3U5JUI31ZqLdx/wGmy6jJG4x/drs/hJ+yl+0V8b/AAL4u+KHwh+D&#10;2veIfD/gPT1vfFuq6bZmSHToGbAZz3PViq5YKrOQFViODnBWTcU/h/vCvYjxTWxlOSpVEp05JSUd&#10;Wrq6ut07aq/TUj2Ci9VuSprN27hE7+1fTnxR/wCCUP8AwUP+DH7J8X7ZHxN/Z41fSPBUs0QlkuF/&#10;0y2glRWjup7cfvIYGLhd7gYbAIGVzj/8Ep/2if2aP2W/23fBvxn/AGsvg83jDwjpd5umt1/eHTpy&#10;R5d+Ifu3Bhb5vKbr1GWVRX9BH/BVf/guT+yD+z1+xpdXfhKfTfHet/EjwvPb+DfD9vqFld293BcQ&#10;7DcXQilkMcCrJkq6guRsAB3FfynjDxT8SOH8/wAJl2WUZ1oV3rJp2kvtRi1pFxWrctt7WOzD4LB1&#10;KUpzaVj5b/4Iu/F//gjP+zb/AMEo/Gnxm+I2r6bqXiO6006b8YNL8UW8MmqXkkobydMtLckmS2l2&#10;ny9nDFWaQqYzs/Gf4l+LfAOu/EPX9b+G3hK60Pw7d6tcTaHot1fG6ksbVnJjhaUgFyq4G7v79a4i&#10;ORr+6uL940h+0SGRoYYwqLk5wAOgHYdhSTXAjG1Xz74Ffv3hpwM+DsVmGe4vFVq1TGtStOaaiktF&#10;a9m1qlKytG0UlrfyMfWji4wpKKSj2NO91JLiFYkj6Y5qlPcwwRNNKflUZrNl1TZthVGaRlyqkEAe&#10;59qaG8xxNcSF3HIyp2j6CvuMVxtSdL6tgVeaSTb+GDt17tb8q+bVzCnhOXV7fmSpG1wnnXkaueqo&#10;x4UemOn41UmjWa7eGOKONI1GfLUZJP4VNJcMlv5n3j0Uep9KjijkgjVfvNnMh9TXwGMw+Dxfs8Ok&#10;3op1Jfale6SbSv7z132ja1mjshKUby+4jJIZl/Dr+lRzNIUEYi388Bvur71YeLKmQf3jx+NQ3DKJ&#10;0mYlVPGfwrycfhYUME1e17K+nwtruraeZpB80xtvc3VqGijO35s/JkCnLM16WMsbGTO05Y1Gszzk&#10;xWaszMcbtuAPzq1b2YQm0tTtwMyStyfw9zXBgVVxnJRpt1aK0tZNOTvZRvpdaty2S1flUko6vRha&#10;SNI0iG3T9220fN14qzGJQcGJf+BMafZWaRhkVflHrViSKNV4H41+lZDwj7TK1VxSV1e+ke70+HWy&#10;0+RxVa69paJViku4YSsd9IkbfejDH17HtTUia6uobW0tY3llbCqwznjqSe1EhG7ZngZ/nXpnwk8A&#10;i30uPxVqVp+9vXItVZfuxhWwfbPX8RXnYjC0JunhaCtdK7d3yxVr8qbaV20klZXd7aNHNjsfTy/D&#10;urU+S7v+tzmGtG0y4t9JlvFl+yWpdvmyodjhePXhvoKqfaLqWRnaduXwNucscDgAdT7CvTrj4Sya&#10;zP8A2lK8sMjKFZoWI3AZxnt3NXfDHwWsbO/lvryJ5mRgFlmyxAIHA9PwxXu4fEYzKr06EIXc9JN6&#10;KKjyxVtW2opaOyvfWx83LiLLYUXKcru2q87/AHbs4C08PeKtSg2xaRGi7cbriT5unooP86bdeHvE&#10;tvaq8ul8Mud1rJz07hgv6Zr3CLw3ollB/wAeS4UEsfwrJ1TQtOS3W2WzXLQjqAcHFRGOLqYzm9o+&#10;Zrd8lt/5fZ2t+PmeVR4ojUnpDS/n/meB3FxL5yxiRxIj5McmVYcHsaSW5v15iJ3f71dH8QdBIuI5&#10;rS2jWZZMxsV74IK/jWAYpt37+wmj/vMyZC/ln8+lezRxkqdarRx1T2bai1OMbRata92nyyVtVe2z&#10;XZfaUK1PEUI1ILfozMthNcD/AEsyPMrYl8xs4+gz0/ClutOTzstARFt6wwjdu98DNdDa+DbjWYln&#10;hLcH5JoecDP6j8DXRaB8PtV+1C31PSZNoHFzHGdp+oPzA/QEe9fM1siyOknhMY4y1i41VFS5t7Kp&#10;az1+020pPXmWydbNKNC8r7brZ/I5v4ZafOfFNvb6b5yxzTQxTM0ZGRJKiEcjn5WPB6ce1f1y/wDB&#10;HvUbjWP+Cafwj1W6maSS48NNJJI3VmNzMST+Nfy7fD/w79i1e1uNE05pFMwDXE1s+xQOd3Tnp+lf&#10;09f8EVZ1uP8Aglp8F5kbcG8J9f8At4mr+I/pP4LL8HisH9SknCV78seWN121fR9369vQ4Vx0cwzO&#10;tNK3LFLz1fX7j6kooor+TT74KKKKACiiigAooooAKKKKACiiigAooooAKKKKACiiigAoooYnHFAH&#10;8pf/AAdC4/4fJfEPj/mD6H/6bYK/PtgAMn5l71+hP/Bz4AP+Cx3xEduv9j6H/wCm2Cvz3lQu+yMH&#10;cfbrX93cC4dU+BMDVdnelH8vu+8+ZxEv9qkvMS3SNYlIUYxn6VPAIw5DIuD/ALNfR/7Of7C3gLxB&#10;rPjTw1+2p8c1+Bd9ovw5bxH4StfFvh64D+IJGQPBFGuB8jAj7u52zhVYqwHzfH5S3DRrKCFPDV9b&#10;kuZZfiasKNCz5OW7s+V80W1aT0ktNbN2ejMKkJRV2OlhRHz220wIDzz+dSyOMgZB461E4GDg9xXv&#10;4ilhac5uKW+2nZGSctB+zPylc/jTYGhuIvknb03bqaRxkU1Hjin+yqoVpF8zdt+U+vevPxGI+q4m&#10;HPFKErxe97v4Unp1vv5WKS5o6Gfc6rfyTLZmZlZXAZl43c+h9v1Fa9rYWlkD9nT5v4mYcmqzRvdu&#10;1tcRKOQGb+IHPGP5irxXtzwPWvJ4RyetHH18ZiZ+3s0oSmneNrppJt2drXkt9umuuIqe6opW9Ooy&#10;aGORcu7KAcgr1HHaq2pobiNZtPuZFlZd2duPMX06daknmt+PO3M3mZh2ueSB61XvtTKxDPmRebgr&#10;/skHpmlxHj8rqYevGrKMU0r8t+dPRJ3ulF62WrupJ7XTdGFRNW/4AtpegulvPEyyd5F+Xf8Apgmn&#10;6hcXFrZyMFdkPB2JyD7g9PqDUYvItROy4s23KwR5FX5TkcH86f8AbBqUO37N8oZlc7vlPHUGvGwe&#10;KjiMuqYenibzkmqUlFqT0Sakkre7f3pX197XS70kuWSbXqPh1Oa9i8uTcpkjwu6PaR7YqrqEdvAy&#10;xTxssgQY8tgNy56/5/Wm6hbyw2+yFo1bcGLYPOT0/wAPoasxpJqmpwrdKhVVC7WUgvxlj/n1rjxm&#10;Jx2cU1luIvLE3pxjJq6fO3dN6tOLW632VyoxjTfOttWLayxqFnuvnkVtscinh/8A6/1p0d+11j+z&#10;pPMCRlyzKc55+Xpj/wCtWhqN8tvJ9lt7ZX7M2QNhI6478VpeEvC99qH2XRftSrc310I4ooYy2GYh&#10;RubkL1H519pUwv8AZeMeAWM9yCl7ScYcr51a0eeU0pNtWv7zsrb3vx1K0I0/aTVu1+xa+FHwk8Qf&#10;F3W10mGFbXT47hRq19GuVt0LDJ543cgAdSe2ATX3T8CP2XfAXw38MiTwpp8jG6+X7ZdcyYA6/X/G&#10;sD4afBWfwN8OrQ6TaJHpttIpuo5Fw1/KGXexB69PoBX1J8JPAem+MrOPUY9Dtoo3jXyYfsyqI1x8&#10;x6frW0cJLI6LxtWSlWcVFybV4LX3FZWv/M1a76H8veJ3iJUxcOShUccOpNNLq1b4tU7vdLZLzNL9&#10;nv4c6PbaBHql9EI7W0hX72P3jY6fnVj4h/FvTPC9leRJegSLcMq7nAwCox+mK7zxDp3hTw94G07S&#10;9H0W18mPT438xbVcyOVGSePwr41/ad8XReHdH1bVILCISNM/l7YgMfIK8vh/C4jifNac6i0b0TZ+&#10;C8O4GPF+eVJVea0pWSdv5vU4P9qP9qhPDNldTaXq6m8urOSG1Ebjhiy89ewzXxFq+pXerO9xfTqz&#10;TMWmJPLc5xW74s1vUfEmteZeTs7BWZh6AkYH86w7pZGuHCSMqoo+Vcdefb6V+lZ3l9bL8PVwlF3h&#10;z8jSXxPlTld8y0SvF/8Aby6n918H8M4HhrL40qS95pNvrpstv63M/wAmacgbj04xQI3tpRjcW6Y9&#10;K+gf+CZvir9j7wh+2Z4P8Q/tzeGZtV+H9tchry2GTbCbcvlvdIgLyW6/MWRRknbkMu5T+7/wO/4J&#10;mf8ABBP4qfHS4+L3wu+EXgnxD9hkt7q10XQ/iVFd2IuJNs4drSS7TCbXhCxkbMl1K9BX8+8acc5f&#10;whilRq4WrUbipKoknC97curtovuvsfeYfDyxCupJeXU7n/ghj40+HXxM/wCCOXwp+GPhvxJcavca&#10;Pciw8R3FndLJJpt3PqzyvBIXVXidUuRt+TgFSjONrt92f8Kf0WPw/b+Hr3xLr15b2qgwteaxK8gc&#10;HKyeZ94urYZWJOCARyBXlkPwF8Har+07p/j7wP4Hg8G7vC0kWsX2mtBDPqjQ3drJbI0UTSQyCIhv&#10;nkUuok2oQrNXqUGk6/L4uvNCuviHq0kMem280K7bZW3M8yt0hGRhE/P3r+M82xVPHZlVxME0qknK&#10;z3Tk7tXVr2vvZH0UI8sFF9D8xv259Z/bR+KcP7K/iz9o7wn4Fit9I/bA8PzW+peEbq8ulutKk1CF&#10;NLuo5zGIG82NpDLyDloiqISyr+tY9RX4J/tveJ/j7+zR/wAFRP2af+CZ2j+PvEk3wb8M/FrwhrPh&#10;mx1y3d2lL6rCqQLeOA11bwAYRCW8tnZdzBUCfvWK+t4wy3FZfkuVTqOPLVpzqQ5br3JVZWum3aV0&#10;7pbaK+hz4epGVSol0aT+4WisD4lfFT4afBvwnP48+LPj3SfDei2siJcatrmoR2tvEzsFUNJIQoJY&#10;gDnkmuK8A/tw/sdfFbxLD4L+GH7TvgXxFrFx/wAe+l6J4mtrq4k9wkblsDI5xgV8BzRTs2d0aNaV&#10;NzjFtLd2dl8z1SivFdS/bt+CeleKG8CXyaxHr63c1suhy2ccd0zpNFEh2PIMLKZkaNiQGT5ztGCe&#10;z+Cnx98A/HzT77V/h/JeSWtlOI/Ourfy/OUlgJEBOdpZHHzAHK9MEE0Znb0UUUAFFFFABRRRQAUU&#10;UUAFFFFABRRRQAV+Rv8AweT/APKOT4d/9lusf/TNq9frlX5G/wDB5OR/w7k+HfP/ADW6x/8ATNq9&#10;fWcB/wDJZYD/AK+RMMV/u8/Q/m1GSafC53n3NMHWhcjkf3q/uKnU9lXhJdGfOW92xZ7ZP8qBJtPD&#10;0h5TI/u04n3r6mNSpKa5HbRP+tTntpqSRzoXAzUokQ/xVU5Lrk9jzQQQeH/SurD5jiKbkpx5telu&#10;y8w5excBB6NQs8ypk4PHrVUFj/H+lOjmdUCuN3FdkM0lKsuW8NH2fYlxLPnuTkPUiSqxUtJzg5qq&#10;rwsMGP8A8dpouYlOEHOT2967VnHsakeea76t9GiPZ82xf3JnAcUqDb84dvvVS+0RtU0Vw5TAOea9&#10;Wjm+FxVaKbTtfZ+hDpuK0LTTBEaRnYBRnOelVYVD3H2mZiGP3Ez0Hr9TUcszzn7L/wACkPoPT8f5&#10;U4kg5rlxOOp5pjF9qnSel76z6+vLol05r9UVGDpx83+RoWhhH70r84yN/GcZpssvJKs31zVeKZiv&#10;yFfeu+/Zh/Zg+Ov7Xnxp0v4E/ATwRNr3iLXLjZaW0OVjhjAy0srn5Yo0HzM7cAfgK9XFZ5gcuyqF&#10;SpDkpq7nN6RirXcpP8G/vZjGnKc99ThLBpog0e4ld/GcZFTG92z+b8ysuNkiuAy/Q5r6M/ay/wCC&#10;Qn/BQb9jvxpD4M+IvwA1jWGvEZ7fUvBdjNq1m5ULujMkCHa67lyrAH5gRkc15fpf7F37YOsajb6X&#10;Y/ss/ER57qZYoY/+ELvhudjgDJixyTXz2B42yDG5VTWHxUKlLVpucGrXa6vp63RtPC1Izd46+ho/&#10;Cb9qTxj8PNTglkuprqERmGe3aQeXNHzwy8jIzkEYPvjium1X4ON8dPAusfEnwH4Wmjjtb4LK0cLG&#10;KKNwWSF2HyociQIM/dXjoQP25/4Jvf8ABuP+x34C/Zg8G3P7X3wWufEPxC8b6fI3i6DX7qSFtGMk&#10;DSi0gSGTETxNGn74EyE7+QrbB9y/En/gnd8B7b9kTxd+y7+zp8MPC/gW18R2gEbafo6LElyuwLO4&#10;UZdwEA3HJr8Ezj6RHBdHN3RoYKU5Rqcjq3UYODtCcre85aXa0XNu3qzzsZwfWownjsA1Cty3sl8X&#10;LdqLWi1el+lz+OLUtHvNHvZLO8RlMM21iwO4c9CPUfrX9dP/AASn8df8E8vFf7MPhz4q/sT+CfDu&#10;mW+o6DY2PiCbw34VNvdC7ghUPb3nlR7jKjFs7yc7twJDBj/PD/wUt/Yc+Jf7PHxHu/BnjTwu1v4j&#10;0tkGoulsI49STgC4ixwVb7ykcdQQDkDyX9j79tj9qT9gn4paf8Uv2eviVqmiyWGorPqGgzXEv9n6&#10;ltXaYbu23BJVKMVyfmAbKspwR9Bx54Y/8RSyKjWyTE8slH2kIt3hUUle3Mm72skt3HrdPmOnh3iK&#10;niKPPVhyyTcZRe8WtHo7Pz2/yP7ArXx74eTx7qEmzUCP7Hs8bdHuSf8AW3Xby6p/Fz9oP4dfCX4W&#10;+IPih411LUdL0nQdJmvdQ1K58P3vl28UaFi5/c9Bj8a8w/4JvftpeGv29vgB4X/aZ0CG2t7jxD4U&#10;tRrmm2tx5i6dqMM06TwZ6jDlioPO3Gc14t/wcS/tMQ/A3/gntq/w60vX4bfXvibqEPh3TLVrfzWm&#10;t3bfdkD+ECBWG89C6gckV/FeQcLY/NONMPw/Ug41ZVlSkusbStN7P4Um27NWV9j7TF4qnh8DPEX0&#10;UW/wPzp/4J/fEfVPib8YtP8AiL4mnvNQvNUute1i6uo9PfM0ryRgttVQBk3BOOAM44r6b8R/tHeF&#10;fE/iLxP8NNJ8O6y15oenma6uJLeNYSQU3JnfuUrvTllAOTtLFHC+H/8ABKLwDHYaZqHiK7i3Jo+l&#10;wabZn/nnNMxuLn8Sgs/pt9+Pp/xh4X8OW/hnxJqtlolrDdalYub66ht1WS4KRkKXYDLYHAznA6V+&#10;geJMqNbjXGTw7XJTtBadIpR0+77j/MXjfM8rrcXVKVWm5PmXK1KyUnP2l3pquWVrd/vMf9ofxh4j&#10;0X4K+JrvTtOmtdQl0ea20t7e7XzDdyqY4FjxzvaV0VcdzXk/g/4op8GvGXjLwb4V+ENxfalJcWi6&#10;ToOmXlvEDZw6dCdwLsAqK5cF3wCzBQWY4r0f4nXaa78XbHQdQk3WnhzRRq623aS8nkkggdh6Isc5&#10;A/vMD1UVlftBXFp4S+AnifxJpFvBFrzeE7uK3vlhXznk8pxCm7GSPNZcDpk+teLgsplVyyWJbaXN&#10;bbpFNy/Ox8vg8ywuDqUsrrUPaPEWbXNJJOc4ezvZ3aSjzOzTtKya1Z678LNctNd+GWh6/ppP2e+0&#10;e2ng3DBKvErDPpwaveI8ro1w+cs0JB/KuU0SyXwv4Z0TwZp/juS3uv7JSPTLGU2qtIsUSj5V8rcV&#10;X5c4zgVD8Z/Fvijw38NNQvptGhWRLCZw9vqJ3ZSF5TjKD+FG79x9a/P8FCVHN6NV/anzP0udOKws&#10;cb7ShRenwxvpu2k9bX82uzPpf/gjlK8v7KmpM8yyf8V3qQ3L2+SDjr1r6vr41/4IUaV/Y37CsVq1&#10;u0c0niq8nuy5BZ55IbeSRyQTkl2Y5znnmvsokDqa6OIHKWeYltW9+WnzP9PeCacKPB+Apwd1GlBJ&#10;97RSv8woryPxb+31+xF4C8T33gvxv+1p8O9J1jS7lrfUtM1HxdaQz20ynDRujSBlYHggjIrQ8U/t&#10;a/BXwz4d0fxv/wAJL/aHhzW4JpbXxPpe2bT1VEVhunDbcybgI8Z3ngV4qlGWiZ9ZOjWpxUpxaT2u&#10;mr+h6ZRXivhP9vH4G+NbvSrbw+dWmGtfYWsZvsaeW8V06xxy5Dn5RK6xt3DNkBly1e1DpVGYUUUU&#10;AFFFFABRRRQAUUUUAFFFFABRRRQA2U4ib6V/ED+0Sf8Ai/vjjH/Q46p/6VyV/b9N/qm+lfw//tDl&#10;W+P3jgA/8zjqn/pXJX9GfR1/5HGO/wAEP/SmeTm38OPqzirk/Kox1altWw3NNuFZtuF/i/pUsUDL&#10;FuNf05Sp1KmbSlH7Nn+B4v8Ay71Pon/glpqv7E2k/tu+C7/9v2yvJvh2uoA3YgwbZLnI8hr1fvNa&#10;B+ZFXnHXK7gf1M/4Opf2pf8Agm542+CHg74NfDUeH/FHxUs2t7nw7rXhG6gkg0HRiPmimlhYqySj&#10;b5cHOMeZ8gA3/hOyyF85rrPih4y8JeOrzRbjwb8MbLwwmmeGrPTr6Kzvprj+0bqJMS30hlJ2ySsc&#10;lFwigAAdSfhc64RxudcZYXOo1qkfY3SinaKa62un72qkknzJWduvVTrRp4eVOy1OWiy2DI1Tec7H&#10;ZGce9RLBKVBJ/SrFtBIRtyo/4DX61l9HFVIqm4PVK701/E4ZOO9y1ZR+UwZiu7H8VWJ7wk7cgfQ8&#10;VUllWN9o+Y7eKgnkJRpXUHauelfZU84qZXgpUqLsle69F3SOd0+eV2TSkS3SLnPlqXb2PQf1qQDa&#10;ACf4aoQxpDGkjfecbmOOpp81yEjyGBY8KvvXz2CzqGHp1cZiUlKT5mr62aVl62t6tuxtKnzNRj0J&#10;riRXlWMEbVPz+/tTXLPwZW/Oo4xGhWNSOWyfripBnvV06zxUp1J7tq9ntpovRfncOVRshArDlWbI&#10;561FMCs63I/i4kbP8NTEHHSq95Dcu8bW7qu3OQzEY9/f6V5udU/ZYBypU3KScWkt73Sul5J/cVT+&#10;PV2JtLSNi7gk7pGO7+9zxVqyU/aJJwWP7zYv0A/xzUKyPDC0ybSQMKPf/wDXVq1R7OGCFVV5Gb5V&#10;PGTgkk+1etkmFo4WVCnJNKkueTS3cnyxsk3dtuVlq20urM6knK77lpIJ0OQn3vpRduxbLKcfUVHd&#10;22Igbp980jBVbsvrj6Coby4JbJNfolTMq1FVoVE4WUWk3FvXm0krWTSs2k3pJanJ7NO1tQTz72WN&#10;YLZ3ZmCxop5Zj0H4mu+1PwWPCmiWGg3EzfaJP9JvwrEZIIwP++iP++KP2cvBL+IPELeJbqANbaXH&#10;3Xgyn/AfzrW8a3Fzr3ia8vIVMim6W1t0j5Z9gxtA7kuX/LnGK+VwsqOMxcMRipe7Jq7dtIw96b06&#10;NpQ66bfEeJjcwcsy+qU3pTV5P+8/hXyT5vX0ORsdPjS6kmuHZlWQgfIW5J47cnJ4HUmu+8I+CFSx&#10;m1W/spTcXC4EXln90g6KTjr3PucdqseHPDegeCYv7U8Xy+dqnzPb6fCN/l9s8d+cF2IA5xjmvYPg&#10;voU/i7wk/iiSyMMbW5eGOTGfbpnP4V14/iRY67c0o0oycIWd+3NLWyavZRvdXu9dvleIs+eDwvtI&#10;p8l1HmvZN9o913f9PJ8IeBydskllMvoFt3/wrob/AMnQZYVnt5lVIZMfuG5+77V6LDpF86ERWjKs&#10;Y/u47VwvxAS51TV4LG1VfljYPn8K4JY7FY6tHmmrXXTz9T8qo5s8zxjU1pZ318vQ5C61MXly84tJ&#10;F3Hp5ZH865a51R5L+9kki2os4+82P4FrovEV5D4ehkN5KqsvTaa8p1vxnYS388q7im5Sv5YzX1mF&#10;weIrVqTUtL72X8r9T7vJcHLFRk4Q0svzRsav4yMNjORpTMu0hvnX7vc81zvhe5/0JYZQFPlKUUyK&#10;2FLMQOvYYFRXeuaRr+j3VhFcjdJEV4OcZHtWHozyanOtrCzJPHGqyxf3Tz+nv0ronh6dHPqU5Tdn&#10;GSj8NpO6ur6Xasmlfuz7HC4GNPBTg48uuu/bR/mautXl4PE8c0Dt5drCwZscEtj5ffgAn8K+/wD/&#10;AIN19UM3/BQr4faYp+WHWNTJH97fYyy/p5mPwr8/tfsrrTFiumZplfbG7MRw3PPTp0Ffdn/BuNcO&#10;3/BSTwPvhbLatdfvAeAP7LmyPzA7elfkvjTTp/8AEO8wcrqq/bc2n2fZtq2lrWhDrvc78LTp1K2G&#10;krWjOnb15kv1Z/TlRRXJ/Fz48/BT4A6HbeJfjf8AFfw94R0+8u/stpfeItWhs4pp9rP5atKyhm2q&#10;zYHOFJ7V/le3bVn7JGMqklGKu30R1lFeZ/Dz9sj9ln4xX1zo/wAG/j94T8Xaha27Tzaf4Z12C+nC&#10;AE52RMTzg4zjJrmLf/goP+z7cXh0s3eqpfQxwtf6c1mguLEubjckyb8o8a2srSLyVG0cs22lGSkr&#10;oJ06lOXLNNPs9Ge50Vy/wn+LPhj4x+GP+Er8Kx3UduJhG0d5CEkGY0lQ4BIw0csbjBzhwDhgVHUU&#10;yQooooAKKKKACiiigAooooAKKKKACiiigD8G/wDg9GP/ABO/gH/166//AOhWNfhiA2a/c3/g9HP/&#10;ABPfgGP+nTX/AP0Kxr8MujZFf3J4KuP/ABDzDetT/wBLkfN5j/vT+X5Iqoc8irm4KAzrwP1qvbWz&#10;SHJHGatTRvsCgce1fpGV4etHATq29PM45S94/fb/AIJY/wDBdb/gl/8Asm/8EoZvD8/ga28JeLvB&#10;tp9m1b4e2g8268X6jKpAvYpXH71Ziv7xpD+4ClcFBHv/AAq+NXxHsfi/8YPFHxS0zwPpfhm28Qa9&#10;dajb+HdDjK2empNK0gt4QeiIG2jpwOg6VzS2bZ3E/nTjbO0uFbqor5Thfw/jwzmuJzClzSliJ3ac&#10;m9NXZXeurbu7vpc2rYr21OMH0BJNi/J171NbRyPy7Z280kNnOp4/VasMvk27bmGdv93rX61gsDUt&#10;7SvBpRTfSy/Hc4ZSWyJxcPHHjbjoPvU1m3EsXXj36VXklkfj+Gq8yrJItseF2l3AHXHQV6uYcQYn&#10;D4dcvv8AwqKbtq9Fstur8rk06MZPXQtQb5Z5Lo/dKBY/pk8/if0qTOOSeO5qqkwCAB8cVG8wmPlq&#10;/wAnViD19q4MLm9LA4NRbUqkm3uleUnd+iV/ktCpU+aXkTY3P50u7C/6pd3H+9R5sqtnzW596bGf&#10;kUg0uM9RWWFgoU+ZXvLVu+rf9aLsipE7fJEQZCWbpWbbwtCUhIk/2uu08cMPQ+v1q4TkdajMuxVL&#10;ugyAPmPWvPzrC4bGYqjVk3Dk+el1dO762Sv8iqUpQi1vcntY48szOwxzu3dKsaSsrW3mbGLSMzbv&#10;Udv0xVQI77ICF/fSYbryByRWnbJ9pH2Zf9Wv+uZe/wDsj+tfT5DH2mZRdKDvBOMUt5TlZ9bpcsdW&#10;7aKT9HjV+DXr+QRXqRt5Qikbc4XzFA2g+mc0zUb8W42mNufuhcZJqa6dBOsKKqpbrnAH8R6D8v6V&#10;j3Er3t+0an5sFRx/q17t+Nenn3EWZ5Llk6CqpzlNwhaKtove83aV4q7u2rvS9s6VGnVqXt0udl8G&#10;Phpqnxb8XWuh2FtK0JxNfOP4Is9Pqen0zX1FefCf+y57GzRJvJhk2iP5m/gPb8K7P9g34AWnw++D&#10;h8c+JbTyr7Vl85VkX5kjx8q/lj8c1s/EvxBouiv/AG3cyrHb2rs00n0R6+OwWaVI03N25ko3l00t&#10;93Vvzb7H8+8TccVs44nqYDBa06TcVb7UutvnojlbbQdG0+28y+HlqvTFuxJ/HFc7qviTTk+1WlqX&#10;YvIo+WFuBtHtXI+OPjl4h8TXjWukmPTbf/lmsi+ZOw9SMhY/od3uB0rlNA8R+IrfxUluurXFxHdM&#10;xmWfDbNqZ3AgDHOBjp8w6V9DT/tCXssRVhL2bkkm0kve0TUXLmau10WmquduB4axXsZVcTK0rX5b&#10;3tbXVpWvp3O6v9btrZPLaGZvMU8iFv8ACsFdR32i3LiRmMeT+5bnitnVJTcWMc4Q+rMO3Fcp4h1N&#10;7TSI4oQd3kgt9MdK+wwlCtLEJKSu128/U7cDRpzioqOrff18jnNaura8mRLqBmd51IVuOprW8O6N&#10;Fcl2axVVTjAYDNcql+b2+jnvuf3i7f8AZO4V1eka8mnztApV93LIrc17VXD4qFSpFTe0dred+59R&#10;jKdWlh4xprUu6vpGj6V5CaXoLWt/NMp8yKZBmIMCzsFOGTGQN3JJ4Hcdimq6WiBY8Yx/CteZa/c6&#10;tHqV5f3mnXUccyxpbyRxM6iMDodoODuZjz7VreHDFIWFrrXnXG0FrdsKQuepBGf0r4HK44XC4yu6&#10;tT35Oyh7sWuVyS93S7lvdJ3TS6Hn5hgZYjCwnKTdlvq9WlfXWyW2+mp6hpfiu1MUenwxx8IV3Lxx&#10;g9q/pI/4JB20Fl/wTd+FNrbQpHHHoUwVY1wo/wBLn4A9K/lt0TWPEd58TbXSorNW01o/3vlyYbcG&#10;AOOnb/8AX2P9Sv8AwSMYv/wTl+FjeXt/4kc3ynt/pc9fyt9K72MsrwLpwceWrKPvJq/u3fLfdba7&#10;H1Xhxgf7PzatG/x01LR3+1189z6PopGZVGWOK8YuP+CjX7Atrevp1z+2Z8M47iOUxSQt40sgyuDg&#10;qR5nXPGK/iSUox3Z+0U6Natf2cW7b2TZ7RRXlPxX/bI+C/wbjXUPGmp3kenTaL/aVnq0NuptbpfM&#10;2eTFIWAab+LZ2T5iQKd4J/a8+FHj/wAeQfD3QE1Q31xfPbJJLaqsWRC08bbg5+WSNHZTjPykMFJA&#10;NGZ6pRRRQAUUUUAFFFFABRRRQAUUUUAFFFFABRRRQAUUUUAfyn/8HPxA/wCCyPxEU/8AQH0Tn/uG&#10;wV8+/sG/Cn9if4jTePtQ/bG/aB1zwHJongm6v/AbaLYiU6hq6DMcbMc9CFKxAKZCT+8j2/N9Bf8A&#10;Bz9GW/4LJ/EP30nQ/wD02wV87ftV/Az9lz4R/B34V+K/gL+1Nb+Pdf8AFnhd73x14fi0loD4bvBL&#10;tEBY+vK7W+Y+X5n3JUr+6uCaWHx3AOBwNec6bq0koyhG7TiubWXLKMU0mry3vZanzOI5o4qUkr2Z&#10;k/tf/ttftKftv+MNH8bftIfEa48RX+gaBb6NpckkKRJDbQrjhIwBvdsu7clmY84AA8gKBQzYz03V&#10;M8aNyF9qiUDftPdv73Wv1ynluGy3D0sLhqUY046RS0S06JJW1d/M4XJyblJsSVcvgemaidUxllHb&#10;H5090UvnPr/EajdDjIZuMd683F80pVHyLfy7IqOltRcr13CkQSFtmFaMr1PUe30pxODjNGxDyw7/&#10;AJVliKNapUjZ6rzsn5PdNP089LFRkiqlpLNeLLOGVeDGq4O1g3r6EfzqxJqdnFLIJAVEbbd3+16f&#10;59abcqYDEsU0cKFwQu3lmz0+lVUtob7UBPMzbtylR0Ddse/OPw+lfEYjF4nh2o8Ng0nWnNObnZpp&#10;xet9GlFu6XLG+ysrHUoxrLmltbQc0LLeuLbawI82ONsHdkcgfWluYrOHTWASSFWXPlyAMSC3OM9D&#10;U6iYhJbaKFZJMHLJwi4pr2cVjbvc3jeYY8lWXgMT2x9axnlFT2dapTp+7JTcpSVoQTSfuv4r2vor&#10;R0jFu41UWifl6sev2c20cHnl9qZfbnJA9s8VA95a2dvHsiIjZTskDn73PBqzbS297Iro6rMnLKvU&#10;ZHINMuxp8Ns0Rkj2lyWXjg9z+FevjKdaWV/W8PUpRUYtRno7qKjZO7bWzUle6dpX6GUeXn5Wn6Ec&#10;Ft9og81WZtqjKgZVMHP/ANcH04rU0SSOW8uJHnZpEwsin7q/T8OPwqPQ9Fso5p2tGWRfKxHh+oPt&#10;+VP8OWTWVvdXNyil42YMv+0Bk5/E17vCOT5lluZZfiZ0lyzdWU3dygvYxaUk1ZXbbstVa9tHpniK&#10;kKkJpPa34nT/AA18G2/jXxQxmulj0+xgkvdQun6mNRkID25IHtXoXw3sfGQ+I0Go+GvBmmXl9JMG&#10;sbOaOWNLSZDGUcBSFaNflzu3D5ckgkA9h8BPgPrHi74X3Vl4E0K3vby68SW1vcTT9Jo0RZMKQCQP&#10;MznjBGR2r6y/Zr/YP1nwD4tt/iB8Tru6uJLNZRZ20NvbxdUUu2CQ23jgHjnucGvH4glRxFV1cQ3C&#10;bndclmtLxkle99m7rmu2+Z2dz8a4x8RMlyOniFXqRcoxcY02/elonsrWTbs7taLTqjF8LeFPGN7d&#10;6X/wsDU/tl4qxreSxny4ZWLLkJGB8o/HNfYnhz4UaT4W8CrfT6OP7Q1OHesfnMBDD/COvf0qj8Mv&#10;gjB4y3+O9a8J3VraWtxDFYKfJ2oPNX5yC3Pr0Ney694E8S+IbiO3hvp44I3G2VoYRlV6ADbXwfFH&#10;HGX4jMI4CMrqkl7RtrSyuo3drvW76n8V8YcS4jMpUYwapq7bUb23TslG6tfT8EeIaz4M0e48L2Mf&#10;2DOdPjJZmbBO3OOtfGX7YHgiS4a807T9RdV80ma2j24X5Fyemf1r9JdX+GNrpPwvt9cv/EckcUem&#10;xuWkgi4OwZ/h9elflr+1b8ck8JeK9Yll09r1Jr6T7P5kXUBRyzLgKD24ya+x8Jc9wud4qGJwesIO&#10;19Lc3a9z7Pwno5tiOIqlOk3KUNbO/WWnxK21z4/8W+Gf7E8TPBbTtsa2LNvxnIYAZHbr/Oud1Fba&#10;ORohJIzgZKxqOPr6Vt+J/EV9rGqTatcsFe6kdyq9s8457AcD0Arnpba8nLW9hF5h8tnZUGcAAszE&#10;AHoAST6DNfved4irgMtqRnTXNKcpu15cqkk0krpa6ty2V9mf3hgY1HCHtHrZL5kdrDdX11Dp2l2T&#10;TTzuscUMSlnkcnAUADJJJAwOpr+hb/glF/wbcfskad8DPC3xN/bU8E6tqfxG/tCw8Q3Wl39/LZw2&#10;EbQK6abPag4dVckybvmZlAyq5Q/ht+xD4I8V+Nf2pPAdn4I8D6t4r1a38VWFxY+F/Dd55GpalJHc&#10;K+y3kMUixMAhcyOuxFUknpn9yf8Agrp+2D/wV9/Zh8aaZ+1z4B/Zr8JeHfCa+G4fD/iDwzfaxb+I&#10;3k1C7lkFpdbRFEwZZDsQRBiXikEm5HQV/Hvi5nefZlmWEyXLa6ouak23NQbdrKOmtnd9LN6XPpsD&#10;To04yqzV7H6sXcngHwDrdpdaNY6fY2sdhfXFzHp0KLub/RwW2oBuYhQPU4Arj/BH7UHhb4h/FTxt&#10;b+F/AniqSx8Dwrpmsa3No5jtZL5d0k1vCzEGVoV272UbQzhQSwYL+SP7BPhX/goJ8Hv2PvjN4o/a&#10;1/Zo+M1r4r8dabZ69J8YrHU7W7utK0SYs0i29jdFxbzQAyyvDBEJtknSNo46/Rr4+/8ABRT9hr9l&#10;z/gn3qXxh8O/tD6H4g0HT/CYsfD8mj69b6hf6rctbtHboo3Eyzuy5YuByrs+AGI/mnH8MYvC4+WD&#10;of7RJyUIun7ybdnvHm31STaejdj14VoyjzPQ+Ev27PC3/BQr43/8FQPg7+0T8dPhjeaT8GfDvx30&#10;LSPhtCbFYZLdRrNopu7yPezq9wyZR2IDIiYVM4b9qcgjivyP0j/gtX+zv/wUR/Z3/Z98J2WrfYfi&#10;lq3xu8GHxV4Rtbd9unTWusWjzTFmP/Hu5KmI5YknGMoxH64Kflr3eOqmdxwOW4PMsKsO6FOdOMVF&#10;x5oqpJ82u7cnK8lpJq5wZf7N4rEOE+a7i35PlWn6nwn/AMHGtr9t/wCCWHjK227t2u6Px/2+x1+X&#10;P/BtJon2H/gqDpsrRY3eB9YB4P8Adir9Xf8Agv8Aaa2sf8E2fE2nqDmTX9J/hz0ulNfmr/wQC0Jf&#10;BP8AwUg0TUby3uiLjwvqlunk2MsnzMiYLbA21eOWOFHcivwLN8dGjxZhaF/iS/Nn9deHmQ08Z9H7&#10;Pse0r05S9dI03+p+8Unwt+GV3Yzadc/DvQ5Le4kkkuLeTSoTHK7kF2ZduCWKjJPJwM5xV/Q/Cvhj&#10;ww1y3hvw7Y6ebyfz7w2VqkXnyYA3vtA3NgAZOTxXis3/AAUQ+BY8cX/w90nTtc1G/wBP1L+z2azt&#10;YfKkui0apEHeVQpfzMrv2ghGJIAzXoHwN/aD8DftA6bf6x4EhvltbG4EYkvoFj89SWAkUBiQpKOM&#10;MFb5clQCCfuj+WzuqKKKACiiigAooooAKKKKACiiigAooooAK/I3/g8nAP8AwTk+HZI/5rdY/wDp&#10;m1ev1yr8jf8Ag8nP/GuX4d4/6LfY/wDpm1evrOBeX/XDA3/5+R/M58V/u8vQ/m1CqT90UgVcfd70&#10;u4fewaFZAOn8X901/bT9hKcdj57VImjRhFjJ+7TySKSSRUiyo/SmkuP3qEY+lfQwxFHDy5YK9kr2&#10;7amPK5bjmIUBjSghuVYVF5+45cDp6VHl+q4rP+1KdOo3FXT+/oh+zuWgwHpTQuUzv/lUG58cEdKR&#10;XYr97tWX9qU6lZc0Xaz8uwezstGWcgD7zfpTVnRPlBP3qhBOeTSZJ5AHU96znmXLVXIvzfYrk0LQ&#10;ckZDH/vqo1lvXnaMSbF7NtyT9PSmpMyDBUH6NUkT+YmQO9dcsRTx8qcIzcbO7SvG6ttfTT0ZPvRu&#10;7E8UQhXCTNzyS3JP40gkkJwX/Sot3bcaeNrx7f4t39a92M6dOmoUFypdLvUx1buy5Z4U5zn61/Rd&#10;/wAGj37LM/w//ZC8UftQeIdD0hp/iB4gaDw/qUUYa8jsbNnhljdsZRDcK5CA87Ax7V/OfZFhJsdP&#10;zav6qv8Ag3mvPC+h/wDBLjwH4T+C93ceJNP05rptS1DUrebTyL+4na5uIY1lixJHHJMYxIjMrbD8&#10;2cgfmH0is4rYXwxp4OgmlVrRUtJW5YqUrX2V5KNr7q9r6nblVNSxrk+iPuDwjEovNcG3/mNN1/64&#10;xVseSp4KLXH+EtX8bHUNcH/CHWo/4nBznVv+mEP/AEyrc/tTxt/0KNn/AODf/wC1V/Bh9OVfG2pa&#10;VouqeHbzVdQgtYv7YkXzbiYIvNnc8ZJ9qsSfEPwCRj/hOdH/APBlF/8AFVm61c6/e+I/DsOteHbe&#10;CH+1pD5iX3m/N9jucDGwfnmupFtbjpAv/fIoA/Nn/g4E+H1p8Tfgz4T+Ivg210PWLbw7rDL4gnsl&#10;imvre3lKhXDh8mAP95Np5ZWyApz/ADrftEwabN4wur7SpnWGbUJJI0ZVUlFHlqeBxnbu+hr+zD4m&#10;2mlXPhYW+rW0EltJqdgk8dwoKMhu4QVYHggjqDX47/8ABYv/AINx/CnxOef45f8ABPWTQ9I1KO3n&#10;l1nwBeasY4b6TlwbJ5GKxSN93ymKx/d2lMYP9XfR/wDFbhrIZU8k4hm6VJc3s6l2oKUtbVLO8dW0&#10;mrpp2lZK7+FzLheos9lmuHd+dJSj6Ldetlf08zyz/g1Q/anTxP48vf2LvEnjfxbpM+kC48Q+D4fD&#10;tugsbxWjmS8i1FjG4YKZY5Id21Q4I3Ftinkf+C0Xxf8AHn7R3/BVzXvh14s1y8ufCvwYso9P0mMS&#10;RPvklgiubiUbI1HmOzJHt5x5KjrmvrH/AIIpfsjeM/8AgmT+xt8RPid+0J4Y+H/hT4kXPhnWdQ0u&#10;+e5tptVgtYoo2jt7u48xlMZmhWRYUIUcFssePgn9gT4b3fxL+JtprHxB1+C61DWdUPiXxhqN1Mga&#10;T9/5qIfQyT4bHTZE47ivoMnx3DNPj3iLjDBOHJQj7KlrzKVarfmqwa2XLGV9/ibukfMeJ3EH+rfB&#10;rjUvzSTv3UUrtevRebS6n3v+xj8MPFHwq/Z/0vR59LsF1C+aa+1ZpLp9zXErksOE6KNsY/2UFdz4&#10;/ufF1p8P9amTTNPbbpk7bVuJMnCE4+4K3vAUtld+E4n0+aOSNbm4RZIXDKQszrwR9Kq/FWZYPhrr&#10;07yrGI9HumLM2NuImr+UqmbPMsbVcm3zyb310/zP89sb9YrZx9aqxXPKXM9OspJtfK9l5Hi+mXHi&#10;3Vdc1TxTq/h5ob/WvEE8HkzXW3ybK0lktreMArnawRpvdrhiOMUeKptb8dfEnw38PU0SGSFtSGqX&#10;0a3vH2ayKyqT8nQ3Jthz1GfepPCOvi+8MWeq6j4jjvJHt963n2rzPMDEkMGPJGDx7Yrb/ZtsbTVr&#10;DUvjPqEsYk8RbU0dXbmPTI8+SRnp5pLTHviRAfuiv13NlTynhSjhov35xt0+1Zyf6fM8uhWc88xG&#10;Y1KSSovlh8XxfDTS1+xFc232e7Ocu9K1Xxb+0p4P8UzaRNJpOh6La3FtrO3dHb4t7yOe3UD5vMke&#10;e2JONpjiIznArtv2s/E2lyfAHxNLDLIJItGuGRmtnXb+5cZyQMcE12Xga6tbnRLEwXEchjtI1fa4&#10;O1tg4PvXkX7X3xt8BeIvhbr3wj8L+J7W71/WJo9Fs7dd3lyXEsyRyRrKFKM8cbPI0YJZVRsgYr8r&#10;WD9lmtCmvJ+d3Y+ky3MMVnmLoR9lJKjKMNL2UVJtylppu29lu+59t/8ABGdRH+yHOgGMeLboY9P3&#10;FtX1fKGxkCvlb/gj0rp+yvqUckaKyeOL9dsb7hxFb98D+VfVUp4xXHxQuXiLFr/p5L82f6WcBvm4&#10;Jy5/9Oaf/pKP5S/+Cp/h5rn/AIKP/HC48n73xL1Y52n/AJ+Xr+j7/gnt4V8N6p+wj8CL/WfD9ndX&#10;Wn/CvQWsbi4tVeS3Y6bAGKMRlCRwcYyK/Az/AIKP+AZ9W/b6+MWoLEx8z4jasf8AUk/8vL1+3f7M&#10;P7Vnwt/Z/wD2CPgXJ44TVPM1D4c6bbWVrDp7JNK9tpSSPtWbZuB2BUK53s6bcglh+T8L46OJzfG0&#10;078sv/bpH9peOWRU8r8POGsRFL97STf/AIKpv9T6Qt/hR8LrW5jvbT4caDHNDNDNDNHpMKskkSbI&#10;nBC5DIvyqeqjgYFdBXiHhb9vb4O+MNS03TNK0XXlfVJbJbZprOJQEuZBCrt+9yAszLGy43ZO5VZA&#10;WHt4ORmvuj+WwooooAKKKKACiiigAooooAKKKKACiiigBsv+rb6V/D/+0KoPx88cfL/zOGqf+lct&#10;f3AS/wCrbiv4fv2g/n+P/joEf8zlqnb/AKe5K/oj6PHL/bONUusI/wDpTPJzb+HH1OQWAOV3L3qZ&#10;ohtwpNSeUcKcY/4CfShmiVfvMT9DX9kYfBYWjTnzpK9t/RbHz7k9LEMMHLeZ+X4U1m2OQh4okmYs&#10;yoRt46r14qu8hIKAr+VeLiMdh8Hh+SjF7uz76vbyNIx5palhLoYwBVhb4lcbv0rLRmVsBulWEk8w&#10;dvzp5bxDiJR5dU9vUJUUizlWPD80k6sIZP3jf6sn9PpVck78H+7TbiYrA0Yk5kG1V9a0xWZ0Y4Ot&#10;OorOz621tpp5sIwk2kiwjeUkZd2JC9OPSo453mnafP3covt60FiSFU/jmoYHbyN5UfMxOPxrzKmL&#10;5q9Ki2+WN5fOKil917+ppyvlbJnZ3ddx/wA4pVaQH71RCQ7lLL3/AKU8Yb/PWuqjWp1KspRlrfu1&#10;0XQzknbUljcHkufyqx4ZuNGtfEFpN4qtLy901LpTfW9jdpbzyQ7vmWORo5FjcrkBijgHkq3Q59y8&#10;6AfZo1b+9uP/ANepIt7ScqOvZqVbGRxWKVH3047tcyTvbZ7Nry2KUeWN9C6kQvZ2it02xhvmZmz7&#10;4Hv71o6fB5jfbmHfEXsvr+P+FZukxy3Ua26JjzmaST5ui56fyFbUrC2i3lFCIP73av03g3C0cThf&#10;7Srp8sbSbaduZaxXpTi73e8pX3RxYmTjLkW+39epRecvPJdN97cVj9lBx+ppdH0fUPEGrw6Tp0Hm&#10;XFw+2FP/AGY+wqIeYkAMkYHVmVm6ZJNen/CDTLfwP4Xm+I2tWKtcTqBaIz4PPCqOO5Irmr151qMV&#10;NyjdOpN2el7Nvzk27LtbtGxxZhi/qWHcoK8m1GK7t6L5dWdPbanpHwl8A2nhTTblGuLiPN5JvAOS&#10;PmJ98ngVk+GtTs9Elh8RwRRPHbWsgge4nUJBKSP3j5OT8u7kZJyR3zXFT3XiH4j+II7TTdPnvLq8&#10;2xR2NjC8jTvjB2qMk9OPYV2uj+H7nX/h/Z6DaXqxyebGztMu7IUg/MMjI4rqqZXiKnD3PTST5VKN&#10;muZRTTirPpLlu2+q8kz5etgaeBp81eV3Vl776a3vt2WhreBtCn+K2uqunarLcfbrtpb688sD90rY&#10;clcfKONir2yTzg19YeFvhs2g+EWtLDUriG3jtgqrGkeAo7fdrhP2XvhbpWjeAPtMUfl3OpXQdTMf&#10;m8kDEef94Zf6yGvqWDw5pWl+CXtm1W1V/sbeYryL/dPv1r8yxObQWVxlVaTkmlFN2S3urtv3neTb&#10;d7uzbsfgniLxZ/wpxweH+CErbb2au9F02XTTzOD1Xw1KmlNHBfXIYqdrFUyf/Ha8r+IkVp8P7Iat&#10;JceddSxy5WYgDt6D/wCtX05remaNFpsl1c6xZssaEr++Uf1r4p/as8Xodbnl+3xtBbwyHEbg4GM/&#10;0r0uG6uHx9bWdoxacnfoj5/gSeKzrNPYNe7rfTfy2PBvil8S9V1LUZA+394xCKrHmvO7m9nnd01C&#10;QKzYbb5nUenvVvWL2/k1CaR4laZm33AkYhYyeQg+g/x71N4GD6trLWtpa7muow7My/MmOMZ9DX6Z&#10;iczo4v6vhqc3Dnla0k3FK0k29udp2jJJ2i273SbP68wWDo5Zg/dirRS2+X9eYeE9M1K91Nbmz0/y&#10;4xHtzjbv564x0FdZtsrTxCiyrHD9lt1kll6s27eoXp04JPuFrrNM8JQWNkyM0Yk2/IA3f1Ncn4y0&#10;S7Os2biMqzZibb0YEOcfmtd2KwtHC4OhRjVUkq0HLRJO8lqklok7P0TTerZ4scyp5lipLZcrV/l+&#10;Ol/mZ/i7xhZ3ccej6XJ+8kbf57qcLtI7Y5/Svvz/AINuofO/b5+HOpoBum1rUjMyjqfsVyo/RQK+&#10;FLP4RHV7bzrghlz8obtX6H/8G93hmXw1+3p8N7NIYxGuqXy7lbp/oN0emP61+d+NmBrUuEM1xU6q&#10;nB0KiilfS8Uttlb3veu2+a2iSKp4zAQr4TD4d+97aF79df8AhtPI/pIr8rf+Dr2wOo/scfDaAJu2&#10;/FRT/wCUy+r9Uq/M/wD4OctDfxB+yv8ADqyRScfEzdwpP/MNva/yN4grfV8lr1G7Wi2f1Z4TYOOY&#10;eJWVYZ7TrRR8u/8ABqBocNr+0D8XYLi3Vkm8F2IZGXhh9qbIIPUV+2cfws+GK2VvYL8O9DFvasjW&#10;sH9kw7ISjs6FF24UqzMwx0LEjk1+OH/BtPDZfD39oL4lPqqXEa3PguF/OWxlaNFjuC7F3VSsY29N&#10;xGTwMniv0p0X/gpV+z9r7RnSdO8QTRSTSRx3AsYtjeWGaYg+bz5aAOyj5gHQBSzBTy8KYhYrIqVV&#10;db/+lM93x6y6OU+KmPwsdo+z/GlB/qe76D4a8O+FbAaV4Y0Gz021EjOLaxtVhjDMSzNtUAZJJJOO&#10;SavVyvwg+Lvhz40eFv8AhLfDNpd28CzCNob6NVkG6JJUPyMy4aOWNxgkjdhsMGUdVX0R+PhRRRQA&#10;UUUUAFFFFABRRRQAUUUUAFFFFAH4M/8AB6QB/wAJB8AiR/y6eIP/AEKxr8M0iEjYC1+5n/B6UQNf&#10;+APH/Lr4g/8AQrKvw5tR0AHX2r+5fAunRxHAuHhJfaqf+lM+azK6xT+QkMCLHinFVXGc/eFPXZFG&#10;u8np93bUM04C7FJzn06V+11Y4TCYJXsnZaaXPPXvSHSyhRjFQm82P97+Go55CDjcpqFywO/K187m&#10;WeVo1V7NNWf3fiawpp7l6K9cjdninmYSDdu/A1SilKLtO2pMkpuUD867sPn1atQtNt6arUmVOz0L&#10;AxgHzSKjhZXeS581vm4Tp0H/ANeoZtsjLbhh8xy/0H/16kUrnjoK5XjfrWIvFWjS83rJr8kn82/I&#10;rl5Y69QmuZNqW0RwzD5m7he9ODyKojT5VHAUVDD5krmdkwNu1fp60ead21UB+lcuFx0pc2IrNq+k&#10;dH8K/wA3d+enYco20X9MkHmlMFqkiaQnbuqFZg6hSMdselKCVPBIrvwOIp8kZRlderIknclnJAAW&#10;TvjtUAgln+TylX5cFnIbj2FOZsKvGeaXzZVjaREG7bhfm7n/AOvXLjfYYypKVZy5I3ulrdJJ7tO3&#10;ys9dy4XjaxcsI2x5yt93EUO7nknBP5/yrYCppmmt5Y3eWD97+Js/zNVdDsJrqeO0ijG2DG75urY/&#10;p1+taXiGIw6YsawqGZtq/N1+b/Gv1vhfC/2XktbGxTVT2c1F2fxW95r0laC78iW1jzMRUUq0afd/&#10;gZbAquwsWZjukb1avW/2NPgND8avitavr7rHo+nN5tw0rhRM6kYXnqB/OvJpUuZ5I7aFP3k0gRfb&#10;vmv0i/Y2+E8Xwm+C1nqlxp8cc91p8kvmZyzEsntXz/FuIjhcL7GF7Jxirp6yeqT72XvSfW67s+B8&#10;SOJpcN8OSdKVq1a8I2equtWvNLbtv0Nr4x+P9F8L6TB4S8PalaiONAirHIuMAe1fMvxw8fT61e23&#10;hX7Ypt7cJdXSwsMyyEt5afQFST/wH3r2ueKfx546uDKjFYf9nNecePfhB4m1j4keZoFra7LwxxSt&#10;dblELIJPmAA+bKnpleV968z2NHA4alTrrmipRlUstWt7b9ZWT8m76H45wXHKsrxCVZ2qKLneTXxO&#10;2t7b2u15+Z5Hp/haK5vUu55LiS4uD8scajdj1PHSug8FeAtWvvFd1ezWtxb2tvb+RGZkUb2JUkgY&#10;6YUc98+1e6eGPgjonhEMr3MLXEnzM80pYkn6k4Fan/CDJcvdRrJa/wAOGVgCPlr2Mwz6jjalN1al&#10;oxndLm00TtdvfXXS3Y93FccUp+0hQ1Vrcz9VsvwPH5vC19YI0KGVo1znaVII/KuB8SadP9mS4PlD&#10;y41GNx5GK+gtQ8LDTYpJb7UoFVFP/LQc/rXhHj0bGhWI5XaDnPXivpcjxNHGZhalPpun5/M9Dh/M&#10;p4yb/O3kzgNfijiRYrexjM0ki/dY8DcK6vwV4UNjKl3e24Z2Izuk6e/Sq39madp9i+v6medy+WrH&#10;qNw/SrWm+Mo55zO0imHptXHFfU1ZVZValOlUdrK7ut9e6PssViK9bCclJaK6b1300R2eq2rtp0iH&#10;T4gNvDCTp+lYHiu2toZdLaOfdcG8+UrGchAjFufccfiKj1L4iyfZWhtoQ3GNzd6NT1OPxTYxia++&#10;yTW53wyqQDE2OvoQQSCD2r5XMsvx0qM+Rp25XrbpK+j0s9NG9n1R5OCo4jDyjKorK72v1VttXb0I&#10;vATxj4gWMEZ3n7QwztPNf1Kf8EkVaP8A4J1fC6Nzkrosw/8AJuev5Zvh3c/Ztci1iV47h7G88pvs&#10;rblncr8uwjOSSQMHoxwT3r+pD/gjyuqp/wAE1vhOmuIy3n9gzfaFaQPtf7XPkbhwcdMjiv5K+lhm&#10;2FzHKsvVGXNecpbWsuS2ur1un16M/ROCKEqefVpPpTS9XzX0+VvvR9JXWPK5r+PPxV4aJ+LWpTCH&#10;r4kmb7p/57mv7C7ony+n+cV/KJ4l+H03/Cc6hqDROR/as0hxAx/5ak1/nVxrjo4KOGbdryf6H98f&#10;RnyOnndbOlJL3KMXr/28f1PWXgjwfrVta6rrPhTTbu6bSVtGubqyjkkNuwBaLcQTsJ5K9Ce1WNP+&#10;G3w80nVU13S/Amj219HNNNHeW+mxJKskv+tcOFyGfA3HOW75ryv4k/tufB34GQaNoniu11qe91Dw&#10;6NTt7Gz0wrceQskcXMUxjcMSzHbjIWNyccbtPwB+2V8LviP48tfh/wCH9N1gXV3evbRzz28QiB8h&#10;543yJC22SNHZcAkbcOEJAP3EfhP5flpJnrdFFFMkKKKKACiiigAooooAKKKKACiiigAooooAKKKD&#10;nHFAH8qf/Bz3HIf+CxvxCdSMf2Pofb/qGwV+fsnnNGcOvb+E+tfoN/wc8HH/AAWH+IX/AGCNE/8A&#10;TbBX57PIynaD3/Kv9DvD6jTo+HeXybfvUY3s2unqfKYrXFy9R8k8ynnY3PvUe+Y/NtXvj2oLEnOa&#10;QkdTX11ZSqy5vaSVvO/5mCdtLDT5wO4qv/fX/wBalJmXjy1/76pWbK/lSO2Oh6158qb1vUdtH0/y&#10;8ivkGWPJX9achZz5ezk89R6Co3cL+dPgEtxKkMEbGRmCqoGSSampWpwkr1Ho9dvn0C3kVNR828aO&#10;Eac3yyD96ccD25qw0bOFZbGZY+QsjSfewee/P/169O+Hf7J/xl+NPxA8M/DH4G6FH4w1XxfEv9gx&#10;6TcIqz3HlF5bVjMU8ueMq6lH2ltodN6Ojt6Fq37EXiH4VePL/wDZU/bBsNU+D/xIjWS68O3ni1o1&#10;0XUGeJDHbTT79lsrldq3iNJEGcLLsVTIvw+KxuR0MdOrVxPtJ1LOUVGHOoxul7qXNyprVpX89Dqi&#10;qvIko2t9x8+3mj61YWFprF7od1BZ36MbK4khIjmCHa21ujYYYOOlZd9fSrcLwxXpsaPgn059eua6&#10;OTxD4p0bwzfeAru7YWa6j5lxp0iq/lXKAqXTOSjY+UlcbhgHOBjmNXbMaSJEWOPlwuc+x/nXocQ4&#10;zFf2HOSrWs1JKK3jddrd3o7q/qkTRivabEqyRQ2sdpHZtHLIxRWHzdepz9Kv6fb/AG+xa5jg8ySR&#10;SvltGNoIz1H1qtFahVa4KtG/mL5O1cI3f+laMDW9tcrcQdZG3yQ7+rdOPfr9a9bhvL5zrqpjbexU&#10;VHlsotRfuqduWzktbpxu4yTV7Gdaelo7/wBaehe0PTdYm0hJoLTN1b5Se3yBlScqR/j+FaWieCNW&#10;vbhka3khDTE3LFA0ZzyT1yOOPw5qi2uDT/8AiYWk8quI2DeXGdzLjkcjqOo9CK9f/Z08T+F/FGrr&#10;a/GfV7zwvb+TE7XUOnFVuQeBmRwwjycknaB0w1fXZpnXDWRSjltfETrKMf3c4uHJblUW5yVuWbSt&#10;LVKVrpLmd/nc1xeMwOEniowulq0k3L5JJuXlZep9S/8ABPyy0O58JW/iHwv4Xma6upGs9W1a1eMG&#10;MRRM+0fOeSJQFY9sdDxX3ho50/w14a/4SPxf4T1OO3tyPM1TWrxPKRNqheWYBuR3PNeL+EG+FP7K&#10;/wAKW8ZadpvhvSdC0uxK2eoa9eqiXDCMqo2febcxDFjl24wDwK+APip+1F8UP2k/HqxX3iPUvHGp&#10;zX2+zt5I5Y9NgbPDRQSgBYx2JQE4wVcnJ/n3PMRmGM9nRpT5eTVuKXXd2Sb1u9Xbmd3ZvQ/kGXCm&#10;I8WOIMXjoN0cLB6zm5OW7tG6korlSV05e6rK25+jv7Un/BRbQ/hz8Pry+0PQL63sVmjj0+QNCJdR&#10;uNwO2Nd/Cjb1AwACeAK9W/YV+JH7SfjjwJH4x+MHwu1STVtQWNo9LhvbQLYW5G+NW8yVD5rKyswI&#10;BGQK+cf2L/8Agmj428TePdF+NX7SOpNqrWN9AdL0uaZ5o0kZhiSTfwMNgrGoABALcgAfpZ8PNF0f&#10;wi+rWcMS7o9SCj5ev+jwn+tfzd49eIXD/BeW1sgytKtiZpXikm7veUpWUlr6XXSxjlfB3DdR08Pl&#10;8YzpU5XqYl81rqyVOld695S6uyVrM8T+M/hL4gfET4MXnw5tPhprFjfafZQmS4bULHy42wcZK3Bz&#10;wvTk8g9xX5I/tefBbxzp2ptBcaPcLbwQyzXkcjQ/vZFA2YkJIyWIDZyFHY1+9iQyXNxrcl2PLRrq&#10;MrGR8zDyI+cenH6V8y/tDfst+B/j58W9I+H3jW9tfDGneMml0waxLpbXjuyp5zGKNVYCXbG23fhc&#10;jnPQ+b9F7x0jhcnxWV5ziPY0oSc1OMlHlbS5oqTTcnu7RTtbY+x+q4rhXjfCxyvD88cTZNNO6b+3&#10;vaMUrb27n4Iah8PfG/iHxRD4J8H+Fb7XNU8tHuLXRdMeaSMu6RIu2LdndJIiA4GSyjqwB+lfjn/w&#10;Rj/as/Zel+F+oftd6Pb+FtD8canp2nwv4b0WbU9Qha4lYzQPFax4e7hhUymN33ODiMuUcJ9EftJf&#10;szfCf/gnn8XfiB+zh8Bfht4n+JniD4habp1t4B8da4LvTLvT7lhvljhaMRLceTcpb3QmixteJI3B&#10;UMT73/wT5/4LVftJ/s1x+I/Af/BTXV9R8aTbRqfgfUm0qCe8jnhHk3Fsm6SDnYd4fJ27Zcn5wD/Y&#10;md+IGfcWZesbwxWhiqEGpRUqkXiakZxjFOCTl8ErqSkubR6W2/qDDZlkeDqRwuKxEVVael0lpu7d&#10;vNGh+1h+z/8ABz/ggF+x/wCDf2tP2FfhZqGq/E/S/GF7oGr+OfE+j3UkV7pt21xvW8UxiJVBt7ZU&#10;2PCyOuNzB5Efz7/gk/8A8FqvDn7SHj5dO/4Ki+PPBv2rwLb3Wu+EfE3iBb23urnUJLmRl8k24MaS&#10;wx3NxHGipvZJY1jx5R3fU37N3/Byh+zbrXh3xR4b/ax+Fdz4Xube5uL3w1aaew1CPWlmvn8u2bIC&#10;QTgSxnMjCLG8l12jPHeBv2A/2dv2RP8Ago3cf8FDv2+/hh4N8J6T481Brz4b+HfChm1LS9B1TCEt&#10;eRxxHddMMyiaNTao/mNuU+WT+M08tr4fL8Vg+K8FUeLmnKjVjJTq1JaP2dJrmTSUnzON1FXTXMkj&#10;6SOYYOdNYihWj7Jb30iul3e3yvufQ/8AwWz+PnwZ+Hf/AAS28cReLvirqXhfXPG2m3WjeErO11++&#10;nm1G58wfu0jaWNjG0YHmFgFRJcMDwrfy2ahaSPK2nm6SfO3/AI984PPckkL361+5f/Bc/wD4KYf8&#10;E6v2p/2bvGn7P3gU+IPEni5vFdpN4U1W106SOxtXSOIz3Eck3CoyiVD5aq7ls/dbcfxT1nRbayil&#10;Ok6fI5h4ZIbdslQcA8D6V+9/R74TpYfgLE/X4uhKVSTqKrpJxUI8qhFJaNaPnvre0bXT8rMsyoVM&#10;ZD2c1JW0s9N+59Vf8EOvANv4i/bS8I+JonlK6V428KSJD5jYTdrVvyeeTha/rQHI/Cv5mf8Ag30+&#10;CtzZ/Fu98U69oO2a18beEGhnmh6FtVVjtz7jt6V/TMMEYr+cfHbMPr3F6hZJ04uLS2XvP7vRaLZH&#10;ncE5nHMM2zWnB3jSq04p+tGnLT7/ALz5J/4LX6Z/a/7Cmr6dtz5niHTONvpNn+lfCf8AwRc8G/2D&#10;+3xod4bfbu8O6oudmP8AliK/Qj/grJp39rfsl3GnhN3meJNPGNuf42NfHv8AwTV0eHwX+2d4Yv7q&#10;zuMXFjqFvH9nspJMM1ucFtgO1eOWOFHciv4f4uzH2Pi1lWGv8UV+cz+4fD/Nvq3gHnuEv8cpf+k0&#10;z9RNS+HfgDXrma/1vwTpN5PcRGK4mutNikaWMhQVYspJBCrwePlHoKvaV4f0PQnuJNF0e1tGvJjN&#10;dNbW6xmaQgDe20Dc2ABk88V43J+3j8KBrGraDpei6pfy6Pqj6fcNbzWg/fh7ZBkPOpiRjdxYklCL&#10;94EgjFdl8Bv2ifBf7Q2m6lq/grT9Qgt9PuvJLahEiNKDuAYKrMV5Rhtfa4wCVAIJ/dD+YTvqKKKA&#10;CiiigAooooAKKKKACiiigAooooAK+M/+C3H/AAT/AI/+ClP7Luk/s02WuwaXrkniVtU8L6jdK5hg&#10;1G30+7KeYEIOx0aSInDbRLuCkqK+zK4P4v32tWPjHwLNoWhLqEy69dfuGuhCCP7Nu+dxB/KurA4z&#10;E5djKeKw8rTg1JPs0TKMZRcX1P4n/il8NvFXwe+JOvfCjxzZpb614a1i50vVreOVZFiuYJWikUMp&#10;IYBlPIODXPj1/wBqvsT/AILy/szeJ/2Xf+CnfxF0XW/DV5p9n4wv/wDhLdFW+1CG4klgvnd5G3Rc&#10;BRcrcxqCAwWMZz1PxzvK/wDLM9fUc/rX90ZPm1HNMrw+MvdTim2k7XaV/wAb/kfN1KbpycR5yFwf&#10;7tLvO3b+NEk5aMjyG/MUiOhPzo1e5KpRjX9ybs0tbNfoZ68oh5GKOgx7USSRn7iN/wB80b0PUN/3&#10;zXPKtTjVtfoFnYFPNAAx0H5UCVF5O7/vk01Zo+4b/vg1EsRhvaJuS2f6DSfKOABPSgY6Ad6AyHu3&#10;/fJpARjJ3d+qmj2+GjUTUl1/QLPZi05ZAm0FQeaj82LONx/75pzMvyjd/wCO1pLGYeOqkunbuhcr&#10;JFk3vhUGPpUxAAB2jP0qqsiI2d36VYWaJwApPX+70r18JjcHVhK81zfL8DOUZRZd04tJMoI/ir+u&#10;/wD4IZ6v8RNZ/wCCVnwXuPiT4Kj0O7g8HQW2n28cu77Rp8RMdpdHk4aaBY5SOxfoOlfzCf8ABOP9&#10;iXxT/wAFA/2jIvgT4S8cab4bWHTZNR1LWtUtZ5YoLeJ41YKkKMzyEyKFU7QTnLDFf12+CfjB8HvD&#10;XgzSfDumeJ/Mt7DTYbaCSPTZlVkSMKCAEwBgdBxX4j9IzirKMZleCybDzVStGcqk2r3gkuVLs+a7&#10;fV+6u56WU0Kkakqr0WyOs8Kcahrh/wCox/7Qhrarzbw18dfhrBf6yZNZmUSatvjLafONy+TEMjKd&#10;Mg/lWnP+0L8LLZPNn151XcBue1dRknAHI7kgfjX8nnuGp48j1WXU/DqaPew2839tP+8uLcyrj7Hc&#10;5+UOp/WpjbeOQ21vFekj/uCyf/JNeF/tqfFj4peKvgrLp37HvjzS9E+IQvFfw9q/iLS3msbZxHIH&#10;MybG4aMug+U4Z1Nfm9/wSU/ZD/bw+JH7Uc/7aP8AwVZ+OPxUvNT8AeKL1fA3glr+9uIDdyAeddoI&#10;iYVsiGCJFD8kgUhgEUK3uZflGFxeW1sZWxUKap6KDu5zbWnLHs3o3fTVsylUlGaio3v9x+vfxA0j&#10;xXdeHkj1fXtLuLVtUsfOhTR3Usv2uLPLTsPzBFfLf7T/AOyZ+2L4E+Ffg39nr/gn9qGm29nrXis3&#10;nxR+JHi/W92rRWz3Mcty0PyEmSbMudm0RqNsYXIK9h/wUi/bh0H9nP8AYj+IHxW0qfU9B1nS/D8z&#10;+F73XvD8sVu+qAbrWP8AfKFdmkVcJ/F0r8/f2tP+DhX4y/sz/sO+FPg9q+vWWt/tOeLfD6XXiG4s&#10;dGS3tfCsV0PMiZ41Z0kuRE6BFHyk4kZdu1X+q4G4T4nzupRq5ZShU9pWVNQndxclBv2kla3JTUrt&#10;t2UnFOLukc2KrYam26jaaTd12fT1dvuOt/4OFv21rW88V6L+wf8ACDxLbtBeaLcXXxch0vY0i2O6&#10;F4NOYrykkrorlBhipQHhyDS/4J9/ACX4a+Bf+Eh161VdW1YJLfMv3YsKAsK/7CLhR6nc3VjXwD/w&#10;To/Z/wBY8U+M7Lxj4x8NeIprPc+q65eXGjykTSJKDCm7uC4aY9/3acfNX6t6H4503RdFhsLLwV4h&#10;CLGAu3R36V9T4k4zLeAuG/8AVfLKinUu1KaSi5yfxzfW1vdgm20rrqfw/wCNPE2L4q4ihgqLfsKV&#10;nOzutH7sPVtc0u9oMt6P4e0O9n1K6urZ3b+0pg26d8djwN2BxjoK4n9py207w58C/FGoaRZL9um0&#10;qS1sPMZmX7RPiGLIJ5G+Rc1v6P8AEq2g1bUNIk8G+IxPJMLlY/7GfmJlChv++kYfhXAftT/ENL7w&#10;Tp/hW28Ia4smq+JtNijW408pkR3CXL9T2jgc1+J8NU41sZGC1b/4b8z8jr4fHrM6PMvc5ot66Wum&#10;+u1kzjfiNpWn/wDCk9XbT9Pt1lbwube3KwqP38kIijA46mRhj3Nd14snttauW+DXwst7WxXTrWNP&#10;Eeu29shGlwlRst4eCv2p1wRwREhDkZKBuH+DtlqvxZ1zQ9Ta7s7jQPDOm/aby6azdrSTVQIxGoYy&#10;BZmgUSsSuUSQjJ3rhen+CL6y/wAMUNjqlhJDda7qsyX0dg2L9DfzlLoMJfnWVcSBu6suCRg1+z5t&#10;Wp51nFPDw+CEUtOqju/m3b5HzOJjPJMrqVakk6sZtpO9oyqXUbqzu4xg5cu15q6smnmfssfDzRfD&#10;HiPxp4V8N3t1p+m2tzZotnbyKhd/JKtOSF3MzBVUuTuZo2JJOa8c+KV1LYnwT8G7PWbpm8K+J7iL&#10;SnhuSIr2Wy1CwQSsg4YrZ3F4HB48xZD1UEe3/Aq8huIfFnxV17xJY6et5PPpWn/vFjMcNpdXQM8g&#10;ZvlcyySEKTwir3JryN/hndaB8JrHXvF2paHHrEWpQGWS31ZSsNrBaXKqsbtgvJPcStI+Bkm4bk7Q&#10;a8vDYCeKzFzpR91SSTWllzJ/LTY+uyvMY4fM61TF1Lz/AHas1q6qoyhJ3621UvN23aZ+nn/BH59/&#10;7L2rN/1PeoD/AMh29fVEv3c+9fJP/BF1DH+yRqKNaCE/8J3qOY1bdj5IO9fW0mNuDXxXF3/JUYy/&#10;/P2f/pTP9E/D+mqfA+Ww7UKS/wDJEfgB+2t4BGqfth/FTUPI3eZ8QtXOfLP/AD9yV+zv7FPhvQ9Z&#10;/Yh+E+ja9pNteW//AArfR0aC6gWRCPsMakFWBHKkj6EjvX5iftJeA31T9pD4iagttnzfHusHd5fX&#10;/TZhX6D/AAE/ac+HXwV/ZG+DNn4oS6STVvBtnaWi3CpZqGttNEkjs900SBP3eA2SG3BhlQzL/NXh&#10;fmH1zjDOqd/gnb/yef8Akf2b43Zt9f8AD7huje/JTS/8pU1+h79b/Df4fWc0dxaeB9Iikhmjmikj&#10;02JWSSNNkbgheGVCVU9VXgYFbQ44rxDSP27/AIZav4nsvCS+EfENvd3t1YwKt1DAhi+0yCJS6+bu&#10;UrIwVkI3kZdVZAWHt4ORmv3Q/mEKKKKACiiigAooooAKKKKACiiigAooooAbJ9w1/EF8fVB/aB8d&#10;H08Zap/6Vy1/b7KcIa/h9/aDlkT4++OtqdfGWqfxf9Pctf0V9HSvTw+fYyU72UI7Jv7XkeTm0eal&#10;H1OZkuTsC7v4vu/hUMjvI2ccVHubGSh/MU1ptvPkt/30P8a/rDEZx7SUnVbS9JeXkeGqfRDZpWLF&#10;PSo6DIS+TEy8+xoLeqt/3zXx8sVGpJtt7vo9r+hvyh0J+gp0P+sHNMDrnlW5/wBmnRKZpFhijkZm&#10;bCqsZJJ9KmliqNJ8zktHf8RuLZYJQNk+9RCWIOXEQ3Hvii/trrTb2Sx1Gznt5rd2jnhmhZWjYHBV&#10;gRkEEYIPSvpb/gnZ/wAEq/2l/wDgpBrd1N8JdMbTvC+k3y2uveL7zS7u6trKUxmQR+XaxSSyORt4&#10;C4G9SSBzWeZcTZXgcNLFYmpCEI63dn0srefawU6MpPlinc+aTO3B2jrTXkL9q/Tb9s7/AINyvjD+&#10;y3pK/ED4Nnxr8a9KM88Enh/w/wDDnVdN1O3VrX9zdN5ltLGypcnLxry0aDDAsSnxvr2lfshaP+wh&#10;ZQLqeqL8fP8AhaUket6beabcwx2fh9bNlAVsmJz9pxnIWUHI2lRuPhZfxxlGcUlUwdR1Yyko6LWN&#10;1vJO0opW1bSW1rm0sLUpu0lbQw/h58cfhT4Q/Zl8efBXxF+zdoOveKvFepabPoPxDvrmT7Z4eht3&#10;ZpoYEHy/vcgE8cFt27CbcfxVYfAE/AbwjrngvW9Uj8f/ANpaha+MtFurfdam3V0ks7yCXAALLI8L&#10;xckG335G/FZHxa8N/Dvwd46uvD/wv+J6+MNFit7d7fX49InsRO7wI8qeTMN6+XIzx5PDbNw4Irml&#10;dNn3v/Ha66NPAyrRxNKo05Pner1fKo2alqla3u2Vmr73I961mWI2RlLFRn/doilPleeijJGVHuen&#10;61FbOu/Ibj6UWciRwhWZjtmX+E/3819MswjzRcZJe5PVW3VrPvtf7jLk/NHS+F7JRP5QB2xqsf48&#10;k1oeMI1htoWjwv75Px+YU/wCLO5ZYpmxhmDHac9TVr4gRWsMAa33bUlRlG0+tf0Lg6mX4TgF0ITW&#10;tOUrJ7c2tv8At1aedj52pWk81UbMxNN0qbW9ZttIhX5ru4WIY9Cef0zXp/xxSTw1Y6fodqDGlvZ5&#10;VdvG4kIGx7At+dcP8O9RsdJ+Iuj398f3Ud+okOOgbK/zIr6c+O37O198TbC11bwkvmSLHtYNkBgQ&#10;DjODgjAYHB/WvkuIMxwuFxFaHtEm3C2trqPvaeak2/lY+dzvNqOW55hI4p8tJqWr25ttflb7zzL9&#10;hD9qfxR+xv8AHNfjd4A+HOh+IPEtro91aeGZtchkkj0i8mTy1vUjR1WSSNSwCvlfm6ZxXdfs8fAv&#10;xB8QLmPz2jXSbdgmpXjRfLMF+9BH83zZPys3QDIBz0t/B79jbUtIsVvfF0k0PmN+8t7dGlnlH90u&#10;FURr7KCT/eFfWngLwDLpXhm3sdK8Malb28MapGkGjy7VUDAHyrXyGccTZFioTq4X9060YQqylJ88&#10;4wvywSu1GK5pXsk22/U/O/EDxGw+Hw/1bATUpXaT0sr7td3orbpbvsT/AAg8LeHn1aaC7sLd5Irj&#10;Yn7nAxgEDkn2r6C8O/CqPUNLmuzZxlfIbaFiAGNv0rxDwRaDR9bm1G40jV/K+07vN/suQLgKoJ6d&#10;iCPwr628KeLtGsfBi21v4U16SWa0bb5eiynJK+uK/FOOuKMPlOBjUoNSb0R/I/F1TNcRmEHSbtK1&#10;322ueWfHTwhJpXg+O3ijKtJar0Y+gr88/wBsD4T3cXh+bVVdmCSeZIvOSqgsR+QNfph8evE1rqmg&#10;WtpF4T1tZobZRMraU6lQRgH8wfyr49/aF8H+INf0z7RH4f1WOGFi00n9nt8qhCM19F4d8TUMdkUf&#10;a1FH2itJ7+R9d4W5lmGS5vF1NPfe73XTr1Pzf8V+BtQ/4SFrDTVW6W/kDQx2+WeTgDC9iOOvYV6Z&#10;8Lfh1aeBIpTrNnG15JDG8gA3HdluB7Dp+Fdb8U9P0n4DiTWtP8PLDqlxuELNYhctgksx/ugZY/4k&#10;V5Z8MPiLYTePV1vxO5hZm3yXEylpbiLDhg2CMsNyvtHZML0xX7BPN8HRx0K8YKpy2vy8z5VJ9Lxe&#10;snJtJ2snZN3P7G+uY/P8llKjdUlHf7U2vR6LTfW79D1n7HY6lbeZNaLGOdrMoBFeafE7UtOSeDS9&#10;OvB9oaXMfl4GHU5DHjgAbs/XFewa74XsPGXhq8bwX4mjYRwq0jLAw2hhx/F1r531/wAOJpuufZWv&#10;mmmhZtsy8Yf3z1HtX3XLQzjKqqoRd7pW0T3Sdm3ZStdLztc8XhWNGtipSnUacfstO6uut7aHeeDf&#10;GnhW7uU0rTdaLXCZHlyPjee+Omfwr73/AOCEOrmX/gpB4F0FrG6ja11S4fzpoiI5N+nXBIRj94g9&#10;fTNfm74Z+H0+v7TD4c1GGRmBdrWSHCsD1TzGH1yBn8c1+j//AAQrjWX/AIKQfDdVgm8yy1G7S6+1&#10;LtkjY6ZPjK98/wB4cHnBOK/IfFjNFW4Hx9CUoqXsZvaScvcleNpa3TSbfystT2I4PB0eIMK6UnL9&#10;5C6uvdfNGz06PbXuf0cV+fv/AAcD6H/b3wE+HtiU3Y8fs2Nuf+Ydd1+gVfFf/BaXRTrvwv8Ah/ZC&#10;Pd/xWkjfdz/zD7mv8m+Pq/1XgzHVe1OTP678KcT9T8Rsrr/y1os+dv8AggP4WHh/9oDx4PJ2ibwd&#10;D/DjpdLX6hN8OPh9cXbalN4H0l7iSRJHnfTYi7OjFkYnbnKsSwPUEkjmvzw/4JGx2Hw/+PviZtRg&#10;uEW48Fu++OxlZFWOdHYuyqQgx03EZPAyeK+rtN/4KGfB3UtFt9fsNB1iazuJ1iWaBrSTYd9yp3hZ&#10;yUYC0lYRkB2AAVWJAry/CnFfXOBcJWve/P8A+lyPd8dsb/aHihjq9739n+FOC/Q9x0bQdF8O2Q03&#10;w/pNtY26uzrb2cCxxhmYsx2qAMliSfUkmrdcj8GfjF4f+N3hL/hMfDen3drb+f5RivPL3jMaSqcx&#10;s6kFJEPDEqSVbDKyjrq/RD8hCiiigAooooAKKKKACiiigAooooAKKKKAPwY/4PShnX/gD/166/8A&#10;+hWVfh7BKIVAVsV+4X/B6WT/AG98AcLn/Rdf7/7VlX4ZDzO6f+PCv7k8C8w+pcB0eVO/NPo/5n2R&#10;83mUObFMmaX5eOeahkZkUsRSb26GI/XI/wAajnmyu2OJj69P8a/ScdmvtMK+ZvmStaz3+44403zD&#10;WJLZNIy7lxQG9Eb/AL5pN+7jaf8AvmvmqmIhKErv8H/kbKLFbhiKdHIY803zI+vzf9800yx4zhv+&#10;+D/hQsZSp+8pq4crJjMB92OpILe9ugfs1m7BcbvLjJxk4H5kit/4I/C3xH8d/i/4Z+C/gxF/tbxT&#10;rdtpmn+dDIyCWaQIpIjVnIBOflVmOOATxX9U/wDwTM/4J6fsbf8ABN/9nH/hV+g+Ata8T+JtUWG6&#10;8Y+KtU+GWpyS6neR/MgQNany4Ymz5aDocscsxNfE8beJGB4Tw8NPaVZ7RTtorJtuzt2Wl2/mzow+&#10;DliG+i7n4i/s0f8ABst/wUt/aT/Z6k+Oln4d0fwnc3Ulu3hzwr4wu2tbzVbWRFc3QIVlgQBl2rJh&#10;m+bgYG7wPxH8Hvjv/wAEfv2/dD0P9ov4J+G/EXibwRqdjqz+GdS23+marC6rJHhlGHBBwDjKSLyC&#10;VxX9E3jH9vvQPB3/AAUm+C3wP8VXPj/wX4bsPhzq8N82veGtRtNL8U6ndLpy2MFuojPn3EJguxiV&#10;UKl2CZLjPH/8FFPit+zL+3h+xt8TPid4Y1Sx8E/EH4D+OLyTwf4z8RaWq/Y9X0adZoWM7wN5cMxI&#10;UxOAd0hUqeCfyvA+KnEWIxMaWa04zw1eNrK8eRTbhG8ldtaa6X10tsd0sHSjG8HZo/ALQvEX7JPx&#10;z/4KYzeJ/wBq74cXfwj+FXiPxpeS+JPDfheF1k8OQvv2xKpjLKEl2bwsYwN+1BgKPE/idpPgHQ/i&#10;X4g0f4V+JbrXPDNrrFzF4f1i+sfs017ZLKwhmeLJ8tmj2sVzwTitv9qn9o/xz+1z+0L4o/aO+Jlr&#10;YQ694s1A3uqR6VbtFbiXaqnYpZiowoPU81wxnjiKCRsbuM44FfvnD+Hw+F5cTXqciUIQcOZSgmut&#10;2rt62cnukm0eVWblolfz6igsw5h2/Nx+VSxRmcrbp95mDN7KDmoPtERYRElWySAe4q1byQI7qR1V&#10;VZsHoT0/WvssHVwsoSj7RNX1vZNrlu1ZJWbSttotTCSle9jtPhzpQvS8rrhSxbd6jPH6YpvjWya0&#10;kgx/q1us/wDASxArsvhjpelSacJJT/wFVPP5Cs74gaXBJaNbMzL8zBGMZ4+Y4NfvtSphaGWrAQqK&#10;UoU2lro5K0vubX3HxsMdKWbtNO10jnvAGh/238Q9D0h+Vm1JNw9gf/r1+yl18HbofCTw/BoZRV/s&#10;Vyf3W7vEOxFfjj8Hr9H8cWWsSfK0V1Gi/UHJI9j29Riv3g/Z08d+HdZ+F3hn+2reWSP+w5Vkb7OS&#10;AxaHAz69fyr+evGbirC5XleEzahNOnUrN2vZ8qSin8+Vv0Z/P/0iJZtRxWXywyb5Oe6tdXtf8jwv&#10;wf8Asz6vo+j3XiKXyN0mefsrf/F1c+HnwW0mPWre98QS2sjSXhG1rbB/1cnqxFfQniTxpoNlayaZ&#10;pOhalNC3A8nS5GAH4CvOdZ1zwfd6xaWseha1HcfaN/lro8wO0A5P3e2R+dfnOH4ylnGFqVHUaUrW&#10;s76aWurn800OIOJcdKpGrFx5r6pK6ST+Zm237NGj3Pij7aLOGSNvuqsajFGq+A7Lw74sm0ltLjjj&#10;a2hDfuhz80letfDHUtC024a6/sTXpmVA3lrpMrFd3Q9PY/kak8ZnQ9Z1641y58H69HCtnCPMk0aR&#10;RuDS56j3X86+XxHiRg6eeRwdWpeMVvtrqrHn0sVxHUjOpVUpR5bLvutVqfKP7Tfgq38PaQZrS2WP&#10;zY+R+Ga+G/HNjo9ojX92iybST+8bPP519kf8FLPiXeeFPC1wmn6XqMMxKwW/2iyZR5jYUEj0HU47&#10;CvzA1n4lXq6vNPLNqF0sMree0zFhJnPyle3B7AAV/R3A+d4WOBhWqSVrat30vquju0k5PZKKvfY/&#10;q7wVyHNsx4d+tVZNXe3V2876b29TpJ7k+N2mFkSYY5gp+U89CMA9sEe1dpH4Ii8P+GH1D7DG0hkj&#10;SMzJlQzuqAn2G7P4VQ+FXiLR9Q0V5LXR1VfL8yKNVUfKD1x6cVr/AB2+KsVvpy+DtEvLbcsiSXDJ&#10;H93awZUHPXIyfQAZ6ivvMfn1SOEdCg4zqyjFJ0lZOUua3Ld30vfV7a6H6xinj6uY08HRpuMFLW76&#10;K172OE17w54im8QNo+naq0i/ZnkfdEi8ggfLtA9e5Nc3rmheLVgiaRpbiMMGaNZB83HH1waz9W8Q&#10;Xt5qMl88rb3JZmViMt69eD9K9Y/Yh+EPwY/aJ+JOr+BvjL+0xZ/C+Cy8H6hqWjazqkTNDe6hbxb4&#10;7NnaREj3gN8zHkrtALMAebNc0o5Dl2JhmNvZLVe/OU7JxaSXJPms907q1+mp9pg8HilyWabsvspa&#10;+t0WfgXcPraw6Lrt/dQzwXMTRnO2SEhso4BGDgjg4I4r+pf/AIJD2Y0//gnF8K7IXs1x5Wgyp59x&#10;Jukkxdz/ADMe5NfymfDHxFeand2Ou31rG1tZ3iRzXkbbDJG2Mkj+6rBST06noDX9Wf8AwSHjMX/B&#10;OH4VxlAu3QphtBzj/S56/kz6TmIwuMy3B1YRSkqlrpWvHkdnbVb3V02m02tGacJ0alHiKvfZwvZW&#10;aT5lez37O3n3Po66/wBXz/niv5t9X+HYe7ur02/3pZJM+WfUmv6SLn/Vc1+EOoeA2Hhm41H7K3/H&#10;i8mfLJ/gJr/MnxqzD6hTy7W3NVa/9JP7m+jbmv8AZdbOHe3NRiv/AEo/cSPwn4Y8U+HbO08TeHrL&#10;UI/ssf7q+tUlUcKejA91B+oHoKsWPgTwVpmopq+neEdNt7uOaaWO6hsY1kWSXHmuGAzufA3Hq2Oc&#10;15j4y/bA+GvwruNG8Mavpup3F/qPhn+1bWzWGO3leFHjiEYS5eJmldnIWJQWO3GAWQNN4E/bN+G/&#10;xA+JNv8ADDSNB1eO9uNSms1nnWDywyQPMrfLKWwyI3G3chAEgQkZ/cI/Cj+ZZfEz16iiiqJCiiig&#10;AooooAKKKKACiiigAooooAKKKKACkYZ4paD9KAP5Vf8Ag56ER/4LE/EMt20jRO//AFDYK/PV0DEk&#10;s3/fRr9Bv+Dn9sf8FjfiIMf8wfQ//TbBX56rPuYhVY4PpX9+cEYjB/6h5XGaS/dRv56P/gHy+I5v&#10;rU2u46QsFOGbP+9TQcvy7D8uf0r6X+FP/BJ39sn44fsS65+3V8PPAT33hPSb1oobOC3mkvNRgjZk&#10;uLmBUQqyQuNrAsHJ3bVIU12P/BO//giJ+2H+3/qWi+JbLwzceC/h9q0VzIPiBrumSPasIcLthiXD&#10;zFnIVSMKdrnd8hFcuM4w4Zw3tqs8TFRpPlkubaSu3Gy1bt0V+3QccPWdko6s+NT5jyFVkbtjpXUf&#10;CX4R+NPjj45svhn8PoY7rXtUuYbbSbCSRIzdTSSrGI1JIGfm3HPAVWJPFf0i/sQ/8G9f/BOf9nTx&#10;B4G8ffETS5fE3jjwHDb3Wr3t8J20zVNSa2G6VreRSojimHmRKcYIy27gDb8df8ED/wDgm5on7St9&#10;+2f8PPHl/wCHb6PVJdbuvCWl6lbR6Y8iIsqRwgIJbVftMSTHY4Jy8YwjYH5bjPGjh+Uq0KEai92X&#10;LJ3s5Juy5b3tbW/ystzujl9XS9j8NP2jP+CG3/BRb9n/APaSt/2XrL4KXvjnW7zRbfVLK/8ABNvJ&#10;d2ctrLIIvMaQqvkhJiY2MoQAru+7hq+zf+CYH/Btb8YtY/ai1j4eft//AA913wpodn4F0/X9D1rw&#10;3q1pJPFqbToFjW5RnEboVuA8RjcHap3fKjt/Qja+MfhwwWdfFujGQRhDJ9ui3FR0Gc9OtZ/hvWNC&#10;1r4saxLoup2t2sfh7TwzWsyybf395/dJxX5jmXi1xJmOXrDJKDtZyTlzN3Wqu7Lbaz6nZTwNKEub&#10;c+QvFf8AwRG/ZJ8DSeCfDP7L9xqHwhm07xE2ra/4i8GybNS1mOGOfbDLJITHgS3ZYFo3CKNiKo2l&#10;fzV/4OHvit8SPCnxvPwm/bD+Al5o/gE6fdp8PPEng+C2uJNckXBiurm+lCvhiqpcacnkbdkciSPh&#10;a/dr47+A7jx94WvND/4Q2z8RWt7ot/YX2i318beK7jniC+W0gVigJUAsBkA5AJFfgv8A8FJ/2vvi&#10;H8Qv+Cd2tf8ABPH9v34d6fZ/Gbwn4s87wPq11r73TQ21tvlVLmWPd/pJtvMtonlYi6UeYxVssefg&#10;PFYzGZ9TrYj97yySev7yKlvUi73fLb3r3sth4qMY0mlp+Xofji8TQXLtHIrL/eXOG68jOD+dWEsd&#10;EaPzrW9kj8tYwkMpJcPtO5g2MbcjoefmA55Ne5Wvw+8FaZomi/BHUfD0fibUdS0uLVr3X7CyS1uv&#10;C5lTziiS/afJv4mg2SFJxE6vujUxtnPvX7Ef/BCn4y/t/fB7XviX8EPGFmjWtyIfDUmsRNYW+tzK&#10;jNJEgnVH+UYPnRmVMhlZUIDH+rMRxDkGAw9LFY9qEYSsue/K1J6S0V0m49VfTmV0kzxI060pOMdf&#10;Q+EopluS0cjndGwDFGwpPT9PSnmxMh8sENH1+9X394k/4NlP+CsfhDV9N0S1+C+i6o2pWMly62Pj&#10;CxVbZlbbsdpHX5gWj+6CDvABznHpl9/wST1z9hj4QaL4/wBV/ZH1/wCNXxY/4SS9ttS0u68Nahde&#10;GNAjtoQwWW2iSE3wfcxMzXKQgxqUEoLY9Kl4l8Eww0YVq8MTWnolCSd995NpKKSScpWbfS5LweJb&#10;0TivM/LSys5Q8k1leBo2kYMPL+YZGCAciupsfH/jvwxuh8LeMri181V3RtAjKGXHzAEY4AHUECvt&#10;T9or/gmd8Xvi7YeHfiz8Af2ZJNL0jxxay3+neIks7Lw5osEEBaN1kjk1G9jjZmXbGrXMcj4z5b7s&#10;j5V+O3wL0n9nTxpqHwR8X+IJvEHxG0u/n0/VNB0O1c22mXcblJYpJ5Avnuu0jESmM9RKwGDNHiDw&#10;1zTh+f1yEee7fK5zah7zi2lGTlG99nZcysm7q+GJwtScvfScfNK3fW5z9tcfFX4/+Mre01Lxtqvi&#10;DVGeOG1bU7p5o1LSpGuM/KvLqAE9etftF/wTX/4Jj/DfwR4ftfGd7p8dxcssf2ppMsy3AQF8blDK&#10;Pm/i+bGMgV59/wAEg/8AgjtqnwZfT/2jP2kvCEmqa9cWq3GleG7NY/J0lgcoZfMdfMmwxx/ChHcg&#10;Efo7b6ONK00eM/CXhLVtPklt2um3PbSxujjeweM3HTqQFKkE9cEg/wADeN30nMDwvKvw7wxUjGrJ&#10;2lNaRg9dott87Ts23dJK6uj8Y4kwVTjqUMLgpSjl9PR8nuqq76xVkv3ato18Tva61drxBpOmeEvC&#10;0MWlaYzeRqNkI7e1jG9z9piGBnA6H1qHwb4YtvEniLWta1jwnILgakm2O7I+UfZYMfdYj9c9ParG&#10;l65eeMbDT7GWwjS+kuLSa42X9qyLslSV8BZmbop4AP8AWuogm1Tw7resW58OTXsM2y9WS3uI1/d+&#10;VHGRhmBLZjbjgYI564/zp4m8QKmFdSc6iqYitfmlKV5O7SaTut9907H0fDnAM8RTjShTdOlT2SVk&#10;rapvft2epy9p4KbVfGl4NFv7fTbi1ETqY7MyGRXjkQgkuAQDnHHVRzXRXGg3vhzXdPW+1SC4H2W4&#10;8tUs/LZeEyc7jU/hrxh4FvfFNzq8HibT/s8uk2ZgJuUBK7p2x16jI9xmqHiDxBqfirxBHq3hGxs7&#10;zT7EyRfajqGFmLxxsNm1GyBnHXqDXwFPiHMs9zyGEV6eHjFOSaSXNy2SvZfJX018z7arkFHI8nni&#10;qqUqzvGMtb23b1b1v18l2Od+MFuZrnw/qls8EclrrQ8y4mtVlMYlhlhXaCwwS8iDr0z1rzP4rfsz&#10;eBvjA1vqXxSt7XUrqzuFl06WPRYElhZWzgMATg9wTgjrXdfErWPEtx4OvtTl0C3jj0q7W6umTUGd&#10;ttrMsr7VEQzxGcDIzQ0uta/rG7RnksdPt4/muLqxIeaUkYCq+CFAzk45JGOhr+sPDrHxyXDUq1Gp&#10;KM4NtOMmna97Jp6Xb89Fofzbxn/alWt7klHdXaTt+uib7K7Pk/42f8Ez/gB4ivJvHfjHxHqn2e7v&#10;Io9UtVjtIoNk1witI7eUCnlhiQxJ2gcV7vc+DrPUbXR49W+K2va3D4X0ldP037ZfQT/Z7cKFC7vK&#10;3H5VHzEkkDkmtXxd4U1e78Qad/aHjC8uLe5vESSw+zwrCdgebcQE3EkxgH5sY7DqeO/aNv08FeEd&#10;Q8YeG7O3W6OnyW08SgR+dEOR8wHVTuxnj526V/YPD/EXE3HGKwWAxOKnUgtIxu/c5rJ9nqr+tlc/&#10;D89zrN6GXrL/AK1LV2SvaEtlFNOyTT6+aPzO/wCChnwd+B2sfFbU5vhho62c9rbRSXkdqyxR3BEj&#10;7wEUKoYrkhsZBxXifwv+GVprurSaV4q069bT7ezlfVL23uMm8jGAEhUOMSODj5sBSe/Bpvj/AMZ6&#10;98SvjfqN8Rthjym6SYhTknnOOw46V0ngrVrzxFqtkfCJVI9Nt3unjns5GjuIRJGjXSMQq/ulJkBI&#10;ZRkNg4r+9cyyfA8I8HyhRlKM5RUUk7cyT1k7+ttHdpWXxH9F5TTzrKuH6ODr1nNxgm5ybbi3Hum9&#10;2tL6LfofpT+wB8FfC3wl8YeF7OLRfsN5qnjLR72ZbW+le1hZNUsEhtVLMN7RxjrtG7cxAAOB+1aj&#10;jpX5QfsneDdQ0DRfCfhrxHa6lqkkPjTwxI2rXEsG6SSPVLNhKxVwckqCdq8+mDX6v84xmv4A4wrR&#10;qcY46MJc0Yyik/WEW/xb8j7X6PGMqZjwrisVVnzznXleXe1kmr62skknrZHgP/BR7Tv7V/Z/t9PU&#10;ZMniay/hzn75r51/Yn8IPoX7Vfhe9aLbut9QX/V4/wCXR/evqj9tDTxqnw50mxK7vM8U2o24/wCm&#10;cpryH4S6TbeD/j54Lv7iyuD9ovLy3T7PZvLhms5sFvLDbV45Y4UdyK/jLxFzJ0fpEcP4b+aMf/Sq&#10;h/afDucfVvD/AB+Dv8bf4qP+R9WXfgvwhqV3JqWo+FtNuLiaHypbiaxjZ3jOPkLEZK8DjpxVyx0n&#10;TNMeaTTtPhga4k8ycwxBfMfGNzY6nAHJ54r591z/AIKB6DoPj/WPh3N8OLlptJuvI/tT+1IxYzM0&#10;iIrCbadqKGLSsRiLaFJZmUH0X9nr9oTT/wBoDTtW1LT/AAlqGkrpt75Bh1Fh5p+9w6j/AFb/AC5M&#10;ZyQrIc/Ngf1cflh6LRRRQAUUUUAFFFFABRRRQAUUUUAFFFFABXI/ED/kf/An/Yeuv/Tbd111cX8T&#10;NRsNO8deBZ9QvYYE/t66G6aQKP8AkG3frQB+HX/B558EvAmi+O/gr+0PYWsy+JPEGnapoOpzecfL&#10;ks7J4J4Bt7Mr3s/I6hhnoK/DwjIH1r+nf/g6U/ZF8Uftd/sZ+A5vgn8ML3xf420b4m2dppK6Pulk&#10;trO+hljnLBW2iNpY7MM7cLhTlRk1/OF+0P8As5/GP9lD4w6v8Dfjx4JutA8SaHN5d9Y3IBBB5WSN&#10;1yskbA7ldSQwPFf1t4R5xg8XwpQwU6q9pCUlytq/Kp3TS3slJI8PHQlGu5W0OFopzr8xIoEbldwF&#10;frnI3JqOtjzxtB4JHvS7T1xSE5Y/WuepJRnG/wDWhWjQUEEjI7UZA6/yoyD/APqNTUqU5RauHKwD&#10;KR8tGeMUMNw5oU5HT61UZSulIGDfdoJIPBobpQetOP8AEfog6Bk7vwqxZyxq+2RiqnqcdKr5APP9&#10;2n25Qv8ANW+CqcuJai0nfr6ImXwn9RX/AAbSfsV/sh/s/fsp33xz/Zv/AGgo/iZqXj423/CQ6x/Z&#10;a2TaO8Me/wDs1rffI8UkbSsX3Od5KsBt2k/or8O1A8BaLx/zC4P/AEWK/lT/AOCHX/BYXW/+CW/x&#10;tvrPxJpcmsfDfxbNbxeNNMt1P2i0KZCXltk4LoHO6M8SLxlSAR/UJ8F/jN8OvFnwk8M+J/D+vteW&#10;OoaDaXFndW1nNIksbxKysCqEEEEV/H/i1wvnHD/E88Ri6ntqddtwqXi7qPuuLUdE4W5bWWiWiPew&#10;FanVo2irNbo7+QbV3Ktfk58S/wDgt7+3F4F/4KZWH/BPP4mf8E95IbLxB8QLSHw9qUGsO13PoRu4&#10;9t8uxGhlUKrSOQ4CjKNtZTX6XeL/AIlWv2rS7TQ9eezjuLtkurq40mZljURO43blUAFlC9QSWUDk&#10;4r4O/wCDgX43fD/9nL/gnD4s+Lfgf4tW+hfFrVriDQ/Cfiaxmaz1mQS6haT3tratnzYY/s8ILBSB&#10;sRMsSVz8pwjTweKzaODr4dVvbe5G7kuSUtFP3dWo7tPojoxHNGnzJ2tqfY/7cP7afwm/YH/Zl8Rf&#10;tP8AxlW4k0nQIYxHp1i0Yur+4kcJFbwiRlDOxOevCqzdFNbf7KH7Sfgn9r/9nHwf+0x8OtNvrTRf&#10;GWix6lp9rqkarcQq2QUcKWXcrAjgkHGQa/BL9lzx9+2N/wAF9v2PPBf/AATUt/hZeaH4d8D+IItW&#10;8efH/wARa/e60bi5jhuikbRTKpE0nn8J57KABjYpAr78/bg/4KF/Bj/ggH+xT8Mf2VPgnrNj458a&#10;aNZWdlpfh/WLwrLLpkchN1eTmH/U7zvWPI+83AcRsK+pq+HWKliKGRYSLq5nUqyXJFpxVK3uyk7u&#10;Mbv3nzNOMdXbS+H1yNnVekEvxPC/+Dvvx/8ABj/hV/w68CXHxT1NvHUOqSXFn4NsdUUWsdkynffX&#10;UG0nduURxNuU/NJgEBsfjJ+y18OtR+JfxQt7i7iuLpbXa7na0jHHCjjk9uKv/t3ftZ+JP2/P2vPF&#10;X7S+ueGE0W48WalHLHo8d+1ytlGkSQxxCVlXdhUXnaoJJwAOK+wf+CTn7Ot7B4rXxVqcdwNPsBb3&#10;kgt7WRmnkUsYY9yr91mIlIzgpHF1Epx/ZuQ1KPgx4Y0cFip8+K15Y+7eNWonKdrNrkpvTmu7tXvr&#10;Zfj/AIncTUsj4exWOTs+V27vZK3m72Xmz9Cf2c/g1F8Jv2fG0C5G66bR5pbxjn7zxsdvPIA9O1e7&#10;C3iUKAn3eFA7Vx4ubvUvC19Z2HhvUpJLixljj/0YJ8zIQB85Xua6vRdVh1RJsW00MtvII5obhAGV&#10;tobsSDww71/mV4icRVM04lq1pzcndrc/irh/BYvEZa8ViF71SUpyv3fUytXH/FY6fLtGF0+6Xdjn&#10;78Bx+lfOXxu13XPjP8TLTw14TuZLW1t9Qu9J0u+jb5zcCIrf3y9gLeLzLdD1M8rZACqT6h+1N4v8&#10;QeGofD2l+FvEEek3mvag2mLq80Kulkkm1nl+b5dwSNwmeC5QHIOK828Bw+AvBnivWPFmm+O7q48N&#10;+C/DVtp1nqFqIboyX088j3USsIm86dytnkAFi746sRX0HB8Vh8DLFta7R/z/AF9bHRUw8qNSNe15&#10;2fLdNq7fJ2tdykoqO7jz6bM2vG1/oukfsnyeFPAdlN5Z8KQ2UMGnWcjPFbvGsbuihcuVjZnCjJYr&#10;gZJpNa+Ovwng8IXHijw54qs73T7FUt4IdJ/eu0mQkdsiDnzWJCLGcHcQOKl8J618d/EXw20fT9O8&#10;MaV4VsZdJtk/te+1X7Xf28IiXkWqwCESkdMzMqk5IfG08rqHwfsNO8Sw+OfDPjC8vtdtdTt73zvE&#10;m2aC6MMc8axyCFEx/wAfEjCTDFGCkAhQtfqvDlHM5c1fD0b2ik2189O/9anw+Po5FUqSwmZVrSVW&#10;U0oyUlJvlTU5KLUb20d21d3i1Znn/wASdFtdH+H8OmfEexhI1q38TeIrjSRiWP8AtF7qGG2txwPN&#10;KG4baCMGXawGQCO++LvhK7b9n/TdFg0mKa6tYbJGVoQ+xgoRnx6jJPWuP8YeGdW+JuvPd/EbxCpv&#10;VuJl0uPRyY4tJIvBOHjMgzLJ5sUbGR1AIRV2Abg0fxi8V/Fk+H7Lwp4i06zuIdNuP7RbxTp8iwwP&#10;HDBLiOWJ3JilMvlAYZkYMx+Xbtr7PK8nxWXYelOvTf7xp+au18W9u66LrZnuYqUs0xWDo0K0VKnO&#10;U5ptqPVrkvbmtflevM7JpSirn6Cf8EFPE2q+MP2H77xLqoVWuviNrRt0RcBYVaJI/wA1UN+Nfakv&#10;3a+Lf+CCNw11+wTDPJJGzt4tvjI0QG3d5VvnGOK+0pORivwviiMo8QYtSd37SV331Z/ptwmoR4Zw&#10;cYR5UqcEkuiUUfmD8T/A76p8XfG1/wCTu8zxxrRz5ef+X+f3r7t/ZS0HSdW/ZM+Heka3pVveW/8A&#10;wgumI8F1AsiMPsiKQVbI6Ej6GvnqfwSNS8S+Jr4W27zPGetndtHP/EyuK9F8NftO6R+z9+yR8O/E&#10;dx4M1DVoW8NwWzWcObe63Q2YO5IplXzI9ygGQEIFYPkrX8a+A2Y/XPEjiilf4KrX/lWoj9y45zf+&#10;0OHcso3/AIcbf+SxX6H0DB4O8KWro9t4a0+MxyI8Zjs0UoyLtVhgcFV+UHsOBWlXz74Y/b58P+J/&#10;EWm6BbfDfUY/7SvNPgSZrtcJ9qYIMgqDvBO8JwXhDSDAGK+gh0r+rj8tCiiigAooooAKKKKACiii&#10;gAooooAKKKKAGzH92a/h9/aCP/F//HR/6nHVMf8AgXJX9wM/+qPOK/ky/wCC0X/BL7xD+w3490H4&#10;66F4ztte8FfFhG1XTZvOT7Xp1/JGlxc2cyL1CtLlJAMMvBAZTn928A80wWC4lrYatPllWglDzad2&#10;u17a/I8zNISlRTXRnw2XC4DMN1V85APtTpDhiTTVRto+lf09iMRKtWUb3SX+W540Y8sQooAJ6UVn&#10;cAI+6c/xV+7n/Bsr/wAER/hZ4z8G6H/wUm/aGvtG8UPNdSP8P/CtvMlzBp0kMhQ3d4BkfaA6nZCc&#10;+WMO3zEBPwjbtgd6/re/4IK/DKL9nf8A4JUfCfwv/wAKm1vSb/VtEbW9biktyXmubqRpPOKs+4bo&#10;zEQoAwuOK/HfGDO8XlfDqpYao4Sqz5Xbdx5W2r7ronb06noYCnGdW7Wx137Yv/BFX/gnZ+27q1p4&#10;m+MnwB0u31eHXV1TUNa8Nwrp95qzdJIbqWIBpo5ABuyd3GVZTzXzr/wQr+HnwM/YW+Nn7U37E/gn&#10;Utct7bwv8Vre60Wz8R2YF42ny6fF5bgRljJHlWCSkL5ibHIUkqP0asviPoF/E7RWGsfu5mikX/hH&#10;7ttrKcMOIiODnpXiPxS/ZWj8cfH/AE/9pz9n6z0bwl480eS2F14g1rwfIy65ZSLNFeWFxkwykNGt&#10;syShiY3gi4ZdyN/N+HzzGzy2pl+IrSdKSSim24xkpJp2100tpte57Dpx5lJLU+hLO8sNXsY7+wuI&#10;54JlDxyRtlWU9xX8s/8Awc4/s0/FP4Qf8FI/EHxS8Q/AzSfC3hLxpFHN4W1jw7C32XWjGgE885+6&#10;t4Xb94gC8bGw24u372ftEfHT9pf9gjwl4b+OnxGi8O+MPh/Z28v/AAuCPw7olxZ3enSsS51XTonu&#10;ZgYI1DtLasWdlVnSTf8Au3/C3/g5j/4KTaX+3Z+0V4L8GeAfh9r2j+DfBWhzXPh3WNesp7OTxJHf&#10;mJvt8VvMistsRbqsTkbmG8nGdo/QfCDD5lR4phVoxUqUozUpX0SWu2mt7WTT0d7dTkzCUHRab1Pz&#10;LHBJH+eKnjLlOT9abGkKq0jt6de1PKTZ8yFfMQ9V7j6V/XmFp+wjzNOV76R1aV3q0tWumiZ4MveF&#10;dmSNRHjc21Ru6c1KtnsZQpz5kyfzGahVlliw0Ehyv3fLPPFaOnxP9qhhkJZ1tzu46HIr28nw+HzT&#10;FqkndS5Ip9IuT5ZaaatXfy1sRUbpxudX8MPLXUmSTjaz4/PP9a6D4g2Rn0GS4jH+pKs20fwhgT/K&#10;uP0e/Oka5DdRZ2zHZIu08Hsf05r0eF4tWt9kcLyLJH8yeWx4I+lfuWDjS/smrl8ppSgpQvps17r+&#10;cWr+d10Pi80dShmEMTbTR/dujzh0ZH3RvtYEFZB2IOQfzr9PP+Cbn7bnwD8f6Lpvwf8AibC1l4hu&#10;JvKhNxDmOZgo+6/ToDwcHA/CvzVl8O3CXLaRcA+ZF/q1ZDlk7E9+On4Z713XwD0m60r4kW2v2iMs&#10;mlSRvbbeMTHPJ9wO3bNfIcbZTg+NMlpYinUdOs/csmrqSu5c1tlH3mmnd3Wlmj5XxG4Wyji/huph&#10;8VKUXBOcJRdmnay9U3a6P3ysv2dvAl4iahHZfuwNygNweKiGg2g1xvDFjpWYo8fN5Y2gVwH7B3xs&#10;+IPxQ8NR6J4pt2aO3hUR3GMHGOlfVmn+DtKsYft3lDzCvLV/mF4l+JGbeEmeV8vz6q8ROWlGMXt2&#10;cvPufxNlvh3juJsRLD4eXK6DtUlKV13vH5f8E8atvgnoN14E1TUTpi/uft7D22Syf4V3Muj2GiRL&#10;awx7dowqqvAqHVNZntvh/rkFsrYDarlVUscebP2HX6Cty2v7MhZ9Q0XUpC3b+zZU/wDRirX4fj/F&#10;DiL2qxWc1b0pfw6UZe8/KzPt48CZfjKbw+XJupCT56k/hT0v5Hm3iqxgudM1+/ubTcy3CLvK5IUQ&#10;RED6ZZj/AMCNfJfx4+OPwu+Gnh64svFfiyztrq6hZbezmceY+eM7euPfGK+/73w7YM181zoV5Da6&#10;lJD5Ms0KbTIyCMqcMSPuL2714B8Sf+CAlx+07pnjL4st8S5NDutYEM/hjSVtUcFo4wjmWXqqMqrs&#10;TB2NuY5DbR+7fR/8cODc9wdahiJypKnUXNdczSfS1110eqtu9j3Mr8Ds5/1whRxalOm6SqKVO2vJ&#10;yppvVK6d11ey1Pw+/aE8V618TNfuru+vXXM3kWsf3RHCGGzGflAbAYseO3YCvc/2X/8AgjT8dP2h&#10;/gzqHx90yOSOxs7M3OnRy2k0kmpxq+yV7YAfvUT+JhszkhQ5DAfUfxR/4JgeOtAh8PSeGPCF1rFr&#10;Y6a0V7p9r9nW4t7hljxLtlKrJgBwfmBG7IBycfY/7Cn7f3xc+Cnh+8+C/wAavgz4ivfEPhHwT9i8&#10;EwtpcFvFewLLGsUMskCmJdmPmcO5Kg5UMPn/AKa4n8TMR/Z9JcMunOrTnDTm5ZuKd+d2laUm21e6&#10;5Em0v5f3fhfj/hPGYGWFnivqsKcZ66JxcbxacWrq1k7Nat2vrr+anwW/YX8d6xqC/CX4Wwf2rrmt&#10;PGlpa27PhFAxJJKzABI1JyWPAHvgVxGr/siat8O/iRffD/4keG5dP8QWFxImo2N5DtaNh3GfvKRg&#10;hhkMCCDg5r9s/wDgjr4RsdX8c/E/9o34ifEKzh8da5qTRax4Hs7JbWDRLYytKsoVhuYSEnDKdgC4&#10;OWyR+fP7a3xU0b9sD9or4wfHW8/ak8MeJL7wz4s0vwp8K/DvhS3ltJHtdzveGeGeLzJggZx9oDlD&#10;JE+0hSin6Lh3xa4hxnGGIyacV7CCpudRRm5e1nKKtdLl5OaTXM7Jxi5ptaGtHhnF1OCZZ3DGqVWo&#10;pT5rxUXTSdtutldq71djwHw58JNN091WC2jXyzzjk/pX0J/wSc8J3Onf8FWvhtrWjyw/ZmkvIr+N&#10;8hziwnKMOMHDbuDjhzzxg5Hh/wCCNzoEZuL7UwZJk3MrNznFdj/wTXaTRf8AgrF8KfDmkzxkTXOp&#10;zahyD+7SwmCgdwS7qfohrr8UM4wWP4KzC8+Zqm7Nb3en6u/lc/MfDPPK2aceYeFOfNqr32tdN7+m&#10;nnY/e6vlX/gqPoz674Z8B2Spux4qnbG3P/LjPX1VXgf7bujrrc3gW1Me7/ifXTYwP+fKav8AK7xf&#10;xH1XwyzWr/LRm/wP9COE8V9T4lwtf+WaZ43/AME4fDLeH/j5rReLHneD3GNuOl1DX2YPBXg77VJq&#10;A8K6b9oldXkn+wx73ZTlWJxkkHkHsa+af2a4LXwT8fWhmtJla88H3hjdbV/KXZPbsfMkVSsQx0Lk&#10;AngZPFamnf8ABR7w5eXk1hJ8KNWjkt9R+xMyXiOk7LvLvCwXDoQFWJjt86RyiD5HK/P/AEfcV9c8&#10;Jsvrd/af+nZnfx9jv7R4qr4jvy/hFI+j9P0zTtJtvsel2ENtDuZvKt4gi7ick4Hckkn1JqeuL+BX&#10;xhtPjf4JHjSz0ObT0+0mLyZJhID8iPw4wCQHCOP4JEkTnZk9pX7QfHBRRRQAUUUUAFFFFABRRRQA&#10;UUUUAFFFFAH4L/8AB6Uf+Kg+APH/AC7a/wD+hWVfhnvbzvLULtVcsf6V/XJ/wVj/AOCd37Pf/BR7&#10;w7d/Cj41XSaXqml+Dbi+8G+J4dv2jSL4Sj50ViBJGwCrJGSNy9CrBWH8kGoKYZJIs/dON3rX9geB&#10;2dYXGcJywMZOM8PO8vOMnKSs/XR9dOzPBzKnKNfm3uVp3y2M9BUdHJbj0oII5Ir9QdaVapKTe7OH&#10;lsFA60Uq471LaGIucY9zX2h/wTl/4IQ/t1f8FMfBk3xT+DGm+HdB8HxzTQQ+K/GGqPBa3VxEyh4I&#10;kgjmnZhuPzeWI/lYbwRivnH9lX9mX4t/tifHnw7+zr8D/D41LxJ4mvjBYwSSrHGiqrPJK7HoiRq7&#10;t1OFOATgH+sT/glr+w78J/8Aglh+zPpf7OvhuXxJqWpanfG+8Ra1d6ZPIuo6k0P7xoo4vMWGMJFh&#10;UHOEyxZiTX5X4jcdPhXLadHBVF9ZnZpNXtHq2r6a6K9766du7CYb207y2PirwV/wbX/DH9jbxr+z&#10;d8avAGoajr2vfDvxi2r/ABc8TW915X2+OONp7Yw2khfCrcJHCFjy7K5JHO5P110Pxd4e1qT7Fpuo&#10;b5lTcYZI2jYrnGQGAyAeuOBn3rK8VeJbLWdHbS9O0rVnmlnhCK+hXSDiVSSWaIKBjPJIFaHi/wAO&#10;XGr6et7oxWHVLJjLp824r8/dGI/gcDaw5GOcZAr+W82zzNM8qRqY6o5yjezfnJyf4vRLRLRHs06c&#10;KekUYf7QPwB+HH7Svwi174L/ABQ0ZLrSdesXt5pFVfOtXI+S4hYg+XNG+JEccq6qR0r+Y3/gpBqn&#10;x7/4I8+Mfjz/AMEp/h74ybXvAfxSvtJ1u68T69YO2pXFmyeaIhIT5bMWby5ZVUlmhJG0kqP6ibj4&#10;heHNK8AXnxE8QXw0/TNNsZ7rU7i9+UWkcAYzM/smx8kZHy5GRzX8jH/BWf8A4KGeJ/23v2ifGFjp&#10;njNvEHw/s/iNq+qfD++1TT1F9b2dw6qIVlcealtiMOkBIVS5O0Hgfpng/hMdmGaVaDgp4dKMpJ7K&#10;aknCS0+JNaLS6vfY48wlGMU+v6dT5PiJJ30tx53lN5cIk3YG1uhqaGNeSfuqKbcMHiUR4j3bT+8y&#10;u4deD+Vf2JjaNHD5XKEpWk07JWu3a2l7q19NfxPBg5SqXHQWUSssuW3beNzE7a0LG180K4Y/vpFK&#10;5Xoo5qvB5ckH2WF/MkZdpb09zWqskdnNBctny1DI3y/dzjB/TFfbZHlmBdBzgoxpwUXKzVrzajK7&#10;Wj5YXva6V12OatUn131/Bf5nt/whSWy02JGThuM/hXQeMfDcWt2LjywWxWH8KNUsW06NJmPA/wCe&#10;Z44FenuNKuI47a1dVjaItva3PLZA68c81+jZpmmHwmJ59H6NH4dmuIr4fNnNJp3euttD580yy8P/&#10;AA68RwRXl1KsyzCRY9rOwVRgYAB46Cv2s/4JN/HN/jT8C49NEZkTT1VIZivDKa/M3SPhZ4I1e9jO&#10;uaNa3yySBUeWIbj69eh9a/Q7/gmpqNl4AQeEfDOmRwWc0Y/dxIFCYHtX81fSAy7FZ54eYzD0qdO0&#10;IqdFK6cWrPV3t32Su2fnPi1n2V5hgcNUqxm6kJxvJ2tyvSVlvqn1PrrxImlaBZTXGoFVCqSzEdBX&#10;kOkxeEfF/j9b+CPCLbzhTjGeY+9e6a94bsvFGmmK6USLIuHX1rl734Lad9ph0fSI2s/tWm3a/aIA&#10;A8ZPlAMMg8jOR71/AvB/ijwzw7w/OGY4iccVNqL7Kz1tc/C8x4HzrMs3k8BS/dcrcWuzT3tqzS+H&#10;3ws1uDwdr3xMstFaTSbfUI4Wuh2QQRHIH9wMx5HGWPvVPX9POpaZF53EMmoW6lSOoMy8Gu6/Zu+N&#10;nxl8GfBfWfg38UVt9S1zT9RWztfEWk6ZLJHc2K2kCpJJGItiTEDBXLKODk9+b8TiS4srfT9B8O6l&#10;M0V/byMPs6qdqzIWOGYH7oJr4LPvErJJZrVoYOv7StJ3ctWoR3TbsrNn6zm/hdluX4XAV8vqSqQ9&#10;mlPmSjzVdE+XW7VulnbR8zbdvA/26f2JvD/7QXwzutM05jBqysk9jcqu4CRTkErxkdiMjIJ6da/M&#10;vVv+CPXx0sb2+mufAcd00cPnr/ZuqOsj8kZVHiAzx90tj/ar9wtOvdM1ZY7qe2mjhE7QP50eNsiE&#10;hlPuMGqtzoNlrXjlrXRNT+zxrpq+c0dujk/vG7sCB+VfpfC/0puKOA8ljh8RSqVY25/aW93lV7at&#10;NbXSas7dTfhN8VcNurgcnxNOFJy0pT5nJS0vy2akk7a9L6o/mv8AiZ8DPiT4Gm1CytbG4axtSxmt&#10;fLCy27d1eOTmNvXpmuK1nwj4z0m3h1DWtOa1VkPzyRYAXPXj5c4684r+j/8AaU/ZV+GPjDw9qGq+&#10;M9CtdVmh0+Zobi80mzeRCEPRvJyOnYivzN/a3/Za8JfFL40aP8FvhlpUPh9ta1S3s5HZ/K0+OSR1&#10;QTyqF+ULuyxXGQvIOBX9i+DPjblvihSeZYTCxpxULzlzONrPmc9E3pbZa2vbVo/WMl8UsT/bkMkz&#10;HD8lXrJO8dl1dt79t9+5+crYurRprVD8qnbuQjcccV7V8APhp8LfGnhi3a8s4bi+OPNaZdzhs+h6&#10;Y9AK/oy+B3/Bvx/wTw+Hn7H1j+zN8Svhta+L5pL2LVPEHi64Zre/vtQRcF45omDwQAFkWFW27Sc7&#10;mJY/nd+0h/wSU/Zr/Z7/AGubeD4BfEdH0fW/D9vqOoeDvMaSTw5cOisYzIcgxvkuiMd6Dg5G1j9t&#10;kfjxwPxtn1TCzp1FOnGfJN07wnyOLU0uZum5K+kl0S5uZ2f6N4i83D/CVXMKlZ04ws/derb0t0v8&#10;vuPlLWPgdoWgeDjYeH7KOPz4jukZMgcV/RH/AMEiLPUNO/4JxfCnT9V8v7VBoEkdx5MhZd4upgcE&#10;gEjPsK/GT9pz4f8Ahr4MfDm51QXn2hLe1YrHkZkfGEUe5bA+pr9nP+CRa6ov/BOX4WDWr2O5vP7D&#10;m+1XEa7VeT7XPkgdhnpX4h9IvN8NnGX4KtTk5S5pXflZ2v5729GfH+AOeYjPlicTKTcGnZu927q/&#10;4Wv8j6Muf9V/n0r8ipPAEj/C17wQ9dBL/wCr/wCmGfWv11uOYjmvz7h8DJ/wz2t8bX/mTfMyIwc/&#10;6Jmv8pfpQZl/Z9HJf71dr8In9zeGeb/2VPG6/HBL8z7ttvDegeIvD9nbeINEs76NbeMrFeWqyKPl&#10;U9GB7gH6irtt4Y8O2d2t/aaDZxTJJI6zR2qKwZ/vnIGctgZPfHNeMfF/9sfQvgTp3h9bjwLqGqR6&#10;to6XEPlyG3nt/wB5HHmeGVA8SYcneRyUKhckVP8ADX9tDRPiR8TLP4c2fgHULVrvUri1W6muFwPL&#10;haYHZgNkBdsq8GF2RTndkf1XH4Uflr3PbqKKKoAooooAKKKKACiiigAooooAKKKKACiiigAoJxRR&#10;QB/Ln/wcTfB74q/HX/guH49+H/wc+H+r+JdYudF0V49P0XT5LiUIumwbpCqAkKo5LdAK/SL/AIJU&#10;f8GxP7K/7POm2fxT/a6tV+I3j6G1kt9T8P6ikUvh+xmlijc+XAYw00kauU3yMVJywRTt2/oBF4f+&#10;B3gDxj8TPj58Qbix8PzR69b2ureKJbw2hFqthY+Wksysp8sPIcBjgFz0zXZeCPC9+51S60zx3q0d&#10;vLq83kr/AKPIDt2oTukiZj8yEcselfoWYeIueYnh3DZThm6VOlHlbT1nprrZWXkvmzljhKaqub1b&#10;Odsf2avhf8EP2YbL9mj4E6U3gvw3Zw22laSugBFmsEluUQzRtKrhpsuX3yByz/M24k59I8KeF9H8&#10;GeGrDwroVmkNnptnHbW0ccaoFjRQoGFAA4HYAVzvjfw14hNlZwD4h6ntl1iz+9a2nG2dHz/qfVa2&#10;G8N+JguY/iDfbv4fMs7Yr+OIwf1FfAVKlSo25ttt3d+r7s6g8Phn8Va8zDhbi3QD/tgp/wDZqd8R&#10;EVvAOtJj72lzj/yGaxfDWnePv+Ej8QSR+J9MIXUIkbzNHkyT9lhOeLgdmFHxEtPiI3hG7t017R2+&#10;07LYr/ZMq8SusfX7Qf73pUAdgttbgD9wv/fIrz7VvD2v658ZdWstPvVs7D/hG9Na6kgkZJpG8/UM&#10;ICmCFztJO7OFxj5iR1axfEHb/wAf2j/+Asv/AMcrH8JSa2fivr8evNZ+aug6Zt+x7sbfOvuSG6Hr&#10;QA6K78eX2j23hSXQruzvCiQ3usC4jaNUA+eWM53F2AwoKggtkjA5/Nn4t/8ABC7wr+1L+11qnxy/&#10;aT/atvL7w7H4puWGlWul3SatJZJPJs08Xz3LpZwq2ctaxRvIHbed/wA5/UnWNe0HQUjl1zWLWzWV&#10;tsbXU6x7zjOBkjPFZXw11DTtW0K5vdMuY5oW1m/2ywsGVv8ASpeQRwa9HLc2zDKKzq4OfJJq11a9&#10;vK+xM6caitJHyH+zl/wRr/4JUfspfEe3+LXwB8C3mg69bRmL7S3i/ULiOWFuJYZYJ5XiljdNyMro&#10;w2ucYbDD6r+GGl+C7aXVLPwbpunw6fYX0UdjDp9qkcVuBaxDaiqAEHJGBiuyO0dRXKaZ4n0zSvFX&#10;iC1u7bUGb7fCVa10m4mUj7LD/FHGwz14zmox+ZZjmlRVMZWlUkrK8pOTstt2EYxgrRVjy3/hk6aH&#10;9sib47eKfjv4y8QaRqGgXI0/4d6zNazaLpsgnsXaSNTD5pPmwwSoDIRFIjFMbyK9Z0mw8LeKdGvN&#10;ak0WeS31qHZeWer2sq70AKbGgm+4CM5XaNwOSDms7w54d0fxrquoeKru+1nzYb6a2tg19d2vlRFY&#10;iUEW5duSoPK89e/OF+0to/jXwb8APF/ir4OX6t4o07QLm50X/hJPEl9HYiZIywaYxuW2AAnA64xl&#10;QSRlzVsZVhBtX0inokuivb8XuPSKbPys/wCC6H/BZj4GeAP2cbf9gD9laWPXPiTdWljYT6ho9jG1&#10;v4YZERSkDtGQboqXiBhwYTvy6su2vmX/AIIzf8EntT17xLpn7X37Qc665rmptPfaHDrkD3EcTq0f&#10;+lt+8HmyMzkqzFugbqePin4C/EDwb8Tf2kZv2jP20PG+u6g01wj21jpEEh1DX5S7QLbWxXAggB/d&#10;llKhFUKnzEY/oZ/Zt0Cw0LRfB7W3hW60Df4YJj8MT3jSDSV222LcjcVzH9w7ePl44rj+kLx1Dwp4&#10;EqZZkmtfXmq3bUp296S25lFpqN0ox+K7kz8l4mxmNz3PKGTRcoUKl+eSVuZJfw097O65uVNv4bq7&#10;PSdN8L+KtG09bcavpajaAq/2Y/H/AJGq14KtLeDwRpP2pozjTIA/bJ8sDp/SuX+Ifxq0/Q7v+yNM&#10;kL3C58x9vEfp+NcH4H+InjCXwjpd5LPYGMWUflLJO/zYUfN936fia/xpxmP4izqNTF1qnvSknduz&#10;d7/f5fef0/kvhfTw+W0k6XJGytG3RWsrdD0/xBrlhPrdlpejaLdTyWeo77j7PCu1AImB5yP76j/9&#10;VJP41Nr4pnutT8OX1vaR2UMa3LRrtIaTBdhuyqhjjueCeBXI/CPxLf2+oajBr8a/b7+9e4jWOGTy&#10;2hCRL8rkYOCcEZzntXbavqmny69p72+nX9xJayNb6gLa1leLy2hdgj/wN8zRnuRu7ZNckqk1j/Y1&#10;4OSjB2lzPXZtq+mr91PYnOOH8PlWG9nQXxSSf9dkSeL/ABfoS+Fr6HQtYVrgWziNrBWlbdjnBjVu&#10;ew9/eodK1HSL3S410eFoYbRVjNtJCyGIhFIQhgDwpX2x0rWufFdhDLbaZJpt5btcSeXD5tqUXcFZ&#10;tvoOFP5VyN7c64db1u30rVLKJWvo38u4snkbBtoRuyJV4yp7djX13BOErYmtyKLXM73bvfZPZdNb&#10;dtT8m40xFCjhZJv4UZK2Ka74e1rS7qTC3l5ewsyjkKzMv9ayfCfinTNU8EaZfXmqWsc9xYxPPH9o&#10;X5ZNg3Dr2OavWmneKNLjki/4SPT2WS4eZj/ZT9WJOP8AXds1zngBLBNFutGu7e1lm07VbyF5Ps4H&#10;y+e7oOSxHyOg5Nf2RwxluK0jTi7Jp/hb/I/k3iTHYOVGc6kk32W+t7mZ4t8a+FoNf0vHiK1yl8xy&#10;swYFjE8YXg9SzgAd68x/atNn4g+E+vWmj6wPtUdgxGFYFFIPzdPXOPpXr2kxwal49vIb8xzJptvD&#10;Np0I2bYFlypO3YCG3QP8xY8NgY5p9/plnqXiHUrG4jRo5NNt1kVl4YFp81/T3AfGNbhfOqMpRXuc&#10;t9Ox+FZ3kmHrRhi6V3KDU0rqz95O23VH4Oar8J/G9r48FtoUlururLOlyS0cg3ZHzBht7jPPB6HG&#10;K9s/Zx+GHxA+FXi631ew0jwtFNNbyCO61TWJZ1tbd2C+RtVF3ogAYLkAj5cgkuP0S8c/syfDePWP&#10;tFhp8a3OpTLGkccO7YmQGbjpgHOT0yPx434v/Dq08K2kkMSYWfbD8qk7d7Bd2BknGc4HNf3rjPET&#10;I+PVFYeTjyx5rebWtk726XtbXXc9jMvGLFY7Dwy+pheX2i5XzdenS11dvf0PWP2Ub2x0TRvBXgLQ&#10;RdahDpHiLwzbyX7bFGP7StwMjI5wvRQcDAr9UE6V+U/7LvxR8EeI/iRJ4F0jU55tS0Xxp4XGoWq6&#10;fPi383Urdo9zFNq5A7ntX6sDGOBX8YcTRwtPjDH0sO7xjKC0/wAEdPlsf059GmjjKfA9WpiYOMql&#10;WU7S3fMk77L4r3VklbY8x/amZV8L6CzjcP8AhK7fr3/czVw3gySGX42eDUWJF/0y9+6P+nGeux/a&#10;5k8nwTokmfu+Kbb/ANFTV5j4E8Qx2vxw8FF7W4m8zULqNVt4S+zNlN8zeijue1fyN4g5G8X9IDIc&#10;fb+HGKv/ANvT/wAz9+rZ19VxUcDzW9p0/r0PqL7Ha45t4z/wEU5I4487EC7uTgda+eda/bzbRfGm&#10;teDP+FTyTf2TqAtRqi6yPssoLKPP3+SdsKZxM/PlMVXDbsj0P9nn4+v8etO1bUW8CX+g/wBm33kf&#10;Z9Qb96evDrtHlyDbkplsKyHPzYH9RnYei0UUUAFFFFABRRRQAUUUUAFFFFABRRRQAVw/xV0bR9d8&#10;aeBbDXNKtbyBteui0N1AsiH/AIlt32YEV3Fcj8QDjx/4F/7Dt1/6bbugC1e/C34Y/wBnyJ/wrnQd&#10;vlN8p0eHHT/dr8nP+Dm39gXwv45/4J4aD+0F8H/2cvDT654FktbnxF4osFS0vrTSGi2yDYiAXSGV&#10;kYhzmPllB3PX6+6y7Jo106nBW2cj/vk1mWHhrw/4k+HNv4S8S6Rbajpt9o6W19Y3sKyw3ELRBWjd&#10;GBDKVJBBGCK9bI81qZHm9HHU1d05J27rqn6ozqU1UpuL6n8MSwROfkA96kWFNvXp71+8X/Bdr/g3&#10;Q/Za+Dv7Omr/ALXX7Eum2XgNvB9tNf8Ai3wzqOvTSWepW5YsXt3u5XMM6k7VhVgjjCqqtjd+D3mx&#10;ha/uLgribh7ivL/rmFio6tSjJJNPT5a7ppnzeIo1qMuWQyWGPouc/U1EFKlhn+KpZQvDoajByT/v&#10;V7GLo06eNTikt9uxEX7oHP6j+dX/AArq9loHiXT9c1Lw/aatb2d5FNPpd8ziC7RXDGGQxsrhGA2n&#10;aytgnBB5qhQSB1rnm6fNKM3a672H0Pof9vbxB/wT8+Ieq6L8W/2JNG8TeE7zxFEZ/GHw01SxV9O8&#10;OXWxdyWN75heeFn3lVaMFFxyOFHzwA2CVOOaAwbvQnJKr61x4PC08Hh6eHjUlOz0cneVtbK+jdtk&#10;3r3bepUpc0r2sNYnaRtNO+b2pzoUGc03cAetd06apz9+WvqT6C9Dzt6dqnsx3PrUIVy68jv3q/Y2&#10;Ax5rnivc4fwdatjvdV0nu35IxrSiomppdjLfOtlZ2rTSzMESKNSzOT0AA5JPpX9Bv/BrL40/a/8A&#10;h/8As0+PrL9qPWbjRvhD4NWF/DMvjKCW1m09mj+0TmOSYKBZrCyOckhWbK4BNfLP/BuD+w/8LPhV&#10;qa/8FVf2s/jF8M9P8B6Dp99Fotlr2tRyXdhqCTrGL2WNiFtmQK/lg5c+YrKoypP6hft1fGD9kz9r&#10;z/gkj8RvDngr9rnwTa6RN8Oln1PXrG4ttTNrCirNs+z+ap82QRNGgyrh2BX5gK/F/GrxGwPE1Snw&#10;1TwKUIyjCddqUnTm5rmjFKNnJJWer3aW936WXYSVG9Zy80u/qeD/APBXT/g5P/Zc+C/wM1LwT+xF&#10;8VLPxp8RtSkt4tNvtKjMmn2EDxxzG5llICyDa4TylO/fuDbNpz/Pr+0J+1X+0j+2L4m07xF+0P8A&#10;FTVPFV7pdj9j0+S+ZVS3jzk7UQBQzHlnxuY43E4FcH5El3O0UTeYit9412fhPwlNp2nx63d2DND5&#10;uGZHCsF68bsD2z2znHFfonAHg/kXD9GWLjCVSEdZTcbzk9uWFlontptq2efmGbSUfeduyPXv2XP+&#10;CgX7bH7Ffwi8UfCD9nz4xaj4X8P+NPm1q1trWFmLmIxmWKV0L27lPl3xsrYC88AjwnW/EOsa9qDa&#10;jq+qT3k0i/8AHxdXDSO34sScfjVnxr4jhvbmVLGC3s45FCNDasThBnHJ5Zjk5Y8mtX4GfCPxT8XP&#10;Hmn+GtIst0c0wSSRlO2OPGWc4GQiKdzH6AckV+pY3NMl4UpVMT9Uhh5ys6koKLnJ7RU2km3y73s7&#10;6dGjyZ4h0sI6+KnaMU3q9Et35HoH7If7Mnij4z/EDRYrfw+19ZTXsJWLz/LF1IxYrGX5KKArMzAZ&#10;VFLDnaG/b79lT4UW/wAOra18H21hH+50/wA26vIlAW4uDId8gUABFJOEUEhUQL0UZ+Tf2P8A4Hav&#10;4ZsPAtv8EdV0u7W+1CJvEEyzRTSafYs0chRlByJp0GXIBKbY41wiFj+iGiWuh+DvE1v/AGnMtsk2&#10;miKAsp/eOHYlRgckAZx6V/B/jf4oWjWxlaTVWaSpxT0jC3Tvfv3bvrc/kHxFzbMPELiSjl9G31WH&#10;M2lfm5oyt7y2V7XS6rXblZu+IbN9O8H6hJA7RyLp8xjkQ4KtsOCD2NUU8E6FDGblYrpXuFVpWGoT&#10;5Y4ABPz+lXPEuuabr3hjUv7IvElWOxnVxyCrBDwQeRV9iBbpu7RL/Kv4lweOxWIrxqV/jm22vLoG&#10;MwlPBYV0qPuqOnbW2p514x8EeFdT8RWmk6no0eoW01nOJrXUma4jfDREZSUsp5GelVfG/wALNE8U&#10;+C08JWszaPHBdW91p82lwxobSaCVZY3VGUocMgypUgjIrS1rXbO48WWtxFBfSx2v2hJZbfTJ5FD5&#10;Vdu5UIPO7pnlaLzxhpkl79hgtNRkkVA5iXS51+U55+ZAOx79q/ojI6sY4Wnh00klr3PxXNHmUcUs&#10;VDmuneO9k09HZ6bd+h4Pp2g+Jvh9rWieEdW8Tt4pg1rVLy0a3uQ8F3YxW7yA3CmJvLMCgRqUZFIM&#10;i4ckha0PiFp3w0+HHgTWPiFrfhtr6HTbWadlZTLIVRSSFDHGeOM4HqRXW6l8N/BvxI17Up9dsNSs&#10;7uwvi2nX1rfT2V1BHNDCzhXidWKNIhYqcqSOVOK8k/t/xB9s8WeHdN8UXWqaDp2owW2mza1mScTe&#10;QJJgHAVnjIkiI3ZIJYA4Ar9k4Nnz1I4Jpv2j0e9rLqnruu5z5hzZtiFiY1HH2Sg6sV7impTVuVwv&#10;FPlkl8KejepzfhC78J/EPwj/AMLA0nwDZgXlu8tra3FlDuLfMcZGVwxHDAkEEHPNUfit4p8FP8Cd&#10;S1W60/T5IW0wDyreOFJPM4Xywdpwd3HIPNO8eeM9T8BeDr3xPe61Db2djbMWhtbDfLI5O1QpZiuS&#10;xVQu3Jz1FeUfHD4t+GvE3wquvh1d6Rc6bqszWlvDYahHEJZ4zPGC6NEzLJgZLbTlccgZFfskqMed&#10;03Fcyjb4d30tba7Tsnv0PqslybEZrmNGtBSdL20bWlKThFNXTbs2kmryW3XdH66/8EG0tYf2G5re&#10;yjVY4/HOpIqqoHRIPSvtB/Wvh7/g3xuLm6/YCkmu/wDWf8J5qqlt2d2BCM/j1r7hkr+TuOqfs+MM&#10;wgla1Worf9vM/wBKuE4unwzgot3tSh/6Sj5h0CWFbnXFaGNseL9bGWX/AKiVzXsn7NNtBL+z14Hd&#10;4lb/AIpSxHK/9MErwOx1FYdW8QR7/u+Mdb9f+glcV1Xhn9pYfBb9l74b6zH4GutSF9olrafZZLj7&#10;PMmy2B8/aUYtACMtIPuId+CBiv408DsjllfiHxLiGre1qt/+VKj/AFPUw+ef2nWnh+a/s9P0/Q+i&#10;ha2ynIgT/vmpK+e/C37d7+JvEOm6D/wpvUrb+0LzT4PNlvf9V9pYLgjyvvjPmBM/PAGkyuNtfQgz&#10;jmv6iOwKKKKACiiigAooooAKKKKACiiigAooooAR/unIr8cP+Dl74G/DLVv+CO/w5+L58G2qeIPD&#10;+raClnqVrD5bCO6syk3mbcBwdictnBAxjJz+x7dOa+D/APgrzbWtx/wQN8fNc2Edxs+FelNGsq52&#10;tvtMMPcdRX03BeLlgeLsDWXSrDra6ckmvuZjiI82HkvJn8mksSCVsxrx/s0mxP7gqW4B+0P/ACqP&#10;B6Yr+5ZUKCqStFbvou58371hPKXpVvQ9A1fxNrNr4e8O6Vc31/fXCQWdlaRtJLPK52qiKuSzEkAA&#10;ckmjRtE1jxHrNpoPh/TLi9vr24S3s7O1hMkk8zsFSNFGSzFiAABkk1/SR/wb+/8ABv5ov7Guj6b+&#10;19+154attQ+K99bLN4f0C6VZIfCcLr94jlWvWBwX58oZVeSxPxfF3FWU8IZdKvXSlUldQgt5Oy+5&#10;Ldv9XY6MPRqYidk9O5/P58Yv2Nf2kP2ZfEnh/Rv2pvgt4s+HMGvzf6HeeKNAuLcPCGVZJUVwPM2B&#10;gSq89PUV/XP/AME2fjL+zr47/ZI8D+FPgL+0/Z/FKx8NaJDoX/CTtshuL6azhiSQtCFQqVDR8bTh&#10;WXLMSWO/+2R+zV8B/wBq/wANeH/gj8fvhtpviTRNY1S6ilt762DNCDpt4DJFJ96GQEqVdCGBAIPF&#10;fFf7UH/BE/4E/szfsy/Dy6/Yz/aXtfgJ44+FerTHw78Utc+zpLrdxfN5YtNSnAjE3mymFFyrgKu3&#10;y2HFfz5n3GGB47wlChjL4etGb+Fc1N3VrveaaaSsr6NuzsepSw8sLJtar8f8j9H/AAGWbTbyRv4t&#10;avv0uHH9K3Md8V8T+IP+CnP7O/8AwTR+Evh74Y/8FHv2qNNufiV/ZdzfavNpfh+ZH1RhKS08VtCj&#10;bEdmKpkgOVbGMED5Z8Uf8Hj/AOwfpNxbx+G/2fviZq0ckG6aXybK38p97DZh5+flCtkcfNjqDXxe&#10;B4V4gzNOWDw8qkekkmovzTdrrQ6JV6Mfidj6P/4Lf/8ABV/4Xf8ABOD4TWthr3gzVdZ8Xa1C8nhL&#10;TZNOkXTdQdoriF1ludpj2xblaSLO9kkQL97cv8xmoftc+NviB8d9V+P37RPhvT/ijqeqaXeWf2Px&#10;ldXUsFr5sDxQvEI5kZRblw0Sbti7AMdCP0I/4Ldf8HAX7Lv/AAVI/ZV0/wCBfw//AGYvEmk69p/i&#10;i31Ox8ReJri1/wBAREkWQQiB3YtIGCEHC7cnkgV+UMMoAKmv6S8KeEKOX5TN4+i6Vebak21dx6ct&#10;n7qfXrdb2seTjq/PU913QsSyfMSuAT0YU6My2zF4cMnV4x29x/hTJplidZRJzj5k3feH0pon8iJo&#10;8EFstHIFJ3d6/XqmIwmHq+y5mpQu+ZPVX1j/AOBapqTtdWe6ODlk1fua+iWVnd237yNWZTy/PI6g&#10;/lWrZ2UFqG+zxhd3VvWsXRpXtpUaJVO5M+Xu6juPqCcj8q6Szktruxku4ZVBwNhP8PPJx3wOce1f&#10;u3h/j+HqOQqtXoxjiKMXd8qUpJLdPq7NX66pvRo8rG+0jU0b5WaXhTQTrfiCOPGVtV3PjuxGAv4A&#10;k/iK9j8MeFJYItkQ+9gbgP0FYHw28OaPYpC8EsXl+SztIXHOSMsT3Jr2nwNYaRL5XMbO+No39BkD&#10;+XNelWzSGEoVKtSSc5ycnZ37KKXdKKST66vqflPFWdVI1OWCdkrf5nnyfBTUvHU+JrfzJPOYQ3Cq&#10;yzRc4wpBGOnuPXNfQ37KH7ClzaalFqGtxzNZbxJNM21mDZ5ZsYyMY6DgD2rR8P6Jb6Hcx6hpemWP&#10;yqxk2ufnz34HWvqD9lHXbDxZNb2V1qdtbQMq+duuAuAe2cjnt61+LcZ8TSyvLa2NpxVKUIybm97W&#10;1f6d7aXsfh/G3HnEUssdDA/w5WVlq1fTS3Xt08j6h/Zc+GfhTwr4WtYvDEKtDtw0vllSWBwRgjsQ&#10;a9a1q4MUQtYeWPFcZ4V03wz4I0yPUPC/iq1eby1S4t7m6BSZBjAyPuMo4BAx6g5zWr4a+IHhnxEj&#10;X0mo28LeYyKpnDBsHG4Hup7HvX+HfiFxtU4247xOdV5upTpNqN76tN/gfWcNcJ4rIuGYYSKaq13e&#10;Tfxa6693scybrU9M8CeIJm0KGQRtqm2RrzaSPNmOduw11Ftdaz4qvozOzWttuG47Sdg7nHfFV9Q0&#10;6xt/hzr14487zk1FoVVSd4LSYwO+e3rUnhr4qeFda1eHT9K1KHy3fYkhUhXYZ+XJGM8HjPall+d1&#10;cRQxGbYTCe3nTX8Sp8MF1UF3e10Y5lk8aOIoZdiq3soynrTgnzTfTnaei77HuGu/Av4Zal4burdt&#10;dZo9P0myvbXUpL2RUZy82SwVgMExrjjIP5VwnhnUrvw54dv/AA5aaveLBcK3lZ1O4zbk9Sn7zjP8&#10;+a5rV/EOrXPiW+0C11OZrGOztJfs+75Q3mXPOKr3GqLYKq3QuGaYssMcFvJKzEDJ+VFJx74xVZpj&#10;o47CUs0yprATlBe05bJu/krL0bVz9GzbjSn/AG1Rw2XYZr2UOS8W7PSzSt0W19769ix4F8M2P/CL&#10;6ay/vGbT4SWZsk/IDkk1yHxK+Hfh69+ImhzalG22aG6tgsd1JFlyElXOxlzgRP1B6mu68B6jp3h/&#10;wNY/21BqVuttp8K3U02h3f7oCMBicRdua6348/CXwPqPw30LxT4Yk1G3vdM1q2lXVrqzkjguVnb7&#10;M28sBtUCYkccEAc5rg8Mcw4i4o4ixtSGOapUVyyk3rJu9rLsravYnNvDeriMgliMJhI+0jGU1Fvl&#10;b02TfV33dl56nw9+17+wDb/HjVrO98G/EPU/C+61ks9ajs552j1O0Z0fypdkqMwDIpALFcjJUkAj&#10;gfgn/wAEwvhn8CmmSCwtNSlj3Mt5cWMe5yTnGMHA7dSfUnrX2b48ubjT1sdG8PtHJdTfNPvVmEce&#10;1jvOOmWXaMnqa5DX4vG01jNHa6npsMzRkRyyWbuqt6ld4z9Miv7P8LfFziTFZBDDU6idLWDT+JqL&#10;STa9Fp5H8s8cYzijJcP/AGSsbOnR+JRvaK5tWuZLmaTff5bHx54w0vSPDHxEn0R/C2mxRtYo0DNB&#10;GnmkPIHCj1X5c/7w9Ko/8E49Z0KL/gtZ8O9J03T7dWkt5k3QRr+7f7DfO449Rsr6MtvhFp3iOTUd&#10;Y1q8jv7gbbcS/ZUjTKrucoOSBucjkk/L1r5w/YV8Knwr/wAF/PB1rB5KwNeXKiOMKGLLorkt9MOo&#10;6+lf0LmPEGFzThLF0qUbSUJ30s1+7m/TfqfZeAOYUMy48p0JtucKcW3dtSalDVX12et/Pof0A145&#10;+1KY49e8Dl0Uj+2Lv7w/6c5a9jrxH9r24Fvqfgd93/Mauv8A0jlr+C/FjBvH+G+aYdL4qMl+B/oX&#10;Xxf1GjLEXtyalT4J+TP8eFCxqP8AikbrIC/9PVrXuotLUDAt07fwivm74HeJ47L49KjW00jSeEL0&#10;+cqHyots9u2ZH6IDjAJ70WP/AAUMa6Kxn4JagxOpSWe631LzFPl/8tAfKGUm+7bn/lu6yL8mzJ8H&#10;wFy95T4W4DCtW5fafjVm/wBScNmH9qUVib35v00PpNI44htjQL9BTq4v4E/F1vjT4IHjFvDU2l/6&#10;SYvs8k3mA/Ij5D7VyV37HGPkkSRMnbuPaV+wm4UUUUAFFFFABRRRQAUUUUAFFFFABRRRQBwPiHw1&#10;4d8SfHBbbxF4fstQjXwgxWO+tUlUH7UvZga/lB/b1/YG+Jug/ta/tUXdn4c0Xwzpfwl16bXbvRZJ&#10;FhLaXf6rHDZLaRxqVI2XcL7cqFQY64Wv6zJf+S8rkf8AMot/6VCv5XP+Dju9u4v+CwXxlt4JGhjl&#10;utNSZI5DiVf7OtD8wzz8wB9MgV+zeC1bFf2xi8PRklzUk22r/DUjdWut05K/S9zz8x5fZxb7/ofC&#10;uxBwEH/fNGxR0Wl5JyBQBu4r+oZUaKpv3Vt2R4t5XH2dhPfXEdpZ20k0sjBY44wWZmPQADqT6V9Y&#10;/s4/8EOP+Cnf7UN34isvh7+yxrljJ4Xlhi1ZfFTppG2WWMSpGn2tk8xvLZXIXOA6k43Cv1k/4N5f&#10;+DfbTvg1pmh/t1ftr+Eobrxdcwx3vgTwZfRh49EjYBo725U8NdMCCiHIiBDH95jy/wBoPKjVOExn&#10;rgV+CcXeLtLLsZLB5PShPl0c5Jtc19VFJq6W1777aLX1KGBc481R28j8sv8Ag3J/4In237Cvw5tf&#10;2uvjk8k3xS8ZaEqQaWVxF4c0+Uq5tyD9+5bavmN0TGxf4mb9NvEoY+IvDqp0Gpylv/ASf/GqXwWm&#10;juvhP4fu4l+WbS4pFyOzLkfoan8aXa6dq+halOsvkw6lJ5zRW7yFVNtMAcICR8xUZx3r8FzbN8fn&#10;mPli8XLmnL7klsl2SWx6dOnGnHlidDR0rDf4keEI7hbR764WVoy6x/2bPkqCAT9zoCR+dDfErwLG&#10;u6fxRax46+YxUj6g4xXmln5H/wDByz/wUg+J/wCxv8AvDH7O/wAAviM1j4g+J7a5/wAJQGuLeZ7b&#10;RN727RCCSNmQXDzSBZgVI+yyAZJOPwP+M/jX4F+KtA8C6Z8Fvg/f+Gb3RvCsdp401DUNca9bXtW8&#10;6V5LxRsVYI9rJGkSj5VQZLNlm/bD/g5I/YD8J/GkXf8AwUF8TfH3RtK0fwH8L5dFg8Kq4XUNT1T+&#10;2LuS0WMv8pjcXxZgBv2wYUHfuT8FTMWQrBJGuDz5nTFf1n4Q4PJZcMwrYeT9rFtztpzSd7Rd2lLl&#10;i9L6Ldanh46VT21nsWLdmZ3iBXK47VYsW8mdbaY5jZfkz/CfT/CoEjh8hooSq71+8vr61FbFDErw&#10;sdrKPMj3d89R6EGv6FhjK2X1aE2lOUbyupXXLdXjb7Ss0n8pJNqx5XLGSa2TOitYwowEx9BVmSDz&#10;tPuGKbtkROP8/nVDS9VtriNYpZAJOm7s3+B9q6CKGxCQ2090qW8rN9olDDnC8LnsCeM/41+9SzjJ&#10;8RwfVrYWcWpQtZWTTlpquiTereltdUeLW9pRrWkv+GWp6d8PbR7C0UszfLt3H9a9Ai1S8ia3jtJ9&#10;0ckmWjPR+OnFcT4YuLFdMjzfw/O27/WCu88N6SdV/wBKWC3aGGQiNWY8kHGelePm1XD4jC2TUrpb&#10;a6K3Y/Is3nbESq1Fom9z0PwD8MNY8X38JtBGrCRDGUG3btIOB/nmv0P/AGOfCPhXwzHHosSSLqnl&#10;ZaOROQoxzkZH8Q7/AMq+LP2e7S5ttWs9AubuJZCqBWEn3ucHrX6K/BrwH8O9I0SKbV/FUJvJItlw&#10;1ver8rDO3p0KEkj/AGsEglRj+NPpG8b0OG+E6v7zlck1GC3k/Prp16H89cVUcZxHnlHK53dO/NdJ&#10;2SutX5eXc940zSI9P0lbq7PRc81zGqeNr2TxPp9to+mrN8txCwabywAVDZzg/wBynTfEC0Bh8P6h&#10;rFncGTcFvLe4H3ApIZ0/h5G0kHBJGAM4FC2g019Y06TS72O4ma6kZlhbJRfIkGT7ZI/Sv8jshp5L&#10;nGDxmMzypzYmU/3UW7KOu/3H6nnEM6yTHYXDZTSth4wftJWu5Ll0V/Nml8NL3UrnXvEGn3dssDNd&#10;xybo5968wRrtzgcjZk9sMOc5Asa3ox0G3+0m7kLS6jaozLIVJVrmNWGQcjIJHBFc3d+J9P8AAHiH&#10;UYNSu/JvLxomt4SrFpVCAFxgc8nacdMCrniLW/7S8JW+qi/WVX1GzOVboRdR5B9CDwQeRXvVuHcx&#10;r1p18JWisNi7Qat71RxSu1bXlT6nj0s7wdGVKGJoS9vhlzp68sObZNvS77DPG/gDRdVdo9GS4tGl&#10;dneSLUJvvMcs33+pJpngHQ9J8FeLGsNPuZHeXToxI9xcPIT+8b+8T/ShNXudWuHg0wklWwfasPwv&#10;pV9eeM21qS61a4hlsQIZY9HuTGcvnAIj5479Oa/TsbkuGyvgf+xs4x8KFKnC6g1eUtNOZ6uy6K5+&#10;f5dneY5xxVLNMswk61SpLWSdorVbaWu7HrHxB8PaX4h8H3GmvL/x9WrROV7BlIJ/WvlOP9j34beM&#10;7vRvFD6HcJc31jHNK8lxKwY4AfBZj0bIOCelfUdlqOjWKRx6tp+sXltb3UY1COLSbhWWM7WYZZF5&#10;2nPBrs/iP8SPgj4Q/Zea+1K1VJNO1a8tfD8EVufOizcPJFgDlU8l4mbPrg84FeF9G7PM0yPL8dSy&#10;TGe3cpyhBO27V02t+XVW+8/cONuA63EmErZnia39nzw9KE5RTalNdU3dbpWT1fO0rd/kH4+aR8R7&#10;74eQ/AO1uIZtKt1a7vtYvLwJqDWaMoFqs0sm5lDEYRPnK4XO0YPnnjP4FfDH4L+AL7xX/wAI5Df6&#10;hPF51xLcW6NKTxubcwJOBz68YFfQ95a614ytrXWr6x08biZIVuLVyycnGcsOcY7CuR+IngnWvEsj&#10;aP4l1uzaxvJY4ILSz0/a4GMybndmzlA5GFUj1Nf1Vwr4hU6mBo4OtRVOfvOtyRj7072bv69LKx/N&#10;nEudcRYydClicdUnRpNJKVSTcoJ3irJaNR0u2773Pi/9t2+8F3HwhTW7e10x1bWNOki+zRxnfGLq&#10;NjjA5GwGv2K/4I938Wq/8E1/hPqkMXlrceH5JFT+6DdTnFfkj/wVE+GWkaR8BJP7FEMckOs2hiZ0&#10;G1MS4yTjpX6yf8EYOf8Agl/8HTjH/FLtwOg/0mavp/FbE08Vw5hpU1aPtFbS32Jfl+p/VP0W5YfE&#10;cOVa9JyfvTXvO7VnA+nZvu8+hr42spoT+zFGvkR/8iKP4f8Apyr7IuP9Wa+HbbVVj/ZuVSx+XwT0&#10;CnJ/0Ov83/pLZHLOqWTpK/JWb/CJ/UGMzv8Asfl1tz6f1959r6HbwSaNZs8KN/osfVf9kVdWCFTu&#10;WFQeudteH/Ff9rn/AIUta+H7NPhxdamuqaEbva159nmtdmxQs0ZjYorZIVjwXATAyDUnw0/bIf4i&#10;/Euz+Hf/AAqrUNP+1alcWpvLi6yU8uFpclNg+Zdvlyrn907IuX3ZH9QQ+FI7D26iiiqAKKKKACii&#10;igAooooAKKKKACiiigAooooAKKKKAPmX9rjSD48/Zf8A2kPhpaaVqE95qmk6rHY/Z7CZ43nOg2pi&#10;UvGpwN4XPfFdh+xd8XLjxf8Ass+B/GHjHTbyPVtW8Pw3+pLp2g3zW4nmzI4iLRk7NznGSTjGea7j&#10;4fW8Fzr3j62uIVkjk8VbZEZchgdMsQQatfB3w9o/hX4dad4Z8P6fHa2On+bb2NrCuEhhWZwiKOwV&#10;QAPYV0e2/wBl9jb7V7+qSf5IVveuUvGPxA8ITf2VE+uxwt/bMG+O5jaJxgk8q4BHTuK21+I3gFhk&#10;eM9L+jXyDH5mm+LEEmq+H7dvuya0Sw9dtrcOP/HlFbYRR2rnGcd4T+IvgCbVNfuU8a6Ttk1gbWOp&#10;Rc7baBD/ABf3lI/CpvGfjTwffaBssvFemzN9usxthvo2P/HzH6GtDwUkbw6k/ljnWLkdPRyP6VF8&#10;RdL0q90KMX2nwTf8TSxx5sKt/wAvcXqKANZNc0VyI01e1ZvRbhT/AFrkrbwxputfGLxBqk1/fxv/&#10;AGHpcf8AompTQqVEl6RkIwBOWPJGa6iTwj4VmTy5vDdg6nqrWaEfyrzl9YufBPxD8RJ4S8Habb2D&#10;GxsJLhZWgWG4FvPcGRljgcbdska7ierKKAO/svBekWWqQ6wLq/mnhVlhN1qU0yqGxnCuxGeBzjNZ&#10;HhLwZ4R1W2vtQ1TwvptzPJrV9vmmso3ZsXMgGSRzwKsaFo2sap4ftbxPipqdx5luu64torIo7Ywx&#10;X/R+mc1g/CzQPFlvFrGgaj8SNQluNN124jkmW2tB5wlxOrlfIGw7ZQD2JUlflIoA6tvh34CK4Hgv&#10;Sl91sIwfzAqp4G0fTdE1fxBY6XaiKL+0ojsDEgH7NF6mrM3hnxHJEyL8QtQUleG+yW3H/kKqHw30&#10;vWNG1HxBa654lm1aY6nG32qa2jiIH2WH5cRgDA/P3oAo+Mb7Xvhvo2r+LIfFmj2th9qF1M2p6e+2&#10;3Q7FdmkE6DaAC2cDA69M1+Gv/BW3/gvb8a/2yp9c/wCCeX7CXw9udf8AD/ijWP8AhHr7x54VsZ5r&#10;nxIoX9/ZafCQcK5G0y5bKHjCnc36Vf8ABenwb+zdqn/BP7xZ44/aU8W61p2m6Laomkw6f4gv7W2u&#10;L6aaNYUnhtCRcKSNpDIxCNJt2k5H86fgr9tm9/Zv0vUPD/7DsOrafr2p27WNx8SNUhX+1o7dgwlt&#10;dKiBddOjckbpFeS4YBcyINyn9i8OeB8HxFlNfMXOSqUno5JRpRS95ydVy3S6KLa6Jt3Xl5hiqlCS&#10;joovd9beS/zNT4J/Dq80f9sn4P8AwK8N36638R7DxNaf8JFZ29qs1n4b+zTZjsLZ1crL5Me6a4k+&#10;UG43g58su37jfE/4qxfCzU7HQvEGs299qsljcCSHT4prfyMtDwzCU54ByPWvgX/gj7+xFqn7JPw4&#10;1D9u342aXJJ428TWcY8D6fdZEkdof3s0jBuds5IXcwyQu4cMCfepvHulfE/4lx6jHqkM5vhPNb2g&#10;mVnhB8okNzknvyM1/AH0oPEbL+LuJqmQZG+fBYRONSortzmlqk7u0bttpdVZu6d/07wa8JcBxJn0&#10;OLM0pNUKMeWgrpKbcvenbdpbJ9dXta/TXV/deJ9XtpTq+oW8Ukkks0lrdO7S4XKp85bgnGcYOO4r&#10;e8N+GtW8B+IbW5vtX1jVI/sMifZ5rkFYmHkCONUJVFA5OQM5J9TVjwVbaVPdWVxp2rWUzfaZYYYY&#10;J0bEmwg5wf4SOSehrsNShsIPHUGgxStLb6JpyvM2ARNdSO24k9SR5agf8Cr+OMVmFenH6vZ8nJJt&#10;NavVre197dfyP6VzGtgZYzloR2dtOiSXy8vV+R0mmaj4otbRPEGm6BPDcWVnKFW6gikjKsUJJCzq&#10;wxsB78Z4r16y/srwHpctxrur28aLcSXOoXzRCJZZXbqRkkkDagGScKo7CuI8P6Rc61bWWk6i8kMW&#10;oLI940bbXaNBxGD1BYtyey5xg4NdzY+FPC+iTR6kmkQvfEMxvJlEkxJyTmRst39enFfnOI9nmEqe&#10;GStdt2ir3in1k9VaXNbfe9j8K4wzKjhcRUqzekdPLmdtvRHJ+LPHl94h1O3TQPC1zcQ2VxDdtcSS&#10;rE0kJ81A8aPgsDtfrtzlSMg5HN6rpV9rD3njHXL9tP1Jo5ItMmjVUaxtsnaH5w+fvsG4HTA25q/4&#10;0utT1fxTNd6DokMdxpt3HBNfTXZQSRiMSbAqgkj99jnHOa5X4j6t4qj8L33nyafGr2siBVjllaRm&#10;UqFUDHJJwOvNf2F4X8CxqUaMuSySXW7ta+/n10Vz+E/EbjblrzpUpJOTt+JFY+KfHF5YySw6jpOq&#10;RLcyQrcQq0QKqf8AWEhnB9NoH49a+fPjZ4z+KPhW+8S2/wAPPHdvoPiTzrrWNU1BdPW+SOxjt7NY&#10;LRY3CgyTSsiITg5WYjJJx9J39w5dj+FfFf7WXjPT/DnxG+InhTRNXs7/AFLXLXRZbrR4/tkV9Atq&#10;FljaGWJRGv8Ay0lJLqUW3dtrhuP7R4d4bwuBy+PNFXfl5X/Ox/OGT5xiM94lqU4xTSV7NXVueMW2&#10;neNkm5apK6Se59M/Cf8Atf4f6Db+D9TdtQ8TTWNjLql41g2y4mZUSe4Zo1CAbzI2ARjGBjiq2s+M&#10;vgH8OJVsfH3xv0uzvprfY0N94qFurKjuTiMyj5Q7N1zjpkAYHy54F0m98eatpPgl/ixouqjw14Xs&#10;2uPDPiu+uLePV7+6lupPIF7FMDcy26IkRfy5fKaPoGL4d+zN8OvjZ4b/AGj9c8TWXwy0u28P6prc&#10;lr4k8O2tvZyW2nlXOyTzi2/fHAYowIU8thEFK7gZWWByD22O9pZ2bPfzLAYXC4PESr4pRqQjzuNu&#10;Tm10Scr2utVaLim1Hmub+hfGv4peC/iZYx6X8XtB8caXLfTzR6LotqqyGzmy0aW9vFbtIshYLh3n&#10;dCA7tsXlbPxg+JnxU8XQ2upx+F9Btft0iC30ZtckXULY7usjLCyB1wQygEKQcO1eg/Ef4wa34P8A&#10;HF58KPhv4W8N2l59ljvo/tVwyG9WXcoVIYkB8wvHLvfJWNFVjncFHm/xK1M+F7uPxL4x17wzpt9q&#10;kkMF7/xMpYi07PtSKLhcggqAWALHJI6V/QXA2U1MLVc1JpL3XbS19Hq+v4dT80x2Nw+aYzD4qWDg&#10;pOKcNU5S6puMFFLR6vWWiWl2dh+wtpFt8PvjdH4fjiiurqQ+CRqV1DJzd3X9vbZpy0h3OxZy5LEs&#10;RxycV+zik1+BP/BPPwJ4V0P9tRtL8OWkd3PNrnhrUtQj/tF5EtlXxBAN6GTJyZAGwMk7CCQGFfvq&#10;uMcV+T8SUfY8aZl7vLecNL3tanFb2V9ux/d3gvBU+F2vaOo203JrlbvFPVXdrbLXbbQ8h/bPk8n4&#10;daTN6eKbX/0XNXlnwWu/tPx/8Ixn/ntfHH/blNXpn7cMnlfCvTJD28UWn/oEteK/A3Wrm3/aF8HG&#10;z0m4vGe5vEZYHjXylNnLmRvMdflXvty3oDX5jnGQ/XOLsJj7fw0lf5v/ADOXirOvqnillmBv/ES/&#10;OX+R9niCLGdg/KnKir91eteCa9+2prGk6h9h034RXWp251i/sP7asZp5LCH7OFHmTSCAmEB/MD71&#10;GFhLp5iuhbsv2ePj7q/xxj1GTVfhve+HvsMFtIsd4zlwZfMBikDRpskXyw+0bv3c0TZBbaPvD9pP&#10;SqKKKACiiigAooooAKKKKACiiigAooooAK4f4q6Pa61438C2t686x/29dH/R7qSFs/2bd/xIwP61&#10;3Fcj8QP+R/8AAn/Yduv/AE23dADvGfg7S7Hwdql3BqGsbodOnkX/AIqC86iMn/nrVrSvh1pOn6fb&#10;2kWsa1iKBU/5D10c4AHeQ1Y+IjMvgDWdnU6XOPzjYVsoNqKvoKAPyu/4OdPHP7H3gX9lDR/hV+1J&#10;pfxYvT4murqbwbqXhG9eSzsdVghJia88+ZYpQd5xE25todlAKhh/MrzgfOTxX9tn7Wn7HP7OH7bf&#10;wqm+D/7TPwt0/wAUaI0pmt4rxSstnPsZBPBIpDRSAMcMpB57jiv5o/8AgtH/AMELPiD/AME7zY/H&#10;/wCDVvqPiD4Q69DAy30g8248PXEiqfs90VHMbMcRzYAbIVsNjd/Qng7xNkmFp/2VWlKFWbbXM/ck&#10;3so9pNbp7taanlZhRqS99bfifnflv71EcUsjeXDGztuPyqOTQQR1Fet/sGJ8HJf2u/Adp+0Df+Lr&#10;Xwfea+ltrk3gVmGqiOXdGog2AucuyBggLlC4UFiBX7vmFZ4OjKvFN8sZSstW7JOyXd2PMjHmdu55&#10;KyMpwwpA5Ygketfvp/wcHf8ABEL9k74QfsFaf+0t+yb8LdX0XVPh7DZWE1jotkjx3WlySYaa+37Z&#10;S8bPu84l3zJtYbcGP8DJAysAFHevE4Y4rwfF2W/XMNFxUZcri7XTTXbo1Z/8MaVqMsPLlYbiOlS2&#10;WWlqHLdx+VOhmaJ9yr/49X22BxFKlioTmnZPsznlGTjYuXsB8zy/4tuQKrLayOfmX9KsJFNeEKly&#10;VZeYy2Dt/HrV+4sGJj/eAfN8xAxu4/xr6ijlFXOZ1sSqLUU1bVa3srb3072Wj6PQx9oqdo31K2nW&#10;2Bk+v51sWUAK7StVLa18nkt/Eev1rStr22sytzO6AKf4mFfsvB+W4DLMGpYlxhZa3a/Nnm4ipOT9&#10;0yr+aaFzbs7Kpbpk81d07xb470/wzfeBdL8W6xb6HrFxDLqmj299KtreSxEmJ5YVbbIyFm2llJXJ&#10;xjNWLnVNG1UP/obbs5WU8AHH61VXXn06JZLVUE3TJ6L718tmGS5BivaYmtXi6d+aLUVK7TWlk9Xf&#10;Zq2mt9Ga06mI5bKOvnobHhnwbEB/aGvyxw2kfzeU0g3SntnHQd8d62bjVfE/xH1OH4f/AA60G71K&#10;4aORobDT4S8kiojO7bV7KisxPQBSTwK9f/4Jjf8ABM/9pD/gqZ8dYfh18P7a407wzZyLN4u8c3dq&#10;fsml22cEDoJZ2wVSIHJPJwqsw+yv+CsmjfBD/gjD8GLH/gmT+xpb2moeMvHmiy33xe+JOraej63N&#10;YTMY4bCNgm2CKZQ+UjbIVcHmQsfhMb4r5fl+ZU+HuHKarY+rdycvhpQV7ym1eKUY6qK6vvK41k8q&#10;kvrWLekdl0v5d35n5S+EPDmseMNaS2srOS4kklVVjRS2STgdPf8AEnAHJFfq1+xN+yp4f/Zx+Gn/&#10;AAl2uXQstaurZp9Uvjszaw7d3llmBGFHLHufYKB81/8ABPL9n/RNJ1a5+LXj22/c6ZIkdtEsJdpL&#10;okgIijmRgTsVQMtIW/urX6bfA34BeIviTeweLPivp32LSLV0k03wmsgfzGU7lku3XhyCMiFSUBGW&#10;LnG38k8R+NsLleCqVsRLmjS5mk/tSu05y7X2it0k7atn8w+NHGdbH4yGQ4SpyUbpVGt5vR+ziutk&#10;7y+yrrma2fS/sX/BfVfC92fihf2cmnjxhdokGlPZxQtHZxW80kLyqqKRK7GSQjgqrqjcqa+hfFqx&#10;2N7o6q3/ADEWx7f6NPWf4Z0LXtW0PSddm8RNGywpcxpHZptDPEQfrw5xWb4v0LUP+En0fV9U8aSq&#10;qXbQq8sEKpFuilO4ZUgMcBc+jEd6/wAmeJOKMXxrxhVxuKqfuYuTS6Wvt8zPC5fTy3K1yr9/USXX&#10;Sysle2topK/Xc1ZPAmn6pe3WtXF/eW8l5Zi2uRayhFljG7GeOT8xAPYGszxdpmoWkVrpuk+IdRFz&#10;dXCLGzSoVWNWDSE5Uc7A2O+SOMAkaUOq+LrVm0N9DkupI5n8u8mljiiki3HYcruO7bgHCjnsAaz/&#10;ABDp3jXWLyyuFt9NtmtbjeWju5Wby+8eQg4Py5yMYHTOCM8v9tWx6xM3ZSd0l0itjixX7jC/VnJP&#10;lVrvq2WtK8P2ujad5EDyMGkeRnlbczMzFmJP1JrBOB4uuiTj/iXw/wDoclbdjrNxe6W73sKRTR3M&#10;sEixuWX5HKggkDqAD+NYGpbU8VXEi/ebTYAfwkl/xNftPB/1jFV7z153ZeSR+OcUeywsZ7XhFt+b&#10;Zzur6fow8eyXOq6fBP8AatGXyzNEGP7mVsgZ/wCu4r5x1PxML+78VePbe0CrqGt3Rh0+1XG2Oz/0&#10;Rcf7bi33e2VH8OT9AfEe6ubHxHoM1pazTNNPNbNHCy5KvEXx8zAfehFfN3iL4TeN9D1q60LT/HWq&#10;Wmmi8nuLWGz0yz+0AyyvIVkkleRXAZzjCKSOpPf+qeCMLHD4z2ri5NJ2ta6ukk9Wl3/A+SyGWHxN&#10;KXtqqhzRh8XNZxjKXNFcqbvdU3t313Pn3VvFWla7oNn471qKHV9WvJoblLqdjJHayF1Plwq3EQT7&#10;vADZBLfMTXlv/C5fiaviHUrLxnoUNvabWNnJGwPO7A/jJOV5JIXHTBr1v47fs9/ETTZX1/QtBkvp&#10;7i6jZrrRfKtbx3Djma3LmC4OAcsNrAdAeSPG/iN4U+I2m6Zd3/iuytopNPs47i4sbzTZrSd4mcJl&#10;W3PGxycYB5PHHFf0FwvnHD2DqU44qE6bWsrJNTaW8rpt99G/Vn9L8PwyjH0eajUp1FPRJu8oaqyg&#10;k7JLSOqj6JH7nf8ABuRqDan/AME51vWJ/eePNWPP1ir7ykzjIr4J/wCDbyzksP8Agm/Hay43L481&#10;cfK2R1ir72k+5X8TeJEoy4+zRx2derb/AMDZ/Z3D8YwyPDRWyhH8kfFcmoGHxL4miz93xnrX/pyu&#10;K+lv2W0jk/Zv8BswDf8AFI6ec/8AbulfKGs3qxeNfFURbp401r/043Fe0/CH47X3w5/Z7+FdlJ4G&#10;uLqbVPC8aR6cLlTeTx29kJPMgSPesu7AwjOjneoClsqPw7hbIf7LzjG4m1vayv8A+TN/qfl3htnX&#10;9pcWZxQvf2c7f+TzX6H0J5MWc7B+VOr5z8O/t1eK9cu9FtZv2ftVtTq11p0MyTvOj2n2iJXber26&#10;kHLFYwcB/Lk3GPAB+jB06V94ftIUUUUAFFFFABRRRQAUUUUAFFFFABRRRQA2RdyFc18T/wDBQr9n&#10;nxp8bf8AgjR4q+G3wc0LXNZ8U698MdOj0rSNP1Kd2upf9GYosTShCNobjHToDwK+2m6VxPwX1HT9&#10;H/Z28J6vq1ykNra+DbGa4mk+7HGtqhZj7AAmurA4qpgcZTxFNXlCSkvVNNfkTKPNFo/lt/4KF/8A&#10;BvZ+2x+w15fiHw7od98TvDlv4XGr+J/EXhXRJlh0JhkyxTqWZtqqNwkGAVDEqu018p/sq/sn/G79&#10;tD446L+z1+z94LuNa8Ra1cbI448iK1iB/eXE79IoUHzM54A9SQD/AEKf8FxP+C6Pgb9k34L3Xhb9&#10;jf4qeFfFHj74gW8Nvp19pOpRXyaNppgYtf4j3Rs7GQJGrkfNltrBCD69/wAG7v8AwTs8A/safsF+&#10;FfiRf+Co7f4ifEfR4dZ8Wapeac0N5HFMPNgsSJMsiRRsoKjaGfcxGTX9CYbxHz7LeDXj8zop1akn&#10;Gk9YuT1cpSjp7sdErWvtbqeXLB054jlg9N2fNP7Ov/BpP+zz8I/jB8M/Gvjn9orxVrl5oO3VvFmm&#10;28cVtb3t1CEMa2skYE0CLcMjZZmZkTGVJyP18h8IarboscXxC1oKowo8u0OPxMBP606SMf8ACwYT&#10;/d0WQD8ZU/wFbVfg+b59m+fVo1MfVdRxva/S7u7W/rbsenTpwpq0VY4PxNZ3Phvxv4f1rV/Fl9eW&#10;9ut9I0d3DAAmLcksPLiU525HXvWX8RfhT8Gv2vPB958K/wBon4MaT4h0FZra8Oh+IYY7uCRsFopG&#10;XlQ68nAJxnqa3fHmi23iD4leE7HUbSO4t4Y766aKQZUuqRqpx0ODJnnuAe1ber+D7fUtRj1qy1O6&#10;0++jiEf2i0YfOnOEdWBVwCxIyMgk4Iya8uE505KUG01s1o0Wfzz/APByx/wRm8R/BX4oWf7Xn7Nf&#10;/CUeJ9D8VTpZ6x4TWO71O40Boo1SJon+dkstoSNI2IER2onyYVPx1aKaI7JUZWXhlbtX90Wi+FF0&#10;mW51G+1KXULy62iW6njRSEX7sahQMIOTjnlic81+OP8AwUq/4NiL79tLxfo/7QX7H2t+Cfh/rGt2&#10;Mcvi7S9WuLlbG+lKBhdxLBbOYpWP31A2sTu4bdu/e/D7xUo4OjTy7OXaMFaNTey6KSSvtomr+fc8&#10;vFYKUpc1P7j+e2N0AxJUilX3BT/DX1J/wUj/AOCOH7Zv/BL/AFKxuPj34a03UPDerXLW+j+MPDd/&#10;9osbqVUVmjIZVlhb5iAJUTdtbbuAzXyqjvGSdn61/ReUcRZbmeBVfCzVSm9pJX/Tddb6nk1KM6cr&#10;S0ZM0LTgIqqfXzBkCrVtHFcSKUujlV+6Pp1xUMVxDCcTHAYfePT86kVZdkcax7mjB8mSMjcPQEV9&#10;Th/qtPEKtFKe3MldtNNWXuvS6u02mm9G0tTF8zjbY0bS0eMozy7mU/J2xxWlZSy6Zfw6pbKdyyfv&#10;o1/jGDzj1H69Kgt4iUEjkZ9j0qwkgSeGMqzszfLHHyzcf568V++xynKcLkbqzfJdxkpPWSeiT11b&#10;2Vuq0t0PHnOUpW33uj1DwR4slstJf/hH5obi3ZSPsVxlfLbn5VbB2j/ZI/EdK9o+GPxPs9cvHs7n&#10;TXsbyFVWa2mx0Y/KykHDAkHBH0rxX4Z+GotPgM2rFfOeTzZRu4DHt9AMCvUPg3qvg9bE3l/fQtqM&#10;l4j38MuN0TbgFjweQqjp2PJ718BmlNYGVD2ekpxblB/CrLaN/ejK7Xu3aS5lbQ/LOKMPg8RRqtQc&#10;nF6Nb3fe2jVk9bXvY+iPh/oyajKgF0gMjYx5g6V+h37Jnwu8OeEPA2m3E+pWbXlxqdkzKLhN/wA0&#10;6ADGc96+R/2HfhwfjF46trm00Vf7NtZA88hhG3jtnFfpRqthpnhXwfaWWm2EaOuoWI/dxDj/AEqL&#10;2r/Ob6b/AIoZjlGS0uEcumvrOLfv2esYdb9rn43wjlOFzji94jG39hhPekujn9mPy3+46a+aSdvs&#10;kGePSqvhz4dT+F9EVH8a6lHHDCI4UMdrwoGAOYSenvWp4Q0u7lB1C8Q468iuZ8f6l4u1/wAXr4Y0&#10;S/a1tVshK22AMXYuV79gMV/kPTlic1zp8PYTEwp0afvV6t9LLdX6s/pGn7PLMn/tzE0ZTqz0pU7f&#10;c7GGPEep+JdKtXmmaaV4R50u0DLeuAMfkMVmaPo+nat4Fm8N3Ecm26muEkki+Vl/fPhlOOGBAIPY&#10;812egfBS70vw7/Ytx40ulVrYxeYtrFvAIwTnHXnrUfhbwt/YumWt/o11JqkNvfT295p9vFArRANJ&#10;tYY2YbcFyCTw5OOMj9IreMnA+WYBZTg6cpUaVkmtFUmr6t7WutL6XPjMP4R8YZpjZ5pWrRjWqO7T&#10;3hF9F52Y3RvhUIYH1u48Q6os00KLI3nLyqliB931Zvzqf4b6ENRij8WalfXciNI0ulx3Ei4jgZQF&#10;J2jkso389N+O1b9zd+LbpfssHh2xhjPRbnUGLEehCxkA/RiP6c/YS+JfCB0/wxqUVq8N1NNHC1vN&#10;I3kABnSMbhyqqNo5zx+A/IqnEmccUSq0q07SqO6SekYeVtNj9QpcP5dw3h41KaT5Ek3u5P8ATU67&#10;xbPGfBGqRxgbf7Pm/wDQDXN/HvU9QvfhLq/haCaSS0hs5buG06x+fGvmRnHfDqDt6E9aueNLpbXw&#10;BqayNu/0CQ49cKTTdTv4bu3eO5j3IykNn0rDgHLMzyPNpYnDSlyOUk+WTjzJ8vxW3Wm2xvxTn9HE&#10;5TGg5ckmlfyXVej6nH21ho1rH5+j6Xa28c8andbwqu9ccZIHPU/nXP8AiFYVlKkDJ7U/wb4k1N/A&#10;WmwnwrqE72tqtrLMslth3hzEzczbuSh6gGsnUb3Wbq+3L4Vu1XnLS3EAH0+WQ/yr/QbwjcIVHVm+&#10;RRW3dn8J+K2GxEpexh77ct21or+ZzH2qe10q4t4Y9qjULrhR1/eMwH618o/sX3zz/wDBwV4FilI3&#10;fbNRGP8AuCJ/9evq7RbrxDqLX9rB4biW3W6lYXVxdfLK5lkUqm1SfkCqCeAT0zgmvl/9j2Ge6/4L&#10;0/DHUrnRrS1kj1DXoJHtmP70x6cyBjkc8YH0r+tMqxmFxXCuNit1TlK/e8Wv1PQ+jjhqmB8UpKpZ&#10;3ptaNaO8WvyP3srwT9tuc28/gV/+o9df+kU1e9188/t6zCCPwM5b/mYLkf8AklNX818QYP8AtDJa&#10;+G/ni195/ffHOL+o8I43Efy05Myv2WbgXnx5uA3O3wjcf+lVvX0wIIh0QflXyP8AsreIrnT/AI7X&#10;UkOlSzRf8IfdNNdeYixWoWeBg0m5t2CRj5FYjuAOa7G//br8QWtnpt1Y/AzUr6HUNHuL+PUrWSdr&#10;KTy5wixpMLfBeRWTYjBX8yRY2VSGK8nCeW/2RkNLC2ty3/GTf6nmeGOP/tPgnDYn+bn/AAnJH0Sq&#10;Kn3RilriPgR8XNR+Mnhe78Ral4NuNEa21JrVba4dmLARRSZ5RcMpkMTqAQskUigttzXb19GffBRR&#10;RQAUUUUAFFFFABRRRQAUUUUAFFFFAHBa5oNlrfx2iF7LdL5fhJiv2W+lgP8Ax9L1MbKT+NfkJ/wU&#10;s/4Ny/jF+3H+0Z8d/wBqPTPHknh/VrzxFott8MbHWr0XFprNuLS2guZLiQF5oQJDtQkEjy2ypBBH&#10;7FN/yXlf+xRb/wBKlrS8ej/iTQIp+9q+nj/ybir2Mlz7MuH8RKvgZcspLlbtfS6dvnaz8jOpShWj&#10;aR/Ib+2d/wAEXv2/P2I/iQvgf4gfA3VtZ0/UPEUGi+G/E/hu2e6stbu51LQRW5Ub/McK37tlDAqR&#10;jjn9CP8Agkv/AMGu/wARre/tf2nf+ChlrHo9jpdquo6D8N18uee5mVXP/ExDKUjRcIwhUsWJw5UA&#10;o377ap4W8M67f2Oraz4esbu60yZptNurq0SSS0kZCjPGzAlGKkqSuCQSOhqt8QB5fgLXGThho9yQ&#10;fT901fd5t4tcR5plKwcYxpyatOcb3kvLW0b9bfKxy08DSp1Oa9/IpaD4NvLfRrOOx8baxbqtrGqo&#10;v2dlwFGBh4mx+FWpfC2t7Pl+IusfjDZ//I9bUMawxLEg+VVAWm3JIt3IP8J/lX5Ydx538OfHJ8O/&#10;DrwroVvpUl55Oh6St7ceciCEThIkOOrMWycAAYB5HAPoF5eW1lYyandyKkcMbSSO3RVAyT+Qrj/g&#10;z4O0Vfgd4f0m60yLF94dtGvwvWWRoE3MW6ls9GzkYGOgrVb4fzzwx6bqHi/UbrT43RjZXKxP5gVg&#10;wR5Cm9lyBnJJYcEnJyAUtH12/wBc8axahf6L9hhTQ5JIfOmDSFHlQguoGEOEJxuPvjGK/AH/AIOU&#10;f+C3XiX4y/E64/Yg/ZD+LCr4B0Ep/wAJlr3h26dW1fVEkJNoJ1I3W8JVD8h2vJnJIjWv1k/4LNfB&#10;f9s74+/sneKvhL+wfrEdj4z1XRo4b5V1ZbGa8083KCW2imYBUZ4/NGSyfLuAPzEH+Tv44fA34z/s&#10;6/ES8+Fnx4+GuseFfEdiFa60jXLN7eZVblXAYfMjDkMMqexNftng/wAO5PmOOlj8XOMqlN+7Sdm9&#10;l77XW2y031fQ87MK04x5Von1K/xM+LfxZ+N3ieTxv8ZPib4g8WazNDHFJq/ibWp7+6eNBtRDLO7O&#10;VUcAZwB0rnljkR8q3YUxZHUYx+tCzyCTLflX9S4f+zaMYQhTas+islo+1l+B4j53uyZWaIvJAfu8&#10;yR/571PpqLI0nlPuj4ZSO5I5qBlYP9ogcK38St91qmtL/Yq+fDIvGPlXcB+Ve7lNTD4fNYPFS5IR&#10;u9rxd7q6le0U7rmT6pNdSKl5U3y6l4QMd0kKLkj5o2GVf6+h961tB1XULKCO5sJfMjZd3kTc4HoD&#10;/TkVl211EYXmhdZNq52q3WrWmbIrB545kfcxY7TlVJ/w71+q5bTyiOYKpTl7rpznJwe1mmnG2jvZ&#10;pw1T3a7+dVUpU7SXVLX+vxO88C6ra393JFZ2V1p8isu5rSTYqkjOSBlT68g/hXvXwUvNR8RwTWV7&#10;PHJ5N40AuVwvnbcZOPUH5T2yprxn4cRaXZaQw064jaaS3YibIO6Qj7xr7J/4J4/BYfFEaPb2Gh5t&#10;9itu8vopOeT+NeBn2Lo8OwjXm4QSpzqTask1dWVo2i2k9ZJK720dj8Z8Rs0wuW5RWxFSLtFpK+97&#10;dL662sl5n1v/AME+PgPov2+Pxt4mvrOPyyDbrcTquT68mvurwJommnRLqfTpI5o/7UuAskThlPz9&#10;iKofBT4aeG/A/hi2sbbRoUEUSqv7lfz6V1vg6AiK+WOEKg1Sbaqr71/gH9Knx6zTxA8QKrwtRxw2&#10;GlyxV9JWer76nL4V8E0ZZRPMsfFyr4nVJq7hH7K/V+Zh3Hhe8u79dQtNbvLOZYTDtt1ibcpYHnzE&#10;boR2x1p0+h67omtWyXut3V5HPp9xIY7mOEbHR4QCNiL2duue1dVrEMukaBqGt2wX7Rb2UssO5cgM&#10;qEjI+orK8Q+GPFl9qFneW3i2RpoYZIios0I2uyE59/kH5mv5YXH1bH55Sp0ZRjDVzlK62V7XSsl0&#10;u36H7HT4Ho4Ph2rWxEm5fDCCV3d7O27a7HBa1bSS+MtP1HVUIVYbjYp7fcqu3wobxjqV1d2l7fW8&#10;V1cxzzRQyhUMibcMBjg/IufUius1n4Xs3jCwvdW8cyia6tXhXdBAu3aQQqZU8sWOR1O0elbnh+48&#10;VWOkw6enhT/SoYUS8nurhIYpJAo3FNnmEgnkZAGOMggiv1iv4+4WhldOplMIyxMVyxvpCnG7V43t&#10;d3W/c/NqPgdmEsc1mFVxw8kpS/nqN6+92SucGfAV5oeu2OgaTruobm3T30hkQ4hAIwMr1LlfXAB9&#10;q7Twxp2n+HILXTbVT5dvGscYZsnAGBkmoNW0Hx1Nrdv4g8nS4fJhdJljuZczKein5BwDk9M56Y5B&#10;Z4X1P+2tLtdcuoVjaeBZGiVshCRnGcdq+eq8T5hxng6tfG1XUk1aTvdtu+np2sexU4cwPCNejRwc&#10;FGKaaVlZebNyLUEe/wBaTaP+PqP/ANJ4q8yvPDnh7UvHuvWGp6FaTs0lrfRyTW6syLJH5WBntutm&#10;P1aup0zUfN8Qa0kZ27r2Mn3/ANHiH9K5XxXrt1o/xOtmtdKuLv8AtTQ5lkW3kjBBt5kKH946jpcS&#10;dMnivW8MchxnDeNUsPeMmk9G1bRf5HD4gZ/S4gw9SFR3XLbo07WZpatDa2tqIo1wtcD4uk8vWdKk&#10;D/K1xIrN6DyXP9K2vEfi3V1j2nwjqA/3prb+kpry74meMfEflWB0rw9JPceY7rbrdR5+7tLHk8KH&#10;OT06e1f354V8P4z6pCrVm25S1e+73P4l43xtPF5o8PQSVk0tUktH3f8Awx4R/wAFYLjT4v2XdQFj&#10;94X1phu+fPWv04/4IpsJP+CWfwXkB+94UP8A6UzV+UP/AAUysvEQ/ZvktdStrf8A07VrMfLcOSv7&#10;9DzlfQV+rX/BEpGi/wCCVfwUjccr4RAP1+0TV+yeJFOlh+HcPShJytNavyjP/M/rf6JtP2XBVaN1&#10;/Fm9NtoL80fUlwCU49DX5/W+o4/Z8WPP/MnY/wDJWv0BuDiOvzhXUAvwJ2gFseE8BV7/AOjdK/lf&#10;jbIf7cjhla/JJv8AI/R/GHOv7Hp5frbnqNfl/mfon4fijOi2mV/5dY//AEEVdEUanIWvFvH/AO09&#10;rHwr0yG0tfhbe6texeCZNYbRLWcyX6sjLGkZjhSRWViTlo2cqEY7CACYPA/7X+v+MfiPaeBn+DWo&#10;WkF1rVzY/bpZJQVWIqA2xoV+fB8xlLALGQwZiSo+5jsfs0fhR7lRRRTKCiiigAooooAKKKKACiii&#10;gAooooAKKKKACiiigDz/AMD6DqN/4x8dXFr4u1CyU+K1Hk20duyZ/s2x5/eRM2fxxxVuz0HxR4Z1&#10;PTfCGm+OJJLaSzuJGkuLCJpSyNFySu0HJkJPFVPA3izRNI8ZeOrO/lnWT/hK0bCWcrjB02x7qpH6&#10;1cl8f+ELvx1Y30OqFo7fTb2KaT7PJiOQyWpCt8vBwpOD2FAF6/8ACHi29u7O/m8bQl7GR5It2kjB&#10;ZkKc/vPRj0xTPCs/xE1vwxp+uS+JNHVryxinZf7DlON6Bsf8fPvVuf4l/DtIv3njvR13fKA+pRKc&#10;+mC3X2qn8PvF3hKHwFosbeJtPUrpNsNpvE4xEvHWgCrar8QPC+oW2hreaPdNqd9czGX7PLHsB3SH&#10;5d7cAkL171a8R6Z8RNYs47LyNFYJeW8+/wA6VM+VOku3G1uuzHXvTr3xJ4cn8e6Wy65ZsF0m+P8A&#10;x8JwfNtff0zXQQ6np90ubW9ikHrHIG/lQBgaH4j+IOtaampReG9HCs8i7G1aUY2uV6+QeuKr/DeT&#10;VrjXfGLa3Y29vN/wkkY2WtyZV2/2bZc7mRDn2x+Nafw9eJfCVoEYc+Yf/IjGuL1vwj42TxP4k8df&#10;DDX2h1aHVoxJpmoSPJY36LZW3yFAw8qQjgSryCBuDAYoA1tF17xT4esta8P6f4CvdTk0zULgWstr&#10;e26xz+YBcIp82RWTAmCHggYyMjisfxL4Z8XeDGT4l3nji7jPnWc/iS3s7NBEYYiPNYgK8jKqbhtU&#10;jj5uozSeHPjr4L8O291eeM7vULO+vr5ZNQhuPD88K2UmyGBY2I8xeSq4ZXZTkkHFeWftJft/fsyf&#10;DbwP/b37UPiq68B+GY9Jnv8AVrPWg0c2pW7BI7eGJYctP5wm3mOM71MexwPnA2w9Ctiq0aNGLlOT&#10;skldtvZJLVsG1HVnv1/rcHijT/D934f1e5js9WvBmaJGikaP7NNIAQ6hkOUXIIBGMEDkV8sf8FL/&#10;APgpr+yx/wAEtfAk3iv4l/EXXNY8Wa1J/wASfwRoupwtfXsgjAEkgcYt4AFUNK30VXY7T+UH7d//&#10;AAc3/Fb4ifFDSNK/4Js+Cv8AhBNH0fUmuZta8S28Utzq0rFox/oxZobeJlZgVAaRi/VCK+O/h1+z&#10;38bv2vfitq/xa+MPi288TeJr/UHvfE2savcbLe1YtlpLm4fCoB/DEpyRgDavI/cuFvByVOosbxVU&#10;+r4eKu4JpzbX2HquVvdpNytfZ7fJ8QcXZZkOFlWqzSt1f9f1obX7W37e/wC3v/wWK8b2el/EzX7q&#10;HwXZaw0mh+GtPtytjZM3GTgBrmZY8/O/ON+0Rqxr7I/4Jg/8Ey/hJaonxA+J82m3Ph/T5lnN9ewr&#10;v1WWMH5Ytw+S0UnBIx5zZA/dgtL3H7F37A1vqniLw7FbaLfP4Ehnm/tvUtSgW1j1648pvJjs4Y3J&#10;SyTEpYsR5xZeZFya+5fil4v8C+DfCUvgTSbj7KLW2VLWztbcBJyBgIMcKoA+lfyp9KT6UmW8NZZL&#10;gzgtpTqe7J07JQjdp2s5a/3pNyve73Z5Hh9w5xH4vcQU6lWEqeBi7uyd5a6X0Tv1toop3evw/OPx&#10;4ltvE+l6ALT4pi3kuLWK3sdHjkUyQQogAJAT5MkE4POKwvAnwts7fUI7zXNSkm3qPMkZIjhQ3AJK&#10;dyOPzqe8ttX8SazqXjDV/D1q9zZ28ckH2qRvMUhGwgIBA4Art/APw0Nz4gtfFXiDU9HZZrHMtm0o&#10;kwN4MQw33T97tkgj0xX+cmIx08Jg5Xq2um3s25P3rXS133fU/wBJ6NbB8O8PU8shZci5UrJKy2Ub&#10;dErLzfqbul+C9D1TSLPTrbS1mu49SuDHKu1XRfNYHlQOAo5HHQdwK09L+Fujj4l6Pp/h7QbNr6G7&#10;8243b1EaGGYcuFbYCST0+Y+5rd+G/hHUdM1zVtR8PR2sMShYltrkSsqs+JNyqGCp945CgZrv/CcC&#10;/DbULqfxTvkvNX8n7M1hpM7qzBZDsyu/nAJ5xxXxVTMMXVxU6NCbneOkbtN89r3XaKd9H0PyTiTi&#10;TC5LgKk2kpJWTte78vToal3qFxofiDSTrulW8FokdwkJsppbhjJtXGVEQ4wG5qUeKLPXfM1HTpvM&#10;i3NGrbSuCrFWBBAIIII/Cq1xrU+sayk8MM9vaabb+ZuurGSJp5ZA6kDfjAUAE8HO8cjHPG614eiv&#10;9WgsrApardeZeXcqtLufy5YSVXbIoXdvIJwfpX3/AALwbRnTni6kOVq0F21k3s9bta79T+M+POL6&#10;2Iq08K56vmnL1sQXPiyxsdb161uYrwt/acZPk2E0i82tv3VSP1rlvE3irSJNZtb29GqLaWayTzH+&#10;zbpVUqAVZgE5A5PPA612B0+w0iOSDT4divIGk+Yks20DJJOTwAPwFcr42N7fFdCs7qOFdSaS3lmk&#10;hL4XymJwMjnj3+lf3h4f5PTo4VWXT/JH8TcZ5wq+YN67vW/Szv0ZelfEeTzuavm3RvgF8UNC8ca5&#10;rXhTxPoerLda9dC6vtc8Ox3F5DHPDA7lCZFMjEBImUyLGUVcIuza3ul3b+IoyIP7ettzqSm2wOf/&#10;AEP3qj4Jxol14gtNRv8AzPsl5G000ihcA2kHp2GDX9BUsHSp4dVGnd7dNNr/AH2PyXLc8xuXzxEc&#10;NKMk0lJOPNf3lbdLu9L6ngHiz4v6t8N9S1b4f/FP9njw94k8PaD4Whu9a/4ReGxgOiWbPIFja3nu&#10;Szq4j8wKgTaFbG8hSaXgzxXrFl4u8Q6v+yPYeEJvDsPh6Y+JNNW6uJdUutaBeO3DvNtYtthKBnba&#10;V5DEBc9N+0N+y98E/Hes6n8Z7Oe+t/GUTLd6TffarhrWO6jWJY2eDBjdP3SblKkEDPBwRg+J/jh8&#10;WfDfiSP4VP4Z8MS+ONRe31GObTbO4W1uLNoLglZSwEheN7aSLzCApEkb7R80Y9DJ8DD61GNd2ine&#10;61el3ZPTyVmtT76WMwua5bzZZS5q0or2kKjlCnpy803CUpKUVeT54yg4uzcXZyfl/wAMfA37T9xe&#10;aB4O/aY8J2/iGHzoTqd5NcWl7FYSSRsJJUluWMysDtzCsbpnlXB+UepeK/2WPh7okseseDJ9c0u3&#10;fdJqn9i3sMcJCoMOYSuzdlQdyrvPqckV5v4q/bT0bRPi1J8OfG3gy9s9SaZRJ/Z90LqGJ8W+AWKo&#10;S5e6ijKqpAfcNzABj69o/wAQr3xFZfYxaRQ288sRe+W6BygIJClD36ZB4ya/YcnynL6mFUsJUdSU&#10;Hrf4l87J7Hg8TY7jbC4mhjKtKOFpzje1N2pyT1ckuaSbV9LLWydnuedf8E89H8Sn/goZ4os9U1y+&#10;mj03UPCdvpuqSWqR/a7Ua7ayMrFEVJCS5+ZR91lz8wNfvapwK/En9jn4XeG/h5+2zHP4G1m+Vdd1&#10;TSdR1VdQu5bsyN/b9gCsZkY+UNzqeh4GBjgj9tlGDX8+cVUa2H4sx0K3xcyvrfeKa1eux/ePgnj6&#10;GZcMvEUH7jVNL3eV6U4xbstFdpvQ8R/b0kMfwcsZM/d8TWZ/8dkrxH9ly7Fx+0t4Vj/2b8/+Skle&#10;r/8ABS7Uxo37OS6ix/1fiaxP5lxXy9+w98QbzU/2sfCtta6bNeFor4OtvsXylNs4MjeY6/KuecZb&#10;0Br1sr4cljuF8TmX/Pttfcov9T8w8SMRio/SN4epx+Bxjf8A8CqH6TIibf8AVj8qcFVfurivnXxF&#10;+2v8QNF8WzeFtO/Z4vL2K3vLyCfVUvroW0Biv3tkdyLNm2tEqzsyqwUNtG/5Wb0T9nj41eKfjPp+&#10;rXvij4U33hWTT77yIrXUJHaSQc/e3RIFcYBIUuuHXDk5A+NP60PRqKKKACiiigAooooAKKKKACii&#10;igAooooAK4f4qab/AGn438Cwfbri3/4n1yfMtZNrf8g277+ldxXI/ED/AJH/AMCf9h66/wDTbd0A&#10;Q/ETwhKvgnUvK8Xa0rSWjRr/AKWrZZ/lHDKR1NbS+FdaC7f+Fiaz+MNmf/bej4gNjwlOMfelgVfq&#10;ZkA/U1tUAYbeHvE9ujeR48upF2/8vVjAzf8Ajip/Kvyh/wCDofx18V/Bv/BKrwt4O0S41+60/wAT&#10;a9pkevX2l6aFs7a2ig8wRXcitlVkl8rYpBVmj5IIAP68THELE/3TXl3xW/Zy+Ff7Wf7K11+z58at&#10;A/tLwz4o8MwWmqWqSmN9vloyujDlXRwrq3ZlB9q9jh/MaOU55h8bWhzRpzUmvR9PNbrzM60XUpuK&#10;6n8WHw5+Hfjf4t+PdH+GPw48PXGr+INf1KHT9H0uzQGS6uZXCRxrk4yWYDkgDvgV/Sp/wQ5/4N8P&#10;gt+xfo+gftT/AB5k/wCEo+LiwzqtvL5cmm+HbgSvGxthjMkwClfOY45bYozmvZP+Cd3/AAQE/Ya/&#10;YT8G6Bear8NtL8dfELR9WXVf+Fga7p6/aoLxWDRm2XJ8hI8DaASScsSSePqz4Q6J4sg+H1gbHxRa&#10;pHIZpVSTSy7DfM7HJ80Z5J7Cv0jj7xOqZ/8A7HlblChqpN6Od/npHTbd9dNDkwuD9l709WdlrMGk&#10;S6ZNBriW7WciFLhbpVMbKeCG3cYPTmv5of8Ag5B/4I8aH+x78XIv2o/2UPBbf8Kt8VBpNds9NlWW&#10;Hw5qhc7kCL80VrICjITlVcsmVBjU/wBI+p+FPE+tpFZ6z4jsprRbqGaaFNJKl/LlWQDJlIAJUA8H&#10;jNeKf8FHPC3i1/2bfE0HwZ/Z60n4g+IrjwzqUVn4NvJktoNV3RANFKcfvFx83lcFyoUMpIYfGcF8&#10;TY/hnOqdag7xk0pRbtGSb6t6JrdN7ejZ0YijGtTsz+NHBzgVIkDl+RWn4y8MeJfCfii80Txj4Vu9&#10;D1C3uCLnSby1kgktWPOwxyfMuAeM84x1qks6qQFds9K/u3Lfq+IiqlRq2mzX9P8AU+ZldOyJrWMJ&#10;PGxkKlc/Qiu28AeEdL1UWHjbxncXreGrXxFb2viX+xbNpruxs2YF5huUQhmQSCMO43OhHABNdjF+&#10;wz8Z7P4V/B/42at4dkvLH4w+LrvRvB+gwW8xvb/7NLbRtKqbQHSR5zGhUkkxt04r+r34Xf8ABPv9&#10;k79nL4Ia18L/AIGfs26Fp+i+KL6wufE3h+3so2jv/L8iORWWY4ZfKjb5CcEs56uc/HcZeM2D4JoK&#10;jgYe09rOXwytrBxjK907NO/LZNcyuzow+XyxLvLSx/NJ8Y/+CU/xd8TfCPwx+1L+xf8ADHx7478A&#10;/EDX9bh8MadY+HX1DVtOsLGSGKKe/NirxxPOzy7UwpAhPXqPBPiz+yF+1F+z54eh8X/HD9mXx14P&#10;0u4uRbw6p4o8J3llDJMVLCMSTxqpYhSduc4B9K/sR+GGnfDb4C+C9L+EPwj+Blx4d0PTLOX+zNE0&#10;PT7WKCCNGBcLHHL1zJngEsSepr4y/bS/Z78Y/wDBXnxVZ/Bz9pnTtY+EPwN8G+JHvktri626z45u&#10;YyscTtG0HlWFsgMzLiWWZ1lVmSIghfz/ACf6SGafW1HGYanOlBv95Nt1VC7cVZaSmlaN0tXq7K7X&#10;VUyeny+63fstrn83n7Ln7JH7Sf7avxMs/hP+zV8I9W8TaneXUcc01lZsbawV2C+dczY2W8QJ5dyA&#10;Pc8V+7v/AAS1/wCDVn4Qfs66uvxX/b61XQ/iX4kjWN9N8K6fDKdF02ZJd/mM0mxrxiFT5XjSMAuC&#10;j5BH6HfsmfCv9nr9mfwjqfwf/Zg+EWn6T4c0vVmWG18Lw2/lbmiiYlm8zc7liSWfJJzya9Y/4Sy9&#10;A3HwRrH/AH7g/wDjtfn3HXjbxNxYpYfDv2FDVWXxtX6y6ekfS7OnC5bRoavVnJeBfhx4T+EOk+Jv&#10;CPwR+HmhaJDawrLpWj6Xp8dnaCcwZUFYlVVBfqQO9fyZ+Lrb48ftDftq+MNf+M+oNc+NbzxdfLr0&#10;1xdefFaXSTOsihyzDyIFRsfMVCRqoPIr9x/+C+v/AAU+1j9kz4Zat8EPgr4l1bT/AIm/EaFLOztb&#10;S/toptFsBEPNv2Cq8ilwWjQhlwQ7g/u8N+cP/BPX9hrxLfxzeNfEyz/vJoYtXlumC+fI7owtMsjH&#10;LOVln64VY4jku+36zwkzKtwHw3jc7rpe1xaUKV/jUYt80r30jJ2S6vlb2Sv+d+KXF2X8M5JKdWoo&#10;ySdl3b026/8ABtdH0N+xL+y42mLY+IZrKOC1s9PhXw1Z6hatI6xtvL30ihl2zSknAOSqH+Eu619v&#10;eDfBXim1tVA1zT0Uf3dJbj856898B/DX4qprcbW15aWtvMVW9vHnE0oQI+PLTykXALDqQc+o4PtX&#10;gnzpPCGmS3czSzNYxG4mdRukfYNzHAAyTnoAPav5A+kB4pVsRUeV4Opdttzfm/6sl0R/I/BORYzi&#10;LNpcQ5jyyTtyLflXrbdu7b6tt9Sj4K1y0XwvY6M5kW8s9Lt0uIprWSIhtgU8OBnkEcZqHxlfWNt4&#10;c1DTpYpprq502c28MFnJMzHaQPuKcckdaTxTf3Gk67Jro0S6urWPT8Sm2aLKbXLch3Xse2an060v&#10;jf3uuala3FvJLIsdrb3EqN5cIROyMyjMm89c9OnSv5loU/Y0YQXxVXd+h+qVpRniJ4mXwU1ZebOU&#10;+LHxv8PfDfwZeeJ203ULu8bEOj6aul3CyX9452wWyEx8M7kLnooyx4BNYXwU+MOt+KdV1D4cfE+K&#10;zsfFulKs8kFrbzQw39m4Gy6gSb59gbdG4JJV054dCU8dT22r/tKaDp986ta+HPCt5qQSX7qXVzPF&#10;bwyjJ+8Io7tM9hKfWuU+K3jD9m+/1+a0+J+t2M11DDFJpsFrcSjUA37wMbcW5FxyOD5fDA4ORX7f&#10;w9w/9Yy3mgtZbeS/r+tD89zPMMJCvHDOjKTkuZyiryTb0SStdW31W/kjvobK/vbq/MPia8t0Gpzf&#10;uYYocJz/ALUbH3qjf+Gbx9Ra6XxdqTSPEqMStv8AdBJHSL/aNfPUV3/Y08vjb4ceE/Hnw5W+VWtL&#10;ix09NXt9Ri+b95dWazSskrArhmVHUKoL8lBkaf8AtS+L/DWqsPEPxG1zTbhly0fjzwvAtnKmf9ZF&#10;LamHySOMo7Mx6Bf4q/e+GeG8dgaMX7N2jHe1tX62Py3PsqxWcVajwVaLu9YtXkrbr3FOL87SbX2r&#10;HvPxB0tdE0OPxPea5dONLvra4lknZNqxLMvmE4UYwhY9QPwrzW31jT/GHiWTXdG1O3vLUzsVuLWZ&#10;ZI2AOOGXIPNeY/tE/tN6P4m+HOrfD7Xvjp4f12C7tA93Z+DfC95508ZG8RvIs1wkceQN+Rllyny5&#10;zXMeG/H3gbRLq41z4Z/GjRtDuNSVPtVpq0sflvJtA3SWshjkSTP8SsuRwwOBj9r4OnicDKtUlG90&#10;o2ur9dtbdr6o8enwLjp5PGrWbVRuSi/Zz5OV8vxPkUk3ra0X+OnuniSPwR4TurjX/Ft3p9rHJbef&#10;HcXl0sflc7MfNwM5POR+PNfJ/wC3t4Pt7r4eyfFjQNVUiYwWsyxsGjuY0c3ELqR3WROvQq7A9iO6&#10;06f4cz+NJLnxr8S7DxXrsdnGlvJcTRFII8EsIYAzCPJ5LfMx7nFeZ/tHeFtaf4e6xouna1b2/hlr&#10;xbzS7JoW81LqdJIRBGv3RH5k3mbs8ZA2YGa+5oxzSOBlJR5nOTsk03Dzdnba6dn163PsOBcpp5Px&#10;JhqjxEuaPJfmjJQnF2XLBP3r3s9UtU3ZNXf65f8ABuugi/4J6yQjd+7+IWsL8w9DF+lfdkp+Tivh&#10;T/g3cV1/4J9zB5fM/wCLh6xh9oG7/U88V91S9K/mPjyVSXG2Yup8Xtql/XmZ/o7w7b+wcLb/AJ9w&#10;/wDSUfnz4tvvK+Ifi6Ld08aaz/6Xz19i/snAP+zL8PmZQf8AijdN/wDSaOvzr+MnxA/sn42eOdPE&#10;i/ufHGsL90/8/wDN719ffC39oTxP8KP2OvhXren/AApvNWkvvBcapY/aWWZjBpTTxMvkxzLslaJU&#10;BcoV81SQT8ta8R8OyyfKsJimv4yv/wCSp/qfzJ4BYjE1fErimNTZVXb/AMG1D6Z2J/cH5UtfO3g3&#10;9tL4meJ9Z0nS779mTVNPj1C602Keaa8uD9lFywDhs2gBeMHzMbthjUlnjbCH6JHSvjT+tAooooAK&#10;KKKACiiigAooooAKKKKACiiigBsi7kxmvLPhr8NYPGH7NHh/QLrxRrEMOqeCbW3lEN4BsWS0VTtB&#10;HGAeK9VbpXI/AH/khPgv/sVNP/8ASaOhNxd0B/K54U/4Ib/tS3H/AAVem/4J7T+A9Q1Kw0bxHDda&#10;54gguES3Xwy0oYX7TgFY2e3PC4L+YdgUkYr+qvQ/AOqeH9FtNE0nx5qkcFlbxwW8c1vaOqoihQOI&#10;QTwAOtT+FLS0/wCEl8SXyWsYlbVo0aXYNzAWlvxnrgGt/pX1nFHF2YcVfV/rMUvZRtpfWTtzS8r2&#10;Wi28zCjQjRvbqcWNF8XTfEGSNfGY/wBH0aMlv7NT/lpK+O//AEyNbUej+NY12nxlbt/tNpPP/oyi&#10;yZT8QdSwf+YPY/8Ao27rar5M3OKmtvEFt8WtBXV9ct7qNtJ1Hy447HymB3W2Tne2R+FdrXG+LdN1&#10;S++Lnh2bStVjtZYdA1bmW181WBmsBjG5cfnWw2meOQvyeLLHPvo7f/HqAL03iDRIZmtptXtVkU4a&#10;NrhQw+ozWf8ADSWG4+HegyQMdp0e17Y/5ZLTdC8E2NnZSLr1tZ6hczXUk81w1iqgs7FsAEsQBnHU&#10;9Ky/h34Ltv8AhA9HZNc1aMHTICI49QdVX5BwAOg9qAF+PHwN+FH7R3wp1r4LfGzwbZ+IPDPiCza1&#10;1TTL6PcsiHkEHqrqQGVwQysAwIIBr+TT/gtD/wAE5/h1/wAE3P2pIvhf8Jfi9/wl/h3XNJfVtLuG&#10;ii36fGbmaMWcjxyMJZECDL7Y87h8or+trVfhxY6tp82l3fiPWWguIWimjbUCQ6MCCOQeoNfBvx//&#10;AODaH/gk98QLXxF46b4M6toupXGlzPHJoHiKe2gt5ViO2VIFPlZyAxG3DHkg5Of0Tw94xp8J46cs&#10;TUn7GS1hFJpvZN3krW7rVrRnJisO60VypX7n8rsEuBsfp9KksJmidjBFtyctG4+Xr1BHSvr7/gqZ&#10;/wAEV/2p/wDgl1rkGt+O7eHxF4C1e+kh8P8AjTSFYxEA5SK6QjNtOV52EsrYbYzbTj49tHnmlW3Q&#10;fM8m1fxNf1/kuf4HM8PRx2GrKUFe0o7+ab3TW1vk0zwalOcG4tGgniAq20QKvruRj/If1pzauszx&#10;tII1KtlJPLZMZHqDxX1d/wAFD/8Agi1+1P8A8E7PA2i/F/4jR2GueE9ZW1jXXtLVwttcywCQwyKw&#10;4G7eqsCdwTJVNwWvj95YklUQFN7bk2+uR/SvZw/HmOzjK3i4Y2FfD3Sta2zWjjouZdrXMnhYQny8&#10;tmdJa6pfJK6NfXEe1AQyTFlOSeMMOtfRX7FH7KPxD/ak8daXoEOnmO2t9Qtm1TVGj2/Z1Mq4QN/f&#10;ORkDoM5xlc+S/Cn4ardahDqfiq/js442jMkkzIq24I4OGI3ybTkIM4J3MegP6uf8E2PFXw203SLX&#10;wZ8PbZkhmu7VVvrRo3YMLiMsxY5yxIOcg8mq404wxmB4NxdTL6V6kKc3aVrtp3WmycbKLkkmldXu&#10;9PxrxQ4urcPZXy4GF5yai5292mm0nK/VpapdXrto/wBA/wBlj9mXwn8D/Atp4e0CwVTHGvmzbfmk&#10;bHJNei+N/DKLosTieOOT+0rIw+ZGWAP2qLqoIyPxFY+hz3o0+NB4y1YNt9LYf+0ahQ/ETxPC13Yy&#10;Ld2trqirCt9qyxs/kXILFwtrwG2HAByOOueP+cfxe4m8TuJONMTnOaYi051Gm5PpfZX0Wmh9z4V5&#10;R4fUsro4f+JpzyfWUnq3JvdtnRajrHjHSIyp1LThCF/h0iTH/o+snw74tli8ZNqfiCZXh/s9lE9r&#10;pMoSPDgncQXxxzk4HBqXwVdeModWh0v4hazb3k82ls0trbwIIY2SRRuU7QxJDd8YGBjIJPSaxpMM&#10;nhXUtO0OyVZLixmjSNWA3MyEAZPue9fz3XwGa4Gs6WItarvKOi1ervZP/M/oaOecJ4nCONGgvaQV&#10;o7WSXU1dTvLaxtbi/wBQCxwwRs5kzkhVGScD6Vx2j+K9OXXtSvPseoLDK0JjkXR7nD4TBPEdL4i1&#10;y78TxSeHxoWpWsKXQh1KZ5oFHlmLeVBSVm5DKOB3q9p2swxwNCmPlr6bh/hXGU8pqVHCU22lvold&#10;Ps/+GPzniDiTBQzKFJtR0bsuunUP+E68NLtldb6PdMsfmTaRcou5mCqCzRgDJIGTxXOfEC4lv9b0&#10;SO11KS1P9qt++hRGP/HrPx86kc/Sm/EjxnoVno5sbvWLeKSS6hCq0oU5Eyfl26+1ZvjOeLxHPD4K&#10;0+JmkvIftEl/FcGP7JGrjbIpU7t5Odu3AGCSR3/UOFuG6eBn9YrXvJOKW9lbfZdz85z7PJYxRpUV&#10;ZJ3b6eRd8RaLd6lps2n3XjXVDFPE0bqsVqDgjBx+4qrJ4d1JlNzc+MNVYN2/cL/6DEKzNa1vxT4M&#10;8lLy1bVtOt7dmuL6NQssCIR80mXJlbbknaoJKngZFW7j4haUtt5Gp2l5ZTlVZbW4t90kinncqxlt&#10;wAByByuOQOK/Wssy14OjShSjpJ6vTb06H5bmWOr4qpUqTndRWiXV/wBdDF+H0E1pa614faaST+z9&#10;fuPmmILETbbkHjH/AD39BVH4hobfwve3uxGW1RbmRZJNqukbrIyk9shSPTnmsnw5qeu6x8SvFGta&#10;EZo441sHt7OS4ZI7ld08UjsCmAXWFNpIONi/MAxFWvGHh3VdcgbUfEohjtPNhh/s6Gd3Dq9xDuLt&#10;lQQV3rt24IPJPQft3DOJrYFSTWjta3nbc/K+JcDRxeOhUc9bJu/ey0SLtnYW62Ea29osKeX/AKuP&#10;ovt0r5O/ZV0O3sf+C3ngO+hhmzZ+ONa095JpSwdptBF5kcfKAG2gc9M96+rPGd80VlN4c0NbuO+a&#10;BGjmtYQRCGYgNk8D7rflXg37LyW2if8ABXvw7Za3fw3F9f8AxDmNskNmFVGHhSJmcZZmX5cqTk5y&#10;Bxmv6M4MzmtisDjaKvGEqM7X8le3zaOfwdwf9meImHqp3lJpWV72lKKvp2Te5+ytfNv/AAUOnMWn&#10;eBZP+pkuB/5JT19JV8k/8FXtcHh/wX4Evs4z4tmXoe9jceleRkeB/tPN6OF/nkkf2J4xTqU/C/Np&#10;Q3VGdiH9hq6+0/HnURjp4Rl/9KoK+uhGmPuCvgX/AIJqePLzVf2gdYit9KmuFHhCQyXCMqx2/wDp&#10;EZBfc27BI2jYrHPUAc17Jb/t3/Eq7v4bS0/Zc1W4hfyQ15De3JjLMmWRc2YOd3yIWCK7EZKgOU6e&#10;JsrlkudVcG/s2/FJnz/0ealar4R5fOr8X7y//g2Z9MBQvCiiuK+BHxQ134t+CB4r8Q+BpvD9x9qM&#10;X2GaSR8jYjZBkiibgsY2BQAPG4BZQGPa14J+1BRRRQAUUUUAFFFFABRRRQAUUUUAFFFFAHCaxo/9&#10;q/HeIf2peW23wkxzazbN3+lL145r8/v+C23/AAVb+Lv7CnxB8Ofsofs//DHXdf8AiJ8QLTTLnwDr&#10;V9eJJpy3h1ExPDLCygyMPLi2hWA/fZYqFG79DX/5Lyv/AGKLf+lQrjvjx+zH8M/ij8dvhX8e/FFn&#10;JN4g+HutXY8OAhGiH2u32TFlZT8wSIMrAgjB7E16eUYjAYXHKrjKXtIJP3b2vK3u38r2uu1yKilK&#10;Nouxc/Zm8I/tMw/Afw0n7U3xXt7r4gNpwfxRL4V0+2h09blmLeXCskLNtRSqbifmKlsAHA6D4haH&#10;4qt/AmsRReOZpfN0+WNftGnwlsspUcoFHf0rtFUKMAVj+PyB4Qvc/wBxf/Q1rz6lT2lRzsldt2Wi&#10;V+iXRFpWViNdE8ZKQ0fjaMrj7smlqf5OKbf6X41WzkYeMLMbYyfm0njp/wBdRW8vSs3xm7p4Q1WS&#10;NtrLps5U+n7tqgDP+EZY/CjwyWOT/wAI/ZZPr+4Stu+1Kx01BLqF5HArHCvNIFGfTJrmPAmgeMNO&#10;8E6PYWviuz8uHS7eOMNpJyFEagf8tR/Krs3hLXNU1WyuvEmt2d5bWczTLbrpezcxjePkmRhgByen&#10;WgBunappl38Q71Le7jl87RrbyTG24Nsmn38jjjfH+Yry79rj/gmn+w/+3XqGk6x+1T+z5o/iy+0O&#10;GSHS7+5kmguIY3ILR+ZBIjMmRkKxIByQBk16NqfhDR5fiFY/YFksMaPclzpr+Rv/AHsH3tuM+2fU&#10;1qP4Kib7viTWF/7iT1th8TiMHWVWhNwktnFtNfNailGMlZn5Iftwf8Gj37NHj/4a6bF+w/43uPA/&#10;ijS2umnbxPcS31prCyStJHHK4+a3Me7y1kRGyiqGVmG+vyc/4Kn/APBEb9p//gmH4hm1fxA6eMPh&#10;+sVmE8eaTa+VDDPPvUQTwF2eFvMjdQ3zIw24YMxQf1ojwbKvCeMdaHt9qQ/zQ18if8FQPhd+2V41&#10;+GXibwp+zH8Efhj8XrC60O3Gv+CfizFJK12ySSyxNbbGjidhtYeXIyEtIrCRdhVv03hPxM4pwOYU&#10;aOIrqrS5tVUa2e/vuzVul3ZdTjr4OjKDaVn5f5H8jaugPlyD5T1BFTWqCBx5TAx/3W7fSv2H/Zy8&#10;E/szfFP9qm4/YO/4K9/8Ewfhj8CdUvdPi1TwzqnguA+HZbhlVz5LXkl88cqybl2iN8Fo3U5bAH6A&#10;/Az/AIN9v+CYfwa+FXiD4LfED9nHVvHSa1cz3lt4o8QafbtrGl2sm2MRxXNpIJMR4DKUTdksTnJr&#10;9pxni7lGRVo/XcNP2nuyg4uLTg+sZxk1Jaax26HnRwNSpH3WvP1P5foZvLkV/s6MVb5dvB+lWLeS&#10;KMeaUI5yzLjcmex9RX6G/wDBwj+wD+wv+wb8QPh/of7Ip8WaRqHiHRri513wv4jhuJI4YkkCxXCT&#10;3ADbmberRjcB5YOV6N8FfCP4WeNfjN8QLH4f/D/SZr691CRYylvg+vXsBjJJJ6dcYr9SyzjrKsVw&#10;/RzilF+ym3ZSSU+b4bpLfVJXv8OqadjzMZ7PAxnPESUYwV5NuySWru3sevfsOfs0+M/2nfiRb+Cf&#10;C2nOY7zZ9uuFj+WCEf6yTPYkFVHq2T/Ca/fL9iD9lHwf8CvAEOj6dp8KvDdTRSSBAM7ZGGB6DivC&#10;v2Bf2cPhv+wX8HLa11nSpJdevI1l1jUtsY3SYz5a5fOxeg45OSeWNfRHwc+Iv/Cw7G6vdA8W6hbw&#10;tqdz+4jEGEzK3rGx569TX8a/ST418TOMOHauCyOLo4WKaqVdUmtW4xa6XbbfV+h/IOa+IXDfF3F3&#10;tMZJywlKaVGCV1Oa09pP1taKfRX3Z9Fabb6fGiRAKPasvSNP8RebqEuk6rYxQtqc21ZtPeRh07iV&#10;R+grirq38Z2Uljb6L4nvLi4vLgov2y6iijUBGcklbdj0XHTvntgyyRfF3SrG8abXLbT7GO1u7iSa&#10;K4W6uZJdysn3oUVflDLnBGDypJBX/F3iPhXMcHmM4xxCqSk9ea7W7vZWd3fyP7E4XzzLsZlfNKnG&#10;mlt0fkdh4p0Txnd+FNRgPiCzkMlhMqx2+jybn+Q/KP3x5PbitTRNR0W/tpjp8kjPG4WZZoHjZWwD&#10;jDgHoRVFPE8rW8exidyqWP4VhXHi298L63eXF1oF5dQ31xAsMlq8OAxUJgh5FI59sV4MODeIa2Dn&#10;SqJWbuoxsrq60emqtruenLi7JPbR9mvfjpzPZPui94z8T24nXRpVuZriO7sp2itrCWXYn2lSTlFI&#10;HCP74FW7rxlokSeU8Gpbv9nRbo/yjrH8L3E0V3NrOqRTrd3UzmRJ5gxSMSP5afKSowhHQnknk1qa&#10;v4hsraJri6vUhTH3pGCgfia+k/1VxEK1GjGk0kr3Wiu2r6W8j52fE2EqUajdTnldre5VbxXa65BI&#10;dOkkKxymKTzrd4mVh1BVwGHbtzXE+FNO1iXw3aOvjC+QGEYjigt8J/s/NETx065qTSfHHhtP+Ei1&#10;pNVhmt7a886bypASqi1hJGOxyDwcc8VnabpviqGC68XWQNncX2Z30O4YyxR/KuEGHVUkJDFmX5cu&#10;fvYDH904dyGnltFUIU0k7PXq/wCmfjufZrUxk51ZTtZ2V/y/4JoWnhS/huri5HjHVc3Egeb5bYZI&#10;UL/zx9AK57xhp91pnivw3qq65eT7dWa1n+0Mm3y5YJePlUdZFi/EDitSz+It+IpItd8LXtnJbRxt&#10;fsqq8durLkOWDfMuQ2dobbtJbFcj8ZvFUer+GIdL8OvP5s2tWX+mRq8Xkql1GTIj7SGyRtBBAO48&#10;8c/qOU4eaxM6jUVslrouh+f4qVeUqdF3tK93bo1Y6bxLZnt1zXn+g+HLFNd1Gwms1a4t23falkJd&#10;llZn2H02gLx6YPpXXaxp/jE2Uvh4CFlZnSPUprtmkEZJx8oAJdVO3O7qNxJ6Vm+H7PSfClhrWoXU&#10;RkkguibmZVLPIBEhXqSeh4XOBmv6V4Q4pr4DK6VJXfmv6+Z/PfEXDdOtjMROM1eVkkvVb/lY+cf+&#10;ClXgOHVPgppdkm7/AEjxZp8JJ5IVpQG/8dzX6Lf8EUhIv/BLL4MJKpV18KsrqezC5mB/UV8F/tqa&#10;Jres/DT+2L3WJrKzt/G2kzW8FxaAyKpkihO0lsKuXdiCDyDjGeP0G/4JDX2nap/wTj+Fup6PbiG1&#10;uNFnkt41GAEN5ORx9K/QeJMxqZhwzQlN6qo16+6tflqj+qvorxng8oxWDveMW3fs21p62/I+jrkn&#10;yuK/MUaht+DPlg9PDOP/ACXr9OrnJTj3/lX423XxH8n4eSWSvu26KybQpyf3WPWvO4R4clxBLEJL&#10;+HFP8/8AI0+lLWxVGjknsetd3+6J+xGgKv8AY1mSg5tY+3+yKu7F/uj8q8M+MP7UPjX4L6Fo66N8&#10;DNQ1+5vPDZvl06G8ZZ4pEntofJcxRTRDKTs4IkJPksAO9SfDL9qzx/49+Jln4F1T4A6hpNndalcW&#10;zarNcXBEaxwtIH2tbIuQyiNwXAVnXY0vOPjT+sI/Cj3CiiigoKKKKACiiigAooooAKKKKACiiigA&#10;ooooAKKKKAOR+GgH/CUeOsD/AJm1f/TbYVp+CQ0tvqF+w/1+sXWB6bJDD/7Tz+Ncz4HuvFsHjHx0&#10;ukaJY3EH/CVqd8+pPE+7+zbHjAiYY/GrvgTVfHY0SR38IWbK2qX7DydYJ63cx/iiHrQBseNYxKul&#10;xFRhtZt92R6Et/StQ6VpjDnTbfn/AKYr/hXJ+Lta8Zm90S3/AOELQ+ZrC4C6mhPywyv3A7Ke9bQ8&#10;Q+JduG8AX2fa8tv/AI5QBS8JeGtAlu9YvptCsmabWJAP9FT5QkcceOn/AEzB/GoPiD4K8Hz6TC7+&#10;E9NZm1bT1Z2sYydpvIQR07jIrkfGnxu8U/CL4TeLvifH8CvFfiJtEk1C+/sTw79jnvL0RFiYoUNw&#10;C7nbwo5PYE4FeVfFH/gpL4X+DX7G+hftd/thfBLxj8K9C1DV9Pe8sdQsl1K602NrkPAbiO0LvEzh&#10;EBVlGxpAhO7g9FHCYrEWVKPM21FJatt7JLd/JEuUY7n0qfhx8PUA8rwRpMePu+Xp8a4/IV5F8Qv2&#10;jvhL+xV8M9a+M/x98c6P4f8ACNxqdxcG4lZIZLdlIiWKOEfNcErGn3AX3NypHI+PP26/+C3P7D+u&#10;fC3wz8TPh5+3c2n+E4ZJL7V/DfgW0d/EfiORYRJDphfOdNt3VmE0rqsgJjCvEQSfwh/bU/b5/ap/&#10;4Kb/ABJn8e/FzXtUm8OabeSf2H4Z0fzP7P0WN2PyxR7sFzu+eU5kY9SFAA/SODvDPHcQ4jmx0/q9&#10;GOsnNOMtN1FNdruUvhilrd6HDjMwo4WnzPX8v68up9+f8FNP+Dpvx7+0hoB+Cf7BXhPU/BGj6gqr&#10;qXjLV0X+15GEvyrapG7LbD5VPmZaTPTyyMn4f+JWoftu/t+/EnS9X/aQ+NPibxfqGn2EdrottqNu&#10;JXZdoXZBCm1AcAF5CvLHLsTk16x+yh/wTg8H2PhOT4hfGzW77SdPhuLZ7RLljbTywErulSID7Qfn&#10;JVdoAfggGv0T/ZQ/YJ+Flh4dn8UeL/BviiyW81C4W30i60u9tvNso53WCW92oJLh5UCzMsrFV3hA&#10;ihcH7ni7xU8KPBTIYxo06ftoyvGqpXqXV1J8yd+VtK2ysvhs7H4nmniFmGc4+pgsjpTqyj7raheP&#10;M7WSvo2le6W3VpnwF+z/APsNadfyabFrmmWfibUZtSa1tfDfhHWIHaOaOMO5u5Y0aZRGCBJJFnDH&#10;GOQD+j37Mn7JXwf+ENk2p/GvRU04WK/2hpml31lHbabCERN7wW6u4lmDfxzF58sCAm4ivef2e/gP&#10;8BfgfJ4gX4a/DWPSvtWrGa4/svwvPF5jNBC7fdi6bmY46DPAFXfHeqWPjK5GheJNFuIYre7hktoZ&#10;NJm+RvNUBtxT5CQT82RX+Znjf9MziTjzFSyzKPaRovR1NpO/VXvffqrdbH23BvgzjM6xLzDiWraE&#10;PecG9V1typtLs2nd7OTWhwfxO/aEury80nRPCHgnxNp+npfL5l82jPCkKlHjVnZ024LOo4zjNRS/&#10;BPV77SLrxVrni/VJJGm2KZGiwrHlgP3fpgCvW/GXhgeIrmXQ3sboQ3l4sbbZONqjIKjGOMdwc55y&#10;OK4h/EPxKbw4vw5h0VpLmzvriOPW9TVXi+zJM6xTYiwHfYoypKnd1GOa/iGObVMwoqrhWoTT/eOc&#10;lKTTbfNzSV9HdNavax/ZmTYzD5HQo4PL6MacGlbl6RVtH01f39TkPh58P7T/AITXUBfXslxDYrDJ&#10;crMVyx2nCjAHXp0r1yHwlo+uaS1tc6daNHc/8fCNGm1hjGznt2rg9E0W++G3i1bf4q6RDqWn6wF+&#10;w+IPsqPIrRxs5WaJI+GyzAFeDhPlDE577TvHnw502a80zW/hY2lw2enw3Not/p0X2i8V38pUWFcs&#10;HMmEVD8zE9BXPmmHzDG141cPzVFyxalBrldrJ22d1LdWuuqRx8QcXU6U0pPVNpJ+v6j/AIaaMnh7&#10;w2bux8AXrQ3V1Lco0L2yiVGYmM8zA/c2jB6Dilv/AIiWnibVNPfStHv5J9P1CRr6z8lVktSsUkZV&#10;8ttzukXGGOQcjI5rD8I/E7xz4L8IQ6H488BTSTQtMtj/AGDbvJAGVmCWpyWZSrK0YbJXCAnbkA1/&#10;hR4uWW11DQ9bspNP1ibVbq9urS6uBJK8bSkIxYYyQiquMDAVe2CfvuE+Ea1bFVcTVpqUm7KSk2mr&#10;tN7voultWkfzb4h8XVKzvKWkOndvX/L7jf8AFHjW9Fl5UXhHVHeRvuqIdx/OUVzR8Ualqf8AZfiS&#10;w8Gar9lk0ybHmNbK370wMvymbI4Q59Kb4l+L/g+08Sy6LBeS6hqFqvz6bpNu1zMrYyFcICIz/vlR&#10;jnOOa43Tfil49kC+AR8I9SiurGNY1vrq7hS1WLYDGXdHdg5BGUVWPfIzgf1RwrwfKhHC4NU7a88v&#10;mtF8lY/k/P8APqlenisa+3JG7tot3r5nTXvibVH+ZfB+pfNIcZktv/j1c7p9zqXiHX5rrVI57VLC&#10;4za2rNEwJaIgsxUE9HPRsVV1fxt8QvD+iXFxrvgdbyazikZbrTbyKOCZQCwO2V96cYB4bkEjIxWf&#10;aH4heE7ltR1WCHWxc2Ucmo21gojmtJdp3eXuYLMmcgA7XAA++TX9XZFlNPB4WLjC/wDkr/q0j+a8&#10;2r1sVVm+eCey95at2vbXTS+9t9DouZNc3/eEUar/AN9HJ/kK52ay1e58T+MLK0vbaKGZod3nWzOe&#10;bVB1Dr6VseE/E2g+KZn1PRtQS4ia4x6MuABhlOCp9iAa5/xHPr2l+OdW1XSphcWskMK3mmhQrvlW&#10;Hmo2MllC/c4DA9QcA/fVo1KmYUaai7KCv+D6fM+Jy+nUo4fE8zSnfRS7qS7976XLjzanfNeeCNYv&#10;rdi1jC0N1b27IQWMgOQXPTYp6jrXm/gSw0b4qfED4h/EaPTrvS/FGm3J8E2+ueWM/Z4ALgT28cgY&#10;IDJeMCTuDmEHoAK6DWPib4cs/G9jqkl28MVmtxBfLfRtbsgfyQrYcDdgr0/usx7EHzf41/G23+En&#10;wM8bfGPxJ4Ckmvl8T3sOi2+k3wWe4hjQLHMJUbP+rieYqD0XbwentywsMJZy7c23R6rXdaI9jJ8J&#10;meLvh6MHGdfkpxtZe85rmXK7KSkopyT91J3fQ+Yfizovw/k0jxV+0F4mtre91a/+Luo/8IbcXVww&#10;MGn2DTKSgU4k8y4tJANwI+aPGMA16z4dn1Gy+Fdv4p0/ybNoNKCzW+TJC7oPvKA4CgsMYHavDPi/&#10;pq/Dy0+F/hnwfaa1qFj/AMI1d6pcaU1wJrm5lkuLe8aKMNuWMF06qA2M7iSWJ9c+Gsmo63+z1L4N&#10;l0K8mvtPvLrTlbyY1jNxDKyGXepKkeau7J5Ppzivr/D/ABXs8wqUJLVK1+8lbW+7/rQ/beMsHJ5H&#10;g6/PzU3Utq17tK7hFcrdkkopvpdt73PS/wDgnR4puviz8afCvxU0u9xazQ6Adtxp7Rs0dx4htSp/&#10;1hwT9mJHXg9K/cVa/Gj9i62vvC3x4tdHj0WGG3ubzwczlbhQsezXWjUKMcg56fSv2XXJH4V+NccT&#10;nU40x0pu75opva7UIrbW3p0P6Z8Ba1GtwzXlRVqfOuVXTsuVO11ZO17X67ny3/wWC1P+xv2Nr7Uz&#10;/wAs/EWndv8ApqRXxj/wSb8anxD+3B4fsh/Do2pN0/6YfWvq7/gunqh0n/gnzrmo5/1fiDSzn/t4&#10;Ar88v+CH/j291X/goRoFvY6bJdsfD+peYsbIvloYlBkO5hkAHoMk9ga/Y+B8r+seCec4q3wyl/6T&#10;A4eNMn+teM2T423wRjr/ANvT/wAz90UAK8rTgAOgrwPXf2jPjvZ6hdaZofwpup2tLy+imuJPB+pi&#10;JII9QWGG4Rulxm3YymOPl/LZlYAha7f9nn4mfFf4k6fq118VfhjJ4XuLS+8q1tJI5ASvPG5+JcAK&#10;3mJ8h34HKmv51P6CPRaKKKACiiigAooooAKKKKACiiigAooooAK4f4q2d/eeNvAqabqrWc39vXJE&#10;giVwf+Jbd8EHt9MH3ruK5H4gf8j/AOBP+w9df+m27oAi8f6X40HhsY8X2vOoWQXdpPc3UQHSX1rZ&#10;Ww+IIXB8T6T/AOCST/5Jo8cktpNnaxjMk2sWPlr67bmORvyVGP4VtDpQBx/jiL4j2ngvWLqPxFpG&#10;6PS7h0ZdJlUgiNiP+XitGz0/x7ptpDZ2d5oskMUSokf2OaPaoGB/y0apfiMGPw/1xV76TcD6fu2r&#10;aHAxigDFY/EQDcqaM3+zulGf0NZPwd1dIPg3o2uay0duh0v7RO247I1OXJyQOAO+OldgenNeTeDv&#10;C/ief4eeHbWHUvEF7pN74ZCX1rZyWPysyRgLmcKwUqZB8rEj24oA9A/4WD4P/wCgyv8A35f/AOJr&#10;nNU+JXgC6+IGl2y+LrHzLe3uGuIXmCtGGCbWYHBAODjPWuv8P6xFr+lRatBBJGsu793NjcpDEEHB&#10;I4IPQkVzvxIs7TS9c8P+OXf7O1pqYtLu8U9LacFdjDBypmEHP8OM5AzkA+d/23f+CXf/AATJ/wCC&#10;g+tw+MP2j/AWk3fiGFYIx4k0jVjZX7wxMSsDyRn94hBKncCQD8pXAI5xv+CKn/BEGJNr/si/D1SB&#10;jMmoT/1nr7ZUjGM0ZXPNetTz7PKNCNCniqkYR2SnJJeiTM3Spt3cV9x87x/AP9j6/vvBXhb4afCL&#10;wR4gX4R6HNqXw70Ox+zsNGuU2LAYW+YQl9xAc/xDecsoI+YPjz8Ov+C2H/BRvx74e8D2unt+yJ4B&#10;0J/tuv61ovjqLWdZ1uYts8iI2flqkaxlm2vhS+0ktgAfoVHY2Fp49t0tLOGJRoswURxhcZmj9K3C&#10;ozwKnB5tiMFUdVRjOevK53ly3vdpN8rbu37yeuu4SpqWnQ8L/ZA/Y3+Gv7EXg7w/8H/h5f6pqkj2&#10;1/eeIPEmv3rXOoa1qEjW5lu7iRicsx6KMKowAO5908pMcoOfasfU9v8AwnWkc/8ALhef+hW9bDyI&#10;gLMelefWrVMRWlVqO8pO7b6tlxjyqyOHfwvPcavd6/4cs7Vb7TPEDSKHUJ58X2ZVMBcAlVO7dwCM&#10;qODzXyp/wVq/4LPfDL/gnX8JI9K8N6b/AG18WvEcMkPhbwVcKQ1s+Sv2u6Cn/UK3QKf3pGFIG518&#10;8/4KI/8ABw5+y3+wd4g134V/DOxj+J/j99Ynjk0bQ9SRbTTJUWKNo7ycbtjgiT92oZhsO7YMGvzB&#10;+E/g39qn/gox+1Xqf7XH7SvmX2q6tCY5fL09XtfDdgQDFFDDJkbhET5cfLHPmSbtwV/0nhngz6rG&#10;nm/EFJwwiXNGLdpVe2nxcl93pzLSL3a+O4x4wy3hXKamJqzXMlom7Xfb/hr9rNtI1f2RP2avjF+1&#10;V8bta+PH7SXii48Q+NPFE0N/4j169hEv9kW5w6JFkbY5zhUiQALGo8zbtSNW/RnTvh34f8G+FNL8&#10;K+FNJjs7Cxv7NILePnGbhMkk8sxJJLEkkkkkk1l/BzQvhh8LdOk8K+F4xpunxRxMr3sbxvPJtO95&#10;HkAZ5CfvEncT+FdtYeKvDuuWdoqx3Vs02t2sUa3dm8eWW7QdcYGdrYyQeCMAgivz/wASvFKSjVrX&#10;UVFNQS0UY9EkrJfJeS0SR/CuZRzzxM4mjWxHN7LmTUX1dlq1ray0Svp5ttv0DRbG20jTjdXLpGqJ&#10;ueR2AVQO5J6Vj+F/C3hF/CkF1LolnMzB/wB8Yw2/52wwPcEc1Y8U+L/CV74P1KLT/EVrJu0242qJ&#10;gCdsZJODzjHOfTmrf/CQaRr9v52ialDdQiQo0sMgZdw6jI7iv4PjiMbxDnH1ms378rt9ktf1P3qp&#10;haXDmR+wpRtypJetjmvFnhvwnpvhS8uF8P2v2m4jMNikduu+SZvlRV98n8OScAE1Zu/EfifUpZH0&#10;Pw1CYVcKG1G7e3duBk7PLY4B45PODjIIJv32yTxfaK/zLBpsrxLngMXRS31xx+dcP4++NcOk+JJP&#10;APgXwteeJvEEUayXVjYyJFDZI33WubhyEi3DkJ80jDlUI5r73h/L8RmmOlV5X5eS6fgfI5pifq2B&#10;jh4e87czbdl5tvZLzbOB17w7e6z+0xfWnijXvtk5+Hqm0tJI0ihlke5kDBAOXWPYpwxbaZgT1Fcv&#10;4n1/wf4b+KvjbxV41s4dNtbHwrocctxfyRosRV9RLDcrHC7XGQT/ABdOebPx98PftH+JfC1rqs/h&#10;nwdcatDqtlPod5plzLDdaDP9qiziaZWFwjrmOQqsJKMw2OCRXDftk+BPAdxqRl1f4iar/bGsackV&#10;/okeknUY762iZtjyW1uisu1nYCTcoOcHOFx/XPhvk8Y4yjCpC8Y9O+j7+dv+HPyPP8Vh8yqQoyr/&#10;AMWLg/Z3m4qMoSk7Ru0pRuk2tH3jqcF8Zf2udV1MGy+FvkpaquZte1W3kEB/2YYtyNKPVyVX0Lcg&#10;eNN+0D4h1eJb7WPj/otrNJbgeTo1nDG5zztJnlmBGe2Aabq1h8A/CGuWt14hstL1mNLrZqVtqvh9&#10;oJo+Ds8lJrl5Hl37RsCEYySVxzN41+M3w/uPh9D4c8I6VqWm3Cxwokk/hlmjjVSu5AkiEZK5XcEf&#10;BOcGv69yethq2GajScnBapOWr0dkouKXzbemrPWy7hvLcqVGhgsHOSm1+8lCN0ne7k5xlLzdoxVm&#10;rLUz/iD44vfEvwvurjxVaaXNNb27+RfabE0XnLtyGZAflbOcgMQevGcDnfCHx3+HHh7S1ttZ1ua2&#10;E8Kpu1BmkhBHAG5gQufQnntXN/E5rmTw8lz8MLG11KK80Y2uvf2dElnEL5eTI0LBPLJVjnChjhfl&#10;xgDsP2aNXHwj0nVLfVPg58Odd1DXNBktIdQ8SQPqFxYTNLFIs8UEjGDcioyj5ASGySQCD+iYWngl&#10;kaqYfCt19OWOltXvKT5U1bezcl2e59xgMkySWElHH13SpuTdlpJWWq5LNrVXSaSa10Wir+IdM0vx&#10;b4dm1nTtPgk0+4dYZJrW1V/IHmhWulSMB2ZF3sMHOcHHWtT40eO/hjqHwmGheGPG8eo6tbvajTYl&#10;uN1w0kciEGRcZUcHcxAwM98VxPgn4Z674fvtU8M+HYoftjSedM13qMtq14mNomjWOIxhM4HG5gfv&#10;HJpPiB8PPGGl/Dy+8VeJfE0UAtFUR6bG0kyybnVMPK5BJ5+XaqgHru6Vwxo06jqYmF4392aUNlFu&#10;7TvFJ9ba2e1zH6plssxw8J4ltU5xdNXs5c3LZNWk2ntf3U1vZn7Z/wDBub5o/wCCdS+bt3f8J9q+&#10;drZHWKvvCUZWvhH/AIN0okg/4J3eTG2VXx9q4U/jFX3dJwM1/FfiL/yXmZ63/f1NXv8AEz+yuHf+&#10;RDhbf8+4/kj8Pf2q/iENJ/ak+JWng/6vx/rAPy/9PsvvX64fsQzC6/Y7+FdyR/rPh7o7fnZxV+EP&#10;7evj/wDsn9tr4t6fvx5XxE1gfd/6e5Pev2M/Zk+L3j3wR+wz8D9S0XwHqFxHefDuzS7S10G41OWN&#10;ItG82GYJaMeHkRECMVLGUAFTX6x4wZZ9R4HyCrb46af/AJTp/wCZ+L+EuT/2dxtn1e1vaVL/APlS&#10;b/U+pdq9do/Klr5+0D9ov9p2+8U6fo2rfAJobW4vtOiu7uPTbzbGsrATAM4HCoTN5hAVAvlOPMYV&#10;9AqcjNfzqf0EFFFFABRRRQAUUUUAFFFFABRRRQAUUUUANkG5CM1538B9I8Wf8KQ8Hva+L41jbwvp&#10;5RJtNVig+zpxlWXIH0zXozdK5H4A/wDJCPBf/Yqaf/6TR0AQ+EdO8dHUNcmt/FWmsjaw20yaK5zt&#10;hiU9Jx0KkfhW01l8Qx9zxJo59d2iy/8AyTR4EJbTLttv/MZv/wAf9KlFbVAHF6ZZePx441aVda0c&#10;yfYLNedLlAxunOP9fxyTW0v/AAsQDDHRW9/3wz/OjR1Y+NNZkJ/5d7RQPoJD/WtqgDiY7nxKfjTp&#10;FnrkFntXwzqTxyWcjnrcWIwQw46etdFqHjLwzpV62nX+qpHOihnj2sxUHpnAPXFcv490jWNV+IUJ&#10;8Pa1d2d9H4VvjatatGN0nnQbQfMVlIzjrWh4LuLjTdabTtZsNYW+1CHzmudUa0O8RBVKj7O2BjcO&#10;o5z1oAt6n8Uvh/pdnJean4qtbWFBlpromNF+rMABWd8OvHvgu18B6Na3XiqxSSPS4EkV7gKQwjXI&#10;IJyDXWahY2epWM2n39tHNDPGY5opFDK6kYIIPUEVzfwhlWHwk2gSXUkk2k309jJHMxZoVRz5UZYg&#10;FwITFhjyy4Y8k0AaB+IngQdfF+n/APgUv+NYfxC+Kvwwi8IapZ3XxH0O3abTZkXztUiHVCucFsnk&#10;123B5rD+IlnZ3HgrWJ5rSN5F0e6VXaMEgGI5APoaAMX4vfBT4VftO/BnUfhD8a/A9nr3hnxJpYg1&#10;TSb6Pcroyg8Hgq6nBV1IZWAIIIBr8Pf+CgP/AAbw/wDBJH9lS71KDxj/AMFILr4Wax4jja68A6J4&#10;wkguYoEjQq6y7EE00ZkK4k+QqAR+8PNfvkpWO2jwAPlH8q/kb/bm8O/8FAv+Con7e3xI+LGn/Bfx&#10;B40u7HxhN4aW68I+Hbl9M06K1kaCC3EhQCJQgDlpSpO5nbGTX6r4V0cyxWZVacMe8LQilKbTVm27&#10;R0lePe77K3U4cdyRgm43Z4r+0z+0p+0h8UZrf4K/E79qTXviV4e8G3Uln4VmutYup7BoowIlmt0n&#10;wVUxouCyhtv6+Z+G00zTLqLU7yFbmZZs+Q8LbSAD7euDjn+dVruy1TTdQk066jWO4t2aKRfMOVYH&#10;DLlTg8ikgRbgW8ksCo0k2Wk5Y8AnqfXFf2TleV4enGnSo0k1GzinG0W24JzSilHncnvL3bNO258/&#10;UfNFpvffv109D0LSPixqSapFfHTrFVaVY5J4ocSqpOMZI7ccelfoV/wSN12I/FrVNMmTPmXGn3S8&#10;cBnkVCf/ACFX5o+H7B9W1ZdIiHNxdoOvQBdx/Ra/Vr/gkb8I5tJ06b4pa5p15C2oXlm1oz2cjZtk&#10;lQIQVUg5+d8dQG9q28XMwy/K+CMVSxE18M9dnzctSMtd7P8AdtJt6y62ufg/jHTweG4XnCEffqOE&#10;Ypbt88WtPJKR+rPhqMXUShB2/KrPhm5bT9MurQSY/wCJrdfrKx/rXPaR8TPCGgPDZreyXTTRlnmt&#10;YTIkGMcSFeQST0wT64HNZmhfErwxfSzyXGuQw+fqVyY1mOwja+GBzjaQeMHHNf4G5xkeK4k4ir1U&#10;m8PBtqTV7u72OHKcwjw7w3Rg/wCPNK8Vo0vP7jo9XTw/q3jeysb9Le6mh0u5YwyEMY8yQYJXtnnG&#10;fStuXQvC1nY7v+Eds9xHH7gVzfg/xF4Wm8T3lu+u2rT30kL2USzAtMv2cNlR3G1SeOwq9451O5i8&#10;OajcWdwY3isZmhkX+FghIP518dV4fo4/M4YRJ2g05Nq130SPrFn+My7Ae3cuVyXLFX2XVv7znYPF&#10;i6Xf6ra+F9DaWO41FRA0S+XbsyxIsjFwCBgqV6ckcZ7WLK38ea+V+0azFokSOD/xLnW4klO4HlpY&#10;wFUruGApOWB3DGDRlvILe1tdJ06MJFDCqRov8KgYA/Ktqxu3hhVQe1fueK4B/snhuCjBRnU1s1rb&#10;oz8bp8ff2lxFOV7xp6X31I5dJ0/wpqtxL/wjUl1Y3dvbxy3H7pyZfPkYtJvYM3zSq3AOO2MAVr2f&#10;h3TtIMg061WHzn3S7e/t7Adh0HaucsIrnxaLyLU9fvvs66g8bWkPlIoVHBUbtm8ZAByGzz1rfi8I&#10;+HZB5s0d07f7eozt/N6/K8ZgcRktRe0u5ff+DsfpVHMMPm9PlU7d10MjxBb6rq2rTeFrW+t4IbjT&#10;3M0klq0jEMdh24dQMA9wea3btId2RBllGKytB0qy/wCEtm1DStNnjt4LeS1luJrgMJJN6HCguWwM&#10;N1A9s10ckSIu8LzQ85pyxUHJPRW7amNXKZUqDpxkrPU4PR1Vvij4kzDjOk6Z+Hz3dZHjTXNP1SeT&#10;wTpV40l9MDzazqr2zIVYMSysobOCAQc+hFbV82u2vxM1h9F0a3uFk0fT/NkuLwwqv7y744RyT+AH&#10;vUFj4Itbi3vBrenWsn2u+a68uFTthchRlWwDuyudwAOT2r9V4VzKn7OdSWisut9bH5/xNl/JXptu&#10;7SW2/rbyKOi+HRpNnG1y0sl5JbxR3U81w8hdlB6Fj0yzHgAc9K+d/gH4Svp/+C2vhHxfFqdukFn4&#10;yuraW3kkIeRpfC1ufkXHJHloevQt6V9JX3gzTVGS95x/1Ep//i68H/Zm8E6XB/wVt0PVT5jTWnj9&#10;p4jJOzkO/haOI5LEk/J/Sv6b8PMR9bwuKUZK3sKjt6Rv+h4vhq/qPiNh5tvmcoq7j0lUhG2/nbyV&#10;z9g6+Gf+C5eu/wDCO/B/4f37fxeOJE6f9Q+696+5q/On/g4413/hH/2cfhzfFuvxFK5/7ht5X1Ph&#10;nh/rXH2XUf5qsUf2b4jYX67wLmFC3xUpI5//AIIleK/+Em+PvjFAP9T4Pj/h9bpPf2r9NAqFfuj8&#10;q/Hv/g3j8b3+sftEePY7XTpJox4Ni865XZtt/wDSMgsu4M2SMYUE/TrX34v7Tv7R1xa202k/Au8u&#10;nzapfR3HhfUrPZI4n3Knmj51JijG84WHz1LbwGK+x4zYP6j4jY2jbb2f404s8fwfwP8AZvh7g8Pa&#10;1uf8akn+p9FBQOi0VxXwI8c+PviD4JGv/EXwc2iX/wBqZPsrW0sO5diMTsl+YbXZ48nh/K3r8rrX&#10;a1+XH6aFFFFABRRRQAUUUUAFFFFABRRRQAUUUUAcHrNhq158eITpOtmzZfCbFs26yK4+1LwQcH8i&#10;KseK9L8bjWvDoTxfZ7v7Ycrv0gkf8edz6Sj+dTN/yXpf+xRb/wBKlrU8SMf+Ej8PqFz/AMTCU/Qf&#10;ZZuf1oABY/EHH/IzaT/4JJf/AJJrF8fWPxBbwrPHNr2jsrTQhtukSjrKn/TxXaVi+P1aTw+kIP8A&#10;rdSsY2+jXUSn9DQAgi+IsTY+26LMvr9lmix/4+1Y3xJv/H2lfDzXtTlg0eRLfRrqWRVklUlViYnn&#10;B7D0rtK5v4yKX+EPipdxGfDd9yO3+jvQBe0y/s/Dfg6xuNbuVt44bOBJHfsxCqB9SxA+pqM/ELwe&#10;Bn+2V/78v/hXP6j4f8U2Otst3ceINW0qL7LcW0cc1gF82OQuQ5k2SYysZ4P49RXZaTqFtrGlW2r2&#10;gbyrq3SaPcuDtYAjI9cGgDjIPib4Au/iM0lt4x0+QQ6a8NwPtAzbyCRG2N6MwbODg4Wui/4WH4F/&#10;6G7T/wDwKX/GsnW7Wy0D4saTrwc2y6zZy2F1Ih4uZ48S26MMcYQ3RDccnaScqK6/g0AYc3xM+Hls&#10;jSXHjfSo1UZZpL6NQB+JrN8EeLfC/i3xpr//AAi/iKw1KO3t7MXEljdJKI5D53yMVJwcAN9GFdZL&#10;HDLG0M0asrKVZWXII7j6Vi6FbW1t4x1hbe3jjH2e0GI1A4xLxxQBj/Fb4V/AXxfY/wDCVfG34d+E&#10;dUt9Htnf+0fFGj2s6WUP3nPmTqRGnGTyBxk1+CH/AAVM/wCC7f7an7NX7Umqw/sd/wDBQz4f/EDw&#10;dqVxevo9n4b8H20j+HrUXB8uwnlkhKzMowBIjtuCZO3Iz+u3/BbTwp8W/Hf/AAS++MHgz4Iahcx+&#10;INU8LvbQWdlokmoXGpQvIiz2UUMas2+eIvCHA+QybsjbkfzXfGX/AIIh/wDBRn4F/swf8NWfEr4H&#10;3On6LBCLnUtHNwsmpadZsF23lxbpkxRZba2TvQ5Lqo5r9k8Kso4dxc3ic1rQfvKnClNRak2r3Sl5&#10;tfDa9rPex5+NqVo+7BPvdHjH7Q37Tf7R37aXj1fiX+0d8XNU8Va28XlfbNYudyWcLys/lRrwkMe5&#10;yQigKAenAr6F/Yj+Ivw6/Zdgk8UaV4dn1bW5N0S31kqSLJCdpGxt3yNuBznGeBkgA18f287r8sRk&#10;jmMa/ckIG7oK7z4X67DpBuPMutk7SAeXjgqBw345PP0Hav7UwXAeU5pjMPRg+VRXLGySjGyk7Ri0&#10;km7Jyilu21pofmfGWWrPMlqYWs26cviim1zLTRta2PuDxt+3z4v8byHUNY0bU7ex5LSNLG3lKOpZ&#10;Vctgd8A4r7T/AOCY3ibWvEfhy8u5GZrdrlmRvXLV+U3gqw1Lx5rtn4M02yuJF1i4RJkhjZykIbMz&#10;YHOCvHHdhX7TfsJeA/Dfww+F0NnqM32efznkaF4WWSTnKqikZckdAuTzivxP6SWecP8Ah74f4zC4&#10;mafu8qTUU+Z30SSSelntdX3P5d4u4Ny+nLBZTk+H5atSonaN3aEWryd27a3W59IwWsn2vQbqfp9s&#10;kH/ktMf6Uzxtq1hb+HtUbULyOOH7HKpaZwq8qQBk+pIH1rH1L4o+Fr+bQFjuJrNWmlnZby3Me1Ft&#10;Zi2T93IBB4J4ORxzUPibxB4P1DTo7mLxJasqX1nLN++AKL9qiGWB5Xnjnoa/w5y/BfXMdWxuPjKC&#10;ndxSV7K7aP3TG1K2DwuGweDXM4WUm3a7/wCAa+leCvC0llDOfD1r/qVOWhBPT1NY/jew8MaKbCSz&#10;0GL7Y2pwyQR2tuDLtRw7sOnAQHP1A6kCuxg1bR9Q0qG60i+jnt5lDRTxNuV19Qe4rj9X1GG18X6g&#10;Wk3MNPt1j/2FLS8D6kZ/Aegr1uFcvxWfZrGlTg9XZJp/CnY8niLMqORYOdWtU+FXev2n0Ix4m8Z6&#10;ozNouh2kMbsyxTX106unPDmIR/jtLA84JXnDtR8JXk+hXT6xq1xrl3sc2Ud0kSLFnHyqqhVzxwzE&#10;kDuOSV053f8A0hW4aofEeoagZ9N0611OW0F1eNHJLAqM2BDI+BvVgOVHav1DO+D6dOtGlQsuS19N&#10;dN9dz86yLjCvKDqSVua7W+xZgsdA8SXU2o3Xhs291Z3gWVJlTcX2RuCTGzBhgoeSeVHcCrXim+n0&#10;rQLzVLZFaS3s5ZY1kUlSyoSAcY449aqad4L05ZLi6vL6/uJrmYSTSyXzx7mCKg+WIoo+VF6L+dUv&#10;GWhaFDpLafbaRdXNxfrJb28cd42SxidskvIAAAp7/hXgU4yw+KUIrm5f6se1OVLGQvKdr20f463N&#10;bSdPv7Jp73UruG4kukRT5NuY1CqDjgs39496xfixbungSYxoOL6y4x6XcNdRbnybSOOU/MqAH8qw&#10;vipufwDetbw+aySQOsYYAsVmjOOenSqoVqlOa5Y7vV9GRCEamKjeW1kttLEPi7VNM0ZfterXkdup&#10;k2hpGxuPoPUnsOprjtC8PN4ovpvFOoG6XTtTt4ZorFr47AxUAkqgXqoXIctznGBXUXVp4i8Q6rY3&#10;ms6Vp9qLG6M8ZhummkPyOm3mNAuQ/JyfTvmi78EaCHkmtLJ7fzG3SLaXEkSk4AztRgM4A7V+z5Hn&#10;EsPh6NGS5XbV9vQ/Ks2y6l7StUpyu3212fr5HjP7cqJP8Hf7Cj063uP7S1KK33XDlRA3JWUEA4Ks&#10;Aehr7V/4I46XPoX/AATP+Eeh3V7b3Eln4dkgkuLV90chS6nXcp9DiviL9tPwhpWn/Cu21h31Bmtf&#10;EWmpHH/aUuxmmuo4MuCTuAEpbHqBX3f/AMEpNDsfDX/BP34b6BpqlYLPTbqKEFs4UXtxjmv3erKN&#10;TgXDzjPmtWlr6wX37P0+Z+1/RlmqWIx9FaXSdrdU7X3dtGtkr/I+g7nmPH1r+fnUfiT5em3FiB92&#10;F4/u+xHrX9A1yMx1/MHr/wARWj1q+slOWW6lTaFHPzEY61+ufR/yz+0q2a6X5aUX/wClH3Hjxk/9&#10;rUssVr8lVv8A9J/yP6cvD4B0e1Y/8+sZ/wDHRV0Ko6KK8Y+I3xs+K/gOw0e18KfDS8vJLzww9wLd&#10;fD95ffZ7xZ7aOKCWW0LRqHSWVickoIWfDAYqL4d/Hf8AaC8TfFK18J+KPgpLpujy6pcwS6m2n3Kh&#10;YUhZ1fe3yDbIFj3H5ZvMDR8Ka/neWkmfv0fhR7bRRRSKCiiigAooooAKKKKACiiigAooooAKKKKA&#10;CiiigDkPhqf+Km8dY/6G1f8A022FavgEg+HAcf8AL9ef+lMtcx4I8H+FdY8YeO77VfD1ncTN4qRW&#10;lmt1ZiBptjgZI7ZNXvAHw98HjwxDLbaT5G64uG/0Wd4gczOc4RgKANnxQR/bvh3/ALDEn/pHc1tE&#10;8ZFcZ4h8A+Gz4n0EBb5SLqZlaPVrhT/qHHUSA9/1rZfwJomw/wDEw1np/wBDFef/AB2gBvgnbNYX&#10;zY4/ti9H5TuD+or4W/4L3r8evHXwX8L/AAS+G37JXh3x94e1vxNA2va74wuZpNP0qVVk8lWtrWRJ&#10;m3Yb987JDEdhdlBLp9peAvBVidDmKa5rGP7Y1D/mLTc/6ZN/tc1+SX/Bzz/wUV8b/so33hP9nr9n&#10;f47atpnizU9Fvp/E2iTWP2uCTTbxDbRyPJPmMMdlwiqqu2Hckpxu+q4Ky7HZnxLQpYSClNNy15rJ&#10;RTbk3HVcu9+9rmOInGnRbk7H4o/tkXPiRfjjrXg+bR4bHUNPnNpcaBY6JHp66fIj5NiLaKKKNPKl&#10;aRdqqwySA8oAdv0M/wCCMP8AwTT0L4ofC9vjB8adGn1CGxjVdHsTeFIbm9kHnMCFP3ER4kOMbmaZ&#10;WyFxXy7/AME6/gn4C8cazJ8aP2g/jA1jf6g6w6Tbxxteatq68xkW4O9gTt8tW2luCF24JP7Vfsd+&#10;EvDP7Lv7P9tB8QvGreFVm1Ca7ms7iazSOy3KpSHc0ZG6OMLGcE5ZCeTkn0PpOeJ+fZDwxhss4fpz&#10;niq1qUaVJSlKailKTSjeS5rdtIvS92fiuc51g84zOrlTq+xp0XFzqyvGN5O3LFuyla+vK3ro7Ow3&#10;4GfsnXfgjwh4V8WftL2Wl6p4k0G30qw0HSYG+1W+krCYledGkUbriV13NIFG1Qka8KzP7L4o1nxN&#10;qyw2dhHDptjIm5rmQj5juwFz1J9q+W/iJ/wUx+GfiL4j6T8Kfgv8QrnVLzUNThf+0rm3tike2UGR&#10;gvlBmVQMbhxk969S0/xZrnjjUZ71fF0k8VuQiyLaxYZ/RQFxgDH51/CWI+i944ccYiPEPiDN4anJ&#10;OSpXbnGL5VGPI/dh2tJuStdxIzb6QPhz4S0IZdwzgfbYp3calSLjT1vzTS+J667JN31PYfA/i5rq&#10;bXooW/0e31GOOOT+KQ/ZYBWx4su4L7QWgjgwzTW3mt/23TGTXnfwr8PeIETVH/4SyRVTVN8itZxY&#10;JFvD7Cuq1LQ9dPhOS6v/ABC0i3V5bmSL7KqEx+egwGByOO45r+bvEDhbhnI82q0sCrKnUUIb3bsk&#10;m9NXaLlvpdI+z4H4m4iz2nSr46peVWLnPTpe7S00V2opeTO2u44HQXbRgNGSseO2eprlPDfhhL+w&#10;j81m/eXc7SbvTzn4rXXwboUqx+ZBcbeu37dNyT/wOqeheHYbS61Kws9a1COG2vtsMa3WQitDHIVy&#10;QT952PJPWvwmODhONWFGbVmt1ppdPZvq+x+9YPPHl2Fi27ycb+l9Uvu1Ll5aC08VaXJIB8sFzt9z&#10;8lUNd8F+FfEXizTvGOqWsjXmk5NvItwyqR1G9QcNg/MM9DyKzviBp0mnaLNrcPiTU1urW3cW8n2o&#10;YXdjPG32Fee/tDXniSTwrD8J/CnjnWF1jxoz6baNH9nDWdqVzeXe7ysr5UG4qc8yvEvVhX6ZwjwX&#10;isXRp8lSzleN7NWV/efpZ6n5nxJxfTrY6Kb+HV/JXf6sp/s2/tIp8dLrxvNYaGtvo+g+KJ7fQ9S+&#10;07/7VtZCZlucYGxW35UZOUKNxuwPkvx/+0J8XNe07xt8WPB+iX+tTeMPjJp/hbwDfQSER+GrFLNf&#10;Kvw2CFjllZSw4En2sKc5xXrGp/s+/F2z+LPin4e+CvHA8OfDfxJ4Xs3vpI7WCW6ubkNLbzQQBQv2&#10;Zfs3lL5m3IxHt5Vq5qf9mv4023xL1sP46a18CaX4jtdb8J6MYbfbf3zwRq4kKLviht3QmNO7OD91&#10;Fr+7vDzw+y+jjP3EU4zcIJatpKzlf+82rvXvsnY/mXirjrK6Ptq9SrHWHtGm3tpaO3xNtaLonfS5&#10;6F+y54Z+CHwV8Bak/hKzh0ubVLy5vdY1DUdQ8261ZrVUimvpHdizDgM38Ks5PBY581134/8A7QXi&#10;fxZpup2ng6Pw1oeqeNtIeG+mdJpNR0q4aKKOAo4zFM6mSSTgeWqxqCSzFfKIvhF8Xov2o/D9j8WP&#10;FtvqGj3mh61eyXUNplbLw/aSafcNA2AqhpruQo64O6JADnHFnVviwf2yvGepfDn4daDcx3TeDl1f&#10;T9evbOB7jRdSivNsKSRbhGFATeQWJcSgDIBx+/5Hw5gaecV8VNa68q6t20Wm2yPyfHRqTw9Kc5xx&#10;EJxU6tWTbhSi5OPVq70ldNNrlslse8fFH49S23xy/wCFAPpsK29z8P7jW5tQabDCU3IgjgA6crvb&#10;16V6Dc60kc15ckD70KL69N3/ALNX5v8AxW+GnxA134a6V+09pMkkninQ73SYNJ08WLiO/uY0sbee&#10;SdBtChLqK6clQMs7nsK7rwX+2D8d/ifbeGRdNDobal4gtm1K1axVpUsZ5NOSJcPnZMY74E5yFaMj&#10;Bzx+t5JgeWjBYim/eipRt1Td/l8J8Dn3hvLGYelVyjEQapt069201UglzNLVyTT3SST03ue0fs4v&#10;PqtxoGifEDxbHH44vrHVNcvL7RrqPzmtpr+X7OS6grNEqDaFbcuVzjIBrhbL9udLj9oZfAui23/C&#10;Z6dqV1pdno+raK0cb3Ektte3BaUMVQDbAAWXA5zgDgeT/Ezx1p37Jfx91ix0a8ubqz0X4H2eh+HL&#10;fYZLt5Jp5YoljWNMylZG3MSMgZJJOK87/Za8TfFD4F69ovim88D3Fj4a1LSSNQ+0QL9oNxZw3hjC&#10;ru3JtihBYEZy+Pr6mW4Wr/bEYW5HFcsmlzNJPlu+mt9ZdLXXY+socE4HMcpxeZ1Uq0K1NSowk1TT&#10;nO9RqP2lypRSgm1q031X0B8P/wBpXxx4+/ac1e38a+D7600XxBY3mk6Lo13qdrsW5tryJPOySQHd&#10;zMoyDuWJMA5IruP2n/FviPR9S8O+CvHU9pG1nZX+qw6g1uBazKsCQ4k7F1N2SwCqCMEKMnHwf8Zv&#10;2g9T1rxVpPxS0vSF0m41DxZBqOl2s11umgnUQ3DLt24bMsueo+let/tq/Fz4heOPg74HiXXGbxZc&#10;eHLC0me1A8y5a5knF2AoHST7DECBj/WrXZUxFOlmHtfenycj7cysnZaLez5dNn0PZxXh1Up5plk4&#10;UoUqc4ypyir3pyjFxUr3adlpN9Wr66W5Sz1T4w+EPif4N+MvhrxFHrcureS+jsyFo9Jt7tYWm3GT&#10;KquLrYidAFXHfH1h8JtLs/h94ck8P6xeaWi6fNdaheSafOXhAeWafcWPJO3aW989sV5Fo0ty9x8K&#10;vgJf2dwv9n+FJbtri3umtri1utNtrIqcYPzK+OGHDLjFdz8X/GnhP4qfC+fxV4Cv7qWPxD4f+wab&#10;cTXDQmeSW4+yKzAMFIJZvm6FTnpX0WSYOhlOYYmdN3cYOpZvZ8ic/N7xu/Ox4HGeIxHEEcHgp0+W&#10;MpcjnFL4VUnGldppK6VRpWWt5a3Z61+y5448M+K/2q/BOsRL5el6hY+HrjR5r6MxtcStr1jhSjY2&#10;yJ5jDaRuzIcdDX7UK2BxX4tfswaS+s/tW+FL3xNBI90JtJm/4+HAXb4g0sxBsNhsDkZ4yM1+0qAA&#10;Yr8F4w9pLijE1KnxS5G/nCLP6h+j2sPDhCpTo3tGdtdemmvXTrpfey2Phv8A4OJdRGk/8EvPFmoN&#10;wIte0fn/ALfEFfmL/wAG33iyPXf+CnGl2iybseC9XbGB/cjr9Iv+DmaY2/8AwSM8czIfmXXNF/8A&#10;S+KvyP8A+DXnXdTX/gqrpYtdOa8ZvA+rrIsciL5aEQ5kO4jIHoMk9ga/qTwtwlKp9GTiSs3rGc//&#10;AEikfo+a5bTxHFWGxL3il+bP6bFjTbjbTlVV4Va+cH/aK/bFF9cW8n7PlvbxR6xdW6yLp11OBaIx&#10;23AKuvmFF25RQDOWIiICkn3nwFqviHXPBGj614t0hdP1W70uCbUrBc4trhowZIuSfusSv4V/HJ9o&#10;a1FFFABRRRQAUUUUAFFFFABRRRQAUUUUAFcP8VU1mXxv4FTRLq2hl/t66PmXVu0q4/s2742q6H8c&#10;/ga7iuR+IH/I/wDgT/sPXX/ptu6ALGqaP8Q9TNm73ujA2l2s4It5fnwrDGN3H3vU03SNb+IWpXeo&#10;Wn2DR/8AQLwW+7zpRv8A3McmcbTj/WY69q6gdKxfChVtT16ROn9sYB+lvAD+oNAFHxLafEnWvD1/&#10;ocekaKzXlpJCsrapKm0spGSPIbPX1p1r4p8dT6zdaU3g/T2+yLGZGh1pmzvBOBugXoB+tdNWLorI&#10;3i/WwOoNuD/37/8Ar0AEus+M1jLL4Mj4H/QTX/4mqHwRjuY/g34Vju23S/8ACO2RkP8AtGBCf1rp&#10;5M+W2P7teT/DX4m638OvC3hvwp8VtLWKO60y1g0fVtHs5poJ38ldsLgBjHIQMjdgMchcnGQDp/CH&#10;iCXwydQ8Jajol1I2n38nlzafbSTRukp85ei/KQJNpXnGODg1Fe6TrnxVk1G11Ce+0jTIZoksU+z+&#10;XNLIoEhny67kwxVV2nrGx74ra8H3RvdV1rUBZ3UMc99GYftVq8LOBbxKSA4BxkEZx2rcYhRuAoA4&#10;DwVdweCfHGreH/FHji7maRLOOzbWtSQteSsHLSxp8qpuZ1j2IqrmIYGSSej8aQNe3eiab9tuYY7n&#10;VmSf7LcvEzqLW4cDchBxuRTwe1cvqXhnV/jFqsGvy6itjpOlX9wNL+z5M1y6oYxPvD7VAkyVG3Py&#10;A5w2K0NbPijQdR8PX3ijxBp81nb6o32iSHS5I2XNpcKGLec4A3MB06kCgDYPw48PG9Gom71fzliM&#10;ayf29dZCkgkf6z1Apx8AaOTn+1Na/wDCgu//AI5WhpHiLRNfSWTRtTiuFhk2TeW2djYBwfQ4IP0N&#10;Wbi4htoJLmeVVjjUs7MeFAGSaAOXHhvT9G8faXc29/qEn/EtvAVutSmnXG637SMcHjr1r8xP+DjL&#10;/gslr37MXhqH9i/9knx9bx/EjxLC6+LNQ0qQteeHrF0G1EZeIrmYEkEnfHH84xvRh67/AMFdf+Cu&#10;X7Pv7Buh3yaNpmi+Mvifr2h28fg/w/cQrKlopacNeXJx8kCkrhchpW+VeAzL+MnwM/Zt8W/Fr4kX&#10;H7Q37QlvDrfjLxxqsuow6beWyxrPI7bnurlEAENtGSMRADPyqclgo/bPDTgWo1DiPNqF8NF3pRlt&#10;VmnZPl3cIvrtKS5U3Zo+G4240yzhPLpVK0/e6Jbuyv8AKy1beiWrsZf7A/7Cl/431i18beL9L+36&#10;xqkxbQtPnd2WQ5Utez9/ssRIYsf9c+1VyCu79fvhF8CPB3wr8F2fg7w7LqG2EFri4a/lWS6mY5kn&#10;kwwy7sSx7c4GAAK89+CXwl+H/wAE9H0nVYRa/wBoahqW7WNcnhSOS5b7NLheOEjXokY+VQB3yT7R&#10;pXjbwU8qxP4q08NyQv2pc449/evj/FzivNMwxlWeIk0ot6fp8trLRLRd3/BmfcaY7xBzpVYSk6V3&#10;yrpo7aLokr2vq7ttLRLUsvA2nEKft2pf+DSf/wCLrd+H+gaR/wAIjPpV/F50LX18jLPIWZh9ql/i&#10;Jzn3zmuc8B+f4qk1Ga58T3En2XU3ghayZUiMOA6EYXk7XCk5PzKenSta11uHwPqa+FdW161eGSO6&#10;u1kkyJkLThlDnODnzHxwM7PrX8DcdZlis2rfVOZ6u/3Poft/BuWU8rpSr6NxWn3G1ceGfDr20Vmd&#10;LjaGB1eNZF3HcCSGJOSTyeSecn1Ncvo2o61/wkWsWth4fE8Sao22Q3SpnMUZPGPU1wv7RXxh1bz9&#10;D+GfgPWdLt5vE0kyyatqULTxwLC0TeUkQKiSWQOxUMwULE5IOADsfs5eIdavtM8QaJr0tncyaB4l&#10;uNNTU7GzW3jvlWOKTzPLU7VZTIYnxxvhbgdB15Tw1isvymriZWd0oxWt9Xq/61Hm2YfWlTlJ6N8z&#10;Tvsna/bfTe/lY6S71O/k8ZL9v01bX/iVuI1W4D7v3iewrznwHcw2vxe+JNvaS745NYsLiVl52TNp&#10;0CMn12xxtj/bo/aoW/1/THGgW11dHT/IbWodJTderYm4ha4SAgFllMO5gEw7AYTDFTXkvi+xvPCv&#10;w/h1/wDYw+J3hDR9Djvml1qGRVlM9wyqimaZ1lbfvA8xXVZWz98FcH9q8O8hhRwca012uup+b8UY&#10;j+0ITo05qLqrkTd+SLTjL3mrtOVrRVrO710PYviZr8Gm6CLy+mjjhS+tTJJNIFVAJ0OST24r5++N&#10;9v8AbdU1j4ueGvir4STT73TLeLUG1a9IWEQeZtKSxvjafNbgjIJ4Jzit/wAU+J/Ev7RHgPVPAFl4&#10;Uk8Taa6tZ+IL7QGis7d5A3zRQS3E+XbGCcDau7DMDlRwFj+z54K1jwrex+DvEOrWfiS31qG4voda&#10;toVNneQRssaz2sKpE2UlYiRclwUdZDtQj+teEpUFUpxwdlNap7PZ3t0enT8VY/G8vy+OTylWzKu4&#10;T5uWUVFVI8jcWnNN80NY3Tcb7WUr2PjbxLpPgzSLwyMG0+03Sva3P9vXEcUrbg2UWWazbGTkFt55&#10;9Kmvfhdrl78O9H8aahrWuaaNW3LpNxqVqX0+8mUF/LimaIecCgzmOQnrhm2k16p8Tf2S/Gs/jKTx&#10;p4l8V6UdSmjW2VrbS7qdtq7nAVDNhf4icdfeuR8Xa3+11daf4W+AfjDx/wCI/EHgPSZEntY75pp1&#10;0qdVeNDDHdTyKoRDgYUgK5Cgcg/uGU/2hk+IhWw8nOMpWmknFpXVnHka1/xWilu2f0plef8AD+cY&#10;H3MX+8jHmWt1dJ3TdRO6/wAOsnoktjxXXvHE8Md3oOreC73+0pMCa1SOQh3RSAwcYRlAJwxI4xnG&#10;AB0Hw5n+DGnfCHxZ4w8Y+PNa0n4labdWsXhHwxp+iLqEV3EzBZ3mkiLmFkUlgGwDtxzu49M8Qfs4&#10;y3MM2pXHjXWmjS3Ytut7SJj8vTJQH8qd4u8AeFrb4e2ug6V4J0/Um0+zzY2d7GrhpMZGWYE5Y9W5&#10;Jzk5r9HrYrGY6XLhGqbVnKXJG75ZczWnM3zaqTXK3fRJ6mmF4u4fpxhCNL2vtHytXdo3VvtWslpZ&#10;NPzdlY8b0v8Aaa8RTahHreoS29rqFmjW8bRQxkSxuylxJEZGwMqGyrq2QfpXV+JvjLL8Yfg74ksY&#10;NOtXOnxQySahZ3Ba3kIbzAF6kOCnzIScZHJzVIfFS5t3j03WdH8Nw3FsoH9m6hZvaPF7DeW4H95Q&#10;Qe1R+JPj/wCGtb+HVz4Bn0S3ivL+zNrZSabdJcQiV/lXewwYhk5yygHGASSAfHqSjChedTl50+bf&#10;3m1ZJ6tJttLZPRJnZiMvp18VRqUcAk4Tg1JTVopNNu1k2kk3bVK7Z+5n/BuWJB/wTpCykbv+E+1f&#10;dt+sVfeEpwvSvg//AINzDu/4J17vXx7qx/WKvvB+nNfxL4if8l1md/8An/U/9KZ/VnD/APyI8N/g&#10;j+SP5Y/+CnnjmPTP+CifxrsGkwYviVqy9B/z8v71/Rt/wTqZbj9gn4K3JH3vhXoDf+U+Cv5dP+Cv&#10;OrXEH/BUD48xIwAX4narxtH/AD3av6K/2Sfi7+0B4L/4J+/s9j4X/BldYjuPg7p7XhmZpXV4tLtf&#10;soURNtUSFmcl2GFiKD53QV/Sf0isJSw/hfwlOL1lRV//AATSPD4by2ng80xlZbzlf8W/1Psby0/u&#10;04cDAryv4BfE/wCOfjvxBqFh8VPhxHo1nBYxSWtxHYzQea5Cc/vHbO/Lnyx80Oza5JINeqV/HR9o&#10;FFFFABRRRQAUUUUAFFFFABRRRQAUUUUANkLbDtHNed/AeHx8vwR8HtbahpEkJ8Laf5avZyoyj7Om&#10;AT5jBjjvgV6M3SuR+AH/ACQnwX/2Kmn/APpNHQBCj/EDwbBb2Sro919u1iQKP3se0zSySn+990E/&#10;XFbTTfEReV0/RX/2ftkq5/Hyz/KjxYw/tHQ0z8zawAvviCY/yBraoA4u+v8A4h+Gbu+8R3HhnR5V&#10;vJrSGOOPXJcrlxHnm29ZM/QVtJrHjULiTwZCW7+XqoI/VB/Kjx6yroCFun9qWI/O7iFbQ9qAOJ0K&#10;48Qan8Z7yXWdLW0jsfDNusKLciTcZribceAMf6havePbi78P6vpPjGGw+0xW8zWlxHHu80LcSRoG&#10;UBTvwQMrxx34wcfxje+P9B+I934j8H6La6lbx6DZjUbGQstxIqzXRHknIXPzNkN1wMc1PB8SfDvx&#10;L0SxufClvqUytrFv5nm6PcReS0VwvmK+9AEZNrAg4IIxQBd8QeMNbvobbSfDGiahFc3lysTXlzp0&#10;ix2seCzSHcpB4G0DoWZc4GTXN+NvAN74QtW8WWnjnWtj65YzXVpDdJb2677uJZ522BSR5TOWUnYe&#10;pUtg16eMEZNYHjHXtYt76x8MeGordr/UmkbzLj5ktoEX55mUMrMAzRpgEHMqnoDQBqaNrmj6/Z/b&#10;tE1W3vId5TzraYOu4dRkE81zfh/wZpfinwt5uu6hqs32xZVuFGtXKq6lmBXasgAGOMAAVV8CfDDx&#10;N8OdGt9G8O+LLd447SNJxf6e8oaZc7pFxMu3dkZB3fdzkknNr4f+LdGsPD1joOsazbpqHmNDJCY2&#10;jzKXbgKxJGT0GT+NAHzH/wAFcf22f2a/2Dv2aNZT4h/tHeIPBfjDxJod5D4Fj0W+nvdUluljOJIL&#10;d3KYViq+ZLtjUsMnOBX4n/8ABG3/AIOBrv8AYi0vW/g1+1tp/iXxb4I1C6vdU0/UNDum/tWDUrmX&#10;zZmlYzRrcJKzSMzOTIGb7xX5RzH/AAdLaTrmnf8ABXHxRe6n41s9UhvPDOjy6fY2+pGd9JhFsENt&#10;Kh/1Dl0eby+6zq/8dfnNuCt8x71/UXBHh7w/W4NUsb+8+sqM29nG17KLtdWvZ3bvrpZni4nFVvb+&#10;7pY9R/aw+NmhftHftH+Lfjf4a8CWvhiw8Saw93baHZ42W6kAc4ABdsb3IHLux7159FIQzRPuZUlD&#10;Bv7vUkfhUCFW2kx53HH3RWlpOmR3FxHaQw+bI9xsEYxlzkH9SQv41/RmAw8sHg6VCi1GFKKV22/d&#10;UUlFp730ffTzPIlJXbket/so/B2++KHxD0vRFt5JG1DUUtQqsfun95Oc+0Slfq1f0H/s1/Bfwz8N&#10;PhzpukM13C0Nsu5IdQlQA46fK3avzK/4JEfBzwj4Ya1+KfjG9s45I42j08SSAYXdmWbn++w4/wBl&#10;F9TX6W3njqHWrzR9P8M+JENvd3ghultWVpNpRirA4OBuUKeOj5yMV/Lv0jcXiOJMnjl1Cbp0p2c5&#10;X1cV0v53fqlE/izxP46qY3xEp4WlFyhhk7aNxdR7vbXlSS9bnY6t9hi8X6dLa3l2w8q4XbPfSSjo&#10;nZmPPHWrVn4f0h9XbVYdPAmkXDNztOcZO37u47Vy2MnaOeBWRf8AhSbRzF4jPiHb9ljkVxqDb48N&#10;j024OQAOe9dB4a8V+Ff7Lt9TvNVgSSSFHkjDH5GK5K/ga/hPMsVkPD+X/V8InNrRLu/19TjwWHz7&#10;PsVHFVp2T+J66K97eS2Ga/bJ4Wh0ubQ9KRpZNaaR40YR72a3mBYk98fyrD+IXi/X7XwhqUF1oixb&#10;7KUbjfKSMqfQVb0u/wBC13xBrPiCzhtZpI9QVY7vy1LgC1hGA3UdTXJ+P79datb22uZttvHAyHPO&#10;92BCoB3JJwB3Jr6Dw14Fp5li5Y3HwUYw9+em3VI8nj3jKeBjTwWFbnJ2hHe72u9zf8IXEl+qXk5+&#10;9yqjnjtXVQKFTzAfx9K4v/hENBh0u3TS9MsbW6jlhliuPsKkoyOr4wNp5246jrT4vEniu91aHS9N&#10;1SzliZpFuJhoM+2Nl4xvMu0/MCOp5FfTcYYfEZtjHWpR5YbL0R8rwz9VwNBwc7zu2792bvhTxH4W&#10;0z7bb6h4hsYJv7UuDJHNeIrD5yBkE56AfhWxc/EDwVFEyjxdp33T92/j/wDiqzvD1nd6PZyRXF99&#10;okluJJnkEfljLHOAMnA/E1ozSuibgea/Gcw4c+s4znqS32R+qYXP6OHo2pp6bsb8LdW8Nz+GrOx0&#10;O+s5H+xRS3EdvKpbeVG52AOclupPeukkuYwNuc1w1r4ssW1qHUrWz1CSFLOeJpk02XaX8yPGDt5H&#10;yHkcVq23ja2aNhDompTOTwn2Fo/1k2j9a+EzDhuaxFSpCLcU7Lz11Z9tRzpypwjJ2lJXd3t5GdrW&#10;s6nY+ONWex0SS7H9jWRYRSopGJLvjDEZJp9v4sVIw39kamP97TZP8Kbo19Lqnj/V2udKuLXbpdiA&#10;tw0bE/vLvkbHYfma2rmeGFdijPavrcnpxo4eOGjRbejZ81nVX2mI9vUmtEknfyOY1Tx5aG5h06zs&#10;LqS9uCfs9pNavCzgfeYFwAVHGSM43D1FeFfs86f4wh/4K/eGZryW2t4bjxZ9vureFmfdG/h1rdF3&#10;EDkPb7jwOc17/fTqPF9i4H/MNus/9/LevH/g85h/4LCeD4Tz9ohtbhcehstUT+cdf0D4WwqU8Vio&#10;uPKvq9X/ANIZnwTWprjbBcmrlODd9ftw2/4a5+sdflx/wdTa0uifsi/Da8dtv/F0VX/ymXtfqPX5&#10;Jf8AB35dyWn7D3wzkjOP+LtRjp/1C7+v13wVpxreLGTQls68Ef2znmHjisnr0ntKLR5Z/wAGq/iN&#10;PEH7QvxWAfd5fg2x7Dvdmv2+CR4wFr+ff/g0f8SeIrT49fGabRfD7ajMvgW0dVWdI1VxcSFFO45+&#10;dgF4BxnJ45r9ctP/AGkf20rjTLaa7/Z3t4biTT3knjXS7tlWYMBHtzIG2yndHggNEF858owWvo/p&#10;JUYYfxkzKnDZey/9M0zn4ZwkcDktKjHpf8ZNn0wFA5AopsLO8KvIu1mUFl9KdX4Ye8FFFFABRRRQ&#10;AUUUUAFFFFABRRRQAUUUUAcHrUfiKT47R/2Be2cLL4Rbd9stXlDD7UvTbIm39a1tQ0j4h3uoWOo/&#10;atHDWMjuF8mX59yFcfe461Xb/kvS/wDYot/6VLXXH3oA5nQNb+IWtae17/Z+jrtup4cfaJefLleP&#10;d93vtz+NN1+1+JOrWUdkmi6L8l9bTmQ6tMuVinSQjH2c8nZjrV/wEwfw55ifde/vGU+oNzKQfxFb&#10;NAHM6Z4q8cX15fWreDLL/QboQM0OsFtzeWj5G6FeMOB+BrH+M2p+M7n4S+JLRPCccPn6Hcxeb/aS&#10;ts3RMucbecZrpPCTiTUNdmj+62skK3rtghU/kVI+oqv8Wra6vfhjr1pYvGs0mkzLC0qkqGKHGcc4&#10;z1xQBvSxCa2aF1B3KQVPeuP8A+K59J8Lw+HNW0K++06OosJpLOzlmikaIbN6vtGQQAcY4zjtmq2j&#10;/F3UNF12PwN8UdFks9YnDNp8ul2E89rfqvLeWyq2GUdUYhsfNjGcdF4GdprC8uHtZoRPqdxJGlxA&#10;0blS5wSrAEZ9xQBzzeF/EnxPsv7Z1fWtQ0Nor9ptJht7eNZ7TaCgcmSM/Mw3EqQVKvg7h1d8LtYs&#10;NE1DVvBur+KJpLxdckSxt9V1TzrmSPyYzuG452sQ7hRwoYgAAYHa3l1b2NpLeXMyxxwxl5JJGwqq&#10;Bkkn0xXnlv4K8T/ETVLP4m3+prpcqWUi6PaRQszQhpFZJJD5mGJQcquziQqclRQB1HiSx/tbxbpe&#10;lz395FA1jdyvHaXskO5le3CkmNgTgO3B45p0Xw38PQ3Ut7HeaussyqJJBr13lgucf8tO2TWXeX+s&#10;+HvG2mX3jLW7FrU6ZeRxy2+myQhZC9ucMxlcchTgcdDXTaZrena7Yf2lod7HcwszKskbZUsrFWH1&#10;DAg+hFAHl/7S/wAYP2cf2Q/hPqPxx/aK+LF74Z8M6XtF1qN5r96252OEjRFcvLIx6Iilj6da/IP/&#10;AIK5f8HI3w10fwxo/hH/AIJa/FmHxBf67azReLPEHiDQbm5WxtkdcWyQanEY5PPBdXJVgEUjgsGX&#10;83/+C7vjz4va/wD8FS/jR4b+KXxJu9cGl+NJIrGHzZVtba3WNfIiiheRwmyJlTg8nceN2K+QoHyj&#10;SKBuwecV/UHh74R5JbDZlmNT2zaVRQslCzimk003K1+6T7Hi4rHVPehFW6eZ03iPxS/jfxffeLH0&#10;qw0ttWvJLyOx0m1ENrauzs5jiiHCIN2FUdAMdqt+GLWXWr2xtgreZJdEbkPQDdkj2OP1rn7O3QS4&#10;KqrJbll+Xqx7/h/Wvav2PfhBqHxa+KOm+HbFltYpo/LkvHIHkR5Qyyc9wCqr/tP6A1/W9PMqWR5O&#10;54uyirRSu7tqVN6J7NNTSemjWrSR8fneOw+W5fVxVWVowi22+iSf3+h92/8ABID9kF/H/ief4t+I&#10;7addOtSLXTz5zL5gRvndSD/FJkfSNTX66aR4Z0LRtEXT7W81Ddtx/wAhWf8A+Lrwz9mvQvhl8IPh&#10;vpngHwprGnWy2NlGixrcLlRjAJ59j9cGvTvh5Z6jrvhWPXdb8TXjXDSzRTNBIqRu0crR7kG37p25&#10;HXgjk9a/x5+lxxdifELihUa9W1GlJuME37829W12vovJI/mfgjiDHZtmuMz5wa9p7kHJfBSWiS82&#10;leT7k2l6XZaz4L0uw1CJpIxY25U+YwZSEUghgdwOR1BzWrYaBozXNvcNpsObPm2byx+74xx+AH5A&#10;9hXN6D4htdCvf+EQ1jXrN1sLOJFmQFWyBjD8n5iu1u3XpTfGvifwpqZ03Ro7yC6MupR7rdl3K42v&#10;2Iwcdfwr8HhltTGQjgqMfekld22Xn8j0KmOq4TEyxdWb5E21q9RdH8S6/baOkVr4dVoYJp40kN6q&#10;ghZXHTHHSudj1y/1bxlfzX0Igb7PbgJ5wfjMvf8AOtvxFfx6Hpi2VjBHGo+WKGNQqrnsAOlczomj&#10;aJquv313d6fa3jJBDE00tur4dXl3JkjqCeR2r+jeA+EsFw/lKzGcFzyvGHn3f3n4LxjxViM+zKpg&#10;o3UFaU2r91Zas77TZVFuoz25rO8UanpthqmjXWpXsNvGmoN+8nlCKG+zy45PFc2Lq88JW/8AZ+la&#10;lZwQSTSyQW8ejySMCzFyAI5BwMnnaOKt6CvibW4NL17X9SiR4kWdrOGwMRWR4WUq252IxvPHByK8&#10;fMuGMVOvOrPTmf5npZbnmFo0YqMrxSt1u9H5WOnbx94OUceLdN/8Do/8aw5fFfge78arqE3iTTZG&#10;trFTBL9qjIiYs6tg54JU4PfBraiuZHP3vlrJ8UeILezsLjTJI7iW4urOYW8NvavIWwuDnaDjl164&#10;6183/qvHDcyirs9yjxFHEVIrVJ6b7d2dck0cu0xOCOtYPxLu3i8GXvkRlmzHtXdjd+8Xiq2m+NrW&#10;GKNW0/UcrGoP/Eul64/3aoeOvEc+oeHLhIvDeoKrSR/vpPKQD94vO0yBsf8AAc15UOHauHxaVSLa&#10;0foetRzZVbOm9b2L3/CS3cN1JFqPh2+iYKGVoofOVsk90zgjHQ+opbvx3pun2klzd2WoQxxxs8ks&#10;mmzbVUDJJIU4GO5rUkcLHurJ8ZXWfCOqZT/mGz/+i2r6enhPrFrQuk0fMSxlGlUs9G/1PEv239W8&#10;R+IfgRJqGjWEUNpD4k0tzdTTHMirqUKblVR93qwJIyAMda+9P+CU8OoW/wDwT/8AhvDqk6y3C6Zc&#10;iaRV2hm+23GTjtXxH+3BPu/Zx1mSNOIr7T5ZP91b6BifyBr7l/4Jesz/ALCPw+d1wxsbrP8A4G3F&#10;ftFGlKjwHCDVv3+3/bj/AMj99+jfio4jHY3lSsk15703vv1Pebk/uiPav5DfE3j6NPiZqNj5p+XX&#10;po8YH/Pciv68rj/Vkex/lX8WHjLWLpPjnqqbs48WT4UY/wCfpuK/qD6I+FpYrEZ9zu1qEX+Mz9+4&#10;wy2GYRw6l9mTf5H9ovh5VbRLMlf+XWM/+OiroRByFrwnx98af2kvCmraXpHgT4JrdaXL4Xtbi4v5&#10;LeW7ktrppykiFIHCuscKq+1WLuZV28I5Hafs+/ED4wePdO1e4+L3w+j8PXFrqTQ2NvHG67osf3mY&#10;iXHB8xMK27AAKmv49l8b9T7Q9DoooqQCiiigAooooAKKKKACiiigAooooAKKKKACiiigDzPwx4k8&#10;Q6L478WWdl4bhvIb7xssEci32yRXGkWkhyrJjGIzzuzk9K6LwtdeMPD3hfT9HvPA00klrZxxTNb3&#10;0J3MFAYjcy9Tk1geGGL/ABJ1mBV+74+kmJ9hoduv83FeksSBxQBxbeJte17WNP16x+HmqNBZzXkM&#10;264tA29W8o4Hn9NyN36VpXvju+0+S2huvAOsq13P5MI32hy+1mx/r+OFNWPAJZvD7uw+9ql+353k&#10;xpPFZJ1jw/EB97WCfytbg/0oAzvCOt6no2gx6fqPgjWIp1kleRRHC/LSM+cpIQc5z1rxn9qb9kX9&#10;iv8AbW1PTbn9of8AZmsfF1xYtcabcahqnhCaW7srcwzZSK4SMtHiVkYGNshuQcjNfSX4VieCWL22&#10;oXDD/WaxdY/4DIU/9lrbD4rE4OsqtCbhJbOLaf3oUoxkrNH59ft3/sof8Er/ANg79knxd+0fpH7E&#10;kk1z4X8M2tlpcOi6DfRTxNFNGbVlkdQsAEwR5JzyQGLbskH+e39pH9u39pH9r/4gXXiPxr4xvra1&#10;uV8ux8P6fdSJaRrljgRk7d5yctjJz17V/Vd/wU0/ae+Bv7JX7J+t/F39oRmm8Nw5t7jS4Svnao8k&#10;UgS0iDdXkbC56KMseFNfyW+C9M8OT6pe+KH05bLT9Q1F/wCybW5nL/ZYXciJXfALYGctjJCE47V/&#10;VP0fcvwOb0cZmmbUeaWHUnCvU97l9y0oxcneNvdvy7txTelj4biTA5Vha0cV7KLnblSt3d9tnqr3&#10;3VtD6S/4J0/Cu+0m/g+OHi3Vmj+z27QQyXW7bbQBsyXErnhFCrgDOAoJ7iv16/Z38ReAovBtjqqe&#10;KbFbSSFZ4Zri4WNZVb7jAtjIbgj1yK+BP2aP2N9U+NdlN4C0b4krD4HtYdO07UrHT2Mkl/5R8y6i&#10;cggRl/3KE8kASAjnFfpu2i2Ph/wtb6Jp9mkNvbS2cMcMS7VH76NQoA6ADAr8v8fuNJYPI5ZWtJTi&#10;ryuuZ8q5W9Hs9FF9Xr3P4o4ungeL+OqWIlUc5U52cUmowjZOEXeKvK7k5JXSS1d3ZdR4F13wkNPv&#10;IbrxVp8b3GqM3zX8Y3LsTnr7YrpvFXi/wpdaP/Z2leILO6mS5tdtnZ3kckjDz0OAobJ4Fa/heyle&#10;FbyVcKqcZpbC3B8R6lNNGu5o7ftyOHr/ABB424gw2Pz6qpNy9nKUrJq3NKSTW3RWP7h4NyaWDyiF&#10;RRa5oxWvWMVo/m38yvqvj210+P7ZqGh6pDBCm53+wl9oHfCEn9KzYPGWmadNrGo39tqUMMt8JUkk&#10;0a5x5Yt4lLH93wAVbr6VpeNnQ+FdUmz8v2V1B/D/ABrg/wBrTVby3+BGtaPZXLQ3Gtm30WGSM/Mj&#10;X1xFaFh7qJiw+ledw1kuFx2Lo4eMLc0lF6+akenmeZVIwlKT3f8AwPyPj34y/wDBQbwR+0D4v8FX&#10;ek22raRovg/xBrmteIY5opALiK1ie10+MnaAZLlbtbhYeWQbA2Cy57z4N/EH4i+CPEWq/E39srxF&#10;/Z9wt0ug+EZrqxaOOdr6RLmWOEIn3RJ5NrGG/eMLQs2c5Pe+M/2fvhXdfHnQvixrE1vpdj4B0l3t&#10;9N8qKKzmnuAYxcTEgZaNYgFJ7lT/AAivIP2r4Pib8dPhTefG7wmiX1r4U8VRXfgbw+Hjit50tbny&#10;JtSuZGO6RSn2mSNVIHlFWAaQrj+0uFsjy3GRw+FwdDkppK99WrycuVO28r6v+XTofiHEXEeCxNN0&#10;U+SM/ccm7NOTdkm1bXq9kvQ9+1rxXYP4hhnSG+8tdOZS/wDZdxjO8cfcrx74n/HbW7j9q/wV8IPC&#10;eoSx6Xa2U1/4rtm0uQyTI9vc+QBlNyhJIVJx181ecA1zXwB/bL1L4g/EHT7j4neJbSxtfGGk2kPh&#10;TQre1+VbpXnSUq4BYiRra4YM527REByfm8D/AGt/H/irSk+MHx58G64be6Xw3cWtpdW6kvJE+ppA&#10;nlMGG3/RdLncMM/6xiOua/obhbKauAp052sqalLzu7JfhL8z8Hlw/LHZ/XwWMiuacIwi3rBOd4X1&#10;Vm4tPbaS8rn05+058TNB8AfsjeIL67v44b7UPDN5DpsLfLJOXURlUzjnMi8de/bjwr/gnfceDvh3&#10;afEz4x+JtQ+y2GnyWej318trK1vDJY2wFzIHVSMHfHk9ytUvgl8INf8AjN+ydY6L458Y3WoahHDc&#10;XOkm8mDRWl/dtefvGG0nAE4ODkAbSBlVx6l+xb8LNd+Ff7JWneDL7SLHxFY6pdaheahczXG2a9M9&#10;zJiTy3Ty33qEb5nQYYDtk/o2AwuKhKFdR0qN26+XT7vQ+bzSWS5HwrmGT+2c6ntoQntC8b83utpp&#10;aQ2f2m+hn/tKfEHT7/4r+GfClvqeoxxT3c11cLY28gLQwwEYfj/VtNJECO4zXzVBceM7f46eIfEm&#10;o6XNY2MPiHw2LS61C3dFnJkspZpI1YLvCmPaeQBs6+n1JB4XsfGPiO18cxyQ/arGwfT9RjuFPnxM&#10;GbCAdFwxbJGdw24yAK8D/b0+JXgf4cajoOneI4JbiW/a4g0+OC1EreYtndAFsn5UWWSLLdsjrX7n&#10;9X9jlk61aSUabja21uRQX4yb06nj8A5hRjmVLJcLQcpTpyjO+rTVR1Hokk24xS1+zqfM/jv4w+K/&#10;jL8WfBHxL8XxLHeLrKxSLCAFnWB5cxKM9Qt3HnPdO+K9I/aD8aeMND0P4Z+EPC/hn+0rzxDHcx6o&#10;iqSbaK4t1gln46bftDk9sBj2rlvj18HNM+EviPT/AA/4ckhnkg0691O1nktQCLm71jTVQYGeESTa&#10;D3A7dK9h1/4V3V58RbPxvBoNv9j0nw/d6Vb2abdrXLzDZLk4+URhl5GeelYZNk+aSxWMoyb9o1RU&#10;pLVrmfNL1+Gx+1ZpmnDuHpZbiaEV7CCrckX7sXyqUYK2jSfOn5W6I+bfBvwr1f4k/EDwJ4ktLeGS&#10;00K8ku7kXUvlxSRmRlxnackfZ4xjGcN+Ney2l14o83w7pkPhTT2W813wxDNqErOzhRa2VwEVtnyg&#10;mR8j1Ldazvgjp994S+G0PhC/8P2/2vw/qUlhql9DMrBbxNhfbxllzKwznqCMEc10egJYXGt/CHxD&#10;e3JT+2Lm6uII1RdoXTYNjljwR8sMWOSD83A77Y3LaWXzwtWL96ceaT215IQtquj09b2Nc2zapjq1&#10;SEopwpuUYa329pV5tH9pK+uyWuhyP7NN/wCL/HX7Qttqs72qzX2n+MNRhhulldfIudaMa4OVyMRE&#10;DB6CvTPAV/qXiaD4K/CufSNJXTfEnhu3ikshaNItvb2dl9oHKzDcdyRg9Dlj3GK5n9kq58OaL4y0&#10;P4o67fR2+keH/grDcao2PnSOa4N47ADrw7Z98V2HgK18JeH/ANsT4e+CvDmsbtJ8M+D9TudNnupA&#10;jPaTRRJEXB6NtZVPuprHARqYSnFc2s42eu6nKkn8nFSXy7nynFGIVbMMSqVK3saUpx0dlKFOu46/&#10;zKUqbXXXtv8AR37L6a5aftg2Vl/a1rDbf2x4Zt7OH+zW/ewx6ynmBCZDjGyMMecZXjnn9pB0wTX4&#10;j/sZ+J9J+LH7S/gfx7o+qT/YW1WN9PChVEgXxBpCEng5yWfvxxX7cKQK/DeN/Z/62Ypwd4txafly&#10;xt8rH9BfR9hWpcJ1KdaPLOMkpK1rSjFJr10187n59/8ABzxJ5X/BHzx5N6a5ov8A6cIa/Iv/AINS&#10;Lz7R/wAFZ7GIH/mnutfygr92v+CwP7D3xE/4KJfsLeJv2WPhd4r0fRNY1rUNPuLfUNeMotkEF0kz&#10;BvKR2yQpAwp5r4T/AOCNf/BvF+1v/wAEyv217P8Aac+Ifxd+HviTS4/Dt7pVxp+jXd7HcL9o8v8A&#10;eL5lqFbaEPykjPqK/TOD+O8ryfwjzXIKtXlq4iUnGNnreMFulbo+p+0YjDVKmPhVS0R+xSgbQcU4&#10;DHQVw/wb8U/FTxJe+JYviV4Vi02Gx1+eDQ3jhKfaLQOwjfl335UK28bQS5G0bTnuK/Cz0gooooAK&#10;KKKACiiigAooooAKKKKACiiigArh/irJrMfjfwK2i21vNL/b118l1M0a/wDINu+6qx/Su4rkfiB/&#10;yP8A4E/7D11/6bbugCxrXiXx9oemtqFz4U0iQLJGm2PXJcku6oOtt6sKj0CTxzozXiX/AIPt5GuL&#10;6SdWs9UVl2tjg70Q549K0PHjBfDi576hZAfU3UQraoA5vWfGfiLQtLuNYvvAdy0NrA0svkX0DNtU&#10;ZOAWXnj1qvp2p+KbDWtS1KX4fakY7yaNohHc2hOFiVTnMw7g1pfEfcfAWsIvVtOmUfihFbQ6daAO&#10;d1nxprOn6Leagfh/rC/Z7WST/W2nZSf+e9OtfB2i6/8ADm18GeJNNjubN9MhguLeUZVgEA/MEZBH&#10;IIyKb8UNK0/W/Cn9j6tbLPa3epWMNzBJ92SNruJWU+oIJBHoahRPEHgVFijim1TSVwqKqmS6tR6e&#10;syD/AL7Ho+cgAxYvhh8UbCOPSNI+MbR6bBIWt0udJ866AwQqNOZhvQZ7pkkDnHFczD8JfiX4s0aH&#10;4qXvxMU+K10WJNFutN0028MK/vHdJIXlkSXzC67vuj9zHjbjNeiS/FXwbbhhqd5cafhcq+qafNaq&#10;x9FaVVDH2BJqf4aNFcfDjQpYpN6SaPburr3BiU5/WgDC/Zs1W/1T4LaI2qpGt1bJNaXPlSbgzwzP&#10;EWJ67m2bjnnJOcHIruWAxmuIk+CzWN7eXfhL4meItFjvbqW5ksbJrWSBZpWZ5HVZoHZdzsWOGxk8&#10;YrG8KJ+0Do2kuY/E2meJLO3vLuNZNQsfKv2WO5kQL+7ZIXbaowx8v0OT8xANkaLrF94913TLjX9U&#10;0+3vkWe1+wiFRLGIIYmbeQzqwYHHC46gnt+fH/BaL/gtt8FP+CdrxfAH4P6T/wAJ98UbxA15o+oa&#10;9dz2OhwlSUku080iSVjtZYOPlG5yoKB/on/goZ8Qv22PDnwA1p/2f/g7BN4q8SaTPoWjaxFrCqvh&#10;9pgC2p3o2MsUMaq2PLklbeY+ANxX+V39oL4S/tI/Bnxreav+0P4I8R2us6hq15bya9rgklXUruFw&#10;J2S5YlbnDMCXV2B3A5ORX7r4I+H/AA5xhm0sRnWJhGnSatSbvOo7N6RTUnFW20u92knfy8yxVbD0&#10;+WmtX16I9j8HeN/G3x8+P2p/Hr9oXxM3ifxprFwt4y6ldfuYW5CvKfuxxoAFSNRhQAEHGR9h/A3x&#10;/wCH4/ERgtddhvLyYINS1OR1Uybc7Y1GcRxLk7UHAySckkn8wPBXxX8Q+EQun6WjSS3ki72kfBJJ&#10;wSSM+vH09q+7P2Q9a+x2UV1cEGaRgW3V/ZeP4bwdTD1akJKTpJKMFFqNO6dkrJRclHTRJRWiS1v/&#10;ACf4yZNiquFnisRJtSVkk1raz87K+tur1d2lb9H/AIeeK9N1ddDtLTUoJmF9kLHMGP8AqJcnr716&#10;3DY6t/aNvqumJbyGO2kikjuJmT7zIQQQrf3f1r59+DviKyWTRWuJY4x9u4ZiB1gl719A6V4o0YR/&#10;Nq9sMf8ATdf8a/z18bsnrxxVSEFu76eZ/KfBtaGX5ly2dlff/E/Q2INT8WWW26Og2tyvmIskdpes&#10;0m0sAzAMig7QS2MjIHHOKk0vWG1XUNQ1WK1uIYW2QL5yhWZ42kVxjJ4Dce9NsPFGioMLrFr6j/SF&#10;/wAa+f8A4Y6P8QPjJ4auviFqvxU17Tbq48QaosFrpesPFBp6pfTIsaRKvly/KAS0ocksegwB/HeH&#10;4Rr5ln70Vo23vr1/Q/pOjnmFw/Dc6tWap6pN67y6W+R23xuOmav8YfBOi6veeRbWml61q0knmBfK&#10;eFLaESEkEABbl+vHNZP7LTX9n8HbvX9c8YX1jZ3XiTVdQsZbhbeLNnd3kl1BI++LILxzq3OCN2MD&#10;GKz5vAMeiXOqaP8AEXXtZ1288TaPJpVv4hvJxNMsJRi9usMMMaQ9S+VBMmzLH5FAyPCfw2+Lfi+7&#10;0f8A4XJ4G8MzaP4ft3+z2MuqPMup3fkQwR3ckLW22ELHHIVjJYq05H8AZv1r/VKrDLqWGcfid38v&#10;+HPkFxLgKlCreslGEY6uy5vjb5E7Xbk+V9rXaRt6V8YfiLqPiLxVc/D/AMH6b4o0XR9cW0muYfES&#10;re3jiztpGaECEW748wJtMq4aNssDkDD8V+Kf2S/Ht7Z+LtYHhH+3Ir62W4TXre3g1G1PnIDHLHOB&#10;IjDnhh9ODmu/N5rHhewXTdM8K6LZ2qZENva3jJGp68KsAAH0Fc7qlzP440WOfVvCWitcrcL50U0p&#10;mAaOUblDGEbhlSAeMjHA6D9ZyHhPE4WhBQjv5aH5XmXF2X4zFzqJOnFWXNCooyatrzJtp3s3pa2z&#10;vodfpn9iLp0Y8O/ZhY7cwfY9oi2+q7eMfSvEvHE/hX4q/EbXz4QvtY8O+JPCfk2c2tfYVEN8kieY&#10;sWHBW5jHPUBkJ+Ujdk39b+EngWZ3ki8GabpckzbnbR9UubMbv7+232Dd/tYz71yXivwF4wtE/wBE&#10;+NXiRFXgKLyOXe2ODmSFjwPTGe+TX63keR5hTxEG6d0u2n3N8tnfqrnyuB/seNepVpYtqpJWXPHR&#10;Xabuouoppq6akktb62scZ4m8aavYeMdP8KfEiz+yaq2oGK1vre1dbPUFMMhV43ywjcjrE7bgQdu4&#10;YYt8UGB5o4zGpkHLNiuV+Jvh/wCLw0ubXLzxJo+uXGka1BeRlvD7fbHSNYxkmOUK5VSZNqKpcrtA&#10;G6oVv/iFrmlSeK/Dfijwz4mit1zLb2FpJayyYGTGCZpFSQDoHA5wDt61+xZDmVbC1PZYmEtNtm7b&#10;dHrZron0vvr99LJcLVw1HEYetTWjjK3MoKTs1a8VyJp6KTSvs7JpYvxEv70QXaxqxxCyDjoNtcfr&#10;Grp4f0Earfea2FhRI44i0kjuQoVRkZJz3IA6kgAmuq8Rf8LG8UWM1xo/gi10tZIWDSa3qQ8wDafm&#10;8q3WRT9PMGfauW0nwL4t1n+yJvHl/b/ZLGFZo7awml/0mQxbQzE42gBidozzj5uMH7iOb1KsXSwd&#10;OXPKNk2mktd3e22/nsfX5Xh8HhsKniqkEou7ipKUnpsuVtXbVt9L3ehieIPCHjHxzctG/h6302yj&#10;j5m1jT455nc9kjjmKgAfxMTk9Aetc7rfwrvPDXhfTtLm8XTXq6xNNZ3unzabCkYjEErsy7FBUqUH&#10;OT19cEexRqbTXo7ZJpWjmtHbZJIzYZXTnknHDVxfxmtRBrfhlLNpI/M1G7MhaU7NptZiVwTjJPYe&#10;h9KnEYeUoxnUlJy54xbcmtJSin7qsrWfVH0eUZ9iqmMhhqaUYcrkkop7Rk9W7u91fR9ND9cv+DZ2&#10;4ubn/gmFp8t5N5kv/Ca6qJHPViPJGfxxmv0CfpXwL/wbcaXcaJ/wTibTLgDbH8Rtb8nb/wA8zJGy&#10;j8AcfhX32wJGK/g7jb2i4ux6qfEqs0773Unc/ujJZxqZTh5x2cItejSP48v+Cxd+Iv8Agqd8fY8/&#10;d+KGrf8Ao9q/qd/4JnHf/wAE7PgSxH/NH/Dh/wDKbb1+SX7eH/Bq7+2P+1Z+2X8TP2kfBf7Qnw30&#10;/SvG3jC91ewsdSkvxcQRTSFlSTZbMu4Z5wSK/Vj4F+Dv2hv2Y/2d/gn+z7D4Z0jVp/DOhaV4e8Ua&#10;hpryXEHk2sVtbtOjOIWjDRiebLK2DEseCZAR+m+KXHeV8VcH5Jl+Gq888LBRkrP3XyQj1SvrF7Bg&#10;cLOhXqSkvif6n0NjHaigUV+FnpBRRRQAUUUUAFFFFABRRRQAUUUUAFFFFADZSwQ7eted/Ai78fR/&#10;BLwcttoGjyRf8Ivp+xpNWljYr9nTBIEDYPtmvRm6VyPwA/5IT4L/AOxU0/8A9Jo6AIJ9U8fa7rcM&#10;sfhHTtuh6wwuPL1ly0mbNh8u6BR/y3XqR90+1bZ13xZjI8Dv/wCDCL/Gjwiwkv8AXJU5Vtaba3ri&#10;CFT+qkfhW1QBxeveI/EniBJdAtPh/f8A2izvrGeb/SrXaVW4SU4JlHO2Nu3XFbEfijXej/DzWPqs&#10;1nz/AOTFO8PFpvFGvXB6R3MEA/4DAj5/8i/pW1QBzPh7UbvU/iBqkl5od1Y7NIsgqXTREt+9uuR5&#10;bv8AriqPiH4V3v8Awk0njT4eeI10PVLrH9pGSzNxb3uAADLEHTLBRtDghscZ4FR6F4QkN7qXjLw1&#10;crbatNqVxDcyTZaO7jjmkCRyjr8oJCsOVz3HynUj+I0FjEYvEfh/VrW4jyJlh0ue4j46lZIkYMvc&#10;Hg46hTkAA4rWfhx8WdZvF8Aaz8Xba503UtNd9WVtBZJJFWWISLC63A8nerOvO8KCMDjml4M8PeKv&#10;hj+0Dpfg651tr7w7ceHryLQVvJAZrJUeF/JD9ZQAuBnLbVGScc9zofi7w54r+I5/sHWre6+y6L+8&#10;WGQMU8yXv6f6sjB5yCOoNXfHfw707x4LGebWdQ02802d5rDUNLmRJoWaNo2xvVlIKueGUjoe1AHQ&#10;V8kf8Ff/APgpX8Gf+CbP7O0fxE8d63HceJb28X/hEfCttIv2vVbiP5iQpzshQ7S8rAhQQAGYqre0&#10;6t4N+LuheMLNPCHxlvLxn0m6k/s/xJY20lvMySQBctbxROh/eMNwJxnJVsAV+Pn/AAdr/s//AA4v&#10;/hR4T/ac+J95HpnxKtL6Hw9oy6TIZLXWbFvOnZGjeYvH5PzuJfLUEvsO7KEfScI5bgc34iw+DxfN&#10;yTdrRV2+y8k3u1stTGvOVOi5R3PzA/4Kc/tsfs/f8FBvFVh+05p/w78ZaD8YNcmCfEJb7VrW40J4&#10;III4LU2QSNJlcpGC/mDAPQt1HymNq5OPT+dNaUAfd+bptqSMOw5hbj3GK/tLK8DgMtwMcJhb8sVo&#10;neXKuivuklol0SPnpSlUlzSLCzRRSKXdeBnbnk+lekfs9eBZvGfiu1i84b7ifyYm3Y2AjMknttXO&#10;D/eZR2rh/B3hy88U61FBbRbot26aRuFVRyc+gxn8PrX6af8ABLD9hm/8U3UHjnV9IaG1ZFFr9ojO&#10;5LfO7Jz/ABOfmPttB6V72Ix0cNl88yx1RQoR5mr31SSTl6dI/wB56J6n514i8YYHg/IKleb/AHjV&#10;opbuT2S/Xy+R9O/sN/Ba/uvAdnBBAILNbYpDtXC45CgY7V9ieF/D3i3TLOKEaTppWONQC15IOg/6&#10;5VlfBjRPBXgvwdZ2CXtpD5W5fL81QQQx6iu3k8ceHAvlw6lahen+vX/Gv82vGrxYzfjLNXhMoov2&#10;EdL7LQ/kPh7IcPUzCtm2bzSnOTlGG7S6X8+5mpJqurLBo2qeGriC8k1CMr5LB4WjinRjIHJHGwBs&#10;EA545xW34uvUto/s8Z9qzbrxLfajrtsPDN3YN9lsZJJvNmLZ3sqj7nT7p69a5vxZqvjlFku4LTTb&#10;yRfmNusrwsy9wrEMN3oCACepHWv5+4JybMs+4q9vjF+7pPRed/M/QuMsyy7KeGY0MG0qlVXbbtv6&#10;7Gb4ns59Lf8AtOy168tf7Qv1N1HH5RU/utvG5CRwi96h8O+FJI4lvL3WryX9+szRv5YUsDkZwgPB&#10;96p3WvXPj1NNk8Mac0ttv+0SSXyyQAYGNv3DlsscjttOa2Vn8YRJsj0PTdv+1qcn/wAZr+sqMaeX&#10;ZXKh9qq7v/CtkfzbiJYrFY6M5NL2aa1avfa/ctzN5nzD1qDwJP5EF5HOf9XqVxj8ZC//ALNWXcal&#10;42t9ch02Tw7pvkXETMk8eqOSHXGUK+SOCCSDnsRgcZs6TY+LtONwfsOnv9ouGlA+3ScZxx/qvass&#10;yjhMVgPZX0t8zPAUcZg8S6kmtbPda7nWHUY93DCpH1FJFzjhawbKz8ZTErKNNiHYbpJP/iaq6/om&#10;q3dxplhrrafNayakokiW3Y7sRuejMQeR3FfnWNweS0Z8t22up9tgama1tW0k9zV8GakX0CDbyqvI&#10;p9iJGB/Wtk3qMuFODVO00mCxhW2s4444UXEcccYVVHoAOKlNqMcvXmVcLlEpJx0t2OxYzNOaXW/c&#10;z9NllTx3qm1uulWP/oy6pkV34i1bUr+K01S2hjtbsQqklizsf3Ub5J3jP3+wrGaxuLr4p6tCNRuo&#10;VXQdPP8Ao8m3OZrzrwaXxF4bh0/RNSuNH1DUoruS1kkjuP7UuGxMI9qsR5gBxtXjpxTwuUyqScqb&#10;Tvsd2LzKjT5IVL3tFaq6T0JtUi8UR+LrBDr9r8+n3YB/sxsfftz/AM9fY/lXmvwl0vVdK/4K/fCq&#10;/vtVWYalpNwrbbcID9niu8dz/wA/NekXCW3iTRrXVZDMrNa+ZC0NxJE670B6qQeeODXn/wAIYbvV&#10;P+Cjv7P3jC1V5wJtQtL6RTu2LLpcsoZj/vwgfVq/WODMrngcNjKl9qMvxsn+DPU8OM4p4jxMyuk7&#10;K9RxeiWyco6/4kj9Yq/If/g8YlFv+wl8M5D1/wCFvRj/AMpV/X68V8M/8F4f+CXnxg/4Kq/s3eEf&#10;gz8G/H3h3w7qHh/xymt3N14kacQyQizuYNi+TG53bp1PIxgHmvT4AzjD8P8AGmAzKvLlhSqKTeui&#10;Xpqf6IYqnKth5QXVH5u/8Ga915/7RXxqB/h8F6b/AOlclf0DgDHSvy0/4IV/8ESv2of+CTHxT8e+&#10;PPih8Q/A/iqz8XeHrexhj8P3l2kttJDI8oJWa3VWDEhfvDHJ56V+jHwH8SfEzxX4Ci1b4teG49L1&#10;hriRWtY4TF8g6HYXcrzlfvHcFDcBgB6vitxFg+K+PMXmmFnzwqclnZq9oRi99d0RgaMqGFjCXQ7S&#10;iiivzs6wooooAKKKKACiiigAooooAKKKKACiiigDg9Zm8RRfHeI6DY2czf8ACJtvW8uXiA/0pehV&#10;H/lWtqniXx7pktnby+E9JZr27+zxiPXJeuxnyc23QBDVdv8AkvS/9ii3/pUtanigj+3fDik/8xiT&#10;/wBIrmgCh4Vl8b6FoNvpN94NjkkhXDPbamjIec8FlU/pU2q+NfEGiwpdX3gG8aN7iGH/AEe8gY7p&#10;JFjX7zrxuYV0dYvjrc+m2cCn/Wa1Y/8AjtxG/wD7LQBm+G9T8UaNZTQXfw91Jml1C6mXy7i0PyyT&#10;u69ZhztYVH478RavP4P1C3fwNqsIltzGZpJLXam44ycTk457AmuwrmPiN4e0nxVc6LoeuWvnW02o&#10;uWj3EfMtvKysCDkEMAQRyCARyKAL3jLwR4e8e6H/AGN4gs2kjEiywOjlJIZVOVkRhyjqejA1xmt+&#10;CfjPo+gXN3F8aYWXTdPlezZ/D48yRgpIMzediTGAOFXqc5JyOmXVPEfg51ttat7jVLHpDfWluZJ0&#10;GOksaDLf76Dnuq9TmePPit4MXwRrUVzqcljMdLuBFFqVpLatITE2NolVS/4ZxQBwnxD+DPxEt/Bn&#10;iD4jaZ8QWbxTqOnMt9LZ2bQ2s9mIFT7P5DSSlSuHdZFbcrSuRkHafWPhprDeIPh7oeuyQxxteaTb&#10;zPHDIGRGaNSQCCcgHjrWvbwp9jWAj5fLC/piuAf4IX/hnw9Npngr4v8AijS7SGBhZ2cZs5YrZQOE&#10;Tzbdn2jHALGgD0QjNeA/tEfGbSP2W/2ePiV8evijfeJP7H8B2l7rd5pOiGCOS6t/PlmRY5Ad+ZMh&#10;SS6EDrjqey8P3f7QWkeHrO6vb7R/EMDWcLCeOzMN5LuQZLoZUiyD1YMAeoUfdr8Of+DpD/gpB+1f&#10;4M+NA/Yp8MePtD0Hwn4g8F28/jTQ/D919pvLkySybIL53iHkgxrG4iiZgQ/zO4Ir6LhXIanEeeUs&#10;FFpJu8m7pKKactUn00Xm0Y16vsabkflD+2T+0jqv7YH7UHjb9pfXfD8el3XjHXJb9tMhupJ1tVIC&#10;pH5khLSEIqgsepycDOB53Gqum0t+VV1laRyY42Yf3l71YiinZ0ggDBmbI9a/uTL54TKsIlQh+7gl&#10;FJJ7bJJ9fW7Pm5KU5e89zS0O3u/EusW+l2YAdsqWJ6AnnP4D/Jr9Zf8AglP+yvaaJrtjqlrgyXGn&#10;tJcPIQWVVMXy8dPmdm+rn2x8pf8ABOX9jnVPiP46tzdaZMzReXJdsIxsQNysLZ/iI+dh2G0HtX7X&#10;fBz4a+FPhBNoulAwQ40u68yRmC723wetfm/i94hT4M4Xq4ivL2mMq6QilflaVtl1Ssnpuu5/L3jH&#10;xdTzrMI8K4Cdk1erJPRR8/0+89D0HwzrHh+8bVNLtrOWOWyhh2XFw6FWRpTnhGyCHH5VLq2teMIL&#10;u3iuvD8MtvIxWRrC6LvH8pIO11XIyMcHPPSrj+NvDjReVFqtr8v/AE8L/jVLUfGulWWmXerRahaS&#10;SWttJKkf2pRvKqSB+OK/yjxSzrF5lVzbH071G2030vtY8rCzy3D4GjlWFfuJKOl9bb3ZP4QcSaJc&#10;60LeWOK9uvtFt5qhWaMxoA2MnGcVh+IrFNemjilupoWhmEsc0LLuRhkfxAjoSOnerMh8Z6Tolvox&#10;uNM/0W3SLcEkO7aoGcZHXFcpe+N9R0zUbjQ9d0dlvvJaazaw3zJdRjg/wAowYrlTkDevJ5x+heGO&#10;S4qp7TE4hXlUej7I+K8QsxputGjg37tLVpPV2M60tNX8SakqT+Kb5xbXE+5tsP8ADKyr/wAs/QV1&#10;OmafHplgunxzySAO7mSTG5mdixPAA6segrA8Jab4t0ewkmk0fT2kmnllbdqTjG92bH+p7Zq7e3fj&#10;6Ozlks/DmlSSqhMMcmrSKGb0LeQcfXBr94x9ahenhqPw0Uop95W95/efjlGliak6lWcleq27XW19&#10;CLX4mg1zSSh+9dSIfxhkP/stbcb7IFZyRXO2v/CU67BpmuR6ZYrtdboJJfPuw0Lrj/VcEb/0rSMf&#10;jG52iPTtNT/aa7kbH4eWP51OKxlGUVGo7pbszp5fWivcsnZq19tTUW7ZIwyg4NZOoXGzxfZAt8za&#10;fdf+hwVah03xdL1udPHf5YZOP/Hqr+BvDVlBp7alJYW/2ya6uhcXMMQDN/pD8Z644HU9q8OWZ5VT&#10;ra/P06Hr08tx/wBXcnLyXq0a0T+W2cVl+OJifDV0xfb/AKvH/fxa3v7PVetc38WbIx/DvVZkLKVt&#10;wQ0Z5HzDmvNqZlldaTtu9DswOX5hRxFNPZST/I0vEGsXtrBBHY3MaSTXkcJklhLqoY9cAj+dU9f0&#10;rxRe6DfWI16z/fWsiD/iXHJypH/PWi/8FWNxtN7falNsYMq/2hIm1gc5+Qrz9ao6T59h4q1TR/td&#10;xJCtnbT263ErybN7SqwDOx6mPNb4fLcPWknRlo3+JdTHVKMJc6u4JvbdXXf1PO/2rtK8R+Kf2V/F&#10;Uttr9uzXHheaeBVsdv7wRb0PLnHzAV92/wDBK25+2fsB/De887zPO0u4fzMfezeTnNfFPxQ0qzi8&#10;M6t4SE0wtLrRwghmunkGMurBd7HHylRgV9mf8EktK1fQf+Cdfwv0LX0Vbyy0WeC42tkbku51zn8K&#10;+/x+FrYPhGhCTverLXzUf+Cf0d9F3H0cXmmZwjpZQklZLSej+5xSfqfRU4zGfpX8SXjTUMftAatH&#10;n/mcZx/5NtX9t0wLRkDriv56PEf/AAaEftx6t8Tr/wAdWn7SXwtFvda9LfRwySajvCNOZAp/0UjO&#10;Dj61+heCfHeV8EVMyeMq8nt6ajHRu7Tlpon36n9bZlhqmI5OVXsz+gvw9g6LaZH/AC6x/wDoIq8A&#10;B0Febx+JfjVpnxI8LeEv+ELszolxpv8AxPr63Zplt5BHN92YlMAMluoUxZcTsRjyzXpFfhb+Js9I&#10;KKKKACiiigAooooAKKKKACiiigAooooAKKKKACiiigDyXwx4U0DWvjb4kuNRtneT+2rpsrcOn3bD&#10;SQD8rDoHYfia75vAHh0fNE2oQ/8AXvrN1Hn/AL5kGa4rwZPrVt8XPGGpWnhK9vre31yWJprWa3Hz&#10;yWGlsBiSVD0jOeMdOvbr9Q8fzaZai5v/AANrUatNHEPlt2+Z3CKPlmPVmFAGb4A8Daa3hiG6TVdY&#10;jM008u1dduWADzOwHzOfWk8TeC1fxLoEMHifWIx9ulkb/iYFulvKvG4E5+ce3tU/grxFdaR4S0/T&#10;dS8Jawl1DZoLpRaBsSYy/KsQfmz0NQX3jnTtR8ZWHk6RrBGnCf7Yo0Wc+U7ImwHCHqrHpmgDZbwf&#10;qG35PHesr9Gt/wCsJrm9DsZvD/g7VPEmtfEvVbOzs73Urm6uJI7TbFElxMzOf3HQKpJroZviT4ag&#10;ljt7iHVY5JnKwq+g3eWYAsQP3XoCfwr5k/4KDf8ABTL4Of8ABOX9j/WfjB45u2bxFeTXlv4Q8K3E&#10;LQ3WpahPLI8SbJFBEaBhJIxGFRT1Yqp7MvwGKzTHU8JhoOVSpJRilu23+Hq9F1JlJQi5M/AH/gvJ&#10;/wAFMrz/AIKU/tRWPhr4R+LNY1D4d+EJGsfCcN9arC2oTMcT3xiXAJkYBY8qGCAZAJIrgfgR8BNM&#10;8b/Da6vf7eKzafdk6hqcluzJbyIm11jO4K2Fd1DYKg5PNef/AAct5/jf8ftU+J3jOOOa81aa6uLy&#10;a1t1toDdXDlmKJGqpGAWk4UALwBjivub9kz4f/Dm01O1+DfhKSxutNZPIv459QH7tZFLTTSnqnyZ&#10;25wSScdK/vbF5RlXBOR18KnCGFhTUGnNyUpRjF811a7c5TcmlutNtP5z8UOM8Rl9P2eH5vaxam2k&#10;rWu7p38rJJ6NvXbX6y/4JZ/CLXfBPwThgt/s9tfXmqXF5dR3mmvvj8xhsQjzAciMJnPOc55r6u1P&#10;wl4yljti2raasa6labs6VJ87idGA/wBd7Vk/s4WXgzw/obXd14s01f8ATrsszXseZG89wDyfQCum&#10;8aePfC63Njp9h4ksZGt9QjkkEV4h3SENjoexx+Vf4efSW8Z5YzjLE4PJpc6hH2aerSbT5mull07N&#10;o6vAnwpxnE+IWcZxT5fbVJVmrJe7dcqfXVtL0TOu0ibxbdrNBDr+kskPyvs0qUDI7D9/7VzPxa13&#10;4n/DXwNrvjfwzHZ6xqX9k3VxYaXBpMrSTzwWk80cSgTEuXZAgAGcsMZ6HS8CavaWOkJp9p5moXzE&#10;vJb2rBiN3dznCDHdiPbPSreqPrUXiTT9Q8Rzwi1bctnbWv3Le4KkDex5cshZQflUHAwSwI/h7Ivr&#10;Es5Xt6cZRu201Zz2frrZa6fef1xxXTweV0506DWlkrW0UdkvzPmrwD8d2+Av7P8A4Z+DH7SfxdkX&#10;xtc+GY9a1y41jSbhp1a5uZJfKkny8SSLiRQrDaiQsThEJHJ+J/2iPE/7RP7UXh34D/Dr4hWOseBb&#10;2RNaXXbGOGSRG0ptPvnfzFXYyySXltCqbQUMUrEtuCj3j4k3Gi237VPhNbKJbi61nwrqljr1jDGX&#10;3WqtDLbT3CjI8tHW4iRn/iumVc7mrFn0/wCG/wALZdUt7y3s9MhtJp72O30m3SzLwyAM1xI8e1j/&#10;AKvYzsypiFS33Qa/rTgrLsvxGIjjPqz9tXUpr4eWMpSd5RioppRa93VqzP5y4u4ipYOjOyu7WXlf&#10;RaepxPxy8OyeOrrwz4L8QeILi+g8SeNGt9W0+e3t2jmsbAXc4DKYuV3xQhs5U7sY5xVj43r4N+G/&#10;wTvrbxV47fQvCdvYrZX0i29vFDZWRAibYFh+UKhwoA9MDtXF+Evi7oHj74+6NY+ATHrUGi6HrTyX&#10;1jqS3FrE93dWsqBrgbvn2LIuzlhtPG0hjyv7TvxU8cRePLvSLhdJutG8N+HGv7nQpoDLHqd+ySyR&#10;2zl8Bl+SEfdHMwOK/svgrhh08LTm47Xe3Wzf4WR/JXEOOx2OzejgFKySU2nZPWpbRWdm1ypNrqm9&#10;DktR/Yh8W2nja9t/h544OiaP4b8HaFoXgPU75I5WihtZ5HupmCAESBNoDfLuckngmsb4FWfhv42f&#10;FmbxJfaDPN8KrrQbW08NnVdOWGHU7iBb+18sAH5o1t2uW2kYJljYnIArS1D9r1tZ/ZO1K3vvEjXX&#10;i6Hwbpttql/BZrGPtGpxITcIinaGSKXzSDhQQBXc/CLwBplj8EfAHw+1XTYRbaRolkkGnxZHkyCE&#10;KXLjDb8s3TA5IOa/f8n4fhWmoUVePKm7+TbSb6W676pdj4/OuIuIMtymvPN3y1HUdGDirNRUIynU&#10;jonJyfK4ttJc03o2rcr8IfF2n6B+xw3jO20VtLkhhWGxhuLhvMvJgTbRsEb7nmTjaqjggqR1r37S&#10;7PTvAPw20Twpa3cO3SdLhth+8HIig25/QV5F+0vrXh34P6JpviDxtb2Mmg6X4ssbpb64tlcgRZZo&#10;ZVP39sJkkR853wpwTyfNf29/2lPF3wu8YaSnw0u7W3tbjwG180ctnGVmludU0+CJirL94RC4UZ6G&#10;QmsaM45biaSqr3aairdfeWr+b/I8n+wcXx1WjHBXisVUrVOZ3cfcUbRb3uk30+1tZHq+iReGtS12&#10;80rVLW1kureEywtuG6VHkLHBHPG7BHb6HNeMfF/4NfDb48aTqcw8UXCXGj6wIftEMiTtamJ4rmW3&#10;BkUsocLGrAN0/Kpvhd+0ba+Krzx98Q5Y7EaHpjsPD8dnGhkKx2e5wzA/Plo5m+jAdhXkfg34++Gv&#10;gn8OdQ0TxTpmr3us6xfarrN81vCrSXNwGtreYhcjlpWZgBwqgjgDj9Yw+ZZTi1y1kvZSdm3dbLTb&#10;vJaPsu562R8I8VZdjqlbCSmq9P2SjGLT1lHmnvolGPxLa7a1RX0KTSfjRrHjTxf4h1m5jbQdahsL&#10;Yx8rJZWbWt7IcHADM9uy5BAAI44rc+DfxbvvF/wR0DVvF91JDq1/dySXjNatHGT5zqMHGByMYz2r&#10;w3wn458RaBDbeHYtRlt/+Eh0/V5tQt9xHmyz6NAIsj18yYke9Q+Df2qdK8JXHhvQWvbkaXp/iC80&#10;3XYRbht00rg27jn7isZCTx/H1wK9HKc5w+W5h7etPluuWV/tSvzJ2v8AYjLyaSe5+yZpwVisxwcs&#10;PRhzxjKMqdrXjGMJQaXu/blFO2zbR6F8D5v+Eg8F6w9rI0s2rfEfVHSRQSpDX4jBLdMYUVe+K+ge&#10;N/hV8NvhPp+sRw2utaB4P8W3N5H5ylVmkslJj3dOWk2gjv0qr+zD4h0238F6P4Gt58as1zcasytH&#10;lBH/AGkm4nkc5bGOO9fRX7RGjWcvwSuo7pEuNQ16SPT45GjG7bNPHHsUckKFLNjn3p5pgaWZZJR5&#10;Z+9GCTt0fMpNd+a8UvmfL5tnFbJ+MKWFqU/cqVp2T3acJUlK9rcijNt97erPmj9l3wfH8XdH1r4f&#10;aHfbZte+HNj4XjuZGGyzJ0y2jeRhnOVdJOB1z15r2b4YaPcaV+254guEgiH9g/De201fLBOwNdF1&#10;JJPJKKB2rzT/AIJ8f8I74I1H+zPiLLNpupX82mw6VBM8kM0kx+3EghSORDEvUDAA9cnqv2M/Feuf&#10;Ef41/FTxdOIobq4tNIBWR5JFRUWUELuYkZyrcnvxXj4X6uq2EjUXvyaTXbli27ro7yuVxrLFrEZx&#10;Km7UKVGKTa3lVlThdO7uuWLTsrJprqe8fsJeBZvh5+0H8Ofh3b65NcQ+H7bRxJObcK0zy63pYy+c&#10;43GKRsDng81+5ajvX4tfsgNJd/tP3V1d69p8eoW/jvw1p6aXtPmvBDf2UjzIPMzjN1GC2CAWx3r9&#10;pF471+D8dVKNTiKrKkrRvypdlH3f0P6A+j7XxFfIcXKu7zc4Sbta7nTjUbWium5vVaDqKKK+PP6A&#10;D8KKKKACiiigAooooAKKKKACiiigAooooAKKKKACuH+Kus2Gi+NvAt3qMjrH/b10NyQs/wDzDbvs&#10;oJruK5H4gf8AI/8AgT/sPXX/AKbbugCHxx8QPCMmgwgap/zF9P628g/5fIT/AHa2l+I3gI/LJ4w0&#10;6Fv7txdLGw/BiDR4wUSHSYG+6+sQlh67Vdx/48oP4VtYoA4z4h/EbwAfBmowp420lmktzHGq6lF8&#10;zNwB971NdB/wmng8f8zXpv8A4HR//FVX+IMUcvhlkkRWBvbThh/08R1q/wBnWH/PjD/37FAHO+MP&#10;EWgahbafBaa7ZyK2s2pdo7pCMJIJB0PqgroodQ0+5fyre8hkbGdscgY/XisH4geGfDs/g3V5ZtBs&#10;3f8As24IdrVCR+7bvijVPhb8PvEunR22reE7J8R4SSOERyR5A5R0wyH3UgjFAG/OsMifPGrbeRuU&#10;cH1rM+Hzo3gTRQrD/kE2/wD6KWudv/g9ZeHtGL+BPFutaPJbQsV36pLeRTMAcGVLlpN/fJBVm3El&#10;iQCLPgD4c+DT4G0VtS8HaRJcf2Tb+dIunx/M3lLk8j1oA7Fs44rE+Hzeb4ZW4x/rr+8mX6PcysP0&#10;NL/wrrwH1PgzSv8AwXx//E1jfD/4d+An8DaXI3g7S8vYxszfYY8kkZJ6UAdhNFFNE0UsasrKQysu&#10;QR6V+Sn/AAcn/tefsR/DL9kHXv2Tfif4N03xZ8RPEGpSXHgrQ7ZlSbw24ChdUd1GYFUblVODNkrj&#10;ZvZfvX9uz4u/BT9jD9kvx1+0j40sbOxt/DPh+eezKxpumvGXZbQorMod3mZFC55zX8dvxL+KnxH+&#10;PXxL1b4tfFrxbea54g1y9a51LUr6TdJK57eiqB8qqMKqgAAAAV+1+CXAtbiriWnjJSlGnQnF+62n&#10;KS1STWyWl+tnbqebmWKVGi4rdlPwzC0+rJeXNysXkyBjIx4Ddhz2A/U19n/sw+NZ30u0vLSNrtpF&#10;UKkLDlj2z0+vpXyn8OvC9tqOrxyvbKxX5vmGefX0zX1h8AfBniPRQsvhK80+GO6Afyr2xaTynI52&#10;lHX5Sedp7knIBxX9/wCcZXmnD+WKk4qXPzOTTcpNt+7JqXLG6Ss7X1d7vU/BfEmvl+Ky906rSa2v&#10;ovNXSb8z7Y+EnjHxRplzotx4ktIJrFrvzJ2tLV5PsoEbDa5JwwIbHmYUAjJGOn1hYeKPh3YeG7Xx&#10;LqU2m2trdQCWGW4jSMuNu7ADYJOO2M18c/Br4ceNbjT1mm+M/iCB2jZpVs7OxWPBX7qrJbuVHplm&#10;Pua9z+HPwL1zw7p9jrXw0+ItwJY7CKNLTxhC+rWqIQD+6XzI5IG6cJIEwMbOBj+JfFTLa2KquXs2&#10;l5uN+nZu5/EeaLI6WZqTxMYyTa9yM1FrV2bcfdeyTSkn1tu+2+L/AMVtCt/AFrafDy6t7fUtcvJL&#10;aK5+wqs1lbwZa9m2uvyPHEjqrMColeIENkKzPgZ4l8PeDPA2n/D+40b+wVglkXTILy+EzTq8jOC8&#10;hC7piSd2RlmDEFua574cfAbXPD/xAv8AxB8QLxdbkublrufU3UJHO5IMUEcJZjFFG++QqSd0jKzF&#10;tiY7HRl8Oa1pE1nrNnDLunuInaSMZZBcOdobrjIB+ozX4LkfCM5Ymdfl2Z6fE3FmW0MrjltCbqQu&#10;pSkn1d7WvvZK1nZ9bK+kNz4v0PXPivp+mpqU0628F0vlNA3kxzqyoGD42liGkTaST8vAGee1kuio&#10;2Fuew9K5K40Twc+n/wBmWEH2UJHsjaDeq4yWAYKRvGSTg55JPUk1zt98RvFfhnVZfB8Np/aUojjm&#10;s9UkQrHHExcFJctnKlMBskkMuQSDn7mhkeKjWUZQbXSyZ+fVsRRzSmo4OTUoqzUmr2vdu+3Xbf1O&#10;u8W6pY20Gbu4jjEeZJJZGCqi+5NeQy/G7wVpl9cWc/iqK1WK4meGSRiqzhpGb5MjLHn07cZHNN1u&#10;+8Nrq8urePdX0281GZjKkMu0rEuBgIrknACg7j3yQFziuU8Q/EjwZd6wtzc6vpfkQW7L5jTR4jbe&#10;vG4ngmv1nI8jxWGoxbcV0s9d979vQMvynD1XKE4TqXV7xXKrrpG6fNu1d28kdHq3xVW1u0vbnQb+&#10;TT3bbJfeWfMBwcEQ4L7M8EkDqCARkjm/GXxYs5IIxo8T3N3cNssbXyJFBYjq5IG0DvnHSo5/F9pL&#10;D9otL6Eo3KvHIGz+Vcf4u8RfabqzzcbI/tZ3MzY3fu3r9CwWUVuW8Zq3ey/C2n33Pby3J8G8RFTw&#10;7Tjf7T1sr6pq9+9mtOxa/wCEkvfC93dT+LhH5FzcCRdQs8lQdgUh0OWT7vUFhzyRWDr+i+HPFl3/&#10;AG/p5ms7i4i2rqmj3slvLLH1G5o2xIOeN4YDPvTbvxLawNsgXzf9roK5u7vdU0n7RqHhyaK2U5me&#10;1kjLxs2MnA3DbnuRzn8q+heTOFP95D2kd9d16d/zPscvoVPac9J+yqOy0dotbWa1t07ryRYvvCfi&#10;C0gbzPjLrXneWVRZbWyZCuONyiAEn1IIP0rmovHOq6Do+m2fjKGG4g/s+DydX0+1dEZyoBjeMsxU&#10;985wefpV5vGU0skcnibTJLGWbA83Ia33dgHHQHtuAp/h42WpeF7PHlzQyWaKejKcLgj+db4bL6Ea&#10;6nharjJLZuTXo1J3+6zPpP31HCr67TjJc28Yxj0fwyikvvuvIjm1W1vYLTxDYSLNawzFmkhOSYyj&#10;KSQR2Ygkei57Vy3xvW3vZ/DNnGI5W/taSfqDtjS0my30yVX/AIHWrrfgfwPc7PIguLG4j/1F1pVy&#10;0Lwc5IXaduCeqkFTnpXHad4d8MeG7Z7SS8upNWjt2i+0alJulmXIJKs3JXGPlU4GOg4rs+r5jWxc&#10;KFaEVCcotyvp7sou1mk7u2iv036HuZTDL6cliaM5OUFJKLjraSkk202rJvV2v0slqftB/wAG7USQ&#10;/wDBPRo4l2r/AMJ9q2AP+2NfdtfCn/Bu+uz/AIJ7soOf+K81U/8Aomvuuv4U8RLLjzM0v+f9T/0t&#10;n93cM/8AJO4T/r3D/wBJQUUUV8Ye4FFFFABRRRQAUUUUAFFFFABRRRQAUUUUAFFFFADZGCIWNed/&#10;Afx74Wtvgl4PtLjUHSSPwtp6srWsg5+zp324P4V6K33a5L4A/wDJCPBf/Yp6f/6TR0AQ+CfiF4Lh&#10;067a416GHdrF9802Yx/x8yd2AHStr/hY3w/xn/hONH/8GUX/AMVR4EULpFzj/oM35/8AJuWtqgDk&#10;PCPjvwVc6x4ilh8X6Wy/2umGXUIyD/olv/tVup4w8Jytsi8Taezf3VvIyf51T8LWdnJqmvtJaxsf&#10;7a6tGP8An2grUuNE0e6XZc6VbyL/AHXgU/zFAGL4E1fSl0i5kfVbfL6xft/rl/5+5QO/oK6JXjdd&#10;y4IPQ+tctYeD/Cp8c6pF/wAI3Ybf7Mszt+xpjmS5z2qAfAX4awX51LStJutOl24jXS9WubaKI5B3&#10;LFHII1bgZbbkgYOQSKANaLyIfHzKiqm7SAcDAz++bJ/OtzOeRXnmhfDkRfEW8sPFmor4itIdGgaz&#10;bWrSKS4g3Sy7lLhQGU7ARxuHOSeMdT/wrnwEPu+C9J/8F8f+FADdQY/8LF01P+oJff8Ao60r89f+&#10;C73/AARi/Zi/bG+Bfi39pSfxRbeBviL4d01tTXxtrOsTfYLiG3hx9kuUkcxxRMqgK0SqyvhsNllb&#10;7zu/h74EXx/YqfBul4/se7OPsEeP9bb+1fz3f8HVP7e+qeLf2oY/2Gfgt4vsLfwT4V0m3m8Yabod&#10;r5LXOttJIzQXTjHmrDF5DKg+UPIxbLKNv2/h5lucZnxRRhl1V05x95y7RVr3WzvtZ6Ns58VUp06L&#10;51c/IrYWmCLj73atTTtCn1DbZW4ZmkYL5arktk9B6n2qtZ2vlSxlXRW3E/M3b0xXsXwF8EJd6lHq&#10;twjJtb5rhV+aJe4TPBkPc/wDj72a/vnK8HRjTq0qsOerPRRXZpNvRrbrey6Xtdr4nNMwhl+FddvR&#10;f1/XU9e/Yp/ZasNe8f2PhzxFIv2LykutaV03ksCNtoMD5mY/Mw5+UYON2a/X74P3Gr6D4Zj0z4a6&#10;Zpmn2lmh3Takpke9kA+4qxuBGuePMJbH9w18AfA3xBqOnNH4d8J+HY7azW2jURtHnf8AMx3HPLMT&#10;yWOSTz1r61+Gcvi+5toYLm+Me1R8sfQYx2r838ROE8dnWDlh8XWUKd/gjskto+i1elrtt2Wx/Bvi&#10;9xHmGZZxDFVGv3fwxk7rXeXKvtNWSveyS3ep7p8KfGPh3xFZtpOs6MLfU4/Oubm0u9P8to0eZ8Ak&#10;j5sdN3Ruo9trT/iH8LtT8QR+GdLm0+4uJIyUa3hV4+MkpvUFQ+ATtznAziuD8PeBbLxLrs1x4kWZ&#10;2h06GLMV5LEXjZ5T5beWy7lJGSpyK2vE3gnWY47DUvA+k28k2l3Re1sY9sKDdGYy3OFJVWOPYkel&#10;fyHn3BeVZe6qnNONO+3+Xc/P8HxNLGYyNOm5KdTW1/dTa77tX20VjY8VfEh/D3xKt9F0Dwv5lrb6&#10;bH/bF1a3CLs82QKi+XsyzqcMRuXCyd+AW+M/iL4WbwnJqth4sCx3gkitbqyj85lcKxJ2AEkrg5GO&#10;Mc4q3ovhHT/DMej6HeQxzzXFpcvq0kihjdXDCIySPkfNkg+wAAGAABop8PfCDX9xqraDb/aLuPy7&#10;iTy/vLgDGOg4UDj0FfmPD9HC5RTlOkrXbt3eu59txBiqOYVqMa15ciWz0dvW9rv8OhT+GEdlP4L0&#10;q4s4jGjWMRaN870YqCytnnfuzuzznOea6QQRRgtj/vquN8Q6HrHgGK68X+GLiS6hjZGutJkaSR7l&#10;TtUhXZiQ46rxyTgnGNsn9heLviZDCPEdqml6MbhpZLOSMrd3EY3BEcbiqA/Kx4LZ4wpGa6syzjmq&#10;u8mefhcjp1IusmlFtu73T3tbq/zGePviD4O8Ja1YyalqitJbsxubeH53jjZThyB0GR3IJ/hyeKnt&#10;Pi54Y8QpJD8O1bxFcphdun/6lWIz88xGxBgjPJbB4U9K1Lzwh4W8MeDdTsfD2hWtpG2nzFlghC7z&#10;5ZGW7seBknJNbGiaXpumafHFpljBbxsikx28Kop4AzgewA+gryMRm1SUEo3+Z6lPA5bGmm4NtaLV&#10;WfXXqt+j+ZieH/iXoU0X2bX7S80u+j3rdWk9lMQrK2Dtk2BZF7hl6g9M5Azp/EvjDxop8ReEtDt5&#10;NMsdQU21tfLJb3N4EyJJELcJzlQjqMkZLrnA7hvWsvwlOh0dst/y/XQP/gRJXhSp1K1T2jbZ61PF&#10;YPD0W4Uknpu7q3pp+YeGfHHhvxRJJY2dzJBfQrm5067jMdxBzg7kPbII3DKnsTWqa57xj4U07xVH&#10;DcGZre+s3L2F9GxVoiRgjIIO1hwVyM8dCARzsfi3x94U1a40fXrF/EFpb28cv27TYVjuI9xI2tCX&#10;xIPlPzKQe209T6OHymtU15nZ9Gjz62LwtWP7mya3TaX3PZ/n6lzxBN4q034gXmq+GIbW4CaTY/bL&#10;OaImWaIT3G4RNvUBwrEgNkEgDI610Oka3oXiXThe6ddK8cm5WjYYdWBwysp5VgcggjINcp4X8f8A&#10;hTxN44uW0rVV86XR4f8ARZlMc0bRzShwyN8ylS65BHG4eorQ1bwd4U1O+XVrvSY1u1bK3duxim78&#10;b0IYjk/KTivfwORVpWlGTT9Dy8yzfD0eWniKdmop36/NO1/v+8j8GXENlpEfhO53R3WkqttNGxHz&#10;IB+7kXH8DKOPQgqeVNZf7OmlaTb/ALZPwdu7Wxhjn81vMeNAGOdPn6+tZPi2yPhLxVp/in/hItVi&#10;0tbO6gvPLjWfyWeSBo2ZmVnCLtl5OQu7sK0v2b7jSrz9tb4Vy6LqUd1apfyLbzxyB1dBY3ABBHB6&#10;dq/YOGctlh8DjXJu6oVL/NFcB4qNfxLyirRfuzxEHpeyd2mn0vfW2uh+oVFFFfnZ/qEFFFFABRRR&#10;QAUUUUAFFFFABRRRQAUUUUAFFFFABRRRQBweteIdK0H47RS6pNJGreEmCssDv/y9L/dBx+NWvEnj&#10;7wg+v+H2/tX7upSH/UPx/os3+zUjf8l6X/sUW/8ASpa1PEShvE2g5/hvJj+P2eQf1oAF+I/gBh83&#10;jPS4z/dmvkRvyYg1j+MPiH4Cl/su3i8aaSztrFvtVdSiPRsn+L0FdlWH4yhimu9DEsasP7ZXhlz/&#10;AMspaALQ8aeD/wDoa9N/8Do/8aytZ17Qr3xToJg1q1eOOa4k3LcKRnySo7/7ZroTp2nnrYw/9+hX&#10;O+PPC3hp9Jt5X8P2LN/bGn/M1omebyHPagDoob2yudwtrqOTb97y3DY/Ksv4iJC3gHWpWjXK6Pdb&#10;WK8j9y1U/Enwe+HXilMan4ZhjkAxHdafI9pcRjOfkmgKSJ/wFhXNfEX4T/2J4F1NvBXinUrGGPTZ&#10;kk0u6umurOZChVkKS7mUEHjYygEDjBYMAekpIjjCNn6VX1p9mkXTelu5/wDHTWanw48BbcnwTpO7&#10;20+P/wCJqvrvw88CLoV4R4M0vP2SQ/LYR/3T7UAPtLTW774ZQ2fh3UYbLUZdDVLG8ubczRwTGEBH&#10;aMMu9VbBK7lyBjI61/Hh/wAFX/hX+1X8HP29/iF4M/bR8ajxJ4//ALVF1qPiCO48yPUYJUV7eaMf&#10;8s4zCU2xYHlgBMDbX9P3/BST9r34G/8ABNv9hnUv2kPE3gbQ7zU7ewgs/Cmi3ECx/wBq6pKn7qDc&#10;qkgAB5Gx/BG3I4r+Tf8AaN/aE+Kn7XPxu179oD4060NQ8Qa/dGa6aGERxRIAFjgiQcJGiBUVR0C8&#10;kkkn+gvAnJ81rYzEYuEI+xa5W2ve5k09HvypfF0bt1R5eZ1IKKjfU4fTrbftZl6nC4HWvVfgH8Jb&#10;7xBft4y1G0mkttObdb26x5a7nHKwoCDk55PocZ4BrivAnh5tZ1SO3aST/XY2wj5lx/Co/v8A14HU&#10;8Cvs/wDZ8TT/AAFYC5tNGWbUUtWS2VRmOxUrjamf4j/FIfmb2HFf1VHA1sRlvs8JG7gm276J9G2n&#10;ut1H0T62/L+NeIJZPl8lTV5y0t5dfS+1+nTWx+g37FPgTw38D/hXptl4Z0qLVvEGoR+ZcXG9YoZJ&#10;2+aV2cgnYDxlQ2AFXrgV7HqnjnWtC8W6ePiKlneWMdjKw1DTtLkMO52jXymVnfYwKghs/ODjaDjP&#10;zH8KvFHj3UyuozBbdZfvMqhWb8e9e3+HrDWdW8Ozw6rcedDcBUkjc5DqxAINfzhx/wCHbxlWeMxm&#10;JTlFaK10rdL+fU/zxzLNsTgc9qVa1putJubveV5O2j2XKtErW/C3sOteMPhr4YsY59WOnxtMga3h&#10;8lDLPkgAImNzHJA4B60av4r8Hj4a3HifTtEt72C8tUW1hhVYXuDMQqIpI+Vju444rH0P4f8AhrRn&#10;L2FmxuHQJ9quLiS4lUDoFeVmZVHUKDgE9Ki+F3w81zS75G8W2EYs9EjaLQ4/ODq8jM5a5x1DbGVB&#10;u5A3f3jX8tcW8L5bhcC09ZTeh9FwnxFLFYxVITajSs3eyuuyV31t1ejNfwJ8Uo/EWm2On+LJo7HW&#10;pLcGS0luFbzmABLocLuBBDfdBAPQDFYfhvxRofiz4m3ktlqs10q6bGLNprZkRCzt5ixsQA+4Ro3B&#10;J98cDotF8H+G/EfgzTY9a0WCfzLG3aRmXDMyxgKcjB4BOOehPrVjVfhxo+pw7dLAsZo/L8uSEuqr&#10;sAVcorKCQowD1GBg8V5eArU8pppJWUUehjnhMyr1b3TndX6K71fd7f8AD3NqONFjVSv4VDq+qaZo&#10;Vg+p61fRW9un3pZnCqOwHPcnoO9crpvir4kNqtx4Ls/D8NxdafMyya5cQlbWePajKTggpJh/mVQw&#10;yuQAG+XQ8PfC3QNJf+2/EtvbaprDSNJJqE1uDsYszYjDZKBdxAOS2MAkjGOGeZVKtVcqe5p/Y+Hw&#10;lO9ea0Sso63/AMvn9xz3g/43/DO00a10e+8RRw3kMUcCWskbebcYVQGjTG9g3b5d3qBW2PiRPZXi&#10;3OveDdUs9JmVvsuofZnlkZhg/PDGrPEpB+Utg5UhgpxnSsNN0qfxxeXVxp9u08NhamOaSFS6fPP0&#10;OMiuiV49v3hWGMx2JdRx19Top0cpjaUab1V2nLa+ull+d/Q5PVfiRbXVxaeG/BAa61K9bKyTWMvk&#10;20II3zOflB2g8JuBYkDjrVfR/GF14HSTSfiRaRaejXU8sOrQsWs5FeQvhmIBhb5j8r/Lxw7VvX10&#10;kfi7Tz/esbpAfffAf5Kau3jxXEDQSRqyOpWRWUYYY5H0rgpYWvWlqnr3Oirj8DRoqChpa711ve2j&#10;2+ViyJI3QOp3KeQRXP8AxUiNx8OtZigkVW/s+Qq0i7gGxwSMjPPuK5nVdD8S/DmwkvvAetQvZW7r&#10;5Oh30bNGQzKvlrJu/dAZ4IUgdwetV/F3xT0qTwzqGheJ9KvNFvJNPlMa38a+TKQm4iOVSUY47ZDY&#10;B44NenTyStu7/cclPFR9tCVFqSuuuvTdb/ddHUaH4uvo9Rl8N+Ofs8N60ztY3FvEyQ3cIwQVLMcO&#10;M/MpOe4BHNV/Estroniiz8Sy7vsc1s1nPKMYjZnRo2b/AGcgrnsX9CcWr2Hw94q01ftdva31ncIH&#10;USxrJHIrDIODkEEVzXib4e6PP4XvND8P3V1YmWzmihWO8ZkG9GULskLIF54GOMDGK+my3h6tCtG0&#10;5d7anz+Mz7Azv7SKi3o+2ujfdeln+hF8UrLStRt7wX1nDMq6S2POjDc76+0v+CbcSQ/sWeCY4/ur&#10;BeBV9B9uuK+B9R8QaZqXhe606+8R3EutQaeEvLO+iSGUYOGkCBRlGYfeGR79a++v+CcH/Jl/gn/r&#10;je/+l9xX6PnGHVHgyi096z3/AMB+7/RXlUXFuaU5dKMF1S+PdJ9+/U9wooor8/P7gDHtRRRQAUUU&#10;UAFFFFABRRRQAUUUUAFFFFABRRRQAUUUUAFFFFAHI/DTH/CUeOf+xtX/ANNtjWp46AfS7WPdjOs2&#10;OfwuYz/SuZ8D+F9P1bxj46u7m81CNv8AhK0Xba6pPCvGm2P8KOBn3xmrnjLwTZldLt49f1hQ+swZ&#10;/wCJtK33dzj7xPdR1oA7PgDFYvhld3iDxDIT01SJB7AWkBx+bGh/CWpbNqeOdYX/AGs25x+cVcno&#10;fjHXvCmva/pM3g/xBrAXWMrqkcMLrL/o8IxiLGMAY5UdO/WgDrPEilvEvh8Z6X0x+v8Ao0o/rX4X&#10;f8Hg/wCzr4ltvH3w3/amv/ilFd6Pd2L+G9P8EzTBZrS4QyXMl5EmfnR1KpI2PlZYQThgK/ZXxh8Q&#10;PCsc138Qvijba94Z0Xw7pMtzNqF211bwQLhjLNI8WFVUjU5ZyAAT05r+aP8A4Ks/tIa9/wAFQP25&#10;NS+J3wu1PVG8F6EyaR4SXVtWldVtISxe9xIzeWZpPn2ooO3ZuGQTX7V4G5Hn+M4rea4Ck5U8LFuo&#10;1FSXv+7GOuzbd7q7UU3Zni57mGDy/AuWImop93bzPKvhB471fwJ4MsfAfhbwvJfeIJIVl1C1s4Wl&#10;ktbRSzy7tvPmsCIwOgLZPbP6jf8ABKf9n0eG/wBnjW/jB4p0Fk8ReJIZxcXRm3RywomNyL/Cgk8x&#10;Qed4TePlYAfJ/wCxL+ydp8XiL/hDNEgm1CPUJYoPFXiSz2Iwi272sYCzLtLkc4JYLh3IPlhv1Y8O&#10;faNE+Hl1ofh/4eaklrb6U1va29qtvhFEe1VVRLnAHAAB6cV5/wBKLjLMsPkdWjSrNWXKlso30aT6&#10;ydtX8tNUfyFnmfZZnXE1PKcJTv7SaqVJX96UVqk47qLeqi+iUmrtHuVr5mneHlawjU4j2Qrjq/Qf&#10;hXFv4POqeKm/tOCKWSWw8xt0YPG446+pJrtvA2s6R4i8N2OqaLcLcW88KywTcjIYZBweQcdiAR3A&#10;NWbS2t18bX0pVc/2ZbjP1lnz/L9K/wCf3Pa+OoZ5jLybbcndt3+JH+hPB+cUcvyChThTSkoxTsrb&#10;J6ei39WYSWmn/DW3h1ZUjtbC4GzVPLTasb/8s5cAf8AP1XsteVXf7RnxM8XeFo/EU37Mev3XhvWr&#10;OK80e+0bWLOa68iQZheS3keNopSfLcKpdUVtzOCpWvVfiVfReI9E1Lwlpq+es1vJFqUnlh44Yih3&#10;oc8F2HyheSNwYjHXxv4J2XiG0/Zh+H+qR+MNQmhi8H6Y19Gnlbmt/sse7YVQEMowc5LEAgckEfqX&#10;hrkeBxmD+tYymp1eeMVzOS0ak7+6172lle+iWh+acfZ9WpSlUt8TbsU/hfpfxfb4g+JfE/xNk0jS&#10;9U8SW9m6w6VMbmaxs7aMokDsV2I5eSSTjemZHClsFq4PSPDM37QOua1N4h8XarbeF9N1KTT7XSbO&#10;RUHiW3ilKy3N67KzyI80TQqqlMJAxztmK1658U/H/hv4MfDS88Xx2yyRxKi2kETjdeXczrFCm8nl&#10;pJXRd7HjOScAmvCfiH4e8YeCfgV4R0rTPEeoaPb6LNY23irXrGQwyyW0rhbqSMkbo4xK4laQ4IWM&#10;44JNf214b8O06+MVWcUtoxsrJJJLTtpZbn8l8ZcSYqtRlKlJQlOSgm9baXbS1u/hStrrodt8fvG2&#10;g+A/DK+L9X1n7E1nMq25WX55iTkxIn/LV2VThO/61846pb2XxXsLP4pa1feU2p+In1qa3khlWU28&#10;JEdrbpHwc7be2ZwwPPmcc8emSeAtF0y+e8itr661bT2Ns2teINYuNRmi3KNxthPI/kq6nJ27Qc4I&#10;OKyT4dh097iLTEbckKglvmZ1znGT0APRRgDoABX9/cE8JUVh41ayVrbdL6a+fb06n8sS4ioZfKXs&#10;KknWvdzdl7uvupe9ZXakpNt3S91dfnzxl+zFH4L8MajongDx202l6pb7dYg1LaPtd2kDQ2MgdVAi&#10;RNyI+B8yxoTyGJ9b+FXxt8WT+Obfwx8SNA0ux+3Wj3Gix6PqJumHkNGskLnA3Od4kUqANoYEArkx&#10;xaTDaeIliuGMnmSGWzEjcR4HzIo6DGc+uDjoKPDGg6r43+MDa9pCRrD4PheEKo3Pc3VwkbMCeihY&#10;uOuSZR0C/N91iMqweVUlPDe5dpOK28/wu999dz2MdnH+sGXzo5raooQlNVWuWSbtGOq0bclCDbTt&#10;FWVkmyf9uH4Jaj+0v+zxruj6pr99pEWjyT6xDY2KrK2oyW8DbYJwcgo2OinIYKcnGK+cv289N0bV&#10;viF4L17SNUQQ33gfw6sMOqXhZEjkvr2TezMSqjMaewKgmvvTTvsh8PNPcSoYJI3klkkOF2nJOc9B&#10;jrnp3r458Qfs5eC/jLd6P4t8R3tzZ6Lovwx8P2+qQQhLeGRWmunS4LsuS64CbgNrAtk8V+V8SYWl&#10;/aEFS15t9ekdn5aP8D3vCPiaWEotYtuFHCylyqKvrVUU13bcoLdt62ukYvwc+Guu/Cj9ivxN4O8T&#10;aV5Oqf8ACTfZ9VQBcxNLYW8ZBZeuHnYccZb3rivhb4R0f4pfFeXxtLrEcNx4A8RanYSaerBnummu&#10;LmQM4z8i7Zotuc7jEfave9QvtP8AilbX/gLwYranp/iLxjdatdX9q58qewtHsx+7cYEnmN5ahg2A&#10;MnPQHiPg98NPGPh3Ur+w8XfD++0VmxYx395GmNSkiu7srLuVmZy0TxEM33jwO1fd8NUcHLGYen8V&#10;Hm1fnG7i29usX5n2H9v4iOBzHEV5KGKqy51G6TUZqMJWi3fZTjbeKs/M8ivfg3qHjj4yReNporqH&#10;SdFs4ZoLiGIEXN1E7rJB1+7hF+bpVC6/ZMj0248Uaf4cWS0tfGWki3sbq8kVmtr4vczM5C9E/fBV&#10;wM4GK+lND8K2tvHf+EUMUd5DdSS7FOPNjkJfcPU84PuPcVd1XwPeXOlW8FncJHcxSK8Mzx71jZSG&#10;BI4yOMHnoa/SZZJk2IozqyXNUcpSf+JxcWvJWdvuOX/iJGZ4XEQoQny00oxXbli1KM/N3Sb30urd&#10;D4p0vwXr9r8YPA+swpqMOj3HiB7VbyC6kVbqxF1HIswZSMK7TqB7xE19b6vpVz45+JHh+z8aaLJd&#10;T+F/D93faLdwXRjjkZ5YkLsoOGbHBUggEKwxxhmneAZtW8HJpF5oun3VjLbLFJp81n+6KqxG3rjA&#10;I4+X0qv4D8J674L8SWGu3eqt/wAI7HpdxYafprRs0tg9xPC4Rn/jizGFT5SU3bdxGMeD/q/TwNVS&#10;p+/Cc4Te1o23unfS+qe6dtOp1cQ8WQ4g/eXUK1CNSEUr3k5X2as1JpuLXwtO6d7I8k+Id/er8fPD&#10;cDGSxJ8aRXP2yKRS0fk2M/PIIx++A/HFdJ/wS00rxDZad4213xtpUsOp32oW6s08e1vKRNg25/hb&#10;ygw9QQa6zxf+zlofi/xTdeJPFUk11a3lgsEWmRBo2hmWTc0wkU7vmCRLgdlPPNdd8D2ksfH/AIq0&#10;K9tvJuPsumTiNsYMZgMfy4/hBjx6j8a56mQ16fEjx9Z2jKpPl63vFq76Kyjp1d/I5s+4rwOO4DrZ&#10;fhVeXsqSm9rclSLsr6tXk1LouVWvc1f2KW1DxD/wUuu/F1zZCGytdY0WGC58z5ZWn1fSyqKD/EUg&#10;DEdR8ua/exTX4zfsmR2/hL44t4Z0k26refEfwpqQ08QgnE17bQvIu0ZUKbbcSfl+bHBIr9mV44Ff&#10;zHxlRlh8+rQe/PNv5yZ/TfgDmH9pZDiJxjywg6MIryjQp6/Nt9/UdRRRXyp++BRRRQAUUUUAFFFF&#10;ABRRRQAUUUUAFFFFABRRRQAVw/xU1rSdE8ceBLrWdSt7SH+3rpfOuZljXJ027wMsQM13FcT8WRrd&#10;rr/hPXdK8IahrEOn6zPJfQ6b5RkjjexuYw+JJEBG91HBJ+bpjJoAteLPGXhKS40PyvFOm7W1hTn7&#10;dH08mU+vtXTWuoWN9F51lewzJ/eikDD9K878QeMNTv73S5IPgL4nZLbUfOuC1rZDC+TIuf8Aj55+&#10;ZlqafWdCu5TPdfs0a5JI33nk0nT2J/O4oA6nx8Q+hQxhvv6tYK30N3CDW0GGODXk3ipdG1TT4YbH&#10;9mDWPMXUbSUn+ydOXCJcRu//AC3/ALqnjvWib7w064f9mPWj/wBwnT//AJIoA7H4hSGLwHrUo/h0&#10;m5P/AJCatS3AWFU7hQP0rynxf/Y2qeE9S0rT/wBmXW/OudPmihU6bYKCzRsAM/aOOTWh9v0dTm0+&#10;AHjC1x0+wtb2+P8Av3drQB6BrZxo15n/AJ9ZP/QTUXhX/kWNNx/z4w/+gCvP9U1N7nTbi3h+EfxG&#10;LSQsqg64epBH/P8A1Fod69potnaT/CT4jrJDaxpIF1vgMFAP/L960AeqVi/D0geBNJ/7B8X/AKCK&#10;5FtckC8fCv4kdP8AoLL/APJtcxJqnjXwt8IpF8M/A/4gah4g0/QHOn6ZJ4gjiiurxIT5cLSG8Kor&#10;SAKWxgA5pxXM7AfjJ/wd1f8ABQHVPFnxb8O/8E/fh54oddI8N20eteOre1kdRcahKuba3k/hdY4i&#10;Jcc4aUZwUFfjXotsnU/3q/Qb9oT/AIIU/wDBcn9pX48+LP2hPiD+xrs1jxhr1xquoR23jTR/LSSV&#10;yxVd18WwOgyScDk1jaP/AMG5n/BYq1Km5/Y7nChsn/is9FPH/gZX+g/gnnHhzwjluGoYnM8PCUVz&#10;ScqkdZtJvquui8kj5XMqeLryk4wk+2h86fBfRrfieRly3QE19mfAPwzB9itHfo0a/wAhW58O/wDg&#10;hP8A8FT/AA5FEuofskXi7cbtvinRz/7eV7N8Of8Agkh/wUR8OFhq/wCyVeL+9BX/AInmkNgbQP8A&#10;n79q/QOM/FTgjH1G6Ga4eSatpUX+bP554+4d4ozenNUMLVfa0W79NNjrfAJstKsFIKgeWQfxXrXs&#10;vw814QaHYpG/3bWNZU/4COa4Xw7/AME6v23tPEYu/wBlC+2/xL/aeknb/wCTVdR4d/YV/bM0vVJr&#10;mX9lXUFjEMaQqNS0vsWz0uuOor+buI844XzO6+vUXf8Avo/lzNfB7j7EOUo5fiLp3/hN36W3Xqdt&#10;rHiKIW/lW04/2n6ACuT0zUrS00mSaSRT/pdztUN97989HjL9jz9uS6S307wf+ypexyzbjcalfaxY&#10;CO0AxjEcV4rSscnA3KowcsOAeT1D/gm5+3fr1zHD4m+HnjS6sDHJ9q03Tdc06xgmLEcNsvTKwOWy&#10;PMwc8g5r4rB4rhzBy9nSxNN2er54pa26vX1smYYPwP49xGHc8VhK0L2dvYzlK0b9I3Sb6KUo39Dh&#10;5PFXi34h6/4jg/4Wbq1vo9jrRsYbPRZIYY5o0ghaTM/lmYN5ryoTHImNmBggmuVvfA/wnj8QXBn8&#10;F2L/AOiw5a4ywkO6XltxJc+7ZJr26H/gnT+2Jpunw6RoX7MviCys7ePZb2tr4isERFHRQBeYArm9&#10;b/4Jw/8ABQU3kl7o37N2rMZI44/Lutd06QqAzcgm99G/SvuMvzLgenZ18VRlK923OL77Xei+4+ww&#10;nhx4gRqSp4bA16NPlSSVNwvblV5cu8nZtt33ep5rrmreF3mWd9FsWkjiEUcjwqNsY4CDjoAegwK4&#10;/XNc8K21/Hay6VayRz28mbW3sFYSEMh5GMfieles3/8AwS+/4KLXAZm/Zz1t3bqV17SVA/8AJrP6&#10;1lP/AMEqP+Ci0d8tyv7MutSAQOp8zxPpjZJKnHN5jnB9K+1p8R8AqCtjqC23nBv7j2sv8LeL8P8A&#10;xMLWej05ZLppq9tfI8P1SL4WmTz7Pwi2jyFvmvrGKWwcH3kh2Ej3JxWNrGlWl3JZ3emePPEDSLcf&#10;ubhdYaZVGxv4Zd0bfUqT717zc/8ABLH/AIKd3YzZ/soahZr/ANNPEOkSs35XeAKw7/8A4I6f8FNb&#10;u5W9P7PHiBZPPV5Fh8S6PFG/Ykqt0MnB75PFa/6x+HnLzRxlB+fPGD9dJX/A+0wPAfGFJrnoVlbo&#10;1Kfy1VvxseOz6n8QNLzFbeONMuF/h/tLSsyD8YZI1/8AHRWRq2peOb2N/t3xBSM7Ttj0nS1jU/Xz&#10;mk/QCvef+HNn/BR77Vvk/Zi15laP/ocNOHzZ9BejrVXXf+COH/BTh4l/4Rr9lvWIZxIMTy+LNMdc&#10;dwVa9wR7H14wea9WPFfh/GDbzKm0un1jf01/U7cPwLxEq0f9jlfu6EUvno/wVzwCy8UfEmw0yOJz&#10;p2tQGFQY5t1vKRjoSNyN/wB8qKpaf4i0/WLubSI7vVNFm8vdNo/2rywo3ctGeflz1Mbbexr6Ah/4&#10;I8f8FUY7Ly779lLUZpIVAXyvFWkgScf7V5x9P51l65/wRb/4Kk6tDayL+yHfR3FrqEE0co8V6Odq&#10;eYvmAH7WDzHvBGOQa6KvF3hzTpxnHNKUrL4ZTT9UpX5k99G2n26nq0eBuIKkpRlg5Ru/ijGyv0bj&#10;8LXmkmu/Q8bupotIgE9hqt2sn2iMO0mpyHcDIAxIzjoT29PQVHr9zZT6DJY2d/tuEw8d0JC8hcZx&#10;kk8r1yOmDXuF5/wRm/4KrXixmL9k6ZU85WkjbxLpW4AODjP2zGcZ/wA81pf8OaP+CmwOT+yjqH/h&#10;SaR/8l16eF4x8LfayazCjFJK15xXfbXR7dmYz4K4opxhJ4epKSbb919LWvpr18j9Kf8Ag3Nu2vv+&#10;Cc0N3IpVpPHGq7gykHI8kHg9OlfeNfIv/BFL9nX41/sv/sXt8Mvj54Dk8N68fGOpXv8AZsl9BcHy&#10;JDHsffA7r820nG7I9K+uq/gHjTFUcbxbj69GanGVWo1JbSTk7Neu5/VeR0qlDJsPTnHlahFNPo7L&#10;T5BRRRXzJ6oUUUUAFFFFABRRRQAUUUUAFFFFABRRRQAUUUUANkYIhJrz/wCAPjbwd/wpDwfanxVp&#10;okj8LaessZvo9yMLZAQRu4Oa9AlOEzivLvhn4i17wp8MvDvhTXvgd4nkvNK0O0s7pkgsnXzI4VRt&#10;p+0cjIOD6UAdZ8OfEeg32lXENrrtnNIdY1D5IbpGP/H5Njoa6bev94V5hoGvMNGay1/9nfxDMzX1&#10;1P5cljYSBRJcSSKObjH3WFWDqHhkrj/hmDWP/BNp3/x+gDrfBpBfWJ2PzSa1MW/BUQfoorbyDXkv&#10;hldH01L0Xf7MetL52oTSxKul6efkJ4/5ePTtWit54ZQ5X9mPWx9NK0//AOSKAOu0VzceNdauO0cN&#10;rb/iokk/9qitvNeSaIukWmpaxdTfs2eII1utQWS3khs7JW2C3hTqtyCPmR+/86011aCMbYfg98RI&#10;1/uxasFUfgL4CgDr7XH/AAsC+J/6A9p/6Nua1Lq7t7OB7m5mWOONS0kjHAVR1JPYV5R9quE8U3eq&#10;N8I/iL5Mun28SN/bnO5ZJi3/AC/ejrX49/8ABTH4Q/8ABy7+3B4y1zwn8K/2e/FfgH4V3Ek1tp/h&#10;XTPippq3F/ZMhjIv5hqJM/mISWhz5Q3Yw2Nx9rIsnhnOM9lUxFOhFauVSVl8lu35fe0ZVans43Sb&#10;9DY/4Lpf8HH/AIR0mwuP2dP+CcHxMGoa7c2d5pvir4iaWrqmmRmVFeGwk43zN5RH2hcqitmNixDJ&#10;+EfiLxJ4n8YeILrxV4s1q+1rWNSnae+1DUrt557iRjlpJJHJZ2J5LMcn1r7Uj/4NtP8AgtAJB5n7&#10;G9x3/wCZ20X2/wCn2r1r/wAG3f8AwWWjbD/sdXAx/wBTpov/AMmV/Xnh/Hw24awaw2HzKjCbfvVJ&#10;ThzP79Fbpul2bPCxX1ytK7g35WZ8TaRpqrdJe35VjuH7teB06f5/Wvf/AILaiUjhDGFNrDYgwAv0&#10;Fe4aZ/wbmf8ABYKC6ia7/Y/uFRWy3/FZaMe3/X5XsHw+/wCCFX/BUbw0Ixf/ALJl6m0ZO3xRpDc/&#10;+Blf0Pg+OvCXJcunDC5phueWspOpGUpOyu3K99+mx+f8WYHNMXhOSGHnP0T0/Aw/gfrkdtercLcR&#10;uyW8f3COOTX078PfFc0sayiUZb06VzXhv/gkJ/wUMsZbV9S/ZV1BhFIvmM2uaS3yhW/6e/U1674P&#10;/wCCbn7ZOh2scd3+ypqG9SvTUtKORj/r6r8a4i424MxFSXJj6Mrt6qa6/f8Amfybxp4acVZlL2lL&#10;L60m+ipt2/L8jsPAutTTanNBFPhmtbYPkDpvm/pXpulSLGN2R+PevP8ASv2H/wBquys1jk/ZX1Lz&#10;POiDMLzS8mMOCR/x89hmvQtN/Zg+PKRKl3+y3qysvG4SaaQf/Jmv5n4ynk2OlKOHxNOSlq7SXVn5&#10;jh/C3xCweKjVjlWJdtP4T6Ja/O/4FfUpw/ifTNxH3ZycfRK12uogPlbNV/8Ahlz48I3mxfs9+Kon&#10;UHyjDrdrGFyOcBbwAfhTNN/Zh/aP/sm2h1D4IeMmuFt0WZz4htiWcKAxz9s55r8wqZPgakklWior&#10;zPpFwV4h+xUv7JxPNt/Blfqyr4xvo10Jjj/l5tzj/tslaJ1RF4LfrVPUv2VP2irqyMVv8E/FyyLI&#10;jx+drlq6blYMNy/bORxXJ/ET9kj/AIKE+MdR0W/8H6Rr3huGx1Evqlpa2elzLfW+5flzJdsVbaGH&#10;GB8+T0FNZJlNrzmn6NfqzbDcC+JWK5YLL61Ja3cqVSy0utIxk3dq2i0drnVeJL5JfD99GSvNnKDz&#10;6oao6d8SdPWxt/s+l6rLG8aiKaHT3dH46ggdP9o4B7ZyK0tQ/Zd/aQudPnik+CXi6aSSBlXdrNlH&#10;klcdEu1H6VLdfBX9q61WHTNH/Zj16Y/Z1DXc2p6ascTY6FftW5sY7DnjnrgrZHk8pW9oreVicLwZ&#10;4mezs8pruV+sJRVrb7albTvH/h/WZPsdpqYFxt3NZzKY5kHTJjbDD8R3HrVTw1qpj0lucf6dddv+&#10;niSpNa/ZP/am8S262eu/CvxN5aNvjazOlRSI394ObhipHYrg+9Ztt+xv+07ZeFLnTG+Ffjy4uVa5&#10;e2aTxFYozM0jshLR3SnoV4Jx7DmujC5NktF6yj96DFcCeI2IotRy/EJ3Wnspvur3aj5dDZbVi+cN&#10;WBNrUNn4nvDK/LWNt8q9T889aF3+yV+0XKWWL9n3xkqsfuyeJ4G/Dm+wB7VzOm/slftw+HL+5nh+&#10;BWuapa3Vx5ccd5qtgbi1hDttPmNdnzQN2fm+bHcnAr6/LsHw7RnBTqwSb/mTt6nzsvDHxOxVOpy5&#10;fiOZLRSpSjfVbO719bXKPjiHw5rcn23zJ9P1FVxDqmnzeVcoMg4yB8y8D5WDKcDjgVxOr6bpiXZ1&#10;HVPGnia5mZgVaXXJECsOjKse0Kfpgcn1Oe+1f9l39tgXLppn7KOvXCqwDXD67pSk8jlVN1yPqQeO&#10;lYms/sW/t3XLxnTP2aNVdpEZpJLrV9N+U8YTAu+/POcDHfNfouBpeHdNc1SvTbX95a+iDA+FvjBG&#10;MYywNeKf916eV9WvTv0OE0zxTa/arhtY1TVL6KxvZIrWG+1KSWMowR/mDH5yN2BuzgDFdV+xbrl0&#10;/wDwUI+HmnxXjyWF5ql1cW8LqcWzC0uN6K/QglshTjABxnnFXRP2Cf2/GW8l8R/s0ah50l4Xj+x6&#10;vp2xl8tBnDXeQeDwTXpn7H/7Gn7X/gj9rn4e+OfHP7P+oaToWj6tcz6rqlzrFg626tZXEa/JFcMz&#10;ZdwvAOMjtkjqzjHcF0eFsSsHiKaqypySSkm3fS1r63P1Lw88O+OMr8RMFiMXgKvso1IXlKLUYpWf&#10;Mm1pZ6306rqfp5RRRX8zn+hQUUUUAFFFFABRRRQAUUUUAFFFFABRRRQAUUUUAFFFFAHCav4i0LQv&#10;jzEdb1i1sxJ4SYRm6uFj3n7UuQNxGav6v4x8KXPjTRbZfFGnbY4bq53fbY/4RHHjr/02/Ss/xfPr&#10;mg/Fi38SweAtW1ixk8PNaO+mLA3ly+ergMJJU6juM9Ko3ni7Up/F1lqY+Avic20OnXUMhNrY/feS&#10;3KjH2n0jb/JoA9GgurW5jE1tcxyIejI4INZHivEuq+H4w/B1o7ufS1uD/MVykmq+HZnMkv7MmtMz&#10;feZtH08k/wDkesvXF0W91TSLq0/Zh1gLa6g0tw39k6cuENvMn/Pxz8zrx+NAHrW4etYnjyTGkWqD&#10;+LWtP/8ASuI/0rkmvfDD/e/Zi1r/AMFOn/8AyRWd4m/sbUrW2htP2ZtczHqFvK4Om2A+RJVZv+Xj&#10;0FAHrINY/wAQcHwTqQP/AD6tXGjUdMjO60+BHjW1/wCvG4htx/5DvFqj4turnVfDV7p1l8I/iM00&#10;0BWMNrnGfxvqAPV8gLkV4t+3P+3P+zN+wd8Gbj4oftM/Ey18P6feLLaaXAY2ludQuPLZvJghQFnb&#10;A5ONq5G4gHNeXft+fEL9tzwz8BbqH/gn7+yp4u8SfELUZfs1jP4g8YwWtnpMZUk3TrNqAE7DgLGO&#10;CTluBhvxF/bJ/wCCTX/ByB+3p8SIvij+058A9S8Qaha2YtdNt38b6KltYw9SkMQvdse4/MxHLHqe&#10;Bj7LhXhvLc4rKrmGMp0KKeqc0pv0XRPa7+SZz1606atCLbPnD/gqz/wVh+OX/BUP4s2+reKribRP&#10;Afh1fJ8HeC4psw2iY2m5mxxLcuB8znhR8q4A5+WLSynvmWGNfLiVs+Yc/N+FfcNv/wAG3P8AwWbQ&#10;fP8Asc3H/hbaL/8AJtaVl/wbh/8ABY2IDzP2PJv/AAtNF/8Akyv7Y4Qx3hZg8HSwKzOhRoRSvFVY&#10;RcutnLezesre831Pna8cdKTnyNv0PlL4RTppl5HDahFY8STP94jPT2HsK+q/hHq0CWb5uYQTCf4h&#10;ydtdt8PP+DfT/grP4eKNqv7I10jL97b4s0dv5Xn+cV7d4L/4Iyf8FK9FgWHUf2VdQVSu1l/4SPSW&#10;6nn/AJe/Sv0rOPETwxp5THCYLM8NGKja0Zx7dbS1fd9T8d42yPOswm3TwtSfmot/oXvhv4qkmaGy&#10;R/lTGK908L+JJP7HaKSb5f3f4fMMH8DXH/Dj/glb+3VoIR9Y/ZRvgwdi3/E30lv4s/8AP16V6r4e&#10;/YG/a50yYfav2VNQaMHp9u0o5Hp/x81/P/EnFHB+YUZU4Y2i7r+dH8pcSeFHGVTF89DLa8rO+lJ6&#10;2d+56H4WuXuYFmuZtx3EZ9q6A3gVdm5eK5fwZ+yP+0xorXR1L9ljVG33GY/9J0w5TYoH/LzxyDXT&#10;R/swfHiQLMv7NniC1kH/AD639jE35x3Qr+aeJMLlWMxjkq8HFbWaZ85l/hv4jZanCOU4l6rX2L/z&#10;Kngm4QeENNy/P2GL/wBAFaT3agd/5VQT9l79o611BRbfAfxgtpHaLHHDH4ittoYN2H23jC4FWP8A&#10;hmD9oZjvX4IeMx7f8JBbcf8Ak5Xyn9h5fOTlOtHfa6PcrcG+Iy+DKcTr/wBOpGfoWpqt/q2So/4m&#10;f/tCKrFv4j06/uJra01GOaS3fbcJFIGaJvRgOh+tcj8Uf2Rf22Z7Ozf4d/CPxH5cPiSHUNQsZNYt&#10;I5L23WIo0HnC9BHzBHA+6xUI3ylqZ4y/Yv8A2ndd1uzFj+zFrzfbL3z9X1Jdc0+y8lUAUMBBOJJZ&#10;SrELk7Rg5YcA9VPKsljd88dLdV+B1Pw58R8RyTlgay509PZyvHlt8V7brb7ld3S2Z/Ftpo/jK6ja&#10;C4uJptNtisNrAXYKJJ8sewH1PJ4GTVhfih4fTD363djGeRNqFjJDH9C7KADx0JGe2auaX+zN+0n4&#10;RE76Z+z54rvVTT7eKEXGuWMksrIZOC0t56MDkkDrTj8A/wBsXVF+0t8Cde00FcLarcabO3Tks32s&#10;DOegHpnJzgL+xsmlLWrH7/8AhjnjwP4k7f2RXskldwkm9P5VGT/Nd2VNT1aGbW9LnglVo2ErK6kc&#10;gp1B9KtvqwJ4Jrm2/Yx/aktddg1bS/hF44jUNKZoV1bSo4Qzr98RpMF3E9TjnOTzzU0X7Hn7UT6j&#10;cS3vwS8bSRsytFu8VQfiMC+HGe1e1gcpyOHx1YL1kv0PPx/h34kVUnDAYlpLpQnfd6a27of401SF&#10;dFlM7qvzRkZP+2vaqWva9o99ZyWmqWMVxbyDDR3Shkb8DnNV/FP7Fn7XE32eTwZ8EvE9nNHN/pX2&#10;vWLOeGaMK2FZGveu7bhhhhgDOMimT/su/tqvY/a7/wDZc1ye98zZ5MOtaZ5ZGeHDNdcLjtjI9D1P&#10;2GU0OElJrEYiCSX8y19Dx63hR4pTo050cvxDbbunTlGSvZa9LaXun62OH1TQ7Eq9np/jrxNb2IkW&#10;SGxtdWZI4MLjCsQX2f7BYrnt0rnNVv7Lw89jp+h+KdfSK4uDbTr/AG7PJ+7MDjPzEjduVW3dSck9&#10;Tn0W6/ZE/bk1WKZrn9lzXoTGCY7ddc0tlkPsftQ/UCua1T9hb/goTdahp7j9mW4+yx3PmXCx6tp4&#10;kX5WHyk3eDjI7AnrxX2VF+HdGCtWptu32lpr1uz3Mv8AC/xYlN/WcFXsk9HB2bt5LV7a9+px/wAR&#10;vEdt/wAIrI/hmea2vNPR5ll3NNJcjb86PkkyFlHGeQwU84wf0+/4JmXn9ofsPeA7/A/fWd2/y5xz&#10;e3B7gH9K/P1v2Cf22lXcP2bNZ3f7WsaZ/wDJVfot/wAE/vhz45+E37IXgv4f/Erww+ja5p9ncDUN&#10;MkuI5mt2e6mkC742ZW+VgeGPWvkfE/FcOzyvD0cqrQmudtxg07aWvpt2P6T+jbwnxLw5mWNlmuEq&#10;UrwSjKpFpu8rtJvV238rnslFFFfip/W4UUUUAFFFFABRRRQAUUUUAFFFFABRRRQAUUUUAFFFFABR&#10;RRQB5/4H8Y+EdE8Y+OrHWfFWm2c3/CWK3k3V9HG2P7NsOcMQaueLPiJ8PZdR0JR480bH9sgtjVIu&#10;1vOf73qBXR3nhHwrqN29/qHhuxuJpMb5ZrRGZsDHJI9KibwH4IbGfB+l8c/8g+P/AOJoAiPxJ+Hg&#10;XP8Awnui/wDg0h/+KryT4pft0/sifsp/DjUPiP8AH79obwr4b0+TVtQMcl5q0bTXbRzONkMKFpJ3&#10;ChRtjVj045FewnwJ4JIx/wAIfpf/AIL4/wD4mobj4bfD67Ci68DaPJtOV8zTImx+a1pRdFVE6qbj&#10;fVJ2dvJtO33MHe2h/MJ/wWF/4Lv/ABu/4KTeINS+Fnws1TUPBvwbhk2R+H1mC3Ou7HyJ70oe+FKw&#10;AlFOM7mGR5Z+yr8G/Etp4cs55/FyG81S8t7SwtJpV227Suqk9Ru2IWkbJGRGRxX9ZP8Awqr4a/8A&#10;RPdD/wDBTD/8TTx8Mvh2MMPAmjgjpjTIv/ia/oXLfHTLuHcljl2SZV7BKDjze2bcpPRzl7i5nba+&#10;ieuulvieJuFcZxBhfYrEqGt3eCltstWrK+/VrQ/JX9mT4KfDb4NeGPDejW3ijTppY7hY2mlvI84E&#10;EjM3XqzDJPcmvq7wl4g8DQxrGfFmkhQPu/2hH/8AFV9f/wDCu/An/QmaTx0/4l0X/wATTh8P/A6n&#10;I8G6X/4L4/8A4mv5M8XMlzrxWnL22NdGOyio8yS6LddD894L8D8Jwrj3jsRi3iK0m3KTgottu/8A&#10;M/uPj/w3ofwYuZb+9tPE2n2LrqszKNN1oWySSE7t7CN13EMzHJzyT60/XtP+D1na28934vtL68lv&#10;baO+vrjXB5l0vm/dk2uFdcMRtI2gHGMV9ff8ID4HHTwdpfP/AFD4/wD4mg+APA55Pg3S/wDwXx//&#10;ABNfy/P6JtepjHXnnk2n09l+F+c/oanjXRwqo04pW6nwd8cPiF4e+Dfgq1tvhR8QoTqOqapHY6Ho&#10;J1S3mS5uJCzBA8xPkxIoeR2G7bFG+EYhVrkf2ffiZY+EfhBZfDrxFqWlLr2jXV1ZtpdrqUbQ20Kz&#10;v5I80kZiWMoqyFVaQLkRg/LX6OP8PPAjsrt4L0kleV/4l8fH/jtIvw68DBiw8G6SN3X/AIl0X/xN&#10;fonDvgHg8iwaoSxntHzczk6dm2rpXfM9Em/PXfofE8QcPV8+pODrcv8A27f9UflR8ZvE3gm9+Ing&#10;nwDb+P8AT9Qn0vWP7f16xj1KMwafptuwaP8Adhsq32hoNhblkimIyE21b/aJ+JEmpS6L8PND8XeH&#10;7XTfFj3em6lql4q3ZiY27OkSxCVB+8RJvnJIUqo2ndkfqX/wrbwCrF18EaTub7zf2dFk/wDjtO/4&#10;Vz4CbaW8GaTlen/Eui4/8dr9y4eynD5DGKXv276ep+Q514DyzitSnLMLcila9JP3ne0rc1tHZpNW&#10;0V7n5F+Jdf8ACfhazsNP07xjDqEmm2sdtfSSXiNLJCibRNKQcbgQWPc7mwDXF6x8d/CkGrpoPhcL&#10;q+q3UYdYrG4i2hMkA75XSPk9NzqG5K7sEV+1H/CuPAXbwZpPv/xLYv8A4mm/8Kz+H27cfBGkZ9f7&#10;Ni/+Jr9loeJ2MwuD9hRoKPnfp5af5nweF+iTlsKntMVmTqvXenZNt31Snqk+ia00ufiD8SPAXx/8&#10;ZeGtnwr/AOET8M68biOZdc17xRDcDYDlowkcMgUkHBwMdRznNeg+BvGnw4+Dfh7S/AOkLN4k8UXl&#10;vNf32k6Xd27TSz7/AN/PNNM8UMa+a21d7LnogIHH6/8A/Cu/Amc/8IbpP/gui/8Aiaavw28AI/mL&#10;4K0nd/e/s6L/AOJrxcZx3m2Mu72bVt72XkrJX7vroerV+jDhcZhYYXE49eyi3LlhScXJ2slKTqyk&#10;4rdRura2tc/HjV/FXj/4i/DTULHw58P103Udas5fsMmt69pTafYySL95oo7iVpFySTuQ5JJAHSuM&#10;+MHwb+NUvgfw5p2ix/C/UI9B8J2lprEmreNL7zNQkhbf5EvlwYuIFkVHQOhJYuMKGYN+3v8Awrzw&#10;KOF8G6T/AOC+L/4mj/hXngQ/e8GaT/4L4/8A4mvmcRmmMxDTnK57eXfR7o5TUTwuLhGKk5W9lJ6t&#10;cu7rN6Lbaz131PxH8GeBv2g/D1x4YvtT8BfCjR7HR5NQurjSfB/i6WSWZr1nkmhY3UMaIpkZZCVL&#10;fMgA2rW74+8ZapcBNG1f4KSXjTfNDBa+J9LdAyjIYs9yhQZ/ix16ZNfs2fh54EJz/wAIXpP/AIL4&#10;/wD4mk/4Vz4D3b/+EL0nP/YPi/8Aia+hyjjXNMojyU9YvdO1tkuz7Hl5j9GnDZpjI4mvjIc0b2ap&#10;VE9ZOWrVe7fNJu7dz8JZtW8Z22lXfhu3+D0l5qFvG01m11rmksr7i3lmQm9LEggKzAse/BOKijuv&#10;iDZ2cN/afB/UYZ1Ctf2MfiTSjC/y/MYwbxjuB+70BAwcZyP3f/4Vz4D3bv8AhC9Jz/2Dov8A4mj/&#10;AIV14D6/8IZpP/gvi/8Aia+kp+KuaU4pcmq2d43/APSPl6Gn/Et1G/8AvcNXdr2dSz01/wCYjbqu&#10;z2PwR8K+LPE+p+BlGnfDe7VmsWCNda/psZD4P3gtyzowPVSoIOR2rclTxde6U2ly+A9IWOW32NFc&#10;+Lrddy7fRUbFfugPhv4BAwPBGkf+C2L/AOJpR8OPAX8XgrSf/BdF/wDE11/8RfzPlUXTe1tJR/8A&#10;lbM630a6E6znDGQV5OX8Kpv/AOFC/L5H4GaP4t+JWrtceDrLQvDa6hp8cIuLybxknllWZl35WFjn&#10;CHJxkE9Kk+FEGmyaheeLLC/1LxVrereWt7dabKtnp9vDHkRxxXF2YVmjXJ+ePezEltoGAP3sX4Z/&#10;D5GLJ4I0gZ/6hsXP/jtPT4ceAo12r4L0n6f2dF/8TXNU8V8zqRinT1jezck7dNPdSvbS7T8rHTL6&#10;OOH9lUhTxkYqdrpUmk+rUm6rly8yTUYyjtq2fkp+yf4Pu/h/8VdL1fxh4r0q81TxV468Pstvb6os&#10;5sYYNUtlhtlfC+YNrsxO0fOW4Iwa/YRPasmH4f8Agi3njubfwjpsckTh45I7GNWVgcgggcEGtdVC&#10;9K/O82zKpm2Kdeas38z9V8NeAJ8AZfiMPPE+2dWaldQ5FFKMYKKXNLRRiktfW71Foooryz9ICiii&#10;gAooooAKKKKACiiigAooooAKKKKACiiigAooooAKKKKACiiigAooooAKKKKACjHGKKKAGmNTRsWn&#10;UUAN2L6UeWtOooAb5Sf5NHlJ1p1FADTEp5OaPKT0p1FHkA3yl9/zo8lPSnUUAN8taDGh4xTqKAG+&#10;WvpR5aHqKdRRYBvlJ/do8padRQA3ykxijykxjFOooAb5SelHlqeop1FAAAFGBRRRQAUUUUAFFFFA&#10;BRRRQAUUUUAFFFFABRRRQAUUUUAFFFFABRRRQAUUUUAFFFFABRRRQAEA9RTdi+lOoosA3YKNgp1F&#10;ADdi+lHlJ1Ip1FADTEh60eSmc06igBvlr6UeUpOadRRYBuwUeWKdRQA3YtHlqKdRQA3YtHlp6U6i&#10;gBvlrR5a5zTqKAG+Smc4oMSHinUUAN8lB0zR5KU6igBvlL7/AJ0CNV6U6igAooooAKKKKACiiigA&#10;ooooAKKKKACiiigAooooAKKKKACiiigAooooAKKKKACiiigAooooAaUUnJFLtFLRQA3yx60uwYxS&#10;0UWAaI1HSjy164p1FADfKWgRKBinUUAN8tcYIoCKO1OooAaY1Ixijy1p1FADfLXGMUeSmc06igBp&#10;jU9aPKSnUUAN8tetHlrTqKAGmJTR5SelOooAb5a96PKWnUUAN8lM5pwG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qnqfiLQdGkEesa1aWrNC0oFxcKmY1Khn5I+UF0BPQFlz1&#10;FVY/HvgmXzvK8X6W32d2W426hH+6ZZPKYN83BEnyHPRuOvFAGtRWTD478F3GrNoNv4t02S+jvPsk&#10;lnHfRtKlx5PneUVByH8r95tIzt+bGOavX+raZpdjNqmpahDb21tC0txcTzBI4o1GWdmPCgAEkngA&#10;c0AWKKx7Lx/4G1K4ntNO8Y6XcTWsPnXEUOoRs0UexH3sA2VXZLE2TxtkQ9GGasfxb+Fkul/25F8S&#10;dAay+yS3X2xdYgMX2eNlSSXfuxsRnVWbOFLAEgkUAdFRXP6R8Vvhj4gluYNB+ImhX0lnardXcdnq&#10;0MrQwlQwlcKx2oVIYMeCCD0NV4/jV8I5rh7SL4k6G0kdwtu0Y1KPImZgoj6/eLEDHXJx1oA6iisW&#10;7+IvgHT4Ybi/8baTbx3Fmt3A02pRIJLdmRFmGWGULSIoboS6jOSKbqXxN+HOjR2c2r+PdFtV1GBp&#10;9Pa41SFBdRKu4vHlvnUL8xIyAOelAG5RWPD4/wDA1zY3Wp23jHS5LexiklvJ4r+NkgRHdHZyD8oV&#10;45FJPRo2B5Ugan2mEjcJF55+9QBJRUEWp6fPNJbxXsTSQ4EsayAsmRkZHbI55pl/rOlaWI31HUYI&#10;FmmSGNppQu6RztVBnqSSAB3JxQBaorD1b4k/D/QVvn1vxrpNmNLAOpfatQjj+zAhCC+SNvEidf76&#10;+orSv9a0nS4kn1LUYbdJJo4UaaUKGkdgiIM92YhQOpJAoAtUUUUAFFFFABRRRQAUUUUAFFFFABRR&#10;RQAUUUUAFFFFABRRRQAUUUUAFFFFABRRRQAUUUUAFFFFABRRRQAUUUUAFFFNnnhtoWuLiVY40Us7&#10;u2FUDqSewoAdRWNdfEPwFZIJbvxtpESncQ0upRKMCHzyeW7Q/vP9z5unNP1Px74J0X/kMeL9LtP9&#10;OSy/0nUI4/8ASXUMkPzEfvGBBCdSCCBzQBrUVU0nXdH13TodX0bU7e6tbiMSW9zbzB0kU9GUjgg1&#10;S1X4geBdCvJdO1vxlpVncQ+T50F1qEUbp5xcRZDMCN5jcLn7xRsZwcAGxRWLe/EbwBpl+ulaj440&#10;e3unsWvUt5tSiWRrZQS04UtnywASX+6ADzxVLUvjX8HdGmmttY+K3hu1lt1ia4juddt42iWUBoyw&#10;ZxgOGUrn7wIxnIoA6eisPWviX8PvDl9Dpmv+NNLs7i5aNbeC4vkV5C4cptBOTuEUhHqEb0NN074p&#10;/DbV9NutZ0zx5o89nZWf2u8uo9RjMcFvgsZXbdhUwCdxIGBmgDeorJt/Hvgm7mure08YaXLJYoz3&#10;kceoRs1uqojszgN8oCyRsScYEinowzTtPi78K9QSGTT/AIleH51uIGmhaHWYGEkanDOuG5UdyOB3&#10;oA6KiqtvrWl3d5cafbX8Mk9qVF1CkoLRFhuUMOxI5Ge1PuNTsLRFku7yKNWdUVpJAuWYgKOe5JAA&#10;7k4oAnoqP7RFjO9fT71Z13458HWGntq174o0+G1juJLeS4lvEWNJU3b0LE4DLtbI6jac9DQBq0Vn&#10;6Z4r8M6zeXenaRr9ndXGnuqX0Nvcq7W7MMhXAPykjnBqxp2raZqyytpl/DceRM0M3kyBvLkU4ZDj&#10;owPUdqALFFFFABRRRQAUUUUAFFFFABRRRQAUUUUAFFFFABRRRQAUUUUAFFFFABRRRQAUUUUAFFFF&#10;ABRRRQAUUUUAFFFFABRRVK58RaFZ3f2C81m0hnBiBhluVVv3jFY+Cc/Mysq/3ipAyQaALtFZOn+P&#10;fBGrRQz6T4v0u6S48sW7W+oRuJd4Zk24PzbgrEY6hSR0NN0j4g+BfEF//Zeg+MdLvrgGcGCz1COR&#10;wYWjWYEKTgoZYww6qZFzjIoA2KKp6tr+h6Dp8mra7rFrZWsbKJLq7uFjjUswVQWYgAliAPUkCqP/&#10;AAsbwB9ivdS/4TfR/s+mhjqNx/aUWy1CyPExkbdhMSRyId2MNGw6qQADaornb34ufCvTdMbWtS+J&#10;OgW9kkMEz3k+sQJEsc5IhcsWA2yFWCHOGwcZxU1h8Tfh3q0F9c6T470e6j024+z6k1rqcUgtZt23&#10;y5NrHY+75dpwc8daANyiuVt/jj8HrpI5bf4m6E6ytKsbLqkWHMa75Mc87VBY46DnpWlqnxC8CaHd&#10;yWGteNNJs54TGJobrUoo3QyBzHkMwI3CKQrnqI2IztOADYorF1D4j/D/AEnVU0LVPHGj219JbrPH&#10;Z3GpxJK0TMEVwhbJUsQobGCTjrUln488Fajp0esad4t024s5nt0hure+jeN2nCGEBgcEyCSMrz8w&#10;dSMgjIBrUUwzxgcuv/fVR2+pWF2Ga2vIpPLkaOTy5AdrDqpx3HcdqAJ6Kq3Ws6VY3NtZ3mowxy3k&#10;pitY5JAGmcIzlVH8R2qzYHOFJ6A1mzfEr4fWwBuPG2kx7r1LMbtQjBNw8jRLFjP3zIjqF6lkYDkG&#10;gDcoqrda1pdlcW1pd6hDHLeTGK1jklCtM4RnKqO52qzYHZSexq1QAUUUUAFFFFABRRRQAUUUUAFF&#10;FFABRRRQAUUUUAFFFFABRRRQAUUUUAFFFFABRRRQAUUUUAFFFFABRRRQAUUUUAFFFFABRRRQAUUU&#10;UAFFFFABRRRQAUUUUAFFFFABRRRQAUUUUAFFFFABRRRQAUUUUAFFFFABRRRQAUUUUAFFFFABRRRQ&#10;AUUUUAFFFFABRRRQAUUUUAY/xA8eeFvhd4G1n4leOtWTT9E8P6XcalrF/IrMttawRNLLIQoLEKis&#10;2ACeOAa+R1/4OFv+COROB+29oP8A4JtS/wDkavav+CjX/KPv45f9kf8AE3/pruK/izDMDnNfsPhX&#10;4b5bx5TxM8XWnT9k4pctteZNu90+x5+Nxk8K0oq9z+uT/iIT/wCCOmcD9tzQc/8AYG1L/wCRqcP+&#10;Dg3/AII8k/8AJ7Oh/wDgl1L/AORq/keWdS+WH8JqWO8AHXpX7Xhfo38H121PH1l8of5HnyzfER2i&#10;vxP63B/wcHf8EeO37bWhf+CXUv8A5Go/4iC/+CPZGf8AhtfQ/wDwS6l/8jV/JLHdRn7x/iP86c96&#10;Yx8ld0PozcD/AFf2ssxrWtfRQ/8AkSP7YxXNbkX4n9bQ/wCDgX/gkBnH/Daui/8Agl1L/wCRqcf+&#10;DgT/AIJAdP8AhtPRf/BLqX/yNX8j8mtzLwK2PBWleNfiBrlr4W8DeE9R1nUr24jgs7DS7N55p5HY&#10;KiKiAszMxAAA5Jqo/R38J4StXzXEQtu2qdv/AEkP7Wx3SC/E/qC+Ov8AwV7/AOCRvxsvNPvbD/go&#10;Bo+lNbWN1YXq/wDCK6jcefZ3MtrLKq/uV8uTdaRYf5gAWypJBHC+D/28v+CO3hXXNG1q5/4KUNqa&#10;2PiL+2NShvfC90P7Rldbd54m8u0QLG91Z2VzjDMGhcFmErY/m58SaZ438DeK7/wh4y8N32katpt2&#10;9tqOm6latDPazIcPHIjgMjA8FSARWtbappsOjWd1HrE093K0gvLN7XasABGwrJuPmbhkn5V24754&#10;97J/oq+HOdW+rZniXzN2fLCzSu07qNrNLd6dOqOavnmPpbQj+P8Amf0e/Er/AIKbf8Ek/iF8TLnx&#10;zff8FIND0+P/AISiy1yz02z8F6kuXgsZLMwXLFCLiGQPllCoSBtz3FPwT/wUN/4It+A9A1vQtM/4&#10;KH2DLr3g240C/dvDeo/vPNsbK2Nww8khmD2s0+O73kxzkkt/OBeX63Vx5m0LxwBUZkBGK+gp/Qx4&#10;HnBt5pXum1tT6f8AbpK4ixVlemvxP6KNH/bk/wCCL3gptcsPAf8AwUj02z0zxLoOo6PrFvqPhPUb&#10;qc2t3DaQkRSiNAjRraRqhdJFCAKVbGTpePf+Cj//AASM+Kmvp4r8bf8ABT/TIrz+z002a38P+Cb2&#10;xtXsh5rPEAIXmRnkeOQsswBaCI7SUUr/ADbXc5urg20bHykXEjK2Nx44+gqpdwQSN9nhtQOMlzz/&#10;ADr4LMvow8J4eVR4bGV5xjJxTfKuaS35bU5aJ6Xdlo+mr64ZzXduaKX6fif00eGf+CnH/BF3wHo/&#10;xC8I+Df2+tCstF8b6XLa2tguh628mnM9jFa7t8m6OTiLeW8pZGZjudqybb/goN/wRistetfFOnf8&#10;FCNDtpotXGqzWdt4Rv1gmuv7YuNUZiBB/E04hLdSkSk+g/mk8q3UiMWyKP8AdHNKlwtoFNttXzM7&#10;Wj74+leLR+jrwrTqf7Vi6sY9bShfp0dNX1aXTc0ebVuX3Yr8f8z+lzx1+3z/AMETPiZoHhHTvFf/&#10;AAUGs1uvCfhK00W2ms9B1ALP5LJJukU253R+bHFII8jDQxnJAINqz/4KPf8ABLAeEJPBt1/wUo8L&#10;XFvN4DXwhNN/wrnUvMGnRJKsDoWJ2XAMzl3GVfCYRCoNfzNnVb3A/ftw397605dZvAfmlP8A31Xp&#10;U/o7+HMpNSx2KXypf/Imcs2xnSMfx/zP6YvCP/BQb/gjr4AtfHlv4X/4KG2Df8JlaxkWdx4Y1AQ2&#10;d2t7dXbSgCDLJK9wvmR8BtrnOZGxR8T/ALd3/BI7xXaCwuP+Ckmm2qm21SCS6s/Beppdyi8jdTK8&#10;235p/nxJLtHmoiLhNua/muS7num89/m3Af8ALQ8frTXm1IP9mhdZJP7uDhR6nnpXJX+jrwfTip06&#10;+JlFu0WuS7vtp7PVtdFcf9rYrtH8f8z+kuX9tr/gjdBrlxqOh/8ABRTSbGO61BLl0h8F6h50SJLI&#10;yLHIIxsaKNkihcg+Uvm4DCQBNHw3/wAFGf8Agkf4Yu7jWfEv/BSPSdYv7iXRkhurrwrqURtLewlt&#10;H2xAxviSVbSMO+eWJbHRR/NhCjK6+Ym35Tna5HpVW4v9pZ7WGNE3YEgjBZznHH412Zj9GPhfL8J7&#10;WrjaybvZe65aJNuzpx0XVuSWy3aJhnGJlKyivx/zP6SviR/wUg/4JNfF7xz4mtr/AP4KD+Hbfw34&#10;gtLzc1vompSXjS3MTDBH2cDEMwjlRs8hETACbjm6T/wUd/4JfaZ8YY9S/wCHiXh680KzsLRJL650&#10;DVX1K4mhvdOm2uVt9v3LB3LE5M91NIAN5Ufzt+HodR1aBYDbwSNHHuuGkiBRPr6nFaEmpu9pb+QF&#10;i3IG2x8Dr29q7sr+ipwvmjhy5nVinHm1hHyTj2Ti2rvmfVWunbGpn+IpzsoJ/P8Arc/q3tv+DgL/&#10;AIJB3M/2S3/bR0Vpcf6s6HqSt+Rtuat/8P5P+CTedv8Aw2DpWeuP7D1L/wCRq/lZ8CeDtZ8dXyXb&#10;7vsUMoZZG+9Iw9PQfz+ldx4h+G9tLazWd5Fvj+zgY9evHHTpXZS+iXwnKMv+FKtLVqD5YRUla6e0&#10;mlfRS1utUrb+NjOOI4TEKi1G/Vau2vy+4/pmvv8Agv3/AMEh9NZY7/8AbQ0WJm5VG0XUtx/D7Nmo&#10;Y/8Ag4J/4I/yruT9s/SWB6EeH9U/+Ra/lR1CxOgX1zo9owEUflsrbQGw27gkDtj9ax5bu/WFYhJI&#10;sQ4Zlkx/kVyf8Sk5L9TWIlmNWLfMnFQjKzjJRack0rXu+ayVj2aXENapFNQXTXVaPXb9Ln9bH/D9&#10;3/glBgP/AMNf6XtMfmD/AIkepfd9f+Pai7/4Ltf8EpLKCO5uP2t9P2SsVjZfDuptkjr0tj61/JVG&#10;ZCPLnnumVuga4dgf1qa1hlk+RJJ+T93z39frWsfoe4fFS5cNjpar7TWlrb2p+fcj+38TF3ko29H/&#10;APJH9Zf/AA/k/wCCUAGD+1pZ9Op8L6t/8iV6x+zb/wAFAP2Rv2vNcuPD37OnxhtfE11a2L3ky2un&#10;3USrCjpGzbpYkUkNIgIBz83Sv4+PDmmXkV7GyNMrbhtaKZ1Ye+Qa/Y3/AINVtS1KX9q3xdBqGoST&#10;favhbcysJWJLSRatawmQknligjye+0elflvit9H1+GGRvH1sV7Vv4UrW3itdF3W339CMNxHiMVmF&#10;LDxUbSdnve1m9NfL9D94Ac80Ui9M0tfzOfYBRRRQAUUUUAFFFFABRRRQAUUUUAFFFFABRRRQAUE4&#10;FFFAHzn+05/wVn/4J6/safEz/hTn7TX7SemeE/E39nxX39l3mn3krm3lLhJN0MLrglG754rz0f8A&#10;Bwn/AMEdMZP7buhf+CXUv/kavxT/AODtT/lK/wAf9Ex0b/0bd1+ZKzlU2v0xX9McG+CPD/EXDWHz&#10;LE4qpCVWHM0lGyfbVXPHxGZVKNZwUVoz+uMf8HCH/BHdvu/ttaH/AOCXUv8A5Gpf+Ig7/gjx/wBH&#10;taH/AOCXUv8A5Gr+SGK5Ef3T+dS/bVJXcRX3VH6NfBlSkpSzCqm7dIW1a8jmecYj+Rfif1sj/g4N&#10;/wCCPROB+2xof/gl1L/5GpR/wcDf8Efjwv7auhnH/UF1L/5Gr+Sf7TGBlHzTG1d4t23+9XZU+jPw&#10;Dh+V1syr2fZU+3+EiOcYp7QX4n9bo/4OA/8Agj+ev7aWif8Agk1L/wCRqraz/wAF6/8Agj3r+kXW&#10;iXH7aWjiO7t3hkKaLqOdrqVOP9G681/JXBr05bbjdXVa38PPi7oXgKx+J+t/DLXrLw3qOoSWOn69&#10;d6TNHZ3NzGqvJCkzKEZ1VlJUHIBoj9HXwklT1zfEKT0SapXb7L3dX6B/a2P/AOfa/E/orsP28P8A&#10;gkRd61puu+Kv+CltpfyaZcW7LZweCbqO1uI0trSykjkR7eRj5tnZrCxV1P72UjCt5Y6C0/4Ke/8A&#10;BJvQvgfpfwag/wCCj+kXax66t/4m1bXPBupXE2uRbyxgk2RxlMqIYywYkxxbSCGNfzZaBPob+FLr&#10;Vb3xJcxaxHqEEdnpS6fuimt2WQyStNv+RlZYwE2HcHJyNuC651mGWLYYFPrur6rA/RD4DzLBzr0c&#10;yxKUbr3owjra+l46rzXn2OOpxBjqc1H2cX6XP6GLP9tb/gizHotjomsf8FJLXUI9OjnSznuvDGom&#10;ZRNs3AsIuVULsQY+WPanIXJ2PjF/wUA/4Ik/GfxbF478Rf8ABQ+3i1S307S7aOSPQNQMcjWUjsk0&#10;q/Z8ytiWZVywCefIcMSMfzhy3MUjlkRV/wBlahuLqOKNnc/dXNehivoa8B4XCyrSzWurJt6U+n/b&#10;pceIcVJ29mvxP6SpP+CoX/BKrUtD1Tw1rP8AwU68M+T4i0+xtNfmsfhzfrO8dsiw7YHmWUQpJbrs&#10;dHWVdzyMAu9lOHB+3V/wRRsLWLUbf/go3Y3Wv2etWtzput6poetfuLOCztrRbTy7byAC0dpAXljM&#10;bO0a7sgba/nBKNPH9pvYyzPzs3cKPTFU57fzJZBHbRKsZC/cViTjPf61+Z476NfDmFownDEV5c/w&#10;r3VJqzeq9nZaK797T1O2OcVpSs0tP67n9OnxK/4Ki/8ABGn4p/ERvHupft96DDJGsMtjKnhfUZJr&#10;adbaS3co7QZRSjKQAcht+Sd1Z/g3/go5/wAEbfCvgbXvh1L/AMFDdJutP1rwLd+HGmbwtqAcLcxJ&#10;FJIy+RhsLGu1fVn55r+Za3soY1WQ/NlR95B/QU+6WMQMVDL/AHRHkE89K8+l9HfIY4J4ivVqxsr2&#10;9pD1/wCfTKea1OayS+7/AIJ/Sbon7cH/AARs8KDWtL8Af8FJNOg0vxDY31pq0OqeEdRu7h0uIrFA&#10;Ul8tAChsI+HR1ZG2EYGTc+Kf7eP/AASE+L3idPH/AIu/4KPaPa65Fpy2tvd6H4H1C3hgbzk3usbI&#10;/EkAlgZSxyszMCGC4/mehVhtlEkw/wBn7Q3+NWY9TmeDyoS3yyZKtIxwfxNVg/AHg2vFe2xFeDau&#10;lzQbb0ei9kum/XyJlmmKWyX3P/M/p7+In/BTb/gkt8QfGmteJR/wUK0izh1aS9dYz4T1KZ7Z7nT7&#10;KzM0R8pfLni+xK0cuDtW4mXb84I5Nf21P+CNptY59R/4KHaLdXUWqRXo87wPqLWqrHex3iWqwGM7&#10;bZHj2pHuOxduCSuT/NodT1GNGeKRQP4gzEfqDU1pqN9dwM0kUn+yxuHO4etd0Po68E18UsPRxWJ5&#10;2m1dRS063VOWnrbXQj+1sYo3aj+P+Z/R/H+25/wSeTw/N4ZT/gqXDHY31t5OoQxeENTXzFW0e2R0&#10;+X93Ixdp5n+YzTMzjy9xFb3xW/4Ksf8ABJHWPhnrHg7wh+3X4St7661jVL3T7KTQ9ShtIUutLn0x&#10;Itq2pKBIplkyAcup4G7j+a12Tyv3qmT5ekjlv506zup2uAkGEXb91eO9fQP6JfD8pwh9fqwcmukZ&#10;vXy5YW+9+hms+r6+6n96/Vn9Enjb9vn/AIJXalpPiDxT4H/4KKaLqHiDXLGAXWm6t4b1NdNnulvR&#10;dPKf9HLKHLMrAZyixr/AK9v/AGdv+CzH/BJ74N+C5tB1f9ujRdRurq6imuLhND1MLujtLe24zbkn&#10;ItwxJ6s7Gv5fRe3Srg3L/wDfVUpLjWZbrdDeMse7Odw555HT+texjfof8J5fTp3x+JrSk7NU4U9P&#10;Oz2S63fYxjn+LqN2jFLzuf1nH/gvl/wSP27j+2XowGcZ/sXUf/kahv8Agvl/wSRT5W/bG0v6jQNT&#10;P8rWv5RBFfi2a5a4dQvON3XmoodYvLiSSKIzfuzhiU4PHauyt9DXgyGIjR/tWtFyta8YO7s21ols&#10;lcyjxHjJJtQi7b7n9X3/AA/2/wCCR4by/wDhsXSyxGQP+Ef1T/5Fqwn/AAXe/wCCT8irIn7XmlkM&#10;uR/xIdS6f+A1fyW6ncXn2qN5Jrny9jBvJY56jrjnH0quby1B3ec/uGdix/AnNfI4z6KnC+DxtWhP&#10;M5x5HZOfJC+id17rutbb9GdKzvGSgpKC18m/1R/W8/8AwXY/4JTogl/4a209lP8Ad8P6mx/S2oT/&#10;AILr/wDBKuX/AFX7V1q308L6t/8AItfySW0FjfyKbe2jkb1Eferz+G7+WJf7PtrdH6t5keePwof0&#10;Q8PXwksThMe5xWyi03Lbb3EuvdGUuIK9N2nyr1T/APkj+tXSf+C33/BL7XtRh0bSP2pbSW6uCRBC&#10;3hvVEMhAyQu61GTgE49q+qNI1Ww1zSrbWdKuBNbXVuk1vIFI3oyhlOD6giv4zPg5ZanprzS21/Jb&#10;vHayyxwxBtkk0cbSo+3OAVZBhsd6/sV+DBL/AAi8LyH+Lw7Yn/yXSv538W/DP/iF+b0svlVdSU03&#10;fS1rJpbJ311vb9X2ZHnFbNK1aMkrQ5dr7u973flp/SXTUUUV+Sn0QUUUUAFFFFABRRRQAUUUUAFF&#10;FFABRRRQAUUUUAFcb8ffj78Jf2YfhTqvxw+OnjGHw/4V0OON9W1i4hkkS3V5FjUlY1Zjl3UcA9a7&#10;KviP/g4t5/4I3/Gj/sG6f/6c7SvQynBwzDNaGFm2lUnGLa3SlJK6+8mpLlpuS6F0f8HCn/BHRuF/&#10;bd0H/wAEupf/ACNSj/g4S/4I6M2B+25oX/gm1L/5Gr+RyORkbcaesyb9w44r+sKP0deFpcqnjqqb&#10;faH+R4f9rVv5V+J/XF/xEHf8Eef+j2dD/wDBNqX/AMjUf8RB3/BHjqP22tD/APBLqX/yNX8kqXuP&#10;v9qdFcwMi/PXsU/ozcFVKij/AGjW27U/LyMv7YxH8i/E/rZ/4iC/+CPZOB+2vof/AIJdS/8Akanf&#10;8RA3/BID/o9LRf8AwS6l/wDI1fySSX5hGF7Gmvr08fQ1tL6Nnhxh5SWIzPEK1tlT/wDkRf2xjJbQ&#10;X4n9bw/4OBP+CQLcf8NpaL/4JdS/+Rq8n+Nv/BVr/gk38YfEdxr+i/8ABRnT9BW+021t7z7L4T1C&#10;WZZbOS5ltJoZDCBEyS3LMwKtvCKAU5J/mf8Ahh4F+K/xh8S2/g74U/DnXPE2rXRYW+m6Dpct3PJh&#10;C5wkSsxwqs3TgAmsS41DVrSZoJYGjkSRlkjdSGVgeQR2NbUfo4eE+Iko0c2xEpbuKjTckujatdJ6&#10;kyzfHr7CX3n9Mnwn/wCCiP8AwRs+EnjnQfFOm/8ABQyG+sfDsd0LPSbrwvdRq8jmb7PIxhtEX9wt&#10;5qCIqoqlboAj90lc54z/AG+f+CQXjHxrqHjnU/8Agplp9nfag2tC4trDwjqi27DUbSztSzJIruXi&#10;WzjdCHCrJgqqBdp/nR0jWrkKrTMW9VNWLrUre4L/AOj8s33ieRwK+wo/Q34HxEKc4ZniOWXlTTWl&#10;/wCU5f8AWHGxk06cfxP6Prf/AIKIf8ER4fh74m+F8v7fWmto/ilrY31qnh3UVVBDqtzfAL+46+XN&#10;HbA8FY7aLHChRj+GP+Cgf/BILwBbz6R4Q/4KY6L9guJLO6m/tnwRqN1cTXtrq93qkc8sgRFkDz3T&#10;ecuwGTBKtGTkfznmRRxn9ao39w81x9iiYgbQ0jhtuBzxn3NcOefRD4HyfDKqsyxE3JqKilTu29l8&#10;Pzb6K7NqefYqpK3Il95/SL4j/wCChH/BGjx94xuvGPxE/wCCl1rfNq1xbtr+k6f4Y1CwtLiKAQiK&#10;KHyYRPAoETdZnz58vA3HO/4S/wCCqX/BHjwR8PtW+HWj/wDBQHw21ndeM4df0yH/AIRvWQtsserD&#10;UfszLIJE2ZHlfu1iG3kqTzX8x93HbhhGtsuW+6X+b+tVlgj37HiQ9fuxgZr8+xf0buH8PiPYxxNV&#10;62b5o2T7fwk728mjsjm9SSvZf18z+kmD9uP/AIIxaLolnpPhn/gopo8Men6XdWVnat4Qv1gQT6Qu&#10;msQqw8DhpsDgsxHck7Hxu/b3/wCCI/xt8f3PxHv/APgoRb2epTada2kKx6DqDw5t4pIoppENuDJI&#10;iz3Co2RtF1MMHcCv80Mc0dipaNvLVuDsXGfyoguWjZbiCIxsc+oJHFa/8S68FxqQpTxdfnb95KUH&#10;ZN7r93r8+XyuT/a2Is2or8f8z+nJv+Cm/wDwSy1XTtU0zxF/wUe8L3Ca9qGmahq0lt8O9Sjk+02R&#10;tVj8l23mKJorOINGd53tIwYB9go/DX/goL/wR6+FHwvuPhh4S/4KKWzWb+KrHVbGR/DuoxtYRwWt&#10;tbPBGVg6ARSSR/8APItGoBWMZ/mdnu2nnUXFxIrL0/eEbvbr/wDXqRBdZxDIy7mz8zs39aJfR14Q&#10;qVJ/V8RiJxi7P3qfN817PTXu/Qn+1sUrXUfuf+Z/Slb/ALdX/BHu71HSZdd/4KH6DNY6atgLrTbH&#10;wLqNvFfJbXEcpgcFWH2eUR7pIiCGmd5CcHZWXp37Yn/BIjTNNFhp3/BTOxhzaXsc2oQ+DNRW8kmu&#10;bYxNOZQnMhYkuxUl0CISNu8/zi2U99LMxIDwgY3biMn255rQgDguXlmX5R8q3DYPX3r2Mp+izw7n&#10;NFVaGJrxTbXvOK26p+yaa7NPUzqZ1iabs1H7n/mf0vfD/wD4Kbf8EkvAHiiw8d6t/wAFCtH1bVIP&#10;FUmsahfTeFdShLq1rfQi3jBicxxhr0sBuPCY5JzXE65+3p/wSh8cy6tp/ir/AIKN6Ppejra2sGi3&#10;mjaTqX2xZINQ+2R3Zc24EcoV5oON2fMZ8jOwfzoz+V/DbpuI+8y5P51YTVILfcygMyL8zRx52/jX&#10;TW+ibwzSquNXNJU0lvLlfrb3Y3stbJbbsn+3MU46QT+//M/o1+EP/BT/AP4Jf+D/AIz3njfWv2+f&#10;Csmjw6tZXen/AGHw3qq3F15MepbzIPs5VAGv0iQAttgto48naGP0ef8Ag4H/AOCQKjn9tHR//Cf1&#10;T/5Fr+UGXVpztdbliNvHzVGt9eTSrGu+SR/uRr1Pv7D3r0av0P8AhDD071M4q6W1VODTva1lfd30&#10;Su30Jjn+Kf8Ay7X3v/I/q/H/AAcG/wDBHknYf21tFX/e0LU1/nbUrf8ABwT/AMEflz/xmpo7Ac5X&#10;QdTP6i2r+Ua1uL4SyQndHIsmGXfu7D/Gl1F9RMTJJI27b3NZ0/oc8PVsH9ZhnFRpp2XsoqTaurWc&#10;r3utVa67A+Ia3Py+zX3v/I/q9tP+C/f/AASKvrhLS1/bJ0t5JDhF/wCEf1QZ/wDJWrp/4Lt/8EoV&#10;JB/a+0rhtp/4kepcH/wGr+SKa71d9q3KTbV+60Nxtz+oqI3l27eXcWV4y/3vML/1r5mt9F/h+jp9&#10;fra7OVJx6bNKEuvW9maPOcZL4Yx/P9Uf1xXX/Bdn/glNZXP2K4/a1sVkAB2r4b1RuoyOlqahP/Be&#10;X/gk6J/sjftcWQkxna3hrVRx6/8AHrwK/kps7izUK/2xlbb0aRlP6muq8J+IdRn1W3z4nmjbzV8l&#10;vtTKyknHHNb0/on5RWwrrLOIxvrFXjJtdU/hs/v87HLX4gx1GDkoJ230a/zP7Hv2bf2xf2cv2udP&#10;v9Y/Z5+JMPiS101YWvLi3sriFVWXzPLIM0abgfKk5XP3a9Or8jP+DVOTWIfCnxq0XV78TNa6tosk&#10;O0nAWWO9c/m+9j7k1+udfyFxNlMchz7EZfFt+yly62vdJX203v8AI9zJ8ZVzDLaeIqWvK70va13b&#10;fysFFFFeGeoFFFFABRRRQAUUUUAFFFFABRRRQAUUUUAFFFFABRRRQAUUUUAFFFFABRRRQAUUUUAF&#10;FFFABRRRQAUUUUAFFFFABRRRQAUUUUAFFFFABRRRQAUUUUAFFFFABRRRQAUUUUAFFFFABRRRQAUU&#10;UUAFFFFABRRRQAUUUUAFFFFABRRRQB4x/wAFGjj/AIJ9/HM/9Ue8Tf8ApruK/izzjstf2mf8FGgP&#10;+Hffxzz/ANEf8Tf+mu4r+LQ7vav6j+jpFywuYa296n+UjxM2+KPzIZ5CGAC9vWmqsxGVB/76pbjP&#10;mrkfw1LY/MdpXNfvtGhLFZjOk5tK/l2XkeZflinYbFDcSHcQ36VoX2lajpqrDqWnz27vHHKizRlS&#10;0bKGVgD1DKQwPQg5Fe1/8E5NS/Y60z9szwRdft32moXHwyXVF/tyOw+ZQ/8Ayya4A+drYPgyhPmK&#10;Zxnof2C/4OifBn/BMLVv2XvCXxT0fxZotv8AFSaztbf4ap4JWCVdW0gbfluFjYKLNIzmOXqrYVAw&#10;LKPn804tw/C/FOFyJYerUWITTqJXinskkt7bzenKmnqbQoutRlVulbofgI8Z3KNrcf7Nf1Q/8EBP&#10;hl/wTu+Bv7B+leO/2R9al8SXGvWyTePvGFxoMwvX1GNMy20+Eb7OkJYhYs7Qp3gtvLt/LSZEQY/K&#10;u9+E/wC1H+0J8EPAni74a/Cf4ta34f0Hx5py2PizS9NvGjh1GBXDBXHY9VLDBKO6klWYE8RvDbFc&#10;aZfDDYTFunJSTkmvdktL81tbpax6N79GjB4uOHleSv8AmfZH/Bw9+15+yN+15+21eeJf2WPDtvcS&#10;aSps/Efji0Qxx69KkUSKqpgb1iMciic8yb8DKqhPwIskq8CX/wAdqq7uXLfMScd6WORwd4HfkV+o&#10;cG4HB8K5Dh8poSm40ly8zlK71d3vb5LRLRaHDiJSr1nN21LX2ry2zLyMfe29KadQa6yLR9kf/Pbb&#10;97/d/wAahubiOaNrVlY7l+bHYUSXZXncFRR+Ar6DEZtWqOdGNe1GOsmr8zbveLlfRJatp3d7XVnf&#10;NU4rW2o+S4itU4bhVwq9ySf6mojJKAzufmb+Fei1AQ93crKxZVVSY/Vj6+1S7COPMb3+UV4OHx2J&#10;xlRzgmqUXaCWiemsrNp21sulteqNHBRVr69QbO5f51TidBClmR+8jnwAFIBGTnHtVzy++9vl9qro&#10;7xNLCJOVkJ7d+a8XOaNSpjKUvh5uaL2elotpK6s/dun0tsbU5WiwYcf8C/xqSKMmVYVHzNz83ZR3&#10;psSK7YLn17VLYMfOZ2GeuOO2a2w1GVWvCErx5pLXR6K19tm9k/O5N+VX3JpEkM62sEu3+KRwOg9B&#10;V2C3S3j2wqf9pjyT7mq6SMl6qKufM++vGRgHn+lS3N0bfaqIc9W6cCvvsjll2FdfF1tZRk4rRvlj&#10;ZWUemqacnvdtPY5anPK0V1Ir2aSaX7JbjopEkhbhTxx7nFS6Vo91rWrw6VpcAeRQBGmerdB+XWqz&#10;SRwt9zaFBLV7f+yj8GLrVYJ/iJrNvIkUan7OWI+dscn8On4V4uKlLG49+2blKTu7OyjGPwxjdX+K&#10;zu/i5XfSyPPzfNMPkuWyxM3ZLRLvJkF38NE0H4drpFiifapbPMkh43Mw+Yn05P4VjaL8KNU8T3MR&#10;1aOKK1EiqY7fOXHoWwOPYfnXrN1bW92IyLuMKsYXBra0TQdPMUELTR/PMoVVPP19q+mqxyull8ZO&#10;VvcjFxTVmlqk1u93dXs+qZ+bf6y47C0ZfzSbd7O6v2/TsZmgeENP0q1j03SbeT5Vwu2Zun51V8QW&#10;EKTTW0jSE/ICPOb/AGveug+JHjDRPAEKaLouLrUJo9zRrlViX++7YOAeg4JJ6Dgkef23i5ddgm1Z&#10;9yusYEkZUny3BbIzj1/TFRhMwyvGYyNODW/bR2WqT2utLpO6W55WApZpi4PFzT5Xs3u9d7b27Hn3&#10;jrQIIEl1+1ZY2ij2zLIu5ZAOg+ue/v3rm5LdY7dNybd+d0bc45PFdN431QTQxwRhpI451kulVTkq&#10;P8Dg/hXMq0t+WngQsrM21u2Mmvq8pll+E4hqJSUYOF+XpJt6yXS2ydt3dtbN/qGA9u8DHn3v+HRE&#10;K21ou3fdNbqp/wBYG6f0NbXhD7BKkw1Gfy/LmwsjIVMq+uDyKzTpL3IUOWV1kBjMahsH356U2E+I&#10;mmkhNpIzBsblkAB4Hr/9epxGJo08+jPDycKajb3ITkpO20lG/K46W927X2uh11I+2w7i5Wfqlb7z&#10;0XT7uwjljgsESSWZwlrGPus/qT/dAyx9hX62f8GwGiR6X+2DrSWvmPDB8Ib6F5XjK7n/ALU0xs8+&#10;pLGvyP8AhZofiY61a6nqdukUNuxZFDFizEY54GOCa/ZH/g2huJX/AGuPF0TEbR8M5vz+32Nfzv8A&#10;SRo4jMOAcbiqrfLBwUE4uLtzRbbT1V5aarZL5+BlFaOH4uwmHpvm1k2731cZL8E7/Nn7Yg+lLSL6&#10;Utf5sn7cFFFFABRRRQAUUUUAFFFFABRRRQAUUUUAFFFFABRRRQB/ML/wdqH/AI2wgcf8kx0b/wBG&#10;3dfmKx+Q8djX6df8Hav/AClf/wC6Y6N/6Nu6/MVyRGxx2r++PDaP/Gu8C+Z/w/1Z8vi/97l6kKtJ&#10;IeC3P+1Tgtwx24bA96SH/WKKvgqiZGF4719bleWrHUXOpUkrWb29exhKfLLRFnQPCXinXLe+vNB8&#10;O399Dptr9p1Ka1tWkW1h3BfNkKghE3Mo3HAyQO9UJ4W8xgUbk+ntX9IX/Buj4y/4JWWH/BN/W7Xw&#10;rqOh6fr8Oku3x5TxxJAtxL+7be8hf5X0/ZuEYHygEhhvLZ/CH9vfUf2UL79rXxxe/sR2epwfDOTW&#10;WPhmLVvviPA3mMH5lgL7jGH+cRld3ORXzHC3Gi4kz7G5LLC1KUcO9JyWjVrWltZy3ik3eOuhvWw/&#10;saMal079j9fv+CBP/BB/9nK1+E/hj9uL9sLRD401zWjb6x4J8P2tncXWmaXADujlnMSmO6mY8mNt&#10;yR7QCC4O37m/4LhftCfsL+A/2Ddc8P8A7XWly3uka9IsOh+H/wCyZIr3UbxOV+yGRFEciHDGXOIx&#10;yc5Ct/Nj8If+Cmn7aPwL/ZY8VfsbfDL40ahpvgPxdcCTUNNjf95bqQfNjtpfvQJMCBKq43he2W3e&#10;S+Jvip8SfHmh6P4d8bePNY1aw8O2rWug2epalJNFp8DSGRooVdiI1LszEKACTXwM/CLiHOuLnmea&#10;5h+7p1OaCgmpckdUou9oO9k7Xe8r3sdKx9KnQ5IQ6a37lW4nIlzbPtXPyhh2prXEwGGIPr8tURI2&#10;cEYz71JHNKh2kbvrX9dQziNSLjzSjpb4n27NnhezsWnv7WNDJKSPwqvcXRuomRk8uM/eVvvN7e1V&#10;452nne4JG1WxH6dOWommmJEaNlj94nsK8XGcQY7NMHOU52ou6SS1mr2u3e9n0S3WrdnY0jSjTkkt&#10;/wAiaa+ZmaC0Xcw4aRui/wCJ9qYmUTylJ9ee59aZHD5cYjSRgAc4pwTnJdvy/wDrVx0ZYytP2+JV&#10;52skmuWKfRa39W9X5KyVWitENWaKKJPOkVdwAGaIR5xaZScNwv0qOVMXEYWT7sbdunSpEPVPMb6b&#10;RXBQrVsRipU5r3abSS7vlWrd9d2rFyS5b9yJ4xDG0rHgHhfU1NGpVMsPmx8wFQzoUnVpGbaBiPGM&#10;buetXrRkkT/V8jnPH+NPK6ccRjKtNvk5FZJ669Zf/I9La9dFU92KtrcisLRLtEnnfcG5VQvyj/Gt&#10;FFCptH/Aqq6WjbGYI3k7iYc45H+FPmu28xgmQkfDNx1r7Lh2tl+W5HCvKFqk1q3e8mlrK715dLp3&#10;ty2sjnrRnUq8q2RHdXBmjbyn2wxr+8kU8k+g/wAa3PB3hufXZ1tJZjHHDCDdTKOWY4+UfzNYtrav&#10;qE8Gl2ccjtIwUQxgZb2/E/1r2Lw34Dk8MaQtpezL9sljMsgJwCxIJx/L6CuHL5VswzOcqs21aKm0&#10;2orqoLXRfCr7tc99zz81x1PAYdJO0pPRdfNnn9xbzf2fal49zNEuW29eBVrwroFjqF20Vzdqsihm&#10;EIbkANgnH4iuo0v4e32p3VvpmptHDbQqqySRT/NOqjAAAHy57nPHb1GlceG9N0XVD5Fm1vB9n8u2&#10;aC3aRMiR96/IDgn5OvXHtX10uKI0aeEpuMYwioxqTnvsr2Xqrc7bTeya1PGrZlT5ZU4SvJq6t66f&#10;8Muhys2itdGWGEN5aHDPJJgKM45OeK2IfAun2dklyxWSOUZWSKQMp/I1rR2CxqxktWjkTbJHFNEd&#10;tvyMSSju56rH26sR2g8Ralp0OltZ2U7rDbq37x1PzMTlm6dSSe3U1pl/E1HNM0qunTjHDQirzlo2&#10;030fS179tL22XDVxGInGMKbd29fTTr/X6nH6/a6TaXheIHykhkLt34xVW00u+uH3ro+5VXcyrcAs&#10;B34xyfxpt5Fc31/HFfW0kUKqdsDLhpOhy3t7fn6VZl1r7EzCESK+3HysOP1r1MLUxOZSrzw85U6c&#10;X7lop80uVXk04v3drLRu7b0se5+8p04xXvStrd/5Pc1Y/Cvh2Zbe/lTcsq5WVcpnIz1HNaui2t5b&#10;yNbRRfbLdfu+XIizD2O7Ct9cg+vrXEaF4mvZ7azsAs0ZixH80nKkDHSu9+H+t3K6h9mnkLfMOW9P&#10;/wBdcuHwv9p4X69haqhUai24qzu4q6aej/7eTafU8rMoYrDUpc75rX0b6X6dj0j4T+Gbe/8AFKWU&#10;ltJbrJYyRrLJGW2PKhQgkfLkZHf6V/Wn8Gk8r4R+F4/7vh2xGfX/AEdK/lY8Ga4ixrFbsu5ZEZT6&#10;/MOtf1UfB05+Evhc/wDUu2X/AKISv4L+lZh61POsDUqvmlJVNbW/kPQ8McVWxWIxjmrW9mrXv/Pr&#10;+J0lFFFfyafrgUUUUAFFFFABRRRQAUUUUAFFFFABRRRQAUUUUAFfEf8AwcWf8ob/AI0D/qG6f/6c&#10;7SvtyviP/g4s/wCUN/xoP/UN0/8A9OdpXucM/wDJR4P/AK+0/wD0tGVb+DL0Z/JRn2qKV2V8Cpef&#10;aoJs+cf90V/oVmntI0Y8snq/Ls/I+Vp7i4n+8oJ/4FUsNtO235Wz0xxUlkNy5YV9p/8ABCDXP2CN&#10;F/4KB+HLv9vdB/Y+FHg+e/2nSYNZ3r5D34P/ACy67SfkWTaX+XJHLmnsckyGpm0lUquEW1CNm3bX&#10;TT799B071Kihors+PvE3hfxP4S1BtC8WeHb7S72MI0lnqFq0MqKyhlJRwCAVIYHHIIPetL4L/D7S&#10;/ir8YPC/w217xZaaBY69r9rYXmuahgQ2EUsqo875IGEBLckdOor9cv8Ag6+/aK/YC+InxF8N/DT4&#10;V6NZ658ZPD7KviTxbodygtrLTypKafcFQRczbiHUAgwjIJ+cqPxrl1AA/uuv+zXLw7nX+uXCccxx&#10;EZYadSLXK0m+ynHZtPdXSb9NXVan9Xr8idz+yb9hr9lz9ln/AIJ8/s66X8EfgN4Pv7PR7CEXGpa1&#10;caDcG41S4KDzLy4l8r52bGc/dVcKoCgAfzX/APBcf4xfsY/G79vXxN4y/Y4sAbGS6uP+En1qzjEd&#10;hq2o+e5a4to+ONuA0mAJGBYDnc3j/iH/AIKjf8FA/GHwJ0f9mjV/2qPGC+CtD0iXS7XRbXVngWay&#10;kGDbztHhriML8irKWCp8owOK8Pt5fL3Bgxr5Dwf8N8w4V4qqZ3meKdSUuZWXMlJN3bn1d9Glsn1d&#10;kdGPxca9FU4K39dC8ZvL4jf9Kb9q2na+fyqv9oLDcq8UyS98kKWHVuK/p3EZ/TopVYVLKPe7Wumz&#10;fmeLGlfRosy6kqMIIYt8jDODwB7mq4nWJ5ZJZQzNgu3Qfh7UyMyKpG7cz8s3rUDD7XPgOfLT0/ib&#10;P8q+XzLOszqVKVWo+ao2+SGyjdNNuzd2l8Une20d9eiFOHK0turJTLJPL5zfd2/u6UZ8zBP8NDIW&#10;ODK1NkKxr5rSNgewrOc6lKk6lXvzSba+fXbZLyGt9AuiEVST828FR68/4U8jLr+P9KrxiSP55nbc&#10;3Pb5eOnSpgN4B3n9K48LVniJSrcjXNy6aXST667v00HJcunYRITfTNE77Y42GR3J61NcDa8MBdhG&#10;7fMy9z6Z7Z5qPTG/0y4A3MPl+ZR09RU06NO6QxIxO4FunAznP6V0YOnRrZNUrwXNUnNp7tyUajSj&#10;p9lxVtOjbFLmVRJ7JfoXkCIFSJcKBhQtBcIrPI+1VXLZoiIhYMVb73bH+NUb2aS9aRizRw52Kox+&#10;8bPU+2a/Rs2zijleXw9kr1deWC0Wkd29EorS/wByu2cdOnKpPXbuXEMt2uy3+9N8seR07k/gAa3N&#10;V0e30/w3JHDa7VEPytt5wDzirPw++H2oavYya7Ir/ZoYWW33cb+OWrc1fSknKw2TAxldpUv92tsl&#10;pxzLD1qmJajOpDli3bRNO7XrJ384qJ5WKzCjHEqlCV+V6+umj/rucNHDJql1FZaTAbiRj/yz+6v1&#10;I/l1ruNH8F23hbTmnniea8ePMkhz17AD0rrvBfgfS9EtIrk+UZTGxVSv0rU07w1HqF7JqN5IzRbs&#10;j923P6VtR+oSx06+KnGUotJJK0VovhV279Lt7aJK7v8AP5hxCpvkpXUFv3k77eh5HpngTVby8lfU&#10;Jdkf2hi22Q7mB7HpgAccfnU2veFfDVqGgs9Nj3+WwdvLGQ1eh+Lp9K08zRwj7kpIxGem0e1cBcXi&#10;TyPK2/LEn7h/wrqynJ8ilg25wjLfWdpPd7N7fK2uu9zswuYY3GyVR3itNFocv9gEcCu11NGqrlsv&#10;x096ks/Oa1Vp+GI/u4+n6U7Upr25jt1ltmaNcM0IwM8cd+eaSK4uZphFHpV0zf7KA/yNbYGvluX4&#10;72jUqdNQSWk3GbklLm2cfdtZW1u30sfRS55U9bPXy0HwTmCSNljRsKSpkViCR2GAST/nmvRvBVna&#10;TfY55rbbL8skysu4xt12/hWb4F8KeI79Y2tdHji+chWu5cFefRQefxFesWfw28a+FtBbxHez2U0N&#10;vH50lutqyM6jk4cufmxnGRgn06183is6+q1J15SlOlJKydLljGyWvvNSlbe6X32R8lnua4WmlQ54&#10;qTdl72rfbRNL52P2U/4NdtMnt7b4z6oYm+z3a+HDCzKRyv8AaYIweh+7+Yr9aK/Kz/g2OvFuvDnx&#10;cMUm6PztBMXykHaY7081+qdf5Y+KlONPxCzFJ3vUbv6pP9T9M4KqSqcL4aUlb3X+DaCiiivz8+pC&#10;iiigAooooAKKKKACiiigAooooAKKKKACiiigAooooAKKKKACiiigAooooAKKKKACiiigAooooAKK&#10;KKACiiigAooooAKKKKACiiigAooooAKKKKACiiigAooooAKKKKACiiigAooooAKKKKACiiigAooo&#10;oAKKKKACiiigAooooA8Y/wCCjf8Ayj6+On/ZHvE3/pruK/i0CjHRq/tL/wCCjQ/419fHT/sjvib/&#10;ANNVzX8WRUYXiv6i+jq6n1bMFFX96n+UvJniZt8UfmRzj94oHoatWFvKF3AU2C1DzqWXsf4jWgBH&#10;GvAx/wACNf1NkeS1JYmpi6uivor+S8jxqlRJJIhjtV2/vD/Ef50/ULu5uEiS4vZZvJjWOHzpC3lo&#10;Dwq56Aeg4qtLcNjAP8R7+9VpLkk4JzWuYY/K8PhbezXNb4uu3QUYyctyyUfcHDL+VOPmE/eX/vmq&#10;qXrDrUwusDlanC4zAVItxk++7G1JEibwzE4zn+lNmZIkaQoCf7vqT0ponJJw23pULyyy3AXf8sYz&#10;06tXNjMxp0sLyQV5ybjHZ6tu717K713tYqMbyuyZYoojhm+ZuWyfrTVmguJTI0itGvCj1b1qK4ee&#10;TkH5m4z6deaciiJQijouOtebGvKtW9hSglTg7u6+J9E9bO3xNd7eaKsoxu9ycTRGQYkH3f8ACn7w&#10;3IYVVzzx/dPWgmQ/3f8AP416lHMq0XLmhfXpp27sjlXcsyzpAu9z7VVRWXIJBJ5PvzTZtzqq7R94&#10;ev8AjXr37PY/YYPgPxJJ+1JN8Ux4m8v/AIo9fAf9nfYd3lt/x9/agZMeZt/1ePlz3rws4zaUa3tZ&#10;UpvkskoK8ve0bt12WvRXNacdLX3PJQWzwP1/+tVjTXRYVlb5V8rOc1YvNY0VvDFrpcfhyOO+gupp&#10;LrVRdOTcRMsYjjMZ+VdhVzuHLeZg/dFU9NhkleK1lXCtueRf+BZx+dduWYrFf2nTVOL5mmknbdyj&#10;GLdr2Td33snppYmUY+zdzSsIsQ+fKMPJ8zZ6j0H4CoZZUeJ7ny8eYvH07VPqEmyAov3pDsX2zUM0&#10;kFvFteQDauMZ9q/ScdLD5fGODU0o0oXk3bWcur87Jt2/muzjjzS97u/wNPwN4N1Lx9430vwbpkbN&#10;Pf3aJ8oztBPX8Bub/gNffuu+ENF+GXgrTfBGj20cawQKu1R7c14J/wAE6vhgl/4xvvi1rsara6TC&#10;Y7dpcf65hzj/AHU/Vz6V3XxS+L+reLPE91P4YFsFikaOFrqQhSg434APQ9uM+or4/L631jNKtZJv&#10;dpJNtqOiXze67n4nx5isVn3EtPLMO/3WHXNN3sueWyb8l+pz+vfEjw94Yt/7N0rT5bu6jjH2lodu&#10;yI4zgu5Az7Akj0rr/BTwWPgE/EvUlaO3Ea3Kq/3tm3d+eK8O0rw7N4112z8KaZqJkVmWK5kGBlWO&#10;ZJDzyx5/Fq92+PWh6t4a+FJ0uG+C2a+UJljiACxBh5n/AI7mu/NMRmWBwDhUvd01JqysnZuyd7uy&#10;Su79dEjlzjB5fh8RhcDCVqlWfvNt3cbr7r302sl1PBviN4l1ea8Nxdv/AKZeN517Ie0hH3B/srwo&#10;HYCuak1MMsxg1C5gaWNftEcLBVlIyAxyCQcdxg10HxLt/LldzdszBlLfd9celcPJZ31y0kN9aSRx&#10;uF2hm2swyeuB0r9Ko4XLf7Hw+ChS53HVK/Wz1bjdpN3u+t2rM/RMrp05YeMtv8vR9unbQh0m6tGv&#10;rqK0DeW0g24+6SF5P596mt9J0wgs9hDuMjHmMf3jVOXU9O0mf7FbGMSfd+/09qiiv7pmaRnbcHP8&#10;XvXqZbhcncKWHnyzcOe65bqLk+ZpKzslsr9Ee1OnWleUbxvbrqzrYfBfhu9tElig2tjPmQ/Kc/hi&#10;n6V4Xge9uIdE1C6a4ikwzyXH7uL5RyzNnP8AugE+uKwLDx/b6c/lvuP95E+YfpRH4zt7e6uHtbvy&#10;7WeR5SgYeYj7QW/A4P418rxBPh2tiKVGjWhTTk1OUGoyirabW66N6uPbquOOFzSPOm210vqvmeux&#10;68/hzw9DaZe8ulUK11HGieZ74B4r9U/+DX65nuP2qfFz3kUiyt8Nbknf02/2jZYx+Ffkv4S1vTNX&#10;0aa2sb6Ox1Bdh/0yFZNqk5ztBwQVyODx+Ffrx/wbORA/tUeIruEr5T/C2YLtH/T/AGHNfivjtiML&#10;U8L8bSw8pTpxhBqbd7v2kVa797mVteZJ+bdzw8ip/V+LMLCcbSc5X6fYb9LPpbsftlkqM471g+Lf&#10;iv8ADHwBcxWXjz4i6Fok1wheCPVtWhtmlUHBKiRhuGe4rexk7TX4V/8AB2Xoyan+0h8J8xbtvgm8&#10;/D/SxX+ZeYYyOX4SVdq9rfmf1JwZwzU4w4io5TTnyOpza2vbli5bXXY/aC9/aF+EEXhbUvF+iePt&#10;N1y00mHzb5fDt0l/JGuQPuQFm6sO3ueOa5s/tu/s6Ga7htfHS3X2GaWK6ksrOWaNJEhSUrvRSpJE&#10;iquCdz5QZYEV+ff/AAaseC9H1P8AYe+J2i6xYK8Nx8U5EmUMVLL/AGXp5xuGCOeetfpM/wCzX8B3&#10;LEfCXQEDJIjLDpccYKvCsDAhQM5iVV+ij0rTB4lYzCwrJW5lc4+JMlnw7n2IyycuZ0ZOLdrXt5a2&#10;On8JeKNH8a+GrLxZ4fuGlstQt1mtpGjZGKkd1YAqfUEAg8GtGqmhaHpPhnRrXw/oNhFa2VnCsNrb&#10;QJtSKNRgKB6AVbrqPDCiiigAooooAKKKKACiiigAooooAKKKKAP5hf8Ag7Ux/wAPYBx/zTHRv/Rt&#10;3X5iyLmNgo/hNfp1/wAHaoz/AMFYR/2THRv/AEbd1+ZcVmsi55+761/f3hfh8RivD/A06cb/ALvv&#10;5vyPl8Y4rFSb7kdhZNJh2q89vErKXfj/AOtT4444kCqp6f3jVe7kCy5Br9ip4CjkuWxUoJu8W3f0&#10;/A8/ndSd7k6ajdWSzRWV7LDHcR+XMschUSLkHa2OoyAcHuBWeXZnYgj73pUc07E4BqMSOpYBq+Sz&#10;LNcLVxCtG2r2VunyOiNOVixskPzYz9FP+NNJYYwf4hnimx3JHBYinHJ4Den86mU8PVouVNtuzvqx&#10;e9fUkD4ODyM9KbczJJ+5B28ZkYdh6ChdwOAfzFRRxynzJHPLHp7CsswxGIlTVCMXaV+Z6bJbXv1d&#10;l6XsOKine5LJdQW8Z8tQqr0UUyNyA07MN7D5hnpSyLvZSzfKrZx79qDKp+VW7VMq2JnV99qMYK0V&#10;ZJXtq1r0+FfMPdSJvtLf3aRr1UbyvKZm67R2H17VW8u6b5jd7T2VVGP1p0cTrIZpJNzEYz6Ctf7W&#10;zetGMadOUdfifI9PJXbv2uvUOWmnqyZWbZJJgeY/Py9B6CmiX96QJF3dxXTfBzUfhlpXxT8Pal8a&#10;tCv9U8IwaxbyeJNN0m4EV1c2QkBmjicnCuUyAcjnuOtegftM+M/2O7H47P4u/Yd8D+KYfBs9rKTo&#10;PxQW2upLeaXzVaKPyD80SIybGdjIGXJYkA159bMMVRx0MLSpz+Fy5rLlbTd03fSTbvdqxSjFx5mz&#10;xmeWUorkL8sgP3vXj096uLE0kccBP+uIH/Aep/w/GqV5h02gbd5x9O5/StPTUZY/Mc5Lcj2FfU8O&#10;4epmOc1sNK7Uox5n5faXTeNl87mNWXJTTLFzIbaMCJfmb5Y1/wA9qryRQyq0DLlTjd2zUl4x82CR&#10;z8uWX6Ejio2Vnk8iI/vJCAvt6n8K+2zzFUadWs638OnaKi7W5XC+395tr0SXc56a91W6ntf7GPwp&#10;tPFmo33jjV7bMdmfLtiy5AYjJP8A3yV/X1r0nxfptkmsNGkyxrHEx3dl5H6V1nwo8LWXwW/Z6sdH&#10;vBHHf3sfn3CZG5Xf5tp+mQPwryP4ha9Y31yDe6rGLONiLiFh/r5Aw+Ryf4c447nrxxXi8P1K2Hy2&#10;MoJOcmna6V23dtt7JX18tEj8TqY7EcR8TYirGT9lFuEdG9I6XS83ex23gzSrK6fzDcrKm3O5TwRW&#10;LdeIJ9S1WOfw9HEtjDqAiWMR7jeqZtruCD8qgE4PfBPTGec8NHUm0DxB/Yl59ntY44ztjGBFvGJC&#10;vpxzx3zXT/D3w82teKpvsmoyeTpayEQxqqgHJ29sYAFaY7GYrMMZ7ObcOVNPla+LmcVrde6uVyt1&#10;0T0untUwlLASrV6kuZK26emieq7vmSXbXrY5n4o6gNPvdYt8qsi6ludem5THHs/DAA+qmuO0m7bx&#10;VI17cLstbeb9xGOkjD+M+wPQe2fTGz8VvBfiLX/FNxeNfzG3dUWaPaAX2kkfNjj7x/xrM1GQ+H9P&#10;+x29osYX5FVW6e/Svrsiy/EVKUcLiINU4tvTXnvKTi3yt6JO7T1ct1Za/UYH2EcBT9lJSqSS/wC3&#10;dEn8/wAkZWt3K3urfaAfUL+VUE0mAszSlmZjnNQ6jqMluIyiruLHndnHFZEt9q81yxmWaSEH92sc&#10;23jHfkfzxX2GIzT+zFL2VOUm5JaRlZe6tZNRbS0tonqz6LD4WpKmkpWSX6nTah4Kt47eO6a1jZ2k&#10;A4U7hketbXguyvvDrx3WuQzGNH2/aRHlGX+ElgeO2SQO/wBa90/Zn8Kf8Edb/wDZlbxR+1z8YfjB&#10;Z/EVrqfzNA8Kabb/AGeGGMkxCFplcSPIAqkuVVSx4G0Md79sP9n7/gnD8Lfhd8NPi1+wj+2JrHi2&#10;fxhIV8R+A/FEMH9oaTCAC8lwLeNI4dvMZVwS5KtGxUGvw3NPEajDPpUKeFq0KspOCn7Op7OppzXu&#10;4RTTafLJ2u9E9dejE5Xinl8nOopK12uqXlq7fief/CG91TUvEbGfT5hCnzMFA7cj68iv62Pg7n/h&#10;UvhfI/5l2y/9EJX8mf7Pfifwne+ItSsPDdw32RrVfsUM0u91xu3NnqFb+FSTgDtnA/rN+D3/ACST&#10;wv8A9i7Y/wDohK/lz6UWMqZhiMsxE4uLkq1k+ydNJrRaNarTbojPw8jKnmWOpuPLZUrdHqpPXz6M&#10;29V1XTtE06fV9Yv4bW1tYmlubm4kCRxIBkszHhQBkkngCuTt/wBo79n67lW2tfjp4OllkYLHHH4m&#10;tWZmPQACTOa4f/gpNGJf+CfPxuiI+98J/EA/8p81fzY/8ErPC8Ef/BSP4IySWisv/CyNL3BlyCPP&#10;Wv43zDNY4DFUqLjfndt9tUv1P6Y4R8P8RxZkeYZlCryLCx5muW/N7spb3Vvht1P6bvF/7W/wQ8A6&#10;/feGvGPiz+z7uxvILaSO4tZP3jSxGRHjwCXjwCDIBsDfLndxWp8Nf2h/hl8WNbm8O+DtVuJby3jm&#10;aeGfT5odjRNGs0RLqB5kZmh3pnI81PWrmtfBH4UeJ9RuNZ8S+AdL1G6umiaabULNJm/dnKAbwdoB&#10;ycDAySepqfwd8H/hp8P9QbVfBngyw064e38h5rW3Cs0eQSCe5JClj1bauSdox65+dnS0UUUAFFFF&#10;ABRRRQAUUUUAFFFFABRRRQAV8R/8HFn/AChw+NH/AGDdP/8ATnaV9uV8R/8ABxb/AMob/jR/2DdP&#10;/wDTnaV7nDP/ACUeD/6+0/8A0tGVb+DL0Z/JTgejVXkUtOVHtVhI9zBf61YtrFUkMkidh/Ea/wBH&#10;P7NxWZyp04x05tXfyfkfJKUY3bG21vJFFyDToxmMdBxU1wVEe0f+hGqby/J14xzX0GMp0Mvkqclo&#10;o+v6GcXzaiXcstxIzzzM7M+WdmJJPrmo0gw2VKk+9MM/YDvTo7kq2elfGxqZfVxbvpqttDo99RLM&#10;CSqOQKDJsGT13H+dIl0MfMKjcszFg36V9DUrU8PGHsW5b9b/AD1Mbc25NGUf5QmKhjlgZjcbu/7s&#10;Ht70yYzOFijON3BbHQd6QyLHwB92vHrZlOeJjFwSUOrSs5Wutn9la9rtdUaciUfUdJc/aX8pXxGv&#10;DEH7x9PpTlc/dRuOANtQicr91cUq3HzZx9a4qeNl7X2tWd5t6vVaWdktdIrt89ynHotiYX0EWUd+&#10;fTOT+lBkM8nmMhCr/q1P8zTrezu54JZrW0Zo7dN8zRxkiNdwXccdBllGTxkgd6j3FlJGGwOn+TXV&#10;LGYqp7teSajrypLprq223bdKy11syeWPQZNPLHLs8jduGQd2O3TpVq1kZkXAB7/54r7ci/aK/wCC&#10;Ovx0/ZdaD9oX9lfxh4K+Muk6PbWmm6x8JZIYNL1M28SwxNLDcyOkbyAb5nKMzEEq2Tivh9jLDuYq&#10;u9mxGuc15PDeb5hWxGIqYulVpRTslKMbWevuyXxJ7JPV373NKsIpJRafoSaW8kZktnT/AFfHy9x1&#10;H6Gr9lH+7N0fvSHPPYdqo2lvIbhrdJPvqGllPU+w/wA9q0WZkK2tvHvc9F3YAHrX6nwbzUcLGeJT&#10;UaLcY6Xbk3ZRSSvJpaaaNt2vZnDidZWXUdO5EZIbuMfnR4U0HUPEms2Ph6K2bdPKkAUYO7n5m/BQ&#10;aazFt0FynlyL82CeCM9Qa90/Y7+GEd1qb/E7XUVbW1jIsfM/i/vP/h7fWu/iH6tmGKhUjNppcrjt&#10;pf3lJNcys0u2tk7pni5vm1PI8pqYme6Xu+cnsl3/AMjutZ8E2vhbwpDoltbrG8drymPQVzVtpNl5&#10;qslqoYkc7a6Lx54yfVtWuZbWVfLVWVdxznisLQhNq2ox2tteqzbl3fu+h/OvpsJUrU43av7qbtbT&#10;fzPyXByxSwbqV5Wb1e/XXU6/QvDV3q97bRQLiP5lJ/DP9Kn8b3FtoNp/Y9qy793zba6azsJPDOl2&#10;znU8MY3I2xryxA9c15H471DW11JrqG4lkDMcllU4/SvLyypWzDHVPd91PTbXReZ5OBjLMsYnzLlj&#10;tvq7vyON8Zx3l7eXUURyRMvGeo2ismPw1cPAXknVW7LtzWleXs6S3F3dMG/eZZmIBJ2jjgVk3njJ&#10;IYGZbZd2PlzL/wDWr77B1akcJycr0bvo31Z+mYWGK5IwppdPyRgX1qiWsTSvtKALxTtH1VYvMube&#10;8ht4oSVXcoLFh3bPQe3X3rHu9Yll24iLSMuVXdwB6n2qCK+W2nS4liMkinKXGVIHtt9P196+Xz7O&#10;v9joUMHJy5ElNLmitUrLmjZ3W9tE9OaUbq/1lPCylTan8tv6/rY93+Bd1farawavqEiRQ72Ybovl&#10;HzH1PQ4rqPiz8cNM1f7P4C0w71klA1OS3kUr5ef9WPm6scAjqF3e1fPOqfGDxDeaTHoEfkww5YtH&#10;AxAkOT97np/s8571k6Re6teajBmfaqyZk+UKOvYDkc18HiMZhsylCjVlLlilGT3b2ve7tFa3k7t8&#10;t9FdX+ZnwfDEY547FWTi24xWy7O/V+Xex/Rr/wAGvsrTeDvirNJFIskn9gtJ5ndtt/6V+rhPFflP&#10;/wAGwKH/AIQf4mzfNhotA27lIzxqAr9WGGRiv85fGFU4+JWZKm7x51b/AMAifo3A7vwvh79pf+lS&#10;OZ8TfGj4QeCtVbQvGXxU8N6Reqgc2eqa3BbyhT0ba7g4Pris3W/2ivhBo/hlfGNv450/UtLa/jtJ&#10;L7R7lbuKCRycGR4yVjTg5diFGOTX8/n/AAct6Cmo/wDBUbVpvI3f8UXo4zz/AM83r9O/+DfL4eeF&#10;fFH/AASY8H+H/FGhQXlq2vas01vMvySkX0uA4/iHP3TkEcEGvx/DZtDEZlUwij8HW/p/mfuGeeH+&#10;IyXgvB8Qyq80cQ0lHlta6k976/D2W59RD9uL9nWWLz7PxlNdRsspie00u4kWXy7mW2ZVKp8x3wyk&#10;AclE3jKkE+tWV5b6hZw39nMskM8ayRSL0ZSMgj8K4q6/Zp+A140jXHwn0L97G0cmzTkUFWnadhgA&#10;YzKzP9Wb1NdvDDHbxLBCiqiKFVVGAAOgFesfnY6iiigAooooAKKKKACiiigAooooAKKKKACiiigA&#10;ooooAKKKKACiiigAooooAKKKKACiiigAooooAKKKKACiiigAooooAKKKKACiiigAooooAKKKKACi&#10;iigAooooAKKKKACiiigAooooAKKKKACiiigAooooAKKKKACiiigDxn/go0f+NfXx0/7I74m/9NVz&#10;X8WcPIXg9B/CfSv7S/8Ago3j/h318dM/9Ed8Tf8Apqua/i2tMBVPoK/qb6NsZ1Hjor+an0v0keHn&#10;H2fmXU2AYHp/dqCSTazDecCpJLvBGOPlPWq003mHCV/XmNxkadNwpyWj7eXqeFGPVkW9mXeG9art&#10;ll/hzU07jbgf3jUNfm+ObqcsJSe2vzOuIAse3T3qSB2b5W/nUa8gijJFcmFqVKUlJSf4f5Fy1LSs&#10;QxB7EVGXRSxVfvHLe5qNiWO4n0p1vaT3RK29u0hUZIVc4FdNTMJ8t4Je63q9935WJUO/UDcknhe1&#10;IZpM52fyr039lj9i/wDaY/bU+Kcfwb/Zn+EuoeJtfezkupLaHZDHBCn3pZZpWWOJM4ALMAWIUZJA&#10;rP8A2gP2X/2gf2UPiJcfC39ov4Sa54R1y1Zi1jrVi0XnRh2TzYmI2zRFkbbJGWRgMgmvJjnVKpin&#10;hvrMfarXkUo81u9t7F+yajzW0OL+w6nHZR6rNpsy2szMkVw0ZCOwxlQ3QkZGR2zUQkXNfpZ+2f8A&#10;tt/8EuviZ+zr+zV/wT3/AGYPh74kvvA3gvxZbav448Qa5Iun3jyXO+O7t/NdWwXeZ5ZJFxGvloqc&#10;AFOS/wCDjn9nz4D/AAJ/bV0kfs46/wDDdfCmqeDLL+zfC/w/s7aFtFWFBGRd/Z12yyStukErs0jD&#10;huFUnw8o44zCtmFLB4rDSpyre0lHn0fLBpK6S0clrZ7Lq7o1nh6apuUXe1vxPz/eVgdoX86bbiRx&#10;uKNwKI0csDt+WplgmmiGyTau3+6DX3VOGMxVb2iTdlolbXbq7LQ5vdSsMh3XcwRYyY0PzH+83pWl&#10;ZAm/LrEdscW1jx94kVAkLQQLHF8v3VUn1PGa0ra2ESLbxLwq191wvkmJqYuPPL3k4zm0lve0IR8l&#10;Zu/kn9p2569SMY6fL9QlWK4Gye33DOdrAVb0Dw3da7rEGgaHpatcXLYVQo+Ud2PsP16VAY3i2hQG&#10;kdsRr6n/AAFfTH7DXwDn1ifUfG97a+Y9tayFXZerbTz/APWr7biKnSoYetVdlKEfem4xur7RTtfm&#10;fTpFau90n8vxBn1Dh/KZ4yq9vhXdvRfK52HjO88Lfs4fAvT/AId2+no813bM92w+WRl43vuHO4uy&#10;qB3LegNfN+j+NdWk1C81m/Zis67FRY18uE8kKDjPT6k9fp6J+3bN4lbxlJBLJ8kNvaqqxqeFPn9O&#10;e7Z/EL7V5BoF/wCLNS0NfA1vrF5/Z0179pj0qS4k8p7gJs80RE4Mm35d2N2OM4r43gmWDqZhWqVo&#10;qPI1y3fKrJ2f+Jt7Ju2vnp8/wnlNH+wPrteXNUr3nOW+r1+Wnbseu/sWeFn8Y/FaxliHmEQ3Eje2&#10;DGv9a+sPjl8NbibR10m6j3LI6q0cg4ZWIBBFcX/wSz/Z8jvtfuPEeqaLEyWNjHbt50IIE7kyuvPc&#10;KY/fmvpL42+CNMN+tnZ6BZ5W6hztgQY/eAelfKZhxTUx2cTlDla/DSMY/wDtp+C+IHF2H/4iNDDU&#10;Z/worto27rr5o+I/E3wY0PwlZyTjT4Y9zZb5Bkn3Jr578fa5JqGtz2Wly+VbRMU85eS2GOQv8s/l&#10;619j/tdTaN4b8NmztLG3ivLtvIt/3agK2CSx9lUFvwxXxd4lfTPti2unJiOJNoPrjAr9W4VliM35&#10;aMEo0oW5uX3bt7RTWys25W11WurP2Pw9xlfNMF9dr3k5bX123f6L0fYwrgQK0enwr95tz/Qc5/PF&#10;PvDiDy9xAedVbHXBI4qC/ntbe6juA7GRWw8atn5T6/pSRxKJGurpVZg24AklY+P1PvXVWxVOWOxO&#10;CoxjzXUW0/dhTUVo7Le/P7u977LVfqqj7sZP/gtkD20sDM728m5WPzKvy47Y7AY+lT6Ys8Jm1BoY&#10;9q7n3TKWDALygPfP5fWt7wRpdpq10t1qdosi7sxwsuVUe47n/Gul8YeDhJot1qUkLW9vHb75PLQD&#10;jnnp7V5EeGalOKxPOoUvecE7JtuLtKbskk1vu7auz248Rm1GliFQmtXZN/PZG34CtNHhu0fT12hh&#10;8xaQs3AwBkk9PTpX7E/8GzBl/wCGldejeHC/8KvuMNuzn/T7CvxO+E+pX41JPNvJGtY5kjuvNhCt&#10;Bu4Dk4xjkZyOlftn/wAGzb7f2mPEVsJN3l/DS7Xr6ajYivyvx8xmDxHhjjKWGhyKMYvl921nUhqu&#10;VtWbvr3TT1PmsNh6lDjTB8z5veeuv8kj9rsV+LX/AAc9eHJdf/aM+GZRf9X4LuvXvd1+0oya/J7/&#10;AIOBPDI8QftEeBSYt3leDJB373b+lf5TcfYr6lwrXrduX/0qKP7d+jvKjDxdy51fh/e3/wDBUzS/&#10;4NwvHPgj4K/sYfFfVfHGvw2cGl+PpNRvN2S6w/2bYqCFxlizDaAMksQBya+5tM/b9/Zv1iG6n03x&#10;NezpZzTx3EkekzlVaJckZ287j8qf324HWvmD/g3/APCWnJ+zX8SPDmr6ZDcW1x8QCJra4h3pIp0y&#10;yyGVuCPYivtOH9nD4BwBlh+CvhNQ/nb9vh22G7zkKS/wfxoSrf3gSDmu/hPEfWuG8LV/mgmfO+Mc&#10;qcvFLN3T+H287HSeD/FekeOfDFj4u0CR3s9Qt1mt2kjKNtI6FTypHQg8g1pVV0XRtK8O6Tb6FoWm&#10;29nZWcKxWtpawrHHDGowqKqgBVA4AAwBVqvoj81CiiigAooooAKKKKACiiigAooooAKKKKAP5hf+&#10;DtTP/D2NRt/5pjov/o27r81UIW3xhuV/umv0t/4Ozxn/AIKyLkf80x0b/wBG3dfmc85RCN/8PSv9&#10;FvB2osN4d4OpJ6OnbbbV+Z8nj05YqS8x090ijAb8ao3M43cP2p7zMV+ZuKrSvvbr/FX0mf5xXrUU&#10;rrVrv5eZjTpxUhoLZyStIxYHjadx9aWjuBXx1SD+LmZ0J9AGc8r/AOPU7z3QYUd/WkKtjfSEZGD7&#10;fzpy9pGm5Qm728v8g0b1JPMk7NRJO2w4FRhR2WjYpB+Ven92tZ4vGKjJc3R9SeWNx28k5w351Lpu&#10;nalq90LHS9PmuLhlYrDbxl3bAycAcngE/SvVfid+wj+1v8HPhb4P+NfxC+BeuWXhXx3oLa14X1yO&#10;3E0F1ZKgcys0Rbyv3ZEm2TadhDYxzX0p/wAEm/Fv7InwP+GXj79pG4/bFm+HP7Q3hPSb66+HWm65&#10;4WjvdF1C1FsUltZBJG4uJrkStEqfI0e3cN4yB85mWeU8PlcsVhZe2d+VKHve83b3nFSaSfxOzt2e&#10;xvTp3nyvQ+F2lVRh1+b0pnnjqBX7k/sxfA/9mz/grl/wRy8Y/wDCpfhr8B/hj8YLXVLax8W+JtQ8&#10;F2Gnwx3n22a5d4ptjyWi3Fu0QDxbVDJJGiqiYH43/tIfBLTP2fvi3qHwq0v4weEfHi6csfmeIvA9&#10;9JdadK7KCUjleNN5UnaSAVyOCcUcPcdVs8xVbAyp+yrUZOLi7ttJL3rqNkn0117Cq4WNOKle6Zwb&#10;SSSOAEOPaplkES5YfKo74psYjjZY+NzdqnS1kcp5+3AbO1e5r7nB4fGSUnC8qjdvKL03fTe/5HNJ&#10;x+QsaEhry7jwqrhY+OP/AK5rUtfNW3jSeL59vzYxUFtD50zSMvywZCj/AGz1P4CrrGOHa89wi7uV&#10;Vjya/U+E8t+pynip1LQs1d2XM+ZKUpN6brlilslpvY4sRPmtFIdPAhi8t4id3BFen/sgfBqDxx8Q&#10;v+Em8Qp5mmaKyPM0igiSQDcqfhwx/wCA15zpVjqfiC/g0vTrA+ZcSKkRkbHJPUj0r611rwrdfs+f&#10;AJtH8PKsVzcWcPn3DL83mysQZPqC2fwo46ll9epSqU4SaV3dxceZJN2SaXN3vqktviPi+Ks3qYLB&#10;xwFCaVbEPkjr8KbSlL7nZeZj/FL41aPr3iU2un6IBpdrMYjeRqCCQcFggGSuRjd0z2xzXj3xPi0T&#10;UorPT7qSOGW4kaRY422ltx9G56H6jPasqe78YDxT5GlGWOGFljjXjyhCFGPfd7/5JpPw48aeK/Hl&#10;vb3dkLi6uJibSMEs0pyNoI/gRc5J6cepry6kZ5bgVPFUXKKfK4zglHVxcrNatO1o6XvvJu0THKsn&#10;y/JIxlCooqMb35rt6bu+ifV9PJbntXwH+GOseK/h9rhtX2pqCG2t3A3fcQrv/wC+i312ivQvgn8B&#10;vGvhltQ8SeLNRjJuHZFhjBEagM2TyepLc+2PrX0z+xb+xla+G/h1bXfiTSIZILa3AaWaBf3jAct0&#10;6nrXOftB6j4e0MX2naJptrDBFcMCywqOwr5Ghns8dnn1fDpOd3ztN2u25NWWmjlK3a5/POY+I39t&#10;Z5i8rwD5oOSvKy2Vlo/OyufLXxktrPSmuDb7Rt5+vWvn74gatJ9p8hHVpGX7u/8Ah7mvQvj/APFb&#10;TY5pdE0SOGS8kRgzKnEa8jccfoK8L1iZXmD3d3K/nOftE0kh+fjhT6Cv1yhmmOy3CznGCfKoqUm7&#10;JNuySbT1TacntFau70P6A4NyerDAwqV012vu/P8Ay7jpL+Mvs+1yNubAaNPlHB74xTpNVW3jVHbc&#10;w6tjGaztRkKMp2/KvQelVGZ5esX3v9npXh1uMcwy3EVVe89r+9azS6XlfXZ7+mx+gLDwnFGhLcS3&#10;kqyPI20t8qqCSfoBWlb6vPYCX7FfeQ0sPlzLMpXevOMe4z2/wqlph2xYify3X/loqjip/s2pySeb&#10;aSSzMW2xouG3MegAA612So4ypg6mJrtTU0pN7uOju788ZJrXZWadtbszlyX5Xt/XlY9Y/ZO1jRtF&#10;8dJPeXqN50QhjVWPBJwM4B2jJHJwORX9jHweP/FpvDH/AGL1l/6ISv48Pgp4J8RaLFfatq1jJB51&#10;vGi+ZGASxlQDt6kV/Yf8HB/xabwzz/zL1l/6ISv4z+llXxUuIMBRqyi1GErcqasnyKzu5a2Se+l7&#10;eZpwj9XqZjjK1J3vyJu91opbffY8/wD+CiERm/YL+M8X9/4X66v52M1fz2/8E6/DVv4U/by+EHiX&#10;VriO3tbP4haXJNNJkKi/aF5PtX9Dn7esRuP2Jfi5b4+/8OdZX87KWvxR/Yf8DDS/2y/hXf8A2Yjy&#10;/iBpJz83/P1HX+e/HGZfU+Istpfzy/8Abor9T+9Po/zwkfDPipVVq6Tt/wCCqp+13j79tn9nj4ae&#10;NbrwB4m8aFdSsWtVvYrezklWEzrI0YLKCM4jORyRlc4zW98Mf2jvhp8XNem8N+D7u8a7t45jPHda&#10;fJDseFolmiywA8yMzQ7l7eavXtreIvg38J/GGtDxH4p+Gnh/Ur7bGv2y+0eCaXCElBvZSflLMRzw&#10;WOOtS+FPhP8ADTwJfHUvBXgDRdJuGthbtNpulxQOYQciPKKDtzzjpnmv1I/kc6GiiigAooooAKKK&#10;KACiiigAooooAKKKKACviP8A4OLT/wAab/jR/wBg3T//AE52tfblfEf/AAcWZ/4c4fGj/sG6f/6c&#10;7Svb4Z/5KPB/9faf/paM638GXoz+S2z2tLyp/KrjygBm9vSq0REKB91JNeucsX4Civ8AT7C4uOW4&#10;WKnJXbvt5PzPi5R5pCS3AGWZufeqUkhZQFcU97gucColJ218RmuZVMbX5FLRJ6rrqjppw5Vdgcnp&#10;t65oVmIzt/8AHqB1oz8teL7Nxnu9fTy8jW4+OUoeR+tOW4yudv8AFUVOht3mk8uKPczNwuOtdCxW&#10;KoWUZaa7/wDDC5Yy6DjLKRio1JJbI7+te4X3/BNP/goBpHwx1j4z6/8AsZfEbS/C2haXHqOo65q3&#10;hG6tYFtXZVEyNKi+avzhiU3bUy5woJHe/wDBPj/gjx+1l/wUm+HvxC+IX7Oa6Cy/D0QJeaXquoNB&#10;c6jPLHLIkFuAhUuRERl2Rcsoz1x4ON4kyujR+sV8VDki0pS5k7N6JPte6NY0Zt2SPnHwt8K/id44&#10;kt4fBXw51zV2u7hYLX+zdLln86UnaEXYpyxJAwOcmvvn9nj/AINfP+Covxvh0jV/EPgvQfBFlqK2&#10;899D4q1gR31hbSSunmSWqqzBwI3byyQ33c4zx+ln/BFj/gqd8Lv2Qv2d/BP/AAT0/wCCi/w71b4D&#10;eOtCgmh0C68beFn0bT/EFm1w5juA7RRokm5jEzOMSNHvLszsB+nnj0/DnxJoVrr9v/ZN7JqElpHp&#10;99H5cjXEPnocRuM71w7HgkYYnua/DeLPFTinL8Y8Ph8PGnFOXLN++px1SlFpKO2ul+3c9LD4OjUj&#10;du/l2PxH/bH/AODbj/gnz/wT2/Z11z43/Hn/AIKGfEDR9PXT/JbT7XT7JZtcnBV0tIYMgzFpURgh&#10;OF2hmIC7h+HxCrLJ5AZo8tsZhgkdsjnmv6+/+Cxnwy+FN3/wTi+K93efDX4b3mpWXg6+n0I+PLG2&#10;FpBdCB/3kbSD5LlY/MMTKQ2/byBmv5BjEgP2cD5tvzbew9a+48G88zbP8DisTj60qk4yUVzNLdaJ&#10;JRvfvdvbS1jlzCnTpVFGCsKjF9yxxkuBx6VPFCkCefOrF2/i7sfQVJGlpCiq77d33R6+9S24jnu1&#10;ZPmSNcKccAk8/jgV/SWFy2Pt6cJVYyrNpJaNQvq5OO+keul9FomzyXP3W+gtrvgMl5cQMN20Rx8Z&#10;A7D6kmr9lBJErSyp+8k5fB6egHtUVnEtxezSSDd5O0RjsOMk/XmtOysp725S1t03M7AKo71+t8H5&#10;D+7eJc24QlNQva/NzSU5vS127qKW0fWy8/EVlHfTv6W0Nb4cfC6++Kfi2z0ZLaRofOQXDqeAhYAg&#10;/pX0p8RPEXg74V6DZ+AbNbaBpFES/IM9h2HHJ69Oa6f4FfBI/Cf4Nf8ACW3Fopv7xo5PMZOnzLXz&#10;Z4/8T6v4j8eahqV/IrM169uFYEgRo5XZ9Ccn8fYV85iKlLNeJqlPBQi23dyaum4J3btZu2iSvpe/&#10;Rn5P9ejxpnE4xn/s+GbSSfxS7+m52XinWNC0Pw5IjmH7VMjeWhXnODjPoKsfArTrnxRpMOpWYC3E&#10;yKzDP3T/APrryvxBcz3cn2WHU47mYAqqLN5kjH+4Fzn8MV9dfsNfs1zXmmWcmp6dGwWFTMzxgjJ5&#10;PX3rLMc4/s+UqiqRtyNyimmk+ZcqbV7v4u2hhxXiMDwzwzKvXn7zlpfrptbtsU4vCmvyTWlhdxNI&#10;/mMCx9Nhrkfi5Z6J4Ot2F1IiyKuSoNfU3xs8MeE/ANrbro+jWrXCyHJEC/8APN/avgP9ozxXd33i&#10;a8gurbb5W3zG8v5QW6D8vwri4VzSpmmK9rUcYQb01ertf5aJs+M4ErVOKsTCpTvGCTb2117HEeKf&#10;FcmrX1wY2EcfmZPPTgVzN1qit8lrKP8Aanb7q/T1NUpYILaaSVm87byfOjPP4/8A1q+sv+CT3/BJ&#10;j4zf8FS/jlHoHh2C60XwLo00beMvGFxCWjsI858iHPyyXMg+6nYfM2FHO3EviLWyLJa1TFcmHhTu&#10;5e/d8t3tKOl21ZRjebb0tuv6VweW0o8sKav8j5WtNL1W9ggOnabczRXk3lQyLEzG5l4+RcDk8j5R&#10;6j1FfUfxH/4Iof8ABQT4Z/sVN+3n4/8AhjaaT4LisYb25s7zU1j1S2tZZVjjne1YBlUlkOM7trgl&#10;euP6bv2P/wBgv9kr4EfAPw18LPBfwI8MSWPhPU74aRdanodvc3SzpdSx/ammdCxnYIu6XO44HOAB&#10;XiP/AAcRXHwf+HP/AASO+KkOsadpOm3evWlnpWhmPT0V57x7yGQRIVXIPlxyN2ACmv49X0g874jz&#10;rB5TlGEUI1KsINu8nKMpKOiVuXRtvWTTbeurf0n9lU6NOU6kr2R/Kv4X0K91u8WCzHzyPhW27sc9&#10;a9H8SWOm+A7K00/Ro91/KgE94yAsgAHTj7xzx279sVyfhPWLXwixuRMfOXiOGNNzeucYPFe5/CHw&#10;98M/ir4Lk1DxnLJ9oaU7WyFdWB7HG5SPwr+0PqeDy3Jvq696ty2lFTV2+qtq46aOSXMk1sfm3EGY&#10;1MFOOIrRbop20V229r90vWx+2n/BrwZP+FbfEhWilX93oX+uuGkZs/2gSSW56mv1aPIxX5N/8GuM&#10;sh8L/GPTI72S4t7HUNDgs5pZCzGPy7xiCx64cuvPOBX6yV/l14pVadbxAx84R5U5qy7e7FW00Pvu&#10;C4uPDdC/95/fJvr6n4Af8HCfhSXXf+ClGtXcQ+74U0lScH/nkxr78/4ImfGL4Z/Ar/gljoOqeP8A&#10;xRDZwab4mv7a4UKzOJZ7x/LXaBkkjLdOFVieATXyt/wWo8IDX/2/PEF55O7boOlp37W/t9a+5v8A&#10;gjf4J8O6z/wT20vwl4o0Cz1CyOvakJbO/tVmjf8A0gnlXBB/Gv5u4dzJVuP8fhv5U/zif3B4lVML&#10;L6N/D0YL31KN/wDwCoeuWH7fH7O2p2cd7p+valMs1v5sPl6LOxf968ewDb9/927beu1Sa9ksL231&#10;Kxh1GzlEkNxEskTr0ZWGQfyNceP2b/gCIfs//Ck/CXlm2+ztH/wjttgw+Z5vl/c+75nz7em7nrXa&#10;RRpDGsMSBVVcKqjAA9K/Uj+Rx1FFFABRRRQAUUUUAFFFFABRRRQAUUUUAFFFFABRRRQAUUUUAFFF&#10;FABRRRQAUUUUAFFFFABRRRQAUUUUAFFFFABRRRQAUUUUAFFFFABRRRQAUUUUAFFFFABRRRQAUUUU&#10;AFFFFABRRRQAUUUUAFFFFABRRRQAUUUUAFFFFAHi/wDwUcz/AMO+fjpj/ojvib/01XFfxaw3Bjj/&#10;ANU3TjpX9pf/AAUb/wCUfXx0/wCyO+Jv/TVcV/FrbRCSP/gNf1F9HGNaSx/spWd4du0u54ubWvG4&#10;1pSx3MjY2+n/ANekyT0Rh9RQGSRGMcitxjg9KZLO2dqmv6InWdO8/aXT10s7t+fyPJt0sMuJAXwF&#10;Pf8Ah96bnHY/98mjcfWjJ9a8GftpSb5vw/4JroCt2Ab/AL5NWNH0jVvEWq2+g6BpV1fX15OkNnZ2&#10;lu0ks8jsFVERQSzEkAKASScCrXgzwj4h8f8AjHSfAnhPTWvNV1rUYbDTLNGVTPcTSLHHGCxABZ2A&#10;ySBzzX9Tf/BD7/ghj8Nf+Cavw6i+JnxXsdP8RfGDXLNf7W1jy1lh0WIkN9itCw4wQN8owXZRjCgC&#10;vg+MuNMPwXgeeo1OrJtQhZq+123fRK+r+SOnD4eWIlbofzieC/8Agmn+33418Uab4Xt/2PPiTp7a&#10;lqUNnHea14Jv7O2ieQnDSSywhVUAMxbsFNf0mf8ABHX/AIJ6fsf/APBLD4Jiws/ElvrnxI8QW8be&#10;NPGE2kzq8rDn7Jbhot0dsh6DgufnbnAX7s8TeH4vEGizaYJmhdirwTrjMUqMGRx/usAfwrF8O/E/&#10;w+0t1oXi3WNP0/VtPvPst1ay3QXe21XV49+CysrqeM4JK5ypr+ceKvEjPOKsKsLUSpU73cY3953u&#10;rt9F0W3V7I9ihg6dB3Wr8zn7T44fCZfH17dHxGBGdHtkV/7PnwW82ckf6vrjH51yP7Tvgj9iH9sn&#10;4fQfCv8AaN0Ow8VaDb6tb6lHpl5aXIT7RC2Y2OxQSOSCucMCQQQSK94+QruUV+ef/BdX/gsx8Q/+&#10;CUmk+CbT4efs7r4quPFz3TTa3rDSR6bZrEmBDvjGWuGZlcISPkRu5yvyOS4DMs0zSnh8vv7aT92z&#10;5XdK+7att3NqkoQpty2P5zv+CnUEmmftufFLRr7wO+i3cPxA1pw0lu9v9ptHu3NoVhKqsUawbAmx&#10;QCuDXgXmBjt3V3X7Q/7Q3xY/as+MuufHb43eKZNY8SeIb57i/vJFCquTxHGg4jjUcKg4AFcaIR0U&#10;elf3Xw/lWYQyyiqjjzQik7XeqWtm3t2Pm6lSHO7dWFs8LDG7hevFWLNEuQks6L5e3KR9c+5p0YCK&#10;xK8IuW96sWcLJbqqkf3jt6c81+lZbk2IrYynRquMlyttW0bTSjdX1W+l1drW60OOVRKLaEjt7ber&#10;B2Cq2fL3HbmtG3kQnr24+WmRRsx2gfNWv4a8Nap4t1BdM0OL5VbElxt4X2Hqf5fpX6hleFhkuH9p&#10;T5YuT0iou8muiXNbRLV6JLV2R5+IrQjFzqOyW7b2Rc+GWhxeIdfFzOGZVkKKNhO1Qfp3NfpJ+w14&#10;b8MaL8NNWtr15I2ms5Nv+iyNn5TjotfO37Nf7P1p4altZtSj+UfPIZOp9Sa+ufh/8Z9H+GXhqy0T&#10;QrBZppoVG2NB1/KvzrjbHZpissjleHcXOXvTav8AFo22766v7lZaH8w+L3En9t0Xg8DGU0nHZpLS&#10;77Pscb+0P+yt4B+Iso1O91dra48siKb7IxyhxlGVlIdSQOCO3Y1w/wALP2D/AA3Fq6xnxMkNuzfv&#10;m0nRfIZ19C+HYD3UrivrXw3P42+IkCNPp7QtKw27l5Ar6V+C3wmj0Lw/JHqLI80kDeZkdOOlfzzx&#10;1x3LgTI543GVYucVZKPMm9PKX3+R+R5X4gcU0Y08jwtRuUnZK8Xyrvdxf/Dnh3wd8E/Bv4C/Bp7X&#10;RpP3lqszrGtpKWkYyNzkrl2YnqSSSe+a8U+D/wAdLf49Rat4jbwpqlqsOpRRxrJZPISu9HzmMMAQ&#10;rfMucqwYHkV98eINM0yw8LaJLeSfJ5tk8ih8bsYIz/wLB/Ckm0LTjYTXNjpscMLbnbbGBn1PTrX4&#10;jwn4wYrH0XiJwvCq0lJqyu9ox16eW99T53NI0clrYmeJpOti6kuZy9o24qLvK6UbPmut9raH4c/8&#10;FD9Z1i++JUOiadBcCG1jlm2/Z3UgkhOQR6Fq+W9QeSzfbKJFbB+9Gf8ACv0j/bf+GGreL/ijfeJv&#10;CvhjUL63nhngurq0s5J/IkjuHKZCAkKVY84wuwZIFfAfxf8ACeoaL4g1LQdVt3hurU4dZF4PNf6J&#10;eHGe4jG8KV40JRVeF5uFve0iuX7WnMktfXsf2R4X5zgcZw/hcNTSXLBX1u731v6N/k+p5/Lexmf7&#10;XDA7K0nDNu5J4yoxirWnwHUbiYsQ0EbDbzw7Y5z64rc1zSrqK2sfBGn+JrbWdNi26hGdPsXRorme&#10;GLzYmaSJJGKbBGQMx5VihIbcf3M/4IP/APBFb9jW4+BaftD/ALZNn4X8Za/4kW1udC8PaleqbPSb&#10;N7eG4jJjJXzJ234fcCq7Cgz8xP5/xHxhh/D3K/7b4gi3RqVPcowiozqzcXdWdlGC0k+a70S1vZ/s&#10;9KisXU9jRa5kt+y/zPx1+CvgbUtSv5Y7izWNoYw7RTKVbaQCDgjoRgj1Br074XXfhf4x63ffDE6d&#10;EzeX5Em1chsMwIr9cf8Ag5b0v/gn18Gf2cE+K0Hg+ztfjB4nuINN8H654TVEeRLZVDrdlDsMCQNs&#10;AI358sLwhx8Ef8ER/wDglx8bf2m9C8VftNr4Zh/srR9PKaFa33yya1J5nzC3BznaEK72wpb5QSd2&#10;2ML435VxNwfHiDF0nh4OXs1GctOe8VeL0UoatXaWsXdJK5+fcXcM5nSo4vEUL1akYqVOMF711q9O&#10;+i6/iznvhB+yFL8P9QuLN/C8a2vJVmXO/PrnrX23/wAG1WhyeF/28Pid4XiikjtrLwTefZI93ypG&#10;2oWDbFXPygHd2HFcG+oeHhd3mlXHhVbeWzkeG4hubERyRSKSGVlYAqQQQQeRivXP+DfS0ttN/wCC&#10;jvxUsIFUbvhx9qTy1wojlv7UAfUGNvzr8u8YM2xmYcE151oxiuWMVy7WbTSXk7X06q5+T+DnEmaZ&#10;1x1KOO5lO12pd1o3a++uvqfs52xX5u/8FlfDT+IP2hvC5WPd5Xg3sp73cvp9K/SHPrXw9/wUn8Nt&#10;4h/aC0cpGW8vwfH/AAk9bqev8zfGrFfU/DfG1u3s/wD05FH+inhHjP7P4+wle9rc/wCMJIyv+CSv&#10;j3wN8D/gP8VNZ8b6ytlb6V4nXUbrdG24Q/2faICB/EWYbQuckkCvpS4/bh+C9rAbm4GrCPy3kWSO&#10;wDoyCFJkYMjEHzBIgUZzuYBgteZ/8EvfDFtZeCPiFo2o2cckU3iqMSQyx7lZTp1qCCD1FfQNv8Bf&#10;gvaQG3t/hboCo0lw5VdJhA3XC7Zzjb/y0UkN/eB5zXteGdb6xwDltXvSi/wPH8QsR9b42x9b+apJ&#10;m14L8W6V478K2HjDQzJ9k1G2WeATR7XCkdGHYjoR61qVX0rStN0LTbfRtGsIbW0tYVitra3jCRxR&#10;qMBVUcAAdAKsV90fGhRRRQAUUUUAFFFFABRRRQAUUUUAFBz2ooPSgD+Yb/g7UkaL/grGp2E/8Ww0&#10;bp/11u6/MYyM24lGz+H+Nfpx/wAHax/42xgf9Uv0b/0beV+Yxbau5jX98eGKqS8PcAudqPJtp3fk&#10;fL4z/epadRkkqgbSrflUcsqEAhG/Kh3JlY/hTcn1r2q1evWk1zaX7LozNKMQz/st/wB8mgMAwyrf&#10;98mjJ9aAe1clSNVxfvfh/wAEr3TofDQ+JHxAtNP+D/gzS9W1ozalJdaXoGl2MlxNLdSRortHHGpd&#10;2KRJwAcBfrWBPFLbStBcwujo21kZSCGz0PvX9C//AAbXf8EMB8E9I8N/8FHP2kz5nijVtLF58OfD&#10;9vcAppVlcwYF7OVOHmlhkO2POI0fLZdsJ+mfjj/gmx+wb8SdUsdb8efsmeA9WutNt7uCylvfDcD+&#10;Wl1M084wVwxeV3ckgnc7kEFmz+J514xYDKs0qYPD0lVhHRyjpeevNa71Wyv3v5HpU8BOpTUm7H4z&#10;/wDBCf8A4Ia/Am98JWv7Uv8AwUP02O8/taNW8P8Aw31XQ52jhjSVXW4u38v5ZC0YxCDjYWWQHeUX&#10;9KPjT/wTu/4I6eOdKutbn/ZL+HcOoRaJd6fa/wBkeDTZqEuF2O2yCJFaQD7kpBeM5KFSc19WXt1Z&#10;fCbVYWl8m30DU7tYV52pYTlGwQAMCN9gz0Csc9GJHT6Pr+geIoGudB1e1vYlba0lrMsihsdMqeuD&#10;X4ZnXGHEGdZnPGVK8ot7KMnFRXZJPtu931PSp4elTjypHwp/wSgtr34CfBn4kfse/tBeOJvEXg3w&#10;V46vNA+Gs2vaRPIt54Ve1gkgtiXiHnxxiZ4DkEZRkGVUAfBP/BbX9ib/AIIn/sp+HfB+paf8L9T8&#10;K2utaf4tazufBcVwz3OufYoX0+O4M5JFqs2cLGMIzDhULmv2p/at/aE8L/smfs7eLv2jvGPh7VtV&#10;0vwho8uo3mnaDp73N3cKv8CIo9SMucKi7nYqqkj+V/8A4K7/APBaf4uf8FZpfCeleMPhhofhLQ/B&#10;9xez6dp+lyPNLPLO2PMlkcD7sKRptAALBm/iCr9l4e5fxFn/ABBLHUJSp0eb97KEuVXcWk7Ldt67&#10;aXOfFyo0qXK9+nU+Lo9VvoLabToL+ZLe4ZHngWRgkjLu2swzgkbmxnpuPrTY3hiXzHbk8KMdTRHF&#10;uy7dPbqasWUZO6WWEK275R3UY6V/XmW4DGPExjBpOV2nytpebs9+yvr6HgylHl1C2SNJcs+5iPvY&#10;6VaEoeZ0juRGEIGNmc8deabEB5o4qWaEE+cs3lnA3N1B57199Ty/FYXAc1JpqLvJJuLas/tcy62b&#10;u9bfI5eeLnZk1pJDaxY8zcSSWYjqas213F9uZpD/AKxQIW29v7v1zz/+qoLCVprbzZV27WxuAOG9&#10;x9a734cfB3xF4wvIby4tTb2yyB1jZfmf3PoP8+1fdZfW5cJhamGkrR5ZRi4u1tYtyvLRWcmm9XJJ&#10;xvqeXjsZh8DTnUxMrLvf8ja+AXh2G6+IGl3t9u2JcKzfu2PGfpX3V8Xfhl4W+JHh1tPgmaS3k0+E&#10;SD7NIP7+e1eQ/CH4eeHPBC2+ravcQo0VvI+1sZGCle2+DP2jrDUrRvD+kp5yAbFZV6V8nxpjs6zz&#10;MI18K4uNJtPR2aa13fmfzHx5nmMzDNqeMwEJfula6dkru99ulj5uv/gF8LvA0cuo+MPiJdPb267m&#10;ilPljA7F1QMfxPNdp+xj4t+BXiX442/hnw34Ue1hSFmkuv7PI89d6DOcFuo/iAzWp8Vf2fPGXx98&#10;RQ2GkahJEouFlCtCXjP+8oIz69RyAa+vv+Cen7AFv8ENbudf12X7VqNxa28klxJFt4LS4VV52qMd&#10;Mkk5JJzX5bx3xPh+GcplicbWimlo2rvZ6JuTkrOySStu720fFxFxhlsuFqlPEYmdXGVYuMaUZctm&#10;7K7tFLrdt/d1Xb/GP4ueFdA8MWPgPwJNIY5AFmaGzkIXjp93rXyp+0V4NsfFGkT29lJexvLcMfms&#10;Jhv+Uf7HPev1A8H+A/DqeHpri9Mctw2pXe95DuJxcSKOvoFA+grxD9pLwDpieJtMmt4gsck0hkxw&#10;vCNya/nHwh8bcszvOHgMBCUalNyblJP323q9XqfkFHA4rw/rUcRVpq0/euqibuk5LmXL5W3Pwz+L&#10;Xwvl8GWV9c6jbXY1C3uW/tDfavjbjKMOPuFMY/HPOa8y0bw54w8W6bqmr+GfBmrahb6PZm61Sa10&#10;2SWOzh3BfNmZVIiTcVXcxAyQOtfqx+1x4G/ZyTWx/bPxWi03WNStEh+xJBHPHNtLBGlQodgy5Xfu&#10;QHpnIFfEmpS/tD/s/fEzxF8Pvgfr2peH28daTJoOt2ejO/katYTKA0YXB3q393G5DnkA7j/W2C40&#10;zLMMleG9rGEqakvejpO8r6yTbU+W7V4+9K71R/Ynh1x9g+JMDGeIhKm3Hm95OKslry3STin1i3ZW&#10;vZnzpBbLewRyH5iWGdykCtzTPhzfa1E09vZ+cqqW+98or7F8T/8ABJ3xP8Nv2fbHx38RL2bTNS1G&#10;7ikjWMhmh3su2NsZUse4GRkkDI5PQ/sMfAv4UfEj9uHRdO/bX8U3lp4L1nWZbnxJqGm2UdvFNclt&#10;ywTeWEFrA8nyuyL8gOMICXX6LLeKOE8RkOIx9eCrKjT55W1lKUVZxjDXmej1ctG0rXTa9zBcdZHn&#10;l1lmIi7TcOZ6QunraWz+W58EjQ10tJEuudm7lm6Cuq8LeL/Dfh/Q4JUtWkkW83kREoxyjBSGHKkN&#10;j6gkd6/o2/4Lbf8ABNj9gv8AaI/Y3uviBomreFPBfiT4e+GnPg3U9Fe3jS9gjjJi0po0IEqSEBI8&#10;co7ArkFlb8L/AIe/8E/fHc+tzf8ACR6EraehwqlOGFeTwD4icNeJHCteWDorCqC5ZwqNuSkpc0OW&#10;drTi1pJWunvolf2OKs1yfh2yzKuldcys7cy2dlv10+8yPhZ8RvFfjnQFg1K2uDZ2+q2YZmYCRMzI&#10;WjLDG4DCH1+b24/r2+DgI+E3hcA/8y7Zf+iEr+VrWPgdB8J/C009hpkMFnp9zbzTxooBKCeMuc9z&#10;jJ5r+qb4OAf8Kl8Lkf8AQu2X/ohK/k76R1P2ObYKm5KT5JO68+XrZbWtsttlsdXhrmWW5rHF4jAq&#10;1NyVkvS+vm73+ZyX7bkP2j9jv4pQY+/4B1Yf+SklflJ+z14ZtPCP7Qnw/wDEmqHybaz8daRJNM0b&#10;HYovYuelfrJ+2HF5/wCyl8SIcff8Eamv520lfAfws8DS6b8YfBF8YSvl+ONGOdp/5/4a/wA3vGLM&#10;PqnHnD9K/wAdRL/ypTP7L8Ks1+o8GZ5Rvbng1/5JNfqfeXiv9r74M+EPF2reCrzVri4vNAW0bWvs&#10;dv5gtBcJM8eQDuf5YHZgisUHzNhQxXR+FX7Sfw8+L/iCfwz4WTUEurVLj7Ql5ZmMJLA0S3EOckF4&#10;zPBux8p81dpbDbeh134W/DrxTrMPiPxF4I0q8v7dQIby6sI5JUADjhiCekjj6O3qak8M/DT4feDL&#10;v7d4S8F6XpsxtVtjLY2McTGFTkR5UD5QTnHTNf0cfghuUUUUAFFFFABRRRQAUUUUAFFFFABRRRQA&#10;V8R/8HF52/8ABG/4zn/qG6f/AOnO1r7cr4j/AODjDj/gjf8AGc/9QzT/AP052le1w3/yUWD/AOvt&#10;P/0tGdb+DL0Z/JRJcErt8psD6f41WlmZiXZW29BxVh8BCRVc/d/Gv9A84liuVXqO1uy9Ox8rT5ew&#10;A4PKmkU54wfypSTnOaMkdK8r2dTmvzfgaXDODyrf98mhTu4AP/fJo3N61+jX/Bt//wAEt9K/4KBf&#10;tdy/Ej4saZb3Xw7+GLW99rum39i8kOtXUnmfZ7PPCbQU8xwScqqrtIc48fPs3pcP5XUzDEz92C2t&#10;q29ktd27L5mlGm6s1FHyn4g/4J2ftkeG/wBnLSv2qdR/Z88Vf8IbqyzTR6hDodw/kWsaK4vJgI/3&#10;Vs6likzEKwQnOCpP3B/wbP8A7B/i7V/2yPC37b/xn0TVNB8B+FLW9vfC2oXGivNF4g1Dy3tRFEAp&#10;bZGJJJTKqkBoQoIJyP6ZIdG02DTl0ePT4VtVhEK2yxKIxGBjZtxjbjjGMYrN13wfFLpdvF4Zihsr&#10;jT5xPp6xxhI1bncpCjhWUspwOA2eoFfzXnHjBnmcZVVwTowh7S65le6g91Z9baX7X0PYp5fSpzUr&#10;mOPjz8IGT5vFK/RtPnB/9F15/wDCy7/Zb+HnxY+IPxO8J2lnpereMtTsn8QX1rps8f8AaLW9oixS&#10;uoTaXHmSKXxk4AJO0Y9O8J/FHwp4hto4LnWLO11LzpLefS5LoebHPG7RugBwWAZThgMMMEcEV0h2&#10;gZr8lUpRi0no9/M7j5t/a1+Af/BPP9umx0PS/wBqLwVp3i6Dw7cXE2ix3lvdr9nkmj8tz+7C7srg&#10;4bIDKrAZUEfzN/8ABRjxB4Q/YS/btb4c/wDBPv8Aa68fa14f+GN6r+HL7VL6UHw9qe9jcWttkKrI&#10;h2qW8sBzuVt+Nzfsr/wUg/4Oivg5+x18afFX7Ofw4/Z38QeKNc0TSZoV1zV4JdLtY9XDFViMFxEs&#10;0sCEEtMuAxGE3Kd9fzqfG340/ET9o74r6z8avixrh1DxBr90J9QutgUHCqiIqj7qIioijsqgV/Q3&#10;hNwvxHKcp4xNYacPchO0oycuqi720bu9N9bnk4+tRXw/EnqdR+0p+3B+1d+2BqsOv/tN/H/xN4ym&#10;t0RLW31W/ZoYtoYKUhXEat8zfMFBO45Neb2zgQjzm+cr83HT2psUbDaxH8X51YiUu+FNf1ZkGQSw&#10;MVCgoQilZRjGy1td2TtfTTsr9zxKlXm1e/cfZzwPI8wOMsEUdxj1/GrRaEnKPj86gtsC6mkHQbQf&#10;c46/qKuIQoaRxtVeWJ7V+kcNRrxwMlUcdJTvLlfSUry+LRabdEclZpy08iO1uFgvxtb5Z22yLg8H&#10;HUflXrXwa8M6ZJrVvfXu5l8xT/q29fpXN/Cr4a/8JVdR6hftjdgru/h9hX1J8Mvhdpmg2wmmaNY0&#10;gYhmx2Br2KeOx+R5NV55pe0bnGNneKkk7PXRyd5Na2bZ+e8Z8RYPBUXQi3zWs7f8Mz6S8RaR4c1X&#10;4GWdvptw7SeTD+7W2k6bl/2a+KPip8ErHTPGk9/NqskNrNNuuYfs7bmPTIOPlzgZ/TB5r7G0D9oy&#10;00KO38GadtuPLjVNqrnHFYHxp8Baj8TrVZ9NtWimm/hVetfk+SxzTB4trGyUac3dPVOzv2knZptN&#10;bNbn858I59juFcwnTqpwp1HJ8zaeja1tb5pnzXoXjz4OaBe2vhmGSPziFi8mO3bCMRwpwMDPYd6+&#10;9PBXi/4afDT4E21/FJ5N1cQqI91u6ktt7fL9a8H+Bn/BL7xHdagvijVrue4jt7z7ZHbyQqo83dkM&#10;z4y2CcgcdBnOK+8PEf7KV54p0fw94R13UViht3ZiseeSq/4Z/Ovz/jrj/J8DiqdDHYmnTUWvdW9v&#10;RSd0um1+y0PL8SM+4ZznFYbDYCpUrxjJyqtN2ule3w/13Pjf4x60jeDrfxBYi8v5riRnYR2cpCAo&#10;3+z718F/HeHxDqviaTVv7Iu/JaLZI0do5wVYnkYz3PrX79az8BfA+l+CP7G/syOSOK32h2XJ6V8C&#10;/tEfC/4V6VYLLNdWsDNbq8u6QZ3EZJ+ua7vC/wATsFxFUksC/hndS5G9VotObZpu+z1Orw58QKWR&#10;5hLDVcHLm2Xvc3uyu1stLWPyxiitrq9jS5lZYZJFWSXyS2wZ+Y4xzj0r+t7/AIJuWX7Hf7KX7Ffg&#10;v4b/ALOGra9rXg+30kXcPiqHwbfvHq0kpMkt40sdtsO9ie+FAC5+Wv5zf23v2F/jB8D/AIYeH/jn&#10;4t+DOteGtF8U3Qi0PVNRgCR3xMIlXMed6bo2yrMFJAOM7SAz4R/HH9q3wp+yPffsr3fxW8Qw/Djx&#10;Fqi3dx4dt5CsLScny0b76oxAdowwVmUMRkV6nilwTmPjJlOFlgsdThCnVlzNNOlPo3dSlL2kHzJQ&#10;eiu03sz+xsv4qweW4NYnE05QclZRlpK/o7XXW5/Sjd/tyfCP4Mfsl6x+1d4v+IPhm38A6fqmry2+&#10;sNfSs95jUblY4oowmXmdhtWNSTn6HH8//wC2P+2Z+2f/AMF//wBsTRPhD8LfCV5/ZK3zxeB/AtnM&#10;32bT4TxJqF4/3d+3l5W4RfkXr83kfwi+C/xS/aE13wt+yNYfFa70TwhceLCYR4m1aYaTpE87bJLt&#10;oySqNsABYAE9CRnNf0bf8E+P+Can7CH/AAT10fTdV+CVxpzeKl8OtpeveLrnWF8/WleWOZ3lTfsH&#10;7yMFAoG1Ttyetfkf9ncHfRvwrzCpJY7OKyk8P7v7uhHZSlrrNvR2d+isrt/QYLNI8T3jRly0425l&#10;dXfXbp5H55/tIf8ABvp+yl+yf/wSf+JWv+PfElifip4SjTVX+IU07KlzPHbwyjTYYndVWOVpGhXg&#10;uzFTycKPy7+C3ghtLt1m1lFEl4UZYY84UBAATn+I9/wHbNfon/wX70X9rL49/t0N4A8SXOmJ8JbI&#10;2954XTQ71ZY7+UW0Kyy3RHJnQkKEPyIrApku5Pgmk/BHwt4SjhuZ9Ot5JljC/NCOOPpX654S47Ol&#10;wXDMc5x/1qti6kq8YqV1T5o8ri2tE3q3FWUW7Wvc/I/FLjLKctxX9l0tJJWklv0a9O5+gn/BqtBJ&#10;aeD/AIz2csMitDrOlAmSTdnLag/qf71frgelflR/wbHWX9m2Hxw059u6317SlfZ05F6y/wDjrKK/&#10;Vev4W8RXfjbGv+//AO2o/ZeD6vtuG8PUXVN/iz8o/wDgqB4SbXf21vE16It2NO01fun/AJ9UPavp&#10;D/gnT8Zvhp8Bv2Iv7T8ea+tpDY+Lrm0mjEZLmaeb92gBxkkZY88KrE9K89/bc8Iya9+1b4su1hZt&#10;sOnr90n/AJc4vT619Cf8E9fCmlXv7M914a1/SoLu3bxJfCW1uoQ6N8ynlWBr+POBcw9v43Z1h7/D&#10;GX/pUD+oOMs2WJ8IMpwl/gcf/SZ/5nUal+2/8HdIuPsWoWutJceU7CBdN3lmW4lgMYZWKs2YJW4J&#10;XahOc4FeuaffW+p2EOpWcm+G4hWWJ8feVhkH8jXLRfAL4JxWUemr8KfD/wBnjs/sscP9kQ7VgEnm&#10;iIDbwnmfPt6buetdciLGgjRcKowoHav6OPwQWiiigAooooAKKKKACiiigAooooAKKKKACiiigAoo&#10;ooAKKKKACiiigAooooAKKKKACiiigAooooAKKKKACiiigAooooAKKKKACiiigAooooAKKKKACiii&#10;gAooooAKKKKACiiigAooooAKKKKACiiigAooooAKKKKACiiigDz39rLwppXjr9lz4keC9dEhsdX8&#10;B6vZXgifaxilspUfB7Hax5r+T3/gsH/wTL1n/gl1+1ZcfAqXxnHrmgavpy6x4T1L7tw+nvLIgjuF&#10;wAsqNGysVyrABhjdtX+tP9oaCG6+AfjaC4jV428J6iGRlBDD7NJwQeor8NP+Dvj9mT4c+GviN8Dv&#10;iL8O/DS2OueKIdS0S4tbXZFbSpDJbvCQgACvvupAWzggjjjNfsXgnn2Iyzi5YG/7rERkpJ6JuMXJ&#10;O/S1n6p2Z5+ZU1PD83VH4hzbEdhFGFbGM1GQa9C/ao/Zn8d/sg/HrxB+zv8AFLUdHufEPhuaOHVv&#10;7C1H7VbxTNEshi8zC/Om4KwxwwI5xmvPSqnj/wBmNf1FQxn16mq9BR9nJXjZ6Wet1p1PFceXRhRW&#10;78MPhf47+M3xA0j4VfC7wtfa54i16+js9H0mwUtNdTu2FRR7+pwAOSQBmv2H/wCCc3/Bo58WfHGv&#10;ReOP+Ci/iqTwv4bbTYp7Xwr4N1qKTVZbljkxXMrwyRQKg4YR+YWJwrLjdXg5/wAYZPwzh3Ux81F7&#10;qKd5Ss7aR3f4LzNqWHqVpWifJv8Awb0fsLan+1z/AMFBfCfjTxV4V1GfwJ8O71PEHiC/g064lia4&#10;t2V7W23QjIdp/LbH91GzkcH+q4+PdAhGZLbVFHq2g3YA/wDIVeWfs1fsnfBX9kDxFZ/Cv9nrwpH4&#10;d8LxeHJnXQ7VVMQl86BRKWI3vIVXDO7MzcZJxXtzAYPFfyVxvxbV4wzj604uEIrlhG97Lq35vr8u&#10;x7mFofV6fL1MK0+JPg6+tY7y11GaSKVQ0brYT4YHofuVD4Wi0/XV115bMyWt7qLbRcW5XzYzbxKe&#10;GAyMgjp2NWvhxlvh/orkff0uBvzQH+tbQAXoK+OOg5vwrdXGg6tN4G1KeWTy1Muk3EzbmmthtBUt&#10;3aNm288lShySSa+Q/wDg4n8DfCrxl/wSO+LE3xOjtN2j6XFqPh2W5uhEyanHMnkbDkbmJZl2c7gx&#10;GDX114p0q51TxvpaWutXViy6TfHfaiPLfvbTg+YjcfTBr+ev/g6G/wCCktl+0B8QJP2CbWKSxk+D&#10;uvxSatetHKf+Eh1CW3KsUC4SGOGN1OHDF3lbaQEy/wBjwFlOKzfinDRotpQkpykvsxi1r83ZeV7v&#10;Q58VUjTou5+QMA5+73q1GAIt1V4ZNsW5toVfVsd6ms7yFvl3L+ORn8xzX995TiMFh4xpVJpOSbV/&#10;Psup8vUjKV2kWbeRBJ98Y70+KVNPfeJFaE8bf7nv9P5VMzBcsxwo5JpIJ4ZjuhO5ehytfpEcLKnV&#10;pwjWiqy1hpr56X1j/MvyaTXJzaN206luCSze5hhubny7eRv3jq2M8DAz2FetfDr4gfD/AMG2Kpba&#10;jaLJGuVUyD/PWvIIR9gkDrJiFpAGjblVz3Hp/KrSalCnMVtJjs3lkZr28PUnUjWVerTp1G2mnGUm&#10;la3uNSu4N3eqTTvdXPKzLLaWZUlTk3y+Ttf10Pqfwv8AtOeGLfUYYr7VLW6UYC28cu3PPpk5+hr3&#10;D4e/tA+CtR1eG9Gkoki425UYFfnTa63AU239q7RyYzIy/j26V6x+zTP4z8XePbPwdo081xBcKzRM&#10;/wAxiAK9GHUHd35+tfPYrCZX7CVau48rsnOLcXHm0XNGTvyt6cydr9Lan5bxV4c5XUwNSum48kW3&#10;d2VutraX8j9W/hD8an1yeK30W3DTNgKsYzmvr3wFFrUHhpr/AFmY+c8BJX+7x0rxX9iT9kK0+F/h&#10;e18S+KiLi/uIldN3IQEZz9a+lrvT7aDRZpUYf6s4X8K/zd+kJ4jcMV8c8jyxKoubllNK6evwp/mz&#10;+Tcr4ap188lj8IrU6d3Ft2crdbdu3c4HWbm3Hh7RbvVpsRpJZ5+Utx8vYV6L8PE8FfEDXLLwpdal&#10;dWttcPiaZNJuHLD+6uIyNx6DPH16HynSItR1qz0G91LQdQW38+xRWLQ7V3FF3ECQsRznpwOa9zsH&#10;0/w5ZxyRWTMq8rj1r+b/ABJ4mwnDcsvoYRSrVYNNU4tRgutr9z7vwzySOYYyvjc1px+ruT5nJtua&#10;urrS7SeqepzvxB+BXwZ8E6zeeDtE09lGuNfF9JvdNmilELSMN2ZEGUZW9c9cAjOPyT/bY/YBt9c1&#10;+aT4Z+Htd1hYV+xXF4NJkMhaHahZvlUE5/i6Mc4r9dbHw/D468Q3PjbxZquoNeDUJ1jmOoSqVQHa&#10;FADAYC8VB8UPDnhaw8PTT2sl9I42MrPqUxXO9eo3YI9jxXbwH9K7iPgfjupUy2hVrvEwjCUZybjF&#10;rf3r208j9bxXDWFwOJqZzlVSGDpxm5Kmr2lF7Nx3u90tEr2Wh+ZH/BM/9hr4baJqM0XizRrG71K1&#10;1C5triw1DQ5JTDHGsZW4aUt5bb3aWPYG3K0RyMGvf2/4KGfGr/gmr8fNW8AfB/4CJ4u8D301pdaj&#10;olvYzwoHMYWWS2ljWRIZAqKCHyp4JA6n6y0LwbZSzs2l6bDD5khaQxxhcsTkk47kkn61zPiz4E6F&#10;r3j7VrO/e9HnaLaymKDUpoUZi86MxVHAJ2rGOf7tfrOefSY4Zz7jeP8Ab/NOk4Ri8PKbdOPeSUeV&#10;xcb+60+ay1b1PkclxvHVHOqnE+Go81k+sve+Fdb35rNtbXeltz8a/wDgtd+1P8Z/+ClXx6vPi74Y&#10;07xBa+CdP0+zh8G+DNZjWObS1NrD9sbZESrO9yJW3klmj2DjaFH3l/wbK/tpft0eMPhL4l/Z88S/&#10;A/UfE+i+B/DvkeEfEV5IlrDp0iCR4tNmeTBlRuibAzR8K2EIZfOv27v+Ce3irw14WvPEnwN8++1m&#10;4ukit7S4vZOC7gZ5cZwCT1GcV+r/APwTc/Ymm/Z6/Ys8C/DD42eHNGXxpY6IqeJpPDc08NvNcMzP&#10;82JP3kgDAPJ0dwzAAECv3rxI4m4LxHAOAWTwhUpOEadODekVD3nU2jNzbbUpc2vM+a97H9A+GPGW&#10;K4/w+Jq83s3CTjJJWnGTS0ad0kuja1t5Hwb8c/A+tfEXX9b8feLAw8QXl7I2txyWvktFMOChTHy4&#10;wF+g79auf8EG7KCx/wCCkHxQ+zuGEPw1S0l9pEvLSTH/AHzMv517X+2la/s3aP8AELWvCkGk2dl4&#10;hS+aO/09pd8zQG2tzDcMd7YVj5m3dhjzxxXgP/BALVPDa/8ABSf4raToNlGnneDdSuPMhUAeWmqW&#10;FuuT7mFyPoa8/NM+xWeeGdZ1Kfs4JRcU77JqNo6apN6eR+LeF3D+O4a8a8dl1fEyxDpu/tGlrz+/&#10;eTT+LR3Vt7n7NA96+YP2sfDi698f4WaPd5Xg+2A+XOM3Vz/hX08K8I+OPk/8L7bzolb/AIpG0xnt&#10;/pV1X8B/SM9qvB/MXTV3+6t/4Ngf3XkWYLK80p4l/Zv+Ka/U539lPxXo3wp0b4l3N5Y3lw+nalFq&#10;EtnZ2v7ySEWUC4QsVRnJBAXcCfyq/pP/AAUv+B+u6bJqul+GvFDRxSXiOsun28bf6ODkgPcDcrMG&#10;VWGVGNzlE+eul/ZhsdN1O98eWF7YQzW8mt2okgmjDI3+gwdQeDXqv/CIeFOf+Ka0/wCYuW/0NOd6&#10;7W7fxL8p9RweK+k8Gvaf8Qsyfn39hC/3GGa4xY/MquIX2m2Q/D3xpp/xF8EaX460m3nhtdVs0uYY&#10;rlVEiKwzhtrMuR/sswPYkYNbFR21tb2dulpaQLHFGoWOONQqqo6AAdBUlfph54UUUUAFFFFABRRR&#10;QAUUUUAFFFFABQ33aKCMjFAH8w//AAdr28//AA9eS68lvLb4Y6OqybeCwlusjPqMj8xX5gz7gMYr&#10;+qr/AILVfsEfCj9sf9kn45+IdT+Ei65498FWK6r4F1LT4VXUIbiLTYJPJV8ZeFxu3RHIbqMMFYfy&#10;pXaJ5m33r+yfCXiaOZ8CrC042lh3yO73v7ya02e3qmfP46j7PFcz66jMMWPFGD6UEL1C/qa9G/ZL&#10;/Ze+I/7Yf7QnhX9nr4WadcS6l4m1q2snu0t5JY9OhkmSOS8mCciGJW3ufRT3xX2+IxX1DCzr1rKM&#10;U23fZLV9DnUeaVluYnwa+B3xf/aG8d2nww+B/wAONY8VeIL4n7LpGh2L3EzKOrYUHao6ljhVHJIF&#10;frr+z9/waT/HnwX8T/hz4/8A2k/iD4Z1bwWbU6l8RvD+mzTLdWDRwSS/YgwwJ0dljiaVGBBdsKQN&#10;x/Xz9h//AIJOfsl/sLfD3R9C+EXgs2PiK18PW+m674u0+6mtrzWWRVMkspWQkb5AZNgO0E4HAFev&#10;fE/4aW1v8O9cu9O8Z+JbeaHR7l43GuSyDIibGVkLKR+FfzPxR4yZxmFWVHK17KlZpt2cpXVr3+zb&#10;dW1vuz16OX046z1ZofD3VPBfgvwJo3hHw5oGoWOn6Xpdva2Nja+G7tY7eGONUSNAIsBVUAADgAVq&#10;D4leERdrYS3V3HM0ZdYptLuEYqCAThox0JH51q6Osi6TarK+5vs6bmx1O0c1msDN8RVGOLfRT/5E&#10;mH/xqvxfd3Z6JR1nxJo2vano9ppzTTMmqb5A1nKoVRDKMksoAGSPzqXxfZv4fu4/HWlxvmDC6tbx&#10;D/X2wBy2O7R53jHJCsozuFdGVBqh4uAPhXU8/wDQPm/9FmgCW4XTtd0dopYo7i1u4CrRuuVkjZeQ&#10;R3BBr+Or/gsb+zt8F/2U/wDgo98TPgb+z9qLT+FtH1aNrGJr5bj7I8tvHNLbbx18qR3jAPzALhiS&#10;Ca/qi/a//aa0H9gX9lzX/wBqj4p3ura14R8N6baDV7O0jh+2obi4htYmgCoisd86ghyMDncMEH+R&#10;X9tO0/Z7g/ai8W/8MtfEbX/F3gW41T7ToeveKbXyb+5WVBJJ5w2ruZZGdd+1d23dtGa/dPBDC4p5&#10;lXqpyVNpR2fK5Jxer25opqy3ak+zPNzJx5Uup5raqGKrippLhYGAcN80mPl+nX6VAki25V5CqrnH&#10;zNirGl27RkshUx8/dY/N6ce3rX9iYKtWlUo4TD/E3aTtdxWlm46aNXu7q3m7Hz7Wjkx8ZIkVg2am&#10;xFPdx2rSLs+8w/vYYYBoF3bif7MSQw4zt4zjOKkn3QmK7j4KyKrFum0kZz9MV9pyU6mDqShUU4U5&#10;L2iXZNcyav23T3SOfVSSatfY0rK7tLPVI7nUIpJI48NEsa7hu9/6V6Z4c/aE0/So/JV3tlRQvzWz&#10;56diK8wlvYI1BidZGb7io3LVVnu7iCTMt/D93LQsCB9Af/rV9Lm9XD4Ln9liFKMpc0moppX2Tlzx&#10;vZfDFXaS27+RisrwuaRSrwvbbX9LP7z65+Hf7QXws8UaLJo2rRlpDjzDuIb2zu5xXrnwo+Lnwa8M&#10;vHp+n6YhV/vNtr87VvZ5DDP5ETEyBR5UhLYPHBwK+vv2DP2b/GPxatrbVZ1ma384mPzMlvL3HaT9&#10;R+mK+VxVfJoU508VU5IWclbminomnyva9+kn9zR+PcfcG5Dk+T1cdiMRKFO+q5uv9eR+gHwM8deD&#10;r26jk8O+HVmuGxsXZ0r6u8DHUxqVxNqcYhkbTbUsq/w/PPxXnv7M/wCzVoPwy0u3vLm1WS78tcbl&#10;+5/9evTr68m0jxZPv0a5uI5NLhJaBolC7ZJeu91/vds1/nz41ca5LmmZLLMAnOz1k9W32inufyDg&#10;MDTxmYVcfhrqmk0nJ7q61b6Ik8E+J/D9la3FvqVzcfJqd5u22sr/APLzJ/dU1i+P7Hwn8Q9bs9Os&#10;4r6aPzZEuDHpVxmNTC/P+r9cD8asfCnXbj4gapJ4P8LaXPJdvql0ixKqsdzTu2MqSOAeTnAwfSvb&#10;Nc/Y+uPAHgePxNN4k+x61cahJJIsd4Y4TGlrcSeWzj5skoORwDjg81+M08jzbhzG1cxw9aVLFygv&#10;ZQaXLd2ac+39XP0rh7h/NOO6cqGFwXtMLh23Wq3s0lHWMG7Jya2V/Vn5U/te/wDBL+G9+N+m6p4f&#10;u9bk0nxhZxyR6lbac1z5M6K2YSCyhVdPKYbyuP3hG4/LXt3gv9jTQpPHFhquvfZYZtNmjHlyWfmN&#10;vEMZxu3j19K+oPDNot/pkI1GTUbeCGFVjt21SX5FAwB97sKyo7Hw5e65qllZPMzJqSMry3DyMP8A&#10;R4v4mJPavreH/HLxLrRjkeeQ/eUoTU69F8yjfmaTtpo5PZvZFcY46njslo1crxjVOmlGnTqq05xb&#10;jF3fblila3d31Mz42/C1vFPgfTdPm8SRxtZ65pstjcWNqYZreVbqLZIjiQ7WU4IOO1clqH7NHh/T&#10;NN1DULiWTUNY1SWSa81PUG3y3ErklnZj1JJzmvS/iF4bc/D++uDdT+XZrHeN5MzRuRBIsxVWUgqS&#10;ExkHIzmsL4pfDmc+AdavvC7a9NNpuly3Ukg1u9m8pVGdzZkPFfJ+GPGuf4DOoZNg8c6tKdS7lJar&#10;me0uqjd3a2ODiXLMRmGQRlCE6Mr6Uqd3FtKK5rJpNpL7kfKHx51D4g+DfANv4P8AjZ8UL7VvDnhW&#10;K4bwzpFzMDFaFwfxcqPlTcTsUkLgHFc98MfE03xWsri/0PyYtO6KdoyaT9ij/gnz+0P/AMFWtJ8d&#10;eIfEnieTwv4Z0O4utP0vWNQuprr+0dTVMpCIzJkRLlTJIegIChjnb6x+xz/wRU+LvgX4T6hqn7UH&#10;ihfDmo33iN9F8P2ul6lFcW+nMBKEvbx94DRyzJFEka/MPOUtgnCf3bmXEXCPCWCxGGxeLpRxdKUF&#10;OEE7JzbbcVGNm1dudm3Hrq0n+k0/BzjfiTI6eIxlWVXENe7KVnFQjFWS97TZJHzP+178ODpHww1C&#10;6i+b7ZNbwbl/27iNf61/Q58HSP8AhU3hcAf8y7Zf+iEr+ef9vT4QfEH9nHRpPBvxq0W2jurHWoW3&#10;L+8WWKLM5kQ/xIyRNg8ehweK/oW+DDb/AIR+F3/veHbE/wDkulfhnjfjI4/EYGtGrGonCSTi7pr3&#10;Wn+J+zfR7wOMy3I8XhsTfnjUs7q1mvdatd6q2pjftVRC4/Zo8fQY+/4Rv1/OB6+Wp/Den+E9b8O+&#10;Ir5Hjhs/F+jSSOtuzEAahb9AuSfwBNfVf7TGP+GefG4I/wCZXvv/AEQ1eLa0bY3ug7IFB/4TDRME&#10;f9hK3r/M76QX1n/iJ/Cfs1de21/8G0j+q8kzyGV5ficO3/EVvwa/U7b4qftz/Cr4O/EST4a+LtB8&#10;Q/bEt4ZxdWemxyW7RyK2G3eaCMMoQqQG3SLgEZI2vgp+1b4J+OXie48KeG9C1azuLWG4eVtQjt9m&#10;6F4klQGKaTJBnjwwHluCdjttYL6FL4X8N3N02oXGgWck7yLI0z2qFywUqGJIzkAkA9QCRUlh4f0L&#10;Sn8zS9GtbZvJWLdb26ofLGcLwBwMnA6DNf12fMFyiiigAooooAKKKKACiiigAooooAKKKKACviT/&#10;AIOK4prn/gjl8aILeJpH/suwIVVyeNStSTx6DNfbdcD+0b4a8O+MPh/beGvFmh2mpabfeJtIt77T&#10;7+2WaG4ibUIAyOjgqykcEEYNdmXYv+z8wo4m1/ZyjK3fladvwJlHmi49z+Il1YREEdqr4yMe9fbH&#10;/Bfz9ivwT+w1/wAFI/F/wv8AhL8P7nw94J1a1s9a8J2szbojDcQKZxAevkpdC4jVTyoj28gAn4mR&#10;F2k7f4j/ADr+9qOb/wBvZZhsbQiuStBSV3qrrZ6NXWz7M+Z9n7KcovoxSCKVVLHAFII1dsYP4Ma/&#10;Zz/g3V/4IJWn7Qdrc/tcftv/AA4guPAtxbLB4R8J6ss8dzfzbopk1HKOjRQqAFUHcJhI2QFwW8Xi&#10;bijCcK5a8Zi0rbKKesn2St/wEty6NGVafLE/O39i/wD4JZ/tk/t2fE6++E3wT+GckGqaf4dj1u4k&#10;8SCSwt/scjRCJxK6FSZFlDoP40VyucV/QV/wbefs1eH/ANjv9iL+y/EXhbUbPxlr2tam/jaSGzur&#10;qOa7sda1TTYzHtjIWPyLSIrwN+S/RhX3xpvwU8I6PAttpWpa5bpHCkMaw69crtjQYRfv9FHAHQCq&#10;/wAPPDL+FviP4i0yLXtQvLb+y9Okhj1CcStExkvN2HwCQcDgk8g+tfy/xh4lZrxdhXhJ01TpXjJJ&#10;Nt3Sd7vS6badraNLc9nD4OFCXNe7Nq9+JHhjTbaS91A6jBDFGXkmm0O7RUUDJJJiwABUi+P/AAuR&#10;n7Zcc/8AUPn/APiKPiPn/hX+uFRz/ZNyB/36atlBtQD2r83Ow5rwzo2neIfBUmn6laP5V1dXT/Mr&#10;RvtNy7o4zhlP3WB6jgirHg3V7x/tHhrXZWe/01gJJWXHnwsW8qbjj5gpBHGGRuMYJ3QoHSuS1fRN&#10;U1Xxtqr6P4judPmTR7MJ5ccTIzeZdYLB0JIHoCMj86APwy/4PK5/gDfePvhMdI8axyfErT9Pu4tV&#10;8PwbWMOjyMHiuJcLlWMyuqgt8y7iBxmvxCtyM4/2a/Vf/g47/aE/YT/al+LfjDW9Jm1TRfjp8NfF&#10;dv4Rkt9LlW+0fxTpEcO+S7MwRfImgneaELuJ2qoIJY+V+VUAxENq/wDj1f2t4S0alHhnC0pqacE2&#10;1JfzNSXL3jZ3T9VufOY6V60mWkuokKlkOwNtLHoD71LHyWZZAP7vNQW0ojdvPVRG5XOTxn3qwqRL&#10;dIli/vIqtldv+Jr92y/F4iyk5KSbS5dppvRNL7Uba3urK+uh50ox/rYElFrOsrsNkjAN7N2NX2aF&#10;0EgIkEc254wfvDH9OtULaO6nvViuFRvJffuB42kEYxWvbxlWaQnvX2XCeHxWZ061NJxpuTtzRs01&#10;Zye9mufdap69HZcuIlGFn1/r9Dq/A/xPtNBCwR3SocqMSZGPw4r2z4e/HfR45F/tmRbxVYERqxCr&#10;j2z+tfMt1eaeqMlxNCf9lsH9KZa6hBajy7XUpYEJyQqnBP1YcDnpXrZxXp1MUqOKqUa2lnyzUGnr&#10;a8ZTa33d/RX0PmMz4XwObU25Jxb62/Xc+5fCPx38B6NqrazFpKvM7Z5xX0Z8Efjr4a8XSwSPo25m&#10;cEDbX5s/s8+HvFfj7xovhy2uZpl/dlZJOduWI6/Qfzr9dP2JP2K4/C+j2ureK4SzBVbaVxk+lfmP&#10;iFmnCuR5LLFYubjON0431TWltH9x/MXi9k/D3DVFUqk3OtPSKTd2v0R758PtUvNa8ISfZtC+y2qx&#10;r8+OvIrqvid4w03w54k0Oy1C5ZDczyRxqqFiTs9AK3NY8P2+ifDy+bS7L5LezZ1jjABO0ZxyQO3c&#10;1y+v+GDr3xf8P+Jda0u/gjtTMkUUjQsgcoW3HZIx6D064r/NHF8Y8OcScY4jHVVyUqEZ8sdZSlJb&#10;J9m2fkOF4azDL8mhRs17aTb1tZOPd/K7t3Oin1/Qr+EaMYL9hJH8zLpdw2fySvl740f8Eqvhd+01&#10;4fku/wDhKNa0XxBZ6eJLYzQzJCkm3bl43CiRTgg4OQDwQcV+lP7NHw18J+PZrjxVrLw3EdjJ5MOn&#10;8H5sA73HpzgD2Ncf8VvgPpMWnprPh7xHfLc3lixmCahKPIJY8YDbQpPIGOK/O/8AiJnG/AOBo47C&#10;V1hKdacFPmfM03JNStbV7aR1SV+7X9EcO+E+Ow+R/wCsuCquTSbpqm7ScYppX6NN3unv1PyB/Z//&#10;AGKvjX+1N+2D4N+DX7fvxl8c33w/8ASQ2Wl2mv8An3NjGfMREsknLoBA6r/rkyxQKp2Fsr+l3xx/&#10;Yn/Zn0DxTd+Hfh3p3huKNv3moaXY6GFtbOTA+WL978hI5KjIHtnFZupfD3T9IstPUxXUc8M1nHcG&#10;TVZpluJt6h5iGbALHnbjC9q6jQvh7BJJNNLeyDzDlgrnk1+ucf8AjrLNsKqscylhY0YRjD2EbU5N&#10;yUpTUIWSlN6yet32Wh4uc8acVcVZXHJsTl1PESc+b2jlKEo8qtZcyTu31aVk2mnozy34c/s4fDPw&#10;do+sXkPhfTj5eqXCtItqAD0PQk461H+w7/wVE+MXh79pPVv2b/GPgvVPG3g/T9LuLi1uNB0Y3F/o&#10;cEG5jI+3maEjCbT84OwJuJ2ntLH4X2V7rXiDR577V3kfU0MNvDrFzHG8ckEeMRxyBclxIOmSR717&#10;n+xT+yr8DvAVt4i0d/D91p/imS+STWIo9evIrh7cqPJLhZhuTPmbc5Gd3euDgfxCwmecO5l/balj&#10;pzaVGUrxVNae+nq09dlvs9D3fCnI8wy7xIpvDTnRhOl+8+1Fz+Lkbbs3o+VWvZNrY/Oz9rP/AIKO&#10;/CT9tH44tB4OsoodFtdUNtoYktQL66dooI2LAfMu5oxti6jvySBgftRfsf8AxZ+B/wDYt/478J3G&#10;nwa5aLPZyt8yhsZMTkcJKBjKHnnvzj7z8Jf8E/8A/gk3p/8AwUm1rW/CWgJc/FqLw6usal4UhvJZ&#10;NP05zKFOolAuIryTemcyZIO8ICxdum/a5+HfgDxn+w940k0X4c2t1rGmX13G1neqtxcWXl37Kz/f&#10;bYwg+dTnIQg9K/d8t8UsBkWYZZlmSYSdLDuMVJVXaV6j0cXs4pu7la0uiR9/xb4O08w/tHiHE46U&#10;66TkuVJxXItU4rrZcqSat5nzr/wbZwNa+JP2hrTLGNPEmhhc/wB77Lcbv1r9Tq/Kv/g2kuNFe/8A&#10;jxb6Pbxxt/bumTTKi4+V59UEWffy0Wv1UPSvxbj6XtOMMZO6fNO+nmk/1P2rgaLjwlg4vpBLXy0v&#10;8z5E+OHhOPXf2hfGV60LNtuLJc7c9LGA/wBa6f4C/GHwp8CvgF4n8R63p+pXVvofiqYahDp9oDIi&#10;yCPDqJGRXABy21iQM8cGrXjXyF+NfjTzIlY/2hZ8t/14W9dn+zNpmlar4L1q31DTYZ418XXLrHNC&#10;HVWCRYIBHUHoe1fwp4Z/Wf8AiZLiPmXu8srf+BUz9TzDPI4vh/D4FPWm1+v+ZxsH/BSf4L3lhb6h&#10;Z+FvFDrdaat5HHJZW0ThWmeMIwkuV2MQhky2E2lRu3kJX0Hpt9FqmnW+pW4by7iFZY9ylTtYAjIP&#10;Q89Kp/8ACHeEinlf8Ivp+0oUK/YY8FS+8r06bvmx689a0gMDAFf14fMBRRRQAUUUUAFFFFABRRRQ&#10;AUUUUAFFFFABRRRQAUUUUAFFFFABRRRQAUUUUAFFFFABRRRQAUUUUAFFFFABRRRQAUUUUAFFFFAB&#10;RRRQAUUUUAFFFFABRRRQAUUUUAFFFFABRRRQAUUUUAFFFFABRRRQAUUUUAFFFFABRRRQByPx/wD+&#10;SE+NP+xT1H/0mkr8yf8Ag7i8I+C9O/Yo+G/x3v8Aw/8AafEXhX4tWUGj3X2hlEcM1rcSzxEDhldr&#10;SHqMgoMEcg/pp+0LEs3wF8bRuWwfCeo/dYg/8e0nevgr/g41/Zs1L49/sufCX4EeGNYujP4y/aE8&#10;PaQRqmsTGELNb3yksSWIA68Akdq+q4HxVPB8WYStUdoxneXT3bPm+9XRjiIuVGSR/Nt+2b+0PqP7&#10;Wf7U/jn9pXVvCkeh3HjXXpdVk0mG4Mq2vmAYQOQCwxjnAzXmIBJxX6of8F6f+CQ/7Vug/tjXHj/9&#10;mb9l3xR4g+Gr6Lpmh+HJPCdjLqslsNP0+C3McyQh5owAgCvKBv2nkkGqP/BAn/gh58Rv2uf2iIfi&#10;1+1r8EvEWl/Cjw5ZfbYX1izazj16/wB6+TAiTR5uIBiRpNo2/Kqk/MRX9SYHjTh/A8IwzCMoqnCC&#10;tBTTkraKFr3v01PElh6kq/J36n2F/wAGqX/BKz4baV8Nv+HhPxq8D3tx4zur6SHwHDrFl5cOnWIX&#10;b9vgVh88kpLhZTwEHydSx/bdQBxXCeD/AAJeaLq+paJoni+6s7W0htYbW1t7C0SOGNYsKiqIcKoA&#10;AAGAAK6MeHvEirgePLz8bO3/APjdfyZxFnuL4kzepjq7fvN2V7qMekV5L/gnu0acaNNRRSeeJvjJ&#10;DbBvnXwzIzL7G4jA/ka6VzhCa4J7mbwh8TLzV/EGsS3wHh2FIdtqok3NcsoQbANxZioHA5rrPDHi&#10;IeI7Brs6fNayRzyQzQzbSyMrYIypIP4GvENDn/A/j3wdpPgTS7XV/E1jby2mmwx3CyzBdjIgU5B6&#10;dO/Stf8A4WT4ADbZPGemR/8AXS+Rf5msz4oeKlg0LVPD9hpc93P/AGaXuWj2qkCPlVJLEZJIPAyc&#10;A+2etUkjJFAHHah8QvAf/CeabKvjXSSo0i+DN/aUWATLaYH3vY/lX8wH/By5+zB4p+C3/BTDxV8Y&#10;5NTh1Tw18UJF1rQtWtGRoxIsUcU9qSrt88bKDzjKupxX9DH/AAUY/wCCrP7Jv/BNP4f3XiH45eNr&#10;ebxE2mfa9B8C2Nwv9p6wC5jXykP3Y96kNK3yrg55wD/Ld/wUa/4KLfEL/gor+2RqX7S/xM0+4m0R&#10;dSjXwz4L1LUHkt9M0xHXbZhothG8AmR02szOxznBH7V4O5VnlHNp5nTp2ockottfE9GlHbW6Tvto&#10;1uefmE6bp8jetz5zhRcfMy4amzzbj9lVY2+Xcd39K+/P2h/2AP2fP25v2mvBmg/8ES1n19vHXgub&#10;xB4k+G+oXX2c+CJYSiSwy3N1Jt2s5O1S7EHbhmWRK+J/i/8AB/4kfAv4lax8Ivi74PvPD/ijw/eN&#10;a6ppWoQ7ZbeUHoR3BGCCMhgQQSCDX9JYHiDB51go4eg+Ss1eVOVlUUbtNNN6Xadns+js7njypypy&#10;u9V36GDHeXNuPLblCPu4Lr/iP1qS1v47Y/LL5mdv+sDKeBj0NV5HZdrTxL5bLhh12n/Cj7LbYxHC&#10;oB/urjNe5RqZtRrRlhKusNFz83NHm7Lblfppqt0zOXI42kt+xePiCUrmKEqd3PHB+mcVE2o3e7dL&#10;8yv8pxJ0z+FVJVi8rywqqiY3Hb0rY8FeDPEPxC1618P+GrFpp57hI4YVxuZj359Bkk9AAa68RxFn&#10;3M6dfEOUuiVknvzXjbVLW/d7K5lP6vRpupK0YrVt9EX/AIf+CPEvjnxPbaB4P0yS4uLiZbaOKJt2&#10;6Ru+D6D8OpJABNftf/wTR/4JoeBf2dvAkfij4nahZyeI9Shj8xmmj22qjlY138HHOcj5iTkYwBU/&#10;4JM/8EwPAnwQ8NW/xR8cWlvqXiG9hAVmj3R2qnqqA/qx5P0wB99weE/Dul67o0lrpFspM0yblhXO&#10;TCx/9lNfxd9Iz6Qf+q+Hq5Fljl7SzUuXSMG90rWSvZK3S3ds/mziLiTE+JmYvLctm4YGnL357Os4&#10;vZdeRNf9vPy35Fb7T/Csu3TvFdnfWO7dJFJqkQmjbaAWUu4TbwPk+UDJxx8tdFZ6/wCDdX0eC7fx&#10;fp8K3FuH8qa9iDDIzgjd1rrNV0fS9RtZrCWfyTNGU3RqMp7jNYPi201dbG81G38XTSS2trJMqC1i&#10;CsyqWwflzg49a/gOfHmaZrWpwSdOMYuUp8t9fn379Djjwbk+Dpym7VKkpKKjzct18r/kY1ron9k+&#10;B9F1ia8iSzh/s95JpHCoi5Tkk8AV0egeO9F1jWRYWeo2t1Gq7tkE6vgevB6V1F7dW+j+CrhfL3NJ&#10;avx65Wudg8C2/jTwtpOpXN1JZ3VrHDNa3UMcbSJ8gyoLq2Aw4OOSK+Jnx084+sYnOaSdK/sqdTaW&#10;3xJLr3Z9ZDgujlsMPQyuq41Nas4bxXXlbfTyHR2sOp2955N35e3U5ztHYb64/wCKPiWwtvD9x4bG&#10;oJ9okh+VeWYAnG7A9D/KtDU/COueGrO81F/G2oLbq0lxMwggYgcs2AI/0pvw48KXVldJrHivUprj&#10;ULq1RJo5FjURclto2KMkFsZ56cV+icLf2PkOU+3q11iI0lzwhFapvfme+nmfC8SLMM4za8KXsXUa&#10;jKTbV0tklsWvDvxE8P6aY4/7ch3SMFQcks3oAByeOleQftD/ALc3w6+Cn7QHh/w74p03W5Fl0WZt&#10;SvoNNZYrO3nlXy5H8zazjNrNwgYgKxxX0dc6Bp1rJpjMgXdqin/yHJXmH7Vv7JHwh+Net+HfHfjD&#10;w4Z77Rdas0hu7e6lgcxyTeWI3MbDzI98gO1sryfU5+X4f4+8N8w8QZVc9oSjh6kZRc0ldSeia+fQ&#10;+/w/BfEGW8M06dOcptX9yMtdnbe3l1+/ZzeKvD9h4+vlh0uKz1CFbfz7rzb9o1jzt2j5Ubkg5Gcc&#10;c8138v7U37Qnh/4YSeA/CGm6HLq8cfk6dr+p6hNc/Z4+mWjESGVwOhLgZxuDcg5EXhgeCPClzo2l&#10;2Ajhznag+8cAZ9+AB9BWD4fuNtirTIVk6lW65r+gOCeIM2xmU1q0MT9YwuHqclGDs1ytXUpdb9Hb&#10;Q/GMbnWM4GzmEMqUsJiMTTbry1d3ezSi7x807XXQ8otPgRonik33jXxuq6zrep3Mk9xrN1EDLcfw&#10;qxJzwQobGeN1eSf8G5ui2ujf8FLPi3b280jKngfUo1VvuxquuxYUH8SfTmvpvQNSgi8C2Es7AbdN&#10;i3HHogr5q/4N3NQN7/wUw+LjrAqK/gvVHjKnllOuW+CfftX9JZBnGc55wbmcsctKdNcvZNzhe3l5&#10;fgfR+AMpf6/YqUasp83K5Xd/57fNn7Yg98V88ftFXptfj1nP3vCNr3/6erqvojoK+Zf2qL37J8fY&#10;V9fCNt/6VXNfzZ4rZb/a3AuKwtr83J+E4v8AQ/sHirMP7LyOrib25bfi0v1L37PXxGs/B9p8StWe&#10;wuLqTT72C8aNbeQJIosoBsWXbs3kj7gJbpxyKj07/gpL8NNW046naeCda8vy7pxua3zthUnoJTyS&#10;pyP+Wa4d9qnNan7FaWusW3jy2vraOeGTxBbrJHMgZWH2C34IPWvcjoejnn+yrblmJ/0deSw2senc&#10;cH1HFevwDg/7P4NwOGtbkpxX3I68hxX17JqGIvfmin95n/DvxpZ/EXwPpfjnTrWSCDVbNLmKGbG5&#10;AwzglSQfqCQeo4rapsMUVvEsEMaqirhVVcAD0p1fXHrhRRRQAUUUUAFFFFABRRRQAUUUUAFFFFAH&#10;lPi/Tb/WtC+Mmj6XaSXF1d2TQWtvGuWlkfSIlVQPUkgV/FvqHw0+INomuXNx4K1RY/C90lt4kkax&#10;fbpkzSGJUnOMRMZFZAGxlgR1Ff2veGfDFlq/xK8cXM1/qELLqtoMWuoSxKf9At+qqwUn3IzX8zf7&#10;QHwh/bV8PfsbftK+P/Cv7O2n6h8MfHP7Ql7Hrfj3zpJNXRdOvrp8eWrfNZrKG3SsuFcyepK/t3g/&#10;nMstpYyj7v7ydBe9JR3lJO193y3aW7Z5uYU+dxfa5+c9fvz/AMGkP7N3ivwb+z98Sv2hPG/wuaxt&#10;/FXifw9Z+EPEl5Yqst7aQ3Tfalhdhv8AJ8wxA4+RmXuUOPxT/Y6l+Atr+1B4JP7UPhrWNa8Bt4gg&#10;TxJpug3SxXM0LNtwrMCCoYqWXgsoIDKSCP7KZ/hXa/D/AOHukeDPBevz6Xo+k3ml2um6ZY6fZwwW&#10;sCXMKpGiJAFVVAAAAAAGK+t8aOJKuEyyGUxpP9/aTlfS0ZJ2Vt3e176JPrfTHLqKlPnvsejL92uf&#10;+LNxFafCzxLdTttSPQLxmb0Agc1MnhvxGjlh4/vmz/etLb+kQrnfjDoHiNfhR4nZ/Gc8yf8ACPXv&#10;mQzWUO118h8j5VB6e9fzIewdtpoK6dbqR0hX+Qrn9W13TfDfxAW41i/ht4bzR9qyTNtAaKXOM+4m&#10;/wDHe+eJ18e2H/CRp4dh025ZDdG1N5tAjE4hM2zk7j8i8kDAOBnOcamt61Y+H9Nk1XUWYRR4z5aF&#10;mJJwAAOSSSAB3JoAzv8AhZfgHLKfF+n5jOHH2pfl4zz6cVR8VfEXwDJ4X1JIvG+jszafMFA1KLk7&#10;Dx96pvAmoXWp6xr1zeaTJZuL+FfJmkRmx9miOTsJHfpmqnxq+PPwb/Z18D3XxJ+OfxN0XwnoNmoN&#10;zq2vahHbQpkhQNzkZJJAAGSSeKqnTqVJqEE23skrt/IPU+ZP+CzXwyvv2uP+CVHxQ+AXwg8WeHp/&#10;EmraDYXGn2t5rcMKTGzv7W9eLezYVmS3dV3YG4rkgZI/kTktZYZ2glKho2KsN2cEV+vP/BZH/g5h&#10;179qV2/Z5/Y80CbS/h5b6yP+Ek1jVMiTxfaxSgi2Ma7WhspQp8yPIeVG2sVUsh8x/wCCc/i7/gkz&#10;+2/8Nvih+z1+334c8EfBXxRqmvXviL4cfEjRLdtPi0v7S4aWwLtJ5bxQlIxFBKNvltIFYNyf6b8P&#10;aOfcCcPyr5hhpSpVJqfLFXqQTtFtxvd9HZapJvfReNinTxNa0Za/gfms5jXEzkZUY+lJbMYpWMbi&#10;I7uGjb+nSvUf2xv2ddB/Zq+NerfD3wN8U9N+IHhHzmbwv4+0SFxY63a9PMiZhtYo26OTYzqsiMoY&#10;4ry6OIhDC4yF4Vj6f/Wr94wuKo5pKliMMk4tcydnF3ttL7Sdlvo01Z20PMcfZ3i2Stcq1x5jsm5f&#10;4hG2G+vNTS695MO5U6N83ynA/PFSXlj4ei8MWd7Ya1PNqklxOt9YvYhYoIVCeU6y7zvLEyArtG3Y&#10;OW3cUCqRAuY13Y52r1rvw+OzrD+2eHrezU7uTad+1731em+l1ruyXGlK3Mr2JRrNwS86PHGu35iF&#10;P9MfzpsEswm+RVZmX+AEMWJ4Gep4/nUPkyzmMRRfvGyVU9B7/wD66+6v+Caf/BMGP4yazZeP/ixc&#10;r9i3CS30r/noOoMnoP8AZ6nvxkH5fHZ3mlOV6kpS5FzObuoxTV22tlutEm9POy+f4s4ryPgrJZ5l&#10;mM+WC2SV5SfRJdW/uXU4/wD4J8/8E7PG37S+vw+JPFsP9n+H4bjcfMO1ronBIX0Ug4LdxwO5H7F/&#10;A/8AZs+Fvwl0mG38N+JdPtbqIJt8y6j8sFQBgqCCwIGME8ZJGDXZ/DP4O+Cvh7ocGh6D4dtVSGMJ&#10;kW65wBjHSu8+EumRweDtLb7OkbDT4flVAMfIBX8l+M/jJmlHLJ4bBVfd2u3aUui06JdEfxbjuKs1&#10;8WM/9tjFOnhYu0aS+G295Pq3bUzdD8b+Fra6Oi6jqFjBdRQeZJIuoQvEecfKQ+4Z6jcFJH0Ncx43&#10;stb+KHi5NB8Ia5bx2Zs9moXFrMHbbvGAMHjPNejHQtVGvXN3Y61NbrdOrNGlvG2GChcgsD2AqoF8&#10;XLrd5oy3DXRhWGSOQxKrbXDZHygDqvpX8y8K8ZYzL8+WJm6TruDlGdWXuxdvis9Lrpc6884dwMsq&#10;awsJ+zTScIRu3qtNiX9l/wAV+Bf2XNdmlnutOkVry4i1CGa4T7TChmbEgycgnGfQivSfjp8cP+Fo&#10;anpNlpgMWiw6sxiQ/enP2W4+dvb0H9enmOp6nJZ6xqVvqi/M2l2gYN3/AHlyMVk+Hfh/d2ukQrZe&#10;K76GGG6kuLW3jhgCw7w42AeX90CQgDsMelXmGY8UcQ8OSxGZ4rWdVR9orrnW9otdD6vL+NFw/Slw&#10;7lt40HB1JU2ryi5KzUna9m9Wnv6aGnrOrqhlZ5EhtYVLSyMcBVA5PtXHad4s8M6Lr2pTR3iu1xfK&#10;YmCnlRBEM/TINX38Na5rWrXWhN4rvWsY7Zlvt0MILO+0qqnZn7u4nHqOc9O10/w3p1vH9okQM/vX&#10;1keJOH+HcL7Od5Qty8sbrndt5P8AM/Inw/m2b1ubTnl73M9OSN00opryMWw8T6P470G90DFxc291&#10;by29x9jsZphggowzGh5HI9jXZfs8ftU2/wAOfh5fN4++H8brdaFFeW+oLhWvrh4x/osoYfLljgcc&#10;cjbnri+DdaTSNJuPKj/5iV4Dx/08SVtfs4fBvSvifdSWgs4YXsdYvDNcScskYuHZNqn+LYyAHGB1&#10;r83y7ibMMq4iq1aGXRdLENQppSacZbt7rtrfofvPBeBxkKmHpZTjHLG0r8ylGMlKMk421ta291t6&#10;XPl/4afCD9oX9nf4u+P/AIpfATxva+DLP4hQyjUvDOnzk6fayNnbPbxvEfLmQHCvngcYxxXVf8E3&#10;f2h4vgt/af7G/wC0etrBotrrV74js9dureS8XV1Z2mmhneUkmcyFCvy4cbxkPtB+hfjp8Jh4V1ge&#10;G9RdJEkG+CRW5ZPcdj+leVTeDdGtPHaBtPhZm00lWaMZ+WQf/FCv6Qy3xay3iLJq2D4hwzjiZNcy&#10;ikpJ0rxhJz1c/dbVndWfofL1OLPFTw64sqQnWWIpU04qNR2inKzslHbW2258O/8ABfHxpYfFnWdB&#10;+I3hvwfHotrPM8NrarCI3ktV2xEuo43N5wJHbpnqT+7nwZA/4VH4XI/6F2x/9J0r8RP+C3Vpp9h8&#10;DdD1NNPtmuI9ZhhSeRiGjjaaFmVPUnYuc+ntX7efBnj4Q+FR/wBS5Y/+k6V7nFeIwuM4byzEYePL&#10;CSnZO90koJavd6an794B5xmGecOYnGY+XNWlWqObVknJylLRLZK9kvIyv2niB+zp44J/6FW+/wDR&#10;DV89a94kt9OuND1G7EzRw+LtFd1t7eSaQgajb/dSNWZj7KCa+gf2pm2fs2+PH/u+E7//ANEPXzTb&#10;aks/ijwxGDw3jLRf/Tjb1/JfihkP9q8Y5LieW/sp39Pfg/0P0DifOv7NzjBUL29o7f8Ak0V+p7P8&#10;VP23fBXwk+IN38Ptf8JapcTWdjb3jXFmIyrwyuI8KrMpaQOy5jGW2kt0U1r/AAP/AGrPDHxw8VXH&#10;hTR/Dt7ZzWtvcPJJPJEyFoHhSQAo5ymZ49kmNsgD7T8hr0z+xdKNw142mW/nNIHab7Ou4sFKhs4z&#10;kKSM9cEinWul6dYtus7GGE+Wsf7qEL8gzheB0GTgdsmv3M+4LFFFFABRRRQAUUUUAFFFFABRRRQA&#10;UUUUAFch8av+Rb0v/sbtF/8ATjb119cX8drOO/8ACem200kiq/izRVLQytGwzqNv0ZSCD7g0Afz/&#10;AP8AweSeE/Etv+2v8M/HM+hXSaPefC9bC11JoT5MtzDqN28sQboXVJ4WI6gSL61+OyZ2/if51/SN&#10;/wAHIP7CnxI/bm+NP7Nn7KfwZ8UQ2+teIpvFdxb3HiXVZ2tY/stlbXDZbEjAlUZRweTzgc1/O18W&#10;PhT45+B3xK1z4R/EvRpNN1/w7qUthq1jI4bypo2wQGBIYdwwJBBBHWv7C8Mc4w+L4VwWDuvaU4Sb&#10;inry+0klK3nZng4ym415Po3+iMO3RpZBGgyzHCj1r+1r9he0msv2XvBtvc2zwyJ4X0lZYpF2sjLp&#10;lopUjsRjpX8zH/Btt8Ifgj8bP+CpXhXwj8cvD7apDb6Pfah4btZNPNzCNVt1WSGSVCjptRFlcGQb&#10;A6pzu25/qP8ACHhfXhJq6w+PtQXGrsP+PW1x/q4/+mVfmPjfnEcRmWHy5QadNOTd9Hz2SS9OXX1O&#10;zLafLBz7/odtXM+H5o5/ip4kEZz5Om6bFJ7Nm5fH5Op/Grp8PeJMYHjy8/8AAO3/APjdcx4a1Sbw&#10;j4h8Vy6pPNqV5deILeC1ENuqySn7BbsE4wox87ZOAOa/Cz0jpviKJW8A60kCbpDpNxsXbnJ8tsDF&#10;Nb4leA4olkm8W6eu7aPmuVHJOAPxNX/DutweI9EtdctoJI47qBZVSTGVyM44yD9QSD1BIrnfGfil&#10;b65h0LT9LuJkg1ywiu7wbVjik+0RPs5ILHGM7QQMjJ64ANQfEn4f52v400tD/dkvo1P6msWL4jeA&#10;YvGuqXEnjbSFj/suz+c6lFjiS5z/ABdsj86v/Fv4x/C74DeAtQ+KXxm8faV4Y8N6VGsmpa1rV4lv&#10;b26lgo3O5AGWIUDqSQBya/nx/wCCyn/Bzh8Qf2iYPFf7LX7EUX/CP+BLqX7DcePo5JI9U1m3G5Zl&#10;hGQLeCTgA48xkB5UOVH0/DHCOccWYz2ODh7q+Kb+GK9er8lqzGtiKdCN5H5oft02/g2P9tH4rL4A&#10;8Yf25o8nxC1h7HVvs/ki5RryVtwXc3GSQDn5gAeM4ryyJCjYLKR9a94/ZF/aO0jwF4l8C+EdT/Y8&#10;8F/EpNF8cXmtX9jqOgyXOoa7az2UcEmnyOhJMMSRPPGNh2Ssz8gYr6d/4KpfsMf8E1h4OT9qb/gm&#10;B+1PoWsRarDBe6j8EbO6kvdR0W2aDzJ5oz80yxxYZpVnC+WM/PwFr+v8HxJRyHH0MtxtOSulGNRa&#10;ptWXvW+DmWqbSW6voeA6MqsXOP3H52PJlVMcqj5vm75qaK9ESYt0Xr0XA/pVaJAs7PHhVZv3i446&#10;dRTngU8r8tfoGDxGYe9XpaSel0+2l43ukmt1Za733OaUY7MsnUScTNDJHIvAaORfm/P/AAqM61eu&#10;TD9ob73zD/8AZH9ajRDgmQKfT5aUwvOuYl+6xDYXJ6dqnEYjO6kXONeSu9YrRy6O6jyq/m76BH2e&#10;isPWUu7QvKQqruZY/lH9T+tdZ8HvhR47+MPi238DeD9LluLi+mVNxkO2FTgEsxBx7ntnAyeKn+A3&#10;wO1741eNLfwxpd0tvFJIpuLmTkKM4z7ng4HHTt1r9wP+Ce3/AAT2+EnwA8BWur2ulx32o3UavcXl&#10;xGGZ29enTrgDgV8bxBxYuF8qlmGIvTVpJO93K9/dV9bJaXeid3ZtI/KfE7xQy/gPCqhSj7XF1Pgg&#10;tl/ek9kl23ZyX7B//BNX4cfAXwZa6h451y1k1u6ZZ7i4eSNcPjoA+RtXjA5PGevNfYWnXGgeAtMe&#10;WXXLG80y3jaRfJ1KHzoQOdp8yQeYOwwd3AGD1rS8PaFp9n44hjttKgUNpzYZIQOki+3uK7bX9Mm1&#10;zS10eyma3bzoZFmSMNtKSK44PrtxX+cvjP4xcTZ3nKpwq8sHq9fhj1evXrd63P5z4cymPE9apmue&#10;zlWqzd0nsm9lFJaJbaHI+O/GPhe68D6lp+k+I7B2fT5gqreR7idhwMZ6+1E8Ok6Vqum3nijVYbaL&#10;7VKGmuJQi8wuAuTjkn+VdB4x03xF4R8PpfW/iCSZhcQLJE9tEFZXlVG6KCOGJ69axb7T9VOlXWqX&#10;b/KskZ29v9YtflvDedRzPg/GVMPXjSi5WUr/ALycr6JO3VnrZ9lMct4rwVKtRlVdndfYhFrX7kdX&#10;8LPG1/oXin7Z8O/EVv8A887gwyLIrKegYfqK91+EusfDh/gs0fiqZZJWtS2rm4bMkrEn5l74z0x0&#10;PvXzHf8AhzUPEHimLxXaavNYzWSugmt44i0kZ/gYurfLn5sDHNW5pta0LwlLJH4r1CZ4U8qyhaC3&#10;PmyMcIufL7sRyelcOb4ziDJ83w+Nm6eIpwp8sqck5OM6i3T197ZOy1V1dH6V4bcaYDJ8tr4GEJWn&#10;KTpqfwKKTTstknp6mB8UNa0tdZax0/UjHHDqkEiQzNukSITKwLbe+0Vb0v4r+GLbU4dIXWI3mk+7&#10;HErO7fRVBJ/Cn28E2ixXFze6tJeXVxta4meNEDMFC8KoAA496z9M0y3svEmn+ILw4kluJPmPZRC2&#10;BX61PBYTMeE6lXM6C0janGK+Kb207I/neeOeH4sVPA1HrJynK9oxitXbTS+yO6+GHxJ0jwN8ef8A&#10;hILrw7PeWtxo8DSG40+WJ4DHK6tLHvVQzASp+Hpmtn47ftCXHjz4kx6r8DNOtI7rw/atCfEzXLRz&#10;SebuD2+3y2DIpUEhs/Ng4GMnhdUvNK1vxfoN5qVj9oWSS6sAuTwJIvO3ce9sB/wKurTTPDHh/R20&#10;/TrBYEfcVVV6ZJJP1JJJ9Sa/MMn48zjgWNPJqmDbqppJqz0b97mXWy/DR7H79UzPHZtw1OOXY2NP&#10;D1LTbtacZQ0XLNaq7Sd910dro+BLb9oz9on/AIJwftP3fxw8I+B7fxVpviS9kh8eTyQy397JG7h/&#10;MVwquH3ZOSdpIUMMYK/Q9n/wUC1L9q74S3fhHRP2fj4V1LUpryTxVqWq28Es1zE7syrEypkBkbaS&#10;3zKBtBP3q7DX/BnhdPCmvT/2erSSWs8js65JOwnPNaupeFvC2kabc3Fhp8MLNGdzRoBniv62x/i7&#10;wbm2c0vrGXzqYtKnGM9o3UUleKdml000sle1kfmFHjrxEw/h/PLadaEIy5+apzNzabu7XWkmrptP&#10;7ndnin/BrdYy2GofH+3m/h1Dw0Y8EnEbWl06jJ9A1frhX5Uf8G2Fzb3XxJ/aahs7O3t4bbxXodvb&#10;wWjEpHHHb3SIBn/ZUV+q9ebxlB0+JK8X/d/9Iif3LwjW+scM4Sra3NCLt2urnzF8TL37N8dPGUWT&#10;817Znr/04W9aPwp+OuifCL4JeLvHGp6RfXkGj+KpTexQ2rqzK6xcxM6hZiBkkKTjHJGDjl/jRqAt&#10;v2gPGEZ4/wBKsj/5IwV6h+x5bWWqfDDUvttrHMo8WXTqskYYBgI8HnuD3r+ZeEMh+p+LWa5hy/xE&#10;9f8At6D/AEPKyfO/rfFmKwPN8CenzX+Zy8n/AAUc+HaRRv8A8IPq26TT1u1/fW23DSsgG7zcYwpJ&#10;b7oYiMnfxX0Lpl/Hqmm2+pQoypcQpKqyLtYBlBwR2PNRf2BohTyzpFrt2ldv2dcbS27HTpu5+vPW&#10;rlfuZ9yFFFFABRRRQAUUUUAFFFFABRRRQAUUUUAFFFFABRRRQAUUUUAFFFFABRRRQAUUUUAFFFFA&#10;BRRRQAUUUUAFFFFABRRRQAUUUUAFFFFABRRRQAUUUUAFFFFABRRRQAUUUUAFFFFABRRRQAUUUUAF&#10;FFFABRRRQAUUUUAFFFFAHI/H/wD5IT40/wCxT1H/ANJpK3Nd8JeGfE8+n3fiLw/ZX0mk3wvdLkvL&#10;VJGs7kRvGJoiwPlvskkXcuDtdhnBOcH9oWPzfgL42QOyn/hE9Rwy4yP9Gk55rWPhfXDFhfiJrGcd&#10;TBZ//I9CbWqAj8HwRahpepNcwq0dzq14jIy5DKsrREH2Ow1f8M+GPD/g3QLPwp4U0S003S9Otkt9&#10;P0+xt1ihtoUG1Y0RQFVQAAAAABXNfD/RPF40GR4vGzMjapfsvnadGWIN3KQfl2j9K2jpPjlG3ReM&#10;bVv9mbSdw/8AHZF/nQAeHFP/AAk3iCQn/l9hQfQW0R/mxrari/Dll4/fXvEBj8TaV8upxL82iyYP&#10;+iQH/n4962ha/EMDB13Rv/BVL/8AH6AMOTw/Y678dbq71G181dM8N2UlursdqySXNz823OCw8nhi&#10;MjJxita58IanZ6jcap4U177C102+4t54POgeTA+fbuUq3HO1gDnJBPNZ/hP+3l+LXiBNeubOV18P&#10;6V5bWcTINvn6h1DM3P412FAHG+J/DZ8P/DjW5JLlry+uIJZprhztM0x+4OPugfKoHQADrznVj1zx&#10;ig2zeBmYf3odSiP/AKFtpfiLLFH4Pu5Zf9WvltJx0USKSfpjNbUbKyZXpQB8B/8ABSH/AIIefBL/&#10;AIKffGyx+Nnx/wDEfxFs7rSdFj0vSdL0DWNMhtraBXaQ43wu7MzuzEsx64GAAK8V/bE/4Ncf2Ffi&#10;94N0m2+BPg/XvhTr1qlnpyavZ6ol/Z3PzwxeddW0khMkm1WJaNoyzOWbJr9aKwPiNqFjpeh299qV&#10;3Hbwx6xYmSaZwqoPtMfJJ4FfRYPi3iXAU6VPD4qcY0/hin7qvurbNeqZjKhRndyjufE3/BOX/gkF&#10;efsQ+KfA/j/T9J+HWj6/4N0PUPCeuap4X8Pv5vjXR5Ghkh1C6dirW2oedCGbBmQozJnBXZkf8Fw/&#10;+CeHwf8A2v8A4Ya9Non7KEHjT4wajpun6X4D1rTY/slzZ3csl0q3F3doVxaQxiR2ExaMlUUAsy19&#10;5XHxE+Hxhf8A4rfR/un/AJiUXp/vVleAvAfgbUfB2ka1J4etJprrSbZpLhkDNJ+7DZLd+WJ/E+tY&#10;w4izWObQzF1G6sXe92r63s2ne1+l9tNivY0/ZuFtD+Kn44fAj40/s1/EK9+Ffx2+G2seFdesZGWf&#10;TdasXhchXZN6bhiSMsrYkUlWxwTXIxzFnCbe1f2v/G/9h39kP9pDS4dH+PX7OfhHxdb28ge2TXtF&#10;iuDC2GGULAleGboe9fzcf8HCH/BJTQv+Cev7QNt8RPgV8MpPDvwl8SAWuhreeJUvJG1COJZLkxxs&#10;xmjg+dQA5YhlfkKUFf09wL4uU+JsfSy7EU/Z1ZdeZOMratK+qdrtLXrqeLicv9jBzTuj877OMSp5&#10;TyDbuAyf97k/gK+u/wDgmb+y74p+L3xX0/VdO0NvssKssszRfL5h2sVz/sqFH4+xryj9g39jnx7+&#10;2D8SrfRND0+SPSYZQ2oaiy5RFz2yMFiOAPbJ4yD+9X7Ln7Knww/Zo0zw54Z8IaHbxSRxyJNcKvzy&#10;Hy8kk9SSeST1PJrs448Xct4N4bljY01Una0Fu5Na6XWiT69dtbs/AfFfjrD4G/DeAmniq0XzPpSi&#10;1vLzfRb9T0b4QfAvQdE8NWeiy+G7OUwwqjO9mhyfxFei2nw38PeH9W0WbTtAs7WZr+RWkgtURtpt&#10;p+MgDiul8M20a2yyRwgf8Bqx4nN0L3Q2sIYWm/tNvlnYquPss/oD/Kv8JfGLxpz7i7ifENxUVJzb&#10;t0dm9T6zwp8LctyfKac51HOTV7vZ33ZSvvCUCTiRiWJrLk8Iar4iXWNH07UbO0hSQ2m59PeWT54I&#10;2LZEqj/lp0x2rodTbxjMVS3i0lP96WRv/ZRWf4X1WXSda1PRde1W0ivLnUVkjWFSvmL9mhAxuJzy&#10;rfkfSvyHFcdcTVMpilWbklblWt1zLpa2h+qZXwFkP9q1HGnHlWvM9bdzlfif4X8d32mNYJ4nt44E&#10;Cs5tdOkjZlU5K7hPkA4wcdiaZpvinXNE0zT7K8s5L6G502Jrf+z7Ijy3xyhO7aq4xgsV6HkmvQ/E&#10;+raXYaS91qJVI8gM8i9ycAe+SeleZ+G9b8L6XpU1rEv2dFv7nyoUsnUKhmcrgBemCMYr9O4Nzd8R&#10;ZLRoYzD8vsZPWyvJvq+x+c8VZc8kzKtWwtTn9qlpaySXREmu3/inxBp1xpFv4Rh8uaFkZbzVBGck&#10;cY8tX4z3yCD0BqPwjD4ig1mPRvE1pAbiOzSX7Tb3BkExztYkGNNpzg8Z+9WpoGuaXqOpR6fA8yyT&#10;kiHzLOWMPgEkBmUAnAJxnoD6Voalpd6fGdmNO1WO2ZdLuDJ5lr5hb95DjHzDH619bmXEtHh2FTCY&#10;ZL34vv16vc+Ty3h/EZ+oVcSuVQldXW1uweLY5ZptIUtjZqinH/bOT/GofipJPY/CvXHth51zHp8k&#10;9vGOSZIx5i4685UfjVPX9F8U6hdQN/wlC/6PcCWPbYr1AI556c1X1TQfEF5aPbah4wmZZFKOq2kQ&#10;BBHup/nXjYHh+OO+r+1nFR5lJxS1dmnZ+Xc9XEZ5HATqOkm5JOKetl0003HW3xHs9c0L7Vc6ZqRE&#10;y71YaVP8ykZB+56VxGqeISt0xsvD+oSRquWkaNIQPbErIT9cY966P4Z3e74WaPbXk2+4tbBLS6Y9&#10;5oR5UnYfxo3YVy/xHthPHayygvZtfR291Cl28LOJT5Q5T7wDOCVJAI98Cv6Z8KKNDL8Zip04clOU&#10;vhV7LorXP588SpSx31ehUfPOKfvP4nbXW1tTkdF1jWtW8B+SnhmaFI7QRq13MI2kAQfOoAPyk9D3&#10;rwv/AINzI5H/AOCn3xevUtfJhm+Ht88K788HXo/b0Ar6o1i2EunyQqv8BGPXivBP+CCunarZ/wDB&#10;Sjx5qGqyK0178HPMYqFx8urQocbeOgWv7HyvFRnwXj43taKVtOrit/VI0+jhXhT48xMVFL2kYvd3&#10;053bW99L3enofsnXyr+2Pcrb/H61Bkxu8H2//pVcV9Uj1Jr5D/bmufsvx+sfm6+EIf8A0quK/Ka+&#10;W/2vT+q2vzfpr+h/UHjdmH9meGmNxP8AL7P8akUaP7LHxX0j4beDPih4r1ZGWHSdRhvZprrdDblB&#10;ZW67fOKld5PRBljkYByK6XX/APgoR4R8PX9/Y3/wt8URtp67pFurRYGnAhic+QHIFwQ0uP3ZIKRS&#10;SglACa3/AATveO90bx4ZFDKfFEIKsM5/0C2r6OMEJxmFeOnyjiqo4P8As+ksN/Joe54YYr674fZb&#10;X/mpRf3mD8LvHlr8TfAen+ObGya3i1CNmWJpFkxtdkJV1+V0JXKuOGUgjg10FIqqi7EUKB0AHSlr&#10;Q+8CiiigAooooAKKKKACiiigAooooAKKKKAOR8Cf8lC8df8AYWtP/Tfb14L+xH8K/gl4Z+EOofDT&#10;4S/EGDx94buPi34yur+6vLT939omu737ZYuGG2ZYpp3hLgbXCe9e0+F9Fv774k+OJbPxTf2KjVLQ&#10;GK1jgZWP2C3+b95E5z24OK8S+FnhP9mj9hvX9O+Anh/9qXSdHm17xnrmqWmh+KNe01bpr/UbgXUl&#10;vGjeXI5Ml0u1OW2yJjORnsozl9VqU4uV24uyV07Xu31Vr6erJe6ufDP/AASl/wCCW+v/ALQP/BQ/&#10;4r/t7/txfs9eGdG/4Qrxk/h34d+ENDjt4tK0240wJbJILRFw6xQJb+TI3DHMm3Owj9ePHKltItUz&#10;/wAxiwz+FzGf6VFB4e8Vwq7W/i6FWkbcx/steWwBk/NzwAPwrK8Z6f4+Wz0+1/4SjTHMmsWoUnRX&#10;z8sofPE/op7V2Z1nWMzzFKrW0UYqMYq9oxikklf733ZNOnGnGyO0HAxXKfHGKW6+EniDTod26+01&#10;7NNrFTmb90OR0+/Witn8Q1P/ACMWjsO2dHlGP/Jiud+KkPjuLwbK93qukyQ/bLMSLHYyxsV+0xZw&#10;TKwz+FeOaHQXfgHQ5NFi0bT0ks/s83n2txbSYlim5zJuOdzHc2S2d25g2cmoY/CWuX+pW0/ifxGl&#10;5b2cglt4I7MRbpB0eT5iGIPIwFAIB5IBroh0pGYL1oA5DT7/AMQWPizxAujeHVvITewl3+2rG2/7&#10;LFxgj0296+C/+Chn/BIX43f8FXf2kIdX/ap+JOqeHvg/4Rt/K8F+CPB99atdXd08Q8/ULieUbYmL&#10;HYse2QhE4Zdxr9B/C0sLeIPEUQ++uqxk/L2+x2/P863QAOgr0MtzTG5PivrOEly1LNKVk2r7tX2f&#10;S+66ETpxqRtI/Pf9kH/g3p/4Jwfsl2F21x+yl/wsrUrzeran8UJLHVvKjJUhI4HUW8eCv3xHv5YF&#10;sHFYGtf8GzP/AASr+Leta54um+B+seF5rz+0bP8AszQ/E00dvaTSSKyXUce51R4sMEQfuQrkGM4X&#10;H6T4HpXJ+HPG/g3TJ9WstT8VabbTx6xP5kNxfRo69CMgkEcc/Su7/WriX61LE/XKnO93zy1/Ej6v&#10;R5bcqPxh/by/4IWft2fC39kiP9kn9kfQfhT47+Fvh/TNRv7fUPFWjxp4qhvpr5rhmt5XVljuGhS3&#10;t/MiaNZFTDIpwa/Ge7/YU/bj066lsLn9j34pLJDIySJ/wgGonawOCP8AU+tf2Wxr4C+IvjrULOaf&#10;T9Yhh0i1ZY1mSZUJluN3AJAJwmfoK2/+Fd+Bxz/wjNr/AN+6+64b8XM74fozg6UKjk+Zy1i22223&#10;bdt+hz1sBTqu97H8P3xC+G/xL+E2t/8ACL/FP4f614b1MwrN/Zuv6XNZ3AjbO1/LlVW2nBwcYOKx&#10;uWlQhM7l654X3r+tr/gsZ/wSg/Z//bx/Zf8AEl4nwi0eb4keHfDd7L4D1yS/ewe3uREzLHJNGp3w&#10;558twU3f3clh/J3p/wAM/GniLxZb/D3QtIefVZL42xt4R5m0htrHKZBUHuMg9s1+9cHeIsuL8nxG&#10;KdJqdDl54p33lpy3X2ttVvtfc8jGUaeB96pJKNm23okktW/Q3fhL8PNZ+JPi638J+GdNa6urqRoI&#10;VRC2CRtBPsq72PsDX7d/8E7/ANky/wDAnw80vUvE2mxSNJZxlEltwc/KOa4v/gmF/wAEyvBvwL8E&#10;2fiv4h6bBfaxOvmyNNGDtYgcc84r7s+FS2lt4Q0eztrdQq2MSgKOB8or898ZPGLEZPlNXAYGgpTc&#10;fffSPW17avu9vnc/iLxL46wfiRmSynAVeXC0p2c+tR7e72iXfDvwk8HJH5lx4T00sefmsY/8K6P4&#10;aeGox4U0yKKJUjWzjVUUYAAHAA7VrW1q/lgqnb0rH8Gal4us/C1l9ks9OK/Z12NJcSZ247jZ1/Gv&#10;8luMuM8+4grVp0qq55O1r7b/AHH6pwnwnk+UYWnCtF8sbO76mx4ssZ9KtYZNMaFZpbyGDdcRl1Xe&#10;4UnaGUnr6ioNL8N+KtJ1a61hNf013uI4050h/lCA8D9//tGqHii48X3Fta32syafDZw6lbPO0KyF&#10;gomXnJIA/Ku60SbTNWsEmsLqOeJif3kbZBIOCPwIr8YzrNsdl+AjDGVPac11JJ7Ja2b/AEP17KMr&#10;wuJxDqYKmoW1TaW/TRnhviXwh45l8T65fDV0u5/scV1HG9owWT5p9sIBkO1QVOMd3JOa1YvEN6LX&#10;ytE8J3kkfRZLrbAD2+653gfVc+gNdh8RdW8J2uvabMoja4trySK4mjt2Zo08iX5SwXgbiOM4yRXO&#10;P4h0B5WkhluJO/7uxmb+SV/RHAfH2I4j4bo0sXF06NJWhHZaaXfmz8N454Lp5FntSth17StV1lK2&#10;q8tOhyNxdeMtB1XUPFt1olilmtqJbi3j1R2Z5FHzOP3P9xVAGRnHNdtBPLI+cHGMVm+JIYNZ8Cap&#10;f2UoMU2kztFJtPI8tucHn8DzWi/hzxPBCqjxHHx/Eungf+zGvu824gyeXJSSXNay7Lz9T4bA5LmU&#10;4SrS0Seuju7dCLwBogubObzPutql4fzupT/Wnad8Qbr4YfErWNP0GO8Wb7Va6hFJZ2ckgCvAITnY&#10;pHLW7ZHfn1puj+HvE+lWzWkXi91jaeWXctnHu3O7OeueMsayU0/UNK+LcMuoa1JdLqXh+QFpY0XB&#10;t50IHyqM8XDdT2PvXxUvrGLz6OIxFW9Okm4QTfxdJXXVdD7nA1oZbltRYG8a07NzWkkk72XkdB4z&#10;+IkvibUJNZvrLVrq8mYMc6fIu49hlwqqPqQAK4HWfFuqJ45toLbwhfSTPZ+Wv7yLbCHZmLyMjNtH&#10;7oAZ6nNd1qsoUiJDkVyfgK1EVrMbpGe8ikNteTteyTiV4+CwL8gZJ+XAxzX6hwvh506KrVZNt3er&#10;1et9bn5vxJmH13E1ak43k3q7vVvr/W58Qf8ABbLVJrz4T6H4a1TQGWe81A3FtLFfAiPynjySNnOd&#10;4Ffuj8Gc/wDCovC2f+hcsf8A0nSvw7/4LQaVLqWj+HZI/wDl10nV7qT/AHIjaSH9Qo/Gv3F+DRB+&#10;EfhfB/5l2x/9J0r+kM2xDrcJ5Ym729pb09xn9DfR0jRp8I1YwVm5yk993KS63tdRRiftWMV/Zn8f&#10;N6eD9Q/9J3r5Kg1+DTfEvhq+lS4lSHxfozNFawPLI2NQg4VEBZj7AZr6z/azO39mH4gsD/zJ+of+&#10;k718c+DtQM/xF8IxhuvjTRuOf+f+Cvh6+Q/2rUjibX9lr+v6Hn+M2df2bx9w7Qvb2lS3/lSmv1Pq&#10;D4k/tkeGPhp4h1TQbvwbrGrNpOraTYXTaBbG8MEl8SF85YxmAoNrEP1EsYHLgVY+B/7Xfhz43+OF&#10;8D6X4Xu7SY6RPf8A2hrqGWMrFcCE7TGx3ISRtkHykh1+8pFeuJBECz+Uu5vvNt605IIYzlIVXjHy&#10;qOldR/Sg6iiigAooooAKKKKACiiigAooooAKKKKACuQ+NP8AyLel/wDY36J/6cbeuvri/jrby3Xh&#10;TTYYbyS3ZvFmihZoQpZP+Jjb8jcCv5gigD5t/bKmYf8ABWb9ju1BPzR+Pn+96aLH2/Gvzu/4L5/8&#10;Ezbv9qT9uD9lpfhP8GNStP8AhaU0ehfELxp4d0NpVjVZLdhPOwHlmWGyF3KN5DNHbtklYxj7K/4L&#10;v+Mte/Y3+G3wv/4KH+EfFtxc+Lvhj8QI9N0z+2IbdrM2Grwta3yyJHEpJMSqVYHKlcjPIr6/+A+q&#10;W/xN+D/hfxx4F+K+m65pN5pME+n6pp9vBcQyjZtLJJG21sHcpI75FfbZbnGYcOxwea4ZaKFSlvpz&#10;Xk393tItX3a8jnnThW5qb8n/AF9xF+yD+x/8Cf2Ivgjo3wE/Z+8FW+kaJpMAG7YDcXk5A8y4nkxm&#10;SVyMsx9gMAADufBCk2l/cMfmk1q83f8AAZmQfoopv9k+Ooz+58YWbe02jlv/AEGVax/BFn8QJNJu&#10;JYvEuk/NrF9w2iyc/wClSD/n49q+OrVq2JrSq1ZOUpO7bd22+rZukoqyO0riPBXh+xuviR4w168t&#10;d89vrcMdpJI5YRqdOtCSo6KSWIJAyQACSBW6bX4hbf8AkO6N/wCCqX/4/WZ8M/7VGveL11mW2e4H&#10;iCLc1qrKuP7PtMcMSQce5rIZZXwZrWjtLH4S8TfY7WaQv9jubXz44SSSfL+ZSo54UkqOwxxVLxNo&#10;n/CK+DrHT9Kia7uI9YsmUzTbWnlNyhd2bHVssScd67EsB1rD8cSwxQ6ZJN93+2rYM3YEthf/AB4g&#10;fWgD4V/4Lt/8E0/2hP8AgqH+z/4T8A/CK8j0nVvDPi6O/uNM1TxM0Ol6jaNGyS+asanMyfK0blfl&#10;BlA5esv9m3/g3K/4Js/AjQdas/Ev7Kl144vfEFvNBcXXjDXI7z+z4ZAuYrTDIIShU7JwPPAY/vOa&#10;/RpcFRiiveo8TZ5h8rjl9CvKFKLbtFuLbbT1a1dmtOxm6NOU+dq7Pnf4T/sNfsf/ALP3xJ8L+LPg&#10;p+xN4B8C6tb3MtrH4g0Lwzp1veeSbK4BjM0K+a27AySTuIySTXqvjrwT4y1jxBo7+F9V0O30FRcx&#10;eKtF1DQRcNqkEkW1Fjl8xRCVbk7ldXViCBwa0fHOs6Tomp+H7zWNRt7SH+2WUzXMqxoCbO5wMkgc&#10;1n/ED4geA5vBWqRQ+NNLZms3CrHqUW48dBhq8ieKxNSp7SpNyfdtv8yuWKVkj+Vv/gqT/wAE9P8A&#10;goVpv7TN94h8TfsC2/h6zvPMh0jT/g74FQ6atvFKyxtKmmiSJLh4zHI2SCwdTjsPlHx/+zZ+0d8I&#10;9CXxP8VPgN408M6a9wsCah4h8LXdlC0pBIQPNGqliASBnPB9K/tmi+GngFGklj8KWatI26RhCMsc&#10;AZP4AD8K5f43/snfs8/tFfC7WPg38Y/hXpeueHdctWt9Q0+6h4ZT0dWHKOpwyupDKwBBBAr9pyPx&#10;szDK8PRw1TCxcIWTcZNO3kndX+Z59TLYTk2pbn8SEUrMGGASOlW7FDgBR86xk4H948D9a+uP+C4X&#10;/BPPwd/wTc/b91r4IfDW4LeEdV0W11/wrbz3j3E1nZzNJGYJXZQSyywygH5iU2EknNZP/BNL/gnn&#10;4n/a08YLr3ifTZrXw7BMribbt8/5s9cfdx+h+hr+lsr4sw1XKcPma1hVjOabdrJa3lppZ2T81ZHx&#10;PE2eZVwnldXH5jU5KdPfu30SXVvojtv+CYH7Hfjf4qeNV8Tw6Oyab5MYikMfEgRiC+fTJx77c+lf&#10;tJ8MPgZouk+H7TRJ/D9lN5MYVpJLNDk/iKxfgd8EPh98B/sPhXwVolvbRx6OUbyYwu7a6D+vFe2e&#10;Errz5PLVOtfxJ9Ijx2zbMsvrUsuoRjQpNtSaSu2220mtr7LsfxpiMVHxQ40p4zG1HCm/gpre3Tma&#10;e7W5m6F4C0bQPFdvHomh2tu8mlzeY1vbqmcSQ4zgc16Fo+iRW0IaaPcxHWsHVn1ez8XWX9kWtu7H&#10;Tbjd9okZf+WkPTCmpp9a8eCZbWODSVz/ALUjY/QV/lbxNnnEvE0WoVFaV3J318/kf1ZkWS5Dw/yy&#10;qLWKUUraX6fMy9e0TxL4/tZ7O21nT7aKLVGRU/s15G2w3HAJ84A7tgzwOtc38TfCPjuPQ1U+I7fy&#10;YLqOR4rfT5IxLztCsRNyoLBsdCVGa7L4eXsFrdXml6tqVuNQbUrh2hjyuctu+UEk9Dnr6mum1678&#10;N22jbdf8ow3DeV5cse8SHBO3bg54BPToK8/A+IOYcKY+jhqVNVqUXHS2jk9W13t/wT1MZwTheIqV&#10;WtOXsqkr66X5e3zPJLa+8ReGIbnStU0641CVmV7WaztNitGVG4MzNsBDZ43ZIIwDjNYmvz+OvEOj&#10;yabpXh+C3k8xXt5rnUNrRSK2Q+EjcHHUDJz0IFdBF4p8OWnhPS9PeSSNo9PhjaH7HJlSEAIwF4wa&#10;saLrOj3s40+yMgkMZkCzWskZKggEjeoyASOnqK/qzh/PI1MoljsZSUqlWXNZ7K3+R/M2e5TUw+cL&#10;C4R8sKUeVtX11/U5/TTqN/eXFlq9jHDNasm7ybgyKwZcg5Kr/KptesYrzW9JgiPSSZAPrGTn68fq&#10;afNp2rXHjHUhpmqxwqI4N0Ztd5J2tzksMflWnYeDdcuLy31GbxKqvbOzR7bFe6lfX0NfV5lxt9Tw&#10;MMTOTvBXgl3fkfL5fwfDE5lOhCyU9JN32trqUvFlva+F/Dlr4gmRvN03WLOaPbGWIVp1hk4AJP7q&#10;WQcetdFqfjTR7qAF9P1Ljhf+JTP/APEVy3xU8HeJNY8I6tZL4tmeSTTZvJVbWIfPsJX+Enrj3rX0&#10;u9XUtDtdXR2K3NtHMq57OoYfzr89qZfS4gx9LNK9dutJ30vpe2h979d/sHKJZdRop0oXV/ud9vUw&#10;PG3iRZfCurC28N6h5bWUqfaJFjiBymM7ZHVu+Pu8npms/XfGGuXngu88QS+DpraOO1mcw3d0I5gi&#10;buSu04JAyBnuM1oeJoJJfEmli+zJa3UjRrCt48e2VQZQxQYWQAR9zwccHmmfFcL/AMK21wkbR/Y9&#10;zu/79NX6tw3R+q5lQ1bfMtW72s0fnWb1qeIwfJyJKS/Bu3f/ACPLv+DYiaLUPFP7R2vW9m1vHqev&#10;+Hr1IWm3lPNtbqTGcDoWx0r9Zm6V+UX/AAbIaXJo0/xutpW+aRfCEnP+3pkrfzJr9Xa/c+Mp+04k&#10;rybv8P38kb/if3vwfKEuGMJybciS9Foj43/aFvFtv2ivF678ZmsT/wCSUFdZ+zv8bNI+F3wK1bXt&#10;QsJZtnjg2axTN9n+0yTmNVSBpAFmf/ZU8YOSoBI89/ahvfsv7Sni5N38Viev/TlDXt/7Byx3fwUv&#10;GmjVv+KovCNwz/c5r46nkP1PEPMLfxOv3P8AQ/EOA86+teOWd4K/8OMv/Sof5mJf/wDBQ/wdZahc&#10;adJ8NfEFu9vdvb/8TaNbFsi4eFZWWcq0cOE3PIwxGJIw3zOAPe/C+vQeKfDWn+JrW2mhj1Gxhuo4&#10;bhNsiLIgcKw7MAcEdjVxreB/vwI3blRTwAOAK6j+lAooooAKKKKACiiigAooooAKKKKACiiigAoo&#10;ooAKKKKACiiigAooooAKKKKACiiigAooooAKKKKACiiigAooooAKKKKACiiigAooooAKKKKACiii&#10;gAooooAKKKKACiiigAooooAKKKKACiiigAooooAKKKKACiiigAooooA5H4//APJCPGn/AGKeo/8A&#10;pNJXXD7vNcf+0IJT8BfGwhZVb/hEtR2sy5AP2aTnFayWXxBEfzeJdHJx/wBAWX/5JoAPh8wbwtEy&#10;9Dc3BH/f+StquL+Hlr8QT4QtHTX9HKt5jKf7Jl5BkYg/6+ton4i2zZC6Lej0zLa4/H97n8hQAvhj&#10;/kN+Iv8AsMR/+kVtWzXF+E7v4grda1MnhvR2aTWGLZ1yXtFEo/5dvRRW0t/8QMfN4X0rP/Yak/8A&#10;kegDCs9P8Sy/FzxJqGiaxY26tpmmwul3p7zE7TcMCCsyY/1h4wa3ZLH4hbDt8RaK3+ydFlXP4/aT&#10;/KsXwJqGr3fxH8VLren29tJDHYKFt7ozKw8uQ5yUTnnpit658d+CbO5ks7zxfpcM0bbZIZtQjVkP&#10;oQWyKAOX8RfC3wro/wAL722n0Wxa+h0mQSahFZorvIEOZOQec88k/jXSL4SvwuB451j87f8A+M1j&#10;/EPx94HufBep21r410l5GtH2xrqURZuOQAG6kZrok8U+GSv/ACMVj/4Fp/jQBTHhLWA25PiFrK/7&#10;Pl2hx+cBrL8Z6BrFtY2U03jbU7hV1zTiYJobXa/+mQnB2QK35EV0X/CUeGf+hisf/AxP8axfHXiP&#10;Qn0+wjg1uyd5NcsEjjF0m5ybqLheeT3x6CgDpn4TFcf4f8cWPhTwRZQa/omtW7WGnxpdf8SeZwhV&#10;QDyikHn0JrsiM8GsX4iEr4I1Nl/59WoA4X40ftn/ALNX7O3g288f/Hj4n2/hDR7HaLq98QWs9sqs&#10;zFUQbkG92IOFXLMASAQCa/mv/wCCxf8AwUEl/wCCy37dWiaB8IpLzT/hz4Xgk0vw39sjzJLG0u65&#10;1Fo1XdGZgsYEZJISFPuszCr3/ByH+3R8c/2h/wBvfxR8BfEXxH0m+8BfDvVTa+FdE8M6gZrMOUUv&#10;PcEffvMko+ciIqyL/EW+G/hLcahZ+JbbTrElJJLhh59vM0UkTbQd6uhBxgDIPFf1v4Y+Ef1XKaWb&#10;Vp3r14q2rSpQm1s7X55xvFv7Kb33Plc8zCv9UqwoPlaTs3rrbe3ZPW3U/YX9kzxP8B/2S/h5Z+Af&#10;hzpUkkyRgT3DWMnmTSY+Z2IXqf0HA4FfUnwv+J938RNT0e4t5prOYSSszSWL7Svlnj5wB+tfmZ+x&#10;1b+IL3SLS98W3s8000jSWr3Lbnlt9x2Pnvkc+uCM881+jf7POnzGfSZY42CNI4X3/dmuDxo4V4dj&#10;wXXrpK/Jo3vHTZa2Wh/m9xNgZZFxxGoqkq1eVRuU3K6k9b6W1X5H1h4X0PxNc2Mc0fjBwuPurYxf&#10;4GsK71D4wahptrr2maJ9skKvc6SrXFuYhut5FQzcRsGy6/Ku4Yz81dp4Uspx4eijWTae59qzfCrX&#10;ln4I022troLJ/Z8IG712gfnX/OHxVm31XifFuMYzUKrim1097qrfM/1e4Dyv63wxhm2oznCLaa20&#10;Q3w7r+qW+pXmm+Lr2GW7jaJ447eHYkQdfudSTgjqT19q0fFX9oS6ZZ3NpYSXDR30cskcO3dsBPTJ&#10;A4+tchF4L0/UfGmoalq99I7iG13eXeOozmQYIVhzx3Ga6yPwroUOn75Y7jlic/b5un/fdfPxrU5Z&#10;tSm5Nu0Xy8vuq8VtZrufW51leBy/KZOk7Nv3mt3bojKu76fxlqFjDb6df21jb3Ej3DyLGoeaKRQq&#10;HljgMrdMZx1q3rFhDbjfGcGub8C+LoLWzGl6FpN1eNJeXctu0ytHEIWndo3Mkg+ZWVgQV3ZHTgVN&#10;rFp498SX6XFxqcei2at81pAqzTSrg9XI2xsDj7occEZOQR+yZPgsZluZU6LfJTUebf4r+Wrv0PwP&#10;PK2FzDBzqKzlzcqX8tv8yS517SY/E+i6X9qhFyt87iEyjftNtOM7euM8Z9aq+MJ5/FHiP+wtCnu7&#10;G50xRLdavHGoSMOjYgGc+YSQjMuMBQOQ22sPT/DHg/SNWbw1f+DkaKXUmbTria3R13fZsFg2Swba&#10;sgzwevPNdNa2el6RbtDZIV3MXkkkkLvIx/iZjyx+p6cV9lUyCnLMoYilF+8uuvXd6/gfKRz6OEy+&#10;VGUk3G9uiMHUfH2raJqkln4k8OyeV+6EOoWCtJFI7lgEIYAq24KoA3cuuSM1DfePdCIze332VwzJ&#10;JFdDY0TAAkNnoORznB3LgnIzNeXGpeIb65sIbq3ht7HULfcrW7NJJs8qfIbcAoJO3oehPtVzyopb&#10;t7yK0jEkihWk8sbmA6AnuK/UMlwccLPn9mlypas/Ms6xmHxFNRlJtyd2onlPwz1HxUNJvteiW4ur&#10;ObX71l02OSLMEcreerAnYCd0jZ+b+LjOM07ULbUdW8Rafe6/A8dvJqQe3sftjMEMccjKzgYTduVW&#10;wN2CD8xGAOq8GW0ijxEsy8L4luPlx6pGf5GsfxNEPE87aH4WvLj+0LFlne4sXgZYNwdCkm9sjILd&#10;ASOD7V+6cM5tldHBSrYlLSS+HY/KOJMDmWIzh0sMrXi9Xe6Vvw9Sj4k8QXl9qcGkeHJ2W4ivMXSy&#10;Wr+SV8hm2M+3AySnIJIJHB5B81/4Ik2ptP8Agox4gtmW0jktfhHrVvJDYwlY4kj8RWsUYySdxPlu&#10;cnGfmNe0f8IzZaNHMtvPLI0knmSPNJuZm2hev0AH4V4n/wAEQfDuraf/AMFKPiB4jmmiay1T4d6s&#10;tn++BkxF4jU7tvXawmBB9j6iv6CyHFYXH8O42eHb5fZxurO2lSGv3/mev4C0amE4+jTrNJxej0vJ&#10;uFRNfddr0P18wK+Ff+Cm/itPDX7QGi5k2+d4PToxGcXU3p9a+6OQa/NH/gtf4qTw1+0L4RDN/rvB&#10;rdCe13J6fWvR8N8DHMuMsNh5K6lzaekJM/o/x/wcsd4U4+hHr7P8KsGesf8ABPr4z/8ACI/BX4tf&#10;ECXRZLmHQdSbUJJZrpYYJRFptuxh8xslXIH93HI5r0a6/wCChmlx6xrGmWnwvvpo9J1DUbaO5S+Q&#10;rdraqT5seFOVbBZv+eceJDkHFeY/8EOdbj8R/Br4g3h+Yf8ACdqnOf8AoG2frX295EPaNfyrzuNc&#10;LHBcWYyhFWUajR9B4R4d4Xwzyqi/s0YL8DF+G3jFfiF4C0nxuunSWg1SxjuRbyMGMe4ZxkY3D0OO&#10;Rz3rcoACjAFFfLn6KFFFFABRRRQAUUUUAFFFFABRRRQAUUUUAcj4D5+Ifjof9Raz/wDTfb18afBH&#10;/gmp4NvP+CxPxk/b9+M/w/mutUu9asbb4ZyamUktorW38P6RFPfwR8kS/aDNCHbG3yjtHOa+uvC1&#10;t4rm+JnjdtG1ixt4f7Usw0d1p7zMW+wW/O5ZUwMdsdutWr6y8fr8RNNEfiLR2YaPek/8SeXgGW1/&#10;6ePb9K68LjsVg4VI0ZW9pHlfflum187WfkTKMZNN9DtEXauKx/F/+v0fP/QYj/8ARclIbb4hqMjW&#10;dGc/3f7NlXPtnzjj8jWL4ouviC2reH4pfD2jsP7Yb7utSruxaXDdPsxxyPU1yFHaVyfxstLi++Hk&#10;9pazrFI+o6eI5JIy6qftsHUAjI9sj61opqHxDzh/C2k/8B1yT/5GFc58V9V8Zw+FIhf+HNPjhk1z&#10;S4pJIdVd2XffwKCFMC55I7igDpFsviFjH/CS6P8A+COX/wCSqpTeA7jX9fj1Xx0uk6lHbWskVtEu&#10;mlcF2Qlvnd8H5AOPWtvVNe0XQYUn13V7Wzjkk2JJdTrGrNgnaCxHOATj2qm3xE8AAf8AI8aP/wCD&#10;OL/4qgDE8PeCrS18Sa7HoWq3Wlw/a4f9G09IVjLfZ4/mw0bc/j2rXfwjqZH7vx9rC++LY/zhrN8I&#10;+L/C1x4g8QTReKNOkja/i8t476MjAt4gR19Qa6D/AISjwz/0MVj/AOBif40AU18La4g2j4iax/35&#10;s/8A5Hqv8O7ee1h1WG51Ga7Ya1Pm4nVAzcIOdiqvtwBWovibw452p4gsSenF0n+NZnw8vrXULbVL&#10;iyu4biP+2pws1vIHVvunqPTOPqKAE1zUJNG8aW+pzaVfTW7abLE0tnZvNtbzIyAQgJHGe2Kgufi/&#10;4SsvtBvrfVoVtZNk7yaFdYVvLEgXiM8lWGB3JwOSBXUnpXgf7aH7Wfg79iT9nH4qftGeMtd0q0bQ&#10;YZJdGt9WuCkd/qH9nw/Z7UBfmZpJAq7VycEngDI2w2HrYzEQoUY80ptJJdW3ZIUpKKuz4n/4ODP+&#10;C2fwe/Zw/Z7179k/4FeMhqnxN8baPJZ3cmmyLjw7YSjbJLMWBxNJGWWOLG7D+YSo2FvyR/4JseFf&#10;hL8KLZfjX8QLr7Vrl1Ht06zWF2S0h/Acs2M57D8a+Qfjj8afGv7RHxl8T/HX4kXkN1r3i7XLjWdV&#10;kgj2IbieUuwRcnYoLYUAnaFA6Cvef2KvhhrninxNb+JryJxZ20Ra9mjjxvLn92GAxn5PnPplT3Nf&#10;3LwbwPl3CeU08DKd22pVWm7zntfty01flXrNu9j8Z8VuXM+Fq8KtZ0qbTvy6OS/kv05nZO2r22Z+&#10;oHgP9rnW/E9/DDpFlcx2a4+VbOTkf9819MfApPEmveFNHuovEbRLJZxnb9hXI+UetfNX7OPwekuP&#10;s0VnDmLarNIF4xX2d+zz4S8rwrppWMKsdkn8hX8vfSuz7hThThKtKKip8rtbR69Xvc/h7gPIqecc&#10;b0sHlFNqEZx5r63Sv5febert440y6h0jQ9QkvmW38+64ghYR5IwgMZDPkdCVGP4qwdDtvi9bQ2i6&#10;pZQ6bptrNp8CLNHHJPcb5FjlDFHZV+9ngDHGO9ekppnk+OIS6HbNpMnb+5Kn/wAXU3jixs7nQFs7&#10;kFUe/tMhZChOLiM4BBBz9K/xT/18jl9a1CmpSm9ZPXRvor2P9H6fCP8AaFOFOvZRSSsl2EiZ9OZY&#10;5V5PC5rG0jXrjw1JLZah4f1CSS4vrp7doVjZZFMjOCDvGOCOuKv+JPCnh2Mq6W903l/9RCY/+z1x&#10;niXW9F0PxdpMUEV3u2zNMsZnuNkZTaCQN20FsAE45r1MlyutxVhVVhC3Om57LbVW169Tx8fmWE4b&#10;xUsPKXNytcit18zoNGjuv7Digv5JWu5gJbxpiufOYZf7oA4Pp+vWquqm18PWcl3d3UcaKMtLM4VV&#10;HqSeBVW/vfG96sR0zw3HYrKFPn390paJcjOUTOXx0XOPUjpWDr/hbUo303W9fkk17ULe6j82VbaO&#10;MIipIMxx5wuWZSfmJJAPRQB+pcN0Y0ZU6NCS9k9XHfVdL7fifm3EEpYh1MRiv4vR+T8iTQ9asNA8&#10;Crq19BJdxGRoore0jEjTF5iiIoyAc5HUgY6nFTw/8JR4I8OidYv7UjMgc6ez5mtVZseVEyqd6oCA&#10;N3PB+bGMN8M+HPBJjt9a0rQo7VVy0NukflxpICwLmMfLvBLDdjPvV/xFqlxBBCNP8sSS3UcKtMpZ&#10;V3sBkgEZ+mRX0uOwksXmHPK9lq+i02X+bPBweYU8Lg3QpJNyf2tyjZeP9H1Ntz2l1aKJnhaS6h2x&#10;rMhw0ZcErkY652noCTxXC/EHxIPFXxD8HaV4Y1gxbtSuPtl1bugkSI2VywjCspxueJScgcL7gj0K&#10;005LDR5NK1YW940lxLLJttyqEvKXxtYt0z69s1z/AI182Txh4MJj/wCZgm5/7ht5X1+QRlSftuRK&#10;KTSu738z5jMamFeI9lBty1vbZOzMu/uvGer2tvpM+lSWkwaL7defalRWCkF/K2Mz/Ng4yFwD17Uv&#10;g650nwv4LtXuFmU3EjNI2x5ZJJnZmY4UMSSdxNbninXNL8N28mo6rMqpGrMqblDSkDOxASMsewrP&#10;8J+Ab2B5rvWr3UNsOotLptrcyRDyozGBgiIlTgtJySSe9fp1TN8to0aMZ6OST06n51Ty3HYinWkv&#10;hT7Wu9e/Y+PP+Cktjr914Z0XxB4k+zXFrJpOvWgguIHSSWOdrZgjKMbcJGRuHJGMgHJr9rPgyMfC&#10;PwvhcD/hHbH/ANEJX46f8Fa9D1nVfBfhvTPD91HFO39pPNLNceWkcKQKzszen3V/4F2r9i/gyT/w&#10;qTwvzn/inbH/ANJ0r9yjXjiuCsvqLbmq28v4eh/SHgAuXK8UnZSvG6XT3qln8znf2xZhb/sn/Ei4&#10;P/LPwPqbflbSGvzv+GPxOab4t+DEhtri6b/hNNHK2ts2ZJMX0J2ruIXPHcgV+gv7cMxt/wBjb4qX&#10;Gf8AV/D3V2/Kzlr8lv2V/iDHq/7UXw209GJ83x9o46n/AJ/Iq/SvDvJ6eY8L5vWlG/s4XT7e5J/o&#10;fM+O2Vzx3iPwxVX2Kqf/AJVpf5H6kfGP9tbTPg941m8D3HgS41W5t7m0SSPTb5HmWOeNmDGLGQ4Y&#10;Y8vJyuWBwCK2PgP+1JD8bfFdx4Yi8GT6ebezmm+0G6WWN/KkiQuuFGYZPNBhl6S+VN8q+Xz6yIYs&#10;7vLGfXHNKIo1+6gr8dP6qHUUUUAFFFFABRRRQAUUUUAFFFFABRRRQAVyHxp/5FvS/wDsb9E/9ONv&#10;XX1xfx3S+k8JaamnXEcUx8WaL5ck0RdVb+0bfBKgqT9MigDx/wD4Kh/sZwft2fBnwf8ABDX9MtLz&#10;w1D8UNF1nxpb3l48Cy6PaO8l0gZPm3OnyADBy/UDJHt3wa8KaL4G+E/hnwf4d0S302x0zQLS2tNP&#10;s4Vjit40hVQiquAoGMYFV/G1p4/j8F6tJL4m0nC6ZOWxosv/ADzb/p4q7pdn8Q10+BTrujcQr/zC&#10;ZR2H/TeuieKxFTDQw7fuRbaXS7td+uiJ5YqTkdCcY5rG8Cf8gKT/ALCt/wD+lctMeT4i2xKi20W8&#10;B6P58trj8NkufzrH8BXfxCTwtbuvhrSG8yaaRj/bkoO5pnY/8u3qTXOUdoc44rhfCWm+Lh418cXG&#10;j67p0MM3iWFhHc6XJKwI0uwB+YToO3pXQf2h4/25PhfSs/8AYak/+R6yfhVfX9/eeLNT1Ozjt3k8&#10;TsvlwzGRf3dpbQnDFVz80Z7Dnj3oAteIPD/xA1vQ7vRm8S6QFvLaSBmXR5VKhlK5B+0HkZ9KoeNP&#10;h34Qs9FtpNJ0O10+4GrWAjurG1jSSM/aouV+UjP1Fbp+IXgJW2N420hWHDK2pRZH/j1Yvjbx54Ku&#10;7Ozhs/GekyMNYsmaOPUImYgXMfoe3X8KANj/AIRPUMceOdY/O3/+M01fCetI+5PiHrI9vLtD/O3N&#10;Xh4p8NY/5GKx/wDAxP8AGj/hKfDP/QxWP/gYn+NAHP6zouqWPiLw7JdeLtQvFbWGHk3EdsFP+i3B&#10;z+7hVuMetbHju1ur7wTrFlY2zTTTaXcRwwp1djGwCjPcms/xFr2j3PiXw5b2mr2c0h1Z2EMdypdh&#10;9luFyADkgFhn6101AHO3fxK0TT40kvNJ1qMSTJEudDuD87HAHCdyRWP4o/aM+D/g/Q9Q8QeLPFse&#10;lWulWEl5fSatC9osMMcZkcs0wRRtUEnJGOM4yM7/AI4wtjZY/wCgxZ/+j1r8Jv8Ag6U/4K76B4+l&#10;T/gnT+zv4vstS0u1vkm+KGpWWW/0uKUNDp6SBtpCMN8oAOGVFyCrivqOD+F8XxfnlPL6PuxbvOdr&#10;qEOsn+SXV2RjiK0aFNyfyR8E/ta/tM6f/wAFR/8AgpZ4k+PviTTbvTvDOrXUS2On6jftcNY6Xbqs&#10;ccI2cKXwXKL8qtM2C3JP3p8Av2ivhn8H/CFl4D+E+hsEgiWNPKsZP/iea/H/AOCHhPxJ428X2+g+&#10;F3cXVxIqxSxkqUbPL5HIGxSx7cAdxX60fsj/ALPDm2t4ngY3UKqZ1k+8ueh9wfX/APVX9yYrLeHc&#10;HkKw1eSVKlFRhGysoq/ut6XatzNtu/Mfxn9Iz+za1OlPMKspRirqmnZX/nktb32W1rH1N8KPiD4j&#10;+IOtwztcS2cq6fJuaSwb5gXT++B0r2zw5B4n0bR7rXZPEs0i2lu8xjjs4gW2qTgZHtXEfDrwBDoG&#10;t2NkkXzHTZdzf8Dir2dvDklt8OtYlERZjpc+P+/Zr/KP6VnHHDGX4Oth8Io+/JRSWid30PhfAPhf&#10;Ns24gp4iEHGkldJq7S9bGFfJ8bo7+G6tfDy3F4IfJaaSeB7eKN54ixGPKdm2K2QVAB6E9+t+HGl6&#10;3c29xL4lvUubmC+lieaKERrgHgAc9AQPU11FrbzrG0rw7iPur61y/h3RNM1W91vUZmmb/iZPxFey&#10;qvMcZ4CsAPwr/M3GcYYipTq4DDxjBOycoq+721fmf6DYPhLD4nD/ANoYr/l3qk9G2vI0vFtpcfaN&#10;Lu7LS57pbW/Zplt9u5VMEq7vmYZG5gPxrFTV5fEeow6utreW9hb2sM9gsyxqs0kiyqzEAluEZepA&#10;+bv2drA8PaJYT3FytxGkUbPLI2oTYVQOT9+uV8C63ruqeEbGw0rw3e3EtrpsIuPtCm3CYQDZ+9AL&#10;PgemOmSAQa+y4d4TxFPDfXMdJKnTaSbdrp3d7Xa6nxWdcT4eo/quXQbqzTvpordLnSXunQTj7fO3&#10;3ecVxN/4lsJ/iBb2lvcwmS3026WWNZAWTL25GRnIzWlqmi+MdWWS08QazDa2EkbJJpdim9nXjG6Z&#10;gDyNwYKo4IweCTyGk+GPDLXS6BqvhUW91C95JZ3HkqpWL7QGzHIp3L96I9u3pX9PcA4SniKM5YmX&#10;tIrSn2UX5d2fzhxlUWFmlR92T+O2vveb8vIt2r3vi3xnJqXhye4sl0t2gmuZIx5V84KnysclkX5g&#10;W4IYnbnnPRQePriyv20bWvDF1HOZWjtZLRfMjuiApwhbac4LHkbcI3zcU7w3p+m6PbLZ6dAscKjA&#10;C8/Uknkknkk8k9aLJb7VNSj1eS9t0trDUJ1SBbdvMchXi5ffj+LP3fb3quKoQrY9U1F6JJLzDhnE&#10;RWBcpWst290v+CV/EfxC8K2emTag2oISts8ghk+RmI3DyzuxtclSu1sHIPHBxxPwmm8WaL8PtLN/&#10;BcapC1qYVit5Ic2xikeMKN3l5TYEAPJypOBur0rECSyTW1tHH5rbpCqgbz6n1Nct8NDs+HVi8i/8&#10;tbjd/wCBElerw/TqYSVOlOO7+ez6nn5xiMPiMFWqUu63269jK0jRdQl8Z2eqeJizXH2e6uLaFbp5&#10;EtzmFcDIC5Cuw4AGD3OSaXxSuNY8YaNfaF4OucK2k38F19qtZEid9ojH7zb1U78YyDtI9xsXiHxx&#10;rtrP4U1C7WPTbx7XUrqzkhMTq6RyNHuLFsj93yo7kHvjW1XRrLRPDFxaRXDLGsMrPJM25vmLMzE/&#10;Uk19vluZ4b+1IU07SUrW7a7ny+KweKp4aFaaT0Vl069GcL/wbwfZZtT+LlzDBCHk0vwg0kkKlRIP&#10;sd3t4JIyFwvH93mv03PvX5b/APBt7Z6vp138XrXWrpWmbS/B8scKyFvKjazvNin0OBnbzjNfqQTg&#10;Zr+huLHGWfVmnf4fv5I3P7S8P48vBuDV7+5v82fnP+3X41Hh39rLxVYmXaWg09/vEf8ALpH6fSvZ&#10;P2K/jhb+Bf2ULjxvqukN9lTxx9le4u7tIY5BcXMUO+NjksULglSFzjg96+Rf+CrPjVPDv7bviSyc&#10;43aXpr9T/wA+y19lf8EhtQTXP2M7HUHXcJPEWonn2mx/Sv0DijJ6eF8M8txijZza176S/wAj8F8O&#10;srnh/pCZ/intKMv/AEqmWLL/AIKO2V7p8d8PhDqEPmaf9pKzaggVB9peH5m2YCYTl+QJHWPGSSPp&#10;XTLz+0dNt9Q8iSPz4Ek8uZdrJuAOCOxHepfJixjy1/KnV+On9VBRRRQAUUUUAFFFFABRRRQAUUUU&#10;AFFFFABRRRQAUUUUAFFFFABRRRQAUUUUAFFFFABRRRQAUUUUAFFFFABRRRQAUUUUAFFFFABRRRQA&#10;UUUUAFFFFABRRRQAUUUUAFFFFABRRRQAUUUUAFFFFABRRRQAUUUUAFFFFABRRRQByPx//wCSEeNP&#10;+xT1H/0mkrrGdY4i7n5VXJrkf2hPOPwF8a+QVDf8InqO3cOP+PaStKWT4ifZpLc6XotxuQqJP7Ql&#10;h6j+75T/AM6AJfh0u3wBoilcf8Sm3z9fKWtmuO0bV/Hfh59L8GXPhfTZpBpbFZodZfb+5ESHg246&#10;lx61rPq/jiMgt4OtWXv5Wr5P/j0Q/nQAvgcNJZX16x5n1i7/AA2TNEP0jB/GtquL0rxB4r8KWtvp&#10;epeCGkk1DVrww/Z9QjbG+Sa4Gc4/g4+tbQ8S6/jJ+H+pfhdWv/x6gDk9WtfE0fjXxNqnhrW9QikW&#10;601ZLWxt7eTfGQokb95GxyELEc9uh79L4CubOGO60RH1FrqKU3N02pW6xyN5zOQ3yALjKsOB25rO&#10;+Gt5qGqeMPGWo6hpc1nt1i3t44LhkZgq2Nu+fkZhyZT3zU2raqvhH4h/2pf6deSWusWcNrFLZW8k&#10;5SaHz5CGjRSwBRuGAx8uDjIoAufEvwjpvi/wldWl3pq3FxBGZ9PIVPMjuE+aNkLAgNuA7Y9eKd4O&#10;h0TXPCun6s1rZ3DT2cbSTLaqu59vzHbj5ec8dQeKp6n4x1bWdZs/Dvg7TrqFp1llvL/VdBulghiQ&#10;AbfmEYMjM64G77que1czbeHPEPwy8QeG7G/8ds2lzapNDHawWsdrawQ/Z5ZPLfcWaRjIF2sWzhfd&#10;iwB6I2g6Ew2to9r/AOA6/wCFc34z8A+B4Ws9ch8IaYt4NasCLpbGMSZW5jwd2M8YGOeK2vF+py2f&#10;gvVNZ0q6USQ6XPNbzJhgGEbMrDqDz+FVbz4f2+pQxw3nifWHWOZJU/0wcOjBlP3exAoA6AnaK+S/&#10;+C0vxZ+PXwp/YB8fav8AAVPD+n3E3hnUE1rxX4k1z7HDolp9mfLwhf3k13KxWGBVwFlkVmOFCt7d&#10;8b/HHw8/Z7+F2tfGP4u/Ge88O+G/D9i91qmraheRCOCNR/tRksxOFVRlmYhQCSBX8mP/AAUU/wCC&#10;p37YX7e3j3VtH+KH7Qusa94Nh1hm0HQbe2/s/TjDG8gt52s0YqJtjklnLuMkbjgV+g+H3BuO4ozL&#10;26sqNGUXJtN3u9IxW0pO2zastXdHLisRGjG3VnzeIbvVL2S7kumkumbzJmkYszZblj6knn3/ABr2&#10;34RfCttHutPj1RGF5rTtC3rBDje4H+0yqRn344FcX8IPBCar4jtIWtmbMiz3G7khVPy59ywH4A19&#10;mfs0/BGb4o/Emx1MwSR6fpccyR3GBia4yiuFBByEGVz/AHiw/hr/AEDzLC4PJ8vcq1lNuMeVPS97&#10;z8rxp2Tei5vNI/EOOuKqWT4OpzStCMZSk/l7q+cunVeVz3f9nP4T+IvGb2NxpWlyrb2csZxCp4jD&#10;AMAB1+XPHPTjmv0C+FVl4O0W90PR31SG1e1kkWeO8PksreUeofH59PeuX/Zv+Aq+HdEt4NN1e8t9&#10;yjcFhg6fjEa9m8ZW+seEdPg8N6R4y1L7RcgGZvKteFPb/U1/lD9Nj6RVHBc2QZfPlc7qye1tG3a+&#10;x+O+APhnivF/jFZjWj/s9Ftxbvt1butW+nqzqdc+JHhrSN/h6z1dVkt4leeZFJjHX5Q4BBbAztBJ&#10;xzWT4Ba01Xw/ZK2uQJJHYxyuskwDBCOG56CrPw/05NE8y0gvJriP+zIQyTQxKozJLnAjRRznvmtj&#10;SfAPhCIzSxeHoGSVv9XJGGSNeflReiD5j0x1x0AA/wAfcRl2HxOHniHJ++782jbfXRpW3P8AQ+XE&#10;VDhmu8ooUvep2Sfdd2ZvgywsZru4tm1OFnTUb1541kXzDtuXHIHpuX8x7VZ+IespP4ba28zbHLd2&#10;0Eirj5o3nRGXn1BI/GsvxXeab4M8Vaba+GfC80zS6ZerKbZ495/e25y7SuC3LMepOSfWuQ+I/jHV&#10;J9NtbI+G7y3EmqWe+SSaEgf6TH12yE/kK/WvDPwxrcSZhSxU4P35Jq9tIp6v8D8W8V/FSOBh7KlN&#10;csI7d5M7bRLtby83x8JGMKq8Aewq1eXEkjl/9rHNYvh24W1sd0h+ZqsTajwFB4PfNfsWacM8vEM4&#10;UIe5C0Fp0W7+Z+DZfxFzZHCVefvzvJ+r2RgaXol94x03Tdf1vxJd/dW6W3s8QIGaJlxuUeZgBz/F&#10;zxnNWZfCelb/AJ77UmC/3tYuf/jlReDL2GLwbparJx9hi/i/2BVDx9rSReHrjbqP2c4UB1n8tsFg&#10;DhgQQcdwa+oynIcdUrWekfTZfcePmmd0Y+7F9bf195J4JW1e8vtS0uG8WzuPKaN7yZ3aRgpBYb2Z&#10;sY2+nSuiRgOU/SsfRX0mz06O00qdGhhjCL5cm7GO2ckn8atrfLHH+7PJ9ulepiMlxHM1C71t9x4v&#10;9r0XJSm7fn5HJaTretWviHxJplj4ba4jGvb2uJLpI1O61t2wByx688D2zVzQvh9othoen2VzYxxX&#10;FjDsjksJXjKDn5Q67WK4Yjng9cDtn2PiSTT/ABJ4keXQr6WH+2oQ1xbxrIozZ2oztDbzjvhTWpH4&#10;10uE5+y6kfl5/wCJNdf/ABuvpKeTVaeDjGmraXfZs8/GZtOpjZN7O2vXYp6n4LsndmN7qR/3tWnP&#10;/s9eX/8ABFrwDZ+Hf28PFmqRXEzPb+CvEenL5km7Ma+JIGXk88dPxr028+IWlX9w2l6Cn9o3hiaR&#10;ra3lRWjUFRl95G0EsPUnnAODXnX/AARlHiSH9vXx3p+vJCjWvhnxEjrHMX/eN4gt5Ou0fwuO3PtX&#10;9CeHNbEVuH8yoV7e7Ri0vNVaZ6nhZTlS8QMPUpya5p6p9V7Or+rR+qeMDFfkR/wcVeKP+Ec/aJ+H&#10;6Bseb4LmPT0u2/xr9dl3d6/EP/g6j8RroH7SPwtBfHmeCbv17Xlfr3gFhfrvitl9Hv7T8KUz+pvE&#10;TA/2lwjiMPa9+X8JxZ9B/wDBCX4uar4c/Y4+MXjXSPDU2oT6P4quL6BGysNy8elWZFuGUO4dscYQ&#10;/eHXpX1xr/7Y/j7T9QvofDnwWn1iztrzUIba8tZLgeeLeFXB2m2yuGLBs8FULR+blQfkL/g1e1hd&#10;b/Y++I94pz/xdN1z/wBwuwr9QK8Hxaw/1XxKzWj/AC1pI9Lg/C/UuF8JQ/lgkYfw28Uaj428BaT4&#10;t1bRJNNudRsY55rGTO6FmGdvzKpx6ZVTjqAeK3KKK/Oz6QKKKKACiiigAooooAKKKKACiiigAooo&#10;oA5HwF/yUPxz/wBhez/9N9vWoSr/ABDAHWPRufbdLx+e0/lXM+GD4sj+JXjiTQ00+SL+1rPdDdSP&#10;Gxb7Bb9GUNgYx/Ca1pE+Idrrtx4jOgaMytYRw+WutS5+RpGz/wAe3+3+lAHVVi+JVeTxH4fQHhdQ&#10;lkPvi1mX/wBmqvo3ibxrrGj2usReD7FVurWOZUbWGyoZQ2D+596rajceObzWNLv/APhDIwtnNI8o&#10;XVEOd0TKMfKO574oA6sVyvxkt5LvwZDaw3kluz+IdHCzRqpZD/aVtyNwK5+oNTaJ451vWtOi1OH4&#10;f3/lzLuj2XdueP8AgUi1j/EjW9e1GHRdHbwhfWqXXifTjJcTTW7KqxXCz8hZC3PlY4B/CgBIZ9W0&#10;nXvtvjPVNeuYNM1ImxkextxAyvF5QdmjjVj/AK1x257cV3ZAdCGArJ8c6Rd634UvNNsIw88kYMKm&#10;TbllYMOe3Ss+w+Kmh3nhuPxDHoevETWa3C26eH7t3OU3bQVjKsewIJB7HHNAGd4a8M6D4c+JmsaL&#10;a6bbw2moWkOo29qbVNrTlmS4dML/ALMJZefmct/Ga6/+w9EPTSLX/vwv+FcTJ4L8f+NJLHxfP4qt&#10;tFvPs8kZFno5NxFbSkMYd00jBXACZbyx8y8rj5a1vg9r7a54C024vNUa4vJLbzLiOedHmi3MSEk2&#10;/wASghSeuRzzQBran4I8G6zbtZ6t4V026iZlZo7iyjdSQQQcEHoQCPQiqXw70jS9EstSsdH0+G1g&#10;XWrgrDbxBFBJGTgDFJNY3eteML6zbXr63htrO3aOO1lVRucyZJypJPyiiHwHb6VFM1p4s1iESzNL&#10;IftanLHqeVNAHQSyCNNzNX81P/B17+0X4r8c/tsWvwRh+KOg6h4b8LWaXMPhzQrqaSazvZraASPf&#10;ZAi85lQBFQkonLYL8+g/8HDn/Bb7xhr3xF/4ZA/YZ/aZ12Lw7osc8HxC8QaHdRx/2jeEmM2UNzCA&#10;7Qou4PsIV3bGWC1+S3w68Hat8R/Fkl/q91dTNJIGuJ2zJM7OcKg67pHPHc/pX9M+EnhrmGBxWHz7&#10;HtQ5oycINapNNKcr2t3iuq1bSTPBzbMqFHDzu9Fu/wBEXPgp8E9f+JGoqttYlhJuMcXO0KvDOx6h&#10;B09SflGOTX6zfsU/skX9hoVnpen2jLboA1xcSx/NK5+87dOT+HGAMACua/YL/YZk0vwTceI9f0xb&#10;eWazZ3j2giCJUOyLPcjkk92Zj0r9Gfhp8HP7B0u30/SvEF9Cqoo2xw23p1/1Jr0vFTxcyPwxyeaU&#10;k67i9+mu7XS+9ui001P4n8ReNMy8Rs4eSZNL91CdnJapvytu1svv7GT8HfBOg/DS1XwzqUE1rHHc&#10;FILy4hcxOhwVHmEFRgE8E9jXqnhTx/4K8DfDixurXVYbqSKzjFwtufOZTt+6EXJJwCcY6AnoK2tK&#10;8JN4U0z+0NQ8b6kp28fubX/4zVPXtK0y48Jal4qfxPdSzNZyKGkhtiduPugiHIB9iK/wr8cvG7Ee&#10;KWeSw9WtL2KnZ2bSk77bPQ/sDwJ8F8HwVlyzXFUOerO1rq/vPq/PqzSt/iR4Zu9ZsdQGt248vSbg&#10;zO0m1U3y2wUnPqcj6gjqKk8ReKfDtjr+nS6trtniFpmZpplCxsIt2eTwcc/TmtDUPBfhzxG9rqeo&#10;6fG0kPIuF+ViobdsLDkrkA7emQD2rF8efC7wJNoWo3EPh+1WV9LmiVUjAQgqx+593OT1xnnrX4Tk&#10;VHh7EZhTVeU0+VpKNnZ7Xb07/kfq/E2Ox2Fw9SOBppJSfM5aXXaPY2tz3tx5fmbl/irD8NaJpx1X&#10;UNSkVWuJtSlRpNoyFjbYijjoAPzJPeotG8SatY6PDdnwZqWXt1bc09tzkZ/561X+GF1fa19svbq1&#10;khzql0WjmZSR+9bj5SR+Rr9bw+CxdHB4nE0KvJh6cbJrTmfoj8RxGIoyrUsPXp81ecr23sv8jd1u&#10;NTJsVvl6VyOv/wBsXmvWui6fq32WOS1mmkaOFWdirxgAFgQB8x7HtXbX0UYdgWyOlczexW8PjG0Z&#10;2G7+zbgL83/TSGvpOFc0jh8FGME21tp17nzWf5b7bHTlKy3/AOGMWz+H+kadbLZNqerSfMzNI2qT&#10;JlmYsThGVRyegAAql4h0bRdPvLHTNPi1O4vHvYLhf+JhPJGkcU8Rdm3ybcYPcHPpXU3k1uqZkdfx&#10;bpXM6Nd6HP4q1S9k1SOS4juVggVrwtsjMELFVXOBluTgZJr9VwccTjKPPNy810b+R+dVq0cLWlZL&#10;TVeRvPGsxzmuT+I322w1rwvfWNhJdPFrshWGNlBObC7HViAOv5V1QvIiflFc548v54b/AMPzW+ny&#10;3DLrT7Y4Su5v9Cuum5lH619DgaeMjVjTktPP0Pn/AGmFlP2kXd67eg2DR5PEHiBdb8ReG7OFV02a&#10;0kjaYTNIJGQkfdAC4Vh153/Wp7rwfpMMCw2c2oRxBiRHHqtwqrzngB8Aew4HSqo8X2wDLcaRq0Ey&#10;sVaJtLmfHuGiVlI+hNFz8RvDunW7TaveNZqqjm+tpLfOTgY8xVzk8cd8V9LHJ50a8KtN3s9E2eJU&#10;zWtWpSouLjp0R8v/APBS74fWuqeFNEsFvboLqEWq6dM015LLtjlsnckBmPeFa/Xz4NReT8I/C8ee&#10;nh2xH1/0dK/H7/gpVq/jDWPBXhnVtD0T7JGbq9htpr24AYzSWE5RtiBuAEPUg84xX7A/BkufhH4X&#10;Ltk/8I7Y5/78JX9L4WL/ANQ8ucl73PWT/wDKdl/Xc/a/AP2n1fGpyuvc0vdp81W/4WXyOH/b+mFv&#10;+w38YLgn/V/DTW2/Kxlr8Lf2HviU7/tl/CtEtJrpv+FgaSRb2qZkkxdIcKGYDP1Ir9yP+Cjkvkfs&#10;AfGyYn7nwq15vy0+av50/wDgmD41XU/+Ci3wVsvMJ8z4k6WMYP8Az8LX9LeBWW/XfDriarb4KTf/&#10;AJSqP9D63j7J/wC0OJsqrW/hzv8A+Twf6H9FvxI/ad8U+BfGl94P0n4c/wBrTWstqLW3hlnWS6WS&#10;3llcAiAxq6eVjBY7t6KPmYCrfwH/AGhvHHxZ8VT+H/EnwoudEghsppUvXaZkm8uSJVkXfCn7qYSM&#10;YzncfIk3KvGfW1PFLX8rn60FFFFABRRRQAUUUUAFFFFABRRRQAUUUUAFch8af+Rb0v8A7G/RP/Tj&#10;b119cX8dvtv/AAiem/2e8azf8JZovl+cpK5/tG364IOKANz4iMF8Aa4WH/MJuP8A0U1a0Q2xqP8A&#10;ZrmfEVp8RdZ8O32hDS9FZrq1kiW4OqTRgblxnb5DevTcadD4n8cNrs2gN4R09pIbVJ2kj1pyuGZl&#10;A5gBz8jflQB0r8risf4ehv8AhC9Pd/vSQbz/AMCJb+tMfWfG8b4k8G27Lj/ljqwb/wBCjWsfw74i&#10;8VeG7PS/CF/4Flkuv7PZ2a2v4mX92Y1b7xXvIMfjQB2hz2rzHRbXxXa2cmoaJr2rfZ5vF+qJeWth&#10;aW0nlxi4usMN8Rb76x5yT948AdO1PiXXgMn4f6l/4E2v/wAerK+Ck95deDbq6v7SS3kl8SawxhkK&#10;lkH9o3IAO0kZwB0JoA1PAVxYDw/Holh9s/4lKR2Un26IJLuSJCCwAAyVZW4AHPQdBkfGTw5p974b&#10;XxQtin27RbiO6tLzyFd7dQ22VsEHK+U0m5RywyBzils9di8I+NdY03UdMvmj1KRL61ms7SW5UqIo&#10;4WVhGrFDuTPIwQeOcim6trGr/EDULrwfothJbaa2msNQutY0O6RZzKSgij3GLOFDliCcbk9aAOkt&#10;tJ8P3FvHPBpto6yIGV1hUhgR16U6Tw/oUq7ZNGtSPe3X/CuE8NWuv+A/H+m6D4q8fyXtvJol0yeb&#10;DDa2y+XLbrEiRjneqs+Tk5Dc8BQOx8b3F1b+GJ5bG7eGRpIkWaLG5Q0iqSMgjOCaAMfVPA/gzR/F&#10;ugatpPhTTbW6fWpGe4t7GNJGY2V1klgMk11xOBmufufh/Bd3FvdXPifWGktJjLbt9rA2sUZM/d/u&#10;uw/GvL/2xv2kfgz+xB8CtZ/aB+PPxn1TRtF0uE+WvnQvNe3BB8u2gjZMyyueAo9ySACRth8PXxde&#10;NGjFynJpJJXbb2SXVilJRjdnl/8AwXH/AGhfEv7OX/BObx5478B/Ezw74W15rRLbStR164lVvMkJ&#10;Gy1WEF3uj0j6KrfOxwhz/JDpeiax4v12HTbVZbq6mm+dslmdmPT3JJ7+vPevUf2wf2y/2jf28/jr&#10;qXxe+OvxBvtWutTut1vayS7LXS7ZSRHFDEPkiVEJHHJJZiSxYn6a/wCCb37DEvizX7HxfqulOPMY&#10;PaW8iZ8tTx5jZ/iK/goJHUk1/aXh7wP/AKk8P1442ceebjKrK1uWKSfLF9Unu9NXZLdr8w4+43y3&#10;hTKZ5hiXblT5V1k+h3X/AATW/YQ1O01I6nf6er30kMTSTFeIUJbKjj25PcjsAAP0/wDBXwetfh9b&#10;abf2Gn3EzRTeXetbxs7PEY342L1AfZ2yPYZqv8FfghZ+C7qXStI1K4szHYWvmG3jhO5t0vXfG3p6&#10;17j4V+HWouBJJ401JVXn/U2v/wAYr+KfpMfSYwuU4ergMvnyUINq63k79/M/lDhvhfPfF7iqOZ4+&#10;7U7csNbJNdenounqYXhHUvAsviqzvLrXbaELp9wvkzSeW+/zIfl2tghvYitLxL8XvDWoaPrWi2Oo&#10;pCltaTRMGRlVm8s52tjDY7kHAPXFHiS9mvtR/wCEdfxdqDQ8r5TQ2pB+v7nmtnwb4K09LDWdFvbz&#10;7VDPcJG63MEeGjNtENm1FC7e2MdK/wAgeM+MqvGWZSx2MnOSVnGCb0XMtdY6uzP9KeC/D/JfDfIq&#10;cZU4qpNWcmu/Q7C38QaLdmSzttXt2likEUirMpKO3ABGeprnvA99osXhCzsdIubeR47OJrhYXU4Y&#10;jvjvkHr6GjSvhz4S0HSZLFrFZnbn7QzHzU6AbX+8uAFwQQRgHOea5q1Z9B8b6hY6B4Vmkh/s+zLC&#10;zMKKMGZQDvdSThQO/AryeGeHsLmEqlZSkoxal7ySTa+fnofPcVZ9TwEJYPDy5+fqjd8baZa3sWk2&#10;9yFaO41QfaI2UEOEhlkUHPYOiH8PrWlYxRWOn7kON1cj4r8Tanf61oenv4furVf7SYmSSaFlJ+zT&#10;8fI5P6V1DDFisMsm01+kTynMaGVUKeJqO1Sd+Xf3U9D8snmWDqY+pKhBXpwtzf3nvr3Of8dzz2nh&#10;+/1PTwrTQWcsse9cgsqEjPPTiuduPhr/AGncQ6tq/iTULmSOCSOJYpRbrtcoSf3QVj9wdWI69+a6&#10;Lx3PDD4P1Xyj93Tbg59/LapnmgiTCMNiDCjPQDtX61w7m+aYLDwp4dtJdXu+x+YZzluX4iU6tWzk&#10;9NDm7nwX4Z0XTpb+9u9S8u3haSRv7Yuj8qjJ48z0FO8IWCWulTQizuIY5L2aSOO7lLSbWckElmY8&#10;+5qH4hX2lz6VHY6jqIjjnvYI5o1ujGXjaRQy5BBwQeeeavw3kDxB7WdWj6KUYEV9zh8LmWKtVqzb&#10;le+t7fI+PxWLweFw7pQiknp8kTSWxUZU1wHg061qfgSTwu3hVZLeZryDzru7VVfdNICdoDHbz6ZP&#10;pXfC4k2bf51w/hPxK9nosKXfh/Ulja8uUW5htxKufOkOdsZZwDjrt69a+hy/C4jExlTqdLWfXqeL&#10;UxVHD0HUpRvqtHt1Oij8G6ClvCywtDcQ26xtNZzyQF8KBzsYbvujrnpWXr3hDT59Jurae81JlkhZ&#10;WVtWuOQRj+/VpfGmnQBnkttQVR95pNJuVUe5JjwPxrN1fx9baxHcWHhO0XU7hIcTGG5jWKEkkASM&#10;TkH5TwFJx25FfQ5Fl1bB5hFRXMm07/M8bNMwrYrD87bjb7vv2Ob/AODeLwvc6Dc/FLVJLkSDUtA8&#10;HSFc5IeO0vIic+4RfyNfppX5k/8ABvDD4ohvPitFrsq+Rb6X4WtLWNJC2x4Y9Rjl6gfxrX6bN0r+&#10;l+Kkln1Wy3UH98Iu/wA915H9keHnP/qbg1KSbUWtPKTSXyWj8z8Of+C5PjQaB/wUM16z8wLnw9pT&#10;9D/zw/8ArV9pf8EivjDqHhH/AIJtaP4ts/DktwsfjOW2kabcqSxz6gInkj8tZGPlqxYgqB8p5A5r&#10;81f+DjjxYuif8FONatGfaW8I6Q/3T/zyb/Cv0+/4N49QGqf8EvfCN8n/AC01zV+f+32Qf0r+hvEX&#10;Lfq/0fcgxNvilD/0ioz5nhvJ/qviPmOMt8af5xPUdQ/bW+J1tFHPpvwEuL2GXTXuo7yCa58sgXk0&#10;CsR9lLKpSNW2keYGmUFAMsPojS7qW+023vZ7WSB5oUd4ZPvRkqCVPuOlT0V/K5+tBRRRQAUUUUAF&#10;FFFABRRRQAUUUUAFFFFABRRRQAUUUUAFFFFABRRRQAUUUUAFFFFABRRRQAUUUUAFFFFABRRRQAUU&#10;UUAFFFFABRRRQAUUUUAFFFFABRRRQAUUUUAFFFFABRRRQAUUUUAFFFFABRRRQAUUUUAFFFFABRRR&#10;QByPx/8A+SEeNP8AsU9R/wDSaSuuHSuP/aFd0+AnjZo49zf8InqO1c4yfs0lakfiDxVH8lz4EnY9&#10;mtb+F1/8fKH9KAHXxX/hYOmL3/sm9/8ARlrW1XE2HijXtd1+x8VWfw71Q2qWN3bnN1abtzSw44Mw&#10;4/dN+lbh8T64Bn/hXerH/t4s/wD4/QAeJmA1/wAPpnn+0pT+H2Wf/EVtVxcvinWNe1jTdZ0/4d6y&#10;9vZzXcUzNNZja6kxHg3GT8ysOK2h4605Bi60XWoXH3ozotw+PxjRlP4E0AcVe+Odd+G3jTxRrms+&#10;H1k8Mya1FJeapayPJLZ/6BaKzyRBOI125LAnAyTjbz0g8WaP4r17Qbjw+1xcRLNJM0y2cqxiM27g&#10;NuZQMEsMc85qfwNqEOtXevX8EUyxy6xhVuLd4mwttAv3XAYcqeorC/4Vf468F3FxF8IPE9jY6bdB&#10;iuk6pbvLDZOc5eDacoMnPlnK5BxjPAB6AWAFcV8U/wC2vGUN58L/AAvHFHcXWlvJdalcYMdmrkpG&#10;du1t7MQ5AIxiNs4yM87q3gr4wePtRm8C+KfHUEGl2M1vdSX2jyyW9852S7U3IFXAkEb9B9wqQwbg&#10;+BV78QIPih4y8MfEiS3ur61g0+S11SFVT7Ranz0RSgPykGNnPGC0rEcHAANfxB4Y8Y+EvhvrXh/R&#10;LzT7jTodJnTT4prcRyQx/Z8eXiFFT7wbGFHBAPSuv03xf4W1aYWeleJNPuptpbyre8R22jvgHOK0&#10;iARgivh//gu3+3/qP/BOr9kOb4xeAtbsLXxlqHnaT4PiuoY5mN5MEHmiNnXcIow8hOHAKqCPmFdm&#10;X4HEZnjqeEoK85tRXq/0XXyJlJRi5PofmR/wd3/tuaH8QvjV4K/Yy+GXxN1CaPwbHc33xE0G3Zks&#10;/t8ywNZB+0sscXmtjkIJh3Jx+OOj2kGpahDCxVQ5G/124LH9AB+NTeN/HnjL4m+MNT+I3xB8UX2t&#10;a5rV+11qurahcGWe5mkfLyOzZJYk5qXQJYbK8huplypmkjk/2c4A/QCv9APDnhOnkWU4XK9GotSm&#10;2tG5S1f339I7uyZ8rjK0qjlUW9rI+jPgd4E0+28BzeIZYNk1wqSzTAZaGN3AZx/1zjJYe61+hn7J&#10;/wAN/C0tlHYeHNLhWzsdPZoZoucIE3Z3e5Gc9Sea/Ov4DeLtQXTJtKjZpBY7Y41X70qlRsT3YkhR&#10;6nHrX7DfsEfAiT4Y/s92sPiW5h/tRtB23CtMvyEQ8gc+v6CvL8dOKcr4H4brY/EzSkqTST3jNSaf&#10;/gUrtvry+h/InixRzPGYilgYTbqVq3LGKvrFpNv0gv8A0qx9T/CvWfAljpkNxN4p0sLFbqzFr+P0&#10;+tYyz6h8S/i9DYaf4stVs5rKSdHs2ikkVo3UMp3FuNrqRhc/K3NemxeFJf8AhBILHT7KGSYG1lEc&#10;h2h9ksbkZAOMhT2pIZvEWgWMijwzZ+Y7f9BI5A9P9XX/ADScfcX1uOuNsRjKV6kpOUI3cdL2fMk+&#10;7/I/ujwmy3B+F/ALSSjVaV+j22/zMXX5Lz4d3Daq+uW9xY/Z4oH/ALRmSFgQ7H5diAMSG6H0rcf4&#10;g+DrGwyvirTPu/w30f8AjWJZeJbLxP4h0dP7OvYbqKQ3F5b3FjKv2dWglXl2UKfn+Xg81peLtQhR&#10;CkYH5CvTyvhyOaZhhcqdJqyTk0rX1tta3TdHwWecSVcHhMRmtepebvbXocV4Y/sy+sf+EogWOWea&#10;Sf8A0xW3MymZujc8HA/IVz/jxrDVUhstReF1m1S0VYJiD5uLiMkAHrgZP0FOvF1rQbyHRdO8Slbe&#10;eG5mCtaIzKRIhAz6fvD+Qo0nTL2K7j1bUtYa5aKORY08lUHzbcnj/dr+5eC+HamU5VUq0o6/BDvb&#10;qfxnxfn1HMs4gqtS61nJXffQs6h4ftdKvLfUvCdhYWkkKsr/ALnYJFI7lfQiqWleNPEOu6lLaaVf&#10;6PNFHbpJ9qgkeVdxZht4I7DPXvV68v8AcjH/ACKyfBd/IPCGmNO3/MPhDf8AfAr7TC8G82ETnG8v&#10;TU+RrcYuNRtPRaIuaV4S8L6bo9vp95oWnXEkMKpJN9hQb2AwW6HqfeodQ07wxpwacaDYxKi72kW0&#10;QYAGSeBU1xfB2zFWb4jujLod4znpaSY/74NfX5TwbRws1UnFNNbPo/Q+SzLi7EY2Xs1N3bWz3VxN&#10;G8UaPDq15NZadfrDLDB5bxaLcBXI356R4zyK3IvG+ksFjNjqZbH/AECbj+qVnabdTGzhZDkNEv8A&#10;IVcZjJ9+uPMOE6MpcsnZau63OzD8VXk5Ri29Fq+3yG+C9Qtb/UvEFyiSIraym1Zoijf8edt2PNbC&#10;X1ujsNorl/DAZNZ8QDzMr/a0f/pFbU/Sb/xJqET30DWCp9oljVHjckbJGTkg9fl596+fjkOGp8y5&#10;3K60S06nv4jNsRWqqcYxja12/NIu2l0B4i1RkHaH/wBBNcd/wSRLx/8ABRv4oWco+aPRNYZv+B3+&#10;mSD/AMdcVoQT+Kn8RanbJe6cjeTbv81vIcA71zjcO6nvWV/wShtdSsP+CovxW0++uYX83wTJeqYY&#10;SmfMm0yPPLN3hI/Cv07hPL1gcjzCdrXpqP8A5NF/ofoXg3jPrXiZh6bknaLlp5JL/wBuP1Eya/Af&#10;/g8H1Cay/aT+Dxhb73gjUM/+Bi1++/fmv5+P+DyacW/7SvwZ5+94H1D/ANLFr9U+jri6WB8YMurV&#10;Nl7T8aU0f3JnFP2mXzj6fmj2/wD4NbfiX4x8E/8ABOT4veJvCvw7vtevLL4oNLawWxUrO7afpsZT&#10;Cky5RSZGwhG1SAS3Ffo34J/am+NXibxlpmhaj+zlrGnWN9fRxTXl3Y3SNAjSqhDZh2Kyxk3BJby9&#10;gKBi/FfBP/BnVL5/7BnxLc/9Fhm/9NOnV+umB6V874y4ini/FTOK0NpV5tGuWx5MDTj5AKKKK/Mz&#10;tCiiigAooooAKKKKACiiigAooooAKKKKAOR8Bf8AJQ/HP/YXs/8A0329dNq8scGlXM0zbVSBmZvQ&#10;AVw/hfU9es/iT44/s3w59sh/taz3st4scgP2C34CsMHjuWHWrnjbxR4g1HSrrwfa+ANS+2anpN0L&#10;b/SrYKMKq8nzeOZFoA6LwbG8XhHS4pFKsumwBlPY+WK0qxIvE2t7AB8OtWXA+6Liz4/8j1Bc+OtR&#10;tLu3sbn4e6wsl07LDiWzO4hSx/5b8cA9aALHw7bf4I0xgetqpFZfxgXxB/Y+m3Hheyt7m+h1y3kt&#10;7e6uDFHJgPkFgrYOM44wTgEgHIPBniG+0Dwnpula/wCC9Zs5Lexijk22yXA3KgBH+jvJ39qXxB4s&#10;0/VNT0XTrS01FXk1hTuutIuIUAWKRvvPGAPu+vNAEHhL40eH9Xe40PXLa60/WtP2/wBpaXJZyu8O&#10;7OxxtT5o32ttccHa3cHG58PVmj8B6LFPbyRSJpNurxyxlWUiJcgg8g+x5FUPH/w4g8Yy2uuaXqUm&#10;l65p+4adq1v95FbG6Jx0kjbAJQ8ZUHqBXO65H+0RolsmrN4q8OSt9ttLZbVbORYXWSdIy7cFwx3n&#10;o2BtXg85AO78Q69aeG9FudcvEd47aJnaOLlnI6Ko7sTgAdyQK4fw38O/HS+K7n4nTX2n2eo33lqd&#10;N+zpIkdv5IDQtL5Ykz5gVztbblO4NcL8TfB/xX+Fei2/imHxS2tW994otNQ8SabdXBaOOT7ckqi1&#10;aU/ukACRhThSIwcBmOfoDpQBxul+JI9B8aasnjfW9Js5JLS1MC/atgdQZef3mO/pXwJ/wc0f8FE7&#10;X9kv9g9vhD8O/FTW/jb4tSHTtJm0++Mc1rpagNd3StGwYAqUhB6N57ehr3v/AIKyf8FXPgL/AMEu&#10;/gTN458d3UOreMNYhkh8FeC4bgC41S4AxvfGTFboSC8p/wB1cswB/lD/AGmP2pPjZ+2Z8Y7742/H&#10;jxhPqur3ipDbozYhsraMYjtoE6RxIOAo9yckkn9g8J/D/GcTZ1RxteFsPCSev22nsr9E7Xe3T08/&#10;HYqNGm4p6nD28QuGVpJcN5g5P0zn8ACfwr7j/wCCcH7PmjeKfEdvreuWCSJp5DyeYN267lUMf+/c&#10;RQD/AHzXxr4HsLSTW7WTUT+5SWF3yeArSYJ+mFx9DX6F/sN+NbbQPE7+GDIm3UZ2vbOUMPmwEjkj&#10;PupCkeocehr+zM6w9aFFTlFRhp+T5W1sveXLdb7dWfgfjBmWYYbhKvTwTam4t3XbS9v+3W/lr0P1&#10;E+EXwt8G2Xhm305NCt5I3hxIrJ94Ecg+tevfDaDwn4U8Tahp93qVnYx/ZbaSGCe6VBz5gLAMfYdP&#10;SuB+Ck9q+g2LXGoQ5MYJ3TD/ABr1zwXc2Z1/WDYvHMyafbbdjBuf3xxxX+H/ANMjibFUsbisLTk5&#10;b3a6K9j81+i3kKx+IhiMX1lpzdW35nmH7S/xmt1gutO8KeJ9NeSG3ZoUF4jBmAzt4bqelX/hPofi&#10;f4g+Bo7T/hL52W6sw0beVD5ThlyOQhO057EnHehNM8VXXiG9gPhCGcSXjyxzPcFeG7EbDjH1rv8A&#10;w1qE3gZM+KPD01nbramT7TaxyXCDHVW2R5U4OemMfSv8869SGHy+GGwUFKompc14yk9um+/zP9XM&#10;zxuFyvI44eyi0tPXuWdJ8Y6B9ru9F1LX9Jt5bG5EDrHqKlf9WjfxYORuIxjqKp+IdY8G+LPFunaN&#10;HqVnfRLZXTPbx3SuOsIDFVP1HPrW5okttp/hmKSS2aOWQMzLMhVgC5IyCMjjHBri/FRlvdUj1ew1&#10;RrWe1ilUMsSsGVtpIIPugr7bw94HqZxmFXFU4yjy3SfS+zffV67n8xeJHH+HwNOlhedO+/qdDqs0&#10;CxR2FsFVFAVVUYAHpWd4L8NeC73RLnVjpOn3jXGoXDLdeSknmDzDg7uc1y/h668Sa9BZ6nceKsNN&#10;axyPts0xkqDXSQ6pbaPpdto1vKWjtbdIUZupCqACffiv2nNOB82p4bD5bQutVOdr/j3Pw7LONMsp&#10;1cTmNaS5vgh+pj634i1zwXoa6dJqWjyzWtiBa28k7pLcbRgYXrknjjPNOvfD76prMOs+LLbTboW9&#10;rJFDCLMtt3shJy5P9wdAKqz66V8cDL/LJpZ6f7Mn/wBlU+oa2rJt3dq/Qcj8PcwdSEHS0tq0rb+h&#10;8RnnH2DjRnOM1zPzINR0HwkV3ReF9N/8AY/8K5nxHceH9NMemW2kt9qS7s5/LsdLeQpH9pX5iY0O&#10;OEf/AL5Na9zqrkbV6ViW2qbvGN4N/wDzDrXPP/TS4r94yXgXEYXB+xjHTv1+Z+J5hxtRrYx15ybt&#10;0vZPVI2v+E006E/u7TUv/BPc/wDxuqOq+LbfUvEHhu1SzvI86zISbixljXiyuu7KKtDVNoySKx/E&#10;l9E+s+H5FPzf2u/4f6Hc111OC5VP4tP5+exjg+LqEa1qcuj0v5NnayX1sg+7+NY3jq+ibRIwvbUb&#10;M/8AkzHWLrOtaymp2ulad9nDTwyyM0wbHyFBgY9QxP4VneL73xWuiLLLNp+2O8tnb92/RZ0JPX2r&#10;XD8Dww8qc23Jp3epk+LKleXLpHmtb77Hj3/BSDUX/wCFY+G2VThfFQ5+theL/Miv1q+DoK/CXwwP&#10;+pesv/RCV+Q//BR2HxM3wHXVpNRsB9h16wn2w2b5wZ1jbkyf3XPav14+DpJ+E/hnP/Qv2X/ohK/X&#10;sdTp4fhPL6UI8qvVlb15F/7af0t9GepKtlOPm5qTU1G68uaX/tx5n/wUyJX/AIJ1/HWQfw/CLxEf&#10;/KdPX8vf/BJXxHqEH/BTL4GywWE14yfEnS2W1t2QSSkTD5VMjquT/tMB71/UF/wU4P8Axrj+PBHb&#10;4P8AiP8A9Ns9fy0/8EcL7zP+CqXwDQnr8TtLH/kYV/Sv0e80w+B8M+K6VTedJpf+Cqv+Z/QGbUfa&#10;Y6g7bP8AVH9RnxA/ah+NfhTx3q3hXQf2atc1K1sNYs7WzvIraZlvIZYDI8iukbICHwgJOwEHe65A&#10;Pp/wS8c+JviN8PrfxX4t8JzaLezXEyNZTQyx/KkjKrhZkSQBgAw3KDz3GCetHTpRX8iH0AUUUUAF&#10;FFFABRRRQAUUUUAFFFFABRRRQAVyHxp/5FvS/wDsb9E/9ONvXX1xfx2luofCemvZWyzS/wDCWaKY&#10;42k2qT/aNvwTg4/I0AdpWLp7A/EHVcDppFiD/wB/buo5/FfiGxtZLm/8CXW2GNnkaC+gZdoGSfmd&#10;T+grL0DxD4jn1e68Rn4caqsGoWdqYf8ASbTcMByQwM3H3x+tAHZVi3rf8XC01R/0B73/ANG2tDeK&#10;dcQZ/wCFdaufpcWf/wAfrFsvFOq6t4gtfFlp8PNZaxk0pkSbzLTILOjfd8/d0HpQB2h6V5T4e+JN&#10;/wDDX7VH8QNHjtfD83iDUhZ65bO8yIz305VZwEHlEs20Hlc7eTuwveDx3pO399pesxt/Ep0G6bH4&#10;rGR+Rqn4Gh0/xN4JuLbUrBZrS+vtQEtvdW5HmRvdTZV0cZ5BwQR9RQA7SdatNc8cvd6dFcNEmlBG&#10;kltJI13eYTjLqMnHpXSEgdTXnkHw5+K3hKNtB+H3juzXR96i1i1aF5riyjGP3cchyHXAIG8MQCOu&#10;3nIPgf4wfEW4W68SfECGwXQ7y6GmzaG8scktysiCNp1I2SIqrICmMMJOgIyQDa+I+lal8WZrr4e6&#10;XDDBY2d1ZvqeoXEaSbiJVle3jRkdSTGoDbhjEy4zyKl8TWfjTw/4L+y6pqemXFnazwCS6kUxSeSJ&#10;05IVQgIXHQAcVmfszar4wvtL8SWHxBtLddYtfEswvJrXHlz7o4yGCgkrgfLtPICjr1PpV1NBDbvL&#10;cSKqKuWZ2wAPU0AUbHxV4a1VZF0vxBY3Xkrum+z3SPsX1OCcDg9fSv5Pv+C6f/BRH4i/t7ft2eLt&#10;NufGE0vw98C+ILvRfA+iw3aSWkcdu5hlvFMZKyNO8bSCTk+WyKDhRX2L/wAHCX/Bfo+PPFevfsYf&#10;sI+PNuhtY/2V4+8daU3/ACEGWR/MsbOUH/U87ZJR/rCCqnZkv+MmnWUdxN5c0jbRhT7s3/1v51/V&#10;ngXwBjcFjFnWMopzlaNKMrJq+rk7/C3FaaXt2ueLmWKjKPs4vTqer/snfCeD4pfEqx026tfMgecy&#10;3QYZxGmwhfxJVT/wKv3O/Y5+B/gvwr4Pt5zo8JmZQN2OlfkH+w/qmieC/GGj3l5Iqf2lpbJA5bpP&#10;5nmSJ9SOf+AGv2E/ZI8bRa3oyq17GI1UH5pBxX2vi5HHf6m4m0lGS1k1ppypr77uXnds/hf6QmaZ&#10;pXz/AAtKN/YRa01s3zNP7mrfI96k8J+FtGsP7dgsYLSSK5td10G2bV89OrZ6YLfma9I1vx74R0vw&#10;rJJpvivS/N8vaAt/Fnp9a4032nHw8p+3wszXlqFXzBz/AKRHXoGs2V/exWV1plnbyNa3nmNFPJsD&#10;L5Uiddp5y4PSv+fbx4qVs0zxUKk3yRk9b6Nq2mvmf1V4Dyw2U4Cni6kOaW9n2Pm3w7rvizxR8Wbu&#10;ztvEieTDDFPE1iYpCVdnUht27kGM9ABhx3Fe+Wcl18P1huPEPiC0mt9Su4/317cpDKn7tEwAFCsB&#10;tB655q7qVrrcWnyal/wglnNLCrOEtb753wCdo/djJ9ORRD4m07UvEkEdjFcstjp9xHdPcWMsQSR2&#10;t2VcuoySoJ4zwK/EefFZhmEaVGilTUXF8tneyWt0rq7tv10P6j4w4qy/OMmp1Zrks9nuReI/iD4K&#10;i06ZYvF+mhmjYKy30fBx1+9WD4OSwtfDVrq2n2kcMl1YQtNIv3pPkzye/LH8zWh4lu4L0SRSfddS&#10;p+hrirebxFZXUnhmPxWTDZ6fbGJmso9x3NKvP4Rjt3Nf0dwZwHUjltOMYtym05X7I/jPivjWjUxV&#10;Zc6jGKdrG7f2uj694h0ez1dbe4b+0Hl+yzbWyot5hu2nsCRz0qzruiw+H9Q/tzw4ml2NvHZut2Jo&#10;/KTAIbeSuBwAevTNVvD8E+jvJqd9qzXMs0CRDMSoFVWZu3u1UvH+ul/B2rKrfMdOm/8AQDX0L4Vz&#10;bMc+c6SfJH3Yq2llueFT4qyzL8lhQlJc0vek+rb1IPtviLxxpOraNb3Wk/Z23WzXUO+ZXV4gSRyB&#10;kbiMZ7VZk8OeEo4RG3hvTS2ME/YI+f0qV/ESfZ1YuSSueaybvWNzZU1+o8N+H+Y4iq/aQsr3PzXi&#10;Tj7BUYctGXyRW1Ow8I6NE9/NolnDGrAM0dmuckgAAKuSSSAAO5rP8OeJdJ0+2uYo9M1GNGv5mjVd&#10;FuQNpbgj930qLxfq4TTEMzj5b61ZvoLiMn9K0Y9SCrxgV+yx4MxUaEU47aI/KZcXYf3nKTfM312t&#10;b/Mnj8dWm4oun6mw/wCwTcD+aCmfDi+t7jwfb3BiI3TXBAkQqw/fv1B6Gm/2kjnazmsTwlqU9t4S&#10;8yD5iklyyrn7xEz8VyVuCZVHbl5H5aHdR4up/VZcr5tY7tPfmO1/tKIKyiMcVy+n6htTVGRf+YhN&#10;/Sqmlar4pvdPh1BJ9P23EKyLtjkPDDPXPNZuky+KZP7WthdabG0eotlmtpGPzRo/98dmr2Mn4WoZ&#10;bjlJx5k3Hb5Hk5ln2Ix2BnD2ii0n/Wxqf8EBJXbVPjNC6sDFq1kmD223mrD+lfo9X5xf8EGLe8sP&#10;iH+0HpN9cJJJa+LLTJjjKjEtxqU44JP8Mor9Ha/SeLmnxBVSWygvupxX6H+hnhryy4HwUou6lFyX&#10;pKTf6n8zX/B0lqlxY/8ABV3VIom+U+BdGP8A45JX6U/8EGfjH47+HP8AwRr8B694S+Emr+IJj4u1&#10;K2kWyjWTdC97cM8yrGWc7dojwypl3Xnbk1+YH/B1feeR/wAFaNTjB/5kHRT/AOOS1+vP/Bsa/m/8&#10;EfPALj+LWNa/9OM1f0t4mZph8R9Gzh3CR+KM43/8Aqf5ntYKioZ1WnbdP80fSvwj/aM+L3j74i2n&#10;hHxV8CNS0WwuImaTU57W6VUPlO5GZIVUbHUQtlhudwybkya9tFGB6UV/Ih9AFFFFABRRRQAUUUUA&#10;FFFFABRRRQAUUUUAFFFFABRRRQAUUUUAFFFFABRRRQAUUUUAFFFFABRRRQAUUUUAFFFFABRRRQAU&#10;UUUAFFFFABRRRQAUUUUAFFFFABRRRQAUUUUAFFFFABRRRQAUUUUAFFFFABRRRQAUUUUAFFFFAHI/&#10;H/8A5IR40/7FPUf/AEmkrrR93HtXIftCSxw/AXxtLM4VV8JaiWZu3+jSVrJ8Rvh864/4TfSeOGVt&#10;QjBH5tQAfD0q3g+zdRw3mMp9QZGIP5VtVyfwx8a+DLvwJocNn4s0yR/7Jt8rHfRsc+Uvoa6I67og&#10;66xa/wDgQv8AjQBn+ASX0GZ2H3tX1A/h9smrZcZFc/4A1bS38PM66jBg6lff8th/z9y+9baXtnNx&#10;DdRv7LIDQBw/gTRNZ8MeFbHxF4ZM17HqMEV1qenzzlpJZWRd8scjnhjjlGO0noU5J3V+J/hJCq3t&#10;zc2e5grNfWM0CofRmdQo545OM1L8OGUfDzQzIw/5BNuT9fLWteWO0uY2hmVJFYEMrcgg9iKAMLwf&#10;qem634l8Q6hpmoQ3UcV5Dal7eYOFK28chU47/vap+LfhnqWseK4/G/hbxrd6HqS2ItJ5Le1gmjuY&#10;Q5dVdZUJ+VmYgqVPzHOelXfBWn6bpeq+ILXTLOG3iXV4wscKBVH+hWvYV0OR60AeYyt+0FoHiy8t&#10;rPxloev20drazfYdQ002Jj3yTKxWaNn4xGPvIx6kelfzC/8ABxh+05pP7Sn/AAUT1vUfCPxuvvGG&#10;k6HZRaeuniZJNP0C6j+W4s7OSPCTpvXe0oHzOzDc4UGv6TP23v2cvHX7Wvwe8ffAP4d/HPWPh3qW&#10;veGbW3TxJosSNMoLXmYm3DcI3JAfyyj7chWXNfyH/th/sk/G39iL4+65+zn8f/Df9neItFmHmeVJ&#10;vgu4G5iuYXwN8Ui/MrYB7EBgQP23wVy3L8RmtbETrpVoxtGFldp2vK7XTbTVddGebmNSUYKNtO55&#10;razooUgbtxxtxV7Tbhp3+zvHI3mPGGO3phsk/kKp2kbK6tHDuZuv5/4V7B+zB8LbTxh4tXWNTTbY&#10;aeVubghN29gw2IB/EWccKOTsUfxV/WdOtjqeGTVRJxve6srOOr89Lt9k/M+WzLHYfLcHPEVdoq/q&#10;+i+b0R9uf8Elf2LR8QfGEPijxdpSmx0m4S7u4po9wlvCqmOL6RR7WPYu690NfsJZeFPCfhfwNfsd&#10;FswyabME/wBGTj92favkf/gnXFY/BX4Snwr4ze3h1W3Zbi5hjjPmNJODMy4yS23eqk+o9MGvatb+&#10;MvizU9BvPEFj4YjbR0tmX7NcTf6XdKcgyRqm5QoHIVjlxn7gwT/n79JDDcUeKGPlgaPMsOrudk7y&#10;l1Xy2fzfU/jGHHVKnx5iM3xcoylGShRu7QUeklfdyevXSyvZH0Cvj9zZQ29tx+7UD8qqXGu3E5/f&#10;XHXnk1478O9U+GniDw9bz22j6TNJa2sKXjf2b5W2TywTxIuQOvr9cg1paNqfwn8R61daLpOn6NcX&#10;Vnt+0Qw2sZKAnAPTB5BHHfiv5Dw/gbgchd6GGUbattXbZ9djPFnH5vOSxFaTs7WWiS6f8A7m21nx&#10;JH4nv73TbCxlhhtYbctc3zxtu+aTOBE3GHHftXP+MvHniLRF/tjXdAhbT0b/AEuaxvWka3X/AJ6F&#10;WjXco6nByBzg1yWnfFnQtC8fax4ctNEmsdJikSOTUFjhW2F0qNuwE+ZV2JgswwGQg4zS/Gnx14f0&#10;7wiNOuvE4tW1HYirHy08LOsbqrBW25V+GwSOo6V6HCfAKwOMljqtNc0mktNkRxNxZWx3ssuj8Fk3&#10;53Svt1RY1PWb/XfFNvc6Vot1cWtrayJJMQIgWkZDhd+CcCPn/eXrzi7PqPiiQLHb+FV29My3yr/6&#10;CGrQ037P5Ci2CiNVAjCHgLjjHtirSvEqkOua/e6lb6nGnRhH3YLZd+rPwW1PFVJ1JrWXVt3stlv+&#10;hx/9u+MbjWLjSZPC1rG0Co8btqjFZVbPIxDxgggg+noabpFt4y0vRrXTJND09mgt0jZl1N8EgAZH&#10;7mna98QPBHhrx0tjr/iSzt5JrNIz5t3GvltvYgPlgVzuGDjHrjjJe/E7QJVb/hDrG88RSRsRNDoq&#10;JIqAZyTI7LGDwcDdljwB3Hv4fPowpxjKOxw4jh7EVZXp0vdlZ681tu7dkTW6+Mjw2kaavv8A2hIf&#10;/aQqjfaNfa74otdP8SafatbtYXDeVDdu4Zt8IyQUUcAkd/vGr0Hxa+F0umPqh8aaeiRw+ZJHNcKk&#10;iDGeUPzZ9sZzWbD4u8TS6jaeO5/BkjaL9nuIlkt5Ga6ijZoysrwbOVIjz8hLAMPlPJrOtxFUlUvH&#10;/gF4XhmrCL5oqNtOzvbZNvV+h19tZiCMRRptVeBxU4syTy1V9C8R6D4ksF1LQNYtryAnHmW8wcA4&#10;BwcdDyODyKu+aI2DZrx62Y4ytdrfyLjl+Hw75Zrbv0OQ8M6RqF74m8WeV4gvbdV1yJfLhWLb/wAe&#10;Foc5ZCe/rUmu2F54S0eO803WLxv+Jrb+as0m9WWW6QScBe4dsf0qlF4n1rwz4x167uNLhbR5tYQ3&#10;15FI7TW/+gWwVjGEOUyuC27gHJGATW74ugj8SeDb6y0qeOSS6sZBaSKwK7yh2MD/AL2CD+NY0ZYy&#10;prUgr3XTse1ifY0a0LT9xqN9rbLfzRmeLrY2EU3iC3u7iF40j8zy3+V41ck5H0Zvzqf/AIJt+E77&#10;Tv8Agp14u8XRlWtdS+Ek0EvzcpLDqdmV491mP/fFVdc1mw8SeBNRubdcxtp9wk0ci/MjBGDIw9QQ&#10;QRXT/wDBODTLCy/bu8QNYw+WrfD29Hlqx2j/AE7T+gzgflX63gIyqcMY5yVnyQf/AJOkvvTPc8C6&#10;08L4t4CnzburBprpyXtffRpWP0Jxnivyg/4OIf8AgjH+2J/wVC+MPw68cfsz3/g+Gz8K+G7yw1Rf&#10;E2tS2rmSW4WRdgSCQMMA5JI57V+sIz+tGB1r5DI86zDh3NKeYYGSjVhezavumnp6M/0nqU4VYcst&#10;j83f+CG/7Av7W/8AwSZ/Yy+JHwx+NnhvQtW8Qah4tm8RaO3hjU5L23kjNlaW4iYeUkpcGB3Kqhyu&#10;ACWOB+hHw417XfFPgDRfEvifQn0vUdQ0yG4vtNkzutZXQM0Z3AH5SSOQDxzzW1tHpRWGaZnjM5zG&#10;rjsU71KjcpNK12/IcIRpxUY7IKKKK4CgooooAKKKKACiiigAooooAKKKKACiiigDkfAf/JQ/HP8A&#10;2F7P/wBN9vWpfFT8RNLXGSNFvs+2ZbTH8jXN+GPFvhfQviZ43tNb8RWVnI2q2bKl1crHkfYLfn5i&#10;PQ1df4geAW+IMbf8Jto5xo7Bf+JlF3lH+17UAdjWJrzFvFmhRbek1w7fQQsP61fi8RaBOgkh1yzd&#10;T0ZbpCD+tZOq63o83jLRY4tWt2YR3TELMpwAqjPX1I/OgDose1cj4w8MxeJvHelqb+4t5rGxuLqx&#10;lhlOI5t0abimdr/K7LhgeGOMHBHUDUtOPS/h/wC/orJhdbr4iTMHGLXRYtuO/myyZ/8ARI/OgCtD&#10;40vNF/0LxnplxFMp/d3VlZyzQXC/3hsVjGfVW6diw5qp4k8b+FNf0/T7XT9ftTJPr1nGtvJKEl3J&#10;OjlSjYYHC5wRnBB6EGuuLxE4LCue8aaRo8k2naqdOtzcjVrVBceWN+0ScDd1xyePegC9438J6Z47&#10;8J6l4N1lW+y6pZyW1x5bYYK6lSVOOCM5B7GvMvjbrPjj4FfCTWvif4o/aXtdM0jw/atfahq3iHQb&#10;Zo4LdDlzKYzENoX0AY8YOeK9iyD0r8l/+Dnf9lL/AIKNftfeGvAnwx/Y88GeJ/EHg9VmuPGulWGs&#10;adaWE1yJUW18wTyxzSyAs2Fy0Y+U43DI9bIsvw+a5tSwtetGlCT1nJ2SS1e+l3svOxnUlKnTckrn&#10;4e/8Fa/2zF/bo/by8dfH7RNevtQ0G8vY7Xw2bveiR2cESxjyo3ZjDG7K8gQkEeYSQCSK+dYJRGUn&#10;lG0Kx3KT/CeCfwq54z8G+K/h74s1DwN438PXml6xpN5Ja6lpt9btFNazIxV43RgCrAgggiqsJV4z&#10;uUH5elf3hw7llHB4Glh8JU92nGPJezVo2absldaJ+ep8zVm5Sbkt9za8M3/k3tuvlOyhhC/y8SRN&#10;90/mK+/v+CY3gyT4ieP/AAXE9sZHjW+NwZkGWRFjUt75Z0P1+lfBnw90291rxDbWlnbeY4aPEaj7&#10;zD7q/izqPz9K/W3/AIJz/Cy6+D3irS/F0MsDWWh6ZbaRqk0sOVW6vZ4SVDbgBtWMSP6LMD7VPiZx&#10;T/YfCNTEOalyxa21unFxS76Q/NvVs/FfGHF0o5HLBwdqtVSUde8XHX5zVvOx+l3w/wDhzotjpUeN&#10;Ftf3aAA/Zl/wq94bv7fRvG2qRafapCPs9qdsSBf+evpXP6n8bBbxQ+Gfh/pTajfTx5S4kPl2sK5w&#10;ZHf7zL6bA248Ajkjk9O8f+H7v4n3mjfEzRNOTUGt7S0tZGsXkju33TMHjdlO1SGAKHlWyNzDDH/F&#10;nOsh4o4wzXGY/NcM5Qqt8qfZvdpnwmS5hkvDeVYfC4DEpTpxTlZ3d9Nlv6n0FF4lJj3iNA2Pvbea&#10;wfH3iPU5vDV1b2PlvNdeXaxLNKVTdLIsYJIBOBuzwD0rgPFPif4ReELdJte0/Q7RZJFjXzLWPO45&#10;I4wewJz0ABJrF+KOv+HPBvh22vtC8IRS6lealDFpa6db26SCZcyqSz4AT938xHO0nHOK/P8AA+B8&#10;cNev9WUbvTQ+0q+LlbGVqdH28p6bt6Ox6H4i8WeN5FKf2TpfT/oKyf8AxiuJPxMa8t7rT5tEvI9U&#10;hkEM+nqhk+ZsbWEgGwoQQwYkEDIIDAqJbH4laFr+kSayt75Kw2ouLyG4+WW2Uru+dfYdxkHHBNc3&#10;8LfEek+I9Z8QahZa3/aEi6osP2hht/ciFHjjClQQqeY698tvOQSVX+guDeAcDkeBjT5For7H4fxT&#10;xhjs2xNWvVv7rST13bS9LW/4B0/hvUPEul6Na2L+GJDJDapG7G8jAyqgep4/Co9f8VeMNKsW1X/h&#10;EreWNGzOP7UKtHHn5pMeUchRyQDnAOATxWyl1HtwxPFY3xF1rS9P8F6nPqF/DBG1jMgeaZUBYocD&#10;Jx1r3o5bfGc7p79eyPnKOYRqU400k/LXd/MpXbeNv7bj1hdG03atq8W3+1ZMkllOf9R/s0sl34yl&#10;YFtE03H+1qkn8vIqnb/GT4YahYR3MHi6zZpCQtvDMss24HlfLTcxOemAc5GM5FQ2PxT8NxXsln4u&#10;tbrw+21HtX1kRwrcozFQVIc7TleVbDAFSRzx9tgquHw9OzVn6HzWMwWZVqmlLRLrf8m9flctarL4&#10;vbT5iNP05VWJj8t/Jnp/1ypPCHhyysNHt7q3t0WS4tYjPIGLM5C9yevJP51V1Tx9b69qLeFfh39i&#10;1a58lnvZPtZEEEe07Q0iK+GY8AYPc9sVY8GeMNMEFr4O8RR/2VrENvHG2n3kwBlwMbom6SqSOq5I&#10;6MFPFehTzx0Y2ivy26nFiMgr1KN5xs3rZXvbpdXvY2fsqbeSawPH1lcrc+HzBcyQFteRfNj2lhmC&#10;Zf4gRzn0rrGtos43VgfEtNRXTdNn0e3hkuYdatmhS4lKISW28sFYjhvQ1jiM4qVKdoO/qZZXlNOn&#10;jFzJJ7feh0vhORrqO7u/EGoSSx7vLbzUULkYIwiAfpVDShPrOnalo2p3Uk32fUZbfzC2G2EK684H&#10;IVhz6itXwr4i/wCEhtDBq1n9j1S1VRqVj837lyD90sBvQkHa4GGx6ggZ6iHQ/GN5aXLbE1RY57Vg&#10;PlkkRdsi/wC/tCHHcDIztbHVluMhUxEFJO/oLMMJiqeHqwdrx1XlZ30+V2eM/tk6FqfjH4F+K/CN&#10;pftLdfvFsZLlvuyLBHKmTjpvNfrb8G9x+EvhhmXDf8I7Y7vr5CV+V37Quh6Zf+EdevZ7ZfOW6AWZ&#10;WKsB9miPUYNfqp8IMD4U+GQP+hfsv/RCV9txVGn/AGDl8oq2tVfc4/5n9UfRNxEqmDzai3e06Utu&#10;soO/32XRHJ/tpfCXxV8ev2Qvih8EPA0lquteMPh/q+i6S19MY4VubmzlhjMjBWKpucZIBIHY9K/D&#10;f9gT/g2g/wCCmH7KX7anwx/aT8fSfDu+0XwV4ws9X1Oz0fxXK11NDE+5liElsiliOm5lHuK/oW6i&#10;ggHqK8bJeLs84fy/E4LBTUaeIVppq91Zrfpo2f1xUw9OrNSktVscL4Y+IPj3VfjPrPgLVfA8ttol&#10;hZpLZ6wY5AsrlIGxuI2PuaWZQqklDasW/wBYuO6pNqjtS180bBRRRQAUUUUAFFFFABRRRQAUUUUA&#10;FFFFABXIfGn/AJFvS/8Asb9E/wDTjb119cX8db200/wlpt7fXKQwx+LdFaSSRsKo/tG35JoA6Dxs&#10;yp4M1dm6DS7g/wDkNqvab/yD4Plx+5X+Vcr4++Inw/m8Ba0E8caQc6Tcjb/aUWf9U3+1W5YeMfCF&#10;8gWw8U6bNheRDfRtj8jQBpt0zisb4dEyeAtHmdeZNNhf6bkB/rV2fxDoMUTSya1ahVUlj9oXgfnW&#10;d8PtR0+PwFocb38IZdItgw80cful96AJ/H801t4E1q5tpmjkj0m4eOSNirKwiYggjoc1lWGj6h8N&#10;YVtfD1rNe6L5jyNZqxkuLXcxZihJJlXcSdhO4c7S3CC/8QLq3ufAesRW9zG3mafLH8rA43KV/rW3&#10;ujCqWI9qAMKD4meD5blLWbUntWkbahvrWW3Un0zKqjPtnJ7Unw6vbLUtKvr/AE+8iuIZdavCk0Mg&#10;dWAmYcEfSti9stM1S2ex1G1huIZFxJDMgZWHoQeDWX4Ct7a0028gtYljRdYvMKowB+/egDH1b4Y6&#10;5F4vvvGngz4hXWizaksQ1Cz+wwXFvO0YKrIQ67w20hTtcAgDjPNfj3/wcr/8FU/ij+z/APDLUP2D&#10;fhr8f7O+8U+KL4N4qm0Sz+x32k6MbeN/s0jozLi4aRhgFZAkTBshwT+j3/BX/wDaK8Tfsu/8E8fi&#10;T8W/AfjrWvDfiSz0YR+GNZ0Hw6upzw6g8iiFTE6PGsbt8jSSDaiuWGWCg/yb/tIfAn9srw4zftA/&#10;tT/DDxvp8njDWrgN4j8YaTcQvqN6FSWTLTKCWKyqwz1B+XIBx+teFnCmDzjMo47G1EoU5WjB2vOa&#10;V1vo0t2ld330OHG1pU4csVueTxSOzbjEeOeDWlp18N+IE3ecewGUcev1xVC3yrHIq7pwT7Q23bGq&#10;yI+dvXHJ/lX9p5H9bw1SlKjVSu3ule9ns9FrG8Xfvda2PnanLK90ew/BHWZppbq0WJgkNu15aXDK&#10;P3E6/MPw3pnj1IPBr94f2H/hTY2nw6stR1LRYPNuY1YrJApxx9K/GX9i34M3XivQNc1m6tpP+QW1&#10;lZxiPc011MrBYVH8TM0qIB/e+lfuJ+zZ47sPCfw3+xeM76FtR0WSS0vYrOE5LwgK77dxwpYNhmIG&#10;MZwa/mv6VfGWKyzhethsJrVrpJJLX4pad0lql5eSP5b8UKGFz3irB4WEkoUZt1Ne0YtfK7V/M9X8&#10;S+H9F0zRI2h0m2jZby1KMtuqkH7RHz0rtW8ZadHZGxKfvVFeB/E34t+NdS8Lvq+p+Ebe30e6uIY0&#10;trhWmurZSykTTRplWXIw0ancBzuJ+WtnQ7r4W6/p/wDwkOnaPpMkG9l85rFE+YcEEMoIr/KLEeD+&#10;N4kowxGc05KUXzJJu97rfy7o9+HiVQ4djKnllRSjK8W9JK1vXR32PWl8S3bR/LL+tctD4m8WvLqW&#10;p2em6e1vcag6xtNqDq/7rEJyBEwGTGSOTwRXIeGdV+FPi5rg+HtN0e6FpcGK48qzjOxwM4+7+vQ9&#10;q5zwH8X9GlutT0MaZNpelx6pONLnuhCsMmZP3gUx8Kpkcld33g4wTxXVl/gzRw+YQUqKjfV6dL3O&#10;bEeJ+LrZbWdOcpOKtZv9P60Oq8QfEHVtEvYX8TaMiWdw6x/bLG5aYRSMcKrqUVsMcKCobkjIA5ql&#10;Y63q174jvdXsvD11LbNbwQRyOyx7yhkYkByDj94ByOoPtnnvij4y0BdY0jw1e+IVRptUt/tFiFx5&#10;6k7kBbacAOqkjjI4JAOa7iznVY92etf0DhOH8Pl2X/uoK6Vv87H4fjs5rYitCdW/v3b3tZNWfz9b&#10;WsNl1vxVLHiLwzGv/XfUQoH/AHyrVz99q3jXxNpWqaOvhmxt5o2ktT52rOQSY1KuMQ/dIdT69Rji&#10;utSRGXcT+tcKvxQ8BaT4v1TRNT8WafDLJdCVWkvolQEQxoYyS3DjYTgjGCOc5AwynBRo1GrbFYrF&#10;VMVTcoQu7Jq3M9mvM1GufGyosX9had8q4H/E1fH/AKIpgfxjKuJNH07Pf/iYSH/2iKz774uaEkA1&#10;HQtJ1DV7GNd15qGn24aG2TPLFmK+Zjrtj3NjnHQG1d/Fr4aWmjSauPGmnzRoceTb3CvM7dlEYO4k&#10;noMd6+wjmcMNSWiX+fyPmZ5PjMRU/h79LN/fd6fPoUIvDs2teL7geIrC3P2eyt5IY45mkUEySndg&#10;qvOVHY9B6V0qWAL7efxrl4PFHibQdWXxR438LfY9PutOjEt3aztL9iwzPtuE2AoFD4LjcowSdo5r&#10;stMu9N1i0XUdI1C3uoZR8k1tMJEb6EcGuiXEtZRtKS1OPFcM8slLlulppqvNLp8iumnqfmH865X4&#10;e6DeXnhYzP4jvY1Gp3y+TH5YAC3cy4B8vdjj1rtorcrmMH/vquF8Ja9qvhjdY6/p9vFo9xqmpLDq&#10;McjuUm+3yhVlGwCMNu4bcRlSDjIznUzitWrcrnfbTyN8DlHLgqnso2d1965tvMtXNlL4XutEtbDV&#10;LlrZ7v7LJDPJuHl+RJt7dmVecim+JIRpLjU7e9mT7ReRLNEH+RwcJ0x6AflWr430qa70NbnTo2km&#10;tLyC5RY8bmCSqzBc9ygZR65rK8SzaR4h8P2txb7Li1uri2dNy5V1aRSDg19TkOIoVq3fVM8DNqeK&#10;jRpzk7X5oyffr8/+Add/wRe8P6hoPx3/AGgryaJfsuqXnh27tW3dW8m9ice2DED/AMCr9BjnHFfD&#10;f/BIfTLPTfiV8XobRCq7dE+XeSF+bUBwCeOnQV9yV28bU1T4oxKXdP74p/qf6UeDOIlivC/Kqj/5&#10;9JdtItpd9bLU/FH/AILpf8ECf27v+Cif7eV5+0f+z5qPgSLw7N4V07TlTxD4gmtrjzoA4c7Et3G3&#10;5hg7ufSvsT/gmH+zz+1D/wAEyf8AgmXoXwA8f+A9O1rxd4c1i8eT+wbuW9tZ47m7lmDJ5cYlOAyo&#10;coArPu5VSa+6sDrigADoKyx/F2eZnkVDJ8RNOhRacFazVk1q+u7P0iGHp06jqJash0+ae4soZ7m3&#10;aGR41aSFmBKMRyuR6HipqAAOgor5o2CiiigAooooAKKKKACiiigAooooAKKKKACiiigAooooAKKK&#10;KACiiigAooooAKKKKACiiigAooooAKKKKACiiigAooooAKKKKACiiigAooooAKKKKACiiigAoooo&#10;AKKKKACiiigAooooAKKKKACiiigAooooAKKKKACiiigDkf2gVDfAjxoGH/Mp6if/ACWkrqLsBLOR&#10;1HIjYj8q5f8AaAIHwI8aFj/zKeo/+k0ldBrOoW1vod5drMjCO1kbhh2UmgCj4O0jTbnwNo9veafD&#10;Mq6XbhRNEG/5Zr61dbwr4YcYbw5Yn/tzT/CmeEUFv4W022MisY7GFDg+iAVpEgDk0Acn4B8HeED4&#10;cH/FLab/AMf13/y4x/8APzL7VrTeAfA1x/r/AAZpT/72nxn/ANlqP4dfN4H0y6J+a6s1uXP+1L+8&#10;P6sa2dwI4NAHFeFvhl8PbvTL+zfwVpioupXMUZhs0jaNQ5ACMoDJgdNpBHbFJF8FLbTZZ7rw74/8&#10;UWMshHkt/bT3K2685VEuRIhBzn5lYg9MYrb8DPvsb6Un72tXg/KZl/pW51oA8/8AAXgq4vtT8Rf8&#10;JxdrqF1Fraxx31u0lu00Qs7baXVGCh+oO3Ck8gDO0dR/wgfhsDAivP8AwaXH/wAcpvhXA1PXj/1G&#10;P/beGtae4ht4mmnlVVVcszNgCgDwD9rDx7q/7N3w68afFr4a/s9+MPiZrWm6VaCw8J+FdSkN1cSH&#10;z9rHdKG8oNjeUDuFJIRsHH8jf7Y37VHxq/ba/aH174+fHrVWm17VLjZ9jVXWLToEJEdpErksscY+&#10;UBiW6liWJJ/Wz/gvD/wcR+KY/iRrn7K3/BO74mSWFvatDa+LviNos4Ess8LPutLGQdIwWw8y8sVK&#10;oduWb8TJJr26undpJJrqZi8kzNltxPLMT3PvX9WeDPBmIyrAyzPMcOk6llDRuo4/yqOy5nayWr6t&#10;JHh5hiFOXJF7b9ixo1h/aGorp8O7O75mZtuB3+g/2uwyfSvsb9kn/hH/AIdR2uuXlgbiS3kEmnW7&#10;x48yfH/Hw6+oHyop+6vP3iNvyn4MtRo1/HOQs038LSdAcjn3P1/DFfUHwS1L95DLc3cLSNjczSD1&#10;r+rMt4KxMcveLze0bvSlfVLpzPbTsr+b6H5H4jYj22VvDwvyta2dr915X2+8+yvhd4++IvxG1OeW&#10;5tlSP7QpAZei+WnH09ulfTXw9sfEF5As9xqjYVRxn3618q/BPxWNPgna3uEYyXCjdGwK58tPSvor&#10;4eeLbkLGiTna+OQ3TNfkvE+BXJJYenGKu7WS7s/gPj3C1ViHClTUYxtZL0Vz1DSPhjpGsajq11q1&#10;zcMtxeRC+s1uCILrbBFgSL3HPI6HuDVrXPBniTRNat7n4daMsK3OntpyyWSJHHYBpRI0u37vY4O0&#10;4Y9McU3wJrMl5fXqibMbXY3AjofIi4rv7W42QYBr+P8AjLAYqnTnTSXNJvZdLnl5BnFSjmMZVXzR&#10;hFLlb0+FdPLT5abGJp/hHwvZa2/he30iJrO3021MaTZkO8SzkuS2SzkkksSSSTnOTViy+FXgvTop&#10;l07SvIaWRWWWORt0W0kqE5+VQSTtHHPINTWc6f8ACXXEgH/LjF1/35K1vtm04yPxr83nltajy06S&#10;2X4n1ks4lOTqTqP3rPRuxxeo3+t/CMwy3Dy6po91cGJYbe2Y3FrIQzKwAJ3oQpBUAEHBAOSBM2ge&#10;LfiFNbzeLlk0rTY4SfsdnfOs1y5KkF9oHlBQCNoZid38OMVseJL5BfaTvYY/tLsP+mE1GteNvDvh&#10;2ISa74hs7FWOFa8ukiB9ssRWlPJ8fWd2jaWeUIxTpRvO26V38kuvmUfEXgfwXYeGY9Dh8N2S2k2o&#10;2omh8kYk3TqCWPVidxySSTk+proNJ0nSNEsF0zRNNt7S2jyY7e1hWONcnJwqgAZJJ+prmfEfirQL&#10;7wyurWutWklrHf2jvdR3KtGqi4jydwOKkPxK8MKuXF6oK7wzabOFKf387Mbf9roO9dDyGttdnK82&#10;xNajZqTV3dO++m/mbniRkHh+/GRk2coH/fJqbTrq3k06GWM5VoVK/kKyD4i0jV9Jmm0u+guEaE/N&#10;FIGxlcjp7EVFo2qLb6DZ7pVUfZYxycfwiuzD8L4itZWZ5eK4gjRovmez89NCHxL4RuZNW/4Sfwpq&#10;X9m6k0eyZ1z5dyvbzE6My9mIJAJHGQRl2fxVvtD+1W3j/QrhFs5vKbWNNtHktZsLuLFF3PDgdQ2Q&#10;P7xyK2LnxDZohP2lT7Lya5uLxWtvPqJCpGrX2cyHP/LKPtX1uB4Lr1bRUWm/I8iXFkatOXtY+0Ub&#10;W6Na9H28rM2fDHiDSNV1jXTpmpQzB7yGZWimVsxtaQ7W47HBwehwaT/hB/Clncm7sIZrNmXaY9Pv&#10;ZYIyMf3I2C/p/WvNdbt4YNQbWvBet3Wg3EjA3kmnxxeXcqN33onVlzlidwAbPXI4rlzca2ly07/F&#10;vxXcSHhma8hVCOQRsEQXBB9OwIwea+twfh3mmi5E1e97oHmFPGSdSjXdO6S5WpXuklrb3fO936dD&#10;0WSD/hHPE+oaR4k8ZTwWGrWsItZJokHmybHSUNJs27iuzHc89a9V/wCCa7ef+3Hrs2c5+H990/6/&#10;tPr5Z0TxYms6LHL431i91Y3FqqPZ3kieSrAYJ2IFUtnJyRweRggGvdf+COet6peftmeI9G1a/wDt&#10;TWPw+uvKufL2s8TXthsDcAMwAOWGAfQV6Wa8P4rJOEcbUqx0nGKX/gaev6H7H4H4OpU8WMBOUryp&#10;cylZWT/duPMtFfZJ366o/T8dKKQE/pS1+Cn+lAUUUUAFFFFABRRRQAUUUUAFFFFABRRRQAUUUUAF&#10;FFFAHIeAkQfEPxzhf+YxaH/yn29aawxzfEG4EibguiwgKRx80suf/QRWX4EuIF+IvjhGmUN/a9nw&#10;W/6cLetS1njf4h3wEi/Lo1p/F1zLcf8AxNAF5vDPhx23voFkzHqxtU5/SsPUPCHhJ/iDpe/wxp7f&#10;8Se+PNmn/PW09q6oEHoaxJz5nxEszu/1ei3PH+9LB/8AEigCw3grwc42t4T00j0NjH/hWB4i+Hfw&#10;/i17QpIvA+jq02qMkpXTYvnUWlyQp+XkA849ea7IkDqaxPEz58ReHYh/0FJX/K0uB/7NQBla38E/&#10;BmpzCfS21HR281XkXQ9UmtI5QMZVo42CYIABwAT61jeKfAPiTS5tKsf+E4vNU0m41y3S403VgrND&#10;GMkGKaNVkJBGT5rSFh3XrXpOR61jeMAC+k5/6DEP8moARfh/4Wj/ANXbXS/7upXA/wDZ68Q/4KPe&#10;KfHH7Pv7GXjT4x/Aj4Sah428V+H7WC60bw5HqlyftMouYuSok3OqjLlE+dwpVfmINfRDMq9WxX4+&#10;f8HEH/BerQP2avDWrfsS/smeJ1uviVerHH4l8TafdkDwooZXCxuh/wCP0kDHP7oHJ+bAHucN5Pjs&#10;8zilhsNS9o7ptO/Lypq7k1srb9ei1sZ1qkaVNtux/Pr8ePjP8TP2ifi/r/xp+MOv3Gp+JvEWovd6&#10;teTfKWkPG0D+FVACqvZVA7VzDRARmJWZWK/eycA1Le3d1qF1NrOtXkk000jSz3EzlnkdjksSeSSe&#10;ST61Y0jT7vU5lu7qPyYV+6D3Hr7/AMq/vbA5XW9nDAYGjzVZRSUIx0jC1m29FBW2b7ad18vKotZz&#10;eh7z+xx4Jz4jtdXWBHvGbNh5y5WN+huH9UjBOP7zuV7ZH6b/AA3+Olt8PfA+m/C/4faKs6fbFkur&#10;q6jDNczMSXlfszM2Se3YAAAD83/gX4rj0aFYtKaOBSqiRzIN0mPU+noOAOwA4r60+C/i6J57GR9Q&#10;hZhdIdokBJ/Wvf4i4Dw9HLlLMlGpJJWhvFbd93td+SXm/wCT/F7DV84zD2tRNxg7paq7V7N26Lov&#10;NvrZfdnwi17xbJD5l7JHH52GYKo+gH0HYdhXc+LdDi8RxaVp2qTPldTWWOaFyrxSrFIyOpHQhgD6&#10;HoQQSK8J8A/EGZXjf7Sdo4C7uleq6X40e6bTVaTe32zKjd1/cyciv5q444VnO8qFKMV2UUj+OXUx&#10;2Azb2sm09Xo30TNzUvhRoE+g6lZ2lmJtS1Czlin1O6w91OGXBQyn5gpHy4BAUHjFR6VpGs3fh2/8&#10;aeONLkt7+GFbfTbOZw32S3QRl2ABwGkkDEtySoQdueo0m7WVFnJ6jOM9Kb4yu/N8N34xnNpJ1/3a&#10;/n7PMlqVsVCkl7sd7K1z6zIeJatPDy9pK8ptK7bbSdr/ACdkR3vwy8C61eLqF/4ftyyuzN5a7fM3&#10;EEh8Y3qSo+U5HHSman8PbmG7GreEdZ+wXSu8gWaIzRFnO5vl3A4J6jOOcjBwRtJLHtHzile/x8pl&#10;/KvFqZdi6k2qXXTboehSzr2KXtJXtfd3Wu+hx+m/EHxz4ytJ9O8OeETa3kKyW97cX0jJBb3Ad0LR&#10;vsPnKCoYAAZDLnZ0rW0D4W+GdGkj1HU1fUtQjGftmoSNKytgAlA5IjBwOnPqSeaZoXiDT9K8Om71&#10;O+ht4UuLgyTTzBFH75+STwKraX8Y/hjr19/Zui/EXQby4zgW9tq8Mjn22hs06fD+Kl8Wh1Vs8l70&#10;cLSajfVxTe3d228i74S8K+FLbWdQ8Q2vh6xj1D+0JU+3Lbr5oU4yobqBjsOK6RlQ1xOm+NNC0i81&#10;S2uJ5JZF1BnlW1t5JvJUqpBfYDtB7Zxxz61paf4/8NajP9lj1ARzcbYbpGhdge6hwCRyOlH9gYmU&#10;vduYYjNqrlzyT2XfRfdoaNpJEPGF9Ef4dPtT/wCPz1J4k0LRfFGlyaRrECywyf7RVkbs6sOVYHkM&#10;MEEZFZMOoIPFd4476fbj/wAfmqy+tRq20zr/AN9AV3UOE8VW7nmYnimjh6ilF62WvyRg3eq+Pvh/&#10;LZxyMviKwmuBbpbxrsvEXazeZvZtsmFXBU8k5IbkIHav8T/CXiC2ht4b17S4tNWszc2upQtbSxhp&#10;gASsgHyk8BhkE9DS+JvEFnHc6e3mh2W+DfLzj9246/Q1j+M5/DHiS2W38Q6XFIY23W8vmFZomyDu&#10;R1IZDkDoRXuYXw+xWK+BP5mf+umG5oSrU9Xf3o2vvbVbP8Dsdf8ADXhrxLGf7ZsY5G27fOjkaORV&#10;54DoQy9SeCMHnrXLfEHwpexaCtz4Y1/UFks7q1mCzTvdFljnjZ2Ak3Nu8sSD5eoJBB6V5/qyeJ54&#10;VjvvjL4l8uNnCmE2tuSG6bisWWI7cj6dMYtz4v1201uHQYviV4iks7izkkkaSaFmHlyR7Qr+WGGR&#10;IQTnJ2jOTnP12C8N82h77h5LVE0c1lXcVSrp8rcrOM2mlq91bbpY6j4yapo+sfDO8vdH8Qfb1umM&#10;kjnbuVvJVQpVQNvCjgjOa/Vj4QAj4VeGR/1L1n/6ISvxU+M3ieLT9OOteGnWGKVRBqluylzd7jhJ&#10;C3LeYGf7xJypII4BH7WfCAg/Cjwzj/oX7L/0QlY+IWX1spyvAYOsrSj7Rvzvyan9e/RPw/Jhc1rx&#10;bcakqVrqzVlNWdtNNNujXodEv3aWiivys/r8KKKKACiiigAooooAKKKKACiiigAooooAKKKKACuP&#10;+NQB8OaUSP8AmbtF/wDTjb12Fcf8a3RPDell2Cj/AIS7ReT/ANhG3oA1viJGreAtaTH3tLuB/wCQ&#10;zWhcaPpN8Ab7TLebH/PaFW/mKzfiDcQyeCNShjmUma1aFfmHV/k/rW1HIjDAcH8aAMPxT4U8Lt4a&#10;1Dd4csf+PGX/AJdE/uH2o8P+DPB/9g2QHhTTf+PSP/lxj/uj2q54wk8vwnqjhsFdPmI/79mrOjII&#10;tItYwfu20Y/8dFAGfdfDvwBeqy3fgfR5dwwwk02Js/mtYXhT4Y+AdW8E2In8K2ccjW4P2i0j8iYH&#10;PUSRbXB+hFdqSCpwaxvh0+/wJpMxP+ssY3/76Gf60AYNt8GrjRomPhj4n+KLKYuT502pC8yvGEK3&#10;SyLgY6gBzzluaj+Gvgm31HRLq98WxLLqLa1fi4uLG4nhjlK3Uqhwm/5cgA7cnHTJxk95msXwLtXR&#10;bjn/AJjGof8ApZNQBHefDjwnfW7Wt3Z3EkbDDxyalcMrD6F6/mz/AODjX9uj9uBP2gvGn7DvxM8A&#10;ad4Q+HS619u0O1hha8k161Vo/s98bqcvhh5ZGIRGU3PG+4jJ/c3/AIKj/wDBUb4C/wDBL74BT/FP&#10;4n30eoa/qCyQeD/CFtcKt1rF2AOB12QpkGSUjCg4GWZVP8p/7dv7e/7RX/BRf41zfGz9ofXrW5vk&#10;ja30rT9Ps0gtdOti5cQxqoyQC3LuWZu5PGP2vwb4XxmPzhZhWw6lRjdRlK9+dWs4LZ22bei6annZ&#10;hXjGnyJ6nikKKcyyE4H1re8D6HNrHiCLT7e28ySaRNsbdCT0X6E4z7AmsOJ2ml+wWMLSP/Gy54r0&#10;r4MWGj6NqYl1ZEkkYKPIzw3sx7j/AGeh754Ff13k+X5hmuJVHLaXNGN1Ke0Iys01zNWbS7X8rny2&#10;ZYn6rg51HvbRdT9GP+Cfek+Efh/Bp3jPV0SbT9BTOkK/S9vCD5t4fUDLKh6ZLsOqkfW/g/4ya78Q&#10;Ln7Vo+h2tvbrfTSee0Y3P+/dhk98Hpnoelfn18J/iZfXwt7WfU4UijVVSPzAABxgD/Pavq74JeNv&#10;s+hQxwXe7dPL8ytwf3rV85xZwHlscWq+KhGtWs9WrpbbJ30S0R/AHiVl+ZTxeIxspPnm0kruyXvP&#10;pa7bbb6Xe2x9heH7vUru3E15cKx6fL696xdC+F3he/tXutQjkuLWTUJ520ueUva+d5jAyeWeCeBw&#10;cqDyADzXKeB/iBM/lq1ydqqN3P8Anj+Vdv4E1tdS07AAH7+Zgd+c/vXr+auKOF62FxTm4rl1eiPx&#10;DA5hjMtpVIqUk20t35lG88GeIYPF02kaLYTQaTrUdql7eWUgjW1toFIaAYOVZ84BUDC5wQQK6Ky8&#10;L+GNTudS0W50G1ktba7jit4GgBSNPssK7QDwBgdPYegrZjuVSLaKz9DmjOr6sZDt/wBKj/8ARMdf&#10;jmIyis8bPETXkvL5H39PiB1MDHDxduWKu07Nu6V2+9tBlr8KvBtjYrYWFnJD+8LGZZ2aQkqEOSxO&#10;RtAXB4A4FY914j8U/DG4t/Duo28utR30LjS5rO1bzI5l2jy5Fy2UJYEPn5eQeMGuv+2pCcq/v0rE&#10;17xBp+l+IbXU9Tv47e3h026aa4uJgiRqGgJYk8AAdzXJHJsdU0+ydOHz6hKXLVXPe+m70Wlnv/mV&#10;h4L13xpqR1b4gO1raxxqtto9jqMm1vvbnlZdud2QNgyBt+82an8ReCfA7Q6L4fk8Mae1iup4Wza1&#10;Xy+LeUjK4wRlV69cDPSucm/aj+DDOU0vxqmpKpxJPo9ncX0Sf7zwRuq/iapaj+0n8DtRu9MMHxX0&#10;DzIdR3Nbyakkcw/dSLjy2IbOTjGM5rSPD9aNPmlJfgdn9oZxKtFRw9SMVtaMklp6f8FnqlpZ2lla&#10;RWFhBHDb28YjhghUKkagYCqBwABwBVHxbKsGgTSFtoWSJm/CRSawV+LXg7DNJeSxqvLNNZzIEHZi&#10;SmAD2JODVjxLrdlqHha8lsrmOZWhcB43DDI4PT0I/Sinw3iKmi1R5s83rYOtF1oyi21q+ZX/AAOq&#10;EsflshYfN3zXK6j4N1PTNWn1vwDr0OmzXbBry3mhaS2dv+enlBgNx/iKlS2AdwIObk+v2sR/eXCr&#10;7bqrz+JLIDd9rB+mTXpUeB8VPWUXZ+R5f+ukcO7U38uj9UZ2k/GaG1soz4+0S50l2lMf27ymls5C&#10;G27xKoPlqT2k2kdOcGtHwXe6Lq/h+8snkt7qP+2NQjuItyuozdSnaw56qwOD2I9awdL8T2Y0h4Ht&#10;w0ZuLgMsmApXzn457YrkdQ0230y4ebwJ4uvvD8NxuN3Z6WsUkUjEACRVlRhEwA/gwPUE4Ne3hvDX&#10;MK1pQVzSXGGBqSqUuX2cr3vq46X7Xkt+l/kekTeBvDdoLg6NPe6f52flsdSmjRG/vCPfsB/4Dj2N&#10;cjpWzR9c1Lwv4i8VyRk6r9s023khSNZo2CvgNtAY+Z5hIU5x6VwWrT67omnXl3Y/F3xNJeNA7Rfa&#10;L6FxvCgr8vlYHzLngDqR0JFVb7xNp/iHRZp/EGsX19Pep5tvNdSJi0YgFWiUKEVl4529j6kV9jlX&#10;hvnGGnGKgl136GNbMvrlGc5VXOMvdvyvmT3v7y2+d7XPsH/gkUc/EX4tuX3bk0T/ANC1CvuCvz6/&#10;4Ida9qmua/8AFk6zNHNdWzaNBcTRRlFkYNqByFPTgj2P6V+gtfF8ef8AJWYr1j+EYn+lvgzh5YPw&#10;xyyjJ3cadtNvil+YUUUV8ifp4UUUUAFFFFABRRRQAUUUUAFFFFABRRRQAUUUUAFFFFABRRRQAUUU&#10;UAFFFFABRRRQAUUUUAFFFFABRRRQAUUUUAFFFFABRRRQAUUUUAFFFFABRRRQAUUUUAFFFFABRRRQ&#10;AUUUUAFFFFABRRRQAUUUUAFFFFABRRRQAUUUUAFFFFAHKfHXTLzWvgp4u0fT9MlvLi68M38NvawR&#10;GR5na3cKiqOWJJAAHUmuW1/xB8LLnQL6C0+DestNLZyLGq/D27BLFSB/y7+teqUUAeX6Xrnwji06&#10;3iufg5q/mRwqrf8AFu7vqAO/2erEniH4Q4+T4Ra4p7NF8P71WH0IgBH516RRQB5L4K13wFp/hDS9&#10;O1DwL42jnt9Ngjmj/wCEd1b5XWMAjhMdfStFfFHw+hGIfDnxDXPaPStcX+Qr0migDyLwvrvhCy02&#10;aC88PfEeKRtSu5VC6brfKvcSMp6HqpB9eeea1R4x8Gqv/IN+I/8A4JtY/wDiK9IooA8f0zxR4e0+&#10;TWrqbRPiT+9vjNbLHourFpFEEQ4ymMllI5r8b/8Agpb8bv8Ag4q/a+1PxF8KvgL+xl8UvAfwvvJ5&#10;7W1tbW3H9qapYsnl4u5/MJUONzGOLaAH2kvjJ/fCjGO1e5kOcxyPF/WPq9OtLp7RNqL7pJpX9b+R&#10;nVp+0ja7Xofx7w/8EOv+Ct3mfvf2CfiEP+4cn/xdaFn/AMEP/wDgrBE2Zf2EviBk9f8AiWJ/8VX9&#10;fBUHkiiv2bKvpGcWZTJOnhKErbXVT9Jo8+eU4epu2fyXeDv+CKn/AAVBtdTW41X9iHx9GqjjdpQO&#10;OR6NX0B8Mf8Aglb+3voKodT/AGQ/HEJXHXRGOPyr+lDYpOdtAVV6LXv476V3HmOpuEsLh0vKM/1q&#10;M+YzjgHLc6jy1atRejX+R+B3hP8A4J4/tdWmrwz6l+y/45jj8lhIf7EnwWym3OO+Aa9h8Nfsc/tB&#10;6ZDHE/7O/jhSMZ/4kl1xX7I4A7UmxfSvhcb44cTY6TdShR17Rl/8kfnOZfR14VzS3tMZiFbtKH/y&#10;DPyu0L9m34x6ffWkg+BvjiFXvfMuzFot6vyiJl52jnnb+ldqPgz8SwNg+EXxBHv/AGbqNfo5tX0p&#10;do9K+EzHjDMMyrOrVpwT8k/8zwP+JU+CVb/bsV/4HD/5WfmzqXwT+KsFjcT6T8KviEt4YdkMg0e+&#10;JGCcfeUg4JJ5/GrEvwh+MD/6r4cfEKP3Xw/cH/0KI1+j2B6UbQe1eXHOK0ZN8kXfy/4JtP6LPBM6&#10;ag8ZidP71O/40/I/NPWfgn8dbtYZLPwB48doZWbbc+G51AzG6ZBSDORvyPpXkfhv9jL9qbwvp9vB&#10;b/s3aTrFw1uv2vXNZ8C366nO/dp5Win85/Vsrk5ICjgfsPsX0o2L6USzrESafLFel/8AM9DL/o2c&#10;H5dQlRhiq7jK17unra9tVBPqz8m9T/ZO+MUQg0Xw3+z34m0ldQW1l8QaponheS2Z3jmQmILHAm9c&#10;eYQzcgeh4PbwfDj406XbR+GPC/7OHjS3t7WJYob668NzNCqAdlB8xiOnIUE98V+luxB/DQVUjBFa&#10;Qz/FU3eMY/cc+J+jDwTjIxVbFYiVrvWUN3bV+5rZKyT0t0Py41/9nz9oLW3+0W/w58YabdbSoutI&#10;8FzwkgnJ3bw+8E9jkexPNVP+Gc/2jk0LTor7wT8RruaNbdbiJfDskWFyofJjhU9M9Div1T2qO1N2&#10;If4a7qPFmNoO8Kcfx1/Exl9F3guVNQli69k7r+Dp5fwr2/pH5bzfs3/GM2zxJ8K/iVvK/LJ/Z19u&#10;z2PTH6fWuf0b4E/tWW0yx+KPgL4svGuvma+tvDtwpRgigCSMoACQOqEjOeAMV+tHlp/dpSinqtel&#10;h/EDNsLXVWnTgmvJ2f4mK+ipwI6MqVTFYiSl3dO6t2appr02dldH5Ea38Ff2mdQmSG3/AGY/iEtv&#10;vZfOPhyTa3+1t+8AfcVi63+zr+12pmg0D9mDxZIVjG2W70e4jVmPYbY2OB3P/wCuv2RCIDkLSeWn&#10;92vYp+LvElOny8lP7nf/ANKN8P8ARX8PcPJONWu7dHKLXq/cX+Xkfi14b/ZS/aytvD1uuq/s0eNI&#10;7pY/30EehzPhsngHaMj3wPwr6R/4JY/Ar45fD79rDVfFnxD+DPiLw/pLfD26tI9S1jTngjkuHvrJ&#10;xCNw+9tjdu/APpX6KBEU5C0pRScla5M68T88zzJZ5bWp01CSSbSlfRp9ZNdOx9bwv4F8K8J8SQzr&#10;CVqrqQcmlJx5feTT0UU+umoDnnNLRRX5sftQUUUUAFFFFABRRRQAUUUUAFFFFABRRRQAUUUUAFBO&#10;OTRRQB5ZNJ4W0L4k+Krnxn8NtSv/ALde2s1jdW/hSe+R4xaRIcSRxOBh1Ybcgjrjmq9vrPwu/wCE&#10;vvtQl+DOs/ZpNNtYo2/4V7dkM6vcFuPI9HX869booA83XxB8HVGB8HtY/wDDd3n/AMj1lnWfh0vj&#10;OPULT4aeLLe1GmyRsbTwjqUK7zIhA2pGOwPavXKKAPNz4m+HBYOvhLx5GR/zx0PWU/8AQVFZmr+I&#10;PB9x4h0q7h8OfEZoraSYzN/ZuufLmIqO2ep7V63RQB5rH4r8FRndHpXxIH10nWm/mprO8T+JPDV6&#10;2nmz0f4jN5OpRyyf8SbV/lUBsnlPevW6KAPyo/4LyePf+CoPjrwRo/wA/wCCZ/wP+LV1p+t2r3Hj&#10;Lxppf2q2nijPmRf2dGJ9jpuB8xpFOcbApBzX4oaj/wAER/8AgsBrGoTatq/7CvxIurq5maW5ubiz&#10;V5JXZss7MXyzEkkk8kmv7BsA9RQRngiv0ThnxGzDhXArD4PDUvOTUuaXq1JbbLojlrYSNeV5Nn8f&#10;9t/wQ6/4Kxlleb9gv4gZXoTpqcf+PVr2n/BE7/gqwi7Zv2FfiAv/AHC1/wDiq/rpoKhuor9Syn6U&#10;HGmTqXsMFhryVm+Wpf8ACornDUyXD1N5P8P8j+XX4af8Eif+CjOhRxJqn7GXjuPbgt/xJyf5H617&#10;14T/AOCdn7bOl6Z9nvv2UPHCsqkr/wASOTqAcYx3zX9B3lp/dpSinqtZZp9JzjbNouNbC0F6Rn+s&#10;z4XNvCjJc4nzVq9VddHH/wCRZ+JfgD9if9p7SrOFNV/Zv8dKyxoG3aLc9QOa9F8OfsufHa3CJffs&#10;/eNkMUgaFm0O7+Q4wSOK/W8IoGAtGxeu2viMZ4wZ9jL89Clr/dl/8kfn+O+jHwbj6jnPGYlN9pw/&#10;+QPzG8IfBH4w6dp8cGqfBX4hK3Vgul3/AMpz7H0rYn+CHxGuUeKX4Q/EErIu1l/svUCCD9a/SHYv&#10;pRtUdq+JxHE2KxFTndOCb7J/5nD/AMSp8E8zksbid7/HD/5WfmzbfCL40R3d2Zvhh8RFhNwv2VRo&#10;d02E8tMnlCfvbutSn4OfGcnC+A/iKB/2Lcp/nDX6Q7FP8NG1euKxWf4iMbKEfuf+YS+inwNOV3jM&#10;R/4FT/8AlZ+PnjD9kT9qaLxxeeLrP9n+68YWz7WsrHxR4YvGk08AkH7M3lGJGf77Dy1JYn95gKq6&#10;R/Zq/aJ8ZaCyeMP2RtWRxdRx/wBm3Hh3zozAfvP/AMepwR/dBOfXtX647F/u0mxP7tXR4kxlGm4R&#10;jGz8rnvVPo58H1qdNSxFbmhZKSlFOy8lFR9Wo3e976n5W/Cz9m/40fBrRruxsvgr46voJLxvseja&#10;b4VliggU/NlFcKBznPzDsAOgrc1j4VftF6/A0U/wN8QQwyf8u9x4LuZ5I19d2dpbH+zgH1xz+m+x&#10;emKNi5ztpUeIsVSsuSLS6a2/Bnl4j6LvBOKxUsTPFV3Ubu5Xpt/c6dvna/mflRpf7OH7S+nazM58&#10;M/EyS1ls40WN/DLN5ZV3OAWhZujdycCrWl/s5/HAxsdT+FfxKkkE0m1m0u7Xeu47ThFAHy46AD1F&#10;fqbsX+7SbEP8NejT40x1LSNKH3S/+SM630WuC67bljMRfTVexT006Uj8oNe/Z8/ahsdXjufCXwg8&#10;aXVqkZkms9V0W7bdLggGOQxsUOM5Bypz2xUd78H/ANo1LWGe3/Zk+IE80y7mt/8AhHZA0XruZsLk&#10;exOe2a/WTYv92k8tMY216GD8R86wXN7OENe6b/Uip9FPw/rRh7WvXly9eaCb9bQV/XfzPx8vfgL+&#10;1Re6e1//AMM1ePJJ9yqtrN4fmXBJA5IBGBnJIzwDjPSuek/Zl/bMv/FUMt/+y/4qhso7KZFmt9Ju&#10;HYuWiOGUxrjIU4wT05xX7S7F6baQxRnqtev/AMRg4j5k/ZU9LaWlbT/t47cP9GDgHCxkoVa2qa1l&#10;C6urae5b70z8WPFf7KX7Vt14b1Gysf2YvHE80lnIkMY0GVd7FSAASOK/Yr4Wafe6T8N9A0vUrdob&#10;i30W0iuIZBho3WFQyn3BBre2qRjbShQvQV8vxZxpmXGFSlLFwjH2aaXKmt7Xvdvsfpfh/wCGeR+H&#10;NGvTy6pOarOLlztO3Kmla0V3YUUUV8efooUUUUAFFFFABRRRQAUUUUAFFFFABRRRQAUUUUAFcX8e&#10;LE33gu1LaDcalFb+IdLuLq1tbJrh2hjvoXkPlqCz4VSSADwK7SigDybxhrfwwvtAms9N+DestNJJ&#10;HtC/D27X/lopJ/1HYZNaC+Ifg6x3H4N6v/4bq8/+R69JooA8p8U6z8K7zw5f22nfCPX1uJLOVYfs&#10;3gO+icsUIADLCCOferVj4k+HMdhDDJ4K8bKyxKG2+HdX4OPZK9MooA81HirwDEhSLw98RFHoul64&#10;B/Ks3wdrvhDT/COk6feaB8R4bi306COaNdN1s7XEYDDoR1z7V65RQB5yPGPg0DH9m/Eb/wAE2sf/&#10;ABFcD4/+JOsfDz4I+KvE/wAO/hX8SvE3ibTrfVL3QPDMNjqcDapcebNJBB5skZRPMJQbm6bueRX0&#10;JRVQkozTavbp38tAP5QP2uP+Cen/AAXr/bb+MupfG39oL9kT4oa5ql4zJZx3UAki0+13syWsAaQ7&#10;Ik3YA6nqSSST5tb/APBDf/grXhkm/YL+IKg/9Q9P/i6/sIAx0FJtX0r9iy3xqz7KoRhh8JQUYqyj&#10;yztbtbnPPnl1Oo7uTP5DNO/4Ih/8FW7QYH7CHxAQY+6ulp/8VXbfDr/gjJ/wU80i/a61f9iXx7Hw&#10;vLaUD/JvpX9X2OMU3y0/u199hfpXccYLBrDUcFhoxXaNTtbb2lvwPNxnDeExlNwlOSv2tf8AI/nH&#10;+GH/AATJ/by8OJG+pfsk+OYtvLD+w34x9PoK9c8B/sG/td6dqrS6l+zF46hi8uPbt0WcDfuYsQB9&#10;RX7uhVAwBSCNBztr5rM/pEcXZrLmrYah8oy/WbPzrMvBHhzNHJ1MTWXN2lH/AORPx60D9lD9orSz&#10;DI/7O3jhf74/sW66Z5HSuy8Pfs5/G7SdRhdPgV46hgWOUlYdHvVw5ZCPu+vzfrX6q4HpSbV9K+Mz&#10;DxQzjMqbhUoUteyf/wAkfF1voscE15OUsbif/A4f/K/uPzcg+DfxPmgIm+DnxDjbuP7N1Hn6VDd/&#10;BT4t26q+j/Cj4hRyS3UbXEi6PetlRgN95SPujFfpVgelJtX0r5WpxDiJyv7OK8rP/Min9FXgmm7/&#10;AF3Ev1lTf/uM/NTWPgt8c9X0W6tNJ8F/EbS7qSF0t7weGJZmgcghZArxFWwecHg9DXjNx+xR+2Xp&#10;urReL/FPgrVviZeWVrJ9ns/FfhjUrSHzflKyxwostvHJlMBhEuM9R1r9kto9KTYh6rWVTPK9SSly&#10;JW7Xt917feetlf0beEcphOFLFVmp739ldq1rKapqcU1uoySZ+SmlaB+13qGo2+ia/wDsi/FDT5nk&#10;CSXFn4ZSW1iX/np5plJKj02B/wDZqTWv2d/2qvFSWcGrfs+67JEmpSfaIdY0G5uozEFKq4jWIJkg&#10;ngrxx71+sxijJyUo2J/drvqcXZpVpqElG3oZR+jHwBRxHtsPVrQflKL794t/e3sfjr4v/Ye+MXiP&#10;xDMvhP8AZTt9H03cV+0ah8HRNOSBjcjJKCctkglEIHqaxNK/4JxftN6BJ/aun3/xUs5Ivn/s7Q/D&#10;d7b2twFBCRNDM80eznGAo9iBxX7TbEP8NJ5af3axjxJiI6ypQb7+8rfc0j06fgDkNGiqNLH11CyT&#10;VqMr9NXKk22++/zPyyu/2eP2gJry1874d/Ei4j3stxs8PywgLsbB/dRKSd2OuaTWv2cfjl/Y9x/Y&#10;vwt+JEV4sDtaSnSrx8S7TtJVwVYZx8pGK/U7Yn92jy0/u16H+vGZcrXs4f8Ak3/yR83/AMSrcEqU&#10;ZfXMRp0vSs9b6r2VvL0PyZ0T4F/tS2fmWXib9n7xdK6+ZKt7Y+H7lo5csWK7WQMp54HIPr2rNufg&#10;t+1JqN55I/Zk+IVrAw/du/h98H67SSM+/wCOK/Xnauc7aNij+GvZw/ipxBhoxjGnTaWmqf8AmVL6&#10;Kfh3KtKq61e8u0oJLzS5P+B2SPxn1/8AZ3/bIaK6j8P/ALLPiqXaxSNrzSriPzPl5YbYmwOcDPXv&#10;jvBYfss/tXQ6Rai7/Zt8cNMtvGJIx4fmyrbQCOnav2e8qPGNlARB0Wu6j4x8SUanP7Km35qX/wAk&#10;d3/EsfAf1dUo1qySd7qULvS2t4M+H/8AgkD8H/i98MfFHxO1D4ofCvW/DUOpJoiabJrNm0H2wxC9&#10;MhRWAPy+YgP1Hrx9xUgRAchaWvzjOs1r55mlXHVklKo7tLba2n3H7lw3kOE4XyOhlWFk3Tox5YuV&#10;m2rt62SXXsFFFFeWe4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ZUEsBAi0AFAAGAAgAAAAhAIoVP5gMAQAAFQIAABMAAAAAAAAAAAAA&#10;AAAAAAAAAFtDb250ZW50X1R5cGVzXS54bWxQSwECLQAUAAYACAAAACEAOP0h/9YAAACUAQAACwAA&#10;AAAAAAAAAAAAAAA9AQAAX3JlbHMvLnJlbHNQSwECLQAUAAYACAAAACEAxTKqFEAFAABMGQAADgAA&#10;AAAAAAAAAAAAAAA8AgAAZHJzL2Uyb0RvYy54bWxQSwECLQAUAAYACAAAACEAWGCzG7oAAAAiAQAA&#10;GQAAAAAAAAAAAAAAAACoBwAAZHJzL19yZWxzL2Uyb0RvYy54bWwucmVsc1BLAQItABQABgAIAAAA&#10;IQB3D3ng3wAAAAcBAAAPAAAAAAAAAAAAAAAAAJkIAABkcnMvZG93bnJldi54bWxQSwECLQAKAAAA&#10;AAAAACEAShA/OuS9AwDkvQMAFQAAAAAAAAAAAAAAAAClCQAAZHJzL21lZGlhL2ltYWdlMS5qcGVn&#10;UEsFBgAAAAAGAAYAfQEAALzHAwAAAA==&#10;">
                <v:shape id="Picture 12" o:spid="_x0000_s1417" type="#_x0000_t75" style="position:absolute;top:666;width:65786;height:24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LATxQAAANwAAAAPAAAAZHJzL2Rvd25yZXYueG1sRI9Pa8JA&#10;FMTvgt9heYI33VhFbOoqRTTosfYPPT6yr9lo9m3MrjF++65Q6HGYmd8wy3VnK9FS40vHCibjBARx&#10;7nTJhYKP991oAcIHZI2VY1JwJw/rVb+3xFS7G79RewyFiBD2KSowIdSplD43ZNGPXU0cvR/XWAxR&#10;NoXUDd4i3FbyKUnm0mLJccFgTRtD+fl4tQoW5oDfs6/d6fnzstm22Smb37eZUsNB9/oCIlAX/sN/&#10;7b1WMJtO4XEmHgG5+gUAAP//AwBQSwECLQAUAAYACAAAACEA2+H2y+4AAACFAQAAEwAAAAAAAAAA&#10;AAAAAAAAAAAAW0NvbnRlbnRfVHlwZXNdLnhtbFBLAQItABQABgAIAAAAIQBa9CxbvwAAABUBAAAL&#10;AAAAAAAAAAAAAAAAAB8BAABfcmVscy8ucmVsc1BLAQItABQABgAIAAAAIQARELATxQAAANwAAAAP&#10;AAAAAAAAAAAAAAAAAAcCAABkcnMvZG93bnJldi54bWxQSwUGAAAAAAMAAwC3AAAA+QIAAAAA&#10;" stroked="t" strokeweight="1pt">
                  <v:imagedata r:id="rId140" o:title=""/>
                  <v:path arrowok="t"/>
                </v:shape>
                <v:group id="Group 574" o:spid="_x0000_s1418" style="position:absolute;left:2667;width:49930;height:15024" coordorigin="381,-17526" coordsize="50288,14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M7xgAAANwAAAAPAAAAZHJzL2Rvd25yZXYueG1sRI9Ba8JA&#10;FITvBf/D8gRvdRM1WqKriNjSQyhUC6W3R/aZBLNvQ3ZN4r93C4Ueh5n5htnsBlOLjlpXWVYQTyMQ&#10;xLnVFRcKvs6vzy8gnEfWWFsmBXdysNuOnjaYatvzJ3UnX4gAYZeigtL7JpXS5SUZdFPbEAfvYluD&#10;Psi2kLrFPsBNLWdRtJQGKw4LJTZ0KCm/nm5GwVuP/X4eH7vsejncf87Jx3cWk1KT8bBfg/A0+P/w&#10;X/tdK0hWC/g9E46A3D4AAAD//wMAUEsBAi0AFAAGAAgAAAAhANvh9svuAAAAhQEAABMAAAAAAAAA&#10;AAAAAAAAAAAAAFtDb250ZW50X1R5cGVzXS54bWxQSwECLQAUAAYACAAAACEAWvQsW78AAAAVAQAA&#10;CwAAAAAAAAAAAAAAAAAfAQAAX3JlbHMvLnJlbHNQSwECLQAUAAYACAAAACEAd3ZDO8YAAADcAAAA&#10;DwAAAAAAAAAAAAAAAAAHAgAAZHJzL2Rvd25yZXYueG1sUEsFBgAAAAADAAMAtwAAAPoCAAAAAA==&#10;">
                  <v:shape id="_x0000_s1419" type="#_x0000_t202" style="position:absolute;left:31908;top:-17145;width:2828;height:2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zryAAAANwAAAAPAAAAZHJzL2Rvd25yZXYueG1sRI9PawIx&#10;FMTvhX6H8Aq9iGZbXZWtUaRQEQ9t/XPQ23Pz3F26eVmSVNdvb4RCj8PM/IaZzFpTizM5X1lW8NJL&#10;QBDnVldcKNhtP7pjED4ga6wtk4IreZhNHx8mmGl74TWdN6EQEcI+QwVlCE0mpc9LMuh7tiGO3sk6&#10;gyFKV0jt8BLhppavSTKUBiuOCyU29F5S/rP5NQq2g/Wxo9PFeN+v5p/fq9HXYeVOSj0/tfM3EIHa&#10;8B/+ay+1gnSUwv1MPAJyegMAAP//AwBQSwECLQAUAAYACAAAACEA2+H2y+4AAACFAQAAEwAAAAAA&#10;AAAAAAAAAAAAAAAAW0NvbnRlbnRfVHlwZXNdLnhtbFBLAQItABQABgAIAAAAIQBa9CxbvwAAABUB&#10;AAALAAAAAAAAAAAAAAAAAB8BAABfcmVscy8ucmVsc1BLAQItABQABgAIAAAAIQBIAFzryAAAANwA&#10;AAAPAAAAAAAAAAAAAAAAAAcCAABkcnMvZG93bnJldi54bWxQSwUGAAAAAAMAAwC3AAAA/AIAAAAA&#10;" filled="f" stroked="f" strokeweight="2pt">
                    <v:textbox>
                      <w:txbxContent>
                        <w:p w14:paraId="66BF86E7" w14:textId="77777777" w:rsidR="005D6581" w:rsidRPr="004D3370" w:rsidRDefault="005D6581" w:rsidP="00AA2E8A">
                          <w:pPr>
                            <w:rPr>
                              <w:b/>
                              <w:sz w:val="20"/>
                              <w:szCs w:val="20"/>
                            </w:rPr>
                          </w:pPr>
                          <w:r>
                            <w:rPr>
                              <w:b/>
                              <w:sz w:val="20"/>
                              <w:szCs w:val="20"/>
                            </w:rPr>
                            <w:t>C</w:t>
                          </w:r>
                        </w:p>
                      </w:txbxContent>
                    </v:textbox>
                  </v:shape>
                  <v:shape id="_x0000_s1420" type="#_x0000_t202" style="position:absolute;left:381;top:-17526;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sKcxwAAANwAAAAPAAAAZHJzL2Rvd25yZXYueG1sRI/NawIx&#10;FMTvhf4P4RW8FM221g9Wo0hBKR78PujtuXnuLt28LEmq2/++KQgeh5n5DTOeNqYSV3K+tKzgrZOA&#10;IM6sLjlXcNjP20MQPiBrrCyTgl/yMJ08P40x1fbGW7ruQi4ihH2KCooQ6lRKnxVk0HdsTRy9i3UG&#10;Q5Qul9rhLcJNJd+TpC8NlhwXCqzps6Dse/djFOw/tudX3VsMj91yttosB+vT0l2Uar00sxGIQE14&#10;hO/tL62gN+jD/5l4BOTkDwAA//8DAFBLAQItABQABgAIAAAAIQDb4fbL7gAAAIUBAAATAAAAAAAA&#10;AAAAAAAAAAAAAABbQ29udGVudF9UeXBlc10ueG1sUEsBAi0AFAAGAAgAAAAhAFr0LFu/AAAAFQEA&#10;AAsAAAAAAAAAAAAAAAAAHwEAAF9yZWxzLy5yZWxzUEsBAi0AFAAGAAgAAAAhALjSwpzHAAAA3AAA&#10;AA8AAAAAAAAAAAAAAAAABwIAAGRycy9kb3ducmV2LnhtbFBLBQYAAAAAAwADALcAAAD7AgAAAAA=&#10;" filled="f" stroked="f" strokeweight="2pt">
                    <v:textbox>
                      <w:txbxContent>
                        <w:p w14:paraId="5CA74321" w14:textId="77777777" w:rsidR="005D6581" w:rsidRPr="004D3370" w:rsidRDefault="005D6581" w:rsidP="00AA2E8A">
                          <w:pPr>
                            <w:rPr>
                              <w:b/>
                              <w:sz w:val="20"/>
                              <w:szCs w:val="20"/>
                            </w:rPr>
                          </w:pPr>
                          <w:r>
                            <w:rPr>
                              <w:b/>
                              <w:sz w:val="20"/>
                              <w:szCs w:val="20"/>
                            </w:rPr>
                            <w:t>A</w:t>
                          </w:r>
                        </w:p>
                      </w:txbxContent>
                    </v:textbox>
                  </v:shape>
                  <v:shape id="_x0000_s1421" type="#_x0000_t202" style="position:absolute;left:15811;top:-17145;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mcHyAAAANwAAAAPAAAAZHJzL2Rvd25yZXYueG1sRI9PawIx&#10;FMTvQr9DeIVeRLO26srWKCJYioe2/jno7bl57i7dvCxJ1O23bwoFj8PM/IaZzltTiys5X1lWMOgn&#10;IIhzqysuFOx3q94EhA/IGmvLpOCHPMxnD50pZtreeEPXbShEhLDPUEEZQpNJ6fOSDPq+bYijd7bO&#10;YIjSFVI7vEW4qeVzkoylwYrjQokNLUvKv7cXo2A33Jy6evQ2ObxUi4+vdfp5XLuzUk+P7eIVRKA2&#10;3MP/7XetYJSm8HcmHgE5+wUAAP//AwBQSwECLQAUAAYACAAAACEA2+H2y+4AAACFAQAAEwAAAAAA&#10;AAAAAAAAAAAAAAAAW0NvbnRlbnRfVHlwZXNdLnhtbFBLAQItABQABgAIAAAAIQBa9CxbvwAAABUB&#10;AAALAAAAAAAAAAAAAAAAAB8BAABfcmVscy8ucmVsc1BLAQItABQABgAIAAAAIQDXnmcHyAAAANwA&#10;AAAPAAAAAAAAAAAAAAAAAAcCAABkcnMvZG93bnJldi54bWxQSwUGAAAAAAMAAwC3AAAA/AIAAAAA&#10;" filled="f" stroked="f" strokeweight="2pt">
                    <v:textbox>
                      <w:txbxContent>
                        <w:p w14:paraId="17C72275" w14:textId="77777777" w:rsidR="005D6581" w:rsidRPr="004D3370" w:rsidRDefault="005D6581" w:rsidP="00AA2E8A">
                          <w:pPr>
                            <w:rPr>
                              <w:b/>
                              <w:sz w:val="20"/>
                              <w:szCs w:val="20"/>
                            </w:rPr>
                          </w:pPr>
                          <w:r>
                            <w:rPr>
                              <w:b/>
                              <w:sz w:val="20"/>
                              <w:szCs w:val="20"/>
                            </w:rPr>
                            <w:t>B</w:t>
                          </w:r>
                        </w:p>
                      </w:txbxContent>
                    </v:textbox>
                  </v:shape>
                  <v:shape id="_x0000_s1422" type="#_x0000_t202" style="position:absolute;left:48192;top:-17145;width:2477;height:2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fN1xQAAANwAAAAPAAAAZHJzL2Rvd25yZXYueG1sRE/Pa8Iw&#10;FL4L+x/CG3iRmU7nlM60iKAMDzp1h+321jzbsualJFG7/94cBh4/vt/zvDONuJDztWUFz8MEBHFh&#10;dc2lgs/j6mkGwgdkjY1lUvBHHvLsoTfHVNsr7+lyCKWIIexTVFCF0KZS+qIig35oW+LInawzGCJ0&#10;pdQOrzHcNHKUJK/SYM2xocKWlhUVv4ezUXB82f8M9GQ9+xrXi+3HZrr73riTUv3HbvEGIlAX7uJ/&#10;97tWMJnGtfFMPAIyuwEAAP//AwBQSwECLQAUAAYACAAAACEA2+H2y+4AAACFAQAAEwAAAAAAAAAA&#10;AAAAAAAAAAAAW0NvbnRlbnRfVHlwZXNdLnhtbFBLAQItABQABgAIAAAAIQBa9CxbvwAAABUBAAAL&#10;AAAAAAAAAAAAAAAAAB8BAABfcmVscy8ucmVsc1BLAQItABQABgAIAAAAIQCmAfN1xQAAANwAAAAP&#10;AAAAAAAAAAAAAAAAAAcCAABkcnMvZG93bnJldi54bWxQSwUGAAAAAAMAAwC3AAAA+QIAAAAA&#10;" filled="f" stroked="f" strokeweight="2pt">
                    <v:textbox>
                      <w:txbxContent>
                        <w:p w14:paraId="4D819155" w14:textId="77777777" w:rsidR="005D6581" w:rsidRPr="004D3370" w:rsidRDefault="005D6581" w:rsidP="00AA2E8A">
                          <w:pPr>
                            <w:rPr>
                              <w:b/>
                              <w:sz w:val="20"/>
                              <w:szCs w:val="20"/>
                            </w:rPr>
                          </w:pPr>
                          <w:r>
                            <w:rPr>
                              <w:b/>
                              <w:sz w:val="20"/>
                              <w:szCs w:val="20"/>
                            </w:rPr>
                            <w:t>D</w:t>
                          </w:r>
                        </w:p>
                      </w:txbxContent>
                    </v:textbox>
                  </v:shape>
                  <v:shape id="_x0000_s1423" type="#_x0000_t202" style="position:absolute;left:7109;top:-4953;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VbuyAAAANwAAAAPAAAAZHJzL2Rvd25yZXYueG1sRI/NawIx&#10;FMTvBf+H8IReimZt69dqFCm0FA/186C35+a5u7h5WZJUt/+9KRR6HGbmN8x03phKXMn50rKCXjcB&#10;QZxZXXKuYL9774xA+ICssbJMCn7Iw3zWephiqu2NN3TdhlxECPsUFRQh1KmUPivIoO/amjh6Z+sM&#10;hihdLrXDW4SbSj4nyUAaLDkuFFjTW0HZZfttFOxeN6cn3f8YHV7Kxdd6OVwdl+6s1GO7WUxABGrC&#10;f/iv/akV9Idj+D0Tj4Cc3QEAAP//AwBQSwECLQAUAAYACAAAACEA2+H2y+4AAACFAQAAEwAAAAAA&#10;AAAAAAAAAAAAAAAAW0NvbnRlbnRfVHlwZXNdLnhtbFBLAQItABQABgAIAAAAIQBa9CxbvwAAABUB&#10;AAALAAAAAAAAAAAAAAAAAB8BAABfcmVscy8ucmVsc1BLAQItABQABgAIAAAAIQDJTVbuyAAAANwA&#10;AAAPAAAAAAAAAAAAAAAAAAcCAABkcnMvZG93bnJldi54bWxQSwUGAAAAAAMAAwC3AAAA/AIAAAAA&#10;" filled="f" stroked="f" strokeweight="2pt">
                    <v:textbox>
                      <w:txbxContent>
                        <w:p w14:paraId="7EB157DF" w14:textId="77777777" w:rsidR="005D6581" w:rsidRPr="004D3370" w:rsidRDefault="005D6581" w:rsidP="00AA2E8A">
                          <w:pPr>
                            <w:rPr>
                              <w:b/>
                              <w:sz w:val="20"/>
                              <w:szCs w:val="20"/>
                            </w:rPr>
                          </w:pPr>
                          <w:r>
                            <w:rPr>
                              <w:b/>
                              <w:sz w:val="20"/>
                              <w:szCs w:val="20"/>
                            </w:rPr>
                            <w:t>E</w:t>
                          </w:r>
                        </w:p>
                      </w:txbxContent>
                    </v:textbox>
                  </v:shape>
                  <v:shape id="_x0000_s1424" type="#_x0000_t202" style="position:absolute;left:23907;top:-4953;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o9UxQAAANwAAAAPAAAAZHJzL2Rvd25yZXYueG1sRE/LagIx&#10;FN0X+g/hFropmqn1MUyNIkJFXNTnQne3k+vM0MnNkEQd/75ZCF0ezns8bU0truR8ZVnBezcBQZxb&#10;XXGh4LD/6qQgfEDWWFsmBXfyMJ08P40x0/bGW7ruQiFiCPsMFZQhNJmUPi/JoO/ahjhyZ+sMhghd&#10;IbXDWww3tewlyVAarDg2lNjQvKT8d3cxCvb97c+bHizS40c1+96sRuvTyp2Ven1pZ58gArXhX/xw&#10;L7WCQRrnxzPxCMjJHwAAAP//AwBQSwECLQAUAAYACAAAACEA2+H2y+4AAACFAQAAEwAAAAAAAAAA&#10;AAAAAAAAAAAAW0NvbnRlbnRfVHlwZXNdLnhtbFBLAQItABQABgAIAAAAIQBa9CxbvwAAABUBAAAL&#10;AAAAAAAAAAAAAAAAAB8BAABfcmVscy8ucmVsc1BLAQItABQABgAIAAAAIQBtoo9UxQAAANwAAAAP&#10;AAAAAAAAAAAAAAAAAAcCAABkcnMvZG93bnJldi54bWxQSwUGAAAAAAMAAwC3AAAA+QIAAAAA&#10;" filled="f" stroked="f" strokeweight="2pt">
                    <v:textbox>
                      <w:txbxContent>
                        <w:p w14:paraId="7484F8B9" w14:textId="77777777" w:rsidR="005D6581" w:rsidRPr="004D3370" w:rsidRDefault="005D6581" w:rsidP="00AA2E8A">
                          <w:pPr>
                            <w:rPr>
                              <w:b/>
                              <w:sz w:val="20"/>
                              <w:szCs w:val="20"/>
                            </w:rPr>
                          </w:pPr>
                          <w:r>
                            <w:rPr>
                              <w:b/>
                              <w:sz w:val="20"/>
                              <w:szCs w:val="20"/>
                            </w:rPr>
                            <w:t>F</w:t>
                          </w:r>
                        </w:p>
                      </w:txbxContent>
                    </v:textbox>
                  </v:shape>
                  <v:shape id="_x0000_s1425" type="#_x0000_t202" style="position:absolute;left:40005;top:-4953;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irPyQAAANwAAAAPAAAAZHJzL2Rvd25yZXYueG1sRI/NawIx&#10;FMTvgv9DeEIvollbP5atUURoKR7a+nHQ2+vmubu4eVmSVLf/fVMoeBxm5jfMfNmaWlzJ+cqygtEw&#10;AUGcW11xoeCwfxmkIHxA1lhbJgU/5GG56HbmmGl74y1dd6EQEcI+QwVlCE0mpc9LMuiHtiGO3tk6&#10;gyFKV0jt8BbhppaPSTKVBiuOCyU2tC4pv+y+jYL9ePvV15PX9PhUrd4/N7OP08adlXrotatnEIHa&#10;cA//t9+0gkk6gr8z8QjIxS8AAAD//wMAUEsBAi0AFAAGAAgAAAAhANvh9svuAAAAhQEAABMAAAAA&#10;AAAAAAAAAAAAAAAAAFtDb250ZW50X1R5cGVzXS54bWxQSwECLQAUAAYACAAAACEAWvQsW78AAAAV&#10;AQAACwAAAAAAAAAAAAAAAAAfAQAAX3JlbHMvLnJlbHNQSwECLQAUAAYACAAAACEAAu4qz8kAAADc&#10;AAAADwAAAAAAAAAAAAAAAAAHAgAAZHJzL2Rvd25yZXYueG1sUEsFBgAAAAADAAMAtwAAAP0CAAAA&#10;AA==&#10;" filled="f" stroked="f" strokeweight="2pt">
                    <v:textbox>
                      <w:txbxContent>
                        <w:p w14:paraId="2C46D502" w14:textId="77777777" w:rsidR="005D6581" w:rsidRPr="004D3370" w:rsidRDefault="005D6581" w:rsidP="00AA2E8A">
                          <w:pPr>
                            <w:rPr>
                              <w:b/>
                              <w:sz w:val="20"/>
                              <w:szCs w:val="20"/>
                            </w:rPr>
                          </w:pPr>
                          <w:r>
                            <w:rPr>
                              <w:b/>
                              <w:sz w:val="20"/>
                              <w:szCs w:val="20"/>
                            </w:rPr>
                            <w:t>G</w:t>
                          </w:r>
                        </w:p>
                      </w:txbxContent>
                    </v:textbox>
                  </v:shape>
                </v:group>
                <w10:wrap anchorx="margin"/>
              </v:group>
            </w:pict>
          </mc:Fallback>
        </mc:AlternateContent>
      </w:r>
    </w:p>
    <w:p w14:paraId="40F37100" w14:textId="57ECBC73" w:rsidR="00CB7290" w:rsidRDefault="00CB7290" w:rsidP="008F74C3">
      <w:pPr>
        <w:spacing w:line="480" w:lineRule="auto"/>
        <w:ind w:firstLine="720"/>
        <w:jc w:val="both"/>
        <w:rPr>
          <w:rFonts w:ascii="Times New Roman" w:hAnsi="Times New Roman" w:cs="Times New Roman"/>
          <w:sz w:val="24"/>
        </w:rPr>
      </w:pPr>
    </w:p>
    <w:p w14:paraId="5EB5C240" w14:textId="11A4D6CA" w:rsidR="00CB7290" w:rsidRDefault="00CB7290" w:rsidP="008F74C3">
      <w:pPr>
        <w:spacing w:line="480" w:lineRule="auto"/>
        <w:ind w:firstLine="720"/>
        <w:jc w:val="both"/>
        <w:rPr>
          <w:rFonts w:ascii="Times New Roman" w:hAnsi="Times New Roman" w:cs="Times New Roman"/>
          <w:sz w:val="24"/>
        </w:rPr>
      </w:pPr>
    </w:p>
    <w:p w14:paraId="15E35561" w14:textId="39EFDDE7" w:rsidR="00CB7290" w:rsidRDefault="00CB7290" w:rsidP="008F74C3">
      <w:pPr>
        <w:spacing w:line="480" w:lineRule="auto"/>
        <w:ind w:firstLine="720"/>
        <w:jc w:val="both"/>
        <w:rPr>
          <w:rFonts w:ascii="Times New Roman" w:hAnsi="Times New Roman" w:cs="Times New Roman"/>
          <w:sz w:val="24"/>
        </w:rPr>
      </w:pPr>
    </w:p>
    <w:p w14:paraId="6F9B427E" w14:textId="30421A5F" w:rsidR="00CB7290" w:rsidRDefault="00CB7290" w:rsidP="008F74C3">
      <w:pPr>
        <w:spacing w:line="480" w:lineRule="auto"/>
        <w:ind w:firstLine="720"/>
        <w:jc w:val="both"/>
        <w:rPr>
          <w:rFonts w:ascii="Times New Roman" w:hAnsi="Times New Roman" w:cs="Times New Roman"/>
          <w:sz w:val="24"/>
        </w:rPr>
      </w:pPr>
    </w:p>
    <w:p w14:paraId="30800F8D" w14:textId="7DD8D8A6" w:rsidR="00CB7290" w:rsidRDefault="00CB7290" w:rsidP="008F74C3">
      <w:pPr>
        <w:spacing w:line="480" w:lineRule="auto"/>
        <w:ind w:firstLine="720"/>
        <w:jc w:val="both"/>
        <w:rPr>
          <w:rFonts w:ascii="Times New Roman" w:hAnsi="Times New Roman" w:cs="Times New Roman"/>
          <w:sz w:val="24"/>
        </w:rPr>
      </w:pPr>
    </w:p>
    <w:p w14:paraId="4F76ADF2" w14:textId="75D666F2" w:rsidR="00CB7290" w:rsidRDefault="009A48B3" w:rsidP="008F74C3">
      <w:pPr>
        <w:spacing w:line="480" w:lineRule="auto"/>
        <w:ind w:firstLine="720"/>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46112" behindDoc="0" locked="0" layoutInCell="1" allowOverlap="1" wp14:anchorId="68F14796" wp14:editId="4EFE4DCD">
                <wp:simplePos x="0" y="0"/>
                <wp:positionH relativeFrom="margin">
                  <wp:align>left</wp:align>
                </wp:positionH>
                <wp:positionV relativeFrom="paragraph">
                  <wp:posOffset>349250</wp:posOffset>
                </wp:positionV>
                <wp:extent cx="5400675" cy="742950"/>
                <wp:effectExtent l="0" t="0" r="0" b="0"/>
                <wp:wrapNone/>
                <wp:docPr id="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742950"/>
                        </a:xfrm>
                        <a:prstGeom prst="rect">
                          <a:avLst/>
                        </a:prstGeom>
                        <a:noFill/>
                        <a:ln w="9525">
                          <a:noFill/>
                          <a:miter lim="800000"/>
                          <a:headEnd/>
                          <a:tailEnd/>
                        </a:ln>
                      </wps:spPr>
                      <wps:txbx>
                        <w:txbxContent>
                          <w:p w14:paraId="7FC7AC25" w14:textId="3C103CE8" w:rsidR="005D6581" w:rsidRPr="00DC71A4" w:rsidRDefault="005D6581" w:rsidP="008F74C3">
                            <w:pPr>
                              <w:rPr>
                                <w:rFonts w:ascii="Times New Roman" w:hAnsi="Times New Roman" w:cs="Times New Roman"/>
                              </w:rPr>
                            </w:pPr>
                            <w:r w:rsidRPr="00DC71A4">
                              <w:rPr>
                                <w:rFonts w:ascii="Times New Roman" w:hAnsi="Times New Roman" w:cs="Times New Roman"/>
                              </w:rPr>
                              <w:t>Figure 3.40: One hour forecast for MLCAPE (fill) and MLCIN (contours)for the Nature Run (A), WRF Control (B), No UAV (C), UAV 400ft (D), UAV 1km (E), UAV 2km (F), and UAV 3km (G) model runs valid at 1900 UTC.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14796" id="_x0000_s1426" type="#_x0000_t202" style="position:absolute;left:0;text-align:left;margin-left:0;margin-top:27.5pt;width:425.25pt;height:58.5pt;z-index:251546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dAtDwIAAP0DAAAOAAAAZHJzL2Uyb0RvYy54bWysU1Fv2yAQfp+0/4B4Xxxb9tJYcaquXadJ&#10;XTep3Q/AGMdowDEgsbNfvwOnabS9TeMBHdzdx33fHZvrSStyEM5LMA3NF0tKhOHQSbNr6Pfn+3dX&#10;lPjATMcUGNHQo/D0evv2zWa0tShgANUJRxDE+Hq0DR1CsHWWeT4IzfwCrDDo7MFpFvDodlnn2Ijo&#10;WmXFcvk+G8F11gEX3uPt3eyk24Tf94KHr33vRSCqoVhbSLtLexv3bLth9c4xO0h+KoP9QxWaSYOP&#10;nqHuWGBk7+RfUFpyBx76sOCgM+h7yUXigGzy5R9sngZmReKC4nh7lsn/P1j+ePjmiOwaWhY5JYZp&#10;bNKzmAL5ABMpoj6j9TWGPVkMDBNeY58TV28fgP/wxMDtwMxO3DgH4yBYh/XlMTO7SJ1xfARpxy/Q&#10;4TNsHyABTb3TUTyUgyA69ul47k0sheNlVWK3VxUlHH2rslhXqXkZq1+yrfPhkwBNotFQh71P6Ozw&#10;4EOshtUvIfExA/dSqdR/ZcjY0HVVVCnhwqNlwPFUUjf0ahnXPDCR5EfTpeTApJptfECZE+tIdKYc&#10;pnZKAhd5EiVq0kJ3RCEczPOI/weNAdwvSkacxYb6n3vmBCXqs0Ex13lZxuFNh7JaFXhwl5720sMM&#10;R6iGBkpm8zakgZ9J36DovUx6vFZyKhpnLMl0+g9xiC/PKer1125/AwAA//8DAFBLAwQUAAYACAAA&#10;ACEAJL7ZW9sAAAAHAQAADwAAAGRycy9kb3ducmV2LnhtbEyPzU7DMBCE70i8g7VI3KhNhaGEOBUC&#10;cQVRfiRu23ibRMTrKHab8PYsJ3oarWY08225nkOvDjSmLrKDy4UBRVxH33Hj4P3t6WIFKmVkj31k&#10;cvBDCdbV6UmJhY8Tv9JhkxslJZwKdNDmPBRap7qlgGkRB2LxdnEMmOUcG+1HnKQ89HppzLUO2LEs&#10;tDjQQ0v192YfHHw8774+r8xL8xjsMMXZaA632rnzs/n+DlSmOf+H4Q9f0KESpm3cs0+qdyCPZAfW&#10;ioq7ssaC2krsZmlAV6U+5q9+AQAA//8DAFBLAQItABQABgAIAAAAIQC2gziS/gAAAOEBAAATAAAA&#10;AAAAAAAAAAAAAAAAAABbQ29udGVudF9UeXBlc10ueG1sUEsBAi0AFAAGAAgAAAAhADj9If/WAAAA&#10;lAEAAAsAAAAAAAAAAAAAAAAALwEAAF9yZWxzLy5yZWxzUEsBAi0AFAAGAAgAAAAhAFhR0C0PAgAA&#10;/QMAAA4AAAAAAAAAAAAAAAAALgIAAGRycy9lMm9Eb2MueG1sUEsBAi0AFAAGAAgAAAAhACS+2Vvb&#10;AAAABwEAAA8AAAAAAAAAAAAAAAAAaQQAAGRycy9kb3ducmV2LnhtbFBLBQYAAAAABAAEAPMAAABx&#10;BQAAAAA=&#10;" filled="f" stroked="f">
                <v:textbox>
                  <w:txbxContent>
                    <w:p w14:paraId="7FC7AC25" w14:textId="3C103CE8" w:rsidR="005D6581" w:rsidRPr="00DC71A4" w:rsidRDefault="005D6581" w:rsidP="008F74C3">
                      <w:pPr>
                        <w:rPr>
                          <w:rFonts w:ascii="Times New Roman" w:hAnsi="Times New Roman" w:cs="Times New Roman"/>
                        </w:rPr>
                      </w:pPr>
                      <w:r w:rsidRPr="00DC71A4">
                        <w:rPr>
                          <w:rFonts w:ascii="Times New Roman" w:hAnsi="Times New Roman" w:cs="Times New Roman"/>
                        </w:rPr>
                        <w:t>Figure 3.40: One hour forecast for MLCAPE (fill) and MLCIN (contours)for the Nature Run (A), WRF Control (B), No UAV (C), UAV 400ft (D), UAV 1km (E), UAV 2km (F), and UAV 3km (G) model runs valid at 1900 UTC.</w:t>
                      </w:r>
                    </w:p>
                  </w:txbxContent>
                </v:textbox>
                <w10:wrap anchorx="margin"/>
              </v:shape>
            </w:pict>
          </mc:Fallback>
        </mc:AlternateContent>
      </w:r>
    </w:p>
    <w:p w14:paraId="5AEE3F04" w14:textId="23284E33" w:rsidR="00CB7290" w:rsidRDefault="00CB7290" w:rsidP="008F74C3">
      <w:pPr>
        <w:spacing w:line="480" w:lineRule="auto"/>
        <w:ind w:firstLine="720"/>
        <w:jc w:val="both"/>
        <w:rPr>
          <w:rFonts w:ascii="Times New Roman" w:hAnsi="Times New Roman" w:cs="Times New Roman"/>
          <w:sz w:val="24"/>
        </w:rPr>
      </w:pPr>
    </w:p>
    <w:p w14:paraId="2AB623F2" w14:textId="36BC0F49" w:rsidR="0078797D" w:rsidRDefault="0078797D" w:rsidP="008F74C3">
      <w:pPr>
        <w:spacing w:line="480" w:lineRule="auto"/>
        <w:ind w:firstLine="720"/>
        <w:jc w:val="both"/>
        <w:rPr>
          <w:rFonts w:ascii="Times New Roman" w:hAnsi="Times New Roman" w:cs="Times New Roman"/>
          <w:sz w:val="24"/>
        </w:rPr>
      </w:pPr>
    </w:p>
    <w:p w14:paraId="57CC2EAC" w14:textId="12F6E771" w:rsidR="009A48B3" w:rsidRDefault="009A48B3" w:rsidP="008F74C3">
      <w:pPr>
        <w:spacing w:line="480" w:lineRule="auto"/>
        <w:ind w:firstLine="720"/>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801088" behindDoc="0" locked="0" layoutInCell="1" allowOverlap="1" wp14:anchorId="25DA6763" wp14:editId="0CFB9940">
                <wp:simplePos x="0" y="0"/>
                <wp:positionH relativeFrom="margin">
                  <wp:align>right</wp:align>
                </wp:positionH>
                <wp:positionV relativeFrom="paragraph">
                  <wp:posOffset>202565</wp:posOffset>
                </wp:positionV>
                <wp:extent cx="5353050" cy="2619375"/>
                <wp:effectExtent l="19050" t="0" r="19050" b="28575"/>
                <wp:wrapNone/>
                <wp:docPr id="799" name="Group 799"/>
                <wp:cNvGraphicFramePr/>
                <a:graphic xmlns:a="http://schemas.openxmlformats.org/drawingml/2006/main">
                  <a:graphicData uri="http://schemas.microsoft.com/office/word/2010/wordprocessingGroup">
                    <wpg:wgp>
                      <wpg:cNvGrpSpPr/>
                      <wpg:grpSpPr>
                        <a:xfrm>
                          <a:off x="0" y="0"/>
                          <a:ext cx="5353050" cy="2619375"/>
                          <a:chOff x="0" y="0"/>
                          <a:chExt cx="6578600" cy="2505075"/>
                        </a:xfrm>
                      </wpg:grpSpPr>
                      <pic:pic xmlns:pic="http://schemas.openxmlformats.org/drawingml/2006/picture">
                        <pic:nvPicPr>
                          <pic:cNvPr id="443" name="Picture 5">
                            <a:extLst>
                              <a:ext uri="{FF2B5EF4-FFF2-40B4-BE49-F238E27FC236}">
                                <a16:creationId xmlns:a16="http://schemas.microsoft.com/office/drawing/2014/main" id="{DA61EB44-6145-41F7-8759-C2DB79ADA5C4}"/>
                              </a:ext>
                            </a:extLst>
                          </pic:cNvPr>
                          <pic:cNvPicPr>
                            <a:picLocks noChangeAspect="1"/>
                          </pic:cNvPicPr>
                        </pic:nvPicPr>
                        <pic:blipFill>
                          <a:blip r:embed="rId141" cstate="print">
                            <a:extLst>
                              <a:ext uri="{28A0092B-C50C-407E-A947-70E740481C1C}">
                                <a14:useLocalDpi xmlns:a14="http://schemas.microsoft.com/office/drawing/2010/main" val="0"/>
                              </a:ext>
                            </a:extLst>
                          </a:blip>
                          <a:stretch>
                            <a:fillRect/>
                          </a:stretch>
                        </pic:blipFill>
                        <pic:spPr>
                          <a:xfrm>
                            <a:off x="0" y="38100"/>
                            <a:ext cx="6578600" cy="2466975"/>
                          </a:xfrm>
                          <a:prstGeom prst="rect">
                            <a:avLst/>
                          </a:prstGeom>
                          <a:ln w="12700">
                            <a:solidFill>
                              <a:srgbClr val="000000"/>
                            </a:solidFill>
                          </a:ln>
                        </pic:spPr>
                      </pic:pic>
                      <wpg:grpSp>
                        <wpg:cNvPr id="444" name="Group 444"/>
                        <wpg:cNvGrpSpPr/>
                        <wpg:grpSpPr>
                          <a:xfrm>
                            <a:off x="266700" y="0"/>
                            <a:ext cx="5029200" cy="1551940"/>
                            <a:chOff x="209550" y="0"/>
                            <a:chExt cx="5029200" cy="1552574"/>
                          </a:xfrm>
                        </wpg:grpSpPr>
                        <wps:wsp>
                          <wps:cNvPr id="445" name="Text Box 2"/>
                          <wps:cNvSpPr txBox="1">
                            <a:spLocks noChangeArrowheads="1"/>
                          </wps:cNvSpPr>
                          <wps:spPr bwMode="auto">
                            <a:xfrm>
                              <a:off x="3362325" y="38100"/>
                              <a:ext cx="247650" cy="237490"/>
                            </a:xfrm>
                            <a:prstGeom prst="rect">
                              <a:avLst/>
                            </a:prstGeom>
                            <a:noFill/>
                            <a:ln w="25400">
                              <a:noFill/>
                              <a:miter lim="800000"/>
                              <a:headEnd/>
                              <a:tailEnd/>
                            </a:ln>
                          </wps:spPr>
                          <wps:txbx>
                            <w:txbxContent>
                              <w:p w14:paraId="35F85CB5" w14:textId="77777777" w:rsidR="005D6581" w:rsidRPr="004D3370" w:rsidRDefault="005D6581" w:rsidP="001D7E27">
                                <w:pPr>
                                  <w:rPr>
                                    <w:b/>
                                    <w:sz w:val="20"/>
                                    <w:szCs w:val="20"/>
                                  </w:rPr>
                                </w:pPr>
                                <w:r>
                                  <w:rPr>
                                    <w:b/>
                                    <w:sz w:val="20"/>
                                    <w:szCs w:val="20"/>
                                  </w:rPr>
                                  <w:t>C</w:t>
                                </w:r>
                              </w:p>
                            </w:txbxContent>
                          </wps:txbx>
                          <wps:bodyPr rot="0" vert="horz" wrap="square" lIns="91440" tIns="45720" rIns="91440" bIns="45720" anchor="t" anchorCtr="0">
                            <a:noAutofit/>
                          </wps:bodyPr>
                        </wps:wsp>
                        <wps:wsp>
                          <wps:cNvPr id="446" name="Text Box 2"/>
                          <wps:cNvSpPr txBox="1">
                            <a:spLocks noChangeArrowheads="1"/>
                          </wps:cNvSpPr>
                          <wps:spPr bwMode="auto">
                            <a:xfrm>
                              <a:off x="209550" y="0"/>
                              <a:ext cx="247650" cy="237490"/>
                            </a:xfrm>
                            <a:prstGeom prst="rect">
                              <a:avLst/>
                            </a:prstGeom>
                            <a:noFill/>
                            <a:ln w="25400">
                              <a:noFill/>
                              <a:miter lim="800000"/>
                              <a:headEnd/>
                              <a:tailEnd/>
                            </a:ln>
                          </wps:spPr>
                          <wps:txbx>
                            <w:txbxContent>
                              <w:p w14:paraId="1409637F" w14:textId="77777777" w:rsidR="005D6581" w:rsidRPr="004D3370" w:rsidRDefault="005D6581" w:rsidP="001D7E27">
                                <w:pPr>
                                  <w:rPr>
                                    <w:b/>
                                    <w:sz w:val="20"/>
                                    <w:szCs w:val="20"/>
                                  </w:rPr>
                                </w:pPr>
                                <w:r>
                                  <w:rPr>
                                    <w:b/>
                                    <w:sz w:val="20"/>
                                    <w:szCs w:val="20"/>
                                  </w:rPr>
                                  <w:t>A</w:t>
                                </w:r>
                              </w:p>
                            </w:txbxContent>
                          </wps:txbx>
                          <wps:bodyPr rot="0" vert="horz" wrap="square" lIns="91440" tIns="45720" rIns="91440" bIns="45720" anchor="t" anchorCtr="0">
                            <a:noAutofit/>
                          </wps:bodyPr>
                        </wps:wsp>
                        <wps:wsp>
                          <wps:cNvPr id="447" name="Text Box 2"/>
                          <wps:cNvSpPr txBox="1">
                            <a:spLocks noChangeArrowheads="1"/>
                          </wps:cNvSpPr>
                          <wps:spPr bwMode="auto">
                            <a:xfrm>
                              <a:off x="1752600" y="38100"/>
                              <a:ext cx="247650" cy="237490"/>
                            </a:xfrm>
                            <a:prstGeom prst="rect">
                              <a:avLst/>
                            </a:prstGeom>
                            <a:noFill/>
                            <a:ln w="25400">
                              <a:noFill/>
                              <a:miter lim="800000"/>
                              <a:headEnd/>
                              <a:tailEnd/>
                            </a:ln>
                          </wps:spPr>
                          <wps:txbx>
                            <w:txbxContent>
                              <w:p w14:paraId="473ACD83" w14:textId="77777777" w:rsidR="005D6581" w:rsidRPr="004D3370" w:rsidRDefault="005D6581" w:rsidP="001D7E27">
                                <w:pPr>
                                  <w:rPr>
                                    <w:b/>
                                    <w:sz w:val="20"/>
                                    <w:szCs w:val="20"/>
                                  </w:rPr>
                                </w:pPr>
                                <w:r>
                                  <w:rPr>
                                    <w:b/>
                                    <w:sz w:val="20"/>
                                    <w:szCs w:val="20"/>
                                  </w:rPr>
                                  <w:t>B</w:t>
                                </w:r>
                              </w:p>
                            </w:txbxContent>
                          </wps:txbx>
                          <wps:bodyPr rot="0" vert="horz" wrap="square" lIns="91440" tIns="45720" rIns="91440" bIns="45720" anchor="t" anchorCtr="0">
                            <a:noAutofit/>
                          </wps:bodyPr>
                        </wps:wsp>
                        <wps:wsp>
                          <wps:cNvPr id="448" name="Text Box 2"/>
                          <wps:cNvSpPr txBox="1">
                            <a:spLocks noChangeArrowheads="1"/>
                          </wps:cNvSpPr>
                          <wps:spPr bwMode="auto">
                            <a:xfrm>
                              <a:off x="4991100" y="38100"/>
                              <a:ext cx="247650" cy="237490"/>
                            </a:xfrm>
                            <a:prstGeom prst="rect">
                              <a:avLst/>
                            </a:prstGeom>
                            <a:noFill/>
                            <a:ln w="25400">
                              <a:noFill/>
                              <a:miter lim="800000"/>
                              <a:headEnd/>
                              <a:tailEnd/>
                            </a:ln>
                          </wps:spPr>
                          <wps:txbx>
                            <w:txbxContent>
                              <w:p w14:paraId="35EAF448" w14:textId="77777777" w:rsidR="005D6581" w:rsidRPr="004D3370" w:rsidRDefault="005D6581" w:rsidP="001D7E27">
                                <w:pPr>
                                  <w:rPr>
                                    <w:b/>
                                    <w:sz w:val="20"/>
                                    <w:szCs w:val="20"/>
                                  </w:rPr>
                                </w:pPr>
                                <w:r>
                                  <w:rPr>
                                    <w:b/>
                                    <w:sz w:val="20"/>
                                    <w:szCs w:val="20"/>
                                  </w:rPr>
                                  <w:t>D</w:t>
                                </w:r>
                              </w:p>
                            </w:txbxContent>
                          </wps:txbx>
                          <wps:bodyPr rot="0" vert="horz" wrap="square" lIns="91440" tIns="45720" rIns="91440" bIns="45720" anchor="t" anchorCtr="0">
                            <a:noAutofit/>
                          </wps:bodyPr>
                        </wps:wsp>
                        <wps:wsp>
                          <wps:cNvPr id="449" name="Text Box 2"/>
                          <wps:cNvSpPr txBox="1">
                            <a:spLocks noChangeArrowheads="1"/>
                          </wps:cNvSpPr>
                          <wps:spPr bwMode="auto">
                            <a:xfrm>
                              <a:off x="942975" y="1257300"/>
                              <a:ext cx="247650" cy="237490"/>
                            </a:xfrm>
                            <a:prstGeom prst="rect">
                              <a:avLst/>
                            </a:prstGeom>
                            <a:noFill/>
                            <a:ln w="25400">
                              <a:noFill/>
                              <a:miter lim="800000"/>
                              <a:headEnd/>
                              <a:tailEnd/>
                            </a:ln>
                          </wps:spPr>
                          <wps:txbx>
                            <w:txbxContent>
                              <w:p w14:paraId="11AA31E5" w14:textId="77777777" w:rsidR="005D6581" w:rsidRPr="004D3370" w:rsidRDefault="005D6581" w:rsidP="001D7E27">
                                <w:pPr>
                                  <w:rPr>
                                    <w:b/>
                                    <w:sz w:val="20"/>
                                    <w:szCs w:val="20"/>
                                  </w:rPr>
                                </w:pPr>
                                <w:r>
                                  <w:rPr>
                                    <w:b/>
                                    <w:sz w:val="20"/>
                                    <w:szCs w:val="20"/>
                                  </w:rPr>
                                  <w:t>E</w:t>
                                </w:r>
                              </w:p>
                            </w:txbxContent>
                          </wps:txbx>
                          <wps:bodyPr rot="0" vert="horz" wrap="square" lIns="91440" tIns="45720" rIns="91440" bIns="45720" anchor="t" anchorCtr="0">
                            <a:noAutofit/>
                          </wps:bodyPr>
                        </wps:wsp>
                        <wps:wsp>
                          <wps:cNvPr id="450" name="Text Box 2"/>
                          <wps:cNvSpPr txBox="1">
                            <a:spLocks noChangeArrowheads="1"/>
                          </wps:cNvSpPr>
                          <wps:spPr bwMode="auto">
                            <a:xfrm>
                              <a:off x="2562225" y="1257300"/>
                              <a:ext cx="247650" cy="237490"/>
                            </a:xfrm>
                            <a:prstGeom prst="rect">
                              <a:avLst/>
                            </a:prstGeom>
                            <a:noFill/>
                            <a:ln w="25400">
                              <a:noFill/>
                              <a:miter lim="800000"/>
                              <a:headEnd/>
                              <a:tailEnd/>
                            </a:ln>
                          </wps:spPr>
                          <wps:txbx>
                            <w:txbxContent>
                              <w:p w14:paraId="4948D976" w14:textId="77777777" w:rsidR="005D6581" w:rsidRPr="004D3370" w:rsidRDefault="005D6581" w:rsidP="001D7E27">
                                <w:pPr>
                                  <w:rPr>
                                    <w:b/>
                                    <w:sz w:val="20"/>
                                    <w:szCs w:val="20"/>
                                  </w:rPr>
                                </w:pPr>
                                <w:r>
                                  <w:rPr>
                                    <w:b/>
                                    <w:sz w:val="20"/>
                                    <w:szCs w:val="20"/>
                                  </w:rPr>
                                  <w:t>F</w:t>
                                </w:r>
                              </w:p>
                            </w:txbxContent>
                          </wps:txbx>
                          <wps:bodyPr rot="0" vert="horz" wrap="square" lIns="91440" tIns="45720" rIns="91440" bIns="45720" anchor="t" anchorCtr="0">
                            <a:noAutofit/>
                          </wps:bodyPr>
                        </wps:wsp>
                        <wps:wsp>
                          <wps:cNvPr id="451" name="Text Box 2"/>
                          <wps:cNvSpPr txBox="1">
                            <a:spLocks noChangeArrowheads="1"/>
                          </wps:cNvSpPr>
                          <wps:spPr bwMode="auto">
                            <a:xfrm>
                              <a:off x="4171950" y="1257299"/>
                              <a:ext cx="247650" cy="295275"/>
                            </a:xfrm>
                            <a:prstGeom prst="rect">
                              <a:avLst/>
                            </a:prstGeom>
                            <a:noFill/>
                            <a:ln w="25400">
                              <a:noFill/>
                              <a:miter lim="800000"/>
                              <a:headEnd/>
                              <a:tailEnd/>
                            </a:ln>
                          </wps:spPr>
                          <wps:txbx>
                            <w:txbxContent>
                              <w:p w14:paraId="0ACB5159" w14:textId="77777777" w:rsidR="005D6581" w:rsidRPr="004D3370" w:rsidRDefault="005D6581" w:rsidP="001D7E27">
                                <w:pPr>
                                  <w:rPr>
                                    <w:b/>
                                    <w:sz w:val="20"/>
                                    <w:szCs w:val="20"/>
                                  </w:rPr>
                                </w:pPr>
                                <w:r>
                                  <w:rPr>
                                    <w:b/>
                                    <w:sz w:val="20"/>
                                    <w:szCs w:val="20"/>
                                  </w:rPr>
                                  <w:t>G</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5DA6763" id="Group 799" o:spid="_x0000_s1427" style="position:absolute;left:0;text-align:left;margin-left:370.3pt;margin-top:15.95pt;width:421.5pt;height:206.25pt;z-index:251801088;mso-position-horizontal:right;mso-position-horizontal-relative:margin;mso-width-relative:margin;mso-height-relative:margin" coordsize="65786,250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0wNAcBQAANhkAAA4AAABkcnMvZTJvRG9jLnhtbOxZbW/bNhD+PmD/&#10;QdB3xRJFSZYRp/BrUKDbgrX7AbREW0IlUaPo2GnR/747UpIdO0GzDmizNAFik6J4vHvuuTuSvnyz&#10;LwvrlssmF9XY9i5c2+JVItK82oztvz4snaFtNYpVKStExcf2HW/sN1e//nK5q0eciEwUKZcWCKma&#10;0a4e25lS9WgwaJKMl6y5EDWvYHAtZMkUdOVmkEq2A+llMSCuGw52Qqa1FAlvGng6N4P2lZa/XvNE&#10;/bFeN1xZxdgG3ZT+lPpzhZ+Dq0s22khWZ3nSqsG+QYuS5RUs2ouaM8WsrczPRJV5IkUj1uoiEeVA&#10;rNd5wrUNYI3nnlhzLcW21rZsRrtN3cME0J7g9M1ik99vb6SVp2M7imPbqlgJTtLrWvgA4NnVmxG8&#10;dS3r9/WNbB9sTA8t3q9lid9gi7XXwN71wPK9shJ4GPiB7waAfwJjJPRiPwoM9EkG/jmbl2SLdmYY&#10;RMPQ7WYGIMTMHHQLD1C/Xp06T0bw3yIFrTOkvs4omKW2ktutkPJJMkomP25rB5xaM5Wv8iJXd5qg&#10;4D5Uqrq9yZMbaToH0Cn1O9BhHJe1As0jQO5doxBXxFAz6fNySabBYkmdJbQc6k6pM13Q2FkSf7gg&#10;0XJG/PALzvbCUSI56CGqt2nHai88w+JB1rTxhXykA81rTY/P80noLaaUOqFHA4d6y8gZRkHszMh8&#10;GsWT+SSY0S/oVHAN6Nx9aysGCIG2+gCAgYOhu96J5GNjVWKWsWrDJ00NYQvJRAvrZprXtaB7WK6K&#10;vF7mRYFQYbs1F0L8JEQecLwJv7lItiWvlMknkhcauCbL68a25IiXKw7hId+mHvAXcpmCCKllXqlH&#10;HUWGE9eNydSZBe4MHBUtnElMIydyFxF16dCbeTPjKDraNhzMZ8W8zntP0TPlv+Ypt/XULdN57hEv&#10;GIQQqUZJrpIMm2sA708A3MzpBzTSB3DRDQ3EP854MOL9oQdhCkIMYzHq78cuDcP4JHbB+bJR11yU&#10;FjYAZNBDo8pugTdGo+4VlFxU1g6IQSJYCvuNKPK0834jN6tZIS2DgYt/LR2PXgNyFhVw82CPbkLX&#10;ZDqdSfqk16ZGSmkXpSY14gPQ7l+mRhKGqLj1QH50SQzVzORHLwi8mLZY9vmRuHGAGfQw+ZAkg5Pp&#10;JIi0fo8kyV0NtbbpIgV6T6MbVtqHqtT7jNUc3IFijzNb0GH2AVPYVOwtYkDTr2ExsdQeHmOka2fW&#10;J3lASrHLOEtBP5ML2hVwqlkOGWmtdr+JFGKSbZXQgk746fsh8QloA9A9wFJCo7AvTX5E4441nZiO&#10;gE/kaCWQkDoQDF1JQFu6Hg2VuYJ9T5GXY3vYU5WN0NxFlerZiuWFaXekRftNEGJL7Vd7nZqJ1wO7&#10;EukdQCIFBBOQBTZm0MiE/GRbO9jkjO3m7y3D2la8rQDW2KNANEvpDg0iAh15PLI6HmFVAqLGtrIt&#10;05wpvZNC51ViAvCvcx20qJ3RBCINO8A247DvQLvwmdDuPGAxDDAvvgTG+V0ovzKORs+EcV4UEL1X&#10;frmJri27XXr5qRMdnKzNce0H11caxx7u/V5wfdWH1UNV+6lp198S/GDaxZTgeQJZ58GG1wcG6m3T&#10;S6qy4WuV7Y5guEV/FumOBCEh7XHixRIveiVeTzy49nkWxKNe5MXtFQASj5j72cN9y71zRRyQ/3rb&#10;cnRc/W4n2eH/gXiHO2d9vtWX8/q+s/0hAW//j/v6rcPPHV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Ay9bLPdAAAABwEAAA8AAABkcnMvZG93bnJldi54bWxMj0FLw0AQhe+C/2EZ&#10;wZvdxFRpYyalFPVUBFtBetsm0yQ0Oxuy2yT9944nndubN7z3TbaabKsG6n3jGCGeRaCIC1c2XCF8&#10;7d8eFqB8MFya1jEhXMnDKr+9yUxaupE/adiFSkkI+9Qg1CF0qda+qMkaP3MdsXgn11sTRPaVLnsz&#10;Srht9WMUPWtrGpaG2nS0qak47y4W4X004zqJX4ft+bS5HvZPH9/bmBDv76b1C6hAU/g7hl98QYdc&#10;mI7uwqVXLYI8EhCSeAlK3MU8kcURYS4DOs/0f/78BwAA//8DAFBLAwQKAAAAAAAAACEAxxFx86Ll&#10;AwCi5QMAFQAAAGRycy9tZWRpYS9pbWFnZTEuanBlZ//Y/+AAEEpGSUYAAQEBANwA3AAA/9sAQwAC&#10;AQEBAQECAQEBAgICAgIEAwICAgIFBAQDBAYFBgYGBQYGBgcJCAYHCQcGBggLCAkKCgoKCgYICwwL&#10;CgwJCgoK/9sAQwECAgICAgIFAwMFCgcGBwoKCgoKCgoKCgoKCgoKCgoKCgoKCgoKCgoKCgoKCgoK&#10;CgoKCgoKCgoKCgoKCgoKCgoK/8AAEQgCUgYv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zRketABRRuHrRuHrQA&#10;UUbh60bh60AFFG4etcx8Z/iXD8HfhP4i+Kcvh291hdA0ma+/snTTGLi8MalhDH5jKm9j8o3MBk8k&#10;DmgDp6K8D+Ef7f3w5+NHxY0f4Z+DfDOqzW+vafc3em620YEDLDd6jb5YH7ob+zpGAzv/AHsYKD5y&#10;uT8Nf+ClHw2+J3iSHw1pHgTXreb7OzXcl0IAttMtrqd35DYcnebfTkmHYpfW5zywUA+kqK8B1X9v&#10;7wB4d+Gdr8ZfFXhe80rwzqPiT+xtM1DUNQtImnminnjvHKtKNiwLa3UuMl5EgIRS7IjHgL9uZPiF&#10;8T7H4Z6X8FPFFub7VNUt49YurGb7G8NjcwW8s6ukTbhvnXk7Yx0MmeKAPfqK+ffFf7eGm+GvGd94&#10;cT4dXc1lYxaif7SmvPLE81rLqUJhjVY2+Zn0m9OXZFCKhBZn2C5d/t0eDtF+Dc3xr8TeFr2z0uz1&#10;TRbbUVWaNvslvqFvaXBvHY7R5UEd0Wk/iC27kA5UEA92or518P8A/BRLwNr/AMO7H4gx/DnxFB/a&#10;XjqPwpZ6TcJAly2oS2rzQq2ZAsasyrEWZgEZ8thQSLXin9vnwz4A+JWl/Cvx78ONY0/UtS1x9H85&#10;Jrea3ivQmjusZdXzh01hGRiAD9mkVtrvGrgH0BRXlerftZ/Dvwx4g8QeHvEdrqYfQJrj7RNY6e9w&#10;vkQW9tI8rbB8uZblYUTl3dTtBGSMG5/4KB/Ar7eulaXaeIrqcaoLG6C6G8S2sii1NxvaUqP9HF5b&#10;+aASwMmFDFWwAe5UV4z/AMN5/s9rpL6nLqOtJJHJbRSWL+H7gXSyXEV5LDH5W3dueOxncDHI2f3w&#10;KseKP2s9D8K+AP8AhPL/AMK3zKmqa7aXFiroJok0yO8eRzk7SX+yKAueDOMn5WoA9eorwPT/APgo&#10;d8FRdeLbPXLLWIZPCmrNbSR2WmvdvdW/2b7VFdIsQPySwR3MyLks0ds7YyVU+sfC/wCItj8TNCu9&#10;asbSSD7JrF3YPHJ1Pkysiv8AR02vjqN+DyDQB0lFGR60Zx1oAKKM0UAFFGR60UAFFGRnG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DRRQB+Qn/BWj/g5Z&#10;+LH/AATe/bg8SfsneFv2W/D3iix0PT9OuY9Y1DxBPbyym5tIrggokbAbTIVHPIFfNn/EaJ8eT/zY&#10;34R/8K66/wDjNfL3/B0kv/G5f4hEE/8AIC8P/wDpqt6/PLa2BknBr+qOE/DbhHNOGcJi8RhOac4R&#10;lJ881dvrZSSR4tfGVoVpRUtL9kftYn/B6P8AHlv+bGvCHUj/AJG+6/8AjNK3/B6L8egCf+GGfCP/&#10;AIV11/8AGa/Gn4b/AA98Z/FTxppPw2+HPhu61jXte1KKx0fS7GHfNd3MsgSOJAOrMxA/GvU/jb/w&#10;To/bV/Z+8S+NvDHxU/Zu8TWMnw7aFvF95DprXFpYRTBjDMbiMNG0UgVmWRWKlVY5+U47JeHfh3Rj&#10;CnVoQjOSTSdWabTaV7c/dpadWluR9bxXR6ei/wAj9RB/wehfHvp/ww14R/8ACuuv/jNDf8Honx7X&#10;/mxnwj/4V11/8Zr8UDGg42D/AL5o2Jn7v8P9a9CXhXwOo6YNf+DKv+ZP13EP7X4I/a//AIjRPj0O&#10;v7DPhH/wrrr/AOM1W1b/AIPLPjL4h0240TXP2BvBN7Z3CeXcWt14ouJI5VI6MrQEEexr8W0WPPzK&#10;alQoCyh2xn+8fQV1UfCLgWo1fCpa2/iVOz/vESx+I7/gj9htF/4O4fEnhe5jvvDf/BMv4ZafNFfS&#10;XkUtjq0kTJcySXLyTApbDEjPe3jM/UtdzkkmVy0Wsf8AB2NqHiTSI9B8Q/8ABL74VX1jHBHDHZ32&#10;oNNEscediBGtioVdzYGMDJx1r8ggEAwxZuR/EeOad5TnlTkV61HwW4D9o/8AYubRae0q6avtIh5h&#10;ibfF+CP19h/4OxdROtX2vj/gmD8KxqGoJImoXw1BvOulkQpIJH+zbnDIzKwYnKkg5Bq63/B2jr8l&#10;xpOpzf8ABNf4Yef4fklfQ5n1Ry+mtLIskrQH7PmEu6IzFMbmRSckA1+O8NmHZjubPGfmq0lioTLM&#10;T3XdX0OW+BPANbDSlPLE/i19tV6N22mZTzPFJ/H+C/yP1+/4ixNZvLq6u7z/AIJv/DS5lvLiSe4k&#10;u9clmLO4mDn54Djd9ouMgYBNxMcZkfdc0T/g7F8Z2FrNpGkf8E6vh+lrJeQ3f2SPXp2iWaKGOGJ1&#10;Qw7UKRwxKu0DaEGMV+QkdnHD8xXb+HFa+i2lrJO002pRW4UL95iC3XpgV+i4H6M/hRyxeNy9LXW1&#10;Wuns2t6n6HDVzrHU4txl+C/yP1cvP+DpTUb28vNY1D/gl18K5rq5sprS9uZrktJLbys8ksLsbfLI&#10;7SOzIchi7Egkmrtj/wAHPm2xjtV/4Jn/AApht4bmO6hhVztjmjktpUlA8gAMslnZyKw5DWkDDBiQ&#10;r+Ut8kSadNLaapayMyEbQ3zYx/nrXJanqWuahbXWnIDIv2ny1eI5XacZDjqAM87T27Vy574E+BuQ&#10;0ZSWUyrSafLGNWu25KMpW92el1Hdqy76q+WHzbNcZ8NRRs+qXl3R+w2s/wDB07p2vyXXijxZ/wAE&#10;/fhnqV1fPMbmbULya8djNbxW8ygtE2BJBDHG6jCuqDcOpqfT/wDg6T8Hf2VDbQf8E+fhfHbwSK9r&#10;BHp83loV+z7WQfZwAR9ktcYHH2aHH+rTH41WujyW+m7rySO38pQY5bTcHCgHOd3NOW9ay8q2ltfN&#10;fdtyG3sc/wATYH618THwV8OYclXH5TDDwlCLSdTEzfM3bW1aMlf3uW8bSUU1K90dcsVmErqniJN3&#10;6KG3zi/zP2Ctf+DoD4daRdWD6d/wTW+FNv8A2WrLpMkOlun2UMzsRFi3/d5MspOMcu5/iOZvEP8A&#10;wdUeGPiN4TfwRrH7IXhxdOXVLm7kjtdW1FSZ7ppvtRDKu796tzcK+CMiZsYOCPxvutT1q1Mt1Pb2&#10;aqq7VdWOG56H19O1Ng1Fnsv9BgWTaR8kKDbGx24Tjg98nPbrXi4rwp8KaeN9jHBqFoyk4zjieeSW&#10;icV9YTabUnpGWiXTmktPbZk4X9vL1Xs7fP3H+h+y3jz/AIOQP2fvid4EuPh74w/Y88Bx6fcWUVrM&#10;0OnXYma3RIY/KExjLj93bwR7gQwWGPDKUUr6x4F/4OmNJ0bT00jwT8FfCNtprX000+JrxdsksjyS&#10;SYZsnLsxPPAPoMD8FbbRtf1q9tbXTi019MpRYbeM/OW6cei5P14r6H+EnwM1S9t7XSdJt7j93MyX&#10;dzMm1V+U7uAQzHP0rvyzwR8N8diK6xOX+yhFR5Xz1eZylyyV17aa91NqcW00+W0mpJv5fPs6x2UY&#10;ZVJZhNPXpRsl/wCCvu7+Z+2/gD/g5B1/4jaj/Z/h74eeF532of3K3bjLEjH+sHt9c1694S/4K+/F&#10;3xZcW62/gDwysN1C7xXQs7t4X244WTzgrnBJ4P8ACfQ4/Kn9kv8AZ10nRviDJog0SHy49PtXaSFW&#10;URs0k26Q8nLkIv0H1r7B/aL+IHhn4N/s5xeII9MaHRrjVI7JtVe1P2VpYnR3hEmNhdVGSoORg8cG&#10;vzjirwz4HwuOp4TK8E+acnFXqVHs/wDFpom0tWz+YuKPGfxEhnsctyHGVKjkk7+xoS5VKyUnak9E&#10;2t+XtfVH0f8AEf8A4LaW3wu8Lf8ACX+KtZ8IQ2K3CxzTRaPeuE+bafuznpjOOMjmvJNV/wCDnP4W&#10;2+tQ6ZpeteE7hGgdppH026XY3G1eLhlYHPJDZHYHpX43ftb/ALbFz8ar6XQdGi26Lbuy2scYCq55&#10;+faOmT+dfOL36tPnDc5PoK/Vsg+ijwLLLoVs4r1Y1ZNe7Cask+mqk7rrqftvCNTxMxWVqrnGZVI1&#10;Xd8qp4fRPa9qO669D+iTU/8Ag52+CmnXHkf8JN4XkH/PSPQ7wgflcVgr/wAHVnwXt7Pzr++0JJdx&#10;HlxeH76TOO+fOHfOPUc8ZwP58L+8ZkESjlmxu4rAvbiOCUWzyKNq7m3Nt+X+p4/zxXHxV4B+EHDs&#10;4yhTqzitG5VWk5O1lZRvtd3WiWr0R9dg8v4qnC084rt9/Z4VPTf/AJh7a/M/p2/Zd/4L8y/tZ+No&#10;dG+E+leFdRs4NX0+01IPZ3tvcJHczpGXUM7Lkbjjk8jkY6/p9X8qP/BvheLF8atWjmRl8zWNAXbn&#10;+L+0U5r+q6v5T8WuF8j4WzjD0sqg4U6lJTs5OTu/OVnp6LzPS4HzDOq+a5rgsfiZV1QqU4wlKNOM&#10;rSowm0/Zwgn7zetvIKKKK/KT9GCiiigAooooAKKKKACiiigAooooAKKKKACiiigAooryL9tH9uX9&#10;mz/gn78J7f43ftT+OLjw/wCG7rWodKhvrfR7m+Y3UscsiJ5dtHI/KwyHdtwMcnkVpRo1sRVjSpRc&#10;pSdkkm229kktW2Dairs9dor8/R/wc/8A/BF4/wDN0Oqf+G71z/5EoH/Bz/8A8EXydo/ah1TPT/kn&#10;et//ACJXvf6n8WO1svr6/wDTqp/8iY/WKH86+9H6BUV+f7f8HPP/AARiUbj+1Dqn/hu9b/8AkShP&#10;+Dn3/gjC5wv7UGp/+G71v/5Eq3wXxgpKLy6vd/8ATmp/8iH1jD/zr70foBRX5/8A/ETz/wAEYs4/&#10;4af1Tnp/xbvW/wD5Epy/8HOv/BGcjI/ad1T/AMN3rf8A8iVceB+NJu0csxD9KNT/AORD6zh/5196&#10;PuTxr8RfAnw30xta+IHjDTdFs1jlka81W+jt4gsUTzSHdIwGFijkkb0VGY8AmsK7/aV/Z9sNQvtI&#10;vvjV4VhutLDnUrWTX7YSW2ydbd9678rtmZYjno7BTyQK/Pz4/wD/AAXt/wCCG37R3h/R/DPjT9qX&#10;Xo7fSPENvqqpa/D3WcXHlrJG9vIGsiGililljccEq5wQcGvL9A/4Khf8EDNLttP/ALR/bI8ZardW&#10;6WkeqXmqeAtWm/tZYpLWaYzxmx8vfcXFpHNLIqqxLOoIRttbR8P+PJfDlWJf/cCr/wDIk/WsL/Ov&#10;vR+tUvxX+Glvrem+Grjx5pEeo6xbC40mwk1KJZryEgkSRIW3OpAPIBHB9K1NR8R6BpEcUuqa3aW6&#10;zTxwwtPcKgeSRgqIMnlmYgAdSSAK/MH4n/8ABcv/AIIrfEDUNaks/wBsvxJotn4j8Iw+HNb0+w+G&#10;mpPHPZw/azBt82wbyyhvJsjlXG1SuAc8DoH/AAVH/wCCBXh/UYvEFl+1frkmox6wuo/aJvhTqBQy&#10;LPpsyxCMaeFSFG01VjiXCxLPIExhcXLw78QIytLKMUn/ANeKv/yAfWsL/wA/I/ej9eNT8VeHdIe0&#10;i1DWII2v7tbazXzBmaZlZgg9SQjn/gJrD0z48/BXW9at/Dej/Ffw7daheTXMVrY2+tQPNM9vcSW0&#10;6qgfLGOeGWJwBlXidTgqQPyt+Ef/AAVi/wCCCXwl8XeHvGvgv9rjxFCPDtnawWNnD8MdRijfyLO1&#10;sz5hTTlZgVs43C5wkktwwx5pATT/APgrJ/wQb8NeO5vij4J/bL8XaT4kfVL2/XUk+HurTKk1zcid&#10;gIpbFkCDMoCgAEzyOcud1Yx4D44nTjUjleIcZap+wqWd9VZ8uumuhX1nD3tzr70fqZD+0T8B7mKe&#10;e2+MfhmRLWK2luXTXrcrElwYhAzHfwJDPCEJ+8Zo8Z3rlIP2jfgJdeJj4LtvjJ4Zk1hdQaxbS49c&#10;t2uFuVlaJoTGH3BxIrIVxkMpHUEV+XK/8FbP+CFsnwuh+A037b3jpvAcNwZh4dh8D6vA0jGF0YPc&#10;w2KTMvmv54XcMSKBygVFueG/+Cwn/BCrwt4p0Px9p/7WWr3XiLS9Yvr/AFDWNW+FeqXMuoNdXzXr&#10;A5sgIfLlaTyvL2iPzZCAWdidf+Ie8faf8JOJ1/6cVf8A5En61hf54/ej9PvEvx7+EPhHV7rQvEPj&#10;izt7qxguJ76EsW+zxQRQyzSSYBCKiTwsWbA/eL3qdfjb8JTot14jk+IOkw6fY6jBYXl7c3qRRQ3U&#10;0qRQwszkAO8kscajqzuqjJOK/Lj4k/8ABW//AIIWfFPXNZ1zxD+1z4gim1QahHBLafDXVVmtob1Y&#10;TNH5j2TFv3sbuDwAJAu07QTcuP8Agsv/AMENPE3hTxJ8NNe/a88RX2n+Ib3TZLmOH4d6zG8cNpff&#10;bVhLC0Iy0zzZcBWCMoGCgclTw84/oyjGeUYlOTsr0Kqu97K8dX5IPrWF39pH70fptB8e/gldWM+q&#10;W/xa8NvbWs08N1cLrluY4ZITcecjNvwrJ9kutwPK/Zps48tsV7b9pD4A3bxx23xm8LyNNaz3MKrr&#10;1vmSGEZmkA38qg5Y9FHXFfl3b/8ABTD/AIIY2eiL4S0r9sLxva6MqXDJp8PgLU3YTudS8uYSPYMx&#10;aMapPw25XMcRcNhw974hf8FS/wDgjF8atck8YeO/21PGlzrk2lvZLqln8N9Rt2hV5YDI0YFhhS0M&#10;LWzDndFPKDkturT/AIhv4iL/AJk+K/8ACer/APIGbzDL4q7qx/8AAl/mfq9ZeJtB1HUbzSLPVIZL&#10;jT5UivIVkGYZGjEio3oxRlbb12sp6EUupeJPD+j26Xeq63aW0Uk0UUck9wqK0ksixxqCTjLu6Ko6&#10;szADJIr8vviX/wAFY/8Agjd8T/F2ueK9d/ar8RRLryX6Swx/DHUXMC3enWNjM0Ty2T+XKEsIGSRQ&#10;GXfMp3K4C85pv7en/BECBft8P7SOvy3/APakV+11J8LLwLuTULfUVtxGLAKtss8CbYRhUVsDBAYT&#10;Lw78QI75Rif/AARV/wDkDN5tlUd68P8AwKP+Z+tourYjcLiPA6ncP89j+VYOp/Fn4caLpEmv6v4y&#10;0+1sYrq4tpby4ulSNJYFkaZSWIxsSGV2PRUjZjhQTX5Uad+2p/wRgtPDl14VtP2ufGx03UrCax1a&#10;1/4VtdrHdxtpc+mR5A08BWEVzLI5XHmzMXfqVPf/ABO/4KX/APBM/wCIfwu1jwb4M/aG1C0vtV1T&#10;Ur21Zvhvq0drCLrSLjR0iEaW/wAqRWkykbeGki3YUOQMZcA8dQ+LKsSv+4FT/wCRMamfZHT1niqa&#10;9Zx/zP0i0Px/4M8SalqOj6H4ls7q50mYQ6lDDcKxtpDn5HweG+U5B5GKuaN4g0bxALhtG1CO4+yX&#10;T21x5bA+XKh+ZD6EcfgQehFflj8Rf2vv+CY/ij+2td8OftEa9eeKNbs4hcw614Dvm02eZdR+3vKY&#10;pLCcRB52csighx5avkxQvF7N+z5/wVU/4Jy/APwQ3hKX4+axqE00lu891J4H1GBW8mytrNAqGI4/&#10;dWseeTlix4zgYS4M4wp/Fl1df9wan/yJj/rRw0nb67R/8GQ/+SPvSivkvTf+C3H/AATu1c7dO+Lm&#10;pyncVwvhLUOSDg/8sfUVt2f/AAVv/Yq1GA3Fh4y1+ZdyjdH4N1BupAHSH1IrmqcM8SU6bnPBVkl1&#10;dOaX38phW4w4Sw8rVcwoRfnVpr85H0zRXiMP/BQH9n+ZNyDxP+PhK8H/ALTpZP2/fgBD5fm/8JMv&#10;mSBEz4TvOW9PuV4tSE6P8ROProY0+OeCq3wZnh36Vqb/ACke20V4yP27fgWekfib/wAJW7/+Iob9&#10;ur4HhciDxN/4St1/8RXNLFYaLs5pfNG8eMOE5bZhQ/8ABtP/AOSPZqK4z4I/HXwD8f8Aw3d+Kfh5&#10;dXstrZXws7j7fp0tq6yGCKcfLIoJBjmjbOMc46giuzrZSUldHu0a9HE0Y1aMlKMldNNNNd01o16B&#10;RRRTNQooooAKKKKACiiigAooooAKKKKACiiigAooooAKKCcDOK+G/if/AMHGn/BJH4N/E3xH8Hvi&#10;H+0bqVj4g8J69eaNrtkvgPWJRb3trO8E8YkjtSjhZI2G5SVOMgkEGu/L8qzTNqrp4GhOrJK7UIyk&#10;0trtRTdiZVIU9ZNL1PuSivz/AD/wc8/8EYxgf8NP6pzx/wAk71v/AORKcP8Ag50/4Iz/APRzuqf+&#10;G81v/wCRK9qPA/Gs/hyzEP8A7g1P/kTP6xh/5196Pv6ivgH/AIidP+CM2cf8NO6p/wCG71v/AORK&#10;X/iJy/4I0E4H7Tuqf+G71v8A+RKtcB8cS2yvEf8Agip/8iL61h/5196Pv2ivgMf8HN3/AARqZdy/&#10;tN6r/wCG71v/AORKev8Awc0f8EcHGV/aZ1T/AMN7rX/yJW0PDnxCqfBlGKfph6r/APbBfW8L/wA/&#10;I/ej7w1nWdK8O6Rda/r2owWdjY27z3l5dSiOOCJAWeR2YgKqgEkk4AGap+GvHHg7xlZtqHhHxRp+&#10;qQrszLp94ky/PFHMnKEj5opYpB6pIjdGBPwJ8Q/+DjD/AIIy/ErwFrnw61H9qLWobfXtHudPuJof&#10;h7rIeOOaJo2Zd1oRuAbIyCM9q8v+B3/BSr/gito3x80vxZ8Kv2m/HWua1N4gkudE8N2vwz1S7kDP&#10;bSW0NlaKmnmaOFI5SoiiILrFArbliUF1PDnxCpU5Tnk+KSjq28PVSSWur5NNBfXMHe3tI/ej9PH+&#10;MfwpQ2qt8RdEzetarZr/AGpDmdrmSSO3CfN8xleGZUA++0ThclThrfGj4Sx6dDrEnxI0NbO4/s7y&#10;LttWh8uT7fKIrHa27B+0SMqRY/1jMAuSQK/OLwr+2j/wSz+OPx20/wDZ+8L/ALRfxY1Tx1FfLYeG&#10;fCdn8O9Ys7zSbu0ku5LUuq2MZ32hvLwk3B2bWzMD5ea7H9qX9rj/AIJjfsY+GNW/Zi/aw+JvxC8J&#10;/wDCba9H4mtxfeBtTLeRFcQmC2s57e1aNYbcW8UKBGMkQUEkMQx87/VDiz+0KeA/s+v7epHnjT9l&#10;PnlH+aMeXmcfNK2jL+sUOVy5lZaXurH3FbftBfA280aTxHa/F3w3Jp8NxNBNfprluYUkijlklQvv&#10;2hkSCd2GflWGQnAU4bc/tC/Ayz09tWuvi74bjtVso7xrh9btwgt5Lj7NHLnf9xp/3IboZPkHzcV+&#10;WNr/AMFS/wDghHpOlx+GtB/bP8ZWGj2utS6zYabb/D3UiLXUi135M6O+nsxESXbII33I3lRlg3zh&#10;9TxR/wAFdf8AgiX8RvGP/CxPHf7cfjnUNckurH7ZdR+C9ZtopbK2uba6SxWGOzVI4zc2qS70AmBZ&#10;h5mDXqf8Qz8R72/sbF/+E9b/AOQI+uYP/n5H71/mfp9onx7+C/ibR9S8Q+GPijoOqWOj2oudUu9N&#10;1SK4jtYShcO7RsQAVBYeo6VVl/aT+CEBl8/4h2KeTNcxMzbgrNbzrBMFOMPsldYztzhjjrX5v6F/&#10;wWP/AOCJHgvwZ4x8C+C/2orrTNP8UNvsobb4Tamn9mspzCn7u1UzQxnaFjbACLtzg5rL0/8A4Kof&#10;8EQtH19vFfgv9rnXtOvo5Lma0UfDXUjbpPLqCX+9ohZLvAljUEbgWXIJychf8Q18Rf8AoTYr/wAJ&#10;6v8A8gT9fwK3qx/8CX+Z+o2u/Gf4R+GNTj0XxF8TdAsbySKxkjtbvWIY5GS9ufstmwVmBInuP3MR&#10;/wCWknyLluKr3Hx8+CVo1ml18WfDsbagyLYq+tQD7QXjilTZ8/zbo54XGM5WaM9HGfzP8Uf8FT/+&#10;CE3ijxP4T8Yal+074o+2eCtL0Cx0OQeDtXwkOlXT3Me8fZMSGQsA+4HGxSu1uaPh/wD8FaP+CO3w&#10;6u7fVfD37c/jBryPTTpVzcT/AA5vW+0ab9msLZbcr9gAVhHp0H7xcMS8pI5QRr/iG/iFt/Y+K/8A&#10;Cer/APIC/tLL/wDn9H/wJf5n6aaJ8cfg74mtLm/8N/E/QdQhs4biW7msdXhlWFINnnsxVjtEfmR7&#10;s/d3rnG4Z6Gx1jTtRtY7y1ulMcqq0e75SQV3Dg8jjnB5r8nPBX/BTn/gh/8AD6y8QaboX7X3i7y/&#10;EvgvUvD9/DJ4E1MxkXkm6S8wtkP3+wRRbs4McEQIyuab4n/4KZf8EUvHV4t/rX7X3iDzm1q81Oaa&#10;0+F95HI8tzeQXsv7xrFn4mgVI2LF0t3eAMVbdR/xDjxC/wChPiv/AAnq/wDyAv7Sy7/n9H/wJf5n&#10;6wxeI9An1SXRIdbtGvIbeOea1W5QyJFIzpG5XOQrNHIoOMEowHINJrvifQPDVh/amu6tBa26yIjT&#10;SyAKpZgq59skc9BnJ4r8j9R/bs/4IX6hBNZaR+0/r2nWs1pFaC3tPhjdYgjUX6gRbrA+X/yE7mQE&#10;D5ZhFKMMh3b1h/wUb/4I0w3d/eyftZ+I764utLvdKspNQ+G98506wuhZxyxwMtmjLIILMRrIWJzK&#10;5bcMLUf8Q74+vZ5Tif8AwRV/+QM3nGUrevD/AMDj/mfp9rnxZ+GvhrULvS9f8caXZ3Fjbma8huL1&#10;EaKMeXkkEjp50OfTzo8/fXNubx74Pt/DcfjCbxDarpc0Mc0d80g8vynxtkJ7J8wO48AcnAzX5q+M&#10;f+Co3/BL34ofGi48Zj9qLUo9FvppLrUtPXwDqv2iS7KaQsaqxtwqxD+yLdzwSWLDGDkclD+01/wT&#10;L0nU9J03wz+0zrS+G9M8I3WkXd9qfgO9uNTlhlh1C3ZBILJHyYtSnZpWlYvJHG8kcj75GwnwLxtT&#10;1nlmIXrRqf8AyJzz4i4epu08ZSXrUgv1P1uor5Otv+C13/BPm8H7j4paw3/cm6iP/aNS/wDD6L9g&#10;ESpB/wALN1jdISFX/hD9Q5/8g1zy4P4tjvl9f/wVU/8AkTm/1u4TTs8fR/8ABsP/AJI+rKK+X/8A&#10;h8L+wuU8wfEHWdvr/wAIjf8A/wAaptl/wWI/YV1KaaCy+IetO1vIEmX/AIRG/G1iobHMXowP41nL&#10;hXiiO+Brf+Cp/wDyJn/rpwfZv+0aGn/T6n/8kfUVFfM4/wCCtn7FR4HjjW//AAkr7/41Ult/wVj/&#10;AGMLtPMt/GutMu5lz/wil71BIP8Ayz9RWcuGeJI74Kt/4Ln/AJGf+vXBKV3meH/8HU//AJI+lKK+&#10;dY/+CpX7IU3+r8W6wf8AuV7z/wCIra8J/wDBQf8AZv8AG3ifS/Cmga5rDXWr30NrZmTw7cpG0kkq&#10;QoC5TCgvIgySMZz0BrnxGTZxhafPXw9SC7yhJL72iqHHHBeKxEaFHM8PKcmlGKrU223okkpXbfRJ&#10;XZ7hRRRXmn1AUUUUAFFFFABRRRQAUUUUAFFFFABRRRQAUUUUAFFFFABRXif7bv8AwUL/AGVP+Cdv&#10;grR/iJ+1l8Qbnw5o+vaqdN0y6t9Du7/zbkRNLsK2sUjL8iMdxAHGM5Ir5rX/AIOef+CMTcj9p/U/&#10;/Dd63/8AIlezgOHOIc1o+2wWDq1YXtzQpzkrrdXimtDOValB2lJL5n6AUV8Ar/wc7f8ABGWQZT9p&#10;/VP/AA3et/8AyJQf+DnT/gjMBk/tO6p/4bvW/wD5Er0VwLxtKPMssxFu/san/wAiT9Zw/wDOvvR9&#10;/UV8A/8AETn/AMEZ8f8AJzuqf+G71v8A+RKcv/Bzh/wRpJx/w05qn/hu9b/+RKqPAXHUtsrxP/gi&#10;r/8AIk/WsN/OvvR9+VBqmqadommXGs6xfQ2tnZwPNdXVxIEjhjVSzOzHhVABJJ4AFfBg/wCDmz/g&#10;jaxwv7TOqf8AhvNa/wDkSqPi7/g4+/4IveNvCeqeDdb/AGltYaz1fT5rK8WP4f60rGKWMo+D9k4O&#10;GPNdEfDfxEmrxyfFP/uXq/8AyAfW8L/z8j96PuLWPjR8JfD88ttrvxJ0OzkgWZpo7rVoY2jENsl1&#10;MSGYEbLeSOZv7sbq5wpBqzqfxN+HujW0l5q3jTS7WGHWLfSZpLjUIkVL+eSOOG1JLYE0jzRKsf3m&#10;aVAASwB/KxP+CsX/AAQ71/xSvj3xt+2r4y17VPOSQSXXgXVYYGVreGzuka3hskjdbmyt4LaQOrfK&#10;hZNjMTXRWn/BVb/gjh4p+C/h/wAFaf8AtbfEzU4fhrr9v4q1HxPbfD/V5pzdDUBO13fMNPaNRLPK&#10;Y9xVAPO2qQSBU1PDnxBpw555RiktNXh6qWrsteTq2ku70D65g+a3tI/ej9Fm/aV/Z+SJZ2+NPhfZ&#10;JJdJG39vW/ztbRiS4UfPyY0ZWcD7qspOARWjb/Gj4UXGh6T4jHxB0mOz1y+ax0ma4vki+1XSpK72&#10;6hyCZlWCZmixvUQyZA2Nj8+rz4kf8E7da/Y6uP2mr34o/FS5+D95bf2Zf+JpPhne/Z7izigtLK1y&#10;n2DzfJhNlAPtATZI+8OzAhV4PUv+Ct//AAQN1n4eWvwo1X9pTXF8P2nje98TQ2Wn/DjVrM/aLlLo&#10;NGXhslJVWu3ZWGGASNSSF55cv4I40zZVHgssxFX2cnCXJRqS5Zq14y5Yu0ldXT1XYqWJw9O3NNK/&#10;mj9NYv2ifgPceHYfF1v8YvDMml3Fqt1b6lHr1uYJYWFuVkV9+1lIu7TBBwftMOP9YuU1X9ov4C6F&#10;p82r618Y/DNpa28NrLPdXOu26RxpcxvLbszFwAJI43dCeGVGYZAJH5d6F/wVk/4Ih+Gjpp0H9uPx&#10;lB/YVvajQM/DfUGWzuIV0tTKQdP/AHgf+yLXKNwPMm2lSyGO5ef8FWP+CGXiXxu/xC8b/theM9ev&#10;dSvPtHiiG88G6wLXW2WD7NAssCWaxxrHAXjCxBFdZH3htxru/wCIaeI2/wDY2L/8J63/AMgQ8Zg1&#10;vUj96P1G0r4zfCrXtNutY0H4gaTfWtjqi6beXFlqEcqw3jTCAW7FScSGUiPb13HHWsuy/aZ+BWo2&#10;dvqFr8SNPMF5HHJazSMUWaN4pZkkUsAGjMUE0gcfKUjZs4Ga/Orwp/wWh/4It+FfBOoeA9H/AGrb&#10;5ba68cxeJFZfhTqkZEq6muoNDJstV84E5j3NyFI6kVyWn/8ABSH/AIIdaD4Zm8N+Gf2v/E1pDNot&#10;tpir/wAK81Hy0hi0OfRiQq2a4ZoLmSQnOPN2nG0FTP8AxDfxE/6E+K/8J6v/AMgQ8wwMd6sf/Al/&#10;mfqh4i+PHwW8Ialc6N4r+K/h3TLyzmSG8tb/AFqCGSCRraW6VHVnBVjbwTzAHkxwyP8AdViG6z8e&#10;vgr4d1STRNf+Kvh2xvIVmaa0utagjkQRAtIWVnBAUAk56AHPQ1+Zfxa/4Kl/8EJvjF471r4g+KP2&#10;oPFEOqa0JBdSWng3VlVY5NNTT8BGsyu5YlkKSEF0NxOAdsjKZ0/4K5f8EfZF8VSTft0eLWuPHmjz&#10;af4ymX4b3v8Ap6Mbsxsi/YMQGP7ZKo2/eUJuyQWJ/wAQ38QnqsnxX/hPV/8AkA/tLL/+f0f/AAJf&#10;5n6a6X8ZvhRrmi33iLQ/iJot9ZabCZr64sdSimWFBNNAS2xjj99b3EX+/DIn3kYDoVvbRhkXMff+&#10;Mduv5V+U3gr/AIKw/wDBE7wBY+LIvB37X3iaNvFkekSeXdeAdUkhtLnT7qa7jmRFtEOJJpt0qbgH&#10;IJG1ndji6x/wUS/4Id+JoIdOv/2sfEUlvHp97YlF+GN2rzQ3FvcwEySf2fuaQrdyebJkNcFYvN3h&#10;ACf8Q48QrX/sjFf+E9X/AOQJeZZct60P/Al/mfrXZeI9A1K6urHT9atJprKdYbyKK4VmhkaNZVRg&#10;DlWMbo4B5Ksp6EGmav4o8P6CIG1jVobcXN1FbwtJIAGlkYLGn1ZiFHqSAOSBX5P2/wC35/wQ9h8T&#10;zeJdM/ac8QW8cvihdYNpD8NbtRE6y20iwxt9g3RxotnbxRFcPFF5yowEzY2Ph5/wUc/4I8eCNQm1&#10;2P8Aav8AEmraneXHh0Sapqfw3vfOjh0i6S4hhjMVnH5YkaOFZOoYRqcZ5rN+HvHkY3eVYm3/AF4q&#10;/wDyJm84yiO+Ih/4HH/M/S7XPjf8JPDMGrXHiH4haTZroYzq32m+RDajjBYE9yQB6tx14ra1jxX4&#10;e8PxwzazqsNus1xDbxtI4AMssgijT2LSMqD1ZgByQK/MTxR+31/wTI+LXi/xNHq37UWtDw5rljfR&#10;x2mn+CNVjvEkvY9QWcmXyMAI980kTAZDBBx5YLReD/2sv+Cd2hfGpfFWk/tC6l/ZNnp+nrGr/D28&#10;a9uGgu9HmQM8dlEETGiRDAZwz3E0m1C2DzVOCeM6btPLcQvWjU/+ROWfFHDVP4sbRXrUgv8A24/V&#10;AHIzRXyvB/wWY/YImQFPiRrR/wC5P1D/AOM1NZ/8Fiv2E76FZ7b4ga2yMoZWPhC/GQeh5hrCXCfF&#10;Ud8BW/8ABU//AJE53xlwhHV5jQ/8HU//AJI+oqK+W73/AILH/sHaegkuviLrCK0iRg/8Ijfn5ncI&#10;o/1PdiB+NWB/wV2/YiJx/wAJ9rH/AISd9/8AGqn/AFW4nvb6jW/8FT/+RJfGnB0Um8xof+Dqf/yR&#10;9OUV80x/8FZ/2LZJI408cayWkbag/wCEVveTgnH+r9AavW//AAVF/ZFuf9T4q1pv+5XvP/jdZS4c&#10;4hjfmwdVW/6dz/yMZcecD0/izTDr1r0v/kj6IorwKL/gpT+y5NA1xFrmusqKWbb4Yu8gD22V6l8H&#10;vjJ4J+OHhaTxd4EurqS0hvGtZvtljJbyJIER8FJFB+7IpzjHNefiMHjMG7V6cof4otfmkd+V8UcM&#10;55WdHLsbRrzSu1TqQm0rpXajJtK7Svtqu51dFFFcx7oUUUUAFFFFABRRRQAUUUUAFFFFABRRRQAU&#10;UUUAFFFFABQTjmiigD+U/wD4Okmz/wAFl/iEAP8AmBeH/wD01W9fnoX3R7NrcH+7X6F/8HSRX/h8&#10;x8Qlz/zAtA/9NVtXkf8AwTz/AGNf2Lv2q/hL8Wr79oX9tnTfhV428K+GTqXgPTddjWOx1QxgvM0k&#10;h3PMcKIxbwL537wSKsoRoz/anCeZU8q4BweJqt8ipwT5YuTXM0lpG7sm1d20R87Whz4qSXc+VdE1&#10;XVNBvLfV9HvprW7tZlmtbq2maOSGRW3K6sMFWBwQQcgjivtb9iP/AILwftlfsvfHnXPil8ZfEN58&#10;YvD/AIwbPjjwh401Z5IdSP2ZrVZY3ZXEEggbyuEZHjwro21CnxPGqeUsakfKMKy9DQ8bKd6j619J&#10;jOG8vzrLYQxMFVjKKT0V0rXaT3i04p6NPRO+hjGtKnNtOxqfETxVZeOvH+teNNJ8Gab4etdW1W4v&#10;LfQdFEgtNOSSQuLeESMzCNA21QzEhQMk1jndnOz0FSKBI33f4TTvLATp3GPzr2KOXVOT3ZPljtt0&#10;S7q/X/MjnsRpGzH7p/SpI0fBxH3yPmHoPen7cA4H6UsPBAI5r3sLl8Y1oxlJ376f5GUpe6KqZH3G&#10;zuHb3qzFHtXhG9fu8U5IN0W4qPvDnpjmpliSL7snU19xgcnqU63M3pZauy6v7/kcsqmhFGmZCwVl&#10;b+6yn0qwGKjY6Nz/ALJpsbK0rfN3+valuJWaSS0mt3jjaHK3Ab5c8cexr2sPbA4GVTn3ckkotpt8&#10;1uZq6ina3M7RvbyM5PmlaxoIseMbm+nmH/Go7a5snupraCdfMj2+ZHu+YfhWNLrcuiJ9ikEtwyyY&#10;V7njevswz+Z/OtTT5YLoG5CqWZF+7hiOvGRXuZRxnl+dZlSwWCjGFek71YTjrFOM04qUdOZSW65r&#10;pbJSUjOphZU4OUtU9mvVFnUHs5rKSBxt/dEyN5nP19qx7eC7ugwMryrG+Gu7Z181x9QeegPIzz+e&#10;hqf9mQwtd30Cj92Y/MMeeD/DWH5Ra+yXheEcTN84YqegGTlT19Pxr5HxHzCUc9w8akYyezjCpaXK&#10;2+WVRODfLF8zuo6KMrTXM4vowdP927fivy1Lxsg+neb/AG5NNDIxXZcRbyTnpxg5qnqWo2EUEklp&#10;bGNoptyt5g3HjGc55OM/LnP0o1j+0JEWxg8vyV2+SkcecHJGOcjP169Oap6felJGnupJLhvlZVaP&#10;O3ggMAeAQegGP6D8t4g4gp0cwjlsKfsW4KEqsrz1UZNum6lSUoxjNqUYwabTTlryndRotw52763S&#10;2++yttuX43N3AtjYkDZD5jD5dzHcOPTOc5PrS2liNPvp3AhaNY/Mkk4DbmxweeOmenpVXUnVXVr5&#10;/wB+qANJFCFMm4Drg4GScdO3sa95/ZB/Zh1j4y6ta6pqWh3Vxp9rdKsdnbQj/SW/v7iwXaO3XjB9&#10;K78sxGGx2aNYqL9ph7NSumoRj7ijKmuZU7Nvm9+XNyWi/fuvLzrNMHkOWTxmKmo00tfN+Tdr36bW&#10;vrsdX+xF+zz8RdU0t/iPqWmWsK6lEsdqs2Q0USkkP0OGO7j2r7E+EXwj1HwyzRR6BbTXAkd4IWu2&#10;yXKKAzfu+Pmyce2a9v8AgH8C9N0L4d6dPc6Lex2trp8Xlj+yZQssm0AD5UwQD3yc1f1W/wDCnwdt&#10;davpdOvJ9Ya43KJtNnVY90cZySUx34rwKnGNKpTp5dha8qjjdXbTlJvVuTtprK8tkr2R/CvGXiZm&#10;HE2bYmFKhu7RSTSsnZXd1oluzF8VeLvhF+zNpEs3jq+ih1WPw1HPcfZdSlXDGSTJkwE5+YYHPfpX&#10;xB+17/wWq+OXxu/ZHj/YV0rQdJsPCdnq+99ahmuHutQs45jLBC0ckhhjIchmkRA77VyRl9/hX7bX&#10;7Sfjn4vfGvWDP4nvLrT7a5e3jt2Ziu4MMnHHQ/livCbpryeZkws0nJMa/eH+A+uK71w/w7luXqtj&#10;IvE4xVY1I1Hqqc9XH2fLrJq7SSTta9rq5/SnhD4eYnhPCSzDFVXKviaceeN3yxW9kntrv9xeGq3b&#10;xqFcSZHL54PvxUMk135kN5aT+cyMwkWM5Hbggf4ccVVjsre5UTrLtVmXfDHGxMgxyOccn+8P8a1L&#10;DS1tlUvbhWfczLHxjkYH4DivrMvrcQ8UctJyfJHlkqkanNZqScXGyb1a2n7zXNbbmf7FONGhr+Fv&#10;6/AJXk8nzGibcQp2seh9KqTXwA2vGu7r1/8ArVMzzyRuZNNaFVbC+Y24tz1x2rOukJG4dR0rXP8A&#10;NMVCj7SnfZXvFxvZtN2lCLWuq0Sas1oyaMI3sfeH/BB+/jt/2jFKTbWbxBoMbI38atqMXfBIIIB9&#10;8Y75H9ZFfyA/8EaNe1DR/wBrbwrb28WYb7xr4fiuOBlf+JnBjqfc1/X9X8bfSEoyjneAry3qUb/d&#10;JxVvkl8zPhPDSo5xmdR/bnTa+VKK1+a+4KKKK/nw+6CiiigAooooAKKKKACiiigAooooAKKKKACi&#10;iigAr8rf+Dvz/lFron/ZXtJ/9IdSr9Uq/K3/AIO/P+UWuhnH/NXtJ/8ASHUa+o4J/wCSwwH/AF9h&#10;/wClIxxH+7y9D+ZuB/4SafzvJX1/pVZXZWyFH/fVTISQSF7/AN7/AOtX9+YPGqfLCV7pvo9rHy8o&#10;FhZS8bA9dtSKiJ901VDFclU7etWg5Zcqn+fzr6nBYqNSb5020lbR935GLiLEFaRQ3vVngcAVVhCm&#10;RWZWXGf4h/jVrdzjb/48P8a+nympTjGbfV9n2Xkc9ToTQx7fmPXtUkdvIVGR2qH7Se0f6j/GnC+l&#10;2qDK2ce3+FfYYXMspp1orVpJ7K38ve34HPKnUsWxbAj5iTSx2sLckHr61Ra9mB+a4NNGqkNsaY/e&#10;P/LM+td0uJMipYiPtIWVn8Tj/dt1ZPsasloXJNJiaRpYZpIWb7xjbr9QQR/WoRp120jCa+XZu6rG&#10;FY8Dvz/KoTqgAx5pP/ADSx3TMWbr8/8ASvIxGI4UxtaMcPFxu22oVJRi2073jGXLq9W7XfXdmiji&#10;Ix1f4IlayjQcXkw/7aA/zWhIS87DzyqkKF29fempKGOOaltdgmZn9Biu2hgctrVqcYfA5armdtIy&#10;7Nf8HS97IhynGOo6e1tCFSd5G9d0zc/Xmug+Hdhp914jhtpof3OB8ikgDn2rnJpFZsluT0rX8KXc&#10;lnqKzJ97bXs0cLl1TFP2VKCb0ukr2S2b37HJjPaSwkopvZnsHinSNGgslfTbN124DMJW4/Wq3hBL&#10;SK4S3/s5Z5BuY+ZIem7j+E+v6Vl+E/FazmSy1MDY/G3rmu+8CWOnWeprMVHkxxjrzncep/IVwZhR&#10;+o0eVXUr2TVtU2rrZ9j85xk62Bw86VW8rarV6/O52vhL4U3/AI+8tdL0W3jbbzuuWGf/AByuY+In&#10;gbXfhlrNz/bGjny0uFB8sll+4p7getekeEfFNxpF0l5p07LGzYb5cV6RZHwh8Tre803xTJG3nXC/&#10;O3JH7mMZFfA4jNsdlmYQqVW50bu66rR9kj8vq8Q5hlmMc6sOahbVK/MtV6nzXc/Hb4beHtCU6vpc&#10;cbLJGWkk46MKoaj+2l4L06Fl8N6Q1w2PlSOErn/gTYH616D+0X+wlDd+HpNW8F6p5iiZTCqjlWLA&#10;DHrXyH4p8MeIvCWry+HvEtg9rew53xsCA65++vqD+nQ812YeeW5zmThhqyjGUY2UouUnK8rxTc1G&#10;MkrNJxldXavZpfonCuA4L4qwntqUpTkm24OTVtulr272eh2njj9rrx/4ju/s9q/2ONo2C2tjcMHk&#10;5H35FwVX2XGfU9K4G68ZeI9TuGurqaEM3VYbGLH5spY/UnmsOWC8/tFpvsrTB0GNjDK4xxyR7/nV&#10;u2VY3VLqzkiDnCs+3r6cE4ryMFk2HxmYVI4ug9JuKc4zStdRTlPkcfe0aSkoRukoqV2/1XC5TleW&#10;0VDC0oxVulv1d/1NKy8Sa7Ft2XqbvMJXfYwMuc9wY6/R/wD4IueKPFvjvQPF+n6xPNPZ2Ph221Gz&#10;tZJCUilLSkomfuKRAp2jgEk96/NUac11i1soN0s0nlxDrtJbG78Otfrt/wAEfPgHaeGf2WPGnxIl&#10;0eEy6hplyumySQgssNvAyIwOO7q8gI7SCvyj6Q1PK+EfD3E1KdGNNum9U9+aMoq2i2bXMl/PBvaN&#10;vzTxcngP9W6eHqRXPVr0Yw0V7+0jJ9vsqWvZP5/pBJJrELxhfCMQ+Xn/AE5f/ia53x74hu9Q8Hal&#10;Fd/C7XIXjsZJY3M1oNjKpwystxwQeex46dM99IC02R024rD+Iccs3g/UrW3haSSSxmWONFyzMUIA&#10;A9a/xtynFYzGYqhCcm27dX69z8dxkcDg6dWcaUVbayt2RTTwl4ck8vZp/wB4/wDPd/8AGr2o+CvD&#10;cagLp2OP+ez/AONZek+NNDu3t57eLUZI2jV0kj0a6III4IxH6Vd8ReOtJgV5hY6s/lpu2R6HdFjj&#10;0Hl8mvcx1Os85w9CLfwyk/v0PJwUsR/ZtepJO/NGK+7U9r/4JewS23wd8TRS3kkx/wCEshIaULkD&#10;+xdM4+UAYH519LV81f8ABL+5juvg94neMONnjBI5FkjZGV00jTVZSrAEEMCCCMgivpWv17Dx5KEY&#10;voj+4PD+XNwTl7f/AD6h+QUUUVsfYBRRRQAUUUUAFFFFABRRRQAUUUUAFFFFABRRRQAHpX8Xf/BT&#10;HP8Aw8g/aEI/6Ll4u/8ATzd1/aI33a/i7/4KZEj/AIKQftCfKP8AkuXi7v8A9Rm7r+gvo8y5eJMW&#10;/wDp1/7fE8rNv4MfX9DxQTEqBJ61PHOwHyuPpVM7ioIA4PPzf/WoDHOMf+Pf/Wr+wsLm9ShVe/To&#10;+3oeBKHMi69wzsVPHyjn86UTyKRzmvpP/glr/wAEsf2gv+Co3xrbwL8MdKutP8K6K0UnjTxk1urw&#10;aVAx4RA7xrNcPg7Id6lsMxKqrMNn/gqL/wAEev2o/wDgln4osrn4o6b/AG14L1y4ki8O+MtOh/cy&#10;yKWIt7hQzC3uCg3+WWZWG7Y77H2+XT8SOHY55/ZNTFJYl3fLrfVt22te2vL8VrO1mafVKvs+dR07&#10;nyrDd4jG58VMuqxoQN2azopBLCqpG3Ttivsn/gi5/wAEovE//BUD9oe40bWI9Usfh54RWG78batp&#10;saC4kR2Pl2Vu0hCCaXa3zEnYis+1iFVvocz8QI8K5I8wr1EqVOKbbu77JJLq27Jd20YwwvtqnIlq&#10;z5Jk1domWRV3Ahh9OnNf0Df8Gpf/AATq1fwD8L9a/be+O3wQt7HVvE4t0+GOuarKzXg0po38+4it&#10;2XECTEpsmzvlj3YCxkNL8U/8HF3/AAR++C37BOseHfj9+zYknhnwj4snfT5PAmsakks1neRIhMtm&#10;7TSSzQsuC6uSYnOQxWRVjm/4JZf8HM/xi/Yi+Bdv+zj8f/CWtePtA8P28Nt4KvNP1K2t7zTrVRt+&#10;xyvPDJ50KDaIuQY1Gz5lCBPxrxC474v8VvD1x4bUpUcRNKpG/LO0Uk4K0kn7y95NtNXtdHoYXC4f&#10;A4r99utux/QR43+E/wCzD8Hfip/w1jqvgPwb4b8QztInij4g3NlbWly9lHYzki5vGCnylEaZLtgC&#10;Nc/dGPxm/wCDj/8A4LK/si/tX/D2y/ZA/Zq0fR/Hj2OrLe6p8RpbR/K0maKQqYNOkYKZGkCkSTDM&#10;LRkBfMLbo/lT/grp/wAF4/jV/wAFMNM034VeFdL1Dwf8N7GRLq60Ga7imutUvAGxJcyQxoDEmfki&#10;AxnLsWOwJ8GtqCEbgf8Ax1v8K7vAnwLhkuYYfibi6vJYmi06NHn+FRVouck23y9IJqK2lzK8SMzz&#10;J1YujQXuvd/n/wAOX9QuoZgvkW6rhh+PNRGSQ9IV/wC+v/rVSa9DFQJP4v7p/wAKZd6jJFF+6O6R&#10;jtjX1JH8vX2Ff2RiuJMuoqrifatRil8PK72u7dW272SW/Y+ejh5aRSH6lc3DTpZxy+WGQs7Ifm6q&#10;PTjqai8kRBv9LuW/3rp/6GowohRtuWZmG+RvvMc/y9qkRCzZHY18Wl/aOMqVcXDnlOzSk+ZQjqkk&#10;tFfrKyS5m9Xu+r4IpR2/MhdAVY75eh/5bP8A40yRpImwskvPT/SH/wAas3IAXeB2qJkDMpP8Jrhx&#10;mU4enXlTjCKaUdeVLq/IqNRtXI2S6cjEsg/7epP8ac13eWkPmx31whPACzsxJ9AGzk06WQogWEL5&#10;kjYj3dAMZJ/L9SKs2ulxwss0jtJIBjdIckfTsPwrnwuRVcdjJ0cv0kkuaaslBu1rOKUnLls7XSs1&#10;eSvYqVTlinP7u5Jb6j4g+zR+fNhsr5m1z6irg1rVrbhbyTn0kNRkfKAPb+dRlHubhbeBNzFsCv1D&#10;D4OrllP2XtpzkowScmm3uuyu31dt9Tz5ezqauKt6HVfDLVvEeoeJVkXW5Y0jk3yM8p6YHqa7vxj8&#10;UtejFxpeneJpICsDHzo2VjgdRzxnsODUXgrwuPBfhqSeeLFxL80nqPlXA/WuZ8R6XrOq3MgjvFht&#10;2jAkmVcuF5JH1z7GvBzCFfFYOSjFTScou2javJu0uaNuyaas2mfH1P7PzLNHOUVyx0TaVntrazv6&#10;alzSfin8TH1yK10fxpqTsjK12ZrjdGidwRjG4jpjHqeOvp/gzxj8TNX1O1kbX7h/3uEbf1+U/wCF&#10;cp8NvhEt8I7ey0rarYZlYEszHqWJ5Jr334d/CPS9EurM39irN52WyvH+rb+tfM4xYbJ8HJypwc5u&#10;L5U21HVWSvG7fWUnZyetkrJfKcUZxkOH5owpx5kn9mN9jodA1Pxbb6fGup6rMzsBt61JZah400q/&#10;1K4g85ke6R2bzgMfuYx0/CtKPQdI1DVl8vS7cQWvy/6lcFvyqjqeu6R4XutWgkWNUZInWJFAGSpU&#10;n/x2vjcRKriMRSiqau5dNbe7L+6fkFOpSrVJqnTTbSuuXvKPZ/MJvH3jKHazQ3Un/XGWM7ee+4r+&#10;melN0/xlr09/cCdbiHMMbbZpepJfJAVyB7+4rg7v4mXjXObSDbEG9Rkj8q3/AA54l07XLqR40mae&#10;W3jCRxQs3IZ89AfUfnXdjMn+rRhUrpON+qjpo99EelPK3h6Dl7FK63V7rVb69jf1Tx/f+HNNn12/&#10;1WZIbaPcypI5LeigA5ZicAAdSQB1r68/4JVeNdT8f/Ebwvf38N5YXVh420y2vrOaZJfmGpac4Bb5&#10;v4ZF+6Rzxzivj658NaPr1i2n+JbWaS3kZWaFbOXO5SGVshflIIBBHIIBBBFfZP8AwS0t/D2g/Efw&#10;noOh6ZPawr4s0sr5lrKqySPq1m5O9x87nDMSSScE881+J+MlOn/qniZUeT2ahsrc3N921rWafdNO&#10;6a48H9TWb5alTbq/W6HvW91R9pFffvfR9GmrO/7eUUUV/BZ/oAFFFFABRRRQAUUUUAFFFFABRRRQ&#10;AUUUUAFFFFABRRRQB+O3/B5Z/wAmX/Cf/sqLf+m25r+ddJHTjtX9E/8AweWZ/wCGL/hPx/zVFv8A&#10;023Nfzq5O7Gwf99V/a3gPWlR4Fi1f+JPo+67Hzuaf718kWIpACSj/wAR/nUzXJEbAgdMcVR+ZOCo&#10;+9/e/wDrVY0vTdX1vU7bRNC0u5vb69uEgs7O0iaSWeV2CpGiKCWZmIAUAkkgCv2+nn8sPgWm2vdd&#10;9HbbzR5vsuaRM0rbyynr2p0VxyC7bflNfpt8Nv8Ag1W/4KGeMf2ZNQ+KXiGysdD8fSTW0vh74f31&#10;5bYuLNlBl+03XngW043DbFsYZRg7ISNvg/7fP/BDf9uj/gnb8KND+M/xp8L6fqGh6hABrNx4duxd&#10;DQpyUAjuSOilpFQSjMZchc5ZN3iZf4ucF5lmCwuHx8XUc+VRu/eej912s12adm9E76Gs8DXjG7g9&#10;j5HF/Eo+Y1a0uW91a9h03SLWa6uLiZYre3giLySyMcKiqOWYkgADkmsWQhlyYm4/z61/TT/wQl/4&#10;I0fBL9iX4MaL+0L8TPh3aePvid4q0611SDxFD9hvbHQ4HUSwx6c5lILYKs10vzOeEIQDd2ceeN//&#10;ABDvL41pr2lSd1CCunJrdt2skurs3rZakYXLfrU7LS27Pxe/4JJ/8Epfjl/wVK+Ni+E/DUVzoXgT&#10;QZ4/+E48bTW5MenoTn7PCDxLdOPux9FHzvhRg/03fsR/8E3v2Uf+CfnwrvPhP+zv8Pha2mqXRudc&#10;1DVJ/tV7qcnOzz5WHzqinaiABFBYgZZi35W/ttf8Ff8A4Pf8EgP2mv8AhFP2MtZuPFl14s0VtR+M&#10;nw9jmtYdJ0vxA1rELa7hlSBhb3rkf6ZCiESKqFis25q739mz/g7S/Zd+LXxDh8HfG3wl4y+G2kzW&#10;M0jeJ7qSz1OCKZE3LE8cFqsmHwyhlVvmKggAll/mHxGzvxi8VcHSxNOhV+oOClClB723lOF1Kcrq&#10;8XytcvK4rVns4Onl+Bk4trm2bf8An0PtX/go/wDtv/B//gnt+wXrnxO+IXhrS9de7a50nw74IvJo&#10;kTXLiaZ0+zlH+9CqFnlAU4iVuOQD/KJ4k8T22vazqGrweH7HT1vr2adbHT4ysFqHYsIolYsVRc7V&#10;BYkADJNe9/8ABV3/AIKR6/8A8FIf2lm+JZsrvTfDPh+zk0rwfpd3MzSCzFxLKbqZFJjS4maTc4jA&#10;UBY0y/lhz8xrd85WTP8AwA/4V/Wn0cuBcB4Z8Kurjpf7dinGdVc3wJL3KfLzWvFNuTtduTWyR4Gc&#10;V3jq6Ufhjt/mWEkYBsRgjcf4vf6U4TSDkoo/4F/9aqkU8uwtu2/M3b3qDULl/I2LMd8kiopX3PP6&#10;Zr9yxWf08DlksRzy0Tkl7qv1SWm7ei8zzo0eaokIk1xezXDyXkse2YpthbAxgY5655pZIjs5uLhv&#10;drl/8abCI1BhiTaob8+BzUyKyphjXyeX5bRxlByxMVObcrzb5tXJvTm6a2Tsr9lsdEp8svd2K/2f&#10;IZ/Nmxgf8vD+/vSAPjmeb/wIf/4qntIPmjA9P602vPjl+XuCtTj1vot+Z+RfPLuRxR3CEIJZOF/5&#10;+pP8akgu9bFz5WnX0nysPM8yYso9uRnOPQ8foREkuroW8LsqLHmYrwST0XPb1/L1rQs7WO2QRogU&#10;L90L2qsk4bq5pXthZOlShKznFqMm42vGLik7J+7KTd7pxSXxJVKyjH3ldvoyxaajqse5mu5B8x+6&#10;5p9/4u1qythM2qzKqMDxIfWogAobjv8A0qrYaXqfjTxLa+GtGtXkaS4RMIDy2R+QHX619txHmX9i&#10;ZD7Om71ql4Qur+827N+UVrLbRWWrSOGNPDym51ElGOremiR6p+zbr/inUJbjXNV15kjSRkjVpv8A&#10;E/8A669k0/xF4qvr2YaPqk0jeSnzR/MOrelb3wd/Zjn8M+GrLR2ttpWMGQnsff8A+vXezeAfDfhv&#10;UJW1O1WVo7OMqd5HO6T0+lfnWIzb2NOjSqTVapFJNtayfK03frd+S07H4FxFxVkmMzSrKhDm6JJK&#10;1k0lpp+ZzHhNfHkJW81nxBIqryVLVcs/iV4iisUtbO9YLEDGrM3XaSKz9WvLC5DQWdoqoerbfvf/&#10;AFqy30NLLRY7/wDs+KQzBnjUqDkEkjr7GsZUp4jFxlVpxTadlt1X908H6vhsUnKtFJtqy5Uuj8yb&#10;x34+8XJo6TJqcjML63YLu7iZG/pRpXxc8az/AC3epSiTOFXzvvVyPjOeCSzjSC0jQxzQs22EDDeY&#10;ufyrS8OWsc92ZZY93lrlfQHNd0MvoupNziovljsk+su8T1v7PwNPLVz0ouzfTXZeZ6x4f8Za7rGl&#10;yPe2uoKI4VdG86P92cYLZEmeMnpzjPtn1LR9YjspdqXLyL/dW4bP868W8H3l1NZ3VokLOq20g+VS&#10;TgqTj3Oa9H0hrSSSO5/0k7sGNVsZTn/x2vgs2wGFp4yUa7Tula6Xn2S8j84zzCx+GEeVJvSN+tj1&#10;TwH4mbUtX+x7ZF3RsD+8b0+tfrx/wTeilh+COrRzXck7DxQ/7yQLuP8AoNn/AHQB+lfj14DuNJ0z&#10;VYdtveSSsMfu9NnYsTx/c96/YX/gm5dwX/wN1K9tX3Ry+JCyMVK5BsLLsQCPx5r+S/HqnhYSwnsE&#10;kve2Pufo505Q8R8Q+VqP1ae/f2tHvqfQVFFFfzmf3AFFFFABRRRQAUUUUAFFFFABRRRQAUUUUAFF&#10;FFABRRRQAUUUHpQB/Kl/wdGLn/gs18QTt/5gXh//ANNVtX56XfJyfSv0P/4Oihj/AILJfEIgcjQt&#10;A/8ATVb1+d1wQeCOlf3fwTThS8OsBJ9acX+B8zidcXL1I4kURKNo+6P5VYhVD2HT0plpbyXUi21s&#10;jMzELHGq5LHoAK+pf2Av+CS37T/7fXxJ8TfDrwlbaf4NbwvoJvtR1Dxy0lhF50kTG0tVVl3l52HD&#10;BdqJuc5wqt6v9pZTkmDji8bOMKcUrttbWttu9WltfVGfJUqS5YrU+YDbfOGGcYP8VKYmAyVb1716&#10;T8LPCnwy+GH7V+k/D79sTSNWj8LeH/Gg0/4iaf4duYnvI4YLnyrqOFwxRmG1xlWwQPlPQ1+kP/Bf&#10;X9or/giP4n/Z08D/AAZ/4J7fCbwneeMLWZLu38WeA9OGn2+laefv2943lq97NL18uTLxEFy6klJN&#10;sw4hw+CznDYLD4OdWOIu3Uik6cEorWUtrdbb21XM/dahScqcpOSVunVn5LiBmGRnH+8adFGNoyx6&#10;f3qjwqn5CcHtTo92xSrjhcV9rh406dfWn06O/Vehg9tycyMoz5zfKwPX3qdJy65LZ9aqAyFcHH3h&#10;/OkkuIVuVtXdlkkU7OoBx2+texDMo4SpztpRfKkpO1220kr9W7JK2uxny8xIdUs47lrZrzy5FkCs&#10;rDGTjjBI74qpfG7il8pbxrgTKfMs5F+Vxjkr6fQfWoLxbeK+eC7LPC8SpJuJLJ6MD/noaq3GpzmH&#10;a17JMsco2zw5U9OuSME4zkfTnrX5dn3GFT2dfDY18sozko+zm00k3zKUXOzUoaJ8soNuSqQik0+6&#10;lh9nDt1/4bv/AMBlia5uoYzYG1nS3++qvJtIB7cfl3Bx0zVy1gtgFmgmktp/L/dySBQJQPdTjOPz&#10;7g1WgmghdYLiYuZl3eY3Dhj1wuSCOmQOvP0qdbi2tLT7G1odkkfmKknKrkH5VHXqOB71jk/1WniJ&#10;YnEVlKMY2Sk7um0/chemk1ZO0ZRfutq3MnOJVTmsopf8HvuQ3krarE0jGRWk2pMVXh+mNw7n0P8A&#10;F0wM1Hezy/YGsrS4EbQnLKZPlHrn1OTkjkAA9+alv7+801rWW9MattDfL9xV6Edznpz79ual1LRx&#10;O1vcacibZYwreZNwGzwcnuc8eua5sbgcdjI4yeElKeIjGMaqacavLU1UlFOTTcpc07vpzvmk7wIy&#10;jHlUlZdO2hEJXnmeOW4hjk2qojQ7Y5Cw+Ukd8Z5xz0Paho5LZY5pLeORWZmiaFcE/wC8ewx06DHa&#10;r+uWWm6fcwvLp4kZfmlUM3fGAD2X5c+n512nwy+AfiL4xajFeaPp7Qw3LKiyNghchV+VcDjOPmYg&#10;DtkcH28Rw5mVHGVsJGrCpiaclZJzbUW1JzlzQcPcsoWbs6j55NJNy4sVmWDwWF+sYiShTtq3ZL87&#10;67mn+y98Covjl8T7XQ9UsbhtJF1bnWdpG0Rs4/dh+AQA3b29AK/ZH9jr4A+EfhvDFofhTSmWz8tj&#10;b+fGd2GwoIP5fnXjn7HH7HHgz4a/CyLw5oFjtvLSe3n8RXckgPnkzr8hOAM4HCgdAK+zPhH8OfCT&#10;6at7P4a03bay+XbzfY0w/HXpjuPXkV8rxpxJ/ZeU1qNOyla07NXu3JxvZK61b0sm3Kaiuay/gbxs&#10;8Sv9cMc8FhZzWHhJxS6Stb32rre+mukbHY+DtOjt/AunrcQr5MOnw+Up/wBmMYNfnP8A8FMf2ibr&#10;w3/aXhu2O3Uri7l86WPK4UxRhV/ICv0T0nwh4Tn+H2mq/haw+fTov+XNAc+WO+K/Ir/go3p2kXXx&#10;d8QXWmrCslldbGhWFcAiJAe1fPfRvoU874odbERT5Xone3Vee71fnY8HwtyXLcTx57OteShHm1W7&#10;cla+r017dD4X1W3mfXWlRDm6V2mkB4D7h831OT9ac2jWrFc3LrHjDR+Zw+M/j3rqtI0JbvVFkeA7&#10;W3Z+X7oyK6zVtF0PwvpcOo3YUtIcLGwz1HucV/cceFcpjisRGcIy56l1Gz5Y3UW4pJx0k7uSfxXa&#10;d46H95YjOo4eUKcU22rK39dDzW30TyIY7hIcfuwFk8tfu9hnHSo7j/R3WZ5s/KR8wH9BWrq/iOJg&#10;sdvLbnIC+Wi/dGOnXrXMaw9xNPhYXbH8C4PJozLNMtyTI1Uw8LTTjom2r7tuza0Sej1O7D+2ryvP&#10;Q2vCXhLxl8WfFNj8PPhr4P1TxDr2rXC2+laPomnS3V1dyk8RxRRqzux9ACa+m/8Agm9/wRF/a8/4&#10;KO/F7XPh3omiT+B9E8G35svHHibxdps8a6Vdq2GshAQrzXgGSYMpsA+do9y7vuH/AIN6f2If2/f2&#10;UfjZoPxC+Jv7Cd1D4b+LFrFHY+Mp9QsLbWvDdpbzRztdtBc+ZJFauCoePy45JWEIDYwrfutpfhnV&#10;7PxpqGjW/j7Uo4/sFvdKI7OxVpJXeZZGOLf5jiOLnqOPUV/B/ix495lXzSvhMDClUvFRjWUlKzu+&#10;b3E2tNUlLW6vqtD6zA5XFQUpN+h+C/j7/gixc/8ABKX9rf4IeLPCXxI1nxJ4f8RfFDQ9K1K41TR2&#10;haO+TU4pInSSJTCYpYBkRlvMR45Adww1f0PV8K/8FZNOe50r4J6b8RLrQJNQs/jx4em8P301s8l/&#10;eKt0PM27FSO2Oxk3/eVyAAqkrt+6q/BuMeJs04oyTKquYScqlKFSnzNW5oqo5J6aO3Ny3t9m26ua&#10;ZfRo0cyxSp9XBvyfLb8lf5hRWP49+IfgH4VeFLrx38T/ABxo/hzQ7Hyxe6xr2pRWdrb75FjTfLKy&#10;ou53VRkjLMAOSBXF+EP20f2PfiFr9v4T8AftWfDfXNVum22umaP44sLm4mb0SOOYsx+gr895op2u&#10;e7GnUlFyUW0uttD0yivHtU/bh+COieLf+FfarJqkHiBtXn0210GWzVbu4mSREQrGXG1JmkXyWfaJ&#10;Fy/CDdXV/Bv9oD4d/He2uL/4e3V1NbwQRTxzXNo0QngkkmiWVA3O3zba4j+YBt0LHG0qzMg7aiii&#10;gAooooAKKKKACiiigAooooAKKKKACvyt/wCDvz/lFron/ZXtJ/8ASHUq/VKvyt/4O/P+UWuh/wDZ&#10;XtJ/9IdRr6jgj/ksMB/1+p/+lIxxH+7y9D+ZUc8U6KXaWB6f/Wpo60ig5bjv/Sv7nVSVOtCUej/Q&#10;+b+yWVcMuRilEuD8rj8KrNvCNtz0NWEYumcmvdwuOliKnIvdaV+9/wAUYyjy6kgueVB9e30qUMGH&#10;yvVYliwFOZJBzjH/AAGvUw+YYmjKXMubXyXRd2Q43sWDIgH36asjFCwx/wB9f/Wqvtf1H/fP/wBe&#10;iMsE6/pWksxrVK6suXR9u69RcuhaLBfmZqGG51IPrVbCnjaP++RRbywxuxIx8xGPxrSpmfNWjCSS&#10;i2tW+zTDl0LLkY4NSQxRAF2kb73972FVzdxsccfnTlYMGKnPz9voK9SjjMJUqx5bTs+/k9SJRkXE&#10;II3LI3/fVSJJnJZj+lU4JPLPzZxVjnqK+sy/ERlHmS16q7+855pi7pCdxlb73tV+wZgN/mtu7Vn5&#10;YdFX7x7+9XLFppDwqr+PWvY4bqU/rS51KTf+J6997f8AAMq6fKbHhy8mi1A5d/vZB3D0Br1Dw98Q&#10;tJ8PXy2+pyTbpI8KqAOdoP3sKSQBnqeOa8aivL2G+eGzEYaMqzySZwuRwMd+nqK6/wCE7CbxShn3&#10;SPIRvm7nB4HsB6D+ZOfSxksRm9F08I2uSUryklyrlbTilpKbT912aitfeuuV/P5zl9Crh5VKqulH&#10;ZaN/Pp/Xqe/WPxY0a6it7Twxp66tdPGAscV5GsMfy5/eSqxCAjoOWPYHmtTRovtguJ9f1+8F5LLu&#10;hGm6pJaQwfKowscT4fp1csT9OKq6pqPhnwpolre3l3Z2sfmcyTOqqWMb9c+9ZfhvxH4H1y6aOfxb&#10;ZQrH80ivMI2C+uG5x74r8yqYHAV8VJZriFJx1jC6jHbflvdvXdtpdEtb/kfsebDyqYalKMesrOT3&#10;2vsl5Lfq3pbvPC3xI8V+FNQtvDnie/vtSt7i9iXTtSaRm3NvDeTKq8B8A7WChW+7gNjd6V8bf2bv&#10;h/8AGb4cHUdU0iZdS2l7dorCVZI27EMFyD/T8q8kv/if4Cl0NtE0vwlqGtWfmxO2oWbCMDY6sGhJ&#10;dJGYEZDxg8j5SSK+g/2TfGGha/43sfDvirx19u0bUNp0HUL24B8yQEiSykc4/epgMofEjBmGGMTE&#10;/neaZjTyfFOVGX7nRptNtrXR3tzRvoppy1ai3ezfw3E39pZVRhm+FhKjUpNyajo5JJP4Unytq7lF&#10;paJyStdL4D8UfsteLvBa32patd3axWsTNaLLpbBp5NwWNCcDJZiq8Y5Ncx8UvDGl+H7Mx28TKyyR&#10;7cwsMtvGO3qK/SH/AIKQWvh2H4geH/C3hi1jW1trO71G82dGMXlRxq2P9ucOPeL2r85PjVcXniDx&#10;RFptrc7Y45iZME7jx2/M/Tr2r9F4NzrPOJMoxlejGTjNRgoNyk7ySTn783aymr6r4HfY/XfDvjDM&#10;OMMFhsbiVycycmtFZJtJOyV2+Vv0khnwF8A6r8R/iBp+j6Ok3n31+lnZtHbs2x3Y7pAADnYgeTHf&#10;Ziv3++CXhHw18D/2ULnwnp2hX8MWneE51WJdLmAULbsAMlcdABzX56/8EY/2W7LxV4oj+JesaTJt&#10;0i4mS1kZvkZmxubGPvADaD6O3rX6zePdKiHwj1/S2+VZdAu0bHvC4r+GfppeIPtKdLIKVVS5mr2v&#10;qou8nq3vO6005YQ6WPz3jDP4cSeIVPC003SwOr10dWWiWm/LHXunJmomtawytIPBuodP+e1t/wDH&#10;a5/XvGviL+1G02D4Y6y6xxrI1w1xZrHJkn5E/f5LjrggLj+IHiu4CrHCwB/hrA1V/Mn68V/AfB0f&#10;rmaSmkko3t9x87xRVp4PL1CUU3K19X39Sl8MGa48LaTdtEyf8Su3OxsZX90vBwSM/QkVrakTJJIw&#10;HRa534daHqg8DaXcjxdqEYbTYDtWK24/drwMxGquueIPGcPhk2Unhub+0ry1e3hlt7qJVFx5DvuG&#10;WGBlDj8K+g5o4jPKlWG0OWC+9XPJlhpRy+NK6vOUpPW3d9bH0F/wS7aVvhp8QGkkVv8Ai6N9t2qR&#10;hfsVjgdTk+/H0r6ar5r/AOCY6QQ/Dfx1bW+nzWqp8RJP3dxKJHy2l6cxYsGbOSx6kmvpTOOtfseJ&#10;h7PESj2Z/bfhhU9r4e5XPvRg/wAPmFFea+NP2zv2P/hv4ovPBHxE/ar+G+g61p8gS+0jWvHFha3V&#10;sxUMBJFJMroSrA4IHBB71Jrv7V3wM0jwhpvxH07xzY614Y1K8+znxRoN7Dd6bafJu8ye5RzHGh+V&#10;Qcks8iKoJYCufmi3ZM++lTqRipSTSe2m56NRXiujft8fs/6/b6beaXe6rJDqohazmXTTtZXtkuZC&#10;TngQwyRtJnpvCruYMo9qBzzTICiiigAooooAKKKKACiiigAooooAKKKKAA9K/i7/AOCmWf8Ah5B+&#10;0Jgf81y8Xf8Ap5u6/tEbpX8Xf/BTLn/gpB+0J/2XLxd/6ebuv6C+jv8A8lJi/wDr1/7fE8nNv4Mf&#10;X9DxAghPqaixmfB/vYqRzhVA9aaUHRh1bvX9UY6Mp8zXSz+5Hix6H9aX/BBz4T/spfsz/wDBMj4X&#10;XPwf1XR7a68d+ENO8T+MNQfVo5ZrzV7i3QXId84UQypJbrGMCPyCp+cOx/NP/g47/wCCoXx3/az/&#10;AGg5/wDgkl+zd8PtSj0W31y1t9aP2VWvPFd/8k1usPUJZKSkgkyDIRvJVF+b7z/4JOeJP+CcH/BP&#10;P/gmQ3xj+E37Qa6l8NYPDdnrPirxprFyyy3OryPcJPCbXcxt596xwrZoC2Qg/eM5kf5y/wCDYL4j&#10;fCH9rn9pD9oj9q34i+DtU1X4wXPiSO7sfFXiC6l1CXTdDvDKIrGOfykiidfJ8sldjSRoqoiRxstf&#10;xrk9OWBzTNeKcRQnXhhZ+46icX7WdRKLkm/sLVrVxvF2Ttb6Cp70KdBO197drHgP/BJf/g2Z+NWq&#10;/ta2fiD/AIKFfC+P/hWeh6Ba65psmk61b3Fj4kvJfKeGydkfzfKVXdpcIAxi2Birhm+lP+C4/wAa&#10;bb/giN+1D8Mf20P2JPDNroviD4nQ6lpnxD8GxxiPw74hs9PithFLPax7THdobpQk8RU4Rg2Qzh/0&#10;08YfFrTP2ev2Xbz49/E34h2+l+GvCXhH+09YmOiNLJDBBAC6hRIGd/l2hQMs2AOtfyS/8FIv29/j&#10;V/wUR/al8QfHn4oeK7y7sXvprfwjpFxGI4tI0sSN5ECRKzLG2zDOQzFpCzFmzmvpuCa/EnilxOsd&#10;mq5sHRhyThFNU5KUbKKV/ickpyd7pxVre7bHERo4Kjy0/iet+pm/tuft6/tJf8FDfjVJ8cv2l/Gw&#10;1TU/si2un2FvH5Fjpluv/LG2hBIiQtlj1LMSzFic14/AsfmZPPf5arxLI8gH+yf6VYMcSLl0Xiv6&#10;0yHA0sDhoU8LTjClS0UUlGKVlsrad/8Ahzw6kuaV5PVln7QoOFBot3Z4VLD2qoywrtfYuN3932NS&#10;JciMYVlx6V9hQzZ/WuavJJJWsn3s77LQ53T93QsuMjGf4h/OolX7Reb0lbZDkbgerHjH4D+dQ3N7&#10;JsVImXczgLz71YSfaNmwADjiipiMHmWO5FL3YOLfm024q6elmlJ9dls2CjKEfUkK8Y3t+OKfDuLD&#10;983XGOKYCGGVoJIxt/vf0Ne9y0aFqiT3Wzeqv3M/eeg+dt3ybm/OopZRBH58jttX730pS53Y+X8z&#10;UOoZ8hXkUGNZlaZV6lQf/wBRrhzjGRhhK2Jpp8yTs9bK2zflHd9bXsh04+8ost6TbSyiS7niZWk4&#10;VWxlVxwPb1P1rR2seimo7JtwJFTs4UbmNfqXDuTUctyxOFRu922+XV3bbfu7ttv8FocNapKpU2K8&#10;0uE+WJhzjqPX616J+zx8NI/FestrmpI32W15yzHlq810K21TxT4ih0jTowwe4KAbeWOefwz/ACr6&#10;28KeEIPh14Ej0aJNsrRr5zY5Zj1r5b+28PmtGdeCbbfJFtJJ2+KUbbrWydtXe2iTPluMM0llOCjh&#10;6btUq6K26XV/ocb4ggkvLy60y1ErbZVA+R242Kfent4V0/SNDlu5DI03kt1hbg49MV6L4c0vRtG8&#10;P33iG/jQzNN+7PcfItUtC8Eap43v3lEp+zhWeT5fl6dc151PMKkMHUjGSjTg5K7T11em5+d/2xTj&#10;dSvGELXd93ZX6HcfArRLXTdATUrywn86cAxj7DIeP++a7m682AWd1eJNu+0tlRZyjAMb/wCzXZfD&#10;zwS1pY21xLBiOOFQqbcY4HFR/EGGS71G3toY1X/SMKMY3ARPX5bjc0rY3FX5lZtdHpqtNz8Xxmd0&#10;cwzipo9eZt320emx4/4m+IsljLJp2meZDCmS0n2d/wCZFeZ6/r+q+INauYtKguJtttDl2XH8UvPO&#10;DXp3jvwa0kr24JG772DjIz1qbwR4f8O2+qzWiWnmSNZwLvj6ABpeevvX1UK9PB0qVWOr5uiX8std&#10;bn22X47Lsvwcq9OnzSsvzjq9jymy0fxTNbgDw/dTyf3Y9gJ/NhXr3wS+H13pN5HdaxpctuxtpGUM&#10;yYblOPlJ6Z5/QnrXWQeHrbTVWWKx2/3WZTWd4m8UWnhll1PWPEZ0+zhtZN0m5RuYumAMg5YnoByT&#10;615+dZxicVh9J2hdX+Hv3svz6Hm4ziDEZxF4WhTUea+q5m3pskr/AJFr4n+J59AgsvDXh9bWO/1N&#10;pDHcXMZaO2hjUF5SoILkFkUKCMlxkgA17j/wSx8X6+37SvhjwNf+I5dThg8ZeHL63vLyGJZPLmvj&#10;GYsQqi8Pblg2M4k2nOM18f8Ai3WfEnizWrLxA2mXVvp1nFKLZtQZFurh3GOY1H7uPbzhjuyBlV5r&#10;6c/4JG3T3P7YuhXF1pc+3+0vCaW7+Yu1GTWrlXJG7nO5ccHv05r8b8SqHtuCcXiJ8/vcyinzJOCp&#10;Nt22fv7N66KzsepkmT0sDWwPOoykq1BtrlbU3iYJavVWja6TVtdLn9C1FFYPxG+Knwx+D3htvGXx&#10;a+Iug+F9HWZYW1XxFq8NlbCRvuoZJmVdxwcDOT2r+CT+6YxlKVkb1Fec+Bf2wf2TPij4gj8JfDH9&#10;p74e+JNWmUtDpeg+NLG8uHGQMiOKVmIyQOB1I9a5nUf2+/gDpGoT+H9VudWt9atdNkvrrw/NYBb+&#10;CFbmC3UyQ7tyM5uI5FVsMY8uQBjKUlLVDlCdOVpKz8z2yiuV+FPxk8F/GWx1LUvBM1xJDpeqPYzS&#10;XFuY/MZVVhImfvRsrAq3GfQV1VMkKKKKACiiigAooooAKKKKACiiigAooooA/Hb/AIPLP+TL/hP/&#10;ANlRf/023NfzqnJ421/RV/weWH/jC/4T/wDZUW/9NtzX86oGDX9r+BH/ACQcf+vk/wA0fO5p/vXy&#10;Qy4JKkju1fZX/Bv7c/FOx/4KrfDPV/hb8OvDviOaxvJZ9e/4SaOLyNK0hV/03UUkkI8meCHfJG6n&#10;dvAXBDEH41OZF5HRjX6Hf8G2XxR/ZK+En7d93r37R+vNpniDUPDsml/Dm8uMrZi+uJFS4SSQOAks&#10;lt5kMQZWVzKy5V/LDfQ+IFSrS4PxlWEHP921ypN3unq0mnZbvXRJvoY4X/eIq9tT9aP+C1P/AAXI&#10;/aJ/4JhfFfwbpnw4+APg/wAV+BfEggmbxNdeJGNxK8M2b6wEMXMEnkmMpM4ZB5hO1yhUeT/tF/8A&#10;BTP4i/8ABdbxHov7A3/BKe01DTNH8T+EXf42fEbxPpBjj8NaVdND59gqH783yeWzISJC22Jtu+aP&#10;5j/4Op/+Ch/7KH7U/wASfDf7N/wS0K18ReI/hpqdyNd+Idrdkw27SLtm0qDadk4EiRvJIchHiCIe&#10;ZK/Ur/gix4O/Yt0H9jj4cv8A8E99d086HfeG72fxRqk9qJtQudZBsBdLqHKstyrEDYcKI9nljyyh&#10;r+c8dkuX8I8C5XndTAyjjZuVnJPk0d4TqRlKSbtZwjaKbu3FxSv68ak8RiZ0lL3fx9F+p5Zdf8G0&#10;f/BN/wCGX/BO7WfgB8RtRs4tftrWXV9V+PGpW0VrqFjdxxljcAs5WGxRQd1oZDGUBZnMuJh+G3gL&#10;/grT/wAFDf2Q/hhefsifs3/tm6jB4I0PxBe/2PqWi26ESwszJm1luYvPgtn5mWP5CrSFsKxNfpT/&#10;AMHUX/BUbRtR8Gxf8E4/g98WbfWNSbVY7v4nf2TZ7IrNIvng095VmIaQybZJItp27EDEHK1+FZhm&#10;Hf8A8d/+vX6v4V8N5xneS1cy4lhLEQrz9pCFWKklv76Utub7KSUeVXW5wY6tTp1FCjpbR2/Imub+&#10;91e5k1XVruS6uriRpbi4nlLySuxyzMTyzE5JJOSafA0UIyFJ/CobaErHmQdV707yoh0iX8q/o/K4&#10;18LRpySWiSV7K1vRWPKnaVyyknmTDA/hP9KlilMfaqMEiRcptBGf51Mt5CerfrX0eWZxRUfaVKiU&#10;m77rslYwlTfQmBZlJaZgMnOGx3qFY5JLwyuzhYl2x57k9T/IfnTWmS4Hlj5kU/NtPU56GpBcZ+Vk&#10;rCNTC5lKLlL3Iyvu/eab38ouzX95X23q0o3siQZBzvb9KkWYhOXbdkjtUfXpTS5HB2/ePU+9eyqk&#10;cLUXLezT2b7rXf8AEz1luLjnLSNz15pr3DQxZWMu2/bGNw5JPApk7F8FQp9gTTRLme3K9rj7vr8p&#10;5/CvDxmM5G4UW4NtJPR/E0r2d07X5rbv5mkY31Zp6XZNboN4LO/LNx8zd+lbEFrFZp593bSNnovy&#10;4/nTNCiDS75E+VVz83Y0mvagHkSKJshWOfc4r9kweBhkuV06VCTjGPL2e7V9Wrtu+71ueRUqSrV+&#10;W3qZmqTT+VKbWFmkbPlxqepxwK+2f2Df2PdL8I/D2H40eOtOkbUrq4gaKOTe21WkA+6OpO70/Kvn&#10;T9kn4Kah8avizZaeLRpLO1kWW8baSNoPSv00vbiz0nwtBoGnqkdtYS26+WntIuK/FPEbERjiISpS&#10;ftHFq2nuRbu5KyupT0T1+FW6s/FPF/jLEYGnSyLAztKo06rT1UNlH/t453xt4u8O+EtLLJYyqzL1&#10;NlJwPxWvCfEPxDbxTrtx9n85l8uNdq27k/efjAFdb8ZPF8utam2lq+dzf/qrL8D/AAuuLO4mlTcZ&#10;GtY2+6TyS9efl+Fjl+FhXryXO3pdPs/M/MMjwuX5Xl7xGIT55LS7815GBoeiMYWk1N7rls/8er5/&#10;9B4re07S7afQ1N5bTLDDuWPdayZ4JA/h9q9E8PeBL6ytGkvI5Pm5ZlU8Vj6lpMsfh1p5zhVmkZGD&#10;Dn52x+lVUzStiMYkprr0815lSzyji5OMf5lqn5PbQ8g8ZQaVpyzzfYmbhWXfbkH7w4+YCtnw9omo&#10;a7cbYdLkWPd8xDJ/8VWB4ys9T8YXN1bW8DeWsLHd2+7n+lew+HdHtfDOmR2RO6STAYgZya9bF1q+&#10;GlZ1LycY7W01l6nv5ljY4LLaaWs23o23bSPaxX0GxutMWXTtN8KXX7vbvmeSFRJkc7cvzjvnHtnp&#10;Xp3gGw/4k9te3C7iLdAp9woya4ueS7tNPuLu33LthbLKPas/xJ488U+HPBUOheG9cnXVtT22elbo&#10;4iqSMhLSn5PuxoryH12YHJFfC5tUxFOMqsm52XlfV6JbXbdkj4bFYWvnUVTpcsXKSu25dtW3rZJa&#10;vsrnoR+Nej+GvG9tp+m6bcahHZX0MWt31q6iHTfMkVAHJPzuN4ZkXJRAWbHyhv2O/wCCUs89x+zJ&#10;cS3Eis3/AAkLDcq44+xWmO57fn7dK/ArRvixrnhn4gaN8LvCHgu6js5LOby9QjcfumVd24k8M7HJ&#10;LMwJZgeckj95f+CPF41/+x9BdOtxltY5N0qiRsWVoNzBWYAnr1NfzH47U68cFh/bSvJTs1ytKLcb&#10;uKbSclZx16u+3wr9p8Dcihk/HTnGFufCzs+ZNyj7WlaTSuou6lontZO7XNL6ooozjrXl/ib9t79j&#10;DwV4hvfCPjL9rj4Y6Tq2m3L2+oaZqXjzToLi1mU4aOSN5gyMDwVYAg9a/mhyjHc/r2FOpUdoJv0V&#10;z1CivN/Ff7V/wT8KaJo/jB/FkOoeHdaguJrXxTpE8VzpiLEivhrhHKbpNwWNFLNI2QoOCRi+D/25&#10;/gR47u9KtfDN5qdwNaisZtPmXTz5clvdzLbxT7s42C5dYG/iDtnBTL0yD2KiiigAooooAKKKKACi&#10;iigAooooAKKKKACiiigAoPSig9KAP5Vf+DowBf8Agsr8QeeuhaBnn/qFW1fnvbadeazeR6RpllNc&#10;XVxIIreGFSzyOxwqqBySScAd6/Qj/g6MH/G5P4gsf+gHoH/pqtq+V/2APBXiHx9+194H0Dwn8V9G&#10;8F6jLrCtZ69rih4UZQT5IRgVlklAMSRNhZHdVLLuzX90cL1o4XwxwlayfLh+bW+0Ytu9k3v2Tfkf&#10;M1/98kvM/aD/AIJX/wDBHv4Lf8Efvgrff8FRP+CnN3preJvDuix6ho/h1/LkXwszdh5jhLnUn3Ii&#10;Kv8Aq3yqF3YMPFf+C8n/AAX38aeKfiVJ8Av+Ccv7RtvH4JvtNhvvEnjLwjJJHdX089oIjYrOygpH&#10;HHhm8vDCSQqSGiKjjf8Ag68+K+tz/ta6D8CfDv7Tdvr/AIe0nQ4bvUvhzpMLQ2/hzU9gQyT7WZJZ&#10;pkJkUMfMhRiuFVw0n5OqnloW3M3zHPzGvnuB+A5cUVMNxZn8/b1Kqco03G1OELWguWUbvl1atpqp&#10;JydpPbEYr2MXQpKyXXqxoJ8zcwBPJbd17UOISu5ox1BzRsUPu3H7vqabImBlWPDCv2uUXTpzjGCs&#10;n5O2iPN7DlKhdxNOtwGUcexpueOT+lNG0bht/i649hXRGpUo14yaT6dvPz7Bo0TrjG3PoD+dVtSg&#10;fy4Z7aRlkWUAfPgNnsakVZX2pHGu3d8zdx/k1mXjTyo1o8m7DYZB97lz+u3+dfP8WZxRw2WVKdWl&#10;JuUbRa096NpLlk1v1TinZp6aM2w9NyqJpjY2GqRCI3TeYu5N7Z74wG/ED8DntWlJ4aLaZ5DFTNsw&#10;zrkKwBzj/PcfWn2NrYNcrDPHz9n3iFoQoLAjJ+oz+tNudcs2tW/s9ZG3HEjNGyrFxzyB1BI4rx8p&#10;yXh/L8ur4zPZU6lScJQXvPmaSSk+W8tUnH3vis25JReulSpVnJRpXSWpXhsbO2V7fUvMtyqrKvzg&#10;iMg/w/XHFQvC2ft07SXC7mCtuOQy8EFfUgdeMVMk1nbXEcOrTNNL8paaQHCAcKeuOv6nmrM1lMEn&#10;kSPG+4V9o5BwOWHv7H0rhjktPH4Rxw8I2ouS5VaVSLSlOHtkv3Ta1hHljo5NQleHKr9ryyvJ7/d5&#10;26+ZSMD6hbi83LM0LPHI0znAUjKgY6ZGBnHUetXvDui6lbK7wxmab7K5t8MApUEBS2fQnIPpVnwh&#10;bwz+J48RbrNo2RmaMqpA5B54znv15zWhb2cmn+JNQS0t2kS3hmRbVVwJUYZ2YznO51AwOi+xrqyn&#10;K8twFOjn1dtz9r7Hmg1fm5YP2qdpc8XSTfN7zc4tpyUlEwxGIkm6S7c2vra3k7lv4a/Dy++IOuWf&#10;hvw+C1zqW6G3eeE7YlB+aQYySBwAOpwB34/S79nL9mi88BWL+F7Dwyrafp7wm5vvtSxSzzNGjfLG&#10;QzdT7V83/wDBPT4OeENb+O2l+JPE/h5ZJotPvDo1vGjNDAbfbE5kwOHJd9u7qBmv0w/Z7+D2trNq&#10;WtWfhWRbdtQYNcW72yny/KiIG7erZ6nHGK9DPOIKHDeBcJyhSjC0eaLfvO12/eXMnKTk0ry932a6&#10;WX8m+OXHWIjinluHekYKTT0Tk5W0akr8qi12u3odH4S8GeIdd0G1BSPR449StBJb6bMF3L5qZaQ8&#10;EsM+1e66b8N/D5j8pIrny05/5CE2M9+N+KxZ7FLXR49L0vwnd2ZmvLOP7Rm3xGPPjAJHmEnGc9Ce&#10;tdxDoWo2KNa/8JjKny5bdbw4+v3K/iHxI8QK2LxTjh+bXWKa1UdLydld9Ur3t3P5xyHJamPiq1eU&#10;YQ5pbN7u1le7u9LvW5xun+FdFHw4s5Le22t/ZcTKzTPx+6U+tfij+2fq1w3xl1wXF80a3GryFljw&#10;6kYGOxPPua/Z7xfdXOj/ALPdx4j0nxrJcNa6II4/Lt4nXzBFtxwvPPFfg3+0F4N+KnxH+MGs6TC+&#10;peZdXgLOuhuYjIyjZ5sij92mByeAeeu0gf0R9GDOcPk+U43NcTSk+WpGnGN1CUpuN7Jyce92tXo0&#10;ot6H7d4RZSv9b8ZWrYiPJGmtbt2XO9drad/TYzJ7KexSO9urlolaOTyVUKcrleTwK86+IuseKL+5&#10;XyZHmjjGEjOMLz+fTpivSvAXwJ+J/jSzjl8O30d5Z20E1nDczKhiEyJwAVB4GM7ixJA6c5rL1n9n&#10;rXvAzyXvjDxBbyXUkP8Ax7WW+cr9WwAT+QHTHXP9h4bPKPFuFeGwqrUpVnd1IzScEox1V3JSTeln&#10;y8y1Wl2f0pgcdlOBxrp1K0J1FoopXe76LVed/wDh/NvAV14d0nxppOt/Efw7dalocWqWz61pdjfC&#10;3nurNJAZYo5dreXI6b1D4baWBwcYr+gv44eFf2Rf2yf2BvDXx8/4JffsptrHjj4b65od18G7Xwn4&#10;Be5/sy8i2yT2uo/a4oYZYNts6TM7SjzRGyM8jLn8u/8Agkh+xWfj3+0Hb/E/45/sc+PPiN8HPCun&#10;3eoeKbjw/DLDagRcBnZF8y8VGyWtbQtcNglVYKyn+hjQ/wBsf/gm38K77wB4a1fxx8KdC0Px9pul&#10;6V8KrLS7iGa0uEIuXSONRAi20YDRr84VA8saEhnVT/Gnjpm2DyriLB5dlM6uIq4a7m1K9NyldzhO&#10;MNXJpPmXurkbWqen6dllOU6MqlRJJ+Wvk9T2P4LeNPinffDXwX8QP2lfAtl4T8Xv4JurvxfoOl3h&#10;vIdMuAbZpYkdN3mBcfw7ueAW6nf8R/ETT9D8SW/iZvDHiK5tYtPkgma08N3bsryTwBPl8sHHBJbG&#10;1VBZiFBI+Cv+C3v/AAUd8Vf8EvviJ8KNWsP2X9D1v4U+LRqln4z1u009ReQ3PkqIIYH8sRwyKGNw&#10;oZiZhDIv7sIXPqf7P3/Bb39nz9oL9hHxr+31rXwi+IHhDwH4R1n+zri41jR45JL2JpIYftVt5UhW&#10;aNHmxIFYlDG4G4gA/wA4vhrO6+DpY+jh+alWlaHI0/ecnFQSu5XbVktXa2p63tqak4N6rv8Amejf&#10;t8weGviF8G/DevXnge8kn0/4ieGL3SNQurNP9GZtWtVLq27K7o2ZT6g819LV+G/wz/4L8/Ef/goF&#10;8c9B/Zw0r4Q6f4U8CW3izRXs7mS6a41DUUS/tVg84kBIssDIVQEg7V3EKS/7kV63GXB/EnBVLCYH&#10;OqXs6s4yqKDabjGTVk7NpNtNtJ6X11ueDlOOw+OzrG+x2h7OLdt3yt389Gld9rdD4m/4OIbY3f8A&#10;wSF+K9tt3brjw4Mf9zDptfkf/wAG4eh/Y/8Agqp4RmMTD/in9aHIP/PjJX7Cf8F7dPbVf+CVvxM0&#10;9BzJeeHR93P/ADH9ONflh/wQe0OPwT/wUt8GatfwXG2XTdUt08mzlkO57KUDO0HA9WOABySBX4bn&#10;WOjR4rwlC+skv/Smf2R4aZDDHeAfEOPdr05T9dKdN/qfvlN8I/hTfWdzZXfw00CWC+upbm8hk0eF&#10;kuJpBtkldSuGdgAGY5JAwc1e8OeCfBvg5rl/CXhPTdLa8kV7w6fYxw+ewXaGfYBuIAABOeBivIp/&#10;+CgPwEXxzefDnR21bVNSsfEDaFIum20bRvqO1CluGaRQrOzlVL7VJjckhQGPb/BT9oXwB8fLS41D&#10;wF9uNvDbxXEU15b+WLiCSSeJZUGSQPNtriPDBWzETt2sjN90fy2d1RRRQAUUUUAFFFFABRRRQAUU&#10;UUAFFFFABX5W/wDB37g/8EtNDBH/ADV7Sf8A0h1Gv1Sr8rf+Dv04/wCCWuh/9le0n/0h1Gvp+CuX&#10;/W/AX/5+w/8ASkY4j/d5eh/MqETdwg/KmqqfMMd/Wnblxnn8qQMuTjPX+6a/t2X1fnja39LzPndQ&#10;K/KwBPQ9zT0d1OF5/wBn1pp3FW2ddp/hNKd6t1X8q2oyVGtz0121XzJeqszR0SLSrrVrW31u/a1t&#10;JLhVurpIfMaGMkbnCZXeQMnbkZ6ZHWv6TvBH/Bvl/wAElv2u/wDgmj4X0D9mrV7W91O80F7rwz8c&#10;LGZ2vru+k2mSS7hDqsieZH5bWsgDQKHRTHJuY/zQyyeZg4HHbFe6fs9/8FGf2y/2XvgP44/Zw+Cf&#10;xu1TQ/CPxBtxHrum203+rOQHkt3xutnkjHlSNGVMicNnapX5jjjKOJuIZUJZNi5UalKalpdRkrJX&#10;lbW8dbRd4tNprW61w9SjRv7SN01Y+/v+Cef/AAav/Ff9qXwn428Y/H345af4Q0vT9WvNH8C6t4Yj&#10;j1eHW7i1uzBNf53oDZExSJHhkkdjvIVUAl/On9s79jT46fsIfHPVPgN8e/DUtlqFlNI2n6jCpNnq&#10;1qJHRLu2cgeZExQ+jKQVYKyso/Qb9gT/AIOqfjd+xn+yLpH7N3jr9nrTfiBfeE2hsPCmsya5/Zoj&#10;0hI2CwTrHA/mSRERqjgLuQ/P8ybn/O/9sL9sf46/t1fHHVfj38efFEmoapqMz/ZLGJmFrpVsZGdL&#10;S2jJPlwoWOByWJZmLOzMfM4Zx/iRU4oxDzdw+rWahZJbWScEveV1rLn6vRF1o4T2K9ne/U80BDDI&#10;ZqIwyKVH94/zoC7RjHakGWy2APmPU+9fsS5Y1It3vZ932ODuOy/q3/fVIrSKWYN/F3+gpOQeVz/w&#10;KhSSDx/F/QVcpqVSKV9/NdH10ETRsX+9Jg/7tTiYqgQt9W/GqYBHIz+VPaY5zs9P5ivYo432NGTb&#10;adu71/EjluXkXblQvy9Q1anh21e9uktl/jcCsi2nPCND+O6uh8Gwy3mrwrDD0cFvm9K/T+FcRhvr&#10;EZxb0T05ZaaemyPOxnNCjJ+Rpa74MfQ21LUJJNscMyBmPTHkxt/U1m+Hdefw2DqM2rXUMzR7lt7Z&#10;Y/kHuXUgAdCSa2/E/i8apYzRXFsFhudS85vn6xxQgA/T92G/4EK89mvmafa8HmybstGp6v3Jz2X7&#10;o9wa+TzLiqKwnsXJq8p8tnOLftJufNaGsm4Si4KzTbldN8qeOBw9bFYdxxKu9L7dElb707nUXnjv&#10;Vdeu1uYtWVXjb5ZWuTcTKMHoz8KPYDFdz4F8f2NtoO3W5IbrULebbbwMFLSkjIYZzgYIy3Qc15TA&#10;5nlhvIEEjQsd0asMkEHI/r+FdLqXjV30BdKhspLfcmyS4OBI6/3EAOcn14wM/WqwsYU8sqSoPld9&#10;XyScKkXFe9Zv2cJKWnM7qNryTU0jDMMtpYinGjGGl+jSa8u7T7I1fGPxe1jULhpE1s5WTas0dy8M&#10;K4PSNEYGT/eY9sgV1HwS+Oniq28SJbDUGuhNA7XEU2yeO+SNS3lyh1PmrwFxIGZd25XGCp8hZfLV&#10;ru7CqVXG0fdiX+6Mfqe/5V6z+x38Pbrxj8ULC/urX/R4b5ZnaTgKiNumDf7Jiyh/uuYwfvLn8/48&#10;weHwmWqNZXxFVRUE3Lnu3a8k3orc1otcy0vP3WlyZpg8oweSVZ1oJwhFt3tbRdPn2+659Y/tR6Np&#10;vwvjmntPFmr3dxfad5Spf3qzLbwo5ZYoyy7lQGRsAk4yBnCqB8pfDTwJqXxI+IVrDaxXFxNd30cF&#10;use0NJJI+FUEqQMdScHCgnoK9c/a8+Isnjnxouk2N4hHlvGvze6177/wSf8A2Z9H8R+K1+KOv3ln&#10;Dp+ktJBprTTqolnPyzT8ntzEv/bU8hga+kr5tlfhn4e1avOqdSpfl1so3ScpWva0U79nKy6o/EcJ&#10;nNbgvgOWY4u8q0o6K2spO6hHRX1dl3sm+h93fsF/A/U/g/8ACix8OaJpNnceXNOJLi6vmSSTEr8t&#10;thIzmvevGlr431PwVq+nW2g6bum0q4ijxqkjcmNgMDyBnn3pvwatNKtvCMj2NzDMq6hdIrQyBlP7&#10;9yOQfQiuuvkH2B4ou8Z/lX+GPjB4gVOMuNquIg24Rk4xb7Lf/I8HgvI8RgcHPFYtJ160nVn3vJ3S&#10;epzNn4n17U9Ct9Xt/C6LHdW0csYOoLwrKGH8Poayn1DxRcXag+GYSuf+ggP/AIitLwzdRL8PdF8i&#10;VWVtItjuU5z+5WrWkxK2ZmxW3C7jl2S1cZa3M2o/PRHi8Tx+uZ9DBqK91676WfqYPhDxl4btvBGk&#10;2v8AakZkXTIA8UGZCpEa5Hyg9OlQeKPEGhX2iRxK7tJ/a1j5W61kGD9qiGcleOCfzrX8Ouv/AAiO&#10;kL6aZb/+i1qHx6723g3fBGjSfb7MqrNtBP2mLqcHA/A115fTlGnSST5qlSP5pnPiqlCWOqaaU4vr&#10;p27fqe7/APBNj/kRfH3/AGUR/wD006bX0ZJ93NfNf/BMee7uPh34+kvbeOOT/hY0gKwzF1/5BWm9&#10;yq/yr6Ulzs4r92zROOYVE+jP7I8JP+TY5R/2D0//AElH8u3/AAW80E3n/BVj40XPksd3iK25wef+&#10;Jfaiv3l/4JJeDvDGuf8ABMz4EHxH4bsb6TTvBtnNYveWiyNbTKWxIm4HYw7MMGvxf/4LA+B59Z/4&#10;KX/F7UUjYiTxHD0jY9LK3Hb6V+vH7Av7Tfwl/Zy/4JifBzWPiPqV1aw/2LDpcMf2NlklnDMDsWTb&#10;vQZUblJBLAAknFfm3DuNjiOIMbST+Fv/ANKaP7o8YsihlvhDwxi0tatOD++jFn1Qfgt8Hjcren4V&#10;eHPOWa3lWb+xYNwkgBEDA7M5jBIQ9VzxiumrxLT/ANvf4K6jPb2y6X4gikuLz7Ltm09FMciRCa4D&#10;DzOPIRkMg6ktiMSEMB7aDkZr7o/lsKKKKACiiigAooooAKKKKACiiigAooooAG+7X8Xf/BTJFP8A&#10;wUh/aEO0f8ly8Xdv+ozd1/aI33TX8XP/AAUvcN/wUh/aEB7fHPxcP/K1d1+//R7dP/WTFqf/AD66&#10;/wCOJ5ebX9jG3f8AQ8RMaY5HQ8UNFkZIbH+9UkEXmsDtOA3ofQ1O8ZI2EH8FP+Ff2Dhsuo4inOck&#10;rPRaLXT8j59ysWbfxp4xs/CNx8PbbxVqSaDcX8d/caKL1/ssl3GjxpO0WdhkVHdQ+NwViM4Jr1b9&#10;g79vP9oP/gnh8f8AT/2gf2e/Ef2a+hxDq2k3G5rLWbMnL2tzGCN6NjIIwyMAykMAa8aWDe7Yk6Ad&#10;VpS5h+RCpOOw6V59TJsDistqYXE0k6M+bmjZNS1a27+e+3YtTlGSaeqPuT/gqT/wXa/aI/4KUfD/&#10;AML/AAVGgL4H8B6FpdqdU8N6ZqDTDWdSjQbrmeQqpaNXBMUJBC/eYs2Cvwq90XPzvmo5pCP3K4zt&#10;+ao8P3C/99V87ldHLeGcvjl2V0vZ047pXd5dW3dtvu22+m1jaXPWlzzd2WkmJO1GpyAynbK7fpVe&#10;AkPz6VMMg5Gfyr6TL8VKtDnqXtfa7XRdLmEo22JihVlwzde/0NOJJ6t+tNDuyr8vO7v34NEkpija&#10;WRflVcnDdK+ip4ijRhObb5Vrez0SiuvyM+W5GGM8jSED5G2R/L3B+Y/0/CpCj95f/HahicxxKjx/&#10;NvLMM9Mtn+tTGdByTXn5bUoVKXPVk1KSUpXbTvK7t0+G/L6JFSVpaEkDNE2S+7PtTmuPMDDO3HT8&#10;qj3Kw4P/ANaql5fzW87QoqovB8xgTn2A/wDr125hm2HyjCxqVJvkbtZNu7afd2W3VpeYo03UlZE5&#10;s4PtBulLb2GPvnj6elWrWztr4bZDv2yruHv159qz7S/mmm8gr5g25Em0rj2PatTQEkaSeVol/wBc&#10;o6/7K1XDNfKM0xNOnQo3hVlPnTi91FyctLxbbSu7yTv5Cre0pxbb2SNeKJUTCD3qjqU11Ijw2g/e&#10;FSE+tacvlx2aFUXzDyx39BWt8IvCreM/iDZ6SLdZEMwaRWbqBzX7zxBUoVsv+qxlKmmmm1FppJat&#10;XWjS1T6PU8OWIjhaU8RU2gm38j1D9kb4Nabo2mt8QvFwgjcZFrCzDcAD7967Tx38UPD0erw2F3qU&#10;arcXGxXX5kVug3EfdHOBnium8Xa3Y+F/CpsIIFjWB5U2L/Ed5AUdMnOAPUmvnjxRf/2nqTRy53Xj&#10;k3Ct12txt/AcV+Y5Pg8biMPCjgkoqEPc5k2kktL2trN3va2t3bofleEp1OKM2q4/GXtdqKTWi8vT&#10;fzPa9Y0nVNdRdO0a9do2nRT5O1lz5aex/nXungr4Y3PhfwStpHdXH2m4t26Rx91PqleT/sySar41&#10;j0uW8g3N9nt5ZpPVjDGf519ofC7wVHrl9HdavqFuq267Y43kAGP8a+L4izqjSyuClK0ZJzau18Wq&#10;TV/M/IPEDPa2SyjhHa0NXom29l0NDSvCN3p+iWqxa5dN50Y6RQ88D/pn71w3xa0W80Z7OezneZvt&#10;J2x3OxFX91LnlY8+nFewxS6ZpOi2Jl1m1ZfscR3GdePkHXmvF/jH43s9e8SWWhaVd28jNdsPkkBP&#10;+qk54Nfm2T1I4ytGUZX1Tbv5rofkHD+Ix2KzWT5bxXM27JLr5L/M8d1u38U+JtWaxggt1y5WQrcM&#10;Tt6f3K6nwH4V/wCEe1u6t7myj3Lp8DK0cpOTvm45Ue1dZ/whFhoelSajLLtuCMkhcf5Nc3omoW8e&#10;u3UtxeKW+xxbVZ+W+eTOK+9xmIniqMY0ptRUkumrs12P0T+1HjsJUpUIpQStonq7rrcofEjxdrvh&#10;3SJbu20WOWQNFFawtdbRJNLIscYY44G91yecDnmvLfiL4m8K/Cq9sdb+Jd39u1u8jkEV5JEZRD8y&#10;ZEMagi3jGeT1I+8zHmvQ/iquoX+jx6nb6fNcQWeqWt5e29su6VoYZRJ8g/iYMittHLAEDJIB8E+K&#10;9p4c+KnxOsNfvPFxaxjhz9n09TctNCsiPnZErMq56tjGOCR286tGP1qUp1I/ulBxVRrlu5O8rXjf&#10;or3vHW29n9vwbgcNiIQ9rFxh7/O4X5naK5YX1au7tq1pK19rr1bRta8MeKZ5NJOqQm7ghEs1t5Lk&#10;oMKSc4xwGXIySA654YZ+mf8Agk8mi6n+1loOp+G7uCa1/trw+GkhYFSyaxCGHHcMWB9ya+OLbxd4&#10;b8BadeeIrzxzpH2G6WZNHuI7rlxPcSTyZJ4zzGgwTlYQeM4H2h/wRPlW78baTfaNYaXLpv8AwsLQ&#10;Ps17ZsoLCS+tnk2lVIYeZkn5vvEnrXxnihjMyxXAleriJQj8doL4uXllyvRvRq/vbP3WtGdUcDHA&#10;5jhatNS5HicLFXdo3denzbpap2tHde8m20fvtX55/wDBzXZ/bf8AgmTdW2zdu8eaSf8A0dX6GV8G&#10;f8HFelvrX/BPGTTkXJfx1pf8JPRZz2r/ADzzip7HKa830hJ/cmf6I+HWGWM8QMpw7+3iaMfvqRR+&#10;bn/Brdov2H/gpNrchiK7vhDqw5B/6CGl1++E3wa+EF7pMmiXfws8OyWU3mebZyaLA0T75EkfKFMH&#10;dJFE545aNCeVBH4e/wDBuZpEXgn/AIKIXlzfQ3H+mfDLVLaHy7OV/nN7pzDcVB2L8p+ZsKOMnkV+&#10;th/4KPfs6SX+oadpEmsal/Z1u8sk2n2cbxS7bz7JsRjIAWZgZADjMaluOleTwfiVi8jhUTvrL8z9&#10;A+kTlccn8UMRho9KdJ/fBHtnh/wn4W8Jrdr4X8N2OmjUL2S8vhY2iQ/aLh8b5n2gb5GwMsck45Na&#10;Fcl8I/jR4P8AjTYapqfg5LvydK1V7GV7uEJ5rKqsJEGT8jKwIzhvVQeK62vqD8NCiiigAooooAKK&#10;KKACiiigAooooAKKKKAPx1/4PLQp/Yv+E+R/zVJv/Tbc1/OsUUHO39K/on/4PMGK/sX/AAnx/wBF&#10;Tb/023NfzsjBYBf/AEE1/aPgS6MuB4xkldVJ/mj53NL/AFnTsgjgVm2oP4j/ABUDdAxaNmDL0bJz&#10;VqKBFj4ds7jxtPrTZ4ECGUH/AMdNfutTJYRy3maje1+nb8zzfae8NWQygtKf/r16f+zh+2n+1Z+x&#10;5Lqlx+zJ8fPEngltct/J1VdDvvLW5UHjcCCNw7MAGHY15g7SIN2Vx6Y/+vUEshOZGI+VTxWObUcD&#10;WwP1fF0VUjpdSipRsne7TunboVByjK8XYn1TXNT1fULjV9Y1Ga6urqZpbq6uJTJJNIxJZ2Y8sxJJ&#10;JPJJ5qqLpicc1CTI5ydv/fVA3Dn5fzr5upnGIbtBtRWys9jVU+pYjZ2jVxI3T1qwp3qMSt+lVbf5&#10;oV/3akRihyK97LayhQhKTbvFdX2XmYyWtiePcqbd3rSTTPDEzIcsSFXnuTiiNpCuSo/OopZGluNu&#10;zCwtub5upxwP1zXoYvHKjgIxg2pySjHR3u1vt9lXk/JCjG8tR8EJhjKCTqxLMRyTnrTvLb/nqP8A&#10;vmmpODztPX+tC3itIUCNx/EV4NPD1Mtw9GnTUrLZK8vP/LW/z1Ye822yUTyxoFVx6Z20Zzyz5/Gm&#10;M24BkG75qr31xOsioPMSPHzNHgnP68VeOzOnl1GVapzSirJJXaV7dXol3beiQQhzOxaKqzbt9WNA&#10;t1lmkupzmTzGQL/cAP8AXg5+lZtjfyyTG3Z1kbblWU9R0wfQ1ueEbeW5TzXi/wBbMzdf4e36Yr0e&#10;DcRl+e8QYWrTTlFc8mmm0nDlV3a6bi5Lls3GzclrytZ4rmo0ZX8jem/0fSFCceYfm96xbstI4Xfg&#10;7uPyrc1l2W1WLyVX5uPmp3gHw5P4s8faP4ehhy11fRpt65yf8K/cc6rQq4JJXS5o3vGSVuZdbdFq&#10;eDTqxoUZ157JNv0SuffP/BPXwL4b+FXwCk8bapPaR6hqWX3STKHC44HJzXdx+IrLWPDt9PHrUId7&#10;iHaYpUJP75Tx15/Cu28QeBj4U+DWm+HdJt1Uw2aLtVOh2iubs/AmuWfww8n7MfNmuoO3JzMlfy/m&#10;GYf2nUxGNqTX7ydlvpFPRLXZJH8QYjOsLnmbV80qyfNVrK13sk9NLbJHmOh/DTVvGfi17v7fcNGs&#10;nBEaevrtr2Twj8INXh1qWIandZWzgK7o4cD5pP8AYr0z9nb4CT2uh/bNXjWORud0hANeuaD4E8J6&#10;Pr08l3rlisn2GM7XuV/vv/tV8Txh4hZVg8QqDq/A0krt9PU+Wz7jnFYjEVMPhY8yhGytFW0a8vI8&#10;Fvvh7e6dpsklxqt55ipncVi6/TZXhvjIeKrmKSwtdLgMKXEq7mmKlwJGwSAgAPHavqb4u/EHwrYX&#10;klrDqVp5cZwStwnH6+1fN/iL4zfCiSZtJvfF+jWcn2mYtHcajErbfMbsWzzXp8P4795HEVNE1e7e&#10;23fqdnB+KzfFU3Vlh3N3T0i9FrrokeW3aalo+k302m6PbtJ9jl+UTMSfkP8As16p4X8M+IdZt1uZ&#10;dGVm2j5fPwM/lS6ND4C8XeENU1jwxq1nfxx28ytNp9wkyBth4LKSM17L4M8Lx2um+eqrGu35T7V7&#10;+ZZ5D2jlTm9Utbp31e2h9DxDxF7HCpOlaak073T2j0umeYy+GvEcMTQvpVuq7cFPtP8ATbXEeNtK&#10;s9Z0PTJLHWBa6jprLNaXUMXnKhaIqyuv8aMrEEZB6EEEA1s/tC3/AMSNa8dSaL4I8TfZ4V0tRava&#10;6okP2W73PumnTazzIF8srGPlYhw4AIYaWnWsmrafaW9w3mPJDGGY8ZO0V5mDxNbMMRKFaLUUlq1a&#10;7ve8WuXZq6aemmqZ04WVbAYOjjZyjeevLFu8VbaSkmtU7Wa11vdHknhfV/FzeM7LwqPDO/XJ9Qhh&#10;0i4hs5JLKdpHCeYSR8gQMWdGIO0HaX61/QP/AMEvtJg0L9nrUNHtYFjjt/FEqRxou0Kos7TAxX4a&#10;6j4313wN8aPC/h/Q9PsfKk1SzNx9ojcvc79QtrbZGwOE2GcOxIbIIAHUj91f+Cbj3cnwR1dr6COO&#10;X/hKpNyRyF1H+h2ncgZ49hX8+ePmNqV40aM5uXLJbq2lpW73etm9LpLR/E/3LwbxFTFeIVOoqahC&#10;WDrSVpXbftsOtuiVrpapOT1V+VfQMv3K/lD/AOCoXh83X/BRv45XAhb5/iprh+6f+f2Wv6vJfu/j&#10;X8x3/BRPwFcap+3t8Zr9YmIl+J2tniJjn/Tpa/jPjnGRwWW05t2vNL8Gz/U76LeSRz3jTGUZJe7h&#10;3LX/AK+U1+p+/wD+wR4P8L6x+w38BNU1vw3Y3l5pnwl8Ptp11dWiSSWjNpVurmNmBKFhwcYyODXp&#10;1r8GPg/Y3kOo2Xwr8Ow3FvPBNBPFosCvHJCmyF1ITIaNPlUjlV4GBXz7+zV+1b8IvgL+wr8BYfHF&#10;5fLcav8ADLS7bTLGKzKz3D2mjxyS7El2bh8gRSM72ljxkEsPQfCX7dXwY8a6lpmmaHZa4zastjJa&#10;ySWKKvk3VwtqkrfvMhVumWBhjeHO4K0YMg+you9GL8kfzlmEeTH1Y9pS/Nns9FFFaHIFFFFABRRR&#10;QAUUUUAFFFFABRRRQAUUUUAFBOBmig9KAP5Vf+Do1ZD/AMFkfiE2RtOh6AACv/UKtvevnX9g3/gm&#10;r+1r/wAFEdX8RaV+zH4b024XwrYwXOrahql+LWCKSaTy7a3DnJM0rqwQYx8pLMoBNfSH/B0QP+Nx&#10;nxC/7Aeg/wDpqtq+P/2Tf2wv2gf2Ivi5Y/Gz9nXx5c6HrFpJH50a/PbX8KzJL9nuIj8s0RdEJU9C&#10;oIIIBH94cOYPNY+FuDnlc4qvLDx5efmcdUrppNbq6XZ2dmtD5mtKH12XPtczf2l/gl8df2cvjV4g&#10;+Dn7RvhW+0jxhouoNHrNrqkhaR5D83miT5hMjgh1kUlXVgwJBzXAgz7dmI/++j/hXZfH34+fFv8A&#10;ad+LmufHH45eN73xB4n8Q3jXOp6levlnY8BFUYWONVAVI1AVFVVUAACuO6dzX32FpY6WFpSxM7VV&#10;FKXJ8PNZc3LdX5b7X6HJKUeZ2Wg1jODnylxt/vn/AApf3oBXyv8Ax6gjjGepFOJ2nIaq9jUlUkpV&#10;HbRv4fNfy9kLm8hu5gOI/wBRTZZvIdY5YmzJIAoUA9u/PtUhIxndR829TnsaMRTqumvZ1GpXWrSa&#10;S2ell0emvmEbX1RW1DU4IrVkjZtx2srIy9cjHf0zThcpsTUb+ywrSKPMWQAquM8/j2PY9ai/se1M&#10;4leV2VXyqluF9qsSrE48ofcI+7k4GOPX0r5L2PEWKrVcRjXFaKNOHuyi3FyalKLi1a8mltK2t00k&#10;urmpRSjH5sJru01q7aeVJhDDCN0b44yOT1zjH4cU3+2GtrWX7LaBfLkwsOzgxk9evfn8xUiR25DY&#10;iUbl2fL2GMYH4fhVFrCS2ulXz2YdFVuy7cLtPY54+vXtU5vX4gy9rGUmnUrSkqlWKSl7+kXqrpR0&#10;tHVaN2u0olNUZ+70VrJ+Q6eOzuHe4LTbWlLf6tW2OSOD3II7dK1ILa41GaGaO2uI4YXKSSrMFUKC&#10;QTtzzjHf+VZJ02C5Qxxy+ZMJt8awrtZWz6+jc9eh+tdP4Ut72TWGs5ZVG2TfDatNtWQMGG1zggKT&#10;1x0IJ+vXwTg5Y7HTpV6LUKri26XLK8ouc7SbUkrKDfJD947xirP3YRjKns6fMnsnv8l/Tehq/C/Q&#10;o/FGl694fh0/zLqzhl1G1vIYwXHk5IBzkGMgHKkYH4jHp3ww+CVvq3hKfxz41tLyFY7e+u7O8toA&#10;2yzaONYpGBy24BWcY4zg8k4rn9N1STwjqWl6zo0kOmX9hOZIbdsEXKCNleEhfmdCvynHUdOor3r9&#10;mb46aDc2mm+Gfijr8Phy8h8r7Jef2eGstQtP9V5BCjEZyMBhhcqAMHKnvzPI8HkOYxw2Lqc8OW8W&#10;o+7zRtKPtE5OSlBTk1zpNp6NWsfmnFWbZzRwU8TgqblFtNpNudrNS5Uk7p2TfKnbW8bJs2v+Cdds&#10;fCXiy88O+KPCWu2eteJLqG7imtX+e+tRE0j/AGcHGVVHRW5OCcHBGK/Tr4DePdcnhmtb7wd4kt7d&#10;Vje302zs4tqxiJERn53ZOw5yR+PWvJf2WPgP4E8TSyaqbeCSy02dpBcTXgjzlGBEa9VQ5JLnBx0z&#10;nIzP2sP+Cpf7PnwQsE+F3wu8YadrmpzRi3WLw7dbrZGGRte6UN8o7iIOw77RzX5BxlWp4+p/Y1Gr&#10;zyi788oqPLzO7lbW8m5PVJXv8V3Jv+POLcZjvEbi6UMtwM6lRpKaXM4xt3d7QTjGN1LazXWx9BfF&#10;j9q7w94Qsf7Hi8H67cah50LxwRxWyIjrKpHmM0wwMgDmvLPEP7S/jX4yWMfwy+HngnWNQ8QalcZv&#10;Ly3urFks4CTnDLcYU4J4J4GK+SfAXw3/AGnf269bt7bUvFeq6T4PudQgF5Np0Ys45o3lVdsAAMpU&#10;5A8yWRgc5UP2/T39jv8AZF+Gn7Pfha68IeB/DNvY2emXUcPmKvzuv2eFyMnk5LEnJJJOTkmvy7jD&#10;OuBfAzASxeManibJxu4OUp68qUYprkTd9JPmsldq8l0/6i06lall9Llr4uDcnCLm6VJKyvUm5L3l&#10;/Jy9NWtnk+AfB2u2Xwfh+Ddv8GPE4/s3TY1uGjvNMyd5ceYSbzksUY9z+leH+Mf2a2sfEV3Z+Ivh&#10;14gjhuVVrGNprBmuSu1WViLr5eXHAzkc1976HDNqPiXULPTrdYbeOC2JPdh+8rg/jfZ6TaeIbS4n&#10;gvHka1uYg1javLJyEPyiNSc/L1x1r+W/CD6S3FEuNq2WV5csa83VajaU4c1tZvZOWt97Lz1X2fGv&#10;hzTyPIf7Vy5tz5eWUm5qM5JOTcFzXdnou5+Xv7YOs/DX9lTwGPEXiXT59Bjsbp4dP0C3tLaRLm4e&#10;GchMQTEqWILFjgABiT0FWP8Ag3w8Ofs4/tw/tQa74W/ban8OXniix0MzeAfCOu6V5em6pvLm7YwL&#10;JH9omhjVCiOW/dtI+0lN6+/ftdf8Eg/g18ZfFOj+IPCQ1XR77xBqSya0uo299Kty8drO6MRcHy1Y&#10;BSPl29a+avif/wAEj/jt4V19vFXwn0+2/wCEg/tBLWO6tZfs/wBkttrZuVZmbDHCqduWVWJUFgFr&#10;+9OD/EzgLxE4Lx/1TPZQqzg1BU1y1KcoySu43gpKTgk7axTko1Wnd/XcF59w34dqhSz+m44uau5V&#10;o8sVe9lGTc0k+aTcnNya5eaKfur6p/bT/wCDj/4Wf8E/vCs37MH7BHwH0HVYfCuo6hp3/CTNp5s/&#10;DlqftExVNPt4GLXKqzDMm9IyVbaZAwavx30L9k79rv8Aam+Hfj/9ufw18JNU1jwro+pG/wDF/iKx&#10;01LeCKW4keSWWKGNVVkRjul8lSkCupYIpBr2v43fsW/tM+KJLj4Yy+GLSztNF3QDU5rhRNrDQ5Mj&#10;ELxGC+fkAHTqc4r7T+EnxA/bOl/4JuL+wD4j8IaT4f03SdAvNI/t/wAPuY7jVtGkIl+ySw7Qofe0&#10;gaYfNIrYOCZGk+2ybh7L+DsBhMbkNGjONapRVeeIm/btc8lUqfG1KLTtGMIrWSn761P1up4u8ILL&#10;ZYnMMZCL1cYU5KV07cttrPq76rVNJqx4z/wSx8WeG/8Agr1+1z4X+FP/AAVi/arvNc8J/CXwXNfe&#10;E/B/iPXDb22uzQtmQ3EzOu5ktwZJGyJJI7cbm2JIW9u/4OS7fwl4J1v4T/8ABNr9mjwrrei+FdJ0&#10;GLxBBpen+JpH0cQyTXMMUa2rO5LIVZlYlFRWwgYNlPiL4RaV8Svgp+yn8Wfgl46/Y88KXdz48lto&#10;rfxN4i806loiwtkPA0bbGPIZOBtfLHeDtr3+5/bbX41fBH4XfBn43weF7LUPhjpcWlaffWs4TU7q&#10;JEEVvGVL/uQIhGvlRBVkcByM7QvXU4PWVeIVDi3D06by+jUmqVHmjTin7KThWjTVnzc8nGUJRUub&#10;3tINKPp51x9lOH4drPBVfbVrWXJ7+t1o2na1mndO1tL337L/AIJq/wDBPbVPg/4u8OfEfxPFJ9q/&#10;4SDSpo28xhwl9C3TPTp1r+iKvyn+Bdhper+HPDespo00arrFibb7VK7MgF5Fg4JOD3r9WK/lzxl4&#10;pzLinjCdXGpKVNcqS2STZ8b9G3iDNOJ8nzTH4+blOWIS1VlFKEVZavT5nyr/AMFpdP8A7V/4Jx+P&#10;NP2587UvDw+7n/mO2Ffnt/wR08Gf2D/wUD8G332cr/oeqLkxkddPuPWv0j/4Kx2B1P8AYX8WWAXd&#10;5useHhjbn/mOWNfEv/BOrQ4fBX7aPgfVLu0uds099br9nsZZTufT7kAkIrFV9WICqOSQOa/jLjTM&#10;PYeK+UYe/wASj/6XP/I/0z8Nc2+q+A/EGEv8cp6etOmv0P1L1b4W/DPxJdyan4i+Hmh6hczRvHNc&#10;X2lQyvIrKqMrFlJIZFVSD1VQDwAKv6F4S8LeF5LmXw14bsNPa8kEl41jaJEZ3ChQz7QNxCgLk84A&#10;HavKf+G3/hLJreqeHtF0vVtUm0nxFJodw2n/AGVt18n2YbNrTqyIZLuGMSyKkQdgGdQyFuo+Bv7R&#10;fgP9oG0utQ8C22oJb29vDcRy30Cx+fDJJPEsigMxA8y2nTa4Vsx527WRm/dD+XzvqKKKACiiigAo&#10;oooAKKKKACiiigAooooAK/Mf/g7F+HXjr4k/8EwLOy8BeFL7V5tK+JFjqmoQ6fbtK8FnBYai005V&#10;ediKdzH+FQWOACR+nFcD8bprmLXvAqW3hp9W8zxVOkliska+Yp0jUQQfMIUjHYnmvSybMpZPm1DH&#10;RjzOlOMrPrytO3zJqR9pTce5/EEysrbSKaDy31/pX2v/AMF9v2IrX9iD/goX4g0Xwr4H/wCEe8Le&#10;OLceKfCuhiW2/wCJfb3E0qS24S3PlxxpcRTrGgJxEI885r4n3lTkxNyfb/Gv7jyvOcJnGXUMdRvy&#10;VEpbPS6223TunbqfNTpypycHuiaEkK5/2abIQzsR60RzhEYGFuQfT0+tLMFA3hGX/gNfQOpGWHXK&#10;9lro+78jKz5hgpyyO6qmfSmq6scbT/3yamjaCNQCeR/s1nh5QqVP4iStr0+QPToCW+05kpnlpC2V&#10;UY+lOe8iU8bm/wCAH/CoTdI/UuvP3fLP+Fb4rFZXSmlCSuk9bre6FGM3uStIgb5UXH+7TC2T8vFI&#10;GQ/xf+OmkVkPJbuf4a4qmY05VF76W/VFqJLFLj77UNJCzLlB97rt9qj3xf8APSkdkG3DfxentWss&#10;1p+yUOaLSa3afX1J9nqWfKTtGv8A3yKdFDGf4F7fwj1FRxSKV+dqd5qx8q3p2PrXuRxWXSpc75dV&#10;tp/mZ8srlxIyWVV//VXVeFW+w2dw8bkTzReTCVHIZztz+Gc/hXM2csCr5s0yqPVq19L1u1s5FuUv&#10;AphjaRXCkgOQY0/Vs/8AAa/TsJmWV5bkeIxEqyU5QaSUlzJOybSve8U3L0T6I83FUqlaPLb/AIPl&#10;8yLxRqsRe4S2+VVbybdccKikbj9CwVfoprn0zHEi4xu+Yg/oPwGBVm8vLW/lmm+5F9yNB1AxgDP+&#10;yOM+paoftEM04Z24/wB2vz14ijj8b9dqVIrmVoq+yctXbola0f7uibVjupw9nRUFctRBFRZHkMbe&#10;ZjcvUnB4wOtaMZidVvIyryMu3zGjw307EfSqtlJCuoZHO2FdrbT8mS2fz4/KmhJVhW0lj2xxr87q&#10;3Mvt0yMnr+P1r9Cy3G0cFGVXlU4vmStzaTg4pSlJPkimuZ8zjeKXxOT5TnnHm0b7fd/XmXNJ0m+8&#10;T6j9lsYDNFbo09wsYOXVf4VOep5AP97b1wcfaH7PVl4M8K6LfweH7G1lt4/CthKb5YR87NJc72Ge&#10;gdgCMfwoF6Ior5n8HWS6fpf2SzSS3udQdIo2jjOVYjBYZ7Iu58dNqGvoqXU/Dvw2+C9no2nx3Ed9&#10;roEnlyQvvjtFAWCPkZ4j2k/9NJJD/FXw+b4PC4jjShHEVo1a0rSlreNOOqSV+rTTknqtGr7v8u4+&#10;rVMwwsMFSUrSkkkr62acpS8kk7NadGYHhLwHq/xm+NWm+EfDkJF1rV8bO3kjTmJSQ0so7ApErsOx&#10;Kgd6/cf9mP4H+Gfg38N9K8FaBpcVvBY2caKixjjaoGPyr85/+CS3wq00/EG6+OXiDw/rVxa2NvNp&#10;2kyWug3M8fmB4jNJlEIyZAY+eR9nP941+mXhn4seHZrOO4tvD/iSSOSMNHIvhW9wykcEYi6Yr+If&#10;pieJlTHVKmVZXO1ONo3XVKy0t3d3dPWPJ2PxbOpVs+4uoYPlboYRbdHUd73/AMMbJJrSTkbej+H9&#10;O1TxFrU0s98pXUo12wanPEoxaW/8KOFH5VsSeEdIKNuu9Tx3/wCJ3df/AByuS8MfFbw9b+IdUs7n&#10;w94mWa4uFuYY/wDhE7/LRCCGPd/qv7ykepwa1dW+LWjrbeRD4b8SAseN3he8X9TGB+tf5kV44nFZ&#10;rTwlNPWy62V9z9NjTxGEy+eKqXVlf7lZHL+B/B3hGfwD4fhTwxp7Y0W0XLWaE8RL1OOa6aDwL4Og&#10;iCDwrpv/AIAx/wCFcz8Ibfxtf/Djw/fyXWnWu/Q7R/LksZHZcwqcEeYuCO9dPLb+MliZ/wC3dN6f&#10;9AmT/wCSK/W8yxEOSngKDVob+rPyzD0a6xlbGVpaybtq9kznfDeg6idLWztPF+owwWlxPa28McNt&#10;tjiileNFGYc8IqjJJJxUfxE0zUoPCt43/CYai7W1u1xGrx223fH86ZxCP4lHHetDwZOLSxuk1XUL&#10;dpk1K63sq+WpzMx4UsxHX1NZPxG1TT7/AMI60iX8R3abOo2zAH/VnvmvuOG8DHFZlS5vhpWfzex8&#10;fn2OrYeFRLepK23RbvY+iP8Agl/IZPh58QmJ/wCalSD/AMpOmV9MSZ2V8cf8EYtc1PWfhz8Y7e9i&#10;kSDT/jZcWlisjF2WNdB0VmBbJ3EStKM5OMY7V9jycpiv1bP5RlnWI5dudr7nY/u7wrw0sH4a5RSl&#10;usNR/GCfn37v1Pwe/wCCk/gb+2f29PilqPkM3meJBz5bHpbQj+lfq/8A8E4vC+iat+wB8NvDniHR&#10;ra+tf+Ef2SWt5brJG22d8ZVgRwQDz0Ir8+/21fBD6z+138RtQW2Zt/iaTnyyekcY7fSvuH9kj9oT&#10;4e/BP9jD4bR+LTeLJfX7aHY27W4t2mumu3RQpuWiQx7mRfMDbctgE84/nXw7zD614hZ5Rv8ABOX/&#10;AKckj+3vGDNvrnhHwzh739nTgvuoxR9B2/wd+EloUa0+F/h6IxyW8kZj0WBdjQZ8hhheDHk7D/Dk&#10;4xk10leJf8N5fCRL+00248N+IoZbyWFIfMtYMfPapdO3Ex+WOGWNyRnfvHk+bzj20HIzX7ofy+FF&#10;FFABRRRQAUUUUAFFFFABRRRQAUUUUAI/3D9K/i4/4KXZP/BSP9oYAf8ANdPF3/p6u6/tHb7p+lfx&#10;df8ABSnef+Ckv7Q22Etj46eLv4h/0Gbuv6A+jz/yVWIWutLom/tR6JM8vNv4MfU8fgAS2Uk4+YZp&#10;0lyqj5D+NV3kbywzRN7jI/xqEztKeUZfy/xr+2qme08HT9lFNaK2kr6fLQ+c9ld3JHn+cpH6dfzq&#10;GVigy1IZMNgxt9eKSXDr8obj/ZNfL18fKpRk7662Vn1b8jZR1IcHdu/2f60UR4dsHcO33TRIUibD&#10;Fv8Avg18vGpDlc3JWvuzdokgU55XjmplUK2TEPpxVf7bCoA2PwP+eZ/wpReQv93d/wACU16+GzDK&#10;6EbOrFtPy7LuZSjUfQstKo+ZY1Dbv6VHcM9xE0HnbVbhuOo7iq7y7iuXPX+7QWj7yfpWWIz7D4iM&#10;6TkuWW/vWuml2sONJqzLBEbfLkEehFRrGDuWSFSu487feow8eeJKFlG3mT+I9veuepmuDrVI81tE&#10;+qt00a7FKnJIlSWLP+pUf8BqRWkJb5s/Nke3FQJPGq4Dj8qdbyB925u/90+ldWFzLCynCHOtbvSy&#10;W3XWz+4mUJdEWYZFVmLkhVXJbFbnhaxZoE8xCrStvk9snp+HArn2kTYyt90NGSfUbuR+X869F8IW&#10;2m/ZjdztuxIgVdp5+YV+ocBVMHWxVbFVKqfsoWitN6kpJ/cqdk+qk9WrHl5lUlQw+2/9fqZetWq2&#10;rlY1+UrkV6j+wZ4L/tzxvq2vJ+8a0XaGK4y33if1x+FefeNEslu/Mtm+UjoFIxXon7A/xL0jwd8U&#10;Lvwrrc/+j6sxMMgU/fBwV6fT8/avp+PMdg5V8JiVNNpVEtdm4W2vbVOydr3aSa5nf4/iWWOqcG4t&#10;4aLcuVO1tWk03+Fzsfj/ABanZJasZ1+ztrT+ZmM8fNKUJOf+enl/jivFEj1q+10XPlM7LIBGiJky&#10;yMcKg56k4Ar7w8ZfADRPH+jS2+oQO0FxNNuVoH+ZfNbBHA9iD+Iqp8LP2KvAPhbxFBrMsGoXcsb5&#10;ga4jnmEfbKgg4OOM9cd6+Cy/jrK8pwVb2NWPPUildzacGo2fuq/MluldXk2nZan5flPiJkmU5U41&#10;ot1I81ko7/P8Ho9LG3+x58GB4e8D26a5pUNxfQwwRNI1uOMQxjPOe4NfXHwo8LWtrqEJstFgVVbq&#10;kCjA49vxqv8ACPwJ4Ktrab7Yt9HCjRj5dMmwzBcEfd6g8V01z+0R8JvC1/8A8It4D0m/1S+i8szN&#10;a6TPIqbhuXkIRkjBx1AZTwGGf58zjjDLcyqzweCSqTV1urRSva8npoj+U+MM2zziTMKtSFGb5tXo&#10;+VJpfck35K/Uh8ZiceFtOt4IAsZ0+Ebv+ADj+f5V4x4p+Hml3nl6k1zt/wBMi48wow+bg5Ug9T1r&#10;0n40eOvF+o/DjT4/B/w28TXWoLYxb7OHw5dCQfKqscFOduRkV8SfH3wT+0prD33jrw74g8YfatNa&#10;Nm0e1s7iBbaJG3NI0ciqjjP98E9MEVvwvmeXrKYwliKcKiSTg5Lme+yV227WSXW12ldnrcC8OY/H&#10;V5OpiFh4uTV5X1d9L2+FO/xOy7X2Pa9b8E22oCSDUNfuFj7f6dLx/wCP1V8I/A3wXNrlpK1/9qSS&#10;znDLJIZNu2SLH3icfeNfMmhftP8AjjT/AAXPpXj7w/qX9tNI8NjD/Z8kLXjbdw+UltgA+8ckAKSM&#10;jFYPws/ba8Z+C9dj0ZLP+0dQ8udF3W8kCFmMRCcliOVb5vpxX6pTy7EZhhXHANylHlk1GOye1/Np&#10;3SV7rXZpv9Yp+HvGf1WvChWvy3Ss/dkrP3k+iT6u2unR2+5/EPwg8H2tg1vp2h2p2j52WFemOtfJ&#10;3xk+MnhTwH4//wCEX8K+GI1h+2TWdxdWbKtxdyIu6Xy4zGwfYQBy4ZirhVbbz6na/tb+P/Emlton&#10;h/wjDHqTaXDdXkurRiCKyjl3jDbZWZ3Hlt8oUL6uuQa+a/GfgTxwbhfiT4/uoW0fX9ZbddR2rWyq&#10;jJtju1BdjGGbPO7lfLfg7ifDwtWr9ahSqylBKWsrKys0m3fXlT0k0vde7smnpwDw7i8HjKqzuonp&#10;aEedtyk02tFvorxTtdbLVNeZfEi/0nxN4+mmfVbrSobi63WYuLXYWYgCSRoyq+WrEIOdpLLnvz+g&#10;/wDwQK8aaNpPxz0n4babfyXH9qeJtE1b7TcReW0sker2sTMozjy2SRNhxkmOYkmvk3xV+yPpnjX4&#10;eXHjzwj4ysbJp2ljtFu7maSS9jjcqsrSFyuxmBZBsbCkEHnA+iP+CCPwN8c6R+1d4a+IPiS18uDT&#10;/EWiWam3uF2yu2rwsHO2QkhR5g5HPmLwNuT8z4nV1jeBcQ6EHypyaaU3FpxlzSu5OKbVuX3Iy5eW&#10;KlJK7/ZMRmHD2aYHD0vbteyxGGjyNJPnjXp8q1Sb96ydm1e7t0X9MlfGP/BdLSv7Z/Yst9O27vM8&#10;cWBxtJziG4P9K+zq+U/+Cv8Apf8AbP7Mel6eI9xk8aWny7c9La6P9K/zt4xq+w4Tx9T+WjUf3QZ/&#10;ZPh3W+rcfZVW/lxFF/dUiz4d/wCCF3hD+wP27ri58ll8z4baqmShH/L5p3rX62ap8JvhZ4guZ9R1&#10;74baDfXF3B5N1NeaRDI80fmCXYxZSWXzFV8HjcAeozX5p/8ABKrSYfBX7aVrcXVpc/6Z4K1O2i8i&#10;xlkw5uLFgWKqdi/Kcu2FHGSMjP24f2/Pgs2k6lrmk6XrWpWOl+eJrrTxaurPFexWhTBuA0ZZpkkT&#10;zAgZA+DvRkHyfg9i/r3A9Kte95T/APSmfffSGx/9peJ1eve94Ul90EeyaL4a8O+GhdDw7oNnYfbr&#10;x7u8+x2qx+fcPjfK+0Dc7YGWOSccmr1cf8Hvjb4R+N1hq2p+ELa+jh0jWJNPma+hVDKyqrCRArMQ&#10;jBwQG2uP4lU8V2FfqB+IBRRRQAUUUUAFFFFABRRRQAUUUUAFFFFAH45/8HmIz+xd8Jh/1VRv/Tbc&#10;1/O7aj98Cwr+iL/g8xJH7F/wmIH/ADVRv/Tbc1/O6jsiDfCyr67h/jX9s/R7nCHB6lK/u1JPZtbr&#10;qk0fO5qnLEfJFoTIN2W53Gobuf5S7HthQKgkum3YWFuT7f40yRzjcUZvy/xr91xnEEa2FdKF9uzt&#10;e3pqeXGnaVxzO789qiuGxER604yooyykfUVBLMHzkN/3ya+XzPMaXsZLm95rzN4QfNsH0oHWgunX&#10;5v8Avk0gliBz83/fs/4V4KxGHt8S+81syeGJRCoEY+6PSpAgDD92P++RVOO5UIF3MOOnlmpPPDDh&#10;z/3zXp4fOMuhRjHS6S6ozdOpzE3nHlSy7eyjjvTVkjXcPMZtx+ZmOagVkIyW/wDHaXfF/wA9Kwjn&#10;FGShJtXW15XaurO2ummnkrrYr2ZM4jcrsVSd2fu9eKH+SP8A1a5/3RULMoZSGPX+77U4zDgbufpT&#10;jmWBqObbSb7NW2XnuHLJWJY3XHyxqCT/AHRTzn7zH3zTTJHgKfx+WgyRKrE/Nx931r1qWKoRptc6&#10;6fl2uZ8suxNDKj263pjOWUYUL8zZ6D6muz+HmhyzqltJ/wAs0AZl7cDNcbo5jDWSGXdiT+Hn/lm/&#10;H4Zr2/4Uafp1rpbXvzNI7ZHyHgYHtX6VwBiMLGj/AGnWqJTilTSulrKEJzk/VuK8uV66ng8Q4qWD&#10;wb5U229Pvsji/F9obS68pR8q5259OtekfsDeEJ/GH7UHhnTgqs327d867lGAe2R/Oua+JNrp1zM0&#10;6Epz/cI/p61t/sZfFq0+Cv7Rfh3xjeD9zb6gvn5QnC4I/rX6HxFjqGO4Zr/V6idTkfKlJbvY+Rzm&#10;WOxXB+Ljhot1XSmku75XY/brUP2fNX1O3hhk1GxPyKCq2D4HH/XWsnxv8DtW0vSrWOZrK4tl1C0E&#10;kK2LfOPtEYx80hA/KvUPBfx9+GPi/wAOWeu6VqE0kd1Csi+XYyv1HThTTvGvj7wfNYQxo19ukv7Y&#10;xr/ZU+W2zI5x8nOFVm+gJ7V/k5V8WsywGaPAY58ri5JpvqnY/gPD8McSSowrUbys07ciVu/S91+B&#10;zXhrw7Pbyw2dh4MsI41wJGNqmCPy4rsNYg0/RruGaOzhhP8AZN0W2RgA4eDHb3P51UX4o+CbWXbL&#10;PfeZtLLH/Zs2So742dMkfnXj/wAZ/wBp7S7/AF1dL0TTNY8iGznSa4XQ7jaMvEcfc/2T+Vd9GL46&#10;zmksPCMKdOSlOS0693ueRgcpzjDe0hKEnOcZJJ30ut328jx/44+LZF1W4tbZWeSRmzz6mvlfxD4K&#10;m+G1tqni7xpq8Nno02uTTi9+0S7i0szMRIu3auCcBtxyMDAOAftOx0jwnqNs2s65o2r7mXO5tBuW&#10;49eUr56/a2s/BN14a1K6vdQ1XTYdKklvpXk8NXEq/Z2tpInOwqBna0pU5+V1VsEDB/pqOeYHD0Us&#10;GoupTjKzlZxemt72Vla+623SP1vw+zOeHxUcuVOajJxU2k23b+WyfV2vZ2u9GegfBr4HXdv4L1rx&#10;R4p0RLEXOl7N39pSNPKqo+BIQcY+Y4HbLeteI/to/tPaxDZT+Avg5Y29rYae8dtreuWdqGfzShZ0&#10;DJhkjQYDMpDbnA3oEcntvCn7VEfxO+EUI8KabrSwahZtBE9xpcqupwUKsduMg8HBIzWv+zH+xjr9&#10;94HsJPHPi7TZdMk0cIbez0l1muHkRT5skrSlt33mO0KSzEknpXDUjhI1Fiq/7ynNOS5LWldpq7Tj&#10;7ru23GzaVlqz1MHWo8O5hXzXii3NTqJU6UuZrRWbt795JRSSlpd3urI+DtJfULzVtP0SLbI2q3sV&#10;tb3C2Nur280kiBLiKSONTvBYnJLbs855z9MfC/SPjh4U8bXEmveL7i80OTzjbuxj3wssgWOPa0fy&#10;7UBUkEh8BiEOd3vXhT/gnB4L0P4mf8JF4et7e4t0nWYW9xYzbYpEeORWjxNtUmSNHbC/MRk5yai+&#10;M1nD4E0z+xk0+Nrr7Zcq3lpgH984wBkkCvay/HZXmmeKNGh7FWjaEZ7KKs79Wm23rqr273+gz3xO&#10;yfiScMFlcFUUl73NBXTlrdXWjXLr0ej16fN3xr+MN5o/xDUDRZr660+1a70nUg/l/Y7iIpcq77Y9&#10;pPmwoQCV+VHAJLbT/RR/wTVvTqPwL1S9K48zxRIcen+hWnFfz6a78NvGnjfW57TRNNswutafLZ6h&#10;JcXBjaKJkYb0AB3MAeFJGePmGK/fz/gldp82lfs46hYT28sTR+Kp/wB3NLvZf9Fte+Tn86/C/HzL&#10;44SpCanzc0o202Vp6c32tErtu6vbZafrXhHUy+XGeFp0UlOGErqSTve9XC62v7uqeiVnq3ZvX6Tl&#10;+7+Nfz8/tm+Af7U/bA+K1/8AZ2bzPiRrhz5Z/wCf+av6BpPu1+Lv7RfgR9U/aN+I2oLblvM+IWuH&#10;d5ZOf+JjOK/z98c8w/s/hvDzva9ZL/ySf+R/p39F/NP7J4yxlW9r4dr/AMqU3+h+oX7HfhPw34i/&#10;Yh+EeieJ9As9Rth8L9CRre+tVljOdMiQ/KwI5VmU+oYjoTXoVr8JvhZY3MV5ZfDbQYZoJ4ZoZodI&#10;hVo5IY/LidSFyGSP5FI5VeBgcV4d8Av2mfhr8H/2UPgho/ihrxbrXfAlja6bbzRpZl2tNJWWZy14&#10;8KBAI8B92GLqRlNzr1ei/tw/CvW/E9n4Rg8NeI4by9ksgqXdjFF5S3Nytorupl3LsuWELoV3hjuV&#10;WjBkH7JhHfC03/dX5H865hLmx9V95S/Nns1FFFdByBRRRQAUUUUAFFFFABRRRQAUUUUAFFFFABQe&#10;lFB6UAfyt/8AB0MiN/wWP+IJJb/kB6D0Y/8AQKtq/O+SLJ273wO241+h3/B0LKR/wWT+ISkH/kBa&#10;B2/6hVvX54vMgdjz7fKfSv8AQbgb6jLw9yrmt/Cin/4D/nY+VxPP9anbuNdTs+WRhjntTShbjznx&#10;7Y/wpyx3FxBI0FvIyou6SRYyQi5AyfQZIH1Ir6U/4J5/8Erf2n/+CjPj2LQ/hnpMXhzw35F1JceP&#10;/FcMtvo0T26pmBZ9pE0xeWFfKj3MolDMAoJrozLOcly3DzxGIrKFOKV25NLr0Tu9LaLfoKFOpN2i&#10;tT5sjhubmRYLYySO2AqKgLMxOAOByTXc/Bz9mL9oj9obSPFWufBD4T654otfBOgvrHim40nTzKun&#10;WanBlkI/EhRliqOwBCMR/RN/wTC/4IT/ALEn7I/iD4WfHXxxrVq3xU8E6JHqHif+0tbtLyzutUu4&#10;JldAhLxxi1k2mCWEhspuYsW+X5Z/au/Yk/4KZfBj/gpv8c/DP/BM7XdF+H/wp+NXhhr/AFLxBp+r&#10;20Gi29qLZPtIYgE2179pNysawp5wW6Zkwhd0/KP+Iu5bmWMr4XASUOSDkqlacowfLOzSSbbvD3o2&#10;u3s0mdv1GcIqUl8kvL/M/ELdPnZlWbP93/69e4/8E+v2B/jb/wAFHv2ltP8A2Zfg5e6Pp2qXmmz6&#10;jcalr935Fta2cWN8uBmSU5ZQEjV2Oc4CqzL+sX7C/wDwad/ClU07x1+3t+1BY3clzoRe88F+C9Qh&#10;jaz1CQyDD3zs6zLEnlt8kYVpdwyyLmT9ePhv+zb+y1pnx3sfGngD4V+EodU8B/D/AE/RPCep6TYw&#10;rJpFhLLeK9tCY/uRlYkG3sAcYyc+NxV4yZZhYvD5Q5VZ2a57vkTSsrKXx67vRJarmNKGXzlrU08u&#10;p/Mr4j/4Nx/+CvXh7VbfSB+yzNfNdXlzBDJYeIbBlYQ3AgMnzTKQjbhIpI5iy5AAOPA/26P2Bf2j&#10;f+CdnxxuPgN+0j4UWz1JbdbrTtSsZGlsdUtWOBcW0pA8xMgqQQGVlKsARiv7Kbvwzc+FL3TdQ8O6&#10;dqGpRwXV61zDJqBmlAuGMrEPcy52iTAVA22NCERQqqF/Eb/gsW37TH/BYv8Aba1P9gXSfhFofwl0&#10;34Q6Dq/iTQ9c+JH2aDUfFPkr5Ty21yX8tLEyKQ3lSsqrG0soLxCKPyeDvFLOM2zpQx8KUcPGLlOS&#10;TTitLSs3JuzsuWK6tu1rrTEYKnTp+63fofhaqbGZlYbduW3dutF1p8OqLGLKQRzMx3NJnlcfyq3e&#10;2U2l6pNYyiNmhkaNnt7iORGKkglWRirD0IJBHIJBpjToJlge1dmZSVlVhgH3/wA5r+oK2X5fisD7&#10;LGa0ptK3LK9+a6cJJOUG9k0rWerszxoynGV47hYRX+g6c9tJYO8m3EczRjZn3YHIBOP85wy/t7C2&#10;jTVrM48x/wB5aSEH5yM4Hfr6HnPHTFLdSa3cWkcSNtjO1mXzOR1BHB6fnzUa6fPbSpI8LzReZjyo&#10;ZNzAdQQS3HzdsA989TXn5hDFRoQy7AYSpPDU4RjCVWDUqTcm1OLjHmlFJuMr35o2vFqKRcOXm55S&#10;Sb3s9/IuaX4k8Uu/2aaea6gVhH9hiuHBEQy2MqC2FLcNngnPPSvUdA8XTeC/CcmiW9h/bkN1Ct/b&#10;rPpAu/s0mMhsyjZGSQCy7WZsHg5xXmg1vxno19apY30kce4lVhUtsjPX75IzyOex6Vf1Dxx42VoY&#10;NN8Y3xhxtFv5aZbP+1jcf/rVx4Th6nDB4x4unVnUhJQd1FNc1m5Lmqx54pSXuuEuVKLjC7aPKzDB&#10;/XHCMYx5b3td2du9ouz9Hrqmz3HU/wBov48ePZ1svHXjubwp4fvrORLi1a8NlHcxYCsqRKcyr8wO&#10;Jd4IJHIO2vcP+Ce3/BOvwz+2Rqd1d32k3Fx4es9SVNU1K6vfOutQ2YKqZE+WGNgQdq5cgDOwgEed&#10;/wDBM3/gnZ8Sv28fHk3iXxnLrEvhTSrmFL6aMLI1yCdzWyO8ihPlxnHZlxxyf3P+CH7P3gP4C/DS&#10;xtvg58OdR0SxtrETQwp9nkjliKhy0iG4ByQM5BVge+Mqf5f8c/HrhXwxyqWC5Y1cZW5uWElG6Xw3&#10;qS3cVy3StB2bTck23+U53h61arUyThuXsakeVValKPLCm9+VPeVVprvy6S0lZFvwX8CPAvwW+GWl&#10;+F/C3hyO3tdLudOit7W0hJIVLmEAYGS3FegeDfDOj+J9X1zUtX0u8j2ahGY4JpJI8j7LCBwrYByD&#10;x1AwTwRlvh/XLvxTpum6XPoyw31xdWklwF1C0ZU2SpI+AszMcKrHABP161J46+Jlr8M9e1DQpPDW&#10;o3Emo5vLeSxeHCxrDDGR88gbfuHAAOQcg9q/x28T/FfPuLM2qOvWdTESu1aa0jzRuo62jdXSt0V0&#10;fpHhf4QxwlOOHoUX7zd2025Pdzm95W3d3q9B6eFoV8ayf8Izqlnp8lnHblt1vNO0zSLOmx/3ygqv&#10;3gMHB5zT9AnvLrx7Y6ddanp+oMsdz5kkGntFjCpkgmRhjPGAPxrktI+JXg7Ub2913QPGGmlbrRbR&#10;NJ3XiLlpDOTJyc8Ke/I3Ctj4STXd/MuqeHbSHUl00PBNfLfIsLl0jfKkbifvc8Dkd6/FMRnPElZV&#10;KdSbimorVKLu46LnaUrczWnNv6H9H1OA+F8my+pjJx55U4uMebVXe8uX4dFpe2l2uhd+NGn6oF0W&#10;40G8hha016PzZrqAzKvnRyWy/KJEJ+eeMfe464OK5m78C+NZlkm1TxpatgfKLbRhGD/31Ix/Wui+&#10;JniDXG+HOp60dAhj/s6T7bI39oFmP2OYTEACMdTFjr3qre3viHxDrkdh4cWSztIYWe6u7/S5F3yE&#10;gIiK7I3ADFiVxyuCfmx/S/hrxJmeW5fGMJ8ig5e9o2+W0pO6va7bS+8/jPxC4dwuKqe/CMnLo0ml&#10;f4Vqm7pO7PNvEXwhsvCGhN4k1zxdPLF/asEkvmaTYlYvOu0DyFnhO1U3lixPyhcngUupfBqzudbk&#10;8Sn4jaxLMqmNo/I04qVOODi1B/Wuq8a6Rreo39jZat4vlnsbi8ihm09NPgWGTy90+W3Kznd5W0gM&#10;Bg5xnJObr3hsaRfr4i8GeH7L7RHAYb22jUQfaYy29RuUEbkOdoYYxIwyN2a/qDgvinirFYj6xicT&#10;UV3queVlF2fLq+6Xzt2P5+4tynIcPg44fDwpuVpWapwSctFr7q/veWh8J/8ABQT4U39jrGrXGm+J&#10;7tvL0hZ7VbySBYhPiTbuCxrhcqufYV8xfCn4aeIvDXw40X4w/E3xVc6PoK3d7fXVrZmZ5tUhnhBg&#10;aQAjy5RJNJM4UBQEJ+VVOP0r+OP7O0X7R2nXkmsWfk2OtaCLQtBeYkEbrIdwDxcMBIMAg9MEdq5b&#10;/hl3xJq2p6fovxjtdD8Q6Tp9nP8AY9J0nTzaLKZYmtpJpd8j+ZKsczqu1okCSSfKzFdv9x0fErLl&#10;w1haFKcpVVG275VJyTblqm1om7X5tnomn8tkHFtbJcl/s+vZcsm52SUuRQceWno4c0m2rytyNKSv&#10;06v9nKG2vdK+H7XMuuLPNHayTTya9cyWs08V3bfIB5pQt99sYAK5xkA4/XavzS+HXhGwg8L2PhuL&#10;wNeQ2djr2mzW7R+QscHl3sLqR+83AAqMhQeMjvX6W1/NuY5pRzDi7M6dKV406iS8rxUvzbP60+jf&#10;Rl/qJLFOLj7WpKWva7t+FlbyPCP+CkdidT/ZH1ywC5MmveHxjGf+Y1Y18xfsc+EG0P8Aas8D3piI&#10;/wBMv1/1ZHXS7yvrj9t2xGpfs/XdiU3eZ4k0Abcdf+JxZ14r8M9ItPBvx28A6pcWVxtk8QXEC/Zb&#10;B5SGfTL0AkRqxVfViAqjkkDmv5R8Tsx+r/SD4cw388Yf+nKi/Q/tbhnOPqvh/mOD/ncv/SYr9D6q&#10;1H4b/DvXb6TWNb8B6NeXc0DQzXV1pcUkkkbKFZGZlJKlQFIJwQAOlaGleHfD+gyXE2h6HZ2bXcgk&#10;umtbdYzM4UKGbaBuIVQuTzgAdBXg/iL/AIKH/DTwz8RtU+F134XvWvtL1RrBrsXMa2kkuIyv71sB&#10;VAdjK7YSERtuY7kDd5+z1+0v4V/aLttQvPC+gahYpYxwyMuoeXv2yPMgV1Rm8uQNA7GNufLeJ+kg&#10;x/Vx+VnpFFFFABRRRQAUUUUAFFFFABRRRQAUUUUAFcj8SP8AkdPh/wD9jZP/AOmfUa66uQ+JJA8a&#10;fD8E/wDM2T/+mjUaAPxo/wCDz/4XeA08AfBf40p4dhXxPJrGoaJJqylhJJYLEs6wMM4ZVlZ2XIyC&#10;7YPzGvwJI4B/2v6V/Xd/wWg/4JK6V/wVl+B+i+BW+LFx4V1nwfdXmoeHJvsSzWtzeSwCNEuR95Ys&#10;gZKfMAScHGD/ACo/tK/svfG/9kv4x+IPgV8dfAl5oviDwxqAtNTgkjLRbmXfE6SD5ZEkjxIjA4ZD&#10;kV/VXhDn2X4rhmGWqr++pNtxe/LKejV91rZ22bSdrq/i46nKNZztozgFUscChtw4bNLEGDjAqSVQ&#10;yZ9K/cKWHVWjKUXqunc8tuzIcZ4rqvgl8Efin+0X8U9G+C3wV8FX3iLxR4ivltdH0nT4d0k8hGfo&#10;qKMszsQqKrMxABI5UZ7V9nf8EPf+Cnvhj/gl1+143xQ+IPw1tde8L+JLBdH8S3kNoralpdqzq32i&#10;zc9wygvFkCVRjIYKR85n2KzDA5XUr4Kl7SrFNxi3a7s/6tu9k1ubUoxlJKTsj5z/AGpP2WPjl+xp&#10;8a9Y/Z//AGhvA1zoPiXRJttxbTfNHPGeY54ZB8ssTjlXUkHpwQQPPWBPI6iv0K/4OEf+CuHww/4K&#10;f/tBaNpXwM8CWtv4J+H63Npofi2600x6lr7SsnmTNuAeK2zGPKhYbhlnfaz+XH+euU/vfof8KwyH&#10;MMfmGSUa+ZU1SrSjeUb7Po/K61s9Yt2eqZVWMY1GoO6BXDYINBY0Ebl2+35UKSR0+tezTlLRT6oz&#10;YMflJ9qkhJZwCajb7jf7tOjjZz0/GujDxk8UrK+2nzE/hJyTvUZpXMhBEON38O7pmmkqpAz60M2e&#10;I3UNnqwNe/KpTjGak9fJ2ey28+xjbaw62WV3xdxzyyD7qGPcv1GPl/E81fuHRdOihtYwqzOxkVV2&#10;9whB98t+lL4en8w4k2h1bDj+v4itK60PdbzSPIFXd5ysP7hwr/8AfJ2sa+hw2V08Nwu8TTqqXtk4&#10;3kkpxs4tucm227RlCV7XbUUk9HhUrRjWSkrWa9PkvxOblylrG6sf3iq7N7kCmwSyE43elSXRKP8A&#10;ZpdqhWw3y/d5PH4MCPpiptNtESbzFwzetfPYDDVMbjKcMM+WKSTv0/msr3et7Pra50SkoxbZsWEF&#10;3HFPPGF8x8CLd0wF7/iTW74R0g694gjhZsRWuJbqQj5EHuT09fp+FYWiteXgOmwbZJUbaskjYUKO&#10;ruewXoT6j1OK+jvgj8Brex0CDxB4xsrhNNaZfstj5P8ApGr3TH5coccEj5Yzjj5mwq8fquN4qyvK&#10;sphSwsm9HKak9IvmlJp20Xvu8pLmTgoqKfPFnx/EGa0MpwznWestI23eltF18l01bskzc+EPw/0O&#10;S20vxB4ut41i1C6e6uhefKsWkwsDjnG1XdrcyZ+8HKtkDAms/FniH9qv9pOHw54C0xpF8yO00ESd&#10;JpZHKo7JjIjAVpCevlxOcDFc38c/Htzc3dx4fgu4ZPOkhtmttPzLEdkmRApA/eojk5YD97KcAbYl&#10;B+6P+CQH7KEfw1063/aI+IGhTPqGu2d1/wAI+gs3naOLdCslwCgb7wIjQ9CsbyKcTkV/PfFXF9fh&#10;HK6mcOXLWxOlNNLmlBJxdV3u4pzvKC0bbdnyx978b4mzKlkGR1c8xa5q8oyhRhd25pa6LraKtJr7&#10;Mb7uy+2Pg18F9F+BvwFt/ht4TDLHo+gun2nOJJZBEcysR1dm+Ynrk5r3PSdGttMtIrS2gWOOKNUj&#10;jUYCqBgD6Vx2mXNje+Gr61NhqnmXFnJGu7Q7oZLIR/zyrtPC2t2niF2hijmjmt44/tUNxaSRMjMu&#10;ejqMjryMjiv8bvGTjutnWfVoxnzQhfma2b/y6I+e8N+Fa9DK44zFputWlzO+7b1bfm3dsj1LTxF4&#10;l0W8aFeWuIFkKjK7ot/H4RU3XibiTylb7tTePhfedoq6ZfR28h1Rh5klv5gx9luOMbhz/nFZMfh7&#10;xDcXHmyeLZ8d9tnF+ny/41+S8JYmXtnmNZ25U+Xfe78j9F4qwsZYengab+Lf0Rzvw58YeD7b4d6H&#10;ZyeI7GOSPS7eORZLlVKssahgckcggj8K0rvxr4PWPy/+Er0zr/z/AMf+NO+HNoLTwvHBv3Lb3l3G&#10;p2gcC5lA4HA4FaU+2Rhxn5s1+nZfXjLFuctdW36v/Kx+f5xRpqU4xvu0tel/Q47Q9P8AC2raZeax&#10;Hp+n3Xm6lcYuliR9+JCPvYOcYx+FUvEfhjRLvwzfWw060jM9tInmtbrhcqRn9a1rSdXguoFbrqlw&#10;P/IhrP8AiJrOneHPAmreINUCtaafps1xc7hkGNIyzfhgGv3zhGn7HD0XJa1Jp/JbH4xxNWrVsyqU&#10;6Lb5FZer/U9G/wCCGXjqTx5+zt8Qrq9vHuL6w+Ll5aajK20gyjS9McbSvDLskTB9K+1X+7Xxh/wQ&#10;ytb+2/ZR8Qf2za20WpSeOC+qfZbdYka5/sjTPMIVAABkYAAwAABwBX2e/wB2vtM85/7Wrc7u+Zn+&#10;ivh7GjHgfL4042iqUFZbaLpotO2mx+aX7Qfgt9Z/aF8d6gIiRJ4ouOfLJ6BR/Svsj9jLw3our/sm&#10;eHPDXiLRrW+s2jvIprS8t1kjkAvp+GRgQeR0NeL+K/Bqat8SfF1+bYNv8VXvzeWDnD4/pXb+CP2l&#10;/Bv7Nv7Kem+NPE+handWln4k1LT57W1s3S6dvt9xkwRyKvngccqdpGQrFsKf498GMw+teMnFVD+S&#10;pP8A9PzR/Q3GWcfXuDsrw/8Az7jFf+SJHvdv8MfhtaLGtp8P9FiETQNH5elwrsMGfJIwvBjydn93&#10;JxjNblfO9j/wUb+Gd5qNrpY8Hak0txfQWhaG6gZUleETOOWBbg7I8D/SHVxFuC7j9ECv6uPysKKK&#10;KACiiigAooooAKKKKACiiigAooooAD0r+L3/AIKS/wDKST9oY/8AVc/F3/p6u6/tCbpX8Xf/AAUo&#10;Yj/gpJ+0QVUtj45eLj8v/Yau6/ob6ONSNPi7EN/8+n/6UmeVm38Bep4nOxL7QajHFOMqTNvj3ED1&#10;UimjAiDH0r+sqlejXxHtYSTjZ2ad1a6W54VtLMbJKYz8tNa4cjFNkbc3Sm4PTFeHWxlZ1nyS0NFF&#10;WF3sDu9/60jMWOTQ2AuMdx/OjK+//fNef7b3mpPszS2gUgOw7Gb6UoKn+L/x00ZGcr+dZTnGTXI1&#10;f7wWgu44yKTJ70n3Wz60vNaxlzaPdA7gDyfwpyHLYpqgsxA9v61MkKqck8104HD1K0rpaJu/3kyl&#10;YVUBiAx2pUCqwjXdlumKTzYxtQtztHy09ZvLkjVZB80gXy2H3s45H06/SvZp1MHGnGXMlblTejaV&#10;1fS61t6vsns8/e5h0EfmMZicgsqY9t65r2f4ZaSb/R2CzbMEnOOteUSRoIFMa5Ksr7R1IVlJA9+K&#10;9I+FniyztGW3e4+VxkY6FSOtfsHBuBp5U8XS51zuNOV776zcrXfRyS8tNro+Z4j9vXy+9NbMPiTY&#10;TWNs806lRDGSzLzwOc/lXH+D9V1Lwlq+l+I9NX/StMuY5tqtyxC/MM+pyfxr2DVtL0/xXaG2v7qJ&#10;ldmXy9vUZIAPPQ8dvT1rgda+GWq+H5c6dG1xar/y7swDhf8AZbo30PPvXqYypRzStCdaDdKMHG8L&#10;OUW2pc3LrdLli1ZNpx1hJO68nKcww0sI8LXaUnunezTVmrv5+Xmfp5+wx/wU3+Ffxp8SaH8EvFmg&#10;z2WpXEaxxT3UOFkcD5gG5GcdvTJHQ1+iGk/DHRZ4Y2tdMiPAKtt5r+cT4b+ItT8C+OdL8X+Fp1/t&#10;OyuB9m09kZJtzEDeARnIGe2ME8gZNfsX+wp+3R8dfH1xpvhjxV4bS7QlY2vF4YLj7x7Gv4t8ePDv&#10;iapha+O4MxUP3V3JSnZSTimmnFuKfMpJrSySuldX/lXxI8LuF+GM3hmVOlL6pNe/HnTlGSeripWv&#10;FprRX12vsfUWueGdRsPBeuW9gzQyLJdeXInBjO08gjoc1l/Aj4beHtMsmNpoKxz+YVZzHyfoa9O+&#10;1WWreBNcnmxuZrvd7fJU3grU/D8cMQtdM1TOxfu6Fdnt7RV/mfQ8fM4yngvMcJjKMo4jms5J21Td&#10;7vqjuqeD2FzDiLCywFZSw87ScbXuuVWVu+vXqQ6R8N0/4TC9na33FNLtfL4+7ukn3Y9M7Vz67R6C&#10;sP4ifDzSdYt7iwvNHh3XEJikfyxuK9hnHSvRj4ri0HW7zU7vT9QWG4srO3hkk0i5VTJ5swwSY8L/&#10;AKxOTgc9etOGhan4klMt3Y+Xz1xX4XwF46cTYLPqmd5pWiqFJrlk52d7fZi3rqfrfHHg3ks8so5X&#10;ldOaxFRK6UNkrbyW3dH5ueP/ANgz4Y38mnal4otLmPIxbzabcNDKhxtZcpjg4wRyOh6gEdb4X/YN&#10;/Zy8LahoiXfhuGFn0u7eO71HDTSsslv8zMRyfnr60X4OajqOkWt3davGsas7QxpYIdnztjJctk/l&#10;+FZ7+HbvSviJpKXGpvcsui36KrQogUGW0JxtGew65r+7KP0sv9YcjoPJ60liLL2sua0bRtbTrstW&#10;fhGO4H46yvMKmFzPGVI0IKajGMpXd4ystrK136vU+Q/E3/BP/wCFviL4j/8ACVy/EC2j0ya1hg1H&#10;R4riEQ3yRPI8ayZG7bmV9yqQHGFbK5Uv/af+HPwss7HTLC6axv8AdM37tXSTIEMnbPtX2zeWTW0O&#10;RAc/7tfNf7Z+h+Idai0yLSNLaQ/amH3O/lSV+r+FvinmnG3EUIV5RjDq09Za+rsm23ZaXbdrtnw+&#10;aU8yy3MMJHF4mpLluo3aiorle7UVd2SV3rZJXskfib+1h8ZfiDP8UNW0rTp5tN0/T9SmtLCztIyq&#10;bEcoGIHDFsZ5z6DHFfo1/wAG+epanrHiLQ7u9ZTu8YaL5h3fMGTVrUfjnzT9Me9eT/tufs/6V8Lf&#10;hDP8RtS+GcN1rmq7kXUvsIxbhYyd8soUkDAChc5YkAY5I7j/AINxtGOl/ES11BLxfJvPFWiRrApP&#10;MiavZlpW/wBptwB9o1+g/onjRYil4S5rOhJ1o8yUp62i9Xpe921Llko8sYJR3bVv6kwGeZLxRwrl&#10;1bCUlTjSxeFjfR88o1oXs1qtVe8tW0z+kCvnP/gpfph1f4M6Dp6rkv4zgONuelleH+lfRleK/tsa&#10;YNY8J+FLBk3b/GK/LtB6affGv80fEqt9X8Pc3qfy4au/upyZ/aXDeI+q8QYSt/LUg/ukj5r/AGA/&#10;CbaD+1pY3LRY3+DdVX/Vkf8ALexr7iv/AIZfDfV7+fV9V+H+iXV1dW4gurq40uF5JohJ5gjdiuWX&#10;f8+05G7nrzXzD8BNMtPB37Snh64nsrj/AEzQdTtozb2MkgDF7RsuY1bYvy8u2FBxkjIz1HiD/gpd&#10;8KvDfiLxF4WuvCGpSXHhu0We6miuIhb3G68FsoilcquAcszOUUfIFL+Yhb87+jbjPr3hThq3edX8&#10;Js+g8Rsw/tPiqpiO8YL7on0RpWhaJoQuBouj2tn9rumubr7LbrH50zfekbaBuc4GWPJ71arhvgZ8&#10;d/D/AMeNP1zUvD2j3lmuh6/NpU63hTc0kaoxOFJMZw4zG+HU8Mo4rua/ej4UKKKKACiiigAooooA&#10;KKKKACiiigAooooA/HP/AIPL/wDkzD4Tf9lUb/023Nfzuy/6kYr+iT/g8uBb9jD4ThR/zVJif/Bb&#10;c1/O+4xFyP4a/uD6PcVPgOor/wDLyf6Hzmaf7z8kVsZK/jQxCLuamRzLKcRk/dzhhzjI5pLjI2rX&#10;6b9ap+wnVpNPXf5JHFy+9ZjHkaQ5NNowQM0uCeDXhTqSnJyk9WaCZ5YH+9RRkZOc/e9KMrnkn/vk&#10;1z06lOMNWiuURuPnHb9aVXB5U0Nt2kZ/8dP+FSLbT3CsyRNtUbmZV+6M4yfbJA/GlzfvG4NNafeM&#10;aiyyvsjVmJ7LVvxF4c8QeFNUuNB8UaHe6bfWrbbmy1C1eGaJsZwyOAynBB5Hev6B/wDg20/4Ik/s&#10;0D9n3w3+35+0H4ds/G3izxGy33hbSdY0qVbTw5HFNuikEU6r51wxRZBMVaMIU8osCZH9+/4L5f8A&#10;BDv4df8ABQz4Yaj+0L8IbOy0P4yeGdHkltb7YI4fElrChb7FdHgeYAMRTn7pwjfIQU/KMZ4wZDh+&#10;Inlji/ZK8ZVdkp7fDa7ino30eqTWp2xwNZ0ee/yP5bskcZNSW4Jk3f7J/pU+raLqGh61daDq0Bhu&#10;rK4eC6jJB2SIxVlyCRwQehNRBJFKiMLj+Ise2Rmv2rC0/dVezcVZq2t9V+B5suwkbObuRQ7bdq8H&#10;156fpUiFp4fMjRsMQFyOue/0ps0kMF5v+Y7o/uqucsD0/I/pVzSYVihiil25VAvFezlOFljMdPBe&#10;00TqXe9m5Jw16XjJtLy++akuWHN6flqW/Dlg0t9HFEvywx7T/vsB/If+hV9HfDMm10eO0lj2syD9&#10;K8E8CT2sDQmb5tsz7/8AaIY8/kK+iPA19pl3FaxfbIot3DPIvovA6jAOD+lfseVPB5bwjQmmv3qV&#10;RpNacyioxtp8MVGL7tN9T8542qVJxVNxdlfXXoVfiLoMGq6eu4bWaZV+p3D/AD+Fecahp0fhG9W9&#10;1KSQYlAhjihLO7ckYA68An8K+ndP8FeFr3Tk1N7iF5NpDS7du0nnGM5H+AHWub1z4ZeE9ZZf7T0u&#10;C4hjbcyTRhscH5hnp/OjC59ilhaiw9uZr3ea7ivW3e/T8T4XK+KMPhv3E1JwV76Wfyv+p9f/APBF&#10;b9t3xl8Q/E8/wH8RabcfZ9PtFe1mul5UEHHc9dp44PtX6U+LrMCXRZWTJ/tJun/XrPX4u/sl+ILr&#10;4YfEG3b4QaSlhN5y820AXex7nHXp3r9jfAl9qWo+FfCs3imbN5Lebpl6fMbSfNf5W/TW4JrcP57g&#10;uLKXJH2j5akIJ80pavm0SWkbKT5Vd62V7H53ThlseLsXl+HpezpYiDqQTa92SSU2105m01Z73OE+&#10;K0WqTza5a6NqklnfzaDHb6deLD5v2WWRpx5gjPynlUJB67ADxXzT4D/Z3+OXhzQNYf4ma7NrDSRz&#10;vHcOG/dxmP7u5vmfLBnyeV37RwoNfbHiDT9HsPGt19otLqRpNNtWX7PYyzY/eXHXy1bH49azfE1v&#10;FrmiX2laZo2qNNNYzJCv9iXQ3MUIUcxjua/PuBfpAcP5Hk0OSnZuMuaUpNJK3SK3t53PznHcA8X4&#10;PH1aNBRlGpKnb3OaWm1pbx31S0/G/wAV/tleJfHvg/4dx6B8NnaHVrvULbT7FmjBAlllVO/HCljz&#10;xx3PFeGeHvFHjnX/AIg6L4S+NnwukFjcQxWOppdX8ZnZp54IMpEgdHQySDC+YGZei5wp/WHVvgd8&#10;OvHvh690zXfCNpqtq0gh1Cx1bScq7bVkAaOZPmGGRuQR+VeeQfsQ/A7wT8TNH8ZeA/h7pelahb2N&#10;3La+Xbu8FqwMCboIN4hgcq7AuiAkM2c5r6jB/TK4DxWHnDBc93FxjrG3Oru7TjJ2d9043SSv1Pss&#10;i8N+IuG8qeCzHBRVVc83NX5/eSStNSi1a23LOzd12fgviz9ha9tZbW28EwwwWMO0R28KBFRR0AHA&#10;A+ldr8AvCPhHw/4A0eLVPE1k3/EsgYK9woH+rX1r6TuPAuuJpnm/8JLMxI/584v/AImuO8A/Du/1&#10;LwB4djtjJHHHo1oPl4yBCtcuU/Sep8WYOdHH14UKdK8ee+r/ACtsfA8VeHfFGHy+nQk54mUnGSil&#10;Z6p7tp3PJPjn+1j8IfgDYWsF063t5fMyWdjpYSSSTaMseoVVUdWYhQSBnJAPhnw9+IXwV+PJ1D4k&#10;6klosVnqNx9tjvbdVlt5DIX2PkddrKQQSGBBBIINfXX7QH7GfhT48eD49K8QXV1Y39lIZtO1bT9o&#10;ntZCpVsB1ZXRlJVkdWU8EAMqsPgH9qL9ijXv2avBEet6Hrl7rel6vdXtr4ivrm1VY7W4huF+xllj&#10;X91DgXIMjE/PIgZsbNv6f4S+JXh7xJi/quX4xfWJy5G5bNWXvczba97yso67rXbA+H1HAZbChjVU&#10;w2KqySUr3ja8nZWikrx0V3zOpps0eIftO/tA+I/E/wC0Ho+j/B/w/NYW1u+zSZLYyoLud22xoyoy&#10;qWLqo2uH3CQAAfMw/oZ/4Jp3U978BdQvblFWSbxD5jqpyAW0+yJA9ua/C39gT9n2/wDFPxMsviF4&#10;s8L3l1NY69J9l1a4kma3kjYB1ktg/wAgCq/ll0HJRuTk1+6n/BNUKvwEvVXtry9P+wdZV2eN31Wj&#10;UwkMPU5lJNvVP4dLtrS7u1ZXVkvek9T+lfCDEZTDxBWVYOmk8HhJxlO93J1KtJu7u39hPWzvJ6R2&#10;PoKT7ua/L34leBX1P4teNr4Qk+Z481058sn/AJidx71+oUmduK+JZPBCal4l8TX32UN5vjbXjnyw&#10;c/8AE1uq/wA3/pXZh/Z3A+Dqd8TFf+Uqj/Q/vnwrzb+yM7rVO9Nr/wAmiz6I/Zg8K+HvEf7I3w20&#10;PxRoFnqNqfh7o6yWt/apNGw+wRqcq4IOVJHToSO9d1b/AA5+H1pNHc2ngXR4pIZopoZI9NiVkkjj&#10;8uNwQvDJH8inqq8DA4rwfw1+1b4M/Z2/ZK+GPiHxD4e1O8gufCNrarbw27Q3G+309XJWOZU3RnZj&#10;zMhAGVgSCM6XhP8A4KFfDTxf4l0zw1pvhPUt+qT6akM7TwquLyUQp8rMr7w7BxGVDtADMoKgiv6Y&#10;y93wNJ/3Y/kj83xEubETfdv8z6AooorsMQooooAKKKKACiiigAooooAKKKKACiiigAoPIxRQaAP5&#10;U/8Ag6Nl2f8ABZX4hKf+gFoH/pqtq+BPBXhPWPiB4z0rwN4fjSS/1rVLexsVkk2qZpZFjQE9gWYZ&#10;PYV98/8AB0eP+NzHxCLN/wAwLw//AOmq3r6Z/Zl/ZP8A+CTf7P8A/wAEifDf/BUHwR8Y2PxU8D67&#10;BrOh6/rF0iTXHiq1KSpoMlgFmAjZ02ABWYRkXIYLlq/r7LeK5ZDwHlUHSlOVSMYQUVdczi1Hm7K/&#10;k29bJ2Z4MqHtcVPXbVn3n/wTM/4IJfB//gnl8CPFnhn4p61pPxG1j4oabouk+NE1Dw/H9ntozc4u&#10;7O3kY+Y9rIZUyrBSxgVyAdqp9+fCD4N/C/4B/DfR/hD8HPBGn+HfDWgWa2uk6PpduI4beMEnAHck&#10;kszHLMzFmJJJPlvwW+P3w8/a3/Z/0H45fs6fHyz8TeH9Y1DS2W4jghma1lN1bs1vIqLG0Mybl3Ry&#10;KHXPIGRXrraT48x8njGxz/taKx/9rV/K+cZpnGZ46rUzGcnUlK8k9PeS5fhVkmlpse1Tp06cUoLQ&#10;XQs3Pi3XbsrhYZLe0A9SsXm5/wDI4H4UnxGt4pPh9rysi4bR7rt/0yasbwtYfEL+3vER/wCEp0j5&#10;dYjDZ0OX5v8AQrXn/j54pfiNa/ENfBOpRR63o83n2rQeX/ZcsWfM+T73nvj739015JodeLa3IyYE&#10;/wC+RXn9/oniDU/jZq9npcy2enP4c0pr6e2naO4kxPqeI12AEAkoS24EBSoHzEjqln+IG3/kF6P/&#10;AOB8v/xqsjwjca5N8WfECa9ZWcEq+HtKKrZ3TSgqZ9Q5O5FxyD6/WgBbXVfH13oVr4UfQb601Ro4&#10;4bzWHaJoo1AxJcI2TuJIOxWUNllLIFDY800nwH4R8T+MPFWifGu/8E6r4PbT7zRdP0PWrOO6vJlu&#10;byd9QW7luizPDIq2iLCCFPluXDnyynuOra7omgwpca7rFrZRyPsjkurhY1ZsZwCxGTgH8qyPhrqO&#10;maroNzcaZdw3Ef8AbWofvIXDKc3crDBHB4IPHrVQqTpu8f69A9T8ivix/wAGnf8AwT28b+N9W8T/&#10;AAy/bJ1rwjp2oX1xcWvh9Wsr2DT1ckxwxPI6yGNCcfOzMygAsD81d5+zp/wax/8ABMvSPCPjTw94&#10;m8S+IvHd5qGjw6HD4iuNUiT+y7sQxTyahZpAu2KYvIgCSGVVSPYdwkk3fqzhR2FcrpPifTdI8S+I&#10;7W7ttQZv7XjYNa6TcTrj7HbfxRxsM9eM5r7fEeJfHmJw8KFTMKnLG1rNJ6be8kpP5t36nKsHhYyu&#10;oI/ns/4Klf8ABrl8WP2bNTsPGX7CF74g+KGh6gty954WuLGL+1tKjhiiJk8xGVbxGcv92ON1LRoF&#10;kJ3V+W/jH4S/En4Q67p8HxV+GOs6K15axajYafr+k3Ni1/ZsxCyqJAjNExV1EiHBwcHIr+1DQ9H/&#10;AOE213UfFB8S6zAba9ktbOLy/J8qIxwMy+XJHkZZAfmGfTg1znxj/Yr/AGcv2gL7TdY+PXwz0Hxr&#10;caKsq6TN4u8MabqRsxIUMnl/aLZ9m4omcY+6K/TeFfpBZtlmDjhM6wyxMY3/AHik4VXpZJvWMraa&#10;2T0u23e/HWyuE5c1N28t0fzc/tD/APBTb/glZ8Yv2Z/EXww0H/glTpfhfxe/w20Pw94P8ZWeuLG9&#10;lfW65nuJdoBHluW2yDfLdqoScqpATwT/AIJwf8E8vGH7c3xd0uw1a9utN8I2rSXGt3q2xyYkVf3Q&#10;kyMu3mIMJ0RiSRlC3Qf8FEf2afAvwe/4KOeJfgz8NbXw3rWjXWqJfw2PhWYyWukRPB9peCYSfu4J&#10;YQrecpIhiO7/AFaDYn1V/wAEnv2xPDc/7Vmm/sw/D/7HYeD7fRZBf6zPZtLe+I9bMMbymPZhbWDb&#10;bt5SOuRFB85EkoA+v40zqhw5wqqOQyqz9vRjWadSrUnTvCFSPNeV0kkrRS5ZOUr2STX5V4jZ5n2W&#10;5LiFlkUqsISlKbslCCbTktPi35b9r7RkfrB+zR+zr4e+Avw40vwD8LrXQNJ0XTbURWVnZ6G6qvqf&#10;+Pj5mJySxyWJJJJJNdRo3jfQPDHgTSrS4vLf7Uuj2okLHAH7pcnBJ/LNN07xqmlafaGS1kkmvmaL&#10;TbVQBvAHLH0Ax1PFfJXi/WPiDE0mmSw6fcXBhhNveNqUjosaxqdpUQj5sfL16+tf8+3iBLiHizjb&#10;MP7RxTlONRKTbXRyThdWT5NFJLRNNLRH9J/R78P8ozrhzDVpQUISgqkbpuU7tJ1Xe8mpO7Td3Ja6&#10;u57b44/aI8OaLKusaFHc38mk6kqxeTp8jIsrQNkblXB+WReBnGQOOcYumeNL/wAWfETTtY8V6JqB&#10;hktZRHJNayKCGeDfKVKjCKSFznPU4wM15r4Fg1G58TR+ENVtFtLhr37Y0HztGzG3gXCuVCkg8HuD&#10;mvaNPbSk1KO6C3ky28kllI1tp888S28kDO4fYpQ7nEJ5yQFXsTn5HE4LA5avZRg5S5H7123ZrpbT&#10;V3tuterP6JzLLsDkuFvhrc8tL9Ur8qWn/gTtuWPGPjrS7pLzS9C8SWcEtrHJHGtnIsrxsF6BFDHd&#10;nA5HJ464FepfDlNETwpHY6IjQ2tnHHALZ0KtCqopCt74I7kYPBIrh/A3hnTNK8Q2Kw298qtIFt2u&#10;NMnhV32u+MsgUcLwOP6V1k0uujWdattL1ixt1a/i2x3Fg8jEfZoRuyJV4O09uqnnrjx8Lgf7QxUM&#10;LRTjy2lzS66qO3L01a3tr3Z+QeImdYPA5a6VOSknHVLTW99db66feUza2WtaVqGkarF5lteX15HJ&#10;GpPzRNI6lT06gnp61g+BfEU+peA9H1PU75ZLu60m3e7csAfOMS7weeCDnI7HNTQ2njLTp5ifE2mO&#10;kl1NL/yBpOAWLEf8fHqa5HwLoOiy6bqOlaxoumzalba/f/bJhYqAzT3D3CH5ixH7qaM8k4+gr+tu&#10;EOGfZ4eNKp8Puv0+K+9trJP5N7H8J8W8QUazq1YO7UtLb2t+vT1sO8bePvB1lqmkwXXinTY2XVnD&#10;+ZfRrsPkSxqDluCXcADqSai8S+MPDdv4av30zxhYx3i2byIy3UbNF8pw+0nk8EgHglcUp0+xvfiB&#10;LpN9HE1vpNvBPptmqx+TAJMqH2bQwk3RS4bJGG4wc1uWrW7eKr9JY1x/ZNquMdf3lyK/dPbSy3AU&#10;oUU7y1fp0X3O5+Myo4XGY2U62vIla7Vt1fp6mXHe+CtD0WDTLfxJp8ccMQSJZNQQsEUYHJbJ4A5P&#10;Nc7rnizwha+JbeR/FOmKn9mzhn+3x4/1kPv9a6rx7cWMXh7/AIR3TJbeGTUmW2jRY8krI6xyMFBG&#10;dqOWz0HGeOKofFGRbbwZqOR/rrdoQWJwnmfJvOAThd244BOBX13CWdY6WIg6rdnJtX3tfT8D5TiT&#10;JsB7J8id5Lle3ZXe3e/zRc8B+LrO9tbjSNHt3vlW801ri6tJomjiD3agZJcHPyEkAE4+tfoPXwF4&#10;L8RabeaZcRxRXzbtQsRG39mThMm6j5LFMAe5IFfftdHDlSFTjDPppWbrUrvXX9xTf6n9keAtOdHw&#10;wwdNppJzsn/jafbdo8y/a3Kj4NuXUEf8JPoPB/7C9nXAeGXgl+MngNUhRT/wkF190f8AUJv67n9s&#10;aQRfA+aQnG3xLoP/AKd7OvKfCniS1sfjN4BkuhcSCTxJPGotrWWZgzaZfKCQisVXnljhVHJIHNfi&#10;niVkcsb4+cPY5L+HGH/pyo/1P1mtnf1PExwPNb2ltPXT9D6jFlZ7ebaPof4R361IkUURJjjVd33s&#10;DrXz94h/4KAeE/DvjrWPAM/gmSabSNc/st75NXiW2Z2TeJy7KNkEWCtxJgi3Zo87w4I7v9nn9pHR&#10;f2h7bUbvRvCt9pa2KQuY79kMiiR5kCSqv+qlBgZzGST5UsD5xIAP6lOo9IooooAKKKKACiiigAoo&#10;ooAKKKKACiiigArhPjN4c8PeKfEfgHSPE+g2epWkni2bzLW/tUmjbGkajjKuCD+Vd3XI/Ej/AJHT&#10;4f8A/Y2T/wDpn1GgCwvwV+DiQ/Zo/hN4ZWMDARdBtwAPpsryHxV/wTo/Ym/aD/Z9vvhp8Sv2afBt&#10;xY+MtJhk166tPD9vb3c1w1uiC6E8aiRbhQqbJQ29di4OBivoRjgZrF+HKlPh9oSlt3/EntefX90t&#10;aUqtWjUU6cnFpppp2aa1W3mJpS0Z/Or/AMFN/wDg1L+M/wCy18Pbn44/sbfEC6+JXh/QtMluvEnh&#10;+/tfJ1tAsznzLWKFTHdIkBXeu5ZN0bMiuHCR/ke0POW3f99H1+tf3ZPGrjDLX4P/APBeH/g3zn8S&#10;aDrf7e/7Dng9pNQ+2X178RPAOm2+ftAFxKX1CxjX+MDmW3UfN99Bu3K39H+F3itCpjFlnEEo+/8A&#10;BVaSXM7WjOytrspW30lpqeRjcC4x56XzR+FTGzgbY8gU4/ikIz+tIIY3ZmU9Wz97296sAKjlJVbd&#10;Ufy73/3q/pf6jTVSMvccW3ZRjZrTq7tP7kePzOwxoUAx33D+dRuNrYpXclt3v/WpHRZOWb8fWuGX&#10;scRUkopRat2V1dlfDuQ0Kr5YqT97+lSJ9nj6yD86kR4znaw+96+wqFg6VRxUqiWvR+T8x8z6IhWL&#10;j94Oeyr3qb5+ny1ct47Zot7MM/WqszIhxvX86+hnlUcBRjVdRNSXR6/MyVRy0sKySoylgvPp24oi&#10;fdJ8oNSWvlTOqM645/i9q1bTS4xt+ztHvZgB5nSveyfIcRmUnXoS9xO71Tey2WlzGpVjTWoyxs5n&#10;dbm3fyZNoGcZDD0I7/z960f7avrSL/Sp/OkkjeOC3RcL8w+bj6dSentRG8a2yzSPEpDOrbW4G1yv&#10;U9uKzxcbbJ9SWVfNmkxG7HhUL4X8Mc19/jMPkuHy+lKg7qdOVV6uyjHlbn7K6i53a5VJaSfNJPks&#10;cfvVpPmXW35q1+3/AAxFqenyggGT/WbV8x+hY4BU46ZIBB9frWjo3w28YeItRj0rRtPlmkuGVI4b&#10;X95hiQOvljBJwPmZee4q14b8HX3ie5P2XdctHNGjOx3bXY4UKijlieAAN2SK+zP2fPhR4M/Z18PQ&#10;/E345fYLdbcF7CC6uFk+xPgvuORhp2II3KSVwFXOWLfmnFay/A1qkMMnGUmtFJvkjqnzyS5dXdJR&#10;lJJpJ3UW4fO8T8XU+HcDeC9pWd1CmvilLRpJXv2b0282k+P/AGWP2OBodtHrfjmwS11BZ12y6tHm&#10;CAgkblXP7x1YYy2ArEDuSyftVftN/DTQ7+bwz8KIf7RvEt/IvNaW4kImGArR24yfIhYj5jHhpei5&#10;U764L9rP9uTxH8btQm8L+DLyTTdAhZoyVkxJcjod3sRxtHOOGPJSsf8AZK/Zr8QfHb4jabpGyOa3&#10;uLlVWWaT5VywDzSZIyiZ55G7Hlrglmi/N8V7PA5b9axU06ELcq0vOdnb3Xq0tbytrbk0R8fh8lxl&#10;S/EfFVTkcU2qKfuxW/vPq7JWjst3eWq9s/4J0/sc+Mv2lvG8Hj34g6bNN4f0u+tJNW+zqIxIrzIq&#10;WsXIAJRsDn5Y9z8FoGP7V/DjQln8X6PoVl4Vm06ztdHuFtY9sYiREe2UIojY7cAjA4GBx0rgPgL8&#10;Hfhv8Ifhno/wp+H15ZssN9Z+ZsuI2mupTcRl5W2/eYnJOAAAMABQAPoiJNA8FeJ9Jn1jULezjbTb&#10;uMSXMgRWkMlrhQSeWODgdeK/zz+k144VsHRqUIVnUxUo8sNW+WMVZfctF6t9Wfj+S4XMvGXjBZli&#10;qXs8DQco04NNaaWdr2vLd6aJKOtrm5qtidP8P3CWz+XJ9nbY69VO08iszwx4E0Y6RBrUs2pfary1&#10;hM0n9tXWWwuR/wAte24/nW4NS0rxJp91LpGoQ3EccbJI0Lhgrbc4OOhwQfxp+jxH+w7FQflWxi5/&#10;4AK/zLqZ3iqlP2dSbU5Pmm7u/dL/AIB/UFPKKeFi5042ivdivzZyviXw9YafrmhyW9zfMzai6lbj&#10;Up5lwbWf+F3K5464z+ta8kSw2+Q1Y/izXtPk8QaakEF9P9i1VzcNa6XPMif6LMvLIhXqyjrwTijU&#10;PHOhi8jsGh1LzGUuI/7FuslRgE48rpkj8xX6FlMcRKjRpa8qTlL72z4fOISlUnVa974V95yXhTwH&#10;opj1IXWo6yt0muX3nRR+I71Y0Elw8yBUE2xR5ckZwoAGccdKvXXwy8GXTedqVndXm37ovtVuZ1H4&#10;SSEUeH9Wtbnxr4isoEuF8yW1vs3FrJCQHhEG3DqCcG1Jz/tY7VB/wlWtaxHdzaFa2MlnHMEt7qS6&#10;f98uxGLDCEYyxXgn7tfs+S4XF4yMLXvJxb/7esflufYyeFxFV87UYrvptcyL/wCGHw5n3A/D3R5g&#10;pLeSdNiIZs5J5GMn1NeR/GvRfh/qX7FXim/i8I6PDeN4DvLaaE2sLyW179kaNoWKg4kSU7DzkMK9&#10;U1y6+IkFu2qw6jpdnaw20hmijgea4mk/5ZrG7FVQkjbgo+dwxgjnzn9rnwl4X0P9lzW9Gn0y3mZ7&#10;WzsWuGtUEkpkuIYMnAHLFu2OTX79k1GpUzOnh0rqNkflVDEPmo1J1G5VKsLWbenNrded11PrD/gj&#10;fBo9r8EfH1voOnW9rap8ULgRw2sKxouNK0zsoAr67f7tfCH/AAb2/aP+GQfGLXW5pG+Kl4zSyEZl&#10;B0zTSr9T1XHBOR07V93v92vteLUlxJi7K3vvTt5H+gfh1h/qfAuW0Obm5aMFfvaKV+u/qfNEctun&#10;inxQrwox/wCEs1Dlh/02NeqfsyQQTfB+zZolP/E41fb8vT/iZXNeK32oi38beKo/M/5mu+9f+epr&#10;e8LftNeHvgT+zNYeN9Q8O3uowr4s1OxksY1eC5lY6jcfNAkqATqCQSwITaGIYkbT/HXg7kcsu8Xu&#10;J8W1/FqTf31ps+no53/aFaWF5r+y0t6aH0YLO0HS2j7fwjt0qSvne2/4KHeEJ9Yh0X/hXt8zyapF&#10;Y+db6lDJG7GPzDJGR9+OQcWzYBuSG2hdpNfRAr+pTrCiiigAooooAKKKKACiiigAooooAKKKKAAj&#10;cMGv52/+Dij/AII7eEfhx4E1T/gqD8Cbe5hj1r4gapD8UtFwHhhuLjVbqOPVUZmygkm8qGSMAgvM&#10;jgLl8/0SV8Nf8FafgxZfHX/gi18dfCV9rk2nrpmm+IPEMc0MIcySaXq8+pJEQSMLI1qIyeqhyRnG&#10;D9x4c59iOH+NMFiIStGVSEJpq6cJSSkmutlquzSZz4umq2Hkn209T+S5kka63y20argnlssf6frR&#10;LCjR42jjpipro+W+XO3auDUYZ2Kskfy/xFuv5V/elbB4OjWqUZrnbfWKb1stopJJPrZLv1Pl+aTs&#10;1oV3iVQBz/30aTYv+1/32alnZXcbewqOvnZYfDxrSikmk97LsjVSlyoayDggt94fxGnUNwB/vUVN&#10;KMY1JKKtsOQDI3f739BRRnk59f6Um9f71EKlOOja3f5gxW54/wBofzoIZTycj+VNLp13jqO/vT0M&#10;bMAXHT+9RH2dStZSS26+ofZEjcrIWUcbe69amjnWQZVl/kaEEQ+ZGHsTTRJFI3k3SpvHI+YYb6Gv&#10;TpyqYLlh7Ve833td9OZNpPsmtemuhD97oWltlvpo4JThWjYj5VPzZHqD2NaFto1zbt5sAt3O3A3R&#10;lWx9Rn+VZdnO8bRp5qls77fcccjqh9iM/wCRXTWV1b3cayW8o64IPVT6Gv0/gDK+Hc6rVJ4luNdc&#10;ri3KzSUYpq13F2fvbNcs4vd2XFi51qUVy7f1/XyIItNv7mUQTzKqspDJb/ebpxuPb6AH3r0P4eeD&#10;7hwkkUa4A+XC9KyvC+k2T3aGeRMbTuJcctkfpXtPgfTtBtFiRJI33MFVfMAy3A7fWv0ypLK8jp1Z&#10;U25TejlKXNJpJO2+ivd2SSv0ufC8RZxUo4f2cF9y0I/DfhbXLm6mkEKyLGQkfmLnyyFHIHTP45+v&#10;SuisPgtr99d+fZ6TIsDR/vmXHGP4j68emSf5+heG7fw3pc8F0trahlk3N/pjAMNpGCNnrg/hXYWn&#10;xS8NwWqPZ/Z4SUG5VlX5T6ZJH8q/NMRnWIp1ZOlTcZXbUpXS/H1+7rZI/F8y4mzSM74ajdPR/wBJ&#10;/cZ/wR/ZO0O9uo9a12+jkiWQj7uASOo56+3Y9RX6LfsmfCHw74Y8JR3Xh3Rl8yRtvnFO3TivjT9n&#10;zwpdfEXxdZ6fofiC3hi4My3N4qx+XkHBwcDofmwT8xzkmv0x+EOo/Dzw34RXTYNY0+z+wt9n2yah&#10;CQ5CKxZSrEMPmxn+8GHav4g+lp421OC+HqeDqVPaYrENKNOL05erdne19D89lwxnniJxF7CpWl9X&#10;pLmnpZRX2Y22be69CG2XUbLQ/EGiL4cvZm+0TL9ojkhCfNCjZ+aQNxu9PpmvUfBlhND4Xs9RtoGj&#10;mktI5GgmwJItyg7WHOCM81ieDbG21Oz8QeIbSSG6hkuma38mQMsuLSEHBGc8gjjv9Kn8K/ErwpPp&#10;drZ6brtg0xgjhkkW4Us0gAXBGTg5GMdc8V/iVx5xRnnFGMlhMAozUJ3r3do3f2Ldl5H9hcG8L5Lw&#10;/l/1nHKcJyilQ5Vd2S+JvpfuUvFWoy6/4tuNI1v7U1rDYWrrb299LCu4yz5Y+Wy5PyJ16bat3fg3&#10;SdYv1vv+Ev1mGE4/0VdWuuD6A+bVvRNHg1Hxjql5K+/bplp0/wCulzT7C8sNMvpLzU45ERX2QKsL&#10;OzvgkAKoLHgE8DoCe1fPZxhOGMVlMqVGEqUsHC81B25nOzUVF369Urn0XDmd8a5PnVOdKpGosa+W&#10;PPHm5VHeV+mhb8ENpUfguzs5nkKwW7bpJnLNtVjySeSfcnNedfEDWvhJ4j8WeG4o9Wvmk/tiWCZt&#10;P1Ka0by2tZ2Kl4ZFbaZI4jjJGVFat3rmo6l4N1Xw3NpWrWaGxmeO8bRbpdrGR3I/1fAAxz6Gvk3x&#10;n4e+K/gzxVDBJp2p+QNRtbmSZtLuVCQx3EcjvloxwEUn6V4OV4PNsBmFSlhcXKiqkLpRnzX9onf3&#10;ls1dXjo015n9AeH/AAPwj4gYLFYzN5RdehOaipR9ndQ3aT+JPWz2PsbV/hR4IutJW4gm1po5E+5J&#10;4kvWB9jmbmvP/FP7OfgPUbKSC38M2qsytsuJoRNJGxUjeDKG55PXPvkV6tDcXPh7wtpWizCGfVLj&#10;asdrLMV3Asod+AThQ2Tx6dM1n+LIvGcdrJFaWWkpMyERs11KwBxwSAgyPbI+or9G8HfFPiTIcRRj&#10;GvOVSTdpTk2mk7XSe68z+YPGLw2yfH4jEOnaNGDsuXTr3R8Q+K/2INF1n4fWP7P3xp1nT9evrzTN&#10;QSPxauiW+nyXrechiiaNWO6ZITywxuCMwH3gD/gn1+xX8Mv2MPih4P8ADNpLpt1qeo/EDRza3Eyx&#10;mdgNRtydhI3ZA646CvpzS/Cl9q+rT3Hj+7sNWm02zECrb6asduksjB32q5dwQiQnlz98+2PB9B8G&#10;6Fff8FH/AA54utvDVgV0fxf4T0uNfsqBoJPty3JuEJHBImRDtwSEXriv9PvDHxg4j4q4dxnDlW3s&#10;XGUnp9qMHK6dr9FfzP5XpZPjsp4twFBY6caNTEUKs6cbKEp+3gopL3VFPnV1FWsrKOx+wVeU/tTs&#10;iWPg4yKpH/CYHhu//Etv69WryH9rybyNG8IyFsY8Yf8AuNvq/MPEbDfXOAc1ofz4avH76ckf39Ux&#10;H1OnKv8Ayq/3anM/C9oJv2g/D4SJF/4p/Vfur1+a0r34WVoRzax9P7gr5n+E/iS1s/2ivDaXC3Eh&#10;uNG1OKP7PayyhWLWpy+xT5a8cu2FHAJyRm5r/wDwUd8G+HdW8QaNP8P7i4bw/FvmurXVoTbzj7Wl&#10;uGR2C/uxvGZCAofEYLFlY/AfR1yt5P4X4fDNWtOq/vm2ZYbMv7WpfWb3vp9x9IJFHFxGgXPJwOtO&#10;rhfgX8c9L+Omna5qOleH7rT10PxBNpckd26lnaNUbJA/1bfPho2+ZCMGu6r9yOgKKKKACiiigAoo&#10;ooAKKKKACiiigAooooA8F/bd/ZH+Bf7cNlp/7Of7RHg6HWPDuteHtW3KQFnsrhXsvLureTGYp4yS&#10;VcepUhlZlP8AI7+3V+zBq/7Gf7VHj79mLxDdQ3k/gvxDLZR3ULbhcW/DwS9BhmheNiMDBJHav7Lv&#10;Ef8AyWzwr/2A9X/9Dsa/l+/4OffgzafCH/grP42vdP12a8/4TfSNN1+RZYQptXlg8l4gQfmAFsWD&#10;YBG/HOMn9+8Bc4nRzLHZbVd6c6Mpxi1f95FxSte9m1JrzdkeXmlNShGfVP8AA/PaK3jhVpVjVmbn&#10;7vQY6VGyqzbsfrVrGBtJ7Yquww3A71/TmKwOHw+HhGEUl2t1et/mePGUpSIwink7v++zSiNScfN/&#10;30aVQQoBPaum+FPwY+Lvx08Uf8IT8Fvhjr3izWVs5rw6V4d0mW8uPIhTfJJ5cSs21VHJx6DqRXj8&#10;uEo4fnqKKSWrdkl3bbK95ysjl4xgEZ/iPU5ruv2cv2cvjD+1h8ZtA+AXwI8G3Ou+J/El8ttptjbq&#10;AM9Wkkc4WONFDO7sQqqpJOBWL4/+FXxJ+E3jDWPh98TPAuqaFreg6g1lrWmapZvDNZXALfu5FYfK&#10;3ynAPUAkZFfod/wbI/tXTfs1/t5Wvwq1n4T2+oWfxQksbCTxJJAVuNF8ozvGyuRgQSlyrrxuZIWB&#10;+TDeJnuaV8t4VrY3BRjUlGHNFXSTVk279Ul71k9UrLdGtKCnXUZaanxF+19+x/8AHv8AYZ+O+sfs&#10;7/tG+C5NF8Q6PICCCXt763Yny7q2lwBNBIASrjHIKsFZWUfsh/waa61/wTQ8XfDfxd8C/FngLS7j&#10;4460sv8Ab0PjOCC7i17RVkEiQ2CSJtEUe1WngIZ2dRKS6Kqw/oH/AMFkv2AP2ZP+Clv7L+reFfEk&#10;Vr/wsLw7o97f/DjXNP2LfQ3qRbha5cgPbzOI45EYhfmVgVZVYfztaN/wSp/4Ks/s2/Gr4cah4Y+D&#10;PiDw74x1rVlm8KatoOsW8h0q6in2B7q5tpWjsccPumZVMbZ5AYD8zo8UZV4k8HzweMxKwuJja/vK&#10;Kk4pyUkm05QdryW8Wlv7rfY6FTB4hSiuZf1+J/SR/wAFFfhH8ePFX7HPxEf9kv8AaWl+Ffirw3dL&#10;qvhzVBqUWnaZaLZxxPJBPIFASB4FkQ+aWiQlWK4QY/Dr9s3/AIOjP2xf2p/2No/2XbHwRpvgzxFq&#10;lu1j488beHtSZn1ez8pUeO3j2gWnnN5hlKu+UIVCoLV5n/wUz8Y/8FZ/2NPCus/sEftUftKat4s8&#10;D+KPEB8QrrlnrD3tnr85VXlRbtwJmjSUhntXIVZFWQJhkdvg1CJXw0g/HvWvh/4dZW8FGvjKlLE3&#10;nz0ZRXS1m23Zu7S9ySai13bssVjJ81opx0sySEuy7uM981J5TPLHI9sswUNmNvw5Ge9NXyUZYmLf&#10;N/Eqkj86lSWAuoikX5cjhq/pHC0MPVo+xnVWjimrp6qUXs7p20bumn1PJbkpXRbtLMyoJrK5ZVYf&#10;Ksq7gPz5/DNWrW3urlA4u4VQnG6FdxP4ngfkaq2l1HaSCff+4Zj5wHOxv73+P5+tbelxWly6xQyx&#10;iM90IxX63wnluU46NpVFFxT54KpKPNs4yglLSDV9I2s/dd+Vnn4ipUp6/jb8/M0PCGmxCSOFDtUY&#10;Vfx6n617P4a86Kxgit7soZGxuXjPOce3pxzXnfgzT9G8iCaa7iXdjJZh8nv9a9A077LIFgtkjlgh&#10;kHzecRk4BzwPevrM0qYOeXU8LQskopJLZJLZW2VtPI/PeIKzxFa3bv8A8E9D0dY9RsPs83lrcLGR&#10;HGq/db+/nu3T5sA/rndsdLXXtun3srW3mMBtYDLcf7JIxwe/auJ8NeIYNMuwl2Y9rK+2TziWUbhx&#10;8wHY/pXZeFNW0vX9Yis7PUVbqpjEwXrj8ug6duK/PcXH6nF1KFoNWupaeb3t8unkfmOZUa1FylZ2&#10;V2pLW39Nf8E+p/2LvhFoMHi2zt9O05JpldWaRhnoa+/Z7fWLW70a7a1llWDU0228DKrNujkTjeyr&#10;/F3Ir59/YG+Hmm+AdOtNf8bapYy3GoOiWrLfRCSOMkAu6FgcDOSw7ZOB3+s9WbwlrV3p9ro3iKxu&#10;ZxqVvthtrtHY4cZOFOeBn8K/yb+lp455TU4rnkdJ+0dOnLmqW5lCTWqT2Ttpc+A4V4BzjibOnns5&#10;OVNTUYq9udLd97X0tpsT6A9xeeObp7zRLq1X+ybdsztGwwss3Uo7cndx/ut04zlfFj9pT4G/BzTJ&#10;7Xx78SNJ8P3uoWs8WlSahqUdu0kwQ48vcwJIJHI6HGcZFb/jHUNJ8G680msarBZi40uFLf7RME89&#10;g8zFVz1KjkgZ4avhf9rv9mjxZ8Y/jHqXxV8NaLNrFne+Fxpljf2+sxpb6TKou1uHuY2YM8RWaJxH&#10;Erl5IAHCAK4/i3wh4D4X8X44qpneNnRw0YNQdPdta2s97tWt3Z+68WcQ4zw/zjB0qVKMZtc8nNJq&#10;+iSTk1Fb9b6J2TdkfoFc+HNAFjLdaVd6lI1y3mSSf21dfO20KD/rf7qqPwrn/CvgiW28b29/NcXk&#10;nmaXeLGt1qE0y/6226CRyB+Ar0j4R/AbVo/gtp8OgvsjsdPhh0u3un3SXEUahcs/qQOCep64zmvN&#10;/HOsXv8AwsDT5NMg1JrfTYbmKeS10u4kjEoeJWTckZXOQ2eeqe1fg/EuW8UeF+U/U3hpRjinN06l&#10;T3p8lO9tm+Vy933dHytH75kPDM/EPOqOPzCs4RVJTslywk5pK1vLez8jlo/HP7Tdv+0ja/DeL4E2&#10;l14BuLMyzeNF8TRrJayKrZjezaLcxLeWqlXIwWYkY2np/AXwv8N2XhZS13rim0urmyIXxRfhdsE8&#10;kIKp5+1ARGDtAAHSut0zx9pUgSKe01Fbzy1aRF0O6yFYkKxHlcZKt+RqDwNLaaleeJbGL7RHHDrm&#10;+GO6tZImCyW0EjHDqDgytKc4x1Havlc58Q8TnValXjhVg4QjBTVPmXtGnyuUltduSd/v7hgOA/7C&#10;wuIwkarrVFJ2k3dK12rNtv1StHTRI5PWvA/gvUbxUutHuLxh91tQ1K4uB+UsjCuO+I/wR8AjQLy5&#10;tfhfo95ItvLJBZR6fCDLJgttXcAoZm7kgZOSepr0WOXxJ4ktv7d8PWOnNZSSSC2mkunzKiuVEgxH&#10;jDY3DnoR1rjviJL8ULaJp01bS7O08pYVhhtXmnkuHbYmJHIRULMgIMZON3IyMf0R4b8Q/VMfQWV1&#10;EmtJJybk31T7M/n3jnJ8bWpVf7Uk3reO6Vl6bnB6N8P/AIQ6v4R03VLPwhoM8Etqm1l0+FlLbcEH&#10;5eoOQR1BBBr67/4Jy2Okab8G9csdC0+3tbWPxhMIre1hWONP9EtM4VcAc5r5B/ae8OeG/B37Mvir&#10;UdH0C0+0aX4VuW0+Y2qCQ3EcB8ltygEP5gQ5GMHkYr6S/wCCO/hq38H/ALKF54ZtrAW4s/GN5FIB&#10;MZPNcQ2+6UueWLnLlm+YliW5zX9rcP5jiM84UeMrNuUKig7u7V1NrW3l3PmfAvKaOXeJeJnSqPll&#10;h6iUX1tUoNy+LS10vh6vVbP6qfp0r5h8OzW6z66rW8bH/hM9e5I/6it1X08+NvNfJOm6kINT8QR+&#10;Z08aa93P/QVuq/mn6UmSyzzgvB0Ur2xCl/5TqL9T+vMXnP8AYlNVb25nb9f0Pff2a7a3l/Z18AtJ&#10;Erf8UXpmMr0/0SOu3FpaqcrboO/3RXzv4Y/al8O/BD9mD4V6ne+H7i8j1Xw7Z2SRzO1nLG8dipM2&#10;2aMZtwV+ebOxEIcbhjNrwh/wUD8I+MPEel+Hbb4d6lbvqk2mpG1xeRAx/bJREqlf+eoZvNEfV7YN&#10;OpIG2v6Py+PLgaUe0Y/kjpjLnjzd9T6CooorrGFFFFABRRRQAUUUUAFFFFABRRRQAUUUUAFBOBmi&#10;igD+YP8A4Om/2efjdaf8FLvG37Rsnwr1yTwHfWOi2Efi2DTZJNPjuo9MtFaCSdQUiky6YVypYN8u&#10;ea+G/wBir9lX4uftyftCeHf2W/hDc+Xda9fmSe4ufMNrp0CAma8lCAnbHHk8Dcxwo5YCv7CfEHwc&#10;+HP7QHhr4wfBf4s+FLXWvDviXWv7P1bTrqMMssMmi6cDjI+VgcMrDlWAYYIBr8zP+CK//BDj9rT/&#10;AIJrf8FCtY+Ntx4r8Pat8LdY8PaxpcNza3iNqGz+0G+xpNHJACGMVvFI5iZQGlC5YIwP75wv4oRw&#10;fB9TBz5IV8PTtSve09NO/vLe2z02ueXWwXNiFJapvU+uv+Cav7CPwE/4Jb/s1W/7NngP42r4hbWv&#10;H/8AbmsaxrPk2kzzbYiFEQb5FWOziTkkkljxkKPrZfiP8PW+7480U/TVIv8A4qk8Vorav4dixw2t&#10;Nu464tLhv5gVtBVHRR+VfhuMxmKzDFTxOJlzTm7tu2r+Vl9yselGMYxSWxynhHxl4RudY8RTW/ij&#10;T3X+2Ewy3sZB/wBDth61a8aa1o9/4XuI7DVbeZmmhUCGZW5MyADg0eFdK0m8vdav30u3dZtYk8uR&#10;oVO7ZHHE3bs6MPwqv8RfCPhK/wBFt/t/hfTpv+Jxp4/fWMbcfbYeORXKUdTkADJriF8NQar8a9c1&#10;JNY1C2k/4RjSY/8ARLoopAudSPK8qT8x5xmt5vhz8PWGG8B6KfrpcP8A8TXDSeIbPwB8TdeXw94U&#10;0uz09rXTtPkuWuks4Y7hUu7glvk242SRrnOSWUUAd3a+DraDU7fVbnWdQu5LUsYFurgMqlhtJwAO&#10;cEj8ayvCvhDQtWXUtXv7SRpbjWrzcy3Ui/cmaIcKwHRKm8P6LrureHrO+PxVv7mSW1UyXNktk8Lv&#10;j5ihFvyu7OKw/hdoPjOGLWtF1L4hXklzpuv3Ec0y2dsEn8zbcI+3ygVOyZAwzjcrEfKRQB1TeAfC&#10;zDH2KYfS+m/+Lqp4C0ey0XUfEVnY+ds/tpD++uJJT/x5W3d2J/DOKtSeHvFDIVXx7dKex+wwcf8A&#10;jleC/tOfty/Bf/gm98GfF/xx/az+Jsc0C+IY4dMs9N09Y7zVLg2NrttLWDzCZH4ZizNhFyzMFUmu&#10;jCYTFY/FQw2Gg51JtKMYq7beySQpSjGN2eweL7rX/h1puteL4vFOkQWLT/bJF1DTnxAuyNGLSCdV&#10;2gKWyQMDr0zX4j/8Fqf+C8nxg8X/ABYuP2Uv2IP2rvC2jeF7PSWHjHxp4UvNr3c/WSG2v3+6BGVJ&#10;EA3BiVEzgNt+If8Agp1/wVS/ac/4K4fHSa4sdT1Twv8ADq3t1i8PeBINZmNnDbrJxdXaKQlxdOXP&#10;zbQAFCKcJll/ZJ/4JoaL4w162vNc0J9WuZJFZWvIQyqeuQoGD9Wyfev6n4L8EcVw/Tjm+cOm6kUn&#10;yT5XTpNq95XU1Umo6pJckZNczdrH5pxv4h5Hwxl854iq4O2lleT+Tat82eCfDD4PfGX4q6/daN+z&#10;Joera02qW6RXXiDU7P7IFDMCRGGc+YrMpfdkcjuyqw/V7/gkv/wR7sf2S9cX4qfH7xHa6l4iubO5&#10;minsZJoY9MUeTH8hDKWldZZFJxkBioPLFvfP2Uf2JvD/AMMvh1p/ivSLCGHVrXToZ0l2gKyhQxhP&#10;bDjK98EgjkCtr9pv48f2LqPh/SvDnw+1zxB4Z8QaPe2lrqnhRfMOnzeZZq0075CwsN+VWQop8t9z&#10;KQAf4e+kp4+YHCYqtwrwXiJV8dW5vbV3NKMLQd2uaVk7XUeacnuotRSR4Phjk/EPi9jnis1i8Lkk&#10;ZJS91utiWmko+6ryT35YRTaummr39C+Kllp8H9k6x8Ob/XLfVtRmWCz8zUJ5PLiUZ4DuQq925DEZ&#10;AK5yPGdT+G83wI8a2+s3fjXUfEe+CeG0j8lvJRkSIFvLDEYUqSCTnJ9yT6npXizR4D4c8OaHr39o&#10;LG0ttHcXEgZzshlDyNg/KQVG4HkHg1z3xQ0ey8RePo9G0wTLDDpYa3iVflOS4kkJxnJMYAx/eOe2&#10;P8ucDmOYU6n1bEybhKM3NyV5SvKVryacr7ddr3P9FuHctwmUYj2FFcsNFf8A6dxSUYpacsYpO0e8&#10;p31Z5h8P73xZ401efx1o+m3QOn/altvtVmZFmJTczZEi4wFznnG76V9T+DdG0rwkJrDWdatkt7UN&#10;cajfNmGIsSD825mxtQRRj5u34Vg/C/4Px6f4TsvCUMf2aHUBJbXEifK3lFC06qR0ZgFTPZS5BDAG&#10;u+8PfDnw34YebxBe6XHNqVxIzreXiiSYEnOdzZI56egGBgVw5ljqOfYyGCo3im7JRSbcb6Nt2tZ8&#10;3fV3s9D5/wARuNMHhfrOKg0o0lyxV/tdPw387oq614/n8S3lv/wjPhq8v7WxuYLr7ZC0Sq8DCQCS&#10;IM48xSFcZ4zwV3A5rH1Gx1XxFe3fjLUr+XTLtIXi0l4oQslvbjODKGyH3ElyrAbRtGFZSxueKr/U&#10;b/xCreGtAmFzp80FvdXMupGCCVNok2FULF8LKcbk4JOPWuZ+KOueKB4P1qa7ttKs4ZLKSLzJNQeT&#10;JZSoUZjTkk7QM8kgc1+8+H/BtOvXp8tNQWiXezkkr69VrstN1ufwHxxxdOjTcYVLuWru9b2u/wAd&#10;P6RW0jxL4+e3uc/2VrBhuhaCa2drdW/dpJ5pJLgD59pVQSCuQTnavAeIvEuo/Crw58RPjT4g1aKz&#10;utN1CS4ufle4tktxZWojDKNhwoUMW6gtJ2PHq4lhghhgghWNepVVxgmvE/jt4I0X4t6D4g8EXOpX&#10;0Uq+ILfUFjtbSeaKVIra1ZoZ1jwpjlRXiIZhgSMe1f1vk/DtGVP3lZO93t7q/DWMX95/NMeIozzD&#10;llpH3eayu/ijfTteSvp08jz74J/tHeO/h/8AEKbw38Z/D9rpKaho+k3M2r6xbtDNd67rGoym20xD&#10;GgjkFtBMkbsBzJgDGGNe9eGtK8Mz28mtTeO7q8/dtDI8GrusIw8jFBtYHAZpD8xJAGBhflrwX44/&#10;DbXvH+veFf2j9J8c+F/EngXwjZ32rxXs2seV9qvJZVEV0Zo0eJoreMO0ZTDbwowRknxP4q/s5aU3&#10;wL0Hwv48+G9rdePPil4+0ifSG1LU7i9k02F9Ql2SyxybUQQWNwIpYYx5bO7Afe319NLKaUqkvadG&#10;o6W06v7ldv18j2I0stzpUalGr7GVT44xjezTad1KUZJRUeeW9tI2PtbTrm+t9YsNQ8D3TX9jJLOV&#10;tJ7GaGJLeRBIXS4ZSHLSxqQxyG81u2GGp4m8d+FtZ8PGGLXLUXN7CUtbJ7hfPeXB/d7M7twKsCMZ&#10;BUjtXxjpPxx+Lfhz4p+PNW+Emr2NzqEdnZeZpPiC4fZPFYXl5b2emWwziF7y3ePbOAyGa1uyRgMy&#10;+8fA74peEfE8Gp+NvjXDaeAfFjeIRod1pN1r0SqjvtltLeKUELPJJDLFI23LGR2XkIuPdWR+wwv1&#10;qmtVbZN7+nX/ACPjc2y7EYXEctWXOkk1ZrnvZP3ob8t38aTTur2c4o+jvDtx9i8PXzpayTn+1dMj&#10;2x43DdeRLu5I4XO498A4yeK+7q/NjSNN8LeINUSLQ7G+1a80/wAQaa2oXE185W0RL2F8jzX253qj&#10;fIrHajDI3Cv0nr47hCnGPFWfSvq61K67Ww9JW3frqluf2T4I040vDPAwX/Tz8as2eR/ttSeT8Abq&#10;T08SaB/6eLOvI/hReG4+PPgWMn/mNXf/AKar6vVv26pPL/Z01B/TxFoB/wDKxZ14T8H9cmtPj94D&#10;e3024u2bXLlDHb7coDpl6C53MBtXqcZOOgPSts8yH69xdg8fb+Glr/283+p53F+dfU/E7KsFf+Io&#10;/wDpcl+h9qrDFt/1a/lTlRV+6teDeJ/25NM8NahJptv8N7zVI08Tano/9q6XcPNp8DWdo07PcXAh&#10;22/zK8bqw+TypGBdVXf1n7PP7SNv8fp9Sig8FXWj/wBn2Fjdbbq4DuftKyHY67R5bDytw674pIpO&#10;N+0ffH7QenUUUUAFFFFABRRRQAUUUUAFFFFABRRRQAVw/wAXNLg1fxV4Bs7me4jRvFs3NrdSQt/y&#10;CNR/ijZWH513Fcj8SP8AkdPh/wD9jZP/AOmfUaALWu+EdK0vQrzUYr/WWa3tZJFH/CQ3nVVJ/wCe&#10;vtUPhX4eQaT4a06ws/E2sxrBYQx/8hSSQHagGf3pbH4VqePJjbeCNYuAP9Xpdw35RtWlZwm2s4bd&#10;jzHGqn8BQBkjwlqEbbrbx3rUfr80Emf+/kTV5l8T734p/Dn9mnxZ8QPhi/iTxX4h0XS9VvND8Naf&#10;b2DTaldxvM0UKh4kyWcDIDAnkLk4Fez1i/DqMf8ACB6RI3zNNp8U0nu7qHY/ixJqoSjGopNXSadu&#10;/l8wP4mv2kLr4u6x8f8Axhrnx78ITeH/ABpe+Iru58T6LJoa6a1peySs8qfZQiCDDMfkCjH61xJI&#10;VOnPJr+iH/g7U/YD8DeK/wBnbSv25vh38JLqTxp4f1q307xdrWi6fvE2jvFKBLe7WGFilWJVmKsV&#10;EmwkLtK/zvJ/Ex7sf51/e/AHEGB4p4aw+LwcfZyXNCcb3UZRUVZeTVnHRaOz1Pl8VSlQrOMnfqQC&#10;nRXH71QRhckfpRIiocRvx3HpTQrMVVEzz/SvVqVMRQqLpytX631WmnQhWJHlAdtnQ1JFIGTAY5FQ&#10;hHSTbKn605UljOQBj616OFxFT2ntFFtN2dk9CJRubGmXEbRrG7noR1+lSyacJAsucg89azLVJpHA&#10;UFetbltPFb2amdvZR1Jr9t4Tq4XOsFKljoKMaaupPTpFa3PNrKVOV49SnGU091DRM/mSEKEXJ7k/&#10;pWx4di0vVNbt2klkWSHJCtuTgkA8HGf6VnsJLlikzL5SS7lVV+ZiDkZPbnsPzqa4azaNTeLGyqcj&#10;zAOK9rLcLiYU6kYOn7CHK4qpG13Fp8ykpNxSkrxlKLv0iklKWNb3421u76rzOr8UfDprnWfs+gtF&#10;MskzXFvA0g/e5UGRfQMpO4Z6gn0zV/w98KdY1C6jj1fw+yQNkTTX0yLCgyOuwsx/LHuOo4Wx8Sro&#10;pa40eNlZjgm2jC8YHBPHFS638R9a1PTv7PudTuDG2PMh8zhh/dOOo/nXy8vZ5fl+JjDHwjKTbtFJ&#10;qy+GPPKDTSWlktI2tFO8pefPCZrKMaUJK1kuZp83m7J/P18tF7T4f+Jfwl+Cvl3XheK31zU7Nma3&#10;a3h8jT7aQggyAZZpXwcbskYyAUyc+a/GT4+eMfi5esPEGryTqufKjyUhg/3I1OF9ySWI4LEcV5zN&#10;fXN7MwJ64FbvhbwnPrN5b6Va2SzXF5MscEZXIZjzk+wAJPsDXxeWYfCY6jVdCmpxipOU6l+XTRKM&#10;bPV2Si5OclootaIMPw/luW4j67WvOql8crNpbu3SK3vZLzuzsP2fvg5ffEzXlkmha4sbfyBItt8r&#10;3M0jBIrePP3WkcqA38Ktn0r9wf2FP2NtO+Dfw7sNo+zaxO0c13d2sKjLCNkEaBgdsSKxVF6gDJyz&#10;MW+Xf+CSv7F9rrmq2/xM17TW/sPRYY30VZEH/ExuWMqvenjlfvqnYgs4yChH6xfDfwYuVkMG2NR8&#10;o9K/ir6SPjNlnBeS1uaqnKEWlZtq+vw3beu17ttXknadl/MvH2aZx4ocbU+Gssk/YU5L2ltr/wAr&#10;72WsltdqLV4XI/BvgzU/DWoaXcP4hu7lLq9MNxDcRQbdvkyNnKRqc7lXvXZeMreJNLtyPvf2nZ/h&#10;/pMdUdJ03xZ4i0TStcOtadB5e26WKPS5D8xjZdpPn8gbz6cgVS8T6J4luryz1nUPGIWO1vYI1hht&#10;PLiYyXES72UuwYrjK5yATmv8RuIuLMdxpxHUzLF11o3fd9XZbdT+quH+FcBwnk9HLcNBKW2itr1Z&#10;u3vgW2vNUbxDBrN1Y3Elm1tN9kjg/fRkgjfvjYkjHHPG5vU1z/iyw13QdHttK0Txnqf2m7mS0st8&#10;NqwT5SS5zCMhY0dsZ5246kVuJrHim1ubjQZtDub+aOU+TehUhheIgFSzbuoO5SFUn5clQGGee8Zw&#10;ePNaazNvomnW0lreJNHM2sSb1A4ZcLARllLL1Iw2eSBXi8L08Ri8wUq8oyTae8X7qWm6vbXqtux7&#10;HEFRYPBqEdoq3zNfTdHh0OxljN3NcNJI8sk1xt3MzdT8oAH4AVz91Mp8bWcrN00y72/9/LatG31+&#10;9v7G4j1Gxjt7i1uGgmSO4Mqk4DAhiqnlWB6d65/VmEHi2zfPzS6XcDPptkg6f99c+uB6V+6cH5PW&#10;xFOTnvN2v5aXt6n4bxVm0aGIt/JFt+rWhg+ItO0e9+J9qNR0m1uft2iXAZriFXx5E0WwDcDj/j4k&#10;6dfw40r+O3sbKKws7dIY41CRxRKFVFAwAAOAAOMCsr4g3TaZqfh3W0tpJVh1rypxDjdtlt5o1HJA&#10;5laLvTdV8QXst0FHhnUPl458r/4uv6b4Ty+n9fppfDBX+7RH8/8AFWLxFXK+dO7l7u/m/wBLEfip&#10;/wDiRxsvbULL/wBKY6+fvjN438S+OrzXvCPxLuLfQbPQ7u71DSvCsmjz+dr62DNNazLfO3kSoTHF&#10;cmCFDIm0LIwCup9r8UeIbuLRPMufC+pRquoW23mBmbE6HCqshYlgOBjPPbqPM/2tU8S6n8Bm8b3v&#10;hq1s7jSbyw1GOGTUC00OZUinhwItu54Jp4TgkfvDgmv13h2nShnUZyeikvzT/rufI4KVSNOlRcVz&#10;1JcqleN4N2SavdavRtLmjvGUWfRH/BvLe3OofsZ+Jbq8uFmmb4hN500caosj/wBi6TuYKoAAJycA&#10;ACvvCTla/Pn/AINrzcf8MG62tyBvXx+U3K+7ft0TSRuzgdcZ/Gv0Gk+4a9jjOUanFWMlHZzbP9KO&#10;DaSocK4OmulOK+5Hxz4kvjB8RvF0Weniq9/9GV75+yUqTfArS3dQ26/1M/8AlRua+avH16Ifit4x&#10;j3f8zVef+h16t8D/AI62vwz+AvhH+0vDkjNq3izUNNt7WS4C3N0De3LtNbRIrmbagdthKMwQqoZ2&#10;RH/G+G8h/s3iLHYy1vayb++Tf6n57wDnX9oceZzhb/wpyX3VGj6J8qPr5Y/KnV822/8AwUSs7iJZ&#10;JfglrVpIxulktNRuDbzxNbn5g8bxAr5pzFbn/lvcK8Q27d5+kq++P2gKKKKACiiigAooooAKKKKA&#10;CiiigAooooACCRgGvj/9urwrYD/gk/8AtD6umqalFP8A8K/8fSbv7auliUg6kf8AViTYB7Yx7V9g&#10;V8+/HT4OeKv2iP8Agnx8WvgJ4HNmNa8aeHfGeiaSdSlaO3FzdT38MXmMoJVN7jJAJAr0MprU8Pmm&#10;HqzdoxnBt9kpJsmprTa8mfxmzx+dc7pZNxUdFbg0yZ0MexWNWdR0W60HW73S71VWa3uGimVccMrE&#10;EZHXBGKpyrtfpX+hnvPBurKFnJu7bu3rZO67pHyf2rIbtIIxI3T0Hr9K0vCHg/xR4/8AE+n+C/BW&#10;gX2ratqt5HaabpunWpmnup5GCpFGigl3ZiAFAySa2fgR8LJvjj8bvCPwYt/FGn6LJ4s8RWekQ6tq&#10;2/7LaPcTpEssvlqzbAXBOAePzr+t7/gnN/wRq/Yg/wCCdHgvSR8MvhTpeteN7W0i/tT4ja5p6Tan&#10;dXIVw8sLPuFmpErqI4do2bQxkI3H8t4246y/gukoThKpWqX5YptLRLWT6K/RJv03O7D4aeIe9ktz&#10;8z/2Wv8Ag0f8B3/wG8Eah+2V8V/EmjfEPxJ4ijl1fSvC81s1rpNiLOec2JLo3m3B8oB5lOxGO1Vc&#10;Lufyz42f8Gk/xmSy8feMv2afjxZ67bafYpq3w88K6xpohvtXs5JHKQS3Ak8qOby422MVCyNt3CHc&#10;2z+gP4q6Jba5rvgnTLy2Elq3iiT7VDuIV0GmXxAOD8ylgAVOQQSCCK29Z8G2epXFvqFhfTadd2sf&#10;lxXNntGY8/6tlYFHX0BB25JUqTmv51oeKHG2HxksRHE35ndxaTja6dkmrpaW0adut9T1ZYHDuNrH&#10;8NPinw14k8E+Ir/wh4s0K803VNLvZbPUtOvrdoZ7W4icpJFIjYZHVgVKkAgjBqnHFLIuVjNf1+fE&#10;n/gh5/wTu+Ms/wAVNc+KvwG0nU9c+L91HdeJvEFvYxwXdlcovFxYPhms5WkzNKyk+dKzGQOp2UfC&#10;P/glL+w14Q8Dvonhb9hj4bvY3XhW48KyXc4/0m90Y3DlUmcwFnlYbWaYsZSQCZDgEfqv/EdMrUFN&#10;4WblomrxttFt31e/Mlpsk+tji/s2p0aP5BI4pJeFB9KlEBQ7XZq/rd+B/wDwQ8/4J+fATwN44+G/&#10;hf8AY48Pano/xA1BbnXLXxJrT37RxRuskNpBJJF5kUEbjcqht27lmbAxyX7dn/BAH9iH9sbwFrUH&#10;hz9l/wAK/DvxrcaUtvoXi/wbN9jWwljJaNns4US3nUk7X3IHZDgOpCsvp4Xx24ajiuSrhKnI3bn9&#10;26Vlq4eTvezbstLt2Uyy2ty35l6H8p8IKgLuJ/GpBEuoIsax+YFkwWHGODyDXrX7XX7Cf7Uv7Dfj&#10;RvBX7Rvwl1bRYppjHpPiL7DIdL1hdiSCSzuiojnGyRGKg703bXVGBUeTw3xtiqNC3lK331bceh5I&#10;6/lmv6AynHZPmmEpVY1U8NNK7S509U9d1FKz5nJWXlueTKNSEmra/cWLSzVJBPeSShY+V87aFHbP&#10;AH61pRQLJ/pOn3oG5l3tHhlbH9fp/hRZSJLiWNsgr8rBqLxlsJPtiXEKs2BJHI4XfzwQex/nX7hh&#10;cmy3J8n9veM6N+aTTaqLS3PGald2jZcqs+S/K38L82VSdSpbZ/h6WsdV4d1zUtK41OyknjZf9daq&#10;D9CVJzn6Zr0vwH8QIdSgEFlFIkkOFmSRCpVgB2PIPI/MV5TpusWkUFqyFollXLTSwmQQ/VVyc88d&#10;Bxyex7nSPiX8LvD+l/YIXuJsOGkmksZGZmyNzMSvU/oOBxWGYZlQw+O5adfnpxhd+0sn7yUoqL0l&#10;JWavKSlbZycua3x+dYF4mnpRlKTf2U7dm3uvlp6bX9n8OL4i1qWMrJIvOWy2eK9R8NeD7aztPtGp&#10;3Ue9mjbyxjkBgcV4v4K+N/hHUI44PD2i213JNgR+XCDz+XrX3l+w7+xp4j+I/h66+L3xO0hIbG3s&#10;ZptPszEBvYISCRjoCPzr868UOLMDwTwvXznN6kKOHhFtO93K60Ue99LH4TxJHHYOtCk4OMpy5YQS&#10;XPJ32S7Ldt7K7Pq79hT4L6f4N8Gw+KtRsPLubtA4Z1+YJ2H9fyr2QaBrN5ff2Zpni3Uo7drh3WOO&#10;G3wm9yxAzETgEnqa6Lwz4Phito7G0tljijUBQq9KPF+qL8O7i3nS4t4UaxuLiR7izaY5jaEAALIm&#10;M+Yc9egr/nn8avHjLOK+PsZnVf8AeVppxoU5aqnFJ8rsr62101ufp3hh4T8TYvK6OX0VyqrNSqyW&#10;85N/Cr9FsvI5XSPGPxGPjRNGsIXuoLO6ntDI0YG9Y53Tc20Bc4XnAA+ldFqFu/i3Srz4d6dowvJ9&#10;Y1C7t1t0VG3s0r5Pzgrxy2SCBjJ4rzX4TfHmDXPFN/4b/wCEqs7Nry6me3uP7JOd0krORzKeMtgf&#10;hWH8Z4fjp8MfhpJrXwi0688Ya1peuLH/AGfHqS2tw8Zudkl0s5ywljUmbjczbCqrkgD8b8F+GMhz&#10;7xAis9qxhHnjJxtJc13fnbslZPotUf0t9IqtxDwjw9g8vwmBdLlhGPOnGLa0TSlK8Yyts5e6m7y0&#10;ufRHiH9nT4hfDOytLqD4gahcSXEMEV3d7bbBKBiF5h6gu/zfxA+2K57w7oHjHxHezat4h8R3ktjZ&#10;am39nx+TAnmGNDE7sY41b75kAGRwoOOas6f8UvjT8QrLT77xlYxyPZ2qxrHdXy24kcDDTOsKyLvY&#10;88cY6Behl8OXnivwqYbXVtNs/st9qjrCLbVJJPsqsrMFCtCuRuU/xDBfjgAV5fjlkOV4TjrHf2DU&#10;UoTaTvZpSS99Qk7StorX1SbSexPh/wAbYGtkFBUcNy06a/d89vacr1vKzdndvrfqzZ8RyyW/hHUm&#10;llb5tPlEak9BsNZ3jLwZo3jfwpdaddzbGvNHktS7Rhsb4imffrU/jcPe+E9WDv8AKdPnB55/1Zpp&#10;mKadEI1x+7XAXtxX5zk3C8KtGjFzfOp3bXey/IeY8c47B4qriqC5U00vQo+CH0LVPD2n+O9J8OWV&#10;i2pabDOPs9uisiyIr7MqBkdPyFP1C4a6cyyt+tcz8NfEWp2fgz+wR4b1CWPTdQvbC3aJY9ohguZI&#10;oV+ZweI1TqBnr3pdS8RayzbLfwbqjBjhsG3Xbx1+aYfpzzX7Xwvw9GGaVLuK5ZcsXf7KenW92fjP&#10;F2b4ipQjpKSlq0+5l2d0w1XxAqj5f7UX7v8A16W9eA+BtUH/AA3Lb+eMSH42+GbSP3jS20mUf+Pz&#10;yV69Ya/4lvPE2safpPhGXy/tglmur66SOJGEMCeUGjEm9vlYnHC9CQeK8T8C2Gu3v7dlnd3Wm2sc&#10;Nt8cfDImeO9ZiJjaaSWAzGMjZ5XpyT6V/f8A4G0cLh8ZXjdXdCttu/3Uj+dKka1TjTAyq6JVsP1X&#10;/QRRdt+9tPI/YKvF/wBtKXyPC3hOXP8AzOS/+m++r2ivD/26ZBD4G8MyH+HxjH/6QXtdudYX65lG&#10;IofzwlH700f2txZiPqnC+Nr/AMtKo/ug2cH+z3dm5/aT0VD/ANCzqvH/AG0s6+qhDGBjy1/Kvjj9&#10;m/W5bb9pnQRBplxdeb4f1ONvJ2/uVMlofMbcw+UYwcZOSOK9H1L9vPS7GWCC1+HE95DcSXSR69b3&#10;znR1MV7DahnvPI2xpmSR3ZlBRIC4EiSRO/kcGZV/Y2QwwtrWcn97ufL+FOZf2twbSxN73lNfdJn0&#10;Cqqv3VxS151+z3+0Hb/H2x1S/t/BV/oo064Efk37AyDLyLslXA8mceVvaL5sRywtuPmYHotfVH6Q&#10;FFFFABRRRQAUUUUAFFFFABRRRQAUUUUAcL450e21r4yeFbW7uLqNBourN/ol7LbtnfZfxRMrY56Z&#10;x+Vfzbf8HZljHpf/AAVPSytZ7ybb8MdJEK3V9LNsBkuSfmkZiB7Z6n3r+lXxH/yWzwr/ANgPV/8A&#10;0Oxr+cL/AIO6dL1q1/4KjWOp3uhyW9pefC3SvsN4YSqXQW4vA5DdGKt8px0wAa/XPBSKqcZShdJu&#10;jUs2k7NOLur6XVrp2dnrZ2ODMtMPfzR+WW14F2vOzs33mz/Ko8Eng/yqSfcZMkfSpNI0nVde1S30&#10;TQ9OuLy8vJkhtLS1iMks0jMFVEVclmJIAUDJJwK/rbFRp05OKulHu3082769W/meFG71K6A4UeYx&#10;4Hp/hX9J/wDwap/sHfEX4Hfsa6p+0H8RNB0zQbz4nXkN/wCF9UsbeCXVLnRwgCC4eRHEcLODJHGh&#10;UkEs4JKbfnz/AIJG/wDBqbqmqXXhj9pP/gorrNn/AGbi21TT/hVpuZWu42j8xY9Tm+UR4Yrut4t+&#10;4Aq0gyVr96NL0rS9C0y30XRNNt7OztIVhtbW1hWOOGNRtVEVQAqgAAADAAwK/mXxS4/y3NMCsnyy&#10;fOrp1Jpvl93aMddddW9tElfp7OCws4S9pP5Hh2tfDD4F+Jvhj4h8I/Fb4JaL4yh1y61yTxJHqOi2&#10;j/bbWC/ulLzF1G4qJWCYyVMhxtBJr1HwX8HPhL8P9Ls9O8D/AA10HSbfT9PtbGzj0/SYYfKtbbP2&#10;eFdqjCRZOxeiknGM1n/B3wtpZ8Iahd3+mRSTatrWrG+aZfMM0bahclUO7Py7W+70GTxya0n8AaoN&#10;PbQIPHOoLpsiNHJDIFkmWMjGxJj8wGMjc298dGB5r8L9rV9nycz5e13b7j07IqWPik+IfHmmXUGj&#10;yxWLaTfNa3k0i4uAJbUblUEkKeoJxkc4wQa/LT/gtJ/wcv8Aw3/ZgiT4F/8ABPrxP4f8Y/ECPUMe&#10;IPE3lfa9L0RIZsSWw6LcTuUKnaSkaEnJYrt+3f8AgqF+zd+0B+05+zPrX7Pv7KPxb/4QLxVrXhm9&#10;trDVo5TDGbcSWvmWjOkbPEkyjyi8e1kDZBIBRvwEtP8Ag1S/4K83fwiuPiZP8O/B8GrW7OI/Ac3j&#10;SH+2LgLIEBR1VrLBH7wbrpTtHIDYU/pHh7lPBuJqvGZ7iox5JJRpS0Urr4pO2sfJO117zSaT48XU&#10;xEVy04/M8B/4Ki/8FZ/2kP8Agql8VbHxv8YDDovh/RIPK8N+C9JuHay04sqiWbLcyzSEZMjchQqj&#10;Crivl1BMCHUn86+7v2hP+DcH/gq7+zvqHgzTP+FCR+OJ/GkqQQr4Au3v00i5YKfI1CRo447XGeZm&#10;Y2/yt+94r5j/AGpP2N/2p/2KPH3/AArT9qf4Ga94L1ZlZrVdUtw1veqoUs1vcxloblV3qGaJ3Ck4&#10;JByK/qLhrMOCfqtDCZXiaair8sIPWyer11eu7erd277ni1o4i7lNP1Z5moZm81HaN+7Kev4dDUli&#10;ZnnAkbKtu+aNTjIPcdjUcbBzxRbSTWgzBNHtaQny5OOSex/+sa++ozoYfGUq13yJtycXu7x3jdJ3&#10;1Umveva3Mro5fii11LdlpstncqYNu3cSzqxDMvPBGME571p2ttbFmlSLZIHz5kbFG/NcGqMGoz7u&#10;LCXd/vJt/PP9Knhuyy7bq0mRd+d0LbuR2O3n9MV+lcO/6rYGmqcKblBtytOnJQjokvelC0fNvW+r&#10;d2clb6xLrb0f/BNrT77U7S5Bg1e8XcAPl2Njn/aUmuv8Jav4judXj0hrpbhZIy3nqux4wO7Y+Ug/&#10;QfjzjjdK17SYZSxvI/u4++Aw/A10HhjxhZaXrv26C0hkhu5I4Zl8sEqcKqkHHQngj1OfXP12Z08D&#10;hI0sRldVSjzpycakpKMLNv3eaUeV2UW+X3ItyW2nz2Po1K1OadPWztot/Xf8ddj3PwR4auNTmhgS&#10;bdI2ArFvwzX3Z/wTj/Y2/wCEg8WS+KfEUIks7O5Q9Mh2KIcV4x/wTq/ZT1z46+JYdSm0RY9NiIaS&#10;aSEcDPTp1r9cfgN8KPDXw3ivtB0iwit4oZIfljQLk+UuSfev4h+l79IrC+FuQVcuwtRPG1ItRjHV&#10;xTVuZ9rX0P5yzKnj+MM9lkeCk1Tjb209kldNwT/mavtsjoLLwVDBJZtouo3FjNbQvErW0cZyj7CQ&#10;Q6sOqLjFblnous+GNX0u4l8Q3d9HeXTxTQ3EcIAAhkkyNkanOUHcjBrcWHT9q/ZFG7/ZrL07TfGP&#10;ijRdF8SXGu6bFItut5GkOlScM8BGOZ+QA5r/AJ4+NuPsfm1SVatKzqOXO6msp3T0uk2tT+seA+Cc&#10;DgVGgmuWCShyJcsW9tNn5hq1iE1jR9LvZJpln1Z5Y2Zfuf6LccGsrWfgn4e1PxBf6j/bF5af2hYL&#10;BfQ2ccG2ZVD4Yl42bdhyuc9APSpvEnh/xT/amjalqnjplZruSBI4rfy0XMEzb9pdgW425IOAxx1q&#10;7pPiPxBp9o+mT6BcXl9BNIGu22QwvHvby23bjklAMhVOG6hQRj5jhvMc+yvJ+bKsVJe0UlyxulFt&#10;y97mkkrbLTW/qfacXYPJ8yzqEswoQk6fK5Tdvfta6UVtcz9K+Jni/SbL/hXvhDxvrtv/AGhqEYMc&#10;sNoVSFXUzlWMI25jyMDJycgY3Guy0+ztfD2krYCSSb95JKz3G0szu7OxOAB95j0AArlrvS/E+pat&#10;Y67Z+GdJtbi1uN0kq6xJvaIj5o8C3K/MQueowOOQrDU0nWbjX7I3t7ZrDJHdTwyRpMZFDRTPGSGK&#10;rkHbnoOtZZliuKOLKlCjnWInVhQVkpT5nHV2S7RaX+fQ9bNs04fy3BReR0vZpra708l21vtoJbXz&#10;f8JpfTycE6XZ7V/7aXNYeoaXod58WJpNW0e0uGv/AA7D9ma4t1c/6PPL5mMg4x9qi/OrtvNCvjnU&#10;JAMn+ybNd3/bW6/xrN8YX39keNPDWvQ2c1ybiS70wwQbd2JYftG75iBwbMDr/FX0GFymOHqXUbXh&#10;byso3S+9I+Blm1XEScFP8db9WdUt7HaxJaxwqkKIFWNVAVQBgADsK4X4r+XNZ2siBf8AkK2n6zIP&#10;61qah4nv3fYvhTVP++Yf/jtcN8TfFup2ukwzTeCdW3fb4Witw1u0k7JIHCKFlYknZnpwMk4AJH6x&#10;4ccPU8Dm1PEw92VrtXVn1PyvjjNsRjsHLDzXMr2u9ziv2zrt7b9nLxEjH5FjtxMf+mf2iLfx3O3P&#10;GRnpkda+mv8AgkxfjU/2bNXvQfv+OL79IbcV8lftgP4rv/gzH9t0WzhS68WeHYp4V1JnfbJrNkhQ&#10;4ix/Fg4JGM9a+r/+CQ9jcad+zDqtndRosi+Ob/cschZeYrc9SB/Kv9DuDaeFh4a1ZQfvPEU29H/J&#10;Vv8AmfCeCMan/EQqvtN1QrJap6c+FX5o+pJOVr4sW/MXiDxNED93xtrw/wDKpdV9pyHC18I6nfLD&#10;4x8VR7jx4413/wBOlzXwPHuR/wBvZZSo2vyz5v8AyVr9T9b8aM4/sXh6hVva9VL/AMkm/wBD6y/Z&#10;bRJP2a/h67DJ/wCEH0n/ANI4q7zyo858tfyr59+Ef7Qdt8NP2evhHp+oeD7q4m1fwZCsemwzBtQm&#10;jtdNSUy29ugb7QGwoA3K2ZYwAWbbUHhr/goHZeIb7R7E/B7VLV9Wu9EgaO4ujHJbtqFsJ8OjxKwd&#10;c7UUgGUpIRt28/bUY8lGMeyX5H6zhZc2GhLuk/wPouiiitDcKKKKACiiigAooooAKKKKACiiigAo&#10;oooAKKKKAPP/AATouqX/AI7+IFxZ+Lb6yX/hLIB5NvDbsuf7H07n95Exz+NXNO0vxx4X1PTfBem+&#10;LrGa2awuZvPvtHd5mZJIRljHOinJmYnCjnFU/BPi3w3ovjv4gWWq6xDby/8ACWQNskbHH9j6bzVy&#10;4+Ifw+uPHthdxeONJKQ6VfRyN/aMeEYy2h2t83BwDweePagC9qfhjx5qVzYXs3i7SQ2n3TXEYXQZ&#10;cMxikjwf9K6YkJ/Ck8MXXxD17w7Za2+v6KpurVJdi6NMcbhnGftNXf8AhY3w9YDb470c7jhdupxH&#10;J/76qv8ADfV9HHw80Hbqlvj+x7XH75f+eS+9AGdYXXxA8IXFr4dfSdH1BtQ1C7lW5XUJbbaGeSc/&#10;u/Kl6bgv3u4qz4kt/iNrdlHZp4a0WPy761uNx12Y58q4jlI/49e4TH41evnim8faUVcMBpN8y/Xz&#10;LXn8ifzraZ1xjdQBzej+JfiBrNm17b+ENHVVup4CG16XOYpWjJ/49ehKE/Sq/wAN31W51/xg2t6f&#10;bW83/CQxDZa3TTLt/s6z53MiHPtj8a1Ph7s/4Q+zkB5lDysfVmkZifzJri9b8NfEC18V+JPHPwx1&#10;9v7Qh1SJbjQ9QYvZX8YsrbIC7l8qbGNsgOMqAwwSQAa2jeIfFHh611zQrH4e6hqkmm6pdG3ksb62&#10;CT+b/pKJmaWMocTKhyCAR1IrF8Q6D8RfCTr8S7vxmbdpptPfxBp+laUGj8mOVRMS0hlcosTSA+Xs&#10;PAcYO7c3w9+0N8KPDNjf6x4/+IVlpd1d3nnahb6laNZf2ayxwwlJwzuIsbV+dnCNklSQM1+Zf/BQ&#10;3/g6d/Y/8P8AgbVPh5+y/ouqeN/ESzXdpdR3kb2mkyIp8pS9zDKJJoHDGQeQ25/LVCyB2I9rI+Hc&#10;54kxiw2XUXUldJtaRjfrKTtGK3d20rJmdStToxvN2PvT/god/wAFHf2fP2CP2ebH48fFX4iTWdrq&#10;UhGh6XpsaNqWtyeQ7rBbQzKeS3lhnZQsYYFyuRX8uv7Z/wC27+0T/wAFUf2l7v4o/GrXbr7PHcSJ&#10;pPh+CRRa6LYYAWJNqKrSMBGHm2hpCmTgKqLU+Nfxs/al/wCCknxSn+LPxW1q9vvstuxt47W1aGw0&#10;y3Z/ks7G3GVjDSMQAoZnkbks7Zr6u/4J3f8ABOrWvjHo2lp45+DOv6Bo9rPINct76z2z6hKkh2wB&#10;pAiiMgEyljk7hGpfLsv9ScL5DwX4N0P7QzzEQqYnl5pSWtPl9393CXZ3tUm/iipxgnq1+W8b8fYL&#10;I8HJ3vJOyimnO7Ta92929NEtm05OKdzgv2KP2FX+JWt/8LT1DTntdKtVt10O6u41hE/ytvfkDcrA&#10;gKx5I3FRghj+wn7NvwT+Fnw60yGG38QaR5wUedOb6PJ+nPStz4e/CjQ/hTFoMdz4Rt9B0ezu9qyX&#10;M8fmufstxwqRlwQPl5LA5J44yfRD4vXxZfw+HPA1vI1i2Tc6gFIUkdsj3r/Ob6T303pZl9ayThJ+&#10;5Uc3Uqxdk5Nvmd9fRK7dkk3ofH8BeBPF3i1mlHP+K4So4SGsKbd1GKSspbc0na7S05m2fPPxd+L3&#10;i/TvCdn4e8G+JZl0m0tYItsaW7tcS+WMrkRfKF5xuOawvA/wjv8A4pXNvq2uyTf6HgBryxtpPNYk&#10;HAJiPAAGfpXoXx5ttIuPEn+g6KurXFhpqxwxXWsTpCVZ5GkzAgaNnzEu2VgXUb1BAdg2z4e+HsVr&#10;qGnSavHpZ0210+W3Wx+3NcLLNI8bLJsdFVSqiRdwGTv5yAMf52Vs8l9V+sr3alS8nJqLk21fXZtu&#10;9rtLfsj/AE3yjFZTkPCdDLsFhFRcW4xtonGOnN6vqmr3b10MjQvglpfinR0k1mwt2Ed9dQrdWsKR&#10;vJbLcSAo2xQu0j5duBgYxggEaNv4K8PWnjbSbnw9pFjNrc+oYtYbi7bcluIpkLDIYqpYnJA+Yqc5&#10;PNdFqkNz4NkutI8DaNawWu3yzbyahKiiWU+ZujjCMqDLt93GTnjiuy8LRr4I1bf4p0kwyTaXZx28&#10;lja3FyruGn3LuWLhvmyV9wa+bqZpmFaUnGblGSfLBOzala6cU3pqm0ui6XPk82zylgcv9tOKT1Ud&#10;P5f+DZFybUbnwtqug23iJNMsbRLiZEnXUi2ZTA5H340HID9/w9LF1r+n+Jr1Z9I1CG6tlkKedbyh&#10;1ZlJVhkcZBBB9DVe618674ghezs7qG20o/aJLi8s5oTJI0c0flqJEXOAdxIJxwMc5rldW0Np9at7&#10;bSru5szeTPe3k0epXKgrHNCXRUSRVBcOQW7Zzgk1+i8EcM06U3jZw5Zxgor1k23o9bqKT3e+x/H3&#10;HHEUsfOGFnP4pOcvRf5tiXvi2003xJrVrLDfM/8Aait/o+mzyrgWkH8SIR+tct4x8V6bdXtiLuHV&#10;Vs4ZnnuD/ZN2qBo9rIzYj6Agnnjjmuqe1tNJklFmJG8z5pXmuHlZnKgZLOST8qqOvauW8bTXc8Ft&#10;o1lcQxNqEssDyTwtIEUwyvkAMvPyetf2b4f8Mww+Foya+GK187O1/TQ/kXjTiOGIzCpFN2bfW1lo&#10;m9n0u/katxJsgyw+9H8u055NeM/E34X+I/HcnxAGgeJdVi/tnRX0FLX7cGs4TLawbrj7KTGHkwVV&#10;m85G8vIUqeT6U2n+L47NYBrenfuwAWOmyZzj/rvVHwcJbT/hIv7ZvoWkj1xC0yxGNVQWVuc8s2Bw&#10;ec1+4YTC0aOHhz63mk+mm9/19Ln5RQzDFYXGVa2HkrxhdXu9VKFt0k9dPP0Pnn4xfAP4p+CP2eNI&#10;8A/CXw43iybT9akv76z8d30UelurabcQYWC23sIluWjnSBVbEhLbsgEaWgeI77TfjRc+K/Get2dt&#10;ovwj8D6f4d+06hDLqF3Pql59nlfKx7Wad0FkgVQ7l3YLkvivavHfjXwpDoVykfiKxkMdvv2pdIfu&#10;ncTwfQGvGx8JLrWvgf4o8HXHxA0fSNe1rx5da7Y6/o9q1w4xqX2iBpfMZfMl8sKnGFQbVG4IC3q0&#10;MjliuRxjdNt695tK/T7Ke76HvYXi722FqQzFqDcuRyUZXtJqU5aKStFXWkG/fWjskV779kr4FfFn&#10;QtQ1TwxpWlWj69o66jpfiPTdHjacLeCQfI10JXSPYF2xoURQcKq8025/ZW+C/wALdM8J6DFpt7Np&#10;fhfxBa667xxRrJNqEFuyJc3DQxK0pY4Zy3DHk+ld9ol7pfhrUrPwH4JsXubG10S1tLFLWaM+VDbm&#10;WMqS7qSVygPXGRnqKq+L9f168vZbI6NdWSyzRbriS4j4UEFl/dyFgxUgAjoT7V+v5DkeHxEbNKXM&#10;m7JeaVvlqfl2Y8VcSRxSoxxM1STTXNJKVnHlcnf3ua23S+y1Z6v8N9O0XWNAXxH4KvY7FV1SxJ+w&#10;wxeVPG17btIrDac7hGBuBBHrX6L1+V/7Ni6zpeo6h4e8Oal/xKJtaguJlupGlZNl5b7hGTz87SZO&#10;WwOcDJ4/VCvwevlf9j+Iuf4dNW9rRa8k8PTdn6H+h/0d63tvC3Ce85WdTV729pLfz79L7Hi/7fUn&#10;l/sz6o/93X9B/wDTzZ14H+zdefaP2kvA6Dn/AImV5/6a72vaP+CluonSP2QfEGolsCLXPD5zz/0G&#10;rL0r5O/Y2+I13qX7V3gW1tNNnvmbULwNHbsqlFOnXQMh8x1G1QcnBLYHAJ4r9EynhyWYcN4rMkv4&#10;V19yT/U/PPFHEYqn9IjhulD4XGF//BtQ/StI4wMiNf8AvmlVEX7qAfQV89+Lv265vC3j+58AWvwt&#10;iv2tdYuNPudUh8QYtbVkKlZZmEBaOJVbdMwDCDGDv3Ju7z9nj9oK7+PFtqNzdfDu+8P/AGFIXEN9&#10;IWlXzHmXypVKL5Uw8nzDHlv3U8D5/ebV+PP60PSaKKKACiiigAooooAKKKKACiiigAooooAK4n4t&#10;WVxfeLPAENtq1xZsfFs3762WMsP+JRqP/PRWX9K7auR+JH/I6fD/AP7Gyf8A9M+o0AQ/Ejwzra/D&#10;7XJP+Fi618uj3J2+TZfN+6bj/j3raTwxryrg/EXVm/2jb2fP/kCj4jkf8IBrSfxSaXPGg9WZCqj8&#10;SQK2hQBijRfGlq2LLxtFMv8A1EtKWRh+MTxD9KxPh3YfEKX4f6C6eKdHUf2PbHadDmP/ACyXj/j6&#10;rtc1jfDrH/Cv9Dx/0B7b/wBFLQB8Pf8ABxBrn7W3hT/glX8Rrn4KnRdStry1jsfG0cfh24e6i0Od&#10;vKu5LcCWRVZQy73ddscPmuCGVSP5RUJ28H1/nX91WsrpTaVcLriQNZmFhdLcqDGY8HduzxtxnOeM&#10;V/LR4m/4JXWX/BUf/go58RPDP/BJjwwsPwu0rxHMde8W6iqW/h/Snlv5R/oJUlpIPJKPHCoLsEkK&#10;qseyv6G8E+MctyPC4rDYynyRjeo6vTXlioyvZXuvdtq7tJXWvk5lh51ZRcXrtY/OgxPIS6DK561+&#10;kH/BvX+xF+zb8UP2yvBniX9vbQdS0/S9et5r34P6T4k0dodF8a39tIVlQXMmEuDC4XFsARKxwxIU&#10;xyfuF+zb/wAEOf2P/gD+yLD+xzqPw48KeLNAvri3uvGGqeIPC2/UNfuUkjkaV5vPJh/1YVFTAiXp&#10;k7mb2r4wfsWfsx+P9J+HvgbV/gz4ft9P8KeLLPUPDMen6PBAdLuLK2mktmgKp+7CNGmAOCFwcjiu&#10;firxlw+b4WtgsHRnTjNyXtFJKXL0cVbRt7q/w7STd1WHy905KUnt0PwB/wCDov8AYt/Ye/Zd/ad0&#10;nxZ+zT4w0/S/F/jESX3jb4Y6XbDyNL3Dcl+hX5bYTnP+jkckGRQFOK/L2zSEnMpr+wL/AIKO/wDB&#10;Jf8AZ7/4KRfBW++G/wAWri4g1xQ0/hvxhBY2v23SbwR7Ul3LEjTREBVeFmCuoHKsqOv8o37bP7G/&#10;xq/YI/aQ8Q/syfHS0hi1vQZkK3VjMslvfW0i74bmJsZ2SIQwDAMvKsAwIH6d4L+IWX4rKKeX1uae&#10;JorVTcW5Rvo09LqN1GzvJaXbVmcWYYWUajmtEzzqadEkSKGXy1bJeRevUcCie/ji4tYwzSNlmk5V&#10;Rn/PFURHeFPtKo7RjgybeAfSnRO0wwRnkcfjX7ZHiCtiJVVR91yeml3G0VpHVqN9dUubXe9red7J&#10;RtctLJE3zy3Lnby3RVH5AfrmmxynUbsJZ6UzNKwCtt+Zj2wvXn6V9+f8Ew/+CA/x/wD2+/C9l8Y/&#10;iJqd94B+Hd7fm3sdUk0GW6vtYCJK8jWcAKgovlFfMchSchQ5Uiv2S/4Jjf8ABFn/AIJ0f8E4PFkn&#10;xNPie+8XePIYJYYvFXxC00WUVjGZMEWsEqLHFIRhDJueQ7ZApUF1r80408ZOGeGKk8LRqe2rwaco&#10;QXM3NX92dWakopLSXLeau10sdmHy+tW1asn1fbySPzR/4Ir/APBtz4w/bHSb48ftw2HiDwT4J07U&#10;44dO8ISWbWeq646MjyecJVD2tsU+QMAJZNxZCgCu/wBNf8HIH/BFL9h74b/shT/ti/AHQPC/wn1v&#10;wPDbWc2i6RpsdnYeJoZJRGkHlRKMXoLFllAJkVWEmQFkj/Ur4u/tffs+/st+B/H/AMbfjR42/svw&#10;r4b1K3k1nWrawmu4rYSW1nGgIt0dizO6qFAJ56Y5r+Z//gtJ/wAFq/ir/wAFU/iv/wAI34YF/wCH&#10;vhD4dvmbwr4VZ8SXrgFf7QvQpIedlJ2pkrCrFVyxd3/GOE80468TuOKWPdR08PSldpX9nGLabppW&#10;tKUlu3dq/Nokj0K9PC4PCuNrt/f6nw1aWJWKRYh+8kULG3ox4B/CvuX/AIJa/wDBPnxH+0z40/4S&#10;jxDp01v4bs9g1C8YFS8RAYW0Z/vyDazsOViKAYaTKeO/sEfsTfEH9r34sWfhzw7aTQ2C+XLfXk1u&#10;Ghgg3kGV8jBTKkBf+WjDYMKJGT95vhP+z9pP7Onwp0/wL8NtV1BYLJooIYpTaqbiaWVVMssn2dmL&#10;M7l2bBJJJr7rxk8aMu4FyeWW5ZJc0lZ7WfLKTT0e3vXd92o9Ypn86+KXGWIpf8IGVVF9ZqW55L/l&#10;3F262a539ldNZPTR7/w1+GB8Na3/AMIn4GisdPsbPSbOOOBrBnUDfOBja6AcD3r2/QvD/jbTrVYY&#10;td0nP/YGl/8AkmvPPA3g740wa6t3ZwwR+f5Ed7qF9NFcKkaC4J8tI1hLjdJHywU5BABHNeu+DZri&#10;Tw5DcX99JcTRtLFJcSqoaQpIybiFAXJx2AHtX+EP0jPFbH8VZy6CrxnGL95X5m5O713S1T0vfbof&#10;feCfhrQ4cytY+rFe0nbXd2S1d+rfcxPCOrWcWgWnho3mb63tts8bW7x/dO1iA3YEjoTjI555Xx82&#10;l23g2/0a/spLqa8064Fvaw2L3DSEJ/dRWPDMvOOpFN8TX93pniCHxWuiXF3aWem3gumtmizH80Lg&#10;4d1zxG3TPT6ZktItSvtXude1m0urXyyYNPtbiSEhYWWJmb92W5LoerdBwB1P41ToybpU72TfPNJq&#10;/NfSK06aPbRH6lUqUnOpjXsrqPp/wRsvxA0dVZzZ6p83/UCu/wD41VWz17TPENzJBaSTLLbqjyR3&#10;FnLCwVt204kVeCVbn2q1qF+Izt6Vy9h4r0OLxXrU66zaeXZ6bbLeSfaFxAVkuSwc5+XHfPTvX6bk&#10;uQOhQdajBqTtbW/l28z81zTOIYys6U7tLf16Gdc2Oqan4n1z7L4luLeEaon7uC3iOD9kt+7q2apa&#10;j4S1O81KLUl8aamJIYZIk/d22NrshPHk9fkX9a5Pwz8aPhd8VPFkviD4b/GLw+sjO1rb2kOtW9x/&#10;aOwsDI8EcucY27Gyr4HzDbgVn3X7XXwm0LxXN8PPGfjHRdN8QQztG2lNrlq0j4dhuCmRXHyhG2Mq&#10;ufNUKGzX9JcLZXjKOHpwhGzhFaNaq619eh+H8S/Wq+LqNRb5tWktUl+nnsbXxM0jUrHwdca1N4qv&#10;500ma31GSKSO32uttOk7KdsIPKxkcEdeorYf95elq4/4y/Hv4I+HfBd1oniv4i6HaSaxpzR20Goa&#10;pHbCaKUKjMGk4wqyqz8EqpBI5GW/DzVfFz+CNL1Uxyay+paNa3S3jXMYAmeEM+7ODsLHcMBsAsAA&#10;Aor9n4ZvRhVlKLTa5Vpb1Z+R8T4PFVsHQlNWXM2r6X0Wz0WljYu4lb4iW0V3GZI5tMaW2/05wsUk&#10;T7XPlfdJK3CDd1G3HpXCftqQPF+zd4kuk3Zs1tLtFX+NobuGUL+JTH412PhTQZbLxZc3urzNc3ke&#10;mxBZpLiSQRrJNOWVNx+UERxZwADsBxXmX7Yuv3ur/AbxRfaTfSR2N1pdlaWi3ljIiS3Fxc+XGyEq&#10;Cx3tCMDghuxwa+3yKtOnmlLXRyR8/DC+2x+H5HfklT11t8a233/Fn0R/wb6eCtV+HP7JXjTwNqhj&#10;ZdL+KdzbWM0bZ861TSdLWFm4GH2BQw6bgSOCK+7ZPuGvi3/ghlr58TfszeM9aLbvO+Jk5HygHH9l&#10;aZgnBxkjnjA56CvtKXOzivq+MNOKcZa/8SW+9r6H+i3AFXEVuCMvqV7c7pQcrbc1tfxPgf4rX3kf&#10;GXxpHu6eKLr19Qa+qP2Nws37O2gyOgOZ9QP/AJPXFfCH7S/j/wDsP9pHx5pgl/1fiefj5uMqh7fW&#10;vp34A/tEzfCX9jjwZ4u1DwXJPHe3+p20UNxqKRSXO1b66jeBUEnmGR4REqNsfL5wSArdee8NyyrI&#10;8Hjmv4yT++Kf6n89+CmIxVbxo4rhU+GNSdv/AAfM+ovKj/55r/3zTq+cNH/b81XVLu0tX+BF7Gbj&#10;UILZ/L1YyCPfF5hYEQbXEh/d25Ulbh0cBkChm+jxXx5/WgUUUUAFFFFABRRRQAUUUUAFFFFABRRR&#10;QAMNy4zXnfwd8Oatd+C55ofHWq26t4k1orDDDaFU/wCJpdcDdAW/Mk16JXI/A/8A5EOT/sYta/8A&#10;TpdUAfzC/wDBfn/gjv47/wCCfH7ROrfGr4bRNqXwj8Y64ZdNvI4Qv9hXlx5s39nSjPokjRuPlZFx&#10;gMpB8M/4Jif8Ep/2j/8Agqh8ZJ/h58HI49J0HSIhL4o8banbs1jpSEHYh24Ms7kYSFTk4LEqqsw/&#10;pR/4LI/sl2n7Z37DXxa+GFt4DbxBrGn2tlqnhmGO4EUltqFuu7zo2ZlXesEso2sSGDlcHIFe6fsZ&#10;/sf/AAD/AGHvgJo3wA/Zz8JQ6b4e0yLf53yvcahcMB5l3cSgDzZpCAS3TAVVCqqqP3vD+MONwfAk&#10;MPrLGOcoczbaUYxjabTb1fNZKyi2m+jT8t5fGWK5vs/1ofkd/wAE3/8Ag1B8N/DrxdqGpf8ABR2+&#10;8PeMLq5hu08P+G9D1DUFsYYoZbYLeSz281pM0j+YwEWdiry29mxH+0+l6D440mwh0208SaKsMEax&#10;wxroU2FVRgD/AI+vSpr7b/wsDS8f9Ae+/wDRtpW1X4/nnEWccR4r6xj6rm+i+zHZe7HZXsr9X1ue&#10;hTo06MbQRxPiSDxZB408HnWtb0+4hbxBNtjtdNeF939m3vO5pnGPbH4+vbVx/wAQ7HVdQ8deEV0n&#10;ULe3lt7q8nVrm1aZSRbMmNquhziQ85/Ctc2PxA24HibR/wDwRy//ACVXiGhrtLF8ymReOvNY3w3k&#10;ibwHpEcfDRafFFMrKQVlRQrqQe4YMD7iqmmfDfR5bm+1TxnpOj6tfX10JWuG0dVCqIo4wgDtIcYT&#10;P3urHgVT8B+EJ4tBdLDxZqVnANSvRDa2qW6xwr9qlwqgwnAA6c0AdlSOwVdzGsY+E9WzlfiFrS/8&#10;BtT/ADgNI/hXWymD8RtZ/wC/Nl/8j0Afm3/wXu/bn/4J/wDwr/4Jyf8AChP2gdA0f4heKfGXhyAe&#10;DPBdper9qs7tYtserNKmWtI4HzhxgykNEAymXb/MNFIiSMNo+96V/cF4Q+G/w/8AEvgPw/qPibwN&#10;o+pXX9g2aNdX+lwyyFRCvBZlJxyeOnNfgF/wcH/8ECNU+A/iDxV+21+xl8OJofAC3BvfF/hHTbUe&#10;XoUbRo0l9agE/wCieYZN8WB5GNyjys+V+9eDvGmT5JVjllZOEqjvzSleEpbKKja0LrrrzPd/CjzM&#10;ww86i510PyAtxHEHMsWF6qIZGUH8Af5UizTlRJGsNv8AN95IQCPxOTTEnULh934io7prQqryxrI2&#10;7CqcZr+pK1bC08B7SjNLlV9HytttPVxXNp0W7vvd3PEXM5WZal82ZmkadSqjO6ZWbaPX72PyArT8&#10;L2Wo6peR2Ol2Ms0lwuI7eJSxMmRtC56ZGSewHJx1qLwt4Xv/ABDNFYJEyxKoZnKcYz1x/d9O5r0r&#10;wL41i+GdhdPZ+G/+Jlcfu/tF7Mo8qMHhV278n+I5wMnHIAr6XKcNjuaGPw9KUJSV01CdTW15O+vK&#10;ldRV7Kd3K3LFNeXmWMlQpOnSSnU0tG6W/V/m+vzZ9YfsLfs+eBfh/dWOu/EpopNQkkE0kbMCFYnO&#10;B7DpX7CfD7xv4f8A+FL3g8NQRpF/YkywL5eVQiIgZAIyM+4r8A/Bv7Qvi2XxFaXviK8kSHzkBuLW&#10;ZWVckAZUoMDnGRnHfAya/X39jrxr4u+Inwfaw0A3dxbw2/2Zl+1WytI7xA8q0A+T5hkiQNjOBmvw&#10;L6WPBNHiPgdQx6qNU2m4NuPLpo2t2nZ+9qm763TP5D46w/FXDfGWFz6rXTnJuOtnCKdtI9E9lbex&#10;9n6T4u8bSybIdX0tV77tHk/+SKd4g1aL+2bQfEC6sbvT20u7i222lSxhWL255PmSdlPp0Ncr8MLD&#10;4hrrVvdeP9Tt4Y7qG98rTbWJdqBJ18pzJyzt5RxwEA5yCeR3G+G6iubGNN0kkLpH2yxUiv8ACPjP&#10;hDg+Wa1pYHDtqkmpOL17fE+q7o/pDg/jLi7LcLQ+sYlJ1GnFrS3mrHP6T+zn8Fl16PxDo9vJDMXE&#10;iqkm5fUfhWjqGt+Fj4ku9WsdM1CSK60uzK3cOg3JWcq0/O4RfN8pXnJ4IrKv9U8QWccOiaV4e1S0&#10;vkjszcT+ZakQxNJtZh+8bPypJ/CTx06VrPq9pomiw6dH92CFY4wTkhVGBn8BXj5H4f4mWbUMZl1S&#10;pVUlypOWqvZvvptZ3WzPrOMvFrMs4ympguI6nNKns272ittbbvsUZfiBoVvJh01CGOPmSSXRrpFU&#10;epJjAA9zxXR+Jxc3GlWMdvf/AGeRtUtws3lhtvzeh49q898WeINOh8OalcalfQwfaLGeODzpAvmS&#10;GNsKM9ScdBXR+MfEv2qyt/BttYyXNzrAdLeSPhbZVXd9oZ8gqEYoRt+bcVx6j7TxB4NxGHnh6FOP&#10;vRV5PR66N79vM/NvD/ijD1vaYmV0pNqPay27aHRan4a1PVNPm0ybxtqYS4iaOTy4bYcEYOP3JqvL&#10;4U1iHaF8captVQAvk2v/AMYqjJrPizwXbwxixuvEFpmQeZAoF1CgVmXdubbKei5+UnHRiavWvxL8&#10;N3Vit1e/aLdZolmszNbtm6iJUK0YXJbJZfkxv+ZcqMjP5LHD5ll/L7KClC9tEm77bWv+p+o1JUcf&#10;GXNPW112MnwfFPo3iDxVoV1fTXEh1SC9hMyoD5MtpCgOEVQMywz9B1BOSc1N4ptr6/8AD93aWcph&#10;laE7ZPtDQ47/AH1+ZP8AeHIrm7bU7/xT8btW1PwlqQaC10GzSNYblTFfNFO7sD8px8s7x5ycNk4B&#10;UVrfESz8Qa94fvb68sbjTLK102dpIl1ErJMShzkQtjAwMEsf4htOQR9Xl+Pjg60ISilKXK2+qdlp&#10;brf/AIfY8HNMpqYyr7b2lklsed/FDx1rXhDwB4buPA2m2dtP4k1izso7vVpJLi205rrc/nTbWV5s&#10;yERqodN8s0YLICWHE/CXwhqnhX49aT4m+K/i3S21fWvjh4dmhTTbWSGCSbZpdukUayO7FiluXPzH&#10;GW7Lk97+1h4Mn8T/AAH1r4ceBUki1mXTPP8ADkFrZswE1pJDNCoZUYQ/vFiUOcFSQwIK5HBeB7XV&#10;Pi58ZPhx40s9aNjeeFfjboNxrGgappMkE9vcbYrV4pMsfnMF2sqlC8R3KVd1IYf2v4N59KVOX1ZW&#10;lyzi+/LKOvys2vkfgWY5RCHEmW1KklGLxVK73elam4K+tlKXu9tL7s/VqvBv2/5fJ+G/hyT08YRf&#10;+kN7XvNfNn/BT3V/7D+Bmi6nux5fjOAd+9ndjtX7DleF+v5lRwy+3OMfvaR/TviZOdPw7zeUd1hq&#10;7Xr7ORwH7Hl59p/ai0tOv/FKaof/ACLZV9oJFGq8Rr/3zX51/wDBPz4g3erftc6Za22mT3m7wnqa&#10;yeQyr5CGayzK3mOuVHAIXc2WGFIyR9BeJv8AgoLceHtU1DSbT4Pf2h/ZtjdTTXlnr5e3EsOsy6aI&#10;yy25ZQyRifdtwvmRoR86sfT4oyeWQ5xLCNWsov71c/Ovo01q1fwnw06u/tKv/pbPpNUVPuqB9BS1&#10;wvwK+M1z8Z9P12/ufBdzop0bxBNpqw3UxZ5QiodzDaux/mwyDcFIwHau6r50/fQooooAKKKKACii&#10;igAooooAKKKKACiiigDh/G1hdX/xl8KxWmtXVi39i6sfNtViLEb7Lj94jjHPpnjrX4z/APB5b8FP&#10;iHd+AfgX8ZrWe/1LQtE1TXdH1PUbg2y/Zru9jsZraIrGiMwdLG6O7BCmMDKlgG/aLxH/AMls8K/9&#10;gPV//Q7GvJ/+CrfwU1D9of8A4J3/ABa+DPhzwdZ65rXiDwjcWnh3T7xYtr6k2BaMGlwqOs/lsrkj&#10;awDZGM19RwXmtLJeKsJjKsU4RlaV3ayknBu/RxUuZPukY4iDqUZRR/GbMSuBu/lX11/wRF/ZL/ae&#10;/al/by8N3v7MfjO38K6h8P5F8T6z4wvLeOePR7OCRFZxA/Fw7lxGsPRi/wAxVAzL9yf8ESf+DaTw&#10;D+138DIP2rv24ta1a38N+KLMSeBPDXhnVI4biWDfze3MwV9qtgqkIw2CWYj5Vr9rP2ev2Ff2Tv2G&#10;Phb4k8Jfsr/BPR/B1nq1q82qf2ejtLeSJAUQyyys0j7RnALEAsxABZif3/xF8VMnwcsXleXp1K2s&#10;HLemukt371tVa1r731R5WDwNSXLOei38zvPAmg/EXTvBej2B8WaR/o+mwRtnQpeSI1H/AD9f0rYk&#10;sviDs+XxPo+f+wHL/wDJVaWlYGl2+B/ywX+VWK/lg9s5f4O/aP8AhALc3c0ckn2y93yRIVVz9rl5&#10;AJOAewyfqa6dnRBl2x9a4L4N6V42g+FXh57TxJpaxzaPBOFl0aVmBkQOckXAycsecDPoK2da8JeJ&#10;vE0EeleJNZ0i60/7VBNcWy6G4MvlyrIFy1wy4JQA5U8UAWL+a3/4WJpak8nR77adpx/rbTv0rdrj&#10;NS8B+HrTx3pLeG7GHRZjpt75lzpNnBHI677b5STGeM4PTqBWyfCmpnp4+1kf+A3/AMZoA2DGGOWA&#10;9RxXmPx2+GH7Pnxmlvvhb+0f4M8L+IPD+saOnmaN4ss4J7e4aOYneEmBBZCyEMPmQlSCDg12w8Ka&#10;0v3fiNrX4xWZ/wDbeqOmaVfWPxIQ3niO81Dbosm37XHCvl7po+nlRp12d89PrVU5SpVFODaa1TWj&#10;T7p9A3P5sv8AguZ/wQO8LfsHeH5f2ov2Q/iH/wAJJ8NWvymvaDfX8U1/4baabEBRlObi1yyRbiPN&#10;RgpYuHLL+XimGRNksan/AGSo5r+rz/gvX/wSr+O3/BUP4OeE/B/wc/aDuPDcPhzW2udU8K3kLPp2&#10;rLJsRbhxHhzNB8xQHcu2STADYLfzV/txf8E+f2pP+CePxMg+F37Tvw4uNIur62a50fUoG82y1OEH&#10;DPBKAA204DKQHXK7lAZSf618K+NqOaZUsNmOJjVxGvuyTUnFaK99JPS949Gr63Z4OOw3s6l4Rsjx&#10;lUSFMxTSLj+HaH/LIz+tOjvLlRkmfG7+GKMfzpsTKFxv/wC+qI5NgaPzGZtxOdv6D8Py71+y1J0s&#10;P7OdGo6cbPSEmkn2S5ra9Eklpq7HBrLRq/qTRXZkKzSOZF80I0c8a8ZxzwOwOfTFfTX/AATl/Y08&#10;TftPfEuGQ6c0Wg2N8JbqYptVpMKVjH+6MM3uV98eX/s8fs6+IPjP4nhS/L2Ol27Kbu7ePdsUgHAH&#10;8Tlex4xyflwJP0W+H3xw+HP7NPgObwT8KLuay+zusabI4wxbyY8uS6FizNkk55PNVRx2eYlezy6E&#10;pSd4xk09Xazd27qOiur8r2sm5KP454rcYY7LcsqZXka5sZUVr6tU02ldtL4rO8e2/a/6B/CuX4M/&#10;ss+FLHwVpl5a28iKqsu4bpG9SK7Xw/421/xNr2oXeg63ZQ28skJUS2rSEnyl5BEi/wAq/G/Wv2l/&#10;iJ4w8bx3LeJbyeaS4VYlaRAMlu5EZx+Rr9GP2MtO+NmvaDZt5wt4byT/AEjULoxzNEogwCijZuG4&#10;DqAckEggEH+UfHTwJyHIsnr8S5zUlVxck5TqVLSWuyWtkl08j+YYZdxjwr9Ww88VFqtKzgnZuTab&#10;d/ik2r37s+uNCbxzAqyf8JFpZ6ddHl5/8matfD7xrJqvhrT9KtrgrNYaZbJdRtG0bIdmOjD1Vh+B&#10;9Kj8LXco8CaXc3cvn3E+mwSTyFQC7mMEkgAAZPoMelZdzqmu6PrV1rreHbq4sXsYFaS1aIbCjzE5&#10;Dup6SL0zX+Q2OyXLs7qVsdKlCylaMpWW3ZdW+h/V2CzjHZXTp5ZGpLmau1Dv2b7Gh8SvE1q3hXUN&#10;HvrKe7uJ9Nna2gt9PkuGLBSAcIrYOSMdOelRXXxB02BfMmt9UH00O7/+N1Z0myurjUb7XNeiubcs&#10;yxWVrcPEfLhCISf3ZbkybzyxOMdBWPr2qCa7+yQn5Qe1e/wHwvg89xTw1GjaMfelL7KVltp5dDw+&#10;OOJK2SYSM6tVzk9Er6uT7+h0HhDxzp+vCaOzlm3QuFlS4tpImUkAjh1BwQeuMdfQ1X8O2mqX1ncy&#10;W/iq6gj/ALUvdsMNvD8v+lS93Rs+vaua8Ia1pU3ijUpdM1KCaNLG1EhhlDAOHuAQcHrjb+lP8JS6&#10;34l1CT4g+HJ5dMgvVUQ2V5GWjvI1DD7Q6Kw2M48va2d2yNcg52rw8T8H4XB4+tVwySirbpPXt/wb&#10;HpcN8TYqtgYUq7tJpfK51A8IagmoS6mnjjVFkmgjib9za42oXIx+565c/pWT8Q9J1PRNK07xBJ4p&#10;1C4fT/EGnyKtxHbhQr3KQSsSkSkDyZpMkEcdeMipNO+KN0ZPseu+DNSs7pIfOkijjEyiLcV8wFTk&#10;4I+7jec8KRzXPfH74m6NN8GfFFvoWow3F9Nodwli3m7V3mEsJEYghigw/wAuSCFBwSK+Uo5dmVTG&#10;QhOC5W1d2W3qtLW312PrKeMp09b6/wBbnopSS7kZlrhdXs5I/iHPb6ijSs0H2qzY6hIVgXYkO3yf&#10;uqSfMIYcnJHrW1o8njLQYZ9NtbKbVN21rG+uruMbMoBtlPDcOGbKqTtIA5GKy/CuiQaT4g1K51q5&#10;luLyKzt0kvLi6kmbywGOAXJ43bicBQTztHAH0vD+MrZTm0p2UoQStbfW3/A/pHy+c5dRx2Uyi52n&#10;N/fqeK/ty6zF4U8F+E/EN35k1vZ/ETRmurC1iL3F2rzGJUhUffcSSJJtxlhGyr8xWvsD/glRq3hj&#10;XP2ddY1XwZqn27S5vG14bS8Ebqs6+RbAuhYDehOSrjKuuGUspBPxn8fdDtb39o7QfilNpUK6Lq2g&#10;2uh2+u6tojE6TqC3puLfyi6qyC4DPCzHCFxbrncwVvsP/gkj4N174d/sv33gPxDfWt1Jo/i66s7W&#10;4tdwWS1jt7ZbcsD91/JEe4DIDbgCRg1/bnAucYjHcIqn9iUoyattJKSS+5s8fwnyfA5X4gTjzP2q&#10;w1S2ujjKrTctLbwlFK97+9tazPp+UnZxX57+KL/yfiB4uj3fd8ca56/9BO5r9CJfufjX5U/Fv4iH&#10;SPjN4507zv8AVePNcB+9/wBBK4r9Q4P4flxHmE6CSfLHm19Uv1OX6WmIxOG4GwUqK1eJS+Xsqh+i&#10;/wCyoqyfsx/Dl3Qf8iHpPUf9OcVd/wCXH/zzX/vmvmr4b/tJ3PwX/Y4+EevXvgQ3T6l4JtYbexuN&#10;WjhnkaDR2uUdAokUxyeTtLMymPzULL1A0fBH7dmpeMtd0jR3+B1/YjVJNLVpLjUG3W/2uRYzGw8j&#10;mZA32gR5w9qrTbkxsPylSPs6ko9m0f05l/8AyL6P+GP5I+hqKKKg7AooooAKKKKACiiigAooooAK&#10;KKKACiiigAooooA5D4bAf8Jj8QDj/mbof/TPptavgkNLbahekcXGsXW3/gEhi/8AaefxrmfBV94p&#10;tvHnxAXStAtLq3/4SyE+ZJqJjfd/Y+nZG3yyMe+78KueBdf8WwaLN9q8ByyL/bGo82OoQuf+P2bt&#10;IY/50AbHjmJbu203SmjVlutZtgdy5GI388/mIsfjVtvCPhN87/C+nNnrmxj5/Suc8W+KNd/tLQEH&#10;w61jLaz08+y7W05/5+PQVtf8JPrmM/8ACudY/wDAiy/+SKAMfwz8PPAc2ta/PN4I0diNWCx7tMi+&#10;Vfstvkfd7kZo8cfD7wHbaPDNbeCdHjb+19PDMmmxAlTeQgjhehGQfY1H4S8V6xONYvv+ED1iP7Rq&#10;0/lr/o7f6sLAfuzH+KI18x+K/jL/AMFPPA/wi+IXjr9onwR8I9Fh0VZL/wAEtoNvrGoI62l0bkNq&#10;CofMCNawgEQK7h2LBTjyz0YfDSxF+WSVmlZuzd3bRdbdexLlyn0Jq/jj9k/wnpPiPWL7xj4L0m08&#10;F25m8VTW2pW9v/Y0YDndc+WwMAxHJjfjOxsdDXy//wAE/P8Agrx8Ff2vf2nfiz8GvgXoUmseDPBr&#10;LqNx8Q01FEhlZ3FsiRWkjtcy2+yHe14AI1bhlVSjt+OX/BU//gv9ZftX/B68/Zg/Y4/Z80v4Z+Af&#10;F1pDefEdrjRbb+0dZ1NpBPMgeIbREJufOI86Y/M3l5ZD+cPhTxv4q+Hq3mseFfF+saLNfWc1hd3O&#10;k301u8ttIv7yFmjILRuBgocg9wRX9B8P+BFfEZBiMXnFb6tU5XKKlZqEY8rcpqL3lqlG9op80rtW&#10;Xl1szUaqVNXX5+h+of8AwXz/AOC7vxC/bG8bal+xV+zjdL4f+Hujard2PiLWNL8QiaPxY8VwFR/N&#10;ixGbPCo6oCdxOWJAAr4r+A/7Bnxh+IFxo3ifSPDi6hHq94un2tndKwmvWZHYvbqQocKBzIMIo3sW&#10;2Izj2D/gm5+xT4y+LXieHx5L4d0PXrTTzZTabL9s863tTJOqPLcYUvI4bhYYkZgXzIYxsY/sL+x9&#10;+xh8Jf2YtEXxFq+vatrWuSRzC41nVbe7dLVJpfOlgtY5N5hhMmOCzOQiBnYIoHxnir44+G3ghkM8&#10;BgqnPOnL3IwTUnKNk5TV5Xbak025S5WoxUYvlX5Xm3EHE3EGbvK8ho81TaUmnKOqeita1ny3btu7&#10;LS584fsUf8E+tU+E2qR3Xxa+DD39n4eRP7MTSdQh1FY7xz50t5MrxwMZv3iLGI1dYlD7cbia+2fA&#10;usfDr4YWmqy+K9PuPDsKNJqNjZ6vCI2lt0hj8x4wCRgOGLKMMN4JA3gnQtPjB4asH16Lwvp10xXV&#10;ECTf2fN937NAM/c4Oa+d/wBp39pLU/HvjTVP2ePhBYafqXjDTTp8t1dahZNLPpLXEgO9I2tpo4Sl&#10;tvle5nCogmgCJPJKsdf5a+IPj74meOOcTwDVSlh5at8zXJB8vvyurKyaTbTaTtFXP0fhPwDyLhe+&#10;f8SzVSsrXV205aNqKk3ypybbtu22z1/xH4203x34v8Ny+Jp9Y0+1nulkTzNAuYPIV4pUj3GeDywp&#10;d0Utyo3jJGQa6LUPCXi3wpod9rS+NNRt1V2h0+3jW2UKSOX4hweeOldlovhHXtc8BaP4X+KWsx6h&#10;qzaTbR65qGm24hhnuo1VpJY423BFaRSQpyMHBGOK8h8V/EP4pav4SvPh8PD09xqFhq13ZW+rathY&#10;ZII7h4o7gtCuJGKIGMfyHJxnqw/liNP61N4fDcqVKTjLmcZJrmbU05Rjpo+a+tmtNWf0zkuaVMwq&#10;0IxilTlGD5UnZR10S7vRXstL9zI+Emja/P8AEDVrq81aS8ktra3WOa4VPk3GUfwKB/ePTqa9gi+H&#10;nhnXLOSS+0Kz+ztHt2SWq/MpGM/l/OvGvBWkSeCPGlrp3xmsNOax1OyWO18S3EMKQ7YElkdZQxLR&#10;sTIFH8LYXAySK9HXxb8JbTw/qFvrHw9bTRYaUl7FdapoIha7jLhMJCy+cG3siBWRWZjhQa3zrB42&#10;tilVwzk1yxalTS5WtI6PmV2pXTikpLqj0s+zvDvGRpJpNy5UuvX100fW3Yg8AadPqWuyarb+ENSu&#10;LOK8mljYXMDGVBK/lZLzbvulODjAGMDpXWaz8UdE1qKzGjJPNeW+oYu9NWMfaLUqrBvMTPy4LLg9&#10;GDAqWBBPDfCn4lav8NPhvb6T8R/Ad1p900szWq6XayXMf328u0JROJFKvGOoPlgkgsu6f4YeNYtR&#10;GpabqUFxZ6zda7d3l3Z6hJG1wYzL5cTN5bFcLEkaDGCFVcjkFv0PhbgWvm2OdbEU72l7rTunGN7t&#10;6yurLpbe3p/Nvinx4sNUlTpS9ylFQXq9G/W/5HTeJfHDR2ccEXh3VGkm+ZlFqP6t6CsG68YX2pya&#10;P4h0zwbqrWcukTMJJPIjb96YGTKvKGB2qeoyO9Q+Nvih4Z0LxHHZaleSyXBjJt7GztZLiaXAP3Y4&#10;lZv4T2xwfSvJfjL+1zJ8Dvhdrmu+I/gz4okbwrpG+OPy4I454Qu2AvKZNkTyHYuzLOpcfKcED+nu&#10;HeA5Yerl+DcLcylUn6ySSXnZNeh/JeO4jxWaxxtfDQ5pOUKVPW10nZtXa3ku/U9PufGGpSw7v+EN&#10;1L5mJX95bf8Ax6sCwuNQ8VeJZnvoJrKLS7iMw28yxlpGaORSSyOw24fjoc1h6V8TvGyeC49d8QfC&#10;vUGkXTRdFtPurVomVkEgA8yZHDAHacoPmU4yMGq2m6n8SPC1y/ibxDo9vqEV6sZurXSeJ7J1DtgB&#10;2xcL82Mrsb5RhHzx/VuS8N06OGqRw6d72Xbe6+9JX9T+Z81zLESrr6w4JtNfGm27JNLVpNXau2ui&#10;Wtkeg3kyl/L3feYnr74rlIbbVrnxN4m0qBbVraZbd5FnZgTvtwpHHsn1q5YeLtE8QWA1zRL+O5t/&#10;LJMkZ6H+6R1U+oOCO+KwPFeua/4b8f6jremeVPpq2dkNQsVhPnsMzDzI23YJUKPk25YZwcgKfcqZ&#10;FiubDUKabu3f8E/nZnh5fmUebF1J2jJRSSlprzJ2181bXqT/ANq6vd2eq+EfEF9bSTNox8m8gjZd&#10;xKsj5BY9CUPBH3q0fD5uZtPe3vXiaSzuGik8lNqsVwc4JOPvL3Nef+O/Hug2uj2/jLRtbim8t3t9&#10;QtZSYZkWWSKQt5bgMdvl4wQPlZm7YMf7Mvixfjx8KbX4leJPCt34e1PWo4bq8skunjuLVmtYXMTO&#10;mxiRkAgjt0r7mWAjhcG6+Hd7Ts1rtFJX26Ntff2Z49bB4rE4P2+KjyQ0TdldVJN6WbTtJRu+i02u&#10;r6HhvxL4U1b4kax8P9ems7240+6a6tYLgxyS29vcAEEgjKq0sdwq56iPHaqfxE8J3mg/bNV0XU2i&#10;hs9Plf7PdNLPGcfMuA0g2EBAOOzewr4m1P4kWPwr/aM+Kn7X2r+O9U+w/wDCU6j4UtPDaRiU6mun&#10;WNlIsjSY/dKojvSG6b7qLJOWDfVV/wDFO6+LX7Lem+JNf8E6lpusa94Ytb6Swjh84WzSwrIn77iJ&#10;lDj+MoSFOVGcH6/KVhaOKoyw/uyl7qje/W8ZJ9LrTlevZNHtcQcIZtlMsNXjLnoVFTU242SqOMfa&#10;R5W/e5G3ea91N6tS0PUf2W/DviiCxuteuNXtfJXWrWHy/wCz3BlVrq1JIbzflOIx2PWv1Qr8zf2e&#10;dUul+F2ksfDF6putS08zzedA0aMbqMHpJkgH0Gfav0yr+e84xP1zxIz+ta37+EfP3KMI6/cf3t9H&#10;P2kfDilGdrqU9rW1lJ6WPmf/AIK8aj/ZP7A/jDUif9Tq3h8/+Vywr4b/AOCW/jf/AISD9uTwXYZz&#10;+71Ju/8A0Drn396+yP8AguHqB0n/AIJm/ELUf+eeo+HT/wCV/TxX5qf8EYfiDd6h/wAFD/BNtaaT&#10;cXrNbakGjtjGpRTYzgyHzHUbVBycEtgcAniv6O8P8r+s+C+eYm3wSn/6bps5ePMn+t+MeSYy38NR&#10;1/7iTf6n7uxqpjGVH5UoVV+6oH4V4V4l/an+Juk+JNQ8OaH8G7y++w6tc2sl1/Y+pLCtujwKt2HF&#10;sRMoExJji3M4hlKE7QG639nn4zfED4vW+pXHjv4RX3hNrVYWht75Zt252lVoiZI0Dsqxxybkyu25&#10;Rc7lYV/Op/Qh6TRRRQAUUUUAFFFFABRRRQAUUUUAFFFFABXD/Fy31O48VeAU0jUI7ab/AIS6bbJN&#10;bmVR/wASjUeqhlz+YruK5H4kf8jp8P8A/sbJ/wD0z6jQBH8QLLx8PC0qt4n0f5rm2Uf8SOXkmeMD&#10;/l69a2EsviGBh/E2j/8Agil/+SqPHrbdChOM/wDE404f+TsNbVAGBej4iwWk37/Rp9sZKyLDLF2/&#10;u7n/AJ1n+B2+IFn4K0eO30rR50XS7cBWvpYjjy17+U9bvjG/l0vwlqmpwD57fT5pV+qxk/0q1pFg&#10;mk6Ta6XG25ba3SJT6hVA/pQBwvxw8K/Gz4l/B7xN8PfAmqaP4Y1nWtDurHTfEX2prz+zZpYmRbjy&#10;Ht1WUoW3bGIBxg8Vx3/BPn9m74Ofsg/smaH8H/hD4TtNB0HSZr5iysGe4P2mTNzPNtUzSMiqWkYA&#10;kAcAAAe515N4Z8OeKbz4faLYLr/iC40nUdBmjvINPhsMws2wKoMkQbBVpeck8DJz12+sVlh3QT91&#10;u7XdpWTfe13btd23YuVXuegf8LF+Hx6eOtH/APBnF/8AFVz/AIl+Jnw6m8UaDFB8QNFdodSkaaNd&#10;UiLIDaXGGPzcDtz611ug6zba/pq6lawyRr5kkTRzKAyOjsjKcEjhlI4JHpXO/E3T7SxvdG8dIPs8&#10;2naikNxfpGCY7OZgsqNwcxswjyeAmA5ICGsRmr/wsT4f4/5HnR//AAZxf/FV4l+2P+xX/wAE+/29&#10;fBOp+Dv2jfA/grWLvUNL+wQeKYls11rTYwxdDa3pBlhKOS4UEoSSGVlZlP0NgdMU2SGGYYliVv8A&#10;eXNbYfE4jB1o1qE3CS1TTaafk1qJpSVmfJOp/wDBMf8A4Jx+LfgWv7AHhv4LeE4fA9x4XuHvLHRV&#10;hW/W4RrSOHUmnUGVrsbeLlyzMVIJZSyn57/4J0f8Gvf7I37E/wAXtQ+Mnxd8XJ8YryNNnhfTfFHh&#10;WCKx0rJO6V4DJKlzPjAV2CqnzME3FWX9Frfw54e0P4g6adE0Gys92j6gW+y2qR5LTWZY/KB1IGfX&#10;Arpse1exh+KOIsJha2Go4qahWd5rmfvPq77pvZtNXWjuiJUaMpJuK02MPxHDHDrPh1YolVf7YcYV&#10;cYH2K5raKRhceWv/AHzWP4ox/bXh3J/5jD/+kVzXIftZ/tW/BL9i34Ga1+0H8f8AxhFo/h7RYcyS&#10;N8011MQfLtrePrLM5GFQe5JChiPHw2GxGLxEKFCDlObSjFK7beyS6tsuUoxV3sfjN/wdi/to/DS3&#10;063/AOCdvhTwTHJ4jfxBp/izWtcgkjSPT7QWZigsgq5YySMXlZW2hVEZAbzMr+XX7F37BnxE/ai+&#10;INro3h3S2khXY19JcIyw2cZ/jmIxgEcrGp3ydii5cev+D/hT+0H/AMFWv20vFn7RvxEs5YdR8W6+&#10;2p6u06GSLR7dgot7dd/3/Kt1iiijblUjVn6BX/Wz9nb9mzwB+yv4f0/R/BHh64+y/Y5E1OW3R5pb&#10;icmNhNIBku2BJ82M8gf3Vr+qM+4myPwR8P6eWUbVMZJc1Rp7VXuoeUdFK+1rfFe380eJniv9TzB5&#10;Pk0lLFSW+8acWt5a/E18KWrdm/dtzTfsa/sl+AP2WvDj+APBWn5k/s20l1HUJI1Et5OTMpdsAAYC&#10;hVUYVVVVUAACvcdU0R2062RVyf7Wsf8A0rhrA8M+OPBdx4rupl8RWkayaXaCNbiURtu8y5+Uq+CG&#10;/wBkgHHauo0bxv4S8Q2du9pfurNrlnHCs1u6eZi8jXeNw+4zAqrcAngEkgV/lB4yeI2eY2tXxVdt&#10;tvXfq9EvI+d8OOC1mGaU6tZudSTTlKW7el238vRbKyR6ZaQQ6Xpu1vlAXLH0rldC8O+H5PDkk7CS&#10;RpdSvDvW9l2n/SpeRhsY+nFW/HHivw5qHhDVYLPXLWXdY3cQCTqcyLCxZevULyR6c9KfHr+i63Os&#10;Gh6ha3EUDBHNrKrqjbQ235eAdrKcehB71/DGR4DH4zFfWa6knKTqSeq0ina/q3+B/XWcYyjlmXOh&#10;Q0slTj89zI8b+HPDGkeBNSnkhmV5bOSKEfapmLyOuxEADHJLsqgY5JpNQ8X65qEjjQfDUk8MRVWm&#10;v5GtCzH+6roWIGRkkDjOMkYOhr5M3i7SbeV8xwWl3cxx8cSqYY1f14SWQenzewxXu5Q8rN2r9E4X&#10;y+WMn9Yr3k220220ru1kv+3e/wAj4XibNY4PCwoQOTm8L69r908/jXWo7i0kKP8A2Nb26+Qrq5YZ&#10;cjfIuPL4OASpJGG2DyHWPhj4K+L/AMaNH+HXxI+HcVxY+Evh/Fcahpt55ZhN1PciO0dliciTaLS+&#10;2b/ubmIALk17Z4v1C50/RWuLOfypGuIIvNChtivMiMwB4yFJIzkZHevG/jb4S+H3hXxevxN8V/tW&#10;al4D1TUtPi06a4bVtOtY9RhgeWSJPLmh/eOjXEu0od37wg5yBX9B8O4WpOSt7tk1FpPR210im9r6&#10;7n4/UzKUak1zWlNO1k9OnS72b2T7m5+0Pf8AwA+GPwym8R/Fv4cabqWkxtFarY/8I7Fd+YzsEjj2&#10;suxFyQNzlY0HLMo5rn/gN/whHxP+FekeKfD3w7s9C8NXljdw2vhOTw5FaLCpnCvujSR4mRjDuVkG&#10;2RXDjhhXnfiHVLeazZ/DH7Qfx68XXDyKtvZ6DoUFrDcZYL/x+XVhDboORybhc/w5PFcnoninx6NE&#10;msftvjq30rTLidL7SfEfxEW1mBWWQYSfTbC4uHKhcMftKKSO4Oa/a+G8s+r4davnve7v26RaT+Z8&#10;JnWGqYjAukqlpKSd22tLNWUZcur73s9ro+jPDfwh+FPwp0nUYvhp8N9E0H7fG32waTpcVv5oAbCt&#10;sUZUbjhegycDk181/D34hfBo/DOXTfgJ+0Snw81iztmsLrwrrVxBZ2dzdxDZI9vFeI32fewbE9uD&#10;Hufe8UjAqfdvgg3jNPhcq+M9ZN5NPeXLWAe+lu5Le0MjeVDJcSxxvO6rwXZAxGAS5Bdvm3xufjh8&#10;PdN0/wAJ+HvB8mu6Z4+vba8upP8AhX82qPppEFpbh5ZY7pYUCJFEUBQHbESzAjJ/XMmyFyw6nUb1&#10;e5+Y4fM/aZhicJVrc84yjZyl7suW97qUJqVoptbWasnqegaXqGr+CNa8L/Ey68VeKv8AhE76zmtv&#10;Gr/8JPLrNjbXCpmGZLnH2gQLKZ1MoEcOGVnRRhlu/tveIfDOufskLP8ADnxBY3izatpA0GSzvlni&#10;u/KvYXdVcFhIFgimctztWNnOApIwPhT4A8UeEfGOufB/wl4rs/CMsN1JqFvJdaKzXGvQvsaW8gFr&#10;Nb2sUKSyeX5CRu8fys5UzAtg/tK/sxeDPhx8Jtf+Lf8Ab2paj4putUtRfahJN5EV1FdSR2M1v5EW&#10;I8PDO6h2DS7thaRgoWvrsvySpTzClKK0jJXfbv8A8A8xZpk9fOMMqtf945QdNKLaqKUrw5r2ST5u&#10;VzU5S5UouCadvtb/AIN77uDUf2RvGWpWdyk1vcfFG4e1mjzteL+yNK2kZVeCORgYx0yK+7pPudK+&#10;Af8Ag3Hnu5P2LfGVlf3Bmm074uajp0lwwwZmtbDTrYyf8CMW78a+/n+7V8a1fbcVYyo+s2+25/of&#10;wXS9jwngqa6U4r7lY/Fv9u7x6ND/AGzPiVpm7/V+Jm9e8MR/rX6bf8E5roah+xb8P74qP32lSt+d&#10;xKa/GX/gqT45/sX/AIKFfFfTs/6vxIv8PrawH196/Uv9g340eIvA/wDwT1+DmtW3gW+mhvrWS1up&#10;Bp892yQ+RdzJdLHZLM/lmWNI/nCt8+Mbiob9j8U8r+p+F/D9e3xwh/6aiz8i8Mcn+o+Jmf4m1vaT&#10;m/vqyZ9e+WhOSi/lTq+drX9rz46y6hY2j/sxaoY7q4skkmW3vf3Sy2qzEt/o5UFnYwj5isTxt5rq&#10;Cu76JHSv51P6ECiiigAooooAKKKKACiiigAooooAKKKKAAjIxmvO/gxY+NT4OuHsPEmmpC3iTWjH&#10;HcaQ8jIP7UuuNyzrn8q9Erkfgf8A8iHJ/wBjFrX/AKdLqgDLfwb4n8aQeNPB/iHWtFutO1S5az1G&#10;2bRJwJYZbC3R0JF0CAVYjg556itrw14R8S+CPDmn+FPCkvh6103S7OK00/TbXRZLeK3gjUJHEmJ2&#10;CqqgKABgAVe8Ktv1rxFIo+VtYXa3ri0t1P6gj8K2qrmly8t9O3QDi4B4/m+IN3I8Gjs1ro9v5I8y&#10;UAeZLNu7d/KT8q2kvfiIBh/DWit/tDW5Rn8Psx/nRYBv+FhaoxPH9j2OP+/t3W1UgcPqGo+KJviz&#10;4Z07WtEsbdDZ6hOslpqTzN8qwoQQ0KYH70c5P0rqNU8W+FdEuRZa14l0+zmKb1iurxI2K5IzhiDj&#10;IPPtXP8Ai7TbzVPinoMNlrt1p7r4f1RvNtEhZm/f2HH71HGPoAfeofAFxqmmXVrJ4yj1o6tq1nBb&#10;zSajHaiMSxJLKUT7OB/elOSCMADPTIBsXvxQ+GtjbNc3nxC0OGNVy0kmqwqqj1J3Vk/D34g+A4fD&#10;EdvN440jfHcXCsx1KIbz58nz/e/i+9+Ndhc20F5bva3MKyRyKVkjkUMrKeoIPUVzHwjgTSNBuvCI&#10;mYf2HqM1lBayLzbWqt/oyA4G5fIMRDcnnBJZWoA0v+Fi/D7/AKHrR/8AwZxf/FU27+I/w/tLKW/u&#10;PHGjpDDGXmmfUogiKOpJ3YA+tbeB6VRv/Dfh3U54bvUtAsria3bMEk1qjtHnGdpI46Dp6UAU/hu/&#10;mfDvQZBt+bRbU/Kcj/UrXx7/AMHAv7WvwH/ZU/4JweLIvj78MZPGVj8QMeF9H8NrM8Md1fzRSzxv&#10;LMhDQpELdpty/NujULgkEfYXw5iit/h1oMEEapGmi2qoiDAUCFcAegr+Zb/g6f8A24NE/ac/4KAL&#10;8HPhh8TdR1fwp8L9H/sbUtMZnWyt/ESXVyL5olPDuq+RA0mPvQsq5Ay33Xhzw9LiPiqjRldU6fvz&#10;aumlF6K62bdknddbHNi63saDffQ/MyGFpX5NTPDp00WWlZXHADQnA5Gc8c/yqIwxvEqSJuwPep9P&#10;WUTNErt5cZX7zZwTzgH6Yr+78Hh3KnTwkqUZRqJK8lKTvy3vZOFrJN35nrZ2W6+ZlK15Xen9eZqW&#10;V5dxWiwQaiy2/wDyzFq20c/7XLfrU0sk9kFk+0vLE0ioyyNuK5OAQevUjrms+fdZxy3Vuy7QC8kL&#10;fdOO49D/ADq5ZhbyXypiVjto/tFzuHZeQB6nIz+HvX6nh8ww2X4Oph5xdOvCK5Zc0rW1Ss23enaL&#10;cqb2jGWlkpPz5QV+fp10/rXzPdP2VfgnefG7x9a6DHA32G1eF7wqP9Y2Qyxew4Bb2Kjua/dX9iT4&#10;Jr4B8GXGjLB5ax3kZYf9u0JH86/Oz/gkj8LtPgn02+1eMRrJL5t5PHHuVXILNvYcKoxjJ4AHoOP1&#10;U8F+PfDGlpfWmn6nCrXOqCODcdpdlt4FIAODwePqR6jP8H/TK8SM8xOGWSZV72IxGstf4cNeWL6L&#10;lTt5y5pW1P5K4wzCjxFx1Knj21gsGrpL7dRtfftd+VuxveOX0251/Q9Imm+7JMPLjnZGx5THPykH&#10;Hy/TpVzRvDegRXoke1m2j/p6l/8Aiq5vS9X0XVPH80x1az8y4060WBmnTdJma4GF55+bA47121+8&#10;Nra/Z7f/AFm3r6Gv8u80ynB5bh4ZVC86tSL52ul3dtvvdn1mCzTMMZW/tCTcKVNrkT2fZJfmc3c+&#10;K9F0Xxlq39h6deXR+yWlvtijlkQTK0zMrSHKphZY2OSMBvXiuT8R6j8QPFl81jZS22kY/wCXmKT7&#10;UxPUYVlVdvrnnqBjhjdh19NP8FaZaW+WmuLON26ZkkkAdmOO5Zix+prQ8LaK9jF9qu33yN8zFu9f&#10;tHAfBuX8C8PSznEr95NctKL1crK3N5I/KeOuMMbxfxBHK8Olywd6kt0ttLbP0aZUbwjpXheVtav/&#10;AAy+qW8+lXSazeSRwO7qfK4kDFdy7EI2qpGFxjnns9B8N6BotxJd6bYJFI42ttzhVyWwozhBkkkK&#10;ACSSeea5S6S+8WT6zo03iK7t7NZfsjW9msQzG1vGzfMyMwJ8xuQRjjFadv4Xsicveap7f8Tu6Gf/&#10;ACLX5hnuT47MJVK+InyuTv8Af/kfoeU5zhcHTp0ad3ZJO22lrHR6lr+oxara6JpM9rE01vNM8tzb&#10;tKPkMY2gK69fMznPbpVjw/Zx2unWOk7ll+wwJEszRgH5U25HXGR79642002OHxoj6Xb6hJ9ht5Yb&#10;q4udQkkjVnELhAJJCc4wchce/auwsmWztdzNz1r8wzHhvCYXCuVN3lJ6d766/cff4biDE1q0Kcvd&#10;gld9PRFGG4x8Z3RGOG8MqBj2uW/xFTfEXxNoqWa+CJJ5Jr3WIZLeOzs5ovtAUxOTJiRgAAFPJ4zg&#10;YOaxL/U9Z074o2dxpGh/bJLjQZ1JkuhDHGFniOWOC38XGFPvjrWnp3hKx1u41SXxToGnbdSuElkt&#10;4380blhWLeXKKd+0YyBkADBr5etlMMFjoV6sbxppPRq7e2259dDMfrWEUefWasl2QvgvwfJZ6Nb6&#10;lr015cap9kZLia8umc5Ygt8oPlqSVXIQAcYHFeEfCufUNS/a71b+zIV+xx/HTw5I1w823cqRaRbM&#10;ipgkkTQzdccAEEgivoabwzoqjyI7vVOmP+Q5df8AxyvAfBfhm08I/t76hp2lyziHUPE3gLVZ1nun&#10;l3XD6jNbM+XJPMdpCOv8Ff0B9HnMK1TjDEKUmuelUcU105Xfq+mx8PxdhcKq2AnCzccThU364qiu&#10;n3r0P1Kr5H/4LNar/Yn7KWn6mf8Aln42sx37290K+uK+I/8Agvrqv9i/sLRah/zz8caf+sVwK/sD&#10;gWj9Y41y2l/NXpL75o/fuOKH1rg3MaP81CqvvhJHz9/wR28Y/wDCR/ttfZM52fD/AFVu/wDz9aeK&#10;/VtEQoPkH5V+JP8AwQV8eXWp/t+SW1rpNxd7vh1qiyG38tRApvNOzK+91yo6YXc2SMKRnH6Z+I/2&#10;vPi3pVpqR0D4DahqVxptvetJCukanGpaLWfsMBVvspMyzW4a4xEHZAoZh5bo5+18dMD/AGf4iVqN&#10;rWhT/GKPi/BHL/7L8P6FC1rTqfjJs+hQqr91cUVwvwL+KPjL4o2GvXfjL4cXXhuTS/EE1jZ292sg&#10;a4hRVIl+dFDcsVLR74yV+R2Gcd1X5AfrgUUUUAFFFFABRRRQAUUUUAFFFFABRRRQBw3jm21e4+Mn&#10;hQaLqUNrN/YurEvcWpmUrvsuNodT6c57VkftGTfGbRvg3rGreCjoWtazbLDLpOjzWMlql9crPGYo&#10;GmNwwiDuFUuVIUHODiui8R/8ls8K/wDYD1f/ANDsa1PHJEljY2arukm1m08tf72yVZG/JEY/hVRl&#10;yyTtfyezA+SP+CFPwKvfgj/wSr+D+leCdThtY/EHhWHxFqEWqafPNJ9svlE8uM3ChUy3yqqquADg&#10;klj9P/ED/hYkPgLWw0ujy7dJuT5ixyx/8sm/h3N/OuwiiigjWGCJUVRhVVcAD0rH+JAZvh7roQ8/&#10;2Pdf+imrszLHVMzzGti6nxVJSk7u7vJt79d9yYR5IKK6DY3+IVoixRaRosyKuAP7Qlix/wCQnpz3&#10;3xDC5TwvoxP/AGHpf/kWtqiuEo5H4M6tbxfAjwpreqyxWsS+E7Ga4eSX5IV+zIzEsQOAM8nHA7Vq&#10;/wDCxfh9/wBD1o//AIM4v/iq8+8E+H/FMnw08NaZPrviG+0i+8H26XEVnDYDYxhjHl5aJWClC3OS&#10;eOua9Q0XVrXXdKh1ezRljuE3Ksi4Yex9xQByN78TPh1N8R9OWD4gaK/kaVeCZF1SIlC0lsVz83GQ&#10;rYz1wfSug/4WJ8P/APoedH/8GcX/AMVWT470+10nxn4b8cRf6PJ/aB0zULlIwd9tPG3lxtwTg3S2&#10;208FSxGQHYHrse1AGOvxC8AucJ430dvpqUX/AMVWfpnijw9q3xOex0bXLG8l/sPfNHa3SyPAqyrt&#10;LgE4D+YdpPXY1dNLBBMMTQq3+8oNc5onh3w/oHjuSDQtCs7JF0WNVS0tUjAXzX4woHFAHSnpX4S/&#10;8Ha3/BRb4L6pb2//AATq8PfDq11rxhpr2+qa/wCIdSsGUeHvM8i4hWzc4LXEsQCu4yiwzsnzOzeX&#10;+6epX9jpmnXGo6leR29vbwtJcXE0gVIkUEszE8AADJJ4Ar+OL/gr5+0B4a/ag/4KU/Fb40+Bvi5c&#10;eOPD+reIiuheIp9LFmJbOKGKGKKOIf8ALKJYxEkhAaVI1lZVaRgP1fweyClnPFca1ZPloJSVr25n&#10;JKN2lba7s2r26pNHDmFX2dCy6nzlBbySLtVhuxxlqueGbZNPvkvbjTDdNCw2xbl2k++T9D35/DGe&#10;43ENAf3ysqrg9Cex9sc/StewtRc+YpmZSu6ORh3yOcfnX925LlOHzbNKajDmnSfu2cWpb6e9Fx54&#10;uN2mmrJdXZ/M1pctJp7Pf+lr1PRfBPxB1e4tGfTtdv8ATLeaR5GhhvCF3scsccjnPatV/EMd4twL&#10;vxFqEqrl5lk1GTawCjJOCM/TOK8wGo6jpiK7W67PlWR4pm9QM7dv6Zro/DhivbW8ie5+YwSMC3OM&#10;Jnn1HHSv1CpgeHaeVzlKjH29GHNKMoSpqT5JWfLJJcsnF/DeK1SdrHyWMyujGo60dn2tfpu9/vPq&#10;r9hL4B6r418UafdrpoRr7Vrd47OOPCwKzooBA43Y5Pucdsn9yvg18Oo/hn4ItbVoRGtvbjc7cDpy&#10;a+K/+CXHwK0vw14I0rxv4mjMOpX9/ZpDaTQsHT/SIy3UccK2M4yA2Ohx9iftIftNeEfBmjaT4S0v&#10;wxq+vQ+Koby0j1DQbEXNrYKkXzTXLhh5cQ3j5ueAzdFJH+PP00/F/HZ1xVheAOHIe1oW5q801Fd2&#10;uiV7ttbLZLSx+KZPlNPizPcVxJjpuKw0pU6EbX5pJe9Jd1G1k+tm+p0fgHwx4euvA+myXNtNJJJY&#10;Qnd9sl5+QdPm/lS/EKDwt4d8DXUYtpkmkURWqrPM7PMxARQoJLEnHGDWxo2s6XeaVHqunX1vNbnK&#10;xyW8gZPlO0gEccEEexGK5rxFqS3vjS3u5zmOHTpmhU4wrF0DN064wPoW9TX8G5Zw1iM+zj2dpeyU&#10;76N25+kV5H12O4oeS4OVWU7VOV6Na8u935lbxT8StYniZ9F8PNJFv2LJfXDWzOSB8wRkLYBODkA8&#10;EgMMZ5WLwT4g8U6deS+KtUXUGnt3NtpqwIkCSmIrjJ+Zxk5G48Hk5wMW9lx4s17zWJ+z274x2Zh/&#10;hWt4gvbjSNHUWF35Ekl3bQrMqhmUPOiEgEEZwx6iv6yqcMZfwPw7DK8Ir4mpG8/7qeqjfvbc/mSj&#10;xRjuLuIHj6vu0IStDq5W667fKxYs9D8H69M1lqXhL7Fd29vD5vmLGrvEQ6KpeFzuTCuuwnGMgjB5&#10;6uC4is4FiiChVwFCjAA9Mdq4218JxS30upajruq3FxJDHEzfb2hARC5AxBsHV25IJ98VJfaRo+ka&#10;e17LLq8m2SNFjj1q5LOzuEUDMoHVh1IFfjOZ8N05N+2k2r3aP1XBcQe0klS7aaf5s2PCNzqusC18&#10;V6teW7teabEY4Le1ZBGG+fktI27qB0FN+LsUEPwa8VQQwqg/4Ru/CqqgDm3k/wAaj8E2dxo/hfSr&#10;G9gaOS202CKSOSQMyMsYBBOTkg98n6mqvxQvpb34deIrdPm3aHdr+cL18nieGJVMQlRXux1b267I&#10;+mwvEkaNZe1erkkl5HZS6xaaZp7Xt5cpDCkeZJZXCqo9STwBXFWEMXj/AMUSeI7O61RdGlsZraRY&#10;7xI4biWObakqGF/NII837xCkEHGeafqEniPxbZWtlqHhiztrdb61uFa6vQ8qiKWOX7ioVDZUjhzj&#10;rntWg/g7QHu5L+3tZLWSfmdrG8lt/NOS25hEyhmyx+Y8nNefQyP6jGUp3jKW3VWR6lbO4ylyxadr&#10;7dDjf2x7S1sf2c9RbT4l+0295pf9jxs2A14t/bfZUJPQGcRKT2BzX0p/wTUg1O3+CevR6v5f2g+N&#10;rppBHMZFGba1IG4queCOwr5V/bH8KaR/wzF4quzcagZtPsVv7NZNXuHBubeVJ4BhpCD+9jTtX1l/&#10;wTmyPhB4hDHP/FbXX/pNa1/SPg7TrUeB8VTlNte3juv7sra/eet4f1qFXxNpyppa4Wvf/wAGYT+n&#10;p2PfpfuV+Hv7UHxCGk/tO/ErTg3+p+ImuL3/AOghP71+4Uv3ea/nP/bm8ff2V+2p8XNPJ/1XxL1w&#10;fd/6f5vev7D+jrlv9p8V4qna9qDf/lSB7P0hMpeccK4Wla9q6f8A5JNfqfvF+xVKLn9j/wCFFwyj&#10;958NdDbp/wBOEFeneWmc7F/KvmD9nT45eJvhx+w18C9TtPh7qVxHqHw506G5WPS7i+lgjh0Lz47j&#10;ZYrNlJHhSMKxVyZ0AAb5a6Lw1+1d8cdX8Waf4e1b9mnULOG6utNjurvZdvHb/aJRHMm8W+xjGhNz&#10;5mfLEalHKSELX4Tjo8uNqr+9L82fuWDjy4Omv7q/JHv9FFFcp0hRRRQAUUUUAFFFFABRRRQAUUUU&#10;AFFFFABRRRQByHw2/wCRw+IH/Y3Q/wDpn02tbwGc6HMR/wBBjUf/AEtmrmPBXhbSNV8dfEG+uvtS&#10;SHxXArNa6hNDuA0fTsZ8t1z171c8A+AdC/4RmOVb3WAZLm4dtviC8AJM8hJwJfegDa8UEDW/Duf+&#10;gy//AKRXNbROOa43xT4E0M634dBvtY/5DL/8zFe/8+dz/wBNa2G8CaNt41LWlPZv+EgvOPwMuPzo&#10;APAbBtFuCv8A0GdR/wDS2avIf+ClnxO+Lnwa/Yz8b/FH4DeELXXvF2g6Lc3uh6XeKrRyzRwyMWZW&#10;IEgRA0mzPz7NvevRvAnhO+XRJvI8dawq/wBsahtX/R2/5fZu7Qkn8Sa+ff8Agrpa/DjQ/wBhvxha&#10;/HTxB461fwzrFjPpN5pPhPSLa81G7muraaC3it0Fs2JGneJVZsKpIYkYyPQyqmquaUIOPNecVy2v&#10;f3lpa6vfa11fuiajtTb8j+Qu9u73WNVl1CSGPzLiZpJFhhWNAxOSFRQFQeigADoABxXt37Ev7LPi&#10;39pD43+GfB9ql3b2era5b232iGIHzYWP+kMM/wAEdv5r7u5AAPTOp8Jv+CZf7anxF1fSNQT9kv4j&#10;/YNT1w6fp81z4PuljuLhU8xlw0Y3bYwznjBEbAHqK/Wb/gm7+xF4p/Z4+JnirxP8VNO1DwtNo1vb&#10;6PpOn6hZwi5CBRLcXfzoQiTOUUAZyttGScgKn9oeLHiBT4S4KxM8NJVJOm3FU5qcpNpwilGDbi1P&#10;RpXd7J2i3zfh/HvE1TIcD7Ol7s6loqck1GPM0ruTTV0m5a2uoytqtPtXSfhP4Q8N+EdGs7bw9ZR2&#10;2h32nx6bGtuqrC4uYgNmB8vGRxjIJHrXnn7bXgbw94z8AR3PxW8T3Wk2un3fm6aIbIXa3Ny8csSR&#10;tb5AcKHLhlaOWNlV0kRhmvA/29f+CzXwV+BHw51jwF8APi7/AMJV8RLXUobe10v+z0lt7SZJUdpJ&#10;ZI0RSq7T8qkktgeuPjH9lv4w/GL9oX4gr8Tfj18V9Svr7WtQkubTS7+V/Is1By8iwBwqZ4AHTGAK&#10;/wA1fCj6E/ix4sZ9LjvxBq1MvwdGo5U6MoNYnERaUpOKnyqlCTbvUlGTauoxskzql4i4Pwv8N6lL&#10;hujGVWcNa003yuy5fZxcW6iUVe7ahfX3mnE/Vr4N/EnTLDTrfw9p7yXYXyYJtU1OBfPvmjsoA0rq&#10;OFZypY4H8VejeJJVvtFm+TNxqDRLu2jmMuo/IA14r8BfDPiC903UL+01GzjVrpGjF1pLFtn2aAjp&#10;KMZyDivaH8NeLZtLefUdYsGjb7NBtg06SJgrTIvyuJztPPXHFfj3jvwx4Z+HeLnh8gw6oSpKUJO9&#10;5VJXTheWrl7zV7u1o6JJq35j4YcUeI/iNmSxGf42VdVJwmr3UYRatPljZRjonayWsrs9ICeS/lKP&#10;mdsH/ZHpXmc/hS+1m4VIYxtbXr7c2OwupBmu6t/Bmkzf6T9r1Tbuz/yHLrp6f6ysnw94Zuk1HVNP&#10;s/Fmpww2upMttH+4kKLJHHO43SRMzfPK3LEnnrX+esIUIqVOjOzjZycotXeqb0ctVzL7tz+88jzq&#10;tlsp4t6uS0XRJaRXzf4E0OhppPjOxkMe2NdNuFU+26HJqr4o+Hfg/wAVa1Z+MfFFzNE2k/vm23AS&#10;GVEcSATDHzKjqJB0wwzTfiBpeq6doN34ig8ban9osdPuDb5itcD5N3I8nnlFrzP9rm+m0z4Lal4B&#10;Xx1r9xqfjSRPD2l6fZafHLNd/aOJ1BhtyYVFv5xadtqRAbmYYGftuGeG8VjMLTp0atpVX7O6Urpc&#10;65ntslK79HrZXPic64pqYjPKVSTt7PXyvy7/AHL8T5ak/wCCrfxJ1+T4iP4M+Hel2ll4d0G9vtEn&#10;1DzGke91LXILDQY5xuAjL+ZdSyxfeUCMAqQ272P42/GrwD43/Z5vv2gvg9rdrq93Y6Pa6h4bv7Ab&#10;bgyziKW0iwy+YnnrPH+7dRuS4wVIbn47/bv+Gnw5+Hvhv41eFfB3i3U7G81bxRY6pqCR6W032ie2&#10;jW/kmubiJBFZwIdXQQ7ghd7CGOMsytnrPC3hS4+FP7L2m3Hg7X1e11nXtS8d39rqOjyWc66Z4fSC&#10;3s7Vx5jFDGbXSk2lT9xvU1/fvB/CGR4epQWDo8inJU4Kzu48kXK7e/29fkfzhx5Xw+My+lmUZNe9&#10;7Rp3tK6jNpvzV7a+Xmvqz9ldrbWfhhoPxD1SD/ib6xplu2q3U8zSl5FHzqrN0TzC5CqAMtnGSTXy&#10;L+1r4h8S/Ff4nfFvR4dWuLjR/GfjnwT4C8MQrM3lxPDqNyL5tmcK0c1vcNuHJXGeAAPM/wBon48e&#10;Krbwsvhzw34rZ/A/w/8AA/h+wu9Ls7qWSO51CzjuNV+0Afu8uXsLWMNgjhsEhjW1e+HNS+GP7VGh&#10;eHvi74Uvtfs/Cfi3RZI7GGyZm1e5utH0/S11EGQrCiDUr6RRIWzNKbrBBhAr9ao5bTXEEsfK3urk&#10;Stsrpr8EkfnOV5PWyfATnOpepV5qsY9Uqcqc4x957uUox3Vk3ra7X6DeMolt/A2qCL+CwlAUegjO&#10;BVBEuJNMjjMnzlFlYtzjcc/yzXjHiP46aHb/AB8m/ZY8Iakvh3xVLpD3wtVsri+094zA0xRkLRRx&#10;lVCM3lMDmaPkhjXcaheePraO3tbrxXp8a3Gkkq1ropQ5ARR9+Zx/F+fqOK/XeEXWrRUKa5nJqXTT&#10;ZJa/P8D+VeLckqYKNL6xNQco80VJSu4tN83uqSadtGm76mXrOgaT/a9nqFiLrSb27ZhJqel7ElkL&#10;EYVwyMsqjMjbXDLu+bGea84+Nvx6+Inwv+PNj8ItV8Nr4iXWtBWb+09JdIbiNh9t8gSQylY/nWKY&#10;FlkAVogcASBU2/H/AMR9S8F/FHRfBGsa1Z6hb3Fx5tpCqeXeOIoJ3l8tFG2ZVQFzyrDGBvLAD5n/&#10;AOChfxf8SW/7dXg+LwFJe2Uk2m6TZyNPpjrJLtvrl3iWN13gOs6RsxUYjmcg5xn9DnTw2FzrC1kn&#10;FuTk0rNpOMUtHdK/+WqPY4H4exmeVHhMTGNWlLDzlGUuZK8XLlfMrVLRafu7XT0aR7J8Zv2nNO8G&#10;/Dm4034sfDjVNO014UjunuLqwmUNIHC5CzvtLANt+UjpznIFlP2sLf4Gfs5+NvHV/YWOral4Whlj&#10;tLfT3Mdvd3PnpAbdpFDBJklYB1xkgEoCA235R1Pxdpfx4+OX/Cp/E1vqUmn+KvFNrt1hZuIodNSS&#10;9W3ZHwwWVZHVeMhX5APFe0+AoLO1/Z+h1aTTLgahr/x4D2LzW4Bkjj1Jp7h05yY9sDkt647Yr0OI&#10;K1SWCcKG1SUY3sr83PrdJJP3ZJr1td6n1n+pGR5ThcPTx1Jt80Kk4JyUXCSvo3KUo606sZ635YqV&#10;k7M+V9Z8Vz+KvCfg3w9qHyzXnjJm1yJmDyGOSKDzxJ6yeXolxvPUednowz9daj+1L4d8P/se+EF+&#10;F17a6vdSXnhXwXd/aN4SG6DlLtTwCSkSSsCPlYhSNwPPhup/BOa5/wCEh1S/udNvJo/EGvXtpeWc&#10;6zxwXGoltPghc4yskavIWj6K7OuSVJrq/j/4Qspf2VvEXiz+0LiO+8NfGC6vNKGmSNbRPJaWa20M&#10;ZQA4CM7kEANujHOCaxqYOvl2IpVF8Sk3fZ8qTlftdcslaz1sfcZ/Lh/iKeCw07+zjVTUU7x55zT5&#10;Xpdp80Nbppbp7r75+E1/bOnhnQteH2e1MNjc2Ky3TrFd3Zv4DtCABGeMKGwzE/vAVX5WYfqVX5kf&#10;DbwNoa6Lpmj6hLfXMml3mhvtm1a4ZPNS6hdWZPM2th1VhkHkA1+m9fzvjqbjxtnFR/brRn8pU4yX&#10;4M/fPo3YmjiPDuCp/ZlKPbZvXd77nxb/AMHB1+NN/wCCSnxSvif9Td+HD/5cOm1+UP8Awbw+LU1v&#10;/gqP4Ps1P/MD1luV/wCnGX3r9SP+DkqZrf8A4IyfGCZPvLN4b/8AUj0yvxl/4NnvEOoRf8FaPB5h&#10;0ma+LeH9ZVo7Zo1KKbNwZD5jqNqjkgEtgcAniv7N8I8HTrfRp4orN6xnUt/4JpH6VnGW08TxThMS&#10;94Jf+lM/qASOPbjy1/KlCqv3VA/CvnS9/au/aOt9avdOi/Zj1QQ2+vatZw3DaXeOrWtuMQXIZEPm&#10;BgPMIAHmBxHD5jq2fc/h1r+t+KvAWi+JvEugvpeoahpcFxfabIrBrWZ0DNEQwDAqSRhgCMcgHiv4&#10;4PtjZooooAKKKKACiiigAooooAKKKKACiiigArh/i2urP4r8Aro01vHN/wAJbMVe5hMi/wDII1Hj&#10;AZT+OePeu4rkfiR/yOnw/wD+xsn/APTPqNAE+u2vxE1fTo7A6Jou6O8tp/N/taVd3lTpLjb9nOM7&#10;MfeOM96XS/E3j/Ur3ULFfCGkK2n3Swu39vS4YmJJOP8ARfRxXTVi+Fyp1rxFj/oNJn/wCtqAM/xT&#10;F8S9c8Nalolv4Z0RZLyxlgjkbXpdoZ0Kgn/RenNTR+LvF6a5Notz4Ijla3tYZ5DYaorkrI0igDzU&#10;jGcxNnnuPfHSVi2LKfiDqgB6aPYg/wDf27oAG8T64Blfh1rH/f8Asv8A5IrP+Bhum+DXhWW+XbNL&#10;4ftJJlOOGaFWI446ntxXVV5R8NPihqHgDwr4b8LfFPQxYw3GlWkGjalpsc11DcN5SKkLlY8pKw5C&#10;kAE7lGdoZwDpfDHiRfCWoah4N17Tb7zobya+hnsrG4uo5Ibm5mkTmOM7GB3KUPTAIJB4g1KPXvis&#10;+qaFHHHY6PEYY421TRblZp5hiUyKHaLCKTGAfmy6OD0wdnw7fR6r4w1PU7a0vI4W0+0iV7uwlt9z&#10;K85YASKpOA68gY5roMAdBQB5/wCENRuPBvxG1Dwt4z+INxezTaTp8lvNqlzDEtxcPJco/kQrjYMJ&#10;Eu0DngnLEs3S+MhNPLpOmJeTwx3mqGO4NtM0bsot5nxuUhh8yKeCOmOhIrmNe0TW/jBrNuUeOx0P&#10;RddkzIY4ppNQeKGSMlQ6uqKk7kfMu7dbkjgqataqPF3hyTw3deNPFmlz2trqWL69bT2tjn7JOocs&#10;ZmRdzkdgMsAOooA2H+G+gyahHqj6jrHnxQvFHJ/b118qOVLD/Wdyi/l9albwREDm28Ua3F9NSZ//&#10;AEPdV/SPEWgeIFkfQdbtL1YW2ytaXCyBDjODtJwcVk/Ff4r/AA5+Bvw51j4tfFvxjY+H/Deg2L3e&#10;r6xqM2yG2iUcknuTwAoyWJAAJIFVTpzqVFCCbbdklq23skurYbas5X41eNvA37Pvh61+MHxe+LL6&#10;X4Z0G4nudW1DXJoVt7aJbK5O4ssYYn+FVBJYkAAkgV+DP7dX7d/xX/4LiftQaf8AD/4Z6JJofwj8&#10;G6k02gRX1qGlkkZSh1G5HeeRMiKAHbEjZfJJ3+W/8FX/APgqt8Rf+CwX7RMfw++GCT6B8I/D9wi6&#10;Hp9wP3+pyK0gF9cJnAdgzbIydsakZDtk16J8ArT4UfsufDC3tIdLsmvplyzzQo8kshHLMzAkkn/6&#10;3GBX9leGvhVmHBeWRzjFUW8xrJqmnp7CLVm4qzvVknrPanFtQbm3KH4D4yeItbI8rll+V+9iaukb&#10;K9r/AGn5LdLq9Xpo/sb9ln4AeDPgb4VuPBfgjULm1WG8U3EiiJ5J5DBEXkdnjJLMxJJ6egAwK9u0&#10;7StTZVjXxlqX/fm2/wDjNfJnwQ+JulGfTfEF2tlY/aNQUzTLGkXVGGCeOCMD8BX1D4d+IXgmQLu8&#10;ZaVllyM6hH0/76r+cfGrhfG4CpUrYmXNJXfdb7L0P4XyXHZlT4gcMRJznUd5Sa1bWju9b3avudpp&#10;nhjUHg2v4w1Ha3G0wWuP/RFdd8OPDunXfgq60XX0GoQzaheCb7VGmZP9JcgkKqgEHGCAMYB6815z&#10;4B1vUfGWr6rFD422x6fqAgt/7J8ho3haNJFcl1kO75yh5AJiJAGcV2ll4nh+HP2bw9r/AIj094ry&#10;9ndbq8vkinAcyy7mQIq7QQUyMZOO+a/yr8YMLmGMawkH705KWmjslfQ/vfwoq0cHzVpNe5H89Tal&#10;8FeEGiayk0iNkyxeWRmaR9zF2DOTuYEs2QTghiDwSK5vQdVu7Lxh4ij07wneXUf9qK3m2rW6puNp&#10;bk/flU5zknjvR42+IHhC48Fawlt4r02SRtPmCqt9GSx2HAAzzn9a0fDVlpGjwSx6Zp1vapJJvdLe&#10;FYwzYAyQoGTgAZ9hXzeVZBiMLl9epUu20oJO9tWm3vuz3c04gjiMVRjJ6Nyl92xVvddvbvxrZLca&#10;Nd2YXS7zDXDQsHPm23/PORjx74FWZLn5SWPFYnij/hH9e8bWdhqVrZ3j2+m3TNbzRpIYt0lvtJBz&#10;jODg98Gsy/0z/hGLq41rStS0vSrGWGGKSGTTflEgd8PlZUGW8xVxjOVHJ4FfonDfD8Y4WCUbP/gt&#10;6b9z8/4jzr21d66padt+pd8dTq2iqJT8rahaKwz2NzECPyzXmWv/AA7+I+ofFq/+Knw0+J3hW1XU&#10;dHtdOP8AbPhaXUZLZbeWd2WF472AKHabLAqTlBknjbteL/DN/wDGvwHq3g3xPq1k2k6p5tldrbaf&#10;LG81vnBKP5/yllz8wB2npnFee6T+wZ8JNDstcJ1fUJrrW/C9xoTXlvp2mafJb28oA3r9gtLdZJV2&#10;gpJKHMfzbNodw37fw9lNPD0LOVm9LWvfbvofnOIzbD0XOVStyy1VuXmunbvpe627d7tHH/FT9oHx&#10;pp/iO28JXf7RHhHWLix1Jk1S38K/C/VLlLeRIpD5VxJHqrQRMrAEwyuG6NjANef/AAX8R6V4++K1&#10;t4H8HWGg6NJItw0nirwX4stNJvIVjjYqP7Mh1LUPte1wimK4QRxqWYqMBG774vfs1+LPFXgjRfh3&#10;4pm8CrpOg30cmjnR/C99bKsixvGhFnbXO0lUZsANhT8y7cDB4S+A3h7wdqy+JtK8UeIYbu1kmGlt&#10;qtne6h/Z2TJGzwG8aVoy8bEHByFZlzgnP75w3wzJxhLp20/4B8TnXGWR4XLKtOlNupJSStH3U9VG&#10;T5FFvu4yUktU1LRPP8Q+LfjZoeqXGkXur+Pv+Eg3eXcwaDoljcabqESDYl/bTXn7mzeSNULwPMFW&#10;QPiJgfMk8y0v4h+G9E0Gxi1jRvjRoutjSYXj1yO4vNRaV9i4Pl2UlzaAdxE8YiH9wdK9X+IsfjvV&#10;ZbSz0/4qa7YwxxyLd3dr4bjFxcndwczRNGuBxgRnPXivmfx14L8FaONJ0Gy8SLp+rSaQNU8U+Orz&#10;U5Yb22tQI40R5YpItvmMdscbMIVWF8RnaFr+j8h4VwtCjGbipO32mra20Wr1v1fKlZtn5xkuLo50&#10;pRxD5LtN+yjKMvdUvjvGKcGlpBqq3dRSu0l6V4X/AGhvGPj/AFy38P8AxPgvfDt54fja98PeNGtb&#10;a3vEmIEfkS2Kz3CyRyROxkLGNflBVI3CNHX+M/7SuqfGb4Ua58NFi0vUNQ0PxJ4b+3a7oN4Dp0yy&#10;6rblSVZmkgmBjbfAd+wFf3j5OOL8K/DPwF4h0Jf+EL+JHhvU7CGbCyWfhXTbgCbqfMYKdznqejHO&#10;Sec10CeD/iNffD2bwR/wkfhptFbWI7mY2Wgy2U0IgvVnIRRM6MX8oL0QLnPzYwfep8KShONaNN63&#10;d7xle+iV+bo38Vr6as7qtPh3D5hSqxUYulUp2i4zgoWmpSkk4X1Sl+65lBSbcVzfF96f8G1v2uP9&#10;iPxrY36L51n8ZNVtZmVi2+SKy0+N3OQOWZWb8a/QqQ4Wvg3/AIN8tBi0H9mL4lC3uWeO8+NF/drG&#10;y/6oyaTpTMoPcF9zf8Cx2r7zbBGDX4JxtRnh+LMbSlvGpJfc7H+kfBtaOK4VwVaG06cJfer2+V7H&#10;8yH/AAWh8ZppH/BUb4yWDMf3fiOD+H1sLY+tfu9/wSFmS+/4Jp/Bm8IB8zwVbt931ZjX86P/AAXs&#10;1a4tv+CvPxugQrhfENn/AOm20r90P+Ca/wAbvix8Ov8AglX+znP4C+BWq+Ije+GLS2u1t1Eh8nyy&#10;VlXymby1djjzJdgRUcspJRX/AKg8dsHToeBvCNWL1lTp3/8ACeDPN4fy2GFz7G11vNt/+TNn3d5c&#10;fXy1/KnV5H8B/jj8XviT4wm0Hx18IrrQ7GKzunj1KbTby3WcxTRJDKBPGu0TpJIwhJ82IWzF8iRD&#10;XrlfxwfbBRRRQAUUUUAFFFFABRRRQAUUUUAFFFFAASQMgV518GX8dQeDpnsbfSbqBvEmtbIppJLd&#10;kH9qXXVgJA3/AHytei1yPwP/AORDk/7GLWv/AE6XVAEUuofEDwfDcX8vhfR5lvtYhGF1yUFDNJFC&#10;P+XbnBOe3FbLX/xDA+Xwto//AIPpf/kWjx0V/si2Q9W1rTwo9cXcR/kCfwraoA43UtQ+IHhu81fx&#10;ve+FtJe2j0iLdFDrkhkPkmd2wDbgciQAcjkHpWwniTxEq7bn4faizd2tbq1ZD9C8yH81FL8RGUeA&#10;9YVj9/TZkUerMhAH4kgVsr0oA4n+09Y1L416Gbvw5eafDH4X1bP2uSBvMY3GnYx5Uj9ADnOOvetD&#10;4kz3ekrpHiuC0aeLS9WV7qGJm8xo5Y5IPkVQd5DSq23qQpxk4By/iXe+NtH+IGha74P8PWupLb6L&#10;qS31tNdNHKYzNYn90NpDN8vOSMDkBjhS1/ij4X+IvhSKbwxb6rOzalaxzRNod0pt5UuY/MjkJj2o&#10;yEMGycLtOTxmgDS8TfEKdNGePwpo+oTalOyQ2YutBvVhSR3CB5D5QxGu7c3I+VTyOtcz8RPBXivw&#10;9oGveObfxzcW8k1r9oubfQ7VbXzbhUWNJ3kkkkIVFCsyqVDCMBsgsr+nrgqDjtWN408Q3+i29pYa&#10;Lpy3WoaleLbWkLyBVXILPI2SPlSNXcgctt2jlhQBf0bXNH1+0+2aJq1veRK2xpbWZZFDY5GVJGaw&#10;tA8PReILW61LUtY1XzW1S8j/AHOrTxqqpcyIoCo4UYVQOB2yec1l+Bvhv438ExyvaeM7KSS9uJrj&#10;UI59HVkeV5GZWDRtGxIj2xlnLkhAeOh4/wCLH7YHwD/Y8+BPiD4t/tJfFjRNCstAu9Rnv1aYCaZv&#10;tcpSKC33GSSR9yhEXJYsO3NXTp1a1SNOnFylJ2SWrbeyS6sG0tWfnj/wXy/4Le+EP+Cf3h6b9jb9&#10;jbxffXXxbmsY4dU1ZdYnnt/BtqUGzId2WS8ZCpSM5EakSPnKI/8AOXq2raz4o1m78S+JNYu7/UL+&#10;6kub6+vLhpZriZ2LPJI7Es7sxLFiSSSSa93/AOCpH7bGj/8ABQn9tjxh+1P4e+Fll4RsdemjitNN&#10;tl/fzQwoIo7i6YHa9y6KpcqAowFG7bvb59jkCoyE/wANf2z4d8J5dwtk9JVKXLWnFSqNtXc7X5br&#10;Syd0kvxbbfzeLrzrVHrp0J7BgzvE7fMp+VT6VI88mnpJIkW9GkDffwwPAwBjn86ry2wmkTyUCssn&#10;3/Qd/wA6swxQSStcTsvlwn5R23f3j/n/AOt+qYV5hDDfV4+5OLahUurWknzOXMmmoR0lun7tuV3t&#10;x+7e+/dFuG3a9kYXA+SNxjp8xH4V6D8Bfhbq/wAUPGUfg/ThIJNS1RbNpFUH5WG5iOP4YQzY9V96&#10;4bwfpmseJNSg07QbSac+cx4jY7+v8KgtgcdASMdMGvuv9gr4Gal4Y8Qaf4pvpLXTbWyJW6vNSmhj&#10;d5LiSNWnALkRrGo2gvztLfLxk+hmHGWSUcknUw0r1rNTle9oyjaTTWnuxlJRlf7Ml9tX+E464hjw&#10;3k9WpzpVOV8if83TTd3aSstdb7JtfpL+yR8G9N+D3gfw5p2lXckkj3uJoykWG/0aYDJCA/rX0Po/&#10;wr8P6tqv9s6jo0ck0w/ehh8khwRuZfuswBIyQSBxXmnwz0zSNDvtN0yPx3b3N5ZL9ta3u5olieEx&#10;Ou/ekeQAH3Z6cele9eEfHXgNvDlrql54m0mG4khVpIRqUbbGxyASRn8hX+Rf0o/EjHZHnk4YenOV&#10;XEaxlZ3lF6Ll/u6PXY/lXwe4TrcY1auZ4yupRjJ8261bctU0tWjK8Z6BofgTw2L/AEvQ/MuH1eyk&#10;McO3cSblBhd7BVHzMcAgZdz1Yk5N34r1lhJdP4P1JevzGa14/wDI1Ld3nhrxf4z1LUIJLHUvs/2d&#10;obpdk3kthvlDc7SCA2AR1z3pviLUre1tiLi7jghX/WTTOFVecck8CvyHw14ZrVIRrYyXNVqvmnKV&#10;/djo31/4c+v8Q+I4U6n1fDR9ykuWCV9W7W2ZzfgDTf7T0vTNTugdsenwhFY9P3a5rrLi5C/u4x04&#10;+lcnoXgLQ5fA2mx6dotjbXi2Vs8dx9gUsjqEbJxtPUeoNPu9R8SRazb6JaeIdKmuJbgxXEa6bIWg&#10;HktLuYCb2Xrj74/H9qzLHUs2xkZ1JJU6SUYR6JLrbzPyPB5bLA0akaF3UnJym2tb79L6dN/zNjwl&#10;NEmrazK7D5tTUt7/AOiwVs3OuWlud813HGinG55Ao/Wua0rwVbrcXl54jsNO1C4vLkStN/ZqqEUR&#10;JGFG5nP8GevfpW3p3grw5b/v4PDtjG/Zks0B/lXx+cUMuo1ZV6tnfRa6H0mW18RWjGjTb0td26pI&#10;p/DbxDoV5p2dP1yG7uJmaa6xf+dIzZ27jliQAAo7ADAFdPHdySycL8vSuZvta09dfs3htr+aG1+0&#10;RTSQ6TcOisCqlQyoVPKsOCeRitD/AIS7So1wlnqntjRbn+sdfCYjD4GpzSpQV3ou3VX9T7b/AIUI&#10;yTm5a6tPf09LCeIdau9P+IGnm10a4uy2i3gP2d4xs/e23J8x1/TNaOleMdOktUuZLPVo2kUM0cmi&#10;3O5D6HEZGR7EiucbWBqvxCs/JtrqPbo91n7RatHnMtv03AZrp4tReFdgVq8XFcOzqZfGNKKu99el&#10;33PYjn1GjjE66eiVumv5EV98R/D9i8cZF59omkVLa1msJYXnYuq4TzVQNgsCeeBkngGvFbfVfEkv&#10;/BQnQpr3RYbOPVLrwUUje83yhLfXLwEsFXaGP2hOA7AY6nOB65qOob/Fem4X/l3uPmx/1zrgfE5h&#10;sf2vPhTfxadZ+ZqXjDS7WW8kkYTbI9Qt5BGi52kEksT1G3vu4/SfBzIP7N4plVmtfY1fPeLVtjHF&#10;Z/RxuZZdhqUbqeJw/X+WtCV+m3KfplX5+/8ABylqg0j/AIJtzagx4Tx5pQ/MTCv0Cr84P+Dpyd7X&#10;/glRqE8eOPHmjf8Aoclf1D4V041fEzJYPriqC++pE/sbNqKxGV16T+1CS+9NHw9/wbH+KE17/go7&#10;q9spzt+EurNyv/T/AKZ71+/wjTbjYPyr+bb/AINQvEN/H/wU51lYtJmvPM+EeqJJ9naNfIU6jpmZ&#10;W3uuVGAMLubLDCkZx+29r+1t+0tPAhuv2YNUs3a4hjm87Rb+QWscsj+ZN+7jJnFsgjV0UK07ysYf&#10;3cRd/wBN+lNh44XxgxNOLuvZ0f8A0hHk8JYKOAyWFGPRy/F3PpQKq/dXFFZ/hHVtU17wppmt65oj&#10;6Ze3mnwz3mmySb2tJXQM8RYdSrErnvitCv51PpgooooAKKKKACiiigAooooAKKKKACiiigDhvHK6&#10;2/xl8Kroc9rHKNF1clrqFpFK77LjCspB6c849DWnqlt8RNQu9NujoOi50+8ac/8AE4lHmZglixj7&#10;Odv+sz1PTHvVfxH/AMls8K/9gPV//Q7GuuoA5nSfE3j/AFWe+gXwhpCmxvPIYnXpcOfLSTI/0X/b&#10;x9Qaj8URfErXfDWoaJB4Y0VJLyzkgR216XA3qVyf9F7ZrQ8HkPcazKn3W1mTa3riONT+oI/CtqgD&#10;m7Pxf4sk1O80+48DLL9jZFlbT9USQlmQPgeasQ6Ed+9Tah4s163sZriP4d6xujiZv9fZdh/18VJ4&#10;cZW8R+INv8OoRBv/AAFhNaepqX024Qd4HH/jpoAwvg/bz2vwj8L2tycyR+HbJJCO7CBAaz/BfiiP&#10;w3bXnhDW9NvxNpV9JF5lnp9zdRyI4EyFXjjOMJKqlTyCpHIwTg/DT4r3/hPRNB8E/FbQTpt5c6bB&#10;Ho9xpcM95b3xWEMY1ZI8iQIpbawUkKxAwua7TwZdLf6hrt9HaXUUc+rK0P2uylgZ1FpbqWCyKpIy&#10;pGcYyD6UAYV/ZeJfixHeQxSxaVptvdRnTmv9FuBdi4hfcLgCRowoDBCg2uCAdxIYoE8Aaq3h/wAZ&#10;614V8UeObi6ulmt47VdUu4g127Rea80Ma42ITIIggGB9nzksWY95woyBXm+seHPE/wAYNVh1+y1G&#10;PSdM024uF0ub7PDdPdyAAR3arIGRAsqbkI+YquQwD0AdZ4zilu7vRdNF9cwRXWrMlx9luHiZ1FrO&#10;4G5CCBuRTwe1R/8ACuNAW+bVP7R1nzmhETSf29dfcBJx/rPUmszxDd69oOr+H7/xh4j0lbFNWfzJ&#10;hatb7GNpcBcs8zrjnHbkivPv+CgH7Tdn+z3+wn8V/wBoXwXr1ncXXhXwXqE9jcW+pIqx3nkEQgSB&#10;XAfe8ZVSpySoxzW2Ho1MViIUaavKTUV6t2Qm+VXZ+ZP/AAdMf8FNPHv7M3hjRf2KP2aPjYtnq3jL&#10;TbqT4jCz1ueXVNP05lRYbY8bYFuVeQk7/NZExtVH3P8Az4xbYv30jHAUk+wrX+I/xF8c/Fzx7q3x&#10;N+Jfiy/1zX9ev5LzV9Y1S5aa4u53bLSO7ckk/gOgwKyoDHIOQp21/cXA3CuF4Syung6XK6z1c7W5&#10;p/FdpatR2W2nVNs+axVaVao5PbsWNiwGOaKHcqSb328k5BGffGauQSFZop7SdttxJ8yqRtYbc7v0&#10;FZsQ8rShIuD8vysFzhc8H3wKtXD6ZBBDEYlZekKqBuYYr9awOOWFp/WfdowjGlWfNLl5W2o6SSuk&#10;4RcZaNarR80kcUo82m+6Ndo0v4vsyXbBlZT8uCQQcivr/wD4Jafsaat+0b8T9Lk15JhpNlMmoaxM&#10;sahTEr7reLkEbpCqyEc/IuCB5i14H+zZ+y147+NPiK3upLO30nSWYK1xcsgDx5GQq5BfP4L78EN+&#10;4X/BOX9nDSfhn8LJNK0DWHgkhv3juLiz8hzM2FYSOzI+XZWUnoBwAAoAr888Z/Gijk3BtbHUE6fP&#10;CVNyvJKoua8LQk07b3bjdxk1p0/DvFTjD6jg/wCxcqqp4qq1G619mnpKTaTV10XSVm9NH9DfDXwN&#10;pFr8O/8AhGZrRZ4Y7y6RfMUBlK3EgDAqBtYYGGXBB5GDXZaN8M/Dv9kwvd6FCVt2jdHKnezICFLN&#10;95+CR8xOQTnOawPCt/a+EtVj8H+INf01VkW6vFurjUFSYg3AYBk2qoz5rcjg7Dgem78QfH3g5/Cq&#10;6LaeJNNuGmvrSMwpeRt5oNxGCm3PzZHGO+a/wY484lzbO86dDCpzq16l5zs+ZRb7nbwfw/h8twKx&#10;GIm40acPdSd4uT62Obj13UYbzUdE0/wheSQw6tMVkt2t1Q7yJDgNKp6ueoHPrWDr+qX114ris20e&#10;6tT/AGdIqrcSRHP7xMkeW7e3XHtXXhNM0SBhpdjDax7i3l28IjXJ74ArjJtP0TxZ47VtUtLO9a1s&#10;ZA8M0ayGEs8ZAIOduRz7gV/QXhzlscthHGVYqNKgrpPeVR/PWx+FcdZnHNq9TDQbdStdOS+zBfOy&#10;vsb2l2cWm2YgjT5sZOBWX4vBk0+FX5/4mVn/AOlUVB0mbwl9rudN1TS9Ns7i5WQQzaccI5REwCsq&#10;g5256Z5PWoLPRNe8baSsmr32nNZtqAZoRpLkzJBc5UgtKQA/lqeVPDd+tfWSziMq9SvXknOTvfzZ&#10;8vRyV04UoUdKcbaWtpv82dGtxFHGoaYA49aw9c1zwy3ifT7TWPElvFHHazzeS+oeWplSW3KMy7gG&#10;KnJGc4NaUXgbwq558Laf/wCAMf8AhViU6H4WgjAs/s6zSeVFHZ2LOzttLYCxKT0Vj07V83jsdg+X&#10;lTu+p7mW4WvGpdRltZdOhdguEngWSCYPHIoZWVshgeQQe4rP8a4XwFrjY5/sm5H/AJCaqHhXX7Sz&#10;8O6dYXOn6pHLDYwpIjaLdfKwjUEf6v1qPx34nsF8Ca4Y7DUm/wCJTcDc2lTqP9U395RXi4pU+Xkj&#10;u2np11PaweHxEcYpOLtF2uzQt/F3lXMUGp+HdVt1aLdGws/PU4xwfIMm088bsZ5xnBq8PGmmwbf9&#10;F1P5jjnRLr/41U0Ns32ZHwN2wU7a4izj5TXPisLhMW0otWWln+hVPFVMPNucH1d0/wDgHnvxq16L&#10;4m/CTxBoWg6A2qWMlk266+3LBDLtQSgIw3MWztGCoXO4Fhg19Kf8EqNX1LX/ANnDUtb1ezjt7i78&#10;XXEslvDP5qxlra1O3fgbsdM4Ga8Ls7WC8+FdnaPHuE2jxI49QYgK9e/4I26hp2sfscw61o8lw1nf&#10;a411am6ULJ5UlnaOoYAkAhWAIBI44r9j4Do0cPwjiKdJWXto/NqM1c/SvB2tUxHiVVclfkws0nq7&#10;c1Wl5215F06dkfVkh+XFfyw/8FLPG6ab/wAFCvjbYljmP4pa4Pu/9P0vvX9T7/dr+Qj/AIK0avcQ&#10;f8FOfj5ChXC/FjWx0/6fJK/tX6HOEp4zj7Hwm7Wwzf8A5Vpn9AcbZdHMsup05dJ3/Br9T+pb/gny&#10;y3H7CHwTnK/e+Enhw9P+oZb17B5cec+Wv5V8f/stfHf4vfDv9gn9nePwJ8BtW1yO8+Cmny3jRwGZ&#10;ke20ez+zJ/o5cIJ2cuGY5CQuuwyMiV7h8AvjN8Vvib4k1fSfiB8Jrrw/a2NjaS2d5PZXMIumkjVn&#10;I85F6kn92CXi27ZdrECv5VzRWzKuv78v/SmfXUY8tOK8kepUUUVwmgUUUUAFFFFABRRRQAUUUUAF&#10;FFFABRRRQAUUUUAea+GvFWp6B8RPGljB4Uur6O+8awwwyWs8IIf+w7GQgiR142xnnPXFb/hHUvEu&#10;heFdN0e7+HOrGa3s4o7gx3FkQZAo3HP2jnnJ96wvDrE/FDXowP8AmoisfoPDlqP5sK9IJ4oA4uXx&#10;Tqmta5putweANY+yWcl5FLIWtW2zKwi4VZyx5WQZx0+tal38QbKzlt7e68Pawr3cxit1/s8/M4Rn&#10;x14+VGPPpU3gJmfQpmYf8xnUv/S2ejxT/wAhvw3x/wAxp/8A0iuqAM3wj4os9G0hrHVNG1i3m+33&#10;cpj/ALEuZPlkuJJFO6NGXkMD14zg81V1rx3oWsaxosmm2WsTJY61J9sK+HL391/ok68/uf7zoPqR&#10;Xbe+KxfBRMsOpXe3CzaxdbR/uSGI/qhoAhuPiB4LtRu1C/ntMuqD7Zp08OWYhVH7xB1JAHqTXyn/&#10;AMFOPiP+zt8Nf2C/il8V/i78HLzxx9h0XV4I9J021lhvpY55yilbhFEltCv7qSS4XmKNGkAO3B+s&#10;PG7bxpNixwtxrUBY/wDXPMw/WIV+Cf8Awce/8Fyda+Lfi7WP+CdP7IniSaz8L6fc3mn/ABQ8VQye&#10;V/a9xEdj6dC33vssbhllfgTN8o/dKTN9x4dcM5pxNxVh6GCjK0JwlUmnJckeZK7lHWN21FPSzd20&#10;k5LhzJYWWFccRFSXaSTV1qtHppuflb8F/Al5rev/AGqWdVhmaMtJJIMxpuyTknk4I59BX6DfsffC&#10;Gw1/4mwXmn69a3NjbLbjULiSaNAkakN5QbPQjGe5JAr5S/ZLtG+IvhuTwbFoVrNeNKbKCxRTMjbk&#10;XKNwM4Tbu7D9K/ZL9l74Rab8LvgpB4F0nTma4he2fV7pYgFed5Ixs9yMj6V/bni14l0eC+A/r2G5&#10;eScVypt6cz96bcnfRtKK0bk+Wysfxb4vZ/iMRmkcnpp+3qtwUUk/dsm56J7fJddbNHrPww8W+E0O&#10;sRL4h02N59SjSFTfRjj7PAM9favUte8W+Fm0VNJ0rXrO4kh1LTxItrOsrN/pMRICISx4HYc1U8L6&#10;IuhWUWtXSL5kkojtYey/7RqR7oWvxGXSreBZbiTTLWeebaCQQ9ycZ7ckfpX/ADh/SA4+ybiDjapD&#10;ANyjQlKpKz0c04JRu07qKWr2u3uf039HnwyzTB8GxxeOhyyrRjGnd6qnG8pzaVrOWyT8tNDdl+Ie&#10;h2FtcahfW+px28Jbc39h3eFjTqT+6+pqHQ/FNhbatq1xJp2qIt1qAkhZtDuvmX7PCuR+79Qw/Cne&#10;Jg7fD/UkJ5bTblss3bY2P0rcuLlQyhh+P+frX854GjRrRtGEnzXUveX92d/h1ey9D9wzqph8vTk+&#10;raS6Wj7i/V+p538Wvib4Us/DN/Z3l7c26rDuvGuNNnTybdiVaRtyDChQ5z6KfSvmT9gz4+eJP2gv&#10;D9v8dfjLr5kudF8M38is9vsjtbjV9UuLw2rYUANa6bDpKoeojum3Elia7T9t/wCNENh49sP2YNL8&#10;O6tqOp/Faxt9De40u28xNM0+SaZLy5mYf6oC3ebYx4Lr14q/pnw98G/sY/sYeKPD9jqd7qVlouja&#10;pqN7fXSp9qu2KySY+XCkqgSJBx8saD3r+vuEeGqOH4ZwsHTftcROk4Xs2ouUlNp20Ur8jXW3ZXP5&#10;2zzPKdH6ynfnnzKG2yi4/K8rrzPN/HH7Nfwo+M/iXxpceIrXWNBHizxVo9/4gvJZhcJrdtpMtjLB&#10;CigYgt5fJeNkPz5MjdGUV8f/ALW/7Q3j/wALeFvCPwp0vR7jR7rxh4NXwvJJr2kzwXdveTzsbuSC&#10;KTaxSS8u7RDIylXFo2zIIc/b3wo/aduvjb428PnwxYXFrod54IfUL61vI0MkE7yWZtxuUnGVlulY&#10;ZIJhUg9c+D+KfC/j/wDbl+N8vi86H4Xt4fhV8cWsob64s3+1LpOn72ZFbJ3tLexRblBRSFXvH839&#10;hcJ8N47C5jTxNRuyU5R8vsLp1i0t9ErLQ/A1xhRw8auHzOmnSpKk5KUvhai4x0s7vmpx010XW6RH&#10;8Dv+Cf8ApOh/ECbwRrelXmrfDvUfCKXU+qTMkYe6+13sdvp6ruLYhsZ0jL45ESnILkD27Q73wJ4i&#10;/aJ8c+MNb+z3drpeh+H9JJmtDMkF3Zz32oM4+UgMv2u1fPVWRSCMCuf+AfxR8Zar4g8YfCGHxtDf&#10;R+DPG9zplxeXzRreXInGn3UfkwBOLeEahNahmckfZYjliz7eH1nxzqP7Bvxz8ceIPjL4wvPEHg/4&#10;gWNtqOgw2f8ArdITTLO2s7xngICuxieGeSVWH7q1clcxqG+wjhVKtUSVry/CPu/iz4XMMVneeYyd&#10;LE1ues6MfZwjdSqOUqdRuKcbKXs1zWfLpG1r6Gh8bvEEvhX9rST9oO/046poOgfDGDQtHGnXEckk&#10;2parrMUcoRN2fkjgt2cngI+fWuJ/aq/aq8R/Dz4neGDoNzG2j+F/hhqfibxZayRfvLlAY4reJNwH&#10;ziaEgDcoJfk4BrlP2c/20fFuufB74yftIfE3WI92j6HZzeG/Dd5cPbRLeWFhdSyWkcUjbw5kgJkU&#10;fMdjHGAKr/tVeNvB/iH9pyz0L442tvcaBY+A49IuNFWEtDc6ndy2LFH2qXkAW+iZQchFSR8DLGv1&#10;bh+NOMqcqU+V3UrvRJa6t9rpadlbqeFT4drx4ijgcywntVh6U4Pllzc37qm3GEWlecZVpe/dL2ku&#10;a/upGT+1X8dT4J/aJ+FPxL17wxNPdW+mSBbKGVU89dVmj0+N164ZTMGMZ5yjgEjDngP2zPiTY2X/&#10;AAVm03xBrtncXOnaDqENpHHCPldrm2srWM88ZW7Izzng4qxD8bvhX8YP2k/APxDvPhnbyaf4luNI&#10;8PaHpl9bxbrG8/tHTZxMflIzEbyTJHdMcYpvxi+Fuo/GzXfC0elQahaxX3iTWdXvde0+084MPtT3&#10;VjcK7ER7XnW3kVXKjYCoAFfTxwuIzDO6ssNNScVCpFJbt1IKO+lmuV66cq8z7nI8FgMgp4OOPoOl&#10;/s1ehNt6RjU9pUlZKUnzU3GpDTVymknokUvEFjL8HP2qNL134j+I9NY2dtqXiu8vF/0a3jhDmwiU&#10;hVO0i3dCQFOXUgA9a971/wAFt8HPDXh2w8N+BNNvZm17UfFEepX2tSyTiO7tdSkkhjb7L8sImeLA&#10;Qnh1U5zkfJHx1+GviiLwRHrvxU0/7HdaTrGl2FrqM1wJ5G06K+kjh8x0JeSWdJWkdiAMsgYAqWr7&#10;L/aU1lPh5o/w68Y+ImuvKtfhDd5tdPuFjlnulutI2qMr6yFeTkq7gY5J6eKJVMHjsNCpFwXtIVVf&#10;4kmpXTut3yp37+hyZvS9tTwMadVVZzhVoy5dISdOPNDlUZW0VaS3sotW0sfMfw31TV7/APaFtPh1&#10;onhLTtNS48TQ6pexx6hKY7n7T4ojkjGBGAVRYJQGxyJHPqK+nv21fDE+h/C/w/4TtrWz0uHX/Gx+&#10;1W9i0kizXMk0k07ybiuUKwSEqMZJFeO+FfC/hT9nz40eCvjj8TPGscOkT6bp6X8ktu7G1Gm2V3Nu&#10;AXc0jyzSj5VUsWVQMk89X8Xvj6fj5+2noP7P6WVrDo3hPxel9b6stx8t20c7yu5BxtUCDULbHdkY&#10;5IZc45j9aw+YU8JVlaXI9NN25KOi2Tjd+u+tzizKEszzzC5jgqV8NQhKtOb5uX3E1NXk/enGaira&#10;tJ3S5dT6H/ZY8QeO9e/ak+MWsR+IbGbTY/iV4b8P5bTJCv8AoljazypF+/xGd87qSQ3zDOO1fstX&#10;4v8A/BOLRH8SeE/E3xOj8YxzW3iD4xL4ks7fT5I3wLo2o2TEqTkKSu0EbQBzngftBX87yozo8RZh&#10;Ge/PH8acWvwsf1V4KOjHhydGnb924U3ZW1hCMH0XWJ8I/wDBy2/lf8EVvjJJ/dl8N/8AqR6ZX4u/&#10;8Gtt2Jv+Cv3hGMn/AJlXXf8A0iev30/4LF/sd/Fb9vn/AIJ0/EL9k/4J6notn4m8VNpB0248RXks&#10;Fmv2XVrO8k8x4opHGY7dwMI2WKg4GSPzj/4Ixf8ABvT+37/wTl/bz8P/ALUPxi8RfDHVtA07SdQs&#10;by18O+JryS6H2mAxB1WWxjVguckbgTjiv6G4H46yvJfCLOcirVlGriJTcY63d4QirdN4vc/U8Rhq&#10;lTMKdVLRW/M/bZVXb9wflTgMcAVw/wAJfHnxB8Ya/wCJ9N8Z+CW0u10vVpINJuWt5Y/tUImlRT+8&#10;4lzGkU3mJ8n+kCP70Tk9xX4KemFFFFABRRRQAUUUUAFFFFABRRRQAUUUUAFcP8W5dWh8V+AH0eyt&#10;7ib/AIS2bbHcXBiU/wDEo1HPzBHP6flXcVyPxI/5HT4f/wDY2T/+mfUaALWs+MfFOg6TNqt/4FZl&#10;gXLLb6lG27sAu4Lkk8DIFQ6JqHivTNR1a4vfh9fMt7qCzwta3dqw2i3hj53Sqc5jPbpitDx+wXwv&#10;Lnvc2wHuTPGAPzraoA53VvHOqaNptxq158OtaEFrC0szLNZEqqgknH2jngVVtdX8R2nibUNXuPh3&#10;qyw3FvbpG4ms2OU8zPAuCf4hWl8SCw+HmvFev9jXWP8Av01bQ6UAYy+MMj5vC+sD2+w//XrO8NeG&#10;tD8afB3SfDvibTVubO80G1S5t5l6jyl/EEHkEEEEAggjNXviJAt14Z+xyPIsdxqVjDN5chQtG91E&#10;rLkEHBUkH1BqjYwa18NrKHTIbabUdDt0WK3McbSXVmgGFUgZMyAcbgDIOMh+WABjw+APjRpUcei6&#10;P8VoZNNimLxzX2miS+2YO2EzFijDlTvaMsdp5545+H4e/GXxrA3xA1H4hLa63ptvJB4fTSPMW2Z0&#10;mnWQ3MMjFJvMXylIwu0x7lKEgL6HH8T/AAQX8u81hrE7WZf7Vs5rPeBydvnom4gckDJA5PFL8L7m&#10;C/8Ah9pOq2twk0d9ZrdxzRsCrib97uBHUHfQBz/7MusaxrPwis5vENvHHqEOoX0F/wCUwYSTJdyh&#10;pOO7H5j0OWPC9B33XqK4eT4Qavpmsahq3gr4p6zpMepXj3c+mLaWU1ss7gB3XfB5g3EbiPMIyc4H&#10;IOR4Wvv2itH0tpbm+0PxRaw3l5H572rWd6wjuXjVNqsYnO1fvfJgDox+8Abb6frd18StU08+IrzS&#10;47y0WW1NnZxlpljSJGbzZA6ja0mNm0Nk5yRxXwz/AMHD/wDwT4+M/wC2D+xVpfhD9mw+ONf8R6J4&#10;mjvD4Xs/EgNnqcC28rPJdpcygOyCPEWwljLKq7CG3J9oX3j/AMdaLrFn4/8AHnw3TStCtbWe1vLq&#10;HVRcz23mvAwneJYxiFfLIdgxZB8xUIGYaV/8arGfxBcaH4I8Iaj4pWxjjbUrrQprVo7V5F3JGWmm&#10;jVn2YYqpLKrxkjDg162Q5xieH86w+ZYeMZToyUkpK8W10aunZ9bNGdSmqtNwfU/j48S6F8av2JPi&#10;nefC74v/AA01Dwx4osFiN5pGtW5hmjVl3I2D95WUghgSCOhrd8KfH7xb8TvH9mNf1DEMbZWPfwMV&#10;95f8HUf7av7MHx9+Mfhr4IfDfwRFdePvBshh8VeIri1VZ9KVfO3aV5kcpWQ75BI6kMI2jUKykuD+&#10;bfwF0N5dejuzFu28DIr/AFc8K+Lsw8QeEFnGPwUKFRxlpZ6dnG7uoyWsb6277v8AIeLMhyfDqriJ&#10;RUqii0pPfY/Sz9n7x5A8+k28F5G2LpCF3g9Eavu74f3uraha6bremQ28zJayxPHcXDR/eaMgghG/&#10;uenevzt/Z10IQDSZvJUMbtTnbyPlav0L+CgMPhuFWzwor+S/H3LcPWy2una6f6H+fvFcqWW8U0Km&#10;H7yTv6vsej6d4g8V2DJdXXhu3kiEkYlW01CSSRULAMyp5I3bQS2AckDjJwK6bRfENtreq32p6atx&#10;5H2W3t/MuLOWHMkclwHXEiqTjcOnHNY/h98OpxUOg6n4vOirc2+iab5N3NLcxF9WkVtkkhcAjyDg&#10;gNg8nmv8hPEDIaeIz6MVHbT8f+Af1FwJnUqfD1Sb0b037+pveJIIdY0C70m4mkjS6gaFpIcblDAj&#10;IyCMjtkEe1ZPhy11q7l1CCXxnqX+i3ixRbYbX7pgifn9z6ufwrx340/tSeOPhv8AFnRvAEHg7TTY&#10;tdaONau0uJ7mQjUtQNlbwxKka7JB5dzOWYOpW22YDSqy+qeG9S8VIL+/tvDKeTeXxkt/tF00T7Fj&#10;SIFkKZXPllgDzhhnnisMRw3UweTx0Xvyur22Vu/3npRx2Kji1Vqtcrhpqnu1+mvpY2rXTF0uS4nm&#10;1W4vJLmZZJJLoRgjChQBsRRjA9M1l+N5w2lw4+7/AGpY9f8Ar7ipl5q/jIthPDdh7b9WcfyhNc5/&#10;bPjjxdo8bS+GdNtZItQXzoW1iRtrQXI3AEQcg+WcHjgjIHIr6jIeH6ns4ya2/rY+PzfN+as5Sa3S&#10;eq/z/I664l3cr2WqNxKET5utZ8+p+MxHgaFpf0/taT/4xVG6vvFzLubQdNG7jjVJD/7Qr9UyHKZX&#10;jBrQ/MM6x17yUlf1X+ZkeOdShtbnT5bmTag1BQW+sbgfqao65qNjPbCGJlZtwO7H3abZ6BBret6p&#10;f+IdKtWube+RYdshl8oeREflZlUryx6DufWk1Hw+1vG09rIWVeqMOR/jX9Q8Lxy2FCmm2mrenzPw&#10;LiD2yxTi3e270666au5478XPEHxhfU9H/wCFWaFo93byagqaxJq0zL5FtkZZApHJXfz8xDBBsYMz&#10;L886H8KfiQfh3baPrEOixW5a31XVteiupbi81aaF0njLI8aCA5jjH35AiLsQABWX6+v/AA0xm32L&#10;KFY/Mrfw/SvPfCPw4GrfDvSZNSutQaObRbcyLGVRSGhXPKqD39a/Y8N9RlW5lJ/C0o3SSvZNd1fr&#10;Z3evR2Po+G+KI5RlrhGnCNpwblZuTac2m9bNxv7t1ZaOzkkzyzxp8GfD/jLVVvfEmm2El2qhDdQ2&#10;skUsiDojPHKGZRk4BJAya5b4hfB/w74F+C3iDxx4S0nS9P1nRbW+vbPUrPT3W4EsDyMqGTzdzI2w&#10;KynKsrEEHNe4XHhO/wBL8SWkEF+1xDc2848uVix3BoirZxxgF+/Oa5r40+Corrwbq3hL+0ZBHq9h&#10;d29wqSEqPMt5iSB2Ofm4r3sVHC4inKUILmV1frdpWd/VrXc+lyfibGfWsNReIfsuaMrK9uWMmpRc&#10;drNJ6Wsz71/4IFRXEP7LvjyO5kRm/wCFsXXMcZUf8gnS+xJ/nX3K/K818Kf8G+2oy61+x34l1+aM&#10;K2o/EJrtlXoDJoukt/WvuwjIxX8o8eVI1uMcfUjs6sn97P8ATbgGMo8FZfGW6pQT9Ulc/kk/4OA7&#10;zyf+CxHxyjyePENn/wCmy0r+jf8A4IplZP8AglF8A3Kg7vhvYnp/smvzD/4Kpf8ABtH/AMFB/wBt&#10;b/goF8Sv2o/hH45+Flr4c8X6rb3Ol2+veIr6G7REs4IWEiR2Miqd0TYw7cY+g/Tb9kL4fftG/sN/&#10;sKfBX9nLXfAmma34i8Mx6f4d8QPoU1xeWv2dYnL3KOI42jUsFXfIoVM7m4r9O8SuOsr4i8OciynD&#10;1lOphYQUo63jalGL3Vt1Y9rB4apRxdWo18X+Z9VBQOi0UA5GaK/BT1AooooAKKKKACiiigAooooA&#10;KKKKACiiigAbOPlFedfBvU/GNt4OmWHwra3Fv/wkmteXJDqmJCP7UuuSrRgD8GNei1yPwP8A+RDk&#10;/wCxi1r/ANOl1QBDqniDxXr9+LG08BTt/ZOqQPdbb6Dn5N+FywBIDL1xW3/wk+uY/wCSdax/3/sv&#10;/kik8LsDrniMDtrMef8AwCta2qAON8R+Jtd11JPDtn8OdYNxb3FhdTRtcWQHk/agx5+0c/LDJx7e&#10;9a0Xi+7T93eeDNYhYdvJik/WORh+tOsN3/Cw9V44/sew/wDRt3/9atqgDmLTWP7b+Ilsv9l3lutr&#10;o1x/x92+zd5ksPTnn/V1U8UfDHUj4lbx18OfEC6NrFxtXUvNtzNa6gqrhfOiDJllGAJAwfaNucYw&#10;y38LXlz4017xZoGpSQ6pBfx26/aJGkglhFrbv5LJn5RuZmDJghmJ+YEq2ivxHs7BGh8T6LqlndRE&#10;iaOHSbi5j47rJFGysp7cg+oU5AAOO1zw9+0HdXTeEE+I2lbta0m/aa6XT2jNicxIhtwp3Ap52QZH&#10;fdsH3c5rK0zw/wCM/hX8d/CHhA61cap4Ture+t9Hj1S4Etzp8nktLjzWO+ZVWERpu3OqytuZgRs7&#10;628W+F/EPxL0uDQfEdjeOuhXzvHa3SSMFM1oAxAPAzkfWrvxA8AWnj+xs4W12+0u8069F3pupab5&#10;Jmtpgjx7gJo5IzlJHUhlIw3rg0AfO3/BTP4C/wDBQf4kfDW98bf8E9f2xdS8B+MNH00tpvhObQ9K&#10;uNN1yQMWZJJbu1lkhmZcKjBxECBuX5i6/wA3/j/4T/8ABan/AILF/HLULT4k+CvHPxH8UfD3UP8A&#10;hHNY+2afb2Nr4cuPOYPbyKqw29vJvRjJgByEBbIC1+8f7enxK/4LaeHNF17wB+xX+z7HfX091cWG&#10;g+NNe8V6C8NzAYJX+1RW/wC4kS4ULlEkXYHX5hIMb/mb/gkn/wAF4f2afgP+ztcfs0ftXeDdL+FP&#10;xJ8G6tPF40/4SS6vIG13Umcm61K4kaGed72SUOZ1fc+/7vylQv65wdmWc5Hkdavg8HRxFVNKLioy&#10;q01JO7l7P3+V7JN3Ur3dlZ8OIhTq1EpSaX4P79D+fv4i/Dnx18JvG2pfDr4l+F77Rdd0m4aDUtL1&#10;GExTW8g7Mp9QQQehBBBIINZWEETFOu0/MfpX1n/wWN/4KO+E/wDgpH+0rY/ETwN8JdN8N6R4Z8O2&#10;+hWF/HAP7Q1pIv8Al5upMDcM5ESEZSPAPJIHyzpdkJotwgduo4wQf1r+sODYY7PMJT9vRUK84XlH&#10;WTi9nqrtem623PDxHLSk7O6uU4bua8vBo+hx/aryZgkcUfOCTjmvqH9n7/gnNd+NdJj1/wCKGuMv&#10;mEOlnbTBRGPQ+ua5j9ljwDoEPigeJryyUvIR8zr0Hpj61+iHwn1Tw1cWNvZfYYWHA2+WOeK+qzTh&#10;nMsvj7bNpQrvVQhG/sowvdNxb9+clZtyuotLlV1d/gvip4jZlkNP6rlScH9qejfor7fmYv7NP7Jv&#10;gvwZo0dh4Y0S3hVrqVDJGoLy7ZWUbn5LHA7k19GQfDBvhronglPiPoukWvhlNeV9fvtQvGWzVYrS&#10;ZrZbljEVijNz5Lh3+TfFGpOWGfGfBPi3x/q/xWsdF8A3+kra2/iq4tG0NbVpro2kM7G6vJGWVRbI&#10;GPloGRg7bDnEg2/oF4d8UPe6fH9niZcIN25ehxX8z+K3Emb4rh9YXKlHlb5ZbRjFKzskrqz7W+R/&#10;KmeZ1isNxHTr5zVdSNRSnypy9onrFa9Gr3TtJKS01Tt5t8M9F+HPjnxPqnxO8P6ffNdXEU+kaHeW&#10;dvNNYakot93m20gjCtFnegc4UmJipK7WP03q2ozQR+WJD0rz+CfxBfeJNJi0qxt5pIWmu5BdXTQj&#10;asflbQQj85nB6dFNbPiXVfHcVoxtvDemTSquViXWnBf2BNuBn64H0r/OfxMxmccV8dYWnm1VVnQg&#10;oJaWgk9Ft0P2LhGWBy3hCrWy6EqSqyuuabbaSstXbT7jE8WWt3aXMuvabr15avdXVrDNHGkLIcyr&#10;GW+eNjna3rjgces8Xgu5vnSXUPFOoSRx3EU2xo7cBikiuoOIgcZUZwQcdxWVeeJH8X6ZZxeF9Gup&#10;pZb6Jp0vLeSBYPJlDSKzlCu4NGY8An5vYE10nn+K2iWGPw1a8f3tUI/lEa9TF4ynl+HjTovl5tH3&#10;UUeBQweKxVbmrpOUW2r230su+hoJawfeYg1m+H4oZNY1sdf+Jon8X/Tpb1Xu9Q8a6bqdlYzeE9Na&#10;O+d41n/tp/3cgQuFI8joVR+R0IA71Y0XR/GtnqN9cPo2lsLu6Ey41aX5QIY48H/R/VCfxr5WvmeF&#10;p05ylWe2h9Bh8pxWkPZR97zv1RsLbW5fLjFWIYto3Y+lU4ofGKNk+H9Lx7axJn/0nqn4qi8QXGlR&#10;2mo6HYLbzalZpcMmqO7FDcxAjb5K5yDgjI4NfK4zPaeJ9xSb6b/1+Z9DguH6lKV5KKJ/C0aT6XMj&#10;fw6pe/8ApVKa0/s8WMeXUmm6HpWj262el2MdvCrMywwxhVBJyTgdySSfUmpmtFI+Vq83+2Kb92Mm&#10;l/mddTLKkpudkzlrmAD4k2Pycf2PdY/7+29LeXmv3fiK60zS7qzt0toYXxcWLyM2/fzkSJgfKR07&#10;GofEmm3l18VtIgtdbubP/intRZjbrGd+J7IDPmI3r2xVz/hCoVnmv/7d1JriaFY3ma8IyFLFflUB&#10;eC7dAOte1QzWNVxqXv7qXXuclbLY07RlZX12v1Of1q18Zw+JdJYa3pv72SaFT/ZMmMmIyf8APf0j&#10;NcX8QH1LSv2kvga3iG5trhrz4xaPaW72tq0PksXebJ3SPkHyNuOOXB7AV6J4ct/+Eu8D6HqWrzzC&#10;5axguWmhZomErQ4Y9uu9uCO9ce/h6z8afEP4Sza3JNJPpXxO8PXUc24bvtEOoxKSeO/zKfZjX7l4&#10;Y1q2MzqaVrKlU/CLf4nylP6vl/EuVSqf9BdGLstuaoknt0bP0wr81/8Ag6zlMP8AwSZ1OT/qftF/&#10;9Dlr9KK+Pf8AguN+wX8a/wDgo9+wpefs1fAPV/D1j4guPFGnaik/ie+mt7XyoGYuC8MMrbsNwNmD&#10;6iv2bgvMqOT8YZfj60uWNKtSm32UZpt/Kx/eGIi6mHlFdU0fjX/waIXQn/4Kh+JEJ/5ovq3X/sJ6&#10;VX9KiquPuD8q/G//AIISf8EGv26f+CX/AO2nqH7Qvx2134catoOpeA73QGi8L+I7ua5gkmu7KcS7&#10;JrKJWULbOCA2csPev1b+B/jz4g+PdN1q5+IXgltDmsdeltbCFreWPz7cRxsH/effw7SR+YvySeVv&#10;X5WAr67xm4owPGHHlbMsJUU4ShTV1feMUnv2OfL6MsPhVCStudv04Aooor8rO4KKKKACiiigAooo&#10;oAKKKKACiiigAooooA4bxxNrUHxl8KvomnW9zJ/Yurbo7m6aFdu+yyQwR+enGAPfjnV1fxl4o0Sy&#10;W8vfArHddQQfudQjb5pZVjU8443OM+3btVXxH/yWzwr/ANgPV/8A0OxrU8eMBokGT/zGdOx/4Gw0&#10;AZ/hjUfFWi6fNZ6h8PdQaR9Qupt1rdWrKVkuJJF+9MpztYdqsat451TRtOuNWvfh3rQgtYWlmZZr&#10;I7VUZJx9o54FdFWL8Rdz+CNStkHzXNq1svsZf3YP/j1AGbpGseIdM1TWL69+HmrJFeagssLrJaOS&#10;otoI+izk/eRu1S+JvHv9neGdQ1E+GNXU29jNJ81jwNqE+tdPXOfFPR7HxD4T/wCEf1RJGtL7ULW3&#10;uo45mjMkTzorJuUggEEg4IoAk1DwFoXibwHD4J8R2XnW32WGNhuwyugBV1Ycq6sAysCCrAEEEVzs&#10;Pgb44WMcek2nxYtpLK2YmG4m0ofbpVxhY5JWZ0YDqW8oMSBk8mttb/xH4J22+rpcappucR30Fu0t&#10;1D/syRxgmQejouf7y8FzMvxQ8C5kW+10WBjj3sNWt5LPK5xkeeqbgDgHGcEjOMigDzqDwL8Z/Emk&#10;2/xmm8eR2/iRdDtxptjpfm/2dJHtaWRJoJGbeZGdMlcOBAgR13Nnrf2atTvtV+AvhSfU4VS4h0eK&#10;2m2SKwZof3W7Kkj5tm7APGcdq3Phm6y/Dbw+6yBlbRLUh1PB/cryK5+H4Oa7oD3i+Bvi3rWl2d1d&#10;XFzHpbWNlNb20s0sk0rJugEmDJIzbWkIHQYHFAHhP/BS/wD4Klxf8E79DVYf2Svif8RNU1LTWl0C&#10;bwr4fMmkyXmWC2tzeAs1u2FLnbFIdvIBPFfhP/wWz/4KG/8ABUL9s3Tbfwj8ZP2S/GHwb+G91Y2v&#10;iafwqLS7miv98MccV5d3TQxh0XyspEyII2yWBcAr/R14V1j9ofSNEW51RND8UW8JkX7VDA1neTbZ&#10;XXBj3NESAo+ZSuc8ISMHi/jx+0t8KPgvpl54h/bPi8JeE/Bus6LNYXkev6/Bc+dCN3nedasg82Eq&#10;4Q+X5vMihlAYkfa8LcR5bkeKo1Y5eq1aLb5nOV/Llilypru1J32sc9ajOomueyZ/GOVB9fzqRzCl&#10;u4unCLt+Yltterftoa1+zD4y/av8ba/+xd4M1jQ/hnca5I/hbTdYuBJLFDgZxnBSMvuZI2LOiFVZ&#10;mYE1wul+BovE2pwWc4lVOu3bjPPP6e3rX9z5Lk+bZ9lixOX4e85pJRqe5FcyafO9VZXs0r3furV6&#10;fMVq1LDyftJaLdry7Fz4TfCnxn8cfEq+HfBtuiwgKZbqT5Y419ScfXAAJPt1r7V+AX/BN7wd4V1H&#10;T9e8XtHrl6JseTMo8niJ2+7yX5A+8SOOnFaP7HPhXwd4E0K3srPTYVC4LfIPmPqe5PvX0D4z8WeK&#10;I7fS/D/wy0SSbVJbe+1FWs7ATzi3t4D5qxR4w8xaaJFBDAbi219uxubiTB1OHcPKvmVqtROLk7Nx&#10;T5laNNS6J6K+vV2P5f4+8SuIMwzSWVZU/Y0mpLmvZtKLblKW6Vley6dyp8OPH3jbwn8UdC0rwV4Y&#10;0WO1uNXuNI09tS0+WdLm4jlgjkLmOSP7PEsj7CyrM4VJZSnlxuR+iHwm+KN/4t+FXhz4lW3gqO3s&#10;de0uzvfs9teNcTQxzojD5VhAkC7uSpIIGRnivn39iPwquvfD21kv9BuLXTlt7yHXNJ1R2mkvr64l&#10;Zrg3Alij3A7t2wxpjzcbUwUH1TYFmhisbe3CKqhVRFACqO2K/gzxzzLE8UY6MpTbpJtv3rLbouy9&#10;E7JX11f5Bg84y+lmVSlHDL29P3Oa7baUpbtaXleL0lJLo7Oy2/hvrtrf3Wp65p6TeTI6RK01rJCW&#10;aPcrgCRQThuM4xkVH412+JbZtNmvJod0iOskLLuVkcOCNwI6qOoNZfg248ZWvhC3uBoWmFbwyXa7&#10;tYkDBZpGlCkfZ+oD4PPUVm3XjS90zWv7N8V6E1sbhS2n3GnvJdpMVGWQ7YwyOB82CuCuSDwQP4w4&#10;dyDA4jiHEZilzWlaL320X5H7BxBm2YUsooYGm7WSbjfXz9SraafrWrapfadJ4u1ArbXixR/ubflf&#10;Jjfn9z1yx/Cui0Pw7baGsytqU9zJcz+dJJcBMltipgbFUAYQdqxfCKeLpZ7zXI/DMax386zwR3F4&#10;Y5EXyY0w6mPKt8hyO1bjN43Ks8fhvTtwX5VfWHGT6ZEBxX3uf51Rozjg6c7RgtUraye58TlOU16y&#10;niJxXNNrstFbt5kPi8rBZ2c4X7mqW3/j0qp/7NWtFt2fIK5wP4x8YeH4Jx4d022kW8ieaGbWJGMb&#10;w3CmRMiDB5jZQRwetb8UHi9EXHh/Szx/0GJB/wC29fHYvNsHh8OuZ3ld31PqKOT4ytUsuXT0/ruT&#10;BSx+Vazdfjcanoqlfvam3/pLcVor/wAJco58Pab+GsSf/I9UfC+g2l/rOp65rOj2q6hDqW2KSOTz&#10;jCv2eJcK7KpGQW6AfeI5zz5D4ipRd0v1/U9Olw7VjFuU/u89DRjtmL7sY98Vj/Ee0c+AtawP+YTc&#10;H/yE1dWYIyu3FZHjbTluPBurwbifM02dQPrG1Z0eJOaupbarS1wjkFrR3872M7Xr680fw8LuzMay&#10;K0K+ZMpZI1Z1VnIBHCqSx5HA6gc0ye08ZtFxrem/T+yZP/kio9I8LTa/4OsTq3irUriG802MyR+Z&#10;FHkNGM8xxq3f1pY4bnSvHUGjf2lczW93pE06rcSM+14pYlJ3EdxMOMjp37e5g85p1JqSS3b6/wDD&#10;nBicp5YTgpa2ejXQ57Q7Pxl/wglon9u6biG1EEi/2TJlWj+Qqf3/AFBUg8da9b/4Imxy2X7IutaC&#10;8yOuj/FDxBpdv5ce1VgtbgW8SgZOAI40HXtXmmr2K6DrMdrZXVx5N7bXkskEkxZPNMsb5Gen35OO&#10;nP0r3j/gl54f0zw58DvEtppNt5Udx8Q9Su5FznMs0dvLI34uxP41/QvA/tK3ClatJ/8AL2P4xl/k&#10;fSeDOIpUfE7EYWK+PCuaen2asE0//AvwPpB+lfx2/wDBXu+Ef/BUj9oCMH7vxa1wf+Tklf2JtkjA&#10;r+fr9vn/AINdP+Cjn7T37a/xU/aI+Hnj34SwaF418dajrOkwat4mv47lLeedpEWVUsHVXweQGYA9&#10;Ca/o/wABeNct4H4mxOMxtVU4zouCbvq+eEraeh/UWaYepiaMYxV7O5+zn/BODa//AAT2+BDbR/yR&#10;vwx2/wCoVbV7UFA6LXz18BNP+PH7Mf7OfwO/Z/1XwBZ6hqGg+FtH8N+J7rS5J7u3jNpDZ2jypKET&#10;y0KefcB5VC7bbysB5UI+ha/FcZUVbGVKi2cm183c9COkUgooornKCiiigAooooAKKKKACiiigAoo&#10;ooAKKKKACiiigDyXw74Y0vXPjx4qe/u9QXbrc0ix22rXEKB10rRUDbY3UbtsrjOMkN9K79vAekZ3&#10;JqmtL/3H7tv5yGuI8J3Gs23xq8ZahZ+D7++t7fWnjkuLWa2VQ8ml6MVXEkyt0jbPGOldle/EbStM&#10;txNquiaxb7pY4traVLJh3cIo3RhlOWYDIJHNAGX4B8HSL4bS903xbrNp9pvLq42/bFn+WS4kcD9+&#10;kmDhh0xSeK/Cut/254dI+ImtfNrLj/U2XH+h3PP/AB71P4H8XadpnhDTrHUdM1mO5js4/tUf/CP3&#10;bbZCuXGViIPzZ6Eiob/x7oereL9Ohhs9YeDTftE1wy+Hb393ceXGqKf3XBMc8jY78GgDYfwrre35&#10;PiLrHH/TCy/+R6xvAvh3xGdEuDD48vww1jUceZaWzKf9Nm6gRg/qK15PiZ4HgeOG88QR2skr7I4b&#10;6NoHZsE4CyBWzgE9OgPpWZ4J+IHgiDQ5FvPF2m28jalfS+VPfIjBXupXU4JB5VgfxoA+Q/8Agu/+&#10;1do/7Jn7CetN47+Nkuh634st7zSvB8XhW1a21e5vWtZVDQyGdhEiF082bb+7R/l+dkU/ys/8Id4i&#10;1x1m0dcM1xvmuhIcxxqrFiV5LAAFj1ACk44JP6o/8HYfxivviP8At1eF/hrefGjQPEPhXwr4Q+2a&#10;T4c8PyZuNEurghrgXb7mUzTCCB1IK4i8sbAfnk+OfgF8M7S4+NFnoVgbe8XQV+0avNHIVjdjC8KQ&#10;AHn55HbjuFc5PGf7b8KuEcowPhdbEVJRr41xqqcJW5YqTgouLSdrXvr7zlKzioqT/PeLuIo5Op1W&#10;v4cZOzWjsl121bSXm1o9T3//AIIzfs4+NfH9zD4otZYbS102acpcmzY79+FUf6zknGcg4K7ccYr9&#10;k9J8A+KtB8IWttHdaWDdalZM0bWMiAqLmLknzD/KvIv+Ca/wEg+G3wb0uz8U3entrVw0lzrklivl&#10;wtc+Yy4QFiQgwAASelfTni0RXTabZWE0ZhXUIlkZJBuZlyyr/wB9AGv8uPpufSIq43OKHCOUSc6W&#10;GilOVtG46q7u/t+9a72Wr1Z+V+E/BUuPuM8VxbmfLCm5ShR2+BN88k7JtyV0r2+LVdDj9X1DxprX&#10;jC10+3tdMey007n8u/kjDNjkcxN7fnVrTW8Xx/EB9cTQdOlXUo47KFf7Wk/d7BPKXz9n5zyMcVZv&#10;orLw/rK6TG8k95M6KLO3XfNJ8u5jjsudo3MQoPUitfTrTWtP8Q6fN4jEVvZ7n+wW8JDGK48tgBK+&#10;Pm3Ru+AoVVYEEyblI/y79rUxU25wT54y3veT+Jve795Xvtpa/Q/0Bx+My/KcphSwztGEEopdtNfm&#10;L4ptfG0/hG/hj0TT1VrF418rVHdsYP3UMADHHQEjJ7jrXn/7Rvx08Q/BHw74V16G50/WF8T+N9F8&#10;PWapYsmDf3SQ+fkS/MEQtJtAG7bjIzkeyXE3l2/l7ug6V8L/APBR3x/4d8GeKfhT4N8f+MI9N0vQ&#10;fiZaeJEhj3RtJY2csS/eUl2KC8KqqYJNueGJGP1fwpyCGccQU6Uqaa5pScbN3jyvTW7+ytrbn8+8&#10;VZs8TRjSlraNvO616d2Q/sLfHvx/+1j4ivP2ktdXRdP1DWvh/ottcWdrpsrQwGHV9fXYu64J3FQj&#10;E5IOV4GBXjfjv45/FH4j/wDBM2O78RfERtW8RfE7xFcy6PYy2cj3CRLqqiaIESnZbJKvkrkbVW4h&#10;jzlkB9k/Zp+J/gbRfE3jDUvDHw71jw3odxDaSaba6lpJsI7CGGGaadJvNKpAYWmxIrNlWfABHNeZ&#10;+HP2cte0D4O3nwJ0/wCJuj6ZeeCdO0Pwj4e1q8iM5v8AV4vI1u5u4w0kYBup7i2Uwgsc2v3jxj/Q&#10;fhjhfC1MdScKaik4yirL3VCLain5PlXyP5WzzijDYPMMVUrLktUoNJq9o7PVKTtGUo8ySu0nbVXX&#10;HfCT4w+N/hX+1trvhmy1/QZPCvhP4Tx3GuS6fp6TR3TWwubm2ETpIBxbuWYhvm82POcCvVv2NtJ+&#10;JPgD4c6pcXk2l3+reIvF2qS6hNctLDEdQGqy/bBuHmH5s3LoNoGYlUkA5HknwJ+B3h74jaVrPivw&#10;R4hNnZv8UWt1F5C73Go6Bp2mx6S1pEB8xEojMm5vlAfcw4FaXxM+MNl45/Zo+O3hfSfAt1o9r8Ob&#10;WSWwntdSMtxd6nqMc1y7pKADG4N0OEbkzEFipKn+hpYOhgYpvZJctnuk7v70l9/U/H86dPPq8sDh&#10;YrmlKjHENxUXF39mm1dOT9rVs1F/CrNqx7cbfRLD9tbXrjStJhtWbwH4ee6aCBUE9w+sXBkkbA+Z&#10;yghBY8kKoOcDHmX/AAU30K+1rWND1u40C7k03/hE9U8Pw6gsIaFL7W9W0PSo4jkY3G2mvTjrtVu2&#10;avfsjW2p23x78eeEvHtva6xbyafpcNjfSWMf7m6szeWUiPtTq7WMrhiQMoTjcxz6lN+x78Iv+EPm&#10;8OajZ3moJJ4+k8YLJdSIzrffbftkcIOwf6PG+1Fjx9xFBJOSeHAYGMqdoqzk7O72u+b9UeDj82w3&#10;C/FVCviarmqFOmlyxvzxlSUJ2batazXK1rfsfIf/AAVH+HXgvUJvC+uTxXtnrWq+LI9JnW3uGjtd&#10;QtbuaRFkkVPvvCk0wB4Ko84IKuprmPjx8F/FnjWwh8ZaD8SdY1rxla6Ppmsar4dXTknujqF5JDHF&#10;cBljGLeMW88W05YJAru2FZm+l/2tvhlq3jT4bXvh34d+ELebUtQ1Cyhs0tY0jcSLPFIWJA+6sfmy&#10;MOpEfGThT5T+yRYa14jg8SftMap4ivtSfxheXlhptmukSILKw0/UtUS3BcDaxMVwg9Rt5JJr9Pwe&#10;UYPEcTV8JKNlUhBXWnL7t291dpqC26u6PYyHi7G4Lw/wePp1byw05RUZWk5+0lFqD0k4QlCNX7S+&#10;Bcr0SXn/AI1+FPw4+HX7MWuaX4M1mJ9WtbiF9P1Rpo3vLKe8voruYwsuPKAZ0wAAdsUeSdoNepaX&#10;8WvA/iTwit14dvEs4rqYLp9vNCYVMYkdUSPI2tjgBVJxxXIfAX4feLpvCHxIh8X+EFvptb8ZXeoa&#10;fp+oqjLLBHDbpBJiQ7cKIFZQcfcHeuF+DvxattHv/Dvwv1LQbiW38SeJNWgXVNQXZC0MLzzKIs5E&#10;gLzeX9SBzxX6rldTD5fmFOtKEaUalOlFJp7xm4x/8C5lft12RpjMBLPMHiaTqSxFWhWlUb546qdK&#10;M6mln8LpSsla7vy6t27z4yjS9R8E+J7cTpMq26RZhXzNnl7OuMhCM9TjBr0T9sn4T+IPjT4D8I+E&#10;tAuol8Qt8O2udBSSQIJri2mtTNGmepdHwFyPmCZIANcTo00XxH8Ia1rdtqDPpt/q02nxWLoPKjW3&#10;vzC8q4VWzImMqTgbFxjkmS5h+I+n6T4N8J3PxC1LxNrPhzxVp2h6xq90qpLLYXPihXVWSMYRGt9M&#10;cMDnMcgGSuAPkfFGvTxWIwdaUeaE1yprZ6TS631Tuu2t9dCMnjWw1SnKlVUKuGnJtSTeso0466JW&#10;jOKjNN68ySbV2qPxI+IXwn8aeAbzVdItLXxTAvgPUJtHW1SKf7DdG3a4huXDMPJKLCSG+8DgAHNZ&#10;enX+pfDiTwr8avDHwzk1vWtY8CzX19HYxgTxRPcW5e8lf5tyRLqNxMwA9QTzkeU67pcehfGD4423&#10;hXUp7d/D+h6jBpuk2mmqqGx0zQo4/JXahTast9CgUANg9+a+rf2bvCt/F8RvDfw/1S0jurS4+Ct9&#10;bMt9dGORI/M0qKaIbUPTCc8H5vbngzTMK2ZSxWMlC04RjTTjsn7SKvqutm7O9r2PRzCngeG8poxp&#10;zdSlOLqyjNyTlCVFzcG04rRzV2rXcb6PRVv+CQvh3xJ4N+JHxG0KNGs7OTWPCMd1a6hblpEmigtW&#10;MasrhVYxzo5+U/eU4r99K/F39gPQr7SpdW8NaLJpsOmeEvHEOifZfs5+0XBtb6Kyju55tqtcztb2&#10;kSmRsDHQYAFftFX84YmpGtn2NnHrNf8ApKP608H8XLG5diqst+aCf/btKMb/ADST3e+73ZRRRVH7&#10;AGAOgooooAKKKKACiiigAooooAKKKKACiiigAooooAK4j4t6xpWieKvAN7rOpW9pCvi2bdNczLGg&#10;zpGo92IFdvXI/Ej/AJHT4f8A/Y2T/wDpn1GgCPxz8RPh9NoMOzxxo7Z1bT+mpRf8/kP+1WwvxH+H&#10;ZO1fHmi8emqRcf8Aj1HjxA2hwg/9BjTj/wCTsNbVAHIePvHvge78C61b2fjHS5pG0m4Cxx6hGzMf&#10;LbgANXXB0PIYfnWF8T7Kzv8A4faxb31rHNGdPlzHLGGU/Kexqb/hX/gI9fBGkf8Agti/+JoAj8fH&#10;focKo3/Ma00/+TsFbhAPUVyfjH4bfDweE9UkHgTR9y2ErKw0uHIYISD93qDzTpvhL4A1rRoIW0EW&#10;LGFT9q0W4ksLgfLg4mtmSQZBPRqAOmuLKzu1VLq0jkVZFdRJGGwynIYZ7g8g9jWV8OQF+H2hqq4A&#10;0e2AA7fulrEX4R3+i2ir4L+J3iSzmVt7f2lqH9ox3DZJAkF0HcIM4KxPESP4gcER/C7wHoVz8NvD&#10;97qGlR299Jolo91Jpk8kAMhhUsQUKk855PJ70AdxWL4AcvoMxI/5jWpD/wAnZ6d/wgmhf8/Orf8A&#10;g+vP/jtYvgXwJoTaHNm51b/kMah0167H/L7N/wBNaAOwkijmjaGWNWRlwysuQR6V+bH/AAXD/wCC&#10;tEH/AASe+Clz8PvgN4b03/hYXjvVLiHwrGqQrb6FBHZWnm38kAILndKBEu3Y0gYsSEKP9u/tCeMf&#10;g/8As1fBLxT8f/ip4h1my8P+EdDudU1a4XxDelvKhjLlUXzvmdsBVUcszKo5Ir+PP9sz9rT4j/t2&#10;/tP+KP2nPienk6h4ivENvpsd7NcRadaRxrHBbRvMzOVRFAySNzFmwCxFfr3g3wB/rvxLF4iHNhqT&#10;XMukpPWMPTS8vKy+0mcGYYr6tR0erON1zxF4v+KHjTUviD458QXWq65rWoS32qapqEzSzXd1K5eS&#10;WRmOWZnJYk9zXun7N+gLLDBdi0kmO75o4VBYtuwF5IAJPHJGa8m+GnhqTVtWjiEeVXv719q/swfD&#10;izjtrK9NjGZvKTbJ5Y3dMdetf6YZth48KZPDD4VqDlB8y6fZ5bJaLlV1a2t/JH4F4jcQ0cBls4z1&#10;f/D7nunwi8O61ZWulnxNoVt9huL6Hc0du9x9lVWBPmADDZXI3DARscOuWH294D8MfDS08J2usyaR&#10;pIs5It/2mayjRce+5QR0PB5GDXmf7N/guONIZZIeI1Hb2r1P4efCDwSdD0u4utK+2RR2iPZ2eoOZ&#10;7e1Z1BZo43yqkkkZ6gEquFOK/wA9/GrPqntJ0OfmVru+9+n36vb8D+G6mPw+f5xzSvD2cvs7Svd7&#10;N6NWSvdpq7te9+r8Lf8ACndT8MTeMtM07Q5NNtY5HnvGs4o0iEYJcuXC7AAOS2ABz05ryn4L/tO/&#10;GLU/DWmare/s/SN4f1OMHwzptjrVrHqq2jtJ9l8xLk29sWKRODCJRLHsGFmy7I74j+F9d1f4r6H8&#10;EvEdnJH4P8WeJrnVddunkBi1hYLXzI9KIySFLRI8iHCyRW8iEMruK9YsfCnhrxXo15ba9oVrdLJe&#10;X0DGaEbvLN1ISobqOQDkEEEAjmv4Ix+DjWzCdacebmtZu+iV1pZrVu/ovU/o7B4rAZXksKc48/tE&#10;pbt2jqls1rdO/kl3Z4F4jF/rPx08JaX4011dL1LxZ8Vo9S1bw2twrtaRWOkm4sLZ5lXbIwazSVok&#10;YxiS5k2s+zc/1U92qR8N/wDWrzj4h/s8/Czx74K/4QXUdEkht42MtnNZ309vLb3G/wAxZlkikSQO&#10;snzBwwbqMgE5831H4OfD3Qtfk8KeOfhb/wALBvplSXSNQ8USXWtpAjOQ0RGoTTC22gMQysiuMA4b&#10;73rRyOOaRpLVculrfjv8u552Mz/AYqmv3jjKKs0oq1r7puS0SsmndpRTu9be+XOu2DXL2i38JlRd&#10;zxCUbgPUjtXmsH7RXwZ8M31/oPiL4oaDYzW8txdL9o1iBfNhaUtvUb92AW28gZIO3IGa4+0/Yw/Z&#10;61vUX1z4ifs/+BZWEgax0W10G3ls7NQqr0aFBIxIYklAPnxg4BrpNZ+G/wAMLzxDo2kXPw60KS20&#10;/SLmKwt/7IhMdvGrwgRopXCqAzcAYGeK/Ssj4L5aasvvPy7NuKMgp13TdSpPRt2UVZpX0fM79tku&#10;zY3Vv2tfhNpz6ff/ANvQ/wBk6jeC1g1ia4ihiknOMRxrI6yTkZG7ylcLnnGDjd1v4z+B7XSxe6Xr&#10;1nqVzI3l2dhY3CySTzc4TC5K5Ixkjj3OAW6xp3hDUtEm8Lazoum3Gm3Efl3Gm3VukkMq/wB1oyNp&#10;GB0IxXnniL4JfB3TY7MaL/b2kwrfRBbPw74u1Swt48naNsMFwkSjJHAXFfdYfg/ERadKH4M+RhxN&#10;w3irRqqrF3ezjJNbq9+Rp9HbfyOutPFGr+ENRvLz4h6db2dpeyRyLq9nO0lsjbFQiXIBg+6PmJZO&#10;mXBIWukjvbLUYI77TrqOeCaNXhmhcMkikZDAjggjvXlsunfF/wADSreeAviG/iS0T72h+NNitt7C&#10;K9t4hJGR13TJcFumVzmuZT4yTeFddey1C2bwDdX1zvWz8SRi40y5mY9IbiGXyYzI3SMtFKzEt5bc&#10;qfrcNk+Ow8rzi0vP/Pb77M8PEYOhnMG8JOMpL+W7vbvTa9omlq5RU4ea1PdJbGzkG57WPPrsFeee&#10;BUv9L8O6PoutWUNvBLpFmml3ELO6TN5WGSQlQsb8AqCcNuwCSKgsP2gbC4gsv+EptrjQ5r1U8nzY&#10;TJbuz/dVZ1BTJPADFWPZab4S8W6HrngXS7eaZb+3/s+GORSqyR7kVQVIPGVZeRjgj1FfSYPKc2lV&#10;jKlJ3Sbs7+WjR4jw9TBYOpDFUW4uUVdW00nrGSvF2+ae3mQ/EfQBosFp4kggbZpd4bi8jXlhCYnR&#10;mHrt37iByQvAJwDxvjbwxY6jHHc3zR3EM10zIjKGUgwS+v6V1OqWHh6yiaHRJbrTVkkVv3WoSLGp&#10;GPuxFjGAccjbg85GTmuA07UtNsdOk8K6l4skk1Cyvrp7OxaNI1MBml8nb8g3gQsq/IcAjGAMCv0f&#10;Kf7QhGMMQvia632a017rp5Hdla5qSq0Ju9O6+Fp8rUnfTmSUZdW/teh9lf8ABudbx2X7DWuafDnb&#10;Z/EGa1yWJ3eTpWmRbuex2Z9Oa++q+Cf+DeuN9L/Zb+JPg+Vfm0H416lZhh0aI6Zpc0JH/bGaIH/a&#10;Br72r+XeKtOIsUu02n6rRr5M/wBdeC5c/CeCmndSpxafdNXT+aaYUYB6iiivAPpgooooAKKKKACi&#10;iigAooooAKKKKACiiigAooooACcDJrzr4M+PfA1j4OnsL7xlpUNxH4k1oSQzahGrof7UuuCC2Qa9&#10;FrkfgeP+KDk4/wCZi1r/ANOl1QBF4b+Inw8i1vxE7+OdGXdrEeC2pxDP+h23+1W1/wALF+H3/Q9a&#10;P/4M4v8A4qk8JKPtmtyn70msMW/CKJR+iitqgDnfDmtaRrfjbVrzR9Ut7qFNNsomlt5ldd4e5YjI&#10;Po6n8a6EugGdwrltI8IeE9U8S+IrnU/DGn3Mn9qRjzLiyjdv+PS3PUj3rQk+HPw+lGH8DaOf+4ZF&#10;/wDE0AJ4QBa/165Y8y60x+m2CFB+iVtFVPVR+VcdYfDrwAPHWqQL4I0hU/sqybYumxY3GW6yfu9T&#10;gZ+gok+B3g8X4v8AT9Y8SWIWMqlrY+Kr2O2TrtKwCXy125OAFCnoQQAAAak9lZ2vxD057W0jjaTS&#10;795DHGF3sZLTLHHU8Dn2rerzqHwDqsfxK0/T/GPiD/hJLFtHv5LSbVrOBbq2k82zBG6CONGUjkYR&#10;WXnLOGGzq18A+HoxtifUo1/uRa1dIo+gWQAUAN8UMW8QeHYAuf8AiZSufoLScf8Aswr89/ip+zP/&#10;AMEd/wBvf/gpP488JftQ/AS80b4veB/Ddxb32m+KP+Jba+MNGmt1Vdet/LfF2LdfNiS43LJDgF1B&#10;jiMX3F8SdP8AAPgaS38Z+Ltf1Cw0nR9Pvr/Ur641+82W0EUG+SVj5vCqm4n2Ffy//wDBcf8A4K4a&#10;P/wUd/aLsYfgboFxpfgLwLHe6f4Z1i+mmOqaulwBHcTyvI5eGCRV2rbggbCTICzbU/RPDfhrOOJM&#10;4qUsDOVL3GnVjJx5L7Xt8XNa3LdfzXXKceMrU6NNOWvl3PmD9tP4afs+/Bv9qTxr8P8A9lz4rTeO&#10;vAOj+IGt/Dvii6tRG13b7lBwRxKEYtGJlCrNs8xVCuBWT4I0O1vbyOCRAsafw+vtXHQwxu0KuT81&#10;xH/Ee3zfzFdx4KmL6rHZpkZbcG7e4r/T/wAL8p/svD1vaT5uSFOHM7czlaTlJtJay926SSuvu+Ez&#10;mpJ4duOm79P+G1PoD4NeC7HS9VtLa4u1Ed1GxiYrj5k2jGc8k5Ujjs1fW3wD8I6rqOrLDoVtGkdq&#10;ymS81AER7sD5FQHeT0yTgKDn5j8tfNvwm1vS7CezsZo47hjC3yyKGGcpX1h8FNZt7FIba0RY1bkI&#10;vAGf8iviuMlmn72nGo1C7t3SstLu+l7v52P5E8SsfinTlLlvJprXbd6201tp26+R9Ffs9af8J9Rt&#10;JRrfhHT7fX726me4gutGxNgSH5WlZMSkZyDx8vb5Wr1GFvhBY61b+FG0vRBqF1kW9r9jj3HAbjhc&#10;A/K2M4ztOOhryjwdZad4p8RabNdXV1DNZ2dx5FxZ3TRSAFocjI7EZ/LIwa9En8D2Fh4estQ8B+D4&#10;1bS9ShvPsFnsjku/LyCNxK7nOTy5Oct1OK/hrj3L8Rg3VnVlzRjdt336pW+/yP54wtbDYjOox55x&#10;nU0tdWi7tfE+lkrK1+jl1fQeIPFWi/DHxtodr4b8FM0z28h1SXTooEWK0cHlxw5O+IOAvURSDnpX&#10;Ua18QfDjaA/iA+Jo4bdpDAt0kZk8qbldpXBO5TnKsOCCGAwa5/QPC0mm2GjzeJrfz9Y1bUWk1ySb&#10;D72NncDyvQRop2Kg4Az1JZjuWvwq+Hqaj/bcXhW1juPK8sNGhVQvleVjaDtB8slM4zt4ziv46qYf&#10;D08VVxdSPvzb1/rofv8APEUJYehg1J8tNatdWnrv+H4oi+B99Y614A03XLG7Nx9uja6mmY8vLK7S&#10;SE8Db8zH5cDaMAcAV3dqhA8wjrXnuueH9d8CQ3njjwlqBnhs7XzLzSbxnka7SMEsFlZztfYAFJB5&#10;UAnDEixDqnjz4o6b9k0nTJtD0ma5QtqN20lvfGNGBZUix/EVK7yyqFIIEgNfG8SSliKjlBpRVk/L&#10;+tD6XJsJGUva30k27vo30f6Gt8TPGnhzwc2l6hr2qW8Pk6gX8l7iNJJFMMqEqHYbsFwcZyegyxCl&#10;V+Nvw+kTHhjW0164lhEsFpoP+lPKpzjlDsQHHV2VR3I61LoHwu8GeGQzaX4btfNkjEdxeTRCSeZc&#10;Yw8jZZhgkYJwASAAOKj+GHhLQND8H2N3oukWtnLfWFvLeSW9uqNcOYwdzsBlzknkknk183UwuAnR&#10;SqSv5f52vt6nvwxNOn70ISbjs7pX36a/qO0T43eDp3bTPF95H4e1SFmW40vVrmOORSOhVtxSRWGG&#10;UqTlSMhTkDM1b4heIPHyXR+GGh2uqabpt5bs9xcXTQG9linEkiQMVKnaIwuWwrtJ95QuW7cKVQD0&#10;FZfhF0XTLiJuCmqXgYfW4kYfowry44PAxqOpGHor6fdv+J2xzGapt2s9Ounn0/Ub4Z+JfhzxVcPp&#10;ljfrHqMClrrSbn93dW+CB88RO7bkjDjKsCCpIIJ2GviG5f8ASsHxr4T0rxhZRI8slveWcnm6fqFu&#10;7LJbSd8MpDbWHysoIDKSD2I5dvF/j/wRq/8AZXijSzr1m1qbj7Zo9rtuLZQTlXi3fv8AgfeiAYnC&#10;iMkgn1cJkeFxN5KNvLr8v6+88zEY+pK3sZ69U3+T2f5+pe+IeqeKrHxxpuq+EdMtb65h8P6lut7q&#10;Zk3r59kSFwDliFIAOBkg54weg0fxPp3iTTlv9Lum8tiysrRtG8bA4ZHVgGVgeqkAiuT0/wCIng3x&#10;N480i80XW4X8zTdStlt5gYZlmV7RmiaKQK6uFBYqQGC84xzV/WPAngrV9S/tu80iOO+37vt9nI1v&#10;OTgDmWIq54GOTjHHSvpcHkNFpJwattp5v+rng5hm8qcYQrOztq/m99vzE8G339nw33hKceXcWV5P&#10;KkfAH2aaeV4SuP4Qp2exjI7DPO+F9C0eL4seBdSt7KOO4b4q6e0kkK7GkJ1pc7tuN3XODnnmqvj7&#10;TpfCniDR/FcHivVLfT4biaG/Zs3RhiljUDDOjuFMscbEuSo56cVpeE5NKl+Inw9m0jV1vreT4iaN&#10;Ml2siOJS+qRMTlAFIyx6DFfuXh3lKwmOnUStenUf/kjPkJ5l9Y4nymUJ35sXhtrrVVlddrvR27M/&#10;SSiiivaP9GQoxjoKKKACiiigAooooAKKKKACiiigAooooAKKKKACiiigDhvHOu6LoPxk8K3muatb&#10;WcP9i6somup1jUsXsuMsQM8Hj2qfxx8Q/h9LpNrt8caOw/tixP8AyEov+fmPn71SeIx/xezwrx/z&#10;A9X/APQ7GtTxYom1DQrR/wDVy6xmRfXZbzyL/wCPIp/CgAX4kfDxuF8eaMcdcapFx/49WX408c+C&#10;7/QDa6f4u0yeV7y1VI4b6NmJNxGBwDXXVgfEjT9P1Pw9DbalZQzxnWNOzHNGGU/6ZD2IoA3t6/3h&#10;WJ4wP2m50XTg3yz61GZP+2cckw/WIVIfh94CPXwRo/8A4LYv/iaxPiB8OPh9D4G1m4i8DaOskel3&#10;DxyLpcQZG8puQdvB96AOzIB6iorixsrsobqzik8uTfH5kYbY2CNwz0OCefeuf1f4ReANXTbHoz6a&#10;+1l+0aFeS6fNtOMjzLZo3xwDjPUVkap8M9a8JaE154F+JuvW8llatI1vrV9/aEF06r1ma4DTAHHI&#10;iljGSTgnOQDo/h1/yT7Qv+wPbf8Aopa2T0rkPA/w28MWvg7SYxpP2OZNNgWT+z7mS3+YRqD/AKsr&#10;WufAmhf8/Orf+D68/wDjtAHz7+1zaf8ABQaf4KeHtZ/4J5eI/Bdv4lk8QRx6tpvjnSTPaTWFxc7X&#10;uRIs0bRG3VjKVAcyIGVVL7Qf5pP+C2f7Nv7fP7Pv7bGuJ+3l4wv/ABdqXiK6mvvDvjf5/wCz9Zs9&#10;wANqhO22EY2I1quPJwo5Uo7f0E/8FJv+CoX7Mn/BKn9mbw94o8cDVPEvjbXNJtz4X8A2Pi66t7jU&#10;P3a755JN7/ZrdTnMpRst8qqxzj+bf/goN/wUM+On/BSL483Xxh+MOrXMOn27vF4U8Krqk9xaaDZs&#10;R+5iMrEs7bVMkpAaRhnCqFRf6N8B8lz/ABWZKusPTWFaknUlFKctVZRlu0nvdctrq7aVvIzSpSjG&#10;zbv2PEfDNr5t1Mf+ebiNVH0DZ/UflXtnww8AQ38cdxCyi4AypZcg9Dzz/kE1474baGxjuL5z8oum&#10;Y9TgKAP6GvbPgBrTX8H9qXMEsEO7EKzDDMoPBx2z2r/QfI/quB4Sp4NStUqKpUSV78vO+V3WyScU&#10;nddltp+ZcWVMVTwsqlPZWXq7bH0t8D9KsX0iy1CzWa6kmSPbb2qDduYfdOW2g88gnI+gNfUmj+Cv&#10;A/2Xw7pnxq8I2F1ZrdyTreW8M7tZDyHDws8ZDYfIywIVtpDIQAT8/wDwT17SGt7e8s7WNZVjX99t&#10;AJ4Hf8MV9MeBNcS90WeS5O9WtZFYNzkbCOfwNfz/AOIGBzDNMHKliql1ZaW0bVndp737X0P4t44z&#10;DEU8x54KUbN6qTjNXTS5ZLa1+2uz0PpDQbT4QaT4bj1WDw3o1rp0dsGjaSwjRVjVM917KPrW/ol1&#10;8LJfCd58QbTw9pNxp9lazXDSR2MS5EW7cvzKMEFSpzjBGDXn3gHwL4WAsX+x/blt0VbSHUW+0LZA&#10;AZEQfPl9F5HJCjniul8FeBfEMniJvDevaZMvh6zv7jUvM89Smo3EkiPEHGSxCv50jIQF37MDCgH+&#10;C/FHKoYHA1FKPvT0WrbS69tz43gPE0a2Z2jXm40nzPmsrpX0tdtvbX8LanTfCz4nJqXh638Oa3YX&#10;GlXcMrW1jaag0e+aFRmMAx/IziPAZVOQUY8r8xrzeLvDmv8Axo0/w9D4k86S0sbwpYeWVWG6jaNG&#10;fJX53KSuoG7gK5AOWIv6T4L8KeLdGdPEPh+2uT9ouImkkjG8Kl27KN4+YYZQ3B6irk/ws8Oyacmn&#10;aJC1j5MapC0Mj7cLIZV3KGG752Zt2Q4LEhgTmv539jg8rpclOPLZXfqz9pli6OYY2dSd7zvFLor6&#10;N33/AF8zstPQLFgelSTSw20LXFw6xxxqWd3IAUDqSewrz628d+PPD2vN8O5/D8msagscc9rqkFs0&#10;dvNAwl/1xziGQNEUJyVwyOMk+VV6z+EyeIrufXfihHBqVzPcGSPTGne4sbVPl2oqyACTGxW3FFG4&#10;AhQ2Wb85xlHmxkpVZJJvff8AA+xwuHjh8LHmeiWluva2xB4Z+NXwvsxqOk33jjS4ZrW+updrahET&#10;KjTyNlAGJYjIBXG4Erxh0LaE3xt0y2u4LhtB1JdElfy28QzWvlWyNtYgkORJ5Z2483Zsy6YJDEgv&#10;/AXg7UvGFnb6p4Y0+5S104vaRz2aMsLJKuGUEYBG7gjkZOMZNdUsMcbbu9c+Jp5ZLdOXr+n/AAfu&#10;OqOI9m1KMWr7+9/wP67HM638c/BsOmRnwnqtnrWpX3yaXp9hdiQzykcBimfLQdWYj5QD1OAaun+O&#10;9R8Eavf/APCzba10+2vrxZbXWYJi1m+IUTEjMAbZiY8gOSvzBVkdq6DX5Quq6ICn3tTYZ/7dbitB&#10;5kHU/XFcVHB4b4YUrp+d38ui+46K2YRjGPM99+j30s0l+THQapFc2yXdvcLJHIgeOSNgyspGQQR1&#10;HvUOpzLd2M1q0n+shZfzFcHrXhnxH4AtbzVvh1q9vDp9vG922i6hE8kPygs0UWHHkK3baCqHcSjg&#10;gLZ0z4uaNNdWujeLdKvNB1G+YR28GoQHyZpCpOyO4XMTk7Wwu4OQM7cEZ9vC8P05WkoX16Jaf19x&#10;5NXH1ua9GfMlb1+a/wAiL4T+N9ah0HRfDnjCxt7WS50m1bR5rdpGjul+zgshdlAEo2s3l9SvI3BW&#10;I0vHV/8A2VqWk+LLhsW9jcSLfTKozFbyRspLZ6RiQRM3oEDHhTWf4G/4Rrxj8KfD9tcw2Wo2j6Pb&#10;H5lSWMsIlGR1GQc89jQvgHw7pdo1toF7qGnx+ZuWO31ORoo+clVikZogp5BXZjk4wea+qy/IaMqy&#10;fJZvpb9emnkfPZhn1OnUk3K1rp9n0fmvx7jvHVpp2sapYw6nZQ3EaxzFVmjDgHaBkZzzgmvoj/gm&#10;jaQWPwR162tgwRfG13tVmLY/0e2457eg7CvkX4c3lra6NYeFtc8XXE2taLZ/ZZtPuo0iPyoo3qpj&#10;V5F2hfnBZTnqeDX19/wTc/5Ixr//AGOt1/6TWtfvnDuB+o8J1Y2t+9hb5RmfQ+BuJlU8XK1PmbSw&#10;dTuk/wB/Ss1fpbZn0JRRRVH9pBgdcUUUUAFFFFABRRRQAUUUUAFFFFABRRRQAUUUUAFFFFABRRRQ&#10;ByPw2/5HH4gf9jdD/wCmfTa1PHiltFt8H/mNad/6Ww1zPgrw4uq+O/iBdHW9Rtz/AMJZAuy1uyi/&#10;8gfTucYxmrnjTwprLW2m2Y+Ies7JNYtQ37uzONsgkHW3/vIOtAHaVi+FwRr3iRj/ANBiPH0+x23/&#10;ANehvC+ubMR/ETV93Ytb2ZH6W4rk9G8fXfhHxT4l0LUPC3ibWJY9XjZr+x0cNE+bK1OAVIGR0PHW&#10;gDrPEyl/EXh1Oy6lK/1/0WYf+zVo6xqNlo2k3Wr6jKY7e1t3muJFQsVRVLE4UEngHgAmvPr3xTp3&#10;i/xVDqes2PinQbfSrV2gaeyki8yaTgthQ4OxFb73H7zjPOPyv/4Lc/8ABwL8MvhH4E8Rfsq/sXfG&#10;K58YeMdRSfSfE3iSO1tJ9N0WBlMc8cTLB/pVxgsv7slY8MSxYBa+j4X4Vzni/NFgsvpObScptJ2h&#10;BaynJ9Elt1k7RinJpPHEYinh6fPN+nm+x8D/APBdzx3+w14u/wCCiXijx9+xnqV14m1HWtPtLrxN&#10;rVneNd6VJrjySebJbOxPmAReTlULR+b8qgAFT6X/AME1v2S9YtdD1r4kfEK4W6uNQt/tc25g24xx&#10;OY4iRwSGaQkjjLEAkKCfhv4K/DJfir49h0SG21a90xb1I5b7TQqNOnlFflOwMjZZxxyuwEEEV+w3&#10;7Mfwm8TaD8OmuNQ8LapY6da6KYtN0vTrfePljZVXahLMBwBgcmv7D47x+F8OeB6uDq4qSpYen7OM&#10;6tvaOS50vdS6KXu6te8272jy/wAdeN/EWNxsaWU5fpWxMo863fLePurqtVdq2j1euh9j+A9M8NWl&#10;sqf8I5ZlpvvN9lTP8q3o/Cng0eLI2vfDemssell082zjJzvOD09j+VSeAdO0a90C01+wmjmt7q1j&#10;mt7iM5V42UMrA+hB/WsvWdeSTxXdXaYAh0m3VVz0zNccfkBX/OL4vcU5fmnE2L/s1yu3Lmbe7vyq&#10;2vS9l6H9TeB/BGc/2NQWYWUIKKSS262+bWvqXPsmheEPGcOq6Rptvb2d9IILqO3iWNUmLERyYUD7&#10;20Rk8k5j7A10uoWdp4r0G4trl2VZGwrx4DRsCCrr6MrAMD2IBrzabVrjxLcyeFdPZJrmfbHceZGz&#10;R28R5Zn2suCVyFAYMSQRwCR013o/irwx4Wjvl8aXUscO0akzWcG7yAP3kqAJw4Pzc7gQGAQkrj8e&#10;w+HrTxlBuolVurXvdpbPZ+mvRL1P3ninB4fC5bNS6JJeWuxVvNX8b/2yvhTUb3S45prP7QLy1jcs&#10;qqyo6rGxOTllIdiB82NrbST816Z8EvDP7UHxmj+MvjmS4a18DeJrceGjNIGn1aTT7jUY2vJcriOF&#10;7h0KRpgFtPV/lVgg+kvHPiHwd8H/AIf618QNUZo9N0nTJtS1S75lmeGGMyMxJO6RtoOAT6Adq8j+&#10;CugeMtN+Fvhyzh09bG/gS5lvri8/eRotzNJMYBtb9+yl0zIpCFkJVmBIP9X+GeHq0sO8RSShJuME&#10;9F0bl6NrlT1dk+70/kfjTM3Qw9Xklbpfte7f6L5mL+298Jtc+Mv7PvibwZ4Um26pc6Wy2Mci7opm&#10;3IxjlXaxdGC7WVcMysyg/MQflHxP4zi8Ha38JJfE2vRyW+neOvHWu6/cL8i3E2j2N/YWgIPIBt1j&#10;YDHJjDYNfcH9veJdb87SrfTo4bq0k8m/up1PlLIADmNM7nDKVYZKgBx8xIK18beNf2Wfip4m+Pfj&#10;rTPDfhC8l0uHWLODT9Q1RhHG2naxpt9Bq01u7YRzFNKkjRpggAjBJUH+2OE6zw2Dg76r/gX/AAuf&#10;zTgcRQrSr4LG1FGnFTnrZNucHStd/wB6UJLty3sY37PXw3sfhR8Jfgr+0f401iLSvDWj+EdT1HxJ&#10;qcl1sjF3qUsAsjJGAWfEdxNGWHQkE8mvf/2aNQ+F3iv4Q33iW20mGaDVteuE1DUbzTWC69PCyxJd&#10;IHG64VkhiEb4yyopUYxXiUX7D3xl8a+MdM+Ffx0Y33gXVfD66VqWn2XiFhb21nZb3jaNAEJnmupv&#10;MVgMxQpGhbKEH66tvhtonhDSbJ/BXh+3t5NHt0itIoYVUvCqhDDnqcqABk4DBSelfoGKz6nRwsEm&#10;lZLfukl93ur8T4riajhMZiG3WdWtVlKXNB2hGm6lSpGD1bc1UqTV9IqMYNJ6M+cf2UPD3izx74E+&#10;LXjHQBBFdXHxQ1ltIkurYPJJPbXBkWMBvljVbppx0J+Y/dwc5/xz/aO8OfFn9i6x+KHwP8fatYax&#10;r3irQ9MjjXWGjvLB5NZtILlJI43AXbGXz8ozGwb+IV9Ia9qvgf4E/B3VvG3g/wAMW62MX2nUrXS9&#10;NiETajfXUzSiNBjma5uZgo4JaSYDBJxX5v8Axs/YIf8AZ0+PXgfxJ8FL1NQ8UeM9Q1e9uNBhu5Dp&#10;EE9pH9qS2inlBaVmlNsGfGWa0jGyPcFHhUc/967nv+i/RH1/D2R5TxJm9TFYm9FwqKdK6upKnFyn&#10;CbvouWMG27parrY94/bG+Oet/s//ALQHwu+HHgW20yxtvEGuPfa1M2mBpTb281ojoJOkYe3a95wT&#10;lQQRtNeofA34F6N8JPhBo3wk8O3c1xa6VHcKtxMQzyM8zyyFsYG7c7Zrz/RPgp43139njxf41+OK&#10;694o8dT2cekW4t7Z7xWtNOY25ntvsyHyWvcXE8hiYSFbnau11ArL/Zw8fWf7J2q6f4N+L2meMLKH&#10;xj4ZTXyt7p8s0GmXCSub+7l7wCT7RaSTDDMJmmdgi5I/S8g46w9PMqtd29+1nf4bRtb0lZX9D4Xi&#10;TgvE4jhKll+Wz5q2Gl+8UFd4iS5pKcXfmtSjUnFaNSV2rNpHe+FfB+lX+jXFncwXk0cltNaXCrp0&#10;5BYAxyLkJg87lyDj618d/wDBQf8AZU8RfD7wN8MZPhVZ6wfDvgu4tLRIZrVjcC5kvNPSDkIHfzG8&#10;zc5/ixj73H2DpnxgX4XftSa/4B8Za5a6b4Hh8MxXv2yW3H2eLUbu/uZvOknHMUUkDogeTbEXt5AG&#10;yCD6l4n0Xw78f/g6b/4beLNPvLXWLNJtD1yzbz7d+VeORWRhuUlRypBx05r7DG8ZYXOaLp1mlpy3&#10;VlJWaemuzcVppc8HJcx4i4D4moY/kcsPOUZvmu6bU4yjr7ulSMJy2u1ruj4J+D/wv+K76B4P1Lw5&#10;Dfy6Hqmua3Ya5YxyvE1q02sswusBRjy44HXceQ0nQ5xX1h8NfivpPgL4lWn7P3iL4dTr4k8VaXeX&#10;1v4g021t44dWjtBFGPNcurGdY2A2kNtWPqAUze/Zh+CvjL4f/Anwx4f1vVdO1LVrCzKaxNGkkay3&#10;wkc3BVyWJBlMmGKgkYJAzweLvhxF4h+Nnw3+NviJZ9OtfCU+prYyQsHaSa+gW1ENwAh2RtyQVYjz&#10;FjyRnnpzbOsJjsppwoSfMnCVnra1lK2llpfr3tuc+dZ5TzvP8Vh8XCLow+sqMotqUp/vJ0bq6cry&#10;UU1bVWb1imvHbD4VeGfCn7S2qeDPDWkyWniLxBq194mn1+6khe6sln2oYY1Un9w0lopw2cmLkEdI&#10;/jFrPxE+F/7THwzl8DQDWNY1bxLHaeJWisJZF0/Q7poo3yodvIWSaOMCRjjejNghTj6X134I+CL3&#10;4gS/FN/D8dxrV5p0OnSXMrFlFvFJNKi7T8ow88pLYycgHoK479muHV/GfjXxb8Q9a0tNO+xyW/hd&#10;bL7cJrhpdMuLzfcSYUCMS/alZEyx2BXzhxV4jOKUsteGjLl9o76brlafpe63eur7HDg+JXiHLMak&#10;PawoUVTnGbXvyqp07JtuXKlJtJK3uJu3MzY/Ye8L65oPhrxTqviTwo2l3Wo/F66a3nkzu1C0XVV8&#10;q5wegctIVxjKlevFfrtX5h6d4V0Pwbqem3djp+nt9u8Wae0drNa5mWR7uHc8LjJABzIVwQPmOVFf&#10;p5X4BW5f7Yxdv51/6Sj+6vo64yWZcLYjF7KpUTS1091K2re1u9u2gUUUVZ/QgUUUUAFFFFABRRRQ&#10;AUUUUAFFFFABRRRQAUUUUAFcZ8Uby1s/GXw/e7uEiX/hLZhukYKP+QRqPrXZ1wvxpFtDqXg7VtS8&#10;P3uoWOn+JpJr+Ox0ia+aONtMvog5iiR2I8yRFyFONwzQBv8AjSQXGn2FtCyt9o1izw3bCTLL/KOt&#10;sHPNeR+Jde+D97PpotPhJrDCLUkluG/4VjqA2oEfnm055wO55rSTxJ8DVO5fhNq3PX/i12o8/wDk&#10;pQB2HxBBl8LyWefluru1tpP92W4jjb9GNbVeR+LtZ+EOoaZDFpXwu19Jl1KzkJt/hzqcJCJcxO5y&#10;LUdFDHr245rTPiv4RMOPBnjBf9qPwVrat+YgBoA7Px3N9n8E6xPj7ml3DflG1aNihisYYz/DEo/S&#10;vKfGXiT4fah4Q1TTdO0b4itNcabPFbxDQvEKhnaMgDmPA59eK0T4t+Gf/Ph8Sh7DRfEg/wDadAHp&#10;VY3w6AX4f6GAP+YPbf8Aopa5D/hM/ht1/s74kf8Agj8R/wDxusvwb4k8Cab4Q0vTrmw+JEFxb6bB&#10;FMq6Dr7bXWNQRzEV4I7cUAeuVjeBP+QHN/2GNR/9LZq5AeOvBgGBN8SP/CS1j/5FrkNS+Jy/D74T&#10;6l4h8PeFPiprmtWVveXlr4f0zwre/aNRnLySLBG11brAruSAGd1UE5JApxi5SSXUD8q/+Dvb/goB&#10;quj6V4V/4J2fD3xB5aaxDH4h+IUMLHLwJJmxtXBTG0yxtP8AK+QYY8jBBP4W6DbRt8yurZb5eevA&#10;r7n/AGqv+CXn/Ba39r39pTxh+0t8UP2HvHkmr+LtakvJVkitD5EXCQwZQopEcSxxghVyEzjJNcz4&#10;Y/4IV/8ABUy21ASaj+xD47t18zdvhjjH44EmPzFf6D+C+K4L4HyPDQlmGE9pG8qnPiKcW5tXdnzO&#10;9vhV7KyjrufJ5p9YrSlLklbpaLeh5z8AvCcG+GWaSPczc5YV92fsw+BjLp2nyJFx9njPHf5RXN/C&#10;f/gjz+3Zp06weNf2bviX5caqVjjtfIQ5zkbrbY7EYGcnbg8ZNfSHwe/4Jf8AxR0GSSLxT+zN4+tR&#10;5y+XcW8epxzLH5adJYnEg+bd/FXsceeLWS5lKU6GLw7XvK3t6d/ug5rppaX+R/K3iblPEOZUqkKW&#10;DxMnv+7w85prsvg11/A9++D/AIdGk6PGWj5Za7jwCm3wppbAcf2fCf8AyGK4bw9+wrpOm2UVtefs&#10;/ePbqRFGLrULfW7m5T2WaVmkUewYCrml/sN+DLHXpruy/Zg8UWAFhbxxahpugapa3LsGl3hpoQsr&#10;fKUzuY54644/z/8AELNa2c4qdSLT5r/C+b/I/GOFfDXiCjzSq4HGptp+9hJx7/333JdV1KL4ofHP&#10;RdA0WPzNP+Ht3LqWt3y/cGpTWctvBZKf4mFvdzTSD+Ddb5z5nHbeF53NlcDov9p3f/o96r+Ff2eZ&#10;PBGiR+HfCHwY8cabYxO7ra2ejatGu5mLOxwBlmYlixyWJJJJNJe/CT4h21xZroXw0+IEMRvpHvdu&#10;j6m2UaOUk4kQ9ZCh4GfwzX5DTyepUqaQaXn01ufoWO4d4rnSVKnl2JUYqy/cVLuzbbdk9W29Ftot&#10;bXejdTqTn+EfrXNyXIXxheZPP9mW+PYeZNWncfCT4pv81v4L+ISfTw3dt/6FAa474mfCj9qPQfDO&#10;ua18LPhN4t1fXJtH8rTIdT8N3KgXCmTYf9SqkZk3Hcwztx34/SMjyvCYW0qs0rea/r+ux+d43gvx&#10;Ax1V0aWWYhOeiboVVFXa1b5dEvwRJ4p+JPhXwzqEej6zrtvb3VwoNrbzSbTJkkAj8QfyridT+Knh&#10;W91+3v4vFVrcCKxuI/Js5RI5ZnhIUIuWJIU8YzgE9ATW1afs2/tC6ZoFnok3w38calNZ2qQ/2jce&#10;E7iSaXH8btMkhLE5J6DPQAcVx/jb9k39pyPVdFu/A3wQ8cQ3Tapb/wBpX6aHOipapPFLMrx7Arh4&#10;kliChThplbjGR+05Wsmw+HU54ilutOePNutF71vnofL4Xwq4wxOMdOeW4tfEuZ0Kqi9Jau9JOKa2&#10;S5n0V2WpPivpTSbQlxbLv2b7zT541DZ6FmRVH4n3qHX/ABHdalpMNxb36tG13bMkkDDaw89OQR1q&#10;j4t+H/7c0moNZ+B/2H/HUlrGMS3mpaSmZSQPljjWYcDkEsy8joRzWDZ/sr/tmeMYpNRv/gL8TvDt&#10;0uoQtc2K+G4lhuAJFYuqxmdTwOWY7+PpX2NHPOF+blhiKT9ZRW3Zydn/AFY6MP4J8dRjCvUy2tT1&#10;Ts4SqPfS6hC8fmnbrY6651OLP+l6guf+mklZ+r6l4dvrGbS9VhhvLeaNo57WWESRyqRgqwPBBHY1&#10;Xuf2Pv2qpNRj8z4M/Ei4iMMm5m0qaHa2U24EKLnjd1Bqnr/7G/7Xa2Pn+Ffgl4+t76ORPIabTbya&#10;PG4Z3pISGXGc9/Qg4Ne6s84b9m74ujbt7Wnd/K9vx+Zjh/B3jSNaH+w4lNta/V6qS13b5bq3+G/U&#10;4vRdB8QeDPDdrD8LNVhudJlsYxN4V8TF5LRFKDKwTjdJbqemwrLGBwiJ352+1r4s6TLJBbeEdc0m&#10;xkBLWfg3xDYXUMbEkkob9YZEzn7qAD0A5z6tpX7Lv7YFjpX2LXP2Z/GjyWcKJG1no00i3AC4yu5V&#10;KtxyDwMj5jzS2f7NX7W1w/ky/sm+Pbdjypm0UkHr3Qtzx+vGaini+DJRio5hThpt7SFl5a3svJNI&#10;+rhwL4h06lSVTJ6lXXVyo1Ly6ptKynLX4pRlJdWeLf8ACbaYFltbL4i+MIdahhFx/ZviRfJedI23&#10;P5fmRBJgF3K3lFgARn+E10l5oNje6dPCmtTTahHJ5ialdTLLJbSA5AUYwiZ6qAMjjsMbnxF/Y1/b&#10;P8deGbvRL39izV9QtZPMCW+qaVK7KQCFkUeSyh+cj5hjuRk4xfFf/BOH9pnSrGDxH8N/2PPEVjq2&#10;mXcM9v8A2b4ZNq88IkUzW5ZVUMJIt6hXO3cVY4IBG1HOuG6Ep3xlCUYpf8vUm978sbtN22s9XbRX&#10;ue7Hw84urRp3wOJpTcn/AMueZX923NJRi1C99HF2V3eVrH3l/wAG99pfj9mj4na9qN2ksurfGi6u&#10;G8uN0CsmiaNbsMMMjLwMQOcAjk9a+9q+Q/8AgjV8Ivij8HfgL430b4r/AA81Lw3e6j8TLi+srTVI&#10;THJNbHTNNhWYA8gF4ZF5HVT16n68r+W+K5YepxNjJ0JKUHUm1JO6d5N3T10e5/e3BdPEUeEcBTr0&#10;3CcaNNOLVnG0UuVrSzWwUUUV8+fTBRRRQAUUUUAFFFFABRRRQAUUUUAFFFFABRRRQAEhRuNcX8Cb&#10;6zuPBE0MF1G7p4k1oOquCV/4ml119K7QnAya8f8ABGqfD3QdGu9J8Z/DLWpb6PxBq0kj/wDCvb+6&#10;Vlk1C4kR1kS2ZXDIysGDEEGgD0bwUzTQajet/wAttZuto9Nkhi/9p5/GtqvIvCus/Bu102aHUvhF&#10;rCyNqV5Kqt8MdQb5HupXQ8Wh6qyn2zjg1q/8JP8ABDGP+FUax/4a/Uf/AJEoA67wuCNe8SMT/wAx&#10;iP8A9IratqvI/D+ufCux1PWpZvh94qjiuNSWS18vwLq4DR/ZoEyAtvx8ysMcdPTFaf8AwlvwrU5t&#10;/DvjyD/r18L6/EPySEUAdfp7k/EPVUx00ewP/kW8/wAK2q8jtfEXw/Xxffai+k/EcQS6baxRyDRP&#10;EWS6SXBYcR54Dr145471pr4w+GqDH2D4kn/e0XxIf/adAHYXwB+IGln/AKg99/6NtK2a8ku/EvgC&#10;TxhYaimlfEfyIdNuopJP7D8RcO0luVH+rzyEfpxxz2rRXxt4GjP7lviQo9D4X1tv/QrcmgD88/8A&#10;gvt/wXl0r9gu5uf2Y/2fNGv5/jBLpp/4mmq6M6afotrdRcXcbSjbeSgDCKoaIPnexMbRN/NJK8k8&#10;sk7tueRyzM3GST1r+kv/AIOPv2NvF37cP7NnheL9mP8AZn8YePviHpPiIR21/deH720udL051LTF&#10;JLlIVdWZEUxksPn3Bdyhh+McP/BCX/gr0qkN+wh44/79Qf8Axyv6q8Gc64OyfIHKpUhRrTbU3OrB&#10;SfKtGk2rR1fKmtNd934mYU8RUraXa6WR8s2XmCVTNL0YHYOgrptCvPIuo5lnC8/3q+jLf/ghf/wV&#10;xjKl/wBhLxx94Z/cwf8AxytrSv8Agh//AMFY4JUab9hjxsoXr/o8J/8Aalf2FwP4icB4OM41c3ws&#10;U0r89endv5zX3bdkj53HYPEVI2VNv5P/ACOR+EGsxyahbzrcKzLEw+VunK/419dfBbUri5EMqlvT&#10;H4f/AF64nwD/AMEe/wDgpJphtxrX7GnjWPy5Eyf7PBwoK56P7V9TfBv/AIJzftTeG4Yh4i/Zg8YQ&#10;si99Dmb/ANBBr5XjTxB4Hl7RUcyw1TreNem+nlJ9u5/N/iJwxneJpt4fA15vVWjSlL8kd18Jre7u&#10;NbsUIOfsshyo9HjJ/wA+9fR/hWyeCCOIp0UZ/r+tcJ4O/ZZ+JGh+GLo3PwE8XR6h9kkW32+G73eG&#10;K8YYJxyBznsPSvU9K+DHiO2jVH+Gvj6Pb/Cmk6uAPyWv4L8XeMqGLjUo4Ne1WusHzJ39Nz+fMl8L&#10;eM8fm6xFXLcTTUXb3sPOOz316O/4EGtwsdU0Un/oKN/6Sz1uQwMdqkVB/wAKh1OWWOW4+G/xAzBJ&#10;vhZtK1n5W2lcj5fRiPxpfD3w68crpcI1Hwl8Qop8Hf8A8U7fsV5OBzAc4GBznpzX8f5lXzuUf3eE&#10;qu3/AE7l19Efu2B8Oc8UVzYaqvWnJfoJ4zt9vgnVyy/KNLuOPX901baqF5Vay9d+GfjXUdDvNMt9&#10;F+IG+5tZIl83wjdlcshHP+i5xzzTo9E+M15Pced8PtesoVm2wiLwTqUzMpRSWDFFAIYsvKfw5xzi&#10;vi6mV8RY6XvYSqvWnNLp5H1keD86wtBcuGnv/JK/5Gm3TpXHeDviD4ZtPB2kQrJeXCrp8EXn2elX&#10;FxEZBGoKiSONlJB4PPB465Fbn/CBfEGc/wCn+GfiFMuc+WvhS8hH5xWyt/49WdZaf8UvDXh3SNDt&#10;PgJ481C4TTY45Gi8NXCxwOsYGJGkUNgkfeQOe+D37sPwpnEtKlCfT7Ml37o55ZHn3I1DBVm7/wDP&#10;uaXXvEu6N448O6/IbfS9QUzhWL2sqtFMgG3O6NwHXG5eoH3h61V0G5IuNUAOf+Jk3/otKzdd+E3x&#10;p8XW62viDwhr0cYZXWTTPh7qEdxC46FJpN+0gk/MFDc8Ec1k+H/gX8a9KtdSsL0fE+dZLsvA7+E2&#10;BdTHH1YWe/qGX72TjPfNfVZbwbWhrKm1fo0/zsjw8dkvE06LUMJX/wDBNR/daFmdrJdN3f8A75rE&#10;vroJ4xsnU7d2m3W78JLfH8z+dZ+mfBPx+2mW8mo/D74mfaGt086P7LrACPtG4fKOec+vtWHafC39&#10;pPwz4rnvrX4VeLtY0WAmKyhvNCvvtkUciwGQq7RHzVDo5AkYN8zANtCCvuct4RjG3O0vuR8Xish4&#10;1qc/ssvxLaWl6FRX6WTs9fuVrmp428C6D4tk/tFbi503VY4ytrrWmSCO5gO1gOcEOAGb5HDJyflr&#10;m774RapqU4vNX+OXjWSTklIL+2towdm3hYoF6feGSfmwecV1OsaL8aLe9a1sP2evH17HGN0lxD4a&#10;mVeh4UPtZj+GPfPFV9e8J/HxY4I/DnwC8XXEkz/vJLrw7dxRwrjqcRMxPQAAfUjv+g5dwzlsbKdW&#10;HzaPiq+U+LHKo0spxNns3Qm7K213FuKt00ucpo/hPU7/AF7UNO1vx/4gvLPT70eTDLfInno8ERw5&#10;jRGKh/N+XOPm9AAGeE4G8EftL/D3w5pLRLo2seP9JmtdPS2Ki0uF1C2aTYyLtCNjcFbncXw2NqjR&#10;8M/Dv9qX7fq154o/Z/8AEdrJNPGbf+zdEvJ0kQRgZy8CFWyCCMY6EHnA1PCHwi+P2o/GX4f3c3wN&#10;8WR29l8QNGu7+8vNHmijtbeK7jkklYugXAVT3GM5HIwfuMDleVYLB1sRHEU+bkmklNXejVrX69LI&#10;6eGOGfEn/X/LFjcqxCoRrUJSk6M1CNpQk5OXJyrllq3e+jV9z9KqKKK/Oz/TIKKKKACiiigAoooo&#10;AKKKKACiiigAooooAKKKKACiiigDi/Fd7aWnxs8Kfa7mOLdomrhTIwUE77LjnvWz4nkzq/h1kIKt&#10;rD8+32K6rnPikbDT/iF4b8Qa/wCG77UNNg03Ure4+w6HPf8AlySNalN0cMbsARG/zbcDGCckA4Pi&#10;DXfg9d6po8lt8I9YaO31F5bpv+FY6gNqfZp0B/49OfmdfXrntQB65WL4+BbQ7fB/5jWm/wDpbDXH&#10;r4k+BqHK/CbVuev/ABa7Uf8A5ErN8W618I7/AE6GHSfhf4gjkXUrORjbfDvVISI0uI3c5W2GcKpo&#10;A9crF+JLlPh/rZA/5hNwPziauQbxX8IyML4N8ZR/7UXgvW0b81gBrM8ZeI/h9qXhW/07T9H+IzTT&#10;WrpFH/YfiIAkqcDmPFAHrlZvjL/kUNV/7Bs//otq4f8A4S74aE5/s/4k/wDgl8Sf/G6p+JfFHw+v&#10;vDmoWdppXxHeaaxlSNf7D8RfMxQgDmPHX14oA9P0wBdNt1A6Qr/Ksb4ofFL4d/BfwNqHxJ+K3jXS&#10;/Dug6VbtPqGsaxeJb29vGoySzuQB9Op7ZNcjZeLvh7FZQxpa/EiNljUNt8P+IG5A/wBqEisP4saF&#10;8Bvjl8OdX+Enxc8KeOfEHhvXrF7TWNG1LwXrEkN1Cw5VgbX6EMMFSAQQQDVU/Z+0XtL8t1e29utr&#10;6XtsHofzE/8ABcT/AIKbeCf+ClP7QXh/Vvhj8PLTTfDHw98PjQtF16Wz2alr0YKlp5m6iEOrGGE8&#10;osjscNKyr8YWLOZAwi2r/ebtx6V9n/GP/gg1/wAFObD4xeKrP4QfsO+PbjwlD4kvo/C9xLHHul00&#10;XDi2dvMkDZMOwncA3qAcisOL/ghV/wAFdl+9+wj44/782/8A8cr+7+CeIuB8ly3DYbD46lTpwitJ&#10;Vad77u7cr6t6pWs9j5nEUcTVm5OLb9GfMejERR+W0wLb2Zm6ckk/1r0f4Z6yiMtvLdqqhdoywHtX&#10;s+n/APBDb/grXEP3n7CnjYfMf+WMH/xyuz8B/wDBFr/gqTpNwsmq/sT+NYVBGc2kZ757Oa/pHJfE&#10;Xw9p8ORw8s4wkXFWSdendK2m9S7fd9T5XOsvxdajK1KUvRN/doWPglq0jw2ttbs2Nq/d/D/GvrP4&#10;YC6m0CdWVv8Aj1fj32NXC/BP/glX+3F4bkDeKP2SPGUGJDjdpbtgcY+6TxxX1V8Kv2IfjRoMkMXi&#10;L9nXxbHDtxIG8O3TA+xAU1+G8ccfcI1qElQx1Cej+GtB/kz+SfEThPiatWbw2W4mprf3aE5X+5Hf&#10;fCrTX+yLdOn3lyv5D/P416lpsbCEDbXOeGPgH4ysNWmMnwg8bW9utvDHD9n0LUowSN5ZsIgx95R+&#10;HpXWW3wk12KPa/w6+IX0/svWf6LX+evilxNWzjGP2FKU1f7Kcl+H3nx/BfhPxhQlKtXwNeDlraVG&#10;a3+XnYoeC4mOmSqE5/tK9/8ASqWuitrZsAY+tZEXwq8U6fqttHpfgD4gQWrR3D3W3RdVYGRnRhw6&#10;NySZDkD+lasfw+8YgfJoPxCjH93/AIRW8bH/AH1bGv53zj+3cRfkwlX/AMFzf5I/a8v8P88pyTlh&#10;qmv/AE7lp+BWsQq+Nb9V/wCgXZ/+jLmtfAPUVg3Hgv4saPrE2o6D4F8VXguobaFm1Hwjfs8QWWTc&#10;wVLdAQFk3feBypHcEWZ/B/xZuz/pXh3xlF/2D/Al3GD/AN/YZT+tfO0+Hc+xMk3hqiv3hJfoe5iO&#10;G8+o7YWo9FtTm+n+HQzvEviPSPDnjTT5NSnbfcaddJBbwxNJLKyyQEhUUFmwDk4HA5OAKVfij4WM&#10;ipNPdWiu20S3+l3FugbOMF5Y1UEkgAEgnPFSL4D8daR4gh1iH4a+O7tY9OuEmabw3qDFmLQlQqtG&#10;FBOxugA45PSq0ml/HXxKu7Tvg14o0WAfLJHrXgm8upJuecLAwVVwOpdid3Krj5vcwvCeNk0pUJ+r&#10;i0vusedWyPiWUb/Ua1l/cn/8i39xLrmpwXd/oNzbzLNG+oM8ckbAqwNrPggjqMGrsl633S//AHzX&#10;C6j+zv8AGKPVbXxBpOnfECzkS+Sa4sdL8FzR2r7gyOyxSW0gT5XZicl2I5Y9KvSfBf4pz6w51Pwx&#10;8TLuFrUbZf7FvbcpICQRtt4Y15BHO3jHBBNfZZdwjKMUnC3qrHy2ZZDxbK0o4Ou1bZUKre/nFfmb&#10;Xie4DeH75XP/AC5y53d/kNVZodP1nQE07VrKG6t5rdRNDcxh43GBwVIIP41z/jT4HfGRtPV/Angj&#10;4gQ3vnKrC/0nVLmB4ifnV0lVhgjI3D5lzkdAKvad4b+OlnojLrvwD8YC7tFVFh0/w7dSrcjAw0bP&#10;EmPcOFwc8kYY/cZbwph42VSUUfG5hkHHyw6nh8sxMnfb2FRSW1nZxtbzT6a2Odu/hPcIZbDw38Vv&#10;FGj6XKihdN0+5gZYWDlyY5JopJEDZwVDYxwMDArL1rwFrHg7TYb/AEb4s+LrmZtUtUkW+1KGZWWa&#10;6WOQkNF/clOAMAbFwARz2+neGvjVfhhffs/+O7NlXKrL4ZncN7AoG5+uOnfgnlPEngj9rXV7a0bT&#10;/wBmrXltW1O1luI5tOvRcRQpcRuWAFsUZwoYld4HGAx6191guHcph7zrQ+ckv1Pnv7D8WsRiFTnl&#10;WI5bq7dCVmvVw97S+rb6dyHXfhskfhyOTTfEFw+vWJWWx13VG+0Sh1z8rZ/5ZMCysq7SVYkENhh9&#10;Y/8ABKTXm8T/ALNeoeIGiMbXXiy4dkKspB+zWueGAIPtj8+p+bb34c/HqbKP8EvGjL32+GbkD/0C&#10;vqb/AIJqeC/HPgn4EataeP8AwRf+H7y88aahdw2OpQtHI0LLEFkwwBwxUkZAr286wWX5fkSp4etC&#10;TlNNqMk9oy1snfrb7j9d+jVk3GmF46xWKzzAVqMfq8oxnVpSgrupTbinKKvflTSW1nZas+haKKK+&#10;IP7fCiiigAooooAKKKKACiiigAooooAKKKKACiiigAooooAKKKKAOR+G3/I4/ED/ALG6H/0z6bWp&#10;4sUyap4fgLfK+tfMPXbbTuP1UVV1z4N/CLxPrE3iDxN8LfDuo31zt+0Xl9olvNLJtUKNzuhJwqhR&#10;k8AAdBVN/wBnr4ByFS3wR8I/K2V/4pu14P8A37oA7AnAya4XU/ip8M/g94D1r4o/F74gaL4X0O31&#10;i6Op6/4i1WGytIMXBgTzJpmVE4VEGSM4A61cP7P3wGPH/CkvCP8A4Tdr/wDG6z9c/ZW/Zk8S2H9l&#10;+If2dfAuoWvmeZ9mvfCNlLHu/vbWiIzyefeqjyc6572vrbe3WwH5c/8ABYH/AIOV/gz4C8DeKf2a&#10;v2AvEzeKvHV5B9h/4WJpJgn0XSo5Y8yS2s4dvtlwqkKpVfKVm3b2MZRvxf8A2ev2MfEHxW162ub3&#10;WY1hMivIWtd8m71DM2Mnnnb/AI1/Wgn7Dn7F0fMf7IfwvX/d8A6cP/aNXLb9jr9kqy5sv2Xvh3D3&#10;/d+CrFf5RV/Q3BfjHwfwFkcsJleTz9vOznWliPelJbaRpxSit1HVJ6u71PkeIskz3N8PKGDxioyd&#10;0n7Pmtfy5l95+P37Fv7B/gf4S2Og3z6fHMZNQO2Py8KP3Mrk4+q198eBvD1rZRrFHAFVVAAVeBX0&#10;rH+y7+zbHt8v9n3wQu37u3wpZjH/AJDqZf2a/wBnlPufAnwb/wCEvaf/ABuv5s8cMRxP4zOcZ4x4&#10;em9o2ckvknBfgfk/CfgVWyPO3m2ZZh9artt8zp8u7bsvflbc+Vbj4c+HdOW+t/Dc19pEX9qvI8Gi&#10;3H2eOZtiMCwUc7XZiFyFOcMGXiud8Q/DrS5bGG4v9f1ubULq+s4ri6k1aWFrhDcquxo4SkQG2Rhg&#10;IBg+uTX2Wf2af2d8n/iw3gz5jk58L2nX/v3SN+zL+zm+C3wE8FnByM+FrT/43X8by+ifnE8U6zz3&#10;d3/gO/pf217bfcuyP66ynirDZXgYYeOHu49ebd97WPk/w58LPF/hHTbiw+GPi+ON0eR0tdct/tQD&#10;klvlkDI+SeC0jSEjuDyel0r4q2us6bNZvoFxDq1neSWVxo8ciSOssZG5gwOBGQQRI+zIZeASAfo1&#10;f2bP2elO5fgR4MB9R4XtP/jdNH7NH7OqyNOPgL4L8x8bm/4Re0ycdP8AlnRhvoj1Y1va4vNo1JXu&#10;pLD8svNSaq+8n56ro9WeTxBntbOo8kVyLte+v3I+GP2r/BNhbfs5+IofH3ji407RZNKnsb37LYm8&#10;j0+3uD5SeXCqb7gozogyN2wtsCPtI6/4d6n4j174Y+HtZ8YeG5NH1W60O1l1TSZGLNZ3DRKZIskk&#10;naxK5JJ455zX1rdfsxfs5XsLW93+z/4JkjbG5X8K2ZBwc9DH60o/Zl/Z2AwPgL4M46D/AIRi0/8A&#10;jdfrOT+C+IyvBwoyxyk4ycr+yto0lZLn+9tvpa2rf4/n3Ass6ouDr8rvf4b/APty/rbrf4v8V32n&#10;aBr9vqscrNJJGE1G2hjZ3EGTtnIUHaqNnLHA2s/Vgooi1oeIpZLfwasN55bbJr5n/wBGhOM43D/W&#10;sAQdq8diyHFfZ6fsx/s5xlmX4A+CwWOWx4XtOeP+udLH+zH+zlEpWL4BeC1z1x4XtPTH/PP2r9Cw&#10;/CmOw9Hkjide/L/9sfnVfwEoYiSlPFq6/wCnf/25+dvib4vfBjStUvrR/FWqaxr+i3hgmuNJ8L6j&#10;qSWF2uP3DfY7eRYA24Rlchn3bSWarQ/aJ8VeJbSMfDT9nrxFqM0oYL/bVxb6YnmKxR0ZHdrhAjja&#10;0jQCMHoxPFfoNB+y5+zXbPJJB+z94JRppN8zL4VtAXbAGT+75OABk9gBUWn/ALKH7MOlJIml/s5e&#10;BbbzJC8i2/hGyTcxJJY4jGSSSc+prSrwtiqsLPEXfnF2+5NP8Tvp+BeVUv8Al9zP+9F287csoteS&#10;v/mfnB4N+AvxP+NCaL8RPjl44jsbCHxE2uaf4C8NiG40+JgW8mOe5mt1lueGMjrtjAlcleFQj1z4&#10;heCPCGteFLhPE+nQLHZ2cjQ3X2fc1oNvLx4+YYwOF6gY5HFfZSfsxfs6Iu1PgJ4LUf3f+EXtOP8A&#10;yHQ/7Mf7OkilH+Angsg8HPhe05/8h1x1eEc0rSi5YtaXtaFvl8X57m1bwZ9pWU44tRS2Sp2SXXaW&#10;rfd3b6tnyL4etr7UvD1jqGrab9jurizjkuLNWLeRIUBZMkDODkcgHjoOlZXxD0HRb7SDomqaL9vm&#10;uubOxWQxvK6kEEOOYwDtzJxt47kA/Z//AAzL+zt/0QXwZ/4TFr/8boH7MP7Ofm+cfgJ4L3bcbv8A&#10;hF7Tp/37p4fhPNqEr/XL/wDbn/2558/AfByq86xSWt1aD0+fPc/FHwV+yL8ZLL4qxt8Sv2cra3s7&#10;HQ2D2fgn4qz3N4qvcXAt/s01wti1osablaNJHiO5NkcJII9f+FPg/wAc/s4+Gbfw38M/2d/iZPod&#10;tPLJLpOreLdIv3SNgW224kvsxbW27Y0dY8bhtyQw/U8/sw/s4+d5/wDwoHwXv27d/wDwitnnHp/q&#10;6d/wzL+zkevwD8F/+Evaf/G6+qo4TH0pKTqq/o//AJI6s28GsVnFP2VfGQdN2vHkqNXV9f4++rs9&#10;10Z+Yvg34q/EjU/hVDe+Gv2cfFL+dYzSw3l5rOkRZYljuYJfSPG24nKbcocqeVq4bX9ofWdFXz/h&#10;J4X/AOEfa1SCXw62uSHULiNo23TLcBRDEVOwCIhiwLN5qFQrfpUn7L37NsYYR/s++CF8xsvjwraf&#10;MfU/u6cP2Y/2ckGF+Afgv/wl7T/43XqRrZhCNo1PwPlq30bcHUrTnHEU1eTf8Ko2r+ft9+zSTW6s&#10;flL4X0T4pfG/xBf+B/ihF4j8Mz+H9JsYbez0jxN9ll86WSXzNRlltJQJcoieVES6q6yGRAHTHrfg&#10;H4CaH8PbKbTfCfiTWIUuLhp7yS4uI7ia5mb70sss0bPJIeAWZicKozgAV982n7KH7MFhK81l+zn4&#10;EheRiZGj8I2aliepOIuasf8ADMv7OQ6fAPwX/wCEtaf/ABurqYrMpL3atn3t/wAEyxf0bfrP7qOY&#10;RhR0/dqi+W63dnUfXXW++7PhDR/Dt94T8V2v9p3x1I6hqlmtvqFxGqzwhbuJvJIUBdhHIKqvK/MG&#10;JBH6T1xNv+zb+z5ZXsGo2XwM8Hw3FtMs1vPD4ZtVeKRSCrqRHkEEAgjkEV21efg8LWoSqTqz5nN3&#10;btbpY/ZvD3gf/UTK6mD9sqnNJO6jyJWVrWu/wt6BRRRXcfoAUUUUAFFFFABRRRQAUUUUAFFFFABR&#10;RRQAUUUUAFFFFABRRRQAUUUUAFFFFABRRRQAUEZoooAbsFLsFLRQA3yl60eWmcgU6iiwDdgo8tfS&#10;nUUAN2D1o8setOooAaIwOhP50GNT1p1FADREoOc0GJT606igBvlL70CJBTqKAG+Uvqfzo8tfU06i&#10;gBvlKeDR5S06igBvlL6n86PKSnUUAIiKgwtLRRQAUUUUAFFFFABRRRQAUUUUAFFFFABRRRQAUUUU&#10;AFFFFABRRRQAUUUUAFFFFABRRRQAUUUUAG0HrSbBS0UAJsFJsFOooAb5Yo8tadRQAmwdqTy1706i&#10;gBpjQ/w0eUnYU6igBuwUeUh6inUUAN2Cjy19KdRQA0xIe1Hkr706igBvlj1NHlDOdxp1FADfJSjy&#10;1p1FADfLFHlLu3ZNOooAKKKKACiiigAooooAKKKKACiiigAooooAKKKKACiiigAooooAKKKKACii&#10;igAooooAKKKKACg88UUUAJtHpSbBTqKAG7BTtoPWiigBvlr1xQI1FOooAbsB6k0eWvanUUAN8pP7&#10;tHlqOgp1FADfLWjYvYU6igBvlqetHlp3FOooAb5SdaPKXGATTqKAG+WP7xo8pe9OooAb5KUeWOmT&#10;TqKAGmNSMGlVQgwKW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a00SttaVQ&#10;eOC3rQLiA9Jl/wC+hQA6ioft9ibhbQXsPnOrMsfmDcyqQGIHoCyg+m4eoqRpolXc0igepagB1FM+&#10;0W/Tz064+8OtILy0KeYLqPbgnd5gxgdTQBJRUa3lo7bEuo2bbuwJB09fpVGLxp4OnuGtIPFmmvKk&#10;kcbxrfRlleRdyKRngsvzAdSORxQBpUVFFf2U8MdzDeRPHJH5kciyAq6cfMD3HI596Vru1QZa5jHT&#10;q479KAJKKjW6tnO1LiNj6BhRBd2t1CtxbXMckciho5I3DKwPQgjrQBJRTfMT++v5024u7W1ge6ur&#10;mOOONS0kkjhVVR1JJ6CgCSio2vbNZzatdxiQLuMZkG4Lzzj04P5GmDVNNaw/tQahB9l8vzPtHnL5&#10;ezGd27OMY5z0xQBPRRmigAooooAKKKKACiiigAooooAKKKKACiiigAooooAKKKKACiiigAooooAK&#10;KKKACiiigAooooAKKKKACiiigAoopHdI13yMFUdWY9KAFophuIAcGZP++h/nuKHubePl50XJwNzD&#10;k0APoqO3vLS7gjurW6jkilQPHJHIGV1IyCCOoI70puLdThp0HOPvD0z/ACoAfRUf2q23BPtEe45w&#10;u4c460jX1koy15EPlDcyDoe/0oAloqjqniXw5ocX2jW9fsbOM7cPdXSRg5OByxHUkAepNSWeuaLq&#10;Erw2Gr2s7x58xYbhWK4xnIB4+8PzHrQBaoqP7Xa4z9pj4XcfnHA9fpR9stNxX7VHkNgjzBwfT9aA&#10;JKKj+22ZlSAXUfmSIXjTzBllGMsB3A3Lz7j1p3mJ/fX86AHUUm9P7w/OopdS06ETNNfwqLePzLjd&#10;KB5S4J3NzwMA8n0NAE1FRG/sRcLZm8i8542dIvMG5lUgFgOpALKCexI9aVLq2kna2juI2kjUNJGr&#10;DcoOcEjsDg/kaAJKKKKACiiigAooooAKKKKACiiigAooooAKKKKACiiigAooooAKKKKACiiigAoo&#10;ooAKKKKACiiigAooooAKKKKACiimmaINsMq7v7u6gB1FNW4gcZWZT9GHpn+VRpqNhLP9ljvoWkKF&#10;xGsgLbQcE49M8fWgCaimmWJRuaRQPXdSC5tz0nTrj7w/z2P5UAPoqP7bZ7PM+1x7du7d5gxj1psm&#10;o6fEkkst9CqwrvlZpAAi4zk+gxQBNRWb/wAJp4P86a2/4SzTfMt223Ef26PdE2QMMM8HJA57mr/2&#10;m3wD56cqCPmHIPQ0APoqM3dqMZuY+cAfOOc9KFubd/uXEbd+GFAElFRwXdrcwJc21zHJHIoaOSNw&#10;VZSMggjqCKfvTpuH50ALRUc93a20fm3NzHGu4LukcAZJwBz3JIH1NIb6yWdrZruLzI4w8kfmDcqn&#10;OGI7A4PPsfSgCWioBqemtZrqK6hAbd0V0n84bGU4wQ2cYORj1zU9ABRRRQAUUUUAFFFFABRRRQAU&#10;UUUAFFFFABRRRQAUUUUAFFFFABRRRQAUUUUAFFFFABRRRQAUUUUAFFFFABRRRQAUUUUAFFFFABRR&#10;RQAUUUUAFFFFABRRRQAUUUUAFFFFABRRRQAUUUUAFFFFABRRRQAUUUUAFFFFABRRRQAUUUUAFFFF&#10;ABRRRQAUUUUAFFFFABRRRQBR8S+JNC8HeHr7xZ4o1a30/TNMs5LvUb+7mEcNtBGheSV2PCqqgsSe&#10;AATXgY/4K8f8Es26f8FDfg3/AOHE0/8A+O1237c//Jk/xh/7Jb4g/wDTdPX8UMbSJyor9c8L/DfB&#10;cfxxMsRiJUvYuC92KlfmUu7W3L+JwY3GSwrikr3P7KP+Hu3/AAS1J2j/AIKGfBv/AMOJp/8A8dpf&#10;+Huf/BLg9P8AgoT8HP8Aw4en/wDx2v421cM6tnDDP9KsLcY+9X7RhPoy5BiL3zOorP8A59x7L+8e&#10;fLOKi2gvvP7HP+Hun/BLf/pIV8HP/Dh6f/8AHaP+Huf/AAS4/wCkhPwc/wDDh6f/APHa/ji8/n5B&#10;/EePxpftRAJx+Rrf/iWHh32bm80qbX/hx/8Akhf21Vv8C+8/sd/4e4/8Euv+kg/wd/8ADhaf/wDH&#10;ad/w9t/4Je/9JBfg/wD+HC0//wCO1/HKt8oOS9Sx6oo+Uyd69mh9FPg+p/Ezmov+4cP/AJIzlnmI&#10;/wCfa+9n9Wvx3/bf/wCCfvxQ8U3XiL4f/wDBUP4H6O99ZaQl0194qsrpoZ9L1B9QspI9tygwZ3Ky&#10;KwOUHykGuV+D/wAbv+CZ3wg8XeGZrH/gqp8KdT8PeG5JWOnaj4u003GobDPJYCaSOVI/9Hn1DUpB&#10;tjBbfa9DBl/5cofELPNIEiZUU4D+p9h6V+x3/BK3/g2E8S/tQ/A9fjt+27438ReA4dfsXk8I+FdK&#10;t0S/EMkTeVe3fnKfK+ZkkWDaGZV+YruwPkeJ/BHwh4Ryv69mHEFZRcnGMY0IuUmm17q5rtWV7/Db&#10;W+qvtRzLMa9TkhSX3n38/wAYP2NPiX8WLib4Sf8ABT34P6XqWrazr8mk6D4L8URC4uzqcWnoAwt7&#10;lZWmSSwNz+7wJJSNwKht1q5/aK/4Jr3/AMPfGnwn8Zf8FX/hxq+leLIoLea11r4pJdtaJHqdzcOq&#10;m4vHZCbeWG3+Ur/x7qxzwBL/AME0v+CKP7If/BJnxx4u+LMnjm48U61baFHcJ408ZrBB/YViftHn&#10;iLnZCCsWXlJzsG3KruDfhl/wWk/aJ/Y2/aX/AG6vE3xO/Y4+HH9k+H5v3Wp6tC3lQ+IdRVm87Uo7&#10;fA8hZOB6ybfNZVZ2FfK+GfhDwr4o8ZV8qyvEYn6rSpqTxHs4cqn/ACyi2mlLaGvM3GTcFG7W2OzD&#10;EYHDqc4rmb2v0/rc/ZiD4i/8E5LLw94m8HWn/BXz4Rm38ZNFNr+tSeLLAal9sinu7oXcTR3KxrJJ&#10;dXkkrgKFXAVAuQV0fiH8Zf8AgnX8S4mkj/4Ke/s++GY18KX2gW+h+E9T0yHTlt72C5ivGKNMXzIz&#10;2UhUMELWEIYPjI/mcZj5gwD90/0pVmdD8m78G/8Ar1+/f8SW8NqUoyziro7fwYvon0l5nl/6xV+l&#10;Nfef0+/Dz46/8EqvhNefEaz8Af8ABQr4L2Nr400WWy03UF+IlubzT2extrcjb5/lFRJA8w2BNu8I&#10;oCqBWXa/F3/gnS+rWHiGH/gpz8HbVY/HFl4nutJj8cQXFuk8VzezPFCXuQEBS6iiDBVGLcHbzgfz&#10;EXup38179mtZ/L2KC0n3icg8Dn2po1LWImwdcuG9V+TH8q+VqfRV4ZjWnGlmOInGMnHmVKko3Wkl&#10;aVWMtHdNqLWmjZr/AG5iuVPkir+b/wAj+nr4u/En/gmt8bPhv4J8La//AMFPPhPpN94W+H+oeHZ5&#10;NO8aWUkd0br7DJ5JLShjaJNYQP5eAziGMEjBzb0744f8E+bLxjp/i3Uv+Cj37P2tQ6NZxaZp2i65&#10;rFpPZvZxyXrxXEiG6/4/E+2sodQF2iQAL5uU/l1k1XVGOF1C6+/nibpxSHX9ZMm7+1bhdv8ADvGD&#10;+ledL6MfDMZNSzCvukrUqfz3qLYf9s4z+WP3s/qM+BXxl/4JzfBL4xD4n2n/AAVG+EU0Fxo7Wuq6&#10;bD4qsk82ddO06yguY2+0EI6rZzb8qxdXgXK+R80Nj+0P+yHbeDbHwzZ/8FdfhXpclqNNCyad8SHC&#10;WyW+lCyMUUaX0ce1Jh9qQFAkjfLMkmA9fy9nxNq6y/8AHxI2cc7qcPE2vO+IdRuY/wDrmy4P1zmt&#10;f+JY+DeR8uaYhyT+FUIXavbRuoltruH9sY7+SP3v/I/p6/4W5+xlDDZ3Wn/8Ffvh/e6hBpqWsl5q&#10;HxSuC8qhdIaZfMj1FZFSaWwunba4K/bcA4VlfRT4+fsqXmn3ml+Lf+Cunw38UW8ei3Nrp9neePvs&#10;6308q6ofMvRHdskibtQhQoEK7LKL5ThAn8u58WeKxdLbQa7eNKEP7tSvHTr6D/Irbj+IPi3RrZWT&#10;VpGmbCKobgt/h3+laZf9FnhjMIV5rM68I0rXcqMLX091ctSV53duXfVK12YVs8zSFlGnBt+cv8tj&#10;+oL4x/tIfsafEj4haLP4f/bs+Fd5o89np9prmoXXjq185LOGy1azukAVyTJNFqmUI4DJIWK/Lu4/&#10;/hZPwW8IQ+FfA3hv/go34B8SaLa295bag2o+PBaWUcBspY4reSCO82So7vFCE8iRVit0fiVpZJv5&#10;rbX4sfEmBEVPGd5H8oysOxVH5qT+te4/CP4k/EvTPh3HrXiDWZpWluFe18/G8x7xtJwB1HPTpXH/&#10;AMSs5bKUYRx9VOSbXNTp9LXvy1JW+JHiZvxdnmWUFVVGlK7SS5pp6/8Abvkf1M+E/wBvX9h7RPDO&#10;naDJ+2N4H1CSxsYbeS8m8T27SXDIgUyN8/3mxk+5rRX/AIKC/sPvJ5S/tWeBC2M7R4kgzj/vr2Nf&#10;y8eFvjt8VtY1T7PZalII93PzE1694e+IXjOzNxe6rfsrCzh+bPXmT/GqzL6KFHLZRjLMm23a3Ir/&#10;AJnw+ZeLXEmWu0sHSbtolUlfdf3fM/osP7fv7E6nDftS+Bx/3MUH/wAVRbft9/sUXkfnWn7UvgeV&#10;Om6PxFAw/Rq/m88R/HX4gQXWyO9fZtzlicGuT079pn4k6LZ/2faahMGjmlBZf+uje/Nc8fop81SM&#10;VmD1TfwLpbz8ycP4r8W4rD88MDRvdae0ls7/AN3yP6dV/bu/Y1f7n7TXgs/TXof/AIqnRfty/se3&#10;ChoP2kvB8gYZUprkRz+Rr+ZHTP2n/ioZsXOs3kYbgfuXIbPuBiuw8KfH74mjSo5D4l1BdrMqo8pU&#10;qoYgDBHoK5cT9FmVKooU8xUnrtFaWt/eM8V4scY4SnzTwNHdf8vJ+f8Ad8j+kSP9tb9kyU4i/aE8&#10;Kt/u6tGf61t+Af2jfgX8UvEb+Efh38VdD1jU47V7h7HT79JJREhQM+0HOAZY8+m9fUV/O14P+Mfx&#10;Y1C6hePxNqChm6faScD1r9Nv+CQt3r+o/HOO71rU2nZvCmqH98pMmd2kfxZ6e2B9a/MfELwbrcB5&#10;X9dniVU1Sta2/wA2c/DnjXnmbcXYPJsVg6UY15Nc0ZybVot7ONnt3P0kooor8RP6OCiiigAooooA&#10;KKKKACiiigAooooAKKKKACiiigAooooA8n+Of7dn7GP7Mfiu38C/tF/tTeAfA2tXlgt9aaX4q8VW&#10;tjPNas7xrMqTOpKF45FDAYyjDsa43/h7t/wS1/6SGfBv/wAOJp//AMdr8Pv+DxcE/wDBSHwDgf8A&#10;NE7H/wBO+q1+Tkc+Dtev6N4J8EMr4q4bw+Z1sbOm6qbsoJpWk1u2ux5OIzKdGs4KN7H9ko/4K6f8&#10;EtyNw/4KFfBzn/qoen//AB2j/h7n/wAEuB/zkK+Dn/hw9P8A/jtfxwQTbI1APG2pDcphc/3v6Gvv&#10;Kf0YuH50VJ5pUTdtPZx6268xy/2zWv8AAvvP7G/+Hun/AAS3/wCkhXwc/wDDh6f/APHaX/h7l/wS&#10;5PT/AIKE/B3/AMOHp/8A8dr+OFbluhAqSK8XLZbbzW9P6L/DcpxUs1qK7t/Dj2/xC/tqt/IvvP7G&#10;h/wVv/4JeHp/wUG+Dv8A4cLT/wD47XP/ABb/AOCmX/BLv4pfCvxJ8M3/AOCjHwfsV8RaDeaYbweP&#10;NPfyPPheLzNvnDdjfnGRnHUV/IWuoIoyX/EUXGrvHCrQR+YzMBycAfU16dX6K3BWHws61TOqq5Vf&#10;SlFv7lJvfsiFneIlKypr7z+nzX/jR/wT28f+L7jxv48/4Kx/B1J7tdQSbT9G8UadHAi6hFLBd7Hk&#10;maUExiwkQhgBPYRuQRtVemu/2uP+CeF14B8B+Fdc/wCCkP7P+pX2ieKl8ReMNXuPE1lFJfX7XRvp&#10;pLM+e7WaNeNvCbmPlIsJcqWJ/CD/AIIq/wDBNrxB/wAFTv2q4/hfrGtXuh+C/Demf2v441iyt3dh&#10;AJURbOGTaY0uJmc7C/RI5nAfy9h/b39ov/g2h/4Jb+LvAt1qHgv4Y6x4PvbC8j1OW70TxJdyfaYY&#10;I232bJcSSKkUq53MgVw21g3BB/IuOPD7wf4Hzanl1fNsVVqSipS5KELU07WU+apF3au+VJtaJ2ud&#10;uFxWZYmDmqcUvNvX8CPQ/Hn7IngX4UeGI9a/4LF+EYbOHQBpfh3Xk+JElnaX72tvqUTSqiXywSNH&#10;PeaeWVBtA02NNqh9qt+OHxU/4Ja/GT4p+Ivil/w9U+Emnza7JO39n/8ACZafJbwyN4fk0eO4K/aF&#10;JmjWe4wwIDRzMhGQGFj/AILrD/gmj+zp/wAE1T8B/jv4C023tYdNNl8H/CnhsRw39rqEUeIpbQ4P&#10;kxR5UzSsCpRyrB2kVW/mUeS3MeFU7u7bq+s8G/o85F4scPV81lisRhowqSjFypwcakVs4y5ldpaT&#10;SVlLRN6pYZhm1bA1lTUVK67vT+uh/TbL+0h/wT9u9U8QeIn/AOCoH7Pf9reLNMu7W41b+3rKS68P&#10;vcXOoSNNpkjXRMTmO/2EsCGa3ViCG2Lzeo6x/wAEqr/Q7iPVv+ClvwX1jULVdKsfDrXnjGwtYbbS&#10;bHUobqOzcWsqMf3FvDbgqQi+WHVASa/mxSTManafuj0pXu5EXBdsf73/ANev1T/iTHhn2KqSzmqt&#10;L/wVb77nD/rFiL6U195/UN8Zv2mP+Ccfxg160v7D/gpb8HtHSy8O2trp7WPxEh3Wd3BYa3aK6bLh&#10;CyBtWik5bJ+yAEHcCr/h9+0j/wAE8fBGua9M/wDwUp+DU9vrena7FvTxhaI0cl/b6VCoK+cQyoNO&#10;dicgkyqABgk/yzxatqs0kkUF79nWNsYxuPPOc5x/Oj+1NaThteumI7jYP/Za+Rj9FrhypTU6ePxM&#10;ottX9lRSbTaekqylo01rFG0s6xS+zH73/kf0yeD/ABH/AME4Ph0dQi8H/wDBVD4Rzw6x4Xfw3qR1&#10;bxRZSSRaa6W0ASEpcKA8NtZWtvFuBBWMtJvYkm9rHj//AIJteIfCuh+EtQ/4KT/AvT/7Bs1gj1zR&#10;ddsoNQv549Q0q9h1K4lNwd96JNNDmQ5zK/mf7NfzDvrGtRN/yGrrG4/xL6/7tNuNe1yaPZ/bV0f+&#10;BJ/8TXBU+jRw3TptvHYi9r29nR7f9fSv7Yxl/hj98v8AI/qeX9qD9h+08GeAfDFh/wAFRfg4tz4S&#10;8DafomqXVv46SzS+ktnti/li3ulmghn8pmcCbcDDAp8xd4OLrHxn/Y08VRalY6z/AMFm/A7R3n2y&#10;OOG3+Jj7Ctxc2LPJIh1Aq7m3t7qHywBDH9qLRJGd27+XVPF2rRBnXVL/AGhsGTClfz21et/F3isD&#10;Eer3H+8yjP5gj+Vc2E+jvwTjm40MxxMmu1Ki97/9PetnbvYJ5rmEfsQ+bkv0P6govj/+zRZ6XeQa&#10;B/wWN+Glk1zZi3hX/hYEs8cStp95a5XfqHytE11E8TIELG1jeXzJMSL1Gl/tK/sMaf4O8SeGk/4K&#10;OfDHVr3WvA2l6Ut9qfxEjna+u7W4vp5mmMssjLBKbtIyqltqbgABtFfys2vjzxLAkZXxRJI3yjyd&#10;w55A4x3/ADrej+K3ji1uFh0zWW8xEId25WPp+Z9s/WvUwv0X+E8dhXUo5tV5k4rldOm3Jybso8lS&#10;Svo7ptNJc0rR1OWtnWbw0jSg993Jfof0qaT8Qv2Z9ZvYfidbf8FIPh74Y15bLXLWGx0nxdbySLZX&#10;zwzwQPLHcRjzLe5FxOAGMbyOgYsgOfTP2PP2sf2afAMd74p+K/7Z3w+kvtR09rZbFviAt9NbIura&#10;pdRRSSzXEzMI4LyCNf3smNjqDtC5/lx8P/GD4vjV7aPTPGV7NNNMqRwOibH9eiggAZOc5r0bxH+0&#10;78TfB+3RrTWorSZvMkkuLhiw4K8AAjJOfXj0Nc+I+ixl9HmvmM1y8u8Ke8tErqo4p9+ZpJNNuzTP&#10;DxnFXE1CtGnSw9KTld/HNWS3b92/3I/q7b/goV+w0qGVv2sfAQVRlmPia3wP/Hqev/BQD9iRxuT9&#10;qjwKw9R4ig/+Kr+VnwP+0b8bNa8P3F1r2rMFZJBE3llPMXHB2knH0/l0HqnhP40fE2a0k1G81eTy&#10;VUlffihfRRpypKp/aMkmk1eCvrfTe3To2uzZ8tmfiZxVlralhKLadtKkrdNvdP6Uv+HgX7EQmW3P&#10;7VXgXzJASkf/AAkcG5gOuBu5xkVMP28v2MSMj9p3wV/4UEP/AMVX8uXjT9pH4n2fiG01K01GbbGJ&#10;lUp77f8A4mp9L/a8+KVwwhl1e6UgcfKW/lz+laR+iTKSm/7Styu3wLsn38xy8RuM5UIVKeBou6u/&#10;3ktNWv5T+ohf27P2N3fYn7THgwsFyVGvQ5x6/e9j+VSr+29+yI67k/aM8IsPVdaiP9a/lr1H9q/4&#10;z6nr8Gi+HfGV9ZSyRqbu7jjO5Ew+xVEgK7iQ5yQQNpyDkV1/hv4pfGbUcDUvix4omXb823VPJ59P&#10;3Kp+mK8GX0X8TUlU+rY3njB8vNaKi3ZNpe9d2vZtKyd1e6ZjivEzi7B04zrYWhG6vbnqN/8ApNvT&#10;U/pq/wCG0f2USnmL8f8AwuRuAB/tVOSTgDr1J4r0PQNe0bxToVn4m8OanDe6fqNrHdWN5bSB454Z&#10;FDJIrDgqykEHuDX85f7LPxG+KmlfE/wjYf8ACe61cWOseJrfT72x1i/lu4/mV5VlBkbeGVoQNoYK&#10;Q7ZGQCP6Af2VN/8AwzD8OfMYM3/CCaRuKjr/AKFFX4Px9wTW4FzZYCrU55Wu2tuj018/L0PovDzx&#10;AzLjDMcVhsVRhBUowlFwlJ35pTi1JSSs04dG1Z79DvqKKK+FP1YKKKKACiiigAooooAKKKKACiii&#10;gAooooAKKKKACsnx3478G/DDwbqfxD+Iniex0XQdFsZLzWNY1S6WC2sreNS0k0sjkKiKoJLEgADJ&#10;rWr5v/4LAf8AKLL9ob/sjviD/wBIJa6MHRWKxdOi3bmklftdpEyfLFsmH/BXj/glm3T/AIKG/Bv/&#10;AMOJp/8A8doH/BXb/glqTtH/AAUM+Deev/JRNP8A/jtfxsIzxnOKmjlDSb0b+Gv6wo/RvyWpyp5j&#10;UTbt8Efw948N5xU/kX3n9kX/AA9z/wCCXB6f8FCfg5/4cPT/AP47R/w90/4Jb/8ASQr4Of8AhxNP&#10;/wDjtfxyLc8/N+lILlNvA53f1r1l9F/h1yX/AAq1Nm/4cb9P73mR/bVb+Rfef2Oj/grn/wAEuD0/&#10;4KE/B3/w4en/APx2j/h7h/wS6PT/AIKD/B3/AMOFp/8A8dr+ONbleMj+Ic596mF6oP3xXVh/os8L&#10;1qjjPNqitb/l3Hr/ANvClnVZbU195/Yx/wAPbf8Agl6en/BQX4P/APhwtP8A/jteI/Hf9sT/AIJ+&#10;fFrx9deK/B3/AAVS+C+hQ3mmW8Eki+LrKW6tbiG31SCOaF/tIUH/AImZf5lOGt1HIc7f5WV1WNOD&#10;JS2utyS3htYIpCxYBWVfvEgcDuTXdU+itwHR5PaZ5UXM7fwoPo30l5ehn/beKe1Jfef1L/BH9oj/&#10;AIJo/Bvx3oWtn/gqH8H9Q0Hw/p80enaK3irTYdt0jTwWVzmOZUBh066ksiqoAyRwkbdmDyUvxm/Y&#10;Bt/E2ueKPC3/AAVw+DfhltctdcjfS/DvjqK1itZL+zhgjuI5Y71ZRJDLD56Lu8sGVgE3xwzR/JH/&#10;AATb/wCDWeX42/s623xT/bs8a+JPBuv69dWd5ovhXRtiXFhpwJaRLzzVbbPOpGEADQBVLZYtGvmf&#10;/BYn/g29179kjwC/xz/Yd1XxF4x8O+FtAhn8eaHqrJPqMCtJcbtRhEUaiSFVjAkjC7owPM+Zd5j/&#10;ACOXAXgZLiJZPRz+vObnyc6oQVO/lNzs7v3U0rNrR2ab7o4rNPY+0lSS0vu7/dY/SnWP2kP+Cbfi&#10;H4XeJfhRrf8AwVt+G93Ya5r2najY3GofE2G9n0s2mrtep5UlzdyMGWFLWFDnCvbCQglmB5Cx+If/&#10;AATa0jwu3gLSf+CsnwV/sxri+vJZrrxRZSXE1zM+tEebi7VZI3XWD5wwDIYXwV83Mf8ANVpcr4DX&#10;vzc/MKmnkhNy3kIQu3oSK/e6f0MeG62FhXjm9ZKVt6UL6+SkzzHxFWUnH2a+8/pj8Z/GP/gnJ8Q/&#10;EEPiW9/4Kg/AfRITb2el3Hhvw3rGlR6YmkxX0eoSRxxvIx+0SXUYYyNmMrwYiea1PBfx4/4Jb/Cz&#10;wH8Tvh98O/8AgoB8D7a38YeHzpug3E3xIhaa3iTT0s4YZy0zAooQZdBuYNyCRX8w6TyRcxsy/wC6&#10;1Ub3VtQkv/slrOY9ke9pG+bqTwOfbrXBm30QeFcqoxk83rSlKSjGKoxTk30XNJLa7u2lpqx08/xN&#10;SVvZr72f0+J8Yv8AgnTZeLm8XaT/AMFOfg/dW66lPqMej33jiCSJppfEbaww3tctsDKUgYhf4A2D&#10;gLUnjX4n/wDBNDx9qfgjXda/4Ki/C1Lrwj4a8N6VNGnjKxaPVTpd6L0mbdNkhp47eZMYZHgySwZl&#10;r+X0anrUfB1+4PsqqMfpTW1DVQRjWrv73/PQeh9q8Gt9FfIqa0xuI3W8KHe32asjRZ3in9mP/k3+&#10;R/UN8Ovjf/wT58EeJPDXiXW/+Cj/AOz7r7eHdNh0m3stU1i0eEWsNvp0MV2ga6Oy9UWDEOPlAuWU&#10;Y2kvl/BT4h/8E7vg1Y6hp2mf8FWfhK0Wo/D/AFTQbgWviqzjaHUrxbKP+0Y2NySpEFjboY+n7mNg&#10;QS+7+X+z8R640qxz6zdKJFZl/wBK5yCOOR/nFRHxJ4gW7aJrq4k3SYU/bc/jx0/LivkangTwXTow&#10;qvH4i0pcv8KLtopK9m7XTVr9zdZljnJrkj97P6pbz9qH9j+/ubO5tv8AgrX8K9HWHW/tstrpvxJf&#10;ykiM8Mq26IL1IgkEcb2ka+WInilLyRNIAa59vid+x7aJcSeHv+Cx/gP7VdaDZacuoXnxQuJJ0EEV&#10;yC5kGoh5M3F290MtkPDHHkxswr+Yyx8R67JAJbfVb5QxI2mRG7+/X61d03xl4tg1NYE1q4YeXmXe&#10;y/KOxyuO/avpsJ9GPhjGOhyZhiEqsoqMvY07e/az/ic3W70ukm2kkzmqZzmEb2hDTzl0+R/ULqf7&#10;QP7JPiJ9eHiT/grL8N9XhvPDer6RotgfiD5MVu14yLFeToLpknmhj83aCgXcy7fLI3DV+I37S/7G&#10;Pj748SeItN/bf+E8/h3V2+06lfTeOLVpI4QdKjk00Rh/niljsZ2zkLm7mBA43/zB23xB8V2zbotV&#10;k/GmwfGz4iQwZsfEslrDCmPMRAS2Byeew6dMnH5+5m/0P8myrlTzapJtNpKnC+m71mkklu20tlu0&#10;n5/+sGdz/h0afzlL9Is/o+t/G3wd8PaR4b+Eenf8FK/A+uaLa+CbrRdQ1i88ffZ4GLafqVtGTbLe&#10;Mjyb7y1k2iAIg06Mo0Zwi/aEf/BQz9hmQfu/2svALf7via3/APiq/lB8HfG/4lWPh6x1DVr9/N+8&#10;3zY2tsNOg/aj+NOq6sljpGqy43AZXNY4X6HUMbBzp5nJJJP3oJPVJ6q+j11XQ+eqca8Vc8lTwtG0&#10;b3bqStp/26f1fR/8FBv2H5WZIv2rfAbMv3lXxJbnH/j1SH9v39idTtb9qXwOD/2MUH/xVfzE+Ffj&#10;t8S4ZpLeXV2aTajySZ74x/SofGv7S/xPtJ/Ji1l8k4yGx0rzaX0RZVqnIsxe7+wujt3PC/4idxZL&#10;EeyhgqO2/tJdv8J/T5bft9/sU3sC3Vn+1J4HmjkUNHJH4igZWUjIIIbkVIf28P2MwjSH9pvwXtUZ&#10;Zv7ehwB6/er+WXwb+1R8YbHRLPSra/upFhto4wV6AKoFbrftNfFe9DWLeILzMilWVYX7+4GO/rXN&#10;/wASm2oxnLM0rpPWK3a23Nq/iJxpRruKwVFpP/n5O9u9uU/qDT9uL9kCTiP9pDwg3+7rcR/rUkf7&#10;an7J03+p/aC8Kt/u6tGf61/NT4K+OHxiubFbu98ZX3zOwj3SMGOGI6Hn869W8MfG74ieHoLK91bX&#10;tau7i8uFhstPsZg01w+CxC72VQAqsxZmVQByemfnM0+jX/ZuF+sTzBctr35V12t72rflu9D5nMPG&#10;ji3A1HBYKhJ3asqk1tv9np1ey6n9EHw9+P8A8FvivrE+gfDf4m6NrV7bQGaa10++WSRIwyqWIBzg&#10;F1B/3h612Ffnj/wRv8WN498ZJ4vg1aS6tb/wjfS27XERWZcz6dlZMn7wOQVwCpBB5r9Dq/mnOMv/&#10;ALLzKrhFLm5Ha/fzP2Lw+4oxXGXCtHNcTRVKc3Ui4JtqLhUlC12k7+7rpo9AooorzT7QKKKKACii&#10;igAooooAKKKKACiiigAooooAKKKKACiiigAooooAKKKKACiiigAooooAKKKKACiiigAooooAKKKK&#10;ACiiigAooooAKKKKACiiigAooooAKKKKACiiigAooooAKKKKACiiigAooooAKKKKACiiigAooooA&#10;KKKKACiiigDyv9uf/kyj4w8f80t8Qf8ApuuK/ifOf7n61/bB+3P/AMmT/GH/ALJb4g/9N09fxQgN&#10;6V/UP0c4t0cys7a0u3ap5Hi5t8UPn+g0M2/iNunt/jTllkXgBh/n60hJHyn/AD0q/wCBdO8P634z&#10;0nRPGPiP+x9IvNSgh1PV/szTfYrdpFWSfy15k2IS20ctjA61/RVbFSwMZTcpPd6eSXbU8mMeY9w/&#10;4J8/8E5f2lv+CkfxWn+GnwC8O7bfToPtHiDxNqFrcNp+kRnd5ZmeCOR90jKVREVmY5OAqOy+hfBX&#10;/giF/wAFDvjN8cvE3wOm+Cmo+G38E6lDa+MvEWvafcJp+mLIVZZQ6Rs1wpiYTARK5MeG4BGf6ev2&#10;F/2T/wBlv9gP9lDSfhn+zjpMVv4YstM/tO+1rb515rUjRB5L+4ZF3TSuoBAAwqhURVVVUWPgT+2V&#10;+zh+3N+zbrXxr/ZX8dt4j8NP9t0z+1H0e8sc3McYDp5d3FFJxvX5tu09icHH8wZh9IDi51MTLL6C&#10;+rpKEZTi24t3tKTvbmkk7Reitpe0r+1DK8PZc7139T+Tf/goH/wTq/aL/wCCcXxj/wCFUfHnw+/k&#10;3kZm8O+JLKyuUsNZgAXc8DTxxtlCwV0ZQynGRtZWbzv4Bfs4/HX9p/x2/wAOP2e/hRr3jDXo9Pnv&#10;pNL0KweeRLeFdzyEAcAcAZ+8zKi5ZlU/1nftR/8ABN//AIbY/bN8I/FL9pjxba638IfhzpcF94T+&#10;Fv2XMOoeJTLMJb/UCVxLDHD9nWKHLBmMm4Bdyy/S1t4F8FaZ4jm8Y2PhTTLfVrqzis7jVIbGNLiW&#10;3jZ2jhaQDc0aNJIyoThS7EAFjnqf0hMfhcrop4eFXE8t5Su4wUr6XjbV21kk0k3ZN9J/smMpvWy/&#10;E/mn/wCDZP8AYa+FXx//AG2dW139onwJcPqngrQl17wTpPiXSQdNvLiG9+yzTSRPLFJO9vNtCqqP&#10;EsiyeYUdI1b91v2zv+Clv7NH/BPm0hT9qH9orwroeoXmmT32l6DDpdxPqF/FFwfKhjlY/M3yKX2q&#10;WBG75Wx8l/8ABx3+2v8ACT9kH4e6Xd+GLy1tfjray6Vqnwi1K1kAvdFK3Vyt7dfI27yJIN8LxSqY&#10;LjfsZZNhC/zq/tF/tKfGX9rv4ya38f8A9oDxrda54m1+7M99eXTDCDosMSj5YokXCpGoCqoAAqcp&#10;4QzHxmziOe5nOVDDS5lGF237rSfs5SXLyNttu1+ZSSi90TxEcvp+ygrv+tz9Af8Agtf/AMF8vGH/&#10;AAUBuLr4G/s4ajqHh/4WzW1rHrE00P2S78RPGzuBMgkcxwI0jYi3neyq79FVfzmN9E5y7frWOJ8Q&#10;7eMVcjnZT1+Wv7W8M8nyfgPLf7PyiKjC0XJtXcneXvSejb1d32slaKSXzuMqVMVLmqFo3SmZfLO7&#10;5T/MVDf6g8FsxQfPwqL6sTgVHNMzuFjbHB/pVOVzcXSiOZWSIlpGK/xYIx168/hX1mecTYyjh6lC&#10;i37So+WLjZaySTkk3d8qvJ9LK+xhToxck3sv6/EsKvkAKpZmZiXkbqTijk9BTVZpPmJ6H+77U7Lg&#10;4yv/AHz/APXry6FRUoJRg+VvTbstfivq9W2229WXLVgMAruH8X+NZ4e5fUmQFlVWOVK8bcDHOOpP&#10;v0FXLh3+XZKBz2H/ANeoDK6TAs27jstfO53/ALTWppylTjCcZNprVWSs7Sva+61TXS9mtqXup9dC&#10;YWwA3Mf4hxU6PFADPINsa8tx+lRRy+aNh/vDnaaUzG7SNbaJ2UOsnneWQoA5J568egr1oYzA4aMp&#10;UWnNr3I2u5NeS1aTeuy6NpamfLKVr7FjSI5LWGKJkwdrfL368Z98Yz705nE15JcNysX7uP8AQsfz&#10;4/Cn3cqWsBmi3eZt2x7h95jjA/Oo7GxmuZ4dNtpGd2YLnuzE9encmvfqzp5bTpZdD3qdFRk3dW0g&#10;owveyeqlN9nFPqjH4r1Hpf8Ap/5G98KvAU/xC8X2eiQW26Fn829bbwsKnnP1OF/E+le/+NdEsraN&#10;bLTbJY1jmjRTFGNw5Arqv2f/AIMWXws+GEF3rV9a/wBralGGuFkZd0eQcJ+H881T8cS6TZhZTfQ+&#10;Y06iRfMHXeteBl+JwNaU6ys24pbJW020/vOTv5n47m3E39sZ7yULunSbirXs31fppZeS8zV+APwp&#10;TUdR3MZvLU5kbzT/AErq/itp8NjrcmlaXcTbo7WP/luecM9ejfAfQtE8L/DFtevtQsxNdKcA3C5G&#10;Qe2a4DxE2iah4tvbq+1KH/Uxj/j4XH3nrxa+aYXHZ45uScYO297uzv1PyxZxisyz6vUd3GnotN3d&#10;HEeI9Otv7O3FpiVcf8vD8dfeuX0W3t3tWkeIFhdTjcwyTiVx1Nd9rltpkatbS6jC8cgO1lkH+c1w&#10;NnqFlE8lpbO83+mTANFCWB/etz0r6jA4jB/WIuEltLb1ifY5fOtWwclrun12sze8ORWsupqtyP4c&#10;xr23V3fgTwrp+pFv7T1GGMid9ySSqu35s9Pp/OuX8G6NEmp282oWt1ulk2RqllI3zEdDhTj6nAA7&#10;17D4ZFmllfah5wsrW2mHnT3imEJiKPJJbHHv0968PiDOKNOslQqK60b7aXPm8/xdSjFqF9UtV3vb&#10;T1uV9Z8Q6boGp6Z4L8J69aWt3fLJNdanujkNrbxlQzKrZUyM0iKobIA3MQ23af0n/wCCF/xA/wCF&#10;h+O7fUbu7tZb6z0TXrDUGs8bGlt7rTIGkUZO1XMRcDJwDjJxX5mLqGj+L/Guka34TWaS30uaRrrX&#10;PLKQ3ELIQYIs/wCvDN5blxlB5YwxbgfpB/wRD1ia7/am1bRIRaLa2vgu9kgit7cxGPzLu0chhjDs&#10;zMzl85JbnPWv5T8ao4jF8M1MS5uUOdJPXlatFpx1to+a71v3sklvwLh6EeOsoi6f7yM3KTduZXVS&#10;LT0vqnC0W1a17Jt836sUUUV/IZ/cYUUUUAFFFFABRRRQAUUUUAFFFFABRRRQAUUUUAFFFFAH82f/&#10;AAeL/wDKSHwF8v8AzROx/wDTvq1fkuWbGBH/AC/xr9af+DxfJ/4KQ+AcD/midj/6d9Vr8mPmHJFf&#10;3p4URlLw7wHvNe7Lt/PLyPl8d/vk/UbHIVCkKw49v8asWiXt9dw2NrayTSzSBY4449zOx4AAHJJJ&#10;AxVVi2F21+vP/Boh+yb8CPjz+0z8RPjr8XPCEGsax8L7HSJ/Bsd9h7azurt7sNdeWRhpoxbL5bHh&#10;CzMBuCMnscVcVPhPh2rmEuaXs1GyTtdtxSX3tX7LWz2M6NH29VQ7niz/APBtb/wUjX9luH9oeDwd&#10;DNrk1mt3/wAKvj0vUP7cWFm6c2/keaExIYvN3AfL/rPkr5B/aq/ZE/aM/Ys+IqfCj9pn4Wap4T1y&#10;402HULW11CD5Z7aQfLJG65VwGVkO0na6Mp5Uiv7N/Fvxr+GvgL4j+EvhJ4m8Qi317xw96nhiy+yy&#10;uLs2lv8AaLj51QpHtiG752Xd0XJ4r5S/4LH/APBN/TP+CmX7KvjnwHoOg2M3jzw7Db3Hw8vrjy45&#10;I9QhQztbec4Plx3CTiJuVXOxmPyAj8F4b8f+JJZtSpZ1CDw9WT95RcXCMnypp3s4wd7tpt2et0ep&#10;Wyuj7Num3dI/lL8CfB74q/FGw1vVfh18NfEGvWnhnS21PxFc6No89zHplkpw1xcNGpEMQPV2wo9a&#10;X4WfDq8+LfxO8OfCjS/EOk6PceI9ctdNg1XxBei1sbRppVjEs8zcRxKWyzHoATzX9af/AARk/YL8&#10;F/sS/sAeDfhvqHwah8N+MNe0O3vvidDe7Jrq71WSP98k8gLB1TJjRASirwOSxPH/APBZPwj/AMEy&#10;PgH/AMEzPEHw1/ab+Gnh3QPAaL5fg/wz4V0u2srtdULM8f8AZMUahYrnLSNuACANIZcxmQH6Cp4+&#10;VK+ZV8rweCc1Ofs6c4u8mtU5KOqk76xSkrrdmX9l+4pylbS7R3P/AAS5/wCCaXh3/glx+y9B8Dfh&#10;p4603Vbi7vm1bxZ4k1DTJVfUdQeKNHkAFxtjiVI0REHAVcnLMzN8gft/f8HRH7Kvwi8G+PfhP+z1&#10;rK/EDxxYrNpOmXVnorx6JJcMDG9wLs3BM0UZLH5EIlKAK2xhIPxp8Vf8Fo/+CiuvfslWP7EB/aG1&#10;a38BWNnNpy7Qn9pXmmvgLY3F5jzJIUQFAoK5RijbkCqvyvGkaHduBquGfAypmObVsdxTiPazc72i&#10;2ubW96l0nqtoRasvtCrZly01Ggraf1Y9A+M/7QPxk/aV+LmvfG747fES68R+I/EF4bi+vryTJLHo&#10;FHSNFXaqxqAqKihQAABzf2yEqST+tZsV0DI2849x9KsC4kHRq/trhnH08oylYPBtKnDmSVm7K7sk&#10;nLRLaKWiVktj52tF1KnNLcuLcoI125+6P5VTvtQfzFht1UyOMjd91VHVjUYaZkUeb2z90VTEkr30&#10;ziRfl2p9zjgZ9fepz7irHSwtGhTTj7RqN1y3SUXJta7tRaT6XvuiqNCPM2+hatomhhGWZmbl2P8A&#10;EfWnYI6iq6STRBiHHr92ppWPln51Hvtry8BiqdPBqnCm1yRWl4/nfW7Tu3rfVlTi+bVlbVJ5IQix&#10;Mis7uN0i8cfiKWFjNHG5GNyg/SqzvqE0r27PCQjbljeM8jPBzn+lPgu3eQxTxhWVVP7skj+Qr4nD&#10;5tTrZtKVWUoxnaMYyWl4qzSabS1Unryt3V9kdTp/u7dieHSrKM7ljLbW+UM5IH0HarbWgurYxbtu&#10;WB4Xr7H1FRQcIAc9f7p9aktJJr52W2kaONT80wjyWPoMjH419lluGyXD4VYWFBfvk1yQSi5XWvWN&#10;klu21bRXu0nyydSUr326sfZzy21hMMo7Q7UhZY9vzEDAxk9yKj1iQWccOnWrhWYMPMKhmzxk47km&#10;pJFgtYliMzLDa/NIeu+Q849zzn3JFXvhn4C1j4leL7ezgOVuFLGRmA8mLPX8R+ZPtXHmGOrU8DDL&#10;Y3dSSjC/N/DgqidV81+ezfLRjJ2k3T5k0lpNSpRw9OWIqO0I3b+7+nbzt1O6+CHhGB/tHiXULNSe&#10;IbXcoI24BZvxPH4CuqsvAMfiPXJJbuD91DcsY9mMDOOmK77TvAeleFtLh0XTzbNHCgVh5i5H5mum&#10;+GXhjS2865urm3jCysdpnUY/HNfSPGZXgKN4NO7beqvd6+Wz0V+iXY/Gc04qnKdXFQv0UfJbfL/g&#10;s5zT/hX9vtnt0gnRI4WJ/fHpj0rp/Gej6VoenrpVnJNuChW/0hue/TP+c12lhd+G7HRNUu4L+0Xy&#10;7Nwv79TztPvXk3xB8VxarrzRWl/GSzY3LKOP8/0ry8JiKeZZo1Jrlik9XpfXzPj8HjMwzbGLmuow&#10;bfz0Zz2o6BLBqFvLHKTvkkG1pGbPyMe/0qJYkVt0cXzf7K8mta6u7ZJbFWnEjedj5csSfKfsKt6H&#10;pc2u6+sFrp0yxx/6yT7O359K+gwuOw2H9teSte/S3wxPpamIqQpKVTZR3+bMrTPBOsS61b+IdIa3&#10;85iIriC9kMcbqFcp84B2MNzc4Od2COAR6f4fh1nwtaxat4l0DSY7H7RDFcSWOvGWaPzJFjDBHhQH&#10;lhn5s4zgE8VtR+J/hp8M9FtLjWTcR+deRRoH02bfNIGB2Im0sxwCRgc4OM4NdNo39s/F/ULfVrzS&#10;5NN0OwmWez02baZbqVfuTzBSQqqcMkec7gGbDKqr+T51nVatiqkMsquKm1JpWcU5byd07JpXsmuZ&#10;6pNts+QzTOsRXpqpiqNqMbrmleLaX2Y2au+iumlpzaHdfBvUPCtn8TPAUi6vaL5HxAsPk85ed0c0&#10;Xr6yA1+/f7K+B+zJ8OwP+hF0j/0iir8CvBN74XfXNEOleI7G8ks/FkSapDDdqxtn+zXJiSQLkoTO&#10;IlwR1av3y/ZQdpP2YPhy7j5m8CaQW+bP/LlFX8ZePNT6xxRGtGXMnG113SV+rP0D6P8Ab+1Me7NP&#10;2dPftz1WuifW/o0+p6BRRRX4Yf08FFFFABRRRQAUUUUAFFFFABRRRQAUUUUAFFFFABXzf/wWAJ/4&#10;dZftDcf80d8Qf+kEtfSFfN//AAV//wCUWf7Q3/ZHfEH/AKQS135X/wAjSh/jj/6Uian8N+h/G3n/&#10;AGP1/wDr0BmD8Rt932/xp2G9Kax4x6LX+ktWMlZ8z0fl/kfHoes0qjgHj6V9K/8ABN//AIJbftP/&#10;APBTPxzqHh34J6RHp+i6LHu17xhq1jdPp9hIykxQE28UjvK+OEVTgZZtoGa+adMhN3qNtaTswSWd&#10;FYr1wSBX9sn7Jf7KvwH/AGKvgRov7Pf7O/hG20fw7odvhY4yGmu5j/rLm4k6yzOeWc9eAAFCqPyP&#10;xQ8TMy4MwdGGBT9tW5lFy1jFR5bu3V6rlT03bulZ+hgsHHESbnsj+Sv9vf8A4Jcfthf8E7vE1xaf&#10;HX4Zak3hldSjtNK8e2GlXK6RqbunmKscs0aMj7VfMbqrZRsAgBj85MpZ/kDH/gJ4r+yv4N/tDfDz&#10;/gon+yS/xK/4U/qdl4O8WazJpVrpPjSwi/4nOm/bxa/aGh3OpgnUMQrdUPPBr4p/Yz/4NuP2efgH&#10;/wAFNfH37QHiT4f3F98NfDc+m33wb0PWL+K6t/t8yPLdtJHkySJZyCJYPN6l9zeY0Yc/M5H4+VY4&#10;HE0uIKSjiKMdOX/l5JPl5Wr2jK7u7XVlJ2XLZ61Mr95Ok9H36H87fxR/Zy+P3wJvdHtfjZ8EfF3h&#10;OTxDZi70GPxJ4cubJtQgJGJIRMi+YuWUZXP3h6ivsr/g32/ZX/Zl+Nv/AAUgi+Gn7Z+rWuk6z4d3&#10;T+FPA/izTpI4dZ1qCQA2dwjNGd8QDSfZ2I8xo9pDAMjf06fHvwp+zInh60+LH7THh3wO2l+BLsaz&#10;p/iLxza2hg8P3CYxeRz3Q22rrxiUFSOOa/l//wCC+H7cH7Mn7W/7f138Wf2MfCq6e2gzLBffEjSr&#10;h7ebxHdwrCsdzGqkBViMbCO4wJJAwJO1I8TkPiBn3ihhKmSUcLKhzRnzVqbbUJP4VZ9GtGk3LV2s&#10;tU6uFpYKSqN312fU/pE/bT/bd+F3/BPn4LT/AB1/aW+Kmh6VosdwttZ29rpMst5qNy33YLaET7pX&#10;xliBgKqszEKCa/MH9tf/AIOt/gqPhD4isf2KNP1a+8e69YwWGn6x4i8OrZ2mjRA3BkuvLeaX7RMP&#10;MURocJuO58hNj/iv+03+2v8AtXftn61pXiD9qT466940utDsTZ6Q2sTqVtIicvtRFVdzEDc+N7bV&#10;3E7RjzXzQB8kncfzr1eCPAXh/BU4YrPJ+2qwlzcidqTS2i1ZSkna71V9rW3zxGaVZXjT0X4mul1F&#10;GMQsuNxON3qc0qXZaY4VT8o71Rhmdx96pDLMxwr4+Wv7Zw+fYiFCmo/CmrKKtotEtXZWPnZUo8zu&#10;TXuoNBayygcrGxVR3OOBVWNDE3LFmZT5jt1Y8VHek4jtxKpMki9V/hByT9P8RUiO0p3Bh8vB+Wvn&#10;cZmlbNc5lzpv2aioq8dJNtz678vJr2bWzd9o01TpLz/pfiOwT0FQ3M07yG3tY13BeZGfG0kHHGDn&#10;FTDeXK7l9fu1TlZZNQbybmNsx/MqYO0rnrz7/pXm57jJLD0qcG4881F2cFJrX4bt/a5VdK6v03VU&#10;Y6tvWyJls4l2wGFWRFwNy5pVVZHOwARr8gTHGetMW+8ofvz/AA53belOsJfOsonKsD1b5Tz2z079&#10;a5Y1cqniKeFpWi0nJqyuopxik2nt73pp5NFPn5XJlhGIYEUrZj1WGS3c+ZMcSJ2ZR1J/x+gqCW5E&#10;TeVFG0kjLlVCngep9BWjp+nx27+a7s0jLiSRlxn256D2r6zB8+a4mOFwqv7OcJSmmvcs9o7e+1dN&#10;XtGLble6jLnlanFyl1vp3/4BLeOEjWKJsSOePp3puhaVL4g1i00m0tvMLMry7V6Ipzz9SAPzqneX&#10;MrSTTRyMyq3lxIuPmYcfmWOPwr3b4I/Cqx8K+El8T63d273t/Grsu8fu0PRR9P8AH1rbNc3o5xmf&#10;s5RtT635bcilZW1a/eOL109x30aV/HzfMaeS4H2kneTdoru2vyS3Oe1zSZooVsbe3Ec28KoXGcEf&#10;4V3Xw8+GR0XSRqlwsjTSEDdv/QUybR9Ok123nuJoyyyZLeYMEAN+tev/AA7sdK1eKE3F/bxwwx7m&#10;3TLXVmWbYWjRkotJXV7PfReZ+W55nmIw+Aiop2er0/A46PwXHp0d1fXTXCyNDGwHmkd2/wAa5XVt&#10;Dt7i7aO6hkfLkpmZ+f1r07xzrWlSXl9Bb6jCyrDHtxIOTk/4CuGkv7S41KKNLmPbGu5m3ivOyjEY&#10;epSdSdrtve3d9zzctxWNqfvJJq6XfTREXgvwjI/h6GU2jbRGAFXjpx+J4960LKxisJMRxszbuQ3f&#10;2roNCv7aLTo0iR/KRpAGWFiOJG6YHStvw34u+HWjXX9peK3kZVyQq2rsDjHUgYHXHOK5o55Tw+Xx&#10;qVHeKivyRx4zHY2Vaq1TlPV6Ld6i/DW1triGXWfFep2dha2ss0s0lxOECKGJJbJ4x1qHUv2jPDnh&#10;vXH1y1SO81J0EOnWUtysKadZMQR5jNnbNMVVygBYKIlYLtLGr8YfidH4l8E3mu+FrVoNO06Ka9/s&#10;+5tSjXE8cSmIuD/yzUrv245bYc/Lg/Pfj3wrqEWtx2Wr3jyRzWcgsTM3M105+Zif4pXLjHf72Mc1&#10;+a5h/aGaf7RVtTo0oqSXffleqklezUbp+90u4yXVkXD+FzitOtj7xcrrkvslq09nd6N2a005vii/&#10;32/4N2vGGl+MtEk1TSrvzE+x+IJCpI3QrPqNjdIjAHhhHOgI9a/U6vx8/wCDZCOS28S+NbEovkrb&#10;3EsLb+cPb6G2MY6YIOc9/wA/2Dr/ADn4qUlxFib/AMz9Pkfv3hjh6eF4RhTp/D7Su1ff3q1SX6hR&#10;RRXz5+gBRRRQAUUUUAFFFFABRRRQAUUUUAFFFFABRRRQAUUUUAFFFFABRRRQAUUUUAFFFFABRRRQ&#10;AUUUUAFFFFABRRRQAUUUUAFFFFABRRRQAUUUUAFFFFABRRRQAUUUUAFFFFABRRRQAUUUUAFFFFAB&#10;RRRQAUUUUAFFFFABRRRQAUUUUAeV/tz/APJlHxh/7Jb4g/8ATdPX8T4Gf/1V/bB+3OP+MKPjAf8A&#10;qlviD/03T1/E/tz/APtGv6g+jm5+xzLlV9aXXyqHiZt8UPn+gE4YDb2PP5U2UEBQBTlT5l+b17/S&#10;pPspwPMZsV/SX1XEYuM4wh13utNF/keTzRjuf00f8Eu/+Con7DPhD/gjboPx3/aB+Nln4i1b4c6b&#10;/Zfjj+3rGBtck1IvKbazSFiWuGeNVSGTcRIkTO7KUl2eUf8ABvB+0j8Xv2k9N/aAtovhHo9l8GdI&#10;8R3mr+AbjWI0e80PUdSvpbv+zI7lIFSeFFkeZ2+VoGePAKzDb/PvaXU9vE0McjbSx3L2Jz1NfXP/&#10;AASm/wCCwXxp/wCCY/i/VtEsLSbxL8OPFSsvizwZLd+WGkKbBeWrEEQ3CqFUnG2RF2MPlR0/F8/8&#10;FcHlvBuZTy/9/i8TOM4qdoqnGMuZxhay53eSUnZWfLZK7fo08wlLEQU9IrTTqf1pTXnj9BhNN0Vm&#10;/unUJR/7SNflX/wcU/8ABbbWP2Sfhlefsd/s7+ObTT/i34gjQa1q3hrVmmm8Mae4y2ZDEnkXUqkb&#10;NpMkaEyfITEx/F7/AIKbf8FZP2k/+Ckvx+uPiv438RXmh6HYmS38IeEdM1GQW2kWZbOOMebM+FMk&#10;xGXIAAVFRF+XL7VNR1O5e81C+lnmkbdJLNIWZj6knk18jwj4K08rxuHxudVVNxSk6MYppS3ipSba&#10;kl9pKNm9LtXvvXzH2kXGmvmdH8TPi/8AFn41+LJ/Hnxl+JviDxbrlxHHHNrXibWp9Qu5URdqK007&#10;M7BRwATgAYFc5gf3m/M1CJZAeoxx2+tTjOQDt/Kv6NwNShUw6pU4aRukrJJavZbL5HkSjJO9ySID&#10;G3c3K55Y+pqylwwG0rUCxANhwD8vHy08Qwk48of9819fl8sRhKX7tJdH3+ejMZKMtyO8mluZo7bd&#10;hdrNJt/u8cfif0BqRQqLsRFUegFV7VQ0rXiKF8xcJxj5AeP61Ph/73864cvqTxNSpjKkW5VHo9/c&#10;SSjbbSSXPbvIqXu2iun5j0lkQ47UGaR3xn+GmASZ4b+dVrslxGWlb5jhlVsfrXTmWZ1sLhU1zaNW&#10;Wi6pdb910b7Jk06fNItEMDjyv1/+vUauskisp42n+YqCOVniyqNH2VX60ASmUKfTt9RXlf2pUqxp&#10;ygm4uzat3a62T+TV/TY05LXLb7jF5SkqZHVGYdQCf51sQRJHb7VG1VTAHoMVlaZCLm4Z5T8luyhV&#10;9WxnJ/OtHUrny9Pkitz8zL5an3PGf61+lcMzp4XLsVm1eOijJRW7fJzKSS853S6uyv0txV05SjTX&#10;9Xt+hAbhr5lvsYjUf6Ovrn+M+5HT0B969z/YP+EEvxD+Lya7qEP/ABL9Cg+1XW5eJJGyI0/R2P8A&#10;uj1rxew0+a8vLfStNtmlmnkWK2t0+9Ix4Cj/AB7da/RT9nj4OWX7OPwHii1IJ/a+pf6TqE396Qgc&#10;D0AGFHoB9a8jiDFVMHRjhlU5q9Rxc5Le9lf0vaKS2VNNPpf848TOJY5JkDoUn++xF4QS3s/il8lp&#10;fu0bGu3Ft/YUksqDZCrBMezHGK8J0G31L4kfFKz0d4WaE6hCD6cygY/Ouq8Q+N75fCN1P/aMf3n2&#10;RtCx/iPP3vQ1N+xlpeueJPF6azD5Kj7dAQ0lqW/5bLj+Me1cmEVTKeGcRiZQd1GyemjtvufjuDoT&#10;yTKcXjJSV1dK99G/kfVnjSwh8N+CodEih2rFGAFC+gHP6189+IdJnvddvHuIWaJYYWOG6jL19P8A&#10;jzwrrmrWLSTalabVXOfsbD0/6ae1fK3x68bf8IfcX2nWGyaaS3jXzLeMJtw0nXLnJ5r4vhfEVMRU&#10;jThF80pave179tT8x4DnLGTlSoSUpy1e/Vp3u0jgfin42/fnRdNZf3YId17VR+EHgie5aTVr7O37&#10;XKw3d/nJxXE+FJ9X8W+J2nltZnTdjqv+NeteF/Fek6JpcllcW0ySR3UgZNq8ZORznHQiv1XMpQy1&#10;UsPSvzNO7s+qXdeR+35hh62V5b9Uw6vJ2vazfUvan4u1n/hIm8N+D3it5rVFN9qE0PmLb7hkRomQ&#10;Gfb83J2oGU4bOKztG/4R3XdcuLpdbufFF1FdqftP9mzal5DBE+YLAvlQntlVU8da43xb8RfDV3rd&#10;54h0nQLi805Sp1i3mvvKg1SZPkEQVVYyHACHkK5CoQ/O31bw/wCNbLxZrdx4W8VXcnhbRHuolhsb&#10;hTbyakzQxBY/PB2LHn5PLRt7EckKdrfimcY+Uq/NNRb5vdc7uLT5uRxvywStF+970pS5uVNWT48R&#10;g62W4SNSNJq8Pety82nLzJ2UpSbb0jaMUrNtPma7fwzrWj3nhuPxA7zXUG3MNxHaSJvUDByrfMGD&#10;bgQecivvT/gg9rFr4h/aV17V5NOmt75fD+rWcm6F1R4YLjTPKbkYDbZeeeeDXxCmteCdPMHh17uz&#10;jhCrEltGVComMbQB0GOlfdn/AAQQ09v+Fg2fiiWUO+t+GfENyzBs/KuoafFHz6+VHFn3zX5j40yx&#10;H+p6p1pXdnJ6WTacE7a95adbbtni+HtSj/r5gKrhKPPXUY37OFSSWyW0Hfpe1rH6uU0yxq21pFB9&#10;M06vxR/4O221RfHPwJTTtSuLcNpXiMuIJym795puM4/Gv4mx2MjgcLKvJXUf87H+h/CfDtfiziCh&#10;lVGahKq2k2r2tFy2uux+zXi7xn4a8CeGNQ8Y+KtWjs9N0u0kudQupMkQwou5mIAJOAOwJrlb39p/&#10;4D6bJNFqXxL023a3XddedIy/Z18mKbMmR+7GyeHlsfNNGn3nVT+X/wDwap+E7LxJ8CvjEfEPnTXE&#10;niGytRfC4dLlIHtmLIkyESRglQflYcgHqK/SeH9iD9lu1spNNsPhDp9rbzW32e5hs5ZoVuY9qDEw&#10;SQedzFG+X3HzI1kzvUMHg8VHGYWNaKtzK5jxJkdbhvPa+WVZc0qUuVu1r6J7Xdtz0nw14l0Xxfok&#10;PiHw9fLcWdxu8uRVK8qxVlZSAVZWBVlYBlYEEAgir1Z3hPwrongnQYfDXh21aG0gZ2VZJ3ldnd2d&#10;3d5GZ5HZ2ZmdiWZmJJJJNaNdR4YUUUUAFFFFABRRRQAUUUUAFFFFABRRRQB/Nn/weL/8pIPAOf8A&#10;oidj/wCnfVa/JjHsa/Wj/g8X/wCUkPgH/sidj3/6i+q1+S2CTwT+Br+9PCn2n/EO8BZfYl1/vy8j&#10;5fHf75P1AdFNfRX/AATF/wCCi/xX/wCCbH7Q1p8WPBWmw634dvriOLxj4P1Bv9F1m1USKAcghJox&#10;LIYpcHYzHIZWZW+fILBnjVizL+P/ANalKCF1Clvv+3p9K+9zDhijneWqhmNK9GaSadtU7fNd7qzT&#10;Sad0c8azpyvB6n6lfEn9u79rP/gtv/wVF+G/gf8AYstLD4aWnh3WJrj4ewSx28badCieZd6jfsgI&#10;uHaGM7rcb49n7pVfc7yf0QfDPSPEnhVNW0LTbfQJpoby2Oo3ENubFLi4+wWoeZYUDhFdlJA3HGMZ&#10;O3NfxkfAf9oP4vfsvfF7Q/jx8DPGl1oHijw7erc6ZqNowypwQyOp+WSN1JR42BV1ZlIIJFfr18df&#10;+DtPVdc/Ynks/gn8N7jQfjr4mZbPXdQkiSTS9CiS2jja9tCzM0ryP5jRROMREneZAi+b/PnjF4a5&#10;hWx2XYHh7Cwjg6UfZxsrSi23KUqsn70ove+tpc2l5K/qYDGQjGcqsnzPX/hj9f8A4g/8FFv2XPhJ&#10;8Urr4L/En9pf4SaL4mstPkvr3R9W+IUdrLbRIUB83fFtjf51IjYh2XLKpAJH82n/AAX7/wCCnnhb&#10;/gpj+2BZ+KfhVb3cPg3wRov9h6HNNfyPDqTi5lkmv44nRPJEm9FGVDskMZbBwi/DviPxT4j8Ya/f&#10;eK/FWu3mpanqV1Jc6hqF9cNNNczOxZ5JHYlndmJJYkkk5Ne7+B/+CWn7bvxI/Yr139vzwh8G766+&#10;HOgXgjuNQ6XFxCu4TXkEH3praFlCySrwpY4yI5THvwrwDw/4e41ZnisTzVWuSDlywipy0fKru7ls&#10;k3orvfVTWxVXFR5EtNzwOQmQ5c/lTc4BzI3Q/wARpkcknmYYq34U+TJjYBR92v3j29PFU5VOVt93&#10;a/33PMtyu1yaDBTk5/3mqxHcuowyg4qrDHHv2mMflTpjDAm4QAsThVA+8fSvpcLjKmEwPtdIqK11&#10;/wCBv5dzKUeaVh013sCgKzSMvyIvf/Ae9FvEYIQjNubqzDux6/rUdrG0KbpHUu2Cx/oPYULdwySe&#10;UlwC3OODg/j0rho4yPtadfGT5ZyXLCLaVk7d3rJ2V7bfCuspU4vaPzJXYhW/3T/Ko5JrmVmgt4sb&#10;Gw8jMPl+g7moLic3Lxww75I2yJPLyB9c9wPr/hUzER/uoAqqOirWEswlmGIqKhNxpxsnKLV5Nq9o&#10;uzSSuryT5k1ZJbquXkSbWo+OAQt5nzMduN0j9qiVltm85h+7kVTI391gMZ+mMflRucnBNM8h53ht&#10;GyqyR5k91GOPxz+Wa5sVJUYR+rRfNF3je3xNqOumqlzNSbd7NtO6THH3t/macrMIFWPhpCEj+p7/&#10;AIcn8KvMRpyLa2cY3eWqQqegxnk+wqppqHEd/PguyAoo6Ip5x/KpbiVX1Zef+Xb5P++uf6V+s5f7&#10;ajgljm+SdZ04Qva8YSvd9UpSvdLXaHMm00cEvelybpXb83/X6jLmxaa0W1jmZW8xW37cktnOcfX8&#10;q+tf2EPhjFoXg6XxrqNmu7UvPW18xRkQxlEH4ZVmH+9Xzf8ADfwNq/xH8aWXhDQ4WM11KPNkVf8A&#10;UxZG+T2wOnqSPevu24tLHwnp2l+D/DxhtbbT9OaPZs3KqqIwF6j0r5viahgoZhGGFj70VGMnd6JW&#10;5YrXdKUnLZvmjdu2n5b4mZ3KngIZVTl71W8peUUnvbX3pWt6M5Px1qsWj3rMpUu4Gd3QcVd+H+uS&#10;P4curtPk/fOG9+Acfyrxv4z+N9Vi8SfZ4LiN/wB7g7YT6+7fWvWPBOk6xdfCFZLGSMyzSsBttmyD&#10;wf71etmGD+q4PDyqQfvu3Tt6n59j8sWDyalOrJe+4rr/AJHRanol5b/Dq6vILhma4t3ZgPcHmvNb&#10;vwlqWn3M2pXf3sc59K9t8F+EPGFt8Kro+I/JKraybQ1ud2Np45euK+IEiQTvNcadLHCrMrKzJwo/&#10;4FXlZXm8qeYVaVu2qV779r2PEyjMpxr1KFOSl7zTa67aK9jzddOmvNXs5rpxHaxXBZm6Y/dSZqOf&#10;9oLRvDsslh4G0k6hIPl+0fdt1b3kIOf+Ahq8/wDip8Un8SSw2dlasmjxzFbe2UjF0cMDI+DynovQ&#10;jk5yAOcsvGsVpZzytAstzHC5t4yo2l9vyjr617WHw+IzilWxWsKK1SUW5zSinzRTTSTto2pc3RJW&#10;b/V8Pwz9aowni4c2llC9ktftNat99Vbu3dL0WTXPHHj7XINRaQXF288cbXBQrHbxFwdkK84BIXJJ&#10;y2OTwqj3GyuNL+FV1D4z1vXlj1a70ldO+yqx3G3Eu8yKgYscE9cED2ySfn7wX8Q/Asclrb2XijVm&#10;vJpIm3x3pUjDrnKD5U57YHPFfSngbxd8NfAXhe58X65dqryRhry9vZ2mnm7KCxyzcnaqDjnCjnFf&#10;A53GGIwsfq9GEKMGp80p89pWers1zS11bl1vdqyPlOLYYjCxp0vYS5X7qhGNnJNrS7TsrrS0dey3&#10;Mn9mHQr/AFL4geGrbxF4ngh0mzuLG3hvtLgkuG1CNb2G4QsFTCMWtdvBf5pnORnB/pg/ZKKt+y18&#10;N3UHDeAtHPK4/wCXKKv5qv2S/iXpXi79oz+ztEuIrO8v9bju5NPMgURKWhVY8/dMhALsoJIaYjuG&#10;P9K37JuR+y78NwR/zIWj/wDpFFX8Z+OWHp08bhZq3M007f3VFJW6WXRrmTvzNyufo/hTLEf60ZhC&#10;tHlfsqMuXTTmlUbei1u+t2nb3UkegsyqNzHApvnwgbjKuP8Aerkv2giy/AXxsyOVYeEdSKspwQfs&#10;slfyg/siwazfftY/C2z1LVbu4t5/iPoUdxb3FwzxyxnUIAysp4YEEgg8EGv5xzHNKeX1KUJRvzu2&#10;/p/mf1zwbwDjOMsDjsTQqqCwsVJpxbumpvurfB+J/V/rfx3+FHhvxJc+Etc8Z2trqFpNZRXEE24b&#10;ZLuTy7ZN23aWkbooJOOSAOab4I+Pnwi+I+sQaD4J8cWeoXlxYtewwQltzQBzGX5A43A47kfMMrzV&#10;Lxf+zN8EPiDq9jr3jf4fWOq3GlrD/ZK32+SHT/KkjkQ28Rby4DuijyUVSwUK2RkU74e/s2fBv4Wa&#10;9b+JvA/hNrO9ttPayimfUrmb9yXLYIlkYMwztDkF1TCAhAFr1D4E7uiiigAooooAKKKKACiiigAo&#10;oooAKKKKACvm/wD4LAf8osv2hv8AsjviD/0glr6Qr5v/AOCwH/KLL9ob/sjviD/0glrvyv8A5GlD&#10;/HH/ANKRNT+G/Q/jbwD0/lR0bBHagjP/AO1TooWkfaGP+Ff6TyjWqSjGMbttbP8A4Y+PVkWNCudF&#10;svEOn3niPSpr7T4byJ9Qsbe68iS4gDgvGsm1vLLLkBtrbSc4OMV/Qp8Zf+Dgz9gH9nr/AIJr+D9b&#10;/ZB8K6V4g+IGtaTLYeGvBWuQ/aZ/DDRsVL6pJIWdxECoTLlrggENt3Ov89JsghDMzZ/CnROfL2lj&#10;wT/Ovl+IvDHLOLc0w9TNuZRoty5E/dkrRVpK/VpXas7aX1OijjJ0YyUOvXsf0jf8G6Hwf/an0f8A&#10;YlvPj18fvGfh3UvD3jrxjZax8N/D7afB5uk79TUXEyzQqFtYppSdtoi7YtpYBC7JX1L+1j/wVt+G&#10;X7CfxxtfhR+2J4ck8D6Lrmntd+D/AIhXH2i70bVzGqefalraCSa3uY2f/VvHtZdrh/mC1/Ox/wAE&#10;z/8Agtz+1N/wTQ0PVvh34MsbLxd4K1W7gvf+ES8Q3UqwWV7HNHJ9ot2Q7oi4Ta6j5XBBI3KDXk//&#10;AAUR/wCCin7Qn/BSv4/XHxw+PWtKpVTb+H/D1i7Cx0SzzkQQIx78F5DlpG5J4AH4fm3g/mGbcd4v&#10;E5jyRwc23GVK0HrpBRgrpSVveck07N3cmmvQp5hCnhYqHxeZ9pf8HBX/AAXVtv8AgodPbfsq/s8R&#10;xx/C/wAO6yt9fa9DcThvEt9GjojBHjiZbSPexVJEy7hZCF2JX5gPp+sW1nHqU+nTx2t0zi2uGhIj&#10;lKbdwViMNgkZx0zzX7k/8G6P/BvzoHiDQ/D/APwUF/bb8M2epWmoWsOp/DXwHfRrNBNC6h4dTvFO&#10;VcMpDQwnIwQ7jO1R9vf8Flf2E/gb8af+Cevxc0m5+H3g3TYfANjd654NY28el/2RfR6fBIzxXKss&#10;cKSdHjKFZTwSGKunVlfiVwtwJmVDh7KqMp0YzUZ1FJX537snt7zTtfWKVmktETPB18TB1aj1tovI&#10;/lQ8mOEfu2b5uT8xp8QBlUbz0BxuNIykSbdop8UIDsZVX7o7V/SWHoRq4iHs6SjFPsrbbaHk38yx&#10;FKEOCP1qO6v2SQQxJl2X5Vz+p9BUc729su7ygzFsKn941HbqInaUkeZIvzlR09h7V6mNzXFc0cFS&#10;mou95NauKfqrOUui6K8mmklKY04/EyaKJkZpZn3SN95uwHoKkt3xL0+9VY3sRO2J2kYdRGpP69KV&#10;5LyQbIYGjz96RscD8+tZYXNstwMV9WvPle0febb3vJXV273cnpu3oDhOfxaFjU5Xjj8qNfmmwitn&#10;G3Oef0/OmruRREsW1V4CjtUcEFvG3n7F3Y+82WP5mlczDlW3Z9K3jPFVqksXX0b0io2lyxu3u4p3&#10;bd35WXQXuxjyohk8kX26+ysYjHlZGVDZ5z6H0z+FXoJZC/ls3y1Skt7mc+XuwrqRIe4XirVvatdS&#10;SRO2yOM7GjXqeAeT269vzrHJZY6jmFSnRpOTnP3W7Rcm05NSk3ZxjFKzS0XupSaY6nK4pt/1/wAE&#10;uaWglWa8x/rOEP8AsgYH9T+NaE0pUFgPwqG3CiJlRNqhcAenFW7TT7nVLyOwtI2eSWQKqjuc1+9Z&#10;DgZZblboxl77jdva8pSk5Pyu235bHk1qilLmey/I0fgb8ONR+KXi7T9FsImaGB459Qnx8qYO7b/v&#10;Fu3pn2z9Za9JpuleFrPSbd12w2aL+PGfyxWH8HvAtv8ABnwMLu+C/wBoXy7mx1HFZPj7U7rSNDin&#10;e+jMklqv3oT8vHT71fnGCy+VPHU6Kl7Sy5bpWT5VGOibdkvNvVt6KyX5Dn2aS4mzhRpO1KnK0P7z&#10;15n/AJeRDYy3WqeIrWC2G4SXG3bt7bSM19FWOmDRvCAtLZNreSN239a+dvgxBrsGpW2tlo5t10Sp&#10;khLfwN/tV9S+DtF8SeLYo5ZJLeKMjL7rRuP/AB+uPifEyw+KceT3YtX23svM+B44rRws6UHNKEN9&#10;9XfbY8F8R6brFzrksaxMyrCm5ffc/NZ8Gm3Mt6LFomV93zZ7D1r2z4kWdh4P1G7tEtRcTG3iYSW8&#10;aooOW4ILk54/WvN7LVbXTtRW8vNMkHruaME/m1bZTnX1jBuSptb20fd9lY2wGaVMXhlOnHSytqtd&#10;F3scf4t8QJ4e0U27XHkwpcTmSTP/AE2fA/kAOpJrnLfVDqsK6jdW9xAsGPspupsNIT95mT+FQMY3&#10;fNnOQOM858a/iTpur+JJLXTUf7Pp95OdvBD3Blc9jghFx7Zb1WvO9e+JGryQLY2csgkmztyPuju3&#10;XoP1Nd+VU6OKyeGLry5aELJR5bupJadVtz+7GKs3JXvytI/VMr4cxFbDqVrTk2230Tf6re/R2tfU&#10;9S1/4pWUWm6h4ettQhmur1Hha3CnaqsgXdIc4C9T6nsDWbffGBIJ4o7SLzprGFmiby87nRTtPfrg&#10;V5Xolpdalvgt7gW8ayEzXV0+OT1Yknkk/nmvdv2eP2cRrmu23ivxDoeratYWzK4t7eGK3jkYcgl7&#10;mSISD02Ej1zxXnZjjcpyfLa2Kr1l9YqQajBNWV3K1k25y5XrKajZ2XLHc9HMcHkmQ4V1MS9I3fRX&#10;drWvoldaK7Xmz9qv+DbnRbfSL3WQIrqO4k0vU4ZluICoCW1zp1nFgkAH91bx55JzX61V+af/AAQs&#10;8I3/AINl0211do2vb7wPqWo3xjOVWa51C0nZAf4ghk2A9woNfpZX+WvG0Yx4mrqKt8Oj3Xurfz7+&#10;Z9Z4P46OY8C08RF3UquJs+lliKqVvKy08hpmiDbTIufTNZHjjx/4R+G/hi68Y+M9ajstNs/LFxcM&#10;rNsLusaDCgsSXZVAAJJIr8OP+DrltWH7Xvw3j0/VLqBf+FckssFwyDP2+45478V9Hf8ABrv4E0bx&#10;n/wT4+IVv4pimmmvfi1e2lzfR3ckN01uNK0lxEJ4mWVU3Mx2hgMs3qc/AU80p1M0lglHWKve/kun&#10;zP6NxvAOMwXAtDieVVOnVlyqPK7r3pr4r2+z26n6LX37TXwM0zUZtJvfiNp63NvdT200KszMk8MK&#10;TSQ4AP7wJIp2feJyoBYEDsdB13SfE+h2fiTQL+O6sdQtkuLO6hbKTROoZXB9CCDXm1t+xR+zFp8j&#10;PovwmsNNDXD3DR6TNNaKZmt44POKwyKPMEcabXxuRsupV2Zj6N4Z8OaP4P8ADtj4U8PWYt7DTbSO&#10;1srcMzeXEihVXLEk4AHJJJ6kk16h8CXqKKKACiiigAooooAKKKKACiiigAooooAKKKKACiiigAoo&#10;ooAKKKKACiiigAooooAKKKKACiiigAooooAKKKKACiiigAooooAKKKKACiiigAooooAKKKKACiii&#10;gAooooAKKKKACiiigAooooAKKKKACiiigAooooAKKKKAPK/26M/8MUfGD/slviD/ANN09fxPqwZA&#10;1f2wft0H/jCj4wD/AKpb4g/9N1xX8T8TfuwK/p76OjqcuYqL60v/AG/zR4ubbw+ZZsoI2PmNIvT1&#10;qeYpJHgSL8vP3qdbMyxqFP8ACf6UTThRt3ZJr+08Hh6eGwDimlffTd2T7nzspc0ir5hALgLjcf4v&#10;eoZXaU5RQM/7VSSsuwqP71RYJ4r5DFc9SiqXNpby/wAjpW5DOxz9zpxximAk9I2/Mf40+ZhuKg9/&#10;6Uyvj8QpSrSfM97dOmnbyN4sWLLyFSvTH9asfL70yOIJ8x6kD+tP5/y1etltCtQw+qV23u/N9kZ1&#10;HGUh6XG1tpB+7/jUd9dv5LRxo26T5V9j6/gOaDwcgc/XrSMqiVZGP3Qf1rpxFfHVMJOjCdruz8lJ&#10;2bTa3Sba87BFRUkxVO1gFDDauP5VOLpe4qpPLtHyntTRK6gDP6msqWbSwNWVKGu3p0Vg9m5al43A&#10;zhVqjHOs8nyZHlthl9eKcky5/eA/gxqSNgyhgP4fvUsTiq+aVqVpqKV21a7e1u1tbPrfrbqRXInc&#10;duyM7W/KixPmztKqP/dX8O9Bt5ZFOyTblcfdzirSRNCqpD95vkjJ7Z7/AIV6NPB4r20a1RNQhZ7R&#10;bk27JK3W2ivZttIjmVrIn0pflmnEbbWkwvHZQBn881PNElzE0bRsR1+XjB9etOgh8mFYIAdkahR9&#10;KvaRp1zfzC1tk3SScKtftGV5HKnlKwlZ3TjJz0Ti3K8p7rWPM3a/Q86rWipufb9D6C/4J3/s8aZ4&#10;28ev421vTVmtNNXKNMpfc/pk5r3z9rjxXbaN4duNL8PWNrDcSbYYW8lP3YJAaTnrtXLY74xXoH7K&#10;XwY1f4TfAuyWPSbfz7qNZZJDcMrNkdf9X/WvFf2ufBHjDWVTUbTQ45JIZiMRyM7BW+VsfKPr9Aa/&#10;KsTiMnzTPJwowUKNO0I8sbNK6UpK0fi3d97n8s1OIKfFniRKvVqr2NN8sE5K3u91fq9/I8A8NfEN&#10;7KddBk1SW4sZ5mhKXUm5oX5KsG67TjBB6EjGBmvvv/gn34Bsl8BN4puLcD/TrbB2/wDTdK/P34N/&#10;AXxX49+IcGl22mXDQ296zXMm1lUuCyhBn72CckjgYx3r9Rvh98O9L+EnwRtfDlxpH+kNJbuxlJ5P&#10;mKeh47Vz8c47D4bIp5fl8k4TlFR95uyUY81rr4ea/XR3S0SNPG7MMtw+Eo5dhqn72tKLko22vq3q&#10;tbffoaH7RnxKttF8NXX2FVR/KI3dOB3Nfmv8TfiNeeJvEd4v2jzN3ysytnGGbI+vNfUH7WnhnxH4&#10;v8NaloujQratcWzqs0MYDJlcA8c/qPqK+OfCfwH8fp4tZR4Vk0uKS2cXDQhPLkKsmCgGT3PJCnBH&#10;4dfBPLkcafPTUlJxu022ru3SLSto3zSirX5btNGPhDkGR5XktXE1K8fadnZOy173+ST89x9v8Xrf&#10;wdbnTNEsJrm8XiRoyFWMn1Ynrg9Bk47Vf8A+JvFXja+1A6hGlv5M6+d5cxcHdEhHOBzj2rnbj4I+&#10;KdN8SSW99qMMNut1I/21xvJDMWxswBu5PJOMDODnANe8UWfgiS+8MeHNYlkuJHWa/wBTbAkO6NUV&#10;UCBVBwh5IOABwScj66pj8wrYzD1aVOcpzk04tQULuErQi377lFq7m2qbUZNNLQ/a5YPK8VTdPBWn&#10;Ukk+fV2V1q+iWu3xXtoehaAvw78CX0X2CxutZ1Ky5hsHuGaCy4+UtuOxODx95wD8oIr0LwN4u8a/&#10;FWaTw1c22i21u2owTTtbq8koWIxuI1LAAglQC3HG7j0+Pj413MzeXctbnd9kt1vnXIzl5mO4ckn7&#10;xPv1Jz0/wc8fa7pmuyDw2J1uNUtTbQ+ZdStsabEQLEvzhiuCc47da+NzLK6Ly+tVqKFopz5IyaXK&#10;lZWSp+9dONrzTcHGSjBOxhmvB9WphZV+fmqpe7KavZ3vp71kk9dt922fatt4R1jx5rkdv8PTDOLe&#10;Qi98QTWpktYWB5iiwwE8ueDhtqc7jkBD+pv/AARN8LSeCfGvhnwr9guljs/hxqUSXVwY8zEXOnAs&#10;drfeY5Y8Dr26V8V+F73RfAvwtt9RudZ0m0isbNUhT7GVAVVwFH7zgYx0r7S/4IjfEG78f+L/AA3d&#10;6rNYyX0PgLWI7yTTdwgaRbzTlJQMSwXjjJzX84+MdTNMZwrUrVoO0XZu1ox96PuxV31s29W/RJL8&#10;K4DzbFZn4iZTGEV7CnieVN35nL2Nb3m7JPS6stI3S3bb/Tqvxz/4Om9CfXPH3wSRMfu9I8Qnr6y6&#10;dX7GV+WP/BxL4fXXviT8JFYf6rRNc/ix1msP8K/hPjjFfU+FcTW7KP8A6XFfqf6w/R99j/xF/K/a&#10;/DzVL/8AgmoZ3/BsVqPh7wJ8HPjBD4g12ztfJ1iyvplmuFVkt0t5N8pHXYO7YwK/Q+y/bN/Zp1C0&#10;kvrX4qWTQxQ+dNMYJlSOLarCR2MYCod6IGOAZHWPO9gp+Jv+Df8A8CeH7z4Z/FTw34k0Kz1CzvNS&#10;01bi1vrdJo5UMU/ysrDDDjoQRX2npn7En7MOj6YuiaZ8KbOGyWz+xrZx3Vx5ItgciDZ5m3yg4Egj&#10;xtEirIAHAaujg/EfW+GcLW/mjf8AFnn+N3sf+Ir5t7L4fa6f+AxPRvC/ifRfGWhw+I/D1559pcbg&#10;jtGyMrKxR0ZGAZHVlZWRgGVlIIBBFaFZ/hbwvongzQofDnh20aG0t9xRXmeR2Z2Lu7u5LSOzszM7&#10;EszMWJJJNaFfSH5WFFFFABRRRQAUUUUAFFFFABRRRQAUUUUAfzZ/8HjBUf8ABSHwDu/6InY/+nfV&#10;a/J6yWJmLu4GOma/WL/g8Wz/AMPIvAWP+iJ2P/p31WvymsUKK2TzX+hPghh6lfgfL3pZQluv78vM&#10;+VzJpYqfqTSS2+0LGy/99VTu5IlZShGd3r7GpGuj5YQMenX1qrPIHwq/3uv4V+t53mUqmFSTjf3d&#10;la2q21ZwUo+8I0kshwQuP96q00shcnaCM/Lg1JNJsGFbk1CecD/aH86/O83r1J+7zttavb7tux10&#10;15AWOceW36V+lX7Pn/By3+1H8Bv+CcF/+xP/AMIjZ6r4k061t9K8A+OropnR9LC4KSwbStxLCFRY&#10;WbjB/eB9gD/mqaGG4Yr5DPOH8rz7Cxhjoe0UHzRv0a9NbPZrZrc6KdadOXuu1yeS4mvb2S8uH3SS&#10;OXkY/wATE8mlZgqsVB+6f5U2IoBjnP1pzfdORnj+9X2+FjOGCsrapvfb8Dll8WovmFOVDUyOSWWT&#10;7RMrLjiNP7v/ANc1Jz6j8aZK7IOK2xFOUoxlOo+WOtul+jdtXbddL2e6ViL7IUtsi8wqW+XoB1qO&#10;KN1bzFtoUbn+Jm69fTFEUgaTDD+H1NOEyZxuP5muLlhjJQqSkrR2Wm63d3FtP0a+elqV4poIvMgX&#10;YzbhztUDhenA5NODp6N/3zRuU4IPr/F9KcrID+8/IdTXbhafsafJGVorRa3006v8F02RMtXcEZFO&#10;9lbavLH0qSyLiD+0p4Tu8sCOMds9B9SSKSO0kuDGksYCbsyL6jsPz/lV+xhFxdx8fuYP/Hnxj9P5&#10;/SvayzK8ZmGOpwu1d2ppq15y5bzat8NOLur7yurKXKzOVSMYt/f/AJfMs2lm8FvFbsv+rjVS30FT&#10;SaZb6ifs01qHLYCblGQfb3p7GUz9Plr0z9ln4U3/AMUviha2kNms1valZbhZGKjqcDofSv3TFYDK&#10;8vylwxS5qMFZqUU01GOnTX/M+dzLMqeW4OpjKsrKCcm72/q57V+yX8AtO+GHgyT4geJ4EuNQvrcb&#10;fOiHyIOgH5k+5yfSszxz8YfCujeJ5onvreO4EUitFCm+QZ2kDCgkZHtzXsfxTn1bQNEOkWmnQoka&#10;YXy7huOOB9z/ADmvi3XrfVp9UuGnRvMbULsTKsh3eZ5xwMcEgrtx7Yr8ryzD0cTiFGgo01O7TnGT&#10;SUZR03TbfM5NuV7KTdz8b4Yo1OLMwxGZ5jNvm0STWis7LqkkkdRDrVp4/wDEUNtpccjyTOAokhKt&#10;16kEAivub4PeB9O8H+AVOrWe54WRtpHTMSH+ZrwT/gnF+yNd+ONebxl4l0qZlMm/bMCMex5r7N8f&#10;fCvRtG0rUrGDS7ceXMMfuwx/1EXevM444ojiMXhstha8dZWfdemmmtum13Y/PfFDijKP7WWR4Wo7&#10;U7OTVnq2la913PC/jL8e9N0zw/d6VaKq/wCjuuxcD+E18j/F/wCOV741v7jTLa62aXGxW4ZWx9ox&#10;95d3aMdD3Y5HAzu6T9rD+1vDhvBo+hLM0spjaRV4gU8eYQASQPQfXoDXBfA74W2/j2U6lqMskmm2&#10;SxpbAKpieQLkk8YbHy4HQHOeQMd+Dp5fhcRHD+z5m4puLdlNvmaTbSbppKTnyp3ajB7yi/0vgvh3&#10;I8jyP+1J6rdPRtN26Xeu1r+bWxxuqjXNdH22IyW9rwI5vJwX+gPRR645z+JwtBTVNY1+20lSu2Wz&#10;MsmEPHIww9iM17z8ZLT4d+F9Haz1DxXGt1GFcWfmp5mMjsBkA15Zp1rFos0LLb/vIYFjzuPTA4zn&#10;pX02XVsxzbOvZYLEO8OWdVc75XaSSgoJuMFaMopa3V+a8veP0vLc1jisudWNLlTuo3Vum92lfdO+&#10;xraLpHhxNSW31YTSQw3UKTTCE+WkhZcKzD2I56cjPJFfQ3h/wdqeo+G7o6LqW1ms5EtY7tQ8aTY+&#10;VumcZxmvnc+Hdb1S3m/sZmVr5TJ9lEMs8gdAD5iInJGFXdkBRwSecN13gb4z/GeS7bRfKto5EKwx&#10;tBZuFglyQWkBYhVXrtfaxxjbnivls/zaUs+rYPGx/epe44ct0r1Go6Su24uDjdayk1a+i+Z4gy3G&#10;ZhQjUwtWN46yUnp01tZre6fkup9Ffsc+Drfw7+0j4Hl0nwdqkdwt4I7iO9iUNLP58crlZGYLKfLW&#10;4kZlJA2r04Ff0u/spHP7MHw5Owr/AMUHo/yn+H/QouK/nx/YSh8H6T8ctGvNJt7W4vjavb3GoTRl&#10;7h9ybmYyMzHJMYz65x0xj+g39lBzJ+y98OJD/F4D0c/+SUVfwx48ZfjcDnVGWJVpST000SjBLZJX&#10;sleytfbQvwgzL6/xjmcbP3aNDV3u71K72bei6dddTR/aC5+A3jYf9SjqX/pLJX8v37L/AITTR/2m&#10;fhvrF9PFDBa/EDRZpppZQqoq38JLEngADnNf1BftAf8AJB/G3H/Mpal/6SyV/Pj8CvAkdp8c/Aty&#10;ybhH400ksC2c4vYeOlfxr4hZl9QzLLY/zza/GH+Z/qF9Gf6n/qxxR7da+xhb15K5/QJ4x/aQ+CXw&#10;/wBbsPDXiv4h2Nre6ktubOHLSeYs7FYmyikYYq2CSBgZOBzUngT9oT4Q/EvWoPD3gnxlDfXlxYte&#10;QwrbyoTCHKbvnQAEkZCnDMvzgFSGqv42/Zk+BHxG8UW3jnxb8M9LuNYt9u3U44jFO6qNoR3jKmRN&#10;o27H3KV+UgjipvAX7O3wf+GOuQeJPBPhFbO8t7BrKKb7ZPJiEuXwQ7sCQTtDEFlTCAhAFr9QP5GO&#10;2ooooAKKKKACiiigAooooAKKKKACiiigAr5v/wCCwHH/AASy/aGJ/wCiO+IP/SCWvpCvm/8A4LA4&#10;/wCHWP7QxP8A0R3xB/6QS135X/yNKH+OP/pSJqfw36H8bYKHgGtC2SCFM+Yu7aO/1qimWYAmrr3I&#10;TaEfpH1r/UXJbUZOtUa0ta6fVPz8z4up72iFmaJkz5gyv+11qr5xRMgL1/ve9E93uO4vnPrVZrhT&#10;90dzXPm2c0vrV1JJ2e3y9R06b5R08rgbgg3MfWoFkcncUPXrxQWJOSaEHHA718Liq1XEV+bmdvl/&#10;l6nTFKJ+l3/BFP8A4OHfiH/wTU0W4+BPx58Pa145+FTLJPo+m6fcx/2hoN0SWItjMyqbeQ53wlgF&#10;Y70IJdZNT/gsT/wcV+MP+Cgfgi8/Z/8A2avCuteB/h3rlzHd+LF1aaIalrEixRItsxhZ1S2UxByo&#10;YmRiA2FXa35fLgNlhUsbRlm2cf8A6hXyeH8PeF6nEkM5lSXtua9m7Rckn73La3NfW9t9d9TeWLrK&#10;j7NPQk3jdv5pz3gTdI6kKq5zTOf8tSEorYP92v1CWIxdOKjTajd7762fRpfmcS5SOMySyfa5kOWX&#10;CJ/dH+JqRpQgLBGPy/dC8mhn4ypqFp2AZmPbtXl1F9Spcrndu7cmlq7at/hpaySSVkrGnxPYLW2u&#10;YgpM/lhcbV3ZIHpxgfzq4bgMdm3iq/nKO7fmacjI5wGP5mtsrVPL8O6OHad1reTd/lay+VtElskK&#10;fvO7HJJDsH7pj+FEk/mv9jhDL8uZSOqr6fU0TwRzQRwjPzMON3Uf1q+IbG2j27I4l79FFe7hcDjs&#10;cpU5VIwpRUeaWzaau47K11ZN3bs9FfVZOUY69ewzzhAFCQM8knyonTP+QKuabZsqM8333bc+0cdM&#10;YH0AFV7AxXN/JdRssixgJGytkDjJx+da0KgqFAr9L4NyhZpX+uzqXjCUlTSStp7jls7ylrZ3aUbW&#10;teV+PEVOVciXa40KqxkLEa+kP2W/2crC70n/AIWR4tsV2qC1rHNH+Rrg/wBmT9n7Vfjd4qkt4R/o&#10;tlG0s2c/NtBOP0r7T+IvhXUfAnhgeGtP0i1jjt4dn7u5PIA/3PWuri7PqGBxn9lU5XqSUb6L3Y3e&#10;mi3Z+M+IXFywtSGUYOparN++7pNR0016u/Q+eviR4t8M23iJba9+xwxs2yGOTau7HZQeprzHxV8S&#10;9G1m2/sa2mV2jiCfe7gYI59Dn8RjtUPxdmvz47u1v7GFvMs41RZPmUrvk34yv+5n/gPtV39l79m/&#10;WvjR4vs4dO0h/IlkT7rEqI/UY7GuHLsVHB4iGIcIRox9om3zKSUGld+7bV2a1vZrTdnrYXBZTkuS&#10;rHY2paMIqV7q2zff5ep9PfsNfC++8b+FrfUdV01o7VLqPbM69cnkfrXv/wASfE/hr4Xaa2l6aE8x&#10;R8zKa6+2+EXg/wCC3wcsvD1lp0K3Ec1vuZhu58xAeufWvlj9orxF4a0e/MNzHbvNI2QqqPb/AAr8&#10;qw2MxHGXE1atGP7pvSKb1S0vt5H8w08ZT8QOJJ4iDl7HmlyxS3StrucT8Tvirfar4iup0VmzGgG4&#10;e7/415H43vvG3iSC4srG5kh85GXzYpNrYPGQex9K66doLrUpLmGZIRLGpIhVQG5PqD0/rUnl/ZR9&#10;onvJCi8tlV/wr9cy6nTwmFlRdBPdNX6Nv0fU/dsujhcpjBUoK6StddrHz7qPw41DSdPa+1zVpPJi&#10;Zx5cbBFGGP8AdGf1rkbNLfVDhJJpHjyPKVjuZWb5UyevYZz1GCa9A+Imp6z8Qbu40nwrZyT263rp&#10;8smHuOcMeyhc5wOrDuO+l4a+DVr4B8PS634xg+2Xk0LO9vHLtCnJYICDxgnrnrzmvmI1MRjcVQw2&#10;FwtqUaU25T55RlovZqLd20pRTSXMnFS93lcXL9ep5rHCYVTxk/3s2uWCtdfLpo93bp1O0+AXwm0e&#10;21BdQ1t7eS8ibdI0hHl2y7QTgHvjjceeuMA4r1b4ufFjwfqp0fwloeu6XqmiW023WLa0njkXzCyC&#10;JplB+aEHeCDxuKEjCkj5Hs/GWuG/mtrLwzpy9Hjt49LSSSJj1IYknHH3mIyfTpXXfBfwf8VPi1rV&#10;xoE7XV5dHgSXsZhhjjIIkV5QGAVx8u1cnJBG3GV+SzSdfGZb7ZYdON5Np+85Ti00ql7NudrKPK3K&#10;Nk1Ti7x+Rzjhn2mOeaZhiVy01dK6SimrXW/w3undJPX3j+gz/g3u1PWtS8D+FzrVrMCvw3uha3Ez&#10;KfMt/tdj5J4YnPlbM5A5r9QK/M//AIIK6RqvhvQfDnhbXXha8074b3FtcNAxKlkubFDgkDI464Gf&#10;av0wr/OzjinKjxRiINO65d9/hifZeC9SnV4Cpzhazr4q1tv96rbeXU/EX/g568PSa5+1t4BZMfu/&#10;h2Op/wCn65r6A/4NsfFngv4WfsDfEq/8YeJrOxg0n4oX2oagZZwWhtv7I0oeYVHzYJUgYB3EYGTx&#10;XC/8HAvhxdd/ar8JOw/1fw/hH3sdb679vavaP+CDvwv8GeLf2KfiN4C8d+FrHVtL1D4nXMd5Y6hb&#10;rNHKn9k6UQCCOzAMO4IBGCAa/A8vzLn8TMVhO0L/APksH+p/ofxL9T/4lQyqy/ee219Pa1z7Cg/a&#10;+/Z3uZpra3+JNtJJb311ZzRxWs7EXFuoaSLiPl8H5VHMhyqbiCB33h3X9I8V6DZeJ9AvVubHULWO&#10;5s7iPO2WJ1DKwzg8gg88153Zfsa/s46dk2Hw3hgzcTzjyL65TbJKu1mXEnylR9zGPKJLR7CST6H4&#10;c8P6R4S8P2Phfw/ZLb2OnWsdtZ26kkRxIoVVySScAAZJJPev1A/kYu0UUUAFFFFABRRRQAUUUUAF&#10;FFFABRRRQAUUUUAFFFFABRRRQAUUUUAFFFFABRRRQAUUUUAFFFFABRRRQAUUUUAFFFFABRRRQAUU&#10;UUAFFFFABRRRQAUUUUAFFFFABRRRQAUUUUAFFFFABRRRQAUUUUAFFFFABRRRQAUUUUAeV/t0f8mU&#10;fGD/ALJb4g/9N1xX8T9sybQSjH/gBr+1/wDbo/5Mp+MH/ZLfEH/punr+Kaz4iGa/qX6NNGVatmFn&#10;a3s91f8An80eLm/2B5n2HbltuD/Af8KikusnCbsf9czUkz7Y2Iz92odzdQa/qPG18bTqezjUW19n&#10;p0t8XkeLFR7DBJGDtZm6nqMd6XzIl+bd+dLuK8ZqLdIsuc14tSeIw8YrmT6Xs9P/ACYu0WOUwDcS&#10;6/M3r7CoZJYEfb5y/wDfQqaWYq45J4zUbOzHcTXlYqVk4Qcbp9n11/m7suO92NN9GTjz0+7/AHvr&#10;QbpWHEq/g1DDcOas6DoureJtZtfDvh/Sri+1C9uktrOxs4WkmuJnYKkaIoLOzEgBQMknArgeLx1P&#10;3ZVFbV3aa831NOWD6Fbz/n5l42/3qQsp6sK/Uv4Wf8GkH/BTPx94Eh8aeJ/E/wAOvC1zeaLHeWOg&#10;axrV014k7sh+y3IitmSBgjOWZWkwyhccllk/4KL/APBrb+0l+xh+zgv7RPwq+JUPxMj0XT4p/HGg&#10;6ZobQXWnARAz3Nv87G6t0fdn5UkSPDlSA5X4qPiFwzUx0MIsdCU5ysviavpo5fCr7Jt2b0Oj6rW5&#10;b8r0PyvYrsOCOlO3qRw1GwAYKjvTkhV0Y4/+vX2NOOKqPmjbbz6anP7qCIBmBLL171atUVgp3D2F&#10;NSBXGAvy/SrdtbhMNsGMelfbZJk+L9spOzXz7r8PzOepUjYkjEca/eXPc5pZVJKyoylozuVdw+b1&#10;H5U9Y0V9zIuCPQVLJ5ccEk5jX92u77tfov8AZ9TFZfNVJRhGOt1e65Xfm7aWur3V900cfPyyWhYs&#10;rm1mi8y3mU54b1B9D6Gu8+DGk2114kjvbh08uM5yxrlfBXgXU9fu1trS3aSWXaJpGUYB/AV9T/s9&#10;fBHSfDNhb3/iO2Rs5LBowc8n2r6vFZxmeByGNPGRhGrOD0V7rZaq7s2mm1d2d1d2u/h+Ls8wGU4C&#10;a5m5PRJb6n6IfCS7+Hnir4QaZN/wk+nxSR2abo3uVB+70xmsLxX8MPA2uiSMa9pr7ujLdJ/jXzTr&#10;Xxp1HRbSPwj8N9Lj3Nxv+zrgfpXv/wCyfa+M9QvLP/hNdWtCssih1aJe/wCFfzJmORZ/kGHqZg68&#10;VFtyUWnzW36H8O5rw5iOH6dTMvbSjGUnKMW1zWbvtZnR/sqfs7/Dfw5rknifXtX01I47ufy1aZBu&#10;xK3vXpn7QHiP4VNYJFH4i0xGhkhIVbpB0kXjr6V65pPw502++HuiyWunWojb+zRKywJkqZYhjkd8&#10;1ta/4O0Gyj8r+ybc+u2IV/IkvGz+3OM1CtW5pRXIoRb93o7p219Tz88ynMqlOOeYuM3aV03JJWVr&#10;KL5Xv10PhHx7p/gjW5JLuHxhpwXptF0h/r1rw74yfEz4ffC/Sm1KC9tL5o4GhSG3mQbpJJIlQEk4&#10;UZPJPQZ9K/RLxB4U8P8A9jXV5dxrGs17cGVtvA2SGNf/AB1FH4Z9a+Kv24fjX+zL8O/Ctz4U1+KP&#10;VL2+UoNPhMZYgdWJdlUKMgckZJAGSQD/AEpw9xdjM2yuVWGijt7raTvpd37279rPr7HAWbRzDPqW&#10;XxwtWt7yTjGS263fIrJK+ra73R8E/FXx/qfjvUZo9U8SW2nwRsDJbWLMiAdeZWwz/UbB6jrXH/Dr&#10;wG3xG8Tt4d8KRyag9xfCCEW8nmS3MjICFUt1+VSdxIUAEkgA19HaX+yH4m/amsV1j9nPw9dXtksy&#10;m40nUJhJJBMAGGwyPsdSjqdplC4KOjdj6V+yP/wTB/aK8KfH618X+PPDQ8OWehXkc1ytxewvJcN5&#10;LBFURSPj/WHk4AG4DcWyn6RivEzLshjCnSlCOJ+zJpzlaUZJyU5SaSjpeNoptv3YtOJ/V2I464W4&#10;eyLEWxEKVWlBv2UpJSUlsnFe83J6X19XozynTP8Agk18VnW0u9Uh0/TrWEKW/tG8Ekyr127YlZHx&#10;25THqec+d/Fz4JXvwF8XXGheHr6O+kuYQ8V1cXCrJaSK2Vb5I1BwQpAxwRycHj9bvijZXunXlvp1&#10;5bSPG6CIMi9eOvFfIv7Sv7Htz46+KlrqmlrIVaLfKcngbh7153CeNw2Kr82OxU+Won9pWa5eVprl&#10;5fh934W0vha0PyXgvxozjOswTzypCNJxk0lF2011bd9/P82fHvxK+Jv7Q/jaxXTbya+k0tbcCWC1&#10;B4wclyBy3GOnIweDk1+xX/BsXeald+Mkt55riS3s/COswW8xYPDOPtOluXRgOxZlIyeVP4fOfhD9&#10;kPwtbaTDanS1EiqAzMxz+dfoZ/wSD+Fth8HfjdZ+C7DTYrZV8F6xdqsCgKyzX1k2cD+IsGJ9znvX&#10;xHj9xXhcRwbUwGHajSnO6ju+a62dl7rWtndppJPl0X2PCviFkOf8ZZVlWAw6i413K6SSsqc05NK9&#10;3dpejP0mr87f+C2vh9td+KXw1Vf+WegawevrPZf4V+iVfE//AAVH0Jtd+LvgWNf+Wfh3VD19Z7Sv&#10;8yPGPFfU/DfH1uyh/wCnIH+iPhLjPqHiFga/8rn/AOm5o5r/AIIz6r4X8AaV8TrfX9fs7VoYdPv5&#10;o5rhd626Lch5dv3tgOATjGSB1r6wm/bC/Z7trCPU73x09vbyWK3yzXWkXcS/ZWSN0nJeIYibzYlW&#10;Q4VnkRAS7Ba8F/4Jm+CtHuR8RPDniTR7W+s7u10oXFneQLNFKhN5lWVgQRx0Ir3zT/2QP2ddM0Vf&#10;Ddp8NLT+zo1ZI9Pe4me3WMxQxeUI2cqIwlvb4jxtBt4WABjQr2+Fdf6z4e5dV701+bOPxMxX1zjz&#10;H1v5p3/BHd+FfFOieNNCh8SeHbpprW4LqrSQvG6sjlHR0cBo3V1ZWRgGVlIIBBFaFUPDPhnRfB+i&#10;Q+HfD1l9ntLfd5ce9mYszFmdmYlndmLMzMSzMxJJJJq/X6AfChRRRQAUUUUAFFFFABRRRQAUUUUA&#10;FFFFAH82v/B4o4T/AIKS+ASwP/JE7DoM/wDMX1avyeWccsQ4/wCAH/Cv1g/4PEj/AMbKPAK4/wCa&#10;J2H/AKd9Wr8npjmIkV/oJ4M+2j4a4OUZbRlpa/25dbo+VzDl+uSIXuVceWu7j/pmf8KaZFVfmDfe&#10;/un0pckMf90UyaVlO1TX1VativZupUktHZaPo+3N5GEVG9kD+S3zM9RsLc/Ms3Q/3qQsT1NPhmMZ&#10;xXlyrPES5ZqNn1s7/wDpRpbl2GvLCYg/mLxx96o/tEA6zL/30KcjNsHPb1oyema8+pLEYiCd0rpd&#10;H/mWuVDku7dF2iVSc/3qa9zuRtrr9096aQFOWHBOPpXQRfC74kz/AA+k+LUHw91x/CsOpjTZfEy6&#10;TMdPS8KbxbG42+WJSnzeWW3Ec4xUyx2MjT9lKpGPTa2+3XW4csd7GD5oJ/1n606OU/cXB9q+iP2H&#10;v+CVv7Z//BQ/SvFuu/sy/C9tUsfBumyXOpX17OLeGecLuSxgdhtlunHKx5AAwWZQVz6r/wAENfDf&#10;7Evhn/gpJ4e8Lf8ABRjQ5LBLHVHttD0/xJbrHpkGtpvVItTSUBlCyhQquAgkGJflzXh5hxJHLcPi&#10;alKSq1KEbzpw1mrq6TV3vvrstfI0jR5pRvon16HxA2EkKvwdv+NGRnGa+4P+C/esf8E+db/b7165&#10;/YB02KOxUMvja40jy10W51gO3mvpyqOI+zsp8tpNxjG35m+IreEM5YoOorsyHFYzOcBQxCpum6q5&#10;uWSalG93Z/p3TTsr2JqKNOTV72FDpEEVdrOxwq7vpVyztlXEs0iM395RgfSmx2cCSecUy23AyOn0&#10;q1Gm6H5kH+z8or9OyXJ8XSryrYiz5dYxV7JJbva7bXnbS1ndvjrVI8tkPa4toQnn3CqHkCLz1an6&#10;ReWNraLb3N1GsiO3MjAbsknIz1znNOjFscB4x2/hFOkh86RbK2tleST7oKAhBnkn/DvX6JRp5lgM&#10;XHMKc6bcU4RjyybfO43j8S95yjHlslbVO97rjvTlHkd/v7GgjxNjEitn3r68/wCCZH/CPWXje+t9&#10;TuoY2nt12tJIB3avm74Z/A7xFr11bxi3ZYSzMWkUe3AHYV9T/Cu38C/A3Qv7bneFr5UwqeWp/mK9&#10;LizMMyzbIXg5RjCtKycU3KzaTs2nZ2vufkviRjsFi8krZXRk5zqKy5d1rpf7j6E+LPgjwrcu5XXb&#10;N93P/Hwv+f8AP5fPni34U/BLRvF1pr2r3enSXjT43blJ+4cH6joD1qsn7VvxJ8a+JDa6H4Xja33b&#10;d32UcivYvhZ+zvdfGfxtpeoa9pixyyR5ZNoxwy/41+XYjA5tw7g4f2rUgoq0trtNard6Pz3PxXC0&#10;sZwVhXLMa8oR5HflkrvTZ2R79+y34h+HfgbwRHNYazp9ruiBZ5JkGPzq14l8efDPxLqWqQP4000r&#10;LcLgm8Qf8sYh6+v6133hj9mm50KGTTtKtLZlS6KyP5S4GEUDHH93FS+J/gdqXh+xhuF5/wBJLMqs&#10;Pm2RySD/AMeQH8K/AqvE+V4zMHjIYqDnN6K929bK+uh/P+IxeU1M4rYj943PW90rbS/lfY+ZtU/Z&#10;W+FXia8l1nVPHujqsjblWa8T/GufuNA/ZV8AeGLez8S/EnQrCNbdI5ZZb+JFD7RwTnrXiXxh/wCC&#10;sHxa+FHx51TwafCWn3GhafeiGaE3h+0TRnGJEcHaM5yF2n0JHUafxm/Zc+J37TOjzftA+AdbtbrT&#10;7u3tr63tbyZ4pkieIkxoAQvzElipZMuPmYjAH1lPivOsTWcVib8jslySWjbXMv5kpRadtbn7/heE&#10;c+wEcO+JsbLDYWsoypzU4yXNpaDtFJNqSert2u7nN/G79mn4Fnw7qvxB8EfFX+3rK4nW7TS7O6he&#10;Ofc43Deq72XrgbsYwOgAHlPhr4J63DZ6bpzaK1xNMEjsrSJw0s8jLvKpkY2jk5JCqoySAK+pP2Fv&#10;gXrml/DvULTxnbTFJNctPItbtl3DMsKOSAzABmzxkk9TyTX1v8AP+Ce/gfSNcfxdF4bjs18vy7f5&#10;3kaOPOfLj3sREnA+RcLwOOBXcuPv9S1UxuKrRpz9moc0viinJtqKkpNp2TUbxSvezu7+1mHidT4V&#10;9tlcqs8VKErQkknzWjGyfLy2tfWVpN9XsfKPwL/ZD1HwH4P1jxl4rttPTUL7T2jhgjvGb7LCisQp&#10;Yx/MxYlmIwPujnbuPO/tUaX4Q8K+ELoaJ5bXrPlSoHpX2v8AtefsqfE28+HGqQ/CDV1tZlsyytJj&#10;hVwXXlWAJQMAdrYJBwcYr81f2nfgr8b/AIR3GoXGv6nqGoWqPuiluIlmm6HJ+XaFGfVW7V6fAfGG&#10;FzjMljKNZ11JqTtKF7tyb5tY9VrokrpLy8TgfMqnGWcrGY7GRp1ef+C+ZO0VFJWd9Nratuzb7nrX&#10;/BOOz8Qaj4x07WLz7VHJ9qClrVNzkeVJwBg+3av6Sv2RPMH7Knw0EhYt/wAK/wBGyW6n/QYa/lY/&#10;4JZ/tD+KLP8Aad8O6RqU11dafeaxDazQkqSjz/uUIwiYKvIpPVdu4cHbn+q39lNdn7MXw5QDp4F0&#10;gf8AknFX85/SO4iwvEPEdGrQsl72i10tFbr0a9U10P6U8O8nx+U+IGarEJcs6NBxa2+OtdfLR/M0&#10;Pj+M/AjxqP8AqU9S/wDSWSvxa8CeE4ND8deG9Z1C5hht7TxFp00000oVY0W6iJZicAAAZJPAFftL&#10;8fv+SE+NP+xT1H/0mkr8xtJ8Dy2ms6TdlRiPWLFvvHtcx+1f5yeOeYfU8/yCF/jqyX/k9H/M/vHw&#10;XzX+zsjzuF7c9OK/8lq/5n6Z+If2gPhL4W1qDw7qni1Gup7e1nVbS1muEWK4lEUMjvEjJGjOyjcx&#10;CjepJAYEx/D/APaO+DvxQ12Dw34I8W/bLy509r2GFrG4izCHK5JkjUKxxuCEhmTDgFCGqXxR+z/8&#10;H/Gfi+z+IeueBbM67ZvE8Or24aC4byyCivJEytIgKqdjll+VeOBS+Bf2f/hD8NdYg1/wT4KtrC8t&#10;rBrKGaN3YrAXL7PmY5wScE8qvygheK/ow/ADsqKKKACiiigAooooAKKKKACiiigAooooAK+b/wDg&#10;sHkf8Er/ANogn/ojviD/ANIJa+kK+b/+Cwf/ACiu/aI/7I74g/8ASCWu7Lf+RlQ/xx/9KRNT+G/Q&#10;/jhiljROEb67TUU12n3m3bVXrsP+FSRkm3JzUExHlMD9K/0sx1TFU8DFxmklHm+HtfzR8fHl5tiF&#10;pQzZIb/vk0RgSDjj6ijJNODuBgNXycfaSq89SSfyfl5m+nLZDgkYHzvTo2iVMB16nvUQdh0an/aZ&#10;Mrz/AAnv712U8RClJS0VvJvey/mI5W9COWWFX/1q/wDfVCXcKFsTJ/31Sl2JyWNIwLCvPqSxXtPa&#10;U5JWba0fp/N5lrltZgbkN0lX8GppkVpMlx90d/rTox5g+QdODWh4X8J+JvG3iWx8HeEdAvNU1bU7&#10;yK00/TdPtmmuLqeRgscUcags7sxACgEknArOpWxNaCnKastevb106/cNKMdkZ6yhTuDikmdXRiMf&#10;d7V69+2L+wl+1B+wV8Q7P4YftS/Cu68N6tqGkw6jY+Y6TQXMEiKT5c0ZKOyMTG6qSUdSD2J8iVU2&#10;fd7n+dY0MZLHYVSoVIzpzTaa1T6XTuyuXllqmBdSeGqQOsC8fM7cKv8Aj6U1IVZdxX+IfjzV6OJU&#10;X7vX/Zr38ty/MMVdRlGOitKzdr3TaW19NL3Xk9jGc4xH2scTMs5K/Ivy/N7VPYi2mkmun2MfM2xs&#10;2D8oAzj05z9abbxFU5Rdp7bRSWLxW6ybYGZXnKwxqBngfMeTwM/55Ffo+Hj9SxGF9uocl5Sd0/iU&#10;LRdtbrVRX2uZwS7HI/ejK39al1Jo1dQJF46c1csZYrudUMir82OtVdNFveIsyQ8OMrlBXpXw6+CU&#10;/iiOO6uj5QdvlG2v1bK62Iw+FWNjVh7KeqsnqmlZr5aniZljsJgKTlXfL0+Z9D/8E4vFfh3whc6t&#10;ZaldQxtdafMImkkAydhxX1j8dLTw1PaSXaavalXH/PZa+V/gd8O/Dvw0Sz17XDCvlwKRuUc8Z9K2&#10;fiZ+1NrniDXotC8I6DBdRo23d9lX/CvxvOspzjP+KXmWCcbSiuZu6St5n8r8UZLLiLjJ47AuVlfm&#10;baUdLLd+h5V8cfAvh/W9ZH2to3jjkJDR3G3g8Fcgg4Pfsfevr7/glPB8O7SyaORrGGa3tVWFpGVQ&#10;uBjFcX4d+GMPxU8KSNrmk2trcfZXJVVA/hNfXf7In7Mmn/D7T7GVbKBo7zUVVgsS/NsjklA6dN6K&#10;eOvSvhfFDivDZVwviVWcIVeVJtKzlqkryvra2h4vHXFWDx/Cv9iTlP2jlZKLvtq7aWd1c5j9oTXf&#10;DurzS2TeLLCP/TYdq/al6eavvXyP+0F8AdJ8X3cmsaP4zs5Jo+cC6Ug/rX6rRfBKz1bWJNQvrOPy&#10;85jjSIKK+ffjVd/Dz4beJJNIvNRnW4uL5hJHb6fPNHbmW7eCDzpI0McAd12J5hXcRxnmvy3gXxgw&#10;eFzSOEwWJp+0UU3pp6Xvq2fnfB2eZtkNOnLC4Sro2ls733uuS6Vlv3Z+Y+iaRpngzxFa2fivUoWX&#10;5o9xlHJyMDrTfjl8Sfh94dsltdI1K3jeVSo8r5mJ9gMk4+lfQH7SF7q2veJmsLfwgy2sDxy/2iGX&#10;aGMm0ptzuHynr0IOPWvhb4xfEC/8SfE2eKSIeXYzSW6LHwIwrlWY+pZoz9AF75z/AE9l+eYzMMVT&#10;lVnGM6jStyTaV7JvlUk2l3Wl2m2o3kv6m4OpPiytTxlaLjyx5pJTi13jst3fZ7W22NP4U6lqFhe/&#10;Z9B0OPVo1YJHNYzDe2AOSrfjnDE5zxXrE3wb8f8AxAtUvNf0SOOyIzHpKyMWbPTzmwQx/wBkfKD1&#10;LcY9J/4JKfATwv8AFDxzdHV7KN5FumaRGcNjIDZ/Wv1S8O/scfDGyt4wPD6tt55UV+X8deKvDXAD&#10;o4PM8TN8sV7nu8ujatrHncVa3LOUu0rny3H/AImVcl4pqYDLsHKrVgk3JX6r1svVJPtY/Giw+B1x&#10;4Ntbq5vNBhtV8lNsUS8DJf2FZvh3VfFHhXVI7fwm/km4mw3y9DnvX6s/tLfsQ+BfFsl/Jp1gYXtt&#10;NgfYshUEF5ucA89K/L7xF+zF8RfBnxlsPD9rbrJDb6mobW21GV3ngD8rIrdyuV2g7QTuGOBX03BP&#10;i1lvFmUe1wNJVIPmurtWs7pWjBpN3bV+WKtrJXHwnxtgeKPrFLMJeyrQinKE0rfDfdy1tbpd66J2&#10;Z+13/BBmfXJvErDWry6lkXwbfhvOh2oD9vtAdnAyPxNfp9X53f8ABGXw/L4Z8TR6NPDsaLwnqI+9&#10;u3BruwkU/lIPxzX6I1/nn4iYmniuNMZUha3NbTa6ST/FH9AeBtSNbw3w1SKspVMQ1bazxFVp/Nan&#10;5n/8FlfDja7+1DoTqP8AV+ArXPPre3tekf8ABHvxn4G+E/7NXxNvfGHiizsYdJ8ez6hqCvNukit/&#10;7J0wCTy1BchmUquFJZhtUE8VB/wUo8Ovrv7S1myj/V+B7Efe/wCny/rt/wDgmt8NvCvij4F/EjwJ&#10;478N2OraXqHj1o7zT9Qt1mimQ6TpZwysMHBAI9CARyK/j/I8w9p9IbMcLf4aV/8AynR/zP7bzrNv&#10;aeA+AwV/hqX/APJ6v+Z7lfftYfArTL6TTNR8XzQ3MdzLbtbyaPeK/mpCk2zHlZJeORGjx/rt2I95&#10;4ruPDXiLR/F3h6x8VeHrxbiw1K1jubO4VSokidQytggEZBHBAI7gVw8P7J/wEggjtl8AxGOGe6mt&#10;1a8nbyXuBiQx5kPl99u3HlkkptJJruvD+g6T4W0Kz8NaBYx2tjp9rHb2dtGPliiRQqqPYAAV/Rh+&#10;AFyiiigAooooAKKKKACiiigAooooAKKKKACiiigAooooAKKKKACiiigAooooAKKKKACiiigAoooo&#10;AKKKKACiiigAooooAKKKKACiiigAooooAKKKKACiiigAooooAKKKKACiiigAooooAKKKKACiiigA&#10;ooooAKKKKACiiigDyr9uj/kyn4wf9kt8Qf8Aptnr+Kixj3QZz0Wv7cf2odBsPE/7NfxC8PaqrNa3&#10;/gfVre5VWKlo3s5VYAjpwTzX8o//AAWR/wCCX19/wSp/arb4O2PjL+3/AAv4i07+2PBuoTPtu1sG&#10;lkj8m6UYXzo3jZSyfK42uAu4on9M/RpzrA4PPMXgKrXPVipRTur8ile1k9VdO2ml30Z4+cU5Spxm&#10;uh8h3JbZjH8JqMYPamlzNcMDHIU6JIshx07+lMmfHyq7f99V/S9bMPbVZ1+XS/Lu/strS6V0+jWj&#10;XU8fltZBLG2d+6o+tDmRuszdPb39qQAj/lo344/wr5+tiFUqOUIP5tb/AHmij3YpPzDcexoyvQMP&#10;zpEDiUfvCflPp6iv0r/4N3P+CSHjr9sv9rLw78cfjv8As83upfBPw3HPf32pa9ayQadrV2gkS2t4&#10;Cy7b4LcKGljUlAsbLIfmCP8AP5xnmFyHLa+PxL5Ywu7O15NJWives3LojanTdSSjE+OrT/gnt+2p&#10;qfgbwv8AEbRP2bvFGpaT4y0m61Pw/caZp5uWntLc4klZI9zxDBVl8wL5isrJuUg1+kP/AAbU/wDB&#10;Pn49eDvj34b/AGt/i/8AsKjxV4H8VTXug6L4o1S7iivPCdwkJkOqfY52XdBIoe3Eu3eGbMfJAk/o&#10;V+GFhaQfDjQYba1jijXSbfy4o4wqovljAAHQAcVvrFGvSNf++a/mvPvF7Ns9yupgZ4eEVO6bTlez&#10;5tNGtVda3s7O8bOx69PL6dOaldnP+FL650rVJ/A+t3rzTW6CTTbi4bMl1bYUZJ/idGO1j1wY2PL8&#10;71zDHLC0bxKwKn5WXg1zvii01i58caSNDvrW3mGl3xZ7q0aYEeZa8ALImD75P0rF+IHxj1L4SfDn&#10;V/F3jTwPqd5caLo9zeLDo6xN/a0kMZfybbfKAssmAEjlZMs20M2Ca/I4xcmox3djvP4tf2iPhF4l&#10;/Z/+P3jj4EeM7m1m1jwX4u1LQtUmsZGaB7i0ungkaMsAShaM7SQCRjIHSuTiGIq9Q/be/aRg/bB/&#10;a3+IH7TFr8NtN8JL428TXGqHQdMctHbtIfmZmOPMmcgySvhQ8ruwVQQo8xTKDBWv9DeHXWqZZTni&#10;YtTcEpaaKTS5lppo+q07Hyla3N7uxJPLJBa7oCgYFd24Z6mrFlfed/o8qbZF+8uf19xUUdubuaS3&#10;uIYvK2/K6tyfYj+uahNmwvvL+0P8seWbAyOeB0+vvxX2qxecZfjKeLw8XKnJqnyPTWLld2lbyalF&#10;tNJtp+61hy05RcW9d7mvbKrTsrf3R/Wrui6X/bAW5uZ0SFWDeUOrYPG4/wCfxrHtZbqI7zbxzBQN&#10;zKdrH8MY/UVfs47C4DS27yIrHLLHKygHvkA8H16V9/lWMeZU4Ukkn77dOcpQveSs7qLjOMdVJJuP&#10;vXd9EcNaMop2dttVrb/I9z8CeKPB3he0jWe4gjKoN3lzYLfU8Y/D19a6W6/bH0DR/wDQtNso7po1&#10;wkNquQPqRhV/EivmKD+wkO5ooWfrIUXew/QnP1pzeI7G2P2WCLbj7vnNsGPpgt+lPEY/KZv22Y4m&#10;lTb0bUpVZ+iXLC3q4uKdrp6nyWI4Iy3MKznXUqnWz0X5tn0GP2pPG97ffbbHw7p9rIW/d+ZfMDj3&#10;2xkfrX0F+zJ+0X4r8aS2P2Z5PtU8gTyo2J2OG2sPfDAivhDwXYeIfGPiKy0jQ7iS6mumJWGFRtC4&#10;4xnnO7A5ODz6V+vv/BJL/gnlfeDfDsPxV+Kumf6dczfaLezYZWPOMD3wAMnoWya+D8QuLeEeEuHa&#10;mZ4upKVOMZK0/Zu75YSg4umre9zWSbu7tu3KfmHill/C+Q5KqbpReIm1GnBXcpN3Wqbb5Va7ey+Z&#10;9wfCC1vvDX7O/h+88Uaqqv5eltPJPIFVMzw8En0ziqnxd+I9npGlSapoHiHS7h4F3PF9uQnaBknh&#10;qvWXiK2f4caFbFL6Nf8AiVg7tLnVc+dD/EUC/rz2ro/GHhBfFHhm88P6ojfZr2zkguNkhVijqVbB&#10;7HB4Pav8gMi4iwuD8Qq2eYv2c/b1ZNwdklFvRW62X4n4vnuVTxnDNLAeznGNPVtO/M7py9Fv1XyP&#10;zp1L9vH4zfFHw/IfCvww0VdJuppJ7Oa68QSLPJDKTKrmNLZgCVfdt3nHQkdvjr4jfsr/ABW/aR+O&#10;up+JfAmgatqIWQFZbW0LxwsIsGJnLBYSp3v5jZUbzwSArfo3feB/g18K9L1zwJqXx+vLrWdPaOz0&#10;u3m0+xP2YeSFU+XHApaQrKQzFsZAIUAba+gvgZ+zHoXw4+CV9d+G7q8t/tOlzXM6LbWymVjGWO7E&#10;ORnPQYx2xxX9e8XeMWS+Ffh88xnhKlFTlGNJzSgqk3F2cUtkr83N5R8z1+AcwlhOIp0OGsLCNSpF&#10;+9+9kuTRylJzinJ2skla7bu1o3y/7HX7HOp/ss/BvT/A+gRaU+oFFk1a8WKUiecoqnaSQQiqqxou&#10;CQiLkk5J9Cs/hLLrfj3Vl8QaTY3U0ml2MjMtpkYL3K/xZ7IK9w07TJLdf39nwvbFc3rFm0fxJ1LW&#10;4PGGpaTEvhm1ZbezhtSk5hnuPMJ86CRvl86LO1hjcOOcn/MTiL6UHEn16tjqcIylC8lK/Mlqko6X&#10;6Psfr+S+AuD4mxbp42vL2uJaUrpqUpNptr1a26LRWSOA139nXwhcWoS/8D6bJ5fK5sU4/IV4p8Y/&#10;hBonhCS61TQ9Bit5PsLNthhC5w6+lfV3hqL/AIWTpU4/4WJrn7sZbyfskefxS3B/WuM+JHwM8M3k&#10;DfatQ1i4keFoi8muXOSpOezgdQOgFfqv0f8A6WWaZ1xBTwWbbcyTSukur3W2p8T4yfRzqeHMJVsL&#10;Wl7iu4b3X39T8u/2hfjP8Z/h5ob3fhuNYZ45EYZhDsVDjfhSVBbZuxk4zjqOK/SP/gjf4/8AEvxO&#10;+IXhfxr4x0trPULr4Y6gsytCY/MVNRgRJvLYlo/MRVk8tjuTftPINfAn7ZH7DmpXXi7VvGl/feIN&#10;R8PWF5FYttvL5ptDk8lJhdKAxMsD+bsaUA+W8YzlPMMf3H/wQ80aTT/FHhebVn1B9RPgHXIGuL65&#10;uCbq3i1OzWC48uRiI/Mj2yYAXBkOAAcV/enihn2S8XcI0cbl8otwk01GXMrJ/E1yqzblZNNprezT&#10;Rx+G1PI8LxJkTpU0q8qzUnycslz0Zy5G3K+nLd3Wj5Wk4yUn+oVfMf7aXh9de+NPhdWTd5Xhi+Pf&#10;vcW3p9K+nK8M/aIjgf426GZk3f8AFLXmP/Am3r+B/pCSqR8Hc1dNa8tP/wBPUz/QjIcfHK82pYlv&#10;4W/xTX6nKfsi6v4f+H3jDx5b3t7D9oh8O6bftYrcKJngR78NIFdh8oOBuOFBIyRXYaf/AMFBv2Zt&#10;V0KTxPp3i64l0+K2e5lul02YiOBWjjaVlCbwonlS3zt5lJUZ2sVb+z9o2ia1488a6Pqelw3Vnc+H&#10;9IjuLa4jEiSKZdRyrA5BB9K76L9nb4AQIscPwQ8IqqqVVV8O2wAUpsI+502/Lj0r0PA+VSXhLlDn&#10;v7JX/wDApGedYyOYZrVxCd1J3N7wX4v0nx34dh8S6J5whlkliaO4hMckUsUrRSxOp6MkiOhHqpxk&#10;c1qVV0PQtE8MaRb6B4b0e10+xtY9lrZ2dusUUS+iqoAA+gq1X6seWFFFFABRRRQAUUUUAFFFFABR&#10;RRQAUUUHOOBQB/Np/wAHiX/KSnwB/wBkTsP/AE76tX5MtdRyhoA3zqxDJ369a/ZP/g8H+Anxa1X9&#10;rrwZ+0bp/gi+uPBmm/DTTtE1DXrdd0NpfPqWqSxxS7TmPehO1mAVirAHIxX43XakAAFhzg/MfX61&#10;/eHg/icRPw1wroSi1BSUle7+Ju23uter0e2qPmcdGP1yXN1sQGQCQh/SmyNE553U2UASEZb/AL6q&#10;PYeT5jdCe1fS1sdiYqUJRTSbfR9b9exjGMdBx9qVevNJ5bE7Vkb9P8K769/ZY/aH079ny1/arv8A&#10;4R6/D8O73XZNGtfFzaeRZS3qKCYg+Pqob7pZHUEsjKPOrYynQ5farl5nZXcVd9ld6vyWpaicAnKq&#10;Mjp619K/8EyP+CanxZ/4KTftA2vwr8J6na+HvD1j5dz4u8YattW20qzJHKhmXzp3B/dwg5Y8kqgZ&#10;1+nv+CCH/BFfxr+19+0n4R+KH7WPwB8VL8FpvD95rum6tNamHT9fuLaeGKO0eT73lO0jtgbTKsLh&#10;TtDEf0saH4E8E+A/HGnWHgfwdpejwzaNdGWHS9Pjt1cx/YIY8iNQDtijjjGeiRqowFAH47x14p/2&#10;BfL8ttOq46zunGm9rWu7yVndOyTte+qXfhsD7X3p6L8z8S/2t/8Ag1W/Zo8B/D2Hxv8AsrfHPxZ4&#10;01PT/FVrcat4MbUtNe+1XQ2ljW4tLBgiIL5U8x43k/dscKyr96v1Y/Z0+BP7KXhz9kLwfpX7PHwa&#10;s7f4ZPoNr/xR2reHSPtNkxDs91bXKeY13G7PI5kUys/mBgzEEepfC2y/aD03xx4y0/4s6h4a1Twx&#10;JqqXHgPUNLWWG/jtXTMlnewFTGTC4xHPHITKj/PHG0e6TuhEg/hH5V+A5zxRnmdYenRx1d1OR3Ur&#10;90tHortdG9VeS66epTo06d3FWucD+zT+zr8B/wBmL4Raf8Jv2c/Aul6B4Tt57i70+w0qMeTm4laZ&#10;nDclwS/BJPyhQDgCvwx/4OwP+CWPjLwj8S2/4Ka/DVtMfwvrX2HSvG2m21slvcWV/tMcV4cY+0LM&#10;AqM331ZVzuVsp+6ngabx5oXg7Qro2dvq9idFhBtdOtxBPGfKTacyzlHGMg/dOcEZ5FfJH/Bd3wp+&#10;1F+01+wZq3wY/Ybm8P6p4h1ieRfE3h7UJMandaUtncNcW1pC6kC6fAXbIEIBYIRIUrs4Lz7GZRxV&#10;QxXtEueSjNzejjJrm5pO7879/uJxFKNSi4222P5NhukcKxq3bx5fLEDkUzUdJ1bRdUn0rWNNmtbq&#10;1maG6tbhDHJDIpwyMrYKsCCCCMgjBqS3ktUmE11GV24CvuO0deuOMfWv76yd04zhOVkuZO8rqPLb&#10;du1uravZN2V1ufL1OpMR5cmM7vxqZZlZWwcVHHbrDIA8fmKzfK20flUhhiIwIl/75r9GwscZKjNx&#10;SjveLvdaaa219VozkfL1Jx8rLFDtMknTd0Udz/nuRXZ/Dqx0bRL5tT1KeGeTYp3TNhV64wMdAf51&#10;x4t4vtCzJK0bKu35UBBGfcUXFpCzr9ru2k6kr5mz8guP15r6mVDHYeUqrpXaklB+0UYJOKT25pcz&#10;bleTptpe6nbfgxFGOKoulzWTWtlr/XzPojSfjb4W8Hf6TbzqGYYDSMPlHoDxgVma9+0p4O1GbiKO&#10;ZlGAsJDs3/ARk/jXgEl9otiFuIrRd2cbmUKMfVsE/hmnnU11NGZ7yIQr96K3YsWPYE8fkBz79K8S&#10;Wd5bGo6WHqUVWteylKatu5Oo/ZxstW9JNJfC9j5+HBGWe19tUUm+97fKyue86B+1ZqukzeZofhW3&#10;igjx5jefmYL3O0LtJHpkn3zxX1J+y58ffjD4z8XafB4ZTezQ5heJOoJT0r5R/ZM/ZC+IPx08Z29n&#10;YeHrizsbhU+0XCQ7QsOT8qkfekbPbhF564B/Zb9lP9kXwV+zauktP4ddryTS5jH9nsZJvK2NCB9x&#10;Tg4bv+FfkviV4jcM8H5POeYrnnLSMZuN3O7292Ds48rknH3Xp8Skl+H+LGN4Ry9/2ZgaEa2KlGTs&#10;ry5Vbebu7a/evkepfA3Xru38OzRfFDxBp9rqQuiZopbpEYfImMgng4rQ+JniLw9PZ2a6Zr2mzYun&#10;3bbyNsKbeVcnnpkiui+HME2s3upT26SBItUZZFkhaNg3lRkDDAHowPSr/wAQ4NQxY2FpcPapcXoj&#10;mljVSwXY5wNwI6gdQeM/Wv8AMvHcZ4efHsasJQs5czhF2hDW9kurPw+PDkpcP1JTpSg9k3pe8fR2&#10;itlufir/AMFP/wBmnQ7OeP4teGtJsZ5Evli/cRqYlRhI4+7/AHiu0bepcV7n/wAE/Ph5+0T8Zv2K&#10;dW07w9pC6XNp6PpWhXWp28gLrEjKsgjKr5ipIXj6jPlHPzbq+/fh5+w18PZPHF949iuLq4vL63Fv&#10;NJdxwTKIdxbYqvEVVSxyQAM4Gc4GPZfBfwr0TwZc3ugW0gNvb6fZpbx/Z4YliQGYBFWJEUKMccf0&#10;r6zxU+mVwzwrmVHAZdFVasOVzjFcrTdou7Vnf4fNNbn7dw/w9xZxz4e0sBUppQoSjOnXqa35Wnyq&#10;FrON01dy95fZT2+C/wBmj9lb4q+ENDkk+IItmFvLbtdD7KyrPIsqEkKWO0FgTg5x05r7ksvhN4Mt&#10;tMFxP4S005X7xsI/8Km+I3hq1m8Ca4NKlaG4j0ueW3mt1UusqIXQgMrAnco4IIPoa6T/AIQ0/wBk&#10;W8Mvxd12aO4x5UzW2n4bPT7tqK/kbx++lJjOMsxwuLqxeHpNqLS5pOySd27O7d3v5n2Hh34M5hmc&#10;sVXxE4VcS+ZpRXKtUtlfbTU8p+IvgbwgnhPVDa+FdNBXT5uljHn/AFZ9q+R/2u/2ffEPi7xTqF/q&#10;ixw6fMjeV8vBz619u+KPg1pqtdWus+Ltevo5o2jkjfUjCpUjBGIBH2r5g/bd8KQad4VW6tb/AF12&#10;a8ghSOHWbx+ZJVTlfMIxg8kiv6x+ij4jSxWZ8uAacJxT5paO2+nn6n4Fx9kOK4Z4gw/NV5azm4WU&#10;eZK9u7Vtj4s/4J3/ALO/wO8H/tcatcRz29x4i0+M3VpZtIreTlwGkUYyT8w6k7dwxtzX9E/7K/8A&#10;ybL8OwT/AMyLpH/pHFX4C/sRfs4eMdM/a1vfFnjrwJr2m6S1xd3cOqy6o8cdxGbS3gjjBjm8zJbe&#10;2GA4i/Cv34/ZOVU/Ze+HCxsxX/hA9HC7mJP/AB5Rdz1r9U8bq8cZxT7aEFGNmlyqyk09Zbat91p2&#10;0P6Z8FsyhmHFWZS+tvES9hhW22mov96nFOLaWqba3Tet2zS+P3/JCfGn/Yp6j/6TSV8Z+JvCVjoW&#10;gf2zfyRwQWc1vNPPM5VY0SVGLMTwAAMkngCvs749jPwL8aD/AKlPUf8A0mkr598dw2I8HTlYcMGh&#10;2/N/00Sv82/pN1MRHijhRUle9ed//A8Of15w3nkMpw2KpydvaRS+5S/zPYviB+1r8Fvhh4t0fwV4&#10;u8SiG819In0Zo1DxXUb7iZBIpKqiorOWcqpVGKlirASfC/8Aao+Evxd8S2/hPwdqN5JeXGnG9jW4&#10;02aECPcQAS6gK7KPMCH5ihDYxXTa98IvhT4s1mPxJ4o+Gmg6lqEJQw319pEM00ZT7pV2UkY7YNHh&#10;b4P/AAn8DajDrHgv4ZeH9Iu7ezazgutM0eGCSO3aQytCrIoIQyEuVHBYk4zX9eHyZ0VFFFABRRRQ&#10;AUUUUAFFFFABRRRQAUUUUAFfN/8AwWD/AOUV37RH/ZHfEH/pBLX0hXg//BT/AMA+Kvit/wAE8PjV&#10;8LvA2mfbNa8S/DbVtK0e185Y/Ouri2eKJNzkKuXdRliAM5JArqwE408dRlLRKUX+KJkrxaP4x4Qf&#10;s5x6VXudw4H1x+Nbvjb4d+Lfhr4q1L4efETw1qGi63ol9JaarpOpRyQ3FpcRsVeKRGwVYMCCD6Vg&#10;zR8s7FvvY++fQV/o9mVXE18rpuMYuMoqzUr3W/8AKtO2rufJRUfaO4zBHUUU0p6O1LsOP9Y36V8+&#10;6tSNrx37Nf8AANbJi0h4YZ9D/OgAjpI344/woXer8uT8vtU1Kk3aPK1drV2fn0dwihdyj+NfzpA6&#10;H+Nf++hXZ/AP4CfF79p/4taL8DfgZ4IvPEXifX7oQabplknzNwS0jscLHGigu8jEKiqWYgAmvtj4&#10;yf8ABtL/AMFJvhv8evA3wW8B+Ax4203xxp9rND460W1lXR9IkaJWuY7+UqfsohYttZ/9eoUxgyFo&#10;l8rMOIcpyvFxw2MxMKcpRckpO2kd3q/uvvZ2vZ20jRnUjeKZ6h/wax/Av/gnR8af2kdetv2n7y31&#10;b4nWtq3/AArzwj4gtkGm3MBjPn3MRJ/0i9QZ2xsB5aZlTewLQfpt8XP2Cv2FP+Cf37Rfw5/bS+FG&#10;i/C/4ZeMNH8YxeHWsfFBWw0nxZZ6m7LvgYArZ6lHF5zRzRoE/dTRyKsTo8fxj+yh/wAGfvxbtfir&#10;4uP7TX7S8mg6Hot1DH4B17wCF+2ao2Y5Gu5ElybVVQvF5eS/m5YN5camb9XP2tf+CcHwJ/av/Zy8&#10;P/sSfE2CfUvDOl+EZLPStU1iSS91WyntVtIbe/junkD/AGtF3Zlfd5m91cMrurfzZxtn2T1+Jlic&#10;FmFSpSqpRqxinyqDjqldpSTUn7rV1K7cuax62Gp1FRtKCutjw3/g5G/YJ+LP7dH7A4i+CVtoM2s/&#10;D/VJPE01jqFin2u8tYraVZobW5ZgIG2tvKEYl8tVJUgZ/lUI2/Ln+I/zr9nf20f+Cjv/AAV+/wCC&#10;N/7N+pf8E0fjMkep3V5GbX4X/HxZ5Gml8PKGjlgiJBBuUBjVWkbzbZWxhwYJR+MbSSXEjSklmd2J&#10;ZmznnrX6x4T5fmWW5TOhUqQqUHJujKGrkna7dtru1k/eTTT0sceOlCVS6un1uTWwAVd3qD+tXtqG&#10;Dfu5+tUYVGNkse5Twd2CKuLHaXabrNkAUEbFA2g/QV/SmR1JLmpwjFvlVot2k31smtbLz3PGqW3f&#10;/AHRXKgbHNDR2okwUVFmkCzSLjJBHT2yeCabHDB5v2eVVEm3dgemanS0ikRoGjAVlxkYz0619BGj&#10;i8zoxppQk09E900m3B6XXMvdlqmotmV4w1/r1N3SzZwS+ZMV2xrlRnAr1zwn8RrCGCO2urtY44Qu&#10;2OOTGfrx9OPr614ZHqP2W5+y3s0G3y9xdwEI9O+Gzz0qeLWltlHk+bubg+WpUH2GcD9a+7rcRZLj&#10;oKliJKHI3F021dNdLR5ua90vdbSs09U0eDmGSxzCKUr+T/4c+otV+OOmXWkLZRIs2xNiRrwFFcTc&#10;/tEp4Y1H7NoWmxzXn8W18LF/vNg4PsMmvEpvF19MrW0szRqrEE28bM556eYeB+HPvW/8M/Bmt/EX&#10;U4dE8F6FcXc0h/1MS/c+bG526AZzzyT2BryKeZcO11KlSrqlCKvJ6Ob1S5YQ97W7S96PN0UHe6+f&#10;p8G5TlmHlUxK9xXbu7L1butP6ufQnwo/aI+IPie7mhsr6eO4VSs1rz8mQfzBwcHv9QQP1M/Yq1H4&#10;hxaLo+q+NNWWPTzfZDXbbVVjbzdzXzJ+wL/wTen0vRbjxZ43hW41C6t8zFUJSNArbY1yMnBJOepJ&#10;J4GAP0V8E6d4e8Pab4YsNE028t4ftibWk0udBl7eVF+ZkA5Z1Ht16A4/if6S3i3wxluQVMpUISrT&#10;i1eSivdTdpSS0UuWzaX2m7JKyP5j4sxGV8XcSQwWQ0b0qM1z1IrrZaQdu/Xsanxe+MGi/D34W614&#10;s8Ly2et6lpelT3Vpo9nfIZbyRELLEoXc2WIxwrHngE4B8V+A3gzwj+07odn8Sfip8LtFt/Ff2q9a&#10;KR7Mx3DQRXk3k3Ahm/exAhw6CQb4/NxkZ5+hfF2vXuixrZQWMl1NNIqhfT6+grR+H/gDXNf0b/hL&#10;9S8R30NxFcXkEMdtDb7UjE5THzREniNep65r/OmXGz8J+D4Z1VjD2uJqWpVJTvJ9bqPZbJs9bA5D&#10;T8Qc5q5NhfaQ9hFSqON1ZKLXI2rJ817vvsz4O/bT/Zj8R2l0uj/D7TVZ9SeNEkYfdYyKMHFfJd7/&#10;AMEGfj/ewXviD/hIbVriaaS4WPaCRuYuVz1PJNfrz42+H99rOowrJr9/N5WpWpKzQ2+G/wBIj4O2&#10;IHH0INen6d4ANtY+S8Y9DX9H4z6b9bw9yXLpfu5YqUI8/Nq2nZt/NW07pPoHAOTeJWEWIwmSVFGh&#10;CclzuHM5ONrRfN21Wn3n5uf8Efv+Cdfi/wCEuo674i+KNjb/ANpLeLafYfJ8yNVEMZBJccnDdcDr&#10;+J/ROP4I+Gba3/e+EdL47/YY/wD4mua0/wALahpPxU1jT9D8cappsc0FneNb2MNo0bSOJISSZYHb&#10;OLZeA2Pbmu2udD8U6h4hXRLj4g6/JZxxK1wy/ZYu3PzRwKf1r+EPpMfSO4w4x4so5rzRp4esrwjZ&#10;ubu+aTulZtykf0J4aeGGF4qq4/G5rV5sYkpVJJ8tOKUUlGK6WS7t+Z5T498E2dtfa5o+g6db2Pna&#10;PbLm3hWPJL3IycAV8B/GL9mP4xa7qk0Xwmn099Y+3KUudULCKJd3zH5VbJ9iMYz3xX31+0VF8Ofh&#10;v4c1Txt4k8Sa3DbWtnm8u2128LFELbVCo+SxZyAqjcS2ACSBXhf7OWiaH8UtFv8AxvoesavJpVxe&#10;kWUk2q3qSMhjjbOHcNg7s888/hX9+fRn4xzbBeGM8TiJezVVLlu+WbbVm07N/wCR/H3H1SXC3GWK&#10;xeXtzhT5YyvT5qbkto35knpq43V1ufV3/BM7RZPDvxmuNGndWkt/Cd2khUcFt2lZr7mr4m/4J7+H&#10;tG8P/tF3kemTXjSTeDbx7j7Zqk9wSftVgAf3rtt4AHGOAPQV9s18znkq9TNq1St8UpOT/wC3tf1P&#10;7U+j7Wp1vCTLp022v3iu1Z3VWaeib6+Z8q/tZeG1179o6Z2Td5fgrTB373eo+n0rS/Y/8Y+E/hV4&#10;K+J1xrOoxZ0rxT/aV9aRzp50dr/ZWnjzirMMJlG+Y4Hynnitz40RW7ftCagZ493/ABR2k45x/wAv&#10;WpVpfsz+HfDnibSfiJoOvaJa31jceMo1ns7yFZY5B/ZWmnDKwIIzg81/FvDNTEf8Ta5tFr3PYLXz&#10;9lhz+ksRnkK3CtLLr6xlf8ZP9R2mft8fs6a5At1ofiW7vI5L64s4Wg0yYlp4h9wrt3IXYMiBwu9k&#10;IGRgn1fwh4p0jxx4V03xl4fmaSx1Wxiu7OR42RmikUMpKsAVOCMggEHg1z6fs8fAKPiP4JeEl+a4&#10;b5fDtsPmnQJOfudZEAVv7wGDkV1OlaVpehaXb6JomnQWdnZwJBaWlrCI44I1AVURVACqAAAAMACv&#10;68PlCxRRRQAUUUUAFFFFABRRRQAUUUUAFFFFABRRRQAUUUUAFFFFABRRRQAUUUUAFFFFABRRRQAU&#10;UUUAFFFFABRRRQAUUUUAFFFFABRRRQAUUUUAFFFFABRRRQAUUUUAFFFFABRRRQAUUUUAFFFFABRR&#10;RQAUUUUAFFFFABRRRQByP7QH/JB/G3/Yo6l/6SyV+O//AAed6K7/AAk+BniaLRyy22va5bz6gLfi&#10;LfBaskbSY43eW7BSedjEdDX7DftCIZPgJ42VZGX/AIpHUvmXt/oslfm7/wAHZeiX2lf8Erre41Dx&#10;ff30T/FDSFeK8t7XaP3F4cgxwqwPHY8gkc5r73wvxlTAcfYCtTSb53HV2XvRlG7fRK9/kc2MjzYW&#10;SP5nIwY1MZGMY/lUFSiV23yMGX5vlEgGTURLHuPyr+28RUp+xgqadtbbLS+ml0fNxWuoAEtn2H9a&#10;K9i/YW/YZ+P3/BQr9oPS/wBnf9nvw59r1K+/falqVwpWz0ezVgJLy5cZ2RJkdizMVRQzMqn90vgl&#10;/wAGdv7Jvgm+0vVvi/8AtD+IvGbWd1JNf6d/Y66fa3yFECQt5U5lVVcOxZZFLBgvG3J/PeIOPuHe&#10;FZqjjZv2ju1GK5pWu7Xs7K/S7V/Q66WFq11eJ+Jn/BK/9nvwB+1T/wAFDvhH+z/8VtJur7w34m8W&#10;Q2+t2lnM0ck1soMjpvX5lUhMMRghS2Cp5H9kfgbwL4Q+GXg7TfAPgPw1Y6Pomi2MdnpOl6barDBa&#10;W8ahUijRQAqqoAAA7V4j+zr+yF+zd+xT4j/4Rz4Q/CPwj4U0e30W4u418PaG0LGaWeJZHYtJLJI7&#10;BI0HzE4AUdhXu3h3xHp/iaya8sUmTy5WjliuIWjdGHYqeRwQfoa/mXj7jT/XLMoVacJU6UE0ouV7&#10;tvWTS0TasnvtuexhcP8AV4NN3bM34c6rp8fw/wBFjuL+3jePS4EkXzhwVjAPXHpW5BqFjctttryO&#10;QjqEcHFcZ8WP+EH0/wAL61preGbe4vpNGuZXjt9NWRo1MbjzHO3CgnOCTk4bGcHHRzeBPBF1g3Pg&#10;3SpMdPM06I4/Na+DOoj1Bh/wsDS+f+YPff8Ao20r59/4LC/s6ftEftYf8E8/iF8B/wBlrxkdG8Ya&#10;3p8YtNt8bX+0IEmR57DzQRs+0RK8PJCHftchGYj6CPw4+HpcSHwHou5RhW/suHI/8d9q+W/+Cu/7&#10;Z3wF/wCCbP7H+qfHjX/APh7UNeOoWtt4R8NyRwQSatfefG+wcbjEiBnkKgkIDxkivSyf67/a+H+p&#10;wUqvPFwi1dOSaaTT0tda36E1OX2b5trH8h/iHQda8La/e+G/EGnzWuoadeSW19azrh4Zo2KujDsQ&#10;wIP0qvIhltmWQsPl/hbFbHxF8Y6h8UviRr3xHvtC0yyutf1i61K40/RNPS1s7Z5pWlaOCFfliiUs&#10;QqDhVAA6VV0/wp4k1WIXen+F7y4hK/6y3s2dTye4Ff39hK3Lh+TEuKc0k1f3bta6223+R8rKPvaF&#10;W2Q20itBOwX+JWYtn356VIh2u880q7pDu+VeAAOn+fWq7QSRTmRIdytgMB1U+tOZEkyjLxtr3MLW&#10;q4anyQp2cJPli5S5bvRSirWs4t7aJt7u5m1zat7lqHUIIyTskJ46JTdQuoWTzBYRSPnAZowzEY9O&#10;P1NV2CIu3bjoOPrS7W2hokB9/QetehWzPMK2BlhajjtfRXa1eqTT76PT1RKhBT5kRNLeCLNxPtjR&#10;f9Ww+UD6KQP0P41p+HNFv/E15Domk2zLNMVT9zCW/eHgIoXknPHHPYc9E0Dw9c6zqy6TGw/0iTy1&#10;ZpNoLY3cnBwAMnj9ScV+i3/BMb9ir4Vy+MdB13xJpkerXbXmJJJrf93GPKkbCKc7enXkn1xwPmal&#10;DGZTg6uOqRk6UE4zc227p7c2j1VrKDj1TcU4yPkeOuOMr4JyWeNxKcpJNxjFbtK/XRer/E9K/wCC&#10;Vn/BLabwRdWnxX+Knh5r5GwY1SMl0Pb5O69AdvIz0xkj9XvBOg6afD1veaLbgWskK/Z1WIqMdOhH&#10;FcrpHwa8K6n4Zk0PQ/CGm2vmWbQwyf2cn7sldobGB0znqK7C98H6f8PvAeoeKvEln4Sgs9L0+W5m&#10;87w6FRI40LElvN4AA644Ff5F/Sg8d8wzzMoYHDVFCmp8kMPFty1flvKT6u7PxPw/4fxXiFmlXPs5&#10;5nNq6m1aEI9IpN6JdWrXerMXTprDR/hnov8AaAyxfSdv08+Ctzxdr+jW2lSXUtzHFCsJd2ZgAigc&#10;knsKy/gx8Y/gN+0jp1/aeFdPusaXaW0tzouraLLayLazbvIlWGZFJify3CsBjMbKcMpA4/8Aaw+A&#10;s/xE/ZMGi/Cfwlatrsuj2k1raRKsC6iI2hlkspTvRTFOsZifeSm1ySrYxX88ZZxVk9HxGwmXZtQr&#10;UMU6kfaqp7sYXV1ZPZWW5+gY/gbOK3BeIxVCtTeFu4wlFczd2k3J313v0VuqPnP9nXwl+yR8YP2p&#10;9V8TyaTqV1d+INd2aDrF9YOtheSrbCbbGx5+ZY5XRnVUkVcozZXP3N8SNV0PwF8OdS0iW+tbXdpF&#10;wlstxMse4iIjjPXt09a+a/2aP2CPGngDX9I+M3xQ+K882sWEcep6vp08KPp0Wo/ZTFJMpXy5Cib5&#10;gilhGAQdmVUr9MaJoXinxBNb+KvE80KzNayJDawWTwmON5Ay7w7sd21UyvGCWHPb676UXidgePeP&#10;sHhlmssTl+FpR/dyfuwq9o8ulrJX3a+ZPhXwnWyHhqti4UJLEyapxqNycnTikklzKNkmtLJRejSW&#10;yk034m+GLif/AEjxdpar0+a/j/8Aiq5X41RW/iy70zTPA3iWxuL7VLe705Y7W8R2+dUuM8H7uLRs&#10;n1IrvNbsvsOiRzyJyupWO33P2qKud8WrdXf2HWLlLj9zr1lho53ix50wtW+ZCGHyTv0I5AzxkV/G&#10;+dZ5gJZwoYCChGV4u1mm7e7pbXVrS62P6i8Ocjx2Bw8c2xMuapRfPBT79vQyPhJo198F9Og8KeIo&#10;2vb/AFGOSQJbzRjy1RkHO5h1Lj8jWr44/wCE38qSfQvAC3VwrL5cV9qkcEZXcNxLoJCCFyQNpycA&#10;lQSR0kvw88I2upNqxjmkkaQSM01zJKzMFCjLOzNjCjjOPxJq5q2pW/2YqW+bFb8D5xm2CzlYjCU3&#10;L2jV204u7erSUtFbT8fI4fFrEZFxVQWJxk067TlNL4braKPn698BHxDquoeLNdgi+2XEjWay2css&#10;e2KIlDHkP8w8zzMcAHOcDNYX/BLnT7zT/wDgpn480mbWdYubfSfDOpWekx3WoSSWsMLLoFzIiLu2&#10;7xNcSZZgXC7UVtq7R6Fqevab4d+FKeJNU8zybHSmubxo4yzEIhZyAOSxwT6k1xf/AAShS7H7YUOq&#10;6y0f9p+Ivh7reu6hHFIHWF7rUNMlWEMPviKNo4Q38QiB74r/AFm8IM1zDOOCMVSqK0KVNu1uqkld&#10;v56H8L8N4HD5b41YSrGTl7SfIlfRe5KV0ullDlduk7bH6aV4D+07dm1+NWgMT18L3g/8mbevfq+b&#10;/wBr28Fr8afDe7v4Zvv/AEot6+P8VMv/ALV4BxuFtfmUPwqQf6H9i8S47+zckrYm9uW34yS/Utfs&#10;8+OdG0T4g+ODcXUc13b+F9LvBpsdxGLiWGOXUNzKrMoxkgbiQoJGSK1IP+Cg/wCz1caIviRL/VFs&#10;W0ttT+0PpUmBZCf7L9oIGTt+1f6Ptxv8znbs/eVl/sl2OleJvFfjnTNa023vLS40XSYri1uoVkjl&#10;QyX+VZWBBBHY8V65D8CfghbIsdv8G/CsapnYqeHbYBcx+WcfJ3j+T/d46cV2eHGB/s3gfA4a1uSF&#10;vxZrw/jP7QyajiP5lf8AFmp4I8YaZ488Nw+JdIjmjjklmhkhuI9skM0UrwyxOMkbkkR0OCRlTgkY&#10;J1qq6NoujeHNKt9C8PaRa2FjaxiO1s7O3WKKFB0VUUAKB6AYq1X2x7AUUUUAFFFFABRRRQAUUUUA&#10;FFFFABRRRQB4j+0d8B/DH7UGi/F79nfxg8cWn+NPhTZ6PLdSWaXBtGnfVkS5RH+UyROVlTOMPGpB&#10;BAI/i/v4Zobi4SRsgXGE+g/+vmv7bl0O/wBV+PXiQ2viq/sFXwnou5LSOBg/+k6p182Jz+RFfx6/&#10;8FKPDOjeCf8Agoh8dvAnhTTIbPS9H+MfiWzsbW1to4YYIYtUuUjjSONVVVCgAKoCgDAA4Ff0n9Hv&#10;M3SeYYKfM4v2c4pbc3vQd11upJ9ly3e1zyM1hfkkvP8AzPEJ8+ZmmMCVwKdIW3nJ/Srnhjw1r3jP&#10;xJp/g/wzpz3mpatfQ2en2kI+aaeRwiIMkDJYgfjX7zjq1vaSaaWvb/M8uC2P1S/4Nwf+CJPw/wD2&#10;7vEM37XP7SupaZqXw98J60bSz8Ew3aSzavqMarJi9RTuhtVDKfLbDT9P9Xnf/Rp8Rfhl8KvGfws1&#10;D4cfET4eaBrHhWTTfKvNA1jR4biwkgjAZUeCRTGUXYpClcDaMdBXwn/wQn/4Iv8Ain/gl78JL7xj&#10;418fWd18SfHFlbnxVbLDNNY6bEm5o7OIJcIkroWO6YqSWLBCE+99s/F+3+IUPwo8Tyr4h0htvh68&#10;OF0eVT/qH6H7Qcfka/i3xA4lqcQcTVK1Gu50oO1PTlSS35Un3+1vKyemiX0OFo+yopNWb3Nn4R6V&#10;YaN8KfDGladp0NrBa+HrKGC3hhCJEiwIoRVAwoAGABwAKk1a7gtviJpP2mWONTot/wDNI+3nzbTj&#10;n8acPF/hvSdYtfB0Hm+YCsC+Vbu0ULeWXWNnxtDFFyFznBUnG5c39dh8PGwe/wDEdtatb2sbSSS3&#10;kassSgZLfMOBivhTqJP7X0gHH9pW/wD3+X/Gp1kRhuVs5ri/C+l+DvEXjLVbqLwXDFCNLskVbzSV&#10;jLfPctnay5AII6gH1Fb3/Cu/h/8A9CLo/wD4K4v/AImgBvw5cH4faHk/8we2/wDRS18m/wDBZr/g&#10;pl8Q/wDgmP8As7zfFzwX+zbqHjCO/tpLOx8RRXCf2doeqO8a239oRgiXyHDSMHTIZ4liJQyq4+sk&#10;+HHw8jQRx+A9FVVGFVdLhwP/AB2vye/ao8Ufscf8FVv+Cq9j/wAEs/FHxCsdB8I/DfWptd8UaDa2&#10;f2WbxzrNvaQqNHt5kA2xW6C5kn5Dud3lDMZlT6HhnB0MVmiq4qm50KSc6qV/gjv8NnduyWqV3dtJ&#10;NrGvJxp2T1ei9T+er4xfGT4i/tA/FnxB8a/ix4gfVvEnijVJtR1rUZI1Xz7iRtzNtQBVHYKoAUAA&#10;AAYrnY5NhcOu5cfd9a/qF+M//Brn/wAElNaj8SfEPTPhn4o0WaS2uLuDS9G8Vyx2ds4jLBY42Viq&#10;ZGdu4gZwMDAH5T/8HBX/AARC+Hv/AATB1fw58Zv2fvG32j4f+Lrz+zofD2vagj6pp99HEXcocKbm&#10;3ZV3bwMxswVuGQn+t+D/ABY4XzrHYfKsIpU5tWgpRSjpH4FZyWi2ukna3ZPw8Rga1OLqS17n5uWz&#10;QW6bt8rYXbj721R2GBUn22ZV3xafLntu2gfzrPYY5VV+lOLlQAIweK/bqecYqjT9hT/dxSfw2er6&#10;3lGWmvy9NDzXTjLXf+vUvy6lcCF/3SiQEALG27+YFZU9/qN1J5qKYwoIMm7n8/8ADH1NSfIWOT78&#10;+mKWKzlvk2pwzSbYVC5zgZJ/IV5Od47OM85abrTdk/ci43k09L2Ss3flsrczaSsaU406fReoy2ld&#10;Znh+yq02RtYLjPHUkk/nn8sE19bfsPf8E3/Gnxl1G18c+MLdoLFissdvcRsm4huM57FR6AgHjnk8&#10;L+xv8JfAOu+KLPVvEFourXTSqUttm9Ijn+Id2z69Meoyf12/ZN+FkF/4csbKz8C2ccQLCeRrFflw&#10;5HXHWvls5WN4eymGKzDlUbOdNOVlFXupyaSUpcrsr3su0mfz741eKmM4XwcsDlScastHNq+6ekU2&#10;n03+7Q639lv4afDj4SzWnhXTfDX2fUvJbbGsHyBUKglWxgj5h6HBGQDkD6d0i7g/4SXT4ntv+YXd&#10;jp/00tq43TPgdpMWr/bdF0PRI/MtY4mW40USMGVnJbIdeu4cf7P5el/Cr4c2GhazfW99pmlpLHY2&#10;8yT2Gn/ZyVkeUFD8zZx5QPUdelf5ffSW8XOGcyw/t8ZOcqkXor3lJ3smkrJI/HvCXgzijNc7qYym&#10;7urG83PVK+r1d35Wu+99SPwLq1mmpa1aPbqP+Jp8u7Ax+5i/Lmq3xBhvNT1XSdOjtdvmaovzf9s5&#10;Kd8QU8M+BPFUOtR+EbK7ur6xIkupbNHK7XUDkjrjj6Vc03wbq+qaNZ61pXie1t7W3vjPaW9xp0jt&#10;Au0jytxnGVG444GOAAAAK/inLfFDJMHxh7fC0nHmjaEpuUr1LW+Fdmuu/wByf9a5p4NcRVPD2lmO&#10;Mqp05SV4xUV+7vZ3fmvuOvsdHTwj4ezAQGVMu1eZT/EzSrvxhqTP4s05UNhaKp+3R8kPPnv7iuo1&#10;2+8XeKr3/hALXXtLljubGRtQmXSZf3MbDYoH7/G5iWxntG/pXQPoVlp9qsck24qoBb1ri4X4go5P&#10;mFXGZ9RVfGVpuV2nzJN6N3V15X6WPM4kyGWPy2nhcnrOlhacFG0Wkun3nn1t488HtHJb3vi3S5FZ&#10;WWSNr6I5B6gjdXS/AXxBZ6z8MtHiupo7g2tlFHJM0m5fNjURuc5/vKag8P6ANQudTaBvkGpyf+gp&#10;Vb4ZeEPD6X2saFqEV1MbHxFM8qtfTeSzSMl4n7vfsIHnrxjGR37+74kZjw7xJw3XgqX75WnypfDb&#10;7ls++5weHOBznhvPKUnWcaSlbmerkmmnb7zQ8Q61q+qaXFrVt4MvDHdQrLGWuIM7WAIyPM9DXkPi&#10;Pwd4i8fat/YXjHwjp9rpd7fxxL510biW5hUebIGVQqxZEbJw0gO8e4r6B1K3S103+zIpnlCyFtz/&#10;AMI9B7Vx2p2inxbp8bDH/EpvD+UltXr+DfiFmmRcNunBexnU926buora2vVHleK3BWT5jxU6lJqr&#10;CneUW01eSV779H3Pn/8Aaz0HTfh58Gde8eeEri8tdQ8P6RcT2Xk3sjb28sqI9rEhyc/KuM79uOa/&#10;Q79iGCe1/Y2+E9rc3Es0kfw00FJJp3LO7DT4AWYnkk9885r88/253jXwBo/h9JBv1XxhpqIjdJFt&#10;5vtzg/8AbO0kP4V+iv7HB3/sk/C+XOd3w70U/wDkjDX974SrWxnB2DxM6kp+9KN5Nt3Si3v3ujyv&#10;o40fq+Y5vBwUW3Tat/L76ir9ubn+dzd+Pef+FGeNMf8AQp6j/wCk0lfMvj7X7Oz8GXN3qF5HBBD5&#10;TzzTSBUjQSKSxJ6AAZJPSvpn4+nb8CvGjf8AUp6j/wCk0lfJniLU1l0QR5+9cW4+9/01Sv558Ysh&#10;/tjOskqWv7KrJ/8Ak1J/ofu3Fedf2TjMJTvb2kmvucf8z6T+IP7V/wAKvhl4p03wl4mubrzdXsxd&#10;6bdWcImgmtwC0k25GO1EQFySBlfubyCAvwr/AGrfhb8YPFFv4R8JtqAu7jTTeqt3YtGqx7jtViej&#10;so8wL/cOTg8V12sfCz4Y+I9Zj8S+IvhxoN/qULRvFqF5o8Es6NGcowdlLAqeVOeD0o8N/Cz4Y+Db&#10;+LVPCHw40HSrqCze1huNN0eGCSO3aQytErIoIQyEuVHBYliM81+8H2hvUUUUAFFFFABRRRQAUUUU&#10;AFFFFABRRRQAVyPx4/5JPrH/AFzi/wDRyV11cb8f4nn+EWsxR3DxM0cYEkeNy/vU5GQRke4I9QaA&#10;PwC/4PCvgD4Y8Eftg/Dr486JKkN1488IzWurWkNmkYM2nTIFnZ15kd47pIzuGQtuoBIwF/HqZQfM&#10;/wB4mv6Gf+DxLwHpumfsbfC/xzqeozalqlv8TGsrW9vLK186GCXT7l5IkeOFGCu8MRK5wTGpIyoI&#10;/njJmaJnkOGLHcvHHPSv7k8J83WO8OcHTnFynTVSLenwxlJR7WsnZJ6uz3sfN46m44qTWzsRUKG+&#10;Y0Hd6j8q/Qb/AIIQf8ETvFH/AAVJ+Il98S/H+sJpHwn8HapHb+ILpPmuNWvNiyjT4VV1ZAUZGkly&#10;NquApLNlfQzvPMDkOXyx2NbjThvtdtp2SV9W+iJp05VJcsdz54/4J0/8E4f2if8Agpf8e7b4H/Af&#10;RFjjjVbjxF4mvo2+waJaZwZp2A5JwVSMfNI3A4DMu38bv+CPv/BQb4B/tP6P+yj45/Z+1JvEXibW&#10;4NL8LahYusumavJNLNHC8V3kRoHEEsgWUo6ojM6qAcf1Tfsc/wDBPf4I/sDeDdU8Cfsq+DvD3hfT&#10;tY1Jr7U449Nu55LibcxXc8147EIG2KM/KoA7ZruI47fSviZr+s/EFtPuvs+h6K1u9vpr8SC6vxHt&#10;QtIxk3sAu3nJGOa/n/MPG7M5ZtOeEoR+r2tGMvivZ+82n3esdrLdPU9SGWw9naT1PzN/4JTf8G5f&#10;xy/4JtftgeF/2lI/2ntH1LTV+Hd1YeNtJt9FPmXWpXAG60hZ84tEYRSC4+WVmg2mNVkOP1X8C6xo&#10;9x4I0e6kvLZWbS7dirTLlf3a8VpaBrtj4k0xdTsBIEMkkbJNGVZXR2RlIPoykfhXJfElPAlrp82g&#10;w+Free6doDItvpisIVeZVVnbbhcnOMnJwcAgGvyPPM+zPiLGfW8fNSnZK6SWiba2Svvu9bWXQ7qd&#10;OFGPLE7SC9sbr/j2uo5MddjA4rLv2H/CwNL/AOwPff8Ao20qSbwH4HuTuuPBmkyEdDJp0R/mtRn4&#10;cfDwuJD4D0XcBgN/ZcOQP++fYflXjmh8Y/8ABx38LfC/xI/4JCfFi+1XwPb6xqHh2xs9V0ORrETT&#10;WE6X1uslzEQC0ZWBpgzDH7tnz8pNfyWlZEbJGK/ra/4Leftv/Bj/AIJqfsgf8LKm+FvhnWfE3iLW&#10;I9K8J+H76xh8m6mILySzpgNJbRRjMir94vGhK+ZuHAfssf8ABEj/AII4ftIfsEeF7Pwv8OdD8faP&#10;4otZtXT4madbfYNSury4YefLE0W02ipJF5S2mNkPlGNlLBy37d4fcb/6l8OuWMw85UatV8so91Fc&#10;2jstLK2q5m5W+Fnm4rDfWK3uvVI/loaXEe4t0qUff85J2jYrhmUBsj8e49a/o1/aG/4NKP2DfFXg&#10;fxV4T/Zp1zxR4Z8ZQ6Ha3PhnVNc1w3ln9rMlxmO4j8sHynESqWT5kzuAbGxv58/jN8BviX8BPiR4&#10;i+E3xQ8Jz6brXhfXrvRtVjYbolu7aZoZUSQfJIA6NhlJBHI4r+guDePsp409osJrOnb3ZNwn1tKL&#10;jfe9vdkmtU9Hr5dfC1MNbm6/M5uF1tl/dEtlvmbqW9zUkeqzKW8iyb2aRgo6fif0qtfaPq2kPHFq&#10;WnS27SRCSNZoipZD0YZ7H1qP+EGRB1r9Hw2fZhTpxWHfsowenLa21tHKMklrrpr3OOVON/e1LNxq&#10;+oKDGyL8yH/VnaE/4Eev5CqiTs6faZ7yRo8fIY8DPPry35Yp/lLNGNka/N8v3etaWi6Hpuq6xbpq&#10;c5it5GITA5bBxtGeAT1+nr25sVRz7OMXFxqSqN25IylaN5NK7laKcbtXi9HzRUXFD5qNGm21a29l&#10;r8l3Oi+A/wADPG/x38WR+GPCsMnlySKbichnWNT2znqfYjPXgY3frb+xZ/wTs0/4I+HLa41PQ2uF&#10;m2vPdeXulDbRy6gcjjjHTgAACvEv+Ca/w98LWGq6bc2Xwzikt9r7TNah97DZySRyevJr9PtI+Hdj&#10;4k0Hb/whmm2W5F8sSWCNggjqBjjjpmvy3xO4ix3AOFeHjKKqJNSm59Xrywi7WV2+l27t9l/FHjR4&#10;lZznWeLIMJeGH05lFXb1tdtO+lr9ump1Hwt0DQNJ8M2x0uANbzQo8b7MblZc5/EV2OgSNcfD3wrN&#10;FD++ZrXbIei/6O279Nw+pH1rjLT4ZX8ejXWsf2B4daKztpJzCPD+3eEUnbu8zgnGM4OPQ16l4o0S&#10;G08I6l4fu9Lt5rQaTMfKlhDINsZxweOCOPSv8fPH/i7BZtm13XVXEqTqSjz3tGOri/8AL5H3fglw&#10;zjMHhYt05RoVGoKXLq5T05u/XdnM+P8AQvEMvh2/vfDBtW1iO1kbT1umPlCfafL37edm7Gcc46V5&#10;J8HP2if2p/hb8O/DehfEv4Q3HijVNY8T3lnqFz4dkiVdNja6kKTXCltoXG/e0ZKqQo53ce9eJPBK&#10;6rodnrXhmGz0m+tbp9zw2J2TwlSDG6RugbkggnOCuQM81heDvB/ijwtp91qOreIdN8hZpp2eTR5G&#10;I3yM5AAn55bAA5PA618hwv4icM8XeHVafEmFp14052p0p3UoyvZcjWqS3+fc+34i4Fzvgfj6OByS&#10;s4Sqa1KiUtUlLSTT1T5r2vdtLorGl8QtS0u10sXV1q1nY3FxNbmH7RcKhDGZMNz1APJ9hW1/wtHw&#10;TbQ+TN400vdjAP8AaEfp/vVS8Faf4jlA8UeL7i3jvL3T7dZLW3s2iWDbvYqdzsScyEHp06UviYQQ&#10;6ho0qHJOqPyTn/l1uK/L8RRwecThha0XLk+Fr8I3au1G1vM+yozq5VGU6UrOV3K/V21dvM4nUfEu&#10;mXfxjsJtA12zuWutHuBMtvdI5YxzQmMfKewklP5+9emN4n1GUjR7PR5LyZbcSzeTJGuxc4GdzDk1&#10;wfjjTIr7WdB1O5lmEcGvIsrW9w8TYlilgUbkIOPMlj4zjj6V6Rp+maF4Q0+4WyQJNdfPcSSzNJLK&#10;+0KMs5LEBVAAzgV6HipjsNLD5Zg6eHVStC0Y2i7rXVu1naK/GxyeHGEtLH46pXcKUoyunKybTdl5&#10;t6aHif7QHhib4oaJdeBJ/hpFqUV8PKurXUdXW3j8vru3xB3DAgEbQCDyCCBXKfDX4Q+DfA3hf7HY&#10;WEVnH8sNrHp800aC1hURQjPmEyAqpcMSc+YTzkk3NU+L/wAV9N/awi+HR+F1xJ4bvLchNajs5m2n&#10;7PJKblpxmFEEiLb+Q2Ji0qyLlA2NjR9HuG8H6ZdXpO6TSoNq+g8pa/uDw/eKwOEwWU4rFNUI0oTi&#10;rpylOT1S10S82fyRx/Ur+xxONw9Fc9Wo2+VvljC1k5K7XO7JbJ6WZT/4JGO6/tz/ABW0q51nVr59&#10;L02a0t5r++kmjjtiNLnjhj3MQNpmbJ+8S3JIxj9K6/M3/gjDIs/7UXj7Ud25r6HX5vMPWSNNZht4&#10;29x5cKAH+6Fr9Mq/WuLKMcPnUox2cKbXo6cWvnZn9n+CLf8AxDXBRe8faRfrGpOMn82np0Pnf4/X&#10;ptP2hb4bvveDdK/9K9SqT9m/4m+HPBugfE7VNQuluJdL8SLf3en280f2hbYaVp48zazLhcq3JIB2&#10;nnIrH/advVtv2irlT/F4L0vv/wBPeo1v/sc6PoPi/wAJ/ELRvEui2epWNx42VbizvrdJopF/srTT&#10;hlYFWGQDyOor+Y8nyH2Pjpjszt8dK1/+3KS/Q+iwmde24yrZdf4Y3t8ov9TRsv2+PgPqiQyaZcat&#10;MLi4khtduluvmuE3xAZxjzuRGTjLKQ22vWvBvirSfHXhLTfGmgu7WOrWMV3ZtJGUYxyIGXKnlTgj&#10;IPINY6/Ar4IopRPg34VCs1wzKPDtty1wgjnP3OsiAK/99QA2QK6TTdN07RtOt9I0iwhtbS1hWG1t&#10;baIRxwxqMKiqoAVQAAABgAV+8H2pNRRRQAUUUUAFFFFABRRRQAUUUUAFFFFABRRRQAUUUUAFFFFA&#10;BRRRQAUUUUAFFFFABRRRQAUUUUAFFFFABRRRQAUUUUAFFFFABRRRQAUUUUAFFFFABRRRQAUUUUAF&#10;FFFABRRRQAUUUUAFFFFABRRRQAUUUUAFFFFABRRRQByP7QH/ACQfxt/2KOpf+kslfnl/wdrxrJ/w&#10;Sot2YN8vxS0cghwMfuLwdD169Bz36A1+hf7Qis/wE8bqjbW/4RHUsN6f6LJXyJ/wcHfAdfjR/wAE&#10;nPio/wAQdZsph4Q0tfEujtY6bLC8d9ak7DkzsCrK8iMCp+VzjBAI+q4Fx0Mt4yy/FTTajVg9NX8S&#10;WiuvzMcTHnw8orsz+TSc/KT/ALVQ1JIXKgOyj5j0r2T4Xf8ABOj9ur41/D3Qfiz8JP2WPGfiLw14&#10;m8Qf2JoetaXosktvdXmcFQw+7GGypmbEQZXBcFGA/uDMsywmE5amImoJ2Scmo6tXtq99/u9T5qEJ&#10;S21P1M/4Mw9Q+FH/AAub4z6Pe6DeN44k8L2E2naluP2dNKW5xcQkbseY07WrAlScIcMMEN/QR+Ff&#10;FP8AwSC/4JreGf8Agmb8DL34beAvAmkXXiu+mtZPG/ii+1dhdalefZIZDHuS2YJbxtI4jiUlVBJJ&#10;Zmd2+vPt3xCxz4X0f/wey/8AyLX8QccZ1heIOKMRjsNf2cmkr7tJJXS6J2ukfSYanKlRUXuYOqaB&#10;b+KPjd5WoPcNbaX4dgna3WTbHLJJdOU3gcttNuSBnaSeQcDGvL4d8R6Lql1qnhPUIXiu382402+U&#10;7DJgDdHIvMW7HzZVwTyADu3UPCdx4gn+LevnX9Ls7Vh4d0ryxaXzThh5+odS0aY/I12FfKG5xfib&#10;w/e6V8OPFGq65efatSvNHujcyQptXYsUnlxIGY7VUE45wWLMcFjWwnizWBxL8PdaX33WrfynNHxM&#10;eKP4d6887KqDR7oszdAPKattNu35TxQBjnxXfEY/4QnWP++If/jtfNv7av8AwTm/Yt/bh8UaR49/&#10;ak/Zk1LxRq1jNZaZp95qWvXcMNlayXieYqRQXixru3tuYJub5ck7Vx9V1i+PHVNFt9x/5jOnf+lk&#10;NdGGxWKwdZVcPUlCS6xbi9d9VZilGMlZq54T+yj/AMElP+Cfn7G3gJPAPwi/Zm8LzLm8FxrXiPR7&#10;fUtTuUugyTRSXU6NI0TRMYfLzs8v5SDlifXPAHw+8B/C/XG8B/DPwRpHh7Q7fQ4hb6PoelxWlrb/&#10;AL+dv3cUSqiZaSRjgck565z2TyR7TmUDjrurj/A/gjRNV8N6X4ovL7VpL290e2Nxcf2/eKXym/tK&#10;ABuZjgcc1WKx2Nx1SU8RVlNyd25Ntt99RRjGKskfmj+3R/waifsx/tVftAap8c/g78ar74Vw64Tc&#10;ax4Z0vwxFe2T3rMTJPCpni+zh8gtGMruyV2g4r87f+C3n/BvTqn/AATh+Huk/tB/s8+MtS8W+Bbb&#10;S4YfGh1hYUvNLu/Mgt/tYEYVWtppp41CgF4mcAl1O5f6Wv8AhBdE/wCf7WP/AAor3/47XzJ/wVi/&#10;ZC8BftSfsafEL4LeKviFrnh2xvfh/qOoS60l7c332VrC5sL9HaB5SJU32yhkGGKk7SG2sP0XhnxQ&#10;4uy7MMJRr4uUsPCUYuLSfuXSey5m0tY6tprTsclbBYeUZNR1P4/EmkZsbaVY1a9PB5RQxHAC5bmk&#10;hhElx5cQLDOAeea9b/ZY/Za1b9oL4h2scsklroUNysd9fNkBiFLFEPdsDr2HPcbv7HxFbFfU6VSU&#10;Oduokk3vo7202V7t9L+h8hmWZYHJsFVxeLnyU4Rbb9Oi7t9Etzu/2DP2L/Gv7UPjm2a206aHR7e+&#10;8ySZsjzGzjYp7Y6sfX5f72P3A/Zp/Y78A/AjT/DtnpGnhrw3jJNM0jHP+iz8DJ9q8T/Zn134Kfs4&#10;eG7Xwb4K06386OFYl8nHygV9VeDvHv8Aba6Df6SIJ521AnyZrgoo/wBFnHUKxHX0r+bfpM8SeIMe&#10;EKkMsTp0UveklZydui05YLp8+5/D+a+If+v/AB9To5lGVLB3apwk7KX96f8AM30Wx7N4T0i5s7qO&#10;NYx5eRWbrXibU/iAdc8ADw/Z+XHutxNdXTKG3x90ETAjn15xWn4dvvH0MQlbw7pbBuV3axIP/bc0&#10;7RRaw+LNUGuCwsb64jt5IbeG+8zfkOMjciNn5fQ9Otf4D8fZ5m1TiaWYqzqUVeM4y15lKPvaO91f&#10;5H+iHhfknD9Hhmpl+JpOUaqXutbLtp0Zx3g34I+HP2d/Cd1o/wAJfAfhnwpHdPE95caUo3Ps2jJH&#10;kgMdgKjIO0HjpWf+zZ+1f8Hfjr4FtdW+Hni7Tta0e3ja0Nzo4mna2uoiiNbsoUlickqwGHCMwyBm&#10;u2+NutT6N4Svb+1tFuZIbNpI4WnWITMF4Xe5CruPGWIAzzxXl/7E+mfCj4WfCWaXSvDOgeD7zWNS&#10;mv8AWtDt9TtpPJu5GzIGkjbbIQeNy8HHHFfoEsiwnEHhfV4rzSpUq5pVqwVOXNdtWs3L4nZLZ2aW&#10;1tXf42nxJXy7jaXDlGko4CEbzS5d9b3v7zb0s1pum9j1bWJ9Q13TrrS7Hwrq01vdWjxSGFreJ9rK&#10;RwJZVOcHuOD17ir3hbxHq0n2XRPE2i3FrqMln50zMYjG5UqrbfLkboWHUDPoOgktvGnhrVXjtNB8&#10;R6bNcTEhY7e7RmfAycAH0BP0FVNdbV4vGGlnTJLVZDpd55jXKM2B5lt0CkZ/MV+VezzDG0VSx0Ip&#10;62Supe6nq31vbtrY+2lUy3D1XHA8yhpJuWqu+iL/AI1geWzt5JmKwx6pYnbnG/NzGMfmQfwrK+Lk&#10;1xe/DvXLDSrYtOulzvaLH94TLGWjYf7QcKR7gVL4hsfGGraetoPEemr5dxDNxpMh/wBXKsmP9f32&#10;4/GqkEHjYSNJLr+l/N0/4k8vH/kxXZwvw3Qw8Viq9pThJtL3tHdW6eRz8ScUV6/s8LRmoQsr220/&#10;zHj4ieHb+zhvbS5uZIZ41kikXTp8MpGQR8ncVl6r400QlkjTUZGCgny9HuWAznuI8Z46dfzFU/hN&#10;JdS/DjR9DmdfN0m1/su4ZBtVprRjbSEDJwC8TEcnjuetS/E211Sy0i1kt7m6jhkvkhvJLFYjJ5cg&#10;aNf9YCMeY8eccgdO9fr2R5fl+U46nRlLlblZK++vofkudV6+YxqqMXJK+t+xwnhPx3ba14VSz03w&#10;3qF4tqqxXEyQxxx+ayK7KvmyKWC79uQCMgjPFef/APBHKzuD+2TazQ2l9b6fpfw98V6RpMczIEaz&#10;ttesLa2yAxJZYbeMBuhBYgncDXt0mixaZp0VnaQLHHDEscKKMBVAwAPoK84/4JFaZcQftKGCV1aP&#10;QfD3inRIWj+60UOr2BiOe5ERRG/20ev768IcwwNPKsxo0pWU6VrXvd88HZfd5H4rwx9Z/wCIjZdV&#10;lD/l+ld7pOjXV/vsvK/zP0vr5f8A227gW/xm8LMW27vDN/8A+lFtX1BXyh+31dfZfjF4Rbdjd4b1&#10;Adf+ni1r3cVl/wDa2HeFtfm/R3/Q/obxlx39m+GuPxP8qh/6dgi3+yJ4603w54m8fXd1FNM9p4d0&#10;29eONVjUxRyX2797IUhQ8/xuvHJwATXZ6j/wUG/Z50y/u9OutS1LztN0+xvtYjWwy2n292QqPMu7&#10;cCsjJG6gFld8YIVynG/sM6VonjC/+IGh+JNHtdRsLzS9LgvLK+t0mhnjLXwZHRgVZSDgggg19E3X&#10;w5+Ht8bVr3wHosxsFiFiZdLib7OIg4iCZX5NgkkC4xtDtjGTl4XA/wBm4eOF/kVjt8KcZ9f8O8ux&#10;F781O/4sPh944074i+FovFOl2Vzao9zc201reKolgmgnkgmjbYzKSskTrlWZTjIJBBraqpoWg6H4&#10;X0mDQPDWi2mnWNqu22srG3WGGJc5wqIAqjJPQVbrc/QQooooAKKKKACiiigAooooAKKKKACiiigD&#10;kdE/5Lv4m/7FPRP/AEp1Sv4+P+CrEsDf8FOP2hkgDLt+OXioMGbPP9q3RJ6DjOfp79a/r4t7bxJJ&#10;8fPEh0PVrK3T/hE9F8xbvT3mJP2nVOhWVMD8DX8q3/BwV+zrafs3/wDBWb4qaHp3ihtSXxPrH/CV&#10;XTyWfleVPqam9liUb2+VZJnCknO3aDyMn968AsY6HEGJoRV3OnG6/uqau91qm4/K++z8vNI81FPt&#10;/kfFc3369C/ZI+Omu/sx/tOeA/2gfDPhW21y/wDCPiiz1K10e63bL1o5AfKyuSC3QMASrYODjB89&#10;dXdyFYZ+lftx/wAG0n/BJLw7rvw007/gpn8YPBNhrl8fF1va/DHT9S1Dbb2nkX0UMupGNYpN0vnC&#10;WKPfjy/KaQKxaNl/bOOuIstyHJcRiMZFyjO8FHbnck1y36K1230Sb3POwtGdWolE/ezwJ4guPFng&#10;rSPFN3otxps2p6Xb3c2nXSkS2rSRq5ifIHzKTtPA5B4FZnxyaVPgr4vkgVmdfDF+UVepP2d8Crsd&#10;58Q0G3/hF9F246/27Ln/ANJa5/4v33j4/CjxMs3hjSBGfD94JGXW5SQvkPkgfZhk47ZGfUV/DPof&#10;Sm3L8PdPGk/ZbPU7yO8+2C8GqeYGnNxtCGQlgVOU+QrjbtO0ADAEVx4d8Z6/Jb6b4o1Cw+wQyLJd&#10;fYY5Ea9wDhCpY+WofaxG594G04Gd3TDpRQByR1a90f4h6pDp/hnUNQjk02yklktGgASTdcKV/eSI&#10;fuqh4BHPqTWmnizUCPn8C6yvttg/pLTPDr27eLNfG9fNW4gG3uE8hSPwyW/Wt2gDH/4Su+/6EjWP&#10;++IP/jteP/Db9iP9kG2+ONx+0Vo37K/hDQfG2g6zdf2Vr1l4ctbW8t2urK3Fw5aAAOzgv87bmHmS&#10;YI3vn3isXwvLGdZ8RfOP+Qyn/pHbVrTrVqN1Tk43VnZtXT6O268gsnuN+JZK/DrXivX+xro/+QWr&#10;B+P/AOzV8Bf2p/BEPw6/aG+E2h+MNFt9Ut9Rg03XLFZo47qB98cgB6EHKkdGRnRgyuynS8XaNp3i&#10;rxRZ+GtVurs2dzo98bi2tdQmhWX57Zfm8tl3fK7jn+8a0P8AhBdE/wCf3WP/AAor3/47SpVatCoq&#10;lKTjJapptNPumtUwaT0Z8Gftc/8ABs3/AMExP2nFvtd8KfDK8+GniK7a6n/tTwLdCG2e5lX5Xks5&#10;Q8Plo43COEQg5YZGePwW/av/AOCEv/BTX9kbwV4h+L/jf4ATar8P/DyrPL420HVrO6gls2xtuvs6&#10;TG6jjwwLl4gI+SxAG6v63P8AhBdF/wCf7WP/AAor3/49XP8Ag74ceF9W+GOk2GpNqdxb3WhwJPbz&#10;a7dtHIjQgMrKZcEEEggjBBr9G4Z8VuLeG5KLrOvT0XLUcm0r68sr3Wmmt4r+U462BoVuln5H8QIT&#10;7VC0Mg+9xmtn4deF9e8ea7Z+DvD+nyXWpXV4qxQxg8HPXPYYz9ASecYr6r/4LOfso/AP9nL/AIKW&#10;/ED4Ofsqaql9ocOoRyt4ftLGaFNBvpxufS42dj5yoWUq6/KBKE6oa9K/YN+B3wy/Zw0VfiF8SZrW&#10;fxFebmdOG+zrn/Vr15z1Pc46gCv7Fy/E47NMLgsxw1Jp4ik5O6fN7OVuV2atzN8yi9UtZaqzPyzj&#10;ri7D8G5RUqqPtK17U4R1cpW6/wB1bv7tz6K/4Jzf8EzvD3w/8NQ+KfH0H2i+mxNcSszLucgcKM8A&#10;YwPYdzX6B/BLwnomm6AumaPbKkUN5cpGF54E8nc9eK+SPhx+0hqfjS5jtNMjeGxTAjVflDCvqv8A&#10;Zs17xLqGgGe10Gzkj+2XJVptQdCw89+cCJsfma/lj6UUuKsDwniMwq1GuVaQi9tV8Tb95t6t9X5n&#10;8K5Pis74o8QYPiB80qs1o3pHSVklsrLsj0fVpZPC2lnUbSxSeVriGGON5jGpaSVIwSwVsAbs9D0q&#10;n/bfxDi1i61AabpqrPaQweX/AGnIdvltK2c+SM58zp2x70zxo/jjU7OFW0HTYbZdUsTNMmqyMUX7&#10;VEScGAD8yPrWd4t8b6d4WmcapKy2sdlNdXGp7c20McRG7fIPlB5JxnOFY9jX+bfD+U0eL8cqeLcK&#10;uJevK3zSSVntsf0PnGOxnCmX8+DjKFC7jzJe63ppc8z/AGl/2qfGf7NWlN438R6DoesQXl1DbW8O&#10;ragbWx09G6mW48pmjDOhUMUbMksafKpLD2D4FftI/C79pz4Q2Pjz4U2WpS2s6hbvTxYmKWwuMAtb&#10;y7yq71yOjEEFWBKMrH5A+O/xl/Z6/bOsP+Gd9eg1XQW1xvs+n61qrWqxq728s1s8lutyZ4gXiSRV&#10;uoogxUJwxAPt3/BP74B+HP2TPhVdeB7v4ieHwLm4h+y2Gn60ZoreGG2igT55iHd28ssSQNoZYxuE&#10;YZvQ8ZPC3gPh3hPCZtCDwecRqJqPLL95B2V3G2yWt7p301V7fZeHXG/EeZYWtk+P569Bpvkb9xRa&#10;0s77uXMmktEtbNq/qsus6l4N8QXWuWvgjVfszaaBdK01ozF42LJtxPkABpMjOCWXAB3E9Jp2qQ64&#10;iTEkrMoZfcHkVDFBp+op9rtb6K5hlVtssUgdG7HkcGsPwdp3jOHwvpM/9paZGTp0BCixkkz+7Xv5&#10;q/yr8kqU8qlSdRzc8RJazd7t28722O72mZVJKPs406EJW5Fsl/mdh8PNHt7RdSS4mznVJizFuuQp&#10;H5AgfhWMms6P4S+KmuaXJ5wjvbGxvx5VrJJmQ+dA/wBxTj5IIuvrS6fZeOtOabb4j0w/aLppcNo8&#10;nGQBj/j49qztS/trSfilouoazqVrLHeaPfWo+zWbRFpQ9vKgOZHzhUnI4HfmvzillOLqZxVqYmu5&#10;qsmuVX6WfbyP0X+0sDHLlSoU0vZpO/U39e+IXhr7OwjW8JC5bbpdwzfgBHkn2HNcD4u+I2l6X4s0&#10;tvsOpSSXFrcWtvbrpcqSSSSTWwGPMCjAAJZicKBkkd+6LS3T/KPvdq5PQtMvr3VtWvtUe5kvre+e&#10;zb7SsW2OEMZoxGYx90pKmcksSozyK/UOC8ryvJasaE3otXzO7u/l0/yPzLifMsVmtCeKhF9tNNGr&#10;dj51/be1a9vbz4f6UfDGoR3M3ii8khRntzlF0bUA7cSnGN69cda/S79i2Nov2PvhVG275fhvoY+Z&#10;snjT4K/O/wDbGtrrSfE/hHxrLBG1hYy3lhqzP962hvGt4FuV90m8oN0xE8p7YP6LfsfosX7J/wAM&#10;oEdWWP4f6MoZTkNixh5Ff6AZDjqWI8P8HSUk5KpUlZdE4wSfzscHgRCVPPcxSjZeypK+uslUrtr1&#10;ScX/ANvX9Nr4+c/AvxoP+pT1H/0mkr4p8RazBaaGt1cSt5cc1u8nloXbAlQnCqCSfYAk19rfHvn4&#10;GeMx/wBSpqH/AKTSV8Iz6l5iWcRf71/aD7w/57x15uMyH+2akKlr+yd/xT/Q6fHbOv7L4g4fp3t7&#10;SrJf+T0V+p9mfEv9q/4W/CGdovHc11Zw/ZLWeC6eNNsqzyiNF2798bZ3NiRU3LFKU3eU+2P4cftb&#10;/C/4n+MrfwR4et9Uju7lYWVrq0VUHn2sl5bAkOT++toZJl4+VU2yeW5CHvH8C+CJ9Vu9fn8G6U9/&#10;qFukOoXrafEZrmNPupI+3c6r2BJA7VHo/wAOPh54d1GPWPD/AIC0WxvIllWO6s9LhikQSvvkAZVB&#10;Advmbn5jycmvQP6QNqiiigAooooAKKKKACiiigAooooAKKKKACuR+O//ACSjV/8Aci/9HJXXVxvx&#10;/SaT4RaytvKqSeXH5bMpZQ3mpgkZGR7ZGfUUAflv/wAHkssUH7BHw1leNmZfi3ER83AH9mX2e3p9&#10;K/nFmYbWJ/vH+df1Af8AB0r+zxf/ABX/AOCVWufEzxV4xt1k+GfiTTdbsbXT9HZRdtPcLprRuWnb&#10;ChL0vkAnMYHQmv5e2jMUQiL9CcfnX9ieCeYc/BHsoO6pyqJrtJtSXqpRkvJNPueBmMf9pv3sRgEn&#10;Ar9qP+DTP4H/APBSTw18atQ+KHhSyudB+AeowbvF0Pii3mit9enMLC3l0xSv7ydG2FplxH5eUYsS&#10;ij83v+CUHwP8MftHf8FE/hL8GvHHw8k8V6FrXjC2j1rQ0SfbcWqktJ5pgDOkKgbpHxtVAxYhQTX9&#10;evw4sPE3hmPVNA8LeAfDtjYWN/FbWNja6q8MNvDHZ2yLHGq2uFRQoUKAAAMdK+X8YuL/AOz8Ismh&#10;RUnWjzSlLVRV2lyr+a6bT+zo1d7a5fh3KXtG9j0CuHXQLfW/jvq82pSTtDZ+G9Hmht/MxC0v2nUS&#10;HZR94qVBGSQCQcZAI3vt3xDxn/hF9H/8Hsv/AMjVl+E59bn+KmvNrum2ttKNA0sKtpeNMpXz7/ks&#10;0aYOc8YP15wP5jPaLf8Awj3inw9dXU3hG/tprW5leb+z9QUgRyuxZ2SReVBYsxVlbk8FRxWd4j0G&#10;48PeBdQvr2d77ULi+iup2hQL50onj8uNAzYVQFRAC2OMk5JJ7SsP4hPCnh+M3DKsf9raeGLdAPtk&#10;OaABPFurg7Zvh9rS++bZv5TmpP8AhK77/oSNY/74g/8AjtbC4x8tFAHmPxx8A/DL466JpPg/4yfA&#10;aw8R6XH4gtJ47XxZodnfWsUgfbv2SlwG2sy5C5wxHQmu38C+APAfwv8ACtr4F+GfgnSfDuiWAYWO&#10;j6HpsVpa24Zy7BIolVEy7MxwBksT1JpnjZ1S0sNxxnWLT/0ctXPEt2bbw7f3MFxskjs5WR1blWCk&#10;g1p7Wo6fs3J8u9r6X72DzKOnEn4i6sp6f2NYHp/02vKr/Ez4O/CL41aFH4X+Mfws8N+LNMhuluYd&#10;O8TaHb38EcwBUSCOdGUOAzAMBkBiO5puh/D7w7LbQ6013q7XN1ZQrNN/wkF5udVBZQf3vYu5/wCB&#10;Gr3/AAguif8AP9rH/hRXv/x2phOdOSlBtNdVowPlH/gqN/wSG/Zk/wCColh4f8F/FC3uPD2teHrF&#10;n8P+LPD9vGt3aQCeHzLXDDbJC6bgEYEIxDrgghv5/f8AguZ/wRr1/wD4JR/F7TtU8HeLP7c+GfjK&#10;aY+EL3ULqL+0baSMKZbS5jXaXKB1ImRQjKwyFb5a/qWuPA+i/wDCwLVPt2sf8gec/wDIw3n/AD1i&#10;/wCmtfI3/Bcr/gl9+zZ+2v8AsXeJvG3xN1XVNG8Q/DHw3qev+GfFy3dxeyaesMBnuIWieQ+bDKsC&#10;hlGGyqspyMH9M8O+Ps44dzbD4WpXm8K5NOHxJc2zit1aVnp0crJt2fHi8LTq020lzdz+TRikZWds&#10;/Lyq7sZPGK+pP+Ce37DPib9pzxlZ6te2UiaKl55rRqGXzGGMHnoMgtx3x6HPnH7NH7OTfGLxta22&#10;r3BtdMtW82+nkj3RyDK/u+T1I578YzgEZ/VT4GfF74a/A/w9a+CPhRpkLTQxLH5kKjj8a/tjHU84&#10;wM66w9JOVkkuinZXcpLW0V7soPRu91pr/M/jF4i47h/K3l2SRc8VUWsltTi+t9rvddUfS3wY/Z2+&#10;HXwFh0TStG06MXA8yNpNxOf3ZPAJ9hX0n4S0K21Gx84RBVHNfKvw98ZeMfFWp6bd+UlxdNO5/fSl&#10;AB5TdwrfljpX014D1Px/JpQit/D+mn/afVpF/wDaBr/Mr6WFHiDLcpWJnir13Nc0nKyV10X4I/nH&#10;wZ5cy4snTzKHtG4NttqUm+aW7bvb8CfxDd+L9Ts9a8L+HNKsUiiDWf2ie+ZWJe3R92wQtwPNxjdz&#10;jtSeM9a+IF74S1C4uJNPtEjtXe4aG6aR3iUZdBuiABZQVzjjORyBVjSdXsPDemeKPEHjrUrHTxZ3&#10;L3V4FvDIscMdlAzScqrYCqSfl4AryXwH+0N4j+I3juPwZ4u+Htnoeh694bvNW0yW81gtdxWsU9tC&#10;q3sJiCW7zC7VlQSPjy3VjuBC/wAPZDkeH4uwuJqOEeXDNe1q2W0lrq927H9VZljsy4ZxFB0r/vU3&#10;Tp33cVfSN9bLV22PRPAf7Xvwb8VePNS+Gln4/wBNuL2y3+Vaw6ddK93JHLJHcrbhkIuRC6qsjwl1&#10;Rm2ttK12XiXxMdc8L3ljpfgvVJ98LbTDJbRDcOQP3svrjOVIxkEHkV89/Br9kv4T+EfHf/Cx4fi+&#10;/wBhs/EOqX+meH7nVLU21pdTPcQySK5XzipSWXbG0hUGZjg4jCfQGl33hRE/s7RPElhdSMpZY7e8&#10;R2KjqcA9K+I4s4E8LcnzaMOHMwr1rOEuSStFSsudXja9ns9fkfoWF4744zLD+1zLL6UFytOpa03q&#10;+XRpfZtfpe9m1qUdH8XXutyPo+r6TcWt5bWkMtw0gj2SF9y5TZI+BuRuCeBjrWX40upZdR0O1gkO&#10;Rqjncv8A16XFF/8A2x/wm1wNHuLOP/iVw+a9xEzkfvJcYCsvv3qDU9B8WX13ZTxa7pu+1ujLxpUn&#10;zZikjx/r/wDbz+Ffo+Q4HL8vqRlGGi1SeqTtuz8hzrFYzGXk5pOWja0dn0XqXfEWmSReAdS16U5/&#10;shY9T57/AGWVbnH4+VR8WPiz8NPhzaf8JV478SSWNv5yxRedYT5llY4WNFCbnkY8Kigsx4ANbGm6&#10;D4x1LQrrQ77XNLMd7avDKv8AY8v3WUqf+Xj0NeTfFr4aeJv2jPgr4daLXl0/XrOKz1PTb5ojJHFe&#10;CAxyq6hlyjxyzRNgggSEqcgGvD4a9nxN4nSeYYpUcNGXLOUd1CSV+VNf3Xsz6fMqeEyPw5o0qdF1&#10;Krle3RS6c2+3o7b2ez5Dw7+1J4q+IXx7W28E/D2e8+Hrae+zxN/ZtyJPtaNteNlIDxusgkheBow6&#10;NGWZhwldv4T8WDxJ4F0+bSfDeo3UMFnHA1xGkSJIyIqsU8yRSy5yNwGDjjOKqeBPgrq3wp+G1j4U&#10;13W5ryXVNSu5fEF5pkMaK9ze3OQgWXcywr5hjBBL4UMTkk16FqGmC10426xBF27diLgAY6D0r+gv&#10;9YOHVmeHhk+1F+zjJt804xdlJrpdO5+K5rk+M+qVvrdNctRKTSvZO272vJ9bcq0TsjyP/giBFPdf&#10;HO611Le8itbj4a3P2D7QUC3Fv/aduYp9oYnc8exiTj71fqBX5u/8EarXUNG+ME3g/W4lj1Dwv8OR&#10;o1wE5S4hibTWt7lPaSB42Zf4ZPMTkKGP6RV/S/EWLp47MI1qcuZOlRV/NUoJ/c0f0v4N+0/1Boc8&#10;bfvMQ12s69RxafVNNNPre58o/teXAt/2jZMvt3eCdN/9K9QrQ/Y/+Jmj+B/AXxO1zUba5uBpfin7&#10;ddRwqqDyRpWnAkSyskORtYlS4IAz3Ged/bbuhbftHrlsbvBOn9/+nvUK6z9gvQfDnjb4a/EDQ/Fm&#10;g2OqWFx4+Xz7LUbVJ4ZNul6Yy7kcFThgGGRwQD1FfJU8h9jjpZnb41a/3L/20/P8izr230iMxy+/&#10;w0r2/wC4dF/qdPqP7ffwC0++1SxF7qVw2i3Vxb6qYLH/AI9ZIYrd3V1Zg6nfcxQ7SufM3AgKrOPV&#10;/A/jDTPH3hSy8X6PFNHb30W9YrhQJI2BKsjYJG5WBU4JGRwSMGo9R+G/w71iZLjVvAOi3UkauI5L&#10;jS4XZQ8QhcAlTjdEBGfVBtPHFaWl6Xpmh6bb6NounW9nZ2sKxWtrawrHHDGowqKqgBVA4AAwBXoH&#10;9IFiiiigAooooAKKKKACiiigAooooAKKKKACiiigAooooAKKKKACiiigAooooAKKKKACiiigAooo&#10;oAKKKKACiiigAooooAKKKKACiiigAooooAKKKKACiiigAooooAKKKKACiiigAooooAKKKKACiiig&#10;AooooAKKKKACiiigDkf2gP8Akg/jb/sUdS/9JZKl+N3wq8N/HL4ReJPg74w0+3utL8TaLdaZfwXl&#10;qk8bRzRNGS0b/K+N2cHuKg/aEMg+AnjfygC3/CI6ljd/16yVqm9+IQTD+G9GY/3hrcq5/D7McfnV&#10;QqTpTU4OzTun2a1TA/kY/wCCdv7BPgX9pH/gq74f/Yg+J3xBtrfRbPxrqFpqlxLZz7tah02SWSa0&#10;iERzC88dvIodnURgsdzMFVv66vAngPwf8MvB+m/D3wB4ZsdH0PRrGOz0nSdOtlht7S3jUKkUaKAF&#10;VQAABX4C/wDBO7Svif8AD/8A4OifiZafBL4F6bf6S+seIbbxS0KuLTQLOdBcG6WZY8QlrlY4wSnz&#10;CdkC/Nkfvw2q+O4T++8H2Mg/6ddYLH/x+JP51+ueMWcYjNc2wbcnyfV6U1G60lON22klZtW+Wq0Z&#10;wZfTVOnLvd/gL4ZAGueIuP8AmMJ/6RW1bNcX4Y1zxbFrPiKR/A80n/E4TKx38O4f6FbcfMwH61tD&#10;xPruOfh1rH/gRZf/ACRX5Cd5hf8AFT2/xu1y40LTLK5jk8LaSsn2vUHh2sLnUugWJ85B9ulbrX3x&#10;D2nb4X0fPb/ifSj/ANtax/CGsXWrfFvxF9r0O6sGh0HSlMd08TM376/OR5TuMc9yD7V2KsGG5TQB&#10;wXiP4f8A2b4Uak+t6pqTakug3BupI9fvHiM3ktkgeYoZc9toyOw6V0i6X45RNg8Vad/4Jn/+P034&#10;ls//AArzXli+9/Y91j/vy1baElcmgDEOm/EMP8vivSdv+1ocn9LkVj/EHSvFt3oEdrrWq6PdWcmq&#10;2CXFv/YrjzFN3CCuWuGH5qfpXaVh/EAkaFC+zcF1jT2b2AvISf5UASN8P/AW058E6R/4LYv/AIms&#10;Pwb478GeGPAGl2Gq6ktj/Z2jwR3MM1s8fkeXEAwIKjAXB9hiu0rG+ImR8PtdKjn+x7rH/fpqAIrX&#10;4o/Dm8vk0uDxvpn2qRtq2rXirKW3Ku3YSGzl0GMZ+ZfUV43/AMFAP2zf2Z/2IPhbcfGr9qHXrWPw&#10;/wD8I9qVnDo8kKTT67PI1sBYQQPxNJIAwKn5QoZnKorMNT9u39sr9lv9hr4Dax8dv2ndZsIdNsYN&#10;lnprQRzXmrXJVhFaW0TcySPlwOiqpdmKqGYfyM/toftbeLv2xf2hPFHxa1P7do+j654ivtR0Hwq2&#10;sz3VpoMczbhFCJDtQBVUHYqLwAFVQqj9P8N/DnFcbYx1azdPCwlFSklrJuSXJBtpczvu9I9Wjjxe&#10;LWHVlq2c/wDE7xZ8NPHvxt8U+N/AfgHTfBPh/VtWu7/Q/C63zzQaTBJIzQWqyP8ANIqDCkkDgcAZ&#10;wPTfhx8efFWk6Jp3gz4XnS9Ns7diFkSJ7oucMGYsGj5OTnjr+VeJaIuoasLe0hhUXc6/Ku37i5++&#10;f9kdfxxXuHw38K6PokGn2lgPMfzDvY8szlWJz7k81/o9l/DuBqUaNpc9CEI2spRlHmcJRjKTk5c3&#10;Krzu07qLejSj+S8VywVTD8uJhzvVqL1jdJ6tbeSuu9j3j9nb4p+O5fFMWh+J5401CRWmt5vs7PFP&#10;GrKGK/OCCC65U9M8FuTX6CfsweMPiFPZWviuPQLm9jhZprO3isNq3B8iQL86yvsBZlzuAODwCciv&#10;kP8AYa+AGv8AxZ8aL40bSmGmx262OmTyL/rMSbp5U/2GZY1BPXyiRwQT+n/wM+GVp4H+GOkwRQ7Y&#10;47KPc237x2iv5C+kRx1w7lGRzwFWtzTruUKabTco7Xts768rSV48r1u2/wCQuMI0cy4mVLL8PGUq&#10;PLKq0vdp7t6r4Xok10fMlbp6j8O/ilc6pO2i+KlsbO4+w29xFb2xcmISGRSrM2Nzfu88Ku3dt+bG&#10;44f7UHjbw34C+DGuftGaba/8JBD4b0xdShtbBgwuEt5FkI8xQxCfKxYgHAycHGD8x+Bf2pv2TNT/&#10;AOCk/hez+IXiHxFeaJDGujaf4g0ePGk2WvGScxxXLlCZVKq3zITEGKFyR936eg8A+AYvj/4+j+F2&#10;l6/png29gh/tUTyQx6bqusM0hubi0t/LyFMbRrLKAscz8gMVd2/yK8W/o48N8EZdg+KKOJnKnJwq&#10;Toyjy8/NNKdOE03Jytq1a6V35n9l+GPiBxJWyOdfF1KVGrJOEYq/tIxjpeUXsnZNSXR6n556f8Yf&#10;2n/+CjvxXtfhd4i8WWtgI4byTbH4fnNrooJz9sRFeCSK+tnhig8qSWUxNqG4PlCp/SVNbuNE0ez0&#10;cztJNHCkcjEnLkDBJ5/rXnvwj8HfAn4JafqFl8JPBOk2t3c6ndC5g0Kxt0nmVJ5NnmbNoVFyVXcQ&#10;o3cYzV+01Dx34w8Qx3mj6Zb6fZpIPOk1ZC0jrhslEjfjBCffIJy3A2jd9ZXlw7xXh4So5dHCZdgY&#10;Nwha15tJWt5tXsfkXE2bZtg8yVHD4lzrYiSV21om7yle13fb5HoV/eS/a/D5Y/N/abn/AMlLiqvi&#10;zU7rWvEVr4e8Mam1vrlrH57XBt98UNu5OVkzwQ5QAKCGyAwwATXL2ug+EotcOl64NUmvob5RpmpX&#10;Utz5jAWa7gs64ABJnJQMF3EnaCBjptFtLfQxJcC9nurmZgbi6unDSSYGFHAAAA6AADqeSST/AD1i&#10;OGXWrPEUqXvO7V11b+d1Z2tpfba5+m0eJKOBpxpVKrlyxSfZjr34lWuiam2j+MLJtPdIUka6j3TW&#10;pDb+BLsGDlCMMq5JAGcjNqLxn4fukR7XU4h5k/kKsxKN5uM+XtbDB8c7SM47VzniLWtU16/bSLWy&#10;tvKtbuzmnmuLplYbZVlwqBDnheMsOT7VbuNL8N3k8mpXmkW8sk8XlzNLCG3pxwc8fwr9dq+gr3MF&#10;wW6OHjKpTav21V/683Y8HHcXYWtUtGVuu6vb9DlvhP4i1wX+u3cEc82jQ+KJhbwx2e6ZIrm3jvxM&#10;QrMx3S3TLjBwpjJCbWzteIZtb8Va7pttq5vbXR5tWg8mzYRo07QrNOGb5TIo8yGEgblyMgjk1F8L&#10;2trLxB4wt7G3jhhj8SQpFHGoVUUaXYAAAcADHSrPxK1i5ZYbXQL1l1iDddWUf9myXCt8jxHOzhP9&#10;YcFjjI5BAIqsVl9SWbe/TWi0dtU7LXyd+v8Aw52Uc0pyofuXrK1+1nqVPjbdXGoaTD4Z8HeKIbXV&#10;Zr2HzIY50EpjH7x4yCCVDou0sAGCvlSpww8y/wCCRngrxnp/7U+ha/qN3DJpVj4J8d6csjXDfabq&#10;4Piaw/0ydQPLeWcQmV3XADNhVCmvbtO0n+zbO8D6ncXbXU/nSSXXl5B8tEAGxVGMIO2c55rzf/gl&#10;kviG0/aaXT9T0a8tLeLRfGph+1xCPeG8RwMhCk7sGNlOSoGDwa/pDwEjUq4PGYaUtKMea73ldrTY&#10;+bo4qOH48yqVCKtUrpO62/c1k2tvJfPzZ+jdfFP/AAVC8Tr4a+Lngd2l2+d4d1MffAzie09frX2t&#10;X51f8Fu/E0fhv4pfDRpJNvnaBrAHzYziey/xr+pPD3AxzLjDC4aSupOWnpCTP0Dx6wssZ4S5nRju&#10;40/wq02eh/8ABOz4sWFhF8TNfuLDUL06botjevDZ2+7zI4heMyLK22ESHsjOpPXoCR61q3/BQr4K&#10;6PdapBeaR4gWPR4ZLi9uDp8ezyEmW3Myfvd0iG4dYPlBO/dkBUdl8C/4Is3uk+PPDPxOs9Usob2z&#10;mk023ura6jWSOaNkugyMrDDKQcEEYINfa9n8Kvhfp4RbD4b6DB5bZj8nR4F2nyvKyMLx+7+T/d+X&#10;pxXLxxg4ZfxZi8PFWUZ2t8keh4MYeWE8Lcqoy3jSS/8AJpE3gLxpp/xB8LQeKdNtLi3SWaaGS2ul&#10;USQTQzPDLG2xmUlZI3XKsynGVZgQTsVBpmmabounw6Ro+nwWlrbRLFb2trCI44kUYCqqgBQBwABg&#10;VPXyp+nBRRRQAUUUUAFFFFABRRRQAUUUUAFFFFAHI6J/yXfxN/2Keif+lOqV+AH/AAeN/Dq30b9s&#10;b4a/EjTvBn2WPW/AL299rken7FvriC8l/dtKFAkkjikjGCSyoydBtr974Z/FEXx98Rf2HpljcR/8&#10;Inovmfar54SD9p1TGNsb5/Svx7/4PLLjxHL8IvgXHrWk2Nvu8Ra35RtdQebcfItM53RJj9a/TvB7&#10;GywfiDhLbT54v0cJP56pHFmEebCy+X5nxj/wa/8A7C/7PH7av7cGtXf7ROgHXLP4e+HY9f0nw9cS&#10;QGzv7r7THEpuYmfzJo0LhtioYy20SsAVjl/pu8SaRpWheE7PSdE0y3tLWDVdOWG3tYVjjQfbYeAq&#10;gAfhX55/8G7v/BLO3/YU/ZM0P9oDW/hxps3xR+J3hy31DXdU1DV5UnsNNn2z22mxxm1/cYj8l5kJ&#10;LGYEMxEaBfvrxlrPjGWHTbKXwXhZNYti+zUoyDsfzAOQO6DtXD4l8Qw4i4qrVKM3KlC0Y3293STi&#10;rvRyu77tF4Oj7GgrrVnaVyvx0huLn4L+LLa02+bL4dvEj3MVG4wsBkgHH1wa0B4k8SIds/w81Fj/&#10;AHre7tWX/wAemU/pXOfF/wAVauvwz1qGfwHqsK3Fi9ussk1oVVpP3ak7ZycbmHQE+gNfn51HRi++&#10;IWOfDGj/APg8l/8AkaqVxoHinxLr9vP4mgjs7C3tJl8vSfEFyGllZo9rNsSLhVVx1P3uneum3gEK&#10;TyaUnHWgDjLDw1qumfEHUovDWveTGdHsTIupCe8Yt5t2OGkmyBjt681syab4+x+78V6bn/a0V/8A&#10;5IFN0oyf8LA1fzev9m2Xl/7m+5/Xdu/DFblAGKlh8QlXB8UaOT/2Apf/AJKrF8I+D9J1PWvEl14t&#10;0TR9QvP7bjDXI0pVyv2G1wMOznj/AHvyrtKw/CRb+2fEm5Nv/E6T8f8AQrWgDMv7Pwf4G8c6fqsO&#10;i2unwyaTeRS3Fpp+1SxltiqsyLxkKxGfQ+lXZ/i18NrSZoL3xjZ27KoZvtUhjABDEcsAOdjY9dp9&#10;K6L3xWHBFFP451aC4gWSNtHsgyOoKsPMusgj0oA0NH8RaB4htftug6za3sO7HnWs6yLnAOMqTzgg&#10;/Q18Ff8ABUX/AILY/A7/AIJofsy6PpnhrU9P8SfFLWvD8I8K+E0mLLbDygv229CkNHbqwOFyGmZS&#10;ikAO8cH/AAWk/wCCsn7Kv/BOP4Sv/YuheHfE/wAWvElnMng/QbTZ5ltnKtfXUkWHigVsjaGDTMCi&#10;4AkdP5a/EnjXxn448SL4i8a+K9S1i9kjRLi81K7kuZWULtRdzktwAABnAA7AV+2+FPhlDiTFU8zz&#10;eLWDUklG38V31+1FqnHebTTaUlFpptebjsb7GLhT+L8v+D2O++Kf7VHxe+O3xl1X46/E7xjd6x4y&#10;8Qaq15feIbokvLIYyiqqmPaiLH8iIu1URVVcAAV13wB0b4h+P/FWkalcajcSTXGqM0c000z+ZbR8&#10;yuQ0h+QkhMcjLqRjIrmfgV8FJfGuoSeKfFkUlvoWmwvNO20nzVUZZVx14BBIz/dGSTj9MP2EP2Gd&#10;e1FY/HXiPR47N5/3UdnsG2wtlkYrAMcM2SS7DhjgD5UWv66zzPMryaLr4hwhCK92XL7OMacFBR5Y&#10;3agly8kJJKb913tCSf8APPibxzkvC+XVXZSrNcvduTTaiur35pLZbbyR0/7Pfw38d3Mlhpun2Czt&#10;JGX2waeNyRrtDMd86/3hwMk56V9SwfGXU/2etFsdL1XwdcsLyYtYqumzNdX6/aJGnMMCn5FSMxky&#10;SuioZVzuLIrejfCD4K2Oi+LtJtbCyEcUel3W5tvUiS2rof2qv2edD+JXgldWi1rVNJ1fQ7O4fTdW&#10;0WaNJ4o3VfOixIjxvG/loSrowzGjDDKpH+VH0ifpLcJ8TceYXhOpUbwk5/vXF3duivsrvfyPyvw5&#10;8O+IM2yyvxZisOoyim6UWmtXfVpauy00W1+pZ+Dvxl8NfF7waNT8J3+IdQUtayXVu0bEqxVopI3A&#10;ZHVgysrAFWUggEVa1i00VoL/AErxToc8dxfah5ccUOkTSRTqbWPO3YhVhhXyBn7p96850L9mHw3D&#10;4Xs/hVFr/ifT9P0+SN4JNN1+e1uGZJPNLNPCVkcu+WfLHzNzbt2457vWrb/hFfFHhuXU/F9wYF1R&#10;8/2hdIqY+yzDPQdCVH1I9RX8ncfcJ8N5B4gRzvhnFyoylT53TTuvdjdOM03dSsrxto9j9e4J4wzH&#10;O+AqnD2d4RVqarSjCo4qNSKctFJW3Sb18vu8S+BX/BMv4f8Aws8eWvxol1O8kkY297DpMthFE0LR&#10;xbLeGWXb50iW6thFc7tyKZGcouPpDQp9Z+2SfaY9kOPl+lazeM7nUYdnh7wjeXjTR5s5pvLigf8A&#10;2yzNuC8g/dJIPyg4OOT8e6P4ovrNLjxXd+cYruGNrHQop1hkha5jDmSNWZpsxg5UgqAXGGHNfCy8&#10;WOJ+P8VPB8QRVSo42U5u7pxTv7sV1vu3brufaZl4f4LJI0sxwmJcVGVuSO83ayUn2S0XogstU0/w&#10;v4Yv9e1i88q2gv8AUJJZNpbj7VL0UAliTwAASSQBkkVFolz4t8HeF5tYvNPkvNLhjaW3seFvLSBW&#10;bZGFxiT5NhwzK68gljir/h/4feBjp8NxpN1eRWS3UkracZ5FhaRZWYgxyfMgWTd8i7V4AIIVQNfW&#10;9dTQbH7ZbxLMxmjijjaTaC0kioMkA4GWGTg8djXFWzCWOk6FCDk093Gydnok+j3u/wBLmVPCUMDJ&#10;zqyVp6tX1Xr53Klj438JaiyRx6ntmaQx+XNbSRlZASPLO9Rtc7SQhwxHIBHNcX8YfE4vNS8JxeGd&#10;SVrj/hJgVnjVZEjQo9rLn5vvD7TgDDfN1GASOkjsmv4tSj8RWlrt1C8WbyYJmkUbYolB3FVO4NHu&#10;BAGOMHIrmfiHpWhaWNFu9P0i1hmXxBp8Rmht1VvLEqhUyBnaMAY6DA9K+iyPI6lOqqs0+bWyeqV1&#10;30v92p4WYZ1gfbKnS+HZ63uzYudb8VXOiJpunaTdR6sMRzzJa7IY2H3nVpMoVOOMFiAwOCQRU3gi&#10;bStC8P6lq+t60d11rFy95fX8qKGdZfs6ZwFVfkjjXAAGR6mta+1Wx0nS5tU1C4WOC3haWaQ5wqqM&#10;k8egFcn4c0fWNV1O8ju9Zu102LUUurGFdP8As+9jO05V/OQu2G2jcpUEcYzmto4L6zTn7T3bNO9t&#10;9dVe33IwjjVSglBe67XX+R87ft+eGPHnxs+H2m/DPw4dLk/4SzxBfadY3LXLLHKkUF1cxh9oYjD2&#10;UbFxlehxk7a/Tf8AY7Up+yd8MUOlCxx8PdFH2NWUiD/QYf3eV4O3pxxxxXwd+2FNqGn+MvhveaXB&#10;JdXMniS+hitYdu5d2kXx835iANpQLkkACQ+or71/ZFMv/DKnwz84Yf8A4V/o28e/2GHNf2h4br2/&#10;AOGxbkrylKNuyjbX53O7wtxFSnxRmOBjFKEadKa7uU51oyvr2hHp6dTX+Ppx8CvGn/Yp6j/6TSV+&#10;ZFp8UoDf6aJbiRl/tSz3LDmRyv2iPICopZj6KoJJ4AJr9Nvj9/yQnxof+pT1H/0mkr8Wfht8Rbe/&#10;+JHhWyW4JM3ijTE+/wBc3cQ9K/o7wyyWjm2V5rUnG/s4Ra8vdqP9D4f6R2W1MfxNwxKN/crTen+O&#10;h/kfsF8Tf2r/AAD8JtXt9G8UaFrhN02nCGeCxUqVuxdlXZWkWRBGtnM0m9VKjGA3IEfwe/a8+HPx&#10;p8W2vg7wzpWrQXN1pJv1a9t4lRE3EKhKSt8zKN4wCoBwzK+UHeaj8O/h/rmrr4k1rwLo95qKrEFv&#10;7rS4pJgI2LxjeylvlYll54JJGCam0fwR4L8PXMd7oHhDS7GaK3aCKaz0+OJkiaQyNGCqghS5Lleh&#10;Y5681+Qn9WmpRRRQAUUUUAFFFFABRRRQAUUUUAFFFFABXI/Hf/klGr/7kX/o5K66uN+P5uB8IdaN&#10;oqNJ5UfliRiFLeamM47ZoA8+/wCCm3w9tfip/wAE8fjZ4Em8HDxBNffC3XTpuj/YPtTXF8ljNJa+&#10;XHtJaVZ0iePA3CRVK8gV/GJb6XqOq6zb6Lp9rJNdXVwkNvBGMs8jMFCgepJxX9yUl58QTFh/DOjE&#10;4/6DkvP/AJLV/ND/AMG5H/BLjXf2zv2u7j9pX4pfCi31j4Y/Du6edf7aaSKx1fWgwNvbBgp83yiR&#10;O67WTCIjjEoB/fPCPirDcO8M5tUxL92n7Oa85S5lypXSu+Vfrojy8dRlVr07dbn7I/8ABED/AII4&#10;/Cb/AIJh/Aaz8S6vo8epfFzxZpMMnjfxFeQo0liWCudLtipYJBE/DMrEzOm9jgRpH9oeEgBdazgf&#10;8xh//RcdRpqPjm0GyXwdaSDHyta6xu/PfElZHgrXfFa6feX8vga4labWLzf5N9Bu+Sd4h95lH3UH&#10;evxHM8zx2cY6eMxc3KpN3bf4JdktkloloelCEacVGJ2lcPop8V/8LM8WanpGlWNzGJrKzDXWpPCy&#10;iO2WXACwvxm4bnI5zxW8PE+u45+HWsf+BFl/8kVk/DLV59W8TeNJbrR7ixaHxBDG0N00bN/yDrNs&#10;/u3dcYYd8+1cJRrSX3xEKEJ4X0fP/YelH/trXN698Pv7M+HCreazqUmpQW9uJriTW7uWNpwyZYoZ&#10;QHUtzggZHpXfKwYZU1h/EVnHhSbZ/wA9oN/+75ybv0zQA5dM8cqmxfFWnf8Agmf/AOP00ad8Qw+R&#10;4r0nb/taHJ/8kitxc45ooA4vx5o/iW/0yzsvEmoaPfWMmtaeJrX+xXXeBdxHq07jqAeVPT8a3H+H&#10;/gHYd3gjSMY/6BsX/wATUfjslLGxlKblXWrLd7ZuI1H6kVuUAcb4O+Ifg7RfAuj2+rav9lkg021i&#10;mjuLeRGjfYq7SCvB3cY9a1tO+Jvw81a/XSdO8baXLdtwtqt4nm53FcbM7s7lYYxnIIp/jzI8O/Kv&#10;/L/Z/wDpTFXy1/wVj/4Kqfsk/wDBMn4YWniH456FD4p8Sa9Js8P+BbFIWvr+NXAed/MBENuneRgQ&#10;Wwqhj07MBgMZmmMhhcJTc6knZRSu3/W7b0S1bJlKMI3k7I+k/FHi/wAL+E/GdrqfiXXbWxt10O6d&#10;ri6kCKqLJCWYk8AAck9q/GD/AIOAv+DhfwPc+EdZ/Yg/YW8c6b4gXXNNks/Hnj7S5lubNrOZNsmn&#10;WUiBlkZ42KyzLlVUlEJcs0f5p/td/wDBbj9ur9rafxRoV943svBvg/xHZvYSeDvB9jHaW0On+c0n&#10;2XzQPNZWyqy/MFlCDcuOK+W/CGieJPF1/DoGi2klxeTSFV+XBRfU9e3PoOO+Af6i8M/CDD5HmkMy&#10;4hlGVSHvUqaj7SPOrcvMrx55qT9yFnBtXk3FNHh47MoujLldo9W3bT9F3Z1Xg7x3431W4tdD0vXr&#10;uGxzK0kVvdSIYU3c8xqjn5sIFJOSQBX6GfsH/AP4nnR9PbWblTdSDfIt3bPK6AsWVGbzBuKrhSc8&#10;kd64j/gn3/wT3vtZvdJ1/XdDka4kV5reC4i2+VjbtkcHnfg5APCA45bcx/WH4JfAfSPAOhx2cNlH&#10;5zLhpAv6CvtOP/FbL+DMnq4jGTSrTWkVL3neMLuWrajeN4xb9xSa9P4u8W+PKOcYxcP5BTjOTb55&#10;2TSd2t/zfVpdrvhPAGheNfDGi2uqab4PvL+4+zvPa28enhRNmM7TvWeRQOR8p2uewr6X8D6rJ4S8&#10;Haxq/wATL3TdNj0uZnmlhlYRQWwhSXc7vjJUMxZsKMDoMZN34NeCbeHwBo9/eKsf/Ertz83/AFzW&#10;vIv217bxTdfBX4qDwVPqF1df8IvdGz0+yjEonlNiyquzbuckgDAPPYHof8e+PvFCv4+cdQ4boVuS&#10;jGova1PNNKyb91O3Q+v4O4Dp+GPD8s9x1FOvVjaC1Wkpbtb21ve3qz08/Ev4beMvEVv4X0vSZtQa&#10;GKO9uLqDTzNFNbSRzRYDIGLEHGVI6NnpmqPw7+D3wN+G2pLb/CrwR/YlncssupXDaZcBnNrMvkWi&#10;STY8uJGaXbCvyINwVUySfzy/4I/X/wAYfih4/wBY0Pxl8QtSS70N7fVdMvLa4+1RBS8sN1BvA2or&#10;RtAiHdtk8t5FBIlVf0c8L+KPD2p+E/8AhHBq8uqX0epX0irYyRyvs+1SYZzuVVyCCMkbu2a/D/HD&#10;w3xXhjxFi8s4bzCtWoPk5oc2rcotuU4xvGXK9tbL5H9JeHnEGW5sqOH4koU4zg2vawuoNKzjy3fX&#10;r53Mr9srT/irrPw1tf8AhUs2pt5WpQXGrafoeqfYr7ULIBt8Fvcbk8qTcY3zvTeI2j3pv3DnvhFL&#10;8X5vhV4Wh+Lss668uqXif6ZNFJcralLo2y3Dxfu2nWARLIyEqZFYgkHJ9D0y9+I/iN7jQYtOt9Ls&#10;Y0OyfUIzJclCvDoqttTn+FiSOpAIKn568FWfxy8QftW3ngbxX4LvLXw3Z314LPWri1uUdoRAv2do&#10;dQ+0k3Ej5kLQGFUj2vySqtL0+EubYLMuCZZbiIUIVMC3XlVlZzat8N/tXuvduz5nxW4dx+U8STlS&#10;rTnSxMeWMIXtZp2a1st97Jt2V9Ej1yKPW9Y8QLpWg6n5erabHvv5miJg8llYxwyHGCWcIwC/Oq7i&#10;CA2H3rTxdpOn6xJpfiazlsZo2QLIsbzQTMwJVUkVeWIXAUgMTwoNa2j6DZeFEmtGmmmknlMtzdXD&#10;AyTOQBlsADgAAAAAAAAAVj32r6vrOozaXY2Nqttp+qQGW4mum35Xyp/lQIR0YD7w7115pmWZcS4u&#10;tiMPFRjPVctox13tp9ysfG5bgcoyPC0cJiLz9krNyd53Xdvc6iy8U+HEjini1eD9/uWJWbDMyjLL&#10;tPO5cHK4yMHIFeb/AAh8QaxLoU+s3tlcTaVca5qqWsMdiWmtV+2O0QYIzEgqWBPOCFHGTXWTaNoF&#10;/cz317o1vPJdAC4M0KuJMYxkEf7K/wDfK+gxn/COW2s9A1KDyljWPxNqYREXAUfapMADsMV83Tye&#10;pllKdRJynPlT76X0VvXf8NbH0azrB47DumklCLurmfPba1rfjHTZtfe8t9POqeZY2MnlruaOF2Rm&#10;ABfkrvwWB5KlRtyZvib4img1Cz0nwzd2Nzd/btt9p7XAEnl/Z5JOOfkbPlkEjBzg43bg74haldah&#10;qWn6b4c1Bo9QtdSt7ibbp0k223kMkLHcBsRtpkYFsgbOVIrUGjNpumXDyahcXUlxN5sk1xs3Ftio&#10;OEVRjag7V9hkspYbNsLip+7tFxa6t77emvU+Uzr2eIymtRtfRuNu3n3R5D/wRf8AAHi/TP2iNU+K&#10;niOezmTxV8PbpxJDM5k8yPWcqzKRjH2WSyiUg522qAjgV+mlfnv/AMEi7PX9F+JNl4W1u0aP+xPh&#10;tcaaZPNjZZZYL2zjdxsY/e2huQOtfoRX981sPHDRpwUub3IO/wDiinb5XP0bwmxtbMOCaVWokv3l&#10;eKStbljXqRjtp8KR8Kf8FIvFqeGv2lLVGm2+b4HsT98DOLy/9a6f/gnf8ZdI8M/Az4p+NNR07Ury&#10;HQ/FU2o3kdna53W8ekaeW2SPsiZwFYmPfuwAcfMM+H/8FmvFUXhz9qHQo5JdvneA7U/ex0vb32r1&#10;r/gi8NB+I37M/wAQrDxBpNrqVhd/EmaG6s76BZopk/sjS8q6MCrDnoRiv1fNMlpUvCXCZgo+9Kpa&#10;/wD29UX6H4zw5ltSH0ps1xfR0UvL+HQX6Hs1x+378IItdvvDseg+IGubHXbzSHX7DCokuYBxsLTD&#10;ckpDKj8LlSXMa4Y+weBvF2meP/Bmk+OdFSVbPWNPhvbVZlCuI5EDqGAJAOCM4JGe5qqnws+GMask&#10;fw40FVczlwujwjcZkCTZ+X/looCt/eAAOQK2rS0tbC1jsbG1jhghjWOGGFAqxqBgKAOAAOAB0r8h&#10;P6uJKKKKACiiigAooooAKKKKACiiigAooooAKKKKACiiigAooooAKKKKACiiigAooooAKKKKACii&#10;igAooooAKKKKACiiigAooooAKKKKACiiigAooooAKKKKACiiigAooooAKKKKACiiigAooooAKKKK&#10;ACiiigAooooAKKKKAOR/aA/5IP42/wCxR1L/ANJZK6xzhea5H9oQyD4CeNjEoLf8IjqXDH/p1kq1&#10;r2oeObzRrrSo/DV5aXU1u6W+oaRd20wt2ZSBIBcGPJUkHBQg45yKN9APlf8A4IvfB/wJb/BPxh+1&#10;1BatN40+MXxB1248YaqXGyePTNYv9NsYY0GFSOO3gB7szyyMzHIA+zq8X/ZQ+F2ifsg/Ajwd+zN4&#10;N+HviKS30jT5j9our+0mlu7p5Wuby5kc3A+aW4nlkOAqgyYVVACj05/FWtIQP+Fdaz7/AL6y4/8A&#10;JivQzTFrHZjVrxbcW3y36RWkV6KKSS6JWIpx5YJB4O3TS6xqJHFzrMu1fTy0SD9TFn8a2q4zQ/Fu&#10;o+GrYWuveBNYt2vtYu/s+DbSbtzyzDiOZj/q1LdO2OvFbI8d6Lj5rDWFPdf+EfvOPyixXnlnJ65f&#10;eLNF+IHiLWvDtzYrGIdJiuI59JluZCjSOrOPLlQ4VXZsbT0PPpqeD/DngbW2vP7W07S9U1Nrhri8&#10;mm0EwsFkZtnyy7m24UgHcfunp0B8OtXTxF458XatbwXCQw31pZx/abOSBiUtY5Sdsiq3/LfrjFT6&#10;tr2m+D/iG2p+JL0Wdlq2n29pa3dxIiwm4iNxIYyScqxRiwz8pwRnPBAK/wAQPgr8OPFPha7sG8Fa&#10;fFMsRktZ7PTYhNHIvzLt4G75lGUJ2uMq2VJFTeB/C3gbxH4M0nX7nwX4feS90+GeRrTTYzEWZATs&#10;yuduTxnnFSan8T9KudZsfDPge60vWdQvBLJJCurIqwQRqN0rFQ5PzvGgUKSTJngAkc5olh8RvAWt&#10;+H/D2p61aR6Xfa9PBDa2kMlzJKrW9zdO1xcOFwd6HBCLnPO4sAADsn+HPw/kXafBGkD3XTYh/wCy&#10;1zvjb4R/D2JbPXIfDka3EOtaY0O2RxHEy3sOGVM7VbqCwAJBIOQcV2es3Utjo91ewY3w20jpu6ZC&#10;kiuf/wCEQ1nxJolo194/1RdzW91+6t7UYdHSUDmE8blH4UAdTXD/ALS/xL8HfBz9nvxt8UviBqv2&#10;HRdB8K399ql35LSeVDHbuzNtQFmOB0Aya3JvD/imNS8Pj66bbziaxt2/9BRa+A/+CvH/AAWx/Z3/&#10;AGE/hB4o+G+j/F7wz4/+Jt5YTada+ArGx+0C2klEsTPfyRS7IEjKtuiJ81jtXaAxdfSynKcfnWYQ&#10;wmEpSqTk1pHe19W3tFd5PRbsipUjTi5Sdj8Ef+CyP/BR5v8AgqL+2feftCab4Rk0Hw7pulQ6D4U0&#10;64kLXBsYpZXWafDFRNI8zsVT5VGxMsVLt8z6Pob6ncq4ZvJZcbS33wD+gP5n2FO1XVJfFPifUvFV&#10;zYWtu1zqEk32SwtlhgieRt5Eca8Io3YVRwoGBXUeHNPiijjFtCxwuxI1XLOcqqoOepYgfjX+onAH&#10;BmUZbkkZVoKOEw6Xu3u3yy5byb0cdJ3W7STd1JxXw2YYypC8k/ef+X/DDU0ubT7hdQ03UGt5Nqxy&#10;MkQZmUtjAyDg/McYBJJA64r6K/ZA/Z61X4ieIY9Lu9WuLOGS7D6pdNP5klkpibZbruJCzuFZz18s&#10;EcZKms34f/AK50GLTfEniTV7eK+vryO2t2WAtDp+/IaQbj80m3KKzZG9lwoBIP6AfsQfs23vj/Wb&#10;aw0TQdLh0PT+d8mltJ5jHqSzPuZmycsSSSSSc5r5vxM4sw+Bji8xV8Nh6UXOpKUrPVa295qHMlZq&#10;K13leb/d/gvH/HccLljw+BfNUneMZJX97ZJe77zTfurq9/dXv/RH7HPwz8JeBYbPRjd2mnWtjYqb&#10;eyaQL5dsg27zk8KBX17+yrq37Pnx90u20bw18StD1y30tvIurbR9UjnzMP8AllIY2Ow/xbTgsOnH&#10;NfJ37XviLS/2cvhXfeC18JTX2peLNEuNK8PyaDoLCOwvZY3jjuJD5jv8pZdqwq87YIjjkIIGH/wS&#10;s+Bvi3XvEOsfE34gWGtR6fZadNoOkrqFjNZpcWpv5biGG3LRxPc2MEJhWCZx84mcbUMe2v8AF/xo&#10;4zwvG2K/4iPjK7jhMtnF0KF0lXV3F9U7q949E1qmrp9fg7w3Dhnny3GYZV6+OknVlO75ba22ejej&#10;u+t9VdHvngP/AIJ4/stfAPx5qereBvB2n3t+/iDU7n+2dStUuNQti95L+5Nyw3vtUKoYkuVC72Zs&#10;se3+IkxtfCzaToUph8+eC182MkNGssqRMy46MFckHsQDzRrml+HPAHiWxu2sbqS6utP1AzXUdnJc&#10;TSs09s5Z/KU9SepA6KOwFc94w8ZaU2lQiOPUFkk1Sx2+dpNzGv8Ax9RdS0YA+pIr+ecJxZnHivnM&#10;c4m5+x5/3NGTbjHW17Xae127LV7I++4zyvLOE8dWo0YxUqms5xd2le/Km+ivolZLoktB96sOmwQ+&#10;H9LtkiijUJHFEoVVHoAK1tPih0qy6/MfvVj27+bcNqEoz/dpl9rhk43fr0r+h6/DeMzLC0cqw6tG&#10;NpVWvtTe6fofy1T4gw+BxVbM8S7zldU0/sxXX5mZbyeI/F403W5tct7OFW+0pHZ2eZl3ROm3fIzL&#10;xv5OznHGOovtaavvwfG+qY/u+Vaf/GKxPBF6IvCenzM+WktVkbP95hk49snipfE+r3cXhnUL7T7p&#10;oZobGV4ZVVTtYISDhgQcEdxivb/1HhF3lBJR0vbqcNTjStKt7KnLVt6abXF0C4a58RalPBqt5eQt&#10;DAv2i6twgMitMGVSqIGAG3kZ69a6VLpTB5YPNYej2yaRaJYwys6oD802NxJOSeAB1PYAegqwrSvJ&#10;kNXRLh6HsY05NJR1v5nFU4hlUxEqkLty0+Ssvx8jJ8KeL7nR/F3iq1ttA1C8aXXIpGe2hUIB/Z9m&#10;PvOyqenYkj2rX8K+DNOi05dQb7Vp2pNNK7XVvdBpnRpSyrKTuWYhNqkvvxjg9657S/E2k6LrniCP&#10;U5ZolOtQhpvsshjXNnagbpApVeeuSAO+K6W28ZeDVG4eLdN/8D4/8a+E4g4bwbh7RJpu2q627n6D&#10;lfEWZRkqcF7vLHfvy/8ABNUaLq13AwXxtqf18u1/+M1xv/BMWGWw/bD1zQ3urqb7FZ+KUaS6uBIz&#10;FtR01weFUKMNjaBgYwOldGPiN4XtLQT2epreCQkRrp6G5ZyACRiMNjqOTgDIz1rkP+CXnibxFrH7&#10;Zus6T4ktLxbmx0/xgJGvJI2ZEk1qwngi+R2+7bzQqOwC45r7XwbwOJwuKzNWSp+yTWiu7NXPq8kr&#10;rGcZZLUes419elr06lnbr2+Z+kVflT/wcbeJ18OfEf4QsX2+boeu/wAWOk1h/jX6rV+M/wDwdX+I&#10;/wDhHvH/AMD5PPMfm6P4iHDEZxLpvp9a/qzwKwv13xWy2j3dT/01Nn9G+ImD/tDg3FYe1+ZR/CcX&#10;+h6p/wAEFPjDp2g/CH4y+K7q1uLj+yFtdQkXYyxPHDb3DMvnuBEjH0ZgcZOMAkfYWv8A/BQ74Y6B&#10;FcXi+HrzUrW1jkla60e8trhZFSO3cxpiUb5h9qiLRjIVBI5YeW4X4n/4NYtYi8S/Bj4uTyt5y/8A&#10;CTacjb/mGPs0nHP1r9VI7Cxh/wBVZQrzn5YwOcY/lXneMWG+p+J2aUf5alv/ACWJ0cDYT6jwlg8P&#10;/LC34sx/hj49sfib4Is/GunWrQxXbSr5bSK43RyvExV1JWRCyEpIpKuhVhwwrepERI0EcaBVUYVV&#10;GAKWvzQ+sCiiigAooooAKKKKACiiigAooooAKKKKAOR0T/ku/ib/ALFPRP8A0p1SvjD/AIKzfD3w&#10;V8U/+CgX7E/g7x58M77xbYf8LD1+9fSrOON1ia3sraVLqdZEZWt4ZBHJIOMgYBzhT9fxX3iGy+Pf&#10;iN9L0GO8i/4RPRfMAvBHIP8ASdU4VWXa34stcP4p/Zv0rxf+2Z4X/bI8R+EPFV5qng3wbf6J4b0l&#10;tXtVs7CS7mVp7tYRcbWmliHlMzHAWNOCQCvqZPjo5fjHXbatColbe8qcoLVNW1le/YipHmjb0/M9&#10;0hGEHHYVj+LNz6joVso/1msDn02wTSf+yY/Gq+keO9R1vSLXW7L4e60Yby2jnhLTWQO11DDI+0eh&#10;qprGteJb/VNGuYPhvrG201J5bjdPZDahtp0B/wCPjn5nX35ryyzra5f4xRTz+Clt7Zo1kk13SUVp&#10;oy6AnUbcfMoI3D1GRkdxU+nfEfS76N5ZdC1mDZNJEf8AiVyTfPG7RsMweYOGVh17Vh/FPxnp954e&#10;sbOws9S82TxRogXz9Duo1C/2pa7iWaMKvy55JAoAg1G/u9S15rH4m3+nSafo+peZ5Y8M3AjuUNpw&#10;5kaWSMKrTNk4IBj7c46s/Dv4fsOfAuj/APgri/8AiaXx9p19rPgTWNK0uNmurnS547dEZQWkaMhR&#10;lvl5OOvHrVXTPir8PNQ0+O9/4S/T7ctxJb3l5HHLEwOGR1ZshgQQR6igDmvD3ww+H/hr4paloVp4&#10;Q0gWmo6fHqEcFxp8ZZZNxjkWHPSMYRmQABXm3f8ALQ11/wDwrzwB0/4QbR//AAWRf/E1ybSfEH4k&#10;Lo3xD8H2Wk2Kosp02e+1CS4SS0mIxM0MSqGcxqrqvmjG8qSMkjofhVq2qa14OW71nUpLy4j1C8gN&#10;1NaiB5ViupYkZkAAViqLnAGTzgZwAB998K/h7fwNbv4Ts4Q2Pms4vIcc9mj2sPwNV/hl4W0HwfP4&#10;i0fw5pyWtv8A24snlR5xvNna7m57k8k9ySTkkmrd7/bGq+LLjSLTxBcWMNrp9vMPs0MTGRpJJlOf&#10;MRuAIhjGOpznjEVn4I1jTZ7y7tfiFqm69uBPN5ltakbhGkfH7kcYjXv1zQB0RIHBr86f+CzP/Ban&#10;9nP9gbwF408A+FPFel+Lvilrugx6LpnhHStUV5NJmZLjfcX5iYtarGk8brG22SUsoUBd0ieU/wDB&#10;en/gvDc/sKabefsqfst/Ey21r4tahalNa1JbGJ4vCMLrwzEHa16wO5IipCDDuOUV/wCcrWdX13xZ&#10;r194p8V6tdajqGoTyXmq6heXDSz3ErszvK7sSzu7ZJYkkknNfvHhb4Q4riadPM8zi44a6cY7Opa7&#10;u3vGGmrS1V3olc8vHZhGj7lPVlbTLR9Ql8i0Eks0jbY9v8Td+T6d/wDHivZvgH+zLqnjSd7nUpGh&#10;t47clrrdgRZX5n3N6D+I4A4xgVn/AAX+H9pqElvc3lpJJeX06W1rDD95d3ZcjgKuWJx0UnsBX6Hf&#10;sT/srR/E7V7bwfcNar4f0GztZtYjazYrfXMi70tpPnGUVAsjrxv82MHK7lb+wuIsdgeCsDGtioqV&#10;WMXaK91LmV0mnqnZcz1bilGy5km/wfxG8QKXDeXVHCfJbVytd20XupbttqK2Tb1dk7T/ALEX7HGk&#10;eMbuz17xqWsfDVjcwHwzpt4ohW8CqjR3Lg43gtnyYz0C7yC2Nn6R/CTw74f8JeEm3zw2tjaXl0JZ&#10;5GAVFW4kHJqr4W8FataaYui21zpH2UIEMMmjuykD1HnYrY13wnpngrwTqmutH4btZYdPndXj0Axl&#10;T5bHORP6nOex561/mB49+LmfZ43lmBUpTm+WMYpttvRaK9lHaK2S0P514XwtHjPOFnGd1lCjBqVm&#10;/dhFXvq4q8pfadrt/cd54h8VaB4Tms7nTtUt5PL0G5nkaOQMQjPblWwOxAOPWvLf2Yf2zvhx+2BY&#10;2uj6ZY3NpqUc0d5JpN7NHJ9psZra4aKUNEzKw3LteNsNG64YEFGf5Y/a2+JetftsfHf/AIUp+xp4&#10;iutU1nStBuRrUPh3xPb6WunTz3dsvn3Ikb/TYwm5nRY5PKZUJBeWPb9dfsufsGfAP9nSFLzQPBVq&#10;2uXFlGviDUonYxTzDed6hidh3SzN8m3JfLbiqFf4l8QeDeDfC/wxcOKK8nxFiKinClFXqRV5X9p2&#10;jrZWau2rap2/rfgvFZtxdxIsRldNwy2nT5U3pGCSvzNNpqU04uF4NtJte61J+z6Lpnlu17fIu5uV&#10;zWHDNaSeLNY1q6iVprSVLK0bH+rh8qKVsehZ3+bGMhI852g1l+F/iNpa+DtGtYbTUlWPS7cfLod1&#10;t/1a9CI8Y+lZuka8Nc1rWEthLtbVl4mt3ib/AI9bf+FwD+lfm3DfCebZ9mUsXjnaLjqldKMU1pa+&#10;l0tjHiHiLL+HcvlhcGrtSsm7XlJvf72ejeGD9tDXsx74UVheLdW1qHxDb6VpT2sLTwTTGa6haTHl&#10;tGNoUMvXzM5z26c1p6d4hstFsFtc81yPinXVvvHGnusmFXTbwj/v5bVw8P8AC2dZjxfia0qDWHl7&#10;sG1pyx207s2zbiXJ8Dwzh6Src1eN5TV7+81f7kURpmtWEMkM/je+WSS6mmb7La26RqZJWfCh43YA&#10;bscsT/Ksvxi95DpAs5/GWqXFzKyva2q2sDmVkdW58uDIXO3LZGMjkVe1TVWa4KqxrEs5Lm78Z3F1&#10;cX0u2zsI1t4MLtXzGbec7dxJ8pepwMdM1/V2A8P40cvpVZQUXo9uvQ/m3EcfVa2Y1vfbSv2/rqde&#10;tyUOZZOD2rl/i1qMNtoFjebZXWDXtPfbDE0jn/Sohwqgk9at3eqneqqenWsLx7rENv4djuJkZlXV&#10;tOJ8uNnb/j9h/hAJP4CvoKPAmIio13HW2yWh4FHjLDyxioxel/maV5bx/EHVbOHxD4UulsII5hPD&#10;qUkfluHAA/dpI2XBHDEAqC2GGSD0lpoUlt+5s/GmrRx7mKozQylcknG6WNnI54yxwOK5Oz+I3hea&#10;SSGbWYLd4m2vHeHyXHAP3ZMNjBHOMVetvHnhaS8jtrfxNp7TSNiONL1CzHPQDPPNfP51wDV9o4v3&#10;bJ6WVr731PoMr44q+zVoNxuu70ucX+1JoE2jXnhXxnJqs2oXllrjQWf2+6ggjjWe3ljkOUjXedvI&#10;UnlguOcV95fsk7v+GWPhqWPP/CAaPn/wCir88f2qfiPZ6vovhe1tNI1a4trjxJCF1GCJIY0k+zXE&#10;kXM2PMVmVVygI+cfNnAP6FfsfyvN+yf8MZHj2s3w+0Usvp/oMPFfs/AOBxeA8O8NSxDV1UqLTyUf&#10;+Afs3g/iKWM4wzXEQVualQ3etuetpvpZuTtZb+ZsftBHb8BfGxP/AEKOpf8ApLJX87/wP+JsJ+Nv&#10;gkSySMv/AAmWk7lhV5HI+2w8KiqWY+igEk8AGv6Hv2hf+SBeOP8AsUNS/wDSWSv5b/2T/H4v/wBq&#10;j4YWJvGbzfiLoSbd55zqEAr+x/o75Z/aHDfEkrfBRi//ACSv/kfVeJ2T/wBqZrlU7fw6kn/5NTf6&#10;H9NPjv8Aaw8HeAfG0PgTUbEveXC6O9rbteRQ3FwuoT3EKBLeRhKXjNuzOpUELk8BGxn/AAK/bT8E&#10;/HjxpY+CtA8M6haz32hyaoktxLA6iNZTHt/dyMW6fM4BRX/dlt4Kj2FrGxmdZ5bKJnGMO0YJGOnN&#10;PS3t4jujgRSOMqoFfyyfsA+iiigAooooAKKKKACiiigAooooAKKKKACuR+O//JKNX/3Iv/RyV11c&#10;b8f2uF+EOstaxK8gij2K7bQT5qYBODgZ74P0NAGp8UNb1jw38Otd8Q+H7zR7e/sdHup7G48QXLQ2&#10;EUyQsyPcyL8yQBgC7DkJuI5FfL//AAQd+Hfg34e/8En/AINr4O0aGzGteGf7X1IwyM6z3lzK8k0u&#10;WJPzMeB0AwAABivcP2jPAGu/Hz9n3x18Ate8KX1vD418H6noNxfaTe20ggjvLSS3aRDMyHcokyMo&#10;Rkd+lQfs+eCPCn7MPwm8H/sx/DH4U69Z6L4X8NrZ6LbzX1pMwt7cRoS8jXOWYmRSSepJ6dK9Gniq&#10;cMpqYa75pVISt0tGM1q773nord9SeX94n5f5HqtYvgPd/YU24f8AMY1H/wBLZqR/FetqwX/hXWs/&#10;XzrLj/yYrH8P+Lr/AMN2Uena/wCBtYtpLzU76SEKLeXKtPLKDiKZj9wg9PbrXnFHZ15vLqPi7w/r&#10;/jHWdBvLFYG8VWMc0MmjTXMvz2enxtJ+7mU4VW3Y28BeTjp1/wDwneid7LWB7f8ACPXn/wAarI+F&#10;uqLq/iDxpexQzLC3iiPyPtFrJC5X+zLAElZFDD5t3Ucjpkc0AJ4N8K+AdUs50vdH0vUtQ+1Sz308&#10;2hiFy00ryD5ZQW28lQSTnb14OKHxe+EfgO98E3mtWHgfTV1DR4m1DTzBpseXmhHmCJgAN6Pt2Mmf&#10;mViODgjUufEWk+EviVeL4j1FbO31TS4Wsri6lRIXkheQSoGJyGAliOD1BJXOGwuo/Eix1bWLfwr4&#10;Dl03Wbq4iklu9usLGttAoxvLIHYkuyqAF7kkjAyAW9L8D/DvUNNt76DwdoUyTQq6TQ6fCyOCMhlO&#10;3kHqD6VM/wAOPh+4x/whGkr7rpsQP/oNch4Ss/iH4I1/w54J1jW7X7BsmhtbK1tXlzawwn55rhgu&#10;Zt7QgYVFIWQ4JI2dv4w1G60fwlqmrWLKs1rp080JZcgMsZYcd+RQBy/ij4UeAbDUNN8QWfh+OO6h&#10;12zlgYSPthbzEXKLnamQMHaBkE5zk57qud1HwPq2rQwJc/EHVR5NxHMuy3tB8yMGGf3PTIqabQPF&#10;UQ3w+Prlsf8APewgb/0FVoAyfj/feJNN+EWtah4Nk0tNYgt0k0ltcmeOyFysqGI3DoCyw79u9lyQ&#10;uSOa/jR/bI+PPx8/ai/ad8WfFf8AaP8AiHB4o8WXGsT215qWn3yz2ISKRkWOzaMmP7KoGI/LO0rh&#10;gTuJP62f8HKn/BaiHxLo+o/8E5P2ZPis2pKl95fxR8UaIohgdU3BtGSRXPmjcQ05XABjEWWzKq/i&#10;z4W0mTXNUFtvaOORf3bI2Dgn73Tqe3oD69P7E+j34fY6jL69jaVpYi3s4tJSUFduTk/hjLTda+6+&#10;unz+bYyny6PSO4eGfB2s+J9bi0rTLdpWaTbGkS7mdxzxnAOOpzhR3J6V90fsDfsI6trOs2vjTWbP&#10;dbwzQt50bLJDIjOB8rdSEJZmY4yecADFed/se/s7yePvFHh3Q9Oi2t4ijdptsZzbaam12wQQQZC0&#10;UbNndmXgjaCP2m/Z7+Bs3ws8L2uk6PLpduEgVAi6U/yKBwq4mGABXveKHH2A4Gy2vWV5TbvFXvdu&#10;KaXdJJp9L3SaUk7fyz4teJGLp1oZDlk1GdW6k9dIJuMndJ6tpxXo31RZ+C/w68G+EDpNl4bubWb/&#10;AEa4WWSFwSXHlEqfQgduor23wVP4Wm1efTLvXLVJ7GFZbqBpgGjUnCk56ZJH/fS+ozxl74Lu9Quf&#10;tmp23h+5k248y48Ol2x6ZMxNcB8Y/jXrXwOSTRdG8H6LqFzqkMMUNxcWb29jp8eLoyzTODIxJX5V&#10;VcM7MASqhnX/AC38RqniB4wYiphMqk5YnEOyd9ru2noj5Hw/ocG8I46nis0cpxp3ck9XJ6yu27I+&#10;ltEjste8AaZ4csdR8qX+yLcOscnzLmMc1g/BT4U6L4M8DSeH31i/1aWO8uo5tQ1a4M1xcbJ5EVpJ&#10;Dy7bQBnHavlb9lXQvidr/wC0hq/i3WPCbTeHte0q3RtVF7LyYk2RxJlifLQZKgk7T82d2WP1XOfD&#10;3w/8aRrZ2Nz5l9pcr3M1rp8kzzyCZWaSTykOGLSE5wMk8cAAfy/4seFfGngjm1HhSlmUant4xxM/&#10;ZcrcZ3fNCck+ZNPp6H9NcH8ZcH+I2DxOc18I+enanBN3jyuN1pdq6u4tdGtUir420K30DRWs9HtY&#10;rVb3ULeO6aBNrOrzIjDK4OSDtz1ANT6Lpt1HfQ6baxLFBGFSOONQqoo4AAHAAA6VU8aeKtNvbS1j&#10;UXyl9Us/9dpNxGv/AB8RnlnQAc4610uiXlnCzXkzYz92ujD5xm2E4dq150va1Zpx5mm25PRWb3aP&#10;jcXleBxOc0cP7R06cZX5U7JRVt/yKfx7tvG918Jdf0T4YanHY+IrrQbqDRb6Riqw3bQsIZGYAkBX&#10;KnoenQ15R+yZB8fdZ+EWla58efEslvqUF5JcWcj2tq2oTWxidIjcvCzW/mYkbPlpggITtYsB7RqP&#10;iHTpM+a+6uH0O+gi8A6THbTf8wuAf+Qlrl4B4dxlbhl5FVwqi61RSlVcFzO97q9tn1PT4w4uo4XM&#10;JZlSrxmqcbRje7jo0ra/hb9SzqH9o3cjSHx3qvXp5Np/8YrA8D6j9r/ta/ttTuryG41RXhurq3Ef&#10;mL9mgXK4RAy5U4YDB55NUfFWq6jBpv8AoNzJbySXUEYmRVYgNMitgMCM4J6g1f0mG30bSrfTLZmM&#10;dtCsUZc8lVUAZ/AV/T2A8N8LkuHjTpJPay0/Q/mrHeIWKzfmqVna7fltZv8ANHTw6gXixk5WuV8G&#10;eKfIj1bSoPD+pXR/t69aSS3jRFUtJuwHkdMkhuq5A7kHir1pqJI+Zq5fR/G+i6RPqkWpTSwqNalD&#10;TyW8ghG4qBmTbsHJA5PXivNxPh79YxTpxi1rdNdD1Mt449jgZTkubRK3z8jrPDHw807SdEsbiK8u&#10;NN1JbWJb24s7gM1wyqwJl3h1lbLsd7AtnndWneaFq89g0cfjnUjxn/VWv/xmuYPxF8KqpMvivT12&#10;jPzX0eP51a/4WLotvZhbS8a+aZJDDFp8ZnZ9u3I+TIXl1GWIA3DJAr53FcA5jgakavOpyUk1eK7n&#10;vUOOKeYc0JU3FSi1pf8AXYi/4JT6be6H+0N4o0a6smhjtrPX1gLRlfOQ6ranzOeDnPVQFyDwOa/Q&#10;Ovzo/wCCQ2u6xqnx+8SWmr2NxC9rZ+KUb7TMjsD/AMJJwvys3RdvfHpkc1+i9f1hmcJU6lKMt/Z0&#10;tvOnFn9DeC0ZQ8P6Kdv4uJ2d7/7RV1ur77+R+QP/AAcK+LF8N/tXeEIzJt834ewn7xHS+vK9W/4I&#10;a/HTRfAX7Cnxa+IurWlxPD4e8eX2p3i7THG8Mej6YWVZ5AsW/Cn5N277uQAwJ+X/APg6N8UDw9+1&#10;38P0NwY/M+HK9GIz/p916V9Of8Gu2pw+JP2EfHd1NtmVvjFeq3mfNn/iT6R61/SnEWWez+jFlmMt&#10;vWt/5Urf5HLleUez8XMXj7fFTt/5JTX6H1dr/wDwUA+HWha1Low8P3F6sesahp8d9YahbSW00lrE&#10;ru6v5gygJKSt0gaNvMwBur2b4eeM7L4i+AtF8f6Zayw2+t6XBfW8M+N6JLGHUNtJGQG7Ej0JHNaS&#10;WFjGNsdlCoOSQsY5z1/OplUKNqrgDsK/lk/YAooooAKKKKACiiigAooooAKKKKACiiigAooooAKK&#10;KKACiiigAooooAKKKKACiiigAooooAKKKKACiiigAooooAKKKKACiiigAooooAKKKKACiiigAooo&#10;oAKKKKACiiigAooooAKKKKACiiigAooooAKKKKACiiigAooooA5H9oD/AJIP42/7FHUv/SWSuurj&#10;/wBoSTyvgH43faW/4pHUvlXqf9Fk4rWXxlMrFLvwdrMLD+H7PHJn8Y3YfrQAXu3/AIWHpgPX+xr4&#10;/wDkW0rariovHWnan4tsdfg0TWvssNhfW0kw0eZwJPPgG3CKT1ifnGPl9xnbbx5oijJsdZ/8J29/&#10;+M0AHikgaz4dz/0GX/8ASO5rari9Y8d6DrGo6JeadZaxNHa6zKbh4/Dt7iPFtcxnP7rs7Bfqa2l+&#10;IPhI/f1GSM/3ZrOVGH4MoNAHHyfEiD4dePfEn/CUaPNbaPd65Az+IJJE+zQM1jZoFk+bdGAV5ZgF&#10;G9cE/OU6DUvF3hTXvEHh620PxLp95J/a0jmO1vEkYL9jufmwpPHI596k8H3uk+JrvxMsax3NrNqy&#10;xyLJH8si/YrYEEMORyR0rBt/CPxW+GJm0r4XRabrGiGPGnabrmoyQyaaecIkixuXhXgBG5VeFOFA&#10;oA9EwPSuJ+Mslxr+jzfD/wAP+G7fUtavNNuJtPN9CDbWbhPLSaRyCFO+QbQPmYB9v3Wxg65N+0B4&#10;z1Bvh3vs9B8tYLq88TaRcL5kUTC4wiQSiQE+bDGNxbBV2yBtAZvwS8UeONU+LHizQ/iRo0EGqWOm&#10;6fFHeWMbrb3cKvc4kVWLbCS5bBYnDYxgBmANyPSviB4O8EX/AIdg0rSLyxtbORbGVdSnikEXlZ2s&#10;siy8htwH7w/Lt6V13h450CxP/TpH/wCgirUqLLE0cihlZSGVhwRXxb/wUy/4KOfBz/gnFFpMvhX4&#10;Ia14w8bSRtJaeGPBvhOaRjFMkkcck9xHGIkj8xMFS/mcghG4z04PB4rMMTHD4eDlOWyX+b0S7t6I&#10;mUowjeR23/BWL/goj8A/+Cdv7J3iD4hfGG+sLzVNY0u60/wj4QuYvOk1+9eEqITEGUm3XepmfICo&#10;cZ3Mit/HjqWpSazq82p3ICteXUk0iqx4LEscZJOPqSfUmvXP28/26f2iP+Chv7Q+qfHz9ojxK1xf&#10;TO0GlaPBuWz0SzDEpZ28bE7EXJyTlnYszEsxNeM+VCrK7D5nkVC3oDX9meGHA9bg3K5VanvVqri5&#10;ttcqSfwx3vva7sndu+lj5/GYlYipZbLY1NLt/N2wfMrMfMbbnge/PU/0rutB1C20C9tdTSJbhrVm&#10;byTclMsV4YEZ5HPHv1GK4RrySznaPT5kEkiqPLZcgcYDZyNo+ufYV9B/s5/sQfF/45W0OpXWmSaX&#10;p7DfJfXkZTegBzti++2fcoMHhj0r+lFn3DeWZDiMuxalKrGzXJytNwleCTu0m2uafNFJc1paWv8A&#10;FcRZhl2VYP61mFaNOlqnzO17rW3V+SWvY9E+Af8AwmX7R/iXw14Z0m2n8i4vre+ulYD9zb28yyGR&#10;sHGGeNUHruyOAcfpN8X/AI56N+yn4G8PaT4M1Ro76x0ya7/sOzutp1GQ7YSZkQLLhfMym2QKW3bl&#10;JRCOF+Dv7Mfh79m7/hV/gbwF8F4dWtfE14zeItaawMlwWiETKpkUCNMq0rYkKoEhZUAx8vpvxt/4&#10;J8eHvjF8dfCvxisjr/h1dCs5ba+0/R4tPAu42O4FWdz5bgk5YAkg4GDhh/GXiP4m8I8RZtDA8QRU&#10;qFJxdSmnaNRQWsXsm3eT9XZbI/jzNs6o59xLhcdhlKlgoqs6dknKUryim0m5Q5nHkTs3Fe9pe69P&#10;/Y5+JGv+JvCmpajr/iWTxJY6XpcM8MckrzX2kJJvZ7O4uJ5W+0tG8UgBLtKFwsmThm+rNBWHSbDO&#10;FX5a8B+E/gb4HeCtC0f4e+AdMt/J1DVXvtX0/ULoXV1PK1rIGe4EjMxI2xrg/KuxVUAACvRtW0Pw&#10;XEvkReEtLUe1hH/hX+QviRkL4y4kr4TL6Tw+Fq1ZVIUt1CDeiSvZf1uf0XkfEeX5DhI5hWfPWhBR&#10;c2kpSdtW/P8A4d6jbOaHUby48SXVzcS3S3t/BG8l5IypF9qYbVQttXiJBwAcL9a5H4k30ur2senK&#10;7iM6hZh2jkKkf6TH0YEEH3BzTQNf8NXEfhfR9S02O1uPtl1AraW/7oGcNs+WYA/648gD7vTmn2/h&#10;PULu+s9R8Q39hcpazGWOOPTipEm0hWy0jAYyT0z71+1cA8N5bwfgfrM6ackuWmrder+R+H8ccQY7&#10;ijNIxVW0b883fXlT0j82iHUdB1Wwa1ufDck0jRzE3Ed9rFwY3jMbjHPmc7ih6duvrlXGp+K5tV/s&#10;eLR9PaUW/m5XVpNuN2P+eOc813jGNYt2B0yK53wDYadF4V0+eCwhjkayiErJGFLEKBzjrX32S8Q1&#10;cG5ShDrq+7Z8Jm2T0cZRXtpczWi1e3yfkYPh7wLLaaXb6fqU10Jo4wsi2+rXHlj2X5l4/AfQVrHw&#10;B4deBodT09rqNlIZb64edCvcESEjH4V0aRxK+4p+QpNVRBpVyQv/AC7v/wCgmurNuLa1aKhGmkvL&#10;qzmy3IZRqupKs2793ovI43SNZ8D6f4hvINL13SIbZrK3ZVt7qJUL75txwDjOAufbHtW5F4p8KJIC&#10;PFWnsf7qXSH+RrU0HY+h2Tr3tI8N/wABFXtsfkZ/iz6183iuIK0qago76H0MMnwsqznJttW69tO2&#10;5y/gyW01TVfEF3ZXMcsf9soFkjbI/wCPK2rpow0ajB5FYvheNhrfiMhT/wAhiP8A9IbWpLXV/E+o&#10;20lxp+h2BhS6miVptSdWby5GjJKiEgZKnjJrx8TjHWtBtNXS3XU9X6jyVHOCatGPXyVuwyK3tJPH&#10;N9qf2WNp10m2TzvLG4KZLjjPXGQOPasL/gmwxt/+Cj/xDsCDiOw1N19xJa+G5CfpuZh+FWLa58Zj&#10;xhfxJoumbhpdocf2tJ08y5/6Ye1Vf2FV1XRP+Csd9Z3lnbwrr3wUvrxore5MmJ7bU7CF3OUXlo5o&#10;F+kAr9M4BjRoU8bytO9NLTorq34n03h/7at4kZbGpvdtareMU3/5LzM/SSvww/4PGNVuNL8b/s/v&#10;buy79L8TZ2sR0k0uv3Pr8Hf+Dzu4+zeNP2eTn72meKP/AEZpVf0J9HnEUsJ4xZVVqfCpVL/+CaiP&#10;7Vzin7XLakX1t+aOw/4NWfjRZfDf9kX4+eONW0nUb7+xtatb9obW1dlkjis2ynmsBGrZPRmBC5bG&#10;ASP0v8J/8FAvB/izxNpvhuz8FXitqVxpccdw10gUfbZFiQYbDeYGbzRGQGe2DTjgFa/Or/gzan+0&#10;fs3/ABmY/wDQ8af/AOkZr9mMD0rz/HPEU8V4t5vWp/DKrdf+AxKyuHs8vpxXRBRRRX5OegFFFFAB&#10;RRRQAUUUUAFFFFABRRRQAUUUUAcjon/Jd/E3/Yp6J/6U6pWiPh/4dh8fzfE9Wvl1WbSY9Nmxqlx9&#10;me3SV5UBtt/k7w8j4l2eZhiu7bxXOx67PpXx68SCLw7f3kZ8J6Lvls/KIQ/adU4IZ1Y/gDW3qPxE&#10;sLdo7GTQNYWa6V/IQaaxLbVyenoP88ijXoBb+HeP+FfaEAOP7Gtf/RS1s1yng3xdpum+EtL0y80n&#10;WoZrbToIpYj4fuzsZYwCMrEQeR2OKuzfEnwzbzQ288Gro9xIY4Vbw7e/OwVmwP3PXarH6A0ASeBC&#10;Dotww/6DGof+lk1Z/wAZ5tQtvAv2vStIl1C4h1rS5Y7KGRFebbqFu21TIyqCQDjcwHvUPgjxloem&#10;eF7O01ODUrSXYWmF5o1zF85Yk5LxgZJNO8X+NPDmo6da2On6j5k0mtaeFTynGf8ATISeo9AaADwt&#10;8aPAmvW80Opa9Z6XqFpJ5d9pmo3SQzW74BGVYg4IIIOBkHkAggaXw4uLe78G2lzayrJHIZGjkRgV&#10;ZTI2CCOoqh4/+Hdx4gu4fGHhDU/7L8SWMJjtb7bmO4jPP2e4X/lpETyP4kPzKQSQcTWfF37Q+hWM&#10;mrXXgTw20dv5SfZrfVpXa6dpNpbeyJ5K4K4G2Qg56jBoA9Av7+z0qxm1K/mWKC3jaSaRuiKBkk+w&#10;ArzXw94X8bXvjWf4q+FvCel6TDeafbLbafqCy281x5szy3LziPiOUqYj88bsHVgSASa5D4w3nx3+&#10;H/gbWPGPiKZNX0nVbqV9a8Pqu6TS7ESNxbyRgFt1sqo6sGIkdnRjgI3vyn5MgdqAOa8N3WvT/EDV&#10;l13S7W1ZdHsPL+y3jTBh5t3nkxpj8q+Lf+Dhr/gpb4h/4J1fsRSX/wAIfGsGk/ErxpqUeleDnNtF&#10;PLbp967uxG7cCOEFVk2uFllhyCGrsP8AgqF/wV0/YS/4J4+E9Rb4u67ofij4jW+ms+g/DmzRLjUL&#10;mQhDGsxCuLKI+Yr75duU3GNZCNp/lj/a+/bG+On7c/xnvPjV8dfFLXt5IgttL06HK2ukWSE+VZ2s&#10;ecRxID06sSzMWZmY/q/hn4f4ziPNKWLxVNrDRalqv4luivZOP8z2torvbhxmKjRg4p6/ked614g1&#10;/wAW+ILzxP4n1m41HVNUvJLq+vr6dpprmZ2LPLI7Es7sxJLEkknJqxpVl9ojwpZpbi+CqoY5YLJj&#10;H0Cg/rWbDEZnUqf9Y4SNhjoeSfyBrofDN3aaJrEcmAnlxqlvu/3jnH1wM9ziv734VwVPEYiNOoox&#10;pNOEZSdlFzjZNLa/IpqPf2kFqmz5bFTlGm3HV7/d/wAG1/Rn0z+yt4KtLjxxb3V88gh0mHLbZm/1&#10;8uOODwVj/SYV+gX7DHj6y8DeNdS+E5huI7/Ubh9RspJGZ47638zYHRyTzHGYIWU4YbAcFSGr8zfh&#10;ZN4l8eeJYtH+HNhqjatdSg+bpdxL8rLhSwjDCN2wACXwg/jYcA/qR+wV+yj40174tQ/Ef4x+HrGK&#10;PR9BMOk6Szi5YtPJ80srFQoZVi2hV3AbmJZsjH5Z41Z5kuW4bGYzG1ISdKTk3F3g0/d5W7JKUYKK&#10;aTfvWSbfMl/JHi9l8cZTlhsTV96tC0Kd1z88WnFqKd5Rc27trRXbtZM+2tOuLyx0eS7tLaOa4jhZ&#10;oYZZDGruF4Utg7QTwTg49D0ry34/eCfiZ+13+zhrXhL4beObHSbrXtJZbVltZVKbhu+zyyLLuTcv&#10;7t2VQw3MQAcCuml0DwRY69rfhSPwbpt1fLsuFtbcWRligaGNAxjaRXVS6PglQCc4Jryn/gnJ4Ck/&#10;Z31Lx5aeN5LzSbPXvFl5qlnDqk0MVnACwLiPa2FJLgnP3gvHCV/nHJRjk2Z8a4BxeIwjg6cX2npd&#10;L7Xy23PjMjwcsLWwuT1qnJd05JOKbm07tat25GlJ3i01ddTu/wDgmH+xlo/7I+h+IpL7wFpOi+Id&#10;a1VbvVG0sRuvkiMR28QlCqXAVGcgqoV5nABHzH6D+IXiAzahpelpcTRW813Isq2tw8JYiF2HKEH+&#10;HpmsXSLPwRqmjSarL4b024luL66Y3T2cbtKv2iTadxHzDbjHPTGKwfEHh2xW/tNV8L2mm6fc2kjn&#10;zP7NDb1ZCpX5GQjqD17dPT+Q62R5x4rceVeJs+hetJtL3Uoq38q2Su20kup/SOacZYXg/JXlmBrt&#10;8/vTbbbcrW1bbbskkr3aSR0yXVnpemx6ZpybI4IligXcW2qBgDJ5OB61zui6BZ3ms65qF3cXizHU&#10;0GINSniUf6LB/CjgfpWd4ZufGfiPT7XVf7Y02MXFtHKyf2XI23coOP8AX9s1v+GdDt/DeiW+lIYd&#10;0cKLcSxQiMTSBQGkIyeWIzySfc1+m4nIcPkdF4Kn8UrOXf0PyPD53iMyqSxVSV7NqOum+r+9GHfa&#10;34x8MaLNPe2llcR2ayuskusS+ZJGpYqDuhJLbcDljz3PWobix1zxHqlrqmr2kVvb29nMq/YdYn8x&#10;mkaIjO1I+MIe55I471d1+307UPG2nQXtnDMq6bdlRLGGAPmW3PNa8ozHwtfUZfSw+Hp0k6VvwPns&#10;xxVapKcoz1d7vXrdaanMnwppTjMk1+2eu7Vrg5/8frG8XWHgHw5ptxO8Wl2l8Yd0M03lrMxHQhm+&#10;Y4PTniuzuIXZgFSsu0g3eLb6Nn+b+z7Uj/v5cf4199HGUfZxlLS/Tc+Ko08V9YldyaWu7V9tCvF4&#10;j8JuSzeLNO2/3vt0f+NZ/i/W/D17pFvaWOs200kusaeEWKYNu/0yH0+ldjBauF2nNY3xAtWOjW+4&#10;/wDMY07/ANLYa5ZZ+62I5ZVPdR1YPJqNOUZRpu7a6+foaEVj5XCjj+KqnjaGGbwpfxTwrJG1uQ0b&#10;qCpGR1HerGr6lfabLZ21jp8c8t3dGFVmuDGoxG8mchWPRDxisbxvf+K08LalLJommqsdq7t/xNZO&#10;ABk/8sPavOrYypj6n7x387nZg8D9TcHT93VWV7HFftkww2vwhsbq2hWOPTfFmhOqxrgJH/aVtG2B&#10;2wjt+FfoT+x/j/hlH4Zkf9E+0X/0hhr88f2t7LxlrX7Pni62bRtPikj0C4uLOZNSdjHcRIZYnwYR&#10;nbIiN17V+gn7Empx61+xv8J9ZiUKt38NdBmVV6ANp8Df1r9GypRp8J4eEdueb+el/wBD+hvo6yqV&#10;cwzWc906aet9Gm1975vuOg/aG5+AXjj/ALFDUv8A0lkr+Qf9i7xhdRfti/CWS5ad41+Jvh9pFiV5&#10;GKjUrfIVFBZjjooBJPABNf17/tD/APJAPHH/AGJ+pf8ApLJX8dP7Cl/5n7b/AMGYy3X4seHR/wCV&#10;O3r+v/ow5hhcDwvxTGr9qhBL/wAAxH+Z/QmeUVWr0G1s/wBUf1p/E79uXwl8M/Ht74DvPBuozS2e&#10;nxXayyf6OZlaLziqpIAQ23bGgfaZbhxCoyrsnffAf41aZ8dvCNx4t0rRprGOC++ztFNIr5JhimHK&#10;8blWYJIvWOVJYzkpk9qoG0HHal/Cv4/PogooooAKKKKACiiigAooooAKKKKACiiigArkfjv/AMko&#10;1f8A3Iv/AEclddXG/H+Y2/wh1mVYWkZY4ysceNznzU4GSBk+5A96AOyrFvNp+IenY+8uj32fbMtp&#10;/h+lC+M5FJS68IazCw/h+zJJ+sbsP1rE0fx1pmo+JpPE66LrX2K60i3Flcf2NO4bLys2AisRkGM8&#10;gZ49KAO1rF10/wDFV6Gv/TS4/wDRdDePdDQZNjrP/hO3v/xmsWXx3oOp+LtN1W0stYltbeyvopJl&#10;8PXm1JhLAu0/uuD8kg/4CaAO0rzO3+Jtn4B+JHiiy8Y6XJp2k3niC3Fv4guJYxamRtPslCMd2Yzu&#10;+X5wMk8ZAYjsl+IXhJh82psn+zJayqw/AqDVDwumheOLDxCbuygvtM1TUpYZILiENHPGsMcDqysM&#10;EExsCCMGgBYPFPhjXviHpsOh+ILG8ddHvi62t0khUedacnaTgV1GB6V53b+HfjT8PVm0LwLJp3iD&#10;SzHjTX8RapKlzYdcI7hHNzGvGNxEhAILE4JzdUk/aC+IE0vhi2ubPw2dJ1ZWude0+RZPtAW1EqQ/&#10;Z3D/ACmWSHd8+WjRwChYYANr4yRXHi+3b4e+HfDdtf6s1mbmO41C3zb2S7wgZn6hnw6gIQ21ZCCN&#10;ozHrlp8QPDXwq1Tw/caTpN1bWejXMFvcx6lOjmBYmCFkkSQlgmASZGLEE554z/2ffFXi7X/FnjfT&#10;/H2gR2erWWqWoaS23mCWD7OEQoW9Wilcrk7fM25bG4+mXNvBd20lrdQrJFIhSSORQyspGCCD1BHa&#10;gByH5B9K/CX/AIOg/wDgtDf2eqXP/BOH9lfx5q+mX+n3n/F1tc01zbhxsVo9KjkwHPUPMyFVPyx5&#10;YGRR9ff8Ftv+CwPwn/4JQ6LYaF8IPDvh/VPixr+g3kOk+H0jVU02OR4PLv7xIwCYgY5NkZZTIwOD&#10;tDsP5i/it8VPiT8evifrnxk+Lni261vxJ4k1KW+1nVrwjzLiZzlmOAAB2CgBVAAAAAA/dvBzgCtn&#10;GZwzXG0W6MPgTt70r7tP7KV7P+azWzPLzDFKnBwi9ephqjXpCOzPvuAJufxIP1/rXa/DzSLvVdWF&#10;pp8jNcXFwtvaspOA5HX6IMscdlPeuMs4Et7SS7hO0v8AKjE9Cc/MT9T17V6F8OfEFrpd9Hd6TrEN&#10;vJZxsvmgK6JG2CQw9PkHIIPHXk1/dfDuHxEcHXkuSNZwTtzJNwalG9PmcU3GPtJ3eibTsru3xubT&#10;qLCy9n5+l/OyfWy9D9BP2FtK8LeANd168S+ePUdH0u2tNOh+2MHW2jt/NWULnkGWR1zggmLHbFfq&#10;V8PfEKeIrKO/tgTG1fkL+zj4G+JHx98NabfWXhYI2m+Tc3+uSR7fsjpiSW1gONzs2PKk6IoZ1JZg&#10;Ur9UvCXwz8K6Z4Hh0zSPC2m315p9xbC9ht7eDepWVGdSWwAdmeCRkfWv4m+kBVyWlgJR5oylOT5H&#10;tpJttWf8t1G6uu2zS/hTjbL6lbjalW9s5VFf2ijaXIoqMU3K+ik9UnZ6t2s033ms+KfENj4hXw9Z&#10;WtrDHJp5uYbu4hebzmV9roFDJt27ozksc7+BwTXzb+1l8G/j/wDFTx7omhtaXUvhHXmgstS1HQoU&#10;WSxuDcKsbSxyTA+TtkkJddxG0DbkgNzf7bv/AAUG0b9k7xL4f8NfDP4J2Gq+KNSvhA2nySW1vIbf&#10;/WSopjYksQgAUZ+YqdrkBG+xrbxF4D+IGk+HYGjsbp5JEu7jS52jlktwbaYgyR87SGwORww9a/j/&#10;AB3EXFXgHHB5rg8Ini8VzSjKS5uSNrx91q12tfRrufc5Dw9LivEU8biZ+zwkIP2fw+/KOkprVtcs&#10;rcrejadk1c2/hH4K0v4R+ANN8J2krSiztUhSSTG47VAyfc1U8LXFvc2lv4jup7ia8kgZJJp7yRwM&#10;t8wVWYqoJUdAOlVdU8PeCixWLwjpa/TT4v8A4muX08eKfDb2PhDT9V00W4tJTCW0twUVGjULgTAH&#10;iTrgdOnPH4hhOC8fxVmtfPM2m54rEyc5ya7tt2V9Er7LQ+mxnGeEyXL45Xlz5aVJJLzsndt9W3qz&#10;ofiNM+uaZHZyyyLC2pWQJimaNv8Aj6i6MpBH4Gn3On6xo97Dd+GnknjW2kiuLfUNZuCpJKFXG4Sc&#10;jaw6A/N1qpY+Hr2bV7fWvEF9Y3X2W3kS3jh04oUd2jO/LSPggJjgD7x5rbmmje3ZSeqkY/CvZxGW&#10;4WHs8NRpfu6ei00b6tnh4fNMR71SpVvOpq9dk+i9Ec1D4l8WXmr3Glw6JpskkFvFMzf2w+3DtIAP&#10;9R1zGe3cVX0fwTDZaBZ6Xe3d6Zre1jim8nWLnaWVADt+ccZ6cDir/gKzsbXwjp0tnYwwmbT4GkMU&#10;YXJ8senWtRFkLs+2vrsLONFuSila1j5jHSnL93Buzeu+tuu/4eZzd94H8LiFpdVs1uIYvnZtSuGm&#10;VNvOT5pIGMZ9sZrL8P674IsbvVLKy8QaVDD/AGgphjhuolXH2eHOADjrn8c10fjWN08Ias7H/mHT&#10;k/8AftquC1laXzR0zX1GEzZ25pSWi/E+dxGCfsnFqT5na19lo79TKj8VeDk2p/wk9i3+zHdI38jV&#10;LwP9j1WHUr6zuEljOsXG10OQeRXTyQOU2jisPwXbvGNUzn/kMTjp7is6OZS5ZTVX3uxcsDR9jKmq&#10;Ttpq/X0NSGIKnmt2rM0K0sRrmt6mtrGJmv1QzCMbyv2aA7c9ce1FjrHibVdPj1Cy0PTxBMu6PzNT&#10;cNt9wISAfbJrN0ubxbHrOsWkWi6azm4in51aT7rQog/5YesZojOnip81SWt/VWCGHr4WnOEEttdV&#10;vdeZd/4JRhbH9sH4k+H2P7ywXVy23/p5udNvR/47dCv0Ur86f+CbEWoaV/wUk+JOjXdvbwrqHw3s&#10;9YZYbgyZnkuorR+Si/8ALOxg7fzr9Fq/Us6kpY5JdIU18lCKR/bvgjF/8QzwMn9pTk+usqkpP8Wz&#10;+fn/AIO9tYudK/bF+F4gkZd/w1fdtYj/AJiFxX0F/wAGw3x3sPhR/wAEtPiX421LRL+/ksfjRORD&#10;HCyRv59hottHm4cCJAruGkJYmOMFyMYz8z/8HjNz9n/bK+FPP3vhnJ/6cJ6+vv8Agz5m8/8A4Jte&#10;OpM/81w1If8AlH0ev6q4mzDCz+iTlWFXxqvf/wAq4j/M+1oUIriCpUt0/RH3L4F/bw8H+PPHuleB&#10;tM8HXynVtRmtre6aZRgRyrFzGcOJCT5piIDJbkStgHaPeaMD0or+Pz6IKKKKACiiigAooooAKKKK&#10;ACiiigAooooAKKKKACiiigAooooAKKKKACiiigAooooAKKKKACiiigAooooAKKKKACiiigAooooA&#10;KKKKACiiigAooooAKKKKACiiigAooooAKKKKACiiigAooooAKKKKACiiigAooooAKKKKAOR/aA/5&#10;IP42/wCxR1L/ANJZK66uR/aA/wCSD+Nv+xR1L/0lkrrqAMX4f7T4YjZe93dH65uJOa2qxfhyoXwB&#10;opA5bS4HY+rGMEn8Sa2qAMXwI2/SbqTH3tZv8fhdSD+lbRGeKxfAZB0OYg/8xjUf/S2atqgDgvBc&#10;fiTwzocXjEz3GsW+uRwX2pRtg3FvK0ESs0QUAPHhB+7+8OdpbISuj0/4jeA9VuY7LT/F+my3EjBE&#10;tlvE80sf4dmdwb/ZIz7UfDYn/hXeg7uv9jWuf+/S1o6ro2la5ZyadrGnQ3VvIu2SGeMMrDOcEH3x&#10;+VAGdo2bjxrrd52jitbX/vlXl/8Aa1Y/i/wB4xn8c2/xB+HfiPS9Ovv7Nax1CLVNJkuo7qLzEdD+&#10;7niKMhEgBO4YlPFWvh54Z0Pwtq3iKx0HTo7aJtUjeRYxy7fY7cbmPVmIAyxJJxya6igDzaTxp+0B&#10;oHii703UfBfh/XrOG2tZI10a9ktblDLJKhys+5HUeXn76kDs3bO+Ifx4sLHwjNqviLwLrun2el3d&#10;rd6xqN1DFDa2cEVzE8rtJNIm4KozhQWP8INdJ480zxrr0ni7Qvhz4sh0HXrrwpbR6Prdxp63cdlc&#10;M16I5mgYqJVVsEoSNwGMjOa/kc/4KPftS/8ABQbWvi74p/ZR/a2/bF1j4iReC/El1ZXEdj4o+16T&#10;POjAGSMRYRug+VlDRHchVGDKPuOCeCK3G2KnRp4iNPks2mm5NPrFWSdnZayW5zYnE/V4p2vc7f8A&#10;4L2fHD9gv48/t96544/YI8MNb6XIpXxdr1kwTTfEGr7iZbu0g2gopHDyZCzOGkCDJkl+Mn0p72FA&#10;hZWL53cjZx16f59qXTrKJbyFPLO6Tcc+mOfwr0bwB4LXX5VWUYBYbN3civ8AQzw98O1U4ZqYPE1W&#10;6dGKhq3KTfLGXxNqzs1svdVkrWTPjszzSnhf30tOp6B+x78DfC82s2+teKLZb6ZJN0SzjKxn19z7&#10;nn0xX6k/s4+BfC+saB9ih0xQFtXLbWPZa+IP2a/h6LOR7a6ljiNn5e6Tf8pVs7eSBz0/Gvun4J+M&#10;LHwN4Sk1Gz0Oe5sIoyl9eFvLbureVGwDS7T1xjIGF3n5a+b8RP7DwOVPDZXDksmktW04qzcm7t8t&#10;rXb6JJ2P4o8as4zLOMa/ZVJSs0kk7JX1SWqV2nolqz1/9m/xj8dUbUbX4peFksNOhggXR7dLVEkS&#10;XzJxJGrJNJ58SxLbESsIyzvJhcYVPa9I1q+uVWSS3Zd38Ldq8u+EU/g3xT4P068tNdmurk2MLXRs&#10;/EVxKquUBK7hIOmeMgHHYV2elab4bvtTbSLTVr9podpnhXXrktHnoSPNyM1/BPFWU0Pq81Ww/PPV&#10;yqSer76fkfjGGzKpVzqUozdFJpKlTjaKtZdZPfdvq3fqdfYXmoW/iuW9tvDt5eLFp6pJJbyQAKzM&#10;WA/eSKeg9MVU8SeOf7KP27XfDeo2dkr/AOkXsnkNHbr/AH32SswQd2xhRlmIUEjA0f4keGvDXxI1&#10;LwJDfXvC28c896s7Rx3TR70h8+ViCXj+YKMYwe7Lmz8X/E6aF4D1CU6zY2c8tq+37dsbMXAlKo7B&#10;XYIxIBO0ttDYBNfyzleU4x5pUx9W3vNKPkuh/Q2Y4rD/AFfDZbGDs0m276tpXel/yEu9etNW8ZWz&#10;6PDJqUNrp8onlsGjkVGkkj2KTuHJEb/THuK3v7XvZCEHhLU29tsI/nKKvaFYR2FpDaxbysMKovmS&#10;FmwBgZJJJPuTk1rReXFHuyOeSa34hz6tRlCjS15VZer3Z5uT5ThasZVKkd97vonp+fyOVXxRcT6l&#10;caH/AMIRrCTwQpJ+8a12yI2QCp87nBUg9xxxggmr4Zl1rT9Et7G58E6iJI4wrYntcf8Ao6tPV9bs&#10;tP8AGtut5IY/tVh5du207SwkHBI4XJYAZxuJwMnioNd+J/g/w5ILO61B7i83FRpumwPdXTY6nyog&#10;z4AIJOMDIz1FcmDxmZywt1F66ndisDl8sQoQhpZPrr0/zLEeqakRg+CdUX/tra//AB+qOoG617Xr&#10;LRLvSdSsbd7eeWbddRp5gXy1AzFKWzmTpwMZ9BWxpfibQdZ0SPxHperW81lJbidbqOYbPLIzuJ7D&#10;GeuMYrj7n4oWtxrFn4rOg3n9gwTXFu2vQ7XhVcANI6g70j8xMb9pUBSzFAK5/bYyvK2t/wBfvOqh&#10;hKcbuNNK1++9vPr5HeadpdnZ2UdnaRhI4Y1jjTOcKBgdeelWDZKWG0r7/LVW01GyvLeO8sbpJYZE&#10;DxTRMCrqRkEEcEEd6kS7AJIkIzXn1cPmkpOSk0vNExrYGNozir+pzHhqy8Q3XirxbHp2r2sEUevx&#10;JtmsWkb/AJB1mSQRIo7/AN386XWrPW/Afh99UtfEguIY9QWW7jureNV8uW6DTnIxjCu5HPUDOayr&#10;TxtJ4Q8ZeIH1PTZE0u88QIbrWmuI1hsz/Ztpt8zJ3AFkC7sbQXXnmuj8a20+t+EdS0iyj3TXNjLH&#10;B+82/vCh2nPbDYOe1aYfBZlKqnJ3WnRa6I9DFYzB05QTikmo/ku36lXxnY3Ok2V54t0zUPJmtdOk&#10;JjaJWWQIC4BzyOc9D3rR/ZA8LaZP/wAFDtN8ayK32y1+FevWULK3HlTajo7sCO5zAmPTn1rC8Q69&#10;a+KPhtfX0Eu5ZtJuBIApRlYIyupU8qysCpU8qQQeRXTfsWaXHY/twWrQXl00bfDnVv3U9w0uD9t0&#10;3kFyW/XFfuXhtha1HB472qu3T69LSjY8nhPFQ/4ipkns3yuNapHbdOjNNP73ufdVfkH/AMHR3/BN&#10;79t39vzxP8Fr39j/AOBVx4yj8K2Ovx6+1vrVhZ/ZGuH08wg/a54t24Qy/d3Y284yM/r5QRnvX3fD&#10;+fY7hnOKWZYO3tKd7cybWsXF3s09m+p/eFalGtTcJbM/Jz/g3K/ZI/a7/wCCZP7Mnxot/wBr79nv&#10;VPDV9cX669pNr/atjdre29tZNvQPazyhXLDADY9a/UX4YeOE+JHgLTPG8en/AGVdRt/MEPm+Yo5I&#10;yjgDzIzjcjgAMpVsDOK3goByKKyzvOMZxBm1bMcVb2lV80rXtfbS7fbuFOnGlTUI7IKKKK8s0Cii&#10;igAooooAKKKKACiiigAooooAKKKKAOR0T/ku/ib/ALFPRP8A0p1StTUNp+IOlq3/AECL4j6+bac/&#10;rWXon/Jd/E3/AGKeif8ApTqlal+B/wALC0tsc/2Pfj/yLaUAbVYvih9uu+G1x97WJPw/0K6rarG8&#10;TMP7d8Op3/taQ/8Aknc0AbNcn4+0XUfEviTSdGstenshHbz3yLGqtHJNBNbGPzFPLIN7ZUMuc9QQ&#10;COsrFv8AP/CxNL4/5g19/wCjbSgCrB8RNL0rNl48nt9FukOFa5uAtvOP70UjYDe6nDjuuCCTxXrO&#10;l694P+16HqUN3BNqVpCs1rMsikm6iQgEEjjNdIQDwRXH/EHwF4Pufs/iOXw9atfR6xppW48oZ3C9&#10;gw3+8MYDdQOAcE0AbnjTwtYeNvCOpeD9UX/R9TsZLabgZVXUqSPcZyPcVwviGb9oj4e+Ab3VR4q8&#10;Gan/AGTp7yrNeaPdWu9IkY/ORcy8kAZbgZycc4Hpw4GK8x/bQ+CugftGfsn/ABC+B3inWtU07T/E&#10;3hS8srq90W+a3uYVaM8o6n1AypyrruRgVZgbpxpyqJTdldXdr2XV2627B6H8w/8AwcJ/8FAvhf8A&#10;t2/tr3F58M/hP4d02PwTFLoV74y0PUPtj+KpIpNvn+eoVJbdCpWBtm8oxJbDKifBcMxL7NpXPOG7&#10;16V+2P8As+6b+yp+0740/Z40j4q6J42t/CeuS2Efibw9IWtb0Keo/uyLnZIgLBJFdQzAbj5xFAZk&#10;YqgZgDt3Niv7y4Tyunl+U4ajl03KnCCcbp3aav2vrfRdNrHy9afPUbktWJc6tFbtHGGw6Sbt209u&#10;MD1znFdV4K8C+LPiBPDbwW/kweZ+8eZiO/DYHPToMD6g4Ip/DrwtJqd7BPdjzJGwI8rwq+oHp6e3&#10;PevrL4K/DSzslTV5YIWt0kRZlZiuCxCr0Bz82B7bjX6hlvD2aVMlecZ1WlChWV1RglF8llaU3eWr&#10;stI6uO8mrJfHcUcS0MioctJJz6N9+y/S/U96/YZ+Gngn4aafZ2ltosX2iQKJrhl/eSsB1J/kOgHA&#10;AFffuo3yfDyz8OwP4qk8KaP4hvrKz8TeIIbpYHs7UwahKqiZ8rbmWeKCDzOGHn4Qq7Iw+bvgX4O8&#10;GeHb20nuUkvLndi3sLVNzM+M4ZvuxjHVnIAHNfUGi/F7wh4i8XSeEPEyw6bLDpcdvNa/226JMTJ+&#10;78vYUEykOQdwUq2BtIcGv5K+knhZcRZXDKcmoXi5e/ZWjGK2V7WvfW33o/iKPE0Y8ePOsY5yjCMp&#10;a6tt2Sai90u9rJ2XkZg8GfBjxn4n8P6N+zFpmm38ul+IrfVtV8c6XMblLOOOZJLmN7/LNeXV2im3&#10;dDI7bJXeU4VFf3HWIHbwtqUNraM8lxC1tFHFtDPJL+7QfMQB8zDknArnZ28O6Xp/n6jrN9a28fG6&#10;TxDcoq+nWUAU3xrc6F4B8AXPjCa+1Xfa3EElqn2y7uRJOsqtEhj8z5gzhVOePmr+LeJMo4hyvI50&#10;q7V3ywj5pd+78/8Ah37mU5/kXEXEGHnh1Nxi5SfM+aTlJ3fvNrrbRJJdrtt9pq/iDVlGweC9UGPW&#10;S0/+P1zbfEfw69jdnUJpLG7tN3n6deFFuBxkbVDESBh90qWBPGcggbGk+NNK8Yacuq6Xclo+fNSR&#10;dskLjqkinlHHdT0rm/BOoQ+J/HOu6lBrVndLbx2ttALF1ZBFhpVLkMSzkyMOflAUbeWavD4bwMsr&#10;wcFX0ktX+Z057Wp5niq0owdo+bWraVtb9/wNHwbqOo6P4WsNPn8K6l50NnHHMqrFwwQAjPmetXdW&#10;8YT6JpU2sXvgrWXht13zGH7MSq92x52SAOTjnA4B6VuW0GeD0WoPF0Mtx4U1O3hGWk0+ZVBYDkxs&#10;ByeBXi5tmEq+McvtN3b6+SO/LcLQjSipQ07XfzMieTV5PEtrqqeC9S8mGzniY+fa53M8JH/Lb0Rq&#10;05dW1NIwf+EH1Ln0ltP/AI/T4/GHhubSBr76xHBas20y3f7nY391hJtKt7EA1naJ8WfBXiTVW0iw&#10;1R/NVd1q01rJFHdpnG+B3ULMoPBKE4yD0ZSfNnWzDEyja9o+v6HrRw2Howk/ZfmPl1bURIQfBepf&#10;9/rb/wCP1H8PNBt20Sx8R3U1xLfX+m27XElxcM/JXeQBkqo3Mfu8fhio/FXju10XVrbw9p1mb/Vb&#10;zLxabFMquIQGLSMWOFX5SoJwGfC5HLLF8KfFmnah4ftfC9xHNZ6rptjFFfaVeqFuIdqhN2ASHQlT&#10;iRCyNjhjg162M+ufUVyt3tr/AF6nm4ajTi3J00k3+Gvzt57XOxFmoHFc38V7e6h8KwvZXEccreIN&#10;JRXkjLqM6jbDkAgng+orpI7lgoGK5v4sXU//AAikL29m0zR69pUghjYBn26hbtgbiBnjuQPcV8XT&#10;/tT2ySd9d9D6TC/2e60NLaosX3g7XtSuLW7vfE8atZ3BmhFppyqpYxunO93PRz0Iqhp9pd+Il8Q+&#10;FNbvEf7Nc/Y1kjVVdopLWJ9xA4BzI4HHRa0PCXjqPxXZSefa/Yb61laLUNMeZXltpAxADbeMMBuU&#10;jhlII4qgmojR/iFeQznZDqljA1ruztluIzKJfbd5Zh46lUJGQhx7WWwznms30/VfJnDj5ZfyzjKK&#10;Tjr9zT6a7a+hz/juC61DQtc8L65dLdRizAO6ELmORGBBx1HBr7Y/Yp0i08Pfsc/Cfw/p6sLex+Gu&#10;hW8IZskImnwKMnvwK+IviFpUeo6hq0zXV1FINHt9rQXToB89z1XO1v8AgQNfc/7IqlP2U/hmpbcf&#10;+Ff6MMnv/oMNf0dk8ZU+DcNGW6qVNflA+2+jvVUuLM6UXo6eGdvP97r+JvfGnRNU8TfB3xZ4b0O0&#10;Nxfaj4bvrWzgVgvmSyW7oi5YgDLEDJIA71/MV+yh/wAEC/8AgsL8LP2pvhp8T/G37FWp22i+G/iB&#10;ouq6vcx+LdEkaK1t76GaVwq3xZiERjtAJPQV/U2eeKTaK+u4a42zrhPC4rD4Hl5cRFRnzJt2SktL&#10;NdJPe5/VVbD068oyl0OE0743R33xwj+CreF7mGR/DY1f7ZNINyAuF8toxnA5xv3EblZccZrvKBxx&#10;RXyJ0BRRRQAUUUUAFFFFABRRRQAUUUUAFFFFABXI/Hf/AJJRq/8AuRf+jkrrq5H47/8AJKNX/wBy&#10;L/0clAHXHpWL8Odv/CvdC2/9Ae2/9FLW1WL8OAF+Hugqo6aPaj/yEtAG0TgZrF8AsZPDzylceZql&#10;+6/Q3cxH6GtpulYvgAg+FoWHRri4Kn1Bncg0AbRG4bTXn/w/bxF4L8H6dql3PdazY6lAt7dzMm+7&#10;t5Jh5sh2oB5se52IVRvUcAOD8vba5f8A9laLeaoV3fZrWSXHrtUn+lQeEbBtK8KaZpbHJttPhiJ/&#10;3UA/pQBBpnxB8Da3eR6do/i/Tbq4mOIoLe+jd34ycKDk4AJ9gKb4V3f274kz/wBBqPb/AOAVrV/W&#10;NB0fxBZNp+s6dDcQt95JEB+hHoQeQRyDyKxPh34e0bwze+INM0LTorW3XWUIjhXAz9itsn3J7k8n&#10;vQBn6/4A8c2nj268efDfxJpFjJqVjBbarZ6tpEtwk/kmUxyI0c8Xlv8AvdrEh8qijjGa5fxh8b/i&#10;X8ILvUL/AOK2neEW0G0itZG1aHXRpwtvOeVFEv2wiM5aMAESA7mA2nOR69X4I/8AB4X4R/aFs9b8&#10;G+Pbj452cnwxupbfTrf4erMtvcJqyx3UpvTGDm8jEWV8w/6hplUAeflvoOFsjhxJntHLpVVT9o2u&#10;ZpvZXsl3dtLtLzMa1T2NNztex8Q/8HDf7R37Ef7TH7eN94//AGO/CV3HdLbtD8QfEkN0p07XdUVg&#10;PPtYwMgKoKvNkCZhuCDBkl+F4LoIQxXdu/ujOahBJOKlj0t7u7is7WYxFvmkZD0X/P8AnrX9xcL5&#10;TmHD+XUcHgHKs48lON3eUm3Zb6W12ulGK00R87WqRqzcp6dfIn0ODWPEckGmWsciKJAjn5kyfcgZ&#10;HXGB+J7V7z8Cf2VtU13xRa33iCVvse5TJFDI5dsHOAx5XnuDkfw7TzWZ8Cfh9Bq08UccK7d4wX78&#10;85+vPPvmvvL9mTwh4emhNlrKW8L6fKkM0m7hmKK45IHJVlOB/ex1FfpGbcO4HhfAxp5zN4is4xbk&#10;3ZJxjZwVteVLo7KWra1svxXxI8QMRkeDqRwSs7NO26vZXXnfTuj6M/ZA+Hvhq3+Hl5pGj+Gora20&#10;/RZvLjhUqqYjbAAFep/AOy8V/s1TeJvh3rngS+8Sa9qFxa6trEfg8LcK0kkHkvqNzNdG3RZrqSCS&#10;T7OpkdAmSzBlxS8DeLvDnw4+F+rajY+F5/7JnsJIJtUkfyX3spQMkJAcxBjy+QRnKqwBI7m88F/B&#10;z4p6k3jO0vtVXUJLaO2vNQ8OePtTtmkRNzLE8ltcxmVVMjlQ/TeSANxr/Nrxso53xjxxfL8M/qtJ&#10;Kz2TknfTbT0/K5/MPCvE2S5PleOxGb1JXxU2rfHJcttJPmTi9W2m01dXXQ5b4YeFf2afjr8bNU8b&#10;2HgWK68ZeCdQhS+XxFpKxXuj3U8IkXbHKPMjJjKsJANjZ+R2Ktt9yl1DV9P8SakbXw7fXccNrbWz&#10;TQSQBfMUSSEfPKrfdmTnHXPpXE/C/wCGPwm8IS3Xh/4caWdNja8a41CDTdXuFaS4YANLNiTc8jBR&#10;l3yzbeSav+GfiT4btviFrXgK3vbz/XJIk19HNtM4CwyQrNKx8wjZGQB/eYDO04/IvEKpxJnWcYWn&#10;j5qXJBXTV2krJK/klb5HrcM4jIaeBxVbLlVcElGCm27LRu2rsm22ktFfrqzV1Hx4uk3UL+INC1Cx&#10;tZJBG17OYWhiYnC7ykjFATgBiNoJ5Iqmmuw6r4xt77R7SbULe1spopriyKOiyO0TKudwycITx04z&#10;1pPi3qtpB4a/sQ67Z2r6lcQ2k0dwy+a8E0qwsY1Zhl8yDBOQOeCcCu3022WKPg9OPWvLxObUctws&#10;nCNpW5V+rMcPlf1r2dSotJOTeumlrfn387d8xNcv2IVfCGqH/vwP5yimW3iqe7urrTF8D6vHNaso&#10;kWRrUblYZV1Pn/Mpwwz6ow7V0cTpH8zCsOfWbK18eyWNzMY3vNOt1tsqdrsjXDFc4wGxkgEgkBsZ&#10;2nH5zUx2NxGJUYppLU+2w+Ey+nh5PlvK2nkUvDNzrGleG9P0288E6kZrezijkC3FqRuVACP9d6ir&#10;6a3qbfe8Dap/38tP/j9UPE/xb8DeFS8V7rDXE0as01rptu91LEi53yOkKsyIu1ssQBkYGTgHYTxD&#10;obaQ2ux6ramzjj3yXX2hfLVcZyWzgDHOT2roqSxcl7SaevqvwTMVTpx2p7+ph6xZv4u1230HWNK1&#10;KzsptNujNC12kfnHfAo5gkJ4Dt1wPm79unjt41+XG7tzXn0vxTtpdcsfGGpaJeWWg/ZbuKHXJNhg&#10;CmSLbJKAd8Kt5TMGZdm1kJZS20d7BepLH5nBVhlWU5BrephsfGgnF/K+xniJUadRKpG1vu8/n66k&#10;5shIxVU6elcn4N03xDdah4ihs9Ys4YYfEEiKr6e0ki5hiY/N5oHVv7v5110FxtGVG4Vw+h+Nh4W8&#10;ca5peraRJDp994h2rq8lxGsKStZWpSMgncCx3AEjGcAZLAV4lSrm/vQi3p/T3PYwOHy+pTk0le17&#10;P16dy9q2k6v4F0u3uLfXvtEMmtQxzR3EMacXN0FOCMchpeB9OvQninTLvRbg+J7LUPL8xrW3uoTE&#10;rK0YnOTk8g7ZX7+n46XxG+23fgrUl0yFnvIrVp7BY8lvtMY8yEgD7xEiqcdD0PBrM8aanp/iDwJe&#10;Xdhc+ZbXGns8csTkblK5BBHIP5EH0Ne9kEs0rVIqo9L6v7jx84/s6NNVIpczfK9O7X/B+46X9hTw&#10;rpsH7cuteNUDC7uPhpNZSc8NEmoWzr+IMj/99V9yV8T/ALBemx2H7W2rCK7uHVvAtztjnnMm3/TL&#10;ToWy34EkccY5r7Yr+ls6t9djZW/d0v8A03E/oz6PtRz8J8DeV7SrpPyVerZfLY/FX/g50/4Jdft8&#10;ft5/tO/Dvx3+yL+z3deMdJ0PwLJp+q3kGvadaCC5N5LIE23VxEx+RlOVBHPXNe3f8G9n7O37UH/B&#10;M3/gnn4+8C/tbfAu98MeIG+Jl1rtnZ3esWU1vLZz2OmWqSvcWs0yxIskMrSMwykaM5BGAf08K560&#10;BQDkCvXxXG2dYvhOlw7U5fq9OXMrJ817yervbeT6H7DHD041nVW7Mf4e+LU8e+A9F8cx6bNZrrOl&#10;W98tncjEkAljV/Lf/aXdg+4rYoor5I3CiiigAooooAKKKKACiiigAooooAKKKKACiiigAooooAKK&#10;KKACiiigAooooAKKKKACiiigAooooAKKKKACiiigAooooAKKKKACiiigAooooAKKKKACiiigAooo&#10;oAKKKKACiiigAooooAKKKKACiiigAooooAKKKKACiiigDj/2hYkn+AfjeKVdynwjqWV9f9FkrWT4&#10;bfDxDlPAmjjPXGmRc/8AjtZf7QH/ACQfxt/2KOpf+ksldZNIIYmmboqkmgDjfh18Nvh83gDQml8D&#10;aOzf2PbZZtLiyf3S/wCzW0/w5+H7rt/4QfSV9106JT+YWnfD1Wj8BaJG/wB5dJtg3/fpa2KAON8B&#10;eAvD0ehTLA+pQr/bGo7Y7fWrqNB/ps3RVkAH4CthvAGgs277brA/3fEV6P8A2rR8Pst4St7tut3J&#10;NdN7GWV5cf8Aj9bVAHE+F/h9o72Wo6TbarrdvHaXrW1l5XiC6/0eMRJtChpCOM8ZBHqCKbD8Ofid&#10;pdxNd6V8br+6bj7Lb65o9nNAn3s7xbxQSP1XGJFxtGS3Od7wY/m/2tcAcPrU4H/AdqH9VNbVAHA+&#10;B9B8Sa3rniWTxhfSWl/bavHAtxot9IkFygs7ZhKIXLCMnccqdxBGN7jDHpR4W1YDA+IGs/8AfFof&#10;5wUeGABrniI4/wCYxH/6RW1bNAHB3fga41bxZr2lan451iS3uvD1pDcR7bVd8bPeAjIgBHBPTBr+&#10;RH/gqr8Dv2Tf2fv25fGnww/Yv+K83izwRYXo8i6ZhKlhdHPn2Mdx/wAvccT/ACibv90lypkf9uP+&#10;DnD/AIKd/Db9nj4P+IP2QPh78SfEFv8AFLxlpOm7V8H62bRtIsRLcmb7bIgJ2TRPsFvwzrJvJVQC&#10;3836E/exnuQvev6i8A+FcfRVTOa8pRpT92MLWU7fb87Xaja3XWzs/FzOvF2prddS7aGK0vre4uJc&#10;LtkG4+vHFek/CPxDc3XiK30qOxkjj8suZHwMYwM4zkZ9+eOlec2QnmdcuY1MZyqn5gcjjIrtPAF0&#10;1jqCpbtt5xw1f3pwng8wxGFrfV6ns6LlGbXKuaT5IRcXzNvlajfaMot9enxOdU6dTByi1d2aXZb6&#10;+p9qfBbxB4eV/JFsDdq6r9oiJR9vlrxuUg4/HjtX0/8AC3xIs0EOnhh5KqFWPHy7fTHpjtXw18Gd&#10;ZNpO0u/5mdSP++F/xr6v+DV/cXEsDAks2N35/wCfzr834qybD0VUmkrtyu7ebP438Rsp5ZSbbaSV&#10;r+nTsfSPgTSUln1Wey8R32nW17cRxXlrYYXzAIl3bHGHhL7zuZCD3Uq2WPbWuhXfw01m18TeCPD0&#10;s9xe6bcWNuFhknVrl3V0kuX+8yjywoLMMAsBjIFch8HbO4vbq6iK7lF8hx/2wi/rivoXw7aCG3WJ&#10;Oix4r+IfFijg8Ll1SnBe9Nu/pd/d3sfh+UZhi6PEkFJ80Uo3jsn7iSvbdrSzd3bS9jH0n4eeH4L+&#10;48M6qZL8XFhFPfXU8hWS8nZphJI5Tb94OVKjC7DsA2gLVofBLwfLA0F3dX15jixXUJxcpYpv3eXE&#10;sqsAhwqkEHKqoPStSCBl8ZbsddN/9qVuwRNvyR9K/kLMI0aMeWMtF+fkfs+EzDMKlTnu05W/4c5C&#10;PxNqnwkMcPjSaBtAmuPJt9UWYlrJiW2CVSoAiIwu4E7G64Q/u5DqPjf4pfY10WO/8PaQ0Jlub9vL&#10;8263BSiRA5ZQFL7nZV+YLt3rknovEFtG91o8VxGGVtUBZWHpDKR+uK2gMV8Jiq1OVZzite59rQqc&#10;uHi3H3tdf+B3/qx5v4z+Bfw9vNCk/tvQf7RmuL62W41DUrh7i4bfOitiSQsUyrEYXaoGAAAoA6zw&#10;X8O/CPgHS/7I8KaOtpAXZ2HmM7uxYsSzuSzcscZJwOBgVY8ZjOgMf7t1bt+U6GoD8R/h+jtC/jbS&#10;VZW2sjalECD6ct9fyonjsXVpqKbt2QKnUqUuVuUtb6tvtYc3wy+HMhm1CXwHorTSL80raXFub6nb&#10;zU/hFLZfCWlx2kSxxf2bAEVFwAPLXoPSrwurea2WeGZXjkUNGytlWB5BBHUGsfwbcMfBulAHaP7N&#10;t/8A0WtcuFwOKrVHUcnvpfoGKzGMcOqcuj/G34GNq3w7k8M35174Wx2umySA/bdJjhVLW7bPEpRQ&#10;Nsg5+ZSpfgMTgYrad8ZND02e50T4kQJ4f1CzmWKaaaZmsZWZQ6+VcsiK2VZflYI2cjB6nrpJwg+X&#10;msTSxDPe65BdKrxzagoljYZDA2sAII7jFfXYPLalSnGMrv8AP+vU+exGb4eXM6sU7Ldb7rq9/uv5&#10;i+GmtrjU/Ee/bJHNq6ccMrKbK1/Q1Vh8CWulSRnw34p1rT4I4/LFqt8J4SoACqFuFk2bccbNvU5y&#10;AMc1efC278J6nLrfwe1mz0OS6SKK6sb3T/tVq8SbtoRA6PFt3YCo4j25GwHDLUj8K/HBb/7df/HC&#10;yeMMSLWHwpGkYU8beZmbgdDnOQCcjKn63L+Ga1aSd30/r+rnh47iDC0+Z068YxstJKV9FbVKMl03&#10;uKLXxJa+N9X8G33irTYbfVtHhktGlsyslzOxuUuGWMSgFhGkDMVGCTnavOfX/wBjHL/tt28n/VPd&#10;Y/8ASzTK8P0jw1r/AMSdLSf4k6/DeWkTNE1jb6eLcfaIZGjMxYs7qSyk4VgOg6bg3o//AATn1fV4&#10;v22W8DeIJoZrvSfh3qnk3UMwJntmu9NEUjqTuVzscHqCVyDklR+q5Llc8vwOKlJb07L70dvhvi45&#10;l4sZOoTi5U6knNJWX8OUbq6TeqSato3pdXt+htFFFeCf6OBRRRQAUUUUAFFFFABRRRQAUUUUAFFF&#10;FABRRRQAUUUUAcBF4S8L6/8AHzxHNr3hyxvmj8J6L5bXlokhX/SdU4BYHFXNQ+HHgFviBpYPgnSN&#10;v9j32V/s2LBPm2nP3al0T/ku/ib/ALFPRP8A0p1StSZjc/EO3VB/x5aPL5p/67Sx7f8A0negAX4c&#10;fD1BhPAmjD6aXF/8TWLrPw78GR+MdFNloaWRxctu02R7U52AdYip6E/nXaVi6oDL480eHHCWN5N+&#10;RgT/ANqUADeA9CYYN3rH/hQXn/x2sfX/AADodv4h0CeG+1lXkv5bd2/4SK9yYjbTOU/1vQtHG31U&#10;V2VYviltuu+Gxj72syD/AMkrqgDJ1/4X61ckSeD/AIqeItEPG+NJoLxJOvX7ZFKy8H+FlGQCQeQc&#10;bxronxR0rS7ewv8AxJZ61o8ut6bFL/o7WeoQq19B+986JxHIR3VY4jt5BJG1vSaxvHYDaHCCP+Yx&#10;p3/pbDQA2Pwdc2//AB4+NNahU/w+dFL+ssbn9a4r9pP4KxfFj4B+L/hr4m+JPiiLT9c0C5s76TS7&#10;6GzuPKeMhgk0MKvGSMjKkHBI716hXgv/AAUs/az+F/7Gn7Gnjf4x/Ez4iWfhsx6Fc23h+e6tRcvd&#10;apJC4toIrfehuJDIAfLDKCqsWZFDOu+FpYitiYU6Cbm2lG2rvfS1rsUrKLufyv8A/BXL/gmr4j/4&#10;Jd/tc337Pt948tPEWj3unpq/hXVIpk+0vp8skiRrdRL/AKqdTGyngK4AdeGwPm2yiRVZnlO1VJbO&#10;K3fjJ8Y/in+0R8Uta+Nnxr8bXviDxN4hvWu9W1fUJN0k8h/IKqgBVRQFRVVVAUADmrWUXM+Utd/7&#10;tkbDfez0BI4A/HPtX+hvC8cTk+Dw8MwkquIklFtKSUnom0kn3vay5knZJux8pWtUk+TRHceA9V0/&#10;QI7aTUJtrGJFXaNzE7egHU19bfA/xT4ePheG/vik1vdvBIsMsed6F0bBUj09a+M9H0+z8+2u9RHn&#10;PFCqFW+7wPTvzzzXuXgDxJdXsEKNLwkkYC+mGFf0HjMtzjMMjtiowhh1TjGEVeU2lFJub+FPT4Un&#10;5vv+VccZXTx1FNN3vdvbZ9P8z7v+HXxGgt7eIaQvlRKnlx/vCxRc5IXcTgdCQMZ49K9h0rULbxHp&#10;C2tzO0Mk1xbot3DjzIj5y8gkHjkjByCGIPevk/4U628/lRq2VwOP8+1fRngKSdtJieQt/wAfVvz/&#10;ANtV/wDrV+D8YZHg8PhalNRSjZ6WP414qy1YTGqpF2lzLXrue/aZ4QtfF63MuuXtxrGoNbyJAb+T&#10;bBGxidUCQgmMYyfmKlsnOegG9ocOr+KfBdxd+Iba8jsfDeitb6ba3du0XnXiW7JLcuGAZyOVTgKN&#10;zN8xKlIvg5YTpCssykYQZ3fy/WvQ/E0YPgzVQy/8w2YfX92a/h7xXwGBpYyNKmlaP4t/8OfIcGZx&#10;jIYipSbvdpJ7cq6qKWiTS2Vra2Kt/wDCjw3rF5Nfw3mpWFxcbhdT6fqUkbTRvktGeSAm4lgABtZm&#10;IwWOUPw0uPDF62q/DVbOzmeUtJazIsULrt+6THGWYZVcA52gttI4rq7WPCeZnk1chtyTj+Kv55zf&#10;FU6cptvTb8D9SymrjpRjG7fk9b6nG6J8aF1WZtG0fwpfXmr229NT0e3dBJaSK23BdysZjYhishYB&#10;gh25b5Kn0v4S3uvaakvxW8R3erXMiq9xYx3bxWUcm3BXy49glAOcFwRnDbQwzXQ+C7eGHTLh4kCs&#10;2qXpcj+I/aZBk/gK1JJxG23bXwNStOvim6EbP/I+6dWGDpckfd7u7v6J9F+PmcB4W+BfwotfGmqe&#10;I4PBlol1a6kq2/lqViT/AEWI58oEIT+8bBKkjjGMDHX634O8M+JY1h8RaDZ6hHH/AKuO+tUlVc9c&#10;bgcdKzk8UeHPDGqaxL4g1u1shNqimM3VykYbFpbZ+8R04/MVd0zxZoHiGWSPRPEFneNF/rFtbpJN&#10;n12k4rajHMKz51Npd/l0MsZX5ZRlJOVkrPXTTuU9B8LeF/D3jS8XRNAsbEzaXB/x62qR78SS5+6B&#10;n+D9Kt+KfAXhXxhCi65o8M00GTZ3e3bPavwd8Un3omBAO5SDwKguiB4ys2DctptyG98SW+P5n860&#10;vNVTjzOa2+o4j7NR3+ZyVMz5akZta2VnfU5K58VePvhraQt4ws11vTYpEhl1SzP+mnJwJDbogVx/&#10;e2lSvZZOTVnW/HnhDxjoWzwxrtveSWut6at1DG/7y3b7dD8kiHDRtwflYA8Ve8XSqdOhcD7upWZU&#10;/wDbzGP5E1k/ET4beDPiJZSQ+IdNH2iS3aFby3YJMqE527sEMu4BtjBk3KpKkgEejhcgdaonJa+X&#10;+X/BM6nEWDhyzqLl13Xlbo/0fyNTxJ4R0XxHcrf3Mt5b3kcbRx3Wn30sEgQsG2kxsNy5AOGBA5xj&#10;JrkviboHjHTfBV3qOjeL5tQvNNs3ubNdUt4c+fGNyMHhWLYcBlbIYFXYEYzmpfeG/j1c2zWNt8Z9&#10;HtVjZxFdQ+ExJM6E/KX3XAj3AcHagBPOADtGfexfGDSdTtPDkvxMtbhdQhuEjvW8PqrQyKyMnSXa&#10;TsMg5GDtXPIYt9/lHDOIVRPt/XkfI4rPqMFFKvB2d7NSei1f2H0Tub2os2paHdeIE16zv4r2zjjg&#10;msYsRlUaQ5B3vu5c+mMV92fsjDH7KvwzH/VP9G/9IYa/N/xro7/CnTZPGWjXEMkM2F8SLdSLD5oL&#10;DFwuMRo6/d24AYEZYEEt+kH7Izbv2VPhm2MZ+H+inB7f6DDX6RiMLLB8O0KUlZ88396iftX0YKlP&#10;FZ/nOJpS5qcoUEntZxdVNNeSs9tU099D0SiiivBP7GCiiigAooooAKKKKACiiigAooooAKKKKACi&#10;iigArjf2gLa3vPhDrNtdQrJHJHGskbqCrAyoCCD1FdlXI/Hf/klGr/7kX/o5KAJ/EPgLwDpfh7UN&#10;QtfAujrJDZyyrjTIvvBCR/D7Uvh34V/DrT9BsbJPA2jt5FnHGrNpcWSAoH92tHx1KIPBGszkZ2aV&#10;cN+UTVoWUbRWcUT/AHljAP5UAZT/AA4+H7jH/CE6Sv8AtR6fGrD6EDIrH+HPgPw+vw/0Mxy6nGG0&#10;m3YrDrl2i5Mak4CygDk9hXZHpWL8NwR8PNBB/wCgLa/+iloAju/hx4bvYJLe5uNXeOSNkkjPiK9w&#10;ykYIP730rJ8M+BbHUvD8mNf12GaPU7xIZ49euWaNY7uRUG13ZSAFUYZSCBgg12hzjisXwE+/Q5zj&#10;/mNakP8AydnoAwbf4e/FPSHmuNJ+Nt1eSGXNvH4g0S0mgSM9VK2qWzswOcMHAxjIYjJi8B6Br2uX&#10;3iDUPE99c6fqS60I5jpOpObeTba26iREfIUEDO0rkHIJbAY97WL4RAFzrJx11iTP/fuOgBw8L6uO&#10;B8QNY/792n/xivwe/wCDn/8A4JW/tI+KvEfiL/got4Y+Lur+OPDnh3yNP8ReG9V8lJPDNiIYCk1q&#10;saosluZJP3i7fMV28wl1ZjH++t5dwWNtJeXcyxxRRs8kkjBVVQMkknoAK/mJ/wCDkD/grgP2y/2g&#10;779mz9mf4sz6h8INAmik1T+z0Edrr2txjY84kVs3NtEqRrESAhcSSKGBjev0nwpwedYri6lLAWSj&#10;8bcbrke68pStaNmnfyunx46VONB8/wAj8wbWEyP99v0rY0WDZq67W+VrfMn/AH18v/s1ZJ3RCNd6&#10;rmRdzNIF4yMj8a1NPia6uWNvI8UbW+xpsYY88bc/U81/f3CMsPRzSlTjTc6tOcJWTtJuz+G+iWyl&#10;J+6oyabvofL4jmlBtvRr+v8Ageh9A/s/+I9ATVIdIt9Tga4jBZolkBYAHBz9Mj86+vfhR438LaTq&#10;M13Daq940gVpI5CjOvloNrFSCw46GvgX4UalH4fn2WvzSsuwzSfe2jsOmB7DHNfRnwe1uWO5kzIW&#10;Z5l79tq8j9K+74nyPG5ph41M1jFSbb5Y3aSs7Jt3u11a0vtofz34hZDTrVKlSEpWa72vdq+3Q+8v&#10;A3xUvfEO2G6uP3W3YsX8O3HTHpjt7V6N4E0qO9ivoovEuoWtjfX/APpWn2TCMNgL8qyLiSNSeSFI&#10;zk8jJz8z/CO/uZpYOfvYLf5+v86+kPg4Z7m8mQZKC8zj0OB/hX828bZHgY+7KKtG77bI/jviTCSy&#10;n2rwz5dvz31vrfVPdPVM7yz0rVfh/wCIY38B6LLFNr2nw2MN2lq0yQy+eWaeUnlmVJJpNzt8xAX+&#10;8T3Gm/DrwjJqc/hS5sJLi1h0+2lka4mbfcSPLdNI8pUjzN7MzOD8rE8jGBWt4egKWsaDg7VDflU2&#10;nxE+Nb5lH/MNtc/9/Liv4J4yo0Hm1WqtN7eXY+l4ZzbGVsohT6qzcr6yd0k299F+rM+H4KeFJLZU&#10;vbu9vpo2i+zzatMt2Ylj37UAlUjblyTkZJ2nOVUhzeOdQ+EkENt8RZ430qZpIrHVo5zIyOqM4jmB&#10;VcbkRiHyQCpDEfKW663jOd5H0qvrkET6loaTxhv+JszYYdxa3BFfi2bypq8ZO+t/+GP1XJ8ViK8l&#10;7ZXjZ/gunYwHPj34jX0H2d9Q8N6TDFmaQeV515JuUjy8gsiAKfmcITuxsYEMtLxn8Bfhdc6Msep+&#10;GlvJJ9RtUlvL64knuWDToD+/kZpO/ZhggEYKgj0YcVj+NJ0j0qPdxt1SxJP/AG9RV4mHrYjn5aOn&#10;p/Vz2nieWpHXlSelnbX9fmHhTwJ4X8F6PHoXhfSo7O1TJ8tWLFiepZmJZj7sSax/F3w2+Hlt4W1a&#10;6i8BaKkn9nzP5iaXEGLCMkHO3qDznrV7/haXgAttj8a6RksAFOpRZ5OBxu79vXtVnxRcef4Yv8sr&#10;I1jL93oQUNdUcLmFaUedv7zz/rkcLU59U3q3qr29S5LDavCIIo18rZt27Rt2+mPTFcfc+AtV8IXx&#10;1T4VR2lnDIpF3obKI7OWTAAlUKv7puNrbMBgdxDFdr9LY3TmxhJH/LJf5VOZz0Ar3aOCr0YqC2R4&#10;bzSKqylffddH/X3nM6F8a/DEKtpvjjb4fv4bk27reSH7LPICR+5uGVVkBKtgEK/ynKDBrQ0u2sdV&#10;vfFGm31uktvc6osc0ci5V0NjbAqR6EVFptvY3tvq+k6lbRTW0t/IslvMgZHVkQsCDwQSx4PrXKyf&#10;DTWPCGsyax8IvEdnpa3jRjUbHVbFruGREQqnlkSJIhUFQF3lAqhQqgVvheG5VqjnG9/vX5f5m1bP&#10;8DTpyhfkdlve3R9LteWj9UdNH4IbTLhp9E8ba5bRsgVrV75blOOhH2lJGXH+ywB7g8Y4/R4PEsPi&#10;LXvAWpeKNNVbvbdW0f2MrJMjxqJ3SPzflBlDMSAQXlY9cimxeFvjnHK1zqPx2tZiyqvlxeEoo414&#10;bJA84tkkqeSQNnQ5NZum+GNX+Kfhmz174k66txHe2ENzaWlnZi2+xyPCjFg+5pNwfJGGxwuc4r7/&#10;ACXhbEQjdq9/I+VzLiLCxUnOvFxSSbSldO91a8Vd6PdrS+p9AfsJgt+1fqkn/Ui3Q/8AJyyr7Ur4&#10;J/4Jm+IdZ1P9qDXtC8TNatqek+DbmC7ltJBsmBurEpJsyWjLr82w525xubBNfe1fdcRaZlbtCmvu&#10;hFH9mfR5ozoeEuAhLX3qzutmnXqNNeTTTXqFFFFeEftgUUUUAFFFFABRRRQAUUUUAFFFFABRRRQA&#10;UUUUAFFFFABRRRQAUUUUAFFFFABRRRQAUUUUAFFFFABRRRQAUUUUAFFFFABRRRQAUUUUAFFFFABR&#10;RRQAUUUUAFFFFABRRRQAUUUUAFFFFABRRRQAUUUUAFFFFABRRRQAUUUUAFFFFAHH/tBQ/aPgP40t&#10;/LZzJ4T1FQqjkk2snFc/qPxE/Znh0+4a3+NOkJ+5Y+Xa+OmUdOyrcD9BXqFFAHk3hXx1+zlbeGNN&#10;t7v446dHNHYwrIh+IUi7WCDIx9p9a0X+Iv7NzLhfjzpqnsw+ITnH53BFekUUAeQ+BPiP8DLXwZpt&#10;vdftDafDItnGGjk8WwKyHHQgtkfjWqnxT+DUOfI/an01Qf4T4g0x/wBXQn9a9JooA8f8IfE74VQ6&#10;RMs37Uun27tq18+1tY0oEqbqXa3MXQrgg9wcjithfiz8IlXH/DVumf8Ag60n/wCNV6RRQB5DoPxT&#10;+F8Osa87ftSabGsuqI8Lyatpe2RfsluNw/djIyGXI7qR1BrU/wCFwfDPZ5bftR+GWH+3qVhn9GH8&#10;q9KooA/l7/4OIP8AgnpofgL9uFfiP+xtoXiLxtpvj7SW1jxH/wAI7Zyara6fqXnMjxxvAH8pXUK4&#10;iY/ISQuE2ovwfB+yl+1LwW/Zv8fA/wDYm33/AMbr+3QqDyRQQD1FftXDfjZnXDuW0cG6Cq+zVuaU&#10;5puz0vbTRWXyPPrZbTrTcr2ufxNWX7Kv7TokXzf2cvHh+VvveDb32/6ZV0vhj9mD9oyPUIzP+zz4&#10;2UbhzJ4RvAOv/XOv7QMD0pGUN1r9Syn6XGeZXRlTWVUZ36uc77JdjzsRw/TxEWvaNfJH8m/wj/Z5&#10;+MlpqNuL74T+KrONoy0u7QbiNd3yjunHGfyr6++Dfwi1vT4oZL/TtWtyu3IlhkXHHuK/oJ8pc5oE&#10;aivmc8+kpnWdc18vpwv2nLT00PzDiXwSwPEitPHVIekYv8z8kPAHhHR/D6WMsPiae3kurwm8b7Uv&#10;A8h8MQ4IAyqD68d69R05tFjj5+KzLn/ptZ//ABqv0f2ilIB6iv554szbMOKq0p1J+zv0Wq9NT5HK&#10;fow8P5ZU9pLH1Kku7hC+/wCmx+burTaXp1jea7pvxXaW+h0+QW0bTWbB2ALKu0RAnLYHBBPatiPV&#10;7RPmh+Kul/8AbUQn+TCv0J2LjGKTyk9K/N8RwX9Z+LEy/wDAUfZUfBHJaEUliJaf3Yn53atrOJ7H&#10;UB480e/W0vfNktYTFEzjy3ThmmwMFgfoDjJ4qey+Ip1SzhuV1LQbFZolcfatV8ySPIztaMKoBHf5&#10;+DX6FeWvvSqoXpXHHw9w6+LEN/8AbqX5HVLwdyuUUliJK391f52Pzm8V6tpuraDLaar8QNKuo2eM&#10;SWdpHEEmTzFyrB2kJBGc4I4p+sfFTwVBdN4b0OaG6vI4xHHH5bR2qqwHWcoYwoXGQpY8YCk8V+iv&#10;lrnPP50CNR0roo8B4OlJN1W/kjKfgzltSPK8XP5RivyPzFn/ALSab7b4V8T+GfDNwGBkWz1A3cdy&#10;M8q8bLEq/wC8FLdgQMg19K8Q+MrLwVo9re/E7RUkW2sorpdP0oRyLkxpIR5s8oXapY8qcY+tfqF5&#10;Sg5o2L3r3KHDuDo9b+qR59fwNwdeKi8dPf8A59wfyu7s/M6e7uHiwnxtuPM7MEsQo/DySfrz16YH&#10;FYnw/wDibq0e628dWMVvdahN5sd9ZzI1vJiJFAYbi8LkJuKsNoPyhicA/qbtFIY1PBFe7haOFwtr&#10;U0zwsR9HDLMVRnTqZjU97qqcE16NW62ve606PU/MV/jB4Se/axj1C4+Vivn/AGGURFh1AfbtP1zg&#10;ngEnis7xJ8Whpl7JZaHoN3qkkNuJWa3kijjOSwCh5WUFjtOQOg5PVQf1LMSHqOlBiQncRX0WHzyG&#10;H/5cRZ8/U+iXw7UqKTzKs/JqLTfy5X+J+T/hL4gTnw39ov8AT5dPkm1C8kazuVDSx7rqUgHYWU8c&#10;ggkEHIJFeqf8E/Lv+2P26bbUrbTbrYvwz1hbq++zkRuxv9LKIzf3hiQgHszYzzj9DBEoo8tQd2K7&#10;8TxV7fLJ4OOHjHmSXMm76NPa36n0HB30bcl4P4zo8RUcfUqTpylJQcYqL5k1ZtNuyvpvsh1FFFfI&#10;n9KBRRRQAUUUUAFFFFABRRRQAUUUUAFFFFABRRRQAUUUUAeU+I9b+Feg/HvXJviJ4xsdHkm8K6OL&#10;OS81z7C0m251PdsPmIWxuXOOmR61XtfH/wCzr/wm+oTv8bdPELaXZqkv/CwJArMJLokBvtHJAK5H&#10;bI9a9eooA83T4ifs2IML8d9N/wDDiSf/ACTWTd/EL4BR+OtPubP4+6ekK6VeLJJ/wmiSKrGS2IG6&#10;SRsE4Y4zztPpXr1FAHmz/E74G5Bt/wBpnTYSO6+KrN8/g+4VleIvij8KJ9a0GWL9qLT5Fh1R3kdd&#10;Y0siNfslwu44i4GWC88ZYDqRXr1FAHmqfFb4Sq2T+1hpp9v7a0nj/wAhVmeNPin8K7jRoktP2o9O&#10;mYapYsVXWNKbCrdxFm4i6AAknoAMnivXaKAPNR8XvhhG2Yf2qtBYelxqmmt/6CFr49/4Ldfswfst&#10;/t6fsP8Aiaw8X/GHSda8V+CdJvNa+H8mhX1q98moJCSIERGLSpNtWN4sEt8pXDKrD9DKCM9a68Bj&#10;sRluNp4qhJxnBppp22/z2fkyZRjOLiz+IiP9lT9qjdh/2bfH2P8AsTL7/wCNVbtv2V/2pV6/s5+P&#10;R/3Jt7/8br+2wADoKTavpX9A4H6RWdYOXN9Sg3/18mjy5ZTTl9pn8VGn/stftLpEqv8As5+Oh8vT&#10;/hD73/41Xpvw0/Zs+Pdu0f274F+LoNrBt0nhm6Qggqc8x+or+wscU3y19TX3C+mBnn1FYV5RRsla&#10;/PK/5Hk47hOjjqfI6rXyR/Mt8BvgZ8RIbS2bXvCHiC1k8td5n0+aPBwM8FR3FfV/wj+EVs/k2utX&#10;d5bKjq/76YoAVII6+hA/Kv268lM55/Ol2ivzfPPHzOc7hJPCQhfTSUn89T8e4g+jvgOIKjnLMqtO&#10;/wDLCGn3n5d+AdL0mz0wpJ8Q5LcrczLtee3+6srqp+dCcFQCPUHPeulurLw7qFjLYXHxbby5oWjk&#10;Vbiy+6wwf+WXoa/R/YKNo9K/n3PnmOfYh1aldq+u1zHK/o08N5ZF8uLnJ73cIf5H5zWWsQf2tdWn&#10;/C0rX7PHDEYZJ/sxZmO7cMqFBAwvbIz9K0o9bjQbYvinomP9uKMn9JRX6DGNCc4o8pR3NfE4jgn6&#10;18eJl/4Cj6mj4J5LQ+HES/8AAYn5z6L43fRP+JC99pNxI9xeXH26TVo4YWDXBcYC+YQSJBgHH3W9&#10;Mm0/imW5cs/jzw9bqeGWNvNYfRzIoJ/4B+Hav0O8tfSl2iqw/A9DD3tWbv8A3UGK8FcpxMr/AFqa&#10;/wC3U/z0Pzc07xT4L8JXGueIta8Rw3Ms1/GHvIYVlnlj8iFQoWBNzKG3YwDj5snrVPWPEWjeKtk9&#10;lo2gm2jGyzuNU1VrW4jAxhlRYSyDPzAFkbKqcKcEfpd5a5zShQpyK76PCuHp6uo38kc8vA/K3qsZ&#10;UvprZdPSx+XVjd+OtJ8U23m/F7w/eWi6fcLE11prSPFl4PkLrcJngHBbLHBJJ5NXrPWdVvp7tdT+&#10;MPk+VceWn2G3tEV18pG3L5iSEDczDkt0x1FfpsY1J3ZP50uxfSvVo5Lg6KV9fkjhxHgJgcQ2/r8l&#10;/wBwqf3n5YeKvFPizSNVsbfSfEUfiOxmmWW9gnmtopoPKmhcGJ1EaMT8w2PyeCGG1s7V38YfC8el&#10;QapNdXC/aMiO1W1d5gw6qyqDtxjqfl75xg1+m20U0RqOQK9zCyw2Fd40os8TGfRnyfHRjGrmNVW3&#10;cYwi367q+yuktFrc/MS7+K/h1NGm1mG6mlWFWP2dbVxMxGRgRsAc5HHAB69K5a6+KOr6l4t0u1n8&#10;F3lnbxSSSfbprm3eMHyXG0iOQsp56kbcgjP3d36yeUmMYo8lB0Fe/Q4hp0bf7PF/P/gHix+iXw9B&#10;yf8AaVZ3Uldxi2rq2lmldXe6foflB4v8X2Op6FeW15C11Gbd82sNvuMvyngBuCfTJxX6M/scQXdr&#10;+yV8L7fUIJY7iP4eaKs8c6lXVxYw5DA8gg9c85616NsBG3tTlUKMCozziD+2adOCoqmoX2d73t6d&#10;j9Q8J/BvLfCeWLeFxc6/1jkvzpK3JzbW782vogooor50/ZQooooAKKKKACiiigAooooAKKKKACii&#10;igAooooAK4v9oZbVvg5rn244gW3Vp2ZtqrGJFLMT2AXJJ7Cu0ooA8h8dePf2b38Eazbad8ZtLMkm&#10;l3CxW9r46f5mMbYARbjkk8YArUX4hfs1n5/+F7aaD/2UST/5Jr0qigDzaT4i/s3lcp8etNU/3h8Q&#10;Gb9GuCD+VZngT4kfAy28D6PbXX7Q2nQyx6VbrJG/i23VkYRqCCC3BB7GvXKKAPNV+KnwchVlh/ao&#10;00D+6df0xv1aMn9ayvB/xO+FUGjSRS/tT6fbt/at+4VtY0oEq13Kwb5ouhBBB7g5Fev0UAecD4s/&#10;CIDH/DVumf8Ag60n/wCNVkeGfin8MIJtWL/tR6ZH5mqu0TTatpeHXYnP+rGR7ivXqKAPIPHvin4D&#10;/E3wPrHw38eftB+D9W0PXtMn0/VtNvdQsWjuraaMxyRPhxwysQcY61/L3/wVj/4JT6r+yD+2Hqnw&#10;4/ZHsvEnxI8B6hpsOq6Nq2h6PLqK2CytIrWMs9urI8kZjPOQxR4ywyST/XHSbR1xX2HBvGmZcF4+&#10;WIwy5oyVnBtqLfR6a3V38nZ6HPiMPDERtI/iNg/ZR/ahDbx+zV47Vv73/CE3oP5+XWjZ/ss/tPGV&#10;Wl/Zz8dfd7+Dr3/41X9sWB1xRgelftWVfSXzjKZqUMupuzvZznZvzR59TJ6dTeb/AAP4xfCX7MP7&#10;Rsd+rXH7PnjVBuHMvhK8A7+sde9fCH9nz4y2+qQpffC3xRZx+Xl92iXEa7vlHdPY1/V+VDdaTyl7&#10;5r6TNPpdZ5mlLkeU0YeanP8AyR8znHAeHzam4SxEo3VtEmfz7/CL4M65ZCGS/sdWt9uP9ZG6Y/MV&#10;9J/D7wBo3h1tPMPiqa3a4uma6P2pTtHlOed4IHzBO3/1/wBdRGqjApdor8d4m8Xs44joyp+xjTv1&#10;Tk3+J+N5h9GHKczxHtK2Z1bdY8kLP/ht0fm9p8ejRLgfFgr9ZrP+sdJqMumaWJdZ0z4r+ZeSfZ4d&#10;ssloyFRKeSqxg4AkYnBHH0r9Ito9KQopGCK/BMxyfFZlWlOpiHr5I+hy/wCj3w7l0IxhiZNL+5A/&#10;PdNYtIjvi+KulZ/6bLCf5OKq6prbR3+m6h/wm+j6gtretJJBDJFCcGCVN25pSMAuM4GcdM4xX6Je&#10;SlHlrXzlTgGnUlzPEv8A8Bie7S8GsooqyxEv/AY/ofnjb/ESXVbCG6i1bQdP86NXxcan50iZGdrI&#10;AmGHf5jz+dZniq70vWdKjtNb8c6XfQtf2nnWMKQiKVBcRk71cyEgAEnkdPSv0h8pOoFBRT2rrw/B&#10;WHw8bQqv15Vf8znqeCeVzqKX1uatt7sf1Pzj1T4p+Eri7m0XRXhvL6P9232lXhtlXuTOyFGXjGE3&#10;nOOMZI5XVtO1maymHg/xf4Z8NPJC0b2tvdm8t58rjLKwiVccD5AGIAG4DAH6jCNRxTioYYNelh+G&#10;cPh/tt+qRzvwLyuKtDG1F6xi7+qen4H5fW/ifxZJo2myX3xO0qESeQtzHpumrFKgYAHJlllAwTz8&#10;vTPSrd1d3htyYvjXcGTbnlLHbn6eTnHbrn3r9NBGo4pdi+lezRwGFou/Kn8jyK30ecvrf8zCa1/5&#10;90/8j8tPh38TdSe3+y+OdOhsb67/AH7XFrMrWsrCNA235i0ZyCQkgBwcAsQcaEHxh8JXt59kt7+4&#10;XLbFmlsZUjZh6MVAx75wexNfp0Y1PBFBiQnOOle5hcZRwsbRoxfqeJjvotZDj6kpzzKtG/SKikvR&#10;O7t5X/yX5Y+I/i/JYXc9roXhi91VrdV3vBLDEjMf4VaZ03EA5JHA6ZzkVR8H+P5E8CaOt7byWcw0&#10;uBZbWdMyROI1BRtpIyDkcEjjgkc1+rhiQncRQIlHSvew/FFPDzUvqsXbzf8AkeXU+iPw7Uwvsf7T&#10;qq7Tb5Y3dk1reVureiR8E/8ABNuZdT/a31zUrPTrny/+FfyC4vDbkRvIb632ru7thTwecAYyM4++&#10;KaI1B3U6vDzbMZZtj54lxUea2i6WSX6H9FcBcH4fgPhPDZFQqyqQoqSUpJJvmlKWqWml7K3RBRRR&#10;Xmn2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9lQSwECLQAUAAYACAAAACEAihU/mAwBAAAVAgAAEwAAAAAAAAAAAAAAAAAAAAAAW0Nv&#10;bnRlbnRfVHlwZXNdLnhtbFBLAQItABQABgAIAAAAIQA4/SH/1gAAAJQBAAALAAAAAAAAAAAAAAAA&#10;AD0BAABfcmVscy8ucmVsc1BLAQItABQABgAIAAAAIQABtMDQHAUAADYZAAAOAAAAAAAAAAAAAAAA&#10;ADwCAABkcnMvZTJvRG9jLnhtbFBLAQItABQABgAIAAAAIQBYYLMbugAAACIBAAAZAAAAAAAAAAAA&#10;AAAAAIQHAABkcnMvX3JlbHMvZTJvRG9jLnhtbC5yZWxzUEsBAi0AFAAGAAgAAAAhAAy9bLPdAAAA&#10;BwEAAA8AAAAAAAAAAAAAAAAAdQgAAGRycy9kb3ducmV2LnhtbFBLAQItAAoAAAAAAAAAIQDHEXHz&#10;ouUDAKLlAwAVAAAAAAAAAAAAAAAAAH8JAABkcnMvbWVkaWEvaW1hZ2UxLmpwZWdQSwUGAAAAAAYA&#10;BgB9AQAAVO8DAAAA&#10;">
                <v:shape id="Picture 5" o:spid="_x0000_s1428" type="#_x0000_t75" style="position:absolute;top:381;width:65786;height:24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k4xwwAAANwAAAAPAAAAZHJzL2Rvd25yZXYueG1sRI/NasMw&#10;EITvhbyD2EAvpZHTmDS4VkJaKPhYx8l9sdY/1FoZSYndt48KhR6HmfmGyQ+zGcSNnO8tK1ivEhDE&#10;tdU9twrO1efzDoQPyBoHy6Tghzwc9ouHHDNtJy7pdgqtiBD2GSroQhgzKX3dkUG/siNx9BrrDIYo&#10;XSu1wynCzSBfkmQrDfYcFzoc6aOj+vt0NQoadNJ99a+lLt7Xl6eRq7PbVUo9LufjG4hAc/gP/7UL&#10;rSBNN/B7Jh4Bub8DAAD//wMAUEsBAi0AFAAGAAgAAAAhANvh9svuAAAAhQEAABMAAAAAAAAAAAAA&#10;AAAAAAAAAFtDb250ZW50X1R5cGVzXS54bWxQSwECLQAUAAYACAAAACEAWvQsW78AAAAVAQAACwAA&#10;AAAAAAAAAAAAAAAfAQAAX3JlbHMvLnJlbHNQSwECLQAUAAYACAAAACEAhIJOMcMAAADcAAAADwAA&#10;AAAAAAAAAAAAAAAHAgAAZHJzL2Rvd25yZXYueG1sUEsFBgAAAAADAAMAtwAAAPcCAAAAAA==&#10;" stroked="t" strokeweight="1pt">
                  <v:imagedata r:id="rId142" o:title=""/>
                  <v:path arrowok="t"/>
                </v:shape>
                <v:group id="Group 444" o:spid="_x0000_s1429" style="position:absolute;left:2667;width:50292;height:15519" coordorigin="2095" coordsize="50292,1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YbxQAAANwAAAAPAAAAZHJzL2Rvd25yZXYueG1sRI9Pa8JA&#10;FMTvBb/D8oTe6iY2FYmuIqLiQQr+AfH2yD6TYPZtyK5J/PbdQqHHYWZ+w8yXvalES40rLSuIRxEI&#10;4szqknMFl/P2YwrCeWSNlWVS8CIHy8XgbY6pth0fqT35XAQIuxQVFN7XqZQuK8igG9maOHh32xj0&#10;QTa51A12AW4qOY6iiTRYclgosKZ1Qdnj9DQKdh12q8940x4e9/Xrdv76vh5iUup92K9mIDz1/j/8&#10;195rBUmSwO+ZcATk4gcAAP//AwBQSwECLQAUAAYACAAAACEA2+H2y+4AAACFAQAAEwAAAAAAAAAA&#10;AAAAAAAAAAAAW0NvbnRlbnRfVHlwZXNdLnhtbFBLAQItABQABgAIAAAAIQBa9CxbvwAAABUBAAAL&#10;AAAAAAAAAAAAAAAAAB8BAABfcmVscy8ucmVsc1BLAQItABQABgAIAAAAIQDP+4YbxQAAANwAAAAP&#10;AAAAAAAAAAAAAAAAAAcCAABkcnMvZG93bnJldi54bWxQSwUGAAAAAAMAAwC3AAAA+QIAAAAA&#10;">
                  <v:shape id="_x0000_s1430" type="#_x0000_t202" style="position:absolute;left:33623;top:381;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ZnLyQAAANwAAAAPAAAAZHJzL2Rvd25yZXYueG1sRI/NawIx&#10;FMTvBf+H8IReRLPW9YOtUaRQKR7a+nHQ2+vmubu4eVmSVNf/vikUehxm5jfMfNmaWlzJ+cqyguEg&#10;AUGcW11xoeCwf+3PQPiArLG2TAru5GG56DzMMdP2xlu67kIhIoR9hgrKEJpMSp+XZNAPbEMcvbN1&#10;BkOUrpDa4S3CTS2fkmQiDVYcF0ps6KWk/LL7Ngr26farp8fr2XFUrd4/N9OP08adlXrstqtnEIHa&#10;8B/+a79pBWk6ht8z8QjIxQ8AAAD//wMAUEsBAi0AFAAGAAgAAAAhANvh9svuAAAAhQEAABMAAAAA&#10;AAAAAAAAAAAAAAAAAFtDb250ZW50X1R5cGVzXS54bWxQSwECLQAUAAYACAAAACEAWvQsW78AAAAV&#10;AQAACwAAAAAAAAAAAAAAAAAfAQAAX3JlbHMvLnJlbHNQSwECLQAUAAYACAAAACEA8I2Zy8kAAADc&#10;AAAADwAAAAAAAAAAAAAAAAAHAgAAZHJzL2Rvd25yZXYueG1sUEsFBgAAAAADAAMAtwAAAP0CAAAA&#10;AA==&#10;" filled="f" stroked="f" strokeweight="2pt">
                    <v:textbox>
                      <w:txbxContent>
                        <w:p w14:paraId="35F85CB5" w14:textId="77777777" w:rsidR="005D6581" w:rsidRPr="004D3370" w:rsidRDefault="005D6581" w:rsidP="001D7E27">
                          <w:pPr>
                            <w:rPr>
                              <w:b/>
                              <w:sz w:val="20"/>
                              <w:szCs w:val="20"/>
                            </w:rPr>
                          </w:pPr>
                          <w:r>
                            <w:rPr>
                              <w:b/>
                              <w:sz w:val="20"/>
                              <w:szCs w:val="20"/>
                            </w:rPr>
                            <w:t>C</w:t>
                          </w:r>
                        </w:p>
                      </w:txbxContent>
                    </v:textbox>
                  </v:shape>
                  <v:shape id="_x0000_s1431" type="#_x0000_t202" style="position:absolute;left:2095;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we8yAAAANwAAAAPAAAAZHJzL2Rvd25yZXYueG1sRI9PawIx&#10;FMTvgt8hPKEX0aztVmVrFCm0FA+t/w56e908dxc3L0uS6vrtm4LQ4zAzv2Fmi9bU4kLOV5YVjIYJ&#10;COLc6ooLBfvd22AKwgdkjbVlUnAjD4t5tzPDTNsrb+iyDYWIEPYZKihDaDIpfV6SQT+0DXH0TtYZ&#10;DFG6QmqH1wg3tXxMkrE0WHFcKLGh15Ly8/bHKNilm+++fn6fHp6q5ed6Nfk6rtxJqYdeu3wBEagN&#10;/+F7+0MrSNMx/J2JR0DOfwEAAP//AwBQSwECLQAUAAYACAAAACEA2+H2y+4AAACFAQAAEwAAAAAA&#10;AAAAAAAAAAAAAAAAW0NvbnRlbnRfVHlwZXNdLnhtbFBLAQItABQABgAIAAAAIQBa9CxbvwAAABUB&#10;AAALAAAAAAAAAAAAAAAAAB8BAABfcmVscy8ucmVsc1BLAQItABQABgAIAAAAIQAAXwe8yAAAANwA&#10;AAAPAAAAAAAAAAAAAAAAAAcCAABkcnMvZG93bnJldi54bWxQSwUGAAAAAAMAAwC3AAAA/AIAAAAA&#10;" filled="f" stroked="f" strokeweight="2pt">
                    <v:textbox>
                      <w:txbxContent>
                        <w:p w14:paraId="1409637F" w14:textId="77777777" w:rsidR="005D6581" w:rsidRPr="004D3370" w:rsidRDefault="005D6581" w:rsidP="001D7E27">
                          <w:pPr>
                            <w:rPr>
                              <w:b/>
                              <w:sz w:val="20"/>
                              <w:szCs w:val="20"/>
                            </w:rPr>
                          </w:pPr>
                          <w:r>
                            <w:rPr>
                              <w:b/>
                              <w:sz w:val="20"/>
                              <w:szCs w:val="20"/>
                            </w:rPr>
                            <w:t>A</w:t>
                          </w:r>
                        </w:p>
                      </w:txbxContent>
                    </v:textbox>
                  </v:shape>
                  <v:shape id="_x0000_s1432" type="#_x0000_t202" style="position:absolute;left:17526;top:381;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6InyAAAANwAAAAPAAAAZHJzL2Rvd25yZXYueG1sRI9PawIx&#10;FMTvhX6H8Aq9iGbbblW2RpGCUjy09c9Bb8/Nc3fp5mVJoq7f3ghCj8PM/IYZTVpTixM5X1lW8NJL&#10;QBDnVldcKNisZ90hCB+QNdaWScGFPEzGjw8jzLQ985JOq1CICGGfoYIyhCaT0uclGfQ92xBH72Cd&#10;wRClK6R2eI5wU8vXJOlLgxXHhRIb+iwp/1sdjYJ1utx39Pt8uH2rpt+/i8HPbuEOSj0/tdMPEIHa&#10;8B++t7+0gjQdwO1MPAJyfAUAAP//AwBQSwECLQAUAAYACAAAACEA2+H2y+4AAACFAQAAEwAAAAAA&#10;AAAAAAAAAAAAAAAAW0NvbnRlbnRfVHlwZXNdLnhtbFBLAQItABQABgAIAAAAIQBa9CxbvwAAABUB&#10;AAALAAAAAAAAAAAAAAAAAB8BAABfcmVscy8ucmVsc1BLAQItABQABgAIAAAAIQBvE6InyAAAANwA&#10;AAAPAAAAAAAAAAAAAAAAAAcCAABkcnMvZG93bnJldi54bWxQSwUGAAAAAAMAAwC3AAAA/AIAAAAA&#10;" filled="f" stroked="f" strokeweight="2pt">
                    <v:textbox>
                      <w:txbxContent>
                        <w:p w14:paraId="473ACD83" w14:textId="77777777" w:rsidR="005D6581" w:rsidRPr="004D3370" w:rsidRDefault="005D6581" w:rsidP="001D7E27">
                          <w:pPr>
                            <w:rPr>
                              <w:b/>
                              <w:sz w:val="20"/>
                              <w:szCs w:val="20"/>
                            </w:rPr>
                          </w:pPr>
                          <w:r>
                            <w:rPr>
                              <w:b/>
                              <w:sz w:val="20"/>
                              <w:szCs w:val="20"/>
                            </w:rPr>
                            <w:t>B</w:t>
                          </w:r>
                        </w:p>
                      </w:txbxContent>
                    </v:textbox>
                  </v:shape>
                  <v:shape id="_x0000_s1433" type="#_x0000_t202" style="position:absolute;left:49911;top:381;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DZVxQAAANwAAAAPAAAAZHJzL2Rvd25yZXYueG1sRE/LagIx&#10;FN0L/kO4gpuimepUZWoUEZTioq2PRbu7nVxnhk5uhiTq9O/NouDycN7zZWtqcSXnK8sKnocJCOLc&#10;6ooLBafjZjAD4QOyxtoyKfgjD8tFtzPHTNsb7+l6CIWIIewzVFCG0GRS+rwkg35oG+LIna0zGCJ0&#10;hdQObzHc1HKUJBNpsOLYUGJD65Ly38PFKDim+58n/bKdfY2r1fvnbvrxvXNnpfq9dvUKIlAbHuJ/&#10;95tWkKZxbTwTj4Bc3AEAAP//AwBQSwECLQAUAAYACAAAACEA2+H2y+4AAACFAQAAEwAAAAAAAAAA&#10;AAAAAAAAAAAAW0NvbnRlbnRfVHlwZXNdLnhtbFBLAQItABQABgAIAAAAIQBa9CxbvwAAABUBAAAL&#10;AAAAAAAAAAAAAAAAAB8BAABfcmVscy8ucmVsc1BLAQItABQABgAIAAAAIQAejDZVxQAAANwAAAAP&#10;AAAAAAAAAAAAAAAAAAcCAABkcnMvZG93bnJldi54bWxQSwUGAAAAAAMAAwC3AAAA+QIAAAAA&#10;" filled="f" stroked="f" strokeweight="2pt">
                    <v:textbox>
                      <w:txbxContent>
                        <w:p w14:paraId="35EAF448" w14:textId="77777777" w:rsidR="005D6581" w:rsidRPr="004D3370" w:rsidRDefault="005D6581" w:rsidP="001D7E27">
                          <w:pPr>
                            <w:rPr>
                              <w:b/>
                              <w:sz w:val="20"/>
                              <w:szCs w:val="20"/>
                            </w:rPr>
                          </w:pPr>
                          <w:r>
                            <w:rPr>
                              <w:b/>
                              <w:sz w:val="20"/>
                              <w:szCs w:val="20"/>
                            </w:rPr>
                            <w:t>D</w:t>
                          </w:r>
                        </w:p>
                      </w:txbxContent>
                    </v:textbox>
                  </v:shape>
                  <v:shape id="_x0000_s1434" type="#_x0000_t202" style="position:absolute;left:9429;top:12573;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JPOyQAAANwAAAAPAAAAZHJzL2Rvd25yZXYueG1sRI9Ba8JA&#10;FITvhf6H5RV6KbppG6umriKFinjQRnuot9fsMwnNvg27q6b/3hUKPQ4z8w0zmXWmESdyvras4LGf&#10;gCAurK65VPC5e++NQPiArLGxTAp+ycNsenszwUzbM+d02oZSRAj7DBVUIbSZlL6oyKDv25Y4egfr&#10;DIYoXSm1w3OEm0Y+JcmLNFhzXKiwpbeKip/t0SjYpfn3gx4sRl/P9Xz9sRpu9it3UOr+rpu/ggjU&#10;hf/wX3upFaTpGK5n4hGQ0wsAAAD//wMAUEsBAi0AFAAGAAgAAAAhANvh9svuAAAAhQEAABMAAAAA&#10;AAAAAAAAAAAAAAAAAFtDb250ZW50X1R5cGVzXS54bWxQSwECLQAUAAYACAAAACEAWvQsW78AAAAV&#10;AQAACwAAAAAAAAAAAAAAAAAfAQAAX3JlbHMvLnJlbHNQSwECLQAUAAYACAAAACEAccCTzskAAADc&#10;AAAADwAAAAAAAAAAAAAAAAAHAgAAZHJzL2Rvd25yZXYueG1sUEsFBgAAAAADAAMAtwAAAP0CAAAA&#10;AA==&#10;" filled="f" stroked="f" strokeweight="2pt">
                    <v:textbox>
                      <w:txbxContent>
                        <w:p w14:paraId="11AA31E5" w14:textId="77777777" w:rsidR="005D6581" w:rsidRPr="004D3370" w:rsidRDefault="005D6581" w:rsidP="001D7E27">
                          <w:pPr>
                            <w:rPr>
                              <w:b/>
                              <w:sz w:val="20"/>
                              <w:szCs w:val="20"/>
                            </w:rPr>
                          </w:pPr>
                          <w:r>
                            <w:rPr>
                              <w:b/>
                              <w:sz w:val="20"/>
                              <w:szCs w:val="20"/>
                            </w:rPr>
                            <w:t>E</w:t>
                          </w:r>
                        </w:p>
                      </w:txbxContent>
                    </v:textbox>
                  </v:shape>
                  <v:shape id="_x0000_s1435" type="#_x0000_t202" style="position:absolute;left:25622;top:12573;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6yOxQAAANwAAAAPAAAAZHJzL2Rvd25yZXYueG1sRE/LasJA&#10;FN0L/sNwC26kmfhqJXUUESziwlbTRbu7zVyTYOZOmBk1/fvOotDl4bwXq8404kbO15YVjJIUBHFh&#10;dc2lgo98+zgH4QOyxsYyKfghD6tlv7fATNs7H+l2CqWIIewzVFCF0GZS+qIigz6xLXHkztYZDBG6&#10;UmqH9xhuGjlO0ydpsObYUGFLm4qKy+lqFOTT4/dQz17nn5N6fXjfP7997d1ZqcFDt34BEagL/+I/&#10;904rmM7i/HgmHgG5/AUAAP//AwBQSwECLQAUAAYACAAAACEA2+H2y+4AAACFAQAAEwAAAAAAAAAA&#10;AAAAAAAAAAAAW0NvbnRlbnRfVHlwZXNdLnhtbFBLAQItABQABgAIAAAAIQBa9CxbvwAAABUBAAAL&#10;AAAAAAAAAAAAAAAAAB8BAABfcmVscy8ucmVsc1BLAQItABQABgAIAAAAIQBlI6yOxQAAANwAAAAP&#10;AAAAAAAAAAAAAAAAAAcCAABkcnMvZG93bnJldi54bWxQSwUGAAAAAAMAAwC3AAAA+QIAAAAA&#10;" filled="f" stroked="f" strokeweight="2pt">
                    <v:textbox>
                      <w:txbxContent>
                        <w:p w14:paraId="4948D976" w14:textId="77777777" w:rsidR="005D6581" w:rsidRPr="004D3370" w:rsidRDefault="005D6581" w:rsidP="001D7E27">
                          <w:pPr>
                            <w:rPr>
                              <w:b/>
                              <w:sz w:val="20"/>
                              <w:szCs w:val="20"/>
                            </w:rPr>
                          </w:pPr>
                          <w:r>
                            <w:rPr>
                              <w:b/>
                              <w:sz w:val="20"/>
                              <w:szCs w:val="20"/>
                            </w:rPr>
                            <w:t>F</w:t>
                          </w:r>
                        </w:p>
                      </w:txbxContent>
                    </v:textbox>
                  </v:shape>
                  <v:shape id="_x0000_s1436" type="#_x0000_t202" style="position:absolute;left:41719;top:12572;width:2477;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wkVxwAAANwAAAAPAAAAZHJzL2Rvd25yZXYueG1sRI9BawIx&#10;FITvgv8hvEIvollbrbI1ihRaxIOt2kO9PTfP3cXNy5JEXf+9EQoeh5n5hpnMGlOJMzlfWlbQ7yUg&#10;iDOrS84V/G4/u2MQPiBrrCyTgit5mE3brQmm2l54TedNyEWEsE9RQRFCnUrps4IM+p6tiaN3sM5g&#10;iNLlUju8RLip5EuSvEmDJceFAmv6KCg7bk5GwXaw3nf08Gv891rOVz/L0fdu6Q5KPT8183cQgZrw&#10;CP+3F1rBYNiH+5l4BOT0BgAA//8DAFBLAQItABQABgAIAAAAIQDb4fbL7gAAAIUBAAATAAAAAAAA&#10;AAAAAAAAAAAAAABbQ29udGVudF9UeXBlc10ueG1sUEsBAi0AFAAGAAgAAAAhAFr0LFu/AAAAFQEA&#10;AAsAAAAAAAAAAAAAAAAAHwEAAF9yZWxzLy5yZWxzUEsBAi0AFAAGAAgAAAAhAApvCRXHAAAA3AAA&#10;AA8AAAAAAAAAAAAAAAAABwIAAGRycy9kb3ducmV2LnhtbFBLBQYAAAAAAwADALcAAAD7AgAAAAA=&#10;" filled="f" stroked="f" strokeweight="2pt">
                    <v:textbox>
                      <w:txbxContent>
                        <w:p w14:paraId="0ACB5159" w14:textId="77777777" w:rsidR="005D6581" w:rsidRPr="004D3370" w:rsidRDefault="005D6581" w:rsidP="001D7E27">
                          <w:pPr>
                            <w:rPr>
                              <w:b/>
                              <w:sz w:val="20"/>
                              <w:szCs w:val="20"/>
                            </w:rPr>
                          </w:pPr>
                          <w:r>
                            <w:rPr>
                              <w:b/>
                              <w:sz w:val="20"/>
                              <w:szCs w:val="20"/>
                            </w:rPr>
                            <w:t>G</w:t>
                          </w:r>
                        </w:p>
                      </w:txbxContent>
                    </v:textbox>
                  </v:shape>
                </v:group>
                <w10:wrap anchorx="margin"/>
              </v:group>
            </w:pict>
          </mc:Fallback>
        </mc:AlternateContent>
      </w:r>
    </w:p>
    <w:p w14:paraId="33D123A9" w14:textId="0D331FE0" w:rsidR="009A48B3" w:rsidRDefault="009A48B3" w:rsidP="008F74C3">
      <w:pPr>
        <w:spacing w:line="480" w:lineRule="auto"/>
        <w:ind w:firstLine="720"/>
        <w:jc w:val="both"/>
        <w:rPr>
          <w:rFonts w:ascii="Times New Roman" w:hAnsi="Times New Roman" w:cs="Times New Roman"/>
          <w:sz w:val="24"/>
        </w:rPr>
      </w:pPr>
    </w:p>
    <w:p w14:paraId="52778875" w14:textId="261432D8" w:rsidR="009A48B3" w:rsidRDefault="009A48B3" w:rsidP="008F74C3">
      <w:pPr>
        <w:spacing w:line="480" w:lineRule="auto"/>
        <w:ind w:firstLine="720"/>
        <w:jc w:val="both"/>
        <w:rPr>
          <w:rFonts w:ascii="Times New Roman" w:hAnsi="Times New Roman" w:cs="Times New Roman"/>
          <w:sz w:val="24"/>
        </w:rPr>
      </w:pPr>
    </w:p>
    <w:p w14:paraId="6D47F6C7" w14:textId="270BF104" w:rsidR="009A48B3" w:rsidRDefault="009A48B3" w:rsidP="008F74C3">
      <w:pPr>
        <w:spacing w:line="480" w:lineRule="auto"/>
        <w:ind w:firstLine="720"/>
        <w:jc w:val="both"/>
        <w:rPr>
          <w:rFonts w:ascii="Times New Roman" w:hAnsi="Times New Roman" w:cs="Times New Roman"/>
          <w:sz w:val="24"/>
        </w:rPr>
      </w:pPr>
    </w:p>
    <w:p w14:paraId="4C519162" w14:textId="6272760A" w:rsidR="009A48B3" w:rsidRDefault="009A48B3" w:rsidP="008F74C3">
      <w:pPr>
        <w:spacing w:line="480" w:lineRule="auto"/>
        <w:ind w:firstLine="720"/>
        <w:jc w:val="both"/>
        <w:rPr>
          <w:rFonts w:ascii="Times New Roman" w:hAnsi="Times New Roman" w:cs="Times New Roman"/>
          <w:sz w:val="24"/>
        </w:rPr>
      </w:pPr>
    </w:p>
    <w:p w14:paraId="5FDC8414" w14:textId="350D6786" w:rsidR="009A48B3" w:rsidRDefault="009A48B3" w:rsidP="008F74C3">
      <w:pPr>
        <w:spacing w:line="480" w:lineRule="auto"/>
        <w:ind w:firstLine="720"/>
        <w:jc w:val="both"/>
        <w:rPr>
          <w:rFonts w:ascii="Times New Roman" w:hAnsi="Times New Roman" w:cs="Times New Roman"/>
          <w:sz w:val="24"/>
        </w:rPr>
      </w:pPr>
    </w:p>
    <w:p w14:paraId="5C911D93" w14:textId="454D0251" w:rsidR="009A48B3" w:rsidRDefault="009A48B3" w:rsidP="008F74C3">
      <w:pPr>
        <w:spacing w:line="480" w:lineRule="auto"/>
        <w:ind w:firstLine="720"/>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47136" behindDoc="0" locked="0" layoutInCell="1" allowOverlap="1" wp14:anchorId="1810AF53" wp14:editId="2B32F5AE">
                <wp:simplePos x="0" y="0"/>
                <wp:positionH relativeFrom="margin">
                  <wp:align>left</wp:align>
                </wp:positionH>
                <wp:positionV relativeFrom="paragraph">
                  <wp:posOffset>138430</wp:posOffset>
                </wp:positionV>
                <wp:extent cx="5419725" cy="733425"/>
                <wp:effectExtent l="0" t="0" r="0" b="0"/>
                <wp:wrapNone/>
                <wp:docPr id="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733425"/>
                        </a:xfrm>
                        <a:prstGeom prst="rect">
                          <a:avLst/>
                        </a:prstGeom>
                        <a:noFill/>
                        <a:ln w="9525">
                          <a:noFill/>
                          <a:miter lim="800000"/>
                          <a:headEnd/>
                          <a:tailEnd/>
                        </a:ln>
                      </wps:spPr>
                      <wps:txbx>
                        <w:txbxContent>
                          <w:p w14:paraId="4C177196" w14:textId="5E2FB61D" w:rsidR="005D6581" w:rsidRPr="00DC71A4" w:rsidRDefault="005D6581" w:rsidP="008F74C3">
                            <w:pPr>
                              <w:rPr>
                                <w:rFonts w:ascii="Times New Roman" w:hAnsi="Times New Roman" w:cs="Times New Roman"/>
                              </w:rPr>
                            </w:pPr>
                            <w:r w:rsidRPr="00DC71A4">
                              <w:rPr>
                                <w:rFonts w:ascii="Times New Roman" w:hAnsi="Times New Roman" w:cs="Times New Roman"/>
                              </w:rPr>
                              <w:t>Figure 3.41: Two hour forecast for MLCAPE (fill) and MLCIN (contours)for the Nature Run (A), WRF Control (B), No UAV (C), UAV 400ft (D), UAV 1km (E), UAV 2km (F), and UAV 3km (G) model runs valid at 2000 UTC.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0AF53" id="_x0000_s1437" type="#_x0000_t202" style="position:absolute;left:0;text-align:left;margin-left:0;margin-top:10.9pt;width:426.75pt;height:57.75pt;z-index:2515471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oOXDwIAAP0DAAAOAAAAZHJzL2Uyb0RvYy54bWysU21v2yAQ/j5p/wHxfXHsOEtjxam6dp0m&#10;dS9Sux9AMI7RgGNAYme/vgdO0qj9No0P6I47Hu557lhdD1qRvXBegqlpPplSIgyHRpptTX893X+4&#10;osQHZhqmwIiaHoSn1+v371a9rUQBHahGOIIgxle9rWkXgq2yzPNOaOYnYIXBYAtOs4Cu22aNYz2i&#10;a5UV0+nHrAfXWAdceI+nd2OQrhN+2woefrStF4GommJtIe0u7Zu4Z+sVq7aO2U7yYxnsH6rQTBp8&#10;9Ax1xwIjOyffQGnJHXhow4SDzqBtJReJA7LJp6/YPHbMisQFxfH2LJP/f7D8+/6nI7KpaTnLKTFM&#10;Y5OexBDIJxhIEfXpra8w7dFiYhjwGPucuHr7APy3JwZuO2a24sY56DvBGqwvjzezi6sjjo8gm/4b&#10;NPgM2wVIQEPrdBQP5SCIjn06nHsTS+F4OC/z5aKYU8IxtpjNSrTjE6w63bbOhy8CNIlGTR32PqGz&#10;/YMPY+opJT5m4F4qheesUob0NV3OEfJVRMuA46mkrunVNK5xYCLJz6ZJlwOTarSxFmWOrCPRkXIY&#10;NkMSuMiXJzk30BxQCAfjPOL/QaMD95eSHmexpv7PjjlBifpqUMxlXpZxeJNTzhcFOu4ysrmMMMMR&#10;qqaBktG8DWngR2o3KHorkx6xO2Mlx6JxxpKix/8Qh/jST1kvv3b9DAAA//8DAFBLAwQUAAYACAAA&#10;ACEAbuMs0dsAAAAHAQAADwAAAGRycy9kb3ducmV2LnhtbEyPzU7DMBCE70i8g7VI3KjdhkAJcSoE&#10;4gqi/EjctvE2iYjXUew24e1ZTnAczWjmm3Iz+14daYxdYAvLhQFFXAfXcWPh7fXxYg0qJmSHfWCy&#10;8E0RNtXpSYmFCxO/0HGbGiUlHAu00KY0FFrHuiWPcREGYvH2YfSYRI6NdiNOUu57vTLmSnvsWBZa&#10;HOi+pfpre/AW3p/2nx+X5rl58Pkwhdlo9jfa2vOz+e4WVKI5/YXhF1/QoRKmXTiwi6q3IEeShdVS&#10;+MVd51kOaiex7DoDXZX6P3/1AwAA//8DAFBLAQItABQABgAIAAAAIQC2gziS/gAAAOEBAAATAAAA&#10;AAAAAAAAAAAAAAAAAABbQ29udGVudF9UeXBlc10ueG1sUEsBAi0AFAAGAAgAAAAhADj9If/WAAAA&#10;lAEAAAsAAAAAAAAAAAAAAAAALwEAAF9yZWxzLy5yZWxzUEsBAi0AFAAGAAgAAAAhAE3Cg5cPAgAA&#10;/QMAAA4AAAAAAAAAAAAAAAAALgIAAGRycy9lMm9Eb2MueG1sUEsBAi0AFAAGAAgAAAAhAG7jLNHb&#10;AAAABwEAAA8AAAAAAAAAAAAAAAAAaQQAAGRycy9kb3ducmV2LnhtbFBLBQYAAAAABAAEAPMAAABx&#10;BQAAAAA=&#10;" filled="f" stroked="f">
                <v:textbox>
                  <w:txbxContent>
                    <w:p w14:paraId="4C177196" w14:textId="5E2FB61D" w:rsidR="005D6581" w:rsidRPr="00DC71A4" w:rsidRDefault="005D6581" w:rsidP="008F74C3">
                      <w:pPr>
                        <w:rPr>
                          <w:rFonts w:ascii="Times New Roman" w:hAnsi="Times New Roman" w:cs="Times New Roman"/>
                        </w:rPr>
                      </w:pPr>
                      <w:r w:rsidRPr="00DC71A4">
                        <w:rPr>
                          <w:rFonts w:ascii="Times New Roman" w:hAnsi="Times New Roman" w:cs="Times New Roman"/>
                        </w:rPr>
                        <w:t>Figure 3.41: Two hour forecast for MLCAPE (fill) and MLCIN (contours)for the Nature Run (A), WRF Control (B), No UAV (C), UAV 400ft (D), UAV 1km (E), UAV 2km (F), and UAV 3km (G) model runs valid at 2000 UTC.</w:t>
                      </w:r>
                    </w:p>
                  </w:txbxContent>
                </v:textbox>
                <w10:wrap anchorx="margin"/>
              </v:shape>
            </w:pict>
          </mc:Fallback>
        </mc:AlternateContent>
      </w:r>
    </w:p>
    <w:p w14:paraId="16BC8BCA" w14:textId="77777777" w:rsidR="009A48B3" w:rsidRDefault="009A48B3" w:rsidP="008F74C3">
      <w:pPr>
        <w:spacing w:line="480" w:lineRule="auto"/>
        <w:ind w:firstLine="720"/>
        <w:jc w:val="both"/>
        <w:rPr>
          <w:rFonts w:ascii="Times New Roman" w:hAnsi="Times New Roman" w:cs="Times New Roman"/>
          <w:sz w:val="24"/>
        </w:rPr>
      </w:pPr>
    </w:p>
    <w:p w14:paraId="42F566B3" w14:textId="2BAA2769" w:rsidR="00094F2F" w:rsidRDefault="005F03FF" w:rsidP="008F74C3">
      <w:pPr>
        <w:spacing w:line="480" w:lineRule="auto"/>
        <w:ind w:firstLine="720"/>
        <w:jc w:val="both"/>
        <w:rPr>
          <w:rFonts w:ascii="Times New Roman" w:hAnsi="Times New Roman" w:cs="Times New Roman"/>
          <w:sz w:val="24"/>
        </w:rPr>
      </w:pPr>
      <w:r>
        <w:rPr>
          <w:rFonts w:ascii="Times New Roman" w:hAnsi="Times New Roman" w:cs="Times New Roman"/>
          <w:sz w:val="24"/>
        </w:rPr>
        <w:t>One hour into the WRF free forecasts MUCAPE values across the domain decrease for all WRF experiment forecasts (</w:t>
      </w:r>
      <w:r w:rsidR="00A46BF0">
        <w:rPr>
          <w:rFonts w:ascii="Times New Roman" w:hAnsi="Times New Roman" w:cs="Times New Roman"/>
          <w:sz w:val="24"/>
        </w:rPr>
        <w:t>F</w:t>
      </w:r>
      <w:r>
        <w:rPr>
          <w:rFonts w:ascii="Times New Roman" w:hAnsi="Times New Roman" w:cs="Times New Roman"/>
          <w:sz w:val="24"/>
        </w:rPr>
        <w:t xml:space="preserve">igure </w:t>
      </w:r>
      <w:r w:rsidR="007C7DF8">
        <w:rPr>
          <w:rFonts w:ascii="Times New Roman" w:hAnsi="Times New Roman" w:cs="Times New Roman"/>
          <w:sz w:val="24"/>
        </w:rPr>
        <w:t>3.37</w:t>
      </w:r>
      <w:r>
        <w:rPr>
          <w:rFonts w:ascii="Times New Roman" w:hAnsi="Times New Roman" w:cs="Times New Roman"/>
          <w:sz w:val="24"/>
        </w:rPr>
        <w:t xml:space="preserve">). However, the 1, 2, and 3 km </w:t>
      </w:r>
      <w:r>
        <w:rPr>
          <w:rFonts w:ascii="Times New Roman" w:hAnsi="Times New Roman" w:cs="Times New Roman"/>
          <w:sz w:val="24"/>
        </w:rPr>
        <w:lastRenderedPageBreak/>
        <w:t xml:space="preserve">forecasts maintain higher MUCAPE values across southern Oklahoma in accordance with the Nature Run at 1900 UTC. This trend continues through 2000 UTC </w:t>
      </w:r>
      <w:r w:rsidR="008F74C3">
        <w:rPr>
          <w:rFonts w:ascii="Times New Roman" w:hAnsi="Times New Roman" w:cs="Times New Roman"/>
          <w:sz w:val="24"/>
        </w:rPr>
        <w:t>(</w:t>
      </w:r>
      <w:r w:rsidR="00FA52A4">
        <w:rPr>
          <w:rFonts w:ascii="Times New Roman" w:hAnsi="Times New Roman" w:cs="Times New Roman"/>
          <w:sz w:val="24"/>
        </w:rPr>
        <w:t xml:space="preserve">Figure </w:t>
      </w:r>
      <w:r w:rsidR="007C7DF8">
        <w:rPr>
          <w:rFonts w:ascii="Times New Roman" w:hAnsi="Times New Roman" w:cs="Times New Roman"/>
          <w:sz w:val="24"/>
        </w:rPr>
        <w:t>3.38</w:t>
      </w:r>
      <w:r w:rsidR="008F74C3">
        <w:rPr>
          <w:rFonts w:ascii="Times New Roman" w:hAnsi="Times New Roman" w:cs="Times New Roman"/>
          <w:sz w:val="24"/>
        </w:rPr>
        <w:t xml:space="preserve">) </w:t>
      </w:r>
      <w:r>
        <w:rPr>
          <w:rFonts w:ascii="Times New Roman" w:hAnsi="Times New Roman" w:cs="Times New Roman"/>
          <w:sz w:val="24"/>
        </w:rPr>
        <w:t>as ongoing convection begins to contaminate the MUCAPE and MUCIN fields. Despite the convection, the 1</w:t>
      </w:r>
      <w:r w:rsidR="00D20D8F">
        <w:rPr>
          <w:rFonts w:ascii="Times New Roman" w:hAnsi="Times New Roman" w:cs="Times New Roman"/>
          <w:sz w:val="24"/>
        </w:rPr>
        <w:t>-</w:t>
      </w:r>
      <w:r>
        <w:rPr>
          <w:rFonts w:ascii="Times New Roman" w:hAnsi="Times New Roman" w:cs="Times New Roman"/>
          <w:sz w:val="24"/>
        </w:rPr>
        <w:t>, 2</w:t>
      </w:r>
      <w:r w:rsidR="00D20D8F">
        <w:rPr>
          <w:rFonts w:ascii="Times New Roman" w:hAnsi="Times New Roman" w:cs="Times New Roman"/>
          <w:sz w:val="24"/>
        </w:rPr>
        <w:t>-</w:t>
      </w:r>
      <w:r>
        <w:rPr>
          <w:rFonts w:ascii="Times New Roman" w:hAnsi="Times New Roman" w:cs="Times New Roman"/>
          <w:sz w:val="24"/>
        </w:rPr>
        <w:t xml:space="preserve">, and </w:t>
      </w:r>
      <w:r w:rsidR="00D20D8F">
        <w:rPr>
          <w:rFonts w:ascii="Times New Roman" w:hAnsi="Times New Roman" w:cs="Times New Roman"/>
          <w:sz w:val="24"/>
        </w:rPr>
        <w:t>3-</w:t>
      </w:r>
      <w:r>
        <w:rPr>
          <w:rFonts w:ascii="Times New Roman" w:hAnsi="Times New Roman" w:cs="Times New Roman"/>
          <w:sz w:val="24"/>
        </w:rPr>
        <w:t xml:space="preserve">km forecasts continue to support higher MUCAPE across southern and central Oklahoma compared to the “No </w:t>
      </w:r>
      <w:r w:rsidR="00AE14EF">
        <w:rPr>
          <w:rFonts w:ascii="Times New Roman" w:hAnsi="Times New Roman" w:cs="Times New Roman"/>
          <w:sz w:val="24"/>
        </w:rPr>
        <w:t>UAV</w:t>
      </w:r>
      <w:r>
        <w:rPr>
          <w:rFonts w:ascii="Times New Roman" w:hAnsi="Times New Roman" w:cs="Times New Roman"/>
          <w:sz w:val="24"/>
        </w:rPr>
        <w:t xml:space="preserve">” forecast, </w:t>
      </w:r>
      <w:r w:rsidR="00094F2F">
        <w:rPr>
          <w:rFonts w:ascii="Times New Roman" w:hAnsi="Times New Roman" w:cs="Times New Roman"/>
          <w:sz w:val="24"/>
        </w:rPr>
        <w:t xml:space="preserve">suggesting value added to the short-term forecast by the </w:t>
      </w:r>
      <w:r w:rsidR="00AE14EF">
        <w:rPr>
          <w:rFonts w:ascii="Times New Roman" w:hAnsi="Times New Roman" w:cs="Times New Roman"/>
          <w:sz w:val="24"/>
        </w:rPr>
        <w:t>UAV</w:t>
      </w:r>
      <w:r w:rsidR="00094F2F">
        <w:rPr>
          <w:rFonts w:ascii="Times New Roman" w:hAnsi="Times New Roman" w:cs="Times New Roman"/>
          <w:sz w:val="24"/>
        </w:rPr>
        <w:t xml:space="preserve"> observations.</w:t>
      </w:r>
    </w:p>
    <w:p w14:paraId="4F9A024D" w14:textId="2EDAA5FA" w:rsidR="005167C0" w:rsidRDefault="00094F2F" w:rsidP="004D0211">
      <w:pPr>
        <w:spacing w:line="480" w:lineRule="auto"/>
        <w:jc w:val="both"/>
        <w:rPr>
          <w:rFonts w:ascii="Times New Roman" w:hAnsi="Times New Roman" w:cs="Times New Roman"/>
          <w:sz w:val="24"/>
        </w:rPr>
      </w:pPr>
      <w:r>
        <w:rPr>
          <w:rFonts w:ascii="Times New Roman" w:hAnsi="Times New Roman" w:cs="Times New Roman"/>
          <w:sz w:val="24"/>
        </w:rPr>
        <w:tab/>
        <w:t>WRF experiment analyses rank very similar when comparing MLCAPE/MLCIN</w:t>
      </w:r>
      <w:r w:rsidR="001D7E27">
        <w:rPr>
          <w:rFonts w:ascii="Times New Roman" w:hAnsi="Times New Roman" w:cs="Times New Roman"/>
          <w:sz w:val="24"/>
        </w:rPr>
        <w:t xml:space="preserve"> (</w:t>
      </w:r>
      <w:r w:rsidR="00A46BF0">
        <w:rPr>
          <w:rFonts w:ascii="Times New Roman" w:hAnsi="Times New Roman" w:cs="Times New Roman"/>
          <w:sz w:val="24"/>
        </w:rPr>
        <w:t>F</w:t>
      </w:r>
      <w:r w:rsidR="001D7E27">
        <w:rPr>
          <w:rFonts w:ascii="Times New Roman" w:hAnsi="Times New Roman" w:cs="Times New Roman"/>
          <w:sz w:val="24"/>
        </w:rPr>
        <w:t xml:space="preserve">igure </w:t>
      </w:r>
      <w:r w:rsidR="007C7DF8">
        <w:rPr>
          <w:rFonts w:ascii="Times New Roman" w:hAnsi="Times New Roman" w:cs="Times New Roman"/>
          <w:sz w:val="24"/>
        </w:rPr>
        <w:t>3.39</w:t>
      </w:r>
      <w:r w:rsidR="008B5D89">
        <w:rPr>
          <w:rFonts w:ascii="Times New Roman" w:hAnsi="Times New Roman" w:cs="Times New Roman"/>
          <w:sz w:val="24"/>
        </w:rPr>
        <w:t>)</w:t>
      </w:r>
      <w:r>
        <w:rPr>
          <w:rFonts w:ascii="Times New Roman" w:hAnsi="Times New Roman" w:cs="Times New Roman"/>
          <w:sz w:val="24"/>
        </w:rPr>
        <w:t xml:space="preserve">. </w:t>
      </w:r>
      <w:r w:rsidR="005F03FF">
        <w:rPr>
          <w:rFonts w:ascii="Times New Roman" w:hAnsi="Times New Roman" w:cs="Times New Roman"/>
          <w:sz w:val="24"/>
        </w:rPr>
        <w:t xml:space="preserve"> </w:t>
      </w:r>
      <w:r w:rsidR="005F09E4">
        <w:rPr>
          <w:rFonts w:ascii="Times New Roman" w:hAnsi="Times New Roman" w:cs="Times New Roman"/>
          <w:sz w:val="24"/>
        </w:rPr>
        <w:t xml:space="preserve">As with MUCAPE, the Nature Run exhibits a plume of higher MLCAPE values extending from central Oklahoma south/southwestward into north Texas characterized by MLCAPE values in the 3.5 – 4 kJ/kg range. Although the WRF Control run captures a meridionally oriented plume of instability, it does not capture these MLCAPE values well and shows the warm sector capped with MLCIN values of 50 to 100 J/kg. While the addition of data in the “No </w:t>
      </w:r>
      <w:r w:rsidR="00AE14EF">
        <w:rPr>
          <w:rFonts w:ascii="Times New Roman" w:hAnsi="Times New Roman" w:cs="Times New Roman"/>
          <w:sz w:val="24"/>
        </w:rPr>
        <w:t>UAV</w:t>
      </w:r>
      <w:r w:rsidR="005F09E4">
        <w:rPr>
          <w:rFonts w:ascii="Times New Roman" w:hAnsi="Times New Roman" w:cs="Times New Roman"/>
          <w:sz w:val="24"/>
        </w:rPr>
        <w:t xml:space="preserve">” experiment eliminates this capping, it does not adequately capture the MLCAPE plume to the south and generates </w:t>
      </w:r>
      <w:r w:rsidR="00D20D8F">
        <w:rPr>
          <w:rFonts w:ascii="Times New Roman" w:hAnsi="Times New Roman" w:cs="Times New Roman"/>
          <w:sz w:val="24"/>
        </w:rPr>
        <w:t xml:space="preserve">too much </w:t>
      </w:r>
      <w:r w:rsidR="005F09E4">
        <w:rPr>
          <w:rFonts w:ascii="Times New Roman" w:hAnsi="Times New Roman" w:cs="Times New Roman"/>
          <w:sz w:val="24"/>
        </w:rPr>
        <w:t xml:space="preserve">MLCAPE across the southeastern portion of Oklahoma. </w:t>
      </w:r>
    </w:p>
    <w:p w14:paraId="5DF17689" w14:textId="1E1CD542" w:rsidR="005F09E4" w:rsidRDefault="005F09E4" w:rsidP="004D0211">
      <w:pPr>
        <w:spacing w:line="480" w:lineRule="auto"/>
        <w:jc w:val="both"/>
        <w:rPr>
          <w:rFonts w:ascii="Times New Roman" w:hAnsi="Times New Roman" w:cs="Times New Roman"/>
          <w:sz w:val="24"/>
        </w:rPr>
      </w:pPr>
      <w:r>
        <w:rPr>
          <w:rFonts w:ascii="Times New Roman" w:hAnsi="Times New Roman" w:cs="Times New Roman"/>
          <w:sz w:val="24"/>
        </w:rPr>
        <w:tab/>
        <w:t xml:space="preserve">As with MUCAPE, the addition of </w:t>
      </w:r>
      <w:r w:rsidR="00AE14EF">
        <w:rPr>
          <w:rFonts w:ascii="Times New Roman" w:hAnsi="Times New Roman" w:cs="Times New Roman"/>
          <w:sz w:val="24"/>
        </w:rPr>
        <w:t>UAV</w:t>
      </w:r>
      <w:r>
        <w:rPr>
          <w:rFonts w:ascii="Times New Roman" w:hAnsi="Times New Roman" w:cs="Times New Roman"/>
          <w:sz w:val="24"/>
        </w:rPr>
        <w:t xml:space="preserve"> observations in the 400 ft </w:t>
      </w:r>
      <w:r w:rsidR="00AE14EF">
        <w:rPr>
          <w:rFonts w:ascii="Times New Roman" w:hAnsi="Times New Roman" w:cs="Times New Roman"/>
          <w:sz w:val="24"/>
        </w:rPr>
        <w:t>UAV</w:t>
      </w:r>
      <w:r>
        <w:rPr>
          <w:rFonts w:ascii="Times New Roman" w:hAnsi="Times New Roman" w:cs="Times New Roman"/>
          <w:sz w:val="24"/>
        </w:rPr>
        <w:t xml:space="preserve"> experiment does alter the MLCAPE field slightly towards the Nature Run, but the greatest benefits are not </w:t>
      </w:r>
      <w:r w:rsidR="00D55539">
        <w:rPr>
          <w:rFonts w:ascii="Times New Roman" w:hAnsi="Times New Roman" w:cs="Times New Roman"/>
          <w:sz w:val="24"/>
        </w:rPr>
        <w:t xml:space="preserve">observed until at least 1 km of </w:t>
      </w:r>
      <w:r w:rsidR="00AE14EF">
        <w:rPr>
          <w:rFonts w:ascii="Times New Roman" w:hAnsi="Times New Roman" w:cs="Times New Roman"/>
          <w:sz w:val="24"/>
        </w:rPr>
        <w:t>UAV</w:t>
      </w:r>
      <w:r w:rsidR="00D55539">
        <w:rPr>
          <w:rFonts w:ascii="Times New Roman" w:hAnsi="Times New Roman" w:cs="Times New Roman"/>
          <w:sz w:val="24"/>
        </w:rPr>
        <w:t xml:space="preserve"> data is added. Figure </w:t>
      </w:r>
      <w:r w:rsidR="007C7DF8">
        <w:rPr>
          <w:rFonts w:ascii="Times New Roman" w:hAnsi="Times New Roman" w:cs="Times New Roman"/>
          <w:sz w:val="24"/>
        </w:rPr>
        <w:t>3.39</w:t>
      </w:r>
      <w:r w:rsidR="00D55539">
        <w:rPr>
          <w:rFonts w:ascii="Times New Roman" w:hAnsi="Times New Roman" w:cs="Times New Roman"/>
          <w:sz w:val="24"/>
        </w:rPr>
        <w:t xml:space="preserve"> shows this improvement to the analysis. As with the MUCAPE field, MLCAPE differs only slightly </w:t>
      </w:r>
      <w:r w:rsidR="00D20D8F">
        <w:rPr>
          <w:rFonts w:ascii="Times New Roman" w:hAnsi="Times New Roman" w:cs="Times New Roman"/>
          <w:sz w:val="24"/>
        </w:rPr>
        <w:t xml:space="preserve">among </w:t>
      </w:r>
      <w:r w:rsidR="00D55539">
        <w:rPr>
          <w:rFonts w:ascii="Times New Roman" w:hAnsi="Times New Roman" w:cs="Times New Roman"/>
          <w:sz w:val="24"/>
        </w:rPr>
        <w:t>the 1</w:t>
      </w:r>
      <w:r w:rsidR="00D20D8F">
        <w:rPr>
          <w:rFonts w:ascii="Times New Roman" w:hAnsi="Times New Roman" w:cs="Times New Roman"/>
          <w:sz w:val="24"/>
        </w:rPr>
        <w:t>-</w:t>
      </w:r>
      <w:r w:rsidR="00D55539">
        <w:rPr>
          <w:rFonts w:ascii="Times New Roman" w:hAnsi="Times New Roman" w:cs="Times New Roman"/>
          <w:sz w:val="24"/>
        </w:rPr>
        <w:t>, 2</w:t>
      </w:r>
      <w:r w:rsidR="00D20D8F">
        <w:rPr>
          <w:rFonts w:ascii="Times New Roman" w:hAnsi="Times New Roman" w:cs="Times New Roman"/>
          <w:sz w:val="24"/>
        </w:rPr>
        <w:t>-</w:t>
      </w:r>
      <w:r w:rsidR="00D55539">
        <w:rPr>
          <w:rFonts w:ascii="Times New Roman" w:hAnsi="Times New Roman" w:cs="Times New Roman"/>
          <w:sz w:val="24"/>
        </w:rPr>
        <w:t xml:space="preserve">, and </w:t>
      </w:r>
      <w:r w:rsidR="00D20D8F">
        <w:rPr>
          <w:rFonts w:ascii="Times New Roman" w:hAnsi="Times New Roman" w:cs="Times New Roman"/>
          <w:sz w:val="24"/>
        </w:rPr>
        <w:t>3-</w:t>
      </w:r>
      <w:r w:rsidR="00D55539">
        <w:rPr>
          <w:rFonts w:ascii="Times New Roman" w:hAnsi="Times New Roman" w:cs="Times New Roman"/>
          <w:sz w:val="24"/>
        </w:rPr>
        <w:t xml:space="preserve">km </w:t>
      </w:r>
      <w:r w:rsidR="00AE14EF">
        <w:rPr>
          <w:rFonts w:ascii="Times New Roman" w:hAnsi="Times New Roman" w:cs="Times New Roman"/>
          <w:sz w:val="24"/>
        </w:rPr>
        <w:t>UAV</w:t>
      </w:r>
      <w:r w:rsidR="00D55539">
        <w:rPr>
          <w:rFonts w:ascii="Times New Roman" w:hAnsi="Times New Roman" w:cs="Times New Roman"/>
          <w:sz w:val="24"/>
        </w:rPr>
        <w:t xml:space="preserve"> analyses and there is a slight over production of MLCAPE along the instability plume near the Oklahoma/Texas border, likely again due to lapse rate differences. Since MLCAPE considers only </w:t>
      </w:r>
      <w:r w:rsidR="00D20D8F">
        <w:rPr>
          <w:rFonts w:ascii="Times New Roman" w:hAnsi="Times New Roman" w:cs="Times New Roman"/>
          <w:sz w:val="24"/>
        </w:rPr>
        <w:t xml:space="preserve">parcels in </w:t>
      </w:r>
      <w:r w:rsidR="00D55539">
        <w:rPr>
          <w:rFonts w:ascii="Times New Roman" w:hAnsi="Times New Roman" w:cs="Times New Roman"/>
          <w:sz w:val="24"/>
        </w:rPr>
        <w:t xml:space="preserve">the lowest 100 </w:t>
      </w:r>
      <w:proofErr w:type="spellStart"/>
      <w:r w:rsidR="00FA52A4">
        <w:rPr>
          <w:rFonts w:ascii="Times New Roman" w:hAnsi="Times New Roman" w:cs="Times New Roman"/>
          <w:sz w:val="24"/>
        </w:rPr>
        <w:t>hPa</w:t>
      </w:r>
      <w:proofErr w:type="spellEnd"/>
      <w:r w:rsidR="00FA52A4">
        <w:rPr>
          <w:rFonts w:ascii="Times New Roman" w:hAnsi="Times New Roman" w:cs="Times New Roman"/>
          <w:sz w:val="24"/>
        </w:rPr>
        <w:t xml:space="preserve"> </w:t>
      </w:r>
      <w:r w:rsidR="00D55539">
        <w:rPr>
          <w:rFonts w:ascii="Times New Roman" w:hAnsi="Times New Roman" w:cs="Times New Roman"/>
          <w:sz w:val="24"/>
        </w:rPr>
        <w:t>of the atmosphere, these similarities between the 1</w:t>
      </w:r>
      <w:r w:rsidR="00FA52A4">
        <w:rPr>
          <w:rFonts w:ascii="Times New Roman" w:hAnsi="Times New Roman" w:cs="Times New Roman"/>
          <w:sz w:val="24"/>
        </w:rPr>
        <w:t>-</w:t>
      </w:r>
      <w:r w:rsidR="00D55539">
        <w:rPr>
          <w:rFonts w:ascii="Times New Roman" w:hAnsi="Times New Roman" w:cs="Times New Roman"/>
          <w:sz w:val="24"/>
        </w:rPr>
        <w:t>, 2</w:t>
      </w:r>
      <w:r w:rsidR="00FA52A4">
        <w:rPr>
          <w:rFonts w:ascii="Times New Roman" w:hAnsi="Times New Roman" w:cs="Times New Roman"/>
          <w:sz w:val="24"/>
        </w:rPr>
        <w:t>-</w:t>
      </w:r>
      <w:r w:rsidR="00D55539">
        <w:rPr>
          <w:rFonts w:ascii="Times New Roman" w:hAnsi="Times New Roman" w:cs="Times New Roman"/>
          <w:sz w:val="24"/>
        </w:rPr>
        <w:t>, and 3</w:t>
      </w:r>
      <w:r w:rsidR="00FA52A4">
        <w:rPr>
          <w:rFonts w:ascii="Times New Roman" w:hAnsi="Times New Roman" w:cs="Times New Roman"/>
          <w:sz w:val="24"/>
        </w:rPr>
        <w:t>-</w:t>
      </w:r>
      <w:r w:rsidR="00D55539">
        <w:rPr>
          <w:rFonts w:ascii="Times New Roman" w:hAnsi="Times New Roman" w:cs="Times New Roman"/>
          <w:sz w:val="24"/>
        </w:rPr>
        <w:t xml:space="preserve">km analyses are not surprising </w:t>
      </w:r>
      <w:r w:rsidR="00D55539">
        <w:rPr>
          <w:rFonts w:ascii="Times New Roman" w:hAnsi="Times New Roman" w:cs="Times New Roman"/>
          <w:sz w:val="24"/>
        </w:rPr>
        <w:lastRenderedPageBreak/>
        <w:t xml:space="preserve">as the additional data above the lowest 100 </w:t>
      </w:r>
      <w:proofErr w:type="spellStart"/>
      <w:r w:rsidR="00FA52A4">
        <w:rPr>
          <w:rFonts w:ascii="Times New Roman" w:hAnsi="Times New Roman" w:cs="Times New Roman"/>
          <w:sz w:val="24"/>
        </w:rPr>
        <w:t>hPa</w:t>
      </w:r>
      <w:proofErr w:type="spellEnd"/>
      <w:r w:rsidR="00FA52A4">
        <w:rPr>
          <w:rFonts w:ascii="Times New Roman" w:hAnsi="Times New Roman" w:cs="Times New Roman"/>
          <w:sz w:val="24"/>
        </w:rPr>
        <w:t xml:space="preserve"> </w:t>
      </w:r>
      <w:r w:rsidR="00D55539">
        <w:rPr>
          <w:rFonts w:ascii="Times New Roman" w:hAnsi="Times New Roman" w:cs="Times New Roman"/>
          <w:sz w:val="24"/>
        </w:rPr>
        <w:t xml:space="preserve">will only indirectly influence the near-surface thermodynamic profile and will adjust only the lapse rate profile above the surface. </w:t>
      </w:r>
    </w:p>
    <w:p w14:paraId="4FC45321" w14:textId="6C0F5C63" w:rsidR="007C7DF8" w:rsidRDefault="004B3B0D" w:rsidP="004D0211">
      <w:pPr>
        <w:spacing w:line="480" w:lineRule="auto"/>
        <w:jc w:val="both"/>
        <w:rPr>
          <w:rFonts w:ascii="Times New Roman" w:hAnsi="Times New Roman" w:cs="Times New Roman"/>
          <w:sz w:val="24"/>
        </w:rPr>
      </w:pPr>
      <w:r>
        <w:rPr>
          <w:rFonts w:ascii="Times New Roman" w:hAnsi="Times New Roman" w:cs="Times New Roman"/>
          <w:sz w:val="24"/>
        </w:rPr>
        <w:tab/>
        <w:t xml:space="preserve">Similar to the MUCAPE forecasts, MLCAPE one and </w:t>
      </w:r>
      <w:proofErr w:type="gramStart"/>
      <w:r>
        <w:rPr>
          <w:rFonts w:ascii="Times New Roman" w:hAnsi="Times New Roman" w:cs="Times New Roman"/>
          <w:sz w:val="24"/>
        </w:rPr>
        <w:t>two hour</w:t>
      </w:r>
      <w:proofErr w:type="gramEnd"/>
      <w:r>
        <w:rPr>
          <w:rFonts w:ascii="Times New Roman" w:hAnsi="Times New Roman" w:cs="Times New Roman"/>
          <w:sz w:val="24"/>
        </w:rPr>
        <w:t xml:space="preserve"> forecasts (Figures </w:t>
      </w:r>
      <w:r w:rsidR="007C7DF8">
        <w:rPr>
          <w:rFonts w:ascii="Times New Roman" w:hAnsi="Times New Roman" w:cs="Times New Roman"/>
          <w:sz w:val="24"/>
        </w:rPr>
        <w:t>3.40</w:t>
      </w:r>
      <w:r>
        <w:rPr>
          <w:rFonts w:ascii="Times New Roman" w:hAnsi="Times New Roman" w:cs="Times New Roman"/>
          <w:sz w:val="24"/>
        </w:rPr>
        <w:t xml:space="preserve"> and </w:t>
      </w:r>
      <w:r w:rsidR="007C7DF8">
        <w:rPr>
          <w:rFonts w:ascii="Times New Roman" w:hAnsi="Times New Roman" w:cs="Times New Roman"/>
          <w:sz w:val="24"/>
        </w:rPr>
        <w:t>3.41</w:t>
      </w:r>
      <w:r>
        <w:rPr>
          <w:rFonts w:ascii="Times New Roman" w:hAnsi="Times New Roman" w:cs="Times New Roman"/>
          <w:sz w:val="24"/>
        </w:rPr>
        <w:t xml:space="preserve">) show the quick reduction in instability in the “No </w:t>
      </w:r>
      <w:r w:rsidR="00AE14EF">
        <w:rPr>
          <w:rFonts w:ascii="Times New Roman" w:hAnsi="Times New Roman" w:cs="Times New Roman"/>
          <w:sz w:val="24"/>
        </w:rPr>
        <w:t>UAV</w:t>
      </w:r>
      <w:r>
        <w:rPr>
          <w:rFonts w:ascii="Times New Roman" w:hAnsi="Times New Roman" w:cs="Times New Roman"/>
          <w:sz w:val="24"/>
        </w:rPr>
        <w:t xml:space="preserve">” experiment as well as the 400 ft </w:t>
      </w:r>
      <w:r w:rsidR="00AE14EF">
        <w:rPr>
          <w:rFonts w:ascii="Times New Roman" w:hAnsi="Times New Roman" w:cs="Times New Roman"/>
          <w:sz w:val="24"/>
        </w:rPr>
        <w:t>UAV</w:t>
      </w:r>
      <w:r>
        <w:rPr>
          <w:rFonts w:ascii="Times New Roman" w:hAnsi="Times New Roman" w:cs="Times New Roman"/>
          <w:sz w:val="24"/>
        </w:rPr>
        <w:t xml:space="preserve"> experiment. However, higher MLCAPE value are maintained in the 1</w:t>
      </w:r>
      <w:r w:rsidR="00D20D8F">
        <w:rPr>
          <w:rFonts w:ascii="Times New Roman" w:hAnsi="Times New Roman" w:cs="Times New Roman"/>
          <w:sz w:val="24"/>
        </w:rPr>
        <w:t>-</w:t>
      </w:r>
      <w:r>
        <w:rPr>
          <w:rFonts w:ascii="Times New Roman" w:hAnsi="Times New Roman" w:cs="Times New Roman"/>
          <w:sz w:val="24"/>
        </w:rPr>
        <w:t>, 2</w:t>
      </w:r>
      <w:r w:rsidR="00D20D8F">
        <w:rPr>
          <w:rFonts w:ascii="Times New Roman" w:hAnsi="Times New Roman" w:cs="Times New Roman"/>
          <w:sz w:val="24"/>
        </w:rPr>
        <w:t>-</w:t>
      </w:r>
      <w:r>
        <w:rPr>
          <w:rFonts w:ascii="Times New Roman" w:hAnsi="Times New Roman" w:cs="Times New Roman"/>
          <w:sz w:val="24"/>
        </w:rPr>
        <w:t xml:space="preserve">, and </w:t>
      </w:r>
      <w:r w:rsidR="00D20D8F">
        <w:rPr>
          <w:rFonts w:ascii="Times New Roman" w:hAnsi="Times New Roman" w:cs="Times New Roman"/>
          <w:sz w:val="24"/>
        </w:rPr>
        <w:t>3-</w:t>
      </w:r>
      <w:r>
        <w:rPr>
          <w:rFonts w:ascii="Times New Roman" w:hAnsi="Times New Roman" w:cs="Times New Roman"/>
          <w:sz w:val="24"/>
        </w:rPr>
        <w:t xml:space="preserve">km </w:t>
      </w:r>
      <w:r w:rsidR="00AE14EF">
        <w:rPr>
          <w:rFonts w:ascii="Times New Roman" w:hAnsi="Times New Roman" w:cs="Times New Roman"/>
          <w:sz w:val="24"/>
        </w:rPr>
        <w:t>UAV</w:t>
      </w:r>
      <w:r>
        <w:rPr>
          <w:rFonts w:ascii="Times New Roman" w:hAnsi="Times New Roman" w:cs="Times New Roman"/>
          <w:sz w:val="24"/>
        </w:rPr>
        <w:t xml:space="preserve"> forecast</w:t>
      </w:r>
      <w:r w:rsidR="00D20D8F">
        <w:rPr>
          <w:rFonts w:ascii="Times New Roman" w:hAnsi="Times New Roman" w:cs="Times New Roman"/>
          <w:sz w:val="24"/>
        </w:rPr>
        <w:t>s</w:t>
      </w:r>
      <w:r>
        <w:rPr>
          <w:rFonts w:ascii="Times New Roman" w:hAnsi="Times New Roman" w:cs="Times New Roman"/>
          <w:sz w:val="24"/>
        </w:rPr>
        <w:t xml:space="preserve">. Although these values are not as high as those present in the Nature Run, this result demonstrates a prolonged adherence to the Nature Run that is quickly lost in the No </w:t>
      </w:r>
      <w:r w:rsidR="00AE14EF">
        <w:rPr>
          <w:rFonts w:ascii="Times New Roman" w:hAnsi="Times New Roman" w:cs="Times New Roman"/>
          <w:sz w:val="24"/>
        </w:rPr>
        <w:t>UAV</w:t>
      </w:r>
      <w:r>
        <w:rPr>
          <w:rFonts w:ascii="Times New Roman" w:hAnsi="Times New Roman" w:cs="Times New Roman"/>
          <w:sz w:val="24"/>
        </w:rPr>
        <w:t xml:space="preserve"> and 400 ft experiments. This rapid loss of instability is likely related to the loss of higher </w:t>
      </w:r>
      <w:r w:rsidR="008B1552">
        <w:rPr>
          <w:rFonts w:ascii="Times New Roman" w:hAnsi="Times New Roman" w:cs="Times New Roman"/>
          <w:sz w:val="24"/>
        </w:rPr>
        <w:t>theta-e</w:t>
      </w:r>
      <w:r>
        <w:rPr>
          <w:rFonts w:ascii="Times New Roman" w:hAnsi="Times New Roman" w:cs="Times New Roman"/>
          <w:sz w:val="24"/>
        </w:rPr>
        <w:t xml:space="preserve"> air near the surface as observed at 1900 and 2000 UTC in </w:t>
      </w:r>
      <w:r w:rsidR="00BB41FC">
        <w:rPr>
          <w:rFonts w:ascii="Times New Roman" w:hAnsi="Times New Roman" w:cs="Times New Roman"/>
          <w:sz w:val="24"/>
        </w:rPr>
        <w:t xml:space="preserve">Figures </w:t>
      </w:r>
      <w:r w:rsidR="007C7DF8">
        <w:rPr>
          <w:rFonts w:ascii="Times New Roman" w:hAnsi="Times New Roman" w:cs="Times New Roman"/>
          <w:sz w:val="24"/>
        </w:rPr>
        <w:t>3.33</w:t>
      </w:r>
      <w:r>
        <w:rPr>
          <w:rFonts w:ascii="Times New Roman" w:hAnsi="Times New Roman" w:cs="Times New Roman"/>
          <w:sz w:val="24"/>
        </w:rPr>
        <w:t xml:space="preserve"> and</w:t>
      </w:r>
      <w:r w:rsidR="007C7DF8">
        <w:rPr>
          <w:rFonts w:ascii="Times New Roman" w:hAnsi="Times New Roman" w:cs="Times New Roman"/>
          <w:sz w:val="24"/>
        </w:rPr>
        <w:t xml:space="preserve"> 3.34 in</w:t>
      </w:r>
      <w:r>
        <w:rPr>
          <w:rFonts w:ascii="Times New Roman" w:hAnsi="Times New Roman" w:cs="Times New Roman"/>
          <w:sz w:val="24"/>
        </w:rPr>
        <w:t xml:space="preserve"> the No </w:t>
      </w:r>
      <w:r w:rsidR="00AE14EF">
        <w:rPr>
          <w:rFonts w:ascii="Times New Roman" w:hAnsi="Times New Roman" w:cs="Times New Roman"/>
          <w:sz w:val="24"/>
        </w:rPr>
        <w:t>UAV</w:t>
      </w:r>
      <w:r>
        <w:rPr>
          <w:rFonts w:ascii="Times New Roman" w:hAnsi="Times New Roman" w:cs="Times New Roman"/>
          <w:sz w:val="24"/>
        </w:rPr>
        <w:t xml:space="preserve"> and </w:t>
      </w:r>
      <w:r w:rsidR="00BB41FC">
        <w:rPr>
          <w:rFonts w:ascii="Times New Roman" w:hAnsi="Times New Roman" w:cs="Times New Roman"/>
          <w:sz w:val="24"/>
        </w:rPr>
        <w:t>400-</w:t>
      </w:r>
      <w:r>
        <w:rPr>
          <w:rFonts w:ascii="Times New Roman" w:hAnsi="Times New Roman" w:cs="Times New Roman"/>
          <w:sz w:val="24"/>
        </w:rPr>
        <w:t xml:space="preserve">ft </w:t>
      </w:r>
      <w:r w:rsidR="00AE14EF">
        <w:rPr>
          <w:rFonts w:ascii="Times New Roman" w:hAnsi="Times New Roman" w:cs="Times New Roman"/>
          <w:sz w:val="24"/>
        </w:rPr>
        <w:t>UAV</w:t>
      </w:r>
      <w:r>
        <w:rPr>
          <w:rFonts w:ascii="Times New Roman" w:hAnsi="Times New Roman" w:cs="Times New Roman"/>
          <w:sz w:val="24"/>
        </w:rPr>
        <w:t xml:space="preserve"> cross section forecasts.</w:t>
      </w:r>
    </w:p>
    <w:p w14:paraId="0E690C43" w14:textId="116DE4D1" w:rsidR="001B79B1" w:rsidRDefault="001B79B1" w:rsidP="00FF75E5">
      <w:pPr>
        <w:spacing w:line="240" w:lineRule="auto"/>
        <w:jc w:val="both"/>
        <w:rPr>
          <w:rFonts w:ascii="Times New Roman" w:hAnsi="Times New Roman" w:cs="Times New Roman"/>
          <w:b/>
          <w:sz w:val="24"/>
        </w:rPr>
      </w:pPr>
      <w:r>
        <w:rPr>
          <w:rFonts w:ascii="Times New Roman" w:hAnsi="Times New Roman" w:cs="Times New Roman"/>
          <w:b/>
          <w:sz w:val="24"/>
        </w:rPr>
        <w:t>3.8.2 Station Density</w:t>
      </w:r>
    </w:p>
    <w:p w14:paraId="7A1AA963" w14:textId="05653366" w:rsidR="007878C5" w:rsidRDefault="001B79B1" w:rsidP="004D0211">
      <w:pPr>
        <w:spacing w:line="48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One of the more beneficial aspects of an OSSE is the ability to identify the network density that will give the best results with the </w:t>
      </w:r>
      <w:r w:rsidR="00C370E1">
        <w:rPr>
          <w:rFonts w:ascii="Times New Roman" w:hAnsi="Times New Roman" w:cs="Times New Roman"/>
          <w:sz w:val="24"/>
        </w:rPr>
        <w:t xml:space="preserve">least </w:t>
      </w:r>
      <w:r>
        <w:rPr>
          <w:rFonts w:ascii="Times New Roman" w:hAnsi="Times New Roman" w:cs="Times New Roman"/>
          <w:sz w:val="24"/>
        </w:rPr>
        <w:t xml:space="preserve">number of observation points. This information has the potential to save both up-front costs on instruments and </w:t>
      </w:r>
      <w:proofErr w:type="gramStart"/>
      <w:r>
        <w:rPr>
          <w:rFonts w:ascii="Times New Roman" w:hAnsi="Times New Roman" w:cs="Times New Roman"/>
          <w:sz w:val="24"/>
        </w:rPr>
        <w:t>equipment, but</w:t>
      </w:r>
      <w:proofErr w:type="gramEnd"/>
      <w:r>
        <w:rPr>
          <w:rFonts w:ascii="Times New Roman" w:hAnsi="Times New Roman" w:cs="Times New Roman"/>
          <w:sz w:val="24"/>
        </w:rPr>
        <w:t xml:space="preserve"> </w:t>
      </w:r>
      <w:r w:rsidR="00C370E1">
        <w:rPr>
          <w:rFonts w:ascii="Times New Roman" w:hAnsi="Times New Roman" w:cs="Times New Roman"/>
          <w:sz w:val="24"/>
        </w:rPr>
        <w:t xml:space="preserve">would </w:t>
      </w:r>
      <w:r>
        <w:rPr>
          <w:rFonts w:ascii="Times New Roman" w:hAnsi="Times New Roman" w:cs="Times New Roman"/>
          <w:sz w:val="24"/>
        </w:rPr>
        <w:t xml:space="preserve">also help reduce </w:t>
      </w:r>
      <w:r w:rsidR="00C370E1">
        <w:rPr>
          <w:rFonts w:ascii="Times New Roman" w:hAnsi="Times New Roman" w:cs="Times New Roman"/>
          <w:sz w:val="24"/>
        </w:rPr>
        <w:t>long-</w:t>
      </w:r>
      <w:r>
        <w:rPr>
          <w:rFonts w:ascii="Times New Roman" w:hAnsi="Times New Roman" w:cs="Times New Roman"/>
          <w:sz w:val="24"/>
        </w:rPr>
        <w:t xml:space="preserve">term maintenance cost. For this experiment, tests were performed using networks consisting of 75, 50, 25, and 10 stations. </w:t>
      </w:r>
      <w:r w:rsidR="00161D98">
        <w:rPr>
          <w:rFonts w:ascii="Times New Roman" w:hAnsi="Times New Roman" w:cs="Times New Roman"/>
          <w:sz w:val="24"/>
        </w:rPr>
        <w:t xml:space="preserve">Station selection for the 75-station network were taken from the original 110 </w:t>
      </w:r>
      <w:proofErr w:type="spellStart"/>
      <w:r w:rsidR="00161D98">
        <w:rPr>
          <w:rFonts w:ascii="Times New Roman" w:hAnsi="Times New Roman" w:cs="Times New Roman"/>
          <w:sz w:val="24"/>
        </w:rPr>
        <w:t>Mesonet</w:t>
      </w:r>
      <w:proofErr w:type="spellEnd"/>
      <w:r w:rsidR="00161D98">
        <w:rPr>
          <w:rFonts w:ascii="Times New Roman" w:hAnsi="Times New Roman" w:cs="Times New Roman"/>
          <w:sz w:val="24"/>
        </w:rPr>
        <w:t xml:space="preserve"> sites based on station density (i.e. regions with high station density were reduced while </w:t>
      </w:r>
      <w:r w:rsidR="00B30621">
        <w:rPr>
          <w:rFonts w:ascii="Times New Roman" w:hAnsi="Times New Roman" w:cs="Times New Roman"/>
          <w:sz w:val="24"/>
        </w:rPr>
        <w:t xml:space="preserve">regions with station scarcity were maintained) with the goal of keeping a uniform station distribution. </w:t>
      </w:r>
      <w:r w:rsidR="007878C5">
        <w:rPr>
          <w:rFonts w:ascii="Times New Roman" w:hAnsi="Times New Roman" w:cs="Times New Roman"/>
          <w:sz w:val="24"/>
        </w:rPr>
        <w:t xml:space="preserve">Additionally, select stations were removed to incorporate a better sense of realism. For </w:t>
      </w:r>
      <w:r w:rsidR="007878C5">
        <w:rPr>
          <w:rFonts w:ascii="Times New Roman" w:hAnsi="Times New Roman" w:cs="Times New Roman"/>
          <w:sz w:val="24"/>
        </w:rPr>
        <w:lastRenderedPageBreak/>
        <w:t xml:space="preserve">example, stations near the Oklahoma City metro were removed first to account for the likelihood that UAVs would not be allowed to fly near highly-populated areas. </w:t>
      </w:r>
    </w:p>
    <w:p w14:paraId="00B1F805" w14:textId="797AE11A" w:rsidR="00205DCF" w:rsidRDefault="00B30621" w:rsidP="007878C5">
      <w:pPr>
        <w:spacing w:line="480" w:lineRule="auto"/>
        <w:ind w:firstLine="720"/>
        <w:jc w:val="both"/>
        <w:rPr>
          <w:rFonts w:ascii="Times New Roman" w:hAnsi="Times New Roman" w:cs="Times New Roman"/>
          <w:sz w:val="24"/>
        </w:rPr>
      </w:pPr>
      <w:r>
        <w:rPr>
          <w:rFonts w:ascii="Times New Roman" w:hAnsi="Times New Roman" w:cs="Times New Roman"/>
          <w:sz w:val="24"/>
        </w:rPr>
        <w:t>Station selection for the 50-station network removed stations from the 75-station network with the same goal of maintaining a relatively uniform station distribution while keeping station consistency between experiments. Each of these networks can</w:t>
      </w:r>
      <w:r w:rsidR="00205DCF">
        <w:rPr>
          <w:rFonts w:ascii="Times New Roman" w:hAnsi="Times New Roman" w:cs="Times New Roman"/>
          <w:sz w:val="24"/>
        </w:rPr>
        <w:t xml:space="preserve"> be seen in </w:t>
      </w:r>
      <w:r w:rsidR="00BB41FC">
        <w:rPr>
          <w:rFonts w:ascii="Times New Roman" w:hAnsi="Times New Roman" w:cs="Times New Roman"/>
          <w:sz w:val="24"/>
        </w:rPr>
        <w:t xml:space="preserve">Figure </w:t>
      </w:r>
      <w:r w:rsidR="007C7DF8">
        <w:rPr>
          <w:rFonts w:ascii="Times New Roman" w:hAnsi="Times New Roman" w:cs="Times New Roman"/>
          <w:sz w:val="24"/>
        </w:rPr>
        <w:t>3.42</w:t>
      </w:r>
      <w:r>
        <w:rPr>
          <w:rFonts w:ascii="Times New Roman" w:hAnsi="Times New Roman" w:cs="Times New Roman"/>
          <w:sz w:val="24"/>
        </w:rPr>
        <w:t>.</w:t>
      </w:r>
    </w:p>
    <w:p w14:paraId="67E5F6A3" w14:textId="572E1988" w:rsidR="00205DCF" w:rsidRDefault="00205DCF" w:rsidP="004D0211">
      <w:pPr>
        <w:spacing w:line="480" w:lineRule="auto"/>
        <w:jc w:val="both"/>
        <w:rPr>
          <w:rFonts w:ascii="Times New Roman" w:hAnsi="Times New Roman" w:cs="Times New Roman"/>
          <w:sz w:val="24"/>
        </w:rPr>
      </w:pPr>
    </w:p>
    <w:p w14:paraId="7C33C98A" w14:textId="40607074" w:rsidR="00205DCF" w:rsidRDefault="006872C3" w:rsidP="004D0211">
      <w:pPr>
        <w:spacing w:line="480" w:lineRule="auto"/>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553280" behindDoc="0" locked="0" layoutInCell="1" allowOverlap="1" wp14:anchorId="0EE387F7" wp14:editId="5D07EE59">
                <wp:simplePos x="0" y="0"/>
                <wp:positionH relativeFrom="page">
                  <wp:align>center</wp:align>
                </wp:positionH>
                <wp:positionV relativeFrom="paragraph">
                  <wp:posOffset>23495</wp:posOffset>
                </wp:positionV>
                <wp:extent cx="4439285" cy="3334385"/>
                <wp:effectExtent l="19050" t="19050" r="18415" b="18415"/>
                <wp:wrapNone/>
                <wp:docPr id="838" name="Group 838"/>
                <wp:cNvGraphicFramePr/>
                <a:graphic xmlns:a="http://schemas.openxmlformats.org/drawingml/2006/main">
                  <a:graphicData uri="http://schemas.microsoft.com/office/word/2010/wordprocessingGroup">
                    <wpg:wgp>
                      <wpg:cNvGrpSpPr/>
                      <wpg:grpSpPr>
                        <a:xfrm>
                          <a:off x="0" y="0"/>
                          <a:ext cx="4439285" cy="3334385"/>
                          <a:chOff x="0" y="9525"/>
                          <a:chExt cx="4439285" cy="3334385"/>
                        </a:xfrm>
                      </wpg:grpSpPr>
                      <pic:pic xmlns:pic="http://schemas.openxmlformats.org/drawingml/2006/picture">
                        <pic:nvPicPr>
                          <pic:cNvPr id="356" name="Picture 14" descr="UAS_StationMap50"/>
                          <pic:cNvPicPr>
                            <a:picLocks noChangeAspect="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2228850" y="9525"/>
                            <a:ext cx="2210435" cy="1662306"/>
                          </a:xfrm>
                          <a:prstGeom prst="rect">
                            <a:avLst/>
                          </a:prstGeom>
                          <a:noFill/>
                          <a:ln w="12700">
                            <a:solidFill>
                              <a:schemeClr val="tx1">
                                <a:lumMod val="100000"/>
                                <a:lumOff val="0"/>
                              </a:schemeClr>
                            </a:solidFill>
                            <a:miter lim="800000"/>
                            <a:headEnd/>
                            <a:tailEnd/>
                          </a:ln>
                        </pic:spPr>
                      </pic:pic>
                      <wpg:grpSp>
                        <wpg:cNvPr id="808" name="Group 808"/>
                        <wpg:cNvGrpSpPr/>
                        <wpg:grpSpPr>
                          <a:xfrm>
                            <a:off x="0" y="9525"/>
                            <a:ext cx="4439285" cy="3334385"/>
                            <a:chOff x="0" y="0"/>
                            <a:chExt cx="4439285" cy="3334385"/>
                          </a:xfrm>
                        </wpg:grpSpPr>
                        <pic:pic xmlns:pic="http://schemas.openxmlformats.org/drawingml/2006/picture">
                          <pic:nvPicPr>
                            <pic:cNvPr id="354" name="Picture 12" descr="UAS_StationMap10"/>
                            <pic:cNvPicPr>
                              <a:picLocks noChangeAspect="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2219325" y="1666875"/>
                              <a:ext cx="2219960" cy="1667225"/>
                            </a:xfrm>
                            <a:prstGeom prst="rect">
                              <a:avLst/>
                            </a:prstGeom>
                            <a:noFill/>
                            <a:ln w="12700">
                              <a:solidFill>
                                <a:schemeClr val="tx1">
                                  <a:lumMod val="100000"/>
                                  <a:lumOff val="0"/>
                                </a:schemeClr>
                              </a:solidFill>
                              <a:miter lim="800000"/>
                              <a:headEnd/>
                              <a:tailEnd/>
                            </a:ln>
                          </pic:spPr>
                        </pic:pic>
                        <pic:pic xmlns:pic="http://schemas.openxmlformats.org/drawingml/2006/picture">
                          <pic:nvPicPr>
                            <pic:cNvPr id="353" name="Picture 13" descr="UAS_StationMap25"/>
                            <pic:cNvPicPr>
                              <a:picLocks noChangeAspect="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1666875"/>
                              <a:ext cx="2219960" cy="1667510"/>
                            </a:xfrm>
                            <a:prstGeom prst="rect">
                              <a:avLst/>
                            </a:prstGeom>
                            <a:noFill/>
                            <a:ln w="12700">
                              <a:solidFill>
                                <a:schemeClr val="tx1">
                                  <a:lumMod val="100000"/>
                                  <a:lumOff val="0"/>
                                </a:schemeClr>
                              </a:solidFill>
                              <a:miter lim="800000"/>
                              <a:headEnd/>
                              <a:tailEnd/>
                            </a:ln>
                          </pic:spPr>
                        </pic:pic>
                        <pic:pic xmlns:pic="http://schemas.openxmlformats.org/drawingml/2006/picture">
                          <pic:nvPicPr>
                            <pic:cNvPr id="355" name="Picture 15" descr="UAS_StationMap75"/>
                            <pic:cNvPicPr>
                              <a:picLocks noChangeAspect="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219960" cy="1657350"/>
                            </a:xfrm>
                            <a:prstGeom prst="rect">
                              <a:avLst/>
                            </a:prstGeom>
                            <a:noFill/>
                            <a:ln w="12700">
                              <a:solidFill>
                                <a:schemeClr val="tx1">
                                  <a:lumMod val="100000"/>
                                  <a:lumOff val="0"/>
                                </a:schemeClr>
                              </a:solidFill>
                              <a:miter lim="800000"/>
                              <a:headEnd/>
                              <a:tailEnd/>
                            </a:ln>
                          </pic:spPr>
                        </pic:pic>
                        <wps:wsp>
                          <wps:cNvPr id="453" name="Text Box 2"/>
                          <wps:cNvSpPr txBox="1">
                            <a:spLocks noChangeArrowheads="1"/>
                          </wps:cNvSpPr>
                          <wps:spPr bwMode="auto">
                            <a:xfrm>
                              <a:off x="0" y="9525"/>
                              <a:ext cx="2219325" cy="295275"/>
                            </a:xfrm>
                            <a:prstGeom prst="rect">
                              <a:avLst/>
                            </a:prstGeom>
                            <a:noFill/>
                            <a:ln w="9525">
                              <a:noFill/>
                              <a:miter lim="800000"/>
                              <a:headEnd/>
                              <a:tailEnd/>
                            </a:ln>
                          </wps:spPr>
                          <wps:txbx>
                            <w:txbxContent>
                              <w:p w14:paraId="3862A09C" w14:textId="70FAED87" w:rsidR="005D6581" w:rsidRDefault="005D6581" w:rsidP="00170078">
                                <w:pPr>
                                  <w:jc w:val="center"/>
                                </w:pPr>
                                <w:r>
                                  <w:t>75 Stations</w:t>
                                </w:r>
                              </w:p>
                            </w:txbxContent>
                          </wps:txbx>
                          <wps:bodyPr rot="0" vert="horz" wrap="square" lIns="91440" tIns="45720" rIns="91440" bIns="45720" anchor="t" anchorCtr="0">
                            <a:noAutofit/>
                          </wps:bodyPr>
                        </wps:wsp>
                        <wps:wsp>
                          <wps:cNvPr id="454" name="Text Box 2"/>
                          <wps:cNvSpPr txBox="1">
                            <a:spLocks noChangeArrowheads="1"/>
                          </wps:cNvSpPr>
                          <wps:spPr bwMode="auto">
                            <a:xfrm>
                              <a:off x="2219325" y="9525"/>
                              <a:ext cx="2219325" cy="295275"/>
                            </a:xfrm>
                            <a:prstGeom prst="rect">
                              <a:avLst/>
                            </a:prstGeom>
                            <a:noFill/>
                            <a:ln w="9525">
                              <a:noFill/>
                              <a:miter lim="800000"/>
                              <a:headEnd/>
                              <a:tailEnd/>
                            </a:ln>
                          </wps:spPr>
                          <wps:txbx>
                            <w:txbxContent>
                              <w:p w14:paraId="7F9C9937" w14:textId="2EB6BD53" w:rsidR="005D6581" w:rsidRDefault="005D6581" w:rsidP="00170078">
                                <w:pPr>
                                  <w:jc w:val="center"/>
                                </w:pPr>
                                <w:r>
                                  <w:t>50 Stations</w:t>
                                </w:r>
                              </w:p>
                            </w:txbxContent>
                          </wps:txbx>
                          <wps:bodyPr rot="0" vert="horz" wrap="square" lIns="91440" tIns="45720" rIns="91440" bIns="45720" anchor="t" anchorCtr="0">
                            <a:noAutofit/>
                          </wps:bodyPr>
                        </wps:wsp>
                        <wps:wsp>
                          <wps:cNvPr id="455" name="Text Box 2"/>
                          <wps:cNvSpPr txBox="1">
                            <a:spLocks noChangeArrowheads="1"/>
                          </wps:cNvSpPr>
                          <wps:spPr bwMode="auto">
                            <a:xfrm>
                              <a:off x="0" y="1666875"/>
                              <a:ext cx="2219325" cy="295275"/>
                            </a:xfrm>
                            <a:prstGeom prst="rect">
                              <a:avLst/>
                            </a:prstGeom>
                            <a:noFill/>
                            <a:ln w="9525">
                              <a:noFill/>
                              <a:miter lim="800000"/>
                              <a:headEnd/>
                              <a:tailEnd/>
                            </a:ln>
                          </wps:spPr>
                          <wps:txbx>
                            <w:txbxContent>
                              <w:p w14:paraId="30DDA790" w14:textId="13E8DFF7" w:rsidR="005D6581" w:rsidRDefault="005D6581" w:rsidP="00170078">
                                <w:pPr>
                                  <w:jc w:val="center"/>
                                </w:pPr>
                                <w:r>
                                  <w:t>25 Stations</w:t>
                                </w:r>
                              </w:p>
                            </w:txbxContent>
                          </wps:txbx>
                          <wps:bodyPr rot="0" vert="horz" wrap="square" lIns="91440" tIns="45720" rIns="91440" bIns="45720" anchor="t" anchorCtr="0">
                            <a:noAutofit/>
                          </wps:bodyPr>
                        </wps:wsp>
                        <wps:wsp>
                          <wps:cNvPr id="456" name="Text Box 2"/>
                          <wps:cNvSpPr txBox="1">
                            <a:spLocks noChangeArrowheads="1"/>
                          </wps:cNvSpPr>
                          <wps:spPr bwMode="auto">
                            <a:xfrm>
                              <a:off x="2219325" y="1666875"/>
                              <a:ext cx="2219325" cy="295275"/>
                            </a:xfrm>
                            <a:prstGeom prst="rect">
                              <a:avLst/>
                            </a:prstGeom>
                            <a:noFill/>
                            <a:ln w="9525">
                              <a:noFill/>
                              <a:miter lim="800000"/>
                              <a:headEnd/>
                              <a:tailEnd/>
                            </a:ln>
                          </wps:spPr>
                          <wps:txbx>
                            <w:txbxContent>
                              <w:p w14:paraId="0D19B6F1" w14:textId="77777777" w:rsidR="005D6581" w:rsidRDefault="005D6581" w:rsidP="00170078">
                                <w:pPr>
                                  <w:jc w:val="center"/>
                                </w:pPr>
                                <w:r>
                                  <w:t>10 Stations</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EE387F7" id="Group 838" o:spid="_x0000_s1438" style="position:absolute;left:0;text-align:left;margin-left:0;margin-top:1.85pt;width:349.55pt;height:262.55pt;z-index:251553280;mso-position-horizontal:center;mso-position-horizontal-relative:page;mso-width-relative:margin;mso-height-relative:margin" coordorigin=",95" coordsize="44392,33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RfVE/gQAAK0dAAAOAAAAZHJzL2Uyb0RvYy54bWzsWW1v2zYQ/j5g/4HQ&#10;d8d68yviFKmTBgXazVjazwMt0ZZQSeRIOnY27L/vISnJiZ20STAsM2IDtvmm493x7uHd6fTdpizI&#10;DZMq59XEC058j7Aq4WleLSfe1y8fOkOPKE2rlBa8YhPvlinv3dnPP52uxZiFPONFyiQBkUqN12Li&#10;ZVqLcberkoyVVJ1wwSpMLrgsqUZXLruppGtQL4tu6Pv97prLVEieMKUweuEmvTNLf7Fgif51sVBM&#10;k2LigTdtf6X9nZvf7tkpHS8lFVme1GzQF3BR0rzCpi2pC6opWcl8j1SZJ5IrvtAnCS+7fLHIE2Zl&#10;gDSBvyPNleQrYWVZjtdL0aoJqt3R04vJJr/czCTJ04k3jHBUFS1xSHZfYgagnrVYjrHqSoprMZP1&#10;wNL1jMSbhSzNP2QhG6vY21axbKNJgsE4jkbhsOeRBHNRFMUROlb1SYbz2T436oXtxOUPHu42e3cN&#10;iy1HIk/G+NbKQmtPWT82KjylV5J5NZHySTRKKr+tRAfnKqjO53mR61trozhBw1R1M8uTmXSdrd6j&#10;Xr/RO+bNtiSIPZIylcBOv55f/36tQY9Xn6noWYM1xMzzjho10n7iyTdFKj7NaLVk50rA8OGORsfd&#10;+8tt9x4r8yIXH/KiMIdo2rXQ2HzHyB7QmzPgC56sSlZp55GSFZZfleVCeUSOWTlnMDD5MQ1gAUAD&#10;DRsTMq+0dRkYySelze7GXKzT/BUOz31/FL7vTHv+tBP7g8vO+SgedAb+5SD242EwDaZ/m6eDeLxS&#10;DOLT4kLkNesY3WP+QQ+pscT5nvVhckMtUhjFWYaaf8sihoyGDK9KJr9BydaIlZZMJ5kZXkCR9TgW&#10;txNW61tFmyNR8CYyX3/mKbRBV5pbZex4UxiGwyFOncBvtr7RuFUYBn4c1W4V9Pth5PftkTeeAduQ&#10;Sl8xXhLTwBmAZbsPvYFATshmiWG/4sYSrFBFRdYwoXDg+/YJxYs8bezE4jObFtLpS28Cu6ZYlZDH&#10;jQW++Tgvx7hx83u6bUlYDd+jXuYal0KRl0ClO1QyRtPLKrXcaZoXrg01F1Vt5kandRMqdthlgaGF&#10;sQbs/F2wwwAIvwjs9g/myXhX6yfJ3gzYAdrcJTNrwC58BOyCAwc7yHUEO9wqzwC7YBTh/jdgBzTr&#10;Dwd1LHAH70ajPtDQhBFYMQhdtAAIaHCzAbO3iXdG1fgeUOwT7cEBRh6MfdxRGwkPM/aBXEc4eA4c&#10;uKjnaUDQc5fFEQis/zvMPSwgAOzvxAUYeRAI3K1wuECACOgIBM8HgjpUfiQW6A0ilxwfIaCGgLVA&#10;RU012Tx6T0uJTT3toVrUdUYFQ5JnyG6LF3GvvcC/mJN5zzckdImUXWZKRkRvMGyqETZvFju1Cin5&#10;2mR24M/VK+odzKNuuydlyt/JkV1QaWLGEKmag49/0Uxs+reTPL8ogzWCuwzWtPRmvrGFuTC0pm/G&#10;5jy9hUIlRyoPgVF3RSPj8k+PrFHDnHjqjxU1daviYwV9joI4xjJtO3FvAEJE3p2Z352hVQJSE097&#10;xDWnGj2X/Ff8HBWKRW5LBltOkGubDszMndR/YG9t/vjK9obaS5us7BcA2tkDtjrrjduzftNW10Yn&#10;r2x1DuUejYlt9nzAJtdeHUeg274VeGWTa6Hse1WZQze8qIlZ/s+Gt33PZe9d+04QrXsvHe/27art&#10;W9azfwA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MEFAAG&#10;AAgAAAAhAHa2HmTeAAAABgEAAA8AAABkcnMvZG93bnJldi54bWxMj0FrwkAUhO+F/oflCb3VTRRt&#10;jHkRkbYnKaiF0tuafSbB7NuQXZP477s9tcdhhplvss1oGtFT52rLCPE0AkFcWF1zifB5entOQDiv&#10;WKvGMiHcycEmf3zIVKrtwAfqj74UoYRdqhAq79tUSldUZJSb2pY4eBfbGeWD7EqpOzWEctPIWRQt&#10;pVE1h4VKtbSrqLgebwbhfVDDdh6/9vvrZXf/Pi0+vvYxIT5Nxu0ahKfR/4XhFz+gQx6YzvbG2okG&#10;IRzxCPMXEMFcrlYxiDPCYpYkIPNM/sfPfwAAAP//AwBQSwMECgAAAAAAAAAhAG+iYPgrZwAAK2cA&#10;ABQAAABkcnMvbWVkaWEvaW1hZ2U0LnBuZ4lQTkcNChoKAAAADUlIRFIAAAIVAAABkggDAAABFGDz&#10;JwAAAAFzUkdCAK7OHOkAAAAEZ0FNQQAAsY8L/GEFAAADAFBMVEX////39/fv7+/e1t7W1tbm5t7O&#10;zs7FxcW9vb0AAAC1ta0QCAiclJRrY2MhISGEhHulra1KQkqlnKWMlJRrc3N7c3sxGSlaY1paUlqM&#10;jIzO5kKU5kLO5hCU5hA6OjGUY8WUxXutYxlzEBlaY85COkIZY+9C5uYQ5uZC5rUQ5rVKUlJa5oxa&#10;5jpa5mNa5hCc3ubWa4wZc1IQcxkQEEqc3rVz3uata4xz3rUxMTFaY+97pa06EFK1nHsQY4QZEIQZ&#10;EM7OtebOlOYQGRDOnLXOEO/WEFKUEO/WEBnOEMWtEFKUEMWtEBlaEIRaEM46EAjOtUKUtUK95r3O&#10;tRCUtRDOEJyUEJz3Geb3Whn3GRn3nBnOlEKUlELOlBCUlBDOEHuUEHvWnHtCcxkppYwppToppWMp&#10;pRAQY6UZEKUZEO8pY84xY4QZMYQZMc5CUhkIpYwIpToIpWMIpRAIY87F5u/3zub3Wub3lOb33hla&#10;c5z3Wq1Cteb3WkoQteb3GUr3Ga33nEr3nK1CtbUQtbUpQlIQQin3Wnv3GXv3nHtaUpxClOYQlOZC&#10;lLUQlLUIQlIQQgjOc+/O74zWc1KEOlLOQpzOMe/WMVKcpe8p5owp5jqEazqUMe/WMRmUQpxatYxa&#10;tTqUc++U74zWcxmEOhnOMcWtMVKUMcWtMRnOc8XOxYytc1KEEFJzpe8p5mMp5hCEaxBatWNatRBa&#10;EKVaEO9aMYRaMc7OUu/O72vWUlJjOlLOQnucpc4I5owI5jpjazqUQntalIxalDqUUu+U72vWUhlj&#10;OhnOUsXOxWutUlJjEFJzpc4I5mMI5hBjaxBalGNalBAxY6UACAgZMaUZMe/33q333kr33nuMnHOE&#10;a5xaMaVaMe/e5rVKc1JCOhBaWnuEWlp7e1r3/zr3/73WxbUQCCHWvbW1nLW9zub379a9xa3ezube&#10;7+8IISHm9+/e79bm3vfe1u8AABD/7/f37++cpZS1tb3v7/fm1t61xcW9zs69va3v///e1tb37/f3&#10;9//v9+8AAAAK5yFcAAABAHRSTlP/////////////////////////////////////////////////&#10;////////////////////////////////////////////////////////////////////////////&#10;////////////////////////////////////////////////////////////////////////////&#10;////////////////////////////////////////////////////////////////////////////&#10;//////////////////////////////////////////////////////////////8AU/cHJQAAAAlw&#10;SFlzAAAh1QAAIdUBBJy0nQAAYqhJREFUeF7tfd9y4jjTt5FAI1gb7IAX+yRHe8QVcMytzQ3OHUxV&#10;NifDFsmTkAQGqqivW5Llli0RspN5kuf9/AsB/5GlVqvVarVkKerQ4X8W6TZajfVhor5v4H8Xper4&#10;QqzSdDnmyxVnbBnt4cL3iEf5KoYoRzqEH4w9ks+JHfAL8Wy/1Tl82Y95lMK5NlDfQgg8Xq8f1Cni&#10;jgl2pwLrfLqAOwon/PqiDjU4RGYOEffm1xcHYC1kMc9TeEiaKwg4hY/FK3F44fKxju3SODAPUvMG&#10;2VWqIwRc88URswfFVpPuEL8wVZutwvwa+OII0VbFocqowtofnrLRB4hCF/8B/oEmJw7RQ2F00wGo&#10;B2jEOgaLNh0784vYPMWy5OkdM6KmAXKjeARgUcZYOw7ZoKJKRxVFgwLkRoB/XPCNOcQ8m6rrwESm&#10;gnnjoIDASLgtYBdKDZyPA4iAOFYCHs6jqG+uij6XGXKfYaxJKA7DFAiCcahjhWGlgBgGYFFyE2Wv&#10;0AHZhbBxJDaYDR0vcgJzBmcn/DobB9zXH1LX4Eyh4kwe5dkgEMeAS5Q0/QEMQcTYYABFuWEbVU4T&#10;dR0uh+iwz2oY0iEaAP5ihvDD4Y43DrhJIwDY04MuY2YFH9SzN46F/hF90Lf6MCoWU4x7aCWvAvCl&#10;GUeJAm3iQGhtp8n3IkQHXI92m1mUMnbUV0xmCkdQ1bW7iAf4wZSIQVWlzyiwFWQKMYQ4gOgz5aIA&#10;EVRxOLnBi2ujUdnX83FU1eMcIHJ5Lo53BLBYCYUP/L9EQ4cOHTp0mMOfxiG6NkdR0WjPXwE0eFH6&#10;jS//iMHg4YyzfPUzYnEWsRM1V1twemK6y2V+oRd2en6sO2D1xzxqgSa4AmkeoV8lBJgNHPpicGq6&#10;Y4O1sWdamfPF4bS2FwDjgKb9KOaL2ZUxdx71z9uB3eEargGE1IM9ZS2qEBq5dIyAPVgO97c6SCCj&#10;U6aoN8aHCdRMFAzlkKRYnjbpt/YMoAf/GxMHecADbzJ4keE3xuGxKeJ1tHiGXwHpQP5JHEBDMzzE&#10;8RpP4SmQv+0pYSXn7GRjaBF3attczyZU1edXENCBMR0QuIvcAEC/D1kE/RofQLDvCAcRto4Z+sc2&#10;H54MQUm2YyadIEj9hIFe4UWjJw50HfGpg5IUyIs4cqmOdXK8xSIAGIKimYzqgyKADsUPiCZC14YP&#10;IDLteAUyVRev7kFfaX4GcPBQBs9VV4UcmmwYjN1TBS3gjG0anX7oTq43cFMOBizDC2eY2hL/OnMQ&#10;DVM9KJUNSJ552emJAx5aMpTZGkMtte1MUGApABuVusWEj7q4A2x04pIrVig63BSA4J5zycQF1Jwj&#10;pZfKUcpNWIgDPhBclyuC8CFUxtJhuqKjqmmIungxAuz+vQpgCkRTOfngUCet3D6t9gnRKhfgqGJs&#10;lTTEAWIC9RiuQTQOxb8TZZ4Esxy/yRvboUOHDh06dPj/B2UfzNMhWJnjZbmMivHqKX/WvS1l33CR&#10;TWYrhjbGuCejLTq/GZ8Qs+2/ilav5V/CY9BxDXNmMginJ3NJ3TU9YaFOKqhLym5UnR/ssGqI13zh&#10;hgxiQDdsaWWSeqDTNETSzKjnG/11+RoZeTFPZjHt+6j4a1PY3GkQ1yCjHjQ3MIyzuHRkoE7GZ4zL&#10;ebZcLq+X4z/H4/ES/uELLri4hv/sOlss4LNYzCF/ANNtfvsABWGMixWQWtHYsvmH6+q5zRCPGrFc&#10;KBsEGAFrMrUCV96MIfS2rVcD4PTONiqGf0cGrXjPjO/SOIFiyPIn0hOjUNxgPcDpWTv+LOGajIZ0&#10;vEaGyUXD8xFgRuVKYnWhmCuYsq4dfNjHm7wqP91ZCpGxwqLuF61C0cxssLRdFVZX5qCCfgIzxRWN&#10;NoaZ+g6RMUEPpSYVNANbr+NEyjxlUjmlRqCL+kojGW6xROXfumQstMNp2Oo51qKjtNprhQJwst7Q&#10;OxWYvl4LYgXzsE5Vn5R2agL26w+qgC8gw4HjoathYhZssOE400cnu3qAlIeEth4UCN5iQyZ+HjVZ&#10;SuxeI0PLhr/TvZeAG6gF7GRcdSRFI8XaKQLiKHS5/FTfBhu5YkylcBk32i5CCy3w/8E5JGtTNCDc&#10;u4qgH+bXAuhSpMFzZZ27y8iohiYc6Pzq9Aw3QCCX+giyL/YCaq74AujVIslM+4RTQ0YCH8+gcC4j&#10;w1soPDpAgUgmdnK/0Ok0BjugHOikrhoHLerpDZKEjsELZAM+pMwRmg/6+1Z9f9+oPBqBqLBRegwu&#10;GrVCb7PNPdeJX0hGGzo6zVz9XTVpLdyiJKxP7AcWAZ1c9g2ypnXtG8nQ8qeTJYAQHE1QiPbRpRBR&#10;FYqe4IEKTx1ofFffbySjmYIBLTAriIha00EQM1RQB1DmssIlZCj6S5UUzYeCJsBoAjVZxMx9whE7&#10;psxDSmMbmpJLyFDAgO0Y9WQcwh1o9PWspDYYSIjDKgWtYs+R8VyCKmBFJNJSaO0VIENBKFZp22O/&#10;l9q0Y6rdV4kP453AoQmmVH0Fo2Iv5kZLHhTsyBBjP6exiBcpyxMh8ljIWDBofP/k/MQ464HJcxgO&#10;Ipa+4CmT8C8EE3m6zbO0nK96cnIRGU1GaLKQAWhXQaQ7gYKguUECSzzOovEwmm3u99DRQ2mQuww0&#10;rUjhXql0bgYxvU4Gcq8BzQfLjYourQZ8NMem2vRVFdWhIRyYJzxXQ9evkbEaj1fw56J5bqAur84F&#10;1sfu92o8HA69jdZbsY96Yp+1+kTnUY6LCDoqVn106NChQ4cOHTp06NChQ4cOHf4vgmdRVFzDL/UB&#10;wHEh/jQnFcqF8hb+Hl/BUvuXim3lE1+zZR5NosXqZhn9lc7QA/ow3Qyj6eQHBh2OJ0n9juA7gd9H&#10;kdADGesI3Z2RlDikzrJVLIp/NokalZz9HEY/xUvEvvDhqpifAlNrfzfy9ymIR/pGBf3g0BFjPXWg&#10;3X76dXfWe36uXnw/PVQX2elRH0FI78ckF0CVFxJsgW7qPo4svpgrUDjoT1Xv2kJhAdS87eqE873+&#10;MdcqqIf8o2QNeDiqXHMqRhKtIkCig9dcVDn3v/TP1neM3Q2YmlQ8e4UNCs2hW4CSSZUWcUkrNDP7&#10;ClRwPbT+SuXxMAzqphmqIamqaIhP9hKgy/6ymTXbeZEkkxFlW11INRUP6hXZ6vXbC8GQq/YFpnNw&#10;S+R45CIuFriAwjYVrB7sxhcP3syLE45qXUTFeRGuBogG0+Vf8Kfnqajv9mQVvH99nSEWiwIxL2bJ&#10;7CIqlBAEUReJjsydrGEKSA+K+IDDA2+iwq8Da4WMkQ2pBgEYKvQbU2rwRoe3Aonj9mpc6jVUJeIX&#10;5ZoKHEdDEVYjjAbm8LYe+2wMYuFDmSrV9nQKBxUPGiTrN70JFXawA9/4P0BqY/su1m30LfDmGT6k&#10;H3xF01R1ZCVBEdajECZTJpPDk3clCMMLlAvIcIMPCLyk81NnxwuP7gQVzI9xWYDIF9MqE1j1TVQ2&#10;xiNOHmIHpJ8x6a5kooDFrIv8FV683tjoRJGxFRWVijPSWc3DcxsMZCPywYY+B3/doNBpa14orsMF&#10;nTUskTK1NbWv0xv29V2o1ciLi15WvJQXvhIxB2r0XVHgqBMQplfbkDSO+Ri0yutUaP2J4UzDqBJH&#10;rlAqNBpN53mViMim23QpKirAbmg3VZrDmr84N0NPj1Hz+LTuwINq2oaBI4avUvEkIP2SVwEzJqCE&#10;tzFnR4z/AIbTUaTKftLxynZF1EQCgAOVwGiAKsngRDzhycohzA8jneQ9whpxLJ6uizTNJTveiIcB&#10;i9aUFkqFgijwEvxrcnQGhrMBe9U2N/rCS4WugjaxZste35B6OpfO9CEaVhOacLrbBZzQvABz0ivN&#10;OgPVPCFb5Sp+QNtAKATo8Cw6VZaie/sMjHR6WxvNCyczg/UADHDBk79UGkgQs6UEVECFSnHJkqEA&#10;M/0iNihUYnxC83q9qWYWKujjYIYqE8gCqNAUmeThHB++gBjgBTLS6hvdfml5Ezi1Tp6wU2NIsU24&#10;B8gCF0jVgTGzqss5gFw4VOjkNBUNLkCrwIamBD2QPioQaHG9gmabqnOrKnqTCigxcwX4fu3hS5MK&#10;k3zzsgfNvOnCbvNC9EGNqSN4Am4ULo1qwio2n0pe9bUoMemfK0eNppLVD54TKD2/FlkDfQWs5l++&#10;fMFKoa/yCKceakDqHNR7v6FnPHCoAFkMG9RtcK75UuOxtzEcg3xcXlFNidQ8q0wWDTSiTvxmt7+J&#10;4m/mWg2uSDBMcGBVhdPShaHbkbrquz0OiiMoK9BEJu9Y/iYpS4ZRX/x1OWhC8+LVgougKcNvdVyB&#10;6+69keUKVfY3OKHMHL8GzQv9fQbeMtbLChSteoawlCGDXmWOTv/VDlQlg06CmjQsTSF/QgOgTo3p&#10;5b5o8BpiJRJGvwzWbI3tSTvnWo0lS6XKQakPBpvNWpUjGzC2GaDhYYpLpz5yK88r0Jn7qr5bqCLa&#10;qNd2bLTAbaU0PMVknVuurLwGTYWWMgLN3VoYE8tgoAVSUF01gRXZyTK+bqQvpSxmIvUaTx5oKlqy&#10;rLNS99Ax79B/HPJI6lcVXOgCAylUNhd24t8mF7o1czKE0AnVLJ/xG26XMyFUMJ1bpcGH/unNl+CK&#10;2NkEzeyCRYilVjfSaplCAxUYv1DlYSlWty5VF626Dna24H2pesDmEgJZlheFehVEgzDcUlHBElhF&#10;cdditosmFVrBtHijp1lDblt3DECzL6zWsYF6uAjhGcglj1KQ9KbWDKg5K+zjMy2NhcirOqROm8v0&#10;EBRF3FuW0ZZPYt6aJt6CdeUAWJoudJljRueKA0MGyo6h5wO13gi/wP5oS30AdYlAZ2AA/cYkuZHx&#10;F+YY4yYYETaOskq1jI+HQukPmoEQVPRaFeNXq3IgHtnDfAt9kELG4wnO5GZS9u+glb8XatChx1gv&#10;HrIDjuzcgdEhNqCw+nybs5u85OPlVubGTxaCokJ/gaUVdF62+m6qG5VBN8aYJrEWF2lsBAxfrEz5&#10;Ou5JL5R0Kiq0um5UcTXdmw3EtFn1VegNthrrSAy/RGxXpKIEwYiiRZzxSOwx+5kujlf9OcruVG2T&#10;LpEWL7R4KyKoNaiosC9JgSZB4NqzTpPE8ib1fqToQFFi3hwMMdBUKG5RqBKxjheb1twNCNfzS+qJ&#10;KhG1fmggtDbgWkKrQr+aURVgWVu1IcTj8T/jP9DJ35x4bq6055zXUOf/qEONf2gIODanQ7MC0P8+&#10;luOVGCdy5fW0nAGbxUk0uUQsLsGqGH9DubjUcKrwPQepx7dWOnTo0KFDhw4dOnTo0KFDhw4dOnTo&#10;0KFDhw4dOnTo0KFDh/9ReGZMhOaBAV6dX/GZgFPEcL8qHNhfrnCbcz4sIzlMonQocLJAFGUrVuAk&#10;DFZisOUyi9hqCcGSaDZZFRGfzqLhBJ5fZhgJRjgcJincXg3LYcT/KKNE3f70cwdWm2WCvMAJJ0u2&#10;ZONDNp1ysShYHJXsj4jL62kc93AOUrrDVwzG0bpkyZhdxzGfsShl42gWfYuiWcLM/AqRCBll+UQC&#10;74ZREd2IhB2SqBz/68mb/w2sYzXBqD+NlZjjFMxtdIrTSMYbKG8Wxbgyu4z7UYozuNg0BY6kaSSm&#10;NxFuxLRnaoqSxK9dlI5QJgRu0BRLFrO7KBZTeEhtYAcXWnOlOvyXsGUPDu7Mr4vsucLD83P0gPOj&#10;H/jh4eHAng8P4qheSJLySj59+fIFJ+8yCCn0A9EDBIfn1FPPh+f7wzN8wwU4f3hgJrIHOH/mEBqD&#10;wLe6Cw/pzx3Eoj+8Otg9C303kjYYXLpkXmcQDSls79yJIFvW19PjBOT4xw5YQKIQ0U/bQgSaisC6&#10;7YhX33IgkdoXO6t3rhGXrhQeQJMX5tfFqXq5KOrVvCBkEdRvDAd4QaZGAtrvp/pQU2VfGsTXnBT6&#10;84itB0oY2fvyQs+AbeJQ874my88L8zYz4CJenDEmzFrPOJm/b5sTOyt1bR915hv+Ei9Uq1DDn4GT&#10;DUXkxs+L2HIzyAv6VtMZXnhhI2V2rq/zYtB78uJ+V0zm2Xi8Wq3GWVKa/QV2VnpIlfbxgpEJnsEX&#10;uSiTggwLgPCiqrfvx4u0ac24b+Np6PzpOsmeGZdxPAUkRYargSyLpFTvKCJb6qndwWzSG6/PVHZB&#10;eFERmhm6EL8oF5dYdgEF78stlTPPfXkP1X+z4XyHeoDDgcJP8wu38KbcwB11pMK+iM2AH/lmfT8Y&#10;2Dda9lVKzhoov8SLqwYvvBU4UKt9l6tXkYyYNGGnu7t8IsI4BtO++dyGD4dVEHtPvTkD+H28sK0n&#10;xRt4YXYkGA51ZptT/QO8oMGAi7qiFcOqicDAVeWzifr0hdmF41+iqS+8ryi+gReNzEMusn/M8QG0&#10;Kdz+Q73z3OJFb1jthcOE2cjMrh6DgavEbKKVPjdvkZxAnz28uu/ZWWwbvHC0coWKqHxYCaaCmx/9&#10;9nvjeQiSxly//pMNT4pVKlyLF9EBKMF3tvQVB6hhW7z4S9sfTvbflReVVB7TeJrP8hmuFZXkZQyd&#10;8FSKxvtgDp6HK3yfaMFBy8GfPOKP3c5O/xCxqc0nhNUXuAjfsHpZ3gJjkahI4X+3MWysNJOjrX+t&#10;jphfg/NxUVYYOQawq3iSFF/VoltZRZmbHVmtllTzwvxq2Mu48B22jQ6U4W/fKnzE18AAVUqyr+VD&#10;pnE5+yVeNNrU83F5lxBx811pNLw2tLHB2UZiecbyp+7T1rlHWLkQUu0D75od6uXoKhFbuap+gdqy&#10;pMKvyYXLC9Lp88AtbAt6ubKM8Vq9cb0JwepucHXr6xDfhbXrEdmooKDNEfAUm83qVEQPK6VlbT+E&#10;0vyectG2qmgR1eQ5sFmG521pmV+N+qwKS54BkLWZbABer0KG8kjtC1WH7LuHNP9v5EW2jm+iZM3H&#10;18has1BKIJcASnQgFHmlkVX6hwQ9lfWKRlm13ovLC1NjsNrf4EvABrhPEP5i4CoKG5XVdPoKPus2&#10;Kq8C+jSDK6V7l9ESeBFDr39SLMv0ALpHqNpu35dWC+jE+Jo5NN4nuE4ySA6p6DymVLRMplZW1Z+4&#10;XpRnJJ/ULwDf1oUv/BF6oVhmL1dAXtwCIZD94VAvLKA8ogZg31VLzL6HvjAS6JgP0eHhEB0EF09Q&#10;d2W5zGYll+lsm25YdKhfFj+dODsBA3rRRgDn/h7W9bdqUlsgbhIjICovU2OtAgive/rdX7wy2u9S&#10;eXsDCrgfPdmWjIwcvAcvTIX9Q/9QBDxPVHlbt92BpYL3GXRkf+JqrLvVcDoFXqZJku++sHiS5bGA&#10;Tm5S5kKc0jjf7vh6K8t0xHh6lcbyOB7KJxRE/rJNh0PJmUzzFHpqIp6V07Xg5eRrmXKxzbMSF3Ar&#10;yySFcKM03h2j+8Fb60gTxtYyxVAv8mDhVmwLWkeIC3PLQc+pR3ABm6ri8+bbzEQualFnR8gMP/b7&#10;HD40fogpHSZNQiQuuKaD1ZL4S7xwF5ny7PUW4AWVC1ITqkomlNao7BE5NkdyqJdQQtYw3QHB3Kz+&#10;gxcdWF6AeKXDYi9AgXwB8VHXFGefa3bZ5vUXeeG0qbUxaRHgBS1oEsQd9KOBNIwUkBuYI7sOUw2V&#10;UeQWPqFOoLLK3L4cDvqq5gVUK4W49w68MNEKhzEayuLlN3to7LTnWeeD5KY2oJrK1+9JVjHi4m4K&#10;cm0OECYEwGbU1qGTw1m4z6Jd1Ve0vPw13am+TcrT9vIjJJ/VMjkKlBfmF+EoXyC2oM8buEJA13vQ&#10;MZWYQ9wGWHm9rBnhIt3c39bMtp6GX5ML1FeVpnKWkdCgeaH72pI1LigvlAzLap0DLpf2eSxWTOte&#10;75RqQRUPQS0XA807Plib/X/VLRAXwiWrMH5NLmi18OwlGOIFYQANYvWFItgYTEfGHqHuo4r9A60P&#10;R1ZczlhUl0FSFbd6Nc8waTEcPtLWXtdTTgb4/gWc/kitjy0oqXXzF0HmLGjWXH2hGHYcDhsqmQoS&#10;jVQBpUBuox1/QD4Mh33NiybvD5torbq0CocMpQTO30F3GiRWNVoERJjWefqE2474dacCRMBecL21&#10;rZvgovL0BaFG5rCIcKmpHZr1UHEqd9r78YK6iAyMXECKAC6O6KyHP6j31slFDW0w1lheMap3Jlsb&#10;UJGKcXQ5w7bqdrG5M2uDqYBIbSUZlfJ8N32xbsorgKp5App/Wo2APja27Y1HLiqfhhUsTEDa3nmF&#10;Sd0z0QCbXnO2Xj+LjtgbuXj8NX2hY8a+4ZPqD16GM7yo64wRM+A2ftTmuNbXZZPS/G+lDJdtOzFw&#10;5aWKnzbxapAEyvXX5AK/TDtFM+UBvU2PiSOGTR1BCggVAjK/VHwxsqiWXrdcVPCu9AR95mqpZd3q&#10;7ZbIx3fRFynY9WajkdciCo2Pk2PG0f9iN7o/I2f2FugLdHyrLU6QF3U99T6Nt03V0zPGjgk+tTRz&#10;HX6RF7XCWKJ+FHzwMoCPjpuWFKUtwAt9qEWalQOo2vcmBsfABtjIXNlhJURxuOHRA7DVYDkkNiDw&#10;YqybGutCQ7yTXNRobpBk0Jo8sEPHlPFEsUcgDDcaUI2GIVobPrgtgy3nurg1AryQnjWfHW1B4qH5&#10;fhde0GaUmFqBcqcgjYS1pZCUMTCEnXroFEMYTqo8DId2R4YAL1zp86BWmEK3yRrZ6RlaGinfjRdk&#10;eeYAL2jpkqbEGqFISgmBTFGq9QHlEbPXkIsAfwGWFyhcdcWqHoB4YtPdoVG+ex0hDQKllZQUTZ5c&#10;tqHL2VaJixYJrNgkDxRVHm1eERhmMYQ2TaBPCXnxzVqh/LhmDduNtqnvzQsad6DcaI5IHbGXcb3B&#10;jEq5jUfc1BOdoi+gHBXYED1aYo9TI29vVADOdiJfgQ6vImWmiPje7Q9IOj3ifXhRNSPPDNpr9vj8&#10;2Otx4yeimdIgvKBlZC9rjSOWEcN9LTZFSi3sQSR3LHr8AxnW4nUds+VB47dJzXpEOoXvwgsyzl7F&#10;5+STpEc5IdgGl6Vm6w1jKTq8dqo9ptoHMTVmrYJRMDHygXJSgW3WA7bBMXRM5bhsC2arOcO+8rUR&#10;jveViwt4QUALqQ7N1JqcGjpenPjvg5qYUMFc01BnbE6NfA0w4+YOh9ConxnuK9qhSXobL2QW5cso&#10;TtlS7S5I9EXtySG8aBWgRlNgNaByWJdpZRWw7WJxHYMlYs4ttiZjP3HbEo0cDVBz3IKI1kRa4Cgl&#10;UaKZiILzJl7k4h/jcVlGc+BFPSbAyulkvpUiXsyTWygEaM8gMVrhCQK8QFoZ7+OD1ELCy0jpCUiN&#10;yxFyoYysNek0X9VjR1YLLKCVHkRBQ1QT2H6pjtT+i2crIrSrTVxrjPWiHuNCchGlZVFMRiyNl7Mc&#10;etNg5WBfWnfxNGhW6op2Mpka9EhQ1oOIe9HpdGLsfuwd7XbPAKBVTDcBmuHFe+vOne5UA4jshRbZ&#10;DsgFcZg6lrMBsHMTndagIk7PL7G44Zztlwnw8WH9LHY4B4r1E1DEEC6VO/xBzt8DjyTnd9FDjzHd&#10;f+cSmEOrXWZM31/iRa076+pH5QIL5JH30acFRB5xCtZ6s9nIAeeDDR0ZQdDuEuUFIbo+fBJX8wOq&#10;SJ7gY2KYYWzLwRQnp4hSGcG2W5YCHXxUPE7Rm8bQhJGZw4torUTnnXhRt4ckDVqZqd+ZNHBEfPWk&#10;3BRqDfc3QPhaQwXCcZEtJRRzGYFVgpcZnnHTBB1TZb0RNltk1TRSXUf46Nf84LW+qHtmVC6sLyLI&#10;C2J1UCchOaSDKXVbSaqZZlAvx53B6jXOe0CS3Fd7hBGWG2BnZSe05/197Avzq+1njcCrP4R4OouN&#10;ZBqNzQqUF0TQ6kOSOZpPalgwQgk1wDUlTF3CV/qSd9Kd5pdGQzNNELhMWl1GRCfAi1rmCANozJQX&#10;VEApL0zc6jEdDS8k4zL9tT57h3dGtoyW8RCsp/Sx3I2jVWk37fg9GEtZgKU1yb5EN0tSuT8FlmDK&#10;Qj9bzevhcazezP6N4DhOptIYJvfVLhMdOnTo0KFDhw4dOnTo0KFDhw4dOnTo0KFDhw4dOnTo0KFD&#10;hw4dOnTo0KFDhw4dOnTo0KFDhw4dOnTo0KFDhw4dOnTo0OH/Cuj6KRUCC0MgfME/JYpE7bexmme4&#10;1HQ6jKLWLmMaaoWJ9XK+iHaeJWzpqhe9r/Os2sVjfJZLnw3IAqQciR/lkUhFhMsVLFc8Gi8jKeFX&#10;DMtIrRcJ1+VIxsN+lAxllKxYVKxyFmXwl69S3LoeZEDgVhAQHGK5gp8pbmDPZivc1Z4sFPoJkanF&#10;uoAPKZRsukkyKRL2sHoC2YCLxS6P/jgVUTxQa7Egu77ellDYICRTFo0flxHfHoqogFsruIwbyvaW&#10;2U6vyzDGXQam00E0Zn9FRc9dWv4TQt4XY8xjCZKc8r8SKcZxHEflmEM+ll9EtGLFND4pVkBmWLL7&#10;AkKQLmVSTmNkyVhIYEUe/QnfT0oznJY9YMV1vFKsgCB/P8+inImsWtvmU4IzvZYy41iOKecDKWLJ&#10;xHojtnMh8h2wAgp1ExW4mE0iWcZ2czaG55ajERMHyCdwMloAK0AuGO6dwzgbn1aMp/fAChbFqeQZ&#10;y6P8xNdYyT4t5FRpyXiq9pHAxbzg/ykWLE6BMyku5RxHbJri6t8AGfPoRcQs2m6jaAfPQq3CzQll&#10;tI+2EAaXqXxMIVC/jLY/42g/jUQ0ig8QYNd7ootY/h9HEa8Cq1x2+FAwXLH7LZ9q4yD4hU8PDw8n&#10;BXPtYM6rUBBEhbI4PePm3OzhdDpEOhQz4dWZehoPAPD7ps8vVaj84ZlCmF8XXDxU2EXmAf7wcHh4&#10;iB4eGN/VG/SBwlN4jhiGjiD04flZQih8Bq4c1TOAQ/R8OAgT2SGKDg9gXD1gEEzh8PwEF57NB4LB&#10;Rfjw6uDhIde3HsZ1sAdnZfg3gyw2j/BbjuKJ94+8zznv4w5Jivd2tTO6hcypWtqNOVuvpccjPK6W&#10;qKVmZhTt8ZLFjflVoLmycRFLVFmzADRdLOwimv8ChwYr/FYvLn2poTdy0CUP7FDbNpJnHtGS0CDL&#10;79GF3t0EXMY45UBv2ZUfSU4rFlDTo+fG90ZcxIrULs1FVr6zZJFndvUCwCfc3RABwkBWEd8wds/u&#10;GBvA30u1U6WBs5Y3vSUHa3hmwFgfHoTD9YDZ7fbmREE04nsbmlLh3b7DbFSBqNdAZNW6o3b9SsCe&#10;bAhIuOb2x0jRkkNAUCo8FUTEhtNJdGBsvcG/OyZ/pW2+SCpKu/RhvQYiyWmNL/Wim3TDObewyA2X&#10;8tdZUZeEJURZcgZpYC3ty3CRVOSW5JpVlhU0O7t6mVfcG7XChaxwKgjY9Jz/UHs/1Ztw1SXBK0mj&#10;S/jvn6iIvhUuK9Qu3m3UgWpWeOXntg5KZd+tICQNl/KgVNjn60SP1X3Kv907sqJReSvUmxHU1Fqq&#10;aOqiVug0pqBUuGs+h9Wm+SWs6FeE08LbUxF5M7IE99cH5GW6w11cfairYM0Kr/yIeu3fMCvImqsu&#10;54NSYY/rFppTHVHhPaTCxnAz2+bFcrz6Y7UaL/JqR7E3sKKyfC5jBTU+LmFFHSmv156u8Wu6orkb&#10;bm2x9IRQZp/cTufzhZadSblNr1JcmNyvK3idHcoKV1eQ/Lv8fJ0VdXjHmq3wnmpT+Z1a6KlViXvQ&#10;0QI8s4FI0208neZJkX3NAPM8NhYvq1e3v0gq3AbrTaywRWH7bozJX9IVTVYoH2MTvhIANFtekeaL&#10;8fKvbLm8vr5eGowdwAV7B4DnNehZtkQmf73GbzxeLDKQTBTOopjP50kxnyXJLJ99pxn4NbXZZIVn&#10;W/EgKzzqgtG60L5/YLgzJEJXPqFPEHBDMHOEEC/3cHQPpxvBX1747g6OwMiuZMq3U8H7VhCvVFBh&#10;J6iXaLdwOpRkzfgWAlF6AXVBVMVht3CzlYbEJJ8CTeBFuERXhODJjjAiqm95xKZCiBWC7lFn8KJ2&#10;hNWwz1lWEP29c5XSG9FM+A3udl9ujD38ore3PjhGkwO3Ga2hto3WsF3Ou6iwO3PZYrd7RJDae/uu&#10;rGiXSRBeVugy4sNv+ld9+0CaERc2Zwe9ET2AJmSPq21UaEvN5S/oimYnXe+7eRm8rDBZrDKBClAf&#10;WuhtcdoPt9i2GhoRoGyzUmH3LdlyeyieWhvKvgFNVvjyF4ClisDdIAiVxfGPSmp1eTO9+V5LKmbD&#10;yusjye4aCjRsmz5Q1CdgBnwOm3dtQXywyUvHjerjGt1rCAAaIRn+qQPeaB4wvRlj6+GJ2SvXjUDB&#10;KxVWJxMLfPOuLYgvLquM7P4tCo32QZmkO7rTisrw82Str63NuLhmQrtxweuitYE3gl6y9B1GypUh&#10;BHHX/JJUNHTFaZnHuNURKG8SqWVF5oxhuuU3VtuL1Q5hBZ0Jn/L05BiAIRluQ++Asq0uqmrHe9KL&#10;es8KsjGtH5PpdJJ/n83B1AUjdxrHMfbCXPrdXCdq89ZUb+Fnoe+9IvQ1QH5Oqa5IBCpZbYRujrzy&#10;JFSRkhxQf/Kb0ZAKPcThQDPnwNaDzVHu07TM5wvoFVwvv14neXxTP6CO6A5yNTy17kWNiCGiRxwv&#10;UxcZO4I8tuJonBsh87HiHcdBPPtvUCuJSDopaJGWs7nizvI6YKGx5pZdgQoCre8LRN2QInfTo56p&#10;wVUMiRFAmZbJGwzENl5lBe1fEZqoXUey6TQxBKdmzAFrE56HLJ5hBbPNdVUuar6HgfTtCncpXFY0&#10;aEDQPQyJVARYYXUYEDy11jJCqiekfBqpwVW/rgDOp3Cn0bxUChJRR1kRQ+drUareDNeL5RlHoNyh&#10;/De/CHLZ7vYDxTNs7IINWrcOWR3RLZ8twEg1R4jhsAT5N1fwOS1RVeSU5nc0vMkGhBUIK2h9D0hF&#10;3ZeCso0b4kpHiYxUPNqORgOEGbmyZkwi8HM1VAyv/LwxMU5/SSpcVjjD0hqEFZTogFTYMvZnsEZ1&#10;n9GBeDi1+SKbeFNdAayIh0o7VtKwIxL0K1LxOitIQlQqSAtuO9MAGwENS2DDtq1NAxOAExueuojw&#10;tn7W1j5SWG+SiuWYsXERLSTIMrLhVVaQfNLskUTp6ImNgDxGAH0xE9h/H1DfsOPi/j6ILSPSCXmb&#10;VBziDNS3yKNc4KCXVptVqudZQcknrKAF7GMF6SWcrJb0SYW2D0iPrq+FiIat47XBVJq34gh/vsGR&#10;IDYzsWJ/RXITxQsiFSZe3GK40SMiJ1QqiLnhZQUOlRgMhzXfrGZw0jAwwUiV1HHTsMIS0WCFOnxT&#10;H+QhmmcHpXZigYo4j7cx38kiK2LOWYFmXAWG7f9OSkhd+QOoTqBsoWMATtNo8pRrjxZmlf1Q83RS&#10;jNYgNb+AVLeYKohGqu4qd9IeDoCKuoOChajYgYaF6Qa+iRWTMmK5TtGjK3KxlZL1RTmDHmr/Banr&#10;92yucTJWtem39dozRypWUe2bdIoXYa01W6AAEogPh1VWTJqkGqJsQFesjh7dG+r+PVBhiuMde6aU&#10;RgR7YRsweKAPVnIpkmRcSsbB3HHEGzLzoKYKCinGJ9KvbA7m2YxRHtGWUreSCMqKg84fphnfgJyi&#10;REHPCMPqGGsJbTnA3gKXFR6QXFc5O/Ef/JGv4/J6+sRFWWRlehIiTlOxXsKB2LAeTvFkydBVw5YV&#10;tEPicNVmCg7qNyB0uk1C0MT6gs4BDvLBwECFChzqAl2E11hBnZWvbJ0NmX9cnlIRQ5XnPJ3E8TAX&#10;cVnEP3v7n8l8dpXeiDwvUsm26SSPd8i+q1iKR/G0vUolCFE5XAq+EWma7gTUljjeCs5303wCtVbG&#10;ST6Vg9t0MUtyGaXleBmLJ5kOh/MxB4GEJ9ghrQXk7XBY4faGFagsN6uPAQ2SQSBd+FCI9AbCW0Eq&#10;YBuKL8hogKDXgfpRD+zzWipUPCosUiTsdvIkhX8DhxUe+aLyewkrjlUw+LY3Jjris6yAJ1IuuOgD&#10;eN9JCoKvKCu0+i3AiNDX6i7lO8zQgwoO6oi53VQF2jxcwgr8AlWriKyeBVlX4xOWFdrvq6MjvCYV&#10;0GkJVEBeX9IPouGmY6yf+xWpOOjcmyg8HVMqFYFhvxYrACqz9sZY+/UlFK46UDcS3V5AAnJ4hUeU&#10;1XWyUErjobz9spdQhcw0IEUuVgstH7V9+g6ddFMzbFtWg0oF4TnlEA3ixMDv+cvL/Z22P8AiScFA&#10;UoFVhlLt2YaY5qYRbbHCWAt6zIFBluGIQSUCGMtK3T/Ziv0rUmEqiInCwwraFSLGNqHaYQV1KTk3&#10;EDIa6FLV3xqYaZM8qSCKFTujRfVu/CxiIzrMjofmwe9S/kSzlL2DiWWi/AuoBJ6D2jr+eBnc8c2d&#10;YyWRCkIzQ60ER9vQQAhbZvQG8VfYWe2GFcKxS7Sg1IDYTiZGWwDvwAqTjEcqjuhd3uzFzV58GYl9&#10;5VijHKIZ05XeIMAKXk+eAgzML8CyqiLIceto2agBJQDtijq0Ou79xkE8+5B7fOAIaHEq7HbPJivs&#10;4SJWNIvXwuR1CdXCF6Zh4QkGqucFrNoT01oZUP66VBjYKGs0iqJCSCocy4RHiXNuumOhWSYmUujF&#10;cD0bQUFdUyD1B+LmU7AhTJfDihN1+b4ZTu49M2QDrKDZp8fKd1L1ynltPSoYikN+/yot1E++0qVt&#10;eY/Otq4xCkrcBZgLAerAuKbp8I9BgBW03hBW6Je3huaNfRFltVsJiEzxPRnoOJkrLZC06ixVVia7&#10;u2XQLkM7ap6n8lwdE23zdjgVxGNDBVih7UUNEoSr+ixAuvhgs6HPSrAdgNAM0nOipO8akBvnDGgM&#10;Jq8ZrQyVE+PdPN5NHY3wXELQkiVB6o4CHhjVKvgpOlwN/wZWQI05NaKsy7/JitCgHwaDbistDeM8&#10;e7/ZvMTBahGQ5pBUCP6DY39KecH1szxRRQxZBqFLoMa4qZDyB6Yh+sqalDgF9DQ0vc4m60XhTJYt&#10;lP1zOqXvJRU7DysCCEiF2/TqQCs7dcTU5GAqKo/Amm0qeiJFGYWOHLpjPawX0V1lYAH0+JFg25Ak&#10;XQLKilGwmVOg2aeeDUKm25jpB27HVR2oWPHlyxcpbplUMw1QBAxGJu8mHGquDRSzuE2duanIChCu&#10;ETy61735NTRKIEteL8PloKxIoadD89uAStWAsoKIgmuYNPsgRKSB9h7oJoS5AoDDHvbMTL7r7FOL&#10;gt1AMGQuZvsIfTR827Vi9ru5eSlPGbrlU2cWS4gVhHuuL7PJVlK0wIpqYtcXG291YMKJqKebz13d&#10;JAs5iHY3KuYJyFSV80rhUOF5MygrfO8gGfAfgoNZYN6W4Rsx2FgukRxjJ2Zku2RnWMHQR2fu2xJo&#10;saJC9SCkqww0JW604axUxDv4KzQ8djcF7QOAVunZXtVpjf00IW4ESMWhMrDa/ReHFZGoWHCspuBW&#10;Zk2IFeIGSt/Ko+jt9tUTlhXm91+BssJxNrRBaywpcKq0USpmdtDGIxWDqrmjNa+yRohUoMqgrAAd&#10;qz1YwHl1CfsfrYyzd2tMPX10mhptyAP9CKUrzFsv0HmF/7oe6Sya8VM66wQkSee6ZoVqSCwrThCj&#10;OUSY64NDTZzRFb9mYpmKjVbhjaePTllhx/kAzQI3UAJRZaFnePcARQUfgWvclMbD4LLCtDU1KyKx&#10;jur1HSxPNMwpb76Mz+TNe7QgKnpPBaGNCs0+yQlNfQwq3zjtAA1S6Tk+jwsFVVDpE1YAbBLN7Im7&#10;u8GG90dkxrmSCnjMP230Mii1eQBBxhOP2qS5IcmEUqyHjhUawVxWQCVo3HdZYesgLQ60yMwknKMW&#10;myV21itWUHLfDGRFNebq8QBQMgKsoIXmTrerslbBZUU0NrqJVc7bACsC+dMrpBwVQ6G/13u+gqC/&#10;UEFAKurepMcHRMkIsILib6j23C4i0ORFgxUVpNKRAg1HyKCopgDZIHTaJsLcYHoBg5myv4Sez0bJ&#10;fTNyIKCy1RxJ1KAvDV3ACl1BLAcaQ/wBVpgVapgYccFOG3GSUDqbiL8YI/PKTa2abVIXoW1BflUq&#10;6qLTC4Vos8mkQ8uVJO0SV0NXEJ3lnyk+XYXEGEOsIFCm/uHAcfzHhIesO6HNuzUn2sBaVpjff4Wc&#10;MJfkW5xwqv9mc79WY1GIECvoMZEKyAFXXQYNsE03A7Zer+GfDQZ1Uhtg0hpSWsPPAIe/4Jp5yGRs&#10;OHa73npIYMdIP/o9pMIxsUimmgNVBoq4gfJNqVlSSLdkPQTewYURATqfS1V4hL0UNFKKVUbuGFb4&#10;i3r/QqJ+H6kwvwBKNRG+Fis0SAj15PMR+mqms6n0po6u7lQCcqsBQ6xw7khltjaW0qqwvyfX31sq&#10;6CAfIahKBnGGFQp/RNF2DPX8cGLGnnSCGYUHCBjuAJKyaYn8rOCrqmeLOEUb6Myjf/nfg7CCGpuE&#10;IHJIjzmpwNYkB0sB5/tT+aLO46VtrrlSzRqNWd7mFxStiTbFQPoQrzIBF7iQKzId9L2lIjBWS1lB&#10;4JUK4KaAGM25mh3CfC8JOlfcUre3MAH1gn9TKoZD5UI0doXCe+gK6q+gpiKhlVYQAi8rjGbQ56Y+&#10;gOyqUwr6sJWpVB3YqgNh5mqWXjN/RVXNPKx4J6kIsMIhuwadw2tDl4lypmhWrHFOgFP+FpZ3eLvK&#10;EV7sDceCRxO8BEVfDlF/qfuCbxrDNKd3looLWEHdFAReDuVRfrUThGaXeouKZKX6bAIgEOio4Fqc&#10;8FFFhs2f6xVj+hUshf+SrqicZg34WNGDDh1zOnU21F7eWrbIXWXir3Bdilje3ki536ms8dNRHscz&#10;ZdNpVDkmESig+6NCxYGaOf8C38EcQEDeF3X+ae0OFGzTcYlQ1LGFMQNlFvVoowlsecAksMelr2iW&#10;B+iv0q1qYk2dBl1A5b2lwhz22E7PbBK6uQywwnd5rR1qU2hOoS/x93G5pvRDA7gF5Yh1wsnWK6yo&#10;iqXJCqIq3l1XWC5T2cdjNYgJ6JPp/l5W4IRNwGk3nyeLBY+ShIbS0apxQ5pCiNfNG01W7EkkihVs&#10;w9/LzWtZQUnw1QNIGvqv0H9CQB/KYk+aFRVJSs02TTpTy/yrQwOljDAmsJ7gCLM1V8+5WqolFRDf&#10;fqkjVawAkXhyO25vArUrrG+CEkqOaVGSY2Is3jdZ8eTo0Fp8HUGmTdRmgzGrXm1T3FusgBTGxgFm&#10;WfELUkFYUff/A6ygQ0KEFSREteYeQl925gfXLnNpXrBR8OS4VGQ1b8Sk3KLoCyieIy6UD1CseHwj&#10;K9JY4kTxPIn+o3yZdewjK1wBVlDKSJ7ry70Rad/0g87ARB3SyaQ7844UfoMVar6aAToFiMQpVgDe&#10;xAoWQ28GWDGLpiXERaQiruJ7IytIblOzsDWievApybK5lDj3xGEFr95NXv1H/wIa5mmDFZHepcWC&#10;umJRU8GTTw0X4nlsJuNCRRknyNZiWV6t+3wneN1Hp6wIUOaVCnRSWkuTRgKUPqXbhfJwq3ooT3ac&#10;jPjrNmBlKvVrlqCV+O4PjrPdwJW+wLcnLeA2EcF/JRXyCrSjmqQSR99AKuph75ngvCyGxYSn+zQ1&#10;3UkaNVVvflbcY/AbaF3gh7BCRYXnWLNX8iqNZBlNq5dvH2tXMn+2j8nogcRAS8GC0FDhneZi1UeY&#10;BuNswORVUW7BMipnZbrm6U6M+JqplZcIi2oye7Y7DsVGXPb1tJzZyAxG2mF0QK1NAVX+N+6kZvPr&#10;oAo6jWupML//CjUD6rEx2ukkkGzNB8AJkU7KeH2jXjBMucin5UgcGNuwiJOqSsqUHFbNlHrH1QDq&#10;gQK+lniaVwNsjiBYNUZhohpADftXFaQBojZrayjAClJBaCkZmg8gPVeC8VFZlDGT6aLISqjzeV7E&#10;MRNyGkOd2/DdaAcsYyzlu010QlXAmFIJUKngB6dtQxwvHFSOuat+QBvfgc6AXy7iNBbiJOP8ayo3&#10;aTlOluNbPk2K5Kdg+S+wgkgFGMoGnkqIIMafhxWABzQkK7SkQjUYTOAyb5C9m6/ywMBQvV4e443Y&#10;yf5LNOD4DmnO+F7KYxrdc7kXAwaBOL7Yiit1rnvQQ0IRUI0H8cVW7qFfsTYJKypr6CCusDMmnXlY&#10;CMIhKrA1K/jsHCs0bCQDzA4a2Ne0Koivpuboi/8xzWfl2zSNTclKoJbUsWpe7K9UkKDapFgLgZ59&#10;8QNbMc5f7u45dBjW8I1365zs6DImr7EiysQMzD24+5d6oXysGtcbERVwdvypGl7b0KrWlScyWiBT&#10;ptjmFNJtTNW+Q+/OirYvUoGIgiYQBB1QjSzei585GABVXl9lBWTF3Mgha9OheoGsuIvYNHtcCq6m&#10;8aZaPy1iUS7n6NmHSvMz1i/WimvGl6YccFV9DPpOL2LXxluAFSb/CHJIOaSzFgsc//WxAlhXN6xE&#10;9hbxEu4BKZmKGeom2ysjBCG3quqSpU2M0mK7b9XL+nqDgTglTfTbYVlBNp95GysIapFlNySnfqlo&#10;pSJFSQdmhV7wajBvJWZYISOhO/MVK6Lo5y+ozbox3dSsILkghxewgk7bafbXDeoIySxYnRE+g4yR&#10;mA8zHrGE9jQMTHzA+BtRKFu1Zx6r9da/ALBig9pQjOpoSP5p3K+zwkyjacLPChKHKcsZBKTThKNk&#10;t/AVs4lPM36U4WnFindRm2S6AhHdACuosBC4PUcLPysIQkwWzutiFiaOyiYU0BxXnmX98+9gWXGs&#10;iSCsoHqIUEkzR/AmqajLm2bfYUXA7DVh6qqzuzZJvI9UEHrJHA7avyFUul5HCzoWT+BlBZH8DWmE&#10;HFYEhM9Ai4B+YJILJuVo9guN6WE1Ho/x/2/8MqCHgcvmF4/I5aH5BZCrzoP2mAYgoAm+Ah1SPQBU&#10;DBUcTnbo8CkQz0W0XLJ8OoxWS9A+QzMn63chF0vokUVTwVbR1ygNWIQfAyFSjpvXTgdfr6PxlVQ7&#10;4P4+LKNZVCyiUcmKw3Zb+1k+A6T4KaL5WG2HHP212kw9JuJ7QmL8aGbylK8CLfjHgCezw3IcxbkS&#10;Br2Z8+/EPl2c0kyZEP+JfJZ5hw4dOnTo0KFDhw4dOnTo0KFDhw4dOnTo0KFDhw4dOnTo0KFDhw4d&#10;OnTo0KFDhw4dOnTo0KFDhw4dOnTo0KFDhw4dOnTo0KFDhw4dOnTo0KFDhw4dOnTo0KFDhw4dOnTo&#10;0KFDhw4dOnTo0KFDhw4dOnTo0KFDhw4dOnTo0KFDhw4dOnTo0KFDhw7/NyHjOBXmOOLxNI6fcLt1&#10;BR6n+MPKlKnzy8Dr/fQZxK6ik0ubxjnMFuagDUUnkIH/FkzFOuw2KH9nHDhjm2Rpzq6WcNqfrXBr&#10;fED65xgZvszGVlBeB8tyc/SYLCVjIsvYpVIRBB/HA/bCWSRWNKLyN++O//8vhJz+mZjjeKlqYjnU&#10;UpCOxR+7KC/k+AjFkaTlKo/EOJFx2Y9SOC+GIpJ/LPM4u0Z1AAFAinbLQkr1eDxWJciXSSRXy3L7&#10;14JHxTJOyzTi14s0XiYHlqyKNB0t+1qdJKArVuMiTYYvkFCW5ktT7HyV99c9ELn4Wyl5lE/S8u95&#10;NEiGEs6GMUjN1+0EEmfFKrnKx5DANyCz0A93eDvYRsygdjMASMUaL10Nv6hb6Z9rudxmXI75abyc&#10;F/NsKPpZNnliEYOiiKL8mskVhIUazBfLYl5c/81O2UQ9DHeXSrh611kkx7so6mfTaDKexTxiyT8Q&#10;OPsmekkBcsiS+QPLQC2hVPyBqmacRzMs03T1gFFAkF08+3MpewKTi/g0mWcgc1pXAClzDPy04mye&#10;HCC6GRuMs1LLZod/CbkSD3spRRRfo65gy7G+nkKxzoZpNIIWZFzpE8AeKqNqzItrfFZLxXwCdRlQ&#10;SwVfqQY/XUkIdQtSsdzi+WG51EUOOCVQiqhO0jw7aalY4eMgFflXiC9eETOCFXOmpEKs9kj0l1oq&#10;ZqCsICHG5jmLHvMZxBVFIyC9w7/BNlsU2XXFvXhVJMXXa1QDiO1SG44SquUpWRbFIovSrCiygkc8&#10;uy7GUNErqYjWGCCDQomXhZEgDpfm2QICyHFWLJblY7RcFMVYRmzyJ9wpGNNSEW2/KXthloGuMFLB&#10;kjHEZ6RCLBfzYokx/fVXkkI7VCwSkAo+zhKJUsHyMWQD4i3yU3TKZyyFlJeohzr8n8MJxaRDhxrx&#10;9ThTTU6HDh1eR/xt9XvxB/zhx/zrk+YHr9f36uv0Av0xMJfqj77o/NOPAjwEeVYRqd/qXwXRf9Vx&#10;/VUfm49z8ts+s0dTTP9lxOf9dvwN9hRf3K6x/6m+zDWw48xvDa56pw7agRDi4ZnL8ouo8YPzzR3v&#10;m/sNpDrtu4EiQn0DHY6vsoEz9zxEVgh0SLUf1MG67ZyDQLKR6p9P5sCFeI7Syl/330ZcdfP8eINU&#10;sD30HAwOJ7bBglkLzvF3s+amXAHQRVXgG+MrCEnFD+j/DdJWdWEBR2irtA6904mdkwqQYkUmfOsP&#10;kgwf+OL7+nTAIAf4owOFuqMe+R+YgxpAZFMqsqpL5gKlgvTW/6s4LxWbQAH4wEZJO/TAVybtgvIX&#10;NAcW3rftQaiUh8foOWL2Dz9QxupuE56SsdiZXx/8gooIOa/asZERmwoQ6Ecj+4W/CICATyoVnmwF&#10;weKkrXXvPWVyENodRRBQSTfAm7x9qxn69Ayq6Y776zDjoK92x2OfH4+Cww/5l+FmIrpRfg4fQi2I&#10;hCiPXH1hYkcu9rf9PhxzfQFviZ9RVDYEbpbAbQjlYvMFdMXMBPlv4x2lopy1C3BzZw4IPJEGigD4&#10;b3zkDgIy5NcVCoF8eEwBC2GbtyZCUtGObHNvDmoIfkhiq+SeUeWVfo0AdeejdMXhHaViMnk2hzV8&#10;+rtdqA+B0lFS0QrNAlIR0uyAgO0YslAQt0FdgVatD22p9OQeOJpMzbFBPDcHDdxETx8kFey8VHiM&#10;6CBY3raaTr4C9FwLSMUXKIK2AmJHc9DAOanwy1EoJoQev/MhlI5HV7SlAgSxbPBpFJj0IaPR57Qr&#10;Xt6iK/J2w+5l+6ZVRCFdAaaZaEcaMoHPtSABqQikiwjrijdIRTtZSFI0CBUBr/vth0nFIV6k8dMT&#10;9BX52puFy+GVCp9roV1Ej4F0gP+iXQYhBXZOVwRakN+tKzws7Uf9BlNYQCrkh7UgoCsOjG/AToc/&#10;0e/vZVrms3mRZdl1dv3XMlvCUZHM8mksRaDGGYippxPpK8B2NAHpY3vo2nI1aE0x+BdS4ac8FBMi&#10;HNvlUuGxKyCrTakOScVH6oqzLQig7k1DH0+IL+LLl/QqBtEpFtfZcjleArJsUSRFlqQ77Z9CGdtw&#10;tMB8xd3urYakQkTP8bSlyS/2YtXot0RL4ZxUhL1fb5CKdgMMeZINu4J9NQcNfJxd8bpUjM0cyzMA&#10;ZXO3uTvuBuxlMIBDLnY/0zielpMctMzse54kSTFP5kkyS/IczvJ8MpnGaYrqRzHfLxVQw1letkon&#10;ZFeckYqjv4j579YV7WRBKpp+7MdrfoR6dIQ//Nb/8Lf9sBbk8VWpoJOVzuJcI+2gB39YjQ7w0+vx&#10;3e7nUwrtVjLPvi7/HJuBp79BCV0X+WSZyN3NvhoLAV5xkLnB+kWPtpyeMS6Dc7rCn4mAsCi8h7Xp&#10;8eGBVEzNTLQKIV1xA7oiSMRvxeu6YmV+X8W5zn8b520UC5b4h454ekSPYV+JCaLP+Q49lhs8wS/4&#10;B6W1Qdlh66NqzhD6ggGqKgJzxtmA8bWE5+8xMgDECxVYQ4p4Jw1+/nwaPY1Go3SUptu0hP9terWN&#10;r7ZXMWJaltPpdAL/gBL/AJPZYgzf+Aco80k+CVqbH9czPT9m+tukwuf09GCTB2pmwBRpoP3wOWkE&#10;4/YMzt+tbZSmzmx2RFizBTmEpEKUH+TxflVXsIul4hWuNeDptHkhXsxBExeJhUcqznhgbsyvi366&#10;V7SeaaAQ2LNIhsOkGYunYW304A+Znxc3h086OhZFT41GMIxXuObisqoOhTh1NFCaJDYZ1P/mMIi3&#10;6QpfDlg+HA7VS0yvScVLJCDoUDRy1lahrKGeWdYKovDls46DRFEecNK38Tap8DOiBZHTqjZSbDcn&#10;gHNzJxTeJhVebSeWw6FyxNC4xHil31Cqgb4JJiVrGp1tXcEaLcgp81cRsf60uqLwTwnx4LdIxe7a&#10;mbUQf72mHeWB5GucEGNO22jTFOiNKJybbuG0L4MCpLOh923T9Kqu4GP3yVPmT1iw0QfZFa/2TLPA&#10;dLg2fo9ULM+MblSxrONQUWua0mU93enMzLtKV/DiumjVXiFonWfppPnCtDWfGxqnrSvaUrFl0NEx&#10;fZwaI/5pvVj4ztRlaEtFqKwAl0rF+beKVSwnsPGG6p00CwZ1WalpRZPEdqeiru1Ar6GrrFYERHj4&#10;SKavk2t9Ew0++HSFe+kU0Mf3/KN0xas904ulomncn9IVFE1r1pXBpdbmsTxTt3Vv8BBDQpM+DfeE&#10;coD3dAnJZG6L6gK7gk+KiS43NZPjnAOU4L4K9qpUsMactUNzwoUB/0CpOK8r2MVS0WCGNt6XoZrZ&#10;nLtIka5WdgYo354J6IxjCJoUVG/1XJMouHMmvmZokIcTO2G80N/Rl8KwwvOqVPTK+16PRawHfzgj&#10;65T7pQJ0xae0NvkimSTzYpEZXH+9LhZFkpdxKuXudn+rXdHQKDLPzOdTWFufzqiKI1T9YWlcvWL6&#10;oh2OXnAajXNi0DbjzklF04Q5VH0c1fd5RS4u1xVRc2in9JcB33zgSLo58IG3rS4Hz2oYdSvlE7p8&#10;r+LpJJ/MZkkBWBTzYp4ozGb5pIxBkISo3hM524DwcvJkJk32bpqGpKMSGmhH+tP81hC7ynXdQF/0&#10;Yw7fNY4iFQzHXiIOvdPX1qqwuuJpwO6xY3Q/2EALxAebu8HG7ULnbmMbsu345nPO5hXzRpl44XcJ&#10;RoP20BCAyfR29/OqBB20uF6O/1mthn8Mh398W42X10UBWkhSDvbKomGunHNRtKWi3YIExtQV/KLK&#10;BGicnhz5B2QseDVz19fNdKdULBtkBV4G6n+YVJzvmfYvcmEF6n3At9wuKIX22wBgNezTRVMuz0gF&#10;k6Lfd23DdmJvaUGguymFysURYn3FQN5Urvlmz5T3QaHe9NUIOXzg5GtDhcmx1asaasLBZFIWn1JX&#10;/JpUeHVFSCqO7fnhgF7RrEaVVHDRno2jCGG0jWkndk7XtEI/C2207tT3+c4Ir6SiEYtHmOxyHgYy&#10;CRD1cR7vcz3TyzSY11H8VqnwixZLWlKhXjDkaP41H6n5b83EtjZv+jaZjK18tXQFzid9vKu0GNqT&#10;gfbnBB2ujJ+UCfy6VOSNNnedBGY2fU6Pd37upoW/nFmgBxKQCr9mZ/MmBZrHpwx6vc0nKP/xjTFx&#10;9HRLGr5NPgbxql5Pa5HWKFG2uedHXzFrKTUaoJGoDr6ZZIn1Ek+bMZTtDpzCR0nFw1mpyALUughI&#10;RXsEWSEgFR5WA1irK+8Pp+ArrhYa0tcb/TG07tPXpALBdqznSefUt+7Phn5SPVOG/lfr0mxphjTx&#10;tp+fdMxUr1H3CgKF4emnK7xNKpYtqQh5S4OEuHiLFwvtV4D7xBHMT65tUAfW2mzOr1B8uM/V8l0a&#10;rcX3Bs2elsHnbEGqxVPPIuCmfJtUBEIzvUoewZmS90iFXC4nLnlvkgqFxhMnaJtOHjI2lf3RuOXJ&#10;Wd56RWL+wxy4+G1SIeXdz/EuKrM93/WivER7d7wCG05PnGDx/IuZhAiwXiaDi6Qi4Fd6m1QECou1&#10;FksOSQWLTm2pEH+A4nZjOCMVD47ZDKzAPxAAdnr0ZLG5MIaNuJFBj6wWra5dWV9hB3Z6Nn+/T1fw&#10;PCk2P/6YJwXIQ1p8zw/ROM4nLFfOukYL4maBXzQIEujrhaQiMDs3EMmqOZzob0HQ+Zh5+C9mSWNV&#10;lHPzK5zydCLzms44Z7jO/OVjplHe8loxW/8OVDR/p8f7lMw4zhyaV8SM0973fKbFM17sxj/KVMYs&#10;fRHuwALcA3rxD+SXi92t0SgIwWzphHSF39oMdPpDUvFPU7X02ECTko4MKYhY9QHqydcaQvANa9hx&#10;ARlGOAVygVQAWO01CYyOxatVQp8FsvbJ7FZTmqpvIFTWg+uUiN82OpZP4/xaROUizr9W0jyGrsVs&#10;qKTC0RUsGvUHMor76UjMRcLH2SgXmYhlWrItl5t7AdURe+UR69VVVhUoUyMHLphaNWiDC1WpL1Ue&#10;zVI2CEnF9V3Et6X0lEnjiVYEFw+MuS+QGfoeD4/Qbbi2t6pHXVn3ZuZgEnrBeaVqKic1I5Asq9Rq&#10;ydv+FR2ArRtHFj9w5r/Tgrj285hkB0h+ZgNgithAeW/5dl1ub8t+JiZlWWwSkUhZijxKBagRyY5Q&#10;o/tN5yOulTWQdwMUEvW3HsDXvRqtqtbKsuAMJYEtGVdDqO0CDTjJLC6WCtczbwt6o9SPObF49IlQ&#10;E1VCWPq8zGlJ95DDg7ZURCvlAas1sMJHjYM07Ar3RezLJv0LT1+bRXwHwjPl6U2abGYi214V6Soq&#10;4tline2SfjwV8XP546YPJjAoH4hkA7GgGLklx5egv4ZDX8dttBr+J1AqCu17AZPCFS/yGPfYMMpK&#10;YGKnjRVuWgApbyUp4WBzYw6sRjDsRr/6n768fJKe6b+SCj+zCZco3MuHHos2z3xz91PIR3mU8mHK&#10;Y/4Ui5IlMk7lcjwTeTxK0mwdX0E7NhOTPegk0EpTnEe3jO+lhKYtxQHvXU8MQMWoVo6xzY73sPKB&#10;yJneREgqXLuIFk6aO/UcgVKhJ/ibCxVOZH4rcOSESYI5phpceIgf+HoExEUCJ2guQQ4EEC5jLkWK&#10;0SX5MhYzFqdp2Usgk2kuclYk/7O6gnFvryA0OhKYnOtZFQZRgq5QZpxTk3AEs3d82mJH+oQ9OfgD&#10;RIOHzbMuA7YGdq/hD5uzLRf7Y3wAi3rH4355Sn/Kq1MuYpFOeMmTOI33BStlHPNcJGWex3lU7Cap&#10;xKZrWI7KfcYnMp7w7yIRab77fhhDh0ck/cl9CeLL5zy+fSp5zkuxK7PhOBdbyWKQVCmgi/KT9Tm0&#10;GJzJlG8OSJpuE4F26EpzEJ7HHJXhM+5A0MQn0RUO8+VFLwiFXg30aURA4HJg2D2/PujJcfQxbe23&#10;n3h2dEE7oYBdsW+vfzvYPYLO4flqHB9Q3hAob4CACtTNg36lqDHHxqC2cxhIhd6xiHbIivbqHx9o&#10;V1AnT6NjGnj/0UWgPD3WnkJAKqxn0EW+RHsDsbesNh2SJutZBrwmsbcTCrQggfX7/MXvXbwHocWF&#10;pXkp1jeehA6EHlYNlFHHuW/qzefQFZRyIbOLaAr1BQJNRUAqAvW4JAuJsd2T5NAWm9PmE2v0YxKf&#10;F4ZjklRGIkdiTASouryWjnz7W8DQmB/wq5rwG5iaRtdyqpKkaewdt4bGB0oFqSpukWXuaQAhXeGv&#10;ayFhCUhFEp4tKY58c4/LEagvdIdwx/aXeqCSvOFlpQJfFxlmFd36sr5GqKhliOJExUwjVc4bZTOa&#10;m2pZDMlQe+EGRhA5XtBTdxRkpQD1jwKv306w+Cip6IV0BeCySf++1XcRfqm4C9S1gFScmaLW1FG9&#10;U3RSRqee+4KTX57+Ga6uzG1AXc5MxvVi2qYPMgL9kZJmbO9t0mqpYPl4qdwZmmkcRKBqA1RmwC5B&#10;QcHuEXZGKqiGter2ODyaNpwjJyEC67P+fpyTiv3tXop7w+UKh4ZxFijPgCINuMdDsazCbDn3aiCi&#10;XfP8tT+k1PwtSC0VysmOz3oS0pk8QIOnDigw2lNurjtJX7VXFv0UbxS6BnZgbAw19Ub9meVkdmp9&#10;bOiFObU3YKwHpCK03O45qQhIYwWnsKAjI/gev/RfH9fXxoVy4CfVa9lw+JgFqfAPV5b3gLQg6Xft&#10;zfBIBURrDltQoRN8kMWF8zK6qLdMqPApPN6uL09mXh3aAHOm0j9HDwf8sEg+Yldc+XK4MA5AwNZf&#10;mJ6BRQU9WOPDmVeQNJzCChk/CH/xN1QI2+lJNR67wvt8oAdmQi9x4LislE2FeTPuw+SDpMKZ+e/m&#10;77I9XEPlGeB1oIZziZPi8R2dH+q7ekH7P55OvIYaxdQDbn445XJu/Dxg/9LyYliCY2yymBrze2Fo&#10;3nL1fe+dietvfwCSgX08SSGbt/nXbIsZhX/4HMX3JsNP+WfwbboN78TTgW7jjVIReEkn5BwiDgho&#10;uMyRwvoYsTGZC9mCQ8C5xfIClDoUSUhKOXaAUFz6j8L7fEDUTLQ/vdnlzUlOh4+SiiiePz+fnh9V&#10;Vt385e3X8TwISUXgTauQXRGSCvMLD6K+JWkNuB7VDPkPIDM4FgHZwhT/ha7wC4vHX+ENqDSVGgzp&#10;qalcNtsqdICaZTPyj+qZVrqC4cQil9hZyB3j4I26ov1uj0IgFray7nQ12wp4i3QqYPff14KwOJmh&#10;jGn2c6Ee6O/CNlKgaxKQijahGD9tRXDzGDRlAdDa6Gv1Y8qvtvNnd9Jc/P+jpaINpgzlV/FWqfAX&#10;QSAW/q113RIVsFDYBBTICh5DArCN+aZK7ExeQh1W7+WAb5NWIF9lqvK3+Q9QJ6LUT86pORz5UVIR&#10;fs/0tffRDUJSEXiTJNgzNQcuUhxahAoHGOAXVHi/VKgF6jVkslym8IvObwYKRpsmb5cKCenhiDzO&#10;IoPEVfrYK49Om3rOlIhjNaRhx1KQCnNIUeUPxXRVPnl2UlEYxzu7kiQX0Yd5scK6YtfqKHkR4GlI&#10;AR/f1ILEQ0eITjibyxxT32ZzYExBnx9M+DNS4afU8wT2eqBnGqO3Ut+1My1s4FelXsnV99zPNtXt&#10;0/ScQNCjqw+zNptT6yv8LAKubBeBjnnzbUuDkN8gIBX5N3PgAfFtrnHCQrP6OQRgKaLJp/8OZPFv&#10;FRBnyTT/TMby4VAXDcbH0zgVKaZkVvmG5krxDwr58AgPhSqJzd/tEwpQjFFIZQOTWvLy8x4NC3bD&#10;Nw9rRf7nsyvSpD3vwINQb99fZwKTa0ID1OWZGR5OC+JOrVDwE3YHCvqAi3HvxA1ja6z+fvk1E5Dq&#10;eVduMKscCNwpSw6MVKyF9mPs4XEOMiGhmVjjS0egQXqRGDR3CvkoqWjMuiG4KtWaUGDFAw/pn2v4&#10;B3gauPxGqZiceU0pYG1a+CnQxcME0vHMHqEXw6R/I1xTxoPUvED6ulT4roHyYPt79jTCbgerBtNf&#10;jOowDZHc400c1/skUhHWFUrLvYY7EQuJg2ggLviPL2AooK2mYUJqhCZjrP2mfVFJhZrw7cC7zx3F&#10;GalAT2W9wYUq/nboZhm7ITDTaNsecShojWt3PfqkAhvSitAdtwrUzm5qJPvpdQVrvwzpRcCpYTkE&#10;VhPb4DpRd+ggvhG4vwzu9op+7erTF0/AYOBvc7b4V80lnEGpJyrUCL23Y+GXCuUgRU9l7bhVBkS7&#10;y9TcH6QhFeaXwpEKJngqlUC0bamDeDKGTSOaXmNA8tP1TFkR6Fs24KkgiMA4QKiCB2IZ/6l+cNC6&#10;tXnN20fSEc5KOBo6oPKKUTR3uTXBTGtzRiqY5CdsaPVZ1Uo4SL8/Ywyt/thnkYpgC8IXfrY2gNOt&#10;fQgUc2iKTqAns6qcfR5puqgFwRlWGU3TM9RqzdIbx7hpkoTxqXk0Sod6mAPSwDx9EDDMQDO6bJI5&#10;WJrmmMJtQaSIP6wFCfRMfyyCIwwUIdEJSYW/KEM7V44tV0bQclfTf6BREilu+KOgFsC+2Qto56tP&#10;KmWqt5JtrZTkaXhI14FOi/C2IGqhI3vmgOMs45CkNnreMh94OXciUsFl+jlm3QD1FQcPP+28xrMI&#10;jKAdAsUcqOChRVnHVUPUtkZ9itmB4TrnTunax2pCiFTcq/fYNHy6ooLH7SJbzQFFLRXqjSUOxrhP&#10;Kqyu2KFMpx+2l1BjBaTazd+/aHaFV+IBgTHKYFEGzJC/cfOvJw7qwFwgYKPz5qafMr2/4TPUeTuj&#10;03Uz2MeaSZ6XCnneytnscLAMMnOHfbRoveuR+OqJaLWu0Hc/yq6oZ/NCieHEKXN2KUF+3genUbiK&#10;1CK0I7ZyYoWmKpxZCwnhp0xLBY6PDHNDo5aKaqVu+9g5qWi/GRXgAzR9xlXqoAdsrp5gfwItxgtQ&#10;2xX67sf3TBv1+LLl80LcCOmKgFQE7IqN2q/nC9cLHuhrNepZ2l74Kbs3tZzYF7pnigYIUiermmFJ&#10;Muc0vrauCC7c6yVjs62tTbYAvWX6e6fsxG/UTsH6/EOlAt+ea5rJi0ucWCHevzoc0ECgZRE4Im7g&#10;Wbhud9Ye9lPm2SFXSQVO3NdFgAZsettnqd7WTA3FgiGAs3t5NbaHvWI3hwE+QMGq73iZUfePyAXZ&#10;lb62ZVjDK/PBUmFOCJZPoPZwKlHv7HDIG6dcvU0qYiIVjkGqZo5t1EBTEG+TCj8YvqmmJVzG/CSY&#10;+CIFaBOxEakTfzys12d0oYKpfWtIOuLaH/jz+DZnYAR5Kh2ZEMk2P/q4jSx+SfyuIW/gy601Cu+j&#10;K2IyC4XoisPVajicPEA15r2NbMxn+PIDN6ZA0vRPA57ZD/6AGglo92pFlXvQGepAv6NGI9JruZoT&#10;F1pX0L0V4XkZmNFEe6aIj5KKoBdr7O+Y+joL7PAiTg+Hx4Oa6A8qWE3138N/eruTO1wDaqeXXwxJ&#10;RUCIqFQQXaH3o8GNsm/hwYal6lcRFh4K3D6IA2WVBvY9cJJdx2lgwQYPPbfReutnxGfRFSGPd72o&#10;m4OAHyJU2v4ieqmcjWjNCLEXQuJQ0y3OoFIwO1OzmBDR+0HeJBZkilvD6CRJ1u11DU8LckYqkMTQ&#10;MJzDicdgM+RpYm+jQ2AQ57PriqsGfQY/mNdZ8zap2FQ7aTTQkrjSbCuPkw8AN0ZohKBV7cllsE3S&#10;/16Au1GHQqjnWyGgyKRa2Est7QV/wfnwnhsCxP0v7ygTW6p6Ymn8UGvTg8DaO4F6E5jjyv2zJkLr&#10;oLSkYqZ0xR2aanjPXzwHOUplXSOtVHi3BXhjC6IQkIqA86sJzw2uXlH1PWFaENSTysb/bLriOrBt&#10;XqBv4S/+VploBESrbbPMlVRg464qfaB4oIBIr5owm7VMIzaCigh/fRy9/wH/HL6leq/UhPCg3Z9i&#10;+IhLbQyVHAfBWtbslbqaguLK4GCzVt6PNCvsOhwUn6UFCemKsV/439bjDEjFxbqiqCbo6VRp4qwc&#10;46qh+jjlOItDn/jpNvC8I27QtgvETkgBFq3ZOIbCdJlEtrKvD9tkmxHpG8pJVjvFX6BH4iP0s1ib&#10;oZ0g9LpNLQSqa6AFCUmFP5J2kc2/JTFJkUqF3TGd4Qq3oG757guuq0AWlPHA2fTUQUNPMVlNfuBp&#10;iW8fIBV2QpiWCk7XQbHJ7nEUF60DNTdN3pi2ree4Q9nELxWfRVecQlLhX4Q+ZI/7VcjbpKLNpjKO&#10;0llu38vS2whpPEi96mFrv9OzUnHTmOw1KhZG4TQf40ZDmNm80HXBhsxsVGMazE08iysxaxuP515t&#10;ZdCH8hH6WXRFwK74EphcHbArXpum5yIgWm026Xm0T98mz9iJvfF1XVpvKJ4dHWkkoVyOupPQ6ohU&#10;/eBcuaf4Wluv+uJFL5sGagqC4SLkpZQ/4fOEP09wpPBpZujN1ndt+qmngCA0WTJgxvulwl3xokaL&#10;sY+lkbYN2dHagEnF9cALmz5DB2M4NMQ3zarhCduCtIsXrmETAqaL8aP0mq7Y5mDZK6O50A4HrNtP&#10;pSt0ZjU22GEWRTEwHiYwt9DPJNTklWrEsQkfKwEhqTAHDbQiYVsbAYvzBb61Z43KpJgteDQIaQbj&#10;lsDJwoAU59ViyIBnHWBveKXC/FZo6ormvMMzakIBl9Uxhy4+i1Q8+1sQzy7/LiuYMqcQuJtBvL/t&#10;G6kC7pufoFQE6nerPHhGXvXu4UqPOyn5hpcpnxVRtL3K4qeAVHC5s9FxXHJRq4RwH8SGvkgqIHa7&#10;iwNANDpVwS60Abtproxm8FmsTXcNPYus7ZILWE+B7gdoXX6PC2c5/6B/1D8uQ6XWoqq+MO5WeYjA&#10;MKSIemojCpGPZrG/WlLJO0FfQU3UOFdctVQgmWowEMnV4WXVItSzps66RF/TFZHcGqmgEQJqXaGH&#10;7OIPe8/ULxXtKhOSioAu9A8MBLof0c3hEbfkwMG1R3Z4PKkh/NQ/QlePnrJcBPaHZaDJzCFF2BT1&#10;l7HY4Upq6vV2gFq/0y7U5ZdYhdd0RSTLHBtkdMo778fWukJT/1Gzef3+ik3WHhsN9BxCDiy/wXWx&#10;qwIRKvLaZNxMkuCwlO+GZGu1ntX6pf7otQh8MmRgM45b2Q7zKmPnpAJ1xbNqRL1gYocuFlAN9TQs&#10;hVpX6LdTfptUpEmRqIRTrP8sn0NuEtxvw0z590qFb/m8kLPbLxVtqVK42FWBKiH1j2HTWVksvHiv&#10;V1eY3zaCwmXKWIOOwr6iK+Jvw2HhYZky4sUPs+AFTuAkqHWFzuRv1RVZHLHZFj3ExYblPBonWT/S&#10;u9H5pcK3fN4bdYX5beBNUvEANzz9FWeuHl+sVn9m+UjEaWPbuTNS0SysAx+lTb8HhDK+7oCVcEYq&#10;sALhu6xLz5NnxE/pCpz5y0B2YpyfMvltdoWYZ/O1ABWBUsGUR3C8lYsjmvHA4njG0KPrrrjrew8h&#10;YFd4Xo1AvIdUCDQlN3bxlwqOVNTg8XSWJPMkyadlnMp+UCpwN+1rSkdrCW8Fvd4yHASshDNSoeXI&#10;fRHFQO0wBfesAeug2TP9rboiL/hoNPrbbowD8iGXc6Mr8hM/CX6TslLMRJyPFlGWJnNRiBJfn92h&#10;zOhMegQfEFj+7NelgomRbkEOg73zVEAq8DIuPXAD3Rq5e9nwbKY5L8Qiu86+Xi+X1+NlwT1D7PIf&#10;t3nXgNqebYCMx56awIp/JyaqdQuE2iiNb9Ycp1cAj54P6ziFkL0T7iSC89JOehHanvnDI4hOPS62&#10;jbdYNf5rUlFm13Pd7a/9g8UT0HVd2RWeYqW7k/MTX4MujWUp0lIWUYFbYGQi4WUsYl6C5Bz3j30w&#10;4XDaEvoqIHMhH3hoQV2/rojt/vjP0E/cSZEiY/1vXQGdraaMzxMgKK7GNV/ELjqlCeg2d1dCheAk&#10;i1YLKSV69vw0hLrpBPrB9Lsj6PCkms7Ulgp/nfvd8I6Onb63Z1e8BNyat88Hdt/D+c9c3Mto9OOn&#10;fClFmcYgRjzblem2wI2bpJyKPIpHUrIUFNARgp9AkIyQBKRi0WAdXOQDaHPNiQtP8384Tr7OHfkU&#10;LPV3bFLjBq3Bzd9N8+V3uu9cAwEji0I/jK8fE+BM1G9QSxterMNH9Uy91ibHjkoDg4BUBFjkv0y4&#10;dsD3tznnW5CSabkrZcaSOJ8/jtOlzLM026zyydf0T4670YmyP1n//AIVFNel4T9xUMJEUyNAiFtQ&#10;J9FLvYvW++s+QI2g0dT4mRdlLpYKEbtSsYBE5pC35ebHrpfyVOzUhnyzD5IKr28TjApzVCNgVYYK&#10;w9+CXDwEgtiLtmuphy21BOajRMHBnu1uNk+beC1lOu3F/eke9y88lGkag2iXIp5AU7eQcTzKTjMJ&#10;8jXfLsrx92l+KnYTmSZ8wovppNwt4lyWU9xvbhNPZR4loORkwnP+PUdPkyhlXG5A5fXTYpJE33dx&#10;LBKR88lUTngGmnGbgPgmcjST8+h7Gk9fih00sZN9Psh2YPrOwWgrUxGDusyB0qiEuPfpQD7jfgNM&#10;nvqoPO8PjP0VOfbG6DP5Nn8WuJUtLii210sA3EAhBKTC75gIDEOFRqd8UsFEYNQiYG0G/Gae6gtF&#10;UtVUPltOxL7Iw6+U837ppNejm1Y1952j21cCeu6oGZslX818jtO9vw+ylCkIjcVHtSDe0TFf23vn&#10;SMUGzPzbvdzf7mKcAnWzr1fEUhBqG0/EiW6e/RapABNg5C2qkFSY3wY8lmW0hc7NgclkmZsOolwm&#10;QKo6BODOk+Yw4vn8mIyrwj+AtVtLxQDVSOmYM/zJmjdsO56lWa0zWaxeGBsk13IQDXx7fEMYtCuI&#10;W/5T2RVeqfBX3IBXhjo3oHMy4Jt7/BK48gCOk21e1jj6g+Yc7tSyheMjvpymLTwQMGROTDd8qvE2&#10;qfBM9T+IopiX6UNkx7MZ33/PTSVVox3Vbsub5RSUjWTTRL1Blk6yMrdv4KKNOCbDiKwsimJWbEHL&#10;jop5rDoVkFKS5Hk+mWd2LgjbZsUceyuNsbHK2hxAZ0udHj7JjtgaV55rL4GXOPxdurct4u5rKljE&#10;s/IQnaJeL4amnrG0mj4NnWQfPFd1Z0I/RYESTlauMlAL9l2tlnE2HE4TVfTxkitlI3esF4/HmTyg&#10;tjtct/mTynxc4lBuD7Ro6ewRpHBwLS2RLVYxrjjuuNNsz/QxTnfYQftMI+ls4jGzQ1MT/FU04A8M&#10;WJt+fcMX9DVujJCPUlzu009JwDHt0RW+F8gAguWzqnkQabKOeIK+nOqdpmr+FMNZSAltONbpbZnV&#10;1oDf0HZHZflsEIlkRYZgFU7O+NMo/bj9QTxSoYfTXHC/rgj4bQJFFJAKv8Xq28oRomATv937BvXk&#10;t5ypfLNdPtoslVR6Aj8KIdUII4gI6LRF4qTtryeu7cRzeBrk7DjJ6B50n2elgvkXVLboUdKfh2de&#10;eIoj4KtWi9y28Tap8OsKFnurdEgPBQrDIxUBD6sTwSAeL/V7AqH3H9m8AItDZK2BxMD4l8PTE8lE&#10;Os4qdp0+iVQwj67gCw+H/VrX72kIllwgkoBUuF1Ci1CS5rcBTx/k5JXZ5optlaOsWl25BT6a/TXx&#10;3Ay0IA5L2Jf6bBdt9pMslyCrrDFG93G6wicVHg3Lm0OXGoG3bgO6IiAs/hbkRD0DBG+TCo8g+rej&#10;CPWaQwbVW/16DiHUk6Fzf+DJOAXD2knto6TC3T1fg/u2iwwwJ1REfqkIVCO/rhCF//rbpMJjbfrL&#10;P2DEhqUi9GJkIJMPlG6qBwk1ZTb78oyGtXL1iA+ct5kfGHt+fgRiHk4Pp8Mj9ofqDZwtjtYvRfGY&#10;6gxQnOBPvYTXxu4RYsb79O/AoMPnQt2QS3l6NBcsTs+RxP2ljRGkP8+n5x601D5EXJxOGB2FL+gD&#10;7zMcAkfYmBGcP+txcBenB85PcLlF4aOsonFxoqwa5NKSBH0buPt4wBH7E5P5clEU2XUGmI8v2iby&#10;N+CZPahcK6GIHqDL3es9HB4eTnDO4A7OEABpiR5wBEJPuLXf8HmA6w+4x+Fj9RPBUxAR/GKk8ChE&#10;on4fMDR+M/iYmDFNhnHAOQQxE3kxbXyqfpbGAQ9AeEgKLuo0kV7cX/eRhFS/8AdXVTpwjlfgg8Tp&#10;GQ/VH87LgEgenSsqfojgGffqtTfUH1yA/xPeqFKi/+YS/Tz3IO+KEvhgPkwlxGsPkAQDfmEWQLpx&#10;LhZ8HXBWx7Nf5Xbo8P810uUYNwoX2RhfA2HJeIlO5nKcMIaOg+QrGLZfP8omfwewyTLbPhyS8RhX&#10;J2fJUkYpGHB8Dq2EZ4v0DgYSxIGvoPkdluw6j3pJwdhfrIgjPBgWeTT6z2vr0nxenHBFkHweFbny&#10;kebikAsG1+J8zKKP2g/9fwFyeYxKnJW3KiQublMCv36WKdxYjbJMjMXYnar0v4V0WcyzMfRnWby6&#10;j05p2QdTf8xmu7i4cNeN/z8hl/2IrWLQFTHL5hErksrYysdD8/U/jVOhnEPrei7xKkkO0bjwuQI6&#10;IGQxT6CV4DnOwY0O5ZyMxuyTEhpf/PrfhciTnEeHSZKQd2N330FAQmuydujQoUOHDh06dOjQoUOH&#10;Dh06dOjQoUOHDh06dOjQoUOHDh06dOjQoUOHDh06dOjQoUOHDh06dOjQoUOHDh06dOjQoUOHDh06&#10;dOjQoUOHDh06dOjQoUOHDh06dOjQIYr+H0ZFZAG8EBCoAAAAAElFTkSuQmCCUEsDBAoAAAAAAAAA&#10;IQB0slMd3lsAAN5bAAAUAAAAZHJzL21lZGlhL2ltYWdlMi5wbmeJUE5HDQoaCgAAAA1JSERSAAAC&#10;FQAAAZIIAwAAARRg8ycAAAABc1JHQgCuzhzpAAAABGdBTUEAALGPC/xhBQAAAwBQTFRF////9/f3&#10;7+/v3t7e1tbW5ubmzs7OxcXFvb29tbWtCAgQQkJCa2NjnJycISEhhIR7pa2tjJSMpZylUlpSa3Nr&#10;hISMY1pjOjE6SkpSe3t7EBkQQubmQq3mEObmEK3mQua1Qq21EOa1EK21WuaMWuY6Wq2MWq06WuZj&#10;WuYQWq1jWq0QQnsZjO97nKXec2tCnN61EHsZc97mrWuMQlIZjMV7c6Xec961EFIZEBlC1uZ7Wnve&#10;WjHe1q17teZ7ta17AAAAczoZcxAZGVqMGRCMMTExva3mEBlje6WtpXsZpVoZISkhczpazjqMlDqM&#10;cxBazhCMlBCMWlqMWhCMvea9znu9pXtalHu99xnm91oZ9xkZ95wZzlq9pVpalFq9veZChOZCva1C&#10;hK1CveYQhOYQva0QhK0QlDoZ1nsZ1joZlBAZ1hAZGVqtGRCtKVreKRDeGXuMGTGM1loZtToZtRAZ&#10;CFreCBDe1qW1xebv987m91rm3q3m95Tm994ZQila91qtQikQ91pK9xlK9xmt95xK95ytc3sQ91p7&#10;9xl795x7QghaQggQc1oQznvv1ntaSnta1jpazjrvlDpazjqtKeaMKeY6KXtalDqtlHvvlDrvKa2M&#10;Ka06lBBazhCtlBCt1hBazhDvKeZjKeYQKVJalBDvKa1jKa0QWlqtWhCtWlrvWhDvWnuMWjGMzlrv&#10;1lpatTpazjrOCOaMCOY6CHtalFrvlDrOCK2MCK06tRBazhDOCOZjCOYQCFJalBDOCK1jCK0QWlrO&#10;WhDOGXutGTGtKXveKTHeCHveCDHe996t3uZCpeZC995K3q1Cpa1C3uYQpeYQ3q0Qpa0Q9957nO/m&#10;1nuMjJxzhGOMnM7m1lqMWnutWjGt3ua1QhA6e1pjhHtj9/869/+91sW1IRAIvaW1vc7m9+/WvcWt&#10;Slpr3s7m3u/vtZy1hJycIQgh5vfv3u/W5t733tbv/+/39+/vtbW97+/35tbetcXFvc7Ovb2t7///&#10;3tbW9+/39/f/7/fv3tbe5ubeAAAAfKkySAAAAQB0Uk5T////////////////////////////////&#10;////////////////////////////////////////////////////////////////////////////&#10;////////////////////////////////////////////////////////////////////////////&#10;////////////////////////////////////////////////////////////////////////////&#10;////////////////////////////////////////////////////////////////////////////&#10;////AFP3ByUAAAAJcEhZcwAAIdUAACHVAQSctJ0AAFdbSURBVHhe7b1bc+Oq0j8sQ4owI8khlpWJ&#10;/GV846v9/W/fqqzUvyaptSoHT5xMXOVyvd2AUCOBDzOelez98ItjyYhD0zRNcxBkCQn/tVBlNhub&#10;20J/C/iXmdL3B2JWqv+MnxZzztgCwr5n04xnzWwCUd5aL0GwIZb6e7OBu5cN/Hqxju5jg1Ks7FXj&#10;QX8Lgdlg7F7/0nhkgj2CW5tPH228+ophW6z9nyb6cBwAzm+rqlYcWdjhTEfjAE81InEEQaOjODQO&#10;U6oaPguBmFAcZYDTSPcxdMRoa+PQZdTiKew/ll4LiKIjtOrFIZY6BS8dwCBnPYchHZSKrSrlJVd8&#10;yB8LeMBYII43e+Ng/NT6uwc+gq8QPzKx7lKGm4W9DUDLfjAOCohjbm+dYHbQauCgOIQfmHMhtdAx&#10;FP0iFoc0RQNhKR0Iq4CYieO7zPI9dEAc4LeElDtKWk7BA4ZfO+MAOk0cAZlro2wgjlUkDs4lShp4&#10;tb4hHgYqERTU6kk7GXLAOUYHBIePAzJE/0YliFeMAT8chCYYBzykEQB6Py0NiDISR24uQrSJQsXK&#10;IUH40bLBARz6cdQX8GXjQJgwXbIDQDMRpOMS/m94kUFVa9M1mak8ja+fgWIPxsEzJkH7onYZ0M7+&#10;wRQ0brAW7igXDYigjWNprxroyG01ZtXeOPYCWCV3xXFCgAh4lY6C/0s0JCQkJCRU2ZW9e+8a0Krf&#10;gO8Ggz8154sZqHYBDSdr5ipjk+uMbXY0wRDOg+mFGUBXjLFnxkYbc9t1xmxQh3d7pY093AoBrTO/&#10;18bExroC9M0gc9ZDPw6KZ3vdCcj+mhfX04k15gbEHgqfQr/9xrgfpb6E4OjueUCDxAHj356bZHoZ&#10;RaBTHXAfJMqNuR0CCd6zP3o/HyRYQgBXkB1IHLFkwA884sLPn0X5lF1jwWFgeE7iCJhEO/LSAkIt&#10;s2fFClZzsLFdJIPYlqEETOzeA3HzmM3MLXTUsPsFACajJ7D6Q4CuGOlraDg2tcXjiqlfXgDwHInZ&#10;AIJoOgJBKaDX6wO6Yo4OLJEz6Iq5X1hAQ6C26CfTz8toDTc4tBHCi4ncB1/ftN7hoYkvEl4jQBkk&#10;6frNct7RZDBUBSZ6ds97nX7oToIyhDj4wzbEgH3owjCG/NDpQHxMd1CHsALUAQItetRbhF1b4ICT&#10;AE2OClMn3LYRQXhxyRl0RxB+CkAwthIduiJx2jeApfqiJq3wwEVHQ2Szu4tCen5MVETXzBxVSBGI&#10;5H4YCtpgEKPJi456V2YooN8/iANaLHAzn38H9UURzXJ51GhsQkJCQkJCwv8dXAqwcufZf9j4W73I&#10;qsVMNmiFokWEVgy/W9TTGUMbYwwmrPobbtjqwlhh/z52mrG/hRfolSHsT5vBFeTWOumn1t7DLlwH&#10;7aSf6MmzzoIUB46Ft1YkoGd+Dmb/LEyalkgS3NyDHUoh95HRVN+LaUn7Pjr+Lt5AQhqmz24ZNBgs&#10;2dpri0NnBrqIBgkCbq/yfAEYI/AbfwyQa1RVfl1dV4ACYLvNx09QnNvrAH8BgS2NAZu/ddrqcuzV&#10;mePJ6EXgo10q4JMxpzx80g9/jQw6XPDMuFRlAaWQN+1KjX7hazLYCMHMcgztjHg0JFipsTiQjN7I&#10;hx/HAGxQKJiyDfSqhy7cqJPpLMXImGUzlt0NxkwsMwcFs3fc0NCAPOE6tIthqr9jZFzoCcMJ3r5C&#10;cL4tCykbxaSO7wvoIqE1kmW2vbSrTzqYmjkf9By7MTjdZT+gUDwGR4pj2eXWx4BvPiDAHV4PlA2H&#10;CBl2vZJ4YA/8jA7B9cmQenqTZUyotXmoxW4fGUZ19yXOQCJwapwxO1xIuGFJMSE70flhrxqcvdsq&#10;dBg3dgwRmmg0GY+P3ioojQH3gAOaNAzXDSkcRkbQFxWHITcyAYCaixe4Ojza9olBeCUwRA6kHUaG&#10;rjF9cD2hINmbEK/XxomSYWAKJTJiqPRCFJx0OYAMsKp60Rs+mG+TTmFGygZFgGUAjjY8fcye2JlJ&#10;/BAyBuOLCEpGy+II9KwFME3w7Fb0h5dMFo4kgyZLsMxedHEDJVCtaIYRrXdLOUDfGBjJP7BQWkTI&#10;iDKiSxC82GChNRGHkKHpN7M1/YxaAgxnzWIRu/YJx2L1zMkemAUmB3ND14NBrgfcAR8m4iH0OPcA&#10;IptDmJ1kXIIq2FSZuK2FKcMIGRpC/zA+xKs0ph0TpAheBbbv7ImjGjnTykTYLBzMjTB73aJMxm7L&#10;UpTXE9YUQjSlkKVg0Pgu9NwSG7HVBvwsmYIaAy6SvzPQaK+NKptcyWI2khf7yNA57DPCkAUMANMK&#10;wSWZhSGmh8SA11kusukDl7Vhn5TXiyy7UfAMl1whNw5Zs4Pc68GR0cLcGmM5RHNpLRGuk3P+IBhv&#10;DiqU8XimrX4Pxukf/Q345y9zNc59/+a38UJ9wLf5jOfz+UGysQ8iGwmBmToG9eIqK4rqoEmMhISE&#10;hISEhISEhISEhISE/1bwKsuqBVzpGADcV6L/zuZlrsdb/sxYAVIAl2rSjuRwtmiyJrueAR25mmaj&#10;p2xT8nlWX+gXIOfjiyI88vcb4E9ZJsxwrhnuzKQUV9kzW8xKUY35VA9XTtU8+ylWGZN8/k9RvHC9&#10;GP1fx/Q0BWFG9GJo37Cgb1qwJb73bvD8ri8beP5uZl0B9r0L/2OTi6DNC/F2zddnnJ+BSzeduMZR&#10;PbswGkex1+1gIP7gXJqLdWvxiv6DEzJ9BDiqh+Z0jCRaLXd6vsg6Qqbv4d/88KAZgtCLios9bNAI&#10;UKFlsk+FRv/3HmjvZlZ5T+UJUNE5QT1poaM5kgpdce0M2G6UV1VR1F/o9HZXkiRVTdqxVCBXDxow&#10;9XkBUinKoqq+N2qihJ1rRnDNCzdafxgYzmr9AhV9tGSwy3G+yMlqldhyFbtiRS9WqYDN0+KEVISz&#10;ZCqueXknCGxyjqIiTI1PhbckBWALKC7/R1MxXKaB6KjAqSskgb7TYp/qeeUgMJBpcfcojZaKb/bq&#10;o0uym2Xo3BwVs0giGMgE7LITREvFTDI2nPXtVpnZRREebImgXIRTwWk2M/93IBUUL1uor3UFlaK6&#10;bINj1bdccMxYb/TiIakbt5B0YDGbOehfoMKHSRQZ21LR8t9G3a4A84sFf+n9BvaIhMahVPi8MOnb&#10;dTnW2VHXzcmFRT6AX6PCwPJCl0Uwx3upmJQlH0N93k+FSQuL1xZ9kAoDvCUy3l+XMERelmosWio6&#10;u4HA5M+sk8L4LcsjVJiHXix7s/gFF1BcrlqPORO1AgZxtsbYGBhOgittP5l4SYZbuEKAZ3rq25G3&#10;NoHMvPBsmL0BLBVfzcVHWQq5qJRqJDuTbLTVpngHt1tSS6GhAvyYdLlRKFOoxsG3CAksFX+Ziw8T&#10;O1lT6rfsHUl2SaJJHJz3pDkEUgFCEZRmQ0XL0Bd7dWs/BkvtTM11vKB07oHlRdC/yZJXrNvHLT9b&#10;G2t7QIXxCR0l4Bkbvn+6A5aKjAmxFnzr7V9k7qMZilABsDe2YA4gBqjwStGkacpC6LV1+MZ5+656&#10;lCKNfnIiG71A2Nh6FoJdVAzT3E1FXyht3el38gNoS6TFLirEI3UZUtSnwv7uOwfQp8JwdUgFCpsf&#10;nUfFmp+duVV+7okNMKS3jz4VJuABAgX1W2GyZpWhdcOXSm9cyw9XHEoIv5juwaMChdHeHgJNq59R&#10;0JIuH4dkxcJQ0UXlU4FGFEb85heGhUlGL7btwamKAzNlqOjI9rNGgU0b9N2IBxuqT+ERPGjRpyKG&#10;rX5Twl8DG85w++v+ichzcDllB0OFJx0hkN57B0NFFTRmPMr27mtRLpHMvR0oKAddFF6Chgps4IW8&#10;FcITkAMFwqLUUVn1tuIM2pOQ2QWRIhUgqvgDRbbdpmHLt9v7h4eWzBY7d4ocwJRFhBctNVy/tuNS&#10;afM5JBZF2NwcyQv9rQeRKIxYdQbO1FkVQEubgllDbn9o4A/jhOsMhTqUFkPFQB2Y4F1mkRdmvEfy&#10;QD6tC9PrO/GlhF/ixeB9iT4VUzCGda7RaZiCzYXHl2NQojIalnA/IbAIsdS6RhrXorfQnvFLFwj8&#10;t+3GgMUx9DUF2NmCg3nTK3EccWuuqvAKXEdFC0dgq6wOHfttYbwPeGNGIQCDJxaeqdh54q1QhyHH&#10;d5kax6gYwA1fhMYxBrAl8uY2NYoWTVWV2bgGuahLToQzklfHCwBTCsQEIyYZfQFlx7Il47gQWaHq&#10;E+JLLE8DdLyAENufYnJVCHkpQTdaZwOtuUmOOMqqeZ/IIJTe+XFU6D6XCRHiHWPPV5M1L65kOW6E&#10;qgWTkjPc8UbrLeAAe2ecLTlfjrZ8xM7goYJubsNEc8kvFqVs9tjhmgqdU6UNrUgJDvpuWq3m2buw&#10;jX3pt93ov5pZASHb/0bQUWFetexRAU0WZvfmsk+dpkK3GiwTxWvGXquJMDmuypxn5684nGTbp4FS&#10;7ENToZsRk6kBL8zIrv4eqAQnO5UZ+ce9Z70midk3DfahzKBnqEk2TdeAbDN29kV/E2gCXB/epVX5&#10;Fg+4N4dIqOaFLvXey68tDBWUDRqa5r0Z1R7GfnULocQBfr2i3CwrH8A4Dx7q1euxcO3S9r/wGXzN&#10;57tV6H8PFuOZGBc/ZoPaugdsWk4PE4tDMKvGX1Eu7KtoB2PagNTXx4ZKSEhISEhISEhISEhISEhI&#10;SEhISEhISEhISEhISEj4PAismNixOmLv+orPBFxJNoHM4Esoi3H21zjj8zqT8yJTc5HN8OX8fMYq&#10;XITBavQ2XuQZmy2yB/BS1LMq42WRzXBhwCLH1QEY4XzeKHg8m9dzHR34g8effu3AjI8LPLsLF5yM&#10;swUbZ/llzfl1xcqsfpxldzIvy1KvG8J1pwvwxGp2NX5ZXJZ8yjIFIRp8qagomF1fIQohs/yilpcY&#10;bZWdi4I9T7P6oAV8HwZW6vec78pSr1jCH2X2XqpMXvKMXzL4xVb6h8LlXAzPXlLqNruphQ6L60vK&#10;UfaG65Rkpm4xtwI9TeRjyXhWistsU4pMvmdSB074EJTPzy/kwx69n+3nWl+Wzxl89NfyecnZM3te&#10;Pj8/yzt8BQQwkbfy/PwRt1sAL+vWI3qDuyx7hq/RIzpBbIDsPXu0njL0wXXkECU6wLf+Q6+PLxaM&#10;25uX88c7Hcfzs7IugEN3x45AL6nrwNzLbhTkyHrdACwRYrNkZ2/AAiLIIvvpWohIUxFZuYc4YK2X&#10;ixQPNDEga0nPfpMX/qrGMKWEF907HYQsAveWUbzZpA+injx0THIrWMXarjbm30FBsXv9ObFc2KsP&#10;bBotujcaTsILL+y7t4zXbvOMWz53L4e61xDNSQsIb73hKXkRzoA+PUeD8MqJkLcktdzPC/oSjm9Y&#10;BQ5g7cFFytxaX+9lmFPy4um1qov8P//MZrNxXtTS7Dlw4/YLIbxwZJH8AIXHyUVX4oeB8KLN9h/j&#10;RWDhMcDkjzE2wh15tnioSln+XRdVhTuBLKqiVkLrHbALnJxH30akvIgyLAJXRbst5XNcwW5xYl6E&#10;QKSBIpQRPIKqReD5zyd8mQdgtx+yuLVXC/JwxfkTF6sVXz/B15YtV/alOierJ5SLXj6DBRXZkMWv&#10;7Abtq0g62qEHJ3V+Oj1h7IfDtwnwTS6Ee9ba53+ujgQjC9UbQIhvVqPN5+ZhP+Sv86L14p61lFJe&#10;kMb/F9DnhcflFkfwoi0+C/RCOxVxXrC5fpEPMDyiOMiLNtoqG9kG6Pngc8/COIgXR+iL3s5W2gvx&#10;F+eFVgOMk8MVOqDnAS/ytTFAaPZPyos2K0KV9cV0OtUnm01raDZK9dO+IbkTuT4OQwjJzwDtC2Qu&#10;5y6nftm3u98A10MvJWHr8dMqU9CrxrEtNXyhqYU5+OFX0ePF7rjo5hPdbke8LJsCWle95VYbn59X&#10;Z41G5KJTzlBBsG30gZ4du0b6NTDm7D+z2wBwH4qv+Pd4YV9564Pmu7UGe7yA/OijxUqJb9sB/Net&#10;XUaFOYHE55TuhbRenNnS9gv03oEtTskL0ukLwM+gA6H8PcoLBNlNyzc4h1Wn3cZBA+Wx/emcXT+E&#10;VpJT8mLYZadFRMijIBbmqGWm73UY0C95x4vuAb/vqgrqiwEvWq57nbMjeZGzUmYF44scY7G8iOQS&#10;QJ9EfJGO/qaVfd/rMKDPC/scq/2NeHM8uLc7X6DnQR1xfSQTWOuM49qRTdZslRarcbZAXmyZuKgW&#10;tRr9VKXZU9WRojfQKaU+LUiDZInmjuTrxRuhdAEd8K11gFUaCH2r9EWY3dyYc26BFQpdMPKWbUSW&#10;gOp2H7hT1BEblT/uvIHavRT87AfUXVkvoN8KvbJmorCwOl5s2jNhMaMgcgTRMSzCJBtYh6uttQog&#10;vLZ1BR+pN2QJ8pNnty4SMnNwQl4E5iNIoVPQPHfjO0vcr4wtuZRf1mL9OikuS74W5bRoQLrKOm9K&#10;wWVZ1I0QTJVNKTkrv9RKMa4mqpRrxl7hIhk4KwWWxBZ4j1fxd1PXD4LXdX6puJg0EBOXoq6vlNiu&#10;FQbN7h+FuDshLwI7MR3AC+IFeGF/o/C0TMJZEQ/kZxfRIxqSwDrcA+6M1kFjfvXHABhaOMZb1/r9&#10;Hi+8cbVAkxrhBaWVeGmZyXWD1GZZjuO8oBERuDjRiJpfy5uJPD9vg2nmkG5L15KcQi4seiQjIryg&#10;zuT+H3s1CERncAQvUG60H3CRXTMLTl3IS6NiZfmbvNAjIzbabuDW4f0O7V3Qilg+utkyfohPajL7&#10;yncYHQJs6K22ojVwj5sW1gPC8cIZqMzbxQEo7rw/O98nkAvLC19INCh9dPcD4k69eC/10wcERIwA&#10;VPGQAG6ka7DlgoHiKzLC5HrXv8WLCeqrdmMsZ8p1oPn5aa+IQ3gx8nMNLMe0uDCDdBaUFwSuAkCj&#10;oq9alDioVmOcQzBiyjiFcTrd+d1eCY7khWuUNcHWYDLVauRSogG6TAMIk8C5DaB9kE11TXDucdp0&#10;dPgJx7WoZW9BSSVFSOs2zdoh+sJ3DskFGJgSWiI7lGF4oW819O3LQ/bQjfuwHKUEfv8eLyhhhVON&#10;DpQXBF6Z2CvCN9Z2zJ1CBCDzkF5/8JkgNKwDFGEAJAuL8Q2HwqBP2yqM0/EioDstLyDF9XoNiRqF&#10;xvXxquaRxxfPWPMahh5cICoX4cx34KA7utSQ2jb0aXhhrwhGFYLFAXJBc+Nz8xBeYP9TWkWxgxfQ&#10;ppsgwnGYxm558Zv6wigo3TcMbA8YA/X5Zq8I5IWj0TEG8rg0h+M6uAgMJ81Pn3eunfCd3U9acpoX&#10;6uUEcmFnsiMy0II+prwgcsFqb1JgR4Q9XhiTys80TcPh1rapgCt7RZyqjrjp+z0RUdpivODw4W78&#10;7hBegMU0nwvo74ML8kIu26oS5AVJzOx8abDQe3v/Ni+6if4F8ByqpVnZYeKmJUVpo/eEPGNGuYFC&#10;qNqthvUtbBIBCa2BjBRPuL2d+d3DD3uFGOmw0cl1Z6DHjhiUrjag7EgUcAsNQgQ8CfRzbV77WXY5&#10;dUPgFv6gMKKbfQCQeGi+T84LYmrR/EcknRgPrsiRlDEOuVneAGymo7zoTTp6EhdAF8+9xwvGcJ7k&#10;9fd4QUa+idBFeEEJJ0R7vKh72ZZn6LPnOCz9Fi5abOC6itV2xEg8dPb/NHJBeEFySnlB+so0R4QX&#10;znfdTPTcmsuCe9TjReeBQPu5bzuK6OXrvO3E8DVOl9kfBoM2FfB7vLBXAJ3KorwgoDkik2jOGadj&#10;zZkwFi4eHP6wt+Bfz6E5SCFvlHy1HrSwA9pI217ZmWxNMgNJd/I8MS9G2F5DMbxnvDTacbgFJuEF&#10;LSPnbDSOGOMWxFn2dOXtQ8yAB22oAa87j+1d67W9DsY7FSHhNLxohbCLz8snuaWcEFu71SdcJG7s&#10;agqTamLE5YSEp7OxNFoNxh6hh3MP8kLZR9HnRfYIpOc286euI3t5QUBlvPMCXWcH4yojE7RrPD8O&#10;P+QcOYPQvvQavjcACtnUTqbqhIGLx/FC5lkzxgIbFyjSpJ/ajeQQBpBbigFhGmLRCX8bkJVV/q20&#10;4zkUZVgnhWMG+A8g8E8SJZqJ6OEoXjTiLzviMs6ukBfaFcGa+qJQUpT5VQG6DcUfXMMEx3iBTSUD&#10;GxxC0rxjJBgCu5FlrRT8rrN5YESxW+5qbeoWg/TARKM22InrSGfTUjK6Tiiu/gcOcfEDsjy5rKoL&#10;xVS5mOIcmEATlEFjYf0CKKVdX7y1rNmGeGXvy+V7e9CjdesVwoAXUB+AHIcT80K6CcpuTvBYudhD&#10;yhLziiO4fMO25Q2INRPfprdqvWQvyE7QxnwCihgYc6u5i5MR6wf4ifOJUEbbLcN29V1vb9zNxwMv&#10;7P2JeNE1UX1eAEVANrYWqOs4f9o+3DxsH/FQBOOphdddIujaKrLM6YuYVHr8lhc6GGtQlBaPdQH1&#10;RFz6UeE7XVxWrMS+Hqvgl8zvKC+go4vXE/Giu6ONH5EL2qgRuaCSo51VcwZ6jLLJ3YPdYe/8KPIF&#10;ynydgVWCibObTDBum6C10tZbiM25a391HTlTvzmu5WzwrmdGl6gRisktvSeW+xMxXamZQPjSBSRR&#10;mJ7Fe5MDp2gqVfYm2jPC+v1ZsNZZtpTCjLyfWF+00XmkUwwEwIAQeUcYEOFFx2cSXSTm7CFk5wOM&#10;n3vtBHwsi1PzoouG6gsCSiUByQhdsbtXLohfGjO9p4VC4zP3pk0y0WyvJRjAP+Rv8SLhxMgX2aKc&#10;Z3OwOBo5zma1dxrE6TGW8grasBr0C5i6Bx0o/O8B302egaWFo4T8ssz9ZRgnB8d5Mj2NPS/MGtqE&#10;hISEhISEhISEhISEhISEhISEhISEhISEhISEhISEhISEhISEhISEhISEhISEhISEhISEhISEhISE&#10;hISE/yGE9snY8XJ5ZFuNz4erK71756zQp3KpeZbN6Q4dHfQOE/eLKs9w/54+6C4Vz9+uqnZP0PFO&#10;Ln026E1BgHIk/rbJhBJZNYOfM56NF5mUc56JeZ3hCfS4C7hUogSnq7nMrmYMvDYsy+GvmCk8ax5k&#10;ADcXFOA9nwFr51md5WPGilmdya9ko9BPiFyXH3zhboLqqciluFpmc9wVbJE9V+cN5L/KypXeiwX9&#10;5uc1FDYISc2XY3B5KEdVdg03M3BGVmSLXJqt08e4PcNlvc3Go0VWjfyt5T8hJC8WmMcaJPmWLwop&#10;xnj2fj3mkI8F1IbZY3VZmv32IDOsOJcgBGohC/D2DCwZgxhcZxfwsLK7X78sGLDi2+UMWVGDlxmb&#10;Zg1b5+3eNp8SnBW4g9eCcSxHxfn2VZSS3fCtmFwJcYGsyMZP/KXCTE5vWcXkFRtDuMUPxfTh18BJ&#10;YEUDrBjD0yx74mw8+sr4ZPVXNmdZ+UXxby/ICn6PlezTQl5qJVjWegsr3MwL/m9LPD8JOKOy7QqU&#10;Cf4wRxDKS55xfsmyCfyUpT5cC5/cws0E7vRuhwo8retsosrsps4ERMfgsRypHccH/K+hKj91sf/f&#10;BW41+QtYtp8O/d8dBs7odYlfz8/tb/jaMLZhuP8ibr9IgT4P+/xWhWpenp/JZ+3/tB9+ri/Z8jmT&#10;z/AFn2cO/+ZvZTb71eC5IWm5XKEv9Ah/oCAgGNwtn9fG6QUAnLh5Xz6PjD/450uMfKRDPUv8AYHA&#10;61LARePOXp+flw1GAVhYB0Rsq8PD0NseNLwL91rxNb/DDReFPqYO3YJGIcu+2Zt2n2oNCGQ2p73j&#10;1MzEhpni1V41aK5cXGSHufacBG3mWLAf+8/xj6PHirDVq09a1DDP3xEse2c3KAmEviVaEgZUVkn+&#10;/QR8xngGOn3k9u8jSbUsoAYpOaHoF3AQK3AnTAOyHaPLKwnz2h1q0W7ZLUAeyA7luPUoY/f2cyAr&#10;ZHu2GW5VitgyR3hBFASTp5OKEd15skN3UEW3AyFrU+2OmsLMdFs4P9krwM8xkRcqOjtY4R50cYra&#10;croAzY9HXOjPn5eK2glm95zIagfZbcZKtblPIdlM/VhWdMm7kNqSs1D1H9cVFy7h7jkp9A6yo6w7&#10;I7nPCsJEnxX01AM8TPyMn50Jwc/WLnx3SAVvd1em6vWtO2bkF3AQKzpPXQsTrEoSelkWNJdRqfCO&#10;CIlLhbsnFaTVP9Tf+Ql1xcYvphadp45VQaZhH9SCxuQfFRLWRwBvN9ogKzqBMqcaA+j+qa800NHI&#10;i6q6KgBNrST3S8mh04WdVARZIbq2LS4V5InP+f1S0bFiTc8Tb3H+W6zoVZCbopxWi/EMsLhu2ka0&#10;S3aPVOhOuEGcFURX+MdRHFNBOFWXLcQJKwjdxTjjZ3dccP6m6ur7dVVVIDp1PZlMFG5MHmaFO9bK&#10;F1yfFYRJfl05Rio8a7bFSaWisxYpdLXAzpLGo1CTsq4vL4oq/5YDiqa0Z4OwLjtxqSBM8vm5nxVE&#10;KN2tIUrj9qSs0GOMfYRKANA7vPFZqKZafFv4GI/H+N8CXcwDBLkFkF+5/oF8RsANSCUAhRN0Gyi3&#10;qpgW0+m0aWgGbk7Kiq/26iHCikAd8ey94fMXPAxAw+ynf6a/W+guWwuohPbuQfAt5/IBblfM1ZH+&#10;AVYIeVJdEZQKX9E7BFjhdSgDzx0iUQaha5QtDneEm+M5iUmeVCqO2YA5kB1hTzc2j3bwImpcBEA1&#10;sEvT5ZokclqpOGK4PVSwdg/8p7lWvzu6R6HAMZDWtwvnjqkhtbc7JvdX0GdF//cOhHJjFTvXc2Nw&#10;jZbSrsrTR1AqXHeP9FxOa1fQA8r2YAcr2mda85nbHmj2DOLMoS2VS9T1ESaPjiunlYpQ/iIIed2S&#10;/igANcIyGOXAsZm3Nrt/XiyA/u7u25Qm5qgaMHs2q5NKRSiuYF7CzuY4WQftZXj4FGAgFfXc2OyB&#10;hpvqCtdLem9jIBZ4b+T0SPRZETqrOJJASKJv/JwY0Q6ZJcMKggwTgwO8EUFdsVFmFOuMHH325B/v&#10;dyR8VrBFU7bjh93YS4QVoRz21lIYwkM8G54LiAjrC8qd7r6lyo2QoFScroK4oyWluqybZnqFpi70&#10;wi4vS90L8zRByN5DT2eAtSkyG12AaYHCB5wFH2ipQAVsYH20LYfHCnvzS+ixYlgsJhvQFXsE4/et&#10;LP9uriroFSy+5d+gG0ZPw0LQUxZ3wh6BqAGtwTNDJYCj4QHBoLoCYH20/CU5OKlU2CsBLVHymDjf&#10;qbq5Aubo/pPfgljo/PqIsAxaX4i6J0Vet29kZwBGbQyFFUBZ1sVvrdI5ihXEWo6IYnim7rnrOrSI&#10;sAKihSc7WNGpsDbGgkR1wgrSowFxHCsuWkK9rGKzZLpK0hwzLWWsDyKwivX4FjS8nScqCV+8ZI+E&#10;z4rAmZyUFdFZHofgKK/9oY/ZbrGTZqwmBKs1ztea+y4cmFYalOYTzpm6kckOhBWUfMoKMjgcnDJt&#10;f1CN0Rv26cNjhpaKNg5zAbQDrnSQ84QVhE5LWxzACmLXuOEO6tf/YRBwQnTMIjkMV5BWGuhZSyds&#10;QQKsIAlR8gkrqLOLwMtqwIT1nlPYB9CQuEIIdsc6DU0Ozj1KKhZjxsYVnoE41mzYywpCMyWfJErr&#10;tV1esSOrFtHn7YNRN9oRZoXjFJGf46SClTl0/UQD7TGenmbErE31t1kRlooAQs+tgdBVybWpL8E+&#10;SMcKnWb4oOqd4M16xhZYwcocTVYrFTZePGK41yMiP6h7dzZumBU4VbILoaeWvTQ+fR/WFT1W6Nuj&#10;pGL5XuEKa0ApsEVuykm5epVV/r0E676iSp5pA8AcRWtgHyDIPSXdGyWmDxASGgaBMRrTwoDcK33S&#10;M9oeLaDjA9AzxegREu3SxULU7MBs2G4gkdX9qOtseaFTFAFd0QhIcHsmauheCLFC6qCH1LYQuJbK&#10;jtp38OfJ9rDCgg5qEE98Pm9L1eaYZg2coO50rMCGX8smGSo7ihV9+KxwQmcwYlu2haSgk1FzKYpi&#10;XP/UJwN3BAFcz0qIc29yLcoKepQuVQRzZ6FZU6XHiqwEGX3V8mKsOUNvR80JG9MASK5dYXK+Znw1&#10;qfNaclFXea2ADaUqxWrB+BrUxAj+6Lm/Bi5jEakg8HhtvBMnHTGqSJMC9ELw4GmowOEu0IHYxwp6&#10;PndE/Gx3YgS5Xy6YEqVYA7NUczmB6lQ3VSmZVNOiKJWQTVMpyUrV4DQrsK+s5Zrd/cQ56YwLpRRW&#10;QaVKqPvQ1VQTqI4QRSNvMlkWzaVcSZUXxYXMVJ03E/FFqqKcjDmeXX4DJaDcwca/AI8VgaElWmj9&#10;UragXnLwZDgGDIpWEGIUOfOLtKEAT9DNE1IN7LV90s3dRArrMHisCMjXkaxYgB/jDb7dgwsTsSOU&#10;VpBugEOAFEHt0oqZ+oiwAuM0bt041gl0hTgHTXTzGOiY0nwSW4KCetEFdA8uSGT7AFoGTXNQKroc&#10;0skdb/mPZgVJxbAGiTVjip0snEAqbBSBjinNpyFhgAErAD71YxOxI5SGIKwg8Xeu0F6N5zdv0HCc&#10;u+c6IkzKFE5Xt04gFbZmdJXOIcIKkoEgKzQ4f1px/ojNvrZiXf07hhWA+RwDmGUsoCE1jGVlQnSr&#10;3E8nFYezgjrTe29wkT5AuCHySAWJscK0ytBi4pt7Dki5DdFoUwOs0R9exToSHivAmufrtR64h2aa&#10;4woPQh4lNWYZeNqmzwqXEfqANNYxVhj0nTA2G8IVAGXV0TCssMkEpOIMzUiUb+j6gV0APDLO+tuA&#10;ZszrGkZYQcf9PZCMhFhBSwWAP62i7VhxMmszwIpe+i2ANR304D6i1xxHWBHIpsFuqeiTgr1EiW8Z&#10;vTCn7gNN4OEwrLBS6t5g6BBjhb0iaI5Pxgo0MDSsA8AjhfO/u3icONW/Y20ahlpWBJh6JCsOqSCH&#10;sCKk/nqkBFr+kI14OCoh7FgRgFTWFsexwn95qx9WaW0cmgo0IP47dt3brivnkq34GWp040Crdnt/&#10;usH/wITwcay4c+784eGhH9Zy2ncmQ1TkQVRyADo95olwOzYQKMvDQVkx6FUDAk4IWrI0By4LWOWs&#10;aoVOO2A5GgVZQTIdMez70GnzEW3P7YiR/HIqqfA7hwY0zwQRVqwErkNFjYc57IcNsoJoBb0gAT+o&#10;LWV0CagJv6ESUGn7hzF1qqUmr9QK3I0IK4Sn7g5iBUGbuVKJjcB3+TsM0hOQ8Y4ZZtJQMHUqqVC7&#10;Z+8oObQuE5L9JijGCjDUpJBM6uqEpq0Q5/AvWzGw/uxl9IYDruZeA9ODlkpB0NcznfgKIoL+/W+2&#10;IB4rBMi2vQ+AZNkb5CHufgMXYQUClCWD6oSwLoD2tmWZuQBoytAdM5oIJWGNfTQObNWPIOSppKKd&#10;m0YwHJZX3rpB2r5EpMJNg2jsYAVZU9D1vdubjhXQfEJpO3EBN6AIRARjrkEvUDIQVHiOBmVF6B0k&#10;C+xm6yVxqNIAaCDYRzTHvuW+gxV0nNtldMgKi/YO0tUrV3XEP/t8AJxMKnDicAc60kxxYBNpIfCN&#10;7PMb4UsFDYAgrKBcEm3ndB8rdEVwVXONk4P2vsXJpMIbbDCgNj1NN1AiiIOlwougtUZ2sAJ0rFnx&#10;1i1XwZ1PejhdCxLomNK3YCOsoJky05daGwLkHVQo8piQ3tliiHcTdYwVDKqjvUVY99X7gBXyFK/c&#10;arPw2txT0NSoMUhakFa8EdoAbrPgvwKxXG+JLvJZYeXHZ0X3znEvy9Yb94wsAJM3p+iD6OgDFYSm&#10;RkrGrRTsYcweHx6cP9lbuUgi69cdnb7PikgS8Hi7BcW9hgbOOljIbKRouRwLZMUIhBnvA91est1C&#10;rFJQ/GWvFj1vO1ihEWGFl2Mg1bY+or92F37+tonVJkr1hgWtfBFW0ILw3zwTvR5BhBVsTkUT0GNF&#10;L8ct1h4rNpsN8OHH700UdiopMHJDU4uwggJYAbLrlEqbN4sIK77gK0U4O4/esV9l/DnTI8IKRl+E&#10;EUb5/KauEK7FDCzfoRIXYcVAbXYc6HEswgr7Lszm7RYsqHdoNm/ZA3jg7bvWkWahp3k1fpsVLUps&#10;Ac/sBiHGiZYrSTpAhYapIE7BQOjWJ2PLKCs8QAC2gSZYgAllXMJS0VvmavB774MQ5pJ8C3Z/r1ez&#10;oMVtEGMFpci8mmnjedpk61fnE9gLkYFlaiK1ruCOuL9/Wm0Ze9S72Lgod7LC9Gt7OJnhTeImphVN&#10;UVPF9QIqvUoKDShKqXmP8FU3ombQiooVAV1p5oMkt5MV0Iu2dwRhrweCsIJGTYp6wAoDul4dQ+rS&#10;tlviESYE9A8ittrdZ4UWoMj7LmIVYsWJpII2IISgA1mhAbpiMsamAFcgaZeIUqA9Ux8kOTsqEFab&#10;flvKoOkRUu7oW+8HYQU1NiOsIPc0j44o6MXM58qTr+DgsT9ZaN0M3C/GLCsU9aMD4NQlrh60bh1+&#10;065woD1sQp5PqQNlhaPpCkoLYqQ0stBLgp6LnyP3CJ31qHa4gmQvgZpzqnkQ+mb+L7LCagYvc5tA&#10;JfFc2hyZJQOUFZV+DTfCitCDqNdDQFhBrWaS/2FGNKiz811XehcjwopwU+HxqqXfOLrZL/hZa5Nc&#10;P8dhMy+Ub21anEptRlgR4XSQQ03WlFIQmn3qHbw43Q/Lto4Vhgz3vMcKbxjcIELrYSCsiOiKSPQh&#10;Vmygb9vN8COcL1BzLify1etBllK+SiFvbNZwbsDYdAbtZlc3veE7s/mvj9+SisJak5D3vMs/zWeE&#10;FT5dBpo6dm1DyzxjtNEEZ90SrD3DNRwToHVuo/DCALzZM4vTSMUIblk2Wr48tyv+peloHcGKR9P7&#10;KKE5hS7WWCzocB7OV5QZW2KsXra8TdI6tAm0xdJnRWiHhlPpCjcNQmUC77XYoPRgL0IDyAqxYmOm&#10;15i8ws2KeDYtqC8SbWCFagD+gwErKJkIsHd/e+jGwm5T47OCLrrqwNaPumeF24i6/poQN2TIU+dD&#10;UbONROtlUksF9MMA2PXpsuyvceiz4gbsXbkgkYKUnMqucCylrCBEU2dyT0jEZbwtdEDp6dBOoj3Z&#10;pnzh3chof5HBQCog3LgdAENApIE6czi6qNaOCJpnQidNp59ng27j2tY5xgqoZGbjYvj36Sc5pjwK&#10;sAIqNL8iM97g4ShdocqbUVVmTQFmBLKhY4XVkoDjWEGccTf7Fiag15UirLBXjV9ixfPzqD8qjayw&#10;tweBlWu1BFZMs79rnxWh7ROPZMUXfuYIbgOqIr+upN6/svMJd7xsSzCqEnaxAkB70qipkBVH6YpV&#10;Pau0MVVOcY60WtTlVnApOM5MG1BWEAL2swJaUGdpevkQa6km13r2TY/DyQ30YNuANF40pBDaTZoh&#10;L+PSAzwOmVj2ehDkBLSjjqTU++U5qeANVNwaOkA1V0Ip3Z30C4KmE2aF3vUEigfDEVboaFAHXsPd&#10;WILZIWvoX7QTRj7T7FW+PxNpCWaRlpjFieyK7g7tO2gmn7ayLMrJvZD1tFaPHIfwwKKANi/Te5BY&#10;EDJddxyKjWyw1dFcKDsv270F0Mtnywq/FPxfFh4LDYIsOxQdAzotFGA3AuV1C80//9LUk8dz/YKh&#10;4qK5rL/gyqgHlnEyEUAIJbftMLUg87OSPb+DDbpcjpbk1TsvV0FW/Dmp6KyhyBjsrqFfFKMzWQp8&#10;EbOqSyZVVeU11PmmqcoS+tNlCXUOGk4FgjVij4pLDuwDTcBwTRZ/QlFjK/2DsXvOcOG4fqovKIyg&#10;M+DKBb5cJ5aybHIlt6oeV1evkpfFdQEJNKcZxQJD2SK4RbfXVwiwAvCuD0myGErFKNuAVl1B5WJb&#10;LhaQ2a0Q+UKUODonHrIV/ynlA+QW+qhgQjPQ5bjk8xFqG7LiERkyel/iO4668fAm80zxnWJRAcBV&#10;EDExvbG+VBKBDLPiiW47E64gXSQMc1KBKAJPOoiFVSZe/QAJMdeZudasvOotBzEieyLDu1t+1K+E&#10;KJpCrOFPF9D24ensEb5BjPFpR7Qs9+oKEve1mE4wrMjNSIYezxM3GXbh1rK3lAnVLC9+QhsEaV6i&#10;zq2U35jqc4dOzorIJIUtGYS9xZrM2mMa+JtsUKTNo/2skH+3D6bQEfw7F1jKFdSEMt98E5zy4roU&#10;9eIKsw5FcmtOdMrWZHwFJ26Rk74sHYmOFWFrk2DICg1yb7JWih9QdiFWPDPWdc9JKtclbgHSjEDm&#10;MTb5gy3FSJ/WhZNspns73HKIyY4Z+qZUp1mLRcbHjmMFQRcFo6MJYakYpCJFfUd2MBFTncqWKiAD&#10;ywoJxjuwT8P6OY3a3HZGDyGS0rufFbSDRIbywqwgcZiyPGug+GnMBbS3hddOGFhWAOOFqDTZ7T6k&#10;v6UrLoA61IbQnlkXL/+08u1nRWSgeC8rbO8HFaYX8xW1xDrY+AzjVY5r7G2w06hNslxhPyuIDwpf&#10;7TuEWdGBkVUR3mQqrmAPwMbRyqD4dn5iVricjgi5Xa3xWBEmMbTwE7GPFdREJInsa8q6qiNwVwDA&#10;+2m2HiX0EnIjUhFhRaBeI4KsIAsZu1I4jBUWhjYToG4Ek6+309+Ritl4rD9/wXeL8K3nTN0Bf5nL&#10;3FwQewPaIIh/7BXxTySgd29gXPD7HyB/ruFxMiHhU6D8LrLFgjX1HE8/brK5XZP1p9CIRXbJsr8F&#10;m2XfMhXYlubjIIXiWTXOLnm+yMal1Cfg/jnk0I5WeXZbsypTk8Db4x+IG3G71qzAUYN8vLqMNCWn&#10;gsT4ccSQ/+CzSAv+MeDFNBuPn+upFoZy5q3U+AOQKmfKbIg8y6Z/mO0JCQkJCQkJCQkJCQkJCQkJ&#10;CQkJCQkJCQkJCQkJCQkJCQkJCQkJCQkJCQkJCQkJCQkJCQkJCQkJCQkJCQkJCQkJCQkJCQkJCQkJ&#10;CQkJCQkJCQkJCQkJCQkJCQkJCQkJCQkJCQkJCQkJCQkJCQkJCQkJCQkJCQkJCQkJCZ8HsixLYe8z&#10;XtZlqbj9BT9LvLBaMf37MHAXPmMQuw4rxy6NXSiu7c0QGJOEq6CkMB3rPB1QfmIwzhgvFvZXucCf&#10;zUyZn2o8RoYv8nFX0HvB8sbeLYuFZEzkOcvk4iCpiIKPS8ZWnGVidm6dEPXc3iScGELWi8Lelwtd&#10;E5uvRgrU4uarzJpKglSIWaXqv+pMjAtZ1jxTs0JVc5HJr4uLyQLESi4KVY8vs/NFJbFSQ2xGQTxB&#10;9HI2LstFxbNqUaoLlfFv16pcFO+smFUTdbu4w/Aim1ZZ9nVcTK7m20wscnWxsMXOZ80ZfweRK+e1&#10;XGcXjbr8p8pWxVxKns1LkJpcNSDC7Pu4ghtIYF6oCcSW8GtgK9FA7WaMLUEqtug0mZtiVYutXKic&#10;g1Sw8eKquspnYp3njWQZg6IA8Vkw+RUqr5gJnqOHxV+s0xXNQgvXKM9NC8K/lVkzbkoOWmRcXVX5&#10;V8GKCuTwpZiOWA5qqYBynE0hzLjR99lktsQogDxRFouFtLqC10V1PRPZpRYaIEV7ljPOiuIdYp8+&#10;83FVm0wk/CLkTLy8SflmdcVoMTbuCop1OlfZLZTpuNUnADGemMb8Kh/Jr2stFdvq4lk/7KSCzy7x&#10;osYSUoAiEgs1gt8sX0ApWs9F8QIXPlYXOTzDwv2qG60ma77BtZwZfxqs+r7UUgHJIdHnRCpyuE5m&#10;jFXNMmONjjSTQHrCr6DMqypftNwrZ1CFv+XaxgSoxUpff0ILwopFVV3nmcpBZUBTwPNv1QIqupaK&#10;9VeRraaLqsgbBqJVWQkCgwU8X4MH+Q+ks4DyXlxfVeNbMGAxtmrJiqkuwMkcC9roCisVDPRJ9c1K&#10;BTQnBSQHfnJoqKAdqqrin7dsPc4LiVLBpv+BbAgQnOY52zTF+wRSXlxvdOCE3wNW5c+ETZODMZGQ&#10;4FB+AxPSmhUJCQl7UM5nfwZfyWfwI/bvf/APP+RZ++d9yL926Dy0f/jR/w7oCllvPdJP/1fYq/v/&#10;Y4B0p8QW/jdRou0Vx53uSR4Gfn3O7pn9WDew4+y1A3+0Nw7vQ08IkS25vDwXa9GCc36/4mHfmWKP&#10;W0gav1bsHm8BmdiRA28c0wcZQO0j0iE146AeApGAJ9mjCLpQIYhldoud6I9A2XbzwhCHW9ns5rvp&#10;UYBROQLJWGHZiDWH0uGMc1uuAHlrrmf3baM+ikgFWIIr3dn0wCIF1mfu+2gDYiEe7M8A3oAw9mDE&#10;6OERbuCKTjgAK4D6FcgWZ1uGT7fsyYjb6osN3ccwEw8D+c+g3yt7sui6ZD4gOkV66/8mNuWFvQvi&#10;Pl5jBmBfvkMXsYdVqDYORS1c0BzKmQ+nSO7Xm4y9L7u/DD6AcJXjO3RFpNZrhAUVEQtFh8oN7ttq&#10;0gECr3s5qsLq+gOlYk8LEshWFKwshtXyKVAmSzFoLe/CqhxYKJrhI95z2rxA3eY8PKQEtZ4LKfh6&#10;vdZf3fcZlzuEPi4xkSdMcg7Rdn98LW/Ozs48lzUomm6y0GBaAPFDvC0/UCp26ortMbqibu7tbYeH&#10;QHEHWtub8KgB8L80o9oeItU/Xo4DObIImAIOR+uKQGQPA9rfBWfFZDTaPIN+Y9kL/LM6XPZilKkP&#10;sitedtsVO2yuAVh9MTRC+ONw4CogKRFGA5/tzAkFNPX2zscOqegrbYuYhYKIS4VCK3aI+2H6AfEF&#10;jhZ6nL5DeWVverjJfn7OFuQoqWiGVlOwAIe8itVZ4LOaDmLY4TuGmK64szcBvNnrELF0hmTxYQMM&#10;glj3+CRx5i0A+VlbkN+WilABBmpQpJzBWaiBERIj6sZeA/iFFmRoO7Y4XCoCfRCQivOexzXOvAVw&#10;/oFSkauJklIIvh1yjt0dMf3zG1KxjJQO8F/IgVTEjJ0duiLWguyQivijY6Qi1K2+63lkEakAXfFx&#10;4xUbtN/v1mItzuBPqropiipHLOAPcF0V0+Zy8kXwnTIiLif2rkNYKg5tExjU14BiiOmKHVLBh3Yw&#10;YpcqjMd2hFQEKpoYSPUOqficdgWg601vuDg/F+cgOGVZXxQ4Qw74D/zneVUV3/PiC+gcDeyFgfJh&#10;D78nFQK6u/Wge/I4HBbROF5XrHZIRXzc8xhdYW86QJ5kT6d+Pqlge8Y2s8ytjYiCMf7wxLfibbXd&#10;Pq7gAx11OZmUdd00xXTawB9on6uqAEwbcCvgq65LaLmg3dJRhKUCxIc19S+PbRJEdMXTn9YVgRZE&#10;ZKrHcrbgbkSD/qnPam0CxtE608Oubp4Fqfb8IdMGA+NCSqnUZVNU198W47GZF5rNxqCDqqZZFPLm&#10;rVVByCvg4OsKB6A1zKimwS6pCGciYPc6nEIqAvGDVNR2JVqLmK54/UCp2KcrZva6FwdIBcGuAiFg&#10;xQ9754OrNT/DEcC1/tbAsUV72wJtaITg+gJwN4jOWcP+4gxnQyA2B5BG/BjIUqIgayjz91PdflGT&#10;WoHhriZlCR+D+rK8BJUJX3ALqBHT67G+alyA2mzaFfA9vH2YVCw/TCoOU0GrJlIzI6ZID8PAu9J9&#10;tdcw9iQIys+A9cyefoqs34JkMbtC1B/WB9ljbbKDpWI3T/s4UCpGIjYTc5BYHCcV8YErRLxJ0Xhq&#10;paJHV19IAD1LjeVhmsAC+ax2hYqotyF287SH1UFVHQrx0tNAqihc4aD+t7dRBKRi2C1w+C1d4aaX&#10;e4NpQxXKeixneVjLflwfZM88SJY1keHYIQ4sZ4PDGgCIdEo59mUOICF3rJoxOE5X7KZpj65wUtGL&#10;JSAV/T5IHk4YeiEfpiv2tCDVcMAyggPL2eBgqfDfFCwXObU+V5KjYRgv6OOkYne575GKhyd7s1cq&#10;hHmBzuE9DyspwT5KKkb7WpCIdgvgj0iFXOwqDMtxFvUzfLBLvVjfvFpUg2kz6HzYuwjcrHlfKgZR&#10;8V5nf5mrLXZ0uoWIBuoDdcWeFiRiHwdwlFRsz+zNHux+q/ixLYmYkA2lgrdVOgDjm+XQTFEDkEPf&#10;c3/dcH2QvlQMrM1V/13rajhVgHj4H5CKvW28h0O7sbzeseySrmoJT2kEpOIAXdFUjYntAX3vmiwh&#10;cKPbfakYBF8W/kgrK/62dz44/6jZMbbHroiNuw0xLIBdOFSGznbubEHnmYIx/pJUOIA8MFwWehDc&#10;sNxeqcjqLcbKRvCHa7FYEy6D7Qfqil12Ba8KnEC91jOoFtVV0dSXSsqb1/Obt3No/3B4kbHjXsTd&#10;1S5QiNqMNzro5fwtvHcAeEAuAlKxYyVq3+h7Pkb/uabpAKnoRVuHpQJ0xadsQXgVmZ60eGb8TogS&#10;h36VmkzKywuc+8KZsOq6AvGxmDYNbnEjJVQ+M10UW1AxgCh7HNxRUAHjYrhIX7z2jTqHuxJHtd3j&#10;M7D3BMOhbht0N5xdoaBXZP/0ewR8e7/yqW56ts0kXDM/q1SIK/1C9x5EVi0FF/1nTN2+3vzQM/HX&#10;OU6G4RDEfDafjRd5XkzrUgra07yoeqNOx0nFUFecxcNHRrFAMOBLKrm7KXE2Togdvm3S71cNhsAN&#10;Pm68YrddIb7bm50Ysl7jMayrI77FkOecS1Vd9Upxh1RscEWZ8Pg/TGxXozCUCi51fFDhg0JH8dBm&#10;t+cNwq7PUEOZGTbsgPalQo6rQq8zaDHFBQcXdf39w+ZBdtkV4iBZjeiKyNhyTCqCpfVc9avRjlI1&#10;7yUy6uM4qRhkhAnzxoh522t3Z8QZLH2pGApTf8nK2/f/Z+96+JxvFB6mwSLlHLH2j5KKl2IgFfYa&#10;gnvmJGOY2FFjm1iizKk8lIp4KwK9WINeLGw4MtP0MsG7yR0fXz6lVDR7Bj4NwllikVWeEQaEpYL9&#10;mlRg6kZd258dIquyNIJSQbC85xBjpCVxqtFvw0JSUfdt+Do8jPVhs2O77Yr8oO5mRCoi3ZejpGI5&#10;6MofKBVRrHes9gm0IPamA5Ms3IFyo1i9DAakYsCCyfClF42P64PsUgeLXQOLLSJ1JzZ6GZOKoGZh&#10;uNWVhx0lH9nvwMdxdgXYr+teCGxHRCAWNzu2Xyrq/psr2yrMrM/ZMz1obUWkpT5OKhhudjkEM7vk&#10;Eewo+ch+Bz6OkgqNXghom9bLABmuZ7pfKppBg1GESf9jUiFfV3Isszo/X70us6YWFcvGs2bULpwo&#10;q1ezBBHhDRUADpKKI9/hDEtFZBknG2yWvKNU41OnBLukwgtvh6NBFYIFGTAyvb4OYNvmoC8VwwK/&#10;HhR22a1iYe9s2X7+nK7gTVE9ihn2h1mmqqZ5zsZl0zAjFUu/BfGzwA+Sisi4UEwqwnuCxKRi1l/e&#10;sUMfRJoyHwdLhRcZ48OXqLMVTn+76JwZ26MipCsGrTbrOE2D/8kWhBXTO9xlp2jr3X/UsmkKM0JV&#10;Xr+O1/UXVTK1Ev7EQlbmEFjP36DetPrEgDA3wueIVEQ6/bFm6K9+/WcMigIpULeaEAocevcAvZD+&#10;kpxflQp70wNRGO7dj75U+EGBqteieDP0KXMBQrvJ9X9FKpp60ixEVleXjVszMIauxfSreT+e2hXL&#10;7Cdf3WTlGthbiYKPc9mInNcSZKbEhfUcOhbYLdey0kIXKLOTBxTM7C4EAXBSAAEe+6VsEZOKb2F3&#10;wK6BB8QwoUgI/1U0G2y0ZM18TvbOsG2I37OKZMa0qdA3xmtPV+D4qVNqndVZfgNnkCBfhD6JtenL&#10;+YJYRUvciHsFWcRxAJCRktUTWfNc1HVd8UIUrz9r0WQTAWpEQrbvOe5q5UG/afHzcYs7UOEf3/L7&#10;1cOTno7Ceu3BVHLWW8xG8AtSER6C90vCBeM4PzPomS/Dnn20CkSXfk8qMIh7z5KE/6qrTS9Pn1Iq&#10;Dlv0H9LJLOOvIDyXXMnbAmQmn5SVGmdV3Vxvc1nw8lKAWOE4k4TihQi0nbvM3nuDh3yHVOwYeEAE&#10;pCIcl+9Mgm2HOzX12gNuGwAEmUSJtaktd1m7HJ4kFtxI739MKgCRFwH8FEZg6OsZ51shM7mWclmK&#10;kqtS1MtCluXrYlyI5lIVKmeXStVsKhoha1GvGzx8pt4qKBcumcIJbwmUgIqBLxQ03POKo34zZhH8&#10;vUc6Sz79ocIhiBkY2ZKoBIjxGZPEPY74EkgAUhgHYoG0NZhF0CqDOgXCJbTLQtSoeptFKRpeQiaX&#10;kOVz1Ygpq4rPMeLtl9lXe92JGJ/8qBwizpGptEvQFVrD08IagcsoWz/osmZasLD4H7UMsMcNlgFI&#10;xQ0KiITmbALmKS836mcJF1GPwE4tN1NRAut5vZqWqpQVq18vS2wI6+YCWFLJWslq3fCrCTSM33j9&#10;s2xWU1GIspENCOylgnsIXd78za/ADPtZM/gl5ETU0IhOJJSzYlLwm3fF7vgWrTGpgGwjpyKHrw10&#10;fQUu9tLZ2AQXvX1GXSF7b8mGEWvfI5UuJhXhWJpvoHf7UmHeJB/KEYgHwTD9mK6wV4KHcyg6LL8B&#10;om830coRTIjoTl5ZC4eYNMvQKxafQypcy6eBHdP9iElFZD+iI6XCvXhw4xS9ND1A0BUecGk27ccO&#10;pSIysHIUoYHRB4NOKhjIlL2lIPSwdrfIG7IoK7T05qOkYunNjlHKxc/8IJpiUhFZdTEsLI1ILDV5&#10;c42d4xI/KW3Xpm9tPuKqLlLfhglFDKCj7CK/3hCgZWPuYj6E69CM2iVGVCBFMZwJ+jhdQcfZfE7m&#10;kRL08UelQh/sFIYQK+zXPuBOApxvV2BKeJEMEzrI2nQIOwekQunxcIUdWVv19Z6ydF9m3cEiEbbP&#10;KI38akjx52hBfLoOW/Qfk4pw8cds00gsVdwIH4QA643i1jp3iLQggf4nIjKJO5QKk1EODVjLSh0U&#10;hQA3BQYlcq8Hewy071ZXeDyqe4MjEPCjdip43yUVuHsHDid56E8IHCcVkYoZi2UW2aAU4A8+DTFM&#10;P6YUgrO1EfqjUkHRJhSKAt2WjbVOPA+TYkDfx9kVpAXxs8zDuoLhO5GcPz086Su/ecVlT/qPllOk&#10;AY6UDItIxTzOlr612YfHcejICP66vtO7dxtizU7eQDT0GNdnxo3+hRccHSYVfB0VWe27nTj3gvLh&#10;IouPa0GItemvs5YHtSBLuhAPe974AX1yC1+gmsHFm1grw8UfM+3jUhGTIwef4zsUy7BUNcJSfZBU&#10;ACKR2gftIm9/UflVn8hNZIfvPw+qK3yzm8z570DMUDiK17jCHuc+hLjT3/ofQTsVPo6TiljDhTiK&#10;UvaGrSjO9rV/D0MDBhCJFB5swSquFU7+oNWhcww/8Pdgq5DRxQfZFd6uJj4j8Gja/ThSKiJlGWlv&#10;MjylNIx9ZsXhUhFJOiIVQyskuJ1blG4d7W1QNQ6Ws2yaDxvxLtjL5pnpTQ/9rDQ/7c1OxKQivPVd&#10;rAiiUmGvQzztftcRM6MHxDPdwLnX/QKIFGDYOZDdoEfjCOkv35dsuem6OTqjwe4NNCz9yOUHtSBt&#10;HwTUmt/dj64l7OGPSgX7Opj81hYu4vWQOVPGHh7Rswi/LKgR0SMHSwVu50hNU70l4xrsVTwjzW4I&#10;6vI30tFGTqup+5bcR1mbo+jKf/ZnpCJcTSKxrOcDd9H2jI+yK2LSiIhIRfggm4j40sRCPrpgevWW&#10;ipDTV42fY2yTYn21g5MdjpWKcBFEYlFznKPCfXhxFhRuCc99qcCejg/fTt2Rl5iuMAmvyAftTAFd&#10;cyC3F5+TCqTC3lIQYWJS3QZOR9AYl+a9VgQk8WGjWCNvFIviJvKOQg8RnkakIlLVYlJR6sPrHbBU&#10;XHK7NqJAHKwrfI8OQ7MSx0ahC10ygWs4PLg49kv9imebog6fp6m7fSYuyCr/JCPeFLfVIa8IxXga&#10;WYUf6zlEpKLZse7nqLVYWIrG+MQ/f8UXeESb1P8fyhHGJ1Sp1goreu8pCAP+jfZJxejmB3Y/SoxC&#10;6okZMlTMlF5kgXtF6+MZwd8HScUmaleo4QBsCOHSj3HnSKno74NOsatbgQgTphMSQoo3AU2EVj2x&#10;HNhrC99b76ku20hECJu/e2nCiXNkBQOrU2T3go/gOfyC1rJnbn4+u2JS4xmxQC/ykP4xb6eTCCsi&#10;zjG1H5OKHS+kHL9uE0ET0tljuPY4JMJ9a9OPLxR7MEUoasHZT3UOCTNhvaysRNuGSGKfBCj5NFLx&#10;HNUVZf9dvhC2ohTyFWRF3rxKFBmQeQ2siAbWp8GRuqKISwWxMMIIS4Xbi7GDLpmh735f1vehMwvQ&#10;Jw5oQ3gUShEb0rYmgGJoSebtYEsvyKfXFWz4MmQQfUVr4bILWvrhyS32v3lDHgL0oDZ88FCrM9RG&#10;8Au1qI+834Hv8ItSERA/XfzDubB+xvz4QrF7bqAhlNQ0BmqCW4DTi+azSIU/k06wLcKThn1EpCIy&#10;ahTTFZFYxrvsikhULSJSMWwttMcRf+096K/F8uMLxW7dwFpkZ9ItumHDvZ1eVLEMxvBZpCK6YzO/&#10;DpE9QKxsIoGPlYq4rvhVqRiqGOfxxpud6JPkj/8HYmdqhRaj/eWw1ErRJ1Y2YGnaewpfKqT4qD5I&#10;dHd3ftgG3pHBqtgS2Zi1GZMKx5XOTkFwofi93XoTWyNsgchHSaki28fskoosOyN57pPkl+KwTDlq&#10;h0HkFr2G67VZ7ZUKLlX25YOkIvZOOpP5HhvfICIVz5FijnUcYlLRqvGhYoiNhzmEuA7BhpNqxCMT&#10;L65cd0lFQE+Fk2vhpEIfjM5AgoIDOk4q9DGGP94+7iwhz67oeC3ia+MoIlIR3b0gUpliUoEzTT/h&#10;X6+P9cHUoL32EJGKfeXpfh0nFXL36MmjXHGz7hjV2zuKRIi+TleYpz8/XCpAIFj24MYiDjR0QnkD&#10;RNZCRit4TCrwK5JEZPrKIRwsIBUmbfMyEgl2pFTY6wBf3kcA+8MBhDwUoi8VH7WzYtcH6ZXYYWtu&#10;InuURAd+j5OKh3/Q/XzFcLuDQdsTSaNFuJxiuuIWF+7js5+g4NGhI8n+pvENpSK4IAsRJIOXMWvz&#10;+V6+4TiI+f1xdgVYm9BdQ0PZOhkceIZQmPfHSkVknzMxIzQNvew+xyVMWUAqdCcaF+6bIgANfze5&#10;OWPKbD+BtqzIhLyH+Pjaqid84ucwwodItRFTE3kffh/k46RCj2KF1tIu7Fqm991HIZxGKiK6otwp&#10;FSs7qRDBcVIRBpMoCzovuA755h57OMAYsYJ+jvbRIrpuLUiG+BYmvS8VH3d6fgEmUGC1GznvRg9G&#10;rnHJ0ZpL/xxZeQ5fAQk4Uioi7iWdMh164VDhttAVtT8NpF4EhaSZSw8B/RL22KEd3npo91M0I9de&#10;RC+R2hEaNIX2R0ZWNA2k4oN0RfSMwv4pSBahigU6V2idYv+g42WB+z6ZZf9GdGJSERGiy7hUfIFa&#10;K1/lmvUPlYgWj4E7SbDDnhDZXbg37SUbVYIhJQLKpgxz97NIRWwUi2zqRhExAAJ6WSPMcHdEBFoz&#10;OO6k//E0DgPsvumDrEtCxBK3KWkBnuwdpOFL1J4yjlmbOxBZVOhx4jkaSaDrLrP3oFXxeaQiNuId&#10;2aUglpujpOLp0KGsdiKdc23aGNlB0KrWG7bYU8aBOdO9UhHOM6g/vn3a3uNJ/veraCQBa1OwTYyP&#10;C23cOho/TleEW5DBruoGx0lFZAuQg4e9zUS63rYMn8WKR8nbjvd7yvhXdEU4WX9MPxpJQFfwNYss&#10;8ra6AvWkVlAfNV4R0xXfwg1LTCrCL2eEhSIWydD7dy0VbDGfaysnUjxQJKRXvbOMobtpZvBx+h6/&#10;wTRdS3zlNEIqYpgsFOr6zg9R6p0A8cs6tJiYF8N0qnqxAMbGahEktN+CfNxJEOHiH+x+ahApmIiu&#10;+F2pqOxEuh0bjEkFU8DrNtKdUsEjr7OGgok3XFiDs22DZG12RT52Z1m78Lsn4C0epvIgqfioFoRF&#10;dMUsXKIxqYj4ttceIlIxHDAs5kVJUgxGx7Cn8wyhsbOjRxN2QEQPB+nFTeeuzF4N9oeGkQpeQcvW&#10;7mzr/AucxdVWNPaRbt6C9DzWn1sqYrqCjh8RRAo0cGgY4jipaLc26lCXmSwaN5gcio73zzvdKRU3&#10;0cP1+sH0vHgHX2KtrtiWhTtBcWhUxjQiAlqyTy4VQV1xHlkEFZMKe+3hSKmw1w63eiLyx6wxi4pD&#10;gjpQXkN9TxAXmQGpvj0YlAqKYcw7pAJfFJK1lD/tTt5uO2/1SaRiUzbGAPIR6ZjGZsKPkorDj56q&#10;bSN9X3zvDwbpseh+2XWIlVtULNyDkA9/yQ+IaC9j/U7V2Z7zPnG3WHvr4zO1ILjC3wGbRCGqqh1h&#10;eoXLzRtUVCzKYdNvcKRU2JseBuXBShfBdtJU+MOJZVHhpossphlWJo31mc7Nq5DW9o8Quk8q7LVF&#10;Pwd9tkRWlzjg1IG99fFZpOI5PF4RmDFld/ZGg62t0tPqD/61SdYCe9zg6TelYk2PPRsJmTeQFJhy&#10;9c8z3FuvLK/LmFTwL0aX9BCT6mOlAvNNjp3oLwQWe3QFk2Vk/eAn0hUBBDZVjHU/IvtISNZunEWB&#10;XXbsucO3+TJXXZMHSYpFePWnyJ61YSqan9P+gdkWgekORKxvS6XCEGq2GrD+Q5IS04+IeDIWUr9S&#10;COg1yZ1UGDI+7o3CoLV5hFREdGGQk1ETTGZLfdYEzt2P9F/G3lVkhs6VB2vOI689MugY2luKuCka&#10;Jle88rt1//V2i8h6ZURk5sThXdYXSAkbQ9+WRk6kQn9/nK4ItSDMjc50OE4qIjUpIhVhzb6OFHkX&#10;N78ooqsjwlLxtMWPPsum/dLfYanQiNAc2WUWsV9XmKEx3GR6RqfaiVToKP6YVKiiMu/7KHzBg2mj&#10;rageR23TEZSK0PZ5f1IqgmUib7+HfZO4WXzz3qBU2OsQO5beRDK+Q452SYWx5tu9d559n8Su0Jn8&#10;o7ri+u+MTdUYLJyrLWt4Ni7Afjf8DL9nGto+79+Wio3IRpkMWS00bp7/M1vkjRKlOmDy1LoFFPyu&#10;9uCUUhE+IbeFlgpsRrnQxmzzx6RCVNdXHDeuQalgDZ7RPVa31+v25MqG4X4yPqPq/8/eEESyGjHr&#10;f18qmBCXI1wBNUggHPfqsiyK4ntRNHV5qaTZAKIH7YZ6e3BE0fHtwa9JhQ0WGZgnukLjj+qKpuK3&#10;8nbmDm0fq0wurO4FqeBM8NdbVq/xUBRVLXNVFG/VXc0neE4Pygx6PI45vy8VI/HFtCDP/ZMVwnGD&#10;bsnelyN2I/iNlFvOc3veghA5YgEYLyrezcxTRMuYiZfRaGSOdmFLJpQRUrPWY73GjtbDI7DoZfPC&#10;oGehvSHHjP/3JRjOy80zfsMf3JiBORnuO/1rUlHneWWybC+Aq5/AK3vWdNCuaMguBXzJV2AcXcpa&#10;qPrnVVappha5PkhHlLyBWrl+W65BtOCzAo4s9U4y4ZIDL/bOR6hMmCgX7fIcEFsupVDI7fBbVyGl&#10;xStoLVnZWs5b8TYCPj8gGcaFIC4V/TYMFLsQN2E7JD5K5mB8qPDB6P+qrtiFoFQUw75YpKV4v2Hv&#10;bAs6QDBc65v95D/ltl43qixlvc1FrSYVb0QhQaiarFRSMgUKaI3HWuLAl4klIhXXA9aNOKQVZn1I&#10;l/Em9zspgt0WwSEmvVnuEIEFE6Am7M0QB0vFz/bcGB+fWir492HuYsOCkQY5zJ4NqXgsW7M1XyuQ&#10;krq+AfXDpmVTsbH6Jpv8Nn+Y1U2uxnwqmlLUvGE4Tw4dNmjQ1AaUsY2lQ6RAfL3Abt7VN3vvIa4r&#10;+vHy4OiFwcFSIWovAyNUgVizFqATM8WVkJBpVnyS0+gMRDU0/WPbUEXY2V98YhDjWiiS9xthz5Ii&#10;GOEAl1yCcQBgkr3po/54uZJSXeL5hlKATmL1rSp5dXeBh8cV/FqWl7fXbCpBvq7KvB43dcMqWUtV&#10;nDW8qi9qWYHH+hJEsHgoy9uL9+L18va14A0vyrJ4u+a1LJsVqLyzsqqLrJC1OY2uAYWIR7qqCfgF&#10;hagaWWVTdXm5qsBvXb9ePOY3fytZ3NfrCwmi32QNULqsb4ozeftw+674er3FbdOg0vHRloHE0vUE&#10;Pz5IKoJjm7ISDKfEJHyd6ykyIPsoqYgU/zFSwcRDWD1FIokc/hKyIYqzdvUNny4aIao6riv43aVX&#10;RTYysuoU4c8VQb/IXg2g7uft1E4kawupJBnW+rh3xwK6IrR93qO3MJsL+YYqXYrLc33pdsRCbMz6&#10;JQNoK1ocIxWCqdvg+8UxqRgoFo3QeEqJ+Xu8+f5tahOGHhkS6tDdc+i/FePWZnlHTRUuUIOnL444&#10;rv6ZqrwbB2HlAp+tioVk2cNrcJ2StivIsPxHSUVwFCtkIccWZocrGT3iSy9Z49unh9U9qHuLlZ47&#10;w6kxXEqrOL/DSTKckMIv7KpIVtLB4A4xqbDXHgJL/aGFrIr6J8vcUAjjr01jF4o/89eiKipzLiZf&#10;1CBWQEpRo9Cpi+v6Io8ZFqyuIOJqIoRUVTVBq5ZVFY6gNM3FVe7EiU2q6/DGx8bahO6vZd/HWZuB&#10;FmRSD7XxQ/gY2ohUnIXnhyKHw/QtWVQR7xnPazDDoDAuy1qCjXljGcnIHDZBwNX0I0woCijoJR/M&#10;f1e4orz8a4GrQFmhp7rLBdenp0LP6bkcj3M5QpEc5UOeTWQzrkeoANbqpg5MI/lmucirWUC42j4I&#10;Kyc3OLL4UVIR2i2NXQQIfngMa+iwVMQ2cQ/WkEgc3FtegUXIlZK4WtY49RCOOtiChGMQo6aQVmzF&#10;ZApdYP1STGvdMLsUmKGkFTXJIFPy4rqjNTJ47tHHoQ27q6u6Z0/7PdNb9edGvHcj9D7IY2j7vEhZ&#10;xNR5rx5aRHyHh4R4FXRn9W9LRbiXTSNgN41iiwmW2XboGQRD6hnGbAsZFVXh2TTh7ldPKhqIFcd4&#10;LvKGGGz98YqPszYLrWxb63C5WYa3zwu1z4BI8R8nFWFdwSbh9iaWpL32EJCKyAirV5pP5XhhzruL&#10;GVSsqMDigKbA/naIEOI5g0DYO1AJ4+v2F2tfJLD4KKlggRYkuH1eZJ+zcIHGOBMZCgtH8lAfI0PH&#10;SEVYrnq7Nr1bT5ycWu2Bq2YR0lsxqaCJUhJeoUcHKgNf2/8sUhFaocevAxJwVIEeqUKCkYw2kT7g&#10;cVIR0HFhjYWzayFEMt4e4j9ELB467LF86Ox5q6POirHKSn8Lg4/b1WSoK9aB1RXH6oojij/mLPSq&#10;7iGOk4qgrrA3HiKGU1wqjtw71KObLF+n/uu8AM4B76Atf2DiA9dtNkDBBuci28/77ffRUhsZFJyz&#10;oSNbqoAjAKffA5CY3SFkKGomF733MAwycPW942z1aBlOErSzvSMIeQWP/onaFhvI+AgYNAS/24AV&#10;polxHz0gH84k+2GvgOzxAnIBkb7AD8Gf4fudjfBcEvbaLPKqyr/l13leLT5IVyBBL6Pl87v9vLy/&#10;ZMslsOF589L+I8+zZ9wiC24z8N5+2SDtDfk8P7/rxQVE2OCDi6CYiZA6QwidDqTwvAHmAHveX5Yb&#10;jEiLK3o3fxkDQsAf3ujYbRr6GfjHqM23ph1SfB8hq+nnffkOPnuOoxGeFWOScB+IHBzf3+EOokO3&#10;lg6d+WyJeYR7mi7SkW1wyx/44fHKcFKnnwGPn/UPXLjxnL1gAK0icBUCZPF9men9GIGKhISEHtRi&#10;jCediXyM8wWsGC9wtrnGGYrFJMsKfBnhozTqKcDqRa6WWTUe4+7krFhIfYAUr8DcF9WOKbf/45CL&#10;dcZnKmPzmi2a7L2olmyBr7EVFWPzq2km5zuWV35ybMYg1U2VVY2efWlk1ggGbmUzZtlFEX6pP8FI&#10;RY3rbGdXEl8QqoFfslajTM5u81wszsfBBTP/JVCLqsjHGX/cqhnPNuoScliOeSEnFQ+8lJVg8QpN&#10;x2aussd5yfIiY1XRjis147n9+q/G0uw2xrq1xLMKGpF/uowm9CCrq+L7NFs1VYEqti4K5UZ6ZAGN&#10;r/7674UoChwJbYqi7GZNXnE71tierAkJCQkJCQkJCQkJCQkJCQkJCQkJCQkJCQkJCQkJCQkJCQkJ&#10;CQkJCQkJCQkJCQkJCQkJCQkJCQkJCQkJCQkJCQkJCQkJCQkJCQkJCQkJCQkJCQkJWfb/A3wbkDs+&#10;u2ifAAAAAElFTkSuQmCCUEsDBAoAAAAAAAAAIQCBIIociGIAAIhiAAAUAAAAZHJzL21lZGlhL2lt&#10;YWdlMS5wbmeJUE5HDQoaCgAAAA1JSERSAAACFQAAAZIIAwAAARRg8ycAAAABc1JHQgCuzhzpAAAA&#10;BGdBTUEAALGPC/xhBQAAAwBQTFRF////9/f37+/v3t7e1tbW5ubezs7OxcXFvb29tbWtCBAIY2tj&#10;AAAAnJSUGSEhhIR7pa2tSkJKpZyljJSUa3NzUlJae3N7lOZCzuYQlOYQjIyMGSEpOjoxY1paQkJC&#10;QhlSQubmEBlSEObmQua1EOa1MSkxWuaMWuY6QhkQezpSe2s6ezoZWuZjWuYQexBSe2sQexAZnN7m&#10;1muMGXNSEHMZnN61c97mrWuMGUpSEEoZc961SlJKWmPve6WttZx7EGOEGRCEGRDOGRAQzrXmzpTm&#10;zpy1zhDv1hBSlBDv1hAZzhDFrRBSlBDFrRAZWhCEWhDOQmspzrVClLVCvea9zrUQlLUQzhCclBCc&#10;9xnm91oZ9xkZ95wZQmsIzpRClJRCzpQQlJQQzhB7lBB7veZC1px7KaWMKaU6KaVjKaUQEGOlGRCl&#10;GRDvKWPOMWOEGTGEGTHOCKWMCKU6CKVjCKUQCGPOxebv987m91rm95Tm994ZWnOc91qtQrXm91pK&#10;ELXm9xlK9xmt95xK95ytQrW1ELW191p79xl795x7WlKcQpTmEJTmQpS1EJS1znPvzu+M1nNShGta&#10;zkKczjHv1jFSnKXvKeaMKeY6lDHv1jEZlEKcWrWMWrU6lHPvlO+M1nMZzjHFrTFSlDHFrTEZznPF&#10;zsWMrXNSc6XvKeZjKeYQWrVjWrUQlHPFlMWMrXMZWhClWhDvWnPOWjGEWjHOzlLvzu9r1lJSzkJ7&#10;nKXOCOaMCOY6lEJ7WpSMWpQ6lFLvlO9r1lIZzlLFzsVrrVJSc6XOCOZjCOYQWpRjWpQQlFLFlMVr&#10;rVIZWlLOMWOlGTGlGTHvKWPvCGPv996t3uZC995K9957jJxzSnNShGucWjGlWjHv3ua1QkIQCAAI&#10;Wlp7QhAxCCEQ9/869/+91sW11r21tZy1vc7m9+/WvcWtGSkI3s7m3u/v5vfv3u/W5t733tbvCBAZ&#10;/+/39+/vnKWUtbW97+/35tbetcXFvc7Ovb2t7///3tbW9+/39/f/7/fv3tbeAAAAD9zOJwAAAQB0&#10;Uk5T////////////////////////////////////////////////////////////////////////&#10;////////////////////////////////////////////////////////////////////////////&#10;////////////////////////////////////////////////////////////////////////////&#10;////////////////////////////////////////////////////////////////////////////&#10;////////////////////////////////////////AFP3ByUAAAAJcEhZcwAAIdUAACHVAQSctJ0A&#10;AF4FSURBVHhe7b3dUuO6EjbsSCDEcpx4AfaBl/EZV8FZ7um9j7m6OZp6dxWcbFLAJEDCJFWp+rol&#10;WW7ZUn6GzIL9fn4IsWLLUqvVarX+ox49/meRptFkpJ2x+hbwL6NUuffE5OJ8NOLlhDN2A+9iSDzK&#10;Jwk4zrUPP94Ysx+2YXP8Xm3Ahb/f2AC/0Mnwkf4w8yrFqbkqcPUtBCaDMfKILdbsCS5RdGXuUNTh&#10;qiu+W2Pt/nw0V82rDtiDvM2KFIh4N3cQ8PPEOBGaxGAYXrj50VC0bxgqVxfKiUm8VC4EEOPjx6Xh&#10;tIl3iF9IN+auQmauBr4wQrTVYag8qgFZ4/Nv4wsAgqizTtHkhCGYygUnHoB6gQbchKDQpYMGMD1/&#10;kQVPu5KoeASAB4x1w5CdpGg/BX61A3vGLx8/Is6fa/nBt0rjpDCBKVH1hkEBnmvCrWA2UNm/TxgT&#10;Di/n5jdAPHBZYYoZin4cCiPVnIV3KR3oNNxi6IFF8XtUeWWsAYQBfhNgECYDii3AcAJJYPh0axjw&#10;mg7Do/swSEQe5ZUnbxX4WqKk6TAQkAQ25ZCVjE2VitXkwO0qwA/9ugUyBG7NIQAjbvCNHw5PvGHA&#10;QxN5DfuTaf4yK4agnr1h3OqLEI22va5AYUAAlDgFuNEOo0CBrrQbod+pQ/LgIkAHhiMf4yjlrI5X&#10;JyZzmKTuQfDevOUR+4WiAC9QDazA/mO1oMDI7gNh1CBhOKlBYp50MY5YuT2MDhEeQOAyIB/HBogA&#10;KXQu+L9EQ48ePXr0yKLvxjVr7LqsVZ/vwBNUHy8/+M1foNoFtMfY+OdrxJIqgsaT8eIFaYnBZ66a&#10;Wog3NscWGDzfsBW6bEusG97KXGn1CA0wIaDdwRfUYIZwdFsknDjq21wPASSf8/g2frHmzmGwaXEp&#10;pIaHsuSiZxm96l8dBMJwA3kHy4Hfa3vVk1AMo9D3TdPTeGqni4stzLRw6ac/MSII407/6sCmJZBn&#10;eFOZ2EiHx6ZInnSLEf09OGEADW3/XHaS1wa8xaJBymJWcBBzmxAI28WmnWbEUn2rRlYNIXg0Mc4o&#10;GmgXUIFySto1FPBK0xbTsDlo6B/ZdOgoHYDnsXE2MDQg1Cvzbla30GqJA2/A6jVOTAs2xcwNTAhk&#10;UAuQt2C9inY0NmlgGCM/NhAMGOP6XhsQRidcaBEBU3X2QhiahMD7iFU3BHzP3pXDJl2IkftTQd9h&#10;p7zV6Ic2HXuEuCWbnpLGyd4woUFbhakWlEoGRMZUA3UPwEtlm1wt991EUGBEIGiog5UgiGt72wMn&#10;LDlhmSq3bgxAMOhz8wNhwgJqtpEySM/TlJsGDIShgiGyuZ0Pig63C0Q30U1JQ0xs/EgRaPAWiA6q&#10;ocVuZn6BU6flDL+g5OwFeAXoqqPWYeiUQQGk3Xh/FMU49iRZI/H0SPTo0aNHjx49eoAFIcA8HUY3&#10;bFQWZZSNJjJHOwZbRGDLzLgoi28Thn3eo42MUjQ2GB9vN9v+HDqtluOBrznC/DIJxGEYbXHiCBH4&#10;sG4CdUtZk0/4VduEEMiefeF1pIDmZYWQIalpMpRRqPd1L4mF3D4EBu3J7Dq+SmjbR1FEEqIvLeJq&#10;wkPC4IywAw4fGehECEi/VyXgZgQoR3Apb+DnP2U5Ut/wQVQKf99WWQafLIuv8tiwYRc3ug2GoLSP&#10;gMCaRqeVolHnHh9i04LkMuL3yGj6LFqo70vaLzJ3WmePKoTWYNKeZNCCt2Knd69JDNlQXaWmJUYa&#10;ZAqKG2/YA1jDEs41P92E7CkbLWpDzDBgTaYYpmDM+qXH4Qk+PKn5A210QIiMSTRhEc86maIlQ38T&#10;tL1N2k0x/QZGrblhQ9CdRiEycjVgqAID2WKPz5dXUuYpk6pTKl1zaPMjTJpYrNKvtJIDzYJhp+XY&#10;iI7q79kjU5ykB7LjTd/vkrH1ZdVto24eqjem5trCjb6IxdMCWFQXg8nGkPGmvhG6CLEhE+dGVlWu&#10;7CJDZ7q/0S0VVDkwXXVNsaxTrvv6IBSh8+WX+jZYyInpCt+PG4HOR4QO5i/svnt86mZKp1K5N6UZ&#10;3iua1O3SG7p3xUusTq8mo+GGHbsQACi5UggpBo1IMlM/QTnECSDwRgWZs1+mvKjvFrhSTpKd3Z8J&#10;M3tB02QBOkH1CXU6hVY6DalEkrBjcA8tCmG3gtd80N/AZMA33c1qBIIAMgBumvfp4+l0eqJ5sA8Z&#10;XujObx2oZvFGfXtwhoQA0wRmQVvSlZAcSgaN1oUqoZppbU86plpUUeEph8Y39X0cMloZ1qCJELxo&#10;MlijPBvsQ4aiX4/W0HQoaAJMetVkESVyqOOwNxbd2zss9QQTJGMvvYEeu6nucAfi1AF3gf3cXU6I&#10;aAihbiNjlYAqYFn0nkKLRGmvABkKQjFd+1ieyVy/0AwhDS9QfcAtzsUaFYqCUbF7y0ZHHhSsAcXY&#10;a5GIi9sXlsdC5ImQiYAI2T9qbAmKyeM8Gi7mLH1SPyX8g2Z7z9Mkr9Ll9WQmx3uprzYjNFlAxgwV&#10;GAR6J5pxIuL5Fd1VdDMEvcLvgK2Ie1mBpj1L4VmhdG4FfN3NDeReC5aMGjp/tLD6aE6MD65yS2tW&#10;8Ae2C88H+2TKBG3+0ei/+mJgbrahb7cf/tQXFQL1UX9PRsPhUI+VfBAimgmpitMBKMrrKI7jUI9+&#10;jx49evTo0aNHjx49evTo0eP/CfAqirISrrQPANyZMMMXFkWlelP+TF/BSPfmZBfRQPfkPD2VOPhU&#10;TUQZVRdX2GvzljwNowKnAvBoOCriZo3gkYDduiJXY4u4QAEIkVJcR4NF9SMR2ej5m+rJy9Nh9Es8&#10;RmzJh5Ms3nDdsfRvIz9ORjB3SQX94Nd8vkEHAhxqucXMPAS8zQfasXljb2/6Lll5QT8mugDq8RLi&#10;LcNuajWy2MwuWGOvnpnKrB8rZ/1jqS/mXo07HOrQo6074OGo6i9VIZJ+R5XhEjt4TVyQ7MUTXTli&#10;cbpAnpwypiYVxzvYoOAhVfVfqrjqhf01NC/2hgpDD603PbheeIYVVSapcXcy4KnKYJvlO6AKrhkB&#10;246L6yyOi3PKtiaTyMIIdfNQKpCre3WYurwACXtIrm+z6/wiTcWgiZWrMbVDqcDA96JiuwjX0bLL&#10;f6qyKssRTlZRXzc3ZppKM1kFp6voGSu3WQYpybLrOI5/gxdtNIm3o6sE5ml4sroeHkDUc+UDqKnw&#10;68CGCgxs2JqfZJ4S+deFyM44wYrvIF74J4k1VODQFYowXdNinMtG5bUGsZR0qjB2KI2aihbJZrys&#10;GV1vhn5M3KN1wwscLbMgc2vwJf1ikxwvaiomErS9cQNMoswdiKVtVSBM0KgVwNkdzFO3dHp2UOGT&#10;hxVbn1wUGZSJrKhfR+YaLtg8WYMah4/Eio5Jj5xjNuvbv0GFCx0ppaLmP+EFws17HJ1DPohm7kgY&#10;nhS0oGXD5YWOHyu7IrW8MdQNTX0Hv5AXO8qoxm4qurzQF+tQvHAZgRhuAgWP4CJJ+Ai0ym4qdMrQ&#10;n2G9ihwFz5QgYuXVmWOw27aoiou0XNdysbR2A4FOn76PqkmqG0NFBTpd3lDfBjuF7hUnUBSnNS8q&#10;JiCH04QzNXuLcbHmJ6myn3S4slsQdbQA4IB6ashBh6jgh16dN+kmrwNj8f3UFxfJhZBVlqa5ZGIp&#10;IqDPRoygVCiITKWgZohJQAzFuLuK0IXhBVnN2ECHTpLSqFJEQ5IhQ/sE3Vm/0p3uFgBScXYmvNKs&#10;K8s6SKtZ67yBBw5vTI5YXrQfb4Hhhde/DrUOUmGxwFlt2tqGd1xhAVbBA2goiWgoT+w05j1gqMDZ&#10;V7hw9ZmSo93BBLWn/yLVmiwjBVCE8eU9iAEqHMnRfNcZfdJMrTOkBCkCIAtc3M9mQ2gxNXtbBQHy&#10;gy/rKWUAHY9ex21vakCtsI0K2aHCqLN/9GUb2nPZdDyaF604uXiid7rTutpUGCuxfduDWi5q6Ezs&#10;UiHWa1PorSSZqwLnAj5PWjDqJ7Fp27VS40G7ROuYtglUPcVEiBRrUZxjKKBQmBTzSNzXsYKM4dLl&#10;NW1p+uHwAoXROPcB51BduQkFLWnTsX9BNVQ0QbmZqIoHP7t/d28b6KXfrkLVsKpiz0RpKhoD300a&#10;BSoryHzjAfPfREUoVCYNb5WtPaCp2M28U+XFpdGfYD0/E+db8gdLIDGsfdBU7Kx12n0ICpqKbObI&#10;loGljBaaIJIVetnZgKrT4kSoqcD3Bc7HdRh6iJSDUaZ6B0xr4/nx6ZR01xCAMsXYmJoyDkp9yvkj&#10;V3J5CvI7fX6EJDsp3rpTZAc6cb62MKCmhqllOzYWSCcawz5pMtVtPVW7vQYiBE2FCpTCFnqD2NSW&#10;ihagQm0Gh9uruT1bil/qVgoXceE1njzQctlp/OtspVTUvJDck+fmDtMtVmUpqxv7QtdmToIQHSqe&#10;hdYUeIvEYGbTK9a19nk4BC/KcmqiM2gnBSxCzLVGfnAueg2lIfANpAIVYP3Iq3F9aJd1Fk0FF6my&#10;bcwtBHrLr6+jxNbntZwAFMmUbktgXcBd6emiSwWiwxs9zRrQeWIA+ZVZrdPUobgJ4Ra8/sOjC2Bw&#10;W2sGiLbtFd+uHh2c5HUZUj+3ZE2WJdHNZZTwcUKrn0Bam64cqLLSFMQEA24SOkTrGTsz+Ak4zlH1&#10;wWUfihUaXoBJ/ZiKNI7vZCIZd2sOVZRIiv4PyqrNJoCvHlULKfaCalYrBmgu+Hg3Z1H8Ip7jTCb/&#10;jNdpIZiUnOGaJKW3cHQiSoZszh9XuJINnjCRnvCLnImrgo/L5DU3/WQhKF4okztVhlZgsKfTdlOp&#10;rKI3YVolaO4TfqD/7xOTMtKRHYAqI+pLc69FhZ79zcRlm0fKt6o1TiMBRueTzFKhU3x7eQvW5xLT&#10;d6vlaWfGKAJUNaJX8XR4oaNX35QSlT4rypnmFe5P6lRJLPflcBcpzg1XBV0T3DGKtDZyVjMhFM02&#10;CuvIXP0D9/OdjAAouVApaS1+raGpoJpRQfnemVDlATTTLlxiF/8P/GpPPDegs83bMHPTA/jvf+vX&#10;hsPtKvR/BzejibiJXyed0roDb1dJHI33EYt9MLkd/UC52NdwqpHnIPXFD/OrR48ePXr06NGjR48e&#10;PXr06NGjR48ePXr06NGjR48ePXr0+N+DZ8bEltkRO+dXfCXgNIALSAxey0n08ybiwyKSwzhKhyKa&#10;4OL8asIynITxWODEs7KsIjYpwVscXY0nWcSTOPoxhvfLCgPBOWfDYZ5O4mgyLIYR/1lE1+oxPv3S&#10;mPAyxrO7cMJJ+VayUVQlCX/IMpZEBZtE/A5+J2reEB6ZV+E0vILFI1YlBc9ZlE7/iWLcajj+NjDz&#10;K8SVkFGVF/fAu2GURUsRM/BTqJl5XxbsQk1/OykSJeY41e4iYkkaSbjBL1l0GW0W8GMdpTidC59E&#10;aZpGy2QZRcmLmnd0+RYtcZ7SMjr/hakV6CmRPGE8SkQCL4lIzlZSvdzjU5C8rQbzTbQasM1ss1pF&#10;0wH+XkVwp3FEt/WdFc68htvg4qtovtls2EYKKV9xFUgC/8slTgRkbDMQGMB888Y2bAC+cOvWDcQx&#10;jVYQzSrabAbwmIFT/cbwOe7xoJwQz2rONnN4D78eN6sBfOAHrx3LqQCa0O8r3lHulVjRiakHoyWF&#10;/nnD5FhzLBkqETMxGAzWmHoShIh+2RrCt9AE0Fkw1mC+e2693QRB2EUTZC7p7p3Ct+IFOEtgU+Lg&#10;zeWFhq37nErQri8OV5v0gcuw0GrjJoMsL5Yi1bONRYx7IQNOHxcf5EW6Dy9WDe89ZDmrDg7khWtM&#10;OHJhksofuF4zomAnSZ/aV535hh/iRbIPLzZ2AjcpQtbppCexZeA3eLEb9l1m5/o6C4M+xgtzNVjI&#10;rIirm9Hk52RUxYVeQA0VoroACC9sokl6GJngGeQFLRdBTwEQXtTJPiIvXLnwz1PX6dMVBHs75fIi&#10;ubwsijjLcCuQMosLtUYR2dLMW96LF94lZVtAeFFnQWXoQuy3W3oIe1kzRBoofKmlctZ9Pki1nrPb&#10;Dxm84tcj58+P/BkgwaXuc65WTgu+4Gt4/PjINvX8fyurf6yMdA8eRgQ2ZPEV9nopkhGTNqzYuHxq&#10;CWP7vUc+HNZvWqmq7XOHFx+SizYvvIz1JRrgkwuj0X4M9cP2hkqWF26QLW+a99fDuorAsOo3baQ+&#10;fXF6VLlwuFzjAF60vKIXWgwhRT/UmmeqNBQv2LDeeua0DsPuK4Japb5pF3TVwSLD0HZFG3T953lR&#10;Ix86DUeXF1OVlNb7ystzs1kK5q7y576LtzdgXdjV2C7Qc33fPq+MAUKTz4+pO2upFOlFkcdX37K/&#10;b7M4Ly4vkySVZoWkH7OhWipXCUjO+mQNnsFOqpev2gTYMuLywpYR3PljWC+Wt0DPoE8V4Kpv1lyn&#10;uck/JBctu3P7KQ20BmxWJLEkyWPcegi33Kopc5Nj7BTCC/d5vRAcAhNYd5sfNTD1jf5Wy8AYq2NS&#10;e9QBZJoU9Wl0v4cWL7bzNWAN0HTV1qCbVvgFGQqOROJqO4C7iqthETR64eJKjbLB6wBtwHW7wClV&#10;H6tHXF6QRp8HbgIt6O0gLxAMmugGdWrLIb7RFZc1SeIQi0P9E65/KS1r99yjheSYdWpXIdAsashz&#10;QLywmpluPdG8WPt1c57YF/WDk8WbVbl4ry4jGJRax1xz3SnXB/KiYomM4lN+U6GmNLwIpBJAid6D&#10;F7UuJl43RbOjUTk0HlxeGLnAYn8nljZDwPhUbiybteh06lQTldIZ+54lqgEmO9CLHBhFJYjZC2Pv&#10;46ws0gh0D+6pSmRDYMFOpGSr+Rw+TgIpW0i6VikVLeP8ywrfnKswQWkYtYFO9YUXoTeKZfa2XKpv&#10;iUKGdyD5Q8NM2vIBqustZj9mX+gSbCSwMR/UbazxxUK8Qtl9LUpot3J5nr+cY2ZZzT9geJjlYD6b&#10;RVzcJ3Iy9HV2tECWpRpGqrQUxloFEF6rLTu0x9elYRKwx9ZNdK3iMeoRE7VnPIJmurkimlyhKWMp&#10;buiywq4/sDJEEheXYs2T+CoH6UqKKk8El3A3F4KlSZ5IfprIIj0/5elFCr/Yk3hFQeSLJIUmCGcy&#10;zVP5yMVlXhRPghfjqki5eMmrcZKWAprK6dn0JIVX19HpQoiHY8iF4YVnkxDCCwramiJeUrSE1G8U&#10;njrnTtqrmcnPpinCoO7AXiwuTsBQMzcResuHNiHyFkjX3hpJPKKt5alSAzYFbU0RKutdJnV3Rt2+&#10;lqPWSZ341DRAaKIJbJigTdNhdv8OZq9gXCsL1S9qtiNGNN18R7QvWtmHCPRbU5+EF+5AV/f8TQOy&#10;CUFXABTUbeQWFkb1A75kbheH39E3cTACkRyDFyZY37aXyuLFXS5wgy0hzkznLuEFNZldXnhYCzA2&#10;tAHucVODbHhpE6p3YwNsHNmC5yx6N23FZo/gI9haJuaW4YWgyaH6kogT9fKXuSr4WdEq+DRQ3cYp&#10;MIWqpwthzQgXKX8G0ahjsHruY/oC8prXRc+acg1oemgbgtynXpQMS7PPAdnSWQPjAtVofmlQxUNC&#10;sp7kQofCcR8peBmAP+E1wiWrMI6nOz0h0YTSLAzwwlbKiuDaFqA+AM5PyhnyoL4Nt1S08yZy9CWA&#10;3ZTTupzy+fF0p2eLcUoq4QXVEcTp0xcntsOqhvOTMhiBEYKBqVq1qD1PNAmd+B6jZ715qkKFUgK/&#10;PyYX5qoQgwi26Ka8IHDyxFwRrrG2ZewUAlhMcQeixI2wIozzDykqCpEs1G4Su8KA6rpj50O8cNSl&#10;R3caXkCMJ2vTVYXAa0005YuzbaY5scILDipSMY7KxRb/ChzM/SY2zQuNo/PCd4bGHnJB33K56Ukb&#10;TuhB2ABQd9YhbOGF3QBQbGpfVOoML+bH4IVqG3q2BwyB+qSjJxicTZEJexXN8PPrFIeOh4ZaG4Dm&#10;g/7p8GJg1frULSy1L7oToeJF+nYEuTD1VEAGatDHtKuGNE3ml46U+MYjDVq80BdXLrw5A23mmg5d&#10;kcoS/dVl5GPtVIizNi92MJXSRt2ER6ccJ0PY7hZvajTsI2j8Y8c3aCDNi4aX3rcJq/WMMa7OGimN&#10;zv8YL0zvAKJEQ0aAUfMMH327eejKAqWT8EJzwXaRQ827MCE4BwcAbACu7DB1sDTwZc78jcKGF7YL&#10;DXEsubDwtNgRzdaDBqBaXnXPk8oN1ZSYzzCt2nAl7LXahOSnguWF+0DWfYAEzq7LxDsVY8OL2dFs&#10;rabp6+gG6iYgomHDQPJG2OU2mNfWmPGm0lB30AHs283QiAYJ1gfbVAPTkxgz1WwDNc3y7GO6k/CC&#10;ZEmAFzQTQ7woWiJwrqonfdNOQgrwF2CD1SKn3U3MJHAaT11GPsQL2h4hlSOllSSaRk9uW99FnqqW&#10;dVNI6kf0TUDtofEIUH4fH0Rkdj0EM3ZYc48/cPbm+HaK91F4cdHwohG/YL4FeGFvYynTZ8IY2HAE&#10;nfso740fNsTd4pb3Up5L+a49MCnGI1Ti6hfEY0oRv7c7kStIqhuOojutobja4JjLKhoMBtz0E3U3&#10;USS8oHQ5vIB0l4zhuRY8SynzTiO5ZNFKzaro8LrxWLvqCGoq2iqcp6RmOopckPmddXhOOr1JBsJU&#10;5cGmeKqYtFMtRfssgYS2vIwzQT7QYBUYe2Ls+RHkBWPhZVcwqbgpYBiV2eb12PpiJy8IKGGNl0ET&#10;hLkrPb3JCN3CQ6xP3ESqX6dZJ+XwgH13OPQL5CI23FcRAxcPKyOyivIySlI2ilGkiQJqxiUP40UD&#10;UUaiVnb1i4vkNisTbYk4UPLhIkcD1Lg74NETkRZwpSRINBPRFjxILnIxMi3rMoodXrBxkUMBF0B7&#10;LCETtKXYJVghwAv0Pedq+2GadryN/wMgNS1eL8QsKiI1wN6CsPOS1qBZjBPRiQ/qPBrDUcpIU480&#10;Ni3VmQ0vUD9EG8bF64mI0iTLipSlSRnjGBhuqg9Pre5voUnVxiTqiTIZQ2bsbRaxFXseGTLcoDoB&#10;g+neGB/H0hfmCpy2Mkd5EWhqduxyhV3D3JDgRbSagpZgjCfiTnB2V8byVWzYRrzjHCgm4uR9PWAs&#10;fUXusrWQ/AnekxwuKzxMTAXEJTCHFrvKuI/Ei6b4kThUhrxh7zPH2kJpu8fnBV8+PfFHIF17qsEC&#10;J1kRb83wUXr3Es9QTB6ukQgxVOkpeXE1iAaisJW9Qgp0cHnNkgfwxFCz/qoeSMGpzDDah3jRRNm4&#10;2rwwoO1Ucps4dbE+h1KjzyrpAPLduBwVsK5KCdlcRGCVYG8Vw1+4bg8hzpX11mRag2pYD8yrMvJw&#10;Tha6/AYaDnirEUoxnRJMygixOqbETZx05+0mbBKyZtAq/xuCbW7PoZ6TYmIkqd2Gg6AW0Zt80D3v&#10;R9YXdXAuLwioXJABUZJoNDZrUF6QABvnNtEyWDDbmHPC036eVfsJvpL4SLywOr6RC0oOQeA2SciC&#10;uAO8aAIhfmnI1E0zhYan3XpYTo+7PWeScfnrY232HkdGVUblxTAajlM2lqNoUvhGZo+I0euva6jD&#10;xtUZmrq6QfhlUEbAAbC0sJeQXyZqZfYfBMdxMhXHMJ6a0cYePXr06NGjR48ePXr06NGjR48ePXr0&#10;6NGjR48ePXr06NGjR48ePXr06NGjR48ePXr06NGjR48ePXr06NGjR48ePXr06PH/DHz7ZGxZXO7z&#10;/iURx2r3zsl1hbt3pcMo6pwypqF2mHgu49sI9+9pg+5SsanirN4TdLSVS18NarMYoByJP88j8SKi&#10;bAI/JzwalZGUQx6JYRGp7fHhvkxlMnyI4qGM4gkbZJOcRRX8XU1S9AcygDuZ4/bu5Q9g7TAq8AB7&#10;djUpovSvL7ZLQwuV2mQF+IC7CaY8ru5FvIl+4vZF5SrKlnk03GRRwZQ33KKmkgVcQUiKKVzL6CF9&#10;u41QDP6KbtSBsvOb6l7vyzDBUwYugT0jeD2L1PF4XxmSZ/8gKwqQ5JSXsRSj5DIZFCMO6SihNPx8&#10;yi4TpjbZB1ZMY8j1v6O0lNdFkuCu3KO1hHTmEEZmThJa3WxQri41K+JZNGF5lDOh2f5VsWYx7sBd&#10;Mo75eM6fnu9FIpl4XIiLWIj8XkDejth0leFGpVeSZew+ZqOIszJNmToU/foGN6xEVvwXnoJC4Ww0&#10;mzB+wYAVLLpM5aJ6+was4AwL2ZfFr0JtrpZcql2Q+Ab3L4pkwlkCNy7S6JmBMsEf+iA3eBI9rkHk&#10;U1AxMlGHa+HhhK+RiF6ipwK3qdyk4OkEVINMcJNWEZ2Dh/fobvXaOj7g/2VkiVIRPb4a2Bs77KPw&#10;xlabDZuDC75xB0B06Atc37QbH8NteGc2n+uXZ/rWSv2A78FggHeUN/3BEDCMGhDIIR+Tqt9CPt9E&#10;q8F8swI9Pt/McQNE+M02s8aB206aOzMmV9EKbw9O5myzgqREbLp8fdX7/UrJ6wO/B9PNAAJYDSAQ&#10;VBADPNN3MFitFcGQ2gierM7mc+DkZo67g7PNCfoBNswhHvaKEQFVA7iKAUQFJK5OasdgMEYq5pvN&#10;SN3RbpaSw5wORmtbK7prXAORcs5P1vClXGqzPLthfbPVJhrNxmoE7mmHQsrXfA0feJeamVgxU9yb&#10;qwLdWdCGRfbGrPdLMxEqzF+PyAq/1duYzpoBuOUdSvczHtt4b5mCewPqff8A9Dgtkn43ArK9OMAx&#10;0CnP7CaDhBU1C6jpMad7dB+MFivI/oEE9WEoTkrsRorkHjn8h9Xn+K75I2UFO10wBp9T/HZPyr0z&#10;VwXKCvmk/J8ygQdTKVc0Ns9iyBPjjNiflwp9UAWikYBGQ5FjDCQ5EJCcAOOWCqLbXDUXlApPARGJ&#10;4XQM8qnwxKb/AisKy4GGFd6T+gTRHCSZLitI0XEOg3C9eVlBcqI+dabZShSkd/zHWZF7CgPd3ddC&#10;NpTRjWxdVgSPqXKk4pXzB/hTOW/fb/jP68PeqHpd/nmpaDw1NYzX533jlcp+UCpcBAuIdTeqzLKH&#10;Kpj7I7Ji5hbeGo2nhgFeVpw1Cj3MCvKEVsT7sKIRxZOaJqem+lANUsVZlsWAvEgld0mzaHThDqkQ&#10;0OQ0oAXIZQWpfF3OH8SK9gEEiPsPsaKukwyWeZJn5WgCKKu8rkQb1bRDKsTMVqYBuwJAFK5bVg4p&#10;ICdUXdY4+0gBWbkFhFosK3HCTzhfy5ciQ9EB2cnzcXrxkuLG5H5W8JU9ujJcQIhUHMqKRuO2TszU&#10;OKau0F1wHahNrG0b6ekhvbhIkss8ziqFOE/MudabJjmUFe6W1EQqXH7uZgURSus0VCFePyQVrQKi&#10;+xjb8O953yrpIEYX46wsywr+FW7wfzQqR6Mb/FcfuAW/yn/qD3XjQ4NK/dCcrm7BkWV/395mtyid&#10;2ffrOFb6DcQ0p3l59pHmWKeAeLtWA6zwGAjOmYieMsRMY2tRnxJJAfeen9kUvxd8/fysbk7R74Lz&#10;JZ+yZzCy6+LlNl80jqsrvFLRyv4anqQ6DUp/M1cjaGd5AH7XdemZ16ywPCfE3R2zORb911z3gYdD&#10;whCjH3l4VSPAXS8Wkd32v3nPKhYSydmr/8TU/dBmxQHd7b7UGCNwYY63tvVJB3uwwprup1Fmu74b&#10;VtQuomyPW4O0f2+BLzVGsXNzdLQ9LLaD4AOLjT1YmBYm+55lFNFOXB6TFQeUNl9quLEHzTOGPVfa&#10;aaG7F7ovd0rTpD6cnBquzXu1K2mOMKHnMhyONiu6JAbh80rbowD8NW+OeUCwoUphp48oV0eWIYyN&#10;0oD2B3QjBbNzrsAY/4ja7NQgbg+Cho1eOlzvUgX54phJ2ot7+BTThzF2apDCnJXrBqDgZcWslhVi&#10;gfNjdvPS804sbGlsFDmiJdGq6vSxopU6HQOxvg3Qr+gc4I3w6opZfTIcOfqMpx+oQVpSsSrzBI86&#10;UqMaVrCtLFR46qCFm8LRELPn1emfNIRzt4go+O0K5C4bksQpUO407rpflKSAOyfmH4gWK05N8pi8&#10;uBzn+ZVuhmUJ4AJaYW6Ouaz4ro40BU944LgCXvUz16dCR0kqgGTNcY6FCxWtMj0VDBU10ykrjmhi&#10;ddR9nQwQklMwfu+TiyK/hlaYaibE44u7hjvKZY+wau4DnB8aYEOjjoXPAAfDQEeBizE824yeQqfQ&#10;+m1orPl7LFa0pMKTV9TWJ49JRp+kRf4dWk2q/VSXBYd8HA00zhoe7iCgjQJBt6TIKUyKXQB7+nCs&#10;ZVDIpIj/Pp7apMdLGVCDkbCCNrtIsuyhZK2kkvO3NLpqUwEKGbzZ8kwzqGFqffeaNemXx1ObbYIB&#10;tK/Bf+AUTbbVeC1WwAvqDamPmZaSVpAUEotHSzjpwFETbu1JTe8xeD2e2vR0GNJj+wJSQbLC28tr&#10;AFq3uWtcK3rkswUWkwbDYQHyb+7ge/rdWgBpfXNEtWl7JhuQNNPkUVaQAmo7wajfGlRj1Aa6bWho&#10;2KAIM3JlzRh+g+9kqBhesyAhptARTSxPu3QPVpD7/zFXLyso6uctfdr8JEZkqw3SYgU9a+mILVM6&#10;Qm9AIqJUUw6R+zfmGmKF9RtQm/ZFqEis4iIkqMe6RrGGH3nsNAx2oRwxNsqi7BVkGdmwkxUkTTR5&#10;hBV6voWGDYD6bdCUh+AQWfMiqysvf8vUcoDIz4G6Iqmg6Sfy6OoOTxLWrKi7JH+PFeaK8EkFbSVY&#10;LekzvLV9QJoxay1EflZYb/8Xv97Vm8khBeQxFxNWYgFLqoYVdbh4xHCrRUR+0PvE3KCssLzEoRKD&#10;4bDhm73pxGFgvNHwlJuyDadHalhWKPZrS/CgDr23KKv0ydaJwA6CPHm54FJmVZaAdZ9RJc+w/l/+&#10;kmI+X8GHPnJasJR0p2o0D/K6F13ivCQMVJsWGsSd6hrT/EK8qKfKrsCD51k0bRoomImKHd/h/1XH&#10;dZDaHF9GLFfvCY+uyMULRCjuixhaqCcLpO5ksKnDx7aQmVLVwB0nm0SmVxNBHyCstUa7woknPhzW&#10;JpLhOimGeOtkTYLHil/JgiIDHUetQZpiqoDz5qYrxtN8XHC5vo5Hl6+Qsa0ixMHXG86sE8vlCBSj&#10;ud1lhU0YfUAVga4lEX5WRIn8JaUSLF3xa3obao7addMBSXXNqAFfn8z5Y1JURcpFkcGFgcpKU/F0&#10;Aw5UE2qGZouxTcLoA3+tCrHaDj4jRG1CsOLQAcXYwsVzp6OLD7CiZXh3oc5SN+iexqtQt0xQhspV&#10;KgrBZxwk6TKF8pSMs0Sy+zSPr5JUiBxPamcv6ThP5AbZdwmqSMiLi/Q+4iI5B3XBRZqm72soLUny&#10;Aj/vL/Nc3kUyifNLuZBpdXWdyygtfpaJSGUaJ+mIq7PLOdskH2iOuVLhySGSF6FTxKm4V5BROvPh&#10;xb0KSA23KxDqicaTftJQorIEF9OYJ42NfDxd4bFQKCsCUuGwAojT9MG3fTDWVqC3gDTA6bFr0ESg&#10;BB8cH/pHQ4kOJ4MSou81abAx/A50MMqcEE/tYXUArdP3kgoAgztIZP2gHiBqSYVOIRFp0i/qdLwr&#10;jyQW/SK2onWIzXsfaaQbVhgimxOiLWi/QmDYr8MKgNJ09sFIt3hdVsS6viBiR1jd3IUsGg3f3++g&#10;1hD1XFoVEFpz+o21laGPjJkatWmaMU2hs6B1nZdUPysU+OPjFD+gCRVsY0lNUkh1zzbJf5ui+q4J&#10;WY85QGsB9ANoSCEeULFgBaMpGtiAj6ArTH55WEHTaXPVodrxQruUHEsKYd+nDwhT26yQpmDpWhlq&#10;zHTYqIUImw0mc3KJtigYh0eYamKIBJl7XAPXle46fQQ4U54IK2jyacIIqa4nhH2fPvBLhWKQGNLm&#10;IRVEBIQ2MyFaC+QIkwqMRvBJBRgLysAEvIoz4JFiPE0+TZjt5kUEWKGC9IGwWqfbSRhzR5uQcRPT&#10;5G9Y8XGpMF32HlZQqSAQyvpVgHJrkgJ0kb6DICva2Wth4iqhWPj8EFWFECsw8jVbbT/kEeZ4mzrI&#10;U4OEWGGuCJpipxvp91iBCYyYbfOpewoOK/jjJRQtE5QVJ9rlezBQ+dgmtyekACtCBUSFkJsWWZsV&#10;xkQLdmCZFC0gTqJBLFpS4emS/lgNkoEOYHWXHCmsNQKsoKkkbnaO30OzYr/9LrRBsNHU5pAF8d9I&#10;Tt1Lwp7kAoQEyDXvUw1du4/X+b8/K+htkrQTdR978J4Xj48tPVcH7wZJhpm8rOgC43st9ZJeg7oT&#10;42htkE6rGuC5haC3CSumNgmoiI1qhSajwpuXFSTR5AEWEM9UBAWMD4eJ9C8F03kmj9Zf0RiwDUg6&#10;Keht4uZgCHKBKg/ToR/wuE6tGYl2YyFaQcKLgqNhA7WSxCmgrLYsaHxoq4rMmSybKfuHsY9MNXFY&#10;cRdItwchVpirhv41sVNHvFJBgA/wnYtUvIlkA1pWNeQweTRg9T7W4A0zXtS3+Ng6U9oYbRYOekGf&#10;0rJM7rtVkH6wHNWea1aAKQIfJpVG1D/UB3SuSrvxhzUGg2peyLRZMgVAVoD9koJxs9TW8CkEdIJ6&#10;yqnLDwWVigtcCWncHqhYDag34sbO5wbtsEh6VCsPW1Z1fYDACLC5WrNMXwC0GmXvcB95iMk+gTYa&#10;lEob8EfmbTodetRqZlL+gj+a+zRnAqxwzdUtrDgFv8b6aNbz1g7jDy7YZQny0tiwQk4jeaZCxg1R&#10;avJqDhxNbfrWIBlgfa6mxCkLELVbM+RDUvy3uWpsYcVCG5UKVqpbrGjm+9QdJRCvWoGvXvRNKzla&#10;ZUrdHtD+PCRIV5EIYNT7uzi7P6MtSSrhGoQVj/C0ZkFIKppiYWIW91Dd2L4kgeXLuGscTVfYBl4D&#10;ymUarxUJFzsLyKImlgZQG5RBVkgor0zPVmPzer4Ro6zVYB9hhaMrPA1TGluAFTRRSiqgNtCQYCI0&#10;5UgFVo+f1qk30EG3WGELCIPiaJwIs1DnMVJWPoU8RgFRZuEOVjRl10k/GSjRBnCdonn9MlSI8Hlg&#10;oIsK08PQYoVOqcuKBxs3zQOA+ckdIwswlx9aBFFLhQreU0DojDCaMyQltJN5xJ5Ic6tFKv3tcsLE&#10;77LCeqERIO4XC2iYrVPp9BPha6sP1yC1/tk+E4uS305JjdbKs5a3LaxQCLDCKQdAqmH1id4WpLRU&#10;w88/WYPswQqaae50O9HKzwArWN15G2AFpYFA75AC5qnxyEBIPlhAGpXkms0Ke7CCAnQFGB22cV6n&#10;zYCMo9AA1KTuB4GGI7wOjYsWKwKdEEwbmbmyv3BCNOCDUtHQ66mKKBn7sQLQqH5zNSB8dZ5om5aJ&#10;c45zls9U44SDWjRGJs0OAqp5a2vrg53/DSugDQJgz6f40bdovpKonZQQ6AJiaYe3a5+QxiArCFK0&#10;HtgMqmBsp+t7fla401wNPlRAvtWJBpB0i83p6dMzf3x6Mh3/2K9tngFoSqhbS4UJB9NjGzErbE4s&#10;FqdPT/Bh9WILAHtSljzUCqfsaa2tcZPIrayQzDM3+hiVqQJJFOmLo0lVVHFsqek5VByMP02p1pC6&#10;hWXSqR4Q9lKEpm1OKhLdVlbc+RboH6sGoUET4euwQoOKJ74JNfLJiWlsqjaDDs4ZGMmtmRKa7e5E&#10;Z3bN8rNCPHvuH6tlSisQQtCerFD4AQpnBOWCvdVT2x1vZgwUQAN1QVmhL/4a5GRSt2wRbAMF+ey+&#10;OBIrqLEZYAVxe1kBpvtwmDryBeJiHGAOWW47g4Xmnob9ZTvsUupHvYBt4eV/yHTQGsdaiP2PuSII&#10;eS6lFpQVVrMANwWESFnBHtbdEJw7borsI4xABdRNscLc6eXTOJauoKbiYaywSTeawZUKx6uGc6c2&#10;Q3CzXzIuAn5iNUsvwAq3gaRxhFk3CgFWdBOiQG9b30VGNKZCZ5WxgvWAb9ZJ1TexjZHjLfhZDLEX&#10;Wj3HbjOHw36pMNffwm5W7DHtyCIHO1gKQrNLvUUtCP9F1WcjMEFyrV7xlyr6NsVuYDO9BMvBseyK&#10;wLwO2k1B4GMFju6zb+aHgvUl5L1NiVzWJr6qBZL3d9Vdcq+TJqSYqFWC6hfEb1j1jl3dBLVdTvEh&#10;XREbaxLSTqwbms5AxvpuK+pYZt6WldtDA7fVb2q4oqObuQp1BPXAOw0K4WygYnCcTRtm4GSzGRsM&#10;1Ix/gGljH8IKnaoCqlOwuEfr0mUF9uLPUxQEJ1m0+5igjqDOljYr1h4WHqsytVymMoHuEy04aw7N&#10;CA0gy8sKPctzILLvWQXCcRVTXzrYv3Dc0HmZDvg4cKNos4IOJikwvvjIHG8vKygJ/s2PsOOVTRdo&#10;7Extew1AyFWBpNRs06SzYt5KpJIKdvp4eqr0LYaRqfdcLeVjhbwh/AApOdauJraapoQSN80F4iYk&#10;PpNZnupF6fQRNnWRI9v0B0gcfJvhIrcEdFgBMYzo7EXw/pHKlNQgTfs/wAqHZHMFEB9pmxXu7C7C&#10;Cl3OFFplXqW4UKPa7QcJSTdEAFLcTFgAgPOg5lia3ONE8fwaGtQYchN6M/B2GCua2yvczb6GftHJ&#10;psank0jXcCFpa7ECZKWZAsailVNraxxUmbJEpFDn5XGUFMAGIhVNMg5jBUltyhttUb8o46qKsWej&#10;xQpuN/RvahCcWBJmRaRPabGgLWmjqA6rQRbj/2Zq7CeJka1ZWVxMT7gUvJlpQVkRoMwvFVCDWkuT&#10;BhKdidc00UdcqHIIHpt1hjaAR7AylfYV2qaW2POFs3CW+ub6QV8R8JiIYC0MB826kRdQxNRYSoK9&#10;C00B4fma8yIbZsUiFWmKPF7NndbNTlaoiSHRUvc+E1YoduJvPAJjIpN0JQs7TkYrUz5rhAnaGMYJ&#10;oFFbEBpqHKll2riwCcWwR0FeXCcg9LKIi/SRYxcen+KiMMeKJGTa4gHZRmzBhuZvqZkPTx87dkWd&#10;fu7krzezCatqkFAPR1Msmnov0PF4D/K6ON0wfp4XCbsTcTzCZXT5ZXEuVow9QmucjJ8SQomzrqYE&#10;mYmh9fVAnX3AvtfzDh1BIJxv4JOKDzTSidpsrCFPHAiSIkqaofmNi9dEsP+TFtk4mcvX7Pa2gDKf&#10;51mSMDC5k/QMSr5MQYEO2GnKJQfZAlUAssfYM1zw5ynUElC+ppyd1U/VBZQuTuKAKxdJmoCqkMlV&#10;ld4/pcXoOntf8sv49turYE1qDgdlheXAb7ECMMDzomp0pEIV440AExVTKSq5YlMhqnKdnIp7ecKj&#10;Bf+1lDJnHL6hrQUGhxBTxhZQ2hbwziN/fprjIAKInqo8SLrfDEVH6q+wBURc6OZYWyoJh/yscAye&#10;Dis0bCBqNu41iGJJ7Yp1aWY2OOXD6iajascsAdvNqVp1n+IHR8dqNBZLWyoeQTJBOoWaXMqfTh+n&#10;/PERR4sUYQ3RMiFFdRcrotuHqwTfBflADyNVub6L6Bp+PZy7cz2EgFYBv36NbpEp0PIFIcYThwhe&#10;kJij1yCBAmJyBmGcWJKxqOP5DCDzr/m9HfLfzQo8REm7cpDrYoj21QqqW5ZUrBSc8GJ1m4iixMWU&#10;0NA/+3WprQdRnvJRnQ8bnSUfqkEaBjTG296sUCBunbREvELe+VgBDGtuk1iqpIzeUOdVKjQomysx&#10;QyMEIXXzlng36WfvQ7tYX/lN0uOwopnSNTiMFQSNyDK6Aw3hCklRJxYpCjowK7TmOaUKSMOw4j56&#10;j+tqz/g5zugYmd1GiKT0EpI61GnQduhOVnTCOLmChNG7V1DfxnTmtYGxyYDxQnxXlcbAvPbRbt4F&#10;6MO1kI0iJ6moyyJiNyvc5pLFnqyIcvDo3L2W7pxYAxOervJSXPtdv3YctfncELmbFcQHxe+yglQ8&#10;Ditsr7cLE0Zd+7+Xsl4vfhxW6JpRgSSU6iFCpZ9E38RPhJcVgeQ7rAhw3Jj3jZ6/L3UUs+Owguwk&#10;aFiMoOYboTIwNkJ7EAi8rCBrgKD1YrEPKwy0xGqWjnPB5PJVHSX5u5iMAPgF//9FN36pmwqNy3HT&#10;2w0mQ+MA0CCobxWHQuOimNDb/mgM/qOfqhcgjqGCw8kePb4EkkywsmR5MYxGN6B9hmZO1p9CLsoI&#10;GsGJYP+BSislqu3z8S5SHmWjqOBVGY1SqU7A/XOoVnGUVVFasGx1kThDLZ+OpXiFFiWyAn5UI54E&#10;qpIjYSYxfKxAeMongRr8c8Djq6gERuRKGJLJnz7KWqYVSzUHfkRXf5btPXr06NGjR48ePXr06NGj&#10;R48ePXr06NGjR48ePXr06NGjR48ePXr06NGjR48ePXr06NGjR48ePXr06NGjR48ePXr06NGjR48e&#10;PXr06NGjR48ePXr06NGjR48ePXr06NGjR48ePXr06NGjR48ePXr06NGjR48ePXr06NGjR48ePXr0&#10;6NGjR48ePXp8IcgkSYVxRzy5TJJXPG5dgScpXliRMvV7P3D7fsQgdBWcLJf6znbEmXF0oegEMvDf&#10;ginKh/0B5UcG44w9xaX5lZQnb+zhaqKEIYrS0QgZXlajJqN3YlPlxjW4KiVjoqpYJEdW8n4LfJQw&#10;xjmLxISKVzE0jh5HhpBFGRt3Uj3jpRhqKUhvxF8yGmdytIbsyNJikkdiFL8mBY/Sybf075/3kfxZ&#10;5i8ViJUs47QAKRJlJqV6/WJ0hhcOwcufN0Va3vIoK5M0T+He32lSxjMWQ7DprxJkRsIX6orJKL6I&#10;h08gCFU6vjHZzkdj8TwAIU5+FnIdjfP0cnQd8XgoJY+GCTwvX8YQuQovH0EEkzhNwpqnxw5Aab6C&#10;0s0AUXIzxVsXQ52t6Q2X5UXFX0d8Prq5/n5dDQWvqvErixhkRRTl5UZi4RUT8ViV2XVWTqbM6oq8&#10;VMI1qyqtK3iZRPk/efIczePRdfY9+yFYnEGNsImvI1aCWrr6O4p+4uujfBDfghSkkxUGEUVzkcQ3&#10;N9LoCl7E19VPYXQFkKKqntcJZ1k8A9HI2aKsCp2IHr8JORGRlFJADYK6gpU/9X2QiuhqmEKerqNR&#10;rU+gZhBQGFVlnlUrCZkDefV+mo036imrxuoaRU9/oeRAzr5CDJBForzA36wso6tsjs7oLYZcjKKH&#10;Ms0rEIL8FnQFvj7Ko6sKrslPYkaw7PsTxKSiQ6LfG6n4hp7TCWPXV6uI5ZpWCaT3+B28VNn3qqq5&#10;l/wni7MKirRGerPQV7Ar5nGZZbdVlFbZdZXxCHTG7c0ti5YgUSqbGHqoclA4ZWYkiF+D/igz8PA6&#10;qrKsLN7ARgGFkkbz8c1tdpsxdnX9hj5fJhhM9A2k4i8jFexqBOFNtKitwXumQqqqOIV6KKtiEEeo&#10;ZWKJUvEGnqtSguBoqZgBEeDpECO5x/8EQHdEMeqAHj0skhLsTaVJevTosRPJz78mkwn5+iOO+gNf&#10;P+rf5qt+YIA/4TX7rz/wkvllrrU3fcEbf+kv/VvB/K4/k6G6pz5/QYDwwl/6y6D2jTfQvwESbB5q&#10;D3Ug6jZ+7O+jfxoL/N9Fsr3fjh9gT/FKsAU7ZU+n2AitgUaeC65apw66nhCCRVwWd6LBCeen7GFt&#10;nreQQtw68uaLuX2VLWx55iGyRqBBqvtBHfBH42gAnmQr1vLcOFwAcedXxv0vY5XUzTw/tvG0BXYf&#10;k65oxpWEiDWHb844N/kKgCaqAj81nqN5QCpWwNgUjUIHLNAR2smtzRzEYlsK7p+RtgUSCzK0YI/2&#10;m63f4Ruf4b++xxk4TtlpoDm66ibiUTexKJbwaVFU1U0yF+tVlH4zvSn/NrZLxaIr7EGw9LqbXc++&#10;POlmFHswDgcc8plfdKTilG8iNqCA5gT48pfhbdouUOoV/IKKCL31bq4NHp86xJ91k5/51TUQkH5S&#10;DbLaXoOEiqUPLIlVd7aDhSdPVuvOzUDWAWNE3n3U9j0AlcCfuL8MM8EFl4KfwJ/6WvP1WrvFsptr&#10;Ft08rhGQCiYhYBWu+UC0kvO14PwB/uEDMQt4+bIlcHnGfbhfReefZlds1RUHScWlJwOfbS3RgIx5&#10;GqzujaMFYGFy01VXARnaUvIDb3hMAYuDdYUnMI+uEHwWX8xW89kGviIGf7Pi2jxzIWafVoPssCsO&#10;kopx3m38e6RiwDu17SyQBSgV5ZP5YQEVvHG5+Lek4hytWA+6Y/me1EORiFt2RBLQCPfR6yfpivl2&#10;qTg9RCryrtXkzcCuDRawNlGLv8adEEJ5GVA4iN+QirCMhZ50A+vKP5azosUnGRh6PfuqbZCusg+D&#10;5d2K3cv2Lq9CuYOjpd1AQ0R1y6qFJ3sQf1oqHjt6DqXivmWyiL+No4X3T2yDZC9pim1FPu2Wp21c&#10;64Bd7SsVHUshFA/wH82zFqaB/opwPkYnAV0RCAlxHKno2BXsJDppeWSBsZizKL3CAd9/H6skf2N8&#10;AdbzWqzFgxDyosjjOKsAZVXCBxxZHI+LRC65Hp0OQBT7SkWntg1IBYNC5RGBkLGzRSoCNci2CvIo&#10;UuEpaCcRa5WKkFQsv2obBJBZD3Mu3oUQ7zJNkss8vga5Kf8pR/APgoMj5HF6r/unsDHI+SNjU69U&#10;dHgVkgqBLeeO71BebpGKgK5Y/GFd0ZV/lArZsivCUvFZ1uZuqSj93QAEG5zwyBfru+nz6XRxCr/W&#10;8ld6kRTFOI/hL/92FV9ff7+OAd+uclBFeT4uiuQllaZ/M2BtgjXA8q5ULH7DrvBLxTaz6ShS0Y0W&#10;JD2t55IZsBJ7M7p/6RfWFSO/odYFlIJt0DWstZ4wQ7BHknEhpUxTqLey26ocjcyY02RUlmWWj8tM&#10;CimWVAcJyacL0xqE9r7F4briwX9bIdxT/lGpKEbGbRDSFfIze7x3RDwx153YIRUt7Ne6mbH41Tgd&#10;vPF0DRLysOZrEBP4hw/IDN7DHkTsRNT3+JSzKVRkHGqzJxSjZyVMBpLD76n5gaMhCPD2fPrEJbz9&#10;fAJyWAMk80wsz87OkuX9EiQZkeLfufpPLy5TwMXLRZJAFasACjFJwCRLLpMCflwWiG9//wNatBiP&#10;x0WOf+O8ngHfwtmn1SCznbpib6mY7pXPNQI6vY2nPFAyA6ZIC90ujG3xbunwAOyI0A4ZtY3hdvOU&#10;tWuQVUhXiOKTpGKwSyqYmXi7G9t52saeUjEQoQpsL7HoilR3DKbBFsMEsKWCQkyB0Hg4jNvS020x&#10;zVqWGqv8NC2hBjHOfxu7pOL8H+PYCbU2Y1+c7lXUQXgKytRVeh3brGNQLRhnEN2c3Dqwbq5+3Jlr&#10;ACAVYggQbanopHTRGpBklV/Lfl7LdNf8ishMct8DO8qSi/0qAJAKMmcjilLFdvMDsK3gK3Rp8jQW&#10;LbbLNQ1LjCbtxWo45sGkZB1d0Ukpa9Ugm8rPDPH8WSPpO3VF5p8S4sEfkQrhrB8dJGVFJy6BSQgm&#10;4haV4ZGK39YV5Cm7Bels6X1rPuyUClG2aAhJBfuiY6ZAsV+7efBHpEL+s82j6c9iwaj1g7Rspjtt&#10;kwqjK3hWZp3uLWiEGBeCpeP2gmm0KxRaoxzdlPKR+yqrUoYN7hPd1rFI+ata4vQJ2CkV5rob3azZ&#10;kgF7SwWuEA3CNm9DwSmaJNY7dQN3t67QioBUNBxanrvLhh2Aa/Gh22Dn7bXWmb+jkD980Rl6B0hF&#10;uwOCpZPhMNcrs7oIjXC1IYrusGMDEue6OzkHoHNIxpms2buPrigyM3/oFH2vd0sEwvbDt6Wi8zpr&#10;TQ4YtCdcGHD+64vaFaF+ty7aqoLlUOTaNajFOjyFOkonE2tj8q1mDZVEnPrbQZsoeGWLlLWtTQie&#10;MYaCPRc7RcOK206pWBVPAzUNa4Zds/CX+2dJoq4wzn8Z23ux+N8xDqCqEVSDv7Pv3/IiSaW8f8e+&#10;aABOVmSsO339LVwut1Uga9Axw5oqUTRdj11wGgwX3UmYHqkI0tSVikHdjP2FddAOubASulMqovbQ&#10;ThGQCn7+Je0K3rW6HLydnnIhkuX9K3b2Jil2317F8XWmocbDAHkOcgSCdHcyNWPxW82Kp2Is6zF7&#10;kbQ4uO3F7rOuVCzp8pIGD/BZX6y1S+AVB11SwUDmRcTL4XDXXhVWKlK1XED9wecJv07dXpIrd9Zz&#10;yOIHqfik+RXbpUJ834eqQPeOv1Q+v6ZL+XpR5N+yv9Vg2M/hj+Hwrx84GpZlID1SsGYax7xoL/v+&#10;qFRs0xX+vk2GE3/m96/+tTwWVip87KBVXRSVLbLaXeAGa/41rU2xl7UTyCjvUhBfRil0A3l7hsZZ&#10;9r0102eLVDAJhdzl/2FS0Z3sD0Gq8ASYQTuaTTbgVj2EC6RwmBfHe9Wgr1iXrRE/OcJ5BrVmBeD0&#10;A9CvRfZJ8zb/oFQEehH3lgrE5rpNwTapUM+cxWLdyLb1eHfCBjWhvOtvV+Da4HW10IrTM5TcnrJy&#10;152xrPE1rc39qOoWMYVAqQxIxYm3DcvitnLdKRUIayZ2I2vPtGAyEXXUHd8bCLFZMotSEcg+bHBV&#10;eiC+3aXmkYq8xbGpf7oA8P+TrM3tY6b5tocW/owKdUQHpMJmjYPflAqMHZW100bRaK0q5jfQuqhX&#10;N3VIa1Ua8ymG6KtJHrCRYjRAa7KuloqncXZtxaNo2/CeGa8K51/SrqjUPlO74OESwNMiUwhJhTf9&#10;LL80rhp+fwq+7OqgPaCWDoe2+7TzvidELpgvno2w3Z8tm1XxgcUgNXZWW4cFaaAK+axZN9vHQfQe&#10;dbvgz4xDpcJcXaiN7xx4OiVq7CUV26zNrq5YYhvVfQN+rtai25Nq09saY9P3eV7hplsanc33nm79&#10;zPqabZC95lYE+BySCr+yDPhmk45UhPrQwXNXKmRZtha/bpuq6RfYVvqwbtp0OrzImGm7DeKxK16M&#10;wyL2C/QfGx2Ty6dfo2VUVIIv51FeSFBWownU1rnqllklsawnIUoJ2lG9VCMwodBFwKo/TFeERKuz&#10;WXJIH7Bo05UK8RMUtxvCtjaIQxqbr+aqX5pz7JruoL0xhh0zbSXQI6u3neXGxXfjwKmquDZZ9YfP&#10;/tz8Cp7HGROTOM5AHtLrfAxSkeTj1ZUmLXGY5iaBf75UTNrjIH6pwM7HysN/kccXrnLZuwZxAptz&#10;T8V1isPfNjgrFS0qPFR1jfhNw2laAQW6t44CMORPcOaQtedH6ewqr6XiVo4eivRXwtKFcAcWouTv&#10;6E2P36DeNPpEg4jCYVIRaPQHpaIjRNgrhBSk54oQjUS1ARLzq8Y7tEJa2u83pSIk4kRh2P4KVwqS&#10;yc9vdKk+kCXiK02fTM11efePjYAS8cdm6OVJkoORXWRJbicP4Ra28Q8lFY61yaJzvlhGyUl6LjIR&#10;81Elc1HxQqYJe3n+Be0y4A62ysFnUwIVn5kaOXABbdMntUuW/jCGlaRfVQSlonzCcwLaO0khWm90&#10;+sy63dehOJwcN/TNNvMcWifNI/OuuzI1MHlLt3MWOK9UTeWkphSGv6gFp3n/osKiN3t09/z5rDXp&#10;0aWjzdxk6g2QNYDmN8jmh+huCvn9wpNpkcpiXYliXGSP30QsZSHG0YW4f2eSPTDGO5MqGe4u9arH&#10;jfDv6fT59OnxWa24qPfKstCFnJWM4xBq0V3hum0CJmJvqQj0kfN2fip4RaiNuqcMKw9e5I7yQLJs&#10;pULen6gesBaFn9cGcewKN5n7LQXx1SAs4u8gPAlP5XnMr0T1cpGloygr8ttpJeOH5FIkrIBmH79f&#10;8TkEcALc9oTDS7CFfgwzjwTskopujoWkwrlNXvP0gWmpYOJOVwrPpgZAECkM1al1eDZgEtmNr3vz&#10;i6wzPZZUADwsRbRuz6YzDiHwX0JGci3l4HKd8NdLUbBYJqksR99EnpzHacWTNIWbIn8HnVTAzSTl&#10;BU9x6yk5TU9BvmQkpqBiBDAfFA2XfDadMwYip2o8IDKwWaJLf1eYHKBU6An+5kaNOWmAQogbjBJj&#10;VRN3sN7lLAXiIrXIrRSSCSBcJhx0ZAGlB6r55OSK2USmuchP407P7r+E1jiIy5O9FgiFxowCoyMB&#10;YfGs6UcU5bOOgBI2gDsb3AVD5TZ8Zo8ztgIHXy02jG+U7QPsZlDZYXX2gnVUEl3IRPLkpBikv2TK&#10;rkQi0pyPeZyAlZqxQiaXPL+Lizy/zKNMQv2Y8Zhfv7yO0bRKk4J/e4/FRS6v5iNo8Ij4ZPxcJKLg&#10;3x+S5ev4KeeFeL8QRZSIF3maPKbs/p2LzSu0VBZroGiZ8tMVj56BNKwTlzOQFrGABjAkYgbJ8E16&#10;+yJ73ThSsWytkvUjJBWB7O92/ygEtHtegt5tS4WOsVuDuL0K3UIfiMOj6x6XuE8nYINfDgLJcsxQ&#10;4dscvKlhGEiFOoGA8m7lW2LxNfo23Zq02GvOZkgqAroiYLYHcuzKtgLObOZJ3fxpZyargNdEFPaW&#10;igBF/uwP7o7TmKGMv/siIvSweloqnQ3q65v4rL1uNo5UUMqF/HsvWydk9QUKVTezFAI5VpB5cewM&#10;t680h0t135iiXiblrRtRI0diRATIoysQfqkO6wqwbLQr5EM0k7nqKKnifI+7euFrzK9wOVkFctBF&#10;YCOy49QgW84UFGto1AKe1eX5lLGFs0NTl3grvywDAbK9NwGpCOiK7u10/gb5qRY7GrlQiZFgKkAs&#10;6ga2OFf3jbFbKxPaeuZZl+LPWlHozq9oSYW5bodnRzAFP1efAho4IBW34cLSeQMtT4LuNMvmDQaG&#10;p/3htQKCUmGbGiwf6TlVmmkcRKCuA9QIHDSsUFBSUCJoEddQgiCM+DpFpGiNmcGLxZewK1pSIbFz&#10;ydkGBGGe1gjkZ4CroSHPQChbjkLw7KfvoFvyAhve+AkNKLXGfFCd7PhuN6K6/w4qPO0gwIppkJuy&#10;4cSRdCdZfIn+Clc9cr+ugJYVYKH/ppyf4URVPfOJSkygAg6oa2jNG5eLH1ukostxB05mQUPm5GSJ&#10;RK5PNLnNJ9XUt/92jvin365UGrtSAW8HiVOC8A1fZEnmLDvmWacu/hL7YrkzWuReNYiT+2Znavw7&#10;V+1wuDFzBtYSf4ENGXHDIFtCcmThZNY2EdqrDcKkDoFIRY2uVAACLbBohg9W6nS+ApUNDa5zZMLs&#10;s/a6caTCXclwsWtdjIKHTQpeXgW1OD9XYx/qg9Of1NgI4GdwQeFhUhGIViFAKdXuDHNwhMYqEwwM&#10;W31ayLO6PnvXifjrHxAIycA+HqcPQizzqkpNmlWyzSh2g1n+FXqxXAEf79XdeqBU1HZWCyFd8aO5&#10;DxWXcSnsqkDc0bFAxaUQotRcFeTIzN5hoE9b1rX3/ZBU6GD9S9w701lW+28pc2SAjfPGVnpk3M2a&#10;qwC7XBwqFf7sCUlFMxKjBh9IXKHGjIU01ZnazDHUfEYc1ovVTW5YKgZIwGa2UWQYqNgCfVOdabKf&#10;1bf5ZnTFHBv9bo5pW2oXQlLhN9YOlAo2sSsy9Wwr1BEGy33GTME0XqDntQxPAg6Q5C/tnuRi+DS1&#10;eFIM7veIqJtsTfpSnGWy9DOtuDWOGl9vByQWmGHawqG6wlxb8Ex5RfDuQnBrER9kV4TiRRwmFX4V&#10;ReteX1S1VJz+GA5/vA/O/fpp3h6k/mxd0QVvZqpvQ0gqAquhAmZfQFekQ8HYo5rI9YwHEMLLfqnA&#10;1rIxUGu4durhUiFxM1bQNUhAs1MrmDPsEaIz4YkkUfJsg0cqjJOiTh8D+2RSSM9JKgqj5N0OjUAU&#10;n7bfZng9iNyxS4FBgKcBXRHI/dD94i8a+gpzxd4gpkJ7YExhb12xr1ZTcUMhSLC3UgunnWlhPYdq&#10;yKZLFOUqLvz+Emz2aXqUAF580vyK8HmmqbOnYRABngY2MAu1HAJSkf9lHB6Qvk0cmqYDYwoOARi+&#10;7kfRf/ipAR71Dfdj2jA5bqyKwPDWaZKKFGMyVQY8VfyDTEbTcjUPSUWdbvmKKU2wc1sqESL2Dk+f&#10;sIuI3QOX8HjGKLr4PF0RqLpSz9lyHvhzP1RmDpSK9j7oFM5WRqw7GOMnDLMHyvr7WgqoIlTxD6RA&#10;2xXNvCvXm4/eUM8VwEgFW+r3sJbBea33UE0wsV6hBsHzeE9bHYefJRXhNelpAVzbAOOEwJ2Omj/m&#10;ZECAp4HbjjFAEJCK8Zbu1VBQNfwU6M3GmVA9UnrUSk69ImysTZamuqraLRXeNOCy1AX7lZ4pcTSB&#10;1IXDJFtixylQ0pmQ9VnWZnhNehLsViSYrhMh3+/VJvh6nrZKHLDaXFuDaQdKRRZepkQsDD/8UqEK&#10;LfZUTuzrqoh3fbcpcn3Iu/czZdSq9ie2QDub8iKwIq0H8GWzpMg3nRfRloovd2qM72w5H/zMbziE&#10;VpP6qD8p4HuqhqNw09H6cyLFyYmZ7E9RBc5pA3xEKrCnsulLVgZEN7HbpcLXbnXeYIKnUtHoqTVF&#10;3ULbIRWfpSuCbZDH6/2kwulYbhCoY0N2hZsFmhXwPbpRLi9CQdUISEV3NoXuO+DtlUiHS4VJM546&#10;coIbepuf7pijAtpsPvq6uuJzZugFdQX/28/WFkJ5ExCW/aTCYrTNrthHKnDWFd1m16diLKlmWNSg&#10;TdIvc9XwEIzSMOuaKBulGF1i5V5SIUXo/Ns/jqBUBLZUaCEkOoHBhUOlwnKlsVMQXKQcO5eUGzuO&#10;7t/pJ5UyLdS6NzUdiga+TSrgISGvTZKb0m76UNmsyPZ/DmzLVEPm051SweWXOXfMWn1M2nmNWxHo&#10;wnwLZPOhUlHf774XsE8baK5vWm96XiOVAU73N86tUtE9vTmyO4R6YaVCHY7+BhLk7dCxUrFEU//1&#10;0/o221JheSjag/1+BIyPgCkYzEq/GTIbvYKFf4692d3wWHvT/RZ8XPeKpWsi2Ne2SUU3FOlurNoG&#10;1C4aC+w8H7D7FQmv0V+NrtBPP//UGMgxbL6bX/sO1/l5H+rECklF6PR8ZWwGTJRIbLfE/JQFpUIv&#10;RiKvHSgV5trBL9zrodOSAPbUb+DQSN0x25aKzxozbXqxWjm23/Z5xxkwD51n+qRWWC2fTtmCdY4c&#10;ny236uyAZeORCiV152iA4LPzumRYkszv7VLh2qIEXnHhL421qQZxDBtZBTWLWp2vf3+WrlC9WFCd&#10;dszkPc8Q8ib6YKkI3BcTQlPXi9tmaMNPWUgqFpA3OgvAiOXp/QlLcfsJeAHzCNcyQ3i28wlDcVMY&#10;4EOg2IgrYsAQBe22QeDlz5z575s0UKZYoYD6Qw0YRmBz68AE/wOlIiFS0bVfuQyEprG3VAQzFOjC&#10;lWq61pcFZ2dM9f7PmFiI1H0t2LnjDV0EzsJpS8XntUGu0AgyPwjIeTfQYFNnx+KXrGcZacgz+PJI&#10;zXF0RUIXxXe98Hu+wpX+5qfG/cmJIU1fWvDMfvB7VHiIcTqESQu8q11crwJSboNZULQ84gK0BWY0&#10;dXTFp0lFYMy0fQqSQdf0G0QDhicdkD/+LqXEsRHc9wndUvf9BqUiIEQJnZvkvpqu3/F8EnzRNSC2&#10;lHxEq+MAseUNVoK1Edgh1aEnlDBv6MuIJX7ufhVdMXdbphbMPy61Csi4P5EBhi9qNqM1I97hXxlY&#10;Zyl+I9RgEyAhRMyh8Fv5BT/GBXG4mUaiVKcAteChNJihCGg1+nQhwHktrCs8HTpQsgJhfhW7IjQO&#10;ctGizyCUmoOkIhBIt3lab5VgKimUHw1a1FrdFjZKbPF1FZ49HaxBqOVbI6DI8NDMxXRhvoJS4Xkg&#10;WHKj1gl1wEooJw/Cmnlfbcw09tMTkgp/ebM2u4tAIN3m6ZXSFbbXOpA9r+evvxoe21xQr3XMaI8J&#10;tWWyjEIgWpfa/aRCj5NxtUTVJ4xGV6CeVJ0xf3K/zW0I6YrS3zA9TCr8d/cPRE+vwMpdFfpA9gDn&#10;Saua5ALrHDzHfuEyrRP4r7+5eJBrvBofHnSjZeoMGPNDI8HKEP47BQFPrVrbP7MUIP07s/twUHyd&#10;Noh/3ubI3wkUyJhADXKYVKglmA6yeiDdv7tNjbdzYHYdaLDQInyNLY1ucs3MM/jrRGvkV1Qju3zY&#10;RttOs5ee01h6H3TtCuP4lxHSFXrfpg5CUuGfDn6YVHSzLB7GCYnRGxzDHW7BDzRRcTpYPQfODxEc&#10;rWi9xshgl1CDs+CwvU1aKrBT0u6N0kgFjuKi4oCGF/y/e+lhxZ5S8cVOjaG9igSBDA0Iy2FS0WVT&#10;kYC91Sxs9AXHX1pzWry5UOOuZdKn2a2xSNqv8VeHSJBYrMhKLVVGV/AkticobttDpQuWir2k4vNq&#10;EK9UvAcmVweSGjil0DdhCbC3VLwq0Uwn+Wre7ZLX6MhjV98TtKJQR2VrsWjXIAO3Ox2kQlmv+qbH&#10;jOo2QLdIBcNNyAspX81O3vV23jL9MlKRTxfdRjHtKSBg3N+THch+v64IdQB0paI+XWUad/aMUn3R&#10;8I5fpfkMHfTf7jZPq7qFaB/4mgY45QfqD2ggG7SCadd9IQOohqgHaNto6Yo/eBLEDiRFNDBpVcAq&#10;UYgs0z1Md6qPAL9UF1LIWutmqEJIKoyjhU4g7MUGwJJcLXC0EhVn+S2upQnw36xYx1aBEHevOK8W&#10;fXoKuYG1dL1SYa412iloj+fukgqczWycLjp2xddqmXpGTF1WMHFXaz34T97vT0CiNuoDQgafCDjz&#10;QalY066elZBlDlGBKVekHPfWS5KK7HnmgoNP44wWeHSM3oksJNVEGHwC3pGKOt2I5f17Wwp2SQVb&#10;JiRlBF/FrgisEvJsqtjZwl8jtC2pVGNqbYDOwX+zPZX6Uhec79iJUpT+mklEA9VCEFev3y78G+DR&#10;LszN9XBopvqFs6uRCk3oAxC6rqeAWcpo5edvuivskopIJqZHtlWbNlKhyUi+xo7NNTxSEbAGAiU/&#10;tM40EAjwcY4tP1A4+hKxzTwNjNBZFTTN3wNDV1iajZMibIr6OzgFZo5d3q4OGrTbQgUro91SMZdF&#10;jgYadsr/oIcwEqlQ358/F4uCOZu7aRwmFQGeBQJZeAMRV4FN+s0VghvHfukD+MoymI2c4ZZW9T9+&#10;cOvIp2AwhGY8ytbuqblTKnC7+RCkUA1fOg1LgUiFevmPjY6dx1msIk5xgQfLv0NqYjxvA8xMhFcq&#10;fNvn/Ump8ObJXeiUTxI2C2/e6wsznPeBtjWClnzi3CEVyQ/QK931QXpulxB1jeWmkNgVKvg/OjqW&#10;XQL70hEIR8ZY8RCN4orXmyF7pULto9DCvy0VarDM2/KkYS+qyWhU5VIkaerO49wiFR4iPE2PN6En&#10;bgfqgx1SgWtZy+6beMY2wq8DlFRsotnmWagz1MZ/zK4QcRU/iWsRjaB6ZGOcBXSTyIpf6cMSkyt1&#10;5sHKYamPmkCGBsz6AM8OkIoZ1Ofg29O094fNk8s4jq/jOC+SS2iKBqVCba/dpqNrV6whW1XT5bAt&#10;fRFKjgbcZwibwZ4H6e3KJrpC4fxPjoNcXfNUpv+125+B1pBlZs4oHM/Fm+D3KSvElUjyNNtUaRy/&#10;Z+sCl89KlBnVdXWI8j+GVMxFeq18rxat2dz+sHF6xuwtYvfQsJHykfPKqF8hKkQJGJXZurueDOGh&#10;AEp79YiGMBQZ88dYffA1DrkAVEvh8elUnyOSvERssJmhRbEBc3kzGKDhPADDecXm2GyHqzZ37vyL&#10;WdpS8cdqkKIqr/W09GubcuwpFNUWu4KeTs43/FFIlsixSAuZRVmaF6ISOS8SkfAcJAfnQGvL7Vk1&#10;IrZ1VewvFUwkZd07NAfeSylS1TzZexsdfh3ziCW15fwslrOV2sHHU+v5wwS8tfdxk/L9TgQG4QKb&#10;vlHoxnbAZGpLxdeaixV3O7HsIa4tgLHMFhF/w8UDzzL6BeX0aSyKNEneC16B4yLjuT7BMI+SVEqW&#10;ogIygmR4E5CKrMs6DnH5Jc5T/c94XrmNFMECw5BqfoQLuINzMO6f6eplwJap5QEji0JLBS4/9qCr&#10;Kz5nzNSrKzhYIW2EEuzrIQb42/80EBat2ZrzC5CSSxAjWbGrJP8+H6WlzKvXajEZ51VaivxunJwU&#10;ouDyTsgVVmi4SHPGOpV2aNdfh+7N/Sr1DvH46QWoETSahdw/H0lhb6kQ9cRxjRUeQoYH6ZWgE6OU&#10;p0ImeCDft086Swikoquk7rJu6p4CBy8EBsYO07Be3+8eNT2DiptJYD4IBwfHGXu/n54/JlMp02SV&#10;nFy+4/mFq+I8TXgMzgTUFK9kkpxXLJd5IuKLqhjlRb7JZPHrIuY5z4r8Uv6d5LK45FciXiSJzKPr&#10;ZfEq44ecX41xwd+6kMn4+Wodr5OsiKNcXl6IGCrRHPwqhfgCIYFCTK+gir1Ki4RndzEvxssxr+7B&#10;9I2fxnz8iqTBuzKNiuU38Z5Of0GJWD+cyjnozac5nz1vQFfQ7PisE6a8uuI8W59Ck1rgLj/38H8G&#10;Cr+zos/ALxWBYahDpAIaH/6SFwjbs3kIwlN8ZWzNG351k4v3LA/bFQteOPEN7rfog1b3Pw4HEbCr&#10;68rM51j5p/9sSpm+km6tT1071obPFlo4ugLM/Pt3/JwlQp4pg7wZZwbYyfsA0j1wiFSIaXrub74F&#10;pMJcW3j0ZGISQ6Y838VlPaNHljESaiDIoBvPMx7/U9ss2KbYuo6R/7LCeZr+N09JHzGYvViCplkl&#10;p9HUL4XKrnhlVhQ+a463t8f74qrb1A4NN/rtCjqUBjUm50988cgXYLqBW+2sDT9xQFn9QXNvDVcc&#10;klIza9VMf2j20M7gBodJhWeqfySyOCvSt+aIQMaXeW4miqvRjvq0ZV4WoGyAlLjA3D4f/13ktyHD&#10;ghVZluVZItYyzbIX5CHLbrEHJc/HWWWVDLu4vY3xQPROk0xbm8/il7n/pdogFx5bIyQV/hpE+FMT&#10;sMZ8YW+ik6pYoZ4ZJEkBBmZarwyCRrIPnru6LaHfokAyQL21skTNKE9GZVENh0mstspJqpPoEfQK&#10;7nJ1ORpV8g1FclV2pz28yHx0qezd9fmy8AwjuVIrqmySdLs/6zYIFIglTv7/Sm0QNvaUhgOlosVx&#10;g4BU+NUpd6ZXYIA8TSEvA4GEFjx7fPtDEKs81nMCwZ3GTwOuDqSuEw4tBHMFxLQNwVJZVORYSnNt&#10;wbnNIfh1PBkO3Wx3W6Zpmn8hXTH1bZ/n08SAkDoPSIXfrghIhecoRwiCFX5KAurJR7dfwqm5yu7z&#10;80e9JsbjGZemqxFGcD2C9MbOBisBqXCKD8fh4DnUleMqJ90h3f4K4/i3kcRL0LVLsA7fNvozh9aU&#10;eUgQ0BWB7A8VXL9U+PnILg6SuEBmeKzNQA+rQ/MUqhK9TiCkJNn190UkRdYZSAx0fThSwU6ayM4n&#10;WZ0k1hqf+Uqrj3nlYUSAOf5iHmom+hoEgICucJuEFqEozbUFj67wS8WmtaPSxngKSUXEX69Kn94K&#10;EOII8+au+XUf8bvxbS75piMVn7hTgXE0WN96WtMHSoWP7+Hb5uriLdAGPEwq9MbdDvwaK1AXhqUi&#10;UKeGCOHY6qgxOG1E0KTnJL5JZ4l7Itln6QqfXbHWY+wu0BT3IJRF/hokMLfFH4gIHFtzmFR4LEv/&#10;LlyhCahhXXGYVAwo3eyy8UWq6wJMFNW/wxg7ZYInnzTHO0ryVW1SgGPDNpvNeYzd8i1wjjO3W5iz&#10;87lxusApGx4s5xBNF7jeooOVLD335wyn2bWBY9fvxu1gM+MeUnzUgceZQxuOfONVJbybdPXAg83M&#10;m5o5G6Q2kM2c5dJENn8TixVw/22Fc1w2TOZllWUVfOHnk2bzglRG8wH8RepvphwbcCDUN37Bb5yW&#10;M4eHrY95pfXB427b9+AD4aBn9UbzhX8qDPjVXOAP42xe1h/4W/kCgD8dSvtfUQ/X5jODkOF/Do/x&#10;W90awAf8Gh/kM8DbiHa48IfktW/DP3IPna0v+FOMxP9ovhqYe9jHAcEbD/AP1kU0GGDa1aZkPXr0&#10;aCEtR3gk9LqEJiGosHh0gz1FxejbG8OOgxgXI5SfZZMfAWxcVherKBvd4O7kLC5ldHEN1kkGhp3w&#10;DFL30Li/OYn4JI3YsGBljvO356x8i5PVt4yxYZZHv7wbxPxvYIA7guRZlOVq9CV/n+WCje5XST5i&#10;0aedcfw/AAlKosBZeZNMjhaoJ8C0LKB8yYmsKlHKbQdDfHmkZXZdjSJ+yl5+QuLSAlqqyejp2zLJ&#10;uGdRVg8DCbqCTRLQFZeDKo5YZgf089HQfP1P4+1azZVlQysEkxgqkZ/x9ecMd/wPQGbXMdQS/Cr7&#10;hl0jRRY3CzzeY2Cn+vrfhbiKxzzajGM6KfYM593f73f2eI8ePXr06NGjR48ePXr06NGjR48ePXr0&#10;6NGjR48ePXr06NGjR48ePXr06NGjR48ePXr06NGjR48ePXr06NGjR48ePXr06NGjR48ePXr06NGj&#10;R48ePXr06NGjR48e/z9EFP1/vjxxRiiBenkAAAAASUVORK5CYIJQSwMECgAAAAAAAAAhAA7ExZzj&#10;XgAA414AABQAAABkcnMvbWVkaWEvaW1hZ2UzLnBuZ4lQTkcNChoKAAAADUlIRFIAAAIVAAABkggD&#10;AAABFGDzJwAAAAFzUkdCAK7OHOkAAAAEZ0FNQQAAsY8L/GEFAAADAFBMVEX////39/fv7+/e3t7W&#10;1tbm5ubOzs7FxcW9vb21ta1CQkIIEAicnJxja2MZISGEhHsAAAClra2MlIxSWlJjWlqlnKVrc3N7&#10;c3M6OjGEhIwZISlKSlJCGVJC5uZCreYQGVIQ5uYQreZC5rVCrbUQ5rUQrbVa5oxa5jpCGRBarYxa&#10;rTpa5mNa5hBarWNarRAZe1JzazoQexmc3rVaWoxz3uaMxXtzpd5zaxBz3rUxKTHW5nvWrXu15nu1&#10;rXsZWu8ZWsUQWowZEM4ZEIS9reZ7pa0ZEBBaWu/OOs7OOoRzOlKUOs6UOoRzOhlaWsXOEM7OEIRz&#10;EFKUEM6UEIRzEBlaEM5aEIRCcym95r3Oe72le1KUe72lexn3Geb3Whn3GRn3nBlCcwjOWr2lWlKU&#10;Wr2lWhm95kKE5kK9rUKErUK95hCE5hC9rRCErRAZe+8Ze8UQe4wZEO8ZEKUxWowZMc4ZMYTWpbXF&#10;5u/3zub3Wubereb3lOb33hn3Wq1ae5T3Wkr3GUr3Ga33nEr3nK0pSlIQSin3Wnv3GXv3nHtCQhAI&#10;SlIQSgjOe+/We1Jae+/OOu/WOlLWe4zOOqWUOlIp5owp5jqUOu+UOqWUOhmUe+/WexnWOhkprYwp&#10;rTpae8XOEO/OEKWUEFKUEO+UEKWUEBnWEFKte4wp5mMp5hDWEBkprWMprRBaEO9aEKVaMc5aMYTO&#10;Wu/WWlK1OlLWWowI5owI5jqUWu/WWhm1OhkIrYwIrTq1EFKtWowI5mMI5hC1EBkIrWMIrRAxe4wZ&#10;Me8ZMaX33q3e5kKl5kL33krerUKlrULe5hCl5hDerRClrRD33nuc7+ZKe1KM74ycpe+EY5SMnHOc&#10;zuaM72ucpc5aMe9aMaXe5rVCEDF7e1oIIRD3/zr3/73WxbVje1q9pbW9zub379a9xa0ZKQjezube&#10;7++1nLWEnJzm9+/e79bm3vfe1u8IEBn/7/f37++1tb3v7/fm1t61xcW9zs69va3v///e1tb37/f3&#10;9//v9+/e1t7m5t4AAAAIE2MdAAABAHRSTlP/////////////////////////////////////////&#10;////////////////////////////////////////////////////////////////////////////&#10;////////////////////////////////////////////////////////////////////////////&#10;////////////////////////////////////////////////////////////////////////////&#10;//////////////////////////////////////////////////////////////////////8AU/cH&#10;JQAAAAlwSFlzAAAh1QAAIdUBBJy0nQAAWmBJREFUeF7tfelu47jStkwGDFtHcqzIjqTJleQCfP83&#10;MAcI8mPSGCQZu2N324BhfFUkRRUl0kvHPenzfny8aONSLBaLxVVJRMT/LIosmY/1aa7+BfxkUqjz&#10;E/HfrBiPeT3hjNXKf5XwpJrPIMgn7cIPtmPdF7CEH5zhgbHNEo76PvyP2q/xSuHc4+pfCCSDsZW6&#10;UmCvAi/BsU6nizYMdUS/LSA8erk3R18YAP4sy7IpwJM0dxBweWVOES/mGAjDC5ePHUV35ngM6MOQ&#10;5LIQaPPR8bfhNJWDLfxosih8dITS14ah8qjFm999P76dObaAILr03PfCEEzF4MQDcBkA6N0Y0kGp&#10;WBUz2fCMD0KZmCM8YMwTxrU5sdBuGvzrB6auffxIttsXLeIaf5gjhQlMiZk3DApw3BJuyg6Fyv7D&#10;YWxUGP95dj1fCSFTZBvDLMpDYTzprAG/lA6EETyVgyzJZZIeoQPCALdZsuVIiabGcAIlV9GRHiov&#10;4EWH4ZFxHRwqtiTdB+jgXKKk6TAQUGb5yyvQwF++Kko0ORB8KC3g0fhVQIaoa1SCeMQQ8MtBaLxh&#10;wMOWVAMaHuLVHJFV/jBSfRBXbaRJUqYQIUsmvbBVZP0wmhv4M2EgtJ82JA+gmvDSgQVD8jwpOGvj&#10;1Ym5d9Kozj10KLwkTKLaArXdZ0TCxrfmDJ5BZAfyRQHiaMNYmqPCM/y4LsYJKw+HgW6PAVScPBTG&#10;BQEi4BQ6Cv4v0RARERERUSZTc7boKtByUG8dBINPMef1P7ebREDFyap5kbDsPoFWlXHihW6D2a9u&#10;gr2rf33OloulOrUtsZHxamFtcxITVrwCml18z9DyMH72bK/dhBMHZmWLHuFO5esDRgI121bk93lm&#10;jLkBsafi0Rw12qabBobNpc9edNFLJbVe2jCUYeDJIWRDo+8P46aAME6QFCfqweVLOAzCP68TvKlM&#10;bKCjF6pC9paUmHHojhhSAI9r/t0fCaClA55DcAXLWcM5Y5Y3g9B2w1ujRDfFnAdC8mRuTq30AZOx&#10;BwGs/j5Q1oXgqq1BYK3rtT6MbTZ5hASyFW3lIMCLSq7HK0VpjhZc2G4KTIu4EtKIFnIVnvYAiQVL&#10;GBy5sEn7niTveISsBWNc3RoA+DEIF0rgd3SOJqYNPOBfYRgC+rN35cBW7fcGtEWI7Xmv0Q/NyT1m&#10;luSvzORNED5dYUKDYBjDtKhriIzpLoYBBmGAp1oT14f/LkCFgU9B0EDxaiZuS50X+DfEV3NUkHNo&#10;jiDcGIBgrCU6dGEFSQGMiuKpaIUHDiqYVs4Bfj600IJspQCh20IkyrklHykCDX4c4BvCbMMAEnRa&#10;lNI+lBgK8DUIA8oP3NPffwfNTW7akENktBcuIiIiIiIiIsLidpvMwNau2bi+rZPyYS6rEdiKaBE9&#10;ganMRd1U8wXaGOORxHFfaEKtbg6bbb8Og1bL5QCtMoS5Mgl8QxboU/XUtBjVuYW6pSzBbphEYXti&#10;XzixOXstgJAhqeM0RFKTVZ23iTCQx8ioymleZbTto0LowoW2HIJGpOCQMYDb9XDCqKKBaqooDCIE&#10;PE3rtAY81OPxwxh/cPEHfP/Af/UDpCl80/sSvghIX56bBvkxMoY9RUFpHwOBbWvSk1VtLxCfYIOn&#10;lyvnj5MgGXZQq4/2vksGtH07HnL18OfIoAVvyV6vn7IcciGtCl+zF6DIYMloN9qpfkAyBeNN89Ol&#10;4xgZJppen0qIGQas44bpBMCYtSc+wY6JLgTdWAqRMU/mLLkqBwKpJWMgH6QbUgEntTjQ0WJoOlNs&#10;CHqkOURGpRp7ilTwxd5YlktZFa9SKZ4CdBF2LvF2loF7INDRTwaN5S4hqsl+gmxYBiMC2bHoUovo&#10;mOP0kg49gwfV2j9GRr8/x+nO6GAmPYi9YlOb1Pmul30oNCgtLGFCbvVDJXanTZrxN7qlgioHpruQ&#10;ZIpJucNKwA9zVHhjy6VO5wmZAjhArI5ZFYgXjzoZ3AG6FBPQX5e6Y2RoLep1RcXBcING+ii+C8gE&#10;gWBtwQX3pn5i4LgQ6D0Fuo6RofWGN1N4soHskJDLUpqBE5IpBq5sdADDAIJVJKHfEzIFGNILXica&#10;Jxq0RaHSYjnMFMiD7iZ9zPiK68hTSOsxMvp6SUEHp/91cr3OEGrUApgmePIk+kzV8nsiN1rQaF0o&#10;VgDTjDFKHbUlRU+PQ4WnTjR0FXEmGTrsARlDeTDoIgQn2tvOSirBKWQo+vVoDU2HgibATONTHX1S&#10;x4Z9sWrk5Aj0ZJWTuYEOTaQEg0wCF6FeR+znHnJCJBPwc4iMXQaqgJXJ96dG6DwMkKEgVLHRLh6F&#10;rLQHQSIG/YGyCqp+qzQJwpSyk7nhZ68lg7EvTSZm9zNW5UJU2fM6ExAhq3FsCepg9rJZTtiSFSu8&#10;ZBJ+oNGgvs6q9ElOJ4lsjpGh1FefEZosJENVKGwrHtsS4TiWeH6fpMDPFy6BreqmTB+S5LqAZzoL&#10;UwjpODeQez3o0kdu6655TYqP5kxrzeRZ5ZYeTQN3cJNXKlOO1bDj8V9zsPhdDO8oqNt/qVNA6wiP&#10;f5mr/6p/fW7vzCeTyUmycQwieRfXqjidgeZhmuR5edIgRkRERERERERERERERERExP8qeJkkZQ1H&#10;2gcA56WAmw6aVHVE/Zq+ggfdv1TO2p4c/lpXSZWkc6CjLu6w1+Y9W02SBqcC8GTy0ORqhuslwd+S&#10;ROjuXN3dmcj1dgoX6TwT92PTaVR9myRS8IRJPpmX+YY7o0r/GqrLZIS7oIJ+GXtf2mUVFGqBBd5f&#10;bsziiyUerMtu6QX5mugCaNNCnN1jN/UVjix2kxxUn6CZysz5MzxWp3iBeNQHc6/FNU4m6I+HeuHh&#10;qFrqokIkwaqeRDVeZG5Covfw0xcOcEa0eqomFVdH2KDgoULJpJosb2fMG+jBnJOh6NXLd44UHg8V&#10;3S1ChQqG9MmeAlVw7/X5YWTTMs+bgg64dlSQ6R5q1KGf8UfAkKsndZi6vBCcC6CrnFazWSFGXaxq&#10;fP8MKnRfO45q/QQVfbTM+NqM0zqt/xjXNfYw44SV+qGdpWLmqgBSxL2asQLIy2me312Aii7x/doD&#10;YYQ1rC/R01lU+KnpxBEDm/QmBhkqBvJvZ5ycTYV/klhHBY57YMm3cwAAhlPXVOU5QE+6xj2iNFoq&#10;eiSb8bIuynbVHr1nFnpLNVpmQabY4NCEHp44Itft4Oxcgro35wAzQNYVYLOJiwMTtGfOkgGGotNz&#10;hAqfPLwz/jxryrSuy6b1jkXfcMEyY7sb7ZLRTu5GUJP5tCPyQSezP9GsB79UUuhIMcCWipb/5rrd&#10;hcPNe7xCPohuxloYp1Lh8kJzCP+bor3dUjdp6zst8gt9ehg/R4WGiU3lhcsIA3/BI5hlGR9DeT5O&#10;hY4Ls9dkvaICBY9SodETjv68hCHSbFY8iJaKtRCm3BHo9Om4MHw1lmqowFNDheGNLmHmnsZRKtQE&#10;CigBhoqUiZsCGMTZFsNnfMv5Fmd0cUJFDzYT4Jkq2TarhPYk1MyBuUOYH4aKf/TBRZYJmZY/igrn&#10;yrDlV2WKd6BUKIhSpaAlxyQgB7uLalwfDBVmUpALXU2RrZncVHUkGTL0483ZNpmmQlwLrzTrBLQG&#10;l43U6FXURB0hCO0e7rXUuo8PwPDC675lLMH+DSxwsVWSDH5agjTAJdwrJuiRgWC5rDsEQ8XmXZnX&#10;L2/UpyYtmKCBVga/miwTiBGGE4gBKtCxnZek49QZjdO3cGodNGoMKUGKFPrRiWQDAs1M/XwIhgpb&#10;eVIqhnEepsKk3cJc+zZm6sHkiIUmR08W7McpXuid4xObzXX/tgd9KjRXv6h/Gida525wDo0gis+q&#10;2YaCYZ8YD/3UDNGnQns8QaCg6VpgLQq6HwA1qb7L4X4bKxyxBbE9HpxDhSzc9apHoAJ3E4pzltQJ&#10;PDslKQaaii6oHtexC4FDQXFvG+hofIrSqgqvvyE0FR3ZbtIoIOtxKbxxgPlvfPVj4sR+PRF9KkLY&#10;KyduI7715eZie8Vf29wB0HawB5oKRzp88LJIU1F6zQiHsiM0YPwYwdEGVKtbnQg1FegftKztXtH4&#10;Zo6nIVOpNOrtK98zVZ/oSwIz05ExzBPJoMJ5edX85ny/Z6+4L5rDr3PKWpsXAV601DCBDQEbC8Sg&#10;WlxDYlGE9cnPUKE6kSi0WHXR5LYSB1ogBtVUE6r/St01wAt96wsctsWptGgqBsVae6dUtLyQeqmC&#10;C3OH6RYrXp0av4amwkkQYkDFm9CaAm8NYzBdGLvT2kBDZJCTrZ1N0I8ILELMta4vBeeit1CO8Q/p&#10;xD7S9tGAxSH0NQVLvkIZ0csGzC0EltBqWia39uakq9ktFS2sUm+16NfA8ogWQyoQA978aY7DJwaQ&#10;X6UtaR0PuGuZ9vE05skMJN1PxQC2pTAOuaAwVEAZ0ifhrCnLbFM3IBeNs2VnIK1KPxi8FwWICQZM&#10;Eorabp8sGb+CE72yAVp/J1Cs0PEC4t8XoshzIRvQji45yhlJEUdZtdkE8MWnFlKcBBV827wAeHnH&#10;Nvlsy/OpzMaNKBrBpOR7qOXflN4CDrAkm7AlVPu7PR8xKNRgh/GsYqK65VWdyeqIHa6oUFUP2Fkg&#10;54EcHLTdFM1psmzrHLuJowa6L/9rCstxjigqVE2pbYceFWq6N9uL2z51KmRoqOGZyB8T9lhmQu/m&#10;c5/dg/W5xpBNqQmuwmihqFDViKbYrNLsoPXAQCWoARybyFL3/G9AiJ0qaec3FQfIcG64Uok6yEFf&#10;mFbOA0NGUWG1k42rdB3C/dNHaVSuB1wTXlAo10cTqhw8BEo/wd84k7yda+4DnW1OoKaiq7t2xrqF&#10;cQwH42AyOaxC/3dQj+fiIX+aD0rrEbAqy9v9zT6O+f14jnLh7XU6gLsKCmpzrq+IiIiIiIiIiIiI&#10;iIiIiIiIiIiIiIiIiIiIiIiIiIjfB54ZEwdmRxydX/E7AZfAzCAxOLBfz/E15/w/TSIneVJMRDLH&#10;xfnpnJU4CQMXDYyTcZ0mbF4nHJzkzbxMeJYnc5wYUKcYyHiUJJNJVcDj+aSZgLsG3anQf3PMX+t8&#10;9qKnsj2812y8SLOM87JkWdK8QlIe0ybL1LwhnHeaJg/Jvnmfjhk6u2NJwcbwEDh6VzEzv0LkQibp&#10;TSNvMdhpIkTONnly41uI+PuAZTOcWsohWXiJs41mcCgSCTd4xpK/E/aWFNlVUuAEtnd899Ks+JKI&#10;bJ2Mslmy3ihPEpcLrpPiCVMr0FEmXzP2kmQiA08ike+JZPHFTZ+G7H3j4Ks5ukg3yx1+oWCPNqPN&#10;JtmwHd8leJJspF6QJGUmC7le47xHxkYbsWM7tmS4H/5uxNhSXexGb6PdDmRjxDY4kR/cIUYJfjkE&#10;OIII4LAZqR0gMAj47sHrEsG4ihE+39mVOftmjvA5vjv2QagpdR2cOcgW5JX1ugKAtI5wsqfiAhFk&#10;kfywNUSgqnAjcFZ9HF3lQAIVizZaMpf0wrwwRxeEF90c644sc1Swq4zC1SZ9cFoF2lFlV7SI50LP&#10;Nn7OcV0RYP+y+igv3MwI8KLjfZcQuyLQ2XLgQ7xwJsnyK45pxb9uLZPlRbddtjPf8GO8cCfp+hMA&#10;laUB4ZVdyOqkJ7OCE8zyMC/8OUFhM4DZub7OYpgP8aK3p8urLJtpOh7P5/NxnTdSr1F4tK4ItTZJ&#10;JD3L5Ma6OIkXft6HQXjRJvtyvMj6a9baDQQodDlSeh3wyuUsy7Km+bMscTeQuswbtUYR07+24f0S&#10;Xlj3XRlJkSaDD/LCHA8ioOB9CaFT9wdrjMHGUmoOoE9e1D/n38yRvynAwzdcy8dfVys8xfembN/g&#10;/PV12RZNK6sXlIvepH5vbgay2MeLdimSEZM+7HR3129vFnzfH+eTSbuWwHps7fNfV0a8gQV44btt&#10;NNpkovOvP9X/NF70fWFYbdm1Htt96ikvzFs4fhJ9uXC43OIMXvSSgZTTRkWAFxDSZtJuPTN8RTHl&#10;ha1f22BVnaqsVwjnovqiW25H0C70qyZOw9FNj0ZvdYFawkQWdVledCYDQr2iGCSUbYdvPgBgRK1P&#10;G2mN1geAJv+ivGiTIoqsuanucrVZVNU0t1lWSLNC8iDuDYWSP/MtfPRdm4CAXNjbzLvAEh0/Kd2q&#10;lK6+2eYaTcEHy4i7f8HhsOia7s7fG9SvOdSuasutljI3ewUzSbSJ1u+5aNEtsoICgnWjC6yQWieL&#10;kdluro1J4vI/5D5kX/4xXrj6ottLygc3My1IukatRuvxAvxK9J3JHxK+P6Te4KGFNWqEFLgBhRuR&#10;koRBGWnbBc80qmMv/jiIXj1CGn0e+MoywEfMgBcIaLnrky5J9QRrHisu1htVHBNU6O2lZbzVTNSk&#10;+RgvzNFgqBBsswPgJtCC5OJ7y0zXaXfVuiV+AMS1dcC7bcjw3kAu7NpDKstnlpGUZTLJGX9IkbWG&#10;F4FUAijRx3mhdgZEBHhRT8wL22iwNqFY7NdCWDMXGuPqHB23QViPtqrWT5TOOK8egfYd0IscqJMa&#10;ebFn65uybooEdI/aU3VjVbnqqcmkhAzSH5JAmlaSrndqTAylbMl1H1ghv6kjAFfrwh8ehN7Njdnb&#10;LbACljPda2QiFl25Sm7Qjz79mO7UgmiCcvvgl0tggHgTT1B2ZVOnecNlUWUFVK2bjhc7xtlS6QH+&#10;HQhW9ww8DRIN8sAwUvlrJpathNc7zVK8U0BtATwD9gBFltOE6o/xQh+8vFAgmU5B5cIQhbZSAc2o&#10;JduuIS8FF0V+m4mtKKq8AunKbtIqE1xmeVNdCVZkVSY5mxVNUTBezAq4elmJLyiI/DUrJhPJ98D7&#10;QkLjLAMb51Xw5ia9LSDcCkLiUjRNWYg9L8DrNvmKvT4XlAuP1XkCL0guFxx0rfKCdlmbc/xPm4ca&#10;5LITJDQ6ja1AtpsBaP3RJ0RZIdpZV/tdQi4MhlXqKCDnymo2IFQ+mKNQhab1K8fUSgNgMt51A4Qm&#10;msCGiUbUpHxcg7p4bFmobaLOZ2f4X5AXJL9aBHhBXRJeuANdnuA0yINDvJhM3pTcKDdgWMjOIoVb&#10;nU8oVgrZJXSnCVZ4GgNo8UJJBIUldM+zJoekhprMp/DCbtmsUOiDAmkPaP6CANgy5FrmQDG5trnx&#10;MV6oEA0vPFYnJaAr2s596sRRvvQBAREjAC1sZNcFVMIKTiXd4Qtfkf5329PwIV7MqKayplwHmh66&#10;cVSAF+4GB26qgeUY16qTbQRlMIF1JFc6lBcUHNx5TBvn4I1wySqMy+kLT8uMJvQcuVAEG4OpGzPR&#10;cC5dzli0t8GtipZsqqu98w1t6mp7nb9fjhedPragpBJe0FaKlxcKvdqjhcMLymCsPFEKwMDEVi2o&#10;jwlYX4oE4kedMp7s8f2hGixFKYHry/EiBxF0CA1mG5X+MC/6ZYQAHoHMg8BrhWWRkk2mtenTh6IQ&#10;yBoh6RKYgkNrrcL4GC9ohG4Fq2B4ATFut1uI1Gg0PLZE0xS722a6yXRgPdHxGH/iO3CQhi42zQuN&#10;y/DCHBHMbIBHcYJcUCcuNz28KIxPGwCmRgYGYAjsBoDd/lk0dMOL3SXkQrUNPdsDhkAtsD4vLI0u&#10;Y6TSHu27Xm1U2rfb5adh64mvrry04dPaVvGi2H1QLtCeNfVUQAZaUE7RcyLl7NbRhc4IvAsbgHHv&#10;MSO8OfPD0Aqg6b5UGeFLE/qRgGjeUToJC1+5mgxhrvyp0bCPwNaaTJ4T0ED6uuOl1/onrNYzxjRq&#10;o/M/xAuaH2M0ZAQ0nHFehw6blkmaMnpOeNGTLCjarYaFSkOfGNgAqO5EYBDAF7Cr9HUPplsMYLvQ&#10;EJeRC6K23MaERS+BQL6yoHRPFFu2acSAjOFK2hVtXz4tOgib0v4DdxAJ4TSSiPPLlxGil4ipRdM/&#10;4IWGL9+QlDEwBO1lplvWxplKw2Ria6ogLwKxteicvzi8YEyK71J+jBfmiCBCF+AFJTzEiwYc0fLw&#10;wxneMPDVGxo2NgyjK1itfxIO1cwXlwsSD+UFSTRNEbltXf9d4eRoyov2UY8XlFkWyg2/MmlEJ3O7&#10;eSno1r7K8emLS40VUUvLl+kAmiLSJLG3sZTpd8IYWC5h95Q5hbpDjaFZXIu1lGv5XTtg10qFi7Yx&#10;/9WEzuXa4YVTHi5VpxqMMByIDXS/6ScaMoTwgtLl8ALS/QAtDUgYL519iFkiJUuWE3RE5U6hc9ie&#10;tZ0Z7ZvG+q/neC0ICZcuI92LsEgk3iRDMpV2ZF+xc+oHdnjpvV1dSxPKTEakx8zwK7AM0GAV2J69&#10;QnjAfozluR4wayiq2E6vTeIvw4uuTm3DC/KCgBLWOWHkvWL6rgwM0KoGHgIbeeaehrpi5SDlHlGC&#10;KO7+1ueKduDiebyQaVI9JFnBHnIUacKLrifnPF50EHVHceuRZeV9mg36cyDmYdYj/CEDXOdgtjyR&#10;IHFiClomZ/GiEn+ZnvuHJEdeqLsIVjXNtJAiS6c5qAosAnDXT3CA4kd0jTsYg0+adryNPlAlZbdP&#10;hVgkTaIG2AdovUEhNGcKg/ggSOrgwrqzs2lpxB0v2IiNFjvGRXF1lRS3Zdl8Y0VWV5UQOEce29Jk&#10;noCDznJ8N2GzBXEKZtlymYwWi8WS8bGZq+gGNeAFlAdGTOYL82L9pWV0P0s98N8ODeFpXmxQ1lbw&#10;ByqCsZdMfMcdpOsc5AQeQL2KJoTIMyGWbP8k5RbuPguckwRGJXYdqam2KqwX3N6YFrvUnH+MF7Ye&#10;6aqoPi92qvcZawvUdi97SIyEw+uqZ/wkS2r+EJD2Sfcuzh+Ps+n7G5zwqfLGKkxm/XZbQW0qGrdK&#10;KoAOLkvWqKFJNGHk/ZZ0p6bm3XgX4kUXub+MOK0mcpucap9FdYUNTXVDw8YB+W7OHI6LtEaZbxKw&#10;SjAIJiHT30wVxAtlvfnYjL40VBkRT2Rxx0+gq0e0nYSgySB8CfDC0gOmKDknpzTA7pSEbKzu6h6C&#10;7W6zRZlIMTe532/bw/NVMpJCN64voy+sXmuDo3LsgBBPz0mi0dhscZQXh0TLYE880vC0mzfVHSBH&#10;SZZfWnd25gUlh2DYs6BAiKRDYgFedHwmbgNcdjKFhmfOlVPdP8JLybj88rE2e8SFkT4k9WySTG4K&#10;VslxMm58I7MXxB8FVCnLpEq/o6nbKbrfAnUyTuZgaeG8Hp7dqpXZvxAcx8nUMPYk13NoIyIiIiIi&#10;IiIiIiIiIiIiIiIiIiIiIiIiIiIiIiIiIiIiIiIiIiIiIiIiIiIiIiIiIiIiIiIiIiIiIiIiIv4P&#10;gWzlYHFgcbnP+W+J6VS9b2Oeq7dyFZMkmdAdOjqoHSbe6jJNcP+ePuguFaN0WrZv8Rgf5NLvBrUp&#10;CFCOxBdVIgqR4HYF9Zwn4zqREjctnzQJvoEe360ui+ts8pzkE5nkc5aU84olKXzyeYHuQAbEI/zA&#10;OYRSwKFJ7v9iLJ/jW+1/s10aekhV/sEf7iZY8DyVImeLyRNk/QNLpuu7ZPJeJpneZA63KkvXt5DZ&#10;ICTZ62K8qBNeLMvkHkKYwA9ZMXq4l3rr9Dluz3DbvCZjhptV/OL9ID4OycsxsqLZIivqXIpx1mRJ&#10;M+aQjlqI5J/XMvtbswLk/S2X1yAERS3zJmsWU9wrWAIrKgijTL4pzbB82KFc3SpWNPko+e97lVRs&#10;e99tzPMbgrMcN4isGcc8e+J8JUUmmeBczKZi24BimCcPKz6a4laL+RMrdzJnY/BXPxVM4AsNUNsg&#10;K/5I5qwEVnDO/tjMGS9WwAqW3BY/VvXiDljBGRay3xZPepfAplG7IOFmXvB7yjjL4MasSFYMlMk7&#10;XOhXEBYZT16eb+EmXErwC6UKnzwlAtyxW3xBwG4GjkQDvjM8CPCEenW9KHqvD/i/jDL77dXB/59Q&#10;78o+66uxJF9zbY879q4vAEuEOe1c4U6L7H2xSEbmzoJtSEjqzFxCjKOTvx8qUDe7JURqP4Kcdx8u&#10;dpslfhmT8AdE7pKrBNK4ww+T3Qv6uH3h934zgs8mGY1GicQX+o7wZYEjsXuH5Kv90ke7ndwtgG3v&#10;EOQuYbsthLvDAJdsN5KjTQIBJOhRwEF9uCVpV+njaNzegQ8rus0uz0dvWyv/TmkCX1G73cLfFb4L&#10;XPHeGoXd9r9oNCurA06cV68V6oW5+OXUzMSKmWJtjgp0Z0EbFtkLuN30zUSosHly3+16Hnqs8Fu9&#10;nemsnkM+J6N3YAhuSOrs/cy6TfWprJL0uxHQvcudLeYcP905YUXLAmp6LOQFpcLPivZlKHZfZoTd&#10;YJP4ue42+mN6l2fAlooCVy8pg+8K/91NJR3GOKzQrl8YblWqvdt3ieVEQbAn8oavs3ESK7oXVXTZ&#10;0r1jjeT/NXnbGXn7BU2W456KTm+HSerHU0DErWF0jhu/Il7ZV/Leqp/ASaxo7F6o3XPcW3WA6+7F&#10;a1SbuxQSHrmsCBYQt3wq7FsVpSw5gyKwl/ZpOIkVN5bk7rnNIKqpZEcZ3WI4KBUuHGf45kB+dYV/&#10;W/ugkwpb6GgZk25EZ+IkVnSOuozzupT4rloNmuATWXFcbXaR2neUUU/rC6rNgI3iY4X3RTjX3X76&#10;YVaQjUaJ5ACOs4LoirYs0NfCXX9Ibab4gv0cUDWF1BbDEF0R7Kj16grRbYlJpcZlBSHeje84Kzou&#10;bs0W+A6E59Vip6NXQNbVrCrr8RxQ31dtJdq9xryj1ltABKlMzRHhsoI8cbcHPocVnKrLFt+fLmhX&#10;UIuFP29xU285a8r8XslOVd0Us1mBG5P7WWFeQIgISwWxTcgp4Cyp6L9GA9G95PBnYNWcgfcVTIrG&#10;BTY92AbaIc9Flv2dZU1epgp5lZn3WrORTU5YKroC3+PncVaQGsR6NWYFQn7I8O6zwtuB4NDYgaRJ&#10;QRTVfZ3WFmPEA2Bcw28M3xpO4OqP2nwf2pM/HuBvDD+DtAa3mtEAOAOpBJgDSGg5Rf2GMJEjHj9U&#10;g/SNknNY4SkjLPBSaQP1MgAFtZ8+v1L/LbZfOf/K4O/tbcW3qxXnL3j7RXA4lXi+Z8B/nVwaUQvx&#10;oRrkJKlwFb2FhxX+BqUHgSC9ALfbNjD7CjfLChKSLC7JCq+u8IPRKt2g3fhd0+fhVQuP3yBYMrHj&#10;Tjbhls8kkotam06b9wh8GWtsZD5RLH0Pk+Y1SwJgSWnfzNWxoj0jsndZtdlnzQH4WGEUO1djY3B0&#10;zUkCn+cQaJVr/VnDmCgNflG16fYgHISXFaZWMc/w5b3+UjL0HC5N1K09t6yYvdrTy6rNIYlB+Jz2&#10;7qFGIO9QIRh4ruwAqbFROnilwoZbQJViOpPp6zrOR18qfGy10ZOXzgEGqQEI1whUOT18+RRgcK8x&#10;78r1VDvUPO/8tWddqyDhF9UVPlhe46u9O/gkuvfaJd189Tl0TW4EJk0MXuCNoLVN9/ib6sQSW5KZ&#10;bx/RFSNXTS7rKsMXICnYrmzLitQZw/TkX38uhU6wjxWeFAN8LkOsaN8GS1jBP9QccwvIynQvMllk&#10;TXVX5ffQDsunGQBbYS79w5fdQMGVfPu8feZbnWWGMR6m+RO99fJIVbxod2oYF22gRK57Qwtnwi0g&#10;HnWvE7wBncSf5TqbZRW2wrCZkOY3s8ce5fYVVsFa1GCFcve+aP8QO2jpbdmw5PTbOobGtn+cyPXz&#10;BRvpnpYvzVEiqeS2mDVVea9bUWlbqhwWYTrNaQtP5iMY1MaiL0Vur8a7LsE4DqOQGwGU0FQmL1E8&#10;Hy4rPGJLySKPqSiSZNkqppdU1n/5bYAV4B+eHGAFMMGctcTkrKv1Ljg61qMBQW8RmgKssKpnkFTd&#10;PpDy2xc9uKpuDnGNRaz38Is5IrpwWwmm87UuOGbq6SWjrCDpC7DC28trAFq3u9ueTZym8FInBV8I&#10;2WEyaUD+zZ0uhFYAqeL/kNp0WWF7JjsQVtDkBVjhHTJt0b5LG2G0I5tMqEvrYEeYUSlrxjjrXLcs&#10;yIg5+yG16dYgnnbpBVlB0T53hxtAE7SJybpKiNYgnfOWFbSsfag55rJCvQfVBYmIUk1YYakH2CH+&#10;ACtsyvudgRbGASeGKw2rO7camlB4VnOsHjM2vk/Kb5CBWDjcAuJhBaGDkkRYwckMiyOsgPJgikCw&#10;66b1uOk6B2lY3bnlFFFw5xWQZZZC009Uyd13ZIOWinYIms7bMCB0UJIoK8wRcUwqJnPDN99ztA7Q&#10;TDWXqGiVM+q2O7fOVJzod/ii6oP4Wl3NWY0FLLsnUmHCxVcM91pE5ILe7+j1swKHSjywueZ7athL&#10;w1Pn/jaIpeAP/NNXZ9kVo6TEGdaATGDNV82KGZeyTMsMrPuSddMmQFQ07PwsSj45p6Q7VSN9gJBQ&#10;S6oQC/WvQc4LXWOaKwQ0fACq4YXzvUCRdvFiJioGoGFhdOdZarNpkmWl/Amlg11dUYnsSbJn0eTQ&#10;QhUrpE6MrCZXs6nUrCoCd5zM6SXus8J2vdEZX8QRn0zapJgUk2KIt6DsdKzAil+9zvINycCTM9Vm&#10;Hy4riNgjRiPG9pCVRVM1XG7zfNx8YxwKNJEJlRhorQG2j+sjUmFAmzq0KpnYytxhhZZ6vJWBjCpx&#10;gQfoVtPbUUNZdzbcytQDkuqWUUsUBr6aNWlTcNGUaTPbgMoqZoLVYCiCmliqCZ49xnZzrWiDxF+V&#10;QKzdCoh+gvUNVJH6SQ5mLMQLBXh2Vg3SAzVbfaAKwtdBAWgzH0RoWbNC3IrnBedFdTsDtmRNmRVM&#10;FFWeZ4X4XlVlIVlRVDjMCuzLGrllW4lj0gkXs2+gLrgoipncQmlB5sLlbVVJkchbHJpdySKtykom&#10;RZNCGYYSnGfZmKt3l0NZ/RArHKnwTB+hrcKA+NFykEJGaWeQ2/pBZ3VY//2Sg3C7AiEDOoWihahr&#10;5nd0aD+dCfChAuLoCs9MDSIUx6QCUcOFpg/+7QO9TKAj1DtRdiQK1H8KLl/0RUeJDgfD1Pe67LxA&#10;I13IawDzlBbKigDPKSuU3mOgCtFf+6AdILL+9YN+Cs0NBRqtvk9i0e6QWB2ifi0yQn68BjFEdm+I&#10;tqAFhJBKMWAFQMm0ffCgW7yWFaoGyXV9cYwVYPKNJ2shruV3+1wFhMVC33m2D54cFp4JzQrTtLF1&#10;WQeq4AmpdJzHxwoFMED2e7bX5ojgW7cBVUyUEB5ihQlZjzlAawH+QUMqaMtK+xjZgC/QdWPyy8OK&#10;gFQEjCSnS8l5gLBSQR8cYMXaFCxdK0ONiSv3LJBy46PStoZklysgIHOosrBNxPnrG3952VOqCank&#10;1Dl3tM1JrCAgASlWbCdd3eDwTAFtV+PDZsCHZuiZlqn690kFGC5oLCmAXdB2rNHk04TNzFEhwAo9&#10;490DkueaINL6h1s0TgBe9llxua4bDyt68bcQxv4FrAUuz9E4iRX97LUgcfnc9FmxWCwlzpRbMtsP&#10;2XxcVxgteLhrk4Lepim2CgzxEVbYRp+5AXBI4fxvj831IVY4qffYFWey4hRdEezLo6wwRwoaJ+Sd&#10;J98+1jItsZ3Z9k6SwtoiwIpADeIuyOj7hRY/VK9fvbYmwsuKthHEucTpfaCyTHxanjXac08CTgcN&#10;sLd+SeEEVpB2ZrdijL8C2ea8hSHUvU1kxMuKIZSzbpkQou0mudiYKessWIt+cgyo7NMU2CTgiVGt&#10;0GQE5QYfLytIontxdbrAhXLGu3nDANNN8rHJipS3biNIo1/eDQKs4AI7dlDbYQr7fo+xAlrm+oPa&#10;UuIUUNZaFsP4lrQwlEoCP7i4klamwYHMIUKsMEeNk1hBgA8EyEKWCSYytCNUQ67PVeVfQMI7Zug6&#10;XPSW5Z0JWkCK4OCEAiUn0DRxq6AQK8BQk+KRgVGAVwrQ3gITzqTduMMDTv2R34vvXap1fBnW2xCM&#10;1kcog9stnNrpHT8DyooZkNMnn4AkeZhLGm4FF2AFApTle7LH9BMFjFobm6sty/QBQGMGy1cLCkoA&#10;8EBAqbQBX0xtUlORYWd74cwbpEo1wAraZjjICjK35tH6b086VjDsVBayI0wARRJSD6cNFKW2p6Zt&#10;KF9slRCZ9tcHVugoNGAYKMDRcomk2LXcD7CCstgW8CErDFqPEO8IfaqAB9M7ARfr/KfnHlCrA9ru&#10;S9PuQCCTEK5UdGnRIKxw2v5tnh5jhZDg0va/ineop815i2+XKiBOZ8MQtGszoGCPSsWqMIMaNEvb&#10;i7YEelgBOlaqQgV8N5yDkqJPOrCLFRBPw5TGRs/7qTRQUqEXo0OJktjvQdIMAUwmOhSHFW2qQ1KB&#10;O+mYU4Q5X23amZsW60tMNVFm4cdZoQzgNgltvQ+5iN8tA13UmEk2PVbo4FxWdGuOe+0BU+dwt8GD&#10;8a3lR3q8jSWgqPAUkEDylfIyoLGP2RsofXPheEaQa5cTplvGZUXPSQfB9i+cbwt3xjlWH4sPS8US&#10;5BnPPR3eNDWEthCZveVWPWdhVmgEWEEn6KFFZipi0Z+7C5cfXg/S5uudORJ8M0dEgBVUKlxWiJ64&#10;BljBJkZhuaywmrmX4ha9HVIWI7A+Pti32akk12xWOIEVFKArwOiwJPYSQS5pAF/Q2H4WpnMfGhfa&#10;na1ve6G0+EoX2Jr5OR8qILglVwvP9B3/7NFDrADYEFuDwSDACmMsMfHEcc7y9U6yF1BMXG8yFmQF&#10;1bytZfUhtVkRVuCWEWL7CuTYNUjdwzNYYWkH361LNAdCrHAAT0bv2LZox6EDrHCnuRp8rA1CKn6S&#10;brFbrRh/46s9NgIUQqyg5/9V/yacFUv42oo5GqWvr/v9K395ofsj4X14wCGql/3LSuWBSeRBVsiu&#10;purgd3oiqIlFEkW4QpOqouJqApWaJYXUSJxVYqRIj2YZz8oxCYgi3B1AojvICrDhzBnBpVqmNGjC&#10;8QErNGieoE9oh1zhNpMIwgRH/1TWf3iZKWWFbvoFWPHmYcUFBgoVaAVCCDqRFQpQmc7GUM5xYrv2&#10;5zgzY6AAGqgLygrn0MOzw6J3qHqEWHsU/+kgHXrU2Aywgpx7WQGm+2RSOPJlLEmF2nJbjz8amHsa&#10;9sp22BXUjfKA3Rg4e9Dc6/ChqSZEFOisZkKeS6mFlxVgr3KQM0ojFJxhCM6qKDfXrWNsaqjmhl8q&#10;kndPyfH1YZwMIhXUVPxJVhgBdbLLtwGKc6dtbekpAzY6cDNVs/QCrPA9uFTXTYAVw4Qo0NvWdVOq&#10;aaqEFX5GOrxqZ7bqm7Z7FSSiUbNRVIpBffaG0pdd09XiUjVIgBWBTPFyqEqqTApCs0u9hROmvTA2&#10;iAkZvSoyrPHfY4Vni4YPdf6TAhKY13EGK3AT4m6EH2Fd4cRKc5rIR4fkTMpH9dUxiXYfQnUF5cdI&#10;TXdHo7XLKT5UmebGmoS0p136aToDrHDp0lDUsdL4linoe32qALfVlqNbx3D1hwQwt0dtZ6bjB+Bs&#10;oGJwmQ69EZxCbPg1pqSh5QxWvGq3DVSnoMvHz7XLCiGBVQXOMXOSdSSCECt8Oz899RqAZ4HoCstl&#10;KhN4joKjhEdbfwAgy8cKnLAJ2H2fltMShKPKqSv9cI6q0PEcYEU/ij4rHimZCLZfXWqvGytdNA5f&#10;iiFWseLsq5pR9dW21wDEp/JYUMWhH742Ix8r2Ov+he3xPia5VObeYVZcQ3hrnD3cAsL5cIeege2b&#10;CLCC3iZ0kdO3/mSJH44O7bLfEQSaYpA4+GeTCYZ0mBWoRedtBxgCAv1Qh14XVJelNM1kSJPST+gi&#10;BHcb17a3ne5SwgpdzjQcvuiQG2UEH2HFDCidkrtwepbaLDKRlBmUYjAjkA0dK3A5kgZlBSEnwIru&#10;9hJ3qG+hPTq0EVaYo4JdPKRAQj7ACtwS2x2rVjjL2mTZtoA6r7oDzrus6JJxHiu6Pr9Fwbv2Ruux&#10;yNO0lJKDbndYwbOWbHeY4zRWIEjz6R0VFThwWHwUr80/pTKmshzZUNZNthdcCt5N9KOsIAQEWNHd&#10;HkENai1NJx1CPBWZfsWFUgbgsB0n69GvtK/QFaVU+8xtzewLF/DYZ2KdoyvkDOpMFUim+pwsa3nF&#10;+UtTTsqGF6IoVPa6GXGUFZtXzGgwvPEpYYVyjNf3cDZfZ8VGNnaczA3XeoOb5L7jpAXNMYMPNce6&#10;GqQ7wzhwmIvJbJoVb0I2eVMwjnYXWBRw37EiCSts8YBsI7ZgR3P+xWxlQB97WUHHWvt5YkCY3eIy&#10;1ibRQh52Yz8+yivuy8K/VE3GrkU+HeMyuuq2KcQObrMRpZ8QSk7bbmq1xtVAsuUSlyTudju2mf7V&#10;3jVHBS8rPGR+eHRMo+vE8rECQIijpOnbiw3a1QIXYpbAqPWPskwbKPNVVWYZE/L2tniEkg8mPa43&#10;fC2e5QvIFqgCkD08KlGDf1AhaLYx2T5VBxRGMOXgyEUGlaBIZFaluCCvGZe5WPMsT6tvglWXKSCl&#10;NSF+hhUIhi9JajGUCswxJl4w0XsuUkjsXoi03mZsi5M7QWJ+rKWsVGcdtLWAbwJdv0BpU6wARiyT&#10;jVoErTKwE2iApvlCBcRaQwKUwg/49KWScMjPCp4fZIWCDUQtVEMDG3jSYVubmQ30Jjg2Af9HHxuW&#10;oUd1rvBu3F+IFd1ZXypeQTK3nKtdBAR/QzHdv76uXrRq6IiWt2ewIrnf3mXoF+RDOVD9ed/BAIQr&#10;0ZvrscVtqflUJiUyBV9blJTf3MpUzVO8UOd/mBUGJJ3mFEsyFnUFLooKWaUfHWeF/Lt9cAfp/DsV&#10;mPryNXnN0k0tOOVFmYmmnmLS+fW1bPScXZGScSVjwF2oOdbtEX4yKxTIuU5aJr5B3vlYMaKLs0ks&#10;9w0mvNoktQpNAnfFCN/DhZCFUujEuQnj/TvaKRqq0ZAVpIo+H5YVpH/sPFYQdPMr2aC9rjHqbg9i&#10;kaLZkpCvKnX+dToYVDThyWSbtaJsvF1gcSWAzG4jRFJ6STSBGGkDiSSAsIIESMLQAzk8h+ynIVc8&#10;YTlpabQw4UHeiaupEoSF8dbprZ8ASMUKtSFUYOaOk34a9nFWBDqKj7LCAPu8nLu5LH2F34SnGV+k&#10;cLkx3i7T+d9NVyBCHGIFcUHhzmC18LOiQ5unCKc0BDauN2G0Mihq2Xq7TNcNMZoJuVQPEYJp4gjc&#10;GtDiGCvoQCeJxO8YYNx0RUfWOorNZUbHCL2EnIBUBFjhKdcILyvIGiC6r7PDCs8mEgSaNs3HphJM&#10;yiebmp/Acv7XeI5b8/+l/jX8p87tv8zJePyPOQLmE3PSA3HdBvIX9dfBENPCuRhAP4V/PPlnouBw&#10;MiLit0A2Fe/1A6tuJ8n4YVElEzMn61ehEupNwdnzag6VVnHOnvm/HFIUPCnHSbNP62ScSfUG3F+H&#10;GurRMk2Kv1nJZoVnOvYnYi2etskUWIH1Qz1+08MYvwyLawxfJouEP/F5oAb/HPC8AgZAhaaEIZs7&#10;MzV+AWSRsiJVI8XzxGeZR0RERERERERERERERERERERERERERERERERERERERERERERERERERERE&#10;RERERERERERERERERERERERERERERERERERERERERERERERERERERERERERERERERERERERERERE&#10;RERERERERERERERERERERERERERERET834TMskyY84RnTZYV+Lp1BZ5leGBNwdT1aeDWf8IgdOVX&#10;jm0ch5Dfm5MhMCQJR0FJYSrUSXxB+YXxzhl7y2tzldXPjPG7eaEvi4cxMrxOH7b6xilgaWXORn/W&#10;T4yJNGWJfDhJKoLg4+yVse1rIuZrcwvRTMxJxIUhZFPn5jyr3/DQTHRxLx7EPzKpSjneQnbkRfPf&#10;m+T6j/wpa3hSzKvZ/X/WiZzX1axOoTDX4GB8m1zXpcRCDaFpBbGC4OX8j9tZff+SlA9ZURUJr++L&#10;7CFfsHxeFsW3GhxK+MtLKPl1WZRznvA/0uKmNtnOx9XVyzuIXDZpJE9uGohqmqzyiYSrSQbPa7jT&#10;JGw6LotqDBFM7ooZhBbxc2ArcQelmzH23kpFNvmuHhUPXNazlMsxX44fpuU0nYirNG2+sIRBVoDG&#10;r5mcg1sxF1/TGhzU87ed1RU3D1q40hRqkGvI2jRLqj+qjGPmTcs8nYv3fAo1AsunoGJALaFU/IPe&#10;x5U6T2bznQoiGT3+XY1rCTEhabzJp+Db6AogZVqOkuRpztn07j1h1R17HZeNls2In4Sci921lCLJ&#10;Hr7C5age6/uzmid3kyJ5GvNk3OoTwDUURlWZQ9UDflEqvu/LBjJmgTXIjXaV8PnfeCjmT+AKsojX&#10;ykx5T+vFXbnE02ST56ABkueH4iaFOygJ/8GAQSruUggs+8dIBYKVU6akQlUjKI5WKnJQViBCjJXV&#10;e7KscvAKUgKkR/wMsrQs07rlXjYvc7hUmQdAqUBgDcLK+r68T5MiBZVRgoJP6/KPEiwGLRUiWf1Z&#10;w5OKgWiVRoL4tIbQ77F6GKfl/UOzBBslv4foWPNQlvclW+ZTlYHFBIPRugKFqq4SdjcGz3MUGgjp&#10;Ic3LhxLcpFBRLUoINwcf23GaS5SKZTUu03QNVKLaA11RALXpPRGpiP87UDogIsIiq8fpLJb2iIjT&#10;kE3m8/k/l/u533/+g3/kVnsJD9QJHszPPG4P6meu8Wtc6G/7U1/90X/t7TZ8da89UTchvfCFU/u1&#10;MN40R8wD61d9uwvnp/6V3wv/iAX+ryI73G+3PaPTkZcSmp8r+AHMvSR5NMcO/MWcdEBLcAiRMC5v&#10;HwUB53vG/a6Tgu3b+OHkFS+ADqevsocDz0gHah+BBikb9sR5UgoNaNmLtf5hTlyIZVK0bfB/GZus&#10;beb5cYinPbDH3GbXBnOHQ+aIK/4VTl9etyZbAfKHPvKVcR2WCmBsAe1RFyyQYYPcYkAGO5QCCaKz&#10;B/LoD+nm7Ouz2LO3PcoWJoObh+r7xfjuY5iIl1dz0sEjFWnbJHMBhH/5PXXFaijsQbAiH2YX9+WJ&#10;0K1BAn9Gv2AfxGwgFSsIdAkf/Gfqkyg3/jJMZG8A3ZfmR0AhAQK6wisVA+LBc19OS38WiM2n6Yoj&#10;UnFAjw7Aslx1XDrw5QmD9PbgFZ4kWUPZqgYiNHQNKuHl7cXfpQQVDhdS8OftFYdTDv9X+Me3W94v&#10;tRRhiQlIBZMmfAh8C5E9Cy7XW77lEDU8gD98DETe9sQnnwI1QzxuPk1XHKlBzpKKphoy2VNaPIGO&#10;AgUT+N92dFHwoWJGhMowICB1oboIcbau0OOrDjw1iOAsn41AyS128NnAyaiZmmcuQKMWd6oL7t/H&#10;BXXFTTPkvS87fLwyxx6gEs7qQQhQy5szF4ekwi9Hnoy0CD/6oszYAb4O4/eUCeBo3rMjssAgm0ie&#10;fk+74iypqIZWkzcDh1m0CKhrkIoi90iFOenhgFQETM6fk4pQPEMfL4MqdQTENz0+ycCkj0dIvDn9&#10;l3HJGqQaVuzeDOR7c2KxC2QBSIUoBkr0J6TC00RE/GqpeBukFIl/7JUBEeh1v/5Ea7OcFYWU0E78&#10;OixPIV3txclSMeTVMpAFwH/xNFDCPyEVgW4X9mxOPAiHdrpUeOpKIF70HLKAVMjk26fVIFXyCgbv&#10;M5jMW/EshJw1VZ6X9/dpWqd1nSLKvKpuZz+uuR6dDkA0M3PWwZuBQ1ELSAUDXfE67Bv6Cam48kvF&#10;SyAkxCWkwtMCA/X02isVYan4cmdO/2VsjvRtQmvaarElF9/xI4tZ1tzk+T1IzR/1uH4A2SlxhDwv&#10;QOcoYCuQczDBfNk9lIqAJofbywxnVbj4CakI2BX7AxMDw71f/q7I06XiR8+uOCAVn6QrRkelws6N&#10;CIOBBLyuoH3+utrjl4vrAiWnAbUDn+ruz3w6LfNpnqtL+K+qpslmIERb3TfulwowS1l1EakI1CCH&#10;zKZL6ApfDSIG1gKrsScDPlvzM5/sE1umxwyaebDM9BDKLAOTuZBMlVIO5jlUSLuECyllUdxWd+V9&#10;XY/HZqxpPq7ruqyaerp+/N6qIOQVcBD+wOJR2OnQFA5IRcA+Gtq9HS4jFUORFkljZqK1+P3sis1x&#10;qTDHo/CMDh3AiXasz4QFvPMnvsXuQlBQcKI+UMrwv/3hl1+D8HyFj9BC9MpQmuDffB/f2Ju5D18c&#10;5FDAwY9XyVcggFdGHAFrIa7F+vp6nck1fFCW28+P4ulLMbsFBYk6MoOvRnOb3YLKhD84hyv4gf68&#10;H8O/xk1TNVUVkIr1p7VBRkel4h9zPIojuqKHk6UCLE4fXv2VTg/DYn0oXjrnf4gjEdraqF86+jGy&#10;4k9zZrAJ6QrR9Fz+azgmFexkXXFoqGmIQG9jH+8i5C5goboY5vMhqTicggMVFAKlIp9M8v7UgSGd&#10;i576Y6mfpvWn9W0ebYPIXiUYxhGuuTgpTwH81tFAxTS3Gc2ujuub83RFQC0ZHNYkKBViAujP/him&#10;9LXXcchSv5ZFu/SzrM0jUlGdLK7nScWJ1Y2oKFMLZDu58XxMLDxSccDAPCypx6UiYVKyfihDqVj1&#10;1DNL/REL9lk93rtjNcjUPyXEg18jFamTGVmdPplTBJfYGDlQ/Ic0hbshjqXgsMx04nZUKkR/wC/1&#10;RwxS8UnW5lG7IqDdPPglUiHrQ8GaUFjQzfDBCVKxLevyud+kFOJIE8tam0elgo9dGkbpbP+CDe4e&#10;Cv558yuOSYU5HscwBw5kwOlScUhx21BCZsqQpsA4mYJ2vSqhmqIGIIeW53FyT9cVq7Eb2qgcDhUg&#10;Xvhn2RVHW6YnS8W2x+5RMZ9MgoGf2rlx1RywA6hs+XXAUCoOTU82rQfelJVq+YxU5bQ9TYD3rbOj&#10;UsFytyN80Z9wYcD5Z46OHUKo322IfgawCorccMqMwSFFTiEOmjVU43hD9OiKM7ozoVJgbHcipda6&#10;6UvFQP4XDdvhdNMRfPDIKr/Fv99+lrV5WCr4fd7gAKoaOTUop3nVZDMpsSNad0WrgbBhH+TigBk4&#10;KEABiNu2w9HATOjX4JTj3CMXQ6k4wa6wGJ0qu4igVAxVTX/OWuOf48I/za443Abh5YEJCIAF43wr&#10;MimfiqKYzbLbm6q6y/NpqZEb4FjY7ayQj1dfzVh8yA7oYySyHgfFYGTBwhPocHhTrMkaBIqt4DMc&#10;nMJv+ysEE+LqNFr3bQ367eV1v2J8/7qH38vqBRpJPYGt3ClaoVqc88/TFc1gwnWHbXmKtRPo/OGe&#10;ibxJ8vatWIMQNTgYluJg2D/YB/EfNRp2PwUt9EOoYVTwC99lU/alwhw98EjFUFcEZlooDBc0IZiA&#10;UJgsfhzmxUtrLPhCsQ0Uhb4FHWiAik+zKw73bYqTqApJhZ//w4xSGObo+9v2+9M9bkpCcUgqcEbZ&#10;lcP/YWQHajWP6xcpVHgCrJEj+s3Opeg5Y0DSVqxRDV2h4rm6uupPTpDj6VTNM2iB8w1ubpom/7S+&#10;zUPzNk+TikA+B+y6gOutd3H4aNofHzokFeqZs1hMnrryRGHQCF4IvWJkrf7dAt9HUCqGFKd9qRjO&#10;WNb4PdeOnVavhXTFWVLhz+1d3leup9kVrWQMI+vXIExmVowGrjcQYrdkVvVpm/MeRtDgSs2Uj+NS&#10;UfUqmZecdtgSfNbo2O6gVORHBkk0/PnMAj0DZ0kFm/Yp8LtToPxXK8bgay479KSC12DVtKubhqS5&#10;/tlXsBt92ZxwNI6MBuhN1vU4b/pK53bYgFP4RGvTnPjQV3V+BKQioG/PkorlYI2J352CL7sG6Dc2&#10;i8kEN9hTGPof3mGS+dYpbITt/uw99VA1YMHMs+oO8Xv2eHtW8w0RyIxQ72VIKrx2Bat/UlcEscXt&#10;2gIYkiaxfepShvXIti9bgNP7NpOm30zZl35GF580x/uwrmg3Tz2IgP12nq5g3NtAZvOBVJzVXyHr&#10;ulcMz2uDIHoSgHUT8zi1tuhxqRjOOuz2eHDwy2b+yzWXY5k0qXhZL5OqQXt3PAcFUanVjZssV1MQ&#10;NXRXQYeTpMJTbhDnSUVItAabJfvZp8AGbQiBnSFuCAFqFRyz+X232KgOaWDKOyOThg2WvZCsVPQS&#10;6JGKcrDcmCxAZu8j9q7+N7tfZ1fwKp9yMS+rEuShmFbVJhln8K+lYuHqCjcJ/FdIhd9UCUnF/GN2&#10;hbjLZ+5OB4ekwslPJzDGh/slQJ1BOy2tVPSqB5+uGNTarOM0JeLXjZmOkvf8joO6SGwrbzwb/dnk&#10;Wjyz+/V42/woMlasRG9zoex+sVnil43YC07Q70CYG5IKv11hmeciKBUD1YL9x0hB8USUnEZmji2+&#10;4xKBXs30s1Lhr7hI5wguZVDoaaxe6UC68twws9AHeS26wXVKxC/r26z+zqr0OmlKOLQpGM+S5G5i&#10;pIL0YkF1uV2tk0zMflyXIn8ep7ISKb+VxS0ruMRBsGfIP6hm8NNCZShTYwkuGGdfV92XqQwa5LJG&#10;SCrqoHF4aPATMYwoFIeTba03tqygddI9MlLhyvrBxCj7ox+88mLVR6dWZnUC1QZIvLnW+Ly5WE4N&#10;4mo70jO72AGf2AqYgv0AICPZ19uZbLa1aJqm5H+KXMpG3CSFADUicdXFsK8AF2Osfrzu3/ZfV/h5&#10;eeUvr2YSEq5/dgAhgJfX4FB8KI8tTpYKNyesN9oF0WHpd+yijUjlfk8q8NbXljXE/1z1gPUo/LyW&#10;6QGpOG3Sv6+3iiUcspnd8uKxyHm+rYusLOZJeVvd79PHnGe3ImMN9jPJhcp/ASpaheMGxg9IxZGl&#10;A8McCy0rdG4Tb/uBXJs8ZkLqsV9uagAEcRwQP6sibIEhkT18MycUv8n8ip+SCv/2th6WIpxad5SM&#10;2IIv+IoV4ilZbx/lMttmvMhEw3KZFbL+pxJVU+TF/T4ripvlnagE6KRGVFk2480e6jX5IlkBFRiX&#10;idiDihHAfKi6XiXf7Be6sjM1XsCkcG8Hin8LlAo1wb+fPKpEQPzUBzdzU93gHA4cFCyShrox5RIk&#10;C2jPsPA0LONZVWei+gqJbJY5JLKAdLOy+qT+iuUhqThp2VhotX9AKgJc5377oQFdoTQ89TbCO1gF&#10;K9azBXt/HTG2/JrgqkBoLWAeMC4fUUC+Q3WWgXnKs2Xx9DccrpoEjNJsU4ls/VTxhudZkcly2cjb&#10;jOciv60qYEkpm0KWzxU8BSGsefMju+GVmIrsRubJeDJJBeQdb7LHv3nJM1k0e7gSEsQ5mYmZ3M94&#10;weTj2zop2DNfoZzKgn8F0UESRQo21pLtmIBrsOUhGWrS26DB8ZvMr3Cycn3SAqGQ1XeKrugQULpV&#10;+o6sc6VCGwLDXQCWRwp9oAYZ7vOYvErcp9OLQLKSJTFDvf20pDOEl2bqCTFpFr4pvZ81m9e1K9w0&#10;NyfN2SQpc3CmrvBbCVXaigtYKfqkHR3v1wcsnUz+IaEPIwpMuAkQ6ps8o2sQL7oH7OXaFxGhh1Wm&#10;JOnJGxq+9sbntUHo/ApKuZD3J+mvC0mFP8casr0cW/+AxrF5udTQx34OtT3ZsvWQVDyOJ11HSMDc&#10;+O4tpkFdgZaNPgu5EHZPXzsflNIINdMAv0fL1OVkYElTD579XBQCngO3A1Kh3gLlx7PAnZsQq5e3&#10;PdiXYGnQQIYR2exnzoqPgFQ8+gdmhnleLBfgVC12NHKhFjrSHV6xlbUkN9pTSiMvhxR/VsvU3evG&#10;peu0Sf/nScVbQLMEpKLbfmmAvj0zGu12pu5X8EzktXGwdWbaloCf1BWsehirOHRCV1CBtcSqVhkG&#10;y8Ua2kU4umSIYnqZmzCROzxqep0joH2a31JX4OT+F5OcFn1LKmRt+qXCP2AelIq5f9taxKFFYIhh&#10;/GcphcAMs04qMlQOeOWJyCTSxwK8916ZsuE4yIbz9D6rDeJYm6565H5dAY0+1Nr8FX6rtxcur6EF&#10;rj6OfAQqYP9dsNX8OfafMFvO6vGGhozg6+2zJhQO2yt1hktZZhy32Sb7UemPfxSP6IqnvLrCk2He&#10;g++ASjSu261aHK/8fqB1P68GIUqqVWwa8qQahD3T0o95C79lwkBD6335QYrIwFrmz/6ADCWTIFtC&#10;cmThcjyYS75cVfBT5CHU6z8QqHnQDiW4rqYDIptPkgqnBnH3epmFtTdBqKkWYEsgL7GLD6c9mdU5&#10;+suFUC819eI8qQhUHgr+JmiwBlHL1/CNIS/q3SHcs2gOEJaKFejamwITemWW3uE2p5hgPbeBgN38&#10;DvttujXsaabOmRPxAt3jQV0RuH+49Cs4BJw3L08hoCswue6outd/UCpUyXtSVU8fg+kso8/q8R6B&#10;jcNGbIeNq16/YxVMGUVIVwTmsl/5TbuQVIRHYl4GO0z0ILH2go9ydkixBHpb/an3JPeAVCgK1Ncm&#10;WyXUM4UHMZgm+3l2he7FUiaky7q7YDmlOLMGCajygMZh/wxCRzoVaH+AD4oAMGpUyrbD5UIWAZJO&#10;lgoMn9YiT3gDF7Fx/nVlmmxd+lSw3/1Ma/qb//9+M//Zx6TCNzAMCEmFPxTe9gt1sESdZVeE2j6I&#10;AEn+2wGlRu/6duLr0qfm9D35bZlRXzV+1j7e4Z0KeBmwGFycaVecJxXFBIy7PX6/mjcOhqQCWzou&#10;XDv1fKmQDN9GpyaRqZ8mAFcJQZXQzpAQWabOOqogZnNKQdKH65j9W8smyTgz61oBEMWn9WKxoFRc&#10;H9mlwCDA05ACDoxbBqTi1t0ueocVgjm/nK4Iya85dsAYgdCMCZzDgbAzLazj41IPp+93jfCav+qt&#10;QpoeSCpPZp9XgwRq3Kdy+G45DwI8DWxgNny5jkZAKqoDMzzOkgrIRZzr1X4S2hICh92T7mMyusKN&#10;VREY3rbIClGgFuqeqhoYhAH7ZpZHpULP2cowCKmG6wj3WaF2FsK32kFTHe/MPklXhHcqKAKr3Hrw&#10;536IO6GsDEhFfx90ivN0RQuMaCME7tKzxgoBAgmlQP+32qDnzEiFg0BACJO+PW6FAcADB7UpsUIS&#10;fAfPgRLB+t3Jn2dthnYqKBqsx1V9jTw0H2kHjA0CrAjcPlcqDixI+XmpaLFU6YOi6RVhYzSyotAd&#10;0W54vtC9MYJhJHAiloSI1f4oiJXp2zYVkVQPET2p+KyWabgNorTcMTCRoaw8ruW1xH9cgKGA78bW&#10;MC41zpSKaVgqiIXhh18qVsOIlMOh6742cF1A8dAdk9D+3Ku9uqD2MM8IsCJtB5WJ9G2N02Uv2oFU&#10;fFIbJLhTge+Ngz4M2algm2egbF5e7ecayg3f42ZaXcc2fgs89DtMkiQNT6/4SanwzDJVDoeNgr5/&#10;99oXuiMVoCFAPyCNnl5Y0Q7z94L5XaQiqCvepoHWUw8+9gB8jXbAmZM8/zlUg/jVi4WfME8jSDsc&#10;9Iq5Q4X98Hyhm0RAlbQE9dn2X/p6ONBm84XQl4rfrhfLNzXIg1DeBLI5VMADcY17XKI4SSpw1lVK&#10;JXE0pMAOg7kWU58k99pDMEgDM3PvaBwjHKPvG2MnScU3cftJUhFsg/DTNvD2pQ0RkIqVXypC7zMd&#10;W650dgqCi4K3b/5Ra8+gjiffQspCvzBxa5sQBp6Kp0sCdhFYnKsrlLIZzEky6CmMU6SCy6dPszZ7&#10;60Es9UwGXmXSQ6iaCWTzmz/Q0LuPx205HioGn2J2YLje8+nxRrIHZMYS2M81eu3RUwcGWgCsHSQd&#10;JWw0YiBBzDd8aKVijTL9Q3ze/ApXKuwQ7zZs6FH4JB4Q6sy5CpSlkFTgSNMPHGwahseKw2Lrp8yT&#10;n71ibI6DJByWChmYvWqglm4jcFIGtIchMB99na7QA7mftddNtwMSlCJsvpurUyedBwbMQ1IRKOCL&#10;wH3ViRUY6Q5Mt7U4WSq0Q70YiXjr+6fXHqkwxwEKXGtuzi0WcMfno5MK/fSzrM1uhl4vxwI7jvcx&#10;nEmtcKZUBN59zOd4/1pvdTAIMZgRGv7HHqlQ45dPaIDgsx9tybBJMNc0PLtXhUWQGO8DnoXsCsb0&#10;6nx9/aljpgy3M+mZyeWHuivOlIrA/cd5N2fJIzje0UkLP2UeqVC2C0/b8Y4XMGAzwXmht59AWxbY&#10;I3Fggm+N8YC7M7spDDbjvcp0m+NqgCHcNsjn9W2qMVNfptRPWKEsN0v4mls+nDmN4jypyCZdbT10&#10;wunmAEOcLBWhGgoABRe8qLTIRi13hxaOBFpW0M5RLlr4YwN4H4jAAqy+VHxef0UONpBPKrp7ajaT&#10;gVQvQLeQa/jzSMCFpILMQvE44YIvX0DfmksNidPuFWn60INHv/gddmjTAn71mU6xE1D4HVceJQK0&#10;5YG5Zz2p+Kzd3VmovyKw1aYv9QwXcKNmaT9qqj/+ConjIwgtOiGpCAjRAan4AqVWyvWWJSN3XlMw&#10;ezQ8Ay5HfASXspujQihh3tBB2WR+7v4+usIvFWRTN4pA6gODWwGG264stGaE+I4ZjCcF/iHMCBvL&#10;KBFi3UUCbswZxOFmGomSeao+D6XBDDU4ZSn7LihaHl0Bbn36FTCwKz6tZeqXiqxHn0EoNWdJRSCQ&#10;oT3ZDqSbSkqLDIIWtcLNexslG08mvde+AewOuh38Cz86BKQCX5r5+vK6xyUhgUUhCA8LBBuFpqTV&#10;UE6uOrv/d9MVg732NUJS4V3fgFMPfQgFMnB9p6RCbVuGzwL1zNOXb186o9fmgvXmwDNmekwqAuS6&#10;QfvlH+C0QUbqy7cMJ1R4YHQF6kkl65+1q0noDVOpX1hCGepPpF8oTpcKPb2C1abQB6QCWhGkVU2y&#10;53UwQMueoHoSzzhqr37qg/Zpr1nuYEguTtTpSXyGlSH8BgUhuyIzBsB2VS1S1my9cjSwK/yZ8+sR&#10;kIrh7qcKgYz5RVJx/4c+mm7yQHDJe4H7YJlAg4UW4WmXGgy9ibV53d5w4YmhVKRj+y5r679PpJee&#10;l7vit5aK98Bs3rE/C07OUAX/3VAgwyybTvLulS6B4Bi2dEDdcmz0qN6EAxDB0YpepwWT3cq0K2X8&#10;mgsFnVzccsnujdJJBY7iouKAJhL8vnvpYY08SSp+txl680Dp92doIPvPk4ohm5pZIvNuYaMvOOw7&#10;duDNhRbBOmjgrTcJ56vDDmNGvWR51orZsAszkEoFVojfWircvW4svgcmV/+7UvGkNi4p5tVmMeyS&#10;1xgQNNT3BGGRGZDq2oOukeqpMIchH5AKJosn2ah+nG8/2j9E0ZOKp08bB7nDod0+/j6ru+I8qWDc&#10;P5w+ZGxjmgcsn/Z71lVfdD/vOoTyLSgW9oHPhTvlhy376+X6g2VhlaQh2gHaPgZ2xSfWICOTWgWs&#10;EoUop+pEzWzSX5WMkLV2plSYkx4G+cH0aj0Ey6oSL6xRmZfVPa6lCfDfdEtcQQMAUOC8WnQZkupj&#10;UmGOLfoN8X3PXDkmFZwH3r0+qEE+SVcEerzvhyOmLkcZWlMK+DYD+PGVs1eZam9/UCq2zmvPhEwr&#10;iApMueaJ4956WZZmIangQJE5TbjaclGfBqImnRYnSUWbbsRaPn7vUXFMKnYy82y5CvhdpCJgbXrG&#10;9AJJDeYxHVOzwCY7Nur1vlRmcyo4MDD5B1EKMkJHIZKF6twR1dOfM//EOEoVzug1TapwdtmYzFgZ&#10;bpXF29eLWcqsqgL4xMcgtCWcxbpdbEMDBHRSocnIPqkGCbyN7sNSERhEDBTWd/GejEbL3ftohJNc&#10;cJ8VuCqGHdYKNgdfKxF4PyyUZtLWtK3MtWdkRMNPrsDMscvbWQ5KZ9qK4YEu0WO6IpHNDTphDxAg&#10;1cpEKtT/76UrmO2d6XCeVPhLeUgqPCu6ANtAlndh8yYPFlnfA6k2tHJ/8MdW4ZFwiKSlglWQibYQ&#10;HfARGOXoIMUPXC6CPR5zWksSqVBB/DJrs8jL6TeMosDyzyp8G16Ou4trcfDbFb7t80JS4R8COU8q&#10;vBwWRf8d6QYkbBbevNcrFeY4xIE8pgknpwd8BMbTFLQ1b1+HyZyBDmJXqET+Ul1xfwviUOB7pUrG&#10;Kp485ClP7jQ/vVKh9lHo4VfqCr9UQB54W540bH4//6euKymyIjR4SmDuebalOlEqCA74ONBVEdqx&#10;T0NJBUveR1yod6j9upn/YprmXEyFetsYqyrg6Xgm77dmH7+sUu88cO2jxiOjAeYE8vnjUrGB+hyi&#10;9DTt/WGvmiyfwievmuwWmqJBqUC9PXhF0YFpeudLxSFrU5sjYt31qBMQXaHwS/srqpI/yWKct/wF&#10;+ZD11LyNrlpcMfEiC9Zsc5FVRblMizwXpWj4DHirZAYdnsecS+gKU4NsVr2o/WGrN92/gxQJfO/T&#10;ivPUmABCpIA6ret6XGMnB1gHgyH2oO0I6V/s8K1rCZrArH3xtRTft0I8q5YC7iyvAC0LNgLHjC02&#10;S+V+CVd67it81SxYHfH3mVdwBlLxq0bHmvt6qjvpu4WjeCbMWLm3DULXo/MlXwnJMtlsi0ZOk7Ko&#10;GpAZfJGOyHgFpXIrl5xt0WxbQfNBv7vFn3PgxJy58EnFQmS2REMrdyulKFT75OTmDS+htmRZazlz&#10;AQqhyHF69lA2/fQCBm7VvLHAROJwL5mFJj6wZUxfKj5rHGTjHTO983Ri+Ut5IqFQrKAmxcUDoLV/&#10;QEHlzbYqMhCjl1Q0xazk1ZV6g2GVZIWU+A5M3FkKZzBBLitN6svnkcjKAesWIFaBuTw+Xcar1G2k&#10;XLMi905kmeHkiCFAH4j+y68OTC0/QSr0KjlcaOpBXyo+azavV1dw1bvswjO1TSFQIfvZQwYQRgwa&#10;cFvOM5CSphHNY7qrsipn46KWVSrT1byp0uKB56LKoDKrvuLAdCJfxOvL044t+i+vhRiP92fB1XVS&#10;eId4gnaFxPqGZiEflhiLE6RCuxBNTyqggGDJqjmUrIIX6g1mLM8/qb/C2d29xaNn+7yARXCeXXHW&#10;Noygp81ZB1BM7/i6VJAoqM4lu2YSNNRbBhqquE2gSpOiETfL5unL33wKp1kl8tW9nN0+3e8qCfI1&#10;ze5v5lVTbe4fm29F/lzxsmkaWWaVbG45uOag5Kpkur59kvi0qsYgFfg2uuorPH3OSmgXVPLvmXob&#10;XQUKkdeiecpy9CuLSpZJVTQZlKv8+aZZ36zSx78LOQWj7QZI21abCihNmsc7IYq3H1AitmIvwbLj&#10;bzuweN5T9410vvcL/Svw1SBPJX8Tj9+vofrUg2NrzATzsAe/VASWCAarIXOkgMaH3/W7P+xAMfVE&#10;KXNr3vC8rsR6WoWEO0m+PjdOyLvHQBoQvchG2k5vwao8TbWNt/HvJchqWYDQWHy5+5x5m9453kU+&#10;bNG73Y+44uNxjUodSqfaEEts6etl7OR9AOn6OUcqxL7wrsYLqemAVHim775n+esoYRIkQmquf6tz&#10;JNQC2jIGHNpv+R/WZmEb9uTkdA+86HpCZ+NqRvqIWaaGdV6nqVwle3/LdIl2hexWLPxWc7F8UnGe&#10;rqB9vux19aJbcPheUQ5tRrxUg2c4Nib4FTT3OA6UdW9yAe/Q7PFPpz9PKjz20Lsop/lNseg2t2F8&#10;XVWmkC64zKe52WyU1w1IMpCSKzbJqmxu0pBhwZqyLKsyA/ValOUMWcDK+zzPq6pqyvTaxpbdl6WX&#10;ndraXIkvhn2ftVOBdy7W7GaouAJtyoBUnGT6WXgkDprzHNrOG7AkktuskUtWPJp8h0ayD567uh2h&#10;fVGApCyuZG/8e1SiGZrNa9RQLFdD3Vn9rMQKWk7LbDy+/6FE8r3tCSEoZDVuVBkHLdp4hpFGDqMe&#10;03LuGUxv2yAsywT2LP5ObRB24ykNoTaIvwc30OUVkAq/ZHFnegUGyItC4mxZfaeHgK7wufbrPTGq&#10;qm8mFFHk0ATOsaXQOoYGkz4K8SjyhtQAqy+yue9oDRDiJJLfQWu+KZteyt2WaVFUvs6kfwE+u+LV&#10;t31eoAYJqfOzpMIfRmC/NtacE4hPmjcBqTBHBFtXTy+1Ks0ex7g0XY0wwtk+4fc44tghsG+PKxXV&#10;V/TMeJXeEVb9Lr1YyywHoxFXB7Ol/u6W/N7Teg9IRSD7L6ErWOFvx4aiNMcePNZmoIfVyU2e1Q9C&#10;2RahdyGycgoWh7gfDCQGCHESychQydNf922SWG8zst9pRaH3HRABqfBnaGh8KCAV/i6kl8YvFaEo&#10;zbEHj66AMmrOHPSGQt6No0DC4UFRpT4SA4Q8Oxs8PnYkfE9eRZNWuGx/2ZOK36kNwn3b5+H2Lh6E&#10;ssjL99Btv1QsAhO4z5MKz4Qef60XqAuDrylI3s7bUdaRrtG+s+e1+w3Px0WSuVsYfN5uacPd3bln&#10;dsXyIrrirAzlpX8g8zyp8NUgXqehftegrgiJS4AQh25227ki9jqojDW+UQI7wLHT57PmbUIbZANt&#10;IJbgC+ngf7N8h9psoahyoNfV9bEswBQZYofD7x5Indwekt56C4XdRta++37XI9wV14cR35oziyXU&#10;IEOMuHg3pwYj9YXioOytPsD8ggfuvHZ0uNxAK9qLgiR+X8kdeN5BDEux2qG/RA+/y6q+L0sc+0/T&#10;sv6kvs1kyRaABD7vQMEyWS5AOhaj5WgJ5/aHD/DT+y7w3ojeMdfJZnAbvsk7RDVwPvIFjDch9IFr&#10;+A4/mIIN/iPZ7gfSBX94BolboBvw4AkUHyhX9hYGCjeh4Krb/R+ybEgefPBv+DWPNCX4AXoVYSoc&#10;/cHo8ATFAwQE/twe84iICERRj7EbWKRjHC9g+fgB+5AaHKGosyTJa6iX68+qZy8AdlOnxTKZjh9w&#10;d3KG6SmmaD2BuS/8HeARAFk/J3wO1e+kYXWF87eXrMaNP/OSsQkObE6C0yB+f4xBqpsyKW/U6Esl&#10;dhVncC+rxmxxk3sHyyIAEpREU78mybyUY2gIN2MwLZtikXyfyzQV9frBvyb6fwNFXU7TccJf97M5&#10;TxbFLbR5sjHL5ax8Dmy/GQGQDyLZ/ScDXZGxNE/YNFfDTYBqPEmSG/z7n8ZiqjqH2MR2o85LqE3G&#10;+BfhhZxO8+kdTmi4QxXbTHPQEgbXd1j56tHs/1WIKm94MrrJq6yrLta4EEPiX0RERERERERERERE&#10;RERERERERERERERERERERERERERERERERERERERERERERERERERERERERERERERERERERERERERE&#10;RERERERERERERERERESEB0ny/wBZVBxjPuO2tgAAAABJRU5ErkJgglBLAQItABQABgAIAAAAIQCx&#10;gme2CgEAABMCAAATAAAAAAAAAAAAAAAAAAAAAABbQ29udGVudF9UeXBlc10ueG1sUEsBAi0AFAAG&#10;AAgAAAAhADj9If/WAAAAlAEAAAsAAAAAAAAAAAAAAAAAOwEAAF9yZWxzLy5yZWxzUEsBAi0AFAAG&#10;AAgAAAAhAFNF9UT+BAAArR0AAA4AAAAAAAAAAAAAAAAAOgIAAGRycy9lMm9Eb2MueG1sUEsBAi0A&#10;FAAGAAgAAAAhAFd98erUAAAArQIAABkAAAAAAAAAAAAAAAAAZAcAAGRycy9fcmVscy9lMm9Eb2Mu&#10;eG1sLnJlbHNQSwECLQAUAAYACAAAACEAdrYeZN4AAAAGAQAADwAAAAAAAAAAAAAAAABvCAAAZHJz&#10;L2Rvd25yZXYueG1sUEsBAi0ACgAAAAAAAAAhAG+iYPgrZwAAK2cAABQAAAAAAAAAAAAAAAAAegkA&#10;AGRycy9tZWRpYS9pbWFnZTQucG5nUEsBAi0ACgAAAAAAAAAhAHSyUx3eWwAA3lsAABQAAAAAAAAA&#10;AAAAAAAA13AAAGRycy9tZWRpYS9pbWFnZTIucG5nUEsBAi0ACgAAAAAAAAAhAIEgihyIYgAAiGIA&#10;ABQAAAAAAAAAAAAAAAAA58wAAGRycy9tZWRpYS9pbWFnZTEucG5nUEsBAi0ACgAAAAAAAAAhAA7E&#10;xZzjXgAA414AABQAAAAAAAAAAAAAAAAAoS8BAGRycy9tZWRpYS9pbWFnZTMucG5nUEsFBgAAAAAJ&#10;AAkAQgIAALaOAQAAAA==&#10;">
                <v:shape id="Picture 14" o:spid="_x0000_s1439" type="#_x0000_t75" alt="UAS_StationMap50" style="position:absolute;left:22288;top:95;width:22104;height:16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5anxQAAANwAAAAPAAAAZHJzL2Rvd25yZXYueG1sRI9Ba8JA&#10;FITvQv/D8gredGO1Imk2UiptBb2YCl6f2dckmH0bsmsS++u7QqHHYWa+YZL1YGrRUesqywpm0wgE&#10;cW51xYWC49f7ZAXCeWSNtWVScCMH6/RhlGCsbc8H6jJfiABhF6OC0vsmltLlJRl0U9sQB+/btgZ9&#10;kG0hdYt9gJtaPkXRUhqsOCyU2NBbSfkluxoFvPn42fV83haL/SHrXHP93JxIqfHj8PoCwtPg/8N/&#10;7a1WMH9ewv1MOAIy/QUAAP//AwBQSwECLQAUAAYACAAAACEA2+H2y+4AAACFAQAAEwAAAAAAAAAA&#10;AAAAAAAAAAAAW0NvbnRlbnRfVHlwZXNdLnhtbFBLAQItABQABgAIAAAAIQBa9CxbvwAAABUBAAAL&#10;AAAAAAAAAAAAAAAAAB8BAABfcmVscy8ucmVsc1BLAQItABQABgAIAAAAIQA625anxQAAANwAAAAP&#10;AAAAAAAAAAAAAAAAAAcCAABkcnMvZG93bnJldi54bWxQSwUGAAAAAAMAAwC3AAAA+QIAAAAA&#10;" stroked="t" strokecolor="black [3213]" strokeweight="1pt">
                  <v:imagedata r:id="rId147" o:title="UAS_StationMap50"/>
                  <v:path arrowok="t"/>
                </v:shape>
                <v:group id="Group 808" o:spid="_x0000_s1440" style="position:absolute;top:95;width:44392;height:33344" coordsize="44392,3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D0wwAAANwAAAAPAAAAZHJzL2Rvd25yZXYueG1sRE/LSsNA&#10;FN0X/IfhFty1kyiWknZSSlBxUYQmBXF3ydwmIZk7ITPm8ffOQnB5OO/jaTadGGlwjWUF8TYCQVxa&#10;3XCl4Fa8bfYgnEfW2FkmBQs5OKUPqyMm2k58pTH3lQgh7BJUUHvfJ1K6siaDbmt74sDd7WDQBzhU&#10;Ug84hXDTyaco2kmDDYeGGnvKairb/McoeJ9wOj/Hr+OlvWfLd/Hy+XWJSanH9Xw+gPA0+3/xn/tD&#10;K9hHYW04E46ATH8BAAD//wMAUEsBAi0AFAAGAAgAAAAhANvh9svuAAAAhQEAABMAAAAAAAAAAAAA&#10;AAAAAAAAAFtDb250ZW50X1R5cGVzXS54bWxQSwECLQAUAAYACAAAACEAWvQsW78AAAAVAQAACwAA&#10;AAAAAAAAAAAAAAAfAQAAX3JlbHMvLnJlbHNQSwECLQAUAAYACAAAACEA9U3A9MMAAADcAAAADwAA&#10;AAAAAAAAAAAAAAAHAgAAZHJzL2Rvd25yZXYueG1sUEsFBgAAAAADAAMAtwAAAPcCAAAAAA==&#10;">
                  <v:shape id="Picture 12" o:spid="_x0000_s1441" type="#_x0000_t75" alt="UAS_StationMap10" style="position:absolute;left:22193;top:16668;width:22199;height:16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CrXxQAAANwAAAAPAAAAZHJzL2Rvd25yZXYueG1sRI9Ba8JA&#10;FITvBf/D8oTemo1aS4muIqLQS1u0Qj0+s88kJPs2Zrdm+++7BcHjMDPfMPNlMI24UucqywpGSQqC&#10;OLe64kLB4Wv79ArCeWSNjWVS8EsOlovBwxwzbXve0XXvCxEh7DJUUHrfZlK6vCSDLrEtcfTOtjPo&#10;o+wKqTvsI9w0cpymL9JgxXGhxJbWJeX1/scoqNb1e3/5SJvv4+G0qdvPELYmKPU4DKsZCE/B38O3&#10;9ptWMJk+w/+ZeATk4g8AAP//AwBQSwECLQAUAAYACAAAACEA2+H2y+4AAACFAQAAEwAAAAAAAAAA&#10;AAAAAAAAAAAAW0NvbnRlbnRfVHlwZXNdLnhtbFBLAQItABQABgAIAAAAIQBa9CxbvwAAABUBAAAL&#10;AAAAAAAAAAAAAAAAAB8BAABfcmVscy8ucmVsc1BLAQItABQABgAIAAAAIQBL9CrXxQAAANwAAAAP&#10;AAAAAAAAAAAAAAAAAAcCAABkcnMvZG93bnJldi54bWxQSwUGAAAAAAMAAwC3AAAA+QIAAAAA&#10;" stroked="t" strokecolor="black [3213]" strokeweight="1pt">
                    <v:imagedata r:id="rId148" o:title="UAS_StationMap10"/>
                    <v:path arrowok="t"/>
                  </v:shape>
                  <v:shape id="Picture 13" o:spid="_x0000_s1442" type="#_x0000_t75" alt="UAS_StationMap25" style="position:absolute;top:16668;width:22199;height:16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LD3vwAAANwAAAAPAAAAZHJzL2Rvd25yZXYueG1sRE/LisIw&#10;FN0P+A/hCm4GTcdikWoUEUZc+Qa31+baFpub0kStf28GBlyeN2c6b00lHtS40rKCn0EEgjizuuRc&#10;wen42x+DcB5ZY2WZFLzIwXzW+Zpiqu2T9/Q4+FyEEnYpKii8r1MpXVaQQTewNXHQrrYx6ANscqkb&#10;fIZyU8lhFCXSYMlhocCalgVlt8PdKLisvpNdvMHdMDDb0Tg5O9Oelep128UEhKfWf8z/6bVWEI9i&#10;+DsTjoCcvQEAAP//AwBQSwECLQAUAAYACAAAACEA2+H2y+4AAACFAQAAEwAAAAAAAAAAAAAAAAAA&#10;AAAAW0NvbnRlbnRfVHlwZXNdLnhtbFBLAQItABQABgAIAAAAIQBa9CxbvwAAABUBAAALAAAAAAAA&#10;AAAAAAAAAB8BAABfcmVscy8ucmVsc1BLAQItABQABgAIAAAAIQAcdLD3vwAAANwAAAAPAAAAAAAA&#10;AAAAAAAAAAcCAABkcnMvZG93bnJldi54bWxQSwUGAAAAAAMAAwC3AAAA8wIAAAAA&#10;" stroked="t" strokecolor="black [3213]" strokeweight="1pt">
                    <v:imagedata r:id="rId149" o:title="UAS_StationMap25"/>
                    <v:path arrowok="t"/>
                  </v:shape>
                  <v:shape id="Picture 15" o:spid="_x0000_s1443" type="#_x0000_t75" alt="UAS_StationMap75" style="position:absolute;width:22199;height:1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IALxgAAANwAAAAPAAAAZHJzL2Rvd25yZXYueG1sRI9Ba8JA&#10;FITvBf/D8gq9NRsrikRXsYpQihVMi3p8ZF+TYPZt2N3G+O+7hYLHYWa+YebL3jSiI+drywqGSQqC&#10;uLC65lLB1+f2eQrCB2SNjWVScCMPy8XgYY6Ztlc+UJeHUkQI+wwVVCG0mZS+qMigT2xLHL1v6wyG&#10;KF0ptcNrhJtGvqTpRBqsOS5U2NK6ouKS/xgF+9x8DE/H3fqw2b6fR5vXkvVkpdTTY7+agQjUh3v4&#10;v/2mFYzGY/g7E4+AXPwCAAD//wMAUEsBAi0AFAAGAAgAAAAhANvh9svuAAAAhQEAABMAAAAAAAAA&#10;AAAAAAAAAAAAAFtDb250ZW50X1R5cGVzXS54bWxQSwECLQAUAAYACAAAACEAWvQsW78AAAAVAQAA&#10;CwAAAAAAAAAAAAAAAAAfAQAAX3JlbHMvLnJlbHNQSwECLQAUAAYACAAAACEArKyAC8YAAADcAAAA&#10;DwAAAAAAAAAAAAAAAAAHAgAAZHJzL2Rvd25yZXYueG1sUEsFBgAAAAADAAMAtwAAAPoCAAAAAA==&#10;" stroked="t" strokecolor="black [3213]" strokeweight="1pt">
                    <v:imagedata r:id="rId150" o:title="UAS_StationMap75"/>
                    <v:path arrowok="t"/>
                  </v:shape>
                  <v:shape id="_x0000_s1444" type="#_x0000_t202" style="position:absolute;top:95;width:2219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w0OxAAAANwAAAAPAAAAZHJzL2Rvd25yZXYueG1sRI9Ba8JA&#10;FITvgv9heUJvdVerxcZsRFoKnipNa8HbI/tMgtm3Ibs18d93hYLHYWa+YdLNYBtxoc7XjjXMpgoE&#10;ceFMzaWG76/3xxUIH5ANNo5Jw5U8bLLxKMXEuJ4/6ZKHUkQI+wQ1VCG0iZS+qMiin7qWOHon11kM&#10;UXalNB32EW4bOVfqWVqsOS5U2NJrRcU5/7UaDh+n489C7cs3u2x7NyjJ9kVq/TAZtmsQgYZwD/+3&#10;d0bDYvkEtzPxCMjsDwAA//8DAFBLAQItABQABgAIAAAAIQDb4fbL7gAAAIUBAAATAAAAAAAAAAAA&#10;AAAAAAAAAABbQ29udGVudF9UeXBlc10ueG1sUEsBAi0AFAAGAAgAAAAhAFr0LFu/AAAAFQEAAAsA&#10;AAAAAAAAAAAAAAAAHwEAAF9yZWxzLy5yZWxzUEsBAi0AFAAGAAgAAAAhAGJfDQ7EAAAA3AAAAA8A&#10;AAAAAAAAAAAAAAAABwIAAGRycy9kb3ducmV2LnhtbFBLBQYAAAAAAwADALcAAAD4AgAAAAA=&#10;" filled="f" stroked="f">
                    <v:textbox>
                      <w:txbxContent>
                        <w:p w14:paraId="3862A09C" w14:textId="70FAED87" w:rsidR="005D6581" w:rsidRDefault="005D6581" w:rsidP="00170078">
                          <w:pPr>
                            <w:jc w:val="center"/>
                          </w:pPr>
                          <w:r>
                            <w:t>75 Stations</w:t>
                          </w:r>
                        </w:p>
                      </w:txbxContent>
                    </v:textbox>
                  </v:shape>
                  <v:shape id="_x0000_s1445" type="#_x0000_t202" style="position:absolute;left:22193;top:95;width:2219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pV6xAAAANwAAAAPAAAAZHJzL2Rvd25yZXYueG1sRI9Pa8JA&#10;FMTvgt9heYI3s1uJ0qZugigFTxXtH+jtkX0modm3Ibs16bd3CwWPw8z8htkUo23FlXrfONbwkCgQ&#10;xKUzDVca3t9eFo8gfEA22DomDb/kocinkw1mxg18ous5VCJC2GeooQ6hy6T0ZU0WfeI64uhdXG8x&#10;RNlX0vQ4RLht5VKptbTYcFyosaNdTeX3+cdq+Hi9fH2m6ljt7aob3Kgk2yep9Xw2bp9BBBrDPfzf&#10;PhgN6SqFvzPxCMj8BgAA//8DAFBLAQItABQABgAIAAAAIQDb4fbL7gAAAIUBAAATAAAAAAAAAAAA&#10;AAAAAAAAAABbQ29udGVudF9UeXBlc10ueG1sUEsBAi0AFAAGAAgAAAAhAFr0LFu/AAAAFQEAAAsA&#10;AAAAAAAAAAAAAAAAHwEAAF9yZWxzLy5yZWxzUEsBAi0AFAAGAAgAAAAhAO22lXrEAAAA3AAAAA8A&#10;AAAAAAAAAAAAAAAABwIAAGRycy9kb3ducmV2LnhtbFBLBQYAAAAAAwADALcAAAD4AgAAAAA=&#10;" filled="f" stroked="f">
                    <v:textbox>
                      <w:txbxContent>
                        <w:p w14:paraId="7F9C9937" w14:textId="2EB6BD53" w:rsidR="005D6581" w:rsidRDefault="005D6581" w:rsidP="00170078">
                          <w:pPr>
                            <w:jc w:val="center"/>
                          </w:pPr>
                          <w:r>
                            <w:t>50 Stations</w:t>
                          </w:r>
                        </w:p>
                      </w:txbxContent>
                    </v:textbox>
                  </v:shape>
                  <v:shape id="_x0000_s1446" type="#_x0000_t202" style="position:absolute;top:16668;width:2219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hwwAAANwAAAAPAAAAZHJzL2Rvd25yZXYueG1sRI9Pi8Iw&#10;FMTvC36H8ARva+JiF61GERfBk8v6D7w9mmdbbF5KE2399puFBY/DzPyGmS87W4kHNb50rGE0VCCI&#10;M2dKzjUcD5v3CQgfkA1WjknDkzwsF723OabGtfxDj33IRYSwT1FDEUKdSumzgiz6oauJo3d1jcUQ&#10;ZZNL02Ab4baSH0p9Soslx4UCa1oXlN32d6vhtLtezmP1nX/ZpG5dpyTbqdR60O9WMxCBuvAK/7e3&#10;RsM4SeDvTDwCcvELAAD//wMAUEsBAi0AFAAGAAgAAAAhANvh9svuAAAAhQEAABMAAAAAAAAAAAAA&#10;AAAAAAAAAFtDb250ZW50X1R5cGVzXS54bWxQSwECLQAUAAYACAAAACEAWvQsW78AAAAVAQAACwAA&#10;AAAAAAAAAAAAAAAfAQAAX3JlbHMvLnJlbHNQSwECLQAUAAYACAAAACEAgvow4cMAAADcAAAADwAA&#10;AAAAAAAAAAAAAAAHAgAAZHJzL2Rvd25yZXYueG1sUEsFBgAAAAADAAMAtwAAAPcCAAAAAA==&#10;" filled="f" stroked="f">
                    <v:textbox>
                      <w:txbxContent>
                        <w:p w14:paraId="30DDA790" w14:textId="13E8DFF7" w:rsidR="005D6581" w:rsidRDefault="005D6581" w:rsidP="00170078">
                          <w:pPr>
                            <w:jc w:val="center"/>
                          </w:pPr>
                          <w:r>
                            <w:t>25 Stations</w:t>
                          </w:r>
                        </w:p>
                      </w:txbxContent>
                    </v:textbox>
                  </v:shape>
                  <v:shape id="_x0000_s1447" type="#_x0000_t202" style="position:absolute;left:22193;top:16668;width:2219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K6WwwAAANwAAAAPAAAAZHJzL2Rvd25yZXYueG1sRI9Pi8Iw&#10;FMTvC36H8ARva+KiotUosiLsSVn/gbdH82yLzUtpou1+eyMseBxm5jfMfNnaUjyo9oVjDYO+AkGc&#10;OlNwpuF42HxOQPiAbLB0TBr+yMNy0fmYY2Jcw7/02IdMRAj7BDXkIVSJlD7NyaLvu4o4eldXWwxR&#10;1pk0NTYRbkv5pdRYWiw4LuRY0XdO6W1/txpO2+vlPFS7bG1HVeNaJdlOpda9bruagQjUhnf4v/1j&#10;NAxHY3idiUdALp4AAAD//wMAUEsBAi0AFAAGAAgAAAAhANvh9svuAAAAhQEAABMAAAAAAAAAAAAA&#10;AAAAAAAAAFtDb250ZW50X1R5cGVzXS54bWxQSwECLQAUAAYACAAAACEAWvQsW78AAAAVAQAACwAA&#10;AAAAAAAAAAAAAAAfAQAAX3JlbHMvLnJlbHNQSwECLQAUAAYACAAAACEAciiulsMAAADcAAAADwAA&#10;AAAAAAAAAAAAAAAHAgAAZHJzL2Rvd25yZXYueG1sUEsFBgAAAAADAAMAtwAAAPcCAAAAAA==&#10;" filled="f" stroked="f">
                    <v:textbox>
                      <w:txbxContent>
                        <w:p w14:paraId="0D19B6F1" w14:textId="77777777" w:rsidR="005D6581" w:rsidRDefault="005D6581" w:rsidP="00170078">
                          <w:pPr>
                            <w:jc w:val="center"/>
                          </w:pPr>
                          <w:r>
                            <w:t>10 Stations</w:t>
                          </w:r>
                        </w:p>
                      </w:txbxContent>
                    </v:textbox>
                  </v:shape>
                </v:group>
                <w10:wrap anchorx="page"/>
              </v:group>
            </w:pict>
          </mc:Fallback>
        </mc:AlternateContent>
      </w:r>
    </w:p>
    <w:p w14:paraId="69C7BCC6" w14:textId="2E406ED0" w:rsidR="00205DCF" w:rsidRDefault="00205DCF" w:rsidP="004D0211">
      <w:pPr>
        <w:spacing w:line="480" w:lineRule="auto"/>
        <w:jc w:val="both"/>
        <w:rPr>
          <w:rFonts w:ascii="Times New Roman" w:hAnsi="Times New Roman" w:cs="Times New Roman"/>
          <w:sz w:val="24"/>
        </w:rPr>
      </w:pPr>
    </w:p>
    <w:p w14:paraId="2EA1EBB2" w14:textId="0EF0C673" w:rsidR="00205DCF" w:rsidRDefault="00205DCF" w:rsidP="004D0211">
      <w:pPr>
        <w:spacing w:line="480" w:lineRule="auto"/>
        <w:jc w:val="both"/>
        <w:rPr>
          <w:rFonts w:ascii="Times New Roman" w:hAnsi="Times New Roman" w:cs="Times New Roman"/>
          <w:sz w:val="24"/>
        </w:rPr>
      </w:pPr>
    </w:p>
    <w:p w14:paraId="14DBD77F" w14:textId="2595BDF4" w:rsidR="00205DCF" w:rsidRDefault="00205DCF" w:rsidP="004D0211">
      <w:pPr>
        <w:spacing w:line="480" w:lineRule="auto"/>
        <w:jc w:val="both"/>
        <w:rPr>
          <w:rFonts w:ascii="Times New Roman" w:hAnsi="Times New Roman" w:cs="Times New Roman"/>
          <w:sz w:val="24"/>
        </w:rPr>
      </w:pPr>
    </w:p>
    <w:p w14:paraId="50E6CFB8" w14:textId="71364AA6" w:rsidR="00205DCF" w:rsidRDefault="00205DCF" w:rsidP="004D0211">
      <w:pPr>
        <w:spacing w:line="480" w:lineRule="auto"/>
        <w:jc w:val="both"/>
        <w:rPr>
          <w:rFonts w:ascii="Times New Roman" w:hAnsi="Times New Roman" w:cs="Times New Roman"/>
          <w:sz w:val="24"/>
        </w:rPr>
      </w:pPr>
    </w:p>
    <w:p w14:paraId="1ADE87B9" w14:textId="30860544" w:rsidR="0078797D" w:rsidRDefault="0078797D" w:rsidP="004D0211">
      <w:pPr>
        <w:spacing w:line="480" w:lineRule="auto"/>
        <w:jc w:val="both"/>
        <w:rPr>
          <w:rFonts w:ascii="Times New Roman" w:hAnsi="Times New Roman" w:cs="Times New Roman"/>
          <w:sz w:val="24"/>
        </w:rPr>
      </w:pPr>
    </w:p>
    <w:p w14:paraId="15E4F35E" w14:textId="77777777" w:rsidR="0078797D" w:rsidRDefault="0078797D" w:rsidP="004D0211">
      <w:pPr>
        <w:spacing w:line="480" w:lineRule="auto"/>
        <w:jc w:val="both"/>
        <w:rPr>
          <w:rFonts w:ascii="Times New Roman" w:hAnsi="Times New Roman" w:cs="Times New Roman"/>
          <w:sz w:val="24"/>
        </w:rPr>
      </w:pPr>
    </w:p>
    <w:p w14:paraId="74A0079E" w14:textId="4EC6F246" w:rsidR="0078797D" w:rsidRDefault="006872C3" w:rsidP="004D0211">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54304" behindDoc="0" locked="0" layoutInCell="1" allowOverlap="1" wp14:anchorId="168B4778" wp14:editId="144FB9E1">
                <wp:simplePos x="0" y="0"/>
                <wp:positionH relativeFrom="page">
                  <wp:posOffset>1642745</wp:posOffset>
                </wp:positionH>
                <wp:positionV relativeFrom="paragraph">
                  <wp:posOffset>191135</wp:posOffset>
                </wp:positionV>
                <wp:extent cx="4486275" cy="561975"/>
                <wp:effectExtent l="0" t="0" r="0" b="0"/>
                <wp:wrapNone/>
                <wp:docPr id="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561975"/>
                        </a:xfrm>
                        <a:prstGeom prst="rect">
                          <a:avLst/>
                        </a:prstGeom>
                        <a:noFill/>
                        <a:ln w="9525">
                          <a:noFill/>
                          <a:miter lim="800000"/>
                          <a:headEnd/>
                          <a:tailEnd/>
                        </a:ln>
                      </wps:spPr>
                      <wps:txbx>
                        <w:txbxContent>
                          <w:p w14:paraId="67E4C06C" w14:textId="06C49401" w:rsidR="005D6581" w:rsidRPr="00DC71A4" w:rsidRDefault="005D6581" w:rsidP="00170078">
                            <w:pPr>
                              <w:rPr>
                                <w:rFonts w:ascii="Times New Roman" w:hAnsi="Times New Roman" w:cs="Times New Roman"/>
                              </w:rPr>
                            </w:pPr>
                            <w:r w:rsidRPr="00DC71A4">
                              <w:rPr>
                                <w:rFonts w:ascii="Times New Roman" w:hAnsi="Times New Roman" w:cs="Times New Roman"/>
                              </w:rPr>
                              <w:t>Figure 3.42: Four possible 3-D Mesonet configurations with varying station densities.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8B4778" id="_x0000_s1448" type="#_x0000_t202" style="position:absolute;left:0;text-align:left;margin-left:129.35pt;margin-top:15.05pt;width:353.25pt;height:44.25pt;z-index:2515543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C37DwIAAP0DAAAOAAAAZHJzL2Uyb0RvYy54bWysU8GO2yAQvVfqPyDujRPLySZWyGq7260q&#10;bbeVdvsBBOMYFRgKJHb69R1wkkbtrSoHNDAzj3lvhvXtYDQ5SB8UWEZnkykl0gpolN0x+u318d2S&#10;khC5bbgGKxk9ykBvN2/frHtXyxI60I30BEFsqHvHaBejq4siiE4aHibgpEVnC97wiEe/KxrPe0Q3&#10;uiin00XRg2+cByFDwNuH0Uk3Gb9tpYhf2jbISDSjWFvMu8/7Nu3FZs3rneeuU+JUBv+HKgxXFh+9&#10;QD3wyMneq7+gjBIeArRxIsAU0LZKyMwB2cymf7B56biTmQuKE9xFpvD/YMXz4asnqmG0mt9QYrnB&#10;Jr3KIZL3MJAy6dO7UGPYi8PAOOA19jlzDe4JxPdALNx33O7knffQd5I3WN8sZRZXqSNOSCDb/jM0&#10;+AzfR8hAQ+tNEg/lIIiOfTpeepNKEXhZVctFeTOnRKBvvpit0E5P8Pqc7XyIHyUYkgxGPfY+o/PD&#10;U4hj6DkkPWbhUWmN97zWlvSMrublPCdceYyKOJ5aGUaX07TGgUkkP9gmJ0eu9GhjLdqeWCeiI+U4&#10;bIcscFlWZzm30BxRCA/jPOL/QaMD/5OSHmeR0fBjz72kRH+yKOZqVlVpePMB+1TiwV97ttcebgVC&#10;MRopGc37mAd+JH2Horcq65G6M1ZyKhpnLCt6+g9piK/POer3r938AgAA//8DAFBLAwQUAAYACAAA&#10;ACEAKcIH7t4AAAAKAQAADwAAAGRycy9kb3ducmV2LnhtbEyPy07DMBBF90j8gzVI7KidQEIa4lQI&#10;xBbU8pDYufE0iYjHUew24e8ZVrAc3aN7z1SbxQ3ihFPoPWlIVgoEUuNtT62Gt9enqwJEiIasGTyh&#10;hm8MsKnPzypTWj/TFk+72AouoVAaDV2MYyllaDp0Jqz8iMTZwU/ORD6nVtrJzFzuBpkqlUtneuKF&#10;zoz40GHztTs6De/Ph8+PG/XSPrpsnP2iJLm11PryYrm/AxFxiX8w/OqzOtTstPdHskEMGtKsuGVU&#10;w7VKQDCwzrMUxJ7JpMhB1pX8/0L9AwAA//8DAFBLAQItABQABgAIAAAAIQC2gziS/gAAAOEBAAAT&#10;AAAAAAAAAAAAAAAAAAAAAABbQ29udGVudF9UeXBlc10ueG1sUEsBAi0AFAAGAAgAAAAhADj9If/W&#10;AAAAlAEAAAsAAAAAAAAAAAAAAAAALwEAAF9yZWxzLy5yZWxzUEsBAi0AFAAGAAgAAAAhAO9kLfsP&#10;AgAA/QMAAA4AAAAAAAAAAAAAAAAALgIAAGRycy9lMm9Eb2MueG1sUEsBAi0AFAAGAAgAAAAhACnC&#10;B+7eAAAACgEAAA8AAAAAAAAAAAAAAAAAaQQAAGRycy9kb3ducmV2LnhtbFBLBQYAAAAABAAEAPMA&#10;AAB0BQAAAAA=&#10;" filled="f" stroked="f">
                <v:textbox>
                  <w:txbxContent>
                    <w:p w14:paraId="67E4C06C" w14:textId="06C49401" w:rsidR="005D6581" w:rsidRPr="00DC71A4" w:rsidRDefault="005D6581" w:rsidP="00170078">
                      <w:pPr>
                        <w:rPr>
                          <w:rFonts w:ascii="Times New Roman" w:hAnsi="Times New Roman" w:cs="Times New Roman"/>
                        </w:rPr>
                      </w:pPr>
                      <w:r w:rsidRPr="00DC71A4">
                        <w:rPr>
                          <w:rFonts w:ascii="Times New Roman" w:hAnsi="Times New Roman" w:cs="Times New Roman"/>
                        </w:rPr>
                        <w:t>Figure 3.42: Four possible 3-D Mesonet configurations with varying station densities.</w:t>
                      </w:r>
                    </w:p>
                  </w:txbxContent>
                </v:textbox>
                <w10:wrap anchorx="page"/>
              </v:shape>
            </w:pict>
          </mc:Fallback>
        </mc:AlternateContent>
      </w:r>
    </w:p>
    <w:p w14:paraId="5A486E6E" w14:textId="6784722D" w:rsidR="0078797D" w:rsidRDefault="0078797D" w:rsidP="004D0211">
      <w:pPr>
        <w:spacing w:line="480" w:lineRule="auto"/>
        <w:jc w:val="both"/>
        <w:rPr>
          <w:rFonts w:ascii="Times New Roman" w:hAnsi="Times New Roman" w:cs="Times New Roman"/>
          <w:sz w:val="24"/>
        </w:rPr>
      </w:pPr>
    </w:p>
    <w:p w14:paraId="405D086D" w14:textId="77777777" w:rsidR="0078797D" w:rsidRDefault="0078797D" w:rsidP="004D0211">
      <w:pPr>
        <w:spacing w:line="480" w:lineRule="auto"/>
        <w:jc w:val="both"/>
        <w:rPr>
          <w:rFonts w:ascii="Times New Roman" w:hAnsi="Times New Roman" w:cs="Times New Roman"/>
          <w:sz w:val="24"/>
        </w:rPr>
      </w:pPr>
    </w:p>
    <w:p w14:paraId="160789BB" w14:textId="1B712F31" w:rsidR="0028498E" w:rsidRDefault="0028498E" w:rsidP="004D0211">
      <w:pPr>
        <w:spacing w:line="480" w:lineRule="auto"/>
        <w:jc w:val="both"/>
        <w:rPr>
          <w:rFonts w:ascii="Times New Roman" w:hAnsi="Times New Roman" w:cs="Times New Roman"/>
          <w:sz w:val="24"/>
        </w:rPr>
      </w:pPr>
    </w:p>
    <w:p w14:paraId="24281828" w14:textId="003BED34" w:rsidR="00175114" w:rsidRPr="001B79B1" w:rsidRDefault="00175114" w:rsidP="0028498E">
      <w:pPr>
        <w:spacing w:line="480" w:lineRule="auto"/>
        <w:ind w:firstLine="720"/>
        <w:jc w:val="both"/>
        <w:rPr>
          <w:rFonts w:ascii="Times New Roman" w:hAnsi="Times New Roman" w:cs="Times New Roman"/>
          <w:sz w:val="24"/>
        </w:rPr>
      </w:pPr>
      <w:r>
        <w:rPr>
          <w:rFonts w:ascii="Times New Roman" w:hAnsi="Times New Roman" w:cs="Times New Roman"/>
          <w:sz w:val="24"/>
        </w:rPr>
        <w:lastRenderedPageBreak/>
        <w:t>Since UAV flights up to 1 km provided reasonably good analyses of the Nature Run and initiated convection by 1900 UTC, this level was chosen as the UAV flight altitude for all network density experiments. This altitude represents a good balance between adding the benefits to the analysis and convective forecast that were observed with the 1</w:t>
      </w:r>
      <w:r w:rsidR="00C370E1">
        <w:rPr>
          <w:rFonts w:ascii="Times New Roman" w:hAnsi="Times New Roman" w:cs="Times New Roman"/>
          <w:sz w:val="24"/>
        </w:rPr>
        <w:t>-</w:t>
      </w:r>
      <w:r>
        <w:rPr>
          <w:rFonts w:ascii="Times New Roman" w:hAnsi="Times New Roman" w:cs="Times New Roman"/>
          <w:sz w:val="24"/>
        </w:rPr>
        <w:t>, 2</w:t>
      </w:r>
      <w:r w:rsidR="00C370E1">
        <w:rPr>
          <w:rFonts w:ascii="Times New Roman" w:hAnsi="Times New Roman" w:cs="Times New Roman"/>
          <w:sz w:val="24"/>
        </w:rPr>
        <w:t>-</w:t>
      </w:r>
      <w:r>
        <w:rPr>
          <w:rFonts w:ascii="Times New Roman" w:hAnsi="Times New Roman" w:cs="Times New Roman"/>
          <w:sz w:val="24"/>
        </w:rPr>
        <w:t xml:space="preserve">, and </w:t>
      </w:r>
      <w:r w:rsidR="00C370E1">
        <w:rPr>
          <w:rFonts w:ascii="Times New Roman" w:hAnsi="Times New Roman" w:cs="Times New Roman"/>
          <w:sz w:val="24"/>
        </w:rPr>
        <w:t>3-</w:t>
      </w:r>
      <w:r>
        <w:rPr>
          <w:rFonts w:ascii="Times New Roman" w:hAnsi="Times New Roman" w:cs="Times New Roman"/>
          <w:sz w:val="24"/>
        </w:rPr>
        <w:t xml:space="preserve">km MFA experiments while maintaining reasonable operational flight parameters.  The original </w:t>
      </w:r>
      <w:r w:rsidR="00C370E1">
        <w:rPr>
          <w:rFonts w:ascii="Times New Roman" w:hAnsi="Times New Roman" w:cs="Times New Roman"/>
          <w:sz w:val="24"/>
        </w:rPr>
        <w:t>1-</w:t>
      </w:r>
      <w:r>
        <w:rPr>
          <w:rFonts w:ascii="Times New Roman" w:hAnsi="Times New Roman" w:cs="Times New Roman"/>
          <w:sz w:val="24"/>
        </w:rPr>
        <w:t>km MFA experiment represents an additional 110-station network</w:t>
      </w:r>
      <w:r w:rsidR="00D91169">
        <w:rPr>
          <w:rFonts w:ascii="Times New Roman" w:hAnsi="Times New Roman" w:cs="Times New Roman"/>
          <w:sz w:val="24"/>
        </w:rPr>
        <w:t xml:space="preserve"> (hereafter called 110-station network</w:t>
      </w:r>
      <w:r w:rsidR="00D33487">
        <w:rPr>
          <w:rFonts w:ascii="Times New Roman" w:hAnsi="Times New Roman" w:cs="Times New Roman"/>
          <w:sz w:val="24"/>
        </w:rPr>
        <w:t xml:space="preserve">, see </w:t>
      </w:r>
      <w:r w:rsidR="00C370E1">
        <w:rPr>
          <w:rFonts w:ascii="Times New Roman" w:hAnsi="Times New Roman" w:cs="Times New Roman"/>
          <w:sz w:val="24"/>
        </w:rPr>
        <w:t>F</w:t>
      </w:r>
      <w:r w:rsidR="00D33487">
        <w:rPr>
          <w:rFonts w:ascii="Times New Roman" w:hAnsi="Times New Roman" w:cs="Times New Roman"/>
          <w:sz w:val="24"/>
        </w:rPr>
        <w:t>ig</w:t>
      </w:r>
      <w:r w:rsidR="00C370E1">
        <w:rPr>
          <w:rFonts w:ascii="Times New Roman" w:hAnsi="Times New Roman" w:cs="Times New Roman"/>
          <w:sz w:val="24"/>
        </w:rPr>
        <w:t>.</w:t>
      </w:r>
      <w:r w:rsidR="00D33487">
        <w:rPr>
          <w:rFonts w:ascii="Times New Roman" w:hAnsi="Times New Roman" w:cs="Times New Roman"/>
          <w:sz w:val="24"/>
        </w:rPr>
        <w:t xml:space="preserve"> </w:t>
      </w:r>
      <w:r w:rsidR="007C7DF8">
        <w:rPr>
          <w:rFonts w:ascii="Times New Roman" w:hAnsi="Times New Roman" w:cs="Times New Roman"/>
          <w:sz w:val="24"/>
        </w:rPr>
        <w:t>2.</w:t>
      </w:r>
      <w:r w:rsidR="00D33487">
        <w:rPr>
          <w:rFonts w:ascii="Times New Roman" w:hAnsi="Times New Roman" w:cs="Times New Roman"/>
          <w:sz w:val="24"/>
        </w:rPr>
        <w:t>1</w:t>
      </w:r>
      <w:r w:rsidR="00D91169">
        <w:rPr>
          <w:rFonts w:ascii="Times New Roman" w:hAnsi="Times New Roman" w:cs="Times New Roman"/>
          <w:sz w:val="24"/>
        </w:rPr>
        <w:t>)</w:t>
      </w:r>
      <w:r>
        <w:rPr>
          <w:rFonts w:ascii="Times New Roman" w:hAnsi="Times New Roman" w:cs="Times New Roman"/>
          <w:sz w:val="24"/>
        </w:rPr>
        <w:t xml:space="preserve"> to </w:t>
      </w:r>
      <w:r w:rsidR="00C370E1">
        <w:rPr>
          <w:rFonts w:ascii="Times New Roman" w:hAnsi="Times New Roman" w:cs="Times New Roman"/>
          <w:sz w:val="24"/>
        </w:rPr>
        <w:t>include in comparisons</w:t>
      </w:r>
      <w:r>
        <w:rPr>
          <w:rFonts w:ascii="Times New Roman" w:hAnsi="Times New Roman" w:cs="Times New Roman"/>
          <w:sz w:val="24"/>
        </w:rPr>
        <w:t>.</w:t>
      </w:r>
    </w:p>
    <w:p w14:paraId="3FEFD26F" w14:textId="43EBD1EA" w:rsidR="001B79B1" w:rsidRDefault="001B79B1" w:rsidP="00FF75E5">
      <w:pPr>
        <w:spacing w:line="240" w:lineRule="auto"/>
        <w:jc w:val="both"/>
        <w:rPr>
          <w:rFonts w:ascii="Times New Roman" w:hAnsi="Times New Roman" w:cs="Times New Roman"/>
          <w:b/>
          <w:sz w:val="24"/>
        </w:rPr>
      </w:pPr>
      <w:r>
        <w:rPr>
          <w:rFonts w:ascii="Times New Roman" w:hAnsi="Times New Roman" w:cs="Times New Roman"/>
          <w:b/>
          <w:sz w:val="24"/>
        </w:rPr>
        <w:t>3.8.2.1 Composite Reflectivity Comparisons</w:t>
      </w:r>
    </w:p>
    <w:p w14:paraId="72EEE910" w14:textId="0BD2C4B8" w:rsidR="00D057E3" w:rsidRDefault="00A15507" w:rsidP="00D057E3">
      <w:pPr>
        <w:spacing w:line="480" w:lineRule="auto"/>
        <w:jc w:val="both"/>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sz w:val="24"/>
        </w:rPr>
        <w:t xml:space="preserve">As with the MFA experiments, composite reflectivity is employed here to highlight the differences </w:t>
      </w:r>
      <w:r w:rsidR="00C370E1">
        <w:rPr>
          <w:rFonts w:ascii="Times New Roman" w:hAnsi="Times New Roman" w:cs="Times New Roman"/>
          <w:sz w:val="24"/>
        </w:rPr>
        <w:t>among the</w:t>
      </w:r>
      <w:r>
        <w:rPr>
          <w:rFonts w:ascii="Times New Roman" w:hAnsi="Times New Roman" w:cs="Times New Roman"/>
          <w:sz w:val="24"/>
        </w:rPr>
        <w:t xml:space="preserve"> network experiment</w:t>
      </w:r>
      <w:r w:rsidR="00C370E1">
        <w:rPr>
          <w:rFonts w:ascii="Times New Roman" w:hAnsi="Times New Roman" w:cs="Times New Roman"/>
          <w:sz w:val="24"/>
        </w:rPr>
        <w:t>s</w:t>
      </w:r>
      <w:r>
        <w:rPr>
          <w:rFonts w:ascii="Times New Roman" w:hAnsi="Times New Roman" w:cs="Times New Roman"/>
          <w:sz w:val="24"/>
        </w:rPr>
        <w:t xml:space="preserve"> and </w:t>
      </w:r>
      <w:r w:rsidR="00C370E1">
        <w:rPr>
          <w:rFonts w:ascii="Times New Roman" w:hAnsi="Times New Roman" w:cs="Times New Roman"/>
          <w:sz w:val="24"/>
        </w:rPr>
        <w:t xml:space="preserve">to best </w:t>
      </w:r>
      <w:r>
        <w:rPr>
          <w:rFonts w:ascii="Times New Roman" w:hAnsi="Times New Roman" w:cs="Times New Roman"/>
          <w:sz w:val="24"/>
        </w:rPr>
        <w:t xml:space="preserve">identify times of convective initiation, as seen in </w:t>
      </w:r>
      <w:r w:rsidR="007C7DF8">
        <w:rPr>
          <w:rFonts w:ascii="Times New Roman" w:hAnsi="Times New Roman" w:cs="Times New Roman"/>
          <w:sz w:val="24"/>
        </w:rPr>
        <w:t>F</w:t>
      </w:r>
      <w:r>
        <w:rPr>
          <w:rFonts w:ascii="Times New Roman" w:hAnsi="Times New Roman" w:cs="Times New Roman"/>
          <w:sz w:val="24"/>
        </w:rPr>
        <w:t>igure</w:t>
      </w:r>
      <w:r w:rsidR="00C64C42">
        <w:rPr>
          <w:rFonts w:ascii="Times New Roman" w:hAnsi="Times New Roman" w:cs="Times New Roman"/>
          <w:sz w:val="24"/>
        </w:rPr>
        <w:t xml:space="preserve">s </w:t>
      </w:r>
      <w:r w:rsidR="007C7DF8">
        <w:rPr>
          <w:rFonts w:ascii="Times New Roman" w:hAnsi="Times New Roman" w:cs="Times New Roman"/>
          <w:sz w:val="24"/>
        </w:rPr>
        <w:t>3.43</w:t>
      </w:r>
      <w:r w:rsidR="00C64C42">
        <w:rPr>
          <w:rFonts w:ascii="Times New Roman" w:hAnsi="Times New Roman" w:cs="Times New Roman"/>
          <w:sz w:val="24"/>
        </w:rPr>
        <w:t xml:space="preserve"> through </w:t>
      </w:r>
      <w:r w:rsidR="007C7DF8">
        <w:rPr>
          <w:rFonts w:ascii="Times New Roman" w:hAnsi="Times New Roman" w:cs="Times New Roman"/>
          <w:sz w:val="24"/>
        </w:rPr>
        <w:t>3.47</w:t>
      </w:r>
      <w:r>
        <w:rPr>
          <w:rFonts w:ascii="Times New Roman" w:hAnsi="Times New Roman" w:cs="Times New Roman"/>
          <w:sz w:val="24"/>
        </w:rPr>
        <w:t xml:space="preserve"> As with the MFA experiments, the most notable differences </w:t>
      </w:r>
      <w:r w:rsidR="00C370E1">
        <w:rPr>
          <w:rFonts w:ascii="Times New Roman" w:hAnsi="Times New Roman" w:cs="Times New Roman"/>
          <w:sz w:val="24"/>
        </w:rPr>
        <w:t xml:space="preserve">among </w:t>
      </w:r>
      <w:r>
        <w:rPr>
          <w:rFonts w:ascii="Times New Roman" w:hAnsi="Times New Roman" w:cs="Times New Roman"/>
          <w:sz w:val="24"/>
        </w:rPr>
        <w:t xml:space="preserve">the network experiments are found within the first few hours of the free forecast. After this point the differences between experiments are minimal. </w:t>
      </w:r>
      <w:r w:rsidR="00175114">
        <w:rPr>
          <w:rFonts w:ascii="Times New Roman" w:hAnsi="Times New Roman" w:cs="Times New Roman"/>
          <w:sz w:val="24"/>
        </w:rPr>
        <w:t>As expected, none of the reduced network</w:t>
      </w:r>
      <w:r w:rsidR="00C370E1">
        <w:rPr>
          <w:rFonts w:ascii="Times New Roman" w:hAnsi="Times New Roman" w:cs="Times New Roman"/>
          <w:sz w:val="24"/>
        </w:rPr>
        <w:t xml:space="preserve"> configuration</w:t>
      </w:r>
      <w:r w:rsidR="00175114">
        <w:rPr>
          <w:rFonts w:ascii="Times New Roman" w:hAnsi="Times New Roman" w:cs="Times New Roman"/>
          <w:sz w:val="24"/>
        </w:rPr>
        <w:t>s prod</w:t>
      </w:r>
      <w:r w:rsidR="0041314F">
        <w:rPr>
          <w:rFonts w:ascii="Times New Roman" w:hAnsi="Times New Roman" w:cs="Times New Roman"/>
          <w:sz w:val="24"/>
        </w:rPr>
        <w:t xml:space="preserve">uce as robust convection by 1900 UTC as the original 110 station network. The only exception to this is the 10-station network. This interesting result is not considered to be realistic and is discussed further in subsequent sections. </w:t>
      </w:r>
      <w:r w:rsidR="008C439D">
        <w:rPr>
          <w:rFonts w:ascii="Times New Roman" w:hAnsi="Times New Roman" w:cs="Times New Roman"/>
          <w:sz w:val="24"/>
        </w:rPr>
        <w:t>The 75, 50, and 25 station networks all show the initial stages of convective initiation at 1900 UTC</w:t>
      </w:r>
      <w:r w:rsidR="0041314F">
        <w:rPr>
          <w:rFonts w:ascii="Times New Roman" w:hAnsi="Times New Roman" w:cs="Times New Roman"/>
          <w:sz w:val="24"/>
        </w:rPr>
        <w:t xml:space="preserve"> </w:t>
      </w:r>
      <w:r w:rsidR="00E522FE">
        <w:rPr>
          <w:rFonts w:ascii="Times New Roman" w:hAnsi="Times New Roman" w:cs="Times New Roman"/>
          <w:sz w:val="24"/>
        </w:rPr>
        <w:t xml:space="preserve">with the </w:t>
      </w:r>
      <w:r w:rsidR="00FC7722">
        <w:rPr>
          <w:rFonts w:ascii="Times New Roman" w:hAnsi="Times New Roman" w:cs="Times New Roman"/>
          <w:sz w:val="24"/>
        </w:rPr>
        <w:t>25-station</w:t>
      </w:r>
      <w:r w:rsidR="00E522FE">
        <w:rPr>
          <w:rFonts w:ascii="Times New Roman" w:hAnsi="Times New Roman" w:cs="Times New Roman"/>
          <w:sz w:val="24"/>
        </w:rPr>
        <w:t xml:space="preserve"> network showing slightly more developed convective cells. By 2000 UTC all three experiments show similar convective cells in the same region as the original 110 station network. This result suggests that the lower density, 25-station network may perform as adequately as a 50 or </w:t>
      </w:r>
      <w:r w:rsidR="00E522FE">
        <w:rPr>
          <w:rFonts w:ascii="Times New Roman" w:hAnsi="Times New Roman" w:cs="Times New Roman"/>
          <w:sz w:val="24"/>
        </w:rPr>
        <w:lastRenderedPageBreak/>
        <w:t xml:space="preserve">75 station network. </w:t>
      </w:r>
      <w:r w:rsidR="001B2053">
        <w:rPr>
          <w:rFonts w:ascii="Times New Roman" w:hAnsi="Times New Roman" w:cs="Times New Roman"/>
          <w:sz w:val="24"/>
        </w:rPr>
        <w:t>However, compared to the No UAV experiment these appear to produce a drier so</w:t>
      </w:r>
      <w:r w:rsidR="008D5CBD">
        <w:rPr>
          <w:rFonts w:ascii="Times New Roman" w:hAnsi="Times New Roman" w:cs="Times New Roman"/>
          <w:sz w:val="24"/>
        </w:rPr>
        <w:t xml:space="preserve">lution with overall </w:t>
      </w:r>
      <w:r w:rsidR="00C370E1">
        <w:rPr>
          <w:rFonts w:ascii="Times New Roman" w:hAnsi="Times New Roman" w:cs="Times New Roman"/>
          <w:sz w:val="24"/>
        </w:rPr>
        <w:t xml:space="preserve">fewer </w:t>
      </w:r>
      <w:r w:rsidR="008D5CBD">
        <w:rPr>
          <w:rFonts w:ascii="Times New Roman" w:hAnsi="Times New Roman" w:cs="Times New Roman"/>
          <w:sz w:val="24"/>
        </w:rPr>
        <w:t>regions of precipitation.</w:t>
      </w:r>
      <w:r w:rsidR="00D057E3">
        <w:rPr>
          <w:rFonts w:ascii="Times New Roman" w:hAnsi="Times New Roman" w:cs="Times New Roman"/>
          <w:b/>
          <w:sz w:val="24"/>
        </w:rPr>
        <w:tab/>
      </w:r>
    </w:p>
    <w:p w14:paraId="272EDEED" w14:textId="573D653D" w:rsidR="00D33487" w:rsidRDefault="00FC7722" w:rsidP="00D057E3">
      <w:pPr>
        <w:spacing w:line="480" w:lineRule="auto"/>
        <w:jc w:val="both"/>
        <w:rPr>
          <w:rFonts w:ascii="Times New Roman" w:hAnsi="Times New Roman" w:cs="Times New Roman"/>
          <w:b/>
          <w:sz w:val="24"/>
        </w:rPr>
      </w:pPr>
      <w:r>
        <w:rPr>
          <w:rFonts w:ascii="Times New Roman" w:hAnsi="Times New Roman" w:cs="Times New Roman"/>
          <w:b/>
          <w:noProof/>
          <w:sz w:val="24"/>
        </w:rPr>
        <mc:AlternateContent>
          <mc:Choice Requires="wpg">
            <w:drawing>
              <wp:anchor distT="0" distB="0" distL="114300" distR="114300" simplePos="0" relativeHeight="251662848" behindDoc="0" locked="0" layoutInCell="1" allowOverlap="1" wp14:anchorId="45763F06" wp14:editId="519AB5A5">
                <wp:simplePos x="0" y="0"/>
                <wp:positionH relativeFrom="margin">
                  <wp:posOffset>3810</wp:posOffset>
                </wp:positionH>
                <wp:positionV relativeFrom="paragraph">
                  <wp:posOffset>200025</wp:posOffset>
                </wp:positionV>
                <wp:extent cx="5381625" cy="2534285"/>
                <wp:effectExtent l="0" t="0" r="9525" b="0"/>
                <wp:wrapNone/>
                <wp:docPr id="839" name="Group 839"/>
                <wp:cNvGraphicFramePr/>
                <a:graphic xmlns:a="http://schemas.openxmlformats.org/drawingml/2006/main">
                  <a:graphicData uri="http://schemas.microsoft.com/office/word/2010/wordprocessingGroup">
                    <wpg:wgp>
                      <wpg:cNvGrpSpPr/>
                      <wpg:grpSpPr>
                        <a:xfrm>
                          <a:off x="0" y="0"/>
                          <a:ext cx="5381625" cy="2534285"/>
                          <a:chOff x="0" y="0"/>
                          <a:chExt cx="5915025" cy="2591435"/>
                        </a:xfrm>
                      </wpg:grpSpPr>
                      <pic:pic xmlns:pic="http://schemas.openxmlformats.org/drawingml/2006/picture">
                        <pic:nvPicPr>
                          <pic:cNvPr id="352" name="Picture 22" descr="compRefl_statden_compare1800"/>
                          <pic:cNvPicPr>
                            <a:picLocks noChangeAspect="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915025" cy="2591435"/>
                          </a:xfrm>
                          <a:prstGeom prst="rect">
                            <a:avLst/>
                          </a:prstGeom>
                          <a:noFill/>
                        </pic:spPr>
                      </pic:pic>
                      <wpg:grpSp>
                        <wpg:cNvPr id="637" name="Group 637"/>
                        <wpg:cNvGrpSpPr/>
                        <wpg:grpSpPr>
                          <a:xfrm>
                            <a:off x="0" y="990600"/>
                            <a:ext cx="4714875" cy="1542415"/>
                            <a:chOff x="0" y="0"/>
                            <a:chExt cx="4714875" cy="1542415"/>
                          </a:xfrm>
                        </wpg:grpSpPr>
                        <wps:wsp>
                          <wps:cNvPr id="638" name="Text Box 2"/>
                          <wps:cNvSpPr txBox="1">
                            <a:spLocks noChangeArrowheads="1"/>
                          </wps:cNvSpPr>
                          <wps:spPr bwMode="auto">
                            <a:xfrm>
                              <a:off x="2990850" y="0"/>
                              <a:ext cx="247650" cy="237490"/>
                            </a:xfrm>
                            <a:prstGeom prst="rect">
                              <a:avLst/>
                            </a:prstGeom>
                            <a:noFill/>
                            <a:ln w="25400">
                              <a:noFill/>
                              <a:miter lim="800000"/>
                              <a:headEnd/>
                              <a:tailEnd/>
                            </a:ln>
                          </wps:spPr>
                          <wps:txbx>
                            <w:txbxContent>
                              <w:p w14:paraId="5857062D" w14:textId="77777777" w:rsidR="005D6581" w:rsidRPr="004D3370" w:rsidRDefault="005D6581" w:rsidP="00EB2D16">
                                <w:pPr>
                                  <w:rPr>
                                    <w:b/>
                                    <w:sz w:val="20"/>
                                    <w:szCs w:val="20"/>
                                  </w:rPr>
                                </w:pPr>
                                <w:r>
                                  <w:rPr>
                                    <w:b/>
                                    <w:sz w:val="20"/>
                                    <w:szCs w:val="20"/>
                                  </w:rPr>
                                  <w:t>C</w:t>
                                </w:r>
                              </w:p>
                            </w:txbxContent>
                          </wps:txbx>
                          <wps:bodyPr rot="0" vert="horz" wrap="square" lIns="91440" tIns="45720" rIns="91440" bIns="45720" anchor="t" anchorCtr="0">
                            <a:noAutofit/>
                          </wps:bodyPr>
                        </wps:wsp>
                        <wps:wsp>
                          <wps:cNvPr id="639" name="Text Box 2"/>
                          <wps:cNvSpPr txBox="1">
                            <a:spLocks noChangeArrowheads="1"/>
                          </wps:cNvSpPr>
                          <wps:spPr bwMode="auto">
                            <a:xfrm>
                              <a:off x="0" y="28575"/>
                              <a:ext cx="247650" cy="237490"/>
                            </a:xfrm>
                            <a:prstGeom prst="rect">
                              <a:avLst/>
                            </a:prstGeom>
                            <a:noFill/>
                            <a:ln w="25400">
                              <a:noFill/>
                              <a:miter lim="800000"/>
                              <a:headEnd/>
                              <a:tailEnd/>
                            </a:ln>
                          </wps:spPr>
                          <wps:txbx>
                            <w:txbxContent>
                              <w:p w14:paraId="6F4D5390" w14:textId="77777777" w:rsidR="005D6581" w:rsidRPr="004D3370" w:rsidRDefault="005D6581" w:rsidP="00EB2D16">
                                <w:pPr>
                                  <w:rPr>
                                    <w:b/>
                                    <w:sz w:val="20"/>
                                    <w:szCs w:val="20"/>
                                  </w:rPr>
                                </w:pPr>
                                <w:r>
                                  <w:rPr>
                                    <w:b/>
                                    <w:sz w:val="20"/>
                                    <w:szCs w:val="20"/>
                                  </w:rPr>
                                  <w:t>A</w:t>
                                </w:r>
                              </w:p>
                            </w:txbxContent>
                          </wps:txbx>
                          <wps:bodyPr rot="0" vert="horz" wrap="square" lIns="91440" tIns="45720" rIns="91440" bIns="45720" anchor="t" anchorCtr="0">
                            <a:noAutofit/>
                          </wps:bodyPr>
                        </wps:wsp>
                        <wps:wsp>
                          <wps:cNvPr id="640" name="Text Box 2"/>
                          <wps:cNvSpPr txBox="1">
                            <a:spLocks noChangeArrowheads="1"/>
                          </wps:cNvSpPr>
                          <wps:spPr bwMode="auto">
                            <a:xfrm>
                              <a:off x="1514475" y="9525"/>
                              <a:ext cx="247650" cy="237490"/>
                            </a:xfrm>
                            <a:prstGeom prst="rect">
                              <a:avLst/>
                            </a:prstGeom>
                            <a:noFill/>
                            <a:ln w="25400">
                              <a:noFill/>
                              <a:miter lim="800000"/>
                              <a:headEnd/>
                              <a:tailEnd/>
                            </a:ln>
                          </wps:spPr>
                          <wps:txbx>
                            <w:txbxContent>
                              <w:p w14:paraId="7FD0A6D5" w14:textId="77777777" w:rsidR="005D6581" w:rsidRPr="004D3370" w:rsidRDefault="005D6581" w:rsidP="00EB2D16">
                                <w:pPr>
                                  <w:rPr>
                                    <w:b/>
                                    <w:sz w:val="20"/>
                                    <w:szCs w:val="20"/>
                                  </w:rPr>
                                </w:pPr>
                                <w:r>
                                  <w:rPr>
                                    <w:b/>
                                    <w:sz w:val="20"/>
                                    <w:szCs w:val="20"/>
                                  </w:rPr>
                                  <w:t>B</w:t>
                                </w:r>
                              </w:p>
                            </w:txbxContent>
                          </wps:txbx>
                          <wps:bodyPr rot="0" vert="horz" wrap="square" lIns="91440" tIns="45720" rIns="91440" bIns="45720" anchor="t" anchorCtr="0">
                            <a:noAutofit/>
                          </wps:bodyPr>
                        </wps:wsp>
                        <wps:wsp>
                          <wps:cNvPr id="641" name="Text Box 2"/>
                          <wps:cNvSpPr txBox="1">
                            <a:spLocks noChangeArrowheads="1"/>
                          </wps:cNvSpPr>
                          <wps:spPr bwMode="auto">
                            <a:xfrm>
                              <a:off x="4457700" y="19050"/>
                              <a:ext cx="247650" cy="237490"/>
                            </a:xfrm>
                            <a:prstGeom prst="rect">
                              <a:avLst/>
                            </a:prstGeom>
                            <a:noFill/>
                            <a:ln w="25400">
                              <a:noFill/>
                              <a:miter lim="800000"/>
                              <a:headEnd/>
                              <a:tailEnd/>
                            </a:ln>
                          </wps:spPr>
                          <wps:txbx>
                            <w:txbxContent>
                              <w:p w14:paraId="63388C26" w14:textId="77777777" w:rsidR="005D6581" w:rsidRPr="004D3370" w:rsidRDefault="005D6581" w:rsidP="00EB2D16">
                                <w:pPr>
                                  <w:rPr>
                                    <w:b/>
                                    <w:sz w:val="20"/>
                                    <w:szCs w:val="20"/>
                                  </w:rPr>
                                </w:pPr>
                                <w:r>
                                  <w:rPr>
                                    <w:b/>
                                    <w:sz w:val="20"/>
                                    <w:szCs w:val="20"/>
                                  </w:rPr>
                                  <w:t>D</w:t>
                                </w:r>
                              </w:p>
                            </w:txbxContent>
                          </wps:txbx>
                          <wps:bodyPr rot="0" vert="horz" wrap="square" lIns="91440" tIns="45720" rIns="91440" bIns="45720" anchor="t" anchorCtr="0">
                            <a:noAutofit/>
                          </wps:bodyPr>
                        </wps:wsp>
                        <wps:wsp>
                          <wps:cNvPr id="642" name="Text Box 2"/>
                          <wps:cNvSpPr txBox="1">
                            <a:spLocks noChangeArrowheads="1"/>
                          </wps:cNvSpPr>
                          <wps:spPr bwMode="auto">
                            <a:xfrm>
                              <a:off x="0" y="1295400"/>
                              <a:ext cx="247650" cy="237490"/>
                            </a:xfrm>
                            <a:prstGeom prst="rect">
                              <a:avLst/>
                            </a:prstGeom>
                            <a:noFill/>
                            <a:ln w="25400">
                              <a:noFill/>
                              <a:miter lim="800000"/>
                              <a:headEnd/>
                              <a:tailEnd/>
                            </a:ln>
                          </wps:spPr>
                          <wps:txbx>
                            <w:txbxContent>
                              <w:p w14:paraId="4FF20353" w14:textId="77777777" w:rsidR="005D6581" w:rsidRPr="004D3370" w:rsidRDefault="005D6581" w:rsidP="00EB2D16">
                                <w:pPr>
                                  <w:rPr>
                                    <w:b/>
                                    <w:sz w:val="20"/>
                                    <w:szCs w:val="20"/>
                                  </w:rPr>
                                </w:pPr>
                                <w:r>
                                  <w:rPr>
                                    <w:b/>
                                    <w:sz w:val="20"/>
                                    <w:szCs w:val="20"/>
                                  </w:rPr>
                                  <w:t>E</w:t>
                                </w:r>
                              </w:p>
                            </w:txbxContent>
                          </wps:txbx>
                          <wps:bodyPr rot="0" vert="horz" wrap="square" lIns="91440" tIns="45720" rIns="91440" bIns="45720" anchor="t" anchorCtr="0">
                            <a:noAutofit/>
                          </wps:bodyPr>
                        </wps:wsp>
                        <wps:wsp>
                          <wps:cNvPr id="643" name="Text Box 2"/>
                          <wps:cNvSpPr txBox="1">
                            <a:spLocks noChangeArrowheads="1"/>
                          </wps:cNvSpPr>
                          <wps:spPr bwMode="auto">
                            <a:xfrm>
                              <a:off x="1514475" y="1304925"/>
                              <a:ext cx="247650" cy="237490"/>
                            </a:xfrm>
                            <a:prstGeom prst="rect">
                              <a:avLst/>
                            </a:prstGeom>
                            <a:noFill/>
                            <a:ln w="25400">
                              <a:noFill/>
                              <a:miter lim="800000"/>
                              <a:headEnd/>
                              <a:tailEnd/>
                            </a:ln>
                          </wps:spPr>
                          <wps:txbx>
                            <w:txbxContent>
                              <w:p w14:paraId="660B988F" w14:textId="77777777" w:rsidR="005D6581" w:rsidRPr="004D3370" w:rsidRDefault="005D6581" w:rsidP="00EB2D16">
                                <w:pPr>
                                  <w:rPr>
                                    <w:b/>
                                    <w:sz w:val="20"/>
                                    <w:szCs w:val="20"/>
                                  </w:rPr>
                                </w:pPr>
                                <w:r>
                                  <w:rPr>
                                    <w:b/>
                                    <w:sz w:val="20"/>
                                    <w:szCs w:val="20"/>
                                  </w:rPr>
                                  <w:t>F</w:t>
                                </w:r>
                              </w:p>
                            </w:txbxContent>
                          </wps:txbx>
                          <wps:bodyPr rot="0" vert="horz" wrap="square" lIns="91440" tIns="45720" rIns="91440" bIns="45720" anchor="t" anchorCtr="0">
                            <a:noAutofit/>
                          </wps:bodyPr>
                        </wps:wsp>
                        <wps:wsp>
                          <wps:cNvPr id="644" name="Text Box 2"/>
                          <wps:cNvSpPr txBox="1">
                            <a:spLocks noChangeArrowheads="1"/>
                          </wps:cNvSpPr>
                          <wps:spPr bwMode="auto">
                            <a:xfrm>
                              <a:off x="2990850" y="1304925"/>
                              <a:ext cx="247650" cy="237490"/>
                            </a:xfrm>
                            <a:prstGeom prst="rect">
                              <a:avLst/>
                            </a:prstGeom>
                            <a:noFill/>
                            <a:ln w="25400">
                              <a:noFill/>
                              <a:miter lim="800000"/>
                              <a:headEnd/>
                              <a:tailEnd/>
                            </a:ln>
                          </wps:spPr>
                          <wps:txbx>
                            <w:txbxContent>
                              <w:p w14:paraId="2701D173" w14:textId="77777777" w:rsidR="005D6581" w:rsidRPr="004D3370" w:rsidRDefault="005D6581" w:rsidP="00EB2D16">
                                <w:pPr>
                                  <w:rPr>
                                    <w:b/>
                                    <w:sz w:val="20"/>
                                    <w:szCs w:val="20"/>
                                  </w:rPr>
                                </w:pPr>
                                <w:r>
                                  <w:rPr>
                                    <w:b/>
                                    <w:sz w:val="20"/>
                                    <w:szCs w:val="20"/>
                                  </w:rPr>
                                  <w:t>G</w:t>
                                </w:r>
                              </w:p>
                            </w:txbxContent>
                          </wps:txbx>
                          <wps:bodyPr rot="0" vert="horz" wrap="square" lIns="91440" tIns="45720" rIns="91440" bIns="45720" anchor="t" anchorCtr="0">
                            <a:noAutofit/>
                          </wps:bodyPr>
                        </wps:wsp>
                        <wps:wsp>
                          <wps:cNvPr id="645" name="Text Box 2"/>
                          <wps:cNvSpPr txBox="1">
                            <a:spLocks noChangeArrowheads="1"/>
                          </wps:cNvSpPr>
                          <wps:spPr bwMode="auto">
                            <a:xfrm>
                              <a:off x="4467225" y="1304925"/>
                              <a:ext cx="247650" cy="237490"/>
                            </a:xfrm>
                            <a:prstGeom prst="rect">
                              <a:avLst/>
                            </a:prstGeom>
                            <a:noFill/>
                            <a:ln w="25400">
                              <a:noFill/>
                              <a:miter lim="800000"/>
                              <a:headEnd/>
                              <a:tailEnd/>
                            </a:ln>
                          </wps:spPr>
                          <wps:txbx>
                            <w:txbxContent>
                              <w:p w14:paraId="4EA5EA37" w14:textId="77777777" w:rsidR="005D6581" w:rsidRPr="004D3370" w:rsidRDefault="005D6581" w:rsidP="00EB2D16">
                                <w:pPr>
                                  <w:rPr>
                                    <w:b/>
                                    <w:sz w:val="20"/>
                                    <w:szCs w:val="20"/>
                                  </w:rPr>
                                </w:pPr>
                                <w:r>
                                  <w:rPr>
                                    <w:b/>
                                    <w:sz w:val="20"/>
                                    <w:szCs w:val="20"/>
                                  </w:rPr>
                                  <w:t>H</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5763F06" id="Group 839" o:spid="_x0000_s1449" style="position:absolute;left:0;text-align:left;margin-left:.3pt;margin-top:15.75pt;width:423.75pt;height:199.55pt;z-index:251662848;mso-position-horizontal-relative:margin;mso-width-relative:margin;mso-height-relative:margin" coordsize="59150,259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3GpR6rBAAAwBoAAA4AAABkcnMvZTJvRG9jLnhtbOxZ227bOBB9X2D/&#10;gdC7Y12tC+IUqZMGBbq7Qdt9LmiJsoRKIpekI6eL/fedISU5t6JBHnYNNwFi8yKOZg7PnKHk0ze7&#10;tiE3TKqad0vHO3EdwrqcF3W3WTp/fn43SxyiNO0K2vCOLZ1bppw3Z7/+ctqLjPm84k3BJAEjncp6&#10;sXQqrUU2n6u8Yi1VJ1ywDiZLLluqoSs380LSHqy3zdx33cW857IQkudMKRi9sJPOmbFflizXf5Sl&#10;Ypo0Swd80+ZTms81fs7PTmm2kVRUdT64QV/gRUvrDm46mbqgmpKtrB+ZautccsVLfZLzds7Lss6Z&#10;iQGi8dwH0VxJvhUmlk3Wb8QEE0D7AKcXm81/v7mWpC6WThKkDuloC5tk7ktwAODpxSaDq66k+CSu&#10;5TCwsT2MeFfKFr8hFrIzwN5OwLKdJjkMRkHiLfzIITnM+VEQ+klkoc8r2J9H6/LqclyZepG7X5l6&#10;YWBWzscbz9G/yR1R5xn8D0hB6xFSP2YUrNJbyZzBSPssGy2VX7diBpsqqK7XdVPrW0NQ2D50qru5&#10;rvNraTt70IPIH0GHebwt8WGkYCoHkqK1j6xsvkAG6YJ1X4x5ybzENcxFw2jLWqYY+Qeef1Wk46uK&#10;dht2rgRkAOQlgj2/f7np3nNr3dTiXd00uJvYHgAARx6w7QkMLZMveL5tWadtakrWABa8U1UtlENk&#10;xto1A6bJ94UHVMCggGxC1p02uQNs+aA03h15Y7Lnbz85d93UfztbRe5qFrrx5ew8DeNZ7F7GoRsm&#10;3spb/YOrvTDbKgbh0+ZC1IPrMPrI+SdTZRAVm4QmmckNNZKBwBmHxm/jIgwhQuirkvlHABmug7aW&#10;TOcVNksAchiHi6cJg/oeaNwSBWlF1v1vvAA06FZzA8az0upHyQGUkEpfMd4SbAD04KkxT28gDhvb&#10;eAl63XEkwEgW9GzgDThqpcCk2qQKg3YsgniksdUOHAArL9KONHUXlt+WCCggYeyFSTwIiBeFfug9&#10;U0C+t/I7AtILqENqpD70nscfrEJPKfinigoGgKPZfdYvAqiKVmo/I9Xf8h3xLV7mMhRaoncwjKlr&#10;iCUeJLaUvK8YLcA/m9zDHXCpvd2zaOUD2EkEhfGxZvthvMAZI9lBHKZGcibYXk4tmjUd6bEOhLDN&#10;91hHs7bWcB5o6hYKkot/tkxgqJddYZJM07qxbXCm6YCgGLvlKrb0br0zFc2HumFIqLI1L24BU8kh&#10;ByAmOLBAo+Lym0N6KP5LR/21paj5zfsOIIUyE+JpwXTCKPahI+/OrO/O0C4HU0tHO8Q2Vxp6Y2jn&#10;kNFlbXINvbOeDE4D0+xm/QeUm6r7/0w5gBIPAUkE6Wz2EzMAc/wYCLd4JdxYEjCBDkLjvAiyGWsH&#10;0C6NrCbsK8sxsG6otaO4/MwyF8LJ8iBYF0LZiKF8Ieu81IVKenRil7yK3SR202PcQVRXz0/N4ero&#10;KDe8kXhVOmcRBgeidHfrqxe4YXqEJTYw8r0/v//UJTY8EOLdfXg9WuKZp/tX4hVLUDw4wx/I2W4R&#10;48sFc7Y7VsWbXkgd8ruT/dt/80bF/EwCrXu/w9ztm6v2Pzyd/Qs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DEg9An3gAAAAcBAAAPAAAAZHJzL2Rvd25yZXYueG1sTI7BSsNAFEX3gv8w&#10;PMGdncS0IcRMSinqqgi2grh7zbwmoZk3ITNN0r93XNnl5V7OPcV6Np0YaXCtZQXxIgJBXFndcq3g&#10;6/D2lIFwHlljZ5kUXMnBury/KzDXduJPGve+FgHCLkcFjfd9LqWrGjLoFrYnDt3JDgZ9iEMt9YBT&#10;gJtOPkdRKg22HB4a7GnbUHXeX4yC9wmnTRK/jrvzaXv9Oaw+vncxKfX4MG9eQHia/f8Y/vSDOpTB&#10;6WgvrJ3oFKRhpyCJVyBCmy2zGMRRwTKJUpBlIW/9y18AAAD//wMAUEsDBAoAAAAAAAAAIQAbF4h9&#10;T1cFAE9XBQAVAAAAZHJzL21lZGlhL2ltYWdlMS5qcGVn/9j/4AAQSkZJRgABAQEA3ADcAAD/2wBD&#10;AAIBAQEBAQIBAQECAgICAgQDAgICAgUEBAMEBgUGBgYFBgYGBwkIBgcJBwYGCAsICQoKCgoKBggL&#10;DAsKDAkKCgr/2wBDAQICAgICAgUDAwUKBwYHCgoKCgoKCgoKCgoKCgoKCgoKCgoKCgoKCgoKCgoK&#10;CgoKCgoKCgoKCgoKCgoKCgoKCgr/wAARCAJhBR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CRjOa4H4a/GrTviZ45+IXgfQNFuo5/hz4wh&#10;8O6tcXWxUuLiTRtN1YPDhiTH5OqQodwU70cAEYY4f7VPjRvAmj+F9XvdcuLHSz4qjGuSWzOC9mlt&#10;cSyL8nzY/dg/LycYr81/hr/wVl8VW3xo8XaL8J/2ItauL7x58Wm1C61K51XV4rcaKND0S3sr+7kE&#10;REF1JEIInhbCxNCys3y5IB+u/n6r/wA+if8AfwVyHx0+MyfAv4dSfETXPC17qVumraZp62eltGZn&#10;lvb+3soiN7qoVZLhGYkjChiMnAP58XP/AAVA/a9uvCevfFPRv+Cf90vg2z8RSaZo2tap4w1S3mvP&#10;Kv7uOaRbcxeZcYtLX7QPIDgmQJ1Br0X9vT9pjxh4J/4QP4W+GP2YNS8XQeKbfQ77xBqE2vahBa6R&#10;qF3ej+xk6Fij31p5cpIDQh4WKnccAH3dHPqmT/oa/wDfwUrz6mTzZr/38FfnRB/wVMbx74juoPB/&#10;7I/xesNJ0Hxlqlh4j1TUtbW236LYWUlzNqtnGxZrlSFQpEMO4DgZfap3viJ/wUJtPBWg+IPEvhP9&#10;nT4xeJbXwzbtNqs1hrUL5VFsQ6Qx7la4cz3otgEzh4pG+4uaAPtr4ZfE2L4o+HLrxLoOlTQwWviD&#10;VtIkW6ZVYzafqFxYzMMMflMts5U8EqVJAOQOh8/Vev2RP+/gr4I8bftq+Ifhn+xn8PfjX8D/ANjH&#10;xtZ638Q/EOryS+BfFd1fx3mkMJb26uLq7Fr5pRJJUaTfjbtnViRzV7x3/wAFI/CXhG3TTNJ+DHjr&#10;X/ECi5juNG0e4mAW4i1W101VEksyqFmklupo3JAMNhK5wGTcAfaHiPxtL4d1rQ9EvNIkkk1/VHsb&#10;V4mXbHItrcXO58nhSls65GTuZeMZI2BPqmP+PRf+/gr4B+Nf7XPxLgX4K+NvBPwYumtfGF9FcajD&#10;4kutRF74akvIo7Wy8yC0MrP5kl3PE7DCxBdzELkg1D/gpJ460TUINPf9i34la0slhJerfaPqSxxN&#10;CJ0SNQs1wsjStHPbvt28s5UZ2mgD7e8bfEX/AIQa70O21PRppTr2uRaXatblTsleORwz5IwuI2zj&#10;JyRwe3QGfVcf8ei/9/BX5u/Eb/grd8BNY8HeHvH+kfs0/EzUo9P8SyTyQ3EN9HLGIhqccZRQx/ey&#10;C2jZA2AFvI9xByKw9T/4LYeJItD034h6R/wTd+Llx4fvPA0esXVjJqky6vbX0uu3ukwWP2fftfcb&#10;GSZmVjtSaIkYJIAP0h8ffEP/AIV/ptlqOraTNMt9rVjpkSwMpIlurhLdGOSPlDSAnqcA4BPFbcc2&#10;qBsfYl+vmCvgv4Sftu6/+1b8VNA+GC/sg+JvDunHRx4j1G+8W6/dRS2l1aPpUi2nkISwnWfUYFBb&#10;Cv5MxQtsNZ/in/gpj4x+GHwp0X4s+O/2bbvVl8SXN4NN8O+E/EmpPfafFaK7XBvDcRxxJLhrYRwo&#10;zNK0rBchCaAPvDxr4zk8FaNHrWp6W80UmpWVkqwOu4SXV1FbRk5I+UPKpPcAHAJ4rWW41M8CzX/v&#10;4K/Nz4i/8FXtLtR4ws/G/wCw/wDES10HwXZ3utTa5N4hPk3i6Y9xPF5amUMGmksAse7GGmh3Y3Cu&#10;r0r/AIKo6LcX9npOrfsb/Eu0ke/v7PUJv7aaSKFrdZ9rxMsp+0xyNA8YkjyqtgNjINAH258RPH3/&#10;AArjwnd+Mta0uWW2tDEJFtSrOd8ixjALAdWHfpmtyOfVCvFmv/fwV+XvxL/4KweLvFuheGTa/wDB&#10;PLx7J4U8SxWr69JqniKdLrSWGq6pbzRtEjFXdI9GnmChs5lhX+MV634T/wCCjE/xV/Yg8Sfta/Dv&#10;9i74padqml+MbTw/oPgvxVNeR3msfaHtFivY47d3cwEXYPC7h5T5AxQB9k/Ez4hr8Lfh9r3xL17S&#10;pprHw/pNxqF5FasrSvHDG0jKgJALFVOMkc96jg+KKSru/wCEU11f97Qbr/43X55fF3/gp+938M9V&#10;+G2vfsG/EjWtaufhPe6zr15puqXQ0C2uTYy3C6a1xM6OztEqg/Jne/l/f4rT0f8A4K56x4B8W3Hw&#10;w/aM/YO+J1nr2j/2pceKr7wPc3mp6XpFnZ2j3Hm+cxQ3DSeVMirCrZZR6igD708TfF6z8LeFtQ8V&#10;ah4a1j7Pp2nzXdwq6TOGKRoXIG5QM4BxkgZ7iuitr7Uri2juk0/AkUMAZBxkV+evxD/4KTeLtRit&#10;fD9n+w14tm0bxN4f0lRPN4z86RZtVvGt0idIZG+RbdJ5ZGziMoqttzmtrW/+Cll9q3w20Px38C/2&#10;Q/Gmvx69py3Gk2+o+IJ7LziJtLt5UJd8RmO4v7iBt+Mvp8zDKFWIB90w67ez6vcaMulkSW9vFMzm&#10;RdpWRpAAPceWc8Y5GCecV9a8XT6Hq+n6XqdisUepeckN1JdIqCZE8wRckMWZFlcYBGIXyRwD8l/8&#10;Nm+B/FPwa+Nnxj8M/CvxVY3fwpsf7M1VbvXZNsut20t0s+nRsshD+SRCWmXMZ+04UlkcDxT4/wD/&#10;AAVf1Ww8X6t8DNJ/Yb8Wak1tb2unapqmu6lf/wBmzalcaxZ2DQoIlkkMKRf2rcF2QErZREDEuQAf&#10;plBdak43JZrj/roKc1zqqjIslP8A20Fflv4F/wCCpfxw1nwLYePrr9njVLrQdD+H0eueP7PRrzVp&#10;NZh1K4KRWmi2UckaR3Fw0k0BeQkLHGzM+0jFe/8A7L/7Ret/tg+OofDOn/Cvxt4NtW+H9vretaT4&#10;q1e4hvdPmlvp7T7FcJGf3cjxwvNGySnjBwOKAPslLjVGGTZL/wB/BWdd+Jp7bxNa+GpNP3XF1Zz3&#10;MeJl2lImhVvfOZk7Y9x3+Ov2rb3wn8E/it4L+D3hz4H+L9b1bx5o90+lTSfEzX47a21CK6skMNxL&#10;DcMsUQt57iYv/wBO+ADu4+evDP8AwUz8A+D7a1+LXw1/YT+MdvNHr+veHNatfFHiLVrqT7PbR6Q6&#10;XkBeaUCKa51KyjUfKWXzWP8AqsUAfqjqeq32k6bcarPY5W3gaWQLIM4UFjj8BWf8OvHzfEv4d6D8&#10;R9E0ySKz8QaNa6lax3TKsiRzxLKquASAwDDOCRnoT1r49/Zl/b+sf2ofjD4q+GOsfs1eKfCOg2KW&#10;sOk6vr3iOUSaiJLa7muZfLVtuyNUsk2BjIGvPmUCNjXkcf8AwU98dfAPXNB8FeKP2HfFkXwzsbXV&#10;FsfFWiajqd1JNoumaRJKksMKpjzjcwLb+UxA2yxupbJAAP0B+Bnx50j4++Bk8ZeGdA1DTbmF/s2t&#10;aBrcHkX2jXyorSWdzHk7JU3rnBKlWVlLKysexgv7+aHzktU2qWVtso6gkH8iDX5q/sr/ALZHwk+I&#10;XxZ8O+APC37Lfxw8J+IPGF4LLxZ4ll8VTzafb3QNxGs58+eWOVJGtJMSQKMKEBIG0Vu/ET9rvx/p&#10;13438H6B4IXUfCPh3XE0q68VQ6zrVr5OqTXzGaOQxoWZIsTF3tvNClFU48zAAPvuLx1ZzeI4vC9r&#10;5M11JDNIdlynyNGYwyEZzuxKpxjpnOMDOjcaxNbq32iOFNgy26cDaPf06d6+AE/aG8Syav4omX9m&#10;zRdIufh/8JNL8Z+H9TuNe1T7QdV1Zr1L7TGCQE+cGtWkcpvL/aLdnAYkr5b8K/2z/i18ZRa+L/Gv&#10;7E7pqF58P9Q1WTTNa8capbwJqyxaabe3u0ljEbWs1xqvkRFi5UozeWApZQD9M7v4veDrEXUd74m0&#10;uNrWGSW6H9oIfJjTG52wflVcjJOAM81jeEv2hdJ8Z67qmh6H4avpP7N1ZrBbrzoTDdOqxM5iYP8A&#10;wiUEggNhWwOmfhLWv+Cgl78G/hlN8Tfhj+xlZ3m34fx634p0nwzdapbXGn6nLPBa21rMxt0SRDJO&#10;HZlLOsMbyBSMZ6v4Wftt+Lta+EWp/FrTP2fIYJG+JFvpGqTN4m1P7LfNNrUemefany/MfFksV7+8&#10;RAEZQcZBoA+/hNqbciyUf9tBXG6b8Z5NR+KN18JZfAWt2+oW3myJdXNkUtLq2jitXa5imyUdN93H&#10;CFyHMiSjbtjdh8H+Mv8AgqR8aNG8WfFy00j9kaZdB8AeKLzR/Dusal4m1ZP7WW3u7i1Nw6pE2xJJ&#10;LO7CbN5IWInAlU1T17/gpx488O/EfxPIP2WPst5/wiPm6GuoatrC3lxew39vaQ6bO0ULKvnyyarN&#10;BtZsRWwkcIJBgA+2P21f2tvDX7D37NXiL9p74j+ENW1bRfDTWYvrDw+kUl3ILi8htVKLLJGpCtMG&#10;bLDCqx5IweF/ZV/4KO+HP2sdetfD/hP4IeLNDkn0uPUZ5teutNUQWsm8RSMsV3I5DMu3CqzAsCwA&#10;Oa80+PHxb8f+Lbf4Xfs5+IPgHpfiCP4reDdbufiobfxRqs2m6La20dkj28cqx5l843rxqziMZjJ6&#10;ZI+TvBH7QEPwi+JMfxW8BfsLzXXjBdD+xeEJLfXtXEd3p1xc6eBphZYuNQa4urdSm3yk8qUlwFro&#10;hLD+x5ZR97XW/TSySt3vfXtY8HMKefSzbDvCzisPr7S6956aKL6a7n7MJ93muP8AG3xY07wT8QvC&#10;Hw6n0y6nvPGV3eW+nyRbfLha3tXuXMhJBwUQgYBOTzgc1oeE7JNL1K/0i3kmaGGSMxia4eQgsvPL&#10;Ent61538eP8Ak6j4F/8AYc17/wBMtzXOe8etfaNXA5sV/wC/grH8S+Nm8OatoWi3mls0viDVXsLN&#10;o3GEkW0uLolueBstnHGTkqOmSOkPTpXD/FSxkuvHXw5uF6WvjCeVh9dF1NMD/vugDqop9V/581/7&#10;+Cm3l7qsEPmiwVsEDb5oHU4rL+K2o3+lfDDxFqulXTW91a6FdzW8yfejkWF2Vh7ggV8Q/tM/8FDf&#10;HfwP/asP7PHh/wDZR17XtFjuXW48VQ69f+XGsdtHeuCFVhu+zJeMvODJDGmcycAH3sk+qEcWS/8A&#10;fwVk+N/Gcngbwxe+LNW0x5Lexj8yVYZFLEZAwMkDv618W/sW/to/tCftQ+N/CvhTxn+yw3hJNU0+&#10;+vtfN14i1fztMjtxpyeUUeJdkpuLq7QCQqrJarIpKyrWN4//AOCh2l2PgK4u/H37PGtalZ+IPElx&#10;pWleHdD1q+bUrC0guL2N7nUVnCRoWFoDHHE8jMWIHQZAP0BSbVNoxZp/38FKZ9VH/Lon/fwV8C6f&#10;/wAFOPEmsfEjSfCelfsFfEldP1CHUka4uvFAjma5S40W309UHnbdtxJq6I29laPy2YjZFKydt+zx&#10;+3Xpn7QXxeHw1f8AZs8beEbOztdZm1nV/EWtTNFD9hW0BVGhdlJZ7lxgkEiBmGQRQB9hvc6oqZNk&#10;v/fwVmeEfFUvjHw1pvi3SdPK2uqWMV1b+ZIu4JIgZc4J5wRnn86/PzQf+CqPjzTPh6viT4h/sUeL&#10;r7WrezvptX8P+EdevHa3e1SSSSNJroRRzjy4nYOhIcsioWJ4ueGf+Cofw98OfDLQ/Dum/ss+P9N1&#10;e308Qtpl9qU7W9pHaajfadcMZIHfcqjTmlUrkOtxARwxIAP0LNxqg5+xr/38FUtT1+7068sbG407&#10;5r66aCErIvDCKSTnkcYjNfm7B/wWqkvtHufHun/8E5fjQ3h3TrPUVuoW1Jv7UubyK+tLS1S3thL+&#10;8ima4fMhI27c4KrIV9GtP2/7Dxy3xG8Uab+y542s7H4R+GTrcK6tq1yLrV7x4tRiFvBGjHaF+xzB&#10;9x3YeJgpVwaAPuhZtUzxZL/38FKZ9U6GzX8JBXw9qX/BQq88EeLpfhh4o/Zu8QeJ9cjtNPeHUvAv&#10;iO6bS7y4vdS02wggjkvDC64bU43eV1EaLDNk/Ia5fQf+Cwnw/wBUtNLfV/2MvixptzfeHbzWL6xk&#10;1cST2VvFpX9pQ7kSYlzNGRGAoO2Q7WwaAPvi08RXt7r15oS6QyyWcMMju0i7XWQuBjvkeWc5A6jr&#10;Wgk+qkf8eSj/ALaCvzzuf+CqekzQ6hqvhX9ir4k/b4NFmubo3msyeSZbTU7+ye1WSORvNcra/aEZ&#10;co0V1Cc/McdJ8GP+ClP/AAtF/H/h3xH+xn8TPDeqfD74dp4hvNSutQnn0nUr5rW1mOm2s8blpZAb&#10;uMZ28gPj7uKAPt7VdVvtMsLjVJ9O3JbQtK4SQZIUEnHNQ+D/ABZceM/CWl+MdM01o7XVtOgvLeOa&#10;QB1jljV1DYyM4YZwTzX5t6t/wVz+IGn/AA/TQvEX7APj688Xah8P9b16SPS9UvhpFhJbJqDW1ldS&#10;zBJYpp1sHBTyyVaRRzkZufCL/gpBY2WmR/DLxv8AsK/E631HSfDOnypcaD4kvDpXnT6nY6VBYLcS&#10;yxhZBJeLI748tIY3ctgGgD9KfP1T/n0T/v4KYbjVg6gWCnJznzRxX516J/wUHmHizUNF+In7DXxJ&#10;0u1/t+bR9DWx8dXV3Pe3QnktYkcxz+XEJLqFog5bZiWJ87SxF74f/trR+Ifilq3hnxr+xd8RNP8A&#10;Di+JY9G8M+Irb4gXjSajLNqd/a2zNbPcLIqy29rDcAgHaJG3YGwsAfoQbjVf+fRf+/grH8aeNW8F&#10;abb6pqmmSSR3GrWOnosLKSJLq6jtkY5I+UPKpPfAOATxXxD+07+2Z4T+AfjTxf4E8G/s7+LvFGoe&#10;HvE9voFhFB451FBLc/2ZpepXM0jeaQIli1qwSNFzLI63B2hIwx81+H37eHxB+Mt54X0A/smXMOoX&#10;XjySfUNPufGOvf6FoWnxWN6dR3TRiNpfPkNskJILyhChIDlQD9Po59U3H/Ql/GQVJ5+q/wDPov8A&#10;38FfIv7Cn7a+lftw3t1Np37OnjjwTb2/h+HUH0zxdq00GoRu93cwBXjEhUIyQLIp3Zw/IHBNH9qz&#10;9tLxJ+y/8TNS8JXP7LvirxFpmnaLHrC3Gh65dTT3FrtaJokVSV+0PePaQRoW5EkjsVCcgH11PrV6&#10;msx6QdOzJJbtMHEg2hQyj88sKuibVcf8eS/9/BX5xzf8FarUaS3xW/4Yo+JEel/8InY6jptjcapc&#10;R6hM11p9hftbspby0ZFv4FPzcskqjlQK9r8d/tT+JPC/wA8L/FTQ/gLq+ra5rfiS40y78O2fiK7l&#10;8sWkdw926OmfmX7LMqq4XLAA4zQB9RQ+Ib+fxHdeHl0lhJa2cFw0xkHlsJXlUAd8jymznAwVxnJx&#10;e8/VNv8Ax5r/AN/BX55+Cv8AgqhcXqR2/iT9hn4jnxVceE7C8uNP0nxAxha7lvNMiNksk0iYKJrC&#10;y+Y4CFbW6AOYyK7L9pH9uXxj8L9P8O+JvhF+z/e+I7LUvhqfFXiDS73XtShv9EE1ozWaShEeIhrq&#10;S1hdVYyKhuJQpWLkA+yL7xTNp+v6f4bn08+dqMczwt5g2jygpbP/AH0O35VpGfVdvFmv/fwV+d2q&#10;ft+/EK08Oap8S/EX7PlrDqHh34Z6h4g0OFPEOsSC/u1vp4RaqBDu2z2ltHcxEKWIlUMq9aWL/gpJ&#10;8bptRvrGH9kqWMWevWOmSR3HivVI5InOo/2fdlgYvn/eRXM0IQsZLdEdthbFAH6EXGpavBJDGmk+&#10;YZW28SAbeCc/pVgT6rn/AI8lH1lFfn34j/4KTeL/AA34ktxc/s/NeeHbzx7e6dpXiKz17VhHqOk2&#10;zaVA1xEskSlbhrjUnVFfbE6Wcrq5BGZPj/8A8FDfi58FPCvirV9K/ZnOvahofiLQ9I03T7PxJq2b&#10;ia60e71W78390TGIorYRqwBVpH2kqRigD7Q+O/xqtPgH8Nrj4n+KdBurqxtdQsLWaOwKNIpuryG1&#10;V8MyjarThm5yFDEAkAHr459UGf8AQlH/AG0FfmB8Xf8AgoX46+I+h6l8OPFP7IV02i3Hi61tJrib&#10;xDqrf6DDq+kW8zkCP/j5jN6bnbnyvKtJCXyMV614C/bP/aA8Z/AbQ/inL+y9JHqXi74hNofhextd&#10;c1mRH0wW1zMupTr5IliDi3G2PZkLKhbBOKAPuSSbVO9kv4SCqXh/xHd61p0l/BpxjSO8uLcrI4zu&#10;imeJj1PBKEj2x06V+dVt/wAFUPi3qXxTfwTpv7I98tjJ45bR7O9vNf1aN2t01K8s5NymLaLkRW8N&#10;zsBMfl3Ay+RivsD4FfFrwr4r8fR/D3RvFBvZbOPxQ01rtfiODWYoULZGGIVwMnLHJJOSSQD11tcd&#10;P9Ybdf8AeuFFMPiSMDm4tf8AwKX/ABqO78C+DNULNf8AhLTJt33jNp8T5/MGqzfCX4WMuH+Gfh8/&#10;72jQc/8AjlAFT4W/EzT/AIqaCvibRtPmitGvL22Vp2XcXtruW2f7pPBeJiDnlSM4PA61xlcYrzb9&#10;nPwFf/DrwRD4au7OKzSHVNWkgsbeMKkccupXEqYA4xskXgY616VQBzfgjxpL420qfWtM0eSGOHVr&#10;/T2W4kXcZLS7ltZG4JG0vCxHfBGQDkVsSz6qq5+xKfpIK5P9nv8A5EPUP+x48Tf+ny+rtn6UAc74&#10;M8cy+M01KTT9Imi/szV59Pn+0Mq75IiAzLgn5TngnB9hWyZ9V6fYl/7+CqHgvw4vhtNSVf8Al+1i&#10;4vD/ANtCDXzv+3V+0b4n/Zw1XV/iBZeCta8XWOh+F9IuG8K6HPMtxcG612GymkiWH5pJVhlLKp+U&#10;lMEqMsAD6VjudXbduslHzcfvBT/P1X/nzX/v4K/NeH/gqR8atN13RIta/Y71KTS7qxvpdevdP17V&#10;pGtZ7HT7Z7yKP90F/wCP831tFvKmUWu4D5wK9Y+Pf7WXxu+An7PPw9+LOsfsyzaprfizVp013RdP&#10;8SamF0axjsbm685tyCRn3Qxx7doBMo2k8UAfWlr43e98e6l8Po9JkF3puk2eoTzMy+W0dzLdRoAc&#10;5JBtJM5AwCuM5IG2J9VxzaJ/38FfCvh39unRtb+H3xf+Otn+zT4s03WvAOg6LbSWupazc+Xq00lz&#10;fxiNTGzSIsUnmMysoYRyo+MOK55v+Cnniq78Ta9YaN+zNqkmm+G/hFrnjPUL6bXNURpJtPuYnTT4&#10;U8v9682nu9wpGcyJ5YHBIAP0LM+q4/481/7+Cuf174ir4b8ceH/A15pMzXXiNrpbOSPaY0MEXmtv&#10;JIxleBgHn0618peLP2yPGvhfRvg74jvPghNbWnxP8RbNQSbXtUkuNH0ie5VLC6eKKNmEksLB3V9q&#10;wMcOwAJHmOmf8FQ9M1+88M+K/Gv7AXxUhm0/w1a6jeX9rqzOlldXejWt3PbRo0yyny5Ln7KWKjLx&#10;Oeik0Afo35+qf8+if9/BTZJ9UP8Ay5r/AN/BX5/+Kf8AgrX4Q8M/EGx8O2X7IvxQ1rR9ckgg0PUt&#10;Jurhizm81aCW4l3OFS38q002ZDkuV1VAyrsasLTP+Cwuo21pqWg+Nv8Agnz8VtP8QaV4Rs9Xkki1&#10;xpNKuLq6n0+OOyju/NxvEeowzOWA2qkin5lxQB+hXhbxfJ4oW+fTtPZRYalNZTGWReZIzhiMHp9c&#10;Gtbz9V/59F/7+CvhvT/2wLzwLbtrOr/BiaysY/he/wAQvE1muvamb67mktby6fT9OQIVmuFWybcJ&#10;GjxvUDJ4rMtv+CrPhhNb0G01r9i/4o6do2o3cEGueJLrxDGtpou7UFspZJP3+ZIo96zF0BBiyw4U&#10;4APunXddvdEsX1G403zFVkXakq5JZwo6+5FXI7jVWQH7Eo9vMHFfnFpn/BYjwH8QPBul6tZfsN/F&#10;5jq0IufsTasHdE+yWt7b42z4kaT7QkRCkmOVWV8Yq3r3/BWvUNH/AOKqt/2G/iTeaCmgS6jJa2es&#10;Ttqjv/Y/h3UYII4t2x2eTXxbnDfK9nOTwpwAfon5+qf8+if9/BWRd+LZbPxdY+D5dKb7RqFjc3cM&#10;iyLsCQPCrg85BzOmOCCN3TgH4x+KX/BQHxZ4R8ffCrSvDH7JfjCTQ/GfguPxF4yuNW1DUI7rw4Jn&#10;YwWLCLfGbp4rbUXCu6gtaqgOZVB8lX/gqn4t8eeL/C/xPf8A4J0fE7SfBZ8I6zd6hda14guYtYtn&#10;gsdR1F7dLWF23GWHRdqZYZluLdeA4JAP1A8/VT0s1/7+CmvNqhUg2a/9/BX57+E/+CgcXxX03wrc&#10;/D/9hz4oWN1rviLSdN1e18X+N59PfShcvctcb1+0FmaKC0kYFRsZ2jTcC1YGrf8ABR+yvvghJ4u8&#10;KfsS/Eq48ZafoelXereGtQ8XalbQR3F9otrqYhjmMuXEf2rynOMqYJARu2ggH6IeC/Gj+NNLm1jS&#10;9Jkijh1W/sGE7LkyWt3LaueCflLwsR3IIyAcitdp9U6/Y1/7+Cvhf4S/tCfDe9+BvxC8cN+zv410&#10;O+8AazJaa/pd548unhTW7nVLlZLESxXLKzpG1tdO65Bjv4cEtuA8k+IX/BTnWNK8YLonw3/Yr8ZT&#10;6fJexRQ6prXjLWVW5jTyftUirCZDGQNQ0sokm1j5lxu2+TyAfp/Bf6jNNJGlko8vAb94PSpvP1X/&#10;AJ9F/wC/gr86vB3/AAU5l8O+LdE8Na5+yN441bS/Gni68tvD3iDwzq+oS2um6PDLFCuram14Y2tY&#10;mZ2faNxWOMueCK+j5vin4yf9hCT9q7Sfgdq1x4n/AOFSnxZbeDf+EkuQZL7+zPti2Gd2/mX91nZu&#10;/wBnPFAH0E8+qZ/48lJHQeYKxPhb8Rk+K/w08P8AxQ8P6TNBYeItHttSsYbxlWZIZ41kRXClgGCs&#10;M4JGe5r4Qn/4Kt3Vx41tfAmjfsY/EK4bxJZjU/B+vNql0ti2nSX6WVtJeMTvhkmIkuFRVbEBjZsE&#10;sot/sX/t6R/EbxD4B+AGn/steIdB06PwTpL6hql14mmigtpJ7PRpYre3RmBYJHq0andtLNBMqbij&#10;YAPvPxBrl14e0W81++04tDY2slzMscg3FUUsQM98Djmo/B3i648a+EdL8Y6VprJa6tp0F5bpNIod&#10;Y5Yw6hsEjOGGcE818E/Gn/got8RPh74z8ReG9f8A2JPFmoeDNP8AEniXSrjXrHxBdtJc2FlaXkdv&#10;OkbfKWnvrC5iYFgkUUltIWPnqK7/APZO/bT8DfFaaPwJP+zd4+8FaHofw8fVj4i17VpPsifZI7RZ&#10;bULHK0mVW5Xa4Uq4hk2k7aAPspp9WA4slJ9PMFQWGqX9/B9ot7JdvmMv+tHBVip/UV+fPhr/AIKQ&#10;/Fu8vrc+Kv2cI9L01vDepavNq0niHWtptYLW5mgu1jMG8QM0UKMrASg3CbUajx5/wUT+Ifwu8P6K&#10;ln+zst1eX/w7s9e1xI/EmrNDo+r3GZp7OR0hO+NAWwyAyElQUGaAP0Mkn1TYf9DX/v4Ko+H9e1PW&#10;YZp00WSDy7qWArPIuSUcruGCeDjIPcY4FfC9r+3t8ZNT1rxF4Zi/Zohs9Us9e0Gz8N6bdeLtTmfV&#10;Yr43KXAaSGNo4ZoHs7ksjNtCKjMV3rmr4U/4KMeP/FPwn8fePLL9m+W1vPB+7UVsLrxFqm2TTnsb&#10;OaBJNsZdbuS5u2hCKpjb7HdlXJiIoA+/5LjVAP8AjyU/SQVzHhT4tw+KviR4q+GNhoNzHe+EvsP2&#10;+4mKCKX7VCZU8shiTgDByBz0zXwV8X/+Cofxa+H/AI28beDvDP7J91q//CP6mLLQb4+INXWLU5Us&#10;daunUkRHmRtJjgh2bgz30QYqMmqHwy/b5+IPij9pC68MeBv2VW/tbxd8QrfR7xrjXtYjMOjWkksE&#10;t/M/k+WJY1QYizhzPGFY/MQAfpb5+q/8+a/9/BWN4x8bTeD4rGW+0qST+0dVt9Ph8ll+WSZtqsck&#10;fKO/f0Br4i+Pv7ffxe+Fd98QJfBv7L99q2n+GPGg8PeG5brVtZjbVpF02C6dmKQsiFppvs8YUsCw&#10;yxUZxb+An7dGofHK2m8W+N/hvceCdL0vxtoI0u4vby9neWG5ubrfbXEdzGBHdRQR2skix7ghvFAf&#10;KmgD7me/voeJbeNf96YCo38QBPlea1X63S/41R8Kal4Z+JPhOw8UWiQahY6hbrNbTTW4bfGwyDhh&#10;xSz/AAr+G1w++68AaLM2c/vNKhb+a0AQ6p4+s9I1DTdPaKOeXVb77LCtvOjbG8qSXc3P3cRNz6kc&#10;dTS/CL4h6f8AF34V+Gfixo1hPa2nijQbPVrO2ugvmxRXECTKr7SQGAcA4JGQcE9a5X4ieB/CHhvx&#10;Z4GvvCngzSdPvJvFjQm6s9LiRxGdOvSVJUA4yo74zio/2HVI/Yx+EZJyf+FZaCST/wBg6CgD0rU7&#10;q4gjVbWESSO2FUnFMjn1XtYqP+2gqS9/19v/ANdv6VYH3jQBnajqOo2ccbPYqxklVEHmjqTj9Ov0&#10;FTRz6pj/AI81/wC/gqr4mJa60mEf8tNT+b6CGVv/AGWsL4rz3h1Lwno8N5NDDqXib7PfLBKUMkYs&#10;ruTblcEfPGh4I+79aANHxp4wm8G6I2v6lpbywrc28GyFlLEzTJCvUgYDSDPtnqeK1op9U8sD7Iv/&#10;AH8FflL4i/4K6fGLxd4W1iK4/YC8SNb2em6LqOmzf2xqsy3sss5SVAkcZk/c3VrcqRgsVhV8Ydc/&#10;Snwf/ap+LfjP4YfEz4r+Pv2fv7I0/wABaDbmxt7HxNqVzJqerHQ9OvriFG2BGgju7u4tRIhZj9m3&#10;lRnAAPsC7vdUt4JJzpgk2KW2rKNzewqS0vtVurWO5/s7y/MjVvLeQblyM4PuK/PHT/8AgqF4t8Q+&#10;PfCvgrQ/2ZNRuIdcj8TT6pff8JBqapbQWY1FdLeLMYEhu30yfdyPKWa2PPmqK9M0X9sHxL4i/Za+&#10;Hv7Tdh8Eryyt/HXxF0HSbfQdU1zUkvItEv8AUILSS+KKpKTQpK1w0cm1fLifLA4BAPsXz9U/59E/&#10;7+CkefVSuBaJ/wB/BX5833/BWG30HwJd+K739iH4nand6fqGuR3ljo+tOCtpYm7dLkCaRGIlhtWc&#10;LjOSMZBUn0T9oD9rvxR8HvjVZ/DfQ/gNqWqWGpeDbfUtPuT4gvzcSajNcRwpZyLGGSAKZUZpJGGQ&#10;G2g7TQB9baNrN3q8Ml5aaftWO6mg+eQZLRytGT9CVJHsfXirvn6p/wA+if8AfwV+fngf/gqv4L/s&#10;d9R8UfsW/FrQdNaFb2G8m1JpQ6T2+nXykpHMXQmLV7YkMAQ4lU4aNgMvx5/wV7l8IeKLnwHpX7Cn&#10;xO1LVLjSdc1HSbqPVZlsUTT59QhSG5lL/u5Zzptw6BQwKvEc/NQB9+fEHx6/w+0KHX9V0iWaObWN&#10;O01Ut3XcJLy9hs42OSPlDzqzHqFBwCcCtmO41QjP2JR9ZBX5xeMv+CpuifELSL7wb4a/YV+Kn9sw&#10;+LbWz8Pf8JLfT2un6jcW9/YJHcrMJGLRLe3NqpCgyFPMlVSkbEeo/Fn9uGb4ReIvHmo6r8GrzUPD&#10;vg3XhocNja+I76PVr668gXBuf3ii2itPKWciRpclo1ULlgKAPs37Rqv/AD5J/wB/BWTaeNJb3xjf&#10;+DotKYXWn2NrdXEjSLtKTtMqbffMD54GOOuePh/Uf+CsPgfRtZ1ODXf2Ofitp+mWUK/Y9Y1LVhbx&#10;3dw12LNINrzBomNxlCXAA256EE4Mf/BVjwHD4s1TXvDf7EPxc1S+l8N6HJdR2t8VYmXyJQm95gpi&#10;jj1SKTzh8jfvQCSjAAH6KLcaoVz9jX/vsCh7nVVDE2S8DP8ArBX5zXX/AAVr8WeHfGWqW3iP/gn7&#10;8TL7w9/bml6T4d1Dw7r0lxc3cl7LqEqzywM6mKBbC1huDJk4d3Q4zEX6/wCP/wDwUS1f9nv9oX4o&#10;eAdb/ZZ8ZeIPCPgHwrHfaXqfhi81G4v9f1KWfQ7eOyt0YCFiZdYKuRIfLEG5gFJIAPua2vdTnt45&#10;0sFVXUMFMg4yPrU3n6r/AM+a/wDfwV+Z/jz/AIKe+JfAct54x1T9gD4n6h4T8mGHTLHQ/EV/Jrtz&#10;eSRWcgja2DiOFB512CxkHNmQPvrno/F/7eqv4h0/T/hr+xd8RNTsL7VL7TWvNT8dXVrNFcwzpaIX&#10;t/PMkaG7byzuAJT94oZeaAPvTxh45Pg5dNOp6TJINU1aDT4PJdTtllJCk5I+XjnGT7VrJLqgP/Hi&#10;o/7aCvzp8e/te6d4m1zwDp3g/wDYw+IF4usa5bLfR6144vrZ7G8jn06CeIMZzHmC4vbi3ZyygyWE&#10;20lcNXf6f+1v8E/EfwC8J/H/AMIfCLxx9h8YeLLvS9Ds9S8Wais17b2Vnc3l3cxqk7HHl2N4sQYA&#10;StHGQdkisQD7XlutTjQyGyU7R/z0FKlxqhXd9iUZ9ZBX5e+Ef+CoPiHxR470WKH9kXxBoOg6lYan&#10;dzX+teMNanksvs9h4juoWcQCSJ1Y6JbIwDE51FAoYjB7rwV/wU68dpqP/Ctfir+xb4tsvF3/AAi1&#10;trPn6P4iupNH866vba3stJ+0zGNvt832qIeXt2rI2xmGDgA/Qnz9U/59E/7+Cs7U/Et5pur2Gjy6&#10;WzSahJIsMiyDapSMuc59h2zXjP7XnxWi/ZW+Bmp/Hef4X69rWn6FdWjatZafrVzNdG1kuI4XeGKJ&#10;2aSRfMDbQOQG6V8p6n/wVX1c+OG+GGs/sUeOLXxl4W+wLrV9/a15Nob31xaf6VbWl1HlpDBcM9uW&#10;ZVVjE7DjBIB+kYn1THFon/fwVmT+JLyDxJb+GTpTeddWlxdRyeYNuyJ4kYdchszLjjGAeRxn5S/Z&#10;S/bXP7THxJ1jw9cfs8eJvDOg6dp9nNb6pqniSVZ5WNtPc3Uhh3A7I0bTUCgmUPdtuRRGSfEND/4K&#10;s/EDTfFN9rHxp/YB8daPHpumyQ6L/Z+uXUkureZNqM/mwtIVRYPseivJl2DNM0cQUmSPcAfpcZ9V&#10;x/x5r/38FUb3Wr6z1C1086UWkut/l4kG1doBOfzr5W8Oftn6X47+CXxG+KumfA3xX4XuPA+oJaaf&#10;Z+L9QvSdYZ5vKj8qO0Ms26RgUSPYWLsgIAOR5Zb/ALf/AMaLrxBdWniP9l+HS7jw/H4ch1RbjxXq&#10;sgjvNRl0yK8jjZIiHSH7e7I6n50tJC2wYoA/QkXGq54sl/7+Csjxl44k8F2dnfanpTyLe6taafGs&#10;MikiS4mWJCckfKGYZ746AnivhT4m/wDBRb4n+B/i94k+H/h/9nP+2NJ0fxbYWGm+IIdf1lIr+ynS&#10;WWV1zDgzxxLCxVSYyXcb/l5xPEX/AAUA+Kur/D/Q7zxF+zJazeJIfGGoHVfC+n+JtXuPIsdOmgMV&#10;/DceSIZFaQyAksPmCom5g4UA/R6OfVOn2Jc/9dBXJ/Hv4zWP7PnwQ8Y/Hvxfol1daT4J8Lahr2qW&#10;+nMjTyW1nbSXEqxhmVS5SMhQSASRkgZI+P8AwJ+3t8Q/FPw48P8Aja8+AMccl38RdF8N6xHa+KtT&#10;dWhu7ySO6ubUGMOwt7Q213mRURleRdwZMHwH43/8FRviJ8Uf2dfiJ4f8VfsQ6peeH73Q9fstS0+L&#10;XtV+0alops7zc8KvEqmUW0E00iuyqFKBWLMBQB+tENxqpjybNP8Av5Unn6r/AM+i/wDfwV8I/s0f&#10;tufHT49fGrRfhjf/ALN0NhYxx383i3VofEWs4t4IJngiltBJCgmE0qMArFGAidiMFC3K65/wU++K&#10;Ph/wx4V8c6j+yPrCaf4u0/UNd0m0k1fV47xtHiKG2BRotoupY5oZChIRRvG4suCAff2heNJPEWta&#10;7otnpjCTQdUWxvGaRcGVrW3uRtxzjy7lPfIPGME6T61JFxJ5C/706ivmz9hL4y6j8ddO0r4oa14F&#10;XwzqmsL4mg1TSbXULq4gvBY6rbWVte5uFRmMlvEjKzKCEYKCVAr6O1DwT4S1RSdT8LabPnr5thG3&#10;8waAFbxHHj/j4tf/AAKX/GsW5+Klpp/xB8P+Ar3S5fO8Rw3kljcQyI8Si2RGfcc558wYwDyDnFXW&#10;+E3wtIO74aeHyT/E2jQc/wDjleQ22paVcftSeC9B0KGGG10O/wDEVgtnb2oijt2FjYSlQBgH/W54&#10;GMk0Ae/5f0op1FAHE/GD4WX/AMT9O0mPS/F02h32i61DqdhfQ2aT7ZUR12sj8MCJD19q8N/Zz079&#10;o/xx8Xvjx4bvf2jFt4/CHxYs9It5IvCFoTcI/hLw9fb2yeCGvWXjjCDvmvqg/Svnr9k1NQk+PX7V&#10;a6dcRxzH48af5ZmjLKG/4QHwh1AIJ/MUAdq3wl+PjFc/tOSfL93/AIouy4/WvFf27Lj9pP4PeBPA&#10;eoaZ+0at0+ufGrwXoUsc3hG0ULFea5aQyOMHllRiwB4JHNfQl1p37QhLCw8W+DkX+DzPD90xH1xd&#10;jNfO37fPg34q+OL34EfDzx1q3h/Uo9S/aE8P3UltpOkzwM0enx3WpyMfMnk+UJZNnjuORQB7cPhT&#10;8e2IJ/aff0H/ABRtn/jVTW/hj8f4IIxD+00ztJOi7T4PsxwWye/oK9I03wtoGllW07SYYcfd8tel&#10;Zvjf4f6X4/2299r+tWaxL/zBtYms3B9d0TA0Acqvwp+PhKv/AMNPPn+Fv+ENsuP1pp+Enx5Yj/jJ&#10;2T5TkZ8G2fBxjPWq6fsmeFbaf7XH8XfikW3bmVvibqhX8jNiuo+HXw4bwvpFsbzxNr97cLCBM2p6&#10;5Pcbm9fnY0Aeb/C3wJ+0F4jt9cluv2lGT7N4ovrVdvg2z+ZY5NoJ57iurHwk+PgXaP2nZMe3g2y/&#10;xq/4rhfwHr3hfw94XvJLFPFHi66jv2GJC5bTr67YjeDjL26nj6dK1Nf8F+PNUiVdI+MOqaa38TQa&#10;XYybv+/kLUAeW/FXwD+0lpeoeEY9N/aSMgu/FlvBcl/Btn+7iMM5LDB65UD8a69vhL8fiM/8NPSf&#10;+EbZ/wCNZunfDH4teJtRvIbr9pzXH/sXWBHHjw9pP3hDG4J/0Xr+8PTHWu50Lwh400sqdW+Kupak&#10;F+8txp1om7/v3EtAHlnxi8BftF6HoWlXOn/tJNM03izSYJA/g+0+WOS9hR24PUBifwrqh8KPj6ef&#10;+Gm5Adv/AEJtn/jWr8dvEF/4Z8NaPd2ltbzyXHjDRbPbcodqibUIIi4wR8y7tw7ZAravLT4nNxpe&#10;t6HH/wBfGmzP/KYUAeP/AB4+FHxpT4eC11j4/wAOpWd94g0a0urG98E2TxypPqlrE2VPBwHzj1Ar&#10;sl+Enx8Zc/8ADTUnt/xRtn/jWT8fbL47R+BrV/8AhJ/CLL/wlmgqqtoN1kMdXswp/wCProGIOMcg&#10;Y4zmusOl/tGgfuPGPgtf97w3dn/28oA81/aH8OftE/Dr4O6x4wsP2jprqSx+zlbVPBlnmTdcRptH&#10;I5w3HvTZtQ/aNthgeM/HUnvH8OdMOf8AyPV79pTTv2gF+DmqHxJ4t8HyWP2iy+0JZ+HruOUr9sh4&#10;Vmu2APuVI9q91gYmIFmoA+Pv2iPH37SXhX4HeMvEdr4h8dedY+Gr24jkvfhzpqwqywOQZGW4JCdy&#10;QCcdq9sT4Q/tFvGuf2rZPXafA9j/AI1Y/bRuI7T9kf4n3EpbangLVmbClulpIenetuP49eAimfsP&#10;iZfr4J1X/wCRqAPPfij8NP2j9A+GHiTXY/2qHkez0G8uFjbwRY4cpA7AHn2rfsvhV8fHs4pT+0zI&#10;N0anjwZZen1qH43fHTwLN8GPF0MVn4k3P4ZvlXd4L1NRk27jkm3AA9ycCugsPjx4CGnwbrXxID5K&#10;gqfBOqccD/p2oA8d+KHw3+Lfwvl0bwxafE06roniK4urbVNF07wLpsklxIwaff5MjqJSzmVnPJ+Y&#10;se5rUg1P9oGRD5/jfxvCq/M3nfD3TVwB/wBt/rXiv/BSv/grT+zN+yD4g8K+KLzU7rVvFeh2mp3m&#10;n+DJNLubS5u3lt/s8Jczxr5ERd2JkIJIicKrEHHxn+zl/wAE8P8AgpT/AMFcfjHcftk/tc/GDWvh&#10;n4L16zltodM01pbHUb7TyqIkENrtVIYXjZv38mWfZnYwcOOijRjO7nLlXff5fM83EZiqdZUKMXOf&#10;Wz2Xmz9PPhXf+O/ibocA8NftgWs800t0jWsPhrT5HRopdsiHY7Dcm5NygnbuGcZFdZYfBP406df3&#10;Wq2X7RscN1eBPtlxH4IsRJPsBChm6ttBOM9MnHWr3wr/AGW/gt8ENB8J+F/hl4Oj0ez8GaTcafoU&#10;FrM4VIZzCZmfJ/eyOYUYu+WJyc5JrvZ9OF1AYTcTpuyMxzFW/MGsJcvN7u3S56Mea2p5snwz+P8A&#10;PPcKv7TMjNDIFB/4Q6y5+VT/AFrj/jL4V/an8NfDnWNYsPjgJ/s9qWVpfDdkB94c4xXuHhfTYtJa&#10;8tIryebF1ktczGRwTGnG5sk+3oOK5f8Aache8+A/im0WSRPO0mSMvDIVdQcDKsCCCOxByKQzNf4S&#10;/HqaBopv2nJCJI8N/wAUdZ8j061yel/Aj4z2vi8+Fn/aSmks7bQofs6v4VtcRjzWXaBu6YRfeujt&#10;P2RfCkO2UfGH4qsR/C3xQ1Ug/wDkarPhP4UaX4Y+KVxYW3inxTdLHocMok1LxTd3LEmaQbT5khyO&#10;M/WgBlv8IPjpYQrFbftKlI4owiRr4LsgAqjAUc9hXjP7M+p/tI698Ir7Wrr4wateSWnxC8YaVs0P&#10;wLYyIVsPEupWSn55FO4rbgt23E44xX1Xc3drbXEGmSxzM9wrCPbCzLhRzuYDC8HjJGe2a8Z/4J4S&#10;QP8AALXTb/cX44fE1fxHjrXQf1BoAyPEc/7RieFtSvx8R/FsbQ2EzqLr4f6cq8ITziY8cflXReAv&#10;hr+0HrXgXR9Yk/aceOS60u3mZY/BdnhGaJSQOa9U8fQ3F14G1i2s4jJLJpdwsSKMlmMTADA68159&#10;8Nf2gvh1afD7SbC5HiGS4sNPhtL6O18F6pN5VxEgSSM7LZsFWBBGe1ADY/gr8eo4tn/DU14x2bd0&#10;nhGyJPHf1rjvAXwQ+LfiHXfGBn/aBWKSHxU8UkkXhC1Vpj9ktW3vgjLYYDPXCivT4v2hPhzdnbDa&#10;eKgf9rwHq6/ztazPgx4z8MXl/wCNNROrC3Wbxc7LFqET2si/6FaD7kwRscHBxQBh3n7OPxcii3W/&#10;7Rkisp3LnwpbHoc925rZHws+PWze37T7Ln/qTrL/ABrc1H4xeAplOnldWuEmYxLNb+G76WCQHjIl&#10;WEoUOfvhtpHOcc1y/wC0toGhaF8K/wDhM7bVItGtNA1Sx1XVbhTtE9jbzpLPbZzjEsatHzx83PFG&#10;5NSpGnByk7JJs4L9qHTf2ifBPw5m0vwx+1focGva1utNFXxL4WtI7F32NI/nOGBjTy0YBum9ox1Y&#10;A+Nfsa69+2D8S/i/rXhf4jftn+Gf7Y8Nr9k1Tw3pOgxXM6EiExSq7KsboAXBKAgF1yc1zOvfFn4S&#10;fF/XNN/aP+Ig0fT7XRVePw/4U0tlmks3JIle5cgEyv8AuwVYIiiNcAncx9s/4J8+Hb/4gafrP7Rf&#10;i7wFpNrHr3iZv+EN1CNf9ObTo/3BMvZNzxvhVOCuCea+HyfjSpn3FNfK8JhZ/V6EW515Jxi6l7ez&#10;hdLmSV7vutD4/C5vh84zimqFS6jd2Ut4taSkktE3pFN362PpT4feD/FHhi1uD4v8cSeIL64mDtet&#10;p0drhQMBdkfHHPPfNeZftK+I/D3hf9pj4Gat4l12z061XXtcVrq+ukhjDHRrkAbmIGTXuZ6V4f8A&#10;tD6bZar+098CbXU7CG4j/t7XSYZ4w6k/2Lc9iK+4Psj1LTvip8MdZlEGj/EbQbuQnAS21iGQ/krG&#10;q/jS2W98UeELhZF22/iCSXr1B069T/2cVqW/hTwzZESWnh2xib1itEX+Qrl/i5pfh7WNV8I6B4h0&#10;W3vINV8Qy2jRTrkbf7OvZv5xCgDpfGGg23i3wvqXha4uWhj1KxmtZZY8bkWRChI9wDn8K801v4bf&#10;tA2L2Cx/tNMftF8sbf8AFHWfHyOc9fat3/hlr9nwy+cfhLo7P13fZzkn862Yvgt8LbeOGCHwRp6p&#10;buHhVYfuNgjI/M0Acwvwp+Pqt5n/AA064OMbv+ENsvrXOfFz4e/tCaJ8ONW1az/aW82aC1zHHJ4O&#10;s8ElgOefc17Pb6Jp9raNZ2MHkRldv7k7SPoRXmnj79lvwR4uiuJ/EHxK+IdvBL/robH4g6jbxEZ6&#10;bUlAFAFhfhP8e8Z/4adf3P8Awhtlz+tH/Cpvj625R+0/Jz94f8IbZ/40aL+y/wCHdBmWWD4pfEif&#10;bg7b74iajMD/AN9SnNd5o+hJotmLKC+vJlXpJdXjzOfqzEmgDg2+FPx+iG7/AIafk6Yx/wAIbZf4&#10;14v8IvHf7Sus/Crwvql3rfxA8y88O2Usj2vw20xoizwIxKE3AJXJ4JAJFfUd5pGrz7ja+IriEHoF&#10;jjbH/fSmsj4I2aaf8HfCdjFJujh8NWEcZbGSot0A6fSgDyzRE/aI1ghH+I3jGz77rz4e6coH5TGo&#10;PFmi/tGWvjPwTocXx21GGPVvEk1tNPdeCbFQirpd/PxhjyWhUfQmvoauU+Kfw6v/AIgwaTJpHjO+&#10;0G+0XVvt9hqNhbwSsshtp7dlKTo6EGO4ccrkHBGMUAcyfhL8fMDP7TknBB/5E2z4/WqkXwL+MkGs&#10;SeIof2ikW/mhWGS7XwTZCRoxyqbuu0Enisv4U6F8b/GsniH7f+01rW3RvFF3pkSx+HtKG6OLZgn/&#10;AEbqd3NehaX4J8fWCr9v+MeqXx/6a6XYru5/2IRQBzqfCj4+OnzftOydcN/xRtnzg/WnJ8J/j8o+&#10;T9p+Tr/0Jtn/AI1euPjZ4G8HePtQ8BfED4kaBpklvp9rdWqapq0FtNMJXuFY7XZcr+6GMDqTXSeH&#10;PiP8P/FjSR+F/HGj6k0cZkkGn6lFNsTux2McDkc+9AHn3ib4Y/tBWXh2/vIv2nGZobOV1VvBtngk&#10;KTzzWb8I/h9+0L4i+FfhrxHcftMtHLqHh+zuJFXwdZ4UvAjEDnpzXo/jTxt4OPhLVAnizSznTp8f&#10;8TCP/nmf9qsf4DeNPB0HwM8FxTeLdMVl8J6cGVr+MEEWsfH3qAM8fCb4+LJvX9puTce//CG2f+NU&#10;9Q+BXxj1a7s7zU/2h1uJLGbzrGSbwTZMYJMEb1z0YAnB6816R/wnHgr/AKG/S/8AwYR//FU0+N/B&#10;m5f+Ku0v/wAGEf8A8VQB53YfAz4z6Ze3uoad+0PHBPqVwLjUJofA9irXMwijhEjkfebyoo0yedsa&#10;joABab4S/HsdP2m5PTH/AAhtn/jXoNl4p8MalcLaad4jsLiZvuxQ3iMx/AGrxwRQB4v4Y+Gnxf1X&#10;XtZ1bRf2lozcR3i2t9dR+CbIO8kSgFGPU7c49B2rb/4VN+0Bu3f8NPyZ/wCxNs/8at/s/Xn2tvGo&#10;z/q/H2pJ+RSvQ80AeO3Xwy/aAHiuGwP7Tb4awkk3f8IZZ5BDoPX3rSHwl+PpH/Jz0g/7k2z/AMa3&#10;PiD8S/hz8M/FVjqnxH8faLoFvcWE0Vvca1qkNqkr70O1WlZQxxk4HOKpj9q/9l0f83I+Af8AwsbL&#10;/wCO0Ac6fhd+0Dc+J5rA/tQTRiGzhk3R+D7MbiXkHP5D860ofhL8e4xlv2mpGY/xf8IbZ/41rfDz&#10;4sfDj4n+N9Yb4c/ELw/4ghsdLs/tMmh6vDd+Uzy3OA/lM23IT5c9fm9K7rPFAHg/i34c/tO23xA8&#10;O2Wk/tGRvb3EN8buafwba4i2iLYPlPck/lW1J8JP2o5eH/alt19Nvgm14/M12XifxJqdj8SfDPha&#10;zMa2+pRX0twzR5b9ysRCg9gS5z9BXWZoA+afj34F/aM8M+HdCj1X9pqLUIdX8Y6Tpc9vceA7Foyt&#10;xdxxliD1xnIz3Fds/wAFv2mZW+T9r2Rc/e/4oGw5/Wus+N3h+x8Q6XoMN/nba+MNKuosf89I7pGX&#10;9RXZIeeTQB8w/tU+GP2pfg9+zF8Rvi2n7XDXTeGPAusautrJ4DsEWY21lNMEJU5AOzGRzXqEXwq/&#10;aAK7z+05IP8AuTbP/GsT/gpOskn/AATs+PUcX3m+C/ikL9f7IusV7TGcigDzE/Cj4/p0/abkOev/&#10;ABRtnz79aqeDvBdx4C+NHhXQL/X5NUux4P8AElxdajJbrC08s+qadPI2xflUb5DgDgCvW8gdTXnv&#10;xGh1PTPjR4J8Q6XcQiS9j1HRpEnjLKsUkK3bOMMPm3WMa85GGbjOCAD0JeBwKCeMVVt49RU4uZ4m&#10;/wCucZH8yakmSZ42SOTaxXCtjpQBVsOLpQf7sn/oZrQzXPeEdF17QIotL8QeKrjWbhVZjf3VvDFI&#10;wLcKViRU4HcDPrmt9xlCMZoA8p+BnxZ+Fmj+FdV0fV/iX4ftbyDx14mWa1udZgjkjb+3L44ZWYEH&#10;6ivS9L8RaBr8H2jQtds72P8A56Wt0ki/mpNef/ATwj4VvPB+pXl14asJJZPHXiYySyWaMzH+3L4c&#10;kj6V6FBpenWKeXY6fDArcbYogoP5UAVPBusjX9Cj1XzFbzWkHH+y7L/SuQ+Ifwa8UeI/iTD8TfA3&#10;xVm8O6guif2ZOi6RBdpNEJjKDiX7rBienUVgfDP4RfCn4iy+KNR8W/D7Tbye28ZahbpJNBk7UcYH&#10;Wus039nP4IaHc/atI+GOl28mc744eaAPL/hB4W/aJ8S+L/iNpt7+0sq/2H44Wwt3j8G2eXjOk6dc&#10;bjz13TsPoBXcN8Kfj4R837T0n/hHWf8AjXWeHPhT8OfCN3d3vhnwbY2M19dfabyW3h2tPN5aR72P&#10;dtkaLk9kA7VL418CWXji0WzvNc1qxUAjzNG1mazf/vqJgaAPOLb4S/tBr4uvQf2l2W3On2vlv/wh&#10;tnln8y4Ld+3yn8a1m+FHx9I2n9p9yvZT4Nsjn9a521/Zf8Mz/EHUdC/4XJ8UdtnpdldrH/wszVPl&#10;aWW6Uk/vuQfKHHsa9A8J/B3SvB0izWnjHxXebeQureKLq6B+okc5oAwj8Jvj+cu37T0mTxn/AIQ2&#10;z6fnXPeO9F/aE8EW8M8Pxm8Qa49xIQYdC8B6fM8Y67mDyIMds5NeyT2M8ibYb2aM/wB5SD/OvP8A&#10;xX4i8V+Fvjn4D8Nw+I5ZrDX/AO04r63mt4uRDbeahBChh8w7HmgDzuy1z9oq/cB/EXxCh3fxTfDf&#10;Sxjn2uDXRaf4c/aEvbbzj8ZPEEG5vmjuPAenqw79pDXt2RnGabKMj7ueaAPn/wCC3hX9ovxfYeIL&#10;u/8A2jZrVrXxXfWkccng2y3bEkwCeeCa6jXfgb8ZvEmi3fh7X/2jFvrG/tZLe8s7jwTZNHPE6lXR&#10;geqlSQR3BrN8efCr4n+AIb/xB8OPjxrWnRa14ys5ptLGj6fNFCLy/t4p9rSW7Pwjuy5Y4IHbiuu0&#10;/wCG3xWtiJLv9onXLjpmN9D0xR/47bCgDjfH3w2+PfhTwS02mftH7Y4bizijhXwXZKqqbiKMAAdM&#10;A8fSugHwm+PxO/8A4ack3H/qTbPn9a2vF3hu8g8G3C+L/iDcSWkLwz3F1cQ28SoscySbiQgCgbRk&#10;noM1NYfH/wCBl8ipZfGfwnO3pD4itmz+T0Ac/wD8Kk+P27f/AMNOSZ6f8ibZ/wCNc/qngP8AaFtf&#10;ijovh5f2l28u70PUp2f/AIQ6z3K0ctkAOvfzT+VewN4s8Lx2cOoS+I7BILlN9vM14gWVfVTnDDkc&#10;iuK1/wAceEP+F8eF9vivTNn/AAjOtb2+3R4B8/TcA/N9fyoAqf8ACpvj4Af+MnZP/CNs/wDGg/CX&#10;4+DP/GTcnPOP+ENs/wDGu8/4TnwVnH/CYaX/AODCP/4qg+N/BeP+Rv0v/wAGEf8A8VQB4L8Jvgd8&#10;VPE/gDVrO9+NVj9lvPGGuLfWv/CB2LR3UkOrXMQlkB++58pWJOeR6AV33/Cpvj8Bz+07J/4Rtn/j&#10;U3wC8a+DovAt8kvi3TFb/hNPEhw1/GODrd8QevcEGvRLK/sdSt1u9OvYbiJs7ZIZAynBweRQB5L4&#10;j+Enxhn0l9I8Q/tIi4s9Q/0We1uPBNm8c6yfIY2XkEMDg54x1q/bfCr9oNYREn7T8iqONo8F2WAO&#10;1d74qH+jWj5+7qVt+sqj+tamRQB5afhJ8fEGU/aafjO3/ijLP1z61w/7MHgv9obxp+zl4D8Z3v7S&#10;Xk3GreD9NvLiGHwZZ7Ukkto2IGT0B/lX0NOSqMwHavAf2Sf2m/2cdB/Zb+HOh638fvBNneWfgjS4&#10;bq0uvFlnHJDItrGrI6tICrAgggjII5oA6Dxl8N/2gNP8H6tqCftMSMbfTZ5Ap8G2Y3bYycdfaqPw&#10;q+Gf7QGr/DXw7rdz+07NuvNCs5mj/wCEPsyqb4VYgewzWp8R/wBq/wDZkHgDXTbftEeAZpP7HuvL&#10;i/4S6ybe3lNhcebzn0rrvgHqP9q/AzwXqgWNRceFdPl2x/dG62jOB7c0Ac7P8JPjy8LIv7TT7WBD&#10;A+DbPBH51xfwr8C/tU+JvC1zq037SdpAy+JNZtoVbwXbZCQ6lcwo3Xqyxhj9a+g3G5CAO1cR8BtW&#10;vtc8F3N9qARXXxVr0AWMfKFi1e7iX8cIM++aAOVHwa/acZdrftWRxhfuiLwPZ8fmazNC+Df7Qt14&#10;j1u5h/amEV7HNBazXi+ANP8AMliSFZERm6lVaeQgE4G9iMbjn3N+RgVj+HNJh07xDrl9Azn7dfJN&#10;NvfIDC2gjAUdhhB+OfWgDzb/AIUl+1CG3D9seb/w3+n8frXEeENI/aYP7S3iL4R6j+0950Vr4Xsd&#10;VjvP+EKs1Z/MmliK4BxgbK+mHPGM15Hp0MEP7dOqSqu15PhVZlvfGpXODQBej+Efx7QEJ+0267+W&#10;x4Ns+f1qJvgV8TtX1rSrzxx8e7jVrHS9Wt9Q/s9fDdtb+dJC25AXT5gM9cda9VXgYzUcrdcDnpQB&#10;yHwAKj4L+GyO+lxlvfiuzHTivO/gDJr3/Cvf7FN1atFour6hpMLeSwaSO1u5YFZjuPzFUBOABnoA&#10;OK9AXzin3h+VAHI/FVS/iLwOAcf8Vh/7jr2sD9iE/wDGGHwiH/VMdA/9N0FdB8SvDd/quo+HvEce&#10;vzQLouuQziyjjj2XLSBrb5yylgFWdmG0jkDORkVz37EBx+xf8Iv+yY6Bn/wXQUAd74q8ReH/AAta&#10;Rax4n12z02zS4UPdX10kMak8AFnIAyfeqmm/Fj4WavcfZtJ+JXh+6kOMR2+swOx/AMa0Nf02w1VI&#10;bPU7KK4ha4BaOaMMpwPQio7bwl4WtJfNtPDVhG396OzQH88UAYvxE8TxaR4p8CWCSKy6z4qltM7h&#10;yBpWoT/+0ak+J/gTVfHumWCeHvFsmiahpmpLe2Oox2cdxsfypIiDG/ysCkrj24NZP7Q3ww0z4oeB&#10;rHw7eaRHcLb+KtEvVVuqxw6nbSS49N0SyIcdVZh0NDfsv/s/SNvk+Eujsc5z9n/+vQByfj/4b/H7&#10;R/C7XkP7S7MReWiBW8G2fRrmNT3962h8J/j2qeSf2m229dreDbL/ABrpI/gj8JoLNdNj8BaesMbq&#10;6w+T8oZSCD+BAresdD03TIDa2FqsMeMAR5GKAPzJ/wCCvv7d37Z37Dfxa+Hnwi+Hnx70eGHxdo+p&#10;ahqOv+IvCdskK/Z2jVIItvG/LZfJ4Dx9M8+1f8Es/i9+1v8Att/sh6T8efiR8fbHT9WvdU1CyuIt&#10;J8H2rW8i29w0KypvOcMEDenpXoX7cX/BPP8AZy/am+FusH442HiLXodM066vdOsbrxVdiCC4SFyr&#10;rGJAo5A9jirH7Iv7GXw4+Gn7PngjS/B3i/x5p9mPDNhMunW/jvUBbxM9ujMFj8zaq7mPAGK9zEZh&#10;ltTIqWEhh1GtGTcql9ZJ7K3l+h5dHCY+nmlSvOtem0koW2fV3PQh8J/j4x3f8NPtu/7E2y/xpz/C&#10;j4/YLH9p5/8AwjbKu40Lw5FodkLGDUL+dV/5aXl9JM5/4ExJp91pOqTt/o/iG4g9ljRv/QlNeGux&#10;6h8/z+KP2ho7iS1s/Fnj6+hjkZYryz+G+mNDcKDgSRk3AJRhyCQCQRwOlaWkSftFasyofH3jS0zx&#10;m8+Hemrjn2mNer/B+11DTfBUOj6jeG4On315ZW8jY3GCG5lihBx1IjRAT3IzXVZBOAaAPGo/BX7Q&#10;N3MsEnx51SHe6jzbjwPYhF57kOf5dcVrJ8Jvj6yYH7Tsnr/yJtn/AI13PjXRdX8Q+HZ9I0HxRcaL&#10;eSFDDqdrbxSyQFXDEhZlZDkDb8yng8c4NcHpPw0+N0mp3UNz+09rzQwGMR/8U/pPzZXJz/ovr6UA&#10;Vtb+BXxl8QWX9la9+0NHeWplil8m48D2LoZI5FkRsHurorA9ioPauW8N+Ef2ib749eKPBZ/aV22+&#10;l+F9Eu4ZP+ENs9zNcT6mrd+wt1/76r1bTPA/xAsiDqHxo1a8A+8JdLsUz/3xCK5dvE3w0+Gnxy17&#10;WPHfxN0zTdR1fw3pMCx6xqlvbedFbz6gVaNW2k8ztuIyPu9O4BMnwk+P23j9p6Qf9ybZ/wCNNl+F&#10;Hx+UNL/w05Ix29vBtnk/rXaaB8UPhx4ouY7Hwz4+0XUJpFLLFY6pDMzADJICMTwKsXPjXwcqtGfF&#10;umK3Rgb+Pj9aAOAsfhX8fprOGd/2nJAWjU/8ibZ9wD61L/wqT4+Mc/8ADTcn4+DbLv1713Fv4x8F&#10;QQxxjxfpf7tAv/IQj9P96pP+E48FnkeL9L/8GEf/AMVQB4r8W/AXx/0a10GJP2kmlTUPFFlZSq3g&#10;+0GEkYhjwetbdl+zr8UbDT9L0uy+OtrDb6IwbRoY/AVgFsSI2jBiA/1fyMy/Lj5WI6E1q/HTxn4P&#10;lg8J+X4r01tvjrTGbbfRnA3tz1rvbfxh4Su50tbXxRp0kkjbY4476NmY+gAPJoA8/f4T/H48n9pu&#10;T8PBtn/jXKaP8KPjd4u8TeILDVPj/Hc2dhqVqbdp/A9k6NPEivuw3G6OTaQeoYAjkZr3pj3BrN8N&#10;aWdLbUCR/wAfOoST/wDfQH+FAHCf8Ko/aAdQG/afk+X/AKkyy4/WsLxB8Pf2gtM8WeH9Ni/aXbbf&#10;XVwGb/hDbP5dsDtkc+1e2FgOprzz40fEHwL8OfGPgvWviB400nQ7J9RvI1vNY1KK1iLG0k+XfIwG&#10;fbNAFP8A4VP8fzyf2nZf/CNs/wDGuW1rwB+0EPi1ofhJ/wBpqYRXnh3VLqSRfCNmCGhn09Qv0InJ&#10;/wCAiu4H7WH7LpHH7SPgH/wsbL/47Wb4d+JPwq+Knxx0e/8Ah18TtB8QSaX4X1VLqPQ9YguxCstz&#10;pxUv5TNtyYvlzjOG9OAB0Hwl+PkK7T+07M3zZ3N4Ps+P1rH8WeC/jl4cm0xZv2o44pdU1JbKzWfw&#10;baEPKyO20YPUrGT+Fe0N92uX8ffDyw8e6h4avdR1CeA+HfEUerW4g24mkSCaII+QflImY8YOQOet&#10;AHDv8I/2pXkBX9qW3jXGMJ4Jtf8AGq2s/BX9py7jgI/awG5LqN2H/CD2XQMCSOeuOle0jpXKfF3V&#10;9S0nQ9OGmz+WbzxDp9nMw6+VLcoj49DtY80AcMvwN/aUi3C0/a5aEMxZtnw+0/5iepPqT61wX7VH&#10;wt/aw8MfsvfEjxFpf7V/9pXNh4D1i5ttPm8A2KpdSJZSusTFTkBiApI5APFfT0QI61neNNMs9b8J&#10;apoupQrJbXmmzw3EbdHRoypH4gmgDznQ/ht8fdY0Oz1dv2mXX7VbRy7B4OszjcoOOvvVv/hUnx8Y&#10;7v8Ahpp93Td/whdl09Otdp8NbqC++HmhX1pKskM2j2skTqchlaJSD+Rrb3AdTQB5v4N+HXxD8PfE&#10;S38QeOPi7J4iRdHure3tTocFosZeW3ZnzHyT+7A/E16QDxyaw/Fbapay2uo6TNCsn2hLdhPGzLsk&#10;dATwRyMDHatK2j1QD/S5oX/65xlf5k0AWj0r5p8Lf8ni2uD/AMzp4l/9NGj19JMs7KRu7V8reCbP&#10;WfCP7eGnfDnVvEM2sSQx3+rzatdwxxzTz3VhbxuCsSqgULaJjCjlmznjAB9W0UUUAB5GK+V/2fPj&#10;x8FPhT+0f+1Lp3xN+LXhzw/cSfHTTpooNa1qC1Z4z4C8IqHAkYEqSpGemQa+qDzxXgH7HgY/tBft&#10;TZT/AJr1p/8A6gPhCgD03wZ+0H8DfiNcfY/AHxd8Na1K3Cx6TrcFwx/BGNeL/ta+MLXTP24P2WdB&#10;upFEepeLvFPlqzADzo/DN+6n8E8386+lnXOeK+Qf27PD/hjxV/wUQ/Y88N654dtdQWTxZ4yvLqG6&#10;tVljkgi8K3seHVhhgJLiJhnOCAeoFAH1uup6cx2rexH6SCuC8BeMJdU/aL8eeFTd7oNN0XQ5ol8z&#10;K7pvtu4j/v2taMX7PXwFhfzovgh4RVm5Zl8N2uT+Pl07w/8ABn4c+EfGreI/CfgDRdLklsRFNJp2&#10;kwws7K+UyUUZwC2M9Nxx1oA6bxHqsOi6Fea1MRss7WSd/wDdRSx/lU+lX0eo6bb6hGfluIVkX6MA&#10;ax/GvgHQPHemSaR4livJLeaFo5YrXVJ7bcp4KkwuhIIJH0rzr4cfsrfDZ/BGkvquoeM2uFs0EjD4&#10;ka4oJx6C8wB7YxQB1fxXj83x/wDDNz/yz8bXDD8dD1Uf1ruQwx1ri7L4HfD+xlsWjh1iVtLumubG&#10;S98T6hcNFKYpISwaSdj/AKuSRfTDH610Fr4WsLVxJb316p/276SQf+Pk0Ac38I797rxL4+ikb/j3&#10;8aeWp9B/Z1i382NdwWAHFeceEfAOq/8ACYeNriy8Xalp9rqOtQTL9j8ncLgWsaSP+8jbqohGOnyc&#10;Dk5bq3wD8a6m++3/AGqfiNY8522f9jY/8f05qAG/tU654Z8M/D3S/Evi/wARWOlabp/jTQri6v8A&#10;UrpYYYVTUrc5Z2IVRn1NRxftp/shuyxx/tO+AS391fF1nk/+RK5D4mfCzxv8MU8P+Lrr9p7x/rsP&#10;/CbaHbTaVrSaQbaVJtRgibd5GnxScBsgq4wQPpXutvPbSMscFwpOOisKAPJfid8efgh8RfCthong&#10;j4u+G9Wu5fF3h9obfTdagmkfbrFmxwqMScBSfoK9jUjb1rN8UeGbDxXp0elam8ixx31rdqYWwfMt&#10;5454+oPG+Nc+oyOM5qcW9yyt9kuxHz1aPd/UUAef/tf2cOofs9eIbK4aRY5vsiMYZmjfBu4RwykM&#10;p9wQRW5D8GPCkSKg17xV0/6HfVP/AJIrlf2qtP8AEg+COsyXWvQtbq9oZYYtMJdx9rhOAfM6/ga7&#10;afxzbW1o0x8P60wRCcLo8zH8Bt5oA8z/AGvPhj4esP2VviPPFqniGRovA+qMq3HizUJFOLWQ4ZXn&#10;IYexBr29MKgA7CvHfj34qm+KH7PXjDwb4a8E+JpL7XvC99ZWMEvh65iZpZYHjVTuUbck9Tgd662+&#10;+NXh7RbGa91bw94it7a1iaW4uJvD1wscaKMlmYrgADkk9BRZt2BtRV2TfHmaOD4IeMnedVUeF9Qy&#10;zNjH+jyV+X//AAVg/aH/AGmP+CjfxP0n/gmT/wAE1b/+1tNazll+LPiaEeTpkaxuiCza/wAkeXG4&#10;bzxGjkyGONS7iSIerftJ/wDBRH47fteX+qfs1/8ABOP4VXWpW+qaNcQa78RNf0q9jtrCGWKRd0ES&#10;xjzSykbJCwG50YK6hiPov9gv9m74G/sL/BbRfgJ8JvCfiGGN7h5L/WdZ0EpcXt1NK8rNPKkSKQpc&#10;xpn7qIi5JBY+5So08nvLGUm6rj7kXayvpeS3ulqlprqzw3iI5zHkwsr0vtSXXyi+q7s+Vv2Iv+Dc&#10;H9mr9nbwPfeMv2rbmH4peOv+PnT7hDdWenaKqwf6iKITf6Wwl3N58wGQsWyKIqxf7s8H/AjwdeeF&#10;9NnuPEfjQySWMTSMvxB1iPLFQTwt0AOc8AAV3niC4W10G8usj93ayN+Smo/ClyLvw5p96Sv76xif&#10;5fdAa8WVSVTWTPUw2Ew+Ep8lKNl+PzfUwdC+C/hTwvrtvrena14pllhLFY9S8bapeQnKkfNFPcPG&#10;3BPVTg4I5AI6zac5bn2qvreq2+lWy30qSSKrBSsMZdjuIAwB7kVQ/wCEvhOMaHqw3d/7Ll/wqToO&#10;Sv8AX/2g4PG+v2ngH4aeDdS0uHUIhBd6v46u7Gds2luzAwx6ZOq4YkDEhyOcDOBzPxo1r9qG8+GG&#10;s2us/B/wHDayWeLia0+I17NIi7hkrG2joHOOxdc+or1Xwm9rJc6pqMSzobi+V5I7hNpRhBEuACAQ&#10;MKDz61jfH3x/pPwy+Eut+ONYv7C3gsrXd5mpH9zuLBQrcjOSQAAck0Ab2pa9e6cNlt4YvrznC/Zp&#10;bcZ/7+SrXLr4p8Vx+Lptdj+DPiN1bT0t9y3emclZHbveD1rsDp9pciCaS3V2t23wtIu4oxUruBPI&#10;O1iOucEjoa5fxD4t8X6X8W9D8JaR4G1DUtN1G1lbU9Utri3SDStoJR5hI4kfeQEURKxBJLAKCQAN&#10;vvif44tgywfs6+MLnjrFfaMP/QtQFeB/8E9Ph9488S/ArxBrcXxo8aeFzdfHD4mSyeH7e20SVbBn&#10;8ca4/lbpLOdi3zZP72RckhWK7a+shgLlq8v/AGYPAzfDTR/F3heQBRJ8SNe1RVU9P7QvX1D+d0T9&#10;TQBuaH8MvG+j3E0t78evFmqLIB5cd/Z6QqxcEZHk2EZ5PzckjIHQZBzP2Z9IutE8N+ILK91y41KR&#10;fG2sFry8SJZHJu3PIiRF/JRXoss8YGGNeX/Dmy8Yr4w8baJ4b8WWNvp9p4k86BbjSWmk3XNvDcvl&#10;hMowHlYD5RgAZz1oA9SYKK5XwRawTat4mLxBifEDD5lH/Ptb1K2ifEdvmbx1prAdv+Eff/5IrzT4&#10;Y/EWy+GPxg8b/DL4kfE+O9+yCx1aC91CFIZna8+0Fo8RgL5cawxRpwWwuWZ2JNAHcftC6xP4S+AP&#10;jbX9MuGtZtO8H6lcWs0ceTC8drIysB7EA49q+Vda/b1tPjL4CPw51D4UaJceGta0Hyv7Y8WXSXkV&#10;zGIUEkk1gqFWUvvxG0oLLtJ2ksq+wftZ+OPAnxp+C2t/C/wT+0jpfhi61i1ktpr7yxL5kDoyvDyP&#10;kDhsFwGKjkKelec/sqf8E2NC+DvhiHx9F+0x4mttQ1Kyjllbw3o+jWGmWg2MT9ntnsZBH95h5hYu&#10;yBFYkKK8/OMHmWLy9LA4r2M22m+VSklbRq+id+vkfN53h86xlaFLCVVTgtZtq/Mv5V2039UeF/Br&#10;9h74i+L/ANpOHxB8FNLfwR4V0t9PvPFGp6DZzeE7XxNDJfI5t4YNPgSO7aO1julEsrl1+2RbWU4l&#10;X7w8KfDC7+Dmoaf4T+Gnh+OTwvPcGW+vNZ8bahdXdtMWLbYYLiOYMjMdzHz48FmO1j1+OP8Agodp&#10;3wx1nwJZ+GPhP+278WNL8UW8k1vq1x4J1Se8m1UrPbTOtysMkMNtJiJljaE2+fMMYJQlD0vwX/au&#10;+M/g/wCKfwV/Zb0zwut94R1q8e0vPGnizxS9/rl7DFp17dKzKEC72khjy7SMQoZdpzvXPLZZfluF&#10;w+WVsf7XES5rRm1zy5VeUtNPl0seLkeL4eybEzwtGsqk5SjzOL5rSeii7XUV2uz7wrxn48f8nUfA&#10;v/sOa9/6ZbmvZIyNvFeM/HllH7VHwKJP/Mc17/0y3NeoffHtFcJ8XZXTx18M0A+V/G86sfQf2Hqp&#10;/mAK7ssAMk1xvxImtR4z8CC4lRW/4SqYQq3Vm/snUeB74yfoDQB2CcnOKh1PUrTSbVr6/l8uJPvN&#10;tJxz7VNGy44NZPi3UY7BLBpJljSbUY42ZzheQ2AfqQB9SKAHS+OPB9pateXniexhiQZaSa6RQo98&#10;nivLfjf+1t+zjpPgXVNNtPj94PbVJIVS0sY/Elt58shcAKqb9xYnoAM17MmcDArgf2nRdD4E+Jnt&#10;Y42l/s/90sjEKW3r1IBIH0FAHfRsCq89qdketcDPqX7TCuTYeC/A7R4+UzeJrxT+lkadp2o/tKvM&#10;BqvgzwSkf8Rt/Et4zfk1mP50Ad1I4VeleK/B/wAPftU3HgPQ761+NXw9/sibSLZ9OtW+Gd81xFbm&#10;NTGkk39tBZHEZVWkEaBmBYIgIUelGf4nMu2TRNDUH723VJjj/wAg1i/s0TPd/s5eAbqXG+TwXpbN&#10;t6ZNpEaAOq0rUXhtIoNZ1ezmuo4wtxNbr5SO+OSqM7FB/slmx6mrR1PTyM/bYf8Av4K5bV/gJ8Et&#10;f1CbWNe+Dnha8u7iRpLi6vPD1tJJKxOSzMyEsT3JyTXG/ED4G/BTRfGPgGx074O+F4I7/wAWTQ3C&#10;Q+HrZFkQaRqMgVgE5G6NWweMqD2oA1f2aGVh4+dJNwb4k6oQR9Iq9OrJ8IeDfCngbTX0jwd4dsNL&#10;s2maY2um2ccEfmN95tqADJPU9TWtuGcZoA5bS9Pgn+KGuTSwI3/Er0/buUH+O69qPiB8Hfhd8VtP&#10;t9G+Jnw60bX7OzulubW21jS4rmOKZQQJFWRSAwBIyOcEirelAL8QdYk/vadYj8muK3gQelAFSHS7&#10;W2gS0gtY1jjQKiqgAAA4A9B/hT3s4Eh4iUYHQKOKsA56Uy4J8hsf3aAKelWkA023zEP9Sud3OeKt&#10;tawY4hX/AL5FVdMe4OnW+63+byV3bWHpVjdN/wA+3/jwoAy/FI8R2emtc+DdA02/v1I8m21PUHtI&#10;W5GSZEhmYEDJGEOTxx1rnF179pjIB+Evgb3x8Qrzj/yk10/iPVJNPS0Z4mXzNQgiyGH8Tgf1rUTF&#10;AHkfws8N/tJeA28Qfbvh/wCCJl1rxNdaqvk+N7wGITFf3fOmfMRt68Z9BXYXniP4pWLWcd/4J0FW&#10;uroQ/ufEkzBflZs5NmP7vp3rrqy/Ece+60s4+7qQP/kOSgCnaabr+p60mo+I9E06JIbdo4/s961x&#10;kkg9HhTA49TWuumaeBj+zYP+/S/4VYXp0paAPOPGvxX8G/CjxxOuseH/ABHcG+02Dy/+EZ8E6lq2&#10;3y5Js+Z9ht5fK++Mb9u75tudrYr2/wC1f8Np+E8IfEof9dPg94jQf+PWArt7dVHjO8fjDabAOnpJ&#10;N/jWsSOmKAPE9f8Ajp4Q1j43+CGsvD3jBf8AQ9VGLvwDq1uTlIMHEtsuR6+nftXsljfxX9ut1BHM&#10;qsuQJoWjYfVWAI/EVyPjID/hdvglyM7bLVufT5Leu3+XpQBw3xa8U3el2elj/hFdQuN3iCxCG3mt&#10;huJnUADfMp5PtV1viD4pVmK/BbxK+P7t3pf9b2ub/aku57HQvB72srKZPib4ejf3Vr+MEfTFenIA&#10;TtYUAeAftleM/HfjP9k34peCv+GdPGEa6t8O9bsvtUl9opjTzbCaPcwXUC+0bsnCk4HAJwD7Jb3n&#10;xF8rA8NaL7f8Tyb/AORqz/j5aG9+BnjKyjX5pvCmooqgdc20grQ+Fvi63+IHw20Dx7aDEOuaLa38&#10;a+izRLIB+TUAY/jnxH8cdE0VrzwX8KtF1zUGkVIbOTxc9rGMnBd5GtG2qvU4V2x0VjxXL+Krn4sn&#10;41eA4vGGleH10qbWJ5LWTTr+Y3EEp0m78yBkeLbKqsNyzhoywfaYUMe6T17r1FcD8V93/Cz/AIbF&#10;e3iK9z/4KrygDvEIVQpNOJ4yK5n4reNbz4d/DrWvHFlozahJpeny3MdjGSDMUUttGATz9DVe5+N3&#10;wsGnPcQePNP+6Fjbzv424UdOpJAFAGpaWFsfFM+rpNdec0CwyI19K0ICnIKxFvLVueWVQT3J4rar&#10;yX9k7XI9Y+GeiXWrfFG/8Va1qWi2+p6rc6mLdZoZZ4o2aMLBDEqxq2Qo2lgOrE8160TgZNAHD/s9&#10;/wDIh6h/2PHib/0+X1ds+ccVxH7PZA8Cahn/AKHjxN/6fL6u3dwB96gDjfgtos+i2/iZbhSPtXjL&#10;ULlMj+F3BFdoSBWT4S8TeHPFFhNqHhzVLe6jjvJYJ2t5AwSZG2urY/iB6jrWozKRwaAKN34l0Sxu&#10;Ps1/qUcLYziRscVj+JPjX8HvBUQl8YfFLw/pSkZDahrEMPHr87Cs34SeKZ9f8V/EDS55Dt0nxmtr&#10;bq3aM6XYTce26V/1ruNgJyBQB5P8Jfi78Ofiv+0L4wvvhl8QNH8RWNp4P0CKa50XUorqOGb7VrBK&#10;M0bEBtpQ4POCD3r1qvK9ZtviVYftBeIdV8A6Lod2t14N0SGQaxqU1vho7rVmwvlwyZGJO+K1P7T/&#10;AGoc7f8AhBfAX/hU3v8A8g0AegE8YBrwv9pjTPijqXxy+Etv8KPFmhaNqAvtZMl34g8Oz6pB5f2E&#10;5Xyobu1YMezeYQP7pr0fS7z42yQ/8Trwx4Xjk2/8u2tXDr+bWy/yrD17RfF+qfGDwTrWvabp8cen&#10;tqJ3Wd1JIcvbbf4kXFAEugX3xv8ACfijR9O+KHjvwnrFpqUksLNovhG501onWGSQNul1C5BB24xt&#10;H1ru21fTV4+3Q/8Af0f41S8TeD/Cvjew/sjxj4Z0/VrTeH+y6lZpNGWHRtrgjNc6f2b/ANnpGDp8&#10;CvBqe48L2n/xugDc8YXFhe6TDF58cn/E0sWVQ4PIu4iD+BGa2kxjg149+z18KfhrZT+JNXsvh9oc&#10;N5Y+O9SSyvIdJhWW2RZAAsbBQUABwAOgr2CItjDUAZXjVhHoUrt/z1hH5yqKuLptnswtlH07Ris7&#10;4jSCPwrMw6/abb/0fHW3F/q1x6UAcz4T+D3wv8A65q3ifwT8OdF0nUNfnWbXL7TNLigm1CRd21pn&#10;RQZSN74LE4Lt6mugazj3KfIX67elWKKAPN/G1pD/AMNE+AsxL/yCNc+bA9LOvQms4tvCr/3zXAeO&#10;S/8Aw0R4BaNAf+JPrgx3/wCXOu/3Tf8APt/48KAGJZxKuPIVef7tcvr2ofGuw1yaDwV8PfCt9p4V&#10;fJutS8X3FnM3GSDFHp8wGDkffORzxnA6stP2tT/30Kh024ee5ukeHb5cgX/x0H+tAHD6xqH7TWpW&#10;8cEfwq8Cx7biKUt/wsK8PCSK2Mf2T3xWlYav8eH+XVfh14Sh97fxldSfz05a7KmuecUAcH4M+Inx&#10;B8Y6p4l0pfA+k27eHdc/sx5G8QSMLhvstvc7wPsowMXAXB5ymc81s/DD4fWPgD4caD4HeytZG0fR&#10;7eyZo4xtPlRqmRkZxx3rM+Edt9n8VfEGTb/rvGgf/wAplgP6V3FAHJ/FfT9Oi+GXiSU6fCNuhXjZ&#10;WEcfuG9q8t+A/wC1f8MrH4G+DLGXwj8SWaHwrp0bNB8H/EckZItoxlXSwKsvoykgjkEivZPiJCbn&#10;wJrlsB/rNIuV/OJhVH4KWf2D4NeE7Fk5h8M2EZGOmLdBQBz9p+1D8O7sN5fhb4hLtHWf4U6/GP8A&#10;x6yFZ/7LvjzQdc8B3MFhYa1GW8YeIXDX/h+8th82s3rYJliUAjOCOoIIPINersBt6VwX7OrK/wAP&#10;Lw/9Tp4l+9/2HL6gDtr66ktofOhs5Jj/AHISoJ/76IH61y8HjfXbfUtQW0+FevXRW6UP5NxYDB8p&#10;P790tdcxXbisXwtJ5mv+Ikz9zVYxj0/0S3P9c/jQBj3vxL8aW6Zt/gF4suD/AHYb7SAf/H74D9a8&#10;l8LeOfHfiP8Ab51WFPhZeaNLF8IbIta+I9WtVZ1OqXXzobKS6UjPBDFD9RX0aFHXbXi9vp7w/wDB&#10;Qa61gIdtx8H7a3De6apcMf8A0OgD01Lz4iAZHhrR/p/bkv8A8jVzo8SftDX3iLWNPT4T+G7PT7KI&#10;jStSu/F0rtqUvlQuB5UdmfJi3tLGzsxcGEMInVga75TkZApr52njtQBwf7O8Wrp4Hv316zt7e8k8&#10;Wa1JcQ2tw00aM2ozkhXZELjnhiqkjsOld7uAHWsfwlpLaLY3FuwX95qV1Ou0f89Jnf8ArVDxB8UP&#10;CvhTxJ/wj3ijWbaxMlqs0DTyYMuWIIHHbHr3oAm+JMVreeFjZ3TzLHPqVlC7W87xSDfdRLlXQhkP&#10;PDKQQeQQa4v9huDyv2L/AIQIrMdvww0DlmJJ/wCJdB1Pc1n/ABT8V+HPGvxE8G6Xa/Fu903Rreeb&#10;UdUj0poPKvZLaW1lt4ZmlhdghbccRlGOD81an7Dk0c37FnwhkifcrfC/QCpHf/iXQUAek3v+vt/+&#10;u39KsD7xqvfHE1vn/nt/Sp9ygk5oAo6/dGD7Hbgf8fF8ifkC/wD7JV5OlYXjLU4LLVPDsUqt/pGt&#10;NErKuQp+x3LZPoPlx9SK3Yznv3oAqa5rmkeHLB9W1zUI7W3RkVpppAqhmYKoye5YgD1JAqu/jbwl&#10;bwG4ufEdlEirlmkuVXaPfJ4rnv2grVr34aywKuf+JxpbfguoW7H9BXZKpKcD5e1AHmfjj9pP9mu5&#10;02+8GXnx98Gw3moW0lrHay+JLZZGaRSgUKXznJ6V3fgjRB4Y8F6P4b4/4l2l29tx/wBM41T+lP8A&#10;EV6+laNcX0aqWiiLKJDhd3bPtmuUutS/aVV1GmeC/BDxbflabxJeK35CzP8AOgDvcgHFNc/Lwa4W&#10;w1D9pZpsal4M8ELH3MHiW8ZvyNmP51tfafikOJNC0H/gOqTHH/kCgDz/AMLeHf2qZrrUrvRPjF4B&#10;t9FbxBqTafp918Nb2a6hh+2zYV511lEkYDqwiQE/wjpXSfAP4n6v8QvBt7qnjJ9Ph1DT/E2saRM1&#10;ijRRTfYtQntBKqO7sm8Qh9pZsbsbmAyeh8D295baBtvYo1ma9unkWMkrlp5G4yBkc9cD6CszVPgJ&#10;8ENe1CbVtf8Ag74Wvrq4laS4urzw/bSSSyE5LMzISxJ6k9aAOoOpaeel7Cf+2gp1k0MqNPC6tuPL&#10;KfSvPfGH7M/wQvdIhtNG+D3hW0kXVLGZpLfw9bITHHdRSOpwg4ZFZSO4YjvXbeFvCvhzwfpx0nwt&#10;oVlptr5hf7Lp9qkMYY9TtQAZP0oA0q4vS1guvjZ4itZ4Fby/Dukt8yjjdNqH/wATXaZrhfDkwf8A&#10;aG8XRZ+74V0Mj8Z9UoA0viH8H/hf8W9EXw38UfhxoniLTY51mWw1rS4rqESAEBwkikBgGIzjOCa3&#10;tP0TS9J06HStNsYbe3t4Vit4IYwqRoowqqAMAADAHpVpeFooAhNpEBnaP++RXE/ASzhHgSbEf/Mz&#10;a515x/xNbv8AKu8PIxXD/Al5/wDhBbhfK3D/AISfXNvI/wCgrd0Adk9lAw+aNW78qK89/aNj1a28&#10;F6Tc+HdNtbi+Xxloptbe8umt4pH+3w4DyJG5QepCNj0PSvQt03/Pt/48K4v45Cd9C0MeVtA8Z6KT&#10;kjtfQ0AMj1/9pfd/ySXwP/4cO8/+VFPg1v8AaQ83Fx8KvBKr/ej8f3jEf+UofzruIjlelOoA4Lxb&#10;48+KPgvw9/wkGr+A9BYC8tbcw2/ieZuZ7iOEHLWS9DID05xVjUvCHi3xV4y8O+ItdsdMtbXQ5riZ&#10;oIbp7hpzJA8QHzRIFxuznnOMYFR/tEsU+GTOP+g9o/8A6dLWu3jOUH0oAgXS9OVcf2bB/wB+l/wr&#10;zj4q/Evwl8I/ij4bvdd0PXJlvND1WONfDnhK/wBUk4n0/l0soJWQc4BYAZ4Ga9QriPEEu39oTwtb&#10;M3Eng/XX2+4u9I/+KoAx4/2svhpKML4N+Jg/3vg54kX+dhV+D9obwPqFzbw2/hzxsvnMcfaPhvrU&#10;WPrvtBj8a79gNvSuY+KPxZ+GvwY8JzePPir4107w/otlzd6pqt0sMMI2k8s3HQGqjGUpWirsUpRi&#10;rt2NzTtVt9Ttxc28Vwi9cXNrJE3/AHy4BH5VxHx11jVLfSdHWy8LX15t8WaS2beSAZAvIz/HKv60&#10;/wCA37Uf7O/7UGm32t/s9fGPw/4wtNNuFg1C40HUEuFt5Cu4I208Ejmuy1rTrDUoYVv0UpDdRzLn&#10;syMGU/mKJRlTlyyVmKE4VI80XdeRgy+P/FaH5Pgt4lb+6wutMGfzvBWPrXxS8ftaT28X7NXjSUNC&#10;y+ZHf6Jt5Xr82pA/pXoS4J6U26x9mkAHPlt/KpKPE/2FfEXxG139iX4P64fDulyfbfhfoFx5lxrk&#10;okffp0DZbFscE555PPc9a7zx14g+N+j+GLrUPA/wu0HWtWjC/Y9Nn8XSWkczFgDulNm+wAEsTtY8&#10;YAJNcr/wT8iaH9gz4JwsOU+Efhtfy0u3r178KAPOze/He41jS7fxf4O8KQaXM1vNfXGneJLmW4sr&#10;kOM26RvZqtzHkbvtBeBvm2+T8u9/Qgy4AzVXV4JJkjWJlXE8bMWXPRs1D4l1O40bRbrVbey+0SQQ&#10;s6Q5xuwOnQ9foaANJvumvluXT4l/4Kkw6pvl8xvDPl485tmPsrH7mduffGfevdo/jn8J5YPMbx5p&#10;+1pliB83gs7BVX6liAPc14Z4N0Pw5bftfeE/F9t8QNS1zVtebxFJejUHhxaW8QRLeGJYoo8RqjcF&#10;tzkHJY0AfUNFFFABmvAv2PSB+0F+1MD/ANF6sP8A1APCFe+nkYr5v/ZPv/Etv+0j+1RDp/h6G4t/&#10;+F6aawuGv/LYv/wgXhLK7dh6DBznnOMDHIB9HORjk18wftKaWmsf8FPP2YpIzuk0nw74+vnVf4Y/&#10;smmW+4/8CnUfjX0bHq+rLA0t54elVlXPlwyrIW9hnFfJVz4k8Y/EP/gs/wCGbNvC2s6FYeHf2cdd&#10;aKTVIof3s11rulgsgR3GCtrjJwflPGKAPsXleQe9cz4b8aNqnxO8QeB2i2ro9hYTq7Kfm8/z8jPf&#10;HlfrVHxX8PviprFx5vh747X+jxn/AJZQ6FZTc/WSMmsL4f6J4/t/iHq/h7WPjdearc6ba2ct15mg&#10;2UJkSbzdgJjjB48tvzoA9L1O9t7Cymv7l8RQxs8jY6KBk/pTtLktGsImsmXymjUx7emCMiqfiC31&#10;ebT2h06e1VmXDm7jZlIx3CkVzmn6F8Z9M02PTtK1rwuIoowsPmabcnjtnE1AD/in4g8TaV4i8H6F&#10;4Z1KO1/t7xHNZXs0tuJdkS6ZfXIKgkc+Zbx/hn1qlqfw/wDj1cS7tM+P9rax5/1beD4ZP180Vzni&#10;y2+L9v8AFb4Z/wDCeX/he6sX8ZXQjXTNPuI5kk/sPVSGDSSsuMAqeM4avYwwxQB458IfH3inQNc8&#10;WeD/ABbba34mvrHxQY31rTvD6w27A2dq4TCyHBG79RXoi+OpJTgeDNeXP96w/wDsqp/DmPSl1vxY&#10;2mQIkjeJibxl/jm+x2vzH32hfyrrKAPLP2i79tU8HeH430q6jVviD4c3LcQ44/tW2rtJvCSr4ms/&#10;E2mTx2/2exuLeS1RMJL5jxMHOO6+UQP981x37W2oa3pfw10m+8OaRDqF9H478PfZbKe68hZn/tW2&#10;wpk2tsz67Tj0qzYeN/2iJWxd/ALRoRn7y+Ot2Pw+xigDd+JXizXPBHhqPW7GztbiSTWtNsfLkkdV&#10;Aub6C2LcD+ETFvcgVteHLfVLXTvL1qaFrgyyMxhztALkgDPPAIH4V5h8fv8AhNPFvwrXQfEvh9tE&#10;jvPE2gxSXmk+Im8+HdrFmN0brEpVgehFXbb9l6wjUH/hd3xMb/e8cXJz+tAFz9qyQJ8CtaYf89LP&#10;/wBK4a9ByhXrXinxx+CGmaB8KtSvZ/iD4y1FYZLV/supeJ55Y5SLmLAYHqM1qftM/tReGv2T/gpr&#10;Px1+K+k3EOjaHbq8y2colmnkdgkcMSYG+R3ZVUZGSRVQhKpNRirttJW6kykoRuzsfir8WPhx8EfA&#10;mpfE34p+K7HQ9D0m2e4vtQv7gRxoirnv1Y44UZJPABNfOGgfE20/4KV/ALxtL8RvA2seEfgl4it7&#10;SDwt4ghvZbXWtbgWdHlnMARvJtndVjCkMZIzJuG1q+crr9lL9pH/AILK+M9B+Lv7Ut94k8G/B3Tb&#10;i3v9D8CW++1l1V45ty+dDKNyK8ZZWlb5yWHlhAoJ/SDw9Lp9jt8G+HvDv2OHSY4YFjjjWOKGPaNq&#10;oF7BRjHFevjsFSyl04wrKdW15cu0HfRX2cu9tFtdnmYTEVMzjKUoONN3SUlZyW17dE+hwHwm1/8A&#10;Zk+Bfg628BeANQaz0+3Znw2m3TvLIxy0sjGPLOx5JPsBgAAbmr/E/wCCnxRNv4C/t2W6/tC6SP7P&#10;Ha3cDPznHmBVKdOu4V6NtwdpWm7B5ifL3ryKlSpUqOc2227tt7+p6FKjSw9JU6cVFLRJKySPPrn9&#10;lP4I3MLW8/hjUHWRSro3ibUMEHsf39S6f+zN8H9JiSCw8O30ccShY0HiC+IVQMADM1ehU2VtsZOa&#10;k1PNvgV8OtAsfBlnqnk3UtzHf3uJLrUJ5vu3coXh3I4AAHpgV6KwYH5h1rB+FcQtfBUMP/T3dnH1&#10;uZT/AFroJCGPBoA8p1nRtRtfG/i/xf4o+J2q6P4fhurFLWPTLr5o5zbxLJuQxNhDmDbgk7mkJwMV&#10;nftEfAmw1/4Ma9Za3488R6lCtus0drqFxBLH5iOrI+1ocblYBgeoIBHSuvhv/FcPiDxNDonhC01K&#10;L+2IvmuNU8nP+hWvby2ryj49N+1RoHw11ybwh4csZLdoLuSS11rxYZ13T3Ucu5X+zCRREvmxxxht&#10;qrIoIIRcVHWRMnyxPVR8E7+RMj40+NkGPl2arD/8ZqGw+Cd7aazJqH/C4fGMzNAsX77UoiRhif8A&#10;niPWq8Xj/wDaTRPl/Z70Nl/vf8J9jP8A5J03w/8AEbx7pvi2a4+LfgX+wbeazRNPj0vUJ9VWSQOx&#10;ct5Vsvl8FeT17dKko6CL4Y3cGXb4n+KH9Vkvoj/7Srl/g3Bo/iDxr8SNGuZri6n8P+NorCa4mu33&#10;szaNpdzztIGcXA7dAK7E/FLwjKDHG2pfMMf8gO7H/tKvFP2dfi74L0T46ftCWOoy6lub4tWMsQh0&#10;O8l/dt4P8NjJ2RHadyvwcHHOMEGgD13x18D/AAD8RLfT7bxPp980emait7apb6xcwfvVRlG7ypFL&#10;qNxO1sqSASDivPvAXiLR/g98TPiF4W8PfDDxZfW7+ILa6abS7F7uHzJNPtWYB3kyOf4RwOgwK9C/&#10;4Xv8O2Owz6uD/wBi1fj/ANoVxOm/G/4e+C4fip8W/EWtSWeh6RqVvPfXNxZSxyKqaZa8CNkDsxOA&#10;qhcsSAuSRRrJpWM6lanRg5zaSSu2+x0XhP8AaS+FXiaK8i1HxHD4furG8a2u9M8S3EVldJIADny3&#10;fO0gjB714/qnj+Lwp+0rr3xjg+N+mR+HdQtLG1Xw3ottDqdxrP2aKYOd8bZtyGnXAPJ2n1rwnwre&#10;/Ef9qbwl4j1jWvHOoabq3iiadI7u3tYEk0m2WVjbqoKERzeUVVyCckHJPU7n7Nfw91nwV8DPCx8M&#10;6ToFvDLoNnJMv2BomlcwJk5DgfSv5344+kRw3wzCrh8vg62IpzdNqXuxTS+K+qknZpWaenoePQx2&#10;MzbC08Tg6T9jNc3OmpW1slyqV7vfXZW7nuvir/goT8LPDnjDTvAz+EtZbUNQV28u4tfJEaCKSTdn&#10;nOdhGPVhXzD+3J+2Z4L1P4f+GfDnhzxNcLqPhi6B1rwnDeTQTX8DxGLIwoRiu4nazFSrP/EFx1Px&#10;R8V+FrT4gaPP4hSPSdcttQVbdpFVkvYZ4mifccDaACRjI7HNM+NvxP8AghB4Q1QeLPEekw6fDpBN&#10;xJb24nkSNTuJB2lR34z/ADr8+y/6SWfZpUo4Opk7re3Tg1Tck7t8t0/e3urW1R4+YfV8yyjEYXFZ&#10;nQppq15twad9nFSUubTsrniHxi8YXOrt4db4W/DiHQNF0W6gfxVqkkqySW1jkeY0caHc7gDjaTtU&#10;OcZ2irX7B95rHxe/4KAaH40+J3iNtY/sNruXwXd3mlvYvbr5EtvInls3ztslfLkHIyR1NbGvy/Dj&#10;9oLRNL+LPwi0zVWt5laeKSz039xcM0Txq52k7eJGyMHoOOK9I/ZE0r9mLQvjT4O0jUW1ax+JFnf3&#10;SadHeaXNKt9FJaMZlDiIxwKgTKlmVjhgM7yD+q+FuYYXFYVZdhKMKWJpSm5Kp72JpR505w5m3KfM&#10;tHJJKKdtWfhvDeEzOjx5GjifZ8spJutByhCq4P3FCKSV11T10Z+gluMJgmvFf2hYruX9qH4EpaSi&#10;N/7d13llyMf2Lc17YhULkV4z8eGX/hqf4FHP/Mc17/0y3Nfuh/Ux6N4sT4mpZY8DR6K91tx/xNnm&#10;Ef8A5DBNeL/EST9sgfEb4dJqVh8OVhXxlNsa3uL/AHf8gbUuGynTGf8AgW3tmvorNcr8QLdpvFng&#10;pwm7yvE0zt7D+y78fzIoA1tFfxGmlrLrtpateBfnjsnbyyfYuM/nWD4utNU8YQQ+HPEHgX/QWv7a&#10;c3DX0Z2PDMkyHb1Pzxr0rsE9azPFE7RSadGjf6zUFUj1Gxz/AEoA04s7ea439oG4+x/B/XrsxK4S&#10;zB2uuQfnWuyQ8Yrif2k97fA3xIkalmNjwq/760AdtHnYM06mq6Y60u9T0agAYFhjNeU/Anxza6V8&#10;LvDfhfTfht4oit9N0GztreQ6XmJo44EVdjF8suAMMeo5r1V32rkDNcv8Epxd/CDwrdx/dk8N2Lr9&#10;DbpQBaTx1NIdo8Ga6vb5rDH/ALNUesWOk+L7nS31TTb61nsr5p9MmZdjwzGCaMsOoyYpJV5BGGPf&#10;BrpM4rB8Wah9j8Q+GYA3/H1rckX1xY3b/wDslAFe4+H1zdhgvj/xBDntDeRj/wBp1XPwrve3xS8V&#10;f+DCL/41XWKw7mhnXrnvQB47D8UPA3wZ+Kuv+F/HfxB1KZm0nTriBtQtpbhwrPdggNDFgD5Rwea0&#10;J/2z/wBnGyH7/wAfzL6/8SG+P8oK6fQYP+LveJJB/Fo+mdv+ml5XUiFCMlaAPK/+G4v2YO/xHm/8&#10;J/UP/jFVrr9vD9lNLiPS3+KbLcXEcjwwtoN+GdU27iB5HIG5c+mR616/sH/POvPfGEUcn7SvgfdH&#10;08L+ICP+/wBpdAHV+AdbtfEPg/T9dspzJb3lqs1vI0bIXjblDtYBhlcHBAI71s1F5bD7o71LkdM0&#10;Acv8U7k2thpDA/f8S6cn/fVwgrpkz0IriPjtcNbaV4ecH73jXR0/O8jFdurqxzmgB1UNZiMlxYkf&#10;w3Yb/wAcb/Gr+R61V1HIMUghaTbJnC9elAFodKKqrey440+f/vlf8aGv5Qf+QbN+n+NAGffTy6fr&#10;r3MdjNN5lrt/cpuPDE8/99U2fxk0AwPCWtN7x2Of61cguJJ9R+ezkjxG2C2Pm5Wr/IXGe1AHk/jL&#10;x1ct8Z/BhTwlrqqLLVt0Z0/l/kt8Ec9v61v6j8Z5rBzGfhF41nx/Fb6HuB/8fp3jGORvjV4LnUfK&#10;llqwb8Ut67igDyPxh8WfCviefQ9I8YfB7xTbxSeJrA2NxrGkmGGC7E6mGQsH6h8EDoT1r1aKSNSS&#10;X4xXlX7YukaTr/gjwtomuWS3FrefErw9DPAzEB1a/i445roo/wBnT4LoAqeAbXA6ASy//FUAdP4p&#10;tbXVPDWoadcjdHcWM0Ug9VZCD/OuD/YqlD/sdfCdjLub/hWuhbm/vH+z4Oa6hPh14L8M6ZcTaLoE&#10;VuVt3wUZj/CfUmuK/YIliu/2Hfg3dRphZfhV4ddfodNgNAHrW5fWuC+Kgkb4mfDl4v4fEV4W/wDB&#10;VeV3uxfSuE+Lf9qReNPAtzpGnR3UsWvXJ8mW48oFTp90Cd21umfTmgDtigJxj/61cv8AGi+u9G+F&#10;mteJLIr52j2Z1OJWXKyNakXAQ+zGLaT2Bz2rpLI3k9ssl3bLDIfvRrJux+OBXE/tHQ+IB8D/ABk1&#10;hcWqwjwrqBm8yNixX7NJnBDDBx04oA7QRqupo2wbvJPzY569KtsCy4FViwGprk/8sSP1q0TjrQB5&#10;1+z9Bq48EakwuY5FPjfxNtVlIx/xPL70qLxvb/tTXLzW3gmPwMttIrKsmoXN6sqgjqNiEZFaP7PZ&#10;H/CCagM/8zx4m/8AT5fV28mdv40AfLP/AATR/Zb+O/7H3wl1L4TeOPE2i6/DN421fVbjV/NuDdTv&#10;dXTTMTuUA43YB4zjoOlfS2r3+s2aqdK0E3hPb7Qsf86m0a+ttSslvLMfu3ZufXBIP6irTemKqpUl&#10;VqOct2EY8sbIwPByvfTX2s3egrp95JOsV1Cs6yE7VBBJXvhhwecYroFBC4NcJ8G/ET6z4u+JNjJI&#10;WXS/Ha2sY9AdI02bH5ymu73LjrUgcJok07ftLeKrcsfLTwP4fZV7Bjeazk/kB+Vd4OnFcXounSxf&#10;tBeJtYIPl3Hg/Q4VPvHd6sx/SQV2m4etAAc44rx/47+NNS8GfG34XvbaRrGoQ3d1q8dxZ6RCZHkx&#10;ZZUsmRkA85PSvX965xmvMPimHf8AaK+FLKeFn1rd/wCANAHVW3xCe4iWU+BPEUe7+GTTcEf+PVch&#10;8VvebQPDGrRf9drPGP1rapsgyuKAOD8B+D7S5TXJ9J1zUrAXHiK8lnjtZlUeazDceVPOa0p/hjfT&#10;NuX4m+KI/wDcvosf+iqr/Bi8N3B4mLH/AFfjHUIx+Diuz3r60AcNrfwwtbfTpLzXviV4mntLXbcX&#10;EM16jKyxsH5CxZIyvQcms24/a3+AenJtufGky7ev/ElvD/KGvQdUn+z2zTjHVRz7sBU8cQMYyo3U&#10;AeVP+2/+zNG+2X4izL/3L9//APGKR/25P2XlXJ+JM3/hP6h/8Yr1cQoB90ZpkyARN8tAHjfhz43f&#10;Bz42fHnwvJ8O/E9xqF1pej6oX/4ld1CiLJ9mHLSxKuTt4Gc8Gvaqo6cFFup24O9hn/gRq8Tjk0AF&#10;Z+kOW1LU0/u3aj/yEh/rV5mHY1l6BKG1jWhuzt1CMf8AkvDQBrU1hk9KdSM2DigDnPAtm1prfiiU&#10;r/x8eIPM/wDJO2X/ANlrpKzbVRYXd0y2MrfaJvNLIBj7ir6/7NWBfS4wunz/APfK/wCNADNetGvd&#10;FvLNV/11tIn5qRWR4e1KTw/4X0/R38P6lIbWxhh/c2277qBfX2rWl1CYK23TJiRnj5f8akm1Sy0/&#10;TW1DVLmO1hihMk8k8gRYlAyWYngADqegoAyJvHUkaMv/AAhOvN8v8On9f/Hq89+BXxFbR/hxdsvg&#10;HxJc/wDFYeI222ul7zk63enH3uvPPvmvUfDXjDwn410WHxH4N8Tafq2n3G77PfabeJPDLtYo210J&#10;U4ZWU4PBBHUGuT/ZwlD/AA7vMt/zOniU/wDlcvqHpowuRyfHiRGEbfBbx6Sf4l8P8D/yJW38Odb0&#10;zxAmpa/aeG9Q0ma6vgby31S3MU7SLDGoZkycZQJjHUAV0rEMvFeer8Gvhj4y8ceJPEPibwlb3l42&#10;owxtcSSSAlRaW+BwwFAHoXmx/wB6uPvdL0uP422WvhlF1J4fmtvdkEqsB+bGnWPwH+Eemy/aLDwT&#10;bxt/e82T/wCKri/GN1B4a/a1+G/hTS7VYbfUvC/iKSRVJ5MDaft/9GmgD2JXUjg0O67SN3ahApHN&#10;I6pg/SgDnvhz4qk8YaRe6hJCsf2bXNQsQEPUW91JDk+52ZNb2xQ27bzXlf7MWs+JL/QvEUU+hRLZ&#10;x/ETxLFFdC+3MwXV7pclNvHTpk16nLHc+UfIdQ/8JYHH6UAVoFmbULhZSDGAvlLt6cc155+xD/yZ&#10;l8Iuv/JMdB/9N0Feg6TbaxFPNLrE9u+9h5f2eNlwuO+SefpXn/7EBB/Yx+EIB/5pjoP/AKboKAPQ&#10;tehup1t47KdY3+0A7mXdx6Vn+Jx8Qk07Z4OXSGuv+om0qx9P9gE1r3v+vt/+u39KlmUsDg0AfP8A&#10;8RPjJ8efh7rOl6F8Q/G/wX0b7feJ9nt9S1+7t5pVGWDKsgGRuUDI7kCvbPDk/ip9JWTxLBYNedWX&#10;TXcxn6FwDX4Y/wDBw5+zL+014w/4KAx+PLr4P+MPGnhXXPClvZeApPDdtcXi2FzDAzzQlIkPlMZV&#10;aXH8S5bnawX9cv8Agmn4J+N/w3/YY+Gvgb9o68uZ/Gmm+G44tca8vDcSq25jGjOfvMsRjQ+hXGTj&#10;J+hzHJsLg8mwuNhiIzlV5uaC+KFnpzep5OEzCtiMwq4eVJxUNpPaXodN8fPEPiq28DsjeC/3La1p&#10;aNcNfRkIDqFuM7cZPWvTE+4K4/48WMmpfDuSzjOGOraY34Lf27f0rsExt4r549Yz/FGmNrOg32k4&#10;/wCPq1kiHPdlIB/WneFNMm0Xwvpuj3EzSSWmnwwySSMWZmVApJPcnHWn65fDTtMmvj/yzXNW0ddv&#10;3unFADqRgSuBSlhjOaCwxkGgDzX4ffEW/tI7/RLjwP4qufs/iHVEW8bTd0LL9un2hG3cqBgLx0Ar&#10;qk8dSSPtPgzXh7tYf/ZVJ4AY/wBi3Abr/bWokf8AgZNW5QB5X+0f428T6b8MrG+8MDUdKurjx34V&#10;spLjywjeRc+INPt50yc/fhlkQ+zcYPNddN4Au7kbv+E98QR7v+eV2g/9p1h/tN2H9o/DjT4Nhbb4&#10;+8KS8H+54g09/wD2Wu/iOF+b+dAHKH4WXwOT8U/FX4X0X/xquVutX+G3wF8e6hqnjXxzq017rWm2&#10;iC41COS5Jjge4KqPJiwoBnbr13e1esbhjrWDZ3yzfEDVLAn/AFOm2b/99PcD/wBloA4qb9s39nKy&#10;XFz48mXb/wBQK+P8oaiH7cX7MGOfiPN/4T+of/GK9VEakYZaXYB/yyoA8nP7cf7L3T/hZE3/AIT2&#10;of8Axitf9mTUoNd+FEOv2MkrW1/r+tXVo80Lxs8MuqXTxttcBgCjKRkA4IrvHSJ3VsfN2NOSPDqQ&#10;oWgCWuQ+M0Jm0TRxj7vizSW/K8irr84rm/ifEJ9I01P7viLTW/K6jNAHRR/dAxTqahGOtOzQBwX7&#10;SUix/C5ndsD/AISDRf8A062td4nCCuA/aWP/ABaqQhGbHiDRflXqf+JpaV20V/O0at/Z8/Psv+NA&#10;FqvPfF8z2n7RHhO5W1llx4L8QLthXc3/AB96OenpxXctfT4+XTpv/Hf8a4vVbuWb9ofwuHsZE/4o&#10;/XRlsf8AP3pHP+fWgDfvfGbWyHPhTWWHqlln+tfkv+2p8Wv+Hhv7WHiDwr4gXVbv4UfC3UjpWn6F&#10;BHiHUddjGLqacZ+bymzCFboyORnOa/XzWFuH06ZLX/WGFhH/AL2OK/mX/Zn/AGhv2w/h7q7fsIeF&#10;PgNrFx8VrrVpkm0/UonW7juJXy8s6sM7QW3GYnYV+bcQQT+geH+EwNXFV8TXrRpypRTg5d76td2l&#10;t6n5D4zU+LMbwusvyCL9pWkoyknyuMerTPv3/gidZw/CT9s/476j8KfD2uXHgmz0nSdPv/Dmh6MJ&#10;caoxeRJicjbsiWVMZ5MhOK/Q/wCJPxY1TxfFoOgWPw18a6V9o8WaUJry80fyYli+1xl1dg5wrLlT&#10;65rlf+CX/wCxLD+wv+zTZ+ANa1h9U8W67dNrfj3WZJN/2rVpkTzVRsD9zGFEaDA4Usfmds+8eMvC&#10;uh+OdEbw94gs1uLOaZGmhbOH2sGA49xXzvE+aU84z2viqXwt6O1rpJK9u7tc+44NyfEZBwxhcBiJ&#10;uU6cIqTerbtrqakTAHGaS6ZPs8nP8B/lXFRfs6/BaHiPwDaqB0/fS/8AxVa2l/DPwLoKM2h+HYYG&#10;2/Ltd+uPc14J9Mcb+woY1/Yj+Dsan7nwt8PofYjToARXqu5fWvK/2JdKuNC/ZY8G+GL2Jkl0XTn0&#10;t42GCv2WaS3x+Hl4r1TYvpQBQ1zUDZQwsigmW6jh57bmAzVzOR1rnfiZcapY6Na3Gj6et1cf2vaB&#10;YXuPLDAzKD82Djj2rZ0+bULi3El/ZLbyd40m3j88D+VAGJ8VdNlvPAl9Jay7JrLy7+H5c7pLaRbh&#10;VPszRgH2Jrj/AIiIV/ae+FeP+gf4gJ/78W1d143sdfv/AA5fWek3VmiyWcqMbqF24KEfwsK4b4jH&#10;P7UPwsGRxY+IB/5AtqAPV6KKKACvA/2Pef2gv2ps/wDRerD/ANQDwhXvhOOa8B/Y9dR+0D+1Nk/8&#10;1608/wDlgeEKAPfJB8nFeF+JvFPw/wDCf7dEOp6jZ6tNrL/C6O2kOmeH7u+8u3fUZGj3G2ifygWS&#10;XliAdvtXubuCvFfJfwB8Y6prn/BYb9oTwxezs1toPwt8CxWSt0QTSaxK+PTLHmgD6fHjXRHUMYtR&#10;j4zmbR7mMD6loxivN/CWvaZ4a/aM+I/jDxVqcWm6LNoPh+O11LUZBBbyPGL/AM1VkfCkqHj3AHjc&#10;ucZFeuOrA8NWX4P1+PxLpMmpJx5eoXlthf8ApjcyQk/+Q6APKfi1+3X+x74b8C+IHX9rH4arf2uj&#10;XUkNr/wnWn+a0ixMVUL52SxYAAYzniu0+DXx4+EXxV8LaZP4E+Knh3XJ5NPheaPSdaguWRigJBEb&#10;tjmu0kJA8xRVXw/o8ehaLb6RB92CMKuKAOR+Kd1bv8SfhrZE/vD4supo1/2V0fUUJ/ORR/wKug1f&#10;xTrGmu0dp4C1bUNp+9ZyWgB/7+TpXOfFNILf4jfDW5S0i8yfxlcQvN5Y3Bf7E1RsZ69VHeu/zxyK&#10;APFdG+I3jL4X67rt54j+Bniy4/4Szxor6PHZXGlMwDWMEYV916oU7reU9SMFecnA7S3+LPjCWPMn&#10;7O/jSHnjzLrR/wA/l1A1T+O95b2eqeA1mtI5fP8AHlrEvmIDtY29yQwz0PHXrXoIGEwKAPIvjv4p&#10;1PW/CXh0X3gXVtLH/CxPDeW1Ca0bH/E2tv8AnjPJXryEZ61xPx3+yDwxpJu4ldW8Y6Kqq4GAx1CD&#10;BGR1BwR71r33w80DVXMt3e60rNjJt/El7CPyjmUD8BQBhftI3Udn8NLe7kEhWPxd4dZhFC0jEDWr&#10;Loqgsx9gCTV64+Nfg3T1CT6P4sOOP3PgPV5P/QLU1zfxZ+EPhOw0PT9Wi1HxE8tv4r0J41uPGOpT&#10;RZGrWmN0clwUcezKR7V6hCmwbQtAHhn7R37QXgHUPhZqGjwaP4yimubmzijku/h1rUEIY3cP3pZL&#10;RY0H+0zAe9e0ajpVjq0C22oWUdxDkN5cyblyDxwf8giq/jfwR4c+Ifhm88G+LbBrrTb6MJcwx3Mk&#10;LMAwYYeNldSCAQVIII61yUf7M3w4DMp8QePOMD/kqmv/APybQFkd5BALeJY40AVRgAdq891f42eD&#10;fAPxF1vRte0jxXPMUtX8zRfAeralDgxf89bS1ljz/s7sjuKsD9mT4bA5/wCEg8ff+HW8Qf8AydWh&#10;8M/BekeB9X1zQ9Fn1KaHzoH3atrd1qExJj/563UkkmPQbsDsBQBmj9p/4at93w98QPx+E/iEf+2N&#10;SJ+0f8PJWUroHjof73wt18fzsq7/AAT2rO8T350nR5NRzjy2UfmwH9aAOdg+PXga5IEeieMhn/np&#10;8O9ZT/0K0FXofij4av0H2fTvEA/67eE9Qj/9DgFdFFlkH0rB+KuieM/EXw117w/8OvGI8Pa/faPc&#10;QaLrzael1/Z900ZEVx5MhVZdjkNsYgNjBIzmgHscV4R+DXhLxjo3/CVP4r8a25vLq4c29n401Ozj&#10;X9+4wsKTKsfToFFaf/DPXg6RsDxv48H+98RdW/8AkmvLn8YftTeGv2RdT1Hx1q/w+8H6qugagtx4&#10;yk8QTJDpF0zSot4YZbOaIeXIyv5bSSJldpdx8x9H8HN+07o/hyz0vWPD3hLVLuGMC61C68WXEbTy&#10;Z5YrHpqqo9ABwMZyeTTVvvIjLmkk1bQ2vhZpGmeFZ/EXhvTL7ULlbXXFXztT1KW7mO6ztX+aWZmd&#10;sbuMk4GAMAAV5/8AtmwftAeLdDsfhV8H9PuNN0vxBZ36694/sryyabw3JDHHJa/6FdwyLexzyb4X&#10;ClWjBDA8llxZ/wBmTw7+0l8QtU8Q/GyK+s9Q8G/EqDUbfS/D/iedrGeZdFsPL37o42KgSBvlWNtw&#10;wSy53ew/ET4c/D/xj4Sk0rx54Q0/XbGzZbyO11u1W8jSeE+ZHKFmDDejKGVsZUjIxVQ5INN676Nb&#10;duuvfUXvyurW877/AORD8DfC/wAVPB/wr0Xw38afibD4y8TWdts1bxNDosenLfyZ/wBYLaNmSLIx&#10;8qnHFdDcavZWuuWuiTSYuLyGSSFcdVjKBvy3rVe0sdJ8UeGrOTV9PguoZ7aNzHcQq6ncoPQg+tcX&#10;4n+BHhGP4ieHfGngqzt/DV3a/ara4vND020immSVVbYxeFwVzECeM9MH1zLjHljZHpmSM187/swX&#10;kkX7Y37TmmO/7tfGXh27UDnl/DOnRnj/ALYD3r2zVdc0jwHoMmreKvFIjt7eNnmvtTeNAqqpYklV&#10;VRwCenavyt/aZ/a9+LE/7cnxq+BP7HWozR694wn8PXzfELTdRleDQLWLSYI22wKPKuLhyrKqyAqo&#10;5IPSqh7F1OWpVjTVm3KclGMUtW221ZI8jOM+yzI8LOvip25Vey1k15JavXsex/tS/tmP8Zfj5p+i&#10;/BD4zalZ+A9E0+VpPEHgzUZLeTVNSL3tneWkrONsluipayRTRA5di6SYC58s8NeLfh78Qfir4ql1&#10;3wJLrGqSXFvDDrWva1LcPGv2W1yHZlPys0cZwOuwA8KMcV8Ev2C/Dmv/ABAPibU7C4uL6zuGk1Px&#10;FNbx6YY7gj5vLt7JIIVcnJL+WZCWOXINeh+CP2SfGejeJLyLS/FWn3Gj3mpRNfvPezzSoqp5ZBLu&#10;rYzGox2LccdP5F8ZePOHc0zrFYLKc6k1RhtFyhS0tflcG3Uk9dZckbaWP58wuaeIXEuJnmuFw1Se&#10;EqTai5UrWXw2ak5csbWvK1276LY6zUvF37OOvX/9jWXw/F3f3VyqSR2+goYzIRjaHcqH+7nK5wBy&#10;K2fg744+Inh/4Y6H4b134QatYW1tpNpZ6esU1o7S+XAig5a4TYpC8DZx0xxVjTPg7dfB/wAQ33iz&#10;SvE+nmGW38m1tZ9PcsCccK5m3KM855q7YeKtetPD/wDwkHji4+y2ugx3VxM1hYylWhjlcKY0XcxP&#10;lheASTyQOlfyfm+KyqtFU8rpyrq8P4kpSk6lpXajZJJtpJXb82f03wPkvF2Y5PLE8T1o4ejTcrQp&#10;xUI8sUted+9Jt63sl5GD8fvEHi/xf/Y3htf2ctUvGm1K1kWa71HTo8qpbdnFwcDBGPXnivHf2g/F&#10;/gm1+D0OjeOfBOl6Dfu97bX8L3UcKTYlmtltASXBkkZcLgsC33d1e7+C/if+yt8ebn7b4P8AEWj6&#10;9NqE0kEN7HZ7Wa4REaVFlYA71EiMVBGMjpXn9z+x/wDE/QPHUXjP4I/tBahoElrLqQWKGzsGuY2u&#10;LiUtKs9zZzskuHeMSIVfy22ZwW3fqnhbmWU8L8Z4KXFcXl8cPKNT95Com7XaW02k5W2Sdj8g444R&#10;xmf4avLL0sTCckpTpctSUYL3mlFqLcnor30ueB+Afjx8d/hI3hv9mzwz4X8VQ6zZ+Gl1jxNq/idb&#10;fw1NFczok1rprxPaXjSG3tpEErSBZJiVYeUFPmfWf7DOk+J/F/xG8G/Eb4h61fyeIlZv7UgtbKA2&#10;Ms/2eUNJHMbaN9hLHCq2c4BJA58T8L/s2J4Y/aL0Sx+KfibUvE2qazrd9qPibXLrUPOnv2bTrkos&#10;zhVC7fIiwqCNfkHGMg/ZHwJtjoXxE8PaH4b04W+kxzExxlzuGYmbkNzwa/ZfEjxM4Lz3xNyalw1h&#10;YNzrU3PFRUoyqc0lzwaaXu62SaTdjfw9yTiLiLOMRja6hSwmHUlGlUgue8be83d2k9bNa6n1VApW&#10;PDLXhn7S+qXWjftMfAm7s9BvNRf/AISDXB9lsmiEmDo1z83710XA7/Nn0Br3WEkpk1418ehn9qj4&#10;Ff8AYc17/wBMtzX9Xn6wertr0VrpP9salpt5AFXL2625mlX/AIDDv3H/AHc15z4p/af+D2m69pVr&#10;rOmeOkuP7SZNPWP4V+IJBNP9nmyqlbEhj5fmtweik9q9UKllwRXC/FmdovHfwzhaP/WeNp13Dt/x&#10;I9VP9KANTQPi14V8RWv2yw07xHHH/wBRDwdqVq35TW6H9Kx/iv4oW+sdFs9F1m/0yS616GF9SisQ&#10;r2iskgD4uImTltqfMpGZAByRXeIjZyap69Y2t7ZfZb2NWVpoyFYdWVwy/qAaAOTsvhh8SoJPMb9o&#10;7xPKmf8AVvpOkYP/AHzZA1J4h+FHiHxNotxoOt/FnW57e5TbKps7BcjIPa2HpXbICBzTqAMN7nWH&#10;tbjStJ1aH7fBtTz7y38xQxXcCyIUyMehFcdd+G/2wHu2fTvi38N44N3ypN8Or93A/wB4auo/Sp9D&#10;llf9q/xZbCT5V+H3h9gp6DN9rQz+gr0YA7cZoA5nw7YfFa10/Z408T+H7656eZpehzWqflJczH9a&#10;y/2ZZ5Ln9nTwDcTNmSTwXpTuVHGTZxV28kQkTY449jXmng/9m39nC+8OafqS/AHwTunsoZGceFbP&#10;JzGD/wA86APTSfSuG+Lt5f23iz4fjToo5JZPF0yrHNMY1b/iT6keWCtjp6GrVn+z78C9PULZ/Bnw&#10;rHj/AJ5+HbVf5R1S8bfCzwNYWel6h4e8HaXp95Y+INPltbqx0+KGWD/SY0k2OigruiaSNsH5kkdT&#10;kMQQC9fav8a4WYaT8P8Aw3OP4ftHiyeL+Vi1ZF54m/aniLfYfgr4Gl5+US/Ei7T+WkmvQoU2j7uO&#10;Kec5yBQBwPwquPiHe+MvEGpfEvwppOj30lnYpHa6Lr0moQmMNckN5sltbkNliCuwgAA7jnA74Htm&#10;ud8S/Dzw9r9++s6hPqsMzRLG7afr95ZhlBJAIglQHG489eetVF+C3hBkw2seKv8AgPjrVh/K5oA6&#10;4MD0NeO/GzU/iZpn7QfgOT4YeD9F1m7bw34gE1vrniKXTo1j83S/mDx2lwWOf4doGO9dg3wJ8Ev9&#10;/WvF34fEDWB/K7rkh8ONB8E/tNeD59Gv9ckNx4T14SLqnia+v1G2bTMbVuZpFU89VAJ7mgDRHi39&#10;sH+L4C/D38Pine//AClp6+K/2ueN3wJ8A+5HxQvP/lNXpdFAHzr+0R4w/ahh0fwuNV+DfgiGN/iB&#10;oSK0HxFupCXN9EFUg6SuATwTnIHIB6V6dZ6/+0Yzf6Z8JfB8a/8ATPx5ct/PTBWP+1nn/hGfBpDY&#10;/wCLpeGR/wCVKGvUlDZywoA5ux1P4tzMP7S8D6BCP4jD4mmk/nZrWkk3iV7mJLvTbOKNs+Y8d6zs&#10;BjsDEM/mK1KyvGOravoWhzatoXhi61i6hUGLTbOaGOWc7gNqtNJHGDgk/MwHHrigDTjOF+Y07g15&#10;e3xr+NCnI/Y58bN/u694f/8AllUZ+OHxs/6Mu8c/+FB4e/8AlnQB6HcagkPiG304/eltZpFPptaI&#10;H/0MVo14Q9zD8cfjlonhP43/ALLkml29v4T1i609PGMekais7C50xH8r7PPcbMB13btmdy43YOO6&#10;/wCGW/2a8f8AJvfgf/wk7P8A+NUAb+t6U154z0XWEH/HnFdK3tvEf/xNb2R614x8SP2c/wBnXTNT&#10;8K2sPwD8FxpfeJkt51j8LWaiRDbXDbGHl8jKg49QK7DT/wBmr9njSnD6V8B/BtqynKtB4ZtEI/KO&#10;gCp+0PoUniDR/DMESbvsvjzRbo8dPLvEbP6V6Ap+bBFeQ/tMfCr4faX8DvEWoeHPCml6LfR2a/Zd&#10;V0vR7Rbi1cyIBJGXiZQwzkblYZ6g1raN8CviDprKbz9rb4i6gF523ln4fAP18vSk/TFAHfa78+jX&#10;SqetvIOP9015Z/wT7tprH9hP4M6dcDElr8K/D8EgPZk06BD+or0fTfD95penSWd/4jvtU3Rspmv0&#10;gDdP+mUUY/SvNvgh+y3+z7pHwr0PSp/gr4TupLOxW3a6ufDls8kuzKbmYx5JOOSeaAPYc9q5jxrC&#10;s3jPwm5GfK1S4Y+2bK4FVIv2ePgLCcw/BPwjH6FPDdqP/adVdZ+FPw68G3en+NPC3gXRdPuNJuHk&#10;/wBB0mGF5Q8TRFd6KCB8+e+cYoA7wY6CuF/aRNz/AMM/+OWtZEV/+EP1Pa0gyoP2WTr04/EV0uqW&#10;Xi2ZP+JHrNhbH/p401pgPylSuE+LPw4+OXjv4ea94Nh+Knhyzh1bR7qzkm/4Q2aRo0liZCw/08DI&#10;DGgDp/C9l8S7fxBM/jfxHod5bNbj7LFpeizWsiNu5LNJcyhxj0C4966hs7TiuO+CXjjUPib8LvCX&#10;xH1OwjtbjxB4WsdSmtoWJWJ54I5WRSeSAXIHtXZUAeX/ALO/iHUpfDmraZJ4N1OGGHx14lVNQkkt&#10;jDKP7bvTuULMZMc/xIDXUeMPir4W8DcazpviKb/sDeEdR1H/ANJIJKzv2fefAmoHH/M8eJv/AE+X&#10;1dqVYDNAHjHwE/ah+HeveD4tIGk+Nvttnf3VterN8M9dRYZhO/yM7WYUEAjIzxnmvU18a6HKVPla&#10;gmef32j3Mf8A6FGMVzfwN0y50+DxX9oX/X+N9Smj4/hZ1xXcPGT0449aAPEfhx8OPHWq/EP4ma7p&#10;Hxc1/wAP2uq+OI7q1tbLTbBo5Yxo+mwmUG5tZHPzwyIcHAMbDAINegWHw98e28Gy5+OviC5b/npJ&#10;p2mLj/vm0ArqLX7LNcTS2+1pEfy5j3BxuCn8GB/GrKghcEUAchqdjqngPS9Q8Z6h4vvNSe3sv3hu&#10;obZAypuIH7uNOhY9+9P8aaV8ar5N3w48Z+F9NyvH9t+Gbi9x/wB+r2Ct/XrVbzSLu0k4WW3dG/FS&#10;Kj8G6dFo/hDStIg/1drpsEKfRY1UfyoA4vQdA/awgvFbxP8AFL4e3Vvn5o7DwDfW7n/gT6rIB+Rp&#10;njHStZn+N/w+1C/uIZVtn1T/AFEDJgtaYycs1eknpXnHxb8JeBvHHj/wb4b8f+DdJ1y1nuL547fV&#10;9PiuY0ZbfO4LIpAOO+M0Aejk4601yODmuJj/AGaf2eIdog+BHg2Pb0Mfhe0H/tOr1t8FPhHYHOn/&#10;AAt8Ow88eVoluv8AJOKAOS+D9/43ji8X/wDCN6Dpt4q+O9UGbzWHgP8ArB2WCT+dbl9r/wC0hH/y&#10;DfhT4Pm/67eOrmPj8NNatv4e6Lomg2uo2OgaJa2MH9rTu0VnbrGrSE5ZsKByT1PU10FAHk3ibxd+&#10;09FBH/a3wd8E22nm9tlurmH4iXUssaGZAWWM6Uoc88KWUE9x1r1aJtsahzzUGr6PZa5Yy6ZqUHmQ&#10;TLiRd5U9cgggggggEEEEEZFcoPhF4Qlvms/7T8TAxxqzbPGuqL1LelwPTtQB2u4etMmBeIha5KT4&#10;HeDJVw2reLPfHj3Vx/7dVXn+AfgYpu/tnxgG9viFrP8A8l0AY58U/tURXk0OifBLwLc2a3Uotbm5&#10;+JV3DJLFvO1njXSHCMRglQzAE43HGak/4Sr9rsnLfAj4f/8Ah0bz/wCU1d14f06LTtHt7C3eRo7d&#10;fLja4naRyqnALO5LM3qxJJPJPetKgDzceKf2sMZk+B3gNfYfE28P/uHrP8MeJv2mH13XVPwe8Fgr&#10;qEfmgfEG6IU/ZoTgf8SvnjHJx6dq9YOe1YHhAEeI/E+T/wAxiL/0itv8aAMy11v48SY+2/DXwvH/&#10;AHvK8ZXD/wA9PFa1neeP5Bm/8MaXGfSPWpH/AJ261uUEgUAVdOfUmRm1OCKN93CxTFxt+pVf5VYy&#10;DkCuM8dfEbx/4W1v+zfDPwD8ReJrcwK/9oaXqelwxhiTlMXV3E+RgEnbjkYJ5xgT/HP4zRDzD+xr&#10;44YDrt17w/8A/LKhgbX7QHx9+E/7Mfwn1r42/G3xfDofhrQbbztS1KdS2wZARERctJI7sqJGgLO7&#10;KoBJr+fX/gtD/wAFyvFP7ftvB8Ff2ftN1vw58L7SXdf288wjvPEVwHQobpYnZUgjdFZI8n5vnbLB&#10;VTvP+DiT/gpin7T/AI68O/sq+EPDeoadoXgHWJr7x1ptxqFhcpeamY1SBPOs5JlHkRtcIQsoBe5d&#10;XQNCpr4L/ZV8KeCviN+0p4e8PeL7KO30W+1KSWS1aRmXYqlkhJJyVJwD61+wcO+GOKx2S4XMK8nC&#10;eIqNU4tPWEU5TlfyS007H5nxjxZHLsPXcb8lOLlJx1b5U20tfI+6P+Cf37YH/BXfwj+x54c+Af7O&#10;lv4S8GeGtFeaWx8WXWhfab65SSV5WUrctLGy7mIDLEh9zXrf/BMP/gp9/wAFIov+Civh/wDY6+N+&#10;vWnjTw/4g1DUm1WOw8N21u2mNJLcXEt9vtoFYL5+7KsxjAlUAjgV28vhT4H+CPDqapd+GvDlnptj&#10;bhpGaxgChVHPBX+da/8AwQ2/Yu+FXx9+JvxF/b88cfDbRb7QdQ1KbQvAOm32jhoWhjcNPe+VIuwl&#10;iRGrBTnDdCvPZxHhchwfD+KlPAKE78sKjb5pSb1dtmlrotD8Q8F/FLi7xM4srxnzRwlJJpctktdE&#10;5cz5nbyR+spb93kmuP8AhvrgvvG/j+ylnGLPxRbwoD2B0mwk/m5r5V/bf/ag+G37Ofi7/hnL9nD9&#10;m7wbrHjqTSYr+8uNT0GGLR9AtpHKxy3TRqGkkfZIUt48MQgLNGrKx/O74ufsffD/APaD8T6146/a&#10;S+KuveIdYtdFSaXUlNtaWVlvM26O2tki8u3iGxeECljktuYkn8vyrKKGYYqlh6+IjSnV+CL1nK/V&#10;QWvKu7su1z9f448aOD+B8asFiJupX6whq43a37PXbc/esSoRlT+NfOv7VXxk+EHwL/av+EPjz41f&#10;E/w94R0f/hH/ABVapqnibWoLC3aeT+yysQlndV3kI5C5yQpx0NfkT/wTt/4LuWH7FnwZ1P8AZ/8A&#10;idJ8SPHH/CP65ND4Fj0n+z3tf7LyuI55rgNOGVvM2qi7AgRfl5NVdW/az+K//BUD9uyw+J37Sfwa&#10;1Cx+G+m6Ddr4H8HapbtdWNu6tEGuXDRqktw6sC5KkAYVeACfawfA+a1MydGsuWknJe0t7r5dGot6&#10;Nv1PY4i8R8l4f4bqZq/ecYOap7Sdle1n1P3O+BX7Un7Ov7Tek32tfs9fGnw14yttNuFh1Gbw7rEN&#10;19lkYEqsgjYlCwBI3AZAOM4Nd72+avwk+BHjvwl+z5/wUSn+JXg/9kDUfE3gUeE5NM8RWOheGrLy&#10;7i6Lh4HRbto4xsIOWVgSCPvYr9FPgH+21+wh8XvFFl8P/FHwCj+HfiLU5zBpOkeM/BdpAL5sjAiu&#10;YPNtndu0Yk8zg5WuPiThPGZDmEqELzjyqSdtbNX1S7dehnwX4ncO8WZbh6k60KWIqxT9jKcedX2V&#10;r7+R7x+yZcCbwH4jcnp8UPFg6dhrl4K9UyGHBrzv4IfDKT4SeGdY8FaFJbC2bxRqmp2bJZiOONb2&#10;6kvPJWNSAFjM5jHIyEzgZwOg1PSfitKP+JR410O3/wCvjw3LL/K7WvlT9IHeLIPiFc3CxeBfEGi2&#10;TeX+8/tbR5brJzwR5dxFgfnXF/sMpOv7FnwfWcqzj4X6BuaNdqk/2dBnAycDPbJ+proPC2j/ABN0&#10;zxy11438aaRqdvdWBjt4NN0GSzMTI+SxZ7mbfkNjGFxjvmsL9iF1/wCGMfhCM/8ANMdB/wDTdBQB&#10;3nizVrrRrSG+stBvNSkFwoFrYtEJDnv+9kRcDv8ANn0zUn9vbdIbU9R0m+tdq7nt2hE0oHpthL7j&#10;7LmrN6MSW4/6bf0qwwYnAFAHgfxr+PPhj/hPvhxdWvhLx9Lb6N42mutang+F+vPHDbtouqW6vuFk&#10;Q+Z54EwuTlwegYj1Lwz8X/CXiWFp9N0zxNGoGf8AiYeCtUtD+U9shNbWuzeTHbQEc3F5HGvPTHz/&#10;AMlNXhEexou2K2tzhPjDq9l4l8A3WmaVr13ps0l5ZrHd/Ytjwt9qiIIFxGUz7Mp69Kfa/C34mRyi&#10;WX9o/wAUSLnPltpekAH24ss/rUvx/LRfDOZ84/4nGlDr/wBRG3rtU+7QM4/Ufht4r1Kwk06++Luu&#10;SxyrtkX7HYLkfUW3+FQWfizxVJ8U9Y+F8N3bsun+FtP1K3vrq2LMZp7i9iYOEZAVAtkIA2nJbnoB&#10;3NUZNMifWYdVb70NvLEv0doyf/QBQBwep+HP2u3v2l0X4t/DmG2/hhuvh7fyv/30urIP/Ha6Lwtp&#10;/wAX7W0K+OPFfhu8mxxJpfh+e1T8pLuU/rXUUjfd6UAYvgWGW30ZluNvmHULxpNvTJuZD+Vbea8N&#10;+AX7P3wR8SeFdY8ReKfg54X1LUrr4geKmuNQ1DQLaeeUf29fhd0joWbChQMk4AAHAr0K3/Z8+BFp&#10;za/BbwnHj/nn4ctV/klAF74n6Rda54YjsrO1jmkj1nTblY5JCq/ub6CbJOD02Z6dqq6lq3xnidv7&#10;H8BeHbhd3H2jxRNESPwsmrmfjd4X8G+APBGn6z4W8K6bpdx/wm3hm3WfT7GOFws2uWMLLlFBwyyF&#10;SO4JB616fAmxcAUAee3XiX9qdG/0T4MeB5OesnxGu0z/AOUlqpfCLxB8TdW+Mfiyz+J/g7RdFurf&#10;QdGa3g0TxFLqKSI8uoZZmktbfacrjAVumc84r1KvO/jz4C8P3HgXxV46tzqFjrEXhe4C6lpWs3Vl&#10;KRDDM8QZoJE3bGd2XOdpdsYycgHoSkBcE0pI6ZrgvCPwg8Lal4R0u9vNd8WPJNp0LySf8J1q2WYx&#10;gkn/AEn1q4/wK8FSD5tX8W/8B+IGsL/K6oA0PH2p/ELS9Ljl+GnhbR9Y1FrgBrPWtdk0+ER4O5vN&#10;jtrglgduF2AEEncMYPKL4t/a+Aw3wF+Hv/Afile//KWul8MfCjwr4P1sa1pV5r005haP/iaeLNQv&#10;owpIJxHcTugPHUDI7Hk11FAHmp8WftcdD8CfAP8A4dC8/wDlNWX4t139qi8trOK7+CvgWNV1S1cm&#10;P4kXbniZT0OkD09a9eqO6t4rhB5o+6wYfUUAcLYeIP2j2UfbPhJ4PjG3/ln4+uX/AJ6YK1rLVPjB&#10;If8AiY+BtBi458nxPM/87Na6aLO3JHanUAeZ/tA3Hid/hntvtIs41PiDRd7Ragzkf8TS16AxDP5i&#10;vSo/uYrz39qW6u7D4N3l/Y6TNfzQ6xpLw2MDor3DDUrUiNTIyoCTwNzKuTyQOapt8a/jMq/uv2PP&#10;Gsg9Rr2gDPvzqVAHqBIHU1xeuk/8NBeF5M9PB+ug/wDgXpFYB+OPxtB4/Yv8cf8AhQeHf/lnXPFr&#10;r43/ABn0LS/jN+yrf6Zptj4b1aW3bxa+j38EkzXOnKAqW9zcFX27vmKgbdwzk4IB7kcMpFeW/HC2&#10;0bRPF/w/1eDS7VbzUPHsFpJeC3TzWU2d22C2M/wDj2rW/wCGYf2aT/zb54Iyf+pTs/8A41XJfE/9&#10;kb9nDV77ws6/APwXGLTxPFO6x+FbIBlEE64P7rkfN0oDTqeyqrBvwrF+I+uP4Y8FX2u+ds+yw79x&#10;PuKw7L9mn9nHSj5um/APwXbspzug8K2i/wAo65H49r+zB8PPhf4k1vxTL4Q8Nx6Xpck91qS2lok1&#10;iqru8xQUPzDggFTk44OcGowlUlaKv6GdSrTpR5qkrLzPRPiT8Uvhx8H/AAbefEL4reO9J8N6Dp6o&#10;b7WNe1KK1tYNzrGm+WVlVdzsqDJ+ZnVRkkCvmPxr/wAFqP2RfCKNqeneEvidr2hRwtJP4m0f4e3Q&#10;skAGQR9o8qR1ODh0jZOM7sEE/FXj3xZ8T/2vvHFj408cfGrxpqXh2x1BrrwDovie30xfsUYUoupT&#10;wQ2MMX2t1Z9jGPfBHIyBsu5ZPF+saF8F7S/8X+JfHVzqWn6RbNLqVxdBH83sIkWNF3O7EKqgZLEA&#10;da+Qr+InCuX8dYfhT2VTE4qpKMZqm0o0r2vduMruK1ktEtrvp/PfFXjHmmHlOpkNGFSjCag5Tcr1&#10;JXScacUtddFJvXoj9Pv2Ivil4M+NX7OWj/Fj4d6p9u0HxFqmr6ho175Lx/aLWTVLpo5Nkiq6blIO&#10;1lVhnBAORXrVfFP/AAR5/Zu+HNp/wT08DW3xa+A/hZfFFpea9ba9HeeH7WaWC5i1y/jeIuUYnYU2&#10;DkgBQBwK6L4lftmf8EhPg340h+HfjTx38I7TWG1P7BdWVtplnM1hNsL/AOk+VGfsygdXk2qCQM5I&#10;r7meEqTxU6WHi52btZX0vvofvcMZThhIVcQ1BtJu7Ss2tVqfSvjyTZZWOP8AoNWf/o5a2ic/xV4d&#10;F4w/Za1n4dQ/GP4CT+BdSt7NU1Gx1Lw39k2zxJIuQssQO1SeCfrXwn8ZP+C1/wC3B8X/AI1eIvDv&#10;/BPL4N+B7rwR4XvpNPk8T+PLS7kbVrqNtskkCwXEXlRBwwAbcWABJQnaO3KeH82zrESo4WndxV3e&#10;0Ultq20keZnvFGQcN5f9ezHERp0rpczdld7H6q6u+dKulU8/Z5P/AEE1414is/iHB+1h8M5PF/iH&#10;Rry1bTdf+zR6bo8tvIjeTbZLO9xIGGOwUHPc9K8Z/wCCcf7cX7RX7c/gTxJ4f+I954O8F/EHwjff&#10;Y/E3huHw5cXKhHXMV3GTfI3lyDdjqAVI3Mc4948YW1/aftGfCO11W7inuo9J11LiaGExpI4t7YFl&#10;QsxUE5IUs2AcZPWvPxmDxOX4qeHxEeWUXZr/AIbfyZ6uBx+FzLBwxWFmp05pOMls0z2CiiiuY6wI&#10;yMV8k/s++EPjprP7V37UWpfD74yaXoejr8btNjn0m68Ii9kkmHgPwmWlE/2mPaCpRduw4K5yc4H1&#10;tXgX7Hrf8ZBftT/9l60//wBQHwhQBuePNF/bWsZov+FXeKfAGoQgDzj4js7u1YnvjyPNFfOXwg+H&#10;P7e+nftv/Gb48+FND+DtzrWp6P4b8N65Z32varDAps7ea6imiZLNmO5NRCMrAYMXBOePuxzxjNYX&#10;hPw74V0/W9b8S+HrFI7zWL5H1eZes00MSQKT7hI0X8KAPFL/AMR/8FU7Y/6H8JvgPc+uzxprC/8A&#10;oVhUvwSuv28/BmkSaV8RPgv4BmhbUr28b+wfFk7SZubqW4KDz4EXCmXaCSMgZ46V9CMCe1KBjtQB&#10;4r48+Mf7U9vp11Y+Fv2NdUvJpIHSC5TxtpUao5UhWw8oPBway9O/aQ/avilTQZ/2D9bkvbe0ikut&#10;vxC0ThW3Kr4M/RjHJj/dNe/EHqDXC6DoGs2/7QnibxPPLI1hd+D9DtbdSPlE0N1qzyYPrtni/SgD&#10;zPxL8R/2qPFWveFdcn/Yl1a1Xw/r0t/cRyeONIkaRG0+8ttq7ZjzuuVP0U+1dNoH7S/jq5v/ALD4&#10;r/ZY8eaSo4aeO0ivEH0MLtmvXQhK49aUoOgGKAPnf9oP45XuoX/g260j4B/E2+j0Xxlb6nfGy8E3&#10;Em2BIJ0JGOpzIvHWtaz/AG6vD99ax3dp+zR8apIpkDxyL8MbzDKeQfxFe2ahNHZWM15O2EjjZ5G/&#10;2QMmi2ijjgVI0CptG1fQYoA+d/ip+0pd/EbQNH0/w7+zt8V45Lfxdo17P9s8A3MIWCC/hllbLeiI&#10;xx3r0Jf2mNI+Yx/CD4hSbDtby/B05wfSvSpERhtCj2ryz4k+IpvgR4us/E2laHrGt2nivVGs5PDe&#10;iWsUk/2wWk9wbmPzGXOY7Yq0e4Dnf1BBAOf+Kf7SD634ah07SvgL8Tppk1/SbhlXwPcY8qHULeWQ&#10;59o0Y+/Stn/hrrS1GP8AhQHxY/D4f3Vdp8PfiNo3xAt2RdD1DR9QhjWS40bWrdYbuFGJCsyKzDBw&#10;eVYjtweK6YRI3OwUAeI6z+3j4H0C7XTtV+CHxYiuHhaVIv8AhXd2WZAQCwAHQFlH41z97/wU1+Du&#10;mu32z4O/FxSG+b/i2V+f5LX0FcWdo2vQzm3XzltZFWTHzBSyZH04H5VdEI24PWgD5guP+CtX7PNm&#10;dl18K/i8rDr/AMWt1H/4isHT/wDgrl+zpYeJNW1C4+Fvxe8u5MPlFfhXqRJ2pg/wetfWen2P2Zpg&#10;0hbfOz/NzgE9PpVlI1znH+9QB8l3P/BZ79ly0ljt5/hl8YBJNnyk/wCFT6ll8DJx+77Vz/xI/wCC&#10;xX7OuueD7rTtF+Evxla4kaIoG+E+pKMCVCeTH6A19YeJkX/hY3hgED7t7z/2zWuldVAyy/jQB8lW&#10;3/BZH9my6G23+D3xqYjjj4Ran/8AEVb0v/grn8AvEVzNY6J8EPjZcTW0ix3Ecfwl1HMTMgYA/Lwd&#10;rA/Q19Oa34g0Lw7p7ap4g1i1s7dGVTPd3CxoGY4UbmIGSSAB3NcT8EtVsvFfijxt4w0SGVtL1LW7&#10;c6feSW7xrcCOyghdlDgEqHRgGxg4yCRg0AeSfC39uLQtC8IRaTcfs3/H7UWW5uJftFx8K7tnKyXE&#10;kijKqowA4A4yABnJyT0Q/b80KFMR/sofHj6D4T3vFe/LGB2xTJk4oA+SPhl/wUO8FWcvxD+JUv7O&#10;XxobQ7rxZczrqEfwxvGSFbGytdPuxJ/caK5sbqNgenl57iukvf2+rLxX4d1aHTf2UfjhHHPbNHpN&#10;y3w0uit4j26Msox90b3ZPmwfkz0Irov2ctIjf9nbxJpV/ArRXHxS8ceZG3Rkk8X6o20+oKtgjuK9&#10;SvfBdjP4gs/E8d7cwSWGl3Fjb28Eu2Dy5ngZmKdCy+QoVv4QzAfeNOwnsfNPwZ/4KY6Vd+FY/Cfx&#10;E/ZJ+NXh3xLoemw/2roc3gSW6kggJeOG4ZoWZQsvkOyjOQAQcEV578dP+C4Hwb8NX2i2Xgf4R+PJ&#10;5v7YCX82s+FbizjgG0oU2sPMZsyKRtBwRzgc1o/tKfFD4O+Hv2i/EnhP4ifEXXdKj029stQ1K38M&#10;2g+0X8cen2+yK5mYgeWQ8uxFPXex28Zwv20/hL8EPHnwy8KeK/hhdeGfC9n4gtP7f1CLxBYlbydb&#10;mBfs0pkd/wBxsMjB0/iZ4xjIFeBmuYYjBwr1q0o0sPCL99u8nKz0Udu1ru9+h8dnWbY7E06lLI6s&#10;Klakn7SGvNF/Zs9k33eiR5z8Sf2tvil+0N4gXWtV8B+K9S0qOb7To+k/8IdOtvprBSqzHePnkAZv&#10;nY49FHU83+zd4YsbT9pDx9478UahfWGoXPhvw9I0N7pZSSWWd9RRWC9cbIkwR9O1ewWfhnXY10/w&#10;v4U0eO38Oecrapf3EgilvFTq23spPJ7kDAAzWLqHxBu/h58dfGHiiy+F2ua5De+FdBjg/sa1hdYv&#10;Jn1TaJS8ibNwkBHt6Cv4O4o48zjiZ1aVWKlVdOpZ83vJKcEoySSir6tK17avU4uCeA8DnGaVs1zO&#10;VSppCLUpWg5u7l7NySVopK72vsrHqXjfXbDS/BYil8Z/2annBWmhsRulJ/4F6/j9KrtrF3ptpayQ&#10;+KLG6uvJEtoZl8lVYbgWfk7vvjA7GvP7/wCLmna/p1v/AMJx8FfGVvfOpuvs402DYq7ioH+vwT8r&#10;HOOxwODWpo+s2nj7xjpel6p8P9U0OCHTZpbePVI0j88bowQuHYs2CWwBwFNfh0MLmlGlUeJpWupO&#10;TSi7+lndn9GxyPg3D06WIhLSm7O8vcstkk7X1XTdlH4pfEvQvCGnx6X4v0W48RaheZurW1tmZo5N&#10;vIGFOZD/ALI61896OvxY/aX+K3/CXeJ/CHirQoJL59LufC9rr1zbW8qxlQ0xWOcIq7emBhlO489f&#10;sXSNF8KzeJbaGHTIWa1kKrcLhvKPYZ+n4815H4y+Lmv/AA6+J3i/wc32S80+G7truxjmhMUqCaMq&#10;0Z2csB5IOepzX6N4c8UYXK8DisBleWwnjJx5VVqS5lHnlGPuQs0mnZ817rdH4L4w4LHVFTx2dZrU&#10;p4Oc4yjSjBJRgr8yfvK7kn18ja8O/Ar4FWfiWaz8LfDzUrW60n/R51XxVetibykfIYTndxJ69c1t&#10;+L/DEfgn4Q+Il0iw1KGaezYK/wDak5kjBwCyMzkqevQg5rw79l7w/wDt9ftfav448afDrWLPwhpW&#10;l6m6x6beRxNHrF1DJLpsv2aVQWjgEunTLucbg0bDGGBr6Zs/2Gv2qPjRfLpvxg+McfhXS7fR7eN4&#10;/DscdxJfTGSXzo33gKg2iI715JbAxg5/SMZ9G/xSrZvRnisZCUW+Z3qSny8tnZ3vu9rXPrMp8QMt&#10;WWRw2W5RNUqkY2l7sOZWera20Seu9zzXxP8AAz4A2JXWtQub3SobRWuZ/tPjDUI5A+whpCBcZDFX&#10;Iz1w5HQ1rfsw6p8DbH9o7wfo3w4m8TLdXGtOFa6v9QmtbiP7DcMW3SyMmDwQT1IGOa77wZ/wTo+C&#10;t1+0JeeFPihJe+KrjQ/B+l6lJqmozMrahdXV7qKv5yKdrKi2kAjTGF+brur6bh8HaB4O/sm107UT&#10;bxxzR21nZtKqxlVU4jRAB0UEgDoFJ7V+wcD/AEfVkeKoY/Nsyq1qtOUZxhFtU04u9ne91fyRyVsz&#10;4mxSjRgqOGw8fsQjzSkr3tKWln0ur3OxgDLHXjfx4kU/tT/Apv8AqN69/wCmW4r2ZCXjxXz7+1x4&#10;Kn8d/tC/Azw9F4s1jRWbxFrUn27Q7zyLgbdGuTt3YPynoRjmv6SOs+ghIp6VyXxHt47jxh4EkZc+&#10;T4qmdfb/AIlOoLn/AMerM134OeOrjQE0rwn8d/EGl3Ua4XULhYrtz7lZBgmuHuf2aP2qpryzvpv2&#10;6b+RrC4M1r5vw/01trmN4/x+WRhQB7ujiszxNOY305Fz+81JFP8A3w5/pXhvhn4N/tu64dSOqftw&#10;SWf2XVZYLUR/DfTW82FQu1znucnpxxWpD8Df2x7S/s57z9ryx1mG0uRN5eoeBbW3LkKRjMJHGDQB&#10;7krKO9KHBrgPEFl+0yNK8vwnqngj7YD/AKzUrW7MZ/CNwa5FrP8A4KLJLldY+Cpjz/Fp+r7v/R1A&#10;HaaVo0lv+0b4i8SFW23XgvRbYN2zFd6o3/tUV3II6ZrxSeb9tPQ4/wC2dem+Fskktxb2m6zs9RUk&#10;PMqL96Q8AyE1d1TWP22NMYNYeEvh/qqY5EN9d25/8f3UAeuswArn/hTN5/w28PzZ5k0W0Y/jClcP&#10;pnxF/aujhxrX7N+iyv8A3rPxuiqf++oCawPD/wAVv2kvh/pXh34f3/7NGnzXH9nx2dvMvjyILM8M&#10;A3H/AI9jtyFyMnvjk0Ae81XvbWG72xTDgMrj6qQR+ory6f4qftTKP3P7KGnv7f8ACxIB/wC29Z99&#10;8X/2yY2X7F+xjpchB/i+KNuuR/4C0Aezx4C7c06vDP8Ahd37cKnH/DC2k/8Ah3Lb/wCRKoeK/wBp&#10;f9sbwX4T1Txnr/7DunR2Wj6fNe3jQ/Fa2dhFFGXfA+yDJ2qeKAPetUkEdoxb/Z/mKmjYFBg14fN8&#10;XP2ydSstj/sYaZGJNp3f8LRt24yD/wA+tX1+MX7WENq1zdfsiWEYRdzBfiRAxx/4DUAex5HrXnvi&#10;+UL+0t4H3Hj/AIRXxB/6O0usq1+K/wC09cwJOf2VrFQ6hh/xcCDI/wDJeuW1/VP2ttV+LXh3x7af&#10;s3aTHb6TpGp2k0MnjuIszXL2bKwxB0H2Zs/7woA+gNwxk0bh615FL8Qf2vmYmP8AZw0Nf97xyh/9&#10;oVSs/in+2HqLXENv+zn4dVrWcxP5njQfewDx+596ANb9rHL+G/Bqr/0VLw0T/wCDKGvUlOWNfOPx&#10;db9tX4g2Gi2MfwJ8KQ/2b4o03VGLeMGbd9muUm28Rd9uK6hfHH7bhOE+Bvg9fXd4qf8A+N0Ae0ZG&#10;cZrL8V332HTFmB2k3luuf96ZF/rXiPi/43ftk+D9X8P6LqHwY8G/aPE2sPpmlqviOUg3C2lxdncd&#10;nyr5VrLzzzgd81X8Y+JP+ChGu6YtjZfAfwDuW8t5cv4tmHEc6Of+WfotAH0SGB4FKDmvAB48/wCC&#10;i8hOz4B/Dsc4+bxZP/8AG6VPGn/BRc9fgn8OV+vii4P/ALJQB2Hiu9CftgeB7Av/AKz4c+KpNvrt&#10;v/D4/wDZq9N3CvlDxHp//BSLUvjh4d+LNn8HvhqW0PwtrGk/Z28TXAWT7bc6bNuPyfw/YP8Ax6tq&#10;1+Lf/BR+91y48ORfBL4W/aLWGOS4jXxZcsYw5O3OE4JxnHpzQB658YmX+3fAOD/zO8ef/AG8ruFk&#10;Vuhr5e8V/wDDyjxbqOg3Vz8JfhharomtLqCsviG6bzCIZYtpG30lJ/Ctb4W/F79tf4m6n4isLfwx&#10;8M7ZfDfiBtHuriO9vJ45Zkt4JXKlWGdhm8ph1DxOpwQQAD0/9p2KS5+BPiKCBdzNax4H/bVK7qJ8&#10;9TXkPizwz+174r8O3Gg3mofDZYrhQJP9E1A9wf8Anp7VV8JeIP20vE/hmHUXtfh1peocpd6fd29+&#10;5t5Afukq4zxg5HGDQB7ROy+WxJ/hNea/sheKpfFnwMtdWvLjfJH4g1y03Me1vq95AB+AjArnru2/&#10;4KJtJix1X4LiP/ptp+rE/pLWB/wT3+GemX/7MlpqfjrSrWbXJvGXiptUmsZ51gaf/hItR3mNWfIT&#10;P3QecYzzQB9GB0PRqyPHbxnwvdbj/Cv/AKEKks/BXhuw5tNP2/8AbZz/ADasH45a2vg/4TatrkUf&#10;y2cCt8uWwN6g8dT1oA7MHjiodSBbTrhQOsLD9DWWnj/wwwwlzcN/3D5v/iKc3jHRJo2VDcMCp/5c&#10;5P8A4mgDzP8AY51Txw3wW8F+G/FXw2uNEh03wNpcNvdzalBMLrbbRrwsbFk4Gfmwecda9kZgoya5&#10;jwLZtFY6fNDdMbf+yolgt9m1Y1AGB+VdMw3KVoA4b9nx1XwLqAP/AEPHib/0+X1duzqVznvXiHwB&#10;+DWovZ674si+Lni1FvPHviaT+y/7VDWkH/E7vRtjjK/KvGcZ6mtLxX8Bf2h9S1Vr3wd+2FrGjW5b&#10;K2cnheyuwo9N0gyaAPVNLisLeGSWxC7ZpmkYp3Ynk1ZZweleBN8Af2vPDWkW+n6X+3Ncsv2lEHmf&#10;DnTWOGkyzfgCxq1/woP9s9C0sf7eMkh/gjl+GemKv4leaAO6+DniGXWfGHxKspXYjTPHi2san+FT&#10;pGmy4/OU/nXdb1rxn4MfBL9on4U6j4k1XW/i3ofiSfxPrS6pfSXWiG12zC0trX5RE2APLto+PXNX&#10;vFNr+3K143/CFan8KVt8/J/aljqbPj38uUCgD0zX5TDpF1KO0LfyqXSyE023jx923QfpXi02l/8A&#10;BQq+t5LLU9Y+De2RcZt9P1bp+MtV/CXxG/a48TeLPFXgy1s/h39p8J3VrbzN5N8q3DTWsdwNvz/K&#10;AJAvOeRmgD3jeCMV5v8AEu+MHx++GNmD/r5tY/HbZZrCh8aftsafMBffBXwfqEe75msfE0kBI+kk&#10;bVj+NH/ai8R/Enwf8QLf9nTTVXwvJftJat46i3XH2i38oBT5GFweTntQB79uXpmlJA6mvHdF+N37&#10;SPiC0a+0z9mDTZo47ia3kaP4iQELLFI0UiZ+z9VdGU+hBp978Wf2tlXNr+yFp0n1+JVuuf8AyWoA&#10;9F8GcLqn/YYuP/Qq2q8B0X4pftu6KbxU/Yn0m4+0X0k6n/ha1um0Men/AB6VaPxy/bhH3v2FtK/D&#10;4t23/wAiUAe6Vi2V0T431C0PSPTbV/8AvqS4H/steOxftFfthHxBH4auf2JtPjuZbNrlP+LqWxUo&#10;rhDz9l65YVJp/wARP2xE8X3niKf9kLSxHd6fa26xD4mQHY0UlwxJ/wBG5z5q/kaAPeAcjNMnwYjX&#10;j3/C8f2nYtctvDtx+yfZx3F1aTXERX4hQFQkTRK2T9n4OZkwO/PpV5/iZ+1E8eF/Ze09fXd4+hP/&#10;ALb0AemaVKJLME8/O/8A6Eas7hXj2nePv2tbez8pP2atH+8xG7x1H3Yn/nh71X1P4sftd6c9ssn7&#10;OGg/6VcLDH/xWynDEEjP7ngcUAe0lgK57wdOr+J/FUeeU1uIN7f6Dan+RFeev8QP2zmGV/Z68Mr/&#10;AL3jLP8AKKsPwxrf7b+la94g1V/gV4R26tqkdzCreLmOxVtLeHB/ddd0TH6GgD6AzjrTWYFuDXjZ&#10;8bftvsMj4J+C1Pbd4okP/tOse1+Kf7c+qteJpHwQ8DyNZXjW0/meJpVxIFUnHycjDCgD3NJ8XkyN&#10;0VVP86+Pf+Cwn7W+vfCD4QWH7PnwS8Yix+JnxMmOn6L9mkH2jTrDOLq/xzsVEyquf42AHPT50/4L&#10;Zf8ABR3/AIKUfsU/AzSb/wAP+CfB/hS58Zas+lw69pmqveXNsqQO7GNXUKjc8PzgjpX59fsMftLf&#10;tZ/tW/Hvxd8bvifqun+MvGTadHaQX2vag0ZtLTzJJPJgVVwqAscAdB68mvu+FeE8wx+GqZzKhKeF&#10;oJylZXu4q6i/JvfyPzPxQ4vrcL8KYutg2vbRj7rk1GKb0Tbfa59H+Df2APgP4d8JW/hePSV1CXcG&#10;1a8vB5kl2+cl2JznnnnOMmud8c/sE/AMeD28dfD/AMDRabrejq08M0DMu/YxPQHHau20fxb+09YX&#10;Mjt4E8L9G37tWl6Z+leS/tM/tZfGz4I/D7UfCvi/QPCts8tlNHug1KR5TuBGAMDnn8/bmvv/AA08&#10;SOK+MpUa9Oco/V5yU4KLa5Ploklo/I/zpyX/AIiLmuaKFDMFUlOabSrJ8yb966T1VnaxX/4Jk/si&#10;/G//AIKx/G7Urf4q+LNQsvhH4F1KOPXobZmUamwc7bNW/vMoy7dlPc4r9+vAngLwj8MvB+n+AfAX&#10;hyz0rR9ItBbafYWNuI4oIx0VVH5+pOSeSTX5D/8ABLT41/tUf8E+f+CQFx+0zf8Aw68C3ngd7m/8&#10;Rf2lfalPHeTiW4W3ihKopyzTARqSeC/OBzXZfsT/APBw18Yv23/jH/wpHwb8CPC2javcWpn0/wDt&#10;LULho51DojAFSDuG/djBJAPpXxHG+bZ3xhnGKx0Yylh6UmlZe5CLdl5Jv731P9LuFMoyXhfLaWFo&#10;QjCU1eysrv8Ar7zmvG3iDUfG/wAZfix421Kbzr+++MXiCxvJQo3GLTro6ZaxkgDhba0hAznqTkkm&#10;uBi+Fmj/ALSH7TVx+zb43+I03h7wTofwzk8bfEyaxmEd1dadZ3TRixic8RtI11GWZuAmeCcA3P2j&#10;P2cv+Csn7Mn7Svj6L4U/suWvxE8P/ETxVdeKrHU9FuS8FjeX7NLcW2JZFZSkwkIzxtZDnJwPnTU/&#10;2Lv2z/CP7WlzB8Ufi3p8useKNNitPihpfh/zXtrbzZo7m30WSRceYWEEDyBPlTzIlPO6viqXDPDe&#10;Q8VYrjavmNpOhThFNO1GMYxVSV9ls1G2t2fzXT4AzrKvEDG53nkISwkKlSpSu05VZz1hG2/u20T7&#10;Hun7BX7AfgW1TUvH3hrwZBbXOs3El3arqmZjpdlI5eC2GeriMruPr9BXZ/HLwrq/gX4yeEYZtfkl&#10;eN7+Blth8o3wq6jA6cx1v6Sn7bXw5WW10HQ/DtrBdtlW/s+6fyx0AwrdMYFeF/tFj416f8UPBOvf&#10;tC2l1qXgGPxET4w0/wAANPa63OjW1wPMgMmWYRjMhRSCwQqOWBH8s4HPuMvGrxAq0amexo4KLmqN&#10;ONXXlWkVCmmrze93rfqc8spwdbFU6mYUF9cxF+edVt04KS+FaNJJaJL5s9t1GbV20uKS+v4415yJ&#10;JlQt74J61wnx0u/C+m/B/Xl8canFb2zafI1gPtAE32wDMBgwd3miTZtK/MDyMV97/s+f8Es/+CYf&#10;jr4Wab498DeBYvH2g+IIVv8AS9c1rxBdXzSxsoHyuXUrjBBUgMrbgQCCB638O/8AgnD+xJ8KfE8P&#10;jLwP+zn4et9St02W91cxSXJh5ByizM6q2QPmABGOtfteB8PslyrinDZ28biqteha6nJWm4q1nq2k&#10;+q1PSyD6NmY4GKvj6ahKcal4U/eVmmlCV9F0Ow/ZYn+IN1+zr4Hu/itGieJZPCtm2urG2R9q8lN/&#10;JJyc+pNeiHpXJv4+0rRPHt94U1CSZRb6RZ3Mfl2sj58yS5Q8qpH/ACyFaQ8f+HWHyPdN/wBuMv8A&#10;8TX19SftKjla13t6n9eU48kFG97I5P4q+PfFXhL4jeF9G8J+Bp9em1Ky1J3s7fUIbcqsX2f5t0rK&#10;Dgv0HPNZ/wCwy80v7Fvwgllg8tm+F/h8tHuB2k6bBxx6dKb401CDWP2k/AZsLuaPy/D+vF38llzk&#10;2HHzAelTfsPBl/Yu+EKlt3/FsNA6/wDYOgqSj0i+IE1uT/z2/pVgMMk1zfxQ8FXHj7QI/DkHjDWN&#10;DaS7jf8AtDQ7zyLhdpztD4PB6HjkVi6j8HPGP/COf2J4a+OfiOyulGI9SujHdSD6h1w1AHTeKrq3&#10;j1PQbaWZVa41ZkjU/wAbC0uHwPfCk/QGthXB4ArwHVv2Wv2oNT1PStVuf26NSLaNqTXtgH8B6c22&#10;Q281ud394eXPJwe+D2qr4Q+G37XvjGXWY7T9uq4i/snWprBv+Lb6Y2Sio2ef9+gD1b49Wb6n8OJL&#10;SLq2saW3026hbsf5V2QZRxXg99+z/wDtiXduun6l+2La6tbedFLJHeeA7S3LGORZBzCQRyorvdVs&#10;P2k4tFEHh/WPBkl8qgedqFpdCNz6kRuCPwoA7zeO1c3ZeJ2uPivqXhAtlbbw/ZXmPTzZ7pM/+QRX&#10;mlxZf8FFxNut9Y+C/l5+62n6vu/SWsO68O/tr+C/FWvfG3xBrPwxuZG8L29nJp9lY6iqhbWW6mDB&#10;mkPLfaWB7fKKAPosMCcCkLgjAFeR6pqv7aumFTZeG/h7qg7rDc3duf8Ax8tT9L+IX7WcAxrn7OWi&#10;TN/esfGyIp/B4SaAOr+Clh/ZnhK8ttu3d4s16TH/AF01a7f/ANmrsM14Xb/Fr9pbwNNbaHdfsu6f&#10;Imo6tdGK6PxCt40RppZZlQ7oOp3bRjJLfWtyX4p/tSxrmD9lLT5G/wCyiQD/ANt6AJv2vpWj+FOk&#10;sjc/8LP8Ej8/FOlCvUV6cV82fHTWf20fih4OtPDOj/sj6RBJa+K9B1jzZviZBhl0/V7O/aP/AI9e&#10;rrbFAexYE9K6AfG39uBDhf2GNJI/7K3bf/IlAHumRnFcr8cn2/BjxcNuf+KZv/8A0nevM7v4+ftq&#10;2FpNfX37DmlxwwRNJIy/Fi2bCgZP/LpVHxr8Rf2zvG/gHWPDUf7G+l2z6to9xaxzSfFC3byzLEyA&#10;kC17bulAHt3gUj/hCNHIH/MLt/8A0WtawYHpXifhr4mftbaN4esdKuf2SdPza2cULMnxIgIYqgXO&#10;Ps3tTvBX7QH7RXj3wza+LND/AGV7X7JeKxiMnj6ANwxU5H2f1BoA9mchXXFPLAV5NN8SP2qZdvk/&#10;sxaWo3Zy3j2L/wCMU2T4iftefdi/Zr0Me7eOk/8AjFAHrgIziob24jt7dpZH2hRlq8T0b40/tba/&#10;qOr6Xpn7O3h8TaLqK2V55njMY8w28NwMERcjZOnPrkdqXX/GP7bWpaVPZW3wC8KRySptRm8Yk4/K&#10;KgD2+IjbgU7IHU14yPG37bmMp8C/B44/i8Vv/wDG6r3/AI//AG4LKFZ2+Cngr5pFRV/4SaU/MzBR&#10;/B6mgDtv2hQH+Gbqf+g7o5/8qdrXbIw2ZFfNvxJ1D/goJ4x8NNodr8DPAWWvrS43N4qlH+puY5sf&#10;6vv5eK0m+IH/AAUVjUD/AIUN8PcAfxeLJv8A43QB9A7hXmH7SnjPWvhl4F8QfFHwzZ2t1qXh/wAC&#10;a3eafbXlx5MUsyLBKivIfuqTGMnsK+S/jT/wVw+OfwX8YXXw5uPhF4T8TeILC8+zappHg3Urm/ks&#10;HxkiZ8JEhB+UrvLg8FRXyL+1l+1Z+3F+3rrlv4X+JPww0vwp4J07TxLc+Bv7ckjOsNNJKm+6dOWj&#10;2x7fJzt7nOa7pYSODwjx+PkqOHjrKctkvTd36aHwfFHiJwrwzharr4qHtYr4OeKlfRW1em63NT/g&#10;g5/wWJ/bH/aN/a9uP2cf2oPFtx40sfFmn3OpaTqUemxxtoUsK7zH+5VQLVlyoL5ZXKDcd/H7PXMK&#10;XCxlkBaNmaP2bGM1/Pf4Y+Gvxa+HPxd074g/s6/D/wAM+AfHGgQrNp+taDrU3l7HynlTREESxsAQ&#10;yNwwPrgj76+A3/BSr9vG8/Ze1X4r/FfwL8M7q48G63caFrV8uqXEM2p6ggRkS3t1GC8gkRVUHAO4&#10;nABIxo47IeIML9dyPErEUlZSaVuVu9rrZX8ux8/4e+JmT8SYepQrVFGtBObTlF2h3vFtW8zwX9u/&#10;/gqX/wAFVv2Fv22/HnwA8eeHNFuvDHxMnKfBLXIrEfZ9LtzPHH5uc7ppY4pAJI2GPOYMCEIBxT8P&#10;/BHh+aTVde8NWuta1tEupeI/EFst7f3kwAzK88wZ88cYICgKAAAANT45fAz9q3/gpZ+0Rov7UPxf&#10;0Hwpoem+E9GisNA0MatcyWtlcb/OluOMM8j7owcYUrFH9T6ZpXwQ8bSXV1omr+KfBOqX1xatDk2t&#10;2ogyu3dtEnP1PWvxHxm8ZuG8Lw5SyvhzMlSx0ai9v7N8qUIqyTnffq0tGzweJ+BePvFLPMLWymjK&#10;plkIycpOTjGTdrNJNN2V7X0PO9EuW1O6S5OpNAsygtJ0bBGccVg+DPAn7UusftW6P468I3nhv+yf&#10;Dcxn8O6TeaW+oqbvjbeyR+ZGomjPKM5IjPzKNwDD6I8I/BXx9pkkiabH4DlutFSOzvFvLG8wjrGr&#10;BiN/8SMrAg9GFZOofFL42/D3xFNPp2ofCuOVoWj3R6fqBbHpxJ15r+euCfE3OOC8PipZbh8NUxmI&#10;TtWqz56lnr7tnonfXvfU+Co+FuYcN59TxOaZlGjSpS5Yx5Yv2cdLyje6Uv7zTa6HmumXn/BS/wAE&#10;/ss658M9F/adhsbPxJr2uQTatPoES3Vm8uq3bXLQXELjyHldpGyVJBf5SuARy3wj+AfwU/Z88BWn&#10;gXwz4V028mhj/wBOvLi0SV55DyzEsD3PFeh6T480b4hfBibw0NAjk1xvEWoPrV3btLHB5v2yVwIU&#10;dy2NrL15rEh8O6ZHp9vpD6KlrNJJhZpp9pc9cDJ5NfuOU+MnjnRyJ5VhssnGtXnpXhSabgrbNaNJ&#10;6p6X7HwnjJjsiz7OauBpcQTqYahFTUbK7m1qrrlula/W1zyj47/sUfCjxrpN18QfA99eeBdUuLY2&#10;2rXPhm4a2F/bMyloXSMqGViASvQkAkHAr1D4RfAab9mv4P2fgvwX4V1KPS7fdI19dAb5WJzubA4F&#10;Raxcm386O6t3eO3+7Cue3T+Q+te86h+1Z8OL74eyaLqOk3i3ElsU8prB8Zx9K8Xjr6RHi5m2WrBZ&#10;NRnGnT/d1qippznKO7lJLTXZHh8K8LZfxVwWsPxDm8pQ1nSg5qy091Svdt9k3oeDR6/+1d8JviCv&#10;x6/Yx8TaBpviLVdNXS/FNr4k083FpfW8bl4HYKytvjZnAIYDDnIPGPRf+CYH/BSL9q79q/8Ab60/&#10;9nT9rLwT4dt9c8D6DrV8uveH1eGO7SUwRLGIGLbQoQnfvJPQgYrzfxV8YbX4Y+BY7vTdCudW1zWN&#10;Vg0vwzoEETCXUr6eQJDAmcDJYjk8AZNe0f8ABMP9g/xX8Bv2lvDP7Ufxq8SR3Xj74hQ+JbPUNN09&#10;j9j0m1tpUC2ykgeY4lDkvgcYGOtf1pkmMjmnhfgMfm8EsbUpxXNqpytu5R2tbRPqfpP0asfx9Wq1&#10;svrO+WYdyhTk1q9XonfVJH6ab/8Aaoo8j3or58/sUkb7tfH/AMEvGH7SegftR/tSWfwf+CXhfxJp&#10;rfG3TXlvNa8fS6VIk3/CB+E90YiTTrkFQoQ794JLEbRtyfsCvAP2PWH/AA0D+1Q+Ovx508j/AMID&#10;whQBLqf7SX7TfghrO5+KX7JVla2l5q9np6T+GfiAupMJLidIUOyaztuNzjPPAya2tG+JHxE+Hena&#10;pc3f7OPjfW5LzXLy7t4dFl0ossMj5QN599EAcdsnHrXfeMb7w4NR0HRddjWRtR1hUsI2XObiKGW5&#10;U/VRAzD3Wt5U4xQB4jd/ti/Eaww13/wT++NixtKkazD/AIRll3MwVfu60SBlhyRgdTgA1uWH7Sfj&#10;u8i824/Y1+Klr6rcNoOR/wB8aq1dx4x8TxeG73Q9PeNSda1f7DGWP3T9nnmyPX/Un8621jB6HvQB&#10;4teft2fDjw9HNcfED4VfEzw3DbsqzXWp+A7qaFGLBQN9oJlOWIHBOcijUf26fgloF5dQ614e+JK+&#10;XIohez+C/ie6EqbFO79zpz/xFl5/u+nNdB+1daPe/B6fTIwzNc6tp8e1ep/0qM9ue1ekJENuQKAP&#10;Cp/+Ckn7Ltjp9xq2rR/Eqws7O3ee8vNS+Bni21ggiRSzSPJLpiqiqoJLEgACvQdK/aI+G2saV/bd&#10;vF4khtgu5nv/AATqlsVGOpE1spA+orI/bL0ifWP2S/iVotqMyXvgjU7dAvrJbOn9a9LEORkqOeq0&#10;AeD/ABb/AOCgv7FWk+CPEGkXf7VngGx1QaLdCHT9T8VWtrO0nkttURzOrEk4AAGSa9m0q71afTLe&#10;drW3fzIEZWW4OGBA5+6a4n9rr+ztA/ZW+JniMWEPmWPw/wBZuVfyVyCljMwOce1d54eYSaFYy/3r&#10;OM/+OCgDB13XPjBaX/2bw/8ADrRbyHYSs1z4meAk5HBAtXx+ZrnZtI+N/jf4heE9Q8XfD3w/o+l+&#10;Hdam1KW7s/FUt5NIzafd2qxrEbSIcm6DFi/AU8HOR6N9sge/azV/3kMayMvorFgD+O0/lVhZVagD&#10;zf8AaN1BPhh4A1b9oiztLd7zwJ4fv9UdZgP9Ks4ojNcWu8jMfmLEMOPuOqsQyhlbtvC/i7wt4u0p&#10;dZ8K+IrHU7N/u3Wn3aTRt9GQkfrXE/tkqZP2RvikgTdu+HOtgD1/0Caui8Q/Dmw8QXcOr2uvaxpt&#10;5bwslvLp+pyRxrkg5eAkwynjGZI2IBOMHmgDQu0uh4ys7pWX7OdPmiYbufMLxlTj0wrfpWshG3rX&#10;no+FnxB8Wm1t/ir8Qba7t7W1wf8AhEbfUtBma53tmQyxai7GPyii+UQfnUvu5CJJ/wAM7+AkO3/h&#10;JPHfv/xc7XOP/JygDrLPVru9ubhYLWPy4p2j3Gb5jtOOm3+taETtszIuG9qxfAfh218MaRJotlNd&#10;yww3Ugikvr6W5mZdxPzSzM0jn/aZiTW0ZUBxigDmvFLr/wALF8LnYfu33Tt+7WulnbdCyr1Irm/E&#10;jH/hYfhkD+7e7v8Av2tdJvVxhB+NAHid0F0/4k2mr/EjSdee7XXLm2jhs9UuptJFkz3Bt7qaBd0S&#10;OIgm5pljVWB2OxRQfU/BPjDQPFun/bfDsFytoqqLd7izeDzYyPlZFcBtnoSBntxXm3gn4OaYvxQ8&#10;c674ztdXtptc8ZfaNJax1m5ghu7UabZJ+9W3kCOPMhnXbKCQM4ADjOh8XofBHwYu7j4+f2tLpmoT&#10;WOm+HIo2jZ7S6kkvxDp8DokUjxg3N6YzJGFAWcs+RGpR2b2C9tz1VXDdKZMeMkdq4H4J/GpPiNoN&#10;qfEFg9jrMlqs15Y/ZWEcLMx/dCUM8UjpwrBXLKcF1jJ2L3kgMoYp1xikB5j8PtJvNA+DOtWkCx+c&#10;/jHxFcwq7YBMuvXkyknBx98c4/Ot3wN8UNA+Iyalp3hbxP4f1S+0PUH0/XrfR9fjujp14oBa3m8s&#10;ZilGeUcKwz0riP2gPhD48bwf4o8SeFv2n/GfhqA2U11b6Pp+l6HNY28mNzN/pOnSTsDJmRgZ+SxA&#10;KLgDtvgp8LvC3w18LKPDdqVbUY4ri8k81mEkvlIpKqzMI1OM7EwoJYgZYk5t1faKyVuvfysZz5+Z&#10;JK6e58lfFr4ffBz9kjxb4k+IM3w8tvih4u8TeJrC8mstY1iOJdNdZrbbLKxVlgKtKkgYQksqRhsA&#10;B6474m2w1XxjoHxOl8Patq83iLTrjyb/AFCzAZtPlZpIoY7QF0SKMRqNzbmcupjKoz19YeB/Ani6&#10;4/az8feKbnQfCr+Gja2McF4beRtY/tD7LB5ilz+7Ft5Kx4Ay5fOcBRne8V/sp/BPxp4kk8WeLfCU&#10;17fyXUU7XMmsXWVMZJWMYkwsXPMIxGe6ngj5rPsjx2bYKth5yhad+V2a5Lq3Ndaufbou58/SyeWF&#10;rTeBl7GL3UYpOTum+aT1cZbO92fEWhSat4ik03StG8MW6+IYLSGO81a5vpisVwsY8yONSZdxDZz8&#10;zbcnlvvGfTPGo+Fnxybw98ULuzs4NU8JQ3WrhIZZ/tcqXFwgddq8IPNBO4cF1UCvopf2NP2WdS+D&#10;q/FfwZ4C8RQzTeE5b3Trnw/rt3NqTJLB5yiJZZXSeXODGkodN+0EEZFfnzqnwM/a7s/jl8MU+Ofx&#10;fk8A+H/GUmpW2n68+jPdaxYaa3k3irqc0htra0vR5UEAzG2794/kRFPKP874r6NObY6tVmsbSVBx&#10;ak2pKd20+bzS7LYwrZtmuRYyGJdJ16k4yUouSjRV+0baOz+K9299D1zxF+0d8PvEXiyz+z614wtr&#10;GOFmaTRfhzrd5Ix8w7lt3isTmIZ2s4HcgZzmuN+Jvx9+Gc/ji08T6Br/AI6uBYxsE0/Vvh7r9vLE&#10;u5B5m+S0AAfBAyV75Ixz6Z4QX4V/AfxdN4bgvtWudIju55LTVPEGofarxrjzGWeT7OttDDHHNIjX&#10;BdA37y6kVAkaoo5z4qfEG28T6zN4pvjZ2lrHHNFayOzQlkJXazAnjp6d+2K+E4J8N8FjvEr+x8LQ&#10;k8NSbUsROVqSpvRz5XBXv0970PyDxp4yy/h7hm1eqp4yq01Sp1JScZX5kla/LFb2s3vc8o8Aft2e&#10;NPiJ+0d40+D37O2lateX2g6OmqQeH00C5+0X908gEkR2KXghjVgTI0D5LjJHGdTTv2fP+Ckf7QHx&#10;C174oeKv2d/GHgeSO3tk0u4sY9K1A6pNAWXEltdXtoywMrMckq+7bwuCD6J/wRI/ZL1vTv2j/Hn7&#10;Z3j7X4bzVryz/sXR7TQbyCa2t7KZ1mY3TuFk+0ZhTCqCoVsksThf0r8CeO7XxtDqLJoWo6bNperT&#10;2Fza6lbqrboyNsiFGZXjkRkkVlY8PtYK6ui/2ph/Dfw94Fz2NTIMNTlKilGNZxvKXVt30bv1a9D7&#10;7L+HafHGR0MbxFzVZ1IxlOEpuUG7Kzttou1tj45/Yq1b4mfsf+D4fhVe/sWfGjXL2bSmury8VfC8&#10;TXF3LqeoX95Isf8Abf7uD7RqW2NSzMF2hixBY/R3hb9pDxrr3mPrH7HXxS8PxxxM7XGsNoJXCjP/&#10;AC76pKefpWnqWozr+1Zoulbj5Unw/wBUkKjuy32ngfoxrvryJLi0kts/fjKt+IxXuVq1TEVpVZ7y&#10;bb9WfouFw9HB4eFCirQglFLskrJfcfPsXxW/aT13xzd/E/4S/soW+pWmraPaWMNx4j8eQ6dmOCa5&#10;cMRBb3XGbg9C1eT/ABO+OX7bf/DefwD8BfGj9lzwnoPgbXNa1NYfEHh/xlcaxNa6rHpd7IiSO9na&#10;pGrwq+1dhLEMQ+AVr6S/Y71G81j9mjwpfX7N5j2Mgfc3JxNIv8gKpnRvEfwz+Lrz6tf6prWj+N9c&#10;hGn7LKJhotzHbSyMksgPmeS6REIx3BWOwlQy7nRqexm5Wvo196aHWoxrQ5W7ap/c0/0PW4fu9a8c&#10;+PH/ACdR8C/+w5r3/plua9mAwMAV4v8AHiQH9qf4Ekf9BzXv/TLc1kbHtFNkDFfloDgnFKzADOaA&#10;Oc+FHie78ZeDIfEV6irJNdXKMEXA/d3Ekf8AJBXSVxP7O6eX8KbNB/z/AGoH872c123PpQAUUAn0&#10;o59KAOK+POq3Gi+DNPvbdvmfxl4egP8Auy6xZxn9GNdquCvArg/2iopZ/AumpEm7b458MsQPRdcs&#10;mJ/IV3QYbeKAHEZXbisHx34QbxfoD2MVwtveQus+n3TKWEE6HKNgEEjPBwQSpIyOtbhlUdqGbjpQ&#10;Bz/gXxLd6vZSWniBVh1K1uJILqEw+VuKuyiVELMfLk2FkJJyOpyCB0CMDWDo1vp/irQ7y11W2juI&#10;Zb28tpoZkDI8azyRlCCMEYBGDnqaw/h8JPh14rb4SXmpyXFnNYyX/hl7qbdKLdJAk1r6ssHmW+Hb&#10;krOi/MUZiAd5XC/tPxiT9m34hKen/CD6tz/25y13Cvu7Vw/7UDEfs2fEJR38D6tj/wAA5aAOzslP&#10;2OEY/wCWSj9KWZTglhwe1Fg26yiIH/LNf5U64OEOfSgCPSrIabp0ViD/AKtcfrVjHOabG4kQSL0b&#10;mjdxnFADqy/Dyk3OpH/qIt/6Alae4YzWd4fcefqQ/wCok3/oCUAaDA4/Gk3bBk/SlZgBmuN1Xx/4&#10;o1Cx12z8LeAryS8smmt9Kmur23it7yZV6h0aV403/IWeLIIJ2kckAwf2gJE/4Wb8Fz/1U24H/lt6&#10;3Xp6c8hvrXn3h34EaHF4n0nx94/8R6n4u17Q9/8AY2qa8sC/YJJIzFLLDFbRRRRyPGWQyBN+x3Xc&#10;FZgfQos45oAcM45ooooArpeW730lir/vY41dl9FYsAfzU1geGNQgu/G/iaxjhjVrO4tlkZV5bdAr&#10;8/nTNKvXk+NOu6aX4i8M6VIF/wB641Af+yD8qw/hjfmf42fEy0PS31LTB+enxGgD0V13KR7da88/&#10;Zo0JNB+H+pW4t1jM3j/xVctgfe83X7+QH8Qwr0IuCP8AGsnwfBbWelyW9um1f7SvJG/3nuZWP5km&#10;gDXddwxiue8I3TXHirxNbsflt9UhRfxs7dv/AGaugZwozivI4fir4z8O/FTxvo3hv9n3xZ4mgh1i&#10;13ajot9o8cO46daNsxd38EmQCMnZjngmgD11yAMmvKP2LIorb4DrDGRt/wCEy8UN+fiDUD/Wtaz+&#10;L/xJvX2XP7LnjizH9+41LQWA/wC+NTauU/Yr0SzvPg/qVhr/AIdWOe18deIFaC8hjaSMSancThW2&#10;llziXsSPegD2wOpOAa4L9pa8On/BXXr3yVmWOGMtGWxkeagrppPAHgmU5l8Jaa2f71ih/pXnn7UH&#10;w68DWvwM1+8s/CGmwyxQxNHJDYxqykTR9Dt4+o5oA9ZUELwaa6MyYx2xTlIxQXHQjrQBxPwk1jxF&#10;qEur6P4keyeXRtansbeSxheNXgCxuhYMzfNiTaSCASuQB0ruK5HwBaJZ+IfEMqJjztclf6/uoef0&#10;rrmO0ZNAHD/s9/8AIh6h/wBjx4m/9Pl9XcVwv7PkmPAeoZH/ADPHib/0+X1dwXHSgDkPif4m8R6H&#10;4s8B6VoUcTW+seLJLTVjIvK266VqFwCvofOghH0Jrr48YyDVO/0/T9Qv7WS9hVpbWUz2m7+B9jRl&#10;h77XYfjVxF2DbmgB1FFFABXEfDzwnPonxQ8e+Inj2rrWqWMsbeojsYYv/Za7eqljcRyzXBjH3Zdr&#10;fUCgC3j2pHXcuMUbhikLbl4H40AcHewP8LfG83iqC+t4dA16dP7YsfseXivtqxJdrIg4Dqsccgf5&#10;QIkcFD5m/uYLy2uYvNglVl/2WBrk/i9rJ0TTdDkB/wCPrxVp1qw45Ek4XFTeN/BkF7Lb+MdDtlg1&#10;3Sxm1vo4Q0stuWVprU8jckoXBU5AYI4G6NCADqUdX6ClIB7VmeDfEtj4u8OWfiKwG1bqBXaJnVmi&#10;b+KNiuRuU5U4OMitSgDh70N/w0VZqDx/whdycf8Ab3BXbKDtrjbxGH7QVncBeB4OuF/8m4K7QZxz&#10;QBSurRZNYt7jaN0ccm09+dufw4q7ztxiqs88a6tBEW+ZoZCB7Apn+YqzvFACBeMMKw/GbtHcaKV/&#10;i1yJT/3w9b24YzmsPxiu+fRhj7utQn/x16ANtskcUgOz71O3D1rK8X67e+H9Fk1LT/Dt1qkyFRHY&#10;2UsCSyEsF4M8kcfGc8uM44ycAgGk0i9B/KuW+GzF73xMSflPiabH/fqGs3xB4e8cfELWV+z+N9c8&#10;M6Tb2M0U1jpkdok17NMjoWkklilZRECkkbQPGfMB3l1+Suk8KeE/DvgfSP7H8N6TFZ2/mSSvHGPv&#10;yM2XkZurux5LMSxPJJNAHJ/tKfsw/An9rL4b3Pwp/aB8AWPiLRbjLLbXq/NBJtKiaJxho5FBOHUh&#10;geQa/Fn9oX9kr9lb/gmT/wAFNPC/g39nr4v293o/izTbmPW/B8msRXd54Zu1WF4UnO8yJHNFPG8Y&#10;mG9grsGdSAv1F/wUo+Lkf7TX7WXiT9my+8X3F14L+FdjYNr3hSzWa3h1DWbqMzhbw4AuY4rdoWRF&#10;LR5nbdllwvyT+098E/2Vfht8MV+MV94F0Xwxquk3Stp91psAgknkH3V2rjec+xr9O8NcdQwfGWGy&#10;atipwliacpyhGMnD2bTV5y+FPqr7WP5P8YPFLhnGZliOCnhalStUXs3OKXuykrpJbu2jb6H0l4tk&#10;0vQPDl5rX2lG/wBHYxDIOc9OPSvzF/4KF/CL4yy+Krj40+KLhbzQjcrtCy/LGCeMD649/wAATX0T&#10;4HuP+CpX7U/w4k8afs4fsda5e+F9Ps47sa5q4Szj1K3Ik5thcyKLlsRsCIDI6krkDegbxT4//tmf&#10;Fb47eHD+y/o3wP8AEFh4xuJv7O1bRH013u4XUZkhEOzzVYKrbtyhgMk4ANftXDtPhPhDB4/BYTE0&#10;2pwmqrUveSd9muvofj/hr4Y+IXAebYfFSwykqs7SbteMNNV2fofs/oPwh0H/AIKU/wDBCjRfg/8A&#10;Cbf4eXxV8L7G00eO8jSBYtQsJI9qSbRIFhe6s8M4Bby3LABjgfHH/BLT/ght+0l+xT+114T/AGi/&#10;2mta8JrBpPiFtM0fStJvJLyS6llhlC3O8pGI1AU7cgs2eVSv1K/YA/Z7uv2Vf2MPh18AdUmaS+8O&#10;eG4odT3TJIEu3LSzxqyAKyLLI6qQOVUdTzW1+0Iypf8Aw9KH/mo1kGx/1wua/majxHmmXYHFZfha&#10;rjQru84/zJPS5/fUcsw9Z0q9WPvxSOB/4KfftX+Jv2Mv2PvEPxj8D6fHc+IpLm10fw3HcW4khTUL&#10;yZYIJJF3DKK7hj16dD0r48/Zp8KN4U+FGsfFj4h6lJrGuW+qR3Wq6pcHdLcXnmLPc3DcHlnz7AAA&#10;AAAV6L/wcU/Gz4T+D/2I18A6z44jh8WX3i/Sb/wz4btUSa81KSzvIZnAiMiMsQG3fKN2zcuFYkA+&#10;dfs4+Npde/Z58TeMvFnhC+tdLvtFhvZ9NnkjSSK4ZSWhBlZV3lcHDMAvcjmv5/8ApHYbNKfhHTxG&#10;GkowlioQqK9pTi17qj3V7t220ufHVK9PGeNWQ5fi6bq4Z87cVraatZtLoo31a0ZZ+Gn7e83xM8dt&#10;4Y0rSWH+keWr4zxx149x/niuh/bX0E+IfDvw1ujZpDqlz482QzKoVsDSNTkwfYmMe1ct+zt4b8H+&#10;ETqHiHwN+zz4l1K8VHkjlbUtGIDAZwWF/kL3wAfxrzX43ftA/F7xz4p8G6T4p8HX2nNbeODcRtdN&#10;bsi/8S6+jK4jlbtIcdv5V/C/DmU1aPHGHxGWJ0vZvT348znyu2l9NbH7T9JTiDgPK8K8owuBcIzp&#10;tybjZpJava59I/8ABF7xM3hT4hfFf4DW1/MukvNp/inQ9NWNfs9iboSRXaoc5BeaJX24xySOpz+g&#10;YIIBr8wf+CU3iPwVL+3b8S/hpr9npsb2/gnS4tPh1Dy1lvZFmkeR4UYfvEAkUFh0IxX6OXfgv4bQ&#10;w+de+DtLwBlnaxj/ADziv9U8VHHJUXjf40qdNzts5OCva2j17dT8Z8KsZLGeH+ArSm5XgtW9bfZv&#10;52sV9L1dJPjRr+hi22m38M6TcNNu5YSXGoqFx7eUTn/a9q6ncrDbmvyk/bw/4LIa78BP2ptU+Ev/&#10;AATU8BeCfHWqv4f02PxZr99DNPo+kSW8187W4FpLF50zLcJudZNsRj2EO+8Q+4/8EXv+CrnxJ/4K&#10;N6f448EfG34Vab4e8ZfD+a1OqXXh3zF029iumnEflpNJJJHIht3DKXdSCrBhuKL62I4Vz7B5LHNq&#10;1FxoSaipOy1e2m/R2PqsPxDlOJzOWApVVKrFXaWtvXsfUfx4l1nwjqHhn4qaMtnJLp+u2Wjz291E&#10;zeZb6nf2dpIyFWG10LK4J3A7SCOciH9iDJ/Yw+ELf9Uw0D/03QVqftFW3234fWUSgt/xWnhuT8F1&#10;uyb+lZf7EDAfsYfCJV5/4tjoH/pugr589o9Jvf8AX2//AF2/pVgfeNVr87Zbcn/nt/SrAYAnigBJ&#10;t23K1zPwx8MJ4afxFIt1JKdS8TXF63mAfKWSNdowOg29+a6djziquhyWU1m01hIro0z7mVs5YMQf&#10;1GKALlFIWwcYpQcjNABWR4103+2PB+qaSF3G6sJYlH+8hFa+c9Ko65q1ro1it7fPtjkuIYFb/bll&#10;WJB+LOB+NAFzaQKcckYpA2e1JvA60AZPi7wvbeKtDm0m8kaPzMGOaJtrxODlWU+oIH17gisH4UfE&#10;iXxA+reDvFuq6U3iTw3qAs9ctdNmOEDjzLaYo3zRiaFkkA+YAlkDMUbHaSEbK87+FehWjePfijJd&#10;WqyJeeNLd2V4xh1/sLSk/H7rfrQB6Ikgb86dXF+FhdeA/FI8CSLH/ZF6jz6Gw85mgK7d9tJJIzKS&#10;SS8YXb8iyLsxEWbskbI6UAR3kKyxsrruDLtYH0qRFITFQapci1sZ5+8cLN+QqeJt8at7UABQldhN&#10;ef8A7L4/4sZoLBcZim4H/XeSvQmOBmvPf2XWB+BOgH/pjN/6USUAehUNnHFBIHWk3LjOaAOK+FYx&#10;45+JAx/zOkH/AKZdLrtsZ6iuJ+Fjf8Vx8R/+xzh/9Mul12juF5JoAVmCjJqh4gk/0KML/wA/tv8A&#10;+jkz+lc3cfE7U9Rutc0/Q/h9rNxHpStFb6nH9k8m7uRuDQxo1wsm5GUAtIiId4IYjcRH4L+Fl7pl&#10;xZ634+8d6p4m1S0JkhuL6OCGCCRt2TFBBGiKFDsiM++UIcNIxLMQDtkORnFc/wDFHWtb8NfDvX/E&#10;XhjTPtupafo91c6fZ+S0nnzpEzJHtT5m3MAMDk54roIiCuQe9Q3SKwZWb73XHWqjLlkmTOLlFpaH&#10;4p/CWa81r4XaL4m09mk/tS0OoaletkNJfTMZLlpWPO7zGfO45B61R+HHxs+Enxc+NXiLwj4N8T/2&#10;pcaPoNsl7d2qlrcSRzXG4b+hx5igYPJ4FfWH7bXwj/4JE/s2/E8aj4z/AGddS8UePvFET6lbfDfw&#10;Zdai8F+qukT3E9hHcJp1vGzEZkuFQSskjL5jo9fKHgP4e6lo/jnxR48n+HOk+GdU8azpqmpaD4ft&#10;UjtbHM1wIbZQnB8uLavuRnvXlZ/w/k+S5PnPEtehXxksRFKFKcvdjJ+7FU4q94xbu3ayStuf54+K&#10;nh/k/C8MQ8wzGE8VVlLkjHSSUpqbnVbu3aySWhLdeJ/Dvw9fxL8SfGN+tro+i26XV7clckKqcIB/&#10;EzH5Qo6kgd64f9k/XPHPxEOnaz458S6fqnhiS8k8U2rafbzLFFqWqFPNg3yYE7W1rHFGXQAI8kiE&#10;kqTXmP7Z/iaXx9+1F4B/ZQtL8XGmapqMP/CVWce87PPVoTJ+7ZTvhjJmTJwrqpYMMqf1M/Zo+D3w&#10;68MfCrS7iy8M6eY5rVcKsA8u1hCgLEg6KqrxivxrjjOKX0d/BinhKtCTx2apuWjXs7w5bLr7idl5&#10;u59l4V8GYziGKo4ecKdXE0oylJ6KGHpyVopdXVabf90veHPGXwz8ZWtz4e0fxFHGtrMkMUdvHlVH&#10;2eE5JHT71Y/hzwx8M/h7448xfEcWoaxfP/o1jCxZjk5+b0H+FeffDjxX4O8PfGX4gWXhvw7JdWra&#10;0Psps7feoxawAqMdBu3c9Kyvh/4o03RPjpH4v8Y27WI+0SM0MykGElflzn2P0r+CamQyxGIr1acn&#10;8KnKN9ZXSdu+72P6V/4jlxHw1l+HyilOEaVWaouSjZRitG77dND6K0FdPtPF3iaz1KF5pNQ1KCVt&#10;o44s4I8dPVa8Z/aW+Hej+BPHGm6/p0KmG8bbNDj+Ku/f41asde1DVvhx8G9Y8SacrK0+q2N1YKoP&#10;lrlALm4iPGM5UEc9ew8m8d+P/i/+034ijtvCXwE8RQafps22S7nutOA3g+ouiDj0B59RXpcHSzrI&#10;uJ8Lm9fl9nSdOXK5R05eXTlb6pWscPjRDhzi7g2eWZXSlPE1ItQkk/ffdPt3Z4Z8LonsrjxfdeKL&#10;ffcL42vEhtTLhUUpEwfj1DZ/GsjxN8MdBv8A9p/wP8RYNeuoZZNPvv8AiStfExSSRoCrhSevP8q+&#10;h/2f/wBmzwB4pPj8+PdPvIrvT/G8qXJupI2mQCxsmwdjsnVuMEjFGp/CL9nDx9DrHhrwYl5/a3h+&#10;3eYG5VG27RkhSEVkJHQq1f3lk/0vJYfxExOHzN1IYGdL2MIU4xapOdlGq+ujd9D+dqf0afECvluK&#10;zzLYc0YU5qr7ySjFw5Wkn2evc8d+KGqa1ZfDbxTqVvJJHcR6NcGGWFD5izFCIwoHJctgADkkjFe4&#10;+Ff+CJHxq0nRNH8Yfs8/tjap4RtNc0OzvNc8KeNvD7ayLfUGhzOY2eWN4wWYZVtxDKecYC1f+CW/&#10;7DP7Ln7Smiv8Vfjb8XdX+Ini/wAF+LtQttY8C3msW8el6PcW+pyixmmsbZFkZmt4IpFW6kkR97ME&#10;xt2/qFAMRgV+ycL5b/qDlTy7BYmVdynOpKc4Jc3O00uV3uktr9z9Q8J/BnKcv4drf2vTp144nkko&#10;pXjFKKS1eqb3e2p8U/si/wDBJbW/hF8bLH9oT9pX48H4i+JPDqyjwla2ehrpunaW0kZR5hBvkLz7&#10;WZQ5bChuFyM161p3hjVfBH7R3w78KatrdrfeXdeLL23e1tmjMcN00dwsbBnbLKXI3DAIA4FfQBx1&#10;NfP+v6kbn/goH4c07zty22i3hEf9zfar/PFeljcwxmY1lUxErtK3RWS2SSskvQ/e8lyPKeHcBHBZ&#10;dRjSpR2jFWWp9CUUUVxnqgc44r5Z/Zpu/jVB+1T+1FD4I8PeF7jRv+F5aabm51XWbmC6Wb/hAvCW&#10;QscdvIhXbs5LgklhgYBP1NmvAf2PmB/aC/ao5+98etP/APUA8IUAdR8ZNP8AGF98SPhPqVvpcEn9&#10;m+Nrqe6WCYnKnQNVixlgON8g59cV13iDxf430i3Euj/Cu/1STvDbajaRn85ZVH61r3F5YHXrTTJ4&#10;laZoZriFmH3dhRCR/wB/cfQmrp2jkmgD59+MfxS+M994v+HSS/sv+IIVh8ceZubxBpR3/wDEr1Bc&#10;DbcnBwxPOB8vrivdNC1XVdQsFutV8PTabKfvW080cjD8Y2Zf1rP8YWlndaroMt2F/wBG1jzYmbjY&#10;32adc/kxH41vRBWXhs0Aec/G3xlptvZaTZXug6zMreJLH/j20iaQNiXgZVetazfGbT4oWkbwR4t+&#10;UZwvhW6Of/HKZ8aYd9p4cBlZdvjHTW49pa7RFyn+9QB5h4v+Lnhzxd4YuvD+ofD/AMZLb3pjguRN&#10;4Ru03RvIoIGU7jiuy0H4h6drrLDB4f1y37ZvtGmhH5uorJ+OmtN4Z8E2epRkK0njDw7aZ9RPrNlA&#10;R+UhFdkkQC8UAePf8FB/E2i+H/2HfjA+q6lHb+d8L9fjh8xsb5G06dVUe5YgV6h4VlT/AIRfTVY8&#10;/YYcg/7grxH/AIKmX1xp3/BPz4ptZj97deGjZKPX7RLHBj8fMxW/YeBfiHoU9n8Vbx7jV9Qs7xpY&#10;9F0+4ZIxp4tfs8UCByAWHNwcjJkkZQdoXAB6F4t0fxdeXdve+EvEmn6aURkumvNIN00wyCoBE0e3&#10;B3f3s7u3OeR8BeIfi54s8TeJtEl8V6PHH4f1aOzjlTQXJuAYI5SxH2j5SC5XHPStTW9b1f4iRWfh&#10;XS9H1fS0v4RPqN3dWZj+zwBot9uxDfJO6uQuM4Csc5Fc98HPEPgrwH4z8feGdZ8U6fZSW/iaNlS7&#10;1BVby3s4GT77bjhSASepFAHV/FD4c6z8UfhH4o+FWteJI4R4k8O3mltf21jtNuLiB4TIFMh3FQ+7&#10;bkZxjNdVCsjxL5o+baCwz3rEb4tfCnOz/hZvh4f72swf/FUo+LPwtJAT4k+H2P8As6xAf/ZqAM/4&#10;G/FCb4ueDr7xVLoi2LWni/xDoohSbzAw03WbzThLnA5kFqJCMfKXxk4ybPxU8eTfDzS9N1aLShdH&#10;UPEmmaVtM23yxd3cVuZM4Odvmbsd8YyOtcN+w1e22o/BTVr2zmSSGT4sePmiljcMrqfF+r4YEcEE&#10;citj9p2Rl8L+G1A/5qL4bz9P7VtqAPQLWKaB5Ay8MxZSKx/iL4vl8DaFBrS6f9o87WtN0/y9+3H2&#10;q9gtd/8AwHzt2O+3HGc10CnIxkVw/wAf5M+BbHI/5nTw5/6e7KgDW1rQte1HxJpuv26Wyrp3n7Y3&#10;kbMgkULzxxjFeRTXf7Xnx4+FdmjeG/BGg6b4ksbO6k1DR/Gmpfbra3cxykR7bKP5ymV4kXqea9+Z&#10;BJEyr/FXkPjLwvq37MfwGuv+FUeIJ3TTWtEt49cla6EamSCAhTwRkZYjpudiMDCgA62L4J+BreKN&#10;YX1xtnKmbxVqMhHHYvcHB68/41m22o/HjQi0Or+F/Csml2s6JHPDr91JcvBuA3Mr2wG/HbeQSOW7&#10;11ix+LvLLkafz6M/+FcaLf8AaFutVtJPFN14Ug0OKwlk1WPT1uXuJ7jLqsaeYAqxBSjluW3ptxtO&#10;RUV1FLsdF4u06x8VSxeCtU8M3M9hcW7zXV9DceSts8bIYwHVhIshOWVo+V8vOVyuV+F3gc/Djwy3&#10;h/8At2+vo1upJIGv7ye4kiiJ+SMyTyySPtUDLMxLHJ4BCjbi1HS5NQOkrfQm6WESyW/mDzBGSQH2&#10;9dpIIzjGQar3ev2Flqa6Cd0l01uZvs8aksIw23d9MnFT01Hucr+0L4v8O+D/AIUa9qvi65uINPks&#10;mikuLTTXvHj3DbnyU5cDqR6Zrn/AXj34sr8FdF+Kd7pkd8s2iw3U/hmz0ZkvApQfu0KyuGcZHygY&#10;PTIruNT1nUPD/hDUNSt/C1/qV1aw3Vxb2FuoElywLukSknG4jCjPGTWH8Nfi3/wlCW9prngO88PR&#10;3m3+w2vpUZL6P7Okp24wVkBMoMZGcQM3QiqvHltYzUZ+0bb0Kfhb4mWen+J/Eep3HgHxciahfwSQ&#10;t/wit186raxRk/c9VI/CuT8XfGL45fFP4yeD/B/7Occel+HILjVP+Fiax4o8JXbGAxRRC2toAWiX&#10;zWll3Nk/cjbvgH1q58XeFNatrzSdC8Y6c94tvIpFveozwnG3cwBJXDEde+KxvghcQab8LvDfhzXN&#10;eS41b+yzHcSTXRaa7uIjsuJhuwzAyHJIGBvXoCKk0OE+KOufH/4YeBrjUNG+IfhuaTT9Y0mwjs28&#10;IsAYbm9trYvhb0lcLK+AQOU9K+bf2kP2JvGfgb4i6P8AEbUtS/tfR9Y8XPqvxK8cTahNDf2dvLf2&#10;7x6XZQNJLtgeQou5mPlRwBEKqVVfp74zeHNX8A/DDXNe8T69Drk2qeONEkhkOmpbNb2rarZJDblk&#10;JMojJZgzckseBWn+2d4E1f4l/sreOvCnheSb+1JvDtxPpJtvv/bIF8+DA7nzY0479KfdWTTVtVfc&#10;48VgMLjlFVo3tf8AFWf3rQ8Q/bQ/ZMh8eW+h3ng/4J6Wxi1Rd7WOmiO/SQxSNPcSXEO5XjkjhhgK&#10;SrgsVfeHSOvFvE+r/ATwpZXHgaL4Prb+IbSGJ5tJ1fRtt5ZBwGEh8zkZX5lPrjGK+zfgx4/8X/E3&#10;Wo9VsfFGl33h+z8O6fDfLbMrTjV2iEs6Pg/u9sUkB2EZzJmsv9qr9jj9l39pF7e8+L9pHpetW8e3&#10;T/Emlal/Z+o26B0YhZQRvXKAbXDgAnABJr864q8K8j4zx9OpmGKrUYRioxjRaila71WnMvLy0Pi+&#10;I+Ga2aYWtUyinSpYlpw5qtOMrrSzT3XWzWurufHf/BLb48/Fnwx+00/wL0X4WahrHgvxLpd1qWse&#10;IrGMLD4fvo5ZVja4+UAeckYj4bduVflIJI+9vjHonjDw/pd98Sfhx4ti0q4sLGa51KzutN+1W94k&#10;ce77nmx7ZMKQGDc8Bhgccr+yfoPwV+A3wds/hdonivw7bzaXdXC3mzWIHnlZp5GR53DZaRkKElue&#10;fSuw+IOt+GvH/h2Pwl4d+I+mwy319brcNZ3kMkkluJVeWIJn5hIitEfRZGI5FfoGHwuHwOFpYWg2&#10;404xgm93yq135vdnucI5LisgyGlgsTV9pOK1l5t3svJXsvIxPBPgDx54z1jQfjnc/EvTpLibw40N&#10;rHH4ZaMfZ7kwzEN/pTfNmNO+OvXrXoGo2HiVdIkhtdWtWvNg8mR7Zlj3Z6lQ5JHtmtG0jtbC2js7&#10;aFIo41CxxxqAqKBwAB0FUfFGr2mnaLdXUt3HEyWzsrSSBcHacda0PpDzDQPA/wC0h8I5pfA/wk0T&#10;wTqng62Kf2H/AG9rl3a31shRTKkgitZUk/fGRlYFflZQRkZPY2E3xcuLmxHjLw/4bt4VukMrabqs&#10;87KecbQ8CD8cjjNXtJ+I/gq30Oyl1LxnpcbSWsZYvqEYyxUZ6mqegfE7QviFZx6l4OH26yh1t7K4&#10;u1YbUkjOGI/vrnHI9aAOyOccV87ftg3fxK034/8AwLu/hN4f0bU9X/4SPWgtprupy2luY/7GuN58&#10;yOKVtwHQbcE9SOtfRNeL/Hlc/tT/AAJGemua9/6ZbmgDsLDxR8aYtD+1a78KrJ79eWt9M1xHjf2V&#10;pFT9QK4/Vvj/APtM6dfNbWn7CfijUI16XFn4y0FVP4SXqn9K9mZcDis3SL/7ZrmqWZb/AI9bhE24&#10;6ZiRv/ZqAPF/A/xl/aU8NeH49FP7BHi6MRyzOv8AxWXh4/flZ+19/tVqN+0p8dNPlX/hIf2JPHFr&#10;ExwZLXWNJvNvuVt7t2/SvZtp9aa6AfNQB5noP7Ufh7xB4LsvHFn8NvHTWt/ZR3VvHD4Ou5XaORQy&#10;kBEOcqQeKwbz9uPwlZT/AGeT4C/GaQ5A3Q/CHV3X8xBXYfsuxSH9mj4eiZtx/wCEH0nP/gHF/Wu6&#10;EKgY2L/hQB4fr/7UfgLx3ZaXo2p/D74gaDHdeKNGihvPE3gO/wBPtxO2o24hRpJo1VS8mxBk8s6j&#10;vXs13pMt0v7nVrq34/5YlP8A2ZTXlv7YN40PhfwboKqG/tT4seFY1H/XHVre7J/K2NevgYTHtQB5&#10;r8VIfFXh/WfB9tpHxF1iGPVPFsVleKFtjuhNrcuRzDx80a8+1dXceB9VnjMafEnXo/8Aaj+y5H5w&#10;Vi/F+ze813wK6Di38aRSt/4CXQ/rXdUAY/g/wjH4P0NdEj1i7vv9Jnnkur8oZZHlleVs7FVfvOcY&#10;UcYFcl+1DaG1+B/iLxVaX32LUdB0ufUdH1KNR5ljcxxMRKpxxxuVhyGRmVgVYg+i1DfW0V5avbTp&#10;ujdSHU9xQBzPw7+NPwu+KD3EHw+8c2OsPaKv2oWkmTHnOCeO+DUXx8sbXWPgd4w0+8kkjhuPCuoR&#10;StHjcFNs4OMgjOD6VoeMPA8fiy2Cw+IdQ0mfao+3aRMsc+0HO3cysNvXjHc9M1xnxAT426z4K8Sf&#10;Dy08E2d9/aWm3dpp+sLqioqrJE6J5kbDcWHGSvBzkdDQB6fZDFrGN2flGPyouUEsbxH+JcZpNOjM&#10;VjDGwPyxqME5xxTNQtDdxMn2qWH5fvQtgigCPw7cPdaJbzyHLNH1/GpZba6JzBdKv+9Hu/rVfwrZ&#10;nT/D1rZFmby48bm6nmtCgDPk0/X2/wBVrduv+9Yk/wDs4rJ8P6b4oW51RV8QWv8AyEj/AMw4/wDP&#10;OP8A6aV01Zvh85u9UP8A1ET/AOio6AGPp3ikDnxFa/hpp/8AjleVXFl4r8KeL9Q+H/gzx4rtqM9x&#10;qd5Z6X4a3TWT3BY7nuHmMcReQyMm9DkIwAOM17RJyuK820TwXo3iX4j+Mr6ee6t7i31u3jFxZ3Bj&#10;dozY2LvGccFW2AHjIDNtK7iaAFufij4u0qe1srXwzDqVrp09pb+KNU87yRG8pVHeBDuDiNnEkm5w&#10;EjDYLMNp9FtpA8e5en+zXLXXwj8GT/C/VfhNpumra6Xq2m3VndBCWZ1njZHdmYlnYhurEk+tY3ib&#10;4q+Jvh14jtdF13wnJfRX1xbQ299ZsVijV5lidnLZJYNIhCKDxkkgDNAHo4Oe1FQw3Mci8Yz0O01M&#10;pyM4oA8/0G5lb9p7xdav91PAfh9l+pvdZB/9BFY/gLRF1L48/Eu4stf1CykXUNMFxHbtGVkP9nxY&#10;Pzo2OMDgisnxJ4V+KHiP9q7xQ3w/+KsPhxY/h74e85ZNAjvfNP2/W8H53Xbgfnml/Zt8PeMfD/xq&#10;+KNp4v8AHjeIbr7dpRurxtHjs1En2FMBER2+UR7M5Od2e1AHrttok9qP3mu3k3y/8ttn/sqivOfH&#10;nxTbwrq9no/hXwV4uuvJ8QIdSuNN8N3VxbvCdxlKyBSrfMeQDwcgdDXqx6Vl+GNjWcqjqt9cg/8A&#10;f56AMCP4zabLGHHgnxaM9m8K3Q/9kqt8IdSstZ8U+NNVsbC6tmuNegM0d7avDKGGnWi/MjgEcAY4&#10;5Fdy8eUwD+VcV8MUZPiT8Qyxzu8RWpX2/wCJVY/1oA7SYfJk14j8Jvjp4O0fxl8QvBWjeEvFN4+l&#10;eOZ4bq403wvdz2yzNa2sjIJVQoW+cEgHjdXuEuNvNeT/AAXS90T49fFPwmtk0Wnm+0zVreU2+0TX&#10;FzalZyG/ix9njHtQBHqv7SnxJF+1l4P/AGSvHmsKGwtxILOwQ/8AgXNHXI/Gv4mftRfET4Z6p4K0&#10;T9hzxTHc6hCixyTeMNACJiRW5xe/7NfRKgsMhqUIVHBoA8A8a/tbftF+BvC9/wCLdZ/YA8aJZ6ba&#10;vcXEi+MvD7kIoycKt8WJx2Ar0ex8Z/GfVNA+3N8Go9Pv2X5LHUtdgO1vRnhMg/LNdB42tNPvvCup&#10;WesKHtZLWRbhSM5Tac/XiuIH7YH7PBiE7eO5Au3LM2i3oAHqSYaAF+DEn7Qx8XasfjH4I8KaTp9x&#10;+/06TQfENxeTPIcKyyJJbRKgAUYKs2Segr05xuTFUbO+s9SnhvrK4WaCW33RTRtlXUngg9xWgRkY&#10;NAHgXwF8Q/tL2v8AbtoPhp4TuPDa+PvEg0+9t/E04vJIv7bveZImtlRW7YEjDjrXZ+P/AIqfGbwf&#10;YtfaD+zpqHiBUjLOth4gsISvt/pEyVofs+pu8Cahj/oePE3/AKfL6tD41aw3hv4UeINfV9ps9Lll&#10;DehC0AeXf8L6/asuPEVrfyfsB+Lo7eK1mjkX/hNvDxJZjGVI/wBP6Da35itb/hoH9pEJ5h/YR8XD&#10;+8v/AAmHh8kflfV7CiHPWnbTjGaAPG9K/a21WLxPYeEvH37Onjzw9d6kZRZebpsd4spjTe4DWryD&#10;gVp+Jv2rfDfhf/j4+EXxOu/+wX8ONRuf/RcRrudZ8O22p+KtH12Vf3mltOY29PMj2GtZIVxkD6UA&#10;eK2v7cvhC8mFunwE+M8bN/FN8IdXVR+JgxXdfCHxhZfEPw/eeIbHTdWsVk1SZDbaxpstncRkEfei&#10;lAZfxFdkYlznFcN8FPE8Pin/AIStrYY/s/xlf2LY/vRMAf50AdHe+Fr265i8X6nB/wBcTF/WM1Tt&#10;PCOrM0sbfELW/kk2r/x7dMD/AKY10hz2qhoU5uY7iXdn/S5F/wC+WK/0oA5zWvg7B4jvdPufEHjz&#10;XryHTdSgv4bKaS3ETTRPvjLbYQxAbnAYA11zJhfmb6VJTZELjigDzvxN8X/hR8FvF82leO/Hllos&#10;V9apdW9veOFDSGRw7rxnkgZ5/Ku+07VbHV9Ph1XS7lLi2uYVlt5omysiMMqwPcEEEGmtYQ3Jcyxq&#10;24bW3DqK4vU/A/i/wRcNrfw31Wa8VYoYI/DOoXASyit0wNtuFT90+0YG4lfXAFAEt7ds/wC0PZWg&#10;Pyf8Ibcv07/a4BXcIcrkV554a0z4ha78WLf4heJvC0Gk2cfhuSxW1+3LNMJmnjkJJX5duF4x/hXo&#10;CoWi27/xoAz763Q+IrO9LMGSCaPHbDGM/n8grQeJiuIn2/Vc1nTaXImv2t3/AGhMw8uUeSzDb/Dz&#10;06//AF61QMDFAFKex1NzmPUo1+tuT/7NWH4n0jxJcT6XImu24ZdSjP8Ax4HHRu3mV1NZXiJ9kum/&#10;N97Uox9eGoAX+zfFX/Qx2v8A4LT/APHK5b4yeF9V1PwLPeav8RrLR4tLurbVP7Um0vdHbm1mS4DO&#10;plGUzGNwyOM4I613teb/ALX0MVx+zH44guI1eN/DtysiOMqylcEH2xQBm+DPiD4xGnReP/Ees/bN&#10;DuLNUtp20sWY1KaWSIWhtoTI7guZDHl2w5MRQAEk9Z4B8YeJ9evtW0HxlodrYahpsynZZXLyxPDI&#10;C0ZDMqHeFHzgAgNwGYc03Rfg34J0vU7O/tYriRdKk3aTZy3jmCxGzbsjjBC7R1AYNtP3cYGH+KvD&#10;/jax1O+8V+Dbqzup20kxW+l3kZQPMm5k/eg5AYkKQRgdc9qAPmz9r/8A4JY/8NBfHRv2ivhB8fb7&#10;4e+JNS02Gw8SLD4dg1Cz1SOHd5Ujwl4iJlDbfMLMSqquBtFV/hV/wRW/ZY0bxFZ/EH9onUNW+Lvi&#10;Cx2m0/4TJkGl2jK7sDFYQhYjlWVWEvmhtgOB0r6R+FXxYX4ktfBvCOpaStpIoh/tJFVpcs6MCFJ2&#10;urxurKSSPlz1xXZHhcGvUWdZpHDqiqrUUraaO3a61t5XsfNrhDhn+2pZt9Up/WZbz5VzfefOn/BU&#10;HwP8f/Ef7Afj/wAEfsiy3lj4wfQ1i0ZdCYw3IhV082K3ZGRo5GhDojIQykgrkgCviH/ggb+yV+1x&#10;+z58BPjx4q/am8Gax4f0/wAWQLNptl4isyuqTXCwXBurl3kBkaN/Mj2hmI3iRgMsS36varj+zrnE&#10;4jb7O22RlyF+XrjvivEfiN8P/j83wn1rU5v2l4ZtPXw/cS3FnbeCLYSTQ+SxKK5m+UleAxHHWuGO&#10;IlCi6fR7nsVMJCpjIV3J6JpLpr1t5HrsPhrULWA7vGGqzFVP+s8nn8oxX5O/t3/8FQ/2pP2j/Fq/&#10;Dn9hvT7bw/4Q8P8Ai4Q2vxY1K3F3c6nfReZGzadbbGV4hltspVw4yQqjDH6b/bt/bxPijxrcfsQf&#10;syeIL5vGElxHB441qwj2rotpImfISU9LqXcoGM+Wu5uuK8pHhP4V/BI+Cfhj4O06xl1DTvElmrLF&#10;H8luiwSgRxr2VePr1Nfl/iN4s5T4W0adKWHWIxlaMpU6bbUYRim+edtbNq0V1PBqUOKOMc4llHDb&#10;UfZJOvWauqae0V/ee+uy3PBv2Vv2IL/w/wCJtQ+JnxG07xdr3izVplk1L4geMNBubq/vcRomUMm7&#10;bgLsDEliFHQAAdP+33qHxEvvBej/AAQ+C/hrXI9NK4vZptNlh85iRuZmIB5PX8PSvrS6m8Ry3w1r&#10;xDf/AGSwhXfJJM+1UUc8ZryD49/tgfCoeENc0fwlHZy63FavHbtcXkSsrf3tm7d+GMmv4qnx94pe&#10;M3FNLEvCTxUKTTjTgpOlSb0Vopcqt9/mfYcM/wDENfo558s9zPELFY+cG25vnlp2X2Vf0RqfsgeA&#10;IfgT4I0zwL4q1xZvFGsQbjZhstEGHJb8M1d/aHk+DHhD/hHdQ8SeDbq+gtfF1tHeyWVi1xMzXCS2&#10;se1EBYkzTxqMZwWH1r5V+Kf7Ynj74HfHa38a+PfBF5/wi7eXL/wmMURkWK8/uuo5EJUlPY4Nev8A&#10;7Qf7Utj4m+AV/wDEDT/DFky6bHZ+JLeSGY+bOdPuYdQVQrAY3m3C89mr7Xif6NfinwfxFl+PxFJT&#10;p4nlqTnGcYqM57wbbVnFafkfksfpGcGceZnjM44uoa15OOGUVzxcekXa6jK/xKVrI5j9rz4efDWy&#10;udP1XTPh54wlaGXzNJurXT7qw1PSZsHEttcko8TDP97HqDXk95f/APBQP4g6Ra/B7x38cfitrvwp&#10;MCRHw/qGraZBqF3GmCIZ74SLdTKeA++Q7xw2RWf4z/bw+NWt/G3Tfh/4o/ZX8WahqOuah9n0NZ76&#10;KNbmQkhQrEiMFscAtk5A6mvfPhN+wN/wUE/bJ8YR3HxJs9S+APgvSJJUVmEN1q9/cBVK7I9xQQ5Y&#10;fOx52sMZAr+6vAzh3jDgfh/6vxhiaLpKN6Sv7apF9OVyWyfRNrzP5/8AqfH2ccRVYcH4R4fA1lJN&#10;yq/u09fhUJPlfpY+W/2mvDer/Dj4UXXh/wCEX7P1x4V1LxC2n6J4fFpqNlveYzyDG2OUu5bzE5AP&#10;3TnAxX6V/wDBK74A61+wt4Nm/Z08LfskeKNN1q+ht9b8ZeIvEHjTSrw3d1MGh8weRcMRHut3VECA&#10;gKC2WYk9b+yz/wAEh/hZ8CfiZY/G34q/FfxH8TvFei3Esnhu98SLHDbaV5iIN0VvH8pmUrIVlJJA&#10;lIA4Br1vxR8VvAnws/ak1ifx3rT2Md94B0lbRlsZ5t7Je6lu/wBUjYxuXrjrX2/FHFWIzXCUsBTx&#10;E6lKndtySjzSfWy6JaK5+9eFPh/iuC8pk8w5ZYmbvKScpabJXm2395L8bl/aj8UaRDo3w2+F/hWT&#10;y9SsbxpNf8UTW67re6iuAv7i3lOCYgM9s9Dirn7CRvJP2Jvg7JqMcaTn4W+HzMkLFlV/7Nt8gEgE&#10;jPfA+grpPAfx8+E/xK1WfQfBfi1Lq8t4POmt5LWaB/LzjcBKi7hnuM471g/sPj/jC/4RY7fDHQP/&#10;AE3QV8QfrR1XxavfibY+GUuPhH4f0XU9aW8jEVpr+qS2du0efnJkiilYMF6DZgngkdaztF8U/G9N&#10;HafxZ8LdNW/VcmDSteWSNjjoGlSM/mBXYXv+ut/+u39KlZc9T0oA8J1D9qz4+23xBvvhzpn7EHir&#10;U72x0u31CaSz8W6GkZhnknjjIMt4mTut5MjqMD1FZ/wk+LX7W3hDwXDoPin9hrxTPeJeXk0k1v4z&#10;0AoVlupZUHN8DkI6qfcHHHNelaNaeX+094iuyPv+A9HTP0vdTP8A7NXfBc8mgDxef9pL49acQ+tf&#10;sP8AjiGEtzJa65o92R/wGC7Zv0roNH/aR0/UtDOsXnwq8dW7K0iSWn/CJ3MsisjFWX92rBsMCOCe&#10;lejtuyT+dVtJsY7O0aGNeGuJZGB/25Gf+tAHj9/+294R02ZoJvgR8ZJMfxWvwj1eRT+Igrm/ix+1&#10;t4e8X+FNF0rT/hj8RtHe8+IPhW2F14j+H+oafAnm6/p8fzyzRKq53YGTySB3r6OES+leO/twLFb/&#10;AAZ0aZgOfi78PlPHXPjDRx/WgD1i60yS5jCxancQYH3oWUn/AMeBrMn8IajIWdPHesJ7L9n/AKw1&#10;ujhMAVi+MNeOhS6TEH2/2hq8dp9dySN/7LQBFN4J1S4tzB/wsbXUyuNyfZc/rAal8GeCYPBsF6F1&#10;m91C41G9+1Xt5qDIZJZPLjiBPloigCOKNQAo+7zkkmtpc55/u06gDkPjh/Z2n/DDWfE2oTtC2i2M&#10;mpW13HIUa2lgUyLIG9scg5VlLKwZWZSvw/8Ajd8J/iXezaV4B8eafq1zbRh7iG1kyyrnGcfWqn7T&#10;ak/s7eOCG248J6h/6TvWv4z+HWn+MooZv7TvdNvre3khs9U0248ue3jkaNpAuQV+bykBypOM4xmg&#10;DY1C3jv7Sa1fdtljaNsdcEYrE+DHiHV/F3wg8K+K9f8AL+3an4dsru+8tNq+dJAjvgdhuJ4rEhuv&#10;jJ4b8zw4nh2DXIV3LZa1NqSwuFz8vnpjLMBgFk+9jOATiuk+Gfhubwf8PNB8KT7d+l6PbWkm08bo&#10;4lQ/qKANmQCQYz+VcD+zFbxwfA/Q0jHHlTZ5/wCm0ld1dWbXUfli7kjz/FGQDXDfsvxmP4F+H4fM&#10;ZtsM3zOck/v5KAO6mt7h/wDU3Cr/AL0e7+tVZtP11gRBrMC/71mW/wDZ60KD05oA84+GGl+JV8a/&#10;EJk121U/8JhDu/4l5O7/AIk+m8/6ziuxk0/xRjH/AAkVr/4Lj/8AHKwvhe+/xr8RAf4fGEI/8o+m&#10;12L5PSgDxnxXbfEbwf8AELUY9B+JFxfy+JG+2R6BaeGPNmiEMMMDCOdpxHbqx2EPKpVXck5HA2tV&#10;+KfjPwJ4PuNY8V6fYXS+F7dr3xlfRTyYhsUSSRnhjRGaWcRKjmPAUksFYkAHoPF/gfSPGmrk3OpX&#10;ljdWlvH9l1HTZ/Knh3M4dQ2D8rAYKkEHg9QpF2x8AaJpvhW88J+H5rmxgvIZU+0W9yzzRM4I3q8h&#10;Y7hnIzkDA47UAbltMrwq+Mblzj0rmPjX45m+Gfwg8VfEi2sxcSaD4dvdRSBjtEjQQPIFz2ztxXN6&#10;/wDEPx98HrLT7DxT4WfxFC1vDbx6jo6CJ5Z1GHZ4icJuA3KqkjPy+9eL/wDBazxxB4c/4JnfFK10&#10;7xO+n6rrmirpeii3uGSa4u5pkVYEKfNuYblwPcHiujB0pYjFU6aV25JW9WcuMrRw+FnUk7JJu/ay&#10;Pgr4Vy6z4q8Kx/GfW9YbU/EXjxV1vxN4juJg8lzNIu5U39oolxEiLhURFAGBXdWulxa7pM13pXiF&#10;R59usKzwNyzKz9G/4Efxr4u+Bf7Bf7QjeAtL0r41fHvVNH8Oxqsi+F9Ou38xYjyI8g8denavqK80&#10;LxLoWh6T4d8Gat/ZFpaw+VbwNbCdpFXaFJJI55yT3Jrs484q4B8IeKnjZY6WMzDEcnJQXvQowVk4&#10;8q0Tvp5s/wAsuJOE6/EGbYzG4LHLFSUpzqVLNQgr3Sc3fmfS0VZJH5ueLPCPxw+HX7cfifxf4Sj/&#10;ALQ1nwet1r8kmpTKpe0gQNISXKhiQwVUX5nZlVQSa/W34CeEPjl4s+Fel6jrfjOTwzFfWqm7sZr9&#10;SiTsMyRx4TdhTkdQM5xX54/Gjwdd/FL/AIKW+DUtrVvEkWj6vpv/AAkF9Bpu23SSKRXKvjK8Dg5P&#10;Sv1CL/DPxj4H8LrqPjddLbRraNbuyZWD+Yv3uB3Jr8p+m5xhn2ZZNluFjgU/bS5oy9lzTpLki3CO&#10;l05Sep/XfhnR4N4nzbLqfEePWDUMKpTlGfI5rRRhrZ8ujla2tzoNNh8NfB6BfBnw68MazcXVvqNu&#10;/iDUNN0ee4E8rQxsWaTBB/dmPhTwO3WuV/aq17wXqul2Xiuz8O6tHq0TLFKsmgyoJgSBggr7187/&#10;ALQH7V/irWv2oJPhZ8Bz9uvLzVoGvUlnkVLOwisbaMyv5Z4Z2Hyjqce9ewa78OvH9joK+JNd8P3y&#10;xqgdriaYyCEHHzbc5H49M1/KeW+DOIyKtk+bcQ5jRwk8VaXJVnJVVF2veCjZbe7ey1sT4oeJWHzP&#10;hnFcP5VkrxGHgpclWCv7sW1GrJpXina6fW11odV+zv8AE3xHrvhPU/hh4Z8HXUV5CoWS4mgMcaRl&#10;Fw5z9TXtfhzwTdeCfAlnpWmXMcf2eNmumjONznknj3Ned/A/RHtvhh/afhyZJJtQYT6k8bfNwSoU&#10;+wAq34T+NdrrniS++FkErNcLCwbcvIGOa/nLxDjQxHEmMo5Sn9XhK93u4pJKTP6i8COB8yxPBmAz&#10;zFVVVrRpRTjvGnF2vbzOL+DvxS8C6F8Zfino3iGw1+W51Txp5v8AoWhzzQSW50+yQOropUnfHIPX&#10;ijx74mk8GJrNj8Kv2ZvFt3eazCyTas1tBaoQVxx57oeh9q+M/F3in4h/DX9urXNK0bUrhX1S4t3h&#10;jaRvn2Mynjt99e3NfpFq+tXGgfCAXni+5jS5WAGPc3PIr6fiHD4XKc0wmLlS9oq9OD0lJaqMdWk1&#10;on+J+qeKnBNTgPgWpUwWM5aWKU3KF7c13ql6nwdZeOfix+yl8btP/aV8G/BHxB4f1jTdWtbrxZa6&#10;X4osobXxFp2fKlhvYluGjkOyV2SRlJRzuBByw/U+z/aa/aTvLCPUbL9gjxY9tJF5qXI8b+HWUpjO&#10;Ri/ORivzN/aK0rxZ8Qvg/wCNrDT9LluNU1bQ57bTIJgUWUleFBPGcH8TX6bfsZfHP4a/GL9kHw/q&#10;fgTXFkl0nwjb2WsadMvl3Wn3MNuI3imi+9GwZGxkcgZGRX+kXhhxBjeLPDfB5lja0aleLlTkk+aU&#10;YxtyKbet7aK+tlufxb4L51GdbMcnScIUKi9nGcm5OLV5NKTvy821tDsfB3xK+L/jDwnD4gl+CLaT&#10;PdQrJb2epa9bPwwyCWgZ1wR6E14x4e0D9oOH/goJ4d8b/F3wt4X0vS9a0PUY9Mj0XXJ7q48yCCNT&#10;5ivbxqAVkzwzHIx713vwm/a4+AkXwv8ADcd746m8xdBtBL/xJL0/MIUz0h9as6/4u8N+Pfj98HfG&#10;fg/WLfUNK1PRtdudPvrV90c8T29sysD6EH8O9fZH70ezUUUUAB5GK+d/2QrO/b9pT9qe9/tRvs//&#10;AAvTT0Np5a4Lf8ID4R+bdjPcDGccV9EV4D+x+4Hx/wD2qCD/AM160/8A9QDwhQB1Xju8+K4+P3hn&#10;QvB+qeH4Y7jwvrFwf7SsZ5G2RXOmqw+SVRnMy4Ps3rx21tb/ABEjCtqeqaKVH3/Js5V/LMhrmPMv&#10;dX/arVVQfZ/Dnw/JZv7zaje8D8BpR/76967Dxl4S8LfEHwtf+B/G2g2uqaPq1pJa6ppt9CJIbq3d&#10;SrxSI3DKykgqRgg0AfI02ra7/wAFK/G2oeBtbhv9E+D2l6pf2DS280lreeJL6wn8p5baUBZI7dZS&#10;QzDgtEArMrNX0v4y134seFLeOy+F/wAJtN1qGONUiW88UfYcADGP+PeXgVycvhXwx8MPjv8AC34Z&#10;fDvw9Z6NoNj4U8QR2ej6bbrDb20aNp+xUjUBVUbmwAMda9gVA3JoA8q0jWv2gvHmtWOnfEn4C6Lo&#10;Wn219FdG+svHP25w0ZyB5f2OPOT/ALQxXpd9qsunxbo9Jurj/Zt1XP6sKwPGfiGbSPiB4R0SOUqu&#10;rahdRSD1CWc0v80rqlHHNAHjH7WPi/Un+FuniHwFrjsvxG8HSbVjh+YL4l01iB+96kDA9/TrXVXP&#10;xw1+3kMcf7PHj2YD+OO2sNv63grb+JnhP/hMPDlvo4j3eT4g0m+x/wBe2oW9z/7Srogu4biaAPk7&#10;/go98V9Z8R/sYeMtFufgl4w01Z201PtmpQ2Swp/xMrXlily7Y6dFPWvqfSBjS7YHnFun8q8V/wCC&#10;j2nyan+yF4g0uCJJJLzWtAt40kcqrNJrdigBODgEnrg/Q17Joj6uNLjTV9Pt7eRYwPLt7oyr09Si&#10;fyoAuFkHWTmvMfgx4S8Pa34i8da/rWiWd5NceMrmPzLm1SRgsSRxAZIPGFrurS81K/19o5dHurW3&#10;t4j+8uPKK3DMeCuxiw24OcgZ3d8ZHmfw70D4j2fxd+JEXgjxRoNrpreIraWS3vvD8k0nnPYW7SNu&#10;iuYl5YknKEk8knNAHpn/AArr4eufm8C6Pn1bTIv/AImmt8PvAUPzL4I0geu3TYv/AImrmi2/iOGD&#10;br+oWc839+zs2hX8mkf+dTXv20D/AEaOKTj7skhQfmAf5UAeU/sQWtvYfBDUIrS3SKI/E7xw8cca&#10;hVVW8V6swAA6DmtHx54X1D4zeM7zwfH40uNLs/DOo6PqAS1tYZDJdRT/AGpdxkUkD93GCB2+tU/2&#10;OLp9V+D2qTXEEcLJ8TPG0DR27fKnl+KdVjwCAOy1rx698Nvhv8U9di13xdY6Vcatp1hdMmrawqGZ&#10;g1xDuQSv0CxoMKMZ56mgDpIfDHjFOX+I1w/1063/AKLXI/HfQ9fj8D2X2jxnNIP+Ew8PDabSJef7&#10;ZssHIXscV0Efx4+C8lytjB8WPDUkrOiLGmvWxYs88Vui435JaaaGIeryogyzKDl/tC6/oum/DK38&#10;RapqFvb2MPifQJ5ry4mCRRxjV7M+Yzk4VQPmLE4AGSRQB1y6Rr38PiuXH/XrH/hXAftT6drUXwL1&#10;mV/EUkqrNZFo2t4wG/0yD0FdDD+0J8Bmj3J8avCTL13DxJa4+ud9efftM/H/AOCGv/BrVfD/AIc+&#10;MfhG/wBSup7OOy0+HxPbGSeT7XDhAFZmyfZSfY0Ae4R8gcVmeN7S8v8AwpqFtYahJaTSWMqw3Uca&#10;u0LFThwrZUkdcHis6PVvioqZl8F6DwO3iWbj/wAk64z4p/HTxz8NysXi34QalNpl2UgXUfC9rqGt&#10;uJXEhKfZ7GxlmTasZYySJHDlkXzQzBaAOz0rX9EnnnvdKtF1S8tD9i1C5sDC7xyJ8xhchvlYbslD&#10;03dOai066l1f4h/2pceHb6y8rSTCJLxYwr5lDYG12OeK5D4S/HTXvGXiex0rV/gtf+F49aTUZ4JN&#10;UkEc1wbWaOIyeQyLIA6urAyBG9Awwx6v40eH9K1f4da1f3GiLd3djpF1Pp7eXukjmWJirJ3DZAxj&#10;nNAJRjsdQTviyG4YflXL/wDCG2HiTUrzRvHcsetR292t9pi3NsifYlkV0CIUAJwA43HLEOwJNYvx&#10;D8X+HPGvgu6+GfhTxfZyanrmn/2fILC9SW4sEu4pI1uSiMWwpDN1XJQ4YYJHH/DD9hX4QeGX1o/E&#10;TwJ4N8RR3WoRPoePB9tbtp1otpBEYGf5muGadLicyOd2bkqMKqijcD2LT/BnhDSJGn03w3Y28jjb&#10;I0Nsqlx6E4ye3XvXmvxTL6T+1Z8Mb620ee5jXwz4miaO1Vcgs+lkH5iP7p703xV+yv8AAHw1Bpvi&#10;LwJ8G/Dml6pZeJtHnt7/AE/SYopoguo27NhlAIyoYH1BqD9pHxdZ2vxE8H+Ffhxq1jF8UrqSX/hG&#10;BqGg3WoW8GnPNANQmuVt2jEUAiQMrSTQh5Yo0RmY7GANX9qP4ceK/wBoT4Da18KPCWqaj4b1HV5L&#10;MW+txlFm08x3cMpniOWAlRYy6ZBG4Lmup8KeE734Y/DHR/AXht7rW/7D0i30+G41bUj9ouliiWMS&#10;SylWLSMFyzEZJJNc5bftFaP4M061tfj/AKang3UiiJeTXGoW81k8mQjTxyRyM8dqZDtWa4SDlkDB&#10;HcJXdWHinw7q8Ur6RrlpdeVJ5cptrqOTY+0HacE84ZTjrhh607i5Y3ufL37BH7LX7O2q/s4WVnrH&#10;wQsrXWtK13V9G8S3Ely8kl/qWn382n3N20ilfMMr2u8MRnaVz2rr/Gnhmf4I6X4Kj+FPwW8P6VqX&#10;jPxguj+JLi8tbnVLfSrf7BqE0M7FNpw1xDbQhiFQNdDd0Brlv2VPHev+Gfiz8WLLwNcLrnw9k+Nb&#10;RQi1tZbi602XU9A0nWJLpHjdw9rJeX8g8sRAxm5aVpFRGFen658SvHni74gaN4X0nwxfab4Xv/FF&#10;vbLrGpaZJa3F15NpfXU0UcMxEigS2UKGV4wrxzsI8kLLSGdR8P8A4EfDbwNp080HgbQ/7V1SRbrx&#10;BqFrpaR/brzy1V5yMHG7HTsOO1S6f4J+HHj/AMKzWureDNMmtpbu4glRbVVz5U7pjKgEcp2NUviL&#10;8dPC/hLxbp3w50HW9H1LxVeXBP8Awia65bRajNALeaYtFFI6ksRH8u7ah/idFywz/hZL8cbLwJIk&#10;3w60mwuJta1Ke2tdS8R5lSCa6mmiaTyIZYw5DgFEdwAPvknAANfVfD/wu+A/gnWviDpvheO2tdF0&#10;m4vrpLZiXeOGJpGC7mxnapx70vwP0S/ufhvHfeKdPh8zVdSv9Rit2m88R29zdzTwxliBkiKRARjA&#10;IIHArzfxr8QE8VaDcfBL48y6rFdW+s2ll4k1vTfDOqaLompWt3kqkF27vG6+VJHFKq3DjzNynB+R&#10;feNJtLLS9Ot9M0+Hy7eCFY4Yx0VFGAPyFAHgH7ZHibUfhF4S174heF7PwN9n8O+FjdSaf4ljjgEt&#10;0buAW0SzSTRQxmbZPEm8480xZO3KtofsLfFC9+MX7MHhnxvrN/ZzapJeTR6t9itbeFUnW4cbSluT&#10;FuCbMlCQeCCc1P4i+GWi/FH9r3xNpfjW+urzQ4vhfoq3XhmZkaxu5ZNT1J0nkUruMkf2chcMFIlb&#10;crFUK+i+Ffhr4M+GHhfT/BngrR1stNs7zdb26sWCF3ZjyST1Y/TgdBXT7Sj9V9m4+9dNPy7Hm/V8&#10;Z/antub93y2tfrfe3odac9q8X+O7g/tT/Alv+o5r3/plua9oPSvEf2hY7s/tR/AhbWaNWGv66WaS&#10;Pdlf7FucjqMH3/SuY9I9sZuODXNeDZnfxv4tV2yI9Ut1X2/0K3P9a19VuNehj26LptrcMe1xeND/&#10;ACjevN/AXiP4u3HxF8cQQ+CdBZbfWLZWEniSVeTp9qw6WZ9T/kcgHrFRzg4yp5ri7vxF+0SlwEsv&#10;hX4Qkj7tJ46uUb8v7NP86taRrHxouZ9viXwF4cs4T96Sz8VT3DAfRrGP+dAEf7O1lLpfwB8EaXP/&#10;AKy18I6bDIPRltYwR+ldlXO6nql74I0O3s/D/gXUtYW3hWNbbS5LVWAVQBzcTRL29a52L41ePtwS&#10;T9lnx9yfvG+0HA/8qmf0oArftBaLb+IPGHwr026H7tfiOLj6tDo+pzr/AOPRivTF+4PpXh/xh+Ie&#10;uX3xY+B9hqHgDWND/tL4m3kP/E0ms2yV8La/Lt/0e4l5Pl59MA9OM+2iVQMYoA474p6ymkax4Pjk&#10;tvM+2eLI7dDu/wBWTbXLbvf7uPxrsVmU8Vn+JPBvhnxjY/2X4q0O11G2Egf7PeQiRNwyA208ZwSM&#10;+9eQfGr9mT9neRvDZf4MeGz9o8W2UM5/smL54yXyp45B9OlAHuPmqTgH9araxey2WlzXlra/aJIo&#10;yywq23eQOma4zQ/2Wv2cvDlwL7Qfgl4Zs5s58y30eJGyPcLXY3OhWNxp66aA8US4Ci3laMqB2BUg&#10;igCzxIFGNpHam4RcIWx/Wq1r4ftLR96XV43/AF1vZH/9CY5plxAJtaWAzSBfs2dqSFed3Xg0AX0I&#10;RduabNIn3S/XpzVKfwzZ3H376+X/AK56hKv8mrjtX0qSL46+H/Dceu6sLK48I6xcTW/9rT7Xljut&#10;NVHPz9QssgB7B29aAPQItkcaoCOKfuHrWMvgfSwm3+0tWGOm3Wbjj/x+o38AaVIPm1fWvw166/8A&#10;jlAGyLhSccf99Vm+H5ALnUm3cNqTf+gJXJeAPAmm694ba9v9f8QPI2pX0e4eJbxflS7lRRxL2CgV&#10;ifFn4YaXpg8PppPivxVajUPFlpDfSWvjC/jaWNg25dyzZ52j8qAPVNR1GGwtmuJQxVRn5a5D4v8A&#10;hPVvFvw+1jS/B2mQDVNQsZY7W6e6MPlzMm1ZCVUnjA57Yp+mfA3wlp2ow6jF4l8XTPBIHSG+8bal&#10;cQvjs0ck5Vx7MCK7IQ8Y7elAFPSLi/kiYahp0dsy9EjuPM49c7RWN8Q/hlovxIjtXvtU1KxubDzh&#10;a3mk6g9tNGJU2ONyHOCMH6qp7VZ8UfDvSfFV7Hf6hrGt27Rx7Aml6/dWiMM55WGRVY+5BOOK4r4c&#10;eCjafGPxlpM3ivxJcWdnb6Y1jb3nia8mWIvHKXI3ynqQM/SgDoG0zXvhtNNdaHbXesaTPNHjSbaO&#10;PzbJRGkeIizKGQlS7bmyCSR6HY+H/jmy8faD/bthpl1aot3cW0kN55fmRywzPDIreWzKCHjYYBPT&#10;nByAnjrRtUvfAes6P4avJotQuNJuItPuFuCJEnaJhGwcnIIYg5zx1rifDHxD8W+E/Dll4f0z9lPx&#10;uI7S2SILa3mgqhIGCQDqY6nJ6c5oA2tDsin7RvijU8f67wToUS/VbzVz/wCz1k/CVl/4X58VxvGf&#10;7U0nj0/4lsNb3wy8dWPj2+1q+k+H2q+HdV0y6i0/VLXWltDcHES3Efz2s8yMm24yPn4LtwOc4/j7&#10;9m/4GfEP4iW/izxv8IvD+r3l1ZyR3l7faXHLJNsMXl7mYEttAwM9B0oA9G89On4Vm+FsBLxB/DqE&#10;/wD6GT/WuT8L/CKx+FniSzt/hF4f03R/Dty0z61pdtujjEmxRFJDGvyISd2/AXd8uScCux0izudP&#10;a5LshWW6eVdrHoce1AF6WRUQszhV/vGuG+HOr2Q+Inj/AM+7t0VfENsIz5o+cf2XYnPJ65OOPSru&#10;p67qniy6vfC2hW+i3n2G8jt9aX+2iXs2ZElCMixNiQxPHJsYrlZEbOGBPQWeh6TZFmstOhi3csY4&#10;wM0AVPEPxB8CeFrf7Z4n8a6TpsP/AD21DUooV/N2Arxnw18V/hv4o/bcWbwH8Y/DeuWupfD1rZtN&#10;0XxNBdSLdQXgdpHhidiMRyKu8+uK9f8AKsL7x1c6Rd2kUirpMMu2RA3LSSjPP+7Xlv7RnhLS/Dvx&#10;g+EvjPw9c/2Rf3Hia88Px3Gn6dE8my7sZZ2OXR1A/wBBHJU9eo7gHq/jTWPFGjaQs/g/w/b6pfGV&#10;Qtldah9lVlJ5O/Y+Mem3n2rF0zxb8brkZ1X4Q6XbL/ei8WeZj8Psy1Z8KfDL+w/FuoeNNV8UahrF&#10;7f21vAJNQjt1ECRGQgIIYk6mU5znOB0xXVhG9aAPN/iJpXxQe3j1iz8fahYre39naNoun6baXAiW&#10;SVI3k8ySPcQqs0jZ6BWx0r0CHS4orFbKU+Yqx7DuHUYxWL4z0+zvPEXheW7i3Pa69JJbtuPyObC7&#10;TPv8rOOf71dJjjFAHF+CNaW38X6l8PY/CM2mw6RDG+nzKjGC6gfujbQqsGDApkkcHoa7QnAyaqhc&#10;akoB/wCWJ/DmrLAlcCgDhv2e3A8C6gv/AFPHib/0+X1UP2wpprf9l3x5cW77Xj8M3TK3p+7NT/s7&#10;JqcfgTVGupYZP+K68T+SqRlcL/bl9gHk5Pvx9Kzf2oNN+J3iz4GeLPCmheFdLuP7Q0O4gRm1iVX+&#10;ZCPui3bP50AepqMdqWuRvNa+NyR79P8Ah94akb+5N4unQfmLBv5VTg8SftHMR9p+E/g5OfmK+Pbl&#10;sf8AlMFAHWS3oGuLpoYZa1MuPowH9avL06Vx+k33iqfx7E/ibSLO0m/sOVvs9jfNcD/XR/xNFH/K&#10;otc+KXjLRr1rey/Z98Yaom7Hn6feaOqH/v8AahG36UAdrXjP7G5Zrb4mFmzj4w+IAPoJkrr9K+LP&#10;jTUJhFd/s4eNLFT/AMtLu80UqP8Av3qLn9K5D9jWV5dK+IlxLYTWryfFrXneC4270zMvB2Myn8CR&#10;QB7MelZnh23exiuLaSZZP9NmcFV6B3L4/Ddj8K0PNB4ArlPEvwV+EnjS+k1Txd8N9H1K4lA8ya8s&#10;EkZsDA5IPbA+goA6oTqx47deelOMoHWvnv4Tfso/s1av8QvifBqXwO8L3C2PjqCKzWbR4mEEZ0PS&#10;piiZHyr5ksj4GBudj1JNezeE/hV8OfAKbPBHgnTNJ4x/oNmsX/oIFAGxDO3ntFs+XbkN68mpZApO&#10;S33aoT+GLG4uGumubxWb7yx30qr/AN8hsVPDp8OnwGOJ5GHH+slZj19yaAJxFn5g1HnJH8pPSoZd&#10;Jtp8lp7hd3/PO4dP5EVTn8JWLP5p1DUvoNUnA/LfQBckdG1GFgR/qpCOf92rAcEZrg/g94dGu/DH&#10;QtY1nWdUuLqSwDSXEmrT72JPJJ389BXSHwNprf8AMV1j8Ncuf/i6ANczpnGaxfF1wsU+jnH3tZiX&#10;/wAdeuQ+JvhZNL1/wbaWHiXXoU1DxV9nu1j8Q3S+bF9iu32HEnTcin6qK6C8+D3hm8aOSfVvEDGK&#10;TzI8+J735W55/wBb7mgDqBOhbaDWVb67o3iubWPD32Hzv7MultL6G5jBSRmhjmAA5yuyVeo659K8&#10;s+H3wu07xX8QfiRaa1468bNHpPjC3s9Phj8dalGkEJ0XTJyqqk4ABlmlY+7mvSvAPw28O/DuC/h8&#10;P3OpzNqV8Lu9n1bWLi+lklEUcQO+d3YAJEg2ggDGcZJoAyda1zUfhvHrnja98LRrpNjpbXV08N9m&#10;QrEJHchCnXb0GefUV2IlNzCHKFfUNUHiHw9pvinQrzw1rdv51lqFrJbXkO4jzI3Uqy5HIyCRxXm/&#10;xd+G+h+AfhB4n8X6b4r8XLNo/hu+vIWbxpqJw0Vu7qTmY55UUAbEXwN8OaRPdah4d1rUrW4uNQkv&#10;YPMuzNDazy3DTyvFE+VUu7yZ4/jNFj8V9f0C7s/DvxG8D6hb3U+ox2H9rWKxvYzySMwjdcyeYoYB&#10;cqVOxn25YDeeq0bwxY6Uga2vb+TjA+1ajNN/6Gxrh/ilJ4x0X4naF4k0r4Xat4m0uz0i+EkOk3Ni&#10;jW160lt5Mm27uYRnyvtC7lJwGION1FrsD5p/4KM/t5eOvBni3Uv2cv2edZg03VNJ0xLnxv4muLMT&#10;HTVmTfb2dsj/ACvcSRB3dmBEUbxkZZxs+NdJ/aU/bP8Ag74Y0/xz4D+Mvin4gaRqujyaV4l8H+M9&#10;WE0DQz2cgS6hkK5gML7ZG29UQr0Jrhfi/wDtkeDfB/7SHxk8M/tHWfiTw94kf4nahd3Vlr0kE8kV&#10;k8caW0a7JSZES3SJFEXmLsVdhK7ab8EPjrH+0JqOqz+CfCM0Pw3tNJksLTUNSt/L/ti5dlVjHGRk&#10;RLGHQjkDdyRnArFVeJuHM2rYvF0KUcooYaVSU58t6s3BuMYS+JNStFWsumrZ/G3HXHHH9DiiriMJ&#10;KrShQrKMYtWoyp6Rt/08nOTuktVvokeyfs36hcfD34xap8V/inqT614g8V+ILvV9e1C3gJAmmOEi&#10;jydzRwxgRJkk7VrQ/aO/av8A2Vvgfe2fxNbxLG2qx63Dc+TeSLv27JE+WIEyOckAYGCepFeTv8Cv&#10;CHxD+DeoeFfCvhvTNL1WTT9QtbfWmtQrRzSTSBHDLg/KCMYORjFcb/wSf/Yy8O3n/BUeTwP+2N8P&#10;NB8Q+IJNGh8ReEZtNsYodJt2syodxaQCKBWK+Ww/csfNBfcGJY/hPDvhDgPGSVfjziOrUb5pQ9lT&#10;agvZQtGKs3KXI9rpr1ufVeFfH2d4XOMw4XwGbxhVrSvU9xOpNtXk4u9ly6K3K7H0xpfhP9uL9ur+&#10;zdJ8GfDTxZ4S0LVrxY9S8XeLtPXTotNtRsd2gtWczSTMjYQlQoPU5BA2v+C1H7C/7P8A8BP2M/B/&#10;xC+EPw18PaHJ4O+KWl33iLWVXy7ue2u8WczFhzIzzmzZlJAxET2wf0d+KXxJ8GfBL4dap8S/Hmva&#10;fo+gaDZPd6tqWpXflQ2sCDLOSFYn0AAyxIABJAP5wfGP9pX4lft6eINe+F3wa+Htta/DfxZew3uq&#10;eINSt7pdS1iFILONIbeC4jgeytj9mk8yWaPfKJMRKoHmt+z5R/qr4b5Qq+FpU8HgsPeUmnZN+cm2&#10;5TeyV2+yP0PNsj4e4VyfEwxNWdbE4lOKc3z1Zyasow0urdEtFuzkbi00fxXZXOhagtvq8N9Gvk2e&#10;0TRvkgqSMEAdPzr17V7v9lvwN4XX4ZfEG78K3UN9pzW+sLqWqQL5iyJtdTlhgYJGPSun8V/CrWfh&#10;98D7rwt4E0KJrybSZkupYYwHeRoz6cgD26Csj41fF6DwbeWOkz6Hoz6m9mst7dXtmJHjJbgbc9cD&#10;PNfwBxx4qZx4tZzhMvwLnHDUq1R04e25L3kpKc5S01VktkraHjeHfhbwV4AcJ1uKOKaixDrRS9m4&#10;qUqcpbKMV9p9X5Hz9rPwv8HfEH9nTwHJ4iktb/8A4SXwnpz6vDaXG5YL428ZleGQHKNHNuwwIIK1&#10;9i/8Es/j3+1b8UP2LvCuq+N/BVr4svtOvtV0iTxZqXiRbWTVorLUrm1jn2LA+SEhWNnY7pHjZz97&#10;NfAfwK+Fn7QX7anxq8Zfsk/Cb4iroUmj3F9qHiDxhryq8dvZX15JMyWNtHCTLKFuo/vzRBdxx0Ar&#10;9lvgf8HPBHwB+Enh/wCDPw20lNP0Tw3pcdjp9sjs+EQY3FmJZmY5ZmYlmZiSSSTX9veHfDufcJcI&#10;ywOcYhVZ1KvtaSUudUqco/CpapqV07JtKxv4X5XiJZ5js6wsPY4LEKPs6fd3u5uP2W00u+mpBqEv&#10;xf8AEek/YLXT7Pw3dPMm7UIb5b0xR7hvwrRKpYrkDPAOCQazfhP4a8VQ+P8AxN4m8U+LptZXZa6Z&#10;YXklvbx744d8j5WJF2sJZ5Ewc8ICMZIr0cKBHhumKxPAujrpOhsjwRxy3V1Nc3TRxhfMleQlmIHc&#10;96+uP24wvi74btVk034l2+kNcXnhqaW5mW1jLXE9mYZBLDHjlifkcLg7mjVeCQRh/sNzRy/sXfCF&#10;4txVvhhoBVmUjI/s6Dsea9SMTE8vXl/7ECn/AIYy+EJLf80x0H/03QUAelX7bZYGI/5bf0qYN5gJ&#10;H41T11NRYW66bNCkn2pSzTxlwV7jhhg46Ht6Gl1KXW4I92kWFvcSf3bi6aJfpkI/8qAM600e1j+J&#10;l9ryj9/NodpBIfVUluGX9XaugAxXEQ6n8WD4ru54vA+gsq2kMYLeJph0Zz/z5n+9SX3iH9oaObbp&#10;/wALPCM0efvS+ObmM4+g01v50AdrI3O0isX4ZeJ4vG/w80PxnDJuXVtJtrxWHcSxK/8AWs3SNa+N&#10;txdqniL4eeGbWDPzSWfi6edh/wABawjB/OuJ/ZG8R61pn7FXwn1G08Nanrk0nw30R2jspLdZGzYQ&#10;nJM8sa5/GgD2XNeI/t/XJtvgVocmPvfGz4ap/wB9eONDX+tdUnxr8fCTyj+yv4+/3/t2gbT+eqVw&#10;P7Wms+I/iH8NfCegXfwu13SPO+L/AIIuXbU7iwYKtr4k0+8Ofs9zL2t+MZ564HNAH0Eelcz8RPB1&#10;14tm8P3Ftqkdr/Y/iCLUJt0ZbzlSKVDGMEYJ8wHPPSui84HgL19+lV9b0XStf0ybSdb0+G6tZlxN&#10;bzxhlcehB60AWEkUHlu1OEydCa861r9lz9nDU42e/wDgj4YnZurSaPEx/UU/SP2Uv2atFuUvtG+B&#10;Xhe1nTlZYdFiUj6ELQBa/aZkDfs8+OIx38KX4+n+jvXbpIrKGBH51m6p4L8N6z4bn8IX+lxtptzb&#10;Nb3Fmo2o8TDBQgdiDjFSW/hu1tyCt7fNt6eZfyt/NqALcjozYJqRGUJ96uVuZ7tvjDHowvZltW8N&#10;PKYFkIXzPtCjfj+9jjPXBrbl8N2Vyv7y8vlz/wA89RlX+TUAXzIAcZ/WvP8A9l6ZT8C9A5/5Zzc/&#10;9t5K3rvw1aQ69ZWsepalskimLg6pPzjZj+P3p2l/DLw1omnx6Toz6ha2sORFb2+rToiZOTgB+OSf&#10;zNAHQGRAM7h+dNadeVHX61kSeA9KkGDqusfhrlz/APHK4b4a+Co9d1zxpb6t4o8RSR2XixrezX/h&#10;JrwCKH7FaPsXEnA3Ox+rGgDc+F00cfjX4jF3A/4rKDOT0/4kumV0PjXxhpXgjwpfeMNYSZrXT4TL&#10;MLdQzlcgcAkZPPrXLax8GfBWhadqWp2+p+JIWvrhJr6W38VXySTSbY4t7MJgSwREXOchUUdBUd1+&#10;zb4A1Wzaw1fXfGF5byY861vPHWpyxSgEHDI05Vh7EYNAGt8VvDN/4n8D6rpOh6PFNfXljLDA010Y&#10;djshAbcATwT6cVPoXxAhu/Glx8OtS0prPUrfSYtRZUm8yMwSSvEvzYHzbo24x0xzXQk7PlUflX5z&#10;/t/f8FBPiDpvx71j4ZfsU/BBfEvjDwxDHpvijxfrfiS/0vS7Ntxl+whLWSJ7uQCTdvDhELEfN278&#10;ty3GZtiPYYaN3vukku7bskvVnj55xBk/DeAeNzOvGlSWnNJpK72XqffnjvwTp/j/AE+HTrzV9Qsm&#10;t7gSxXGl3zW8yttZcb15xhj+lfmz/wAFNp7f/hrTwp8CPDWnXVx4f8E+HYvF2paM0aFGvHDabZvF&#10;IzbmKxW0m6NsLkKwJZmNel/8Edf2wvjB+2e/xC8L/tHeCm8O+KvAGsRWd3HovizUpbW4jmUupEdx&#10;cSspG0/N5hDBh8q4OfmOHx9qHxk/bx/aQ8R+ItQt/wC09N8fN4ZsbGGaQtFp+mr9nhIEhJJfa8jE&#10;HBkd9oC4A+hynI8zo5hjKUY2r0Kc2lu1OyjFq3VOSenY/IfHLiujg/CevjcFLmjX5IqUb25ZtXd0&#10;1o11uQ2WsXfis3Fy1vcQ/Z7hkmW4UDYw57Eg8EHg+3UEDovAvh7xJ418aWen6Vb/AGiQ2c22e4bC&#10;RANEMj86yLi61Xw74MjtLj4c6nFcKS1xdfaLBUkbqxLNcjqRnJ/nS/DD9oq31PU20zw3rmm22pWO&#10;YxZ2t5a3twFbYTj7NNIqAkLncV5XpX8a8TeDXillfE1LF5Fg6uKxNROft3G8YSevxSdouO93t0P4&#10;x4JrcPf2binmWIlHBxavSp2fMurk4uTtfvbzPRviN+z/AGvwg8ON4jtddhiupXDPHb2yoJJM+oHJ&#10;9zXKjVpdT8N3MN2YVuJYCtux+Vmcj5feue+PNnD451nw7rXxBt/7TvH1BoduoRxkRx+RM+0AZxyM&#10;49a7b9k7SvB3hr4if2lHpGk21tNGsdzFdT+THGoBxKihCHcHA25Tgk5OAD5FHjrjrwdz6pX4hxTx&#10;eNUVL2M5c8FLfWd2umya10PdqcP8MeLHEmEpZDH6pQXuupJdItLVqX3aM8D/AOCanwI/4Ut8cfFX&#10;jr4zanZyalqniZo2mWYyLDCFEyAsexMqcHpsr7e8ZfELwNoGmaze3njuz1BrqwkjjsrebzM7l4z2&#10;AA5z7V5D8edM0U/EzxZrHga+06Zr5luoJLdQ8cRFpbQ/NkbdweKQ454K88kD8r/27PG3xC+3XUXi&#10;j4v6pLcR3Plrpi3gFs8ZZgRHGiqABsySQeqg8sK/V8l8A8y+l5ip+JGb4+ODpqP8CEHK3IuaUYtu&#10;0U3fXWzZ+9cIcfcQcPZxm/B2DlQqe0tGVa13y8qilGC2SXeW/Q/Sj9i79rLwH4i+IPiDUdB8QCbQ&#10;dPmOj3kNrJvHmL832nb/AHW3bQRxx9a9c/4aB/Zc8BeM7jX9NuFm1RVDSiSaGN1VuhYMwYD6gA1D&#10;onwL/YH8GfsC/Cn41/8ABQr4HeH7/wCJGqeDbCCSPw/psaa14kvfso8u3hS0MZuH8lU5YiOMfM7I&#10;oZh+b/7afwL8X/E79oXRfGH7JH7HL/CjQdKtY7e+tbPxdBe3F8puSI7ydImKwuEIV40aXpkuwqc/&#10;+i94e8ccUPGOtUwka0VDkhyKDcYpNrmac72u0tU29T7nCcQcReEOR1MqwOeUqUJrmjGorzasrq7l&#10;orrTTyPtLxp8S/2XdY/ab0L4j+ArO38RaxdaTercW6yI/wBk8ry5Ec7CxJ3EjGOeBXk+lftyfEH4&#10;9fEnVtKk+D3idYbPUEjt7rWJGtbeY7wNmwxny+OQvzHGK958RfBXw9D4Q8F/El4JxNeeMIRqF1bS&#10;QoIbBkmh2sJAVfdK0GeCc4xjGR1vjv8AZe8AeEr0+IZfGepMJrQPbw30kCrAx5yuxF5+ufbFfzvl&#10;PE3gzwfhcZlGZZdLHVrVKNKvKo7wVOcoXjDlsmtJLW9rLqcHHEPGHjfhPB5/nFdexcIunD2koxg3&#10;dqTUbc6krJp6LXc2/B/xJ0Lx/wCFV0XVfh5okSpBtkjl8RfvA3+75APAx3715d+zr431n4Uftl3f&#10;gnw78TofDMPxQ0O+0XTRDpsV1Fc6lbSWpsRO7rnB+1XUe8DJMkS9ORzK6R4h1bxXD4kg8Y7NMs7d&#10;7bUNLa1jdblwcpKrkFkOOCM4NdR+zf8AaNJ/4KO/A3xBo2u/Z4tYk1/QdQ0eSNGSa2Ok3F+HQEZR&#10;luLG2JZeeFGQDX9EeDHhLhOG8Z/bWAzSNXDYrCyqRpKM1LSztO7cU4tb31a0tc/IOEfFuXEHiLlO&#10;U18LCliKc5RnOF3e0ZLkei3dne7Vutz9TvB/hS28IeEdM8JQXLXEWmafDaRzSABnWOMIGOOMkDJr&#10;wbTPB0nwz/a58GeC4oo49NurjxLquhW9rAyw2lvLb2QeAcbVPniWTaD/AMtScDFfR5GV215X8TE2&#10;/tR/C0H/AJ8PEH/oi2r9cP7iPVKKKKAAjIxXzL+yj4Q1bUP2q/2ofEkPxE1q0tYvjlpsbaHbR2n2&#10;SVh4C8JEyMXt2m3EEA4kC4UYAOSfpqvAf2PX/wCMgP2pv+y9af8A+oD4QoA7S58I+NZfjr4g8Q+F&#10;vFWn2LXHhPRbfbfaO9zxFc6o38M8feb9BWg3h79oT7Qrj4qeFVhB+dD4HuCx/H+0f6V0Gjapomqe&#10;IdWfTnDXenyRWOor/wA82EYnRf8Avm4Df8CrW8w9GWgDyuPwT8TL348af4h13x7oNxNpPh6ZYUt/&#10;DUsR2TyqG63bf88V5r0fU5fEdtYZ0SztLm6xwl1cNDGfxVXI/I1ysTzf8NH3OWbZ/wAITBhe277Z&#10;NXcZ30AeCfFG9/avuPjB4CurD4Y+ApIbXU75omfxteruJsJ1+fGmnYMHqN2TgdDkei6BrP7RsrqP&#10;Enw98E26Z+ZrHxhdzMPwbT0/nVzxH4h08fFTw74Qcf6VNa3l/H7RxKsbH850rqkUEcUAYGpa54ut&#10;Jra2k0fT911N5cezUH5YIz45iHZDWjBqGtbR5+hMv/XO4Rv5kVjePpDH4q8FxeZt87xJKjf7Q/sy&#10;+bH5qD+FdQq4420AfPP7eHiXxne/Bv8A4Re3+FWrNa3HjTwyH1j7ZZeTEq67YvuKef5pB29kJ59M&#10;17xf63pOkpH/AGtqENv5zbYvMkA3NjOB+Arlfj34Wt/GngJPD11cNCk2tae/mR4ypjuo5QRkEdUH&#10;WsS5W88M6GnxR+OUs0MnhXxJfPpDWrB99nM72tu0iqOWaKVSRxtY89KAPSYdV06aHz7e+RlA+ZlY&#10;Yrz34LX0EPjb4iXs91GY5vFUbR3Ab5JFNlb4we+Oh7ZBr0WWK3vITDdWqMrrh0dQwPqD7V574H8M&#10;/D/wh4t1b4TyRQyR3THWNJ0a8WKSG3tmKo6wIFHlxrL/AA87d4wcEAAHdv4o8PRHE2uWa/71yo/m&#10;ary+O/BgdVPivTstwM3qf41l3vwX+DGrKW1H4SeGbjePm8/QbZ935pWX/wAMy/s0ed58X7PXgXzE&#10;yFf/AIROzyMjnnyuKAOf/YfuLe7+DGrXNncRywy/Fbx48UsUgZXU+LdXIII68GvXjECc5rxf9gjR&#10;NE8LfAO+8PeHNKtbDT7P4oeOotPsbOBYobeAeLdXCRoigKihcAKAAABgAV7RvGM0Acj4N0/SvFGn&#10;6ta6tZQ3UcPiLUEVZolcD5njPDA9VZl+jEdCa5D45fA/4Wx/D2TT9L8BaZY/2p4o0Nb640u1Wznb&#10;Or2xLiaELIrjexEisHUsWBB5rpPgjeLdWXiY7v8AV+NtVX8rgirPxu+bwbar/wBTVoX/AKdrSgDL&#10;8PeKfEfw+8Xah4Z+JTN/Zeoasv8AwimtN5fleU0MYFnIQd/nCRZmBZQGV1AZiCBb/aIe2m+Dmqrc&#10;JmPfa7tvX/j6irrdU0+z1awks7pWaN0KssbFWI9ipBH4EV4tf+LPFV5+zhZ+B/iLomsR+JoNK0y2&#10;1a4vNPIS8vkmjSdo3UbXBeJ3yAAVZWHDCgD3GIEjJP8A9aoYbkNd3EQH+qZV4/3Qf61yuu/HPwNo&#10;UdrcCW8u7ea6mt57qzsJJI7Vo32O0pA+RQwbLYx8pPas3S/jt8N4te1Rb/xTDbLJqkdpH56spEgW&#10;3jIORx888Q5/vjtk0AZ/xIuGu/2oPh9olnrs1nI3hvxBLILdYzIVD6bjO9WwOvOPxr0BtD1Dv4w1&#10;Hjk/Lb//ABquT8O+PPgX4q+Ikeu6Vf6Lea/NbLaabqC2oa7ED+Y5hWQrvRC0DsVJAJjzjpW78Xda&#10;v/C/wj8U+J9Ik23Wm+Hb26tXYZ2yRwO6n8CBQBxFp4y03wj8ZvE00F7da5dX+l6VZafbwmLzLi6i&#10;e9eWBSAiAxpLGzbiNokG4jIrT1TxR+0N4qt2tvAPw703w9JC0XmXni+8SZZMtCWWKKzkfdhGuFLO&#10;8eJI4wqujmROp+GPgHwv8PPAmm+EfCmmpbWVrb/u1+88jsSzyyOfmkld2Z3kYlndmZiSxNbzQqFz&#10;mgD5v1H4WaTB8eda8PfFpPHesabreg6Oum65aXmrBLPVJL+7Nz9murVwdLVh9iVlieIFFAbcuSfZ&#10;/h98JdG+H95danD4g1nVry6hjt1vNcv/ALRLDbR/6uBWwMouSdzbpHJLO7sS1Vvh3q2p/EGy1qXX&#10;LmPbY+LLq1tVt49uI7W5+TccnJOwZPFdbeW8U8DwSbtrDHyuVP5igDk/HU/iXXtetvBmleFdH1Kx&#10;cw3Gqf2pqckDRxrMpDRqkMgkYFdwDFASAM85rV1/4XeA/FU083iXwvY6gbq1W3uFvLOORZYlJKo6&#10;sMMAWbGQcb2xgMQeR+Glgms/E668f+Fre4/sGXTLjTmmurx2Zry3vnidQjsSqgxuMjAOK9OPSgDw&#10;T9j/AEnTtB+Mv7SWj6PYQ2lna/GjTore2t41jjiQeBfCmFVVAAAHYcDtXRftCav4m8TeFrzSfgZq&#10;9nJ488PxvqWhQ3FgbqFbgwz26rKPMQJvEkqqzMArDcQ4UqeG/Zo17xrD+1L+0po2leClm0tvjNpz&#10;zavJfIoDnwN4YBjEf3yVxGxbG0hyASRivUvDvwY0+Tw0tnrca6fqH9pyX7TaDdSRBJnuBOTu4MuW&#10;Ubt4Ib5sggnIBveEfAw8K3WoanJ4n1LVLjUpEe4m1IwArsTaFUQxRqBj2J96j/4SzVNd0i5vvBmi&#10;LelZJoLdrybyIXmikeJlYkF1UOhBYI2RyA1allokumpiTXby5/6+GU/yUU3w7cWVyt5ZWMaxraXz&#10;RSKqgZYqsjE+5L5PqTQBxel/Bnxlc3ltqvjv48eJNWUTedf6Gum6XHpkzHO6JU+yNcLDkkKjTu4U&#10;ANI5BY4HxF8T/wDDLlvanwb4YsY/DGpXItLXR7G2tbb7BeSum2RN9xChhOJGaNVLl2LbgvA9D+Kf&#10;j/Tfhd4JvvGup2k1xHaBAlvBjfLI7hI0BPAy7KMngZyeBXNeDdFufBlwPG3xV1yW68TeJGW1FlBN&#10;I9rbKgllS1to+nypvLSkb5CCSQoREAK3wW8J+PJ/FN78afiT4j0W61LWvDun6c1joVi8cNottNdz&#10;D9600nmkm7IOAoG3jOc1m6x8VI/HvxR0fwhceAvHOl2+j+JPMttYktJLKx1CQWc6lHQkSXEGJGOS&#10;nlebHEd27y93WfFL4rXfgX4a674y0Lwffaje6XpNxc2OnG2dftc0cbMsIIBOWI2jA71594W8LfGH&#10;4gfFbRfjJ4o8f6RpdvpYa1uPDOmaHJJ9ot5kyCbmdlePL+XJ8sYzsAJIxtAPea8Y+PIz+1R8Cx/1&#10;HNe/9MtzXs5rxf49Pj9qf4En/qOa9n2/4ktxQB7NsA71y/gfS57Pxn4wvJh8l5q1vJCfULY26Z/N&#10;TXTtIdudtZXhPxHZeIoLy5sI1AtdSns5WHeSJyjfqKANfb6msH4p6wfDfw08QeIVbb9g0S6uA393&#10;ZC7Z/St5WJPSuK/aUOP2ePHbFv8AmTdU/wDSSWgDsbYB7dXJ+8oOfwp5XPeo7D/jyh/65r/Kpjuz&#10;wKAPAv2yNbTw38Yv2cdWks7y4jT42XivDYWbzytu8FeKFGEQEkbiMnGAMk4AJHYx2Gn+DdS034of&#10;ELw3YrqjJdQ6p4hWEO2nWhV5lV5sDy7cCJQwHy+YUPPWqf7QugnWfi98Db8oSumfFK8umPYZ8KeI&#10;If8A2rXqhtYiNpHy/wB3FAFDV/E+l6XoU2vzXO63jh8xXhUyGQEfKEVclyxICquSxIAyTXkHjH4a&#10;aMh8D+P/ABZ4ce68UXHjiyu5LvVliurnS/OyWs4JFXbDDENsQWPAYR73MkjvI/okPwN+GVtrUOtQ&#10;+GkH2e3iht7E3Eps4UiKGIJal/ITYY0KlUBUqCCMVg/tLWOv33hrw/pXg/xFDpGozeLrBLPUJ9P+&#10;0pA2W5MW9N3GRjcKAPSkOFAIp2ecV57pHgL9oK2K/wBr/HvSrpf4lj8EiLP/AJNGuu0zSvEdrbrH&#10;qHiOK4kH3pFsdgP4bz/OgDSc4rPibPiFgP8An29P9qpJLTVgMpqcefe3/wDr1V037b/wkDx3ksbM&#10;tqMeWuP4qANiuG15tv7SPhg4/wCZJ1z/ANLNJrtpJRHy3SvONc8Y+FW/aL8NkeJNPwvgvW1Zvtif&#10;K32vSuOvXg/lQB6UCSORQeeKz08WeGJPueIrFv8Adu0/xqRPEOhSD93rFq30uF/xoAxfhOn/ABR7&#10;DP8AzGNS/wDS6ek+KPwx034oeHY9A1HXdW09YbyO5jutGvPs84ZCeBJglcgkErhhnKspAIr/AAo1&#10;nTP+EQYjUIOdY1L/AJbD/n+n966c6lppGPt8P/fwUAcLpUfxW+GXhs2Wq6ra+J7ez8uO1vLhXtrr&#10;yAQpMzbpBPLt5LgRhm42qOR2KalrLDA0Nj9ZlH9ah8RX9gNJm2XsZJXAAkHJyK04lHSgCi9/r4+7&#10;oI/8ClFYfgy2vB8RfE2o3lj5L3ENiP8AWBs7Uk9PrXWMuORWZpS/8VJqhH923/8AQWoA02jLHOaa&#10;W8sbc1JXm3xA0G18WfHvw34e1i6vvsLeEtYna2tdSnt1aVbnTVV28p13EK7gZzjcfWgC78NWQ/Ef&#10;4ibeD/wktoGIH/UJsa3l8YaJc+MX8Jwx3jX1rb+ZNILGTyI1badpm27A5GCEzuIycYFZOl/AL4aa&#10;Ne3GpaXp+oRTXUge5kGu3hMrBVQM2ZjkhVUZOeAB0FS6l4F+HehI2p6ncSWa7v3lxca1PGpwO5Mg&#10;zxQB1K7WHX8aST54WUq33f4eK4TTLX4l+FdT1HSvD+iR6ha32qfabG/1DUj5VrAVhUxEfNJnCyMM&#10;ArkjJGTXRado3ih9YW81bX1+yrGVFpbwY3t/eZic4xn5QPfPagDD/Z+h0QeA0vrM+Zq19MLjxRPM&#10;D9ol1Hy0STz8qpEiqkcYUqoRI0RVVUVR2+7B5/n71zUfhTTvAFhqWp6NPJ51/qUl9ezTYLzSuVX5&#10;jgEhUVI1zkhI0XPy10wVuhoAxbPSNRX4i3mvSRD7LJo9vBG+4cusszEY69HHtXDftkN4p0/4SWfi&#10;rwYJl1DQ/GegXrTQRBzDZjVbZL9yCCNosZLvceoXcRgjI9FhvgPEs2lq3CWccu3/AHncf+y1yf7U&#10;3w01X40/s1fEL4P6HdG3vvFXgfVtIs5ll2GOa5s5YUbd/DhnBz260Ad3AwePcp/On1578DfjPd/G&#10;f4L+EvjF4Z8GynTfFnhqw1nTz9ui/wBRdW8c6d/7riumutb8XNbsLLwokcvRWurxdi+52ZOPoKAI&#10;/Fs6DxB4bTPP9tSf+kV1W8ZCOorz/wAe6r8TpLZdC8LWmirrl5DI1ncHfKLIABWuSjBfMVC6AoGD&#10;NuwOM1xvxC8Nftf+DvhrrnjG2/aU8PzXel6JdXkNu3w5AV5I4WcKT9t6Erj8aAPaC+NSXj/lkR+t&#10;XDzXEfDjwp8W9A124m+JfxXsfEUctqBaxWXhkaf5LBuST58m/I7cYrtycCgDh/2fPm8CagT/ANDx&#10;4m/9Pl9XU+INVi0azjuphkTXkFuM+skqxj9WrlP2fW2+BL8f9Tx4m/8AT5fVc+MuqJpnhnTp3HEn&#10;ivRYh9X1G3QfqaAOsQZ6ijyxnINCNlse1OoA4m71CRP2hbLSQ37t/BtzKR/tC7gGf1rtBGNuBXDX&#10;kf8AxktYTbf+ZHuwT6f6Zb13a9KAG+WPWvnP4L2uofEHxF4m8G6da3C6Pa/F7WrrxVJcWrxw31qq&#10;t5drHJlS+64aB3C7o2jglik4k2t9HV5J+x7Yyp8ONY1W6UhtS8aavd7m/iDXTAH/AMdoA3/gzqNl&#10;oejN8OdRtdL03UNJurpItK0uF4YVtPPcwPEj8lfKaMEr8ocOFwAADxtHB4/8V2nw3tb5vsUKi78T&#10;R2100Ugh58mEkKfkldWDLuQsiMMldwPSeJ/A3hzxhafZddsBJiNo45o5GimiVsbgkkZV03bVztYZ&#10;wKPC/gbw14Ls/sfh+w8tdio000rzTSKCSA8shZ3xubG5jjPFAHE/s8+GfCHg3xH8SPD3grSbHT7G&#10;DxzEfsOn2iQRQM2iaUxASMBQTkOTjkvk816YXx0FeE+DfBHxs1X4zfFi+8E/F/T9D0s+OrTbp914&#10;TF45YeHtH3MJftCcHpt28Y6mvTNA8J/FSxIOv/FGxvx/EI/DYhz/AOR2oA6tWzVbWZpYNNuJolJa&#10;OFmXA5OB0pn2PVF4/tRP/Af/AOyqh4guNa0rR7rVft9vstrd5T5kJAwoJ9fagDbQ5XNNkOM0sI2o&#10;Fx7VU1bWtK0kL/ampW9sJOEa4mVNx9snmgDnfgG5k+Dfh1/XTV/ma6+uB+BHjvwhqPwh8P3Vvr+n&#10;qJNPUiP7YnHJ9669PE/h5xka7Zn6XSf40Act8Xf+Ro+H/wD2Og/9N19XcEBhg1578WNa0qXxN4Bd&#10;NSt2A8aD7sw/6B97713Q1XTT01CE/SUf40Aed6r8CNX0Px5q3xV+GXju+s9X1rUlu9SsdVkkuNNn&#10;As4LXyhArosZItom87DSg7gCYz5ddJ4V8WeK9T1HV9N1PwxbI+mXsdurWeorJv3W0MpZgQNh3SMA&#10;OcqqtwWKr0D6jpzDH22E/wDbQVy3w2aN/GnjpkkDA+JICCp/6hllQB0LahrucJoX/kwtecftfatr&#10;9v8AsofE6d9IEYj+HmtMZPtC/KBYzHNerkA9RXmH7a4A/Y4+LWP+iZ69/wCm6egD02M/u9xqvdXd&#10;tbK1zcTKiIu6RmPCjHJPpUjP5K7Qo+lfi9/wV5/b/wD27/iH/wAFCvFH/BMP4UNb+F/h99h0pNW1&#10;rT7ZjqF/ZT2cVzcy/aN2IY2Mr25QLnEBO75yB35bl1bNMR7Km0rK7b0SS3fyPJzvOMHkOW1Mbipc&#10;sIJtv0Vz6U/4KkftqJ8QbDXP2S/gJrljc2q6Ww+JGvWrCRoY5lX7PpUBwV824UyNLIDmGFCBh5kd&#10;PPtQ8G/Cj9nj4TNK9rawtZ6awtreGMLHawqvIVV+6qrkk98HvXgHwp+FPgDRvh1o/hXw5ojWtisS&#10;t5dtdSoJZMAGVwrAFjjk1zP7S/wA/aP+OXiE/CzwLrTaH4SeNRq2tTapNLc3mR80eC3ypzyvfucZ&#10;FfilbhPMPpG8UVMpyfGOjlOBa9tKT5fayW7tfW7Vo3VktT+M898UcBmXEE6ma2oyknKlztctOntz&#10;JJ6zlvZK+y2ueq/C74x/BLx34KkvvBXj+zltbO6kW6k3FG8zJLfKeeucV5z8P/2t/wBuD4Yftea9&#10;8Wf2P/hV4f1jSb3w1HoTXXiy3mkgKJI0okQwzRsp8zaT97Kgj5c7g74Z/sa/Az4J+G49A8PyNqOt&#10;2c0c1xJcSZ84hxvVhnALLuAJGASD2r2jQxrlnp39m6HpdnpNqiYt4oz5jDtl8YX0bgnPtX9WZbmX&#10;g3wvg62V5ND61U5IUpQjJtLltfa3VXemp+B4XirD8D8WV88yKTqVZuajOsrcvM1eSitZc3R22voc&#10;D8Qviv8A8FKv2tPEelyftn/EXwzo/gK3uVuLrwF4N0x4LTULmEbojK0vmTMC2CVabZ8o+TIFfa3w&#10;QsvAnw5+GMes3FzGtzfRLLdTjG+RiOFHt2A6V8m+A9K/aG/bT+KV58GP2UdI0vUdL8KzRv4w8beI&#10;ZXj0uGdiWW1XywWmY45RclQATnv1XhW28X/Cv9ojX/gr8Z9WsWuvBOtWMN82k3k0lk8dzp8N3GV8&#10;1VbrJg5UAEcZxX8u/TA4DzfibJaVTLJwp4XCwdSrh4SlzJtx9573dtGr3Wux/THA/E/HuDr0eL+J&#10;MMn7Xlp0pvSNNTekuV6rm7+SPRP2ltf8ejTX+J51a503R9Lty4gt7mSN/LAJLErjnH+FeP6xrEOj&#10;3N14n15Ifsqw+ZPeapcfJGvUu7uSPxP513v7YHxcl+L1rafAf4PWMmp6lrivb29vawllRdpEl1Jj&#10;pbwLmWRvRQo+ZgD9A/Af/gj78PvCfihfGv7Snxb1T4sTQNu0/Qtc0uC30e3YqAxe0XctwQQdvmEq&#10;A33SQCPxnwX8F8Hn3BLr8QOVClOopU4xglVnGKs/eavGLe177N2Z6ub8GcS8fcZLMMoxS9hTbVSp&#10;NuUZSaV3Thflbirq+iv10PIP+CLPw+j1D9pv4r/GzTLHUrfS5dA0y0sZ761aGPU5JpJPNurcMgMk&#10;H+hoivnaSrYBzmv0pHKivFfEtzd+EP21tHurWwgeHxF8PbqzjhRkjkurm3u4pRycbgkTSd+Nx9a9&#10;UTWvEo6+DJsev26L/Gv62p0aGHo06NCNoU4xhFXvaMUklfrof0xw/k9Ph/J6OApyclBW5nu31b9W&#10;bEpKxn/dqG1uo5oFlhYMp/iByKw11X4jTX9wf7C0q3tVYfZftF45kZdq5LbVKg7t3QnjB74ryf4Z&#10;+EP2kdW8P2tr4K+I2l+FNDtIHjs11Dwv9vnvJDPKzyn/AEiLyl5VVQgk7SehFUeye9eZ2xXlv7ED&#10;5/Yx+EIA/wCaY6D/AOm6CuThsf2tpvjVcfC8/tLeH/Kh8Lw6oLj/AIVwN257iSLbj7b0ATP411X7&#10;DMUyfsV/B8XM/mSf8Kv0DzJFXaGb+zoMnHOOe1AHpl+N0tuP+m39Knbg1BfsFmtyf+e39Kmd8ZJo&#10;A53wp4ut9e8aeJvDkC/Pod9bwTc9WktIph+kgrpAnFedfCbSL7T/AIwfE/VrmPbDqGvafJbN6qul&#10;WkZ/8eU16MGB4oAY4wa4f9l/w3J4R/Zs+H/hSZNr6X4L0u0ZfQx2kaf0ruJ2SJGmkbaqjLGm2MUM&#10;NokVsirGowiqOAOwoAmx6Vw/xlutJs7fQLjWLW4uI4PEkM629tbvNLI8cM0qhEQFnYMgYKASdtdx&#10;Xkf7R3iCXRfiv8DdJjkwutfFW4spF/vBfC+vXIH5wA/hQBDq3hZ9L1vTfjf4j0u+tbqHxFJNqV1e&#10;zRtLp2lfZ54hF+7YhLfeYpnVSTnDy8oSvpt74u8PWPhu48VXerQrp1rbtPcXmcokajczZ9ABWj5C&#10;9M8elc5cfCHwNd66PENxpsjTbWDQG8l+zMWbcxaDf5TEt82SpOec5oA5LSPAunapbW/xW+JmlW+o&#10;a1/ajTaTPfWoY6RZtM32dIlcEwyCEx+a6nc8m7LFRGq+oRHbxisnxxpWq6j4UudL8Pa1Dpt5KoSz&#10;vJrMXCQvuGCY9y7x7bh9a5PSfAH7Q9vLu1X4/wCk3Q4+VPA4jz/5NmgD0QMxOMU4E9xWRpOkeKbW&#10;DZq3imG6k/56R6b5Y/LeasyWer4+TU48/wDXv/8AXoA5udyPj7Cn/UoSf+lSV2QPFcDbtqaftAQw&#10;6hLG/wDxSEhXy1x/y9JXdtJ5f3h8tAFG/wD+RisCBz5M/wD7JWjXN33izwx/wk1i7eJtPGyGdHX7&#10;YnysdnB59jWovizww4+TxFYn6Xaf40AaFcP8IB/xUHjwf9To3/pBZV1a+ItDY4XWLVvpcL/jXGfB&#10;/WNKPiHx5/xMrf8A5HRv+Ww/58LKgDrPGvhi28aeF7vwveane2cV4gSS502byp0G4H5HwdpOMZHI&#10;zwQcEef6tcfEv4C+CtT1G2u7HxJoel2Uj6ZHqF5cRXtuqugiimuZnna6ypfdO5V8omVk3sy+mNqO&#10;nOuBfw4PpIK4b9pK5sH+BfiWOO9j501h8rjn5hQBseNtd1+x8IanqFtpRjlt9Onlik85DsZUJBxk&#10;5wea/Gr4N3GsaZ8NPD9/9mD3WuWy6xq1yjJH9rvbs/aJ5mWMBQWeRjgADtjAxX7YXunWmq6dLp92&#10;qyW9xE0csbDhlIwQfrX5b/tP/sbfFf8AYx1O+1rw14OuPFPwlS6aTTrjRo3m1Lw1C2XMU0IGZrZD&#10;kLImSq7VI71w5/lecZ9wzWy/Kq6pYhzpzV24qcYNt07rZydrdHbU/nP6RnCWf8TcOUKmXUXXjRlK&#10;U6abTacbKSSfvOPb7jD/AGJv2sNI/Yw+LXxIvdb/AGVPH+uat4y1gXs2reHPsklrdWkccUdvzcXc&#10;aqy/vc4UE7hnOBjD/at8a/sC/tPfG0fG74gfs8/tGfCPxZqWz+3PiF4Rjt3imWKARQfbYIJbpZlV&#10;VjA8uIOdihnwOOKg+J3w31TxKt9Z/FjQ2haxKjzNSRCGEg+UqSCrex6V19tPqum+XdQX26OVA0Uk&#10;cgdXU9wRwRXz+ZeMefcJ5j/aGcZDisPG6jKtGps3ZP7NreTbufgNPxq4rybh/D5XisLQnShBR9nU&#10;hNN2VrXldXPO/wBkz4qXHxosvG3w++IGtXfiTQ9D12503w74m1PR5NPk1ywU4juJLZ+YpGXBKnkb&#10;ueah/ZR/Y90n9nT42eMPHWl3a/2ZqyoNMtJGO63UliQCT0yR68fSvU9ct/Dd+trfX+n/AOkrvb/R&#10;5Gi3NwMsUIzxWOnhq2Z5NTU3bMzDcxv5jnH/AAOv0jjb6U/D+Q4OnhMoozr1K1JSmrK8E1ZydrJN&#10;9bWPw3GZ48V9eqYNfVMPjElKlFJwTUl8LbXVdlvYu/E27s9R8TaD4csLea4vDfNcSLFEzLFF5E6b&#10;2YDA+Y456k1NrHhy90i1Sa5C9MMP7px0rntW0u103xJoHiW2SQSx6nsuGa8kXdEIJztY7vu7sHrj&#10;Ndf4i1bVfFUclt4T0dZEl2SLJdXxKxvjkNnLYI6YB5r/ADm8WM7qcUcSxzFQ9nCcVa9kmu7fc/df&#10;B/A5KuEZ0MPUcqr5lJOyflaz0QeCCzSPCVHlyLiT6V8P6N+yj8GPizq/7Uv7RXxd8T2N9Y/DHw2s&#10;XhTR9R1FraPVddvEdYIz5ZRpBCYnDRxupaRoQS6blb7M0241jQLuSx1edPJaNhJDEmC5PI59AOPf&#10;I6Yryfxl+yt+y7b6pefFCH4M2l1riXBuobu6ndsyls8jIGOTxjnvmv678EfGfw94Q8LYZTjsxlCp&#10;KUXKEYt6J3aVmvi2vseJ4b4qtwFx1mE8Zhp1Z1FaKirrmb0bbtps9Gx3/BN79ibWfCa+Hb3xj401&#10;XXLybS1j0uxvpna28PWMgVpUgQsViaQKikqAdoxyDX2t8U/hN4NuPEtv4I+HOi2kfiC30yC4Xy49&#10;oaIyyK29gMY4rW+CngnTPh38PZ/Guo+WtxcQ+ZIVx8igcIPQCuI+Dvxj8Pz/ABk8TeLfFOpCNLvQ&#10;IYIV3fMAJ58YHryK/kXxb8V878SPEKvnuXOVKFFOOHpw91RUX7ui+1J6vq31P6I4fyPAyy10eLJR&#10;lVx2tScrfu6X8se3Kvxu92Z3xRXx78PPgxqPg74jeG7G407QbVfEdreCU4CadcR6g0WVHU+RtH1H&#10;Wuw/bjs1svhncfFaJvO/sm0lmksJGMaykRM4GRzjgfrXjX7Wf7fX7OOmxSeBNb+Jen6TD9nubO+j&#10;v/3jyiaMo8bKM4yuflPX0rV/ZB8Hfthf8FM/gJ4X8W+NPD76P4Hnhhs9c1LWl+z3GstEBHe/ZLcY&#10;PlNIssQkcoPvFc4Fe1wB4J+I2bYrLM6zTBqhR9tKrU9rZKcZcnNaD1bfLqra3Wmh9RisXgM84exn&#10;CmUqviqMeSFGo24xjC26k7XSSd7Xe3c818T/ABG+LP7MWv2nhL9sf4PJ4Xsde0S31Xwx4i8ONNf2&#10;F+jxhpIPNCfLPETteM88qwyrqzfRH/BLj4FTfEn4m6f+3X8VfBF9YTXWvXGifCW01qExtaaP/Z10&#10;099HE5ykl06ld7IH8qHCnZI4P30sXibR/DMei+HfBUStaWyw2cd5eL5SKowoYrubAGOgJrzr9oa9&#10;+If2/wAF2HhfStLuPFVtrN7f+HLG1YuGkXSr22aWTzNirEn2tcncMsyJ/Hmv9CKueYOOVLB4PCQo&#10;NpRcqa5VyrVRUVpFbXtvY6OD/Avg3g3iyef4KMvaSVlFu8YN/E1fW782e5liq5I6e9eWfEx937Uf&#10;wsI/58fEH/oi2qpY/Dz9r1tMjfUv2m/Dsd15I89YfhzlBJj5gpN6DjPQkZxXJ6ToXxhs/wBpn4V6&#10;18Tfivp/iGG80PXHt7ex8LiwMDmC1Ykt58m8YOMYFfNn7UfRlFFFAAa+T/gT8G/+FlftH/tRXh+K&#10;PjHQfK+Omnx+X4a1w2iPjwF4RO5gFOW5xn0Ar6wPSvAf2PmYftA/tT8f8160/wD9QHwhQB0nhb9n&#10;ez+B2m+J/GHhT4k+MtU1LU9+oXR8Qa8btZrqO0jgRipUfwQRLj/ZrsPBf/CX+I/Aeh61qOvfZb+6&#10;0e2mvtlopHmtErPgHp8xPHatrxHqdppWi3Op6iP9HghLy8dvSrNssdvEsEMaqsahVVeigDgUAcVr&#10;/wAL/HN1q7eJdF+K8ljffYxbNP8A2LBJujDFguG/2iax/AHgf9obUPCWk6p4p/aAYX0+nwS6hDD4&#10;WtAiytGpdVPXG4nFeka3f/2fpVxfsB+5hZ+vopP9KNGia10q2tmHzR26Ic8dFFAHKj4VXv8AwsfT&#10;fijqni6a81HS/D97pcMb2qRxOtxNbSmQhecqbYAY7O3oKzfCet/Hvxb4P0/xLYy+E7d761WVobiG&#10;6bZntkPXoVwgkRgzYzxkVl+A9Ek8NeENP0GQ/Na2qxt3xgUAcD4q8F/tK+I9c8Paz/b3gmE6Bqz3&#10;yx/Y7zE5azurXYf3nTFyW+qCrXwr8b/Gf4ieD08VTJ4ZgL3t1b+VHHcMAYLmSAn73cx5/GvTNmRy&#10;a5f4Q+E5fBfgiPQZ4irJqF9Nj2lu5Zf5PQBxfxu8V+NPDCeDrLXLnT1XWPHFjYN9jjky25ZZMfMf&#10;+mddr8XvBV18Q/hzqng7T7uCG4vIkNvLdRlo1kSRXXcByRlRnBzXFftb+A4/iJo3g3QV8T6hot7H&#10;4+srjS9W0zyzNaXCQ3BVwsqsjjG4FXVlIPTpXkevftNftI/sjfFbTfgr8f7rSfGWheK75/8AhDfi&#10;frd9FoiLIxG3S74W1q0Czg5EUqrGsqsqld6MzAHu/g74n+LfG3wesfHGkeB5G1LUNJFzbWjThYjM&#10;VyFLdQpbv1xWZrPwIk8caNY+MfHV29v4s/smK31K+0GT7M88IcymxLj5jbmRvmXjdjqK7D4YeHbv&#10;wZ8OdG8L6lHGJ7HT44ZVhkLIGA5AJAJGe+B9K46P9qT4d/ETwRrms/AHxNa+KNQ0fxNF4duI7GF5&#10;FtdQe4ihYyL8paKNZfOd0JXykZwSBmgDb+CfjO11XwTpHhS8ll/tzS9GtYNZgkhceTcrEqyIWYYZ&#10;gwOcE9j3q3B4L0vXPHusX+to1wv2W0WCPznCx/63PAIHOR+QqLwx8FPh94Z8b3XxM0zwvaJ4g1BW&#10;/tDV1jxLcFlUMTjA52LnjsK1vFni628CaJqXiu90S8ubexs5Lm5azWMt5caliBvdcnAOKAKuhfBP&#10;4Y+GLE6Z4d8KxWdu11PctDbzSKpmmleaV/vdXkd3J7liatT+A/BlrG802n7I0Us7NdSAKAOSTu4F&#10;XNT8Y+HdEsodQ1vWrOxhnGY5L26SJW4zjLEA8VwfxY+Nnh2bwPqlr4I0W/8AFxn0u8SaXwvJbTxW&#10;hWIf62R5kRT+8UhcliMkDAJoAX9mXS30Xw74mhaGSOCbx5rE1iZM4e3e5LI6k/eQg5DDII5BrX+O&#10;F1pk3g2GwmvIdzeItFLxmUZCDU7Ys3XOAoLE9gKufCFiPhR4VjmjZW/4R2x3K3XP2dOtdC9lZ3L5&#10;ktY2/wB6MGlcDMstF8Japb/atPWG4jzjzIbosue4yGp0ng3w5KcyWPI9Zn6fnXHWXxb1nTvEXiLw&#10;9pXwN8VX9vpWsfZ1vtNWwW3m/wBHhkJTzbqNiAZNp+UDIP1rk/EfxG8R/H/wD4d8SeDPhD4+s7HU&#10;vseo27TXlhbwXdnMqkpcCO+LGMxOSVwSCBxmmB2vxXv9L+FXhGb4jaN4M1DW7jR4JrmHSNHzJdXz&#10;LBJiGNWbBZicDJwM5rU8LeFfDvieKz+IniH4fR6frOpaTEb6yvNrvbllDtC+Pkdlb5S2MnHBxXF/&#10;Er4Q/CX4V+DLz4qeD/DR8Pajods1ymqeHdNt5bxFxtZI1uAY2LKSvzYHOcjGav8AgL4qfFSx8I2N&#10;p45+BfjS+1aKDbe3kK6SqzNkjdhbxVBIxkBQM9qp6xDW51sPhzwzpF3qDeCbPTbfU5bwXOodCzys&#10;oAMmDuGV6dPbgmuX+Pq/EqX4H+Moll0Xy38K6iJMQzbtptpOnzdaj+Cmr3viX4peP9W1Lwxf6QzX&#10;WmBbHUmh85MWv3j5MkiYPUfMT6gV0Xxzjmu/hPr3h+xspri61jSbjTbOGHbzLPE0aE7iMKCwyc5A&#10;9akC5ovxF8MMljo63k32idESNWsZgrNj+8U2j8TXRGQncAv/ANeqMNosumQ2pkYKqBGKsVYEccEf&#10;SuDGnT/EObTdV8E+ItZt9Ns/EmoWPiCObWJo3kS3+025Ee1j/wAvMcbA5XKA5x90gGL8KfjB4D8E&#10;DxVpHiC+vI5l8c6szLb6PdTLg3LH70cTD9a6LUP2g/hdq2l3VlZ6pqm6a2dU/wCKdv1IJU4/5Y11&#10;HgLwBovw/wBKn0fQ3u2iuL+e8mkvLySeR5pnLuxdyWOWPTPHatxkO35Wx70Acb8MfG/wyv2HgPwJ&#10;I0Mlla/aTYvYzQFY3kOXHmoN2XJyeTk89a7N+VINeAfC/wAV/Hz4peIfDv7Smj/CHw/baP4h8B2x&#10;s7O68aS/aUS5Md0jOBYlQwQ7SoJwc8169Dq/xLeNftHg3S43K/Oq687bfx+zjP5CgDyT9nO4vtI+&#10;M/7TV5pemG/uG+MlhLFaxyBCx/4Qnwsu3cen3Sa9iPiW8iVpE8K6g3Bwu1Ofb71eT/stHUx8df2h&#10;G1Oxit5pvihpsrLDN5i/8inoKAglVzwnp1r27Azz/eoA4zRvijq3jptQ0fw/4J1XSdQseG/4SC1W&#10;OMMyBlJEcjFlIPYg5BrH034WfGHTpr3Urb49tZvql4bu6tYfDttJHFIY0UpGX+YqAgxnn1rvbDRo&#10;bPWL/UkPN6Yy/tsXbUusaRp2u6ZcaPq1t51tdQtDcQt0dGUqwPsQTQB8Q+M/2ov2dvjF4v8AEHw3&#10;8Z/Hn4oeL4fDM0NtrEHg/wAK3FlbWt4szP8AZ50jhDPNuhRxkYClWB2tmvon9kn43fCn9qv4JaX8&#10;YPhpdeIL/Rprq6Szm8VW7R3iSRO8Dkg+o3YIJ+VucHIGN/w70/YnsJrO2b9n7R/Lsb9dQjijtHZZ&#10;rtbdbYXE20/vpfKRFDSZPyA9RXp9z4u8B/DjTI9Nt9F1G2tYU/dW+leGbuaNB7LBCwFAHKfAr4h3&#10;Fn4J0vwl8XrHUNB1uNfKH/CS3EKNeyNMyKsLBz5rcoMYB/eIMEmup8T/AA80W88TaV4tsVa1vLfV&#10;o5buSJm/0qMQyRCNhnGBvDdOqCuOTTPFP7RDnxZp/iTWvC2l2OqGLTLW48PxJNd/Z5Qwumjv7MTQ&#10;bnUBQDgqqsOpFWtC+JfjrUvifJ8JJtI+2LoEkL694mlhjiik8yMNDDHEshYysG3O+1UXaQq/MNoB&#10;6tXiP7Q9tc3H7T3wLhs737PJ/bmu7ZfLDY/4ktz2Ne3V4x8eRn9qj4Fj/qOa9/6ZbmgDu9Z8H/Ea&#10;+tjHpXxYksZO0g0WCTH4NXE/su+GfH+maX4hl8RfEiTUlXxxrAaNtJhh34u3+bK9M9fQV7CwG3Fc&#10;98OdLtdMstSitkwsmu3srZ7s0zEn86AJPEafEHp4QutIX5eupRSt/wCgEV5v8d9K/aT1f4K+LtLW&#10;+8Estx4Z1CJwLW83FWtpAcfP1578V7IEAOaxfiPC83gDXIk+8+kXIH/fpqAMvR4/jYumwDUL3wwZ&#10;FjAk8qC4A6e71uaS3ioP/wATuSxbj/l1Vx/6Ea0LZAtug/2RT9oFAHnnxN10j4u/Djw3LYL++1+8&#10;u4pvNGf3elXqMNuP+my857+9eiZ4zXivxX1FY/22/hPpU8jrbxeCPGGoyYQkBopdEt1JwPS7b869&#10;VHjfwlna3iGzjP8AdluFU/kTmgDTEmfvVxXxhhS6PhhWx+78YWLrz6F6xfiR8bdAHifwz4B8A/Ej&#10;R21bWfEiWl3a2d5bz3MVv9nnkdxGSxGGjQElcDd6kVL8WNN1bQrXQtY1DVdQ1zyfE1oYdOW1tA8k&#10;mWxtJCAMPdhQB6YvTOaK4Zvi94nhG1f2fvGsmOMxtpf9b0VHL8aPFMa7h+zl46b2VtK/+T6AO7f6&#10;VlWrBfFFw3f7Og4+prmrf4w+J7uRY5f2e/G0HzYLStpeB/3zfGs/SbnW/EnxvkW90jXNHsh4XDG2&#10;urqNVlm+0/fHkyvyF4ycHFAHol24aBuR931rE0b4d+Bjp9tcS+DtLaZbfb5zafGX5xnnbnnAz9BU&#10;WsfDTTNVtZrWXxH4gj81GRmt9fuI2Gf7pVxg+mOlaHgWWV/BmltLNJI5sYt0krFmb5RySep96AJk&#10;8GeEo/8AV+GNPX/ds0/wqRPDXh6Ifu9Cs1+lqn+FW2lx0FPzkZNAHG/CfSNJXwky/wBmW/8AyGNS&#10;/wCWK/8AP9P7V1X9k6ZjA063/wC/K/4VX0iwsdLha10yARxec77R03O7Ox/FmJq9uNAGX4i0vThp&#10;Mv8AocS/KPmWMDHNakP3A1ZPje6a08M3l2sTSeXHkRpjc3I6ZIqM+K9QjPHgfV2Hbb9m/rNQBtvn&#10;FedeNPGPxe8OeM7qD4bfB628TQSW8Jup7jxMlgYWw2FCtE+7I5zkYrq4/F2oSPtfwNq8Y/vP9mx+&#10;kxNYHiz4ueCPhZPfeJfiDqbaXZzXVra/aJIGkVJGVzlvLDbUADMzn5ERGZiqqSADFj+Kf7UTNiT9&#10;lfT1Hr/wsKE/+21U/DHin4neIP2itFPxB+Ftv4dWPwXrH2d4fECXvnE3emZGFjTbj8c16V4O8ZaL&#10;460WHxL4dk87T7yNJtOvlkRor2B0V454yrHMbKwIJwT6Ua54R8Na/dR3mtaLDczQ28kMckiZZY3K&#10;F1HsSiE+u0elAGqhyvSuI/aG0aw8Q/AzxlpV7awy+Z4X1AR+agYIxtpAG56EZ61N8BNfm8RfB/Qd&#10;amkZ2nsclmyScMQP5Vyus/C/4PftL+ILrUvib8EINSsrK3Nnp95r1tC4ul3yeZ5YSRjszx84U5zx&#10;jmgD1aIJsBUfhSiSMMCz+w5rzL/hij9lFTvT4D+HQV/6cR/jW14f+Afwm8FXtte+CvAenaXLDcCR&#10;XtIdp4HSgDW+Kg1U+BdROhPbreeR/orXQYxh9wxuC84+lV9Ei+L4YL4jvfDzL1b7DDOD/wCPMa0/&#10;GmiXPiLw5daPa37Wsk0ZEdwqhvLYcg47jPUelch8NP2gPCfjC20+017VNP03U9V8x9FtZr9FOrQK&#10;5UT26sQ7A7clMbkyN3BUsAdc/h+6k1qbXYNUaKeayjt/ljBVQrO2ef8Af/SsPX/BPxUvH3aP8aJL&#10;Hg4X/hH7aTH/AH1XYb2XgKKRnDAluPrQB47/AME//t+nfst6P4CvljVfA+ta54O0/wAu1EIax0bV&#10;7zS7N9g4Uta2kDHHB3ZHWvYpsZbIr5+/Z4+OGvP8fvjJ8KtV0C6n0vw/8UILHTtRi2KkH2vRNMvR&#10;Fs4JXzZrhi4JILqMHJI9i8f+MLzw1DZ22jWdjdajfXPk2dnfaotqs2FLNtba5JVQWwqk4BPABNAH&#10;H/suTzzeDLiDX/C+rad4gsZltNck1ZTuupAgkWWM72VkKygbhjkEEZFdZ8bFB+Dfizj/AJlm/wD/&#10;AEnesX4AvrWueE5viJ4gt1t7rxPdfb5rNbjzRaDy44lhD7EDhViA3bVz3BJJqn8d/ix4S0rQPFHw&#10;w1a5a1v5fBN1d281wyJDOrwXeUQlss6pbSyMuOEG7OAcAHopG3U05/5Yn+dWHG5dtYPh3xn4e8U6&#10;njQ78XGy3DbhGy7lOCrruA3KQeGXKnsTW+eaAPMPgZonia48Eag9h4ve2X/hN/E3yfY0f/mOX3c1&#10;kfHH4cfF6+0jT5oPjbN5I8WaK62n/CO2xC41G3O7d14xn3xXXfs+HPgPUP8Asd/E3/p8vq6zWbey&#10;vIYba9ZebqN4VY9XQ+YMe/yZ/CgCHTrHWrHTPs91rC3l0o4uJIAgY+6rXPajB8fDcM2kX3hHyv4R&#10;c290Wx/wF67FMk8ml2g9aAPLIPDn7Qx+JsPibUbzwf5aaLJa7oLa7B+aaN8cv1+Wuvsx8VRMP7Qm&#10;0EqevkxTZ/Vq1YtUhudfudIX/WWkEUj/AEk34/8AQDV8LxgmgCstxfxWhMsCSTBeFjbaGP49K4P9&#10;lq8W/wDghpN6kCxmSa8ZkVsgN9rmzzj2r0QoDXif7EfjTRn/AGZ/D0+pajHE7Xepg+Y20cajcjqf&#10;pQB7dUZlJXpWLqHxN+HulWrX2q+OdHtYV6y3OpRIo/EtWX4dvLrx7DceKfC3xQjudJuLojTJdJW1&#10;nhZFVVbEmxtxEgcHk4Ix2oA0vB2lpp/iDxPeJHtOoa4lw5/vEWNrFn8o8fhXQV4r8MPG3iTwp4++&#10;JuiR+BPEniZrfxvb/wCnaf8AYFUFtC0pymJLiLBG7P3cc9Sc12B+MXilev7PHjf8G0r/AOTqAO6I&#10;zXJfHe/fSfgp4w1SMndbeF7+YEf7Nu5/pWefjP4tDY/4Zu8dY/vbtJ/+T6dqPjm98V6Hd6Lr/wAB&#10;vE5tLy2eC7s77+z2WaJxtZCFu2yCCQR6GgDt0kUDkj864XxRBp+s/HzQtD1Syt7y3bwjqk/kXEay&#10;KJFutPUNg5GcOwz15NaXg/wmdS8EaPJrGuas902l2/2iZdUlVnk8pdxOG6k5o074UeGNI8dQ+P4r&#10;zVLjUrfS57CGS+1aaZEgmkhlkAR2KgloIjnGeCB1NAGrZ+AvA1nAsNn4L0qFFGFjj0+NQo9OFqwv&#10;hXwwgwnhywX6Waf4VbSQgYIo81ufloA4D4raJpEPiLwEsWl2y58aBSFhUZH9n33HSu6XR9LXpp1v&#10;+EK/4Vy3xKhhk8QeDWliy0fioMnsfsV2P5E12JYAZzQBA+l6aV/48IP+/I/wrlfhjFHB408eQxRh&#10;VXxLb4Cj/qF2JrsGb5M1xvhq9udG8Y+Lmh0G8vPtOtQylrUxYX/QLVMHe68/LQB2leW/tvNIn7Gv&#10;xcaKPc3/AArHXiq7sZP9nT8Zrtn8Yakg48A6y30Nt/8AHq89/bE1q6v/ANjv4r+f4fvLX/i2evHd&#10;cmLA/wCJfP3WRqAPI/2tf+CgHxx/Zr8Oafaap+zRpo8R+JppbTwzYr46inzMqFjNKiwKRAnBc5HB&#10;wOTX572918StQ8aa58TvFPg+DV/G3i66Fz4o8RPqaeZcybVVYohs/dwIqqiRjgKo617N/wAFWPjJ&#10;e+H/ANv/AEK/1XR9a1vw3a+D5tChXw/4bubq40vUnlgnnZ0WLdLG8Utt+8jLqpJUlWO08r8I/wBn&#10;n9o39sbxFdfDv4LeGPE/w90CCOOTXviT4y8KXFj+5c48nToLhUeeVgGzJgJGBk5JVWy4k4f4mzbL&#10;8Jg8sxEKGErJvFVr++op6U4JNSu0tbbvfQ/kXxjXiFxhxpDhzA4OUsGlFqWqpuXWU5Jq6j/L1Z4l&#10;J8XPHWkXHhn4TfBPwOusa/d28T6xqVwxa10mLPIJH3n6/TFe+3/iGTTdLj06S5Ek4jAmkX+J8c15&#10;RY/sefth/wDBNHxzqWg/FH4L658RPBt9rEsWj/ETwNZtqN1JDIsjol1aITPGVSLc7bWiUkAOcjPP&#10;fFv9tb9lfwxpeqaZrnxAvbfV4ZGsrrQ7jSJ4b60mdSAJIZVRlwSM9+RxX0PHXDeLyfgWhkfhnh6a&#10;pzX72rzJTlJrWUrtO/kfzj4heGfFmG4hpYGpgKk4xetWEZS53J99UklpGKtZd2dPr/iXw74E8Q65&#10;8SfFlwIdL0fwwLy+ZcZkCytx7knCjPrX0r8E/wDglV+0N+0j4b03xl+1R8ZLrwToOr2MN03w78Iw&#10;iK+gibd/o93eEn94UKbvKxtfIycZPkf7NP8AwTr8S/tufFvQdZ8Ufs6XXgb4P6Dq0V5rlx4v0VrT&#10;UvFrQurpZJaTLvSzdseY8ijeuQoO7cv6gab+xt+y/pEouNO+CWgwsvIaOzAxXyvBPCsfC3I4YSjU&#10;jPHVNa9VWk79IJu9ra3a69T+pPCHwiwNbDRzjiPCXqpRjShUSvCMevKm1d+epsfBT4GfCj9nr4dW&#10;fwt+DvgfT9B0SxLtDp+nw7VLs25nY9Wdj1Ykk/gBXzP+2b/wS88S/tGftBr8evhJ8bv+EEu9Q0OG&#10;x8VRxaaLsau8JYW8ro52q8UbFAw5IOD90V9M/Crwto/hPV/F2l6FZpbWq+JI2ht4uFjH9m2OQPTJ&#10;GfqTVTxtrPiL4d+MofEdjDNqGl6z/o93pMEI82K4jjMguUkJCqnkRyq6ucMUh2lDv8z1qeKxFOtK&#10;ondyundJ3T3undP5n9I5jk2V5tl/1LGUozpae61pptp5HB/spfsLfDb9mrwxdQyQx6x4k1Kw+y6z&#10;4svNz3l5GSWKZbiOPJyI0AXgZzgGvX9Y0PxRex7NG8Ytp59VsY5f/Qql8K+NPCfjjTf7b8HeI7HV&#10;rIyNGt5p14k0RdThl3ISMg9R2rTBwMmsZzlUd5HTg8Fg8uw8cPhaahCKsoxSSXyR8/fF3w74l+H/&#10;AMdfhP8AEvx78Sb3XkbxZcaDptjDosECxS39pJ+8dk5KhYD+JFfQijKda8e/bY1nTfBnwdtvinfW&#10;t5cTeE/FWlX+mWtkyq91dPdJaRw5fCjebrbkkAbs9q734f8Aj8eMbC9t7vSZNP1LR7r7HrFhJMsg&#10;t7jyo5cK68OjRyxyK2ASrjcqtuRZOox/jhquiaJpum3nibwxqWrWMmqrDNb6Xy6F0YI7DehK7sDA&#10;JOWXANdxaWVvZ28dtaptjjQLGo7ADivFdZ+Odz8TfF+neAvBltpU+kyeOn0TVNah1RbhoprW1N/J&#10;D5IiKHzIY2Tcsu6JnUkBwyL7Zc3CWtrJdOrMscZcqoySAM8UAeb2y4/bCvcH/mmtr/6cLiof2IP+&#10;TMfhD/2THQf/AE3QVg+F/it4T8QftMQ+LYLiWG31T4V2NxDFNEfMhVr6ViJQuRGV3gNuIwc+hrc/&#10;YdkEn7GHwjKHP/FsdB/9N0FAHoXiC2vLuOCGwvvs8huARKFDY49DWPq3hL4hXtuU034qSWch+7Iu&#10;jwyY9sNXQ3nE1uB/z2/pU5HbNAHE+BPC3j+xu5r3Wfiw2rAXDJOh0O3g3svy4ynPAAH4VveJF8cF&#10;P+KQuNLVu/8AaUcrDP8AwAiqvw5mFxaatiTds8QXifTEp4rotnOSaAPMvGZ/aTs/DGpXaaj4JxHY&#10;zO3+i3m7aEJ4+frW3pCfHA6fGdRvPC3mbQW8m3uQuMe71pfFm9j0j4YeJNXl+7a6DeSv9Fhc/wBK&#10;27DEllDID1hU/pQBnaUPF+B/bclgf+vVHH/oRNeP/tWyXj/tA/s0p9j/AHK/Ga/dpvM6N/whHikB&#10;cfjnPt717uFAGK8a/aeSBPi78A7+5k2x2vxcvJG9v+KQ8Rr/AOzUAezAYGKM1ljxr4U/5aeILOM+&#10;k1wqfzIrF1f4q/D7U7xfBei/FbRLfW7yTZZ2sWqWzXTEfMdkTEljtB/hPFAGx4tm221mA+3dqUIJ&#10;9s1pxNu7fSvMPj94X8XH4W6hcweLdUv5LeS2mhs7e2tUkkZZ4zhW2pg9f4h9a2m+LXieB9o/Z+8a&#10;Sf7Stpf9b0UAdxQVB6iuDl+MviqMfL+zn45b/dbSv/k+nW/xj8UTSbJf2ePHEP8AtSNpeP0vjQAX&#10;JP8Aw0bBnOP+ELk/9K0rtHYMmSa4Oy1RfFvxXWPU/BeraTOnh1is11LCjsvnr8oMEznGeecV0F58&#10;PdNvMude1xdw/wCWetzqP0agDlP2cfCfhTVPgl4X1TUfDWnz3M2jQPNcS2cbPIxXlixGST613a+D&#10;/CSfc8L6cv8Au2Uf+FYPwF0ey8P/AAd8OaLp5k8m10iCOMzSmRiqrgZYklj7nmus872oAqr4Z8Ox&#10;HdHoVmvpttU4/SuL+D+laQ3iHx2v9mW5x40fb+5Xj/QLP2r0Jj8uRXmfwAnll8W/E+OWV2EXxGdI&#10;9x4Vf7L044HoMk/maAPRBpWlgYGnQf8Afkf4Vw/7S2nWMfwJ8TSQ2cSsumttZYxx8wrv2YrziuI/&#10;aQDS/A3xMqxlv+Ja3yjvyOKAO0jgQRhQeMVHLbRSthgOnPvWWPFWoINg8D6u3uv2f/49RH4pv5Jh&#10;G3gbV177n+z4/SagDw34s/BXwZovxhgf4f8A7GvgXxS114flmvmvEsrLy5DcD5zvt33sSTk8GvzA&#10;+Dlz4sttX+Jvw18P/D23t9K8IfF7xHpml6a2uKRpdvFfyqtmjFPnjiIKK3GVUcCv2H8U+NNF8L+P&#10;5PEniUzWdrD4d2SFoGkZS12ijIj3HGSMnoBknABI/FT9rz9jv9pP4H/ED4uftL/B79o+z1vwF4k+&#10;KkOtCy0vSZhK9prGr3kTOzEFVjhkglXzlJSVFWQbVdRX1nDOX5HxDHEZRnNVxpV4xilbmvJTTXpp&#10;fXofh/jpwTiOLuEVRwdOHPTl7RuSdkknf4bPa56rqCeKLi8t21Lw3HbW7Q5jnh1BZgT6cKPrn2rQ&#10;tvtIt1hUtjrtUVsNpOnyW9rpF5FHNDb26oobkHjkn1zVbQ4bHT/ClmnSRYznP1PFfgvE/hTk+H4i&#10;x2aYLEunSi3BxlvZaeW/Y/zFx2Z/WsvhSUUvZyaslpq3rq2+mpmatp0kkPlyW6uuPuSKCP1qr4Zf&#10;ULK3tJtOO2RrZOCMg8DrWPPbaX4y8Y3954g8OfabOzt1toWu1UoZt7FiihiehXkgVHF4E+F2iW11&#10;4h1nwrp8Gn6ZZyXN27R/LHGiliT+Ar8MzLhzJOIuIsJk1CdScsRUjHlS+FXs35Jo+tyHMMVkMoSw&#10;9Wcays/dimryWkbc2r26G5EfG/jrxJq3hz4SfCPxJ8RNc0by/wC3LHwvFEF08uoKLJJM6KGZeQoJ&#10;OOTio/Hnwi/as0b4J+Kvit4v/Y81vwzo/huxe51GTxP4is4JvJQb3kjRGYOFA7suTx719B/sL/s6&#10;aN8Kf+CXVn8dtV8K2Fr4q+IepWvi+S9spNzw2uoanBJYxK+1SAti1uCpztdpACRisH/g6Q+LPxA+&#10;H37DnhnwZ4a1htP0Hxt48h0vxVPEqmSa3W2nuEgGeQrNDubHUR7ScMQf6xynwt8OMHjqWTYPLKM4&#10;qagqlTmcnd25m7pb6rTQ/ujLfA/IaeTxzfNa1apipRU52m4rmsnZRjsk+lzwX4e/8FBNF+Jfw5h0&#10;ix+Mng9LOSHZJDe3LW1xEOPlZZG6j2zXM3uuv8Zfj38O/wBmj9mjx3a33iXx1r1rY+ItY0GSO5l0&#10;LRkk33l6hOUV44jIy7uCyqOpAPjn/BArwL8H/Gv/AAU80ltItPDd14c0fwfetqjeJoVkjnupdtvA&#10;toZ1IF3JJKoVRtZokuQMjIP9BHgb4D/Bv4bX9xq/w9+GOhaLdXl01zdXGm6ZHDJLK+NzkqoOTgZ+&#10;levX8I/Cvwr4wxM8qwntavLaMpSU4QlJJ3imt4t2V+qNso8JsRxBjsNmWYY6c6FJtqjOC1W1pNPV&#10;fI8j8A/8E6PhP8L/AIaab8K/BUOiHTtM3mO417wbYaldTyM7O0ss06FpXJdssTnBx0rc/YQ0XU/A&#10;3wv8TfB3xJrTahqvhD4neJYL24YKoEd9qUusWaKq/LGq2OpWaiMcIAFHAFe2FV24I/DNeB+BvHel&#10;fCL9oX4waNc6FOLXUvFekeINa1IyfLBHeaRp+mWzomPnRpNLnViGypQfK27iKlWpUlebu2f0TRw9&#10;DDwUKcUklZWVrJbH0BtGzc316V578KdH8JX/AIo1DXJvClxb+JNFaXTrzULyTLyJMYpm2AOwCOEh&#10;bkKTtXjHXS+M3xXsPhH4Xt/EN5LY77jUIraG3vtSW28zccsVyGZyiBnKIrMVRiAcVV+DZ8cajf8A&#10;iLxX40j0+3bUNY2W2n6fJ5otFhijgKmbYhm3PG77iqkBwvIXJzNjujEoU147rYx8dfgwP+pf1r/0&#10;ltK9K1fx/wCHdH8T2fg3UrmSG91GCSSxzbuY5dgJZd4G0PtBYKSCyqxUEI2PGfDnxB8M/Eb4r/BD&#10;X/DOpfaIbjwxq8sbmF496G0tMSIHALxnqsi5Vhggkc0AfQVFFFAAeeK+e/2QbG1b9of9qq7EQEzf&#10;HbT42kUYYqPAPhEgZ69Sfzr6EJwM14D+x8SP2gf2pv8AsvWn/h/xQHhCgCz8Rv2ffBXjL4+aF4X1&#10;zxR46/svVPCOt3V/p1n8Tdct4JZorrS0jPlxXir8qzzDAAHz/THoPhv4FeCvCLiXS9a8XzMvA/tP&#10;x/q96PyuLp6zYmutV/axkyf3Gg/D1cDPR7++bn8Rp36V6IxyOKAPMPG0lxZfG3wj8NLfU9QXTfEG&#10;h61NqEX9oO25rf7GEwWJZeJ36EfoK7PWvB+q6tp/2PTfiHrWlSfw3djDZvIP+/8AbyKfxU1zuveF&#10;5dZ/aK8O+KN37vQ/DWoJjvm6lgH8oK75PY0AeD+Pfhn8Z9H+IHhHwzp37Z/xHW18QaldQXitpPhk&#10;tGkdnNOuw/2PwdyKDu3cZ78133hr4SePNDdX1L9pfxtrAX+DUrHQ1B/8B9NiP61p+MNMt73x74Wv&#10;5G/eWN5cyRL/AL1rKhP5NXTocr0oA53xLr+seHdT8OaLZSwyHV9Wezmmuo9zBVsrqfIClRu3QL7Y&#10;LcdCEu9N+KrysdM8X+H4VJ+7P4bnkP5i8X+VZHxY+f4ifDSMSbWHjK4Yr/eX+xNUH8yK7wDjGKAP&#10;n347+JfH2g/EjwDpfi3x7oNxZWviu31LUrex8H3cDW9oI5ofPkuTeSxxRiWSNPmTkuoBFeufEP4a&#10;/Dn41eCb7wB8S/Cthr2gavbGK903UIFlguI2HcH9COQeRg81l3eiXEv7QMGrmP8Acr4NmgLMP4jd&#10;xt/IVQ1T4ReO/DlvHp/wK+JVp4bsRIzNp2r6HJqlvECzNstx9piMCAscICyKqqqKirigDxf4w/8A&#10;BPH9kn4eeHtJ1rwd8MLiDWrrxl4dsV8UzeJNQuNasbP7fBAbe01KWdruyiELMgjgljVQzbQMnOB/&#10;wUa/Zf8ACXwc/Zb0345fs2eE5/D3jL4OalpWo+HvE2ix+bqEOlLfRpqcE8jrJNd25sp7yWSFi/mu&#10;isQ7DB9y8T+HvjvqA0Xw/wCLh4Y1LT7XxJpNzcaxayT29xN5U6SswtSrpH+8VFA85vl3NkEBT60I&#10;1lG2Qf8AASKAPN9K/a7/AGV9XstFvNJ/aM8EXMXiK7S00GaHxRasuozvwsUJD4kcnoq5JrsPGug2&#10;3jbwPqnhn7Vth1jS5rbz41DbVljKbgMjPDZrkf2lvh34K8Y/DmTSvEnhHTdQg1PXdCstSjvbCOVb&#10;q0Or2m+CQMp3xkFgUbKkMeOaxV/Y60HRvLsvhn8aviH4N0vDC40PQ/EKT2sqkEeWovobh7aNQcLH&#10;btEqAKFACgAAr/sZ6H4XvPhrdeLB8OPCuj6vD4w8TaPd3XhfQ0s4rtLHXr6yWbbl2BlW2WZwXb53&#10;Y5PWvRfihcQ6b8MvEFwvlxrHol02WIUf6luteA+Nfhx+0h+yHoepWv7K8mi654O1COWb+zfHOu3I&#10;uNB1SeQmS7jnEcr3UM08rTyRyHesryFGKOscWZP+xP8AEj48/A28+G/xh/bL+J2sXklw9l4kOpaF&#10;pltp96ylo7lYLX7EjPauC4iMkkgxtbL7ec6kpxg3BXfa9iZ8/L7u5a/Z/wDiL8Rv2qvhx4N8W/Cb&#10;xPqXhXR9FhsbfWrS8azkmnlgCM6BYvNVkkT92czIVDbsblw31LbGSOMbo+frXyf/AMEz/wBoTSm8&#10;EyfstfF3xpcR/ELwn4g1bStP0LxDDHDqM+k2dw8dpMVjjRHBt0RtygZAzjrX1TrGv6D4et0ude1i&#10;0sY5JVjjkvLhY1dycBQWIGSeg6mssNQlQg1Kbk229fPsuiObDYb2MpVJNuUrX7adlsvkZ3hGX7bq&#10;GvpKoHl60Y/l/wCuEJ/rTfDfw00HwX4Y0/wj4ZvdQtdN0qxitNPtVvmYRQxoERMtljhVAySSe5Nc&#10;58CvHOleNNY8eXGhahBd21n4zMC3FtMsiP8A8S+ykyCOCMSDpXoJkcjBrpOs8o8e/DL4v6s+seG7&#10;f4uaXL4f8SXqLDp+t+F3uriwj+zxq8Uc8d3CGVnieQb42ZWmYbioRV9UQbU2lOnp2rgPiT4m8N6X&#10;8WPC2meLdbWxsbvSdT8tptR+zxtdLLZeUpIZcsUM+3rxv9eaH7Rs3gf4f/BfWPG3iO28TXOnWMMc&#10;t1/YWtXa3EMXnRhpwUlU7IwTK/P+rjfIIyCAbnxC+DXwc8W33/CS+M/hV4d1a+mnt4ZLzUtFgmlK&#10;+YqAF3QnAB454qTQP2efgT4Z1SDxD4a+D3hnTb62k3215YaDbxSRtzyrKgIOCRkc4NeB/sd33xg/&#10;bU+Gv/Cw/wBpGLUNL0rTtbvrTwzp+lanPp9xqcEcqKt5dtZ3GBIHiYKqNsB3HuAvtH/DKnwjkJL3&#10;XjHPX/kpWuj+V5QB6IwAyF+tcP8As/ReV4R1hHRhnxt4gbt31W6PauV8Sfs0/CjTfE+iaamoeNET&#10;UJ5o5VHxK1zDbYWccm945WtLT/2R/gj4fhkj09vFlvE08k8gX4ja3tMjsXdj/pnUsxY+5NAHqoIA&#10;xmsfxN458P8AhK80nT9dvGhm1zUjp+lRrbu5nuPImn2fKDt/dwStlsD5cZyQDjaB8G/BOh7ZNJud&#10;cdcZX7R4s1GcH0/1k7Zri/jFfeCNJ+K/wt0a316FtSb4gOGsptXaWVV/sXU3LeW7kjgDnHQ+9AHp&#10;Hw78KWngbwBofgexYeRouk29jCVXGUiiWMfotbjKFSo0buo+tSv92gDwH4cfE34X/Db9o/4zaT43&#10;+IOi6Peap4q0u8t7fUtSigeVP7C0+HcodgSMwkZ9Rit/4aaD4R8dprHizVvEPiKGRvEl5Dbi38f6&#10;oLeWHz9sMkcaTJHGjjbtVF2jIAJ6nW8DXOj6L8ePHlld6naxXWqSaZcw2zzqJJALTytwXOSP3R6D&#10;tXQfF1fFP/Cstck8CWkMmtw6bNLo8cyKyfakUtFkMyjhwp5ZfqOtAGUBoXgHxZqM+sSapZ6Jpfh9&#10;dRutf1fxJdSWsYDyeYr+c5QBETezFuFOSABmu3bZtyo/HPSvNP2nNTh8Q/sc/ELWbCFtl98NdWlh&#10;VhhsPp8pAPvzW5J8Tdf0pQ/if4V69axyXSQW7WkSX2/I5crbM5RAeCWAFAEHge1uNXu7qHVdA1DT&#10;NU0vVrp45tQuLeaSa2a7n8pleJ3IhkRAyRsVZE2Kyqyso2fEl58RNG07U9S0O00vVpVnWTS9NfzL&#10;M+SIk3RPNulDylxKyuERcPGhX5Wkbhh8T/Deh/HjUJorDUvLvtI0+31m8n02ZLeyVftL28nmFdm1&#10;medGJI2smD0NesROk8IlicFWXK4PWgDldO+Lnh+afTtG1Wx1Gz1fULFroaZ/ZNw7qqGMSncseGVG&#10;ljUuPly6/wB4VxPgjxfa/wDC+PGFtP4Y8SW8er6lpjadeXXhS/itpRFaYf8AfPCIxhhjlhk4AySK&#10;1Wm1DWP2r7Ge60Wawh8P+CtTghuLnBTU1u7nTJBJAVz/AKprR0kVtrKZYjgrIrV6DrEERS3k2K3+&#10;mRnlR1zQBoV4v8emI/an+BTD/oOa9/6ZbmvaK8V+PsYf9qb4EqSeNe14/wDlFuaAPZmkOOKq6HaC&#10;xhkTcv72aSXgf3mzWd4j8F6hrTF7Px/rmm5/g09rbH/kSF68y+AHhPxV8SvhHofje4+P3jaNtQtn&#10;do0fTuoldf4rMnt60Ae1ByelV9WtRqOnzWEhws0bRt+Ix/Wubt/hfrtuUz8afFkm3r5jWHzfXFqK&#10;b481iT4Z+DxrdzrF1e41Owtt95syfPu4bf8AgVR/y1oA66PAQKD0p2SelcR4o8L/ABvv7l5fB/xb&#10;0PTIi2VjvPB73RA9Mi8jz+VZ+k+Df2lra53av8c/DdzCf+WcPw/kib8/t7Y/KgDI8aFD+3h8N0J5&#10;Pwl8an8P7T8K5/pXrjQxMMGNfyrwnxENdtf+Cg/wwtdX1GG5LfBnx2d8VqYsMNW8I843Nnr68V65&#10;40+I3g34dWEWq+OPEdrpdvNMIopLpsBpCCdox7A0AbAtLcOJBEu4dG2iuN+NDHZ4WAbGfGlgOPq9&#10;b3hrx34T8YwG58Ma9b3seM7oWP8AhXL/ABpmhmk8LRxXaiSLxhYTSJn7sYL/ADEdh79KAO+VRilK&#10;Ke1Uv+Eg0VDtbV7cfWZf8acNe0Q8jWLX/wACF/xoAtBFHSsmXToR40XVAmZP7N8rd7eZmprzxd4Y&#10;sF33niTT4V6bpbxFA/M1h6f42t9b+Jf9j6Lc2t1aR6J5z3VvcB9snnbdhxntzQB1TxB425rzaP4F&#10;fECzs49P0v8Aav8AiBZ28MYSGKHT/DzbFHQAvpTE4HqSa9LjOVziiQd6APKfAXgz4z/8Inb6rY/t&#10;C3uszXyo8jeLvDlhOIQrniIWEdkAG/i8zzCcLt2EEt0kur/GrQIZZLnwtoevQxyzP/xK717O6eEI&#10;TGkcMwaJ5i21DvuIk5LblxtM3wPkW8+E+i3DNnfak/8Aj7V1hiTrQB5LenxDP49/4RbUvjJ408PT&#10;ajLI+mQ6fpFhLp7csTElzPpzgScFvLeTcRkrkA434fhJ4/WRXf8Aab8cSKP4W0/QsfppgP61u+Id&#10;E1bULBItC1f7HdW92s0b+XvV/mJZWG5cgqSOvBIPOMFvhnxvFfar/wAIfryxWetw25mksVm3ebEp&#10;VWmjPBMe9goJAIzyAeKAMvxF4Z1zQPDl1c3/AMRda1VUjGU1CCyVW+YdfJt4/wBMV2aKpGc84rG+&#10;I5/4o2+X/pkP/QhW1H0H+7QBk+NPBPhHx7pK+HfGvhux1awkmDSWWpWaTxMwBIJRwVJH0rjR+yX8&#10;Dn1b+1rjQ9VuGjuLWa2s7zxRqE9patbSCSEQW0k7QwKrKvyxoqkIoIIUAeg31zHBPaxO2GmuCkfu&#10;djN/IGpWfYMt+dAGbJ4j8NaNdjRrrWbWGcRgrBJMqttJOOPTgj8KvRz291D5iS7lb+JD1rH8P+I9&#10;M1rxZq1lpuow3K21vb+Z5EwdVctLkHHQjaOK3lxtyRQB5XpPwl1H4Wx+GfBXhH4xeKF0ltSktY7C&#10;4h02QJD9muJggY2e84ZF5Zicdz1r0bw74dsvDOjw6LZTTSRw7tskzAsxLFiTgAdSegFcb8VPHtvo&#10;HjPwxpsfhzWdSkh1R7m4bR9ImultYza3EIaUxqfL3O6gZ6gMeimpo/EXxw12CHUNI8J6HZW1xqKL&#10;5OqX063EVlyHlZViI88EArFnawPLqRigDqvEvirRPCHh++8UeJNQS0sNOtZLm8uJAcRxIpZmwOeA&#10;D0Ga4TUvjr4gvPFGp6d8PfhhfeIrHw7qK6dr0sNwttcxXjwxzCOKK4EayxiKWJ2k3gDzUCCT5/Lu&#10;6D8DtLTU7PxR468Sah4g1aK1Vbv7ZMwspphKJhMtnuaONkdV8s8sgVfmZgXOB4bPjP4W/Erx1qWs&#10;fDq5n0bxH4vtr+11qC+tvLjjbTdPs8NGZBJkS27dF6EGgCXx54kn+MmsaL8M/DWl6ldaTd3kzeNL&#10;rTdTFnNpUMSNshl23EUwM0wCbUV1eNZM/LgnvtV8BeE9Y8LN4M1DRLeTTmtDbC1aFWVYyu3aAwIx&#10;j+Va4AHJFcZ+0b4m8SeCPgT4s8W+C51i1bT9BubjT5Gj3BZljJU4780Acx4J8Ba54L8T3Hwj8PfE&#10;/W2tLbwvHN9q1FYbm4iZ2a3gMRZBFGsSwN8nlHezAtyDv0bLxB+09eSzQRfD/wANwnS1eGQ6rqTw&#10;xa3Ln5ZreSFp3tYSvJWaJ3DEqAyqJX6Lwb8MYfDPiy98Z3njHWNXvr3T4bNm1OSDbHDG8jqFEUUf&#10;JaRsk5/CuqaNRzQB8t/sP/DOez8Z/HT4e/EW7j1K8j8caK2s3UH7sXl9/wAIzpBnuQVVMPJOrSFg&#10;FO5s8GvoSw+G/hrTPEUniyMXs2oSWYthNe6lNOscQbcQiSOUjLHBZkUF9ibi2xMeafs3WptP2j/j&#10;2/8Az38aaVL+H9h2K/8Astei/En4o+FPhvYRz69q1vDPdzpb2VtNMFaeVyAqgcnkn0oAxfCPiXQ/&#10;Avwx03SbzXLK3vItPJt4byYJvO444JHGfetS3+HC3vjS98Y+KLm2vWudPtbSO2WxCxxrBNJKjYZ3&#10;y4aQnPAGF4yM1N4C8HJ4WTUFewjh+26hJdNGmpT3Kl3wWI87/VrngRphFHQDOK6K6cW9nJchd2yN&#10;m2+uBmgCFY4xqSkL/wAsT/OrhOBmvK/2avFXxb+JPhLS/i18Rr3RLe08T6Ha6jpWg6RBK/2CKaNZ&#10;VD3MhUzNtYZAiQKehYc16owyMUAcL+z4xHgPUP8AsePE3/p8vqk+KesXNh4x+HdnCcLqHjKeCb/d&#10;Gi6nL/OMVT+Aummf4danbQ6hcQF/HHib99CwLL/xPL7puBH6Vg/Fn4N+I9Z8aeA762+MniqP7H4s&#10;lmYo1l+5X+ydRj3Lm2POXC85GGP1oA9cRz0IpxY9q4qy+EXiK2Zmk+PfjSbPG2VtO4/KzFaukeBN&#10;S0uQPP8AEnxBfAfwXjWuD/3xAtAGb4aupZfjl4stW+5DoekMnPdnvc/yFdmp+WvNoNL8SXXxy8ZH&#10;w5rcNjM2gaKEnurM3CZD338AdP50XPgb9qF5C1p8fvDCRlvlV/h3IxH4/wBoigD0rI9a8a/YKszZ&#10;/sqeG7WZBuW71Qnj11K6P9a7bwx4f+L2m/8AI2fEfSdSP9618MtbAfndSVmfsw6Onh74J6RpSMre&#10;XLeFmVcAk3czZx9TQB3zW0DrseJSD2KilWCNBtQbQOy8Vx1j+0L8GdS1u48OWHxH0ua+tbhre5t4&#10;ptxjlVtrIcDqCCD7iusa/thbfazcIsbLkSM2Bj1oA4P4KxInxG+LRHf4hW5/8t3Rq9DKA15n8FNV&#10;01fH3xUuzqMJgufHltJazeYNsqf8I9o43Kc4YZB5HHB9K9B/4SDQ92waxa59PtC/40AWwoHamTrt&#10;Tcpwc+lVpfEOhxpvOsWv/gQv+NZ958QvA9ujC58ZaXGRjO/UI1xz7tQBr6dax2NjDZQj5YY1RfoB&#10;isXx34N1zxbBDHoXxI1rw3LE5LXWiw2UjyLj7rC8tp1xnB4UHI64yDpeGdSn1nw9Y6vdQCOS6tI5&#10;pI1bIRmQEjPtmr1AHlN78G/ipDqtrbp+178RCszPujOm+G8HAzjjSM8/WtK30D9ovQry6vofHvhn&#10;XrebULP7Ppd9oMtg0Nqo2XA+0RzygyniZT5O0sjR4VZA8XZasQuuaXj+KaQH/v2x/pWh5S0AeM/G&#10;TWPiZdN4dttZ8O3GiSweJvOj1jwzfQ3zCIWl3xGk9uXebaDmM27LzhGZumj4I0fWviTpkmq+Gv2p&#10;PHyrDP5F5b3Gh6Pa3FrNsV/Llgn0pZIn2OjBXUHa6tjDAnq/iLFnWvCDf9TR/wC2d1WPLp/ij4V+&#10;J9X8V2DXWsaLruqR3eoW00zNNpTeRHAWgBJBg/do7RgKUJlcbt5CgGjp3wy8Z2bA3Xx/8XXgHVbq&#10;y0cZ/wC/dgtaPgfQNQ0PUdcfUNRnu/tmoxyxTXKoGIFtCh+4qr1Q9q2LHUbfUrKG/sbmOaGaJZIZ&#10;omBWRSMhge4Ip1nM8k08br/q5MK2evAP9aAJmRWGCK8/+In7MXwN+Kba0PGXgG3kl8Rac+n65faf&#10;NJY3d9aMjI1vLcWzRzPEVZgYy5U56ZAr0FiQuRUULrLNIM/dbFAHk/jv4RfDn4UfD/WtX8N2lzb/&#10;AG7UNKm1Ke/1e4utxiuLdPMzPI+1iqguwwZGyzlmJY+kaZr3hzVEX+yNZtrheq+RMrcfhWT8X300&#10;+EDp2oX8ELXF/ZiFZpQvmMLqJsDJ5PHQV1EKI0Stjt2pW7gYfjXwnL4qs7f7D4x1TRZrS485brS0&#10;tmdxsZShFxDKu0hs8KDlRz1BwtO+DWmajqGi+IvF/irVNcutFvnvrBtQgs4ws7W89tvYW9vFu/dX&#10;EowcjLZxkAjr9c1Wz0TS7nVdQmWO3tYXlmkc8Kqgkn8hXA6b8cNX8d2lrF8K/h1qk811JlLvxFp8&#10;+nWccHl7/N8x4yXDfKqhFYsXzjarsrXMuomlLc9CCqv3R0rnvHnxc8NeBTNp12Li61JbL7Rb6dZ2&#10;ru8uZFiRd3CJukdEBdlUFskgZIq3Xhjx94o1KO18UazbWek21wHEGkvIs17gKUMkmV8pVbOUXcHG&#10;MsBuRsrXPg7ZeBPhNJ4d+HWgXmrX9uliPMvNQEt9qCwXCyAS3Nw2ZGA8wje2BuIXaMCge2iKfhr4&#10;n6r4L1PxBf8Axe8Knw/DeaxG0eoJdLcWLyf2fZKESUbZG3P5ka7okJeBxj5o99z4MeG9Q17UdW+M&#10;3jPwxr2k6zr03l2+j69rMd0NLs4wkSJbxwyyQ2yziJbiRUO5nkAkZjGgTqPA3ifVfFcN42v+DLrR&#10;bmyvPs7213cQzMw8qOQOGhdlwRIBjOcqeOlbzDaMCgDy/wCKf7OVj438Y/8ACxtF+IOteGtWtdDm&#10;sbebRVto0fcRIskzCITybZY4H2ecqMIQhBjlmSW3YX3xI0LStF8VaF/aHjCz1KSP7bZrBYQTwwzv&#10;vW4VzJDH5cKthk/eOyAFdzgh7fiKw1Dxp8Rb3wXbePNY0eO20C3uXj0trf5/OluEyfOhkOcRY4wP&#10;aus8LeGrDwn4b0/wvpskrW+m2UVpbtM25ykaBAWOOTgDJ70AfLv7cnhX45a58IdL1X4jy+HUsdF8&#10;XeH5Zp9DvrhPt80mu6asebWWNhF5eWG7z5C2N2F3lF+kdU+F3hPWtT1DXJVv7W81W1jt9QuNN1a4&#10;tXljj3BPmhdSrDccOuGxgZwABwH7dtt5/wCzncxBc/8AFWeGz+WvWBr1ue6is4y88yxqOSz8ADGT&#10;QB5Z8StF8N+BPGPwi0XRrSGxsLfxpdRQwquFjRfD+rf0Xqetaln8T9W8cfFjWvhv4P1nRW02w8L2&#10;N79s8l7iQzTz3kToSkqrgLAhA6gsScggCHxt/wAI38drGTR/CjaPrA0XUldbxr6WNrK8jLKdjRqe&#10;cFlYZw6uyMCrMD6QIovv4wSOaAMXwX4F8P8AgbSIdM0iyjj8m3jhknEKK8+xFQO+AMthRzXF/sQI&#10;o/Yw+ERU/wDNMdA/9N0FdB8S7r4qXF3p3h/4ZXejWTXZlN9qurRSzNaooXa0dum0TEk4IaWMKDuB&#10;Yjaea/YXFxH+xZ8H47mUSSf8Kv8AD4kdV2hj/Z0HIGTgfiaAPTb4kS27bf8Alt/Spi55OKratbJc&#10;yW6u7rtuAw2NjoP5VneIfCF9rZ32njvWNM9Rp7W//tSF6AMX4HtMLDxIJm3f8VrquPYeecCu23nO&#10;K8t8GfAPxNpEOpKfjx4zt/tWtXV1tt20/DiSTduO6zPJ710kHws12EKH+NXi2Xb/AM9GsOfri1FA&#10;EH7R8ky/s/eOmjXkeDtTxg/9Osldbopzo9r/ANe6f+giuO+MXhG8uvgj4u0A65fX0l54Xv4Fa4ZN&#10;xLW0ij7iLzz6U7V/CvxnvLOFfBfxS0fS41hULHe+E3u2HyjuLuPP5UAdzketeO/tCTmT49fAjSUH&#10;zf8ACxNSu29o4/DGtRn/AMeuErZsPBP7TMNwr6j8ePDM8an5o4/h/JGT+P8AaDfyrO8SeFNb1P8A&#10;aS+Hdz4i1m3um0fRNev1aGzMOZdtnbZA3tj5bpqAPWDHGesa/lTfsltu3+Su7+9tGaxvG/xG8GfD&#10;bSo9c8d+JLXS7OS4WCO4um2q8jAkIPUkKTj0Bo8LfEfwZ43i8/wl4it79du7MLHp69KANPV7S3u9&#10;Pkguow6NjKt0OCKsRqu0FRxis/V9Tso0+xz6hFHKcMsbONx59M5x1/Kpl1zSVyH1S2GO3nrx+tAF&#10;sqD2o2jOaqL4g0NumsWv/gQv+NR3Pijw9bFRLr9mm7hd10gyfzoAwZif+F4RRY+X/hFZD+P2lK6z&#10;YCK4m11/w9q3xsVdM161uLiHw0ySwwTq5RTcKQSAcjOO4rt0OVzmgDzO2/Z+8aaVaJpfh79qXx9p&#10;9lCuy2tLey0B1gTsgaXS3cgDjLMx9SawPg94U+OWufDaDxLcftH6xqF/q1rNHMdf0DTJEs2xMkck&#10;C2lvbYcSeUx83zlZUZQql96+2Vx/wLthB8LdJiK42xy8f9tXoAZLqvxw0S3k83w34e1wRurCSzvp&#10;bCWSPZl1SGRZUMu4HYGmRWDDc6YJPi3wx1nWrv4v/ErSdS8f+OPB6XfjxWtTp+kabcaeZDpmngo1&#10;w9nP5UoJRSsrqHLDy94yR9NGNSMV4z4D8Gw+O4vi94bkufIZ/iYs1tN5e8RzRafpUsTFcjcodFJG&#10;QSMgEHkAHURfCX4geash/ac8cMv/ADzbT9Cwfy0zP61R+LXgLxDD8Jddt7j4l65qTNYkbby3sVDc&#10;j/njbR/piui8I+NL463deCvF2nLY6nbEtZNHI0kN/a7iEljdgMuBhZEIyjf3lZHax8Vbh4vh1q8o&#10;TdttScHvyKAOggxszjtXD/G3S7DXdW8EeH9YtUubHUPFjwX9lOoeG5i/sy/bZIhyrruVTggjIB7V&#10;3UWa4v4slv8AhLPh7tH/ADOjf+mrURQBiz/sd/Aa5lmabQ9Z8mS3hghsY/F2pJaWkcMscsS21utw&#10;IbUK8UbAQogG0duK8k/a4+Bnhz9o+T4xfs+3Pi+10S9174b+Hk0W9uLgJ5F3Hdas8LkYJKiRU3fK&#10;eCcAnAr6neQqMk1514Nk0+8/aR8calYXkMxbwxoNvMYZAxR47jVMq2OhG/oema0o1qmHrRqQdnF3&#10;XqtjOtRp4ijKlUV4yTTXdPc/Jv4G/F/xHqev6x8BPjl4Uk8M/FDwSy22vaJcL8tyAMJdW7EkSwyK&#10;N6yKSGUgjhlJn1jSfEjeJrKCz8W6lHBdXzRvarDb4VPKkYAFoi/3lHUmvqj/AILw/Bv9nfRv2b5v&#10;20fGviO88K+PPh/biHwj4k0SJDc3zSyYTS5kYgXFu8rbwrEeU291ZQ0gf8h7D/gsf46Phi1TU/hr&#10;ptxrVu+6O8juNkc58t03FT0PzZwM9Ote/wAR8E4HxRw9DFLFLBuE060XdQm+6dtb9V0P8/fEPwBz&#10;bh/iSpV4chGdGum+WUleDd+6tZN3XVH1R+0N+038Cf2PNKhtvHpv9S1LUHMq2FmqmaVj1PQKB09O&#10;OgzXL/sgah8W/wDgr38a7f4ReCvhtd+Fvgzot9HdfErXriSRWvLZTvXTvOjwBJPjbtQgqu9iy4Xd&#10;87/sS/sWftHf8Frv2ptavL3xdY6HpWg2sN14k1y5jMq2MMkhEVvbxDHmyttc8lVAXLEZUH9+f2Uv&#10;+CcvwA/ZK+FWi/CfwFZX0+naXDMLu3u7xzBqssjkme6gz5cspBALFQDtX5QFQL7Obf6l8MThQ4ew&#10;lP2sI8rxDiudvq4fyrs92fq/hT9H/Jcrjh80zeHtsRG0nJtuPP8A3Y7Wj0bL/wAf38U/EP4CnQPh&#10;F4DudSsbsafIBc+bZ3UUS3NvMnlwzxjzPlHz7njKYIwWBUJ8dtG+D37YPg24/Zn8efDmfxBaapN5&#10;fi7SbmzgLaCifOk1wZWxGzMF8kxiR5QfMjBjV5U7P4jfE3xL8MHmvZfhdfapo0cluv8AaVhdWqLC&#10;JJEjwUkkDsVZtxKrgg8ZINd5AEx8q4/DGK+D5nzXW+5/VrjF6W0/Q4H4V/ssfs6/A3wRffDr4L/B&#10;Pwv4V0fUMm+0/Q9Bt7eK5cxrGZJVWPErlFVSzhiQBnNc/wCAfgN4s+HGqN4Q8PfHDxI+kLpvm4ur&#10;ewe4WYtMo8sC2W3iRQ6nYkK7miUszAuH9cvHEdnIxcqFjYllPIGOo96574c+GZbaBfE0/jjWtXXU&#10;LOJo49Ua3xEp+b5fKij5OeckjjoKpylKV5O4RjGMbRVkc5baz+0pdG40mz8HaHHLo9yVkvNYbyLX&#10;xBE2Sv2VoLi4ls9ikB2nibc6lUjCMJB5X+z/APCd7j9pr4veDfilpNm9xqng/wAP3mrW1jqUlxG3&#10;2jVvEkqETNHFJuWMQqCFUx+WqodsaGvqDylxj/Irxn4brj9vL4sJu4/4Vv4L/wDSvxFUlHocfwu8&#10;JRa1b+I5BqF1dWNv5Nn9u1a4uI4Rgjekcjsiy7WZTKF8wqzKWIJBwPDHjvw34a0PXF1HX7G1uo9b&#10;1KSK3urlUZsTyY4JBIypH51ufEv4o+Fvhlojat4g1W3hZpFhtreSYK88jMiqqjqSWdBwONwrl/h5&#10;8GtR8MftDeL/AIz3ENjbReKPDekWDWtndSyMZ7SfUJHmKuoVAwu0GE+8yuzckkgGx4K069+IvhjT&#10;fE/j6DTbpdU0qznaxi08rGj7RLyJHfdhjkdCMA5zWD8Sooo/2ovhWka426f4gAwOn7i24r1MoijK&#10;9evFeDauvxXn/bB8A6h471DQ49PaDxHHpOmaVDLJIkYjt9sssz7fnZcboxHtU9HcUAe+UUUUAFfK&#10;HwF+EF18Qv2k/wBqLUYPi54w8PiH46afH9n8O6pHBHJjwF4RO5g0T5bnGc9AK+r68B/ZAYj9oL9q&#10;gZ/5r1p//qAeEKANz4XfDq78IftG+LLabx74i1cN4H8P7bjWLxJXz9r1nIyqL047fxH1r0+60rU2&#10;ObXXZo/96NWrL0y3hX4t6xdbAHfw7piM3cgT35A/8eP510rkY5JoA83jh8XSfHu40hPFe1F8IQzL&#10;/oKn5jdSr0z7Ve1jwL8bLuRjpHx2hs1/hVvCkMmPxMgqSK0lH7RVzfA4jbwbBHnP8X2uU/yNdqGy&#10;MKRQB86a14a/aFj/AGpfC/g+4/aHhmWTwXq+o7/+EPgXb5V1YQ4x5vJIuOvbHvXuXhfR/FulR7fE&#10;njNdUO3qumrBz6/KxrkNb0G8l/a38N+KEjP2e3+HWtWsjdg8l/pbqPxEbflXpKKoGRQB5T8TrXxT&#10;qP7SHgGz0aSyK2eh69qUa3jOFMiGxtwfl7hbt/zNdRMfjoDi3Xwpt/6aPc5/QVR8SWsr/tK+Eb1V&#10;O1fBfiCMn0LXWkEf+gmu92rjbigDza/svj+viOLWbaTwcJms2gjhke7wfmDE9O2KS+8bftC+HLDb&#10;J8GNP8QXH2op5mj+IEtovK8tSGxOu7O4sp/3c960PHHiKTTvjN4F8PpKQupLqm5c/e8uBW/rXc+U&#10;npQB5P8A8L8/tLxVoXw88Y/DrXPDusalqlvDCuoQBrW4mWF7iRILhCVm2LEwJwue2a9XyfvAc15v&#10;8cJ0h+JHwotyq7rjx5Mit6EaNqT/APstekgDGM0Aee/H/XtbsPC9nb2nh37R5nijRREftiJvYanb&#10;Njkf7JqH4l/G/wAUfCvwZqXj3xT8Mlh03S7Rri6mbXoRhR26dScAe5p37RdwUTwRYqf+Pv4habHt&#10;9dnmS/8AtOu+1HSdL1qyk07VrCG5t5V2ywTxh0cehB4NBFTncGoOz6Hhvx4+J3xN1v4I3Gpn4NtB&#10;p979hkN9/wAJDAxjje5gIfZtDHg9Ote7W0AC7mHWvO/2rVjtfgFrUcS7VV7ILjsPtkPFekRsu3hv&#10;1oHHm5Vzbnmv7QPwg8V/EW/8E+Lvh/4kt9P1nwF4tk1zT7e/Vzaaiz6Xf6c0E5T5gnl37yAqCd8S&#10;fUcp4K/Zf8X+OfGK/FT9sDWtD8Wapa7f7B8M2Ni7aLobDrLEk3zTzMcHzZF3JgBNvJPtNzdqmqw2&#10;W4fvYpH/AO+WQf8As1XPLUnJFBR8X+Gf2bvjd+xB8ddNX9nPxjeeJvA/ijWPEGq6h8MZLe1so7Wa&#10;4P2hDDcH+COQrEiYCpHgAYWtj4kfF/8Abe+HXxV+Fep/EjUfCuhaB4w8bW+l32gaPbvdfZoZYXkZ&#10;Lq7kwokXy9iNENrySegXPv3i8AfHDwcO32HUs/8AfCV0PxA+G/gb4q+FLrwP8RfDNrrGk3y7bqxv&#10;I9yOAcj6EEdRgigD4P8AjL+xpqv/AAVvXxB8VPjBpcng/T7XSdS8MfBuRXZriCQzzyP4gO0jaJli&#10;shHHncFikbI8xa4Dwb4F/wCC3Px0S+/Zb8a+KfC+i+HfA/iMaVf/ABL0dp9P1DUbOK1gdVt4ZA4k&#10;Ew+Q3BJK+bJlcrX6V6R4R8N+B9N0Dwj4S0iGw03TsW1jZW64jhiSB1VFHoAAK3BbxKxYLy3X3oA+&#10;LP8Agnp44vP2IP2Y9H+AH7aOmL4L8TeHI7SLV/EVzdm40nU2uJ1toJ0ulXy4uTDGytsCH5mwCWr2&#10;v4pfttfDfwh4g/4Vn8L418ceOpNYGmx+FNHuNrRzBA8hmmKmOFI0ILljwWUYya6b9rbwX4b8e/sv&#10;fEXwj4p0W31Cx1HwPqtvc2d1GHjlVrSUYIPWn/AH9mD4Ifs1eCbfwN8HvAlrpVnC5kkkGZJ55SiI&#10;0kkr5d3ZYowWJydgzQB4r8atF/bo1/wne/G7XfFHg/wdH4P8O3Wr2HhnT7eW9nmu0gLNHNdkqqLt&#10;VlzGrZ8znGKufC79mf8AaD+OXg+08Rftk/tBXWoCe7F7YaB8PpZdK06WzltrQpDdcGWV0mjnYFXU&#10;bZsHPb2v9om3874BeObdf4/B+pj87WStX4cgQ/DzQUDf8wW1GPT90tAHiPgL9jr9oD4PaXfeDPhJ&#10;+2rq1r4bkup5tK0zxB4Wg1W405JWLCFLqWUO6JnChgSAMZNYP7Lv7CnwpvfhBc698U7++8Z+Mtf1&#10;64vdY8eaywTVGu4Z3t1lt5YgrWq7YU/dRtsxlSCrEH6lE0Wcb14964r9nCN4/hNZCUYb+0tS/wDT&#10;hcUAeY3Xiv45fsi6xb3fxR8UX3jv4a/ZfIk1xNIH9qaEwfET3Cw5a7jKcPMqhg/O3DcepfBz9oj4&#10;SfHzSrjV/hf4vh1BbOVYr61aN4bm0kZA6rLDIqyRkqQw3KMjkZrtJLaGVdsi5r5l+If7Cv7O/wC0&#10;L+0J8QtV+J3gXzNTvLHRrmHWdPvprS6VPIngA8yFlJx5BxnpQB6V4r+Efhj4i/FHWNTl3afrVnpm&#10;ltY6/p0Ua3tvtluz5aysjEIckMvQhiO+afqXiH9o3QIxbSfC3R/FUdwkiyNpmtiyaIBlALi4HJZS&#10;x+XgbD6ivH9A+A/7XX7HWvf8Jd8KviNrnxp0O70+DTr3wn4y1hIdQt5BcSMl1DeshBjiicR+Sy5b&#10;5n3buDt+BfiN/wAFO7jxHDP8Qf2evhjFos2oyCaHTfGl2LyC1Yp5Ry1uUaSMB94wBIWXaY9p3AGT&#10;43+MfjbU/hF4++BUfwJ+IEmoXPhG9sdCsIvD6uIVmt5YI0M3mbZEEgwsg6pgkCvqaKJJVy69Pu18&#10;z+BPEvxs/bD0vRfiV4e8N/8ACufs0l9C3iS015b6dZYLiSBreOAwrHNEZYmLGYEYAwucFfVvgx8a&#10;dR8UaNcaB8SfD1zoninQ5/suuafI3nqzYylxHIiKrxSr8ynauCGXHy0Abl14G8Pat4t8QtqkH2iP&#10;WNCtLK+tZPuNCrXXHrz5zA/hXP6t4F+MvhCOxX4X/EO1urGzt47b+x/EVjuEvJBka5iw4IUrgBcZ&#10;Tnqa3vD3iCx1b4j65FaTZWHS9P3bkK4Je67ED0rXj8VeHLnU20a21u0kuY9pa3juVMgycA7c5xkE&#10;Z9QR2NAHDN8IviB4n8baJ8TvGnjuGz1HQ7WeC003RY3+yN5xxK8hchpdyLFhSMI0eRnNbWpa8tr4&#10;l07wzdeNFvL2S9Rn0+1hjDxptZg8gDZSP5cbscsVHeuyOwrzXh/wZ8Y3d58XPF2gfFD7Pp/ir+2k&#10;/s3T2hSNbjS0AEU1tudnlQ/8tG4AkyNq0Ae6V4x8eRn9qj4Ff9hzXv8A0y3NeznpXivx5dv+Gpfg&#10;U2f+Y5r3b/qC3NAHtD/drg/2Y/Cl54H+Bvh/wrqCFZrO2kWRW9TK5/rXbXl0La1kuHPyxxs35DNR&#10;aZeR3GmxXcIVVkjVlx0wRmgC7Xl/7YMcsvwVCQqxb/hMPDR+XsP7dscn8s16Yshx8zCsX4heGrbx&#10;l4b/ALCu5Aq/2hZ3GfeG5imH6xigDcRQRk+tO2gHNMDgLnIpRJnuKAPDfihpvia4/bu+H+seFVs/&#10;Ps/hH4wgP25nEY87VPDTfwc5/wBH/Q12ngrU/G+s+IbfUvG2q+GY1t4p4VtdKupGlMjOoGd/snTr&#10;mtKfSrG4+N9vrjruurXwrLBCe4SW5jZh+JhT8qk+JWteHPhj8PNf+JF3oEc8Wg6TdapPHDGqySLB&#10;E0pAOOCdpwfWgDp9qMvA968++OemaTpmj2vxHeKGO40jULYyS/Z97XELyrE0LeqneOucEZFd8shK&#10;qqGuR+MPi/wto3hXUNA1DxD4et9SvNKnfTLHxBqaW8Vy6rhd25g2zzCgZl+7kd8UAby+E/CtwP3v&#10;hrT2z13WaH+lO/4QnwbnP/CJaZ/4AR/4V5f4G/aa8OWHg/wnaeIXm1TUNSWwsNU1LRIo5LGzv7iR&#10;YEieTzWXLS5+RGkZQMtjchb14SvjJf36UAZGp/DD4bazB9m1j4f6LdR9fLudKhkX8ipqLw94K8G+&#10;EPEMg8JeF9P03zrX98un2aQhvn7hAB3NN8U+PdR8N3C21n8O9e1jcuWk0mO3ZU56HzZo+fwNczbf&#10;FnxO2uyXr/APxssbQqqs0Nj1zz/y90AelKNoxTZPumuNj+LWtuOfgn4wX/et7L/5Kok+KmtKC/8A&#10;wpvxb06eRZ//ACTQBX/ZkuPtfwH8N3AOd1ix/wDIj13leZ/sc3v9o/syeD77yZI/N0wt5c2Ny5lf&#10;g4JGR7E16YelAEYjXzGP0rk/HXg7SZvE+k/EJtWvbG60pmidrO4VEuIJGXdFKCDvTeEbAwcgc9qt&#10;av4+1DStSmtIfh14gvljIH2izhtzG/HbfMp/QdKoaj47m1azaz1D4LeKJoZF2vHJBaEEf+BFAGn8&#10;QJ4pfBl8EkDfuh0/3hW1JdRW1ubieZY0Vcs7sAAK8l8XaDYeKtN/siP4afETS7XdM0kOi6jBbB2l&#10;fzHY7bnk7yxB7bmx1rzH9r3TfFF1+yv470vW7Dx5daba+GLyWzh1RbPMMiw5jeWdJ/NkCMN/JY5w&#10;cHatAH0R411dbfX/AAnGso23XiCSL73X/QLt/wAfuV0hdXU5GcV494w+BOt+GdR8N+Nvh14n1y7j&#10;8K3zT/8ACN3motNFdQtB9mZY/MI2yRwPMYhuCl2AYgEka/hnwt8XvD+hWN9aeNru+VZlnk07WFRr&#10;iVH2h4pZcNtKLucBP4/lyVxQBr/AHw34d0L4SeHrrRdCs7OTUNDsrm+ktbdY2uJmgQtI5A+ZyeSx&#10;yT3rsWYhDg49681+EHhT4h/D++0fwd4r+Izatb2/hnZ9l/s+GFIXjaFBsKKGKqNyjcSTnkk816U2&#10;woePrk0AcP8AAHULrxN8O7fx7q8m+816eW8myvMSl2CRA91RAFB7jk8k13gjTbwPeuG/ZqFvL8C/&#10;DckCMqnT/lV1wR87dq7sccCgBjoqq0mOQtePaBc/HP41/DfRdZv18LafpevWVhqT/ZpLl7iKJvLn&#10;CjcNpbGF9K9ikOI2OP4a4b9me1kt/wBnP4f2tyys8XgvSkco2QWFpGP50AbXiLwZP4hh8qPxlren&#10;4H3tOu0Q/XlDXnHxG/Zus9X0G60/Xv2kfH8Nvcxsj283iC3WKYd0IMHzAjqM9K9ldVVc+9cJZ6jq&#10;Xiv4yahpuoeBrf8AsnQbU2sOrSal5jS3EqWsxT7P5WFAUj595OQRt5yADurZgy5UcU5ueBSoioMK&#10;KRwT0POKAPDvBXjvwb8N/wBoT4rL4j1dYZNQ1LSbgRLE8j7TYxxBtqKSBuTGcYrT0jwDpvj745eN&#10;vEmq6DcXXhvxB4L0O3tbq4R0WSdLjUhcrEch4z5f2PcF252oeTzXUeEvD+n2vxt8Yar9lj8+803S&#10;2aXaN23/AEhdufT5BXbCNRxQBzHgr4aWfgLSP7A0PXNQNkt1NNDHdXTTNH5jl9gdyW2qThQScDAr&#10;cuNKaS1eI6hcYaMjG4en0q7tFQvK20qSPSgDnfhj4dsPCfgrw94W0uAR2+m6DbWtvGvRY441VQPo&#10;ABXUVh+GJt9lYhnGRZhevpgf0rcY4FAHD/s+H/ig9QP/AFPHib/0+X1dDrtpLeazo0g+7b6g8jfT&#10;7NOn82Fc1+z+2PAmoKGH/I7+Ju//AFHL6tvUPGthZfEnSfh7IF+1apomoajCfRLWazif9bxKAN9K&#10;cTjmo0cH7ppwYEHnNAHO6LCh+JWuXHl4Z9NsBu9cNcf410YX5cZqhbWEcGsXGrCVczxxxn6Jux/6&#10;EavKSBtx9KAM/wAT6j/Y/h2/1UNj7LaSS/8AfKk/0rxP4D+Ovis/wv8ABb2U3heO11zRZtQjl1Ka&#10;dG5kV8cDHPnZ/CvXvim4Hwz8QsrfN/Yd3+fktXL/ALLmh6Yf2Z/h3Hc2UUxj8EaWV8yMNjdaRE9f&#10;egDQ+AvggfDv4cw+ErrX7TUrhdSv7y4uLNv3e+6vJroqO+F87bzyQtdld2drdW7W91bpJG4w0ci5&#10;U/gaytI0T+zPEOoX0VvHHBdeT5Sx8fdUg8Vr3Mywws7dqAPL/hV4YsfCnxI8QfCCHw/px8P6bpdj&#10;quhj7Ku6AXlxfrLaYOfkja1DoeMCfYABGtehN4M8Hsct4U00/Wxj/wAK8z8V/G34f6D8YdE1aw8c&#10;6DcWV1pd1Z6kbPUY5pzKGR4FCJLluRKBhHbL4G3c2e6+G/xFT4iWl9cjwpq2jtY3n2eS31iGNJJM&#10;xRyrIojd8KVkH3sMDnIFAGg3gjwY4w3hLTP/AAAj/wAKw9e+BfwS1e3uBrXwl8NXMdxHtuvtGiwN&#10;vX3JWt7xj4nsfBfhTUvF+ppI1tpdjNd3CwrljHGhdsDjJwOORzXnvxI+Lfji78Ea1pnhv4B+NJdS&#10;n0u4j0/EViFMxiYJk/auBuxzQB6lDGsUSxp0AwKdXDWvxh12SP8AefAnxqn+9BY/0uqnj+K+tO3z&#10;fBfxev1gs/8A5JoA3NcJGt6Pj+K8kH/kCStauKi8bajr3izR7K58Aa5pardSN9p1KO3EbH7PL8g8&#10;uZznnPTGAeeldrn5c0Act8Q/+Q14RH/U0D/0juq6O4tlkgaMNjI4zXH/ABZ1S40u78K30GlXF40f&#10;iZSttZqpkk/0S5Hy7mUe/JHFWD8UNUY7P+FQeKv+/Npz/wCTFAGX8CfCafDvTtZ+H1rqt9dabo+r&#10;pbaKuoXAkeG1+yW7rCpCrhEZ3VRjhQBk13UBEbO4x8zc/wCfpXB67rdpr58zUfgh4saRZkljmjjt&#10;VZZEIKsCLnqMD8q5eXw94jsrmPU/DVt8VrO6hGIftGpW11AM8HME1wUbgnBI44I5AoA9k+32/nNb&#10;i5jMkahnj3DIBPBqro90ss95lhuW8Zf/AB1a8p8M/DSHxr4z1C+8Qz+LtP1JdJVJL+4v1tZ5RLOW&#10;bb9nkZVUeUigDGACAOTnQvPDHxXvfGKaRZ6rdadHYXD3tjq1oxNrdsSgEFxEW3ONilW/3iylWAwA&#10;L8ZtJ0bX/j38LrHXNLt7yFLrVpViuoVkVZEtAVcAj7ynkHqD0r1WPGzivI/EXwl+Kniv4iaTrdx8&#10;RZ7RfDt1dXOn6vDaWzPILlSj2bQtFtCRoF2y7i7ZOeRmuj/Zf8Y678Qf2bfAPjvxVffaNT1jwdpt&#10;7qFwyhTLPLbRu7EDAGWJOO1AE/xbSLVLzwz4QuXP2fWfEqRXS8YeOC3nu/LIPBVzbhGB6qzCuvht&#10;LaBFWGFVVVwqquAo9BXGfFFZX8e/DsxuoVfF1wZAXwWX+x9R4Hqc4P4V3A6UANMSmsPxtP4+FpAn&#10;gAaObhpCJhrDShCuP4fLBOf6VvVzeuWutz+M9DuNP2iztftBv9zH5tyBUwO/PrjigCHwVovjYR31&#10;x46vLGK9urndt0WSTygojRQf3gzu+XntwKz/ABF8F7rWSWT4y+NbHceFsdWiQD84TXcBBnfVHxPd&#10;6tY6Hc3egaXHfX0cLG0s5rnyUmkxwhk2tsBP8W049DQB5D8EvBUfgz9pvxdZR/FLX/E3meCtHdpN&#10;e1KO5a2P2zUhsXy0TaOM4OTmvbgMVxXwC8Gax4N+Gum2Pi3SbS21zyG/tL7LN5wyZZHCeaVUyAb+&#10;CQO/FdrQB5P+2o0KfAC9ku50jhj8RaBJJJI21UVdZsmLEngAY5Par3xH8beC/iN8PNY8K6Olxqtz&#10;f6LK1vY29rMrT5VgoBwv8Q6Ejgc8Hl37V1lBqPwYurK6iWSOTXNFEkbrlWX+1bXgjuK9EhtYIo1S&#10;KPaqrgAelAHDaZ8F/C1xDofiFLCbTNW02xtoYnsrl41jWPnyjErCMrlnBBU8MeemOvi0y6UZn1eZ&#10;vpgf0q6qBegoZQaAPNvFT31l+0l4FsF1Odre40DXWlhaT5WZDYbSR3I3HHpk1X/YiQD9jD4Q4/6J&#10;joH/AKboKveNLOWf9oXwNqcbLtt9D1xDz/eNjj/0Gs/9iJif2MvhDg/80x0Dt/1DoKAPS73/AF9v&#10;/wBdv6VM3y9KgvifNgI/57f0qYseooAxvhv4m/4THwfZ+JNwP2kSdP8AZkZf6Vu1wP7NXnw/BXRY&#10;5x8/78Edx/pEld0smflLUAQ6xLZwWEj3+PKbEbhuh3ELj8SasJGoQKF6VyHxuv7iw+H8l1AcN/au&#10;mrndjhr6BT+hrrVlUfJkbu9AEmBjGK8n+IureIIf2qPBOheGpLT7Tc/D/wAT3AW+3eWRFe6Cv8PP&#10;BlFerBz614146kI/b++F8Ab5W+EXjgsPpqfhTH8zQA34SeOfGHxl0/RfHfjLUPC9ja6br18xtbG6&#10;kaYyW8l3ZY/eYAByW9egr2RACNuBivPv2kPhNefED9nLx98OPhtY2Nnruv8Ag3VrDQ52/cJFe3Fr&#10;KkUhdVJT964YsASOTya9ARh95SDQBxvxq+HNp4p0SHxFpyww6xotwt5p928Afc0YY+U3IyjglSDk&#10;DdnGa3tN8OeG9SsIbi98M6d5jwq0i/ZUYBiOQMj1qr8QvFHhLStBuNM8WeIdJsVvrWWOJdWvUhjl&#10;yuCp3MMjnnHavP8A4JfHXQ3+H1n4btZ77xNrOiiHT9YbRbXzFEoEI8zzGlaMrtmjfiVm27urI4UA&#10;9QHgnwaOf+ES03/wBj/wqvqnwz+HetWrWWqeBtJmjdSpVtPj4z6HGQfccitmGQyDd6jNcf4v+Mtr&#10;4Y8cr8PNP8D69rOojSV1KYaTDAUjhaV4lyZZU5LI3A7UAZumeA/A/hr9oZtX8PeE9Nsby68IMl1c&#10;WdkkUkyrdLgOVA3YycZ6Z4r0RAAuBXjj/EfxtJ8Y4/Fy/s+eNvsEfhxrNmMVhnzTcK+Mfa+m0Hn1&#10;rr4/i3rbDH/CkvGOf+vey/8AkqgDta534V2xs/Aun2x/gV//AEY1UT8VNZWPzD8GfF308mz/APkm&#10;tLwDNcP4WtHutJuLFym5rW6C+ZFlicNtJGfoTQBvV5n8AAG8U/FRSOvxKk/9NWm16ZXinwd8a6jo&#10;fjn4qWUHgDXNRT/hY7Mtxp8cBQ/8SrTePnlQ5/CgDZ/asXXdC+HMfxF8K63dWepeHdTtbi1SEAx3&#10;HmTxwPHKuCWQpI3AIOcHPFdX8SmST4e6pGxB3WpDfXIqpf8Aj+41SyksNQ+C/ieaGZdskMlvZlWH&#10;p/x8VyvjXSrHxrp7aTP8NfiJp9vJgTRaPqEFsJPlKgnbc8nGP++V9KAPVHuYreIzzzIiKuWZjgAe&#10;tcn8R2jvfEXgW4ikWRV8VGRWU5BH9m33OfxrjdNtfF1mYdJnsviNdaTHcRu1jqS2M0kgGTte4M5l&#10;ZS+0kbuVUr90kHY8XfDLxB4fjtPGXgfUtQ1W60e6e+/sXUtQklW7VYLhfIgBcJDIxlCq5yoAAIxQ&#10;B6QNrrk1yfwl8NaBo2m6nqWmaHZ2t1qGv6lJfXFvbIkly32+4w0jAAuQDwTnFcz4S8K/HSDwGlzF&#10;42ntdUkvjezw6tCs8kq/aCfs5zuWAPCFBWPIjkZtmVABseB9C+I3hDX9HPijxpNNFrlzeXF1oPkw&#10;NFp80gkuGiSZY0eVUdigZgCwAJAJxQB4v/wWG/4Jx6t/wUz/AGbdL+DXh74jQ+G9U0PxLHrWnXV3&#10;ama3nlW3ntvLlC/MF23DNlecqO2a+RfAf/Bqx+yvrX7PsnhbxZ8Y/EkfxCW9VW8Z6bt8i28uU+ZF&#10;Fav8rI6Myksd2drcFcH9bDEmzdznOetYngaORYNQ849dYuiuOw804/GuylmGNo4dUYTajdu3S70v&#10;9xw1Mtwdas6s4XbVtex4/wD8E9P+CeHwK/4Jx/BxvhJ8GUvLxr+6W617XNTkDXOo3WwL5jY4VQB8&#10;qDhR69a99ljUIzg9qd5aA5Aom/1Tcdq5JSlKV2dVOnTo01CCslsjzLxJovxt8e6e+kXMfhOPR7u4&#10;jf5pLr7SsKyq69Bt34Ue2faux1fwfca7B9m/4S/V7L5f9ZYXCo3X1Kmp/Bspu/DVndSRMv2iHzUW&#10;RcMqsdygjsdpGR2Naj4j+ZR1pGh5L45+A7Wml3Wp3n7SnxBsl8iTZH/wkNukbNtJ28wc9Dxmu3+D&#10;Ekk3wj8LzTSbnfw9ZMzepMCGue8eaf408b/FbwtYWXhqzbw/4d1qS+1jUJ9Q/eSM+m3cCwLB5ZDD&#10;fcxOXLjGw/KTg16DZwxW0C20ESpHGoWNFXAUDsPagCavnjSPiN4P8B/t+/FKLxNrS28l18NfBhhi&#10;WJ5HZVuvEZY7UBOB3OMcgdSK+h68L+HlhZXH/BQb4uXEkCGRfhj4JXzCo3BTeeI+AeuCVHHsKAOv&#10;j0TwH8UvHDeIh4Qa9hfw8YG1e7tWVGV5WAiiLYZGAEhfaFJDx5LYUL0Phr4e6f4NsV0nw3fXVvZq&#10;zMsMtw8xBJyfnkZm6nueO1dEIkAwOlLgelAFT+zZNnzajcZxzhx/hXh+m3Nze/HH4Wz3k8kjrdeM&#10;ow8jbm2pOqKM+wUD8K9381lG3FfPnhG8N78YvhfLnP8AxNPHSnPtekf0oA+iKKKKACvnv9j3TrEf&#10;tHftUamtqn2g/HbT4zMF+YoPAPhEhc+mST+Jr6EPSvnf9kvWNN039oD9qZtR1GGBT8etP5mlCj/k&#10;QfCHqaAPSNZ+AXhDxL4putfu/FXi6GSaGKKSPTfHGpWqrtMjD5YZ1AH7zgYxRa/s4eCrKXzovGfj&#10;1juzib4j6u6/k1yRWP8ABn4k6Xq3xN+K2nXviazePTfHFrbWI+1p/qzoGlTHHPPzyydO+a9RjuY7&#10;mPzIJVZT0ZWyDQBzVp8LPDNpqv8AaEGq600y2qwbpNeunYqCSMkyEnr3rdstCg04ZgvbpuMf6RdP&#10;J/6GTWF4U12XUPiT4o0Zy22w+w7fl6b4S1dTnnmgDkvGvw/1/wAUX4n0D4saz4euI4SiyaXY2ErK&#10;jHOP9JtpepUf981yv/ChPjgspkX9uL4hbd2RGfD/AIZ2/T/kE5/Wu+s7qSTx3qNkG+WLS7N8Y7tJ&#10;cj/2Wtjfxgf/AK6AOD8MeCvE3hz4g6VP4k+J+seJJk0i/VZtWs7GJkBktcgfZbeIckDqO1djfr4h&#10;kU/2Ve2kX/XxatJ/6C60ktj5uvW+okf6m1kj/wC+2Q/+yVfCgc0AeI/FLT/H8n7SHwxll8VaNHcK&#10;ut/ZQNFl2t/ose7cPtOTxjGCOfXpXa6jo/7SEjk6X8SvBMKZ+X7R4Ku5T+Y1Jf5VkfFHTLi5/aS+&#10;Fuowp+7tk1wS/L/etIwP5V6gSFHFAHzh8cdH/aV/4Wz8GY774meB5JJfiBeC1aHwPeIqSDw7rDFn&#10;B1MlhtVhtBU7iDnAKt6kuh/tPK2X+J/gTb32+A73P/p0rG+PMbv8Z/giUX7vxFvy30/4RnWh/WvV&#10;uMbRQB4f8Z9I+Ms3iv4Y2+v+NPDMwPxCVh9j8M3EXzLpeouCd14/Hy9B3wc8YPselJrSR41O8tZm&#10;6bre3aMfkXb+dcP8cdv/AAmvwvOf+ahH/wBM2qV6MAB0FAHl37YliNW/Zz8RaZcTzRx3H2RHktrh&#10;opFBu4RlXUhlPuCCK0rb9njwgqBj4x8dZ7/8XE1Y/wDtzU/7RWknW/hBq2lom5pHtcD6XMR/pXbR&#10;ACMACgDyjx/oFp8C7C2+IfhbVtZvrxtV0zR/J8Q+Jb6+hWK+1WxtpHCTTECRVbKsMEHrkEivSdQs&#10;9Tvo8WeuT2Z/vQxRt/6Ghrgf2spFh+Fdi4zz8QvCI/PxHpw/rXpifdANAHknxl8C+MdA0LUPjLYf&#10;GDWm1LwroGoXWm2sljYGCRhAX2yAW24qSgBwwOM4IPNehu3jK8tYp9L1fTod8as32jT3k6j/AGZV&#10;qn8ZrSG7+D/iuzlUFZfDd8jA9wbdxW5pkSx6fAn3v3KjP4UAczrei/GW7EM2leNfDMM1vIzq1z4b&#10;uJFyVK8qLxSeCe4rj/gZ4y/aK+LXww0n4hX/AIu8G2balHIzWsfhO7fZtldPvfbx1256d69dlCmM&#10;jH4VwX7L2l/2L8CvD+mldvlQzDH1nkP9aAK/xJ8NfGvXPhp4g0GbxD4fvnvtDuoFtLPw/LDJOXhZ&#10;divJeFVZs4DNwCcnirHhP4weKPHGseJtB8P/AAk1exm8Oan9h+1+Ir6zhs7+Xy0kJia2muJQuyRD&#10;mSJPvYxkEDvmxnHvXD/CCNV8R+PlK/8AM7Mf/KfZUAc/8cG+Nuufs/eJ3nHhfw/dnQdQ+3W+641a&#10;KS3+zPwkn+iFHPqVcD0NY9j8Nv2YtH8F6boniLwDpetaxb+H7W8msFsv7R1SeN9qLM6fPM6tIpBl&#10;bK5VizAKSPRPjshb4K+MERcsfCuoBR7/AGaSj4J+BvDHgb4d6baeHdL8lrqxtpr6ead5p7uYW8UX&#10;mzTSM0k0nlxxpvdmbZGi5woAAON1Hwf8TvDunzS/s+eFo9Ou/lC2PizxNIuliPyZCiRwRLc7VSSX&#10;5li+zkmFQHZBg4t/45+PHwv/AGW/Efjy28P+EbO88M6Jqeqxs15c3sN08DTzSRmIJA0YbacN5jEZ&#10;6HHPu7qpjOVrx39opBZfsS/EmGT5c+A/EQHHXdb3OB+JI/OgDo7XR/2o1dvt3xR8BuvPEPgS9Qjg&#10;45Opnvg/QEd8jlfhj8QvFmi+Ob3xF8d/D9tocmt6LpNlYapa3Ak0+/uI5L+QhG+/bsY5IWMUwGJH&#10;aKOS42ea/oEvxc8CQ3sdjcarJDHNcm2t72a1kS2lmG7MazFQjN8j8A5+VvQ1l/E630rX9G8OQWaR&#10;3VrD4us42XAZVMUro4/4CykfUUAJdftL/BKwuIVufHEIsZ4S6+IEtZm0hDvZPLfUVQ2scu9dvlNK&#10;HLFQFJIzPH8d/BGsawug+APN8UzLbR3N43h+4tpktLeQXAildnlQFXktniATewYgsFQM69vHFEiK&#10;iLwOgpXVFXO2gDyb9irS20X9nPS9OktpoyNY1mRo7iBo3Xfqt3JyrAH+L6EcgkYNLdW9nY/tVpJ4&#10;URVvtT8NiTxRG1u8fm28TlLaTzXRkkCs7qI4ijAsWdiMLXM+E/2uvg74L+HuvweNviT4d0K80DxB&#10;qenLHrmpLbqZUlZlLZPAO8fhmuG+CX7Y37CWka9qXxx8Tftw+HdW1zxPY26SR61qljb/ANkWyZkF&#10;nHHEN0YVnbcHeRsqMsSMkA9x8ceLYr/4yeG/hTpGkXVzJuOqa9dQ2VwI7GBEl+zlp1URAyTIyiNm&#10;3MAxC8E13U+habeW8kJiKeau1pIXMbY9mUgj8DXzZ4f/AOCjX7BafGXxNrZ/a28B/Z7jQ9Jto5v+&#10;Ehh2vLHJfM8YO7lgJEJHow9RXovgb9tn9nH4n6m2k/DD4g/8JJPHGryR6Fp091hTnDZjQ8HBwe+D&#10;QB2ll8P4l1O8e+13WJIXlU2sf9tXA2LsUEZ38/NuPPrWVdfAnwDZ6xo/iOcapfXmk6wt3p02qa9d&#10;XRt5WSWIlRLI2BsmkXHTDdOBjnfF37XvhTwV4hm0vVfhV8ULqFbVHjudH+Fes3ysxZgy5gtmHACn&#10;/gVVvB/7Y/w8+J/juw+Gui+APiVp+pXMizK3iL4W6zptvDGN53yTXVtGiKShVSSMvhRknFAHtFeE&#10;ftOeFvDni39pL4G6F4o0S11Czk17XDJa3cIkRiNGuSCQeOte714z8eRn9qj4Ff8AYc17/wBMtzQB&#10;1sf7Mv7PcSMkfwY8NqG+9t0iLn/x2tk+A/DGjaHH4f8ADVsujwfaISiaafJyEYNsG0jgqpBH93Pa&#10;ugJI6Vx/xM1a5sPFfgSygk2rfeK5oZh6qNJ1GTH5xj8qAIda+BfhTxFN9ovPFXjKElt2LHx1qduo&#10;/CK4UVVt/wBm3wRbzi4HjDx5IwbO2b4j6u6k+4a5INd8nrTqAPO9A8Oufixr3huTX9Yk0+x0XTJb&#10;OGTWrhtkskl4JGJL5bIij6k428dTntk0pbe3a2tby4BYcSNJvZfxbP65rJ0bSZYPidresuh2XWla&#10;fErepje6JH/kQV0QAIoA8a8BXPiCx/bN8WeENY8aahrEdp8N9Dvoft0Nsgt/tGoasm1fJjjyD9lH&#10;LBjx1r1Pxl4O8P8Aj7whqvgfxTZNcaZrWmz2OoW6zNGZIJozHIoZSGXKsRkEEdiK+fviR4S/aP8A&#10;+G5PEXjn9nvxR4PtxH8JdBh1fRvFWi3Ex1OSPUtbe2hiuobhPsKnzJxJKYbkj92ViO0hp/g1/wAF&#10;Hfg34gtNR8I/tDeKfD3w5+IHh3UJLHxN4P1HxBHJ9nlU8SQylUM8Drhkk2KSDgqpBFAHoH7PN748&#10;1b4frcat4ltrqG21rVbG3e4tZHuDb22oXFvEJJTKfNYRxIC7Dc2MsWYljvaP8OZl8f6t468UXlvq&#10;ElwqwaREIJF+xWuyPzIiGkZHLTIX3qiHBVTu2gnB/ZP1fTvEHwbh13R7yO5s77xFrlzZXETZWaGT&#10;V7x0kU91ZSGB6EEEV6UwTGQKAOD+Mmiw2mi6Zr1j8PbjxDHoetQ3/wDYenLZI0jrkLODdyxRKYSR&#10;NuLq2YvlycA73w+8bP470Z9Un8H6toskc7R/Y9YSHe64BWVGglljdHUhgVckZwwVgVGT8SNR8VeI&#10;br/hXXw+1vTrLUJrPz9QuNS0d72GG1YsgDIk8BBkYMFO/kJIQDsbGTYfCr4teFdC0bSvAXxT0e3u&#10;rLT/ALPqt3rHhmW8W8YFdjoiXkXlYG4cl8jbyMEkA77TNQW71K+08Af6K6Dg/wB5d1Xgig5rzT4O&#10;XfjPTvGXjLTviP4u0vUryK+s/LuNN0V9Pj2G1U42PcTlj7hh9K9HtLqO6RpYpAy5xlTxQBMBjpVe&#10;/vLSxt5Lq8uEijjXLySMFVR6kmp93PSsLxPrvh+W1utFm1a1W52qrW73Ch+cEDGc89vrQBxv7KzS&#10;eEf2c/CukeK4m0u7trBluLTUFMMkR81zhlfBBwc812l18TPh3ZKftvjrR4f+uupRL/Nq2YdrRKwX&#10;HHcU80Acrpnxe+Fuq61Dodh8RdDmvLqbyrS1i1i3aSdwpbaiByzHapOAM4BPY11O0DmuI+LjxQ6j&#10;4PvLidYo7fxbHJPJI21UX7LcjJJ9yK6T/hNPCZ+VfFOn7uv/AB+J/jQBoOxC8da8t/bZP/GIXxKy&#10;v/Ml6gP/ACA1Q/tCeMPC7WugWV3491SLT9W1230a+tPDOsRW88n2yVIUkMylZogjkEvC6uFLYycY&#10;x/ij+wv8MPiB8M9c8DWHjX4gWc2raVNax3t98TvEN9HCzoQHe3l1DZMBwTG3ysODxQB7hEqn5StE&#10;mE7VzGj+Nra01yfQNd8TaWzx2scqvG4iIJZlKFWc8jbnr3rVfxf4VZf+Rn089v8Aj8T/ABoA5+W9&#10;0vxj4xsdS8JeMFaJdLkLTabJBMsimSMgElXGCPmGME49K6yOGVbfEtzIzDglguT+Qqh8PZRdeA9F&#10;uGO7fpNuc/WJTWjeXUNnC0s8yRoo+ZmbAFAHl/gf4yeBfhz8PtL0K/0Lxcxt4Cn/ABK/h/rF8n3j&#10;917a0kVh7gkV6N4c8TWPivQrbxDpUF7Fb3Ue+NNR02eznUejwXCJJGf9l1U+1ReDLWO18K2lpC+9&#10;Y4sBvXk1yV14V+NGk6te3Wk/Fvw7a6bd37TW1rfeD5ZpYQxHyGVb5FYZ/wBhaAPQnI2Nz/D2ry39&#10;mP4jeH9Q+AHgkQ6brieX4R01W87wzfR8/ZY/uloQGHuuR71a+GOs/GDxPd69D4h8YaDLHpeuvZW7&#10;WfhuWHzoxDC+7LXb85kYfhXYeA/Cen+AvB2j+B9KmlktdH02Cxt5LggyMkUaopYgAFiFGSABnsKA&#10;HN4z0xhiPTtUb/uD3C/+hIKx/CUl9ZeIvE+s3Oi3kdveanDNavIiruRbO3jJwWyPmRhyB09MGuvc&#10;ZXpXOeIPH/gvT9Xk8EX3iiyi1iay8+HTXnAmeMlgrhepBZWGf9k+lAHQwuXXJBHse1PIBOay01r7&#10;DpsNze2l0zNCpkSG1eRgcc8KDWbP8UdFgVm/sDxG2z73l+Grtv5R80AcF4s+GnxH8afHTxBd+EP2&#10;i/FHg6CPQdLWSz0LS9InSVvMvPnY31jcMDjj5WA9q9U8PrrUGj21trt0lxeRwqtxcrgea4GC+AAB&#10;nrgAAdq4H4WeNrPxn8cPGb2djqVvHbaLow8nVNLmtZMl77J2SqrEcdcYOD6V6WgG3kUAcn8S/FPx&#10;S8LWkmq+B/Bmh6va29rLNef2n4hlsZE2DOECWs4fIB6lcHHXty/hjwxqnx+8LReNfG/ibXrXw/4q&#10;0G2dfBsV3bxRQI6xy7vtFvGtwxcZVlMxjZWZSmCRXfePQv8AwhGtcf8AMKuP/RTVj/s+lH+A/glw&#10;vP8AwiOm/wDpLHQBN4K+E/w0+HGrtJ4B8C6Xo5mt9s39m2SQ7wDwDtAzXUOAyYNV/wDmJp/1xP8A&#10;OrVAHjPwd+A/wZ8XeFNS1bxT8MtF1C6bxx4mLXF5p6SOx/ty+5JIya7PS/2efgZoOvweLdE+E3h+&#10;01S1gkhtr+30uJZYo3ZGdFYDIVmijJA6mNT2FRfs9knwJqH/AGPHib/0+X1dtJ9ygDlbfwzp/jW3&#10;vodS1fVEWHUJol/s/WJ7YqARxmJ1PFZMv7NfgmaQyt41+IAJOcL8StYUfkLqn/AG9nvbfxd50hby&#10;vHepxpnsodcCu/oA4GX4HaZoWh6hD4T8X+K1vprWRbSbUPGWoXQjlKkK2JpmHBwemK6XR/CVtp0E&#10;TnVdQkkVBuabUpZAWxycMxFP8Z6u2g6BLqqnG2aFP++5UT/2atVcFaAOE+Pmha3qvwu186T421DS&#10;fI0O7ZzYQWzmX9yxwfOikx+GP61H+yo3m/swfDqbfu3+BNIbd/25RV0XxI02XWPAOuaRA+17rR7m&#10;BT6F4mXP618v+C/jN+0L+wj8GfhxF+0+nhrxJ8O49H0/Sda8deE9LurGXwuxijhtXu7SSS4821JC&#10;pJeLLH5bupaBY9zoAe9/Fq21yw8a+D/EHhXxBcWl5c622m3EM1xM9nNbvbXErb7dZFjd90KbZCN6&#10;jIBwxB2/G3hbxh4t8F3Xhu18WQ6fd3TRj7fa28iFEEimQDbKGBZAybgwK7s84wfOZv2k/gH8Z/Hf&#10;gnw38KPi/wCH/EN9H4iF49rpOpxzuLcWV0DLhSfky6c9PmHrXtu1fSgDNtvDujWkcccWlwDylAVv&#10;KBYY6cnmvMvAniWT4P8AjXUvhffeDdW1C98QeKLzVrPU1vNMjW8tbiXzZ7hIpL77S8Fl5ttbysYg&#10;QZYfLR1b5fVtX1C00fTJ9Vu50iht42kmlkbCooGSSewAry2x+GHib4k+ObH4weMNd0eS2g0PULPw&#10;9DY6PPb3llb3r2zsjTm7aOUE2sLE+SjExoVKjcrAHUftAXPk/ATxtdk8ReEtRcN9LWQ12Kxqy5I/&#10;+tXg3xw8EftI6P8As7eLtPk+NHhe8srXwbfRvHJ4FuDczxLauCDL/aWPMZRjfsI3HO09K9vi1awl&#10;kWKO/jLOcKocZJoAugYGKKYrEjvUd3eQ2cL3N1OsccYzJJI20KPU0AYut6pYXPiHTrS3u4nkstTb&#10;7YscgJgzay434+7kOuM4zuHqKu3fjLwrp6E33iTT4sf89LxF/ma5r4XazY614t8eTabqcNzFH4mg&#10;TfDIGUf8SuxOMjvz+tdz1HIoA828f/E34cvrXhdx490Xbb+IvMnYapFiNPstyu5ju4GWAyeMkDqa&#10;7Pwx4x8J+NLaW+8I+JdP1SGC4MFxNp14kyxyhVYoShIVsMrbTzhge4rUdFCE7e1eW/B3xh4bg8ef&#10;FGwvddtIJrX4gBHjmuFU/wDIH0xs8kdjQB6k4CrkCoydx+Y9vSs1/GfhKZGjHijTzj/p+QfrmvIf&#10;Avww8MfGW+163+IfxG8X6tqnhnWn0x73RfiHeaZE8JRLmEmHSJ7eLcYrhCTIhkzxkoEoA9ZsFDeP&#10;r3K/8wm3/wDRs9bZiVuDXlb+BtH/AGddF1zxl4U8V332b+z98kPivxJqGqySSRCRwqT313I0YYHG&#10;xeMgtgkmvQYvGXhdk3P4m08f9vif40ALrnifw3oM0dprWu2lrLMpMMdxcojOB1IBIyK86/Yx8K+J&#10;fDf7LHw40zxHf6il1b+BtKjudPv7WOF7WQWkYaMqI1YFTlSG5455rrYtZ0jVPiZCdM1W3uCuhybv&#10;JmV9v75OuM4rqohhOtAHlvx+8QQeE/Gnwu1W9S+mh/4Tq5WVLDTZbqTH9harjEcCM7cgdAcd8DNb&#10;nh74/eBvEvia18IafpHjCC7u2ZYJNS+Hes2VvlUZyGuLi0SFPlU43OMngZJAOb8ZpVm+Kvwogg+Z&#10;4vHV08qgcqn9gauNx9ATxn14rq/HWieJdb0ZbfwfrtnpupRXKSW19qGmtdwoQeQ0SyxFsqWUYdcE&#10;55xggG6zgLnNY/ibxXpXhRLeTUrbUJPtEvlx/wBnaPc3hBxn5hBG+we7YFeeeMtb+Ong/SIrx/ip&#10;4Tv7hta0+xkhh8Gzpt+0XkEDn/kINyqylvwr0XRbDxPE6t4g1q1uNvT7JYmEH6gyP+hoAanjjSHV&#10;ZFtNW2sM86Fdr/OLinHxZaXDKsGlakfm/i06Rf8A0ICtgADoKr6pqFlpVjJqeo3KQ29vG0k00jbV&#10;RQMkk9gBQBm6Z420XUPF1x4HQzR6na6dDfT28kJG23lkljjfcMry0MgxnI28gAjO1Xn/AIHudB8V&#10;fFvVviV4W1a3v7G88L6fZR3lowdGaK4vJCMjqcTA/iK6XU/HGm6W7RzaZq0jDr9n0e4lH4FENAHJ&#10;ftX6fc6v8E9Q0u01afT5ptT0pIb61WNpLZzqNttkUSKyFlPIDKy5HIIyKtfDn4c/FDwPrEl/4n/a&#10;F8SeMraaLy1sfEGn6TbxwHIPmIbGxgcvxjDMVwx4zg1x/wC1P8XNGh+D99AmheJFkN9p0kcreGbt&#10;Y0231u2Wcx7UHHUkV7RYBJLOOUD70YP6UAMupr5YJGtIkaUIfLSR9qlscAsAcDPfBx6GvLta8d/t&#10;E313F8OLzwPouh6prVm72mtaH4q+2fYIUnt47mfbc6ei+ZHFcGSJTHKkkiKkgRSWr1nYv92uQ1vZ&#10;/wAL18Nrnn/hF9ZO3/t40ygDKH7Nnws1rU08RfEPRF8VawLdYm1TxFi4ZflUMY4yPKtw5XcyQpGh&#10;Yk7RVD9hy2ht/wBi74PxwJtVfhfoAVV6ADTYBivU9ig5C15d+xCf+MMfhD/2THQf/TdBQB3ni/w1&#10;oHiywj0PxLo9vfWcswMltdQh0bHTINc3D+zL+z5CzGP4M+G1J6ldJi5/8drsb3/X2/8A12/pVgfe&#10;NAHkvxy0XR/gz8J9MT4V6PDoSSeP/Ctk0ekx+QPIufENhbzphMcNFNKpHQhyD1rqdc+CXhjxHI01&#10;74o8XQluSLDxvqVsPyinXFaHxP8ACdj418OW2jagfki1/Sr5c/8APS11C3uk/wDHoVroEoA811P9&#10;lL4ba1bfYtW8UePLqHzo5fKuPiRrDrvjdZEODddmVT+FdBa+A7C21r7BFrGttbwWqN++1+6dixZu&#10;paQk8DvXWVyOj+KJb342+JPBuRt07w3o92v1nn1FD/6TigDoLbSlsoPJt7y4bjG6SYyEfi2a8f1L&#10;wZrun/tx+B/E2peMdQ1SFfhl4ughhvLe3RbbzNQ8OthfKiQnPl/xFjxx3z7YoBGcV5J8c/BP7Qms&#10;/Fvwj4v+BHjTwnpP9l6Nq0OsReJ/Ds999uWWawaOCJobmD7NnyH3TETYwMRPzgA9aliWRMMD68Vz&#10;PhTwn4h8IWceg6d4hW40+DP2f+1Guru7IJ3HzLiadmk5JxnouB2ryD4X/wDBQLwAl/qnw1/arvdD&#10;+GPxB0G6aPUvDt9rwmtrqAnMV7ZXDpH9pt3TB3bFZGyjqpHPtngTxv4T+I/hq38Y+C9dtdU0u8Mn&#10;2W+sphJFKFdkJVh15UigDLtPhl53xVu/iRrmsNeLJokOn6fpjBxDaYkeSaXaXKM8hMQ3bQVWEDJy&#10;ao/HHw7rn/CEw3Hgfw3cX1zp+vadqDabpf2aOa8jguo5ZIkNw6Rb2RSAXdB/tKea7tjtU7RiuE+L&#10;Hivx3DrugfDv4by2EOq61NNLdahqFk11HptnBEWe4aFZYjIDKbeEASKQZ93IQqQDa+HnjpvHOlza&#10;gvhXUdJWG4MMa6lJbP5wAGXQ200qlckrywIKnIrnbWLf+1TfTuvX4fWi7v8At+ueKydG+BPxM8Ga&#10;N4fXwJ8W7K21LS9PvLbVrjVNDuby11HzpYpfN8k3ysjo0ZClpH2rI471N4E0f4j6F8cdR1H4n+ON&#10;F1RpvC1vHaS6VoEmnqmLmYlWEl1PvPPUFfpQB6msYIywpwRVG0LUFpqNpfhjZ3McnlttcxsDg4zj&#10;64I/Op84GaAKer6vp2hWM2q6zfw2tpbrunuLiVY0jX1LMQAPc4qKLXdKEf2ma9ihHX99IF/nXE/t&#10;Qa7pFp8EvE1ncapbw3DaY3lxyTKrN8wHQnn+tejKq44HagDFvPiP4AsEJvPHGjxY/wCempQrj82r&#10;zX4EfELwLZ+MviJbT+MtJWbVPiG0unxtqUIa5jOm6egaMFv3gLoy5XIyrDqDXs2OMYrn/iReWem+&#10;F3vb2dIoo7y1LPIwVR/pEYzk0Abinf1HvRIVAFZaeM/CITzB4q03b/e+2xj+tef/ALRXiS4vPCum&#10;Hwr8SodPtRrlvH4gWx1CGKafT5SYpVSZjmBk3iUOuGJi2gru3AA9SJVRxTolVhmvMbb9k74WWoWe&#10;28Q/ETehBXzfjB4kkUkdMhtQII9QeorW074nnTfiXdfDnxBrWln7Po8N758TCIhnmkjMZUu3OEB7&#10;daAO3lUKDtH8Poa4HVtf0T4ka94T1f4f+N4bq28ya5F9otxb3SPC9s2xt2HXY2RhhwcjB5rrZPGX&#10;hNVO/wATWHHb7Yn+Ncj+yOi/8MpfDHkN/wAW90X5t2c/6DDQB3SW8sdssbXjuyrgsQuW9+BivMfC&#10;/wAZ/Cvg1da0/XNN8V3EsPiS+Vm0vwPquoJ/r2xh7W2kU/ga9SnmESMzuFVRkljgVyfwfn+0aZrT&#10;53D/AISjUSrL3Hnt0oAvfDf4p+Efivo02v8Ag25vmt7a+ks7qPUtHubCeGePG+N4bqOORCMj7yjI&#10;ORXQzNiJiD2rzRvh38SvBuuavqPgz4n+H9N0vWNYa+kttW8KyXMq3EoVWAlW9iBBKjA2A5PU1reG&#10;IvivdXlzb6t4/wBBuY4HVRJZ+GpYt3HvePj9aALvhv4ieHZrRLCLT9b8y0UQyM3hi/VCyfKSjmHb&#10;IuejKSrDkEjmtNvGelPwljqhP/YHuF/mgq7pFh/ZtlDY+bv8mJV3EdcDrViZiAMUAc/puseTe6pf&#10;TaTeRwNKsokkhC/KsSgnk54wfetfw/rOneItFtfEGjzeZaX1tHcWsmwrvjdQytggEZBHBGa57xp8&#10;SvAWlX9x8PtR8Yafb67daW08GlSXKid433ojhOpBZHUHuVPoaT4XTXHhr4R+GbDWbG6S5tfD9lDd&#10;W6WrtJHIsCBlKqCQQcjFAHXV8x3Xw28e+Nf+CgPxQvPBnx68ReC1i+GXgxJ49B0/S7gXR+2eItpf&#10;7dZ3G3bzjYVzuOc4GPdp/idpFu7KdC8QNt5/d+G7tvyxHXlPwU8TWPiv9uL4r6rZaZqNqv8Awr3w&#10;bGy6ppc1rISt34gOdkqqxX5uGxg8+hoA9i8E6d4q0Pwpp+jeLvEra1qFrapFeaxNbxxPeyKMGZo4&#10;kSONmPJVFCjPHFVfG+r/ABS03yG+H3hDQ9WDJIbtdW8QS2BjI27Nnl2s+/Pz5ztxhfvZOOiUBl6U&#10;FF67e1AHmKeAviP8UNTvr3x/421nR9DurG3ih8L6JfpbeXKNkjzfbIES63b1KDbLGrRsQ8fJFcvq&#10;Pwf+F3wt/al+Gb/DvwBpOitdaf4gFy2m2KQmX91bt820DPzEn6mvc7d45E3o2cnqOnWvMfid/wAn&#10;SfC3/rw8Qf8Aoi2oA9TooooAK+Rfhh4b8Gaz8c/2jB4s8L6bqAm/ad0G2231jHMCreBfCHy/MDxz&#10;06V9dHkYr5J+EUkd5+0D+0PpsaSPLH+1D4euW2wsyiMeBvCGWJAwMYoA+gtO/Zy/Z60y5/tDTfgR&#10;4Nt7hm3tNB4XtEYtgDORHnOABn0Aqr8dr/TfBHw7sprW0FvbzeLNA0zyrV2hCpeavaWjAbCMcTnp&#10;XS+JPHngnwbAtz4t8Z6TpcbfdfUtRigU/QuwryT4+/G79nz4jeC9O8L6F8f/AATcXUXjrwxfG3g8&#10;VWbOVtddsbp+BJnhIWoA7xv2efhY93cX6aZqKTXW37RNH4hvkaTAwuSJhnA4HpXLfFf4T/DP4ceD&#10;JPFNpBrAkTULGDL+KtSYfvryGA8G4/6aV6jo3iDRNftFv9B1u0voG+7Na3CyIfxUkVyX7R2jXniL&#10;4Wz6TZLukOs6TJx/dj1K2kb9FNAC2H7OfwutL1tUisdU86RFSSQ+JtQO4Ddgcz9AWb86u+JdM0f4&#10;Z+B9T1rRFulNtatIPOvppjx7yM1dWrqq43Vx/wC0AZ2+DHiT7JJtl/stwjLQAeK/hJqfihmltvjF&#10;4u0jd/DpN1bLj/v5A9YbfBvxF4S0u61hf2hfHt81tbSSRx6hfWTIxVSQCFtVOPxr0uNht4f2zXGf&#10;tIeJZ/Bf7PXjrxhZt++0vwbql5D/AL0VpK4/VRQBp3ngKC+1ax1y48Rag1zp6yC2YumBvUKxxs7g&#10;VfGj6rEpZfEUjd8TQKc/litNfL24JFJMU8ojIwKAPGfhPYeM/wBoT4R/Db4x+JvE8On69ZxLrMf2&#10;fTN0IupbOe1YFC/3fLuZOMjnac8YPS6p4E/aHmYtpnx/0u2XPCyeCFkx/wCTQro/hZ4Oh+H/AMP9&#10;I8EQ7THpdikCsvcKK6B1XHIoA+ZPhp4M/ac/aF8F+GviZ4g/aO0eyuNE8ValcWdvbeAFKmS3lvtO&#10;Utm75BjZmx/eI9OfU9P8AftJwvu1D9orSLhf7q+A1j/X7Waq/sZW7Q/AKzilT5h4g10/nrF4f616&#10;kw9qAOVh8IeML+zfSvF3je3voX2mTydHEGcMD/z0bHIrqFViuzeazfCGvR+JbC4v0Hyx6leWv4wX&#10;MsB/WM1rAAdBQBwvxD+CunfE2zbSPEHjXXltf7Qs76O3tbqJFjntbiO4hcZjJ+WaKN+SQSvPGRWf&#10;dfs/a/dT+cn7SfxGhH9yHULED9bQ1ufCnxW3iy316Z5NzWPinULEc9BFMUxXW5RRxQB45H+z9qni&#10;q31rw/qv7SPxGmtvMexnjbULH50eJSw4tPR8V3Xhz4d33h6NYn+JPiO/2rhf7QuIG/8AQYVqv8Mb&#10;832veM4yci38VmJef+nK0b/2auwbywMn+dAHI618OtT13U2uo/ip4osVjVUFvY3NusZPXcd0DHPP&#10;r2FVdA+DMvhvTYdK034q+LPJhUiNXurY98/88PU12VuU+0TAEffH8X+yKmIT2oA4k6TDp17NY6p8&#10;WtWhaPaY/tN7bqxBHXmMZrjfhl8Yvhd4K8S+OND134hCS4XxcX8yZWlZwbGz53RptP4elekW2k6F&#10;rfinVV1TSLW6eHyQrXFurlQUzgZFbGn6Lo2jxtDpOl29qjPvdLaERqzYA3EKOuABn2oA8b8f/Ff4&#10;R/Hk2Pwt8M/HqTT4dXmurO9k0VMTXJVXie3WWSNkQhwwbIJyjLwab44+Fni74V+E4/GXhj9ojxlM&#10;mgT2s82n6tcWkttcWqSKJIWVLZW+aPcAQwwcGpP2RvDuieJvgNr+ia7p8d1bTfFj4gpLDJnBB8X6&#10;wPqOO46dq7DxJ8H/AO1Y7hdO8WahDFNpkdk2m3E3nWbKjl93lnpI2QpcHO1QO2aAOlOharMuZfE1&#10;woPaONR/PNeeftC+Dpovhfa6bbahNebvF3h8C1vpB5M27W7MskgVMlGyQy8ggkEEHFWPhf8AtFW3&#10;ibRbVvGPhfUNJurhf9FaK3lure6XfIodJI0IX/VnKvgqeOeCX/G34heDrn4dy6nZ69aztpGvaHe6&#10;harMBNbxJqtrIS6H5kyEbG4DOKALutad8btb0240S/8ACHga4s7iMxyW93eXLLIpHQjySMV5zY6n&#10;8X/gFqujeAtd8AaPr2la1rk7eH7XR9edZ7CUI1y4lkvAvnKXEzbslwZFGCBur3rUNZ0zS9Mm1nVd&#10;ShtrW1haa6uLiUJHDGq7mdmbAVQOSTgAV5rr0b/Gnx7ouzwCt54X0uSab/hIZNSCLPK9uQDBGo3S&#10;R5YDzQygkNgFcFgDtvD3ifxhqxVtX8AS6arfxPqUEmP++Ca1tRn1EWzHTRA0392dyq/oDXNp4I8Z&#10;2VmbDRvifeRxKqpbtdWMU8kahAOXYZclgWyf72OlZ1x8HNXbV49asfiRqlvcTXCPrUm1XN+iuriL&#10;niFBtZQEAIWRh9ADzb9inw3pF7cfFu48Q+HdKlvo/jLrG6RbVZNqmK2IAZl3Y/8Ar11P7GVrp+j/&#10;AAx1bwLZX0l6mgeNtatP7QmkLtN5l7JdBcsA37sXIhOR1ibHy4J5P9gbT77R9Y+NGgXutTahJZ/G&#10;DUF+13GN7/6PbHnH1x74rt/hhqmg/D34xa98Cbe9uJZbq3k8TW0t3IHci5uWEybickLIQEGPlTC5&#10;wAKAL9vLpvgj48vomlvDD/wl2nyX9/byXAVpLm2WGETRptyzNEY0c7iAII8AckxeHb+X/hrLxlpl&#10;xN+6X4e+GZbeM9N5vtdDn64WPP4V1mv+DNG1nxTovi28gi+1aPNObaRlG797EY2APbII+uK4f9oL&#10;Rrnw1q3h/wCMPgnwZNqXiK117TdOvHsULTPpctxsnUqWCkIksrjPQ8igD1E4z90YNeOaX8Y/h74s&#10;/aVk0fQfEMV0zaHbWsbRQvtN1Fd3Jkj3FcblA55rqPiV8W5/DHwx8ReM28A67jSdFubzyJI0jaXy&#10;4mbYpDtgnGBx1NbHhHRLPQfAmg6RbmNlgjtlMkfSRsAs4/3my3PrQB1R6V4h+0HqFvZftR/AeS6m&#10;2K2va4oJzyTotzivb68X+PKq37VHwKBH/Mc17/0y3NAHrGqeI9D0VVfWdbs7Veubq4WPj/gRFed/&#10;E7x58Or/AMbfD2/j8f6KVsfGE00hXVIjjOj6lHz83TMg/HFejax4Y8Oa/Hs1zQbO8VRgLdWqSYH/&#10;AAIGuc8N/Dj4Oa7pMWq6f8OvD80M25o5P7HgOeSP7tAGvZePvA98d1n4z0qX/rnqETfyarUXiXQb&#10;httrrtnIfRLpD/Wqtp8Ofh9YDFj4F0eH/rlpsS/yWuP/AGhfAUV58Mfsvg3R4LW8HiLRZBJZ26o/&#10;lpqtq8oyozgxq4PqCRQB2nh/xFZ6ze6pZwbfM0u/W1uG9WMEU3/oMy1peYo/jrK1zwF4R8UafJp2&#10;t6JHLDNJvlVWaMu2AuSUIJOAB16ADtXDSfsZfs1PeG+f4ajzCc7v7XvOv/f6gCXQJE/4a68XLv8A&#10;m/4Vz4cO3/t/1uuc/aU/Z/8AGWteKdP/AGgP2fLrT9M+IGgxBVe8jZLfWrMNuksLoxqWdJANqty0&#10;T7JE+60ch8JdE0rwH+0n4ksofBjaDpup+GdOs/D80l608eom0uL95yGbJjdRdRfu2OSp3DIDbfbl&#10;MTfcI/CgD5v0T9sT9onx3Z6anw8/YY8aWeqRwLN4k0/xoselxwLgfuoLliYbiXk9CFGOTXN/8Ld/&#10;ap/aj+Keg6t8D/D/AIm8A6T4Z0FtS1ax8XaT5Gn6/fSSwCG0+0hZDNbGA3L+bAOGWM5IOD9aSIvl&#10;tx71wv7NExvP2c/Ad/KP3k3gvS5GPc5tIqAPOf2PvjzJ8c/ib8Rk8aeBz4Z8VeHdUg0e80Oa5hmm&#10;js7bzljkd4+Tvna7lTkr5E1u4AMjZ+gdi/3a+bPF2t+Df2d/28tY+M3xKktdD8P+MPhRp9mviSa3&#10;ZbeO707UrkzLdzhdkOYtStfLaRhuWKQZAiOfRtG/bI/ZW8TeKtP8E+GP2jfBeqalq0yQ6fDpfiS3&#10;uRNM4Yxw7o3ZRI4R9kZIZ9jbQdpwAeg3+iaLeOJL3R7WZum6a3Vj+orM0zULzzrzTLLw2tra28my&#10;zmjkTy5vUhV5TDZzkc4NbiNu6n7tc/oHhnw5oHjHUrvQ9K8ibUlW41B/OZvNkzgNgkhePQAUAcrc&#10;/D/9peU5tP2jNHhX+63gFXx+P2sVXn/Zv+GehPr3j/U/DtlrXiXWL6DULrXtU02B7iO4jtre2Uwt&#10;s3QqEt0IUMcMWOeTXqm1D26VX1S1N3Yy2qAfMuOnSgCxCAIlAHanVyesw/GYXLf8I3qHhtbf+H7d&#10;BcM/5q4FUWh/aQI+TUfBP/ArO8/+OUAO+Mek6Drv/CN+HvEnhyx1Sx1HxJHDdWeo2qTROv2edxlH&#10;BU/Mo6jrVHxH8Ef2XfCWlzeINf8Agn4JtbK2j3XEx8KWpCL06LET+QrP8QWfxul8XeEJPGN74XfT&#10;4/EitMum21ys2fstwBgu5XHPPFeqGND1WgDxGy8R/sFaRfw6vpHhbwTbXdvIHt7q38IokkTDoysI&#10;MqR6g16h4J+Ifg34jafPqXgrXY763t5vJmkjiddr4DY+ZR2I/Ot8opGCK8y/avubvwV+zn8QPG/h&#10;C6ksNZt/DN3c2t9bud8cyQnY6+4wO1AFrwt8BPgxq+mDVvEvwg8MahqE80z3F9feH7aWaVjK5yzs&#10;hZjj1NXp/wBnT9n3b/yQnwd6/wDIs2n/AMbrrrG3t7WBYbdFVF6KtTb4icbwSKAPPZfiF8VdB1Gz&#10;8J2/wVm1ArpqO9/a6xawwlwFDBUdgwAJ44pvxF0zx18Vvhxqfgy48DHTJdQgWJZbu/hlRPnVjnYS&#10;cYFdncRD/hJredV6Wci/+PLWi2zo5FAEdlbW9rbLbW1uscaLhY0UKAPQAUXNvbS+X50CNtfK7lBw&#10;emf1qYEdBVHXbv7JbRTBsZvIEP8AwKVV/rQBcWGNfupilChegpcj1oLADOaAGvyuK43RNXmuP2gP&#10;Enhx2zDbeD9FuUXsGlutUU/pCK6zUrieDT5p7K3WaZImaKFpNgkYDhd3bJ4zg4rzn4PWPxU1f4r+&#10;JfiR8SfAFr4dS+8O6TptjZ2+uLfGT7NPqEryFljQKP8AS0AHPQ0AemeWg52D8qUqp6rS0UAeYeB7&#10;lG/ax+Ilnj/V+EvDTf8AfUuq/wDxNWfHn7Rvh3wH8Q3+F8fgfxbrmqQaPbaneDw74elvI7aCeWeK&#10;EyOvClmtZ8DriMmuFtvi14Q+Hf7avxMt/Fd1eQiXwP4TaJrXS7m5z++1nP8AqY32/jjNb/hj4k/D&#10;vWfjrceNPDD6pMda8LQ2GpXFxoV5CgNncySWqDzIlwT9uuznvgZxtFAGzefGe18R6Ld6efhb43gW&#10;4s5FLXXhmWMDK471tfB+8SP4daLpMGi6hax2Wk20CreWpjJCRKo6/St621C31Zri1g3HySI5lZSM&#10;Fk3Y5How5GR26iuf8CeINW0bwjo1l8QJFtdUvryaztoGQL5jL5zooAyM+REW+invxQB0CzzNrQTy&#10;iFEGQxHvWgxwuaq4H9prx/yxP86tdeDQB57+zvq1hP4F1QxXSkQeOfEyzHoFI1y+znNdLffEbwBY&#10;MINQ8daPC7HCpNqUSknGcYLegP5Vgfs/WsD+ANQiaJSp8beJgQwzkf25fcVg/GrwD4EufiL8MftP&#10;gfSW+0eOrhJnbTYmLqNC1ZsHK8jKg/UCgDovBPiX4Y+GV1KGz+IOht/aGrT3rBdVhzukIJ/i9q6V&#10;PGPhSRd8XifT2DfdK3kf+NUYvhP8Lo28xPhtoKt/e/seH/4mrsfgnwbCoWLwnpqgdAtjGMfpQBzf&#10;xp8Q6cnw4urm3voZlW+sR+6kDdbyEdvrXaB/l5aue0vwzp6eLtVebS4fsstraCOHyRs3I0pJxjGc&#10;lT+A9KzPGP7N/wAF/iBcNd+LvBn2yR23M39oXEeT/wAAkFAHV6mUe0mjkb/lkc/lVOfw5pfiXwL/&#10;AMIxqlsslne6YLe6hYfK8bR7WX6EEivJ/GvwT+CvwYtbOf4f/CE32tapf/ZNIsl1y4jEswgmnbLy&#10;SMBiKCVhwckAcZyPVPAvinSfFHhu3vdGudyxr5E0bcPDInyvG69VYEYINAHzJ4J1H43fsF+KH+GN&#10;z8LfFnxD+GdxHJceG7zwforXd34eAIH2N4VIzEc5RU4j2sAFTai7Fz+3X8ZPA+naLqfxp/ZA8Xaf&#10;D4rtri40Gz8NxjU9RgWPe4iurNMSRS+SI5HAyEMmwncpFfT+1euK4rxx4dOrfFrwRrgiLLpsmolj&#10;jp5lttoA+Wtd+Ln7ZH7LHwNsdX/aUeLxTpvjGbTv7S15vLM3g69uooBc21xEqqk1ikwm8uVSXQTB&#10;HDCMO/2boE2n3ujWl3prBrWa1je2ZV25jKgg4HTgiuX/AGjfBE3xC+AfjPwPp2kw3l1q3he+tLO3&#10;uEDI8z27rGCCCPvFfoa81+DX7av7MPh74T+HdD+IHxz8O+F9X03w3Yx6hpPjDVo9LvY2W2jLEw3R&#10;R2GOdygj3zQB77LbwTRtDNErKykMrDIIPUVwHxet7TwzdeF9X8OeDLe7vl8SKIbe3WKF5CbW54Dt&#10;gDjJ5PatX4UfHD4TfHXw2PGHwf8AiHpXiLTTL5TXWl3iyqkmAdrYOVO0hsEAkEHoRT/iv4c8D+Jf&#10;A93J8Q9IW+0/T0a+aNpHTYY1YhgykEHGe/egCHx3onxT8QXFm3gHx7Y6DCsTG4kutF+2O7kjaAvm&#10;IAAM55OayNI+FXxI1aO60r4x/FWw8TaPcw7JNLt/Ccdosp3DiQtLKJEIBG3aM9c8Yr0VEUqDj6UG&#10;NcYC0AcT8H/CvgzwZqXizQPBXhHS9HtYdejMltpOnx28bSNY2pLFYwBuII568Cu4rznwfJ4muPGv&#10;xEi8NzWazQ+KrZF+3K5Qf8SiwbopB71oGD9ojOV1PwZ+Nrd//HKAO2rwr4TfA74OeLPif8XfEPjH&#10;4XeHNZvrj4jpuu9U0O3uJVUaJpShN7oTjjOM967ySL9o9eE1LwT/AMCs7z/45XM/stS+JX8S/FaP&#10;xfJYPqEfxM2zNpqusP8AyBdKIwHJYcEZyetAGFceGP2M/h34y8QaH47+GXgmxml1OKa1hl8IQtmE&#10;2dsuV2wkYLq/4g10ng/4w/sleAbR9G+Hl/oGh291debNbaTohtY5JiFTewSJQWIVV3HnCgdBXqwg&#10;iByIxzyaq63oWk+ItKuND1qzWe0uozHcQsxAdT1HHNAHn/x48GeHfH3iH4c6L4p0Ky1TTF8bTS3l&#10;jqFok8Ey/wBi6oqh0cFWAdkYZB5UHqBWwn7Ov7Phz/xYnwbz1/4pi05/8h1ct7DTLn4lSWk8Kyf2&#10;fptvd2aMSfJldrmJnHuUyv0rpiyqcAj8+tAHn7/Crwv8L/EM3jj4T/CPR4rptJe1kstFs7axe5Pm&#10;K4DPhVxx3PFVPhb8b/iD8TvA2i+PbH4F39nY63pcF9bLca5aF1jljDrkK/BwwzXpL8qWB/EVy/wH&#10;0v8Asb4JeEdJZNptfDdlER6bYEH9KAG+HfDuoXHxA1D4ga1okNrJdaTZ2dvFIyySxmGW6Z23LkYY&#10;XCgAH+E57V1iooH3aMJTsgigDg/gtBCdT8bP5S7/APhOLr5tvP8AqLeu72Lu3ba4r4S2n2LUvF7E&#10;4M3i64kHPUGGAf0rtSyjq1AC1U12zXUNIuLJh/rImFTmXA+8PzrgfiR8RfibY+I5vBfwv+F9vr08&#10;emx3F9dXPiBLJbXznlSPCmNzIf3Lk9MYHrwAd3ZKr26OyDmMVNsTpsH5VS8NLqSaFZxawVN0trGt&#10;0YzlTIFG7HtnNXqAPKf2228n9lzxhcqOYdPjl+myeNv6V30mv2mg+DX8R3oka3s9Na5mEMZZiqR7&#10;mwO5wOB3NcD+3D8v7JfxCnxnyfCt3LjHTYhb+lRv+0L8GdT8K/8ACKXuq6uPtem/ZpvL8L6ieGj2&#10;nDC3x0PXNAFrQ/2nrDxBbx3dn8GPiNHHMgaNrjwfMgKkZB5NUZ/iWNW+PnhW4XwV4ktx/wAInrSl&#10;bvRnjbLXGl889ht59Mj1rtPBnjjwxdeGbM2l1PDCqxW8f261khbcSERT5ijkkgfWoPG2l6oPiD4S&#10;8S6Tp8kzLeXWn6jMuNttZTWskzMR73FraLkc/PjoSQAdTHeO6hvIkX/ZZa8z/YefP7GHwi+U8fDH&#10;QOv/AGDoK9KtL62vVdoH3eXIUb2YdRXm/wCxB/yZh8If+yY6D/6boKAPQtb1Gy00W097P5atdKis&#10;2eWPAHFLqOv6Po6CXVtXtbVW/iuJ1TP/AH0alv1DTW4YZ/ff0qPVvD2ha5H5Os6Na3aj7q3Vusg/&#10;8eBoA5nX/ir8OZZ9NSH4h6KyNqW2Zl1aE7dsUjc/N/eUfjW1Z/EDwNf5+w+NdJm7/utRib+TVwnw&#10;X+EXwzOmeIY7z4baG2fGOplRJpMJ+UznHVeld3afDf4eWBzY+A9Gh/646ZEv8loAtW/ifw9cNtg1&#10;+ykPpHdIT+hrh/DFjKn7UXjbW8fuLnwR4biifsWjutZJx+Ei10HjG28JeCdEbXo/DVjHtureL93a&#10;ovMsyRDoPV61NZ8HeGvEli1jrWkxzRyKFkCsULKM4GVIOBk454yaANBZRt6j/Co8oZtx+9tOK83u&#10;f2Mf2ary7a+ufhqGlZss39r3gyf+/wBWZ8L/ABH4F8DeOda8O6P4PbQPD8d1Bpunatdag0kV7fLM&#10;8UkPzsfKbe0aICf3hZQOSFoAzf2v/wBnLxh8RrCz+L/wG1VdJ+JvhOGSXwvds22G7yPms5wTtMUu&#10;ArZwDxkqVV05Lwv+2p+0342TQvDXhn9gTxtp/iadpm8SR+Jo1sdMs441b5or1iUmaVgoROGAcbsb&#10;Wx9PR7HAKkdB0p+0AcCgD5S8VfFz9qX9pPxZY+DPgr4P8V/DHVvDf2i81m98UaQraPfXUEiwiw+0&#10;oHF1C7GTc0GCAgYHAwen/Zc+O0vxb+O3jLRfiL4Wbwv460TT7XS9S8LzXAm/dWss8n2yGQcPBKL+&#10;BkYYJVlB+ZWC+4eE7MWmkspjUM19dP8AQNcSN/WvBvjlqHgn4Kfty+Bfj/40um0fRLj4VeKdE1jW&#10;vsbG3Sdb3Rbu1W4kRTsAhh1BlaQhVCuAQXwwB9HKoPJ5qrqGk6TfurX+l285UYUzQq2PzFeYw/ty&#10;/se3nibR/B2l/tOeBr7UdenaDSYNN8TW1x50ox8haJ2VGJYKoYgsxCrk8V6tE6yDJb73agDx39na&#10;91C3+JXxa0C38LfZ9Oj+IReHUIpo9jyHS9NzGIx8wI67iMc1d0v4eftZz6HY/wBtftH+H4dQFnF/&#10;aQs/Ae+Ez7B5mwtdA7N2cZGcYzV/RPBng/wt+0tqWqeHdHW1vPEHh032sSRyPi6uElihWVlJ27hG&#10;qrkAcKK9IVVxwKAPGfjv8I/Cj/BLWPEXxI0TRvFHiCx0lca9qGgweajKQf3WQzRLvLMqhjtLnmvZ&#10;o/uL/u1wf7TikfAXxRt4/wCJW3P/AAIVq65H8X/OJ8MXvh1Yc/L/AGhBcM2PfYwFAHU1y3xf0HRf&#10;E3gibQvEGm295Z3V3aLcWt5Cskcq/aYjtZWBBHHQiqDw/tHbSV1DwXnt/ot3/wDHKy/FUfxzSxhb&#10;xPfeE3sf7QtPtC6fb3KzbftEf3Szlc5x1HSgDhP2wv2d/gPpX7NviC+0P4DeFIZrdrGTfY+FbbzE&#10;Rb2AuRsjzgJuzjtmr8es/sARSrcJ4M8CCSJw0cn/AAhseUbsQfI4PuK92Rd0QV/TmgQxAYEYoA5f&#10;wH8Yfhp8Tb6807wJ4st9Rn0+OOS8t41dXiSQuEYhlHDGNwD0O0+lcX8NvhL8GfH2veM9f8VfCjwz&#10;quoJ4zu4ZL7UNBt5pmCpFgF3QscZ454r0i48I+GI9fuPGX9kQrqVxYxWlxejId4InlkjjPPRWmlI&#10;93NO8LaBoGg2c02hadFb/wBo3DXl15f/AC1mcDdIfcgD8qAObuf2d/2ftzOfgR4NZtvX/hGbTP5+&#10;XXE/D7V/Hn7OPgP4a/s62Pwon1v+zvCtno0Op2WrW0MLSWVmEfCyMGClYdw4/iA6g17ZuUk/MK4X&#10;4iEj4tfD5R31HUP/AEhloAuSar418TaXNpmr/DeWxW4QqzSalBIAPcKTmuo0yxtLC0W2s7KOCMdI&#10;4UCqPwFTBUxg0oI6LQBwn7QkcTeAdPEiKf8AiuPDI5H/AFHbGu6WKNRhY1/KuD/aI3HwLpoUf8z1&#10;4X6f9h6xrvsj1oAAAOgpr9KDIoGc1m+MfElv4U8Kal4qngM0em6fNdPDGwBcRoXKj64oAo6d4Ogt&#10;/idqvjnYM3+h2NgR/wBcJrqT/wBuK6ARoOiL+VeffA74kfEz4oaZb+KvFvwwh8N6feaXDd6ft15b&#10;1rkSqGXcFjTyyq9eud/tz6ChyODmgA8uPr5a8+1eSeBbQx/tsfEi7MfyyfD/AMKqv1W61z/4qvXa&#10;8b1Px/4S+Gn7TXizWPFc93Et94Q0OOJrXS7m53eXcakTnyY3xjzO+OtAHY/Ez4w23wy1DT9Nm8B+&#10;KNabUIpnj/4RvQ5LwQiMoGMuz7mfMXbnrhvSqmm/HiHUguPhT45h3f8APz4XlTH1zWfpXx18D+KP&#10;HtpJod9qT2qabcxzeb4dvYh5rSW5TmSEdlk9v0rt9K8WaLrup32j6XeJJPpzol5GM7oWeNZFVgQM&#10;Eo6sPY0Acf8As1+Prnxx8L7XVrvStQhka8vlLXVqUyFvJlHX2AH4VQ+JUpk/ak+FuUYf6D4g7f8A&#10;TC2rqPAelaN8NPDlj4RUvClxqlzHp8czFmkkkaa4Iz9BIeew+lcz8Tef2o/hZ/14+IP/AERbUAeq&#10;UUUUAB6V8pfs769Npn7YPx00WNW8rVf2jIY5hnsnw08Lyj9Vr6tb7tfGvwX8RWOm/ttfHKS50jxB&#10;cf2T+0FDeXEum+F728hCSfDbwxAAZIIXRW3NypOQMHGCCQD69vtA0TV4hHqelW9wv924hV/5isDW&#10;vCXw90XUNJtE8DaQsmpag1ski6bEGUi3mmznb/0yq1ovxH0PX5PJstO1yJs4/wBM8OXlso/GWJRX&#10;FfG74zfD3wZ428Fwa/480exjtfFUh1hrzUI4/skR0i/KvJuPyAuYlBOATIoHJAIB6ba6Vp9pF5Fn&#10;Zxwp/wA84lCj8hXPePfAnhDVNM/0/wAPW0zSXUO4yR5J/eKf6Vzdt+2Z+ydczrbwftJ+CGkZsBF8&#10;UWpOfwet2P4sfDDxRbQz6J4/0e+iW6QFrXUI5Bn5scgn0P5UAO1f4AfBfxEAdb+G+lXWBj99bA1z&#10;/ir9kr4Bat4fu9JsvhZotu88O1ZUtACvvXolvq+n3EfmwX8cir95kkGK4z4z/ETTvDGgaXe22tQq&#10;1x4u0eyk2zDOya/hiYH2wxz7UAdbpXhvRNC0/wDs3RdNjtYSuPLhXaB+XSvK/wBqL4BWfxB+BHjr&#10;RrXxT4oW61Dwhqdvb28Hia6WJpHtZFVSgk2lcnG0jBHFetwavptwq/Z7+GQ9tkgP8qi13VrXQ9OW&#10;/ufuyXUEHzessqRD9XFAHH/8M9+HN3mnx/46z7eOtQx/6Nqv4/8Ah2nhf4Za/qfh7xd4m+2Wmi3U&#10;9pNceJbqQrKkLMh+Zzn5gOtejrgrVLxHa295oF9Z3KZjmtJEkHqpUg0AZvgCzux4V0y8u726muJN&#10;Phedridmy5jBJ5PqTV3xSupHQrmSw1OS0ljhZ1mjjRiCFJ6MCP0qzpUMdrp9vbxL8qQqq+wC0a0n&#10;maRdIR1t3H/jpoA8h+BPwu8dp8GPDdxovxz1yxXUNKj1GaOLS9OYCa6/0mUjfbngySuQOw47VuXf&#10;wj+M8v8Aqv2sfE8P+54f0Y/hzZ10vwit10/4ReFrVT/qfDtkg2jriBBTNU+J+jJrDeGfDtpc61qk&#10;ao1xZadGrfZ1Y8NK7FY4gQGYBmUsEbaGIxQB5rpn7Pfxr8ITQaF4e/bL8XxW99qF7dzBvDehuRLN&#10;NJcyEE2J4MkjcdAMAcCt63+CPx4iffN+2d4tkX+63hnQR/Kxq94P1Xx9d/Ej7P8AFGE2Nx/Z8dxp&#10;NjpK+fpqhoohPGbp41klnjnE20lYVeCWJvKLrJs9Gj5TkUAeM/B/4Jaf4Q1TxP4J1n4oeItS1KTW&#10;pNYuLpvEQt5rhbxjJ5pt7URrCnmiWNcIA3ktyTmuyn+CWhXS/P418Yr/ANc/GN6v8pKpfGT7X4L1&#10;XS/inokNqslvI2m61eXn2l47bT7gj9/5UCnzDFOluxaTakcJuCZIlLOMTxb4C8APewzeOviL401L&#10;X7xVEdn4f8Zapp/m/Oq/u7WwuIo0jVpEDSOPlVgZZCAWoA5f9kX4J6N4m/Zm8A/EDWPHvjaTV/FH&#10;gvR9W1+8Xxpfq15ezafbmSZsS8s2B+QHavSJPgB4dKH/AIr3x1/4XGof/Ha4/wDZT8YaX8NP2afh&#10;b8IfFtvfQ+KNL8G6fol/okdpLcTwXllaxwXCuUUgIsiHExIjcFXV2VlY91b+KPi94gtdPudL+GNv&#10;pEdxNImqR+JdajW6skGdjxxWYuIrgng7TPFgHrn5QAULD9nzQorZFn8f+OWkx+8YeOL/AJPr/ral&#10;k+AXh1V48eeO/wDwudQ/+O1oeAPF/iDUNT1Lwd42htYdY0lo2Z7JdsN5aybvKuo18yRo1YpJGUc7&#10;lkhkA3IY5JLXij4keHPDF/DolxPNdapdKWtdI0+3ae4kUOiGTYgykYaSMNK22NN6lmUHNAHI+GfC&#10;Go/CP4tbYfEOt6hovia0S3i/tbWjdNBfxeY/LXEnmYeEYVYw3+qdiF616azN1z7fWuD1PwJ4p+KF&#10;1a3HxFaPTtMs7oXFloumyAzNIM7ZZrrG+NhkjZAUx8waWVGK1neLdc8YfACzt9W+yXniHwbbrbWc&#10;0bTvNqWkR8IbuW4uJS15Dna0juRLGA0jNKCdgAz9l2Cx8JfC/VbbUrmKFX+I/jG5/fOE/wBd4l1K&#10;XPOOu/P412N58UfhxYhhe/EDRIMDpNq0K4/Nq0vDOsaB4t8O2Xifw5qdrf6dqNslzY31nKskNxFI&#10;NyyIykhlYEEMCQQc1caxtmwfKXj/AGRQB43+z58TvAHg86X+zpffETRdT1SO2mbR7zT9SgZNUUO8&#10;siIiys6yxodzIRygZkLBJAnoHjz4K/Cf4o2P9m/EL4faXrEJmSYx31qrgyJ91j6kds9K5r45+JPA&#10;ngHxX4H8U/EbxLpWg6Pp+vXUseqahqUVsDfHT7mOKI+bhWRoZbpjtbzA8UeFZDIyCftnfskOQsf7&#10;THgVsnA2+KbT/wCLoAfcfCb4E/DrU4ddPg6WJVtRa29jY2dxcwqiBvu28QYA4dgW25IOM4rB+If7&#10;XfgDwJoe/wAP+A/H2pSWcyb9N034Ya5vkhH3liJsxFuA6BnVT/eFdBZ/Fz4f/EL4jeG7L4fePdJ1&#10;iNor2Sc6XqEc+FEaEE7CcDmvSHjXZ8q0AeN2v7ZXhazm09fH/wAH/iH4Vj1Kxmu7OTU/DYvCY4mh&#10;VjJHp0lzLAB56EtKiKADlh0PYWfx7+FGsWlpeeGPFsevRX18tpDN4bt5NSRJGUkea1qsggTAPzyF&#10;UB4LA1R+CVxP4z1LxN8S9e8MtY6hdeIL7RYvNVC39n6deXFtbgMEVmSRhNdANkqbtlDMoBPffZre&#10;3TEMSp/ugCgD5p/YefWbD9of9orRtW0S+07zPiJa6ja298Y9zx3GmwMJB5buArbeMkH1Arqv2jfH&#10;nhzR9Wi1j4eXOht8QNJvLWCyt9b1B7CHU43cGXTkuOEmmaNiywBmKyGFnUKQTD8ONN8Yf8NQfGd/&#10;C09jb/a7zw6ZLy8jaZkC2CBwsQKZJTcAxfCsQxRwpRvVdC+HfhXQfBaeA00iG508W8kdxFeRrIbv&#10;zMmV5cjEjyFmZ2YEuzsWySaAOC8YfGu38a/D+TX/AITRTahrXh/W7Uah4fuLeW2vIm87yzHLA6iS&#10;MN8zqxXa8a70LIVY7k3gL4seLdVa1+I/jPSW8Py6bJFJpug6fcWtw1w0kRSRrgzsdqKsi7VVdxky&#10;fugVwNh+zf4b1jxfdeBfiV45vtQa10OC30r7Oot5H0xbvzIoJmZWNxJE1tATNvLFtxIjV9rep/Ea&#10;68S+GPDlv4i0TV5JTpd0k+oxzQxsbu16Sx5+QI2PmVsqAUG7K5BAN/WtH0/xFo9xoeqQeZa3cDQ3&#10;Ee7G5GBBH5GvOPCHwKg8CeNJtZj8deK72yS4tl0nT9S8U3VxBAgi2OPLkkIPPIyDgjir/wAbPil8&#10;Tfhz4FuvH/gjwN4a1mwsrT7VcSan4qubMCADc8gEFhcs4VMvhVLMFwoJIrN8A3n7SGqeKf7e+Jfg&#10;nwTZ6TfzQGGTQfHl3qLQIE42JJpduGDNgnLjAJPPQgHrVeM/Hj/k6j4F/wDYc17/ANMtzXsx6V4n&#10;8fJli/am+BLSSbf+J9rw+Y/9QW5oA9rf7teafsfalPrH7OPhfUrpy0k1nIWz/wBd5BXpAZm4J4Nc&#10;38HPBH/CuPhzpfgnOf7PgZMj3kZv60AdRWf4gu1t4reBlz9ouliH5Fv/AGWtCuV+JviJNBv/AArA&#10;6bv7R8URWi+xNvcPn/xygDqUOVpHJ3YzQmdtDdeBQBz8Nn4Y8f8AhVftdrHeWN5Gw2sOGBypPseo&#10;zWTDH8WfB6w6JpFnY69ZxRkLf6lqzW9wBnhX2wOJCBj58gt3BOScn9jmee9/Zr8K3d3M0ssljIXk&#10;kYsSfOk7mvTNinqtAHGn4ry6frTeHvE3gjWreSa4dNPurOxe8truMBmLeZCG8nCgZEwjyx2oZDUH&#10;7MuD+zl8PwoIH/CE6Twy4I/0OLrXbyqAu5V57VhfCrRn8O/DPw34eddpsNBs7cq3bZAi4/SgDX1X&#10;RNK1u0bT9X0+G6t5F2yW9xGHRx6EHg15P8cPgh8Htev/AAX4I1X4ZaLJpeteKp7fUbNNNjRZo/7F&#10;1QgHaB0I4PbPFexVwvxZfHj/AOGKMfveNrgf+UPVTQBwOh/s4/tHfC6dYvg9+1rqF5pqqYYdB+IG&#10;iwapb28ZyQyTR+Rdl1+VVDzsgUEFCcEc/d/D79rz9nJofjNqX7QmvfFi1hSMeL/Cdx4X063f7NgC&#10;SfTVs4IpDJG2ZBC7SmRNyKC5XP0sqjuvelKqeooA+V/EH7V3xa/ai8a6H8Pf2B/FFpp8Ftp8OteK&#10;PHXjPwXfNpywSKrQ6eltMlu808oZt+yaNrcxMrjeClbXxMn/AOClXh3QrmXSvHXweNrHpks954ij&#10;8K6mkli67jhLJruXz8qF5MyBSSSGAxXsXh5I4/jB4mWOIBf7E0rhR/00va6PUrKDUrOXT7uPdDcR&#10;GORN2MqRgjI56UAcH+yT8XNS+PP7N3g34va2bNrzXtDiurptPUiBpDkMUBZsKSMj5j9TXox6dK+R&#10;h8P/AIyfsAx+B/Bvwx+Ps/ijwXr3xA0XwzpPgnxj4Xtp7jTLO4lInFpf2j2smUhE9wXuUuyRAEwo&#10;Yuvvnx4+P/gz9nzwdD4m8XJeXl5qV7Hp/h3QNKh82+1vUJM+TZWyEgNI5H3mKxooZ5HSNGdQDX8c&#10;3Vtb3egz3LKqx60rGR2AC/uZR610UNwkyLLG4ZW5Vlr5d1v4/wD7TngP4ieAPA/7R+kfDfR5PGF5&#10;f6hZ6h4f1G7uLbQo7ICSS0na5EP2wvayHFyDbCOXrBIiZf6H8A/ETwN8UfDFv40+G/jDTde0e63C&#10;31XR7xLi3l2sVbZIhKthgQcE4IoA3ycCuF/aC8B2HxR+G03w+1drz7DrGoWVtqMdjcSRPLatdRee&#10;m6MhgrR71bB+6TnjNdI/i3w8mvjwm2vWo1JoPOWw84ecY8437Pvbc8bumeK+d/8Agqh+178Xf2Qf&#10;gDo/iH4D/BvUPHHi7xZ4rXQdJ0vTNSS3ntR9hvL6W+G+3mWRYYrKRmjYIrKTl14yAevD4A+Hxwvj&#10;7x1/4XGof/Ha89/aD8f237E/hpfjNe+Orm88OfaI7DVrHxZ4knlWFpCSlxFIUmnaTcBH5MaSFg4I&#10;UBWatb9h/wDa5g/a/wDgsvxJvfhlqng3UrS8nsta8O6pdxXTWVzE7K6C4hJjlxjkDDocq6qRg/G/&#10;7Tv7Rv7KviL9u3TNS+Gfj7T9W8caY/nap4N1Hw1Np+uWjW0kPm/Ys2f2jUHvLZ2t0tpN0TFleOSI&#10;FmIB+iHw+1XxN4q0OHxN4q0Ky0+aYb7WHT9Ta6jeFlBV97QxEE5+6V4wOecDXvtLXUOJLmaP/rjM&#10;yfyNT6eoFlGvl7cIBt+lTYHpQBxPxK8A+ItW8I3tt4L+ImraFqXl77XUI7hphGykNgxvkMpAKnoc&#10;Hgg4InTwHpviPSLW5u9Y1oLMsM+1dcuBhgQ46P2YCuh1y6itNLuZXdQFgc5ZgB0Pc8Vz/gb4g+GN&#10;Q8FW+pT3rWa2cEUV5HqMbW7QPgDkSY4J+6wyrDBUkEGgCw/wy0l42U+JvEQ3Lj5fEVyP/Z6yrr4D&#10;eH7t9z+PPG65/hi8bX6j9Ja8x8b/APBST4GaLqGuab8LtE8T/EZ/CcU1x4wuPA+ii4s9Ht4N32l5&#10;LyZ4rWSSHa2+1ilkueCFhY8V7V4Q+Ingrx5okPiLwf4s0/VLK4VmhutPvEmjYKSpIKkjggj6g0AY&#10;H/CgPD0W1k8d+Nm2sDsl8bX7K3PQgykEeoPWu4s0Ecaoo+VVwor558S/tc/Ej4rfErxd8LP2MPCv&#10;hfxlceA9Es7nxJea5rVxY2N3d3jzLHp1pewwTJ58UUEk0xZGVDLax9ZZHt+y/Zk/av8Ahz+0LaX3&#10;hrSYtU0jxZ4bht08VeE/EOj3FjfadJIHCkpcRp50TNFKFnj3RvsbaxwaAPWqKapyetOoA8X+GTBv&#10;27Pi5C38PgPwafpmfXa9maNGHK18t+I/H/xT+HP7cfxU8TeCvA+k6to1v4B8GP4hmudUuFvYovtW&#10;tD/RraK2kE2EZ3ZmkTaE4V8nH0t4c8S6H4s0S18R+GtXhvrG9hWa1ureQMksbDIYEdcigDk/AC6j&#10;Z/FXx5b38s3lyapaT2KSycCA6faxllU9E82OUZHBYSdCDnnf2m/HGgeAfGnwh1nxVr9lpenN8Sp4&#10;bu+1G8S3hQHw5rZXc7kKMsFAyepHeujld9A+Pkt/c6FevD4i8LwW6apbw7reCSyuJWEMxz8jyC+3&#10;R4BVvKmDFSIw+J+0JbxT/FH4JCReB8ULk7T3/wCKX16gDvtB8R6D4qS317wzrdrqFjPCTb3ljcJN&#10;DIN2Mq6Ehhn0NbFYtn4W8Paf4qk8Q2ek28d9c2aw3F0kCiSVFOVVmAyQMnAJ4zWy5wuaAOH/AGfA&#10;D4D1DP8A0PHib/0+X1aPj3SIdT8U+D7qX71h4ilnh4/iOm3sX8pDWX+zvcRSeCNSjSVWK+OPE25Q&#10;3I/4nl9XXapp323ULC5x/wAed00v5wyJ/wCz0AXEPYih2IPBoUBTgfWiTOflHNAHP+BvGdt4s1jx&#10;NpUCru8O6+NNkZTyWNnbXPPvi5FdEBjgV5/8E9AvdG8YfE6/uo2WPVPHy3VqzD70Y0bTIcj23RN+&#10;VegUAeffGNQfiL8KwGP/ACPdzux2H9gavWj4q8EavBq9v4q+Huow6fqMd0JL+3mX/R9ThwQ8UowS&#10;rYIZZV+ZWRc7kLxvd8Y6ZaX3iPwvdXMKtJZ67JLbsy52MbC7jJHodrsPoa6IqrclaAOG1Dxx8WdK&#10;0yXVb34VR3Sx422Wia4k1zKOfuCeOCPPQ4aRRjPPQHa8K+NNC8YyrPpllqCbGkEbahpc9qx2OY3w&#10;syK2Nw4JADDDKWUg1veWn9ysl7sL46h09Tw2lySbfpIg/rQBsHmsPW/hv8P/ABHd/wBoeIfBWk31&#10;xjb595p0cj49MspOK3Ka/SgD5l8Lfsl+HfGOq+I/G/wz8b618O/Elp441SA654P8mNrqAbkjhuIZ&#10;Y3huI42feiyIwVh6Fgdvxx+zZ+1b8SvBT/DXxB+2xf6XprW81tdax4e8G6bHqepROMEXDTxSwKdp&#10;YZghizntXoPwBV/s3i4Sr/zPmqFfp5grv9if3aAPnK0/ar8Q/swxap8Nv2trrWta1GxWe48H+JvD&#10;Pgu7vW8UWKAFYmhsYnVdST7rwqqLLxLEoUyJFX+F5/4KXeK9J1D4gal48+Hej2eu3suo+H/Bfirw&#10;Pcy6nodnJnyLG6urPUY4nlCBGciNyju6b5VRXb6QnjhQbnVRj7pI6GpFVSOlAHyX8CfH/wC134G/&#10;bbX4Y/tC6v4Baz+JHhnUdfm0Xwvp93v0q70/7BZxFLueQC5WeDezxiIGJrcc4kBb61AB7V5D+09+&#10;yuvx+1fwv498KfFfxD4E8beB5r2Xwn4q8PC3n+zC7g8i4jmtLtJLa6jdNvEkZZGRWRkOSXfso/EH&#10;4v8AjTSPFWnfFjxN4f1xvDfiu40bTte0HSXsTfJbqiyPNbm4nCSCXeCUcK2MiOPOwAHrrDIryX9n&#10;O6tl+JHxktTOvmH4oKfL3Ddj+wdH7Vh+Jf2g/jL8UviBffDr9kbSPDV1H4ZvZLfxp4p8ZQ3n2G3u&#10;BHuWwtFh2tczklPMkDiO3V8/vnHk1w/7Af7XHgD4u638Rn8T6povhnxVqHxX1LSbzwg3iBLuU6rp&#10;draWF+bWQxwvcWwlttqEwqxCF2x5gjjAPq6mykgDiq97qVrp1jJqWo3ccNvDGXmmkbaqKBkkn0qP&#10;Ttb03W9NTV9G1CG7t5U3Qz28gaORfVWHBHvnFAHEt8JvDnjnxPqfi+88T+Jre8ac2cn9leJ7u1jE&#10;cTHauyKRVGCzHp1J71YT4FeH7K4S8Tx142Zo+VWbxtfsp+oMuDXxn8Nv+Cvvjdf205/hJ4v/AGRv&#10;EWl/DPxJ4ym8MeE/iBY6/b3VreatA85mkaJ4oXXeU8sRJJMTIiJGHklWM/Rn7f3xh/ZU8D/Ba78C&#10;/taeMLjRvD/ii1lX7ZDoMl/HbiCSFvPlH2a4gWNJZIMi5RoHLBHSRWZCAU/Bv7Rvj7Wfivq37KHh&#10;y70XUvFHhBLVtW1i81grNPY7rdmuWijtXhWZklCtCZUfed4jjjeMn3zTdOh0zTIdKs/lhghWKJfR&#10;QMD9K+O/+CR2o/DLxH4b8RfE34WRfbtL8Z7bu28T6fJc/wBman9jvb2weW2t3DQ6ck0kL3i2cUrm&#10;P7WysqbBu+zkAKdKAM2bw5Bckl9Svh/1zvnXH5GuZ0z4e+IoPGurXF/8RdXutHubeB9P05rqRHsp&#10;BvWQCVGG9GAQhWBZW3fNghV7rAHQVz/iDx1oPhvV7XSdUa43Xm5vMgtHkWFRgb5SgPlJz99sKMHJ&#10;HcAo23wm0Kzlnlttb1yM3Vw01x5evXA3OQAT9/2FJqPwf0XUk8uTxd4qj/69/FV5H/6DIKzvjX+0&#10;v8EP2e/DzeIvi18QrPSlMy29rY/PNeX1w6s0dtbW0StNczuFOyGJHkfGFVjxXNfCD9srwV8U/FH/&#10;AAjGqeB/E3hFr7STq3hqfxlpyaedb08SLEbmOFpDPbYdl/c3UcE2GDCMjJAB0o/Z78NRnf8A8LA8&#10;eZ9D461D/wCO1H8MvAlj4I+LniaCy13Wr5bjw7o7N/bOsz3hTE+o/dMrMVz3A4OBVj46/H3wD8Bf&#10;hlqXxK8WatCyWtnM+nWKzDzdTuFjZktoQAS8jldoCgnnOOK8L1f9sn4k/s3app/xd/a++FFvp/gj&#10;xZoWmxf8J74I+16hbaFcBZ5vJ1S1MPnWcZNx5cdyhmiJjYzG13Rq4B9YAY6CiqPh3X9I8UaNa+If&#10;D+qW99Y3tus9neWsokinjYZV0YEhlIOQQcEVeoA81/bGhE/7KHxLVl+74C1Z/wDvmzlb+ld54bAP&#10;h6wbH/LnF/6AK4X9r8Fv2VfiYq9/h/rX/pDNVD4MfFb4gx3Vr4C+Oui+G9B1a602C40SPRdauLuG&#10;6U+aGhWSe2g8yWOOON22gf67G0BA8gBs/tIyatb/AAa1zUPD1vJJf2Vqbixih3b2mQhk27fmyGw3&#10;HPFdvat5sCu2PmrO8Y6bf634T1TR9MuFjurrTp4beZmwEkaMhTkA9CR2NYfwKvLh/hRoel39zLJf&#10;aXpsNjqTTRsr/aYUEchIYBhllJ5AJBB70AV/B/xV+HM3jDVfh+vj/RX16PVpgNEXVIftmAiN/qQ2&#10;/pz06VjfsPlh+xn8IQT/AM0x0Hv/ANQ6Cum0Tw7ofirT/EeheJtHtb6zvNWuLe8s7q3WSKeF4kV4&#10;3VgQ6srEFSCCDg1zX7DcMUP7FvwgjiiCqvwv0AKqjAUDToOBQB6Xe/6+3/67f0qZ+vSqur3MNqYZ&#10;p5AqicDc30qyrLIoYNu3CgCpoOkWukRXAtOlzeS3D/7ztk1frk/gdrl14k+F+l61eFjJMJtxZs9J&#10;nX+ldZQBxH7QiTSfDWRLdGZv7Y0o4X/sI2+f0rtkOVzWF8R9On1bww9jbpuY3lo/4LcRuf0Wt1Pu&#10;DFAC15/8OfDOkeIvDPinw/4i0yK6s7zxbqYmt5k3K6mcnp9cEeh5r0CqemWNhYxyDToURZrh5ZNg&#10;HzOxyzfUmgDk/L+KnhDUJdO0DT9P1rSjsa1k1DVpILm2XHzox8qXzuQCGJU/MQc4zSJ8WtT0XV7f&#10;w7418Baxb3F0VWyu9JtX1C1nbaSVaSJAYSApJaVY4+VAdido7jYn92kKr120AUfD19aatpVvqNmj&#10;eTcQrLHuXBwyhgf1qfUdK0/VbZ7LUrGK4hkUrJDNGGVgeoIPUVxn7L2vP4q/Zu+H3imRtz6l4K0u&#10;6ds5yZLSJyf1rvKAPPviH+zx8H/GHhGTwpe/DLQfstzfWbXMP9lwqsiR3UUhU4XuExXIaB+zR8Xv&#10;hj4gt7r4O/tN61D4ft5Fji8F+J9Ot9SsILfIykUpRLtCqfLGPPKJwCjKAtezapKqLFE3/LSZVX88&#10;/wBKsKqN/DQB816p8GP2sfhB4hn/AGirX9ojVviNqVna+XqHgW+8P6ZaWtxYmQSTQ2LQQRypOMZh&#10;86Z1YjbIw3eYuL4//a5+K/7S+p+G/hR+wFq+oaPrd051LxT4w8bfC/UV0vRLOCUpJZTx3YtW+2Sy&#10;DYLdT5qIDIfLUozfV5RT1Wsu18geJ7yCFVGLW3LKB6tLz+lAHzt8cfCH/BRrXvh1eeDZfiJ8HHsN&#10;S0+WPWvESeFtUtpNIjGGM0VsbycXR2g/IZI+QOWzivRf2JvjL4j/AGgf2V/BXxk8W6jY3Wpa7pCz&#10;Xd1ptq0EE7h2TzEiZmMYbbu2liRuxXqkkayxtGejDFfJ3xE8C/Fb9hUaf4t+Dnx9+0+DdY8faDot&#10;n8NfFnhe3ure3l1fWrezlNjeW8ltcQPm6aQec1zHGqtiI8YAPrbaMYxXO/FOe1s/Bsl1dypHGt/Z&#10;bpJGCgf6XEOtZnxp+Onw/wDgB4CPxA+JmsT2trJeW1jZ29jps97dXt5cSrFBbW9tbq81xNJIwVY4&#10;1Zj2GATXg3j39oj9pzwWPDUP7THhbwF4V0Tx94igstChsdWubi+0O682Oe2trptpgvHkjjl8xo3h&#10;jhdCqPcKRIQD6otLmK4iWSJtyt0ZSCP0qaue+HnxK8A/Fbw3H4v+GXjbS/EGlSSyRR6lot8lxbvJ&#10;GxR1DoSpKurKQDkEEGrtz4s8O2evWvhe8123j1K+hkktLFpgJpkjIDuq9Sqllyeg3D1oA5P9pTWJ&#10;NH+HECx6tdWP9oeKNC0yS4s7poZBHd6vZ2rqrqQysyTMoI5BPHOKLf8AZ+8NpEscfjzxwqKoCqvj&#10;i/AUdh/ra8b/AOCsX7T9z+y7+zzoHiHS/gNdfErWNd+IWlWXhvwrZ+IhpbzahbGTVoZvOMUufKOm&#10;mQR7GDlArYQsa1v+Cb/7eOlft2fBnUPFd54Gu/C3ibwnrMuheNfDt5eR3DafqUX+sj82MBX9furg&#10;5GOMkA6T4yaza/sp+Bpvi1p3ifVtSsdNmjTUtP8AEPiK7ufOWaRYk8s+XcS7w7DakaEvkgAnArQ+&#10;B2va/wDH+30P9ofWY9NXw5qmgafq3gCPTbyaQ+VdW8rPcyedb28g82Ce3xG6ZTYchSSK+I/22P2m&#10;P+CePjP9o/UtA0T4n203xK8V2dx4N1bwzdeDbhNQ1JbOa4U21rdTxo0UczRXdluh80SPcI0au6Ka&#10;/Snw+LeTQrN7e2aKNrWMpHIpDINowpBAII7ggYNAC3ViLxBvnmX/AK4zFP5Vzfj3wVqGo+E7+DQP&#10;HGtaTeG3LQahaXhd4WHzZCyBlOQCMFTwT3wa7DAHQVR1pv8AiVXQZlXNu/3jgDg8mgDi9G+H+l/E&#10;vwBouoeK9R1RmuoNP1KSODWblEW4jaK5Qj58gLKikZJ6c5rcb4Z6WwJPiTxFz/d8RXPH/j9Zvwn8&#10;d+Fbv4f29quqLE+habDBqq3Mbw+QyRDLfOBlPlJEgyjDkEjmvP8Axz+318KdK8cXXwp+DnhbxR8V&#10;PFenShdX0T4e6Wlymmjbvb7VezyQ2NtIFwwhknWVgy7EbNAHe3nwE8P3snmv478bJn+GHxrfoPyE&#10;tc18XfgNoFl8KPE1xF488bs0fh+9ZRL42v2UkQPwQZcEe1dd8H/jf8Nfjr8OdB+K3wz8XW2qaP4k&#10;0e21XSLiPKPLazxrJExjfDoSrLlWAKkkEAg1438Y/wBpvxp8VvjBrX7Jv7Ldl4T8Qalp/gu9vvF1&#10;9rmqzRWlvK/kRQaYJraOXyLhkuhcO7JJsjWICJ/tHmQgHtHwHXPwU8H7h/zKun55/wCnaOuuAx0F&#10;eF/sg/tO+APiLosfwLudM1bw1468FaTa2viPwj4h02S3uYdqBBPCzKEu7d9u5Z4SyEEZKnKj3KJt&#10;y5zQA6uX0ywSP4u6xqAHzTaHYo3P92W5I/8AQjXUV5R8WPE3xl8KeOrrW/hX4Z8O6nb2+m2r61Fr&#10;eoXNvIlsskpZoBbwTGWXGQIyFByDu/hIB6ttGMEVx/h6bT7H4t+JNGtIrZZrnT7DU7opOPNZn823&#10;Usm3hcWoAYsd2GGBs53PDnifTPFGlx6to1/HcRMSGaFs7WBwVPoQeCDgg9QKwPGWu2nhDx9oPiLX&#10;tWFnpl5HLpAkk/1T31xNbfZVc4+QuySRIWIDSSpGMvIgIBqeOb/wvodja+LfGGvWemafo92LmS+1&#10;C6SGGImN4gWdyFXJlxyeSQO9ec+JPFvhnxt+0b8Kde8I+IrHVLGSz8QrHeabeJPEzCG2BAdCQcfW&#10;vXNS+W2+4rZlRdrcjlgMV5P8QfDuiWP7Wvwv1q20uBbyTSvEETXKwqH8vyrY7M4zjPOOmeaAPYqK&#10;KKACvAf2PURv2g/2p2ZFJ/4X1YDOP+pB8IV782dpxXzb+yz4mbRf2iP2pIV0DUrzd8eNPbdZW4dR&#10;/wAUD4R46jmgD6QcKF4Wszw5eaTqb3l1psahkvZIbllUZaRPlOfyxXNal8apdPuGt/8AhUHjaf8A&#10;6aW+iqyn8fMrA/Zz+IsnieDxAr+CfEFiT4w1L5tSsRGFHnHgkMcGgD1Z1QDIUflXlXwzSaX9qf4m&#10;LKmbZdB8OxxKy/KHAv8Adj8GX867rxR498OeEFV9evJIV6nbbSSfj8imuf8Agr4h8GeOdT8UeNPC&#10;F0bjzNbWzuZmheM5itoWVcOoPAlJ6fxUAdhd6BoN0rJd6LaSBhhvMtlbcPQ5FeJ/Ab9lL9nPxP8A&#10;DWDxL42/Z88C6pd6tqd7qazX3hOymZFnupZkUF4iRtDgAdscV7hqt8unWU1/IjMsMZdlT7zYGcD3&#10;rzH4c+NtR+HHw00Twtf/AAy8W3lxY6ekUxsNKEg3Aeu8UAdZ4W+BXwX8ETCfwd8JPDGkspyraboN&#10;vAV+hRBXI6nGfE37WF54J1i8upNNj+HllfJYrdSLCs41GcCXaGA3jYvzYyNq+gresfjfPeSLC3wd&#10;8cQ5P3ptDVVH4+ZWPokc2o/tY3nik6fc26S/Dm1tvLuo9rgi/uH5GT60AddN8KvCl3gzTavx/c8R&#10;Xq/ymFY+rfBjwncavY263mu+SzSGaM+KdQwy7Dwf3/qa741k3Gt2MXjG18OP/wAfNxp81zGv+wkk&#10;SsfzkWgDl5P2c/hrK2XuPE4/65+OtWX+VzXL/EP4JeEtK8UeBdK0vVPE0dvqXiia21KI+NdUYXEH&#10;9k6hKIzm54HmRRNxg5QDoSD7NwOcVy/jzSmv/Fngu9Rf+PHxNLO/sDpd/Fn85BQBz+q/s/eGbLwT&#10;N4e8EX+uWNxDBGNNZvFeoMitEyskbbpmPltsCsBzsLAEHBHSfC3VNA1nwlDc6F4fh0nZLIl7pcax&#10;g2d0Hbzo28v5Swk3ZYZDZ3AkMCegkJxjGea8z8ZePNA+EPxD/tK81GFdP1XautW9nZvLNDcFSIrh&#10;1iUkBlQoWYZOxfTgA634heEf+Ei0+O/0y3hGraXL9q0e4kBHlzgYxkEHDrlG7EMcgjg8/H8fNB00&#10;2ll4y0TUtFurpTHbw31m6+fcBYmaCM4/eN++UDH3irgco2NDVPjX4H0uLT5Jrm6f+1oWk0qNbOTd&#10;eMOscakA7/8AZOOOemTUVtpfjLx7fWura3p0Oj6fa3q3NrZyL5l3IUaQAuwOIgy+W2FyQCyNnNAG&#10;D4m8SfEDxfrGn+HdUtG8JeH9aWWCLVGmjfUJpTFJtgWNgVgLrtlV2EhHkSRtGpdGruPBvgbw14G0&#10;9bHw/ZvgoqtcXVxJcTygfd8yaVmkkIzxuY4HA4qz4i0Kx8QaFNpGoJuWRBtfbzHIDuV19GVgGB7F&#10;QR0rmPCXxa0y3MXg/wAfaxa2viK3u1sriDGzznbPlSquSVSUD5ScAtlRk4BAMf412niPwd4qsfjX&#10;4Z0/Tbv+ydLuLe+0+aVoJrtGZW2o6o3mPhWCRuVTcQSw6j0qym+0QR3AQr5iBtvpms7xinhe68OX&#10;1h4vntV066t2t7z7VKFQpKPL2kk/xbtoHcnHevPPhnJ8RJLnWtN8J6pqV5pN5fedpOteIGDR20LQ&#10;wER26bVd0BeTG8AK0RBJBBoA7f4gfDy18ZLDqFrrV7pOrWMM8enatpzgSwCVQHGGBV1O1CVYEZRS&#10;MFQRmfBRNKi028sn0YWurWd39n1oyuzyzXCqMSszlmYPHsZSWJC7R0UVna5rfiL4ItbeIvFXia61&#10;rRbtmj1a6umVHsp2ctE8agAeUzP5W0n5P3ZzgMaiPg34neNfF/8AwsTSNbHg9vsP2X7P5K3jXkXm&#10;FwZoywRHXA2lfmAkkVs/LgA9OkwvzAha53xV4+0Lw2sdqfNvLyaRUh0+wjM0zFmCg7V5CjcCWOAF&#10;BJOAawfGFt440iLQ7HWfiDMtjcXv2fVtSs9PSORnk2rAO/lqZCFLAH7wBwCSOs8PeEfDvhyFhpOl&#10;RRNJIWmmXl5WLFssxyzYLHGTxnAwKAPIf2fdX8TeE/Fmtfs/aX8O18L6H4btLP8A4RW01DULm4kF&#10;i1lbFliZ1aOVILhniISZguAAQCAO/wBH8G/Ey68MXGk+N/i00l9JcSNDqXh3RksWiiONqbJnuFLL&#10;z83AOfujHLPib4R8QzeINL8f+C7O1m1LS0mE9rcXDxfbIjG2IgwO0Nv24ZwQOelWvhZ8VdB+Knhm&#10;DXtMjktrj7PG1/pd0hWaykYHMbggcgg/XGRwQaAOK+M/wx8nR/BN/dXXiDxBqGi+NtHaHWJtUeOa&#10;2U3sayTSR24SKQFGaJv3eNkrZwpY17EAMAkVz3xF8G2/j7wjdeGptTuLJpPLltryzbbJbzRSpLFK&#10;v+0kiIwByDjBBGRUHgH4gR+LZLzRNQ0u503VtLnKXlhdY3bCxCTKR96NwMgj6HkGgCl42n+z/GDw&#10;VF/C8Wp7v+/UddlLMnlt1ryH9rTwlF4ttPBenvoP25rjxpa2kr+ZcRi3t5FdpnMlu6vGCsQUHOCz&#10;KDwa0/8Ahj/4Ag728KaiSP8AqaNR/wDkigCHX/Gvxp8J+N9L+H/hfwf4ZlsdQt7n+ztQ1PXLtPnh&#10;2MIZCts4Erxs8gAJyIZOeOel0u/+ObwFvEPhzwrG/ZbLWrmQfm1stYXib4B/DrQ/C1xc+GLe6024&#10;s1F1bXzapdTG3eI7w+HkOcY6HII4Oa2ofjx8Fo7Ozubv4weGoF1C3SazW61yCNpVYZBAZwT1oA+c&#10;vj78c/jJ+wp8e2+PHxL8I2fiD4W/EK+sNL1iTw1C8mpeHdSWIQ2zGMnN5DMfk/dqHRsZBByPoT4Q&#10;/tI/BL44eAdN+Jfw3+JOk6hpGrQebZzreIrFckEMrEFWBBUqRkEGtD4j/Dj4U/HDwd/wjfxI8MaV&#10;4i0eVhPCl5GsqxybSFniccxyKGO2VCrrnKsK+D/+CZ+naN4M/bZ+O37KniXwRoOoeGvDV/Jqeh60&#10;+mQNbKpeFPJjdlz5i7yZ+dqynagVVCgA+0PjXJ4Mv9NtfH+lyw3mu+HpfM0WTS7q2F1ukxG0KtKQ&#10;oR9wDKSuQOoODWfoHif4y+OfsPgnxR4BfR7q3mli8XXclr51o1u0EoiNpIxCTMzGItgOEyyuMitT&#10;4ufA7RPFXw6vPDPw/wBB0XR9SuJLZ7fUE01FEXlzxyknYobkIV49a6HwB4zk8UXevaHfiD7d4d1d&#10;dP1D7MWMfmNaW92uN3P+quY8+9ACeIbfSPCfw4l0m+1Mw28FitpHOyoh3MvloAFUKGLEAALjJAAq&#10;l8KNLuNE+DnhDRry2lhls9I0+GSG4x5iMsKKQ2P4hjB96g/aFs/iVe/DC5f4R6FYanr9nqVheWWn&#10;6pcGKC58i8hmeMuPukojBT0DbcgjIo8EfECPx3o8Mj6nZfbre+Vb6zt45YzCQ20jbKA2A2RuwVJB&#10;wTQB3leH/tF6Vp2rftQfAm11PT4biJde11/LnhV1DDRrnBwe49a9wrxn48f8nUfAv/sOa9/6Zbmg&#10;D1XXbS3bR5mdpEjigZtsUjJ0HqpBFYFn8L/CetWcOpTy6xumhV/3fia/UcjPRZgO9b3i+4W08Kal&#10;cuflj0+Zm+gQ1H4HuEvPCOl3cf3ZdNgdT6gxrQBzb/s9/DqSf7S1x4m35zx441YD8vtOK5D4sfBL&#10;whY654Fl0yTXCU8bQtJ5/ijUZgF+yXY6POcc45HNe0/hWZrehW+tXNnLc9bK8FxF/vBWX+TGgCXS&#10;9Lg0y2+y2sszKp6y3DyH83JNZniLwfqeuO0lr8QNc0z209rbj/v5C9b6cLgU7A9KAPB/hV8CNX0O&#10;41z4e+Gv2iPHlhpPhvUobXT7SFtM2xo9rDcEZayJPzSt1Peta58Jfte+GNYW08N/Fbwzr2iyq8Tv&#10;4g0WW31CwUsu2bfbu0d46jfmPZbhsKNy8kdV8N4Gi+I3xCdh9/xFaFfp/Zln/Wu4wMdKAPNPE/xZ&#10;8c+AJLq78dfDW6/4R+0s45LrxFpFytwIWJG8tBxLsj5LPtwFG44AbHYajZeJb21Q+HvEdra5UbWk&#10;08zAfh5i1B8VrmOz+GXiK9kC4h0O7c7h6Qsa3LXAhjCj+AdPpQBwmpeDf2iZ2b+yfjh4ftwfu+d4&#10;FeTH5Xy15l8V/h1+1w3j74bs37SXhNv+KyuPI/4tlKPKk/sXU/mP/Ez+Ybdy7eOWDZ+XB+jse1ct&#10;8QLZZvFfgiUj/U+KJWX6/wBlX4/rQBxi/Dv9sUk5/ag8H/8Ahq5f/lpTovh3+2DHJmf9prwiy+i/&#10;C6Uf+5Q16yvtSkZHFAHnPwi0Tx9onjbxDF8RvGVjrmoPY6ftvtP0VrGMRhrrCeWZpckEk7t3OcYG&#10;Mn0UBSPWsTSbcr441i5YffsbMfk9x/jW2gIHSgDh/jZ8H/BfxnsdH8PeNrS8khstcS+s5tO1Kezu&#10;LW4jhlCSxzW7pIjDcVOGwysysGVmU858Lv2RfB3w78XQ/EDxR8QvF3jzXrIFNH1Xxzqkd0+lxlDG&#10;UtoooooYmKMyGYR+c6sVeRgcV6pdW6SzQyd45N3/AI6R/WrA4GKAOV+K/wADvgv8c9Cj8NfGz4Se&#10;GPGGmwTedDp/irQLfUII5APviOdHUN7gZr5X+A/7J3xw8AeFfiJ8H/gPeeE/B/w38a/EnXb+HUPD&#10;80thqnhuIXQs5LWxtIrb7OFK2ZZZDKhQ3BwvyDP2kelcf8EB/wAUXeDH/M3eIP8A08XlAHzdefsj&#10;fC/4E/tSfCXxNb+JdW1HxHda1qcsPxA8ZSJqGrTRRaV9ni8Prd7EZbUwGe4COX3SW8kh3zStLWY3&#10;wm+IHxZm8e/tY/H/AF64voPB1v4o0/4Q6NdaelrJpljdrCl1PcGOR1lkP2XyoGwrJA8hcM0xEf1F&#10;8bvgV8Mf2gvB/wDwg3xW8MLqWnC4juIVW5lglgmQ5WWKWJlkjcf3lYHBI6EiuR+Nvgfwr8KP2NPF&#10;ngnwVpv2LTNJ8F3cNlb+c8hRFibGXcszH1ZiST1NAHy/+0l+wRp3w1/aB8Kj9nf4qfE/wTdfFLxp&#10;fSJdeFvEpt9K0XVY7C4v1la0WJrZkl+yzeYs8MjTu4zKmMPoXv8AwS7/AGjvhnc+A/iF8Df2jNL1&#10;7xZ4N8VTatdN8SNNeVdRjmTyZoXu4AZgTahIgwTaXRZdoJZG+7VjR1VnUHBz0p+B0xQB4D8F/wBu&#10;HTvF8/hfwN8X/g141+H/AIr1rNpdWuv+GLuHTF1KNT5tvBfvGsVwrMrmJwR5qgEDnAzvjl/wUK+E&#10;mivcfCr4B+P9B8U/EybxJ/wj2n+F4ppJGhvxcCCfzRGpwtuxYycgLsIJXqOj/bk+C+jfHj4baL8O&#10;NR1e60ma88XaebDXNNwt3ps6szJPA38LqV+h6HIyK7L4E/Abwh8CfAFn4G8PzXWoG1u7+8m1fVZF&#10;kvLu7vbuW8vLiRwB80txNJI2ABlunAoA8t1z9i74m/HSzt9K/a2/aXv/ABRo9rq320eFPCugR6Lp&#10;eox7cfZNRjeS5e+gGSPKLxxuGIkR+MYPjv8A4JW/s8/ELU38L3vjTxzpvhO3bT7yx8D6N4me30u1&#10;uba8huUkEYBaZS1tGohmaSKNS3lJGSGX6qA4wRWPBMn/AAm1zAO2mwt/5EkoAXSPA/g7QfDh8JaN&#10;4X0200xo5FawtbGOOBhIWMmY1AX5izE8cljnOTXnXh/9hz9lDwXdSal8PvgZoPheeRNkknhK1Ok7&#10;l54xZmIY5P5mvXMe1IwO3gUAeZfsq+APAHw++HV9onw78G6Xolj/AMJdroktdLsY4Ed01O5i3sEA&#10;3NtjRdxycIozxVv42/s2/Db4520Nx4lsbuy1exgmj0jxFomp3On39kJANyLcWsschiZljdoSxjdo&#10;Y2ZSY0K6HwLtVtfBt7Gv/Q3+IG/761i8b+tdmRnqKAPl/wAJftpa1+zxHrHw1/bkNxZat4dSa5i8&#10;dWPh2ePSNd08FfLnjZTIsc5LrG1vvLhyMZBzX0R4K8aeHfHfhex8YeF9VhvNO1O1juLG6gfcskbq&#10;GU/kRx2rRu7aF428yPcGUhvyr5W1b/gmr4Ys7a18W/sx/Gfxh8LtQtdMuTZWfh3VpJLB7uWRZfMm&#10;tpy6MnmLgxqFyrMARmgD0f4aJHL+3T8XN6f8yJ4NGcf9N9drf1b4JaroV5rWtfCT4hX3h651qea5&#10;fTxZQz6fHdSLGDMINqsrF4zI2HG95pmbLOGX5l8CfFT9pH9jL4za58Z/2+Do7eFfEmjw6Xq3xC0e&#10;0aO10xNNnujZ3FwibvKW5W8YbeSjJycGu/8AiN/wV+/Yg+HXjm48B3HxJl1q4t47YSXvhmzbULVr&#10;ieNpYrQSw5UztGu4J6MASDkAA9U+I2n/ABJX4dTWfiPwvaeKXdzLKumSfZGsyivLHKokkBJjljiY&#10;Mrh9xBUDbmuQ8La18V/jyPgv46uPhzc29poevNrOuaxdXtsiyK2g6nZkpCsjSAtPdx4UjhSc9K0v&#10;Av7f37InxVe40PRfi3aw3Udhcz3Fjqljc2cnlwYFwo86NN7R7hvVCzL1IwM1y3hP4wz/AA60yXx9&#10;8PfHV34u+GP25JNX1bV3GNAtSY4827qoaaJMtIwYZjRepoA+jf8AmJp/1xP86tVUSRW1BXVgw8k4&#10;I+tW6APO/wBnbQtIsfB+q6hY6ZbwzXHjnxK1xNDAqtKf7cvuWIGWP1p3iybRr743aD8NdRlvduse&#10;F9Y1Rvs+rXEJ/wBEudNi/wCWcg/5/asfs+8+AtQH/U8eJv8A0+X1c/4ts7h/25vh5fpGfJi+E/jK&#10;ORuwZtT8LlR+StQB1F58DPAd+my4n8Qbf+mfjDUk/VbgGq8H7Pfw6t1xFceJuOf3njfVWx+dzXdU&#10;1ycUAcv4O8BeG9Ja4uNLfUtq3TKouNaupvugL/y0lbPSugu7SW6t2t472aEkf6yLG5fpkEfmDVXw&#10;gD/Zk7MeuqXn6XEij9BWpQB4n+1B4G8daJ8HvEXjvwl8c/F1jqmi6XcXmltB/Z7LHMImUHD2jZ4Y&#10;/nWxqHwZ+L2mtDe+C/2n/EjXUcjFofEulWN7ayKYnXaY4IrZ+HZHBEg+5gghjXa/E/w43jDwBq/h&#10;hVDG+sXhx/vCt5QNvTtQB5l4Sf8Aah0i6vLrxzB4V1S1todtja6NNPHPebVJMrGUBIpHbAEOWROv&#10;mmovA3xI1Txl8Vm8P+IfCGoeG9cstAlMljqCrIksfnQ/vIpEYpKmSASpyDwcHivU8ADGK4ad4l/a&#10;LsYNi7j4LuW3be32uCgC7rfhz4s3bltB+Jel2an7q3HhtpsflcrXN6n4C/aolP8AxLf2ifC8Hp5n&#10;w3kk/wDckM16gBjgCkbHegDwD4Y/Cj9r6wi1wQ/tM+E4/O8SXkzBvhfI25mYZYf8TMYB9OcetdMf&#10;hx+2KGx/w0/4PP8A3SuX/wCWleo6fZxWRmWJceZM0jf7xqzQB5DfeEf2otJhjvte/aB8M3lrHeW/&#10;2i3t/h7JA8sZlQMqudQfYSDgNtbHoa9ch3eUu7rjmsH4mS+T4Slk/wCnq1H53EYreT7goAdgdcV8&#10;2+D/ANjPwV4q8If294J+J/jjwG2uajeXPiW38E68IINXaSYiQSRzxyrAX2cy2ogmJZj5m47h9JVx&#10;fwCdpfhXprMv/LS5/wDSiWgDQ+G/w08FfCfwtb+CvAegxafptqzNFCpZ2Z2JZ5HdyXlkdiWaRyzu&#10;xLMSTmvEP2mP2BvgL45vrT4mfDP9n74e6f8AEq28VW+u6b4tk8OwWlxNfRzea5uLu3i+0OsgMgY5&#10;bJbJDYxX0ngdcVl6x/x/af8A9fX/ALKaAPn/AFz9j3x7+0dq8njL9rH4gX2nxtZQ2M3gHwP4kmk0&#10;C6tUklaZLkXECG6+0b4w+YkKLCqo2Gct5L4Hu/i78PP2MPAnw7/ZO1bT/C/irxn8WLm0tdJj0OGa&#10;w8Lq9xe6hd6Y0O+IRW9tDbTRAIN4CqqoCQR92SAbeleY2H7JfwH0z44D9ovTPAkcHirzJZft0N7O&#10;sXnSRGGSYW4fyRK0bMhk2byGbJO4kgHmfj3/AIJz/Az4n/Aiz/Zi8Qz6xY2mh3drr2ma34cvvsOo&#10;WusLcXEpvoZcP5UrPLNhvmaPzMoyuqOvgXwT/wCCd3j348/FWw+InxB+NvxE0/wr4B8eTzWPgHxd&#10;qD6kxu7dICtxHLeRmYIbqOOeNnklQmBGRVVyK/QGzIfxpeKR/wAwy3J/7+S1rhEHIUflQB8Hfsl/&#10;Cf8AaZ/4Jaa54h8BeO9Lm+KXw78eeOr7XrPVvA3hi7k1TQ724t43nE1jBG0UdrLOjGNIjiHftO/O&#10;6vpLSf23/wBmy7+Dn/C9fEPxDi8N+H01p9Huj4nt5LG5s9QSYwtaTwSASRTbsfu2UNhlOMEGvXmR&#10;W4Zc/hXyz4C/Yn+HHiX9tX4lftD3+u6ogs/H2n3X/CJ28wj02fU4dA03y9RkjA+a4VZmG4YzwW3Y&#10;GACx4S+Mvx8/bJ8ceJNY/Zc+M3hfw/8ADXw/e2dhpvihvDcurTeIrry0nvPKzcW6QRRiRIA48zdI&#10;JeB5eDN8Sf2E/hPoHw/8c/EzVvEvijXfGt1pd7dr421XUo21K3QRFhZxMIhGLLcoY2TxvbMcs8bk&#10;kn6TsrKzsoFtrK1jhjUYSOJQqgegA6VgfGCAXHwn8TQIv3tAvF/OFqAPPv2ff2JPg1+z9rup+MtO&#10;utc8UeINYuobm78ReN9S/tK+SaOJ4g0Usi5hBWRxsTagDEKqrxXYfF79m74A/HpLb/hdPwY8L+Km&#10;sVZbGXX9Ct7qS1DY3eU8iFo84GdpGa7VDuXJFOoA8mf9mX9m3wVPpN43ws024FrdRWmkwalvu4bN&#10;nkVg0Mc7OkLbkU7kAb5RzXqFzY2l1A1tcWsckbqVkSSMEMCOQR3HWuI/aCvpdPsPCbQnHnePtIib&#10;/dacA13y8nkUAfNPxD+CHjj9lDWLT4y/skaReXHhm3uo/wDhPPhfHe3VxHdacHmZ59IikmMdnPEZ&#10;3lNvEgW4EKRqEYDf2/wK/bc+AP7Quuv4Q8EeI7u31tbU3DaHrmmTWN75WcFvKmVWxn0HGK9fZAwx&#10;tFeH/tIfAX4d/Gn4+fDO38d6BJcw6RZ63eWU1reS28kFxizVWDwsrfdLAjOCDyDQB037X0yj9kn4&#10;n3CtkL8O9bYH/twmNdFeeDtJ8eeANP0nVg0ZW3t57W6jVDLbTKoKSxl1YK6no2ODXyh8RP2Hf2z/&#10;AIffDvVPhL+zt+1DdeIvCviDw/LousaL8REF3LbJcLNHNcW1xw6qqz58ptxOwANXd+Bv+Cj3wM8C&#10;/CtrD9p/xRp/gL4geE/DNvdeNPAmpXG29t2O+NXto2wbqKUxM0bRlsqV3bTkAA9g0rwb8VPDWr28&#10;Fn8T5NW0vyUW4/t6xRrrzBKXLB4RGhDRkR42cEb+cFTyF98S/iB4P+Ptj4UsPghO3/CQeHdT1C+l&#10;tNWt9tzJZzafEkib5FVPluiDuVWb5cAhTji/C3/BXj9ibxVdraL431ixXbGtxNf+F7wLb3DzeSlp&#10;JsjcrMzYKqRhgRtJ5A6vxV8b/gD8U30PxF4G+M8S65Pp92fDd1osglmeB9i3G6Fh+9RGRJXjOHH2&#10;Y9NrCgD0/wCG0fiD+zL7UPEvh+TS7i+1SWcWMtxHK0akKoy0ZZSTtzwTXKfsQ5/4Yw+EOP8AomOg&#10;/wDpugrU+FnxF8Ra94h1rwJ460+ztNW0l45YVt7rc1zaSZMcxQ8oeCpHI3A44rL/AGITn9jD4QkD&#10;/mmGg/8ApugoA9A8Q6RpWvRQWOsafDdQ/aFbybiIOuRyDgjHWprjTbea0+ybWSPoqwuUwPYrjFPv&#10;f9fb/wDXb+lTn73IoA8j+AXwm8OXHwi0ZtUl1hZlW43CHxFexqf38nZZQP0rpJ/2e/h3czmeW48T&#10;bt2fk8caqo/IXIFbnw1hEPg2zi2bdvmcY/6aNW9+FAHnmqfC/wCHnhOewJm14tfagltH53i7UnG4&#10;qzDhrg/3a7XTNHs9Kh8mze424x++unkP5uTXC/tC31zZan8PUtZNv2j4iWcUn+6ba6P9BXoycqCR&#10;QBi+IfC2o67zZ+OdY0vjH/EuMH/tSJ64WH4L+Kv7dl0qz/aQ8fW9vDbRuscb6YfmZnzy1kT2FerY&#10;HpWZaQ58RXtxj+CNB+AJ/rQB5Z4m8FftieH7C+X4XfGHwzrTS2s0OlW/jTRJYZLeZtojnmuLVsTC&#10;P5iY1giD5Ub0xk9A/jr4s+BbWOLxp4AfXbdJEjuNY8NkHC7Y1MrWrnzFJcuSkZlCoASx5x6NgelN&#10;lVfLJ2j8qAPGv2NrDxDdfsW/CRdD12GzY/DTQ/muLEzY/wCJfB1+da6nVPB37QdyW/sj416BbL/C&#10;JvA7y/r9uWmfspad/ZH7Mnw70jy9v2XwNpMO3022cQxXoNAHi/iPwH+1tDf6cg/aW8J4mvisa/8A&#10;CspPlPlSNk/8TPn7vTirsfw4/bDK/wDJ0HhD/wANXL/8tK9C8UDdq+gLj/mLP/6R3FbCDCAe1AHk&#10;6/Dv9sFJP3n7TfhFl9F+Fsg/9ylWfhJZfE7SPil4n0j4leP9O164j0XSpLaXTfD7aesSvLfAgq1x&#10;NuPydcj0xXqFcD4Yn3/tG+MLXP3PCegv9M3Gqj+lAHeJyozXjP7XHwv8D/GPVvhd8PviJof9oaXe&#10;fEZpWiW4khkimg0TVriCeOSJleKWKaKORJEZWR0VlIIBr2gdK85+NoI+JnwfCr/zUS6/9RzWqAMf&#10;4b/sieD/AAR4vh8b+KfiT4z8bXmnTM3h9fGusJdQ6MrI6Yt4o44kL7JHQTyiSfY7L5m1mB7r4n/C&#10;H4VfGjww3gv4v/DTw/4q0dpVlbSfEmiwX1qZFztfyp0ZNwycHGRmukwPSigD45+A/wCzF8a/grae&#10;PvCn7IukeAPCfgrxx451W6uJFkuLWfw7NHcyafJ9gsIYDalfItIHUbogJWcsGwM1fij+x58O/g58&#10;a/gv4rtdf1LVvEGpfE+3s2+IHjJ01DVdG0u20/Ub5NKtbtlV4be4uUML7y7yC9ZWZwIlT6c+BJ/4&#10;o/UP+xw8Q/8Ap5va0vip8LvAvxk8EXnw9+I3h+PUtJvgvnW7yMhDKwZHR0IaN1YBldSGUgEEEUAf&#10;LuleFviX+0d40+KXxV+LXiiO/wDCfw38Xa5afCnRhpywS2t7Hp0unXV5LIkreaFWe9giVlX5Z5HY&#10;ElNnJ/tVf8E+JvDf7QQ+M/7Pfi/4kaLqvxQ8W6dN4i1Dw743ntbXSdRhu7HZdLaRxtC4ezjvldrm&#10;OeLMcalPnAr6t0z4PeBPg38D9U+G3w60QWOlxafdtHC1xJM7ySBmd3kkZnkdmJJZiSSeTXe+THJt&#10;kKAlehoA/OnxD/wRZ+KOi/D+HVvBPx60PXPiFF8Vo/HlzrfivwrbxR317G6MiXE1rEJXVcTPhFRW&#10;ebICbTu+mPBf7dul6VrmjfDP9ov4WeKfAvijUPEM2g/arvQLp9Bu75JHSNrXUmjWKSG4RBJEW2uR&#10;IEZVkDIPoLYpGDXnf7U3wi8MfHL4Ia58NPFXmJb6hHEsV1BjzrSVZUaOeIkHbIjgMD2IoA87/aV/&#10;4KG/A74RWGueAPAvj7S9e+JdvN/Z2i+DbeSSSebUpAgihcRqSAC6s5HKrnOMGoYv2Sfjt8bPCzaF&#10;+1l+1NdatpV20c114d8B6CNEtbhTEyyWtzJJLcTXEG8hgqmHdtxIHVmSvRv2cv2dvDv7PHw2tvh9&#10;p/iDUvEEqale6lea7r0iy3l3eXdxJPcTswUAFnlbhQAFwOcV6SFAXaFAoA+OPGH/AATf+A3jv4pa&#10;h8B7PWfFHh3wGvgm2mXwX4Y1o2enIz3U0bII1XPkFIyGtWLW7ebI3lbmJr6u8MeCvCXgzS20Xwj4&#10;a0/TLeSRpXh0+ySFXkYDdIQgGWOBlupxXOWMKj9pnUpyP+ZHs1/8nLmu9wB0FAHkukfsQfsneGNZ&#10;PiXwd8BfDvh3UCoX7Z4Vsf7KkIAA62ZjycADJ54rqvg/8NvAnwz0OXw94E8J2Ol2tvM0Gy0gCl1Q&#10;4jDt958JhQWJIA6811z424xWfoSeVe6lCOgvs/nHG39aAOV+OH7O/wAKvjzZaePHugSHUNHuGuND&#10;1vTb6ax1DTZmADNBdW7pNGGAAdAwWRRtcMvFeH6H+1b4p/Yw0y4+Gf7ad5rWrR6bufw/490nw3PL&#10;BqemRxooa58ky+VdKSFdWYGQneoCnA+rCM9RUNxCjD7vbPSgDB+GfxT8E/F7wHpPxH8A6/DqGk61&#10;YxXdhdQt96ORQwyOqtg8qcFTkEAis231Nv8Ahf11oXmDbJ4Ujn8v123DLn/x6vn3Q/2BvCfibwTq&#10;3ij4D/E/xP8ADHXtQ8QeJJW1DwpqbrG13JqFyokaCUvFtDKCVVFzzyKwtA8Ufti/stfFyP4xftoa&#10;/oPiDwbaaI2l614z8N6TLD9it/LW4N5NAhYpEsyGNjydp39M0AfTmp/Byxh8R33ivwd4q1TQbjVL&#10;tLrVrfTDF5N9MixIJJFeNvmMcKxkqVLKTkkhStTx5pvj7UvDY0nVPB9v4ltry7C3tpZ3Qs5raERE&#10;rNG8jANIs6owIZGTdlSSgJ808b/8FT/2M/BXiy38Jw/FGDXBPpMWoNqXhnbqFrEsrskUbyQs2JXZ&#10;cbMZUMrNtBBrb+GH/BRL9kn4sara+GdA+KK2esXUbGPR9b024sbgOFRjFiaNVaTbJG2xGZiGyARz&#10;QBqfs/8Axm8dfFzwPpOsXnwo1Sztbi9uIJdSutWtJNn2a5khLsqPvJYw9l6tnpzVz4nc/tSfC3P/&#10;AD4+IP8A0RbVymnfEPT/AAHo2ueN/hJ4vj1rwvo9xJJqmk3GIbex2u7XLxXJHylWy7KwK7dxB6V0&#10;PjPVtO8QftHfCPXNIvorm0vNJ12a1uLeQOksbW9qyurDgqQQQe4NAHr1FFFABXgf7Hn/ACcD+1Nx&#10;/wA16sP/AFAfCFe9LnaeK+M/hF+2l+x/+zt+1V+0/wCCfj5+1V8OfA+sXPxq029t9J8XeNrDTbmW&#10;1bwH4TRZljuJUYxl45FDAYJRhnKkCownU0irvsgbUdz7NbGOa5j4YWiWdtrSJDt8zxJev9cyZzXl&#10;6/8ABTn/AIJw3Kb7f9vz4LyL2ZPihpLA/lcVHpn/AAUi/wCCc1rHJ9n/AG7Pg6qzTNI2fiVpQySc&#10;k/6+p1V0zneKwq3mvvR71KSF+WvGfAfwz8Qa14++IesL431ixjm8bAw29rqEsUZUaZYDcFVgOWBr&#10;Of8A4Ke/8E31bZJ+378F1+vxP0n/AOSKpaJ/wU2/4JutDNe2n7c3wega4uWebd8R9LUu4+Tf/r+h&#10;CLg9xgjg12U8tzKsr06EpekW/wBCvrOH/nX3o9MvPhp4oWxkgsPGlzJKfu/2heXEiH6jzBkfjUfh&#10;fUfjHp/xIt/DfjzVPDU+mXej3VxbDR9PuIZ0khlt1AYyTOpUiZuAoOQOetc3aft7/sU6hbrfWX7X&#10;fwzmhfmOSPx1p7Ky+oIm5FUbv9rb9m27+Kmh39h8dfB9xZf8I5qm6+h8R2rRI5nsNilhJtywDkDq&#10;QjY6GiWW5lHejJf9us46mcZTRdqleC9ZJfqe3Jjb0rzv9oy+1P4d/CLx58avCEgj8QaJ4B1KbTZZ&#10;F3oskFvNPFlDw2JB369KdF+1P+zzKgki+OPhRlPKsuv2xB/8frB+MPxo+CXjX4QeKPCdt8VfD0za&#10;x4dvbONV1iD52lgdAB8/fdWf1PGR3pv7mc8uIsgjviqf/gcf8zsvG3gr4jeI5/M8K/GjUPD6H/ln&#10;a6PZ3GPxmjY15n460T4o/ATXLf8AaG8VfEPXPHljomjXdnrGmx6PZQSwWUjRTSXEawrHvdDbp8pP&#10;KlgOTmu7/wCGnPgIvP8Awufwx/wLWoOP/H65z4s/tG/AXxB8L/EmgWvxi8MzTX2g3lvFEmsQFnZ4&#10;XUADfySTWMqcqes1b1D/AFiyD/oKp/8Agcf8zS079rz4DOmmWmu+NrfR9T1KBJJNF1GRPtWnq8Yk&#10;VrtYmdbVChUiSVlQ7lAYlgDr6j8ePhNbatZ6a/iFruSa4kjgl0vT57yGORFTeJJoEeOEhZQf3jLx&#10;uPRWxyPhT49/swWfhnT4L/4r+D/PXSYbe4aTVrbcQI1BU5fPbGD6ewqzF+0b+yvoHhqbQ/DXxa8E&#10;2tutvIsNpZ6vbIoJB4Cq3qa4auYYGj/EqxXrJL9TWOfZJLbEw/8AAo/5l/xV+0j4WTWv+EI8GX1t&#10;JqsunNfpe6sz2thHZhQzXSzOAt0qqwcrCzYUfM0YZSep8D+BrbQL6/8AE2rXcd5rmrLENVvo4xGJ&#10;FjaQxRhR0WMSsozkkckkkmvNPhZ+0b+zdF8KPDGk6/8AGbwjDcW/hu0guba51y2EkRFuivGwZsjk&#10;YIIz/KuO+K3xE+Cngbweviv9lz4sfDez1/QdNWLS9JbVrJI7q1jdHexjkyfs/mKjIGCkBmUkcZGH&#10;9tZR/wA/4f8AgS/zOqnj8DU1hVi/mv8AM+g/H/hM+KNGUWUiRahZyC40m6ZN3kzr0P0P3T6gmspP&#10;jX4Q0fwNb+LfHmpx6Q7XRsZrWdX8xr5XKG3ij2753LKdgjVi4wV3Ag15v4T/AG5Ph98RPCujXfhn&#10;xJoWm6jfWUUmr/8ACQX0lrb6ZKQvmRBbiOCe5cNu2gRxqwQlmiJUHQsI/wBmqNdb1LU/ijo91rXi&#10;PY2q682rwrcM6xJEhi2sBAqrGhCoFG7LHLMzNH9vZL/0Ew/8Cj/mX9bwv/PxfejtDP8AEnx4ynTZ&#10;pPDem+YpZriBXvpVEkTbQMlIlZBMh+8+HRgUIIq7b/CTwZaaFfaRaac6zalFtvdS8w/a5XA+WQzH&#10;596kBlbOVYAjnmsD4ffH7wdqOkPZeKvFen2d/p9w1rPJPqEOy7Cj5biJlO10dcNxgqSVZVIKjpv+&#10;Fr/DphhfHGl/+B8f+NP+3Mne2Ih/4FH/ADNI1qMtpL7zkvhT4QfU7680/wCK91qGveItDujC+oat&#10;bxrBPCWZobiCOMCJdybQ2FBEkZyPus3qCxoiBE4A4rxX4h/FbSJPG9r4g+GOiw6prGj5j1C7vL5b&#10;K3ntWwz20csjKJpjw0eFeEOu2SSEtuGnL+0VB4puk0f4eWyw/wCiwz3es+KLeWxtbdZBuCLFIFln&#10;mUfejGxV5VpVdSlZS4jyCO+Kp/8Agcf8zaMZS2VzvvHN34Th8NXSeMbq1j0+aPyJ2u3XY2/5QmD1&#10;ZiQAo5JwACcVh/B/xHfNazeEtdNx5+mtixmu4Vie8sz/AKqYICTjHyEsFO5DkDIJzdMufhGmo2vi&#10;jxT430vVtYs42EOoXt5CTAWzuMSDCR7gQCUUFlRNxYqDVf4jeM/BGqQWvijwt8QtHi1zR3aawb+1&#10;o41uU4MlnIwWQ+TKFCthGKkI6jeimj/WTh97Yqn/AOBx/wAzX6riHtB/cz0LxLoWk+JtEutA1uxj&#10;ubO8t3huLeT7siMpUqfqDXL+B9avPB1le+EPHWsxj+xIGlttSurrmfT1HyzSvI24uijbI7cEjdn5&#10;sDm7z9q3wNeW9nbeDJYb68vbYTt/at4un29mpBKi4kkBZSSCu2OOV1bG5Qp3Vyvgnxz8KfGPi7Wv&#10;F3xt8f8Ah261Pw3rUltodw18tvZrbm1t3M8ELyMp+Z5YzKS7fK6hgMqNFn+Ry2xNP/wKP+ZX1PGf&#10;8+39zPUJvHviTxdDJH8OfD7eSl3JbyatrUMkMGY5ZIpPLi+WSUBomG75EYOjo0ikE+Z/En4Z614S&#10;/aQ+HnxZ0yG+1rULgalpOpXU1xKkC7rIyx5jjHk24Y2+DOVJ3LHEB++JHeN+1L+zfbQ+Y3x28IIk&#10;Y5z4gtsD/wAfrhPjV+1j+zBr3g3+ztG/aM8Fm++2QS2M0fje0thbzRyCRZXk3NhFKgldrBh8uDuA&#10;rSOcZXLatF/9vL/M1jleZz+GjN/9uv8AyPT9N074w6i2ow674s0W1t5h/wASmbSNNk+0W4IPMhmd&#10;0dgduMKBxyOaxpPg546TWLHxVF8bNSj1S3s1tdU1BdFs92pQLIzrGyeXtjwWb5kCn5vYViW37ef7&#10;GVrYp9v/AGtfhsZFjHnSJ4wskUtjkgGY4Ge2Tj1NUdW/4KN/sJ6Tptxqdx+158PJI4IWkdbTxdZz&#10;SEKM4WNJGd2PZVVmJ4AJIB6IY7B1JWjUj96No5HnUtsNU/8AAJf5G1e/EQa94CXwR8TdMmsfFVzM&#10;1rDZWunvJ591FI7Q3cAIKeWTCk4DMwjDRrIcnB0PhT8Qfijb+G9P0D44+AL61161sUTVNY03y7jT&#10;7uYcb4yhEilwN5QxBULFQzBQx8Z1r9sH9lf4xLa3/jL9s34d+F/7P1CG98P2+jePNNlvrWZV+/O7&#10;O8LsQ7xmFVeMDJ3uSpTp/hF/wUg/ZS8ZfDjRtd8X/tI+BNN1uWzEWuafdeJLW3aC+jJjuEVWlOYx&#10;Kj7JFZ45E2yRvJGyO3pU8Hiq38OnKXomweR50v8AmGqf+AS/yPY/CnxM8EeO57rTNE1TdcWqD7TZ&#10;XltJbzorM6qxhmVX2MY5Ar7drbG2k7Tji/Anw18AT/FLxrpZ8C6LJY2N/aPaw3GmxOYZ5LZJJSm5&#10;TtRtyNxgbt9cp48/av8A2J/GVsklr+1x8PrDU4LqG4s9St/GFkHjeN1dUb96C0RKjcmQGBYHqawP&#10;gh+3V+zI3jbxjaeOP2h/AFnq1xqVrM13b+JrZbPUEFpDCJbd2mdcZiIMe8yJwXUblJ3/ALKzS1/Y&#10;T/8AAX/kc8stzCn8VGS9YtfoekfF7wro2ufETwj4M0ezLLfalJJ4r021kdYptIWyulHnKuF2/aTb&#10;BQcEnJAIVsfnb/wVC+F3hH9lX9oPVviV4D/ajj8I6DqS2ev+J/A+i6paRXGnTJdpIl+bSRg16Li+&#10;W23RErGVWZnDYGPuST9qf9mK/wD2kNN1i3+PHgm9jbwpcQQXkPiq022cnnozL/rcOZVC9MlRBk4D&#10;DPjn/BVH4veDfiH8DH+F/wAEdM0XxzN431CLTPFkPh260Oa+TTvvSyRS386xQTIiFopZEdRIEGUY&#10;qwylgcbHelJfJmf1PFf8+39zPpP9ir49+Gf2jv2f9N+InhLxlqniazivLzSv+Eq1XSYrF9Ymsrh7&#10;We5WGMKsamaKVcbEOUb5QMVW+L2nW3wY1aH4keCdQvLe68X/ABK0OPXoTds8Fw1wbPTGPln5QfIh&#10;iHHdd3XNfB3/AAR//aa+LPhHQrj9iaG8vPCnh3wnpMk/hTxR46+GM2nRzwT3t1diFkX7PGNQWO8i&#10;iuPnki86ykeLzo5Vmk/RPwbrfwO8LaJa+G9A8S+H0W3jUKltdRfMV/ixuPOeazeHrR3i/uZLw2Ij&#10;vB/czp7/AMb+DtLS6fUfF2mwrY27T3pmvo1+zxKMtI+T8qgA5JwAOtcDYatqPxZ8XaL418J6dJp3&#10;hyxvWZdUmgCz6yNrxqqqeVtsuZAxwXKIQAvL9B4th+CfxN0G68F+Mo9B1zTb7b9q02/EVxFPscOu&#10;5GyGCsqtyOCoPYVleFBp3gfxNfeGrbxNPdabeXsF3pcNxI0i2bOSrW0cjE/KNm4IMBQ2AORWcoyj&#10;urGbhKPxKx6a3IxXg/7TPiTQPCn7SfwL1jxPrtnp1mmva6sl1fXSQxrnRbnALOQB+de7t0P0r5s/&#10;bY+Lfwb+CPxx+B/jz47/ABK8N+E/DsPiLWoptZ8WavBY2ccj6PchEaWdlQMx4AJyT0zSjGUnaKuS&#10;3GKuz0T4kftEfAO4+HevQQfHHwe0h0e5QKviW1LbvKbA/wBZ1ra+B3jbwh4j+Gvh6Lw94s0zUGXQ&#10;rQOtjfxykfuV67ScV474n/4KJ/8ABL/XvDGqaXp/7dXwKuJJ9PmjEcPxK0ZiSyEcAT9eateAv+Ci&#10;H/BOHQ/CWlaXF+3R8F4nt9NgjkRPiVpOVKoAek/qKcoSg7SVn5mLxGHi7Oa+9H0YGA5JrE1rWfsn&#10;jXR9FD/8fkN0Suf7iqf614V4q/bp/wCCUnir5/Gf7YXwHvwwxnUPiFo7hvb5p6818S/tIf8ABG26&#10;+JXhm6sfj7+z1NZww3/2qW38XaM0UbFI9m8ibAJOcZ6nOK2o4PG4i3sqUpX7Jv8AIFicO1fnX3o+&#10;3AflpCwxnNfNfhn9q/8A4JYXsTaf4O/aO+B9wsI3GHTvF+lPtHrhJTjtXZ+Gv2r/ANimNmi8JftC&#10;fDdmVcsmn+KbFiB7hZOlbSyzM4fFQmv+3X/kc9XNMto6VK0Y+skv1Oy8ApInjvxvI44k1y2K/T+z&#10;7UfzFdgGHY183QfE/wDZo8aeMPFk2r/tCW9nBPqlu1m2j/EWWxV4/sVupZTb3CAjeGXI7gjqMVFF&#10;4Y/ZAu7kvB+1R4tkY8tHD8fdaP6DUMY/Cs/qOMW9OS+TOV8RZDHfFU//AAOP+Z7J+0Lcpa/ATxtd&#10;Fv8AVeEtSf8AK1kNdZZtut4v+uY/lXy78ZtP/Zstfgp4usvD/wAe9fvr2fwvqEVjZXPxa1K7a4ma&#10;2kCRiOS8YSFmwNuDuzjBzXpnhz44fs4eGrCOC3+O2lMPLUZv/F/nHp6yTGsZUakPiTXroT/rJw+9&#10;sVT/APA4/wCZ64SB1rm/G6mTxP4QIb7viKU/+U29H9a5O5/aW/Z3PH/C+vDkJPdfEMGf1fFc/wCI&#10;/wBoP4C3OraPcRftM6GottReWQjXLE7F+zTpu5B7uBz61x1sZhMP/FqJerRpHP8AI5bYmn/4HH/M&#10;9uQqOM0uRu4rx4ftIfAnG1f2sdDXH97WNM/qlU9T+Ofwd1LcLD9t7TdP7f6Pquisf/IkLVy/21lH&#10;/QRD/wACX+Z008yy6t/DrRfpJHZeMPjP4B+HPjKfS/Ew1oXNxZQyL/Z/hbULyPbukA/eW8DoDnPy&#10;k5HBxyMw2/7THwrnOIX8Sc/3vA2rL/O1rJ8D/tAfBHRNOlsdV/al0HxFN5xf7ZfaxpqSIuBhMWyx&#10;pgYJ5XdycnGAN+2/aJ+B16SLP4veG5dvURa1A2Pyas3nuSr/AJiYf+BL/M1+tYbfnX3o0fCvxT8I&#10;eM9RbTdBfUvOjiMrfbtCu7VdoIHDTxIpOWHAOfbg46jcCN2eK+f/ANsTx38LfiL+zR400jw94k0n&#10;WdYj8P3cuh2tjdJNcC88h1iaFVJbzcsQu3nnjrW0vgT9ii/PPg/wDI38WbW1b+lCz7JZbYmH/gS/&#10;zKjiMPLaa+9HsjuoXrXI/BZlPhC8wf8AmbNe/wDTvd1xqfCn9iuT/VeAfAJ/3LG1/wAK4/xR8N/2&#10;c9F+NPw/v/A3w+8Lw2K3eqf21dadYQrHErWblDKyjChpem7q3TmplxDkMPixVNf9vx/zNo+9bl1P&#10;pLINea/tisqfsqfEN/7vhC+P/kFq1NN1n4LeHmB0rUdBs27eVLEn9RXP/F/SPgF8aPDV34S+IXxC&#10;l/s3ULV7a8tNN8ZXFgk8bAhlb7POmQRnNZ/6zcPPbF0//A4/5m31eu9ov7meqROrLkHrTs14l8Ob&#10;/wCFXwy8U6joWlfGTUrjSrixhuFn8ReOLnU2FzvkV1Sa8mlZRsCZjVgBnOMnJ66f4qfC1B83xs0+&#10;Pnr/AGvbf1q48RZDLRYqn/4HH/Mr6piv+fb+5k/xqZRL4RYD/mdbEfpJXbr8q4NeHfFj4lfDGZ/D&#10;9/H8ftDcab4ktr2W3vNdsoxJHGGyATg5+YdCKpWf7afgzVF1aPUfi38MfC0MN5JBoV7qPi9LyS6W&#10;ORkaSW2xbCJTtDIVmk3IwY7c4raOdZRN2jXg/wDt5f5mkcuzCfw0pP0i3+h7+SAMmvPdf+IC6N8Y&#10;JfB2j6Fe6hrF14bjubWBbeRLYIs0w3S3OwxxgttXbkv82QhUMR59e/tYfs/C+0vU/FX7eXgmxaCF&#10;0vLHS9a0u3s79ifvkXDTTIVGOEmA6E++V4V/a+/Yb8B/EjWtWh/bC8IPDqtnDLJNrHxMiuo1lEku&#10;Y4fPuGWFQCp8uPaoznbzmt45jgKnw1Yv5o3jkucS2w83/wBuS/yPbpfiBq9tBqLzfDbXXl0+Ndsd&#10;usDi+coGK25Mq7sHK5cR5Ip3gv4reCPH0zWfh3Vna5ito7h7O8tZbacRvGkgbyplR8ASKGOPlfKN&#10;h1ZR4zq//BTf9jifxJa+FvCH7TPw9uHa4b+0tSvPF1rDa2cKjOVZnHnyMSFVEJA+ZmYbQrZGt/te&#10;fss/EBLc61+2N8G4J7NnMc1n4riaZZVkHlzxzR3kLQqyj5osNjcU8xxkt3UYyxSTormvtbX8ipZF&#10;ncd8NUX/AG5L/I97+FNudN8N3cErfe8RavJz/t6jcOP0YV1AYE9R+dfLvh/9p79nm3ik/tD/AIKX&#10;eFmmmuvPlhsNY0CK3TJcskayRySBW3AnfI7DaMMOc1dH/aB/Yh8WWGvDxN+2hZ28mpatcCQxfGeW&#10;zZY0nXy2gEV2gt1Kwpgw7Ays46SOG7P7LzJq/sZ/+Av/ACMp5TmlP46E16xa/Q+qpHQjaW9qpeFU&#10;8vRY48/cklX8pGFfOUv7QX7JXhDwdNF8If21dAk1aFrf7LJrXxYGqIxWcNsl+1XEv7twWSRwA4jY&#10;lGVlRl6L4N/tsfArV0vfCviX4u+E7XUbG8uHWa38WWV1a3MDzO0bRyxyEghWVWSVY33K2FZcO0yy&#10;7MIq7pS/8BZg8Hi1p7OX3M9p8VeGfD3jLQ7zwr4s0S11LTb+3aG9sbyASRTxt1VlIIIPoaytA+C3&#10;wg8NWSWPh34YaBYwoyssdrpEMYDKMKeF6gdD1FcXqH7bH7M9hrkfh7/hbFrdXEjxqsmm2c93Apc4&#10;G6aFHjUepLAL/ERWv4n/AGlPhF4e0z+0bPxpY6o7XEcEVnpN5FNI7yMFXowCLk5LuVRQCWIFYvDY&#10;mPxQkvkxPC4qO8H9zOe/aN+H/hbXfib8F3vtCs5FtfiVfsyyW6ncsvhjXUkXp0YsC3qVBPQV6pD4&#10;T8NWnh9/DFrodrFpskLRPZJbqImRlwVK4wQRwfWvnD4yfHXXPE/jT4aix8B6lt0X4rW5vtU0vUrG&#10;+tUtm0+5ge5fyJjMluRdOm+SJCGQ71VSjP8AQ9t458J325LPxHZzFeWEdwrY/KodOpHdWM3Sqx3i&#10;18jzH9mXTZPAPizxR8Go5b+Cw8P3wbQbHUblZmaxmVZFlRyzSMnmGVMNgLtAFezv92uH0HxBous/&#10;GfUbSz0O8FxZaLCratJbw/Z7hHkZvLjcN5hZSPmBAUZGMnNdvKCYzioMzx/4OfGr4QeFPCepaP4p&#10;+KnhvTbuPxx4l8y11DXbeGRD/bl8eVZwa6CD4l/ALxB460/xhp/xi8L3F5Y6Xd2MK2/iC2clLiS2&#10;kfo+etsleL+Av28/+Cevw4g1/wAC/Fb9sf4PaBr+l+PPE0OqaPr/AI/0u1vLSX+2707JYpZg6Ngj&#10;ggGtq0/4KPf8E1H1+cQ/tu/BP7OLOFoZ0+I2kbWbdLuAPn9QAufqK0lRqx1lFq/dMylWox3kvvPo&#10;qzvbO/hW6sbmOaNlyskbhlYexFSPyRxXhFx/wUf/AOCb93atZ3H7c/wYkhkXDRt8StK2sPT/AF9c&#10;Xq37Wn/BGfV7trjWP2nf2dbiUn5nn8daIx/WainRrVvgg36K5KxWGltNfej3v4F6+/iHwTeajNJu&#10;ZPF3iC2/CHV7yEfpHXZZr4b/AGdv2lv+CRHhTwXff2h+0J8AbG9bxn4inhabxlpEcht5NavXt3GZ&#10;d21oWjZT0KMpGVINez6T+1X/AME5vJj1DRf2hvhD5cih45oPFmm4ZSOCCJOeK7JZTmsdXh5/+Ay/&#10;yIqY7B0YpzqRXq0v1Pc9TvYrKASOfvzJGv8AvMwUfqasg4XJryTUf2mv2TNb0L+zD8fvBrWcoVo2&#10;s/FltGRhsqyOkoK8jIIPauR12f8AZA8TuLq5/al1qHJz/wAS343anbqfwivlFY/Ucd1pS+5nFLiD&#10;I4fFiqa/7fj/AJn0USB1rg7nH/DTFjx/zI11/wCllvXl9l4W/ZMtP3sH7TfiyQNypm+OusSD/wAe&#10;vz2qhpniL9nLQfjpZ6pafHe5msovCtxE13ffEa6uFWb7TCRGXkuW5Khm255xnHFZyw+Ij8UWvkyf&#10;9YuH/wDoKp/+Bx/zPpvNNcg15qv7SX7O0WIz8cfDvy8fN4jiJ/WSqdz+0r+z5I22H9orw/D/ANc9&#10;etTj8ya5alajRfvyS9WkNcQ5C/8AmKp/+Bx/zPStB1FdVsFv1x85YcezEf0q9kDqa8B+Hv7RnwRt&#10;/CVtDfftPaPazK0u+GTWNPDLmViMhlz0wfxran/aM+Bs8TRJ+1xocfy8SLrGlkj80I/SuF5xlMd6&#10;8P8AwJf5m8M3ymp8NeD9JL/M7L476xbaB8NNQ1m9E3k2s1rLJ5ELSPtFzETtRAWY+igEnoATWRbf&#10;tV/CCZQqHxR/wLwBrI/naV5f8Tvir8NNR8NCSz/bjt74R6hZSNpi6hoZSZFuomZW224fbtBJ2sCA&#10;M5FetJ+0z8AjHn/hdPhX6/25b/8AxdTLPMmjviIf+BL/ADOn61hX/wAvF96JLX9ov4Y3i5gPiL/g&#10;XgvVV/nbCmfs3anb6p8G9H1G0MnlTG4dPMhaNsG4l6qwBB9iAR3q0vx8+DTR+anxT8PsrDgjVoSP&#10;/Qq8+l0P9kvV/G95d6lo/gq4tZrGF1aWO2ZHmMsxds9CxBUnv0qVn2S/9BMP/Al/mP61hv5196Pd&#10;CyjvWbrRX+0NPGf+Xr/2U15cPhl+xPOgP/CB/D9t3/Tnan+lS/8ACq/2NWAKeAfAmOyrZ2v+FKXE&#10;GRw+LEw/8CX+ZtGUZfC7nrwZTwDSNjsPyrxr4R+F/gL4X8MTWL6V4ft2j17VJLeMwxptifULh4go&#10;P8Plsm3HG3GOMV3CeOfhfbWL6fbeMdNt4mBDLb6gkZH0KsCD7jpWX+s3D+31qn/4HH/M2jRrS2i/&#10;uNS0lUeO77PAGl2+T6fvJq2kYMMqcjsfWvDNb+Gv7OOs623iC7+NviqG6yu4WXxe1a3QgEkLsjvF&#10;UqCT8uMc13TfFL4Vp8n/AAt3TY2xjH9rwf1zVLiPIX/zFU//AAOP+Zf1TE/yP7md1uGcZrz/AODg&#10;X/hYnxW4/wCZ9t//AFH9HqN/il8Km5Hx509e+P7VtM/qK8ruP2lvCXwi1Hxdqvhfxx4S8T3nibxt&#10;Zy2Md14xgtVjhbT7C0aWZ4YpWjVHt5Cx8sgKFPc1rHPMmk/dxEH6SX+ZUcDjpO0aUn8mfTHArD+J&#10;Cq3w/wBdRgdraPcbgqkk/um7CvJj+1z8KZtYV7j9rT4WWuntGRcWEOpQyXUblf4LhrsIcHu0HIxl&#10;etcx4r/aQ/ZB1vwDeeE/GP7eOi6tcJuljuoPiJY6bcs6g7Y2OnNb7lzgFCCG6EGt1meXS+GrF/NH&#10;RHJ82l8OHm/+3X/kewWHxe1HWfDlx4z8PfDPXr7SlhVrFY4Rb316xcKdttc+UY1GScyMjYVvl6Zu&#10;a/8AF/QvCmptZ+KNI1WxtlVSuptp7SWxYlcruj3Mu3cCWZVUAMd2Acec61/wUg/YQ8PadJqWo/td&#10;/D8xw/fS18UWtxIOcYEcbszH6AnGewJGDp//AAUh/Zb8T6emr6b+1F8KbGzuLhlgg1jxpai4NvtI&#10;Wd08z5GLYPkMAwQje0b7kXqp1adZtU2nbs7/AJGn9g55y3+q1P8AwCX+R6R8abuw8U+H/BmsaNfQ&#10;3lrL430e6t7i2lWSOWPzgwdWXIZSMEEEgg16QXjAyXFfH3iP47/sxXjWc3hv9vT4Z6C099BPqzeG&#10;9XsgHnWeWX7RDDdXU9vC7GX945id5Nq7mwqBOn1z9p79kfWdLu9H8Tft96PqVvqF3F5aWPj/AE/T&#10;ZrVfNBIjn0/yJgoAwcucjOc5r0o5bmEtqM3/ANusz/sbOI25sPNf9uv/ACPptXTru/WszVdAt77x&#10;LpviN3G+wgnjQeolMef/AEAV88yfGT9gC61+18RS/tu2fnWZiMcEfx2uEt38tdq74FvhFJnPzblO&#10;88tk1j6J+278Pfh7faxHZfHHwj4v0O11JE0eyX4kaYuqfZxGF2obyWJLgFiHMs1yGJ3AZIG4/szM&#10;utGX/gL/AMjneBxsd6cl8mfWSAbcba5fxT8GfhL4y8WQeOvF3w10PU9YtbX7Lb6lqGlxTTRw7t3l&#10;hmUkLuJOM4yT6muVm/bH/Zjt/DMfi6T446CbV7NLlY47wPcFGUMo+zqPO34I+TZvB4IBBFXPC/7U&#10;/wABPGFpcX2lfEuxjjtrp7aT+0g1mxkUAkqJwm9MEYdcqecEkHGLweKjvTkvkyfqeK/59y+5nZWP&#10;gnwjpyyPp/hfT7dpnjeQw2aLvaM5jY4HJUnKnsemK8d/Y58L+E7yHxxrZ8MWK3un/FnxJb2lwtog&#10;eFBeP8qnGVB3v067j6mul8V/tN+FtKW6PhO2TXmsZoY547fVrO1MpkAOYWupY0lVFIZ2DBcblUvI&#10;jxjmf2SvE2h6N4d8Yvr9wmkzaj8Sdcv1t76eNWMc10XSRSGIdHHzK6kgj9M3RrLeL+4mWHrx3i/u&#10;Zs/tVeD2tdCsfjT4at5117wrqVpNHcW9wkYSye5iivZJBIyxyCO0e5dfMO1Tk8dasfsKyiX9in4P&#10;zR3KzK3wv8PlZEwQ4OnQc5HGDXUfEbx74Z0XwFq2sXUlxqEUOnzO1lo+JLq5AQkpAuRulboqggli&#10;ADXJfsFlF/Yh+DscUTRqPhZ4fCxuoUqP7Nt+MDj8uPSs9epk4yjuj0bxd4i0PwtYJrXiPWLWxtYZ&#10;l8y5vLhYo1z0yzEAVgL+0X8ADL5Y+Ofg/cPvD/hJrT/45T/jZ8W/g98FvB//AAnXx1+Jnhzwn4eh&#10;u44rjWvFWsQWNmjucIrSzsqAs3ABOSeBXjfiL/gpP/wTJHhvUp9B/bo+B11dxafM9vDa/EnR2kdg&#10;hwAFnySTjHvVxp1JR5knbuRKpTj8Tse6+DvGXgDWrSOw8I+NtJ1ILkr9g1KKbPJP8DGugjIPINfN&#10;vw3/AOCk/wDwTvl8C6Pd6j+298G7e+n0m3e8hk+I2lLLHIY1LqwM+QQxOc8g1J4p/bx/4JW+Ko8e&#10;M/2yPgTfofl/0/4iaRIPp80+KUISqSUYptvojL61hr25196PU/jfoUuvX3gl4Ru+w+ObW6b2Vbe4&#10;X/2au8TAXFfIGo/tNf8ABFi5lgjg/aG/ZzlIuAzeX4w0VtvB5JE3A/Sun8M/tY/8Eo7r/iU+Ef2k&#10;PgXJgbvs+n+MNIY8d8JN/SuyOV5pKPMqE7d+V2/IUsXhYRblNK3mj6ZyPWsXRNXttQ8Q6xp0Z+ax&#10;uoo5ee7QI/8AJhXmfhz9q39iCK4+y+Ev2g/hr5irny9P8VWJYD6LJWdq/wAUf2SfGesajdN+0Dpl&#10;tNdMjztoPxCeyaXEaoGJt7hMkABd3XAA7VLy/HR3pSX/AG6/8jiqZ5ktP4sTBf8Aby/zPd8gdTUc&#10;7YQ/Svm8+Gv2P9QuDJF+1V4sdzz5cPx91oY/4CuoY/StKyt/2VNERXh/aS18/wAO68+M2py/+jL0&#10;1nLC4qO8H9zMv9Ysg/6Cqf8A4HH/ADPZPhfpX9gfDnQdBI5sdHtYCPTZEq/0rezzivJNA+NH7Nvh&#10;a38qz+POlyKBgfbvGhuP/RszGrd3+0v+ztswPjv4dj/2h4ig/q9c9S1FXm7euhX+sOQ/9BVP/wAD&#10;j/mdX441aLT/ABR4PtHIzfeIJYF+o069k/lGa6NGBXg184/FX4/fBu88b/Du80r9onS5ILTxhNLq&#10;E0OsWbrawnRtTQSOeQqmR4owW4LSKvVhXWr+0f8AAnov7WOhj/uL6bz/AOO1wVM1yulLlnWin5yX&#10;+ZpHOsnqfDiIP/t5f5nsW4ZxmvENR+L/AIL+G37WnjDT/Fb6sHuvBHh17f8As3w7fXy4+06wDuNt&#10;DIE7YDYJ7Zxw7Ufjr8GtTOyx/bW03T8dWt9V0Y/+jIWrlfhB8YPhX4a/aH8catr/AO01puv2194V&#10;8Px2erapqenRgtFcaqZIEa2SKNtgkjZhgsPOXJwy1k87yeO+Ih/4Ev8AM6qeNwdRXhUi/mj1a2/a&#10;Z+FU4CxyeJDn+94F1df52tcv48+KvhPxt8W/hHpOgHVDMnj66lY3ug3lou0eHtZH3p4kXOSOAckZ&#10;4ODjsLX9or4G3p2Wnxh8NyMOSI9at2x+T1m+LvGP7N3xGt7ex8YeIfCetLZ3H2mzhvrq3mEE2x4/&#10;MUMTtbZI67gM4dh0Jqf7eyX/AKCYf+BL/MtYrDP7a+9HplBOBkmvGYvAv7Fl7hH8I+AZpAvzZtrV&#10;iakj+Fn7FrtiP4feAffbY2v+FN57kqjf6zD/AMCX+ZcatOdrSR1vwHYf8IZfkt/zOXiIf+Vq9rte&#10;OleOxfCn9knT7q3u/D/hLwVYzQ3Sy+Za2durdSSMr65OfXNdVp+qfBPQXEum3egWrZyrQyRJ/I1i&#10;+JOH07fW6f8A4HH/ADOiNKpLZHTeK0Wbw1qEIH3rOQY/4Ca0ImUrXnXjy++D3juzFnrnxPmtIypX&#10;dpHjCewZgR/et5kJ/Oue+H8PwY+GOv3o0X4yardW11axs7eIPiDe6mqSBm/1f2y4kEXGMhcZ75oX&#10;EmQS0+tU/wDwOP8AmafVcQ9oP7me0ZHrWb4otxdaVJCvJZkOPowNcjN8UvhVncPjTp6f7urW/wDW&#10;s3W/jb8I/D8C6je/HXS5FVxttp9askWY+mWK89/vDgVrHPskltiab/7eX+Y44PGS0VOX3M9QjXCK&#10;CO1ObpXhs/7YXgZ9S1SzuPjH8MdFsI40XR9YvPGkd1JNMVVmElqBCqoMkBluGJIPArNvv2rfgW8e&#10;l3viz9vTwPp0lrLJ9sj0PVtLtrXUAw+VGW6e4kXb1/dyqSeTxxW0c2yup8NaL/7eX+ZvHKc0l8NC&#10;b9Iv/I7LxH4s/wCEY/aAmtdP0K+1LUtQ8H262Nrb27iNtt3LkyTbTHCg3gksdxUMVVyNtdFcfEnX&#10;rAXUN58Kdflns9PhuH/s/wCzyxXMjthoIHaVC7p1O9UGOQSeK8P8Pftb/sQ+C/jXrXjAftf+E2j1&#10;fQ7ZZpdU+JcVxbLIk0uUhSW4McPBBKRhRzkjnNb2o/8ABS79iRdai8N6N+1J4BnvJFLtO3im1W3h&#10;QdWaXzAmf9gEsfQDmuinisLWlywqRbfZpm0chzuWqw1T/wAAl/kev6T8S/CGqa+vhVdUW31aS2E6&#10;6Zefu5mX5s7QeHK4+YKTtBUnAdC0Hw/8UJr3izxtpgcf8SXxLFZfnpljP/7XrxHxN+2L+x946kFp&#10;qf7XHwee2jmdty+KbaS4f5F8uZJEukNs6NuGV3k7VYMhO1fPPgj+0b8E9L8c/FS98Sf8FD/DNouq&#10;eMrSTS/sesaRHbTwpo2kIbiH7SJ5Hy0UtuzGR1JjkICyAsPSp4HGVknTpSfomyXkmcRV3h5/+AS/&#10;yPtnzFJ4Ye9NkdDwGGa+V9F/aC/Yx8Sf2vqHi39t3TY5ry7u7QfZfi+bJDbeYoRoo4LlEhbbGmJY&#10;gr8vhsSPuqeOf2gf2Z/BXw5ktf2ev23tFOvya7pKW95rHxMGvC3ie/tYp3eK6upMxC380uAVIXe4&#10;ZH/eLp/ZmZLehP8A8Bf+Rz1Mvx9N2lSkvk/8j6H+BVoLP4ftB/1MOst/31qd039a6TV9K07WtPuN&#10;H1ezjuLW5haK4t5kDJJGwwVIPBBBIIrwP4L/ALZnwJhaTwH4g+J/ha1ulmu71NQsfF1jeWMvnXLz&#10;FFlSXerL5u397HGGIOzcK6rVP23P2YtI8QJ4Vb4uWt5dSRJLu0mxnvYVVpPLG6a3jeJDu6hmBUfM&#10;QF5rOWBxkPipyXyZn9TxX/Pt/czsPDPwK+C/gyxj0/wj8KvDumwR/dhsdGgiHQD+FR2AH0Feb/tv&#10;6Joem/D3wf4nt9DszcWPxj8ERxyNbruVbnxBp9i+DjIPlXBXjsAOgrutZ/aE+EumaXcanZeOtO1J&#10;oUz9l02+imlb6KG65I64HqRzXkH7VPxZl+IHgrR/Cmh+Epr1YPix4FuJL6w1G0uIlt4fEmmXc1yV&#10;jlMoiijifcxQFWVmx5amUY+xrdYv7ifq2I/kf3M+g7Twl4bsdIk0S00O1SzkRkltRbr5cilcEMuM&#10;MCODnrXzX4O8Lab8MP26fDfwt8Ox39npNvY6zqdhZXbI0TtcRRGV4Sf3mxSqR7PuIFUKBX0lbeNv&#10;Cd8Slr4ks5COojnU4rxjxv4k07U/2+vhrptrY6szQ+E9ef8AtDcp091It/kGGyJweTlR8p4J7Ryy&#10;W5nySXQ+gaKNw9aKRJC08aHY561+G/8AwVA/4N1/22f+Chn/AAUg+Mn7U3w18c+AfDPhvWta0e30&#10;WPxdqF7HcX0dv4c0mGS4QW9rMvlecksQ3MG3QP8AKBtJ/Xj9o34K+Nvi3eeG7zwb42k0n+xdWS6v&#10;IVup4ku4w8b7W8lgSR5eNpypDtn0PEeIf2VvjL4psdQsb/4uT28194k/tGW7tdSuwZIJJZ5Tb4Ur&#10;5aW/nrFCEx5iW8Zl5JFd2X5hisrxHt8O7Ss1eye++5lWo060OWa0Pxw0T/g0s/4KH6Zp8dkfjn8F&#10;32/xLrOrc5P/AGDq1Iv+DU3/AIKGQwiJvjT8GTt/6jWrf/K6v6AraJ0SMF2bauCx78dakfla561e&#10;tWrSqzfvSd367njVeGcnrSvKn+L/AMz+eK9/4NMP+Chs1y8z/HL4MLvOQv8AbWrf/K2p7P8A4NTP&#10;+ChSwYk+NXwZyO/9taryP/BfX7bfGL4GfEjxn8efCPxi8JePJrSx8M2d0JvD/wDaE0NvqNw8MyRG&#10;ZUBEihpR1AK4z8x2heTb9k74up4lvNWtfi5cxx3XjA363Q1K8M0Vib6a88lYy5iz+++zbcBfJQHO&#10;7AH6ZkfjL4gcOq2AxSj7qj8EHoumsWX/AKu5S4pOnt5v/M/OXwf/AMG+f/BQXwz4X0/w8/jn4Pzf&#10;YbVIfMHibVF3hQBn/kGV614c/wCCRn7fug6Fa6Ob34QyG1hWPevi/VBux/3C6/UyIFUwaUk9q58Z&#10;4uceZg718Snq38EFq/SJ8ZmXg9wBmzbxOFcru/xzWvykfm3pv/BN/wDbysbJLZY/hIfLGGb/AITT&#10;VBz/AOCqtDwn+xd+3trmiR3t34L+GOnyb5Yms77xvqPmAJI0Yf5dLYbXCh15ztcZwcivpP8AaI/Z&#10;x+Pnxf8AE1xc+AvjDJ4NtI7yGWzuNKvp2mnzZX9pN5yOjRrsN5HcRquQ0tnEHwCSK/x+/ZW+MPxi&#10;+IGn+MdC+K0mg2unSCS40Wx1W8ig1v5SgiudjAwpHxIrQ4Zn4bK14GJ414jxkbVa1/8At2P+R83U&#10;+jj4R1pXngH/AODKv/yZ89v/AME/f29JiZF034S4Y5X/AIrfU/8A5VVVk/4Jzft6uxc2Pwl+9n/k&#10;dtT/APlVX6IWUUkNpFDLMZGWNQzsvLHHWppP9W3FfK4yTzB3ra/h+QR+jj4Rw2wD/wDBtX/5M/Nd&#10;/wDgmt+3k25inwlAPb/hM9T/APlVWH4R/wCCcf8AwUA8UeHrfW7/AMM/DLR5rjcW03U/GOoCaAhi&#10;Bu8vTWXkAMMMeCO+RX2Refs3/GfxH8R/E3jC8+J39i2d5qmnyaLZ6Xf3c8M1rayahJsuIpCgikaW&#10;9EjNExV/JhjI2RBWzNW/ZR+ON58WL/4o2/xjuJYbia5mPhuTVLqOyuxOIYxHIU+aIWyRM8JiALvK&#10;wk4Ga/Psw8MeDc1t9Zw7lZt/HJb+jOyj4A+FuHleGCa/7iVP/kj5aP8AwS5/b3IyB8I/x8Zap/8A&#10;Kqnf8OvP2/VHK/CHj/qddU/+VNfpRodncWGl29hdXklzJDbpHJcSAbpWCgFzjuTz+NWJslgMcV5v&#10;/EGfDvrhH/4HU/8Akj67A+HPCeW/7vRa0S+KT29WfnbH/wAE/v29oVwdM+EZ8tf+h21Tn/yk1t6D&#10;+yT+31qGkWuoXXg34U2ck0Ks1vc+O9SEkZx91tukkZ+hNe9+IPgB+0Hc/F6/8f6T8QbX+zL7xbaa&#10;gujT6xdhbeztYJVSKMqu1RJM4kkiKsCd48whkWPD1/8AY8+O/iHW9Q1f/hoG+083XiIXca2l9ckP&#10;Zyf2qzwMNwVPJbVB5ewDeNPt95wcJxz8CvDOp8WDf/gyp/8AJHd/qXw/e/sv/Jpf5nCwfsw/t6eQ&#10;oHg/4Rt05HxA1Tn/AMpFbSfAn9veMA/8IH8Izj1+IWqf/KevrqA/ulz6USJuXaG2/StI+B/hvT0j&#10;hH/4Mqf/ACR6WHyHLML/AA4W+b/zPlE/C39vRBn/AIV18ISyj7o+Iuqf/Kepl+Hf7eFxD+8+HHwj&#10;Xcn/AEUTVP8A5TVav/2KfjJD+0Xqfxosv2jtZu7G+vI7i30S5ubiGKzZJmkwqpI0bgx7LcgoF8sF&#10;seZ8xk1r9i34wat4p1PXJfj5qUgvvFH223mm1C7R4LJry/u/JEccixgxC/Fqi4w0VnCzktwvl1vo&#10;7eE2I1qYFv8A7iVf/kz6HD4qvhf4bMV/gl+3vJGR/wAIF8I/mGP+Siap/wDKesuX9nH9vmRWT/hC&#10;PhHhv+qiap/8p6+xogQQc0l2plt2iR9pYY3Dtx1qYfR08JKfw4B/+DKv/wAmerT4mzil8NT8F/kf&#10;B3xC/Z3/AOCg3hHwPrnibSvhT8M9eutL0i5u7XQ9I+IGofa9SkjjZ1toPM0pE82QrsXcyruYZYDJ&#10;Cap+xl+3rqWnz2A8PfCFfNjZN3/Ce6pxkf8AYIr07wR+xb+0V4N+NEPxT1n9pnUvEtrp+uapqNto&#10;+oXE9tDP58MiQRTIhZJI0aU4AChFGcO20r1GqfsvfFrWfG7eJJPitcWNr/wlcWoW1rZ6ldMtrbRz&#10;vKQoY4Z5w5ikjfMSIBsweB3U/AXwvo/Bgmv+4lT/AOTO+nxxxJRd41v/ACWP+R8n6j/wTB/b+1DT&#10;prLZ8IV8yMpn/hNNU4yP+wVXBah/wRa/b+vLGS2/tv4Qr5sZXd/wlmqcf+Uuv1si4X8ap+ILGTVN&#10;IvNMjJVri1kjVlkZMblI+8vK/UcjtXsYfwk4Dwv8PCtf9vz/APkj6PC+MXiBgrqjikr/ANyD/OJ+&#10;LPj/AP4IV/8ABQzRPA2saxp1/wDC/Wbi002aWHSdL8Saj9ovGVCRDHv05U3seBuZVyRkgc1RX/g3&#10;Q/b8Yqw+Ifwf+8P+Zi1T/wCVtfpt8Gf2XPj98OfiJqXj3xZ+0FqmsW+raD/Z7aLcXbTQ6eElmMSw&#10;ZRd7Ks+TM2HbyUVgwOVo/BT9i74xfDD4jeG/F/iP9oDUdftdLuvO1S1vL67b7S6Wtxbq+0ybCZfP&#10;82RWGxXjXYvQj28PwLw1hZKVKi1Z3+KW6+Z9FR+kZ4tUY2hjkv8AuFT/APkD84rT/g3d/wCCgdtd&#10;Rzf8J78ITtYNj/hItU9f+wbW6n/BAf8Ab8R93/CZfCPj/qZdU/8AlbX7Nbh61zvxd8Fan8R/hf4h&#10;8A6N4qutDuta0a4srfWLE4msmljZBKh7Mucg9QRX6nkfFufcNxccBV5E2m9E9V6pmdb6Q/iviI2q&#10;Y1P/ALh0/wD5A/H/AFv/AIIVf8FA9J0ya+tte+FF9JEoK21v4m1Le5z0GdOA/UVe0/8A4IS/8FAL&#10;O+iuT4u+DzbGyF/4SjVQT/5TK/Q7wf8AsxfHvw9Jpmo6t8fJNUubfwdfaFdLcRzKF+0XMciXCsHx&#10;JNCi7VkaMM23kqHYCj8K/wBj34ueCPiT4N8b+Ifjff3tj4edp9S0Uahdyx3Uy2+rQKf3j/OJRqgk&#10;kD5VXsLcIv8AEn1z8ZvEGSs8Uv8AwCH/AMifKZh4p8a5pJPEYhPp8EFp8onxf4T/AOCNX/BQDwx4&#10;gt9eGqfB+T7PuPl/8Jdqo3ZQr/0C/evQdD/4Jy/t+6Bq0OqNYfCGTyWzt/4TjVOeMY/5BNfpBGTn&#10;pVLxNDqk+h3cWgmEXzWsgszcZ8sS7TsLbedu7Gcc46V4uM8ReLMwlevXT0t8MVp8keNHjLiCKt7X&#10;/wAlj/kfEGlfsk/t5aRdrfr4V+Ec21sKq+PtU+n/AEB66rw/8Bv299L1JdQj8C/B+XZuG3/hYeqj&#10;sR/0B69D0P8AZ1+OFhrusQ6v49t7yxvPBMehQ6gNUvUuZbp4IkutQkhz5ccjNEpjETLsAbBzIxGp&#10;8Dv2eviZ8NdZ0ibxB4+e8tbH7ZcXjLqV1M8zzTXTrZbZiwNvGLhCshPmboFU4XgeBWz7NMRpOf4L&#10;/I5K3E2cYjSpUv8AJf5HIaV4B/b406+jvD8LvhC/llvl/wCFk6pzkEf9Ab3rs/AenftezeNdNb4l&#10;fDj4cWOix3DPfXWheOb+8uowEbbshm0yFHy+0HMi4BJGSMH2lc7eRS5HrXnVMVWrfEzy6uOxFb42&#10;NLYT8K/P7/gvv/wTg+O//BTr4M/Dv4JfAXVdB06603xpNqOpat4kuJo7O0hWxnQbjDFK+WdlUYQ8&#10;nkgc1+gRIIxmvmzwt+yL8Z7H4dW/w+8W/GGbVWt5FSPV5dUvY50jTTUsPMGxlLO5gW6YMxAluZtp&#10;OxGM4bEVcJiI1qTtKLuvU4pxjUi4vqfjP4Y/4NE/+Ch2h3cl4Pj18GJBJHt/5DGrevX/AJB1dBZ/&#10;8Gof/BQ61cv/AMLt+DByuP8AkNat/wDK6v3g+C/g7xD4B+H9j4V8Ta22o3lt5hmuWleQDe5cRq8n&#10;zuiBtis3zEICec11ma3x2YYrMsU8RXleT3dl+h49fh/KsRK9SF/m/wDM/nu1n/g09/4KH6jGqj42&#10;/BldpJ51rVv/AJXVkRf8Gp3/AAUP0rVrWxj+LfwhuI7yOQveRaxqnl2+0AgPmwB+YnAwD0OcV/RF&#10;dxGeLy1YjP8AEp6V83+HP2RfjPY/BPSfhDrvxfuLqbTbHULNfET61fPexrc2skCSb8p5zxEoVL8g&#10;dy6+Y31vDfiRxhwnCnHLcQoKDbj7sXa++6ZMeHMpjHlUPxf+Z+W/wU/4Nnf+Cg3wq1i81N/in8Hb&#10;z7RbCEKviDVU24YH/oHGvavht/wRK/b/APAWq3Goy6/8ILjzoPL2r4s1Rccg5/5BftX6kfBHwb4q&#10;8BfDm18O+NfFEmsan9svLq5unYssX2i6lnW2jZvmaKBZFgjZvmaOFC3zE11ma9zMvGrxFzaUpYnF&#10;p82/7umtvSJ83m3hhwXncpSxmHcuZWfvzX5SR+Z+g/8ABMH9vbQGklf/AIVHJ5igZ/4TTVBj/wAp&#10;VbGmfsE/t56PfranRvhPMk0bFpl8caltjIxwc6VnJycYHY59/v8A8c2Ot6h4V1K08NRW8moS2rLZ&#10;LeXEkUPmY+Xe8YLquepUE46V8++JP2R/2iPE3gbWvCdz+0Lf282tapNcyTQahNi2il06WzaKJlVJ&#10;FVHuGukAIPm2sALBWcj5nEcecT4q6q1r3392P+R8jW+jt4TYi7ngW7/9PKv/AMmeI3f7BH7eN6ii&#10;PSvhKNpz/wAjxqf/AMqqq3P/AATw/b1uQF/s/wCEox/1O2p//KqvuH4Q+BtZ8C6fq9rrmofaJNQ8&#10;QXN9Ey3c0wSJyoVcyk7ThclVwgLEKMV2QIPQ183jsdiswb9vK9/RGMfo3+EMNsA//BtX/wCTPzdv&#10;/wDgm3+3vOuTa/CVdv8A1Ouqf/Kqs+X/AIJo/t4XbIiD4SYydx/4TLU+v/gqr9CvjT4e8X+LvhTr&#10;3hbwFqkFjrGoabLb6feXTSLHDI67dxMfzrjPVeQea8r039m74v6T4Z8ReH7n4ny6xHrOr2Go2P8A&#10;aV9dRyaebU2WLYTRMGaJhbyAkBScgsr73r4XNuBuG87cnjKTlzKz96S29Gjqp/R88KqMk4YFr/uJ&#10;U/8Akj5HP/BL39vKX7o+EnB/6HLU/wD5VUf8Ouf2+EOVT4R/j401T/5U190fs0/B3x18HdH1bSvH&#10;HxNvPErXeotLYy3jMxhhycD5sncc5IBIGBjivTPwr5v/AIgz4ef9Aj/8Dn/8kfS5d4VcE5VyvDYd&#10;x5Xde/N/nI/NzRP+Cbf7fWhtJI1r8IX8xcc+NtU4/wDKTW3on7EH7emg3WToXwjk85cbl8capgfX&#10;/iU19v8Axm8J+IPHfwx1zwb4W1eTT9Q1LT2t7W+hvGt3gZuN6yqjlGAzghTz2ryfT/2dvjnL4U13&#10;w1r3j63uJNZ8XNqQuk1e9Xy7VYbS3giUABoiI4HkdFbY02W6Ssq89XwP8Nq3x4N/+DKn/wAke7Lg&#10;3IJb0v8AyaX+Z45of7Jv7emnvJIvhf4RybuG2+PtUHT/ALhFbek/s5ft7aZM0g8E/CRtwx83xB1T&#10;j/yj19H/AAP+HWufDHwtN4e1rWGvGa8eSH/SppljQ9AHnLPk43EEkAsQOAK7rqKmn4GeGtP4cG//&#10;AAZU/wDkjpw/DOT4W3s4NW83+rPkq1+DP7e1mHd/AHwiORjP/CxNU4/8o1Ph+HX7eVtcxx/8K3+E&#10;rLLn5h8RNUwOP+wP/SveP2hvhn4o+MHwU8SfDTwb8QLzwvqWtaY9taa5YLmW2Y45HIIyAVJBDAMS&#10;pDAEcZYfAf4mWeiXOgyeIbWaO48T/wBqPM2qXyuxF2ZmYfOShZWYGJW8kbEAXaSBy4rwB8Lca37b&#10;BN3/AOnlRflM97Cr6kl7LS2x5/f/AAm/bz1FU8v4efCNdrZ/5KJqnT/wT1nah8A/2+L1VVfAnwjG&#10;3/qomqf/ACnr339nP4W+KvhH4Lm8L+LPF9xrE32wNbyTXEkoghSGKFVVpCXO/wAozNuJxJPIoJVV&#10;r0GuOP0cfCGO2Af/AINq/wDyZ7dHiDNKEbQnb5L/ACPi3VP2Yv2+bxF/4o34Rrtz1+IGqH/3D1h6&#10;v+yz+37Ne21gngn4UMswkZrhfH2p+XFtxw2dJz82eMA9DnFfaHxM8Lan428Fah4X0bxBJpdxfW7Q&#10;rfRxsxjVsbhhWU8rlchgRuyCCBXzN4R/YV/aL0H4P6l8P9R/ai1a51jUL6F/7cW8uQ0MQsZrV/LD&#10;uxTDXBuFXJ3SwoWbDYTqp/R+8K6Xw4F/+DKn/wAmd1PjLiCj8NX/AMlj/keVeMv2Cf2+vGcEMA0r&#10;4QwiFi27/hOdVbOR/wBgquD8b/8ABJv9v/xdFBGJ/hBB5LMf+Rx1Rs5/7hVfoF+zr8J/FXwk0PWt&#10;O8X+L5tauNS1oXUdzNcSykRpaW1qpPmMdryfZvOdUCosk7hQR8x9GH1r1sN4M+HmEt7LCNW/v1H+&#10;cj2sF4pca5fy+wxCVtV7kH+cT8fvF/8AwQ+/b+8Rpb58SfCGHyS3/M1ao2c4/wCoYPSuB8Wf8EC/&#10;+ChWr6/p+iRa/wDCsw3FvcSyajH4i1Iw25QxARvnTwwZw5K4BGI3yRxn9kvjN4S8ReNvAd1oHhG/&#10;W01JpoJbO6a8kgWKSOZJAxaNWb+H7uCrfdb5Sa8W8PfslfHzT/hvbeAtf/aGvtXvNP8AEUt9Z6/N&#10;JNDcrHLbXdu5xGQrsn2rzo433R74UU8AOvtYfw54TwtvZ0LW/vS/zPpsL9IDxSwaSpY1K3/Tun/8&#10;ifmtD/wbpft/7t6fET4QN/u+ItU/+V1aWi/8G9n/AAUB0l2c+OPhC+5QP+Rk1T/5W1+sP7Lvwe8b&#10;fBH4Zw+CvH/xJvPFepJLH5msXjMzyrHbxQBjuJwz+T5rgcCSZwMgAn0w9OlfdcO1JcK1Kc8tfI4f&#10;D1tf1udVT6R3i5Vjyyxyf/cKl/8AIH4yp/wQO/b9thkeMfhFzx/yMuqf/K2sq8/4Iff8FC7Xxrp/&#10;hOOX4YzW97pd5dza6viTUfslpJDJbIltJnT9/mzC4d02qV22su4qdgb9cf2ivht43+K3w1l8LfDv&#10;4jXnhfVPt1vcQ6lZ4BdY5AzRMcHCOAVJAzg8V5Trf7JHx01Pwvr3hR/j/eXC634h/tF7zzLi3kii&#10;OmRWJgXy3JVRIZrsbGQGWOEYCs5H6ZQ8YOPcPT5IYlW/wQ/+RPBzDxo8Qs1pyhicUpJ7+5BbekT4&#10;L8Of8EMv2/8ASHkY+J/g/L5m0fL4q1RcY/7hldp8P/8AgkH/AMFAPA93cXT3nwhuPtCKuP8AhMdU&#10;Xbg/9go1+k3wf8D6v4C8P3Ok61eJNJNqlzcoyXk8wCySFlG6YlgcHlQdo6KAK64VzYrxW43xsXGt&#10;iE0/7kP/AJE+XnxtxFUnzSq6/wCGP+R+dfhD/gnz+354Ulmmk0z4QyiYAf8AI9aouOf+wSa6PQP2&#10;aP2/fD2vLoq/Dr4VzR3lrJO2pL8QNREELRtGoib/AIlO7e/msy/KRiJ8kHGfs34p+GdU8ZeCr7wv&#10;o94Lea+jWGSYtIuIWYCUBo2V1Yx7wGUgqxBB4rwnV/2Svj14l8AyeGYvi83hbUJvFVxefbtB1a8u&#10;EjsGslsoIU+0fOHijVJCCSjzIZDgyNj5zEcVZ1im3UqJ38l/kY1OLs+raTq3/wC3Y/5HP+F/gp+3&#10;zoCzH/hX/wAIJhNs/wCaiaoMbd3/AFB/euo8P+Ef2+NDkkc/Cv4QyeYAP+SlaoMY/wC4NXrHwD+H&#10;Pib4X/D5vDXizxI+qX0mrXt5JctcSy7VnuHlWMNKS21QwUDgDGAAMCu6Gcc15dXMcXW+OX4Hl1s2&#10;x1f45fgjy/4KWP7RKa7eXfxt8GeDdJt1tlSxbwv4ou9QeR8ktvE9jbBFxjBBbJ9OtelSzov7s/eP&#10;C1MTxXnfxo+Gfizx1qfh/WvCOtLZXOh3slxuku541fKYwREdr84BDhhgkjDAGuOUpSldnnynKcrs&#10;/Eb9rf8A4NdP27v2o/2sfin+0R4V+L/wt0nTPGvxH17WtL0/XNS1FLuO2uNRnkiMixWUiAshVsB2&#10;wDyQcgYmn/8ABpj/AMFD7OzitP8AheHwZby1A3f21q3/AMrq/aX4M/s4/EnwB4ttPEniz4hS655e&#10;qXVzcSXGpXZkKtp1lZR/uy3lEubRp3XaFSSd9g5LN7ip7E16OMzfHZhhqdCvK8YfCrJW0t2PJxOT&#10;Zfi3erC/Xd/5n8/MX/BqZ/wUNiQRt8avgycdP+J5q3/ytrJuv+DS7/godLcySf8AC8vgyu5icf2z&#10;q3/ytr+hwnng1538Y/hh428ZeO/B/jTwf4puLP8A4Re8vLm403+0pIbbUTJavFHHOiI3moHYNjI2&#10;4yMniuvI+Js54dqTngKnK5JJ6J7eqZy0+GsnpttU/wAX/mfhD4V/4NYf+Cimu6Wbu++JXwn02SK8&#10;ubb7Nfa3qW+RYZ5IlnXZYMPLlVBKnOdki7gpyo9+8Kf8G/H/AAUG8OeG7HQD42+D0n2K1jgWQeJt&#10;UG7aoGf+QZ7V+nnwu/Z28eeCPHkXizVvHUl8n2q5kunk1S8d5laG2iRzG7mIM/2cu6hQqNIwTgkt&#10;7RGMIBX6FivHjxMxlONOrjE1Hb93T9P5ex5uZcCcM5vBQxVHmSd170lr8mflvoX/AASP/b60fR7X&#10;S2uvhDJ9nhVN3/CYapzgdf8AkF11cP8AwTl/bxtYUgaD4Sfu1C/L401Tnj/sFV+j9fPv7Rv7N3x9&#10;+KXxUi8X/C/43TeFdNXT7eK4t7a4lMks0aX8RYxkGMKBfJcDGC8thAjEIzMvy9bxE4sxDbqV07/3&#10;Y/5Hw+I+j94V4qV6uCb1v/Eqdf8At4+avB37F/7fWv6FHfXvgb4Z6TKs80H2PUfHGoebtileMSfJ&#10;pbDa4QSLzna65AOQLT/8E+v29HJb+zPhLyc/8jvqfH/lJr3fxh+x58a/Efxqb4k2H7QmqWWitrlp&#10;eyeGY7qf7OUjubW5YjDA7s2nkhARGyXUpYEjDfSiHIUn8a+exme5njre2ne3kl+Rwx+jb4Pxd/qD&#10;/wDBtX/5M/Od/wDgnN+3tI7H7F8JRuOf+R21P/5VVny/8E1/28hISU+Eq9+fGmp8f+Uqv0ok+7nN&#10;fOn7R/7K3xu+OHjTXtT8K/FyTwrY3HgyTStFn03UbtZku5rmzmnmmhVhGQUsoo43Qh4gZ8Z+0Pt+&#10;NzLh/K82ilioOVnfdrX5NHRD6O3hPT+HAv8A8GVP/kz5M0P/AIJs/t763psepXGk/C2wkkZt1pd+&#10;MtR3phiBnbphHIG4c9COnSrh/wCCXH7e+0/J8I/w8Z6p/wDKqvr/AMWfs7/E7xX43fxfceMltWS+&#10;tZLdbPVr1FhRI7yNnCKwjLoLsOqspR2hXfnClfcbfcE2k5wK+Jl4NeHspOTwr1/vz/8Akj2sH4M+&#10;HuXtuhhWr/35vb1kfmiP+CXX7fqjhfhCf+501T/5VVt/8O+v290j8k6d8IcqMf8AI76p/wDKmv0W&#10;JP614F+0H+zl8aviV8WF8deCPiGLHS/7HtdNk0mTWruBNgvVuLmdFgXCTtHGkQclxjjCfNvyqeCf&#10;hzU+LCP/AMGVP/kj6v8A1NyBRUVS0X95/wCZ4Lpf7If7e1xYwtP4T+E1u5jG6GXx5qe5fY40kj9a&#10;6SD9l39vaCBYT4P+Eh2qBn/hYGqc/wDlIr1TQf2Y/i7afEq/8c+IPi1calBeeJ7G+hsZdQukjtLa&#10;C8vrsoioVUt/pi2wUjY0NvGz7mwB7+mAoFc0fAnwxi7rBv8A8GVP/kjWlwlkdH4Kdvm/8z5Ct/gP&#10;+3vBbpB/wgfwjbaoG7/hYeqc8f8AYHq6fhR+3lHGE/4V/wDCPK8Y/wCFiap/8p6+sT0rxH4v/s3/&#10;ABI8ffGW1+JOifFi6tdKj061tZPDvnTwxK8V7HcGcGNxuYqhjwQAQ2DkcF4jwK8M8VFKpg27bfvK&#10;n/yR7WFwdDCfw1Y4W3+Hn7eUkSlfhz8I8sOM/EbVP/lPVNvgx+3xI5YfD74R/e/6KJqn/wAp67vw&#10;1+zn8V4vibJ8RfE3j/7UbjVLSc2aaperHDGkl/MwVAwjJVr8QKpTa0VpEzkvgJ7tEpU15P8AxLf4&#10;QXb/ALPd3/09q/8AyZ71HOsww/wSt8kfHcn7Of7fMrtKfBPwj+Yk4PxD1T/5T1kT/suft7NIWPhX&#10;4QqTk4/4WBqn/wAp6+25QeCBXg37Sf7LXxY+LvjG28X+AvjzfeH445LZX06NZlVY037sNHINwYOS&#10;yMuXA2h4zh06qf0e/Cin8OBf/gyr/wDJnoU+Lc+p/DV/CP8AkeEp+yH+31c/OPDXwiG7+H/hPNU/&#10;+VFcPL/wTQ/b6Z2dbb4Q4LE/8jtqhx/5Sa+mPGf7JHxn8VfGKP4lab8dL/RbKXWYL7UdFsr65eG4&#10;Hk2iSLhmwuw2h2qoVWFzIWAblvpCIYjAP616NHwR8N8PrTwbX/cSp/8AJHqYXxG4swcm6VdK+/ux&#10;/wAj8nbj/gjT+39cTPN/anwhXcxbH/CXapxk/wDYLri77/gg5+39c3M1x/wl/wAIV8x2O3/hJ9U4&#10;z/3Da/ZjI6Zrwv4nfs5fFLxd8ZIfiP4P+J97o1raeI7HU/7Pi1acw3nl6fdWUiSRbCqrtuRL5akr&#10;JJBGx2MN1e3R8MeDcP8Aw8O1/wBvz/8Akj6bC+OviXg/4WLS/wC4dP8A+RPyxb/g3Z/b9u3adviB&#10;8IR5jk4/4SLVMjn/ALB1Sp/wbq/8FA0AA+IXwh+X/qY9U/8AlbX6nXP7PnxO1T4l2fj+Txsun7dc&#10;ivLyCx1S8dWi22xkjWN28v5mgaLbtAEczsMOOfbxt7V9NlWQ5ZksnLCQ5W7X1b29bnrf8TIeLvLb&#10;6+v/AAVS/wDkD8YYf+CAf7fscShvGnwjyowT/wAJJqn/AMralP8AwQY/b7i+U+MvhD8o/wChk1T/&#10;AOVtfsvLjZyK8C8f/svfGrxT8UfFXivQv2iNR07Q9evrW/tdDMTyJbzR2tpB5SkOhiiDWhm+UnzJ&#10;LqTcAFw/69g/FbjfAx5aOISVrfBB6L/t083FePHidjFarjE/+4dP/wCRPzc0r/ghN/wUF1Gwju5v&#10;EfwjtWfJNvceJtT3rzjnGmkc9a6uH/giR/wUBjiWNte+EHyqBx4t1X/5V19z3v7JHxn1H4uzePbv&#10;476h/ZMvifT79ND+2XCxwW8GppqLbQrDLt5f2PYT5ZgkYsCRsP0bDkDmuit4wcfVo2liV/4BD/5E&#10;+MxHHXE2KlepWv8A9ux/yPzSt/8AgmN/wUAhtkg8j4QHYoX/AJHbVOcD/sE126/sXft8wr5Unh34&#10;Q7lUDK+PNUGcf9wj/Oa++a8r+Kfwx+K+t/E6x8beDPE1mbOCSzD6Xfz3MKRJH55ndTESJHlL267X&#10;XCiAkHLnHzWI4y4gxX8Srf8A7dj+iMJ8Y5/UVnVX/gMf8j5x8K/Af9v3XPD9jqd38LvhXpstxbq7&#10;6fffELUvOgPdX2aQy5+hI967q1+Fn7ettbJB/wAK1+EJ2KFz/wALH1Tt/wBwato/si/F7/hdll8S&#10;rP47ajZ6PDrFzcXnhqG8uHhuY5tSt9R8352OJQ0LWflgiIW8zMArfIfo4dOa8ipm2Oq/FL8EefVz&#10;7Mq3xT/Bf5Hz7b6b+3vDbxwJ8IvhD8igZb4map6f9gWvRv2bPh14h+EH7PPgP4U+KZbOTUvDHg3S&#10;9J1CXT5WeB57a0jhkaNnVWKFkJUsqkjGQDxXeZz0pshyhArz6lSdT4jy6lapU+I+T/8Agsz+xD8S&#10;v+Civ7DWsfsxfB7xLoela5qWuabdw33iKaeO0VLedZHDGCKV8kDAwp56kV+Qfhv/AINEf+ChukXb&#10;Xq/Hz4LyK0ZTausasMcj/qHe1ftJ8Wf2Ufi/8QvDuo6F4T+Nd54TuNQ8YXmprqmlX1xLNDbTQLAo&#10;AkO0OoXzBGMRBjwB1r1L9nz4b+I/hZ8Oo/C3irxC2qXx1K+u5rpriWUDz7qSYIGlYsQgfaOgwvAU&#10;YA9LD5xmGFwE8HTlanLdWXW3XfoefisvwuMv7WNz8KbP/g1D/wCChts+8/Gv4Mtxj/kN6t/8rqbq&#10;n/BqB/wUP1CERD41/BldrZz/AG1q3/ytr+hDNMlz2Fc+X5hjMrxcMTh5WnB3TsnZ+j0PM/1Zybm5&#10;vZ6+r/zP530/4NP/APgobpkiSf8AC6vg5JubZ+71jVjs9z/xLxxXe/B3/g2P/wCChHwz8Rvr5+Kn&#10;wbut9u0Xlrr2qpjOOf8AkGn0r9RrT9jT48W/g6Pwmv7RmqRzSeMrnV7/AFRb6d5Ht3e32QoGPyKi&#10;2+1YslFErAtIQXf3H4IeBda+HPw9g8L+ItRW6vBqF/dTSLdTTqv2i7muBGrzkuVQShBnoFAAUAAf&#10;qWF8dPErB4B4Oli0qb6ezp9fPluZ4rhPI8bRlSq07xkrNXlt95+W3w6/4Ijf8FAfAutyaq/iL4QX&#10;O+Ax7P8AhK9UXGSD/wBAs+leiaD/AMEu/wBvXQbtrsn4Rvuj24HjPVB3HP8AyCq/TTIrD8e6RqOv&#10;eDtW0PR/LW8vNPmht2lmeNFkZCFJaP51Ge68jtXhYzxQ40x0uatiE3/ggv0Phsd4G+GuYycq+Dbb&#10;Vv4lRafKR+fkP7Bn7euhahaGLw/8K7tbqbyZJIfG2pbbddjN5j50r7uVCcZOXXjGSNeb9g39vK/i&#10;2x6X8JuG53eN9U/+VNe1/CP9kv8AaI8A/C/UPA/i/wCM7eJprz+zbhDqGrXg23FobQsqzJtlSKX7&#10;OwYAk/vCTuBZT6b+zj8FfHfwg/t5PG3xT1DxMt/qUkuntfMzNDE1xcT5bcflb/SPKwvyhLeMjBJA&#10;8DGcU53jk1WqXvvol+h40vo3eEMpXeAf/g2r/wDJnx7df8E8f29502f2f8Jf/C31T/5U1Svf+Cbv&#10;7e1zFs+zfCVcNnd/wm2pn/3FV+j+c1g/E/SvEWueAtU0nwktodTuLN0sft00scPmkfLvaH5wuepX&#10;mvk8ywWHzaEoYlXUlZ9PyNIfRz8I6e2Af/g2r/8AJn5veIP+CdX7f1pf6TYW3hz4ZXiahqDW9xd2&#10;/jLUPLsEFvNL58u7TAdhaJYRtDNvnTgLuZbf/Dr39vST7o+Ev/hZan/8qq+qr39mL483Wk6w0Xxn&#10;a3vtYttEYxQ3Fz5dtNY3UlzNEjli3lXK+XbuwVHETOeWCk+hfs8/B3xR8JNKvNM8S+K5dWd47OKK&#10;8mu55JJhBbJCZXErMEd2UsQnBzkkkk18DjPCbgXMK3ta+Gbl355r8pHp4XwL8NcDJSo4Rq2q/eVP&#10;/kj4T/4dc/t8q2UHwj/Hxrqn/wAqqvaJ/wAE1f2+tDuWuGtfhC+5NuP+E21T1/7BNfpMBisP4h6R&#10;rev+DdV0Tw5efZ767sZIrO5+0NF5MjLgOHVWKkHkHa3I6EcVxy8F/DuUbPCP/wADqf8AyR9dhuBO&#10;GcHR9lSo2V7/ABS/zPgOL9jT9v8A8H+INMt4fAPwx1KPVrl7Wa8tPHWo+Xp6CCSYSzbtLB2M0SxD&#10;YGO+ZMjbuYdlpH7JH7eun3RuP+EX+Eb/ACbWH/CfaoPf/oEV6b4c/ZV+P9n8L9W+H+r/ABOhjvPt&#10;Omf2LrVnrF+8rx2s3muZvMYlZJXeUuUJUqypgqgB7/8AZQ+A3jv4C+E9S0D4gfFnUPGN5eX0Lx6r&#10;qUjtK6RW0UAZgxKo7mIyMqAKGc4z1PJ/xAnwy5ub6m7/APXyp/8AJHRDg7Iac1JUtfV/5nhum/s4&#10;ft62NyZx4K+EbfKRtPxA1T/5T1rW3wW/b1smad/AHwh6df8AhYmqcf8AlGr62yM1kePfD+oeKvB+&#10;oeHdL1htPmvLcxLeRxlmjBPPAZTyMjhgRnIINXLwN8NZU3B4R2e/7yp/8kerhsowOEt7KNrebPl6&#10;fwN+3zpWq2NjF8IvhXcJeSOk1zD8RNS2WgVC4Z86QDgkbRgHkjtyLl78Kf289QjWFfh38I02sGJ/&#10;4WJqnp/2B6r+Av2Gv2iPCPwkvPAep/tTaxqmsXUdjHHrlxcXKuFimvrhycudpJv/ACRjrHY25Yli&#10;wX2z9mr4ReLvg/4e1jS/GXji41+41DWI7iO8uppXYRx2NragneSFZzbGZlTCB5nwDyzeXV+jn4R1&#10;p808A2/+vtX/AOTPocPmGKwtvZytbyPCtR+BH7fF9GsQ8CfCMYbP/JRNU9P+wPWVqP7M/wC3xeRK&#10;W8GfCOMR8/8AJQtUP/uHr7SrF+IWg6t4r8E6x4W0HxReaHfalpdxa2etWCI01hLJGyLcRhwVLoSG&#10;G4EZAyCOKqH0dvCWn8OAf/gyr/8AJnqU+Ks6p/DU/Bf5Hxbq37LP7fFxcW9sng34TlJC++ZfHmp7&#10;Y8DjP/EpB5+h6Vh+Mv2DP2+PGNlDaLpHwhh8uXzM/wDCc6oexH/QJr274dfsh/HLwH8P/EHgvVPj&#10;FN4ifXNG021W41TWL1fs01taQQNJEVPmQ+YYizYkYsx3EglgfUvgX8JfFfwwvPEkniPxjcalb6pr&#10;Vzdadby3Msogjlu7m5zmUkq3+kiHYp2BLaLaFyVHfR8CfDLDyThg2rf9PKn/AMkd9DjzifDTU6da&#10;zX92L/Q+BPG3/BKP9v3xZp8Nisnwhg8uYSbv+Ex1Rs8Ef9AoetcL4u/4Ij/8FAPEVhHbf8JJ8IYd&#10;sm/LeKtUbPBGP+QYPWv18Q/LWD8QdH1vxB4M1TQ/D0qw315p80FrNJM0axyMhUEugLLgkHIBIxXt&#10;4fwq4Hwv8PDW/wC35v8AOR9Lg/GrxEwKSo4pKzv/AA4P/wBtPxs8Tf8ABv5/wUA1w28A8cfCFdrM&#10;TjxJqjen/UNqhB/wbpft/q2V+IPwh6f9DFqn/wArq/SzW/2SfjrqXwu8QfDX/hfWoTNr0zCbVLvU&#10;plmRZNPNm7I0CxtGQ0j3QCMv72KIAqGbHsnwj8D6z4GttWt9ZvBM19rt1eQ7buaYLHJIWUfvSSpw&#10;eVXCLj5QBXu4Dg/Icsrxq4elyuO2snb72e9T+kd4tUockcarf9eqX/yB+QOi/wDBvV+3/pMzSnxz&#10;8I23LjjxJqnHP/YNrUX/AIIG/t+W5L/8Jl8I/wDwpdU/+Vtfs316iuU+OHgbWviX8Kdc8CeHfEdz&#10;pF9qdg8NrqVncNFJbuejq6glSPUAmv1fJOOuJuHcPGjga3LGLuvdi9X6pnLiPpB+KmKi41camnv+&#10;7p//ACJ+R5/4IPf8FAAyonjH4Q/NnlvEmq8cf9g2tLw//wAEMP8AgoBpUkkg8UfB+TzFXp4p1QYx&#10;/wBww1+iN/8As4fF278LeItAu/izNqUms6tp2p2s1xNPA9nLaXFtN9nEkLhjC6wGNsBcg/Mr73B3&#10;f2UfgX8Q/gToOq6J8Q/i7qHjCS6vA9rqGpOxk8oZwWB4Vju5VflG0Yr6Cp4yeIFSPLLFK3+CH/yJ&#10;8jmHiVxhmdRzxFdNv+5Ffkj4E8A/8Egv2/8AwRd3FyLz4QT+dGE2/wDCY6ouMHP/AECjXfeE/wDg&#10;nv8At9eEr2S7k0r4QzebHsx/wnGqjvn/AKBFfowDmsPx7oOoeJ/CmpeHdL1OaxuL6zkgivrdtsls&#10;XUr5iHBwy53DgjIFeFjOP+KMwk3XrJ3392K/Q8z/AFy4gtb2v/ksf8j4x0D9lH9vXQpWuR4V+EUq&#10;yJj/AJH7VQFwe/8AxKP8/wAut8M/BH9vfQ5ZJF8A/CCZXXBA+ImqLg5/7Axr0fSfgL8Ybbwz4l8M&#10;az4qtboaz4q/tGzum1m9DQWsYs0hjG3BjJjt5GdFYo0jFukjKvZfAD4V+KvhP4cvtF8T+LptXa41&#10;J5rUy3Esogi2qoUNKS/zbS7AkgM5C8Yrw62eZlX+Of4L/I46/EmbYi/tJ3vvov0R5doHhD9vjQ3m&#10;l/4VV8IZGZQAv/CydUH/ALhq2vh/8NP2odf+OXh34hfGPwt4D0fS/Dmn6jHFH4Z8V3uoXFxLcrEo&#10;ys1hbKir5ZOdxPPTvXvdGR6159TEVqvxM8ytjMRiPjdxmxvSin0VgcoEkDIFZGj+IV1rTbfWLLT5&#10;jDcQrLCzcZVgCK16wfhf/wAk30H/ALBNv/6LFAGk2pXGP+QdJ+dQ2etG6i+0QWTNG33WDDBrQc4W&#10;vEPBfjzVJ/gd4K1dbyeOPUNWv0vlhmKSSRQ2+ozhQ45XL26cj0weCaAPZJL+5YYGnSf99VmeG/Ht&#10;j4lu9WsdO0648zRtS+w3nmAD975MU3HJyNkyc+ua/NHxb/wXn0HRfgZa/HLw1+zp4i1bTrjw/Yas&#10;PL+IF5tjjubC7vAjmGwldWjFheCQsgREiWZmEbMyfRfwn/aGkvvB3xt+MMPga70Xw/4L8Q3+7VNY&#10;8dXka6pc2VvDDduxjtJFjjjeCSENE1wzNDjYCwFAH1udTuB/zDpPzFQx6xcSTvCNMmyqqd2Rg5z/&#10;AIGvkL4TftuePPGPxG1j4V/E/wCAGreEda0n4Tx+M2sW+KkV5JJMYbeWXTmCqn2d42u4YzLP5asx&#10;Yxq6KzjyWP8A4LjfBHwl4Mbx/wDFL4SePIdPs/B9vrGtJ4R8WJqlxa3lxrd7pUWmxwXDWstzKp06&#10;9mlkhRoY0t2IeRSrsAfo6upzkcafJ+dH9pz9P7Pk/wC+q/PGw/4LcfAay0vUvEXj/wCDHxY0Wxs5&#10;rj7FC3iCwmuL+3CX88UyAXwiTNtpGqSvHJKsim08uNZnlQHvvB3/AAVa/Zt8b/FPQfhDpvw9+M0N&#10;/wCJPHk3hbT7q8NrHbJMjMv2uVv7Q3Q27mOQIHUTsUIEO7AIB9mNrEn2gWxsX3su7buH3fWpP7Sn&#10;/wCgdJ+dfAvjX/gqj8OfAXx88ZeBPEPw68TXf/CH+IF0RV8P+NjfXt9C7FBdCFQtugNyhtxGbgyK&#10;/EoiwQNDQf8Ags5+x9q+ix6hqWifFjR7q604X2n6fq0lr5l7CbPTrwNCYL+SN8wapaybQ+7aS2Nu&#10;0sAfdT6hcMuBp0n51U0rxF/aXnPb6dNiC4eFt2OWU4P4Zr8+NK/4Llfs7alqd94ZX4UfFb+0/D3i&#10;PTtJ8WD+0Yo7a1+02GsXrz2sstwhvUhXQ72NwFR2kTYgZgVrov2cP+CtP7Pn7SnxM8A/DP4MfDP4&#10;sQSeOrrUrnVpPF1ymmT6Fb2+nXd80klq1y9xMztFaopjj8jbeofPDr5TAH3h/ac3/QPf/vqsnxp4&#10;9sfBWht4i1rT7n7Ot1b258lQzb5p0hTjjjfIufQV8YaJ/wAFaPgTpmg+F/E3xZsNX0yy8bXrnQf+&#10;Eb8fRapJY2CyiP7VqUcj27Wzgtue3gF1JCiSvJtSJ3HMeI/+CyX7IniXwxLpHi/4S/G7RbpdatLc&#10;aJr02nW928sc+8hUGqnLxtCV8rPms4KIjuGUAH6GDULhCUNhIfm4+aj+05uv9nyf99V8F3H/AAWm&#10;/ZOu4o/+EQ8F/F7VPt32g6TqCXFqllcItjFe28rzfbmMIuIp4NkLoLpDMgkt42YA3/2Y/wDgrT8F&#10;/wBob43eGP2btS+Evxc8O+MPFl1rDWEclwl7p9pY2U11DHeXV3b3DLbi4exu0SMqXElrMCPL8qaU&#10;A+2f+EnEmryaOmmS+dHCkrZYY2sXA/8AQGq4NSnHH9nyf99V+bfhH/gs38Add1mNfib8Lvippupa&#10;v8Qh4O8N2Xg+81DUprpI1R5NRuA0dt5FrH9qgy6+aCLhDG0gLbaHhv8A4LRfAbQ77T7D9pb4QfG/&#10;wN/b0hu9Hk0nxJda6ltov2cXI1TUGtXH2RPKZCyRm4ZS3UjBIB+mP9oyDlrF/wDvqki1WZ8MNPk7&#10;j71fn0P+Clvwsfxw+gXvwm+MtvpMOmWGp3Wqt8TrO4NtYzi8a4uJUtNRmjCW0dp5zssrKI3JLK6+&#10;W1XXf+Cpf7PXhDxtfWmv+EPjVb+E9L0aTV9W8TSeM5I5NOsVsNHvjLLZSXSzf6nXdPOxN8oDvujU&#10;oVoA/RJtSnYYGnyfmKzPDXjix8UreXOk2E+2y1Ceym8zA/exOUfHtkHBr5A/aI/bc+Cn7N3hyz8X&#10;eI9K+LF5bz+CbLxDeafH40aG+sft+oRWWmW0iz3SwbrhzdsWM4WIWL5yXUV4r4B/4K66No9h450r&#10;wV8Cb2bUtO1bTG8P6Rqfxengn8R6jq15exJZo0lmRHN/ockpJLRrEJJJHjSJyAD9Pf7SnPTTpPzp&#10;G1K4xxp0n518bfs/f8FLvhR+0l8QIfhf8PPht8UJNUs/G03hbxBeXEksenrdwWNzcXM9ncSMpvLW&#10;OW2NuZikWXljO0B1B6n9sP8Aa8sv2UfE3gjwdffD7xVq2ofEK9udP8O27eLFtvNuoljkdCdzhUWF&#10;pZmckbUgbgnFAH09HqkzLn+zpOf9oc1Hea3La273T6dMyoudq4ya/Of4f/8ABdv9mH4qaTY+MPA/&#10;gH4oW+hyXV7a6i3iXUlsr23kt5bAb44BLIk8Lx3wdJTMgxC+dqguPTvCX/BR3w78Qv2MPH37W/hH&#10;4UeMJ28G6Pd6hZ+F28eWc0+q7NRv7S3tkezuJ/LnlWySb7jRbbuIRS3BWQoAfaC6lOF502T/AL66&#10;U0384XjTpP8Avqvzx8Hf8FuvgHa2V1L8aPhL8VPC1xBdXYFjHePPdW9rBBPIZrm3ne3mVmlstQiM&#10;cMc/lCzaWZoYmVz7Jrv7b3hu5+Gvw38eeBfBHif+0PiN46i8O2Pg3xV4vGn6tGovFtru6jS3N1FM&#10;tsC8kn71UwgXzBI6IwB9I/Dz4j6Z8TvAWh/Enw3ptz/Z3iDSbbUtP89AshgniWRNwycNtYZHOD3N&#10;bbalOVwNOk/76r8/P2Nf+Ci3hT4lfDr4a+EvB3gWHRdJ1XS5rXRWvPixIEgsbPRLO/hZs233/Kuo&#10;I5YwW8l9wDTFDXN6L/wWhl8SaVHP4b/Z/vtSvZtL1i6WxX4xJZrL9j1XW7CIwzXlvAjW8w0SSX7R&#10;KYgn2mFNrsWwAfor4Z8aW3imzm1HSrC4aOC/urOTzMAiSCd4ZPw3ocHuK0ZNQnYY/s+T/vqvzcs/&#10;+Crml+BfBNxrvhH4Qx6xpcltb6neXlp8W7qGLTNS1S8hlSwvXnsEWGZluLuYBDK+y3i8yOE3lsr9&#10;546/4Kf6P4I8Mt43uPh3fyaXdfBnXPHOheZ8S/8ASb+40+6022TT9kcUiotzLqSLDPvLEwyhoVK0&#10;AfZmg/EzRvEPirXPBumWVw174fkgj1JXUBVaaISpg98qa3E1G4x/yDpPzr8ofCn/AAWf+Hfh3x5r&#10;3jC0+Cl/bz+LI7N7zUrr4oXUdlYzwRKoe7mNkRb2jWqzzRXBUmU27RiMHLD3D4a/8FR7Lxx8JPiL&#10;8Y9R+Emt6bpXgHw1ZTLB/wAJrey3l14guIk3aDND9iT7LPDcyR2ksmZFWZiuCVdVAPuTUvES6d5T&#10;XWnyjzp1ijwR949KsJqkoG37A/8A30K/N34/f8FctB+Hlzr3w48YfDRo9Y0nSwsk1r8WJxHaak9j&#10;a3ylmezSSKAW+oWmLjyxJ9oaSEQ4iMp+2vgfLb+PdCs9R1zTb5odQ8J6Tqa2Os3DXE1tJcCfejO3&#10;JwI19OcnHJoA9K/tKf8A6B0n/fVVbjxALa8jtpdOm3SRvIDxjC4z/MVmy/Br4X3Tb7jwLp7k85aA&#10;Vln4aeDvCfiyy1nwn4T0+xuJLee3e5htudrBW28EY+5nk44oA7W3nW4hWdEKhuRurmvF3xT0DwX4&#10;28MeAtRtbmS+8WXF1BpfkoCu6C3e4fec8DYjY688V02n/wDHhD/1yX+VeP8Ax4/5Oo+Bf/Yc17/0&#10;y3NAHrIvrg8/2dJ+dZmv+OLHw9qGkaVqFlN52uak1jYquMGUW81wQfQeXBIc88gDvXQc+lcL8WrF&#10;7rxx8OLiL/l18aTyt9P7E1RP5sKAOsTUZwcf2dJ/31TbrVp4Y/MOmyEZA6+pxXxf+05/wUZ0j9kz&#10;x9Y6Z8W9G1q/07xF451azGtWWtSWtroGmWE2nfarm4CRsBFDa3U9wXONzQpFkNMrL5/4Q/4K1eLP&#10;GHjO6+FOqfsseJdI8TQ3WjWNvpN98Qb9mbUruzhup7WVotOYj7MGmSRoBPiS3ZXWMsooA/ROPUp8&#10;f8g6T/vqs3xf41s/CHh668U6zYXAtbOLfMYsM23OOB+NfJH7Vv8AwUCg/ZP+L0Xwp8VeALy6STwj&#10;Fqi61L8TBBbi9eXy2s3jETywRopWVrqZY49jDG5/kPH/ALSf/BRnw74Q+Dfwq1TxL8KdUmX4t+C3&#10;1nVtHk+IE63GhMY4pba2MUdu8kxuCLtY5nSCDdZuHdCQKAPvpdSn2j/iWyfnS/2lcf8AQOk/Ovzy&#10;07/gtv8AAvxYsPh74b/A74ua54qXUvDdnqWgx65ZQwwtqlveXLiK7e98qdraLT7xXVSN0sYRT/rG&#10;jntf+C4n7Ki+CL7xhcfDj4xX8mmafDe31roN1Z3GYTpd7qc8kZlv4WKwW1hcFxIscjNsESS71yAf&#10;oKdRnAz/AGe3/fQrP8M+LbfxRoVj4l0mxma11C0jubZmYZaN1DqT74NfIXxO/wCClvw18Nfs4+Lv&#10;2kvAfw98bahpPgv4hXXhbVW8R+KI9MhcWxb7RqUTRyXMstosa+cvlwvNLGwZImGSOO8Ef8FYP2dP&#10;Az6N8Irz4ZfFab7HqA0BL7Qb6GeztWtr+70h3lNxdwShBd6ZfqNkchMcCsfmcRgA+/m1KcjA06T/&#10;AL6qrf8AiJbG7s7SawlD3twYIduPvCN5OfbajV8B/Ej/AILm/sa/D/wd/wALRt9I+JmseHLW3lfU&#10;n0u8R77zVt/Ds4it7f7RtncDxLYrIpljaNopwA+wZzNR/wCC3v7Jdp440/w78Qvht8aNPuLPUtcv&#10;VutPhOoW9rpdha3S/wBoXbw3GLVZTHdRrG2WVraUtiMJK4B+jCahcDn+zpPzpw1G4PTTpP8Avqvj&#10;Lwz/AMFApviD4Y8C6t4Q+FuoaTffEPVNcTw3Z+O/ijHptvLY6ZLDFLKbm1S8ja4kknRY7eLzAypM&#10;3m/IA3H6h/wXB/Y4g0P/AISDQ/BXxo1uzNtdXa3WjrZmJrOG0kvBd75dSRQklvE8ixMROgGJoomI&#10;WgD7xj8Tpc6vcaLDYTedawxSy5xt2yFwuD65Rs1bTUbgD/kHSf8AfVfCa/8ABXr9j3T/AIma14Wk&#10;8OfFhdSt/GA8LM7XVnsuLiDUL2xlkBOoAxpHcWtyNkojnkVC0cUgrGuP+C0fwb1690dPhx8DPizf&#10;x3GqTW+u2+qa9Y6ffaVBHPIguWt3vGysiWmpOkbMkzfYuY1SRZAAffupa42m2M2pXOnyeXbwtLJt&#10;67VBJ/SofC/jG38WeGtP8U6Vp832XUrGG7tfMwrGORA65HY4I4r4Q+L3/BW74WQ/sSeDf2vfhP8A&#10;CL4h6zpfxA8Xal4ctfDvirVbjRr63FrYalcy3cqxrdbIT/Z+wSNsjQXMckskUYdhxTf8FePgbbeF&#10;o/Cn7PvwW+M3iKXw7dajol02q+JJdFsy2nxWsCG2d5JXuI5r+9sLGPZHuDTlyNiEkA/TL+05jwNP&#10;k/76qP8AtSZXVTp0nP8AtCvzluf+CxX7Kni74S638Sfgj4F+P3ie60zTdTvtN03UNeXQRqdraL8l&#10;7HJqN/EXtZ22hTCk06q+5rcHCnptL/4KHfA/W47uCPwd8bE1e31RraHSZPGrF0WPVJtIu3maK8dY&#10;/Iv7a4t22GWNm8nZIwl+UA++P7SnPTTpP++qy/Fvj2y8H2FvqWsafceTcanZ2KeVgnzbm4jt48+2&#10;+RcnsK+QP2cf22Pgf8ddC019Qsfi94d1m8+HEnjvUtNuPGMt1Dp+gq80cV69xFdFWWZ7eRYo8CYl&#10;W3xJ5cmzw746/wDBWX4SeFtdtfhzp/wx8Zatrljpum6/cJq3xUkjsftaaxoCRW8e0TXDlI9Ua5aS&#10;S2iUixlWLzsM0YB+oS6jcBsnTpP++hTv7Tn/AOgfJ/31X5s3X/BcXwD4Q8PX3xU+IfwE8dXHgi3X&#10;R7O01LwH4tbW9Qu9YvrB79tPWyKQYFtbxTPNN5hRPKwMncq/Y3wO+I3/AAurwvqPiix8M+KreKy8&#10;RalpMezXhKkzWly9u0gYypkFkIIx8rKy7m27iAerS6+BqyaWdOk86SBpV542ggH9SKtJqM6rzp0n&#10;51+dK/8ABbL9m/w34uh/4Wz8OfiRo8aeK7vwVe3unasL2PTNctJ5U1KG5BkiZLa28q3ZrlQwb7Uq&#10;hQUYVseGf+Cw3w81zX9B8E6h8E/HFr4g1jVLaK6sf+E7s47aws2jcXF21xczweYIrmz1e32orDfp&#10;chkeASx7gD7xTxQs+u3Ggrpk6zW9rDcOxA2FJGkVcH1zE2R249au/wBpT4wdOk/Ovhb9p/8A4KV6&#10;H+zd+1JD8CdO+BXj/wARHUNH8OveeLIfEEsenaPPfapHam1vZFEgiaOO+tpUKeZ5rTqmFXMo3vgV&#10;/wAFUv2Zf2g/iV4N+F/gbwx8VluvG2oSWen6jdXFp9ktX+zahcxNO0V+7BZYdMu2Xy1kK7AJBExw&#10;AD68vfFUdjq9nok2ny+derI0HTGIwpbP/fQq+dRnI406T86+BPH/APwUdi0T416R4eg+FEurQp8S&#10;D4Q0nWtK+K0rxXnm3lnaXTxq1qpe4tzcI0kC7k/dTKJ8xPhPHX/BWPQvBHww0P4jP4E/tSbVPEPi&#10;vSLzRNF+K0txPbnRb6+tBdRMLPZJbT/YjIJJDDtSVSA4BNAH3tJrEsEkcZ0yZvMYj5SOOCefyqYa&#10;jcgc6dJ+dfnfoH/BYHQtRME/ib4f2Wh2U3hDV9Ut9bvPjOZrO41Cy1OezFght7WSbbcQ/wBn3UFy&#10;0SpNHqUIjWRiofe+Dn/BUpfij8UJvhXrnwP8Q+Hr2G0YXL3XxE8w6deRSRi5hvB5IW1UQpqdzC7M&#10;TcQ6PdEIrBUIB9l/GH41eG/gn4Dn+IvjawvBplteWdtO1rGHdWubqK2jOMjjzJkyc8Lk84xXTR6j&#10;MFz/AGfJ/wB9V+XX7Qv/AAVa8BfEPwFY/C/WfgpeatD4g8G2Ou6x9l+K0gh0u6fVrW2sI2lNqokt&#10;2ubjTHe4BUxRXW/yn8tlO5Z/8FvfDniHRNUu/CXwQ1i81C30u2k0fSZviRcwzavfzCMxW0JNkyiO&#10;VZUkgnfaHjEkkiwIjNQB+lB1C4L5+wyL77hVXRPFUes2b3Vrp8oWO6nt2DEffilaJvw3Ice1fH/x&#10;i/b+n+Dfie88LeI/h5Os+h+BdH1vxNPcfEG8t7ayvdRumtYLOOWSyAliEscrG4fyj5cZcRMfkrC/&#10;Yk/4KG6B+2H8WpPAHhnwBq3h1bPwM+uX3/FfSXhhvHtdAv3je2ESZhZddRYrhyple2usRKBuIB90&#10;/wBpzf8AQPk/76oOpz7c/wBnyf8AfVZc3w78EazCs+qeF7SdnUFjJEDniqZ+B/wkKEH4faZ/4Dig&#10;Cb4f/EXSPiPpY1nQ7W4S3+03UAadQMyW9zJbyDg9pInx6jBrpHzsOK8w/Zj8Fan8Pvh/beFJ7BLO&#10;2t9U1h7e0Ee1kjk1S5lTuRgo6kdODXqNAHP+EvHFp4v0+bV9HsJzDDqV7Yt5gwfNtrmW2k/DfE2P&#10;Uc8VpyajcleNOk6/3q5T9nv/AJEPUP8AsePE3/p8vq7aTpQBz/hPx7YeK47+bStOuP8AiX6lNY3P&#10;nKF/exEBscnI9DWs2pT/APQPf864fxB4fvvCvgvU1sbua2bVPGNvM0lrMY32XF9AjgMOhKsRntmv&#10;g2+/4LgeGRrXi7w1o37PnjK4u/CN9aQTBvF1263Sz3yWXnRLa2c8ssaSLeFhFHJL/oUgEeSKAP0o&#10;j1S4O5Tpko2tj5m607+0p/8AoHSf99V8g/szftt3fxw8AeOvif4r8Ft4M0LwXoOnXl5qGrfE+ae2&#10;S+udC07VpLV7mO2+zLDF/aCwmeOWUsYy4iwyis34Cf8ABQHUfi78ZNB+GPir4X3nh221j4c3niib&#10;VB8UDdfZmt7mYfZntzBHNAHsm069Et2tsBHfqhUSxshAPru38dWV54yvPBEOn3H27T9Otb643Y2C&#10;K4kuI48Huc20uR2+X141f7SmH/MPk/76r8v4P+C2nwk8EeN734lfFL9nrx/Hp9x4Lv5dav8AwV40&#10;TV5bH+ytXhsYLQxSm1FxLNdasYwbdpUVmi2vKryvb+hwf8FnfgDHPcarqfw0+I0Ogt9oGk6g3iiw&#10;SbUHjbSwq+XNeRx2uf7Rc7rmWJMWcu1pCyAgH37/AGlcEcadJ+dYusfEXTNA8WaJ4Nv7C5+2a61w&#10;NP2KCpMMfmPuOePl6cHNfGeg/wDBZD9k7xP4y0Hwlo/gj40SR+Jta0fTNF1horeOznl1CZYFZi9+&#10;JIlhncQzeYissnyoshK5y/j/AP8ABRf4b/B/9p/xJ4R+I3gLXDb/AAzmV9N1ix8cSz3GpW9xYGS4&#10;njgEQiiMbJNb+VJcCVpEX5FRg4APvr+05/8AoHyf99UPqM54Gnyf99V8K6J/wWY/ZGuZb2y8aeEv&#10;i94RvLHUEsvsXiS7sFknc3GrWpKfZ9SlBAudFvosEhiRGyqySK9cLp//AAXm/Z313Vk8DeE/gv8A&#10;FjW/E0M2jDV7fSdYt/7Nt472dY5BFfT3MSzzwL52YCiM8kToCFV5EAP0U8PeMrXxAl0+nWE/+h30&#10;tpN5mB+8Q4bHtWh/ac/T+z5P++q+A/2Z/wDgq9+zX8dfH/gL4Z/BXwD8UhefFrxRfPp8via5XTRb&#10;W6rqUr3UkbXDzsHi0q8kjCRsp2xh2iMiZ6a1/wCCnnwl07VtHbxfoeuf2b4n+IU3hLw2vh7xwt9q&#10;S3EWqx6U82oWkhg+xoLiWIiOOS4maOQOI8KwUA+ztU8RDTLRry5sZdisq/LjOWYKP1IqwmpXAXnT&#10;ZP8Avqvzr1r/AILk/sd6n8KLr4g3/wALfjla6UtnY6hZG6k01Gvrea2s9QikixqpA/0W8tZishRs&#10;S7QC4ZB1Wt/8Fmf2P9H8U6p4NXQ/ixNd6X4h/sdp47q0MTsJNVhe4Yi/LwwpPpF1C3moku6S3IiZ&#10;Z42YA+6v7Sn/AOgdJ/31Wbc+Mbe08R2fheawm+1X1rPcwYxt2QtEr5PY5mTHrzXw18KP+CxvwV8a&#10;/F7wf8DPGfwU+L2k65488ZX2geHbjS72LVLFfsclpBNeXUkNyJLWAXF2sW548nAbADLnifif/wAF&#10;kv2f/AfxW17U/iX8J/ipcaX4X8TT+FPDV94J1S6vtQ1mWVp5JpRaOLfZAkemNI0ySzR4JAffHKqA&#10;H6WnU5h109/++qG1ObGP7Pf/AL6r83/B/wDwV0+FGo/FHT/hx8TPg58YtGPiD4lN4O8NzaD4ym1e&#10;S4k/tFrJdQuEidBaWmQrM5d2Xdja3BZtz/wVk+DV5Np/iHRfgz8dI/COo+FbfxDa+Kb74hWiLPp8&#10;8NxcQTR29vqU0p8yG1nKo4jdXQJIsZJIAP0O8K+ObTxbYzappGn3Hkw6hd2TeZgHzba4kt5fXjzI&#10;nwe4weM1ptqcx+7YSfgwr82vDv8AwUo+A+ieNtH8H/Dz4ZfGrxB4V18XevSeK9I8dBI4LOe51a5a&#10;98iW8QyxtDa297lWLG31GOQqrARv678W/wBsz4D/AAj8KeCfHepy/Ff+z/Gfg/UPE9vBfeLJbS5i&#10;0+2udMs1BW4uVQTzXWr2CIskkUQSSaR5U8oKwB9jRavO8rR/2bJ8vH3hT/7Sn/6B0n51+W/hz/gu&#10;b4Qt4Nef/hR+t2v2Xw+t/oNvrXxed7vXNSe7sbWDSYxHbSr58zXbCMo7qXt33bYt06e4fCH/AIKi&#10;fDP4vfHe1/Zm074WfEbT/GFlrmn6T4q+16wDpVtdXGmXV88dleiTbqBi+ytGxCRA7t4PAVgD7Wlv&#10;7nBcabIfQbhWT8O/iTpXxL8BaL8RfDOn3P8AZuvaXBqFh9oUK/kzRiRNwGcHawyMnFeD/thftOS/&#10;soaV4fv3+E/jbxB/wk2oS6VpqW3iYQltTdP9Ctfvv/r5iEL/APLNQ0hDBSK+afgn/wAFhf2X7T4L&#10;eG9D+F/gP4if2d4cu5/DOotqmovapbrp9ppbfarba8huLWRdTszE52FlcNtCldwB+jWt+I00LSrr&#10;Xb/T5fs9nbyTzbcZ2KpY/jgVD4W8Z2vjDwzp3i3RrCY2eqWMV3amTAYxyIHXI7HBFfJfw3/4KBfB&#10;z9oD9mn4m/GyDw54s03QvB+g3t3Pb6l4utnuLm0SS6tN8kdtcytAHubO8jRwHicQMVkZlkSPzT4L&#10;/wDBX34GaNDo/wALviL8HfiR4X8nW9N8NaXt8RQzbFZNKgN3Kk88EiW8c+q2sf7tZZjGrzGNI1Yg&#10;A/RE6nPjjTpP++qitNZkuIvMi09+JGU/MOoYg/qK+ONU/wCCj/g/xJ+ynZ/tF/Bn4a+LLrWtX8Tw&#10;6D4e+HPjrxkui6prN5LbxzxQ2xtzeRs7pNAfmZY40Z3meFYnNcz8F/8Agp54X+IOuWemWvguWx8P&#10;3nxAl0b+3b34oMrW9qzalIbmWJoFEcsaWUck9szhoI72Bmc7sEA+8pNSn2/8g6T/AL6qno3idtWj&#10;kuIdJuI1jnkiYS4B3I5U49sjIPcV+eeh/wDBY+z1jxMnhKD4H31xdLqmqWc7WnxWYJPHbX19YQXN&#10;u9xbQrJE8+mXwld/KFukcbNv8wKt2X/grVpmmeGtN1+2+FjXS6h8P9P8Q6oLf4vSOugX2oX1na2O&#10;n6g32PbCJjeecJo/NYRQs7RbXiaQA/QmTULhh/yD5P8Avquf8NfF3QvE3j3xJ8ONM0+8/tHwt9j/&#10;ALU8yMCP/SYjLHsOfm+UHPAwa+Pb/wD4KcaTpfhHQ/iBqvw+1C00bVPAfiHxXdi9+Ik8F9a2Oj6X&#10;Bd3DrbPbAzK1xMLdXVsFSJgGG5F8V+G//BX/AMHw+NLzxxc/ADVtN1TxpZ6fHqRk+KErR2d2NSg0&#10;i28+T7JtW033Ss9zgMgUgQyHGQD9Tv7Sn/6B0n51l+J/HFp4WWzm1TT59t9qENlB5YB/eyNtXPtn&#10;vXw18Gv+Cqx+MXhLxh8SdO+CesQ+GfBPwftfGmtalbfEK6nljvptKj1D+xfKNmmJlVsNJu2qHiLB&#10;WcxLznxl/wCCuXhfwJ4tsvAniv4NLe3VvodlrN6zfFaeGPTbidr9rZm+02MbpbqlkhkunRFje6jR&#10;Vk+8wB+jSatIy5Fkx/4EKcdTmIwNPf8A76rxf9lD4gH4/wDhHTfHeueHLuztde8A6JrMeh6pqDXj&#10;WMlzJf71ErKpcERRjdtGQoOBXplz8HPhfenfd+BtPkbrlrcUAXNW8W2+iz2Fpf2E/male/ZbURgc&#10;yeVJJzzwNsbfjio/hh4+0T4q/Drw/wDFDw0sy6d4k0W11TT1uo9sgguIVlj3AE4ba4yMnBrh/iH8&#10;N/BHhLxZ4H1Lwn4UsbG8m8VtB9phtyCsZ069JGV7ZUfjipP2HN7fsY/CMsBj/hWOgY29P+QdBQB6&#10;VqN81kislu0rM+1VXrTE1C4B502T/vqpL3/X2/8A12/pVgfeNAFC81mS2RWk06T5pFRfmHUnFPTU&#10;58Z/s+T/AL6FV/EzkXGlwhtvmalt/KGVv/Za+Sv+Cln/AAUJ0z9gTQl8Val8PNa8W3WoaPrl7pWi&#10;aX4o/s5pv7KtYry4jUmNlJFqbm4ZjyFtXwGJAoA+rPFfjW28J6S2tarp8/ki4gg/d4J3SyrEn/jz&#10;r+FaS6jcKvOnyf8AfVfmfqf/AAV+0r4s6nfeAPDn7PHiaWOOz0XULF9Y8cXlm93Le3llNYwhPsbB&#10;pDaXdncypA08kJdo2jO0O30H+09+2fY/ssXHhiw8a+Hri6vtY8G32t61p9l8QZln0x4EhCqqSwI0&#10;1u08wiNw3lMg+cxN8yqAfVFzqlxBDJcf2ZM2xS+1cZbAzge9OtNZmuraO4XSpl8yNW2v95cjOD71&#10;8UeKv+Ckln4Y+D/wm+K2rfC3VI7X4oahd20u/wCJJEOnRwyCJLiB1iaa+juJJIFhkWGOLE8RmeAO&#10;ufM9G/4Lx/BPW45PCVl+zp8Xl8ZW+m+H9Sk0SbxNpxsZLXVdZ0vTIhFqKXrQtMo1W3m8pxGOqs8Y&#10;zIAD9Jv7Tn/6B8n/AH1Q2pTkY/s+T/vqvgS4/wCC1v7LWieGtX1rxB4D+LUlxosNxNcWOk31nMZI&#10;IYrq5eRTNfQlFFlavdl5VjjaPIiaUo4HZa//AMFM/gzJ8Gvip8UvBXhjxobv4W6za6ZdaR4u8TRa&#10;T/a08jZc2rLPPIyxxpO+DEHc28ixo5BwAfX+k+I/7Vga6ttPm2rcSwndgfNG7Rt/48pq3/aVwOun&#10;SfnXwBZf8FffgD4FsrXS9Y+F/wATtWmvb6MR3HgrWo721U3GnabqDu76hPYyoBNqUtuEaESFrGct&#10;HGQY1m+Jf/Baz9kjwDo0ninTNC+JWtabpc0g8SDT7+J7uzjWK+2rFAtyxmmea3sI/KZoyF1mzYtu&#10;Zo1APuHxv8QtO8DaNDrmu6ddfZ5tWsNPXyV3N513dw2kXHHHmzJk9hk1rLqM45Onyf8AfVfnJ4y/&#10;4LMfsu6ldeH/AA38SPg98ZLPRfFPxAsLPwhr1vNDeQyra3GmTyX94kN2ZLCKG4u7aM71YszoVB3Y&#10;HceEv+Covg/4kfBXQfjL4J8C6lpNv4o8eX3h3RR8QPiZHpdnDDa6c99LeXd9bi6t7cGJCFjVpWJz&#10;kjbJsAPuT+05j00+T/vqsyLxra3vii88JW+nzm7sbO3urgcbRHM0qoc9+YZPyHrXxR4g/wCCyn7L&#10;uia1q3hew+Gvxk1rUdH8Sy6LcW2h32nSedLHcyWrzxtNqcWIRPE8f70Ryjh2iVDuri9O/wCC237C&#10;q/EHU9f0zw98XrqS+8LaHPHLFeWK+d5lvHdm0IfUl8u4gXU1V45NheSOZITOyAMAfo8uozgYGnSf&#10;nTZNTuEjZjp0hwM/eFfAev8A/BaL9n42Uer+BPhf8UNUtY/EV5pN619rNvZSRtbX3h22Nwim5fMM&#10;ieI7eaMuY2kWF8LtZGNjx3/wWJ+BsH7HQ/a5+FHwv+Kep2d74/PhPRdG8VW+oaTLqUiQTXc99F5U&#10;VzIbSOytbm5MojICQNvEe1ioB94watLcQxzx6fJtkQMNzDPIzUv9qTHgWD/99V+YHxm/4LafCvwX&#10;oHiOL4Ufs3/G3xdrPgi1uJ/GEcnjEaTpNtDaaXNf3r2t7JM/20QiBo/3UWGbGCN0Yk6xP+Cvn7I+&#10;q3/jbwzofhj4+XOs+AZNcj1SGTWBZW92ukwXEt5c2stzfxfabdWtpYg0amQt/wAsgAxUA+/fE/j2&#10;y8KfYf7U06f/AImOpQ2Nu0eD++kOFz6Djk1qJqM6n/kHv/31X5z+L/8Agoj+zstta6D8UvDXxW0n&#10;xNBqcNzo+i/8J097FPPDpuk3k4+129w8K+TcavHasyF8tA7KG4Qd9+yJ+2x8Nf2nvFGk/D3Vfh/8&#10;avCPiLXNPm1bTbXUfHC3ltJoyT6jD/aPn29622MPYRxyqUDRS6hZp8wk3gA+2pdVnVdy6fJx/tCl&#10;TUp8Z/s6Tt/FX5vfF3/grX8MfhNeLoGg/Cn4ma1rUKpcatb3XxGaG102Ka4srW180h5ZmL3Gq6Ur&#10;lYDGiXhIkkaJoy+2/wCC3nw08N+DLr4nfEL4ReJpfD+m6Fpk2pR+A/HU2uasNX1CUC20qGyMEHmy&#10;GDNw8hlQIhQFd7haAP0g/tKf/oHSfnVDUPFCWOp2emTafN5t/IyQbcYyqFzn04Brxr9nD456V+0n&#10;o3iDxJ4a8IeN7Gz0fXo9Pt1v9WMc0yvp9leh5InkRoHAvPLaIlijRMCc5UfL3i3/AILE/Bjwl8Ro&#10;tP8AiP8ABr4nQ2uj/FbUvAM2p6LrAvhBriatfafDEyb4xta0tY76Y7ibeO9tlxKJBJQB+ii6jOqc&#10;6fJ+dUZfFMcGuW+gPps32m5tZbiPkbfLjaNWJP1lTHHrXwDp/wDwWn+D97f6H4fuPht4ui1XxB4g&#10;srCzhk8bQQwW8M1jod41xPLcyw42rr1ugSJJTuhlMhijXzK6L9rn/golZ/s5fFez07w38CfF3jG4&#10;/wCFT2viPT7q18aeSjTalf8Alw6a8kSzQo72+n306TeYUke2jt498lzEGAPuptSnKkf2fJ/31VS5&#10;8Qi0vrfTpNOmMlwH8vGMfKBn+Yr448B/8FY/2X/iR430vwJ4R8J/Fq8n1XxlD4c+3Q3FnJa20k9z&#10;HbQXUrJqDMsDySfdCtOgSQyQpsbHM/H3/gp7o/ws+LWveDPDHwyuPF0PhnxAuj2esaT8UZhHe3hE&#10;YuLAD7K2L9HkijW2UyB3kCmSNgygA++BqEwwf7Pk/wC+qy/Ffjyw8I2treaxYzql3qVvYw+WAx86&#10;eVYk/Dcwz6CvjPxV/wAFPvBHhL4f3XxKn0Fr3TofizrPhGFdL+JU0891aacjmbUYY/sw3ESRvG0J&#10;KqrDImcMueEvP+Cpug+OYfB9v4r+E8eladq2oardJ4g1D4xH+z7e50e8vdoHl25uJInGmzt9o8hY&#10;1ZTGplYoHAP0ZTULhTzp8n51zfxn+Mvhz4F/CPxR8bfHdheLofg/w7fa3rDWkYklFraQPPKUUkbm&#10;2RtgZGT3FfHfwn/4Kdz/ABN+Klr8G5fgdr1jr134XW+jsV+IE80yakz6J5du8YtgyWph1pZ2uyAy&#10;R2N4xg2wsw8f/a8/4KzfC7xN+z3rvwy8WfCe81TSvG3wr8Zf8JBBpvxQllaCC1sNeR4lCW/71ZRp&#10;TKX3RmNbuN9rANgA/UpdQnXj7A57jmj+05v+gfJ/31X5n3//AAXK8I6GmpRa38ILu3msdIvprNP+&#10;Fo3Tf2tfRXs9ta21pix3Tx3nlK1vcbVWQyqNoUNIvr3xf/4KE3HwcPheDxN8NtSS71T4ZyeLPE1u&#10;3jq9EWkSB7aFLKKZbJkut81xjzz5KBIXk5Hy0AfX2jeOLHxBqusaVY2U3naHqKWV8HwAJWtobgY9&#10;R5dxHz6kitQanMBj+z3/AO+q/Or9nD/gpzo/7R/xT1LwL4D+D+raLez6Xq1z4g1Sx+IEl9svLWw8&#10;2PUBCII/tWmyW0emJFfkoHe9jiEZClj90/D/AMJ+G/Gnw18P654p0G1vLq+0O1uLmaSEfNI8Ksx9&#10;skmgDrDqcxB/4l8n/fVYd38StG0nxtofgHUbW4jvtfju5LDaoZNtuqNJuOeOHXHXNRt8E/hOw3H4&#10;f6b/AOA4ry2G+0U/tPeBfDfhxLeOz0O68RWK2tvbmMW7/Y7GUpzwf9aGyP72OxoA983iinUUAFcv&#10;8Mta0mP4eaHC+pW4ZdLt1ZTMuQfLHHWuoPTpXmXw9+AnwQ1XwTpOt6n8GvCtxeXWnwzXF3P4dtml&#10;lkZAWdmKZLEkkknJPWgD0mO5guFzBMrf7rZrxT4U/DzxjrP7O3hG28H+IdN0rWNF1S5vbW41jRXv&#10;7Y7nu4WV4EngZspO2CJV2sFJ3AFT67pHhbw74bsvsXh3QrPT4f8AnjY2qwr+SgVw+mfs7eA7r7Wd&#10;RbXo92pTyQx2fizUreNEZsgBIrhVA+gFAFFvh9+1U8fkn4xfDXZ0Mf8Awqm+2n2/5DfTk/nTrfwN&#10;+1lFbPbxfGf4bqrtuK/8KsvwOgHH/E76cV0Gk/ATwDoMvnadL4gLYx/pHjHU5h/5EuWrd0fwVo2h&#10;uHsGvuOf9I1S4m/9GSNQBwg8DftXiTzB8Z/hru27d3/Cqr/J/wDK5XJeAE/ar8XeMPHWgn4sfDWJ&#10;vDPiaHTt/wDwq2+Pnb9Lsbvdj+2+Mfa8Y9s98V67458B6v4wt/s+m/EvxB4f+XHnaG1qG+v7+CUf&#10;pXjvg/8AZM8Q+F/in4pl0n9rj4pqdbNjq+qbrjR28+6MBsyT/wAS75QILG2XAx90nqSaAOwb4f8A&#10;7VbHLfGL4ant/wAkpvuR/wCDv3P508eB/wBrJW3p8Z/hvuXlW/4VTfgg/wDg7rqPCPw51zwwAb/4&#10;teJta9tWaz/9o28db91Y30i4tdRaNvVow3+FAHzb8Q/GX7Snw1+M1j4d1r4jeFLqO88NzXS3GgfA&#10;XXNTdWW5QEOlrqsmwHdnc2OeBVmz+J3xw1FliTx1Yxt2Nx+y/wCKI/8A0PUR7dc17PbeALqH4lQe&#10;P77V/tUy6TJp5jW3CKsZkWTPU5O5R7V1hEZ4460AeH2q/tI6jb/ao/ij4PUNz+++BOtRt9drauCP&#10;yrY0/wAHftTXSrqNr8YfhxHuT5fM+EuoI6g9QQ2tBhnA4OOnSvWGRdu0JXl/jvTfj7p/i/T4PDfx&#10;e0Gzsda1iS2t7W58GPPJbqLaefmQXibz+5xnaOvSgCNvAP7VsqqH+Mnw0yudp/4VVfZGeuP+J3WJ&#10;4t+DX7Qeo6npvjPV/iH8K7rU9HmYaXdzfCa9Mlt55VJdhOtnbuXGcdcYrtdO8JfH6Fg2o/GDQrhf&#10;7q+C3j/9vGqr8WPFHiT4X/DqbxV4i1ez1BYdS0+GRVszbKBNfQQFixd8bRJu/Dt1oAox+Bf2rzCB&#10;/wALk+Go74X4U32M/wDg79qF8B/tYI4ZPjN8NtwXG7/hVN+CB6Z/tz3Nd9a+NfB8qDy/FemsT2W+&#10;jP8AI1efVdLiCmXUYV3DK7pAMj1oA8eg8K/tYf8ACXXWkr8XvhrtTT4JfM/4VZf7iWeUEf8AIc4x&#10;sB9+e/Nao8A/tXAhm+MXw1ZlGFY/Cq+JA9P+Q50rt47jSo/E8+qjVrc+bZxRbfOXgK8hz1/260/7&#10;b0bH/IWt/wDv8v8AjQB5mfAv7WEe6RPjF8NVJz934VX3Pt/yG+lZPi/4GftA/EfQJvDXjf4jfC7V&#10;NOuJI2uLG7+E980cpjcMm5f7bwwDIp2nIyo9K9gl1nSCmBqlv/3+X/Gm22s6R5ef7Vt/vH/lsvr9&#10;aAPKX+DX7RzeIv8AhMD8S/hZ/a32BbFtSHwjvRO1sshkWAv/AG3kxhyWCk4BYkDJOed+NFj+1j4V&#10;0LR4rX4s/DO7vNU8X6LZWtn/AMKvvw8m7UITK6ga1ljFbiec4BwkLk7VBYfQUV1b3S77WdJBnqjZ&#10;FcV8V7Mz+OfhrN/zx8aTt+eiaov9aAOXm+D/AO0dd+I7Lxhc/E34VyarpsM8NhqLfCW9M1tHMUMy&#10;o/8AbeVDmKPcBgN5a5ztGL914J/azughuPjN8NXMbFl3fCu/4OO3/E84r06MbTzTnKkdexoA8m0/&#10;wJ+1XLbQ3MXxk+GqqyBlVPhRfAAHt/yG6TVvBv7V9jpV1dJ8ZvhuvlwO+F+Fd+Oik/8AQb4+ldp4&#10;Y+Jfw+fw7YtJ480bc1nGWzqkX90f7VO1vxz4F1PTLrTbTx9o4kubdooyupREhmGMgbuTzQBwPh7w&#10;H+1nfaJZ303xv+HTtNaxybm+FN5/EAe2tj/69XpPAv7WQ2u3xl+G7GPBj/4tXfEg5zwf7c45/wAj&#10;rXpXh+w/srQ7PSzcGY2trHEZWXBfaoG7HvirUigo2QeR2oA8V0nwX+2LBYxW+i/Fn4TmG3DQQSH4&#10;caj0Q7Pu/wBscH5cEZOMdT1qwPAH7arBY5PjL8JYk27cL8J9Sk47j/kOLx1r07wpok2g6R9gnvvt&#10;DG8uJ/M8vb/rZ3k24yegcDPfGcDOK1JD8hAPOKAPA/A3gf8AbU1TRLrf8cPhPDt1rUIfLk+D+oyh&#10;lS6lQN/yMAHIUHHYHHPWtCw+FP7aumW8VpY/HX4O20EKlYoLf4H6iqoPQAeI8AfSu6+B+qXGseGd&#10;SvLrarR+Ltct1CjgpFqdxGp69cICff0rsn6daAPmT4VW37Xuv/Gv4keC9U+Kvwv8zQbjS1N5b/Cm&#10;/VbgTWayf6s64duOn3jn26V6WPA37WQBA+M/w1+9n/klN/yc5/6Dnr+NQfByOOP9pv4wPkbpLjQm&#10;x7DTlGa9ZJA6mgDxvxl4T/atsfDWqarN8YPhrIYNPmlZG+Fl+N4WMnH/ACG/b0rrPhH4Z+I2nJc+&#10;Jfib4u0XVr7ULO1itzoXh+XToYYIxIyqyS3dyzvumfLBlBG0bQQSeo8R6SniDQr7RDN5YvLOSBpV&#10;XJUOpXOPbNZPw21nXtd8FaVq1xp1rEtxYxttWdmK/KP9mgDpU4XFZ2s/8fFq5H/LZv8A0U9X0aTb&#10;8y1w3xNfxzpGvaV4o0vxDZpo8N/a2t/pMumM8tw1xOLcOs/mgRbfOD7fLbdsxkbsgA7bT/8Ajwh/&#10;65L/ACrxr9oG6gtv2o/gVNcTrHH/AG5r3zOwA/5AtzXsun/8eEP/AFyX+VeF/tPeEvDXjP8AaR+B&#10;eheMfDWn6tZN4g1x2s9Ss0niLDRrnBKOCuR2OMigD3GLV9MmbZDqELH/AGZQawfHFo134n8H3EYP&#10;+j+IZZG+h069T+bimaN8Efg74euPtfh/4UeGrCQHKyWeg28TA/VUFUfivpek6nqfhPQNVF0sOpeI&#10;JLX/AEPUJrVlA068m4aFlYf6rsaAOXg+C3x28Pa74gu/AvxY8GwabrmuT6ktnrvw9ur2aBpVTdH5&#10;seqQq65QH/VqfXOKj1vwj+1dbTWLH4xfDZ2mvlQM3wsv+Dtdt3/Ib9vUV0S/s1/DJpvMe48UbupU&#10;ePNXx/6VVrJ8G/BcUdvEg1ZhazCSHzvEV85VgCM5abJ4J65oA5l/BH7WEp3S/Gn4asduDu+Fd+f/&#10;AHOVzvxd8P8A7W+k/DrVNXj+LXw0uJLe1BjhPwtv1z8wGM/22cdT2r2S20aO1smtLSa4jBXAZpzI&#10;y++X3V5z4/8A2d9d8XxXC3n7TfxE0+1mXbLbWM2lLGBn/ppYO369qAG2/wAOf2p7cYg+MHwyj2/8&#10;8/hTfL69Ma3x1NOPw/8A2rM7x8Zvhr/tf8Wpvuf/ACuVa0T4AeMdJdZbj9qf4kX+Odt7JpOD9dmn&#10;rXd6Xo13plmtrPrt5eMv/Le68ve312oo/SgDzw+B/wBrFYmjT4y/DfaxyUHwpvgM/wDg8rxn4U/H&#10;T44698NPDerXXi21jmvNAtJ5Eh/Zh8VzRozwqzBJRqG11BY4YcEc96+p7vTNeYs9jr6RDsJLTfj/&#10;AMeFYfwNsY9M+DPhHTYpGZbXwxp8QZhjcFt0GaAPKtH8V/H7Xh9ntfiL4fjU/wAN9+zn4hgXP/bX&#10;UwOw/KofE93+1BbeNvBfh+0+KPgTOseIJrZmuPg3qsKoq6bfT5y+sAHmILjI+8TzjB+hz5Z4AH5V&#10;yXxV+HniLxv/AGHqPhHxjDompaBrBv7S4udK+2ROWtLi2ZGj8yM8pcMchhggdelAHN/8IL+1btUD&#10;4y/DUhSSufhXf/L9P+J3QvgL9qsLsHxl+Gqr04+FN/8A/Lysj4bS/tMeOJNd8/41eHIxo/iK50zC&#10;eBX/AHnlbfn/AOP7gnd0rvdL8O/FyEKNX+I+l3G3r5Phlos/+TLUAcH4P+B/x++H+kN4e8D/ABG+&#10;FelWTaheXr21l8Jr5ENzc3Mt1cTY/tz78lxPLKxOctIxPJrUPw9/aqkfzD8ZPhqTjB/4tTfeuf8A&#10;oN+ua6m0+IWl2Hi/UfBfiLWLGGaysra5Waa4WIy+c864CMeg8rrk53e1b9l4i8P3+VsNctJiq7mE&#10;NwrYHrwenNAHlviTwh+1hpvh29vU+MPw1f7PZyyLGfhXfYOEPH/Ib4zWb8LfDn7V3ib4Y+GvER+L&#10;vw2h+3aHZ3Xkr8LL9hGXhR8ZOtjPXGSM/wBPVPGGsaPJ4S1QDVbf/kHTY/fL/cPvWP8AAXVtKi+B&#10;nguOTU7dWXwnpwZWmXj/AEaP3oAwh4E/avKhf+FyfDbb/d/4VTfjA/DXKa3gT9q0tg/GT4b/ADf9&#10;Urv/AFzn/kN888+1eljW9GIyNWt/+/y/40061o+9f+Jrb/8Af5f8aAPH/wDhQPx5bXNa8Sv47+E8&#10;moeItNg03XLyb4RXrSXtnD53lW0jHW8tChubgrF9xWuJmCgyOW0LD4XftOaZY2+mab8Vfhfb29rC&#10;sVvDD8Jb1VijVdqqoGtYAC4AHpxxXqkeq6XNIIodRhdm+6qygk1M7DbwaAPG9H8MftO6tPf2mnfG&#10;z4YzR2tx5Fx5fwuvWUSBfmQ41vhhnBHUVa8N/Cz9pzwjo66D4Y+K/wAMbGzSSR1t7b4T3yLvkkaS&#10;R8DW+WeR3dm6szEnJJztfAC7+1yeNG3f6vx9qMf0wUr0IsB1NAHjc3g79qtPEaab/wALe+GpE1jJ&#10;Kzf8Krv+DvQf9BzjOf0q83w+/aswq/8AC5fhv8v3WX4U3/Ht/wAhzpyfzrs9f1/QNB8Z2c+va5aW&#10;KSabMsb3dwsYY+YnALEc1ZHxJ+HZGR490X/waQ//ABVAHmo8G/ta3HiWayT43fDuHybOKRmj+Fd6&#10;fMy8gwc60em3qPWry+AP2r0Vdvxn+G2Ubcrf8KpvvlPPI/4nfoSPoTXXeHfE2h+IvHWqJoWt2N7H&#10;b6XaGR7O6SXDNLccHaTj7vHrk+ldPn5c+1AHgnirw7+2Hp3xA8O6dpPxO+GNx9shvmluJfhpqMYh&#10;2rHgjGstknd7dK2G8D/tss5KfFf4SxjnlvhnqT/X/mMiu68S+JbrTviJ4a8LQ2ETLqkd7JJcNy0Y&#10;hWM4Hpnfyfb3rqjyOBQB83/F23/bM8BaZoV9c/GH4UTf2j4v0vTVjX4R6iPLNxcJEGydeOQpOcYG&#10;cdR1rpLr4U/tkz6pDrQ+OPwfN5DG8cNzJ8E9ReRI3270Df8ACQ7gGKrnBwdoznFdp8cPDlp4k0vw&#10;/FeMyiz8Z6Vdx7e7xXSOv6iu1jPc0AfMX7TJ/bW+Dv7OXxA+LmpfGz4SahD4Z8E6tqtxZr8G9ShM&#10;8dtZyzGMOfEL7M7MbtrY67TXpS+Af2rGXK/GL4ajnJx8Kb/t/wBxzt+lZP8AwUpDt/wTr+PYi+//&#10;AMKX8U7Mev8AZF1ivao2GKAPLX8CftZOG8z40fDht3Db/hbqB3fX/ieVy+oaD+1Onxk0fwVffFf4&#10;dtb3/hvULq6mtvhrfRyGOK4sI9ik6ywBIlOGwQNv3Tkive9y+tee/EI6jpPxw8FeILCOGb7da6no&#10;rRzMy7BJHHd+aCAc4Njtxx/rM54wQDv7dRFbrHn7qgU8kdCar2xv2GLqGNf+ubk/0FPm+0PCyIdr&#10;EfK2OlAFXT9i3KqvHyyf+hmtAnAziud8E6b4q0mzhsvGfiC21TUNrGS7tNPNqjDdwPL3vj655POB&#10;0roJMlCAKAPP/gDrWlReB9Qjm1KBW/4TjxN8rTKP+Y5fe9d4l7bXB2wSrJ/usDXkHwV+BnwW8ReG&#10;9W17Xfg/4Xvb658d+JpLi9u/D9tJLK/9uXvzM7IWY8dSa9Q0Twd4Z8L2zWnhnw7Y6bG3Hl2FokK/&#10;kgFAGF4otPEfxP8Ahrs8Fa5Y6XqUl9b3Fnealpj3kEb294kmHhSaFnDeUV4kTG7OTjB5kfD/APar&#10;VxP/AMLh+Gm7bt3f8KpvuB6f8hvp7VS+Gvwq8F/EAeJLjVn1xfsPjDULSFLPxXqNqiqjjgJDOqqM&#10;k8AV1ulfs/fD7RZ/PsJvEe7r/pHjTVJR+T3LD9KAPMfhJB+1t4j8R/EDQR8V/hnBFoPjNNPXb8L7&#10;8+cP7J06fcR/bYx/r9uOeEHPp2g8EftZKwYfGf4agqpG4fCq/wA/T/kOV1XhX4ReCvBmoahqnh2w&#10;uoLjVr4XmoyNqtzJ9onEMcPmNvkIJ8uGNfogqx408F6p4ttBaad8Qtc0FgMeforW4c+/7+GQfpQB&#10;5vbeB/2tD4xvoj8Xfhosa6daskv/AAqu+O9jJcZX/kN9sA++72rRb4eftUtwfjF8NCpGGB+FN9gj&#10;0P8AxO/XtWPbfADx5P45vdDf9sT4oMlnptrchRJo24+bJcqc/wDEt6fuhjjP3ufTv/Cnwx1/w0VN&#10;78Y/Fes7cf8AIWeyO76+VbR0AcyPAH7VeMD4zfDUf90pvv8A5d1gfEO6/aO8B2kF54k+J/hG+W4k&#10;2qmi/AXW9UkGByXS11aRgP8AaYAZ4617VcWN28WINQaNv7zKG/wrgvE/irxh4W+Nvgfws2rWtxp/&#10;iEajFdRtZFXXyLfzUKtvxnPXjpQB5jbfFL433z7h43sUZ+N0/wCy74pj79MvqA/Wui00/tH31r59&#10;n8T/AAhGpb7svwF1qI5/3W1YEda9y/dt8vH5U11JGAtAHgHwatf2rfGFprWpx/FX4c250/xRf2UP&#10;nfCjUFcqjgbsNrQKk9wa65/Av7Vp5/4XJ8Nfvbm2/Cq/6/8Ag89ayPFngL47fCyHVdc+Hvxf0ZLL&#10;W/GdtKun6j4PaZ7YX19BBJ+9W7TdsEhYfKM7cHHWus07wl+0DE+b/wCM2hTr/EI/BLp/7emgDz34&#10;ufC79ohdCtPE+r/EH4V6hcaRqVtLpzXHwovswSyTRwmRf+J3wwVsZxnHFdb/AMIJ+1dIn/JZPhrh&#10;uT/xaq+Ofx/tv/Oa3/FvhvxPeeFJrXxT4ys5Ilmt5ZJIdL8naI50k53SkD7vXtXQWnjXwfPGvl+K&#10;9NZvRb6M/wBaAPP4fh9+1ZbKDB8Y/hqpXJVv+FU3+V6dP+J5x/8AWrA1Tw9+1ha/FHQ9AT4s/DNv&#10;tWi6lM07fC2/ynly2g24/tvnPmnqRjHfNe2nV9KWNZTqUG2TmNvOGG+nrXF6/rGl/wDC+fC7DVLf&#10;b/wjOtbj5y9fP03Hf60AY8XgD9q2IZT4yfDXduzn/hVN9kc/9humt4B/auIUf8Lk+Gvyrhf+LU3/&#10;AAPQf8Tzj8K9M/tzRs7f7Wt/+/y/40HWtHx/yFbf/v8AL/jQB4J4E8DftO/E3wDqlj4g+Jfwxaxu&#10;Nd1vTrmzb4XagyTxRaldW7K3/E7HyssfK9MHHIznd/4Ub8fl1zS/Ea+OvhMt/omj3GlaPeL8H7zz&#10;LOxuHt3ntoz/AG18kTtaWrMgwCbePrsGOp+AOsaTH4FvkfU7dT/wmniQ4My9Drd8R39DXd291bXa&#10;eZazrIv95GyKAPJLzwR+0xpSRy33xp+F8KtMqQ7vhXerukJwqj/id9T0AzzTbr4RftIanrVj4lvf&#10;ib8LZr7S2kbT7uX4S3rSWzOoVyjHW8qSo2nHbivTPFY/0a0cj7upW5+7/wBNVH9a00KigDzGbwf+&#10;1y0alvjV8NyVOV/4tXf9f/B5XC/s16V+1b47/Z58D+N2+Kvw1tX1jwnp97Jbr8Lb5/KaW2jfbu/t&#10;sbsZxnAJxX0Q7pjJNeQfsfePfAOnfso/DXT7rxvpMcsPgTSUkjk1KJWRhaRgggtwRQAzxZ4S/av0&#10;jwlqmoJ8Yvhq3k6bM/k/8Ktv1D7UY7TjWzjr79azfhf4O/av174eaD4il+Mnw3jbUNFtbhoT8K7x&#10;wm6FG2g/20M46ZwOlegfEj4l/D2H4f69IPG2iybdHum8sapF837pjj73erHwGvI9Q+CHg3UIYljS&#10;bwtp8iorbgoNtGcZ74oA5eXwB+1gQrj40fDbdHkx/wDFqb44OP8AsN+wrjvhfpn7afinwxdapbfE&#10;b4U24XxFq9qvmfDvUtzi31G4t95H9rcFhFuxk43YycZr6GYEqQPSuK+BWoyav4KuLxrVIRH4o1yD&#10;ZH0/dardRbvqdm4+5oA5MeBf213OZvjL8JIl/wBn4Uak/wCH/IcWs/TPBf7Z2o32rWEfxz+FCm0v&#10;o4mJ+DmolXHkRP0/4SAf3wOuOPy9wkIIwD3rI8N6X/Z+u65di6kf7bqSSmNz8seLaCPC+3yZ+pNA&#10;HkWifBj9snwvpEPh/wANfGz4MafY24Zbe1s/gXqMccasxZgqr4jAGSSTgckk9Tmud8J3n7YE/wC0&#10;H4h+EWq/Fz4Wma08N2eqpfW3wl1CPeskskezYddboUznJz6CvpdiK8i022hg/bo1S4T703wrszJ7&#10;41G5A/SgC0Ph/wDtW4Kj4yfDRVZcMF+FN9yPQ/8AE86U2XwH+1YzmWT4w/DMsVwzH4U3+SPTP9t9&#10;K9VUjbnNRzHBJoA8m/Za0T4oyaIvxK+KHjDw/qU2taBp9vbW/h/w3Np0drHA9y/zebeXPmlmuW5H&#10;l7QgGGzkevA8Zrzr4A3XiAfDqPRZbK0KaHqd9pKyCZt0wtbqSASYK8Fgm7GTjOMnrXoKiTbzGv4G&#10;gDkfioqv4i8Dhj/zN+f/ACnXtYH7EHH7GHwiA/6JjoH/AKboK2/iZ4f1zUta8N+ILLWY7e20XXob&#10;ie1ezLm58xXtsB948vAuC2drZ2gcZyMP9iFh/wAMY/CHJ/5phoP/AKb4KAPRtXuoLQwT3Myxqs3L&#10;OwAHHvSw6zpcpIj1CFj7SiqPjTwp4X8aafFoPjDw1p+rWMlyrPZ6nZpPEWHIJRwVJB5HHFZelfAz&#10;4L6Fd/bdD+EPhizlH/LS18P20bD8VQGgBfH/AIli0nxL4K0/Yrf2x4mltEPoRpd/PkfhCfzrD8X+&#10;APjnqHiS41PwL8RPBen6fNzHa694DudQnRiuG/ex6nbqVOB8vlgjHU1L+0J8NIfH3gvSdPt/tEM2&#10;n+LdFu7aaxupLeWGNb+BbgI8TKyb7Zp4mwRlJXXoxp4/Zs+Gkjb5JfFHXPHjzWB/K6oA5Dx/4U/a&#10;t0fw39u/4W/8NZfLvrRUT/hVt+u3dcRpkH+2+wP6Yrbm8DftXzz/AGhvjN8Nd5XbuPwrviQuen/I&#10;b/8ArV0UnwR8CyaculyRaxJCsiPtn8SX0mSrBlyWmJOGUHr2ro7HRYNNtzb2klwF9ZLh5CPfLkmg&#10;Dy3xN4Y/ax0vw/cXb/GT4bSJbwkhD8K7716c62f8irY8B/tV4+X4yfDUcd/hVfdP/B3Wf8evgr4w&#10;1TwP4g17Tf2lPiBpP2bR7qeOz06TS/JLJGzAESWLtjIH8XSqnwQ+DfxF134ZeGfGfiD9q34kXl1q&#10;mg2V5dRztpAj8ySBHYALp6kDLHvQBt/8ID+1a6Yf4yfDU9st8Kb7njH/AEHPSpD4G/av8tk/4XL8&#10;NcdWz8Kb/wCY46n/AInfWu+0XQLvSbJbO58SahfsvW4vPK3n/vhFH6UXuma43Nlryx+0lrv/APZh&#10;QB893nxZ+N1nfzaW3jzT5mhkMbSWP7MPii4hcKSAyTR6iUkQ4yroSrA5BIINaOjeKvj5rbMlj8Qt&#10;Dj8xsOLz9m/xFAG6ct5mpr2A/L2r174Qxalb+CYdN1i4E8thd3dik3l7TJFBcSQxMRk/MY41J9Tk&#10;8ZxXTqE/hFAHjEem/tPXrx2UPxV8CqWkUJ53wV1WFRyD95tZAXkDqRk8DnFao8D/ALV/leX/AMLl&#10;+GrL1Vf+FV3+1TjHA/tuu+8b6X4j1jw3cad4Q1+30rUZGj+z391p5uo4sSKzZjEke7Kgr94YJzzj&#10;B4PTfC37TcupXdlcfHPw2yW5j8tl8AuC+5c/8/3FAEZ+H37VTNuPxi+Gud2f+SVX3rnP/Ib9a87+&#10;Gvw5/aC8LfGbxn8OPCvjT4U6Zaw6bYa5dNa/Cm+X7VeajfarLcSuo1v77SRs5bJJMh6YFe1aZ4e+&#10;McIUat8S9KufXyvC7Rf+3LVj6HDpPhT46+JPEHiXxhaLd6p4Z0a3MMxS3XbBPqLBl3OSc+eQfTaP&#10;WgDPk+Hf7VMxVn+MHwzO0YyfhRfHg44/5DfsPyFOuvBH7Wq2uyP4z/DfCqdq/wDCq7/aOMf9Bzjg&#10;n869ItPEnh28YQ2WvWczf3YrlWP6GnXGr6Q0TJ/alvnpjzl/xoA8xtfAv7Vt1aRy/wDC5PhsvmRD&#10;cP8AhVd/zkd/+J5zUn/CAftVsct8YPhpxwN3wpv/AP5eV6Na6ro9vaxwjVLc7EAz5y9h9amGt6Me&#10;mrW/HH+uX/GgDwj4paB+1l4etvD0MfxY+GsiXnieysuPhffp5QkbG4Y1vtjoPQVt23wS/aGs/GU3&#10;xEt/iT8Ll1y502PT5tU/4VPfmY2kbvIsIb+3OE3yO20YBY5PPNdF8ddX0p4PCezU7c7fHWmFsTLw&#10;N7c9a7tNZ0mSRYo9Tt2ZjhVWYZNAHlGg/CT9pLwrpUOh+Hfif8LbGztgVt7W1+Et7HGilt2ABrfA&#10;3c/Wsnwr4e/ao1jxb4k063+Lfwz8mxuoI/OX4WX5DyeUCynGt4BXgEc9ea90Y7h8prL8L6OdIk1J&#10;3TabrVJJx77go/pQB5v4a+FP7TPg3T5NK8K/FH4X6fayXlxdSW9n8J76NWnmlaaWTA1vG55Hd2Y8&#10;lmJOSSaz/EPhz9q+y8W6Fpx+L3w2Y6jdXAZv+FWX3DLA7Zx/bfJIGOv417aXUHBNcV8Stf0PQPHv&#10;gy71vWbWzifULxVkurhY1J+yScZYigDn2+H37Vx/5rL8N+f+qV3/AB06f8TzjgD8q5rW/DP7WB+K&#10;Oh+Ex8Zfhwv2rQdRu/MHwrvSALe4sFCYbWj3n3AgjBXvnj2BfiR8O9v/ACPui/8Ag0h/+Krmm1XQ&#10;PE3x10HVNC8TWd59j8K6xFJHZ3KS48y50w7jtJxjyuMjnJ9KAMmH4eftW2xLRfGj4b5Yhmb/AIVV&#10;fA5HQ8a3yazfEGhftR+HvsK/8Lp+FazX+oCC1juPhjqEayzMrPhSust82EJ6dq9ob7tcj8Sfhx/w&#10;nuoeFr7+1mtT4c8URasFSLd9o2QTxeUeRtH77Oefu9OaAOIHgb9tcJ5EPxU+Ekca8Ko+GepMAPoN&#10;YUD8Kg1b4cftsXlnDD/wur4Ubluo22j4TalhVDglv+Q8M9zjvXtSkr1rmfitrmo6JodidMn8trzX&#10;rGykkxysc1wkbEehwxx1oA811L4N/tfave2OpXnxl+DU8+lXhutLmuPgdqDvaTmKSEyxN/wkX7tz&#10;FNLGWUA7JXXoxB439qHwz+3F4N/Zn+I3jBfjH8I9UfTPAmsXf9mxfBvUoGu/LspX8kSf8JC+wvjb&#10;u2tjOdrYwfqCM4Y5NZfj3RtO8TeCdY8N6tB5trqGlXFtdRH+ON4mVh+IJoA820PwX+1PrGk2esj4&#10;u/DMG4t4pl3fCi+O3K5H/Mb7Z61eXwH+1fHGsafGX4a7VXaFHwpvsAAcAf8AE76flXd/DyeG58Ba&#10;LcQSKySaTbsrKchgYlIIrX3KOpoA8X8RfDf9qfXILjwxe/GT4cxw6lpdzbTS2/wtvVcRsqK20nWy&#10;Afm7gj5RwcV6r4J8P/8ACJ+D9L8Ki5Mw0zTYLQTFdu/y4wm7GTjOM4zVfxPcahp1xbanp0EMject&#10;uyzyFRtkdfmGAeQR0/WtK2fUdv8ApdvEP+ubk/0FAFo9Oa+afC2B+2Jagf8AQ5eJf/TRo9fSblyh&#10;GO1fKngCPxJ4b/bo0/wB4r1mHVL2N9S1ifU7exNqsj3en2sZjEO99oUWinO85LngY5APq6iiigAr&#10;B+F//JN9B/7BNv8A+ixW9WD8LyP+FcaDz/zCbf8A9FigDdY4XNYnw88VW/jbwra+J7VcR3Rkxj/Z&#10;kZP/AGWtpmBX5TXm/wCyMXH7Pvh/zi27/St27r/x9zUAelFgOpqivibw691NZLrdr51vJsnj89cx&#10;ttDbTzwcMpx6EetWpGDrhG5rlvAng2DSdZ8UajPaq/8Aa3iL7YjSKDlfsdtFn84jQBpax8Sfh14f&#10;O3XvHui2J25/0zVIouP+BMKqeEdc8L+LtcvPFfhHxLp2q2jW0Fq11pt4k6CRGlYoWQkbgJQcdcMP&#10;WtHUPBnhPViTqvhbT7o4x/pFlG/8xXF2Ov8AiTRdX17wr8JfhXos9vpGqRwXK/2qLAec9pbzfdSB&#10;wfllT5vpxxyAejhlx1p2R6155/wl/wC0SrKP+FIaF/4XJ/8AkKtfTvEHxXmgEmqfDjTLeTvHF4kM&#10;g/P7OP5UAHxIf4teTax/CP8A4Rv7V5pN4viJp9vl442eTznPrxiqvg/U/i/Zata2HxNj8Ost2WSJ&#10;tDafKsqlsnze2B25zSaR4m1+6+LEeha3o8NmW8OyTxrHemXdidF/uLjrW14v+HvhDx/aw2PjHw9D&#10;qENvL5kMc2cI2CNwwRzgkfSgDb3p/erlfiC6nxf4HG7/AJmeb/01X9Z6/s0fAuM71+G1ivPq/wD8&#10;VU3hb4H/AAw8P63D4o0zwfaR39ndSyWN0NxaEsjxkrk/3JHX6MaAO1Ug/dPevO/2qNOtdV+Dlzp9&#10;9aRTwza3o6ywzxh0df7UtcgqeCCPWvQ48L/9euH/AGil8z4XyqD/AMxvSP8A0521AGvb/Cv4ZwYe&#10;1+HGgx9DmPSYVP5haoeBfgL8KvhvNf3HhLwksT6lIr3jXV3Nc5K7sbRO77B8zcLgc9Oldgh+WnUA&#10;Zw8K+Gyd/wDwjtjnH/Pqn+FRTeF/Dn2mPOgWXCt0tU9vataqs0wilSMwu2WJ+UdKAIz4Z8On/mX7&#10;H/wFT/Cmnwt4aVMDw7Y/+Aif4Vc89v8An2k/T/Ggztj/AI95PyH+NAHjPwd8YfFLTdM16x0H4Q/2&#10;laW/jbXore8bxBDDuRdUuQqhGBKhR8oHYCtHxhrPxz13W/DOrQ/AyONNF1x7yZW8UQZkVrG6t9o+&#10;XrunDfRTW3+zrI03hLWnaMr/AMV14i6/9ha6rviMigDkdO8V/E25Zf7Q+Ev2bj739vQvj8hUmn+M&#10;PFGrS3kMXgRgbO48mT/iZR8tsVj29HFdRjBziuc8BTtPrPihD92LxEU/8lbY/wBaAMD4f/s5/CfR&#10;vA+j6T4i+EnhO41C00u3hvrgeH7c+ZKkaq7AlM8kHrWlc/Bj4HaPHJq7/CHwtCtqpmMsfh233JtG&#10;cjEecjGeOfSuyGQMGs/xLcG00G+uwf8AVWcj/TCE0Aed2/7ZX7PRjUL4zu+fTw5qH/xitCz/AGqf&#10;gff/APHp4qum+ug3o/nDXZeEbo3/AIW02+znzrGF8/VAa0MYSgDmfAfxO8MePNKtbzRbuSRprdHK&#10;yWcseMjp86it6/vWtYi32OaXtthj3H+Yp9r5QhRYNu1flG3oMcVK/wBxsDtQB5H8DfHk2neFNUjH&#10;gTxBN/xW3iFlNvYqwOdWuj/erqtQ+Lc1mgP/AAqnxfNntDpKt/7Uq18I9Ph07w/fQwt9/wATavKf&#10;957+dz+rV1D8rzQB4J8LPEXiS7/ar8da1YfDvWLWHVfDukzeTrCpauWjM0W4DLZHy4zXsEmteL8Z&#10;/wCEL/8AKkn+Fcxp+rQN+1XqXh/H7yP4f2Vz/wABa+ul/mpr0Ns4wKAPNL34ifHK5utcg0T4E7Y9&#10;IuIU0+a+16KP+2FKI0nlYB8vaX27n4LI3HSt34CX1xf/AAX8MXt7ZfZ5pdFgaWDzA/lsUGV3Dg49&#10;a6p8k4xXE/s53PmfAbwlLcS5ZtCtzk9/kFAN23O63L61xnxz0/8AtbwGmmxajcWpl8Q6OPtFq4WR&#10;P+JlbcqSDg0v/C4PB9n4w1bwt4j8Q6bpUmm3EUduNQ1KKI3avDHL5iKxB2guU7jKH6DkvGHjnwf4&#10;/wDiDYaZpvx90e00fRmhvNS021vLKRb2eObcsckjZePY8aNhCpPQ8GgD1rT/APjwh/65L/KvH/jx&#10;/wAnUfAv/sOa9/6ZbmvYNP8A+PCH/rkv8q8e+PLAftT/AAKJ/wCg5r3/AKZbmgD2euD+MMpTxv8A&#10;DVSPlbxvOG9h/Yeqn+Yruyyn+KuR+I/2dvGHgQTvHkeKpvL3MOW/snUeB6nGenbPoaAOuU55FMur&#10;u2soWuLudY0X7zMeBTkPHJrM8Tzxr9ht5ArLcXyIyt3+Vm/9loAnl8S+HYITcT67ZxxryzSXCqB9&#10;cmvPfjX8efhTo/w81Y2fxV8Om8EKiG3TW4PMdi6gKq78k+3WvRG0XSriJoptMt3VhhlaEEH9K8y/&#10;aa+Hngu3+CXiTULDwFo8l5HYhrdjYxqwfeuMPsJB96APV1KhAAe1LvX+9XBXXir9oGF9lp8GNDlj&#10;24Dt40K5/D7GaNP8WfHmWQJqfwZ0W3j6GSPxm0hH4fZBQB3rEbeteKfCWX9qN/AugyWS+AW0ltJt&#10;msSzXv2g2/lr5e/+Hfs25xxuzjivSG13x9s/feCLEDj7utk/+0axv2ZpZL79nLwDdygbpvBelu2G&#10;zybSInn6mgDr9DfUWsITrXki7CYuPs+fL399uecZ9eattNGP4xXGat+z58Htf1O41jWfAVncXV1M&#10;0txNIXzI5OSfvdzXI+Pfgh8ItC8YeBdN0zwNZwxap4nmtrtUdx5sY0rUJQp+bkb4kb6qKANj9mxg&#10;x8fYbP8AxcnVP5RV6YTjrWL4I8CeEPh3pkui+C9AttNtZrp7mWG1XCvM5+Zz6k4GTWyzY70AcLJ4&#10;C8FeI/i1reo+I/B2lahMmj6ekc19p8crKvmXfALKSBz096n8U/AL4ReMbGDTdZ8BWiQ284mjXT2e&#10;zO4Ajk27IWXn7pJU+nArU0cj/hYWsvu66fYj/wAeua6AY7UAZK+DPCq2q2I8M2PkrHs8trVTlcdD&#10;kc06Lwh4VtLNbS28M6fHDHGFSNbNAFUDAAGOBitSo5/9Wx/2aAMzTPDPh9tOt3OgWX+qXrapzx9K&#10;mbwp4adg7eHrHI6f6Kn+FP024zp9v+5kP7lf4R6fWrRuGHJtpP0/xoAxPENk3h2xbVvCXga1vr6P&#10;Ahto5I7ctkgH94RgcZ+tYLeO/jUeB8Ax/wCFTb//ABNdXreqiz+zbomXzbyKMFgOdzgY61oL97NA&#10;Hj3wlX45eB38RLq3wWjb+2PFV5qcTR+JYD5ccxXCn5eo2129x408bWTWq33w3aNru4EKhdWibBKs&#10;3PHT5a6ysnxMm+70k/3dSB/8hyUAYmseDdJ+IGqwSfET4aabeQW0LC3j1KOG7UOxHIVlO3gdakj+&#10;A3wOC4/4Uz4U/wDCdtv/AIiurXJ5Ip3PegDyfV/FfwE/Zw8bXkVxo9j4cXVtNtio0fw7Ji4MUk+d&#10;wtoj08wY3Y+8cd6tW/7YPwAufkt/GF4zdP8AkXb8fzgrtIIyPGt7Ic/Np1v+OJJv8a2ArbaAPE/E&#10;H7QPwt1r42+CZNL8QXEirZ6sJN2k3SdUt8feiHpXslhqVvqtst1ZMWjZcqxQr+hArj/GkRf42+CX&#10;botlq3/oNvXcDcOTQBxPxa8TR6Xa6Ws+g6hL/wAVBYhTDbhtzecuB17mrr/EuUE4+HPidscfLpq/&#10;/F1zn7UWoXun6B4Rksn2mT4leH4pMf3Gv4wf0r0xCM8elAHz7+2l8Q7rxh+yX8UvBCfCDxmP7W+H&#10;OuWQmfR1Ea+bp8ybifM4HPPHAr2W31rxaYsL4I4/7CSf4Vn/ALQNu138CfGlomd0vhPUkUDvm1kF&#10;avw58VWnjvwDovjew/499Y0m2vYf92WJZB+jUAYvjnx38RfDGhNqWgfB+51q88xUi0+11aJGYscZ&#10;LMMKo7nsK5PxJr3xAufjP4B0/wAS+EYbaxbV7iS1vIL8OQx0u93wuuM7kK53D5WDDHINeuO2GwTX&#10;B/FIO/xO+G5hdR/xUV5uz6f2VeUBod8rKFAJpxPGa5v4oeNE+G3w/wBY8fTWEl1Ho9hJdSW0bbWl&#10;VF3EAkHBOOtRT/GL4YPYSTWXxH0GRlT5THrEDfN0A+964HvQBfs7QSeKptUXUbpg9usX2V5B5SFT&#10;ncoxwTnnmtqvJ/2U/FV94v8AhhofiHxF8VLfxPrGraPb6nqE0K20ZtzPGjeUEtwFCKcgEjcR1JNe&#10;sZoA4f8AZ7/5EPUP+x48Tf8Ap8vq7aQErXEfs9kDwHqBJ/5njxN/6fL6u3kYAfeoA4f4G6TNpMPi&#10;pZlP+keNtRnTPdWda7rIzis/w/e6RfWkl1o8sTRtcOJDEwP7wHDZx3z1q8zKe4oAgn1jSrWb7Pc6&#10;hDG+M7XkAqhq3xE8AaAM67450eyzyDd6lFH/AOhMK534Y6/b+KfFPjzTLuNJP7D8YLp8e9Qdq/2Z&#10;YT4H4zn866a+8HeFdVwNT8N2FwPS4s0fH5igDhfh98QPCvjX9onxf/wiHi7TdWtbbwb4fDyabfRz&#10;rHIbvWMqShIBwFOOvSvTtw9a8fXw/wCI/A/x88S3vws+GWjzQ3fg/Q1kjF8unr5iXWrEn5IH3HDp&#10;z7VvP4w/aLQLj4HaE3r/AMVyf/kKgD0EkFeK8N/aZHxLPxy+Eo+Fr6J/aX23Wtw17zvI8v7Ac/6n&#10;5t3p2r0XTPEfxbnj36v8NdLtX/uReJjKPz+zr/KsDxBa+Jtc+M/gTWdW8OwWsdg2pN5kN95337Xb&#10;j7i4oAu+GfEnxm0vxLpWk/Ey38MeTqk0sStojXG5GWF5M/ve3yEfjXfGRAMlqyfFngXwt4709NM8&#10;XaHDfW8cm9Y5geGxjIxjHBNc1/wzN8CUYSL8N7ENnrl//iqAOl8bJbXOiRxTAMv9qWJ/EXcRB/MC&#10;taL7teO/s/8Awq8BR3XiDWR4aga50zxxqEWnzF2YwRxyDYq5PAHYdq9hhUrkUAZHjyK3n8NXFveW&#10;8c0MzRRyRSIGV1aVQQQeoINVbf4TfDG2+a2+HGgxn+9Ho8K/yWrHxEkEXhaZweRcW3/o+OtqJgyB&#10;hQByPhT4HfC/wRquqax4a8IRwz6xKkl951xLNGWUsRsSRmWIfO3EYUc9OBjafwZ4VkuUvX8L6e00&#10;asscjWablU4yAccZwM+uBWtQelAHmPjPQ9Hj+P8A4HtI9Jt1hm0jWmlhWFQkm37JgkYwSMnGemTX&#10;oDeGfDm3/kX7L/wFT/CuJ8dSMn7Q/gHEbN/xJ9cHy/8AbnXoHnt/z7Sfp/jQBm23g3wrZq6WvhXT&#10;41Z2dhHZoMszFmbp1LEk+pOaw9X8QfEHw5q02meDvg9HqFiu0x3EetQ2wYkZPyFeOcj3xnvXWtOw&#10;XP2eT9P8ai067+1T3A2svlyBdrf7oP8AWgDhNY8YfGzUII4E+AyrtuYZCT4pt+iSqx/h9Aa1bPxf&#10;8UZmxe/CH7OPX+3oX/ktdhTXPGKAOH8MfEzxD4u1DxBpUHw8lRvD+sf2dcM+pRkSyfZoLjcvHTbO&#10;o+oNUPhf+zJ8HvCXw40HwxrHwl8L3F5p+j29tdXE2hW8jSSJGqsxYpliSM5PWr/wgtRbeLfiE6r/&#10;AK7xoJD7/wDEssB/Su6oA8z+KPwK+CcHw48RTRfBzwsrLod2ysnh62yD5LcjCVxfwD/a4/Z+0f4G&#10;+DdKn8V3kUlv4V06KSNfDl/8rLbRgjiAjqOxxXs3xFiafwDrkIHL6PcqPxiYVQ+CVq1l8GfCNow+&#10;aHwzYIfwt0FAGBb/ALVvwO1D93aeKrtt3A/4kF8v84aofswfEPwlr3gS4tdG1KSZm8XeIXG+0lj4&#10;bWbxh95R2Ir1Vtw+YCuD/ZyH/FvLtRjjxp4lH/lcvqAO2vrs2cHmi1mm/wBmFctXLp8QZLLUNQCe&#10;CNeuCtyobyLENj90n+1XWkYWsjwzK0mv+II2bPl6lGF/G1gP880AY978WbizjEn/AAq3xdNntDpK&#10;sR/5EryLwv8AEnWPE/7fmrQad8O9YtGh+ENiWt9ZRLVyDqt18yjc2R2+tfR5GT0rxWGxlg/4KGXm&#10;rFfkuPg5awKcfxJqtyx/RhQB6aNa8W4x/wAIX/5Uk/wrnJviB8XLvXNX0vT/AILTRwaan+i391rU&#10;Sx6jJ5UUgSMAZAO903ngNE3HIrvoxxmhgT8ooA8//Zvm1K48B6hdavpf2G5l8Xa281r5wk8otqNw&#10;du4cNj1HWvQC6dN3asXwXpb6RYXVuQoWTVLuYbR3ed3/AK1W1v4keD/DXiU6D4n8UabpshtVmhW+&#10;v44TKrFhkByMgFT09aAH/ElBceGPsv2uaDztQs4vOt22um65jUMp5wwJyOOtcb+w7EY/2MPhChdm&#10;2/DHQAGflj/xLoOT71R+KfjfS/FnxA8H+G9D+Nen6Xo/2qXUtWW1mtJVvfsk1rLFAzyA+WrMTyhD&#10;EDg1e/Ydmjl/Yv8AhDJHIrK3wv0AqynIP/EugoA9Lvf9fb/9dv6VYH3jVa9I863Of+W39KsBhljm&#10;gCj4huBFHa25H+vvI1/LL/yWryHIrF8XalaWWr+HbeeTDXetPFB7v9juXx+SGtpCuMZ9qAI7/UbD&#10;S7ZrzUryOCFcbpJmCqMnA5PqSB9TUDeI/D6RGeTW7VUAyzNcKMfma5T9oK1e++G0tvEu4nWNLO0e&#10;2oW5P6A11jaTp0keG0+3ZWHOYVIP6UAcj45+KPwh1Pw/qXhe4+Kfhtbi+sZbeO3fXLcMzOhQDG/O&#10;STXR/D/RT4a8B6J4bK4On6RbWxX02RKv9KzfEfgfwHaWE2ryeA9FkmgTfG0mnxZ3Dp823I579qyr&#10;jxR8f4JAll8HNFmj/vv4zKH8vsh/nQB32aazDaSDXB2fi/4/zS+XffBrRIY8/wCsXxozkfh9kH86&#10;24td+IJ2pN4IsV3fe262Tj/yDQBwnhdv2oludSGkDwE2kf8ACRal9hNw179p8r7bNt8zaNu71xxX&#10;V/A/4k33xM8I3Os6vYQ213Y6/qmk3S28haN5LK9mtGdM87WMJYA8gHBrX8CrcHw9vubfypZL66kl&#10;h37the4kbGeM9aw7z9nL4JajqFzql78ONPa4vLqS5uZFVl8yWRizucEcsxLE9ySaAO2d0x96o7YR&#10;lnlRRubG6vN/Fv7NXwlTSI00DwLa2839pWTM0TPkxC6iMi/e6FNwPsTXc+EvCvhzwXpX9jeGNLjs&#10;7XzC4hizjcep6mgDVrz6fwl4P8W/HDXk8T+FNN1GS18O6SYHv7COYxh5r/O0uDjO0Zx6CvQcj1rh&#10;fD9wrftCeLIt33fC+hH859U/woAk8W/s+/B7xvpSaJrvgCzW3imWWP8As/dZuGCkfft2RsYYjGcc&#10;9K6Kx8F+FLCwh0+18OWaxwxLHGrQBiFUYGS2STjuSSa1B0ooAzx4X8OBdo8PWP8A4Cp/hXG/AzQd&#10;Gu/BE013o9tLIPE2tLvlt1Y7V1S6VRkjoFAA9AAK9CPSuH+BFz/xQs6m3kyPE+uen/QVu/egDpLv&#10;wX4Quyj3PhbT5DHIrx7rNDtYdGHHBHrXD/tAWA8PeE9J1bwv4aglv4vF2ji3hgKQNNm+hBTfj5Qw&#10;JBzxg816Q05x81tJ+n+NcT8cpTNoWhxiF1/4rPRTlsdr6E0ANTx58aEbA+A2f+5pt/8A4mnW3jz4&#10;ySSbZfgTsX+9/wAJNbnH/jtdwhBXinfhQBw/iP4leLfCuhnXdc+Gkka/abeDyk1aJ/mlnSFT07M4&#10;P4VS8bfDqT4r+LPDN342+H+m3Ol6Ld3FxNb6mkV0rl7d4lwrKQCCwOat/tEyGL4as4P/ADHtHH56&#10;naiu4j+4KAOVX4DfA4L/AMkZ8Kf+E7bf/EVxPjXXfgP+zf8AFHQdRutD07w7HquhapEW0fw62Z2S&#10;ewIDi2iJwNxwW4GeOpr2KuH1+6ZP2gvC1nt/1nhDXW6/3brSP/iqAMmP9sT9n6ZgsXi+8OTj/kXN&#10;Q/8AjFXrb9pH4RancQxad4iuJDI3G7Rrtf8A0KIV3zAgcH86r3s1vFJCs0ir5k22PPdsE4/Q/lQA&#10;3TNYs9Zthd2Dlo2+6zRsufwYA1w/x412Wz0jR1GgahPt8W6S3+jwBs4vIzxyK9CCsWyRVHxBpFrr&#10;MFvDdj5Yb2G4X/ejcOP1FAGLJ8SponwPhz4mbH93TVP/ALPWRrvxlnS0nh/4VB42fdCy7o9FUjkY&#10;/wCeld+jfw1He7fs8m7/AJ5nP5UAeM/sR+MvG3iL9jL4SeIbjwr9okvvhloNxJcf2gg80vp0DFun&#10;fOfxruPHXjj4j+GvDN1regfCG61y8gC/Z9LtNWiSSdiwXAZhgYzuJPYGuU/4J7w/Z/2CPgjb4/1f&#10;wi8Nr/5S7evX6APNR4s+L2o+INN03xT8Lbey025NtPNfw64kjWc3mLm3ZNuZDkE+YpC4I7g16SCA&#10;OTVLV4J50jEO35bhGO/pgNUfiHUn0PRbnV/JaQWsLSmMHG/apOM9qANHORkV8tTWjL/wVLt743cn&#10;zeFynk7v3efsrHdj17Zr32P4y/CmSDzF+Jvh+TLBV26xByxOAPvdSSAB3JrwTwZo2n/8NkeF/H1x&#10;8T/+Eh1TxC3iASQkWy/YbW2VY7eJVhAJUK5+d8s3c0AfUlFFFAAc44rlPhh/bw+HWilobWQf2Vb+&#10;XtkZOPLHXg11dYPwuYH4caCP+oRb/wDosUAcv4o8R/tV2l0yeDvgt4BvoP4ZNS+Jl7aMf+Apo8w/&#10;8eqn+zx8QfjP8SPB1n4o8Z/DnwrpNveNIQ2j+L7i9YbZGQ/K+nwDqv8Aer1F/u9K80/ZAhkg/Z78&#10;PxTptdfte7/wLmoA7bVtU1fTOLTwpfagP71rLbg/+RZUrjf2e7+/1LWfiJd6hpFxYM3jw7bW6eNp&#10;I1/szT+pjd19+GPXseB6NJ0rB8EeGz4e1LxFesoX+1td+2rj/r1t4v8A2lQB0B6Vh6V4YtNL8Tar&#10;rljZxwtqnkyXTRoF8+dE8vzGx1by1iTJydsajOFAG1yfmBrF8M+K4Ne1rxBpCY3aJq0dnJ/vNaW9&#10;x/KcUAbaj5RkUpUEYxTVYBaUOpoA47xteeEfB/izT/HesWGsyXjWslhHJpGhX2oHyiwfa62scmwb&#10;gDuYAds1fg+KXhi4iWaPT/EG1um/wjqKn8jACK2VljF2tpvUPt3hfVc4qxsx0H4UAZNt420XUAFt&#10;7bVF3f8APbQbuP8A9DiFYvhuy8Q+JxqF5/wnGo2ax6tcQwxQ2lthI1fCj95Cx6evNdgy1i+B4vJi&#10;1L/b1i5b83oAoy+APGEjZT40+IEH91bHTf62hrzn9qHR/EHgX4RzeLtb+NmqGxsNc0aS8/tK302O&#10;3EX9qWocu4tlKqFJJIYYx1r3AkDqa83/AGrVEvwbmQN/zMWhfd/7C9nQAy4/bH/ZF0qPbqf7Uvw7&#10;t9v3vtHjawXH1zLVKT9vL9hyFtsv7ZXwqU9w3xC03/4/XqkafL8q05AQuGFAHkzft9/sLJy37Z3w&#10;pGOc/wDCw9N/+P1J4K/ap+CXxk+J2meE/gh8cPB/i6E6bd3Wqp4Y8RWuoNb7WhWIv5EjGMNvfGcB&#10;sH0r0nX4wdGvCVH/AB6ydR/smsH4JRkfBnwiAq/8izYY/wDAdKAOsoPSikJ+XIoA4P8AZ5wvhPWh&#10;n/mevEP/AKdrqu9rg/gCqxeGtaAPXxtr5/PVbqu73igAbnt3rkPhfP5viDxqmfueLCP/ACStP8a6&#10;6Q8VwfwnvBH4o8fKYpDt8ZsNyxEj/jwsvagDvqxfiPOLfwDrkx/g0e5b/wAhNWh/aK/88Zv+/Df4&#10;VhfE7UM/DnxAq202f7EuuWhbH+pb2oAqfDTxnpUPwz8OyT2+pMzaHaFvJ0a6k/5Yr/djOa0JPiR4&#10;bw2bLXfTd/wi9/j/ANEVH8G1b/hUnhYuP+Zdsv8A0QldIU4ztxQBxNt8V/Cvh/SYF1DTfFEjhczf&#10;ZvBOqTszk5Y4jtm/iJ9vTiqk37TXw2BaA+HfH5bHb4T+ISPz+w4rubOdbmDzoh/Ey56dGI/pUkri&#10;OMsw/hoA8+/Zi8QweJ/h3eeILeXUjDdeMNfaFdWtLi3nRP7VugqNFcKskYAwArKMAAAAAVp/Gj9o&#10;j4F/s7eGF8ZfHf4teH/CGlSXHkQ33iLVorSOeby3kEMZkYeZKUjkYRrliEYgHBr5A+M37Yn7PvwY&#10;8beIPhn4X8MePPHPjeHxBqNzrOj+FfG1/Y2WktPdXMkQuZDdw20DMACYkzLiRZChD7j8iXvwt0/4&#10;n+LLz46/tS3EXiXxPPvaOTUNXubu38PaeHZ0sbZ55XZY0BJZixLuWYnLGvYy/LaNatGOKqKmpW5U&#10;rOcruy5YXTa89j8b8SPGrhbw9o+zcvb4lyUVSg05Jva+uh+jXwF+Pvwg/aE/bX1rxx8EPibo3irQ&#10;2+EOmJ/aGiaglxGko1XUMo20nY44yrYPTivpJpEThmr8s/8Ag37/AGez8Pfi98Vvj1ovh19L8N/E&#10;Sxt5/DNr9leFTZ295dRLOAw+ZJDuZWXIIr9Hvi98V/CXwf8AAGtfEPxdqEcNnoek3GoTxtMiPKkM&#10;TSFE3soLEKcDI59KxzTAwweaVMLQlzqMrJ97fefp2UZlLMMmo46tB03OCk4veN1ezOju9Y06CRoZ&#10;b+ONscb2x/Ov51P+CtPxN8cSftit8Ff2i/GPiyHwJ4Z+HekSfD7S4YZra1dpdPgMtzAIlCzhrn7T&#10;G0xLfNG0W79yETpvhL+yp4U/bK0DVv2qP2uLvU/EHjL4iapc389xeahPi1haVvKiiXefLiRNqpGD&#10;tjQKigKoFfYn/BIb9tv4JfBn4Lap+yZ+2L8R9B0rUvhX4nms/A+qeMJBG02gTJHLa+XNcMQ7xt50&#10;RWLAjijtwQDgt93gcDT4Lx0ccuTFTpq06TWkHOPuu/W1+2jPyHL/ABQ4X8Rs0xvD2FrSozoPWd0l&#10;Kzs+V37n1F/wRttvj3d/8E6Ph1dftO2Ux8Rtpshs/wC1IGF1/Zvmt9i87zAH8z7P5ed3Nen/AAV8&#10;Ow+H/iB8SfC1zBbXCr4pGppcLAFIW8to5PKxz93bjORnPQVf+FH7WH7O3x4F1a/An42eFfFVxZ7f&#10;Pg0nWI5jHuzjcEyRna3bsah+Fsmqv8ZviUdVtreN/tWl4FvOzj/jxXqWVcH2wRX55jqlStip1Zw5&#10;OZt2tZK7vZLsftWC9l9Wiqc+dJJXve/zR6dp+f7Ph4/5Yr/KvF/2ho71v2ofgSLHy/MGva7nzs4I&#10;/sW59K9o0/8A48If+uS/yrx749Nj9qj4FZ/6Dmvf+mW5rlOo9G8V3vxNsrISeCPCmiajc94tU1+a&#10;zjz/ALyWsx/8drxf4k+Jv2w3+Ivw5Oo/Aj4cwx/8JlOIpYPipfSsc6LqedwOhqFGMnOW5AXGGLD6&#10;JPIziuT+INq1x4u8FPtz5fiaVj/s/wDErvxn9f1oA2tHm8RyaQtzr2kW1vfbfntbC+NxGD6B3SLP&#10;4qtc54zt7vxvZQ+Ftf8AAerQ2rajaz/bvOtPLjeGZJkJC3BfG6MDhT19M12a1meKbhof7PiX/ltq&#10;KJ/46x/pQBpxAhcEVxv7QE8Np8INeubi3WSNbMFo2UEN869QeK7NDla4T9pYufgd4j8obm+wjGP9&#10;9aAO6QfIBTiAR0pquNoJ9M0bxQA2WBJUKOvykc4ryz4CfErwLovws8M+DtK0TxRHHpfh2ytFVvBe&#10;rNEBHAiDZMbcrKvHDqzBhyCc5r1SSUBTz7VzHwVkiuvhD4VuoTuSTw3YsuB28hMUAWl+JPh2WQRJ&#10;Y65uPTd4Yv1/nDVbXdL8N+ONQ0e+ll1C3u9Lv3udJuPsskLRTG3mhY4kTa2YpZRhgRzkcgEdOU7V&#10;heKdQNl4g8N2/mY+1azJFj6WN0//ALJQBBc+CPEk5/dfFLWofQR2dgcf99WxqBfh34yXp8cfEn0+&#10;waZx/wCSldWGBOcUFh60AeQRfGT4YfBr4ra/4V+MH7Q+i2s/9kadc27eKtWsLGbYz3anaoEQZMp1&#10;2nnPPYX5P23P2MLNT9q/a5+GMW0/N5nj3Tlx+c1dLoUTD4u+JJC+d2j6X+GJLz/GurVMDbQB5O37&#10;fH7DCna37Zvwp/8ADh6Z/wDH6jm/b8/YTY/Zv+G0PhP5jqdsf/CxNMyfw8+vXQoAwRXnni2Mf8NK&#10;+CCQvHhbxBj2/faXQB1HgHxDpfi3wfpviXQtXt9Qsb61Waxv7OZZIbiFuUlR1JV1ZcMGBIIII4rc&#10;qPy27CpKAOZ+J94tlZaTIx/1niPT4vruuFFdInXGK4f48XP2fSPDrBvveNtGX87yMV3CuCTQA6qO&#10;sQmWaybH+rvA3/jjVeqvqBI8ttjNtk3fKM/560AWAQelFVf7RU9IZv8Avw3+FDalj7tvN/35b/Cg&#10;CheXtrpfiGS7uY52ElqFHkWskh+VieiKf71Mm+IPh+3Hz2msH/c8O3rfyhNW7W6a41D5oZFxG3Lo&#10;RnlavhTjHFAHlXjP4kaD/wALk8FyLY655S2eq+ZnwvfZztgxjMOT+H9a3tS/aG8AaWxS40Txs2Dj&#10;Nv8ADTXJh+cdmRR4yt3f41eC5gBtWy1XduH+xb12+xs54oA8j8Y/GL4N/EWfQdB1rwx4xb/iqNPl&#10;09tS8C61psMd2k6tC7TT20UYAcA7WbDdMHOK9aiYDq1eT/ti6bbaz4I8LaNfS3kcN58SPD8EzWGo&#10;TWsgVtQiBxLC6On1Vga3l+A3w+ilWIat4s3Z+Xd8QNYP/t3QG251ni7T7bWfC2o6TdH91dWE0UmP&#10;7rIVP6GuB/YruvN/Y5+E88jcv8NdCb89PgrpR4B8PeHtKuJNPutWfZbvxea/eXOflP8Az2lbNcZ+&#10;wtOt1+w98HbpG/13wq8PuPx02A0XQ7HL/tqf8FKP2bv2HlsdN+JF1rWveJtSUPpvgjwbpovtXuos&#10;4MwiLoscYwfnkdAcEDJGK8r/AGaP+CqPwB/bw/aH8N/DHwD4L8ceE/EvhvULjUbrQfHmgQ2dxc2T&#10;6ddx/aITDPMhjWRlUkkHLrgEHNfGPgDxnp/x2+Pfxq/aOS/tbrWda+J2o6da3Aj8t7fS7GT7JZR7&#10;WYsh8mJGbpl3Y4HSum/ZA1P/AITX/grZ4D1fwBbrrE3gvwPrCeKWsZI+JLpCsMTSMwUvhWfaxztU&#10;kZPFfdYjh7A4PA1adSnU9rClGo6mipXk1aC0u3Z7336H865P41Y7PPFqfC2Hw37mDlFz1unFXu9L&#10;Wb0Wp+vkkSyxGJkDKwwwYcH2rkfjFs0D4Z6t4nstNtWbRbf+1GhkhGJltWFyY+PulxFt3c7d2cNj&#10;aersZ7u6tUnuLJ7d26xSOrFfrtJH5GuH/aNk15fgj4yFlZWbQ/8ACK6gZZJLhlZV+zSZIUIcnGcD&#10;Iz0yOtfCn9EnX2ul2VjqS/Y7WOP9xgbIwOM9OK0WyVwKrbgNTT/rif51azQB5z+z3/bo8Daluitp&#10;F/4TjxNsG9kI/wCJ5fdetL4t8RftU2l20Xgn4NeA9Qt93yy6p8SLyzcj12po8wH/AH0au/s9/wDI&#10;h6h/2PHib/0+X1du7YHSgDx39mu1/aA0tdei+I3w38K6XHeeK767ZtJ8aXN8V8xwcKJNOgyBjg8Z&#10;9BXqGs6lqWnBWsfDd5fdytrJAD/5ElSrOkXdvf2v2y0xskZjwOpzg/yqw5wc4oA57wdbLc3WoeIB&#10;4dm0u4u51W8t7hoC7siAB2MMjrkqVH3sjA4wBXRICq4NcN8HvE8viDxX8RtOkcsNH8cLZJkdAdJ0&#10;6fH5zGu63DPWgDg9Eurh/wBpTxVp7O3lx+CdAkjXPyhmvNZDEe5Crn6Cu8A4wa4nRtPmi/aH8Tas&#10;y/u5vBuhxIfRku9WJ/SRa7UsAM0AKQD2ryD45fElPh58b/hmt3JrDWOoXWrRXlvo+lXV80m2zLIW&#10;ito3cgHnO3A7kV6/uHTNeV/FVC/7RnwnO3pca1n2/wBAoA7G2+Kfhi7hWeLTfEW1unmeD9SQ/k1u&#10;CKsw+N9EvSqw2mqjP/PbQbyP/wBCiFbGwk0SDjJNAHB/D/wjD/xPp/DHivUdPW68RXc9xHDFC375&#10;mBY/vo2I+nQelakngDxfISV+NHiCP2Wx03+tpVX4M3n2q38SfN/qvF+oR/k4rtNw9aAOF8QfDzVF&#10;02S48T/G7Wzp9qy3N59qt9Nii8uJhIS7i1Uqo25JDDAzyKz5f2xv2RdOgBvv2pfh1CF4PneNrBcf&#10;+Rq9A1C4EFu02f7o/NgP61PGG8sDigDymT9vb9huF/Ll/bK+Fat/db4haaMf+R6Y/wC33+wuFz/w&#10;2b8Kf/Dh6b/8fr1pVx1ApsykxsMUAeL+H/2gv2b/AI3ftA+FYPhD8fvBvirUNP0fVmks/DXii0v3&#10;SN/soLMsMjMoyo5IxXtlU9OOLZScf6xuf+BGrmecUAB6Vn6RJv1HUlH8F0o/8hRmr5ZemayvD0gb&#10;WNaXP3dQQf8AkvFQBrU16dnHWm7gTxQBzfgCwez1zxXOw4uPEXmD/wAA7Vf/AGWumrNsYxpt3ev5&#10;En+k3Xm5SMnP7tF7f7tWP7QH/PGb/vw3+FAEfiKAXmh3tn/z2tZEx9VIrH8Ma9pPhrwnpej3FrqO&#10;bXToYcR6PcyfdQL/AAxn0rZk1A4JFpcH/tief0qxCpeFSRj5ehGKAMSb4j+HEVkew13p/D4Xvz/K&#10;CvPfgT8UfCvh74cXRvNN8Ssv/CYeIn/0Xwbqc5O7Wr1ukdux717A4YISBuwPu1wf7OYDfDu7wv8A&#10;zOniUY/7jl9QBHP+0z8OEPl/8I98QD7p8KPEJH5ixra+G+veGPFS6j4n8N22qQreXubmPVtMu7KY&#10;yLFEmTBdIkkY2ImPkAP3hncSemdBtwBXnv8AwqHwr4v8c+Itd1fUPEUU51CGMrp/jDUrSEAWlvyI&#10;YLhIwffbk985oA9CLoOrVx19odjF8dLPxV/y8SeHJbTPqizK/wDNjRZ/BDwVpkvnw6n4oPtN451W&#10;Rfya5IrkvFepf8Iz+1X8O/Btm1wYNU8MeIJZGuLqSUkwNYY+Z2J/5anvQB68pGOtDsNpwajyB1Jp&#10;GwVYL6UegGN4E8Up4w0q71BLURfZtZvrFlEm7Jt7l4S3QdTHnHbOMnrWtJY21xIJLm2jkZeAzRg4&#10;rzD9mPxBrF/oXiG0k8N3S28fxE8SRpfNNDscLq90MhQ5bAxjkA16jP8AalhZraFWcfdVnwD+hoAo&#10;wafbyalNHPY2vlx7fL/cjdyOetcD+xAG/wCGMvhEcf8ANMdB4/7h0FegaQdba4mbWbK1hyw8v7Pc&#10;NJuUDvlFx+tcB+xAwP7GPwhx/wBEx0H/ANN0FAHoeuDUStuNOaHzftA/1wO3GOehHNUfEV58RrPT&#10;9/hHwzo+oXX/ADx1LXJbOPp/fS2mP/jtat6f31v/ANdv6VYB+Y0AePax4q/bBlvbG11T4BfDVYZL&#10;5fJkj+Kt/I25VZx8p0NQOFPOTj0NemeHp/Ftxpn2jxRotjZ3mPmttP1BrqMfSR4oif8AvkVX8Yan&#10;a2GteGrW4PzXutvDAPVhZXUn/oMbH8K3I87eaAPM/j34l1yDwMbeT4f6l5b61paNdySWbRR51C3G&#10;4j7RvI+ik+1emRjCYzXG/H2yk1L4byWcP3v7Y0tvy1C3b+Qrs1IK5oAzPFmlvrHh2+0xX2tcWska&#10;N6MVIB9sE1J4UsbzS/C2m6ZqN1JPcW+nwxTzSuWaR1QBmJPUkjJPen63fLp2mzXjdI13VbR1wFJ5&#10;20AOwPSmuBsNLvX1pG+ZcUAeb/Dn4s+HLWPUfD99B4quLmz8Q6pC1w3g3VHh2rezBVSYW5jkVVAU&#10;MjEEDg11a/Ejw8zbF0/Xv+BeFr8fzgpPh/htEnZR11nUT0/6fJq3tpx0oA8z/aJ+Ies6R8N7K/8A&#10;BFzfWd5c+N/C+nyTyaS6kW13r1ha3AAnj25ME0ozjIzkYIBHVT+DvEtz80PxS1qH/rnZ2P8A7Nbm&#10;uf8A2nNPOofDfT7cjOPH/hOT/vjxDpz/APstegwAhKAOU/4V34zzlfjh4iH/AG46Z/8AIlcrPr/w&#10;p+APxD1TxJ8Xfj/p9pfa9pdjBHN4t1iwsd8Vu9yQI1VYQ2DcNk4J+YcgYr1ctWHY3rTeONS0/wD5&#10;46fZv/309wP/AGWgDipv23/2L7Ibb39rr4Yw46+d4809f5zVXP7fX7C46/tnfCn/AMOJpn/x+vWN&#10;gI4pQoAxigDyX/hvv9hbp/w2b8Kf/Dhab/8AH61f2XPEmh+L/hJD4n8M69Z6pp2oeIdbuLDUtPuE&#10;mguYX1a7KSRyISrqVxhgSCOcnrXoDMvmKDxnNOVcNxQBJXH/ABohafRdHRR/zNmkn8ryI12BIHWu&#10;Z+KMfnaTpqhc48Rac35XUZoA6SIYUAjtTqbGflx6Uu8dqAOC/aUbb8LmP/UwaL/6dbWu9T7grgf2&#10;kgD8LnkKsceINFOFGSf+JraV2keoARrugm6f88G/woAt5zXnvjO7isP2ifCV5cJM0a+DPECnybdp&#10;CGN3o2OFBPY9q7g6kB0t5j/2xb/CuM1e5a4/aG8LhIXTHg3Xc+ZGRkfa9IoA6K48faFAPnstYP8A&#10;1z8O3rf+gxGsjVfG/hK/uLOa707Xz9luPPhx4Y1BfmCkA/6nnhj6iuw2/LiqOrala6bNZx3TYN1d&#10;CGL3cqxx+SmgDl9Q/aE8A6XJ5N1ovjRmH/Pt8N9bmH5x2bCuT+Ifx+8OeKYtB8PeE7XxxZXF94s0&#10;uGSa68Aa3p8bQm6j8xHmmtERFZMg7mAOcZr2B1wucf8A168//aU8b/B/4e/CLU/Gfxz8cQeHfDOm&#10;bLjUNUm1N7PygjBgFljZZFYkYGxgxJwOacYylJJK5MpRjFtux36Oqck8dqq6hrGmRJJDcXkcbeWf&#10;lZxzX5VeLf8Agvj/AME1f7I8XaP8Nrr4rXWtafobSeDJNQ8R6/Ha+INQMT+XbKRcySW+JAis88aJ&#10;84ILc4+V/C37Cnw1+INpcfFT9r/U9Z8Y+PPFC/bdYvr3WbkvbM4JEYbfuOwEKAxIAGBxXt1sow+U&#10;YGeNz7ELB0otJSqJrmlLZRXU/L+PfFrhngGjRlib1JVW1GNO0npa732V9T9sv2EJ7YfsSfB6KJvl&#10;T4XeH1H4adAP6V6xvX1r8uf+DcDxN4q+HHhTx5+yH4u+I19qdn4bNnqng/Sb64En9l6fM80Uscef&#10;nVDOmduSoJOACxz+oQwOSa83HYWWCxDptqS0aa2aaumvJpn3uSZthc+yuljsM7wqK6K+s6gLCGOU&#10;Lu8y4jjx/vMBmrTDdww7YrnfiXd3um6NaXmmaRNfyf2tar9mhkRWcGVQcF2VffkjpW5p897c2qzX&#10;WmyWrkfNDJIjMPxUkfrXKeqc58UdDR/A15c6bZ26zafJDqEQa3DB2tpUuBGcEcN5W3OeM1yHj+0t&#10;7f8Aah+FrQwIpax8QE7Vwf8AUW1d945g8RXPhq+s9JsLOQTWUqMbi8eMjKEdkauF+I2B+1B8K+Mf&#10;6B4gH/kC2oA9YooooAD0rivhB4p/tHwbpOmR6DqcIt9PhjFxcWZSOTagG5W7qeoPcV2p5GK5/wCF&#10;8Z/4VvoIH/QIt/8A0WOaAKfjP42fDXwBJ5Hi/wATpZt3DW8r/wDoCmuS+EPx1+BWneGrLwjonjmO&#10;RoTIET7DOpJaRm7x+9eqvEAucDNZfgvX7Lxb4et9fsf9VcF9v/AXK/0oAenjPw1OypDq65b1jYfz&#10;FclFafEnxvcXWreCvi9Y6fZx30sH2N/Dq3LRNGxUhm85Tk43cgcMO2Ce8mt4yOUDZ/vCuD+BsSxe&#10;J/iSqDj/AIT4446f8SvT/wCtAGpaeE/i1FDsuvitZyt/fHhtVz+HnGsGy8JeIfgraeOviTeeK11q&#10;bXNTj1aS0axECxSR2FpZiNSGbgraq31c16ZXK/Gqdrb4W65cKPu2DFaAKvjl/jsJmb4aad4Vmj/h&#10;/ty8uoyf+/UbVQ8NXP7UTXajxfovgNIM/vP7O1K9Z8eweEDP416Eg2oBmlwM5oA5ODV9Q/4WnFpN&#10;/wCSu7QZJVEbHtOi55+tdV50ecbq87+KXw08J+OfiP4VPibRhdKkd6rfvnTK+WrAHawyN3OPWtGD&#10;9nn4Q2pzb+D1X/t9n/8Ai6AOxkkQjAauZXU/FmjtdQ6V4Ie+VryR1ePUIo8gtnoxqS2+Efw9sNpt&#10;vDqrj/p4lP8ANqo/BWS8bTNbtrq5eRLXxVqEFqrsT5cKzEKgz2AoAgvPiD8YYG22v7P11P6MPElm&#10;v82rz/47eOPjLrngePR9a/Z4u9Ns5vEWjefqDeJLKZYFXVLVt2xG3N07DNe91m+KvC+m+MNGk0HV&#10;0c28rRsfLcqysjq6MD2IZVI9xQBehlj8lSG6jjFOEiH+KvKNF8D6tf8Axm8R+HLn4l+KDZ2fh/Sr&#10;i2gXWGASSWa/WRhx3EMf/fNdO3weR+T8RvFq/wC7rzf4UAdF4ilC6FfFBub7LJ8uevymvH/g/wDF&#10;P48Q/CXwvDZfsv3txCnh+zWG4XxZYKJUECBXCl8jcOcHkZ5rrte+CcbaNeN/ws3xj/x6yHH/AAkD&#10;/wB36VrfAiA23wP8G24dm2eFdPXc7ZJxbR8n3oA59Pit+0ARz+yrfL/3N2n/APxdSL8TvjxIMt+z&#10;Beqf+xssP/i69IooA8P+C3j/AOMsGhanD/wzxdc+K9Ydj/wktl8pbULhiPvdiSPeu/sPGfxPueLz&#10;4L3Fv/va5at/Jq0fhzbpbaXfLGPva9qTn6m8mP8AWugoAxbfWvE88f8ApXguSE/3TfRN/I1zfwTu&#10;Jp9e8ffarRoZP+E2bKMQ2P8AiX2XcV3rtgYrxDwr8ZdU8IeP/iHoVt8EvGmtRx+NNy3+i2NtJA+d&#10;OsvlBkuEbI7/AC/nQB7gAD/DWD8T2WP4ceIGI/5gd1/6JeuN/wCGktaQc/swfE7/AIDpNl/8l1h/&#10;Eb9orWb7wDrlq37MXxORZtHuUZpNJsgoBiYZOLvpzQB6P8HZUb4R+Fmz/wAy7Zf+iErozKmPvV5P&#10;8I/2efg5ffCrw1c3Pgj55PD9m0ga9nByYEJziTGa3m/Zr+CYGB4JX/wOuP8A45QB0Hgm+S70RpQ2&#10;cX94uT/s3Mi/0rE/aE+Jy/B34IeLvitDEssnh3w7eahHEVJDSRQs6qfbcADXzZ8SfH/7HH7Ff7J2&#10;pftF/Hzw5dDTLLxhq2nW0djNczXFzN/a93FBAi+YBnbH1JACoec4B8fvP+Ck/wCxZ+1Z+wD4z8ef&#10;Br4c6rDqWoahJ4NtfDOrSFJ2v7yIrFKMyEPEEZpCwyR5TZGACerC0ZVq0Fa6ur/eeZmWZ4PA4arK&#10;tUUeWDk2+iS3PnX4LRW8Hgmx1XWzNeSa15+r6jfSMTJfXdzK00k8jdXYsx5JJwAOgFZfx58aeDfh&#10;7oPg/U/ijCy+ANR+Jmj23j5vm2ponn7rhG2ndtbCq2OSu4d6P2cv2afiJ4J+Ht14G0H4pXSaTo9w&#10;irNd2cczyv8AZbcuULgkJuzhegx6k1o+J/gXqXxg8GQ/D/xb4hfVdMuNbhe6s3s40M4jOVQFe7Nt&#10;H0JPavwnhHO+C6n0kMfmazCVWhThWk5u6jSUYP4Xs4xWkdvI/wA/syq4/L8xwOPxkKdSg8UqivF+&#10;0quTcldW3d9E9Nj1H4s/8FQfif8AFz4y3XgT9hLS7Lwf4PXwuNLsfH2o6eJDd28Mkqh9LtRhQo85&#10;Cjvwvlj5CpxVGz/Y/wDiL8UtQk8efGPxF4g8ZaheMk019421N7lDIqBQ8dmMW8PAHCxjByepJPSa&#10;L+y/8PfCXx48BReN7G3vm/4RPVgNLh+SG2aKSxMYUKRjAdxXtHi3QfhN4H8ITa/rvh+K3VlP2WH7&#10;VLlj2AG6vyPxP+k1mOKzKjl3CMp0aNRO1SMU6s/ecbuT1jdxdlFbdT+t8RwDxLxBkNTPeK8W8Nh1&#10;G6oRk4RStdczVm3a17u3kfN+v6TqvgzULrw5M8Z+yx7oRDGFVFz2A6VoXHg3RLH4f2uvnxazXUkK&#10;llZgQTjpiuV13wn4Y1fVZPEGqWRWOa8IuIkncmKM/dU/N6Vnyat4aGratY6LdCDSfD1wsVxcXkh8&#10;tYxbQzl89gBMBz3WvLzSXipjsywGSTxGIhjZxhJtykpTVR+63Z3bSkk73P5EyPC8F4bD5tmmFpQq&#10;0/acsIS300drv7Td1bV3MH4nXP8AwiHhW++NvhyT+yPFHg8Jqeg+IdPxBcR3EbBliZ1/1kcnKNG2&#10;VYNgiv1I8B6v8UNU+JfjXV/BumaL5l3b6PPdQ6xcToY5G09DsGxDkDJ6818T/sOfsJeMf2xrLSv2&#10;tPix4ksm8FteSXHgPwBdROtndxxTJ5Go3JifMwbY7LEx24dSRlRX3t8MdI8eaF8ZPFo8a3+izf2x&#10;p9jfQf2Pbyp5exXgKt5jNniPIIx1r+2svy3HZBw/hsqx+Lli8RR5uerK+7d+RN3clHa7+R/VXgfw&#10;nnnDWQ1qmYtRWIkqkKSbkqUWl7uvV7tHqmn/APHhD/1yX+VeIftL60ND/aa+BV+dNvLr/if64vk2&#10;VuZJDnRrjnaOw717fYZ/s+HH/PFf5V438eoyf2pvgSMZ/wCJ5rx/8otzVH7cesN4lsrbSDrWoxzW&#10;sKrlvtEJVl+oGTXnfiT9qb9nK013TYNc+Jdvb3EGoMbWOSzuMyyeRMpVf3fJ2Fz9FNeqGMHgiuD+&#10;LbLH49+GcLRriXxtOob/ALgeqn+lAGx4e+MPw48UWxu9C8TJcRj+IW8i/wA1FY/xW8ULe2uh2nhX&#10;xJFaXV1r8MMd7JaGZYMxyncyErkHG3qOWH0ruUhUnOKpeINJ0+/svIvLeNlM0Tjco+8rqyn8CoNA&#10;HLWPgr44xzeZc/G7T5I/7i+EVX9fPNP8TfDXx54s0C78N618SYJLW8iCS+XoaqQM54/e+1dtGCEA&#10;NOoAxXu9XFjcWelXNtcahb4X/SMpGWwDztyRwe1cXd3P7YCXjDT9C+HDWu75Wm1S/D4+ggIzVjRL&#10;mc/tV+KtOEreTF4B0CZY93yh3vdYUtj1IRQT3Cj0FeirkLj2oA5rw3P8U30zd400/QY7jH3dLuZ2&#10;T83RTWV+zRdfav2efAdy5AMngzS2P1NpETXcugdcPXmfgn9nT4KSeFdMubbwLFGrafCUWO8nVVXy&#10;xgAB8AAY4HAoA9N3rjO6uE+Luqzad4v8ACxtftE03iyZVhVwpf8A4lGpEjJ4HSr1t8C/hZZD/RfC&#10;ir/29zf/ABdUfHPwz8Kafa6Tq+i6OsN5p/iCxls7gSOzRbp1hlxkn70MssZ/2ZDQBev/ABn8SLY7&#10;tP8AhBcXXf5datkz/wB9NWRdfEr44w8237NV5N/3NViv82r0OJdq0457UAef/CnXPF2v+MvEGreN&#10;vAUnh26azsYlsZdQiuSyq1yd++IleS2MdRj3rvlkRv4q53xD4BtdX1SXWP8AhIdWsZJIUjf+zb8w&#10;hlUsRkDv8xqmPhHG6/N8Q/FQ/wB3XGH9KAOw3D1rx342+JvGfhr9oLwHd+CfhzN4kuH8N6+klrDq&#10;cFqY187TPm3TEA/Qc11z/BmJ+P8AhZfjBf8Ad19/8K5M+AP+ER/ae8G3EXi7XNRE3hPXg0eraiZ1&#10;XE2mcrkfKeeaANT/AIWv+0Bjn9la+/8ACv0//wCLpw+Kvx7Pyn9lq+Hv/wAJdp//AMXXpVFAHzt+&#10;0P8AFL41Jo/hdb39nG9tw3xA0MK3/CUWLbmN9FheG7nj0r02z8f/ABelOLn4AXUP+94is2/k1Yv7&#10;Wob/AIRvwawP/NUvDI/8qUNeqLnOKAObsPFPj6d8XXwtmt/Xdq1u38jWlDqGsy3MUdz4eeFWzuY3&#10;KNt49jWpWX4v8Qt4W0OfXU0HUNTa3XIsdLiV7ibJAwgZlUnnPLDgUAaUa8fMKdgeleYt+0frKfKv&#10;7MvxMb6aTZf/ACXUa/tK64Tj/hl34of+Cix/+TKAPQLi+jh8QQWDH5pLWaRfYB4h/wCzCtASJjO6&#10;vDf+Ei0P49fHDRvC/jj4KeKNFjtfC+rXMA8TRR24uCLnTVJj+z3D7tu8Z3YxuGM5OO6P7NnwTI3f&#10;8IQv/gdcf/HKANrXNN+1eOND1gj5bSG7XPpvEY/pW950XZxXjvxF+Anwd0rU/C9pB4Q2rqHiRbac&#10;Lf3Hzoba4faf3nTKA/hXXaf+zv8AB/S3Elh4MSNv+v2c/wA3oAz/ANo7RpNd0PwxFCpJt/H+h3LY&#10;HQR3qMT+lfgP/wAFb/8Agov+3TZf8FRPE3h/wh8WfFnh+0+Hvi77L4R8P6PdzQW7xwmIiWSJMC4E&#10;vlLJiQOuGOPlJB/d79pX4d+HPD3wS17WvC0TaXqVraq9jqMbNK1tJ5ihZArsVJBOcHivxj+DP/CT&#10;/tV/HX4gftc+PvF1nqHjjUvGUvh/7V/ZEJW1gs1W3iKpjCOY0TJUdK+gybPMn4VwGOzzN6KqYbD0&#10;pOa3a5vdTitPeTenQ/N/E3iX/VnJadeCbqTnGEIrS8paJN2dl3dj75+Gv/Bdz9nPxz8KLXT9Q8J+&#10;Mj48k8Nxm48PyeFriFbvUDD88cMzgR7PMBy7EKqnceAa+cfhh+0/+2h4t/ZP+G3hXw58dLj4f6bo&#10;3gPR9Ps38J6LHNJtisYYg0s1yCGJ2ZKhABkgE8GvQtG/Zh+L+ookN/qC3lnMo8y4ljWNguOQMDv0&#10;rqPhz+yn8FNC+EWh+G/FGlKzWtikDR28z7n2fLuOGwOlfyPxn9KLh3B0KeJ4XotJSipurFTd3d8s&#10;Y3SWkdW77+R8fg8L4veIWEnho03g5JrldJ359Hq5Tj8O2i89dT89Ph1/wSz+L2p+K9ekuf2h9eST&#10;UtSuLrdoCFZLkOxYzTAMiBmzkgZ5r74/4JSHRP2dfi7p37LV98JfD+j3mqX13q8fizSo5YrrWruC&#10;ykieC8SZ5GEqwMskexzGQtwwVGJ3bWpfCD4R/Bbw/N468LeHJLq13LHcQz3Em9CehB3dK+U/25fD&#10;XxW8V+C7n4j/ALNlnqHh/wAW6dq1rcaLcabfNHcRY3RyFWLcZR2B7EHFfYeGfj/xh4x8Yxy2VJLA&#10;yi1FWaVKUYtpuTk1q1az6PTY+PrY7MPCfiPDQ4gxy+t1JxjUg4wUZRlpzJpXVt222tz9xo7uDbt3&#10;1xn7R8zx/s/+OHgVd3/CIamF3Zxn7JL1r8Dv2DtP/wCCp/7G3x6sf2gINbh8SbtPurHVPDHivxlP&#10;JBd20wUkMCzbXWRI5FYcgx46MQfrL9pH/gpr/wAFVfiN8J/EXgvwv+zv8O/DsOraY1tLq0OsTXc0&#10;UTcTKqONhLx70BIyu/cOQK/pSPB2aYjG/VsLOnUl15akHb5J3P1Sh4zeHco2q4+nGV7KPMrv0P1O&#10;8Lz/ABIk8QzL42sNFjtvs4Nq2l3EzuW3c7g6gDjHTNdQXXHIr5f/AOCUv7dGv/8ABQj9l+z+O/i/&#10;wJb+HdXTV73S9R0+yuWltzJA6/vIy3zBSHAwcnIPOCBX1AVyMAV8ziMPWwmIlRqq0ouzXZrc/TsP&#10;Wp4mjGrTd4yV16M8y/Z18VNceGtV0gaBqSNF468TBriSzIhf/ieX3Kt3FdN4z+MHw98Att8X+IUs&#10;z/tW8j/+gKazv2fVJ8C6gR/0O/ib8f8AieX1ds0eP4e9Ymx438C/2q/gbr3hC306H4hQyXkN3cQX&#10;EP2Sfckgnf5TlODgjj3r1JPGnhi52mHVlbdyv7th/SuV+A+kzafB4sE8WPO8dalKuf7rOuK7qSCI&#10;/KUHIoA8P+GPgz4p3XxG+KmpeFPija6RZ33j+O4t7ebw+Louv9i6XGXDmVeN0bL0xlD716LZeEvi&#10;7FFi6+LdnMx/jHhlV/TzjXSWFnYxzzXFksYkLbZvLxwRzg/99Z/GrijC4xQByF1aax4LttQ8aeIv&#10;EsN6YbFVm8vTxDlIy7DkOehdvzpfG5+M8Zz8NdP8NTLt4/ty8uY8/wDfqNq3/EenpqeiXthMilJ7&#10;aRGDDIwVxSeELI6b4T0vTmmaQ2+nQxmRjkvtjAyfc0AcToF1+1e12i+KNC+H62+Ruaw1K+ZgO/Dw&#10;gVF40s9Suvjj8PLzULeD/RW1Rt0DE7S1pjuOlemHpXnPxe8K+EfGnxA8G+HfFujLeQy3F88StI6b&#10;GW3znKEGgD0Ten96h3UjO6uLg/Z3+D1sf3Hg5V/7fZ//AIutCD4P/DuyINp4bVcdP9JlP/s1AHHf&#10;B3XfE9pD4ubRfCL6iq+O9UAZb2OPP7wcfMa3b34g/GCFf9E+AN1P/wBzFZr/ADatf4ceHtF8N2mp&#10;WehadHawyaxcSyJHn5pGYbmOepJro6APJ/EfxS+NIs0h1P8AZyvLO1e8t0nvW8UWLiFGmQF9qtub&#10;APQcmvVI3VY1Gar67olr4g0ybSb0N5cygbkbDKQQQQexBAI965c/DKGS++zL4/8AFClI1bC603GS&#10;QO3saAOyMiDq1NkdTGdpzXJt8HoWHPxG8W/8B1xh/Sq8nwViAL/8LN8ZfQeIH/woAyG+J/xys7ya&#10;00z9mi8vLeO6lW3vF8VWEYmQOdr7WbKgjnB5Henj4qftAlcN+yvef+Ffp/8A8XXeeHdPFho9vZJc&#10;yzLAnliW4k3SPtJG5j3Y45Pc1oUAebL8T/jywAf9l28X1/4q2wP/ALPWd4W+JXxpl1zXt/7Od4pG&#10;pRhl/wCEmsjt/wBGg/2ufWvWqwfCWf8AhI/E/trEQ/8AJK2oAy7Xxx8UJm/0n4JXMOf72uWrfyat&#10;ay1zxXOB9t8DSQ/7Jvom/ka3KMDNAFPTLu+u1Y3dg1uwbAVpA2R65FWwOORXFeOvi5qXgnWxo9r8&#10;HPGGvKYVk+2aDY28kIySNuZJ0O4Y54xyOaxf+GlNZUf8mw/E4/TSLL/5LoA9Nkyqkk0y2uVlhV89&#10;a8zb9pLWpFw37L/xOA7ltJssD/ycqx4Y+CHwj8Y6Da+JtS8Csk18rTSLPeTK6MzEkMFkwCO+OM0A&#10;ekPJHsO5+1cX8CLQ6X4EuLaf5WbxXr0p/wCB6veOP0ao3/Zq+CTIynwOnI/5/rj/AOOVleG/2X/g&#10;rBaOT4Gj3fbLhj/p1x3mc/8APSgD00yIVzmuP+HmvR3vjXx7bSyjbYeJreFfYHSrCT/2eq/iD4df&#10;Br4eeEtQ8T6xo8dlpelWMt5f3DXEzLFDGhd3PzE4CqT+Fflr4+/4KNeJ/wBsfxJrFn+xF4l1z4f/&#10;AAxutNW31zU5NPiTUNZvRNIiS2rnc0SNFGqSMSTtRFGDmlWqYfC4Spi8VUVOjTXNOctFFL82+i3b&#10;Pn+JOJsq4Vy94vHSstklrKTeyiurZ+r2qfF/4U6br8fhO/8AiVoMGrSTLDDpc2sQpcPI+NiCMtuL&#10;NkYGMnPFfhr/AMFav+Cu/wC2Fcf8FCda+G/7LXiDT9DtfhLDqFjp+raSiXFxdrNHbG73Fwyn540X&#10;YFypjPPOK29Y/Zi8G6r5eneMpoZrxo1eHXFhAv7aZR+7mW4B8wSKQMMDkEcVgfBL/gndN4Z+OOme&#10;IfFsl14t8ReJ7DU7i/1rXodgnEX2UKVQY+YBh8x5JOTzzXmcL+L3gzhcHPO8bifb0afMnRacakml&#10;e8Y3u42u76WPx3EeMGIzb2+BweDqRxULOMbXUk02ry+Feab0Z9dfs5f8Fiv2vvir8DvCmo63+zHp&#10;Vt4pms92u32rahLb2t5gHbLbwRLJKm4bSQ/AOcE8Z6TVv+CqX7YcEUiaf8DfhzcXEe4RwyeJ72Il&#10;h2OYOK4PwN4P+FfwgS6g8ceGBcapu/dqskm4rjgL83T2ryHxZqfwv1rxhrV9pPhvW9Qns7rF5p/h&#10;nQb7UmtGK5WKQwI6pIRztJyO4r8r4X8YuIvEDimuuGsjjUwcW7c7knGLenNU5lG9tkkfC8Scf+IG&#10;BwcJYXGOWLk7+wp0lUcY+fXycnbU+3v+CWP7e3gT9oHUfGnwE8Q+H7rwz4+0XxPrOu3Oh3sgkju7&#10;G71KaQz20q/LKkcsvkv0KsFJGHBr7PMigbQa/J7/AIJu/sOfH2x/a/h/bZ+Mvh6b4aeCfh7peswa&#10;DZeILqOG61c3wMhlulDFY7ZIrjcN7bvNh5AAqj+0j/wcZ/FjS/jDrXgn9jv9nHS/Hvhvw9efZr7x&#10;ZcT3CwXbKSHMAjI4BBAYk7sA4wRX9IvhvGZpmCw+U0nUlyxcox95Qk170VLqk9n1P6DyHibEUeGK&#10;GN4htQqySun7uvo3o326bH6oeK5viGk0Y8D2uiSL5f7w6tcTIc57eWjcVxf7Dfnn9iz4Ptd7fM/4&#10;VfoBk8vO3d/Z0GcZ7V8sf8Ehf+Cumr/8FLfHni3Q/E3w2i8L6l4X0yH7Rp1szyRsGlceZvZuuRt2&#10;YyNuc84r6r/Yfz/wxj8Ix/1THQP/AE3QV87isLiMDiJYevFxnF2ae6Z9nh8RRxVFVaTvF7HeeLNY&#10;/sG0hvxpd5d7bhV8mxtzLIc99o7DvUkPiG2/sltavbae1iVdz/aYSrAe461Zvf8AXW//AF2/pUzR&#10;huMdKwNjwL44/tJfCWL4hfDTyvGP7vTPHU8+sMthcEW9u2h6rCrsRH90zSwp9XWvVvDfxo+GXiyJ&#10;pvD3ihLlQMkrbyrx/wACUVsa+yQw28RTJmvI1X8Du/kpq6kQGdq0AcR8YtSs/EfgC5s/D3iWG1um&#10;vLIw3EkJcRsLqI52Eru+mRmi38D/ABxEqyzfHCwkT+5/wiKjP4/aKf8AtAIkHw2luBGob+2NLG4j&#10;11C3FdvGNqAUAcfqfgT4kaxp82mX3xNtzHMm1jHoIU/+jfWobTxr4hf4mav8K4YbeabTfC+n6pDf&#10;SbkEslxcXkJjZRnCgWoOQSTvPpXcVmvoVq3iSPxEsca3C2b27yKnzOhdWAJ7hSGwO29vU0AcHqVx&#10;+12l6w0bQvh29vu+RrrVL9Xx77YCK6Twnc/F97Vv+E50zw7HN6aTdTuh/wC/iKa6qkcFlwKAMTwC&#10;s0OglbpQsh1C8LKrZHNzKeK2jIg43V4r8Dfgp8OvF3hjVvEfinw815fTePPE6yXEl9NkomuX0ca8&#10;OAAqKqgAdFFd9B8CfhVasr23hNVK/wDT5N/8XQBN8WdPn1jwnFbWVn9pki1zSrhYQwGfK1C3lzk+&#10;mzNR6h4w+Ilsf+Jf8Iri6A+7t1i3TP8A301c98ZdD0D4deDdP13w1Z/ZJ28ZeHbTzFmcnZca1ZW7&#10;ryx4ZJWU+xr0uJdq0Aee3PxL+N0LMsH7N15L6H/hKLEZ/Nqo/Cbxj4z8TfGLxdbeNfh3L4cltdD0&#10;dobebVILrzUaTUPnzCSF5UjB54r1LHpXnfxw8EQQ+D/FXxF0TW9S0vWI/C8w+2aZeGJmEEc8kO7s&#10;djSOR/vGgD0JXXbycUGRCuQ1cH4T+F7aj4V0y/vfiP4raafT4ZJWGtMNzFASenrVqT4MROMD4l+M&#10;F/3dff8AwoA0PHviTxR4d06G68GeBZPEV682P7Ph1GG1Ijwdz75SF4OOOvzexrl1+LP7QBbDfsqX&#10;w/7nDT//AIuui8L/AAzg8La0ur/8Jh4g1BxC0axapqzTRgEg52kdeOv1rqqAPNf+FqfH1nA/4ZZv&#10;sf8AY3af/wDF1l+MfiJ8cbq0skl/ZovI1XVbWQt/wlVifuzIez+1evVDfWyXUSrIPuurj6g5FAHE&#10;WfxF+Mcrbbj9nq7h9/8AhJLNv5NWrZ+KviBMR9q+Fc9v/vavbtj8jXTR52inc0AeaftBahrM3wy2&#10;3Phx4VbxBou5muEbb/xNLX0NekouFwRXn37UeoNpfwbu9Qj0+4u2g1rR5FtbVQ0kuNUtTtQEgFj0&#10;GSBnuKp/8NHa2i/8my/Exv8Ad0my/wDkugD0/A9K4nXiq/tB+F2z/wAybroH/gVpFYjftK60pA/4&#10;Zf8Aihz6aRZf/Jlc8+s6b8evjToWkeNPgb4u0e1sfDOqzRy+I7eK3jkdrnTRhWguHYtjJwQBjNAH&#10;uDSKAea89+Oevf2TrPw/QS4+2ePre3PPUGzu2/8AZamn/Zx+Ci5/4ohTx/z/AE//AMcr8vf26vE9&#10;r8a/2hdX+HfhO1bw/wCA/h34wj00JpGpXC3es6iltvmkeUvuhjjMnlBVxuO4kkEVf+z08NVxWIqK&#10;nSpRc5ye0Yrrpq32S3PleMOLsr4KyeWYY67V7Rit5SeyXmz9QPHX7UX7OXw/07Ub7xn8dPCmmrpK&#10;zHUVudet1e3MWfMVk37gykEFcZBGMZr+c/8Aap/aN/b6/wCCmnxek134pTa9cfDmHxRKbDQdLVot&#10;JsbQyIqlRhfPysSP5km4hixXYGIr6qj/AGcP2d7i5uPEc/wV0We+eYyte3UDSySSu25ndnJLsSSx&#10;JySTk12Xjr4ZeCdD8CwxeG591/NGqwQ28h2R85GEzjj0r8/rfSG8O+B8wwWKw9KpjJ1XzK8eSMUm&#10;1zO+r11St0P53reNWZcdYOvRyrCuh7NuMnOa1bWiSjdt/hcxvCX7GP7O+jxaXJJ8O7P7RY+TNFI0&#10;C/JImHB6dQVH1963fE2oeDbHxNb2Wr+K7W3m1C6WG0t5Hw8rk8Io716B4N/Zb+NHinSE8Q+KPjJP&#10;ZwtGGWCHSbcNj3OOtV/DP7MMnim6bxB468R2cun6NdOdO1a6sUM4faQTHgcHB615HHn0nvB/xEf1&#10;fiynXrUqMnOm1ouZL3YtdU3b5H4LlPgj4qZ1mlGdarKpKrzKMU25JS1btJaLa5xvwa/Y/u/jPB/w&#10;uXw1q+raDNJPf6at9pnia609ryGK/uAFb7M6FwHyRuJr1z4O/tkfEv8AYC8axeDf2mvG+s618N/s&#10;9vZyaprVx9pn8N7Bsjn87HmT27dHaQtIpAJJyasfsw/Df4PTfs/t4gv0H2bT/FniRJJ/PkGY01u+&#10;VDw2OECj8K8H/bjk8C/HCS1+CHwU8HfbPFPjKL+yfDdgZnMly0hAa4YFjthjUF2c8YHGTgV+Z+FX&#10;i5x9xp4tSyeu5VsCpOEl7OKjSpx0jJTWq5FbffZn9bZxwrg/CnL8shgMZUePk4xlQcpSjNStzJQe&#10;kUrt3VrdT9dvEmr2Wq6BpWpafMssFzqtjJBIh4dGlQqw+orpvMUDmvE/CPwY8PfAP4BeHLaJJL/U&#10;fCWl6elxfTXLtLdmARhzySoLY6471sftQ/tS/Cr9k/4ez/E74zfFXw94X0mNgsc2sSOXnckDZFEh&#10;3ytlhkIpwOTgAkf1FyNz5Y66/efuXtFGnz1Hbuema0//ABJ7rb1+zyf+gmvF/EEvxEl/av8AhmfF&#10;9rosdr/ZviD7M2mzzPIzeTbfe3oABj071ifss/thJ+3d8JZPip+zd428M32jvcTWc/8AaGk3kU1v&#10;MvBR18zg4IYYJBBH0rrfF9vqdt+0Z8I4dZmikul0nXRdNApEZkFta7ioOSF3ZIyc460pRlGVmVCU&#10;akVKLumewUUUUigJwMmuf+F8ij4caCCD/wAgm3/9FiugYZGK8j+Enwp+JVn4bs9bk/aN8UXVreWq&#10;zWuk3Ok6R5FijKCsUbR2SSsiAhQZHd8KNzMcsQD1pnGM15r+yPcTTfs/+H5Llizn7VuP/b1NWN4k&#10;+GX7b8uqST+Cf2qfAlrZFv3Nrr3whnvZFX0aSDWLYMfcKv4VwVr4C/b4+CWn+D/hnoH7SnwfuLXV&#10;tdn06Ga4+Buq7oP9EvL4udviYbubdk/h++D1XDAH08ZA2NlYPgjQG0HVfEl3Iu3+1de+2Lx1H2W3&#10;iz/5Cryv/hBf+Ck0IaUftPfBG6/uw/8ACi9Xt93/AAP/AISeTH/fJrrvBZ/aw0+0ZPHtn8PdWn6p&#10;Lo9xfacv4pItz/6FQB6MHBG4Vxf7RN01r8E/E1xEfmTSpDXKeIvF37elteyReEv2evhHeW4b93Jq&#10;Xxj1S2dh7qnh6UD/AL6Nc94xl/4KEePvB+o+EtX/AGePgzZLqFq0Jmt/jTq05XPfB8Npn8xQB9AR&#10;t+7XPpS7x3ryoeMP2yILQzTfAf4eTMv/ACxtfifeFm+m/R1X8yKpQfGj9qWzuPL1z9jC+mj3YaTR&#10;PHWlz/iPtEluf5UAem6paef4l0q9KH/R/OGcdNygVrV5TefHL4w2+yeH9jL4gSY+8q614b3D/vrV&#10;gP1rP8K/tRfFPxh4bsfFGj/sSfEz7NqFnHc24n1Xw1HJ5bqGXcrauCpweQQCDkHBBoA9mYZGK5n4&#10;aW0dtb6wIxjf4ivXb3JlNcJdftHfHWD/AFP7AnxQm/65694TH/oWtiua8OftE/tI+HVvYZv+Cb/x&#10;auPtWp3FzG1v4l8GYCu+QDu18c460AfQ1GecV4Sf2rf2iUOH/wCCZ/xi/wDCm8E//NBUOm/ti/Gj&#10;Vdcu/D1v/wAE7vi4t1YRxPeQt4g8Hfu1l3bDka9g52N0PagD0fw4gX4/eLJPXwtoY/8AJjU/8a7X&#10;PtXz3o3xr/aDtfiJrHjC7/YD+JiQ6lpOn2kMf/CQ+EyytBJdsxbGtYwRcLjBPQ5xxnoR+1B8UItb&#10;tfDl7+xN8SYb28tZriCBta8MHdHE0Su2V1gjgzR9/wCL2NAHrOuMBol4Sf8Al1k/9BNYPwTI/wCF&#10;MeET/wBSxp//AKTx1xeq/HP4zXmm3Fra/sUfEPfJC6r5mueGgMkH01Y1j/Dv4t/tB+E/h7oXhW8/&#10;Yo8aNcabo9razsviTw/tLxxKhI/4mOcZFAHugbIzRuHrXh+vftQ/Grw7PYW+q/sY+KoW1S/WzsVk&#10;8U6H+9nZWYJ8t6cfKjHnA4q6/wAdv2lycw/sR+IP+2njPRV/lcmgD0XwA4/s28ypH/E6v/8A0qlr&#10;e3c4rwnw/wDF39qjS7WaFf2KNT/e31xMA/jjShgPM7jpMf71Xm+OH7WAB/4wpuPl/vfEDTR/ImgD&#10;2WQ5OBXDfBpifEnxAGenjhgP/BdY1wVv+0V+1vqtmL3Sv2HZp4WZlVv+Fh6cmSrFTw2D1B+tcx4H&#10;+Kf7cnhPVvFF9L+wRJMuteImv4P+Lm6Wu1Ta28OOM94T155oA+njjPzVk+O4jP4L1iIj72l3C/8A&#10;kJq8ZT9oD9udyQP+Cf6j/e+Kmmj+SGs3xp+0L+21p/hTULvUv2DrOO3FpIJm/wCFqWTEAjHQQ89a&#10;APcvhqi2/wAONBhH8Gi2q/lEted/tWft5/sl/sS6LZ67+098a9M8Kx6hceVYW80M1zdXB5yyW9sk&#10;kzIMYLhNqkgEgkZ871b9qD9uD4WfD59W8Q/8E/LVbHRdJMl1N/wtrT+I4oxuOBESTgdBkk1+WP8A&#10;wWN+Hn7btp+29of7Xfxk/ZCtYfDfiyxs/C2h2B8TR6nBZ34GFWSWBMRNJliu4KGw2CdrCve4ZyvB&#10;5znNPCYqr7OErrmtd3toku7eh4vEGZYrKcpq4qhT55QV7N2VlvdvY/SvX/2d/wBm/wD4KwfsG3Xw&#10;suPiNNdeGtS8b6tqFjr3hTUY/Ot7hNWu5Y2UlXQkxy/ddSNsgOPumvnj9t/9hz9nT/gnX+z58FfC&#10;Xwf8KzWOgWHxL3+JvEl8zTTXF7Np09vHdXc+NqF5GVVHyou4IgAwtfMf7DfxW/4KQf8ABPePVPB/&#10;wb0nwReeHde1w31x4T8WX089tbTnO8W0lvIn2YuoUE+W4JVSVYAAfWH7Q/8AwUE+Ln7W/wCyfp/w&#10;ytP2c/A1vqHxKi1HTdR0nUvGV1fNpJsboWl8JE/sxI/MWfCRNvbJZZApQEjjljshweLxFShjIV8L&#10;QlKNScZaRVmpc/ZqN36o/N8w4n4R404VxdP2yhUnRabW6UvdXL3TlZJrdnL+AdX8Q6jZ3ngO3tgz&#10;QruEir/yzZRz/nrWn+zvol/L8Urexvrbdb6NNNeXjfwrtjYKT/wIg/h7Vc+EvwR/aE+EMVvbXvgP&#10;wR5moadHDDLN45uQsXlbVjhydNHzlXGBk58tzxwK1vAPgr9qPwtP4gt9O8FfDHVLrXJAHVviVexN&#10;GoOdvy6RJn88dK/y34hxWBy/OszeQ4uH1WtzwjKU4puDdnfXR6HgcI+EPEGcY3JqmdUJcuHnTqTk&#10;ldJRWl1tr1OA8HeMfEt/+3ha69r+ptNoVh4Y1y4VpP8AVIkb2W4g/l+JHrXiH7Qn/BRzW/id8Trr&#10;4SfB/wAMah4o8a21w9nHaLa+Xp+kyA7XeRictsOcnAXI6nv6P8X9A+Ivw2+MfhXwv8S/Bvh7R49Q&#10;0PWtreE/Hd7eyTEzaazRy77Gz2ptjxjdIGycgbQa1fgl+xN4S8MeHXvvBOlf2HDffvLqa3upWub8&#10;9fMnfeN7Hk89z07V+yeFeb+FHh7SocT8SUY4vE04Qjh6UbSg+WdRucmvd35fxPqfpNcYf68cYLIs&#10;phKWHpU4uybhTlL4f3ltXbl+Fb31Zi+CtH1bwv4E0vwVqOonV9Z8sPq91GufOuW5cj2zwKzIvBq+&#10;J7Hxz4R8Z+BvO0yfxDHFfQNI0e7/AIltk2DgjIwQcV714U+Eul+AQ0sNvNJM33riZnf+bHmvL9c8&#10;cadpfijxv4csr2MTX3iiGR9zAEAaXYJn6ZX/ADzXn4zx7474v8QsRn2Vfu8S0vZqME+VOcYqKuns&#10;mz+VcP4X8P5HltfFZhWm5u85Si+RJ3UlypbWaVvuPnf9oL9jX4H6f8Eda8a+B9U1fwrNotmZoTb6&#10;1OtvHtGQAhcLj8P5V71/wbl/tBftreMbDx540+NGlfEr4ieF2srGz8LX11c28iW8kbzGZIHvriEt&#10;EAU4jLqG3AgGsH4V/B/wh+3n+2lpP7JHirxHIvww8H6C3iT4nW9lI0UeszCWNLTS3uUz5fmSMJGU&#10;FXeKGbYysAyfr14M8KfDzwb4cs/AXwjstH0PSdMsfs9jpej2cccNvCvIWONCFVQSei96/wBEcZnG&#10;Zz4Ly/L87jGWYKCnWmoqNudJqOiV2lq/Nn7t9HzJeJo8PvM80xU506sm6UZtuShsrt99/uOw0/8A&#10;48If+uS/yrx348yL/wANTfAp+cf25r3b/qC3NexafzYQj/pkv8q8A/a68JeIfGH7QfwM0Xwz8SdW&#10;8K3f/CRa1Iur6Na2c06qNGuCU23kE0WG6H5MjsQa+QP6MPoMSAgEd64/4mW0V14x8BSMmTb+K5pF&#10;b+639kaiv8mNZet/DX45Hw8lh4L/AGhmh1FP+Yh4i8K2t6sh9Wjtja8/RhXFXnwf/wCCgFze2F/c&#10;/tW/CWdtOuzcWpn+BepFgxhkiOSviRcjbK3Yc4+lAHvKuoBJP1rL8T3DJ9hijP8ArdQVfr8jn+le&#10;H+HNB/4KWeIf7Q3/ALR/wVsfsOqS2kXm/AfV5PPjTGJB/wAVSu3OenOMdTWlH4K/4KERalaS6/8A&#10;F/4Oa5bWt0s22y+HOq6TI2AwxltXvAOG6/pQB7ksi4xTgQelef67rX7T1ppIfwt8L/AuoX38Ueoe&#10;PLyziJ/3k0uYj8jXInxr/wAFHBPtj/Zj+Cnl5+83x01fd+X/AAjH9aAOy0jRni/aT8SeIf4bnwPo&#10;luD7x3mqt/7VruwRtzXjD+Mv20NKP9ueIf2f/hbDPNNBaN9h+LGozZ3yhE5bQo+A0hJ9s9elWtT+&#10;JP7Yuksuf2X/AAzqS9WOi/Ejcfw+02UH86APXgwIrnfhVctcfDfw/M3WTRLRvrmFa4jTvjl8eGgz&#10;rf7FvjKKb00/xLoEyH8ZNQiP/jtYHhX48fFP4e6P4b+HetfsfeOmvv7Njtbbydf8MgXMkMI8wRh9&#10;XVmwFLdOnPFAHvFVtQtIb5VgmGQsiSY91YMP1FeY3H7QfxljH7r9hr4lSf7uueF/66wKzL79pX4/&#10;Qsslp/wTv+KlwN2HCeIvCAIGO27XBznFAHtEdOB9q8JP7VX7Ritx/wAEz/jF+HibwT/80FU/EP7a&#10;Hxt8J+Hr/wAVeJP+CcHxgtNP0uylu764bxB4Mfy4Y0Lu2E18k4VScAEntQB71qTlLVmH+z/6EKnX&#10;O3mvDLj9pn4+6pY7Yv8Agnl8Vo9+1laTxF4Q6ZB7a6a0U/aT+NaW7XFz+wb8TolRSzbtc8Ktgf8A&#10;AdaOfwoA9jrz/wAXuB+0t4HGf+ZV8Qf+jtLrJt/2hPi7dW6TxfsT/EbDqGXdrXhnp/4N65PxH8Rv&#10;2gdU+MHhvx3p/wCxb44+x6TouqWl1HN4g8OrIz3MlkyFcaoRgC3fOTxlcZ5wAfQRYDqaCccmvIZf&#10;j3+0CT+4/Yi8ZY/6aeKPD6/y1A1Xh/aG/aGvWmjs/wBibxMzQyeXIJPF2iLhsA44uz2I9aAND9rN&#10;w3hnwag7/FPwz/6coa9UUgscV82/GLxx+1X8QtL0Sz0/9irWIv7N8W6XqkjS+NtH5S2uklYcXB6h&#10;a6v/AIXj+1YDmL9ibUG/3vHmlr/KQ0Ae0kgdazPFV2bLTVuA4X/SrdMn/amRf614n4l/ak/aW8Ka&#10;joukat+xtNHdeIdSbT9HhPj6wPn3C201yUyAQv7m3mbJIHyYzkgGh41+NP7beq6UtlY/sGyM3261&#10;lyPiVpf3Y50kbqfRTQB9FIexP6dacOmN1eAr+0H+2/jYn/BP5jz1b4oaYM/oakHx6/bo24j/AGA7&#10;df8Af+Kun/0jNAHXeKbl1/a68E2IfiT4d+KHx/u3/h8f+zV6YHHTFfJfiPx1/wAFAL74++G/izbf&#10;sC2klvofhHXNJkgHxY07Dve3ekzK2TGCMCwbgAg7uSMAHoYv2nP29Z9Xl0aP/gnrZedDCskit8Xb&#10;D5VYkDkQn0NAHrPxjkH9veAju6+OIx/5I3ldyZ0BxX5ofto/8FL/ANuDQfGtv8JPhv8AsaeFtH8a&#10;+E76z1u4vvFHj77dptussc0SRMttFE0zvG8hASVdhCls52mx+w//AMFWv29/jl8ZD8BPjH+zf8M5&#10;NZ1A3T6LquheKr/TrPFvBDNLDIklveMH2zBg+5QcEBcjJFySxDw6nH2nLz8l1zcn81t7eZ83/rhw&#10;084/spYmLr35eTrzWvbte2ttz6u/4KPftJfBP9mv9l/VvFnxt8fW2g2OpXEFhp0k0Ukr3N00gcRR&#10;xxKzu21HY4U4VWJwATXwv8B/C3g348/tbeOPjv8ABrwfdeH/AAL4t1+y1ix0vUNISzdZIrRIprp4&#10;1Y7XuZt0gBw20KzBS2BL/wAFAf8Ahc/7bf7Y+i/A/VPhF4Ljl+EuWunXxnfTWrapfW9vcqN0ukpl&#10;re08mQsodS19GoYNFIter/CTxJ8adI8PW+i/D/4IeC7KRIs3FrfePLpZTIOCJWXS2O49a/n36QXi&#10;VDhzhivw3l0ovFYqCjVcpqMadOTTSs95SWqfRebPIxGSYzxDzr6pGC+p4OcZ1JbylOHvci7W0u/k&#10;em69oc1xdt5mvLZqq4ih344Hf8q8M+E/xc+HWjfDSPU/EWvSatfJqmqQG1s3DeWIdQuIQXY8KMR+&#10;tXviH8UP21PBZt/sv7Pnw6uZ72bbLJH8Rb2Q7Se4bRflUY7Zr5/+A/w7v/GdlHoT6asOt6v4g1qf&#10;UrS31W5ktLOf+173ekeSm5FwArFEJGCVUnFfyBwFwXwniMPUXEeM5cKpxlOVGUZy92FV2snpzOyT&#10;Z7/ixx54icE8G4bF5NSpxqYiSpUo295J26dXoe3eNPizrvxf0+T4c+CfBqafDuWa4eSYMWA6EkZF&#10;c7YfAvxHrFrMfFd9JHgBRGpwCuR3/GvYPgR+zC/w01OfWvEGtXF1NJGEjX7ZNsQD0Bc1F+1D4ptf&#10;hz4I1DX7QbWhiDcsf7w5z+fX+Vc1HOsBl+aVsBw3iKsMLKd4q9nJXtHmae+p+H47g/Mc+wtDiHjG&#10;EamMirO6262S2SPMfi98K/B/w/0Py43b7VI222VXLMz/AMzXjFu/xy/aF8c3P7Iv7JWlW2oeKF08&#10;3Pi7xJqMm3TvC9qwbY07AEtM5UokQBZm5wFWRl6Tx78a9G1C4n8deLfENvbaTpcLzSSSXAVQoBPH&#10;bJx+dezf8EEvgNo/hD4fePP20vFN3b22rfGfWPtGm2ragHaPR7dpRbb1DttdneV+isAwBHAr+4Po&#10;t8K5hwzkOL4yx7mq85KnQjO9mmrynZ720S6an5vkHCHD/iV4iewdBfUsElL3UkpVHtFtLVK17dz3&#10;j/gkr8ENA/Zp/ZS8J/Bjw/8ADPxJo6ro0er6lrGvNY41S+uwsk0iC2nkZRkgKHVDsVc5bca+qssv&#10;JFcv4CspLOw06KCaP7GukxLbQouPLUAAAfhgV1LgshAFft1atUxFaVWo7yk7t92z+0KNKnQpqnBW&#10;SVkjhv2fHA8B6hx/zO/ib/0+X1dvI4IxXh37Pvwr+I5tNd8Rn9onxMbK68eeJnt9Bk0vSGtbIf23&#10;ejZGwshOw7/vJXPPXHFaXiv4Zftqy6rJL8P/ANqjwTZ2TN+7t/EXwlmv5AvoXg1a1BP0UVmaHqmj&#10;Wun2UMslgo2z3DyyFecsTyf0q2W3HIFeAL8O/wDgor4U0aGwsf2ovg7df6QqBrj4Faru+eTknHic&#10;ZxknHGQMZHWrw8B/8FJI2aUftR/BGdeqw/8AChtXi3e2/wD4Sh8f98mgDuvg94jm1vxV8RNPml3L&#10;pPjdbOPnop0nTpsfnMfzrudy+teKfA/4c/tX/DTV/FesePdS+H3iKbxVr66tO2krfaWtvKLK1tNi&#10;rJ9qJXbaI3LZy7c4ArR8UeKf257W8ZPBfwC+FF9b5+STVPi9qdo5Husfh+YD/vo0Aen65cpBpVxM&#10;T92Fs/lUmkqY9KtkYfdt0H/jorxZ/E3/AAUN1OzmsdR/Zu+DVsJF2+ZB8bdVlx74PhpM0nhj43/t&#10;WeIvEfiTwdZ/ADwH9s8K3Nvb38a/E682yNNbx3CeUTo43AJIAd23nPXrQB7gWG3ivOfiZftb/H74&#10;ZWWf+PibWO/XbZZrDj+M/wC1bZ3Plaz+xlcTRg/NLofjzTZvxAuGtyfxxWD438YfHPxF8UvBfj+0&#10;/Y+8cfZ/DEmoNdwNrnh4Sy/aLbylEY/tTacNydxXjpnpQB9BUHOOK8h0n9pL4sazbG5sv2KPiKyr&#10;I8cm3XvC7bZEYq6EjWCNysCpGeCpFNvP2ivjjD/q/wBgf4nzY/556/4T/wDZtbFAHo3gwts1Ld/0&#10;GLj/ANCrar5+0X9o39o/QheLL/wTh+LFx9o1CWeP7P4l8G8KxyAd2vjmrg/as/aKHLf8Ez/jF/4U&#10;3gn/AOaCgD3Wse1m3eNb60B/1enWr/nJP/8AE146n7X/AMb21lfDz/8ABOj4ux3j2rXCxv4g8HYM&#10;YYKTka8R1YcZzRpvx8+P/wDwmN9r8/7AXxPjgurC1gjVvEHhMsrRyXDNnGtkYIlXGCeh6dwD3odK&#10;bKfkIrx1P2nvipHrNv4fvP2I/iVDdXNrNcQxtrPhgho4mjVzkawQMGWPgnnPHQ4uXHx7+MjxkQ/s&#10;UfETdj/lprXhofy1agD03SXD2W5D/wAtH/8AQzVvNeO2Px0+PFrZLF/wxJ443BmP7zxJ4dHVie2p&#10;H1qO+/aK+Pdm0SS/sT+LF86YRRBvFWhfMxzgcXx9DQB7KWA71z/hCeJ/E3ipFbldaiDf+ANqf615&#10;5J8d/wBpY/6r9iHxDj/pp4z0UfyujWD4V+KX7WGkeJPE2qzfsVap5eq6tFc2wfxxpIwi2dvCRxMf&#10;4om/OgD6C3D1prEZ614y3xx/awJ+X9iW6/4F8QNN/oTWbbftHftYajLdQaV+xHJcNZ3JguAPiHpy&#10;7ZAASvOM8MORxzQB7hCzm8mSRvuqpX8c/wCFWAM9RXz6vx4/bbhvZbiL9gORlkCAL/ws3SxjGf8A&#10;Gpo/2gP25GJVP+Cfyj3f4qab/RTQB71Iu1Sce9Yvw7nEvg2zcn/np/6MavGdU/aH/bj06xmv7j9g&#10;yzWOKMtJu+Kljwo+kVeV/HD9s39tn9l/9mXxJ8R/F/7EWk6Ra+HtGup11bUPitYNFHOxYQAxrHuk&#10;LSvGixghnZlQcsKqEJVJqEd2Z1KkKNOVSbskrv0R9RfFn9o34D/Aayt9R+N/xl8LeD7e8kaOzn8U&#10;eILXT0nYDJVGnkQMQOSBXTaBq2k61p8Os6FqFvdWd3EJre6tZlkjlRvmDKykhgc5yODX4O+H1/aL&#10;D33ir4gfAiw8S+Lr1fM8S+KfEXi60nvtUuTku2TAdkOSQkKARxptVVGK+jP+CS3x7/aM+El58WPh&#10;x8OP2b/Ddxotl4g0i9k8Nr8Qbe0j0W8voykvlhLN2Il2wuUziPbwBuOfNyzPMkzvF4zC4CcpzwrS&#10;m7Lld3Z21urP+Za9D8x4X8SP9ZM/+orDqFOUZSpz54yclF21itr9D9Wtd07T9b0W60fVbSO4tbu3&#10;eG4gmUMskbKVZSD1BBINfhp+zvZ+G4ry6+HXhw2+k6l4btlsNX0G6X7NdafdR3t6JEeF8OhzhuQD&#10;hl7EV+r3j39oD9pX4X+ANT+JvxT+D3w18O6JpFo9xqF7qfxVvNsUaj/pnoz5PYKMliQACTivza0P&#10;w1+0f+0D+014z/av8QfDbwho8PxK1KxtI2/4SK6hWyht7dorWB5vsT/O8aR72+VWmZVCrlUHj8eY&#10;7hPC8D4ulxDd0J8vLGM1CU5xd1FX0s9ebskeJ40ZFmHEmBwuDymrbHKbdKK1vdWk2u0Vs+9j279l&#10;v4ZeGNY1y88VeKnS4Wxk2QLNyCw6tzWj8aPjL4K8OftG/D+9t3WO0sV1WzuJgvyDzYYmAz35hrmv&#10;C37On7W/hbVmvNE8O+A7rTWbL2bfEi+hD9OGZNJf8wK81/a+8Y/FWHxH4S8DeKfgp4NivrjxNDa6&#10;Ja+E/iDeXl1f6lPFNDaWRabTrRYVmlZVMhkwo5YbQSP8/wDhfheXGXHUKGX1qajXcoKEaifJGSa2&#10;T15U9fQ8/K8FxBwHwhTwuIoqNdbylrUqze1r62v0Nj9ozxX8QfjV8RLf4ffsw6RZ33jjxRE1r4Wg&#10;vpPKjiUczXspALLBEpyX2nkqACSAfv8A/wCCff7Hlh+w/wDsv6D8CZ/Ev/CQazayXV54i8SParFJ&#10;qd9c3Ek8shHJ2qZPKTcWYRxoCSQSef8A2Lf2LvhZ+zD8INFvPFtlDD8RrzQ7Y/EDxRFrc32i/vyo&#10;eZTOGRngSQssSsMLGqDHr8Rf8FsP+CrfxV+EHx90T9gn9kz4m2vh1tV0e3uvGfjy21Q3V9pxuJH2&#10;2cLNIRay+SiysxBk2XERQp94/wCk3hzwPHI8nwnB+S+9HmblN2TnUe8m10W0V0XmfScM8OYPgrC4&#10;rPc0kp4qt71RpbK2kIre0fxd2ee/8Fz/ANvnxH+0N+1nbf8ABOn4L/ECWx8E+Hdr/FC60m4jP9p3&#10;5Ct9jeSNyfLgGI2jbb+/aQOhMMZrzHx38Y/hP+zn8N9N+Dnwq8JnVPEmryR6Z4f8O6Na+dcX15IQ&#10;kcaqgLMzMQAACxJAAyRXjvxC8K/BT4EaYnhb4Rz3Xi/x94ikgNvDaO15qGq3cjOG3BQWIJVeBzls&#10;jJJz97/8EXP+CTeu/Cr4qWv7df7b/ibS28Zx2JHgXwha6gpTQ/OjZZLm4C/KZ/LcokWWWPczvul8&#10;vyf6wrYrhrwy4Mp0FNTxmr5UrOc+kpdVCPRPf5n5NisgxfjfxHRx1b2lPAUnpF3jztPe3Y9R/wCC&#10;U/7D/i3/AIJj+FbDUfiN8PrjxR8Svih9v1HxRa+FTZltLiiMJjs1kuZoRIqeaSxViN7HaCBuP2R+&#10;wxOZ/wBiz4QyNG0bH4X+Hy0cmNyE6bb8HBIz9DTPGmp2usftJeAU0LW4SR4f1/zHhxJgbtP98fnm&#10;pf2HosfsY/CIqOnwy0D73/YOgr+Xcwx2JzTG1MXiHec25N923c/qrB4WhgcNGhRVoxVkelXp/fW5&#10;I/5bf0qwGG6uZ+KvhXxN4x8Ox6H4T+JWreE7xryN11nRrWznnRVOSgW8gmiww4JKEgdCDzWDqPwz&#10;+N1v4c+weFf2hp/7UVcLqXiDwvZXat15eK2Frn/gLLXGdB13ie5gj1LQ4pJADJqjBVz94i1nbH/j&#10;ufwrWRlxndXz1rXwN/4KA6tqWi6nc/tffCtm0LVHvrNZPgZqH7x2tZ7YrJs8RruXZcO2F2ncqHOA&#10;VK+GNM/4KJeLP7UisP2ovgpC2l6rJYSF/gLq77mRUYt/yNIx98cc/WgD1L4/WUuo/DWa0i+8dY0t&#10;vwXULdj+grswwC814Hq/w4/4KI6haLpmufHH4M6zamaGWQWvww1bS5MxyrIAC2tXYwSoHSu/1LVv&#10;2mbTRFOjfDnwPqGoqvzLdeNLyzhkb1yunTMo9sNQB3u8YzWBbeKRP8TNQ8G7+LXQ7S9245HmzXKZ&#10;/wDIP6V5hceNv+CjKy4tf2Zvgq0fcyfHHVw35f8ACMn+dYBu/wBubwv461741+Jvgn8LI7Z/Clna&#10;Sabp/wAVtSnZfss93M0gZ9CjB3Lc4AwMGPqc8AH0bvFBbjivJdV+In7YejYZf2ZfCuqDGW/sb4ls&#10;WH4XOnwjP40unfHH49mI/wBvfsX+LoZB/wBA/wATaDOh/GS/iP8A47QB1XwQsjpvg++tSuN3i7xB&#10;L/381e7f/wBmrsK8N0v4/wDxc8Fm30G//Yp+I00moapeyxS2ureGzGPMllnG5jqw2nDY5wC3AzxW&#10;1cftB/GSNN0H7DnxKkPXauueF/66wKAJv2v5JI/hPpJjbBb4neCV/PxTpY/ka9QT7tfNPx7+Kn7R&#10;/wASvBVn4Z0H/gn/APE3zrXxf4e1dnm8SeElVo9P1mzv5EH/ABOyd7JbMq8AFmUEqMsOj/4as/aK&#10;z8v/AATP+MP/AIU3gn/5oKAPda5f43MP+FNeLh/1LN//AOk715fN+1t8fbS3lubv/gmv8YIY4Yy8&#10;jt4k8FHCgZJ48QHtVHxz8fv2hfHHgDXPC1n/AME8vipDNquj3NrC9x4i8IBFaSJkUtt1wkDJGcAn&#10;FAHuPgXP/CEaPn/oF2//AKLWtU9K8S8KfH/446Z4esNJvP2DPicklrZxQyH+3vCpBZVAJH/E66cV&#10;Z8L/ALU/xC8Z6Fb+IvD37GPxGms7pSYZf7Y8NLnDFeh1fPUGgD2B2/eKcVIDkZryWb48fGpmUQ/s&#10;TePuufn1/wAOAfjjVDTZPjz8fiP3P7EfjL/tp4o8Pj+WoGgD1zIzjNR3U0cELSTPtUDlj2rxXSv2&#10;mfjrrd7qFhpH7FviaSXSrwWt8reLdEXypjDHMFP+lnP7uaM8ZHzY6gimeI/jV+1NqOjXNpp/7Eut&#10;CSSMiPzPG2jgfpcGgD2+JgUGKcSBXi4+OP7ViKNn7Et8x/2vHmlr/KQ1Df8Ax6/ays4Vk/4Yom+e&#10;RUVW+IGn9ScDpnjJHPagDtP2ho/N+Gzrn/mOaOf/ACp2pruIyuwECvmn4o/FX9tbxb4WbQdO/YSk&#10;8xtQsrgMfiRpfSG6imPUjtHj8a2B+0H+3DjEP/BP1iBwu74oaYP6GgD34Dutc/q8aw+NdP1aT7tv&#10;pN8rN/dBktTn/wAcryVfj3+3RIo2/sB26/8AXT4q6eMflGa+bP8AgpR+39+1R8Iv2W/iiuvfskSe&#10;G7yw8FQxXGu6b8TrZ5tGXV7ltOs7xNkALEXKk4RtyiPJABBOuHpyrV4U1vJpfe7GOIqxw9CVVr4U&#10;39yLP7QP/Bc9fBGra7c/s4/sk+IfiZ4Z8NrcRap4pbW00mCS4hdllW1jeCWS5jXacyAKCQdoYYJ+&#10;UfB3j/TPjP8AF3x/8d/CmjarZ/D/AMea8uv+HNO8TaWLfUrWd4ES53Ik0qmMyIWVt4zuwFwAT5nc&#10;/tYSfAvwNoHhHWPg/o1hpdxp1rZ6bAvjq22yxyfJu+SP6sxxwOSQK7KX4k/tHafa3upWf7POjw6b&#10;9nMjXn/CaQtHDbquflxFjG3pj8K9HxClm/D/AA2sPw9lMq+IrzdFqqnKDgrNylG2jbVora2p/DfF&#10;XHPEXHmHq5ZxDTp4bCTm5UqiknO0bqMY/wB5tq76ao9s8B+DL34i6k3hHQpreGDb5kkwiJEadhye&#10;WrJ+MHh3QPgRfTS+LPF1nbWdnbpcyalesI0hO8Kqse2TwPrXzLo3/BRz4s+BNH8H+O9M/Zm1bTrH&#10;4hWt5J4TuLfxLDcPqUFrcG2lkMawl4cSqQPMVQRhhlSGq14A1j9oj/gpd4tvvDuo/COx0rw/plxs&#10;vofFXiO4hk1DUEQsGlaG1f8AcQrtbygo3OyEswyo/nnHeEXHGYcSS4s46p0sLkmFg1KVPlUFGMbK&#10;nTiteZzsrvZ3Z5eS+HqyzJaOVwoTp46pUhJzc43+L3eWPN7zlokreuh9r+DvFXxq+M2jf2J4bmtL&#10;DS1jUXGreZ8hVgCNp7kj0r01vgrDP8L7HwRBr63CWqsLq4WQpkk5LE/5zXzv4a+LPxjnjt/2a/hH&#10;4E8KC+0BY4NRuI/F115ZkCjdISdN5LdjtwAR7Gt74ifHX9qjwBp7fCew+FvgFtQu1xcX0HxHvXMA&#10;6YKnSFXP0b/Cv4czThTNM84kWDyd04RnVvTg5xdRxb9y/dtWsf3ZluSYXwI4Ro8S8S4y+P8AZ7T0&#10;ir9EvLa4nw88XeFfAH7PF38HdAvzealeeJtfjk8s7liRtXvCGJOeqkH8a+fPiz+yJ4Q8ffGm0+NM&#10;vxV8QeH/ABBpcccWlXOgXxiktdi7QVIPyHk5x61z/wCzD+0B4H+KfjnXPhVP4O8V2fiLR9Wvl1zU&#10;7e/mk06OX7VITtkBTAyc5ZEJOTjvXsV94IsbBJNQg1maVVY/MNQlcn82Nf3nwvkPG30c8pxWPw+H&#10;pVcXj/fq88oyUKS1aUd731b8j/PHxf8AFTiviLxG+vV688NOEeWnyRTbU7NWav8AFZHkfxM/aH/4&#10;Kv8A7MFx/wAK5+Df7Tmv/EHw74y+X7Z4ysYtUn0p8qM+ZMrFEAGdowpJJIJOa5f9q/8AZE1vxz8G&#10;df8Ajh+1Z8dvE3jrxdp2jy3B1DVNRkaOzYBmEcMZO1UBJwAOBx06e+eJrjxDY+CZC9zst5FwsMjE&#10;nHXOSak8H/CDVP23fi74d+AVpqMUPw70vVIdT+LHiH7Uqxvbw4lj0iNg6MZ522B9pzFG28g8K39B&#10;eFHjpwxxxiZYrL8ujS9hC9eo4rllK2kYJ3Scn0Wp9Dgs68Z+JMyyjIqlaUeaalUkn70qas26nbTS&#10;3Vn2b/wQw/ZeP7L3/BOjwPpOq2k8Os+KLZvEOsJcNEzI91h41DRZBUReWRklhuweRgejzfEXVfG/&#10;7Vvw8s7v4ea3pkFjH4ohh1TUGtPs955ZiizF5Vw8g+5n50Tj34r17SPEHgLR9Nh0rRdV0+G1tYFi&#10;t7e1dQkaKMKiqvAAAwAOleM+FZ7i7+Nvwwvn1GOWKW88aiJIlG0Yu/73f9K8PEVvrGInVf2m395/&#10;fGGoxw+HhSXRJfcfRFFFFYm4Vg/C/wD5JvoP/YJt/wD0WK3qwfhef+LcaD/2Cbf/ANFigDeOewrk&#10;/GOk2niD4i+EbeTUGhm0i8u9YhjEYIn22slmyH+7/wAfwbIz9zHeusbOOBXB6/NKn7SPhG3WT5JP&#10;BviBmX1K3WkY/wDQj+dAHdLGVPJ7YpQCKWigAwPSm7PanUZ9KAOf8Ca/J4hg1R5Wz9k1y6tfoI32&#10;1vBT3NcT8E5RJZeJip/5nXVB/wCRzXbhhjk0AI0SsMNz9a4W71yX4ZeNIbfUpY08P6/esUuJm2DT&#10;7ooMR8IFEcjKzZZixllIGQw29z5qt1HFcl8VdAsPEljo+nalYQ3EK+I7KSSGeIOp2yZ5BBHUD8qA&#10;OqW4gcjZL/u89aehBbHtXFfEHwzf+HrxPid4Ulk+1afbhNR09pm8m8tVLEjbyFlQM5VgBkkhsgjH&#10;XaPqFnq+n2+rafN5kFzAssMm0jcrDIODyOD3oAnlQuOGxVSx0fTrbVLrVYLKNLm6jjW4nVBvkVN2&#10;wE9wNzY9MmrknTOazNN1hrjxHqWlkg/ZobdwFP8AfD//ABNAGptXPKj8q4jxFHIf2iPCu1/l/wCE&#10;N17K54J+16Rz/P8AOu3U5Ga4vxA2P2hPC/H/ADJuvfh/pekUAdmE70BcdacD8uaKAPP/AI3Q51Xw&#10;GQ33fHlsen/TtdV3xQHrXA/G+QrqvgPH8Xjy2H/ktdV3xdQM5oAGAUbjTWYMnI471zvxD+Juh/D0&#10;aXb6nY3t3da1qX2LS7HT4fMmuJhFJMwUZHCxxSOeeFRvoc2eHx3488Q3VtZazdaDolva/Z5IzZr9&#10;ovJJFDGSOQk+WEHyjAJLbs8AUAbXw/VH8LxqgG37Rcdv+m8lbiJtJz3rN8HeE9M8D+G7Twvo5ma3&#10;s4tiPcTGSRySSzMx5LFiWJ9T2rUoAAMc4rk/jU6Q/DLWriQjatmSfzFdZXD/ALRsjQ/BTxJInbTm&#10;/mKAMr9qaxTU/hTZ6dcWsc0M3jrwqk8MkYZZI/8AhINP3KwPBBGQQeCK/KbX5vEv7Ynxx8SfG/40&#10;fEnxFfQaH8SL238N+FIdcf8AsfSRp1zJbwv9mGEMvys5kI3ZcjJFfrR+0HfaNYfDYav4i1K3sdP0&#10;7xBo1/e3l3OscUEMGp2szyOzEBVVULEk4AGa/En/AIKM3En7RH7Qesar/wAEuNJ1zSdD1K7d/Gfi&#10;C3u/sukazeNjdNaxsoIOc75BgOeR6n7vgWL+uVWotWSfPZNQs7u/NZLmWl73PxHx6wuMx3B8aFDM&#10;o4K81zSlLlUoNNON/md1omv+I/jFu8X/AAe+Bnj7xlp+j6ve2p/4R/wrJcxyXkICyRxyj5SVJxnI&#10;61l/B34BftCfsj/tGeIta+Pmj2Om6z8QIX8Y6b4ft7oSnR4lu2g8iYqPL8118piUJyFUP8ykCv8A&#10;s8eKv+Cin7EX7PGm6D8N/j34VktfBNjc3ieG/wDhHQ63gaSS4mWSbO6SRt7Lv7BUA6V0/hT9s/W/&#10;+CpH7RcPxd8CeEdQsLG3+GumaJqFjeR7Y7XXlvLqW7WBz/rITG0Dbz2CggHOfhOL+G+F+G+As9xG&#10;W0aUMHiKdZzlGo5JzV3GLldpO7vaOjeh+K4bL+C58E16vDeKqYnFU/YUU222rVIu0E0r6q67pH0Z&#10;4y+K/jT4ofBGaQWK6fqX/CR6VBamM5Yh7mNQcjnq361z37HHwu+Ifwml1zxt8ZvEsjWsM29JJbhj&#10;hcn36nj8qo+PtM8YfAPw3Y+NPFrf2pptv4q0g3EGl/vGBS8iYrgkZOFx1615X+2x+3p4x134ZQH4&#10;K/DXVIY9R1ptK8PnULMeXf6kIWlCqFfM+AFBK5SPeC7DG0/5o8BeGPE3iQ6eV5LRj9XrVGqtW3u0&#10;0uV792r6bs/sTJ/GrNuBfDnF5HXpc+PmlZVElJK2k5SfwwXV7WOq/ab8UWPxT+Mvh/xdpMXlWOmw&#10;30bXdx8qgOsTbsnoB5Vb3wp/aEjt9HtWi1uz1TR2Plw6hZzCRBt4IyPQivlvQvA3i3xxJ4ftf2md&#10;Z1lta8RXEtneabZt9msrNfskzeWoVjub5Dk17JpHwQ8J/CnwLpvw88Gaay6bYq2z94xLMxJJJzz1&#10;r+tuNfo8eGeReFtf+zsfPG5hhXGP7te7G7bkuVXuk3JH+eWdeKmYZbn9PF4rEXnUesYRTpSjzTu1&#10;N6tqWidknue6a78dPCl9p0ltYXSszL1B6cdRXgEtlr6eHPHV/wCH9YW31S+uHvrK7K58sCzijCnP&#10;vEzcf3vWn6v4a8LeE/D934t8X3qafptjCZbq6muGAVR+PWtf4Yfsafts/tieCJrb4NeELP4Z+Cde&#10;Vtvi/wAXSNJqF3btFAyyQWi/MqSI52s5GDnIGK876NfhPxJwnxfh+K8fBUsLC6vWSbls7Qjq213t&#10;o7H0NbMMz8ZsOsBkNCcnCcHOctKaSkm031fkfQf/AAbfeBvDkH7AbfGS40uNvFnjDxlrDeKNdky9&#10;xqDW17LBCHkJJKoi4VR8oLMQMsxP294n0PxbN490HxBo8tl/Zdpb3sOrx3EzrIfNERiaIBSrENGQ&#10;QxXhsjJ4rE/ZS/Zr8B/sk/AHw5+z98NIZBpfh2xEEc02PNuZCd0k0hA5d3LMT6muw8a3TWOgrNGw&#10;Xdf2cf8A31cxqR+Rr+ms4xkcxzStiltOUmr9m7pfJH95ZXhfqOXUqFkuWKVltt0NPT/+PCH/AK5L&#10;/KvHvj0M/tT/AALH/Uc17/0y3New6f8A8eEP/XJf5V478eiR+1T8CuP+Y5r3/plua847j2gDHWmy&#10;Dcv606kfO3AoAwPhj4nbxj4Ri8RtAsfn3VwpVe3lzvH/AOyVvkZOa4j9nWMx/CmzQnpf6h/6XT13&#10;FAAowMUUUUAcX8eNXm0XwZY3cDbTJ4w8P27H/Zl1e0iP6Oa7JVyvWuD/AGi4GufAunRKu7/iuvDL&#10;Y+muWJ/pXeBhjigA8vjFYPjzwre+I9E2aXd+RqFrIs+n3HmMgSVTkAlc/KwypGDwehNbvnDOCtK7&#10;fLg0AYfg3xP/AG/pRl1BI4Ly3uJbe8t0ZsLJG7ISu4AlCVJVsDcuD3rcVt/3TXP6ZY6b4o0m8S+t&#10;VPmXl1azOnysyJNJGBuXnpnHPGTWT4A1C/8AB3iNvhPruqS3m2xa90K8upB5s1osgR4m7u0JeEF+&#10;4mjzzmgDtwD3rhv2nUP/AAzj8QGT5ceCdW+bHP8Ax5y13CuG6CuH/affb+zZ8QgFyf8AhB9W/wDS&#10;OWgDsrCMraRbj/AP5U6eMFWDKrZXBG3rS2TbrOM4/wCWa/ypZ2wjcdqAItJs2sdOhtJHLNGuNzda&#10;n2c9BSowZAw70BhQAFVxjFZXh9D9q1Jj/wBBJv8A0BK1S4FZnh+QfadSQjpqTf8AoCUAaTICMACm&#10;lAg5qRmCjJrjte+JWoyWmtWXhfwXql1faeJorPfGscV3OqZCo5JGNx25IA3A0Ac98f8Ayj8TPgyC&#10;vP8Awsy42+x/4RvW69NWNXHQda8+0b4H3mqeKdC8efFLxtceIdW8NyST6L/o4tbe0uJIHgkmESHD&#10;SGKSVAWJwsrYHOa9ERNuTnrQAKhXrijGTTqKAK/mo929qH/eKisw9FJIH/oJr5S/4KFf8FBvDX/B&#10;PvwPq/xGg+FcnifxBrfiOz0HRdLs5o7Y3V7LZPJEZ5jysQKhSwDMu8YU819F6ZqcrfGPXdKkf93D&#10;4b0uZRnoXuNQB/8ARYr80P8Agt58SP2V/iT4H+JXwK8UeN9YuPiTpWvafq3w307wfam8ni1iLS2E&#10;K3QXKx27yAxSFiGQurgHbz7HD+Do47OKFKtCU6bkudQV5ct9bHk51jfqGWVayqRg1F2cmkr9L3Pk&#10;S3/4KD6fcfFPx54m/bE0xfBfibxV4gOsxw2sclxbpb+UkMcIYZLFEjXLYAZtxwucD7Y/4I8fs6+N&#10;PiB8Sl/au1jwtf6D4R0N9aXwlNfR/Z5teuL65YyXfkld32dISEViVJkyOQhr8zfCH/BNb9oL9oW1&#10;tfFn7QXjRtLuvLCRR3Cq8gjxzuH94/zr6U/ZS/aU/aU/4JSfGvwR4A1T4oeIviF8J/El9cWN94be&#10;E3Vxp8hb/X22Tu3bkyVLbSC3TrX6tx94ZcI4fPqmccNezliXh4xqrnk5qMUrxUXdJpJXd77n8p8D&#10;594eS46dfFY32mLlJzai70lUs05Jtdr9bI+l/CnxC8O+E/22fjF4g1/U55k/4WRqVrd3E0hcxuLW&#10;yCDuQoiSNFHYJgcAV7L8G/FfgnxFrfiDxL4ekkks4dQRPtU3yqW+zxEqM+5NfnF+1T4O/bX+Mf7a&#10;Xjz9rP8AZ+tJvB/hHxtqGn3a6HfXKrJi30+1tpGkVUKB5JIZHyDk+ZySRX1D8Gv2gvCng7w1rHw/&#10;8U6NrpvrfVo7iSbStME0Tl7WEsM7hyD1Hv71/mj9JjwrweeOpxVkOI+tVarpUqtKDjL2TjBK7cZO&#10;693qlZux+teG/HkeH+Oq+T4zH04YCvOrWU9VLWS91uWlnd2a6Kx9CftCfEi58DeBB4l0TTIZLqRh&#10;FDcSLuEQLY318nfs7+Mv+FbJYeLbmb7Vu1rWXu5wOXeTUZ2Lfma6z45/ti+DfFHhiDwJpHh3WLW3&#10;Up5lzqtvHCxwc4VDJuPavIvhube++G5R7Zxs1zUVXzMq203UjgkZ4OGr43w/8MM84c8J84xGe4Cd&#10;CFWMOSpOLTk4yvaN+jvuu5+R+O3iNSxnG2Fr5Zi3Ww9CrBwSa5F8SbT/AKtofd3gj406Z420/wC3&#10;q4WPHG6vCf22/Htjrfh648K6bOskkyr5xTnChwf615boer6rpts1hptxJDGxwx85xwfxrgfjDp3x&#10;A8UeN9J+Afwpit7bV/FGl3F9c+KdUuHaO1t4CnmCJAfmk+YcVz+CngzU424mjKMlSw1G1SpKWnuR&#10;aei3bb7I6M88U6nGEqXDeWVPbYutdJ7KOmrbfVJPRanI/wDBUTXAvwQtfg34T1BpNY8R6ja2Vjpd&#10;s2ZLp2kAxtGSewz+Fftt+yh8M7j4Pfsy+A/hZf6StjdaD4SsLK+s0m8xYrhIEEq7snd+83c5I9K+&#10;c/2Lf+CLvwH/AGZviHZfHv4n+LdW+JvxEsdz2PiDxKw8jTnPRra3Hyo6gsA5yRnPDAEfZ4AC4Ff6&#10;WcU55lWMw2Ey7K4cuHw8eWOluZ9XZbeXU/XPBvw3xHhvw39TxNb2tWcnKTW130OO+Euu69rC6npW&#10;vafa202i6vPYRfY52kWWFRG6OdyrhisgBXBAI4Jrtq4/4e2gtfEPiM7cedrksjH1/dQj+ldhXxp+&#10;wHD/ALPhz4D1D/sd/E3/AKfL6u4rh/2e/wDkQ9Q/7HjxN/6fL6u4oA5D4l+K9Z8P+KfA+jaZZRyw&#10;694plsdQkbOYIV0u/uQ49/Mt41+jnviutjXAqjqmjWOqX9jdXY3SWFy1xa8/dfy3iJ/75kYfjV9O&#10;OKAFooooAK4T4c+F5dI+KvxA19x8ur6np8iN6+XYQx/+y13dU7GSKSWdolH+s2sfUgUAWthA6/nT&#10;SjBSc1JuHemscrQBwa2Nz8LfHU2oQXFjD4Z8QXXm3kUjuklrqbgKZEGSnlzYTcoCESh5DvMzle3W&#10;7gm2+XKrbum09a5X4uapHo+l6SJo1kW98TafZyLIuVZZJwuCPxqXxh4VnFxb+MPDjyQahpo+5G7b&#10;LiAsDLEUztJYD5WxkMF5xkEA6pGDEjbTsc81m+FdetPE2iW2uWO7y7mFXCtjchxyrY/iByD7itLn&#10;0oA4i9aVv2h7G389vL/4Q24bZuON32uAZx9K7XZ7CuLvI2/4aHsp8/KPBtyD/wCBcFdsDkZoAz7v&#10;Toptbtbto18yKGVVk2/MFYplc+hKqfwHoKvBAF24qvNMq6rDEfvGGQr78p/jVoHIyKAG7PWsPxi7&#10;QXGjAKPn1qFT7fK9bxIHesPxim+40fP8OsRH/wAdegDaZQRjAppURckU/cO1ZnizxF/wjOktqp0O&#10;+1Dy8f6Np8IkmYlgMKpIz1yeegNAGhIVZeBXL/DEh7vxMQB/yM034/uoaz9es/iR421by/DPiuTw&#10;5pcdjKs7HT0lnnmkR1Ugsf3YiISQEZ3klTgV0ngzwbo/gnTG0zRUfbJM89xJNKzvNM5y0jE9ST9P&#10;oKANbyxnoKUKB0paKAMnxkpHhbUD6W7fyr8s/wDgpv8AHL4nftmfE7xt+zBZeL7fw78J/AetWttr&#10;yW9qZbzxDqlsUujGzN8scEUgiIUZLNHknHA/VDxVEZPD16mfvW7D9K/L7/gpN8D9Q/Zn+M2ufF2P&#10;SJT4D+LWoW6zX0OXOmeJJYXTbIvO2K4ESYkOAJGC9WGfYymriKPtqmDjGWJUG6Kn8LqKzV/O17X6&#10;2PyvxiqcTUeCas8lb501z2V37O/vteaX4XPGvHdt+0DL498P2Hw+/wCEebw5O4TV9YubUtcx4P8A&#10;CuQoOO+DXL+PfgV4f+Dn7R3wx+KnwZ1LXLXxzr3xU0OC/ax1GQy6na/ao/tAkjyQ6CIMTkYA9Mce&#10;t3UM8/hrUPDmh6lt1ARk28rLn94AeMd6/MT45fFn9tX4dfHqx+MWveJdc8O32h6rJD4d1pF2iz+Z&#10;kLRbgRnYzDJHQ1+x+F/sfELw/rYzL6eGpYlKUcRTpqC56t7NyfXl1dz+F/BWWaZjxbh6yxKw8ML8&#10;UVeM68W3JJp/F8trbH7U/wDBWr9oWx+Lt94c/ZS+Fj3Oqrpviy3v/iFeW6g2drHblmWxkkJG6fzP&#10;LcxLuKgDdjcKt+Ovh/4y8QfDXwvpnw8mS1s4TazXDfd5VwxJ44O7k/SvHP2N/Evws8I+HtJ1rUr3&#10;+2tPn0mGW31p289p5nG6eaRud0ryl2ZjyWJzXq/x+/aH8DX3w5u7Dwc948zR5EdrGVbaMZHbt2r/&#10;AC++kFiuKuKvEKhwthsDUjDBVZQjLlk/aSk0nNq1lHT3bdNz+x+BfGDK8tzDFcX4qrRdSMJU6dCT&#10;tKKjJ2vfaTdr7WNLxP8AtL/D/wCE2kyeGRrSXmp+Rsmm85VjV8dMsQDz6V8e/tR+EbX413PgNNW8&#10;WajE158RIruO48P6q0FyLiK2uJoTFPGd0bI8Y+ZSCM5BB5rxfwd4n+H3wj/a48TfHP8A4KLfsr61&#10;4s+F+qSR2Ph+8vr5xF4ek81dlwbdHAcEDbjOQT33NXQfAzxno/if4QfCfxN4K8LXml6bJ4yvbzT7&#10;WT5o7WJ4tQ8uFXySdqMi5/2a/aMq8D8l8A+GsZxFgJTq46NNKM5KPs1KppKUFb7Oyu3Y/OvEDiTi&#10;LjjHZVn2KzGDpzr2cKNrU/ck7c123JabddT6C+IP7N1inh26uPiPp9xr9nqcaLqVvrviS+vmnAAA&#10;8w3Ezb+g656DHSvnf4q/8EufgB8UNJ8z4RWzeD9TjbcI45GktX+qkkg++f8A630Nqut3vixFi169&#10;keOP7sYkYD+dZvjTWtI+GHwy174inTDM2kafJcIjTOFYqOAea8/6PXiP4ncRcUUsNisd7eFWVnCc&#10;U0vO6ScfI/AeMuMKmX8RUqPD+Jrxq3SfNJyjOTdleMnqvM+afhD+zP8AHf8A4JrePLz9qT4I+PvD&#10;uueIPCmirc3Vnr+gpNE9vI8gdI3b5oXIhx5iFWwxGdrMD+/37PXxP/4Xb8DvCvxaOmfYv+Ej0G11&#10;BrPzN/kmWMOU3YG4AkgHAyK/LX4U/wDBMn9sr9r8Lonxq+IPh7wB4f1vw9oupeJNI0mGW6vp9OuH&#10;vCsSyE7EkJjZWzkbTx1r9aPAPgrRPh34N0rwL4ctxDp+j2EVnYwj+CKNAij6gAc96/qbjHGZXiVS&#10;hScZVouXPKF+Vq+i97d+Z/bPhDl/H+BymouJ5xbk1yKKSsra3tpvscj8c7nU/Bev+F/ipptha3S2&#10;Or2+jXVvPM0bCLU76ztfMTCnLIxRtpwCM856wfsP5/4Yu+ERI/5pjoH/AKboK0/2jLY3fw8s4cHj&#10;xp4af/vnXLE/0rM/YhJ/4Yw+EYP/AETHQf8A03QV8Ofr56Pej97bgf8APb+lWF4JFQXp/fW//Xb+&#10;lTqcmgBJkDLnHTmuU+E/hZ/DDeJpHvTN/aXiq4vVzHt8sNHEu3qc42dfeusc4HSq+krALdpICpEk&#10;rMxXuc4/pQBao59aKKAEAI71keO9PfVfBmq6Yo+a40+aNR/vIR/Wtiqeraja6Zai6vn2o1xFCM/3&#10;pJFjUfizCgC1tyMg80NGW70BgB0p24etAGJ438JweLdAk0y4l8uRZEltbpYgz28yNlJFB7g/Q4zy&#10;OtZvwy8fv4qsb7TfEqWdrrmh6g9jrFja3YkEcgAaOT1CyxNHKoYA7ZBkZBrq5ACvNea/CjwzpTfE&#10;f4rX9xp0RkvPGdoDNsG9ok0LTAqluuAzSEc8Fmx1NAHpEcizcxmnqu0Yrj/Ccuo+DvEreA9Qmeey&#10;nhkudFu5ZmeTy0K+ZDISMblZwV5+ZCf7jV2Ctu6UARXlvHcW8kE0Suki7WRujKeCPyp0cIRAi9um&#10;BUepz/Z7Gaf/AJ5xM36VNE2+NW9qAAxAjBP6V5/+zBGh+BmgMqBf3U3/AKPkr0InHWvP/wBl7/kh&#10;Ph8/9Mpv/SiSgDvwvPShlyuBRuHagtjoM0AcT8LUY+OfiNk/d8ZQAf8Agl0yu1MfHFcX8LGz45+I&#10;+B18ZQH/AMoml12rOF6igBGAXnH0rN8QHdZwgf8AP7b/AI/vkrDuPirbXeoavpmkeFdYuP7JBQ30&#10;dmDbzzDeGijbdlmUphhgYLDk5qv4U+HvjKa5s9d+JPjltUvLXMkVpa2ot7WGQluQqnMhVWKBm6jk&#10;jPQA7QR7lyMU5UAH3RSqMDmloAaUyK8V8RfDnwh8V/2iPiP8NviHoUWqaHr3wj0PT9WsJ9wS4t5b&#10;3XEkjJUhgCpxwQfSvbK4TRtPCftGeItV/wCevgvR4j/wC71M/wDs9OMnGSa6A4qUbM8B/Z9/4JNf&#10;sCfB/wAd+Lrfw5+zV4c1COQWsMK+JrdtWEERhYlIheNIIwS7Z2gEg4JI4rw/9t7/AIIvfsneH/h3&#10;deJPh5+1V4n+B2h21msGp2seoyapp0sIUrtSG6m8xZG3AfLIeAAFHWv0JsbddM13WNSb5VmaE59d&#10;seK/PO5+Lsf/AAUE/aPufiBNJ9o+H/h2aeLwPaxh1F9FGdr35B7zSBvLbAIiAI++a5uIPECvwJke&#10;J4hxdeahRV21K8pSekYq91d9L7LU+F4qo5Hh8Nh8I8LTq1atRQowkklzN3ve2iW7aPmD9k/9mT4Q&#10;/FH4xWvib4CeG9V0bwL4F8LJ4Z8Mt4jhaOe+23E13ea3NATmN7qa7JVDyFRQdoRUX7U+E/wo8CfD&#10;ye88TaRr8t5Lb2kgmVoFjQKcFyAO5x1/wrO8Pa14S+G2j+NPEyeDEtoxr0VvJDC20zKbO2wvPcHJ&#10;/E1zPiH4/Wd14SuNL8D+DLyyTUSYbjULk5WNTwQD3P8AjX+ffiR4ueIfjBnNPL8PVnSy+o4U40XL&#10;3Lys3zvS8m3dvu/I+fx2T8A8A4jG5pxLLnzqnH2lPkvJQjFe4oJbJW66tnLXPxp8N/D3WPG3xD8F&#10;+D7ezhkmW4l1K5XfMsKWsQYqijJ5UnJryL4M/tUfBv8AaR8XT6j4Q8eSatqKNvuIzavEy9eSGHAr&#10;yv8AaD/bH8PeGvhjq0PhH4ceJZv7f1a68KaZq13pzR2DXyRKssYmPDOBIDt7/NjOxsdP+xb+zz4b&#10;/Zs+HHnR+CtYm1jUrcNfX7WKjezDlQd3CjnFf6HeHP0a/Dfgzg//AFgzbDKWPoXUX7SUrzpwjyvT&#10;3Uk97+Vj+QfE/jLjrjLh2tiuL8RUjUqOKw1NuMYuFrybi+mq1vds9P8A2UvAHgm91zx018kVvp8H&#10;jS7l2KAnnSPFDJvcjr989a0vEFh4fl8Zvpfhuc/YDIP4vl49K8x+G8kk+peLPkuII5vFEn7mVirA&#10;fZbbqAa6IaTYLL5oVi/X5ZW4/Wv86/EDNs2zrjfG4jGYmo6kpSVrtqK25Ur7Lax9ll8+GYZbQVej&#10;Fxjyuc5Wb5lFa33f5HRfEXSr++s5rOK8a2WaxeGzuo4932eQggSY9jz74r6H/wCCNvx9sfBcdx+w&#10;Z4/8MWdj4m0jSpdf0XxNY58rxdZmZEuLmTd8y3aSyoJEJOVdWU4DBfmqDRZdStGjn3R28f7yWWWZ&#10;wFA5z1xgVd/4J+6N8Vf2i/8AgpT8M/jV8HvAupSfDT4Y2XiC18TeMruPyrXUJrixeBbaDdzKwneB&#10;vl4wkhJ+Ug/1f9GfLeIMPwZjsPjMN7PBr95CpJcspVdEorrNNX06bn0nhzxJDFeJUf7Ck69GqmsQ&#10;+W8adkuRxl0u+m3U/YdkJT14rwHSvD3iDwj+0N8O/C/iCazkkhvPF13by2cjtuguZEuED7lGHAkK&#10;kDI+Xg19BdRXz94i1SW6/b+8NaW8u5bTRb1lT+7vtlz+e2v2M/sI+gaKKKAAnAzivGvhD8R/j5/Z&#10;FlpWufs+2sOjwW0cen6tY+L0nkuoAvyStC0CeWWXDFN7bScbjjJ9lIyMVz/wujP/AArjQTn/AJhN&#10;uf8AyGKAOL+Kf7SPiP4V6Nca7efs4+NdatbWEy3Eugtp8mxR7TXUWa4G9/aK+JWpfFzQ/HY/YS+M&#10;kcOmeH9SspFeDQdxa5msXXAGqnIxatk9sr617V8ZdPOofC7XLNQT5mnuuMDmujRCTzQB48/7Wfja&#10;Nd8v7EXxiVcZY/ZNEOPwGqEn8BV/wp+114P1+/bStd+GXj3w7dLF5ht9Y8JzMxXOMj7L5wPPvivV&#10;SjE8GuLub2Rf2g7bSc/u28GzS4/2hdxD+tAHP+JP2zvgb4TlaHWV8abl/wCfP4X6/cj84bF6y7H9&#10;v39nLUrgW9qPiBuPA8z4OeJ4x+bacBXs6xnHWl2DHzCgDy/9mHxj4c8f+Ddf8R+DdVlmtJ/Guqr5&#10;k1nLbyRyC4IZHimVXRgeCrKDntXdXeh+Ip2zbeMriFewW0hb+a15j+xtp5sNF+Ig2n998YvEso99&#10;14TXsw4GKAPPfhYvj3xX4Yl1fV/iHcGVNc1S0XZp9uP3cGoXECfwddka59TW9b+DPEX9s299q/jy&#10;6vrWCUSCyksYEUsOh3Kgbg89ayf2fpHl8AXTMP8AmbvEA/8AKzeV3VADJ0WWIxv0bg15B4K+MPwi&#10;+E3jnxX8KvFnxY0LR103WITpOl61r8EM0cc9rFMVRZXDFPMdto5A6DpivYWXcMZrzrwLoGl6l8Uf&#10;iQt5ZRyM+s2I8xowWX/iWW3Q9qAPQGkSZVIPB/WsPT9LFj4/vtTSdm/tDT4RKrY2qYmcDGPUSHP0&#10;FYF9onxN+G8i6j4Uub3xVpEcflyeHbqa2juLeJUVYxaylYxIeDuFxIS2ciQEbX1/Bep+I/Eeoza5&#10;rvge80NY4/Iht9QureSWT5slj9nkkQL0x82TnkL0oA6gNsGDXEeIpmH7RHhWJWA3+DdeLZ9rvSB/&#10;Wu2aJZE2k1wWr6dLB+0l4Xke+lkVvBWv7VdUAX/TNG6bVB/PNAHdsk7LmNlB9SvSoGj1ojEU9t/w&#10;ONv/AIqrijAxmigDyv46J4nTWvAKteWDbvHlsE/0d+G+zXXP3/TNegG38XEY+3ab/wCAsn/xdcf8&#10;elY6v8PcDp8QLX/0luq9EYZGKAOJ+Ilh41h0Ndetdb0G1uNJm+1w3V9pskiR4BD8CQHJjZ14IPzf&#10;hWLoXxQ8caToN94t8W2kmo2iwwCwh07RZLWW5uJHVEhhjmcvhmdF/e7NrliW2YK+japawX9s1jcp&#10;ujmQpIvqD1rmtH+Eui2HiGDxJqOu6tqU1gzf2TFqGoM0NghUriONcKzBWZRLIHl2sVLkcUAX/APi&#10;3WPE1lcr4j8PLpeoWl00U1nHercKVz8kiuFXKsuDyoIORjjJ6BWzXCan4f8AFXgbxPr/AMRPC2mr&#10;qyapDbyXmkmTy5yYF2HyGxtZjHnbG+A0gALqrEps/D/x/a+PLa+urTSbuz+xag9o0N95YlJVVYOU&#10;R2aIMrKwWUJIAw3IuRkA6KuH/aNie4+C3iOJCM/2c38xXbq25c1w/wC0Yl1J8FPE0enSRpcNpbiF&#10;5Yy6q3GCVBBYZ7Agn1HWgD4+/wCC/wDr+oN+zP8ADf4XSanPa6L48+NWjaJ4ojhI/wBLsvs95dC2&#10;YdSGntoGIA5EZB4Jr5hv4LjStvh3R9T+z2NlGIYLW2t0RUA4AwAPSuy/4KZ/Fb43/Gn4xWPwivfH&#10;/gfX9H+EWtW+sMNL8Iz20dx4meKSKKB2e/mI+zQTkllYASXOGRmiG3O+F/wq8S/FjxH/AGTo8RWF&#10;GDXl4/3Ylz69z6Cvw36RfiNiuG+F8Lw7hKzpTm3VquLt7j0gpeu/ofyZ4lYGlxr4jU4UU8RTwyVN&#10;0lqnVk09E9PdTu2c/Z2ml32i3GkaxDfXbX7C3WG1s5ZmdWyGyIVLbcHnjp+Fen/smX3wc+CdvD4D&#10;bwpqVvqf9oanbwyw+F7uCOO0W9mW32IIRjNv5PPU9WwTXpHxLPgz9nrwtph0zTo7jUGkSGyjVR5k&#10;z+vHU1k+KPij8XtD0P8A4TTxH4D0+xMiYiuY4S0yBvXkc89a/kPPfEjiDiTgvC8OKTWETdowny88&#10;2370lZ8z1t9x9r4Z8NcF+FmaY7F5zTlWrr346Jwou2nZK3fseQ/tp/tDeALj4cxfCT4ax3+o6t4g&#10;8XWNrbJfWclrHPKkwdo1eRQBhFdiWx8oOMnivK/hz4o1j45ajb/tLeOdLsLdbbSl0H4eaTY7WttL&#10;0mFsGaP5V3STurSGTaGIYA1X/a8+E/xS+MXgnTdO+HFw1hrw8XW+oxaitwY305EV1eUOOVYhz05r&#10;sbPw9Y+GvD+leDNHKtb6Tp8NpF5KjadigH+Vf2JluXf8QN+jrSrYOMqWPx+ihOSdSLm3GUkrJr3I&#10;x5dLrmZ/P/iV4wS48pyhUxK5sRWcaso6JYel8K8lK+t99ehyXxhdvDtz4H8Z6i032ePxgRJ5FvJN&#10;Jzp18Adkasx+bHQcde1do/x68PvZ20FvomtX7bQPJtdEm3c/76rXNfGvUr628E6fLeWtvH/ZXiTT&#10;Lhbi4bZ5ERu44p33ZAXEEk2SeME5rqNC1FNIvFubqJmC1+K+GvHmP4Qx2HoY2bp0603TrOd9Ep89&#10;3G172nu9z5nxG4fyHOuH8JmmWYf20KMXD927Kyd9bLfU5D4MfDfxl/wUL+PlzqniD4G/EbWPgr8P&#10;9bW01TSfDkOmq+saxDske0uPPvYiIlV0LBSSdwU4ya/UrT/2oPGmgg6Zpv7BXxkW3iVVto4LXQQi&#10;oqKoUf8AE2GANvSvzd/Yh+Mfjr9hH/goR4U+EHgrxPfah8Mfj1rk8mpeGbgJILDW3Q4vY3Y7ow21&#10;RJt++EXIO1Nv7LKy46V/oFxhWqVcdS5JqWHdOMqTjpHkkrppaavd6H9j+CFHhen4fYSpkdPlpte9&#10;prz/AGua+rd/NnlPgH9prxj451ifRX/ZS+Iegm2kCT3HiD+y440JUMMmC9lPIYdAar/GPxp+0peW&#10;K6X8N/2eLHVAl9a3Bm1XxmtiMRTxylcLbTdQmM+9dV44+OXwE+EWv/2X8TPjF4V8NahfxLcx22ve&#10;ILazkmj/ANWJFWV1LLlNuRxke1XPBHxo+D/xYS5j+FnxT8OeJGs8fav7B1y3vPJznG7ynbbnB6+h&#10;9K+R8j9dOo0840+E/wDTFf5V89/tj+IPH/h34/fA3Vfhn4DtfEeqL4i1pV0u81n7AjRnRrjc/m+V&#10;LyByF289MivoTTxnT4R/0xX+VeN/HiLP7U/wLBP/ADHNe/8ATLc0AdnpPxF+I50T7b4g+C97DeKu&#10;5rKx1WG4/BXby8n6gVyGs/tW/EDSbl7UfsRfFy8CnAm0+PRGRvp5mpof0r2JovXFZ+l3Zu9X1K0M&#10;mfss6oPbMSN/7NQB4n8PP2kfHXhnwzDo7fsOfGJNs00nNvoXHmSu+DjVevzVtSftgatp8yp4j/ZG&#10;+Lmmxt/y2l0bTrgD8LW+lb9K9jWILQyADNAHm2k/tZ/CLWPClr4yt4/E32O7tUuIdngnVJWMbqGU&#10;4jt2zkEHgmsC9/4KBfs4WE/2e4T4g7v+mfwa8UOPzXTiP1rrf2Ww7/s1fD5nfLf8ITpW4+p+xxV3&#10;hjyc0AeH65+1h8CvibY6boOl3viW3kufE2ji1fWvAGs6bE039o25jQy3lpFGrM+1QGYZZgBkkA+y&#10;XVlqV0mbXVpLfj+GNW/9CBry/wDbD1BIPB3hHQ8Ayal8VvCccfqPJ1m1uj/47bt+Feuj7vI7UAeb&#10;fE67+IPhjWfCdtpHj+VY9Y8UR2F2rafbt+6NtcScZTg5jX9a6i78LeM5k2QfEq7jbpuXTrY4/NKx&#10;fjHZSXmveBXT/lh42hlbb6fY7sf1rvKAMbwV4VuPCehDSLzW5tRlN3cXEt5PGiNI0szynhAFGC+B&#10;gdBXKftNR/2H8Htd+I+nXNva6x4Z0m41DSNUmYL9lkjQscsePLYDa6n5WUnPt6JVfVdOtNW06bTd&#10;QgWSGaMpNGy5DqRgg+xFAGH4D+K3w0+JEcx+HnxC0PXjahftX9i6xBdeRnoH8pm2k+9Uvj/YQax8&#10;DfGmlXErRpceFNQikZeqhraQEjNW/Evw9i1C1aXwtr1z4c1CQIralo9ra+YyKS2wieGRCuSeqkjP&#10;BB5rj/iRq/xg1XwX4i+G0Pwgu7661DR7y10vWLPWLP7HKHhdYzMZZI5o3zjcFidQWBDEE7AD1GxU&#10;paRgtn5Bz+FFyoeNkzt3Ljd6UWSmO0jjb7yxgN9cVHqFlJdx7Y76W3P9+ILn/wAeBoAZodzNe6TB&#10;dNtBaPtUkyagwzBLGv8AvKT/AFqv4Vtns/D1rayOzNHHgs/U8960KAKEkXiXH7q7sv8AgUDn/wBm&#10;rG8OweMvteqA32nf8hIn/j1k6eVH/t11FZugD/S9TOf+Ygf/AEXHQBHJB4uC/Ne6b/4Cyf8AxdeZ&#10;yHx54F8TX3gjw/4z0otq15c6ittaaFcT3lt57M5dpGkMMa+aW2+YAGVGChipx7BLnZXmej+B7PxF&#10;8TPGmsx63qWn3kesWsH2jT7ooJIfsNi7RshBRs7SoYrvjEknlshckgGjqPxS8Q6LqGm6aPBs2pKt&#10;1Z23iPULVjFHZy3DKimJWB84K7KX+YbIyTuZhsPdxSeYm4Vxep/BjwrL8J9e+E+jm4t7XXdLvLS4&#10;up7mS4nZriNkeZ5JGMkj/Nnczbjgc1R8Q/Ge8+HWu2/h/wAY+E5it1NaRW99prj7MvnTCAvLNcCG&#10;GMiR4wIhI80hfCRsRyAeiU1iQeKakysm8D8PShjn5qAPI/G2q3+l/FT4lXemTss1r8LNJnt2U8rJ&#10;5+tkEe/yj8q/HX9j9tJk+HE3j7RfETX+p655F3rmrzKss97fywh5pHdgSW3k96/R79vz4+/Fj9nb&#10;xt4w8ZfCrxL4Wh1TU/BvhjRtF0bxBo8lzLqd9c6jrSIIXW9t9gijEtxJ8srCKGRwuEIPwl+z38Ln&#10;8D6V4p/4SbxBa6gtpNC7TQ6a1v8AarqVA8khUzSbi+dxOVAJwBgCvj/Erj5cA+HuKnQm4Ymu4qk4&#10;u0rJ2k/Rcy9Wfzj46YOjxJLDZPTxDjJfvJx1tyXWr83ZpJ+bOi0u98RzX3ljUJrqSRsJFtGW9uBV&#10;3w9qXhHVfitoOg634d1KS607VCt8sOjXNwscJyX2mONgdxwCVJ4r2n9mX9n+11Xw0fiF4if53VjZ&#10;wnoo/vfU1x/g/R/F+peLfEGr+DLuKGay1KeCG4bjpI3t71/DeU+NHGOX4XMMLRxkpKrB05u/vL2m&#10;jtKzs7dj8x4f8JcDk9TCZ3jqLSc1OME0lOEXopK3Vas6HwD8cPE+qeN/EOn/ABB8N3lh4RtIXjtH&#10;bw7chTHyMkCP5ePUA1+cPxi0PxT8Xv8Ago3D4A+GHjbVdP0mfT7e58Q/ZLiWARW6Iu4lSAVJTYOR&#10;nLCvev23v2svjL4G1Xwz4G1L4qW+k2+sLqkmqXd/taZ/sSI5trNHIhe5l3rHEsikF2GD2OX+xV8A&#10;JfhVY+JPH3xB1G4v/GXii4Wa8vL24E00FvJEkqws+F3MN+GKqoOB8oGAP7C+jj4dVfDHI8Rxpj68&#10;OXE0IOnSUuaLlbmhzNpe+2tbXt36H1njt4yZbxFlVPPcJgIYVQpzoUYJLnlJS5JSlFKyjBq6d3d2&#10;0PRrTwV8JtJeOGPwVb3UlqoWO6vCZJDtAwSWPXiuZ0b4k+Fode17w1Gt2jWeuSborfSbmSOMtHG2&#10;Nyxlc/N0ByK6m6hMN0UHZq5TwJJHp/j/AMVaU5Ty/tlte/KoVi0sWG5J5A8pf/r1+D8UeMvHHHkM&#10;VlvEOIbowlfkXuqP7yMWnZPRJ9D+YMr4bo1OG62a13Ure6nFX+1zLa9+/Qu+LvjF4d8NaB9su/CW&#10;vLDGxJvJbOO3iP8AwO4kj/Wk/Z2174lftIfF3w/49+AH7OvjTxZovgmPVINe1TTY9P8AJ+0XVssU&#10;VvFLJdrFKQCZHCOxQbMj5hWL+2p8ET+0h+z/AHmlaVqTWuoaPm7g3MRHJtHKt6DFfef/AAQU/bJ8&#10;a/tm/sQHV/iJ4U07T9Z8DeJZvC2oXulwpDHqjQW1tMl0YY0RInMdwiOqDaWiLqEWQRp/ZPDXA3CO&#10;U8L4Ti/Im5yr0XQnJSShHTWPJbVtdb99D9l+jbw3w1nmOWZNuOJw1Rvkd203FpNu+t030Wp7P4l/&#10;bf8AFPhDQLzxLr37DPxmtrHT7d5rq4mtdC2oijJOF1VmPHoDXoVn8TfiFrHh06rY/AvWbS6aPMen&#10;axf20L59GaJ5VH4E1v8AjrS9K1nwXqek68VFlPZSJebmCgR7TuyewxXHr+2X+yFJJ5CftTfDnezY&#10;Vf8AhNrDcW9Med19qZ/dRF8FfEHxu1TxlrMHxT+D2n+GrOTFxYXFp4rF+87HCsrR/ZovLwFBzubO&#10;cYHWvUXJVSRVKCeK5u4riBgyNDlW7EE9ausCy4oA8C+AHxG+PUC67pMnwFs5PD8Xj7xKNP1u18XI&#10;01zH/bd987W7QL5Zzn5fMbp1ruPHXx18YeB4PtMf7OfjLW0C7m/sOSwYr/3+uYv51c/Z8QnwJqBz&#10;/wAzt4m/9Pl9Wl8Ztafwz8K9e8QJJtaz0yWVWHbC5oA8rk/az+J1x4is7mP9hH4zLbpazLMGh0H7&#10;zNHtP/IW6fK2a1/+GsfG6hS37EXxhXP3s22h/L+Wqfyr2FYxnGBThHgk5oA8f0j9tPwPP4htfC3i&#10;z4W/EDw3fXzSLZw6x4Ukk80ou5sG0aYcDnrWh4p/bF+Cfg4Z1pPGR/68vhnr11/6Jsnrs/EHhWHV&#10;/GWg+IX+9pLXLJ8v/PSLZ+FboQhNtAHi1n/wUC/Zxv5vs9snxB3n/np8G/FCD8204Cu3+EnjrQ/i&#10;V4fvfE3hie++zSarPHH9u0u4s5RtOMGK4RJF/FRXZBPWuJ+Dnia18VHxQ9sR/oPjC+sn2/3omAP8&#10;6AOiutE8QzH/AEbxhNCPRbSJv5rVG00DxhK0qyfEK6+WTA/0C39B/sV0lUtGuPtSTTZ/5eZE/wC+&#10;Tt/pQBy3iP4T6z4svdNfX/iHfT2umatb6jHZrZwIsksLh03MqBsbhyAea7Bl2Iodv/r1NTXQvQB5&#10;7qPxN+FPwZ8WzeHvGvxS8O+H4r6FbuzsdY1i3tWZnkcOUEjqSMgdOM5rvra+gvLeO7tZFkjkQPHJ&#10;GwKspGQQRwQaqXnh7SNW3HUdOt5mK7N0sIbC56c/WuQuPC3jn4awm/8AAU0ms6bawwwWvhO6mtrW&#10;KztY1C4tZFg3NIEGFSaTYxwC8Qy1AFm8upD+0LZWYHynwdcuw+l3AP612wPHIrznwvbeO/E/xgh8&#10;fa18P7rQ9Ng8My2UaajfW0lw0zzxSEFLeSVAoCkAiQ5IOQOC3oYTcuemaAKF9G3/AAklndpJ0tZ4&#10;9p7gmM5/Ar+tXyJyvysv5VmXGnXKeIrW6bUZnjEcv7k7dgJ288LnI6dehNa46UAU5ItazmGe2/7a&#10;Rsf/AGasPxRbeK559N23un/Lqkbf8e7/AN1v9uuorL19/Ll07OPm1BB+jUABt/F+OL7Tf/AWT/4u&#10;uX+LvhvxrrXhDzIfGmk6T/Z19a6i17cWchjX7NOk+JP3g+RvL2tgg4JrvOfSvN/2wLe2u/2YPHVn&#10;ewpJDN4buUmjkXKupTBBB6gigDP8G/FjxZc2x8YeJtVspvD/ANjx/aFvpr2kV1cPLEtstqkrmSTz&#10;fMMfzfecR+WDvyew+H3jfVfEd3qWjeIvD402/wBNmUSQR3fnq0TgtE+7YvzFRllAO08bm61T0H4K&#10;+GNFl0+OHVtXkstGkU6PpUmpOtpaKqgJH5SbVmVCAyecJDGwXYV2qA/xPZ/EHRNav/FvhLStP1b/&#10;AIlJSDSZpTbTSSpuYKs2WTDnCjcg2n5i+PloA7FTkZxSFiO1ch8LvjHonxRa+TSfD2vaf9jWGRf7&#10;e0WaweaOUNtdYpwsqfMjgrKkbjAJXayM3WkhlyKAINVT7Rp80GPvRMK+Tf8AgtUsEf8AwTf8TapL&#10;G8jaf4i8K3UaR/eJXxDpuQPUlSR9SK+rdXm8jTbqcTpGy27bZJELKpweSAQSPbNflB+2Z+0B8ev2&#10;t/E9/wDC/Tfi34N1b4f+ELp/JuPDvhi6ji1u/gVXkkkR9SZZBaSIRDlhG0+XPMcbLniM0wmRYWeZ&#10;4uXJSo2lJ/OyXrJ2SXmfH8cZzgcp4fqxrv3qydOEespSVkrfi+yTZy+neFdck1m4ni8RSosMzEyN&#10;Cvy9/SuD/aa+E9n8cfg8fDfiDxDb2rW+uW09peXemfaldlbJQxKCZAyg5XGCOvevpL4lfDCy8GeA&#10;/sGll5bg7fNmXAZ88k/j2rxHxVeCQ6LYTS+XGutxZH/AH56V/E3hJ4rZhkHHOJzHDVXCnJ1HCi3a&#10;EpSvZT1tZX6n8N8Y5TjOFcPl0sNRtWpWc60Iq65U9NmtdtTB+B9j4G+Cnw0h8BeABqVvpWnz4hku&#10;NJume6ZgCzkmPj5i2FHAxgAYrrNL0Xw54z+IV9runXWsPeanpsNnffaLe5W2tY1OTtBTajMeSx9O&#10;tbEVvYwWqrDetdTbttvD/CGJ64+prrPiD4f1X4Vfs/a5rcbeXdSWLPJLv53H09OM16/Eni1x5kNT&#10;EwrY1TxWZWjLlmpKlTvZKLStG+1l0M+FctyXjXO3mVLD1IUacf3kpPWtN2b5lbVJq71XY8N/bL+F&#10;Pij4pfs2+Mvhn4Pi/tC6umtUtUkbKl0uI5G59lQ1wfwO8Eaz+z/+yx4P0n4qWzW0mi+LMOsEEk3l&#10;ebHLEgAjUscvIqDA6kCvoDRvFUukW7CIeY0km6TAHWqvxzv9F1D4Jal4jnMkUejPDrNxHbwhmZbO&#10;eO6YAHuRCRx61/R3h7xxwnxF4EVuC3V9rj405Tk5N82sublTemjstmfAz4qzbL86p4P6p7PBTxft&#10;INRad0uSy6a27bnL23xI8ORyLdLpWs3SnB8i30S43n8HRR+tcl+2X4i+IHxG/Z08ReGvAHwm8TQw&#10;zae3mXF1b2sSlQMtnM+4DGe1esppzaWy3Mzqv9zkH8ayfjf4/g8FfAzxBrl5BNdST2htNNtLaIyS&#10;3d1L8kcSIOXcswAUAkngA5rx/os4zD8LcTPKq2FUMRUbbvaUoxS1bfRfI83EcRYfMuOMPi8LhPaV&#10;faQUeZy+K6WiTSv959Vf8E2v27fHfxl/Z/8AC/x0sf2VPiZ4ph1D4f6Pod7q/h+z0dIJtS0241CK&#10;88tZ9QiYIssmwMVGSjcYwT9KeDP2sPFHjHxnL4Gk/ZJ+JGi3cNnHdTSa4NJSOOGR3RHPkX0pwWjc&#10;cA/d57Vyv/BJr9mfVv2SP+Cf/wAO/gv4ktry31iDTptS1yzvpY3ktb69uJLy4gBRVG1JZnVRjIUA&#10;Ek5J6jxX8ZvhN8JP2pdY/wCFr/FPw94ZjvvAOk/YG8Qa1BZrOyXupb9hmddxG5M4zjIz1r9czCNC&#10;OOqqi7w5pWfdX0f3H+r+Bc3g6bmrSsr+TsiT47eIv2h9c0S30b4a/s/2mqbNW0+8aTVPFyWK/wCj&#10;XkNxt+W3lPPlYz2znnpV79hSe5n/AGJvg7LeWywzN8LfD5ljWTcEb+zYMgNgbgDxnAz6Cuq+Hvxz&#10;+C3xaurmx+Fvxb8M+JJrNFe8j0HXre8aFWOAzCJ22gkHriua/YfT/jDD4QsD/wA0x0D/ANN0FcZ0&#10;nU/F7XPiB4d8Lrqnwz8DWviLVlvIxHpl5rX2BHQnDt5vky4IHIGznpkdazvD/wARfifJo/23xV8F&#10;Lq0u9uWtLDWIblforsI8n6gV2V/zNbj/AKbf0qV1wcA0AeG6r+2l4l0/xvd/D+3/AGMfixqOo2Wn&#10;Q30w0yHRmQQSySxxvmTUo85aCUY6jbz1FZPwe/aV+MXh3wTFo3jH9h74um+S+vJGa3j0N0Mcl1LJ&#10;FydUHIjZAeODkcjmvSdFtX/4ak8RXZ/i8BaMmfpe6p/jXoIjwKAPG5v2vNd07bJr/wCyB8XNPiP/&#10;AC2k0nTZwPwt7+Rv0re0z9qf4Yahof8AbsuneKrZVZlkgk8E6m8iMrFSMR27AnIPQmvRHXB5NVdE&#10;09bGza3Q4DXEsp4HV5Gf/wBmoA8l1H9vz9nTSpfIvU+IAYNg+X8HfE8g/NNOI/Wub+KP7Znwd8ae&#10;FtH0zwg/iyO6vfH3ha1ibWPh3remxfvdesEwZbuzjjXIbA3MMkgDkgV9FBfWvH/23pEtvg1oskg4&#10;b4u/D9fxbxho4/rQB6teWV9cR4ttVe34+8kat/6EDWZPoHivl4vHl0uP4VsoP6pW/wBRxWN4p14a&#10;G+mwsR/p+ppaDJ/vI7f+y0AQTeGvGEsPlxfEa7jYj739n2xx+aUeB/BU3hNNRmvdcm1G81TUPtd7&#10;eTwxxl3EMUIAWMBQBHCg4HbJ5Nby4AxTqAOQ+NaWmn/DfVPFNzfSWsmh2ralb3ccuwwvCpfOem0q&#10;GVgeGRmB4Jqz4H+Lvwq+IMs1h8P/AIk6Drs1qoN1Fo+sQXTQjoCwjdtoPvis39pn/k3fxw3p4T1D&#10;/wBJ3q54x+F+la48OraHqd1oerWtvJDZ6ppIi3xJI8TSZjmR4XJ8pVzJG5UFtuCSaAOh1K2TUrGa&#10;0LkLNEyMR7jGRWP8HvE+qeNvhL4X8Z63BHFe6t4fs728ihzsSWWBHZVz2BYge1YcHiL4s+F4V8Ka&#10;n8O7rxFIsZSy8QWN9aQwzD+A3SO6NC/TeYY5VOGZVXIiHQ/C3w9e+Efhp4f8K6ls+0abotra3Hlt&#10;ld8cSo2D3GQaANxjkEV5/wDsxxmL4IaHGj8CGbGf+u8ld3d2cl0m2O8khbs8QXI/76BrhP2Xwy/A&#10;zQFadpD5MwLNjJ/fyegoA7qaO/bmCaNfZlJ/rUE8PiIr+4ubIH/ahf8A+Kq/QTx0oA85+GNt4tHj&#10;b4hlbzT+fGEOd1vIc/8AEn03/brsJIPFwHN9pv8A4Cyf/F1hfDFifHHxEB+6PGEAX/wTabXYyDOB&#10;QB4/4ov/AIofDvxpqT23jHTrqHXpPtdnodj4dmnvEEcMUTrEwlESFnwwabC75ME4rU1X42az4H8M&#10;tq3jfRrJV8P2zXnjjUV1ER2+lWKLJI1x9ws7iJFkaPCgBmw52gHe8XeALXxXr7X1prt/pGp2tqq2&#10;eraW0YmhSR28xMSI8bq4Vcq6sMqjDDojLeh8AadY+Eb/AMJaVquoQrfW80f224ujeTxs6ld+658z&#10;ftzkK4ZeACCOKAOgjfcuSMUbzuwRXmev/F/xR8IdOsLL4j+Dri/ElvFEdY8L2MssEs4wJGeJyfsi&#10;n76o8shbIjRpZNqv6RFOskKzEcMoI+XFAEu7jOK88+Mnxk+Cv7OFnefGD44/E3RfCukzWsVkNQ1v&#10;UI7dZZIhcTiGPeQZZCnmMsaBnYI2AcVj/tc/tr/s6/sQ/DGT4sftFfEOHRNN84W9jbxxNPdahcnO&#10;2C3gQF5XIBJwNqKC7lUVmH5J/Ev446z/AMFXvj3N+1Nr3hgaT8PfC8R074Z+DvGmnm6IyAbjUpII&#10;rhI0ndsLuBfaERQ7bQa9vK8neKpTxmLbp4akrzqW0SXRXsm30V/PofC8fcfZNwDkdTH4ySbja0er&#10;b0Wyb/A9b/a+/wCCn3/DwH4gXv7Kn7Enxem/4Vxd6XHP4+8cabZy2tw1s3DafbGWNJUMmCJJMD5C&#10;VHBJNfwLHrnwxmSfwt4pTS7O3tktrdUiQbY0UKqgAdgK4b4WfDvQfhn4s1bVtI0rTB/aVuPNg8O6&#10;K9urvk53Bp5PQdAOT1PSvWPh54It9VE2v+LtPPl4P2eGZflUY64NfhX0gvE7wry3IMPlWDaxyT53&#10;DmavPo6nK9ktEkz+Lc74k8QPFLjinj8DVlhcLTguSdnZcy97luk3J97aHC/EH41WWrXt7p974t1i&#10;+uJtRjmvok0+aSLzPJiXOEQrny1j6H3712Wq/tKeCJvhBH4OtfDGo27eWqNcTaROq9eSPkyST0+t&#10;cU/hi6uPGPiS78O2oFuusLtXgYX7LbkHnHrVmTxBqVoywX2nQtJBwsksILL+J5r+c8hzvwwzzOaF&#10;fiKnLC06CjJQw8Vyzb5ZWle7XRX7BnC8ROG61eFBTxvt48sqs5KU7NbLTTrbex8t/wDDHn7Svxn1&#10;S60zXfjleWngXT/Gj67ofg68WQ28F07mQzLHJt2MQ7AsBzvYetfZHh611TTvCcOl69cI00MaoXTG&#10;GIGM+1cbHr2o3OqySTXH+s2sAM/T+ldQkN3PaKjuxDD3r+6sq+kLl/HeT4vLcqwCjShqtLNuSWr3&#10;3SS1PwfxOzzirOMVh8NnLUVSjHkjbWKsrq+lzxfSPF/h/RPG3jDRr2HUBN/wkzSxmPSbiRGjNrbY&#10;YOkZU5IboeorpPDfxP0Yai1ra/DvxNqjAfetdJ2r+czJV3QvAGsn4t69BcvtivdOtLm1zKMHYXSQ&#10;4zkHJXtz68V3uhaFY6JceXJcKztkEjtX8+8I+GWcVPEmGdZjgVToSndupJNXf8sba221uenxNxVk&#10;MMrpYWEJTnKMJSXM1G7hHtZ/8E+c/wBpn9uTwn4M+HfiDwlqHgTXtOvptPmgjaVbRcFkOBlbg8+w&#10;yfavuz/gkD8cPEvwm/4Jv/C3QNG/Y++LWtwv4dF4+s2NvootrhpmaR3jMuoxybMk43xq3qK/KD/g&#10;oV+zWfH/AO1L4L+G/gue6uPEfjXXINOhs7WPznKySAbghI3EFicZGcnnGMf0a+CfBdr8Kvgjpvw/&#10;triNofD3hmOxWaOERK/kwBN+0E7c7d2MnGepr+5/FjDZPk+DwGXZfK8XD2kkkkk3olZJdFpc/tz6&#10;NvDuS5dwu8yy+m4rEJSlfmeq0suZt2XqU/C/xk8ZeMvC6+ItP+BmvWLTRCS3s9XvLSORwQCCTFLK&#10;oBB9TXh/hlfjtff8FCfD/i74n/CvTfD2katoN+mlSWvib7dM8kECK4eMQRhAQ4IO49MY716F8Kf2&#10;xv2TV+GXh2G8/ah+Hq3C6HaCdJPGVirI4hUMGBl4IPBzyDwaveMNb0XxL+0Z8IvEXhzVba/sL7SN&#10;duLK+s5lliuIntrVkkR1JDKykEEHBBB6V+LH9KnsFFFFABWD8L/+Sb6D/wBgm3/9Fit4nAzXL/Ci&#10;fU0+GOim7ghaRdNi8tYWOCmwbc57469s0Abuu6ZBrWkzaVc58u4TY2Kspkda4v4h/EvxT4Msra7T&#10;4fyTx3OrWdlHJ/aUK5eedIV4J9XFTXnjb4mW8Qez+DVxcN02DXLZcfiTQB2FcHdBv+GmrVtvH/CC&#10;zjP/AG+RU6D4h/F6Rws/wCuox3b/AISKzOPyapLC5v734lQ65q3h6Szul8OyR/Z/OWVtvnocZXjt&#10;QB2qnIpGY5xXE6v8bU0a5a0/4VX40uiv/LSz8PPIh/EGjSPjTFrM/lD4YeMrXp8154feMfqaAI/g&#10;Ro8Oi6f4nWAY+0eONVuG/wB55yTXeV5Z+yX4uk8bfCRvGs4Zf7U17UZv3i7SP9KdcY9eK9PE4Jwn&#10;PagDifgFJs8CXQcIP+Ks1/7rZ/5jF5+tdwJcnGP0ritW+Avww1mWe4vdHvI2nnkmlWz1y8t0Lu5d&#10;22xSqoLMxY4HJJPWskfsrfBa6k806brXB42+MtUA/wDSmgD0sv6VwnwzmZvit8R1KHjXLEKfX/iW&#10;WtdB4R+HXhrwPF5Hh6O6VSuD9q1Ke4/WV2NJZeANN07WdQ12w1G8hn1SdJbwxyDEjLGsankHoiKP&#10;woA2nZXGCKE4OM1wf7Sut+IPh/8Asy/ELxh4Y1yeDU9H8Eatfade/KXhnis5XjcZGMhlBGQRx3rs&#10;7jSJJlxHqt1H/uOP8KALZdgOE5ri9f8An/aF8KsP+hN13/0q0irfj3S9S0fwVrGtWHirUluLPS7i&#10;aFvMTAZYmIP3PUUzRvAkGtLo/jO+8Q6kdQh0loY7hZkysc/kvIv3MYLQxnpn5frkA6wMOmKC7DtW&#10;O3hC4bp4y1hfpNH/APG6y9Y8HahHf2EMXj/XUEtwwfbcRcjYxx/q6AMv45Yl1LwDk8r4+tT9f9Fu&#10;q77zx6Vx2vfBe18QyWc+q+PvEUjaderd2Z+1xDyplVlDD916Ow545qtL8JNT1C8nlT41+M4FWQAR&#10;QX1sFX5F6Ztyff8AGgDqLTXLPWLnULO13vJpl0Le5XBUiQwpKADxn5JUOQcfNjqCK5bwQnjXw74p&#10;8VXmt6BqX9m3WoQzaXJdapHOI4RaxJJgGRmRfMWRtoHOScc10PgbwNbeCbO6tU17UdUmvbs3N1fa&#10;pKjzSv5aRjJRVGAkaKOOi1paxpC6vpN1pRvZrf7VA0Xn27ASR5GNy5BAI6jg0ASuxmj25Kk/xLjI&#10;rgY/grqej3dvq+kfE/xBNdWl8s1tHqE0TW8cHmOz25jiSPerB9vmOWl/doS7fOHr+O/h34k0LRrW&#10;80v4xeLPMOuabFJvurchopL2GOQH9x3RmFdvpuizaaoMuu310P8Ap6kU/wAlFAGHpPxVtk1qz8H+&#10;JtG1Cx1abEczLptwbEz+UsjLHctGqSL821W4JIIwCCB84/8ABXb9t6b9mT4OWPwt+GuiprPxG+JE&#10;0um+F9N85ALGJQDPqcynJMMOV4AO52VeAWZfWv2mP2g/hh+y/p958aPjba38fh/RdPWZNUt9MNwt&#10;jJl0fBHIdw6KAMluQO9flTqHxp8RftNftG+Kv2xvij4F1axl8ULbeHvh1Y3+njdpmhRuxhUsOQ0s&#10;kskz5Jw0pAOMCvQw8sBluAxGcZk7YbDQc5dHJpe7BebfTtc/NfFDjhcGcPylh/exVW0KUFu5PS9u&#10;y3Zo2fhbUPC/hS30DWfEl3r+vXeqrfeINavJDJNqF/NOrSzO3uxOPQAADHFe/wDwc+L/AIB+C/g2&#10;TR9Qt2uNQmbzZY7dPmZu2T0xVXw98DNAn8CyjxHC08l5FunbzGRvXAZSGX8DXAfD39k7QvEw/wCE&#10;l/tK+tyt5I0Mi6lO/wAySsBkO5DL8uCp6jPTrX+ZviNxxhfFDiLEZpma5FJ2UYrTl2it9LJdEfgH&#10;BeR8RcIwlmOHr82PqycpTnqk5btLy+Rb8YfGufx38X9B8YeKo0hsrfVFFvb/AMMShHI/Hgc113xk&#10;/aCtfiPDb+FNFtxFYwsrXEzfxlegX2rhvGnwY8UXfhvw7JLpq2+o2lxC+rRrgAYjZWYbScgnBAyc&#10;A45xWR4p8J6r4R0v+1byJmT5Qoj+82WCjA+pFeDlE8DgMzwdeNNT9jLSF9HyvT5Pc14jwfGWMyHE&#10;5fg8SnUxF/a1J7yb3S7LovIt+M/Ed/cwx6R4Vtl824mjSVlbG0MwBcn2BzWZc27+HtURJZlYj5m5&#10;6/8A1+ta3wr0v/hHLrVPE3jbSNskl0Gs43uN22MQooJwcA7g/H0PU1h/EDUtJ1Gx1rXZI1hW30ya&#10;ZGVQpyqk/wCNfccZeJOfcbcW08dipvmpuPIlZxjtZLXW3U+MyPwpyfLeFXlOIadeqm5Ttdpu2kde&#10;hjfGtrD4m+BNc8F2GrW9rNquhXVjHK0g+R5YWjDYyM4LZweuK3U1vwz4t8FaL4w8Mxt9n1rToL61&#10;ZkIbyZY1dCQeh2sOvPrXaeKPhz8AobNpLrwjoss2MI0lhE7Z98rzXifw7ttUk8CafoWmautrZ6Lc&#10;3Wk2tt9mDMlraXUttCC+4EkxRoc4B+avFzLPZ8XSqY/Fzkpxqpu8Ul70WnZK7+xH+mfQ5fkOXcF8&#10;C18Fh6nwKTbl1bT6X9Cv8TvDnx+u/iV4J+PX7ON+dE8UeArib+zJtQ+yy2t4GbDpIjS7gjAYPAYA&#10;8YPI+6v2Bf8Agov+0V+0R4wvv2Wv2gfAeg+EPidZ+H/7csPEGlo17o+q2K3EcUpSEzLJHKplVfL8&#10;1+Mvux8tfKllBMAsMYKqDx+JyfxOc5rZ/Zp1JU/4LEfA3RLsIqxeDfEhjkY/fZ7Njt/8d4r/AEI8&#10;KuO4eJXDmIw1bBezWAoQUKmzajZJNbNW+4+U8A/EjiTCcY4TheMoPCT59EndaOV733b6eZ+mnwd0&#10;7xrf+MPEfjTxh410/Vlby9ItY9N0WWyWL7LJMZGdJJZNzGSV13BtpVFPerXxZTQfButaX8XLnwpJ&#10;cT2sh0zUtVhuFj+w6fNkvLKC6+ZEkqxEjDMgZmAA3mj9l7xFqfjD4F6D4o1rUGuru+imkuLl1VWk&#10;bz3GTtAGcD0rubuNTAy17R/oCLp//HhD/wBcl/lXj/x4/wCTqPgX/wBhzXv/AEy3Newaf/x4Q/8A&#10;XJf5V4z+0FLdJ+1L8CGtERj/AG/roYOT93+xbnPTvQB7YwzXM+D5JZfG3iyNz8sWp24X8bO3NbGr&#10;ajqtlHu03RGvG2/dW4VOf+BV5t4B8d+OZ/iH44tYfhfMxt9atVb/AIm0A/5h9se59x+dAHq9MmJC&#10;4FcXefED4uQTeXafAa4mT/noPEVov6FqsaX4x+IuoyCHWvhJNp8ZOGmbWbeTaPXCHPFAEP7N1q9h&#10;+z34H0+VNr2/hDTYnG3HK2sY/pXa1zt5q9r8O/D1rY2fhzVL6G3hWKOLTLMzMqqoA4HsK55f2g42&#10;bZ/wpvx997Gf+EXkx/6FQBS/aG0KPxD4x+FVhNjavxKS5PHUwaTqc6/+PRivTx9zn0rxD4tfE7+0&#10;fi58EbBfDuraedS+JV5Dt1OxMOceF9elxz3/AHX6GvahcoGWHcNzcBaAOR+KOtWmk6x4PiubRpWv&#10;fFkdvEy4/dsba4bcfbCkcetdh9oAHzday/Fngjw741sY9P8AElj9oihnWeHbM8bRyBSAyshDKcMw&#10;yCOCa8m+MX7PvwvRvD/2aHWomuvFNnbXHk+LNSXfE5bcpxcdDigD28SA9O9V9UvjYafNemBpPLQs&#10;Uj6nHYe9cRof7Mvwm8P3K3uk2OsRyK2VMvivUpR+T3BFdpcaMJLAafb308CrgK8b5Yfi2aALIw6g&#10;N2xikYADA5qpb6HNbuHOuXkm3tI6kf8AoNFwk0msLai7kVPs2dq467utAFyNuNopJZMqQeKpXGgT&#10;zqwTxDfR56eW6cfmtcfq8WvWvxs0HwlF4y1P7DeeFdWuriHfH800VzpyRt9zss8g9PmoA9AhUJEq&#10;AdKdketY3/CJXJTaPGGr/wDf6P8A+Ipj+DLpxj/hNtaH0nj/APjdAGz5mRjFZ3h5sXGpcddSb/0W&#10;lcr4J8Mav4j8PNfXXxG8QLINQvIsx3EP3Y7qWMf8svRRWH8UfAmv+H00SPQ/iz4otTqniq1t7ySG&#10;6g3NG4bd1hOCdo7UAepahdpZQm5nP7tfvbc1xXxn8NeI7/wBryfDnRro+INQsJBazafqC2btc+Xt&#10;R2feuSAFAY5wFx0AFS6f8Hr+01GG7ufjD4vvo4pAz2d5e27RTY/hYLApx9CK7XyBjGaAKGk3V7eQ&#10;sLvTJrXaQNkrI2f++CRWP4++HCeOpbO9s/GOraDfWCzLb6ho5gMgWVNrArcRSxnkKwyhwVHbINrx&#10;N4GvPEV8l7B471vTFSPb5OlzRIjnOdzb42ye3UVxfw/0TxUnxa8X+HNS+JviC8sdNg017CO6mhOw&#10;yxymTlYhnJUUAbks2t/C6Waa5W81bRJpV+zpa2ks91Y4RVw2C7zhnDOXwCpY5yOa3PCXjPSvHPhp&#10;PEuhx3SwSSTR7Lyzkt5EeKRonVo5AGUh0Ycj36VD45sdc/4QPWLTw1eyf2o2k3C6dNgM6TmNvLYZ&#10;GMhsdRivif8Aax/4Kff8M+aGn7OP7MfwR1jW/iBDaIdRt7y1MNvokczHfd3LZJeRm3uF5Z2yW4JN&#10;dGFwtbF1OSmvNvol3fZLuebm2b5fkWAnjMdUUKcd23b5f5I+Z/2gvj1p37YP7fPjL4w6RdbvCPw6&#10;0dfC3gyWOUGPU7rzrj7VfDBIba5uIUYdEZgcFmzneA9B1OXxR4m1HWWdbGG6tCVZSNx+zKQD+H41&#10;0P7HngvwTeT3Wm3tlJ9p0WOO3uzd2/lNNO++4eTYfV5mbP8AtV3nxh+CPgXxz4gUw2kkM1xbkXUl&#10;rfzxK5TYqkqjhSQOM46fp/Dfj34jYHifjaeV0k4YbCQdGMlq21JTnO10veadn2sfyng4YrP82xXE&#10;ter/ALwrQg3pGEL8t+t2tfmMvf2gvFn/AAij6F4dnj0rT0h2Iw5lbj+Hpt+tcj8Ofije+D/Cuo2G&#10;nNuurnUpvL3Ek8nrz/nPrUr/AAP074fQwzpeTzafiQ3iTXTSGNgAE27yWwTnIycY7Vg+CrKzj1Ka&#10;+vB8i3DNGvGCM8GviOHMhyLjTHYTKMrpxpQk489WUtXr70pdFyrZL7z43Ps64j4RyvE5pmmM9tOS&#10;5KFOOkYeifVdTwX9rv4UT/Fr9q34O6bek3ken3FzearHICwjzJG5kI7btoXPQ7favboryOTxjr0a&#10;Mq7L5FX5uoFvDVXWbbQV8U3mr6Vov2/VmxDJeSTD/R0bDYAzwcHPHOCPWnR2MFjeNcGyQSO2ZGI5&#10;Y+/r2Ff1z4/eKXA+X5JlHB3DtTnhg4xVScfhbiku+9up+OV8q4j4n4do1sRSnyUqckm0velOftJS&#10;tfq3Zeha1tIbUi5muY1+XhmkAz+dcXb3xl+NAW3v99neeHSqwx3AKNMkuSdueoRhz6V6RoHwuj+J&#10;OoSjWbO1+zx2aOkc1urdWYdCPauI+Jnwe8N/D34k+E9Q0CLTdLmuNTuNMknt7FFZvNt2k/hxn/j3&#10;xyeM1/IWZZhw5jOI68MulJe0g7JpNXcb33utV2bP2zwt4ZzbJspdHMpXhKN4waV1dJ+Zt3s10/h/&#10;UtEtdMkuZNRtZLZFhljVlLqQGzIyg4PXmtj/AIJwft0eIf8Agl98CNJ/Z5+Pn7J81t4Wh165lvvi&#10;V4X1a1nN5cXd3Iy3N7AAhQRxPbweaXkPl269AqqMi68Mvo+tvct4ga9kmjjVY1j2LHt3c4DHJO79&#10;BWZ+0HaTRfsw+M3v4POV9DmAhZd3O3rj2r+tfov8cYjPcLS4GrYeVXD8zmqqbjySa7Nar1PmIcWY&#10;7wh46UcrdOccZOHtIyT5tZW0adlZPTQ/WTxvrPxM1DSLXxP4Y8baPb6Pq1xZQWtjJ4Xa+lC3LpF5&#10;nnR3iKy/Pv3BeFz1xz6FHpyNpK6beKsy+SI5AyDbIMYOR7187/sJfFiz/aJ/Y9+AvxbEsEcl5pNt&#10;JNb6fdFo0nTTLqF4mx12/NlT0YDPK19JAEjIFfs1anKjWlTe6bX3M/0Ko1PbUYz7pM4n4da7olh4&#10;qv8A4Tafotxp58O28X2aOYqVmt5OUeLDHCA7k2nG3aBgDFd1VPy0OqRtjkQnDfjVxiQuQKzNDh/2&#10;e/8AkQ9Q/wCx48Tf+ny+rP8A2vrmez/Zh8dXdsf3kXhq6ZfqIzU37Os+or4E1T7Tbx/8j14n8oRM&#10;Tlf7cvsZz3/Ssn9qtvHHiP4BeMPDGieA5bh77QbiCORb6IcshGcE5oA9XUY4pa5G68a/EiCDfafB&#10;24mbsv8AbVsufxJqnbfET4wSgef8ALqP5sH/AIqSzOPf71AHXPeINbXT8/M1uZPw3Af1q4owMVx+&#10;j63rmo+PYW1rw7Jp0n9hyN9na5SUn97H3Tiotd+MyeH7o2knwy8YXmP+Wun6A8qH8QaAO1rxn9jp&#10;mktviWztn/i8OvqPoJlrrtJ+NyatII1+FfjS3yfvXfh14wP1rkP2Npd+j/EK9NvLD9o+LWvS+XcJ&#10;tZMzLwR2NAHs9ZPhuO4sobq3uXUt/aEzZU/wu+8fkGA+orSEysMqQ30rk/E3wd8A+LbyTUdetb5p&#10;JCPMa31u7t1OBj7sUqgdOwoA6xblSSMdP1pfNPUivn/4V/s4fCrxH4++JNrqi6/PDpXjaC10+M+M&#10;tUAt4TomlzmMYuRx5s0rc93PbFexeD/hh4T8CDb4civEXGMXWqXFz/6OkegDYiuW+2NbCJsbc7+3&#10;U1Myhzwe2KoT+HZJrprpNdvY938EbrtH4FT/ADqaOwe1tPLe9lmbcPnlIz19sUATeWPu55pxcp8o&#10;AqvLpr3AGNSuI8f882H9QaqTeGZi3mDxNqQ/2RIn/wATQBdkbfqEJI/5ZP8AzWrCsSOlcL8KdK1j&#10;xN8ONE1/WPGWqSXlxp4aaYSRguxPJ+57V0TeELkjjxlrC/7s0f8A8boA1vOweRWL4vmZLjR88Z1m&#10;Mf8Ajj1ynxJ0fXtF1vwjZ6d8RNciTVPEwtLwCaL54vsd1Jt/1fHzRofwrbv/AITvqDwyXPxG8Rn7&#10;PMJYf9Kh+VxkA/6r0JoA6sS+orEuLjw349t9a8I6haw3kNrN9i1OzuLcPGxeGOUKQ42sCkqHoRzj&#10;tXmvgLwR4r8XePviFY6l8c/GUcOi+LILHT4Le8tVWGE6Pp1yV5tyTmS4kbk969D+Hfw1tfh6mqNF&#10;4m1bVp9Y1AXl3eaxOkkhkEMUIA2IgChIU4x1ye9AGdqPiK++H76x4n1Xw5qa6PY6d9puLp9QWZVW&#10;MO0jBDKW4XBwBz2Ga7BgJkKyD+HGOxqp4n8M6b4u8Nah4V1gM1rqdjLa3Xlttby5EKNg9jg1558W&#10;fBes+B/hP4l8X23xi8WmbSPD95eRtJeW/wB6KB3BP7j1WgDQ074Gnw011ceGviBrCmXVLjULOzvZ&#10;Fa1tJri6e5mwkIieRWeWX5ZJGA39DtAqbR/jI1peW/hz4geEdS0fVJNSWwLLYyzWUkrlhG0VyF2M&#10;jhQwyQw3qrqr5UdTpHh2fTyry+ItQusdrqRGz+SiuA+LfiO88IfFDQda1nwlrGqaBaaPfXE0mm2J&#10;mjtr1XtxFJIARj90bjBPAwTwQCDfQHZK7PMP+CwXxs+JHwC/YA8deO/hNdLb6/cLZaRYXLHm3+3X&#10;kNo0q8H50WYsuRjIGeK/P7wDp9p4L8A6boHhazCw2vhMxKskm4jdblmdm7ksSSe5P4V2f/BQj9vs&#10;/t1Rab8JPhT4W1zTfhJpviS31HxL4vvbMqdea0fetrBEfmEKzgM0pxkwrtypr0n4E/Cv4c6v8Mpj&#10;r1pGYb63eCWFpCpWAqU2Bgdw+Xjg5r8V+kdxNhci4IwuROS9tiKyqTinrGEEuXmV9G220mfzJxxi&#10;qXGXiLg6OAr3p4JSlO2seeXuqN9m0vuNHxQ82vWE0d4m4iP92oH8Q6dfevEviZ4CutavtDaKymju&#10;G1yLdiE/N8knJHrXaeBfBPwh07w1HLqurahHqUepXjW91Jrt1IY9t3L5Z2tKVbaoXAIIIGDmuoTx&#10;z4d1610u81Q2VncWmsNNJCkgb90jSKjZ9WQqxHYkjtX8F4XCrA4yUsPUcuVtO65ejV0ru6+46amD&#10;w9STjVnF66p2Zzngn4E6nZanDrd225YWBSNuMn161s/tG6ZqXiX4Q6xo9ynkRrYvv6ndgevaui17&#10;9orwRpEbWcHky8Dc0ZAwfqfyqr4LmsfGE2uX3iKwUwX2oK1rbXFwJU8kW0CYxnaAXVzt9896zjRr&#10;Ua0MXiJu0Wn01s07K/3l4XL8rwtNww8kld3UUkr9ji/GXgTw14E8Nyu8WJNuBvZTuzn/AD1ry+/v&#10;fAkngLWIfiFr9nbaHLZSw6o91deWohcFXBIORkEjI5FejftY3+lX/ha68P6WY/tH2WUL5f3lO3rn&#10;sc/zrkf2ff2XvDH7Uf7YngX4U6/4N0+88P8Agtf+Eu8aQtYo8dwUOyxtZePuvNmQowKssJUjBr+m&#10;fov8LxzjiqrmeIc3QoxlKelk1ooxvqrybsj8l4z4fp8YcUZZw/hanK3Uc24pNwUbNt66LT7zkfhp&#10;4stfG/wl8O+PdQ8Rafi78P2lxqVyL5DHDK0CmQM2eobOe+a9K/YU+DXir9q3436R+0XefAXWvEHw&#10;k8C3cx8G3CalaW8PiHXIpPLa98ueaMzWkOGCMMo8oI5KMB7J8Gv+CQn7Hfja38fQweDvD0GvWvxC&#10;8R2+pNDpE7RafJd3M13bItubhYD5dlfWu393tHy4HFfdHgHwD4U+G3hGx8E+CNDtNM0vT4fKtLGx&#10;t1iiiXJJCqvCjJJwK/r3J+HuFeFcxxeY5PCaxGK0nOo03GL3jC2yfVvW2h+seH/0e8u4T4nlm+Nr&#10;+3cJN0o8tlByb1ervJLRdvUx7zX/AIq67oxtfD/gY6BfSTRqt1rclvdRQx7xvYx29xlyFzhQwycc&#10;jqMv4V6R4+PxL8TeI/HOt6ff7Laz0yxutP0f7IkyReZK7f8AHzMSQ9w0ZDBCChPIIr0byk2ZzWL4&#10;B0WLSdDaQWyxzXl5Nc3IVjgyO5JIyTjNdh/SJzvxc0Kw0jUtL+Mu0rJ4YaaTU5os+Y2mmJ/OQAff&#10;AYRy7Tk4iO35jhsn9hm5iuP2LPg/LAwZG+F+gFWXvnTYK9SMIPJNeYfsQKB+xj8If+yY6D/6boKA&#10;PSr3/X2//Xb+lTnndVHXW1JDatpqQs32pd/nMQNnfGO+OlO1K+1O1iMmnaQ10/8AcWZU/wDQqAMu&#10;x0W1i+KWoeIlLefPoNnbvzxtSa5YfjmRq6KuFg8UePB4tvJ0+F07L9jhjz/a0HOGkPr/ALVSXvxA&#10;+LFvL5dp8Cbq4XP+sXxBaL+hagDs5Mg8Csn4eeI4PGHgXR/F1qcx6ppcF3H/ALskYcfoaytH8Z/E&#10;fULpYdW+D1xYRk/NM2tW0mPfCnNcT+yJ4zksP2KvhTr0+haleNN8OdEdo7G2M0hzYQnOB9aAPZK8&#10;Q/b+untfgVocoH3vjX8NU49G8caGv9a63/hoBBMYj8HvHn3sbv8AhGJMH9a87/a98TSfEX4XeFdB&#10;tvCGu2JuPjF4EuGOpaa0OFtvE+m3jZyeOLf86APoU/KuRXKfEnwtrPiibw7PpF3DCukeJIb68Exb&#10;95CsUqFFwD82ZFPOBgHmum+0ZO04qvrugadr+mSaXqaSNDJ98RzPG3XsyEMPwIoAtLIPlOKdv4rz&#10;nWv2a/hHfxs91p2sbjj7vizUk7/7NwKk0b9mH4P6Pcrd6dp2srIvP7zxbqcg/J7gigC1+0yWb9nf&#10;xwijlvCmoDn/AK93rttwZVYj9aydf8B6H4l8I3XgbVBI2m31o1rdQ+YSzxMMMu4knkcZ61attAkt&#10;9v8AxPb6Tb/z0kXn8lFAFsgDjHQ9qcjBUAC4HauZu9Q1OT4sR+HRqMi2beHXuDCuOZPPVd3Trg1r&#10;3Hh+ac5XX76P/rm6/wBVoA0C/oK8+/ZdwvwM0HjrHMfp+/kroLrQbuPWrK0/4SnU9kkczMPOTnG3&#10;H8HvUfh74X6d4V0iLQfD3iDVLWzhyIbeOZCEyST1Q9yaAOnzxmo/Ny2wrWO/g24cbf8AhNdaX/du&#10;Iv8A43XF/DrQPEfiPW/GFrqfxJ8QGPTfFLWliqzQjy4fsdrJt/1XPzSOc+9AG18L5T/wnHxGbb/z&#10;OVv/AOmXTK6Lxb4q0nwZ4bvPFWuz+VZ2MPmzyKpbaueuAMn8K5HVPhJH4csNX1jTfiZ4mtZtTuku&#10;L64ju4dzzeXFAH5iIBEcUa9MYX1yag1P9ndPEulS6J4i+MnjS+sbhAtxazahb7JVzna22AHBx2IN&#10;AG58U9H1zWPA+qW3hqzvH1O4sZI7RrC++zusmw7Du3rwGPrVnQvHNjqHiubwLd2Nxaapb6bHfNbz&#10;bWzA8jxq25Cy/fRhjOePTFdCIFUbVNcn4k+EOn694yXx1aeLNa0rUP7NWwkk0u4jUSwrI0ihg6N0&#10;Z2PGOtAF3x54HHjjTre0i8T6ho81pdLcQ3mmxWzyKwVlxi5hlQfePIUNxwQCQeburHxD8G43uPD1&#10;hqWuaFNNbi5tfOmur2yCwrCZY9zM04bZG7Lw+9ppSZGkIGho/g3UtM8SnTH+JfiK6X7H5226uITj&#10;58dohXSTi30rTZJr2+/dwxs8k9zIBtUDJJPAAx3o5eZ2Jk7RPwjuvj94O/4KU/to+OvjB8XNcXWL&#10;XQNen0X4Z+HrqFoodM0mKTKyC3ctieX70shGWYAfKqoi+reIbiGw1y38OaNax29nb2kqxQxqAvyt&#10;H2/GvlX9gL4G2/gfxp4i/aS8XaFq00+oarfQeHY7WzLQtD5zBps/xZPAx2Ga+3PgT8KLb42z3Xin&#10;VLS/sY7ZmijjvIjEzg7SSMnpwPyr476WHiJg8s4MwPDWX1JQfJF1qcHs2tnZ9Xq79z/O/i/I8145&#10;8VsWsJUlWhBP40/Zwls0tdUvTcx/h54tu/Dd5LDb6T9oaVuCF3Ecdv8APftXtnhXT7vXtOW41G18&#10;hWX5lZeDn2Ncf8Svhb8IPC+peG49TtmVpNYa2neHVJ4d8YtbmTB8uRc/OinPsKw9T8U3Hgu6C/CL&#10;TrqWwupxHeRz6hJMIgoOJFMrsfbC9c5r/NDGYXCZjGFSDanJPRpW0/vX027eR+55blccvwdHD1JJ&#10;yhHlslbVL8DpIbjw/wCDb/xeDcqm3xBGqx8AY/s2yPT6mvNfFGoaFqA+228zGYfLwu0Yz3yOa2fh&#10;/wDDHxh458S6xrniq7xDf6ks1uu7qFtoIiT6cxkfrWZ+0B4Du9D0u90Dwrokwukt4XaZbgKAsjMA&#10;Q2eT+6fIHI+X+8K6KODp1MwjHm3UE2tklGKd/Q1xscRTpTqUI3kloul0tjnJJLNr93hdgywxqqN2&#10;YFyW+hyB/wABrYm8bCG3VSyR7VA3M2KrJ4X1TUrP7Vb6GFiXrIynLfifxrmdO8M2Or/EOa01C0hk&#10;tf7LjLR3EYaNT5km44PAOMCv1rhHOM2y/PJZZwxi5OVfkhdR1lLRJJX0sz+aePMnx3E+Fjm+cUHR&#10;9lHlSS1l+PXoM1bx3c2/xf0d7C+gaTUtHurZvLfLKsbpIO/Qk9Kv+Ofi3pXwi8KXHxI8ZrNJYWsi&#10;oyxsoZ3Y4UDcQCScDGckngVq+Hv2Nv2nfi/4K8J/H34HeCfBHhjw5rXiaK10fUNYtne5uNPlEsS3&#10;k6xJ+7geRYwBnefMjPQ19h/sy/8ABJHT/CfjLR/jF+1T8SIfHeu6XBDLpvh210lbfRdLvFOWnSJi&#10;WuGBxseQArjIGen9dZH4a5/l3EGHx3EOcOusPq6UHL3ql27N/CktFK172Puch+j/AJtxPh8B9Zwi&#10;oUnGLqTnK9RwT92Kim7Nxt10uea/8Erv2PPiF4a8b6p+3V+0P+ztrE3jvxRHs8ErdXliv/CN6C6D&#10;ZCIpJlkhupdzmViNwQrGCoMqt9hfE65/aCfSdc1HR/FHhXQbOcRWug6frWjyXEk00ypEscs0d0io&#10;z3D7FCq/DJ1JIr1ZLbYP3ZrlfiX5ra54O0lrS3uLS+8VAX0VxAsi7YbG7uYnG4HDJcQQOrdQyAjB&#10;r9SzPM8Vm2NlicQ7t/glokvJI/uHIsly/h3KaWXYOKjTpxUYpdkrGt4G8Kr4Q8D6V4QkuPtC6Xpc&#10;Fn53l7fNEcapu25OM7emTj1NeA+FvCcfwr/at8FfCy3t7e00yG48S33hbTbaQGO106W3s8xKvWNV&#10;uPOIT7qq6quFAVfpgjIxXlXxMjVf2pfhawHP9n6+C3r+4tq4T1j1WiiigAPIxXP/AAujA+HGgkf9&#10;Am3/APRYroKwfhex/wCFcaCP+oTb/wDosUAc9+0TYXF74S0NLXO6Px54fkbH91dUtmb9Aa7tBlqy&#10;vGkC3djawPGGxq1o/I6bZkbP4YrXUEHn0oAXYPWsl7Mjxul7t/5hbJu/7aKa1mYjpUInt3vWjVlM&#10;sajeM8qD0/lQBKIznduNNaMA5zzUgzjmmvu7UAfNf7I1hbfEj9mzw34BSS/j0zztRPiGaBXhEzLe&#10;uRbbmUFkk35LxnGI2TPzcex/BxrLT/CSeF11a4muNNuJopIb8qtxDH50nlKyhiQojACEnLIFPXNc&#10;h+wcVn/ZS8KzBuGW8/8AS2evSPEvgHQfFEE0dy95aS3Cqkl5pd9Ja3BUZwPNiZXA5PegDC8S3Uvj&#10;XxnF8P7Y3i6dDayTa8y27JFMjgpHCJePmJDMQv8ACOSOMzfBS0tdM8GPo1lpEljDY65qlvb20m/K&#10;xpqFwqH5+SGUBgc8qwI4Ird8MeEdG8H6cbDRkl+Yq1xcXEzSzXDrGsfmSSOS0jlUUFmJJxya5DXr&#10;H9oi+8VXV/8AD/x74FttCaRVt7bUfCt3cXSsqhJA80d/GjHerYxGMDCnJUkgHodFctoFp8ZInB8U&#10;eJvDVwvcafodxCf/AB+6et3GuY/4+rX/AMB2/wDi6AOD/bJ5/ZD+Ki56/DjXB/5ITV6MhBGRXlf7&#10;YSa+/wCyZ8UI2a1dW+HmtBtqspI+wTZxyecV6lB/qwNuMKB1oAxviam/4c+IE/vaJdD/AMgtV3wk&#10;NvhbTV9LCH/0AVQ+J9vd33w68QWNgD582iXSQ7eu8wuB+tXvCEU1v4V023uT+8jsYVk/3ggB/WgD&#10;RrN1o41XS+P+Xh//AEW1aJbHaszWWzqmmHP/AC8P/wCi2oA1CeK4HWvBfxI0vxlfeOvCvjZroXjI&#10;jaHqW8WkFusaDESx4xMzqzGVs8PtxhRXe7h3ppTavWgDkPAnxMm8V6x4i0JfDlzHP4b1mPTroecr&#10;BneytrsN2/gukGPUdfTom1i/BwNBn/76WsL4dkN4x8dEDp4ohB/8FVhXW4zQBz3iSe/1ayhsn0SZ&#10;V/tC0dnLD5QlxG+f/Hay/jt8Z/BH7P3wk1z4z/Em/kttE8P6bJeX0sMe9yq9EReNzuxCKuRlmArs&#10;5Y1kTDCvjP8A4LpXfxX0z9hC41r4XeFb3WINN8X6TfeLrXT7VZpE0WC4865k2kE7VMcZLKMqATwo&#10;Y12Zfh44zHUqE3ZSkk36s4M0xNbB5bWr0o80oRk0u7SukfIvxs+Mfxa/a78XRfEX9o0fZdJtrr7X&#10;4V+GtvLutNKUZEUl2f8Al4uthyxI2KxIUYAo0Ewa/r+ny63OscdvqdqYY24UnzV2gfjj9KydXu9O&#10;1rw7H4z8Oais1nq1gLvT7iNvvK6blIP41iDwdZXghnkv9UWSPy5RjVpuHUhgfveoFfxn44cX8ZY7&#10;iLFZLmVX6th6FRxhQgnrFPSTt8Ta1bffQ/zrynimWfcQf6y54p1XTk4ybvy0neyjGOy5T6r8UeL9&#10;H0Xwi1xf3Jijgi3TMqFiAPQDkknAAHWsX4G+Lom+HFmz2siiSa5eISRlHw1xIRlSMjgj868q8H29&#10;14tuk0XVdf1BoVAXDalMzHnHduPXjvivSfAHhO0svhbp/ihtV1W6utPvruV7NL/LXirJPEIm8xgu&#10;BlWGSo3Rqc8V/L8cDTjhalKNT3rxu7O2zsvm92f0fgan9oUVXoTXK0mn0asTeLfiTo2lXby3srNM&#10;OFVenHavEfHnxI1fxF4/0tLm88mzSN7iC32gK8yMoXnPOFLfIBz97tVjxdrOua/4l1C+Gl29tGGI&#10;s/Nm8xuR1dVwAQ2cgMQcfeFcn8TdZ034d+Bv+E/8R291fNZzxrpul28Y8zVL1zsht0AXcSzEAAc9&#10;M56H9D8OfDPN+KM6oYLBR5qtZNN7qCtrKT2SXU/IM18Q5YXiV5bhUpST5UvilOb2iktlfRs67XPE&#10;11rEKwyKEVfvKvc+tc58SNCu9X+Hesadp8bPPdaXNFEqnksyEAfnS/D3VviZrOu+KPhX8ePAtr4Y&#10;8f8Agy9t11rRbKYSR/Zbq3juLSZWDH78bk7ThlxhgGyK3PE80+i+F73UxCxFvayN930U1+k5j4JZ&#10;1wXn08FjY88LRlTqRu4yTafMj8o444z4io8SUsJiYujiaE7TgnprZrXqmncc1v8A8S9rm7LFmGFZ&#10;vp1rkfhhaR2vibxTo/mruXXPtMduoI8qKWCLB5/vOkh4969Au9O1DU7TMNowVfurg8+1ed654x8F&#10;/BDx5rXiL4kaj9hsbvw7DezXMzIqhYZHjCqGYFmO/gDJ46V7uU+EudZ1xFDLsFhpKjKEbTcbKUlJ&#10;Sd35u6XkfO5RnWZZ5gswwkZSq4mtrGN29IyTaS78tztmuysqxxLwGrlf2h/g14t+IqaD8Y/g94tu&#10;vDvxE8Dzi88L6tZybWDqQ2xvVWxgg8EHmu8+G/wg/bp+Pejr4k+Bn7HM2iaXMzC11b4rap/ZElxt&#10;ZlLJZqr3CKSuQZETcGDDIORqfED9kn/grZ4A8Hv4ltvgn8LNUMKs1xp+i+NZY50jVWYuz3cMUKrh&#10;f7/GRnjOP6s8HOA848O82r18zzOjKFX3ZUt0ovRxdv6R9Xw/4O+MmW47DZxleBdKdNqScpJPzuuz&#10;Wlj3L/giP/wUo8J/tN/Dtv2UvF/h670P4lfD/RluNZs7gDydTt2nKPeW5HRRK6hkP3fMTBOTj7yu&#10;ZCYSf89K/Iz/AIJlf8E7v+ChkX7Xd9+2r8RvBvhP4Vvp/hk6Z4d0zUni1yHU4rkAvJ/oF4gCBcEM&#10;ZBliMKQMn9F10r9tyW8vLWb4nfC9Y4dohkPw/wBSw+VyT/yFu3SvqeJqOT0M4qRyyfNR0s/NrVLu&#10;k9j/AEj4Zr5xiMkpVMzpqFa3vJO9mevafn+z4cf88l/lXjvx5jH/AA1N8CVH/Qc17/0y3Nexaf8A&#10;8eEP/XJf5V478eiR+1R8Csf9BzXv/TLc14J7x7MyDbXK+AtJlsvG3jK8lT5brWLd42/vAWFsh/VT&#10;XVE5Xis3wtrdhr0d5dWAH7nUJraY+skbbD/KgDT2j0rE+JWrHw78Ptd8QodpsdHubjd6bImbP6Vu&#10;VxP7STbP2evHbh9uPBuqHd6f6JJQB2UADQI/95Qc04IBTLH/AI84v+ua/wAqloA8A/bP1+z8K/F/&#10;9nDWtQFw0EfxsvFkFrbvLId3grxQAAqAsfm29sDqcAE12UDWnhvWNL+J/wAQ9ONnqFwlza3N5JcE&#10;xWMG2SZRIciOOPZFlnbo+FzzVD9onQ5NW+MvwJvVQkab8VLy6Y/3c+EvEUOf/IoFerXdha39s9nd&#10;xLJDIu2SN1yrL6EelAFfWNesdE0q41fUZNsFvC0szIpY7QMnCrlmPsASTwATXjfivwZFfjwT8R/F&#10;trqEuuXnjizukW/bD6ak27/QwkZ2BYwFUnncwZs5Y16CnwJ+HqXVuzWl9JZWtvBDa6LJqkzafCsL&#10;I0O22LeUpQxoVYLkFRisb9pSHxUfDfh+LwJqunWOrN4vsFsbnVrN7i2jbLffjjkjZhjPAdfrQB6S&#10;n3elLXnek6X+1Km0a38RPAM3977L4NvYz/49qDV1+lQ+Mo7YLrWp6bLN/etrGSNT+DSsf1oA1T0r&#10;PjyfETBieLXj/vqpGGtgcXNr/wB+WH/s1U9Ol1CTX2XUBDuW2G3yc/3u+aANgVw+uqD+0h4Zz/0J&#10;Ouf+lmk12xfacYrh9blP/DRvhn5Of+EK1z/0r0mgDuhxxQelND9zQr5FAHM/CUEeEMEf8xjUv/S6&#10;em/Fn4cS/Ezw/b6LB4qvdHkttQhu47/T9vnIUJ4UkHaSCRu6jqOlO+FDY8Ikf9RjUv8A0unrpjhh&#10;0oA8+0S9+Knw80J4vGslrr8dmI1h1K1LQzSxghS8wbIMmPmOzCk8YHWuyTWb5kz/AGJcZxnG5f8A&#10;Gk8TIg0WYv8AN8v9RV6FQBkUAUW1jUSONBn/AO+l/wAa53wfFO3xI8Uancae9u1xDYDEmDu2pJ6f&#10;WuycZGc1j2QRfEmqHGMpBn/vlqAPkn/gpZ+2140+HniOx/ZZ+AfiRNL8Yaro7ap4i1z7P5jaJpTM&#10;0SvGD8vnyuGWM87djMegz8U6baQaFDNBp81xNNfXDXGp6peSmS71CdmJaaaQ/M7EnvwBwMCu5/bb&#10;+D+tfC3/AIKoeOPF9944s9Vsfix4LtdVtNJgjxcaL9gitrQpLljmOQqXRgACS4x8u4+Yasr3PjTT&#10;9OlvrpYf7Pun22100YZlkgAJ2kZwGb86/D/pA8QZ9k9HL8owNf2GGxVJzqTj8Umm7xbWvKraJb7n&#10;8N+M2eY7OONsbk+O5p08PGMqVOPwNtXcppbvor7Hafs6tIPid4ikaYKovI1kDN94m0ixXuunX3hu&#10;9vJtKWSQ6lb2zMU8p9oXAOd2NoPtnPtXzd4J8K6fY+JGmstQ1GOS+mBm/wCJpN87bQoJ+bsAB9BX&#10;0v4S+HWnW+krcC81JpJFVrmQalNhsDA3fNzwO9fw7mtHC4jOp1I1HK8Wlo9bRtd976n1/AmHoyyH&#10;DwXSFmuz6njnxZ8Tajfao2lGYiCNsBVPBrkXvTEgih+Xb+tbXxj8MeNvD3iq8+z6JNeW7XO+3urm&#10;6HlxxYVShJy+RhmA2kcjLCuTtY9WN4st3cwrbqp+SGMhmPHU5PHX8e/au7K4ywGHUaFVJSSTaev+&#10;a10Z+e8dZDQzDPaFbGO1OmtE9m+unkelfsz/AAn0vXvCP/CXXMyy3Opy/abxmPWbYqHjtgIq7cDG&#10;3HanfET4cPY+IV2bViP3s9cf54rP+GXjTWfhDp811PYtNZ6hefaLiVl3Nk4QdMZCoqIO+FHetf4n&#10;/Fiw8SyL/YMUhf8A56FMY4ArPP8AIeIMvzhTr0pr2usbxa91pWsu1nofb4XijhHGZUsRh8RD2cdH&#10;qkly9LeXYypvF+o+EtUmisNu2TT44o9uOGDuT/MV5r8Xp9W1TS7XXjIzXdnrljMreXu2I1wkcrY9&#10;BDJLz2HNdRYw3El5Is0DSSeSr7j7kj+lZPxA8FeIPFfgDxBoOjq0VxdaLdwW8zSBNkjwsqncT8uG&#10;I57V+j8P+HOfU82wFaGGlUlUcOaKi7pWS1000vc/EuIPFStj8+jhMBPkopxSfWV7Lp010Ny6tLfR&#10;XVo23M3K57VJDd6f4i0e88NeIrcT2V9A0VxH6qRg1wvw/wD2kPC/7QE1rpP7O3wY8efEbVDDa/bL&#10;fwnownt7CSdN0aXN2WEFvnDDMjL9xvQ16dN+zv8A8FIdL0231Wf/AIJ7tdQ3AU/YdN+I+mfbLbKE&#10;4lErJHkEbTsduTxkc1/WOQ+EfH/BvFyx2VYqjg6NNqUKbkry0+1a+vqfKUvCfxIz3DzxFPL6tSop&#10;XVSTtonpyp630PLv2ffid+0P/wAEp/GMGpfCHTrz4gfBm81Oa+vvAizBLvSbp4pAZ7VyDgFXk3Lg&#10;hupGQDX6x/scftvfAX9uX4Zn4n/AXxNLeW1vcfZtW0+8t2hutNuQMmCZD91wCDwSMHrX5H/F79sG&#10;1/Zzkbw7+0f8FvFHw01t5poNJg8X6LNJb3k0agO0M8KGG5jXeu5oZG4YdMg16x/wR6+C37Ynw40j&#10;45ftweE9G0bwjo/iy1in0LSfGHg+9xq8NlDNOLyCBbyB4UlMu0O4beACvy8n+leIMvjiskeZ41Qh&#10;irxT5GnCo2tWl0fV9NT+xPA/iDxMlJ5PxNhpJU46VJK0tOj76dUfrl/zElOf+WJ/nVo81w/w4sfj&#10;lZa7M3xe8Y+E9Uga3xZp4c8O3NiyNu5L+ddz7xjHTbj3ruK/Oj+lDhf2e1H/AAgmoY4/4rjxN/6f&#10;L6us8Q6haabYLLeopjmuoYGVhwTJIEA/NhXK/s+AjwJqH/Y7+Jv/AE+X1W/jPfR6f4X0+aXo/irR&#10;oh9X1G3Qf+hUAdUFDnJNL5QHQ/ShP84p1AHF3V86/tBWek7z5beD7qbb7i6gH9a7ILkZzXC3o/4y&#10;VsWx/wAyPdjP/b5b13inIoAbt4xmvnX4N3Op+L9f8T+APDbXUdmvxe1qfxbceTJGoswrMkKScAvJ&#10;ObfO3IMazKSpIz9GV5H+x9bzt8O9b1ScHdqXjjWLrLdw10wB/wDHaAOk+DWoC30CXwjfWtvZ6hpN&#10;9cwyafDO7+XAJ38hwZPmYNEUOeQG3KCdtO8eG/8AFviCz+HWjaxJbxsv2nXntZgs0dsPuR9CVEjA&#10;qeQdobGea2vE3w+8O+Kx5moRzw3AheKO/sLp7e5iR8bgksZDpnaOhHSn+FvAvh/wbC50pLiS4ljV&#10;Li+vbp57idVLFBJLISz7d7AZJwDgUAcV+zr4U8NeDPEnxK0Pwrarb2qeO4mNurs2xzoelZ5Yk88H&#10;r3r06vBfA2k/tFT/ABt+Ldx8PvG3g2x0dvHdofsut+Fbq6uPM/4R3RgzebFfRLtOOB5eRzkmvT9C&#10;svjZEy/8JN4q8L3C9/sOg3MP/oV09AHV1V1qZ7fSri4RCxjhZgF6kgZpoXXM83Nr/wCA7f8AxdUt&#10;dvta03TbjUpXtTHbwPJJ+7YcKM/3qANeM7lzRIQVK0Q/6sZpk7MMhR2oA5T4BP5nwa8Ov66an8zX&#10;YVyPwIvbW/8AhB4fu7GILFJpymNVPAGTXW7uMigDifi6hPiXwA2enjQf+m6+rtnxt5riPi3K3/CS&#10;+ARj/mdB/wCm+9rtz6GgDy68+D3jvwt4/wBe+KPw48eSPdeINUW8v9D1Td9hZVsba12oqYKyf6LG&#10;wlOcbmXG3iuq8J+M9e1i+1Wx1HwpJC2n3kUCtHdJJ5ubaGVm7bMNIyYPJCBujADpTEAM55rlPh3G&#10;E8a+Om/veI4D/wCUyyoA3m1i+BwNBn/76WvOf2u9f1C1/ZT+J1z/AGNLGsfw91pmlZxhMWM3J+le&#10;rV5h+2wM/scfFr/smevf+m6egD0W6v4LCwkvbyZYYoYy0ssjBVRVHLEngDHOa/Mz9rD9uTxf+1nd&#10;6j4O8B6m2l/ClpDBBLbq0d74pRTzMWyDDZsw+VQA8iDLYDBR98/tWeGvEfjP9mT4jeEPB+lyXmra&#10;p4E1az0u0hkCvPcS2cqRxgsQAWZlAJIAJ5Ir8hPg/wCL/D/j34dWv9gW9zpmoeGYI9I8R+G9QtWh&#10;vNFvLdfKktZo2AZGVkZcEDkGvG4vx3EGS8D43NckoqpiKfKu/s4O/NU5erjZJdFe5/P/AI88WZtw&#10;7l+Ew1Fyp4evNxq1YK8oqytFP7Lm3a5P8QI/+KE1C0sYkijhsClvawJtjiUDhQBwAK6BvF+reHNI&#10;mb/hIZrazijLyMrHaqjknjsK4/wv4bg8Q+D7SfVNS1GX7VbgzK2pzYb8N36VqXHg/T7u0fTrqe8u&#10;EuIzFJFJfSNuUjBB5r/O7NMVUzjGXx1aVWtKo3KTTbbbS0vfsfz7/Z+aYap7Sl/s2Fpq8nF+9KPe&#10;T6ye7LWm3X22zjuEkldZGZ13qynliTwwBHJPWrhMaLnkZ+9zVC1fwrba3ceFNJ8WR3niWxgS8m0P&#10;+0DJKsG9d25S2ASu4KCcZxnAyQx9Q1/UZbhho0dqpP8AorXEu9serInAHsHJI/univquMvC/iDg7&#10;LcNjczj7J4q8oQlo1G+jf+R8Tm+aVM94kdPCVpU6UU3zSk4t+dm1dPo9g1Pbd6lpunm58uOa8/ef&#10;vAu/CkhffnHHGa77XPiJb+APDU0Q1uGztrOFpr6+mYBYIlX5nLH2HSvNfG954d8H/D668b/ES4um&#10;s9LMcpjs4d0l1MW+WFFxzuYhVAOemSea2f2hP2cte+GX7HPjb9sj9uKztdN8I+E9JWTRfhFp7tNJ&#10;rGqXUEAsF1O7UEMizXSgwJGY1dQWd1Vgf0Lw5+j/AI7jCngc0zl+zwDk7RXx1WmtIrez0Tk9Ej9U&#10;4BwOZcQZfPL8jTajJqriG7xj35b/ABTtt02Plvx//wAFZ9Bl8SXXhX4N/DW61vUrqX7NpWoXkm43&#10;MzNtQrGB0LdB1ORX7T/8Et/2Mda/ZO+Aa6h8V9RTVPiP4yddW8catJaqkqTyICtiGBOY4Adi8kZ3&#10;EdRX5t/8ED/+CTk9t+zdrH/BQL45adY3V5r3gu9j+F+l/LK1pC8EiPqMhBIWWQZSNfvIm4khn2r+&#10;30IxGBmv7bxlbJctyijkuTYGnhKNNWmoLWcl1k93b8z+kvD7w4ybhKpPH04N16is5yblJ/N7X7Ky&#10;PKfgzHp3h79or4teC9K027jW6vNJ8R3l1M2Y5ri7szaMsfoFj02LI9Xr1mNRtypxXjGv6je+EP21&#10;7G5t9L8y38RfDy4heO3niSa7ure8jZPlkdd4jiklPGSA3TmvUI/E2pn5R4L1T/vq2/8Aj1eEfqRs&#10;PkLtzUdvhYlEYX2Fc+Nd+Il3fXC23gi0jtVfbbvea1slcbFJYokTqvzFlxvPCg8ZwPJ/hR/w07qn&#10;hWzsfhtr3hHS9Gs4pI477xNoN1qE2oS+fKXkTyb2Dy4hlVAcbyVY4AxQB79Xlv7EI/4wx+EXP/NM&#10;dB/9N0FcyniD9teX4sz/AAwHxK+FuYfDsWqfaf8AhAdS53zyRbMf2t22Zz710X7C5uV/Yq+Dy3bo&#10;8n/CrvD4kaNCqs39nQZIBJwPxP1NAHpt9zNbg/8APb+lSkbT1qK+4ltz/wBNv6VMTkZ/GgDB8MeK&#10;LLXPF3iPQrb/AFujXkEFx67nto5h+kgrf2DtXm/wh0++tvjT8U766iZY7rxBpz2xPdRpNop/8eBr&#10;0qgBjJ+tcJ+yv4bl8I/syfDzwpMhWTTPBGlWjKw5Ux2kSY/Su7llSEeY5wP4j6VHp1tDaWUdtbRh&#10;Y40CRqvQKOAKAJdmDwa4b43z6Ha6foN34iEn2W08TW904jhaR8wpLMpVFBZiGjBwATxXd15L+0X4&#10;km0P4ofBPSI3YLrvxQnsZB6hfDWuXOPztwfwoAr6pp2owa/pXxk1m71S2WPxHIt0b8+Uthpf2aeM&#10;K6qxURtN5Uhc5IBVm2gNj1K+8Q6TpmjS67fajCllDbmeS68z5FiC7i+R/DjnPTFW5rK3uYmguIw8&#10;bLtdWGQw9D61zV58G/Beoak19eLfvBJG6SaV/ac32F9zb2Jt93lkluclc5NAHM6X4am1uKD4o/Ej&#10;dcXp1Z30WEO6R2Fk07/Z/kBH7xoTE0m7Pz8DhRXpkIGPlrJ8dWOu3PhG7sfCl3YW+oSRhbObVLN5&#10;7dHyMF40kjZh7B1PvXJ6JpP7VMbj+2/iL8P5lHDfZPBd9Gf/AB7UWoA9GorJ0mLxskOzW9U0uWXu&#10;1rYSRr+TSsf1q0y64Dhbq0Pt9nb/AOLoA5mdz/wvyGP/AKlGQ/8Ak0ldkM45rg4Z9T/4aAhhvxb/&#10;APIoyFfLzn/j6T1rut5UYxQBQv8AH/CR6fu/543A/wDQK0ay79XPiHT5/wCHyZ1PsTsI/QGtLfgZ&#10;P6UAOriPhBn/AISHx4M/8zo//pBZV2pcDnNcT8IG/wCKh8eE/wDQ6N/6QWVAHQ+PPDM3jHwneeGb&#10;fWZ9Pe8jCLe2uPMh+YHK54B469utcLqPiH4nfBDwfqF74hgh8SaXpdrI2n3Md6yXhRGRUS4eXIkk&#10;ZWJMg2gGPod2R6ecNxXC/tKw5+BHicZznTW/9CFAHVQazetHu/sW4bjPzbcj9aX+2NQP/MAnP/A1&#10;q9CoUYBp5GTmgDkrDUrmf4qGCexaH/iQltrsDn98OeK+MP8AgqH+2Frvi7xtffsB/Ba9ktLibTIr&#10;n4n+Jrdgx0vT5gSljHg5W4nTDHP3YnUjO8Y+0JgT8YVCnB/4Rpv/AEoWvyN0LX9av/2rf2ldK+IT&#10;3X/CUW/xk1OS4j1KORZm0sEJpjDzPmMJslg8v+DZtKZQqT7uS0Yqnisby8zw9KVRRezcbJX8k3d+&#10;h+L+PXF2bcH+HlfF5av3s3Gmpfyqbs5fJbeZY0XS9A0x9N8I6fB9j0fTYEt7eFDwkajgfpXb3Hxp&#10;/wCEaNxoXgRAsYjjUy/3eP8ACuetPh5pPiXw1Nr2t6xPbqBJ5UdvdNCcjGMlSM9Dx/hXI2XhOwgX&#10;9xqepNJM2G3anMcj8Wr/ADGzvFS454nxmYY/EuVSbk1dPV8ysl+SXY/lWGaYrw74Jw0kksTibuUt&#10;W1ezbb6u33Mj8e+LNR8Q+NdBtNUv7i4uv7Sadl2MypH9nnUuSBgDPHJ613C+KbCwSKw061aSFVG5&#10;jwce1eI/GD4pfs8fCDxtpOheP/i+NN1aa6X7fbrdTO0Nv5cjKZCuQq7yhwTnvXcWlxerZR654A2+&#10;JNOu1WWxvob5XgB4yHfLMFwOMI3NfYcQ+AfiJlXDlHMq2AmqKWrWtubVOSXwq21z6bh3jzLY5fh4&#10;49VIe0TaqVE1CVt2pPT0PZ/AHxFt4pfskE2FXlWYcqT/AE7VUGs2+r6E2paprpubu81J5b/dICsR&#10;CiLaFHEQCopKdQzNnkmvOtK0rxlqGqJNaMlvDsJk8tGDFi3HzE4Chc54yTg5Hfzf47/tB+GPgPFr&#10;Vpptjr3jTxFZ6XJq+qabo1i88Ol2UZAae5kQYt7dS2Cx43PyQWyeHgn6PniFxth5zy/DuNJuN5z9&#10;2K11u3b1030Pc/4iBkmKzCWWZW3ia7V1GmrrTvLZLuz6E8YfE7Sk0VtD8MWzMGQJ5u3CqP8AH/Gv&#10;F/iHb+K/Eln/AMKd+GYE3jb4gtb+HfDEKsQY3upHSS4JAJVIYRLKzYO1Yya6/Q9TuvHPg/QdetNK&#10;S2/tPTY7ryYuieYoYc98Aivbv+CUHwv0b4p/tR69+0ZrPhtnsfDXhlNJ8B6nMxCzl7mVL+5jUNgg&#10;vGIlkK9FfacMc/vHg/4M1/D3xFxeKxi9pDAKyna0Z15KyUb7qO912PheB8ZnPi5xzRy/EU+TDUJO&#10;dSK1soPRSfdtWPrD9pPwF4W+F/7FF5oPhezXS9B+HulabqlvawSmNYbDRbm3vTECOQPKsyoz1zzX&#10;uFgwns451+7Iu4ZOevNY/wARfBOi/Ev4ea98N/Elss2n+INFutNv43jDB4Z4midSD1BVjxXB/sjf&#10;Gnxx8Wf2V/ht8TvGfgq8/trxB4D0nUdZ+xrAkK3k1nE86orSgqokZwAQCAMYFf0HKUqknKW7P9CI&#10;xjCKjHZHrS5HFc740CHxB4ULAceIJNp9/wCzrz+lO1LxR4nWykOj+B7uS7/5d4bu6hijdvRnVnKj&#10;3Ctj0NeY/tG6/wCP7W+8E3Gi+GLGbxLYeIry98P6Rb3wuGvZho+oQEsrm3CxILkMzF1GdiAhpFNI&#10;o9wryz4nf8nSfC3/AK8PEH/oi2qpY6R+3L/Zcc2p/FH4VR3RgU3EMXgPUnVJMcqGOqrkA8ZIGRzg&#10;dK5HSV+PE/7TPwt1X4u+LvCOpW11omuSWcfhvw3dWLxu0FqTvae8nDDBwAApz37UAfRlFFFAAc44&#10;rh/AFp44k8C6HNpWv6TBGdKg2xz6TLKQvlrjJFwuT+FdxWB8MFA+G+gn/qEW/wD6LFAHI+IYPj3Z&#10;+ItLs7r4reClh1DUGis7VvAV2ZHdYZJcb/7UAyFjc/d7dK722/4SG30r/SprS7vVX70cbQRO30zI&#10;V/M1wXxvuJY/ir8HbeI/LcfEC8SbHdR4c1hv5qK9LVFUYAoA4u/1v9oNZtum/DnwfLH2afxndRsf&#10;wGnNj864bwF48+P+pfHvxl4Z1PwB4Tj/ALP0nSJJFg8YXUgQSm72kZ09ck+Wc9MYGM549tdfSvLv&#10;h1Zzx/tU/Eq+ljxHP4f8NrGfUr/aGf5igDs7HUfie7gal4W0ONd3LW+vTSH8jar/ADrTury8trFr&#10;uSy8yRVyYYXBz7AttH54FXNijkCqmsjZps8ifwwsf0oA8g/4J4TTT/sfeDpriJ45HivGaOTGVzfX&#10;HBxkfkcV7XXmH7Kun6f4E+Anh3wpc30cclpbSblkbBBaZ37/AO9XoNx4j0Gzi8+71yzjT+9JcIo/&#10;MmgC6SMda86/Zm1u51/4fald3su6SP4geK7cc9Fh8QahEo/BUAq14A8ReLPiJoU3inSvFVhDatq+&#10;oW1tHHp/nDZb3k1uG3+aN2RFu6d/xrH8Fa3pvwdbW/CEPg3X7pW8RXWoNJpGg3M1u814Rdzshy/3&#10;p55XIBwGdsADAAB6nsX0pcA9RXCn476f/wBE28b/AIeEbn/4moT8frLzPLHww8cf73/CH3X/AMTQ&#10;Ba/aVsV1L9nXx9p7DIuPBeqRn/gVpKP612kZOMfrXj/7QvxmtF/Zz8d6rH4M8Tw+R4P1OT/SvD80&#10;QG21kOSWXgcd69HuPCt7e/PF4z1a36f6hof/AGaM0AYXjb4e+F/G3xM0u58XeGbHVLW30O8jWHUL&#10;NJkV2mtzkBwQDhSM+hNaVr8HPhLbJtg+GXh9dowNujwDH/jtcjZXPijwz+05pfgKfxxqWpaXqXgb&#10;UtRlt9QWEmK4gvbCNGRo40IBW4cEEkH5emOfU0GBgCgDDj+GHw5i/wBV4E0df93TIh/7LVPVPAvg&#10;yLVtJ8rwtp6bbp9uyzQY/dt6CunJPXNZeuqP7S0qQtz9uI+v7qSgCZPCvhqP7mg2Y/7dk/wpx8N+&#10;H+o0W1/8B1/wq9SPnbxQByXw302z0zxV41WzRVEviWJ2VQAF/wCJZYj09q66vN/h74vW2+IXxIs5&#10;dOvpvs/jK3jVrazeQAHRdLfsP9o11knjm2QZ/sDWP/BXJ/hQBe8SahqOk6Be6ppOiz6ldW9pJLb6&#10;davGst1IqkrEhldIwzEbQXdVBIywGSPFfin47+I/xY+GfiD4W+Kv2IviQ2l+JNDvNK1D7Pr/AIZD&#10;m3uIXhk2k6qcHa5xkHnt2r2Wz8RRX2SLC6iAGc3FuyY/OuT8afHv4beFvD2s6s3iGG+k0G0upr6z&#10;spA80f2eLzHUr2OMDnjJxVU+b2keXe6t69CZ8vK+bY/F74Ht8VfhhoV5+x/8afhFqGm+OPhfbw2W&#10;rWdtfWUkJtHjElrKsnnKJA0LISy55znnIHoiyR28eEjbft+fd/D7cf56Vg/CnxB4u+JdlrH7WXxQ&#10;1Jb7xj8WLpdX1CRVAWxssbLOwjwB+7ggSOMHq23cxZiWLoVMfjewsbWaYLdabdvLG0zOGkWS2CnB&#10;JxgO449a/mn6TWIynE+IEcLgoL686cfbSSbTny7RXe3Xuf5s4zAcPZzxJnEcLVlSwVGpOdrv35rf&#10;S9rcydu50tnFqunRLremSMrK38I6e9WrjxzqbteWmlxw2MN/JG91Hart8xlXBZiOpPeuN1w/tQfG&#10;Tx5qHwP/AGTvBFrqS+H7SNPFWqXUMskcd1PBPNDaL5Pzq7pbuDIDiMshYrkGvMIfj98EvD3ifVPh&#10;j8bPAnjHw54/8O3cltrnhWzutQu5PMjOGeLy5DvjJIIccEEHPNeljvol5lisvwtfLcTTdeVKEq1K&#10;UrOLdnrfT1V9D0+GqHiVlfBrxE8PUnh8TdUXBc04p7O11ZPoeyfEf4j+GPhNp2k2I0O+17xF4ivF&#10;s/DfhvS4911qN03Coo7DPViQAK9I/Zs/4I9/tifHz4++F/2g/wBv7xBofhrwh4W1Ianofwk8Paib&#10;u4e6ilbyTeTx4iUDbHJmOSRmGFxEdwHaf8E4f+CZnirxT8Upv2w/2pvAeseG5LO3ax+HvgnUNauv&#10;t2nRE/vL24dZt0Ujj5REDwuSeoFfoJ4FsItJk1fRreaZrey1JY7dbi6klZF+zQNjc5LH5mJ5Pev6&#10;XwGFyngjLIZTklKEJKmo1akVdzlb3lGXSN9NNz9/8F/BDLOG8FTzrOIOpj53lef2Lu9ktbPvqfi3&#10;+3V+0F4s/Zs/4KxfGiTxT8I77WrLxZcaDZ6ZqGkWtwVkkh0i1ZbYFUk3yrHPGWAHVs4AK1zc/wC1&#10;L8Xfj7qVx+z9+z5+x/4x1rxhqyJZfZbjTZYYtP8AtHyJPcyOqiGIbtxkYBQoYkgAmv2W1jU9A+Bv&#10;xI1bWZNDvLqy8cai+r65fRqrjTZrbT7S08xlADeS0Vtbruw22Q8kB1A9J07UNK1e2W90i/t7qJvu&#10;zW8gdW/EZFe/T4uoPCU6dbBU6k4Q5FKV27LbTbT8T6biDwD4I4m4onnmOjKVWbi2ruz5bJfkfm/4&#10;e/4Ivftg+PdEtvFXxY/4KDSeFfEEsfmNoHgvwXDJpun5H+qEk0wkuSP+ehCDOcLxky/Bv/gjz4K/&#10;Z4/bI+G/j/8AaA+KNx8Zri8kv5LO98a2Yhi0bULeKOWBra3WdoWJk3uoaN3QxqVYba/SSMev6V4j&#10;+2xrsHhJ/hb4sk00XA0/4rWIkxIsbL5tnewxqHYgLvmkhjBJAy4ycV4+I4kzrFUXSnVai+iSS9NE&#10;j9ByjgHgzIa0auAwNKnKKspKKvb13PbobeMJ93HbivM/jSNNm+Ifhvw74wl1xfDesWN9Y3X9jy3k&#10;MbX8s1klsk0toQyKUNyBvYISxzztrvvD/iODXtON5DbTW8kcjRz21zGUkicdQQfbBB6EEEcGvNPE&#10;3ifxL8Y9d03wjoPhq8021s9ei1CTWv7Qh8u5t7G9iLRhY2MmJkKOuV2sjjJGePDPrz1PRtE0/QtK&#10;tdG0uHyba0t0ht49xbaiqFUZOScAdSSadeoq4A/ums/x1440P4ceDNU8c+I5Hj03RrGa8vpEjLMs&#10;MaF2IUck4HQday7/AOLvw6TW9N0GXxhYC41iFm0mMTgm5wrM23HoFPXHTHXigDqNPP8AoEP/AFyX&#10;+VeLftELfyftPfAtdOuYoZv7c13Ek0JkUf8AEluewZf517Tp/wDx4Q/9cl/lXjvx5QH9qj4E57a5&#10;r2P/AAS3NAHea1pfxoltinh/x34ZtZe0l74TuJ1/75W+T+dcL+ylafGODSPEL+N/F2g3i/8ACc6w&#10;JI7Dw7NbsSLt8kM15LgHqBg4HGT1r2R1AXrXPfDnSbXS7LVI7dflm16+nbj+J5mY/qaAJvEuofES&#10;2AHg7w5o976/2lrMttz6fJby15l8e739pbWPgf4v0lvhj4JxdeF9QhkK+OLwsoa2kGQP7M5PPAyM&#10;njI617RsX0rF+JFuZvh9rkUa7mbSLlVB94moAy9H1X42f2fCNR8DeF45NoDLD4puHAGPU2K5re0u&#10;68TyH/id6ZYw/wDXrfPL/wChRJV+3UCBeP4R/Kl2LnOKAPPfibrAT4tfDfQLmwbzJfEV5cw3G5No&#10;Eek3yNxu3Z/fAfdxz1HAPog6V4r8V9SK/ttfCXRpbhUt4/Bvi7UXDD+KKTR7dTn/ALeyPxr15Nd0&#10;dhhdUt/+/ooAuE4FcN8ZYRdDwuCM7PGFi42+oL1F8UPiY2j6p4b8O+Fdd043mueIo9Pk3MJmij8i&#10;eRnEYYE8xAdcfNWb8WYfEGiW+ga14g1X+0re28SWjraWGkyCZny2NoSUliP7uCD6UAenIgABp2B6&#10;VwrfHKyhYRv8OfGjcfeXwpcn/wBlpsnx605fu/DTxwfX/ikLr/4mgDun9qy7Z/8Aip7hcfdtkA/M&#10;1zNp8dbG+YIPhp42T5sbpPCdyo/MrWfpOt6v4p+N01jaSa1pun/8IuJXgurPyC032jAceYpJwvHp&#10;+NAHoV2d8MnAztNcppXwI+DEsVrq918JfDb3y25Q3T6HbmXDbS43FM4YqpIzglQT0FXNY+HmpanZ&#10;zWkXxO8RWpljKeZbyW25MjG4boGGe/IPNangae5uPB2mTXly00zWMZkmcDc7bRljgAZPsBQBTh+E&#10;vwut/wDj3+HOhR/7mkQD/wBlqeP4d+BIfmg8HaWn+7p0Q/8AZa2GcA9aA2eDQBxHwm8JeGT4Tb/i&#10;nrP/AJDGo/8ALqn/AD+z+1dWPDPh0DaNCs//AAHX/Cm6Fo9ho1q1npiFYvtEsu0tnDPIzt/48xrQ&#10;Jx1oAxfEHh7Q00yR4tMgjKgHdHCqkc/StiPGPlNZfje6ay8NXdysbNsjztVST1HQd6h/4TO3ifad&#10;D1Zu3y6ZIf6UAbbdMYrzjxz8QvHfgvxndW3hX4B+JvGEU0ELS3Gg6hpUK2zAMAjC+vbdiT1+UMMd&#10;SOldYnjWCZ/LGiarH/tSabIo/MisnWfiH4P8EX95rfjLX7fS7a4uLO1ilvn8sNNJuCJz3P8ALJ6A&#10;0Afmr/wVE8S/Ejwf+1T4N/aT+IH7P/inw34c17w6/hCSXVtQ0Z/JvTP58PzW19MArjeuXMeCFALF&#10;sDx8jUJPiLaprPhW+sNmk3RjN1PbsJMy2/A8qV/Tvivpr/gsT8edG+P174S/Yc8I6OLq01t4PFfi&#10;DxBNGfKttPtpVaFoD0kaViMOOAvPcV4LqMGjaprkF7cwtstYzDCyysGEZ25GQe+1fyr8l+kUuH6P&#10;BeW4vGr/AGy84Ul0dJ7ykuyk7eZ/Evi7leW4/wAXIYTAVH7WvT/ftN+4krRtra7Q+Sz1Cz26gtjL&#10;CFYGOTaeP0r2fTfE/h/4g/AHxFo2vC3kuR4fu0jFxGreXL9nkCuA3QjPUYI9a8i0Pxvb+IPAdkir&#10;9omnt8bmX/axnn0rzu48e/AHxf8AFNvgtrPiu8t9d/sxmkjj1a4tI2OT8mEkUPkV/Kfh34T8ZeKG&#10;bVo5VS97DXlKVtLL7K21fRHLSzrL/DHEqjhY1K8VFynFPnlBJ2cn2TufWP7Q2u6HZaDPbWhjeaZi&#10;kW3Gea8NsNGuJ7qNdhVQcu/Qfia4r4l3PwF+C1p/wkHxg+JF3brH/qoLjxZeySyEZOFXzjXJ+BpP&#10;i7+3P8RLX9nL9kP4UeNNDsdSuI4/EnxB1qO+EGj2JJWSULK2GY4ZQOPmxyOo/f8Awz+ifmVSDzPi&#10;if1ejCak4ytGcop6pQu277I+TzbEcSeLmcUqXD9GpCjqnNwaiubdttrZdkzm/Dn7e2m+Mf2p/Enw&#10;yn1mztfC9laGx0Ce8maOC7uYW+c+Zhl5O7bgHpnuK9svf2ivgt4av2h8S+OPCMLqoLLD4i3MoPOe&#10;YVzxX6T+Iv8AgnH+yt4j/ZN0n9kfXPg/oOqeHfD+hmx0ddT01WkhYj95MsqbZI5ZWy0ksbK7MzMS&#10;STnj/wBm/wDYR/4Jo6X4Gs/C/hT9jzwDYwxzTGyt9a0qHUJrpTK2Zo57oySzxMQxXLHA4wuMV/Y+&#10;YZ9wRm86Msflqk6MeSFuVLkjpG91e6Vk/Q/Ws0+ivk+O9jGhifZRjCMWlG7lJJJyvfd2uz4D+EHi&#10;f9oD9tz4j6l4T/YD8C6NqFjpsMcWs/EDxdNJDounttkdEBjRpLh34ULEjbd6s2FJYfQnhj/gh78e&#10;fiZp9jqP7Xf7aEOsRlGbVfAPhrw7cWeiTZV1MMs8F3b3k8fzKwIeE5UAhhkN+i3hHwf4Q8C+HbXw&#10;l4F8Labo+k2EPl2Gm6TZR29vbJ12xxxgKgyTwABzWkUXGMCvJxXFNfWll9OOHpdFFK/zla9z9X4R&#10;8EOAeE6dOccJGrWil+8mry0666I8J/4Jr+FNA8E/shaD8MdB8KaRo9t4I1rXvCKWuhWLWtvONI1q&#10;900Xfls7sHuBa/aHLOzM87MWYkk+7SRR56V4D+zp8dkk+N/xd+Dd3oskdr4a+J62djeW9sFgU3uk&#10;afqOxtvJdp7m6YsR3GTkivZPG3i268M2UMmm6M2pXdxMIobGO5jiZzgkkGQheAMnnpXy0nKTbe5+&#10;uxjGMbRWhwv7Ml7ZeJvB88+vP4gk8SWU32TxHD4iW8VobgKsg8uO5wqqUlRt0ICMCOTt4674z2sU&#10;XwZ8Voq8f8IzfjH/AG7vWX8Br3UvEvhu6+I2rRXVufE119uh0+5kDGxjEUcQi+VmXI8vJKnBJY8Z&#10;Ipnxr8f+HIvCfi/4fXN95Wop4LubwRyKVV45IrhF2seGbMMmVHIAyeOaQ+VXudyyD+0lGT/qc/rV&#10;o5xxWPo3ifQ/EOoM2jarDdeSpSTyWzg8f4itigZ5f8ELPxn/AMIVqDaJ4g06GP8A4TjxNhbvS5JW&#10;/wCQ5fd1nT+VZPxw8OftE32laf5PxJ8G/Y18XaK4t28D3Rk+XUrYg+YNTxwRkjZzjGVzkdb+z4M+&#10;A9Qz/wBDx4m/9Pl9XV65p9lqFtFbXh4W6iljXPV42Ei/qufwoAj0/wD4SS203ZqVxZ3l5tP7y3t2&#10;tomb0wXkK/ma5+/1v4+x3DJpXw88ITR/wvc+MbqJj+C6e3867BFGOKXYvXFAHlUC/tET/FK38S6n&#10;8NvBsSx6JNa7ofGl3Jw00b99NXn5eldnZan8Umbbf+FNBjX+9Dr8zn8jar/OtePUba41ifSUf95b&#10;RRySL7Pux/6CatIoA6UAVxdXyWbTTWgMyrnyYZA2T6Att/XFcH+y3cRXfwU0m6itTD51xeMysQSG&#10;+1zZztJGc+hr0Xap7V4x+xF4n029/Zm8PXF1fwrI11qQ/eP3Go3I/pQB7QelNbOw5Wqc3iLQ7ePz&#10;rjWrSNf70lwqj8yawrGXxZ4gubzUdG8Zab/ZxuNtiY7Hz8oEXJLiUAnfvHA4xQBP4H0uPTvEXiq8&#10;WLDaj4gjuHb1YafZxfyiA/Cuk2j0rxv4efFG+8MePfiRoPiDS/EGtS2PjOBI5tJ0OeaJEbRNLk2D&#10;aWCYaRiVBxls4yxrqm+O2nDgfDbxt/4SN1/8TQB3QAHSuT+O2ojR/gt4v1bOPsvhe/mz6bbd2/pW&#10;afj/AKbu2/8ACsfHX/hH3X/xNJrXjvw54+8Oah4Z174d+K20/UrGW1vbe48PXMXmQyIUdcgAjKkj&#10;gg0Ad5GSBgiuA8b6Rofin446F4X8T6Na6hYt4V1O6+y31us0fmpc2CK+1wV3BZHAOMgMwHU1reFN&#10;C1vW/Bek32peNdUW6m0y3e4khaEbpDGpY8xHqcmm6f8ACu0sfiFa/EK98Za1f3tppNxp8EN5ND5K&#10;xTSQSOdqRKd263TBzwCeOeACTTfgd8GdJs47HSfhR4btYIV2xQ2+h26Io9AAnAq7F8MfhxbjEHgH&#10;Rk/3dLiH8lrc3ACjcPWgDzb4qeD/AAjZ+I/AQtvDOnoG8ZBWC2MY4/s+99vau6Xwp4bQ5TQrMfS1&#10;T/CsD4mWkE/iDwXJIxzH4rDp7n7Ddj+RNdeT7UAUT4b8P440O0/8B1/wrmfhfb2tr4z8ewWlukaJ&#10;4mtwFjQKP+QVYnt9a7KRiq5FcX4a1RND8YeLi2mXk32jXIZN1taNIP8AkH2i9h/s0AdtXl37bryJ&#10;+xn8XGjiaQj4Y68Qi4y3/Eun4GSBn6kCu0k8dWyf8wDWPw0qT/CvOv2wvEkGq/sf/FmKKzu48/DT&#10;Xh/pFs0eP+JfP60ATf8AC/PjO8eW/Yf+Iy56/wDE88Mf/LevzB/4KcePtV/ZT/a81n9q74q/sxeM&#10;/DPg74qaHp9hql7cTafduNbsUMas32O7miRXtPIVdzq7GF8LhST9Tf8ABZL/AIKoeNf2DvAGhXP7&#10;OfhLSPGHiO78WHStctbiaaT+yglul0Q0UQyzPG6qMkBfMVufun4jvf24viP/AMFftXTXPjx8Nrfw&#10;t4H+HV1F/wAUFHcvN9v1woQ89y7qhKRrwkW0Dks2SQF+gyKOHw3tsVjbfVI05+25tvZW95WWt308&#10;7H5D40Y/hahwNioZ4pOmlFpRum5cy5bPvzWOf+B/7TvwI8baLpfh7Rl19pvsSlpv7Ik8pPbd3I9s&#10;jjr2r2q28OMFh1PTZfPhY7kk24I9iO1c/eeK/hr8D/DK+NdatrbR9C02H7OUSMlMH7kapzklgAMD&#10;Oa5X4GWfxs/b1+ImsDw7J44+Hfw902M6fZ3mn+HXOoeINWeOSdbK3WRcxqLeCeV5QpMYVDj5uPLq&#10;eFngHxvw3T4gybBvBQi1KFS7cptPdRb11+R/C+T8K8YeJObSw3D3taeHnfnlUm5QXk9FquyK+l/A&#10;7wv4L/bbu/ixo2ryLNrHh0vqdg0m5N7ttY85wTsHPYmus8Ga/wDE79or9oW6/Zs/ZA+F+j65r2mW&#10;IvfEWt+KNa+x6bo8LkqkjiMPLLl8DbGjHkcYyR63+0f/AMG4Fpe+H28U/sjftb+PNJ8ZrndJ4+1t&#10;760vULr+7eSCNJIVVd5+VX3HaMKMmvf/APgn1/wRt+EP7F3ha/vPFvxA8Q+MvGuvXSXGt+Jv7YvN&#10;PZ8KMQhLedd6g5O5yScjhelfpHEufcE55ktCpXw6xGKoxUKbqwTUUt5Po2+3mf0Lw/8ARqrVOIKO&#10;I4lrrEUqVKNOyvHm5dr2d2knY8o+DP8AwRy/aP8AiB8RtB8aft1/GfwrN4f8NarBqdj4C+GdpOtr&#10;f3cUjPG1zd3SxysilY22KgJJI3LtBb69/ay/Za8J/tV/DbU/gD8Ufg5oXi7wPr0lrda1Yal4wvtK&#10;lkuLeWOSLH2OEvtUwxNkSruIKlSvXtvhXoCeHNV8W6Ta311Nax+Io/skd5fS3DRJ/Z1llQ0rM2N2&#10;5sZ6sT3qv4v8Xat8OfGkOp3MbXmh61+4e3iV3uLW7RC+9ByDE0KSFh8u1oVI3eY2z87xmaYzHVIS&#10;m0lBWiopRjFL+VKyR/UPD3CuQ8KZd9QyqhGlS35Ut33fcveBPAFj4U+Glr8LtO8Kaboek2Glrp2n&#10;6fpd488VvbqmxUBeNDwuOuSe9amsWfj2dMeHPEGlWbfw/bdHkuP/AEG4jq9pmtaXrFkt9pmowXML&#10;HCy28wdSc4xkcVaUgnj/APXXnybk22fQbHz38WNJ8feD/wBoD4S/Er4r/EHQ761XxJd6FpVjofhG&#10;e1ka6v7Nwpklkv5hsCwN0QckV9DIAUztrx79tnVdH8HfCfTvixrElwR4N8W6Xqlvb2lv5slzM1wL&#10;RIFXuzm52j3Ir0DwF8QrPx3Y3UlvptxY3WnXRtdU0+8XbJaXARJDGccH5JEYMCQyurAkEUAY/wAa&#10;9c8O6Dp+n3Hi1tej019Q8u4l8PpfGRCY32mQ2fzqmeCxwoJGTyK7SxsILG2jt4TIVRAqmSQs3TuT&#10;yT7nk15B40+NDeMvFuk/DXwz4WjuEu/GX9l3WrzXUTw2s1tD9vkTYr+YsjW8TmNgPlYxk4Br2Ke4&#10;S2tnupThI4yzfQDNAHm9moP7YN8T2+G1qf8AyoXFQfsQIv8Awxj8ISB/zTHQf/TdBWR4Y+JPg/X/&#10;ANqSPxDp+tw/Z9X+FthcWPmnazxvfTMpIPIPzrwehPNa37D0iv8AsY/CEq2f+LY6D/6boKAPRNfh&#10;vp0hTT7tYZvOG15It69OhG5c/mKxdY0v4vyWjroPjjw3bS/wyXfhW4mUfgt8mfzFdDfDM1uD/wA9&#10;v6VM3HGaAOI8A6P8XLW+uL/xT448LX4kuSt1/ZXg+4s3dl+Xln1CYZAAHTtXQ+JL7x3bp/xSGg6V&#10;eN3XUtWktQPxSCX+VVvh1P8AabXVctu2a9eJ16YkPFdDsFAHmXi7xN+0la+G9Suf+FZ+CdsVnM25&#10;fHV3uACE9P7M6/jW1oeufHCfTo5dS8CeF4pMfch8VXLgcepsV5rU+Kd5DpXw08RapP8A6u20O7lk&#10;/wB1YXJ/QVs6eEexhdRw0Sn9KAKWm3fjCUZ1jR9Oh/69dReX/wBChSvHP2q2uJPj/wDs1QG0k8sf&#10;GXUJHuFZdm4eCPFACYzuyclhxjCnJBwD7uBjpXjP7TkUC/GL4A3tw21bf4uXjlvTPg/xIn/s1AHs&#10;1GfU1TTX9HcZXVLf/v6Kz9a8Q2F1H/ZWh+KdOh1KRlFuskqSHrz8m4FuM96AJ/Fk5htrTB+9qEKt&#10;7jdWjEB2FeX/ALQGnePrP4W3+pxeLmkks7i1njXTdJdZyVuI8hdshJJGRjBznpW0fjdp8HH/AArr&#10;xo3qV8K3LZ/8doA7oDFBUHkiuDl+POnIuV+Gnjhv93whdf8AxNOt/jtYXB2L8NPGyn1k8JXKj9Vo&#10;ALmQr+0dCuf+ZJkP1/0tK7STGxmPp69K4Kw1vTvF/wAW1lt9I1jTbqPw2w+0XVi9uxjNwvygSLg8&#10;89M1v3fgbUrkMI/iLrkO7/nm9vx+cJoA4j9n34WfDXxH8G/DfiLxB8PdDvtQvNJhmur660mGSaaR&#10;lyzu7KWZiepJya7uD4UfDC3H+j/DrQ4/9zSYR/7LWb8ANEh8PfBrw3olveTTx2ujwxLNMRvcBcZb&#10;AAz9AK7DLZ5/KgDHj+HfgKA74fBmlof9jT4x/Ja5D4QeFvDT+IPHSf2BZFU8ZMigWqfKBYWZx096&#10;9Jrzf4BXU9x4s+J0c8xkEPxEeOH/AGV/svTjj82NAHdDwz4dUYXQrP8A8B1/wrh/2lNA0SH4FeJp&#10;YNJto2XTWKssCgj5h7V6NXC/tLc/AnxMuxm/4ljcKMk8igDuIgAODTqw18a26DB0LVjx/Dpsh/pQ&#10;nji2d9h0PVl+XO6TTJFA/HFAHDfE3x74z8E/GKz/AOES+CHiLxh9o8Myed/YN9pkP2fFwuN/267t&#10;857bN3vivzs/bq/Y2/by8a/t4t+2p+y1+x/qcWn654Xg0/4geG/EHibQ7WW/uLcMkd2kkOoTb3Nu&#10;IosEKVFsmA+8lf0q1nxdoHh/4jt4h8RX6WNnH4dCPPdZUKz3SKoOfUkD8a8j/by/afHh/wDYz+LX&#10;ib4EeL7VvEXh/wANHyL5dzJbNPdTWXmKylcsskFyAVPytGDXrZLjcVgcwi6FrzvBqSvFqXutNdU0&#10;z57irJ8oz3Ia+EzOHPRcW5LyWunmfmx8OPikPi/4MsfF+heE9a0nTrqSdCmpXEBUSxSNHIq+XKWO&#10;HUjJUAgdecHpre7tdIeTV7+ZfIsraS5uGboERSxPp0FZ2meFNL8MeFNF8C6f5gtNJ0+ONW8w7pH2&#10;5dywOWLEkk9ya5P4nf8ACQL+zNr+n6ULy61bVrWHRbBbdDJPJNeXSWqbB1Z/3gxzX8if6r8M599J&#10;Cnl2UU1Sw1LERU4pafu/eqNeTcXZH8BSwuCzjhRKMJN166oUeZuTjBzUY6vy3Pl39lr9mjwF+358&#10;XfGvxu+LfiGYxSapKtnplvMY3ZTkoSTkgBcDAPXrXRftM6D8T/8AgnXo+j+Nv2efiJfDQ7xI47jQ&#10;b6Q3Ee5lzuCtnk+2MGv0O+EX/Bvt+xovj2bwz4T8ZfFrSYfDWgQWereIdJ1r7Cur6t5j+c5ZoWVl&#10;CGPCocLnGSeah8Mf8G0PhjUvH2k6h8fP20vGnjzwrpeopcTeFbzTRAl5GhysTy+e5RT91iqhiuQC&#10;pOR/pxlHi5w7l7qWov2bg06TipRnK2l32v32Wh++Yrwd4uxHEFKVTFQnlySi8PKN4qKilbtfqnuf&#10;FPwe/bf/AGj/ANqf7D8K/wBmf4Ia74o8dalE4+x21mIrS1wcGWWdtqIikj5ywUcZK5wP0A/Z1/4I&#10;0R/Bf9kT4rap+0Prtn4n+L/xU8F3mk+I9YhvJksdPtZSDHYW5VVZYw4jaRwu5mQY4UCvpDx9+zD8&#10;E/2SP2cby3/Z38MXfhO20++sTa2ek65erBG0l9ArkRGYp8wJB45zzXvnjXw3a+LvDF94aup5IUvL&#10;do/MiYhkJ6H8wK/LOJvELHZ5T+r4WjDDULqXJBbtO6u+y6LY/UeCPCPhHgaVStgKCVSd7y62e6XZ&#10;H5H/ALO3/BML/gqd8U9Is/gP+0nY6H8M/BOh/Z7PVvEGi65a3eqeIbEOVeKyMDSC0zGmGmmUMolU&#10;rG5DKP1S8BfCDwz8LbKw0n4e6dBpen6V4cttG0vTVRpI7e3gZig3FgznDYJY5JGSSSap/Dn4z2mv&#10;X8ng3xtpzaL4hs7dDcW15hY7jdNNCpgfO2TJgZtqklQ6Z+8M96oRxuGK+WzjPsfnVRTxLWnRJJX6&#10;t23fmfU8M8G8OcIU6scqw8aXtZOU2lrJvq2clrmk/HSfc3hz4h+FbVQPlF54Nubj8MrqEf8AKuG/&#10;YXfxjofwv8Q/Dj4j+IP7S8ReGviV4ng1O4EBiVYrrVrnUrFI42llaOIaffWXlxs7MibVJOM17SwB&#10;XGOO9eB/DLx34U+F37Q/xi8O3ltdbtX8aaXr2q3u1fJso7nRNM062Y/xbZJNNmXcAQrRtkjIryD6&#10;g98ZVKbmXtmvP/hjovhHWvFV14zuYdabxNpCXGmX0mqTXywxrM8EsghimIhKN5MB8yJcfJgH7wra&#10;+J3xLsfhp4XXxFeWn2lXvYrZYVmSMku+0tlyBhRlic8KpNZPwZk8RarqXibxd4h8NW2k/wBo61i3&#10;soyjTxrDBDA3nvGSjuXibaVJ+TaOowADvWiQK2B2rxzXAo+O3wYwP+YBrR/8lbWvTb7xv4e0/wAT&#10;2/gzUNTjh1G9tZLiztpODLGhAcqemRkZHXBrxrSPG3h3x38XvgtrPhzVre7h/sDWlkaCTcFcWtqG&#10;Ge+DkZ6GgD36iiigAPSuf+GBP/CttDBP/MJt/wD0WK6A9K5T4f2d/cfDDRYbDVGtnbS4CsyxqxGY&#10;17MCKALPivwcniXxT4X11yP+Kd1mW+Xd6vY3Vtx+FxXRV5zqvhr4n/8ACY2mh2nxx1C3W6066uF2&#10;6LYnb5cluuOYv+mtXrPwD8VIObn4+apPnpu0PTxj8oRQB2zkjHFY+jeGLaw8W6p4qjP7zUbe2ik+&#10;kPmY/wDRhqDSfDXjGwYNqvxFur4A/dksLaMH/viMUahc+ML6G7t/B9/psFzb3Hl7tStZJYx8qnoj&#10;oe/rQB0NZvi6+j0zwzqOozH5YLGaRseioTXDyad+160rfZ/Gvw48vd8u/wAMX+7H1F7j9Ki+Iy/G&#10;Gw+DPiy78X654cnki8N3zBtL0yeIDFu5/jmegDp/heNH8SfDfQ9WbToZI7rS4Z03xg8MgYfzrUvf&#10;BXg7Uovs+peFNNuI/wC5PYxup/AiuV/ZYle5/Zp+Ht1IWLTeB9KkZj3LWkR/rWpY/G34Q6jq82ga&#10;d8VfDdxfW87QzWcGuW7yxyA4KFA+4MCCCMZBoA3tG0DRPDtiml6BpNvZWsefLtrSBY40ySThVAAy&#10;STx3Jqa3tkjaR1/ibc2PXAH9KIrjzkWSM7lZcqw7j1qOzS4iRlnm8w+czBgv8JYkD8AcfhQBaCgU&#10;hUN1FJk5wOaGZgM4oA84/bGVV/ZF+KbAfd+HGuH/AMkJq9HRQBxXm/7Xy/a/2TfihatcLD5vw91p&#10;PMYZCZsZhuxxnHWvSImLLyaAOA+I/wAIfE/ij4naT8UPB3xLk0C+0vQbzS2j/smK6SeK4mtpifnI&#10;2kNbLjHUMa5bUNM/aOsfizofgRf2hYJLXUdC1LUZmbwfbq261uLCMR5D8Bhdvk9RtGK9pZFY5Irh&#10;vECgftJ+EwP+hI8Qf+lmjUATQ3Hxi06/We8i0W+t2mXzre3aSORU8tgQjNwTv2H5v4d/tXP/ABH8&#10;e+MU0S3vbrRdQ8NyafqiPeXsVomoKkJjly6KMeYFHzPgblAOAxGK9SMank1ma7GhvtMH/UQ/9oy0&#10;AcToOjfFXxZo1r4i8O/tCJJZ3kIlt5P+EThGVIyMhmDKfUEAg8EA1t2HhH4p2+06j8Xluv72PD8M&#10;efyaoLu8Hwu1C/1vUIof7Fvr5rvUL5WEYsB5ShpZdxA8seXlmGNvU5GSOxguUniWWJsq4yp9qAPN&#10;/gLJM/xB+LNleXouJrX4gW0cs3lhck+HtGfoOnD16W8alcYryz9nxXHxd+ODOP8Amp1nt9/+KW0G&#10;vVHOFyaAPEvh/wDCEfFT4fw+J7r4heJ9H1SfUr+O51HQ9YaGSaOO/nVI2DKy7QqgcKDjvXQn4BfC&#10;bwR4X16yGhwtb+IPk1efUJN7yQuscLRGQ/MIyq/dzjczN1Yk6P7NRD/CGzb/AKiuqf8Apxuat/HP&#10;Vo9E8BtfOFP/ABNtNh2t0PmX0EeP/HqcW1K6E1dWPyRPwj179mTxvq37HHizXl1aXwnDHP4L11Yw&#10;g1vQ5BmJwASPNgYmCQA/ej3AYYVzvxVn8QeENEttf8LMy+KL64XRvDGn/ZRI95eXUkaom084DKpJ&#10;HIANfqv+1H+wr+z/APtYW2nXXxF8NzW2saMki6H4i0W7a0vtPEm0uscseDtYopZT8rbRkVwHwC/4&#10;JZfsz/s4/EeL4+6tqvibxh4k0WGdtL1bxXq0l4NPRkUM0MAGwSAIcOFL4dgDXnYzg/g3NuNqPGON&#10;53i6cUnTUV7OpOKtGcne67tW1aP5ZzL6PNSvxjUxWFrqGBq1PaTp21u9ZRX92Wvpcq/8EoP2bW+D&#10;v7Inhe/1TxG19q2sTXOs+IpmhXdc6pK0kUshk+8yhcqqnoqr6Vyn/BPj9nD9u3wr+2V8avjn+2yv&#10;hPUNH1y+WP4Z3mn29s95Z2Qnl/d+YsQlRDCLfKs7ZYNXrv7KXjzxDZfAHwj4Q8J+CL641SNZzqVv&#10;rdpdaalvB5zsZA8tuRI2ZIsIMbgzHI2EV6Fq3hn4ifEWxvtD1/WV0Gykhkihk0K8Y3LOHBjuBLgb&#10;Bx/q8HOSCzCvcljsRUlUlN3lPdvfe+n5H9OUcDhsNQp0qK5YQVopbJJW2Og1/wAX2Xh8/YEtmnvJ&#10;F/0O1jJHnyEEhd2CEyQfmPAri/Cnxo07TJde1H4i+F9S8MO+sFFXVIx5c0iWcAYRSKSJAWRth43j&#10;bgZbaNvxHp+o+BtFs9R8PeGbzWroapHNqa2rR/arr92UMg8x0Td9zglQB06Crvg3xfovxPi1C0uf&#10;Ct5YzaPqS2t9p+swReZFN5MNwp+R3U/JPEwIbv2xXH0Osxfg/wCEbjV7Gb4o+No7+TVPFGnwm60n&#10;VjuTTItuTaxxn7i5JLAkljjJO0AYvxm8L/8ACnPB2ufF74byNptvoOgzXtx4c0y3WOLUZLcCaNM9&#10;IlPllGCr8yyHODg1640aRrlVrgPF3hfxV8UL7xF4SfxtcaXpQVbJ7W2sLeQTRyQIzktKjEH52Xgj&#10;jH1oAqax4q+M/gC+tbi80N/FlvqoW3FvotmI20+8YfKXZm4tSd26U5ZML8pzXlf7Un/C572y8O3/&#10;AI98O6dBpuk+LtDVbyw1AslzcyaparuEbDcFCMy4fPPI7V9OwKSpVwPwrx79uoiD4KadMB0+IXhf&#10;9dbsx/WgDvr/AOG1tealqeo2PiTVdP8A7WMT3SWN1sHmIqrvXIO1mVVVscEIOM5Jk0/w5oPg69tE&#10;02yt7CztNNmjCxqscagtAAT0HSMD6CugLFPlUe9eR+I/F2j/ALR1p4m8HfDq7+0/8In4pj0rU9Qt&#10;daMKfbY7e1u3izEG8xFW5SORGI+dZEYccgHVfEfw9J8WfA+seCdE1vT2s9UsJbK5uFk8wxB02kja&#10;cZw3Q1sWvw98EaMt1Npfhaxhe6bdctHbr8/JbH03Etjpkk9Sa1bPS7CzVjaWkcW/lljUKD2rgvil&#10;4v8AjMfGVh4B+EOiaCxkt/tWsaxr9xIUsoCJVQR28QDTuzoF/wBYgUHd82MUAegaf/x4Q/8AXJf5&#10;V478eWx+1P8AAo/9RzXv/TLc17Fp/wDx4Q/9cl/lXjfx+Tf+1P8AAlcnjXteP/lFuaAPaHIK1R8P&#10;2QsreRQuPMuJJcf7zE1n+IfD3i/U3/4k/wAQbrS1/uwWNvJj/v4jV5t8ELH4sfEr4W6P42g/aB1S&#10;EX0LtsXQ9PYcSMv8UJP8NAHtNVdas11LS7jTnPyzwtG3tkYrm7bwT8SYNv2j406jNj727R7IZ/KK&#10;n+L/ABBefD7wt/bWsa415/xMLK2MksKLzPdRQDhAO8goA6mMbUCinVxPii0/aFkuj/whHiXwbbw/&#10;wjVNEupm/Ex3KCqGl2P7Va3P/E78Y/D+SHuLXw3fI3/j1438qAMLxvHBL+3p8N4pI1bPwj8bHDDr&#10;/wATTwrXqzeHtBkOZdFtWP8AtW6/4V4p4jl8RR/8FCfhhBrVxZyFvgz46bNrC6DK6r4SB+8x/vV6&#10;74u+IXgj4e2kOoePvGWl6LbTzCGG41bUI7ZHkIJCBpGALEAnA54NADovh/4Fh1aPX4fBulrfQsWi&#10;vF0+MSoSMZD7dw4OODWD8Z3aNPC4Q9fGdgCPxeuh0Dxt4R8WwfaPCvinTtSjAz5mn3scy4+qEiuY&#10;+NQmceFdjAf8VpYZ9+XoA7pFG3mnbQe1MRj0FLuJGcUAO2j0rJfTY/8AhNBqwPz/ANmeV+HmZrTd&#10;2Tmuek12/PxPXw6LD/R/7DNyboN/H523Zj6c5z+FAG/JnGFO3I6+leb2vws+OmnafDp2lftGLHbw&#10;xhIlbwjbOQo6DO/nivS1VXGaa6ALx2FAHmHgu0+PzaFDrZ+Jul6412gbbqGifZVgUNyF8ljv3dDn&#10;pjjqa24vFXxS8PR3Emv+BE1K3iuJ2Mmj3gMn2dUZk2xPgySMQF2ggZbOcVd+Ck4v/hbo143V7Vv/&#10;AENq6ny1x0oA8nbX/Gd742/4Q9Piu3h+6vmkm0/TZ/DqTrImSSFmJCswwflJB9AQK6CLwL8aY5N0&#10;/wAd0df7v/CLwD/2atnxLomqXkFvLot1BDdWd8s8bXMJdGXJDKQCD9xmAI6HB5GQX+HfG1lq97/w&#10;j2phLLWI4fMm0x5laTaNoaRMYLx7mA34HUZAJxQBj+IdL8YaT4YurjXfG/8AaCpGCy/2akW75h/d&#10;NdlGingjPFY3xH3f8IdfBR/yyH/oQrbj+6CfSgDI8a+DdB8caT/wj/iK0aa0mkzJGlxJGSQDj5kZ&#10;W/WuB1T9kvwDrurNeeI/EfiDUrNZbaS10i+1UyWtt5LZVUXbnaR8jBi25MqeCc+nX90lvNaxvnM0&#10;5Vceuxj/ACBp8xZMbRQB8G/8FSP2U/E1n4t0P9rP4JWFvqFx4P8AC8ukeIfAtntSa80fzN6vaIMA&#10;PDhiIwMMuQOQBXyrp99pXiLSbPxf4Uu1utM1G3We1mX+JWHQ+hHQj1Br9Hv2mf2+/wBi/wDZD8bf&#10;2L+098atF8N3d7aW72FndQS3FzIredl/KgSSRU+QjeVC54znivkfxH/wTp8Y+KVuv2hP+CXnxy8G&#10;+IPh54vuDqOm+CNelZtOt55Jm+1NZ3sO9oIw+8/Z2RiknmJ8gAVfL404CynxM4co4HNJOhOk70K7&#10;i2ld3lCTS1T3VrtM/m3xc8MMZnObLiDhqS+vRSU4cyXPFbPrZrp3PmXxTYfEzwHF4H+Gfwo1iC88&#10;S+O/F0Hhzw5DfWieXA0wYtM5znbGPmr7g8Mf8G+n7Dt78MtP0f4saTqeveMhdG81rx9bajJaahe3&#10;Db9ygqSqRAtwgH8K89a8z/Zx/Yz/AGmvhZ+234H+P/7Z+p+H7ax8Ki7Xwn4X8BafqGrxtcXFpNA9&#10;5dSrbAQ7NyoikZZpNwIETZ/QG38Z/GDWILfUfD3w8sUsrnUkijbVNXaGYWhB3XLReQdrKRxBnLBg&#10;d6EEV7+X5Xl/AuV0MoySqmoJOdSCcXUqPVtvRu3Q+i8IPD2tkWQzxWe0IvG12+du0mo392LdraHk&#10;Xws/4Jf/APBP39mfRbjxT/wpTRdSm07S5RqOveMAdSna3TMjNIbgsuQB94KDha9QuPjPoumaleaR&#10;4G+HuoaxYaHeix1iTRYV/wBEvGRJlgER2lj5ciOzDhRInXdxNZfAy41u8g1r4p+L7zXLhrVRqWm+&#10;Y0emyzCZZVdbfJACFVVcknC/MWJJOL4L1PXvhn8TPiFbeIfhxrbaX4h8aW99Y61bC2a1ELaVptpl&#10;szCQESwSKRsPY8g1GIxWJxVTnrTcn3bbP2jD4TC4SnyUIKK7JJL8C58RvGEvxK1LRvhf4GutUSHV&#10;Lqf/AISLVtIkEcmkwQoSY5D1jeWTbEBjkbyCMZrq9Q+EfgK/8OQ6DceG7NVtLFrSynS3Cy2sZXB8&#10;txhkzgE7SMmt+w0rTbGWSW0so43lP7yRYwGkPXk9/wAa5f8AaE8Y6/8ADv4I+KfHHhIRf2lpOiXF&#10;1ZCaPcplSMlcjuM1znQcz4V8P/Ebwr4jm+Flh8Upb37H4cS5F7qFmrSRsxMMARQcFR5Ls245ZiPe&#10;prH4h/HLVWuLWH4SCOTTVkivvtV75C3s3Ox7RzkGIjDFnAIJ24yCa6Twb8ONV0PxrfeOde8b3msX&#10;V5ptvYqtxawRLFFFJK4x5SLkkytknPQV1zRgdKAPlX9iXwHrF/4x+OXhX4iXAk1g+ONEuNYu7ViC&#10;1+fDOjtNMjdVzMrMMcAHAGOK+hLD4baXF4n/AOEv1rULvUryO3ENot9IHitBk7niXHyO4IVmySQo&#10;HAznzn9m+2Nt+0h8fCP+W3jTS5P/ACh2C/8AsteneP8Ax94b+Hukx6n4k1W1tftV0lrZR3N0kRuZ&#10;3OEhTcRuduyjJPYGgDD8Gatp/gz4UabZ3Gp2kNxDYFoYbm4VC/JxjnpmpJvhVZ+IPHN14y8bWthf&#10;Ryabb2lvaeSWCeVJM+/5u5EzKQOCuQchiDb8FeCbHSY76PUdKy1zfyXKx3V+14Ig+DtQuo8uMEcR&#10;gbVxxXT3brb2slyU3eXGXx64GaAKdppWmWGpRixsIYdtqEHlxhcKp4XjsOwrSY4Ga8v/AGdPH/xY&#10;+LHhrTPir470bRdJ0vxFodtqGiaPp80lxcW8MyLIpmnbarsVYfKsa7emW616gwyuKAOF/Z7J/wCE&#10;G1Af9Tt4m/8AT5fVY+J+tTaX4w+H1hG3y6l4wmtpR6qNH1KX+cQrO+AlnfP8OtShtb5oJG8ceJv3&#10;wVWK/wDE8vugYEVz/wAWvhv8TNU8beAb60+MGpKtn4umnO3SbI+SDo+pR55i5+/t5z971xQB7CnF&#10;OrhbH4f/ABVhdmuPj/qkwxwraHp64/KGtfR/DPjWwdW1P4mXl8OpWTT7VAf++IxQBQ8O3k0vxv8A&#10;Flkzny4dE0hlHuzXuf8A0EV2Q4GBXmtmviuX44eM4/DVxYwz/wDCP6Lsk1CFpEzvvuyMp/Wi5sP2&#10;uWmJs/Gfw5WPPyiTwzflsfX7aP5UAelV4l+wTodon7Kfh22vrCJ2F3qm4PGG66ndHvXoPhm2+Nka&#10;/wDFY6/4XmbH/MN0i4iH/j871j/st6MPDvwP0fSgV/dzXhYr0ybuZiR+dAHZXfg7wlfwm3vvC+nz&#10;Rt96OazRlP4EVNpGgaH4dsF0vQdItrG1jz5draQLHGuTk4VQAMkk+5NYK/G34RPrlx4ZT4qeGzqV&#10;rN5V1p665b+fFJ/caPfuU+xANdLFcx3EazQSqysuVZTkH3oA4D4Kx7PiR8W2ZvvfEK3/APUd0avR&#10;MDrivOfgozj4j/Fos3B+IVv/AOo7o39a9F3Z6CgBSMnNRyqvXNOZmA4Wo58uhUtt9KAE0y0Ww063&#10;skHEMKp+QArF8deH/GOuJB/whvjn+w542PmTHTUuhIpHTa5AHOOa0/DWpza14fstXuLfyZLq1jmk&#10;iBzsZkDEZ74zVwopOSKAPMZ/An7QUWp20DftIKySs25f+ENth0GcZ31aspP2idF1C6utTfw9rVm2&#10;oWaWtrbCW3mS2K7LhizZUuGxKBjGNy9dprtNVIj1fTVz96aQf+Q2P9K0AgHIoA8d+LnjLxpdSeG4&#10;Lrw3eeH7i38TecdRjWO9jSFbS7+YAY3sVBJTGR7nitHwj/wsH4haT/bfg/8AaOint/MKN/xScIaN&#10;uDsdXYMjYIOGAOGB6EV0/wASIR/bng8gcf8ACUZP/gFdViufEvwn8Xax4hv2k1Tw/r2spdzSJjzd&#10;H/0aKAjbj95AWiVieCheRiWX7oBqWHg/4r2+3+0fjGt0uRnHh2FM+3DVoeCdG1XTdU16XV7v7Qbr&#10;Uo5I5REEyotYE6D3U1tW13DfW0d1bSK8UsYeN1IIYEZB4os5lknuIgp/dSBT7/KDQBKYIm6pXm/x&#10;Y/Zh+G/xdtddsNbl1WzPiTS5NN1qfTdVlja4tJI2jeLBLIoKueQoPvXpbZxxUcTLI8mP4W2mgDxP&#10;xr+zz8O/h34T1rxVsm1K+v8AVNLmuNQ1yRLiWN1ntYnkVyoKGRY1L4OGI7AAD4p/4KI/CTw38DP2&#10;2bD4t+DrSzi8P/GrTvsGum3dFiTxBZRl4puDy9xbblOBybbcSSxz+j3xc05dV8Fz2Dxbla8s9y+o&#10;F1Ef6V57+2b+x34J/bB+C8nwx1S+fRr+1u4tR8N69YxjztM1CLmKdR0YZ4ZejKWHeu/L62HjUlRx&#10;WtGrGUJrf3Zqz0623Xmj4nxC4So8bcIYrKJpXqR919prWLv5NI/KD9ozStRk+FkGr2Opx2V14e8V&#10;6VqljJPbrKrTR3aKqlXBU53Hgg5x0r9i9P8Ahdqus6r4e8ReMvGTahN4f1OTULNIbBIAZmtLi1Jb&#10;aTkeVcyceuD2r42+FX/BI/4mSePtJ8V/tkftB6J4o8I+GLhNU/4RfQPDbWMWoXkBDwy3btLIXiQ5&#10;fylChmVckjIP13H8f9L8UWlnD8HPDOpa9dXkzJD9u0y7061WMRl/OM88ABQ/KqmNZCxkUgbQ7phT&#10;yvL+HciwmTYSv7aNBSXPay96TaSWmy8j4XwJ4D4g4C4ZrYTNmlOdRyUU+ZJetlvuejFkU/P8v+8e&#10;lc74y+KHhLwMskWr3cj3SWf2iGwt4jJNOu8RqEA4yzsqDJAyw5FUbnT/AIneLNVOna3JZ6TpNvPu&#10;aTTbp3uL0AArzhfJXdncvzFwAMgFgcPWvhXF4C+Fb2vhux1TxHq8UdilxfXFys+oahHDdLJgySuq&#10;kgFyAWAA4HQVzn7gP8HfFC30PVPEE/xF8PXXhuS81pXWTUCptyw06x+RZhw5JLKOBlopFHIGX/B7&#10;Sb/xnqWqfGDxVb6/b/2tcPDpGgeIFVBplqgWEmONSQPPMZmLMS22RV+UAg9J4V1+x+JVldJrPgjU&#10;NNawvhFLYa5FAXLCOORXAjkkUjEgwc5yp4GAT0hijijWNF+UdBQB5P47/Z41OTxGvjL4TePW8Ita&#10;6RPbf2bp1ggtpnZllWRhnAxJHFnauSvmLn94SNr/AIST4iaDpmk+IJTJ4j0/VLhUnXSdPCzW6TPm&#10;KUDcAYkUgOT82BuAPIqx4oHifxR48vPBWh+PrjR1ttDguZFt7G3lL+bLOmf3qMR/qu3FdN4P8PW/&#10;hXwvp3hiC5knj02xhtYppsbnWNAgJx3IHNAHy9+3Qnxx8RfB3SX8YeHbPT7HTfF3h+XUptP1LzIr&#10;uRtc04RKIyN42EtkscEgnoRX0Zf/AAx0261rVNd0zWtR02bWoI4799OuvL3Mi7VkGQcSbcLu7hFH&#10;YVwn7eFuZv2cbqNBz/wlnhkn8Ne0816+XCZ+b7ooA8i8Y+DPB/wt8V/Cbw/4W0i30+0/4Tq7MrRq&#10;F81/7A1UtJI38bnaMsck+tdGvxG1PxN8VNY+GnhafTJrex8M2N+101wXO64nu4inyHjAtwR/vVU+&#10;Jel+H/jPbx6P4fXT9WuNB1fz4rm21ry30+9j3RSITGGwfLeSN4zglZWUjDGu/tND0ewuGvbHTIYZ&#10;mjCNJHEFZlBJAJA5GSfzoAwPBXwr8G+D9Pt4LbQbOS8j0+G0uL5rdTJMqKBgk9iRu2jjJJ61y37D&#10;6KP2MfhDgf8ANMdA/wDTdBXR/ETVfipb3ljonwx0vRmmvvO+0ahrNxJ5diEVSreRGA0+4nbtEke3&#10;O7JxtPM/sNG4X9iz4P8A2hkZ/wDhV+gbmjUqpP8AZsGcZJ4zQB6ZfHEsB/6bf0qfJI69RVTVomla&#10;32Oy/wCkA/K2M1neItB8U6oxbR/HdxpfHAhs4JP/AEYhoAxvgY0rad4kMrZ/4rTVAuPTzzXcV5P4&#10;H+D/AMVNEt9TWD476rai61y7utq6Jp7b/Mk3buYT1rqLfwP8S4gon+NmpSEdd2j2Qz+UVAEX7R5c&#10;fs+eOzG2G/4Q3UyP/ASWus0XI0e1z/z7p/6CK4z4yaFr03wM8ZaPPrcl/PdeFdQiRpoY05a2kH8C&#10;j1p2sWvx6ezgXwN4i8J20YgXauraNczN0HeO4QUAd1Xjv7RE8c/x1+A2jNHuZviPqN03+4nhfXIz&#10;n/gUy1t2Fh+1ktwv9qeNPh28efnW38M3ysR7E3h/lWT4r8N+Jdb/AGlfhrd+I76xkbRdJ17UgtnA&#10;6AyeXa2mfmduMXbUAeoyeHtCmbfLo1qzerW6n+lVR4B8Drqcetr4O0tb2Ft0N4unxiVD6htuR+Bp&#10;vivxx4S8B6Z/bnjfxZpuj2PmLH9s1W+jt4d56LvkIXJ7DPOKTw54/wDBnjGPzfCXi7S9UXbnfp1/&#10;HMPrlGNAF3WbG2vNOktbiPcjbflPsQRVpEAXp2qtqDTG2IyBgqc49+anjZjyTQBIBgYopoZj2pHd&#10;1NAHLTH/AIvfDH2/4RWQ/wDkyldRICPlBrlpYy3xohuhcKG/4Rl08vb/ANPCnOa6uMBl3HnNAHmu&#10;nfCX4y6HpkOjeHP2gfstnbp5drDJ4Vt5WRB0BYuNxA796xfhUn7Rnib4dQeJb74t6dfXWqWtwI1u&#10;PD6262ciiVY3Xy2PmfvBHlWwNu7HOK9mAAGK434D2v2f4VaPCy/djl/D969ABJ4s+KGhQvJqvgCH&#10;UljkUvJpN6Axi2ZcrHIMswYEBcjdxyK8Z+Evi7xPqHxm+Jfhqy8e3nheS78dCa0trzw4k8cudK0/&#10;cBMTtDg7VKsRgkAZzX0t5SdhXi/gbwYfHQ+LWhQ3ot5/+FnJPazuu5VlhsNKmTcuQSu6MAgEEgnB&#10;B5oA66LwP8axJub48qy/3B4VgH676zfjB4X8dt8Itdt9U8drqG6wwU/sqOPdyM9DXTeEfHZ1PXbz&#10;wXr+nvY6tYsZPJyWjubYsQk8UmAHB4Dr96N/lbIKO8vxYcQ/DrVpgM7bUnH4igDehRWHzKOlcV8a&#10;bZdSvvB/hmeST7HrHid7TUYUkZfPh/s2+k2EqQcb40bgjlRXbxD+IVxvxYXPi34en/qdH/8ATVqN&#10;AHM6v+yJ4K1ie5a78c+LWt5baG3trE68xhtI4po5lWMFS2N0a53M2RkHOTXI/EX4J/Cz4s+Lvip+&#10;z14utbG10bxB8M9BsGtYwsYjVp9Yw6KCvKvhxjjIGa+hncg8GvOtA0a3m/aS8ZarcW0bNJ4T0COO&#10;RlBxtuNVOOf96qjKdOalHdO69SKkI1KbhNXT0a8mfj/qHxL8JfCHxhrv7P37Qfjax8P+MvAd0dP1&#10;Br+QRx6lbKqtbX0R5ys0LRyAdRu5ArkdL+L4vv2uP2ffBur2/iXTPhX4w+J1k9j4xbw3mHU9Qt5R&#10;JaW0SvhpYGufIDvjhGZ1zt5+9NL/AOCPB+IX/BXr4oft1/tKaX4U8UeA9Y8P6Xb+BfDN5btPNBfw&#10;29nG1zIjKEjMX2V1XBcv9oydu0hvpX9o7w1+zrHrPwzsPin8P4NSPh3xX/bfhe0tvDc982m3FrbS&#10;Il3ElvE5h8uSeEb8AAyLXRTyvg3L+IqueYXCR+uYiFqlRN2UpK0nGOyk+rPwjIPAvJcn4klmLrTl&#10;SjUc6VGVuSEr3uuul3bXQ9P8F+FYPC1ncpHePcSXt491cSOu3MjYBwOw4HFaxdVYnPQevtXF+H/H&#10;fxC8UG5v9B8D2kWmLeLFYTX19LFPcR79rytC8KtDt5YKclwOCoINNn+EV/4i1qPX/Hni+8u90bxX&#10;ekWtw8dhMu47MxZPIBGefmYZ7DHLvufvXQ4/9pfxLq/xO+B82mfDnwpdaxb6lJp87XVtlTHGLq3m&#10;VgjgM4ZfToOvpW540+I1l8R7CH4b+B9a1mw1bWJJra8uNNtx9q0NUB3yzbuIPm2qpIO8sCoIyw0v&#10;GfxXX4TSSW9/8NddutJg+zxx6lpMNu0MKyMsYDB5kfIZucKRtx1ORXaWmnaat5NqcFlHHNcBRcSq&#10;gDS7eBuI5OBwM9qAMXVPhn4O1zSINJ1zRLe+ezgaO1vL6ISTQswAMiyEblckAllIOQPSuE+H3ww+&#10;L/gDUF8F2vxmkvtPjsfM+0X2mq0qOWmCqg3EBBujY5JJMeOhr1m+PkWkkiPt2xk7sZx71zfgTQ/E&#10;ELf8JFrXju61hbyzj+zrNZW8IiUndkGJFyee5PTigDmYPH3x1uLibTbL4ZRy3GkXBTUZrmRre31J&#10;WyUNnIxOdq7d5kAAYFR2NeXfAX4e6p4j/aM+MPhL4sacy3ur+D/D11fRi+84xiTVvEjW+yQcDZEs&#10;G0AYXYOpyT9QRoCua8c+G5P/AA3j8WE7L8N/BeP/AAL8RUAdrffCDw3rGrWOteKJ7jV/7LTNjaak&#10;yywQS7XQzqhX/WlJHQtno3TvVTwh4r0nRtA1q5vtStYZI9c1Jo47i4VN22ZvU9M8VvePvHnhr4c+&#10;HZPE/ivVIbO1WaOFWuJ0j8yWRgiRqXIBZmIAGcknAyeK4H4ffBrVtH/aJ8ZfE7V9FtYtJ8QeHNKt&#10;7O1OpPchLuC41B7iQRsgWIOtzAflJ3MHJ6ZIB0fhPSX+Jegab4r8bafZyx6jpdndQ28JfMLkeZnd&#10;kEEbtvHUZB4JB5rxzoej6F+018J7HRdLt7SG30nXoYIbeEIsca29sFRQBgKBwAOBXrUVtDbQrFAg&#10;VY1wir0UAdB7V4Rqt78XNQ/a98AXPxA0jQ9P01bfxFFo9rp91JcXEiLFb4nllIRV3rj90EJQjl3o&#10;A97ooooADzwawPhgoHw20H/sEW//AKLFb56VzvwwlI+HOggt/wAwm3/9FrQBQ1jVBF8e/DeheXu+&#10;0+Edbn3enl3WlLj/AMi12GwVxGt2c7ftC+F9TjT91D4N12F29Ge70kqPyRq7ZWJPJoAGFYfg64gu&#10;tR8QLFLuaHWijjP3T9ngOPyP61vEA9a4P4LzSyeJ/iMsrcR+Oiqew/szTzj8yaAO72L6VynxyQSf&#10;BvxdEP4vDN8P/Jd66zNcz8ZERvhL4o8zp/wj151/64PQB5b+z544+M2k/CL4Y+C9I+Gvhu4huvhv&#10;Z3EV9deL54SqwW1mm1kFg+C3nZ4JA2nrmvYNG0e0trRJp9Gs7a4k+eeO1w6rIeWw5VSw3E/MVBPX&#10;A6VynwL8KeG9d+A3w/udY0S1u5LfwXpyW73NushjVrSHcBkcA7VyO+0Z6CrvgC9tk+IPizwtZWDQ&#10;Q6bJZFVVQsR8yEsdig8e/A5oA6zUtH03VrGTT9Sso7iCRcSQyruVu/I/AV578IvA9rZQ614J8UTW&#10;viAaPrc8dtqV5ATOsUzm6htZPMLGRoIJ4IxMWYyABm2tuFek3E0dvC00zqqqpLMzYAHqT2FeTaj4&#10;u/4Qv49z67c65pln4a1Lw8q3EzXru95qgnVIgEGY42WHK5z5koaNeVgG0A75vhd8OnO6TwTpbH1N&#10;in+FNb4U/DV1KN4F0kgjBBsY+f0qbwP4007x1pDaxpcdwsaXU1u6XVq8LrJFI0bgq4B+8pwcYIwR&#10;wRV7xBrEHh/RLrXLqKaSO0gaaSO2haSRlUZIVFBZjgcAAknpQB4l+198Bvg5pf7JPxUutP8Ahpol&#10;u/8AwgWr3IeHTY1KzR2MzRyAgcMrAEMOQQCOle7QBQnyHjAArxb9oL4o2Hjv4E+NfAWl/DzxtcXm&#10;t+EtRsLWFfBd/iSSa2kjUZ8rAyWAzmuyt/jrocqZj8D+NFHYSeC79T+sVAHdVxHiFD/w0Z4Tl/u+&#10;C9fX87vR/wDCpofjTocgyfCHi0f73hG9H/tKsS38aWXiv9oHQBZ6LrVr9m8I6zuk1PRZ7VG3XWl4&#10;AMqqCeOgyaAPTBnHNZuucXulj/qIf+0Za0lJI5rnfHniG18OnS727tLyYHUtojsbOSeQ/uZf4UBO&#10;PfHFAGxrGj6frelXWj6lAZLe7t3huI1YruRlKkZHI4PUc1ynwfg1rSLDVvCGveM77xBNoerG2XVt&#10;UtIIbmZXgiuAJBbQxQnb5+xSiKNiru3OGZrLfF/RFOD4U8Vf+Eref/G6wb7xD4NN/eaxpvhvxpp9&#10;5esJLi4sPDV4heQR+WJGUxFHcIFXc6twiA8IuACn8AJP+Lt/HDJ/5qdZgf8AhLaBXqDyM6lV614F&#10;4c8KSeAPE3iTxv4J+IPxLmvvFGrRalqtr4g8E/arNp0s7Wz3KkNrBICYLSJR+92hgWIOcUzw749+&#10;HJ17xJLqv7QN94X1L+1okm+3ywWsksgjtpSohvkdlQHegRSAFmkA+bYyEU5dCZSjHfQ9G/ZpzF8I&#10;LOPd/wAxTVP/AE43Nb3jPwL4N8cahpc3i7wtp+pHTbr7Tp7X1okv2aZcFZE3A7WBAII54rx/4ReH&#10;v2gvCd7pXw6m1Fb210O1vp7rVIU8mz1WSadpIHkkaA/M/muzRwHETQrlnWQAdi+m/tKz3FxpjeIv&#10;DVjb2rXElvrH9iyzG4jZFEUZg+0r5bK28s/mMGCrwu7g0K62PS2AByB3zXJ+N4j4q8S6P4LEsH2C&#10;b7Re6tG6uWuIoPKUQDa6hcyTRsxberJGyFD5m5HfGB/HifBbxQ3w2lZfEy+Gb46C8KKWF99nfyCA&#10;4Kk+btwGBHqCK/Hn/g2ouf20db/a+8ea/wDHnxD8Qr7w7B4L1G3uH8ValdSWZ1o6lYtJ5aTMU80L&#10;5m5kGQCMkAqK1hTc6cp9vuOKvjPY4ilR5G+e+q2Vu5+ynjDx/wCAPhdoo13x/wCMNL0HTVkWEX2r&#10;30drCHb7qb5Cq5OOBmtiyvLO/t47yyuI5opVDRyRsGV1PIII6ivxk/4Om/Gsvxb+InwF/ZW+EetX&#10;HifxNe6nrV1deA9DumuJpLpktIrOWS2Qn58G9WN2Xco84KQC+f0E/wCCQX7PXxw/Zh/YH8C/B/8A&#10;aD1p7nxBp9pJJ9hlhjVtIt5JC8dlujJEhjB+8TuyxB+7TnR5KEZu+u3bfoZUcdKrmE6HL7sV8XRv&#10;sex+MviR460/4jW/w1+H/gfSdUvH0VtSnm1jxBJYxxxiYRBV8u1nLMSe4AA9aj+Fvgr4iaZfeLfE&#10;Hjeax0y88SeIo76Gz0O++2R20aadZ2mPNmt4yzE2zNzGAA4HOMmQtpw/aSSM/wDH1/whL7Rt/wCW&#10;f2xP613pVT1FYnpHAa/8KfiRqztJpv7TXjDS1P8ADY6Zojgf9/tPc/rWl8Kvh/rngO2v4PEXxV1v&#10;xddXt0JzqGuW9hFLGoRUEYFlbQR7RszkoW5PJGAHfGT4kxfC3wgniBvDt7q013qlnptlp+ntEss1&#10;xdTpBEoaV0RfncZLMABWt4S0qz06wWe10NdOkuFEl1bKiBhIQM79hKluxIJz6nigDUVFT7orxX9v&#10;2ZLf4A29xJJtWP4geEyzHoP+J/YD+te2V4j/AMFCdH07X/2apNJ1eziubWfxt4US5triMPHNG3iL&#10;TlZGU8MpBIIPBBwaAN7xP8X/AII/FbwpqHh3wl8S9L8RSLKsV1p/hjVRe3BAmCPG0VqzSEfeV1xg&#10;ANuAANaOm/AHwV4U8W3HjbwGdQ0a8vrlZ7+1s9SnWxuHW1jtQz2fmCAsIYolDBQw8tTziu7jhhVQ&#10;ojXgDjHSnhFHIWgCnDa6pj97qrN/uRoP5g1nnw/Hb+I5vEcszSTSWS2zMwUfKrMwHygd2NbmFHNY&#10;mq+IIrXxPZeG2VvMvLS5nVu2IjGD/wCjBQBraf8A8eEP/XJf5V4/8eef2qPgX/2HNe/9MtzXsFgc&#10;afCf+mK/yrxr49yFf2pvgUS3/Mc17P8A4JbmgD2llUDpXn/7LHhu88I/ATw54a1CNlmtLWRXVlwe&#10;ZnP9a7q5ukt7ZriQ/LGhZsegGaTS5YJrKOe3ULHIgZBjGARmgCyRkYry79sIzJ8FN1szK3/CX+Gv&#10;mXrt/t2wz+ma9RzzjFc98T/CcXjXwp/YU4BUalY3PzesF3DOP1joA31VStLsU9RSA8Y5pwORmgDw&#10;n4pW3ir/AIb1+HeteFdGs7yax+EHjKFo77UGto/3+q+GGBLpFIc/6OeNv413XhV/iR4u1u11X4he&#10;B/D2n2dvDOojsvEEt9IZC6gHa9pCoGFPO4nnGO4tXeiWNx8d7XxJIP8ASbPwncW0Jx0jmuYWf9YE&#10;/KnePz4E+Gvg/WvibfeF7cxaHp9xql01rZp5zLDG0rlTx82FOORzQB1UVla26f6PCkY/6ZoBXn3x&#10;s0nTdIhs/iSY4I5NKvYBezTQuwuLd5FjaEqhGclwVZlcKwyBnkeiqcJk/jXM/FKezfwTqmm/YbG+&#10;vZNPlk0/S7y8SBbqZF3RrvcEJ84X58HacHtQBZ/4V74CvMNP4N0193OZLND/AEo/4VX8NyMHwNpX&#10;/gDH/hXDeFv2jvDem+G/Cdj49vfL1zWILC3vItPt7i4htby4cQpHJJ5Y8rdNuRTKELFW4GDXqfm8&#10;buaAOW1z4DfBfxJa/Yte+Fug3kO4Hy7nS4nXIOc4K+tO8G/DH4dfD7XpY/Afg3TdJW4tR9oTTrRY&#10;VbDkgkKAM8mpvFnxItPB1ytrfeHtdvPMTer6ToNzdqBnGCYUYKfbrXL2vxx0f+35LyXwJ44WM26q&#10;jHwRfjJzz/yyoA9OUADApsvCkn0ri4/jdozf8yb4v/8ACOvv/jVPf4y6KyZPhHxZ9P8AhEr3/wCN&#10;0AQfs03Au/gX4buAfvWTH/yI9d1Xmv7Ht/Hqn7NHhDUYgwWbTS6iSMqwzI/BB5B9jXpR6UARiNPM&#10;bK9hXJ+MvBgufGOj/ETT/Emoafc6WHtriO0jhkjvbaRlLRSrJG7Bd6owaMo4x97bkG1q3xI0zRtT&#10;m0640DxBM0ZAaSz0C5mjbjsyIQevY9az9Y+InhXW9Pm03UfBviiSGVcOn/CK3v5g+XkEHkEcgjI6&#10;UAa/xAdn8F3wZh/qgf8Ax4Vtl9qcHFeP+KP7G17SX0HTPEHxS0e3kaczfYfDs07O0kvmEl7y1nYB&#10;WLbVBCqrbQAqoF83/ar1rxe/7MPjXT73xx42ktbPw5dz2d3H4TvNNvmljhzE093BsXaJBvby44g2&#10;FB+TergH0R401NrTX/CttjP2vXnh/Kxun/8AZK3pPnX5ua8d8b/Cn4i+FtS8L+LfDHxF1zX9L8M6&#10;i0994f1KOKaSWBrY2u+KWOISs8UUs0u1i7yt8udxBra8Mw/GzT/D9jqtxq51pTcLNcQXlikN5cQv&#10;tXy/vRRwFOZOQzEfIVDDcQNz8uP+ChP7LXxZ8AftG+B/2q/h9+x3rnxH8MeJvhTp+l3kfgLQ5NQv&#10;rTVFMlxNPc28UZOJhMuJiTuZGDEHYG8s/wCCVf8AwW5+A3/BPOP4ofs8/tDfs+/EHQVvPihcanZQ&#10;6dp8MjaRLJHFb3VpdW1zLBLbtC1urHaJCxkkXahjHmfsp8F9C+LHgqbRfBHxB8UaPfQ2vhdVW103&#10;Snh8iSIwoq+a8zedtUspfZHuPO1fu1+Kv/BXr9lL9pL4Kf8ABRT4ieMvC37O2seNfDXxg+zP4b1T&#10;S9Ie4QXk0Do9kxVcCYSRSuEBJ2CJ8c4H6xwrm2C4nwtLhzN6kaNCCclUWjvFNxTbfLrftdn5nnfD&#10;7yDNq3EWWwlUxFVRjKLl7vKuqT0VvQ/ar9k74kaT8b/g9pv7QGkX0N3a+Nof7VsZ44ioFnIxNvH8&#10;3LbY9o3FVycnaCTXqSxIQDivk/8A4Iq/Brxz8Cv+CbXw18CfETXL671JtMmvpIdQLeZp63E8ky2W&#10;C7YEIcRADAAQYC9B9ZL90V+XYqnSo4qcKcuaKbSfdJ6P5n6Nh5yqUYykrNpX9bDJF2xsV6hTjNeQ&#10;ab4i+PHxv+HWj6nH4A8K6PpuvWthqAvF8Y3FxcW8LGOfHknT0Rn2jbjzAAT94gc+wSf6tuP4a4X9&#10;maKaD9nPwDaXKYkTwVpSyc55FpECM1gbG34h8L+IdZj8vSviHq2ktjHmWFvZuf8AyNBIPTtXnXj/&#10;APZ2+JPirw7faRqH7Xnjv7HdW7R3FkdH8PeXKhHKk/2XvwRx8rA47ivZHAC+lcFLfL45+K154b1P&#10;4d3k2neHbVo/7Uu5LaSyluJUtpQqxeYZfMVDw5jCgFwG5wQDurY5HTpxUjEZ5NMgQRpsXOBxyac/&#10;TJoA8R8DeM/Avwy+PXxa1Hxx4y0rRo77WtJmjk1S/jt1cnT4ouC5GeUAq1ZeC9B+Kfx68aanfPfa&#10;l4d1HwNoSaXqMF1MIFuDc6mLoWdypARikViXWFxgiNiAz5PT+DfC2k2Px+8aeI102D7ZfaXpe668&#10;keYYwLhdhbrjKZx0rvVjjA+57dKAOV8DeBdV8DaO2hQ+NtV1CBbuaWCTWLlrq4jR3LiIzSFmdUzt&#10;UsWbaBkk81u3NndS2skLalNhoyMbY/T/AHaumND1WoppSEI3Y470Ac58J/DVl4L8BeG/B2nxCO30&#10;rw7aWcEa9FSKJEUfgAK6qsPwxKZLGxB/hs1U8emB/SttztXNAHEfs+c+A9QB/wCh48Tf+ny+roPE&#10;FpJc65okqD5bfUXd/YfZZ1/mwrm/2fpQPAV8c/e8b+Jsf+Dy+roLvxbptr490/wJKP8ATNR0m8v7&#10;fp/q7eS2jf8AW6j/AFoA2kRR0pxAPUU2P0oY4PWgDm9Gt40+J+vXSJtaTTNPVm/vYa5wPwz+tdJt&#10;BGTWfZ6b5WtXWsH71xDFH/3wX/8Aiq0U4XFAFDxFqI0fQr7Vc/8AHrayS8/7Kk1438AviB8W7n4Y&#10;eE4dH8B+HLmLWdHn1GCe88VT27bfNViCq2MgBPnjox6V6p8Uj5fw08ROv3v7Eu9v18lq5D9mjwj4&#10;dv8A9mf4cJqmi2t0YfBOmtF9pt1coXtIi+MjjPf1wPSgDS+BPw11H4e/D6HQPFhsbjU21TUL25ms&#10;/wB4g+03s9yEDsqs+xZQm4qM7c4HQdpf6Vp+oWclje2kcsMgw8MihlYehHpWN4e8PtoXiPUGstOj&#10;t7GZYTbrDtVdwUhsKOnbtzXQTMqxMzHjvQB5L8I/Bmg+FvGmufBF/BmnyaPo9jZ6lod55Bby7e7l&#10;vE+wnzHct5DWh2sNieVNFGqDySz98/wv+HUhzJ4I0tj/ANeKf4Vynifxjo/hn4waPrRvtPj02+0W&#10;6g1bUlulG14mWS3V9sRyAHuNpaVFXe4Cuzgr0vw2+Jeh/E7T7vU9Cs9Shjs7w28i6lpc1qzHYkiu&#10;qyqpZGR1IYAqc8GgCR/hV8NyuP8AhBtK/wDAGP8Awrl/Ef7KH7OPia3uo/EXwX8O3gulC3DS6TFk&#10;jtyFyCOoI5B5HNdx4q8Q6d4S8OX3ijWJWjtNNs5Lq6ZYyxWONSzEAcnAB4HJ7V518Q/jxD/wg+tQ&#10;eHPAPjefUjpVwLCOHwVfZeby22LnysDLYHPTNAHqNtDFbwLBAu1FUBR7AVJXCW/x40GZePBHjRcD&#10;/lp4Lv1/nFVmL40aLIuf+EP8XDP97wjej/2lQBua2f8Aid6SC3W7kA/78SVrDgYrh4viDYeJvFmj&#10;ada6Frdsy3kjGTUtDuLaMj7PLwGkQAt/sjnAJ7Gu45C80Acv8QyTrfhHn/maP/bO6ro5reF4GjdP&#10;lYYb6Vx/xb1eHRrrwtqNxBcTLF4mUtHZ2zzSHNpcj5UQEn8B0qw/xf0RTs/4RfxSf+5VvP8A43QB&#10;nfAzQNR8D6brPw9n1++1Ky0HVUs9Fm1AQB47P7JbyJEPJjjBCGRkBYFyFBZmPzHtrcFHkcD77Zbp&#10;6Yrz3W/Efg/VJmvP7B8dWs32iObzrHQtQhO5GBXcFTa44AIYEFRtIIwK524uvE1pOup6F8UfiVJc&#10;RgiO11rwKJ7N9x5MkcFpBIxAPBEqgEKTkblYA9nebjC9araPcedJeZb7t2y/+OivJ/DPhTWPHXim&#10;71ST4k+LtN1a30kJPdW+mLYK/mzs2Ft7mKRGVBEEVmDsA0nzZbIuXUPxmuvFC6FpV5NpdzZ3El95&#10;xiWbT9Uj3IFglfydyMUVh8hUxswbbKq7WAD45+HNB8W/HX4W6P4k0yC9tVvdUuFtrmMPH50Vqrxy&#10;YPG5G+ZT1B5FeqCNY1xnt1ryPxT8OvjX4m+Juh67B4nsrFvDd5eXVvq02grNb3MFzH5X2QRC7WTz&#10;Y1AJmOEYnhRyo474ift2aJ+zr/wTm0n9tH40G3mmbwPp2o3FrAwt1vdQubdGSCPJO3fK4AHzEA98&#10;VUYynJRW7JqVI06bnJ2SPTPi/wCI/DOseI/DfwZu/EFpHdeI9Uzcaa0yefNZQRvcS/uicvE5iWF2&#10;wVAmwecA+gWVjbWVrFZ28SrHCipGiqAFUDgAe1fzvf8ABJz43/tDf8FGf+C4fh39pT4leJJ/7QsW&#10;vLy+vLPKQ2Onw2k6w6fEAVAibf5ZXq+6R2DHeT/RQv3eK7MwwFbLcR7Cr8Stddrq5w5djlmFF1Yx&#10;srtLzS6jSgA4FYPjPUfHthaQv4A8N6Pqdw0mJotY1yWxREx1Vo7acsc9ioGO/augJwM4rndbXXZP&#10;GOirp8bNZRrcHUNpAABQBOM8/NnpnFcJ6BX8E2Xj25g1C/8AGmn6fpF7eXm9bbQ9WN9EEEUaB/Mm&#10;tYTu+XldhAAHJzgZviL4XfEHV2ZtM/aN8XaSCflWx07RnC/Tz7CT9a7pFx0FUfE2oajpejXF/pOh&#10;zalcQws8NjbSxpJcMBwitIyoCTxlmAHcigDyX4N+C/F3gv8AaX8VWHiz4x+IPGHneB9GkhuNftNO&#10;ha2H2zUhsQWNrbqQSM5YMc98YFe0qAvArgv2fPAtx4Z8EWeseK/CUOneJry2I1iSTyZLojzpXSOW&#10;aMsJNokOPmYAs2OprvqAPKP20IDd/Aa6g/6mTw+35a1ZH+lXfif8QvhX44+HmteGdK8c2OqXV5os&#10;zWtjoWqGS6nyrBPLW3YyMGZSPl4IDA8Zpv7XWk2OvfA2+0bU7SK4t7jWtGjuIJ4w6SodUtcqyngg&#10;jgg8EV6Na2dta26W8MSqsYwqqvSgDgtG+D2jrYaDrfh+61HQbzT9Ptoks9N1CaGzCp8zJJaK4hc/&#10;Myksm4A8EFVx2sVpq2MT6szf9c4kH8wau7F9KTjGVOKAPOfFN7rFh+0V4H0dNZuGs7zQtce4tdwV&#10;JGjax2MQAASu9sem41V/YhGP2MPhCP8AqmOg/wDpugq546t5n/aH8C6krYW30PXFkz23Gx/+Jqj+&#10;w++f2M/hGA2dvwx0Af8AlOgoA9KvQBNbj/pt/Sp3wARioNRcRyQux6Tf0qRpBng54oAzfAfiaHxl&#10;4WtfEcCgLcb8Aezsv9K2AAOlcF+zOX/4UtookUq224+U/wDXxJXe0AVdXSxazePUdvkSfu5FfoQ3&#10;y4/HOKnSNBGFA4HFct8bdRm0rwBJfW5ww1TTk/Br6BT/ADrq1IAoAAqjoK8o+Iuv6/YftSeC9E8N&#10;adZ3d3deAvE0y2+oXr28ZWO80NSd6xSHOZV6KePwr1ivGPHcrj/goB8MYFc7H+EPjlmXsSNT8KAH&#10;9TQBN8OvFPj39oLTvD/jXxF4C8P6Vpen69eystv4klvpnkt2urLb5bWcSgFsvncSAMYJPHq8FnbQ&#10;Pi3gSPt+7UDP5V5n+0X8GJtT/Zp+IXhH4G+FLCx8Uap4P1iHww+mxxWckeqT203kyJKNvkubh1bz&#10;MjDHcSDzXqAJUUAcN8cfh0+vaVD4z8OGGHXNDmW7s5JlkKXKIG3W0gR1ykisy85Ck7tpxit2x8C+&#10;DNWsYbvUfB2neZLEryRtbo+1iASM45+verPiy8sW0S80y9ng8y4tZFjgmvDB5mVI27xyvpuHI6iv&#10;P/hV8b9HtfA2l6H4i1mTUvEVnHDaa3Z6dbzXM0E+IgxZViVwn76Jt7IoKSKxGDQB3X/Cq/ht/wBC&#10;NpX/AIAp/hVTWvgd8IvEFk1hq3w70mSNlIyLNVZPdWABU+hBBBrpoXL/ADZ4xmuV8Y/GXwv4P8WL&#10;4IubHWLzUv7NW/e30nQ7m7KW7SNGGJiRguWRgAeTigDnfDvwp+Gvgn9pGbxD4S8Fabpd9qHhDbfX&#10;Gn2axNcKl0u3ftA3YycZzjJx1r09FVV2r0rxmT4wWs3xri8SJ8PPHBsE8MSWzTf8ITf4ExuFYL/q&#10;s/dBPpXYJ8b9GPyjwZ4v/wB7/hD77/41QB29c18Jrc2ngHT4P7qyf+jGqovxm0QpuPhHxZ/4SV7/&#10;APG60vAU6zeFbOWC1uIQyE+TdW7RSJlicMjAFT7EZoA3q8z+AP8AyNHxU4/5qTJ/6atNr0wnAzXi&#10;vwc8e6d4e8dfFTT7nRdcuGHxHZi+n6JcXCc6VpvG6NCM+3WgDY/akvvEXhLwDD8TvCevyWN94d1K&#10;2lWLyIXhvY5Z0geGbfGzBCshOY2RtwX5sZB674lBn+HeqK//AD6HO76is3WviF4O1/TJdI1jwH4k&#10;ubeYYkhm8I3bKcHIODH1BwQeoIBHIrlfG76R4u0qTRrTWvibolvKuJF0vw1LIX4K5zdWsxHbgYGV&#10;B7tkA9c37B1xXI/EyOSfxR4EcEfu/FzMfb/iW3w/rXE6bq3iyKVNB1Txh4w1PR2mT7QdS+Hsv224&#10;jwd0bzIiQhWbAJECkR7gDuIca3jfwT4t8I29p460XxHrHiKHQLmXUG0G4NupMSWtyvl2wgtlZ5j5&#10;qoiOwUgDkHkgHpkiI6/MfpXG/BrwR4P8O2+teINB8MWNlfax4g1B9VvLe3VZbxkvrna0jgZcjc2M&#10;k4ya53wpD+0PJ4Dj1aDVbe41Ca/N40OuWWyRrf7SQ1vHGgj8jfAN0fms7RO+yRnwXq54FX4seHdc&#10;0mLxVqljHY69d3l02irpIjudNaXzLnyZJ1uZI5mQsULIoViNwOOCAelNGqjKiuP8D+D9MXxjr3xD&#10;vY1uNW1C8+yC4dSfs9rCdqQJkkqmQZCoODI7sAN2K7IsfLzWD4ER1tdQMw5OtXZX/d804oA3RAnc&#10;USLtRmHpT6ZcEiBsf3aAPM/GcHxz8eabN4dj+HvhOPSbq6jZL5/GVz9oEKzK4cw/2cVD7VB2eYQD&#10;xuI+auv1nw5r+r2vlaf4+1LSpNuDJYwWjsT6/voXH6Va8F3P27w1Z3fzeXND5kO5SCY2OU4PI+Uj&#10;g8itOTCjg4oA8n8W/BL4sTaZdXa/tg+PLeNYHbyI9H8OlW4PyktpZOPoQfeu2+D8j3fwo8M3NwS0&#10;knh+yZm7kmBCTXLfEm28U+Pfin4U8KWvw/muvD2ka1JeeItVuLq3+ymM6beRrbtCz+ZKxlmt2/1Z&#10;QYznK4r0bSrK00ywi02wtlhgt41jhhjXaqIBgKB2AHAHYCgCwBivn3RPiB4I8B/t4/FW48aeL9N0&#10;mOf4c+C1hbUbxIRIwuvEbEKXIyQoJOOgBPSvoKvCfhxptjJ/wUW+LeqzWMLXMfws8ExRXDQqZFja&#10;98RFlDYyFJVSRnBKg9hQB1V3onwo+Mnj1dWjs11xf+EekWLWreSSS1tUeTZstp1PlJM5WTzPJYSB&#10;Y4fMwPJz1HhrwXN4T09dJ0jxDqE1qrMVOqX0t7NyckGa4d3I54BJwOOgFdEsUeM7BzS7EznbQBVa&#10;0vsY/tSb/viP/wCJrxCx1G/1P44/C261K7kmlW48ZReZK2SVSdUUfQKoA9hXvLn5Gx6V89eFbprz&#10;4x/C+XbtxqXjlT+F6R/SgD6GooooADyMGvMfBnwK+HXiTwXour6rp+oNNLpsDsYdfvYl3FB/DHMF&#10;H0AwK9OrB+F4z8N9B/7BNv8A+ixQBn6L8FPAHhrVI9b0iwvFuo0ZI5Jtau5cKSCRiSVhyVXt2FUN&#10;A0PX/F9nqwvviBrNmYtfvIrd7CWNCkQfCL80bdBXdv8AdqjoGkxaSlwsDZFxeSzt9XOaAOJm+BGu&#10;O+//AIaF+IC8/dXUrTj/AMlq53xR8P5vgJ4L1jxhoXxK8T3t1qniKwlvm1K8hk8ySee0sy2FhXH7&#10;sKPqM17PsU9q4T9pHSZ9a+FM1haxlpG1rSHwvompWzH9BQB02naBeWJyPEt/cYPS4dCP0UVwn7V8&#10;HjRPgb4qvPDvi+KxWHw9dedHJpgmMv7thgHeNvXrg16eg+WuH/aTsb/UfgV4s0/SfK+1TaLMluJ8&#10;+X5hX5Q2OducZx2oA1PgvpkmifB7wno0q4az8N2MLD3W3Rf6VSuPBd5ovj+78aeF9QdrrWI4o7+z&#10;u5j9nKxKQrgBSwfBx1wQOleOP+1Z8ZP2bNf8KeGP2yvAvh/TfDuvbbJviN4X1CRdL0zUG2iC0uoL&#10;jMkEb/Ooud7IGVQyorbh654Y+PPwX8e+Mrfwt4E+LHhrXNQazmnaz0fXre5lSNSgLFI3LAZYDOKA&#10;LXxM8L+JvHvw+v8AwT59vD/akYtb6SGZl/0VztmCHacMYywHGMntVrTPhX8MdJnt76y+HuiR3Vrt&#10;+z3S6VCJEYD7wYLkH3HNdLtUfNiqmtapZaLpNzq94WENrC0s3lxlmCquThQCScDoBk9qAPMfAHxK&#10;/wCEG1i68B+KfBniC1lufF15Ha6mdHf7HMLi4lljlEgZvkYlVzwA8irhe3o3iaYHw5eHOd1sw/MY&#10;rzfwv4f+NHxH12H4ieKtdsdK0mTw9dRaXolnBPHcRyzvBJFJcsz7WeJY2Hyhf9c3oKmOn/tL6bo1&#10;vaeKPEfgm5sYjBHfSQafeLcSpuVWIZpioc+pBGT0oA9SjhiVeIx0pxjQ9UFQx3ClQFlDZx0qaMk5&#10;zQAGOPrtrkdRv7Gf4x6TFbXEb/Z9B1SK6Kt/qZDLpzBW/ukqQwB5I56V1kjANhmxXJ+BtIs7XxX4&#10;0uTErNeeJIpZMqOo02xT/wBkoA6SbWtJtlxcarbR9vmmUf1rG17xX4VF9prP4k08eXf/ADFrxOP3&#10;UnvW1Jouj3SYudKt5O/zwqf6VA/g/wAJynMnhjT2/wB6zQ/0oAm0/UdP1eBb3S7+G5hZiFmgkDqS&#10;DgjI44OR9atMoC4ArnfhxYJpHhx7FLWOBV1S+ZY41CqqtdzMOB04IreuHkMDCF13Y4PvQBx/7Qv/&#10;AAsiL4FeL2+DcCyeK/8AhHbv/hHkb+K88pvKHPfdjHvX4Y/8E4/+CCf7QH7X3xx1T4s/8FHfDviP&#10;w/oml6o0+sabq9xt1fXtQdRIpLkuUhBdXZzy+AgAG4j9kPAXwq8U/FaLVPF3jf4z+OrW/XXLuxez&#10;0fXGsbWMW0rWwaOFAQqv5Xm5JyfMya3IfDOrfs5+EPFnjK08U6h4gtkifVZI/EGoSXF0VhtkVolk&#10;boCI8jjALVtRxFSj8OjODFZfRxVaFWbfu7JPT5npWj6bZ6Pp0OmafAsUNvEscMaLgIoGAB7AUmoa&#10;jpNvIdPvdSt4pZIyVjklUMV6ZwTyKsxsAAGbtzXG3trp198do4bu0hlYeE3P7xAxH+kr61i229Tv&#10;Oi0bT9dtINuq68l4f9mzEff2Y1g/ELWNG8I3MOv6tqi2jLpt3BBN5LNh2MJH3QT/AA56Y4rso1UJ&#10;tC1SvFgGpQyPIu7a0casRyTg8f8AfP6UA9T8Nv8AgkP+wH+0HZf8FeZ/2mPjhr0djH4Z8UeIJrWT&#10;VZJJLnxHNc2F3bgwMy/PGI7sy+YT0gZQOK/dZY49owtcV8WPBPi7xTL4d1jwLq2n2mo+H9da/RdV&#10;t5JIJlazubVkIjZWzi53A56oO1ZWpa/+0DpGp6Lp1xqHg2b+0tUNrN5FrdAxKLeaXdgynPMSr/wK&#10;ujEYipiJJytoraK2hx4LB0cDTcad9W2792UPEXjDw/4X/awtI9bvhA1z4BlWHKO24i+j/ug4/GvQ&#10;f+E48O8MNRLZ/uwv/hWVpHgPVf8AhZK/EvXtSt3ul0E6YtvaRMse0zCUv8xJzkYrrwoHQVznYeXf&#10;H+a68Y+HPD9l4Z064vJLXx5oN5cLFCcpBDqMEksnPZUVmPsK9Jsbo3LMfIkj28fOuM+9R65rOj+H&#10;tLm1nXdTt7Kzt4y9xdXkyxxxKOrMzEAD3Jrn/DfjyDxH4/1HS9GnS80u30OzuYNQtWEkEkkk10ro&#10;si5VmVYkJUHIDKT1FAHWV4b/AMFFINYuv2Xbu18P6otjezeMvCiWt41uJhBIfEWmhZChI3hTglcj&#10;OMZGc16tqHxC8N6W5jvZbxSOG8vS53/9BQ14l+3J8UvB+q/BGPw9a3V99quPHXhIQh9FulXI8R6a&#10;eXaMKOB3IoA9B+Gvhb9onwt4wkf4kfFzS/FWizaewWO28MDTp7e53ptbKzSB0KbwQcEHbjvXeX95&#10;dW1u0tratPJt/dxKwXc2OBk9M+varMYDLytO2J/doA8u1Txv8bPGkWoeBvD/AIRbwbrixWU9nrGp&#10;GLUrZYnnYTZSJh84iikChiAXdOcZqa4/Zx8J6vqp8W+Ptd1jXNYMAT7W2rT2sUHyKJBDFA6iNGKb&#10;tpLkH+I4Fd5FFEPEdwwC7ms4R+Tyf41aulHksNv+cUAGn/8AHhD/ANcl/lXh37T3hrSfFf7SPwM0&#10;bWElaCTXtdLLDdSQtxo1z/FGysPzr3HT/wDjwh/65L/KvHvjwo/4ao+BXH/Mc17/ANMtzQB1S/s3&#10;fCoRsg03VMSDDBvE2oHP5z1tf8ITZaF4bXQfC2pXOmxxyxGORbh5W2o4ZkzIWPKgr9DXR7R6Vyfx&#10;F1a50zxR4Isrc/LqHimWCYeqjS7+X/0KNaAKut/CPVNbl8yP4zeMbHvtsb62VR/31A1Ubf4EavDI&#10;Hm+Pvj2ZQ2fLm1K12nB9rYV6DGB39KfgYxQB53oWn+I2+KOteFLvxvq0ljp2jadPaySSR7zJM92J&#10;NxCcjEMeOPX1rtobK8t7QwQapIzbcLJMoYg+vGKxdH0ua3+KeuauwJjutI0+JS3rHJdk/wDoYrp1&#10;AxjFAHjvgnVPFi/th+KPB/iTxNFqUdl8O9FvrVY7AQeT9ovtUQg4Zt2fsvXjpXo/j3whpPxE8Daz&#10;8PtdaZbHXNKuNOvjbybZBDNG0blWwcNtY4ODg14H8SrD9pHSP26PEnjP4C2HhXULV/hJoEWu6X4i&#10;kuI57lodT1p4YraWM7YS4mmDSSK4G2PCnmui+Cn7efwV+Ifh+8j+J3iXR/h/4q0XUJLDxN4R8TeI&#10;7WO4024Q44ZmXzY2BDLIAAQegPFAHWfALxN8Q/EXgVbvX7u0vFttY1KwjvJCyzzR2t/cWyNIANu8&#10;rEu4jAJycDOBb/4VJYeJ/iLqfjX4kaJpmqRpGtr4ft7i3WZbe1KRNKGWRMB2mQnIJG0J0Oapfsq6&#10;pp2tfByPWdIvobqzuvE2vTWl1byiSOaJtYvCrqwyGVlIII4IOa9IYpt2hgKAPM/iz4M8H+E/DOk3&#10;umfDdrjS9H8RW+ozaL4d0kbmmVv3U4jjKjMcuyUnniPnNdh4D8daf4+0ybUrPTL+zMFy0MlrqVqY&#10;ZQQAQ2D1VgQykHBBBrJ+J174r1ML4G8A3mljUr62d7hdWt5ZII7YfKxbymUqzFtq884YgHacY+m+&#10;Avjb4O8O6Rp3grxX4fnuLewEOrSa3Z3DRyOMbWiEci7eMg7s8Y96APQNOvY7q+u7Lb/x6sgOe+V3&#10;VcMaEbStecfBjVPHTeMfGWnfEbU9Fmv7W+swv9jQyxxKjWqsBiV2OfxxXo8MgkGQ2aAARRgYCCob&#10;uS1to3mnZUjVfmZuAKsVm+KYYrrRLq2kCsroAynHqKAOC/ZG/wCJN+zf4TsNWzbTR6ewkhuPkZT5&#10;r8EHBFd/N4m8PQcTa/ZKe4a6QY/WrC2NjPEpe1jcY7oDmoZPDHhuUs8ugWbE9d1qp/pQBVtvFfhS&#10;5v1s7bxJp8k0z7YYkvELO2CSAAeTgE49q1yiEYKivPPiR4W0Oz8SeC77S9Bs4ZI/F0ZaSG1RW2/Z&#10;LrPIGepr0AyDOd4+maAHeTFyNnXrXlv7baR/8Mh/Enj/AJkvUP8A0Q1XP2hNcu9LsNFtX8bapo+n&#10;6zrVvo93Jo8aC4Ml3IsULJKeYsSEZZeQrE4JArkPix+xpL8QPhZr/gbT/j349Fxq2kzWsMmqeJ5r&#10;i2DOhA8yPA3p6rkZHFAHugijKbdny+lJIqJyRx1rJ0PV9VOrz6HrH2dpI7dJo5LfONrMy4IJ65Wt&#10;Sdgwwp7YNAHK3rnXPG9nfeGvENuippcvmyRxLNuUyR/LncMeua6MWcjRZlmVm7t5eMmsz4bWOmf8&#10;IJo9zaWcMfm6XbsWjQDdmJTzitqciNcbsCgDyvwF8ZvhD8N/h7pXh7xD4qS0ktbco0f2OZtp3nj5&#10;UIr0fw34n0fxdolr4j8N3wuLG7j8y3mEbLvXOOjAEfiKg8F6ZHYeFLOxB3mKLbu9eTXMT6T8etL1&#10;vUJNJ8R+E/7NuL1pbNdQsbkzRRnHyMVlCnHsBQB38rbYmbHRTXlv7M3xM8Han8AfBKWWsbmh8I6a&#10;sv7mQYYWseRytXvhn4t+LvivUdct/EFx4cWPSNaewVrG3n/ehYYpN/zOcf6zH4V1Hw48IQ/D/wAC&#10;6H4Ht7p7iPRtJt7CK4kGGkWKNUDEdiQuaAJv+Ez0F+EvC30hf/CsfwdcyW/iTxTqk9lMsN3qkMlv&#10;I0JAkRbO3Qkf8CVh+FddL93k1h6/4u8M6fcyeF73xHp8OpTWnmw6fJeIs7odwDiMncQSrAEDGVPp&#10;QBtQSGQZKbac4z1NZq67a2Gmw3Wo+cvmQqzKtu7sMjPRQazbn4s+DLVWM82ofJy23Rbpv5R8/hQB&#10;wHi3wf8AGzxD8dPEE/wz+Ntn4Ztl0HS/OtbrwmmoGR9958wYzx7R04wa9V8ONrS6RbR6/ta8WFRd&#10;SRDCtJjkgc4BPbtXB/C7xxovjr40+MZ9Ba4a3h0XR1LXNlLbtuL32fllVWxwOcYr0pOBQByfxI8d&#10;+NPBUTah4e+G82uWsNrJPdSxapDbmIKM4xIfm4z09K5nRbDxj8ffDreKZvHGoaL4W8S6LbSWej2V&#10;itvfQK6xyF/tW5j865UgICAxwwODXeePv+RG1rj/AJhNx/6Kasf9n5E/4UP4JYJ/zKOm/wDpLHQB&#10;L4H+Fvg34cajIvhSyuofOh2sLjU7i4wAeMedI2PwxXVtjHIqr/zE0/64n+dWqAPG/hJ8Evh94t8M&#10;alq2t2GoPM/jjxMWMOvXkK/8hu+H3Y5VX9K6vT/2efhVovii18bWGhXX9q2NpNa2d5NrV5K0UMzx&#10;PIg3ykYZoISeP+WYpf2eyT4E1DP/AEPHib/0+X1du/Tk0AcoNF1LxbDeIPGOp2Hk6hJEradLGpCj&#10;gD5kbmsaX4DazNKz/wDDQfxAXc2Qq6laYHt/x7VP8Bb26vrfxabtixh8dalFHnsquuBXfEA9RQB5&#10;/N8KfE2gaFqDaF8XPFN7qDWsv2JtUvIJFE2w7CQsK8bgK6XRvD2p2UET3XinUJ5Ag8xZmQgtjnoo&#10;71P4w1caBoUmrH+CSJP++5VT/wBmrSVRt6UAcL8etO8WXvws19/D/i2PTjHod4ZGk04T7h5L+rri&#10;o/2U5BN+zD8OZic7vAejk/8AgFFXQfE3T5tX+HevaPbkLJdaPcwxszdGaJgP1NfMnwu/aK+L37F/&#10;we+GPh/9sTwzoMPg+40fTdEl+IHhmaZLTQrgwxQ2seoRTbikcrAIboMI1kdQyqG3AA97+Klx4q0T&#10;xp4R13wvr8yG+1htLutJuJALOaN7eeYysAhfzVMKhSGxgsCDnI2fHGl+PvEXgq80bQtTtdO1K48t&#10;Y7yMsVjXzFMmMqfmMe8A4OCRXEeJPjX8GviJ468E+H/APxZ8M61qCeKPPksNJ162uZhGLK6BfZG7&#10;NtBYZOMDI9a9dbGORQBy1h8I/hXYSW95b/DnQxcW20xXX9kw+YhHRt23IPv1rifAXi0fCfxTrXgL&#10;X9F8QahqmseMJ723vodPaSKa3upGeNkZmyYraPyYZWA2xM0a/wAQr1e/vrPTLOS/vLiOOGFS00jk&#10;BUUDJJPpivKLf4c+Lvih8SNN+MniCfSba303QtSsfDrWcdwt5DDetaO3mEv5bZNpE2Qo5UYwCcgH&#10;W/H6cx/AXxrcuD+78J6gxz2xbOa7FYoyAQnvXgnx0039qDTf2dPGFlqXifwTdW1v4Nv47ib+zbwX&#10;E0a2rhmz523eQCemMnpivdo5gMKJVbtjdQBL5aEY20CNB0WiJiyc02R2DFVNAGNrlzaya7pMUc6F&#10;oNUYzBWB8vNrNjd6feHX1FacutaVBzcapbx/78yj+tcp4BaO78beO1lhVvJ8R26KzLzj+zLJv5sa&#10;6yTR9JnH7/TLd/8AehU/0oA4z4heJfDL614TddfsT5XiTc3+lJ8g+yXIyeeBziuv0rWdI1pHl0fV&#10;Le6SOTy5GtplcK2Adp2k4OCOPcVHJ4Q8KS8y+GdPb/es0/wrhfgKmmWni34nWem2scK2/wAQAjRQ&#10;xhVB/sjTW6DgfezQB6SY0I2leKaYokGcdKbO7NCwjkAP94dq8Z8M+APE/wAWdQ1m08d/F/xpZ6n4&#10;c1R9MuF0HWVsIJU2rPFJ5cORuaKZGJbDYIGMAEgHqFisZ8fXoC/8wi2P/kWetn7PDv8AM8sbv71e&#10;aab4D134JWWueLNL8aapr0C6X5si+JtSkup18kSPtRyRtUg9MdcnvXpEcny5eT6mgCHUNQ06ydYL&#10;u/hhaRcoskgUn6AmvjX4k/sAv+31/wAEwPAP7Nvjn4m3nhhJPC3h+8jurXR90to8EETeU0bSKH4y&#10;h3cjrjIr6v1Kysr/AOJdu15ZxzBdEk2+YgYA+cnTNdDFEiIERVUDgAVUZSpyUl0M6lONam4TV09z&#10;4w/Zo/YK/Z+/4Jc+E/hl4H+H13JLNqPjqSXxb4ovLf8A0jVpk0HVghZUzsjUs2yMZCbm6kkn6f8A&#10;Df7Qfwj8WeJbfwb4e8ZLcalc7xb2v2OZd5VC7fMyBeFUnr2rK+NOP+FofCVVX/mfrrdjt/xT+r/1&#10;rrPHOmeKdR0VX8D3dhb6pb3CS2r6lC7wdcMHCFW5QsBgjnHaqqVKlWbnN3bClSp0aahBJJbJG+en&#10;WsfxJ4p0DwpHDc65erbi4k2RMY2bc3p8oNcD4z8Y/H/wRosOqalqvgmZpNW0+xMMdndBt11eQ2+e&#10;Ze3m5/CvQNKi8TMFGv3Fk3fbZwsoz/wImszQjXxz4bYBk1LO7niF+f0px8XaXPt8gyyHd0WFv8K1&#10;woXoKh1G7tbC0kvb24jhhhUvJLKwVUUdSSeAKAKWneKdHvvEVx4XhuNt/b2UV3NasMMsMjyIj/Qt&#10;FIP+AmtSvP8AwlJpWufGvWPHvh7V7fULG78J6daR3VlcLLGWjub1yAykjOJQcZ7iuk1Lx/4d0iRo&#10;72S6yDj93ps8n/oKGgDkv2sLTUb/AOCWoWWk6ktndSanpQtruSDzFhk/tG22vsyNwBwduRnGMirf&#10;w48LfHPwxrE1z8SPjDZ+KbOaEJDa2vhVNOMD5z5m8TSb+Pl24HXOa5H9qX4y+C4PhFfQxT33nf2h&#10;pskO7RbtVyt/btyxi2r06kgV7NZOJ7WOZl+8uaAGXNzcR28ksEDSSLGWji3Bd5xwuTwMnua8v1z4&#10;r/F/VJV8DWnwoutD1rVLffpd9LqFveRW6LcW8M87qjAHyVuBLsJHmbCoIJr1japOcVyGsBF+Onht&#10;e58L6z+X2jTaAMU/s5+HfEOtReKPiV4k1bX9UjtRHHL/AGhNZwwZCiTyY7d12K5UMVZnOeM4FVf2&#10;G4I7f9i34Qwxj5V+F+gBeSemnQfnXqexfSvLv2IP+TMfhCf+qY6D/wCm6CgDvPF3h3S/FNjHo2sx&#10;SPbyTKXWG4kibj/ajYMPwNcyn7OfwsjfzY9P1Qc5z/wk2oc/+R67O9/19v8A9dv6VYH3jQB5N8XL&#10;CL4D/CjS1+F7S6dG3jvwvp+37RJL/o95r1jazrmUsfminkH4103iH4Uapr87XEPxh8YafubO3Tr2&#10;3VR7fNA3FXviv4OtfHHhm10e7cKsHiLSNQBI6vaajbXSj/vqEV0cYBBFAHmGsfs2S+IbL+zdd+PX&#10;j66t/OhmaGTU7XaWilWROlsOjKprpbLwlqkGq/2e3jvWpYobVW3TTRFmYsRziMeldYVU9RXK6V4r&#10;+2/GTxB4JwP+Jd4f0q89/wDSJr9f/begDdtbG5s4/LOqTTcfK0wBP6Yrx3UvC3iu3/bs8D+Itf8A&#10;FEd9BH8MfF8NpDHp4h8gSaj4bYgsGO/Pl+gxjvmvb1xjIFeQfHXRf2gm+MXg/wAWfAyDwq62Gg6z&#10;Drg8TR3DNJHJNpzpFbmFhsdjC2Xfco2j5TngA9cuYvNj2B9pznNcz4V0rxp4bsI9Dn1X+1Le3Yqm&#10;oancFrucE5LPsRVzkkDAHAHfNeZ/CH9un4Z+KjqXhH443Wm/DPxvoF4bfXvCXibxBbo0WcmKeCZy&#10;i3UEi/Msigd1YAqRXr3g/wAXeF/HWhw+J/BniKx1bTblmFvf6ddpPDLtYqSroSrYII4PUUAc3N8K&#10;f+En+K1x408cG11PSY9Ehs9J0W6t1lhgmMjvcTlXU5dsQqpz8oRv71U/ix4QtPAvgL7f8LfBf2Vr&#10;bXtPvr6x8NaaqTXUMVzE0yqke3zHMasuD16cjivRJCFGFOGrivir418Y6RrHh/wT8PrGxm1jXrqY&#10;CXUt7W9nawQtJLcOkZVmXf5MIwRh7hCeAQQDZ+H/AI7s/HVhcXtppOoWYt5/JZdQtDE0h2g7l5+Z&#10;eevqCO1cvFGT+1lfTY+Vvh3Zr/5P3NZOgfCf43+B9H8Pnwf470WW/sdPu4Ncj1W3uZLW7kllikSZ&#10;FSQMpjCSKMk8StVjwBp/xSt/jrqOp/E690GVn8J20Vm2iW00YwLmYkN5rtk5PbFAHqaRIB92lEUY&#10;GAgoidXXKtn6GnUAVru5tLGFrq8uI4Y05aSVgqqPcmooNR07yjN9pjVc/wATY5rj/wBpuTZ8BvFU&#10;i7crpbH9RXbLYWEifNaxsMfxIKAK83iTw/Cn77XrNe2HukH9a80+AXiHw9D4x+JkUut2ayXfxGd7&#10;VWuEzMv9l6cuV5+YZBHHcEdq9Pl8OeH5xibQrNv961Q/0rA8ZeGfCml6R9ttvDthDIt9asssdqis&#10;CZ4xkEDigDpoW8zDg5U9KeYoyclajMqBd+9cdju4rg/2hb/4gad4b0y58Ea2bG2bXIIPEEsSr562&#10;EpMTvE7kLG6M6SFj/CjAYJBAB3zrEFwVpwRHjwV4Iry21/ZriidLhfjj8SpCGDbZvGMpU4PQjHSu&#10;o0bxlrDfEO4+H+rxW5eHR4b9bi2yFKvNJHsIJPP7vP40AdPIdh24G2uK8VXX/CTeK/Cd54U8UWzR&#10;fabiVprdVuFeM2z4OQ3AORg967SR1IO7HTmvO/2QtJ062/ZZ+Gc0NlCsn/Cv9H3SJGAW/wBBh5oA&#10;9ASG8FsqzXQdgvzN5eNx9eteZ+GPjn8NPBcetWXi7xatvcQ+JL9GVrWZ8ATH+6hFepSMFVsvgVx3&#10;wgkjmsdcdGHy+LNSBPXn7Q1AGr8PviZ4K+KmjP4i8A+I4dSsorx7aWaFWXZKmNyEMAQRkdq3ps+U&#10;2PSvMtO8C/FjwH4g1yfwRr/hVdN1rW5dTKatZ3BnSSRVDrlJApHy8cd62vDt98Xr+8uLXWNR8Mus&#10;DBWNnazjORnjMhFAFnwz8SfBtzZx6fBqo821jEU0Yt3GxlG1h93HBBHHHFaZ8a6A77I7sv8ASJv8&#10;Kv6XaNZWcNrI4Zo4VRmA64GKsScAYOKAOd0rWYUvtWvHhm8lpFkWQwnGwRICfzBrY0LVbLXdIt9a&#10;02cS293Cs1vKvR42GVI9iCDWL4v8b+D9NF14S1DxZptvq1xpryW+mzX8a3EqEMoZYy24gsrAEDBK&#10;kdjVT4S3zaD8G/Cqa7FNDNH4bsUuI/s7syOLdAQQBkEHtigDsa+Y5/B/xg8Q/wDBQP4oXfwv+MNn&#10;4YSP4Z+C1vIrrwumoef/AKZ4i2kFpo9mPm9c57Y593m+K3g+At5txf8Aycnbo10f5RV5V8FfFuie&#10;MP24fivqugtcNCvw+8HQs1xYy27Fhda+T8sqqSMMOcY/I0Aev+BU8W2nhWxsfHGoQ3mrQWyR6hfW&#10;9v5MdzKB80ipk7ATyFycdM1V8b+KfG3h5oB4S+HcuvB1c3Bj1SG28nG3H+tI3bsnp0289RXRoAVz&#10;igouPu0AeZ/2P8XPijql/JqfjC88L+HbiwgjtLHTLWNdQSb5Hkk+0tuUAENHtEZDKSQQcVx8nwd8&#10;AfCj9p/4ZxeCNLuLVbix8RGVJNUuZ1LNHbuxAlkYAlmLEjBJJzXvFvsMYKYxnAx0rzH4mgD9qT4W&#10;4H/Lh4g/9EW1AHqlFFFACMSFJHpXMfCbVtP1D4b6KdP1COYQ6fDFJ5bg7HVACpx0YEciuornfh1Z&#10;2l78LtFtLu1jljk0eAPHJGGVh5Y4INAG4Zg3y/5FcT+zj4mvvF/wd0fxFqMjNNcfaN7N1O24kX+Q&#10;qPVf2av2cNd1uG91v4GeD7q8TdLHJceGrR2PG0nJjJP3/wCVSW/7LX7NFpKJrP8AZ78DwspyrReE&#10;7NSPxEVAHchyp+YGsrxiqz6L5bdGuoOMZ6Sqf6VRi+DvwntirQfDLw/Ht+7s0a3GPySs74ZnQr/U&#10;PFWl2GkQQx6T4k+yeXHCqqv+h2svygDj/W547knvQB2ykBa5X44Hb8JfED5/5hr4NZPi79m74e+N&#10;7prvWfEPj6FmbcRpHxU8Qaev/fNrexqB7AYrzj46/Bvwb8JfhpeS+DIviZr2o6h/o1lYzfFDXdTG&#10;7a0jO0d5fuhREjdyMMSF2qrMQpAPYvip8M/CHxe8Cal8PPHehQ6lpuqW7Q3FrcAbcHow4OGBwQeo&#10;IBGK+YvhZ8T9b/YZ8VS/AX41/BrxbrGgWkLP4J+Ivgf4e6jrwaw3AJY340+2mmjnQ5VW2FGjRSzB&#10;sFvrXS9VsdZsYtT027jngmQNHJE25WHqCOtXFCkZwKAPl/xP+318TfCvwm1LxX44/Y++JXhzVrrR&#10;Z5vCUdr4dk8QQ3l4YmNtbTR6YJLm0Z2CbjcQRRoGAaVX3KuL4q+IPx3+FugaX8Af2pBqXijTfGni&#10;YW2h/FTSVtreaOFpvtcdtqVpFCi280a4tY2gSVbgRbnELtz9LS6zt+LMXhzd8reH3udv0nRf61xP&#10;7d3w30D4p/sjePvCPiHRba+t28N3NwtvcaelyN8KGVWWNlYFwU+UhSwOCBnFAHq0BSVVdDlWX+lF&#10;3ZWt7bPZ3MCyRyLtkRhkEV578Ivjb8H9a+E+ka7pHxL0OW1ttFtzcTLqkeIMQIxD5I24VgTkDr0r&#10;tPCPjDwz470O38U+DfEVnqum3ke+1vrC4WWGZfVWUkEfSgDm/H0Vl4DTTdc8MeAbrUrpb7atno4g&#10;WZ18iUnmeWJO2OXFT+O7P433d3b/APCrvE3hjT7cQn7UfEGi3F67SZGNohuYAoxnrnn0rA/bL0We&#10;/wD2a/Gmv6Vq2qWGraB4X1LVtDvdI1i5s5IL2CzmaFy0EiGRA3WJy0bfxK1emwgFPu/TjpQB5ZJ8&#10;JfjB8QlXRfj7468K6voQkSV9J0DwrNZi6dHBCzNcXVxujxnKqEOcc8YqT9nXwH4d+HfiT4leHPCe&#10;iQ6bpa+OIZLOxto9scIbRNL3BV6AF97HHck16lgelcqNJ8U+H9S1zUvC+k6fdS6pqiXTJfag9uox&#10;awQ9UikP/LL0FAHUqMLilriP7b/aK8vK/DbwYT7+Nrsf+42kOuftIhcr8MvBJ/7ni8/+VlAGZcfA&#10;D4EfE3U7vxp4y+D+hXuo3F1NHcXV1Yq8knlyNEGJI5yqCvO5fB//AAT98F+NfE3hTx/B8NdIvLPV&#10;IQun6xqFnbyxRtZWzjCSOCASzN053E17b8PD4i/4RmM+KdLs7O+a6uWuLexu2uIVJuJD8sjRxs3G&#10;Dyi9e/WugMUROTEv/fNAHlPwu+JX7GPgSH/hDPg98Tvh3YrqV8Zk0vRPEVluublwq5CJJlnIVRwC&#10;TgVtfGjwX4A+JA8M+DPiN4Usda03UNekSSx1K3EkTkWF23Kng8Ka67xF4a0fxLpcukaxa+ZbzJsl&#10;jR2QkH/aUgj8DWBpek2eteML59VkuJm8P6zHNpO6ZsQO9lsY+jZWeUfNnG/jBC4AMofsn/s1GLyv&#10;+FI+HNv93+zUx/Kqdp8NdA+BviO68TfCj4MxtaXGliO4svDsdtFczzCUY/1zxpgKSeXH0r0yLuCa&#10;dIM0AcL4X+MfiDxPptvq1v8AA3xfb291CssMtxLpeCrAEH5L1uxq54G8M3Fv4n8ReL9Y0drebVdV&#10;jms1uGVpY4Vs7aHadpZR88TtgMeDngkipPgRef2n8EPB2ot832jwvp8m713W0ZrrNq/3aAI2QGIs&#10;Kii06yDLMtuoYHOcd/Wp34jIArB8Ea/Jrr6uDJu+xa1NafQKEOP/AB6gDf2qO1LRSOSEJFAHDftJ&#10;KG+CPiNCu7Ontw3IPzDiuzs7O0tE8q0tkjT+7GoUfpXl37QPirx3qUWofCbwd8Fdf8R/b9Lgkm1b&#10;T7/TIbez82WRMOLq7ilYjyix2RsMEYycgep2xfGJGyfpQBLgdMV43+3im/8AZ4ZAvXxx4SP/AJce&#10;m17JXjf7ed5Z2P7Os13qF1HBDD4w8LyTTSthURfEGnszE9gAOvagD1LxN4k03wloVx4h1l5ltbSE&#10;yTm3tnmk2gc7Y41Z3b0VVLE8AEmuF0n9q74WayubTRPH6/8AXz8JvEMP/oyxWsP4w/tT/A3/AIVx&#10;4gj8JfGfwrea5a6TcS6Tp66zE7T3kcZeKPYrhmzIqrtBBOcDBrvPB/xL8L6t4P0zWr7xPp/mXiWs&#10;UrR3ChftU20LEOfvF22gdSeOtAFHSvit4X1rxhHDY2Gvr59gw3XXhbUIACrrjJkgGPvHk4rr7m5Q&#10;wsd7ep+Q+n0rIvF1sfEvTmtoVOm/2Jei9kKklZvOtPJAOcDK+fkYJO0cjGDoWmr6brmmLqOkX8Nz&#10;buzqstvIGVmUlWGR1IYEH0IPpQBcsP8AkHw/9cV/lXiv7QmoWth+1F8B5L68jhEmv66il5AuWOi3&#10;OBz3r2rT/wDjwh/65L/KvHvjyAf2qPgWCP8AmOa9/wCmW5oA9hM4Vep/rXGfFOymvvGvw7uIZigt&#10;vGE0rf7SnRdTTH5uD+FdB4s+H3gLxxCIvGngjSdYVVwq6npsU+0e29TXHaP+zL+yzrOnx31t8AfA&#10;txHJ8yyf8InZsDyRx+7oA9GjPfdxTixPf9a5HS/2ffgRoq7NH+C/hO1B6/ZvDlrHn/vmMVzPx/8A&#10;hnoml/DRZfhz4WsdL1BfEmiH7RpVjHDIIf7VtfPXcig7Wh8xWHQqxByCRQB6Jour2Gr3+pQW2PM0&#10;2+Ftcf7xhjlA/wC+ZV/OtFfasHW/AHhrxFZT2c6Xlmt1IJLqXRtUuNPlmcIqBmktXjckIiLkngKo&#10;6AVxD/sf/Cp7n7WfGHxSD7t3y/HHxUF/74GpbcfhQBe0AD/hrjxdx/zTnw7/AOl+t15/+05+zNq6&#10;+N4f2p/gD4Y0GXx1pcCw6ppmrqIrXxLp4bdJZXEiwyvvKjEMoVmhlCOA6ebBNrfB/T9L8H/tNeK9&#10;OWx1+zhufCOl2+j3HibXptQk1RbW6v2nkglnuJpCkZuoVZGKspdWKgSKze4KFKggUAfNPhj9unVP&#10;Fei6Nb/Bf9jf4q3159mE+veHNf8ABsvhuXSoiAQqy6gsdlczEk/uoLlwCDudetYtz+07+0J+0V8U&#10;9FX9lPwzr2i6b4b0WTUvF+kfEDwXdaRFq1158EcemLf3NrJEyPC9xKLmxM8e6Ff3hR+frCQKE+7+&#10;lcP+zbdNqP7OvgK/mPzzeC9Lkk+ptIiaAOB/ZG+O9j+0N468eeLLz4d6p4V1jR9Rg8P3mjaxHbtO&#10;sdm1wpd5LdpE3fapL0LH5pPkrBPsRblC/u2xP7tfN08fgH4K/wDBSHXfHnipNF8Ow/EH4S6ZFaax&#10;N5Fu2q32nalcx3CyOMF5EhvtNRTIQSm1U3CNwnuH/C1fhy2uW3hmPx7pLajfKWs7EalH5swHUou7&#10;LfhQBoXvhLw1eXDXd3odtJJJjzJGiG5sdMnvVTRdQdJrzRNL8MXFnBZttt55WiEFyTyxj2OzAA5B&#10;3qvOcZ61sbyR8pz3UmsDw74Z0zQfFupXOnXWos2oYuLmK71e4uIkkzj91HLIyQKR1WMIpPJGeaAO&#10;WvNG/bBMu7Tvil8OFj7LceA792/Maoo/Ssy5/Zm8CWF94g+KHi+wh17xTquoQX/9sXVqgezkjtLa&#10;2CW+BmKIC3DhSWIaRyWOePXwoI5UVV1i2a7sJrZEyWXAHTNAFm3ULCqg546089K5PVtV+M8F2YfD&#10;vgrwzdW4+7JeeJriBz+C2UmPzqmdb/aO6f8ACs/BP/hcXn/ysoAj+Neg+HPFcPh3wx4u8P2uqafq&#10;PiKOC6tLxA0bL5E7gkEc4KCsTxB+zZ+yJ4N0ubxD4m+FHg/S9Pt13XV9fWsMMMS9Mu74VRnuSKXx&#10;DqHxrvvF3g+Dxf4F8L2enr4mVprjTfFVxczLi1uAMRvYxA8nn5xj3r1UojfeQflQB8/WZ/4JnaTq&#10;lvrmm+JfhBb3lnOs9rdR69p4aGRTkOp8zggjg9q9g8DfET4ffE3TJtW+HfjfSdes7ecwTXWj6nDd&#10;RpIADsLxMwDYYHBOcMD3relijC8Rr/3zXmv7Tmo6r8Ov2fviB8QvBWrXVjrFn4duryzulk8xYZo4&#10;DsdY3DR8bQcFSCeSDk0AQ+H/ANmf4E+JrZvEniz4TaJfapdTzPdX11Yq8spMr4JY8nirkv7J37Nc&#10;R3r8EfDpbruOmpz+ld9ptlb2MPkWy7VHYtnvnvzVogHqKAPOR8VPFnhm/tPB4+Bfii+kj0+NmuNK&#10;l0wWoIAVlXzbyN8Kf9gDBFR/EZvGXxU+H2peDLHwBq2lXWoQrHFPqk1qsa/OpJYwzSHGB2B/w7e5&#10;iA8S28n3R9kdeP8AeU/0rSCjHSgCLT7K106zjsrKBY4o12oirgAUy+sra8KrcQK4WTcoYdDjGas1&#10;R1m8Nlbwzf3ruGM/8ClVf60AT29ja2277PAq72y21cc+tThQO1HToKKAEfGOa4jSri1v/wBoXxDo&#10;txZwubLwfotxHI0YLL5t1qikZ7f6kV2WpXE1pYTXVvZyXEkcbMlvEyhpCBkKCxC5PTkgepFeZ/B5&#10;/iH4m+M3ij4keMfhHq/hOzvPDOj6bYw6zfafNJcyW9xqUsjD7HczgKBdRD5ypJJwDgmgD1EIq8AU&#10;pAPUUUUAeZ+B7kSftWfEKyLf6vwn4bbHpul1X/Crnj39pf4W/Djx03w38Qf8JJcawunw30lr4f8A&#10;BGq6sIreV5UjeR7G2mWLc0EwUOVLeW2AcGuBtvjD8NPht+2h8TLf4h+PtJ0QSeCfCjW51S/jhD/v&#10;tZyV3kZxxmtjwl8UvgZrX7Ql54x8F/FHR9Um17wlb6fqD2mpRTRRfYLqaS3VWXo7/wBpXOQxO4Rr&#10;tC7WLAG9qXx4+H3iPw/e2dtpnjBftFjIn+kfDvWosZUj+O0GOvetr4M6npf/AArPQdL06G9VLHRb&#10;W3/0rS57cnZCq9JUU9vSugjvrDVVntba7jk8s+XcCNslCVDYPoSrA89iPWuf+HXiO+HgnR18bJHp&#10;2oXc8tpBaSIY2kZDKUVVY5LGGIvgdgx4HQA3kvIpNaW3XduEBPKnHWr7nahNVsD+004/5Yn+dWX+&#10;7QB59+zlq2n3vgnVI7K/im8nx14mSZY5ASjf25fHDeh9jXfGVWOA3HrXD/AW3t7jwBqUE8KsjeN/&#10;EwZWUEN/xPL7iuP+N3wF+B+o/ET4ayah8HPC07XnjieO8ebw9bMZkGh6rIFclDuG9EbBz8yqeoFA&#10;HpvgXwknhFNUjjkDf2lrlxftjsZSCf5Vu7iDzXBW/wCy1+zPFMJ4f2evA8bjlWTwnZqR+UVbMPwa&#10;+Elqix2/ww8Oxqv3Qmh242/+OUAVfjjerY/Du5uHPAv7EfneQj+tddH9wYrkdM8F6GvibVrGTQbM&#10;adJaWZjs/sieT5iPI24JjaCCEOcZyqnsKp+Mv2e/AXj24a61vxB44gZuq6L8Ttd01fwW0vIgPwFA&#10;HZ6oiPp86OvDRsCPwrE1fwX4c8c/DiXwJ4n0qG70zUtJFreWkyBkkiZACMH2/I815n4v+Dvw0+C2&#10;mw6loT/FLXtS1C7+zaXpB+LuvXr3UwiklZQt7qXlYWKKVyGPIQgBmKqfWPB+t6X4g8NWepaLfR3F&#10;u0KqGTswGCpHUEEEEHBBGDQB8p/DjxFrn/BPbxKvwi+KPwp8ReJPAaW8k3g3xl4F+H1/rNxo8CkL&#10;9guoNPt5ZkQAr5Xlq4UB12pEsap1K/8ABRc+FNI0nxD8bv2ZfiZ4U0/xRb3Fx4Wms/C8+tXVxChk&#10;Ki50/T45b+0maFUmMb25ESSqsrRyh41+mtq/3a4fxz4cGqfGHwLrnl5/s2TUiW28DzLXZQB8xXn7&#10;S/7V37PnwZ0ub9r3wqusw/EGTT1sfENhawL/AMI1fX0UIl0nUbSIJm3jm89YrqNpHZXSOWPMbTzf&#10;ZOgtYTaPayaa6tbNaxm3ZFwpj2jaQMDAxjiuO/an8DWvxI/Zu8deBZ/Dlvqrap4Tv4bfT7m3SRJp&#10;jbv5Q2twTv2kehAPGM1h/s1/Hn4S+L/gR4Z1PSfibpNybTw7Yxagz6gokhlFrGWWQMdytghju5wQ&#10;e9AHqt3ZWl9ayWN5bpJDMhSWORdyupGCCO4IrgPivaaX4Nu/DGtaD4QkurpfESqlvpqxLLLm1ucg&#10;eY6L78sOBXV+CfH3gz4i6NH4j8CeLNP1nT5eI73TbxJon+jISKzvi94S8I+KvCU0vjR9QS10sNqC&#10;zaXrFzYTxPGjfOs1rJHIvylgQHAIJBBoAb46t/jLfS2yfDLXvDmmx+SzXU2vaTcXhL5G1VSK4hwM&#10;ZySx7DHesCz+H/xr8W2t14d+N3jXwjqui3lv5ctjoXhWe0aY5HyyNcXdwGQjPCqpzg7sAg+kxKNu&#10;CKXaOoWgDgPgj4B8AfDq+8WeGvh74P0/RrVfEETz2+nW4jR5TYWpLkDqdu0Z9AK9AHHArzrwff8A&#10;if8A4TX4iJ4e06zuJYfFVuqx3140KY/siwP3kjc9/Sr763+0Tt/c/DbwZ7bvG12P/cbQB2x6V8//&#10;AA1/Z0+CXj34qfF3xV46+Gei6vqE/wAREDXV9YrJIFXRNLUJk9hyfxr0h9c/aSx8vwy8E/8Ahc3n&#10;/wArK5j9lu/8SX3iX4rN4u02xs9QX4lbbi302+e5hX/iS6VjEjxRMeME/IMEkc4yQDkJfAf7BXgH&#10;xn4i8M/EnTvhzod1HqUL2ljrl3a2ri3a0gO5FlZSUMnmcgYzurrPhv8AE39hz4U2lxofws+K3w10&#10;eLU74XFxa6X4lsU+03BRYw21ZMs5VEUdThQO1ewGONjlo1P/AAGqPiPw7pfiXRLnQNTik+z3kJim&#10;+y3EkEm0/wB2SNldD7qwI9aAPP8A9oLwJ4d+JmqfD3wv4t0aDUtIm8aStqWn3ce6K4jGjantDqeG&#10;Ak8tsHuoPara/sm/s0mMoPgf4d2nGV/s1P8ACtmPTbG7+I4trndJ/ZllBe2aySEmOZ/tMLP7kxkr&#10;zwBk4BrqojkUAeZWvwf8CfBLxNN46+F3wjt492ktbTWfh+GCKe4bzFcD968aHoerCpfhz8f9U+Jf&#10;hLS/Gui/Afxpb6drGnw3ljLfNpasYZUDoSq3zEHaRkdRXo0yqysGGciuU+AGmHRvgZ4O0h1+a18M&#10;WMLcf3YEH9KAIvD/AIZm1T4k3/xF1bw/9mEmk2Vtp6XhjaeGSOS8Mp+RmUArcIMhsn5gcDGeyVF2&#10;9KdtXrto7UAef/B6zt7vVPGkt3F5jL44uNvmfNt2w25GM9MHkeld/sUfw1xnwjtBa6j4vJGPO8YX&#10;EnPfMMA/pXaUAFUvENkupaNc2DKD5sLLz9KtyMVTINcD8R/ix4w8N+IH8HeCfgv4g8V3X9nJc3Fx&#10;pF5psMVmJGkSPzPtl3AWyYpD+7D4Cc4JUEA7TRrGzsrNVs7SOFSoOyJAo6e1XNoznFUfDv8AaQ0S&#10;0GsIq3f2WP7UqYwsm0bgMds5q9QB5V+2zIbb9l7xddA48mxjlHttnjb+ld+2u2Oh+FW8Q6pI0drZ&#10;6ebi4dImkIjVNzEKoLMcA8AEnsCeK8//AG4di/slfEKaRsLD4Xupiew2JuyfYYpk37Sv7NGqeFP+&#10;EU1L48eF4ZLzTjayR/25B5ilo9pGC3XnuKALOiftb/CbxHCs+maT4+2sqsrT/CXxFCrKehBksFrN&#10;l+L3hTWv2hPC81jaeIlX/hE9bjK3XhDUbc7jc6Xj/W268cHnoOM4yM914E8c+B9b8N2beG/E9rdQ&#10;LFFEjLMuckBVBx3JwMepqn47tLuz+Ivg3xLptjcTtJd3mk3jRxbo7a1mtmuWlbA+U+dY20YYnb++&#10;K4LMpUA61L6GVPMTftPT92w/pXmX7Dzq37GPwjKn/mmWgf8Apugr0y2vLe6DG2nV9km1sfwn0+te&#10;a/sQDH7GPwhwP+aY6D/6boKAPQte1Ow0oW9zqN7FBG10qK80iqCx4AySOSe1WmlC85P4d6jv/wDX&#10;W+Vz++/pVHxL4F8F+NLf7N4x8I6XqsajCx6lp8c6gemHU0ALr80j3Ol26n5ZdQw2O4WKR/5qK01f&#10;C8V4r8H/ANl39nG9sPEH9pfs/eC5vL8YakI/tHhWzfCiYhQMx9AOB6V3uk/s8/ATQiW0X4JeEbQn&#10;r9l8N2sf/oMYoA6/eR1rznwvZXa/tVeN9QZT5M3gfw3HG3qy3WtEj8A6/mK1/EPhD4X+BdIbXLf4&#10;f6Lb7biCLdBpcKHMkqRDkL6uK1dc8EeH/EMElvdpdW7TRpHJPpeoT2UzIu7avm27o+BvbA3cFj60&#10;Abafd6Uxo4jN5hRdyqQrdxnr/IV5fd/sgfCm8uWupfFvxSVi2SIfjh4qjX8FXUguPwqt8I/EXhjQ&#10;PiJrXgHRk8UR6dZ+XbWOreJvEV3qEeo3aPKs0UD3dzLJujIUMCELEgruXBoA5L9tP9mvxb4y+x/t&#10;D/AGzsf+FleD4JJdIttQjRrfWYcZk0+YOVXbKFC5LIMhTvjZUlj57wP/AMFBNa8T2Hh7wt8MP2Hf&#10;i0viK+89ta8M6x4JudDtdHjiVmaT+0byKOxn8xgBEscvmP5il0j+fZ9UgKR90UFVA4AH4UAfLPib&#10;9qH43/tA+K9P8GfsqeFvE/hbXtBW4vvFNj8QvA1zaabNJBIsf9lvqLQS2swkdmHnafNOVMZYMVDA&#10;9V+y78e9M+PHxh8WXuveGbzwr4m0Gzg0DVPB2tzI11a3NpJLNcywlflmgdL+xkWVPvRTWzuEMiLX&#10;s3hG3Nvo8ilfvahdyDj+9cSN/WvA/izJ8P8A4Rf8FF/Afxm8U67pvh+z8Q/CPxNoepaldbLaO+ur&#10;bUNGurOGabjzXjhfUniRydim5MYAeU0AfSSqpXkVR1Tw7oerTrPqWlwzOi4VpI8kD0rEvvjT8JtM&#10;8RaX4S1H4l6HDqmuNIujae2qRedfNGoZxEmcuVBBOAcA10oc7d2c7qAPIf2b9VuofiR8VvCtv4bv&#10;oLG08fM1vqDPEbbnTNOzCgEhkDAktgoF54JPFW9L0z9tm50axn1n4ifC+zv2s4jqFtB4M1G4iiuN&#10;g8xY5DqSF0DZ2sVUkYJA6Vb8PeC/D3g79o7WL7w9NqMMniTRTqmsWr6tcS2st0jw24mWCSRo4W8u&#10;NFJjRNwXJyea9MQLt4FAHiPx9+C/hbV/hBqnjT4v6DoviLxNY6Sv/E3/ALJWJYmVgwWFSXZIw5Zl&#10;DO7Dccsa9uiAEa4HauD/AGnNx+AninZ97+zG6f7wrW13U/jBBcbPDPg7w7dQ5wGvvEk9u2PUhLOQ&#10;frQB1Fcp8ZvDWjeL/AN14c8Q6fDdWV3dWaXFvcRhkkX7VEcEHqOKonW/2kAcD4a+Cf8AZ/4ri7/+&#10;VtZvibVvjnNYwp4o8CeFLWwOo2Yuriw8WXNxMi/aY+VjewjVjnHV1459qAPMf2w/2av2cfBP7Nvi&#10;DxNpfwn8P6XJYtYu1/DZpCYI/tsAdt/G1dpbJyBjOa0ZLL/gmJKFD658H8q6su7XNPOGByD/AKzs&#10;ea+htqsNjLkY6GmSxQqv+pX/AL5oA57wH8VvhX8TFuovht8R9B8QfYNovP7F1iC78jdnbv8AKdtu&#10;drYz1wfQ1514H+AnwM+JXi/xj4x8afCnQ9T1RfFl1ayaheWKyStGiR7V3EZwMnA7V6YfA/hm38VX&#10;nj+CxePVbzTYLG6uo7mRQ9vA80kSbAwX5WuJTnAJ34JIAxN4M8K6B4ZtLqbQbVo/7UvGv7xmneTz&#10;J5FXc/zE4yFHAwBjgUAclN+yl+zcWJb4K+Hc9dx01OP0rk/hb4q8S/s3/DP4a/s8al8JPE2tX2ne&#10;D7DR01DQ5dPa1eazslSQZnuopOkRYEoAQV75A9yIB5IrhfiL8vxZ+H4A+U6lqA246/6BLQBNceJ9&#10;d8T6TNpd78MdcsftEewtfy2W0D38u5f+tdPo2j6Zo9qLfTLGO3j6+XEgUZJyenvVtQpGSB+VOAx0&#10;FAHB/tBop8BWH+1428NK3PY65Ygj8QSPoa7eC0gt23RRBe3y1w37Q/PgXTR/1PXhj+H/AKj1hXfU&#10;AAAAwBTWGe1OrP8AFOu23hfw3qHia9jkaHTrKW6mWFQWKRoXIGSBnA45FAGHZ/D6xPxf1T4jXdlF&#10;I154d0/T42kjDFPInvJDjPT/AI+P0rqwiqMBa4D4MfFrxd8WbePxBqPwZ8QeFtLuNOjubG616806&#10;Q3olAZNi2d3OVwvLeYEPzDGcHHfISRk0AOwCc4ryHwNa+X+258SrzHEnw98JqPqt1rv/AMVXr1eM&#10;6l8Rfh38MP2mvF2sfEDxxpehx3vg/Q0gk1S+jgEnl3GpE43EZx5g/OgDtPiX8b/BPwmvbGw8V2ni&#10;SaXUlla2XQfBmqasAI9m7zDY28wi/wBYuPMK7ududrYp6Z+0b8PNWCi10rxmu5cj7R8N9bh/9GWY&#10;rP0r9oj4L+K/HFnF4V+K/hzUYl0+5SdrPVIpCJC8BQZDccb+O+PrXfWGuaPqk81tpuow3Elq6pcL&#10;DIGMTMiuA2OhKsrD2YGgDif2cviXafEL4cWurLHqCyfbL1G+2abPDnbdyqMGRFzwo6dOnY1n/Eme&#10;OX9qT4WhGJIsPEGflI/5YW1dN8OtH0P4aeFbPwil88cbaldJZC9dfMnkkkluGUcDdgeYRgfdX2Jr&#10;m/ibj/hqP4Wbf+fHxB/6ItqAPVKKKKACsH4Y/wDJNtC/7BNv/wCixW9WB8LyD8OdDBP/ADCbf/0W&#10;KAG31zInxQ0iyVvlfQ9Rdl9ds1kM/wDj1dDXC67eTp+0f4UtFP7mTwT4geT/AHlvNGC/ozV3W5T0&#10;NADZK434T6LdaV4h8dXNymF1Dxh9ohJHVP7Pso/5xtXZMQe9ZvhTXbPxBps2pWgUKNQurd9vdoZ3&#10;hb9Y6ANSqt2bKa+htbhFaTa0kIZc4wNpI/B8fiatZz0rndUnkX4p6Pah/kk0HUnZfVhNYgH8Nzfn&#10;QBj6n4R8QeCNQvvF/wAPIDevcBZLrw9JP5cNxIGAMkRPEcpTI5wjMFLbfmc2D8RPFenwrea78KtW&#10;t4RcLHI1vPDcugZwofZExJXJySPuqCxwAa7FR8vIpJIlkQo4znrQB5L4P+IHhn4iftDaf4g8I6ul&#10;7p8/gO4a3uolYLIPt0a5GQO4I/A164RnqK4eTS0T9oe31NI/l/4Q2aPdj+I3cZ/pXcUAedeNv2Rf&#10;2T/iL4rl8ffEH9mH4d67r1wV87Wta8FWF1dybQoXdNLEznAVcZPG0egri9W/ZA1TwXqVx4h/ZQ+J&#10;y/DG4nkZr3RbXQVvdFumMquJPsHmxJDJgSAtC0e8yln3sFI93kztxUOn3VvfwC7tmDRv90/pQB89&#10;fET4Pft2/FfwfceANU+PHgXwzY3GnzWOpXlh4NuNUk1aGSJomcxy3MC2hKsW2BpgDxuIHMF7+3v4&#10;J+AnhzXPCf7Wmt2+heMvC1iZWht7eRYfEkPIhuLBTu3NMVC+TuLRyNsyw2s30pgeleV/tbaDot18&#10;Jv7RutKt5bm38R6F9nnkhVnizrFnnaSMr+FAHmvwd8e/8FRtX8At418efCH4UyS6op1HS9D/AOEk&#10;1C0vrO1lHmQ2NwrWrxfaY1ISRxJsLhiMCr3wX/aM/aQv/wBqax+B37Q/gPwp4dbxJ4D1LxJo+j6J&#10;rkt9eWEdhfWFq/2mTy1ibzjqIIEZIT7N1bfhPo6NVCYUDb0FeP8Ax8/Z68a+L/H+k/HD4LfECx8M&#10;+NtF0O80eHUdQ0NL2KewuruxuZ4HUkEAtYpgg/KXY4oA9hThaWvJf2Rfjb4y+N/w11PXvH1rpcOq&#10;aP4t1TQ7mXRvNFrcfY7p4BNGJfmAbbnnv04rD1j9p34hfEL4g6t4M/ZX8D6V4ps/CzTQ+Kte1DVD&#10;BarfxqCNNgZQd85zhpDlIiQGzyAAe2Wslss0lvFKpZWyyhuQTzVqvKP2Yvj54Z+PXwx8MfFZ7nS9&#10;OuPHWg2uuaT4fN4jXtvby20TSRSc5keKUyIzINvyivT7m6s7a2kuri6jjjjUmSSRwFQDqST0AoAm&#10;kOE6V5D4B8AeJvGuseKPEtx8YvFmmyS+Kr2FbXT2s1iSKJ/KjC+ZbOcBFHUnNerJPFJb/aI5VkVl&#10;3IytkMOvHtXwV+yn/wAFp/h/8Tf2mbj4A+Mv2fvF3gnS/EXiy+0/wn4u1ySF7LUr9biCFbeMJ8+Z&#10;XlLKcELlA2A24AH2FL8IvEVovnJ8f/GjMqkotxJYMhOOMhbVSRnHAIrjPhL+1ZdfFT4g6x8G7Hwe&#10;g8QeFb4WvioW+uWsgsvmwJTHvEmyRQGTKhsOuVByBW/b7+J/wP8ACXwVn8CfGb426f4FPiR4/wCx&#10;9U1Rplgae3nhnVHePG1GZURvnUlXIBrz7/gkp4q+GHi/4Y6rqvw+tNKl3x2Mw1DRLh7y1aGS3H7o&#10;Xr/PdSeck8hZ/nEc0AfmgD6h8E+EdP8AAvgrSfAuiTTGz0fTYLG0kmk3SGOKMRruOAC2FGTgAnsK&#10;kuNAvJSxXxNqEef+ebR8fmlaifdpaAPK/Cl14tn+NHir4Wa/8QdSuFsdK0/V9Nmt4YYvKtbqW5gE&#10;LZVt7q9nI2/CgiRRjINbmgfB9fDUt82kfEfxFH/aWoyXt0pmt2zM4UEjMHA+Ucdq586hF4W/a31r&#10;WteT7LZa74H0TTtLvpM+XNdQ32ptJDu6K2LmAAMRuMqhdxyK6L4vfHz4O/Afw03iz4s/EHTdFs0Y&#10;Kv2ibdLM2fuRxIDJK2OdqKxwCcYBNAE2pfC/XNQXMPxm8WWv/XtLZ/8As1sazh8E/EqncP2ifHje&#10;zTadx/5J1U+DP7UHw/8Ajdrl/wCHNA0zWtKu7SIXNnb+ItNNnJqNmxIS8t0c7nhbHUhWGRuVScVZ&#10;/aQ/aI8Efsz/AAtvvib40nEnktHBp+mxzKk1/dyuscNvHnu0jKCcHAye1AF34eeEp/CfjbWIbzxh&#10;q+tzTaZYlrrWJIWkRRJdYQeVHGoAyT93JLHk8AdsFA5C1826L+1L4n+FvxkuLX9rPwbD4Osdf0Ow&#10;tvDPiCzu5L3Tr24iuLkzpI6R/wChttubbaJiA+HIYbcV9G28qS8o4b5cjDdqAJa8l/bbWJ/gIyTq&#10;pX/hM/C33l7/APCQafXrVeM/t8XWoWX7ONxeaVYLdXMfi3wy1vavN5Ylk/t/T9q7sHbk9+1AHsgR&#10;G5ZAfTI6Vx/xn0e41Lw5aT29zJCun65YX8vlTCPekFwkhQsXUBWC4OSRjselZ3wR+K3i3xw+taB8&#10;TPBaeGdf0XVDFJpa6gLpZLV1ElvOkoVQ4ZSQQB8row7DPS/EDSrXXvB+oaXd2LXEc1uwa3X+PHOP&#10;0oA3AFCbyvOK4H4Qaj4f07wTF4cg16za6hur55LWO4UyJm6lYkpnP8VdZ4X12z8RaFb6rZzO6TR5&#10;/eJtcHuGU8qQeCO1ch4R+GXw/wBY8HyXF94PsPOv5rpLy6htxHPKpuHJBlTD9h37UAd7p/8Ax4Q/&#10;9cl/lXj/AMeP+TqPgX/2HNe/9MtzXsGn/wDHhD/1yX+VeO/Httv7U/wK/wCw5r3/AKZbmgD2Zzha&#10;81/Y+1O71n9nPwvqt826aazkaRv+28g/pXpDOCNpauX+CHgpvhx8L9J8FSYDWMDKQGz1kZv60AdZ&#10;VHXbmKCO3iljVvOukRQ3r97/ANlq9uHrXK/EzxFBol94Yt5MbtQ8TRWqfUwTt/JDQB1KcikfjtRC&#10;SUpsn3sUAc7c6F4Z+IXhVI5kWWGbL291CSskL/MvmRuuGRgCw3KQeT6ms2z1b4o+EYI9BvPC0/iT&#10;y12rrEN1BAZFzgeYjsPnxjJX5SeeOgy/2Pr281X9m3wrqWoXHnTTWUhkkbqT50gr0vGRyKAOOufj&#10;DoGn6/8A8Ij4ksrvS76W4eKxjvLdtt6AC2+F1yrgKNx5yvfmq37M0flfs7eAI9oG3wXpY2jt/ocV&#10;dtNCrLyPm9awPhBo/wDwj3wp8MaAU2mx8P2VvtPbZAi4/SgDQ8X+CfBvxB0C68J+PfCOl65pd9F5&#10;V7pusafHc29wn9145FKuPYgivC/iX+xR+yHo2o+DfB/hP9mrwT4ctda8XkXUvhXw1baXcCSHR9Ve&#10;CZJrRI5I5YmLNHIrB4ySVIJNfRFcP8WXVfHnwyB/i8b3AX6/2FqtAHn2l/Cz9tD4YzrD4L+Pmg+N&#10;tKjj8qDTfG2iyWl1AvO2Q3tqz+dtG1dhgXP3i+Rg8/If20v2ebyP4x/GP4oaB4+8OrHH/wAJXovh&#10;vwTLp8+jw7Rvubd/tUzXSRNlmVkRvLy3VdtfS4wRgih1Rl2sOtAHzB44/bO8ZfGrxxofwv8A+Cf2&#10;o+FfFWrf2fDrfiTWNduJ00iz02QRtFE0sKtIJ51kDR7I3wFYsFANaPxH+KH/AAUT8LaTcRWHwQ+G&#10;T/8AEvknk8RL40uzZ2DLk4kje0SaQlQMeWpGTyQATXrHgjw/oOgfFjxHY6DpNvZwro+lsIbSFY0D&#10;GS9ycKAOa6zWdMtNX0250i9TdDdW7RTL6qwII/I0Acf+zB8Wbn46fs/eEvi5f2lvBca9osV1cQ2k&#10;xkiRzwwViASMg4zXeHpzXyPoPh347f8ABPfRPA3wy0T4g6L4v8B6j4z0TwpoGk6jpLWupafb3M2y&#10;VllhOyZkUyTfOB8kJA5OR9AfGv45eCPgF4Ck8ceO76TyzNHa6fY2cZlutTvZDiG0t4xzJNI3yqvA&#10;7kgAkAGp42EIvdBkmZVCa2rBien7maugjcMAVfP0r5lm/aK+PUHxE8CfDj45/B/Q/Dt74yvLzUNF&#10;kh177VDYQ2Y3TQ3Z2jdKbeTerphA/B4BNfRXh3WtA8RaLBrXhfWrTULGZf8AR7ywukmikwSCVdCV&#10;PII4PWgDTYZ7VwX7SHgdfiV8KLz4dXOqXtna67eWen6hNp7Ks32WW7iSZVLKwG6IupOMgEkYIyO0&#10;S+snuvsK3cZm8veI/MG7bnG7HpnjNfO//BTv9tPXf2HvgRpXjvwf8LNY8Xa94l8Ux6DoOmaKqNNH&#10;cNZ3d205VuHSOKzlZhwdoJzxQB6knwa8RdB+0D45/wC/2n//ACHXGfGX4kaz+yFo8fxP8YfEHUPE&#10;XhdpFtdUTXbq0t3sJG3FLjzwsUflnAjKsM7mXBOSBo/sbftceF/2xPg5D8VdA8H6x4emjuJLfUtD&#10;12NVuLOdGKmNipKseM8HjoQDxXyB+1v8bv2dfGf7XGlX3hv4paN4rbTZPteteDZZpVvNOktJYluG&#10;NpKCLvzbd3SKNY9wkIKMd2aAPvrwBreseNNMj8Va14Zn0jzFza2015DPviZVIkDxMy4btznitu8s&#10;JrtcR6lNB7w4/qDUmlxJDp8MUcQRFQCONVACqOAKsfhQBxXxG8KfEC58K3j/AA++I1xY6rGgktZL&#10;+COaFirZKsqqCAwBXIORkHBxgzDwZd+JtFtp5vHeuRrL5NyFjkt8qwZZF/5ZHuBXRay+NOuFCFm8&#10;l9qjq3ynge9Ynw/8YaDr3hC0vLO+2rb28cN0twpiaGQKAVYPggg/gexNADn8A6rIhQ/E7xIvGAyy&#10;WvH/AJArKu/g34iun3R/H7xxCP7sU2n4/W0JrhfiL/wUI/Zv+H+r6p4d0rX9Q8VX+g28l14itvB+&#10;ntfjSrWIEzXE8i4jVYgp3qHMi4+4TxXsuj67pPiDSo9a0PU7e6tZlJjuLeYOjYODhgSDyD9CKAOP&#10;PwU8RbFEv7QXjiQKwLLJNYbXHocWgOD7EGu5sYxDEsI/hXFeC+P/ANrnxLrXxR8UfB/9mTwJbePN&#10;S8D6BZ6j4uWLV1tlie9eZba0gmIaN59lvNM6n7i+UDzKMdt+zn+018LP2h9Juo/AmtyNqmiRwR+I&#10;tFvrWS3vNMnkUkJLFIqsMlXw4yrbG2k4NAHpdFIrBvumlJxQB4v8NHWT9uz4uRY+74D8G/rPrv8A&#10;hXsxRTjIFfK+ufFHxj8LP27Pitr2l/D1tV0aPwD4LfWtRTUArWcf2vWl+WHaWk4ZmJBwAhz1r6g0&#10;XV9M17SrfWdHvorq1uoVlt7iGQMkqMMhlI4II5BoA4/4dzayPiR48sNQlma3h1q1bThIBhY20613&#10;BO+3zA5yeNxbnggYf7QfiPT/AAx48+EL6leQ2tvd/Ei4gmlmkCIP+Kc1txknA6oK3mlttD+PtxLd&#10;Wt6zeIvDEENrMqM1urWM8zujHpG7C9Urn74R/wC5g8z+0zoOi+JPiF8FdL8QaTbX1rJ8ULktbXcK&#10;yRsR4Y14jKsCDgjNAHplnqFhqVzHeabfQ3EMkOY5YZAytz2IrSrn9E8F+FvDevtf6BocNm8lmsLJ&#10;bZSMIpJACA7Fxk9AM55roCcDJoA4b9nznwFqH/Y8eJv/AE+X1X/iBo0OqeKfBd5KcNp3iSW5j46s&#10;dMvov5Sms/8AZ8ZT4Dv2V+P+E38TY56/8Ty+rqNVsftuo6dc5X/RLxpevrBKn/s9AGhHjOKH9cUI&#10;yk7s0kj4/ioAxPB3i7T/ABTqviDTrSALJoOtf2fcN3Zza29xn/vm4Wt78K87+Bmj3uleMvihd3oI&#10;XUviAtzbk/xINF0uLI9t0TD8K9EoA8++MB/4uP8ACtc/8z5c/wDpg1erfiLwdr2gainir4ZywQzN&#10;fedrOjyJth1ONhhypBxFODtcSYIYqVcfP5iaXjXSLTUfFHhO9uI8yWGvSTW7f3XOn3kZP/fMjD8a&#10;6TA9KAOJufiR4v0rTpNV1r4R61HDAfmWzmhupWXOAVjidmbnHAGeSegNanhTxz4S8dPHe+Hr9Lry&#10;3lVJljbGUcxvgkDowKmuhZFbqKyDOkfjSHTlH/MMeTr6SIP60AbBAPBFee/Ef9lD9lv4t+I18ZfF&#10;X9mr4f8AibWPLEQ1bxD4Nsb258sDATzZombbgYxnGK9CpH+70oA+VPhr+yCmlX/ibxd+y749j+Fm&#10;rR+OdSgvoNJ0GO40rUbdFaOGOWwDxRgxsUYSRsjlU2Fiu3Z03j/4R/t1/E3wbN8NLn49eB/D9tc2&#10;U9rqfiOy8Hz3lxqEcg2/LavcxpanaT0mmwSK9H+ASEW3i7evXx5qhH/fwV35APUUAfOel/tlwfAH&#10;+1/h/wDtpeJtJ0nXdDinutP1qxtZktfEmmRgFbuCP5vLn52y2wZjG+NrOrKxp/C/4if8FHPGVjqn&#10;xET4ZfDf/hG9Yv5r7wXpeu6tqOm6zb6Y3/HvFeQrbSxrOygOfnG3zArKrKwr6J1XQ9D1WaG51TSb&#10;a4ktX8y1knhVjC+MblJHyn3HNXY1AQALQB8n/AL4y/tTaT+2VL8NPjx8M/C+gaf8RNCv/ENvp+l6&#10;9JeX2mXFgmn2SrM3liJo7iMl02sWU28m72+sh0rxn9pz9mPxN8X/ABX4T+LXwm+KU3g3xt4IbUBo&#10;uqNp6XdrcRXkAimhuYGx5qfKrryNrqCM1ofsyfEn4q+PdP8AE9j8WIdGkuvDviSXSbfVNDaQQ3/l&#10;IgkfY+TGwkLKRnGRkcUAerE8dK8o/ZylT/hYfxkhaRd3/C0AQu7t/YOj84rG8f8A7SPxD8RePrr4&#10;ZfsweB9P8S3nh+dk8aarqt89vZ6UwiLpaqyqTNcP8vyr8sYYMx7Vyv7Anx/8G/GjUfib4u8m20XU&#10;rz4pXum3mg32oRSXUGqafZWVjfwxsuBNFHNblQ6jkhicArQB9NU2XOBg1HLPBHCZWlVVVSSzMAMC&#10;o47mCeH7RBKkkbKGVkfKkfhQBwj/AAxuvGHjDVPGVp8VvE+k3DP9ia30qa0ESxxMxUAS27nOXYnn&#10;qanl+EWv2cqTt8f/ABtIq/8ALGWaw2v2wcWgP5EV8i/C/wD4LFeGbv8Aba1L9nXWf2fvF2l+F9W8&#10;VT6D4d8bPHFLY32qwi4kuPmGGC4i27eSGXA3FlU/Rf7bXxK/Z/8ADPwfufBH7QHxhj8E2niS3dbX&#10;VJDMBE0DxOXZo/uxq5iDbmRWD7Sw3UAUvDH7SPjrUfHF9+zpa+HodV8aeHFtf7Y1CPULaKOe1Z4t&#10;18Lcy+YqMrkbedsmVBYLk+2aRpdtpGi22j2e9YbW3WKHJ+YKowP0FfHf/BJ8eANbn8W/FHwrfyay&#10;/i/bdReIobo3Fncra3d3YzNaOyl1gknt2mjR3ZxHJGpx5Yr7Qj4SgDNm0G5mYsPEWoR/7MckfH5o&#10;a5rS/CvxDXxpq1tq3xGupdHa3gl0tIYY0uIXJcSI5KFXX5VYMNp+YgrwCe5OMZIrD1vxloXhvVLP&#10;TtWmeOTUJvKt2WJmUPxwzAYTOeM4FAGXZ/C6fTpriaw+IniCI3dy1xPtkt+ZCACeYfRRxTtS+Geu&#10;XybI/jF4qtv9q3ks/wD2a2NR/Fn45fCb4GeFLjxt8V/Hmm6Lptvw015cAPI2CRHHGMvLIQDiNAzN&#10;g4Brm/gt+1x8LPjp4ik8N+E7bW7WSXT/AO0dHn1vSXs01ix8wRm6tg+HaMOVX51RvmBxg5oA1j8F&#10;vEofP/DQ/jv/AHfO07H/AKR1H8M/CN/4T+LviSG/8e61rnneHdJZG1poGMWLjURhfJhj69859q0/&#10;jR8YvB3wN+G+r/EvxrqccNppdjNP5PmgSXLpGziGMdWkbGAoySa8Gsv21734OeKrH4g/tbfDibwd&#10;4b8ZaDpsOk+NLS5N5psNwPtEwtrsou+0Yi4VFdwUdkbleMgH1VRVXSdRs9VsYdR0+6jmguI1khmh&#10;kDK6EZDAjggjBBFWqAPM/wBsyEz/ALJvxKTb93wHq7/982crf0rvvDSIfDmn5Uf8ecfb/YFcL+2D&#10;5h/ZS+Jyxn5v+Fe61tz2/wBAmqv8Efin4u1edfBHxS8I2vh3VI9Mt7rTbdNWW4+1QsZV2hgqguoi&#10;DNjOBIOBjJANL9pO9vdI+C+va/pUEkl3pduL2yESgss0Th0YAqeQwBHB6V3MMq3EIlKDnkVleNdP&#10;1DWPCGqadpW37ZNp8yWhZsATGNgh/Misn4Jald6n8JvD41O+aa+t9Jht9SdmO43UaKkuc4Od4btz&#10;1oAm8JeKPD8mq6poaa9afbI9WlH2P7Svmj5UP3c7v0rl/wBiL5f2MvhH/wBkx0H/ANN0Fanh34c+&#10;A/EF34ku9Z8H6a91dapc29xex2qpcNG8KIw81QHGVJGQwNY/7Dcaw/sXfCCFF+VfhfoAXvwNOgoA&#10;9Nvf9fb/APXb+lTt3qvfuBJbt/02/pUzSKVOSKAKXhvRbXRYbpbRsrdX0ty3+87ZP61o1yvwY8QT&#10;eJ/hxpuu3LfPOsu7d7Suv9K6rOelAHEftBCY/DWTyE3MdZ0obfb+0bfJ/Ku2UAD7tc/8TbGTUvCs&#10;llCuXa+s2VT323MTfyWt+Ngy8GgB1ebeBfB+ieMvCfijw34o0qO4tbjxpqEvltwVdLrzI5VYYKSI&#10;6o6OCGV0VgQQDXpNUdK0my0pJksowq3F1JPJju7HJP50AcvHq/xP8L37aOfCE3iCx3L9k1KO+gil&#10;VcfMsquVywI4KjBB6AjFRy/GvStF1qPw7420S/0W9uWVbGO5h8yO6YqzbI5I9yMwCtlc5AGT1Fdy&#10;VU8EVG9tG7eY680AVPDl/aarpFvqWnyBre5hWWFsY3Kwzn8c07xH4X8NeMdEuvDPi7w7Y6rpt9C0&#10;N9p+pWaTwXEbDBR43BV1PcEEGuT/AGY9dbxT+zt4D8UyNubUvBul3TN6mS0ib+td1QB4d40/4J8f&#10;sY3/AIcXSvDX7Kfw50WX+0bKUXuh+DbKxuYljuopGMU8EaSRPhTh0ZWBOQQeaXw/8Gv2ofhZrMKe&#10;Cf2g7PxL4VgZYofDvjDRHa9gtycYGpRSFpSi8KHhLNj55M5Y+y6pMgRIWP35UA/76H+FWUHFAHzN&#10;d+Ff21/hP4uk/aI8ZfEXw/45s7Wza31XwVofguWxuLewMgeR7a4N1K11LHgMEMSGUBgMMQpp/Fj9&#10;tvxD8YNQ8N/C7/gnh4i8L+KvF+sbdUv7zXUuxpemaTFJtle4lhjJikdx5SLgtuydpCmvqV0DDaVB&#10;HpWLouj6NpHiPUI9J023t/OjhnuBDGq+ZIzS5dsdWPcnk0AfPXx+1P8A4KG+IPhnfeBYPg78Mf8A&#10;idafLFeeILXxpd/ZdFUYPnTJLaJJKuMnbGGPHOOten/sefGjWP2hf2avB/xk8QQ6fHf69pKz3o0m&#10;Z5LYyBmQtEXVWKMV3DIBwa9Mu7aO4t2tpI1ZXUqyuuQwPYjuK+T9Y8L/AB2/YH02zPw/+IWga18O&#10;r7xnoujaT4O1PSWhu9OfVdXgtSLe4iPzgPdblVxtVFPpQB9bVz3xPaKLwk00sgVV1CyyWbA/4+oq&#10;pfFn4y/Df4EeBpfiJ8VfFkOlaTbzQQNdTBnaSaWRYoo0RAXkkd2VVRVLEngV4X4s/aP+OBj0PRfj&#10;j8I9H8I6X4416C28Ltda4Jbq3mWeKaG3u4gu0yyxpIxWM4jMbAknmgD6ehkRwNjKfoakIB4IrH8M&#10;eIvDXibRU1zwt4g0/UrF2ZBeabdJNCzKxVgGQlchgQRngjB5q9/aFkl3HZNeRrNIjPHEZBvdVIBI&#10;HUgZGfTI9aAOR/aC1zUfD3w8jm0jWJtPmvvEWi6Z9sttnmRJd6paWrlN6su7ZM2CQcHHBqtZfBTX&#10;ba2jt4f2gvHKxxqFVRNp/AHQf8edeQ/8FW/2oPCn7Kn7OOj+NPEnww1zxhc6l4+0e38P6D4evI4b&#10;m41C1n/tWEgyZBVf7OZmXGWCleM5rpf2Bv25fBH7c3wZk+Ifh3Q77RdW0S/fS/Fnh7Utv2jTNQjH&#10;7yF9vGe/tnHagDZ+J/ivUv2XvB9x8UNf+IOr+ItH09x/bEeuXlnG0COyojq6xxKAHIyDkkNx0qf4&#10;ReINW+PmpaT8b7rSltfDB0mz1PwLcQahDcG+W7gn8yctEzK0TQy25j6NncTkEV8e/tufHH9jnxb8&#10;Z9b0/SP2hdPvvE/iOwm8Nah4Pa6uvtcc1hLM0i2cLbY1lYRXUAlCsRN5JUkqK/QrwfZaPp3hPTNP&#10;8P6fFa6fBYQx2NrDCI0hhCAIiqANoC4AXAwBjFAFi6snuk2RXs0PvEw/qDXM+PPC/i+58J3v/CI/&#10;Ei+03UFhL211NaxXEaMOeY8LuBAx94YrsKp6yGfS7iKJMu9u6ou7G47TxQBwtl4Fl+K/w80W/wDE&#10;fjLW4PtiabqrQ29xDiOeKWG6jAJh5AkReo5A7ZrfPgPVdnl/8LP8RL7iS1/+MVU+EninQNT8BWFp&#10;Z6pG0mkafDbakkmUNvLHGFZW3AdCDz0IGQSOa4f4l/t2fAX4feOj8LNH1LUvF3iyPBufDXgvT21C&#10;6tk27i8pXEcWF+Yq7hyCMKc0Adfe/B3xDctuj+PvjaD/AGYZrDH62hrmvi38HfEVn8J/E0snx/8A&#10;G823w/esUlm0/a2IHODi0HH0Ir0H4d/EPwd8WPAGjfFH4fa/DqeheIdJt9S0fUbdv3dzazxrLFKM&#10;gHDIynkA8814p8e/2mfEHiT4l6l+yh+z94R03xd4hHgm/wBT8SRya0kEdnEfKgitQ4DBbiRrlZMN&#10;gLGoJH7xDQB658Bhj4J+D1zu/wCKW0/n/t2jrrhxwBXin7H37SXwx+LXguH4ZaBe3Gn+KvBel2lj&#10;4q8K6tbvBe6ZIsYT5kcDfG20lZFyjDGDzivaYSGXcD9KAHVyul6fHF8Yda1LAzPoVhG3/AJbnH/o&#10;Zrqq8p+Kfjb4j+BPH9xrfgjwLb65aR6fanWVl1EW72tuHmLTLlW8zC7vkHJ4oA9UWND85Rc+uK5H&#10;w3baPpHxW8T2NjZJHc6hbWOqX8qyLmR2RrVSVzuGEtAMkAHGB0NdBouuaf4g06HU9KvI5oZlyrRu&#10;CPcfUHg+h4Nc34l1HTvC/wATtJ13Up4bO31Cxm0yS5kjC+fctLC1rEz/AIXIRScFnIHzOAQDY8T2&#10;ukj+z9a1i9ht7fS777SZrhwqKTDJF1PA/wBYa8+8c6rp2s/tMfCu/wBK1GC6hay8QATW8odciG2z&#10;yMivSvEen6ZrWkSaZqunWt5azSxrPbXcKyRuu8cFSCDzyPcV5V4w8HeF/DX7VXwrl8O6FbWG3SvE&#10;EQis4/LjCmK2YgIuF685xmgD2iiiigAPSuR+D+h6TpHgDSbjTbGOJ7jToZbhl/jZkBJP1NddWD8L&#10;8f8ACt9B4/5hNv8A+ixQByvi74dLr/x18P6+2satBFB4U1iB/sepSRANJc6Yyj5TxxG31/AVqX3w&#10;Z0u+QJJ438Xx46NB4ouUP6NXUpNYS6uYAym6gtwzL/EiOTg/QmM/98VboA4SP4G6RbbdnxC8aNg5&#10;zJ4tu2z/AOP1lfs3eFINP8DTyJreqTeX4o1xMXWpSSA7dWu1yck5zjPvmvTnx3Fcn8E7BNO8F3Fs&#10;pyD4m1qT/vvVLp//AGagDotRtr67tmhsdTe1kP3ZkjViv4MCK898WfC/xy3iGz8YD4/axZXNvDJY&#10;WvlaPp7KFuZYcjDQHJLRR4PbB9TXp1cT8dtVbR/DWjzxdZfGmhwH6SajAh/Q0AYeqeBP2mtEs/tP&#10;gf48afq14ZgHh8Y+GImthFtOdosTbuJN23BLFcbsqTgiPTfGX7UWiaJca945+GGg30lrboE0fwvq&#10;zPcXMghJkdGuAiANKFVY2I2qxJkYjB9VXG3pS4HpQBwPh/xvb+MfiNdWmlWVxZ32m6a8N9a6pZNG&#10;0bmRWUgg7ZEZeQyMw6gkMrKNHWbP43yOx8P+IPC8K/w/bNHuZCP++bha1JLaP/hOY7kDB/sxlz/2&#10;0FbNAHl+paV+2Wz50rx58NFj9LjwnqDN+l+K4r4HP+2t4g+Gum6vp/xC+F4gmWXyxceEtSd+JXBy&#10;RfjPI9BxX0I5wuTXmX7HM01x+zp4cnnbczLdf+lU1AFf+yP24c/8lB+FP/hHal/8sa5D476P+1Q/&#10;w6X/AITjxl4Bn05fEmiNdR6X4bvYZmUaranCM946g5A6qRX0LXE/tCQNcfDCaJR/zGtJP5ajbH+l&#10;AHaRZEYBpk5+9kcYp8WFjUChyoGTQB84+Ff2PtcvdA+2eCv2jPHPhTTtc1Ce88TaLpN9GyXryXDP&#10;J5UssbS2TNnBa3aNu4IPNe1/Db4X+B/hD4St/BHgDw/Dp+m27O4hiXl5HcvJK56u7uWZmOSzEk1q&#10;+GLAadoVvZY/1Yb/ANCJrQwPSgD4z/aF/YT+H3w//aE+G/xw/ZH+D/hvR/HWn+JNQ1XUFjum09dc&#10;tzA/nWck6xyeSjvN5pIjYbowNvOR2niH9l/42ftJPfeIP2lvH1zoui6lLFDdfCfw5qqXmlS6fHGv&#10;mW1xcSW8bzvNMpkaVUiZE2xDjzGk9g8c/wDJZvA2cf6vVP8A0RHXbSoGjZaAPiPwf4g+O/ww/ZB+&#10;Afwi+Bnj3SbrVvH/AIk/sqwvpNGlnsbXRGtb68aMNJMJENtZw5jYszSNbKhADllf8Rf+CZPws+Mv&#10;hBvhnY+LNf0HVPhT4y0vWfCPi3Qpo11aC7i021d9kzIdnnOAX2bScAAgV9B+Bv2OPgb8O/ilJ8Wv&#10;DGm6xHfNcXFxZaXP4lvZtK0y5uM+fcWenySm1tJpN0geWKNXYTTAn97Ju6T4dpj4k+PWI+9rVmf/&#10;ACnW1AHxL8Kv2Bf2hP2iF8GfEP4oftL6l4i8F2huNQuPBvxAsIdVdNQMJhltTI8YkMCXKv8Au5JJ&#10;RhEKMGRHHZfssXvxB/4Js6JdfBD49/Bq2j8Kap4k1PUfDviz4W+H9S1aNvMdZPIurG2tpZrZtuVR&#10;8yLsjRGbcC7fbSRxxrtSNVHoq024jDqUx95cUAeZ6f8Atk/srXnwd0L9oG4/aA8K6b4N8TfLo3iD&#10;XNah0+3nkywaAm5ZCk6MkiPC4WSN45EdVZGUea+FPj98fv2wtZ1rxD+x78QvA2mfDzQPEbaOnirU&#10;tHn1RvEckUYN1PYSRzRQiCOSTyVkxMry28vJQAG54d/YL8O6f+0zqPxmuPiFqUnhePVp9U0n4arp&#10;tmulWmqXOmrZXl5u8oyt50eWaEMI/NZ5SC8jsfoLRdE0nQNOi0rRdOhtbWFdsNvbxhEQegAAAoA+&#10;VPF//BO5fCvgnxN8UtH/AGkvGk/xPm09pF+Imr3UczlY2MqQS2m0W0kCttxHsG3yoipDRoR3/wAB&#10;P2Evhj8G9cvvGHibxFrXjzXLy/8Atdrrfji6F/dWTmBYZFhkcZRWC7iO24gYGBXo37QF2un/AAR8&#10;XXp+XyvDd42fpCx/pXYKUKg0Aeb/ABi/ZQ+AHx61ux8T/FH4cWmparpsDQ6dqm547i2jZtzKkiEM&#10;AWGSPUV5/wCPf2WfhNYfHr4R65daJeat/ZOoajHYprepS3cdov2OSUFEkYqGEqIwOM5UV9FZA4rH&#10;13w5BqviDR9edvm0qeaSP/gcTR/+zUATeJPDGgeKtBuPDfiTSre+sLyForqzuow8cqMMFWB6jFfO&#10;vizR/il+xD4ssfHvgq+1LxF8GZGjh8XeH5obrU9W8MxrDdMdQsm8xnktEYWkb2aRu6rvkiDMDHJ9&#10;ODBHSmyqrJtZcg9aAPOPgf8Atb/s7/tG65qnhr4NfFHT9c1PRbO3udY0+1ZvOso59xhMqkfIWCk7&#10;T8w7gGsb9u6f7J+zldXf/PHxZ4ZfP017TzR8b/2WfhH8XfG+j+LLuXVND8Yabp95H4f1/wAOa5d6&#10;dcRRMqiRHNrNEZo9zRsY3JGQMYPNfNvxs/Zx/wCCo3gbwVL8MvDHxu0f4zeDbtdJubi78eafFZa1&#10;pkthPFdSBZtOhTz4ZTbgDNtc3O9/4+TQB9gfE34S6J8SP7PvmvbjT9S0y9W80/VLJgssMiqR3BBU&#10;gkFSCD0Ip2h6X8YdGuZo9Z8V6brFq4SSFprHyJkbe3mRZTClNpTYxXcpVi28MAvnPwy/b+/Z58Zf&#10;BCb4seLPGEHh/UNCt7eHx14Nm8y41bwxqUjtC2nXNpEjTmZZ45Y12x4mEfmRbkYNVLTP+CqH/BOr&#10;VLpbKb9sXwNppkU+VLr+tLpscjrs8yFJLvy0aaMyIskKkyRMdrqjZFAFrwP8X9U8J/E2bwxqPwc8&#10;XWOoeJtLutXj8MxTWE0cUltcRRXVzE5uFJDm7tdw4AY5CgsxPqPw5XUV8BWbaro1xp88jTSPZ3hT&#10;zIt0sjANsZlzgg8MRXA/Gjx/4Z1BtH1X4a/tB6do/iB4/tej2tnYwaudds4/IuZ4VtVBnnV4FXDW&#10;zo+ZkIYnYD1vwq+Kl38RdOvrHxDosOla9pFwINY0hLxZmt3KB1PyngMpBHUHnazgbiAdrYH/AIl8&#10;P/XFf5V4j+0bpen6z+098CbXVLRZox4g11wrdNw0W5wfzr27T/8Ajwh/65L/ACrx7484/wCGqPgV&#10;n/oOa9/6ZbmgD1bV7eFdKmfzJYljhZt0MhU4Az1FYFp8OdP1i0hv28WeI4/OjWTEOvTovIz0De9b&#10;/i2aK28L6lPK21UsZmZvQBDzTPBUqT+EtLuI23LJp0LK3rlFoA5mT4FaQbjz/wDhYPjbrnavi+62&#10;/lvrjfiz8HrSx1zwPJbeLvE03/FbQFzdeIriUIv2S65GW4Occ17Z+FZfiDQYdeudPklKj+z75bqM&#10;EdWCOv8AJzQBNpmnDS7cW8dzcSAfxTzNIfzNZfiPw94u1Z2fRfiDdaXx/wAsLG3kx/38Rq6BB8uM&#10;Up2jqKAPCPhJ8Ivid4aTVvhp4W/aR1m103wvfRWllD/wj+muVWS2iuDlmgJJ3TH8MVsX0X7a3hvX&#10;YbDSdR8C+JdHuFkiOoX0FxYXtidyBJ5VQvHdAAuWijFvnaoDrkkdR8NkeP4jfEKQniTxFaMmf+wZ&#10;Zj+ddxwaAPNde+Nms+Brq4/4WH4E1Gx0eC3SS48TWm25sod7bcOF/fKF6u5j2Io3MyruK9hqKeL5&#10;oU/4Rm+0yH5flN5aSSD2+669qg+KskMHwx8RXE8avHHod2zqw4IEL5B9q27bb5MZUcbRj6YoA4XV&#10;tP8A2nndjovjDwJGv8H2rw7eOR/3zdivMPito37abfED4btJ4++GLbfGNwbfb4R1H5ZP7F1Pl/8A&#10;T+V2bxgYO4qc4BB+j65T4hWqXHi7wPKw/wBT4omdfr/ZWoL/AOzUAchFpH7cWSR8Q/hT/wCEbqX/&#10;AMsacmk/tvbv9I8f/CwjP8Pg/Uhx/wCDCvVkAxwKVsZ5oA87+Edh8SLPxz4if4patod5qTafp4E2&#10;g6fNbQeWGuto2SyytuyTk7sdOPX0NeRyKw9Lg2+OtYn/AL+n2S/k1x/jW8vSgDz/AOPHwb8M/Gm0&#10;8P6N4ju9StJNJ8RR6ppeoaRqD2tzaXUdvOqyJIhBHyuykdGV2U8GuZ+Gn7Ja6B4vs/iF8Zfi54i+&#10;I+taNMX8N3PiRYI4dJPltH5kMFvGkXnFHZTOVMjBiC1evXUPmzwyAf6uTd/46R/WrGB6UAcH8bP2&#10;cfgd+0Xodr4b+OPww0nxNY2Mxms7fVId4hcrtJXoRleDzyOtfMf7OX7OX7Qvwd8E+PvgF+zxpWg+&#10;GPAfiT4ka1deGvE9hrjJdeFbUXC2j2cFgbZ1fBtJWSTzkCmcfIdmW+12wBmuO+CQA8FXp2/8zbr/&#10;AP6eLygD5xtf2V0+EX7V/wAL/FutfFXV/EXi661HUnHjTxUTLcz6Xb6YIF0CPyVSMqRJLebpMsXg&#10;nkO523Lk3/gv4tfHzUPGv7Tfxy1Nk0X4bt4qsPhPo40s2crRXUcUEt9eJ5jh5I0hnt7dxtJiuJnc&#10;ZlCp9O/HD4C/D39oXwrD4U+IcGqRx2d8l7p2oaHrVzpt/YXKghZre6tXjmgfBZdyOpKsynIJB5b4&#10;y+A/Dfwi/Y18WeC/CpvjYaX4Nu44G1LUJry4cCJvmknnZpJXJyS7szEnJJoA+Wfjl+xt44/Z++Ou&#10;gaF+y9+0v4+8FyfFbxtqNzoem6dcQ/2LpusR2NxqDpJA8bxyJMtvctIJEZ5D9102ndHdf8Exv2sf&#10;hX4u8AfHX4d+OvBPxC8beGPFb6lr1x43sWs7nU7eVBBJH9sgRiGWBU2/u9nnJ5m0Asp/QgRQTbJH&#10;hVihyjMv3TgjI9Dgn86kwPSgDwr4Fft2/Cz4sPoHhDxL4c8WeEPGGrW7R3nh3xJ4K1W1gtb6Ifv7&#10;VL+a0jtbgq4YIySETKAyAg4Fb49ft9fAv4eW8/gf4Y/FrwT4n+Iz67FoWm+A7fxXbyX7ajJKsRil&#10;t4meZPLLbpMqNgU7io5F79u/4MyfHD4baF4O0jxZceG9a/4TCwl0HxTp9usl1o90pZluIQxALDGC&#10;pO1lLKwKkg9J8Af2Z/BHwK8F2OhxtJrusRX+p6lf+KNXs7YXt5fajeyX17M3kxokfm3MrvsjVUUb&#10;VUAKBQB574g/Ze/aT/aCsYdD/ai/aFsE8P2+rfaZ/Dfw50STTbfV7UqQ1lfSXEs8ssJBIZY3jDg/&#10;MDgY5v4g/wDBMzRvHU83gWx/aP8AiBovhCFdOudP8K6XrAWGOa2vYJ1EsrKZLiEi2WMRSMyIruUA&#10;OCPrBANgwKy4Jc+M7mAn/mGwt/5Ek/woAx/CfwX+F3gvwldeCPC3w/0nT9M1D7QL6xs7NUjn89ma&#10;YuAPm3l2LZ6ljXC+C/2EP2Z/hfNJc/CjwRceE1kRlaLw3qk9qmDnOFV8Dknt1Jr2jgUhwRQB5L+y&#10;R8I/hf8ACb4f6rY/C/wVZ6PDdeLtbN59lhAa4kj1GeAM7dWISJFGT0UVc+NX7M/gz4rzL4n07UNT&#10;8N+KLe3khs/FHhvUpbG8CMv+qkkhKmaHeEcxsSCUU8EVtfAi0Fl4Nvrfd/zOHiB/++tYvG/rXa4H&#10;pQB8y+Af27NL+FCa18PP26/EGl+DfFHhmOa5vtdbT57LQ9U09SNl/b3ExaMbiyo0HmNKsjBdpDAn&#10;6M8Oa9pPinQ7PxNoGoR3djqFrHc2V1C2UmhkUMjqfQqQR9adrOlaZqlq1tqVhFOjoVZZIw2R6c18&#10;ryf8E+vHngPS9P1f9jP9rTxx8OBp2kz/AGHw1f6k+u6JPdPIsgWa11AzCK3ypQpbeTIqu3lyJxQB&#10;6R8PLWKf9ub4urIisreAfBwZW7/vtd/xrcn+DfjrwXNrN/8ABT4gR6UmqTS3MGi6hp6TWFtcOkfz&#10;ooAdFLo7sqsATPIeu3Hzd8KPj/8AH/8AZ0/aS17x5/wUI8JeF/Cek+NNMtdFj8eaZcNa6JbSaVNe&#10;GGaZpppo7WK8W9zCJrlZ90ZRoB98+0/F/wD4KW/sLfAjx7N8Mfix+0joOka5BZw3Elm6zygedGZY&#10;oQ8UbI1w8Y8xbcMZmRlYIVdSQDqviXe+P7fwBLb+K/Bp1iRpPN3+GbjyZLF4lMsUuJZFLBZI0yyu&#10;DlhhcA1xeleOfGvx9vfgl41s/hrrEVrp3iR9Z1zWZhapaojeH9VtSUCztIc3FzGqrtyA2TjBrqPh&#10;z+2l+xx8dhfaT8Kf2ofAPiSaz017rVLHR/F1pNcWdsCFeSaNJDJCFLKpLhdpYA4JFcX4f+ON/wDC&#10;mWO80Px5D4/+Hr6hBDdeIpPs1svhW2kaKGLdcRKsd9FvctuCq8cQ8ySRxhmAPoT/AJiaf9cT/OrE&#10;gyhFV1kSXUVeM8eSf51aoA83/Zs8PaNpXg/Vr7T9PSKa58c+JmuJFzl2/ty+61Y8V3Nhc/GTRfht&#10;Nq2pW7ax4Z1XU/8AQ9SkiP8Aolxp8R+6en+mipv2fsnwFqHP/M8eJv8A0+X1c74tjmP7dXw6nUN5&#10;f/CpfGayHtu/tPwvtz743UAdVc/BvS7uLyj448XRr/eh8UXKH8w1VV+BWlRL/wAlC8atjpv8XXRJ&#10;/wDH67ymuecUAct4O8EWelm4kttd1ibbdsubrVpZdxUBcnceeldHd213cWzQ2980Mn8MqqrEfgQR&#10;VLwfubTLiVurapefpcSL/StWgDxX9pbRfi/4V+FGvfEXwl8br+21DQNOuL7TUbRbGRBKIXUbg0Jy&#10;MOa2rv4eftHaSsd94a/aFj1G4QtvtfEvhe1a1kUxOBn7IIZARIY24fkKR3yOt+LHh1vFvw41vwws&#10;e77dp8sO313CuiA+XkUAeYeGfFP7TVm17e/EXwH4bazs4NsUfh3VJJLm9ZVJaZFlRUj3kALAzHbn&#10;5pjTfAPxXh+IXxQbSz4e1TQtXsdCk+26Pr9n5ci/vYTvjZWKTx/MBvjZgDw21uK9RIGOlcPctCP2&#10;jLFPKXzP+EMusNt5C/a4OPpmgC7rlr8bJJWPhvxB4YhX+Fb7SbmQj/vi4Wud1PSv2x3ONK8d/DVV&#10;z/y8eFNQbj8L4V6dTWxkE0AeBfC3wv8AttadDrgg8e/C1fO8S3k0nmeENRO5mcZIxqAwPY5PvXTv&#10;pP7cQ4X4hfCn/wAI3Uv/AJY16bpVjDYG4SAf6y4aVv8AebmrfXqKAPJbq2/a4sIIrvxP42+Hc1ot&#10;1ALpNP8ADF/FK0ZlUMEZ71gGIPBIIz2NesQ7hGNx5rD+JM3keE5pc/8AL1aj87iMVuRn5BQA6vmn&#10;wP8Aslalf+F38Q/CT4/+MPAieIdWv73xJY6Lcwzw3rzTMJWjW5jk+ySNtJ86DY4ZiQcgY+lq4z4B&#10;OH+FemsR/wAtLn/0okoAn+FPwk8E/BzwhH4L8Eac8Fr50k91NPM0s13cOd0k80jEtJI7ZZnYkk14&#10;B+0V/wAE5P2frnXoPjj8DPgT4b034nW/jCPxDb6zDK9i1/eGfzbhZ5o1YgTgybzsbLEEhsYr6rwP&#10;SsvWsfb9N/6+f/ZTQB886/8As0/H79pzVJ/EP7QfxDvvBOhXGmw6dcfDXwf4gF7Y3UAklN01xcyQ&#10;RGVp1aFRsjjaJYiFYl2J8z8AeLvjV8Ff2JPAPhz9mC2s7bxJ44+J01l4Z0DVtNN1baFaTXN7ey6Z&#10;PmWN4Y7W2gmjL8uoi2hNxGPuSQApwK8m0v8AYw+Buh/HRf2htIsdet9aTULjUU0yHxXfjR0v54Hg&#10;mvV00TfZFuZIpJFaYRb28x2J3MxIB5P8Rf8Agmf8MPiV8AdI/Z5h8W6zoF94Z1y18V6T4t8OzLFf&#10;Wmti6uJnu4jKHAYvLJt3ZKHYwO5FYeGfC/8AYe+P37WXxL0/xR8RP2i/El98O/Avjq4WTwn48tft&#10;l3NdWyW7svmTxJI8Qu4oZAJDJGwh+QbJBX6HWTZ8a3iFemmwH/yJLWsscaZ2xqNxycDqaAPgX9iz&#10;wj+0N/wSrbXvg7+0Vo9v4k+HHizx1fav4R8TfDvw/qN7LoslxCk09nLplpbSm2tDcCUw7GKx7yrF&#10;id1fWGiftcfs36x8H4/j5c/GDSdH8HveyWb614qmbRkt7lJ2t2t5lvxC8EolVk8uRVfPbkV6RKoP&#10;yleor5I8E/sL+GvGH7ZnxI+Ll9451KHwxZ/Emx1ef4d28MX9m3mux6FprLqjllLJIRMdyxeWJXRW&#10;lMoVAoB0eg/tG/HP9qzx/wCJrT9jTx78Nj4E8K6hZWEnjq6Emtxa1dvDHcXUNp9kuI40WGOWKNpC&#10;0mZWdcKYmBpfEb9ieDRfBvjb4xeKvjV4r1rxvNpd7PB4mnuIo2s7URFxp0cCoITZ71DGF0ZWbls5&#10;NfS/h7w7oXhjTI9J8OaPbWNrGuI7W0t1jjT6KoAFY3xkh8/4R+KIQP8AWeH71fzgegDyj4JfsFfD&#10;z4b+JL7x78RvF+u/EjxBeahb38OteOLhLuWyuIYniDW42hYRiR8KoAUNhcCu2+MX7Kn7Pvx9nsLv&#10;4tfC/T9XudKt3h0u9lVkmtI3ILLG6EFQSo/KvRYQBGAcU/5aAPHb79lD9njR4dHh8TeF59XtrC6j&#10;g0ez1zUJbuC0ld1KtGkjEK2UX5uuBivTdY8L+HfEehyeGdf0O3vNPmj8uWxuoFeJ0/ulSMYrlvj9&#10;qUmm6f4VaH/lt480mFv91p8Gu8TkUAfMvjT4c/Ef9ifUdP8Aib+z8usa/wDDmG6ji8b/AA9murm+&#10;m0vTQZibzR4y52GIyh5LVVYyxQBYgHAV/SvgX+2J+zV+0tdXGl/BT4t6breoWsKzXWkjfBe28R4E&#10;kltMqTRqTwGZAMgjqCK9QZQeoGO9eB/tIfs7+B/i7+0L8M21f+1tNm0qx1y8s9U8M65c6XcwzAWa&#10;rma1eN3QqzgxsSjA8g8UAdp+19L5f7JfxPnJ+78PdbP/AJITVsa14C0vx54M0yK5PkXdrDbz6fqE&#10;aKZbSYINsibgRn6jB75r5P8AiN+zB/wUp+F3wl1X4O/DH9oXTfiz4Z8UeG59D1KD4lWu3V9Me5Se&#10;J7m3vIZE8yBFmVmW4+0z4j+VnPyn2b4Nfty/BXVvgNN43+LfiSx8C654P0OGX4jeD9cumTUPC0mG&#10;TbcwOiTBHKFoZDEouIzHJEGWRSQDvtI0P44+H9QhtpPG2m65p/2dRcTalp6w3KyedliPICoQYvlH&#10;y8N8x3D5Txi/FfU/AXx3t/Bdt8E/EDP4l0XUtUvPscttIsktnLYQ74d06jYRdDcWCMSEwD8xGJo/&#10;/BWP/gm/rV7Daf8ADYngvTjNbtIs2v6kdMhVlk8toHkvFjSO5UlSbZiJgrI5QKyses8eeNPhF41X&#10;SPif4A+PGj2uqppFy/h/VbG4h1C2ubOfyN7vCpJmthILSV5I2jKhFzNGjOSAdx8M31O606/1bU9B&#10;u9Ma+1aWeOzvvL85UKqBu8t3XPynoxrlf2IP+TMPhD/2THQf/TdBW18LfiZrfjPU9W8PeKvCi6Rq&#10;WkzIPLW+SZbq3cborhRxJGGXqkiqytlfmxuOL+xAf+MMfhD/ANkx0H/03QUAd94l0XS9dhgsNXso&#10;7iH7Sr+XJ03DkGrE+n2rWX2GPzI4wu1TCxUqPqOafe/6+3/67f0qduckUAeR/s//AAwt7j4RaPJe&#10;eJvEUMmLjdHDrkyKP9Ik7Bq6Sf4FaPcz/aX+IHjZT/dTxddqv5b62vhhbpa+C7O3jTaq+ZhfT941&#10;dBQB57qHw20Tw3PZGbxv4ska8vkt4UuPE1w6lirMOC3+ya7LTNI/sqHyYb25m/2rq4aRh+LZrif2&#10;gdRudO1T4ei3/wCXn4h2kMn+6ba6P9K9GXpQBh+INC8U6oM6N46udL9PJs4JMf8AfxGrhYPht8ZI&#10;9ak0ey/aU1qGGG3SQKNB01iCzP3a3J7CvVqzbOP/AIqK9ufWOJPyBP8A7NQB5X4qtP22vCGj6n/w&#10;gmteB/GEws5k0SPXrebTZvtB2+VJcSwb43jU7iyRwozjADIcmtx/i1468C2dunxU+Ht5cJ8iXWte&#10;FYTdWysRGDK0BPnxKZGcBFExVVDM/XHpWB6VHcRq8RBFAHjX7GKeLpP2KvhG2h3tikn/AArPQvmv&#10;rZ34/s+DkhXXmup1ex/adeTOheLvAsafwi78O3rn/wAdu1/lTf2TrFdM/Zg+HWmhNv2fwLpMWPTb&#10;ZxDH6V6FQB4r4i079tRLzT0/4T/4XjzbwrF/xSOo/fEUjDP+n8j5ecYPvWhbaT+3G0eW+IXwp/8A&#10;CN1P/wCWNd/4qjzrGgD+9qzf+klwf6VsoQVyBQB5Smk/tviXM3xB+FZHovg/Uh/7kKt/CSf4tx/E&#10;7xNpPxX1nw9eTQ6LpUtq/h7TJ7VFV5L4NuE00pJyg5BHFem++K4Pw1deZ+0X4vtM/wCr8J6C3/fV&#10;xqv+FAHeLnbzXh/7ZPwn8JfGvUfhZ8PvGa3X2O4+JiXSy2N48E0FxaaTqd5bTRuhDI8dxBDIrDkM&#10;gI5r3AdK85+NYz8TPg+cdPiLdf8AqN63QBzngT9keTS/Ftn4r+L3xm8S/EA6Jerc+F7HxF5C2uku&#10;qsElWOGNFmnUO4E8u+QBiA3Ndr8Z/gL8G/2iPCkfgj44fDvTfEmkw3iXUNjqkHmJHOgIWQejAM2C&#10;OxNdpjtigqCMYoA+Mf2dv2evjr+zbpnjj4bfsi/D3wrY+CfF3jbU7jS76+8STQjwlJHcSWEkdtpw&#10;t3SVAlokygSxAyyvuBA+ZvxE/ZVk+Ffx/wDgt4q1P4oaz4o8Xax8RotIsfG3iiQSXWk6Ja6fqOqS&#10;6bEYtisLh4JIWllDuy3Cgk+XGF+nvgWS3g6+yP8AmcPEP/p5vKm+MXwc8C/HHwVN4B+INhcTWMsk&#10;c0cljfzWlzbTxuHjngnhZJIJUYBlkRlZSAQQaAPmW80P4mftV+OfiB43+K97p0/gn4R+MdZj+G9j&#10;Dpvk3E2pJpc+nT3MziVxIsK3d7DGCqEmRpCOI9vEftAfsPePvgd+0LffFb9mD4x/EDw3N8XPGljd&#10;6hDoOqRxaXpeqpeWCb3tfJdJxNZ/bmbz1eIGAKRl1B+tfD3wQ8D/AAP+BerfDz4fW+oC0a1vbie4&#10;1bVri/u7q4m3PLPNcXDvLNI7MSzuxJPevRlVXRd6A49ulAH5k+Kv+CL3x90zw7afFPSfG3gTxZ8U&#10;Lb4vReOLrUNb0QWIvWjmSRLV7mBC0cYc3EjLGiqzyLgLht3198Nf29fhVrfiXR/hT8VdD8QeBvHW&#10;pa1Pon9g614b1EWUuowu6mO11NrZLS6jlWPzYWWQNJGy5RH3Rr71geleY/tb/BXw58f/AIHax8N/&#10;EN21n9oaCXT9Ugt0km028jmR4bqIOCBJG4DD6e9AHLftNft7/AD4C6ZrfhbT/i14S1P4iWSx22k/&#10;D3/hJLf+07zUZgv2e2+zKzTAv5kbfc4Rt3Tmsi4/Z8/bB+OPhdvDX7S37Q2j6Tpt1te70j4Y6LJZ&#10;NPG0JElrNc3Mk0jRhyCGi8ouAVcFWK12v7OH7LPhr4D+BLPQNe8RXPjTX49Z1DWL7xh4g0+1W9ur&#10;+9uJZ55QIIkjiXMpVVRRhAoJYgsfWAAR0oA+NPFn/BPrw94n+I2pfs7+EvjX408K+B28D200vh3Q&#10;tUCo++4miaAyupkNsUjcGAsY8yscZwa+ovAfwh+Gvw2guoPA3gTTdJOoXTXF+1jaqjXEpABd2Ayz&#10;YAGT6Vl2KD/hpzUpu3/CC2Y/8nbmu+yKAPGfCn7CX7MXw91JdU+F/wAPW8KyRxLHGvhvUJrNEVVC&#10;qAqMFAAAGAOgFdP8Ffgv8MfhLY3dt4C8IWtjI85hurxU3XFwI8IhkkPzOQiIuSSSEX0Fd8xGM1na&#10;FEIbzUo/+n4n840P9aAOH+Mn7Mfwy+Mt9a+KtTtLzS/EmmSGTSfFGgX8llf27bQCnnREM0TBVVo2&#10;JVlGCMV5H4b/AG2rb9lLTLj4Zf8ABQXxlDouqaWzHSPGcei3K6dr+mxogF4ZE8xIZ9x2yxuysXO5&#10;E2EEfU2B6VV1HT7HUE8m+sYZl2kbZIw3WgCr4J8YeGfiD4Q0vx54L1mHUtH1qwhvtL1C2fdHc28q&#10;B45FP91lII+tc/Bqaf8AC+rzw8/Im8Kxz7GA523DLn/x+vnPwt+w54mtfAOra/8Asi/tI+MPhbqV&#10;1r3iWaG3s786lpZu5NRuVXFhfma1ghDKCVhhRsZ2Oh5Ob4R+Nf7Xf7PnxqsfiD/wUB8MeBNM8Mto&#10;50TUPiF4UurqHSbNmVLlbmdZzK1vD5im3Ms7xAOQ33TmgD6W/wCFRXeheKL/AMRfDrxbcaGmr3i3&#10;erWMdtFNDc3AESlwJFJjLRxBDsK53Fj8wBFX4lweL9Q8LNo3iXwG+vWt5fx7o9BuFjubEInmR3C+&#10;a6q7rcRoVIZCmVIyV5xvif8At0fsn/BnxTD4N+Jfxq03S7640eDVY/MgnkhNrPK8MD+ckbRAyyxv&#10;HGhYPKw2orHAL/hL+3N+xx8e7v8Asn4PftOeCNe1L7HJdTaNY+I4Pt9vEm3zGmtWYTwbN6bg6KV3&#10;KCASKAD4DfHjUvjH4K0nV4/hf4ktobq6mhk1O8+x+SrW1y8Tu+ybdlmhPCpgMcdOasfE3j9qP4W8&#10;f8uPiD/0TbVzukePLP4T2up3nwx8Uaf4s8K6XM732g2Yhjn0stM5uJI7xpEgkCyFi8UxQoN7GUbQ&#10;h3PiBcwXf7TnwpurWZZI5NN19o3VsqwMFsQQe/FAHrVFFFAATgZNcj8N/F3hez+Hmh2934isY5E0&#10;uANHJdIrA7BwQTXXE8da8D8N+OP2Gx4b0+Dxv4r+FP8Aa0NpGuoLql7pv2hJwvziTedwcNnOec5z&#10;VRjKXwq4m0tzt/DvjrQrz9ojxLo8PiKzkjh8G6HLGq3SH5nutWB7+iLXoSTxSLvjfcv94V81+FfG&#10;v7EmkftFeKNYsfFvwtt7VvBegpbyw32nInmrd6sXwQcbsNFnHONue1eo3P7Q37L93YHTJPjp4JWB&#10;lx5cPiq2jwPbbIMfhUke2o/zL70ehPInHzVh/Di1On+HZraU/N/bOoyf993sz/yavKNR8TfsI6jK&#10;Z7z44+GfM/2fidIg/JbsVF4c8W/sJ6dFHqGj/G7w4vmDzF834lSNkHnOHujXTHB4yfw05P5P/IPb&#10;Uv5l9574DkZFed/tLKzeENB2AcfEDw4f/KtbVVs/Hf7M9k3nW3xc0FWzlW/4S/d+hmIrnf2kPiN8&#10;OtW8EaNYaN8TtPVj428PsZbHVYmkSManbl3BJbGFBJJGABmk8Jio705fc/8AI55ZhgKfxVYr1kv8&#10;z29CCoI9KXI9a8T1rwp4O1uQzQ/tl+LrEM2dlj4n09V+g3W7VFY+APClm4kf9tXxvP7T+KNPI/S2&#10;FR7Cv/I/uZm82ytb14f+BR/zPYXhB15Lgj/l2K/+PCtDNeW6GfA+iTLI/wC0nqd/txldQ120fP12&#10;xrXTD4l/DgKB/wALN03Pr/akP+NZSTj8Wg/7Vyt7V4f+BR/zOqm+5Xmf7HUL2/7OnhyF+qpc9v8A&#10;p6mrYu/iX4FmRlt/jHo8f1vIW/8AZq4n4GeNPDOhfC/StKb4yaFaGJZcwyNDlczOe8nvXPLGYWn8&#10;VSK9WilmWXS2rQ/8CX+Z7ZntXHfHjV9E0H4Z3mteJdQgs7CzurOa6urlsRxKt3Cdx+mKzrv4j6DJ&#10;CyWvx98OxyN91iIGx+Hm1g6h4qnjmhu9U/aW8OX2nrdQtPp66dAjSrvXgOJyV5wc4PSs/wC0MB/z&#10;9j/4Ev8AM2jisNLaafzRsWX7Wn7Nd1Gpt/jV4fbvxfCraftJ/AW7VvsnxY0WT/dvAa24/ib8N9gV&#10;vHWj/wDgyj/xpX+IPw/ckL4w0vnp/pyf40v7Sy7/AJ/Q/wDAl/mP6xQ/mX3o1tIvbW602G5tpRJH&#10;JHvjdejKeQasmRcZzXjum+BPgprHiXXTq+tyNGt9Gbbb4qu41CmCNm27ZwMbyf8APFaH/CmP2dWX&#10;LX9x/wCFnf8A/wAkU/7Sy/8A5/Q/8CX+ZaqU5bNGv45uYf8Ahc/gUeYOY9U/H9xHXeK4YZFeUT/A&#10;X9m6eaG8uIpnmt1fybh/Ft8Wj3DDYP2jIyOD7VofD/w78NrPwdo+NTkWRdMtw3na9cO2RGM7t0hJ&#10;Prnms3m+Ur/l/D/wOP8AmaKMpbI9HYjHWuS8BoU8feNTj72r2vPr/oFvVubXPCzae2nw+LoYFZSq&#10;yQ3q709wWzz+deH/ABx8Hz/Dj4feMPjD8Ov2lPGEmvafpNxqlnpf9rWk1ve3UFvmKOSIQbnQ+Wql&#10;FZSw4BBOaP7Wyr/oIh/4HH/Mv2Nb+V/cfSeaaw5zntXMHxd4cC4i+IdkvHe4jP8AWq0vi/Rz8y/F&#10;TTR/20i/+Kqv7Uy17V4f+BR/zK+r4j+R/czqrVdlxOf70gP/AI6tTjCjGa808QfHvRPDlns0S90z&#10;xBdLOqPt1y1tVKnGWBkfB2jr6kVXm+Ntld6xcQH4seBLHTWt2+zXC60sl1DIQcFkJCMAcfxDvWkc&#10;dgpbVYv/ALeX+ZccFjHtTl9z/wAi5+1vqdtov7MPxD1m9uFihtfBupSzSO2FVVtnJJ9gBWhN8YLa&#10;HTovEMPhDW7zSbjyhY6hpumvdG68wFgyRRBpNgAHzsoU7hgnNeLftU+N/BPiH9lfxZpOpftWafda&#10;la+Hr2YNoWpWlr/aDC3kAgkizJuRieVUgngAivV9c/au/Zp8N6c2raz8dfCcMMSszP8A27C3CqWP&#10;CsewNaLEYd7TX3o1jluZS+GhN/8Absv8jeX4seEIvFF94T1S6m0+609Y2f8AtC1khjmV8YaJ3AWV&#10;QSFLISAeDg1sazrMNnBZzxurLdXkcSMpyDuPWvKZP2n/AIVeMNAWdvEfgvZqFtMq2eteIrbdGGVg&#10;nnLuPyuMbkGWUNgjINcT4v8AHen6fBotn4P/AGkPA+k2s2vWktzBHqqXy2bD7ywI7psi3bjyxxng&#10;AYA6oUa1T4It+ibF/ZuYrejP/wABf+R9Pj2pc184fEL4vWEmveE/DR/a30k2ur+Kpk1K80O6tLWS&#10;2s0065mRCxaQYM8KKWIGRJtGDg1r6fc/C+38Rr4iuP249VmHmRt/ZzeLdOFqdv8ADt8ndhu43euC&#10;K2+pYz/n3L/wF/5GcsHjI/FTkvk/8juPGGqzQftFeCdHRz5d14d16Rx6lH0/H/oZrunAYYr5dP7Q&#10;Oj2Hxzs/HPijx9pGqeHfD9xrWlwahZXkPn20c62UiGVN3zIDby/vV45UEZNe5ax8ffg5oWgt4m1b&#10;4laNDZpGsjy/2gjYU4xwCT3HaoeFxUd4P7mR9XxH8j+5nP8AjH9ir9kn4jfFv/he3xD/AGavAuve&#10;LxbwQL4j1rwra3V4kcOfLCySoxUruOCMEDjOABXZ6J8L/hx4a8P/APCKeHvAGh2Olj7um2elQxW4&#10;znjy1UL/ABHt/EfWs7wl8d/hL43tZrzw18QNLuI4bpoJD9qC4kAB24bBPDDkcc1lX/7RvhKK9urX&#10;TNIv9QjstUTT57i0jUjzSIzuQFgXiXzCGkHCmNhziodKqt4v7iXRrR3i/uZh/ss/s9fD34YfDvTN&#10;Ah8GaWLjwzqF5DpjJZx7bMiSZN0IxiJvLlePcuCUYqTt4qt+0X4a8NfDvxj4f+Puk3WraRq9xrdn&#10;oWpXml2vmWd1Dct5MTajEu3zIo3cKkpdPKaRSSVBQ3v2VPi7YfEDwLrfiLUhPpu7xxrUNvaatF5E&#10;4hjvHVCUbkAgZB6EYIrf/aE8TeFLX4LeJm16a6msp9JmtbiPSbIXdyqzDyt8cPPmFS+7aQRgHPFR&#10;yy7EuMluju9P/wCPCH/rkv8AKvF/2h76z0/9qL4FXN9dRwxjXNezJK4VR/xJbjua9m051ewhZTx5&#10;K8/hXz7+2Dq/wz0T4/fA2/8Ai5qWh2ui/wDCQ62s0viKaFLXcdGudoYzHZknpnv0oinJ2RJ618TP&#10;GvhE/DvXvL8UaeW/sa6C4vI+vlN71N8INX067+GPh02+pQTH+wbPd5UobnyU9DXlfizxT/wT81Hw&#10;lq1jp/iX4OmabTZ1Xy7vSt24oQDwfWtr4WfGP9kbwd4M0nTtD+K3w5sZIdLt45PseuWMZJWNQc7X&#10;HenKMouzVjN1qUd5L7z2ATxnkPWRqut/ZfF2l6QjjbeR3Bb/AIAqkfzrz7xT8W/2P/FLM/iH46eE&#10;23DBaHx2kGf+/dwteZ+KdT/YWf4n+F2h+NHh9oRDqBmdfibMQp8uPGT9r+XPPfmtKeHxFX4IN+ib&#10;D21J7SX3n1NGwYcGnHpmvHNC8cfsgtb/AGHRPjR4dm8sZ2x+PDIR7k/aCcV0ug/FH4EWUnl6R8Vd&#10;BkbH3f8AhI0lx+chq5YPGR3pyXyf+RnPGYSn8dSK9Wl+pe8AKyeO/HEjjiTXLUr7j+zrUfzrsAeM&#10;14XZav4L8XeNPGTxftCXWkxNrFv9mbR9ctY1K/YLbJBdHz824Z7EYqOT4ceFJZfNT9uLx5jcC0ae&#10;K9OwB/4C1H1fELeD+5mDzXK4714f+BR/zPSf2gbr7J8CPGl0P+WfhPUm/K1kNdVac20J/wCma/yr&#10;5y+N/hLwvb/ArxpFaftVeKtSmfwnqIgtLrxBZSec/wBlkwm1YAWyccDk9q9W8M+L/AGh6fFBP8Zo&#10;r392o33+rwM3T2C1nKE47poSzbKntXh/4FH/ADO8rm/HCk+J/B7f3fEUhP8A4Lr2qtz8S/h2QPL+&#10;Kelxn+82pQn+tc54m8feEZ9b0O6i+NWiBbfUnfa00J2j7LOu77/q2PxrCpiKNL45JerSKWZ5a9q0&#10;P/Ao/wCZ6gp4yTSknoK89X4meGPuj47eH/xMP/xyqOq+N/7RZk0X9pXw3Z/71nBLj85hWP8AaGB/&#10;5+x/8CX+ZtHGYSfw1Iv5r/M0fFnxy+Dfw08b3WjePPiRpOk31xZQSR297chHMe6UBsemc/kaSD9q&#10;X9nW6G2D4x6E3pi+FSeB/HvhrS7CaDxV8Z9B1i8e4LfaoWhtwseBhNgkboQTnPOfatxPiX8O5DhP&#10;HGktj+7qEZ/rS/tLL1vWh/4Ev8y/rFH+ZfeiHwp8V/hx48v207wd41sNSmiiMskVrOGKpkDd9Mkf&#10;nXSB0PevEv2yfEvhjWf2Z/Gl14Y8XA6tp/hu8udHbSdVZJlulhfyyvlMCzZ6LyMnoeK3D8JP2d7w&#10;ZOpTN/u+Mr4fyuKX9pZc9q0P/Al/mNVqUtpL7z0+SWPbhq5L4IyxHwjeKHGf+Es1/j/uMXlc6nwT&#10;/Z3/AILy5b/ucr8/+3FcX4j+GPwn8GfGf4fWvgw3tvY31/qx1dYfEl68JJtJJA0gMxUEyndk8lj6&#10;0pZplsd68P8AwKP+Zove2PofNea/tiyiL9lX4hSZ+74Rvj/5Bauh0xfAfh9g1nrUSf8AXXVHf/0N&#10;zXNfGrwT4C+NnhK+8D+IvirqGm6bqdpJa31vpGrQQ+dE42spLI3UHtip/tfKf+giH/gcf8zRUqr2&#10;i/uPTI8AYFOryP4dPF4C8Uah4Vvvjpqmu2clhDdQ3niLUbeaSORpJEaNWjjjXbhVOME5PXmuun8W&#10;aGrcfE3T0+ssZ/8AZqr+1Mse1eH/AIFH/Mr6vXf2H9zKnxtZkfwif+p2sf5SV3C8DBNeRfFbxBp1&#10;23hy7i+I+l3Uen+JrW7uoftEKN5KB9xB38kZHFFh+01YeI01dLGXw7o62d29vpd7rniaDy78xyNH&#10;IdkZLxgMpxkfMCCOKqOYYCW1WL/7eX+ZSwuKltTl9zPXsj1rz3xD8TND8PfF+TwbZrJqOuXXh1Lm&#10;z0W0ZfOljSaUM/zEKiBsKXYhQWUE5IrHl+L+kz3um3+qftGeCtNjSFhqWmWtzDMtw+eCk0kqsgAx&#10;kbTWX4R+KXwT8J/EzWr7UP2jtO1SPULG3mjbWPEloyWpEsuYodoXagGDtJY89ea0WKwstpr70aRy&#10;/MJbUZf+Av8AyPQrj4n21lZapcXXhXXlk0lVNzCuizyNJlQxEOxSLjGcHyywyDzxVrwd8SPAvj61&#10;+1+DvFVjqS+XHJm1uA3ySRJKjcdmSWNgfR1rgNb/AGyfgCviO28J+GPih4Z1G8lmP26Qa9AkVlCo&#10;yzu5bknIVVGSSfQGsHWfil8PPGV1b6qvxH8A6Pe2qyKb618WRC53rMCCjpkGGQAsUcEjdyA3I6KS&#10;db+H73pqU8szJb0Z/wDgMv8AI9V+E1nJp/h+8gk/i8R6xJ/31qNw38mrqsj1rwfw/wDEaG1t5mvv&#10;2wPA8TTXBlNvax28kcO53Z1DtOC2dw+YgYx0Oaq6R40+GnjHTtea9/bHvNPkvNWuIYms/E1hH9kS&#10;OcAGDdGdoYRj727Ikf1BHV9Txj1VOX/gL/yM5YHHR+KlJf8Abr/yPoBwGUjPas/wsAuiRxNztkkX&#10;8pGFeMX3jnwx4G8IXV74E/anh8QatF9n+zweIfEVlPHcETqWiJjCbPMUmMyc7Ad2Dtwd74R/tJ/D&#10;zX1vPDGveJ9NsNWsbu4eSGTUoWjlgadzFJG6sVdShTPcHI7VLwuKW9OX3Mz+r4j+R/czufiT8Mfh&#10;98XPBmpfDj4m+DtP13QdZs2tdU0nUrVZoLqFuqOp6j+RwRyK4vwN+xN+yB8NNLj0TwD+yz8O9HtY&#10;7mG5WDTvBdjEPPiBEcp2xfNIgJAkOWGTzya09S/ab+BWk+IY/Ct/8TtJW+laMJCl1vzv6crkDPue&#10;K1fEfxi8AeHNMbU5fE1rcDzY4o4bWdZJHd22qoCk8kn6Vm6NaO8X9zE6FeO8X9zPN/2mPg18N/Fv&#10;xO+DDax4G0iZY/iRqvneZp0RZ47rwzrYuUztziVhG0g/jMaFslQR6jpvwt+HOj+B5vhnpfgXSbfw&#10;/c2stvc6Lb6bGlrLDIu10aILtZWUkMCPmBOc5rxD43fHq31jx98L4LPwnrFpNpfxct4Li4e1EluU&#10;l0y8t3k8xCR5W26IDnALKw4219CR+I9EnX9zq9u2P7swNTyyW6J9nUW6PKv2Z5L/AMNeIvE3wfuf&#10;EWr3lv4VvhBpa+IFeS8e0kRZI5PtDY8+PJeNflyvlYZmNeyscDNcLod94X1L436k2nafJ/aFnoNv&#10;HdX32MiOSNpGZUWXOHIwcrjIz74ruJPuHipIPOfgP4p8NWngjUoLvX7OF18ceJgyTXSKw/4nl92J&#10;ralXwVqfxJ0zx0viTT5LnTtFvtPgVbpC2y5mtJHxz0zax1478NvGn7FVrpWs6d8SPE3wxTWLfx34&#10;mW+h1y8077TG/wDbl9w4lO4HGOtdBpfxI/YTsPEdwNN8V/Ce3WO1gkjmhvdNUb2aUHBB64VaqVOp&#10;FXaZLqQju0e2rNFIoeOVWU/xKcg0nmK/T6V57L+0T+y+2n/2aPjl4Ijtyu3y4fFFqgA9BtkGPwrk&#10;NS8U/sLapdtc33xy8M+YfvbPiY6fot0BVQp1KnwRb9FclVqT2kvvPRfgn4iPiPwde6jI+TH4s161&#10;/CDVruEfpHXYBhjOa+Tf2atb/Yr0HwXqE198ZvD9vcN448TuqzfEaTmI67fGJ9pusYaMqwbHzA55&#10;zk+xWHj39mSIJeaf8XvD7Kygo3/CYB1I7EZmxWzwOOjvSl/4C/8AImWJw9P4pperR6RqN5FZw+bK&#10;fvSLGPqzBR+pqwDxXB6t8Svg9q+h/wBmp8VtHijZo2iuINah3KyuGVgSx7gdc1yOveGfBmuSfaIf&#10;2xvFdirc7dP8TWCr/wCPW7Vn9WxC3g/uZzvNMtjvXh/4FH/M9qzXB3jH/hprT1/6ke6/9LLeuHs/&#10;h74Ws5fMP7bPjqbvtm8UacVP5Woqhptl4W0n9oGz1B/2iNWvbdfCNwrXF5rVqyhvtcGI8rEByATj&#10;rxUunUjvF/cT/a2Vf9BEP/A4/wCZ9B5pr4281yq/Er4cRLg/EzTfx1SLP86r3PxL8CSN+4+MGkRj&#10;/avIW/8AZqwnUp0/iaXqV/amWf8AP+H/AIFH/M6jRb+LUrJbyEfKzN+hI/pVyvIvhx8S/DqeD7YT&#10;/GvQ45PMm3RyNDkfvX/6aelbknxJ0CSJli+Pfh1G2/KzeQcfh5tYfX8Cv+Xsf/Al/maRx2Bn8NWL&#10;/wC3l/mX/jtq+n+H/hpf69q17Hb2tnNay3NxI2FijFzEWY+wGaybL9rb9mm7iXyfjX4efI/gv1rj&#10;fir4l1W48M7/APhpjw3dWw1Kxaaxj0uDdNGLuIsNwnJXgdcHGK9Yh+J/w1EKg+OtH+71Ooxc/rU/&#10;2jl63rR/8CX+Zp9YofzL70Y9v+0v8A7n/j2+LWiv/u3gNR/s4anYav8ABvR9S025SaCY3Dwyxn5X&#10;U3EhBFdB/wALG+H23jxlpWP+v6P/ABrzeL4efAe48bXlsmpCKwOnxSxxW/ii6jjWVpZi7KEmABPH&#10;A4qf7Sy3/n9D/wACX+ZSrUXtJfej2RnUDk1l61LGuoacrOMtdfKPX5TXAt8F/wBnWRN/9o3B/wC5&#10;0v8A/wCSKf8A8KS/Z6IU77g7eVJ8YXxx7/8AHxQ8yy2O9aH/AIEv8y1KMtmemxSI5+Q+xqTI9a8l&#10;+D/hD4eaT4Xmt7rWLhnh8QasImuPEFw7CEajc+UuXlJKiPYB/sgV3Sa/4TtbNrG38T28atkKy3gL&#10;L+LE81n/AGxlP/QRD/wOP+Zap1HsmWLVh/wnN4P+oXb/APo2ativGtZ+FOh6prsniKP9qnxpYysq&#10;q0Vn4gsljKKxIQhrcnGSe/eu7Xxd4ceIbPiHYj/aNxGc/rV/2rlf/P8Ah/4FH/Mv2Nb+V/czqs15&#10;/wDB3j4i/FbJ/wCZ9t//AFH9HrQk8V6Tj5Pinpqjry8R/wDZq8sX44ad8GtV8bazJ9j8QXHiLx5Z&#10;nSo7PVreHz430zTrXzGZn2oqyQyBiegTPerWZZfLatD/AMCX+ZUcLiZbQf3M+g8j1rC+JYjk+Hev&#10;RyttU6Pchiew8pua4j/heNnc68hPxI8C2elyQnzFk15XuoZMcDAPltg+/OK5/wAZeOfA2vfDi+8P&#10;eI/2udNW8CtJ/aHh/UrOykcAH90VZpRtPQ9/cVp9cwj2qR+9Gkcvx0tqUv8AwF/5HaaZ8d9A1vQr&#10;rxp4a8P6tq/h+GJWtdW0exa6+3kuFIghjzLKBn7ypt4bn5TjS1T4veCvDus/2P4p1CTS2ZUaG61C&#10;3eKCcsygKkrAKzZZcqDkZ5rF1b9qL9m7w7p8mqap8bvCcUUYwzHXoDznAGA2euBXOQ/tXfB/xhY/&#10;bNN8YeDZ9LuZ3it21LxFbKZYdpAuChb/AFbHop+Yoc45xW1OpCp8Dv6F/wBl5la/sZ/+Av8AyOh+&#10;PcY1XSfB9zZTCRB4+0eZXjbcrKJwcgjqMd69ITg18xatrXhy3t9NtfBP7RHgPw/bNeWs9xaw6ul5&#10;bWM0c0r7raB3UKrB1UjcFAjUKqheex1v4m+DtQ0e603Wv2v9HVby8hFrcaDeWdrcWq+avAdmkDDH&#10;BJXpnpXVHB4uW1OX3P8AyJeX5hHejL/wF/5Ht2axtY8Ox33i7SvE5xu063uYv+/pi/8AjdeSXGof&#10;Cm41+z18fttakv2Tyt2nx+LtOFrcbB/y0Xyix3fxYYZJ4xWLon7U48DXOs2/iHxRZ+KNF0/VFg0+&#10;80/U7aS+kgEYB3Rh1MzlyGLKAACf7po+p4tb05fc/wDIx+rYhbwf3M+jCVZfnWvMfib+xr+yl8av&#10;iZafF34w/s6eCfFXiTTtNFhp+seIvDNrezwWwcyCJWmRsKHZmA7F2xjcc68n7Q/wVi8Jx+NLj4na&#10;KmmyWa3K3H29OY2AYHGd3Q9MZqXwp8ePhL40tJrvw/4/0u4jtbhre4b7SF2yAAlfmx2I5HHNS6Fd&#10;bxf3MPq+I/kf3Ms6T8GfhF4fmuJ9C+FnhyykvJ7aa6ktNDt42mkt3Mlu7lUG5onJZCeUY5XBOa8f&#10;/Y0+EPwm+3+MvGNt8NNAj1LRPit4kttIvItHhWSyj+2S7hEwX92T50uSuMiRwfvHPpPir9oDwf4f&#10;S8OlRXGsNYSRR3Uek7ZHDSYwqgkbsBlZscKpyfSuP/Y61bSLLw340vLq4aza/wDihr12sN7+7fD3&#10;ZIOD1B6g9CORWbp1FumS6dSO8X9xe/af8KTeHLew+PHgo3trr2i6lY290dNtyyXllPdxW8xu449s&#10;lzHBDNPMke8BWG7BIFXf2GST+xd8IWMqyZ+GOgfMoxu/4l0HPt9K6v4m+JvCVl8OtbvdflFxp8ek&#10;3DX0NrbC4keHym3hYiD5h25+XB3dMHNcb+wQkNv+xD8HILZMRx/C3w+ijbtwo023A47VOpnZrc9P&#10;1i/stOFvcX11HDH52PMlcKBx6moT4z8IDP8AxVOnf+Bsf+NZ3xV1r4a6D4bW++LWq6HZ6L9qRbib&#10;xDNDHa7j90MZvlyT0z3ryvxN8Qf+Cfln4c1LUNP8RfB2W4t7GaWNY7rS2YsqEgYByTmqUJyjdJ2J&#10;cox3Z7J4ZvdCXT47PStUt51XO3yZlbuT2NajTxrwzV4v8I/j1+yFZ+B9H1jSfiX8OdMuLzSbeeZL&#10;TWLCFlZ4lYghWBBya0vFPxj/AGRfFSf8VD8dfCLdv3XjqOD/ANFzrRGMpO0Vcn21H+ZfejW+Oult&#10;rOoeBWgb/jy8eWty30Fvcr/7NXoCOpGM187a3qX7BE8ttG3xq8OM32gMP+Lnynbwef8Aj7469a6T&#10;QPGn7HccX2HQPjR4dkOMlU8fNK315uCa6FgcdKPMqUrf4X/kEq1GOrkvvR7PketY+j6tbX/iDVrK&#10;DO+yuY45vZmhRv5EVy+hfEr4CWTGPRvivoMj7c7f+EkSUj8DIaw9Vvfhj4h1zVL7Sfjy2jzXk8b3&#10;baNr1svmFYVQH51fnAA444/OHhcVHeD+5nPLMsvjpKtBf9vL/M9cpspwteEyfDrwpczNLH+3F47X&#10;dz5cfirTsD8PstaFp4T8Jacv7z9sLxVcD/p68SWLfytxUOjWW8X9zM/7Wyv/AJ/w/wDAo/5no/wo&#10;0oaB8MvDuhCPZ9j0O1g2f3dkSrj9K6GuD8OeKPhz4cgEDfGdbxVUKGvtXt2I9/lC1fm+J3w624T4&#10;paWvudSiP9aylJU/i0H/AGrlb2rw/wDAo/5lvxnqkVl4m8J2cn3r3X5YY/qNPvJP5RmugWvEPi58&#10;Q/DT+PPhnJY/F7SWjXxrcG4cSRMsKf2HqoDsd/A3FVye7Ad67CP4meGR8g+O3h8e5MH/AMcrmljc&#10;HHR1Ir5r/MuOYZfLatF/9vL/ADPQa8Q1T41fCv4W/tYeMNP+InjzTdHkuvBHh2S1W/uAnmAXWsBs&#10;Z7DjNdFqfjqC8XbpH7SPhu2b/at4JP8A2sK4z4P+MLHSP2kfHl14y+Mmi60bjwj4cW2voY4rWPC3&#10;GsbowBIwYruUk5zh146Zn+0Mv/5/R/8AAl/mbLEYeWqmvvR39t+1P+zvdKPs3xk0F/8AdvVNct49&#10;+Lfw18dfFv4S6T4P8a6fqV0vj66maG1nDMEHh3WQWx6ZIH1Ir0pPiZ8O5RsXxxpLEc4XUIz/AFrD&#10;8axfBf4jRWMfijXNNuv7LvDeae0erGJoJzDLD5gaN1YExzSoecEOfal/aWXf8/of+BL/ADH9Yobc&#10;y+9Hebh601pUHG6vLP8AhU/7PN0FMupzM235ivjG9H8rinL8Ff2eDzFd3B/7nK//APkij+0svtf2&#10;0P8AwJf5lxqQls0bvwGmV/B19hhz4y8RD/ytXtdtketeS2/wP+BOhzWs3hm5ksjHftcSKnii8Icu&#10;5eQlTOQSzMSeOSSetdfYW/w+0VhLZ64iYPy+Zqsj8/8AAnNZ/wBsZV/z/h/4FH/M0UZS2RteLU87&#10;wxqEI/is5B/46avofl61xHjuHw740svsH/C3L7RVYYaTRdSgjZvqXR/5VgfDvSbH4fa/eWV1+0Jr&#10;viC3uLWN4/8AhJNVtZvIYMwIQxxR4yAODmn/AGtlb2rw/wDA4/5lexrfyv7mesZ71m+KYPtekSQe&#10;rofyYGsWbxb4fC8fEzT4/wDemj5/8erP1T4geHdKh+133xM024jVgfs6yRBpOegO+qWZ5bLatD/w&#10;KP8AmUsPiHtB/czuoiPLXJ7U4nivLZP2iNMutU1TSLa58P6fBaxINP1bVPE1v5N1KQrFPLRjIu0H&#10;qRg4qpJ8XbO8h0291L9ovwRpDQzP/aVpZ3UVxHcr/CEkkkRozjrwc1osdg5bVIv5r/M0WBxstqUv&#10;/AX/AJFnxR4103wf+0LNA1vJeajqHg+3TT9LtV3T3TLeSg7QeAAZF3OxCoDuYgAkdFP8Vo9Oiuhq&#10;3grxDDcWOnxXN1bw6LNcDLkDyo3iVkmkU/eWMsVHPTmvO/DXxQ+C3hz46614i1L9o/Tr6HUdAtTH&#10;FqXiK0Nvass8uUhChSo/iILMfeuh1P8Aa9/Zuttaj8NWPxm8LXWoTLu8ldegCogPLs27GB6dT2rS&#10;OIoTdoyT+aNFleZS2oT/APAZf5HbeH/iF4P8Q350nTNetpL4WkVzJY+YFmjjk3BCyHkZKOPYqag8&#10;C+I/7b8U+MdNBXGj+Io7Pj302xn/APa1eZ+Lvib8FvHmpRTS/ELwDbyWcsvlasviaFbyPKIUkhdC&#10;SvzfKyvwfLGQwxXB/Ar4mXcfjz4rXOvftVeDbHzvG1p9jSNYJo5VXRNGDTrI8qGQFVeI4AAcMeSM&#10;V2Qw+IqK8IN+iZP9nZh/z5n/AOAv/I+rsjrmmyH0NeA6T44+H/i59c1DVv2wpLBrm4u7GKHT/Edj&#10;FHbxiRQk8AZGKyARjDEsP3j8HI20fHPxG034Z/DeS5+FX7Vtrr2vSa7pMFq3ivXbS6iEc19awTBx&#10;CqEJ5TSsWAJUktzjFX9Txi/5dy+5/wCRnLC4qOkqcl8meufAi2+x/D94c9fEWtP/AN9apdN/Wug8&#10;T+G9D8XaHfeGPEulQ3un6jay21/Z3MYeO4gkUo8bqeqspII7ivKPgr+0R8MV8zwBq/iOzsdRjury&#10;9bzNQheGRZrmSbCSqxViokAPoa6XXf2oPgL4c12Pw1q/xS0iO9kjR1hW535V38tTlcgZbjrUPD4i&#10;O8H9zJ+r4j+R/czG+G/7Cn7GPwf0+LSfhl+yj8OdDhhZmhXTfBVjCwLKqsdyxZJZVUEk5IUZ6VzP&#10;7bvw++Hdj4L8FeNP+Fe6K17pXxk8Fi1u/wCyofNga51rT9NZ0fblG8mYR5BB2KF6AAer678XPh9o&#10;GkzavN4ns5khwTHbXSyOcnHCg5Jya8X/AGuvivYeLvAui+FrLwxqTSRfF7wHI1wsYeHanifSrh5d&#10;yk/IqI25sYUgg9Cah06sVdpkujWjvF/ce5WPw0+H+meFrvwPZ+CtMXR9RjkTUtMNjGYbtJE2SLKh&#10;GJdy/K27O4cHNfOngjw9a/DL9trwr8FvD+oalJoui6bq11pdrqkTt9mSe3hxDbyl9gtoljSKOFI1&#10;EYXqxYmvp9fEeiSqTFq9q3+7MDXhvjzWfD9//wAFAfhnZ20t417D4P15i32QfZmib7P0lxy4I5TO&#10;Mc4qLNbkcslufQFFG4etFAiFmUJgv1r+cf8Aab/4Nlf+Cnvxy/aU+IHxn8F2Hw8j0fxZ421TWNJj&#10;1DxdJDcLbXN1JNGJIxbEI+1xlQSAcjJ61+9nxb+G/wAYvFPxS8I+K/A/jr7Homk3gk1zR2vJbdbt&#10;QT/zzB8zIbGx/l+UHBPTj/gf8BP2o/A3xI0XW/HXx0m1Lw7Z6Pb299osupXF20lxBBcwNJ5kw3Sf&#10;aXmiumZjuia3WIeaD5g9LLM2xmUVJTw7SclZ3V9DCvh6WJilNP8AI/DmH/g2A/4KrLDHG2kfDU7c&#10;f8zvJ9P+fX2FaH/EMx/wVUVPL/sT4a/dwP8Ait5P/kSv6Nh8v3lpsnA4rgVap7Tn63v+J4suF8pn&#10;K7i/vZ/NfJ/wa4f8FVXdmGlfDP72f+R2k/8AkWr0H/Bsn/wVMkjjb+xPhv7K3jZwf/SWv3x+IHw4&#10;+NWs/tC+EviH4Q8dpa+E9MtJo/EXh6S7mQXrkOEfaoKsy7wQSQPlIYPmNoeC/Zq/Zu/a0+GHxB0/&#10;WvjB+0lceKNBs9HhtRpM15PIVmitEtmlZ5MtOZ5FN2zSszRO5iBcDzD+tZL43ceZDTlHB1IJSSTv&#10;Ti9FtuXLhvKppKUX97PzRtf+CI//AAUjgto42+HngPcigFl8dtz/AOSlewaf/wAE2P8AgoFY28MX&#10;/CnvBu6OMKx/4T7rxj/n0r9Woww707GTkCvPx3i9xpmDvWqR07QS3Pg8w8FOA80/3ilN7/bkt9+p&#10;+Z9v+wt+3fEiK/wS8I5VVz/xXw5/8lK3I/2RP231iA/4UV4U+VQP+R+Uf+2lfWHxL+Gn7RXiT4ta&#10;d4j8D+KhpOg6Zr2m3k0EfieQf2pAkF3FcwS27WjrGhM8LBVfMjQg7oyARBY/Bv4/SfEy28a6l41k&#10;gs/7WE11Yw+LL2WFINkRZRAyCFwSjxBCqhRIZVIfKn57FcaZ9jNKk4/+ApHztT6NfhbWleVCp/4N&#10;n/mfJR/Ys/bqLbh8C/Cm7/sfh/8AIlUZP2Fv28Dux8EPCf8A4Xw/+RK/TAKETkUhxjAr5PGf7crV&#10;X3203Kh9G3wtp7UKn/g2f+Z+YEn7BH7eADBvgv4QGTznx9/9yVST/gnt+3hNH5v/AApXwiN3ZvHm&#10;P/bSvufxz8Lf2jvFPxD1670Dx5Z6HobXWmTaNt1G6na5SGKUzxvCoi+ylpnjJaOV1kSBVeP5n3cn&#10;q/7On7X9/wDG1vGFn+0TJb+E5detZj4aW8nxHbpqsF/JKHADEtbwvp32bcIjHO0xPymB/wA5zLwt&#10;4TzaUXiacna9rTa1foduH+j74b4d3p0Jr/uJL/M+QP8Ah3V+34OR8EvB3/hf/wD3JUo/4J6/8FAU&#10;Cq3wU8H4X/qoP/3JX6kRAquDSurZxXm/8QV4D60Zf+By/wAz7PL/AA74by1P2MJK9t5N7H5uL+xl&#10;+3iirn4D+Efl6/8AFwhz/wCSdb2ifs9ftvanpVrqKfs2+G7fzoldYbr4gKsicdGH2Q4NfT3jX4d/&#10;tMTfHMeNvB2rWU3hcTWobR7zxVPbHCJI0kqJHasF3syRvE7SqyxrIjQtvWTPi+B37TA+Lmm+K7b4&#10;q/YfD8OuX02paT/bVzd+fby3tpdo6iVQqkRwzWQgGEjSdpUYHMJ5J+A/h3Ud3Qn/AODJf5nc+C8l&#10;l0l/4EeLw/BD9t9EUH9m3wt2z/xcRef/ACTrcj+HP7bCRqn/AAzH4X+UY/5KMv8A8hV9jAEjIJoz&#10;xytaw8DvD+mmlRnr/fkelh+H8vwv8NP7z5HPhL9s4DDfsweGf/DlL/8AIVQ+FU/bH8U+FtN8Tx/s&#10;kaLYrqNhDcpZ6l8Q0juLfzEDCOVBZna65wwycEEZPWvSPiR8DP2mtY+NMPxC8D/HCO30P7ZG7aC0&#10;lzB5cSiM7MB3hk3FZQcxK37/ACXPlqKydB/Z0/av07462njaT9oGZfCcev6hcXnhuTULm486GbU3&#10;vYpA0mSu2F1sRb58pEjEiEA+Svk1/o6+GOIkvaYebt/08mv1PosNiq2Fv7N2v5XOMPgD9tQ5H/DM&#10;Xhf5v+qjp/8AIVZkvwl/bdLMw/Zq8Lj0P/Cxl4/8kq+0skc7aa5YpkDvWcfo3+FtPbDz/wDBk/8A&#10;M9inxNm1P4ZL7kfCzfAj9t4fL/wzn4T+Xg/8XHXI/wDJOuY8HfBb9t/xt4N0vxen7MWg6ausaXb3&#10;Y0/WPHyw3Vr5sav5UyC0OyVd21lBIDAjJr6c+K/wO/aX8VfHrT/HPg342z6b4Th1LRJrrQbK+ktm&#10;aK2uZZbtHykqSrNG0aMqiJm2gGQKCru8G/Bb9oix+JX/AAmfjXx895Zy60J10+HxPeeVbW+J22CE&#10;IsUm3zkh2lQGFuspO9tq99PwB8N6fw0J/wDgyX+Z30+OM/p6xlH/AMBR8ZH9gT9v50KN8DvB+Of+&#10;agjjn/rzrzuf/gk//wAFEbhpG/4VJ4JG5iefHx7/APbpX7BomVzmncKcE17NDwg4Jw11TpSW325d&#10;PmfS4Pxj43wN/Y1IK9vsJ7H4f6n/AMEV/wDgpBHFcXS/DbwP91mVU8dHce/A+y9a4zQ/+CD/APwU&#10;q1rQrTV4/APgq3W8tY5kt7rxoySw7lDBXH2Y4YZwRk4Nfrp46+C37YWu/tFWnjjwn8d4tJ8CWt9a&#10;+d4VLiaS5VbpZ7idpGgDBZIFezW13bU8/wC0CXdGsJg+Gn7PX7VPh74t2fizx58eZ9V0O38QTXba&#10;SuqXCqLfybtVjKAKsoZriE7HJWP7GpUFnyntUPD/AIbw/wDDhL/wJn0mH+kh4nYZNQq0tf8Ap1E/&#10;KUf8EEv+ClY2k+DPAfy/9Ts3/wAi1vp/wRE/4KPINv8Awr/wN6ceNj/8i1+4O3IzmmyD92SnWv1b&#10;h/ibNeG+ZYGSXNa90nttuFb6SHihX0nWp/8AgqJ+Ik//AARY/wCCjlpaySH4deCGCqTsTxwctgZw&#10;P9F60y1/4Iuf8FH54Yr1fhn4GjDqsm2Tx4VYdDgj7Jwa/Tzx/wDAX9rfWviLeeJfBv7QjWWi/wDC&#10;ZaHqdvolxISk1hbPO15Zho41eBJleBCu6UObYsdoldK1I/g18f5PiZZ+LofGhsdO/tu4lvrFfFF5&#10;cxi1drCTaIHQRPkWtxbhNqiJbxpUYMGR/uF41cdcvK6kP/AEfI5l4scYZrb6xUi7XtaCW5+bP/Do&#10;v/go6Rx8KfA3/hfH/wCRK9QP7An/AAUBGC/wM8G+3/Fw+n/knX6iR5AximuGJxivGxniZxVj7e1n&#10;F2va0EtzwY8aZ5H7Uf8AwE/P20/Zp/brs5I5pf2dPCLCJg3y/EYZIBzgf6FXXWvwo/bb3Rv/AMM0&#10;eFdoKnH/AAshen/gFXvHxB+HP7QGpfFex8VeDPEMS6JHrVm19pzeJri13WdtBK42osDqXmuZikqN&#10;w0UERDBsgZvwo+CP7QPhXxna6/8AEH4kza1F/bN5c3X/ABUd3sjhOn2VrEBblfJkDy2885jwiQPc&#10;ts3Nvd/nq3EWZVn77Wnkc9birOK2k2vuRwsfh/8AbPjkUj9lPwz8pH/NTE/+Qa6Y63+2M8JQ/ske&#10;G+Vxn/hZqce//HjX0MuVHNGS5wK8upjK9b4rfceTVzHEVvit9xX01DFYRxNHtZY1BX0+Wvzv/wCD&#10;ij9gP9or/gov8EPhr8FP2a9F0251i08bzajeXGsXxtrW2gSxnXc8gRypLMFX5TkntX6MMygdK+b/&#10;AA3+z3+1kvw5tfB3jf4wHUNUgZIz4gtvEl7byBU0yOyaYrEitIZZoTe+WzkRveugZvISSSMLiKmD&#10;xEa9P4ou6PPqRVSDi+p+F3hT/g1d/wCCsGiXsly9l8MZFki2fL42k9f+vWujs/8Ag2K/4Kp2j7/7&#10;G+GuNuP+R3k/+Ra/oU+Dnhrxr4S+HthonxA1z+0NUj8xrib7U8+xWkZki81wHl8tSE8xgGfbuIyT&#10;XVYz0rXMMwxWZYr6xXfvabaLQ8Wtw9luIlzTT+9n83utf8GxP/BVXUo0VdI+Gq7WOd3jaTv/ANut&#10;ZUX/AAbK/wDBVDR9ZttKk8N/D6Rr5JMTw+MnMcWwA/Ofs3Gc8cHOD0r+lK6iaSLavX64r5u8Mfs4&#10;/tYWnwQ0f4Z+IfjPdy65YabqNpJ4ubxbeSXe6e1kigmk2RRC5eF/LZS20/xFjIrSSfZcM+JfFXCc&#10;KccvnFcjbV4KWr73IjwzlUYcqi7erPyM+Bn/AAbuf8FPPhbrd9qmo+Evh3dJdWvk7IfHDjaQwPe1&#10;r3X4Xf8ABIT/AIKJ+BNZm1LUPhd4Hnjlt/LVY/HZBB3A/wDPp7V+s3wM8J+P/B3w5t9I+KHicatr&#10;Ml9fXU9wrl1t457uWaG0EhVTMtvDJHbiVlVpRCJGVWYgdaBur6DMvHDj7NpSliKsHzb2pxR81nHh&#10;bwjnkpSxdOT5lZ2m1p8j8uvDP/BPj9vjQjIZ/gx4PZWA+74+6Yz/ANOlbukfsa/tzaRf/Z5vgR4X&#10;fzo2ZXTx6Nq7SOp+ycZ3cfQ1+iHje21y78J6hD4bsUutQa1f7Fbzak9mksuPlVp40dolJ4LhGIHY&#10;9K8A8Tfs/ftr+IPAWs6BaftACx1HVtVlmguI9Ub/AEG2l06a18qKWO2jkAhuJ0vFxhmaxSPegnZo&#10;/lcRx9xFirxqzjr2ij4zEfRx8L8RJudCpr/09n/mfPt9+x1+3JdhVi+BfhQbT/0UAcf+SlUbn9iT&#10;9u+dFjHwO8J8H/ofhz/5KV98fCTwr4w8K6dq0XjK/a4mvNfubm1J1Sa62QNtCAGUDy/ulvKUbELY&#10;XPU9htz0r5fHY/EZg37d76PRIyh9GrwrgrKhU/8ABs/8z8yNQ/YR/bxmC4+CvhNQOx8ej/5Eqjc/&#10;8E/v29LhlB+C3hH7vX/hPB/8iV+j3xl0jxzr3wr17R/hlPaxeILrTpItJkvbyS3jSYjAYyxKzx46&#10;hgrEHBweleW6T8D/ANpPT/DniLRNW+KP9tf2pq1hfaTM2uXVnc2ENv8AYg9kZ4V+ZJBDPukRI9xO&#10;XR/Ofb8DnHAuQZ65fW4yfMrO0rfkdVH6O/hnQkpQoVNP+nkv8z4sl/4J4ft6zEGH4K+D2x/1Pw/+&#10;RKan/BO/9v8AiO6P4JeDl9f+Lgf/AHJX6Bfs1/DX4x/DXRdW0/4w/E1vE00+oFtNmdmYxwDPJLcg&#10;tnJTLBcYBI6emA8bq+ZXgvwH/wA+Z/8Agcv8z6jLfCfhDKeX6tCS5XdXm3+Z+Yvhz9g/9vrRZJml&#10;+B3g9vMA+78Qv/uOuk8Pfsnftz6LcSed8A/CchkXHHxCHH/knX3d8ZNA8aeKfhlrnh34e6rNp+sX&#10;ti0Wn31vfLbSW8jceYsrwTqjKOQTE4yOleT6f8Hv2pZvC+vaL4g8Ww/bNS8YSXljeWvjK7UWtgkN&#10;pbwxx7bdXi3LFLPJCHKmZpMMEn2xc9XwM8Pa3xUJ/wDgyX+Z78uDcll0l/4EeG6J+z9+2/p0skg/&#10;Z18Ktuxt2/EVeO//AD51vaN8JP22tMld2/Zp8LsGXH/JRlH/ALZV9OfA3wT488C+FrjSvHuvSahc&#10;NfSPbvLqk14yRZwo82ceYc8ttJOzftBIUGu3XHTHapp+BPh7Sty0Z6f9PJf5nTh+F8qwtnBS08z5&#10;Cs/Av7aVszM/7MHhkj/spS//ACFViLQP2yrWUQzfsveG/wB593/i5C4H1/0KvfP2ifA/xO+I/wAF&#10;fEngf4Q/EH/hFfEWp6Y8Ola8sJc2kh7jHzLuAK71IdN25CGAI46w+E3x5ttHuNIvNajmebxML/7W&#10;vjK/VvL+1eY2zMbNFG0bFfsocxJ5QVflc7efFfR/8N8a26tCbv8A9PJL9T6DCx+pW9k7W+Z5te+E&#10;f2zr0Kkf7MHhkbTz/wAXIT/5CrL1T4Z/tr3iqsf7Mvhddvr8Rl/+Qq+iP2dPAHxL+HPgeXQvij40&#10;k1u9+2f6LNJeSXBjhSGKLmWUeY7SPG9wd2ShuDGGZY1Y+gJ9K8+P0bfCuOqw8/8AwbP/ADPeo8Q5&#10;lh0lCS08kfEOpfBb9ty7Clf2bPCq7cnn4jj/AOQ6w9c+B/7b82oWmmf8M0eG2Mwkbzo/iEpjj2gc&#10;MfsfGc8euDX258S9B8UeJ/BWoaD4N19dL1C6h8uK+kjdhGCfmx5bo4JXIDK6spIYEECvm3wx+yx+&#10;3ZpHwh1Twpqn7UIuPEl1eQi11pdRumS3hFhNbtsEgZk2zTLc7WLmR7cKXVHRYeyl9H3w0ox92hP/&#10;AMGT/wAz0KfGmeU7Wkv/AAFHifjj9j39u/xZbW8Fl8A/CMPlPuJb4iA5BH/XnXnPjz/gmt/wUI8W&#10;xW6W3wa8Fw+UzM274gZzkAf8+ftX6Pfs9fDz4l/DzRNYtPij40k12+vtZ8+3upLyWbbClpbW+QJO&#10;IvNeCS4MMYCRtcMi78GR/QsdhXrYXwV4DwbXs6MtP78v8z28B4qcXZdy+xnH3f7ie5+MHjT/AII8&#10;/wDBRrxItuIfhd4Gj8ncTu8eHvj/AKdPavPvF/8AwRH/AOCkOqa9p/h2H4XeD1a5t7iZryPxoWhj&#10;8sxLsdvs3ys3mfKMHIR+mOf22+MPh/xp4i8E3Gn/AA9v2tdWW5t5rOZdUa0AaOeNyGcRS5UhSGQo&#10;Q6kocBiR4xov7Pv7Zdr8NLXwf4n+PsOp61Y+I5bm18RwXk9o5t5ba7g3SRxrtlEUlxFcJbSFo2Ns&#10;kbMDiVfbw/hvwvhUuSnLT+8/8z6rCfSG8ScFb2dWnp/07iflZB/wQO/4KWK27/hDfAPK4BHjZj/7&#10;a1qaF/wQp/4KTaS8hm8D+BW3r/D41b/5Fr9iP2X/AIb/ABi+Gnw3j8PfG74lt4q1xZEWTVGZz5ix&#10;wQw7/mxgyPE85UDCNOyAsFDt6Vg5xX3/AA5OXClSE8A7OF7X1WvqddT6SnilVjyyrU//AAVE/EKH&#10;/giZ/wAFHIF4+H/gfHXnxucD/wAlay7/AP4I/f8ABRi08b6f4LX4QeFZH1DS7y+GpL4z/wBEgFvJ&#10;bRmGST7N8sr/AGoNGuDuWGY5GzB/ZX9ozwX8WvHXw0n0L4LfEAeGdd+2W80WoNGrB40kDSQklH2B&#10;1BXcFJHb1ryrWP2dP2u77wjrnhkfH2OS41XxEbyHVbW8urN7e1bTIrX7OgDO0YW5Mt7iORFLQpHh&#10;RMzx/qWH8ZOOMLSVOFSFl/cifO5l41cdZtCUcRVg0+0Ej85vDv8AwRt/4KO6M8gf4YeBJGO0jHj4&#10;/LjP/Tp713Hw3/4Jhf8ABRHwRe3V1d/BvwTMtxGq4j+IGMEHOf8Ajzr9Qvg94U8W+EdButO8X3rX&#10;FxJqlzNHJJq014fKaQlBvmAZflI/dj5U6LwK7DaOuM1y43xY4wx0JRqzhr/cR8pU43z6pU55Sjf/&#10;AAo/NfwZ+xl+3t4WmmluvgF4Pk8xABj4iAY/8k66jw78Hf23vDniP/hHJv2XPDsrX1jJcrex/ENf&#10;s8QieNPLZvsfDt5wKjHIR+mOft74paD4l8T+CL7w/wCE75bW8vI1h+0fapYWjiZgsrLJEQ6SCMvs&#10;ZSCG2nPFeG658Av2wvEvw8k0LRfi8vhHV5PFVzPHd2/iW61UQaYbJbS2VXnhR2dNq3LxtlZJ1kbe&#10;olxH8ziOLM3xV3UktfJGNTjDOq0bSlH/AMBRx3hTwN+2tonnNL+zD4VlEjLtK/EpOCuc/wDLl711&#10;fhz/AIbN0MyB/wBk7w24kA4X4mJx/wCSVexfATwN488AfD3+xPiP4nk1bVJNUvLqS4a/mudkctw8&#10;iRCSX5iEVgo4VQBhQAAK7bB9a8mtmWKrNuVteyPKr5tjMRdza+48v+B118b7/wARXknxY+DOm+F4&#10;EtF+yzaf4qXUfPfdypAgi2YHOcnNeoPIvlncwp7YxyK8++NHgj4l+Kb/AEDU/h3rS2r6ZeSS3kcm&#10;rT2yTqUwAyxqyzAnjbIpC7tw+ZRnjlKU5XZ5spOcrs/BP9sz/g2w/wCCmH7Sv7Yfxc+Pvw40zwHD&#10;oHi/4oeINU0VdY8VSQXLWs2p3Dxu8Yt2CllIYfMeCPWsHTv+DXn/AIKrWthDaPo/wz3RJjK+N5Of&#10;/JWv3W+CvwU/aH8F+LbXXviV8R5NeX+0rmS7mbxDdhfK/s+ztY8WxURN5k1vPcmP5Uga5YJvO529&#10;yQE9RXqY7OcdmGFp0KzXLDays9rb9TyMVk2CxmtRN633sfzlQ/8ABsv/AMFVURY20T4a/L/1O8n/&#10;AMiVi3P/AAa6f8FVZp3mbSPhn8zn/md5PX/r1r+lIqCOledfGXwN8VPEnjTwf4m+Hniia1tdBur2&#10;41jR/wC1ha2+rBrVkghm/wBHlZkExVsqUK43fPjaerIOKM24bqTqYJxTkrO8U9vU5KfDOU03eMX9&#10;7P57/Cf/AAbW/wDBUvxNpb6hD4S8BWvk311ZtHf+MHjkY287weYALY/u38veh/ijdDgZwPorwh/w&#10;Q1/4KUaD4U03Q7v4f+AZJLOxjhkkXx02GKqBn/j0r9X/AIYfBj44+FPHVvr3izx3LqNqbi6N80ni&#10;S8kEg8q2jSQWzjyVMjQSSGNQqwGZlQv8zP7SihUAZTX6VjPH7xFxtGFKrVp2jorU4rpY8vM+A+Hc&#10;3pqGIg2k76Sa/I/Jvw3/AMEyP+CgeiaHZ6XL8H/BjPb26o7L484JA/69K7KH9hf9u6C3jhk+CXhH&#10;5EC/8j+Pp/z6V+mhx6V4F+0R8Gf2t/GfxVj8R/Ar4u23h3Rf7NtlmhuL9333SLfxk/Z2hdAgN3a3&#10;LMrK0p01YDsWYyx/I1vEjijESvUqR/8AAUfCYr6Pfhri5N1KNTVt/wAWXX5nyr4L/Zj/AG4fE+gR&#10;6nH+zjodjtmnt/s+peOFjl/cyvFuwLU/K2zcpzyjKcDOBO37GH7djsx/4Ub4V2s2cf8ACfDn/wAl&#10;K+jvGv7N/wC114h+OB8Y6H+0XLpvhF9fs7qTw3Dez8QpdWlxJhwAw+S2lt/JDCKRbx3YAoUf6SVR&#10;jBHNfN4zPcwx38aV/kjgX0Z/CqLuqFT/AMGz/wAz80Zf2Gf27S7Mfgh4T5bj/ivh/wDIlZ7/ALA/&#10;7ebMSvwX8J9f+h+H/wAiV+njqQuAa+d/2kfgP+1l8VPGHiBvhH8V4/B2nSeC5bHQL638RXbM+oy3&#10;VpJLLNaCMIm2G0EUUscm6MXF1lX88eV8TmfDuW5vb6wm7O+jtudFP6OPhhT2oVP/AAZL/M+NdG/Y&#10;L/bv17TY9Uj+BHhm2WRm/cXnjkLIuGI5AtT1xkc9MVIf+Cdn7fZzt+CXg7BPfx//APclfb3if4M/&#10;tA+IfHUniq08YNp8I1C0e1tbXxderDGixXkbuYVjWNthuIpPJZWSZrdQ7KQjJ7dArrGEIzhQMnvX&#10;w8vBfgWUnKVGev8Afl/me7gfBXgXL7uhTmr2Xxvoflyn/BPj/goFGAo+Cng8beOPiD/9yV0Mf7GH&#10;7eEcKwn4E+EDtXH/ACUIf/IdfpScnnbXgf7QXwb/AGnfGXxZXxR8K/HjWegNo1pYTaW/i2exWNzf&#10;CW5u4khtWxP5CLEpkeRCGO1Iv3hlxn4IeH9b4qMv/A5f5n10eC8kjFRSlp/ePnXTf2cv237vS4p/&#10;+GcvC8WYxlZviEqsPr/oldFafA79t23gWP8A4Zu8K/KoB/4uIvPHX/jzr2TQvgV+09D8Sb7xb4p+&#10;Lr32l3PiaxuLPSY9cuYY7SxivL65kXbGiq58q5t7PyjhJUtFlkYkiNff0I2gFOa5o+A3h1HVUJ/+&#10;DJf5l0+D8mou8VL/AMCZ8cW/w2/bXhtUib9mPww21QDn4kL/APIVaA8JftoRIEf9mHwz8v8A1Upf&#10;/kKvrjk/w14l8Wfgv+0P4s+NMPjHwp8UltfC/wDZtrbyaDHqFzaMk0d7HM9xujJEhMStHswmQ2GJ&#10;GQXX8CfD3FRSqUZ2X/TySPewuCo4TSnf5u555HoH7ZLRrt/Zf8N4P3d3xJTP/pFVGTwH+2kXZh+z&#10;H4Y5Of8Akoy//IVejaF8Ev2jE+Ks3jfxP4/a4sJtWt5I9Nh8U3iRW9ust/M37lUWJ9q3kFr5ZUCV&#10;bFJXbcypH7rCrKijb26eleT/AMS2+Fl2/q87/wDXyf8AmfQYfOsww69xr7kfF9x8Jf23ZCx/4Zr8&#10;LYb1+Iq//IVZTfAr9t1nY/8ADOfhX7x4/wCFjLx/5J19zSbzjivB/wBpT4CftQfEXxbDrvwc+PS+&#10;H7Fbi1DacxuYdsa7xLlopNsitvyylBIQu2OaB9ksfRT+jv4Y0/hw8/8AwZP/ADPSp8X51T2lH/wF&#10;Hz7/AMM7ftxzbpU/Z68KL1wG+IgGP/JOvO3/AGC/2/53aYfA/wAHnfk/8lC6j8LOvrLxd+zx+1r4&#10;g+Ly+OfDPx5k0PQZtagur/w/HqlxOrQ+TaK8ablAjCNbS4RAqS/a2ZgjKd/0ZCgVAgGDXp4fwN8P&#10;sM24UZa/35dPmerhfEjifBSbpTjr/dR+P9x/wSl/4KJzXEkq/CXwSu9yR/xXh4yf+vSuH1D/AIIr&#10;/wDBR+a6mnb4d+BB5kjFV/4Ts9+f+fSv26KkDgV4X8Wfgv8AtI+IvjFZ+Nfhv8VrvStHs/Elhfza&#10;TJrpaC9hWxurWaIwm1by4908czRCRhLJbxsGt2y59uj4X8JUPgpyX/b8v8z6vC+PXiJg/wCFVprb&#10;/l3F7H5Ey/8ABBT/AIKVXU7SjwX4DXc5ZVbxs2ev/XrUy/8ABBH/AIKWgbT4L8B/+Fq3/wAi1+u1&#10;78Hfj/qnxLs/Glv4yGjWg1yG5vLGDxNeXUS2222aWNYXRYiG8maELtAAuDKCrjafbgMctX1WU5Dl&#10;+SSk8Imua17tvb1PYl9JbxSkre2pf+Con4exf8EP/wDgo7Ei/wDFBeBeFA/5HZvT/r1qdP8Agil/&#10;wUbj/wCafeB9y/8AU8H/AORa/blhxivB/GnwK/aq1n4reKtf8KftAQ2HhfVL62vtJ0m6t5pJLV0t&#10;LSE20ZjeMwRCW1mnY7pBM16VKIsTef8AsmB8WOMcvilRqQ2S+BdDyMX4++IuOsq1Wm/SnFbn5a6b&#10;/wAEYv8Ago/qNlHfp8LfBMKvnEdx46KsMEjkfZT6V1lt/wAEhf8Ago7bQKkfwo8DfKoBb/hPjzgf&#10;9elfodffs9fta33xhufFk37QEh8MzeJLG4ttBj1CeP7Paxamt7Icxhd+6FPsJgJEbJIZWJ2+S30R&#10;GpwRjFdVbxk42xCSnUh/4Aj4jEcecRYqV6ko/wDgKPy4tP8Agn5+3/b2KWjfArwawVQP+ShdTjr/&#10;AMedd+v7L/7daJt/4Z18JEqAD/xcYen/AF5V+hRHYV5b8UfBfx01H4lWfiTwVd6bdaJHJaI2mXGu&#10;3WnyQY883MxMaSx3G/NqqxOihBHI28lwo+XxHGufYqV6ko9dorqYT4zzyas5R/8AAT5m8H/Dz9tv&#10;xJ4Zs9ci/ZW8P2YurdXW1v8A4hJHNFx0dfsZ2n2ya7u18N/tp21pHbn9lfwy21RnHxMUZIH/AF5V&#10;0UX7On7Vw+Ntj43tfj9Na+F49bu5tQ8NtqVxcLPDJqUF8kwaQZUrBFLpwtgfKWOczKVI8k/Rw3D+&#10;GvHrZxja3xNfcedWz7MMR8bX3Hzva63+2ZFBHHJ+yV4c3KgUt/ws5P8A5Br0j9ljwD4i+FP7NHw9&#10;+GHi+1gh1fw34J0rTNVjtZjJEtzBZxRShHIG9d6NhsDI5wK9CwB0FNflDxXnzqSqbnlVK0qrvI+O&#10;/wDguP8AsZ/GX9vr9gTWv2bvgFHpEniTUNe0u7t11q/NtbiOG4EjkuEcg4Bx8vJr8YPC/wDwas/8&#10;FXdGv2u5bD4YyKYyv7vxtJ6j/p19q/d/4pfAH9qjxf4X1LSfhv8AHCTwjqV14uu7u21ddUuL4w2M&#10;kCxR4jkUKu1gZhbD90rHAYctXp37P3grx74C+HcehfEvxI+q6u2pX1zNcNqE11sSa6kljiEk3zMq&#10;I6oOFUBcKqqAB6GHzjHYXL54SDXJPdW118zzMVl+Hxl/aJ/fY/n3sv8Ag2K/4KqWsnm/2J8Nfu4/&#10;5HaT/wCRabrP/BsV/wAFVNQgECaL8Nc7s/N42k/+Ra/pAJyeCaZIN3HP1rHLcxxWU4ynicO0pwd1&#10;dXX3Hm/6r5Tzc3K/vZ/Nlb/8Gwn/AAVP0yXfJo/w1PmfKPL8bPx9f9Frvvgl/wAG6f8AwVA+Gviq&#10;TXL/AMKfDq4ia3aPy4fHDg5J6/8AHr7V+u0H7NX7ZK+FItBX9pGaK8m8XXF9e6mdQlkKWLPB5cMS&#10;NGCERYXCwliQJj5kszh5Zfbvgj4X8YeD/h1Bo3j2+NxqjahfXM7f2tPfCJZ7yaaOETzgPIscciRj&#10;IUAIAqqoCj9Wwfjx4hYHL3gqVWnyO9/3cW/vMcZwjkuNoypVYu0lZ+81ofkr8M/+CP3/AAUU8DeI&#10;JNVvvhf4HmWS1MYWPx4c7twP/Pp7V6X4a/4J4ft96LftdzfBrwewaPb8vj73z/z6V+peMDOKx/HO&#10;n65qfg7VtO8NIv8AaE2nzJYbrx7ZfOMZCZlRWaP5sfMqkr1AJGK8HGeKnGGPk5VqkLvTSCPgcd4E&#10;+HuZScq1Gd2rfxJf5n50wfsfftzeHNQtxdfAXwzMt1N5O6Hx4pWH5Gfe5Nr8q/JjPqyjvWte/sd/&#10;tx3sflD4E+E85/6H4f8AyJXv/wAJ/gF+2h4b+F2peEfin8VoPEF9df2bcW8yeK7uCWGS3NoZ4Uuo&#10;4FkSKYQzZOGIMzZDBitel/s5fC740/DiTXU+L3xWk8ULc6jI2jyPu/dQG4uJgxBHyHZNHD5YJULa&#10;qwI3lV+cx3FWcY9NVZLVW2SPFl9GnwrnLmdCpf8A6+z/AMz4ou/2JP27riMInwM8Jj/ufR/8iVQu&#10;v2Ef28Zogq/BLwkvzZ/5H4f/ACJX6bAAHjrWH8SrHxRqHgTVLPwZZ282rSWbjTobnUpbON5sfKGn&#10;iVniGerKpI7CvjsywNDNoSjiLtSVnrY1h9G/wvhtQqf+DZ/5n5keIf2Hf28NP1HSdNf4BeHrj+1N&#10;Qa1WW18cBo7Ui3mm8yY/ZhsjIh8sMM/vJIxjDZEsv/BPD9vSUfu/gt4POG7+Pun/AJKV9lap8Ev2&#10;u7jRtYn074uWdre6nbaHJbW0eqXTCyltLx7i9gWZ1YbLqEJaeckSOiyNLh3jAfuv2dfhr8TvhxpN&#10;7YfEvxfNrVyyWccN9Nq1xcmfyrVI5Jtk3EBkdWYohIycliSTX5/jPCPgzMMQ61enJtq3xy/Q9XB+&#10;A/h7gJRlRpTVndfvJPU/PuP/AIJ2/t/xvvX4JeDh/wB1A/8AuStLw/8AsHft9aRdST3HwO8HsGjx&#10;8vxB78c/8eftX6eZYcVg/Eew8T6r4G1bTvBsvl6tNYyJp0xvBb+XMVwriQxShSDzzG445UjIrjl4&#10;J8AyjaVGX/gcv8z7LB8B8P4Oj7KlGVv8T6n55xfs3/tx+C/E2k2N3+zVoF5/bl1JZxzWfjxWjtGW&#10;CSfzJj9kGxCIfLDYJMkkYx82R22k/s7/ALcGn3LSN+zr4TZSm0qPiIvr/wBedeweHfgJ+1zD8J9U&#10;8Gan8SY7PXY7jTf7J1638Y310byO3m82eSUSwhrd5y8isqtImwRJjCkt3v7Kfwm+OXwm8KajpHx4&#10;+L0vjbVLi8hMOrSGRfMSO2ihaTyySsJlkR5THGNqmQjLHLHk/wCIDeHXPzewnf8A6+S/zN48GZJG&#10;XNaV/wDEfP2kfCP9t3TbjzW/Zq8LsNuP+SjL/wDIdbFp4E/bVtHaV/2YfDOMf9FIX/5Cr7AX+7is&#10;jx3o2veIfB+oaH4a1pdOvrq2aKC9eN2EWeCfkdGzjOCrKwPIIIFXLwL8PpU3TdGdv+vkv8z18Lk+&#10;DwdnTT08z5VksP2ydL1ex06X9k3Q5jfu8a3EPxERo4CqF8yN9j+UHG0HnLEVdv8Awl+2bexCKL9m&#10;HwzlZMt/xchD26f8eXvU3gL9lr9u7wz8LNQ8NeJP2q/7W8QSLZJa6wbq4jUhJ7+aZ8MH8slby3t8&#10;DcZF02OR2zMUi9p/Zu+HHxS+G/h7WLH4reO5PEN9eatHLa3s15LKRDHZWtsTiTiLzJYJbgxRgIjX&#10;DAbjl28mr9HHwvrVOaWHnf8A6+z/AMz6LDZhicIl7N7eR8/an8NP21r2FY4/2ZPC64bP/JR19P8A&#10;ryrJ1X4Mftu3xj2/s2eFVK9D/wALHH/yHX26Vz3rH8faL4j8QeCtX0Hwb4nbQ9XvNLuINL1tbVJ2&#10;0+4eNljuBHICkhRiH2sCrFcEYJqqf0c/C+nK8cPP/wAGT/zPWp8VZxT+GS+5Hw5qvwH/AG3bieCy&#10;P7NvhljLv2yL8Q1ZVx/eP2PjPauf8dfshft4eLrK3gtPgB4Rh8qbexPxEBzxj/nzr6F+GX7PX7Xf&#10;g/4fa94W8dfGCTxPfapoumW1reTeLLq3+xXMFpBFPJA6QGeISyRu77pZWZmLBkDMlenfAr4d/FLw&#10;JqPiaT4heN31W11DWbifRreS+muTDFJeXVwDul+aPEdxFbiFS0aLZqybRIY09Gj4D+HWHknChO//&#10;AF8l/mehh+PuIsLNThKN1/dR+dXjv/gmz/wUF8WadDZW/wAF/BsTR3HmFm+IGc8Ef8+nvXn/AIw/&#10;4JBf8FFvEOnR2kXws8Dx7Jt+5vHnX5SP+fT3r9mlyOaw/iHpfiTWPA+r6b4TlVNUm02ZNNkN4bcJ&#10;MyEIfNEchj5I+bY+Ou09K9vD+E/BuFsqdKWn9+X+Z9Rg/G7jzApeyqQ0d9aaPxK8U/8ABDX/AIKS&#10;63HDBF4C8CRlS33vHTHt/wBetZUX/BA3/gpUJCR4L8A5x/0Ozf8AyLX6pa5+z5+2bq/wt13wO3x/&#10;kk1PVpWEOuHWHt5bVX0/7MzRG1t4nh2zyG7CowO63WMOglLR+0fCjwj4t8KQ6unirUpLhrvXLq5s&#10;zJrE94RA8hKDMwBi4/5ZLlExheOB9Bl/BuR5XiI1aEZJx295v/hz6Cn9JTxRo0+WNan/AOCon4s6&#10;F/wQk/4KT6VcvNP4H8BsHTbgeNm9f+vWtiL/AIIk/wDBR5Mb/h/4HOFwo/4ThuP/ACVr9vD9e9cn&#10;8b/CfjHxx8KNc8KfDzxRNouuXtg8emarb3Bie2m/hYPtbb9drfQ9K/Xch484i4bw8aGCnFRi21eK&#10;e/mzlxX0iPEzFxcalanr2pxR+N8v/BFf/go6CsSfDrwN8xO3PjpsD/yUrQ8O/wDBGz/go7os8kzf&#10;DDwLIWXHy+Pjx/5Ke9fp1efBb9pSbwz4l0+7+KkOoXGrapp+oaS8epXenyWAtp7Z3s/NhY/upEik&#10;QskaBtzGSOQSutbX7Kvwn+O3ws8P6pp3x3+MDeMr6a9H2HUGVlzCM/OU+7EWyMxrlRt4Jzx9LU8a&#10;OOakOWVSFv8AAj43MfEzirNKjnXnFtqz91I/OX4b/wDBMD/gof4Lv7q9u/gz4Jm8+MKoj+IGMEH/&#10;AK869H8G/sV/t7eGdQmvLn4BeEJhJDt+X4iAY5z/AM+dfpVjAxisbx1out6/4V1DRvDuqtp97dWc&#10;sNrqEZG61kZCqyrkEEqSGAIIJXB4NfPY7xC4kzCTlVlHXR+6loeX/rpnnLy80f8AwE+IvDXwI/bf&#10;0G7aSb9nPwk/mLsXb8Rl4Oc/8+f1967Hwx4C/bY0OeSSb9mHwtJuAAC/EpBjn/ryr1fTvhX+0RH4&#10;a8SaBq+rxzTal4r+26XqK+NrxHgs4hZxxIuy3VoRIkU8skQd0813AJSXbF1/wF8BfErwB4dvNL+I&#10;/jCTWJpNQdrJpryW5aKDAAzJL85LENIVJYJv2gkAGvCrZ/mGI+NrXyOKtxNmmITU2tfI8l8OJ+2f&#10;okkjSfso+G2VgAAvxMX/AOQq2vAfhX9o7xd8evC/jj4k/BzRfC+k+HdP1RZJrPxeNQknkuUhVFCC&#10;2j2geWSTk9uK+gMN1LUi/erzKmIqVviPKrYytW+K33CYPpRUlFYHKNX75oX75oooAdRRRQAUjdvr&#10;RRQAg+/TqKKACiiigAooooAKKKKAEP3hS0UUAFFFFABRRRQAUUUUAFFFFABRRRQAUUUUAFFFFABR&#10;RRQAUUUUAFFFFABRRRQAUUUUAFFFFABRRRQAUUUUAFNjoooAI6dRRQAUUUUAB6U1OlFFADqKKKAC&#10;iiigAooooAKKKKACiiigAoPSiigBq/e/ClH3jRRQAtIPvGiigBaKKKAA9KRPu0UUAH8f4UtFFABR&#10;RRQAj/dpaKKACiiigAooooAKKKKACiiigAooooAKKKKAA9KB0oooAD0oHSiigAooooAKKKKACiii&#10;gAooooAKKKKACiiigAooooAKKKKACiiigAooooAKKKKACiiigAooooAKKKKACiiigAooooARe/1p&#10;aKKACiiigAooooAKKKKACmn7lFFADqKKKAEXv9aWiigAHWiiigAooooAKKKKACiiigAooooAKKKK&#10;ACiiigAooooAKKKKACm/8tKKKAHUUUUAf//ZUEsBAi0AFAAGAAgAAAAhAIoVP5gMAQAAFQIAABMA&#10;AAAAAAAAAAAAAAAAAAAAAFtDb250ZW50X1R5cGVzXS54bWxQSwECLQAUAAYACAAAACEAOP0h/9YA&#10;AACUAQAACwAAAAAAAAAAAAAAAAA9AQAAX3JlbHMvLnJlbHNQSwECLQAUAAYACAAAACEAjcalHqsE&#10;AADAGgAADgAAAAAAAAAAAAAAAAA8AgAAZHJzL2Uyb0RvYy54bWxQSwECLQAUAAYACAAAACEAWGCz&#10;G7oAAAAiAQAAGQAAAAAAAAAAAAAAAAATBwAAZHJzL19yZWxzL2Uyb0RvYy54bWwucmVsc1BLAQIt&#10;ABQABgAIAAAAIQDEg9An3gAAAAcBAAAPAAAAAAAAAAAAAAAAAAQIAABkcnMvZG93bnJldi54bWxQ&#10;SwECLQAKAAAAAAAAACEAGxeIfU9XBQBPVwUAFQAAAAAAAAAAAAAAAAAPCQAAZHJzL21lZGlhL2lt&#10;YWdlMS5qcGVnUEsFBgAAAAAGAAYAfQEAAJFgBQAAAA==&#10;">
                <v:shape id="Picture 22" o:spid="_x0000_s1450" type="#_x0000_t75" alt="compRefl_statden_compare1800" style="position:absolute;width:59150;height:25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tWGxQAAANwAAAAPAAAAZHJzL2Rvd25yZXYueG1sRI9Ba8JA&#10;FITvhf6H5RW81U2USkndhCCI1pva0usj+5qEZN/G7GqS/vquUOhxmJlvmHU2mlbcqHe1ZQXxPAJB&#10;XFhdc6ng47x9fgXhPLLG1jIpmMhBlj4+rDHRduAj3U6+FAHCLkEFlfddIqUrKjLo5rYjDt637Q36&#10;IPtS6h6HADetXETRShqsOSxU2NGmoqI5XY2Cdlp9fe4Om/zy3lzcTxzl/lCUSs2exvwNhKfR/4f/&#10;2nutYPmygPuZcARk+gsAAP//AwBQSwECLQAUAAYACAAAACEA2+H2y+4AAACFAQAAEwAAAAAAAAAA&#10;AAAAAAAAAAAAW0NvbnRlbnRfVHlwZXNdLnhtbFBLAQItABQABgAIAAAAIQBa9CxbvwAAABUBAAAL&#10;AAAAAAAAAAAAAAAAAB8BAABfcmVscy8ucmVsc1BLAQItABQABgAIAAAAIQAOjtWGxQAAANwAAAAP&#10;AAAAAAAAAAAAAAAAAAcCAABkcnMvZG93bnJldi54bWxQSwUGAAAAAAMAAwC3AAAA+QIAAAAA&#10;">
                  <v:imagedata r:id="rId152" o:title="compRefl_statden_compare1800"/>
                </v:shape>
                <v:group id="Group 637" o:spid="_x0000_s1451" style="position:absolute;top:9906;width:47148;height:15424" coordsize="47148,1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shape id="_x0000_s1452" type="#_x0000_t202" style="position:absolute;left:29908;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ivJxQAAANwAAAAPAAAAZHJzL2Rvd25yZXYueG1sRE/Pa8Iw&#10;FL4L+x/CG+wyZjp1TqppEWEyPLipO+jt2TzbsualJFHrf78cBh4/vt+zvDONuJDztWUFr/0EBHFh&#10;dc2lgp/dx8sEhA/IGhvLpOBGHvLsoTfDVNsrb+iyDaWIIexTVFCF0KZS+qIig75vW+LInawzGCJ0&#10;pdQOrzHcNHKQJGNpsObYUGFLi4qK3+3ZKNiNNsdn/bac7If1fP29ev86rNxJqafHbj4FEagLd/G/&#10;+1MrGA/j2ngmHgGZ/QEAAP//AwBQSwECLQAUAAYACAAAACEA2+H2y+4AAACFAQAAEwAAAAAAAAAA&#10;AAAAAAAAAAAAW0NvbnRlbnRfVHlwZXNdLnhtbFBLAQItABQABgAIAAAAIQBa9CxbvwAAABUBAAAL&#10;AAAAAAAAAAAAAAAAAB8BAABfcmVscy8ucmVsc1BLAQItABQABgAIAAAAIQDrTivJxQAAANwAAAAP&#10;AAAAAAAAAAAAAAAAAAcCAABkcnMvZG93bnJldi54bWxQSwUGAAAAAAMAAwC3AAAA+QIAAAAA&#10;" filled="f" stroked="f" strokeweight="2pt">
                    <v:textbox>
                      <w:txbxContent>
                        <w:p w14:paraId="5857062D" w14:textId="77777777" w:rsidR="005D6581" w:rsidRPr="004D3370" w:rsidRDefault="005D6581" w:rsidP="00EB2D16">
                          <w:pPr>
                            <w:rPr>
                              <w:b/>
                              <w:sz w:val="20"/>
                              <w:szCs w:val="20"/>
                            </w:rPr>
                          </w:pPr>
                          <w:r>
                            <w:rPr>
                              <w:b/>
                              <w:sz w:val="20"/>
                              <w:szCs w:val="20"/>
                            </w:rPr>
                            <w:t>C</w:t>
                          </w:r>
                        </w:p>
                      </w:txbxContent>
                    </v:textbox>
                  </v:shape>
                  <v:shape id="_x0000_s1453" type="#_x0000_t202" style="position:absolute;top:285;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o5SyAAAANwAAAAPAAAAZHJzL2Rvd25yZXYueG1sRI/NawIx&#10;FMTvQv+H8Aq9FM1a60dXo0ihpXjw+2Bvz81zd3HzsiSpbv97Uyh4HGbmN8xk1phKXMj50rKCbicB&#10;QZxZXXKuYL/7aI9A+ICssbJMCn7Jw2z60Jpgqu2VN3TZhlxECPsUFRQh1KmUPivIoO/Ymjh6J+sM&#10;hihdLrXDa4SbSr4kyUAaLDkuFFjTe0HZeftjFOxeN8dn3f8cHXrlfLleDFffC3dS6umxmY9BBGrC&#10;Pfzf/tIKBr03+DsTj4Cc3gAAAP//AwBQSwECLQAUAAYACAAAACEA2+H2y+4AAACFAQAAEwAAAAAA&#10;AAAAAAAAAAAAAAAAW0NvbnRlbnRfVHlwZXNdLnhtbFBLAQItABQABgAIAAAAIQBa9CxbvwAAABUB&#10;AAALAAAAAAAAAAAAAAAAAB8BAABfcmVscy8ucmVsc1BLAQItABQABgAIAAAAIQCEAo5SyAAAANwA&#10;AAAPAAAAAAAAAAAAAAAAAAcCAABkcnMvZG93bnJldi54bWxQSwUGAAAAAAMAAwC3AAAA/AIAAAAA&#10;" filled="f" stroked="f" strokeweight="2pt">
                    <v:textbox>
                      <w:txbxContent>
                        <w:p w14:paraId="6F4D5390" w14:textId="77777777" w:rsidR="005D6581" w:rsidRPr="004D3370" w:rsidRDefault="005D6581" w:rsidP="00EB2D16">
                          <w:pPr>
                            <w:rPr>
                              <w:b/>
                              <w:sz w:val="20"/>
                              <w:szCs w:val="20"/>
                            </w:rPr>
                          </w:pPr>
                          <w:r>
                            <w:rPr>
                              <w:b/>
                              <w:sz w:val="20"/>
                              <w:szCs w:val="20"/>
                            </w:rPr>
                            <w:t>A</w:t>
                          </w:r>
                        </w:p>
                      </w:txbxContent>
                    </v:textbox>
                  </v:shape>
                  <v:shape id="_x0000_s1454" type="#_x0000_t202" style="position:absolute;left:15144;top:95;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lSyxAAAANwAAAAPAAAAZHJzL2Rvd25yZXYueG1sRE/LagIx&#10;FN0X/IdwBTeiGVtfTI0iBYu48L1od7eT68zg5GZIUh3/vlkIXR7Oe7ZoTCVu5HxpWcGgn4Agzqwu&#10;OVdwPq16UxA+IGusLJOCB3lYzFsvM0y1vfOBbseQixjCPkUFRQh1KqXPCjLo+7YmjtzFOoMhQpdL&#10;7fAew00lX5NkLA2WHBsKrOmjoOx6/DUKTsPDT1ePPqdfb+Vyu99Mdt8bd1Gq026W7yACNeFf/HSv&#10;tYLxMM6PZ+IRkPM/AAAA//8DAFBLAQItABQABgAIAAAAIQDb4fbL7gAAAIUBAAATAAAAAAAAAAAA&#10;AAAAAAAAAABbQ29udGVudF9UeXBlc10ueG1sUEsBAi0AFAAGAAgAAAAhAFr0LFu/AAAAFQEAAAsA&#10;AAAAAAAAAAAAAAAAHwEAAF9yZWxzLy5yZWxzUEsBAi0AFAAGAAgAAAAhAE0+VLLEAAAA3AAAAA8A&#10;AAAAAAAAAAAAAAAABwIAAGRycy9kb3ducmV2LnhtbFBLBQYAAAAAAwADALcAAAD4AgAAAAA=&#10;" filled="f" stroked="f" strokeweight="2pt">
                    <v:textbox>
                      <w:txbxContent>
                        <w:p w14:paraId="7FD0A6D5" w14:textId="77777777" w:rsidR="005D6581" w:rsidRPr="004D3370" w:rsidRDefault="005D6581" w:rsidP="00EB2D16">
                          <w:pPr>
                            <w:rPr>
                              <w:b/>
                              <w:sz w:val="20"/>
                              <w:szCs w:val="20"/>
                            </w:rPr>
                          </w:pPr>
                          <w:r>
                            <w:rPr>
                              <w:b/>
                              <w:sz w:val="20"/>
                              <w:szCs w:val="20"/>
                            </w:rPr>
                            <w:t>B</w:t>
                          </w:r>
                        </w:p>
                      </w:txbxContent>
                    </v:textbox>
                  </v:shape>
                  <v:shape id="_x0000_s1455" type="#_x0000_t202" style="position:absolute;left:44577;top:190;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vEpyAAAANwAAAAPAAAAZHJzL2Rvd25yZXYueG1sRI9PawIx&#10;FMTvBb9DeAUvRbNWq7I1ihSU4sH676C35+a5u7h5WZJUt9++KRQ8DjPzG2Yya0wlbuR8aVlBr5uA&#10;IM6sLjlXcNgvOmMQPiBrrCyTgh/yMJu2niaYanvnLd12IRcRwj5FBUUIdSqlzwoy6Lu2Jo7exTqD&#10;IUqXS+3wHuGmkq9JMpQGS44LBdb0UVB23X0bBfvB9vyi35bjY7+crzer0ddp5S5KtZ+b+TuIQE14&#10;hP/bn1rBcNCDvzPxCMjpLwAAAP//AwBQSwECLQAUAAYACAAAACEA2+H2y+4AAACFAQAAEwAAAAAA&#10;AAAAAAAAAAAAAAAAW0NvbnRlbnRfVHlwZXNdLnhtbFBLAQItABQABgAIAAAAIQBa9CxbvwAAABUB&#10;AAALAAAAAAAAAAAAAAAAAB8BAABfcmVscy8ucmVsc1BLAQItABQABgAIAAAAIQAicvEpyAAAANwA&#10;AAAPAAAAAAAAAAAAAAAAAAcCAABkcnMvZG93bnJldi54bWxQSwUGAAAAAAMAAwC3AAAA/AIAAAAA&#10;" filled="f" stroked="f" strokeweight="2pt">
                    <v:textbox>
                      <w:txbxContent>
                        <w:p w14:paraId="63388C26" w14:textId="77777777" w:rsidR="005D6581" w:rsidRPr="004D3370" w:rsidRDefault="005D6581" w:rsidP="00EB2D16">
                          <w:pPr>
                            <w:rPr>
                              <w:b/>
                              <w:sz w:val="20"/>
                              <w:szCs w:val="20"/>
                            </w:rPr>
                          </w:pPr>
                          <w:r>
                            <w:rPr>
                              <w:b/>
                              <w:sz w:val="20"/>
                              <w:szCs w:val="20"/>
                            </w:rPr>
                            <w:t>D</w:t>
                          </w:r>
                        </w:p>
                      </w:txbxContent>
                    </v:textbox>
                  </v:shape>
                  <v:shape id="_x0000_s1456" type="#_x0000_t202" style="position:absolute;top:12954;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G9eyAAAANwAAAAPAAAAZHJzL2Rvd25yZXYueG1sRI9PawIx&#10;FMTvBb9DeAUvRbNVq7I1ihSU4sH676C35+a5u7h5WZJUt9++KRQ8DjPzG2Yya0wlbuR8aVnBazcB&#10;QZxZXXKu4LBfdMYgfEDWWFkmBT/kYTZtPU0w1fbOW7rtQi4ihH2KCooQ6lRKnxVk0HdtTRy9i3UG&#10;Q5Qul9rhPcJNJXtJMpQGS44LBdb0UVB23X0bBfvB9vyi35bjY7+crzer0ddp5S5KtZ+b+TuIQE14&#10;hP/bn1rBcNCDvzPxCMjpLwAAAP//AwBQSwECLQAUAAYACAAAACEA2+H2y+4AAACFAQAAEwAAAAAA&#10;AAAAAAAAAAAAAAAAW0NvbnRlbnRfVHlwZXNdLnhtbFBLAQItABQABgAIAAAAIQBa9CxbvwAAABUB&#10;AAALAAAAAAAAAAAAAAAAAB8BAABfcmVscy8ucmVsc1BLAQItABQABgAIAAAAIQDSoG9eyAAAANwA&#10;AAAPAAAAAAAAAAAAAAAAAAcCAABkcnMvZG93bnJldi54bWxQSwUGAAAAAAMAAwC3AAAA/AIAAAAA&#10;" filled="f" stroked="f" strokeweight="2pt">
                    <v:textbox>
                      <w:txbxContent>
                        <w:p w14:paraId="4FF20353" w14:textId="77777777" w:rsidR="005D6581" w:rsidRPr="004D3370" w:rsidRDefault="005D6581" w:rsidP="00EB2D16">
                          <w:pPr>
                            <w:rPr>
                              <w:b/>
                              <w:sz w:val="20"/>
                              <w:szCs w:val="20"/>
                            </w:rPr>
                          </w:pPr>
                          <w:r>
                            <w:rPr>
                              <w:b/>
                              <w:sz w:val="20"/>
                              <w:szCs w:val="20"/>
                            </w:rPr>
                            <w:t>E</w:t>
                          </w:r>
                        </w:p>
                      </w:txbxContent>
                    </v:textbox>
                  </v:shape>
                  <v:shape id="_x0000_s1457" type="#_x0000_t202" style="position:absolute;left:15144;top:13049;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MrFxwAAANwAAAAPAAAAZHJzL2Rvd25yZXYueG1sRI9BawIx&#10;FITvQv9DeIVeRLOtVmVrFCko4sFW7aHenpvn7tLNy5JEXf+9EYQeh5n5hhlPG1OJMzlfWlbw2k1A&#10;EGdWl5wr+NnNOyMQPiBrrCyTgit5mE6eWmNMtb3whs7bkIsIYZ+igiKEOpXSZwUZ9F1bE0fvaJ3B&#10;EKXLpXZ4iXBTybckGUiDJceFAmv6LCj7256Mgl1/c2jr98Xot1fO1t+r4dd+5Y5KvTw3sw8QgZrw&#10;H360l1rBoN+D+5l4BOTkBgAA//8DAFBLAQItABQABgAIAAAAIQDb4fbL7gAAAIUBAAATAAAAAAAA&#10;AAAAAAAAAAAAAABbQ29udGVudF9UeXBlc10ueG1sUEsBAi0AFAAGAAgAAAAhAFr0LFu/AAAAFQEA&#10;AAsAAAAAAAAAAAAAAAAAHwEAAF9yZWxzLy5yZWxzUEsBAi0AFAAGAAgAAAAhAL3sysXHAAAA3AAA&#10;AA8AAAAAAAAAAAAAAAAABwIAAGRycy9kb3ducmV2LnhtbFBLBQYAAAAAAwADALcAAAD7AgAAAAA=&#10;" filled="f" stroked="f" strokeweight="2pt">
                    <v:textbox>
                      <w:txbxContent>
                        <w:p w14:paraId="660B988F" w14:textId="77777777" w:rsidR="005D6581" w:rsidRPr="004D3370" w:rsidRDefault="005D6581" w:rsidP="00EB2D16">
                          <w:pPr>
                            <w:rPr>
                              <w:b/>
                              <w:sz w:val="20"/>
                              <w:szCs w:val="20"/>
                            </w:rPr>
                          </w:pPr>
                          <w:r>
                            <w:rPr>
                              <w:b/>
                              <w:sz w:val="20"/>
                              <w:szCs w:val="20"/>
                            </w:rPr>
                            <w:t>F</w:t>
                          </w:r>
                        </w:p>
                      </w:txbxContent>
                    </v:textbox>
                  </v:shape>
                  <v:shape id="_x0000_s1458" type="#_x0000_t202" style="position:absolute;left:29908;top:13049;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VKxyAAAANwAAAAPAAAAZHJzL2Rvd25yZXYueG1sRI9PawIx&#10;FMTvgt8hPKEX0aztVmVrFCm0FA+t/w56e908dxc3L0uS6vrtm4LQ4zAzv2Fmi9bU4kLOV5YVjIYJ&#10;COLc6ooLBfvd22AKwgdkjbVlUnAjD4t5tzPDTNsrb+iyDYWIEPYZKihDaDIpfV6SQT+0DXH0TtYZ&#10;DFG6QmqH1wg3tXxMkrE0WHFcKLGh15Ly8/bHKNilm+++fn6fHp6q5ed6Nfk6rtxJqYdeu3wBEagN&#10;/+F7+0MrGKcp/J2JR0DOfwEAAP//AwBQSwECLQAUAAYACAAAACEA2+H2y+4AAACFAQAAEwAAAAAA&#10;AAAAAAAAAAAAAAAAW0NvbnRlbnRfVHlwZXNdLnhtbFBLAQItABQABgAIAAAAIQBa9CxbvwAAABUB&#10;AAALAAAAAAAAAAAAAAAAAB8BAABfcmVscy8ucmVsc1BLAQItABQABgAIAAAAIQAyBVKxyAAAANwA&#10;AAAPAAAAAAAAAAAAAAAAAAcCAABkcnMvZG93bnJldi54bWxQSwUGAAAAAAMAAwC3AAAA/AIAAAAA&#10;" filled="f" stroked="f" strokeweight="2pt">
                    <v:textbox>
                      <w:txbxContent>
                        <w:p w14:paraId="2701D173" w14:textId="77777777" w:rsidR="005D6581" w:rsidRPr="004D3370" w:rsidRDefault="005D6581" w:rsidP="00EB2D16">
                          <w:pPr>
                            <w:rPr>
                              <w:b/>
                              <w:sz w:val="20"/>
                              <w:szCs w:val="20"/>
                            </w:rPr>
                          </w:pPr>
                          <w:r>
                            <w:rPr>
                              <w:b/>
                              <w:sz w:val="20"/>
                              <w:szCs w:val="20"/>
                            </w:rPr>
                            <w:t>G</w:t>
                          </w:r>
                        </w:p>
                      </w:txbxContent>
                    </v:textbox>
                  </v:shape>
                  <v:shape id="_x0000_s1459" type="#_x0000_t202" style="position:absolute;left:44672;top:13049;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cqxwAAANwAAAAPAAAAZHJzL2Rvd25yZXYueG1sRI9PawIx&#10;FMTvQr9DeIVeRLOtf9kaRQqKeLBVe6i35+a5u3TzsiRR129vhEKPw8z8hpnMGlOJCzlfWlbw2k1A&#10;EGdWl5wr+N4vOmMQPiBrrCyTght5mE2fWhNMtb3yli67kIsIYZ+igiKEOpXSZwUZ9F1bE0fvZJ3B&#10;EKXLpXZ4jXBTybckGUqDJceFAmv6KCj73Z2Ngn1/e2zrwXL80yvnm6/16POwdielXp6b+TuIQE34&#10;D/+1V1rBsD+Ax5l4BOT0DgAA//8DAFBLAQItABQABgAIAAAAIQDb4fbL7gAAAIUBAAATAAAAAAAA&#10;AAAAAAAAAAAAAABbQ29udGVudF9UeXBlc10ueG1sUEsBAi0AFAAGAAgAAAAhAFr0LFu/AAAAFQEA&#10;AAsAAAAAAAAAAAAAAAAAHwEAAF9yZWxzLy5yZWxzUEsBAi0AFAAGAAgAAAAhAF1J9yrHAAAA3AAA&#10;AA8AAAAAAAAAAAAAAAAABwIAAGRycy9kb3ducmV2LnhtbFBLBQYAAAAAAwADALcAAAD7AgAAAAA=&#10;" filled="f" stroked="f" strokeweight="2pt">
                    <v:textbox>
                      <w:txbxContent>
                        <w:p w14:paraId="4EA5EA37" w14:textId="77777777" w:rsidR="005D6581" w:rsidRPr="004D3370" w:rsidRDefault="005D6581" w:rsidP="00EB2D16">
                          <w:pPr>
                            <w:rPr>
                              <w:b/>
                              <w:sz w:val="20"/>
                              <w:szCs w:val="20"/>
                            </w:rPr>
                          </w:pPr>
                          <w:r>
                            <w:rPr>
                              <w:b/>
                              <w:sz w:val="20"/>
                              <w:szCs w:val="20"/>
                            </w:rPr>
                            <w:t>H</w:t>
                          </w:r>
                        </w:p>
                      </w:txbxContent>
                    </v:textbox>
                  </v:shape>
                </v:group>
                <w10:wrap anchorx="margin"/>
              </v:group>
            </w:pict>
          </mc:Fallback>
        </mc:AlternateContent>
      </w:r>
    </w:p>
    <w:p w14:paraId="4C2AE9F0" w14:textId="5CB4867B" w:rsidR="00D33487" w:rsidRDefault="00D33487" w:rsidP="00D057E3">
      <w:pPr>
        <w:spacing w:line="480" w:lineRule="auto"/>
        <w:jc w:val="both"/>
        <w:rPr>
          <w:rFonts w:ascii="Times New Roman" w:hAnsi="Times New Roman" w:cs="Times New Roman"/>
          <w:b/>
          <w:sz w:val="24"/>
        </w:rPr>
      </w:pPr>
    </w:p>
    <w:p w14:paraId="255D6CBD" w14:textId="1387FD17" w:rsidR="00D33487" w:rsidRDefault="00D33487" w:rsidP="00D057E3">
      <w:pPr>
        <w:spacing w:line="480" w:lineRule="auto"/>
        <w:jc w:val="both"/>
        <w:rPr>
          <w:rFonts w:ascii="Times New Roman" w:hAnsi="Times New Roman" w:cs="Times New Roman"/>
          <w:b/>
          <w:sz w:val="24"/>
        </w:rPr>
      </w:pPr>
    </w:p>
    <w:p w14:paraId="0C214C41" w14:textId="4BC01F21" w:rsidR="00D33487" w:rsidRDefault="00D33487" w:rsidP="00D057E3">
      <w:pPr>
        <w:spacing w:line="480" w:lineRule="auto"/>
        <w:jc w:val="both"/>
        <w:rPr>
          <w:rFonts w:ascii="Times New Roman" w:hAnsi="Times New Roman" w:cs="Times New Roman"/>
          <w:b/>
          <w:sz w:val="24"/>
        </w:rPr>
      </w:pPr>
    </w:p>
    <w:p w14:paraId="747718ED" w14:textId="4044085A" w:rsidR="00D33487" w:rsidRDefault="00D33487" w:rsidP="00D057E3">
      <w:pPr>
        <w:spacing w:line="480" w:lineRule="auto"/>
        <w:jc w:val="both"/>
        <w:rPr>
          <w:rFonts w:ascii="Times New Roman" w:hAnsi="Times New Roman" w:cs="Times New Roman"/>
          <w:b/>
          <w:sz w:val="24"/>
        </w:rPr>
      </w:pPr>
    </w:p>
    <w:p w14:paraId="18042899" w14:textId="16F44085" w:rsidR="00D33487" w:rsidRDefault="00D33487" w:rsidP="00D057E3">
      <w:pPr>
        <w:spacing w:line="480" w:lineRule="auto"/>
        <w:jc w:val="both"/>
        <w:rPr>
          <w:rFonts w:ascii="Times New Roman" w:hAnsi="Times New Roman" w:cs="Times New Roman"/>
          <w:b/>
          <w:sz w:val="24"/>
        </w:rPr>
      </w:pPr>
    </w:p>
    <w:p w14:paraId="729629A8" w14:textId="2A6FEEE2" w:rsidR="00D33487" w:rsidRDefault="00FC7722" w:rsidP="00D057E3">
      <w:pPr>
        <w:spacing w:line="480" w:lineRule="auto"/>
        <w:jc w:val="both"/>
        <w:rPr>
          <w:rFonts w:ascii="Times New Roman" w:hAnsi="Times New Roman" w:cs="Times New Roman"/>
          <w:b/>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17440" behindDoc="0" locked="0" layoutInCell="1" allowOverlap="1" wp14:anchorId="39486118" wp14:editId="37374AAA">
                <wp:simplePos x="0" y="0"/>
                <wp:positionH relativeFrom="margin">
                  <wp:align>right</wp:align>
                </wp:positionH>
                <wp:positionV relativeFrom="paragraph">
                  <wp:posOffset>11430</wp:posOffset>
                </wp:positionV>
                <wp:extent cx="5381625" cy="714375"/>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714375"/>
                        </a:xfrm>
                        <a:prstGeom prst="rect">
                          <a:avLst/>
                        </a:prstGeom>
                        <a:noFill/>
                        <a:ln w="9525">
                          <a:noFill/>
                          <a:miter lim="800000"/>
                          <a:headEnd/>
                          <a:tailEnd/>
                        </a:ln>
                      </wps:spPr>
                      <wps:txbx>
                        <w:txbxContent>
                          <w:p w14:paraId="3DB49880" w14:textId="70709AC4" w:rsidR="005D6581" w:rsidRPr="00DC71A4" w:rsidRDefault="005D6581" w:rsidP="0009203A">
                            <w:pPr>
                              <w:rPr>
                                <w:rFonts w:ascii="Times New Roman" w:hAnsi="Times New Roman" w:cs="Times New Roman"/>
                              </w:rPr>
                            </w:pPr>
                            <w:r w:rsidRPr="00DC71A4">
                              <w:rPr>
                                <w:rFonts w:ascii="Times New Roman" w:hAnsi="Times New Roman" w:cs="Times New Roman"/>
                              </w:rPr>
                              <w:t xml:space="preserve">Figure 3.43: Composite Reflectivity forecast from the Nature Run (A) and WRF Control (B) and analysis fields from the No UAV (C), 110 Station (D), 75 Station (E), 50 Station (F), 25 Station (G), and 10 Station (H) experiments valid at 1800 UTC.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86118" id="_x0000_s1460" type="#_x0000_t202" style="position:absolute;left:0;text-align:left;margin-left:372.55pt;margin-top:.9pt;width:423.75pt;height:56.25pt;z-index:251517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Ew8DgIAAP0DAAAOAAAAZHJzL2Uyb0RvYy54bWysU9tuGyEQfa/Uf0C81+td24mzMo7SpKkq&#10;pRcp6QdglvWiAkMBe9f9+g6s7VrpW1UeEDBw5pwzw+p2MJrspQ8KLKPlZEqJtAIaZbeMfn95fLek&#10;JERuG67BSkYPMtDb9ds3q97VsoIOdCM9QRAb6t4x2sXo6qIIopOGhwk4aTHYgjc84tZvi8bzHtGN&#10;Lqrp9KrowTfOg5Ah4OnDGKTrjN+2UsSvbRtkJJpR5Bbz7PO8SXOxXvF667nrlDjS4P/AwnBlMekZ&#10;6oFHTnZe/QVllPAQoI0TAaaAtlVCZg2oppy+UvPccSezFjQnuLNN4f/Bii/7b56ohtFqjv5YbrBI&#10;L3KI5D0MpEr+9C7UeO3Z4cU44DHWOWsN7gnEj0As3HfcbuWd99B3kjfIr0wvi4unI05IIJv+MzSY&#10;hu8iZKCh9SaZh3YQREceh3NtEhWBh4vZsryqFpQIjF2X89n1Iqfg9em18yF+lGBIWjDqsfYZne+f&#10;QkxseH26kpJZeFRa5/prS3pGbxYI/ypiVMT21MowupymMTZMEvnBNvlx5EqPa0yg7VF1EjpKjsNm&#10;GA2ezU52bqA5oBEexn7E/4OLDvwvSnrsRUbDzx33khL9yaKZN+U8FSfmzXxxXeHGX0Y2lxFuBUIx&#10;GikZl/cxN/wo7Q5Nb1X2I1VnZHIkjT2WbTr+h9TEl/t868+vXf8GAAD//wMAUEsDBBQABgAIAAAA&#10;IQAODGpI2gAAAAYBAAAPAAAAZHJzL2Rvd25yZXYueG1sTI/BTsMwEETvSPyDtUjc6LqQ0hLiVAjE&#10;FdRCkbi58TaJiNdR7Dbh71lOcJyd1cybYj35Tp1oiG1gA/OZBkVcBddybeD97flqBSomy852gcnA&#10;N0VYl+dnhc1dGHlDp22qlYRwzK2BJqU+R4xVQ97GWeiJxTuEwdskcqjRDXaUcN/htda36G3L0tDY&#10;nh4bqr62R29g93L4/Mj0a/3kF/0YJo3s79CYy4vp4R5Uoin9PcMvvqBDKUz7cGQXVWdAhiS5Cr6Y&#10;q2y5ALUXPc9uAMsC/+OXPwAAAP//AwBQSwECLQAUAAYACAAAACEAtoM4kv4AAADhAQAAEwAAAAAA&#10;AAAAAAAAAAAAAAAAW0NvbnRlbnRfVHlwZXNdLnhtbFBLAQItABQABgAIAAAAIQA4/SH/1gAAAJQB&#10;AAALAAAAAAAAAAAAAAAAAC8BAABfcmVscy8ucmVsc1BLAQItABQABgAIAAAAIQDL2Ew8DgIAAP0D&#10;AAAOAAAAAAAAAAAAAAAAAC4CAABkcnMvZTJvRG9jLnhtbFBLAQItABQABgAIAAAAIQAODGpI2gAA&#10;AAYBAAAPAAAAAAAAAAAAAAAAAGgEAABkcnMvZG93bnJldi54bWxQSwUGAAAAAAQABADzAAAAbwUA&#10;AAAA&#10;" filled="f" stroked="f">
                <v:textbox>
                  <w:txbxContent>
                    <w:p w14:paraId="3DB49880" w14:textId="70709AC4" w:rsidR="005D6581" w:rsidRPr="00DC71A4" w:rsidRDefault="005D6581" w:rsidP="0009203A">
                      <w:pPr>
                        <w:rPr>
                          <w:rFonts w:ascii="Times New Roman" w:hAnsi="Times New Roman" w:cs="Times New Roman"/>
                        </w:rPr>
                      </w:pPr>
                      <w:r w:rsidRPr="00DC71A4">
                        <w:rPr>
                          <w:rFonts w:ascii="Times New Roman" w:hAnsi="Times New Roman" w:cs="Times New Roman"/>
                        </w:rPr>
                        <w:t xml:space="preserve">Figure 3.43: Composite Reflectivity forecast from the Nature Run (A) and WRF Control (B) and analysis fields from the No UAV (C), 110 Station (D), 75 Station (E), 50 Station (F), 25 Station (G), and 10 Station (H) experiments valid at 1800 UTC.  </w:t>
                      </w:r>
                    </w:p>
                  </w:txbxContent>
                </v:textbox>
                <w10:wrap anchorx="margin"/>
              </v:shape>
            </w:pict>
          </mc:Fallback>
        </mc:AlternateContent>
      </w:r>
    </w:p>
    <w:p w14:paraId="05C8F517" w14:textId="6C6FE747" w:rsidR="00D33487" w:rsidRDefault="00D33487" w:rsidP="00D057E3">
      <w:pPr>
        <w:spacing w:line="480" w:lineRule="auto"/>
        <w:jc w:val="both"/>
        <w:rPr>
          <w:rFonts w:ascii="Times New Roman" w:hAnsi="Times New Roman" w:cs="Times New Roman"/>
          <w:b/>
          <w:sz w:val="24"/>
        </w:rPr>
      </w:pPr>
    </w:p>
    <w:p w14:paraId="096F2BEE" w14:textId="076587DD" w:rsidR="00D33487" w:rsidRDefault="00FC7722" w:rsidP="00D057E3">
      <w:pPr>
        <w:spacing w:line="480" w:lineRule="auto"/>
        <w:jc w:val="both"/>
        <w:rPr>
          <w:rFonts w:ascii="Times New Roman" w:hAnsi="Times New Roman" w:cs="Times New Roman"/>
          <w:b/>
          <w:sz w:val="24"/>
        </w:rPr>
      </w:pPr>
      <w:r>
        <w:rPr>
          <w:rFonts w:ascii="Times New Roman" w:hAnsi="Times New Roman" w:cs="Times New Roman"/>
          <w:b/>
          <w:noProof/>
          <w:sz w:val="24"/>
        </w:rPr>
        <mc:AlternateContent>
          <mc:Choice Requires="wpg">
            <w:drawing>
              <wp:anchor distT="0" distB="0" distL="114300" distR="114300" simplePos="0" relativeHeight="251802112" behindDoc="0" locked="0" layoutInCell="1" allowOverlap="1" wp14:anchorId="7074BF7D" wp14:editId="5F383FC9">
                <wp:simplePos x="0" y="0"/>
                <wp:positionH relativeFrom="margin">
                  <wp:align>left</wp:align>
                </wp:positionH>
                <wp:positionV relativeFrom="paragraph">
                  <wp:posOffset>9525</wp:posOffset>
                </wp:positionV>
                <wp:extent cx="5372100" cy="2610485"/>
                <wp:effectExtent l="0" t="0" r="0" b="0"/>
                <wp:wrapNone/>
                <wp:docPr id="840" name="Group 840"/>
                <wp:cNvGraphicFramePr/>
                <a:graphic xmlns:a="http://schemas.openxmlformats.org/drawingml/2006/main">
                  <a:graphicData uri="http://schemas.microsoft.com/office/word/2010/wordprocessingGroup">
                    <wpg:wgp>
                      <wpg:cNvGrpSpPr/>
                      <wpg:grpSpPr>
                        <a:xfrm>
                          <a:off x="0" y="0"/>
                          <a:ext cx="5372100" cy="2610485"/>
                          <a:chOff x="0" y="0"/>
                          <a:chExt cx="5962650" cy="2600325"/>
                        </a:xfrm>
                      </wpg:grpSpPr>
                      <pic:pic xmlns:pic="http://schemas.openxmlformats.org/drawingml/2006/picture">
                        <pic:nvPicPr>
                          <pic:cNvPr id="260" name="Picture 23" descr="compRefl_statden_compare1830"/>
                          <pic:cNvPicPr>
                            <a:picLocks noChangeAspect="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28575" y="0"/>
                            <a:ext cx="5934075" cy="2600325"/>
                          </a:xfrm>
                          <a:prstGeom prst="rect">
                            <a:avLst/>
                          </a:prstGeom>
                          <a:noFill/>
                        </pic:spPr>
                      </pic:pic>
                      <wpg:grpSp>
                        <wpg:cNvPr id="628" name="Group 628"/>
                        <wpg:cNvGrpSpPr/>
                        <wpg:grpSpPr>
                          <a:xfrm>
                            <a:off x="0" y="971550"/>
                            <a:ext cx="4714875" cy="1542415"/>
                            <a:chOff x="0" y="0"/>
                            <a:chExt cx="4714875" cy="1542415"/>
                          </a:xfrm>
                        </wpg:grpSpPr>
                        <wps:wsp>
                          <wps:cNvPr id="629" name="Text Box 2"/>
                          <wps:cNvSpPr txBox="1">
                            <a:spLocks noChangeArrowheads="1"/>
                          </wps:cNvSpPr>
                          <wps:spPr bwMode="auto">
                            <a:xfrm>
                              <a:off x="2990850" y="0"/>
                              <a:ext cx="247650" cy="237490"/>
                            </a:xfrm>
                            <a:prstGeom prst="rect">
                              <a:avLst/>
                            </a:prstGeom>
                            <a:noFill/>
                            <a:ln w="25400">
                              <a:noFill/>
                              <a:miter lim="800000"/>
                              <a:headEnd/>
                              <a:tailEnd/>
                            </a:ln>
                          </wps:spPr>
                          <wps:txbx>
                            <w:txbxContent>
                              <w:p w14:paraId="1C653487" w14:textId="77777777" w:rsidR="005D6581" w:rsidRPr="004D3370" w:rsidRDefault="005D6581" w:rsidP="00EB2D16">
                                <w:pPr>
                                  <w:rPr>
                                    <w:b/>
                                    <w:sz w:val="20"/>
                                    <w:szCs w:val="20"/>
                                  </w:rPr>
                                </w:pPr>
                                <w:r>
                                  <w:rPr>
                                    <w:b/>
                                    <w:sz w:val="20"/>
                                    <w:szCs w:val="20"/>
                                  </w:rPr>
                                  <w:t>C</w:t>
                                </w:r>
                              </w:p>
                            </w:txbxContent>
                          </wps:txbx>
                          <wps:bodyPr rot="0" vert="horz" wrap="square" lIns="91440" tIns="45720" rIns="91440" bIns="45720" anchor="t" anchorCtr="0">
                            <a:noAutofit/>
                          </wps:bodyPr>
                        </wps:wsp>
                        <wps:wsp>
                          <wps:cNvPr id="630" name="Text Box 2"/>
                          <wps:cNvSpPr txBox="1">
                            <a:spLocks noChangeArrowheads="1"/>
                          </wps:cNvSpPr>
                          <wps:spPr bwMode="auto">
                            <a:xfrm>
                              <a:off x="0" y="28575"/>
                              <a:ext cx="247650" cy="237490"/>
                            </a:xfrm>
                            <a:prstGeom prst="rect">
                              <a:avLst/>
                            </a:prstGeom>
                            <a:noFill/>
                            <a:ln w="25400">
                              <a:noFill/>
                              <a:miter lim="800000"/>
                              <a:headEnd/>
                              <a:tailEnd/>
                            </a:ln>
                          </wps:spPr>
                          <wps:txbx>
                            <w:txbxContent>
                              <w:p w14:paraId="2C78199F" w14:textId="77777777" w:rsidR="005D6581" w:rsidRPr="004D3370" w:rsidRDefault="005D6581" w:rsidP="00EB2D16">
                                <w:pPr>
                                  <w:rPr>
                                    <w:b/>
                                    <w:sz w:val="20"/>
                                    <w:szCs w:val="20"/>
                                  </w:rPr>
                                </w:pPr>
                                <w:r>
                                  <w:rPr>
                                    <w:b/>
                                    <w:sz w:val="20"/>
                                    <w:szCs w:val="20"/>
                                  </w:rPr>
                                  <w:t>A</w:t>
                                </w:r>
                              </w:p>
                            </w:txbxContent>
                          </wps:txbx>
                          <wps:bodyPr rot="0" vert="horz" wrap="square" lIns="91440" tIns="45720" rIns="91440" bIns="45720" anchor="t" anchorCtr="0">
                            <a:noAutofit/>
                          </wps:bodyPr>
                        </wps:wsp>
                        <wps:wsp>
                          <wps:cNvPr id="631" name="Text Box 2"/>
                          <wps:cNvSpPr txBox="1">
                            <a:spLocks noChangeArrowheads="1"/>
                          </wps:cNvSpPr>
                          <wps:spPr bwMode="auto">
                            <a:xfrm>
                              <a:off x="1514475" y="9525"/>
                              <a:ext cx="247650" cy="237490"/>
                            </a:xfrm>
                            <a:prstGeom prst="rect">
                              <a:avLst/>
                            </a:prstGeom>
                            <a:noFill/>
                            <a:ln w="25400">
                              <a:noFill/>
                              <a:miter lim="800000"/>
                              <a:headEnd/>
                              <a:tailEnd/>
                            </a:ln>
                          </wps:spPr>
                          <wps:txbx>
                            <w:txbxContent>
                              <w:p w14:paraId="23D16C09" w14:textId="77777777" w:rsidR="005D6581" w:rsidRPr="004D3370" w:rsidRDefault="005D6581" w:rsidP="00EB2D16">
                                <w:pPr>
                                  <w:rPr>
                                    <w:b/>
                                    <w:sz w:val="20"/>
                                    <w:szCs w:val="20"/>
                                  </w:rPr>
                                </w:pPr>
                                <w:r>
                                  <w:rPr>
                                    <w:b/>
                                    <w:sz w:val="20"/>
                                    <w:szCs w:val="20"/>
                                  </w:rPr>
                                  <w:t>B</w:t>
                                </w:r>
                              </w:p>
                            </w:txbxContent>
                          </wps:txbx>
                          <wps:bodyPr rot="0" vert="horz" wrap="square" lIns="91440" tIns="45720" rIns="91440" bIns="45720" anchor="t" anchorCtr="0">
                            <a:noAutofit/>
                          </wps:bodyPr>
                        </wps:wsp>
                        <wps:wsp>
                          <wps:cNvPr id="632" name="Text Box 2"/>
                          <wps:cNvSpPr txBox="1">
                            <a:spLocks noChangeArrowheads="1"/>
                          </wps:cNvSpPr>
                          <wps:spPr bwMode="auto">
                            <a:xfrm>
                              <a:off x="4457700" y="19050"/>
                              <a:ext cx="247650" cy="237490"/>
                            </a:xfrm>
                            <a:prstGeom prst="rect">
                              <a:avLst/>
                            </a:prstGeom>
                            <a:noFill/>
                            <a:ln w="25400">
                              <a:noFill/>
                              <a:miter lim="800000"/>
                              <a:headEnd/>
                              <a:tailEnd/>
                            </a:ln>
                          </wps:spPr>
                          <wps:txbx>
                            <w:txbxContent>
                              <w:p w14:paraId="56F04524" w14:textId="77777777" w:rsidR="005D6581" w:rsidRPr="004D3370" w:rsidRDefault="005D6581" w:rsidP="00EB2D16">
                                <w:pPr>
                                  <w:rPr>
                                    <w:b/>
                                    <w:sz w:val="20"/>
                                    <w:szCs w:val="20"/>
                                  </w:rPr>
                                </w:pPr>
                                <w:r>
                                  <w:rPr>
                                    <w:b/>
                                    <w:sz w:val="20"/>
                                    <w:szCs w:val="20"/>
                                  </w:rPr>
                                  <w:t>D</w:t>
                                </w:r>
                              </w:p>
                            </w:txbxContent>
                          </wps:txbx>
                          <wps:bodyPr rot="0" vert="horz" wrap="square" lIns="91440" tIns="45720" rIns="91440" bIns="45720" anchor="t" anchorCtr="0">
                            <a:noAutofit/>
                          </wps:bodyPr>
                        </wps:wsp>
                        <wps:wsp>
                          <wps:cNvPr id="633" name="Text Box 2"/>
                          <wps:cNvSpPr txBox="1">
                            <a:spLocks noChangeArrowheads="1"/>
                          </wps:cNvSpPr>
                          <wps:spPr bwMode="auto">
                            <a:xfrm>
                              <a:off x="0" y="1295400"/>
                              <a:ext cx="247650" cy="237490"/>
                            </a:xfrm>
                            <a:prstGeom prst="rect">
                              <a:avLst/>
                            </a:prstGeom>
                            <a:noFill/>
                            <a:ln w="25400">
                              <a:noFill/>
                              <a:miter lim="800000"/>
                              <a:headEnd/>
                              <a:tailEnd/>
                            </a:ln>
                          </wps:spPr>
                          <wps:txbx>
                            <w:txbxContent>
                              <w:p w14:paraId="492B1E8E" w14:textId="77777777" w:rsidR="005D6581" w:rsidRPr="004D3370" w:rsidRDefault="005D6581" w:rsidP="00EB2D16">
                                <w:pPr>
                                  <w:rPr>
                                    <w:b/>
                                    <w:sz w:val="20"/>
                                    <w:szCs w:val="20"/>
                                  </w:rPr>
                                </w:pPr>
                                <w:r>
                                  <w:rPr>
                                    <w:b/>
                                    <w:sz w:val="20"/>
                                    <w:szCs w:val="20"/>
                                  </w:rPr>
                                  <w:t>E</w:t>
                                </w:r>
                              </w:p>
                            </w:txbxContent>
                          </wps:txbx>
                          <wps:bodyPr rot="0" vert="horz" wrap="square" lIns="91440" tIns="45720" rIns="91440" bIns="45720" anchor="t" anchorCtr="0">
                            <a:noAutofit/>
                          </wps:bodyPr>
                        </wps:wsp>
                        <wps:wsp>
                          <wps:cNvPr id="634" name="Text Box 2"/>
                          <wps:cNvSpPr txBox="1">
                            <a:spLocks noChangeArrowheads="1"/>
                          </wps:cNvSpPr>
                          <wps:spPr bwMode="auto">
                            <a:xfrm>
                              <a:off x="1514475" y="1304925"/>
                              <a:ext cx="247650" cy="237490"/>
                            </a:xfrm>
                            <a:prstGeom prst="rect">
                              <a:avLst/>
                            </a:prstGeom>
                            <a:noFill/>
                            <a:ln w="25400">
                              <a:noFill/>
                              <a:miter lim="800000"/>
                              <a:headEnd/>
                              <a:tailEnd/>
                            </a:ln>
                          </wps:spPr>
                          <wps:txbx>
                            <w:txbxContent>
                              <w:p w14:paraId="3443D16C" w14:textId="77777777" w:rsidR="005D6581" w:rsidRPr="004D3370" w:rsidRDefault="005D6581" w:rsidP="00EB2D16">
                                <w:pPr>
                                  <w:rPr>
                                    <w:b/>
                                    <w:sz w:val="20"/>
                                    <w:szCs w:val="20"/>
                                  </w:rPr>
                                </w:pPr>
                                <w:r>
                                  <w:rPr>
                                    <w:b/>
                                    <w:sz w:val="20"/>
                                    <w:szCs w:val="20"/>
                                  </w:rPr>
                                  <w:t>F</w:t>
                                </w:r>
                              </w:p>
                            </w:txbxContent>
                          </wps:txbx>
                          <wps:bodyPr rot="0" vert="horz" wrap="square" lIns="91440" tIns="45720" rIns="91440" bIns="45720" anchor="t" anchorCtr="0">
                            <a:noAutofit/>
                          </wps:bodyPr>
                        </wps:wsp>
                        <wps:wsp>
                          <wps:cNvPr id="635" name="Text Box 2"/>
                          <wps:cNvSpPr txBox="1">
                            <a:spLocks noChangeArrowheads="1"/>
                          </wps:cNvSpPr>
                          <wps:spPr bwMode="auto">
                            <a:xfrm>
                              <a:off x="2990850" y="1304925"/>
                              <a:ext cx="247650" cy="237490"/>
                            </a:xfrm>
                            <a:prstGeom prst="rect">
                              <a:avLst/>
                            </a:prstGeom>
                            <a:noFill/>
                            <a:ln w="25400">
                              <a:noFill/>
                              <a:miter lim="800000"/>
                              <a:headEnd/>
                              <a:tailEnd/>
                            </a:ln>
                          </wps:spPr>
                          <wps:txbx>
                            <w:txbxContent>
                              <w:p w14:paraId="4BC91C3B" w14:textId="77777777" w:rsidR="005D6581" w:rsidRPr="004D3370" w:rsidRDefault="005D6581" w:rsidP="00EB2D16">
                                <w:pPr>
                                  <w:rPr>
                                    <w:b/>
                                    <w:sz w:val="20"/>
                                    <w:szCs w:val="20"/>
                                  </w:rPr>
                                </w:pPr>
                                <w:r>
                                  <w:rPr>
                                    <w:b/>
                                    <w:sz w:val="20"/>
                                    <w:szCs w:val="20"/>
                                  </w:rPr>
                                  <w:t>G</w:t>
                                </w:r>
                              </w:p>
                            </w:txbxContent>
                          </wps:txbx>
                          <wps:bodyPr rot="0" vert="horz" wrap="square" lIns="91440" tIns="45720" rIns="91440" bIns="45720" anchor="t" anchorCtr="0">
                            <a:noAutofit/>
                          </wps:bodyPr>
                        </wps:wsp>
                        <wps:wsp>
                          <wps:cNvPr id="636" name="Text Box 2"/>
                          <wps:cNvSpPr txBox="1">
                            <a:spLocks noChangeArrowheads="1"/>
                          </wps:cNvSpPr>
                          <wps:spPr bwMode="auto">
                            <a:xfrm>
                              <a:off x="4467225" y="1304925"/>
                              <a:ext cx="247650" cy="237490"/>
                            </a:xfrm>
                            <a:prstGeom prst="rect">
                              <a:avLst/>
                            </a:prstGeom>
                            <a:noFill/>
                            <a:ln w="25400">
                              <a:noFill/>
                              <a:miter lim="800000"/>
                              <a:headEnd/>
                              <a:tailEnd/>
                            </a:ln>
                          </wps:spPr>
                          <wps:txbx>
                            <w:txbxContent>
                              <w:p w14:paraId="0AA34328" w14:textId="77777777" w:rsidR="005D6581" w:rsidRPr="004D3370" w:rsidRDefault="005D6581" w:rsidP="00EB2D16">
                                <w:pPr>
                                  <w:rPr>
                                    <w:b/>
                                    <w:sz w:val="20"/>
                                    <w:szCs w:val="20"/>
                                  </w:rPr>
                                </w:pPr>
                                <w:r>
                                  <w:rPr>
                                    <w:b/>
                                    <w:sz w:val="20"/>
                                    <w:szCs w:val="20"/>
                                  </w:rPr>
                                  <w:t>H</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074BF7D" id="Group 840" o:spid="_x0000_s1461" style="position:absolute;left:0;text-align:left;margin-left:0;margin-top:.75pt;width:423pt;height:205.55pt;z-index:251802112;mso-position-horizontal:left;mso-position-horizontal-relative:margin;mso-width-relative:margin;mso-height-relative:margin" coordsize="59626,26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1pGyBAAAxBoAAA4AAABkcnMvZTJvRG9jLnhtbOxZbW/bNhD+PmD/&#10;gdB3x5JMSZYQp0idNCjQbUHbfS5oibKESiJH0ZHTYf99d6Tk1xQLAgw13ASIzNfj3cPn7kjp8s26&#10;rsgDV20pmpnjXbgO4U0qsrJZzpw/P78bTR3SatZkrBINnzmPvHXeXP36y2UnE+6LQlQZVwSENG3S&#10;yZlTaC2T8bhNC16z9kJI3kBnLlTNNFTVcpwp1oH0uhr7rhuOO6EyqUTK2xZab2ync2Xk5zlP9R95&#10;3nJNqpkDumnzVOa5wOf46pIlS8VkUaa9GuwFWtSsbGDRjagbphlZqfJIVF2mSrQi1xepqMciz8uU&#10;GxvAGs89sOZOiZU0tiyTbik3MAG0Bzi9WGz6+8O9ImU2c6YU8GlYDZtk1iXYAPB0cpnAqDslP8l7&#10;1TcsbQ0tXueqxl+whawNsI8bYPlakxQag0nkey7IT6HPDz2XTgMLfVrA/hzNS4vbYWYc+mGwmem6&#10;E9/MHA8Lj1G/jTqyTBP475GC0hFS/80omKVXiju9kPpZMmqmvq7kCDZVMl0uyqrUj4agsH2oVPNw&#10;X6b3yla2oPvhBnTox2WJP3FIxtsUSIrSPvK8+gIepDPefDHiFfemE7M1KBhlWckMLf8g0q8tacS8&#10;YM2SX7cSPAD8EsEe7w831T21FlUp35VVhbuJ5R4AUOSAbU9gaJl8I9JVzRttXVPxCrAQTVuUsnWI&#10;Sni94MA09T7zgApoFJBNqrLRxneALR9ajasjb4z3/O1Pr1039t+O5oE7H1E3uh1dxzQaRe5tRIFG&#10;3tyb/4OzPZqsWg7ms+pGlr3q0Hqk/JOu0gcV64TGmckDMyEDgTMKDb9GRWhChFDXVqUfAWQYB2Wt&#10;uE4LLOYAZN8OgzcdBvUt0LglLbgVWXS/iQzQYCstDBgHbuVPgyhwyBOuFU8AFeiyrnXsIEAL1eo7&#10;LmqCBYAftDVLsAewxdo3DEHNG4EkGAiD2vXcAWVtODDutokMffwIfQj1u/EDG0DKi+JHHHkBeL0B&#10;dQgiNPLodLDUC6hPvWcGke/N/E4Q6STkonagP9SexyHMRE9F8U8FkxwAR7Fbzw/9eIDrM1r4VqyJ&#10;b/EywzDYEr2GZnRfQy554NxKia7gLAP9rIP3K+BUu9zzqBXH7hRD7DG5fBptg+8korHZkg1sL6cW&#10;S6qGdJALAgppYY91LKlLDWeCqqwhKbn4Z3mApt42meGEZmVly6BM1QBB0XbLVSzp9WJtspo/oQOo&#10;C5E9AqZKgA+AtXBogUIh1DeHdHAAmDntXyuGcb963wCksUcxI2pToUHkQ0Xt9ix2e1iTgqiZox1i&#10;i3MNtcG0a/DqvDS+htpZTXqlgWl2s/5/ykHW6D30B1MO9MCDgIlpez5+DoQzQWm7zT814SDP25Tw&#10;gwnnBeDNfQKNA3uEtMcMPJ6eA+vC1zA3HEQm/omwjkLaiPDaA8HOi93DA8050C56pd2GdnBxO4lg&#10;1xPOj83h6uzya3+rGI5RP3V+pSdCud386k1cGp9jio1fY90m1sELh5OIdf7O5fVciTe8h32NeE44&#10;CU+EeJSGkQ9RzpztzjTiUfNa6dSvstsvAOaNivlUAqW9bzG7dTNq+/Hp6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QkdEKN0AAAAGAQAADwAAAGRycy9kb3ducmV2LnhtbEyPQUvD&#10;QBCF74L/YRnBm92ktqHEbEop6qkItoJ4mybTJDQ7G7LbJP33jid7fPOG976XrSfbqoF63zg2EM8i&#10;UMSFKxuuDHwd3p5WoHxALrF1TAau5GGd399lmJZu5E8a9qFSEsI+RQN1CF2qtS9qsuhnriMW7+R6&#10;i0FkX+myx1HCbavnUZRoiw1LQ40dbWsqzvuLNfA+4rh5jl+H3fm0vf4clh/fu5iMeXyYNi+gAk3h&#10;/xn+8AUdcmE6uguXXrUGZEiQ6xKUmKtFIvpoYBHPE9B5pm/x818AAAD//wMAUEsDBAoAAAAAAAAA&#10;IQBdrjkTQnoGAEJ6BgAVAAAAZHJzL21lZGlhL2ltYWdlMS5qcGVn/9j/4AAQSkZJRgABAQEA3ADc&#10;AAD/2wBDAAIBAQEBAQIBAQECAgICAgQDAgICAgUEBAMEBgUGBgYFBgYGBwkIBgcJBwYGCAsICQoK&#10;CgoKBggLDAsKDAkKCgr/2wBDAQICAgICAgUDAwUKBwYHCgoKCgoKCgoKCgoKCgoKCgoKCgoKCgoK&#10;CgoKCgoKCgoKCgoKCgoKCgoKCgoKCgoKCgr/wAARCAJyBZ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4bS/jlo2t/tBeJv2c9N0W9bWPC&#10;vg/Q/EeoXciotq9rqt3q1tbpG28sZFfR7kuCiqA8RDMSwXO/aq8S+IfCvw30288Oa5Np8t5498L6&#10;bdT28hRja3WuWVtcIGHKb4ZZE3AhhuyCCM1+ZHjX/guJ+y/4E/a9+IXij4Q/CXVPG194iHgrwb4B&#10;17RfiRrFwfF1nDqniBLy7kt7Czu7i1gsJX1KRVjguJrqEwzRKyXMNAH67/adU/6By/8AfwUfadU/&#10;6By/9/BX5qeHv+Cx/wAQfHPjy28IfDT9hXxJ4lg0r4e+GvFfxE1LSfjlO1n4at9V0i61VwdSe3XS&#10;Xjt4Irb95Pf2xn+2q0KOkUzJ6j8Hv+Ch1z8Rf2DfE37X/iT4H6npviPRfE0Xhax+Hel/FPVbzz/E&#10;c9zaWFrpc1/NZ28aF9QvYbdri3S6t0UmRZJCrRqAfVXwa+OFn8btJ1zWvDfhLUrGHQfGGreHZv7U&#10;8pGuLjT7p7WaaMJI/wC5aWN9hbaxAyVXIrsPtOqf9A5f+/gr8wfgR/wVv/Z/8Iaf8O/Cnin9nz4v&#10;eHtR+OvxZv7DQtP8LeJhqR0i8udUs7K6uNYNxcQGwUa3fXdh8izB2sJXBBkWKu++B3/BUP4S/FLw&#10;ZofiTxvY/Fzwlq3izWNNi8I+F28feH9QuNY07VvEP9j6PfwNb3jK4mxPPNECXtl06+yZUS3mugD7&#10;f+JnxRtfhV4bt/FHiTSLiS3utf0nSI1tNjv9o1DULewgJDMo2Ca5jLHOQgYgMQFPQ/adU/6By/8A&#10;fwV+cmnf8FUv2cfip8WvhT8AfF/7Pf7S1+vxYXw34m8F3ElrbX1tb6fc36y6Vrl9LpepSi1s5ZoA&#10;yBwJ4xaTPNFGvll+t+NX/BUfwv8ACD9rXxt8B9T+F2uf8IX8Oba9m8ZfEKbxxqyeUtn4XfxDcpaR&#10;NbrZ3k8cbWkLWcd+L0C6+0fZ/IhlkUA+7vtOqf8AQOX/AL+Csm68ctZ+OLDwDJo0xvNR0u8v4ZlZ&#10;PKWO2kto5FY7shibuIqACCFfJGBn4f8AiT/wV7/Zs8C+L5PBXhvSPiT40ubfxE2jX0ngfUrbUI7W&#10;QXnh7T2lydcjM0a6l4kstPIhEkn2m3vAEKQGVj46/tuTfB/9tjwv8LdY0LSW0m48MXhuPHF58Q9X&#10;WaxkBmvr3ThYWaXbpOml6ZHqKvdSWtvKjBRKpwWAPvb7Tqn/AEDl/wC/grn/AIk/E+H4XaBa+I9f&#10;0S5mgute0rSI1s9rOJr/AFC3sYWIZlGwS3KFznIQMQGICn4XP/BXzwzol5aaB4w/ZU+OTasvhu11&#10;PWY/D99ZTWtpM1h4eu7q1ja6163uLiS2PijSYGAtlaWaV0iWRo3C43xB/wCC0P8AwTy+I/wt0vxD&#10;oupeMNWsf+E/8OJcyah4gure3sIx4ovovtszQ3E7RmK18O6prCRsoL2trEXMJmAUA/SH7Tqn/QOX&#10;/v4Ka13qaDLacP8Av4K/MDSv+Dhb9njxr4f8L+PPh1+yn8cJvD+pXvi9vFU3iLxRHpl5oWl+HdHs&#10;dTv9TWA30i3sYj1K1xHHKJWQTMiSOscU2z4N/wCC6Xwq+LHhjw7f/C79kv4yW+t+KfF1toGlaD4/&#10;8YDw9JFJcahpen293L51y8ktpJc6tBGHs47uRPKnaSONE3kA/Qv4YfEiP4r/AA18P/FLw7o08On+&#10;JNDtNVsIbxkWZIbiFZUEgVmUOFcZAZgDwCetbv2nVP8AoHL/AN/BXxM/7Wmm/A3xrffs86R4G0PS&#10;/DPwt+F+h+IfEGq+IPjTrFlcJoskN/JI2m6dBp91PqLW1lpU8rKpUM22JWJWR08wuf8AgvX+zrF4&#10;BXx5Z/sz/GbUFjvLqC/07SfHmmXk1kkMnh2MTO8OrtDIJJfFGlwpHDJJMJjNHJFEYjkA/RLw747H&#10;ibWNe0PT9HmWbw7qsen3zTMoV5WtLe6BTBOV8u5jGTg7gwxgAnW+06p/0Dl/7+Cvzr0j/gsD+y/4&#10;O+IUOleI/gf8XdKk8XyWOq61cQ+JoL5tK8/7fYxvNb2mpy3N4qxeH7q4eawhuoUtBDO0gjfI2PDP&#10;/BZ/9mnxJqfhTQV+CXxjtdR8WfEqy8FwWbeMNOuF0+6u4NKntry5uLXWJbZbWQaxaRq0cskvmrLC&#10;YhKmwgH3BqHxHh034jaT8MLjSZ/7Q1jRdQ1O1ddvkiGzls4pQzbshi17DtAUggPkrgbtz7Tqn/QO&#10;X/v4K/JPSP8Agv38A/8AhJofjB8b/wBi741aCul+DdJi8LxeHPGA1rU9buvEjwX9pp1vaJdwurSa&#10;ZbWl9vkwgYTQko6WxvfoL9rz/gpzoP7Pfwa+FXxW+Gf7PPjzxPcfFbwFqHi+x0TxN411fRH0TT7W&#10;1sZSNSmggvY9OJm1Kyt3nujDZQNIWmuo0AZgD7J+J3xTs/hL4VXxh4n0W8mtW1jTdOEenx+dL517&#10;ewWURCA5YCW4QsFBbaG2qzYUpD8VrGZQ3/CN68uezeGL8Y/8gV+fv7Sn/BWf4D634q8dfs/fBr9l&#10;T44/EHxN4B+Iuh6Ppsmo602ieHvEOvR+KLDTktbTUb29G5otTeKJm8k4aNpArwxvKp4S/wCC837K&#10;9l4lX4cfGn4IfGfQvEWl2/iO88cTeFp9R1zRfCllpN1qyC4u74NA8i3NtpE9zF5EEqlWA3HazAA/&#10;QuP4h28m0jQ9WXd3k0O8XH1zFxT/AAH46PxE8D6P4+0TSJo7LXNLt7+zjutqSrFNGsiB1ydrbWGR&#10;k4Pc9a/P74r/APBa34d/Drw//wAJtpf7JvxSvtDX4Tt41kvZvizo0kitdXz6folksGn6vePcG/vI&#10;Li33wCVreQ24eJhJO1t1nhr/AIKYfs5eG/ANpo3w9+GnxD1S38M+IL3wbqkNp4uWOOx1TSNM1+9v&#10;9ODm9KC5gtPDrzeXI0aGPU9OYyKJpDEAfcN9r97p95Z2U2kMzX1wYYmWRcKwjeTJ56YjI4yckcYy&#10;QusavrmmaRdala+Gpr6S3t5JY7K1mj824ZVJEab2VdzEYG5lGTyQOa+Qv2Zv28fhz+0v40+Gfwm8&#10;ZfBf4keCfiR4q8H23jOfwfeeNkv10vRZ7O6H9rG7tL5kksTcxraI2FuGkuYd9tEPO8ny34/f8Fmv&#10;hZ+zN4D8SX+u/Az4neLNeHjjxbofw80XRvFzxnxAuka1b6H500k0yC2jbWbpNPVIFvLjy0W6aHYX&#10;WMA/Q3RvEi+IdKtdb0MW93Z31qlxaXVvdLJHNE6hldWBwykEEEHBB4q39p1T/oHL/wB/BX5L+G/+&#10;C4nwti+I3xI1Xwl8LtN0nRrTTbjUvDZuPi1qhuPHOpjxHd6BZWUMMOnGRdRvYdMe6jjiN0piSJXZ&#10;FWaeH0Lwz/wWQ+Hmg+MrX4G/tMeCvH3hTx8fALa94q1Lwvr15qXgrwpcNpk2rW+n3WunkztYLDJJ&#10;JHazQI821ZJAhYuMZSdkgP0kN3qobb/Zi/8Af0U77Tqn/QOX/v6K+a/2Ybyy/bF/Z78EfHfxJP8A&#10;EGxt/FXh+w1JtLs/iJq1heaDNdWUU9xZ3jW0tmJvIk/dLIse4kk7Vyxr5U+In7fn7NPgTSPiN4u1&#10;v4Z/HbUtH+DuvaxpHxSj8M/tHeJpdS0+8TxLPoui2lnaS38C31zqENvJqTw+bF9ktTGxabzoTINO&#10;LswTT1R+l+keK5tav9S0200tvM0u8W1ut0y4EhgimGMHkbJk9D147nN+L/xVtPgr8JvFHxk8V6Nc&#10;zaX4S8O32talFY7Hne3tbd55FjVmVWcqhCgsoJwCyjkfmr4E/wCC0f7IHwg1lrPRfhP8YpvCfiXQ&#10;rPxZb61q/jbUbzVCJPBY8QXNvL9rupFaWG2bQIQzXfk79bjBeKO2Z39o+BP7cHwb/wCCg/wm+LXg&#10;HxB8LfE3hWztZPFPhxtI8Q/FK1ubi/sbOGGzlnlhtL9yEnvJdRtY3tTdW7HS5j9pDPGjID7jN1qm&#10;MjT1+vmiuG+AH7Rvhb9o3wQPF/gvR9R0+6tZha+IvDOv2v2XVPD2oCOOSSwvrckmC4RZY225Kukk&#10;csbSRSRyN8Azf8F0vCfgvx9oem/Gz9lPx94V8FaxH4l1mHx0vjvVr2G78J2GiR6rYa7ZRx2gS7W6&#10;WWGGW381DZvdW255hKdmL8DP+CnX7EGo/EHQrDwf4Q/ac0fx34w1S10zxncDx2t5Y6dcT67Y+G47&#10;2dLzWrixuI5dQkjgjmsEuJhFYzgbI7Z0AB+p0F/qcoZf7Pj3I2JAswODgHHtwRVHW/GkHh8QpfW6&#10;tLcXUcENvHcJ5jb5UiLAEjKq0ibiOgOeeAfhv47ft43f7NXxd8dfDvRtL/4Ti18AeDta8Y/Eq+0z&#10;x9qSatodnp2iSXkXn2pjWyMlz9ltokiW8Sdvtvni1EEEsh5vQv2jfh54otfAXwc8Y/BXw74sh+JX&#10;xSuPhl4g8RSftBahqZlt9Lsbi/i1K1vLmwim1a2t7mDUbUvIbdotQiYRNK0xlAB+jH2zUwMtp6j/&#10;ALbCqeqeLIdFjjn1Z7W1hk3fvbi8SMfLG0h+8RnCI7H0CMTgAmvyl+Nn/BWfUovGfxa+HviL4Ef2&#10;kvwvvjFo+uaT+0Bq1to+rqNBuvEFybe8Ok4+2wrZWdvbLFAzu9+3lyKivLJ6FfftYfs1eHPiT448&#10;H/Ej9mDwPoP/AAhPhvT9a8O+JfiD8Zpb+/16+M0dnPZT/YrTUbqDUoLkXtosEjTXl1PbKlvFMGma&#10;3APurxt+0v4A8GWNndRaha6xcahqGl2tjpej6tatc3H2+5W3t5UWSVA0TM+7eDgrG5XcVxXR+EPi&#10;B/wm1qL7R9DuFha2il8y4ZEKs4OYXTcWSVMAOjAFSwHXIH5v3v8AwWB8I+Mvi74V/Z/+JH7L3iPS&#10;76S58M3nizSIfipfX+s2Fzc6PdeJITp+mRW4m1WGNbKxt2kBgkN3qMECwvJhH9M+Nf8AwUnuPgJo&#10;PxVPiH4CteeIfhx4B8D6vZeEdH+OFxNeahq/iLUbnS00SciDy7OW3vrfy2lVp0aOeGTCbiigH3XN&#10;d6xHE0kek+YyrkRrKuW9hkgZPuQK4/4O/HO2+NWlXGqaB4E8Q6V9hFqmo2fibSZNPubO5ntIrv7L&#10;JFLhvMjhng3ld0YaXYrsySqnxBH/AMFgfDWmaL8I/FHi/wCELrY/EzQdd1i+sfDPxk1TVNV0my07&#10;SdV1cXEdqtjGtwk9jY2kkayS28wbUUDRARl25T4a/wDBXKe+061+G/gH4EeAZPiFqXxWvvDs3hW3&#10;/aa1C1sZgsFldX2vLfHSijWMN1d39rPcFAr3VgYbU3cs6RgA/S7xH4ri8JaDfeKPEQhtNP02zkur&#10;66nuFVIYY1LO7MTgAKCSTwAKxPDPxM8aa3JZprXwO8SaGl0cST6leaY6wNtJAYW97KTkgLlQwyR2&#10;yw+U/wBpb9sXw54a/aP8Qfs5/wDCq9W8SeDfBPwjtfiT488VWPxP1dZordLnUXGn29tbQSRzzFdJ&#10;eTZPdQRzozREMGKt49rn/BaKfSLeXwxqn7M/2rxdaXnnWel6H8dtT1DTddtxH4cjEGlX0WnZ1HUm&#10;1HxJFYC0SERCWwui9ym1QQD9QK5H42fGHQ/gd4Ps/GfiLTby6t73xVoWgQxWKo0gudV1a00u3c72&#10;UeWs15GznOQisVDEBTe8LWjaRr2o6DDfXk1vCsMsf2y9lncM4cEbpGY4+UcZxmvLv+ChH/JCPD//&#10;AGXD4Zf+p1oVAHswudVxzpy/9/RSNd6moy2nL/38FXB0ps2fKbA7dB3oAwfAvjhviB4K0fx3oulS&#10;JZ61pdvf2aXDqJFimjWRAwBIDbWGQCQD3PWtb7Tqn/QOX/v4K5P9mqyfTP2d/AemSr81t4L0uJsd&#10;CVtIhx+VcD+158etM/Z08G+NPjR40e8uNB8G+H9Hv7u1g8QS6bHBDcX88F1cvLHnIjiVZMMCMQ4G&#10;zczUAezDUNVN01t/ZQ+WMNu84c5J4x+FSfadU/6By/8AfwV+V9v/AMF2NZ1Lwd/wkOlfsNeLrfXh&#10;4y1Twld+G9b+L2oW7WGr6b9sN3a3M8VlNHaqgk8OobuYpZJLr7LLcxJYySyfRdr+3clp+yt8XP2v&#10;fFHwj1W38L/D3xJrmk+Gv7P+JmqzPr/9n63eaQt1PJNawwWVvJJbRTGWKW6WGGWRpCDDhwD6v8Q+&#10;Of8AhGdX0LRdQ0qRpvEOqPp9iY3Uqsq2lxdEvkjC+XbSDgE7ioxgkjW+06p/0Dl/7+Cvz9+K/wDw&#10;VO/Zw+HfxA0XwL8WfA/iXXvE/hmy1DxDfTfCX4kf8JDplvPHp2vCKytZri4sbu6uZYrC4gLLZi2i&#10;uZ4raWdJJE3aHgr/AIKz+C/Hfxhk+EWg/sdfHC4vrjTbVdDsYPH2jm/1HWH1HxBaT6asba2tvhIv&#10;DmoXa3S3LwPDBKzNFm2+1AH3l9p1T/oHL/38FIbrVAMnTl/7+CvjT9k3/gpx+z1+2Z8R9L8IfCvw&#10;h8QNL0i+8P63rVx4j8VeL/IhjsbG08OXkVwn2a8uFK3Ft4mspfLleGeARyrPFE4CHzz4Y/8ABYfw&#10;34m8P6O3jr9mzxhD4m1PVL7TbnwT4L+KUuqX1pfw6n4W0uKyE96LCyuJZLjxVZuZYrh7RIIpJBcu&#10;weKMA+/fDPi+TxZp8upaXpjeXDqF1Zt5kig+ZbzvA/QnjfG2PUYyB0rS+06p/wBA5f8Av4K/PL9n&#10;n/gsl+w14o8JaBLL4O+K/hFvGHjL7Jpen+IfEFrHK82pX/hySGVhDq8ow0Xi+yunUEvHFZ6hvRXt&#10;1jk5jwZ/wXz+CfxJutD8A/DT9k34zeIPHGoaf4MuNT0vT/HVpDpME2ttZLcWdvqd5qEAubmze5nt&#10;zE8UJkuLOVD5MayzwgH6Ztd6oo3f2Yp/7bCq2i6/da9o1prtjphEN7axzwiSRdwV1DDOCecH1r8+&#10;fCv/AAXK/ZR+K/h7wvqPwf8Ag38Zr6fxz4+fwt4TXxVqx0S3vl+1+H7SLVcz3rTtYTSeJtMMZhgm&#10;uSjSyNbpHE8i9t4j/b98B/B7XPGHhT/hC5rrw38LNU0Hwxq0C/GCe18SahqOo2+j/ZDZaZchLc2R&#10;m13TLc3l1f20aO07PtjiV5QD7a+06p/0Dl/7+Cmy3uqRRmT+y92P4RKOa+DvDP8AwWU/Zf8AFvjb&#10;wj4V0b4IfHOSw8XL4fKeJf7csRZaadXTws0P2hTrIuMRHxloKytFDIubmTyjMsMjLneAf+C4n7Fn&#10;j/QfBfiFfAXxf0e18beJoNItZNY8VabGunwzx+G5I9RuCmtODbbPFWlNIkJluYQLoy28YtZSoB97&#10;+HPEl34m8PWHiSy0h44dQs4rmGOaRQ6rIgYBsEjODzgkZ71d+06p/wBA5f8Av4K/Ofwf/wAFmfg1&#10;rmhfDtfh3+y/8WvsPiy603Tl0/XfHFvpuoaQJrrXoC01u1+6Dy4fC2tyeV5vnM9vDD5YeYbd7S/+&#10;CxHwL+Iv7CTftv8Awh+BvxgWG5+IuneEdD8I+PLjVtOvtTluTazPewppo1Kae1SxuJbwNbwzPItr&#10;IipnkAH3B8R/iEnww+H2u/ErxDo80mn+HtHutTvo7RkaVoYIWlcIGYAsVQ4BIBOMkda2vtOq/wDQ&#10;OX/v6K/L34x/8Fovhb4x+GXiz4I+HP2QPil4m8fN4C8MjVtAh+ICL4aur/xE+iWjaRba99pMV1JC&#10;fEVpmRYRHIoaQMsZEg6D4f8A/BZz9lXxjdah4Z1r4MfHRNU0/wAJ6Lr32zQ/G91No95HrV9o1vpF&#10;lBqV5qFnH9smh8Q6PcSrMIobZbpxJPiIsQD9IvtOqf8AQOX/AL+CmyXerIu5dLVuQNvnAd6/N+H/&#10;AIK1/ALQvFmvx/G34D/GXwD4R8P61qljf+Kta+MgujBHp+r+HdEvZpodP1a4EIt9R19RKTIUFrbG&#10;eN5mdoItBf8AgpH8N4/jnffDfxL+yr8fNL8L6HplxqHizxjefGVom8N29vBoUl3Pe2j6wj+TZSat&#10;dxXkkDTiI6Y7Q/aVM5tQD9EvtOqf9A5f+/gpDdaoBk6eo9/MHFfHfxk/am+BXwS8M+AvGPijwj8X&#10;rWz8a+BrrxbNY618StVsL/TrOOXSLSKzeKa+8tL+W/17S7byp5YIIla6lmuIxbhZPm7wn/wWr+En&#10;iPxda2mtfCLWvCfhmTQdU1W88SeLP2lNYIsYILXWb2zkkXToryKWOe0sdHkZoJpWDa/CsCXnlq0w&#10;B+n3gnx6PHujTa7oukTRww6tqGnOtwyK3m2d5NaSnhj8pkgcqc5KkEgEkDY+06p/0Dl/7+CvzN8M&#10;f8Fefhh8CPBWmfDX4ofsqfFDw9481r4Y+JvidHo9n48n1HQtMt0XXdVitNS1gSBra8uI9KuyyC2l&#10;MUm5W3MjgfcnxnvvEHw3+DPir4keCvhh4v8AE2taD4ZvtS0nw0PG8tr/AGpdQ27yRWnnefJ5XmOq&#10;x+YEk27s7WxtIB6d9p1T/oHL/wB/BVXSdfvdYt3ubbSmVUuZoPnkXJaKRo2PXpuU49vTpX56eI/+&#10;C6f7KHhDWoLLWvhT8WrrT/EGk+INe8Ea1oevSXNtqHh/SdOvLptVui91GbKK7l0nW0s1UT/aINN+&#10;05SOUBbOj/8ABXv4QeH9b0n4beIfgj4003xFqV9qs2tQ3HxSgttP0KOxuvESakbm7vLqAhkk8K+I&#10;ikgj+zbbW3a5uLP7UoQA/Qz7Tqn/AEDl/wC/gqjpPie81i/1TT4NFkjbS75bWZpHXbIxgim3Jg8r&#10;tmUc4O4MMYAJ+Ov2+/8AgohbfsTf21Hof7PfjLx1c6B8M/8AhKdU0+z+Il1aT2k8y38tlazcSxRQ&#10;yQaNrcj3RkIRrCOKNJ5bqFDyHjX/AILL/spfDHUfiRbH4J/G7WbrwLr95b65F4f8Q6fKbqKxtdfa&#10;/vYfO1qIiK3HhXUldJxDcNutDHDILmMkA/QL7Tqn/QOX/v4Kz9a8XSaDqWk6ZfaY3mazqDWdqyyL&#10;tEgt5rjLc8DZA44B5I4xkj5B/bd/b9h/ZF+KN54D8K/DBvHlrongi48QeLmsPjDqFrqHh5fLuFs2&#10;vLc2skMVtc3YsrZJDceeFnubgWzQWM0lcd4S/wCCimk/E7xh4Lt/FXw00fRluPBvivxZpWqXHx21&#10;Ga1W+0zVZtDsIwwsVZ7HVYbqK7s75Ed5opSI7WT920gB9/8A2nVP+gcv/fwVFe6jqlnZzXf9k+Z5&#10;UbP5ayLlsDOBz1r82/hr/wAFnrj4qadptx4Y/ZhuXvNS8FvqqaZcfHq5tJRfvpUOpWUW+7tYYU06&#10;4/tHQ7MajLJEFvNWWAQv5RZuki/4KyaHq2jaDrXh34V22qWuvfDPw54hvpLP44aljw5qWv3+k2Wk&#10;afqjPYqlrDN/a8Vw9wjSyxW0Lzm2KSQGYA/QOK71d4w76TsJ6qZlOKd9p1T/AKBy/wDfwV8Q/DX/&#10;AIKNWXxQ8G/B3xj4e+FM0MPxa8TeHNDtYNS+Lmp2kiTX+mT6reTWazWa/b4Lex+wzRv+6M7XbxML&#10;eWAxvwfwY/4LGaX8Z/htpfxQ0v4H/Y7HWvjr4d+H+j2k3xs1NrrUbTWI9Emg1WCMaf8AN5UGuQSy&#10;wSGNVEbKJ3ZlBAPuvwL8cNN8f/Enxt8LdJ0C8h1HwHqFla6s9z5axTG6s47uN4SHJZdkm0lgpDqw&#10;wQAx6/7Tqn/QOX/v4K/K34If8FVLHx98V7fWfgn+zFDqXiz4weJPD8MWkt8dNUjkTRpNB0zUE1e4&#10;kj06WNBaw6mlrcwqSVu0jt4Hu3lPl+4fHX/gpLYfBrxd8SdMPwi1JtD8A+O9B8Hx+JPEHxG17TbW&#10;41LU4tEn865m/s2W3sbSCHWdzu08k5NqQtuVlVwAfanibxPdeFvDl/4lvtIeSHT7OW5mSF1LsqIW&#10;IAJGTgccjnuKuNeakv3rBf8Av6K/O39n3/gq9pf7UsXirwvqXwmuPAK6b8HbrxNeXWufFWe+utI1&#10;BNI0G8Nhf6fPBGsCPNrVzBC8rZuRo14xhVTgfcHwc+Ing34v3PjK68MeL9P8RaZp3iiOyjnsrxbq&#10;3jP9l2ExjVgSvWYsQpIBc55zQB2QvtRPIsF6Z/1go+26j1+wL/39FZd78KvhnqX/ACEPh7oc+Tkm&#10;bSIHz+amqp+BXwRYYb4OeFT9fD1tz/45QAfDL4qaf8UtLk1rRNKuYbWHW9X0qRrrYrC407UJrGbh&#10;Wb5TLBIUbOSmCQpO0dVXlf7MPw8v/hr4Lbww+kQ6Taw+MfFVxZ6Xb26xolvca5eXEJUKxUKY5VYA&#10;AcEZxyK9UoA5+Dx2l58Q9U+HNppEzXWlaRY6jNcMyCJ4rqW6jjVed24NZy5yAACuCckDW+06p/0D&#10;l/7+CuL8O/8AJ0PjD/sQfDf/AKW65XfUAc34n+IP/CKa74d8P6jolxJN4m1h9NsGt9jLHMtldXha&#10;QlhtTy7SRcgMd7IMYJZdr7Tqn/QOX/v4Ky/Fvhc+IPEPhjVsD/iR65JffTdY3dt/7cVvMCVwDj3o&#10;ApyXerIhK6YpOOP3op32nVP+gcv/AH8FfnD40/4Kx3HwP03wb8NPF/wk8VeLvFerfADw146k1q38&#10;c3llDqt9qdlqkVvYKkcLRQ3V1q9lp9lBFkCT+05ZFVRZmOa/4L/4Kza548+I3iL4SaB+y/q0muWf&#10;xOXwb4VC/FbXWt9YcXniqKW9Zl0oyi2Ft4Uu7lJrSK8hkMpg81Zre4SMA/Q/7Tqn/QOX/v4KxvDP&#10;j8eKtb8RaDp2jzLN4a1ePTr9pmUK8zWdtdgphjuXy7qMZODuDDGAGPyP+1D/AMFCrL9l79qjSf2b&#10;vEfwU8QX9nfeH/C15eeK4fiderFDqGsa3cWbafFbiJpZ3g03TNb1UuNu+PSzEVjaZXGR8Pf+Cjv7&#10;OOqfs+3v7XHh3wb4w0PSPE3xu8O+FdQHjD4hQ2kULX8OjwyalJe2d9eWhjt7KbzGUTZEtq1rJ5Ey&#10;yCMA+6PtOqf9A5f+/go+06p/0Dl/7+Cvzh8Pf8FpvBHifUNQtNN+COprH4f/AGbH+Kviprj4xXkc&#10;ulXMUGm6hcaAYXtxJJcRaTqkF2Z1Xy2kWS2XLxTPF3nxq/4KTaZ8JP2SfBv7Wg+FsjaX468VXC6D&#10;Z618XtStXPhItP8AYfErRW9pc3ki3KHTHNnBazTQDVoRIQ0cgAB9hfEn4n2/wt8P2viXxFo9xJb3&#10;WvaVpEa2YV38/UL+3sICQWUBBNcxlznIQMQGICnoPtOqf9A5f+/gr87fjj/wVn/Zv0y8u/h34t/Z&#10;o+NHiaTRfEF1ezyeE/EdrdWuNG8QaykEsZu9VtJppZI/DM18iRRyALPZxBnluIY5Nb4k/wDBaf8A&#10;ZF8EQx6t4f8ACXxK8QadY6teWfiOTTfEjyXFr5MPiARRQQRXcjS3c93o1hBHbzG3yviPS5C6tI0S&#10;gH359p1T/oHL/wB/BWXr3jQ+HdU0XR7/AEqRpte1JrGy8t12iRbWe5JbJGBst36ZOdoxgkj85fEv&#10;/Bfv9mzwn4Qk+L+ofsoftDXvgW40fwzPoesaJqttd6jfX2r6Vd6x9kbTl1QSwrDp9qZzcEmNvLuB&#10;lVSB7ns9Q/4KbfBXx1q3xj8W6R8H/G02h/s16LdeIbrVLz4gEXGsXUS+JrF47e3guZTaRE6NdKJL&#10;1oJQsweS3jj2SyAH339p1T/oHL/38FH2nVP+gcv/AH8FfC/xD/4KxfAj4Dapa+DfjX4Q8RaprjeC&#10;NR8T31x8IPikviTSIYLW01+6W2juLm4sLm4uJV8N6lCPLtDFFOIYppYjKjHm/Fv/AAXH/ZY8AeHv&#10;EGq+Ov2d/j5pOoeHdWnsbrw9eeKNF+23At/+EiF3PDt8QmKRIZPC+pxFPMEsrta+RHMtzEzAH6AX&#10;HiK9t9atdCOjs011bzTIyzLtVY2jVs85zmVf19s3PtOqf9A5f+/gr4Btv+CxP7JOt/HLT/AGj/CX&#10;40XlxN48tfBGnaxb65aNayy6hqk+nx3rH+191rbC608I6XKw3aG8sP8ARz9ri3crZf8ABeL4Cad4&#10;eg8V+Nf2X/jbJZ6xqHha08L2vgrXm1y+vv7Y8M2XiGSSa1S6iktUsrbULNJmbcHef9z5vlzeUAfp&#10;R9p1T/oHL/38FZd140ktPGVj4Hl0eT7XqGmXV9byLIvliO3kt45ATnIbNzHjggjdyMAH4r/aO/4K&#10;leAP2a/2rfGvwM8UfB/xhqHhL4deCbjX/FXjSw8b6kJ2mt9Lk1KfT7K2khW2vLmOKTSQ0IvUnA1i&#10;CUxeRHNMnkuof8Fm/hd4n+KHhf4i3P7G3xs0X4ff8K/1bUrzxh4m8cS6bqmnGK21rUbyybS4LmWQ&#10;yC28J3jqGlVmfyQVjjlillAP1C+06p/0Dl/7+Cj7Tqn/AEDl/wC/gr825f8AgsF8AfGfwWuvif8A&#10;Bn9mX9oLVtYh0nT7mTwr4s+J0HhmaxvNQ8ST+HbKxvTea2JIGkvbdiZYopoYY2QyOjt5Y37/AP4K&#10;Z/s4xal4i+Hi/DL4w/8ACd6Tp+qX2leG5Pipfx2+pW8HiPWfDdlJ9rF+QgutU0q2tQFSQq+tWJQT&#10;R+fLCAfd9n45N7441DwBFo8323TdJs9QuJGZPKMVzLdRxhTuyWBtJcggAArgnJA1vtOqf9A5f+/g&#10;r8/v2OP2yfg5+098Y9P0W5/Z6+OnhPxB41tZB4f+1fFaXUIr3w/Y32vRjWJJbPV5Gito3tIYJldM&#10;w3msWkKefHMty2N8cv8Agqp+zX8DZb6zvvhf8XdSuNP1rVVvBb/FzUI1s9G03U9Zs7nU5llvRM++&#10;Dw14gvIobaK5HlWMP2iS1N1GQAfotcajqNsgkfTRyyqP3w6k4H61J9p1T/oHL/38FfmN8Kf+Csuj&#10;ePrvwrpMnwak0/xFc+MNSg8V6DP+0br122g+H9OgtZLvXsSaeFuo1nkubKO3KxyT3UCpbmUefJa+&#10;1/sTf8FLvhZ+3n4v8L6T8KPgB8aPDuk+JPD/AIm1Jbz4hahPpV2n9ky+HlQxWwuZFnt7lNfDJcCV&#10;QDaOoR8sYwD7O+06p/0Dl/7+Cuf+JXxQtvhZ4etvE3iLRbmW3utf0rSI1syjOLjUNQt7CAkMyjYJ&#10;rmMuc5CBiAxAU/PX7Yf7XK/sr/E7wH8H9L+CvjDxNrvxNsdTt/BcH/CfXNql3rkF3pUFvYyMjTGO&#10;F4tQurye5AZre20y4lEM4DBPm2T/AILLfs1/tVeHvDtr8J/gF8TrzS7r4m6ZYyXHjbxTJpgMlr4i&#10;8Hw299apDcXP2mFpvE+kTxsTGxi3SKrAAEA/Tf7Tqn/QOX/v4Kwfij8TLb4RfDPxF8V/FOkTyaZ4&#10;Y0K71bUY7NkaZoLeF5pAgZlBfahwCwBOMkda+Yf2Cv8AgoR8K/2/PEupWXgP4deMtB0mPzH0O+1f&#10;4m2c11ewR6ZoWoPNJZ2uoySRqY/ENiAYjOImDpdG0maKGT5y1/8A4LL/AA9+JPwTeP42/safErQ/&#10;CXj74T3F/HcN8SBILqTUrzTLXTbAG7mtbcJc6ZrlpfyXctxDBCVubVHnmtptgB+pAutVIydNX/v6&#10;KX7Tqn/QOX/v4K+R/wBmn/go3+zp+0549vPCOgeB/ix4Z0uz8DnxO/i/xprSWOm/Z47XSrm6hcDU&#10;XuIJLcavbxyNNDHF5sF2iSObaTHlvw+/4KyTeNfG3gjwpdfAZbe18ZazHHZ6zbfHDU2h1HSpb77L&#10;Fqulx3FhBNfQpHbateT+dHarBaaaJw8qXVuXAP0EtdWv7t5oo9NG63l8uVfOHDbVb+TCpvtOqf8A&#10;QOX/AL+Cvzvv/wDgrN4J8C/BnwP8dNX+GseoQ+OrrxVqOtaT4U+NN/f3Vpo+jaVqmoR6nZBrSJb2&#10;O6s9EnZFnNkwkkSMb9srR6HhL/gqtDq3i7wj4X8X/CbR9Csdfn8UWmseMJv2jpJNF0260eDVJmdJ&#10;fs63Mtiy6PqKy6hJbwW8LWcoDTfujKAfeNx4nv7fxDb+HP8AhH5mkubWa4SdZF8tRG0YKsc8MfNG&#10;Bg5CtyMc3/tOqf8AQOX/AL+Cvz18Kf8ABWixvPHfgXwv43/Zx17Tm8TWMmoX40n4n6nf339nzHxS&#10;dOudOsGs4bm/+0R+FZHe3mS0uYX1GzgEU07NEsf7SX/BWmX9mj4cfEDxH4k+Cdhq/iLwD4+Twnee&#10;H9E+PWpzQzXieD5PE9yWuDpwaJUjja0QmJlkmDb2hCsAAfcnxz+Mlj8APgl4x+PHjDQry40jwT4V&#10;1DX9Ut9NVJLmW2s7aS4lSJHdFaQpGwVWdQWIBZRyOpW61Urk6Yo9vOFfmT+3v/wVE8JeCPD/AMX/&#10;ANnbX/gfY+LrOPS5NEtriz+OWqrY63HeeH/Emoy2LynT8R3zW+ixwx2sRnE0+qQxiVdpY+l6X/wU&#10;80LVfhF+0h8ftH+FV5qvgf4F6bqcnhXxNo/xW1WeHx1dWUNy8sCBrJDYoJYEtTcN50RnM6xGZIPM&#10;cA+7PtOqf9A5f+/grHvvHrWPj7TPh3Jo0xvdU0m+1GCVWXylhtZbWKRWO7IYteRbQAQQHyRgbvz/&#10;APjx/wAFfpv2evHkHw48afs5302qLpEMmp28PxY1+1ksr25i1B7ZmivtJt5U0wSQ6VBcalKkSQS6&#10;woEcot5WPrXwH/bc+HXjubwH8bPG/iXSPB1vrvgnxpI1jqHjJtTjnWx1rTbW1u7K6u44ppra7hH2&#10;qEpFGLiKeBij7YyAD68+2alnH9nrn080UfbtRzj7Av8A38FR33hzQdbiVtX0Wzuty8m4tUfP55rH&#10;uPgp8ILt9958LPDczZzmXQ7dv5pQBb8UeM28JabHqupaVJJHLqFpZqtuylvMuLmO3Q8kfKHlUk9h&#10;nAJ4MHwq+JemfFjwzdeKNH0+4tobXxBq2kPHdBdxm0/UbmwmYbWYbGktnZTnJRlJCnKjivjX8LPh&#10;h4S8LaZ4j8K/DHw9Y6lb+NPDiWt7Z6DCksXma1ZRttZFDDKswOCOCc8Zo/YuSVPhBq3nuGf/AIWl&#10;45DbVwuR4r1XoMnFAHq8kgijaRh91c1TgvdWmiWU6Yo3cr+8H3c8Z564q1d/8esn/XNv5UWf/HnD&#10;/wBc1/lQBD9p1T/oHL/38FQ22q6jdyTJHpYAhl8st5w+Y4BP88fUH8dCsrwmTJa3c7D7+p3Q/BZn&#10;T/2WgC39p1T/AKBy/wDfwVk3njd7Lxvp/gOXSJTealpd5f28isvlrHbSW0cgY7s7ibuPaACCA2SM&#10;AN86fth/tdXn7MNpqvi/VPBmteLptR+K1n4N8L+H9K8VSaW8l3c+Ho7yytYyo2PLc34S1XftAa9V&#10;i+2MKflL4Q/8FrfC3x2+IHwT8V6X+yt4h01PiFoXn3Goax8WdSgj0LRrm6tILq6edrQW25LrTNf8&#10;uGea2e7i0KN4C8t5FbKAfqd9p1T/AKBy/wDfwVX1bWdT0nTLjU20OSf7PC0nk28imR9oJwoJAJOO&#10;Bkc18h+Fv25/sX7EfgH9sf49fDKTwKvxA8Q+FbSx0W8+LOqC306x1eWy826u728s7VIntYJ7uYps&#10;MMptEjjuMzqV8V0P/gt94H1+1vrs/AHW449F/Zpk+KviCFfjFdNdWN5DaabqVzoIg8kO8kel6pDc&#10;/ajsjaRJYAu+KUxgH6XfadU/6By/9/BR9p1T/oHL/wB/BXyV4h/bW0zTP2bfh3+05p3gO6bRfiV8&#10;VNE8P+HLPVPipqFncXnh7Vtbj06y16FfIcu7209tqJsn8opbyOHmSSMofPdK/wCCxPwEu9P1Qf8A&#10;Cifi9quqWPxM1bwjZ6R4V8WW9zNfraatbWEN/Gt3qVq4imTU9Em2sgOdZtkhNwA0gAPvf7Tqn/QO&#10;X/v4Kqx69dyavNoq6YfNt7WKeRvMG3bI0igD3/dNn2I65OPkHxp/wUM8D6f4B/Z7+Kvgj4d69J4d&#10;+Pl9YxwXXiv4mXFhcaFDey2kFoXtrP7bNdvNcX1tCrQqbZHljM1zCkiO3j2j/wDBab4R+LvHemeE&#10;vB37O/xWXUvFMmi2thrY8UwXFiI9Rn0UWD4fU4Z5FeLxToMreWmUOoSKDJ5DFqjHmlYzqVI0Y80r&#10;/JNv7kfpSLrVD005f+/go+06p/0Dl/7+Cvzw8T/8Fy/2RtI+H9j8XfC3wx+LniLw3J4UXXdQOk68&#10;JNQRZLXwrNHZW9st8VuLzd4w0iJ4jJGFYXAV5DGFenpf/Bdv9mG5vdMS8/Zz+Pk1v4p13w7ZeCl8&#10;P3v9rXl/bar4e0vWzeXFra37S2aWserWccwxJuMyeQZ2S5jtpND7/wDCvxFXxdr/AIl8O6bodxHN&#10;4W1qPTNQknZAskz2Nregx4Y5Xy7uMZO07lcYwATufadU/wCgcv8A38Ffn78Mv+CmvwS8VfCz41ft&#10;PfCn4V+Jv+ET0TW/Caabr3iD4n/Y4de1bWo7OztXuGimuBpdjHbTaNcyzzkzwwXcvnWkUts0UnTa&#10;9/wVI+C/w48d/wDCmPiT4D8V6p40ht7fz7P4X/Ef+29PnvLue1WwsbWW8uLC6neePUNNP2prSOwS&#10;a/itjdGYhWAPttrrVQuf7NX/AL+isrwh44bxrpk2raTo8iQw6leWLedIobzbW6ltpehPHmRPj1GC&#10;QOlfDPhH/gtd+yN4u0Lwzqy/CT42adceK9YhstO0rVPEemx3SxS22g3Ed1sGtkTK6eJNJ2QW5mu5&#10;PtGUt3GC2D8I/wDgtF+xPNo2k/8ACMfCz40HQfEXjPWkHiaPVLZNMsIGgtdb/tK7nk1cCGOa11aG&#10;ZYCDeBxJG9skmyNgD9GvtOqf9A5f+/goFzqmf+Qcv/f0V+dHwo/4LXfDvxJ478IfC/4x/safHTwj&#10;rnjv4jW3g7QIdN8UxazDbXQTSYdQn1Bob5JNPhsr/VobaQyRlmR4ZFXzHmt7fd+MX/BXX4Xfs/ft&#10;IfGP4T/E/wCDvjaTwr8I9KEq+JPDPi7VdQ1HxDqDDwukWn2di0EUEsr3XieC2IjvJWgeKNrhIEuo&#10;GYA+9rXUNSu7WO6TTNqyRq4VpBkZGfWpPtOqf9A5f+/gr80PFf8AwWN+F3hhpvHt1+yz8Yk+G+n6&#10;Tpd1qmuN8SL5NcSW98Mwa2LaDRIJpGLRS6n4d05zJPDGLnXItrGKJ5Dt6h/wVY+AOv8AhCz1/wCD&#10;f7O/x98S30+qeGNPvNB1X4pRaBfWN5rFzpgSxktr/W47k3KWuqQXCyLCbGRmWJr2I+Y8QB+ihutU&#10;Az/ZgPt5o5rH+Hvj9fiX4A0P4j+H9ImjsPEGj2upWMd2yLKsM8SyoHCswDBWGQCQD0J618J+Hf8A&#10;go78C/GPg+z1bQfg38aP7Z1PVfDiaXpd18VNRit7nStf1fRtP0fVPtC37eXFdrrIeJXjUvJpepRq&#10;StqZm0/+Cff7Wn7PH7R3h34V/B3Q/hl8YPC/iTxN8HdP8Z2uhN8Urq6stM8PN5ttDePc2uqMiRPP&#10;AsCQFVug0q7raMRXBgAPvH7Tqn/QOX/v4Kb9t1PzPK/svsDnzh7/AOFfmP8AF3/gsb+z78MvD+m3&#10;nh74PfErXrzVvhzqXjzT/wDi+V9a2p0MaP4g1fSS3m3P237Re2uiwF1Sze3tH1KON7l5Fjjm2tA/&#10;4KzWFhp+l63a/BRrvSbXSfFmv/FS8h+PmsXM3hLQfD+ravp8+pRJcaer3/2oaTJJaWqmGeZjMDHH&#10;HbTXCgH6QfadU/6By/8AfwUfadU/6By/9/BXyt+xr+3H8PP2249I1L4c/BL4waDZ6p4Vu9Znt/GG&#10;qS2OoaS0GrXGmC3vLb7YwhaaS1uXgYSN5i2twCFMRFVv2vf23PD/AOyT8afA/wAFtd+GPiK9vPiD&#10;YXd74furv4mS2cSW+m3Nm2tz3Dl3jt4rLS7mTUNzuPO+yvCoVmRiAfUVv4purnxNdeFk0d1ns7G3&#10;upJGkXYyTPMigc5yDA+cgdVxnJxofadU/wCgcv8A38FfmP4G/wCC8H7J3xEC/Fnwd8GvitpejzaX&#10;Kuv/APCb63d6dqlpHY31uZGhtreS6S7RbCbXb4bJVY/2BcRBSz7o/oz9k/8Abn+Gv7UMfjLWLvwF&#10;4s8HaP4QutTN3qWsfFSwvPs9nYpbRyz3a2OpTeTvuzqkMbwm5tyuj3DPcRSMsFAH05P4quofEtr4&#10;WfRnFxdWdxdRyeYvlmOF4kYZzkNmZCBjGAeRxnQ+06p/0Dl/7+Cvy38Gf8Fy/BJtG+I37R37Evxa&#10;+Ht1o/gWK9m0e88dM1/c3Ny2r3U0Nob6WytpbRLLw1fXAu5J4jM9u8EcLSeUJ/p/4P8A7eHwN+On&#10;/C14vDHh/wAceFo/hTpt5e3+t/E7xc2i6VeQ2+pa1pb3Bmju7iezt0vdB1GOSS6t4nRIS4iccUAf&#10;T+sa/eaLZre3WlsytcwwARyLndLKsanr03OM+2evSrCXWrMis2mKpIyR5o4r8+/DH/BTfVfiL8RP&#10;Avwc1D9noaTqfiyxfVLmXV/jbqlvBYW+fFM2mXoEunrN9klTwsHuJJ4reWyOqW8TwSTpJAKniv8A&#10;4K+6J4Z+FHwn+LNj8HV1i3+JfwbvfHN5pOk/GrU5bzQJINBuNWFnP/oHkiMstnatcySwmN7tpGi8&#10;uElwD9EDc6rjjTV/7+isjwN4/HxA0WbXdF0eaOG31jUNNdbhlDGazvJrOUjBPymSByp6lSpIUkqP&#10;gnwr/wAFbrPU/Elvp/jf4Z+GvDOgzeFfFGoTeMr/APaQvJtOjvNI1G/tY4isNg11HZXVvDpV9FqE&#10;0EULwaxCsQmmMEN1j/BT/gqZ5Wu6b8MZv2XNQ0681q4v7pdGt/jReJqM2pX02oXdkIrW6toCtpdz&#10;TaNa/a7p7Vo73xBDbyQK8M+wA/Sb7Tqn/QOX/v4K5PWPjXpmi/HDw/8AAG60K8/trxJ4X1jX7C4X&#10;YbZbXTbjTLe4V23bhIX1a22AKQQspJXaof4h+Nv/AAVw034R3OoeHdI+CjeI9cj+O9z8P9Gs9O+N&#10;morbanYxWWnyjVluPsR2N9t1Wx057coUjuJWzcFEZq4P4v8A/BUHwr4b/a8h13Q/gF/wll94RvfE&#10;Hgzw5rHh/wCNWpSrrtldTeDbmVLHNiPOvpn1TRFitOYZW84i8VY1aYA/Ub7Tqn/QOX/v4KPtOqf9&#10;A5f+/gr4S8F/8FL7nxL+zd8Q/wBqC4+CNxdeG9D8TWXh74YXfhP4sa3qkXjvULq7gsIHRv7Niazt&#10;Jb27toIptszzDzJkiMP2eS55zxz/AMFe9G+HPxU1r4Q+L/g6tjqeitp+m3cmofGrVLJLfVr258LR&#10;Qm4W7sIpbXSxH4rs3a9kjE4NlfKtm6weYwB98+DfHTeONLn1fSdHkWG31S+sGM0i5MtrdzWsvAJ4&#10;8yFseqkE4OQNUXuonpYL/wB/RXgf7BHxe0b46/DXQfi5oPhq48PWvjv4Y+G/Fl54Pm1t78aPeaob&#10;66uY2dgu6QyN+8kKRmVlLMobIHt2o/DnwFq4P9q+CdHuM9fP0uJ/5qaAL32zUv8AnwX/AL+iub+J&#10;Hxat/hbotr4h8S6DdNaXXiHSNGVrNkdvP1HUrbT4GwzL8iy3MbPzkIGIDEBWmPwM+CjHdJ8H/CzE&#10;/wATeH7b/wCIrxf9pdPCfhjS3+Gng3StL0uGx+IHwy1S60vTdLWAbrrxnaxLMSgVCW+xle7YiGcc&#10;ZAPpIZxyKKKKAOL+PPwv1r4u+A4/C3h7xTb6LfWuvaTq1jqF1p73cSzWOoW96iSRJLCzo5g2MBIh&#10;wxOe1eG+Edd/a/1j9uL4jfB7/hbHw2j/ALB+Ffg3WP7Q/wCFZ6g3ni/1PxPAItn9tDbs/s7du3Hd&#10;52MLsy31NXz38OjMP+Cp3xm8oL/yQH4a8N6/2346xQB2jeCf2upI2ik+OHw0ZXGHVvhRqBDfX/ie&#10;807/AIRH9r+NMf8AC9fhrt6/8kp1D/5e10Opax8dYbpk0b4eeE7iH+GS68ZXMLH6qunOB+ZqlHr3&#10;7RzFxqPww8EwxdRJF4+u3I+oOlL/ADoA8B/4J++Nv2w/j9+zRD8TZfiz8N9Na58ceLrJrZvhvqFw&#10;SLTxLqdmJPM/tpPviAPjHy79uWxuPtC+Cv2u1Tyx8cfhrjtj4Vahx/5Xa8d/4I5fD6C3/wCCefgH&#10;XtWl1RLjXLnWtdCLrN0q+XqGs319GdgkC8pcKcgDOcnkk19WRWlva232dC23B5kkLH82JoA8qs/C&#10;37YEus3kH/C7fhuqwxxKsn/CrdQwx+ZiMf271G4c571bHgr9rwBlX44/DUbm3Nt+FOoDJ9f+Q7U2&#10;v/Ar4ga273GlftYfEDQWmKtMukab4eZSwAGR9q0qZuw71myfA/4yeH40uYP2zviTqjG8t1aHUNI8&#10;MbTG0yLJ/qdHjbITcQc8HHXpQBaHgj9rpXMx+OXw13bcbm+FWodBnj/kO+5/OuW+Bml/tc+NPgn4&#10;P8Xn4y/DW3/tbwzY332cfCzUGEZlgSQrn+3BnBb0H0Fex6D4d1fSrcw6h411TVGb/ltfR2qt/wCQ&#10;YIxn8K5fSo9S+HOveEfgP4L1CGPT7fwbdG3l1K186QR2D6fbxjKPGOVuTu45IGMdCAZ48E/tdhPK&#10;X45fDUL/AHV+FOoAf+n2uN+O2n/tleGPBen6hY/GD4a3kknjLw7aeX/wq/UE2JPrNlA8mf7bP3Ek&#10;Z8d9mMjOR6t4h0j443CqPCvxC8K2bY+c6h4NubnJ9tmoxY/WuJm8OftS+NZdQ0K9+Lfw5ZdH1q2B&#10;z8Nb5t8ka215G+P7aG3DleOfug0AaZ8F/tekYPxz+Gv/AIanUP8A5e0o8HfteRg/8Xx+G2NuML8K&#10;tQH/ALna6LRdI+OUG3/hIfiD4Vuufm+x+Drm3z9N2oSYrpkW8Fuq3EsTSY+ZlUqrH2GTj8zQB4N+&#10;z5p37YXjD4DeCfFdx8Y/hraSal4R0y7e1X4Xag4haS1icoG/twZwTjOBnHQV158FftdsQX+OXw3Y&#10;r93/AItXqPHGP+g76VL+z54u8U+LP2evAvi7wv4J022tdV8G6XeWtjc644+zpLaROI9y253bQ23O&#10;BnGcDpW/cav8c0P+ifD3wnJ/108ZXKZ/LTmoA8f+GHw8/aPuPip8Stf0z4hfCmx1geIrLTtV1aD4&#10;T34m1GOLSbKaHzGGuAlY/tUiqpJC/MRjcRXeDwP+10CCPjh8NeM/80p1Dv1/5jtYfwr134/n4gfE&#10;r7N8L/B+4eM7fz9/jq6UeZ/Yml/dI0w5GzZyQOSRjABPYya/+0yv+p+E3gV/974hXi/+4k0AeTfE&#10;nxn+1d8P/jl4V8Hav8XfBNxDrHhLXL1ZtJ+Cet3ssbWt1pKbTFbaxI21hdn5jgAqByWq1P8AF34/&#10;25/efFKx4/55/sr+Lm/lqBretdQ+K19+2N4Lf4ieD/D+lKnw18Ui1/sXxJPqDS51Hw9u3CWzt9gG&#10;BjBbOT0xz7ZQB8e/GX48ftAad4e0m30n4iaTJd6h468NabC2qfsz+LLC3U3Wt2Vt5j3FxqCxqEEp&#10;YBmXcV2BlLA17W3gn9tKQAt8ffhX1DYb4O6kcH1/5GGk/bU1fS9B+CtjrWuajBZ2dr8S/BMt1dXU&#10;ojjhjXxTpRZ2Y4CgDkk8CukX9pH9nll3L8dfB3PP/IzWn/xygDmx4H/bRDMzfH/4W/Mct/xZ7Uuf&#10;z8Qn0rA+C+hftc+J/g74T8St8ZPhlCdR8M2NwYR8Kb9hH5lujlc/24MgZ9BmvQZP2kf2eUjaRvjt&#10;4Owqkn/iprX/AOOVx/7Ov7Q/wCs/2ffAtrefG3wlDND4P0xJYZvEdsjowtIwQVLggg9jQBg/EX4b&#10;ftVfD608QfGvwf40+G+oeJpbO0W/m0/4Q6jJe6ha2ry+VbZGtO7xxi6u3SFQQHnlZFDysW5PTPit&#10;4o+E/gfUvEOnfE7wv4Y8OW76hr+r3jfss+KrCxhaeaW+vb6Z21BY03yyT3EsrEZaSSRjlmJ7f9q/&#10;40fA7x3+z34m8CaF8YPCN9fa3ax6fa2a69bTedJNNHEqlFZi65blQCSMjBr42/aO+N3iv/gtpF/w&#10;xb+yh4gtPDPgP+2odT8VeJ9R0v7d/aGk2l1GbaWS3QhYLae4h8yG3aRLm5WNXLWyQXKH3MjyOtnF&#10;aUpSVOhTs6tV35acW7XaWrb1UYpOUnolu14+cZ1hspjThK8qtWXLTgk25Ss30TtFJXlJ+7FatnNf&#10;tR/8F1fi34F8Q+FfBX7FNhpfxl8X+LLW4/srT4Pgfr2kWzRohcsv2nUvPudoRZNsUXl+XuYzLjB+&#10;k/g1+yZ+2t8f/A9v8Tf24/FfwguPEWvaa0WqfD+T4f3WsaPpttIOLJz/AGukd3iMlXXDQlncZmx5&#10;r+ufshf8E8/2e/2PbVtT8GaTqGueK7i3mt9Q8feLZ4rvWrq2eUSfZfPSNFhtwVjxBAkUZMSuytIW&#10;dvUvhN8NdL+EPwu8OfCnw1ql9PpvhnQrPStPmvnR55ILeFIUaRlRVLlUGSFUE5wB0rHNqmT+39nl&#10;sZezX2p255bdF7sV1SWuureyMso5tOhGpmco+06xp35FrpZy96TS0bdk3dpI4uLwF+1b4c0NrPSf&#10;jJ8MLa1trdvLtrb4S38aIoBOFA1zA/Cn3Hhf9r22iMsPxk+HUuedsfwpvdx5J/i14c8/ma7vxVoe&#10;pX2m3DweKby1VYXLJHHAUbjo26Itg99pBx0I61tQjEajA/4DXknsHzz4yuv20bLxv4H0OXxx4GjX&#10;VfEs1q19cfDG42QBdLvp84TxCzMSYQvQdc54weu1/wCGX7WHiPQr3w9qfxx+G729/ayW9wv/AAqz&#10;UQSjoUYA/wBu8cE9Kl/aa0HXfFer/Dnw14e8d6t4Yurrx0/l69oUVnJdW23RtUc7FvLe4gO4LsO+&#10;NvldtpVgrBlt+zp8W4JRJJ+3b8Vph/zzk0fwlg/loQP60Ac7p/w//a7v/Heq+HtT/aB8ETR2uiWc&#10;kT/8K/1VFAlluVZQqa8uSPs6fvGLOQzDIBIPS2Pw8/aw0y0hsLD40fDGGG3iWOGJPhPqG1FVdqgD&#10;+3ewAH0FS+B/AfijR/itrWnal8avFmrNBoWmytcalb6Svmq898AhEFhFjaUJyDzvx2FenCJRH5bE&#10;t6sepoA+U/hD41/aqm8f/GDRNS+KXgSEeF/iVHpqvpfwa1nUHuFk8P6Nf+Y62+rkxt/pm3Ydxwgb&#10;PzBR1tt8Qv2iblvLi+K+jrt4/efszeKU/DLamPSr37I4jT45ftMwRys3l/HCxDbiSQT4G8KNjn6/&#10;rXudAHzz8Jbn9rPx34g8af2d8Yfh5Zx6X4mjtF+1/CDVoJps6XYTF3il1tHj/wBbtAIOQgYH5hjr&#10;p/h9+2HcTM8v7Qvw7EbRqohX4T3uwEE8862SScjvgbRgDnMfhH4tfDLwD8VfidpHj/4i+H9DuJPG&#10;FtPbwatrUNvJLCdD0pfNCyMp271dcjIyp57DoD+1N+zIH8v/AIaK8C7vT/hLrP8A+O0AeY/Hv4e/&#10;tPv4EtYvE/xb+GWrW8vjDw6iwXXwnvQEmOs2ixTqRrW5ZIpGSVGBDK8YIIOCOk/4Ux+1I2GHx/8A&#10;Bv0/4QrXPXPP/FRc1L8Y/jZ8G/GPhXS9H8J/F7wvqN1N438NeTDY6/bzO5GuWLbQqOSSQDjAr1TW&#10;df0PwtpTax4k1e10+zhx511eXCxRpkgDLMQBkkAc8k0AeTWXwo/au0nV47q1+PHgGTdDJG32r4e6&#10;vOADtPSTxAwz8nXGcYHTrrf8IX+15jB+OXw155P/ABanUP8A5e10Vl8Q/hN8R9Zj8O+GfiTpWp3k&#10;Ktcta6L4gUzBFBQuwgk3FAXAOflyV74rlvibpGp+FPipoPjDWPFl9ZfD218N6pF4oX+2LoNHqL3G&#10;nmwunkD74oI4k1ESPuVF85Wk+Vd6AHOeOvD/AO1jqniHR/hsvxx+GL3GqNNdTj/hXOpQz21pbKGN&#10;1DjWm3sty9nHtJTiYt82zaeYuPi7+0VpHxHtfhH4z/aB+EDeIL7xt/Yen2Og/DrUrmSNzpE2qrPd&#10;odZQ2Ze3gnwpLoT5QEjGQovR/Ez9pT9iv9lvxpfan41+Il+3iW4sIbW+s7CDVvEd9a2yFpYw9vbJ&#10;cy2sbGcvvKoJPlyW2Lt+fvhN+1p8Evjp+3H4G1C6/ZKkj1jWta13/hFfG+oXwkvtMuIrRoWuHtVi&#10;EVvBc6dZRJ9qWZ5MvbwOmDuTrjg66UXUg0pqTje0ebli5Plvbm5UuaSjdqKb8zwMVxRw/hMwp4Cp&#10;ioKvOSjGF1KV3rZxV3G6Ts3ZXsr3aT+1fhr4a+I+j/btS+KHjLRdZ1G6kQJNoPh6bTYUhRSApjlu&#10;7lmbczEtvAIKjaMEt5x/wUI/5IR4f/7Lh8Mv/U60Kvb4wQOfWvCP+Cj+k6Xr/wCznpOha5ptveWN&#10;78aPhrBeWd1CskU8T+OdCV43VgQyspIKkEEHBrkR757yOlNlOEz/ADribH9mX9m/TpvtOn/s/eCb&#10;eQfdkh8KWasPxEddXa+HdE0/TDo2maZDZ2u0gQ2cYhVQfTZjH4UAZPwdspNN+EfhXTph81v4csY2&#10;+q26D+lY3j3wB8Xb/wAYP4s+FvxE8NaR9q06G0vrfxF4Qn1Pd5MkzxtGYb+18v8A17hgQ+cLgrg5&#10;w/h58GPAXxC+G/h7xfd6z4yh/tLQrO6ENh8RtatY13wI2FSG7VQOeAAB7V0WjfAHwLoU/wBosdc8&#10;aO3/AE+fEjW7hT+Et2w/SgDl9K8Pftf3+p6pbP8AG34aj7LfrHub4V6gwf8AcQyZx/bnGN+O/Sr6&#10;+DP2vUi8mP45fDVVLE7V+FOoDknJPGu+tdfo/wAM/DGhXtxqGn3Os+ZdTCWbz/El9MrMEVM4eYj7&#10;qKOnar3iHQL3WdNaw0zxVqGkSH7t5p6wPKv0+0RSr+amgDxvx5on7X+k+KvBllH8YvhnN/aniaSC&#10;SQ/C3UF8nbpt9Nvx/bh3cxhccffznjB6YeCv2uxyvxx+Go5ycfCnUOT6/wDIdrJ8R/svfEPXNX0/&#10;Urj9uP4p28lleNPYRw6V4TxHKYpIzjfobE5jkkByT69Rmt7Qfgh8S9HmV9Q/a9+Imqqrfdv9N8OK&#10;D9fJ0iM/kaAK/wDwhf7Xu1k/4Xn8NcN1H/CqdQ/+XtH/AAhv7XyYcfHP4a/L2/4VTqHt/wBR32r0&#10;LS9NvrC0W2udcurt1+9cXKwh39z5aKv6CmXlr4lcsLLVrVV7CaxMn8pFoA+X/BHxz/aAtrHUrDV/&#10;iJpsd1Y+LNbspG0z9l3xbfQMYNTuYA6XFvqDRSBhGD8jMBnbk4rp9L+KPx91R/LtPippqbz/AMvH&#10;7Lvi2Ac85/eaiuOvWvWvghp8+meC7i0uJ0lf/hJtckkkjh8tS76rdu2F3NgZb1NdhQB4qlx+1A8G&#10;7/hcHg5o2XHlt8CNcGR0wQdY/nVP4J2X7YPjf4M+EfGc3xo+G9u2reF9PvGt2+FeokxebbxybMnX&#10;AeN2Og6dBXur7tvy9a8AnsP2ofgXa/DX4QeHvi34BurDVNSTw1YzX3w6vfOt4bbSLy6SRymsBZXK&#10;2AQ4VBmQsAANpAOo1T4a/tV63pd1ouq/Gb4ZTWt7BJDdQv8ACjUMSxuMOp/4nvQg803Q/hl+1J4T&#10;0Ky8N+G/i98LrHTdOt4raxsbP4S38cVvCihEjjUa7hFVQAABgAYre0/Qf2mo5FOqfFfwLMu75lt/&#10;h7eRkj6nVm/rW/p9p8QrZM6/4k0e7UBd32LQ5bcls/7d1J/WgDi28EftdugR/jl8NThdv/JKdQ6f&#10;+D2njwd+2ABgfHb4bc9f+LU6h/8AL2u48CeJz4y8DaL4xmsxatq2k2941uJN4iMsSvs3YG7G7GcD&#10;OOgrVV1b7poA8C/aBtP2wvA/wF8beNIfjL8NLk6P4R1K+W1/4VdqEaymK1kk25GuHGdvXBx6GuvX&#10;wb+2ACXHx1+G25uv/Fq9R/8Al7Vn9sIMf2SfiiEUkn4d62Bj/rwmr0agDy//AIQj9rvzfP8A+F5f&#10;DXf03f8ACqtRzj0/5DvTiszxp8Gf2kfiH4YvPBnjv4p/C3VtI1GPytQ02++E2oSQXUZILRSodd2y&#10;Rt0ZGBVlJVgQSD7HTZPu/wDAh/OgDyG8+Dv7Smo+K7Lx1f8AxR+FM2tabp91Yafq0nwgvjcW1rcy&#10;W8lxAkn9ubljke0tWdQcMbeIkEouNB/BP7Xbhg3xx+GvzcN/xanUOf8Ayu16hRQB4j8RfAP7RWr6&#10;Lb+F/G/xf+EuoW+q6tbJBpepfCe8dbyeOQXCgI+u/vGQQGbABIEJbopI6D/hD/2wNuwfHT4a4zn/&#10;AJJRqH/y9qx8cL37J8R/hDDux9o+IlzH9f8AinNbb/2WvRqAPMB4N/bAC7P+F6/DXHv8KdQP/udr&#10;M8L+F/2vNRsp7k/Gz4ZqV1C7ib/i1OoEsEuJEGT/AG70+XOO2cV7FWL4JZV0q4XPP9sagf8Ayblo&#10;A4n/AIQv9r4dPjp8Nfp/wqnUMfl/btZuneE/2wr7V9Sjj+PXw5hW1ulj2r8Kb1g+YI2yc6374/4D&#10;XsG8Vj+FZ3n1rxBut/LEerRorbs+Z/olu2725bbj/Zz3oA4qLwV+1yoZpfjj8N2Zjy3/AAqvUOen&#10;/Uc9hXKfEnSf2z9F8Q+D7bSvir8Mbwan4mlt7gyfDHUYkt0GmX0xkYjWmzzEF6dZAc8c+9Vy/wAQ&#10;vFVz4f1/wfolpp9vM/iDxK9h59xk/ZlXTr26Z1A6sRbGPqMCQnnG1gDiZPCX7ckqeV/wt74Sqvo3&#10;w31N88++sCgeCv24mVnm+P3woi28qy/CTU2IH1/t9a9epHBKEA9qAPmP9lnQf2ufGn7Nngb4g+D/&#10;AIr/AAd0Oy8U+G7PxF/Zdv8ABXUAsVxqEQvZnJTxAgaR5p5JHk2gvI7OfmY128nw5/bqk5b9oz4Q&#10;HP3t3wT1X9P+Kl45AP4V1X7LXha08Dfsy/DvwTp8vmW+j+BtJsreTH3kis4kU/iFFd5QB80+DNV/&#10;bPv/ANpzxj8HtW+Nvwvln0PwL4c1n7fb/CfUY1db691yAR+WdeYqV/s8nduO7zMYXblvRz4M/a+K&#10;7P8Ahefw1x1IPwp1Dn/yu1zXw/Mg/wCClXxayPk/4Uf8PNv+9/bHjXP9K90oA8i8UfCf9qbxp4av&#10;/BviH46fD8afqtjLZX/2H4X30c32eVCkgjdtadVfaThmVgDglWAwd34MxpH8Q/ixsX73xAty3v8A&#10;8U9owr0CvN/Aba54e+OnxA8LW9la3Cao+l+JGuHumjMfn2h04QbRG2dv9keZv3DPn7do2bmAPSKK&#10;ht2vWH+kwxqf9iQt/QU+Tz9jeXt3Y+XNAFK14uof+ulx/wCh1oVzvg+z8dadHb2fj/XNL1K+3zMt&#10;3pGkyWUPl/LtUxSXE7bvVt+D/dXpXRUAcD4d/wCTofGH/Yg+G/8A0t1yu+rx3U/g38I/iT+1d4q1&#10;L4ifC/w9r1xa/D3w6ltNrWiwXTwq19rhKqZUYqCQOBxXd+HPgn8G/B0q3HhH4T+G9LkXlX03Q7eA&#10;j8UQUAat3rPkeK7Hw8Aubqwubnn0ieBf5zCtI5IwDXmfx30zStQ8cfDfSr19Qh/tjxZdabNcaZq1&#10;zZTGD+x9Rumj8y3kR9pktIWK7sExqcZAq7L+zZ8O5OX8RePvX5fit4gH/t9QB4x8T/AX7Vf7Kv7D&#10;Wv6b4O+Nvw+1Cw+G/wAKrqPTYdR+Gl+s11Dp+mMI1kkj1oDeywqCyoBk5C9BXq0fgz9rqIbYvjl8&#10;M1B5O34UX4z/AOV36VwX7YF/+z98Gvg5e/D/AMWxaz4o1LxlZy6Vovw/vvidfx3niZZmjtZ4ojPd&#10;+Y0caXKvO0QkeOLc4R22q3nmhfFn9sLWfGvh74C6h4r8O+HL3xroOrWw8R6Xpt7qF1ot2un3Elve&#10;xxXdxNAPLmSM+VN5iSDKFs4D+TjM+yXL81w2WYnERhiMTzOlTfM5TUE3JpRi7RSXxScU3dJtp28H&#10;MOIcDl2Op4WcZylJxTcYtxg5yUIc7WkeeWi32bdoq575f+FP2tbaymu7z49fDVIY42klkk+FuoKF&#10;UA5JJ17gAflX5m/tA/8ABan9uf4Ywal8RvhV4b+F2t/DjWNctrTS/F2oeGb+wuoYJooYk1eW1bUZ&#10;VS1cfPGruH8vynkVC7wx7ngL/ggZ+3t8dNe160/4KQ/8FOvGXijwne6tJcWfhnwj4qvbiG6Ds+Zn&#10;S/X7PZ4R3RYIreVFD4DBV2t9J/s3f8Ekvh18D/FUN18Nv2oPizaTeA7oadoC3F9ol2lpG2mwL9yf&#10;S3TeIp3jD7QyxuVBAJz95gZ5DlOIcsXFYq1mlHnUWrNtc14SUublV7Sio8+jdjys8pcZZlUw8cqq&#10;Qw9NT/eua5pyp2aagkmlLW6be6Wtrp+aeE/i3+0x4j+Huj/EC1/aZ0K6stW5t30nw3rM6OoYbH3p&#10;ruCGG1gVG3aVI4Ne4fst/EL9uf4m694r8Fa38U/AItfC81rHY+IJvhjqEiX3nCUmAn+2VHmwrHGX&#10;5ZsTpu5+d7+o/wDBMrSbPWr7Xfh/+0l4+8OyatPJcapa6Xb6PBazXMpYy3SwwWMSx3DsxcsuEd2k&#10;kdHeRnPsvwN+Anh79n/4d2/w88EalqFwscrXOoatrUy3F5qd5Id013cOqqGkducKEjRdscaRxoka&#10;/ivDmQ+IGX8WY3GZtm6xWBmpKjScFGcOacZJytTilyRUqekp86fM1CyR6OXYPMMPh8HhpwanRUlW&#10;re0c1idLRfsmv3TvacrO6a5I80W2ub8XQ/tU+B9Bl8R618a/A81vb7Q0elfBXWL64fcQoCwW+syS&#10;ydckIpwAScAE1xUXxt+Nt03k/wDCyIPvA/vP2SfGajI6Hm+A4r034+eOPHvws8L6P4u07UdMuVk8&#10;c+HNKmt5tLk5h1HWbPTpSCswwyx3bspwQHVSQwBU+lV+iH0R4Lovin9o3XmH2D4t+HUJXP8Apv7O&#10;XiW398fvtUX64rL8cax+1hbeOvAPh60+LHgST+3vFlxZzSXXwX1eBYlGj6jPuzJrIDEmALtyDhs9&#10;FxX0dXE/Gb4ceNPHtz4V1nwB4x0zRdS8LeI31WGbWNDk1C3nDafeWTRNFHc27D5bwuGEnBjA2nPA&#10;Bjt4O/a/YYPx1+G3/hqdQ5/8rtY+qfA79ofW/FumePdY+JPwnuta0W0u7XSdUm+D9801pDdeV9oS&#10;NjruVEnkRbsdfLXNWPCc/wC1xr2v+ItGvfij8PYl0PWEso5l+G99/pCtZWtxvx/bPyndcFMc/wCr&#10;znnA67TNH+PkRUaz8RvCNx03m18F3UOfXG7UnoA4HUdG/a9t/iho/h0fGz4bt9q0HUrnzv8AhV+o&#10;jZ5c9iu3H9uc587PUY2988b/APwhn7X2GX/hefw1w3X/AItTqH/y9rp20DWG+I+j+JNY1m1kktdF&#10;1C1WG3smiDiaazctlpGxt8gDHOd/UY56YyoP4qAPMf8AhCv2vtxb/henw2y3X/i1Wo//AC9rn9R0&#10;z9sC1+LOi+Fx8afhqReeHdUu/O/4VbqHyGK409du3+3Oc+fnORjb3zx7hnPIridekI/aM8Kw7fve&#10;C9fOfpd6P/jQBi/8IT+131Pxy+Gv/hqdQ9Mf9B3jig+Cv2vSct8dPhuen3vhXqJ6f9x2vUKKAPnX&#10;Rfh1+0lN+0v4g1IfET4UjWrHwPpCR683wmv2uBbT3mpZtlJ1zKR77cOQCAxIJGVBrp/CvwV/aM8C&#10;6TJoHgv4l/CbSrGXULy/ls9P+D97DE91d3Ml1dTlF1wAyS3E0sztjLSSuxJLEnqfD/8Aycx4u/7E&#10;Xw7/AOlut13VAHl//CFftenBPx0+G528rn4V6jx7/wDId96ydN+HH7R8vi288aaT8XvhP/bMltDp&#10;uoapD8Jb0zvBCZZYrd3Gu7tqNcSsEPAMzEAbia9mrM8OArcaoh7akf1ijP8AWgDhJfB37X8wAm+O&#10;fw0bawK5+E+ocEHIP/Idrgf2j4f2v/BHw70/VY/i/wDDK6+0+PfCtg0TfC7UIwou9fsLUyZGuHlB&#10;Nvx/FtxkZyPoyvK/2wif+FVaOMH/AJKh4IJwPTxVpRoAfH4H/a6iXZH8b/hmqgYCr8J9QwBjGP8A&#10;kO+nFch+0TY/te+Df2ffHXi4fGX4a3H9l+DtUvPso+FuoR+d5drLJs3DXDtyR1wcZr34SKeQDXmv&#10;7aGr2+ifsefFbWrqxFzHZ/DfXJ5LdpCglVLCZim4cjIGM9s0AQ23gj9sGNQJPj98OnXj5f8AhVF8&#10;P5a2KlPg39rlVxB8cPhqmWyf+LU6hj8v7dr0xM7FyO1LQB89eBbf9tfXPFfjjQLL4ofCuODQPE0F&#10;hHM/w71NGmB0rT7ndtXWDtwbjbjcfuZyM4HRJ4E/beJbPxi+EcPmHMnl/C/U23cBRn/idjPAA59B&#10;0xXV/CnWZtU8cfEaxfT44F03xnBbblxumzoumS72wev70L9E/LuKAPBfGnw6/a71Y6LofjD4x/B3&#10;Ura4163lht7z4K6hNHDcWwa7t5gr+ICBJHNbRyIwwUkRXUhlFbEvgL9u5j+6/aR+Eq+u74K6oc/+&#10;XIK9G8X6RJqWq+H72K8ljbT9Ye4EceMT5s7mLY2e37zd1HKjnGQdygDwP4g+Dv27tJ8Aa5qZ/aD+&#10;EVx9n0m4l8iP4K6pG0u2JjtDf8JG20nGA2Djrg9Kd8Er39rP4z/A7wf8U0+MXw1t4PFXhXT9VS0P&#10;ws1B/KW5tklCZ/twZwHxnAz7V7nqllDqWm3GnXK7o7iFo5FHdWGD+leT/wDBPd9/7A/wPfP3vhD4&#10;aPP/AGC7agDR/wCEM/a9/wCi6fDX/wANTqH/AMva434s/CT4vWnhLxd8VPij8UPDmrNpPwr8S6bp&#10;1j4d8H3OmbTeJbzSSyPNqF1vwbGMKqhMb2JJ4A+gKwfin4Tn8ffDLxF4EtbxbeTW9Du7CO4ddyxN&#10;NC0YcjuBuzjvigDdUAKAB2pa5X4UePdb+Jnwy8OfEc+HrWzTxBoVnqS2q6i0vkieFJdm4xJu27sZ&#10;wM4zgdK6gGTHRaAOM+Pqs/gSyVD83/CZ+G8f+Duyrnv2NuPhJrA/6qr46/8AUs1aui+Oeg+Jdf8A&#10;BiNour2dpFpeqWOr3iXGntO11HZXUV35CESx+UzmAL5hDhd2djYwed/Y03f8Ki1jePm/4Wp46z/4&#10;VerUAepXf/HrJ/1zb+VFn/x5w/8AXNf5UXf/AB6yf9c2/lXA6Z+yv+zJb2sLw/s7eBVbarbl8I2S&#10;ndjrxF1oA9Crl/hF4iXxR4WvNTVceX4n1uz4/wCnfVLqD+cda+heEPCvha2+x+F/DljpsP8Azy0+&#10;zSFfyUAV5Z4G/Zz8Py+NPiDNq+q+LLWxuvGpu9Hs9K8carYW8Ec2m2Ek5jjtrmNB5l4bqZiB80k0&#10;jHJYkgGxrvwu+OVl421zxD8L/ip4R03T9e1CK/nsvEHgW61CaK4W0gtSVmh1O2GwpbodpjJBLfMQ&#10;QBz+o+Hv2uo/iRpWiN8bPhr/AKRouoXBm/4VZqGVMc1kv/Qd6nzOueNvvXZWX7O/gCwuBcweIPHT&#10;MrZxN8UNekX/AL5e9I/SvzH/AG8f2kP2lPi//wAFLLv9hv8AZ71bxV4T8NfDnTbdvG3ibSfFmpx6&#10;jq0l9a219DbQXKXAa3TIi+VGR2FvOXYx/I3ZhMHHERrVatWNKjRhKrVqTbUKdOC1lNpOyu1FaXcp&#10;RitWk/F4gz7B8N5XPHYlNxjtGKvKUntGK0vKT0iuraW7P0ibwd+1220N8c/hofL+5n4U6hx/5Xa+&#10;cf2s/wBv/wAa/srfFTRfgP4j+M3hHxJ4v1iMXraF4V+ENxcSaba+YirPdmXxFGtskhbbGXIDMP4R&#10;hq8B+Hup/wDBU3xV8J/ih8Afht8dNV8WX3gvxB4F1Lw/cahNFD4ks9JbUrs6jaJfl0S9m22ERZrp&#10;pTNbyzxN5jSqDyvxS/4J7/tP+H/hP8TPjjpGnap4Vbw94XvdfvNY8SXWiNea5NBFNdl8W9ncXF24&#10;kj3SNdywmR5AwZ9zsvXQwOCrZPPMsNiKdeLjzUlGaiqnNCMqcm52nGnLni7qnKXuzi4xaufnudeI&#10;GfYrD4OHDWXVK08Sm+ecXGFFRlyyVS9lzxal7jlG9tHqdl8Q/wBpT/goN8bL/TdH1X4g/CubR5nC&#10;3ljY+CdTtY0lLjYcHVnM/wAwUBmKhSu7Z1r1/QfHf7fnhUWfgm6/aj+H8d1Hbxw2trH8J57gIoQK&#10;gMp1JWbhV+Ygk45z2fqH/BGHxFpHw6k1Lwt+1/401D4hQ6ZFGlxqiWFtoN7KmWki+xRWrtapKWcC&#10;bfPNCTGxNwsfkv2Ef/BPT9qDX7C10rxf+2LaWtjNaRx6xHpHgWI6mf3IWRYdQaZY8hslXezKkhd8&#10;TqWQ/kfilhPFfiD+y48J43D4OEYOOJXJvVcrucZTp1ZTgovlWlNvlu4pu5j4c5b4jZPUxj41nPHS&#10;lBOg6FSnSgpO941fdg1yu3vRU1bZNp36T9kf4jftm/tJ/AbS/irrHxR+Gem3N1qOqWM1uvwzv7hW&#10;NlqNzZCQN/bSff8As/mYA+Uvt5xk7XjTx5+0F8Pdebw5rXxd0G5uPJWSRtB/Zv8AE+qQqrfwtJZa&#10;nLGj8ZKFgwBViAHUn1f4efCvTvhH4G034dfDMQ6bpOk2a29nb3CSXLADkvJK8nmTSOSWeSRmkd2Z&#10;mZmYkp4Mi8S6b8RfEml6zfQXVvcW9jqEMsVuY9kjrJA6AF2+ULaxsO+536ggD9DipRilKXM+9rX8&#10;7K6V+ydkfrGBp4ijgaVPES5qijFSl3kkk383qePWHxf+O2p/6PB8TbNd38Nx+yl4viXn3e/ArorP&#10;UP2n9Qg8+H4w+E1VmP8ArvgHr0bH/gLauD+le20VR1Hkuk+Gv2stTR7y0+Nnw7jVn/5bfCPU4nJA&#10;AyVfW1YfiORz0NWm8F/teOSX+OXw1O772fhTqHP/AJXaufEqx/aO0+61bxD8O/iJ4MtdNjtWms9N&#10;1fwPd3lxvSEZDTx6nCrbmUkYiGAQOcEmay8PftRo3/Ex+L/gGRd3/LH4c3qHH46w1AHN3fwX/aPv&#10;vGWn/EO8+J/wpk1zS9Ou9P03Vm+EN8bi1tbqS2kuYEf+3cqkr2dqzqOGNvGTnaK534Br+2D468E6&#10;hr7/ABk+Gls0PjPxJp20fC3UGJW01y+tQ27+3B94Q7sdt2MnGT7Hpdh8UrYb/EHi/QbpVyStl4bm&#10;gJ/77vHrE/Z68Np4P8C32jpqf2pZfGniW+aVoPLw1zrl9csmNzcIZSgOfmCg4XO0AGYfBv7X5wf+&#10;F6/DX5en/FqdQ/8Al7Sf8IX+12JPOb44/DXceGYfCjUMkf8Ag9r04SKW2Ch2KrkUAeWaf4S/a+ud&#10;Pt7g/HH4arvhVv8AklWoZGR6/wBu+9TN4L/a7flvjj8NT827n4Uah17H/kO16XZQfZrOG2zny41X&#10;PrgYqSgDy8eCP2uh/wA1x+Gv0Hwr1AY+n/E946159+zh8PP2kfEPw58O/HW0+Inwpstf8YeBdDOr&#10;X6/Ce/kuJbeO2aW3tWlOuBmiha7uWROFVriZwoaVyfpGvPf2SP8Ak1P4Y/8AZPdF/wDSGGgDB8If&#10;Bz9pL4f+FdP8DeBfif8ACfR9F0izjtNJ0nS/g/ewW9nbooVIYo01wLGiqAAqgAAYAFZfxg0f9rfw&#10;z8LfEGuv8Zvhpcvb6TObe1Pwr1AG4mKERRL/AMTwks7lUUAElmAAJOD7pWR420htb0WGzVN3l6tY&#10;XH3c/wCqu4pc/wDjlAHm1j8Iv2lbDxLdeONP+KXwpi1jULO3tL7Vl+EF99puLeAyNBC8v9ubmjja&#10;aZlUnCtNIQAXYnRfwZ+185Jf45fDRt2N274T6hzg8f8AMdr0+igDxPTdH/a+l+JWreHF+NXw0UWu&#10;h6fceYvwr1DDebNert2/27xjys++72rdPg39r9jlvjr8N/8Aw1eo/wDy9rf0eUD49eJEJ6eEdEP/&#10;AJNarXXbxQB4Xruk/tfp8WtB8GD45/DtVvvDeq3bTR/C2+G3yJ9OTZg62ev2jOQR9zvnjprfwT+1&#10;7EGWX48fDl1b/qleoDH5a5W5rdg1z8fvDOq+eV+z+Etbi8vb97fdaUc59vL/AB3e3PaUAeQeMdI/&#10;aq8M+G9Q8V6r8evhfDa6ZZyXl1NdfC/UUjjSJTIXZv7cO1QASTg4GeDSSeEv243ixbfFv4Sxlm3M&#10;3/CudTOfc41cZPvXZftA/DSf40fAfxr8HbbX/wCyZPFnhPUdGXVPs5m+xm6tpIPO8sOhfZv3bdy5&#10;xjcOtdcMgYNAHkI8F/tySjE3x2+E6fNn/kk+pyY499dXmsvS/hZ+2tNZRNqHxv8AhCZbbUbie1+1&#10;fBnUpzEWeUCRSfEI2s0cjDjkCRlyQTn3I5xxXL/CPxFqnivw9qGt6sVEn/CS6rZpFGCEjjtb2a0Q&#10;Lkk8rAHOTyztjAwoAOBm+HP7dkoCN+0d8HyoI+98D9UPTp/zMtef+JLX9tbQf2tfAfhDVfjB8Krs&#10;a34L8Sypqtr8JdSt/srW9zop8pkOvP5nmCQkMGTb5J4fd8v1NXH+NtH0yT4qeC/Ec6L9rt5NQs7d&#10;m67JbfzHUfX7Oh/4DQBz48FfteK24fHL4a56/wDJKdQ49/8AkO00eBf2t1Yunxu+GYZmyzL8J9QB&#10;J9f+Q7XqVFAHn/wv8JfFXRPHeta18U/Hfh/WprvS7CCzXw/4Xn0yOBIpLtiWE17dFyTL2KABehzx&#10;6BWHrd1rGla/ZzabYW9wNRkFqwmujF5WxJpAwwjbs4Ixxjrz0rUt31Jj/pVtCv8A1zmLfzUUAWK+&#10;Wv2qgR8XvEH/AGEPgv8A+p9dV9R5k9Fr5D/avTxl4O+N+n2vjDWNN1L/AITzXPBUum/2bpslp/Zl&#10;ponxB0byopN80v2mSUeIRukXyQptMiM+biMA+vqKKKACvn34bkD/AIKnfGYE/wDNAfhp/wCnvx1X&#10;0FXy5a/CT4U/Ff8A4Kj/ABetvil8MvD/AIkjs/gH8N/ssev6LBeLDv1vxzu2CVG27tq5x1wM9KAP&#10;qHzY843j1rjP2j/EVz4V/Z78eeJtOm23Om+DdUurcr1EkdpI6/qBVTQf2TP2V/Ct2t/4Y/Zp+H+m&#10;zqcrNYeDbGFwfXKRA1R/bBh8P6V+yH8TbnUR9lsbL4d61JM1vIYvLiSxmY42kYAA6dKAMv8A4J6z&#10;aXN+wX8FLrRwotZvhL4be3b+8h0u2Kn8jXSftVeN7r4Z/sx/ET4kWEzRXHh/wLq+pW8q9Ukgs5ZV&#10;I9wUrxX/AIJqfAXwtqn/AATh/Z9n1vWvF0d3/wAKS8KG6jsfH+sWsYk/si13ARw3SIi5zhVAVRwA&#10;BgV7F4u/Za+FPjrwhqngLxbN4r1HR9Z02fT9U0+8+IWtPHc2s0ZjlifN3yGRmU9+aAPRIixQFqpa&#10;prdlpWqabYXbYk1O6a2th6yCGWb/ANBieqXw80q70rwdpsV/fXVxdNYwm6lvLqSZ2k2DcSXY4yc8&#10;DiuF+Pnww8X+II9F8R6H8a/FGj3mleJrCWxOm2umMsJnl+xTNi4spd3+jXU4AbIBIbkgGgD1auE1&#10;6Hd+014Tuc/d8C+IUxt65vNFP9KpQfBH4mxzea/7YXxFkXr5bab4bwfy0gH9a1rb4S6jH4n0/wAX&#10;3/xV8RXt9pul3VjDPcRaeu+O4kt5JCyx2irnNtFggDjPBzmgDsq4f4TajJe+PfibbOf+PPxvbwrx&#10;0B0PSpP5ua6a20jW7d8t4quJ1/u3FvF/7Iq1wfgbQPHWm/FT4kjQtWsIbXU9W07UFubzTXmxeHT4&#10;beaMBZk+QQ21mwH3gzyEsQyqgB6dTZMlOK891rwz+1jPn/hHvjV8PLXj5ftnwxv7jHP+zrUdZT+C&#10;/wBuRmUj9ov4U7dw3D/hTWp8j2/4qKgDV/ZJs/7J/ZX+GulSDa1r4A0aEj022MI/pXoRliHWQfnX&#10;zz+zJ+yn+yJ49/Zx8AeOda/ZR+Fs13rPgnSb65kTwHYbTJLZxOxG+Nmxlj1Yn1JPNeiWP7IX7Jum&#10;MH039l/4d27L91oPBNgmPyioAtfCRCvxB+J79pPHFuw/8EOkj+ld1XK+AvhboPwxfXIvCNrZ2Njq&#10;+rrfQ6bp9ilvFaYtLe3MaqnByYDJkAcyEYOMneupfECn/QrCzk/66Xjp/KNqAPK/iroGqeIf2uvh&#10;9baV411TRHj+HXix2m0uO1ZpV+3+HRsYXEMq45zwAcjrjIPaL8OvF6nP/C9/FR+tnpP/AMg1xPiz&#10;W7nR/wBrrwPqXje60nS4R8O/FUdu/wDaxPms2oeHzg+ZGgGAvYnPPSu81v4zfCXw3p76t4g+J/h2&#10;xtY1Zprq81y3ijjUKWJLM4AAAJPoATQB5p+1X4K12y+G2i3d98Ude1COP4peCC1rd29gscn/ABVO&#10;lYyYrVG4PPDA8V7jXif7UXxN+GniL4a6bpukfEXQrieP4h+Ebpo7fV4JGWKDxHp08rkKxIVI43dm&#10;xhVVmOACR6BH8dvgszeV/wALc8LlsfMv/CQW2f8A0OgDrG6V494U+MPgv4E/sbeDfiT4/uZ4tNs/&#10;CGhxP9ktHmlkkmhghiRUQEktJIi5OFUEs7Kisw83/bt/4K8/shfsOeCG1DXPGa+MPFN9YtN4f8E+&#10;DZ1vL69G8RiRzFuS1gDNzLIRkJJ5ayuhQ/I37Ofj/wCLX/BQBPAsPxhm0PwL4c8E6Hp7Wtvd64JL&#10;fQ4RaJDJI3neUt3rVwqzBf3WzTrZ9rkNM6X/AL2V5HWxUPrWJThh46ym9LpNJxg3vJ3tZJ+jej+K&#10;4u4sqZLh1hcsp+3x9X3aNJbc1r81R3XJSh8U5XT5VaN5OKb/ANsr4kftq/8ABR3xLrH7JHwZPiHS&#10;dF8TKlvcaLpNin9kWemGTdHca7qslm0kEkn2eVjbW0oDL+4CXQLSSfX/AOxD+w8f2WvhlqXwV8E/&#10;tA+Jo10vWlk1LUbPR9Hjl1S9lsrWWe7l8yykYku5jjDO3lwQwwglYga90+D/AMGfhl8DvBVv4C+F&#10;3gyy0bS7di/k2sZ3TysBvnmkbLzzORueWQtJI3zMzEk1oeFbi0n17xGltbKjQ6vHHMyjl2+x27ZP&#10;4MB9BWmacQTxmChl+GpxpUIatRXK6kldKdTWV5JN8qbfKm0m7tvXhPhzMMpw/t82xTxWLndym0lG&#10;N7NwpRXwU7paXbdrybZgv8I/HrHI/af8dL9LDQv/AJWV1HhPSL/QtBg0zU/E19rE6bjJqOoxwLNL&#10;lifmEEccYwDtG1BwBnJyTpZz0rIm8beENNmbT9R8Uadb3EOBJDNfRqy8AjIJzyCD9DXzp9gM+JOp&#10;XOjfDrX9Xs9OmvJrXRbqaKztmQSTssLMEUyMqbmIwNzKuTyQMmuRj+NvxP24P7H/AMROOM/2n4b5&#10;9/8AkL10HivxZ4Q17wrqei2XjDTRJeafNBGy3SSFWeMqDtDDdyemea6aDiJQTnjvQB414k+IvjPx&#10;Z8VPhrpuu/s9eL/DluvjC5c6prN5o8kII0PVMLi01CeTJzgfJj1Ir1G/8Z6PppxcW2pt/wBe+iXU&#10;3/ouM1m/ELVNPsfEPg7T7zSftE2o+JJLezuPNCmzkGmX0plAKneTHHJHt4/1uc/Lg8X+0h+1f4d+&#10;AXijwb8KtN8C6t4s8cfES6v7bwV4Z0ma3hN3JaWUt3PLLPcSIkECLGiu43uDPHiNhu21GMqklFdf&#10;l+PQmdSNOPNL+v8AM0n+L/hDRfiRNfz6D4uk/tazs7CGS3+H2sTKrxG+mJkaO0KxJtJG9yqliqAl&#10;nRW1r747+CtPbE2h+Mm/64fDvWpf/QLQ1u2N/eXHie40giNbe3sYZtu0li0jyAc5wABEexzuHTHO&#10;sFUHOKko+TP2SLz4s+O/j3+074l+F3jTSNE0u5+OGnlLHxd8PtQa83L4E8JozlJLy0kiQlcKrRZO&#10;0sGZWXHvFr4e/aXhvY5L/wCLPgma3wwmht/h7dxuxx8uGOrNtweT8pyOOOo534E+Db3wh+0P8bNR&#10;mjZYfFHirSdZh3dGA0KxsCw/HT8f8Br14soGS1AHk9zpfjKL9rnwre67rmnXFm3w98RrbwWulyQS&#10;oxvtDyXdp3D8KvRVxg888esEA9RXmvxZn17w/wDGbwD4q8N2Flfz3w1Tw61peX7W4i+0W6agJ96x&#10;S5AGktHs2jJnDbhsw3THUfi1j/kTvDo9/wDhJ5//AJCoAh+Mlna3vg6C2u7eOSNvEWjB45EDKw/t&#10;O24wa1rbwX4UtbuHUbbw9Zx3FuxaGZLVQ0bFSpIOODtYj6E15T+1N4w+NHgb4M6t8TotG8Mrp/gu&#10;ym8Ta1p7ahcXM2qW+nQSXq2cDCKIW0kk0EKmdhMETzP3TEqV8F+Nv/BZjRPgcdM1LxZ+zz4i0mxk&#10;8PwazrGleMtSj0bX4LeUy7Et9OdJFuJnMTRxxtPF5kwaLKsprSlTqVqkacFdykopd5SvZLzdmePn&#10;Gf5TkNOE8fV5FNqKdm7ttLonbVrVn1B8aPGOr+FfiL8KdH0uaJLfxJ4+uNO1QSJkvAvh7WbsAc8H&#10;zbWI554BHesv9r346eOvgP4A07W/hn8Bdb+IWuaxr0GmWOlaR58cVoGjmmkurueC3uJLaBY4HQSC&#10;GTdNLBGQokMifMPxq/aQ8b/tq6F4Z1b4Fzab4Gu/CvjKDWdAvvFdzdveXMc2l3Ni4msrOe1lt3U6&#10;lJ8ouJFzEqurB3jXzW5/4KA/8FFPgx8SL7wn4z8S+GPiToYuLpG17Q/h/bC+sLjzMpCtpNrmnwvb&#10;BW2iRpnkXycN5hfdXzmT8a8JY7iqeS08RCpiKKlOdJuUFywtzfvGow6r4Z3avbY+bzTjzhiGUQxK&#10;x0aNOu5U6ddpezVRKXWXuuzi7X91uy15lfhf2M/2Dvjf4j/as1b4B+K9J+Ifw++FMHgy81bRtW0H&#10;w6sECai2oJGbJ7nWI9QNxM0UkjOQ0DO0LytCPMZm/Qn4GfAXw5+yfb6L8E/h14B8RappMNnaxDxt&#10;fR6OvlxW8XlQ2txJE0F1cSKEJEjQykm4JaU5fZ8mfGH/AIKg/En9nz4feNPF2h+F/H15q7SeGbTw&#10;N4d+IXgm0umeaa5P9pXbjR/JZWMbMfKldI/NS3FvI/2hoIfVfgl+1X8Wvjr8c/ANx4l8ZW9vpd3q&#10;F1HJ4b0fTZ7eISLZXEiPcSyMTI2P+WJ4+VH2qy5Pq8RcaZRGpg6mIrK2LmoUeRyqxqTaS5lOClDW&#10;NlzOSTUbJvkaXy/DeM4D4bxVGjhOTEYzESXPXhSowqTl7RQcqrioaxlO7ik5WbfLqfZyjbXh/wDw&#10;UI/5IR4f/wCy4fDL/wBTrQq9viYspJ/vV4h/wUI/5IR4f/7Lh8Mv/U60Kuo/ZD3EdKRzgUo6U2Yk&#10;JgdTwKAOH/ZhmNx+zb8P7gpt8zwTpLbfTNnEcV3Vcj8A7OLT/gd4NsYYxGsPhXTkEY/hxbRjFddQ&#10;BG17ZrcfZGuoxNt3eXvG7Hrj0qTI9aw7az0nXtf1QalpVtcG0njgVpoVYgeSkmOR/wBNM/jTde+F&#10;Xwv8VW32LxP8N9B1KEdIr/R4Jl/J1IoAo/ETXW0nxd4FsFl2/wBp+KpbVh/eA0rUJsfnCD+FdZXg&#10;HxQ+BHwI+DvxT+F/xD+Fn7M3hm21xfHF1EJ/C/h3TrO+ljbQdW3IJW8kYPBKlxnHcivQJvjH8Q4m&#10;YJ+yp49kx/Euo+H+fz1QUAd/QSAMmuF074tePb2UR3X7MXjmzUnmS4v9CYD/AL96mx/Sto+MfELj&#10;b/wqnXxu/vXGn8f+TVAHnfg/xL+09bXeq2fgn4Q+AtQ0BPE2r/YdS1L4jXtpdyj7fOW8y2TR5kjI&#10;k3qAJnyqqxILFF9O8JX/AIyu9N3+PNB0zTb7d/x76Tq0l7DtwOfMkggbOc8bMdOecDmf2cL6bUvh&#10;3eXtxbyQyHxp4kVopWVmXbrd8uCVJXIx2JFa3jL4T+GPHWpLqutal4igljhESro/jDUtOQqCTylp&#10;cRqx5+8QWIwM4AAAOm3D1ry39oIMfiz8DcN/zVK7zx1/4pXX61F/Z48DWzecniTxx8vXd8TNeb9D&#10;ekVz/wADPhF4Q8VeAvhv8X9evde1PWrPR7PWLO51bxbqV3HHeXGnPBLMIZbhotxiup0GVIUSHABw&#10;QAevU2UZjIxTqR+VoA8o+C/7Nn7PkHwp8MXP/CiPBizP4esmkkXwvaBi3kISSfL5JPetq9/Zq+E9&#10;z4msfE9ppmpaf9gC+Xo+j+Ir6x0qZgSQ8+nW8yWly3P3pYnJCoCSETHQfCpPK+F/huPH3dBsx/5A&#10;St6gDB1L4W/DXWdOuNI1f4faHdWl1C0N1a3OkQyRzRsCrIyspDKQSCCMEGpH+H/gULn/AIQ7Sf8A&#10;wWxf/E1tU2Y4iY47UAYOleAPBL6ZbvL4R0t2MK7mfTosnjr92rH/AAr7wL/0Jmk/+C2L/wCJq5pN&#10;wDpdsWikU/Z0yuwnHyj0qx9oT+5J/wB+z/hQBkzeAPA6x7l8GaVnI+7p0Xr9K51Pix4+iXyk/Zf8&#10;dMqjCn+0dC5/PU8128lzGEyUk/79mq3hnURq/hzT9WWTcLqximDf3tyA5/WgDx/4p658W/GXjX4b&#10;+IdJ/Zi8YCDwr40n1XU1uNU0NWMDaJqlkAgGonc3m3kXBwNu45yAD6FY/ETxhdPtuPgN4rtRn701&#10;5pJ/9AvmrrKKAOb0zx9q+p3N5ax/DTXFaxuBDNumsvvGNJOP9J54dfxzXM/8Mx/s/wDja/vPF3xG&#10;/Zx8H6hrGoXks11ea54Xsbq7fLnb5kpV92ECgfMcAAcYwO08Ox7NX118ff1VT/5K24rWoA85/wCG&#10;PP2R/wDo1n4c/wDhD2H/AMZrB0L4mfsc/sraxrvw3vfH/wAM/hv9o1Rb+PQZtU0/R/MV7W3j+0CA&#10;tHkMYiu/GCYyM/Lx7JWN4atoodW1xEiVV/tKMqF/69oR/SgDjLf9tX9je7JFr+1p8M5MYz5fjzTm&#10;xnp0mrmfid+0n+zxrfj74Xtofx58GXqx+Op3mNn4otJdinQtWUMdshwNzKufVgOpFe4lEI2lfauC&#10;+MEUR+IPwrZox8vjy42+3/Eg1egDtNK1zRddtlvNE1e1vIX5Wa1uFkU/ipIpup65ZaWjG4hu2wP+&#10;XbT5pv8A0WrVb2KDkLSSRo0ZBVfUZHQ+tAHnPwo+K3hOz+FHheH+z/ELhfDtkA1v4P1KRf8AUJ0K&#10;W5BH0Na1/wDHbwXpvM+h+MGB/wCff4d61L/6BaGsD9iPVbnxJ+xj8IfEeondcX3ww0C4mfrl306B&#10;mOfqa9P8tAd23n1oA8A+GXjC38RfttfEXxx4X8F+JLmG5+F3g2xk+3aDNpjq0OpeJpPuagsDOMXA&#10;+ZAwByDg17MfFGvg8fDjWP8AwIsv/kiuTsdfsNP/AGttU8KSNi61b4d6fd265+9HaX16kn5G8i/z&#10;09HoA4e++L3ia38f2PgCy+BHjC4a7tzPca0I7JdOsE5AM0xucklgB5cSyygMGKbcsOd+EXiXxZ4j&#10;/aI8XzeNPh9deHb6HwT4fjktZr6C5jl232uAyRSQuS0TY3IZFikKlS0cbbkX1rAznFeeeHnYftWe&#10;MEI+X/hX/hr8/t2vUAeh0Vh/ED4gaL8N9Gtdd16KdobrWtN0uP7OoLCa9vYLKEnJHyiW4TceoGcA&#10;nAO4Tjk0AZDWtzL4yj1NdevPISzeBtM8uHyN+Vbzs+X5u/DbceZsx/Dn5q168z/Zk1r4peMfhlof&#10;xG+LWv6Heah4o0+HV4IfD+hz2ENjBPaW7rbMs11cNK6HdmXcgbIxGmOfTKAOB8O/8nQ+MP8AsQfD&#10;f/pbrld9XA+Hf+TofGH/AGIPhv8A9LdcrvqAOB+MOl3GofEX4U3cC/LY+PLmebjop8P6vH/6FItd&#10;T4v8Z+F/Anhy/wDFnjPxFp+k6XptnNdahqWqXiW9vawRoXklkkchY0VQWZmICgEkgVZvU02fUrOK&#10;7EbTwu09qrH5lYKULD/gMhH/AAKvzM/4OMPjr+0r4Hj+DHwm+E2nLpnhrxJ40muNb8TavbyHSbjU&#10;LcRnT9MuZIywCSM083lSRhne1hlhcG3kK+pkmVVs8zehgKUknVko3bSSvu9Wle17LduyV27Hl55m&#10;TyfKK+NUeZ04uSTbSbSuk2lKyvu7Oyu7MXWP+Ci3gT/gpR+2d4Y/Zo+CnhYaHZ6f4i1KXwL8YIPK&#10;1SbUksrXfexyaeVhks9Olkj+S4W5ffNa2W+EiUrH9x/s5/s7z/Cu+1Txb4s+I/8AwlWvamsMP9pH&#10;To7dbe3QZ8uNQzFd7lmbDBSBGNuUZ3/Pr9lnxP4gm+NnjP4p+FLLU9Hu/g78J9V1bxZqcioFvIb6&#10;1na201DIDJNC89k12ZI8BH06NS37xlb9UD4W8MTfO/h6wf8A2jaIf6U+LuG8iwnEVDFfUY0sVSoR&#10;pttxqzjduUrVElpO/OlFRXLK1km4n5v4W4+XHOQ0eKcxwrpV6spOMeZuPInKNOSSajJ8jsqjgpWb&#10;tpYvLhV25rg/hBfyXXxG+KdtI/Fv46t0jX/ZOgaQ382NWvEn7N37O/jKZrjxf8BfBeqyM2Wk1Lwv&#10;aTsT65eM1578H7Gz+Aviz4leDPhN+zVqDaL/AMJvDcWNn4Nh0iytIt+iaVvCRS3dvtJcOzEIASxO&#10;SSTXlH64e7UV5/8A8Lm+IZOB+yh8QP8AwY+HuP8Ayq1qaT8RvFuorm7+BHiyxbbkLdXektn/AL9X&#10;zj9aAOD/AG+LrxPZ/ACzufBmjWOoasnxQ8CnT7PU9Qe0t5pv+Et0jakkyRTNEpPVlikI7K3StS/+&#10;JP7UXhbw3feK/G/wQ8A29nptnJdXa6V8TL25k8uOMu2wSaNECeOMlR7io/2hZ9c8Y+BtK0iX4fav&#10;ZqvxA8KXLTXU1oUQQeINPmJPlzu3SPsD/WvT9Y0mw1/SbnQ9WtVmtby3eC6hfOJI3UqynHqCRQBZ&#10;3CkDqehrhH/Zz8BSHc/iPx1u9vihrw/QXorj/iX8KdI8K+OPhvo2heL/ABpDa6940nsdWjb4iazI&#10;Z7ddE1S5WPL3ZK4mt4WyuD8mOhIIB6p4btoYNb8QSxJhptWR5PdvsdsufyUVsVl+FPCemeDrF9M0&#10;mS8kieUyNJqGp3F5MzEAZaW4d3bgADLYAAArUoA5Tx/4I8DfELxBpfh3x94O0nXLNbW6uI7PWNOj&#10;uo1kV4FDhZFIDAOw3YzhiO9Qwfs9fAiziaKw+DHhW13KVLWvh+2iYZ9CqAg+4IIrT1OTHxJ0iHP3&#10;tF1Bvymsv8a3qAON8D/Ab4c+AtMl0qwtNU1RJrlp2m8WeIr7XLhWIA2rPqM08qRgKMRqwQEswUFm&#10;J1X+GHw4kvo9Tk8AaI1zDE8UNw2kw+YkblS6htuQGKISOhKLnoK3aKAPJ/jJ4U8Nad8Q/hTZ6foN&#10;nbxX/j+4gvobe1VEuYh4f1iURyBQBIgeONwrZAeNGxlQR6B/wr7wN/0Juk/+C2L/AOJrj/jixX4l&#10;/B5ghYD4jXW7Hb/im9b7d69E+0J/ck/79n/CgDFT4X/DeO+k1SPwBoa3U0KRTXC6TD5jxoWKIW25&#10;KqXcgHgF2x1NVfEMNr8PrWPWfBnwmuNWuJJRDJb+HorKCZUPzbibiaBCmVAI3E5K/KRkjpPtCf3J&#10;P+/Z/wAKhub+OO4t4SsmZZMDKEDoTQBx6/Fvx+eD+y/46/8ABhoP/wAs6qaL8S/iJBeXss/7MnjS&#10;OO5uxJGzX+h5C+VGvIGpHnKmvRaKAOD8bfHC9+Hvw+1z4l+K/g74otdN8PaPc6nqCiXTZJfJgiaW&#10;QIqXh3NtU4GRk1S+Nvgp/jt4Eh+HHiX4WTXGm3XiHR7vULfWPscttLBa6lbXbrInmvvUrARt2nOc&#10;HrVv9qu0+3/svfEix2587wDrEePXNlMK71TlRigDzofsd/sjj/m1n4c/+EPYf/Ga8u/bf/ZT/ZU8&#10;PfsX/FzXtM/Zs+H1jdWXwx16e1vLfwbYxyQSLp87LIriIFWDAEMCCCMivpevNf2zNLGt/sgfFbRj&#10;CJPtfw31yHy2A+bdYTDHP1oArr+3D+xSFUJ+198Ldv8ACF8f6b/8eq5Z/th/skag2yw/al+HM7f3&#10;YfG1g38pa9EWKPZgoOlHlR5z5Y/KgDx34B/GL4Q6/wDEH4oPoPxX8N3/ANs8d28tv9j1y3k8xf7B&#10;0iPK7XO4bkZcjuCO1exGRBH5u7K7c5XnivP/AIMLF/wsL4sIiLtXx/bAKo6f8U7o3FeghVUbQtAH&#10;N+I/HOgadfaet1BqpIvGx5Gg3kuf3MnA2RHNRP8AGHwkn/MK8Ucf3fA+qn/22q94qcQ634cRRxJr&#10;Mit7j7Hct/MCtooh4K0AcLcftD+BYGaKTw744Y4/5Z/DHXWH5rZkV5v/AME3PF+t3P8AwTt+AlzF&#10;4C1aZZPgv4WZZo7iz2yZ0m2O4ZuAcHryAfavoJ0Qx7So214b/wAEvrOTTP8Agmv+z7o82fMsfgr4&#10;XtJt3XfFpVtG36qaAPWf+Eq10D5vhxrP4TWZ/wDbiuX8M/Grxx4s8KQ+L7X9mvxpZQzXlrHHpurS&#10;abbXzwypGxufJa8xGkRcrJHK0cwMT7Yn+Xd6HTJx+6ZQOvFAHEfsuwyW37M3w7t5Y9rR+BdIVl44&#10;IsouOK7qsP4aaS3h/wCHWg6A8Hl/YdFtbfy8k7dkKrjoPT0rSg1e3n1i40VI5PNt4Y5XYqNpVywG&#10;Oc5+U9qAM/4kSLD8PddmkbaqaPcsx9MRMa87/Yjs7iw+CupWl1qk97JH8UPHKSXdysayTEeK9W+Z&#10;hGqpk99qqPQCtL9peX4i6po2g/DX4beK9F0W68Za1No97qGtaHLqCw2p0y/uHMcUV1bkSn7OoV2d&#10;lXnKN2q/sbf8kk1j/sqvjr/1LNWoA9Su/wDj1k/65t/Kiz/484f+ua/you/+PWT/AK5t/Kiz/wCP&#10;OH/rmv8AKgCSqOi3IunvJlHH210/75AQ/qtXqxfA17Z3ml3M1rcLIv8AbF+jMrfxJeTIw/AqR+FA&#10;G0elfE+qfBDRP2u/jz4y+KHwv8K+KPgz4m0DXJ/D3izV/GHw5uIf+Eza0ZYrLUrKUXccF1bLGtxG&#10;s215ZYzbhzHHDCr/AFBo/wC0l8CfEPx51n9mPRPipot14+8P6HBq+seFYb5Gu7SzlbakrJnPeMso&#10;+ZFngZwqzxF/Of2n9P8A2iLv9ob4Uv8As+2Xge5jjXUP+E4g8cC72nQPtmlG7Nj9mB/4mGAvk+aD&#10;F98P1FZ4nC4fHYOrg8TTU6dWPLKMknGUbp2lF6SV0mr7NJrVI8fOMqy7PcG8Ni489O6bSbT5otOL&#10;UotSi00ndNPptc7f9mj9nbw/+zh4Am8JaX4hvtWvNU1B9T1zVL+Zz9qvZERHeOIsy28QWONVjTsu&#10;92lleWaTS/aC8Ej4hfALxt8NrSNWfXvCOpaZHEq53Ge1kiCge+6tu7+H/gTWbJrDWfBWk3cLKN8N&#10;zpsTq31DKRXHax+zZ+zJ4Unj8eaV+zJ4IbWNPuop9OurHwlYR3a3AkUxtFKUXZIH2lW3LhgDkYyK&#10;p06dGnGFOKjFJJJJJJJWSSVkklokkklolY9DB4TD5fhYYbDxUYQSSS2SX9fPc9Lorg7v4wePrafy&#10;of2XfHVwv/PSG/0EKf8AvrUwf0ptr8YfiDcSiOX9ljx5Cuf9ZJqGgED/AL51Qn9Ko6Dvq8x8b678&#10;f9N+MN1b/CX4Y+D9c09vD9gb268ReOLvS5opPPvPlSOHTLpXXbg7i6HJI28ZPWJ428RNGryfCPxE&#10;m4ZKtcadke3F2aPDV1e6j4w1LUL3QbrT2bT7SNYrt4mY7XnOf3TuuPm9c+3QkA5rw18YviDF8XdF&#10;+DnxS+Hej6VqGveGdU1qxuNB8TS6jCsdjcWEEsb+bZ2zKxOowlSFYEK+dvy7vR8j1rlvHfwc8DfE&#10;XX9P8U+IrfUI9S0mzubTT9Q0nXrzT7iKC4eF54vMtZY2ZHa2gYqSRmJT1FZifs6eAUOf+Eh8dH/e&#10;+KGvH/29oA7i6ijuIvIlQMsmVYH0INSV5v4N+CtppvinWNQvPE3iyaO11yGXRY7vxzq00ccK2tsS&#10;hR7krKpm85iHDA7iCCo216RQAjfdryb4YfBL4JeM9N1Xxb4l+D/hbUdTufF2ui61G+8P2008xj1W&#10;6iG+R0LNhUVRk8BQOgFetN92uD/Z1l8/wHqE3/U8eKF/LXr8UAVvFv7KnwS8W/Z9vh7UNANqsiJJ&#10;4H8Sah4ekkV9mVlbTJ7czLlAQshYA5wBk563/hX3gY9fBuk/+C2L/wCJrYooAx/+FfeBv+hN0n/w&#10;Wxf/ABNcb8MvB3hm98c/ES3vdAspobPxhDDZwzWcbJbxnRtMkKICPkXe8j7RgbnY4ySa9KrhfhbN&#10;s+IHxLRo2/5HS3O5VJ/5gelUAdF/wr7wN/0Juk/+C2L/AOJqHT/hZ8NtI02DR9H+H+h2lrawrDa2&#10;9tpEKRwxqNqoihcKoAAAAwAMVtfaE/uSf9+z/hQbhBzsk/79n/CgDxv4L/EjxronhPUtG074F+Lt&#10;ct7Pxr4khtdR0++0lYGiTWr1UjjFxfxSKsagRhSigBMLlQpPWP8AFr4gMnH7L/jkH31DQf8A5Z0n&#10;7Oe5fAOoK6bT/wAJx4obGfXXr413tAHG2XxN8bXZCz/s8+L7bpkzXujkD/vnUD/Klk+LN7b+LbHw&#10;Xd/DHX477UNNur63XzbEr5VvJbxyZIueDuuYsDnIz6V2NcD4jl2ftNeEYv73gbxEfyvdE/xoAw9T&#10;/Z48A/F341az8SfjN8B/Deq2r+GdK03SP+Eo0eyvriN4LjUZZsZEgRCLqHGGySrZAwCdT/hjz9kf&#10;/o1n4c/+EPYf/Ga9GooA8R10/sjfsi/FjQ9RuB8Ofhjb654e1SN7hvsGipqDRT6eVUt+7EpQOxA5&#10;27z0ya34/wBtv9jGU4i/a5+GLf7vj7Tj/wC1q1/Ecqt+0V4TspFUq/g3XpMMO63mj4/9Crt9q4xi&#10;gDz3/hrD9ly9tPPsP2j/AADcKzKoMPjCyYHJA7S+9df4e8aeD/FkCz+FvFmm6kjLkPp99HMD+KE1&#10;evRAlnI821VjUtubouOc/hUoClRxQBBfana6enmXCzMPSC2eU/kik15j8EfiZ4e0zwVfQ3um69vP&#10;jLxE+LfwpqEw2trV6QcpAexFeqGNCMFetZ/hbw7ZeGtLk0+zGVl1C7u24/jnuJJm/wDHpDQBg3vx&#10;v8H2KebLoni5lx/yx8A6xIfyW1JryH44/tCaXqXx3+Auh+EvD/i5pdQ+KF/bXMF94O1DTVniHhXX&#10;ptolvoYYmIaFG279xCEgHaa+jdif3a8T/aqj3fHX9moqPu/Gq/P/AJZHikf1oA9SPinXs8fDjWP+&#10;/wDZf/JFc98QfjJ4v8ErpqaT+zl448STanqItFt9BbSybYeVLKZpnuL6KOKICLbuL5LuigEsK7yj&#10;AznFAHCweMfGusfEGy8N6/8ACPVtKtbO+MsPiCS/sprG83W0+I49k/2kSKCN4kgRAwYI8i7Xbuqp&#10;6nDJLeWLJErCO6LszNjaPLccep5o8Qa3a+HNEu9evYpXhs7eSaRIVyzKqliBkgZOOMkc0AXK+S/+&#10;ChNpcT/tBfB25i1CWFILm0aWKNUKz58feA1CsWUkAE7vlKnKrkkZU/WUcyurNkDacN83Tivlv9rn&#10;wN4x8QePLP4ta94y0uTSfDPxC8HeH/D+h2mhyR3MYvvFnhK7uJbi6a5dZvntECKkMW1XO4uQDQB9&#10;TUUUUAFfPvw2/wCUp3xm/wCyBfDT/wBPfjqvoKvm7wb4k07RP+Cq/wAYLS9gvma4/Z/+G7Rm00u4&#10;uFATXPHGdzRIwQ/MMBiC3OM7TgA+ka8U/wCClDiL/gnV8fJTL5e34L+KW8z+5jSLr5vwr1m08W6H&#10;eNsSW4jP/TzYzQ/+hqK+Q/8Aguj+0T4G+Hv/AAS5+OPhjSviNo6eJNc8C3GiWGjpqULXk/25ks3C&#10;Qbt7nZOxOAcAE9qAPf8A9kSGx8Ifst/CjwNcSRxXdv8ADXR447QMA22Gxto3IXrtUsgOBxuXOMiu&#10;z+JPjWx+HHw91z4iaoD9k0HR7rUboZAzHBE0jcnpwp5rk/Ffwig1PWPCvjqy+D3hXUte8CxTx+D7&#10;jUtYlgOmLPB5EvlSC1laMvD+7OFOVyK574p6t+0Vq/w68QaP8SPgH8NZ/DFzot1Dr0cnxT1A+ZYt&#10;CyzqVGiDIMZYEBgfcdauXs7R5W9tbpKzu9tXdWtq0tbq1ldzHmu7r0/4Omn4ns8XEYAqvqlvZ3oh&#10;s7xh81xG8alsbnRhIMeuNmfwrO8HXfju4slHjPw5pVhIqYVdN1uW8BPu0lvCfxxWd4/k1ye5sZtM&#10;8D6rfTaffJc28tjNaLg4ZH/106feieROR/HkYIBEFHWDOOa5Lxb498S6T8RNK+Hnhjw1ZX1xqmha&#10;jqSzX2qPbRxC1msoth2Qykl/tmc4GPL77uIrj4leN7eLdD+z34um29EjvtHyf++tQA/WuX0fxnr3&#10;ij9pvw5D4g+FfiXw08fgTXmhbWLrTXiuR9t0YNgWl1O25flwW2jDN94n5QDY1HxH+1XHPt0n4NfD&#10;6aPP37j4mX0TfkNGb+dYHws+Pmi6b4o8Z+F/jj4k8E+F/Etr4njX+xbTxmLrdC2m2LJIGuILVznc&#10;R/q8ZXhjyB7DXI/DbQ7DSPGHj69srqWSTUvFkNzdRyMCsUg0nTotq4AwNsSnnJyTzggAAvD4sfC1&#10;vufEjQW/3dXh/wDiqvWXjDwpqQzpviSwuP8ArjeI2fyNaVBG4YNAHin7MfhnVtT/AGFvh6PCGpy2&#10;2sT/AAn0gadLJfSLClwdNi2Fh8wVQ2M4U4HQHpXsMVzfKmJNOmz/ALLR8f8Aj1eA/slftMfDfTv2&#10;X/hto0/hzx951v4C0eGT7L8KvEE8W5LKJTsljsWjkXI4dGZWHIJBBr1jSfjh4L1pgtno3i9M/wDP&#10;38PtZt//AEbaLQBNpfxCn8TeLNQ8MaP4Z1BRoOuLYaveXDQLErNYw3SlMSl2GLmFfuj5g3YAnqq8&#10;J8M2P7RHiL4rfErVPhF8TvB+i6O/i61Bs/E/w2v7y6Mo0TSwzeYuqWg2kYwvlZGD8x4rq7Xwx+2G&#10;pze/G/4auO4i+FeoL+p10/yoAd4qc/8ADXngWPPB+HHio/lqHh7/ABr0eWJJk2SDIrxlrL4g6B+0&#10;/wCEde+KfjTR9UZPAfiK3s4/D/hO5tAu++0NnZ913ck/6tcABQMnJPAr1ZfFmhuMiaYf71nKv81o&#10;AvlEQd/zr5Q/bT/4KQeDvgz8XNM/ZT+DmsaPq3xO1CFbrUNKkd7qXTLUrvREs7cm4u72dAxit4x8&#10;kYeeUhRDDdWPjt/wUn8K2fxd1b9lT9meLT/GnxI0/RluNSs7VmuV0SSdxDbG4gjZWdRK8ZlDy26R&#10;JLE0k0YkU12H7NvwD+Gug+B9QufiD8IfhWvjrxrdR3nxRm8C+BYLC11m/M8l0puozLcNcSRm4ZzL&#10;NLI0kjSTAJ5uxfXw1Gnl/s8VjKfNGV3GHNyt6aSas3yJ69ObbZ3PmcdjJZ19ZyvL686VWCSlVVNt&#10;Q5v5JyXs5VEui5+RtOUej+ME/wCCYv7dn7SvxH0f4ja74k8L+AfD2ra9Jq3jXVvEzPq3i7WHQhYm&#10;lgSJbWAMI08qIXAFtD5CeUgiNkn3v8Fv2Yvhv+zT8Frr4X/DmxnZbiO4udZ1i+mWS/1q/kjCyXt3&#10;KFUSTOEReFVI0SOKNI4oo402n/Zn/ZzlXEvwE8Ft/veFbM/+06huP2Wf2ZZI2R/2d/AxD/K3/FJ2&#10;fT/v1W+bcTZxnWHhh8RP91DWMErRXTbrZbXbt0tc5OF+A+GeEOapgKTdaS9+tNudao27tzqSu25S&#10;1eyvaySSShb4J/EbOV/a3+IQ/wC4d4d/rpNVdG/Z78Z6FfahqFn+1V8Qmk1S8F1emay8PnfIIo4Q&#10;RjShtGyJBgYHGepJPp1FeCfYnlk3hj4k6Z8W9E8IH9oLxTdWF54c1S8uVubDR9xmhn09IzlLBcAL&#10;cS5HfI9BXoug6RLo1o0FxqlzezSSb5rq6ZN7nAHRFVRwAMKoHGeSSTi6pCz/ABo0K5/55+GdWT/v&#10;q400/wDstdRQBjfEV7yP4fa7Jp08cVwujXRglmjLoj+U20soZSwB6gMCR3HWuK8Qz/H3wZDeeMvF&#10;Pxy+Hen+GdO02W4v7i+8C3Uf2ZU+d7iS4fWFjSFIw27K8feLAAg9h8U5/s3wx8R3JDfu9BvG+RCz&#10;cQv0A5J9hya8g/aG+Ot9c+NPBvwf8N/DH4qXFnqHiC21LxJ4y8J+H7y3g0KzsZFvESV2tnN0t3cQ&#10;wWclrEPMe2ublyyBVL6U4OpK337bLffr2XV6GdSXLG6+Xr02PNNH/bh8C/tFfGf4f/Dj4OftTeCt&#10;d16PxhfH7Hb/AA11WL7O0Oj6kJTIZb5VGAWXaWUluRnaQfQvhT+yN8bvhr8T/FXxvvfjv4c8QeL/&#10;ABbdsLrXNe8E3kzWOmJNK9rpVpGuqpHbWkAlb5UUNLIWllaSQ7hxPiz4nfso/sv+O9B8WaDpvjzQ&#10;7fxJ8Uk/taDVPC/iqaxOpX9pqaRrZW08DQW89ze3o3raxqZpJy8is3zD3IftV/C9VAPhn4j/APhn&#10;PEv/AMr66KtWMeZ4ZSjTmrPmabdmm1dRirXSdl5X6HLhYVpRX1qUZTi2/dTSV7paOUru19b+iRNp&#10;PhT9oq38RXmp6h8TfBsnnWdvEpi8DXSA7HmPQ6m3I3+vPt32IdI+OIbM/wAQPCrLnovg+5XH/lQN&#10;Vfhl8XNK+JniTVoNC07XLax0+0tXRtd8H6jpMjyyyXAcAXsERkAEafcBwSdx+Za7Qug4J68Vxnce&#10;Y+Fp9f1H48+JvCWseMWXULDwrol3IdKsI4Y2imuNVRMrN5zZzbyc7gDxwMZO98TcaB4E1ObVPjbd&#10;+FfOs2t4PEk66eq6dNL+6imH2iExFhI6bVcFWbapDZwfP/h/dMv/AAUZ+KWnyS8J8FPAMqrjg7tW&#10;8YKSP++F/SvUviB8Mvhn8VbGz0r4neBdF8QWun6hHf6fa65pcN1Hb3UYISeNZVYLKoZgrgBhuOCM&#10;mqjy8y5tuttzOt7b2MvZW5rO19r9L21tfex4brviPwL4J1b4S/EvxN+2JN4h0Oz8YX+mXOt6/qei&#10;x2V9dDSdWXzJZrW1gjW4iaOSHZE0affEkbSKGX1nR/2lP2evFmuW3hPwl8dvBuqatfSFLHTNO8T2&#10;k9xcsEZyscaSFnIRGY4HAVj0Bxl+LfCnhDwBr3wt8L+CPDun6Tp0fj69lisNMs0ghWSXR9YmlYJG&#10;AoLyO7scZZmZjkkmvCv+CmP7Q+nRXVt+yv4JLWXj+60231/S/ElxfXdnF4ftnmntPt8UltJE806s&#10;JI/LDiJBMrTkqyQzxiKlCjTqVZPlpwUpSb15YRV3KVlslq7L0R5eZ5xg+H8peOzOooRglzNXtzNp&#10;WitXrJ2it9Vc8K/4KK/tiftW+B/AeufAj9qTSPC/g7/hPtE1LSPCNl4NmOpTeILiWxmElvbyvL50&#10;tunnQRSyz2VmBKQV3Kyqbt9+xd8I/if46ufjM0mjandar5P2q6vtFiuEaGIBVtoY440S1hCj54I0&#10;QGR5JHBkkdj5v8K/2PPhv4a+LQtdE+J0epeLvEekajrmqa1aeJprubUL2KWBZJb9ScXLzPfGUttQ&#10;IY2KrwCvqHwum074KeLLrTvGXiZVvJrn7PN9mvkkhm9C6Nhl25PzcHPev428cPF/LeIJRpcG5riK&#10;E7TpzhyKnh6tJ2TcV/GS5oyV6rcpXvaCSR+N4HFY7HZpL/WPAzqZZiZRqKc8Qva0qkLcsYxopUVH&#10;ltJwld680qjlopNf+F37Ks2vHRfAXwh0s6tpesWkc954b8INazWMmYJ5UE8FuGwYJVY4YnDbSSSQ&#10;dzWE/Z48JeJNBs7vwLeC8uNQc6ZDb+G72WW5cRO/zFoxuOEdsnj5OxxVPTPF3h74ZfEDx34dttK1&#10;DXJvEOp2Or2kOir58kMctjb2ojmPylR5lk7YDOCJVPDZFZXxp+F3xQ8KePNF+KHgLU7iOx0md7uS&#10;1Wd7hhcPZ3FvtSNgwPzTJnOAFDHOa/l6gqlSpTw+KqzbUW4qVR+85U1NrZvlTdl1XV3P1HjbNeF5&#10;VHLK8BCtGPs/aVVDmlC0rp2tGCdorms7vqtzsfFumfDDx6dNg8W6A1nJqTTQ6bPqmiybnk8iWSS3&#10;lE0bRyR+WkzFWO3AYiub+Gdrd+Pf+CiPw4SDxlpOqaf4TtJtUhs9DvnMNkz2Wq2jSFQzDzH+1xr8&#10;/wDCBj7ox538Vvj144+LXhpvB+u29s+mySQPdWkNl8wmilSSN8ksQyyIjKQQVZQRgqCPRP8Agm38&#10;OviZ448a+Ff2kfhmvhNvhnZ3mraNbzwarL5+oW/lRKbi1RLcxOkeowTW5UyKCqvIHO1Uf+hfAzw5&#10;4lwPEEc2wTvTw04cyclKm6dZzUpU5tJTko8ycVrFptN+8l+dZb4nZJ4mcVU8Nl2EqxatOvVUVTcq&#10;tCdOzqwU243aSbcU5RvZtRP0StzmPOK8P/4KINMvwB0JrdA0g+N3wz8tWbALf8J1oWBntXuUIwnA&#10;rxD/AIKEf8kI8P8A/ZcPhl/6nWhV/cx+4LY9ev8AWNW0+wa7Tw1d3Uq8ra2ksG5/YGSRF/MivPNc&#10;/aA+KWnXDW8H7FHxMvo92FmtdW8LqremPM1pGyfcCvVh0psgBTB6d6APH/2MviB4l8Tfs+eA7bWP&#10;gr4i8OovgzTAtxqVxpjROBaRgMotbyVgD2DKpHcL0r1LVvE2m6KM3sN82Bn/AEXTJ5//AEWjVh/A&#10;a3jtPgd4Ntok2rH4V05VX+6BbR8V1lAHJ+DLax1Px9rnjrS77Vlt9Q0+xtW07ULO5tY45oGnLzpF&#10;Oq/M6SwozqvzC3QEnYAOsrN0e8a51vVoWJ/0e6SNf+/Mb/8As9aVAHE/FR7NPHXw2F1b+Y7eNJxb&#10;tuI2P/YmqHd7/KHGDkc56gEdtXA/GN9vxC+FI/vePrgf+W/rFd9QAUHOOKKGYKNx7UAeT/CL4ofB&#10;nwJZ6r4C1T4w+H4dUh8X69Pcabfa5bR3ULT6tdXG1o9yso/e/LlclNpyxJY9x/wtj4XE4X4kaCx9&#10;F1eH/wCKqv8ACaRJfDd20bZH/CSa0PxGp3NdRQBk2vjfwdqi7dL8VadcM33VhvEb+RrF8G+CPFfg&#10;jwNo3gnwd4u01tP0fSbax0+XUNHeaR4Yo1jRnaO4jVmKqCSqqCegA4rr3zt4rI+H1/8A2p4C0PU8&#10;/wDHxo9tL/31Ep/rQBmzaR8bmkzB8QPCyr6N4PuW/wDcgKhm0n47LHu/4WJ4TGOf+RMufX/sI12F&#10;NlDNGyqee1AHM/BbU5NU+DnhPU7pUWS58M2Esix52hmt0JAz2yeOa6bzFJ214l8GP2Q/2VNX+Cng&#10;+41v9mb4fXk0vhbT2nmuvBtjI0jG2jyxLREkk9zzWxP+wf8AsQ3Rzdfsd/CyT/rp8PdMb+cFAHq9&#10;NmJ8pseleS/8MBfsJ/8ARlvwn/8ADc6Z/wDGK4HxJ+wp+xPH+1H4N0aH9kH4Xx2c3gLxLPcWafD/&#10;AE0RSyR3uhqjsvkYLKssgBPIEjY6mgD6M8M3Ul3okMkq4Zd0Z/4AxX+lXqo+GvDXh3wZ4esfCXhD&#10;QbLS9K021S207TdNtUgt7WFFCpFHGgCoigABVAAAwBV6gBHAKkGua+C12b/4O+E75s5m8M2EnPvb&#10;oa6SQkJxXE/sxXRvv2a/h7en/lt4H0l+PeziNAHcUUUUAZ+jRsmoaoxH375T/wCQIh/StCqdvdWN&#10;rc3IlvI0ZpslZHCn7qjv9Kl/tTTf+ghB/wB/l/xoAnrDh1jR9D1XUBqmpW9u0sscg86ZUz8irkZI&#10;4+WtRtX0teuoQ/hIDUem3Vrd3M0trOsg2qGKno3zcUAUJviV8Orc4uPHuix/9dNUiH82rgPi58WP&#10;hy3jj4Zi18faDIv/AAnFx9of+1of3S/2FquGzv4+bauf9rHevWq4P4vBv+E/+FrKudvju4Le3/Eg&#10;1cUAWNS/aP8A2e9GfytY+Ovg+0YcFbrxNaxkfnJVH/hrH9lmVCE/aU8Atlf+hxsf/jtehUMNykUA&#10;cd+zv4Y8IeCPgD4H8F/D7VLq+0DR/COm2Oh3t8yNPcWcVtHHDJIY1VC7RqpYqqrknAA4rsa+ev2K&#10;fh343179j34U+Ih+0f40j/tD4baHciGOx0XZF5mnwPtXdpxbAzxuJPqSea9X074a+LbKTzLj49eL&#10;Lz5s7bi00gD6fJYKaAOH8Wae1v8A8FCPAOppL8t58G/Fscqeph1bw4UP/kd/zr2avD/FkUth/wAF&#10;Avhbp1zrdxcs/wAHPHb7rhYwX26r4RGSERV43eg617dsFADq898Plh+1V4uyh2n4f+GwG9D9t12v&#10;QNgrzuHWLHQv2lvETXlrfN9q8E6Esclrpk86jZeavkM0aMqffGNxGecdDQB3HiHw34e8W6VJoXir&#10;QrPUrGbaZrLULVJoZNrBl3I4KnDKGGRwQD1FcD8Wfhl8I/Bfw41LxXYfCLw35eirHqdxFDo0EbND&#10;bSLPKq4T75jjcKDgEkAlQSR6RHK0sayIpwwyNykfoeRXBftM6tqdp8BfG0Nv4cuplbwjqQa4jkhC&#10;Rj7LJ8xDSBiB1OAT6AnigDb8L/Cv4ZfD7UbEeAvh5omhrbWDWluukaXFbLHbgRgRARqAEARML0G0&#10;Y6V01V5/+Qjb/wC5J/SrFAHnOjT6lF+1R4uWCwWSL/hAfDe5xKAw/wBN1zjB/wAa3fG3j7xX4VjD&#10;aF8GfEniRiufL0W60xCPb/S7yAfzrK8O/wDJ0PjD/sQfDf8A6W65XfUAfOvxB+M/xg1/4j/DW8H7&#10;G/xP01NO8Y3E1082reGNtxC2i6nH5X7rWXJG945MNhf3IPLBQfiH/grL8Mf2lNe/bc8F+JfGXxy+&#10;Iuh/CXx7Yw+V4LXxV9l0uy1DSpEnksLm2tSba4+1KwnTfNJNJ5dyNojtY9v6w3EdpNeW6T7TLGzS&#10;wKeoIGwsPwfH/Aq4/wCOv7PfwV/aR8K2/gH47/CPQfGWix6gl5Fp/iHS4bqG3uEVws6rIDtcK8ib&#10;l+bbKy/dZq97hvOo5Bm0cXKmppKSacYy0a3jzJpSi7OLto0fO8WZHX4j4exGXUK8qM6kXGM43vFt&#10;WvZNXWuqvZnwL/wT78E+DPjF+0h8QvjX4x8JatqHgvSvAV18PLWb+wJb6z8RyX9zFc6pH+5V2Mds&#10;tnawkkbWa5nUHdEwH6T6JYTaXpNvp1xdSTyQwojzyMWaQhQCxJ5JPXmuA+LVh4U/Z/8A2VfFjfDz&#10;w5p+h6T4T8D6lPpemaVZJb21nHBaySKkcUYCoq7eFAAFek1yZxmP9qY+VdQ5Y2Sir3tGKUVd9XZa&#10;vv2Why8C8I4PgXhPCZHhZOUKEbcz3k23KT62vJtpdFoFcH8JdTur/wCInxQtbhty2Xje3ht/9lDo&#10;WkyEf99OxrvK4P4RWs9t8Q/ilLKvy3Hjq3kjPqv9gaQv81NeYfWHeUUUUAeX/tffET/hVnwgs/Gk&#10;uuWum28PxA8JW99fXvl+TDaz+ItOt5y5k+VB5UrjecFfvAggEdNpvxy+CmsxefpHxe8MXUf9+316&#10;3cfo5rkv2zMn4Q6Pgf8ANV/Af/qW6RXq9AGHF8T/AIa3B22/xB0SQ+keqwt/Jq534kW2m+MvE/gP&#10;UdC8SWv2jSPFkt5asrLNGztpOoW5DqGBI2TueGByFOSMg99XGfFC+a08b/DqBT/x9eMp4vqP7G1N&#10;/wD2T9KANG6034sOP9C8ZeHo+v8ArPDU7/yvBVM6R8dtxx8QvCeM8f8AFG3P/wAsa66igDktH8L/&#10;ABAi8ZWnijxp4z0e8jtdPuLWG10vw/LaktK8Dl2aS6mzjycBQo+9nPGK6vzoycBs1h+OvA3gH4j2&#10;1v4X+IngjSdesd5uI7PWtNiuoVkXCh9kqsNwDkZxnBPrXH3f7FP7HN/n7b+yf8NZs9fM8B6c384a&#10;APTFcMflp1eSN+wJ+ws7bn/Yx+FLH/a+Hemf/GKZN+wF+wn5f/Jlvwn/APDc6Z6/9cKAOi+L2kNq&#10;XxA+Ft4t15f9n+Ori4K7QfNzoOrRbfb/AFu7P+zjvkd5Xmfw1/ZB/ZP+GPiK18dfDb9mT4feHtas&#10;JZxY6vofguxtLq33b422SxRK65QshwRlWIPBr0ygAqhrEpj1DTF/v3rL/wCQZD/Sr9ZfiCTZq2hr&#10;/e1Rx/5Kzn+lAGpRRRQBy/xvsv7T+C/i7Ttu77R4X1CPb67reQf1rpozlBVPxRYLqvhrUNLbpc2U&#10;sX/fSEf1qaPVdLZMrqUB/wC2y0AWK5r4zaQ3iD4QeKtARdzX3hy+t1XjkvA645471vf2ppv/AEEI&#10;P+/y/wCNRXOs6QsDGXUYdu3n94KAK83jfwdaL/pfirTYv+ul7Gv8zVV/ip8MY22y/ETQ1P8AtatC&#10;P/Zq3VZWUMh4IyKWgDxv4Q/Fz4U6d44+Kl9ffEzw/DDN49t3jmm1q3VWX/hH9HXOS/TKkfUGumuP&#10;2q/2X7Nit5+0b4Eh2nB83xdZLz+MtR/Bht3xF+LXHT4g2w/8t3Rq9CoA4DTvi78C/ix4o0bT/Avx&#10;p8PazqGm3sl9FYaD4gtbl3X7PNCxkRGZvLAmJyMfNs57Hv65D4taHrHiKTw3pWieOdV8PSya+S1/&#10;o8No8xUWV0SmLqCaPaeM/Ju4GCOc+dftC/Ef4b/smfD5vil+0d+3hrXhHQluFt4r3XF0KP7XcGN5&#10;Ft4YxpvmXEzJHIywxK0jBGKqcHDSlJ2SJlKMY3k7I9zcblIrh/2afCVr4A+BPhnwHYY+z6Hp/wDZ&#10;8G3psgdolx+Civjz4L/8Ftv2Xfih4pvLbwrffHHW/CNtdyWtv8Qpvh3aTaXeOu35o4bOH7ftO7q1&#10;qhBVg204zrfAD/grx8CB4OudJfwF8TdYe28Ta9El/Y+AbxIWhj1m9jiXNyIm3iJYwU25Q5UgFWA9&#10;qXDXEMJRjLCVE5JSXuS1Ttrt5o+Zr8bcG4Xn9tmNCPI+WV6sFyy7O8tHo9H2PuamykiMkGvC/wBl&#10;f/goV+zt+11411r4afDzUNY0vxPoVp9svPDHirR5NPvpLMusf2yFHys8Akby2eNm2MVDBfMjL+5S&#10;xjy2rzMXg8XgMQ6GJpyhNWvGSaaurrR66p3PeweNweY4aOIwtSNSnJXUotSi15NXTM3wB4qsPHXg&#10;TRfG2lQyR2usaTbX1tHMBvWOWJZFDYJGcMM4JFQeI/hf8NvGOqR654u8AaLql5FCIo7rUtLinkSM&#10;EkKGdSQMknA7k1wX7FHjnTPFX7KPwvns7e/Vpfh3or5udIubdWzYQnhpUAI9wSD2Jr1aWSaONnS3&#10;aQj+BSMn8yBXOdRyv/CovhRLqgsZPhP4b8m1jjlt3OjwEhz5qHA2cYXjOTncRgd+R/Yn07T9J+DO&#10;qafpdjDbW8PxS8cpDBbxBERR4r1bAAHAAr0rSrzUb3Up3vNBurNVjRY2uGhIl5bJXy5GIxkfeA6j&#10;Geced/sb/wDJJdY/7Kt46/8AUs1agD1K8/49Jf8Arm38qz9Nv9Yj0qKS90ZvM8lf3cE6Pn5egLFf&#10;5CtC7/49ZP8Arm38qLP/AI84f+ua/wAqAPO/EHxw+JeiXzW+n/sh/ETWI/4ZtN1Lw2qn3/f6vG36&#10;V4z+01+038afAH7L3jjxz8PP2Z/HHgu7t5GM2r3Nvot6dLhkuUS9v1gs7+5LywxvcXGWjkj3pvkV&#10;0Dg/V1Yfg+4tbrSbq4tZg+3Vr9GZf7y3cqkfgVx+FaUakaNaNRx5kmnZ7OzvZ6PR+hz4ujLE4WpR&#10;jNwck0pLeLatzLzW68z8AfhF+29+w/8AsMf8FJND+OJ0nx9rMWkaRrC+LtY0uaa5vtX1TUBGRNdS&#10;XtxE16oDyyuZncF5Y5EUsqlf3OtvH2i+Kv2ifC9npdlq0ZbwTrkzHUNHu7NQBd6SMYmjQFvn92X2&#10;yc/kz8f/AIffE3/gqp/wXz0b4V/FD9lwaL4K+C+pm38Uaz/Zclw2paDbyXF3Ym+kmCRtbX80RSGN&#10;VyEvJ2QyiN5F/XjxBazSftK+EbwIfLh8D+IFY9gzXmjY/RTX1fF2bYPOamGrwjONZU1GfM4uNlpD&#10;k5Un8Fubm+1dRSikj5HgTJp8P5TLLlWnWhTk0qlRt1Jtu8pSb31dl5LTQ7qua+MWna9qnwt1+18K&#10;XT2+sDSbiTRrmOMM0F4kbNBIFIIYrKEbaQQcYIIJFdLVfUbuOzgWaT+KZIx9WYKP518gfbFiiiig&#10;Argdb+MXgLwN8Xr/AML+PPiZ4d0dZtBsLixstU1SC3nd2mu0dgHYMykRoBgEAq3vXfViWLA/EfVF&#10;/wCoLY/+jrugCCP4vfCqWNZY/iVoLBhlcaxAc/8Aj9Wrb4h+A71tll4z0qYnkeTqEbfyatiigDzH&#10;4d/EP4ifET4g/Evw/pmoaLaWXhLxlb6Vpkj6TLK00T6HpV8WdhcKGbzb2VcqFAVUGMgs3TXGlfGl&#10;j/ovjzwuvP8Ay08J3DfyvxXN/Aq0a1+KvxnkL5+0/Ei1lA2nj/imdCT/ANkr0ygDkG0b47sm3/hY&#10;fhPOP+hNuf8A5Y0z4I+Fb3wN4Km0LVtaivrpvEOsXt1dW9mbeNpLrU7m5YLGzyFQpm2jLtwK7I9K&#10;8yt/2e/2dPijPqHi/wAcfAbwZreo3Wq3kd1qGreF7S5nmMdxJEN7yRlmwqKoyTgKAOAKAPSxIhGQ&#10;adXldz+wt+xNe/8AH3+x/wDC6T/rp8P9Nb+cFV/+GAv2E/8Aoy74T/8AhudM/wDjFAHrlcH8I5Zn&#10;+IfxRRyNqeOrcJ8uOP7B0g/jyT6f1rnZP2Af2FCykfsYfCdfm7fDnS+f/IFd78NfhL8LPgzoD+FP&#10;hD8N9B8K6XJctcPpnhzR4LG3MzBQ0nlwoqliFUFsZIUc8CgDoaCcDNFB6UAcV8BYhD4Lvl9fGHiJ&#10;vz1q9P8AWu1rlfg/CYPCt4vr4o1xvz1W6NdVQAV574lZv+Gp/By9v+EB8Sf+l2hV6FXm/i2e1tf2&#10;qvBU11cRx/8AFA+JgpkbGSb3QqAPSKKg/tTTf+ghB/3+X/GkbVdMXrqEP/fwUAcH4yvrPTv2l/B1&#10;1f3ccMQ8C+IxvmkCrn7bohxk8ZwD+VdVP8Rvh9ajNz450eP/AK6alEv82rm9bvrC4/aT8JmG5ViP&#10;BPiBflPc3mjcfp+ld9QBxvjH4ifCzW/C+oaC/wAUtGtxfWr2zzQ6xB5kayDYWXLYDAEkE8A9adqH&#10;x/8AgVoiD+2fjR4Ute3+leIbaPn/AIE4rqNWvbbTtLuNQvZfLhhgeSVz/CoBJP5VYU5GaAPPW/a0&#10;/ZZBKf8ADSfgHcP4f+Exsc/+jak/Zu8dSfEv4dXXjkeK7PWre88V65Hp2oafNHJbvZwapc21uI2j&#10;+VgIYYwWGcnJJJJrviMjFcDZ/B3xXbz3dxpXx38VaRb3Wo3V1Hpem2ukvBD508kp2mexkl5Lljud&#10;sEnGBgAA76vH/wBpeISfGj9npz/yz+MF63/lm+JR/Wuutfhj4zt23TftDeMJx/dlstGH/oOng1wH&#10;7Tmi6roXiT4M+IpPEd9qB0v4w2ZeW6jhUqtzpupWB/1UaDn7Xj8aAPcaKbsFGwUAV9Rvo7W4s7dk&#10;YtdXPlx47EIzk/kpqxJFHMhjljVlbgqy5BrmviH4gsvDOo+G7u+hunjm1tosWdhNcOCbO5P3YkZg&#10;OPvYwO55rfsdRi1GAXFtHKFbtNA8bf8AfLgEflQBw/jT9nX4Uan4F1rQPDPws8K2d5qGlz29rP8A&#10;2HBGqSPGyqxKxkjBI5AJGOh6V5z+0n4P+Hr/AAR8K+O9E+Huk6feXXxP+H9xHPDp0KzReZ4p0gEb&#10;1UHO1ipIxkZr3nVb+/soc2mg3V63XbbSRKR/38da8c/abhntv2bfCFtcwNFJH8SPh2JIpCpZD/wl&#10;WjZB2kjIPoSPQmgD3CiiigAr59+G4B/4Km/GYEf80C+Gn/p78dV9BV8+/Db/AJSnfGb/ALIF8NP/&#10;AE9+OqAPoLao6LXhv/BRz4ZaN8YP2PPFHw811lW0vtQ0ZrhWwPMWLV7Oby+e7bNv/Aq9yr5Q/wCC&#10;vHxFi8IfBj4X+Ab6xt7qy+I37SHw98Kahb3MaukttceILWWVCrDBBS3YEHggkHjigD6tVgR94V5V&#10;+3XrF1ov7Evxi1jTZttxa/CvxDNCytyHXTZ2B/MV2uhfCL4T+G7BdO8OfDHw/YW/UQ2ejQRr+SqB&#10;UfinwV8N9Q0seCvEfhaxuNP8QeZp9zps0IaC8jaGR3ikj+66NGjhlIIYZBBBoA6ROE5bPvXN+OvG&#10;K+GfFfgzRzMq/wDCQ+IpdP5bG7bpt9dY9/8Aj2z+FQ+Mvgv4O8df8hrVvFVv8uP+JL481bTf/SS6&#10;jrz3xV+w38HNQn0nV4Ne+Jc2oaNq0N3ps118avFE/wBmY5gmdBJqLKGa2muIt2MhZWAxmgD27cOm&#10;a4TXRE37SvheX+OPwPr6474N5ox/pXSeFfBWjeD7AWGkXOqTLtxu1TXLu+kP/A7mSRv1rldQs7ez&#10;/ag0C4a5mknu/AusjDFdqRxXul4AAA7zHnJzxnoKAOl1T4l/DzQ22a1460azYfeW61SKPH/fTCvM&#10;fhz+0H8FtC8Z/ErUPFXxk8K6bZzeOLUabc3/AIitoY7iNtG0qMNGzuA4M/mR5BI3oy9QRXtAiQdF&#10;68n3rz79peS0tPh9ps9zNJCp8eeFkDxKudza/p6qPmBGCxAPGcE4IOCAC7b/ALTH7ON2WW1/aA8E&#10;yFeW8vxXZtj8pK1NI+MPwk1+TydB+KXh2+Y9Fs9bt5Cf++XNb6xIUwy57/X3o8lRyueeuWNAHmn7&#10;FaR/8MdfCYqi/wDJM9Bxx/1D4a9N2JjGwflXmP7N+i+ILD9mX4d6R4N16xt7a08D6RDA9/p73LNG&#10;tlEATsli549P8K6W50j43OG+x/EHwtH12+Z4QuWx6dNQFAGV8ITj4kfFLPH/ABXNuB7/APEh0iu/&#10;3LjO6vIvhV8KNK1zxf8AES8+LWh+GPEWpSeMoS14vhpY0CjRdLVVCTSTsMAf38EnoK6e5/Zo/Zxv&#10;VK3nwA8EzA9fO8K2jZ/OOgCj4nkz+1b4Lhzwfh/4mJ/C/wBA/wAa67x14YuvGfgrV/CGn+LNU0Cf&#10;VNNuLSHXNEaJbzTmkjZBcQGaOSMSxlt6eZG6blG5GGVPmepfsk6B4R+Kek/F79m3S/A/gXVLLQtR&#10;0nUlXwGs0WoQXU9jNlhbXFqwaNrIbcsw/etwK318OftWlQw+M3w9PHf4Z33/AMuaAMH9jH9iT4H/&#10;ALC/wht/g/8ABzS5rhfMkm1jxLrKQSatrlw8skpnvrmKKM3EgMrKpZflTaoAAAr0HwgkK+IPE6qq&#10;8a5GR7f6BaVzg8NftXfxfGj4e/h8M77/AOXVYXhf9mr4U+N9f8TeIPjv8J/h/wCLvE0mtRrfa5J4&#10;FgXzlFjaiNQtw9xIAqbV5lbJBI2ghQ5SlKV5MinTp0YKEFZLZI9gLAdTTJCCoIP8VefL+yH+yen3&#10;P2Yvh6Pp4LseP/IVPb9lD9lyOPEX7NngFf8Ad8H2Q/8AaVIs9B3L/epN6/3hXAaF+zx+zbe6Xb6p&#10;Y/ADwTGtxCsq+X4Vsxwyg9o/eti1+B/wXsP+PH4ReGYcYx5Wg269OnRKAM/4i2fjzUvHWiw/DbxX&#10;ouk6guk35muNa0OXUI2h8y0yojiurdlbcUO7eQACNpyCtceGv2ph1+MvgH/w2t9/8uab4kl8A/Cn&#10;x/o+sQ+Ep7eOTRtQtwvh3wzcXcnM1m3MdnE7hfl+8V2g4GckA3P+F/8AgX/oA+Nv/Daa5/8AIdAH&#10;P+PdA/aPg8C61Pr/AMWfBFxYppNy15Ba/D+8gkkiETb1WRtWcIxXIDFGAPJVuh6b4veBfHvjPwq9&#10;j8Mvi9feDdXjs71LHUrXSLO+hM8tnNDBJcQ3EbGVIJpI7kRxyQl3t0VnMbSRvx/x2/aA8ID4IeMj&#10;YaX4uhuP+EV1HyZrz4da1HDG/wBmkwzs9qqqoPJLMoAySQOa9JsLXxuEU3/iDS5P+uOjyR/hzO1O&#10;MuWSfYmUeaLT/wAvxR8eftVeA/gF+y/Y/DXxJ8bdQ8ZfYPDfxOPi+8+J0elNfPDqUhZF0/y7RWuQ&#10;LsvHH5cMDRmK3driTzSry/bEaqI1AX+H0rI8Sx29vDZ6nqjKzW+owiFguAHlPkDj/tr/AJ6VLrNt&#10;f3tsq2XiC8sSF+aS0jhZv/IkbiujEYqWIinO7kr3bemttlbTrfWzVtFbXlweBw+Ah7OjFRikkkvL&#10;u76+r17sreIvA/w+8W6rby+L/B2j6pdW8bmzbUtPimeFSV37C6kqCducYzxUS/CD4TI25Phd4dB9&#10;RokH/wARXzj4x/aqtPBf7ZPhH4c6D4y1fxNHeR32g399rktlZaTaahO1rLDAtxBbCSWfdCsOxVdd&#10;9yibgyyBPffHHxu8FfCTw3J4k+Luv2Ojxx4Xy4bhrh5XOcJEgjEkrEAkKqEkAnGASPOjjMJUpyqR&#10;qRcYtqTTTUXH4lJ30ceqdmupFPNctq0qlWFaDjBtSfMrRa3Td7K3meDWXw9+F1//AMFW/FXhHWvh&#10;v4eu7O6/Z78O3cFtdaLBJHHJBrmtozKrKQpIuVBIGSAoPQV6D8fL79if9mfwhH45+LvgHwhpdjPd&#10;LaWcdt4Pjurq9uWBKwW9vbwPNcSlQ77I0ZgkckhASN2X4m/aH/4KB6kP+Co+nan+x7DputXGqfBm&#10;103Wta8UaDerZabaQ6xcXE0ixs1u11IwaKJAj7FM7OzHyvKfk9ZuPFni7xVcfFb42/Eq88YeLGhk&#10;s7eW8tj5MFqWVlt44YHSO2V/Li3iGKPzTArSeYyhq5OJM2w/CuQxzfF05VKc1LkUXGPM1ZLmqSvC&#10;nBt255X0u1GVrH5VxV41cIZLiv7MwOJhWxcoKcUuadNRba5nKmpuVrNqEE5O1m4pph+3v/wVCufD&#10;Hgn4f3n7B37GGreG/iXqniPUU0+41jwzpe7TIRpklsZ3FhcTxkltQ3osrbF+xSmZAm3fxXgT43/8&#10;FXr7wjD4u+N37S3w88Va1qDRLHD4k+D2nXq6PGjOXjhuLQW4ctvBYOrDci7Sg3F/QU+FHxA+Py6H&#10;40hsfDum6Z4f1pQLfQ9HMEjRtbTwAh5blg5EkqcHadu4gkgKfovw5PB8P/CkPh/UfBeo3vkqD+8+&#10;y43dto8715/zmv5kzz6XVbJ8ojRy3KMN9YlJ80qlWU3Hll8EIv2XL7rTbfM9dHYMnyXxY8RlQrYH&#10;HxoYdxv7WlQXLUu3ZONZz5Va2lnK+rcV7p8Dar+z/wDHHT/jH4X+LP7Vfi/R/Fdjbrd6r4YvE+HO&#10;j+GdurvJamS7nfTVjNzI6byvn7ipZiPm5r6L8IeBPA3inR1vPHnxY8L6b5NwH03T18QWfmRo7BnM&#10;vz8kjAwecDn0r3G68TvpevaH4g1nwlrL3GqzSWNik91amK3VoTdMH2uW2EWoA4YhtvQc1V1y7Txj&#10;rb20E01rNGNzILd/L5zxvwFc8cgH5QRnGRn+d/ETx34u8RsLhqWdRgoQvNKioKEHeUXblUpXasp3&#10;k02lpokv0fh/6NWT1M/nmmZZhWxElSVJuSjGN01KXuQjGNubVNRV23dy3fnln8e/gB8JfGHiaXwX&#10;faS0Meh6SryaXdwSSXDm4vU3Ku8AtjB+mD9fVfGFv431jRIdC+F+uaTaLa7VvpLyVg7KPvLkRuoz&#10;1B74AFeL/tq+PQnwx1T4B6FHqFxqWp6PM11eKzRWtuhjICyuqlcFiv3iMhiQHCsB6F4V0Hx94o8M&#10;y6b4q1GbwzZfZUtrextdQia7dUUASvcRneem0AhTgZOTzXxuNyXGYHK8Dn9amoPE83I68m+anBRp&#10;qpBJwbTlCotrJxd2jfGcY8LYrMcbwlkuDnUp4Wyl9XvGPOt41JcvuKztfVyd+VO0rfP/AMUf2a/E&#10;/iDxYNG1rwR4T8XJ4YvrDxX/AMI9rd3cvY6ssr3sEMM8KRI1xGrQvJJCXSN/3auZYmlif3T9lD9u&#10;j9tX4p/tO+Dvg78QfAXwpsfA8un3Fvql94bj1CPUZL+BJ5ozDDLL5drD5aQoY288/u5GEo8xY49D&#10;VIF0P4x2/iC2kSGHUPAE1vdSefJO0M1reW/lAgg+Yh+2uSd+4YAIYMSvV/A7wZpF78cvCfjDRtDs&#10;Fgs7y5X7dHaOskmbeZPv7lGck5DKcZ4x1r+hvCnx/wCIsBi8r4WxKp18JVdOhS92UXR5qlpuDUnf&#10;mk56SctWn0Pm8H4VcQZTmDx3Dslg8G5qtXhUvUVS9pThGUlzxqyjsuWMVpeOqa+wrdg0e4V4Z/wU&#10;Y1Cw0n9nnRdU1S9htrW2+NXw0luLi4kCRxRr450Is7MeFUAEkngAV7nAQVJUfxV4h/wUKAb4DeH1&#10;I/5rh8Mv/U60Kv7iPuj2TQvE/hvxPbG78N+IbHUIR1lsbtJl/NSauSlTH1FCxRgYC+2K43xR+zj+&#10;zv4yuzqXjP4E+DdWnLZafVPDNpOxJ93jJoA6PwjpS+H/AArpmgAr/oOnw2/B/uRhf6Vo7lHVq8R/&#10;Zb/Zs/Zus/gR4F8RaT8AfBMF3ceD9Mne8g8K2aSSO9rGzOWEeSxJJJzkk16xH4F8FwndB4T0+M+s&#10;Vmi/yFAHHnxX8UT408U2Hw18FeHdVgstZhivJdY8U3FjIsxsLSTaEjsbgMux4zu3AksRgYydLTtf&#10;/aClyNV+Fvg+D0+z+OrqX+emLWvoHg3SfDni7Vda0iHyRqlvbNdQxk7Xmj3p5xHdzH5UZbqUgjU8&#10;IoG7QB5/4i0X4q+J/EvhXWtS8I+H7ePw9rkmoSCHxFPKzBrC7tcLmzXn/Sc9RwD+PWav4ivtO0xr&#10;7TfC95q0qnBs9NlhEhI4ODPJEnB4+8K1Dzwa4L4P+JNT1nx38TdBvp99t4f8cx2Wlx4H7mGXRdKv&#10;XXPU5nupn5yRuwOAAADOuPj18VIbgwx/sVfEyZQ2POj1XwvtPv8ANrIb9K6jwv468TeIbJrnWPg5&#10;4j0FgufI1a5012Pt/ot3MP1rpqbIrPGyqcEjr6UAcP8As8X76j4Cvrp4XjP/AAmfiRNkmNw265fL&#10;zj6V3VeX+FPgv4isYtQbwt8f/GGl2Vz4g1S8Gm2tro8kMMs9/PNKEM2nySbfNkcgM7EAgZrdtPhl&#10;46hLef8AtEeL5h/D5llo3/sunCgDsZPuHj26V5t8GPiXpFh8CvBdzfaXrUjP4T01m+xeHL24HNtH&#10;nBihYEfTPtXTw+CvFEKsJvi34guOP+Wltpw/9BtBVH4BaVc+HPhXpvg+a6aaLw+1xo9jNIB5klrZ&#10;3EtrA8mAAZGihQuVCqWLEKoIAAK99+0L4G08MZvDnjhtv/PD4Z67Jn/vizNZ1z+1V8NELQHwr8SN&#10;3A+X4N+JmXr6jTyK9Lpsys8e1Tz2596AOb+CkZh+DXhGJl2lfDNgCuOn+jpXTVxWm+FfjHoGk2Wg&#10;6V8QfDIgs7dIIfO8I3DMURQoyRfqM4A7fgKnfRvjxj938RvCI/3vBd0f/clQB11eM/Gn4neHfhj+&#10;1N4B1HxHpniC6jufh/4pijXw94T1HV5A327w+ctHY28zIv8AtMAM8ZzXZPof7Qx+58T/AAav18C3&#10;Z/8AcpXI2unfEuy/a38Inx/4s0LU1b4c+Jfsv9j+HprFo8X+g7txku5w+flxgLjB5OeADUX9rf4X&#10;Mcf8Ij8Th/3RXxRz/wCU6nL+1h8MCu4+E/iWP+6M+J//AJXV6ZRQB5q37VXw02Fj4U+JHH/VHfEv&#10;/wAr64j9kH9o7wK/7KXwwjl8P+OGk/4V5ogZ4/hnrskbN9hh5WRbLa6+jAkEcjrX0Aw3LjFeTfsC&#10;zvc/sKfBW4f70nwl8Ns346Zb0AdZbfGzwhd/6rRPFw4z+88A6wn/AKFaitay8caTfLvhsNWUf9Nt&#10;AvIz+TRCtiigCrpd/FqaSTxW0yKshTNxbvGzY9nUHHPXp1q1gelcb48/aH+Avwm1VNB+Kfxq8J+G&#10;b2aD7RDa+IPEVrZSSxF2UOqzSKWXcjDIGMqR2rn2/bg/YvQZk/a4+GK9vm8fad/8eoA9R2r/AHR+&#10;VVra4iOqTWgb50hjZh7FnAP6GvNT+3P+xQDg/tgfC7/w4Gm//HqyfCvj3wh+0h8T9dvPgL+1I02m&#10;6Toelx3lz4F1DR9RthcPPfkq7yW1xtk2quV3DCsp285IB7VXMeP9LfUPEng28WPcLDxLLO3sDpl9&#10;F/7UrK/4VH8Qv+jovHX/AIL9B/8AlXXP/EvwR8RvCWgWuswftN+M3kbXtMs18/TtCwq3N7Dauwxp&#10;g+YJM2O2cZyKAPXKRiQpI9K4W0+EvxDtm3T/ALT/AI3uP9mXT9CH/oOmCtX/AIQXxUIth+MviNjt&#10;wSbTTOf/ACToA5X9iPSZtA/Yx+Eeg3AYSWPwx0G3cMuCCmnQKc/lXqFeB/BLxX+1bB4Sl8PeEvhL&#10;4A1Pw/oXiDV9F0TUtU+JF3aXklnY6jc2cIlt4dEeONlSBV+WR87ck5Jx6n4c1T41XLqPFvgXwvZL&#10;/EdN8W3F0R9A+nxZ/SgDzP4iecn/AAUr+EcgH7tvgj8QkJz/ABHWPBhA/JW/Wvda8h+Mvwv13xb+&#10;0d8O/Gui+NdS0CTTfDviDTpL7SYbWSUi6fTZvLxcwSptP2LJ+UHKjBHIPUx/C3x2g+b9pDxk3+9Y&#10;aJ/TTqAO1rk9Ktv+L4a/dH+Lwro6j8LnU/8AGmR/DnxtGMH4+eK5Pd7PSP6WAqHw3oOs+EfiTqF9&#10;r/i7UtVh1XS7G2sJtQhtQxmia+kkjUW8MeMK6tlhjkAHqKAO1rh/2m52t/2cvH0qQNIR4L1XEaYy&#10;3+hy8DPGfqRXQ6r4m1TTji18C6tff9estoM/9/J0rzr4+eLPiX4t+DXizwX4T/Z28W3eo6v4bv7L&#10;T1GpaNGrTSW7xpln1AYG5hz2oA7Lw/418R6/4sj0rVfhL4g0WBLWWRdS1O409oZGDIPLAt7qWQMQ&#10;c/MgXCnnOAeqrnPh58QPDvxX8HeG/if4RkmfSvEWiQ6nprzx7Ha3uIY5oyy9jsdcjsa6OgDy+18a&#10;+DfD37WPirSdf8W6ZY3Vx8P/AA41va3l/HFJKovtcBKqzAsM+lenRTwzRrLDMrKwyrKwII9a4Pw8&#10;qn9qHxhkdPAXhz9b3XP8K7DW/DPhzxNZNpniTQbPULZvvW19brNGfqrAj9KAMPV9XMPxr8P6GGG2&#10;48L6vOR3zHc6ao/9Gmuq3D1r57+Nf7JH7L8nxO+FNxF+zT4D/wBI8e3UeoMvhCyHnQ/8I/q77ZP3&#10;fzr5iRNg5G5VPUCvXPD3wS+DXhGFrbwp8JvDWmRt96PT9Dt4VP4IgoA5L9uiGa7/AGKPi/Z2qB5Z&#10;vhf4gjhXdjLHTbgD9a2D4m/aWMmE+EHgdk/vf8LDvM/+mj+tdFqPw78C6jplxo974TsZLS7haG6t&#10;Tbjy5o2G1kdRwyspIKnggkHIJrVsbU2VnHaGd5PLjC+ZI2WbA6k+tAHNw6z8bTGpufh34XVv4lj8&#10;YXLAfQnTxn9KNJm1fwrPqWu+JdGsbX+1tUgaT7FqDzZmdILVBl4Y852IK6qua+MWmahq3ww1u30W&#10;cw6jDp8lzpNwv/LG8hHm28mDw22VEba2VbGGBUkEAg8a/EXxf4Vdl0P4D+KvEwX7raHeaTGG+n2y&#10;+gP54rB0n46fE7Ubpbe9/Y2+JGnqcZnu9T8NMq/9+tYdvyBr0qigDyf9py51DXPhnotvP4avLTd8&#10;RvB0z/amhPl7PEmmvg+XI3Py9sjPevWK4X9oqx/tP4dQaf8A29daWZvFWgrFqFisLTQSnV7Py2QT&#10;RyRk79v3kYe2eixfCjx/Hnf+0342f03afoX9NNFAHc15v8d9STTPH3wluJY5GU/EK4DeTbvK3/Iv&#10;ayeFQFj07Ctq0+HfjW32mf48eKZv7wks9J5/75sVqj4k+HUl14r8F654g8d6xfSaH4llvLOKdbRE&#10;eV9NvbbD+VAhI2XEhABHzBeoGCAaGpfGTwtpZIuND8VPtB/49/A+qzf+gWxrKuP2l/h7aSNHP4Y+&#10;IHy94/hR4hkB+hWxNeg0UAeeeC/jp4T+JHxFtvDvh7QvF1rLHo91cO3iDwHq+kxMoltl+WS9tYkd&#10;vn+6rFsZOMAmvQ6wvFnhzxDqOp2fiDwrr9rY3tnbzW+b/T2uYXilaJm+RZYzuBhXB3YwWGOQRmJp&#10;nxymZjD8RvCeFYj5vBtyec4/6CI9KAOwpsoJjIArkJNE+PxGI/iZ4QHu3ge6P/uSqGXQ/wBoxRvT&#10;4p+C/wDdPgK7/wDlpQBl3H7T3w40DUbzQL/wz8QpJ7PULiCaSx+EfiO6gZllZSY5obBo5UyOHRmR&#10;hggkEGmn9rP4YdvCXxM/8Mv4n/8AldXe+F4tTg0K3h1q7guLxFZbqe1tzFHJIGO5kRmcopOSFLMQ&#10;OMnrWhQB5qn7Vfwyf7vhX4kf8C+DfiYfz0+s7xD+018Op9X8PyR+HPiAu3V23Cb4T+IY85tLjoGs&#10;RuPsOR16Zr1uuf8AGTsPEXhRAOG16TP/AIAXZ/pQBj2v7Qnga8OIvDvjhc8/vfhnrif+hWYrSsvi&#10;x4Zv8eRpPiRc/wDPbwbqcf8A6HbCumooAyx4t094vMSy1L2VtHulP6x1pIAV5TFKxwMmvMm/bU/Y&#10;6iUGX9q/4arx0bx1p/H/AJGoA9OwPSmsPkIHFeXt+3F+xYh2v+178L1/3vH+mj/2tTf+G4/2LJv3&#10;cH7XvwvZj0VfH2nE/wDo6gD1KJ1liWRPusoIp1ec+Hvhn4+1Tw/p+oxftOeNkW4sYpAsdhoRHzID&#10;xnTT/WrX/Co/iF/0dF46/wDBfoP/AMq6AD4QWclr4++KU8g4uPHlvIv0Gg6Qn81Nd2XVfvMBXlfh&#10;z4JfEC11fXLiP9p7xzE91q6zTlNP0H96fslugJzpZ52oo4x0/GuA/bF8b/Ej9nX4Wtd6V8b/AB5f&#10;aprW+y0vVDpOhmHTpMAmVz9gClwm9o0KSB2T5l2B2E1KlOjTlUqyUYxTlJvRKMU2232STb8keXnW&#10;cYDh/Ka2ZY2fLSoxcpO17JdktW3sl1ehk/tyf8FDPBf7O3jLRfAHgDwrdeOvHFjqnnXHhrT7g21t&#10;aLJpl68f2q+dDDbEgI5iHmTiN1kEJRw1fn9qfxN+F37S/wDwTf8AiJ+3H/wWQ8E+D/FHjfTfE3iT&#10;Tvgbb6hZy6Wmo2zW1p5GmaeLF7e6vrJNQMqecXlkiRJpGmARpK6Lxv8Asda58bP2JPiz4+s/iFqV&#10;rB4fkW08J3F14uW2e41h3H9o6nfXSWlxcTbRdmMq7FriRrzzuZIZ1+NdJ/4JVaTf/C6Pwg+hQaf4&#10;q1C3WSHXo/F0zIl15YB+VLQKwJwGKucjlWIwa+/9r4f5VgaWFxmPjhcXUqwhTlUc+epOUG1Spwg7&#10;RTk0qkpa07pNy5rL8FreK+bYPB0s8zimqeDxUHKhSinKUKd/4+IbtZcsotRirK+jbPVf+Cc2k/GP&#10;wh+xt4bs/HnwZ1jw5o+tnUL/AMJ+Iry9tWj1uJLlBMywq/2hFUzptkaMxupG2Q7lB7j9ld7qHwnf&#10;QI3mGPxr4paONpOGb+3b/apz0BPBNbvhF/jFrul2+t/FmdW1bUF8zT/DOm3T/wBj+E7A4FvpOlWe&#10;1YrG3igS3jdYxmVrdGdnZVauS+BvhDW5fDl+3/CVaxZWbeNfEBmj0+1tnWMf2zebtpeFmPryxOSe&#10;gxX8peNXFOY4vxa/tSGHc44CeHjVjTVV0p1aftJSp2XNZcrhCXLdNxbSaav/ADTxJHgniH+16OSV&#10;YReJxFNupWkuXaSlUi7OVpzc+WN/h1ur2X2b/wAEubz9k74O+BL79pP46fGuz0/4valpclp47u/i&#10;FqUGkjQoA0c8ljp0UjiI6arCNvtUbSee8WZJA8Zhh9D8Qf8ABX3wVdXq3Xws/Zx8e+JtCVlb+2pl&#10;tNJa+hIjYvaWt9NFcOQGcbbiO2y0eFLBgw+RfjR8KfhR8UPCml+DtO1vXr4m4huJLK90WwVZXicS&#10;xuMWqbisiqwySGAKnhiDFq97p/gjSp9c+IfxK1LTVsUjWb7VDariV8BEVPs25mdiAqrksSAOSM/s&#10;Hh54kZD4qYqosZ+7zV1LPC1qkoyVOMU+aneFOdT3dIwjGKpqOvNGzP07ifxk4r4IyHA5dw3hcM6c&#10;Uo+0pQqzoy+FKEIwTUJOV04uUm7rlbbdvtv4H/tmfs7/ALNn7AHwB8WfFv4gG1t/E3gLQNM8PpYa&#10;bdahdahdjSo3aOOC1ill+URvvYqFjIw5UkV6V8Dv25P2dvj/APEe8+EfgLxZfDxJZ6S2qNpGr+H7&#10;2xkls1ljiaeJriJI5lV5Y1by2YoZE3Bdwz8P/sEf8E4PG3x9/Yt+DK/tXn4ieCfEnwj1PxAng/T9&#10;PvLGG+l0rUbiKVRfwX0VxsZWjeFIyLd40j2FOK+lvgn+xPoH7OXx7/4X/oNj8UPEl9F4SutAs9Lv&#10;b3w+lrFDcXNrcTS/u2gkeQtZwAbnKqu75ctkfbYzB8N4ahVhGtKVWMppNNcrtNKFrRalFxUnKTnF&#10;p2tFrV/05HHceV+I8I6WHorLp006spSmq8ZuLdoxty2Tstdd9Vaz+kvFnibVvDghfSfAera60gbd&#10;HpU1orR4xjP2meIc84wT0OccZ83/AGHdQutU+COo6hfaJdabNN8UPHLyWN60TSwMfFerfI5hd4yR&#10;/suw966rRPiF4u1j4g2Wj6t8IvEOhafJY3I/tDVLnTnjkuAYmjjC213LJkoJmyVCjbgnJAPP/sb/&#10;APJJdY/7Kt46/wDUs1avmT7o9Su/+PWT/rm38qyfCXj3wN4ttIx4V8Z6Tqe2Nd39n6jFNjj/AGGN&#10;a14A1nMpHWNv5U2zhj+xRrs4MY6fSgCXeh6MPzrzz9mPUn1b4dapczvuK/ELxbEPmzhY/EWoxgfk&#10;grc8YfA/4LfEOdrnx/8ACHwvrkjfek1jQbe6Y/UyI1cv4Z/ZG/ZM0y/vLrRf2Zfh/bst1hXt/Btk&#10;hUhRnGIuPm3dPU0AemR21tGu2KBFGc/Ko61wPxIvviDY/Fnw5c/DzwrourTf8I7qyXEer69LYrGD&#10;Pp5Uq0drcFs7W4IXGOp6V1EHw5+H9rbra2ngnSYY0XbGsOnxptHoNoGPwrnr63t9I/aC8L6VpsXk&#10;283g3XZZIUY7SyXWkBTjpkCRvzNAD7DxF+0XLJjU/hR4MhTP3ofHt5IfyOlL/OpdYk+MmsWsNpJ4&#10;L8Nwbb+2mZ08UXD/ACxzpIwx9hHJVSBz1NdnRQBzNp8SYbjxpq3w8/sC6k1bR9CsdVuYraSNo5I7&#10;uW8ijRHdky4aylzuCrgpgnJC87rPxx+J2mXrWtj+xz8RtSjH/LzZ6p4bVD+E2ro36V1kXg/TbT4l&#10;T+P7G02XmoaHFp+qTbyfOjt5pJLVcE4XYbq75UAt5vzE7UC7lAHH+EPiX4y8Svt1n9n/AMXeHx/e&#10;1i80hx/5K381aWiTS3PjfVLmWymt2/s2zTZMVycPcHPykj+L1reryfVtP8feMf2k/EfhjSPjDrnh&#10;3TdN8E6Hdw2ui2OnP5s9xd6skju13aTsfltogApUDng5oA9Yori4Phf46ibMn7RvjKQZ/jsdF/pp&#10;wq9a+BfFtvjzvjN4jn/662umDP8A3zZigDH8O6np3gvxh46vryx1SX+0PE0Nz/oWj3NxnGlWEXHl&#10;Rt/zyqxf/HvwXprMtx4e8aNtOP3Hw51qXPv8load8KvEeqav4q8deHtS1H7UPDviqKwhneNFkkVt&#10;J066y+xVUkNcsMgD5do7ZrtKAPNp/wBqf4bQt5cnhT4jcgYK/B/xI3X6aeaufs3eL9N8efDJvFek&#10;w30dvdeJte8mPUtMuLK4ULq94mHguESWM/L910Uj0rvWyRgV4/400/4pfATwV53w/wDGmhzWmoeP&#10;rYLDrXh2WaSL+2dfjE/zxXcQIjN9Js+UHCIGLHLEA9gorkX0b48E5j+I3hEf73gu6P8A7kajk0P9&#10;oI8xfE7wcv8AveBbo/8AuTFAG5428YaX4D8PTeKdas9TuLW1ZPMi0fRbrUbltzhBst7SOSaTlsna&#10;h2qCxwqkjhx+1t8LiT/xSPxO/wDDK+KP/ldXQ6Jofxqi160uvFnxC8M3mnRyM09ppvhG4tZpPkYK&#10;BK9/KFwSCfkOQMcZyOtoA80/4aw+GH/QqfEv/wAMx4n/APldS/8ADVXw0ZSV8KfEjpxn4O+JR/7j&#10;69KoYZGKAPIfhz+0X4Bg0WaI+GfHw8zWNTlX/i1XiAcNfTN/z48H5uh59hg11lp8dfBt6cQ6B4xX&#10;5sfvvh5rMf8A6FaCuo0yxXTo2tk/ilkk/F3LH9TVqgDC0/4h6JqTbYdM1xMjP7/wzfR/+hwiuS1f&#10;VLTU/wBqXwekMFwuzwB4kP8ApFlLF/y/aF03qM/hXpVeR/GT4ofDX4T/ALRfgnxB8UfiFofhuxuP&#10;BXiS3hvNe1aGzhklN1or7A8zKpbajttBzhWOMA4APXMD0owPSvL5P23f2Mov9Z+1r8M1+vjzTv8A&#10;49UZ/bn/AGKA20/tf/C/1/5KBpv/AMfoA3NfQD9pHwm4T/mSfEAzj/p80au4rweb4v8Awc/aJ+Pv&#10;hzRfgN+1Vodzf6f4R1qa+bwP4g0rUbhIWutKUeYjpcKqFsfNtB3BRu5IPfN8JPiCTkftQ+OR/wBw&#10;/Qf/AJWUAN/am8QN4U/Zk+IvilX2nTfAurXQb08uzlfP6V3g6V4P+1R8BfiF4q/Zj+Ivhf8A4aV8&#10;a3I1LwLq1q1vNZ6IiSiSzlQqSmmBgCDjKkN6EHkdza/CL4joFkl/al8cSZA+RtP0Db+mlg0Ad680&#10;SHY0qhj90FuteB/tFf8ABQL4P/s8S674UlmPijxvps1umn/Dnw3qFq2r3Mc0UbpcSRyyotraruct&#10;dTFIv3exDJK0cT/Lf/Bai6/aF+EnjD4C+L/g58cfiFqmtweNNRFv4bWQ2Oi30i2azQXep3FjBHCY&#10;7a4ggf7HMC15DJdRRmIGWRfjCx+O/j34b23jj4q+LvBuoeL9Gk8ax2fxC+NGrakYreXxLNZxu1kY&#10;4LaRkRVQKixqIbcPDb/JuhU/ZZPwfjsxyuWZcvND4YR5lB1Kl7KCk9lpuk237sdbuP4/4meJGZcL&#10;0auX5DhfrWYcjqKnfSFPROpPa6TfuxTTk07NWP0Z/YP/AG8P2yP2qP2z/G3wx+JXwT8G+F/h34Y8&#10;F2ep28mk61cahqSXt5cNHbRy3DmKOSN1tdQZlW3QoUiAZhlm+lv2lpLCPwJpNxetGPL+IHhXymcA&#10;lXbXrCMY9Cd+3/gVfmb/AMEiP2qPG+gar8Xv2y/id4M0/RPh/wCNLfw/o/w7S81z/TNXOmTapFcL&#10;Z26QvNOBNeAvLJHBFHv+8VjmaPuP27f+Cmvxg+Ivwyi8NfCv4TWPhazm8deD5tL8Sa14hjvNTtrl&#10;Nf02XadNgha3YCVdoP2xgyAkqCQB4fE0ctyvMqsZSp0IU4pyTqJK8Yr2nLzy5p2nzK0eZvRJao2y&#10;PxEwOS8NZfHi7GU6eY14xcqS+Nym9Ixpx5n1ST2b6n6Zatrmi6Dpdxreu6xa2VlZ27z3l5d3CxxQ&#10;RIpZ5HZiAqqoJLEgADJrE+F3xm+D/wAcfCq+Ovgr8V/DXjDQ2uHgXWPC+u2+oWplTG9PNgdk3LkZ&#10;GcjPNfm54/8A2V/G37WFxY/Hz9rD4++Lrq/sdBl0zQItBuILD7DbSCVbl4xDEqwyXMc7wTNGA0sA&#10;SGRnQbS34D+FPDXjb4OWXwx+CXx7+IHhXw38N7WTTtP8NW0mn2tqYWMbM8sdtbIt05aMP5tx5knm&#10;GRt4aRy38/4r6RHhHh61SnSxVWr7OSjKUKEuS72UXNwbu7K8lDW+6s3+l4WnxbmHDNXiHCZZOWEh&#10;FS5pShF8rtZyi25RW/2ZOyTtrZfpV4vnhGveGQXT/kNyBvmHH+g3VeW/Fb/go9+xN8GPiBb/AAu8&#10;b/tDaCmvT6hJZTabpbTag+nTJ5e9b02kcq6eB5indcmJdods4jcr+c3x3+On7ZvgnwBN8L/Bn7ZN&#10;9D4eGoN/bHijXoRc6xpVpcuySvZX4+eJz58sQMqymFbhWheAQRBeD0n43fst/ArwvB8L/hZ4ls1t&#10;fDumMzaR4ZjN7NDbxRSTzXMyQ72CJFHLPLM/yqiu7MACR++cJU8u4v4LXE+Wc+JoTfLCFNKM7r4v&#10;ae0sqbi9LO/M72drN/z9xl4/Vsr9lheHsrqYzFNtVIWklTcbOzcYy5m7pxtpytNtaJ/tT8N/il8N&#10;/jD4StvHvwq8faJ4l0S8aRbPWPD+qxXlrOUkaNwssTMrFXVlYA8MpB5BrwP9p742aN4j0DT/AIR6&#10;VoU02paL8UPh2+ttDrOmSHTopfFWmNbzTwJdm5iSfyn8vdCC2CcABiPh74DeMfi34b+JFh8av2Pz&#10;qVrqeu6W0uoW6yWNxofiS12KVnvbZruLfJF8uy4jeKdVzH5nls8bfPXhP9iT9ov4Wf8ABTz4c/tV&#10;eJPEK7vHnxl0rU/Hmm6fb/Y44Y7zXorhAqLeXKzWzXXksEMrNGyQ5B27l462M4WjxFWyGGYU1jYU&#10;+f6vO8a10uaUGmuTnjBSnZSd4x0XM1E+w4N8XcHxVkOGzGvg6mH9pWVCXOm4Rqt2UVVUeVtvRKXL&#10;LmfLbm0P6AM55FFNibdGGx1orE/YB1fJt18TPGfw+/4KsfFO38Kfs/8Ai7xwl98Afh19qm8L3ujw&#10;rp2zW/G+3zv7S1C0Lb97bfKEmPLbdsym76yr59+G4B/4KnfGYkf80C+Gn/p78dUAdl4m/aT1bwR4&#10;fTxH4u/Zy+JEMbZ3WulaHbatcIfeLTbm4bp6A/0r4x/4Kh/tIeEv2hfDvwHsPCnwZ+NEOo+Fv2oP&#10;A/imawv/AIE+Jo5J7LTr5rm+MIFgfPkis0ubjyY90jJbvsViMV+juxB0QflXFfFD4UzfEHx38O/F&#10;0Gsrar4G8YT63NbtDu+1rJoup6b5QORsIOoLJu54iK4+YEAHmcv/AAUw/ZvtUZp/AHx8VU+8zfso&#10;/ELA/H+w64/xj/wU4/Zi8QeNPBQ0rTfi9DHp3iaW51Q6h+zr42sxHbnTL6EN+/0hN376WFcDJ+bO&#10;MAkfWARdvK/pQY42GGjU9+lAHl+mftsfsr3+l/2xqXxn0vQYdu7/AIq+OXRJMf7moJC/6VyviP8A&#10;4Kef8E+tA1zS9Mk/bg+D5+2X7W94zfErSx9kQW80vmP+/wDlUvGkeTxukUdSK98wB0FNkVVHmCJS&#10;w4FAHiP/AA82/wCCbhZkX/goJ8EWZRllX4q6QSOM9PtFc9d/t3/sL63+0F4X1/SP2z/hRd2sPg7X&#10;bdrq2+ImmSRrJJd6QyIWE5G5hE5AzkhGx0Net/APxDrHinwTf6l4gt2S4j8ZeIrRFkwT5EGtXsEP&#10;Tt5UaY9q7K5tLS8he2u7WOWORdskckYZWX0IPUUAc34O+N3wZ+IsqwfD74t+GdeduVXRddt7on3/&#10;AHTtXJ/tgPn4VaSI2+b/AIWj4H6eg8U6WT+ma3tQ/Zo/Zx1e4a71X9n/AME3UzHLS3HhSzdj+Jjr&#10;C8R/sPfsWeKoSvif9kD4XalhcKNQ+H+mzfh88JoA9RVlIyGzQZolOC/tXhVh/wAEvv8Agm3a27Rt&#10;+wJ8FLjdNJJ5k3wr0h2+d2bGTbngZ2gdAAAOBWhp/wDwTk/4J86S/maV+wt8G7Vs5zb/AAw0lP5W&#10;9AG/+x9e/b/2TvhjfO5LTfD3RZGzz1sITXo5dB1avDPHf7IX7PfhCDS9W8D/ALH3w+1TTdPZotS8&#10;Nab4B0lZp4WAVHt2mEUaGJgGKMwDRmTaGkEanY039j79iDxVo1n4g079mH4U39lf20c9ndQ+CNMm&#10;injdQyOjiEqysCCCCQQQRQB1XwzuIn8bfERFb/V+MIQ3sf7G0w/yIrsdwBx/SvJG/YD/AGGJCzP+&#10;xn8J2LNlifhvpfJxjP8AqPQD8qjf/gnv+wbKNsv7FPwjYYxz8NdK/wDjFAHrxdF6mkSRFjXc38Nf&#10;O+n/APBKz/gnhd2k0WrfsdfDq7LX91Isn/CJ2sZVXuJGEY8tF+VAQg9FUCql3/wRz/4JhXpBuP2K&#10;PAxx/d01l/8AQWFAH0tuHrWD4Sdf+Eg8Uc/8xyP/ANILSvm3Tv8Agih/wS31DTbe71b9iXwetxJC&#10;jTxxLcKqvtGQMS9M596a/wDwQv8A+CTcpbzP2JfCjbjn/W3f/wAeoA+sd6f3qZJNGEJ3A+tfFfjj&#10;/ghv/wAEoLTxB4Tsbb9inwqkV/4gkgvEEt3+9jGn3kgU/vum+NG+qitv/hwl/wAEgQdw/YV8I9c/&#10;NPeH/wBr0AfSvwT1Iav8HfCmr+Zu+1eG7CYsOc7raM5/Wun3r/kV8iQf8EFP+CQMGCP2EfBrsON0&#10;zXUmfrumOfxrmPiJ/wAEUv8Agk94b8c/Dqy0f9hf4eQw6p4wmtNQhl0nzFuYho2pyiNt7HI8yKNv&#10;95B6UAfYepyY+JOlFf8AoB6gP/I1lXQbh61826R/wR2/4JVaInl2f/BO74Nuv928+Hthcf8Ao2Jv&#10;U/nWp/w6i/4Jdf8ASN34Cf8Ahn9F/wDkWgD0D9qq4W3/AGYfiPN5gUr4D1hgS2OllLXeI67B83av&#10;jP8Aa4/4Ji/8E3fCvww0bVvCv/BPr4H6ddt8UPBNs1xY/CXR4pGgn8U6VDPHuW2B2SQvJG69GR2U&#10;5BNdT4w/4JM/8E1tY8c+FRZfsCfBewt9LmvNSmt9P+FOjRLfstubVILgC1xJABeNNs4PnQW7g/IQ&#10;wB7p8b9WGkeC7O734DeLNBhJH/TTV7OP/wBmr5k/aB+O9r8TvGh0G1+IviPw9aabK8mk2/g7xA9t&#10;JqlvFLG5mnngcIqyNH+7i3k+U48zBnaBcXT/APgiF+xXrf7VNv8AHHxl+x78J7PRdB0+6g0Lw1oP&#10;hG0j07UGm3xh76w+yxwO0UTNtJE2+Rw+Y/IjUz/C7/gkL/wTU8aWHiDxx4z/AGNvh3qF5feNvEEN&#10;tZxeE7KxtrC3hvxYx20MNpFEoRY9OhYM4eRZJrllZftEgb4/ijJc24pyuGHwGPq4B3blKEU6nuya&#10;VmqitGSXN7slKSlFNxtKL+fzChmGaYXlglC01eMm1zxTWilF3jdXs3GSTs3GSVnx3iDx7H8PPiD4&#10;Dg+G2m6XdRWNjN/Y+m6pYKthpgbTrhrPUo4C6XFzD+6bZLEPLlMboksBErp5H4//AGkv2XpvHl/q&#10;uqftMalaTRsl/wDEb4laf4K1LWLaRTEpmhibTbeWCKb7PHBtZ5FjihlhdBMieU3B+LP2WP2L/wBo&#10;T4d+IPFHxH/ZO+HnhbWJLySy0nwb8J/Acmj3Vj9k+0t5d0JYYLgSxefOZ5mitPOjt1eS3UW8ZTa+&#10;EH/BIr9hH4f/AAY0PXPBf7Pd1rWsRxo+reIvHHiSdZNSkEkpdYrfyYYoLTLp5cr26SNCm2WBZC0g&#10;/KMDkfhr4e4WWH4szHEyy7L5uMKLpwjDGYl3nNucuZYqEZJxtyqnC653UXtJH5zKjg+NK08Ll1KF&#10;Wq6qa55SjFP3YcluePsbKNm6ii4xlHlcIVEp8b41/Z38O/HX/goR4Mg/Zg+IHiKTwtpfw4vp9L8f&#10;WPiSIS+LRDdabNI06JCltHbR/wBqRwBIoVkdrbe3BV3+yJ/Ams/CvwxDD8KPhn/auvXE6wapeXCw&#10;k+XhmZlMkiBewGPl55yeRwOi/B218C/th+B5fCHhHwj4Xhm+Fvim3vLXw3o8VqtzGNS8OOq/IqbB&#10;ncFLh/l3NgGQqnumu3viGytZ5YLmzm1ZYxFY2vP2eGRjtRmYlSeeSPvEZwK/mjxi8bM18QpZfhaV&#10;FU8BSTnSw3M+WLc5Qcpyjy8z9y9klCOvLGKdj7bK/CfhnLamNzKtaNWFN04VaNOmuSKm5OGHpuDk&#10;tGoyqzacnJPS9jj/AId2HibwdoQ01/hXfaPpkksaER61b3cjTGRMy4jkO3HUncfYcYrrnsLKSW1u&#10;Lmy+yvG7G8aeYyBlHQ/MeuR0469qxb3Vdf1KzuILcalJdeTIq6sA21ocqWkCN8sQXGATknZ0JyDH&#10;8SNAuvCtnZ3cnxCjt1tY3kurrVl3z3kiAMBGihVY7QxIC+mAOTX4RmFP+2ORqSpvmneydn7sNfid&#10;97a6+W5+zcM4WXAmSwwnsKspTa5KUZRqVbNNW5YqnTjbqk2k7+ZofFv7fr2gM+ia1pOktDJGYNY1&#10;2zM9pCWbYS6LNCT8rlF/eLyy9funz/QtY+JiQfYLf9qT4WzMsmUmk+H92ojUe/8Abag8A8nPBx7V&#10;a+IHxH1aX4EXXxY8OaLqX9m2F7b3+sWv2iNZrfTLe7R7yfBl2u32dJHWMMWO3aMvgVD8Zvi34M8L&#10;fBnWNK8O2c0mu6joN0kNttAuIXaIiNJdx2xMxYfeYDrkjBr0cnyPMMfKhluFp+3nOpKPuwjNxty8&#10;zalCctE7u1k/TU9LiLiTK+D8hqYnN5PDRpyUFGU4qTlqld8zWtm9G3bVpGP8QvCfxR8L+K7/AF34&#10;i/FTwfqMqaW0FrND4ImhaHc+Ft7SM6ozb23tlwGKqpywDMC3wh4n/bn+JZ8Gn4T/AAG8L6Pp/jDV&#10;Ht9L8deLrqC603UIxY3d2J4o7TUZbtFkS1+XzYhjcuQNxKeafGz9s7w146+Di/FbWfhNrWmT6Rpr&#10;apDdXjWgQxCPfj91O5yxwu1QSS2Bk4B+8f2aP2RD+zJ8E/hJ8EvCc0mpW/w/1q61HW9UulELalc3&#10;VlqIuriKLe4i8y8v2lERfbGhKhm2qG/tLwR8HchzzhLEY7i/BqtVjW9jThNOEEoU06lo03BpqVSC&#10;Sbtp8O7P5ryDirFcVcTYulkVdYfL6cISbw84uVavUlU53Wk1OTkoqOilG11vpb59i/Yu/wCCuWu/&#10;E6LXNd+OPwP0XS7WyuLa31LStE1C8uHWW4t3YNayLGn3IAQfPJBG3BDbx2XwR/Y1/be+F37Wej/E&#10;L4mfGnwH4m8EWcbPcXmn6XqOn6pdXL28sSxm0aea2SNC6nzPNZjggIuQw+o/C/xT/wCE08QeKPDX&#10;h7wvN9o8I65HpWqNeTrGjzvYWl8DGVDbl8q8hGSAdwYYwATo3t74mM1muoaDZwwteIGkh1B5GXgk&#10;fL5IHXA6j+lf0Lk3AHAfD9WNXLsqw9OUVaMvZqUo6814znzTTT1TUlZn1FThfL8TWo1cVUrVZUpK&#10;cXOvVa5o7Nx5+Rv1j5bG5Emxdo9a8Q/4KEf8kI8P/wDZcPhl/wCp1oVe414D/wAFK7jXrT9mfTbv&#10;wrpVrfapF8ZPhu+m2N9etbQ3FwPHGhmOOSZY5GiRmwC4jcqCSEbG0/Wn0h78OlNl+5XC6P4x/aCG&#10;jSXnir4I6DFeJkiy0Xxu90H9g81lAM/UAe4rjNS/ac/aMsLqSzb/AIJyfFC9jU4W60vxV4SZH9wJ&#10;9Zhb8wKAO8/Zz09dJ/Z+8DaWn3bbwfpkS/RbWMf0rs6+bdA/az+L3wx8MeEfh/rP/BOT40fbLiCH&#10;SNPSHWfBbLPcQ2ckrKD/AMJFhR5VtMwZ9oO0DO5gp3v+GuPjtGd13/wTI+OUMY5eb+2vA8m0eu2P&#10;xIzn6BSaAPZNKu2udY1SMn/j3uI4h7fuUfH/AI/WhXjvwu/aJ1DXNV1m58W/s5/E3woLm+WaH+2v&#10;DK3G5RbwR4zYS3IzuRu+Md60vGP7XXwu8C3P2XW/CHxOmbaDu0f4KeKNRX/vq006QfrQB6hXnHwR&#10;sLiy+J3xhnmX5bz4i2s0Puo8N6JH/NDXMQf8FAvgXcSeWngH42A+sn7NPjlR+Z0YCpPDn7WHwRst&#10;T1DVrTw38TIn17UVnZbz4I+KbdnlW2ji2gSaaCx2W+7AHABPagD2qivIdU/bo/Zu0CbyPE/iXXtG&#10;bv8A274D1mxx9ftFomKm0z9u79jLVU3x/tReBLfH3k1LxNbWjD/gM7I36UAd18PJmuNGupSW/wCQ&#10;3qS8n+7fXA/pW9Xhfw+/bb/Yy0XRbi11r9rj4Y2c0mvarIsd14+06NmRtQuGRgGmGQysrA9CGBHB&#10;rfb9uz9iFRub9sj4VAe/xC03/wCP0AepuSEJFVdC0waRaPaJ91rmab8ZJXkP6tXlN3/wUM/YCtVK&#10;3f7cvwei/wCunxM0pf53FZzf8FPP+Ca8Kr9p/wCChPwPiYr92T4saOpH53NAHudFeFj/AIKhf8E0&#10;D0/4KI/Av/w7ejf/ACTU0f8AwUy/4JvzcRf8FA/gi3+78VtHP/tzQB7RK3+nwx/9M3P5Ff8AGpq8&#10;Pb/gor/wT9udYt5Lb9uv4OSRi3l3NH8TtKK5LR4HFxWtD+33+wncHEH7avwlkz02fEfSz/7XoA9a&#10;rznxMw/4a28Er/1TnxT/AOl/h+qa/tyfsUP9z9sH4Wt9PiBpv/x6vOfE/wC21+x437U/gzV4/wBq&#10;X4eyWsPgHxNBNdQ+MrJ40ke90JkQsshAZljkIHUhGI6HAB9MUV5FJ+3x+xZG20ftS+A29fL8UWzf&#10;yeo/+HgX7FHIH7Tvg5iOoj1qNsfkTQB7CTgZNeR/8E/sj9g34JA/9Ej8N/8Aprt6qy/8FB/2LVjL&#10;D9pDww3/AFzvi38hXm/7G37cf7JHgz9kD4VeEdb+OeiwXmk/DbQrO8t1WYmKWPT4UZcCPjBUjFAH&#10;1dRXjP8Aw8I/Y4xlfjjp7D1jsrpv5RVVn/4KQ/sVWvNz8dLJO/zabef/ABmgD2S2vS+u3WmA8Q2s&#10;Mv8A320o/wDZKuV8z2P/AAU5/Yeg+IurtP8AH+x8n+x7AR7dLvT83nXhPSD0K1sf8PRv2Ezwnx5t&#10;39k0PUG/lb0AfQFeb+Gb1pf2tvGth2i+HfhiT/vq/wBfH/stcUP+Cn37EBG4fGhmHqnhjVG/la15&#10;hof/AAUr/Yw0f9rzxt4r1P4wTRaXe/DvwvZ2ty3hjU8Ncw32vySpt+zZBCXEJyQAQ3GcHAB9mVwf&#10;7R0jx/D7TmjbB/4Tzwsv4HX7Af1rzGP/AIKw/sCTMUg+O7SMOyeFNWb+VrXI/HP/AIKa/sW+KvBl&#10;jpXhr4q319dR+MfD121vD4N1fd5NvrNncTMM2g+7FE7fRfWgD64orwvR/wDgpB+yT4h1GTSPD/jH&#10;xHfXkMMcs1rZ/DfX5ZEjcuEcqtiSFYxyAHoSjY+6cdFH+198Jp4fOh8NfEmRWXKtH8GfE7Aj8NOo&#10;AufsuH/i2upKQf8Akoni/t/1MmpV6NXgPwe/am+Dnhu11PwGNI8ejVIdY1LWLrTf+FR+JBPDbX+q&#10;X00EzR/2fuCSEShWIAYxuBypxt6p+3N8GNIYrd+Cfi82Dg/Zv2ffGU//AKL0lqAOj+K/jBPC/wAW&#10;vhfpDxK3/CReJL7TFJ/hZdIvbzI/C0P516BXx78aP2pPCfxx/aR/Zx8I/CfRvH2j6qvxe1GZr3x1&#10;8FfE+i2IhXwX4m3L5mpWdnFNISV2xJL5hGXCssb4+obfSviip/0vxrocn/XPw5Mv87w0AdDWN4kX&#10;Ov8Ah98njVH/APSS5q3aWviNABf6vZyevk2Dp/OVqyfGurWmm+KvCFnO58zUPEEkEC7v4hp19Kf/&#10;AB2M0AdJRRketG4dM0AeD/sF/Fr4VeKv2cfhX8PvCvxO8Patrmk/DDSV1LSdN1iGa5tfLsraN/Ni&#10;Ri0ZVyFYMBhjg4Ne8Vxvwr0tfDHhTwv4OsNJaOx0vw7Da290zD5lihijUY+g/KuyoA4Hw7/ydD4w&#10;/wCxB8N/+luuV31eJa94i+OGkftfeJLf4afC/wAO65psnw88OnULvVvGE+nzwSfb9cwscSWE6yqR&#10;zuMiEHjHeun8cfFX45eD7OO50f8AZd1LxVI4/eW/hvxVpyun1N/JaqfwP1xQB2WveGrXXdX0XVZ/&#10;9Zo2pPeQ/wC8bae3/wDQZ2rUrwI/tSftLHXLW5n/AOCa/wAYltUs5luIbfxJ4LctKXh8sgt4gXgK&#10;Jc5weRgHPE//AA178cZJpobP/gmb8cLg28vly+XrvgYYbaGx8/iVc8MPagD0n4++LpPh/wDArxp4&#10;9hk2vofhPUdQRvQw20kgP/jtdbXyn+0z8fvj18Vv2b/H/wAJrL/gnZ8aNJ1TxV4H1bSdLmv7nwvc&#10;QpcXFnLDGZDYa1csi73GSFJA6A17pYfHrw5Pov8AbGqeCPG+nsE3SWNx4F1KaZPbFvDIrH2UtQB3&#10;FZvjCTy/DN9x963dP++gV/rXlOqft5/BPSLhra68B/GZ2U4LWv7OXjaZfwaPSGBqjqX7c3wW8R6f&#10;9gsvAPxl/eXEIb7R+zr40hwvmLuOZNIXGBmgD3aivJbP9tj4F38l/FZ2/jqRtJuVt9VUfCfxHmym&#10;MMc4jm/0D90ximik2vg7JUbGGBNQ/wDBQP8AZDt5PK1j4yWukt3XXNNu9Px9ftMMePxoA3v2ptR/&#10;sz4aaXcbmG74jeD4vl/6aeJNNT/2b8q9Hr5j/aw/a6/ZU8UfCfSbXw1+038P7yeP4l+CruSC18YW&#10;UkiW8HifS5p5WUS5VI4UkkdiMIiMzYAJr0ZP28P2HZXaOP8AbL+FLNG2JFX4iaYSpxnB/f8AHBoA&#10;9WrF8VO6634cRR97WnB/8A7k/wBK4Gf9vX9hi1/4+v20PhPH/wBdPiNpi/znrlvGH/BRv/gnxBrX&#10;h6ST9uv4NhYdYd52b4naUBEv2O5Xcx+0fKMkDJ4yQO9AH0DRXhbf8FQf+CaKHD/8FEPgWv1+Lejf&#10;/JNKv/BT/wD4JpucJ/wUO+BjfT4taN/8k0Ae5OcITjtWZ4Ruhd6bNKpyF1C7jz/u3Ei/0ryiP/gp&#10;P/wTpuUzb/t8/BWQf7HxU0g/+3FZnw1/4KC/sHnQ7hJv22PhHG7a5qhWNviRpYLIb6cow/f9CuGB&#10;6EEEcUAe/U2XJQ4ryuL9u/8AYemGYf2yvhS3+78RNMP/ALXpZ/25/wBipI9w/a9+F7A8fL4+04/y&#10;moA9N0xg1s20/wDLaX/0Y1WK8Z0X9vL9i1LFjJ+1b8PP+PiYjb4ws2yDK2DxJ6VM/wC39+xTGM/8&#10;NReB2918RwN/JqAPYK57xowHiTwiCf8AmYJf/TdeV59/w8D/AGKj939pjwi3/XPVVb+Vcn8Qf+Cg&#10;f7Hj+LfBBs/2hfD8ix+J5muPJuHbbH/Zd8MnC9NxQfUigD6Oorxn/h4T+xn/AA/HvSW/65wzt/KO&#10;mzf8FDv2NoOZPjfZ49V0+7P8oqAPaCRjmo7KTzbSOUfxRhvzFeGXf/BTD9h2zDfafj1YrtXLBtNv&#10;P/jNZ2kf8FRf2FBpFrv+Pdnu+zpkLpN638I9IKAPoimyfcORXgI/4KjfsLucR/HKNv8Ad8P6if5W&#10;5on/AOCoH7DqR4m+M0vzYHHhXVe5/wCvWgD2X4ay+f8ADnw/N/f0S1b84Vrbr5Z+HX/BVP8AYP0H&#10;4aaBYa18dfs89roNql0reGdUPlssKhskW2OCDz0rdX/gq5+wWxIX43zNjrt8Iauf/bSgD6Bht/s0&#10;srr/AMtpN7f98hf6V8P/APBVD4ma54z+IXhX9n74a2ViutaGsfiLxBfahYtdZ064N3bRWcUCPG2Z&#10;ZrWSRpy6iM2kaqk3mSCP2Ky/4KkfsR6vP5el/FPVLnjrb+BNbk/D5bM/5NfI/wDwUk/aS+Fdp4/8&#10;F/thfAb/AITDVBqC23hPxZcWfw71yKMWcsssml3fnT2fkbI7i5uoNgAaZ9UiwxMUa0SWdyo1Fk0a&#10;UsW4SVKNe3sZTaso1LtLlkrx95qN2ubS5+e+KmCxWY8B43DUYykpRXOoqMpunzJ1FCMk4uXJflT6&#10;7WdmZ/hXQfGvgb/gibrUfi2HzvFNz8bNP1HWobGNktpppvHWnSJ5BIysL27QN85JQyOrcoyrwcc2&#10;p38k0EGuRwtZWrx2N1NbmRVfbtjOwFS5zj5cjOMZr5p+Mn7ep0bSvCvwf+KPgvXPCel3H7S194w1&#10;HUtX8OanD5ml2Oh6bY2d15jW6xTLNLNeSMi5aFreEMgypb1bS/2l/glqunab4v8ABvi7UL/TdQuH&#10;j0/ULXwpqcyXEqu67UAtjuYFHGACcqcdK+H8XuHuNMbisl4gwWX08Xi8NXqV5xpy9pBVp+yUYq2k&#10;qSq05S5m1FwitVe8v5Q8TK+bZvh8pwfsqtLD1MHThVnTpSnCPLJylFqMZx5oxi0oJvWUr6JnoHin&#10;w9rfjTwde/D64bVbJdQ0s2n9raTdLDfRAjbvSQghX/D2960P2X/2cfhh4v8A2VNe+A/xN/Zy+Fmj&#10;yf8ACYeINM8Rato/gW2OqalbvqlzKkUbSrK1kqxSrEj+dLNGqI0bqQpWn8DPjf8ACab4hTat4osf&#10;ibcWunwLJI9l8G/E1zuk67SIbB9oHvgfka9g+BfxdtPFOseNvFfw5s5bXS7zxe00Fl4i8E3tpdoz&#10;WFmZPNiuWgmj3SF2UNGpIKsuVIJ/ljizxw8eMjw2Y5XjMc6NWE5SlUVOPuznLlnGNSnCSd3a2/Ko&#10;3jyn7/8ARx8JcixWV1sdhsLXjhK7i3SlJU5SlBv3pOX7yGmvuyjdPZbF3x/8D/B+h/CC5vPCPgyS&#10;21CK8M1veT3kj3Fw7yNLPK7k/M7lndm43OxY5JJr5k+Lvij4u/Du40T9pz4KeI9D/tP4avdazeeG&#10;fGGntdWGquLaSJWlcSJIrRK7smHAD7W+8qkfWnxx+M2reFdDtvD80tnNfajaee1rbaRIrRKx2gtu&#10;nYLnBxjqB7V8439vfarqNxLe6XE1veq0d1aGDdFIjDDKysSCCCcg1yfRz43z7hfi6lnmbUP7Qo4h&#10;uNacqdSrV5ajcZOnVnDnUuVvVSV1dXW6/LvpCYrhXh3jiOK4fxVLB4jAyi/q6fuScdZJwSlF1Ltt&#10;Ta5uZ3umkz9U/wBmT4q6Z8e/2efAvx50jRG0228c+DtM8Rw6fJKJGthf2yXXllgAGK+bgkAZPNd3&#10;Xx1/wSQ+O7ax4L8RfseanbXH2j4L22k2Wj37MjR3GgXcUv8AZkR24Ilt0tpbZsqSyQQyF3eSQJ9i&#10;bl/vCv70x2Glg8XOk+j0809YteTTTXkz+rMgznB8RZJh8zwkualWhGcX1tJJ6ro9dV0OO+LvxS8B&#10;fCifw3rHxF8X6Xoen3uvG0GoaxqEVrAkhsbuRQXkZVyfLIAzk1yH7DPiDQfFPwN1DxB4Y1u01LT7&#10;z4n+OJrO+sbhZoZ428V6th0dCVZT2IJBrT+Pd9dWfxN+Da2ieYZviPdJJErAFl/4RrXG6ntkKfwq&#10;r+xg0j/CHV3mh2Mfin463Luzj/irNW4rlPXPVLv/AI9ZP+ubfyos/wDjzh/65r/Ki7OLSUkH/Vt0&#10;+led+A/GP7Td9p8bePvgV4T0xvKXYukfEOe+zwOpk0yDH60AekVleEiz2V1Mx+9qd3+lxIv/ALLX&#10;mHiL9ov9ojw9qTWVv+wF4+1yFWx9s0HxZ4a8tvcC71O3bH1UGuR8K/tT/tCeA/C83/Cd/wDBOz4w&#10;mSfxNeeRLD4g8Fsvl3mpSm0TnxCPmCzwRsMYDZwSoDEA+kq4TxDHM37TPhGVR+7XwL4iD+xN5ouP&#10;5GuHf9rX49o+3/h2J8civd117wLgf+XLn9Ki0D9orxX4n+K2ka74l/ZD+LHhe3tNGv7O5uNY0Sxu&#10;QjzTWbrg6deXW4YgfOPbrQB7xRXnni79pv4eeCbdbnWvDHxBmVs7RpPwm8Rag3/fNrYSEfiK5CT/&#10;AIKEfAqOQxn4f/G3j+L/AIZp8c7fz/sbH60AevWviO3ufGV94SXHnWem2t23rtnkuEH627VqV81e&#10;HP2wfh1H8fvFvjvUvBHxUsPDsvgbQoYNU1T4H+KrWIzwXWsSXC/vtNUrsSe2YswCkSDBJDAd5qf7&#10;bHwD0EBvElx4u0lW6NrHwz16zX85rJR+tAHrNcToVi0f7RfinU8HE3gvQY8/7l3q5/8AZ/1rl9M/&#10;b5/Yx1SXyB+0t4Ps3H3k1fWo7Fh+FwUNZ/8Aw2p+xXpHxA1TXtT/AGufhfbQzaJYxC6uPH2nJG2y&#10;W7YjcZsZG8E+m4etAHt1FeVD9uv9iJk8xf2x/hVt/vf8LC03H/o+q1z/AMFBv2CbM4u/23vhDF/1&#10;0+JWlr/OegC1+z7dSXPxd+OUb5xb/FGzjX6f8Ip4fb+bGvVK+Q/gf/wUT/4J++Gvit8ar7xF+3R8&#10;HNPg1X4mWl3pc178TtKiS8gHhfQYDLEWuAJEE0E0ZZcgPE65yrAekD/gqH/wTPPT/gol8C//AA7m&#10;jf8AyTQB7pXnn7TpH/CuNMUtjd8QvCX4/wDFRadXJQ/8FNv+Cblx/wAe/wDwUG+B8n+58WNHP/tz&#10;XG/tCf8ABQX9gfxJ4B06y8PftvfCC/mTx14XuGis/iVpUrLFFr1hJJJhZyQqRo7s3RVVicAE0AfU&#10;VFeRwft//sH3Q3Wv7bHwjkH/AEz+JGlt/KerK/tz/sTP9z9sP4WN9PiDpv8A8foA9Rc4Kk/3qdXk&#10;t5+3b+xRCFDftdfDPJkULt8dWB3c9BiXn8KbL+3v+xTD9/8Aar+H/wDwHxVat/JzQB65RXj5/wCC&#10;gP7FIO3/AIad8GHPQLrkTZ/ImmN/wUG/YsU4H7SXhZv9zUN38hQB7ApzM2O3Bp9eFaP/AMFDf2OZ&#10;tT1VH/aA0NljvVWMq8rAr5ERyMJ/eLfiKv8A/Dwr9jc/c+Ommv8A9c7W5b+UVAHs1cD4mhV/2nfB&#10;8h/h8C+Ix/5O6H/hXIT/APBRn9jC2B8/442a4/6ht3/8ZrgPEn/BSH9ib/hffhnXv+F7WP2e18J6&#10;3bzSf2ZefLJLdaUyL/qc8iF+38PbigD6sor5/P8AwVH/AGER/wA18tf+A6LfnP5QU5f+CoP7DrnE&#10;fxtD/wDXPw3qbfytqAPQPi/4z0v4a6rb/EbXLS4uLfTdBv0W2s4RJPcTSXNiIoY1JALu4VVyQoJG&#10;4qMkQ/Av9onRvjtfa5Y6R4Q1nS20GeKG6/tiKFPMd1LYQRyueMc7gvUY3A5r4y/a7/b+8H/ET41e&#10;DNP+Ff7QPh7SvANja3D+LtU1Sx1WO6jmkubcrIlv/ZUm8xQwyeUplVJmnk8wxGCJpfSfgP8A8FFP&#10;+CYXw80iebwF+0h/a0mrStJqGtSaDqVzPqMsWI2dnjtdnynIKIFRGZsKpY54akc7p5pB/uXhJUrt&#10;3m6yrc9krJqmocibd7ybaaskz52VTPK+fxjSXJh4aS5lH95eL1hZuV4y5btqMbc2km04/QX7WHxf&#10;8PfA74B+IvH/AIo0qa+tI4IbFbK3fY1xPeTx2cERfa3lq0s8YZ9rbFLNtbG0/Lfw/wD+Cq/xek+M&#10;ul6T8SvhHoP/AAiPizxFoei6PDod1OupaLNezR2Rllkm/dalE15cW5+RLNoYS523DKFaP9vP/goJ&#10;+xF8b/2dL/4YeHf2gJrPUrzxBoF1Zyf8Ijqgy1prFpe4Ie0wVK2z7uCdu7AJGK+A/jd8ePCWleP/&#10;AAXH4c+LmrQ6P4f8X2Or6lqFn4M1AMwtHS6sPmmgxFEdQjtI23KWkZkRWXOH8zGZzjMPxRl2W4aE&#10;ZQqRxFTEc0ajapU4RdP2UotRdSU+ZKHvSk0vdcb3/PfETPuMsnzzCzyxVPq0eR1FCnGalZzlUjK8&#10;XO7pU5KnyOP7xxUn70T7n/4K3fGb4WftCfDRvgD8Nru5uPGGh65HqGi+OLC++z2nh69jj2SYYK5v&#10;Gkt7iWAxiKSAeZJukjmhQDzb4H/s3aLrfgLw/wDDHX/FerQ+FbR0mtvB/wDbsrQSuJ0uhdXiDy4r&#10;u7a6U3TXTwq4ncvEIEWKGLyHxL+2f+zbpPh3T/A+kXk3h2yt7VVM114VvYpJFACnaq2/TtnPtXK/&#10;Cz9uH4Lah8Vta0jwp8QdQ1u+/su0g00WFjfO8EqPdlwUWLcCF2nGOAp9K/CuOuNPpDcRcJKhl+V4&#10;jA4Jzk6ahGq683eKcpap04uLbvGEE02m5as/NcVxTiM04mrVcxpVJRVNOXJQqQpckZXVOVWznW0b&#10;vFydN6tQT0Puf4pfD/4BfD/wzcyX/h/To77yCunR7/MmnfoMKSSST/OviD4qap4J+Ingex8P/Dfx&#10;lYaxqkPxA8Li4h0q4Eywy/29YYj3plQ2f4c5IDYzg48M/ax+OPjT4heKdf8AB3jP486x4H0O6eHT&#10;PD+l6d4P1u68U+LPNjjDfYodtvb3Ctcs0biS8hZIg22J2KpJ7L+wV8LfhH+zf+zHp+hal4V8b2Pj&#10;LX/Fmg3Vx4g1j4P+I7XTba6GrWjrNLeTWSW0cUYVFDtKi4R3yjSsKdHwn4V8GPD+vm3EeNlmua4y&#10;NOnQjT53CjUqSTm3JqUqipQfNKcUoRdoJy9o3HTFcMYzxPz7KMXhsPTy3DU6kK0aVNKyp02pSqYi&#10;XuqEtHCMLXc3q2otx+4fGtv4m+Cfwvt9Xg15mkhiVZtLvkV7eXJ5XGAQeex7VnfEDxX4D8H/AAUu&#10;9W0UaXo+q61Z5uo7OTbgbdztkn5VUZJc8ADJNeQftFfG2Cz8JW8PjD43eG7LQLXUGVta1i1a1S6u&#10;WHyou+4PyhQcAgMcE44587/Zj8CfCr/gqLefFL4YeJfjnp+i/DT4e2Ok3vj7xfbyPbyahazNczeR&#10;DM0qxWluq2Evm3EhkBUkCMY3p+VeGP0YeMOMaeFzzOaDw+VyanOuoyTnG/uxpxkouc5bJNPl+Jq0&#10;Wj6fEeIVbHZxjuEuB8XPEUJ/upT99UIpcqqVOZ/u5OOtoxl770TS1OY+BXjn4efGP/gph4b/AGYP&#10;2h7a01TwJ4g0+3fwP4Z8kXFnrOrw6layyNfhSwnj+xRXriKf91ny/kLhSf2w+GXwh+F/wa8I2/gP&#10;4RfD3Q/Cuh2ryvbaL4c0mCxtIWkkMkhWGBFRSzszHA5ZiTkk1+EP/BQr/gnb8Hdc+P3gPxd/wR6t&#10;da0610O5e28VeIrXWtVGl6LewT276dfWF7dK0szu0r4ms554VNvGVEL7nn/Vn9ij9qnwb4e0bQf2&#10;SPiL4z+IV74o8P6Pa2dh4w+LQsYbrxe+1i3lS28redNGq/dmC3EqKZN1yyXEw/0C4iznhHEZpSy7&#10;JpU6Hs6cYxwiqQdSmqUYqTdJPmjd+/L3evO9GfV+HGBybgrJ6OSOpTlK7SqxSUa03a95aqVV295c&#10;0pNpnBftA/8ABL63/Z18E6/8Y/8Agm3oPiK38W2y2z6L8JY/FsMPh67kfUhJeyQ/bldrGU201wEj&#10;imitA0cOYDghvC/DelftLa/8RPDfir9qTVfBPgPxBovxa8HWi/DW88eWmueIruN/EGmlcx2flQWi&#10;+VLHc70a5LoCrJF9+v1YJjYYYqRXzn+0ZqN3e+GvENi1mvk2/wC0F8PUWZpBgKdX8MvgDryxPp1/&#10;Pwa2DyvFZss2xGEpVMalyrESgpVlDlcOXnd7pRk0rpuP2WrH0+J4D4ZxWOjiZUnHlnGryRnOFJ1Y&#10;SUo1JU4yUJTUknzNNuyvex9GQnMaminAYGAKK2PsQr5K1P8AaM/Z9+AP/BU74rf8L2+Ofg/wX/a3&#10;wB+HR0v/AISzxNaab9s8rW/G/m+V9okTzNnmR7tudu9c4yM/WtfPfw4jV/8Agqh8ZWP8PwB+Gn/p&#10;78dUAdToH7ff7Cniy8XTvCv7aXwm1O4Y4W30/wCI2mTOT6YScmunXxzp2sfFrwzp+g6tBeWGqeFd&#10;WvY7i2mWSOXybjTUUqykg8TtyM963PFfhPwpr+mzf8JF4csb9ViY7b20SUdP9oGuH+Fv7JHwK8Cf&#10;CLw78LtR+E3hfUotF8PWemTSXXh+3k+0+TAkRZt6Hdu25OfWgD1CivGdY/4Jx/8ABPbxFcm88Qfs&#10;J/Bu+mZstLefDHSZWJ9y1uTVHwp/wTs/4J02Ul1f+GP2I/hCqSXjhmh+G+l7YpI/3Lon7j5QGiOV&#10;HG7cepNAHulNkOEJNeT6v+wf+xlq9iLAfsw+CbBVbcs2ieHoNPmU+0tssbj6bsV57H+yn8KvCv7U&#10;Ph/4beDdS8c6ToMnw/1e/vdO0v4p+ILeN7lb7TY4HxHejBVGuAMY/wBYeuBgA+jvDmn6Rp2lqNDR&#10;BbXEsl0rRnIdppGmZ/8AgTOzfjV6vDbv/gnn+z9dW8dmvjH4z28MSKkMOn/tIeN7WONQMBVWHV1V&#10;QBxgAACvP/2i/wBjj4bfCT4e6V4g+H/xN+NcF9dfETwlpk0l5+0b40vFa0vPEWnWt0m251Z1G+2m&#10;mTcBuXflSGAIAPrKkb7vNcXY/AXwbpelHSdN8R+M0G0iO4n+IGr3EqHHXdPcvkj/AGsj2riNZ/ZI&#10;+JdzeteeHv2/fjTosfVbS1Xw1dxj/wADtFnb/wAeoA9E+FvjDTNe+G3h/WJdQjD3WiWs0nmOFO5o&#10;VJ6+5qz4i+Kvwx8IFB4s+Imh6X5hAj/tDV4Id2emN7DNcr+xrqT6z+yF8K9YfUprxrz4caHO15cL&#10;GJJy9hC29hGqpk5ydqquTwAOK9GuFV49rLnuv1HI/lQBwGqftW/suWMDDU/2kPAVuv8AEbjxhZJj&#10;65lrg/2dP2VfgdYfArwh468LfC/Q/DHjDUPBOmyX3jTw3o1tZaw1wbaCVpGuRFulLSIrOk2+OXBW&#10;VHUsp9+BzzRQByvwv8d3HiK1k8JeK7uH/hK9Ft4R4it4bM28bs4YJeQRmSUi1nMcjRHzJMbJInbz&#10;YZlXqq8bt/Dmtap+214u1TTfGmpWEdv8NfCwm0+1jtWhus6h4gwZfNgeQYwQPLdOGOecEdZZ/E3x&#10;j4fuNPsPit8PLixm1KdIIJ/C8dzrVqkrk7UkeK3SWEAKWaWSJIFBUGXccUAdF4N1P+1tLnuQR8mq&#10;X0PH/TO7lj/9lrWrzbR/Hfxj8RRy6/8ADX4YaLc6PezGWzk8Va5qWiXxX7p82zm0ppITuVgAxyyh&#10;W43YFv8A4SH9qD/okHgP/wAONe//ACnoA7Kz1nSLhP8AR9Sgfn+CZTj9auKwZdyng8isnwNHJ/wh&#10;2lmfdu/s6Dcp7Hy1yPz9ea1NgoA5f4ghj4r8D7T/AMzTL/6a7+uqrlfiCkR8U+CRIM/8VRLt+v8A&#10;Zl/XUbBQB5z8Sfi1400fVtU8M/DOy8K32paHo9rqmsR+KvEs+lw2dlcNdpHctLHZ3Cld1lN8pxwj&#10;FigA3aXhP4N6XaeIrPx/4q8Z674p1aztgmm32tagvkwAx7TKlpbJDarMwaT9/wCT5wWeSMOIm8sc&#10;X8cz4n8T/Hjw/wDCvw94W0a8jvfBuqalcXF1qVzpt4nlXNnb7Yb+2DTWvy3bPmNd5ZFG9BnN7U/h&#10;v8TvB/hSPxf4L0q1vvEVheaSmn6Bda5Pc2en6VBJDFd29sZGhSS5a1a9ZJpVQyTSQrK5jhQqAeuU&#10;Vzui/FDwhrPia48ERaiV1qyj8zUNP8ss1qp2lPMZNyJ5itujBbMipIVB8qTZ0VAHnP7UWlrrHw40&#10;u0ZN234heEZuO3l+I9Okz/47XQeKvEWieG/F+jy65qUFql1ZXkEL3Eyxq0ha3YLliOSFPHWpfihY&#10;Xd74PmmsdDutUmsbq21CHTbFolmu3triO4WKMzOkYdjFtUu6KCRuZRkjzm2/aA8bXvxi8H+GfE/7&#10;LnxA8NQ642oWUWr6tNotxbQOtubrdL9g1G4kRSLYoGKBd7xrnLCgD07xB4x0rR9FutYil+1fZ7dp&#10;Fgsysks2BkKi55Y9uQM9SK+HNV/Ze+MP7Tmhal4C+LXxlt/D+g+IvFWv3Oj+CPE2kwXVrNJJqtzf&#10;Kv2JWhN4gEcVwpuJGkU72j8pMZ+7df1nSPD+mXGta9qUNnZ2sRkurq4kCRwoBkuzHhVAySx4ABJw&#10;BXxxo/7Uvg39qjxZ/wAKL0XxDrHh/wAe2HxA8QWXw/8AHV5oYn024+yzXRPkLa3cTyxtpq3MAkk8&#10;tSYXfczeS0vlY7DOviKUnVmuXmapxko+0kouVr3jJ8qjJ8vMotXc00tPleKsHkmZ4aGBzOraFWSS&#10;gqkqbqSvpFuMlJxbsmlvotbtPxn44+Dvhf4Y/aJurPT7OK+8P6T4YtdJhtG0e3t/tXkSaMDcNIjo&#10;uyJ9Dsi1xIFknEEEaFILOL7R6Rovhb9pHxx4pvNb8GfBy0j1C1C2t3eaj9ot1ntctIxiSZIVZy2Y&#10;h8+QJS+4rHtk+j/F37EHwK+JehS6N8RrTxFqJn8h7yaPxtqts1xJFAkKs3kXSDBWNdy/dZgWYEkk&#10;+s6dbWc+nwzWsmY2jV0aMjDDr+VflOeeFFbxAzaWN4sxTq043VKlTbjGEG22mm5pN399Lmu07T5e&#10;VRMjynN8nxcpQnSVPnU4/u1KpopcsXUm5NKnOXNDlsvsuNnJy/NHxx4Lg+Mnxj8KWnxX+AHiDXrO&#10;40C+njsfEHw7vIY7SH7ZpXHl3VsQ0nmFVaNE3+VLIwwA5FD4TeEv2MPEej6gdM/Z1+H+rT2Pia50&#10;y7vrPwbYJBazxTurQSCRBJE0KqFlLqu3G7jcgP2P+2ndab4T+JnwL8a65q2qWGjyfFIeHtevdNvL&#10;iBUh1PSr+3tI5WtyGVZdWGkwq2QA8iBiFYkfLv8AwUp+Cvhjwb4pkudK/Z/8RWdv408UWkGu+PP+&#10;Fq69aWusNFprFG1BtPuHlt7eJYUiNxOh2rblVBBQN8vnn0deEYZL7PB4zEUXSj7vv0+RKMpTneKj&#10;SjdxbSlKpTgmk5uybPdzPiTiDLqixVWXt1UnCM4Ro+/UtGcacFOF/Zw55RlOSir2d5xco8vP6bp3&#10;7NenaLqCfCzwP4bkutkeoWGvw+F7SK3NvuDCWC4hB8tfmUrNjj5cBj196lu9N8WaOtpq+n2p3Wv/&#10;ABNLiNi0SW/B2B2Ubl29Sw5H8Pp8o6R+zL+zTpnguGU+JvG2qa3daoWtdBt/jB4wAvVO4pFs+3Bs&#10;+UkrqxVflOTlcMeoj+FHw08d+HEsbr4u/ESCG/OjwQ6db/E7X57SaO/lt1TBvLhjdKEuk3skm0E4&#10;IBOK/jzPuG8pxkaVWE8VCh7RpVKlFTu7RjLllGorxTi9Yxtquuhvw1x3n0o1/rklisxpRnOdKkoU&#10;KdBc6pxhVu0nWUuWHs3O6bSstWSftc/tNeENG/Zo+IXhTwfZGHTY/DGoWS6nJOPLiVoHjRo1CjOW&#10;2gLjueQK0P8Agjf8LP2fv+Cg3gT4r/tLftFfAnwR8RNQX4t32heF9c8XeE7bUBDo9tbWs0CQLcI6&#10;RBpLmWV2iC+Y8nJIjjSPwvxx+x78BvCHjjUtE1jwDba0tjO0f/EyZ7uN2ADIxiumkHfkc9+a7b/g&#10;l1+z3+xlq/7anxM/Zf8AiN+yR4E8T2OueB9N8caHFrXwz0m8s9FuEuJLPUYvOlhMsbTiTTnjhAMe&#10;Le4cbGZjL/d30cch4FynhLH0MlpVnj4xhWq16i5Y1KE5qKVGzulz8kqin73Ml/Kz+beCPETNOMPE&#10;qVHiKtKriP36hDlhGNJxcVNSipzbm0rKqvdlHRdb/VH7Lv8AwSJ/Y+07wD4T8c+JvDniTxDHPouj&#10;6lbeF/EnjjU7rRrC7S3jdmjsWn8l0aTD+VMsqIyr5YQDFfZ5dLeJpJWCqoyzE8AV8ufAX/gnr/wT&#10;p8deC77xDqf7AfwTmmh8Z+I9P8yT4U6Pu2WmtXtog/49uyQqo9AK2/2jP2bP2WvgF+yv488X/DT9&#10;mb4faEmheHLjVmh0fwXYWyP9lTzyGVIQpBEeCCCMdeK/csXjsdj5KWJqyqNKycpOVl2V27LyP6Lw&#10;WW5flsZRwlGNNSbk1GKjdvduyV2+7JPDf7V/7HnwV+IfxNvfiX+1h8NfDza543gvY01zx5p1qSF0&#10;TS7U8SzL0a3YfUV0vgv9uv8AYm+Nfi/Tfh18Gf2wPhb4u1++us2OieF/iBpuoXdwI0aR9kME7O+1&#10;EdzgHCoxOACa9A8MfCz4a+C7eI+D/AWj6a0MISGSz06ONgoGANyqCePfmuX+H/xJ13xr4s8UeFPF&#10;ngy80W68PeJIo7OO4tx5d1ZupEN1DJvbzUfZISwWPY2+IgmJnflO09Krw7/goR/yQjw//wBlw+GX&#10;/qdaFXuNeHf8FCP+SEeH/wDsuHwy/wDU60KgD3EdKKB0ooAxdZvvDs/jTRfDuoIzaisdzqenDZwq&#10;xKtvI+fYXirj/b9jUfxT8QeMfCnw08Q+KPh34EfxR4g03Q7u60PwzHqMdm2r3kcLPDZieX93AZZA&#10;sfmP8qb9x4BrB8RBz+034PP8P/CC+Is/X7bomP613bKG60Azwv8A4J9eNf28fH3wJbXv+Ch/wq8K&#10;eDfHjazcJHovg+bzLeOxVYxE7kXd0vmM3mk7ZiNuzIDbhXutAGOlFVKXNJtK3kiYR5YqN27dXu/U&#10;CobrXJ/EbV7fS/FfgXT5k51PxVNax+xGk6hN/KI11led/G1d/wARvhGOf+SiXPT/ALFzWqko9D2L&#10;jGKQRoOAtOooAxPH3hS58W+G5dK03VJLC8WWG5sryOSQCO4hlWaLesbo0sXmRqJIt6iRNyMcMag+&#10;HnjX/hMtFjkv9FvNP1G3Hl6pY3lnLF5FwvEio0iJ58YcMFmQGOQDcrEEV0Vc/JoOkzeP7rW7FGt9&#10;U/su2iu7qHbm4t99z5UbhgchHaR1IwQSRnBIIBvbFxtxxTtoxiuNn8ceLPCnxAXQfG9jaHQtWkA0&#10;XXLWMxi0m/dxrZXYZ2/eSOxaKddqOWMLJHIsJuuyByMigBpRSNpFefeJTL/w1Z4LQBfLb4f+Ji3X&#10;ORfaFj+Zr0OvPPErf8ZXeC1z/wA098TH/wAntBoA9BaGJ/voDg5/wqj4ns2udEn8iJGmhXzrdZFy&#10;pkT5lyO4yBkZH4VoU1vvL/vf0NAB5UZ6pR5MW7ds5HSnUUAFZOnxR/8ACYalKE+Y2tsGPrzJWtWZ&#10;p4x4q1I/9O9t/wC1KANFo1YbSPyNEcMccaxqOFAHzMST9SeT+NOprSIjKjHluFoAXYvpXlX7G43f&#10;CPWC/wAzf8LU8dAk+3ivVh/Lit7xF8XdWj8Wah4L+H3w+vPEV1pYhTUr611Syjs7C5kaA/ZbgtP5&#10;8cq286XRUQv+4KldzvHG8X7NXww8WfCL4UR+FfHWtaff6zd69rOtapNpNu8VrHcalqd1qMkEQkZm&#10;ZImujErsQZBGHKpu2KAd2YoyNpT2p20dMUUUAJtHpTEijDFsc/WpKwPButS6pr/imwkY7dN16O2j&#10;yegNhaTfzlNAEXhK3in8Y+J799YuLqSO+t7TyJNgjtUS3jlWNAqg4zOzksWYlzghQqjojGh6iuD+&#10;D+qNqHxC+Kloz7vsPjy3gX2B0DSJMf8AkT9a76gDyj4K6Neaj+0B8YvHWuajNcXEevaR4d06Jgix&#10;22m2uj2t9HEAqgs32rVr9y7FmIkVchUUD1YKo4ArnfA+gppHiLxdqKnnVvEUd031GnWUH8oRXR0A&#10;c34ltNJ0vxnomuQWSx32qXn9nXNzH8rTwJbXU6Rv/fVXDsu7OwyPtxvbPRCNF6LXLfEaQR+KvA25&#10;sBvFUoP/AIKtQrqTKo60AeN/tPWAuvjf+znc/wDPr8Y76T8/BfidP/Zq9mrxf9qa+ns/ir8A723+&#10;VU+L80ckjxllTzfC+vwrnkfxyKPxr1ae18XHm31rT1/3tNdv/awoA0q86+N+n6Vq/jz4X6dqV7LC&#10;zeOJ3hFvePBJIw0LV/lDRsrdCScHGAa6uSx+IJH7rxNo6/72hyn/ANuRXn3xat/GcPxb+Dp1zWNN&#10;uLc/EO7+W00t4WDf8I3rePmad/y2/jQB6EvgTQl/5etWP+94gvD/ADlqVPCGjRnIe+bjHz6tcN/O&#10;StSigDjvhb4s0DxFZNouiveCbw3eS6RqUN/Y3EEkM8cULhf36qZFMUkTrIu5HVwVZutdjXD/AA9s&#10;5bX4i+Np2b5bnxQsmPTGkaYv/stdxQBwPh3/AJOh8Yf9iD4b/wDS3XK76uB8O/8AJ0PjD/sQfDf/&#10;AKW65XfUAFc58MfGvhzx/o1/4g8MNI0MXiHU9OuGljKn7RZXs1lMMeglt3APcAHvXQyHCHIrB+G3&#10;gtPAegXOixuGW413VNR+Xsby/uLsj8DOf/r9aAOgooooAKb5aZ3bevX3p1FAHl3wA0SbTfih8a7y&#10;4T5NQ+J1rPBk5yi+F9Bh/wDQomr0/wAmLGNn4VT0bS7LT7vUby1i2vfXqz3Df3nEEUef++Y1H4Ve&#10;oAaY0YbStcP471/Ufhr41g8e6nPqF14Yu7JLDWba1sftC6TIjO8OoEK4dITvkhnZUlI3W0hEMMNx&#10;LXdUy4gS5haCT7rcNwOR6c9jQAojQDAWlKKTuxzXCfC6DXdQ+B+i6h4K8T7bi/0G3udMudcha+WH&#10;zYUeMSYkjknCAgZMod+rOWJaui8EeK7jxRpjNqmkPp+o2srw6hp8jE+XIjshZCQpeFyhaOQqu9Cp&#10;KqcqADaKgjBpphiJ3FBninUUAcR8A7mTUPBOoXM6quPGniSJVj4GI9bvkB+pAGff0rtfLT+7XD/s&#10;7qU8BagpH/M9eKD+evX9d1QBk2+i28HjW81+MN5l1plvbzfNwBFJOyf+jnz+HpWp5UeMbaij/wCQ&#10;lL/1xT+bVPQA1I0QbVH581h/FFo4/hr4gklTcq6LdMy4znELmt6sD4rIZPhf4kjA+9oN4P8AyC9A&#10;G9sX+7SGGPdu2/kTz/jTqCcDNACbF9K5T4zFY/B9o2P+Zq0IH8dWtBW9rviPR/DWi3viHWblorPT&#10;7WS4u5Vhd9kaIXYhVBLYAPABJ6AE1wMmpfFD4xQ6TaXfw3uvBumx6hY6lqEfiSa0ub6Rre8aUW0a&#10;WV1LFGSbeCQzGVwEmC+WX3eUAdv4m8UeFfCGgXvirxjrFnpel6fZyXGo6lqNysMFrbxqXklkkchY&#10;0VQWZmIAAySKtaVqGm6tZx3+mSRywTxrJFNGwZZEI4YEcEEdx2rxn9tn4c+NviJ4I8Pz+B/h5H4q&#10;uNB8Vw311oLTW8b3EElvc2kjR/aXSB2i+1CYpKyhkifbl9itZ/Yj+GHif4X/AA81i08SeE7vw7/a&#10;nia8vrTw5dalDcDTozsi+QQSSQwpM8T3XlRNgG6ZnAkeRR5CzDG/288F9WfsfZc6rc0eXn5+V0uX&#10;4lLltNS+Fq60a18t43ExzNYd03yNfF73a92+Xks/htz86dnyOMlJezhVHQVl+L0U6TDx/wAxSx/9&#10;KoqqeO/ij8P/AIY2sOofEXxxpOg2t1dR2trc6xfR20c07nCRK0hALseAoOSeBXA/DT9qv4I/tN+G&#10;tSvfg34xm1L+xdUsV1GzvtDvNOuod0sckcnkXkMUpifa6rKFMbPFKgYvFIq+vaVr2/rRfqvvXdHV&#10;LHYKni44WVWKqyV1ByXM0t2o3u0urtY9E8daFZ+IvA+raDe3s9pBfaXPbz3Vps82FHjKl08xXTeo&#10;ORuVlz1BHFa1vHtiXccnr+vSsX4m3j2Hw317UFfb5Oi3UmfpCxrdTG3ig6jnvi1rZ8KfC3xJ4qiv&#10;ZbVtM0G7u1uYdheExws+9d6suQVyNysuRyCMg/Av7QGo/GyL9rzxR4P8V+Obe9+Efwx8H2Nn4Q+H&#10;+mNIBcXPkWEhvNUwf9JkDylUVj5aJDCyorSTO/2d+2xqcmi/sb/FjWIvvWnw21yYZzxtsJjnj6V+&#10;e/hL4+eNP2h/ivpP7VfxI8LQ+Hbz4j6DY6RoHgPRZjcx6cEglme5urhlQ3UxS9RXkWONQqQIEYW7&#10;SS/D+KmZUcm8Lc3xVao6ftKTo05K/M6tT3lCNmmnKnTqpz2hDmk9kn4eMo4rNeJsoynDQ9q6uIjO&#10;pRe1TDUrzr80rNRhCNpy5tJ2VPeaPQIviBH8HvGvhL9t7QPCFlcfZNHuNC8YabFayefPpV29tPM1&#10;qsWM3SSWlu6IUcSrE0JEZmFxB86/Fb4YfsBa7+1LH8Zv2WPht4V8vQ5NVt9U8YeEdTdrTVLq7vpX&#10;EVtHE/2TZb2bKhnhVxI175W5GsmU9l8Vfh78T/2jdH8QeA/A3jzXfAGi6FdRaX4W8QWd7p39n3sL&#10;wI8l4yT21xPPOzM0IijFsYFUSedOJFSOqf2W/EPwU8L6X4W8H+FY5tD0yyWCwm0GEywADlmbYi7W&#10;ZiXYlQGZiRwRX4JknHdPw58F58N1MzjLNKqnGNKDlfDYWt78o1al1F1ouUkqS9+MqibfuRT/ABPx&#10;azzNsRhcfjuGsslUybEVVKlKMJSi0m/aRVoKKhWkou0XNRi6im4ykore+D/iX4g+ENVkXwFZLdz6&#10;ku1tNa1ac+XzgnDALxxlj2qv4D8UfGfSfF3xi8SeLfHWleD9P0HxxB/bFxDbpHFZqPD2jS7i21mP&#10;yyx/KD99iAMnNc3+0j+2H4z/AGNfD3hHwp8O/Cli1x4g0MalqV5fsytLIWYMmVw275dqqTgY6Ugv&#10;/C3xP+HPxo8C/Gi6uftXiL4kaTqcmm2MphuVD+EfDjK4J42qQRgjBKH04/CMywNPHYeOO+oxoYKu&#10;nGNW/ta9X2VahGpOabdnaXNGKUY3fWzZ+vcB+BmaeG3hflPEvHGf1KOW4+UJyp0ZKEaVOTU5qnCN&#10;nzJe5aV9NLWSRnaz+07+ypr0clzZftQa015Je51D7X4Xl+13jbDgR+aCNpYqOegXgg4r2Hxb8Lnt&#10;vA+j+P8AwFe6hNHfIsh03VI0jkMeMhlAC4Psec5HbnyDwR/wS0tvCvxF0nx9ofiW11XR/wBxd2sv&#10;iC3YOFO1huTfjcOeM4yMe9et/tj+MPi74R0/7B4asre8msfD8k+mw2kJt21aaNCUt0k81gm4gAHH&#10;ccHpX2NHjziLOM+yrhHgXO6roRnyUYVnSpWcp+7Co4U4prmb+Ockl7sVayL+kz4J/RU4R4JeecNY&#10;CdWWKcZyr1Kk5uPOlbls7Qb3lKdrNtuyWjP+CZGp+BfCn7eXxGtfG2vapa3fxQ0/RrDwtBa3l1FG&#10;1/pdre3N1aTGJgEl+zTiaLdw6RXBXBU7v0kTwL4eI2mTUm4x8+uXTfzlr8R7D4F/8FKf2iP2Ybn4&#10;jfs9fs0eG9dufGUlpqul6r4d+KUVtqPhq8Onafe2d1uvEtws8fmxMGilZ0micEptQv8ArT+yd+1D&#10;4L+K/gHw74L8T/GPwfq3xOs/D+3xtofh/UU8xNRs5EtNSmitmPnfZVvcqku3y2SSJlZlkRm/0RxW&#10;Ezipk+ExmaVadTGOCjiFSbcYzpqMObZOKnFLRrSSlbRq3xfhL/beT8PRyXNcM6CoPkoOUot1aVk4&#10;P3W1zxT5ZW3tzWVy/wDtCQeGvAV74K+LHiC41KHRvBvie41TXr5Ptd59ktG0fUrYzOib2EavcJuf&#10;bhBlmIVSQ/8AYzIPwh1cr0/4Wp46/wDUr1avF/2ntQ+MfxK8UfED4kfDL4gWevfBW4/Zz8UaRef2&#10;Xrlpc2Q8SQXFxFIAqZk89FSWFmDbEMU0cgEioB7T+xp/ySLWP+yqeOv/AFK9WrzKtL2XL7yd1fTp&#10;5Ps12P1WjWdbmfK1Zta9bdV3T6M9Su/+PWT/AK5t/Kiz/wCPOH/rmv8AKi7/AOPWT/rm38qLP/jz&#10;h/65r/KsjYkrhf2htP1rVfA+m2WgWkk1wPHHhmaRY5FXbBFrtjLMx3EDCxI5I6kDABJAPdVS1uyO&#10;oxW9sQu0XkMp3f8ATNxIP/QaALtFFFABQRmiigDn/itp51H4Y+IrKFf3kuh3ax4/veS2P1re8tSP&#10;mX3qO+iguLOS2uRmOSMow9QRjFTDpQAhVT1FVNc0PTPEWkXGh6xYw3NreW8kF1b3EYeOWN1KujKe&#10;qlSQR3q5RQBxHw+8dC015fg9481hpPFFvZy3NpNcxqp1mwjkWMXiNHHHG8gEkIuI0RPJllX5Filg&#10;eTtiqnqK80+PceuyfEH4T2+g+ILzTftXxAlh1CWw8vdc2q6Jqlw1s+9WUxSSW8O4YzlVZSjqjr0X&#10;i3xVrHw/u7fXNcuLNvDe4R6jceRN9osSzhUlxGrhoAWAdmCCFAZHcoHKgHUlVPUUbV6YpI5FlQSI&#10;flPSnUAU9Q0m3v7qymkLf6HcGZFGNrHYyc8dt+R05Aq00SOMMtNmmSKaJWPMjFV/In+lSUARzW6y&#10;R4WNSf8AaYivPf2Rgs/7KfwzeVzKT8P9GJkb+L/QYeepr0avOf2QP+TTfhf/ANk70T/0hhoA9E8q&#10;MdF6U4jIwaKKAOF8QH/jJXwmp6HwP4gOPcXmjf413OxfSuG8QD/jJXwk2P8AmR/EI/8AJzRa7qgB&#10;ojRei04qDyRTXkWNd7nArnPGnxAv/C+u6T4e0jwDrmu3GqTHzm0mGARWFupAe5nluJokCKzxjy0L&#10;zPuJjicRyFADVto4R4mvCqfN9jtyx9fnm/wq95UfXZWH4FTxjdQTa/4506ysry8SLy9PsZWlFrGE&#10;z5bynHmvvaQllVVAYKA20u+9QAgRQcgda5q60TWbL4jR+Mrr4kasuljRms28K+RZf2e0xkVxemQ2&#10;/wBqEyqrR7fP8ko5JiLAOOmr5u/b7/YX+E/7YCafq/xk1jSbHQNB8O6lb6pNeaTE0wjme3k80Xck&#10;i/Zoo1glLYGSZFYSR+WQ/ZgaWEr4qNPE1XTg73ko81tL/Cmr3em+l7nm5tiMwwuAlVwVD21VWtDm&#10;UL6pP3mmlZXlrva11e58Of8ABSrx94N/br8aeLPDNt4q8QeFvhDd+DfDN54s8XNM+mzanBbP4jks&#10;7dLaSGRp7d7q7ilMcywymXTxEqKX+0QTfs0/t8fAb9gvwJ4K8Y+JvE+qyfB3wn8N7zRfC9rpvgi1&#10;tbpJ5rjzGeQKyNNLdT6fCpnJbfcXhklKKZZ06L4yfsnftC2PxsXwBp/7Ns3xm0eD4d6K15qljc2W&#10;iLYyrfazsjlsb/VYvM6synfIAB824n5vo79i79h/xj4B+PviT4p/tH2Hha/1DSdNs7H4b2vh65nm&#10;tdHs83SyzhHihiju33GIbIiYYlZUlb7TOG/M8lp+KOL4q+t5r7LD5fS50qUJwm6ycWoO3vVOdSlz&#10;OcnRiowsoSbSfj0cRg8RlNHDqhi/7YnKnUq1pKEMHh6UbOdCEYTlLETnZrnbfLzJ8ytYyf8Agpcu&#10;q/F7RPhF4jtvCtxH4Ij1J/ET6vfW91puq6dqywxpYReRI8c8O+0utV82GWAspjVJPLOY5PO/jtoH&#10;gL9pjxpqvwd1DTLuS+07w3fBryzkaGGZHjEMlvLIgDlZI5ZoGVXUNHczIwYSYr6d/wCCifhjwPc/&#10;s2at8Q/HfxLtfCVn4DY+Il1zUg7WkbRRSxlJljVpHV1mdVWNXfzTEVjmI8l/zk/ZX/bl+IXxd0XR&#10;/icvwpm8PfbtN1Az6fqUUccly/nWmZo5EQGeMnADNGuSGxnrXwPjtwXx3mcsDxfkNSUIZZSnByVW&#10;NN0qlSo5KVNOzm5R0mr3sovltFt/K55xBw7wjmGbrifDzrUMfToww8oO6p1KcanO5Wl7SLj8UHCG&#10;8m3NOyXF6r+z/wDslf8ABOf4raZ+0v8AEf8AZW8NeKPDuk6bLb+L/Dlxpseo/wCh3EgC3VrBfyeS&#10;L2K4S32yMygwyXKfeeNks+Lf2zdI/wCCjXibXvj/AOCf2bdP+HOgx+LtHbStYl0W2XWfF0kdy1iN&#10;Svr2OJS5jsWktEto5pFiWe7R2nHktFo/tkfHfwRoupR+Efiv8PoPHvizVJIJ38DSM32OyjU74ku9&#10;uWlcsUf7Ou0g/fIP7uvXvhz8RviJ/wAM033ir9ovwlpXhu21TA0vwzb2wtwWDRsZSp5Cr99pGyRj&#10;JJyBXHlvj1jafhrgMBmeXVsxzTGzlQdWdZU1OlUqcqVKnTUqtWo4twdSXJFKzjztKR0y8CfE7D+C&#10;+LzzN8XDK8rqSVXDyxE3PE1KSUJKPJNuahVkpW55X5ZcvK00l8T/AAU8Wa1+1h+2OvxZl0fUtF8J&#10;+A7W80TRo9VwJLjU5g0c0kkYJ8ttjbSvIG1BknJr6w/aS17xb4o/Zi8ReM/HniYro+g2bTaTp9mp&#10;UXtxass2FA5KII+W7HgdCax/g5+zP8PvAuq694v8J63ebdW1K98Qa1qWoX7SWNiJ3eSSXaPlRVyQ&#10;gxuYgDJJJqr8VP2mPhL8Yf2VfjFL4Q0txpfhHwLe6H4f1C9XH2mSe0nSSUbTgSMivKCQG3HjvXuf&#10;SnnwDX4z4f4e4Lwb9rhFRo1EnKXsFKpCMKdpPlVWcr80rOXIk7LRn5H9H7gvMuPama8dY+Fanw5l&#10;1KN1blVetFtxi5N8017WblNXtKUknFWaO6/ad/Y5+BXi7U5vHPxl0rULrwZoV8zaZ4X0uRMX9yYo&#10;QwkBU7fLkTCkEE75EOUkdT5/c/8ABOn9lbw3qPhv9qP4e/AxrO+i8ho0uLxi+mXYwIW8oERLhWzG&#10;dgKP83XBr6G+Cia7rvwz1LSfF17BNo8eoM2j3t5amUzNnJVMuC43dW6Z7iuwvfCepQ+CrrTJbm1u&#10;YdShUXFr/Z8odY2bCupE3BDD+XrX8k5b4xeJHAGY08lebTdHC8+HlThOTpOi7xqcqjHkc05SlGq7&#10;yUuVp2P3XK/DfgXxC8D1iMmoVMJjsbOc6VSVSdOLlOTqKioNxj7KWqkuV3XW+r8h02/+E/7TPw78&#10;L3vgbxs0Ph7SdajtLjQ7VjuupVvfJldGUjzBu8zL5yDGxJAw1Sftp6dPH8P7zxD8HtHXXvEHgexa&#10;+020XXJbu5tr+D99Ys0YdiMXcULqVA2vEpBBww5jxz4I8T/Bbx5Y2EP2PyNM1QXenzf2a0S3X77z&#10;W3YlIVyxOcDvnHaovD9h8HPBvjrxZ8Y/CvhTXG1vxRpV1FrDatq++ytI3BMhRUXdIACcZAIA4xX1&#10;WBy/D5X4iYHMuAJV8fhY141cPTkm6k3J0pSo4jkcLSb5058sr6WumfA4Lxc4dznw3x/DXiDmP9l4&#10;vLYcmEp0qV41Z0p3g5SUVupRTdO17txS6fpl8JfiH8A/jjpE3iL4K/FWx8WadbXjWl1f+H/GD38M&#10;FwI0kaF2imYJIEkjYo2GAdSRyK8h+OUr6bpHi7wzcaVqluo/aA+HN3p097Y3AhubZtY8Mxlop5F2&#10;S4mimVgjEoQNwG4Z+T/+CQn7QPw+8T/8FB9c8DfCD4iaXrWn698I7nVPGH9lxoyvfafqlrb2Ujvg&#10;MJBHf3qHOCyiMtu2oV+wv2wfiR4f8WeGPh1L4O1+01TRvEnijwjrGl6ppt0k1teW6+M/C/lTRyIS&#10;siOl0GVlJBByCQa/0LzPLMZlVaFLFUp0pyhCbpzSU4OcFJwnZtc0W3F2dna+mx+hcC8T1OMOF8Pm&#10;tSg6MqnNzQle8XGTi/iUXZ25o3inZq6PoyiiivOPrgr5ZtvjN8IPhP8A8FVvivafFP4reG/DUuq/&#10;AP4cDS4/EGuW9m14U1zxxvEQmdfM2+Ymducb1z1FfU1fPvw3AP8AwVP+Mxx/zQH4af8Ap78dUAdT&#10;+1R8WdE0/wDY/wDiV8QvAPi/T7yWx+Hmt3mmXNjfJKsksVjMy7GRuTvA6HrXqdtdWksQaC4RlPQq&#10;wrH+KHgjTPiV8ONe+Hertttde0a6024bH3UnheIn64erV54I8GajG8WoeEdMnWRcSLNYRsGHocjm&#10;gDS8xMZ3V59+zNqlzqvw/wBUuLqTcy+P/FcKn/Zj8Q6iij/vlVpNU/ZH/ZS1eVrrVv2ZPh7dSHky&#10;XHguxdvrkxGsX9mv9mD4HfCfw7dP4Y+C/hLTLw+KNcuI7rTvDttDIscmq3ckahkjBARHVAOwUAcC&#10;gD13euM7q4SLSIbr9pq68SSn5tO8C21tE27/AJ+bydmHv/x6r9PxrtL3Tba+g+zTNMq/9O9w8Tfm&#10;hB/WvLbD4Z+HNT/aG8T6Vc6h4kWGHwboUyND4y1OMlnu9XDDKXA4AjXjoM8dTQB6xvT+9XH/ABq8&#10;KN430LRtBhVWaPxdo9/83ZbS9iuyfygNNvfgL4JvYfJfXfGSjdnMfxF1tD+a3gP61z/iX4Q+A/DO&#10;teGtLTXvGOdX1yS1hM/xG1uRgwsbqfgteE9IDQB6pSPypFYWh/D3RfDz79P1PW5MNkfbvEl9dD8p&#10;pnrP+Ouv3vg74QeJ/HNp4hutNOh+Hr3UDcWiQsw8mB5P+Wsci/w/3aAOB/4Jq3b3/wDwTm+AN9Ic&#10;tN8FPCsjH1J0i1NereMtXi8PaZHr9y14YbO5VpodP0ye8lmVgU2iKBXkbBcN8qnG3JwASPmf9hT4&#10;xX/hP9iD4I+APBvhQayvh34U+AdN8SXUd45+wzXttY2wiVYopS0sMLG6mSQx+XFJbsTsmMkf1RdX&#10;VrBbvcTyoI41LOzMAFUdSfYUAcjP8ffhxZXVjp+oNr1tcalM0WnW1x4P1OOS6kWNpGSNWtwzkIjs&#10;QASFUnoDW1pvj3QtWbba2esL/wBfPh29h/8ARkK15Zf+Kb/4g/GD4Uavc6GtpY3GoatqWjM0zma4&#10;tBpZjSeWNo18hmNyf3eWIXYSQxZF9r8tNpXYMHrQB594Z0zUo/2q/GWuy6TcJZXXw/8ADcFrftCw&#10;hnljvdcaWJXxtLos0LMoOVEyE43DPb63rug+HLNNR8R6xZ2FvJd29rHcXtwsSNPPMkEEQLEAvJLJ&#10;HGi9Wd1UAkgG15UW/wAzyl3Yxu2/59B+VeSfts4Hwb0X5R/yVz4fjkf9Tho9AHriqqj5VA+lVpda&#10;0eDWYPDs2q2yahdW0txbWLTKJpoYmjWWRUzuZEaaIMwGFMqA43DNlVAUDFeYeKVT/hs/wKSV3f8A&#10;CsfFuB6D+0fDlAHo2hokWkW8MY+VIVUD0wop+oappukwrcapfw20bTRxLJPIEUySOscaZP8AEzsq&#10;qOpZgBkkCpVjjT7iAZOelcH+0fGj+ANOyo/5Hvwuf/K9YUAXviFqenDxT4PYXsJFr4mke6/eD9yv&#10;9m3ybm/ujeyrk92A6kVh6p+2l+xzoeq3Wha1+1l8M7O+sLmS2vrO68d6fHNbzRsUkjkRpgyOrAqy&#10;kAggg4Ir0kRIEHyD5elecfBzVPF3g+w1zQ/iN4Dk0Wyh8TardaXq39oQzxXdvc6neTIXEZzAQhR/&#10;mymyaPLiTzIowDC+HviX4rfHPwB4c+Ns/wAFvC+j3uueFYp9PuF8bXTXllbXkUU5hLrpqMPmEZZQ&#10;20tEp6qMdbP8dPBHgrUB4Z+NXjnwf4X1aSBJ7WxufFcQa4gYsokAnSFvvo68KRwPmySBpeB/i98L&#10;/HXg/SfGvg/xfYzaTrWnQ3+mzPL5LSQTRiSNjHJteMlWB2uqsvQgEEVqf8JZ4RfIGv6f/wCBcfP6&#10;0AcfqHw3+FPxo11fiv4a8X/aJJtNGly6v4Z1REee3inM3kC7t/30aibDOkUqCQqFkDqNtU7LxL+0&#10;Z4J8XQ6H4s0Xw34n0XVdfaHT9V0lL2xvrC1YDy0uLYRXEMxRUlaS7M9rG/yqkCuVR+68LG0mN9cW&#10;c8c0cl6zLJG4YHKoTyPy/CtJogZVlIX5RxQBxfx90j4wa78NrzTPgZrlppfiSa4tRa6hfS7I4Ift&#10;MX2luYJ8t9n87avl/M5Ubo8+YnlHxl8b/DD9k+f4ax+OfiFqIs7HU9Ql3XUUl/fXMZtWg3lIE8zy&#10;llurZGlCbEaWJWK+YDX0Hql2bOGOdNrBriOJl/35FXP4ZrlfiN8JfCfxUuIrPxp4Vtr22sLi3mtW&#10;nmdlkZZVkkR4sBCmI0HzFs7mGBj5uPGUq0o+1w8YuqlaLleyTcea9tdle3VpXa3OHEYWUputSfv2&#10;sr3cV1+FNavq97ddLHznD4m8R/t2fFyXQdR8O614F0fwhFZat4S1i8a9KeI4rqW6jneG2lS3jMsM&#10;Fsg8zbdRp/aAClkZxN6F+yL+yD8LPg/9p8Y6dZzalqMXiLV00+61i3t5X04LqF7ETbMsSmEvG5V9&#10;pwRwABkH0ZfhH4a8XeH9J0jxT4dXSl8O6tLcaDaeGtdubVbSNUntoHV7f7Oy7rWQhosFEMjoDIEW&#10;Q4XxF+Hvwv8Agh8J/E3xJuZPG0mn+HdJ1DWr6z0/4h6ossyxpJczbDNfRxh2O8je6JuPLKMkebQ4&#10;byujmn9p1IKpirKPtWveso8uiu4wTV7qFk3KTteTb545Vh61SniMSuepBtptu0W77R0jdJqN+Xma&#10;Ubt2R1Pj741/D/4b+KdJ8D+IJ9Tk1jXNPvb3TdP0jw5fahJLb2j20dxKRaQybFR7y2XL4yZRjODj&#10;jdF/aB+FfwS+DlqPF9x42XTPCXhtTqutal8N9bXFva2+ZbiUiyAztjLsQAOtZ6/C+7+ELaF8R9D0&#10;HWPFvxI1CK90nR/+Eo8Yatd2NhDezJqF3Ztdx2c6WltHHYpHFczWyGVrS1ikk86cM/Sfte2dvq/7&#10;HnxQ07UrlYY7r4b63FNNcSBFjVrCcEsxwAADyTgACvePW8jhf28vGnhDV/2PvGvxCurDxFEvw+sb&#10;fx3ZhvDdzbSPdaBcxa1BH/pUKrteWxSNgSCUdgCpIYeUftEXXxD/AGmPHHgf49fsnfFXQv8AhD75&#10;10O81m4s9U1SC5lFxN5pFspWCCGEeY0l1GUeZoTDNPCsMZr7M8X+G9E8ZeFdS8IeJtNjvNN1Wxls&#10;9Qs5fuzwSIUkjb2ZWIPfBr50/Yu+OegRfsA+CPjT438M6lceINL0aLw14tW100XF9Lr1jeHRr9Mx&#10;kiQHUYJh524RlP3rMqZYc+OwmX5hl9TC4ympwmrSUrOLju04tO9+99Fdqzs15Gb4GOOo8tepy0Y+&#10;9Ky968ZRlFqV2opWd7R5ndNSi1rzv7Mn7J8un2esfH34NftMaBqUfi7wtNa+D/ENl4Nby7EzuXa5&#10;G+9b7QnmRW7LGdnMLbi+8FPj3Q/2Sfit+0L8ZNQ+NPgXQNY1LxB4u8SXGo3via+0+DRbfxVbaJex&#10;2oZ9LvYobrTJ4LhLGO6WaBC7pciNZ0MU59g/bP8Ah1+19+2n4g034baf4DvNYt3t31LS9LMdxZ+D&#10;9LvYJD5Mmo3RMTakFkmhEsRWUskDtDaKwnr7L8C+BtL+EPj34b/B/QblpLDQfhnqdhZM8SIzQ2su&#10;jQoSsaqinb2VQozgADivJy3L+F844RpU8JF/VpS92nyzpc0Iu75k+SbhOTlFqcVzO843fJUX5xl/&#10;DeT55CtlGHwtfC4bDzbU+ayqTk1JuClKpdRaTU9JQkrRtZp/APjj/gkd/wAFHPjjpuqeKdT+M/gH&#10;4calow/tDwHoej2r6o+oasscyqdQu2t4hYwEbI8W8U5Mc8gcNtMcnvv/AATD+Dvhz9iH4Uap4X+M&#10;c3inWvi94t1htY+JmtQ/DnUJI5b0D7MlvaT29oVlsIViIgO8hvMllCRGcxJ9rV5vq2lf8Jv+0npk&#10;trBf2i+BNHe6urt7HNrqDal5kS20c2f9bEtp5sqYyqz2p5EnH1kcdUo5XTyzDxjSw9OMYxpwioxU&#10;YK0VprK127ybberbep9lkfBHDHDlb6xgsOlVtJOpK8qklKXPLmnK8m5S1d3qzJ/Ze1h/C/gTUvD2&#10;u+HNftJ5/HnibUbdbrwvfxbra91y+vIXy0IAzHOhwTkZ5AORVz9r3QtT+J/7Mvjz4OeGrMzax448&#10;E63oWg20ytH597PptyI4yzALGp2t87sqjA5yRXqVUdd1WHRraO7m6PdQQL/vSyrGP1euE+sPN9N/&#10;bg/ZBvNQvvD2pftJeB9L1TTdVvNM1DRdb8TWtleW91a3MltNG0E7rIAJInCtt2uu11LIysbWta1+&#10;z58W/GfhDxJofj/w7q2teH9WkutFl0jWoZpistrNBKn7pyWiKSbihyhaKNiNyKR6JLcwQhmkRRzk&#10;5NcD8CP2jvg3+1n8G/D/AMfPgF4obXPCevXMjaTqkmmXNoZhDcyW8h8q5jjlTEsLr8yLnbkZBBNc&#10;snFytomlfpd3sr+dn9z7E88eblvr/X+a+9Ho1eA/8FK/Efh7wf8Asz6b4t8W67Z6XpOl/GT4b3mp&#10;6nqV0kFvZ28fjjQ3kmlkchY40RSzMxAUAkkAV79Xhv8AwUMRJfgJoMUqBlb43/DIMrDII/4TrQuK&#10;ko9H8D/Hb4IfE2zOofDf4yeFfEFuq7jPofiG2u0A9d0TsMV0MGuaLcjNtq9rJnp5c6t/I1Vk8D+C&#10;528yfwhpcjf3n0+Mn/0GuB+In7H/AOx38QLuF/iT+yn8NvEE15OU8zW/AthdszbGc5MsLE8KaAOl&#10;1nSJJ/jj4d8Rhv3dt4V1i2P+9Lc6Y4/SE/lXVmSNerivFIf+CaX/AATkgfzYf2AvgmjYxuX4V6QP&#10;/berP/Duv/gn5t2j9hf4OjHTb8MtKGPp/o/FAHsXmIedw9aPMT+8Oa+dPF/7HP7M3wt8f/D0/DH4&#10;Ww+FRq3jKa0vl8J6ld6WrxLo2p3AXFrLGABJBG3AHKivQ/Ev7Kfw08VQrDqPin4jQhf+gd8YvEtm&#10;fzt9QQ5oA9JDqTgNXHfE7STqfi/4f30casdO8YTXG7+7nR9Siz/5Ex+NcB/w75+Bfn+ePH3xszz8&#10;v/DS/jnHXPT+2MfpWN4m+Enhv4E/G74O2nw98b+OpDrfjy+stWtfE3xL1zXIrizXw5rE+3ZqV3Oq&#10;kTw2zb1AcbcZwzAgHv13qN/bD91oVxcf9cZIhn/vt1rmfHfxem+H2kwa1rXw316SG41fT9OT7PJZ&#10;MfOvLyG0i63I48ydMnsMntXZV53+06jSfDvS40HP/CwvCLfgPEWnE0AdO/i3xAq7h8L9cb/ZW4sM&#10;n/yZqj4OvfFGseO9Y1nWfAupaLZnS7GC0OpXFq5nkSS7aQqLeaXAAkj+9tJzwODXV0UAZHjzwnae&#10;OPCN94Wu7qa2+1w7Yb21VDPZzAhoriLzFZRLFIFkRipAdFODisj4TfEHVfGT+IPDXiLSVt9W8I60&#10;uk6pcW6kW15IbO2u1ngDMzqjRXURKOSY33pukCCV+ury/W/gP44l8X+JvGfgr9o3xZ4bbXNQjvjp&#10;On6bo89kJksre2DN9osZJ2DC3XcomXPO0pwQAeoVwPiHT7yX9p/wjqqWrG3g8B+IopJty4V3vdFK&#10;rjOeRGx6YGOTyM37f4rQ6bqf9l+OfC194dhk1CGy0vVdZvrIW2qXExOyKAx3DSbiRtCyxxszEBQS&#10;QKg1vU7f/hofwzpUV0jSN4N1uV4RINwQXWlgNj0ycfj7UAdtVTXLr7Dpkl6V+WHDyY7IDlj/AN85&#10;q3msTx7e3sHhTUks9JnnZrGUK0bIAMoeTuYHA9gT6A0AbeT6VBJeiE/vIZOP7kLN/IVPRQBRk8Q2&#10;cWQ1rfcf3dNnb+SGsaw8VWH/AAlmpM1nqQ/0S2/5g9z6y/8ATOunrMsv+Rt1DH/Plbf+hTUAJ/wl&#10;mm9rTUv/AAS3X/xuvP8A4rar4duviT4V1rxZ4Fu9T0WxsdS2zL4Lvb65s9Qf7MIJIxHA7RKYBeoz&#10;4H30XI3EH1SuA/aBk8WXuk6H4N8Jaj9nl8Ra09jclbt7ZpYUsbq6MIuEDPbeabYQtMimSNJWdMOq&#10;kAF/4e+LvDesX17p2k+FtS0tYIbe68zVNJktPtUcybI5QJAGBBieIxyhJUEK5QRvEz73hfxh4S8b&#10;6PH4i8F+KNP1jT5pJY4b7S71LiGR43aORVdCVJV0dGAPDKwOCCK8/b4ceIfFs1v4Ql8C2Oi+E5GZ&#10;vEH27UnuL/WPKd0WBliODBKRFK0k00rSwh4Jrcec5TSi1PTfhh8SvFN9rr6bpHh++0uz1d9UupPJ&#10;E14kU0F0ZJHIjCR2tpZEAYKguWyuNoB6BRTY5A6KTgFh93dTqACuD+D9+Lzx98UoFPFr47t4vz0H&#10;SH/9nrvK8B8F/tAeB/h18ZfjFoWveH/GlzMPiFZv5nh/4ca3q0OD4a0TH72ytJY88cruyO4GaAOg&#10;+Dd9rmi/F74zRxeFLy+huviPazxz2dxb7UH/AAjWhptYSSowbKE4AIwVOckgen2mralcsBN4YvLf&#10;PeaWE4/75kavJP2TfHdr46+IXxk1e10LxBp0F54/sr3TYvEnhbUNJmntG8P6TbCdIb6CGRozPaXU&#10;YYLjdC4zxXtVAHNeINfPw+8O+IvHmsW4ls7G2l1KWO3Y+Z5cVuC4wQBuxGcDODkZIrow6kferg/G&#10;nwV8EfGG61iz8d3HiCa2kU2E1lp/jDU7C3lt2hUsjw2txHG+7zHBLKSQcEkAAWrT4DeCbOPyo9c8&#10;ZMv/AE0+ImtOfza7NAGP+0R8OfBPxS1f4eeG/iB4Q0XXtJj8byT3Om67p0V1A5Gi6oFPlyqylgzK&#10;QSOO1TRfsd/sjQNvg/ZY+HKN13L4HsB/7Rql4z8GaN4H+IPw5l0a+1qVr3xjcW8y6n4mvr1Nn9i6&#10;pJkLcTOoOYx8wGRyAcE16nQB4j8bf2f/AISeFrTwb4t8C/DLw5oVxoHxF0O5jm0nRYLViJbxLNlz&#10;GgONt03HTivbS6A4LCvGP2/9MF9+zFqmo3vifVNG0rQ/EHh/XvEmpaLd3FvcwaPp2t2N9qJSW2dJ&#10;o/8AQ7e4BaNg4BJXmukn/Zg+FWqaQNG1qfxhfWrKN9vqXxH1u4DezeZeNu/EmgD0TcPWvN/jhIg+&#10;J3wdUty3xGuse/8AxTWuVhR/8E7v2ETI0+p/sh/D3VZm5a417wrbajIT677lJGz+NJP/AME5f+Ce&#10;10xe6/YS+DchPXzPhjpLZ/O3oA9huL6ytE8y6u441/vO4FUNS8c+CtGtJNQ1jxhpdpbwrummutQj&#10;jRB6kswA/GvBviT/AMEwv2BNS0Ozj8MfsQfB7TLuHxJo1211Y/DXSoZDFb6nazyJuWAHa8cbIRnD&#10;KxU5BIr23RPhP8K/DOnR6R4b+Gvh/T7OEYhtbHR4Io0HoFVQB+AoA4X4O/tF/s5/E34s+IfBHwt+&#10;PfgrxJrn2htRuNH0DxVaXl2lslrZQNO0MUjOIw+1C5G0MQM5IFetVm2+h6LpepW50zSbe3+ST/UQ&#10;qnp6CtKgDxPXP2g/gJ8Kf2w/EXhD4o/G/wAIeG9W1T4eeHZdN0vXvEtrZ3N3GL7XQXijlkVpFB4J&#10;UEZr1qy8Y+EdTtI9Q03xTptxbzIHhngvo3R1PQgg4I9xXF6bo+k6t+0/4vTVNMt7lV8A+HNq3EKu&#10;Bm91zPUV0+r/AAp+F3iCwk0rXvhtoF9azDE1teaPBJG/1VlINAGvHqenXasttexSYxu2SA4z06VX&#10;8K6sNc8L6brW8N9ssIZ9w770Df1rxPTv2A/+Ce/jHxH4hk1n9hj4O3t1Y6sttNNd/DLSpHGbS3mx&#10;ua3J6S5/GtSD/gm9/wAE77bH2b9gv4Lx7TkbPhdpIx/5L0AezebFnb5i5+tHmx5xvFeOTf8ABOz9&#10;glstZ/safDGwkb/l40nwTZWc3/fyCNH/AFqp8I/2Svh94P1jxtpunt4o0/S5PE0LaHY6f461a3ht&#10;rX+y7ANHGsV0oC+eLh/952oA9w3D1pC6jktXkGv/ALD3wb8S3LXOpeNfi5GzDGLD9oDxjar/AN8w&#10;6qo/Sqen/sB/A/TJ/PtvHnxoY+lx+0f42mH5SauR+lAHq3hm8nurC5uFi3f8TC4RcN1Cysv/ALLS&#10;3mv6zbf6nwVqFx/1xmt+f++pRXPfs/aTpXh/4fzaBoep6heWlj4h1a3hm1XV7i/uPkv51YPcXMkk&#10;shDBhl3YgADoBXbUAc/H4y155GhPwx1zcqgt/pFj0JOP+Xn2qO98b+KbVS8Hwd8RXX+zDdaaCf8A&#10;vu7UfrW3bzJLqdwiH/VxorfXk/yIqzQBxv7O3hTxL4E+APgfwR4yt0h1jR/COm2OqRxyB1W5itY4&#10;5QGHDDercjg1N4q0VfDXilvixpkchZNLNtr1vDGm67tYmeWEgtj54neXaNwXbcT8FihHWVm+MNFl&#10;8SeGNQ8PwalNZyX1lLbpeWwQyQF0K+YgkV0LLnI3Ky5HIIyKANFSSMkUtea6P4U+Lvwt1S48R3nx&#10;X8W/EXTzYSI3h3UNP0aG6+0GWHy5IJYILKNQE8/eszkNlNpUqRJ1Xgj4kaF42Elgg+wazZwQyax4&#10;cvLqFr7SmlDFEuEid1Xdsfa6s0cgQtG7rhqAMn4Azwz+CtSa3Hyr428SLnbjLDWr0N/48D9etdtX&#10;nX7L+pWGrfDS91LS76K6trjxv4nlt7i3kDpKja/qBVlYcMpGCCOD2r0N32ruCFvYUAUYpLkeKbiJ&#10;0/cmxhMberb5d3042fnV55PLG5lP/AVJrNtL2e58SSRS6ZcQBbNSskpTa/zHgbWPT3x1HXnGpQBV&#10;n1aOE4NvcH122sjfyWue+JfiK0b4f63EthfPu0i6Vl/su4/54v8A9M+ecV1dZnjQoPCGqGRdy/2f&#10;NuHqPLNACf8ACW6d0+x6l/4Jbr/43Q3ivTnXYlrqQJ4ydFuuP/IdalFAHjHgDxL4QW91q3v/AIIa&#10;pYeJpvEmrzzQ6X4GubOPU1juJhbztePGls8k1pFAS8swDM2xtp+Qehp8Wfhiui6D4kvfG+l2dr4q&#10;mgh8Oy6hdLbNqM00ZeKGJZdrPKyBmEYG/APHBryuz/4T3x7+0D8Qr3xToMXirwt4a17S9D0Hwwtw&#10;IU0+6WwsNRe/njkcQ3as9+rbmBktv7PjaFJXlbZ2afDTXPFfgbxMvxQtY49S8RabPpzWeh33nf2b&#10;YmLyhb207wQFix3zb3jBEk23LJFGQAehSIuwlUGe1fNX7S/7WXi/4P8AxL1zwbo/jPwbpcdh4Rtd&#10;Qs4/EsDeY9xK15lywu4gYcW6KAFBDhxuIYbPcvA3xK8P+L9G0zGsQjUrzSY7uaxkgltZ4/kjMm62&#10;uFSeHYZEDRyoskZdVdVY4rdNhDId5Cnc2T3yeleXnGDx2PwEqODxLw9RuLVSMYzatJNrln7r5knF&#10;36PTU4cwwuIxlD2dKq6b7rfZpbOLVm1LR62s002n8KeGPgx+1B+3JqGh/H/4mfCLw14e0DxVbab5&#10;323xp52raXpUdlA5W0jtbJ4bhJLyXUHj+0TpKIpo2lVGZrWH6I+B37H3gv8AZustc1TQPF/ibXtQ&#10;1hrX7XqXiW+ikeOC3UCOGOOCOKGNd2+RmWPe5cBmKRwpH7TBCkEflooHOTt9T3qj4v1G30fwpqWr&#10;3kdw0NrYzTSLa2sk8pVULEJHGrPI2BwqqWY8AEkCow+Q5NhM2rZlQopV6ukpu8pW092Lk24x91Xj&#10;Hli2rtNnl4HhXJcDmDzBUlLEPV1Hvdpptdr8zWmvK+W9tDH+NSTz/B7xTbWy7pJPDV8qcgfMbd8d&#10;enNXrTxRrdwi7/h/qsPr5k9px/3zOa+Rv+Cg/wDwUdtvh78L5PA/wn8F+Ko9a8RaLqAj1LxR8KPE&#10;MdnbxxCNXjEbW8DTSyJI4Qo+xGG6Q4wG1JP2o/jX+yp+zD4p/bL/AG0fiFY3k/iLTdNbwL8JdJ8P&#10;SWElnqhtPJj0u3aWI3s1xf3OydoZkc2JkkjMk0Nu1w3r4XlxuJlh6LvOLimrO9535UtLO9nezdtL&#10;2ur9P9vZb/aFbB8z56MVKbaajFNXTcmuXbXR3300duH/AOCsX7Un7ROsXGo/sE/su/D7SV1zxl8P&#10;y/izxJ4vuH+z2OnanJd2EUVnHbuxlu2+z3jfvNsce2Jj5m4hPB/2fPFHgrwt8Hpf2Z/gh8TW1zUv&#10;hjpkOn3N1H4eZmuiGigkjhuWcs26Qg5VVzggYA+bf+J2u+Mofhb48/az+POqaXb/ABC1j4fyyLqO&#10;gwrZ2NkfsMqWFtbZeSWaRfNcozysS1xI2EX5Uofs2+CvgrqGu3mu+ENM8TeGtEn0dry08zxJqVrL&#10;BJM+6S5vN1yrRSnbtKNyvCkEgsf5D8bfEeXFWU1sNldGcsswFaHNWjGMoVMZDmXPeTalCEZunSUV&#10;aSk5z3pp+DRlkGMlWo59Xqwx2ZWo5bTozlB0cPVhF1K+IVN87dSMW4U24yUbLlu5pe5a54XXw58O&#10;raXRPBlrqF9ommiRbS8lRVRh8zuUBDFySx7ctzxxXnmszfsqa/cr8c/jTpngm3Gv6pDbww61odtJ&#10;c+bHaW8Rt8yRkyAbdy4yAjpnHStO58IaXaeLvDfh7wR4su7jRtef7RNqkfjbUHk1GFeWjA84BEYf&#10;Lkbic5z/AAn5ftf2c/F/in47a34y/aO1+O8g8KeInTR/A9rJLdTSDEV3Grkk+TbgTRs7H55SCuRn&#10;I/mfhfJ8lzz63UzPMZ4efJKopcsnUqylLSmveklKdS3POcoQpx5pSd7Rf7HwTW4dyfOsbUznOHh8&#10;nyqj9XlRqUo+0qVVC8I4WkkpJ2Ti+aDbuump6V+1R+x/8JvH/wARfCem+Ffhv4P8O+G7LUmm1XXG&#10;0+K387zJA5toYo1DSAKF5IKqHySoHzeneB/C3wq8Bav8TLXx3oGk6f4Vj8ZW0LQQ6bhkkXRNMhXZ&#10;sXcnEJbI4zuJ6mvKfiF4E/a0+K/wUuf2ovh4NMsdLj+JUXhs3OtW6XFraeHwLi1vPENyQytFa22o&#10;G3DJHtFva2t9NIZEZGgp/G/4JeLPjhp/xG8Lre65Hqfjr4PeH5NA0+Txfdx2kmtSrqMF9LcW1pMY&#10;XZIYbNZm2ONpQAtX7bxd4NY/gnA5XS4izeDpYi9Ko6Tk/YNV8NOcnKTipJRlNucXZKDtGyV/zeh4&#10;vZ3xZwbVwFfLaOGwVDDe0wEKn76pUjPmUnVgmr1J81JxpwdoJqPMndHtEfi7wX4y+JOnXHhw6t4h&#10;bUJtlmyXS2tjGiD+FANxUDrnac4AzjNdJ+1JpelWvw8jk8RvB5zfudLtYFztf0Xqe3J9j+P58fsr&#10;eHv2ev2fPE+k/C/9qTxbq3xg8R+dHaLY2IafSNDHEflJI5DXJBOGOCoCoBhgy17v+2r4X/4JxfD3&#10;xFpPgW9+GXwl8K3QiaVptT0XTbWWcsqnaNyBnC7hlzwpwCc14XEnhVklPxchw3wf9bxdDlTpTVHm&#10;lUjGMXKcZOVK0HJ3jNUuRxcZJtNN/O+KFHxUyHwnlmniE5RlidMHRVH2cXC14qOGUvaNxhq1UkpW&#10;Teisdv8ABf4dfE7Xvhl408P+Ivi3rS/DtvFrvqXha4ugUmWWyjE8buoDzWrR3Ji+zTNJAsUEIWNd&#10;gNe4/s5+FfhV4+/aB0Hxf8HdE0n+zfAN1cL4h8QfaYFMF+2nxrHbKpbzWne3vQxkKgCKRwW+cI3z&#10;qv7JXwO+Ov7PE2pfBP8AZN+A8Oqah5Nt4Z1S88DWTW93LMIvJuGlit/M8gtOu9kBbbu25OK+rv2O&#10;f+Ccf7F37LH7Q3jDwj8LfgB4dWaPwf4d1a41bVNMhuruS+muNXgmuEZ02229bSImG3WKBWzsjTJF&#10;fvnh7hM44641x3EHEONre3y+vKlTw2kI052aqe05JuL5U7OyvUldzbUbT+L4J4by/NMLgalOVSrR&#10;hQw01VrRaqVJQb5HS57unSbpXlFJN3tdO9/Q/jp4k/ZX/Z7/AGUfFvw0tvGvgbwbps3hXWFsdMn1&#10;i0sUkmuY5nkIDuu+SWeV3ZuWeSRmJLMSdX9gfxj4Q+IP7Pt1418A+KtN1zRdU+Jnji503VtIvo7m&#10;1u4W8V6ttkiljJSRD2ZSQa9UXwR4KR96eEdLVv7y2EYP8q87/Yyijh+EOsRxIFVfip46CqvQD/hL&#10;NWr+iNXqz9xilFWR6pdn/RJf+ubfyrg/hj+1H+zL8WraGP4VftFeBfEzeUPl8P8Ai6zve3/TGVq7&#10;y7/49ZP+ubfyrMTwZ4QvbaF73wrpszeWp3S2MbHOPcUDLaeIdAlO2PW7Nj1wtwp/rXN/Ebx/D4X8&#10;X+AdCS5XHijxZNpv3h82zSdQu8fnaivM/wBuz9mz9n3xt+yr8TNV8UfAnwbql9b/AA91iSzvNQ8M&#10;2s0sEiWMxR0doyysrAEEEEEAjGK0F/4Jq/8ABOhWMg/YE+CoZvvMvws0gE85/wCff1oA9q3pjO6j&#10;zEJ2hu2a8dX/AIJ1f8E+kXan7CnwbUeg+GOk/wDyPVPWf+CfP7HOk6bean4G/Z38O+HL9LWQ2s/h&#10;S3bSmjk2naV+yNGAQelAHtwljIyHFCyIw3K2a8/1X9mf4daxpi6XN4h8eQxqoVfsPxV8QW7AYxgN&#10;FfK361yN1/wT8+Bt5KZZviB8bFJ7Q/tKeOIx+S6wBQB33x18USeEvBFnqsEu1pvF3h+yznqLjWLO&#10;3I/ESkfjXVXF5dQRK8elyTN3SF0yP++itfLn7TH7MHw9+Dfw48PeLfCPi74jXF1b/F7wDHEniP4x&#10;eJtYgZZfF2kRNvgv9Rmik+V2xuUgHBxkA19Vru2jd170AYtx4n12FsR/DvV5B3aOaz/rcCmR+Ltf&#10;dNx+GWuf+BFj/wDJNauqala6Pplxq98+2C1t3mmb0VVLE/kKmjIKZHqf50AcFrMfizxz4+8Izz/D&#10;XVdMtfD2uzajcahqF1ZGNlOnXlqEQQ3EkhctdKeVC7QxJBAB7yeJZomQnGVwGXqPce9PooA5T4cC&#10;78NXV58Lbi2H2fQ7W3fR7hbhpN9hJvWGOQv84ljMMkZJL71SOTeWd0j6uvIfEnhXxj45/aR8QaV4&#10;d+MviTwjDY+CdDlk/wCEetdMkN00t3q4+f7dZ3GNvlcbNvU5zxjZ0z4ieM/hnYW+ifFzw/ql9b2v&#10;m/bPHVvJaNZRwfapI7aS6CmGRJmhEEk7R2wt4mkc7hEjOoB1HjrxJp3hKLS9a1iZo7VtbtbNnWMt&#10;+8upBawjA5wZp4lz2DZOACRu1wPxy1HSdT8E6GkGo2cg1Dxl4efT2+1LtuSmq2s/7s5/eHy4ncBc&#10;5VGPQGu9DZGcUAJIWC/Kua87/ZASeL9k/wCGMMwXcvw90UZU9f8AQIf65rv7y8mtk3QadPcN/dh2&#10;A/8AjzKP1rgv2RXMn7KfwzkZCpb4f6MdrdR/oUPFAHoE1yITgxuf92Nm/kKrSa5bRH57a7/4DYTN&#10;/JKu0UAeaa94lsj+0h4VuDa32F8E6+u3+ybndzeaP0Hl9OOv09a7f/hLdNHWz1L/AMEt1/8AG653&#10;Xdv/AA0X4W4+b/hC9e/9K9IrtqAPLf2kLvwv4g+H0MXiL4Zat4s0uHXLIap4d/4Rme7hvbWWYW8z&#10;TWzRN9pjhjma58sAndboyhmUK1zwd8Q/hQPFlquleFr/AEifxFJ/Zun32reG5tN+3TQRT3ItES5S&#10;OVisX2iZfk8sjzirFhIB3HiN54tCu5rado5I7eR45FUHDBSRwQQfyryrwn4C+IOkWNx4Wt/ArW+s&#10;zWEena18RdQ8RGS5uoMSbJrEuLmfMbM8n2afyYoZJm8tpl3SMAeo6T4w8Ja/q+p6BoXifT7y+0W4&#10;jg1iytbxJJbGV41lSOZFJMTNGyuFYAlWBHBBrSrz/wAQW/h3wB8RfB+o29tqul6UNJvtJS3023C6&#10;PCSIJoftSxr+5dFt5UglfbCvnTRE+bPAj9touuaR4i0qDXNC1O3vLO5j3291azrJHIvqrKSCPoaA&#10;LVBVW5K00yIDjcMjrz0p1AHzd+3z8VfiT+zZ8KvGHx5+EFvobeImbwho+nr4is7i4s/9J8QfY3aS&#10;O3mikYKl+zDa6/MBnIyD8b+I/wDgp1+0j8Hpbj4k+KvirNq2neHQuqeILWXSNLs7XU7XdKfsG50V&#10;7fduMULLI0iyeQZGn+eOT7x/bj074GeLPghqnw8/aDh8WJ4f1KNL2TUvCfhzUr2XTJrC4gvYL0yW&#10;VvMsBgnihmXzx5TmJgyyIJEP5D/EDxF8Mbv45eLPi7oPjbxt4g+Eun6CNO+Gmg33gu50x/Fv2rRb&#10;W0vrl7qawgC5kvLtCoVZAsswiXypQh8rPs2jk2Bw+Nq140sPRqSnXj7OM6uITVONKhScmlHmftOa&#10;3K4p+0b5acnH8t4q4X8RuKOOMqwnDmJaVRqEaMZuMp1HK/M4rljKCjZSdSpGnBXclLRH1B+1H/wU&#10;P1r9sf4za7+yx4A+G+seHfhz8P7HT9a+J99448IXNnrV/c7kvLGC20+7EU0EKOlvKXkUSTybERY4&#10;gZpeF/ZA1X9qf40ftAN8Rrnwdq/gn4a6V4fvLTRNLvNPMb3bXDwGORsorzM5h3tKF2LhVXA+Ws+w&#10;/ZI8efDjwtL8bf2XNJvPA2p+MPCdoPEWi32tRf6ELdJZFgaOS2MwJMsWZI2XYiEGNziuL+KPjHVP&#10;g7o/gTTP+ChOpa58L/E95DfeJb7SbHx/bWt1qQEkCQB4tPmu5VXicJ5rK0jtNsCssiJ+Kcc4PNPG&#10;3IFW4QqUsVhnajDCvmeKoVZ01LEVp01UjRU5OEqUJqpNxpONkozlN/Z8K8aZfwBxdmK4jypRxMou&#10;jUx04TxEMNQjKSjTw9GlSm6kq1aEuatCaXK4pu8eVegWmo/AD9ljW5PjTf6jJ4o8eeLLqK20Wzaw&#10;e9upL26ICW1vBGDJdXMj/KscWWLcMVGawPDXx+sf2oPDM3itdC8Qaj/a0VrFbJ4q0WS2huFndf3c&#10;KS5WSLGQzqWj4xuPWuW1T9njwr+0Ha/Bf9sX9nv9on4XfD++8K6zdeMviFHP8QL7V/FA0p7pGsrd&#10;LWwEt5LILC3mP2JbiGR5LprZsvEJB2Hw7+LGifEjQdE8J65Fr99fTeILg6n42vtVnhm8TXGm39pB&#10;qN0dPExn09ne7gmWK7t4ZWiuonSMxsDXtUfDXA+GfDazLJMrljs6UL1K9WqubCLkk5ujSjKMJKnG&#10;LVPkdWbb9pzNe6vxrxqzLijxZxmHxnFea1GlOly0KUVClCHNT9nTnFOUoNuS56tRqnFrRLQ8C/al&#10;8MW998cdW/Z3+GXw+0G1j028t9I0/TdM8L2UcuoXTJG7SlvK34aV2C/MFSJVHRTXrnx1+C3wP+B/&#10;7MPjnwBe+DdLjbw78J9cMs1tp67pdc/s2QmRn2lziQsqM3ACDb8pyfUP2dPhfp0nxm1j42fHvxf4&#10;Z1Tx1r2uXdt4XbRZo3i04KChjklwNkm9TD5bYkDBgcljV/8AaW8NTR/Bu/g/auvmvtLsdI1CLxXq&#10;Onh1S/huUCRWFu42PK+dylgR5YJO4da/mviTxGwGbZhleUVcveHqYalFV6sJTdXFYqUuaeImpxTn&#10;drkteLTqSalJcsT+yfG3E4XiDgPJuDfDXE4erHA4nCUp0KKc1iKrpxg6anT5eeFKN6051VLmne+1&#10;yb9pH9pi9tP2ktH/AGfvhzpkbXK3MKsqxApHEyhgiqOAMdT68V7l8XPjb8Pf2a/AUXjr4rX/ANlF&#10;vBHbr5f+seTBJQAcnt+dfnv+wD8IPFHxr163/a8+MU3iK3uvGUa6d4WtZfE2oy3LyTpCj3AupJ/N&#10;eGBJAisXJduACAxHJ/t6+GPhv8SPiovwK+Fv7O9na2vh++Y3Wvaist5NdNtGZJJZi+1FwWPOSQfT&#10;FfG/8Q3yKrxRQySOLlGNKm3XqqMVG6adVqcqqvyyXslyqd58yV7M/Z8LwlkvH3GGB4MwEaNSjldK&#10;lVxs4VbRjUnBuNO/JdSs4ytGMuVNLvb9O5PFHw7+L3wkt/GvibT7WPTdTgSe1lnA3GM8iQZOfTmv&#10;OfiZ4B/Ziv8AwPfN4c8WaREfsv7uzbVFnjvO/lvA7HOT3UA56V4J4U/Zh/YV+J2n2Oi/Dr4VeFZt&#10;W0Tw3GLjSbnwTaKt60ES75FmMefNIViOoZmbceV2+T/swfs8fAb/AIKL/FeT9mP4Ffsz2Hgn+y3k&#10;uPid40l+H9jJN4Wt4JMC1VZYPLe6uZVaBFJOwLNLslWB1P614JeBuM4qj/avDvEdTCLAy9pWlyzp&#10;1qHO37KDjKa9pzey910pSjd2dmmj/Pfxwo5tT8Sq/C2YcJJ08Q2qNSooSUaTk0q8ZKcZRatzO6Ur&#10;2Vk2kb37Amj/AA4/4J1/8FVNG+KOjWkMHgn4q2jeC7+ONnYeHr7UJbaa3dQgOI5L22gtzu2rEszM&#10;SAuK+8/2tfjf+zFp3xb+DfwH+FvxV8Bwva6homm6P4R0DWrJWt/J8aeDXhtYbWF/k2W1vOyxKoAi&#10;t5CAFjbHh2l/8G6nwk+ImmeBfHfwK/aI1fwD4D1GPRNf8QfD+bQU1YSzosEsi2d7PMs1qr7ScSfa&#10;FEjs2CuIq+5/2wPC+gaP8JNEn07RLO3kX4seAh5lvarGf+Ru0jPQV/oBxhm2BzzE4fF0pudV0oKt&#10;Jx5XKpFWc2k2uaVrya0bd92z6Lw9yLPuGch/s3NK3tnTdoVOs4WVnJXbT73bb3bvc9rooor5E+6C&#10;vnPwHrFpYf8ABVr4vWM8V0z3XwC+G3ltDZSyIMa545zuZFKp1GNxGecZwcfRlfPvw2/5SnfGb/sg&#10;Xw0/9PfjqgD0z42/FHwT8NfC8Oq+MPG2k6LH/bWmo02q6lFbr5bXsKscuw42lifYH0q/pPxr+Dmv&#10;W4vNC+LHhu9hb7s1prlvIp/FXIrG/aTu0g8DaPbC58uW58f+GEhHd9ut2cjAf9s0cn2Br0CgDm/G&#10;HxX+HfgrwHq3xJ8Q+KraPRdE0+S91O+tyZxFBGpZmCxhmc4HCqCzHAUEkCvOf2Ufjj8S/jTqHiTU&#10;5vg9DpPw9jvDN4D8bNrvmP4qilmmaWdLMwq9vCrjMcrMVnjkjliLRsHPMfHb9kz4jftX/tR+GdZ+&#10;PVnosPwf+Httf3Wh+H9I8RSz3XivVby1jtDLqcD2UX2S2gtpdSt/IguplvI9QdZ8QmS3k9V/Z/13&#10;Svi5+zT4G8W6lpFrJaeIvBWl37WTWy+SFntIpdmzG0KN3AxgYoA7tXDHArlNI0i9h+N+va+2fs91&#10;4W0i3Q7eC0VzqTHH4Sr+dczrf7D37F3ia9bUfEn7Ivwx1C4Y5ae+8A6dK5/FoSa3vg98N/gr8NLf&#10;VvCfwY+GHh/wra2GorDfWfh3RYLGJ5mt4ZdxWFFBOySPk88CgDtK8z+PF5Nb/FD4L28TYFz8S7qO&#10;T6f8Ixrr/wA1Fd3qPhjTtUbdcXWoJ/176pPD/wCgOK8w+OHwb0XX/HPwrf7fr/l2Xj64nmaPxVfo&#10;yKfD+sRZVlmDKcyAZBBwSOhIoA9gryX9vmaa2/YV+NNxbuVkj+E3iNo2HZhplxg1tT/s0fDm4kMs&#10;niP4gZP9z4seIVH5LfAV5L+3v8AvAXhj9hT42eIbHXvG0k1n8I/Ek8cd98TdduYWZNLuGAeOW9ZH&#10;XI5VgVI4IIJoA9O/Zg8G+HE/ZM+HvhKbSoZtO/4V5pNpJZTRhopYfsEUZjZPulSvG0jGO1blh8C/&#10;AOk6TH4e0g6xa6bDqCXkOm2/iO9WGJkkSRIYx5uYrZTGqi0jK2+zMZjKErUnwI019D+CHg3RJl2v&#10;Z+FdPgZcYwUto1x7dK6TUdQi062+0y/d8xEztJwWYKOg6ZI57dTxQB5b8fx4l1L4xfCnw/4N1Cxs&#10;9Qj1zU9R+16jpr3USwxaVcwMpRJom5a7TneACBkHjHRXGg/tJN/x6/FbwSn/AF0+H9238tVFcz8c&#10;vGvh/wCGvx7+GPjTxprWnabpN3/bOhSXupXn2dIbie1W8ibe48sjZp0yFS4bMiEBhuK9/ovxW+F3&#10;iSUQeHfiRoOoSNysdlrEMrH8FY0AYQ8P/tOd/i54E/D4dXv/AMt68z/a60X40xfC/wAP/wDCX+Pv&#10;C2oWX/C3fAJmttO8IXNpK+PF2kEbZH1CZVwRnlGyBjjOR9DCRCMhhXlP7X9tHf8Awz0GQ3UccUfx&#10;R8FSMzE/MR4l03Yox3LbR+NAHq4+VefSvG9f8Y6beftYeFfFGn6J4gutN0zwP4p02+1K08LX81vF&#10;dPqGh7IvNSEoxb7NORgkERMR0r165nuYYd8Nk0h2/dRlB/8AHiK5X4BQ6vb/AAm0u28Q2TW2oRvc&#10;pf28jIxjnFzKJFyjMpw2ejEehNAGnH8RvD0v3bHXP+BeF79f5w1xf7QvjDS7vwHp0VvZaru/4Tfw&#10;y4D6HdJkLrtgx5aMDOAfrXqVcL+0Qjy+BNPjQr/yO/hlvm9BrtiT+lAHTL4s0sDDW2pZ/wCwPc//&#10;ABun/wDCU6YOttqP/gnuf/jdaCElcmloA8z/AGLSG/Y8+FLq24N8NtCIbGM/8S+CvTK8z/YxHlfs&#10;gfCuFuq/DfQwVx0/4l8HFelNLGn32xzjmgCrp/8Ax/33/Xwv/oqOrbcrisuK1tJr/UJLieZR9oUZ&#10;WZk/5ZR+hH/16iufBWi6gmTf6tz/AM8teu4//QZRQBnfDawu9X+HOg6x4ovbq41K40a0n1Cbz2Xz&#10;bgxKzttUhVJbJwoAHQYAFQfEH4c/DbxMmi+NPHHh++vn8I6lLrOjtHPdyy2tyLO4tzKkULFpX8m4&#10;mVUCuSXBVd4UiTwpquueGtfsfhjqfh61htl0mWTSby31aS5eSC2aCE+aJI1KuRNGR80mfmy2QCcn&#10;4+fGnxD8KH8I6N4L8DW+v6t4w8WjQrOC+1KaztrZ/wCz7y9M00sNtcOqBLNlyIiAZFZiqBmABJot&#10;l8QUvZtW+G17azeHtXsIJbT/AISS61D7bY3ZMvmyNHcBmaMr9mAtibcxtHNk5k+XX0TQ/irLYXNj&#10;498V+HdRWddirp/h2a2j8sghwyyXcpbcCMYZQuDkNkY5TSNa/bE0y0a1PwQ+Gsn+kSuGPxU1BeGk&#10;ZgMf2GegIH4VY0z4lftCaZ438O+H/iX8H/B+n6br2py2X9oaD4+utQmgdbK5uQTDLpdurKfs5T/W&#10;AjdnBxigBtr4x8SeAfjj8P8A9nW3e1u9LvvhxrmoXWoTWqx3LTaZc6HbQ7fJ2QorpqE7OqxAblj2&#10;CNVKtH+3JHLJ+xV8Xo4FYyN8L/EAj29d39m3GKx/2iF8J+Cfjr4I+PXxS8T2Ph/wjoPhXX9I1XxJ&#10;qGvHT4bK5v7vRntllk3oqRyfYpV3u4USeSmC0q49OHhTwh4k8PSWNwv9raVqdm0c0N5ePd293byI&#10;QyssjMsiMrEEEEEHuDQBtsoddrCvlr4ewftF6Zq/xo+B37PHgDRNO0bQ/iVfRaX4j17xu9rfRz6t&#10;YWWuXdzbQnSb2Eql3q9z5Rl3qroVeJkTa31Dd2Vpf2z2d7bRzQyLtkiljDKw9CD1r5i8O3Xws/Zy&#10;/wCCl3iLw9eWWm+E7H4rfCvw+3ht1aGzs9V1bSdW1OC8iVcqHvGj1nSVAALyIiAZEQAAeqsei27f&#10;ti3viqxvrnwT4E0mwWGS3vIbf4gXN9F+8liIujE+iwySyxJG4SNbiFG86QOSfLePnIviX8QfjV4v&#10;0TWP2WfjX8GfFk2mSQDxLrTaVdXS2Oi3nmM4tJLS8eOS4kktIj5bSKoWMM2Mx7vdr7XNH0xIZNS1&#10;OG3F1L5Vv50gXzX2s+1c9TtRmwOyk9Aa4P8AZK8KeFvAX7PPhfwF4C8R32seHdB05dL8N6pqPlNJ&#10;dabbfuLWQPFGiSoYY49kyriVNsmW37iCNCew+O8E8MU3xM8Iq0zlIx/whNzhmwWx/wAhL0Un8PpV&#10;VYP2jPD2tzNY6F4H8QW90qvNfNql3ozpIMrt8gQXok+UL+8Mqk/d2AKC2l491+K28U+CUtruMx3H&#10;ii4gncNwNul6g7DPs0XPoRWp4o+I/wAPvA82m23jTxxpOjyazqUenaPHqmox27X15IcR20IkYeZK&#10;x6Rrlj2FAzL8c+PPFfw9+E3iD4leIPDNi9zoGiXWpSabZas7xzCCFpSglaBSM7cZ2Hrn2q94z8N+&#10;KfEdklnpOu6fa+Xe21wrXWltcD91OkoGBKnJ2Yz2JzjIFeefHbw/rXxf+MXgP4aQeDJdQ8O6Brx1&#10;zxs981udPu9Pm0jWrKG1kheXfcN9sMEuwwtGPLR925Bj2OgD4z/4KnaF+2LqP7PWqah8EPija2Wp&#10;aNIvnWum6TqUCT215HNZzTTtZXTTFIY5ZJB8kkSMBM6KYUmh6j/gl58P9F8OfsLfDeddXtNda4vt&#10;U1ix1yHRb2yW4S/1W9uxNFHfwQXCoyXOQzxqJFbeu5HVj7J4B8eatr3xF+IWkSeGrq5Xw/4mt9Lt&#10;7iBoAvlHSrG92kNKCSHvZDnb0IGTgAdhq0kxitCLTbuu49ys4BTr6Zz6de/tXoPMKksrWCtop819&#10;OzWul38Ts29LtW1PJhlNOGdSzHnbbgocrbstbtxV7Lm0TVvsq1m3fQrw7/goR/yQjw//ANlw+GX/&#10;AKnWhV7jXhf/AAURubez/Z/0O8u51ihi+NvwzeWSRtqoo8daESST0AFeeese6DpXO+OL02uveFLd&#10;XZftXiCSL5e//EvvH/8AZa6COWORFdHDBuVI7iuR+JV7a2/irwKZ5dufFU2Mg8/8SjUT/IE/hQB2&#10;A6UU0OgGC1Hmxgbt4x60AcH8X18z4g/C35G/d+PLgk9v+QBq9d9XP+LdB/t3XvDOp24Vm0nWpLvc&#10;RwM2N1B/7XreMiDq1ADq8d+MulXer/tbfBvyVJj0uDxHqkw7DbZw2gP/AJOEfjjvXsQOea838Vah&#10;bw/tY+CtNZ8STfD3xPInuFv9AB/V1oA9IrkfjPYw6l4WsbWYgbfFWhzDdj/lnq1pIP1UfiRXXVyP&#10;xs8Ea78QfBcOheHGtRd2viLR9ViF5M0cUn2HU7a8MbMqsy7xAVDBWwWzigDrgcjNFeU/E74p/tJ/&#10;DfwJrfj9vgr4IvLXQtIudQuIv+FjXkckkcMTSMq/8SgjcVU4yQM+nWrtn4p/a8klUX3wO+HMcZ++&#10;0XxSv3ZfoDoi5/MUAek01eXZh9Kz/Dt14tubLzPFmiafZXPeHTtSe6j/AO+3hiP/AI7VXT5LvTr+&#10;+ng8G3yteXYlmlWa32yMI0jDf63P3UXqKANLWdF0jxFpk+ia9psF5Z3ULxXNrdRCSOaN1KsjqeGV&#10;lJBUgggkGsnwr8Kfhl4EuRd+Cfh/oujyBWXdpelxW/ylUUj92o6rFEPpGg6KMbdvPPNHvkspIW/u&#10;yMuf/HSR+tVrbV7m6s476DSbh1lQPGqmMHBHfL9aAL1Qalbi8sJrMjiaNkbPoRVOTXNWRtq+DdSf&#10;/aWS2/rMKxtE+JsviTV9e0jS/BGrNN4d1SPT7xZGtVDTNaW91lT55yvl3UYzwdwYYwASAdZRWO3i&#10;TXAcjwBqx+k1n/8AJFRyeK/EKn5PhprTfS4sf/kmgDcrLsW/4q3UR/052385aw9I+KGu67aTXum/&#10;CPxBJHFeXFt/x8acDvhleJut2ON6Nj2rF8Y/F3xB8N9F8Q/E3X/gp4nbTdM0dry7EFzpbSCK3jkk&#10;k2r9tGTt6DIyfSgD0qsHxj4Tu/EeseHdZtL1I28P6xJfiGReLgtZXNsI8/wf8fG7dg/cxjnIwJPi&#10;18Q2TaP2XfHWf+whoP8A8tK6fw1b319oqXOvaZNbyXQaSSwvWjkkg3MzeW5R3QlQwU7WZfl4YjBo&#10;ApeB/HN54t1zxNod5pEdrJ4b1tNNmaO6Mqzs1jaXYcZRcDbdBSCDymc88b91bQ3tu9pcLujkXa65&#10;xkelYU/gXwb4divNf0D4d2Ml8zG6ZLGxt0uLqZEAXDvsUyEIiBnYAYXLADI5nx78f9b+G/gLWviN&#10;4m/Z/wDGUenaDpNxqOoGK50d3WGCJpJMKNQ+Y7VOAOpoA5D4beHPEfwX8T+KNRs/g9rTK0MxutUb&#10;ULe/GoWdjLO9nIkzyzape3ssFykO25PlxmzZY/LURi49o0DxBpXiKxW90u881ekitGyPG2BlHRgG&#10;RxnDKwBU5BAIIqLS9d1a/I+1eDdSss/8/Uts2P8Av3M1ef8A7QPhizu/7P0zQJNVsPEXjG+fRtN1&#10;HT/EF9Z29rP9mlujd3EdrPF5xjis22/xuVSHfFHI8iAHqdec/BCFoviT8X5COJPiJasv/hN6IP5i&#10;vQLWE20CwKn3Rj5nzWL4L8JXnhzxB4r1m6eIr4g1+O/hWNiWVV0+ztcNwMNutmPGRgjnqAAcT+zz&#10;FCvxe+OsyIN7fFKzDN3IHhXQMD9Tx7+9erV4lZaR+0h8MfjP48m8C/D3wTr2meOfEUev6fcat43u&#10;9Ont1h0nSNOkhkjj0y5XO+2aRWVzlWAIUjns/C3xN8dWuqx+GvjT4H0jw7qGoXiQaDJoviVtStNR&#10;cwTzPCry29tKs6R20sjK0Ij2FCsjtvWMA6XRS413Vo88fao2x/2xjH9K1aydKYDxJqYZ/vGEr7/I&#10;R/StRpUXOW6c0AcT8WhCfGnw38yZFYeNpzGrMAzt/YmqcLnqcZOBzgE9Aa7iuJ17w54m8e634b8R&#10;xzWNrH4b8RXF9CvzyNOfsl5Y7T93bxcl8jP3NvfcOg1q+1zSNEu9XkurX/Rbd5mVrVsYVSf+entQ&#10;Bj/tAfCzTvjp8CPGvwS1i5mhtPGXhPUdDupraby5I47u2kt2ZW2ttYCQkHBwex6VD+zh8XYf2gf2&#10;efAfx5ttBn0qPxt4N0vX49LupVeWzW8tI7gQuy8MyCTaSOCRVHxL4e/apvGZvB/xf8A2MbcoupfD&#10;a9umA9CU1mHJ/AV5z+w98Q4fBfwKb4X+MNN26h4J8V+IPDv2Pwd4J1FdOtbOy1i8gsI4I0WcQp9g&#10;W0ZYfNkMasq7jjJAPobzo95TdyvWh5o0TzGPy+tecaR8Nfh38f8AQNH+J3xq/Z+8Oyapf6JbOtn4&#10;i0OK7urBGXzfs7m5gWSNkaR1ZCq4bccAkgbulfAj4IaCyvoXwd8LWLKcq1n4ftoiP++UFAGL8QPi&#10;3oGp2V74I0b/AITSw1W4mays9SsfAGpMsFxu2rNHPLZvbEK3zCRt0OBubKZqm/wI+LUtoRbftpfE&#10;hZNpEby6P4ZIDcgEgaOMj2yPwrpvE2n/ANpfEfwnpH9lutnpUd7qsNzb3nl+XcRxpaRwtEB+8jaK&#10;9uG6gK0MfBzx1lAGJ4XfxE1jYR+LZrSTUo45FvJLEMInb5fmVW5QEYO0k7c43NjcduuVsPhnoeh/&#10;Fi8+JekXd1b3Wtaalvq1jGIhb3UkJ/d3LDZv89Ubyt4YBo1RWDeXHs6qgDgfDv8AydD4w/7EHw3/&#10;AOluuV31ed+HtRsB+1d4w003kf2j/hX3ht/I3jft+3a6N2OuM9+nFehGRB1cUAeefBHWDqfxH+Lt&#10;pv3fYPiJbQY/u58O6LLj/wAiV6LXl3wB+X4qfG6RvuyfFC0Kn1H/AAi2gD+YNeniWNhlWoAdUFit&#10;vtklt/8AlpJmQ56sAFP/AKDj8Km3r69OtY3gPUf7T0Oa6Lhv+Jtfple+27mUfoKANqikVgwytLQB&#10;47+w3rV1r/wb17UbtmZl+MHxAtl3Nn5YPF+rwKPwWMD8K9irxP8AYBhaD4Fa8jHr8bPiU35+ONcP&#10;9a9soAytDuRNrusxF/mivI12+g8iM/1rVrm/Fd58UrHUvN8CeENB1KF4VDtq3iKayZWDNwBHaT5G&#10;COeOeMcZPA6z8YP2qdN+Jul/DS2+AvgGabVtEv8AU4bmT4oXqRpHaTWkTq2NFJ3E3kRGARgPkjAD&#10;AHsVNkOCpP8AeriPDniD9pO6lUeLfhN4IsY/4m074g3l0w/B9Kiz+ddXqr3v9nkDSXuWZdskFvKm&#10;eeDguVHTPXGfagC9WD4t+F3w38fXNreeOfAWj6xNYb/sMuqaZFcNb7xh9hdTt3DGcdcc5q9Dq2qy&#10;MFPhe8jz/FLLBx9dshq5JLKp/dxbsLnbxk0AQ6Vouk6FbtaaNp0NrE00krR28QRTI7s7tgcZZ2Zi&#10;epJJNWqpzanfxfc8O3kn+5JD/WQVh+M/iRP4H8I6t4z1fwNq5s9H02e+uvJa0Z2jijMjBR9oGWKq&#10;cZIGfSgDoFXOqu/pbqP/AB5qsVinWdcjvnmHgjUWRolXKzWucgtnrMOORQfE+ujp8O9YP0msv/ki&#10;gDarH+IcjQ+AtblH8Ok3J/KJqxfGPxavvBOlw6vq3ww8QNDNqllYR+TJYM3m3V1FbRdboceZKmT2&#10;GTzjFQ+OfEHjXX/B+reH9O+D+vedfabPbwu95poUM8ZUE/6XnGTz7UAdxRXnOvfHrX9E8aaX4Dj+&#10;AHjK81DVdMvL+3jtbjR9qw2sltHKWaTUFAO67hwBnPzdMUybxb8UvGHjnwnbw/BPxd4f0+11qabW&#10;r7UdU0r7Obb7BdKqultfyySZnaDChGAYBjjbkAGhpfhHV/hhrHjrxxZXVvfxeKPEKa3LbyboWtFi&#10;0qxsjEDhxKT9h8zd8n+t24+Xc3c1Q1rwv4d8R27WniDQ7O+iYYaO8tUkU8Y6MCOlcVdW3iv4ffFO&#10;+1Pwx8LdT1bQdQ0Gwht4dBurGGO1uoZr0zFo7i4hwXSaABkDZ8vBxtWgB37Rvw8HjnwjbXdh4I/t&#10;7UNN1K1ddPW+aA3Vm1zCL23bE8Mc6Pbh2+z3DG3kkjh81HCgU34d+K2+Hvh7QfBnjPQ77Q9Pi0uG&#10;x0mbWr77Vcb4phaol3PEHt0klDWrRkzs8zzSIFBiy+ha/FjX5vEtv4Wvfgz4msri6s5rqFrm50xl&#10;aOJ4lk/1d6x4M0fbv7V0V9p9l4v0K60TxR4YWSyvreS3vNP1KOKWO4hdSrxuoLq6MpIKnggkHIoA&#10;0VYMMisD4t68fCvwq8TeJw+3+zfD95dbvTy4HbP6Vx/wx8PR23xf1pvDGu65/Zfhm2bRtSs9X8S3&#10;l/8AbL+Zba/EoW5kfyxFDOqq4O5zcSKwVYIy+98fvC+t/EL4HeMvh34XubWHVfEHhXUdN0uW8kZY&#10;VuJ7aSOMuVVmCBmBJCsQM4BPFAHA/wDBQHWPgT8Pv2TvG3xd+O+i6LcaZ4Y8L317bS6xb2zsl15L&#10;LCkBuCFFxJK8ccSghnkeNV+YgV8T/tS/ta+M/wBrT4fx/HXwfLouk+EdF8HT+IvB3g3xPpsSayLl&#10;4hF/aV68c80ccahpo0ijeNlSaQyF2KpF0n/BRfW/G/7afxP8T/BDwLrP9ofDjwP4Y1Gy1zS7G8eC&#10;31vxE8bh47udGKNBbHy4ABzDdNds6M9omz5p8E6P+1j8cb19I+HnhzwXPrt94guofHGsXXig3kdr&#10;p+n3Aij0lY5rOSNI5THbsWPnK8PysAXU18Dxlx0+H8yw+CyjFU4VqMo1sbUqckqWGwrveE1K9qta&#10;O1veXNThH36qcPz3iKXD/E3DeaUcfXlGld4ajSpuPtsZi3Z8kE96FFJ+3knHmkvZxbtNHf8A7ZPh&#10;TxP8GfEXxi+DXxO8SwaS2reF7qf4aa7a291ewNYTwTLFYySvGPJv3hsdSl2k7WMjtDIRbSJBS+H/&#10;AO0N8XPG8t5+xZ8Ev2b/ABd8dfEHha3jn8UeLNTt7G1spmlTzoop7qa9WKCSNWZUimd3kEeVBCkn&#10;uPhx+wZ8P/2gJvGHxN8e+HdL1zT/AABD4ki1OHxJbw30l94hvNIhWaSeOUuHuVjXT5Wu5S8h8iAK&#10;X5eP9Mvht8Nfh18IfCFr8P8A4VeA9H8M6DYb/sOiaDpkNnaW2+RpX8uGFVRN0ju7YAyzsTySamPA&#10;/hfxtPD8RYvATrQqRpTp0Kr9jTh7OHs4vkoOM1GcYqooKs4Ny9o/edlnwP8A6x0+H6mDyyf9m4Op&#10;XnXcKdOmsS6ukVOOJ1lCmo3jGEFHRuzson53/A7/AIJYftP/ALQfgzxZ8T/2r/iz4i+GPjS+upbX&#10;4baB4f1Czu7fwzp8X2gRDULSAvp96JJJhIYoisiRQxgXKSSSeXvfsa/8EwfGHh/xL4zs/jP+0vde&#10;Ir7QPiELTVLnQtBi0tNUsf7N0y6hjCIzG3Z45hDPjfuRQEMcm6d/t34xfFdfhXpmm6n/AGLJeRXl&#10;9cQ3Xk2880kMUOn3d4zRwwRSSTuRa+WsSLuYyDbkgK3yd8Jf28/GWo/HHVvAGh/C2y+2fFDXbu48&#10;GtqmryW8aahBoCNa210Vgk8m2mh0m5ke6j85ondEWCYEyD7rHVMnxqpZPVo4eNOfN7LD8lJRUaa5&#10;5RpQkm+SCXO4q6TXM/e1Mc3yDw4y/MsLHNKUZYqs1GFScZTqVJJp3qVUneTdryqP32+X3rtHlX7d&#10;/wAXvFvij4WeJP8Agn7+w9D4f+H/AIO0eVtM8SfES71GSfCQSGbU4reONzv2yebDeXN1JueQXkbR&#10;u7GZflj4VeN/CPjT4q2vhLwd8RfE326+8G+IvDep/EDxKsMLXM16bXUVmt4IB+6UQaReBIsCQIVY&#10;Ju8ytnQvjF8Wrbx5rXwW/aATwBr2teOLvxDFr2r+E9H1W00S4lnu5LuS0iF5Bp87TPIzGKSETRzx&#10;RySCeRklz03x+/Zt+JHwy8K/DzwLoXj3wl4X0e5+IWn6dbTeG/Bt1d31lqmpMdLe4fzL95LqeK1v&#10;rh1GTxCVxtBFflPinnHEGYZlh+A8ZFYXD5g08JOLg4VUocuIr4jSpVqOnVhalQTo004uUueVjv4B&#10;4o4Ty/B5ln2PwcsZn+ExEIZfGEF9UwlGdT2dCcqkLqbquNqkZOSjfRQsd/8AsqfCv4EfC2DUvhh8&#10;LpG1vxtcWjNceJNTtkSRJNm+KGKMkmGEokpXPLlGOScY0viP4D/Zv8daFofjL9si/wDD/wBq03UQ&#10;mu2sl5FNaXUkMU0UU9zbguvnwrJPGkjqHjW4mVSokcG/8Y9e/Z2/bo8QeD/2Mv2ZtH8aeFdNh0zU&#10;9F8CfFDw7ZW6aTLDcaVPdXcssNzayNNZvNa2SiRDBJdO0rLNHG0ctz6h+wn/AMEIv2ef2a/FN98V&#10;f2h9btPjV4u+zwWHhy+8VeFYIdP8P2EPluiWtg8k8aXHnJvNwTuQYWJYQ0xm8Wn4AqtxJW4lnxRi&#10;ViZ2U5QX+01G+eNVe3jPkpRSUV7Nxk4tWt7qPbzbjLjzxNy3G4HP62Fx0p4hVFiXCTdNxhBOkqSn&#10;HljrONo1OWdOWqSdmfsX+BPgFdeE7r4kvrWvXnw7i8VWmnfCzQ9Bsr1rd5rF/tTXFsunEtdQ7oFi&#10;8ry/KRbCZWDq7qPedN8M6n8Yfj74k8a/Dn4rfEDwXaw+EtF065a38IxWn2uaO51Sbaf7Z02QsUW5&#10;U4i24Ew3ZBTHsGgfD7wN4TAPhPwbpOllU2r/AGfpsUOBjp8ijisv4QaRbxaJqHjE6XYw3nifWJ9T&#10;urqxjK/bovlgs5pMqp837DBZo2RkeWF5Civ1/JMjy7h/AxwuEjovik+X2lSVlzVKsoxjz1Jv3pza&#10;TlJtvU6sjyehkeXww0LNpWbStfVuyV21FNtQjd8sbRT0ON1Xw98Z/g1ruj+MJ/j1rnjLQ59Ut9M1&#10;rR/FFjpULx/a547eC4tpLCxtzvSaRAySFkaN5CAHVMzfsYGRvg9qzSj5v+Fp+Ot31/4SvVa9R1PT&#10;bDWdOm0nVbOO4tbmJori3mjDJKhGGRgeCpHBB4INeRfsIaI/hv4CXegSa3fak1j8SvG1v9u1KRXu&#10;JwnirVVDyMqqGc45bAyeTzXrnsHsF3/x6yf9c2/lRZ/8ecP/AFzX+VF0CbaQAf8ALNv5VX0LU9N1&#10;fR7XUdJ1CG6t5oVaG4t5Q6SLjqGBII+lAHM/tE6Jd+Jv2f8Ax14bsIPMn1DwfqdtDH/eZ7WRQPzN&#10;dhGSY1JOflrM8auh8GasQ3XTZwP+/bVph0VAWagB1V9Tu7SztPNvZNsbSxx5z1Z3CKPxZgPxqbem&#10;cZrzv9qPxXJ4R+GGnaxbPJmT4heEbMmJdx23PiPTrdvwxKc+goA9FTOwZ9KWmh1x1/OnA5GRQB4j&#10;/wAFA7lrX4D6DKo+98bPhon/AH1450Nf617cuAoArwj/AIKKwzXfwG8N2duuZJPjt8MGUeyeOtDl&#10;b/x1Gr3egDh/2ndafw5+zZ8QvEMb7WsPA+rXCtuxgpZytnP4V20Db4g2D+P1ok3+W3l43bflz61x&#10;Go69+0jCdui/CjwTcDJ2m6+IF3DnnjhdKfH60AdzRXmcfi79r6Ukr8C/hvtD7c/8LV1DPHXj+wv6&#10;113hLUfiZexZ8deEdD019v3dJ8QTXwz6ZktIPzx+FAHP+HWH/DUXjAZ/5kHw3/6W65XeSxRzxNDK&#10;uVYYYVxtroXibSfjZr3jsaFNcafqnhjSdPt/Ilh3rNbXGoySFgzr8pW7jxjOSGyBgZ6y0vLu5LCb&#10;SprfHTzmj5/75ZqAMXQvhH8LPC2qS634Y+G+g6beTyF57vT9IhhllYuHJZkUE5cBjk8kA9q6Ksbw&#10;34wh8VaVNq+laZcNHDqV7ZMjhFbzLa6ltnP38bS8TFeclSCQDkCefW9WiP7vwfqEn+5Lbf1mFAGl&#10;Xnf7IZ3fso/DFx/F8PdFP/kjDXVL4r1Jr9tOPgvUhIIRJjzLb7pJH/Pb1Fcv8C9I8YfC34I+Dvhp&#10;rfgq+uL7w74V0/TLyazuLUxSSwW0cTshacEqWUkEgHHUDpQB6FRWK/ijX1HyfDnWG/7bWX/yTWFb&#10;/GO/uvHOofD62+FHiJ77S9Js9QuiJdPEfk3Ml1HHgm7GW3WkuRjgbeueABuvsf8AhpPwmo/6EjxA&#10;T/4GaPXc15nql98Qr34v6H48i+DWvLZab4b1WwuIze6b5jS3Nxp8kZUfbMbQLSTcSQclcA5OL5+L&#10;vxAEskcP7M/jW4WOVkE0N9oaq2GIyA2pg9u4H0FAHZ61Zz6jpc9jbyKjTRNHuboNykZ/DNZej+KN&#10;ZvPHmqeDtQ0q3hjsdLs7yO5hvDIZfPkuU2FTGu3b9nBzls78YG3Jxfg8vj/UdT8X+I/HvhnVtHh1&#10;PxKk2g6XrGoW88tvZrptjCQBbzzRxK1xFcvtV+SxYgFzW7c/DrwLPqUmuP4L0uS+mjVJbttPiMrq&#10;CxALFckAuxA6ZY+poA2mVXXY65B6g14zqfwxuPCn7QS+LvAvwp1CRrhY3j1aPWI4dMtHuJJ/trPG&#10;bgyg7P3xt4LdYp7iWOSaRnxNa3/gv4o+M3gz4M+E/CPxD+DHi3UvEGk+GbCz1zUv7W0qf7XeRW6J&#10;NN5j34eTfIrNuYBmzkgE4rjfCf8AwU2/Zu8ZftVQ/sXaRd6k3xAlt715tMjggngtZrXBmtpbmCZ4&#10;VnCbmMe4lQhDbWZFfajQr1uZ04uXKruyvZLdvstVq9DOpVp07KbSu7K/V9l5mD+2N4+/bE8Y/Ayz&#10;v/2Q5LjSfiJp3l3WseFrVLCa4aYiaKO1lGpRBDYSXMUqG6j8lpBCJIpViEjV9SQOXXJrh/jfZ/C3&#10;RfDjfFz4qai+l2/hm1lmOsQ65Lp0lvC4XzITNFLGTHIyRZiZyjukRILIhHk1j+2r8M/gpp+n+EPF&#10;MfibVNFs4c6p8Rm8u50XTlLplZb55VmlSMSFfPZHJWBmlkLks2OLzPCUMNQo4iVOm3JxjJtRlUlK&#10;1oXbXM017kUub3mtdLePUrYDKcdUr4nFNe1UbRnKPLHl0bgrJpO95Ntq6vdH0DqN80Wsx6czNtms&#10;biX/AL4aIf8As9fC4/YP/aPS28I/Bz4dfFb4Z2dt4b0280zVPEjaXcXGqaTp8a4sClsrr9pkutkM&#10;k6CWyWLLKj3QAJ+4LnSNUn8U2GvQNCLaDSbuC4G87zJJJbMhXjoBFJnkYO3Gckj5D1v4cftIfCb9&#10;ppfiR4H/AGctHttDtfFl0114k1D4gfYIPEJ1e4MEMYitYLiZik96rutxCEDQs6F22MfDzfB4HG4r&#10;BrE5fDFKNTmTmoSjSahO03Gek9bR5bSu2m00rPj4ioyxFWjTVKc1UvSm4VKtNqnOVNzTdOyaaipS&#10;U5RTjFxTbkovzjwv8JPjL+zp8f7b4FeKvAEPjT4VRmJPF3xO+MniCC0sZLWSw8y8a3sraOGykhyv&#10;2dLe4Sa580SSOTAPOB+0n+17P+13f/E79nnwJ8JJ7XR9W/Zf+IcXhzxNrerJbi/umWzhC3EEqKmm&#10;25jaOQT3c0QXzRHKkLjabP8AwUY+LvxTufj/APDz4ZfGPw3oel6fb+HdV1XVNI8I+L7jVdu+5soL&#10;a5uVlsbT7OSg1GOF8tvAulyoDZ8h+G3i86T+0Dqmq+CPhDba94Y1Dwvr/gbVY9duIXsIGvotJupo&#10;rm3dJPtQRIbQSQsFQx6kvzOVljXoqZvh+H8+lBZQqGG+rTxdXFxjyUeaE5RbaiuWdSXI3JO14r3a&#10;bfvH5VmHF1ThvjSGQYD2cMLTcnVjZOoqToymlCMUlCEakoQXNzSlOaV0mk/Nf2TvHf7Pfi34K+Gf&#10;AvwB+NN34c/4QfVDN4o03wMYo11doXMatI1x5dwtvIY/MUzwhmSbfJErttX1P9kz9h3R/j9+134o&#10;/wCCm2safokXgfS9F1nQJvDv/CNreL46eW0vba8ZGkGw2ieetqjKJDO1rLGVROZPM4P2G/hN8RPD&#10;1p8PvDX7Nc2pWPhm5WTSNS8M+A7i8t7IwtwfPS3mt7gtsDNbXBlEwKtJG+4E9P46/aI8d/F/4deF&#10;fhP8Rvhvb6Rofwh0fTtB02xbRUtLi78QQWcNvLdLptpGILR3M0MFtYwRefCZZoUH78QLy5WuC+Hs&#10;JiuN8ohi3iM0tCccQqbqz+sVXVhGhTT9/wBq1FwbbnRprlSitX8hw74kZpiaVKGcKpHDZY5QweHd&#10;CNOE3WmlUnLFQi54hpxu+ZSd3a9STi3618Wf2GdY/Zf+L/xM8QeForPw38K/Hly8ngi+0C8uZ28J&#10;ajdWKQ3KSWz8wRy3ZnlgS23xqZmU+TiGNvn/AEQeNf2fPhjJ8Evhb4km8ZeIJPtfiS/1rWLJYdK8&#10;PeHrJoDqF/MZxPLHaxqULsiNcMzqsEDu3Ho/w80Lx/8AEX9hXwf4n8YX2j6X4R8M6tfa94F8J6b4&#10;ZeGaCO4muo4ZpcSZM4hvLpfLCIqpMA0fmR7xH4/+IPxi+B2neF/2b/gBf6PdeJPj14C0PUvHs3iL&#10;T82/huxvRc7IrVUeKO487ZqkI+QOgiiLkblZfmcPgOFvEnxMxWa4q+Nw+AtHEe05XRVXB3SUoypy&#10;nOnRpc866jVVKcnG6qc0nL9KwfGnG3D+UY3I8olHL8oxfssZiUoqOIqVasJQpwo14XnCFSUIQSjF&#10;TknNxlGMoJ/KH7MZ/a/074q+JfGVjpXgjw34dtPGsmmrrWveI9RtYnk+3G5hXT7O+lhEeLZozGr2&#10;9u5Qxl1TLCvuS58Y+Ddam8QfCD4+6tZxahJaW9zFBY6fALuFZPNHmN5A+YSKhIbJB2tjoRXy3ffA&#10;a48e/tEeIfhx8QPiLfazb6LqEXiG9j0fwxdRRahc3littHb2qRmdl3SaDJ87lc4fAUsFHUfsv38n&#10;7f3jbUr34wfCrw7p+s+E/D76Zpt7daIBNdpNJEY4pzKmdqJBKgbqDMTwMg/hfi9x1wv4jYxY7OsP&#10;H6rhqCjTq4emqNejF1FLD+/NqNaM4qSqJ0Yezc0+W6k5fruX+AvGXCfAtDjfgfNJU87oKNXMMC6j&#10;dCMpRcYU3C7nUqQVpc0qiVmrbqJ9ZfBD4M/CD4cpF4h8Hi6lvbyxZ4bG+WNLmWI5K/Lv3Yb7wz8x&#10;B6dq4P8A4JU/tt/BH4LftA/Hr9l3xV4b1DRja3Vr4/bVLLSLm7R4ZNL0+2vjNHbQObdYTDauZZGI&#10;drmQYTy8yeA3fgyyv/8AgpvPb+Dfhetv4V0y6L6jeLpYt7GyhWAlpSQvlpHnucZJ7GvV/hZ8RvgT&#10;4P8A+CtOly6R42svC114x+H+qaS1xcaSZYZbVNX0a+MM0eQttHcwW2rQpcPtCvImNxVEp/RgweIw&#10;PE+Y4a1TEfWsFCs5pXVNxqxcYz5ZSSk489m7PeyV7nv+PmBx3CvGnC+YZ1msa+IxWGqc8HyRcI1I&#10;Ko5tJ3UYuly2ls5R1ufd/wCz98BfjHB8CPBdvqX7WHxM0u6j8K6cLjS5NF8PRtZyfZo90BWbRzIp&#10;Q5XDksNuGOc1yPxd8RfETR/CuofAn4q+M/8AhJ9U8O/FT4cavpniZrOG3mvNJ1DxraLax3McCJGt&#10;zC9ncws0SLHJHHDJhXeRE+mvDPirw1400Gy8U+ENfs9U0vUrWO607UtPuFmguoJEDxyxyKSroyMr&#10;KykggggkGvI/25fDNjf/AA+8K+JVla3u7D4t+BQZYY491xC3irS1NvIzIW8rcUl2qVO+GMkkAq39&#10;b7bnip31R7ZRRRQAV8waL8Q9D8E/8FW/ivYavpuuXEmpfAP4bi3bSPDN9qCJs1zxxnzXtoZFh++M&#10;eYV3Ybbna2Pp+vn34bf8pTvjN/2QL4af+nvx1QB2H7QGu+HrTxL8LbjxJfwWtkfHzzTNfTCBR5ei&#10;apKjNvx92RY2wejBc1vXP7R37Pdkhkv/AI7eDbdQcEzeKLRcfXMgrZ8VaNLqeteHb2KLcLDWXnkb&#10;byqmyuos+3MgH41smNCdxXnpQBwusftL/AOz8PXet2Xxs8H3AgtJJo1i8S2reZtUnAxJznHasj9i&#10;v+xdG/ZM+GPgyz8Q2N5caJ8O9Fsbr7LdpJtkhsIY2B2k45U10f7QGq2/hv4C+NvEE0G6PT/COpXD&#10;RjusdrI2P0rrIo4xGoVduBwo7UASbh61538FL17n4ifFqOR/lh+IVvHH7D/hHdGb+bGug8WfBz4R&#10;+PXaTx18LfDutM33m1fRYLnP/fxDXmXw9/Ye/ZG0vxL4xu2/Zi+Hci3fiWKe3jbwVYlbdf7MsUKI&#10;PK+UFkZyBgFpGPUk0Ae45HrVXULGyu5rWe5QNJa3Blt/ZzG6Z/75dh+Nc74f+A/wO8JsH8K/Brwr&#10;pjDgNp/h22hx/wB8IKj1Hw/4Rt/iFpugL4ZsUW60m9uf3dqq8xS2qg8DjHm9vWgDsMjpmvD/APgp&#10;pMYf+Cb37QUqMNy/BHxWV+v9j3WK9ih8OaTbgC2imjA6CO6kUfo1eG/8FB/gP4Z8e/sf/FWBr7xM&#10;by8+H+sQQwWvjDVEhkeSzkQK1vHcCKVSWwY2RlYcFSCRQB7d4b8JeF/Cenx6b4Y8P2NjDHGFWOzt&#10;UjGAOPugZpbvwxp97qlvq88955lu+6ONb6URE4IyYw2xuvGQcHkc81zXiz4rNB4ekn+H+nSatqVv&#10;rWl2F9p6W0vm2K3d5bwvPLGVDqsUMzXLAhcpESSoyw6q0h8QR/8AH9qFpL6+VatH/N2oA4P4w3Ik&#10;+Mfwl0baG/4qrULs+wj0XUI8/nPXo5VT1UflXlXjqPxLqP7Q/ge217w+1va6fcX15oGrafBPdR3c&#10;n9nywzWt44hVdPyJ/MiJaVZzbMD5brGr9dqmpfGaHd/Yvgnwzcddv2rxVcQ59Pu2D/59aAOowPSv&#10;HP22NMsP+FTaJfx6db/aF+LngDbN5ALLnxfpAPPXoSK3dR8SftaxyAaT8F/h3Mvdrj4nX8R/IaI/&#10;868m/ap8R/tTT/DnwzD8RfhD4AsdJk+MfgNNSutH+I17e3FvH/wlek+W8cUmkW6zMZdilTJGFXLB&#10;nIEZAPp0qGTae644rk9P8J/FLRWubbSfHmgizl1C5ubeO68MTySxiad5drOL1Q2N5GQq5x0FdanC&#10;Ae1LQB5v4avPj7r2iaJ4qg8T+Fbm11Kwtrq4t10G6gkCvC2UR/tci53yxSBiuAtu8ZUmcTW/MftG&#10;eIPjh/wpSS9k+HmiQ6pB4m8NSafa6br0l958o1i0YptngtFJ3hFUNJGHDEtJDjJ739na9Opfs/8A&#10;gfUSc/aPB+mSf99WsZqP4+Rxv4IsWkTdjxj4dx9f7assUAZfgzxF8WPGc+q2GmfFXwg11oWoLYa1&#10;af8ACEXavZ3Rt4bnynB1HqYbiCQYJG2Vea07jw9+0Yd32T4r+C05+XzPAN22Py1UUvij4Xva69P8&#10;Q/hrqTaPr11JG+pA+bNZamqKEPn2gljjaYxqiLcgpKvkwKzvFH5LbvgLxrpPxA8OL4j0dpPLW+u7&#10;O4jmiKNDc21xJbXERHQlJopELKWVtuVZlIYgHm37J/wh+Gv/AAy78N/7V+G3h+W8/wCED0f7VM2i&#10;wlnl+xQ7mJKk5JyeST7muv8AFPwE+DfibTV0nUfh1pEcTTxPmztBbSFkkWRRvh2NjKDcucOu5WBV&#10;mBxP2ftL1vXP2WvhvBp/iy+0yYeFNAuJryzWF5JVjht5JIT58Ui7JlVonIUOElcxvHIEkXvdYujb&#10;3ukwl/muL8x/X9xK3/stAHkPhH9hzwvoviLTPEXjb4weLvF39kWd5a2VjqsemWFqI7mWylkV4tJs&#10;rNZELWKZjbMbiecSK4ZQmz+yR480vVP2WPhtqXkahIbjwFo8jSR6LdFWLWMJyp8vDDnqODXonjC/&#10;8QaZ4avL3wpp1peaosWNOtNQvGt4J5zxGkkqxytEhYgM6xuVGSEYjaec/Zt+HXiD4Qfs8eA/hP4r&#10;u7S41Twx4N0vSdRmsJGeB57e0ihkMbMqMyFkO0sqkjGQDxQA7xJ5eoeKtP8AGuj3l9b3Wm6beWaw&#10;3Hhu8mjkS4e3cnChCGBtkxyRhm4zgij8Bm1fxj4S0j43eL7+zk1TxX4N0d7u1sbUxW8GI5Z8IHkd&#10;jlrtxy3RV75J0Pip4+8UeG9Q0PwZ4A8PQajrviG6dIWvbjy7XTrWMKbi+nxmR0j3xoscYLSzTwRs&#10;0KO88WV4T+AM2jaPpfhrXfHmqXWm+HbGzsvDVvpd9c6cbeC3RAGuDbzKLyVjGu4uBEVUKsKBpfNA&#10;Oo8XfFD4e+BJYLXxb4y02xuruNnsbGa7X7TeAMq4hhz5kzbnRQqKxLOqgEsAfKY/2hfGfxGvW17w&#10;t+y14vvpPBPiiKz1TQl1TSYdWgvJtHFxkxzXiWvkrBqFvlhdGTe5XysKXr0bwl8C/hN4JltdQ0nw&#10;TazalamRl1zVGe+1KR5IIoJJJby5L3EzvDbwRM7uzNHBEhJVFA5vwN4A0zSPiBc/Fn4b/FzV7/Sf&#10;HHiH+1dW0u1bT7nTbp/7LjtklSVbczhdlrakYn25UY+U7aAM2LQfHv7QPxZsfF15r2uaH8OfDaxy&#10;W/hnUvDKWs3iTVkuPNW5mN1H9qhtbV4oTEqLbtNKGdjLAI/NveJfgf4g8CeFbq1/Zs8YSeGpLWwm&#10;fTdFmluby0WZBG1raQwT3Bt7Oy/deS8MESERSFYHtmAevUrq5NtA0yW8kxUcRx7dze3zED9a8x8U&#10;ad4G+Kvxh03wJ8UPhDb31uPDt9e2cXiSxs7uFmjuLSN2jXfJgjzlBJCnDd+cAHTWsvxb0+8s4NRX&#10;R9TjmtVW+ns7ee0+zTgjc4R5JPMjYbyFDBlZEU7llaWH558V+FvGPxH/AG+vBXgf9oHRdIOn+KPg&#10;T8SrVtF0nUrmaOPT3vvA0MkLTlIHZ2d7k+YiRkJIijlc19ZV4J8Rcf8ADz/4Pkg/8kG+JH/p68D0&#10;Aeg3vwPg8QNokfjz4keItetdD+xzx2F3NbWsN1qFtKksV/N9jhhZ5N6ZMO4WxPPkZVSvA/Db4w2k&#10;nwF0L4c/BDXrbUvE2gR6P4d1SW10G61Wy0e8RbRLqG6Ns0aRywwyF3iaaNkON2Oh9B+I/iD4j/8A&#10;CTW/g/wRZW0McmlTX8+pzSB5maKe2T7LDCQFLSRyTfvpHCxOIv3cwdjFB8Lrjwnodzr2pW3hDxJp&#10;eqeINfe815dV095HuLmKCGxSbfBvg2tb2dvtEbY2hSwVy4oAytB/Za8D3cem6x8XbTT/ABFrNjq1&#10;xqkjQwXVtpcl7JNO6XH9nSXU0PnIk5QSv5knyqQyhUVbfxd0b4N+CfCWp3csS+G9Q8RLc6fb6v4R&#10;0FJ9Ze6uFeVntYoreZ7i4Uq90R5UoHkNK6MqOR1niO21bW7jSV0vUmtbP7c51iNlKPcW7W06CNWx&#10;uRvOeF9ylW/dnDdQbMHg7wzb60viQaTHJqEds1vFfTs0k0cLOrtErsSVRmRGKggEohIO1cAHjHwp&#10;u/iLBrl5qvwy1nxL4wFj4b03TtQ/4Wp4bvfDt1eNHNdMk8dz/ZsKSOFdxIi27Bi8RLxYIl9WsPi7&#10;8N7vw3ceK7nxvpNpZ2U4t9SlvNRiiFjcbVY28+4jyZVDrmN8MMjIGa1vEniPQ/CGgXninxPq1vYa&#10;bp1rJc399eXCxQ28KKWeR3chURVBYsSAACTwK8ZvvgxcftCeJYPidPa6lovh+6tLix1Hwj4st9QU&#10;azD50RS4ntI9QSFY5EgQGCeDzXikKXCr80AANj9mTxBoHij4gfGjX/C/iGw1TT7r4m2zW97pt4k8&#10;TY8M6EjAMhI4ZGB5613PjvxW+gaj4d0yDw5qOof2xrws5LiwjRotOC2txcefclmBSImAQgqGPmzw&#10;jbhiy7cNrNFa+SZl8zy9pkjXHPryT+pP41812PiL4ZfD/wDbF034Man+1VrGt+LNUuJ9Rk0XXPGV&#10;rNK8n2JANOi0q1hSG3jFvGLwyOkMgZQYmmW4vNoB9OV4d/wUJ5+A/h8Ef81w+GX/AKnWhV7jXh3/&#10;AAUI/wCSEeH/APsuHwy/9TrQqAPa7qysr+A219ZxTRnrHNGGU/ga8t+MHwh+GGo+Pvhu9x8O9DbP&#10;jSfzt2jwnzB/YmqcH5emcH6gHsK9YHSsvXPDsWt6zo+pSsoOj6g13HnuzW08GPymNAGNffAP4Fap&#10;H5Op/BXwlcL/AHZ/Ddq4/WOqkP7MX7Ndtj7P+z14HjxyNnhOzGP/ACHXcUUAYOh6F4H8GatD4a8L&#10;eFNN0s3NnNMsen2McKlY2iU8Io7yrVHxV8GfCnjK4N1rGs+KIXZtx/srxvqtiuf922uY1H5VU1zU&#10;Zo/2j/C+kqT5c3gnX5W9NyXejAfpIa7egDz+2/Zr+H9pMJo/E3j4sO0nxU8QOPya+I/SuD1nRNP8&#10;J/8ABQj4Y6Jpt3qMsdx8F/HUjf2hrFzeN+61bwgAQZ5HIP7w5PU8Z6CvfK8B+MfhTUfEv/BQr4Ty&#10;WXiLUNNjt/g749Fy2ntGpuUbVfCH7h2eN2RW253RlJBtG115yAereHfHWu+JfEVu1j4dsR4bvdPa&#10;ew1ZtWb7XcSZUgi18nb5BRsiUy7txUGMBg1dQTgZNczrHw7SHS9Ltfh7eQ6DNoMbJo0MNoGs40+z&#10;PAkEsCFC9uoZH8pHj+aCPDDbzk33j74xxJH4etfgk8mtT6Q0g1D/AISC1/sOHUPs5fyGnJF60Pmj&#10;y/OWyLYIYxgZAAOR/ay+Ifi+9+BPxP0XwJ4AW8h0rwjqEWp6prd/JYWrh9PlkYWjLBK106KY9x2p&#10;Duk8sTGSOZI/aIzlc15f8dPB1n4T/ZE8feHI9XuplXwTrsl3qF7MHmnklt7iWWZjtCqWeR32oqom&#10;dqKqKqiXR/2zv2QdbiRtH/ao+HN1v+79n8cafJn/AL5mNAHptFc/oPxY+GHikbvDPxD0PURjO6x1&#10;aCYf+OOa1f7e0X/oLW3/AIEL/jQBZkfYhcjpVTw3xoFkP+nWP/0EUS6xpM0ZSPVrfngnzl9KPDZz&#10;oFkf+nWP/wBBFAF2uC+EH/JQ/ip/2Plv/wCmDSK72uC+ESMvxE+KTZ4bx1b/APpg0igDvaKKKAOW&#10;+EBY+FrxmP8AzNGt/h/xNbqq37Rmlajrv7P3jjQ9I0u4vbq88IalBa2drCZJJpHtZFVEQcsxJAAH&#10;JPSrXwh/5Fa8/wCxo1v/ANOl1XUUAcT8OPj54H+ImpTeHGS70HXYnZk8N+JFjtdRmttqul2luXLm&#10;F0dTuxlG3RyLHLHJGnaq6N91gfoaqaloOlarCsV9ZrII2Voy2cow6MPRh2I5HasTwH4G8PaB4dXR&#10;dOslhtbe7uY7a3tmaKOGMXEm2NEU4VVXCgDgAdBQB0+cda4f9pvTjrH7N/xA0hRlrrwTqsKjHUta&#10;Sj+tdSfDOink2z/+BD//ABVYfxI8GaFefD3XbUWe3zdHuUz5r8ZiYetAHVL90fSsbx14A8OfETTI&#10;NL8RreqtrdC5tbjTdVubG4gl2Om9JraSORCUd1OGwVdgQQSK2UUIgQD7oxS0Aeev+zN8PZGy3if4&#10;gf8AAfix4iH8r+pf2bBeQ/DGTT73WNQvvsPirxBZW9xqmpTXlwYINYvIYVeaZmkk2xxouWYnCjJq&#10;dvjNcXfibXfDPhr4VeJNYbw7qUdhf3djLp0cJme0t7rCefdxuQI7mLJKgZyOcZrD+C2q+P8Awl4Z&#10;vND8RfBbxDDNN4m1rUEZbzTGXybvVLq6iHy3hO4RzIG4wGBwSOSAejXNl5mt2uolf9TbzR7v95oz&#10;/wCyUar4e0TXJbS41bSba5k0+7F1YyTwhjbzhGQSpn7rbHdcjnDEdzXHWOq/EuLxpe67quh+JZNN&#10;kxFp+iR/2ULeFdiEyu3mecZd4kH+s8vYwGzcN1dH4R8bWXi281bTIdPurW60PUVsr+G6VMiRraC4&#10;G0ozBl8u4j5z1yO3IBrLbWyytcLbxiRlAZwgyQOgJ9q4a6abx98Vbjw2vg3TZ/Dmj2c0HiS51TT9&#10;0txqDi2ktYYcnbJEtvJM8rFSu6S3VGLLOqdNqPjvwppN9baZfazCt1eTtDZ2qsGlnkUZZERcs5VQ&#10;WYAHYoLNgAkc1on9v+G/jJrdlZWc0mi6vbR6tqF3dWmwwXhSK1jhhkRNsyNFbM7q58yJtnLpPGsI&#10;B2ml6Vpeh6dDpGiabb2dpbxhLe1tYVjjiUfwqqgAD2ArD+MVwbT4S+KLpTzH4evWXPqIHNdBaXUF&#10;7brc2z7kbv8AQ4I+oPHsaq+JtO0jWPD19pOvwCWxurWSK8jLFd0bKQwyCCOCeQQR2oAvL92vH/gX&#10;Pp2g/tK/G7wDea9JcapqGv6L4uisGtSq2emXmjW2lwbXxh991oWosecg9QAVJ9gByMivF7p9H8Gf&#10;8FBLOOx02/fUPiN8H7ptSvfMX7Lbw+HdVt/s8e3bkSSN4ouiTuwVgHAKkkA9oVQo2quB7UUUUAYO&#10;obh8S9JHrouoH/yNZ1vVyfj/AMR+GPh5eR/FX4ieNNI0HQNI0+e3vtS1nUI7WCEzz2wRnllKogzG&#10;FGW5ZwBmuTl/bx/YehieeX9sj4VrHGpaR2+IWmgKo7k+fwKAPUJ/+Qjb/wC5J/SrFcH4A/aP/Z7+&#10;MPixfDfwk+Ovg7xTqFvZS3NxZeHPE1pfSxwhkUyMkMjEKGdRuIxllHcV3lAHA+HkQ/tQ+MCUH/Ig&#10;+G+3/T7rlddq3hPwrr3/ACHfDOn3uf8An7s0k/8AQga5Hw7/AMnQ+MP+xB8N/wDpbrld9QBwvh79&#10;nT4K6Jqmt6tB8M/D0za1qi3k4k0O3PluttBb7R8nTEAP1Y1Jefs0/s5ahP8Aab/9n/wTPIDkSTeF&#10;bNmH4mOtb4aX8+p+Hrm6uGJZdf1WIZ/ux6hcIP0UV0FAHIaZ+z78BNEuFutG+CHhCzlVtyyWvhq1&#10;jYH1BWMVH8L7bSfEfgK7s4vNitl8Sa1b7bO4eBlMeqXUZAaIqy4KnoRXZ159+zM0rfDnUvOPzf8A&#10;Cf8AisfQf8JBqGP0oAfd/s3+AL64a5n8R+PFZ+qwfFLX4l/BUvgB+Aq3o3wI8GaFKJrHXvGUhBzi&#10;8+ImtXI/KW7Yd67OigD57/ZQ8W6f8L/gk3h2OOS+1DXPjd4+0/w/YzXm2S7uG8Va7cMpkkz8sdvD&#10;PM7Es5SB9qySbUb2n4e+K7nxl4Yj1m/t9Ohuluri1voNK1Zb6CG4gnkgljEwRNxWSNlYFVZWVlZV&#10;ZSB45+wl4Ph1n4ZyfE7W9UvL9rr4g+M9Q0WzuvLEGmrdeItRYtCqIpLMjH95KZJFEsqoypI6n0m2&#10;8LeKPhtqFxdeBLGxvNDvtSu9Q1LQ0ijt57aaZWlkktXAWOQy3O53jm2kyXc0pnARYWAOl8UeJNP8&#10;JaJceINWEv2e1jLyC3t5JpG9EjijVpJZGJ2rGiszsQqgkgV5ho+s/EHxF+1D4V1Xxl4Bt9At/wDh&#10;XmvtY2p1j7VdjfeaGzJcqkQhikTAUiKadSd2HIAZt5LTxh8WtU0l/F/gCTRfD9hcG9vNH8QG0lu7&#10;i/gmt5bGRfs0s8Pkxusk2d6yiaGAjCq2/nvjL8bPhh8G/wBpPwXN8Wfid4c8L6fqHgnxGttc+ItY&#10;gsknmS70TCI8zqC21nJUZ457UAexUVwWj/tT/sz+IWVNA/aD8EXxb7otPFllJn/vmU11dh4v8K6p&#10;B9q0zxJYXER6SQXkbqfxBoA0qjMqLd+SW+Zo8gewP/16g/t3RTx/a1t/3/X/ABpkdzYXurxT2l/H&#10;IyW8i+XHIrZBKnPHptHt81AF6uN/aJKj4AeOGf7o8H6nkH/r1krsq4/9oW0lv/gL42sYWCvP4S1K&#10;NGY9C1rIBQB2FFFFAHB/tGEjwFpuP+h88L/+n6wrvK4P9oz/AJEPTf8AsfPC/wD6frCu8oA8i+Nv&#10;izUvhx8dfCfxHk8Ba9q2j6f4J8Qw6xeaPZiSPT43u9HkMspZlGBHBK4jTfNII2EUUrKVHpnhjxf4&#10;V8aaPD4g8IeJdP1SxuATDeadeJNE+Dg4ZCQcHg+hrQZQ42sK4D4jeFfCNv498E3f/CL2bXWoeMZZ&#10;JLrYVkWYaNfr5+VIzL5SeTvOT5bFc44oA9AyPWjcPWqP/CN6RjBhlP8AvXUh/wDZqb/wi2hnraMf&#10;rcP/APFUAcd4l1LZ+1N4N0gSf67wD4km2+uy+0If+1K9BPPFeTa9ptnpf7aHgOKwg2iX4Y+LmkzI&#10;xzt1Hw3jqT/eNes0AeU/GjwB8Cvh14f8YftAfEXXvEug6ZZafNrvi/UtH8aa1ZxJDaWSrJcmCyuF&#10;DMtvbIMIhZhGOCev5C/8E9/jB+2Z+3X/AMFCrj9uLwb4++JGhfAvwd42ttK0fTdc8RajcW1xZahq&#10;NlYxaQ3n3s6yXDxvHe3W15o0lhUEor2oH2R/wcAaf8ZPG3wi8FfDG4+0WXwD1LxJHP8AtBa1olja&#10;3OrpYwXdg+n2dmk0yvunuWI3xQylJIoXkZIFmSX5d+L2o+EfGOlaZ4Q+Gn7NF54R8I+F7Ox0fwf4&#10;PuZ7Kb+ztLivre8mjk3XMi+fPNbpPcuC7SzRxCSafyIpa0zTjbh7w94XrY3MqfPPEtUYPlhJxTd5&#10;KnGbgvaOy9/m9ynzac0on5zxxxfheHalPnaco3nye0jTbUVeU5OW1KCaTkk/eklbdr6F/aE+CP8A&#10;wT28UL448J+Fv2g/iZ/ak/j698U3dl4J16a0tLjUJTJcT6XHqMdlIgtJbyZ3mMbyTQzeZEJI0RoK&#10;xv2A/hR8VPD3hvRPgN8LfCOsSQfbJY/HHxIvdN3rYR7bm4idTPIgubmaRUVkjaRoWvFlaMRsmfB9&#10;X8U+KLOxnn0bwzfW+o7Rb6UJIopma6ciK2iSOJ3eV3maOOOGNWd3dURWZgD+hn7GNj8QP2K/2RP7&#10;M/aq1i/ttE8M3Esul6lr2pWs8uhaO/lmOyubhbhvPaGQyIgiXCxeRBH5nlq7/meV4vJ/GPh+r9fw&#10;s6eEp4nn9jKUXTxU1BxjVqckUpSpJ+9Tu1zSg5zmlyn5J4d5jmXHHFE8wxFGlhcPSh7WLw6V1Ofv&#10;TjVrqTam4yXvRUJSi5tcm76HWNd/Yw/4JmfBS6uPiz4/s9H0nW74z63qPiCRrzUfEuoPDDbzXDW8&#10;MbPcyukcZkS3hEaKCRGiA43fhf8A8FAf2PPjj+z3qP7THw0+Mmk6t4G01pINU1OOOZJLWYME+zSW&#10;zxrcJO7NGI4TGJJfNj8tX8xN3wTcL4p/bD/aIltNR1eGx1H4gal/Z9xqU2oIsuk6Si3EzRQSmNgW&#10;t7UXP2dfK8trl1kkVTPLJVyf/gmx4f8AD/xz+KGi/sffsnaXZ+G7K0h0y113UpbY2N4w06x8y2Wd&#10;mnuruNLuAtOHRy1zHKzh3+99zhs3yPF8Gf2nlNKrVmnKNOEVShCpGFSNKLpuUklT5uf3r6Qg5KCS&#10;s/tsj8Rs6zehiKuV5W3hadVUKTTblK0HJ1JQUU4QjaMeXWXNJRbi07ezfHb41aF8efCEHi/wx4E0&#10;2x8L6TDFLeajeaTGurXN5IpC2EXB8iOIOsczqx892eNSsIbz/lTxF4e+C3jf9qrwv4f+I2u3mteO&#10;YNLbUvCvhPUNOWXQNKvpYDNbXc7Eq008cKjAbdGmeArksfsPwn/wTrPinwBop+Lf7RnjPw7fak0r&#10;ab4f0COxsrdZGjllg3wXMFwftaIoleNZDGGhaM+bGJGl8t8BfDH4t/Dv4p+Krf4q/B3TLLUvDuuP&#10;ZeE/Ed82n3V1deHFlnhttUe5hBeHfBDtaCQqykNlVG3P8weJWT+I2S5TiuNsbjIwn7OdH2NGdnRp&#10;1uSEFGcqb57zb+sOCjJpRUZ8r5Y/Y8EZTRxnH2HxHG2AdenUpuNHlqqFOliYxnUU8RFtr6soRcVS&#10;U6jk5Pmu3c+Zf2tfGvxL0u48D/FK205fFureB/E0VgsN0lvp8niS/nt7y0smttjFYYRNfYPmgOI0&#10;aTbhVV/c/wBob4a/Fj4zfs6+K/DmveLribxtb+HLqfw7pfg+zexjfXDbSfZoC4kPms8uI2hLSRsN&#10;yszKWJ4Hxp4G+E/xX+N3gZtO0zUri+vLzXvGfhW61e9SLTtHbS9UvdJa1+yJGY5Inc2t1HJMWmik&#10;gZY2SOZo0qa9oWrWfw+8U/tj/ta/8FBY/DGvaXY3Hh3wb4N8A6vdaN/pV6kdrDq3kxT+cbhUu5yI&#10;4vMi/cJNLKyrNEn6VHw1jxViOGsnyaccDPLaCrVJNVJ4hRxFepalSfK6cI8zre2mlTXM01TUVGJ+&#10;a5HniqZ1mFXiiXtcXilGso4eX1fDWilVV6UJR9tKkp03ShGNr1LOUlB2+uPCWoaHrHjL4e+N/hno&#10;lu2paB4kt7X7Hp1lJeiKzuLg6deM0VuQ6xqsjMJ3ASMFZJMgFT9vW4EaHJ4/vV+cn/Bvv+zVqn7L&#10;X7HXiL4w/Fzx3rlrHfeItUs4dL8QeKbw2mhaZo88mnymW0uBHHZTm4s7uSUsC6x+WrtGQ8a9f8Ev&#10;+ChP7Yv7U37dmk+B/gx+z5JpXwd0uzA8ZXPii3gW8iins5Zor17iK4ZYLkXEMcUVhHHOzQyvNM8X&#10;mKtr+k+H/hZLgfKcdlmAxTxGHoVKtbnqNRUITatSi5SblZp8urlOUpSsk3b9Ty7HZfldShGu1Cti&#10;1HlpRjZt04RhKpyLb3FD2jSUY6WSvr9caN+0Z8GfEfxm1r9nfRfiBps3jbw/p8V9qnh3zttxFayb&#10;cTKGAEir5kO/YW8vz4Q+3zo93YaRYRaVpVtpkA/d28CRJxjhRgV4D+zV+wtZ/BD4q6x8efG/xCfx&#10;V4z1iTVlXULfSxp1lY2+pX6X11DBarJIfmlhthvlklYLbrtKl5ml67S/20f2c9M8F+F9e+Lnxq8F&#10;+CdU8SeF7HW49D8ReMLO2nihuYg6kCZ42dAd6CQKAxRuhBA+jxEcLGa9g21ZXv3trbRaX7rTa7td&#10;/Q5XVzKthXLHU405807KMnJcik1BttL3nBRlJLRNtJtK79Yryn9jf/kkusf9lW8df+pZq1NP7en7&#10;DguFtD+2V8KvNkRnSP8A4WHpm5lXG4gef0G5cntkeoqn+wl4n8N+MvgRfeKfB/iCx1bS9Q+Jvji4&#10;sdS026Se3uYm8VaqVeORCVdSOhBINc56B7Bd/wDHpL/1zb+VMtYIJNPjhkhVkaIBlZRg8U+7/wCP&#10;WT/rm38qLP8A484f+ua/yoA5nxh8LPhhrOmyR6v4C0KTz5I4mln0mBj80ir1K9eaJ/gd8Fb23+z3&#10;vwf8LTRt96OXw/bMD+BSsH9qjX77w38MdM1DT3KySfEbwdasQf8AlnP4l02Bx+KSMK9HQbVC+gxQ&#10;Bwy/swfs0oxdP2ePAoZjlmHhGz5P/fquI/aj+FPgHwr8JdJHgH4f6LpEn/C1PAjs2l6VDbkovizS&#10;Wb/VqONoNe41h/ELwlH418Pw6PIVHk61puoDd62l9BdAfXMIx70AR+LPhv4f8arjWL/XIflwP7J8&#10;TX9hj/wGmjrnIv2Y/h3C+9fFHxBPs3xY8REf+l9ehL90fSloA8Z+OvwK0bUdE8I6HpGoa5MYfiNo&#10;OobdS8TX94CLO9jvCSLidwf+PfIznB5HNdT4n+NF/oHiWTTLHwLcXWk6drGnaXrGsTXXk7bm9lhj&#10;iS2jKE3Ow3EDSuTHGqyYR5ZI5Yo4vjvrMlrqvgfwtb6zcafceIvFzWFrfWqxGa3ddL1C58xBKjoW&#10;AtzjcjL6g1tXHwq8PXPg+bwmL7Ul86/F+NQfUpJrmO8FyLpJg8hb7kwVliIMKoqxCPylEYAOoU7l&#10;zXJ+MPiPqOm67/wgvgTw1HrfiL7Ml1JZT3xtre0tnLhJ7iZY5GiV2jkSMLG7u6NhQiSSRwt4t+JP&#10;hc2+ma94DvPEks0yRNqXhdbWCGNdo3TSRXd0rxgPuGxGmIUK2SWKpc+HfhfXdMN94o8Z3FrPrmqT&#10;sbmSzBMcNssj/Z7ZGZVZljRuSQA0jyuFTzCoANbwreahqHh61vtWsobe7mhD3VvbXBmjjkPLKshR&#10;C6g5AYqpIwdq5wNCvK9J/as/Zg8JNceCfEv7Tfw/t9V0u+uLS6sLnxhYxXEDRzvH5csbTBlkTbtc&#10;EAh1YYHQdVoXxy+C3ihlTwz8XPDGosxwosdftps/98uaAOqoqmNe0QjI1a2/8CF/xpRruik4Gq2/&#10;/f5f8aAOY+BTh/Bd8w/6HLxEPy1q9rsq4j9n+SOXwNftDKHX/hNPEZVh761en+tdvQBmop/4S+Rs&#10;/wDMNT/0Y9aVZsbg+L5kx93TYz9cyP8A4VpUAFcH4eUf8NN+L3xz/wAIL4dH/k5rdd5XCeHv+Tmf&#10;F3/Yi+Hf/SzW6AO7rzfwh8b9DsfFVx4D8daZfeG5rrW72Dw5feJJbe1j8QMt5KrpZRtKZ38vMfMk&#10;cYkWVHhMqEsPSKqa7oOieJ9HuvD3iTSbe/0++tpLe+sbyESQ3ELqVeN0bKurKSCpBBBwaALQdG6M&#10;PzpQwPQ15j8GfDWhQ/EP4rRW2neTt8eW/mNDPIplb/hH9H+Zvm5bGFz/AHVUdq79vDWjMMNbyf8A&#10;gRJ/8VQBdcrtPNfMP7IH/BPX4QfBX9oX4hftiaX4i1jVvFHjXX9egijvpUS10e0n1mW4uLe3jiVd&#10;/mzwxM8kpkYCCMJ5YMgk+jn8K6Dt5sm/7/P/AI1j/BlVj8GXEMa7Vj8S60ir6KuqXQH6CurD47GY&#10;WjVpUZuMaqUZpacyTUrPyuk/kc9bC4fEVKdSpBOVN3i39ltNXXnZtfM+bf8Agsj43+Nnh79nfw74&#10;K+EH7Per/EKz8ZfEDT9G8ZWml6Hqd9/ZmktHNM9640yOa6iSOaG3ZpI4JSE3oq+bJFn57/ZJ+HXg&#10;n9vefx18N/Efgn4/eFIdHhl03XPFlwuqaNpcM2xI20+xbVdQe4upRKJZQ1xp0QSEItxBbyPGJP0/&#10;ZQ3Wue8WeJrjQLyPTdL+Husa5JNGZZhpU1onlDOBuNzcRZzzjbuxtOccZ+fzTh3h3Oq1DEY7CRqV&#10;qLvCbctNU/hvyuzV7tPs7rQ455XCWOq4jnl+9h7OceZqMoe8+VpNLeTb012fQ+Z/2PP2xfDXxV+O&#10;niT9nfwJ4c1+18PXmi3Gt+CvF2q+N7rWLrUbaE2cE87RX/mNaKzXltLbxrJOrRsWmS2kJhPuXx40&#10;waL8KNF0m3uJpEtvHHhOJZLi4klkZBr+ngbnkZndsdWZiWPJPNYXwp8E+D/hVr13cfD79jK68MrN&#10;DHBBNpNrodviBefLPlXudgbov3QAMAYqH9oLVPGWq6l4XvtZ0DxVpvhOz17Tn1Kx0uTSWuL7U/7Y&#10;006cjmV5MWwkWTzfLeNyGXBPOPexFShOf7qNl89dXZu7etrX1s3dpJOyMno5th8CoZlVjUq3k24R&#10;5I2bbikrv4Y2V27u12eW/wDBTj/gmN4c/bZuvD/xS8G6nb6P468P3+nRX9xqFxeNZ6/oME88z6Pc&#10;RRy+UFaWczCUwyPmPyzhJGI+HPHHhe01rVP7Ve5e3v42X+zfEFnHEbqKMTJNsV5EdXido03wyK8M&#10;qjbIjqSK/YC28RTatqLaRdaHd6bctbrLELxof3ybiG2eXI+Svy7umPMT14/JDUfgB8Vv2Pfht4X+&#10;E37QHh630ldDaHw/pviKTxFaS2OvSqH8owHzftEbSpFI6xzxRkBHVd2zn53xCjxdmnALq5FjKkcb&#10;gKkZ0KVOzlVhV5o1ocr0qRVoy9nyyveTUbOTP5z8euHcZh84y7P8Dh3KCcoYiUVO0I+5KFZum1KL&#10;i4WckndNKWiSOU/ae+P3izTfB2meIvjZd/ETxw2i6ekt34n0iOytZdGtY7lDG8YtPscNi7MmDLbx&#10;xP5UJZ5Mxoa9o17wH4D/AGf/AII+B9E+IPxg02y+Oi6lZ+IPGHgOe3jvppNQ3wM8pGkowsr35re4&#10;SeT9wfIkIMEQa5tvM/Cdl4l1nxl4ZvtKsbcaX408Mve2x1TTX+0RaPM4FpqCO7hFt7ox3S+UYxK6&#10;xWkoDRyMYfbPhh+y14W1I6hpEGuC10bR4UsrW10+OOOO2lMe8KY1+WFVRkYJgZDg8ivznjHx44f4&#10;FyzL8NxHlUq2aUlTr1FzQlCFVRUKf2ZRoTveU6dKkl76fMpxd/i+FOH+Osyw+My/E4d4itXu4Vau&#10;JrQcLxc+dQteMoJxavOnZQjGUVJa/Ovirw947u/AWt/s/wDgSXXte+0aHeQW+qawY30/w3DLb+XH&#10;HK8Eavt2tuG1JZiW3SyIrxtXTfCL4YzR/C7xP+0dE+naP4ttZjay+L/EFxJJJaac0gM8KT3CiZ4o&#10;beGO3gKqqiBV8tFXao9audI13wJ8RNJ0bRPibHHp+lrIdQ0eF2X+15XhbdJdtuPlQxQhisY3MVTc&#10;F+dmGN8CfE1347/ZY8I6t4+0PQbHS7Eabfmz8RERw3lqsWx5LrKN8t1K+1lCgOokCnHK/mPEXjlT&#10;zjI6nDtPBLA5fjq2Hc8SlKNadGpVbxFR01GNOSreyilGnT5ORShUdWfMz9e8MfB3POCaeE4hw2Y0&#10;cfi8J7KrXwtpVaax7ThQwsuS/talKnP2s6dNP2fLG8byUnxHjvwF4k+HX/BZDwxdeO/jDNJJ4y+E&#10;kmoW/glrGWBdJh0/U3NkzEZimEojvplYkSxZlR1UOheew8R+AP2Fvh94k/abm1861feML+ef7RDp&#10;8kwiWKTIght1G6SU+d1OEVRuJAUmvO/ib8Ofh/8AB3/go5J+0x4d0/RvhvodpcaTaHRZtHjOg6Jp&#10;82m6lp6W9g1mMyC5uJrK4eIQ24jmuWJ80N5zdPbeK/jV4f8A2mvEHwz8VTw6z4Tg8BafrWiXeg6C&#10;lppmkiaWVNqbcl5ZY9lwXJG0xgFRkMejjHh3hHMuLsF7PlxGU5fltCc8P7RUpYqlCpUnywqKKipW&#10;r0Kk/fU5ppRU29Pq8f4hZtwj4a59TyONejUzLE0qdTEqHLC9Fx9rTc5QnONXf3fZrkk5tvmioHon&#10;i/Tf2nPFfwS8MftReOfE+hjwD480WzvPD1rpWuXMmp7rq2S6t3lt5LVLaEiMyhljMm1okIeQSEps&#10;6X8BvAXw2/Ys+C/ijwZN4XNnomueJNNkvvEFrNNcX9xeXd6kUcn9m2ss1w0ZWbe5R3Uxl5GP72Zd&#10;P4VfC79oPxppnwh1Xxpoeraj8K/B+m6hb+DdO02xE9t5RtrOTTryeG3G6dBBPPaWjrCyQQ2biSWV&#10;75SNLVfBfiz4aaX4X1EfCtrPw/r/AMbtd8XSahrtvcWY0O3svDr2yvNbvF5gzDBdSxoBuKQI8e4b&#10;TX7BiqlPmxvCeVZQll0sFCtCFOnHC051lKslRnWiozdWpTlDmlOcpQUWmm73/O8n4Ww39oYjMIqr&#10;OnjKVJShVlVq1lKPsakKrvKUnBTnJNcyTkpJLli5L6c/4J/+MfDVt8E7f4V2fxUfxZrfhiSeXWpL&#10;i2urdrOO7u7ma2t1FyodoYo820T4UGO1GEix5S1/i98ePhp+0l+y14c+K/wk1uTUNEvPjD4Kghmu&#10;NPuLOZJYPGmlwyxyW9zHHNC6yRsNsiK3Q4wRn4N+OH7QXwd/4aP1638K/tTeFdUupWg0ZdS8N+Jo&#10;rWHUbSZbK5eGeQSskEJnggRjJOqSLE3mSGGWSKvo7wz45/Z38Dfs0eG/gzon7U/w18WeMtZ+N3g2&#10;9uNP8J+MLW5M7/8ACWaUVSGLzmkfyrSGJXYKoYxPLsjDFV/R8LSzCOU0KuZ01TxVSEJzhGXNCEpp&#10;txjJxXPbRtrSN1G83dx+34D4tzrNs2q5LLLp0qGDVSnKtJOMJyhUUKUaScpuSdNOU3zyUZWV3c+8&#10;KKKKR+sBXyufiz4W+FP/AAVC+L194o0vxLdJc/AP4b+WvhvwXqmsuNut+Oc7k0+3mZPvDG4DdzjO&#10;Dj6or59+G4B/4KnfGYkf80C+Gn/p78dUAaWm/tieHPFPxl0Xwr4e+H/xOXQrjQdSm1TUtT+DPiSy&#10;hgvI5rAW0Re50+PBeOW7brj9yc4OAfXbTxn4Tv1vDa+IbRm0+4W31GMzBXtJmijmEUqnmJ/Klik2&#10;sA22RWxhgTpbVHO39K5b4eeBW8KeJvGniBwpHifxNFqSeoVdLsLPB/G0NAHPftF+LPBHiP4CeOPC&#10;dl430drzUvB+pWtvD/aUW5nktZEUAbuSSelWbj9rH9lvT7pdO1H9pDwHb3G0k283i+yVxggHIMvY&#10;kA+hr0LAxjFYd3oOl3HxA0/xCYR9qs9HvLeFhj5Y5ZbVnH4mFP8AvmgDL0D9of4A+K7n7H4W+OPg&#10;/Upv+eWn+JbWZj+CSGsP9l7xbceMvBXiPxTqFx5jSfEjxNZI2S37uy1e6sEA+i2oHtivTMDOcVw/&#10;x+8P6F4m8F2Wk69otvfQt4q0N/KuLdZF+XVbVuQQeMDnsRx3oA7YSoRnd3x0rj9Z1OCP4++G9MY/&#10;NL4R1uRfol1pIP8A6MFNuv2cf2edRbzr/wCA/gudv703he0Y/mY6rN+yt+zA0wuW/Zw8BGReFkPg&#10;+y3Dp38r2H5CgDuxLGeje1cr8btR02w+GGqPqkiCGVYoD5i5DNLMkarjvuZgPxrg/wBk34O/C67/&#10;AGXfh1e6v8LfD8l9ceBtJlvpptGgeSWZrKEu7sUyzlsksckknJNYf7eem+C/hR+zZJ400nwrpun2&#10;+m+OvCEupXVnpKA2tl/wkumC6nOxcqiQGWR26KiMxIAJoA9s0PwR4Z8Oa5rXinSNPaO+8Q3EVzq8&#10;rXEjieSOCOBCFYkIBHGi4QAHGSCSSef/AGaPEvijxj+zv4D8WeOtRF5ruqeDdLvNauljRFmu5bSN&#10;5nCoAgBkLEBQFGeBjFWfhP8AH74FfHjTL3Vfgh8afCfjG1025+y6lceFfEVtqCWk2wP5UrQOwjfa&#10;Q21sHBz0rmvgj4BsfDnij4kaJ4clk0fS4vHSyabpelxpBbWyy6Rps0pjiC7U8y4knmfA+aSV3OWZ&#10;iQC/+0Fr/ie38ITSfCKxsNW8aaPcWV5pej3GtxWeEkuPJeSUyI+2Ew/as/JucRyLGySBXXT+Fvxq&#10;0D4rapqWm6HoWuWa6dbwTrJrmiy6e9zFLLcRCRILgJcKm+1lUNJEgcKHjLoyub/gb4WeEPh9qGua&#10;zoVnI194k1QahrV9dSmSa5nEMcKkseirHEiqgwqgcAZNcN8aW8dfD3xb/wAJ/wDBnw7da9rWt29n&#10;pGtaXZwW1w9lZwi/ltrtYp7y0XAuLgxvmU5V1ICiNjQB6V4y8T2fgvwpqXi/UYZZLfS7Ca7uI4FD&#10;SMkcbOQoJA3ELxk9a8y/aX0f4kfFH4faX4a8KfCnVpLi3+IHhXVrgTX2nxgW2n6/YX85ybnkiK2f&#10;A6k4A613t+l544+GE0GoaDNp1zq2iusml6k0bSWryxEeVIY2dCyltpKsykjhiOT0VAGCni7Xz8p+&#10;GetDb/08WX/yTTj4s1vH/JONa/7/AFl/8k1uYHpXPfE3x6nw38OWviCTS2vBceINJ0vylm2bTfah&#10;b2Qkzg52G4D7cfNtxkZyADmP2ONSTWP2R/hbq8TZS6+HeiTRkg52tYQtznvzWp8fCU8BW0yxNIU8&#10;WeH2EakAtjWLM4GSBn6kCrPwV+HZ+DHwW8JfCNdTGoDwr4ZsNIF99n8n7T9mt0h83ZubZu2btu5s&#10;Zxk4zVT4tpqOr+F2imn0mytNP1Ox1O6vdQ1Jo0jjs7yG7bd+7wqkQEFicKDu5xigTkludF/bmqFN&#10;p8H6l6ZWS2/+PVwuk/D/AMQ+B57yX4f6h4ktbe61C+vl0TUItNubGK5vJvtE8nDJcHM7TSBfPABu&#10;ZFGFESx3/gZ+0d8I/wBoPRrzWPhP8UvBviqHT7z7NeXHgvxZb6tbxOY0kCtJD91ikittIBwQeQQT&#10;0vj/AMd+GPhl4RvfHXjGeaHS9Oj82+uLexmuWijzguUhR32r95mxhFDMxCqSKlGUJcslZijKM43i&#10;7o890zw78VPA3wqh8CaRqN1b6boPhmysdPu7XR7X7cjWsZEkheS6lifzFSIBfJ+T94cvuUIeM/Df&#10;7SWg6TpGpaH4msPFFxpf2oGObRYormWVoWhs7lk+0wwzOjSM9wqyWySqMwiEqI30PEvxi8bTaJfL&#10;p37MPjm8t3gkW3uornRohIhHD+XPqEcqZHO1kDjoVDZA6j4dfFb4W/E+ylb4afEfQPEC2Kxi8/sP&#10;WILv7MWB2B/KZtmQrYzjODjpUlHH+I0/axW3t9P0e28HXX2m9eBZmtZlWwH2pJYr2cm4UyJHbrLG&#10;baJd9xOYT5trFJI0HoXhWbX5tKZ/Et7ZXFz9suAsmn2rxRiHzn8pMO7kuse1XbIDOGYKgIUZ3xR8&#10;fj4a+G7XxCdK+2fafEOk6X5RuPK2m+1C3shJna33DPv24+bbjK53CzeeBvB+u3Ml9rnhDTbqZ8CS&#10;a6sI5GfAABJZSTxx9BQBzfiN1/4ac8HgHn/hBfEX/pbold9XlGteBtH8N/tHeFZvh/omi6PdTeC9&#10;fE1xHoqkOou9H4PltGSc4xzjr7V2thf+LdBluJvGeqWuoQsq/Y10Xw/co6H5t+8ebNuz8mMbcYbr&#10;2AOhcsFyvX3rzz9keUSfsq/DNypXPw/0b5T2/wBBh9Kr337WXwZ0uDxJfeIb/WtKs/CNu1z4hvdW&#10;8Jalaw2lsI2k+1l5LcKbbakh+0AmLMUih90UgXz/APYpX42eKv2Rfhzrvgf4yeHZdKufCFhJpsut&#10;fD26M3kGFSi5W/gEkarhUlEYEqKkgLhw7O2lyVKL2PobUrxNP064v5EZlghaRljHzEAE4HI5/GuN&#10;+F/grV7iS1+JPxLtJj4oibWLWzeS6H+i6Zc6h50NuyQt5JkEEFmrMAx3RHDnLFoZPC37Rs8EkN/8&#10;XPBLRyRskmz4f3i/KR76sQPyqrofiv4n+Hvjjo/wu8ZeItC1Sx1jwlqmpwzaboU1nJDLZ3WnRAEv&#10;dTBgy3xJ4BBQY4JFIo9Ir5p+P/w+8NfEb/gpZ8GdI8VxXklrD8DviRL5FrqlxbJNnV/BUZSYQuon&#10;iKu2YZN0bHBKkqpH0rvX+8K8K+JUe7/gpH8IZlC/8kX+IMfmfxDOq+Dmx9Ds/QUAexaV4M8LaJrM&#10;/iPTdCtY9SurWK2vNS8lTc3MUWfLSSYjfIFy2NzHBZj1JrUrEs/Bs9gkkNr4z1ry5LiabbLdJMVa&#10;SRpGAaRGYKGYhVztRcIoVVVRzfxF8J+OrF7HxD4b+M3iOzWPWNMiuNLjtdPkt7mNr6JJg5ktGlG6&#10;J2U7HTGAV2tkkAt/G74meFPhj4TtfEPivxZp+kW0niDTLU3OpXsdvH+8vYVYbpCB9ze3X7qsegzV&#10;L/hrT9lYHB/aY+H/AP4WVj/8drp9I8B+GtI1SPxINLt7jWVsVtJtcuLWM3k8WVJVpQobaSqsVGFy&#10;BxwMeVftz/Ez9rr4e/CjH7FPwbj8W+OrqWU6Xb6lYQzaZ+6iaUw3TSajYm3E4UxRzq8ipIV3oQaA&#10;Oe8Q/HDwN8a/2gPB9raeHfHGt+AbHR9S1Ka8j+HOt/2VPrMF1p39l3Ky/YxHfReXJfTwSK0ltvhi&#10;uBmRLaRPVviJ431TwZpuufEjXtSms/COh+GxqM0tnp+67Bi+0SXTMkgJKrEkJVFQOSXHzZAHxjaa&#10;X/wWa8baFefCb4f/ABW1vQde0uOxjm+I3if4deH4dHu7gxafPdC2lF9c3MkXlGeOJv7NkBnkmWSY&#10;BVW2+3vHfw2PxS+DmufCfxd4jurQ+JPD1xpWp6toA+yzQ+fAYZJrbzPM8pxuLJu3hTjO7ByAYfxx&#10;+B2ofGz4cTfDzUfGsy2t1fWF3Ot9plvcRS/Zb2C7ELxbVV4pTB5UiNkNG7g4zmqXhKz0v4KS6d8J&#10;tN+Hn9laRdeJDbeHbrTbGwt7WYtam8ctFbGPyzujuVz5S5KAnO7cc67+Pfhz4OfEWH4a+Nvjv4T1&#10;SOa9/wCJndeKPGlhY6ppKm2eVV+xwWsaPGdsRDOyNi4JJIVQ3qms/ZbhbSX93J5d7G0bcHaeRkeh&#10;wSPofegDQrwz/godNFb/AAC0GeeRUjj+N3wzZ3ZsBQPHWhZJPpXudeHf8FCP+SEeH/8AsuHwy/8A&#10;U60KgD1K9+Kvww0wO2pfEbQrcRjMhm1aFQo9TluK85uf2sPgRf8A7Qvh3wdonx38HXUFx4U1qa6W&#10;18UWj7J4rrS1iVtsh+YrNLgdSFb0NeyBQeStcJr+jyzftOeE9eWL93beBfENuzbeA0t5orDn6Qt+&#10;VAHa2epafqFul3YXsc8Mi7o5YXDKw9QRwamDqTgGorywsdQt2s7+yhnhcYaKaMMrfUHiuTv/ANnX&#10;9n3VZjcap8CvBtzIeslx4YtHY/iY6AKPiFv+MpPB7bvl/wCED8SD8ftuhcfzrvt6dmryS5/Zd/Zu&#10;s/jVoer2PwE8FQTJ4d1QHyfCtmu5jcaeQxxHyRg4PUbjjqc91D8H/hNbP5tr8MPDsTf3o9FgU/ol&#10;AHRBlYZU+1cB4h0JJ/2qPB/iZm+a18AeJLZVPpLfaExx/wB+RXbabomlaPEYdK063tlP8NvCqD8g&#10;K8xttUjm/bak8MxXNwx034Ym9kjkupHRfteorGu1WYqmfsLZ2gE984GAD1iiiq2r6zo+gWEmq69q&#10;ttY2sOPNubydY40yQBlmIAySB9TQBxn7U/nf8MzfET7OMv8A8INq21ducn7HLxXdJwgFea/tBfED&#10;wJqfwI8aafpnjDR7y4uPCWpRwWsWsW6tMzWsgCAu4UEngZIGTyQOa9KhbKfd29sUAOooooAp6xDb&#10;/YpriS2jdljY/Mo9KPDoK6DZAjn7JHn/AL5FLriTS6RcQW8LSSSQOkar3Yqcf5NYHgz4n+EvEfgX&#10;R/GGgHUrvTdV0u3vLC4h0S7bzIJYldG2iLcMqQcEAjPNAGx4q1XWNI0v7ToOmW95dvNHFBb3V00E&#10;bMzquWkVJCoAJPCHOMcda4fwJoHxx8L+J/GGu33g3wq6eJPEUWo26Q+K7nMSrptlabGzYDJ3WrNx&#10;2Ye9bepfE/wxNqml6NPYa7FJe6lHDBLN4V1BIVk5Yb5WgEcQO3aGdlBYqoO5lB6+gDn4dR+KTD9/&#10;4Q0Ff93xFOf/AGzqxFe+Pj/r/DekL/u61Kf/AG2FbFFAHC/B+58V/wDCK3m7RtPz/wAJRref+Jk/&#10;/QUuv+mP+H4V1guPEuOdKsf/AAYP/wDGqzPhppd/o2hXVlqVq8Mja/qtwqv3jl1C4kjb6FGVh7Ht&#10;XQ0AUWn8Q7edMs/wvWP/ALTqLwk076SzXUarJ9tufMVSSAfPk6eorScgLk1Q8Nv5ljI4P/L5cL+U&#10;8goA0KyvHX/Ilav/ANgyf/0Wa1ayfHilvBGsKDj/AIlk/wD6LNAGtRXlC/safCUDH/CZ/Fb/AMPt&#10;4s/+WdSw/sf/AAqt/wDV+MPiif8Arp8b/FTfz1I0AanwghaL4hfFIn+LxzbEf+CHSR/Su+ryX4d+&#10;GIv2bIvHt9caN4jutBuvEi6tHqeo+IpdUmS0XSbCGWV5b25e4Ko9vN8mWOE+VTlQfWgeOlAHL/Gb&#10;xtr3w2+Gus/EHQfDlrqraHpdzqFxZXWota+ZHDC8pVXWKT5jt2gFcc5zxgt8RfB3wD4yuLi78T6N&#10;JcLfqy6pY/bJlstRDQ+QwubUP5NyDFhP3yP8qoP+WabeV/aQ8b+PY/C+vfDXwX+zh4u8ZPq3hi5i&#10;F9oOoaLDbxSTJNEsUn27ULeTPG4lUZcMMMSGAI/2gPi0oVH/AGHPil1xu/tbwp+f/IboA9KsdE0n&#10;S23abp0Nv8qr+5hVPlUHavA6DJwO2asv9xvpXAWPxp8dTWs17rH7L/jrSYoYWlaS+v8AQn4Ck4xB&#10;qUhycY4BrvnY+SWYfw5xQBk+CrlX0Rg7YZdSvVx9LqUY/SoviVqQ074da9fxyDdBo90659RExrlP&#10;AHwg+A+uwah4oX4U+E7m/uPEWqteXzaBbNPJML+cSF3Kbi+4EEk5zXfabouj6Nbi00fSbW1iHSO2&#10;t1jUfgoFAFPW/H3gXwzn/hJPGelaft+99u1COHH13sK+fv2gfi38DfGH7Q/wIuvBvxo8H3WoJ8QL&#10;/SdYbT/G0Ed0umXmhakfJRYp1Z/N1K20lQmCS4QAZr6XCqOi15B+3J4es9Z/Z/k1rUvEVnpFn4V8&#10;YeGfFmpalfbhFDZ6Pr1hqtxuK8jdDZyLnoN3PGaAPR/+EI0bte6t/wCD67/+O1j/ABF0v4ceDfBW&#10;qfEDxzpcl/pvh7TbjUbpdQeS98uKGMySOkcrMN4RWwRg8kZ5IPXo4kXevSsP4n+CtM+Jfw41/wCG&#10;+tXlxb2fiDRrnTLua0kVZY4p4miZkLKwDBWOCVIz2PSgDntG+GPh/wAUayviHX/h0mjxafIF07T3&#10;t4Y2kfkvLL9nuJIZ0I8sIroGjZHYcspW9+0BZx3XwE8aWLj5ZPCWpI3TobWQVH8AdX1LW/htDf6n&#10;43vPEm7UdQW112+tbaGS9tlvp1gkxbBYWTylTZIiqJECyFVLlRa+On/JEvGH/Yrah/6TSUAdFP8A&#10;8hG3/wByT+lWKrznOo2+P7sn/stWKAPM7LxR4b0H9qHxj/bmvWdl/wAUD4b+a7uFjH/H7rndiK3t&#10;e+P/AMCPCyq/ib41eE9OVvum+8RW0OfpucVn+HUQ/tQ+MDsH/IheG+3/AE+65XfbVznbQB5L+yn8&#10;Xfhr438FX1t4a+Jvh/V528aeJGjj0zWIJ28s61eshwjHgxlSPUEHoa9Y8xAMk1zfwq8OP4Z8M3Wn&#10;TxKGk8R6xdj5e0+pXM4/SQVoeJPAfgbxknl+L/Bmk6quMbdS06KcY/4GpoA1PMTjnrXEfs+2v9ne&#10;BL+CRvmk8beJZuR2fXL5x+jClk/Zi/ZrmLGb9nrwO27727wnZnP/AJDpPC37N3wB8KWUthofwX8J&#10;28bXUsreT4dtlyzyNIeidAWIHtQB24kQ/wAVOrD074Y/DrR38zSfAejWp4x9n0uJMfktalzp0N1Z&#10;tYtJLHGy4/cTNGw+jKQR+BFAHm/7FmhDw/8Asp+A7bdua78OwahIf9u6H2pv/HpjXqFeXfsP6oNd&#10;/Yw+EeuI7Mt98MdBuFLEk4fToG5J5J5r1GgAridd0aaf9o3wr4hXPl2vgnX7dvTdLd6Ow/SFq6LV&#10;vG3g3QL3+zdd8W6XZXBiEot7u/jjcoSQG2swOCVYZ6ZB9KwLf4j+Cdb+MGl+FdF1iG+vJvDepXSS&#10;2N1FLGkUc9irhtr7gxaaPHykEBskEAEA7OiiigBrosi7HHHcetYVzdWln8StN0eK3jWS40S+n3Ku&#10;GIjmtF6+n7yt+uJ8XNdaV8b/AAr4huIJv7Pfw/rGnNJDG0n+lySWM8SbVy3MVpdNuxtHl4JBZQQD&#10;tq8v+Lt58Sfix4P+IHwo+F+g6K06adc6J/aGsa5NbeVeXGnxyq2yO2mzGq3URLZDE7ht4BPZ3XxB&#10;0izOJtL1o/8AXLw7fSf+gwmuW+BOoXWr+MfidrEmgatY29z46haxk1XSbiz+1RjQtJQyxrOiM6eY&#10;ske8DG+N1zlTQB0UOp/F1v8AX+CfDi/7viic/wDtkKsRX/xJP+u8KaGv+74gmP8A7aCtyigDzD9o&#10;K68Zv4D037Vommxj/hOPDHKanI3P9vWGB/qR16d/6V36XPign59H08f7upOf/aNct+0JDNceBdPi&#10;giZj/wAJx4ZY7ewXXbFifyBNdzQBR8/xH/0C7L/wPf8A+NVyfxDn1N/HHw9jvbKCMf8ACXTFWjuC&#10;+f8AiT6l/sDt713Vcb8T4nk8bfDt16R+MZmb6f2NqY/maAOyooooA8t8W/8AJ6vw/wD+yW+MP/Tl&#10;4Zru/HfjLw98PfCWo+N/Fl61tpmk2M15qFwlrJMYoYkMjvsjVmbCqTgAk9ACSBXkHx5+Fnhz4sft&#10;f/DfRPE2q+IrOG3+G/i+eOTw14w1LRZiw1Dw2uGl0+4hd0wT8jMVzg4yARx37WH/AATP0b45+BdJ&#10;8IeAvjt488P/AGXxJa6jqq694+8R6/bajBAHeO3Nvcasioy3P2a4WYHcjWq4HORthqdGpiIQqy5Y&#10;tq710V9Xom/uT9Dkx9bFUMDVqYan7SootxjdLmklpG7aSu9LtpHxH+3p8c/2j/2jvhxefEfxD4Sk&#10;1Sz0PVPNtPDOk2sS2vhCwu7fU1i1C+IeVzdNZpPbNcCRrfzwIoBH5zNLz3ijX/D/AIH8Lal8S/Hm&#10;tR6do+k2rXl9MylpBED/AAIPmYn7qjHJ4ruNW/4JI/tPa7aeOtPb4Txw+ItNtntvDnia6+KF62n+&#10;ILdkuFha3iNxLMs0cc8u6G8SCPzLiSNZjG7zD6h0H/gj1+xN4w8Kr8N/jz8I9a8VasJLi+1nxdq2&#10;uTafda/JcSh2SQ6XdR7reExxRw28oKwxqoXczSu7484M4N4yzDLFnlXnwuDTao4ey55VFCT56mj5&#10;YuLjsqkua8rNPm/jTD+E/iL4hYqeIzmc8NV96NapWUXKd6ibp4eMJzjCiqaSi2n7yb97ndvjD9sD&#10;4Sf8FFvhl8MNL+KvgH/gnr4o1K88K69putW9na6taatumiuo2t2ey0e/N9PJDP5M22BXRfL3O7RL&#10;ID9Sf8E6fgh+2Hd/s3ah+zD/AMFTNZvvEXir4oXXiTxNKdS8RW+oXOj2kVzp0C2QWMS2oiWScXMU&#10;cbvDGsqx+Uu0pX294l1XQvh94IvvEmoWu3TtB0uW6khtbcErDDEWKogwM7V4UY9K8I1r4hfH7UP2&#10;lvCfxRtP2HfiV/Yuj+BfEOlXinWvCwkNzeXmizQFV/trBTZY3G4kgg7cA5OPfzLiapmWV0cCsLSp&#10;qk/dlCMlLlV7R96copXbbtFNu120kf0pwX4ZcM8BZTUyzK1P2E3JyhOXMm5JRld2Td0rWe33Hmup&#10;/wDBD34H3fxR0n4l+HP2mfjj4XbS4RBJaeEfHkenSX1s00Us1rNeQ2wvRBL5ECusU8ZwhKsrMzH7&#10;UtbdLaJbeKJUjjULGqqAAB0AHavM7f4//FieXy5f2IfifCuf9ZJq3hYj/wAd1omuj8M/FLUNb8TW&#10;nhLXfhb4g8P3d7ptzewf2vNYOpjgkt43XNrdTfNm5QjjBAbkYGfm+b9zCjFJQgrRjFKMYrslFJJe&#10;SR9llmVZdk2FWGwVNU6avaK21d397bb7s0vF2hnVdY8O6iF/5BetPc59M2V1D/7Wr4Y/as/4J6/G&#10;/wCPP7UvjrxX4Zttb0uHxx/Z+m2njaXxQhttFs4NNUM62aXCySRLOJCsAUeZPPIHxDNJIv3H8Sf+&#10;EHn0CLRviPoljf6PqeoW9ncQ6rbxS2vmPIBAJFl+U7pvKRRgkyPGAMnIi0L4QfCLw86z+G/hj4bs&#10;mT7r2Oi28ePoVQVP7zTlnKNnF3jKUW+WSkk+Vq8W4rmi7xkrqSaZ5vEvDOB4qwcMLjJSUIzU2otL&#10;msmrO6emt9LNNJppowW+F3gm01zULa/8J6Sujr4X07T7fT5LGL7PDDC14ojWMjYqBJQu3AABAxiv&#10;lr4dfsa/AT4R/EzSdc+Mv7R3gvVtC8KzW91pK6xqltb313eW08E9pdXDrKkcbQyQK5VExK4Vv3Sg&#10;wt9zeVFkHy1+UYX5elKVU8FR+VZ1KNOsoe0V+SSnG/SaUoqS87Skte99zTNuGMhzzF4fE46gpzoP&#10;mpvVcrvF7JpPWMXZ3V1sfnd+y3+y34l+M/7bfxZ+IHhb9qS41b4L+HPilrEMngDSfEl3c6Rr39r6&#10;FYalcwvbpcmz8kX+sXs7SbGkeaMqcKWFfaHwc/Zc+B3wD8OXHhT4OeBh4b0+7vmvby10rULiIXNy&#10;0aRmaUiTMsnlxRJvcswSJFztRQOd8FXeu6d+318RdFu9ekGjX/wp8I32l6SykIL5dR8QQ3twpxgs&#10;0Q0xG5yBFH617ISAMk13V8dicRTjCb0ilFJJJNRva9krtXeru9dz0sPgcNh5ucFq23dttrmd2k22&#10;0m0vdVlorI4DV/CPgHwjd/YdA+B8etXF7JPcz/Y7SyL7mk3SSSPcyRlmd5GYnLMSWJrR+EPwj0f4&#10;VaBDbx3D3urz2VvHresTFvMv5o0wXwzN5Sbi7rChEaGV9qjcSc/4s2WuL4x8G6p4d+I9xo0kmuLa&#10;T6bBJZ41aFsTyQ7LiF3lYRwSEiGSJ0jM0uZPKCHvq5TsPL/Fk0q/tn+AbcP8j/DHxczL7rqPhvB/&#10;8eNQ/sb/APJJdY/7Kt46/wDUs1apPF3/ACer8Pv+yXeMP/Tj4aqP9jf/AJJLrH/ZVvHX/qWatQB6&#10;ld/8esn/AFzb+VYcfxK+HlnaQre+OtIhbyVO2bUY0P3QehbNbl4M2koI/wCWbfyptjFEllCqRKAs&#10;KhcL04oA8k+MHxf/AGZviFpFn4Kvf2h/AkdxD4l0fUltZ/FVmshax1O2vsbTLnP+jjtXqmheItA8&#10;S2C6n4d1u01C3b7txZXCyof+BKSKra/q39m61odmvH9oak9u3HUC1nlx/wCQhWo0cbIY2jUqwwyl&#10;eCPSgA86MDJP6Gqepamlrc2dqHUfargxfN7Ru/8AJDWFrPwI+B/iOc3PiH4NeFL+RuWkvPDttKx/&#10;FkNcp4o/Zl/Ztg8R+G2g/Z88DxtNrDpIy+E7MFlFldMAf3fYqD9RQB6p5ibQ27rQZEHBbrXNQ/BT&#10;4O26Ilt8KPDUflqAnl6DbrtHoMJWvpnhfw7oo26PoVlZjGP9FtUj/wDQQKAPIf2rb2e3+OP7NtpC&#10;fluvjVexye6jwT4okA/OMV7cOleF/tVaPHP+0D+zbqyzTGS3+Md+DH9ofZtPgrxQM7M7c5P3sZxk&#10;ZxxXulABRRWDH8UvhlMiyw/EXQWVvusurwkH/wAeoA0PDl8up6Jbakg4uIhKP+BDP9avVyPwM8Za&#10;V46+GOn6xo2/yrWS402Tft/19nPJaTYKkqy+bBJtYEhl2sOtddQAVHPaW1z/AK+FW/3lBqSigDgv&#10;2cvLHgHUVij2qvjnxMgXGAANdvxxXQ/Ezxtb/DX4da98Rb2ye4t9B0W61Ge3jYBpUghaUqpPAJC4&#10;GeOa5n4MXT+EvB+o2GsaffeY3jHxFcL9nsZZwY5davZU5iVhyjqcdRnBwcgYn7VHxD0i5/Zs+IWm&#10;2mieIpZp/BGrRQxx+FNRO9jZygAYgPU0AdTbXPxqbWW1SXwD4XVWt/Kbb4uuCeGyP+XD3NakepfF&#10;U/63wb4fH+74knP/ALZ1uwZCYI/iNPoAxY774hEr5vhjR1/vbdclOP8AyWFcb4cuPFv/AA0v4uZt&#10;H0/d/wAIN4dBUajJj/j81rBz5P14x2616ZXnvhrULST9qnxnpaSf6RD4A8NSyR7T8qNe64FOcYOS&#10;jjAORt5xkZAO0S48TEfPpNiPpqD/APxqlE/iHvpdn/4HP/8AGqu0UAed/Baa6k+IvxUS5hRGHjq3&#10;LLG5YA/2Bo+BkgduencV6JXn/wAHQV+I3xWz/F4+tyP/AAn9Hr0CgBH+7XLfBz/kUbv/ALGnXP8A&#10;07XddS/3a8P8C/stfDXxhZ6t4n1XxT8Robi+8Ya9LNFpfxg8SWNurHVrviOC21COKJf9lEVR6UAe&#10;41l3GraJbeMrXRLjVbWPULzTpp7WxeZRNNDC8ayyImdzIjTxBmAwplQHG4Z89/4ZB+E1oA58Y/FL&#10;73/LT45eKz299SrlfhloH7Hfin4jDxt8INX0v4neKfAVxNAuoP8AEAeKNR8KT3ETwyJFLf3s0mmt&#10;PGJEkWMxmVYtr7ggAuNOUouSTst2ltfa/a70IlOMZKN1d/0zrP2pP22/2Wf2KtH8P6/+1D8YLHwj&#10;Z+KNej0fRZ7y1uJhNdMpbLeRG5hhUDL3EmyGLcu913Lnqvi34S1Tx94Oi0bQJoVubfXtL1KP7USs&#10;b/YtQt7zyyQCVD+Rs3ANt37trYwflf8A4KM/8EuPhX/wWI0T4P8AjjxT8U9Z8L6H4ejutR26bpMc&#10;l9e2OpQ2rtEjyuY7WQfZ4jvaKfGCAoySforxh8S7X4H33h34SeAvgv4g8TXV5pF5Ppmj+FBpltHZ&#10;WNk1rEw/0y6tYkRTd26IiFjjthSauUaHsIOLfO78ytotdLO+um/YypyxDrzjOKUVbld9XprddLM3&#10;rnw3pfxQ0Kzv/F9vdWVza3Eq40XX7q3McgZonQTQGJ5EJGcMAMqjbQyKR+W/7W3xp8XftSfDXWP2&#10;avhhpXwz0v4dz/EKONNF0rw1PZ6laadYapFcsUf7REbS8eOJXmR7ZTGtx5W1XXzJPa/jD/wcF/sf&#10;fsgfFnV/2a/j98LPiPpHjPSZ3vNS0e30/TL37NHdMbqDfJbX8kas0MsT7dxYBxxyM8t8f7v9qH9t&#10;fUfCPxt/Za/Zw1bWvgnfeE5NR0PStM1zwxFM+v3V7LJPqe3+0VQloHkiZmlEqSS3AaJWklJ9rLMV&#10;jOHKbzVYT2k4RlUpKT5IzqU4OpGCk1ZOcuRJppq61s9fzXxUw3EmZcM1I8PYuVOvTu5QhCNSVRSX&#10;JytN3jFc3M3H3vd93U8r+H1j+0T4+8R6b8Bvhl8Hf+Eo/wCEJ+Euk6Do954d8TaVa32oaRp892sL&#10;vbalc2+x4RLb27ywmWMyTpKwiFwIovsf9l39hvwjqFrN4h+NfgLT7DXPtlvJ448HtZ2mraZf3dx4&#10;b0yO6tml1CO7uBBFcGZk+z3EZbgStKnynd/4Jc/DvUfDPwl1nxj4l8Hx6Vq+oa/eaVcLJcLJdCPT&#10;bma1aGfyy0SvHeDUFHlPKrRmN9+W8uP1DR/hx8JPGfxW8Zah45+F/h+91q31S18m61jR7aa5ayaw&#10;tRG6M6l/IMy3CKeFMkUwHKtXx9PL8lxGKecPLqVHG4iNOdeaTlL2nsoRnFNylGMYtNJQSWlzHw34&#10;PxmFyOljeIW6uNqQiqimk4x5XLlcY29yUouPtNdWtkkkvlPUf+CbPxS/Zp+KN18R/gHfTfEaz8TR&#10;yW2qW/iu30m21DQ5Jrlrl3jlt4bNZ9P3iLbaZxaMjCCN1uZRD4h+yVD4f+Gvw28QWXxz8SWY89tD&#10;t18Na5NcHULdm060kgiNtNJujM6XFpJHbrBA8ZmYTR+aXI/VfT/CfhTw3ZtH4c8LafYrx8ljZRxD&#10;qP7oFfDsH/BPPxl+0n+3xefFL9p/4W3dr8K/CutXmu+FfB761a2+k6j4iW9t1s9Y+x6bJm8kNtb3&#10;LzSaiWc/bI4wnlmSGL5/i/w/yXjrLsbRxNT2FTExoRq1Y61Z06FRThThzNxg7/ajFOyvLmZ79bKX&#10;kOfYLFZXzxnGpOVOKi5UKM5UuWVRxTj7NvljaSl8aUbWnJP4/wDjt+0xpes6f8avgx+0Dpml6Fce&#10;A5NH8YXGoWWqWd0dTGn341G3t7LEix3ANpZxAhZHaOWSSHBeNs/Znwa/4J7eF/2jPgX4T8dat8Z/&#10;Gvh7WJIL6z1nxJ4TuFt7jxTZRXZisriYahFcqqtbwRygwpHBJ9od4o0jaEJ9dfEj4KfDf4peHte0&#10;Lxh4Vtbn/hJfDdxoGsXkVuqXU2nTJIr2/nLh1T945ABwGYkc1zv7E/jzxJ8WP2PPhR8VfGsZj1rx&#10;N8N9D1fVon+8l1c6fBNMDnnPmO2c0ZPwTkeQZhiK2AowhRqqC9l7ODhFwhTh7rabs/ZxfK9LpN3l&#10;FSOzAcJ4XDYOODxFSValF1Hy1JSnd1KiqNvmbXNz87bSXNztPRJLrL34WeDtV07+y9c0qbULVZIp&#10;BY6heS3MDNG6yITHKzISrorDI4ZQRgjNebeIfhhb/GnxHoXh7T/hjdeH/Asmn3l7q2sabPBYT6kz&#10;RpFa28Utncrcwxus81wWCowa2iBZdxU+2u6r8pkClvu5rifg3Fd6Vqfirwg/i6TVrXRNcjtdPWa6&#10;gkexhaytp1tmWGGIRbPO+VX8yQxmN2kbfhfsD63bRHXaJomk+HNJt9B0LT4bSys4Vhs7S2hWOOCJ&#10;VCrGiqAFVVAAUAAAACvGf2owR8CdLUj7vxr8HKPw8b6bXuFeH/tSMrfAvTCpz/xe7wh/6nGm0Ae4&#10;UUUUAFfPPw7uHj/4KrfGKAWkjLJ8AfhsWmXbtTGt+OeDk55zxgEcc44z9DV8+/Db/lKd8Zv+yBfD&#10;T/09+OqAPR/id+0Z8NvhEA3jaz8VBGuYLdJtJ8BavqMbSzSLFEge0tZVJaR0Uc/eYDrWH8Pv2ovC&#10;muWUkGreD/iJb3X9p3axrd/CXxDCPJ+0yCFiz2IUAxbDyRjPODkVr/tJSwDwJpFtK48yb4geF1gX&#10;u7LrllIQPoqMfoDXoFAGRD420WaBbj7LqiIy7szaLdR4HuGjBH41neH/ABt4Y8Raz/wkGl61DNY3&#10;GkwyWF2rYinR2dtyOcKwKhDwTwwPTFdJdXENpbSXVzJsjjjLSN/dUDJNeY/sNfbR+xR8HhqRk+0f&#10;8Kt8P/aPN+9v/s2Ddn3znNAG74s/aS/Z58BTta+O/jt4N0SVDho9X8UWlsw/CSQYrl9Q/bR/Yk10&#10;R6fJ+118MZALiGZVTx9pxO+ORZE/5bf3kFeu1578GrGWH4i/Fi5mQhbn4gW0kXuo8PaMmfzU0Aa/&#10;hf46fBTxqVTwb8XvC+rluFGl+ILa4z9PLc11asGG4U0xqRg1xfiP+zbr47+HdCvrZZfP8I63KI5F&#10;DKQl1pIPB/66D9aAOl8I+H7Hwl4W07wppm77PpdjDaW+7+5GgRf0Arjf2nL86b8OtNuVfbu+IHhO&#10;HP8A108Q6cmPyaugu/g/8J7+Tzr/AOGfh+Zs53S6NAx/VK8b/aF+A/hLxL8SfCXgH4b/AAx8Eabq&#10;kcZ8X2uqzeHY0uDc6JrOi3EVqs8YDW6TiWSF5QsjIHDBHCmNwCj+2r+xb4n+KGs2P7QP7NfiyTwr&#10;8TNJ8mO+kt9avdOtfF2mxkn+zdRksZI5XChpPJmyzQGWULtErGsr4Hftb694b8LWPguy/wCCfXx+&#10;j8aXVxPJ4q8PXEMV5FZXESJG8q6/q99BZX8DlAkDRXDSvGqs0EQyB9CeEPidpniHUbnwxq9hc6Tr&#10;li8i3Wl30LL5ioU/0i3kI23MDCSIiRCdpkCSCOVXiTojOjEopbI9qAPmHw1+2t+0B8Y/Ftn8Q/2d&#10;/wBmXW9e+Fdl4WtrzWl1jSpdG8QavfXiTyQx6QNSe2s7iO2SK2MspmME66kDBcb7N4Z+2/YR+MHw&#10;p/aJ+Clx8bfhf4y/tyPxJ4jv7zV3uLP7LeaddmdsabdwZzFPaQiC1OcFlgWQZDgnpf2Q9Ol0/wDZ&#10;K+F+lTbke3+HmiRtjrlbGEf0ry39n34GftKfsieLPixp3gz4f+EvF/g7xl8R9Y8caLdf8JlPZa0t&#10;zqJimnsJLWSya2IWcTGOf7UgMbRq0YZWkcA+lHtVMXkw/ux/sgcfTt1rzn4gePfHPw8+Knh/StK0&#10;bxB4qstS0LUJLrSNM/syORJI7rTo0uN1w9uNqLcS5USEkNwjsAK47w5+2h4s8O+JfEHhf9oz9njX&#10;PDi6DqjWjeIvBC3XirSZM2sN3GsjWtpHeW0gt5g8jS2i2qHCLcyOwWuB/a8/ay/Y3+J3grQrrwR8&#10;a/CXiy+8OfErw5qN7qHhe8j1UeG7TTtesLzU7q7ntBINNhitIJzNJO8SBFdWPUEA+jrbxN8V9VtP&#10;t2mfDSxs9zfJZ694iENwq9MsLaC4jGSDjbI3GCSCSo87+P3g/wCJV1oeleLfFvxVu7W1/wCFgeEW&#10;PhTSrW0exQjXNNGwzy232iX97lt4aLgqNgwd3pXj/wCMnwj+EvgKb4o/FP4neH/DPhm1jje48Q+I&#10;NYhsrGFXICFp5mWNQxIAy3JPFfLf7ef/AAUd/ZU8OfAm01/4d/HfwL4pmHinQtUt20/xjAbExWWt&#10;6dNKJb2ESxQkjaApy5TzHVHWGTblWrU8PTdSo9F6v8jOtWp0KbnN2S9X9yWrfktT2T9rP9sLwf8A&#10;staJpt1rej3upXeqagttHDawStHaR/Z7i4a4m8mOWXZttnjRYopHeeWCPaokLp+avi/Wdf8A2+/j&#10;v4i8AyeF9LjvtVuv7U+Gq+L4bY3V7MYZJnuLVL9oHvJLLMqeUlvDLbQRReYzhg9fb37FvgTxj+09&#10;4GvP2iP2mfhjrHh3VvEmqQ3mi2UPiR4oLrTfs8D215ElpOpVJF2jZcxRXKiMpKmAC3pGl/8ABPf9&#10;k3S/i1ovxxT4WNceJvDt1JdaLf6hrl7cx2lw4lDzrBLM0PmnzpD5mwtnac5RCvJltHMqee1amZ04&#10;clK0sPOElOdOrCSak4ypuHvRc6c5KpNKLXJFSbmflfFXDfEvH2HoUliHhsHUX72CtGty3UoNNxqR&#10;5uaMbwfu8rad5Wt8ufsX/wDBK3xO/jPwj+038fvi38QfD/xM+HF9f2Gj6bZ3nh+a1giexWxe4wmn&#10;SLi6hJuRB5jC3W4jjJLxM7fTPw38O/E7xL4Svh8S/wBpHxzDeL4j1q0W2uPD2iIHs4tSuoLVtp0r&#10;lXtUibd0cPuHDV6Z8P5hL4o8Zx+azNB4kijZT0X/AIltk/8A7NXUV7+ZZljM2xLr4iV3rZa2irt8&#10;qvd2Tbtdt922foWSZLl/D+WwwOCgoQgtkoxTdtXaKUU29XZJX6HI+ANR8B+ErHQ/gvpvi03F9a6D&#10;/wAS+2vpgLy7tLQQQyT42pv2tLAHZVAVp0zjeorg/hd8NPiB4xv/ABB8TdR+O/izS9SvvEGqaX5O&#10;n2OkeSmn2OsahFZRKJrGRvlic5dmLMWyxOAB23xr8E/CbxJ4c/tj4o+BdH1j7H/o+mvqmix3jwzX&#10;DpEixBkYqXkMa5XHbPAyLPgyXwF4D8NW/hzwp4Tm0mxgVnTT9N8Mzwwxs7F3KpHCFyzszEgcsxPJ&#10;NcB6xw3xj+D3xPk8JWd5p/xS8XeMZNP8VaHqLeHbqPRLdbtLXVbW4fDraW53IkTSKPOQMyKpyCVP&#10;Sp8Z/HMhYR/svePG2thsX+g8HGf+gp6Vv+EPid4O8c32o6VoN5dreaTceTfWWpaVc2M6f3ZBHcxo&#10;7xNhgkygxuUcKzFGxwnhj9rX4T6ra3HiDTNN8dX2m6hJFdaXqGnfCvxBcQXdvJbwlJYnisWV0bJI&#10;YEgjkcEGgDf8D2viLxl45n+Jninwtq2hy2No+naPpOsTWLNFbzNBJcSZtJZR8728YAeTI8o4UA5a&#10;z+0P4m1vwL8BPHHjbwrdi11TSfCOpX2n3Plq3lXEVrI8b7XDK2GUHDAg4wQRWQ37V/wuXk+GPiTx&#10;/wBUZ8Tf/K+uL+PX7S3w48e/Arxv4O8M+FviRd6hqPhXUrG3tofg94k3NPJayIsZzp+ASWHBxwQe&#10;nNAHpfgnRbpvH3iTxPq3gmLTZpBZ6ZY3y6g0rapYQQ+fHIYuFg2XF7exbQCzBAxbBVF63TtOsNKs&#10;odO0yzjt7eCNY4YIUCpGijAVQOAAOABwBXntr+1L8MZ9saeHPiJn/pp8IfEa/qbACui0X4t+FNfx&#10;9g0zxIuf+fzwbqdv/wCjbdaBWsdM33TXgf7OX7NPhTxP8HPhz8UfiZrnja/8aN4BsV1LWJviTray&#10;Ga5trWW8AVLwJGsk0MbsiKq5jXgbRjvPiD8WtX0bxn4C8LeFNPzH4n8WTabq02p6Tcx+TbrpOo3Y&#10;aItsXzDNawrzu+Rn4zhl7nTLG30vT4dNs4Fiht4ljhjQYVFAwFHsBxQMxLT4XeGbK3W2h1HxCyr0&#10;M3i7UZG/76ack/nXk/jXwpp+hft//CW/sZb5g3wz8bQt9q1Ke463vhth/rXbH3D069+1e9V4r8d4&#10;PHNt+1D8Ltf8AeH9K1K9h8P+JbZodY1aWyiEch01yfMjt523ZhGF2YPPIxyAejeM/ir4V8BapZ6N&#10;rtprc1xfQzS28ej+Gb7UfkjMYcv9khk8vmVMb9u7J252tiu3xZ8H39qXbR/EnlqQ587wZqceMHIP&#10;z246EA/hWXpXhr4uat8UNJ+IvirT9H0yLTdC1HTptJ0zxJc3cNy11NYyLOd1tCu6MWbKMoTidsMo&#10;3Btrxbpur/Eb4c+IvCOl61NoWo31ne6dBqVpIWlsZHRkjuF2spDBWSUAMCMjkHmgDe0/UrfUrZbq&#10;2inVW6Ce3eNvxVwGH4iota13T9CtFu9SeREkuIbePbGWJklkWNBgA9XZRnoM5OACRj6R4/bUfixr&#10;fwtbRxGNH8O6Xqi3wuM+d9snv4fK2bfl2fYd27cd3m4wu3LXfG/hu68VaH/Zdn4l1DSJFure4W+0&#10;3yfNHkzJKY/30ciFJAhjf5c7HbaUba6gDNF1m/1K6uNL3La3Frhjb3FsrHymZ1jcGOUqQfLbHQ/L&#10;yB0rN8RaL8crssPC3xE8K2alvlGoeDbm5wPQ7NQjz+lWfhP4it/Hnw08OfEFVlLa1oNpeq1xGqyB&#10;ZoVkwwXgH5uQOM9Ko+Ivg3ok+kaPpngW4m8Mjw81oNHh0KZrW2it4JYm+yNbxFY3t2jiERjI+WNm&#10;CFCd1AGh8MfA154E8AaT4V13xJca1qVnYomp61cyTF766PzTTASyytGryF2WPewjUhFO1QK8v+Fn&#10;ggXnxu8a6nfaxcNpfgvxhDo/hLwzDFBDpulRz6NpV3LNHDHEpadpLm4Hmu7MiTSIm1ZHB7LRPGnx&#10;C1P4v658K21HRo10Pw3pep/av7HlzMbybUIQuPtPyhDYk993mY425Ob4Q+F/xW8DfELxB4r1T4h6&#10;DqGm+K/FkOqXun2/hOa3nhddNtLFFSZr912/6GjnMZJLMBgYYAHqVeHf8FCP+SEeH/8AsuHwy/8A&#10;U60Kvca8N/4KGOsfwE0GRui/G74ZE4Gf+Z60KgD3IdKx7uCR/H2n3IHyx6ReKx9C0ttj/wBBNTa3&#10;4v8ACnheLzvE3iWw06M9HvrxIVP4sRXIS/tMfs1Q65NDd/HjwbHcW9qjMZfEtqoRXZgOTJjkxnjO&#10;fl+lAHoNFcVaftJfs735Isfjz4Mm2jLeT4otGx+UlamkfFr4V6+4i0H4laBfMxwFs9YglJ/75Y0A&#10;WbqzMnj7T9QH/LHSbyNv+By2pH/oBrYqFJraSdpVbcVT73sef14/L2qTzUxndQA6vEPDtpqs3/BQ&#10;r4iX1hNb7rf4M+DUjjnVv+WmreKCxyD/ANMl7V7bvXG7dXjfga5En/BQj4n2wz8nwb8CP/31q3i4&#10;f+y0AeoCfxuhx/ZWlyf7X9pSJ+nkn+dcP8WPCPxp+JcWmeFofDfhe00uHxVoup3mpP4luHuFhsdT&#10;tr5lSD7CFZnFvsAMqgF85OMH06igDjf2h7r+zP2fvHOoKcfZ/B2pyKfTbaSH+lRP8L/HUw3Q/tG+&#10;MoQecR2Oin/0LTjUX7UkqRfsz/ER5Dgf8ILq/wD6RS13a9KAOFPwk+IRGB+1B44/8F+g/wDyspg+&#10;D/xHD7v+GqfHR+bJU6boGMen/IL/AK131FAHI2Hw68Z2kZS5+Pfiq6bPDTWWkAj/AL4sFH6UfALR&#10;z4d+Bng3QCrD7D4V063+bGfkto15xxniuurP8LRrD4csY0+6tpGFX0GwcUAY/wAX/FHhvwZ4OXxL&#10;4t1+z0vT7XVtON1qGoXSQQQqb6AZd3IVRkgcnqa5+5/bF/ZHsxuuv2pPhzHj+/43sF/nNXozoHxn&#10;tXN/GG4XTfhN4o1EceR4evZM/SBzQBN4K+LHwx+JWk/2/wDDr4haJr9h9sNr9u0XVoLqHzwgcxb4&#10;3K7whDFc5wQcYroAcjOKw9f+Gfw98Vatba94m8EaTqF9ZlDa3l9p0U0sWxt6bXdSV2v8wweG5HNZ&#10;B+BXgrT9PWx8F3ereGjC1zJY/wBg6tLDDaSz7y8i2rFrWTDSO4SWGSMOd2zIFAD9W+PPwV8L6rca&#10;N4v+L/hfSr63kKT2Opa9bW8seGONyO4YZHIyOQc9Kp/8NS/sy7/L/wCGivAu7ONv/CXWWf8A0bRq&#10;9r408I63a6/oHifTV0OTUkg1jSdYtZ5JpPMuDGJbe5WQ+Sw8wMUeKRH8tVBg3vKO4RY5F3L0oA5v&#10;T/jV8HNbwmjfFbw3eFjhVtddt5M/98uaZ4V0nVNS0ua7tPG9/DFJql80S28dqyhTdy4wWhYkY9zX&#10;UyR702g1ifDxmbQbjcOmtakPyvZx/SgBT4V8QH/mpWsj6W9l/wDI1cH8QvifrPhPRdfsfEPgn4gX&#10;NjDp8yWurWfh+31RL1thwsdvpYlu8sMkF4EX5cZ3FVb1io7f/Vn/AK6N/wChGgDxnwd8Uf2hviV8&#10;WdW0XTvCI0XwP5FnLZa1rGl3Gn6pDHNbysGiSeKSO4laVY98EkcBtYmj3tLPLJBa+0R7tg3tk/Si&#10;VmWMso5HNZOhan4q1Gyhu73R9NjjmiV1a31KSTggHvCtAHJ/td31xpn7KPxM1C0ikeaH4f6y8SRq&#10;WZmFjMQAByTn0rWsfjz8E9VlW00j4v8Ahe6mkQtHHb+ILZ2IBAJAEnqR+YrrAZO6r+dc9qJf/hbG&#10;iqy/8y/qXzD/AK72PFAFD4MaTrx8NW/jjxT4u1HVdQ1/TbS5mS+ht41sgUaTyIlhhj+RWlbHmb5M&#10;cM7YFdlQSFG41w2tftBeBbLX08H+HoNS17WLi31B9PsdH053ju5LM7LiBbp9tqkiSfumEkyBZMox&#10;UggAHa3KJLA0ci7lbAZT3GadJtWJt33QvPNeIyRfFL4rfF3U/hR4/wDGEmhXHh74faHrNtN4JuJI&#10;RBrF/JqkEsrPMWW8igbTw0MM0Xkt5zGeGUrH5e/47+DvxK8feANT+DGr/EOYaNrunvZ33ii3aCPV&#10;7aGQv50ccb2stvIGjIhVmUMiEsTI4DEAyvDF94v+IvjPWvjL8HrKay0tdLhi0Oz1qO60uLxHeFv9&#10;KuLqKWBnSMRQ2kNvc+UJQUmJWWDyfM3rL9o/QNJ8ZL8Mfido02heJHtrKa3tYJheW9+tzOYN1s6A&#10;SukcvlrK8kUQiM8JbAlQn0SztUsrSO0jYssaBVJUDOPZQAPwAFeX/tQ/GD4deDvg943s7r4j6LY6&#10;5a+Er97Own1aGO4842rtEFjZgxZjt24GSSMUAeiaX4p8O61dyWGk65aXM8MEU8kNvdJIyRSFxG5C&#10;kkKxjkCk8HY2M7Tjwv8A4Ks+JdN0L/gnP8bNLunVrzW/hL4osNJt9yBp5zol7KcB2UNshimmYA7t&#10;kL7QzYU+peLfgp4b8Q6TpFn4X1W88J3WgokWh6p4Yt7WKaytdqq9oiSwyQm3dFVTE0bKNkbqFkii&#10;dPGf22/2Y/g/4b/Yh+LF34Y8OXlrJpPwh8ULptumuXjW6yyaNdwvcPAZTFLcMkkga4dWlbzHLOS7&#10;EgHpHwiv/EPgjStItfE3ibXNfsNW8P292moTwm6EF8V33G5wvmIkzPvjVsohSSNfKQQxnnfjfJq/&#10;xR+G3jfxPYp4q0Kz0bwvqMOiahb65qOi3U13HE7vOLeMQvsSSKNY5XY+YDKVQRMr3HqHwhk874T+&#10;F5R/F4esj/5ASrXxC0eTxF4C1rw/DF5j3+lXFtGnHzM8bKBz7mgC9pGk6XolhHp+jWUdvbov7uKI&#10;YUZJJP1JJJPUk5NeT/FW/wDi14n+IfjX4XeFJbS90u58A6ai6deTJb/Y5rttahe5RxEzSBnhtFkR&#10;mASOJnjDPmOXrNN8S658UNBsdW0Pwrt0W+ktpx/bsd1p18kQlVm8yzuLYPG2FP7t9pOOdueOp0rw&#10;5oOhSTS6Lo9raNcMDP8AZbdI/MI6FtoGT9aAMvQk8eprEDeLG0ry3t2dU08yZhfZGDES4/egMHIk&#10;xHkMo8sYLHoaqPPFJqcKI/zKsmV79qt0AcD4d/5Oh8Yf9iD4b/8AS3XK76vPvDtzCP2pfGUJYhl8&#10;AeGycqcY+3a736Vu658ZPhH4ZkaHxF8UPD1jIpw0d5rUEbA+mGYGgDQ8E+I7bxj4Q0vxdZLth1TT&#10;4LyEZz8ssYcfo1aleEfss/tLfs86d+zH8ObTWvj54Mt7tfAejrcQ3Pii0SRZBZxBgymQEEEEYNek&#10;xftAfAicqIPjT4Tk3DK7PEVs2fyegDrq5/4T69J4p+GHh3xRK+5tS0OzumY/xGSBGz+taOjeKvDH&#10;iNDJ4e8RWN+oGS1ndpKAP+Ak1x/7K11Dcfsx/DqaOYsG8C6Qdx97KKgDv6Kb5qYznrQsiscKaAPA&#10;/wDgm1P4sl/4J0fAG6tFsZlk+CvhV9s0jxtzpFqcZCtXsd1efEWO2ZrHw3os038KTa5LGp/EWrEf&#10;ka85/wCCeWkP4f8A2BPgfoMiFWsfhD4at2U9imlWy/0r2GgDn/A9t4zmnvdc8feHNI03UJtkEUej&#10;6xLeo9um5lZnkt4CrbpJBtCsAADuOSBxHxL0PV9d/ah8FWGj+NNT0Nv+ED8SyyXWlx2ru+LzQl2E&#10;XMEq45zwAeBzjivV6898RsD+1Z4NAPT4e+Js/wDgdoNAFp/hP4/Y5X9pvxsv00/Qv/lZUb/CP4hO&#10;MD9qPx0v+7p+g/10uu8ooA4W3+E3xBgbdJ+0743m/wBmTT9CGf8AvnTBVyDwXrmn+JNH1HVfiHq+&#10;sLb3TkW+oQWaqGNvMvmfuLeNs/MR1x8x46Y66mFVafJUfKuQfzoAfXI+Mvjx8EvhtrDaF8R/i94X&#10;8P3vlrKtrrniC2tJGjPRwsrqSpIYA4xlWHY111NMSMcmgDzq3/bE/ZJu7uPT7P8Aah+Hc1xK4SOC&#10;LxtYM7seAABLkkmu9sNZ0rVLm8s9O1GGaXT7gW99HFKrNbymNJQjgH5W8uSN8HB2up6EVVkhVvE6&#10;xEtg2LEfUOvNc237NfwHi3SaP8K9F0m4k1CzvpL7QbJdPuWuLVdlvIZrYJJlI8xfewYneI5jdkIA&#10;ftB61p3h34fQa1rN/DaWdr4o0KS6u7mVY44Yxq9nud2YgKoGSSeAASaJP2nP2bYv9d+0H4HX/e8W&#10;WY/9qVgfF/4V2mk+F4H0fxf4ijt7jxbosktjca1JdIZ31iw/fB7jzJY9oQqsSOsI3sfLLYYbPwz8&#10;W+Mx8RNe+E3j7XdD1LUNH0fT9VW60XTLqyKwXk17EiSRSvMnWyciRJ2LHeGihCo0wBPZ/tMfs5ag&#10;/l6f8fvBM7f3YfFVm38pKi8T+LfB3jTX/CNv4W8a2NxN/wAJBI0M2m30MzJ/xLrzJA+YHjI5HfNd&#10;0UBOTVLU9FttRv8AT7uX71hdm4iH+15Ukf8AKQ0AVn8Na4x+X4g6sv0hs/8A5HrP8RWfibwzol1r&#10;tr4i8Sa1JbRb49LsY9MWa4OfuIZo4kyf9qRR711FNk+4aAPmH4t/Ff4nW/xc0Hxx4J+EHjVfEGm/&#10;B3xhDbw614OnvLWy1WeTRLm0t7iXT91vPuFpMStvcOX8pokLSsiH0j4YePPjXr/j7SYPiNFpdjp+&#10;saHqV/pmn2NrPHK1vEdJWGW6juY0ltrkvcXe63BZY1dELyshc+rp9wfSuF8ZtrsXx18KzaFpttcN&#10;/wAItraTLdXTQqqG50s5BWN8nIHGAOvIoA7ny0/u1ynjT4h+A/AHjLTW8ceMtJ0dbzTbgWzapqMV&#10;uJSjxZC72GSN3PpmukspNXkX/iY2dvE3pDcNID+JRf5VLOZvKbYF3dsmgDyP4yeM7H4txeE/hx8L&#10;firH/Z/irXp7DxNf+GJLO8mj006Tfy9ZY5o4laaO3QyFD9/aCCwNevRK6RhXfcf71MsYTbWUNucf&#10;u4lXj2FVvEniXRvCWjTa/r920NtBt3GOF5HdmYKqJGgLyOzEKqICzswVQSQCAXq5zVFU/FnRHK/M&#10;PDuqAH0/0jT6wrL4s678RNStIfhFo039n22q6jaeItY17R57eKBrVHi8mCORopLiRrlosSIrW5jg&#10;uR5qyCNW5/4ffDTxR4u0PQPjTa/FHWLbWtW0GS+uI5tlzaedePZ3IRIJBiGCJbf7OI4mRnimkZ3a&#10;4IuAAdd8bvGXw58N+Gbbwz8SPD9xrUHi68fQrHw/baQ96dWmmtp3a1ZApRY2himLyTFIURWMjouT&#10;XPw6p8Vvgr4WXVPFl/Y+ItF0/T3vvE2tah4gjs7izZIAZhAk8SwmAOry77i6QxozDJCIK1fCHgD4&#10;h3/xAHxS+JHiqS1kj0s2Nr4O0e8jn0mBi6u14ZJLWO4mujhowxZY0iJVYwzSSSdrqt9p+madNqWr&#10;Xkdva28bS3FxM4VIkUZZmY8KoAJJPAHXigDz/wCGX7V/wO+Kuh2OsaB40t7d72C3eOz1ORLeXfLD&#10;NL5QLNsldBa3ayCJnEclncoxDQSBfQ7O9ttQso9QspllhmjEkMkbBldSMggg4II6EHBrzzTfiP8A&#10;Cjxt8a9O0TwR4i0HWbyXwze3F9daTc29xLEkM9qkKyOm5lH+lT7QSAcyYB5xYu/2b/Auq6jqH9uX&#10;1/d6PdXkd/p/hsLb29po9+BJvvrN7eKO4huJGlaUyecSsv72Py5CzMAeS/FHxXN8Vf8Agol4F+Dn&#10;hXx7rWjW+hfDrxle65PosqQPJqUE/hU20DMyP5iRRaslw0bL5Tu8KsJVWaIeoaX8YfE+nfCaHVvF&#10;vgPWrvxYkX2S40XT9FuNt1qKkxERuEKRW0kqkpcSssSxuryOq7iPPG+HHhf4df8ABRz4bW3heC8A&#10;v/g78Qry+n1DVbi9mnnbVPBMe9pbiR5DiOGNAC2AqKAABX0bQB8/fDbwd4z0H49eBYvivqUt1r03&#10;g/xNe3ltD4nvtQ0+KaHUdNitpokudiLcLa3ssTTRwQ586VVRIyIx9A15X8Vpdd8NftG+A/HkPhy5&#10;vNObw1rmgG6hiZo4NQvbzRpbZZigYwxMlndEzMNgZETJklijku6F8KNd1T42eJviV8RfD+hSWOre&#10;FdG0uxs4rp7tlktLnU5ZGYSQoqqwvYguMklXzjAyAcb8NdD+N/j7xj8N/jDqt9ppbSfhnqGnarrG&#10;oKu7VbjUF0a5S4hggwsYL2MpkVmATcqxiQEsm/8AsWG7Pwf1Zr1I1kPxS8c+YsbllVv+Er1bOCQM&#10;j3wPoK9WjjhtYtkaqqjAVVGAOwFeW/sauG+EusAf9FU8dH/y7NWoA9Su/wDj1k/65t/Kiz/484f+&#10;ua/yovCBaSlj/wAs2/lVEeJdB0/Q7fVdS1aC1t3gVhNeSCFQNoPO/GOOx5oAwviTqken+Nfh/aP9&#10;6+8WzwL9Ro+pSfyjNdfXjHxe+O3wK/4T34bXEvxn8KKtj42uJbhm8RWwEKnQ9Vj3N8/A3Oq892Hr&#10;XYW37TH7ON7J5Vl8f/BUzD+GLxVaMf0koA7euJ+Keqyad49+Gtmj4F940uIHHqBomqSfzjFaGm/G&#10;n4O6xL5Gk/Fbw3cv02W+uW7k/gHNc38YL+yuviR8Ip7a78xW+IFyFaP5lb/inda7/wD16APSqKb5&#10;iYzuo82PON1AHkP7TMc83xc+Ay2mzzk+LF40RkB2g/8ACI+IxzjnpmvS/N8axcLp2mTfW+kj/wDa&#10;TV5h8eTc6n+038CtIgVmjtPEut6rNjsI9CvLUH873H4+9eyUAcn4j1P43Qgr4W8BeFb5WXBGo+Lr&#10;m1x/3xp8ua6eC0ihtlttuVRcKDzgf/qqWigDzLwZ8G/Gem6ZqEFn8bvFWkR3PiTV72OzsbXSWjiW&#10;41C4nAUzWMjkfvM/MxPPWtP/AIVL8Qf+jnvHH/gv0L/5WV2enuskLSIflaVyp9fmNT0AcD/wp/4j&#10;En/jKrx57f8AEt0D/wCVdXNP+GnjizbNz+0L4uux6XFjow/9A09a7KigDjvgXHew+B7iG/1e4vpI&#10;/E2txtdXSxrJJt1W7XJEaIucDHCgcVY+OM8dr8F/F11Mfkj8MX7Nn0Fu5qv8DBt8GX3P/M4eIT/5&#10;Wb2uxPPFAHm5/bC/ZMgjzP8AtP8Aw8X1LeNbAf8AtWtTwn+0Z8AfH1rqV94E+NnhLWoNHszd6tPp&#10;HiS1uY7KAAkyytHIRGgCsdzEDAPoa7LyUzuxXmn7P/gbwt4j/Zo+G9n4q8OWOo/Y/BOmC3+3WqSm&#10;MtpywuRuB2lo5JEOMZV2U8MQQD00HIzivEX+Jnw4+Hf7avjj/hP/AIg6Hof2r4X+Evsq6xq0FsZg&#10;mo+I9xUSMCwG4Zx0yK7/AP4UX8NYIprfRdLvNGhuIbaOa38O6xdaZGwgVUiO20kjAZY0SPcBuaOO&#10;ONiUjRV8t0fwV8TbL9snxV/whPxVbzrL4Y+E01JfEmkxXcOpRPqfiAlitubcwzqItkbowiCyyGSG&#10;VtjIAeiyftTfsyQ/639orwKv+94ush/7Vq/pvx7+BuslV0f4yeFbvdjb9l8RWsmfykNXfhd40h+J&#10;fw50P4gw6dLZrrej2t+LORstAJoUlCFhw2A4G4cEjit4RgdDQB5n8LIF8RePfiXqXh7xncQwt41t&#10;8tp/2eSNj/YWlc5eN+enQ446evZnwtr5/wCakawP923sv/kaqHw/01LLxh44ukP/AB9+JoZW+o0r&#10;T0/kldVQB5nqvxXk8N6rqWmRW3jXXYNEvvsmualp+l2U6WMn2WK6AMEQW6n3RzRAfZ4ZTl+mAxHC&#10;eFfi98ZdUgsfDHwc+H+oWv8Abl54onh1Dxx4L1XT7e1m/tFJbaSYyRLJEDFdSSJDJEguDC6CaAqD&#10;J6b8I/8Akfvih/2PVv8A+mHSK7o5xxQBwfwT8Xa/8Qvh3e6r4mvVluIPGXiPTFlESrmCz1q+s4QQ&#10;ABkRQRgnjJGepriP2Ov2GPhr+xlo+rJ4L8Ua94g1DVoLG0utY8RNafaPsNlFIlpaIlpb28KpGZrh&#10;gfL3lp3DOVEaR7P7Kl14qPw71ZYtDsRbf8LJ8ZeXJJqTiRv+Kl1LkqIiBznHzHjFesIZyoMiKG7g&#10;NmuinjMTRw88PCTUJ25l35buN/Ru/r6K3HVy/A18ZTxVWnGVSnzKEmk5R5klLle65kknbdI868Bf&#10;Fv4K+BvCGg/DnUvi14Zt9R0vT4NMmsJNetlmjnghCPEyF8h12NlcZG08cVF4B0Kbxj8b9f8Ai5e+&#10;M76+tNJ83RvC9jGtt9hSzuLXS7ieWN0iEsrG5gZSzSuoKMoAI46jxpDNL4m8IyYXbH4gkb3/AOQf&#10;dj+RNdJXOdh8o/tt/wDBHH9jL9vj4y+GfjV8dfDeorqHh2F4by18P3ENgviCFmQiHUJ0hNzKieXi&#10;MRzRlA8mD83H0F8FPgh8Lf2d/hVofwV+DfhKPQ/DPh2xW00fS4biWVYIhk43yszuckkszFiTkkmn&#10;eNvjJ4E+H9zaWXiC7vmlvZPKgXT9GurwCQtGqxsYI3CuxlXZGcO4DsoKxuy1W0fxn8Q9OvrLxi0m&#10;k6XeTulrp9hNLaalFAEiA3XdrdNscyLK4aEqfLkjUlWV93VUxuMqYWOGnUk6cW2otvlTaSbS2u0k&#10;m7XsktkYQwuHp1pVYxSlLd21Zy/7FSj/AIU9rD85/wCFsePh17Dxdq9N8bQaf8ePHmqaP8KPiHr3&#10;hnxb4GtbrTrjX4dFnNtZTX1kHSMpcKttfFWNpdFB5gUwxq5QSlXf4M+DXxY+DHh+fw18KfGNjqkG&#10;qa9rN9eN4siC/YZNQ1K6v2uovsyAzmN7lla2coJhsIntyrCT0PwD4SfwP4RsPC83iC81aSzt1jk1&#10;TUI4FnumAwZJFt4ooVY/3Y40QAAKqgADlNzz/wAQ/tMW/wAJdS0fwz+0VoNjoV94iuJotEbQteXU&#10;o7x44TIYY42it7ua4JXYsUNtJuaSFVYvKEHbeGviX8NvFN7Hp/hTxnpOoXE0KzJBY6lFM5jaKGYP&#10;tRidvl3Nu+cY2zxt0dSZfGfjz4feBxC3jrxrpWj/AGpX+y/2pqEdv5u3G7ZvYbtu4Zx03DPUVzWg&#10;fCT4e+KvgXong7QEtbHT4dNtZ9A1DRbe2cWE6KGt721DxyQ742xIhKOhONyspKkA67xp4t0jwD4S&#10;1Lxrrwm+w6VYzXd39nhMknlxoXbag5dsKcKMknAAya+Z/wBjbxH498OfCLwxr8Muu6lZWHxF8ReD&#10;vEmnsjXn2LS9M1LUtI0+aOCFpPJkiNhYxSmA+URNdTSBziZPYrj9lH4U6tprReJpdcvtTvNP+y+I&#10;PENvr0+mX2v/ACbPMvW05rdJ2AzsGwJAGZYViQ7a5v8A4J/Pv+BOvN/1Wz4lD8vHGuCgDW+KmoeM&#10;Pib4u0Xwl8PNJ1KCy0m/S88QazdahqGkQtExji+yxmOFWvS9vNdSq0MqrDPaQeYSH2Nv/APwd4Z8&#10;K+Fb6TQNOeOa68RakL68urqS4ubxobp7SN555WaSd1gt4IQ8jMwjhjXO1FA7eQgRsS235fveleQ/&#10;CX4sa3L8SPF37PuleCJBrHhWU63qV1q80lrbT22q6pqr2ht3WKTz/wB3alnZflQuEz5iSpGAdp8Q&#10;tX8f6XrelSeCjaXEMayzatpdxD+8vYQUXZBKXVYZgX3qX3RvsMbbN4mi8d+Pul/FPSfgxZf8Jy2i&#10;/Z7r46eEbmys7HzfOs7aXxvpssQlkJKzSsroWVVRYzlA8wUSP6/8GfhhafDX4f8Ah7Qr3TdPXVtL&#10;8P2en317YxcStFBGj4cqGZSyZGQCeCQDXJftqn/i0OijH/NWfAX/AKl2kUAeuUUUUAFfK5+Nfwb+&#10;DP8AwVF+Ll58YPi14Z8KQ3vwD+G4s5fEmvW9is5TW/HO4IZnUNt3LnGcbhnqK+qK+ffhuAf+Cp3x&#10;myP+aBfDT/09+OqALHxD/aI/Zy+MHjD4Y+H/AIffH/wX4gWX4hLNPHofiq0u2xb6ZqFwhIikbjzY&#10;oh9SO+K9yGr6UTganb/9/l/xrjfi3pk1544+Gd1AvFn44nmkO0nCnQ9Vj/nIK7ae0tbldlxbxyL/&#10;AHXUEUAc/wDFXVbS0+FfibUFvo1W38P3kjSeYMJtgc5z2xitLwf4d0jwb4S0vwhoKBLHStOhs7JB&#10;2iijVEH/AHyBXCftU+FvC6fsy/Ea7Hh2wWSPwLq7Ry/ZE3KwspcEHHBBrq9X+EXwm8SWwtvEHwx8&#10;O6hFj/V3miwSr/48hoA6Demdu7muX+Ger6Rrl14m1bRmUwyeJpYGZVA3SwQQW8n1IeFl/wCA1h3H&#10;7H37JN2/m3X7Lnw6lb+9J4JsGP6xV5j+xL+zT+zhL8MNa10/s++BxdL8U/G1tHMvhOzDRw2/ijU7&#10;eGNT5eQqRxIoA4AAAwBQB9J71/vCvPtS1OyvP2qNF0qI7ptN8AarNcNj7iXN7pwj59zay/8AfNdt&#10;o3h/QfDtn/Z/h/RLOxt/+eFnbLEn/fKgCvLrPwToniH9rfxi2oXGpKYPh34c8v7Jrd1blfMvtb3D&#10;91IvB8tPyoA9d3DGc1yOu6JaXPxv8O+I5ZPntfCus2qqRwVmudMY5/GEfnRN8EvBk7+Y+r+Lc/7H&#10;j7WF/QXVYviH4K/DS11fS473WPFy3WoTS2NnKvxE1pXGYnndQRd55W3z9VB7UAdX4++Gnw3+LOhf&#10;8Iv8T/AOieJNN85Zf7P17SobyDzFyFfZKrLuGTg4yMmuUj/ZP+A2i2P9neBfBLeD7VvOM1r4C1S6&#10;8PxTtLGI2klTTZYBM4VQEd9zRnlCp5qS7+AWoWGm3lh8PPjp488NtdrDiddaTV2jaMudy/2vFd7N&#10;28BguAQi4wck8j8WtM/ab+B/wo8QeOfC/wAc7fxla6Joupape2PjXw7bxahc7LYtHBbXmnC2gtkQ&#10;oWHm2lwzs7Auq7dgB6r8MNHtfD3w38P6FYDFvZ6LawQqeypCqj9BW7Wf4UiMPhfTYh/DYQjHp8gq&#10;xqNpc3ds0Vrqc1q3/PSFUJH/AH2rD9KAOT+GNtHH45+I0oH+s8YwM31/sXSx/wCyiuwuNkUGdvA9&#10;BXk/wo8PeI/EniXx/qNp8WPEFmo8atB/o9vpx3NDp9lCW+e0bvGR6cVra58JPi/f6/ay6d+1F4jt&#10;dHWxuEvrP+wdIe6muS0XkSJObTZHGiCcPGYnaRpImDxCJlmAPiv4keHv2X/g/wDH/QdD+Bvwb1vx&#10;1a+E1u/FHgrwj4i+Il5a+B9M1qKexjjk0yOZ57eM20VxM8aW9rLBbTSqsAgkWVovfPBPxO8Df8FC&#10;vhx4p8E6t8MJPCfjLT/B8um3GrXlnbagukT6pa3FtM2nznbJKivA4O+O3aRUj3Rru2q3wH+yd4G+&#10;D/7W3hGwbxHrHiSG9+GPiaJo/FRtbplVLvQYsmQQJLKzRyFGeV3YrxnBIP0B4V+E/wAL/Auo3mr+&#10;CPh1oej3Wowww6hcaXpcVu9zHCZGiRzGoLqhmlKg5CmV8Y3HPk5bTz6GKq1MfUpunJWhCEJJwkpa&#10;N1JT99OF+Zezj73LytJPm+dp4fiX+1aVeVeHsLPnp8uqfLpyS0d1LdybTin7icvd+f8A9hrWPj/+&#10;zvp3w2/YK/aa8NeDf7U0X4SqPDfirwn4uvL9tcg0RNLsLue5trjTbVbJ2e+tmVEmuN2ZD8m3Feof&#10;EX9qbwz4P+Jtn8GfBHgTxF4+8VSxwz6pofgyG2kbQ7OUnZd3891PBbWcbhXMaSSie4EcvkRTeVJs&#10;2vi58APhb8bXtZ/HOlX0eoWNpc2un674f1+90fVLS3uPL8+GG+sJobmKOQxRM6JIFZoYmIJjQq74&#10;Lfs9fCD9nzQrrQPhP4Jt9LXUbxrzWL5ppbi+1a7YANdXt5O73F7cMqqGnnkklYKMscCvWPojx/8A&#10;Yj/a1+Hvx28afEu4l1L/AIR/UtR+KF9p2k+EfEWp2aaqJdK0vTbLUoRDDPKsvkXkFyjSQvLEQFdZ&#10;GVhj6LvdU0vTYxLqOpw26NKsSvNMEBdmCqoJ7liAB1JOK+dP2kv2NfgV4n/aB+FvxY8IeBdD8JeP&#10;IfiBNqP/AAnnh/wzp66rM6aVf+ZFNNLbuZopUZ43VucPuRkkSORPP/23P+CXi/Fr9lXxhpejeI/E&#10;nxQ+J19pbLZ6r8RfEwmjuiz7Z1tbAouj6ddmyku7W2uYrOI27XLPvRpZpWAPZv2//j54Z/Zx/Z2k&#10;+JXiTS/EGo+T4p0KPTtK8MaVHfX+o3X9p27x2sMEk0IkLlNp+cFVLOA23FO/Y4/bt+Cv7b3wW1j4&#10;zfDGDWtKsfDuu3+h+I9O8Uaa1pdaXqFnj7RDKMlGKhlbdG7oVdfmDblXzjwL8P8AW/2tfjprf7WH&#10;xJm8ZWfgfwjbw2/wx+GvjDwre6MLXWIrCYXOvTW92EkkmxqNzZxZRYcW7TKJW8iZPOP2sv8Agg/8&#10;B/jb+1roP7TnwX1/WPhTqGsatq9x8Vtc+HXiS+0vWdWa8szGtxayI7wQStJlZ8Qp58d1MzuzhcgH&#10;Er4s8G/tjf8ABV/w38PfEv7RekeMtP8Ah7dalqKaL4LsrORhHMLlrXTtZEUf2q3S3aG6iuI52Nrv&#10;t9IL/wCkapHFD+llvbW1pClva28cccahY441CqqjoAB0FfGfhX/gkB4S/Ze8ZaH8d/2H/ivr/h3x&#10;p4U8B/8ACK2Oj+KbyLUNC16xbUG1C5TUFa3a5SW4uHaV7i1liZJdr7JE8yCXpPHn/BRvx58Lvjrd&#10;fsreJ/2SPFGpfEC/vdFm8Ex+GJp9Q0fWdIvriO1uNRmvxaL/AGetjcef9oiliLCFYp4zKjzfZwD6&#10;rYqo3txjkmuJ8FeK9Nj+Jni7wnqV2Le8k1gXGnW91C0LXdumn6eJJYdyjz0SSUK7oWCM6qxBIFeW&#10;eFvgt+1D+0Lq9946/aa+Kfib4f6LNeKmj/Cj4f8AiaCOKOyFuEZr/VILWO8kuJZWmfFtPFHHGIFX&#10;c6vI3nPx7/4Jq/sY6Nrnwg+GGg/BePT9J8V/FG6i8atpmvahbXXibGga7qAfVLqK4W41OQXcMcwk&#10;upJXDNJ82JZQ4B7B8VP+CjH7HPwh1rVvDet/Gay1bVNAsHv/ABJpHg+yuNcvNGs0gW4e4vIdPjme&#10;1jEDrMDME3owKbyQD6V4Y+MXwo8Y/C61+N/hn4haPdeELzRxqkHiaO/QWRstnmfaDKSFWMKCxYkB&#10;QDnGDR8KPg/8OPgj8NtF+EXww8MRaX4d8PaTb6bpOnrK8vlW0ESwxIzyMzysI0VS8jM7YyzE8155&#10;c/8ABN3/AIJ33bXUl1+wZ8GJGvM/bGk+F+ksZ8gKd5Nv82QAOc8CgDyzVv26/h/+0F4o8IfFv4O/&#10;Dfxl4g+Gfw8+K2pW/iD4oaPp9ve6U5h0a/sDLbwW08moXFubu/iQXUdoYPLiluDItuqzP9T+DPG/&#10;hD4ieF9N8a+BfE9jrGkaxYx3ulanpt0s0F5buoZJo3UlXRlZSGBIIYHvXHfsnadYJ+yn8M7VLSNY&#10;l+H+i7I0XCKBYwgADoAB0A4rj/iT+xzpfhzxzL+0P+yPaaD4D+Iu66l1P7Po6Q6V4w8+RZZotZS3&#10;RZJ3Z1ZorwFpraWVpAs6NNbzgHu1eX/H3WtY8GeNfBPjzRfhzrPieSzudQtpNP0KazSdUktGkMn+&#10;mXEEZUeQAcOWyRhTyR5XqX/BQPxz+z/44uvAv7bPwB1DQPL8Mtr9v4j+FcGreM9JitRO8TQ3bW2l&#10;w3VrMoUNua2MLjd+8VgIz1nw7/bZ/ZS/aX8Z+F7P4MfHbw7q+oQa5fw3nh9737Lq1pJDDdQSrPp9&#10;wI7qAiRcfvI13AqRlWUkA9c+HvxI8EfFPwfY+PPh/wCKdP1jSdQV2tdQ0q9S5hk2OUcB4yVJV1ZG&#10;GflZSDggiue8E6JYeB/jP40tYr1lj8T/AGHX3W4t44w10LdNPm8t1VTIqxWVluDF2QyqNwRo0E/j&#10;T4IeG/Feo3mvWHiXxBoOp3lr5S6hoPiC4t1il2Kq3H2UubSeVVRMGeGUERqrB0GyvOfi/wDA79ov&#10;TfDbeI/BH7SqeJbrR2fVLSz+IvhG3uHS6gw8ItZ9EbTJIAwE0UqyC4E0UpjYBDIsgBvXfhDV/FP7&#10;UPi5tE+I+seH2/4V74bVptHhsnZ/9P1wgn7TbzD6YA6nvgjsI9F+Mdte6nt8caHcWkwK6Os3huZZ&#10;rX93tDzOt3suMPhiqRwAjK5UncOP/ZrtPEfinXtc+NOu/Gnwn4uj1jTdP0i1HhXwvcaUtibGa9kk&#10;inSe+un88PeMjxN5TRGLay7s49ebpzQB4Z8F/iJ4m8A+BPCvjH4mX+ntoPjxbG4tZrC2ktbbw7dX&#10;VmJfIka5uZALeWYeVFhlKzXEMSowkHl+2/arWWESpcrsPSRW4/Os3wKLC78CaO1paxpayaXAYYUj&#10;CoqGMYAUcAY7dBXIX/7K3wVl8USeKPD/AITfw3dXrPLq03g3VbrQ21OYyCTzLs2EsP2pgxcgy7yP&#10;Nkx/rH3AGR8M7zS/Cn7TPjLwh4o8aHWvEuraLY6hptxcWvkzRaKt3e+VYuIlWB/s89xcbJQEleG4&#10;hSUSvC1xL6drd3aoLVHuY1Zr6NVUuMls9B71k6T8Hfhd4fhlew8Cae08zRyX19cQCa6vpUhjgWW4&#10;nk3SXEvlRRoZJGZ2CLknFc7Z6xp2rfEWXw14M8BWVlbeHtUii1jWGhsnDu9sJBbQrDP50EwE0MjN&#10;NEoMR+UMJUcAHpFeHf8ABQn/AJIP4f8A+y4fDL/1OtCr3GvDv+ChH/JCPD//AGXD4Zf+p1oVAHuI&#10;HHSvLfCmrXk/7aXj7w/K+ba3+F/hG4hjPQSSaj4kVz+IhT8q9SHSuX0rwKmn/GXXfiaD82seGdJ0&#10;thntZ3Goyj/0uNAHUUbVHRaKKAPNbLUNL8U/tLeNPhlr2l297Y2PgHw3fG1u7ZZIibi91yMnDAg8&#10;WwqbUv2Qv2T9Yna71X9mD4d3MzctNceCbCRj+JizVXwpo13B+2X498QuP3N18M/CVvGf9qLUPEbM&#10;PymWvTqAOF8Ofsv/ALNnhCYXHhT9n3wPpkinKyaf4Ts4WU+xSMV5/wDDDTtM0r/gpB8WrXTLWK3j&#10;/wCFJfD4tDBGEXcdX8Zc7RxnAHPXp6V71XiWkfC+x8VftmfErxPrE2qRW83gLwnp8T6brV1ZFmgu&#10;dclYE28iE4F0vUnGeOpoA9J8eeJfHemT2Wl/Dfwro+r39zvkmi1rXpdPijgTaGYPFa3DM+50wuwA&#10;jcdw2gG34YvviBdpnxn4Y0ewbb00vXJbsZz6yW0Nct8M/Btl4PltNSfwv4ykvVsVtJLzXvFU2oAK&#10;dm99k15KFJKAllXdjPqRXoKksoYjqKAPPv2mpp734L+JvCB0e6ePX/D99pjakkHmW9i08DwpJcBS&#10;ZFi3ON7qjLGu53KorMOm/wCEn1tQvkfD7VJF9UntBx+M4q/4j8P6D4r0C98M+KNHtdQ03ULWS2v7&#10;G+t1lguYXUq8ciMCroykgqQQQcEGue+BOpeIdR+EHhz/AITQMmvQaPBBr8MkjO0V9HGqXCFmZi+J&#10;A3z7mDjDAkMCQC+vjDxFj5vhZrv/AAG4sP8A5Kofxh4iVSV+FWvMccL9o0/n/wAmq36KAOBufi/8&#10;QLe6kgH7L/jho42x9qW+0Mo67ScgDUi55GMbc5I4xkjZ+DOkajoHwj8L6Jq91LPdWfh6yguZp5C0&#10;kkiW6KzMTyWJBJJ5J610c8ywRNM/3VGTVPw3/wAgCyH/AE6x/wDoIoAvVxP7S10LH9nTx7et0h8F&#10;6o5Ppi0lNdtXnP7Ydz9j/ZK+KF5n/U/DvWn/ACsJjQB6NRRRQBR1bQtH17TbvQda0y3u7O8t3hur&#10;W6gWSOWOQMHRlYEMrAkEEYIODXC+OvHVh+zvdaTqfiTW7e38H6prBstQ1TXtWWC30Ddb3EySmZ1I&#10;8uWdIrdUkdFV541jP3Ij6MP9a3+6P61DqcH2mye3zIvmLt3R/eXI6j3oAmLBkyvNYfw5x/YFwR/0&#10;HNS/9Lp6z7f4seGtC0L7b44dvDy2tnbyX02s25s7eJpHeIRrLJ+6ZvMjK7UkbG+I5IliZ6PwO+Kn&#10;wz8f6Xqtl4E+Ieh61Np+tagb6DSNWhuZLYNfXBXzFjYlM4OMgZwcUAd5Wf4Y1JdW02S6Uj5b+6h4&#10;P/POeSP/ANlrz3wl+2Z+zt4y8Ua94RsPiBDZ3Xh3VrfTrxtat5bCK5uJ0heEWslwqJdiRbiAq0Jc&#10;MJ4WGVljZ7HwT+LPw/1HwRZ358b6T5eveKNcXw/I+qQ/8TJV1W6Cm3IYiZSu0gpuyGB70AdT8RvH&#10;k/gLTbS5sfBmreILy/vRa2WlaK1ss80nlySnBuZoYgBHE7Hc4+7gZJAq34DtNVsPBGj2GuW/k3kG&#10;l28d3HuDbZFjUMMjg8g9KzPHjhvFfgllbj/hJps/+Cq/rp4biC4XfbzLIoYqWRgeQSCPqCCPqKAF&#10;d0jUvI21R1Y9q80aw+Kvj/xrZ/EnwJ440DT/AA/DZXFrY2994bnvJb1JWiZrpJ472JVjZoU8seWw&#10;ZAzbiJV2aH7Ump6tov7M/wAQ9a0DUriz1Cz8D6tPY3lpK0ctvMtnKUkRlwVZWwQQQQRxXZaLouke&#10;HNItfD/h/SrexsbG3S3s7KzhWOG3iRQqRoigBVVQAFAAAGBQBx9n8BfDktjY/wDCSeJvE2oX1vqE&#10;WoXV83ivUITdXSptYMkc4QWzkktZBRak4PlfKuOs8P8Ahrw94T0Gz8LeGdCs9P03T7WO2sdPsbVI&#10;YLeFFCpHHGgCoiqAAoAAAAFXqKAOD8T/AAU/tj4l3vxW8PfFXxF4d1G+0Oz0rUY9Ih094pobWa7m&#10;hY/arSZlZWvZ/usAQw44ydHwN8S/D+o/C7QfG3ibxPp9r/aGi2l1cT3N1HEu+SFXPUgDkniuK+Gf&#10;wp8PfEjQ9S8VeJvFXjKW7k8Ya/AxtfiFrFrEiQatdwRokUN0kaKqRqoCqoAWvVNB0HSfDOhWXhrQ&#10;7Jbex0+0jtrO3TJEUUahUUZ5wFAHPNAHE6v+1x+yl4eZk1/9pv4e2LKMsLzxpYxY5x/FKK539k7x&#10;f8OPiJ4o+LnxA+FvxA0PxNpOrfEqGSPVPD2qw3ls0ieHNEgZPMhZl3AxcjORXrGu6xYeG9Fute1I&#10;utvZ27zTGNSzbFUscAck4HQcmqfhaW4uWvL6bwzcaYbi83tHdNEXk/dRrv8A3TuvbHJz8vTGCQDY&#10;rzn9sTTzq/7I3xT0kDP2r4c65Dj13WEw/rXo1c18ZtKbXfg/4s0RI9zXnhq+gC+u+3dcfrQAz4It&#10;v+DHhFx/F4ZsD/5LpXnup/tBaj4xn0nxVongnXT4BbWr3TtU1ewtb+XUnurb7REyLYWdvJPHAtxD&#10;JG8srxOskSoYWWQSC98APEfxp1D4SeC5bb4aaRa6dJ4Vsy39reJ3ju4tsMSrmKG1ljIZdz8TEj5Q&#10;ep29h8HfhePhX4PuPCs+qw6gbjxLrOr+dDZGBVN/qdzfmMIXf7huNm7Pzbd2FztABa+HvibwJrXg&#10;vTPEngvxKt7pOrWMV/pt5NeSSNPBMokjfdKS+CrDAPIGBgYwNr+2NJ/6Clv/AN/l/wAaWHTNOtzm&#10;CwhU/wB5Yxmp9o9KAPDf2JfhD4V8MfBrwL8UdU8MzSeOvEXgewuPFXibXria91e6uJbS2eeOW7uW&#10;kn8vzFXEO/y08tQiqFAHuVYfhC2hs9B0S0t0VY49NRUVegAjStygDgfDoH/DUPjDj/mQfDf/AKW6&#10;5XeSY2HIrg/Dv/J0PjD/ALEHw3/6W65XdXHMR4/+vQBzXwP0S28NfBrwn4fsx+6svDVhBH7qluig&#10;/pXU49qp+H9NGjaDY6OP+XWzjh/75UL/AEq5QAV5P8G/gh8L/FP7O3gPSPiR8L/D+uS2vgvS4JP7&#10;a0WC65W0iB/1iHvXq0hOAB61g/Ci3ks/hh4dspfvQ6HZxt9RAgoA5U/sY/sf+aJx+yp8Nw453DwL&#10;p+c+v+prpNF+Enwi8FWTx+HPht4d0m3VSWSx0W3gQDqSdiCumrzz9rjxVN4F/ZV+JXje3fbJo3gH&#10;Wb5GzjBhsZpAf/HaALX7MsNrZ/s4fD+ytVVY4fBOlJHGv8KiziAH6Vi/Dv4zfGP4pvqmueE/hT4Z&#10;Xw/Y+JdW0e1vL/xrcR3c76fqFxYTSNAmnOiBpbaQqBM52lScEkDI8I/BODR9A8FwC28ZXVraeEVt&#10;76DS/HV/bLHcLHarGfL+2RrwqzD5ema774X6V4R8E2M3w98J+ErzR47WSTUJbe8uPOeSS8ubieWZ&#10;pTJI0jyT+e7MzFizknrQB0tpNqD2iyX1nHHPty0UMxdQfQMVXP5CvMP7a1zxN+0jb6+ngDVrNfB/&#10;hfUtOuo9QSFPtv8AaM+mzW9xbSCQxyRZsLqNwXWVHjXMex0dvVq83+M/hu1T4ifD34ih1s20vxU1&#10;rqWoJJHE01ndafeW6Wcrt8zRSX0lgwiU/NPFbtglBgA6ybxV4gjH7v4aazIf9m4sh/O4po8X+If+&#10;iWa9/wCBGn//ACVW9RQBymtfEPxdpVu1zafA7xRf7VJMVndaZv8Aye8Ufrn2rK0Dx/458YeO9M0b&#10;WPgZ4w8M20Ecl7JqmrXWmSWsuI2j+zH7HezSebumVwGQIRGxDkqAfQKqy6laxaxDpEkn76e3kmiT&#10;/ZRkDH85F/OgC1RRRQBmTMB4xt19dNm/SSP/ABrTrJuf+R5sx/1C7k/+RIP8a1qAOT+M67vCVln/&#10;AKGzQf8A072lXPG3w60XxsI7q4nuLHUrVcafrWmyGG8s/wB7FKVSUcmNpIIGkhfdFMIgkqSJlDT+&#10;M3/Io2f/AGNmg/8Ap2tK6ygDhfhd8YdD8SeJ9Z+EOu+IdPPjDwxJCmq2MNxGkl3C9tDMt/Hb+Y0k&#10;du5lKDfkLJFJGGcIHbsrtHa4tmRmG2Y7tvcbW4PtnH6Vg6zpk9l8QtJ8SxQzta2+j31q8cKlh5ks&#10;tq6/KOf+WLfN0AznrkZd7+0h8B9Ltra/8UfFfQ9CWaxiuxb+JNQXTLiKOTcF82G68uSFso6lHVXV&#10;kZWUMpAAO6qDUZ/s9t5hP/LSNfzcD+tYXiP4s+BvDngy18dvrtveafqUavpMmn3CS/2iGiaZfIw2&#10;JcxK8uVJHloz52qSMrS/jd8L/iPp0aeA/G+nalMf7Mu5bS3ul+0QQXEsbRNLCf3kO5c4EiqevHBo&#10;A7hfujjtXnmheP4fHfx/1bw9o/gzWBD4HguNJ1XXZzbrZteXEOl3ywRgTGdm8iWNixiEeQy784B7&#10;Hw74z8JeLTfJ4Y8T6fqLaXqEljqS2N9HMbW6j/1kMmxjskXujYYdwK88+A97aW3xU+N093cxxI3x&#10;UsY0eSQKGZvC/h9VAJ7liFA7kgdaAPVq5X4u+NNW8IeFjD4S0yLUPEmqM9p4X0ua4ESXl8IZJlR3&#10;JASMJFJI7ckJG+0M21G6quL8QzrJ+0D4T02cKyDwrrl1FG3IWZLjTIxIB/eCTyLuHIEjDoxyAZkH&#10;w0+MfimODS/it8W7WTTkuHknh8E6Rd6HNcjy9qRyT/b55UQOWkIiaNmZYhvCLLHN0lj8KfBFj4gH&#10;ig6U1xexzLNZSX1xJcJYSCF4S9tHIzJas0ckiu0SoXEj792410dFADWijxwoXLZzXnvw+8B6t8I9&#10;T0fwxc/GfX9a0eDQ5bW2steh01FjMTW6xENbWkLlhHvXliCDkgkAjrPHtpomoeGJtN8Q3l5b2t1c&#10;W8Bk0/Up7OYSPOiRhZoHSRCXKj5WGQcHIJBzfB/wg8KeCNW/tvRtS8RXEzW7RY1nxjqeoxhSVJKx&#10;3dxIit8o+YANjIzgkEAseJfi/wDCbwY5Txh8T/Duksq7mGpa1BBgevzuK8m/aJ/bi/ZI8P8AwS8Z&#10;TWf7Vfw5OpQ+F9Qaxs4/HFgZprgW77I0TztzOW2qFAJJIA6173tHpXlv7V17d+JfhP4q+BXhLw/c&#10;ap4o8X/D/XRolhbyRRq+yBLcs0kzoiAS3luOTn5sgYUkAHqCqu1fl7CnUAADAFFAHjPje23f8FC/&#10;hjebfufBnx2mfrq3hA/+y16B8TviZa/DDSrXU7rwxq2rNfalb2FnaaParJI88z7VDPI6RQr/ALcs&#10;iKW2oCZHjR/O/i3c+JrD9tD4b3vhHwyuqXjfDXxfAVnvxbQwI2o+GWaSV9rsFxHtARHYuyghV3SJ&#10;2HiHwp8R/iNZW+k+Io9I0OCz8Q6ff+bZX0t+91Da3kdyI8NFAIWcwxgtmQKGcYPDUAYegeL9N8We&#10;KbXw38X9G1PRfEi3kMsdpYXWrto7zRIlyqQ3rwW9vdEbCxXarEpICh2NXpx1fShwdTt/+/y/406b&#10;T7O7RVvLWOXbz+8UNzTorW2txiC3RP8AdUCgDgfjTp/w28d3nhXwB431iaS31rxEYbbTbTVrmGLU&#10;ZI7C8nNvcJbyKtxbtFDKXgn3QSBMOrfKK5/9hXw54f8ACPwKv/DXhTQ7PTNNsfif44hs9P0+1SGC&#10;3jXxXqwCIiAKqgdAAAK0/jyoX4r/AAUkBx/xcu7HXt/wi+u/4D8qg/Y3/wCSSax/2Vbx1/6lmrUA&#10;epXZ/wBFk/65t/KkswDZx5HWNc/lS3f/AB6yf9c2/lRZ/wDHnD/1zX+VAFPV9DsdW1TS765A8zS7&#10;xrq39dxglhP/AI7M1aGAe1cbrmuz2/x/8M+GFP7q88Ia5dP83VobrSkX9J2rsqADAznFcz488HJ4&#10;p8Q+Fb2e1SaHSdelu5o5FypVtOvbfkHgjNwPzrpqzbrXoYPF1j4YbHmXen3V0vrtheBD+s4oA5XX&#10;f2WP2YvFFw134m/Zx8B6jMxy0t94PspmJ+rxGodL/ZI/ZV0O4F3on7M/w/s5FbKyWvgyxjYfisQr&#10;0KigDy/VPCPhPS/2ofBL6botnava+B/EUlulrbpGBi50ZM4UDoshHtn3rrPil411zwV4Rk1nwnoF&#10;nq2pPfWVpZ6ffak1nC8lxdw2wLzLFKUVTLuOI2JC4A5rzn4oRWOt/ty/DfwfqE12kd18JfG1zmy1&#10;Ca2kBi1Pwqmd8Lqw4mPeovgr8K9e0DR7iX4o+FfG2palaeN9butN/tDx5PfQPYjWbuXTH8uW/aNg&#10;tr9lZVddyFVyA68AHpPhPVfjDeOo8c+BfDenLu+c6T4quLwgeoEljDn8xWj4w8S3XhPQptctvCup&#10;6x9nRnks9JjjedlVGY7Vd13k7doVSWJYAD0i+G/xA8M/Fj4eaD8UvBV49xo3iTR7XVNJuJIXjaW1&#10;uIllico4DKSjqcMARnkA1tHnrQBy/hXx4fEXhix8UeGvCGpXmn6pbpeWM0fkRb4ZVEiNsllVlJVg&#10;drAEZ5ANWn8XeIFbC/C/XGHqLiw/+SaxPhDZeDPCes+Jvh74QgjsVsdVhuTosNv9nhs457SEh7eH&#10;aqiCWWO4beg2NOLkZMiygdzQBg/8Jf4h/wCiWa9/4Eaf/wDJVZk/xO8Xw3r6evwG8WNIIWkhkWbT&#10;PLlwQCA/2zCn5hgPtLDJGdrY7GigDz39mXxVqHjT4Yv4j1LwPqXhua48Sa4JtF1cW/2m1kXV7xXS&#10;T7NLLCzZXO6OR1bOQzA5PoVcX8B50uPBWoPH0HjPxGv4jWr0H9RXaUAFcj8ALcWnwL8F2w/5Z+E9&#10;OX8raOuurA+FdqLH4Z+HrMDHk6HaJj0xCgoA368t8JD/AIzW+IDf9Uu8H/8Apx8S16lXlvhL/k9T&#10;4gf9kv8AB/8A6cfEtAGj4z0b/hUYuvit4V1K30/S9Ptri78VaTd3Bisbi13TXE9zGCfLtbpXeSYz&#10;ABZwzpPyYp7fsvC/ibQvGXh2w8V+GdYs9Q0/UrKK7sb7T7pJ4LiGRQySRyISsiMpBDKSGByDirss&#10;Uc0ZimQMrdVYda8t/Z/0+b4OeBtW8O+PIW055PiF4o1Dz5t/2dYL/Xr+/tn84jYA8NzET82FdjHw&#10;420Add4EWQeK/GhZmwfEkRXPp/Zlh0/HNdNXmPwm+O3wS8ZfEDxH4b8KfF7wvqWpX2sJNZ6dYeIL&#10;aae4jGnWhMiRo5Z0wjHcARhT6Gum174xfD/wtfzWniXxNp+nw27PFcX19qUEMMVwts120DF3DCRb&#10;ZGuCCMCIFyQKAM74TRsnj74nMc/P43t2Hy/9QLSh/Sun8Y+I4/CHhXUvFU2n3F1HpthNdSW9rs82&#10;VY0LlE3sq7jjA3MoyeSBzXC+BfiN8PtDPxC+JOr+NdItPD7+Kbaf/hILrUoo7IxtpOmRq/nswj2l&#10;sKGBwTwMmuq+KjJL8MPEALAK2h3Q594WoAyP2dtD1/Qfho8PifwtdaLeXvibXdSfS76aCSaBLvVr&#10;u6jDtbySxbikyk7XYDOM5BFdyzBRuY4FRW88DkxJOjMBuZVYZAJOD+h/KpG6c0AeVePNT+LfxJ+J&#10;sPhn4PahpOkWfhC5kbXNb8Q+H5b2Ka+ltEMNrBHHeWznbBdNJJLkxgyQojM4nWLd0j4MtcS6lrXj&#10;vxhqmpapqkkomew1a/s7O2iO1IhbWxupFtZFijQNNEVdpDLICnmlBs/DiGwj0S6ewtI4VbWtS3iJ&#10;QuW+3XBY8dyxYk9ySTXQUAZ+heFvD/huGWHRtItrf7RN5108MIVp5dip5jnqz7URdxycKB2FZ/jf&#10;wZe+LUt30Xx7qvh26tWYfbNGhtHkeM4zERdQTIFJVTkKGBUYYAkHoK4vxD8LPDXj/wAR3l/r2teJ&#10;oZYNkccejeM9T06NY9uRmO0uI0JLFssV3HgEkAYAKnwL8Ta0nw+uD8SvHP8AaF9Z+JNbtW1DUVt4&#10;JHt4dVu4bbesKRxgiBIhkIu7G48kkza9+09+zX4WZk8TftC+B9OZCQ4vvFlnDtI6g7pBXR+EfBeh&#10;eCdAi8N6Kl01tC0rK2oajPeTM0krSuWmnd5HJd2PzMcdBwAK1SingrQB5x4H/aT+Cnxj+I1r4U+D&#10;nxn8J+LFi0a7u9Sj8N+Iba/+z7ZbZIzJ5LtszvfbnGdrY6GvSOnAFedaHqkvxB+MuleONC0G6XR9&#10;G0rxBo9xqNxJEqveLqFlCUVA5kIDWdyNxUD5f9oZ9FoAK8N/4J6MG+Amvbf+i4fE0f8Al9a7XuVf&#10;Lf7B3if4u/8ACovFFp4R+HOmTafD8cviVFDfaz4ma2a5kPjzW2do44bafEaozjdIyO0sRXywhWZg&#10;D1L4r/FPx9HqknhfwN8NtZmtdL1KxbxNr3zxpFZNMGnWzijSS5vZ/K2/6uJYtryhbgzwmE7Hw00v&#10;4VT69qHxe8KRalHqWvaba6fqFzrzX0Nw1vZzXRhiNvekPCFkublh8i7/ADc/MApG94Y0XxHHqeoe&#10;IPFN3ZmS+jt0gsbGN9lpGiElGkY5nYyvK3mBIhsKLsyjO+q2mac832h7CFpP75jGfzoAT+2NJ6f2&#10;pb/9/l/xr50/a2+G/wAI9bs7f4swaauq+IrD4xfD+3XUNQvp7saVJ/wkmjKy2Uc7tHY74JU8w2oj&#10;E27Mm9gSPpJUVVCqvA4FfO37RWf+ET8TAtnb+0N8OwB6f8TbwscfrQB9FUUUUAFfO/w91C3t/wDg&#10;q18YLGRZvMn+APw2MbLbuyDbrfjnO5gNq9RjcRnnGcHH0RXz78Nv+Up3xm/7IF8NP/T346oA9A+M&#10;PxZ+FXgXxH4Zi8c/Evw/ozW+tvLMura1BbFENhdgE+Y4wCWHPvTR+17+yezBB+078PdzfdH/AAml&#10;jz/5FrstQ1LSD4isNAuZ1+3SQz3lnF3KRbIpH/D7Qg/4HWl+FAHkvxm+Lfwa+JnwD8beH/CXxb8M&#10;6lJqHhHUbeP7BrtvNkyW0iD7jnua9Cs/H/ge8VVtPF+mSsf4Y7+In9Gq/q1zY2tizaiF8qV0hYMO&#10;GMjBAv4lgPxqdUVkBdF6elADY7mCaNZoZAyt91lOQa4n9nrwW/w+8CX2gzKVa58beJdSClccXut3&#10;t4PzE4Pvmu2ms7S4iaGa2jZWXDKyAgivPNW/Za/ZW+JNtHrHi79mzwDrDXUSyeZqng+yuGYFQRky&#10;RHPBoA9HBrhtB0mWD9pPxVrpT93deCNAgVvVorzWGP8A6NH51gWn7B37EGnTLc6d+x18LLeRfuyQ&#10;fD7TUYfiIK6fwH8PvBXgHxrqdh4H8H6Xotp/Y1iq22ladFbx5826J+WNQO4oA7GvMfj1rkmlfFT4&#10;K2EbsP7T+Jd1bMA3VR4Z1yb8eYgfwr0C/wBAstSBFxc3i5/599Qlh/8ARbCvGf2h/A3hmD4vfA23&#10;uJtYlN58UbuGNpPEV6xhYeFdfl3oTN8jfu9u5cHazLnDMCAe6V5l+2rqB0n9jn4saqG2/Zfhrrs2&#10;c4xt0+c/0rZ1P4CeB9Wdnu9d8aLu6i2+I2tQD8o7ta8d/br/AGd/AOifsQ/GTWbLxD46aaz+FfiG&#10;eFLr4oa9PEWXTLggPHJesjrkcowKsOCCCRQB9HaTH5OlWsOPu26D/wAdFWD06V5+v7NPw6VQo8R+&#10;PuP+qreIP/k6rVp8AvA+n/PBr3jRtueJviRrcgP133ZoAxP2V5mu9C8Zai2f3/xO8RAZ7+VfyQf+&#10;0sfhXqNeN/sieAdC074bapPaXerbv+FkeMB+8167kB2+JNSQEh5Tk4UZJyWPJySTXsSQqihFZuPV&#10;iaAPGvjF8Svh58M/2uvh7qXxG8d6LoFrc/DnxbFb3GtapDapJJ9v8OHYrSsoLYBOB2Brq0/an/Zj&#10;kG5P2ivAp+ni6y/+O1l+LIsftjeA3y3/ACTXxYM+n/Ex8Ocfj/SvUMY6CgDlfBHxT+HvxG8Tajae&#10;APHmj66ljZ2r3TaPqkV0sBkacLvMbHaT5Zxnrj2rqq83+N2pahpHxD+F8WmajcWo1bx61nqC28xj&#10;F3Ami6vOIpMY3oJI0fa2RuUHGRXdaj4a0HWUCaxo9rdDGMXFur/zFAHHfFc/8XU+GI/6mW+I/wDB&#10;Te139cfqP7PvwI1S5jv9U+DHhW5mt3LwTT+HbZ2jYgglSUOCQSOOxrJ/Z30Zde/Zv+H9zrOo6k9x&#10;J4J0lp5l1SeOSR/scWWZlcEknOSeSaAO48Uf8izqP/XjN/6AavVzd58K/C9/bSWlzqHiAxyrtkVf&#10;FeoDI9P9fXk/hX4Wabd/tZ+OPA914z8cSaLp/wAP/DGoWNm3xF1nbFd3N9r0VxIG+1bvmS0tRtzt&#10;Hl5UAsxYA98rjdGtVH7QHiS9/ibwfoifgLrVj/WpIfgp4Og+5rPizpj5/Hmrt/O6NcV8ZfD/AMSP&#10;hLptz41+CvjDTLW81jVPDujN/wAJlYX2tJGs2pm1d/8Aj/hk4F8rBd4UGJh/y0yoB7HXkH7UviHw&#10;/wCEvHHwY8S+JtQW2tbX4ozjftZmeSTw1rsUcSIoLSSO8ixpGoLO7qqgswB7XVfAfjPXBazyfGPW&#10;9KmjWM3kOh6fp629wwX5vlure4kRWOTgSEjONxxmvOfj/ongH4f/ABi+FfxQ8S+L9QsnuviFJZyT&#10;at4quhYLJL4f1aKJUtpJvs0cskhjRdkaszybRkuQQDtpv2iPh/DdJZPonjXzJG2xhfhtrZB4Bzn7&#10;HgD5hySB19DjoPCPxG8CfECxm1PwJ4v03Wba3mWGe40u/iuEikaNJQrGNjtYxyRuAcErIjdGBrE0&#10;rxj8QfH2m6brXhLwQ2j6fc3oe4m8VwtDd/YxsZXjs1O9WlQsuy4a3lgJBkhZlaE5nj34B6t8Tmtb&#10;zxB8Xdf0W5sZJUgn8Hx21lK9sbhJlheeSKa4G4QwrL5UsaS+XkoowAAXv2X7CXSv2aPh3pc6kSW3&#10;gXSInB7FbKIH+Vd1Xz18R/BviHw3+wr4g18/GLxhcXWm/C6TUNLnh1GLT5LO4t9OMkbpJYRW7n5l&#10;BKszKem3HFei2P7NPw8sJ1uoPEvj5mWRXHn/ABU1+RcqwYZV70gjI5BGCODkEigBNY0yKH9qXQdU&#10;X7194B1aKYe0F9pxT/0oesf40/sRfs1fHS5/4SLxZ8NLK08TQ6ta6tp/jPRY1tNXtNRtUkWzuhdI&#10;N0rQeYxSObzIhwGjZflrnr/wZ43/AGfzqHx6tvFeo+JdA8JaHr7nwzrVw01/HayXNpPILe/kdnm2&#10;Q2DtHFch2eW5Km5hhWNI/QtX8dfF/UPPg+Hnwchlkt7xU+1eKdfTT7W6g+cNJCYI7qbeCF+SWGIE&#10;Nw3FAHiN1/wTs+MfjS5s9Y+Lf/BSz45ahqFrpMumyf8ACJapp3h6zmgkTbKz21pZ7WnbAxcbhNCR&#10;mB4SWLR3fgX9oPwF+0/8Pf2ctI/bI8eajpet/C7xNquoap4g0vQrm7+0abq2gxRSh006Mea1vq9x&#10;EWIK5hgcozLMZ/b2+JPxWvtOR9M/Z616zupLy1jKatqmlhIoZLiKOaYmC8kz5UTyTbBy4hKqdzKD&#10;zEXgv4jyftaeBfHHje70O9Om/C/xLp015plpLanz7i98POxWF5Jv3btaO2DJmMbEzLzJQBzfxY+C&#10;8f7MvhWT9p/4UazJJr3g/R5bz4gXur6TBfaj460uCMyTw3V0sP2n7Qkau1r5LJFHJsi8ow7Y09q0&#10;7xB4l1PTIdTstAtZI54Vlib7eV3KRkHBjyOOxHHepPH/AIr07wP4H1jxlqt7a29tpOlXF7cTX1yY&#10;YY44o2dmkkCsUQBeWCsQOcHoeP8A2TtEm0f9n/w7qM+m3WntrVl/bB0e+T99ppvGN0baV2RZZ5kM&#10;pEs8+Z5pfMllJdzgA2PhprDaH4K0nwRqlpI2vaT4X0+XUtLhdGeLejRj5t2w5eCUZDEfIecYJ0Lb&#10;xtFbRC78WWbaJG0zRRyapd2yrIRnG0pKwwwUsM4OByAeK5P9mO78eeL/AA3qfxj8dm3hTxxe2+se&#10;HdLttSku10zS30+0SG3LvFFtYtHLO8aqUWS5k2s+Sx9MwD1FAGC/xM+HZjYDx3o+cH/mJRf/ABVe&#10;Afs1eO9C+Fuvx/BybxfY+MrLxN4qkuvC/j7RdW/tJ9REls9wkGpyyXc9y12kNrKq3DAWzQRWsaNG&#10;dkC/SOh6RZ6HbS2dmm1XvJ7hv96WV5W/8ec0ayq7bc7f+XuP+dAFyvCf+Ci97Fp37PWi6hcJK0dv&#10;8avhpJIsEDyuVXxzoRIVEBZz6KoJJ4AJr3avDv8AgoT/AMkH8P8A/ZcPhl/6nWhUAdv/AMNDeARM&#10;1v8A2B443LnJHwz10r+f2PB/Orfgn4paV4u1nULe30rxBbxpdLHatqnhW/sldfJjYkG4hTgMzD61&#10;146UYHpQBz+sfFn4XeHYWuPEXxG0HT41leNpL7WIIlDoxVlyzDlWBUjqCCD0rm3/AGu/2UYyyyft&#10;N/D5WRsMp8Z2OQc46ebXbeG5tKu9Hh1PRIlW1vV+1RFR97zf3m76ndk+5q9j2oA8/wDDPx1/Zz8S&#10;+JbrWPCnxm8H6hdXFnBBNLYeJLWZmSNpWVfkkPAMrf8AfVdRZ/EDwNqDKth4w0uYt08nUI2/k1a7&#10;MFG41xP7NdnHafs6+ArQDcsfgvS0XcOwtIhQB2cdxFMoeJtyt91h0Ncv4Lv9PvfiV4yitXVprW6s&#10;oLgr1VvsqSBT/wABkB/4FXQ6roOia7YvpmtaRa3dtIMSW9zbrIjj0KsCDXin7Iem6Bofxo/aE8Ne&#10;FvD9jpen6T8V7C0trLTrJYIU3eEfD1yxCoAuS1wScDqaAPRv2hfGGs/D34B+NvH3hy4SHUND8I6l&#10;f2MskYdUmhtpJEJUgggMo4Iwa6TQde0bxPo9r4g8O6pBfWN5bpPZ31rMskNxE6hlkR1yrqwIIIJB&#10;Bq5Xk/7MXhLSpfA2r6o1xqAkm+I3i4ui6tcLFx4j1EcRiTYvTnAGTyck5oA6z4jfFbTvAmr6J4Xh&#10;0G+1jVdfvJILPS9KmtVnVEglmadhcTRARARbCwJIeWIY+bI858A2Hxf8AQeKotF0HVNNi1bxRda/&#10;c+JPiNqEV+tjbyqHkto4bXUJWlEewQwxqbWKKDYT5skT/afXLbwVodp4uuPHET339oXWmw2E2/Up&#10;2haGKSSRP3Bfyg4aV/3gXeQQpYhVAteIdD07xLol34e1iyjubO+t5Le7t5c7ZY3UqyH2IJBoA5/4&#10;EeL/ABn8QPgp4R8dfEXwzJouv6z4Z0++1rR5rOS3axu5raOSaAxSEvEUkZlKMSylcEkiui1ddVks&#10;JYtEu4Le6aNhbzXNuZY0fszIGQso7qGUn1HWvMfh14t+L+keMZPCnxF+JPg/WLfR2FnrX9n+ErrS&#10;52nliSaC5iLX10hj2ssTRlV3uXdXQRiJ/QPGusDRdJt73zivmatYQZA6+bdxRY/HfQBzWpeGP2kb&#10;63ktoviz4JjWRGVv+Lf3jMARjg/2sOfwpdN8MftHWNnHaSfFbwS4jjCAr4Au16DH/QVrvKKAOOXR&#10;f2gB9/4meDj/ALvge7H/ALk68z/bY0/442X7HHxYvb3x/wCFZreH4a69JcQxeDrmN5Ixp85ZVY6i&#10;wViM4JVgDzg9K99rz79qnwZrfxS/Z58ZfBvww8MeqeNvCuq6DpdxdMVgguLmwuESSUgFhGD1Kqze&#10;imgD0GiqdzqOoQrmLQbiY5+7HJF/7M4rPufFXiGAfuvhrrEx/wCmdxZD/wBCuRQBDrWn/FS41WaT&#10;w34u8P2lqQvkw33h2e4kXju63kYPOTwowDjnGTUGkfHTHPxD8J5/7E25/wDljVXW/i1rHhY2974j&#10;+FXiC3tLvV7HTluvM09lie6uo7aNmC3hYqHmXdtUkDJAPSu3oA5B9D+OkimN/iJ4SKt1z4Luf/lj&#10;WN4r+D/jjx2LZPG+ofD3WFs2drT+0vh5LN5JdSjlN+oHbuUlTjGQcHivRpZY4I2llbaq8sx7V51r&#10;X7Yn7I/hvWrzw34h/al+HNhqWn3clrqGn3vjawintp0Yq8UkbShkdWBUqQCCCCM0Ac1+yfpus2Hx&#10;N+O9t4ivbG6ul+LVpvm0+xe2h/5FHw5tCxvLKVwMZ+c5PPGcV0Hhr9mfwh4Uvm0PR7Wxh8JLmaw8&#10;PxWTRvptwTEcW0yyAQQb4UuBEiBluR5wkBwq83+x54/8CfEv4g/HfxZ8OPGmk+INKuPi5arBqmi6&#10;hHdW8hXwl4dVgskTMpIYEEA8EYNe4UAedap+y98H9YujDq3g2xu9He/Go3Hh+6s4pLO5v9sytezI&#10;yE3E7ic73lZ9xihbAdA1a/wZ0HQ/C/g+bRvD+jw2FrHr+rvHa20Kxou/Url2IVQANzMzf8C963df&#10;12bRXs4oNHub17268hI7ZowVIjeQsfMdRjCEcEnJHGMkZXg7wRpdiLjVtR8K2cGoXWoXVxJO1vE0&#10;zB53ZNzrnJCFR1OMY5AFAGP+1Qbt/wBmP4ipp8KyXDeBdXEMbZ2s/wBilwDjnGfTmu+ByM1zPxhs&#10;kufhN4mto4FzJ4fvV+6O8D1k6z4i/aZtnxoHwi8DXSf3rz4iXkB/JdIkoA7yis/wxrF1rOg21/qc&#10;FrDeMmy+t7K6aeGG4UlJY0kaONpFWRWUMUQsBkqucC/uU96AOI/Z9t4rXwJfxQs5U+NvEjnzMZ3N&#10;rd6x6dsk49q7ivLfgDqfxJfw5q0S+FdDaxTxt4kFrcjXphLIv9tXuN0f2Xap+jt/Su8N346PTQNK&#10;X/uLSH/2gKAOb+ONj4o1yLwz4S8MfEDUvDZ1jxE1vfX+k2tlNM8K2F5N5QF5b3EYDPEmT5ZbAwCM&#10;mu4gV0jCyH5u9c1rPh3xZ4h1nQdTu5NPtl0XVnvNsZeXzc2lxb7eduP9fuzz93GOcjesZ7uSaaG5&#10;aNvKkCjy1K/wg56n1/SgCzUd3bw3drJa3Kbo5I2SRfVSMEVJQyh1KsODxQByfwF/5Ib4M/7FTTv/&#10;AEmjrrK8H/Zp/Y7/AGVPD/wx8B/ETwf+zt4G0XxHB4d027t/Eui+EbG21COU20ZZ1uEhDguCysc/&#10;MrsDkMc+7LHgYMjN7/8A6qAHVj+OfH/g74a+G7rxf478QW+maZZoGuLy5bCrkhVUAcs7MyqqKCzM&#10;yqoJIB87/aztfiH4N+DHjr4xeA/jV4i0e68O+C9S1Kx0m3s9Nms3uLa1lmUuJ7SSUqzKAwEq8dNp&#10;5rsvCPwf8CeGPF198TR4S0VvF2rxeVrHia30WGG8vIgV2RPKAZGjRUjVVZ2AEa9xQBm/Cz4m+HvF&#10;r2OgadpHiS1uLezkZv7a8H6jpybQVUAPdQRqxxj5QScZOODjvKrzj/iZW5x/BJ/SrFAHkd98SfDv&#10;gf8Aah8XDWLHXLgt4B8N/Lo3hm+1DH+m65wfssMm089Dg0fF39pbS9O+EPijWvAHg/x7fa1b+Hb2&#10;XRbOH4Z64JLi7WBzFGoazHzM4UD3Nb3h0f8AGUPjDj/mQfDf/pbrld9QBm2XivRbvTo9SMs1vFIc&#10;J/aFrJasSASRtmVW6Anp0Fc7rn7R/wCz34YlMPiX46eD9PZTgrfeJrSEj/vuQVpeNNVstP8AE3hO&#10;xuX2yahr0kFuuPvONPvJcf8AfMTH8K6LHtQB5zL+13+yjJGVj/aZ+H7+oj8ZWJP/AKNre0P4s/B6&#10;80+FvD3xL8PXNrtCQy2utQSIQBwAQ5zxXUYHpWbrfhvTdc1bR9TvkLS6PfPeWeMcSNbzW5P/AHxO&#10;/wCdAEmn+JPD+rHbpWt2l1xn/R7hZP5E15X/AMFCnQ/sD/G5Wbap+EPiXLHt/wASu5r2AxRHrEv/&#10;AHzXgH/BTnwJ4A1b9gX44eKPEPgnSb68034O+Jp7O8vNNilkgZNKuWVkZlJUggEEEEHkYoA99tlS&#10;OLZGm1V4C+lYep674G8N+P7Cw1nxhYWeteJoPsuj6TeX8Uc2ofZRLO4t42IaVkSR3fbu2qoJAAJO&#10;9CysmVXA9K4P9pGxh1L4d2djcPMqSeNPDIZoJ2icf8Tyx6MhDKfcEGgDvXbajN6DNeS/FTxdrfxa&#10;8A6hoHwv8LeItShe8j+w+JvDesWa20ssE6uVDR6nazNHvjMUiB49wEiElSc+m6f4esdMTZbXF63G&#10;M3GoTTEfi7GovBfg/Qfh94P0vwJ4Wt5YdL0bT4bHToZ7qSd44IkCRoZJGZ3IVQNzMWOMkk80Aeea&#10;b8Tvi5cfFvwn4b8SJouh2/iC1u7lvCMmnyXmp/Zba2Qz3TXkM4t7dY7q4tofLCTBhIjCUGXy4fVq&#10;8x/aTnPw20KT9p6wuLe3m+H2hajd6y0mkS3813oexLq+srWFby2jS6laytjHNIZAhjxsIdq6b4We&#10;JtY1jRV0jxj4o0jU/EFrAk2pSaPpr2UQjleTymFvJPO6DCFcmRgzRuRgfKADN8Raz8WNY+JepeC/&#10;AXiTw/pdvp2g2F60mr+H5r55ZLia8QgeXdwBFUWy9QxJY8jGKybr4c/tMXnjay8ZP8afBKNY6ddW&#10;cdqvw8vNjrPJbuXb/ibfeH2cAY4w7deMbGgzu37SPiu3/hTwR4fb8Teaz/hXcUAcWmh/tEgDzPif&#10;4Lb12+A7sf8AuUqSPRvj6D+9+JHg8/7vgm6H/uSrsKKAOP0Cy+INl4/tz428TaPqCyaTdfZl0vQ5&#10;bPy8S2+7d5lzNvzlcY24weueOwrmdD1h/FusR+KtM0+b7LYtqWmv5hQO80d0sLEDcfl3W78kg8jj&#10;01LvW9Xt1PkeD7+Y9vLlt+f++phQBz/x1S/k8DW6aZcxQ3DeJtDEMk8JkRH/ALVtNpZQylgD1AZS&#10;R3HWpX0j467sJ8QfCm3tnwfc5/8AThVD4i33jTxLodvpmmfCvWGeHXNNvGLXlgoMdvfQTvj/AEn7&#10;xWNgBjBOMkda0/CHxPTxR441f4fXvg7VtI1DR9LsdQmXUWtmWWC7kuo4yjQTSchrObcG24G3GcnA&#10;BGdH+O3UfEXwn/4Rd1/8saZ/YHxzbJf4ieE+eoHgy65/8qNdhWT4y8feB/h14cufGPxB8YaZoej2&#10;e37Zq2sX0dtawbnEa75ZCEXLsqjJGWIHWgDzPxJ8G/EfhfQ/EXi3Tz8P7e8vNNvn1S8034fvbXV0&#10;siBpgZxesdz+XGSzBgWRCQ20CvRPHvgWDxt4cl0eHV7zTboK7WOoWNwyvazmJ41m2/clKby6pIrJ&#10;vVGK5VSPOvGH7Y37Ivibwlqfh/w3+1N8OdQv7/T57axsbHxtYTTXMzxsiRxospZ3ZiFCgEkkAcmv&#10;Y6AODt/gH4J1jSm/4WT4V0XX9RuY9mpPNYsLW9Vbt7uFJIZHkDpDNIzQiQuYS7mMrvbPlv7RXwC+&#10;HfgPwJpPjyXQrHVvF8/xS8CjUPGuo6PZjVr4/wDCTaNDmWaCCMEiGOKIbVUbY0B6Zr6Oryf45+Gt&#10;Y/aH8BxeB9C8KZtbX4haDd3Vxqzw/Z5odK8Q2d1dLtDsxLJZyqgKfMxUHaCWAB6t5i+/5VwniBrY&#10;/tN+EQ0knnf8IL4i8tONpT7Zou4nvnO3H1Ndlp2g6LpEP2fStJtraP8A5529uqL+QFeWfFC48XWP&#10;7V3gV/A2g6XfXX/CuvFO631PU5LOPb9v8P8AzeZHBMcg4GNvfOeMEA9eorg9F8W/tAx+KLGx8c/C&#10;3wbYaPdTtFPf6X46u7y4iPluy7YH0uFWyyhTmVcBs84we6MiL95qAMfxz4WXxjpdvpE91LDDFqtn&#10;eu8DBWLW1xHcouSD8pkiQMMcqWAIJBGygIRQ3XHNUfElzr1ro003hfTbO8vvlEFvqF81tC+WAbMi&#10;xSFcLkjCHJAHGcilY3/xEe2U3/hXR45P4lh16V1/M2o/lQBuGuPtfhXO/wAZx8aNR8f61dGHQ7jT&#10;dN8PTJZiwsY53tXmeMpbrcM7NZxHMkzqNzgKBt27QuvHLH5tF0tP+4jI3/tIVg/Fvx/4l+E3wd8U&#10;/FKbSbO9bwz4bvtUXT45HX7V9nt3mEW/B2bim3dtbGc4PSgDtKKF3bRv+93xRQB5v4mVT+174Jcj&#10;lfhv4pA9s3/h/wDwr0ivGvjn8JPhH8ZP2i/A/hj4y/DPw94q02LwV4kuLfT/ABLosF9BHcC70RRK&#10;scyMocI0gDAZAZhnBNd78Mvgv8KvgrpUnh74OfDzQ/Celz3BuJ9J8NaLbWNtJOVVDM0cMagyFURS&#10;3UiNQfuigDqKKqa3plxq2jXmlWmtXWnzXVrJFHqFmIzNbMykCVBKjxl1J3AOjLkDKsMg+SeJfhf4&#10;x1PxlY/B7xR8bNb8ReHvEGi3d1rVj4g0bSZftMFrdaeJLTEVnEhhuY7iWCdZEk3RSMEMbfPQAfHL&#10;4n/D7/hb3gHQIL6+1TVfC/i6bUta03w7o11qlxpcL6JqECPcx2ccrW4c3kQTzAu8MSuQrETfsO6t&#10;aa38EdQ1SyjuEiuPid44ljS8tJLeUKfFerY3xyqrofVWUEdxXqXhvw14e8HaDZ+FfCmiWum6Zp9t&#10;Hb6fp9jbrFBbQooVIo0UBURVAUKAAAAAAK83/Y3/AOSSax/2Vbx1/wCpZq1AHqV0CbWQAf8ALNv5&#10;Vw//AA0F4CsBHZzaJ40ZgijdD8NdckXp/eWzI/Wu4u/+PSX/AK5t/KkswPscPH/LNf5UAeTN490b&#10;xV+0b4W8U6XoXipbOx8Ha7ZXE954H1S1jjmnutJeNS01sgGVt5Mc4+U16HqHxK+HmkLdNq/jrR7T&#10;7DceRefatSij+zy7Ek2PuYbW2SRvtODtkU9GBO3geleXfACK8j+LHxua6DbH+J1o1tuz/q/+EW0E&#10;ce24N+OaANG8/ax/Za0+c219+0n4BhkHVJvGNirD8DLXJS/tNfs8eIP2jfC6eH/j74Nvox4N11H+&#10;x+KLSVRIbvSCikrIfmID4HUhW9DXtv4UY74oAxIfiR8P7iTyYPGuku391dShJ+vDVrW97aXcfm2l&#10;wsq/3o2DD86peHYU8m6mzu87UJy3tiRkx/47V6W0tZ0aKa2jZWGGVkBBHoaAPE/Hgkb/AIKRfCl1&#10;DbV+CXxADemTq/g3H8jXt0jBELs2AvJNeMy/CTwR4S/bZ8F+L/B3grS9KZvhl4st76XTdNjgM7Sa&#10;j4ddS5RRvP7psEk459efaKAOJ/Z50n4a+CPhPo3wZ+FvjOHXNO+Hum23hZrgahDcTwyWNvHD5VyY&#10;cKtwFVC67VIJ+6oIFanxL+Jnhv4X6Lb6t4guRvvtUtdO02zWaJZb67uJVjit4vNdFaRi3ALDADMe&#10;ATV6+8K6bqWqf2pcXmorIqbNlvq1xDGRknJjRwhPJ5IzjAzgDEOq/D/wxrmq6Lreq2s0114fv5L3&#10;SZGvJf3E720tszkbsOfJnlT5gQBISMHBoA8xa4+MmnfF658a+BPgVq3/ABUFnDaas3ijxRBFbWYt&#10;4rhoJYxDe3SqpkcI0cdqrt5zyNK/lpEfQvhfr+v+I9Jv77Xde07UPL1u+tbWbTdJns1jjguZIPLd&#10;ZpHLyK0TAyLtR/vINpBPSuoddpNeK6Qvi/4JfES3+GWjfELwmml+Ide1XxFaaXceFZVvFs2vjcak&#10;pmS+AkkNzqUbJMtuFQfJIjtKJQAe11458EPEv7Tnxf8Agf4O+LEvxD8C2Fx4o8K6fq81mvgO8kSB&#10;rm2jmMYb+1VJCl8AkZIFetaNrOk+ItItdf0DUoL2xvrdLizvLWUSRzxOoZJEYcMrKQQRwQc1wf7I&#10;NrLZfsnfDCymHzQ/DzRUb6iwhFAFD4efCz9ovwDo82jRfGXwbcx3Gr6hqLmT4e3akSXd7Nduoxqv&#10;3VedlHGdqjOTk10KaJ+0Ln958TvBv/AfAt2P/cnXZ0UAcfJo3x72fu/iR4R3e/gm6/8AllW94R0z&#10;UNE8N2Oj6rew3Fza2cUNxPbwGKOR1QAsqFmKKTyFLMQOMnGTX8eeNLDwDoUWvalbTTRzatYaekdu&#10;qlvNu7uK0iPzMo2iSZCxzwuSATwbkN3qkNuDcaRLJJtBYQvHjPtuYUAXq8WtrPx5dfts+PD4P8Ra&#10;TYqvwu8ICZdS0eS73/8AEx8S4K7LiHb3zndnjp39RufEuuQA+V8PtWm/65zWfP8A31cCvPtKtPiL&#10;pH7Qnij4rP8ACbWJNP1rwZoOk2scd5p5lWayu9XmlLKbsAKVv4gpDEkq+QMAsAdYNI+OmOfiF4T/&#10;APCNuf8A5Y0jaN8dWGB8Q/Cfvu8GXP8A8sa6PQdXh1/RbTXLeJ0jvLaOeNZFAYK6hgDgkZweeTVt&#10;mCqWPbngUAcD4j+HnxQ8X6RJoHivxL4F1Sxm2+dY6j4Bnmik2sHXcr6iVOGVWGRwVB6itj4eeDNa&#10;8H2Umj6jP4e+xqzNY2vh7w62nRwl3d5SVNxKGLu+7gLyWJ3FuM3x1+03+zd8LvEDeEvid+0B4K8N&#10;6qsKzNpmv+KbSzuBG2dr+XNIrbTg4bGDg+hrQ+HXxs+Dfxha7/4VJ8WfDXin+z9g1A+HNct74Wu/&#10;ds8zyXbZu2PjdjO1sZwaAMPxj8BI9f8AHVn4u0LxNJp0La1DqutW0izXElxdQJBFA9tI0wFj+5he&#10;3lWJNs8NzMjjL7w7xN+zR8M/EmoQaydNa1vvscmnalepHFcPqWlSzpNPplwLqOUSWshjClMBo0LL&#10;E0QY59Crn/ib8Q9P+GHhmLxPqem3d3HNrWm6ZHb2Ko0jTX19BZQ/6x0XaJLhCxLDChiAxAUgGH8O&#10;vAvgX4dfEvXtA8AeDtL0OzbQ9Nnaz0jT47aNpGnvgz7Y1AJIVQT32+1dy7grXJWHge21z4jah498&#10;ReD7ZPO0eysrU30MMk6NDLdO3Klwqnz1x82chuBwT1j20BQr5K/98igDB+GL2r+H7prSUuv9u6pu&#10;Yn+L+0LjcPoGyB7V0VeR/D3WPjrZ+HNQj8D/AA48Jahar4s11YZtU8aXNm7Aatd9Uj06YLj/AHjX&#10;RfBf4n+M/H914s0P4g+B9P0LVPCfiRdJuIdJ1yTUbe5D6fZ3qzJLJbW7fdvAhUxjDRtgkEGgDuqy&#10;9DiuzresXV06bTdRxW6opGI1hRvm9W3O/TjAXjOc6QdG6NXNyaj4/h8TXlr4f8MaPdaf5iNJdXmu&#10;SwTLIUXKiJbZ1K7QpDbwSSRtGMkA6asfx5/ar+GZrXRdbn025upobaPULWOJ5bbzZUjMiCVHjLqG&#10;JG9GXIGVYZBcb3x10Hh3Sx/3GJD/AO24qvqlp4z1e0W2ltNNh23UEuVuHk+5Kr4+6v8AdxQBH8Lf&#10;h5B8LvB6eEYPEOoasRfXl5calqvk/aLm4urmW6mkfyI44xmWZyAiIoGAAMV0Vc7N4x1Cw+JGk/D+&#10;8s4ZP7U0TUNQ+1RsV8r7LNZx7NvO7d9rzuyMeX0O7joqACvB/wDgnNIJP2ffEDqP+a7fFIfl4+18&#10;V7xXyD+x/wDsXfsj/GH4O+MPEvxR/Zn8B69q+rfGz4mJqGuap4Rspr6YDxtrkaE3DRebuWNUVWDZ&#10;UKuCMCgD6+oqK3tmgiWN7mSQgY3vgE/98gD9Kw/GvgnX/FM1rNoXxX8Q+Gvs6yCVdFh0+QXO7Zgv&#10;9stZ8bdpxs2/fbdu+XABra/r+ieFdDvPE3ibV7XT9N0+1kudQ1C9nWKG2hRSzyyOxCoiqCxYkAAE&#10;kgCvlD4t/Ffw14n0jXodHs9dmtNf/aE+Ht54f1j/AIRe/XTr+0XVPDKefFeNALd4me3mCOJNsmBs&#10;LBlJ938PfADwzN480/4ufEa1s/EfizS9Hg0/S/EGo6ZAbixVVlEskLBcQSz+cwmaERLIqouwKgFY&#10;37aYC/B/RQB/zVjwF/6l2kUAeuUUUUAFfMmneO9B+Hv/AAUz+NniHxIl/wDZLf8AZ7+HE08ljpNz&#10;dmNE1rx0zMVgjcgAeo5xxX03Xyb4+1L+xv2z/wBqDWPLZvsv7KPgebapwTt1Hx+2B+VAHUeKfj3o&#10;k/7WPg3xda+BPiS2h6f8P/E1lqd5H8I/ETRx3k99oL2yHFj8zNHbXZBGQBGckZGfcfC3jnSfF9q1&#10;7pmn6tbxr1/tbQruxbGOu25ijb9OO9a8RJjBOfxpxAYYIoA8r/aB+NHw60Twna2sXxG0FLxfFuhC&#10;S3fWYVkWIaxaeexXdkKkQkZj0VVYnABNbk37TX7N1mNt3+0H4Hi9pPFlmP5yVV/Zn8S3XjD4c6lq&#10;d/I0jw/EDxZZKzf3LbxDqFsg/BIlH4V6B5Mec7KAOK/4aZ/Zv8j7V/w0D4I8rOPM/wCErs9ufr5l&#10;Znwo/aA+Bl78O9BEfxr8JyTHSbUSoviS2Zlk8lCVI8zgjPSr+heI7q9/aU8VeC5DJ9n0/wAEeH76&#10;Jd52+ZcXmsxscZ64tkz9BXcrEiLtUfrQBX03W9G1m1W+0fVrW6hf7s1tcLIrfQqSKIYII9TuL7eN&#10;0kaRt7Bckf8AoZrB+IF2sHiPwfpb20ckOpeIpba4SRAwZBpt7LjB/wBqJfyrN8S/svfs0eM5DL4w&#10;/Z58D6sx/i1LwnZ3B/8AH4zQB3O9P7w/OvNPjv4em1z4o/BfVIRldH+JV1dysG6K3hjXYM/nOv51&#10;HqH7LH7L/gvw7qGreE/2c/Aek3EFjLJFcab4RsoHjZUOGDJGCCPUV3L+AvA85hml8Iaaz253QSGx&#10;j3RnaVyDjIOCRx2JoA1i6jqwryX9vWE6h+wz8ZrC2cNJcfCfxEkaqeWJ0y4HH5ivSU8H+HIjmDTR&#10;F/1xldMfkRXlPwq8Kx/ETxh8dPBHxIn1DWdBfx9Dp1npeo6pcS266dJ4X0RpbYIz4ETyzXLMn3WM&#10;shIO45APZ9wHBakZl24Lda4vVf2fvAWsv5l5rfjRD/06/ErXLfH/AH6vFxXj3i39nvwhafteeB/h&#10;za+PvidHourfDnxTqWoWKfGbxMFlurTUPD0dvJn+0Nw2Je3IwCAfN5BKrgA9N/ZRdT8L9UIP/NSv&#10;GfX/ALGbU69J3p13D868k0D9iH4F+FrNtP8ADuq/Eizt3up7lobf41eKVVpppXmmkI/tLlnlkd2b&#10;qzOxPJNdFpX7O3w/0Uh7PX/HLlen2v4oa9cf+jb1s0ATa9pAn/aB8L6+D/x6+D9ct+v/AD1u9Jb/&#10;ANo12mcday9G8KaNpDR3Nt9rklSNlSW81Ge4dVYqWAaV2IBKr/3yPStKWCGeNoZ41dW4ZW5BoA8r&#10;/aGuI1+KHwUUMvz/ABQnX73/AFLWuH+leqqy9A2a5K8+B3wM8SQebqnwi8L30cjmUNc6Fbyhi3Jb&#10;5kOSQeT3zWHc/sZ/sgXs32i9/ZU+G80h6vN4HsGP6w0Aekl1HVhXKfAZIrf4HeDYYsBV8K6eFHt9&#10;mjrifC/7I37IV5r2vWy/sr/DfGn6mlvGq+BtP+QG1glI/wBT6y5x712nhv4A/AnwYsaeD/gv4T0l&#10;YVCxDTfDttBsAGABsQYwKAOu3AHBNcH4c0kwftLeLvEJVdt14H8O26v6+Vea02P/ACNWx4j+E3ws&#10;8WiHT/FXw10DU7eNmljh1DR4JkVxgBgHUgHDEZ64Jqjb/s5/s92kjTWvwJ8GxuyqGePwxaKSBnAy&#10;I+gycemTQB2W5cZ3Vwf7RQEnw+08D/oevC5/8r9hU3iL4VfBrw3o51SL4U+H4khmjL/ZPDsTOVMi&#10;gqqpGWcnPCqCWPGDmuG+NEHgAeDrOb4c/BLVrzVrfxZoFxb2ul+Bp7aZ0i1ezkkKyzRRRR4jV2Lv&#10;IigAksAM0Ae3L90fSvOvjZA1z8SfhG8b/wDHv8Q7mSQex8O60vP4sKp+Nf2mL74c6DB4j8Y/s9eN&#10;7OzuNW07TLeT7Vor77q+vIbK1jwmpH789xEmTwu7JIAJHL2vhD9nn4pfEi+vv2jP2YLWx8R6lqgT&#10;QpfiVY6VqDX6raD9zYPHcXSxhIYJJHtwyNkTzeWQzSEA94Dxg7Ay59KHddp5rxO7/Z/+BXwq+MPg&#10;Xxt8JPhTovhm51a6v9B1JvDOlwWEd1Zy2Ut7++8hV8zbLp8Owknb5jj+M160fBXhZ/8AW6NHJ/10&#10;Jb+ZoA8v/aLaPTv2IPEXh4fNdan8PZNF0u3XJa6vru1Fna26ADl5biaKNR3ZxXbal45+IOmxvq6f&#10;Cae402O6WJ4rfU0bUPLMvltOLfZ5bIq/viqzGUxAhY2mxAec/aL8DaCvw30+00HTLfTZl8aeGVt7&#10;yxs4RJb41yxwy70ZcjHGQR7HpW5J8LvHskhcftH+MYwTwsdhouB+enE/rQBieL/Hfhn42fs++PoP&#10;AN+t2q6HqGnFlGG+0NYCRo2Q4ZHUzBHRgHR1ZWAIIr06MAKML29K8B+NPw8+J/wX0qb4weAvj74h&#10;1LV7zWNE0q60rxJoNhfaZeR3Oow2RMlpZQWkhkVLt2WSKaJi0cPmGSKPyj6J8PL/AOKfivQLPxKn&#10;xa8G6zp95brNa32i+FplhuY2GVkjf+0ZVZSOQRnIIoA7yvEf2ofi3qHwe+NvwdvbXRdS1GPxNr2r&#10;6BLY6Tb+bcT50e71FVVcgddMzkkAYr17VvEejeGLW1k8Ua9Z2ZurqO0t5LiZYVnuHOEiQMeXY8BQ&#10;SSelfP8A+1pb3Ft+0f8Asx6pP4qvLqO3+Ol4jWckduEQy+CPFUan5Yw+cvxlsEE5HAIAOL/aB+Pk&#10;Hjv4o+Gvh38XP+CdnxI8ZaBrxuLXR9B10+GlivtShja5VoLW81qJJh9ljvDIZk3KqIFGHkDd/wCM&#10;v22fit8N/CGoeLdd/wCCaXxwh0vR7Ca6vJLXUvBcpht4ULuyxx+Ii74UEhUVmOMAE4FdN+1RYRxe&#10;JvhT4v0/QJLzWtJ+J1mmjSosDrALq3uLO8aRHdJnQWNxdsBBuZJEhlkRoIpyvrUwV7YyPjKrnc3G&#10;KAPm34P/ALQ/7Sngv4UeGPAVx/wTM+MX2zR/D9jYzXEvibwStsXigRGIZPELyYyp/wCWeT6V6H8K&#10;fjX8bfitokuvJ+zxb+H4ob65tGh17xpC0vnW87wSr/ocNwnyyRuv3sHbx2q1+zTq9ofD2u+BbK3u&#10;LWHwn4sv9Ht9Lm0VLGPTraN1ktbeBI1EbwLay25jkQsCjqG2uHijo/skeJ9CvfC3ifwbbazbzapo&#10;3xG8UnVLGO6R5rVbjX9QngMiglkDxOrLuAyOnSgDO1bxd/wUB03WNQPhr9nX4R6pZzXSvZNqPxp1&#10;SzeOPy0UqVTw3MM71ZuDjDVU8C/Fn9sHxD8X4/h18Xf2fPhvoOm2dva32qap4d+LOo6tOiTm6SBY&#10;YJdCs1djLbEOWkRVRsje3yV7df31npdjNqeo3UcFvbwtLPNM4VY0UZZiTwAAMkngV4r8PPHPjvxv&#10;8aZviLdfAvxVovh3xJ4Z0O307UNZuNLXyngl1Gdmkjhv5JQHW7gVVEe4MG3AAEgA9wrw7/goR/yQ&#10;jw//ANlw+GX/AKnWhV7jXhf/AAUTmkt/2ftDuIrWSZo/jZ8M2WGIrukI8daF8o3ELk9BkgepFAHu&#10;g6U13CLuY/nVPU9ftNF0z+1NQtbzZ/FHa2MlxIv/AACFXJ/AEVxt5+0f8PYZ2sW0Lxx5gB/1fwx1&#10;1xx7izINAFr9mq6a/wD2d/AeoNKZPtHg3S5PMb+LNpEc121eO/A34z+DPC3wi8J+Cb3wp48t7rS/&#10;DdjZzQTfDPXB5bxW6Iy7vse04K4yCQa76P4q+GJQpXTPEfz8ru8H6kP529AHRS/drI+HegSeE/AO&#10;i+FpVw2m6TbWjY/6ZxKn9KyPE3xV0hdB16PwqLq81zR9DbUF0X+z5luiGWbyP3LIHIkeGRE4+do2&#10;C5KkVJ42+PHwR+GjmL4j/GHwv4fZfvLrniC2tCP+/rrQB1lfLGj/ALJunfEv9oT48fEzwf8AHb4j&#10;+BPFVz46061tNU8I+LpltLOSPwzon+kHSbnztLupnRxG0l1aTN5ccQUqY42X1XT/ANuH9i3VrgWm&#10;l/tdfDG4lbpHB4+052P4Caq37M/iHQ/FHxC+M2ueG9Ut7+xufiVavbX1ncJLDMo8MaEpKOpIYZBH&#10;HcUAeTfAb9tv9obwt4mk/ZQ/aQ/Zm8aeIvihoNvPKviDw8miafp/jDTIZEjGsWS3upwD5hJAZ4Ii&#10;/wBnknUMI96xr7l+zFo/i7RfhfInjjwde6BqOoeKNf1VtH1C4t5ZrWG91m9u4Uka2llhL+VNGWEc&#10;jgE43HFUf2l/2YPDv7RGi2s0fiHUPDfibRbyHUPDHi7QWhS/0u+g8zyJo2mhlT5fNlRldHWSG4ur&#10;eRXguriKXznStD/4Ku+NdA0vwh4/8TfBvwBdWMazat468C31/rTanKIZF+zppGo2ES2kRkeNzJ9u&#10;nfFuUAHnFogD6VeRIxukcKM4+Y1y3xP16/t7Kw8LaNDcfavEGof2dFdW6zBbRfIlmlmeSEEw7Yon&#10;2MSoaYxR7kMgYfMfjv4CftL/ALc114c+D/7XHhj4a6x8KtD8VatP4q1Xw3rmp2M/inyLPVNKjs5N&#10;GeKRbIR3dxFfR3C6ncPHLpsMiLFLseK9e+Kfj7+z9+2t8O/hl8dviFN448B+INPm07wL4ovvCKR6&#10;g+uyQzy3A1CewjFqLqOC2VbZktrGOW3v9QDM8lsBcAHv3h79nf4c+GtO1qxsJPEEr+ILGO01K+1D&#10;xhqd5eGFA/lrHc3Fy80OwyyMvlupV3ZhhiTXKfET9m7QtG0zS9Z8F3njzULzT/FWi3jW158TNdvI&#10;vIh1O2lnZoJ71o5QsKSNsZW3bcAMcA+yjpRQBl2/iqzurlLSDTtRVpGwGm0ueNBxnJZkCjgdzz06&#10;kCtMsoOCwrmvi3430v4f+CpvEGr+OdD8Nw+dHF/bXiQqLKAs3STdNCPm+4v7xTuZev3SeK/ANh8S&#10;dKt9N8T6vq0dvGyy+Z4f8QXulySPtIz5lpLHJsw2Qhcrk5IJVSADpHkCqxBXIHTNea+Af2kfhj8a&#10;ZdBu/AcfiKW31GP7fpeoal4J1aws7uBrd2R47m6tY4n3IwZVVizLkgEAkWNG/Zc+Fei6xDrQ1Lxv&#10;ftA+4WeufFDX9Rs5Dgj95a3V7JDKBnIDowDAMMFQR0s3hvRvD0PhnQPDWjW1hp+l3gisrGxt1iht&#10;oVtJ0WNEUBUQAgBQAAOBQBv0UUUAcN+0PLFb/DmO+uIbqSKx8SaJfTLZWM1zMY7fVrSZgkUKPJI5&#10;CEBEUsxOFBPFZ4/ap+GpKqvhT4j/ADf3vg/4lGPz0+tv423N3aeD7GWzlZHbxd4fRmX+42r2isPx&#10;UkfjXVXDFY9wUtjnC0AeTeOfj18GvHXhS98JeIvA/wAQbmzvowkkc3wX8RyqCGBV9p0/qrAMD1BU&#10;EEEZHR/sy614q8Tfs9+CfEXj3wND4b1++8KafNr+hQ6XJYpYX7QKbiBYJCXiRJd6qrMxAxknqa//&#10;AAun4i/9GmfEH/wZeHf/AJbVNpHxp1651+w0XxT8CfFXhuHUJ2hj1PWtU0TyEcRs4UiDUZZWJ2kA&#10;IjHPJwASADF+Jkfw9+DFx4i8X6PpviSPXvF9xJqckfhyx1XU5Lu+gsba0SZra1WYRosVvaRk7FjJ&#10;A3ZZiW0v+Gn/AIc43f8ACL/ETG7H/JI/EfHHp9g6cV01wtpeePtP1O3njk8nSL2I7ZAfvy2p7f8A&#10;XOt6gDz/AEb4u+HviV4u0fSfC/h7xdE9neSXN1NrXgXVtLhSL7NNHnzby2ijZt7oAgYsc5AwrEeg&#10;Vm+JNJ1fU1tptE1aOzuLWZpY2mgMkchMToFdQykrlw3DDlRXF+E7L9pnUYJJ9Z+KvgaTybyeErbe&#10;ALyPcElZAfm1VsHABoA6D4neKvD2i6RF4b115vN8RyS6XptvFZyzNdTm1nmMYEatj91DKxJwuEIz&#10;kgHpOZIuRtLL0PauT1D4d+IPE+ueGte8ZeJrOaTwzrEmpWiaZpj26yzPZXVmVffNL8my7kbAwdyq&#10;c4BB64ZxzQB55f8AwB+HVhfTanBceNFk1DUJrmaDTviBrcUImlkaWRlhjuxHECzO2FCqCcADIFVP&#10;hf8ACG90nxJ4uufEN/4s+wz+IY5PDiah441C4C2Y06yRgA10+0faVuTtbByScYYE+mSMFK5/vU6g&#10;Cpouh6V4esP7M0axjt4fOkmZIlxukkdpJHPqzuzOzHlmYkkkk1boooAx/Hfi2XwT4cfX4PDN9rEi&#10;3VvBHp+myW6TSvNMkS7TcSxR8M4Jy4OAcZOFJoMmrXl5ca1eaLPYLcQxBbO8aNpUdd2cmJnTuvRj&#10;0Ptnmf2k7+4074d6fcW0jKzePfCsRKn+GTxBp6MPyY131AGLqWo/EGI/8SjwrpFwvb7RrksR/S1a&#10;szUda+OMSZ0z4c+FZvlO4TeMrqP8sac1dbRQB53+yLff2n+yj8MtRzn7R8P9GkznOc2UJr0SvJ/2&#10;DLw6h+w38Gb8nPn/AAp8OyZ+um25rP8ABHxr/aj+Jjatrvgb4FeAm0Gz8Vaxo1jdat8Tr23vJxp2&#10;o3Fg8rwR6LKkW+S2dgolfCsuWzkAA3/2yoZrn9kH4rW9vHukk+G2urGvqx0+fAr0hGDruFeW+P5v&#10;2gfEfw48RaF4o+FngqK1vNBu4JltfHl3MSrwurDDaWnY+v5V6DoU3iua13eI9L0+3l/u2OoPOv5t&#10;DH/KgC1P/wAhG3/3JP6VYqjKt2dat2dlEfkyfKGz83y+3+f5XqAOB8O/8nQ+MP8AsQfDf/pbrld9&#10;XnPh/UWH7WPjCxWwmZf+Ff8AhstcKybFP23XPlI3bs45+7j3rpPEvxQ8NeE5Gi1XTPEMpU4zpfhP&#10;Ub4H6G2gkBoA5v42JcyfE74QGBGZU+Idy021vur/AMI5rYyfbJH416NXk8X7SPwY8d2ug+NNM0nx&#10;xe2cbJqej3kHwu15llWW2kjWRf8AQskGKdscd/rXTaX8dPBWrnFponjBfe6+Huswf+jLRaAOyrA1&#10;HVZIfiho+iA/LcaDqU7D1Mc1ko/9GmltfiP4fu5PLh07Xgf+mnhe/jH5tCK5/UPEUN98XfDPi603&#10;/wBg/wDCG6y9xrEkZW3iL3GltCGkICqXQSMoJG4IxGdpwAd9XB/tTfD6x+LX7NHxC+FWqJI1r4m8&#10;D6tpV0kLYZo7iymhYA4POHOODzVHX/2zf2QPCt39g8T/ALVXw302f/njf+OLCFx+DzA02H9qP9mf&#10;4kaReaR8P/2g/A+vXU1rLHDb6P4ss7p5GKEYVY5WLHJAwB1oA8n+KPwm/aE/Y10jS/ix+yz4+8ae&#10;PfC/h/8A5Hj4V+OvGj6tcatYMf32oWOqas8l3Ff26hXWCW6FpNGkieXHK6zDY8JftMaz+1/4O8O3&#10;vw3/AGavHljoOoeJtNum8Ra5eaFFDY/YNUhlu4Lq3j1N7y3uYpLWa3ktntxNFOjRSojI+36Klijn&#10;Ty5Vyp6ivmHxF+yj+0L+z38Xm+LP7BV14Vk03xDJ/wAV38O/HniK7sdKuxDbmO1ms5bayupLW5QL&#10;DbiUo6JZxJbGKSO3sFsQD6gzTRLGW2CRd2M7c9vWvlXxv4g/4KYfCbwQvxq8U+NPhfeatqnjjTtM&#10;HwphtbqfSbKz1DUrHTbWKHXRDBdecjTS3Mt1JYyIVkECWoMX2iWn4N/Yu/aDufE/if8AbAu/Hui/&#10;D345eINUujBBo9wfEOhx6UtrY20Gh3j3FtazX1kZdO+3hoo7O4tpb65SGRVkuTcgHuGs+CrX43eI&#10;9TtvEV74s03TdDn+xWEuj+KNQ0kXcrRrJPKDZTxeei744lMm7ZJBMABli+p4p+Afw/8AF+pw6zqE&#10;uvWVzDYx2SzeH/F2paUZLeMu0aSfYriLzQpkkK78ld7YxuOfNf8AgnL8VfGnxQ+B+qRfFjwhe6D4&#10;80Hxdd2XxC0e/llkex1qaKDULi3jaUbntohepDbyAvHJbRQSQu8LxsffqAPJ/h98NLP4M/G3xRrW&#10;m23iq80rWfC+iwwXmqa5qWtMbiC41QyorXM00kQVJ4TtG1SXyMndj0bw54s0jxSb5NKaffpt4LW8&#10;juLSSFo5TDHMFxIqk/JLGcjI5xnIIGlXl/w68ZwTftCePPAkXjvQfPiv4byTwzgf2mIzp2nqLv8A&#10;12fs+f3fMOC/8f8ADQB6cJIySA68cHnpWH8QviP4d+Gmkw6x4itdXuI7i5EEUOh+Hr3U5y+x3/1N&#10;nDLIF2o2WKhRwCQSAeZ1v9mfwL4m1O81jX/Fvj57i8u5J2On/E7XNPjTe5YRpFZ3cUaIoIUBUHCg&#10;ncxLHc8CfB7wP8OrVrfQk1a8kaVpFvfEXiS+1e6TcqqVW4vpppUTC8IrhQWYgAuxIBkfs0azH4i+&#10;FsmvQaZqVnHeeLPEE0MGraXPZXAjbWb0oXguESWPKkMA6g4IOK7+uX+EF82oeErqdnDFfE2tRZH+&#10;xql0n/stdRQAV4Pqvxw8L/Dn9tbxp4e8Q6R4mumk+F/hW4iPh/wXqmrBc6h4iU7zY20wjzsGA5BP&#10;zYzg17xXlvhK2tl/bV+IF4kQ85/hf4QSST1Uaj4kKj82b86AJD+1t8LF1CPTH8OfENZpY3kSJvhD&#10;4lDMiFQzAf2fyAXQH03CuTn8deBfGP7Tfgnxp4K+Gni59WvFutG1rUtW+EOq2ccFittc3MMz315b&#10;QpbiOZXiXDOWN+6bCX3p6R8RdX8S+GPFmk+J/D/w21nxMsWn3lrPaaHPZRyxGV7Z1c/bLiBNv7lh&#10;wxbJHBGSM/8A4XR8QyQP+GTfiBz/ANRLw7x/5VqAO41vRrHxBpF1oepRs1veW7w3CxyMjMjqVYBl&#10;IZeCeQQR2INeR6F+0h4C03x/r1hY23xA1HS7HZY/abTwFr+pWxv7e5vILtIp4rWRH2OiI21ioZMD&#10;kGu6+HnxZsPHi6pb3/hm/wDD2oaNqX2LUNK1m8sZJ4ZDBDcKT9kuZ0G6OeNgC4bBBKgFSaf7PenR&#10;6Z4BvoIcbZfGniS5VlbcCJtavZsg9/v0AUj+1B8OBwfC/wARPX/kkfiP/wCQK1PgZ4l03xf4EbxF&#10;o9vex21zr2rGNdR0u4spxjUblSHguI45YyCDwyg9xwa7GvJ/jfP8YPhT4Rs9T+DXiLw7brd+NtPt&#10;ryHxB4dnvi0eqaxbwSupivLfYYzdyyDIYMFVTjliAesV5lcJdeKf2rtD8Q6NZTSWPhfwf4g0nXLo&#10;wuscF5dz6DcwRAsAJC0MUj5TcF24JBODv6bo3x1iIOr/ABG8KXHTcLfwbcxflnUXrW8JeFZPDk2q&#10;ahd6h9pu9Z1Bby8dIvLjEgtobcBFyxVdkCHBZjuLHOCAAB3jTwZo3j3Q28P67NqEdu0iP5ml6tc2&#10;NwrKwYFZ7aSOVORztYZGVOQSD5P43+GOgap4J8c+GPg7rPjy78TaPY3On2+74ja0PK1J7CO4gQST&#10;3gXOLi3bdnaN2CQQQPbq4D4OsP8AhYvxWX/qfrY/+W/o9AHS6R4E0TRXU291qcyqQVj1DWrq6XIO&#10;QcTSNkg4P1Ga2hxxRRQAVwPxYm1P4haF4n+DVj4B1ae31LQ5rC41xZrRbONriBlKENOJjtV1LYiI&#10;wwALHIHfVTtbZYNYupFP+uWORh742/yUUAPv59Sig3aZYwzSY/1c07Rr+YRv5VjTar8VRJi38E6A&#10;y+sniadT+lkf510VFAHhfiLxB8RT+2D8Nbfxt4U0XTYJ/DviSG2k03XprtpOdPkwwe0hCf6oHhm+&#10;nGa90rxX46ym3/a1+CMwPyyz+Irdv+BacJP/AGlXoPxl8a+K/AHgCbxF4H8MafrGrtqFhZafp2q6&#10;u9hbySXV5DbAyTxwTtGq+du4icnbjAzkAHU1xetzIP2h/DFuT8zeDdeZfoLvR8/zFZeneJf2u5lz&#10;q3wV+HNudp/49/ihfy89uuiJWRd3/wAYZ/2jvCk2teCvDdvKvgnXl2Wviq4mXabvR9xy1gnIIXAx&#10;zk8jADAHr9eU/sb/APJJdY/7Kt46/wDUs1avUIzelAZo4w3cLIcD/wAdry79jXzP+FS6zuC/8lU8&#10;ddPX/hLNWoA9Tu/+PWT/AK5t/Kiz/wCPOH/rmv8AKi7/AOPSXj/lm38qo6XrJfw7Dq19pN5a/wCj&#10;q0lrJGJJk46FYS+T/uk0AaVZPhzTNNstT1rULCEK+oaoJrph/HItvDDn/vmJV/4DXJ+If2nfhZ4W&#10;1ew0LW7PxhHdapdG206OP4c61KLiYQyzGNDHaMCRHDK556IapeGf2hvA9tHcW154Z8eLLJqFw/8A&#10;yS/XsbGmcoc/YsD5cf1oA9Porl7f4u+FLm3W6j0vxMqsMjzPBeqIR9Q1uCPxrR03xtourSrDa2+p&#10;Kzfd+1aNcwf+jI1oA5b9mrxDceJ/h5qWp3UhZo/H/iy0BbP3bfxDqECj8BGBXoFeTfCLxF4L+BHw&#10;31Cx+KvjPSvDvn+OvFOoRtr2oRWYMN3r+oXMTgzMuVZJVYHoQcjIp4/bs/Ykab7Mv7Yfwt8wHBj/&#10;AOFgabuz6Y86gCT44fsx+F/jr8S/CnjfX/GnjbR5/C2m6lFYHwf431DRld7mWxfdcCymi+1hfso2&#10;xT74fmYtGx2lfGdN/ad/aB/Yy+KUP7O37Tem+IvixYeKtWA+FnxI05dD06+vBNLKDpWrQyT2VtHc&#10;Qv5EMN5CscN19rtYGjiunj+1/Tfgr4mfDn4kwyX3w78e6Lr0MW3zJtF1SG6VN33cmNiBnBx64PpW&#10;Z8d/gZ8Pf2ivhpqPwt+Jehx32nX8LKNyqWgcqVEib1Zc4ZlIZWVlZkZWR2UgFr4X+N/E/jvSLrVv&#10;FPwn1/wfIl3st9P8RXGnyzSx+WhEqtYXdzFtLFlwXD5Q5UAqW6V3SMbpHCj/AGjXyN4f+Hn/AAWK&#10;8D/DJ/gRoXj74Mat5N1DY6D8YNa1rVf7X07TFeFTcXOkPYzRandiJZiA1/bhi0aySSMr3Euv8XfA&#10;X7fHjWw1P9nC91X4Z+MvCeufZYta8Y311e6Fqun6RcXLx3EDafDb3dtq0xto5QWE+nxO0oUxKoJY&#10;A+hPiV45tvAHgi+8Vi2a8mgEcdjYwyKr3t1LIsUFspJ2hpZXjjBYhQXBJAya5j4OfAKHwKul+NfG&#10;vizWPEHjT+wVtNe1m88RahNaXNxL5Ml3Lb2U07W9okk0KuqRRoI1ARdqjbXzX8bvCvj7/gnL4Y0b&#10;UvD3iK/8Sfs66Tqzah4g8M3VpG194EWG5F9ZrY3EUagaJG8Rg8i4DfYg1sTcwWEMv2f7YhRY4ljR&#10;dqqoAX0oA81079kv4T6RpsOj6RrHjyztLWFYbW0svir4hhhgjUYVI0S+CoqgABQAAAAKi8D+NPDP&#10;7Pn7NOkzfEOLVdOsPBPgeBtcuZtJupvssNpZqZnYpG5fasbE7dxOOM16jXlP7dshi/Yh+McnmKm3&#10;4V+IDvk+6v8AxLZ+TyOPxFAHqocEAnjPrQXUdx+deeafplr+0D8HrW0uPjLHqVre30F0fE/w11ST&#10;Tkuo7e/EvkRTQzzOiMIfs02ybc6mYAx78LUuf2RPhLdsXuPEnxKbIIK/8Lo8ThSD1GBqOMUAYv7T&#10;Hxb8NfZdL+HLaF4nbUG+IXhP/SIfBWqSWC/8T3Tpcm+W2+yhQvVjKACCpwwK17SK87+PllY6B8Mt&#10;Ns9GsYrWFfHnhgLDbxhFXfr9jnAHAyWJ+pr0QUAFNlI2/Me9Opk+NmCOpxQB4/8ADb9qr4bHwDoi&#10;SeGPiKzLo9ruaP4Q+JHQnyl+6wsCGHuCQexq54e/bN+CfjLS5tV8K2Pj6+t4767sZLi2+EXiR1S5&#10;triS2uIjiw+9HPFJGw6hkYdq7n4WqifDTw+sS4X+xLTaPbyVryX4D6r8W/gv4U1rwLrX7NHjDU5G&#10;+I3i3VLfUNI1TQ2t7i1v/EWo39tIvnalHIMwXMZKsisrbgRxQBsfsW6P4d8OfDC+8KeEvDet6fpe&#10;k+I7y30w+IPCd5pNxNaMUmthtvUSe5EUEsdt9okXc5t2DFmUu3dfFLXPCng3w03jLxfeatDZ2k0M&#10;ONFgvJ5pJJ5khjRYbNWllZpHRQFViM54GTXHeOP2ntf+G/gzVviD40/Zd+IVno+haZcahq159r0C&#10;T7PawRNLLJsj1RnfCKTtVWY9ACeKv/tJ+IrC0+HWnTW95HIzePvCkYWOQFjv8QaevY+jUAc/8G/2&#10;m9O/4VT4bX4jeGPiN/wkC+HrM6553wl8Q7vtnkJ52cWG3Pmbs7SR6Vi/tD/tC+APFXg3QfD9jovj&#10;S1muviZ4OWOXV/htrljAG/4SXTcBprmzjiTJwBuYZJA6kV9BCud+KHw70/4oeGoPDep3bwx22uaZ&#10;q0Mkag/6RYX0F9ACD1Uy28YYcEruAKkggA6Kqus6paaNp0mo3pk8tCq/uYWkYszBQAqgkkkgYAPW&#10;vMrLVv2lL/4zeIPAUfxG8Dx6fpuj2GpWW7wNeNN5d1cX0Yjd/wC1ArFFtBlgqhi5O1eBXZ2ugfEW&#10;5jjt/FHi/RbqNZopG+w+H5bdiUkVxgtdSAcqOxoAr/BbT9V03wbcRatp81u83iLWLuGO4BDmGfUr&#10;maJiDyN0ciNg8jOCAQRWL8VPhh8JtJh174x+LtR8SaZFb2TX+uTaD4u1axieOCABp3gs7hEkdYYl&#10;XdsLlY0XJ2qB6KgYIoY845rgv2q2C/sv/Egt/wBCHrH/AKRTUAGi/CDRLXXBNbah4yW0+y4233jr&#10;VZAZN3o90x6evFdppOi2OiQtBYiTEjbnaad5XY4xks5LHj1NWqKACsP4nePtL+FXw31/4na5YXl1&#10;ZeHdFutTu7XT41aeaOCFpWSMOyqXIQhQzKCSMkda3Ky/G3hqy8Z+DtV8HakoNvq2nTWVxkfwSoUP&#10;6NQBy+m2Pijxb8UdC+Juo+DL/Q4dL8N6pp0+n6rNbvcNJdXGnyIy/ZpZYyqizk3ZcHLLgHJx0+qX&#10;3jGEsdG8PadcKOhutVkhJ/Bbd61aKAOVu9a+NKwbrD4feGZJCeFm8XXMa4+o09sflXmn/BOz+0/+&#10;GftabWbO3t7tvjR8RnuYbW4M0aO3jTWmKq5RC6gnhiqkjBIHQe615B+xHZNp3wj8QWzhf+SvePZP&#10;l/2/Fmqv/wCzUAev0VwHj/xV+0XZeNm0P4TfC/wXrOlx6dDPcX3iLx5d6ZOkzvKpjWGHS7pWQLGr&#10;bzIpJcjaAoZn6fr/AO03Ky/2r8J/AsI/i+z/ABDvZcfTOkJn9KAO00vUrPVbZrmxmEiLcTQsw7PH&#10;I0bj8GUj8K8s/bV/5JBov/ZWfAX/AKl2kVN+yjrPjrWPh9qVx4k0fTYVXx34piDWurSTMCmvX6Fc&#10;NAnAK7Qc8gA4XO0Vv20TP/wqLRd6Lt/4Wx4C/i/6m7SPagD16iiigAr5K8cWGreIP26/2j/B2i6N&#10;Nd3OtfsueBLG38uSJVWaXVPHscanzHX7zOAMZ/DjP1rXyH481m80L/gor8Vr2xYB5Phv8D7ZvdJv&#10;HHiyFh+KuaAPqrVvEmm+HdJOp6hbag0ca/NHZ6XPdS/hHAjs34A159qX7Yfwk0q6Nnc+FPii7A43&#10;WvwP8VzL/wB9R6ay/rXqKIoTHlge2KUKq8hRQB5H+zB4w8J2XhO58M6Zo3iy2a98Wa/qsf8AbPgP&#10;VtOAW+1i8vRk3VrGFOJxwcEd69UvdY0nTYjPqOpQW6D+K4lCD9cVQ+H+st4m8D6P4lmVfM1LS7e6&#10;kwv8UkSsf51rhEHRB+VAHlmkeKfhzpn7RninxrdfEXQkj1DwXoVim/WIBhra71eRv4sji6Xr/Q1s&#10;3n7Un7Munz/ZtQ/aJ8C28n/PObxbZqw/AyV09gm7xbqUxXI+y20Y9sGRsf8Aj9am1f7tAHivxA/a&#10;F/Z68T+PvhuNC+PXg28a18ZzTSpaeKLSQhTo2poCQsh43OB9cV7FZappupWqX2n30U8MnKTQyBlb&#10;8RxVXWdD0/VdV0m8uWHnabfPdWyccsYJYSfoFmP5+9Xri1truFra6to5I3GHjkQMrD3B60AcF+1j&#10;r1x4Z/Zc+JHiCxl2XFj4B1i4hf8AusllMwOe3I613yzRhcGSvKP2hf2Vfgr8Tfg74w8OJ8FPCs+p&#10;6r4Z1C1s7pvDls0yTS27ojK3l7gwYggjkGtw/sq/svud7/s3+Amb+8fB9ln/ANFUAd4ZE+7nn0rJ&#10;8N+GdO0DVNa1mxb95r2pLe3mVx+8W1gtgff5LdKy7D4D/A7SYzFpXwZ8J2qn+G38O2yD8ggrB/Zr&#10;8Gabo3gG9jm0m2WRfG3iXyWFuoKQf25feSg44VYtiqOgVQBgACgD0qvJvGNpI/7cnw7vx92L4VeM&#10;o2+ran4YP/sler+WcY3mvIX+Fnhnxd+074gk1u+18tpfgXSf7OktfFmoW5tvtd7qX2kIYp12iT7F&#10;abwOG+zx5+6KAPYKw/iH4ifwv4fh1JH2mTWtNtM/9fF9BAf/AEZXOXn7Nnw/vRiXxL4+X5s/ufip&#10;4gT/ANBvhWNrP7GHwa8QW62uta/8SLiFbiKdYpPjN4nKiWKRZI3A/tHgq6K6nsygjkUAerpnYufS&#10;lrxXQv2PfhXd3WpRzeO/iw62995UK/8AC9/Fnyr5aNjjU+eWPXmti0/ZA+Fdk26Hxh8UW5z+++N3&#10;iqT/ANC1I0Aan7LHitvHH7M3w78ZzSbpNX8DaReyMepaWyhkP/oVd4ZEA3Fq8h+BPwK/Z78PeDG+&#10;EFh8KfCzf8IPMuixWsnh9naGzRFaxBlulZ7lvsbW4ecO4eYSjdvV1Xq5v2dP2dbsH7R8CfBUn97f&#10;4XtG6/8AbOgCP4Uaml948+JUayhlt/GlvEv/AIJNLf8AL567jcvrXzr+xD+zZ+zpq37F/wAIdV1T&#10;4BeCbq6uvhfoEt1c3HhWzeSaRtNgLOzGPLMTySeSa9P/AOGWv2ZP+jc/Af8A4SFl/wDGqAO2M0bX&#10;ceD/AMs2/hPtUu5fWvP7T9lX9mWJ55P+GePAzedLuO7wlZnGFAx/q+nGfxqX/hlr9mT/AKNz8B/+&#10;EhZf/GqAOi8d3i2mhwzE/wDMX09T1/ivIV/rW1XlfxA/Y1/Z58YeCtU8M6B8JPCvh3UL2xmh0/xB&#10;o/hi1hvNMnZCI7qB0VWSaJyJEdWBV0VgQQCOx+GHjn/hOvDH9pXw0+HUbe8uLLVrPTb+S4itrqCZ&#10;4ZY1klihd1DxthjGm4fMAQQSAcL+21n/AIU3ouAf+SufD88D/qcNHr1i6tLW/h8i7hWSMkEo6hgc&#10;HI4PuK4T9pPwvfeNPh5p2j6XZS3MkXjzwtfNHbxlmWO21+wuZH46KqRMxPQBSTgA111/4ksdMX/S&#10;LW8bHXydNnk/9ARqAPOfjd4J8I/Bz4P+MPiz8OdKttB1LQ9N1TxITY24S1u70RtcTTXNuuI53l2F&#10;JJSBMVd9kiMQ46Dw94y+L+nbtE8efCuW7uLfKnXfD9zarYXSqiYlWK4uhPCXYt+6IcRkFfNkAEr0&#10;fjFqfgT4qfCzxJ8JvEcfi21svE2g3mk311pfhHUGnhhuIHhd4ybV1DhXJUsrLkDKkcVH8LfjnJ4l&#10;8eXXwo8TaHqcGorZSahpGpXGgX9nBqdjG8ccj/6TbxiKeOSaMPEGdSssbo5zJHCAcz+1B+0X8MPC&#10;Pwvub3xVr39g3Wk+JdCl+zeJLeSxW5mj1G3uPIt5Jgsd222CTP2d5ANuc4wT6Jovx1+CviC3tbnR&#10;fi54Zu1vPJ+yta69byLP5xkEWwq5D7zDMF253GGQDOxsdUY4z1jX/vmud8UQeGtB1618aJ8P4tS1&#10;yWNtOtbqztrYXhhIM7QiWZkxHmEOV34LKpxkcAHI6ld/ET47QaPqfg37DovhKPULDUbhvFXhW9XU&#10;tRMF3HceWltLLbSaeV8pQJJ45GZmY+SixqZuwu/hh4O1DUJdbSzurK6u3aW8m0rUp7I3UrJCnmzC&#10;3dBNIEghRZHDMqIFUgEg8b47+L/xfj0bUNJ8K/sn/ECS6mtZI7PULe68OSRwylSFkMcmsws6qcEr&#10;lSQMZHWuVs/2lv2sdJ8Paf4h+Iv7HOk6G+pa3Bptj4aX4oxXWtXjNLhzBEln9ld1gWW42G7UCOF2&#10;Z0VWZQD1IfBP4eslx9r0+9vJri3ubY3up6vc3dzDBcJEk8MM88jyW8cggiLJEyKWRWxuG6vnn9sL&#10;4V/Dz4afFz9lvVfD9hLbzw/H/wCxreXmpz3Eki3Ph/xHO4kkmdmld53JDOS2XIBG4g+6eEfj5H4k&#10;uf7E1r4QeOvD2sqzLJpOr+G3kWPgFP8ATbQz2LBwykFbltuSr7GV1Xwb/goa3xE8aeAvgp8TW+GE&#10;2gw+Gf2jPA17qVrr2rQfbrMXWtRaRhI7M3EM24ajz+/XCMTyRtoA+ifjR4E0zxv4HuJpdIhn1bR4&#10;5NR8M3hgR5tP1JIZFiuYC8cgWUB3XOxgyyOjK6OyNF+z18VU+NvwP8I/Fd9LOnz+I/DNjqVxppEn&#10;+iSTQJI8P7xVY7GYryoPHIFavjrx7pPgLRI72/tZru8vJPs2j6NashutUuyjOttCHZVLlUdizMqI&#10;iPJIyRxu6+J2fxN8R+Afjvr/AIo8P6BqlxoOuWtu+seAV8H/AGDVLPU4CsN1qlvNJsGsxfZ/ISdb&#10;Vrgp9ktzB5pnw4B7xpWn6LpuuaodPKi6vriO81BQeSxhSBWPsVgA/wCAmuA+IOn/ABR039pHwn4z&#10;8DrpU2jXHhPV9L1qx1TXHs/tV8Z7KeyZFWGXzXjhi1LsNqyuQcFqxV8U3HxP+Nmg6v8ACn4r21ho&#10;vi7wLdXFxcWv2b+0c6deRxqsMF0rNxJqUq3G6Jvs7xRRSBHnWu68E/CCx8NXsmr+KvGGpeMNSXWH&#10;1HT9V8T29m1xpjtai2Mdr9nghWFPL8wYVdxM82WO8igDmP2jPEHxJsvgrqn2zwpo8a315p+n3wt9&#10;RkujHY3V9b295KoaGIeZHbSzSISSokRCQwyp9H1OaJY7WN3UMbxPlz15qfW9D0TxNpFx4f8AEmj2&#10;uoWF5C0V5Y31us0M8bDDI6MCrKRwQQQa818FfszfAj4VeOdV8W+CfhV4X03UtT12K+juNP0K3hmt&#10;FazgtWRGRAUVhAxIBAJds5yaAPVK8O/4KEf8kI8P/wDZcPhl/wCp1oVe414d/wAFCP8AkhHh/wD7&#10;Lh8Mv/U60KgD3EdKx7PxRp134/1DwVEf9L0/SLO9m/653EtzGn620lbA6V5T4Rubhv23viFaPu8m&#10;P4V+Dnj443NqXicN+irQB6tRRRQBw2g+BLvTv2lPFXxNdf8AR9Y8D6BpcRz1ezvNYlb8hfJ+ddzW&#10;bpN615rWqRsP+PW4SBf+/Mcn/tStKgBlzK0NvJMo5VCw/AV5J8GW8XfDPxn4yb41T6bHP4x8TW2r&#10;6brmm2rW1jPvsrHTo7IrJLI0d0jWqKVLFZhLG8ZyZIYPSPHviSw8G+Bta8X6qcWulaTcXlyc4xHF&#10;Ezt+imrmoaTpOvaVcaRremW97Z3sDw3drdQrJHPE4KsjqwIZSpIIIII4NAFiORJV3xnI9ac3SuLP&#10;gv4maA8Om+DPiNajS7e1WKGHxBpNxqF0uOMG4+1xtKNoXDSB5Mhi0jluFuPFHxc0HWWs7v4bR65p&#10;95qEcWn6ho2oRwyWqO0paS8huWTZFGqwr5kDzyyGRiLdAnIBU/Zvkkl8Aai8n/Q9eKFX/dGvX4Fc&#10;1+2H8N/HHiy0+HvxD+Hfh2bXNS8AfE7Tddm8P289vDJqFm8dxp11sluJEjjaG31Ca7AJJk+y+Uu1&#10;5VdOm/Zua4f4b3c11YyW0knjTxM7QSlSyZ12+OCVJGeexI9Cetd6QGG1hkUAeE/8PAPhth9J/wCF&#10;I/G7+3kvFszobfAnxGFNyWC+WL/7F/Z5QE83Auvs4HzGULzXc/AL9pf4N/tLeEz4r+FPilrhrfyV&#10;1bRdQs5bLU9IlljEkcV5ZTqk9q7xskiCRF8yN45ULxyI7d20aBeEXj2rwHwp+yZ8Df2g/gj8M/G3&#10;j/w5qEHiCx+Hem2dj4k8M+JNQ0XU4Ld47S4eJLzTp4J1Uy28ZwH6bx92SQMAe9ajd/YbKS7wP3aM&#10;3PsM1B4b3DQLMMQSLWMHb/uivEtW/YC8NeMYrXR/iZ+038bvEGh6bC0Ok6EvxSvtJW2XzInjMl3p&#10;LWl7fPGIlRZLy4uHILMzM7s5yNHuPjX+xRrq/Dyx+H/xC+LPw4vhI/g++02/j1PWfDUywyP/AGXf&#10;SXtwk11auyKtteSSTSRvL5dy6Rok7AH0jVfUrJb1Iw0zR+XJvVlxkHaR3B9a+Wfgj8F/2sf2iLm6&#10;/aq+In7W3xK+FM3i1c6D8M/Bi6Hc6dpeihmaxa5GpWmpRyak8T+ZPNaPDD86RCNjCZpuP/bw8I/t&#10;e/s0fs4+N/2j5f8AgoH481Ky8DWcmtaDpOleDdFtpHMSsRHqUiWkhvYcYASCG3BcqZSYwxQA+rr/&#10;AOGfi67uGmtvj74utFY58m3s9IKj6b7Bj+tV2+Evjtun7Tfjhf8AdsdC/wDlZXbRzJIMqy/gadQB&#10;5L8RfhT4ytNO0rUL79oPxhqkNv4s0OSTT76z0ZYbhV1W0ba5i09JAOP4XU+9etVzvxNlMXh+3cxb&#10;lXW9NZtqljxfQHgAEn8OfTNb1tci6hEyROuf4ZIyp/IjNAElBIUZJoyfSmv9xty5GOnrQB5P+zsE&#10;X4w/HiTd/rPirZsPmB/5lLw6Pw6dDzXrDyxxrvZuB7V5f4P/AGWvgNJZ32o+LvgJ4PvNS1HxBql/&#10;dXeoeGbOaefz76aVXd2QsxKOnJOcYBxjAseKPgT+yJ4A0C68aeKvg78OdD0/TY/Pu9XvvDthbQ2i&#10;g/6xpWRRGB/eJGPWgD0hJEkGUbPGao+HovIguEz/AMv1w30zKx/rXy78Cv2gvFXir4z6l+zR+zl8&#10;RbDXvBfh2yEeh+N28J3euabbRRRQA6bcawuowC5vomkddqJMVhWHzp2uDLX1bDapCuEPLcs3qfWg&#10;B5ljB27uacGB6GqV34d0O/k82+0i1mb+9Nbq38xXFfGT4L+BvEvhT+0xp76fcaHdRaray6TJ9nMs&#10;lu3meVMEws8EgBSSKQMrIxwAwVlAOy8R3ItrKGXP/L9bL/31Oi/1q+HQ9Grn7j4UfDK9VRd/DzQZ&#10;VyrbZNHgYZByDyvUHBHvTf8AhT/wlPLfC7w6ff8AsOD/AOIoA6IOp5DUgkRuhri7z9mn9nLUW36h&#10;8APBM7dd03hWzb+cdQr+yx+zEgwn7OPgNfp4Psv/AI1QBk/E34bfGb4n+LYdOi+KfhW38H2HiXR9&#10;Sk0ZfBdxJqm6yurW98v7b/aSxDfLD1+y/Kj4wzDcfUqy/CPhLwn4F0hPC3gfw5p+k6bbu7Q6fpdo&#10;kEMTO5kbCIAqks5Y4AyWzWpQAUNnbwKKDyMUAfLv/BP74v8AxDsP2B/gdbWX7MvjTVol+D/hkR6h&#10;puoaGsM6/wBlW2HQT6nHIFI5G5FbB5APFet/B2bxfpE2vW198GdW8O6fqHiCW/023urnTmWFZo4m&#10;nLLbXUgV3uvtMrbd24yl2O52xyn/AATCkMv/AATW/Z6lP8XwP8Jn/wAo9rXuRAYYIoAztF1e28T6&#10;dcSrEvlrc3FrJGzI3McjRNnazDkoeMggHDAMCBzHhDU9Q+FHgT4f/D34garNqOvahDb6LNfLO0/2&#10;m+i0+a4mleSQq7hltJm3kbixGQMkiv8As92C6FpnifwtK8P2qw8da1JdwwOT5JvL+bUYlbkjc0F5&#10;DKcYwJQCAVOeY/az8YW3gjx/8D9avra+mt/+FrXMc0em6Tc30zA+FPEBG2G2jkkfkAnCnABJwATQ&#10;B6/P/wAhG3/3JP6VYrmvDnxJ8HeMdXtLHSdUaO+ksZLsaTqVrLZ3y2+/yxM1rcKkyIXVlDMgBI4J&#10;rpaAOB8O/wDJ0PjD/sQfDf8A6W65XeSFwmUI/EZrg/Dv/J0PjD/sQfDf/pbrld5NnyzjP4UAee/s&#10;iI0f7KXwzR49rD4f6MHU9m+ww5r0Sud+EGm2+j/CnwzpVmm2G38P2UUMf91VgQAfkK6KgBsv3ay/&#10;AWkSeHvBGj+H5lw9jpdvbt9UjVf6Vi/tBePpfhV8B/GnxRgOJPDfhPUtVjO3dhre1kmHHf7ldhQA&#10;V538YvE/xAn8UaT8KPhvJpEGoatpd9qk82tW8ssc1paTWUUtsvlyIYXk+2ri4PmiPYcwy7sL6JXn&#10;XiVN/wC1l4LbZlV+HfiYMcdCb/QMfyoA6jwJ4+0rx1pjXNva3NjeQSNFqGk6hD5dzZyqzKUkXJHV&#10;SVdS0cqbZI3eN0dt2ub8b/Dq28VX2neINM1W40nWNJuBLYanY5DFcEPbzKCBPbyBiGhfK7gkibJo&#10;opY8+Wy+PFrZzXcfibwzf3Cx7rWy/sK5s0lYMDseX7VNsBAKlxG23du2Nt2MAWPjP4Wfxh4Qs9Jj&#10;i3ND4r0G9x6C21a0uSfwEWa6yuV8JeMvGeomHT/GHwyutHuFmW2mm/tOC5t5ZfI8xpYGVhJJBu3R&#10;h5Y4ZSVyYVU7h1VAHzXaeLfEv7IPxq+Lvi7x38G/GWseEfiD420nxFp/iXwP4bm117aRvD9npU1p&#10;Jp1gJb8+UdDikMyW7ow1GJRjy5GFnUP+CoP7NOgeI7TTvGugfE3wvo10yRyeMvG3wf8AEGg6PazM&#10;ssgjmuNSs4PKCxQSyyTMoghRC0skfAr6LwCckV5v8bYI/wDhZPwhCoq/8XEuui/9S5rVAHodne2m&#10;oW6XdlOskUi5jkX7rr6g9wexHBHI4rOuvEkdt45sPCJj+a+0m7u1f2hkt0I/8jj9K8l0P9gH4J/D&#10;zVv7d+BHiLxp8Obj7RJKLXwf40vk0tfMleWVRpFxJNpg3tI43fZd6KQI2j2oV5/xT/wTn0FLm6+J&#10;/wAM/wBo74saT8Uo7d/7F8eaz8SNX1a3t5mlErLLo011/ZclrIVVJLZLaJfLz5RgkWOaMA+kKGGV&#10;xXy/48+N/wC2X8X/AARJ8BvBP7JninwX401a4m0LxL46vddtF0HwzC1shfW7G6jmF1qaHfJ9khih&#10;inaWILdjTgd43NE/Y/8A2kvBvgOHw74K/wCCmfxbvL6xto4dOu/HXh7wvqsZVCB/pPk6Ra3NySgI&#10;Lm4WRidzOxzkA7T4KaHqniH4dagbLxjqWjv/AMJ14oXzNPjtmbjXr9R/r4ZB29K2T8J/G3b9pLxs&#10;P+3HRP8A5W14D+xhpHxV+Bf7YHj79mv4iftC+LPGlpdeDNO8W2w8VafYWsTapdXt5/alxpsdrAjR&#10;WTSNb/uJJJWjl805w4eT61BBGQaAOHb4TeOz939prxwv+7Y6F/XTa4n4PaDrPhr9tP4kaVrXxC1f&#10;xFI3ww8HTLdazBZxyRKdR8SrsX7JbwptyhPKlsk84wB7dXj/AIUuRb/t4/ERWikbzPhL4LC7IWYc&#10;an4p6kDA6jqf5UAewUUZPpRk+lAHN/GK4itPhN4mupj8sXh+9c/8Bgc/0ro9y+tcx8TtC8L+LIdH&#10;8JeNPDljq2m6lqxjuNO1KzS4gm2208q743BVsNGGGRwVBHIFZf8Awy1+zJ/0bn4D/wDCQsv/AI1Q&#10;B3QmjPRv4sdD1rlvjJpR1nwpZWgXPl+KtDn+7n/VaraSf+yV5J8fdS/ZU/Zx0u4PgnX/AId+A/iB&#10;pemy674a0W1WO1utVkVHgSN7KyRrq+t5nfyDHFDM5d0MKGdISNj9k/xv8SP2j/Bmg/tCeLdXls9D&#10;1LT75NL8N3XhSTTZph9tj8m/kI1K8hmRktfNt5I2KtDdq6vh8EA9uJAGSabvXuabJbxzJ5cyhlPV&#10;WGQaoyeDfCU3+v8ADOnyf9dLJD/MUAaWQRmuL+Gloll46+Ic7dbvxdDMpx2GjaYn80/ziofD/wAB&#10;vh/onjbXvEkWlPcW+tLbSSaXqGy4tLWeMSI8lssiloN6eUHjRhDmJXWNXeZ5dY/B74UtJJK/w08P&#10;s0kgeRm0WD52Chcn5eTgAZ9APQUAdFvXsaBNGeQ3v0Nczd/BD4LahF5F/wDCDwvOn9ybw/bMPyKV&#10;lS/srfswTuZJv2b/AAE7N1ZvB9kSf/IVAGx8WPEHifw94KkuvBVzYw6tc31nZWNzqdjJc28Elxcx&#10;QCWSKOSJpFUSFtokTdtxuXORR+GHhH4vaLrOpa/8XPiLoevXV7b29vax+HvC82l29tHE0rZKTXt2&#10;zyMZjlt6jaiAKCCTzHxD/Z1/Z/8ADumaXr3hz4GeD9PvrTxZoctre2Phm1hmhcapakMrpGGUj1Br&#10;1qgAooooA8I/ar1TVPDv7QHwJ8Q6T4Vv9amj8YaxAunabJbpNLv8P6g+FNxLFHkeVn5nHA9a6nVv&#10;iX8Q/Eto2l3n7IfjTaskc9u2oaj4f8lZonWWJm2ao7DbIiNkKSMAjkVn/tGQxf8AC7PgLc/x/wDC&#10;0r6POf4W8J+ICf1QV69QBhW/jE2x0u11vw9f6bLqd59ktYbpYpG8wQyS5YwO6qNsTck4zgd6reM/&#10;Cmr6v4t8L+I9EFuv9m6pN/a8kkhWR7GSzuFMKEA7gbn7HIUJCnyQ3LIoOH+0tpur3vw+tL7Rkj8z&#10;TfFeg313LME8u3s7fWLKe7nYv8qhLeKVt2QQASDnFd/bkmIEtnrz+NAEGnapFqMl1CkbK1pceTJu&#10;xy2xXyOemHFeZ/sb/wDJJdY/7Kt46/8AUs1atTRfiv4e0n4ka94HvNL8RNdSeIIY47iHwnqU1mu+&#10;xtSN12lubdBk8kyAKepFc/8AsL+IND8V/Ai98TeGdZs9R0/UPiZ44uLG/wBPuVmguIn8VaqVkjkQ&#10;lXUjkMCQR0oA9eu/+PWT/rm38qLP/jzh/wCua/you/8Aj1k/65t/Kiz/AOPOH/rmv8qAON+KdhPd&#10;+PPhtcRJlbXxncSycdAdE1RP5uPzrtqq3trp93qFn9qCma2ke4tV3chthjZsem2Uj/gQq1QAVzup&#10;eJ5rT4saN4MU/u9Q8P6lev7m3nsUH/pSfzroq4fX7O5k/aR8KX6R/uYvBPiCORvRmvNHK/orUAdx&#10;RRRQB4/4b+MXjPTdU8R/FX4iW1pD4K/tSXSLGbTbOZ5dHNjqV3YzT3p3NvhkdVmM6IiW8bN5wEcD&#10;3LeuwTxXEayRPuDKDmuO+A9k9p4HvoJ4/veM/EcmCvVX1q9YfoRRdfD3xh4f1SSb4V+MLDSNOubd&#10;Fk0XUNDa6tbeRD/rbYRTwNDvQlXTc0ZZI3VUbzjMAdpWfaWrJ4nvr4/8tLS3jHH90yn/ANnrk9Z8&#10;Q/HHwTD/AGoPBFr40tfKkaax8Puun6gkmRsWFL2fyJw247jJcW4jWPjzS4Vel8Ma/ca3c6hb3Wmf&#10;ZZrG88iePz1kwxhikHIx1WQdv6ZAOG/bc+EGsftBfsb/ABV+Bvhy0hn1Txd8PNY0nSYrmby4zdz2&#10;cscG58HaBIyHdg4xnB6Vy8H7efgrw/cjw38T/gF8avDWsJaW8r6bH8Gdd16OPzLeKYob7Q7a+snZ&#10;DL5ThbhiJIpAMqoY+8EZ4IpNiZzsH5UAeRfs5ftrfB79pG+uvCujWuv+FvFmn273GpeA/HugzaPr&#10;lvbqYh9p+yTgNLbkTwfvoi8amZUZlkyg9cEiFd4PFef/ABL/AGa/g/8AG3T9S0H4o+EotThm1yLU&#10;7SZJpba6sLpLWK3E1tcwOk1vJ5alC8ToxSR0J2swPJf8MLeEh4RuPhovx/8AjJ/wilxMkraI3xX1&#10;VrhSBJuUau0x1cI5dWKfbdo8pFQIpdWAO3/Z8u/tngbUJcfd8b+JUGP9nXL5f6V3FfNT/CD4gfsI&#10;CHxF+zV4e8f/ABF8BXEkz+KvhvdeMJta1i1upJWlbV9OvNbvGlmZmYrcWMlyqSK3n2+2eOWG/wAS&#10;L4e/tZftl/Hib4vX3xR+LX7PPgrwT5um+CdD0PVtDlvPGEkoQ3OqajZ3Frf28NuuBDb282blSksr&#10;JaswVwD279ppN/w500Yzj4geEzj/ALmHT62tZ+H3ibU5zLp/xo8TaWu7Kw2NrpbKvsPOsnP5mvn3&#10;9oj9kP8AaP17wLqcOt/8FCvitqXhDT9NXU9Q0fQPBfh5fFF7dWTG6hWxvoLKGKFzLFCQgtjIWQBZ&#10;Y92R6d+wV8TfFfxk/Yj+EPxX+IXiE6p4i8SfDTQ9R8QX0kKRtPqM1hDJdEpGiIjec0mVVFVTkBVA&#10;wADpW+FHjlgf+MlvG3t/oOh8f+U2opfhJ48CY/4ad8dH62Ghf/Kyu8o/CgDn/hN/yS7w42c7tDtD&#10;/wCQUroK5b4LajHqPwo8NTQRSqp8P2ZXzoXjJ/cJ2ZRXU5PpQAVVkvYV1iGx3jc9vJJt9gyD/wBm&#10;FWsn0rxH4ffDz4P/ABc+LXxYl8f/AAv8Oa9eaL46tdOSfWtDgupII/8AhH9HuRCrSoTs3XLPtHGZ&#10;GPUmgD2wuqjJNCSRyfcfdj0rhJP2Wf2YWQh/2cfAbD0Pg+y5/wDIVfPHib9s/wAEeEviP4K8NfsW&#10;+NdA8ceGfiRrsWnQt4F0WHxDZaPetJbwtJ5kGqWsUVusBlupYIRJNHHZXlx5TIszRgH0N4cP/GUX&#10;jED/AKEPw32/6fdcrvd6g43Vy3ws+HV/4E0WQ+KPEq67r13dXUmoa81q0Uk0cl7c3UVsoeSR1gg+&#10;1PFFGZGCIMDGTXQXej6Zf8X1hDN/12hDfzoAsh1PSuA/atRp/wBl74kQRjczeA9XVV9SbKWtjxp8&#10;Hfh1468OXnhnXPDUcdveQ+XNJpc0ljcgZzlLi2aOaI8feR1PbPJrB+Ffw78EeNfgx4dvfHPgnRNU&#10;uNU8M2j6s15odri6eS3Uyl0WMJhiWyoULzgADigD0Uuo6tSebHnbvrnz8IPhO53SfDDw6zd2bRIO&#10;f/HKoal+zv8As/6y2/V/gX4OumPU3Phm0k/9CjNAHXiVCM5P/fJryDxh40/aI8T/ALRWufCP4TeL&#10;PB2h6XoHgrRdYkn8ReDbvVJry4vrvVoSitFqNosSIunRnG1yTKeQAK6RP2Vf2X4zmP8AZv8AAS/7&#10;vg+y/wDjVcf8H/h/4E+HX7Z/xG0jwB4L0fQbOb4Y+D5pLPR9MitY3l/tHxMpcrGAC21VGcZwBQB7&#10;Pp1q9jp8FlJcNM0MKo0rDlyBjcfrU1FFABXhfwW8deN/BHhvW9F0T9n7xb4hg/4WF4nlF/pF9o6Q&#10;v5utXkvAur+GTgvjlByDjIwT7pXMfCmzisdF1OGFVCt4m1STCrjlryVj+pNAGD4Q8W/EPUfGeoa/&#10;qvwI8W6Tb3dha28cepalpLhGikuGLbYL+QDImUZHJ288AV0/hPx5Y+LfEfiLw7ZWtxHJ4b1KKw1D&#10;z7fapmezt7sbGyQ6+XdRgsOAwYdq3q5XQ7ue2+MPiDRCGWCbR9Pv491hKokmZriGQict5chVYYMx&#10;ooaPcrOSJkwASW6ad8LtBuJI9GWO3vPESmO306FB+9vrxFaVhlRkzTtLI3U5ZvmYnPE/tpkn4PaK&#10;SP8AmrHgL/1LtIr0zxUNPXQZ7zVYZ5Lez2XciWtrJPIfJcSgJHGrPI2UGFUFieACSBXhv7U/xd8F&#10;eMvhLoVtYzahYzTfGLwFb2trr+h3elzXMv8AwlOlzFIo7yKJpSI45HOwNhY2JwAcAH0FRRRQAV8c&#10;/EOHxHqv/BS/4neH/D3w61rXi3wn+D+ozNpN1Yx/Z1sfFvi+8w4u7mHdvEJA2b8bTnbxn7Gr59+G&#10;3/KU74zf9kC+Gn/p78dUAetWPxC8TXc/kz/BbxParz+9nudMKjB/2L1j+lXPEvjvRfCtnaTa3BqE&#10;cl9cGC3t7TTJ7uUyCJ5SNtukhHyRud33cjGckA7lZd5rthD4wsfC0y/6Reafc3cJPZYXhRsf9/1/&#10;yaAPIfg/+0h4W8EfCDwl4V8c+DPiNFrFj4Z0+31SG3+EXiO4EdyluiyLvisHRsOCMqxB7EjmurX9&#10;qv4SrpNzrupWfjLTLKytpLi8vNc+G+t2ENvDGhd5He5s0VEVQSWJAA6kV6OOBgV5J+3vb3l7+xH8&#10;XtM05Ha5vfhnrtrarHncZpbCaOMD33stAHd6f4x0MajfedHew/6QP3lxpk8asPKj5BZACOe3Q5pv&#10;in4t/C/wNosviTxr8QtE0fT4V3TX2q6tDbwxjBOWeRgq8Ank10ERBjUgH/gVef8A7VWnz698CNa8&#10;HQXPk/8ACSSWehSy9ljv7yGykJ9tk7Z9qAPPPEf7cv7KVv8AtHeFtIT9qH4e/YW8G6895N/wm1hs&#10;huFu9HEUbnzvldlacqp5IjfHQ16/4S+NXwf8fyLF4D+KnhzW2b7q6Rrlvclvp5bmukEamMRkcYxQ&#10;kSoMCgDP8Wa/F4b0mPUZh8smoWdr+M9zHCP1krSU5UEV43oWl6Trv7cfxE0zWNKhuo4vhP4LkVbi&#10;JZFy2p+KR0IP92vQJ/g58JroAXfwy8Py4/56aLA380oA6Q9OlZ3he3t7bS5EtI1VGvrqTC92a4kY&#10;n8SSfxrkvFPwC+C93a28Efwk8NKW1C3YldAtuiyqx/g9FNTXf7M37OWoSebf/ATwXcMWzum8L2jH&#10;P1MdAHcVyOi2iJ8d/El8PvSeEtFjP0W61Uj/ANCNUY/2XP2aLVc237PXgePjHy+E7MZ/8h1yv7OH&#10;7OvwGk+BngfXbz4L+E59RuPBelm61Cbw5atPO32VGLPIY9zEszEkkklie5oA9M8ZfEHwt4CtBd+J&#10;L2RWkSVrW0tbd7i6uzHG0rpBbxBpbiQIrN5caM5CkgHFc7r3/C6/HelT2nhy5tvBMM0U0QvtQijv&#10;dQRzHcRq8cSMbeIpL9luFZ3nEiCSF4YmYSJSXRvC3wG+ITa3pfh/R9J8PeMLq2s766h/cfZdUCiG&#10;1BG3YIpwEgUBk23Hkqkcj3bsvpNAHG/BLUrS88NXVi2jSaZqljqMkPiDSrjXv7Sks71sTMpnLsxR&#10;o5YpYgwRhBLD+6iGI17KuR8ZaDr+j+KLL4heBtHhurlvLstesv3cb3lj5hZXDnBMlu8kkiKW2lJb&#10;hcF5EZcvTfjne6hqr+EpPhh4gt/ECR2sz6TNZoVit5jCPOkukdrVRGZXDoJmkY2twIVnCKXAI/ih&#10;pGtaF470vxX4YluLG11iFdF8TX2kaLBcXaLvLWE7SSvlIoppJ4iFin/4/wAsyxojzR894k+Ef7L2&#10;sa7caY/7PWheN/EmUj1C+1TQYdQuIyvkKDeX12HKlI5onEbu0xhUmGOQR7Rb1XRPFPjTxfD4O/aL&#10;vtNj0fWtPzpvh3w/PcLa3cyrFJc2d5O6K15t8qRo4wYY7i3nu0mtZFt/MPqGg6BovhfSbfQPDmlW&#10;9jY2kKQ2lnawrHFBGqhVREUAKoAAAAwAKAPF/wBm7xVc/Af4CfC/9mzxV4Q1C68ZaF4VtNBudH0h&#10;YirrpttFbzahE8rxqbEkRMkhIfFxEjRrKWiX0K6/4X/rml3kWnSeEfDd5HqgFhdTi61uOeyDDJki&#10;H2ExTMueBJIqHBzIOKo/HDwX4m1i90Hx54R8WW+n6h4Zku5bSHUNBn1O2lkmtzCsht7eaGRpF3FV&#10;IfASWUbSWV06b4deKbjxx4B0Xxld2VvbS6rpdvdyW1nqEd3FC0kauUSeP5JlBOBInyuBuHBFAHP3&#10;Gq+Mfh745s08T+Jv7R8Oa5OLeO4uo445NMv2/wBVDmOFUa3m5RWkcSJP5UYM32lRB0XjHx54Y8Ba&#10;aup+Jb2SNZRJ9ltra2kuLm6dInmaOCCJWlnk8uOR/LjRmKoxxgGrniLw7oXi3Q7rw14m0m3vtPvY&#10;TFd2d1GHjlQ9VYHqK8/0HwnafCv4qm0XSbi8sfFLsbPXNQke8urO5jLTGxeZgZRbMPOlhMrlIpDJ&#10;EpVXt4QAbTy/FXx1FssvM8GWLNIryTLbXWpsoDqGj2mW2g+cRyBn+0boyytHE5ysMv7P/wAPobC5&#10;m0Gym0vX5tPntLfxlDP9o1q1WXy9zLeXQlkkIMMB2y+ZG3kRKyMiBa7hWDDcpqlr3iTw/wCFtNm1&#10;nxNrdrp9naxGW5vL64WKKFB/EzsQFHuTQB51onxa8XeCfivb/Br4x2EITWrwweBPFFjBM0eut5V1&#10;cvaTokRSzuoLe2ZnLSCO4A8yEITJbweolVPavH/j1L4y+KXgbXbL4d/BWx1nUNC067vfDGqeKraO&#10;NI9XW3vIrd7OGVkkaZJVRTK72kZiuw8Vw43Y1PBrfEf40fBezvbr4h6p4R1TUI1eS70Hw5a2l5ZS&#10;q7LNF5d8dQt5F8xWAljMsUi4eGSSN0kYA9LMaMcla8r+KXxH8I/C/wCPGhav42XVLprzwnfw6Da+&#10;H/Cup6ldR7bm1a8ZksYpt6OPsWN6oYzC20yiVvK6rXfg/ofivRrXSfFXirxRdSW8cYkvrHxRd6XN&#10;cMoA3v8A2fJbrlupCqqEn7oGAOV+Inww0SL45/DHxjpvgDS5p7DWbtLrxFLEjajAv9k3scaGVnWS&#10;SNt7huZDu2nZgtJGAWF/a3+FjlVXwp8Tfm6bvgr4oH89O4pmq/FbQPHXjTwLY6DpviK3WbxPN5n9&#10;s+EtS00FRpOoNjN3BECcgfKDng8YBr1GuF+L07QeOfhlgna3ji4En0/sLVj/ADAoA7quBs/+E21v&#10;9pPVIdX0lR4Z0Dwjp0mgXiyOol1K7ub4XyuNxR2igtbDYdodBdzfMwlwveeanXn8q84+Nmp/FrwR&#10;ol340+E1zoccQuLefWLW+8K3GoTmESJHc3S+TeQlzFbL5ghRHkk8nYgZnCgA9J2jO7FeLft86Zc6&#10;v8BtJs7J0SYfF74eSwySRllRk8Z6M4YqCpIBXJAIyB1HWuv0nRf2kPPE2qfFjwPcW5/gtfh9eRMf&#10;+BNqzj9K5/8AaN+A3xe+PnwmvPh5pvx1tfCeof2lp+p6Pr+jeFEmktL6xvYb62Z4rqaWOWLz7eLz&#10;I8Kzx71V4ywcAHdaV4Ikh8UN4z1/WZNQ1BYXgsWaNI47GBxD5sUSoAdrvAkjeY0jbujBQqLF8Tvh&#10;pp/xM0a10241e+0y5sNQjvdP1bS5ljurSVQyMY2ZWA3xSSwscZ2Stgg4YfI37Kv/AAWF8I614yb9&#10;mv8AbMj8O+EfiFoOu6h4c1vxV4e8RW194S1LVbAwrcJBdrKZLJ8XFvmG8SIxzTpbFmmZEf6otf2l&#10;/wBnK+jE1l8ffBUyt91o/FVmwP5SUAcz+z14K+C2taLa+JvDenR/8JBorXmn620OoSC403ULh4bn&#10;ULeVFmf7PLNMIZ5Y9x3t5bkyfK56Tx7qFz4H8daL4zbxHJBpd9JHouq2l1MTbpJPJttLgLgkSm4K&#10;W2AUVxdAuxMMa1w/jnW9R8SfEiG8/ZY8QeEbzxBrGmyXurahd+JpXtXhsmhRI2tYI5ElMv2jyzcB&#10;opIwsZzMsaw11nhPTPiT8Q9YuvEfj7SNW8L6LNa6f/ZfhmTVLZb6C6guJZppp5bJ3G2T/R08tLiS&#10;N0Rg6gO6kAx/2jPFP7QXw58Onxv4M+IPhOz0i3vYV1RtS8A3WoyWVq8ixvdHy9UtlMcO8SysduyG&#10;OZwGKhDY+H/gD4/eG/Ec/iD4j/F/wjrlrqmrLcXVvovga809wwgjhRY3m1W5VFHlIxGw5O7oWLDU&#10;/abtLXWvgX4m+H4sri7vPE3h/UNJ0mxt2lVrq5ks5tkRkj5iDBTlyQoGcmuwvN32O139ftSZ9+et&#10;AGhXhP8AwUVvbTTf2e9F1HULqOC3t/jZ8M5J5ppAqRovjnQiWYngAAZJPAFe7V4b/wAFChu+A3h9&#10;T/0XD4Zf+p1oVAHtmn6hY6nare6beRXEMnMc0MgdW+hBwaxtO8E2un/FDWPiOj/vtW0HTdNkX0W0&#10;nvpVP53rflW48EcsZjdcqeCPWuSh+H/w38U6xq9vrfw/0S8+x6gsW660mGQnNvBJ/Evq9AHYUVxt&#10;9+zr+z/qiqmp/A7wfcKv3Vn8M2jgfnHUMX7M37ONsmy3+APgmNRyFTwrZgD/AMh0AS/DHxLNrvjn&#10;4iaXImF0bxhBZx8dQ2i6ZcfznNdnXkPwN+D3w+8O/EP4nzaf4A0a0STx1byWa22kwxiNP7B0hcLt&#10;Xgb1c8cZJNetm3i8sxAFVIx8rFcfTHSgDyr9vJiv7DfxmYMFx8J/ERye3/EsuK9XXAX5RiuM8c/A&#10;D4cfEfRL/wAN+Mv+EgvNP1S0ktdQsV8Y6nFDcQupR43SO4VWRlYqVIwQcHiuH+EHwC8CeKfC1xq+&#10;o+LviJLLD4o1u1jY/FvxDgJb6pdW8a4F9jASNR07c5oA9spH+6eK8cb4C/tC+HNXjXwH+1zrcmhy&#10;QSW95pPizwzp+pXFpDuj8s2F3Els6TRxrIokvRfBy6tIjlWD9B4i1v8AaJ8JXkl5ZeAtD8VaHa6S&#10;0s9vpupmy1e5ucLmG3iuD9mI+V9rS3MQJlRWZBEZZQDqfh/ob+HtBm0949pk1rUrnH/Xa+nmz+Pm&#10;Vt1z+g3Nv4/8G6b4n8OeI9Ss7XVLGK6tJFtI45RHIgZdyTxEo2CMqygg9QKyNV+E/jbUGLWf7SXj&#10;awz/AA2tjojY/wC/umvQB2spIjYg9q4f9l6QTfsz/DuVejeBdIP/AJJRViaj+zz8V7xWFt+3J8Ur&#10;TcML9n0nwodv036G365rhv2b/wBnL4tSfs7+ApIf25PipZq3gvSytnb6R4U8uAfZIv3a+ZobPtXo&#10;NzM2BySeaAPo6kY4XOK8kb9m/wCL5HH7evxZ/HR/CP8A8oakT9nr4sQIDL+3B8UZtrA4fSfCvP8A&#10;3zogoA6r4A5HwI8Egj/mUdN/9JY6ufF74T/D/wCO/wALvEHwY+K/hi31rw14o0e40vXNKuiwS6tZ&#10;42jkjJUhlyrHDKQynlSCARH8FoDa/BzwnbH/AJZ+GbBe3a3Qdq6agD5Zi8C+Ov2af2svhV8KPhZ8&#10;c/iNrWgeNtZ8Sap4s0Hxp4iGuW8VhDYSPuiub2GW9h2Xs+nJHGl0sSo0i+UxYMnrH7S/7Sdj+z9p&#10;Oh6NpHhG68UeNPGeqHSfAnhGxmETapfeU0rGWYhhbWsMaNNPcFW8qJGKpK5SJ9L4x/AP4PfHq90/&#10;R/jB8ONJ8QW9paXjWLalZo8thNIiwme2lx5ltN5ckiiaJlkUOcMM1V+Cf7JvwI/Z91O/8SfDfwne&#10;NrmqxrFqnijxF4gvta1m8hT/AFdvLqOozT3UkCfwQtKY48nYq5OQD55/aR+Jf7Rn7JPhfwH4g/ab&#10;/a78N3Xh3x148fRvG3iubwnaaDYeB1e1vr2w1CxmnmlS2jhmtbe2YakbxZ5p4W3RDMEvvP7Lv7a3&#10;7LP7aGj6xrv7L3xv0Pxta6BfCz1i40W63i2mIJUEMFYowDbJANj7G2s21seosgbqK+ZLD9nz46J+&#10;1n8Vvjr+z/8AGnw34ek8Rajoei+JtN8XeBbjWY3g0/TIpoZbMwanZfZpm/tG4WRpFnDCODCLsbzA&#10;D2X44/tKfAL9mjSNM8QftBfGDw74M0/WdWi0vS77xLrENlDc3sgYx26PKyguwRyBnopPQV1mta9o&#10;nh3w/d+J/EmrW+nabY2cl1f31/OsMNrAiF3kkdiFRVUFmYkAAEkjFfHvxy/4J/fs2/sx/sf/ABG8&#10;S+DvCuvahfXHw71HSPHHiHVNcuNVvr3R7xoP7f1IWtzL9jk1Ka1gMzOIf30lpbRMskUUcI3Pjz8F&#10;/EH7WXxO8A/BTSfi9rw+FMnw51A/EibS/FFtPB450a+ihtl06SPyHkzMF8z+0o5YnSE3McGZLn7R&#10;agHzT/wT3/4KYf8ABQPVvj14N8O/tlfCH4f2Oi/Hi6uNR8GQ6Br91HqcLf2bo91HFbW1zPcRLGlh&#10;dLfTwNNGwzePGWlSO0uPuX9tX4++Bfgb8HLjVPiF8NPHXifRdUmj0++j+HkYfUrVppUhjeER3MN1&#10;53nSRrH9j33KyFWRQV3LyXjP9j/9nf8Aats/iJ8H/jJ8MLPWtB0P4hafLpmjG7uLS2jaDQ9Fmhhd&#10;baSPzLcSJE5gbMRaKNipaNCvz7+xZ/wSV+EPi/w54f8AjF488G+OPh/faH4t1Xzvh/F4j1C1tReW&#10;Op3FoL4W3nfY4Rd/Y7HUFlsLa1Tfa2E9qYFjXcAb/wDwR0+KMXxUuNe8ZeAU8Qax4XvI7qwuvEPi&#10;TwzJpF9b3Wn6ncw2o1ETOpv9VvLO5W4ubiOCIAwRmUu9wm37zr4w8C/sxfthf8E/PHevfEH4H+Pt&#10;Y+OXgbxp4zh1LxP8M9U0fSrXxFaTS2rxXWqWWqzXljaSSyTLayTW80aRskbmLy5S7Tev+E/28fhj&#10;PoHxM1n4z+EfEHwxuvhJoh13xtovi+TT7q8stF+yyXK6mBpF3extAyW90oQP5262fMQDRGQA9wrj&#10;f2g/iR4E+FHwb8QeNPiR480DwzpMGnNDJrXijWotOsIZZsQwrLcTEJHvlkjjGcks6gAkgHw3W/2p&#10;/Hf7V3xa0H4G/sm3PxB8I6XDBdX/AMR/HWu/B/UtHn0aGOKE2tlaNr9lHA17cPcI2029wEghuGYR&#10;P5JfrvB//BP74U23jHw38UvjV488bfFXxl4Rt7q38P8Aij4ga8rNZxXEbRTBLKwitdPVnidonlFr&#10;5skZ2O7LgAA7qz/aP+E0Pw6n+J3izxTZeH9KsZrWHUrjVtStvKtZLnyfsyNNDLJCxmFzbmPZIwfz&#10;4wDubbXl7/t1+Kvi54ivvBv7G/7NviLxs1hdXNrN438UTHw54TW6tZmiubX7dLDNdzuHXYslrY3E&#10;DucCUBJmjZ4r/wCCW/7B/wARviFdeIPGvwJttRNv9lu9K0mbVbsadol0L37W9zp1msoh02Wae3jk&#10;ne1SI3BDmXf503mfRsUaQxrFGPlUYWgDwv8AZs/4KM/sl/tJ6FYp4b+Nnhex8USxrHq3ge/8RWqa&#10;tpV6EjM9nLBvDGSGSTymZQU3qQCcVm/Gn9sWLW/2jvDv7Ev7OmsyXfje/wBW3/EDVrCzjuB4H0WO&#10;1a6a7mSX5GmuG+z2kAIZUe9Wd1lWHyJ/bPEfw1+H/jHB8XeC9K1UqMI2p6dFcFR6DzFOK5P4deGv&#10;C3g745+JvCXg/wAN2Ok2Fr4Q0OeKx02zSCFWkvNY3EIgCjJUseOSSaAPJrb9pj48fsk+LbzQf23P&#10;Cv8Ab/hnUb6CeH41eAfDy2WgaPAyLCw1i1nv57nThEY1eS7XzbQRy+a726pIqfT0E8VzCtxA4ZHX&#10;KspyCPWkuLeO6j8qZQy91Kg59ua+ZfH/AOzz42/Y68TWfxt/YT+G0UnhZbpP+Fg/Afwjpek6db65&#10;EYDAdU00ukCx6pGEswVluEgnt7Qx4SUrIQD6eoJwM14v8MP24vhn8RviXp/wf1jwd4z8G+ItT0Ua&#10;jY2Xjvwhd6THdn5We0tp7hFhvLqKN0eWO2eYRBjub5Wx7N5yMrFDnbQB8Y/8E5viJ8Vvgt+w9+z7&#10;4i+MHijS774d3vwN0ENfaP4WktU8Lqul6c1m17M93Mzx+UboT3m2OFPKiZkgXzGP2dBPDdQrcW0q&#10;yRyKGjkU5DA9CD3FeI/8EzIx/wAO3P2fYwCu34I+FBgdv+JPaiukg/ZysvB9hpuk/B/x94l8M2um&#10;31tcw2MeqtfWbxwwGH7K0V4ZdsEibN6RFDuj8xGjld5GANHw9NdeCfi94g0zWdMtbfT/ABZfWt7o&#10;2rNfxI15fizMM1j5JIZnSCwScSLu3o8gKqINz4H7RqK/xf8AgLu/h+LN4R/4SPiKqf7R+h/GTRvg&#10;Xrlv4Zex8RPp/ha+uU1jUnjh1S1voIVltbyCNLZ7eadJUaRF2QqrpFg9SC58O/HH4yeKvhT4/wBc&#10;8GeHdB0vwv4ml8QX0f8AwkN3NeukuhanYLB5ElhCEkEl+jNucbRG4wTgUAetSW0EeqW0iR4ZYpFX&#10;2B25H6D8quVXn/5CNv8A7kn9KsUAea6R4j0Gw/a18VaJe6zaxXlx8P8Aw41vayXCrJIovtcyVUnJ&#10;H4V6RLnbx61wfh9A37UHjAE/8yF4b/8AS3XKd+03runeCf2evHHxDvrC3mbw74P1PUo/tUKuqmC1&#10;klz8wP8AdoA7PRtPTSdHtdKjPy2ttHEv0VQP6VZrl7j4IfBm8bzLr4TeGpGb7zNoVuSfx2Vmzfsv&#10;/s13M32m4/Z88EPJuz5jeFLMt+fl5oAj/ap8IX/xC/Zj+Ivw/wBKiMl1r3gXV9OtY16tJPZSxKPz&#10;au+rgdX+APwC0XTZbux+CPhGF2wivD4btVILELnIj9667R/Cnhnw9GItB8PWVkoGMWlqkf8A6CBQ&#10;BoVg39vE3xM0m6MY8xND1BVb0UzWRI/8dH5VpatodlrVv9lvJrtF9bS/mt2/76iZW/WvE/2ofgfo&#10;Fp4K03X/AA94r8c2WoN448MWT3Fj8Stbhb7Hca/p8V1F8l2PleFnU+x9hQB7xRXl2ofsuaRbSQ3n&#10;gP4w/Erw/ews7LeR+PrzVAwaGSLY0GrNd27AFxIMxZDxoc4BDP8ABnw4/aO8PeIJLrxJ+0Fp+t6b&#10;bwx2+l2cnguOCR4w4Z572VLjM92wAUSQLawLvkJtnLIYgDtPFV2bfW/DcIz/AKRrTxnH/XldN/7L&#10;W1Xj978QvijH8TvBvg/4vfDOz0r7f4jlGj634d1r+0LKWX+zNRkNu/mRQzRSiONm3GIwsB/rA7CO&#10;vQtb8G63qxJsvibrmm+1jDYtj/v7bPQBvV538aopZPiT8I3jHEfxCuWb2H/CO6yP60ah8EviJeAi&#10;2/a2+IVpn/n30zw4f/RmktXC+P8A9mH4s6h4r8G3P/DcfxUb7L4jklVv7J8KgwH+zb1N640Qcndt&#10;IbcCHPGcEAHv1FeS/wDDN/xe/wCj9vi1/wCCfwj/APKGhf2cvi6jbj+3d8VpPZ9H8Jf00IUAervI&#10;gmSIt8xywHsOP6in15v4H+HHjXwP8R7N/En7Qfi7xfDcaLd7bHxFZaPFFEyzWv71TYWFs+7BK4Zm&#10;XDH5c4I9IoA8k+P37Fvwb/aF8Y6d8UNcn8ReG/GWk6edOsPG/gPxNdaLq4083Edw9jJcWrq09q00&#10;SObeXfHuBO0EknM/YN+IPi/4m/B7XPG3iX41SePNNb4heINP8L69dW1klwbDT9Ql03bM9jb29vKx&#10;uLS5kVkiTEcsaMZGRpX9ur5y8DfsM/su/F34Q+FvFXib4czWN/rHhmxm8Q3XhTxBf6E2v+ZZWyOm&#10;p/2bPB/akTJDGhiu/OQqu3btJBALWufGH4w/tN/EHV/hb+y/4vbwf4c8G+JP7O8bfFCbSLa+a9uo&#10;WQz6Ro0MzNGZ0BeO4vriN4raVBAlvcyNM1n87eAf+Cmnwb/Zt/bt+Mnwy/b/AP2i/BPhfXvB+m+F&#10;fC2ma5JC+ljxjHOl7qcF19kllm2C1j1BYZJoWSHzZp2k2q9tHB98eDfBXhH4eeG7LwZ4D8M6fouj&#10;6bax22m6TpVnHb2tpCgwscUUaqkaAcBVAAHQVl/GPwb4a8f/AAv8QeB/GOhW+qaPrmlTafq+m3i7&#10;obq1mQxyxOv8SsjFSO4NAHQ6Zqen6zp8OraTexXNrdQrLb3FvIHjljYAq6sCQykEEEHBBrjfAn7T&#10;P7P/AMT/AIoeJvgr8O/jH4b1rxd4LmWPxZ4c0zWYJr3SWbG0TwqxePJOORwQQcEYrxq0/wCCfviz&#10;4n+AfDPwW/bE+LuiePPA3g6C3XRdB8PeD7jQZL2SGyktI5dSmGo3AuXjEnnJ9nS1VJ0SUDMaKsPg&#10;n4WfDr4Oft3+HfAFi7aLp/h/4NX0Pwzhn1SWe41y5v8AV/tHiea7muJJJb2dHttAuDLKfNeS+upG&#10;eYvKYwDnf+CtP7Q37WPw9s/Af7Pv7E3hrwnqXxD+JNxrAsW8VTXEQsbGysPMu7uGWGeE28qLMoWU&#10;s6hnRDG/mcdz/wAE1P2z/H/7ZfwW1jxD8Yvh5pfhfxl4P8ZX/hbxhpOjak9xb2upWkm14iJUSSGQ&#10;o0M3lneFjuYsyeZ5sUPGfsKfCXx54l+DX/DZPx6+IWs+J9f8XaDqWpeA7fXb6zvX8I+H9VaO9+wR&#10;XMFpbGZphHavKSuxBBBDF8kPmS8z+3P/AMEwvgB4g8cw/Fr4Yfsn2+qeJvH3jTRLXxp4o0y+u47z&#10;Q4f7YtJ5tUgMV7BLYoIlvhLJpxS4ae9WZ/kNzKoB51+3X+37+x98RPi5afBHxh8NPHWn6tc+OrHw&#10;N4ovdW0uOXwzqGkXWvXejSvrBtp544YVa31O7sHvI4Jlnt1liZIZLnzPu/8AZh0/XNC/Z78G+GPE&#10;vgiHw3faR4dtdPl0W2t44YbZYEEKeXFHPOsEbJGrrD50pjVghdipJ+Q/Gv8AwQY+DPjj9j7xz+zD&#10;F+0L8QkuPiLqj6p4i8UalrD3z39yYNsX2qORg93El1jUdskxdrwyv5gimlhf0zRP2k/2y/2VPCPi&#10;TQP2qP2dPF3xX0/wVBDLbfF74c6f4e06HXdNSwt5Li7udMudbS4hu4p/tYlS3i8qRY1eBBv8lAD6&#10;sorxX4h/8FCP2UvhlY+F9R1nx5q2sQ+MvCc3ifw7J4H8E6x4jF1osQty2on+yrS48q2/0u32zSbU&#10;cygKWIIHE/BXwT+05+1JLcfHj4k/tFfEL4feHLnxleSeEPhzofhWw0czaDbzPBbNqi6pp8upRz3a&#10;R/aXVZLV40niQJFIjmgD17xp+0r8KPAvxLPwq1Lxjo763a+H5df1zSV8RWMd7pWkI+w6nPayzJML&#10;PcsimZFYBkxyc4o/HP8AbF/Z+/Z3F1Z/EfxlK2rW9vp8q+GdC02fVNWuBfXT2ll5VlaJJPJ59xHJ&#10;EjBNpaKQkhY3ZeP8b/sWfs2fCj9mfxr4c8EfDh0G3UPFP9oXmuX1zqR10WmBqo1CWdrxL391H/pS&#10;TLNlchwea6z9nD9iv9mT9k/Udc174BfCyDQdQ8Tx26+JNQ+3XFzc6m0Mk8iS3Es8jvNMXuZ2eZyZ&#10;JC+XZtq4APNr/wD4KF6/8M5fDvxD/ap+Akvwd+HHifW5dDtNe+IXjLTodS0y/SxurwS6hbW7TWdt&#10;Zyi0lgjlW/lmaeS2Q26iYunr+kftTfs3+IvAd98UPDPx08J6r4f01Sb3V9J8QW93BF8/l7d8LsCx&#10;fCBRksxCgEkA95JDHMMSLmuXk+B3wZbVItfb4T+G2vre4S4t73+w7fzopkIKSK+zIZSAQwOQRQB8&#10;66F8V/2qf2wdF8YfGD9mfxb4ZsvCul+LNNX4aaL4x8Oy/Y/F9jaW1pfTXbXkM3n2bT3sr2ay+XKL&#10;VbN/MtJZi0cfon7Kv7bOk/tB65ffCb4i/CPxT8MfibotkLrWPAPjS1iWae3BSOS+0+5hd4NSsVmY&#10;RfaIHO1mj81IjNEH9c8D6/a+K/Bmk+KrBQIdU02G8hAOQFlQOP8A0Kua+Pv7NnwK/af8FyeAfj58&#10;J9B8WaWY5xb2+uackzWjTQSW7y27kb7eYxSyIJYmSRQ5wwoA7mivljQPjX+0l+xre3Xwo+P3w4+J&#10;Hxi0eTUbi88M/Fbwj4dtb65bT3Pmm21azs/JkjvIWMqqbS1aGaFYdgWYvCPePgr8c/hp+0D4Fg+I&#10;fwv8QG+sJLiW1uI5rWW3ubK6ibbNa3NvMqTWtxGwKyQTIksbDa6qQRQB5x+2fpfj/WPGvwS0/wCF&#10;/ivTND1yT4rXIs9U1jRX1C3t/wDilPEO8tbpPAZDs3Bf3igMVYhwCjdv8JviZqdzqT/Cn4oX+zxj&#10;a/bJ40bS2tE1PT47kxxXcA3ukoEb2/neWx8uSZN6QebHHXPftJybPjN8AV2FvM+LV4v/AJaHiQ/0&#10;r0Tx18PPDXxG06PS/Eh1BUhl8yKbS9YubGdG2svyzW0kci8MejDNAGf8ePhtL8Zfgb4z+EEGttpj&#10;+K/Ceo6OmpLEZDaG5tpIBKFDKW2792NwzjqOtXvhz4zj8b+Go9Tk06SxvYWMGqaXPMkkthdLjfA5&#10;QlSy5HzAlWUqykqyk4+gfDPxX4Y15p9J+KGsTaUvlvDpereXdbHS3MO0zuDM0bMVmZS+4yIu11Uy&#10;RvwepeL/ANoXw5+0lovhiy+HPg5o9c8G6xe6ldRa9NAt9NZ3OkwwySt9id4nVLuXZEDKCGfMg8td&#10;4B6d4LTzde8WxXHzj/hIIvlI4H/Eusj/AD5rjf2Nh/xaXWOP+aq+Oh/5dmrV2Xw30rxnZR6xqvjv&#10;TdMs77VNW+0/ZdJ1GS6hijW2ggX97JDCzE+TuPyADdjJxk8b+xv/AMkl1j/sq3jr/wBSzVqAPUrv&#10;m1kH/TNv5Vn+E/E/h/xTpEd/4d1i2vYQgXzbW4WRc46ZUkVoXgBtJQy5HltkHvxUen28cVlCqDA8&#10;tcD04oA5HXtVuYf2jPCuiI37m48F6/PIM/xR3ejqv6StXbV5f41+G3hPxB+0p4TvdZ8IaZe26+B/&#10;EKTi70+OQFzeaMUJ3AjOFf36+9dBdfs+/Ae+g+zXvwW8JzR8HZN4dtmH6pQB2FYl/o88/wARNK8Q&#10;KD5dro99bsf9qWW0Yf8Aok1gQ/swfs2W5Jt/2ffBMe7rs8KWY/8AadR6B8PfgvpnxAvvCGh/Cnw1&#10;Zy6bpNle/wCiaHbxnFxLdIPuoMf8ep/zigDvqKhtrGzsovIs7ZIoxyEjXaB+ArG1/wCG3h3xLI0u&#10;pajr0ZYYP9n+Kb+0H5QTpigDZsDatarLZbfLkzIpXodx3Z/HOfxqavKbX9mj4cP4kuNLj8Q+Pora&#10;1sbcQQ2/xW8QRohJlyAqXwAGAoxjAxxTL74A/FbQLw6p8I/2m/EmmrDNI9n4d8W2dvr2lndbiELM&#10;0oTUpkDgXAA1BD5mVz5ZEQAPWa84+COvSax8TvjFp7vuGlfEW1tUHoD4b0SbH5zH86g8KeF/2nPh&#10;t4PsdIn8f6D8RtQgsLeK81LxHa/2HNcXAW4a4uC9lFNDsZzbJHAtuhiRZC007EY5n9lK71nxh42+&#10;OGt6romqeGb28+KFk1xpt01tJcWjDwl4eBRmjaaJiCDyjMp6gmgD3Sg5xxXH6t8M/F+o5+xfH/xd&#10;p+f+fOz0dsf9/bB65/UP2f8A4n3jM9v+2p8TbXI+7b6V4XP/AKHorUAejabOLiS4mXp57L/3yAP6&#10;VarxLwx+z38WL20mki/br+K0W2+uY/3ek+Ezu2zOu47tDPJxzjA9q0/+Gb/i9/0ft8Wv/BP4R/8A&#10;lDQB60TgZrL8J3EVzp80sLZUaheL+IuZAf1BrzuL9nb4tRcS/tzfFOUd/M0nwp/TQxWx+zTaajp/&#10;wxk07V/Fmoa5c2/irX4ZtW1SO3S4uCmsXiZcW0UUQOFx8kajjpnmgDv3RZEKN0PocV8bftL/AAj8&#10;OfsNWug/FL4AfHLxp4Lk8VfFTwh4YsfBh8UJe+H7htT160tLiGGw1GK4S13xTzzP9j8iVijEOpLG&#10;vsqvJ/2m/BnhD4heJfhj4K8e+FdN1zR9V8dXVvqWk6xYR3Vtcxf8I9rLbJIpFZXGVHDAigDovj18&#10;dvBv7N/wd1T4yfEGHUrqx0uGFVstE09rq91G7mlSC2s7WBcGa4uLiWKCKMYLySovGa8H+MHxK/bU&#10;+CvwZ8UftufEP4h6fpGheGLb+3b/AOEMfg6DUpLLw5bEy3sE11b3IefWDbIziWCb7FBLuiEV4ii5&#10;f1T4b/sOfsyfCjx5D8S/CXgC6k1iyaQ6JNrniK/1WPQVkz5selw3080WlRuGIeOzWFWUKpBVVA9Z&#10;ZQ4waAPnr9h79ub9j39obTrb4E/AL9pnw7468TeEvC9jPrlpo2pRXLW8LRoufMiAjlCMVjfyyxjY&#10;osmGYZ9g+MHxk+GHwA+HWqfF740eONN8M+F9DtTcaxr2s3sdva2ke4KC7uRyzMqqBkszBQCSAfHv&#10;jL8BPHvj39rq2+M3wV8c+GfDnjXwj4FttPsNU8WeDH1y0On6hc3xuoPIivLOVHaWzsnEiTrgQMhV&#10;hIcaPgr9hbwFH43h+O/xw1Sbxn8S11E3954nWe6sLKV1INrajTUuGgNnZmOJ7WCf7QYJ1a6EjXcs&#10;tzIAeweBPHXg74n+C9K+Ivw88T6frWha5YRXukavpV5HcW15byKGjliljLJIjKQQykgg8Gvyr+Jv&#10;/BWP9tj9mr9o3x5+0Frv7MHgk/s9aT8Wr3wz4h1zQdP1OPWLgxXlxoiardPveB9kujGI3TRIioi2&#10;wLuYyPYfA0/xd1H9gT9mX4U/Bz45eIPCvxA+I3xUhTx54jsbqzim0LWTFrHiDxPYTW0llLCTFcWe&#10;pWSWJjjWGXyVcmOF45PpC9/Yx/Z48ZeFPFX7J3jbwENW8C6r4N0qHVtNuLyWKS/kOoaldS3Mk8DJ&#10;L9pkuWNw84YSNMzSFtxJoA7f9pv9o3wZ+y38F9T+NnjvSNQvtN0u60+3urXS5rSOYNeX0FnGxe7n&#10;ggjRXuFZ3klRVRXbJxg/B/8AwT5/bF/Zn/ai/a58O/D/APZW8D+PxovgfSxrPhzR/HWlixt9K8P6&#10;np3kNcaZE+0PbWclvp9vbSrLMVg129hhj+zojpa0H/giF8OfiTqXj/4SarpurfCvwrHHDo0U3wt1&#10;q806DxNpqahq09m9xH9pa21GaHTrvTbaSbULWeRbq0nKExlWk9j+JP7A3x4+FH7Tmpft2fsmfG2T&#10;UvE0XgmXSLz4d+O7M38HiWzgSOSz0iLUWuEbS41mjnkS4Ecsiz6hNJObmGOK3jAPsWivDfhx+2/Y&#10;+I/jhpX7PXxh/Z68e/CrxJ4i0O41LwrH48k0WS21z7OVNzaWtxpepXkb3cKN5zW7FZDCHlQMkcjJ&#10;wHxk/wCChFn8XPDNr8JP2HbXxtfeNvGWp22naB4zuPgzrraDo9jJciO78QC8uraCxvba3txJNDsu&#10;GjupPIRC6y5oA+qdY1bTNB0m61zW9SgsrOzt3nvLy6mWOKCJFLNI7MQFVQCSScADJryv9lv9oH4T&#10;fET4WaDaeCvG+latY2vh9RpviDSdYtLzTdat7RhazXVnc280kc0SSrtcEiSIuglSMuoPM23/AAT7&#10;8JeNrH7L+0t8e/iV8WrT7dHfWel+MNbtLOytphGVINto1rYxXK7iJFW6WYRSIrxeWygjA+OP7Df7&#10;LPxi/af8P+FfiH8I7S+0XXvA2t3fiLQo7ue307WLmzk0a0sp7u0ikWC6nt4LmWOGeRGlhATy3XYm&#10;ADX8W/8ABRPwTr2qp4G/ZH+Fvib40+IrnSbe/jfwcsEGh2ENyshtJ73V7t0tY4ZDGSVtzc3Ij+db&#10;dwVDO+E3/BRX4MX/AI18R/A39pHx34J+HPxN8I69FpOseE7rxxbzQ3jy2VpfQ3WnTTpbTXds8F9b&#10;qXa3iKTLNGVIQO/ungnwZ4c+HXhHTfAng/T/ALJpOj2MNlptn5jOILeKNY40DMSzYVQMsST3Jp2v&#10;eDvCviq0/s/xT4dsdSt9xbyNQs45kye+1gR+lAHiv7af7Z0HwI+G9zovwUtovFPxP1uzjTwP4Zs9&#10;Pm1BZZ7hLj7PdXKWxBFr/otww3SRCdrdoY5BI644/wAUaz+1F+x58YL34zeNPBuufHDwjr3hzTNF&#10;1TUfA3hqCHxLoCWVzdPDcXFkkyx6ssr6lOXayit5IVgXbazhmdPftE+Gvw7+H/iiGTwN4D0XRTqN&#10;vKt42k6XDbGfaUKb/LUb8DcBnOAxx1rrqAMD4YfFL4e/GjwNp/xL+FXi+x17QdUh8zT9V024WWGZ&#10;QSrAMp4ZWDKynDKyspAIIrfr56+P37Gt9F4ob9ov9jyfR/A/xQhvBdatNDZ29pp/jeJriyknsdad&#10;LSaZ1kjso40u41+0255UvG00E2fpf/BSvwbpHjrw/wCAfjl+zv8AFP4YHxDqj6dD4g8deF44dFtL&#10;ob1jhuNTt55rON55U8uACVvOaSILkyAAA+la8WhHx48O+LP+Ez8O+NrW68Hw+JruLV/CVv4P+0ah&#10;N5l3JG88d39qjCRx/JL5fku+Fmw0m6OOP2WC7guP9S+eM9P8+tcP8C9XOpXHja0M277D47vIAv8A&#10;czFBLj/yJn8aAOo8G+MfDfjzw7b+J/CesQ39jcbhHcwtkb0Yo6MOCro6sjIQGRlZWAIIHN/EvXrD&#10;4f8Ai/QfiHrz3a6a0jaFcSWsJkW3nv7mzjt5ZEXny/OjSIuFbyzOHfZEssiTXfwO8FDW5vEmgSat&#10;pF5NfNfTDSdcure2luisw86S2SQQSsTMzN5kbCQrGXDeVHtr+LfC/wAT59D/ALN06LQfEsN7cPHr&#10;ek+KF+z281m9qYmhiaGKTAMgV2WVJQ/mSrlFKKgB2mpO0enTyI21lhYqw7HFeT/tpQxf8Kj0W48s&#10;b/8Aha/gIbvQHxdpGRWb+zh8Rfj78Q/hvI9/8MvDFtaWfizXNBeR/GF608dtp+r3WnLKElsSZmMV&#10;sHDNIvnEhyU3kLqftpAj4O6ID/0VjwD/AOpdpFAHrlFFFABXzd4T1fUNK/4KlfGNtP8ADF9qbN8A&#10;vhruWzkgXZjW/HXXzZEHPtnpX0jXz78Nv+Up3xm/7IF8NP8A09+OqAPUNY+JvjbTDiy/Z48Yaj72&#10;d7oy4/7+6glcHc/FXxxqH7S/hWC8/Zz8ZWI/4QnX/wDj6vtGbP8ApmjfNiLUH4HfODyMA849url9&#10;WtVf4z6DfeUCY/DOrR7+67rjTjj8dn6UAbv9pvHp39oXem3EO1ctB5fmSL7bYt2f+A5rzT4tfGLw&#10;De6Pa+Dtf0HxIY9W8RaXpz+d4I1VbZxPqEEIV52thEisXCkswHPWvVq80/ay8PXnir4TWuhWV5cQ&#10;NN458LFpLSZ45ERfEGnszK6MrKQqtypBHrQB6Ui7F2iuK+O2n6nrvhrTdA0jQ7i/nfxPpN75VtJE&#10;rKlnfwXrn946jlbfaBnJZ17ZIjt/gjHasWj8c+IH9BP4o1Vv/bwU6++G/j6wu49R8EePNPt7iOJ0&#10;V9e0/UNSUBsZwraimD8o569eeTQA3UPix4+snMdp+zJ44vFHSS3v9CVT7/vNSU/mKfpnxW8eX9ws&#10;N1+zT41s1Jx5tzqGhlR7/u9SY/pVn4S6h8R7j/hINH+J3iPRdUvtL1sW0F1oOhzafCYWtLeYBopb&#10;q5YuGmcFg4BAX5QQSeuoA8r8D6fdv+2B448V3OmzWpvvhp4TtfJnKFl8nUPEb8lGZf8Alt2Jr1Sv&#10;Of2lrrUvh38E/iR8Z/Alw9n4m074eX8lhff6xUktLa6ntz5T5jYrJIx5U5zg5GANvxx8PfF3ixzJ&#10;oHx18VeGQf4NDs9JkA/8DLGc/rQBp+J/EtjoOraDpt4P3msas9na8/8ALQWlxcf+gwPWxXh3xF+A&#10;Pxj0uDSviRoHx98Z+ONb8F6nJrOh+GPEEOhWtrqc32O5tXtmktdPtmRpIbmZEdpAkcjRyOGVCrT6&#10;D+3d8D5vCk3inx6+p+D/APidappukaX4jhhOpa5Lp95JZ3P2CytZZ7i6KzxlfKSPzjuQ+WN65APa&#10;JDhCSK534M6S+gfB/wAKaE6bWsvDdjAy+my3RcfpWOf2lfgrcaP/AGvpHjq11Tdb3cqafoiPf6hJ&#10;9mhWW4jSyt1e5eaNXjDQrGZA0kabdzqpZcftG/C/TfC0niK3i8QTwWcEElxpth4O1O41C3glkaKG&#10;V7GO3a6WJ2R9rmIKVjkbO2N2AB1Pjufwxa+DdUu/G2s22n6NDp876tfXt2LeGC1EbGWSSUsvloqb&#10;mL7l2gE5GM1xXwu+MF2blfhx430vxTc65Z3Rtm1pvAepW9lqK4VkuBN5Hkx5VgrguoWVZAo2BGaj&#10;oWrRftO6E39va/4fPgzWtES4fwzp2o2+oyatp13BKiNd3ETNEIJP3o8u3LqzW2RdSxtJEfV1EWd6&#10;Y55yO9AHBv8AG2fxBLqnhz4b+BtR1XxBpc72l9YXg+x2+nXPkvJGt1csGVEbEJIgFxMI7mGYQtG6&#10;sdjw/wCCdai17/hLPF3ieO/vY7ea2s4bXTI7eC1gebeQmS829lSFZCZSjGFWWOPpWb8Sre/8D6sv&#10;xi8PWcky2tqIfFNjb2sk0t5pyEv5kSRI8sk8BaR0jQMZFkljCM7xMlnxf8bvAnhLXLXwYl62reJN&#10;RspLvS/DOjbZ766gRSfO2ZCwQFgsf2mZo7cSSxI0qtIgIBt+M9AXxN4cuNIF9JZzOoa0voVUyWsy&#10;kNHKocFSVdVbDAqcYYEEg8j4T+Pvhdp08EeOtbs7TxXp99b6b4g0+HawtrmbcLaeRYZZxaQXmzfb&#10;efIrOJI4j+/3RC3L4U+JHjiQN4n8WyaLpO51bR9FYrdXSYuYyJ7vh4wyyW8gW2ETxSwsBcSo2K3F&#10;+HnhG28J3XgzS9HWysbxZzOlhI9u7STMzyzeZGVcStI7yGUMJDIxfduO6gC34i8R+GfDGjXniHxV&#10;rdjp+n6daPdX99qFwkUNtAilnlkdyFRFCkliQAASTxXlfg3w54j0z4g6pe/BnSNUt9Du9PgtFm8Q&#10;alfLpVi8IukzZ6dM24sHS1z5ItbeWKdnWV3jCvofCDwWIvEN7onxXl1vxJ4m8M3ayWPiTxOsEkd3&#10;bObgW15apbxx20EwhlltpjHDBMTG28PE8EsvqaIkabI12qOgFAHBa78OvHei2l14z8L+PNQ1jxLE&#10;6y2tnrmpPBptxGryt9i8m3Xy4UKzSItx5csykQtIbkQiNsO81ab9q7wTJo3h7SLG28K3kphvNU1G&#10;YtfpPBPFvEFuhDWdzDKs6iWZ47i0u7LBtiV3L6vLJHgoSGPXbu5rzDTfHWkWXj0eOPBmqSaj4R8Q&#10;sq61qlusP9n294EhW3vI7hnVpklTZbN5PnR70iP7opcM4B1HhX4d+K/Dt0tzqvxv8T66qj/j31a1&#10;0xY2PPJ+zWcLd+zDoKx/hH4ctruP7Z44v77WPFGiag0N7ea0ySeTceUQJbUJHHDErwTAboEUlWKS&#10;5lWQD0BHWRdymuL+Ifg7UtP8QW3xa8BadE2tWUK2uqQLv36rpu9ma2ADrGZkZjJA8obYxljUxLcz&#10;PQB2qoiZ2IFycnA615Nr9n4p/Z51bVPG/g7wdZ6z4d17xZa3GsaPoujyxX+nRzxxW9xdxJbRyHUW&#10;EqxzOjJG6xGdhJJ5ccR7bU/ix4L03TtNv4tSbUG1iKKXSbbSYXupryKSWCITRxxBmMKtcwb5uIol&#10;kDyOiAuKUK/FPxfqEc960fhXS/IWT7LHsudSZj5DhZH+a3t9p+0QyRoLnzFZXjmiK8gHQ+GvFGg+&#10;MNGt/EPhrUo7yyulLW9xFnbIoJGRkdMg89D1HFZ/xC+H+j+PLXT31FriO60fVrfUtLurSYxy29xE&#10;TyrL8wV42khkAI8yGaWMna7V4z8IfhTqPwY/aa+Jtn4C8G29laeKLXRNXk1zUpb+4N3K0d3byzPd&#10;3DyPdzxtbxI1krRxW8Bt5A4a6kUep2Xg74yap4WutG8Z/Ga1ttRmZxb6z4L8MR2L26HbtxHfy30b&#10;OMNkkFTn7oxQBZ+FvxGuPG1lcaR4l8NTaD4k0kRprmg3FwJjblw3lyxSrgXFvJsYxzADO1ldY5Y5&#10;Yo+M/bf8HXHjj4CS6Lp/grTddupPEWjxQ22r+F4tYtbaOe/gtbi7mtpChaGG2nnmkMckMgijk2yx&#10;n5q2bz4Ga2NetvF+nfHTxZY6lHp0FnrF9Z2ekmTW4YHleJbkSWLIhVp58G3WAnzmznCbc/8A4WZa&#10;f8IE/gL9o3wmsmqX1w+i3ekroMtza+I0lmuLdHhhAlSSO4ghe6ltvMlNpbuTcsqI0hAJj+xP+xsx&#10;3P8Asl/DNjnOW8B6d/8AGa09I/Zg/Zq8MgSeGf2ePA2ntGMxtY+EbOIqfbbGKw/hL4n/AGgfBOkf&#10;8It8bPA+qeIGjvLyW08XaXd2MzHT97PAt7bx+Q63aoREyWkM8bbFcPlyi9b/AMLm8CxeLV8E6lc3&#10;un3003lWv9raTc2cF3J5ckhSCeaNIrhxHFI5SJnYIjMQFBIAOR8I/FX9nv4DaPrPw38SfF7w34dt&#10;/Bl/5Nxaa1qdtp0Wl2t1uubOFFdkVLdYWMMW0BMWzxr/AKlgOv8Ahz8cvgp8YbeS7+Efxg8L+Koo&#10;TiaTw54gtr5Yz/tGF2x0PWsT41QRxeNfhzrekxxRapJ4vaxh1Dpizksrma5t2YdY5Ftkwhypmit2&#10;I3Roy9d42j8Gr4Uvrnx7BpraPbQm41BtWCfZ4o4/nMkhk+VQu3duPAxnjFAHxn/wW2+GejP8C9F+&#10;M3gSC3t/iBY+PPDtppkOk4tdd8Sxm+2/2Zp16jrJZ3vlTXZjvESaW3tpdREce24mNfSH7Fnxf8Qf&#10;G79kb4S/FX4gXtn/AMJN4x+F+h6/rNva7UU3FzYW807InaMSS4HGBlRXkvxN/ZQ+GXxt/Yh8eW3x&#10;2vbfwjqGqQ+INT0/4neIrf8A4mnhezW8vp9J1R7m9ZZ7eSzs5IXHmSRSW6q6FoWDbfhH9iT9p74Y&#10;fsu/terZeIf2xvHfi3VPF1ppVpoFj4T1rR/E1v420htbuNN0G0urm4hU6VIL2+1eYWlsLGGC3m0+&#10;KSRrjzFuAD9X/G3wy8V638ZPD/xa8N+LrXT20Pwxq+kfYbzS3uY7o31xpswmJSaIoYv7OKhed3nn&#10;lduG3PhT4/sPit8MPDnxQ0mEx2viPQrPVLWMtnbHcQpKoz34etwOkkW9xtXvu4rxjwtpuk/Af9oP&#10;wD+z34Aubuy8IyfCrWpbfSbrVJ7qK2XSrrRLa1CNcO7IFivpF4PzcbslQaAOk/aK0D426nZeGfEP&#10;wHbw62qaD4mW9v7XxJatJHc2LW1xbzJCVwyXAWfzI/mjDmMxPIiSswueCviFpfj/AEi1aDxA0moW&#10;9xHLfWVxoNzpdxHG0ksaSPZ3Z8+KN2jk2Ow2uEJUkDNa+t/F74VeHNC1DxPrvxI0G107Swp1O9uN&#10;WhWK13MFUSMWwpZmVQDjLMAOSBXHWMnjH4r+KvDvj5tCvfDHhzTbqS4sLTULUQ6pqjOkkCfaYnBN&#10;pblHM4hYC4ZzD5otmgeGYA9Urw7/AIKEf8kI8P8A/ZcPhl/6nWhV7jXhH/BRnULHSf2eNG1XVL2G&#10;2tbX41fDSW4uLiQJHFGvjnQizsx4VQASSeABQB7v2rlfAGpxah4u8a2sY+ay8TQxTf7x0uwfj8HF&#10;Zb/tV/sxQym2m/aM8BrIMny28X2Wf/Rtcj8Avjj8Fdd+IvxQ/sL4y+Fb4XXjy3e1+y+IbaTzV/sH&#10;SEym1zuG5WXjupHUGgD2ykbO049KRJY5UWSKRWVhlWU5BpS6hSSeAOaAKWk6HZaXeX2o2y/vNRuh&#10;Pce7iKOL/wBBjWr1YPw41ttf8OTXzPu8vXNUts7s/wCpv54f/adb2QO9AAelcL+zxbva/D++icf8&#10;zv4mb8Drt+R+hruWIC8muP8AgbG8Hgm8SUjc3i7xA/4NrF4w/Q0AdjTZOUYEdvSnbgehpsjIUO48&#10;YoA534O339qfCPwrqW7d9o8OWMu713QIf610lcP+zJdi+/Zu+Ht5kfvvA+kvx72cRruKABuRiuX+&#10;B8Edt8FvB9tEMLH4X09VHsLaMV0zMNud1c78HYzB8I/CsLdU8N2IP4W6UAdJTZs+Xwe4/nTtw9aa&#10;7bVzj8KAMf4bwfZPh3oNrj/V6Lap+UKitqvLfDv7T3w0t9Gs7AeFfiMvk2scfzfB7xIOigd9PrUh&#10;/aR+H85xH4c8eD/rp8LNfX/0KxFAHctCrXiT45VGXp64/wAKlrB8I/ETw/41e4OkWesW/wBm2+b/&#10;AGz4dvdOJ3ZxtF1DHv8AunO3OOM4yM7xIHJNABXG/C8EeNPiHkdfGMP/AKZtMrsWZduc1x/w0dB4&#10;y+IPzD/kboe//UG02gDr5E8xNhNcH8Ef2Vv2av2aZNYf9nv4A+C/A/8AwkFxHca3/wAIl4YtdO+3&#10;SIXKNL5CL5m0ySFc52mR8feOe+yM4zRkdM0Aea/Aybzfil8Zk358v4kWq49P+KZ0I/1r0oDHQV5b&#10;8AJQ3xb+OCE/d+J9p/6ivh//ABr1IHPSgAx3xXzP8df2JfgZ+1l+1rea38X4takXw/8ADmw0+Sx0&#10;XXJ9Pi1jTr+51RbrTb827I93Yy/Z4We1dvJkMaGRH2qB9MFgOprgvDbD/hpzxggH/Mi+HCf/AAN1&#10;v/CgDu0iVTuIUt/e206igkDqaAMfT5lPjrU7dT93S7Nj+Ml1/hWxXnep/EW60344ap4E8OeEdS1L&#10;WJvClheQtJZXEOmxRi4vkBmvvKaJCXCr5Sb58NvERjV3Xorfxn4lF9faff8Awv1aP7Dbxsl9DdWk&#10;ltfysilo7cmZZflYlN00cIJUnpgkA6KuJ0C1WP8AaJ8VXmfmk8GaAh/4Dd6wR/6FT/CXx08GeJ9W&#10;svDF9baloOtX0beXo3iLT5LSYzI04kt0dh5NxKn2aVyIJJQYgk6s0MsUr2NJs2j+M+vaqT8s3hvS&#10;YR/2zuNRJ/8ARgoA6uhlVhhlz9aaJI2G5XUg9OaUuqjLMKAOA+NXwE+B3x41HQtH+Nnwi8N+K7fT&#10;ZZrrS4/EWhwXi2dyNmJYvNU+W+0MNy4OCR0Jr51uP+CZ3xS/Zn0LS5/+CdP7T/jLwtNYEx6l4P8A&#10;GHiiTVNB1aGS88+TEV5FdLpcgEtyQ1jDEHZkEitjNfXGrhTrOkyq3Iu5I259YJD/AOyitKgD4t/Z&#10;y/a68C/8E+vA/hD9iH9vvxvovw/1HQbd/D/ww8Xa4v8AZ+keMNB0y0jWK+Ny0s1rZXAjjZJLWa5E&#10;p2xSiOMXKQpN4O/4Lg/ss/EDxJYeGfBfwy+KmsTaw0k+gyaL8P7q+XVdNRrlW1S3FvvZ4F+yuTDt&#10;F5h1xbNiTy/r/VvDnh/XprS51vQ7O8ksLj7RYyXVusjW020r5kZYHY21mXcMHDEdzVkWtsv3YVHO&#10;elAHgeh/8FHf2KPiV4R1iTUfH95ZWsPhdNYvNJ8YeBdY0m4vtHnJiF5BZ6jZwzX1qzHyzLDHJGGd&#10;FYguobB8L/EXUvhN4QufjH8I/F2ua58I7e/lv/E97441S81K4020DRQSvpksm+6khhEU93MLh5An&#10;mMsZBR4IfQPH/hjTNV/bU+H1/f2cc6R/C3xjA8MyblZZNT8MMcg8dYh+NeueTF5flbPl54+tAFd5&#10;Y5b63eJwymNyCPotWq8J/Zu8Lab8GfjD4p+AWgaZc6D4f09l1TwXobXsMlrc6fcwwGea3Bd508q+&#10;W7jeL5Yollt9qASKa92oA4Hw7/ydD4w/7EHw3/6W65WN+3jYXGq/sPfGTSrOPfNdfCvxDFCvqzab&#10;cAfqag1P4r/DL4bftQ+LP+FifETQdB87wB4cMP8AbOsQWvmAXuuZI8xlzyav+Kv2g/2UPH3hXUvB&#10;d/8AtGeBJLfV7GaynWPxhZFiksZRsfveThjQB6fRWR4a8f8AgTxku7wh410nVRtz/wAS3Uop+P8A&#10;gDGtfNAGT41G7RY1z97U7Jfzuoh/I1rVw/7Qevy+G/Amn38Um0y+NvDdqW/2Z9bsoT+khruMjOM0&#10;AFYfxB8MjxboVvpZVT5Ouabe/MP+fa9huP8A2lW5mqt/fx2strbsebq48uP6hHf+SGgC1RQSByTR&#10;nHWgDg/i7cCDx98L0/57eObhP/KFqzf0rvK8/wDjKc/ET4T4Gf8Aiv7n8P8Ain9Yr0DNABUN3awT&#10;yQTypuaCbfH7MVK5/JjU24dM1RutTWLXbXRyV/0i1mm/74aIf+1KAL1FGR60ZB6GgDndUlx8VdFg&#10;z97QNTb8p7Af1roq82+LPxK0P4afFjwvqev6br11DcaBrESp4f8ADN9qsobz9OOWisoZZFTgjeVC&#10;glQSCwBfD+1J8Npx8nhf4iD/AK6fCHxGv87CgD0auH/Znd5f2dPAUjjlvBeln/yUiot/2hPAd0u6&#10;Pw/44H/XT4Z66n/oVmKj/ZduY7r9mr4e3MYZVk8DaQyiSMqwBs4uqsAQfYgEUAd5WZ4x/wCRau/+&#10;uf8AWtMnAyazPGBX/hGrosePL/rQBp1xvxt/Z6+Bn7SXhJfAnx++D/hjxpo0d4t3DpXivQbfULZL&#10;hVdFmEc6socLJIoYYYLI4zhjnsiyg4JozQBzeu6BonhD4S3fhjw5pVrY6bpfh+S20+xs7dYobaGO&#10;AqkcaKAqIqgKFAAAAArpMAnJFYnxJkEfw/1tiP8AmE3Hf/pk1bW9N2zeN2M7c0ALSMMgj9aXNISC&#10;poA+ZP8Agml+xJ8CP2cvgx4X+J/w/wBO1SbWPEnguxkabV9XmuotLguY47ua00+Bj5VhbyXLtNIk&#10;KKZpCJJmldVYfTgAHQV5/wDsnKV/ZZ+Gqlcf8UDo3Hp/oMNegEgck0Acz8aITc/B3xZbgf6zwzfr&#10;+du9dKhJXJFY3xJi+0/DvX7YDPmaLdLt9cwsKwvD3xY8Q+LdJn8XeGPhTrUuix2M0tqmpwvpmqX8&#10;yIGWOKxvUhaIMxaMNcvbnehO3yykrAHb0jfdP0rlL34o3ekw6Xda38M/EVrDfRQtfzeVbzDSXkIV&#10;UuPJmcnDEB5IhLFGMu7rGrSC/wCBfiP4N+JWitrvg7WVuoY2WO6heNobizmMayG3uIJAsttOqum+&#10;CVUlQthlU8UAct+x3fT6n+yP8LdSujmS4+HOiSyH1ZrCEn9TXo1ed/si2Z0r9lD4Y6XKNrWvw+0W&#10;FlPYrYwrj9K9CEkZOA6+nWgBWVWGGUH6ivkzwV/wTq/ZZ+NPh/UPHfjD4Wx6X4nX4zeJNeuPFHhO&#10;ZtH1i9nt9f1NbYvqFoY7oBUZACkithFXdsyp+sw6k4DCszwroFt4ZsZtNtG3LLqF3dn/AHp7mSdv&#10;/HpDQB8W+Jf2S/8Ago18DtR8H+KfAX7Qtz8atA+GWtW2r+HfCnjK3so9cvMx3Wl3NkL3FsszDStQ&#10;nkju7qdna6gXzQ6zFou68T/8Fnv2CdL0PzPBvxVk8WeJv+Eqbw5J8N9DsXi8UWuopNJDJFc6Ve/Z&#10;7myCPEylrhI1ZjGiF3liWT6sqnY+HNA0y7ur/TdFtbee+l829mhgVWuHwF3OQMscADJzwAKAPmH4&#10;ff8ABYb9k/4iyQy6R4S+LS2d9ex2Oj6hD8GPEF8mo3xs5LyayRLGznkiuYYopGkhnSJ9qGRBJEVk&#10;bovEv7S37JvxzHhu78D/ABja+17WtHubnwXqXgq+Zb427jZcPAdvl3PlmGWVrOVZN8mmyA28klqy&#10;J9CmKJQWCCvEf2BEtdQ+C+uaxNaRfah8ZPiRbmYKNxjj8ca4qrnrtGM46ZoA6n4a/EjxjB8UNU+D&#10;3xQutHW+Glx6x4ca3kdLu709pnicTxHdGJYG8mN3ikZHaRXCxBxGtH9jY5+EmsEf9FW8df8AqWat&#10;Vn9rT4Wz/En4Nape+HPD51HxX4btZta8Bw/amjVddt4JWsXYbgkgWcowSUNHuVWKkqCOc/4J46/Y&#10;+Kf2am8SaXrR1C3vviJ40niu2mt5WkDeKdVOS9sTCx7ExkpkHaSMGgD2y7/49ZP+ubfyos/+POH/&#10;AK5r/Ki7/wCPWTP/ADzbt7VwX/DUn7NmmQR22qftA+CLWZV2mG48WWaMCB6NICKAOj1GJm+Jmjzh&#10;eF0PUVLY9ZrL/Ct6uEsf2g/2c9e1eC40j48+DLu4iikjWO18U2khw5UnhZD/AHBXa2WoWGpWy3mn&#10;XsNxDIMpLDIGVh7EcGgCavL/AAreXMn7Z/jzT2m/cw/DHwjIkeP4n1HxIGP5Iv5V6gSAMk1wHh/w&#10;3Lb/ALUni7xeVPl3ngHw5aK3+1Be645/9KBQB39FGaNw9aAM7Tov+J/qN0R95oowceiZ/wDZq0ax&#10;PDGt22q654gsoyN2m6sltN838Rs7aX/0GVa28gdTQAHpXnfwU042XxI+LV1s/wCPz4gW0ucdceHd&#10;GT/2T9K9DY8YrA8HaP8A2Z4g8TX5Xb/aWtpcD3xY2kX/ALSoA6Cg9KCccmkYjb+FAGR4HX/iUTSe&#10;urah/wClktbFc18KtYj1jwtcXisvyeItYg4P/PLUrmI/qldLketADX+4a8//AGZrgXPw61KQNnb8&#10;QPFiZ/3fEOoD+legkhlwDXz1+zj+0L4F8J+ENe8NavoHjea6tfiV4xWaXS/hnrt9bt/xUupEbLi2&#10;s3ik4IzscgHIOCCAAfQ1ec/G0Mfib8H8D/mol1/6jet1PF+0n8PZjtj8OePv+2nwq8QL/OxFct4+&#10;+Kfhrxr8XfhHpOj6X4ihkTx7dSs+reEdR0+MqPDusjAkuoI1LZI+UHJGSAQDgA9ooozRmgDjdGz/&#10;AMNB+JP+xP0P/wBKtXrsjzwRXF6JIP8AhoXxMN3A8G6Eev8A096vXaZGM5oA4XT/ANmP9njRvjTe&#10;/tH6L8D/AAjZ/EDUrcwah41t/DtumqXMRSOMpJdKglcFIYVOW5WKMHIRQN6xtwvxK1S6x9/Q9PT7&#10;vpNeH/2atwso5JrNt0C+LLyU4+bTrYZ+kk/+NAGljHQUYGc4oBB6GjcPWgDyX9rf9m/wH+05oHhX&#10;wP451PX9M+w+Lo9U0vWvCmuT6ZqWnXUVldqJYLqAiSJijyRkqQSkrDjOR3Hwn+Ffgj4JfDPQfg/8&#10;ONH+weH/AAzpFtpeiWLXEkxt7WCJYokMkrNJIQqDLuzOx5ZiSSb+uW5udS0uQDPk3jOfbMEq5/Wt&#10;OgArz/xFFu/ao8Hz7fu/D/xKucet9oX+FegV5j8S/FMPhP4/+Eb9fDurarcXXhLX7ays9H055mkk&#10;M2lShWk4it1IhIEk7xRbiqlwWUEA9OormbHxf47i1HStH8QfCu58y+Fwb7UtH1a3uLDTdgzGJWma&#10;C4cyDAXyrdwG4YqPmNA/HTwxomi2us/FDSNQ8FC4n8po/EpgC2+Q215Z7eWW3iRiAodpQu+SKMkS&#10;SxowB0etLjVNLnA+b7W6fnC5/wDZRWlXIfEXxauheLfAWkq4/wCJ74rms8Z6hdJ1C4/nAK64ugGS&#10;4/OgBSAw2sK8z/az8GeC/H/we/4Qr4heE9N1vRNW8WeHbTUtJ1axjuba7ifW7FfLkikBV156EEV6&#10;WXUHBYVxnx5tRfeCtPiLfKvjTw4//fOtWTf0oA8L8d/8ExtN0HUYfGX7G/7QvjD4K69Brsd8tv4V&#10;lWbw+8P2RbOS3fQpSNOk3QIgWd4WmR0RhJhFC8z8MPi98VP+Cdt5r+sf8FGfH2kf8If4s1HT73/h&#10;amm6TJHpWl65czpp0lrqMitizt5EGmvFeSQQWyyPeJLIm2Az/Z1VdZ0PRfEVi+l6/pNvfWsmPMt7&#10;uFZI2wQwyrAg8gH6gUAfKuq/8Fnv2NovGWreFvBeqar4ys9NkSG18TeB1tNV0vUrhovNMcFxDcEC&#10;NAHSS6lEVpDLG0Uk6vhT2XgD/gpt+yj458R6b4I1LWPF3hHxBqky2trofxC+G2ueH5pL828Fx/Zy&#10;Pf2cUM975dzAwtoZJJHD5jDjmvfls7RE8tbdQobIULwD6/Xk14j+31NJo3wj8J+IbHas1p8bPh7E&#10;GP8AcufFml2Tj/v3dOPxNAFfw34g0TxBrXiPxB+zB4y1KabSpZoNW0OVC2hzX+5L6RSJAJIZ549R&#10;WVbiBgknnpKwnEeyq3xt+Kvhb42fsq+D/iT4N8QaXqdlqfxO8BOLnRb83Nv5i+MNKjlRJGRGYJKk&#10;iEsiNlGDKpBUe92elabp1tHZ2FjFDDCoWGKJAqxgdAAOg9hXyT+2Z4L0D4afFzw3rPhrR77Sl+IX&#10;xD8IT+IdShuLf7JqmoWfinw+tpaSCZWlWRbc3s8Uds8YbbdSOknzMgB9fUUUUAFfH/iX9qf9mf8A&#10;Zr/4Km/FI/tE/tD+B/AP9t/AP4d/2P8A8Jl4qs9M+3eTrnjfzvJ+0yJ5mzzY923O3zFzjcM/Xzyx&#10;xnDtivxx/wCC7P8AwRD/AG0f+CpP/BQy0+K37PupeCdE8O+G/g3oWlTat461a8tIr28Ora7LJDb/&#10;AGWzuSzRRvC0m8IALmLbvy23uy2jg8RjI08VU9nTd7ys3bR20WursvmZVpVYU26cbvsfo1D/AMFP&#10;/wDgm5cDNt/wUC+CsoHUx/FLSWx+VxUf/DyX/gnJNqkd+P27vg40sNu0ayD4laVgK5UkZ8/1jX9K&#10;/EXwv/waUf8ABTzRIpAfiv8AAaYSEcr4x1oYxn/qDVtWf/Bqj/wU6tixb4lfAc7v+py1r/5TVOOo&#10;4PD4ydPDVOemtpWavounroeBiMw4gpyap4RSXT3l/mftRL/wU2/4JzQYM/7fHwZQH+/8TdKH/txW&#10;fq3/AAU5/wCCa97Jaadcft2fBm6Wa6Vhs+JWlOsTx/vUdsXHygMgwT/EVHUivxi1n/g1K/4Kd6jE&#10;kcfxL+A67Wyx/wCEy1r/AOUtULf/AINRv+CnNlOjr8T/AIESeYQML4y1np686MOPzr7rhXh3gDNK&#10;NGWc5s8NKUrTSpSlyxu1zXS10s7ChmHEUqd5YRJ9uZf5n7g2P/BSH/gn7qt0tjpX7c/whup3+5Db&#10;/EjS3dvoonya2bf9t/8AY6up1trb9q/4bySSNtjjTxtYFmPoAJea/FH4Z/8ABsJ/wUx8C+NrHxY3&#10;j74F3S2pdvITxtrK7wUK9Top4+bNe3aD/wAELf8AgpFo2t2mrvdfBKQWt0kuwfETVxu2sDj/AJAX&#10;tX2WZ8D+CmFqWwfEsqite/sKkdddNV/Vz5zOc+8QsLUSwGVKqrXv7WEde2r/ABP0s8CftU/s8L4n&#10;8aPd/HPwfBHJ4khNpNL4jtlW4j/syxG9CX+ZQ4dMjjcjDqDXVj9pn4AEZ/4Xn4R/8KC3/wDi6/PU&#10;/wDBK/8A4KJofMfQ/gzgctt+Jmr/APyhro0/4J6/8FCCqsnhP4N7c8f8XT1bn6f8SCvja3D/AABC&#10;3Jmrd/8Ap1P/ACPz+tx14+xt7PhaD/7mqS/9uPsr40fF74L+Mfg94q8Hw/Frw3M+reG76zRE1q3J&#10;dpYHjCj5+pLY/GugH7SPwFxn/hd/hQf7La9b8f8Aj9fEPg/9kL/goL4u8J6b4pm+Efwt0iTUtOhu&#10;5NI1f4oakt3YmSMMYJ1j0J0WVCSjhWZQykBiOTM/7BH/AAUKnZpU8FfBvax3L/xdTVe//cAr5fGY&#10;LI6MU8PiXP8A7da/NHnx8QfpF314Rh/4V0v/AJI+1n/aX+AC5DfHLwj9P7et/wD4uuB+Anxo+APh&#10;jwNfabrXxj8J280njbxLfJDca5bqfLudcvrmN8F+jJKrqehBBHY18uzf8E8/+Chs0jOfB3wbGf8A&#10;qqmq/wDygqjdf8E4f+ChE0zSnwx8Gl6Db/ws7VT2/wCwBXweb4/OcLTvgsN7V3tbmUdNdbv5aeZ1&#10;R4++kE373CkF/wBzVJ/+3H29b/tB/srWGs3HiC2+MngGHULyKOK6vV1y0WaeOMuY0dw+5lUySbQT&#10;gb2xjJzzejftI/AaP48+JdYl+NvhOOzuPCOiQ2943iC3EcsqXWqtJGrF8FlWSMkA5AkXOMjPxLF/&#10;wT6/4KJaj46v/CJ+GPwwt4bHSrO8j1yb4jakLG8aeS6RraJv7FMhmhFsryBo1ULdQbWclwml/wAO&#10;xv8AgoZL93w98GeP+qnat/8AKCvzvF8VeLNPEyhQyGMoJ6P28Fdd7OWh7WX8aeNVepFYrhyNNPd/&#10;WKbt90j7c1/4ufseeJ9Tt/EWtfF/wDNqtnaz2+nas2uWTXVjHMUMghkLFo8mOMnB5Ma5zgV5NpH7&#10;UfhP9nT4zaL4A0bx94H1T4R6ppZtdLTwqyK/hK4hlunSH7JYW8vmQyxS2kKyM0McX2Ny3zyqsvz2&#10;P+CYn/BRNDuXw18GCen/ACVHVh/7gKt6L/wTf/4KJaLdtey+EfgxIDHt2r8UtX9R/wBS/XLLi7xk&#10;UW48PRf/AHMU/wD5I+4wWeca1cOpYjLFCWuntIv069T7Isv2kPC/xGvJIdN+Lnhnw5o25fLmm1e1&#10;l1S9Akl3YhYtHaxMiQsrP5krJNIrxW0iBjFaWf7OvgX4daX4L+C3j7w1o03huRLjw9FF4iULLcRx&#10;NGFupGZ3uFlQtHK8nmSEOZAfNVJF+UP+GMf+ChvhKSDWF+F3wj1DddwweTZfFLVCyCVxGZW3aCAE&#10;QNvY5yFU4DHCnqrf9lL/AIKC2Vwtw3w2+DTeW27b/wALa1bn/wAt6uGXGvjjGSUeGoP/ALmKX/yR&#10;0f2xxdzJf2erf9fI/wCZ9beDP2g/hv4s8OWWu3fiK10e4uos3GkavfQJdWkoO14X2OyMVYFd8bvG&#10;+N0bujK7bB+Knw7zgeOtJ/8AA+P/ABr5Pi/Zy/4KCRTRyj4TfB07HDY/4W9qvY/9i7WsPgz/AMFB&#10;g24/Br4N/wDh4NV/+Zyuinxj40Si3LhyK/7mKf8A8keth8dnU7+1wyj/ANvJnqfxY+Jfh/WfFFjd&#10;/C3TNOvvFnh+Rmtta1i8ax0uGKREeW0muh88kc6AL+4iulinjgkljDRR1oT/ALUVjqltZ6Z4M8J3&#10;s2tXlnNNJDr5/s6y09o3aNo7m72yoT5iFVNstyHBSRd0LrKfJz8OP+CgIHPwU+Dp5xtX4xar/wDM&#10;5Utr4O/b9lgWR/gZ8H1JH3T8Y9VyMe3/AAjhxXi4jjz6QNNL2XCkJf8Ac1RX/tx9PhqeGqX9rPl+&#10;R63Inw58WWMtn8ZPiFoPiKN5gzaW3lRaeAucL9nLuZBna5Wd5gJFV02YUL0erfEb4R6xplxoms+M&#10;dBubS7t3hubS6vIWjmjddrIyk4KlSQQRyDivneX4Uf8ABQS4laaP4LfB3azZH/F5NV/+Zys29+BX&#10;/BQq6uWuF+DnwcXd2/4XFqv/AMzlYw49+kPL4uE4L/ubo/8AyR7tHL+HZL38W1p/K/8AI9m8JfHn&#10;wP8ADKz1DwZ42+JTalb6Lb/atN1oyyX017Yux2o7RQjfcRMHiMamWR40imdmeVwmF8Sf2lPEVz4c&#10;s9W0jW9E0C1k8S6Na3WnzahbXmqvbTarbQXMjLE7wW0ccLSStIGmPlbifs7ISPJNR/Zu/wCChNzL&#10;9pf4TfBtflwf+Lv6sf8A3Xa5dv2ff+CimqeP9Q8IN8Avhfbwafo9jeR69N8WNR+wXj3Et0jW0LDQ&#10;jIZofsyvKGjVQt3b7XclxH6FLjjx6lbn4Xgv+5qk/wD247qeT8Hytz5g1/3Dl/kfVngjxj+yZ8Ft&#10;H/sXwp8RfCmlxXUnnXM9x4kjknvpwqq1xPPNI0tzOwC75pWeRzyzEkk6l3+1Z+zRp6CS/wD2hvBU&#10;KscK03ia0UE+nMlfF/jP9hL/AIKH+M2tjF4E+DFv9n3/AHvitqzZ3Y/6l8elcT42/wCCVn/BRjxd&#10;YQ2aaH8FYPLm37j8TtXbPBGP+QCPWvYwvFvjFU5fbcPxj3/2im7fdI+hy/hjwzxHJ9azpwve/wC5&#10;m7fgfYXxD/ao/Zlu/ih4X8S6L+0z4Cs5NJM66hq1z48s47X7DMF8y2MPmYuJXeGEqcoYSgkLlcwX&#10;HWy/t2fsV28W+b9rz4ZRqo5ZvHVgAPzlr82vFP8AwRU/4KO67pZsF/4UpD+8Db/+Fiau3T2/sKvO&#10;/iV/wQz/AOCk+k+FRPZ6b8J9Ya41XT7JrbRvHGqSSxrcXkMDXLCTR0XyYFkM8rbiwiikKK7hUb3s&#10;PxB4i1Eva5So6/8AP2D0+8+twfAngXWivb8Tyjr/ANA9R6d/hP1Y1n/gol+wxoul3Gq3P7Ynw1kj&#10;t4HlcWfjKyuJMKM4WKORnkY9lRSxPABJArz/AMS/tbfss/Hfw9daN8Tv2yvhj4X0qWW0udJ0/Rvi&#10;Nprapa3UEiXMN3NP5rRLJFcJEy26LLFutgZJJ45WhX83h/wbsf8ABR8kEeKPgf8AeHTx1q//AMpa&#10;sL/wbu/8FJlYMPEnwR65/wCR81j1/wCwJX2uR4zNMZTk8xoexaatZqV11elz1JeHf0eenF0//CWr&#10;/wDIn6d/Br/gob+zDrfh/UtN8fftUeAodW0PxDfabJNqHiewt/ttukxa0ukZJfKmEto9vIzwnYJX&#10;kjKxSRyQR9Rqf7Z/7EmswG31P9qf4X3EeP8AVzeNNPZTyDnDSYJBAI44r8vP+HBn/BRzHOr/AAU/&#10;8L7V/wD5SVK3/BCD/go2hAOp/BM/7I8favk/+USv3LB8K+Fta/t88lC237mbv+B4uM4H8D6XL7Di&#10;aUu/+z1F/wC2n21qv7XH7OXwz8UfDjwxd/tT+A/EnhTQdfjGl6xD4qhur7S1/sy/swb5luXe5DG4&#10;iUXHlhVAkedgQJG9U+KX7X/7LviD4V+I9P8ADP7WvgG3vLnQbyOxvbbxVaTPDMYWCSKschZmVsEB&#10;QWJHHOK/MLRv+CHH/BSXVrBr2WL4N2G25mh8nUPHurK5EcrRiT5dFYbXCh15ztdchTlR1Glf8ETv&#10;+Cj1nYx2mPgnJ5YxuHxH1cd/+wFXVW4R8JYxvTz+Tf8A15n/AJHwOMyPgWjJ+wzRy1/59TWnfY/R&#10;74V/tG/sqX/wa8NaZa/EjwPpOnLoFlHD4dPiiyuU01UiQLa7lkZX8oqE3AkEpkGvzB/b++JXxH+J&#10;v7ZkH7VH/CtPEF/J8IPFmnN8J9X8O+E9E1XT9WjtXGpXmn36Wz3WoMZItkVlqSEWsN1cSI4tT589&#10;eweD/wDglv8A8FGvC3hy30F/DnwVnNvv/eD4oauudzs3T+wD64rtfCP7Dn/BQzwpp8mnT+AvgxJu&#10;m37/APhbGrLjIAA/5F4+hr5XG5HwXRlL6vmTnZ2X7uSur76rscksn4R5brMH/wCC5f5Hqn7Gf7RO&#10;v/tdfs7+D/GX7Q3jPRtNg2wnxF4N8W+D20/Vrq7syPLuLnzpY0jEk8cV4I4rZFUlIwxCtu+lNO8f&#10;/CiKL7No/i7RVjj/AOWdreRhU69lPFfIOhfs1/8ABQLQFktf+FUfB2TcpkaVvi5qyqMcY/5F3/PN&#10;dV4X+EP/AAUH0FZz/wAKV+Dcwm29PjJqy4xn/qXD614FfB5LC/s8S5f9utfocGIy/h+F/ZYty7e6&#10;/wDI+iPFdj8Dfilb2emeNNO8N+Io9N1CLUNPh1S3guxaXUeRHcxiQN5cq7m2yLhl3HBGTWP4Gay8&#10;D6xqHgX/AIS+81KxbVo7/Rn1CaWZrcXLyvJZC4lZjMI5EkdQSPLinhiAComfMtC8L/8ABQPRr37W&#10;3wC+DsmY9uB8adVHcHP/ACLftXY+ALf9sO78baaPid8GPhrpOhxzs95f+H/ilf6jdRYjbZst5tDt&#10;kky+0HMybQSw3EbT5talh4yfs53+R5FajhISfs6l/ke0V8+/8FNfFPhjwP8Asv2PjTxt4hsdI0bR&#10;/jB8OL3VtW1S6SC2srWLxvocks8sjkLHGiKzMzEBVBJIAr6CGe9fLP8AwWe/Zr+KX7ZP/BOHx9+z&#10;F8ErC1ufE/i7UPD1lp/26Zo7e3H9vadJLcTuiOywxRJJNIVR2CRsVVjhTjRjTnVjGo7JtXfZX1fy&#10;OGXMoux1S/8ABUT/AIJnylY0/wCChnwRZmOFVfirpGfpj7RXP+Av+Chv/BO3R/FPjTVJ/wBuz4Nx&#10;rq3iaK7hZvibpQEijTLCAsP9I5G6Flz/ALOO1finpv8AwaG/8FPoNQgvV+MPwFkEMyuQvjDWuec4&#10;/wCQNXUf8Qo//BTvO7/hZnwH/wDCy1r/AOUtenm+FyvB1orA1/axa1bi42fazPCxGNzynJeywyl/&#10;28l+p+1Gof8ABRf/AIJsatbNZar+3B8FbqFvvQ3HxG0l1P4GfFcXqP7U3/BFPVJ/P1L9oH9mG6m6&#10;b7jxN4ekc+3Mma/Jn/iFc/4Kc45+JHwI/DxnrP8A8pawZP8Ag02/4KdLJtb4qfAUM2SoPjLWuf8A&#10;yje9ejw5lfDOYuqs1xrw9rctoSlzXvfba1l95z0sx4jlfnwaX/by/wAz9Wfgj+0V/wAEb9G8NXlx&#10;ffGn9m2zvG8Va7JG1xr2gpIYW1a7aFhl87DEUZCOChUrxivWdL/af/4JpX8Eeq6J8e/ghNFJny7i&#10;18SaQytgkHDK+Dzkda/E/wAN/wDBrR/wU31bSzcyeNfgrY+TdXFuIb/xfq6u6wzPCJgF0hh5cgTz&#10;EOclHQkKSVHuHwx/4N6P+ClPw/8AAtj4Rm174I3L2fmbph4+1hQ26Rn6f2Icfer9XxnAngbRwcKl&#10;DieU5u14/V6itprrbWz0PLzbOeNMNh1LA5cqsr2t7SMdNdbt+n3n62aN+1X+yG2nO3hv9oL4dyW3&#10;IIsfFFiUJx0+WTGcH9a878F+JP2WfFvhi+Hiv9oVrWZ/E2tssemfFy/07ELapdNCQttex4VoijKQ&#10;OVIIyDmvi34b/wDBHb/gox4D0F9HlsvgvcM900vmL8StXXGQox/yAvau20H/AIJrf8FDvD9q8E3h&#10;n4MvvkzuHxR1Yfhj+wK+OxnDfhzRlJUM4lJJ6fupq677H53j+NvHSjUksNwzCaT0f1mkrr5yPqGH&#10;wB+xRdXDPb/tM+LJnLbmSP8AaV8Sn9Bq2MfhWvZ6F+yJoy+dH+0JrahP+fz4763KP/ImpEfnXy7p&#10;P7DH/BQjRtR/s9/AHwhmWeJna4X4qapsiKFflb/iQ53EPkcYwpyRwDoXf7C3/BQi9i8uLwL8HRhs&#10;8/FTVf8A5QV83jst4Zo8zw+Nc7LT3Grv5o8eXiB9IpVLLhKFu/1ul/8AJH0L+yx8Q/2fvAn7PvgX&#10;TtW+Mun2Oo23g3TItQsdV8aSM1tOtpGJI2ilnIjKsCpTA2kYwMYr0KX9ov8AZ1CZf49eFV/2v+En&#10;h4/8iV8XXH/BP7/gobPEYh4L+DYz3/4Wpqv/AMoKp3P/AATq/wCCh00RjHhD4NjPf/haerf/ACgr&#10;43MK1ahFvCw9po2ul3rZa/LU1hx99IV/FwnBf9zVL/5I+0Ln9oL9n5o96ftPeHoQv93xNY8f99Zr&#10;G8GfHP4F6d4Q0mxk/ay0O3eDS7eJ4m8QaZlCsajad0ZOR718by/8E4/+Cg4V4v8AhG/gyZNhKr/w&#10;s/Vefz0Goo/+CZv/AAUIlVXOg/Bn5sH/AJKbq3f/ALgNfmOacTeJ2HlH6lkqqJ3vetBW7btHo4fj&#10;jx1lf2vDEI/9zNN/+3H27L8e/gXMjRp+2JocZI+WRde0jK/nER+lYt98UfhRduZIP+ChotwOfLh1&#10;bw3tH/fdk386+O/+HYP/AAUOxx4c+DP/AIc/Vv8A5QUo/wCCZP8AwUUXgeFvgv8A+HS1b/5n68v/&#10;AFu8Yv8Aon4/+D6f/wAkfdZbxBx9iJNYvKlTVtH7WD17aM+/of2kv2f3gV4vjj4SZSvysuv2+D/4&#10;/VqD49/Ba6j862+L/huRD/FHrUDD9Gr4RsP+CfX/AAUQ06wis5PBXwXbyxjd/wALU1bnn/sX/etr&#10;Qf2PP+Cg+lwNpjfDr4NsyHPmH4rasFOT2P8Awj/+fzriq8ZeN0fg4bi/+5ikv/bj0pZxxZ0y9f8A&#10;gyP+Z75+2TrXwe+KHw20ZdOvfD3iG/tPiF4UP7p4bmWGwPiPTDqHTJWE2iTGf+Ewq+/KBq6Zfht+&#10;wtf/ADH4afCuU/xbtD05iPr8lfP+h/sv/wDBQWwtiB8Lvg5Isjbty/FzVR2/7F6tjSPgD/wUF0t3&#10;b/hUXwdk3ADn4v6qMf8Alu06XGXjbJrn4biv+5il/wDJHdhsy4iqOPtcGo3395O33M9qj+EP7DDH&#10;Efwm+FZOD93w7p3H5R1wv7Rfwh/Zaj8DaVc/DX4O+A5NUh+InhKZzo/huz8+O2TxBpxupf3ce4Il&#10;sJWkbosauWwoNYdr8JP+Cglm7TP8F/g4w2kf8lj1Xj/y3Kc/gX/goDZhZ0+B3wek/eKhCfGPVeMn&#10;BJ/4p0cDqfYd65cZxt47UpNYfhiE+3+00lf75H0WDlKtGPt1ya69beZ71Zr+z7o7faNPtPCdqw53&#10;w29umPxAFXdW8b/C/WNMbSrnx5ZwwsuN1lrRtnUe0kUisv4EV4FcfD/9v+7t3gj+B/wdyRjP/C5N&#10;V4P/AITlZ8vwe/4KDSRGM/Bb4O/MuP8Akseq/wDzOV5MePvpFS34Sh/4V0f/AJI+ioYLJJx/eYlx&#10;/wC3W/0On8W/B79mnwhZeJPiV8OPiV4oh8T3PmavH9l+MeuzR32pw2iRwSS2h1Bobo7ba3j8uSN1&#10;dI1RlZeK9dk+Jvwnb/VfGHTY/Zdah/rmvmk/AD/goQ3J+D/wd/8ADx6t/wDM7WS37Mv/AAULRtrf&#10;Cr4NDP8A1VzVv/mdrsp8dfSAlfm4Wgv+5qk//bj0qeVcKS+PHNf9uSf5I+pH+J/wpJZf+F+afH2w&#10;NatOPzU15zq/xy+G/wAMPiV4y+JsHxh8Pa8JvBWnQWunSeJrJZ3nspdTmaIKg3ZcXUKp8rEtnpgZ&#10;8JsP2X/+Ch+sRyXp+EXwjtP9KniEN38WdUDt5crpvAXQD8jhQ6nOSrKSFOQOX8Qf8E7/APgonr+s&#10;XGsL4O+C8fntnyz8VNXOOAOv9ge1eth+MvGyo/3vDcY/9zFJ6/8AgR62D4f4BrTar5q4K2/spPXT&#10;TY+rD+1v4Y1Hw/aNqn7S3wX8J63vY39j/wAJOut2+3d8uyUy2D5K9cx8E8ZA5Jv2o/2ZrTxauva/&#10;+374Rjhe1jR/Dy+KtEhsty9ZU3IbkbiDwZ2AyQPb4a8Wf8Ejf+CjfibWm1ZdM+CkO5VXy/8AhZWr&#10;tjAx1/sEVxni/wD4Ie/8FHPEN/Hem5+CcIjhCbT8QtYbPJOeNDHrXvYfiTxPnb22TRjpr++g9e25&#10;9dgeC/Beso/WOI5Qutf3FR2fb4T75+Hn7VX7Cvwx8f8AiJdM/bE8G/ZNSs7O4+0+IPi0uobp/Nuz&#10;JHFLeXchjRQ0Z8mMrGm/IRd5JueKv+Cm37H0WqW/hLwF+038OtQ1S4vlhuLq88YWsFhYQYVpLmSd&#10;nCy7VYBIYizyylUzGizTQfl94s/4IM/8FKdY8V6b4cjj+EPl3Gn3dy2qx+N9Va1tzFJbqIJSdHDr&#10;LIJiyAIylYJtzKQod0P/AAbsf8FIt+5fFHwQbHHy+O9Y/wDlLX0mV5vxZiMTThjMAqcH8TU4u3yT&#10;1PepeHv0e5U058WzT7fVav8A8ifp1rn7Zv7L3jaOTw9rn7YfwJn07+1EeW3vPE1nei+s1xIEMRuo&#10;xBKrgDcWnVvLD7VLbEyNB+PP7OelzxrJ/wAFOvCFvb22npY2NnpfirSJGMSxMivPcak97c3Eys2/&#10;zDKNzAbw/wA2786tJ/4N6/8AgpHpt4t2df8Agi+1T8v/AAnmr9/+4JWwn/BBD/go7EfM/tb4J/Lz&#10;/wAj9q//AMpK/aOHMn4NzDCe0zXMXh581uVU5S93S0rpeqt5eZz4jgHwDp39lxVKWn/QNUWv/gJ9&#10;/az+0P8Asf6z428O6R4t/bq0vVbe00vU7mTVLX4rQaWpnMltHGk39lzW0ch8uWby0kU/cLj5lL1a&#10;T4j/APBOtfEN94ob9tWzN1qTTtcR/wDDRuo/Z1M27f5VsNT8mADe2wRIgj42BNq4/OPx/wD8ES/+&#10;CkngXwPrPjO10T4VeIZtI0q4vYdA8P8AjjU5L7UmijZxbW6y6PHG00hUIgd0Usy5ZRkjUT/ghL/w&#10;UfZsLqfwP47f8LA1j/5R19p/qf4Qv/moJf8Agif+R8XmnDPhnhakVg86dRNav2M1Z9tUfoD4h/bH&#10;+GXhfxn/AGz4d/aJ8D+JPD1r4gt5/wCzf+FgaZFfQRSWUsEqWxuJYo5ohLJBP++mDgC7Cu+2C3r1&#10;fSf2u/2Z9a8P2/iSx+PHhj7Nc2q3ESy6tFHNsZdwBiYhw2P4Su7PGM1+Zrf8EWP+Cj33lh+Cmf8A&#10;spGr/wDyir0HRv8AgmN/wUW0jRrXSR4W+C7/AGW2ji3/APC0tWG7aoGf+QB7V4eO4b8OqMYvD5w5&#10;9/3U1+h87HJ+D27PMH/4Ll/kfdPg39sv9nDx3qb6ToPxNhWRLX7QZtS0+4soWXIGFluI0Rmyw+QM&#10;WGDxwcWvE/7S3w607UbHw94X8Safq2oapb3ElrJFqUaWVusKjL3FzhliDO8caqFklYsWSJ0jlaP5&#10;B0L9ij/goboWkW+lTfD34Mu0KY3D4tasN3PXH/CPH1rb8H/An/goUkd9oMnwK+FNqNJvPs63V98X&#10;NSWO+DQxTmaDb4fYmIGYxEsFbzIZOCoVm+Xr5bw7Tv7PGOWv8r2+4562V8Lxj+7xzf8A25Jfmj0v&#10;U/jjq3jD9rL4S+Kj8Ptc0nTY9L8Uafq2ozXun3draxyGBoxcSWNzOsLStZQyR7jtKyKCVkDxp9FW&#10;vjjwne7hZ+I7Obb97y51bFfMHhv4T/8ABQfQrBrN/gl8G5d0xfd/wuTVlxlVGP8AkXD6V0fh7Q/+&#10;CgehGUN+z/8AB2TzNvT41aqMYz/1LfvXk1sPl8L+zq37aHk18LldNP2ddvtoz1mPxVoes/Hm10O3&#10;0K/kuLHwtNPHrf2e3NmVmuEDWySFvOEw8hXZVURlShYswQL3NeU/BqD9qGXxs1z8a/hX4D0HS4dN&#10;kEF14X+IV7q88k7PHhDFPpFmqptDkuJGIIUbTksvqks0UC75X2jGc1wyUVK0Xc8ypGMZWi7nz58S&#10;P2uv2U/2c/2tfEmhftCftM+APAt9qHw78OzafZ+MPGFlpstzEL/XFLxrcSoXUHjcARnik1v/AIKg&#10;/wDBON9PVtJ/b6+DN0wvbYSLb/FDSpCqGZAxOLg8Bck+gBNfAv8AwXh/4Ibftk/8FQ/249I+M37P&#10;viz4eaRoWh/CzS9Dmm8bazfWjz3a6lq1w6RC1srkMFSeIksUxvXAPWvknwz/AMGk3/BT3QY5kb4r&#10;fAeXzGHK+MNaXp/3Bq9qeCyeOTrERxDdfS9Pl87b27ankYzFZnRv7Cip9tUrn7hRf8FLv+CcwGxP&#10;29Pg2cc/8lO0o/8AtesfxX+3d/wSm8XIx8cfte/AHVFb5T/anjzRZsj0/eTGvxws/wDg1Q/4Kd2x&#10;JPxJ+A5z/wBTprX/AMpaTV/+DUz/AIKc6ha+SvxL+A67W3Z/4TLWvQ/9QauTK6GX4rMKdLGVfZUm&#10;7SlZvlXe3U8uOZcS+0SeDVv8a/zP0w/aK+Pv/BGbxD4E0+z8LfGb9mi6vP8AhOvDM00dj4g0BpPs&#10;0eu2MlyzbHJ8tYFlZyflCBi3ygmvTtA/ao/4I+afcx2Hhb9oL9nGGSVgkdvp3ijQVaRicBQqP8xz&#10;2r8Ydd/4NX/+CoHhK0t9Xh8W/BnWPM1K0s2tNI8Yas0yLPcJA058zSEXyoRIZpCCWEUUhVXYBG67&#10;wh/wa1f8FMvD3ifTfEb/ABC+BdwtjfRXHlx+NtZXfsYNjJ0X2r9nyngfwVxWBlVxvEsqdRN2j7Cb&#10;uklbWz3enlYMRmXElOnJ08GpOzsudK76Lc/aDTP2ov8AgntYyKNG+PnwdhdiAgtvEmlqSewGHrY8&#10;SftE/sn+IbCPTNT+PvhHy0mDwvZ+MobeSNgpGVkimVl+UkcEZDY6Gvy5sv8AghD/AMFJre4iuZb3&#10;4ItsdWZV+IWrjOD0/wCQHXq3/Dq7/gooX3nQfgv/AOHN1b/5Q14OO4V8LqDisPnkp33/AHU1b8D8&#10;5zDjDxmw/L9V4djUve/+0U1ba28lufYWvaX+xb4jm8++/ab1qNt2SLD9oTXbZc/SHU1FR2Pw9/Y2&#10;tv31r+0Z4rcMPlab9o7xHKvscPqpr5lf/gnp/wAFCl4/4RP4M8enxR1b/wCUFSeCf2Qf+ChXiTQm&#10;u5/g78MdHkt9QvLEWusfE/UUmlFtcy24uFEehuPJmWITxEkMYpYyyoxZF+bxWT8HU4p0cwcu/wC7&#10;kvzR8zU8QPpER+HhKD/7m6S/9uPfvHSfsyaX43+HsuifHO+uobLxhNLqUl18XNTvBawnRtSQSMZb&#10;1/LBleKPfxkyBM/Pg+sWfx4/Zz0yBbSL47+HSqj5ftHi5ZG/FnmJP4mvjeb9gn/goXcTtMPA/wAG&#10;wG7f8LU1bj/y36qXX/BPX/gobcS+YPB3wbX5cf8AJVNV/wDlBXyOOjh6Cf1eXPrZaWuu4R8QPpEP&#10;4uEoL/ubpf8AyR9p3P7RH7PDH5f2hPDELY6r4nts/wDjzmuS1n49fBEfE7R7qP8Aaa0RLVdB1FJL&#10;lfEGn+XHI09jsQsQRlgJCAeSEbHQ18l3/wDwTl/4KFSv5jeF/g2mBj/kqGrEf+mCsbU/+CeX/BQ3&#10;/hIrPQD4B+E8kdxaTzvqMPxK1Nre3KPCgikP9hhg7+aWTCsCsMuSpChvznO8844wftf7OyxVrW5b&#10;1Ix5tVfd6WV/uOzD8dePcpJVOFoRXV/WaTt/5MfdH/C/vgQo+X9r3Qfp/b+lf/G6q6n8bfgtqGBa&#10;/tt6bYnH3rXW9EY/+RIGr4r/AOHY/wDwULlXC+H/AIMn/up2rf8Ayho/4dh/8FEE+ZPDfwYJ/wCy&#10;oat/8oK+T/1u8Yv+ifj/AOD6f/yR9ZlfFPinieT67kapXdn++g7K++jfQ+r9B+K3wp0L49aL4h1D&#10;9su18TWf/CK6tbMuratoyw20r3OmsgVrS3hbeyxyYDMQVRiBwSPUl/aO+AjsqJ8bfCZZjhQNet8k&#10;+n36+BtN/wCCbH/BRbTr6O9PhL4LsEzlf+Fpat6f9i/WrJ+w5/wUN0iI65H8Ovg/d/Y1M621r8VN&#10;VMk2z5ti50ADccYGSBk9a563GHjVF+5w7F/9zFP/AOSPqpZvxWtsAv8AwZE+7j8cvg8oz/wtfw7/&#10;AODiD/4qvN4PBn7HV3461KS+8F/DeSxbSbJbdZtLsGiMglut+35cbsGPOOcbM9q8AT9kj/goJIdp&#10;+HPwZVv7v/C2tVyDj/sXq6BP2bf+Cgqrj/hVHwd/8O9qv/zPVz0+NPHF/Fw1Ff8AczS/+SNKObcU&#10;yv7TAqP/AG+n+p7mPhP+wrMuT8KvhS27/qX9OOf/ACHT4/hH+w8o/c/Cf4Xr/wBc/D+nj+UdePWn&#10;wT/4KDW9rHb/APCnPg42xAu7/hcOq84H/YuVbi+GP/BQK2iEB+C3wcYr6fGLVsn/AMtyrxXGXjdT&#10;pp0uG4yfVfWKSt/5MfQYSvjKkrV6fLp3vqeh+Ffhv+zB4c+LOualongfwVZafdeH9LjiFno9rHC0&#10;0c+oGQjagUvtki3d8bM/w16DpfiH4MeHio0fVfD9jtGFFu8UXH4YrwOy8D/t/ohhf4HfB/5fvbvj&#10;Fqq8+3/FOnPX8+Kj1D4X/wDBQW+lEo+CXwdX5cY/4XJqv/zOV4U+PvpEe0cY8JQaXX63RV//ACY+&#10;kwuFyupb2tZx010bt5HsfxIsvgL8TLaSy8W/Eq8jhmjMcsWk/EC/01XUjBBFpcxAgg8+tUvh7Yfs&#10;+/CdrxfDXxf1ab+0CjXD+JPihqOsbSuceX/aN3P5PU5Ee0NxuztGPF9R+CP/AAUIvwgHwb+Dq7c/&#10;81k1bn/y3KzdS/Z2/wCChN1Eqf8ACovg2uG6/wDC4NWb/wB12tqXHf0gpNc3CkF/3NUn/wC3HrU8&#10;t4YlbnxrX/bjf5I+mp/id8KNhY/GrT41z21m24/MVUvPip8I7aBrqb9ojTYYwvzSPrVjtX6krXyx&#10;qf7Mv/BQiWNYv+FXfBld0mOPi5qpx/5bw/8ArVkeJP2MP+ChnijRbjQ1+HfwbjMm395/wtjVjtIY&#10;N/0L3tXpUeNfHOdvacMwj/3M0tv/AAM9ChknBNSSVTMmk3r+7lou+x7R8Of2pfD3wn8J/DX4K2Hi&#10;T4f3kNj4Pjh8S+IL74gRW9tpwsorKF1UxQTJJLIZneKNmiDpbyncu3A6tP2pPhbdXd5b6p+2x8K0&#10;sLi1kjtf7JurWG9tZCMLIJpr2aJivXDQFSRyMcV8c6r/AMEy/wDgopqWl3Wm/wDCMfBdPtFu8W//&#10;AIWhqxxuUjP/ACAPeuJ/4c2/8FGz1tvgp/4cjV//AJRV7mH4p8WKkX7XIox/7j03+TPqsHwj4S1Y&#10;v2+fyjbb9zN3/A+1vGfx/wD2NPEnwwvPB/jP9vPQ9cmjheWO9t/ipZ6VeTSKrbVZtJktN4JIBjxt&#10;bABU9+u1L/goX+wxothNf3f7Yfw18u3Rnkjh8Z2UsgABJwiSFmPoACScAAkgV+Yr/wDBB3/go+xZ&#10;v7T+CQ5PX4gax/8AKSuXP/BvH/wUgvXkvG8S/BFN8rna/jrV8gbj/wBQU/n/AC6V71HPeO5X9pla&#10;X/cWP+Z9RQ8P/ACbfteK5x/7lqj/APbT9O7D/gpZ+yz4ystQ1TwR+1H8K7O1t1CaW3ibxrbWsmpT&#10;A5cGIuJLWH/lmsjozliziIxpGZ6HiX9pT9lrxXrMnjPTv25PgrZ6xDOo0nVrXXolkS2WOdPs10Yt&#10;TjF7GDO7iOQCFZMSeV5io6fmuv8Awbtf8FJlXaPEnwR/8LzWP/lLW1pH/Bv/AP8ABSDT7JbWXW/g&#10;mxUn5h491f1/7AlfrHC+FynMqyjm9d4aPJdtRcve093Reb18iq3h99H2Mbw4sm3/ANgtVf8Atp+g&#10;3wy+Pv7NXhvwL4e0S6/4Ka6HMun2qia3uPE/hhBJGYoVEDBLQFUj8ttuCHzM+93wmy1Z/GL/AIJ/&#10;6zZ602o/tm2EP9vX0r3m39oC+hZNly7IbYrqKtZof7tuY0ZCFIKgAfn0P+CDP/BRu0XL6v8ABP13&#10;N4+1f/5SVWm/4Iaf8FH4tah0mNvg26zWskzXg8eat5MWxkUIx/sXO5t5KgAjEb5IwM/p+H4R8Jal&#10;GLqZ/JN7r2M9PwPl824Q8IcLTnLBcQSqtNWXsKiuuu8Vsffvi34zfsjeEPAvlfA39uDS7fWBrFqI&#10;9QvvjJJrjW8Nxf2gupDFqF5OkipAjlQ6lYlMhTZvcnq/hx+3r8KNX8UW/g/xv478GWs17Yxzpqvh&#10;34gafqumRTi3VpbUyB47kEMk5WaS2jhZVQb1lkWE/nfoH/BDn/gpDpFxJMZ/gjLuUKQvxE1hcd/+&#10;gHXXeBf+CQX/AAUc8G63/bDaZ8Fbj9yyeWPiZq69cc5/sE+lc2L4V8LqNOToZ45u2n7mau+2x8bW&#10;yfg2NXlp5i2u/s5f5H6JeI/2zP2ZfC7QpefGfSbyS4WVoodHZr9sRpvbItlfZ8o43Y3H5Vy3Fbmi&#10;/tD/AAU17S7XVrD4n6Osd7DHLbx3V4tvNtdQVDRSlXRueVYBgcggEEV8I+HP+Cd//BRjQNag1b/h&#10;CvgvL5O793/wtTVhnKkf9C/71va/+zJ/wUL8F6Fe+MIfgr8KdYfSLWS8XSNI+LGptdXzRr5gghEm&#10;gIhlfG1QzKpZhlgOa+TxWU8K0pWo49y0/ka1+aM6mU8JR+HHt/8Abkl+h9YeIf2o9AtfLuvC2krq&#10;1q2rHTppP7asrJoMNh7to7uWNmtkIILJukf5WiiljdZK539ijxBoXhL4NanpniOb+xrq4+J3jfUn&#10;0/VJEjmjS98VareREgMQyvHOrq6lkdGVlJVgT5GvwA/4KBs/lj4Q/BrP93/hcOrZx/4TtdcPAH/B&#10;QULt/wCFE/Bz0/5LPqv/AMzdeNUwuVRtyV2/kzy62ByWNuTEt/8Abr/yPo6+8Y+HoNPkuzrFuyqu&#10;RiVfm/PivIv+Ccus2viH9mRtdstI1WxhvfiL41uI7TXItl7EJPFOqvtnGTiUZ+bJLZzuJOTVC0j/&#10;AOCgFtax2w/Z2+Dp8tAuW+Nmq84/7lqu4/ZL+HHxG+FnwbHhn4r2Gi2uvXXirxDrF9b+H9WlvrOH&#10;+0Navb+OOOea3t3k2x3KKzGJPmDYBGCfMqRpx+GVzx6kKMfglc9GvnWOzmdjgLExJ9OK8DsP+Cov&#10;/BMwWcf/ABsN+CI/drwfitpHp/18V75dyRmKSPOW2nKr16V/Nwn/AAaD/wDBTubBj+MfwGXcu7a/&#10;i7Ww35f2NXrZPg8nxjn9fxDo2tb3XK97327fqefiamJp29jDm762P2t0r/gp/wDsEz/G/XtKuv25&#10;fhMuj23hXR5rC8f4laZ9nluZLnU1nRGM+0uqR25cDJAkjzgMueql/wCCkv8AwTkuYjFP+3V8GZI2&#10;XBVviVpRVh6Y8/mvxTT/AINRP+CnaAD/AIWb8COP+pz1r/5TVdj/AODVj/gpxHGqD4j/AAI+UAf8&#10;jprX/wApa8f3eZpM8GeZcSL4cGn/ANvr/M/XHXP2t/8AgjNr9w03ib9o79mm8mydzX3izw/I3P8A&#10;vyE1k2f7SX/BFA63Nf23xq/ZjCrDGI5l17w8FLZYnB34JxtzjkcV+R+of8Gnv/BTy5uWuf8AhaHw&#10;HUMRx/wmWtemP+gLTbD/AINVv+Cm1rdvpj/Ej4G5jjWTzG8Xa15bA5yAf7H6jAyMcAr68fr3DXCX&#10;hTmXs/7Wz6WHvBOVqM5WlZXjotdbq/kaPMOIuVP6or/4l/mftJoH7Un/AAS31iHPhn9oD4D3Mdvt&#10;GbDxNozLH6D5JDjpXXeGv2qf2LMtD4R/aE+GXyL8y6b4osPlHvsfivyD+CX/AAbh/wDBS34T6Nea&#10;bN4p+Bt59ruFlDx+PNYTbhcY50Q17B8Mf+CMP/BR/wCH8l408PwTuvtSoBt+JGrrjbu/6gR9f0rs&#10;zTg3wfwzn9T4hlUt8P7iavt3Wh8XnXE3ihhKlRZfksayVuVutCPNtfd6W1+4/QPUPiH+x/4y1jVb&#10;ib4+aTbzXl0sty2g/EybTzMRBFGJD9kuo9x2qqb+ThFXOFAGHL4H/Ym1S63D9pzxQ0jfwQ/tJ+JE&#10;H4KurAfpXyroH/BMb/godoV2943hv4NPuj24HxP1Ydxz/wAgGtGX9hb/AIKF+G2h1OL4c/CXUCbm&#10;GFobL4pamWRZJVjMp3aCBsjD+Y5zkIjEBjgH5PEZHwLTi/ZZo5dv3Ulf8D4vEcefSAhJ+y4UhLT/&#10;AKCqS/8Abj6osfCP7H+ijzYP2h/ETeXzuuv2gtemH4+ZqbfrW/4e8cfsueGW86w/aAtZGzk/2h8T&#10;rq7z9fOu3B/wr5Wf9hz/AIKDXMbwx+Bfg7nGD/xdPVuP/KBVWT9gL/goa6FF8FfBvn/qqmrf/KCv&#10;l8Zhcpoyth67npf4Wte2xyx8QfpFPfhGH/hXR/8Akj7Rb9or9ncjDfHbwt/4U8P/AMcqlcftBfs+&#10;ykmH9pbw7F14j8T2h6/7xNfGP/Du/wD4KHZ/5FD4N/8Ah1NW/wDlBWbL/wAE4v8AgoXD97wv8HD1&#10;+VfidqxJ/wDKBXwWbZlxBhnD6lhFVve/vKNtrb731+7zOiHHn0gX8XCkF/3NUv8A5I+pPgR8bvg7&#10;pvge+tdb/af0nT5z4y8Rypb3OtacjtC+tXrxSYkTO142SRW6Mrqw4Irsj8f/AIEkYP7X+g/+D7Sf&#10;/jdfCPhv/gnd/wAFEPElhJqNx8PPhXpLJqV3araap8SNSWV1huJIVnAj0Rx5UojE0ZzuMciFlRty&#10;LoN/wTC/4KIFsjw58Gf/AA5+rf8Ayhr88nxb4wKbUcgi1fR+3p6r/wACPosv4w8Yq1S2K4ejBW39&#10;vTevbSR9jal8VvhHfbpLL/goBHZ7vurZ6x4dOD/20s2rJ/Y/+NPwg8HfB668PeJvjroc17H4+8Wz&#10;NdatrFnFPdRzeItRmiuGWPYmJYpI5VKIqMsilRtIr5OH/BMb/gopGNq+GPguw9f+FpasP/cBWpof&#10;/BPD/golodo9vJ4O+C77pC+7/hamrDHAH/Qv+1Y1OLvGaMbw4ei3/wBhFP8A+SPtaGc8Yyw8ZVcu&#10;Sk1qvaR0Z9523x/+CN6CbP4x+GZdv3vK1uBsfk9Zvi3xb+zX8Q7eGz8aa/4L16O0m+0W1vqc1rdJ&#10;DKEdBKqyFgr7ZHXcBnDsM4JFfFOj/sm/8FEfDHjO38IN8FPhfcR6lpl1eSa7D8UtS+w2bW0lugtp&#10;WOheYJpRdM8YVGUraz7mQqgfstF/ZV/4KD6fcm5Hww+Dbho8YHxb1Ye//QvVx/66eOHNb/VqNu/1&#10;il/8kawzjix1EpYBJd/aRPoaL4dfsN3YVLj4d/CuaQLzv0XTmJP/AHxzTl+Ef7DDtmP4TfCst6r4&#10;e07P/ouvELH9nj/goJZ3aXP/AAqT4Otsz8v/AAt7VfT/ALF2tWD4Of8ABQWGZZW+DPwdO3t/wuLV&#10;eeP+xcrf/XLxq9k3/q5G/RfWKWv/AJMevhcZnFS3tsPy6909O569/wAKe/YjTLxfCX4Xq3fb4e0/&#10;n2/1fufzrU8NaD+zv4b0Sx0220/wlus7SKFZUs7ZS21Quc4z2rwnxH4V/wCCgPhrw7feI7f9nr4T&#10;6pJYWctzHpum/GLUmubwopYQxB/DyqZGI2qGZRuIyQORrL4I/b+Kh/8AhRvwd9P+Sy6qec9P+Rcr&#10;xMRx59ISm17LhSEv+5qiv/bj6fDU8LUi3Vny/K578vj34WpZmwg8X6TDCykeXb3yR4B9NrDH4V53&#10;4m+GH7MXiq8e81b4yeK4pHGG/s/44a/ZjqTjFvqKAdT0Feaj4Q/8FBgMD4MfB3/w8Wq//M5WbL8B&#10;P+ChMsrSD4PfB0bmJx/wuLVuP/LcrOHHn0hpb8JwX/c3S/8Akj3KeW8OS+LGNf8Abr/yPoLwb8Qv&#10;hfp/g3SrC5+LNqk0OmwJM114gWWYsEUHzHlZnZ89SxLE5yc1al+JnwoUsv8AwvWxj/vD+2rXj8xX&#10;y9efs1f8FBjcNIfhT8G1MjZCn4was3f/ALF31NZDfsvf8FC9S1C6X/hUnwhhEMyokkvxa1XbPmNW&#10;3IR4f5GWK8gHcrcYwT6FLjjx4l8fC8F/3M0n/wC3HdTyfg+Xx5i1/wBw5H1Lqfx8+DnhXUIWl+Ou&#10;iXkkpI8i98RWEaxKVb95yUOMrt43fePBwSOeh/a88Kahp2pxat8dfhH4XuFvnj0O8uPGSamLmBWZ&#10;TJNARZ+Ux+UhVlkGD96vlnxj+wB/wUQ8YapHqcfgn4MQeXb+UVb4q6s3Rif+hf8AeuJ8df8ABKH/&#10;AIKM+MHtWTRfgrb/AGbf/wA1M1dt27H/AFAR/dr2sLxZ4wVeX22QRj3/AH9N2+6R9Fl/C/hjiOT6&#10;znbhff8AczdvwPtTU/2nPgPOmk3vir/goH4J0uazkk+3R6Drmj2tnqW7orpeG6lTA/55zKScknGA&#10;Oc/4ad/Ye8NftF2XxNt/2vvCbNfeE9Rs7+e++LK3FhEwn04xrHbyXRtraRwkhPlRo0mxid23j4a8&#10;X/8ABFD/AIKOeIbCOzEnwSh2y79zfETV2z8pGP8AkBj1/SuL8Vf8ECv+CkOqWMNkusfBNS046ePN&#10;Yb+E9v7Er3cPxB4iTs62UqPf97B2/E+rwfAfgVUS9vxRKGuv+z1Hb/yU/TzxV/wUw/YY8M+RbJ+1&#10;b4Bvrq8mWG1isPFNpMhdum+RZDHCv+3IyqPXOBUerft2fsyahC1rpX7aXwXtp5Lc+TdXHjK0uBbT&#10;70wnlLcxmZWQuN3mRlWVTtcMQn5Zx/8ABuv/AMFIRICvib4Innr/AMJ1rH/ylq1af8G8P/BSO2uY&#10;7g+Ivgm3lyK2B481fnB/7Atfc5Bicfjof8KdL2D5ktHze7peWl/PTy8z05eHf0eltxdL/wAJav8A&#10;8ifb3xg+Lv7OX/CxPhTb/DT9u7wH4f8AD+n+Onub2Hwjr2nN/ZKr4b1W3Eq/a5rm3tbZnMUIhWBE&#10;33AIPmuGPofjD9pT9lnV9X0vTtQ/b48P6lp+peKXlvorT4iafYtZ2otriWKFJ7AwTJCs6wjLyMzg&#10;7JHkDEH8+j/wQN/4KOHrq3wV/wDC+1f/AOUlSN/wQj/4KNQ8NrHwRXHP/I/av/8AKSv27BcK+FlZ&#10;S9vnkobW/czfr06Hi4zgfwPp29hxNKW974eorf8Akp+gWoeO/wDgnRqskc19+27CGi02OwX7P+0p&#10;qduDCmNpYRaoqvLgfNOwMz8l3YsxOD43/ag+Hdz8YNUi8FftVeBNT8G2+k6Dqa6PqPjSyCzahHq1&#10;3dzSWt27k7/KtreE27N5QE0DhoQrmb4Xh/4IT/8ABSGYc6h8EVO4gK3j7WAeD/2BOa6Kx/4In/8A&#10;BR61s4rYp8E28uNV3D4j6uM4GM/8gKuitwj4SwinTz+Uv+4M/wDI+AxWScD0/wCDmblr/wA+5L9D&#10;9KvAP7aX7OfjzQf7Z/4W1oOkypcSQT2Op69Y+ZG6Y6PFNJDKpDKd8UjpklchldVNB/ba/Zl8S+Jm&#10;8J6N8VI5riPUJrJrhtKuo7PzYo/Mf/SmiEBTHCyB9jt8qMzfLXwl4Q/4Jb/8FGfC3h230JvDnwWm&#10;8jf+8/4Whq653OzdP7APrXZ+E/2HP+ChnhHTpNOn8AfBmUvMZdy/FfVxgYA/6F4+lfK47JOC6Lks&#10;PmTnZ6fu5K677HM8n4R5dMwf/guX+R9seIf2h/hXpGl/b9O8ZWOqM1xHAsWlXkMzBncICfnCqoyW&#10;ZmIAVWOeAD4z+138VtQ+JPw90vwX4e8DXGoNZ/GT4fXEl5pmoWl3EbW28VaPe3F4EilaYW8UUUgd&#10;3jVkaGRmUQjzq838P/sy/wDBQfw+kkb/AAr+Dcgk2sH/AOFu6sFHb/oXuv8An69V4Y+EH/BQbRHl&#10;b/hS/wAGZt4A4+MmrLjH/cuGvBrYLJYX9niXLt7rPPr5fw/TT9ni3Lt7rV/vR9TW3jzwdeS+TaeK&#10;LGVsZ2x3Ksf0rwv9vvxfpL+Hvhro1vZ63eNdfG7wYUvNHnX7Lasuv2P/AB/DepaFlLhPlcecISdp&#10;CmqegeGP+Cgei3zXbfAL4Oybo9u0fGnVR3H/AFLdHjH4bftu/FkaD4V8ZfCP4V6FpFr448Paxqep&#10;6X8U9S1C4jg07V7TUHWK3k0K3WR3Fr5YDSoAXyTxg+bUpYaPwTv8jya1HBwbVOpzfKx9MUUi5C4N&#10;Fcpwnk37Xnwc+LHxq8CWfh34QfEi48M6hDeXBurq31e9sftEM+nXtkAZrJ1mUwS3UN6qqRvks403&#10;RbvOjwvEXwd/aS1zxV4l8TQ+PVtRqUltdaJZ2vii8SGzigmsC+keWLYRpFcpZ3DSahta5hOpyxxo&#10;6QoX93rPs/EthqCySWUU8ixXEkLMISBvjdkcc+jKR749KAMT4FeBvEXwx+DHhb4c+LvGF14g1TQt&#10;BtbDUNcvJp5Zr+aKNUaZ3uJJJpGYjJeWR5GzuZ2Ylj1dVf7Wj/59Lj/v3/8AXpv9tQGTyha3BYAF&#10;gI+gOcE8+xoAzfip4c17xj8MfEXhHwtrP9m6pquh3dnpuo75l+yXEsLJHNmCWKUbGYNmOSNxj5XR&#10;sMPn9/2X/wBqWf8AZq0P4P3fxq1OfxBY3uoT6x4kvfHl+LvVFv4tWgeOS8sLazkUW3221uojDFCr&#10;SWaRRpaKscsf0p/a0f8Az6XH/fv/AOvWf4l8faB4QsItU8Q/abe3m1C1so5Bas+Z7m4jt4UwgJG6&#10;WVFyeBuySACQAcd8Ffhr8VfBvxF8ZeIvHHjeS60bU5lTw7ov9q3N6tuv23ULp7svcKGhkkW9htjb&#10;IWiij06ExsFfyo/S6q/2tH/z6XH/AH7/APr0h1eNRk2dx+EdAFp87GwO1fOXiL4E/tf+JPippHiz&#10;RvjGvhTQdN8VzSXXh+x8R3GqJqGlNd6RcbpTd2QImZNPvrX7OpCRR6zLJHPugVJPoGHXIJ03x2V1&#10;t3EfNAV5BwevvT/7Wj/59Lj/AL9//XoA+c/jj+zL+1F8S/iZZ+N/BnxlufDOkWcyz6n4T0/xtqiW&#10;/iVntIIhFJcRokulLayxPKjWgYXRmInjTv8ASVlHLDZwwzzeY6xqHkK43HHJx2zUP9rR/wDPpcf9&#10;+/8A69NbWoVcRm0uNzDIXy+3HPX3oAuV438cfhd8fvHvxe0W++HHjL/hF9Bs9LunuPEFj4muftcW&#10;oPYaja25bSntns723ia7Scq8kbvPFbs+5bRY5fWv7Wj/AOfS4/79/wD16P7Wj/59Lj/v3/8AXoA+&#10;efin+zL+0/4u8EeH/Bvg79oO60W40Oy1G2/trTdW1KOZ5rsSxW2oMs0s73UlghilS3upporuRpBL&#10;sKRyV6p8CfA/xI8E6Ze2vxG8RnUJswwwy/2xPefa/KUq1+3nRp9lknG1ntI98MTJ8jvvY11Uniiw&#10;i1OHSHt7n7RPDJLGvkHBRCgY56DBdOpyd3HfFj+1o/8An0uP+/f/ANegC1XL/GnRPHXiT4Va7oHw&#10;y1FrLX7ywaLSb6PVhYvazHAEyTNa3aI6ffXfbzRsyhXjdCwO9/a0f/Ppcf8Afv8A+vWfa+PvDt74&#10;rvvBFs9w2qabptrf3lr9mYbLe4knjhfdjadzW04wCSNmSACuQDwvRfgL+1xH4b8aeBr74qwWv9s+&#10;BdP8M+GPFdn4q1GebSpItNuI5dYFndpK/wBtN7OZCxvG82GO2V2WSB5Li38N/wBnz9pfRvjFoPxJ&#10;8WfGq4j0RPNu9c8GweIL+/gguGn11/s8ctwAbmJ11izy8gjEP9gWyRQ7JgLb3n+1o/8An0uP+/f/&#10;ANej+1o/+fS4/wC/f/16ALVI6ll2htvuKzrTxTYX09xb2ttcs1rN5Vx+5xsfYr4/75dT+Psasf2t&#10;H/z6XH/fv/69AHy74/8A2NP2std/aC1j4m6P+2BrH9g6rbtHY6HDfahZLpNy1y7xXyRx3EltcNaw&#10;LBAtqYYre7y8lwGlDSS9B45/Z0/ab8S/E/W/iHa/F+Z7C4W2u9C8Mr4q1PTre1cTaFLJppazIXyd&#10;2j3jC8eKWZhrtxD5awxvHc/QQ1WMnH2S4/79/wD16ausxPnFpcfK2D+7/wDr0AYvwX8F+Ifhx8IP&#10;Cvw98W+MLjxFqug+HbHTtS1+6aQy6ncQwJHJcuZZJHLSMpc73dst8zMck9NVX+1o/wDn0uP+/f8A&#10;9eqNx460G18SWfhCc3A1K+sri7tbb7O3zwQPCkr7vuja1xCME5O/gEBsAHkX7XfwA/aV+M3iPwvf&#10;/BH9pFvB2l6f/aUWuaN9ju9l/wDadIv7SOZprS6gm3RTT28kah1WN4xMCZI4sZOnfs//ALU1r+zT&#10;Y/B3/hbF1/wlyy3j3HxCvvGdzcXtpLetqG66xHZww3zWn2m3ljtXhgtJXj8tYbSKKEL9A/2tH/z6&#10;XH/fv/69H9rR/wDPpcf9+/8A69AHnvwN+FnxK8B+OvGviXxl46ubzS9dvo30XQ5dWub5LPbPdO9y&#10;HuP9Q0yTQRtaxDyIhZqY/wDWMB6ZVNtYjXrZXP4Q5p39rR/8+lx/37/+vQBz/wAa/Dni7xV8ObzS&#10;fAdzNDrC3Frcae8OvPphMkNxHLtNwtvcbUOzDIYZFkUtG67XavEvhj+zH+2L4U8AfEbwV43/AGxd&#10;V1jVvG2i+Ro/jSSxiabw9qL6XDZfbLSxEUcNukM8P2kQh2jmknZtsBVzN9Ez+ILa3khiktLndPJ5&#10;carDnLbS34cKTz6VJ/a0f/Ppcf8Afv8A+vQB87/CP9l39pXwX8YND8b+LvjjdahoceqXWqan4fk8&#10;W6vdpZPJJrhWxiM8mL6HGsW48ycIIxo1sI4ADCLT6SqodWjAz9juP+/f/wBesvwN8SvC3xI8F6T8&#10;QvBk1xeaPrumwahpV59lePz7aZBJHJscBl3IwO1gGGcEA5FAG84LLgNj3r5l8O/sr/th6Pp19omq&#10;ftavqcUfxJj17SbnUre9kuHszrV1qMtrLJb3NuVtvIuYbJbMmWLy7BcuUn8m3+kf7Wj/AOfS4/79&#10;/wD16o2/jfRLrxDdeFIftB1Cxs7e7urfyDlIZnmSJ89DuaCUYByNnIGRkA8E8Xfs5/tX+JPHmveP&#10;NK+MbaT9suNN1HSNIt/Fmom1t/IuNEkuNF2CMRJbzrpN2jagIWuFGuThYsRFZ/afgZ4J8Q/DT4Me&#10;E/hx4t8XXXiDVfD/AIasNN1LXr2Sd5tSuILaOKS5dp5ZZWaRlLkySSOSx3O7ZY9B/a0f/Ppcf9+/&#10;/r1l+LviV4V8B6Zb6x4tuZrO2utUstNhla3Zg11d3Mdrbx/KCRvmmjTJ4G7JIAJABvV578b/AAf8&#10;UvFz6dB4C1O2g0+1hv5tYs21a7sJtUdrSSK1tEurZWks0M0ome5RXkT7Oiojb229uurxsob7FcDP&#10;Yx//AF6X+1o/+fS4/wC/f/16APnDxH+zr+1f44/Z20r4a3/xLXQ/F0Ooahfap4i0nx9rDr9ov49V&#10;icQyJHbzNb2bX9tcW1tMXX/RI4CyNDHd1678IvBfxG8N+IvEWr+M/EDSWN7cImk6aNYnvlwsk7te&#10;s08aNbyTLNHG1om6GEWimNv3jAdYniSxkv5NMWC48+KJJZE8k8KxYKc9OSjd+30qb+1o/wDn0uP+&#10;/f8A9egC1RVX+1o/+fS4/wC/f/16hl8SWMN2ljJBcCSSF5VXyDgqpUMc9ONy+/NAGhXzrc/s7/tO&#10;tH4+0e++Lsmr2Gv3lw/h1X8W6lp0lgr6pe3kZE1snnQbYNQjtdkMhXZotvgqLuSO2+hre4juYhNF&#10;na3IyMdqw/iT8TvB3wl0C38T+OtRktbK61zTdIhljt3lJvNQvoLC0j2oCfnubmGPdjau/cxVQzAA&#10;5n4F/DH4jfDnXvFU3jTxzcatY6rrl3daLbTapdXn2eKW+urvduuWZrchLuO1FtGzQRx2EbRCMSGG&#10;P0aqg1aMjItLj/v3/wDXpf7Vjzj7Jcf9+/8A69AFqvJ/jt8LPjV4q+LHgX4jfCn4gzWFn4Z/tI65&#10;4fm1+4tbHWllW3aGK4ijgl80B4DtkBikhaTcDNEbizuvQPDfjjQ/F3h6x8V+HfPuNP1KzjurG5EJ&#10;UTQyKGRwGwwypBwQCO4FXv7Wj/59Lj/v3/8AXoA8JvP2ev2ip/iJpvibRvjBdaPYW/jLULzUIF8T&#10;6jfC506fUtOvlHk3GYgxhsrjTvs4Ajt4tRlngdGUxSfQFURrkBna3+yXG5VDH932P4+x/KpP7Wj/&#10;AOfS4/79/wD16ALVc38WLfxzdeB7qL4baPZX2teZGbG31LX59MtyQ4yXuIIJ3UBcnaImDkBWwGLC&#10;5q3jnQtDvtN03VDcRTaxfNaabH9nZvOmEMs5TjIX91DK2TgfJjOSAb39rR/8+lx/37/+vQB81+Jf&#10;2YP2wtY+GGpeAbb9p7UlvL7xRqN5DrEmrSRzw2E+ktp8dusttbxSxiO6mk1dERwyS20NmJjE7XEf&#10;tXwa8FeLPBf/AAkx8W6lJcNq3im4vtPVtcu74Q2pjijRR9p4t8mJpDbwgQxmQhc5LN1X9rR/8+lx&#10;/wB+/wD69H9rJ/z53H/fv/69AFqisvSfF2l63byXemR3Ekcd1Nbu/k4xJFI0Ui8/3XRl98ZGRg1a&#10;/taP/n0uP+/f/wBegDwWx+Cn7Wg+In/Cxbr4tW8dra/EbWtaHhL+2L240/VNLl01LLTrfcVjksWj&#10;EfmSW5F1bi5uZ7lVLLBFCj/s6/tJt8VNN8U6L8brrS9Ft/FF9PqGmt4g1C9+0WU2r2epLIEuNyq5&#10;htptL+yg+VDBeyTwuhX7O/vf9rR4z9kuPX/V/wD16h07xLYatp9vqthDcSQXUKywv5JG5GGQcHkc&#10;HvQBoUVV/taP/n0uP+/f/wBej+1U/wCfO4/79/8A16APOP2ivAXx08X6r4d1n4KeKodPm0WHVZ5r&#10;W/12S1sdQupLJ4LSG8hhtJJp4BLJ5haK4tniaJH/AHwzHXFat+zz+0B4i8CeF/BF148vbf8AsPwd&#10;JpV5qjfEbVTeXVydFltPtE09nDaNdSvc3JkadvLeM2UU8KxyzYt/dNK8VaZrml22taVHcTWt5bpP&#10;bS+SV3xuoZWw2CMgjggGrH9rR/8APpcf9+//AK9AGZ8NdF8QeHvBlnpPim9M99HvabN49yIdzlxA&#10;J5FWS4WJWEQmkVXkEYdgGYit2sXxZ4/8PeBvC2peNfFL3Frpmj2E17qN19nZ/JgiQvI+1AWbCqTh&#10;QSccAnitAatGRn7Hcf8Afv8A+vQBR8f6J4l8SeCNY0Dwd4xk8P6tfaXcW+m65DYxXL6dcPGyx3Kx&#10;SgxytGxDhHBViuGBBIrxT4RfAT9or4e/D+68K+KfHaeItSuvCttpd7rFx401pDc3MelRwC5RJjO1&#10;nIJ4FzJbyq832qW4kPnxAS+8/wBrR/8APpcf9+//AK9NOrxjH+hXJycfLDmgDy34HfB34veAviHd&#10;eIfF3xBurrR59Gto10mTX73UFN0LHT7Zubzc0YiexnkWRGU3LanK8yCSISS+vVV/taP/AJ9Lj/v3&#10;/wDXoOrRgZ+x3H/fv/69AFqvmj9r79lj9q34zeNoda+DX7Ttx4V0l9JmsbjT7G+1SxnG9oArCW3u&#10;TFkD7UWk8hZykpjintpfs99Z+++GvHugeL9NfV/DxuJ7eO+urORzbsm2e2uJLeZMNg/LLFIueh25&#10;BIIJ0P7Wj/59Lj/v3/8AXoA+bfjb+yz+1j8RvHXi7WfCH7R19pOi61Z30Gk6Lb67fWaW7Xmn2Ngr&#10;b7bZJAbJ7KbUYjC6vPNqM0DNAsYnk+mbfd5K7hzt5yKg/taP/n0uP+/f/wBeobDxLY6lC1xZQXDo&#10;k0kLN5WPnRyjD8GUj8OOMGgDQrhfjz4O+JHjHQtNh+FOvjS9YtNWWZdQm1SWCG3jaKWJ3khSGQX6&#10;qJN32RzEshVSJoXRJF7D+1o/+fS4/wC/f/16q2Hi7S9Turyys4rhptPuRb3kZtyvlyGJJQuTw3yS&#10;IcrkfNjOQQAD588Jfs0/tbab8FPDPw58XftEXGsa94Z1SFl8W/2teW11eQLpM+mvcXAhVI7uTz5B&#10;qYt5kaAykWzZMEd83of7I/wh+M3wZ+HEvhn45fGG48ba001qv9sXEkrGRLfTrOxM2JD+7e5ktJb6&#10;SJRsilvpIlaURiWT0r+1o/8An0uP+/f/ANeqt/4t0zTLmztLyK4WTULk29mvkk+ZII3lIz0X5I3O&#10;SQOMZyQCAalNkUvGyhiuVxuXqKr/ANrR/wDPpcf9+/8A69R3Ou21pbyXU9rcbI0LvthycAZPA5NA&#10;Hzr8M/2b/wBs/wAGz+DNV8cftRf8JdN4V1q7uNUt75J7Q+Ibc6I9lGJ3tgsSebfKl80TW032YztH&#10;E7iFXk2/gr+zt8efAvi7Tde+IHxWvfEgt9cuLi9urnxhqgDRf2VY2KSCzJ+zOZ5bSW6e3KrDayXk&#10;nkb3DzTe5Lq8bDIs7j8YsUv9rR/8+lx/37/+vQBZUYUDHalrl/DPxj8C+MPF3iPwJ4dvri41bwld&#10;W9t4gtPscifZZJ7dLiIbmAV90UiNlCwGcEhgQN7+1o/+fS4/79//AF6APOP2i/Afxe8ZGxv/AIUv&#10;p73Wj2t1d6fZ6l4n1XSbebVsxR2jXT6c264s0ie9eS2kR1kkFtjYUEied69+zZ+1RPrvhXUvB3x2&#10;1DTdN0Hw/o8eqaDfeKLu4fVrnT4b9Jrea8EAZ1v2v4fOvvLE8f8AZULrDIZ2WD6D1fxVpuhaPd67&#10;qcNxHa2Ns9xcusBYrGgyxAGScAE4AJPbNWP7Wj/59Lj/AL9//XoAw/gv4Q8RfD34O+E/APi/xTca&#10;5q2h+GbDT9U1q6nmll1C4ht0jkuHeeSSV2kdS5aR3clsszHJPTVV/taP/n0uP+/f/wBej+1o/wDn&#10;0uP+/f8A9egC1XG/HjwX4m8f/Dubw/4QuGj1BdQsbuDb4gvNLE32e8huGha6sj58KyLE0bFQwIcq&#10;6SIzRtq+DPiP4W8fW7Xnhi5mmhS+vrN5HtnjAns7l7W5j+YDlJ43TI4bblSVIJ3aAPnHW/2c/wBp&#10;zW9W1a91H4u3F9FJ4few063Xxhqelq0hl0pfMP2FIxCwTTbi681RJIZNYuLYMsMRaf6MizsyR155&#10;rKXxvoMniy98EQSyyalp+n217dwJCcJDcPOkTbuhy1tMMA5G3JABGbv9rR/8+lx/37/+vQBapsmT&#10;GwA/h7Vjaz8QPD3h/U9J0fVzcw3GuX7WWlp9ldhPOtvNclMqCExFbytliB8uM7ioOj/a0f8Az6XH&#10;/fv/AOvQB4DrH7O/7R994F8deB0+LmqXf/CVeMtY1LTr2/8AHF5DPptjcwpBbWVvPY2lvNaQQbpL&#10;hY45N6vbxw+e6zvLF6l8HvA3jPwZP4ifxVrsl1DqHiK8u9NjfWru92wSzyyqf9KybfCyLELeImGN&#10;bdSm0OUXqpNZijQyNZ3GF5bbFmnf2tH/AM+lx/37/wDr0AWqKq/2tH/z6XH/AH7/APr1n6R498P6&#10;9qWqaRpJuJrjRb5bPVE+zsvkztbw3ATJwG/dTxNlcj58ZyGAAPCv2jv2f/2wPiD8XrrxR8EPjv8A&#10;8IjoM2m6avlrq08rtdQQ6xBKfsj28kMcZOpWV4WjdXnk0SG3cok5nhyPj9+yR+138TfHXiDXfhx+&#10;1NqXhjRtUt72OHQbfWL1I917pNrpqOJIislr/Z81tLqcX2Z4zdzXskUn2fYtw305/a0f/Ppcf9+/&#10;/r0f2tH/AM+lx/37/wDr0AT25YwKXHzbeeKfWD4t+I/hjwLpcOs+Kpbi1tbjU7LT4pRaPJuubu6i&#10;tbePCBiN800abiNq7ssVUEjU/taP/n0uP+/f/wBegDzn9rn4e/Fv4pfBrUvAnwW1YadrWrL9jbVF&#10;8WXuizWNrKjxXE9vdWcMzpdLE7mBmjdI5/KmZX8oRvwMv7Ov7UtvoHxS0Gf4zDWT428ZXOp+G7yT&#10;xFqemSaFYS6bYWcdjE1uZJIEimS8uh9nkj3usYO03E0kX0J/a0f/AD6XH/fv/wCvVPUvGmjaRe6f&#10;p2oi4jm1S7a2sF+zs3myiGSYrkZC/u4pGycD5cZyQCAcv8Fvh7448C6r4mn8VeJZ7y11LXLq6023&#10;m1i6vQkct1POHzdEtbnZMkH2aNjBGtqhjCCQxp31Vf7Wj/59Lj/v3/8AXo/taP8A59Lj/v3/APXo&#10;AsSAtGwA/hr5u8J/Aj9rbw78bo/G2r+PTq3h+TxprevzWN78RdQ8yFH042WmaasKWK20mnxq0sjw&#10;+Wjidrecy3EttLJefQcniWxivo9NeC486aJ5I4xCTlUKhjnoMF16+tTf2tH/AM+lx/37/wDr0AeC&#10;fAP9nH9o/wCHuteHb34q/HK+8XtpuqST6pqF14jv4zdJHoltpqubRdsDm6nhk1CSFgIbSadkhErA&#10;zt9CjgYxVX+1o/8An0uP+/f/ANeqc/jTRrbXrXwxMtwL68tJrm3h+zsd8ULRLI277ow00QwSCd/A&#10;ODgA1q8n/aO+D3xp+JPijwb4i+F3xWOi2Ph3Ur2517w+Lq5tV12OTTrmCK3e4hZvLUXDwPuMUjRg&#10;NImJESvTv7Wj/wCfS4/79/8A16P7Wj/59Lj/AL9//XoA+ftU/Z0/aQ1ZfC+mt8VJ1s/DnhhdPlWP&#10;xlrEEmo3MejXloZpniKySNPc36SNLNJM8J0uCaPM8xe29z+Hui6r4c8EaToeuXLS3drp8MVwzahL&#10;dkMqgFfPmAknx082QB3xuYbiaIfHOh3HiS58JQC5bULOzgu7qD7M37uGZ5kibd907mt5hgEkbOQM&#10;rm9/a0f/AD6XH/fv/wCvQBarN8YaVreu+EtU0Xw14jbR9Su9Pmh0/VltEuDZTshEc/lP8smxiG2N&#10;w2MHg1NJrUcS7jY3Tc4+WHNO/taP/n0uP+/f/wBegD5p8Kfsm/tU6GfHXhnWv2i5tQ0fxJ4NuNF0&#10;Fo9e1qN9GmexW3jvIWe7kuoZlMUZeUXjySM4liazmS5k1Hqf2efgN+0f4D+MGseOvin8e7zXNB1C&#10;O8udN8MyX1xOmltdJpipp6tIqCaKyNhcNHdsBNcHVpt6ReTmb23+1o/+fS4/79//AF6y/F/xJ8Me&#10;A9Lh1rxVJc2trcapZadFKtm8mbm7uorW3TCAkb55ok3EbV3ZYqoJABvUVV/taP8A59Lj/v3/APXr&#10;L8afEbwx8PPB2reP/GM1xZ6Roemz6hql59leTyLaGNpJZNqBmbaiscKCxxgAnigDx/4j/AH9ovxD&#10;8Z38d/D74x6poOjw+NtP1n+yT4qlnt76FdJn0+eJrd7PEEG6WK4Nmsskc81qkqvZzPJIzviF8DP2&#10;h/HGu3niXQvHjeGbq81DT7mL7B401SaG0xpd5aTsluVW3PkTXUdykJi8q7a0jM4jcrJF7iurxsoY&#10;Wdxzz/q//r0v9rR/8+lx/wB+/wD69AFqiqUWuQSs6raXG6NtrDyxwcA+voRT/wC1o/8An0uP+/f/&#10;ANegDzv9p74Y/Gr4laR4Xk+Bfxck8I6poXic395IdzW+oWz6fe2fk3CKCZo4pbuG9EOU857GOPzI&#10;N/nx+d+N/wBmj9rLVfhndeEPDX7Ts9vrE/ie9v08Rwfa7Z0trrR5bHHltLOc293cvqccClIGktIb&#10;dVt433w++y+L9Mh1eLQnt7r7VPbyTwxi3OGjRkVzu+6MGROCQTk4ztbFv+1o/wDn0uP+/f8A9egD&#10;gf2bPhf8SPhdo3iG2+J3jy41+81TxAt1aXE+qXV15UEdhaWeR552wedJay3bW8KpDFJduqhyGml9&#10;IrmfiZ8W/BXwe+G/iH4ufEW8uNP8P+FdDu9Y16/+xyTfZrK1heeeXy4gzvtjRm2orM2MAEkCtz+1&#10;o/8An0uP+/dAFqvHvCvw+/aA8O/Fw67rGrabrWh3EN59quW8R6jbSRGXUHa2hSwZJrdlt7AxRmdZ&#10;ImnmR3ZED/L6v/a0f/Ppcf8Afv8A+vVC48d6Da+JrTwfP9oXUb6xuLy1t/s7HfDA8KStu+6MNcQj&#10;BIJ35AIViADwL4HfsrftS/Dn4qeHfEni79pXUNU8LaVYafBdeGrjWr69JaysdRsixmumaW6+3Pe2&#10;9/M9w7vby6bFCrXKyedH9LVV/taP/n0uP+/f/wBej+1o/wDn0uP+/f8A9egC1RWXrHjDSNAtFv8A&#10;V1uIYXuoLdW+zs2ZZpUhjXC5PzSOq56DOSQASI/Avj3wx8R9Fm8QeEryS4tYNVvtNleS3eIrc2d3&#10;LZ3CYcA/LPBKmcYbblSVIJAOB+Mvwi+Kfj3XvEk3gzxxc6DFq3w4vtC03VLbX70SadqFw3yXiWSF&#10;YC8IUOs24TEsUDInJ5n9m79n/wDaS+H/AMVZvHfxo+Odx4ksp4deng0v+1r14tO/tLULW4t9MSM+&#10;XDcw6dFavBFfSx/aZlu3+W2UMk3vUjrGjSP0VcmqkGtw3ESzJZXIVvu7osZHr1oAu0VV/taP/n0u&#10;P+/f/wBeo4tdt5nkRLS4/dttb913wD6+hFAHnf7Ynwh+LHxx+Cl18Pfg38T7zwjq13dxiTWNN1Se&#10;xuVtyGSRI7iFXaEkPkkIzlQyxPazNFe23B/Fb9nT9qPx54/8U+I9H+Nt1Z6HqWn39to3h+38R39h&#10;9na6t9PtkbzbTZJCbVrGe9jkjbzZZdUmty0McYml+hP7Wj/59Lj/AL9//XqjP440S28R2vhOZbhb&#10;+8sp7u2h+zn54YXiSVs9BtaeEYJBO/jOGwAa6DCAY7UtVf7Wj/59Lj/v3/8AXqDUvEtlpOnXGq3t&#10;rdeTawtLMY7dnYKoySFXLMcdgCaAF8WWt/feGb+y0u0We6ms5Ut4W1CS0DuUIVTPErSQgnjzEVmX&#10;qASAK+ZfgN+y/wDtqeBvhzrngr4r/tDSeI5te8F2+lvc3Xiq/lk0/UE0Kz05ru1uUhhuIQ1zZPdu&#10;wfzXk1WZ1eJ7YNd/UH9rR/8APpcf9+//AK9H9rR/8+lx/wB+/wD69AHkPwL+C3x68F/FrVfGnj34&#10;wXV94evbWSWx8Myatc3q2c00Gmxi133CgtHaGwuGjuBh7k6tOZY42hDze0VV/taP/n0uP+/f/wBe&#10;oI/E1jJqEulpb3HnwwpLIvknhHLBTnpyUb8qANGvB/jb8If2mviZqPjnRvA/jCw8J6fqGk7PCutW&#10;/ibVp7lrwwxhmmtYjAtoqyRRmNrec/dlMkcguZEr27+1o/8An0uP+/f/ANej+1o/+fS4/wC/f/16&#10;APn34i/s5/tOeLfH/i/xLY/Gm4XSNX0+6g0DQYPFGo6elj9oXS4QPMs1RkMH9nXN4sq5lkl1aa33&#10;RQxeZP8ARSKyjDNmsXQviJ4a8S6prWjaLLcTXPh/UksNYj+zMv2e4a2gulTJADZhuYXypI+fGcgg&#10;aX9rR/8APpcf9+//AK9AFqvPv2nPAHxO+J/wkvPA/wAIvGE3h7Wr64hRdct9Xls3sod481gY4neQ&#10;Mm5GjRoJGR2MVzazCO4j7f8AtaP/AJ87j/v3/wDXqjoPjjRPE1rJe6ItxNDDeXFrJJ5BULNBM8Mq&#10;c4OVkjdfQ7cjIwSAeB698Af2s/GPwej8N2vxJTwP4mi8RXU8OoaL411PVo7Syl0u506ArLdQxyXD&#10;2xlgvvInR4rm6tPmMYm8yL0P9lL4R/Fr4PeDtX0b4x/FO58W6le6xDLb6hcXlxNiGHTbKxMmJmKw&#10;tcS2kt88ESrFDLfSRr5m0zS+j/2tH/z6XH/fv/69B1ZMcWVwfpH/APXoAtUVRt9dt7q3juobW4KS&#10;IGUmLHBGRUn9rR/8+lx/37/+vQB83+Af2Xf2s/Cv7R938VPFP7Tt1rnhdvECapb+FVutQghRY9Jv&#10;LR7XypLiZPLuLq/W6YbjFbtpduIYCZibaX4DfsvftUfD7xl4X1X4o/tJ3/iix0nUIJr6ObV71fNj&#10;ttDfS8GMFUnN7Ow1SVJt0drOojiEx23KfRL6xGi7vsVwf92P/wCvVLwt480Dxr4Y03xl4Za4udN1&#10;axhvdPuPszR+bBKgeN9rgMuVYHDAEZ5APFAGzRVX+1o/+fS4/wC/f/16aNYjMhj+xXHC5z5f/wBe&#10;gDyX9rT4FfHX41XHh8fCH4+6h4PstPtNag1rTrBngbUWu9LuLW2nFzEfMiltpZBJHkSRhm81o5JI&#10;YNuDrX7Pv7RfiX4aaD4G1f4kXUep6X4V1TS7zxXB461KO8uri40sQxXky2UVpHczrcO5MgWEIYln&#10;t1tmkEMPvX9rR/8APpcf9+//AK9H9rR/8+lx/wB+/wD69AGL8JdA8W+GvAVnpXjnWmvtU864muGN&#10;y04t1lnklS1WZ0R50gR1gWZ1V5VhEjqGYgdJWXF4t0ubWJtAjiuDdW9tHcTR+QfljkZ1Rs9DkxyD&#10;AORt5xxm1/a0f/Ppcf8Afv8A+vQBR8e2et6j4S1LT/DdvHJqFxp08dmsmoSWimVkIUG4jjkaD5iP&#10;3ixuV6hWxivEvDXwJ/aw8L6BrtnffHCfxBe6lH4feKfVNYFurTWUIa/2fZdPX7GL54o4JPL3CNJJ&#10;LiNUkzC/uMvi3S4dVh0OSG6F1cQSTQxfZm+aONkV2z90YMidTk7uM4OLX9rR/wDPpcf9+/8A69AH&#10;mP7NXwa+I3wihOl+O/Gt5r3k+HtHsF1S88TalfPfTWtjFBNO8V7JILd2kRnLK7vP5heZmkBdvWKz&#10;tQ8TWGl263N7b3Co00cS7YS2XkdUQcerMB6DPOBUw1aMjP2O4/79/wD16ALdeFeM/gL+0dq/j/xP&#10;4h8KftAXem6Xqni3SNY0nTbtprqGGK2tIYZrERRm3ktoHmt0uGCXLrOzsjoqPOs/tf8Aa0f/AD53&#10;H/fv/wCvWf4c8eeH/Funyap4ekmuLeG/urKSQQMu2e2nkt5k+bH3ZYpFz0O3IJBBIB88/Gz9lf8A&#10;ay+IfjDU/E/w4/aLvvCNvqWoNcy6XaeItQmhK3OgjSWRA3FstjcAapCsCxLeTZjmSBiblvp6Dd5K&#10;7x8235qr/wBrR/8APpcf9+//AK9Yd58XfA+nfEnS/hFe388fiLWtD1DWNL09rOT9/Z2M1nBdSBwN&#10;g2SX9oNrMGbzsqGCsVAOmrmPij4V8ReL9ItdL8N+JbzR5E1ayubq+sXVZWt4LhJpbb5kYFJ0jNu/&#10;RljmdlYOq1u/2tH/AM+lx/37/wDr0f2tH/z6XH/fv/69AHivgv4UftFL8N/C/hrx7qVudX07xdHr&#10;OtX1n8QtVlDo9/dzy20b/Z4nnt0jkgjitrgshjPlys/2dZJeu/Zh+GXxJ+E3w2j8J/E/x3ca/fRN&#10;ElvcXGqXF80UUVrBb/8AHxdf6RK0zwyXTeaztHJdPEHkWNXbrvD/AI40PxTYSanoXnzwRX11ZvJ5&#10;BXE1vO8Ey84Pyyxuueh25BIwavf2tH/z6XH/AH7/APr0AWqKq/2tH/z6XH/fv/69ZPi34m+E/Aml&#10;w614uuZ7K1uNY0/S4ZmtXcNdXt3FZ20eEBI3zzxJuIwu7LEKCQAdBRQDkZooAK5/4af8gC7/AOxg&#10;1X/0vnroK5/4anGgXef+hg1X/wBL56AOgrg9B8SS3P7TfizwgWbZY+BfDt4qn7oM97rSEj3Itx+V&#10;d5kHoa8w8MWU6ftleOtRKfu5Phn4SjVv9pdR8Rkj/wAfFAHgnxg/4Kh/CX9nm6bRfjD4m8arqWn/&#10;AAv0bx54k/4R3SdMmgsNI1Aaon2pI5WFxJFFc6YLZwqO6yalp6jzPNkaLznxP/wVp+AfxcXxh8On&#10;sPivHq3w6+KXhrQtV0X/AIpXzpNd/wCEgkiSzEsd68Fu8U2lXEsn2qSBTBGZUMiENXvh/Zr8Y3jW&#10;Nz4u/Yu+BnirVtN8O6foK+KPEHiaV7670+wuo7y0jcyaFKyJHdxR3aQiR0hnUOhLqHq5afA3x9pP&#10;iaPxrpf7D/wJtdZj1L7fHq1t4vmS4W5Nze3DTB18P7hIZdU1SQyZ3b9Ru2JzcSlwCH42/tX6t8Cv&#10;FXg3wbrngf4sa3feMtJv9Qih8L6doF7Jp8dlZPeXQnhWcTsI1WOIywRzQtPdWsKyNJcRK3F+Jv8A&#10;gpb8P/DH7IXhv9sXXdK+LFv4f8ReKpvD9xpF5pGhWl9oFzDPdW876s9zNHaaVFFPZywyvc3EYhkK&#10;Ry7HJVfWte8N/H/xPrj+I/EP7Kfwfvr6TRbjSJL28+IV1LM2nzsjT2ZdtBLGCRo42eL7jFFJBKjH&#10;P6h8BfF+o/DtPhNqf7B/wBuPCsM1zND4Zn8UySafFJcNK07rbHw8Yg0hnnLnbmQzSFs72yAec63/&#10;AMFdv2MPAniGLwb8Tvj38RPDOqal4+17wd4Vs9S+F15O3iXUtHljgvjp/wBi06YXMa3EnkKy482Z&#10;JEQMy4qP4Tf8Fe/2Qfilo3hvV7z40fEbwxJ4mOkwWumeJ/hvNDd2V3frp5SC8SKyk+yJH/a2kK95&#10;KVsSdVsjHcyrOhO18Kfg0nxk+Hfhf43p/wAE6v2d55vEmlQ+IYLq+14tcia/V7yWZnPh4t50kl3P&#10;I75JZ55WJJdiekT9mTVItRsdYh/4J7fs7Ld6Xdw3WmXS+IWElncQrp6xTRN/wj2Y3RdJ0sKy4KjT&#10;bTGPs8W0A534af8ABVP9iD4v694F8LfD79qrxpe6l8Stbm0rwVYzfCnVraXUZ4rDTtRZ9s2kIYbf&#10;7Fqun3K3UuyB4rkOsjKrlcXx/wD8FLvgt8PPjv4s+H/j/wAU/EjQ3+HepWukaxqGpaTo8UNwL+4s&#10;lS+htmY3rWKKZ5WvWt0gMdjdtG8hjAb0bQv2ffE/ha40+78M/sC/s96fLpFxbXGkyWPiZ4jZTW9r&#10;b2cEkRXw8DG8dtaWsCMuCkVtDGuFjQDzX4x6N4D+GXxk02L4yfsbfswaJJ408P69Lf6x4m8cRW8W&#10;qP50aTxTST6CpneRNZ1HKktuW9vd2RNJuANzwd/wVY/Ya8bMkNh+1x4psJJFkaOPxF8NdS0kuI4d&#10;Rmkx9t0qLOyLSdQd8Z2C2YtjK7uZ8Tf8Fo/2FPBeuah4W8V/tMeLrPVrfSPEGraTpTeCnafWLDRL&#10;Ca91O4hAssQCH7Le25jujBKZ7KdAmFVmfrF5+yv4+0+40PXfgH+xfrNteTTS3FrdfFGxuI5pJW1B&#10;pHZG0IhmdtW1RmJGWOpXhOTcSl+jl+Hnwz+Il7ca7cfsf/so65cXUN5FeXjeOoLp54rw35u0dzoD&#10;FhOdV1XzQTiX+0rzfu+0S7gDndP/AOCvH7AGtfEjUvBz/taeL7fxx4U8Ow3eveApvhnqDa5Yx3a2&#10;k5hNjHpTzzXESMjTwwrI9sqTNMqLDIydv4Z/bs8OeNP+Ffr4UsPiXeN42+GumePtYM1roFnH4K8P&#10;3xTyrvV5LuaJEwPtJaO2a5kxY3OFbam+OT9nPRPH1hfaNN+wJ+zPrVveXBn1a3bxQLhJpHhMHmy/&#10;8U+d0jQgxbmySgK5xxXT618F/iB4k1Ox1rxD+w18Bb+80vRv7I028vPFskstpYbkYWkTN4fJjgDI&#10;jeUuEyqnGQKAPONX/wCCvn7BOhaPp+s6p+1R8QIxqk8sNvYr8F9da9jZILScedaLopnthJDf2ckL&#10;SxoLhLhGhMgOagl/4KQ/sMeHvinr3ieT9qjxlJqFxoNnZxx2fwx1O5bVUsmubmZNPSLSWbUXto71&#10;pblbXzWtow7zCNYpCvZ2X7J403w5N4O03/gnF+zfb6PcIyTaVDrm23kVluUYNGPDu1gy3l2pBHIu&#10;ph/y1fPNeGf2GfDWg3uvaNN/wTh/Z81d9c1S+1nWLrxB4qkvpbufULrUppvMkn8PszqDf3sSIflj&#10;gnMKAR/LQBgfEr/gs9+xL4H8F+IPHHhT48fEPxrb+F9UuNN1aHwj8OZZWN3Fouo6yI4JbizhhuQ1&#10;tpc48yGR443mtzM8McnmjqtA/wCCoX7IXjnwb8ZPEnwx/aa8SeIr74CeEJPEPxO8O2/hFrK/0mFL&#10;Se6Nu0d/ZW4F0BbTRyW5YSQTI0M4hkVlHT6x+zlrviC4v7vW/wDgn7+zzeSarC8WqSXfiNpGvI3a&#10;VnSUt4dPmKxnnJDZBM0mc7zm5afBPx5Y6H4m8L2P7DPwFg0zxotwnjDT4fFsq2+upcPM9wt5H/wj&#10;226Er3NwziUNvaeUnJdsgHgvhT/gsN+wfqmj6H4q8V/theJ/BepePYde1Tw34auNF03U7y+s9Hjk&#10;iurxG0u2v7donWxn8hkmYXJjaOEPKrRrV8Bf8FnP2NNal0XQfjl+1p8Tvgr4i8Sav9g0fwv8VvCe&#10;j2V8R/ZWm6r9pnNtZ3MFjbm21W2xLdSwgusy9Ynx7NYfAvX9f1zxE93/AME//wBn+a7muLyx1S7u&#10;PE7u95DerJd3cbsfD2XSeXUb15VY4le7uWfc00hbU1/9nnxL4s1i98ReK/2BP2fdU1DUre5g1C+1&#10;HxO00t1DcY8+OVn8PEyLJtXeGJDYG7OKAPI/E3/BTH4G+G/FNz4W1T42ftEQrb+H9D1prq8+B32M&#10;S2uqavd6XCnkXejRXKzK9lc3BhaJXmtopJbZbnypRHb8R/8ABRf4B6L8SNF+G/hj9qj4weLLjxHr&#10;1ppOnXng34d6fqcJu7ibU4gn7rSjIyxnRNXaR40dI1024DMHjKV6v4f+BPjPwhrlj4o8KfsJfAPS&#10;9R0tYl0vUNP8VyQzWSRfafLWJ08Phown2282hSAv2ufGPNfdU039nfxXpS6S/hj9hH4BaTN4bt7O&#10;Hwzcab4oaJ9FFml2tn9k/wCKexB9nXUdQWIKAIxfXIUATSBgDM8LftX/AAc+I/wj0T44/Cb9szxx&#10;4u8N+JPFek+HtBvdH8O6Ug1C7vhbuDB9o02ITJbxXBluTGWNuLS8jcCa1mhTwdv+CuP7LOp/FvwP&#10;4w8F/EX4zeM7fWLlvDGi6wvhHSNNhP8AaN14S2XH2e/jsrqWBv7f0OVZI4X8yK486ISRBnr3r4d/&#10;soeMPhT8Hfh/8B/AH7Ifwt0zwz8LryC78E6fa/FrU1+w3EcM8RnZv7F3TSSLc3HmtIWMrXErPuZy&#10;ak0H9kuPwnaaba+HP+Cbv7NdjHol1Hd6OtlrCwiyuENiUmhCeHQIpAdL03DKAQdPtcf6iLYAefwf&#10;8FjP2UPDfiL+wPj18TvHnwxj1D4iv4H8Gal4r0fS7q18X6zE6x3aaa2lfbGkgtZZIYLi5lWKCGeU&#10;QtJ5qSpH9A/CD4x6N8avBs3jfwl458aLa2/iDV9GkS48Lpu+06bqVzp1zjbasCvn2su1s/Mu04Gc&#10;DyL9nz4R6vqXgvS9a8Ff8E/PgHpKeD/FGv6f4W+z+JjC2j/ZtYlgf7Js8P8A7hDJYW7qE2/8e8BI&#10;BjUL6h8LPDf7R/wZ+HGifCjwB+z38O7XQ/D+mQ2Gl283xg1SeRIYkCLvll0RpJnIGWkkZndiWZmY&#10;kkA+e/HP/BbD9if4TWuqa/8AG/47ePvB2i6B4guPD2teINQ8DC7s7HXItS1OwOlyGxtrh1uSdHvJ&#10;8bdqQGFndDPGjaPjz/gsB+zX8NvDPjTxD4n8Y/FKSbwZbapNJpGj+BrfUrzVVsdX17SpTbJZxyqs&#10;Yn8P3LG4uWgt447yxaaWE3AVe/139lldZhu9O13/AIJy/s5XkOseKrzxDfW914gMkdzrF1FsutRk&#10;VvDpD3UyLiSZgXkAwxNLqP7Jcetoya9/wTg/Zrvla6+1bbvWBJ/pG/eZvm8On5y/zbuu7mgCL9r7&#10;9vX4RfsXfDjwl8WfjV498fWnh/xV8Tv+EKGpr4Tgh/sm4UXxmv7uO7t4ZE0+KPT7mU3Uaurw7Jov&#10;NhkWQ8X8PP8AgsZ+xb4v+H2keN/Fvx78deEbjWLLz4tA1rwObu6imaZUhsC+m2l1bPqM0cttcxaf&#10;FNJdyW93bzCEpKrH1TxB4b+OXhjQNH/s39k34M2y6Hq8R0BY/HVzt024upxFLLAo0EeQ7ieQM0e0&#10;sJHznJBx9I/Za1XRNRttb0f/AIJ6fs32l5aRWUdrd2ettFLClmbM2iow8PZUQNp2nNEAcRnT7Xbj&#10;yI9oBb8bftm+BfD3wq+HPxp8H+KfHnivw78UPEum6J4cn0fR9MtbpZr2YRRSSWWpC1uiqfvJZY44&#10;pJooreaRogkTsPKP2Ov29/hp4o+Enwr+HXwq0T4snTdS1vRfA3hu4vLDQGDxyeGYtctL9iJ9/wBm&#10;k0oC627ftcaDM1tFuXd7QPhH8T4p/C98n7FXwMWbwLYfYvBMieM5w3h+1xADb2OPD+bWIi1twUi2&#10;qRBEMHy1A5Xwd+ztr/gLSNE0TwX/AME1/gLa2/hfUPtmg/YfFEUSWN8tolgbqDGggxSm1iS38xQr&#10;+UixnCgKADjE/wCCsfwyX4iTfDC80X4rRatZ/ElPBmq28dl4buE064N14btPtsstvdyRvbC48VaT&#10;FsiMlzvaYeR+5fGJ8O/+Cmvw78SavD8apvAfxt0JfE+vaX4J1TSfFGleHbDVdAuopJLlXvdLluhe&#10;xRpa6hLfSbIZJY7K1mu5I47cRSy+nD9m/wATvPb3S/8ABML9nJZrfUJ76CabxUoaK6n+z+dOpXw6&#10;xEkn2O03uMMwtYQSfKTFHwl8EviH4a+Lup3PhX/gnV+ztpupWWiRTw6lZ+MpIXX7dc3DXKpKnhre&#10;DK9rG0o4DbIidxA2gHL6X/wVo+Hmtfs2+MP2ldO8C/G4WngfQbnXdf8ADdx4c0GLUYNLt9I0jWZb&#10;os1yLVD9g1uykW2e4S6ZluEWFngkRec/bB/4KD/CBtc+JXwL8Q/8LQupPgfq2geK/FGraavhuG0n&#10;Gnan4c1IxwSXFyhDKdRgB89IUlNreRxu7xbT6jo/7LfjXwnomteEvCn/AATR/ZnsdG8Rabb2Gt6L&#10;a+PrmOwvbWB7iSKCS1HhfyWRJLu6cJtxuuJG6sSeH/ac+DF/4Y8Ix+M/iP8A8ExP2abtde8ceG9J&#10;1a6t/FTXNxdyalrlrYAS+b4ZTzUZr51l3McxyzfK5YowBlP/AMFtv2f49K1bWIbP4sTQ6V4buNXj&#10;jWz8NJLqDW1xptpd6dbJJeBpb6G81SCz+zkBrm4jmjtftJQbvTvir/wUL+H3wav/AA/pfjfVfHEd&#10;1f8Aw7vvG/i6ztZfDc0vgrR7NIHupdSC3PzvGssx8ux+2PILG6MQkEal9m5/ZeudR1i48R33/BOn&#10;9nGa+vNWg1a6u5te3TTX8JuTDdO58O5adDe3hWQkspu5yCDK5bc8Q/Cj4neMJdQuPGH7E3wL1eTV&#10;vD66Fqkmp+M5rhrzS187bYSmTw+fMth9ouMQtmMefJ8vztkA8Q8Jf8FKPh78S/j74M+GOjJ8WvDv&#10;ibWvFyeHPGGm6tpfh9v7Hm8jxAtpaXZimmWTzJ9L1Ft1gbgxNpzpctBgo3134P0NPFPh03Ov6pqU&#10;lxHqF5bSTWuq3Fv5ghuZYQxETqAxVATgAZJwAMCvCbb4Fap8MPiF4T8YeEP+CfX7Puj67Fq9xDo2&#10;saN4iNvc2kj2mpzSbJY/DyvGGN1flipyWvZyc+dIT9DfDPS/EekeDoLfxdZ2dvqc1xc3V9bafePc&#10;QQyTXEkxjSV44mkVfM2hzGhbGdq5wACrJ8IfCkjbm1fxR/wHxtqi/wArms1fAeleEPG9nqeh3OsT&#10;yT6ddWzLq3iq/uosMYX+VJ5ZF3fu+oUNjdzgnPdVm6wB9us3K/8ALd8f9+XoAuad/wAg+D/riv8A&#10;KvFP+ChH/JCPD/8A2XD4Zf8AqdaFXtenf8g+D/riv8q8U/4KEn/iw/h//suHwy/9TrQqAPcR0pso&#10;DJhgPxpQwHU0kpUxnJoA8F8MeMPFvgL4HfAHwpo07wf2/BZaVq00cKPOIYfDF/fYiDgqHMtlEvzA&#10;/KWHBII+b9I/4Lx/sn+I/hTH8afDWufE688PNbQz3F9JY+HLOGzSS98O2Aa5nu7qKC1VbzxCtu0k&#10;siRh9J1Ng5jt1km+odY+H/xM1v4XfBrXPhnpei3mpeDbq01K4sdc1aaxhuIn0G+09lWaG2uGVw14&#10;rjMZBCEZBINc34a/Zw17wXBHa+C/2AP2e9IhhXS1hi0zxM0CoumvI+mgBPDwAFo8sjQYx5LSMU2l&#10;jkAyv2X/ANt3w9+1n43bw18Mx8RrNofCej6zrFxr1roFv/ZDahptrqUNhcWyzNd/alt7+1aTZE8C&#10;GZV84muD8H/8FdPhL4vufDemr4c+NGmah4h8XQaBdaNrvhvRLHUPD7zaloOmQ3OpWks4ntIpLnxH&#10;pmxGQ3DxSNOsDQgSt6/8L/Bfxh+HVjrXgv4Z/sd/Bfw/pbT29tfabo/jq4tLaZYtNtLWFTFFoIRl&#10;js4bW2UEfLFbRRj5I0Ap6P8As5a1oGuab4m0b/gnv+zxa6lo+oTX2k6ha+JDHNZXU3ledcQuvh0N&#10;HK/2e33OpDN5EeSdi4APJv2mv+CkHwS+Dv7Sc3we+KFx8WV1T4a+JtHn8/SPDul3jaodWit9Mt5b&#10;CwgL6lqMKza2kLzQ2jRrPDJAGa4aCGaTxz/wWn/Yb8KWuoX3hf8AaA+IHjS30TXPEul+JLrwV8OZ&#10;76DR5dBsPtmoy3E32FY1tkDwRrcqzQu1wrB/Kjnli7X4m/BjxHN438P3mtfsAfAW6vvE3il0vb7/&#10;AISpzJPMsVzqglmkPh8OxF3aR3AbJYXEcUnDKHXS0j9k/wD4R/SJvD+hf8E5P2cLOwuLG6srixtt&#10;e2Qy21zZwWNzAyDw7tMU1pa29tImMPDBFGwKxqoAOX8T/wDBW39hnwLpuvah42/aq8ZWTeGdUfT9&#10;bht/hfqd4YZo49YkneI2ulSreW0I8P635t5bGW1iOmXAeUbOel8R/t+/A+0+D/xQ+Mvw8+IvxI8c&#10;WXwg8WXPhjxppvhP4fPJdJq1tcpb3NrALizhjuRC77pZo3aCONWkeRUBarA/ZevlfUGT/gnj+zn/&#10;AMTe4uJtW/4nx/0yS4W7S4eX/inf3jSrfXquzZLi8uA2RNIG2rT4UfE/S/DWpeENP/Yp+BkGkatq&#10;EWo6ppUPjKcW95eRCIRXEsQ8P7JJUFvAFdgWUQRgEbFwAeL/AA+/4Kj/ALHvgzRI9P8AEHx08c2b&#10;anq5ntodJ8Ix+JC9zqd1Z3UcKyaBa30bgjXtGxKrNAzavaRxSys+1e0f/gpv+yTqnh/SdZ+H37S3&#10;iLxPca8NKbQ9L03w2lvPerqJ8NfZSGvLWCKPcvi7w+5EsiEC/wBuN8UyJwfgDxd+zz4Yik0y6+AH&#10;7I3hrUvDnii9s4dNvfihZ2dzp0unajaQwhUOhBovLOhaQYxwUXS7DAX7LD5e14Z0v9m5buO68I/s&#10;z/sbtcLbWVtHJp/xGst4htDYmziBTQchIDpemeUo4j/s602bfs8WwAw9N/4Lo/8ABN3xDo1v420D&#10;9sLxZdeD3sfEVxqnjb/hXd3Dpujvoq6Y13BdtPpySxyP/a9jHDiMrNNPHbqxnnt4per/AGdf+Ck3&#10;7Kvxt174b/Bf9nL48+NvHF14q0Uva6lovgpl0/TILfSlvma9u7iyihhkEb2itbBmuUbULQvCkcwk&#10;FnTvgN8LtL8PW+h6F+wf+yjbaXa7ms7O18VwC3g3SWkjFEHh/auX0+wc4Ay1jbHrDHt2v2efAfjt&#10;NA8O/tBfDn9iL4GaNr3iDwfZ+Z4g03xlLb6hNZzWdioge4i0DeyeVZWEe3cV22VuvIij2gGT4e/4&#10;KU/BCfwX4a+J3xI8a+P/AAX4V8d20F/8O/EGuaHp11H4k0mUx7dYSDTRd3On6cqz2Ty3WpRWaW41&#10;C1Sby5JDGtDSP+Cun7BXiezvLvw/+1l43vI7TYFa3+EOst9sZ59LgiS0/wCJP/prySa1pXlpb+Y0&#10;q30LoGQ7h1+n/suXOkposWlf8E6/2c7VPDlwJ/D0dvr+xdLlE0E4ktseHR5DCW1tZAybSHtoW+9G&#10;hGX4v/YxXxh4csvCt9+wN8CbCwsNR0u7ht9F8bXFju+wT6VNbwMYNAXdBnQ9HjaEny3i0y0jZSkM&#10;aqAc3Z/8FX/+CfHgL4atrF5+2V4kj0Xw54Rs9Rvr5fhzqMsdtbs2mQLAzJpRH21W1bTPMsR/pUS3&#10;sLyQorbqoeMP+Cyf7Hfw88Ua9ZfED4vfFDRPDfhjQ5dU17x1f/C25/siyjVrCJIZpEsWlguHuL17&#10;UW8kSyrcWU8Uixu1utx6Lpn7LNxoySx6R/wTr/ZxtludHj0m6+z655fnafHDZwJaNjw6MwLFp+nx&#10;iI5QJY2ygBYYwslr+zFqdnavp9t/wT3/AGd47aRoy9vF4iZY28u//tKMFR4ewdl8TdrkfLOTKMOd&#10;1AHm/wC19/wUL/Z60H4c/DPwLN468eeKtI/ae8ITN4B1Dw3p+lQ/atPu20u188xXvkXJxHrdtcPH&#10;DDLPHbw3UzRqtvJjldd/4LWfsWal4bh8UfAr9qf4pfFS3a81+0upPh74BsZI7WTSLW0muWklvbG3&#10;iWN5NQ021glDmOe41C3jRm3Myev/AB/8FePfDHwT1Xxh4h/Yd+CF5a+BfBk39iwr4xld9NtLLyr2&#10;CG036BtgWKeytZo1UqqS2sDja0SFdbR/2bNa8O6dp+keHP8Agn3+zxp9npcax6ba2fiJoo7VFexc&#10;LGqeHgI1D6ZprALgBtOtD1t4toB5t4N/4Kj/ALEXxYtNSk+Cv/BQzx346uNJ1y+0q8sfh38L5Nfu&#10;jNZiH7Tcx2+n6FPLNYobi3Bv41a0LXESiYl1BrfBX/gpB+zz8ftE0bVLL9q34yeHX1zT9JntdN8S&#10;fDWxt7uK7vp9Khj0+SJdJkK3CvrujE4zDJFqEdxBLPbrLNH6lpn7NGqaLY6Zpui/8E9P2dbO30WG&#10;eHRYbXxAY00+OYW6ypAo8OgRK4tLQMFADC1hBz5aYs6T8BfF3h3UrDV9C/YN+ANjc6XeNdabdWfi&#10;h45bOdtOTTDLEyeHgY3NhFFZl1wxt40hz5aqoAPJ/hH/AMFLf2cviros3iVv2s/i74fsRJ4dg0y6&#10;8RfDuwSPWbvW9HstWsLGxeDSpVur1rfULdTZxk3AdhiIpJE8mt+1L+3z8If2QLLx1qXxU/aN+LF8&#10;vgK2BvYvDPg3S9Tmvr5dLn1WewiittPaSKSCwS1uZ7i5WCzhj1KzL3C+Ywj664/ZX8SSeIfC3iOx&#10;/Yl+CunyeDvEUOv6Lb6R8QLqzhXU4NJk0e1u5Eh0FRPJb6dI1rD5m5Y4xHtUGGFo3eKP2WNX8e6l&#10;4g1T4j/sF/AnxRJ4n8RDXdYTxV44udTjk1AafZ6b56pdaC6xE2lhaREIFDCEEgsWJAPA/DX/AAVn&#10;+Dvwf8I/EbQdF8I/G7xBP4B+IE1jdWek6X4Zu73XrzVvE+v6fAbCFLpWuGl1HSrqNINqTMk9tKkT&#10;RMzp6x8Pf+CpX7LfxV8e6h8I/h98cvF+reLvDnjTT/Cfjjw7beF4vM8MaxeJeGK1uZfs/kTsslhc&#10;wyGzkuQkkZPKBnXak/ZaTw7e2/iOy/4Jzfs4295b30MlveW+ubZo5t1wiyBx4eyGxfXg3DnF3OP+&#10;WrhtW1/Z48dad410z4g6H+xb8FtL1bS/ENxr0N1o/j+6s2m1SaK/ikvJvJ0FfPlYapqTFpN2XvZp&#10;PvtvoA2f2kv2n/h7+yl4Hs/ib8Y/in4q0zw3Prlrpmoa/caDBDZ6S1wxSKe6klt0EcHmbIy43FWk&#10;T5du5l8R8G/8Fdv2OGhvvBy/GT4g2njbR10XUfF3w71TwXHa6v4dh1u6t2SS6823W3P2ZL0T3SQz&#10;yvBFBOdrNGUPvHxQ8G/HL43eB7r4Z/GL9kn4NeKvDt80LX2heJPH11fWVy0UqTRNJBPoDxuUljSR&#10;dyna6KwwVBrh4P2bJvGV1qHijWf+Cdv7O15qWoahqC6pqF5r5knvHeS+hnMrt4dLSeYt5eBtxO9b&#10;uYNkSuGAKfwR/wCCkXwK/aC+JOj/AAu+G/jD4r3V9qnhddavLxvhnL9h0djdWdp9iublbNojcLcX&#10;UsMphaWG2k06+S4lgeAq3BeKv+Cvf7KPwp/aw8Yfsm6/8TvHi+JtB8SiLxLqzaHpyaTaWkfh6XVL&#10;rU2u3CoLe2t9Ouo5Y+bnzbaTy4ZERpB7Lo/wE8Y+HPGE3xA8N/sKfAHTtcuNU/tK51ix8USRXc17&#10;vvHF00y+Hg5mDajqB8zO7N/cknM0m6jf/Bbx142n1zSPEH7C37P+o2c+pXEupWuq+JJbhbqe6s54&#10;rmVt+gYdpoNRvYpGYFnS8uVYkTSBgCv8PP8Agot+yd8UfiL4X+EnhH9pPxo3iTxhcT22j6VqPwy1&#10;KxaO5il1aJ7a7a50qNdPn8zQtYVYbowyP/Z85RWC5Pmn7TX/AAUv+H3wS1vxBeePvB/xknk+EviB&#10;5r7+xLHwzcR6hjw94h1KbyZBd+XHJFpel3N69rdNb3KxXVg3kk3USt7D4b+AvjTwdrFj4j8I/sJ/&#10;AHStS026Nzp+oaX4qlt5raYtqLGRHj8PhlbOr6sdwOc6neHrcS7+R+Knwb12yuvDHhvWf+CeHwG1&#10;a0174gXN/Jpo8TB4X1OSw1W5mv5El0BUad/Muy0xzIzXLkk+Y5IA74r/APBQnw78H/AHxO+I/iPQ&#10;vihcWXwm8fQ+E/E1tbQ+Go7ie4m0uz1KC6tVuLuNZ4ZYtQskSIMLoyzhDbja5XidY/4LA/CWyXV5&#10;IvB/xuvtO07xPYaT/bNn4Z0L7DJZ3uo65ptvrTzvcKlrpjXeg3URuLowEefauUCTbl9N1T4IeOtY&#10;vb3UdS/4Jr/Ae8udU1hdW1K5vPFsbNd6irQut5Kf7BJecNbwMJWy4MMZz8i4q2n7NPii1uZr7Tv+&#10;CZP7NdpJNqjapNJ/wlRVnvzNDP8AayU8NEtN5tvbyeZnfvt42zlFIAOE+LX/AAV0+EnwW8ZeMvAn&#10;i3RPi9PfeCNQvY9Vk0fSPD15bz2dnCZry/gmiuijJbrJZeZasVv1bU7NfspaUhOw+JH/AAUS+Hvw&#10;wfWLvXLv4jT6Xpvw51jxjZ6za6fof2bVbaw1VNMS1tfMmWSS4vZpYZLIsiQXcU8ZjmLbkGF8FPg7&#10;rXxR/Z1+HXiXwd/wTe/Z1s9Bk0Wz8Q+E7ePxtNZy6PLdpb3v2q2MHhs/ZLkyx28xmhcOJYI5A++N&#10;WHV337P/AMU9SSNNT/4Ju/sz3W3SLHSWa48ezyMbCxmjnsrXLeFifJt5oYpYo87YpIkdQGUGgDxH&#10;wn/wUP8Agf8ADP4tXHxQudO+K1jefHXwHpvi/wAP2dyvhhnvhDfWmg2dsqpdERy3dxf6csMrN9ld&#10;J/MNwixzGP1L4D/8FLfh5+0X8UPCXw1+HcPxIaPxV4KHiiTxFdf8Ix/Z2iWTEpEt+0V3JLDJNMrw&#10;wqkUguDFLLCZIIZZloeEfhhf618d9e+Eep/8E5f2d49S8L/D3wzJHHF4oaSCDS5L28SytoifDilE&#10;hk0G1ZYwoVDY2bKSYU8v1H4efCD4mfCK5kvPhL+xT8C/Csstrb20knhzxhLZM8MFtDaQRkw+Hl+W&#10;O3t7eBB0WKCJBhY1AAPGG/4KsfBLxn4B8Ja7f6T8U5tB+JGpGw0m4W38Nur6bJquk6OdVkEV2zRW&#10;pudd0xfLx9sMd0JFtiisy+n/ALFn7Wmhfti+FtT+JPgfWPHEOk2fifT7COw8Xafptq9xa3ug6brF&#10;pcxfYSzrHLaanazBZXSZGkZZIo9u2pZf2atYmXw7FN/wT3/Z3kTwfax23hJH8REjRII2gaOK0H/C&#10;O/6Mim1tSqx7QptYSBmNML+yz4N8W+B/EevfCvwP+yt8LPh34T8O+M4V1K38C+InVBMNFsJFaK0j&#10;0i2ifKyQRli6ELGcZCKpAPcLz4beHtQ+a41HXl3dfJ8UX8f/AKBMKqH4NeESu06x4q/8LrVv/kmu&#10;rHSigDyL9knw1qPgv4eyeGZLS4FvF468YSwzXt1LLO6yeIr+VS7TZd9yuGDlmLA575r12s+0UJcw&#10;qo/juP8A0OtCgDgfDv8AydD4w/7EHw3/AOluuV31cD4dYf8ADUPjAZ/5kHw3/wCluuV3pdRyWFAH&#10;NeOvCz+IfFfg3Vkj3f2H4jlvmbb90Npt9bZ/O4H514F+3B+3x4C/YT8M6/8AFn426140bRLbUJrf&#10;T7HwfolneSu0On29yYQs21jLIZX2ksI1CkuyKrNX0vPrFtDr1roTD99c2k1xH/uxtEp/9GrXjvxb&#10;+EHjzx34q1W21b9mj4U+O9Ck1Rr3R5fHHiKRZbdptLXT7kfZ20i6SMvC1zAzLId8Nw6NhXZSAfOH&#10;i7/gtl+znouuax4d0zVPilqX9k/D3WfGz6lpOl+HpoX0Swj16VNQRDciaW1uodCaWC4WM25XVdKE&#10;ksL3qIvtfxN/a+l+FH7NWk/tK+IfDnxHurfVtSjsY/C+k3HhW41ZZZJZIYVRVvPs93JLKiRx29pP&#10;cXMj3EaLEzeYE439oT4N3Xww/Zl8Za/ff8E8fgBLovhf4fagx0u38TMQbG10aa0W1RW0ALsFiGtF&#10;QkKsJ8oYT5a9a8Y+EPjl8Qda0XxJ45/ZH+DWtah4bupLrw7fat4+ubmbS53jMbzWzyaAWgkZGKFk&#10;IJUkE4JFAHn/AIc/by0nX/Bnxu8Xnwt8YYZvgZql/Za54em8K6YNW1wW4leKfTbIM001vcxRrJbX&#10;EqwxTJIGDAJL5fi3hv8A4LPfsG/C3WPH3jP4vfHT4heC9KuLfQfFF54gv/CMGsaXKupW/wBhs4IL&#10;3RIb63knaPS/O8pJGzGzFSz297HbfR+k/A3xroHhrUvBeg/sI/AGx0fWLy1vNW0mz8VSR217c2wh&#10;FtNLEvh7ZJJELe3EbsCUEEe0jYuOSsv2VofEUWseENY/4Jrfs33Wl2U1tYR6ffa0JLcW8Wlm3iiS&#10;NvDpXyktr67gVcYVLm4QALK4YAoRf8FTv2Z4fFmo+FNY+JPxRtPsGueItIt7wfDGe4XV7zRdU0/S&#10;7yPTYrayln1P/TNQWJTaxyg/Y7xm2LbsTV8R/wDBYv8A4J3+Fbee+1b9tLxK1pDoNnrCahZfDPU7&#10;q1urS6bTVia3nh0l47qQNrGmrJDCzywtdKsqIVcL2mt/su3viVLqLxJ/wTw/Z01CO+urm4vo77xA&#10;0ouJri4N1cSvu8PHc8twzTSMfmkkYuxLc026/ZYuL7RZPDd//wAE6/2cbjTpormObT5teLQulyZD&#10;cKUPh3aRKZZPMGMP5jbs7jQBw/7dX7aXwm+CXj2P4FfGjVviKlvp/hWL4lN4gh0/RINPltdEuJtV&#10;lt4DdPFPeXsSaQ0j2trDK8aSxSSeXEXkTQu/+Cs/7D+jeMNa+H3ib9qDxxpuseHF1j+3Irn4U6r9&#10;lt30uLV5L6NLxdJNrcMg0DWlTyZZBO+l3KQea0ZWur+NHgPUNS06++IX7Qv7In7OtxbrYy2Opa/4&#10;y8eFlFtcwvZywyT3OgY8uWGd4GRjh0laMghyD51qOvfsteK1+zar8FP2MdSXdOSlx8WLKbc05vjN&#10;97QznzDqepb/AO8dQus58+TcAX/ix/wV7/Ya+Bev6pp3xd/at8QaFpelapaaU/iS48K+dZXGqTar&#10;4h0p7FBBaPOHhuvDOprJK8S24XyGSVxMpHI/8Pgf2AfHHjPwnYeLv2pPGvhDW7DUfFmt6foPjD4e&#10;3OnXU2l6HYaxFe6rsawI+xtDbXU0TsVZzG8WxbiCe3j63QfhR8AdcvbPUPDH7F37Ht5caeqjT5bH&#10;xpaStbKtwbkCMroB2ATkzfLjEh3/AHuad4s+G+gWvirwf4RsP2D/ANmu8/4SW8vPDslrY+KkkVrG&#10;TS9auJreVR4f5tn+0XytHgoxv5sqfOkJAOk0j9vvwJ4v+G/h34h/Dh/ilr83jL4hal4M8HeGl8M6&#10;dpeqatqenR30l+PI1UWgtFgTTNQ3i7a3kDWjxhDI0SSZHi3/AIKufsV/Diy8QSfEz9p3xhot54Vu&#10;Db+JNN/4Vze30tnMkOrS3Co1lps8V6lsNB1pbi4tHnt4H0u5WSVTGa7a6+Afiu+8DaX8Mb39gj4A&#10;TeHdF1W41PSdCm8VyPZ2V9cfaPtF1FC3h4pHNKbu6LyKA7/aZtxPmPmhqX7Ll5rEurTap/wTu/Z0&#10;uG164uJ9cabxAWbUZZ0v0nknJ8O5leVNV1RXZyS41K8ByLiXeAcXff8ABUv9hZPHeknUf2tvGFhc&#10;N4a1y8ZdS+GGp2q2sNlNqYu47kzaSotbhG8Ma2BbzGOd/wCzZtiP8u7QH/BVD9kDU7+Pwz4P/aE8&#10;dax4in0n+0Lfwqvw3u7G/Zf+Eik8NCCRb/T7dLW5OsxSWQt7h4pfMXO3YQxg1T9lhW+PFxreu/8A&#10;BP34F6trHi7w/qjX82qeMprmEW5keO6iVJNAKxi4Ouak021cztqF2ZC3nPu6vTf2X73Q5re78P8A&#10;/BPD9nXT7i0uBPa3Fh4gMMkEovbe/EiMnh0FHF5aWt0GBz51tDJ9+NGAByP7Of8AwVr/AGKf2mfi&#10;j4H+BHgr9pfxlpnjz4j+H7jXfBvg/wATfD+40+61HS4/tTreK8tgIRFLDaS3EW6QM8W1gvzAV5V4&#10;i/4LSfsH2HirWPi38Vf2l/HHgXw74H17UPBdv4wutA03UbHV9Qkv54ngtl02K+lDqNFa4aO5iglj&#10;t7uymdFS7iLfSPgX4CeMPhjqun678OP2EPgDoF/pemw6bpt/oniqS0ltLKFZlitomi8PKY4o1uJ1&#10;RFwqiaQAAO2eT1L9n6aD4k+G/CEv/BOn9nmQr4cvpbFT4h/c20ds8UChQfD3ykJqV0i7RwlzcDgS&#10;sGAPJvEv/Baj9kTwBP4v1D42/tHfGH4eeHfBfi6+8Nal4q8VfD3Tfsl7fQX9zYR/Y47azmuriOeb&#10;T9VEUiwbf+JTfLIYngKHofjb/wAFR/2bvgrqtxpV7+0h8etZWwn8QJqOp+HPgm8+mwJokNy2pyi/&#10;k0RbSeK3mtjayyQyyLDNKglMaLLJH6zdfsy6pqJdtU/4J7fs73TSXT3DtceJGctK8moyNIc+Hjly&#10;+r6qxY8ltTvD1uJS82p/s6+ItasbrTdX/YC/Z9ure+bVzewz+KHdbg6rk6oXB8PfP9sJJuM5888y&#10;bjQB4F8X/wDgo/8As0fAPVfEfxd1H9qH4wa9fWtpJoOuaP4T8B6ZeXlte6UPE881iyHTVi82ObR9&#10;SgJVyqtLbSyMltPHcV7B4d/a8+BHij4e+OPiTpX7cPxBjsPhz4Tn8R+N4dX+HsNheaJYQvqEcj3F&#10;pc6LFcJIG0u+/cFBKRBuCbZI2anafAy+1H4q+MPBDf8ABPH9n1m1K1t/EXiEyeIi0WpX2pT3iXN1&#10;OD4e/fXE32GPzpHBaQRx7mbaMdBrX7N3xI8SeAfih8Ntd/ZZ+G82m/GSO7T4iCP4v6nDJqi3GnRa&#10;Y/zR6Iph22UEECmPYVWFWyXy5APH/jB/wVW+CvwU8RQ+DvEXjj44a9rFrDHLq2j2XgnRY7a0uxql&#10;hp72DajPDBY3M8NxeSeebS6mitxpd+JpY2hVJLif8Fnv2XtC0zUvGPxT8VfFDwf4P0P4caD4y8Re&#10;OdW8M6Xdabo8Gsratp+nXI05rq5TUZPtYxbeSSVieYEwtDLL6frX7KDeI9ZvvEmvf8E5v2cb3UdU&#10;uHn1S+ute8yW8lc3W+SVm8OkyM32683MxJb7XPnPmtl2ifstP4c0m+8O6B/wTr/ZzsbPUtUi1LUr&#10;Oy18xQ3V5E8MkVxIi+Hdryo9vAyyNllMERBGxcAHQ/s6ftRfDz9qXRNW8XfCH4peL7/Q9PuNOWy1&#10;hvDMaxalDfaNp+sW9xCv2YyKjWup22VmSKQOHBTbsd/EP2x/+Cgv7NXgfVdV+EHxn+I3xE0f/hC/&#10;HGl6p4g1Kbwvbi3s9N0oaRr0mtnbCZWsUmubDT/ljM0l7cpCkLIwlr2/4QfDb43fAjStS0b4Wfsu&#10;fCvR7fWNV/tDUIrP4pagqvKIIbaIAf2GdqRWttbW0Ua4SKG2hjQKkaqOJ/aj8NfEGPSG+Inj/wDY&#10;f+Ces6hrvibwjoWpajceMpZ7q7hPiOyFlFNJJoG6SGC6n89VJIjfc6APyQDDj/4Kz/smahrVnb6B&#10;8b/HGpaTqGg6brGna9p3gwXEd7bX0WmyW6QWsdqb2a4Ztb0OH7MluZvN1i1UIT5nl3Pit+1P8I/j&#10;n/wTj8b/AB/h8W/EabwX4i8HyWmn2zeGLa1vNcg1SMW1gLEzwpDO139qg8rEnytcIkvlSK6J1Cfs&#10;t3UWlwaHF/wTu/Zz+x20MENva/28dkUUK6csKKP+EdwqxjR9IVR/CNKsgMfZodmT8XPh741+Ef7L&#10;/jSx0z9hT4H2vhnStDXWrjw9o/jB4YZJtJsrcWMywjw+sfnW0em2KW7nBhFlbBCghj2gHP8Awo/4&#10;K4/sffFbW10PTvjj4+sFvPHkHhPw/f3ngNprXWbmaPRjDeRS2lpMsGnyya/pUMd7dGCCV7uPy3dH&#10;R267wx/wUC+AvxO/Zb8VftdfBL4weLvFfhXwbJCutrNoNp4dniWW0s75Zv8AioYdPjWH7Df2t4Jn&#10;dUkhkBjaRiqGSf8AZe1vU9Vj8Qav/wAE/P2cbu9jvPtcN3NrjmWKfZaJ5qMfD5Kvs0+wXcDnFlbD&#10;OIYwuldfAPxle+FY/At1+wj8ApNFi1Sy1JNIk8VyG1F7Z28NtZ3Pk/8ACP7PNghtraOJ8bo0t4lU&#10;qI0CgHienf8ABXL4bWvhXxr46T4efHgR+HfBepeL9Q0278M6Bb3vk6XaaA2r2At57mN0vbD+27VJ&#10;4JRHmWG5jhaZ4trdl8fv+Clngb9nf43a3+z34q034nap4k0vTNNvdNi0ODw3JHrQu1uJPKgMt1GY&#10;Xjt7HUblxdi2Ah0+d0MmYRNJ4f8Ahdr/AIx8c/ExZP8Agm58C7+8u/ENnY+LbybxRGw1h47C0vYR&#10;OX0INcLG12WUyglXZyOuTra/+zh4l8YLfr4o/wCCX/7Oup/2u27VzrHiiOb7a3+l/NNnw8/mH/T7&#10;772f+P24/wCez7gDhrn/AIKsfDG58D+OPi/o/hH41XukfD/wboHiO6mbwzoNjLq+na1bedanTk1C&#10;eB7xmliktdiKDJdW7wRea4UN1Pgf/go78PPiJ8Y9T+Bvhab4kTa5a6jb2WkrPY6Fbrrcn9q6hpd8&#10;bZZZhIv2G40jV2nWdIZGi0u5ktkuVVC9/wAS/Azxpc+KLPWNc/4Jyfs33Goat4iS9mv7nxfJJNLf&#10;xR6hPHdO58MktKhvNQZZM7la9uCCPOkLS6X+z/8AGTw18QLr4n+F/wBgj4A6frWp215DrF3p/wAV&#10;dQtl1L7VNJPPJdRx+Ggl1K0k90wllV3Q3t5sZftdx5oB438Wv+Cifwg/aU+H2gfsq6n4c+MEN5+0&#10;V8NtaTTdPk03w6r2FhPp+s+W9063LqguYNKv5YJIfOjKKrOyZ42vBH/BZD4D+N7vRNF0S/8AiQ13&#10;qn9rRXX2n/hFYodNuLJ/EcaRXFwb37P/AKS3hXVjFJFJJCqLDJPJbxzI567xT+z/AOO/B3hF/Ett&#10;/wAEyf2ZbZvCvhOWw0WTTfGsqzaZp0VteRi1tf8Aill8qNYr2+RYlKoBeTrwJpMy/D34DaF8a/hX&#10;4d+Ilv8A8E1v2bp9J8S+EYZbW1vtYDEafercXTWzA+HSPLc6lfM8eSrNe3BOTNIWAM3w3/wVD8C+&#10;KvgH8P8A9oGy8O/FSxs/ih4uk0PwXoOtR+F7LUNQVLG9v1vz596lvBaS2+n3LxPLMjyZhKoRNGW4&#10;D4jf8Fgv2avDnijxB4l1Dwx8ZNSvvBen6slrfaVo+gOuoaJDNr39oajbiS5UfZUl8GXy5nWOZ2+y&#10;LDG/2pQfpq6+H/xovrTR7C//AGQfgvcW/h2+kvPD9vN48uXTTLh45onltw2gEQu0dxPGWTBKzSAn&#10;DEV5n8TP2Y9I8D/DHxJ4sP8AwTR/ZuVNPW68STfZdZUSNqMUcsv21f8AinR/pILORLkPl2O4ZJoA&#10;+iPBNpe+ItU8U6J4k1u/uho+vx2lrPFePbOY20+znO7yCik75n5wOMDtmr9z8JPC1026TVfEy85x&#10;F4y1NB/47cCqPwZ0j4k2J8Sa38UPD+i6Zf614gW8hs9C1qbUIUhWytbZcyy2ts28m3Zivl4AZcM3&#10;OO1oA8l+Nvw78O+FfC2meIdO1LX5LiHxp4cSGPUPGOozQsZNaso8NHNO8b/f43KcHBGCAQfsVmb/&#10;AIU7qqzINw+KPjncytuBP/CV6tnnj+Xeul+Pq7/Alkm7GfGfhvn0/wCJ3ZVz37Gox8I9YA/6Kr46&#10;/wDUs1agD1K7/wCPWT/rm38qLP8A484f+ua/you/+PSX/rm38qbZuv2OH5h/q1/lQBNXL3d9eweF&#10;9S1Kyn8qY6hPHDNtDbD55i3YPBIxwDkZHINdRuXOM1wem6hqnjD4Y6xP4L0+1uNQTXNXgs7e+umh&#10;hluLfUriLbJKkcjRoXiwWCOVByFbGCAfJfiz/gtX+y34H+Nz/AXxL4r+J1tqkNz4khuNSPh3Sjp8&#10;baDqsllq+6ffhDbW0U2qurAMunp5pAlkigkd+z1/wUr+G/7W3xN+Fni/4W+GviszeNtL8SWmg3V7&#10;/wAIrHbpY21z4fW7vTMt60N1Cst5FGBZvcTeZZX0ZiElu616pc/sqTXt/qGqXv8AwTr/AGdJ7nVr&#10;rWbnVri48QmSS9m1eGODVZJmbw8TK15DFFFcM2TPHFGkm5UUC54f8F/Fb4d/Gi21zwX+xt8F9I1z&#10;WNG1SW81TSfHE9vLcKbu1llEkkegBmLzTeYcn5mLM2TigDnfjn/wUI8G/ADxr4u+H/iu3+Jl/qnh&#10;fUNIs7GHSbLQGTxBPfaff6k0dpLLOkcLW1lpl7cz/bWtNscSmPzTLEJI/ir/AMFF/hN8KtS8H2fi&#10;zV/igukeOPh/c+MbLxMvhWwhs7TS4LQ3kqOtykc11fLbLLMdOs4rm8EcTsYMAE9F4q/Zo1fx0dY/&#10;4Tf/AIJ7fs761/wkOpf2jr/9r+Imuv7Su/s8tqLi483w83nSi2nmgDvkiKaRPuuVM3xd+Fnjz4iT&#10;x+JPi3+w38CfEl3JFHpTXuueLpb2Y2tws9m8G6XQC3lNDqF7E0edrR3lwhBWWQMAeMRf8Fx/2JZr&#10;KbRU+KHxgHjqw0nw5qWufCmT4P3ieI9Lh1q90yytlkt2sBHPIk2r2e6O2lndw+IBOxRX7bTv+CrH&#10;7Gs8GoS6v+0p4ysX03UL6wmiPw7urrzbq21B7IW8Ulpp80U11cYiubeyR2u5bW5guBD5cgaunX9l&#10;y5j1ibxDH/wTq/ZxGoXLW7XF8uu4mlNvJay25Z/+Ed3MYpLKyeMk/I1pbsuDEhWTT/2adW0vVrfx&#10;Dpv/AAT3/Z2t9StYbOO21C38QtHNCtpJZSWqq6+HQyiF9N09owDiNrC2K4MMZUAm+AH7dH7M37Un&#10;xDb4U/Ar9pbxNrWvJ4NtfFMtrL4FurKOHTLhkWCSSa602OKOVy4xbs4nwHPl4RyvkPw1/wCCuH7M&#10;Xibw8vxk8ZeMvih4QstT064WSy1Xwzpmp6hYy2V7o9m1lc2OiC+ura9a68RWcS2csa3AKTs8UaKj&#10;yevaP+zpregWE2maN/wT7/Z6tbe48MSeG54bbxK8aSaM8UML6aVXw8AbRora2jaA/u2S3iUqRGoH&#10;GeNtM+D/AMKtdPh/4kfswfsmeGdQuIZLj7Hr3xGt7OWaOd38x9sugqzJI/mZPRmDZyQaANbwN/wU&#10;z/Yx+JGl2Or+Ev2sfErQ6i0AtBqHw+vrF2E1zYW8LlLnTI2RJG1OzkR2AV4Xe4UmGGaSPg/CP/Ba&#10;b9jLx/aaPp/gb4tfFLWPFN9feFbTWPAOkfDGa81jQJtesze263aQWbQ/6Pax3Et15Es3k/ZpE+aU&#10;pG917f8AZh8XTWrH9nf9jTUpLTzvsP8Axc6ymMPmrKsoT/iRHAdZ5wwHBEr5+8a67wv4A8Kadr//&#10;AAn/AIS/Y/8A2Xo9Uk1JdR/trTfHkazG8D3cgufNTQM+bv1C/fzM7t19cnOZpCwB5f8ACn/grt/w&#10;T08VXN14z/Z//al8ZePX+IfxYs9Ahh8M+AZ2C6m/9gaOJJ5J9Piis7VXv9OH2i4kjilLssDTSDyq&#10;9e1v9uj4f+Gte8cHXdX+JC+FfAPiSHw1rPjrTfD+n6lZ3WvStZomk2dnZLNqd7cmS+gixDZunmiS&#10;PfvjdRV8Kfsv6TbXWm674J/4J1fszwPodzbzeH9Q03XEX+z5rdbZYZLZ08O/u2iFpahGQgp9liAx&#10;5S42fEv7OmveM9Z1XxJ4u/4J/fs96pqWuXEdxrWo6h4maee/mRrRkkmkfw8WlZWsLEguTg2Vvj/U&#10;ptAOM0z/AIK2fsF634t8P+CdJ/a88XS3XildHOh3y/C3Vf7Ol/tSHSprIvfHSPssIZNc0ff5sqeS&#10;2o26TeW8gWue+A//AAVH/YJvdAh07wz+1z40I1TxhfJ5d/8AC/VLdrSe/vra6t3uvN0hDZQ3J1rT&#10;xbzXHlxTtdxxxPI4ZR2/jL9jQeL/AABq3w6uf+CfXwDs9N1XTJLKRdJ8YS2k0CtDDErwSReH1aCW&#10;Nbe28uSMq0ZtoShBjQjmPgL+zJ4W8Q+AVu/Df/BMv9nG3t9G8SeINIsln1oeZCtrqN1p0oU/8I8T&#10;tdLfb1y0e0N6AAitv+CxX7FusN4Q1Lwt8ffHepaD42/s2TSfFC+A2trG3tb0+IQt7dfarSKW1tIh&#10;4Y1WSa4kjEcMMQuGYQb5UZ4x/wCCyv7Duj/sap+3X8Pv2nNa8aeA5/GUfhS1uNLsNP02aXVmwxgx&#10;rKWKRlIszMZXQGNSyl8gH0G5/ZYubu3eyuP+Cd/7OrW8kkkstu3iFvLeVzfl5Cv/AAj2NzHVdT3H&#10;GW/tK8zn7RLu2NT+EHxL1HwdY+Arv9iD4EXGh6W07aXok3i+VrSzee1ns5niiPh4xxl7W6uoHwo3&#10;xXEsbZWRgQDwDxx/wWP/AGQ/Bt7d/Dbw/wDH/wCMnib4k6PbaGdY+EPgv4XQ32vabLqb2kcNtKG0&#10;/wCyxSxPeRRzK1zmKX9wS05SJpfhz/wWO/YQ+JptdBsP27/iNZ+KrjwZoniiTwNH8No7/WI7LVvs&#10;H2CJYdP0i5W6upBqdifs1s80qiUsVCxyFPbNC+A3iuwuIfEuifsF/AGzvJLqO/8Atlv4oeOX7QIw&#10;iTZXw9kSBAqh87gFAzis+L9ke2htbeyi/wCCbv7NqQ2v2f7PHHrm0RfZ47aO3248O/L5SWVmseMF&#10;FtIAuBEgABwFh/wUf/Z5fWdRtfG37WPxZ8I6Ppur69plx4o8YeALDS9LebSdW0vRrp0nn0xS0f8A&#10;aOrQ2yy7dgkt7pXKeUd3L/Bb/goZ+zj4c1fwz+zhp/7SXxusbHTNC0uxh8VXHwttW0S0Z7jTtLtr&#10;a5uxpTNaSNe3T2ZFysRhl0+6E5hAiab3PWP2btb1vTtU0zXf+CfH7POoWutXUlzrNpe+JGmjvppL&#10;5NQkklR/DxWRnvUS7YkHM6CU/vAGrhfCP7NN3+0B+zXpsesfsKfBWHSfHvhmxu9eht/HE1rPqdrP&#10;cf2tJa3UkOgBpY5bueaaVSx8ySeZmLGRywB0njj9q74Y+A/D/gzxprX7VHxOk0Px14RPibQ9Sh8C&#10;WbM2nmfTbaAG1/soXRuri51jTreGzSFrmSW42iLKPt8h+G3/AAWk/Z98d+LJ/DfhTWPjFqdvDoup&#10;avc69rel+GNKtbS0s9OOpF5/tU1tJbxy2T2lwkssaRql/B50kJEqxfQ3xB+EHxd+LOvWfiD4n/sl&#10;/CPxBJY6e1nHa618Sr25tXjN5Z3qM9vJoRieSO5sbWaKRlLRPHuQqSSeB+Lf7Lei6H8IfEV/q3/B&#10;M/8AZrnsdP8ACzpLarq6kNaWlrarDbgHw7jZHHpunoin5UFjagYEEe0A5eT/AILTfsd6R4fltfHn&#10;xZ+IXhfx9H8KdR+In/Co9c8K2Y8RLolpa3N7mQQJJZ29xLaWzXKWs11HMsUiNKkWWC/Qnx5+NGm/&#10;s9fA3xl8fPFvi3xxfaV4I8K6jr+qWek+GYXuZ7aztpLiRIRJbpG0jJGQoeRFLEZZRkjiPFX7L2u+&#10;NLTUodW/YV+B8Ta5Haxa3caf47ubabUreCVJEtbiSLQVee3YII3gctFJEzxOrRu6N6D4gl/ag8W+&#10;HL7wj4t/Zu+FWqaXqdnLaalpuo/Eu9nt7u3kQpJFJG+hFXjdSVZWBDAkHg0AfMOu/wDBYz9hzwJ8&#10;S/Elt4p/aG8bWetL4Z1680LT5PB6N/wk2m+Gk1SbU7yxdLZolijks9SgU3MkDSyWUhjVo2hll7GH&#10;/gqf+z5c+P8AT/hVZeMPileeJLzxFrek3Gj6T4AGotZPpT66l00ktnaywtIzeG9W8mzieS9uRbgw&#10;28isGrXH7PU+teOG8I6j/wAE7v2eLr/hHfAun6Rpa3WvF47LR2j1Wyj06DPh4+XbLb3F9B5CgR+V&#10;eTR42yOp0NX/AGSINf1O41vXf+Cb/wCzXfX13HfR3V7eawJJpo7w3ZvEZz4dywnN/febk/vPttxu&#10;3GaTcAcH+2b/AMFJPg3+xh8ebrwd8Rp/ipruveHvhHN4ujs/CXh7Sp21CzuL3yvsdukzRPNfCPTN&#10;QvPJwFW1067lLfuiK6TxJ/wVS/Yh8IR6s/iH9rDxdH/YuqfYr77N8MNTuA4zqA+2QeVpTfarDOla&#10;iP7Qh32n+hy/vvlrb+IXg/4u+MPjBp+n+Lv2Pfgrq2qa34faa8vtU8bXNw9xBpd5bvapJI2hbm8i&#10;bUJpIQdwRp5yNpkbc/Sf2W9Q0T+0G0r/AIJ4/s42v9rM7ap9j14x/a2d0kkaUDw9iQu8UTMWyWMa&#10;E5KjABl/tY/treFP2c/iPp/wY8awfErWL7U9Ht9Y0m48N2ugTx3M/wDadtZ2liUkmSaCa5vri0tY&#10;JZ447WSa4VDcKRIUb8HP+CgfhP44FU8D2HxKP/Fsb7xoWvV8NQokNrqM+nvYu5udkdw81vMY5WIs&#10;5I0Z1ucKcdF4r+DXjO71DxL8RfEn7C/wFvNU8QQ2svinVLzxk7XGrLYlJLUXM0ugfvRC0SNH5jER&#10;lFIK7QRn6b8EfG2iBz4f/wCCa3wJtTLodjoziHxbHGDptlt+x2PGhH/RoCiGKEDZGVBVQaAPM/D/&#10;APwWB+EfjLS7HU/Avhn43eIP7R+Htv4qs7Lw94P0m+vJzLY6HqH9lpawSNO94lp4i0mZ2VGtQLoI&#10;LkyK0Yi+G3/BRz4WeEPDukaP4f0j4pXVv4w0iHxj4YuLL/hF7tdR/wCEg8RW1rp9p+5u2NtNc3ur&#10;7IWuRDbyLZ3zpO0drJIPSdK/Zx8U6ZNM2kf8EzP2cbL7RpkOmzMvioJusoY7OOK1Ozw4cwomnaeq&#10;RnKqtjbAACGMLT8Ofs2ePbHwrfeGrP8A4Jtfs3w6dfXsX2rTZPGUkcNytnJAtkXiTwwUdYEsbHyN&#10;ynyltLfbt8pAoAnwz/4KKfDb4uRfC3UPBN78RrjT/ivdaZY6Xqbafoqw6RqF94Ym8Tx2V6PMLrIm&#10;lRLM7wrNEDPGqyMd23wXS/8AgqP+zx8TPix8Kf2u0g+LGm6bdNqHw9sLrVT4UhS2bXf+EM1WO7mj&#10;W8ZpIfs9xZyP5PmTwC3u1lhQpz9D6f8AAD4x6X4d0PwjH+wB+z9c6b4W1S71Dwna6l8VtQul0O5u&#10;nleZ7PzvDLG0B8+VAkO1EiYRIFjAUcCnwh1fwD+0/wDD34cWv/BNj9nXR5Lnw3r2q6H/AGF4oK29&#10;rcWTaNbrNx4bjMM6QSRxxOikiNGXcoVQQCD4bf8ABYb4R/FRvBNp4Y8MfGBdQ8d+NLbw5puj3Vn4&#10;XS8s/O0TTNcGo3MP20vHYpp+qQSyzKGaB0eGVI5mhil6Xx1/wUx+Hvgrx/42+Hlm3xA8QXXgvxZZ&#10;+GFm0KbwuV1zWJ7Cy1I2tklxeRSnyrC8e5lmmjhgRLC8xKzRqj9Z4I/ZVm+GevWPin4df8E6/wBn&#10;TQdU020Frp2paL4ia0uLWATCbyo5IvDytGhlUSFVIBYAkZq94y/Z78TfETTtQ0j4g/sB/s969a6v&#10;fNe6tb614me6jvrpo/KaeZZfDzCWQxkoXYFip25xxQB4P8Gf+CnHwj+Lfw88aan+y7f+P4baD4Xe&#10;IviD4X1HxRo2nLpuqT2zpPqSfuna6jePUNSS3kSQQqzw3AtmeOIyV9z3fgPRtSTN3fawrf3rfxDe&#10;Rf8AouUCvnTxL+zx8Tbvwd8SvAvwz/ZE+CvgrUviR4XudN8SeIPD/iueK4umnS8RbicRaFE12yPc&#10;3EoDuCWmk+Yb2avqVCSvIoA5Y/B3wkTn+1vFP/AfHGqj+VzXkH7Tg03w74Ui+H2k6nPcJbfEr4ca&#10;jcR6jr1xeXUPn+MrGJT+/eRhG32UhRkLmOTAzur6Jr5a/aqXb8X/ABB/2Efgv/6nt1QB9S0UUUAF&#10;eX+Gvgh4L8WrqniPVNX8WRXFz4g1LzI9N8f6xZQDbezKNsNvdJEnA52qMkknJJJ9Qrn/AIaf8gC7&#10;/wCxg1X/ANL56AHeF/h5onhE7tK1HW5iOB/ania+vv8A0omeuf8AF3w48Q6x8UovEPhz4k614fa+&#10;8PvbalLpMFjIZfs8wa2B+1W0wG37VdHjGd/Odox31Z0GvaddeK7rwwjf6XY6fb3Ui+kczzIh/OB/&#10;yoA5FPg/8RldXP7VXjxgOqnT/D+D/wCUrP61t23gfxTDHGs3xh8RTFPvNJa6b8/HfbZj9MV0lFAF&#10;aws7yzt/Kn1Wa6b/AJ6XCx5/8cVR+lcR4z8NftSahcZ8AfGTwDpcO4Yj1j4b3t82M/3o9YgH/jor&#10;0CmyZ2cUAfOv7Mnwh/bN+GfwU8M/CuH9oz4aXmn+DtJj8O2dxL8ItQW4uI9PzZJLIw17budYA5wo&#10;GWIGAK9t8Lad8ULSPHjbxfoOoN/e0rw7NZj8pLub+dT+CbF9O0y4geMru1S8l2n/AG7qV/8A2ati&#10;gCrdDWVGbI28h7rJuT+QauQvvB3ivUPjT4d+IuqfY47fTdB1TSWt7a4d2c3ctjP5p3IoAX7BtxyT&#10;52cjbz3Nc78SvGfiXwPo8Gq+F/hPr/jCeS7WKTTfDtzp8U0SFWJmY393bRlAQFIVy+XXCkBioB0D&#10;QRN96MHjHNCxqoworhfDfxi8Xarcwx+Kf2e/GHhm3mmSJr3WbvR5Y42dgiBhZ6hO/LMq8KcE5OBk&#10;jvKAOY+Id78W9Pks5fhZ4L8O6xuEn23/AISDxRcab5R+XZs8qyufMzl852bcLjdk7eV8KfEL9qDx&#10;ToNh4kh+DHgKO31CzhuYV/4WVeswjkUMM/8AEmAzg+tenyfcPFcz8DmZ/gr4Pdjknwvp5J9f9Gjo&#10;Abpes/GiZh/bXgLwzbj+L7N4uuJvy3aen9Kj8PeOLXUfi9rXw+ubRo9S03wzpWo3DRuHhMV1cajH&#10;GFbhiwa0lzlQMFcE5IXrq8avPhr4e8c/tgeLrzW7vXYGt/hv4ZSNtH8VahpwbN/r5IdbWeMOR2LA&#10;kZODyaAPZaK4XVvgRps2jzWXhL4l+NvD986qLfWLXxRNfzW2HViVj1P7VbsSAVO+J+GbGDhhpeEv&#10;hevh7w9b6R4g+IHibxHeQ7vP1rVtUENxckuWyyWSW9uuAQoEcSDCjgnJIBo+HdPlsdW1i5lx/puo&#10;JLHt7AW0CHP4oa16xl8CaGrtIt1q3zct/wAT6754x/z1pkngrSPtcaC91YKY2LD+3rvkgrj/AJa+&#10;5oA23+4fpTLf+L/e/oKzD4I0X/n61b/wfXf/AMdpE8DaImcXercnJ/4n13/8doA2KbIu+Nlx1XHN&#10;eR3HxW0v4b/tEa94E1mXxVdafF4N0XULG20/w/qesCKaa61aKZmkghmKblggG1mA+TIH3ieiP7Rn&#10;w+OR/YHjr/w1+vf/ACFQA79mCzj0/wDZs+H9nFCsYj8FaWCqrj5vskeT9Sck+pNd1XkvwQ+MvhfR&#10;/hF4V8N6t4Z8a2t7p/hyxtryCf4c60vlyxwIjrk2mDhgRkHB7V2snxZ8IwWi3txba5FG8scatN4V&#10;1BDud1RBgwA8syjp3oA19XlMd/pi9nvmU/8AfmU/0q9Xm/xT0nTPi/qPhXw2kPiqKzh8QSXGpXGl&#10;3mqaLJDCLC7QMZ4Ggdl814l8sOclgxU7cgH7K/wyAx/wk/xI/wDDxeJf/lhQB1vj7StT1vRrXTtJ&#10;eFZf7a0+d2nJ2iKG7imk6A/MY42C9txXJAyRtjpXD+GvgF4D8Fa3D4n0nXPG1xc2u/yYtW+JGuah&#10;bsWRlO63urySKTgnG5Dg4YYIBHbCVBhcmgBX+42Tjjr6Vk+CNN1bStEkttaaEzPql9OvkyFlEUl3&#10;LJGMkD5hGyZHIDZALABjq+Yn96q+kanb6ppdvqVu2Y54VkQjoQVyOe/FAFquN0PW2ufj54l8OC32&#10;m08I6JctNu4cS3eqoExjjHkE5yc7+gxz11xd21onmXU6xqOrSNtA/E15PpXxN+G2k/tR+Mn1Px9o&#10;1sp8B+GxuuNTiRci91zIyWHIyM+mRQB65Xjv7c1sLv4K6LEw6fGH4ePx/s+M9Gb+ldtJ8evgdCjS&#10;T/GTwrGq/eZ/EFsAPzevE/26f2hvgVrv7NesW3hH45+EL7VtP1nRdVs7Gx8SWs08sllq9nebUjSQ&#10;s7Yg4VQSewzQB9MDpRWKPH2hN0stY/8ACdvf/jVZ3i740+AvAfhfUfGni2TV7PS9JspbvULpvDV+&#10;wihjQu7YWEscKCcAEnsCaAE+Kkz6U3hvxU1vJNDpfiaEzQQ48yT7TFNYpt3ELxLdxs2SMIrEZICn&#10;orbULicZl0i5h/66tH/7K5ryf4j/AB88OazpnhvTo/B3jO3t/EeuaHPo99eeBtRijONVtA6XAaHf&#10;p7rlPlvEg37/AN3v2SbPYqAG+YP7prh/iB4p8e+HvGWlzR+FdKn8Lm4t4L3Um1yRL+G4uHe2RY7Q&#10;Wxjkj8ySAs7XCEKZCEJRQ/dVxfx9i1mf4fRw+H7u2t7xvEmi+TNeWzTRof7UteWRZIywx2DCgDrt&#10;O/5B8H/XFf5V4Z/wUf0y21r9nPSdGvJLhIbv40fDWGV7S7kt5VVvHOhKSksTK8bYPDoysp5BBANe&#10;56d/yD4P+uK/yrxT/goR/wAkI8P/APZcPhl/6nWhUAdvZ/s8+A7Gdbm213xsWUnaJviXrki/k94R&#10;+lddZ6Mmnab/AGZY3l0q7SFlnunnkHHXdKWJ/HNXB0pGOBnFAHlngTwF418X/D/QfEej/tH+M9Nt&#10;r7RbS4t7az0/RDHGjwqwUebpztgA92Jre0f4WePtNlEt9+0n4y1Ad47rT9EVT/3605D+tR/swz/a&#10;v2b/AADc7y3meC9Kb5veziruqAOb0PwHq+i6heX7/EjW7r7bcLNJHcw2O0MI0jwNlspAxGvc8/lW&#10;lr9r4suNN8nwrrdhZ3f8NxqWmvdR/iiTRE/gwrSooA8a8UfDH9s3Xda03Urb9oX4YQ/2VqDXljHN&#10;8H9RkwxgmgIYjX13fJO3QLyPwrodC8M/tZW8qnxN8a/h3dpn5lsfhhfW5I+ra1Jj8jW7481+XR/F&#10;XgvTY3Krq3iSW1fnqF029nx+cNdPQBU0+HXY7RU1XUbWacD55LezaJG+imRiPzNRXr+KULfYLWwl&#10;H8PnXLx/yRq0KM0AcX8DNNuLDwVdQXwhEreKtemljhcsqtJq93JgEqpON3XAzXZGGIncYxnrXjvh&#10;X4xeP/D1xqnh3SP2XfHWuWdv4m1ZYte0vUNBS0uc387EotxqkU4Clih3xKdyNjK7WPpng/xLqvib&#10;T2vNY8EapoEwfH2LVpLV5CMA7s2080eM5H3s8HjGCQDUlgV4GhQL8wx83I/KvB9C8W/tO/Anwt8P&#10;Pg9e/CXwHqMl15HhvTdQj+Il7EJZbbTLi4MsiHSG8tWisZPlDOQzKMkZYe+V5d8f3Zfix8D1U/e+&#10;KF2G9x/wiuvn+lAGnp/iP9ph2/4mvwm8DxL/ANO/xCvJP56StdBpt98Qplz4g8OaPar8vNrrks+O&#10;f9q2jrepsg3IRmgCj4S8SWPjLwppni/S4pY7bVtPhvLdJ1AdY5Yw6hgCRnDDOCRnua0K8l+CvwA8&#10;CxfCXwrONa8ZBm8O2LFf+Fja1tU+QnAX7XgD2Ax2reu/gZdt4ks9U0b43eOdN0m32tdeGYtSt7i3&#10;vnBPzyXN1by3yZGwbYbmNP3YwoLOXAKv7YIz+yX8UP8Asnetf+kE1ejL92uZ8VfCLwV418M6h4P8&#10;Srqtxp2q2UtpqFv/AMJDer50MiFHQlZgQCpI4IPNXm8EaNswLvVunX+3rv8A+O0AbFNk+7/wIfzr&#10;D03wbpE2nwyyXeqlmjUsf7du+eP+utSyeBdFcYF7qy4Ocrr13/8AHaANmisaXwTo2zi61bqP+Y9d&#10;+v8A11rnR+0N8PoB5I0Dxx8ny/L8MddPT6WXNAFb433fkfEL4S2+B/pPxCuI+fbw7rL/AIfdr0Sv&#10;B/jB8XdA8S/EH4V6xovg7x5NbaD49uL/AFeb/hWeuL9mt28P6xaiQ7rMZzNcwphcn95nGASPStP+&#10;Nfg3Uji20nxWv/XfwHq8X/odqKAOurH8DqRpNwf+oxqGP/AuWq1n8UPCt/LPBaw6wz2sgjuFPhu+&#10;BRiivg5h67WU/jXJQfAL4f8Aja9vPFWp6147tri/vp52gsPiFr+lRKplbBFrBdxJFkAHhFycscli&#10;SAenVi+GJ/O1vxAnlMvk6pHGxb+I/ZLdsj2wwH1Brkv+GWPhl/0M/wAR/wDw8XiX/wCWFafwf8Ea&#10;D8O08Q+H/D99rFxB/bwkMmueIbzU5txsrUEedeSyybeB8u7aDnAGTQB2lcz8QfEWk6HrXhOwv9Ka&#10;5utW8RNaaVJuCrbzCwvJmkJ/64wzIAAcs6jgEsOkMsY6tXA/GG4VPiB8K8DO7x9cD6f8SDWKAPQK&#10;bJu2Ns+9t4zQJEJwD1qnqviPQNFjZtX1u0tcD/l4uFT+ZFAHG/smeFf+EF/ZY+Gngj7QJv7G8AaP&#10;Y+coID+TZQx7ufXbXoFecfCj4vfCLSvhV4Xsbz4peHYXj8PWS7Ztbt1biBPV61b79ov9n7S13an8&#10;cvB9uD08/wATWqfzkoA88+HzOf8AgpX8Wom+6vwP+HjD6nWPGuf5Cvda+d/hb8Svhl4m/bm+JXjj&#10;wV41tPEFpc/CnwXYyXHhtjqKRSQan4pco7WwcIcXCkBsZByO9e3Dx7oZ6WOs/wDhO3v/AMaoA2q8&#10;2+HWo3Ph/wCNPxI8LXGkXE02o6lpviK3mt5IvL+yT6fDYKp3OGEgm0u5JG3G1oyGJLKujqv7Qvw6&#10;0zxxY/DMDXZtf1K3ae10+HwpqDYhG795LL5Iit4yylBJM6IXwu7JxXO/CTx3Y+Pf2ivGGoWujatp&#10;8kPgvQIbmz1jSprWWKRL/XUdf3ihZAGBAkiZ43GGR2VlYgHqsFy0y7ntZI/9l9v9CaWSRth8tfm7&#10;ZqSigDm/A1344vbG3m+IPhzTNL1EyXG610jVpL2HZkbW8ySCFgx6ldhCngMw5rpKyX/tqXxjDOuo&#10;2h01bF0+yfY288XG4Hf5vmbdm3A2eXnPO/Hy1rUAeO6p8KfC3j/9q3xVfa7qPiK3kh+HvhxFXRfG&#10;GpaajA32uHLJaXESuf8AaYEgcA4ruPDfwg8L+FZVl0vVfEsm1shdS8aaper+VxcOD+IrL8O/8nQ+&#10;MP8AsQfDf/pbrld9QB5v8ak1GLx98PoNI8Zajot1rOvXejfbNNjtnk8htMu711xcQypy+nwnO3cN&#10;pAOGINh/g78SWYEftXePF+bJC6b4fx9OdKqP402Nxd/Ev4R3ESkra/EK5kkwvRT4d1pP5uteiUAe&#10;c+Pf2f7/AOJvwv8AEHwj8bfG/wAWXul+JtEu9J1ST7Ppcc7W1xC8Mm1o7FVVtrnB28Gu40vS9R08&#10;Yu/El5ff9fUcIx/37jSr1FAHH+PNE+P2oSMfhj8S/CGkLzsXXvBF1qJHpkxalbZ/IVwmgaD+2/f6&#10;3q1sfj58KY1sdQWCZk+D2pZnY28Em8f8VB8vEgXB3fcz3wPa64X4TanNffED4nWkv3bPxxbwx/7p&#10;0LSZP5yGgC94W0f442jL/wAJt8Q/CuoDjf8A2V4NubPPrjzNQmx+uPeuklXUgmYJIWb+6ylR+fP8&#10;qsUUAee/Gb4leLPhZoGk+KLvw5p95bTeMND0idU1R43A1LU7bThIB5DA+WbsSbcjd5e3K53D0Dy0&#10;9K8a/b21fU9B+AFnrOj+GrzWbm1+J/gWSHStPkgW4u2Hi3SCIozcSxRB26AvIi5PLAc1sj9oPxta&#10;aTda74n/AGVPiBotnY273F5cX994fkEMaKWZiLfVZWOFBPAJOOBnigD0xIYogBHGFxwMVwPx18Hf&#10;EzxDqXgjxR8LNL0O+vvC3iyTUrqx8QaxNYxTQPpd/ZkJLFbXBDh7tGwY8FVbkHGfQKKAPJ/D/wAT&#10;v2pfEGr61pEfwP8AAcLaHqaWNzJJ8TL0rJI1rBc7k/4k3K7LhV5wdytxgAnptL1348z7Tq/w48Iw&#10;Z/59vG11L/6FpqVseGLC3tNf8RXMK/NdaxHJL7sLK2T+Sr+VbVAHI/2b4kuvifoniTWbWzt1tdA1&#10;K1khtrt5iXmnsHUgmJBgCBsk4OSuAecddXK+P/CGj+Odf0vQ9bvNWhiS1urhTo+vXenyFlaBeZLW&#10;WN2X5z8pJUnBIyARBb/A7wfaRNHa6/4wUspVXk8fatKVz3HmXLDI9waAOxridfkYftGeFYuzeC9f&#10;P5Xmj/41J4F+Eeo+GNJksPGPxj8YeMrprlpI9S168tbWWKMqo8kJplvaQlAQWy0ZfLtlyAqreuPh&#10;R4PuvEFr4pmOrG+srSe2tpv+EgvBsimaJpFx5uCGaGI89NgxjnIB0lFeY/FWym8PeO/hrpWi65q0&#10;FvrvjS4sdWiGs3DfaLddE1S5CZZyVxNbwvlSD8mM4LA9v/whGi/8/Wq/+D67/wDjtAHOeH/+TmPF&#10;3/Yi+Hf/AEt1uu6rm4fhN4Og8R3HiyH+1Vv7uzgtLmceILz95DC8zxrjzcfK08p45O7nOBiPxFfe&#10;Fvhlbx+IL+PxFcLJL5Cx2NrqOrPyN2TDCszKPk+/tABwucsAQDqKx/CtrawXOrPBbxqz6qzyNGv3&#10;mMUfJ9Tiud/4aK+H3/QB8c/+Gv17/wCQqqaD8efBJvNQc+H/ABsqzXivGZPhrri5HkxLnmzHcEfh&#10;QB6LXlv7YMXnfCfSVH/RUfA559vFWlH+ldBrnx7+HPhnwrqXjbxE2vWOl6Pp819qV3d+D9TjEFvE&#10;heSQhrcHCqpPAJ46Vzv7Qej6N8b/AIfWvw9t7fXl+1eK9BuZDDZX9jIsVtq9ndSMs6rG0LKkLMHV&#10;1YEZBzigD1SvN/2x76x039kX4p6jqnm/Zbf4c63Jc+RjzDGthMW2543YzjPGaF/ZW+GKjA8T/Ef/&#10;AMPF4l/+WFeY/tu/s1fDfRv2MPi5rEHibx+ZLT4Y69NGLv4teIZoiy6fOwDxy3zI65HKuCrDIIIJ&#10;FAH0pHnYuf7tOqOJ4YoljVyVVQFLNuz+PenGVFOCaAOL+Fd9Y3fjb4iW9jZtHJa+MoY76Rsfv5jo&#10;2muGAyeBG0S/8B6evbV598HD5fj/AOKsrtu8zx9bEFV6/wDFP6OP6V37OiKXZsKBkk9qAMXxbp1/&#10;e614bubO7jjSz1mSa4R493mobK6TaDn5TudWzzwpHetyub8RfELwFpl7Yf2l410m323jZ8/UYkx+&#10;6k9WqE/HT4KAkN8XvC67fvbtetxj/wAfoA6DW9Mh1rRrvRrgfu7u2eGT/dZSD/OvLP8Agn7I837B&#10;nwSlkOWb4R+Gy31/su3rorn9qH9mq13Jc/tCeCI2XqsniuzU/kZK86/4JxfEHR5/+CefwHlmtdWa&#10;R/gz4XLmPQbt1JOk22SGWIhh7gkGgD6Arm/jH4Y1Pxt8I/FPgvRfL+2ax4dvrGz85tqebLA8abjg&#10;4G5hk44FWv8AhPdD6/YtY/8ACdvf/jVcpoH7T/w18XeGbfxx4U0/xVqOh3F1bwQ6ja+BdVPmGdI3&#10;ikjj+zeZNAwkXM8aNChDB3UqwAB0Pw7+I9p8SfAmifEHRvDepW9jr2k2uoWcd55AkWKeJZEDhJWA&#10;YKwzgkA9CetdEJOOUb9K4X9ljI/Zh+HAKkf8UHo/DDBH+hRV3lAHB/H608Waj4Ptx4Y0+xnjsdc0&#10;zU9R+3XzwFLazvobuTy9sMnmSFIGVUJQFiMuoyRi/sakn4R6wT/0VXx1/wCpXq1d58RpPK+H+tyE&#10;gBdJuCxPYeW2TXnf7EaapF8FdSi1q7t7i6X4oeOPtE9rbtDG7/8ACV6tkqjO5UexZvqaAPWrv/j1&#10;k/65t/KuB079nH4fQWsDw6/463Kikb/ilr7Z475vTmu+u/8Aj1k/65t/Kiz/AOPOH/rmv8qAKOge&#10;F9P8NW/2bTbi+kGAN2oarcXbcZ/ind27+teU/Dn4UfEGLxH4+0PTfjn4o0LSbXx1PPollplnpTqk&#10;d3aWl9cEtc2Mztuvbq8flvlD7VAVVA9oqjozxzXF/PEuN14Q3uVRVJ/8dx+FAHJ2fwk+INrP5037&#10;UHji4XP+pm0/QQp/740xT+tXh8M9WbxRa+K5/ijr009nZT2sUckFgF2TPE7522oJ5hTHIxz611lF&#10;AFWa21ZdPeCx1NPtG0iO4urfeobsWVCm76ArXz/+17qP7ZHww+Anjj4xeHPjJ8NZLbwb4ZvPEUWl&#10;3nwu1BpLlrCFrxIjMutqFDtCqlvLOATxmvoquD/al8JT+P8A9mf4ieBLZGaTWvA+rWEap1LTWcsY&#10;A9fvUAZmk+E/2zIZs678e/hlcR7vu2fwl1CA7fTLa9Jz+Fd3oNr4yt7MR+KNd028uP4pbDS5LZP+&#10;+XnlP/j1alFAFG8PiKPP9nx2cvp50rR/yVq5/wAHXXiAeP8AxFofiOwtVUpZ6layW1y0gVZY2gMZ&#10;3IvINoX3dxNjA25PXV5n43+JvjbwT8XrzTfDf7PHjDxdbzeHbGSTUvDt9o0cMDefeDy3F9qFtIWw&#10;N3yoy4I+bOQAD0ryo8520u0elcN4R+OCa948sfhr4p+G3iDwtrGp6NeapptnrkljL9pt7SW1iuGD&#10;WV1cKpR722GGKlvM+XdtbHdUAed/ELxR+0R4U1DVtV8FfCzwdq2i20Pn282o+O7qzupQsKlwYU0u&#10;ZFO4Mo/etkAElclVfZ+Jf2oi4/tH4Q+Ao17mH4j3smPz0da7vUbWG+spLG4Xck8bRsvqCMEflU1A&#10;HN6ZqvxUmYDWvBugW4/i+yeJZpsf99WaVifs1+G7/wAJ/DvUNI1Oe3kmk8d+Kb3daszIFudfv7lF&#10;yyqdyrKobjG4HBIwT356V5P8NPhH4Q8XWGqeKb7WfFUdxceLNcSRbHx1q1rAvl6rdRgLBDcpEnCD&#10;O1Rk5JySSQD1imyHCE+1ee+LP2fbrV1tz4G+PPxA8ISQ+YJ5dL1iDUTchguNy6xb3qqV2/K0YRvm&#10;OSQcV1n/AAg+ibcC71b/AMH13/8AHaANLT4WttPgt3PzRwqpx7Cpqx18D6Iq7ftWrcf9R67/APjt&#10;cn8PdKXWvGnjvTdU1jVpYdI8UQ2emx/21cr5MB0rT5yuRIC372eVssSfmxnAAAB6JXnv7JH/ACan&#10;8Mf+ye6L/wCkMNdU/gbRXXb9s1YfTXrv/wCO1R8M/CTwX4O8M6f4P8OLqltp2l2MNnYW6+IL1vKh&#10;iQIi5MpJwqgZJJ4oA6asD4laDF4l8Mx6VPbrLGdZ02V42UEMsd9BIcg9sJXn3wn+PuiaX4ZvtG8W&#10;Q+ML+703xZr1it1a+B9Xv4zBBq13FAgngtnSTbCkaEhmOVwx3A10jftF/D4r/wAgDx1/4a/Xv/kK&#10;gDvANowKK42y+O/ge/IEOj+MF3f89/h7rMf/AKHaCrZ+L/gldZtvDzNqy315azXNvat4bvlZ4oWi&#10;WRsGHja00Q55+ce9AEGjMf8AhfHiRM/8yjop/wDJrVa66vHdQ+D+gfF/4/67421yTxpY6fH4Q0ey&#10;sZ9K8W6xoaTTpdam8ytFbTweYVWWA72U8PgHhgNv/hlj4Zf9DP8AEf8A8PF4l/8AlhQBpa7Z3cv7&#10;QvhfU4yggh8H67FIGb5iz3ekFcDHQCNs8jqMZ5x2teZ+F/hb4X+GXxk0v/hHdU8SXH27w1qfnf8A&#10;CQeMdT1bbsuLDHl/bribyvvHOzbuwN2dq49KaeNRktQBxf7S/gTxT8Uv2cvH3wy8DX8FprfiLwXq&#10;mmaPdXUzRxQ3U9pJFE7sqsyqHZSSFYgDgHpXaRnMan/ZqO9njhtmZzxwv5nH9akEyYHPWgBx6Vzv&#10;w08V3njPRr7W7mBYUj8QajY28KtuKJaXUloSWwM7ngeTpwHC87dx2r/V9M0uPzdSv4bdf708gUfm&#10;a8x+CPxZ+Fek+CtQi1T4k6Dat/wmniT5bjWIUPOtXpB5YcYwaAPVq4nxv4W0+7+M3gfxvKD9q0+H&#10;VLGE4/5Z3EUUj8/W1jqe5/aC+A1lH5t78a/CUK/3pvEdqo/WSvLPjD+1F8J7341/BTw/8PPiroOv&#10;Sar8Q7601Ky8P6rHf3Atx4a1qfeYrdncqJYIsnbgZGaAPoKisUePdCJwLLWP/Cdvf/jVc78Q/wBp&#10;H4YfC6LS38XL4kWTWtT/ALP0m10/wPq17NdXPkTXGxYra1kfiK3mctjaBGckcZAOi1XU5tH8QwSj&#10;SLq6XUNttG1u0f7t0WWQ7t7rwQDjGeRzjrWnBeSTf6yxmi/66Mn9GNcNYfFrSPF/xCtfBSeF/E2n&#10;3+l6h5kzap4Xu4bSSNrafY0V4YzazEgq2yOVpEzh1RlZV9AoAb5g/umvkP8Aal1XxZpHxv8AsXjj&#10;RtPtf+Ev1z4f/wDCMnSdSkut1ronxA08TSXXmQw+RJINes9kcfnLmKcFxtQyfX1fJX/BQyPUm/aD&#10;+DclnPCkK3dp9rWSEs0if8J74EwEIYbDv2HcQwwCMAsGUA+taKKKACuf+Gn/ACALv/sYNV/9L566&#10;CuV+HGqCPSr62ewugF8Qap+98klW/wBPn6Yyf0oA6qvMvCt5cSftk+PNPeX91D8M/CckaejPqPiM&#10;MfxCL+VbfjX47eCvAMzQa5ofjK4ZcZ/sX4d61qS9M8G0tJQfwNcL4Q/aX+A/iL4zard6B4L+IkHi&#10;C40HTbfU7i/+E/ia28y0Sa+NqpWexVY1WSW7Ikwu/ew3N5eFAPbK4/442Gtan4KtbTQtRuLWVvFW&#10;hGaS1meNmtxq1oZ0yhB2tEJEYdCrEHIJFdImt2Daeuqys8Nuy7t11C0LL9VcAr+IBrzv45/Gjw7o&#10;XhvS4/CXj/S/7UuvG3hyxW2hvLeaWSG41qyt51EZ3dYZJBuA3KCWUqQGAB3jeEtKMJhW51BVII+T&#10;VrhcfTEnFcjr37NXw+1sme68TePo23bv9D+KviC3X8or5Rj8K9CpshYIStAHnOgfHj4b6H4U0q20&#10;/SvHF1arp0AtbhPBOu6k0kexdrtcLbymckYJlLuXPzFmzkzj9pX4fmTy/wDhGvHvt/xarxD/APIO&#10;K3PhB4U/4QL4baP4Civbi4t9BsU0yzuLplaaWC3/AHMTyFVUF2RFLEKoLEkKo4HSbVzuxQBzOn/F&#10;rwxqUIuIdJ8Sqp7T+DNTib/vl7cH9KitfiFp2sfErS/DNgmoRi40O/umW80m4t1byprNAf3qLkjz&#10;u2etdWUUjBFc1rfgu7u/ij4f+IFnqAWPS9J1HTbix8niRbqS0l83dkYKGzC4wc+cTxt5ANHxn4Zl&#10;8X6DJokPiG+0mRpoZY9Q01YTNC0cqSKV86OSPqgB3I3BPQ4I5g/CHx+X3j9qPx0P9n+z9Bx/6a67&#10;yjI9aAOBk+GHxBjvrawX9o/xk0TQyPJI1jo28sGTaONPAxgtnjPSur8FeF7XwP4N0nwXY31xdQ6P&#10;plvZQ3N5s86VYo1jDvsVV3ELk7VUZJwAOKpeIvEWuWfi7TvDmg6Ta3El7pt3ctJdag0KxiGS3XaA&#10;sT53ef14xs754judS+Lqn/Q/Bfh2T/rp4pnT+ViaAOkrgPDyY/ak8YS7OvgHw2N2Ov8Apuuf4/rW&#10;l/avxz/6J94V/wDCzuf/AJXVynwz1zxbqH7UvjfS/GPh7T7C5t/APhmWP+zdWku0kje914DJe3hK&#10;kGNuMHgg57UAesUUZHrRketABUU00Ec0YklRW5I3MM4/zipdw9axdQ8V2lr8QNL8DtZ7p9Q0m9v4&#10;7jcPkS3ltY2THU5N0h9tvuKANb7Vbf8APxH/AN9Cj7Vbf8/Ef/fQqTA9KMD0oA878NTwS/tV+MVS&#10;RWZfh94a+6c4zfa7/hXomAOgrz3w6uP2rPGLAf8ANP8Aw1/6Xa9XoVADUjSNdsaKo9FFc78VbhbT&#10;wvbSkf8AMxaOv/fWpWy/1rpK4/45z/Z/BFnIf+hu8Pr+es2Y/rQB14UEKWUcdPaloHTpRQByvxo8&#10;PeDfFvgGTwv8QfCWma7o+oarptveaTrGnx3VtcBr6AKHilBRsMVYZBwVBHIFcyn7EX7F6EOn7Ifw&#10;vDf3h4A04f8AtGtn9oG+On+A7GcNjd418NxfXfrdimP/AB6u3HAxQB57a/sj/spWA/0D9mP4ewf9&#10;cfBdiv8AKKug8IfCb4X+BbaGHwb8OtD0vyo1RGsNJhhYAdOVUGuhf7rAHt+VVPD7XMmjwz3Z/eTK&#10;ZWXrs3Ettz32g7c8ZxnA6UAXMDOcVxug6S0Xx88T62fu3HhHRIAv/XO61Zs/+Ra7IkDgmuF0LV9R&#10;f9ovxXosr2/2S18F6DcQqqHzTJJd6wr5YttK4ij2gKCDuyTuAUA7rGO1ee/taXVnp/7K/wAStQvw&#10;PItvAOsSy/LnCrZStn8MU/wH+1N+zZ8UPibrHwX+HH7QPgnXvGHh8XB1zwpoviyzu9S07yJlgn8+&#10;2ilaWHy5nWJ96jY7BThjiuS/4KV6jLpH/BOf4+arC2Gtvgr4plVt2MFdIujn9KqUZR0krCjKMtUz&#10;2wAAYApCqk5KjjkUoORkUVIzhf2hpTaeA7C5ihVm/wCE28MpzjJDa5YqR/49XdZb0rg/2jIbi5+H&#10;+nxWg3OPHXhd9u4D5V16wZjz6KCfw4qj8WP2w/2TvgZ4kj8HfGn9p/4eeD9WmhEsOl+KPG1jp9w6&#10;H+IRzyqxGO+KaTlsTKcIRvJpep3HhvxTpHiuzm1HRbnzreG+urNpPLdf31vPJbzLhlH3ZYnXIyDj&#10;IJBBrjvibe/ELxR45034d+FvCujy6PbzafqviDWNQ1yWG5tlS6MsSW9sttItwWa1KsXmh2BwRv5W&#10;oPhppn7P/wAXvDS/Fb4L+Pzrug6zdXNza6t4O+IF1Npl3MZ5BO0RtLowE+eJd+wf6zfn5t1cf+zX&#10;4Ag1Kz8YWHjjWvFb+ItF8ea7pt+1x4z1Fylk+pXOoaXGGW4Kso03ULNlwcqsgjfDxsiopNSV0e6a&#10;d/yD4P8Ariv8q8U/4KEf8kI8P/8AZcPhl/6nWhV7Xp3/ACD4P+uK/wAq8R/4KHymH4A6FMsTSFfj&#10;d8MyI0xub/iutC4Ge9AHug6U1ztXJrPvfE1npmntqN5YahtjGWjg02aaT8EiVifwBrz/AFv9rf4Y&#10;aRM1jc+FPid5g432nwV8UXCg+u6PTmUj8aAOi/Z9sINM+BHguxtk2pF4T01FHsLWMD9BXYV5D+xx&#10;8ZfDfxG+AngaDTNO8VRzf8IbpnmTa54O1SxV2FpFlvNu7eNXyf4gx3dQTXpuseLPDnh4/wDE91yz&#10;sxjO66u0j4/4ERQBWWwstd12/e5e4DWkkcC+TdSR4/drJ/Cw5/edevT0qDxD8M/D3ia2FrqGqeII&#10;lH8Wn+KtQtW/76hnRv1ql4Ju01n4ga/4k8O+NbLU9Bu7OySG1sZoplgv084XDl0y2XhNmNhOB5eQ&#10;AXYt11AHgHxQ+FHw++D3xS+Fvj6z1Xx9eSx+OLqM2914z8Qa5GVbQdWzizkuJ1Zh2YR7hycgZr0C&#10;X9pHwDDI0b+GvHh2/wB34WeIGH5ixxVn4qR2T+Ovhs90zCRPGc5tdrAZf+xdTBB4ORsLnjHIHOMg&#10;9sQD1FAHC6d+0N4D1SUQ2ugeN1Zun2j4Z67Cv5yWYFbX/CyvDrpzYa8vy/xeFtQGPzgrfKKeq02S&#10;BXjKDjK4z6UAcN+zpqw1z4f3mpqJdreMvEap50LRsFXWr1ACrAMOF6EAitbxj4C8TeJtWTUdE+Mf&#10;iLw7EtuI2s9HtNNdJGDMfMJurOZtxzjAYLhRxnJOf8A9Ek8PeDL7T5NQ+1F/GHiK48zytmPN1m9l&#10;24yfu79uc84zgZwO2Jx1oA4M/CTx7CrSyftPeOpMc7WsNC7fTTBXN/C34Y6l8T/D/wAMvjX47+Lv&#10;ibVrrS7eDxFZabPBp0Nr9sudKntWLCG0SQqIr6fC+Z12kk4wfXLkM9uyxvtLLgN6e9cb8PfC/wAQ&#10;vhr8OvD/AMPdPsdH1JdB0W105L2bVJbb7SIYVjEhjFvJs3bc7dzYzjJxmgDtqbI21CfwrlptT+Nq&#10;kfZvAvhd/wDrp4uuFz+WnmmSar8civPw88Kf+Fpdf/K6gC/8KE8v4W+G49uNugWYx6fuErfrmvgz&#10;qK6v8H/CuqpD5YufDdjL5e7ds3W6HGe+M9a6XNABTZDiNv8Adp24etNmIMbDPb1oAr6ZcW66bbqZ&#10;4x+5X+IelTfarb/n4j/76FVfDtyl3o0EqxhdqmPAOeVJU/hxV7A9KAI3u7UIS1xH/wB9Co9IuxqG&#10;k2t8BxPbpJ69VBqaVA0ZXFc/8Irz+0PhR4X1DP8Ar/DtlJx7wIaAOiwMYxR+FFFAGR4bTbrOvNj7&#10;2rIen/TrbitcKqkkL16+9Z+jxLHqOquB/rL5W/8AIEQ/pWhQAV5nrn7OP7Pfxb8Zaz4k+K/wH8Ge&#10;J9QiuooIL/xB4YtL6aOEW8TCMPNGzBAzO20HALMepNemVm6PGYdV1Qs3+suUb/yEq/0oA4W3/Yr/&#10;AGOLRt1r+yX8M4z1zH4D05f5Q1zPxM/Zq/Z30Px78MBoHwF8F2PmeObhJfsfhW0j3r/YWrMAdsYy&#10;Nyq2D3UHqBXuWa4P4wShPHPwxXH+s8dXC792Nn/Ei1Y5/TH40AdjpGg6H4ftVstB0W0sYV4WGzt1&#10;jUfgoAq22dpwKM012O35PvY+WgDzf9jLxHc+Mf2P/hT4vvVxNqnw20O7l4x80lhA5/U16VXD/s3+&#10;BrP4Wfs5+AfhppviWPWLbw74N0vTLfWIrbyFvY4LSOJZ1j3NsDhQwXc2AcZPWvmv9rD/AIK03PwY&#10;1HXNF/Z//Zt1L4kXHhW4ni8RX114ij0XT0lgDie2t5WinmuZ4nTY4ECwBty+fvjdF7suyzH5tiFQ&#10;wlNzk+mi30WraSu3ZXer0V2eLnnEWR8M4NYrNcTChTbUU5ySTk9kr6tvsrn0Tpl/p1r+1VrmkSsB&#10;dX3gHSJ7ddvVIL7Ulc/gblP++jXoeB6V8v8AwO+LyfH/APaE+Bv7RdroraTD8SP2Z9U1s6S115xt&#10;DJd+G7lYi+1d5QXzJu2rnrgZxX1BXHOMqcnGSs07Ndmj2IyjKKktmNKIw2sikEYxivPvDzOv7Vfi&#10;+JYvl/4V/wCGyG7D/Tddz/SvQ68/8PMR+1P4vXb/AMyB4b+bcOf9N13jFSUdZ4r8X6F4KsIdV8S3&#10;y2trPqNpYpMyswM9zcR20CfKCcvNNGgPQbskgAmtJpI0GXcL9azPGngnw18QdAbwz4ssHuLNri3u&#10;NsV1JC6TQTJPFIskTK6MksaOGUggqDXHfEXwV4W8A+CbrxSup+Kvs+myQ3V/IPGOpStHaRypJcPh&#10;7k5AhWQlRlmAwoYkAgDf2dPH/jr4seA9J+KfjfwZpOg/8JHapqOk6fpPiCTUttlNbW7xGaR7a32T&#10;ZLB41V1XAxI+ePSK5HwH8KPCXwtXS9C8GtqkVhp2l/YbGzvPEF5eRwwRrGqKBcSvyAgG772M88nP&#10;XUAcD4d/5Oh8Yf8AYg+G/wD0t1yu+rzjRdSNv+1T4wgawuGX/hAfDeZY49yj/Tdc98/pW/41+Lnh&#10;bwCgk1zSPE1wGGQNF8F6pqR/K0t5TQBtapo+m6pqem3l6oabTrprmz56OYnhJ/74mcfjV6vnjx3+&#10;1t4Q1P4m/DmTwt4f+KFvG3ii6g1pbj4M+J7dZ7NtJv28s+bpyhv9JS0fAJb92W+6rke86N4gsNd0&#10;4apaQ3kMRGcX+nzWrjjukyqw/EUAY/xp8ZN8OfhB4o+Iavt/sHw7fajlun7i3eTn2+WtL/hEtLUb&#10;Y572MdxHqU6/ycVzfxY1P4OePvAOvfCvx94x0tdN8RaTc6VqVu2tRwySW9xE0Uighwykq5GRgjrX&#10;XaIupR6VbxavN5t0sKLPLgDe+0bmwMAZOTwMUAcn4h+APgnxPO1xqfiHxpGzHLDTfiRrdmv4CC8Q&#10;D8q88+DureCvgF4v+J3hRbHxxewDx1DLbzPp+veIpXDaFpBJa6KXMjfNuADOdoAAAAAHvNcP8KtX&#10;k1L4gfEyzkSNf7P8aW9umxcFlOh6VLlvU5lPpxigCs/7S/w9jI3+HPH3zHGf+FU+If8A5BrU0n40&#10;eEtZTzLTRfFSLjP+l+BdWtz+Utsp/SutIz1FIUU9VoA8h/aW1vRvG3w/0fRbSx1TzP8AhZHg+dRd&#10;aDeQJ+58SabMSWkiVRgRnqa9Q8T+HdP8W+G9Q8L6n5gttSs5bW4MTbW8uRCjYPY4Y1xX7TPi2bwL&#10;8PtL1u2tLWbz/iD4UsGju1Yri78Q6dalxgj5lExZecBlXIIyD6JQBwb/AAh8fs2U/aj8dIP7q6fo&#10;PH56Ya5fx/oPxR8GeLPAXh+x/aO8X3EXifxZNpmoSXGm6KWSFdJ1C8BTbp4Ct5lpGMkMNpYYBII9&#10;kzXD/F7w1qmueKvh9q+kXUKzaJ4wmvRBcEqtxu0fUrfZuAOz/X7s7W+7jAzkAHReEPC9x4WspoL3&#10;xRqGsXFxcGaa+1JYFlc7VUAiCKOMAKgAwg98nJrWrnbvUPiqoxY+D/D8n/XXxNOn8rJqqnVvjlnj&#10;4feFf/Cyuf8A5XUAaGpShfiPpMR/i0XUD+U1n/jW5XH6RZfEvUfHll4h8X6Doen2dnpd1bqNO16a&#10;7klklltmGQ9rCFAELchickcd67DNABRRuHrSF1AyWFAHnHxxljj+Jnwe8x1X/i4t194/9S3rdeif&#10;arb/AJ+I/wDvoVwvxh0241D4h/Cu4gddtl48uJ5lZsEr/YGrx8evzSKfwrvsD0oAj+1W3/PxH/30&#10;KjmvbfzoYFlRmkkwFDegJz+lWMD0qhqzImo6b8o3NeMB/wB+ZD/SgC/16igADkCiigDgP2rrVrz9&#10;lv4lWcRKtN4B1hFZeoJsphXexHfGrMK5X492Z1H4GeNNPVNxuPCmoxhfXdbSDFdVF/q1oAdXmf7a&#10;Vl/af7HXxY03yt/2j4a67FsP8W7T5xj9a9Mrlfjro7+Ifgl4w8PxjLX3hfULdR6l7aRR/OgDmF/Y&#10;g/YtAB/4ZC+F/wD4b/Tv/jNW7X9jz9kexO6x/ZZ+HMP/AFy8D2C/yhr0VWGPvUuQehoA8b+AXwf+&#10;EehfET4pHQvhd4bs/svj23S2NnodvF5SnQNIfau1BgbnZuO7E9Sa9jVVRQiKFVRhVA6V598FUlT4&#10;hfFgyybt3xAtyvHb/hHtGH8xXoWcdaAMbxPcG31jw/Gq/wCu1d4//JS4b+a1sgAdBWR4k0uXU9R0&#10;S8g1KOH7Dqjz+W0Jbz82s8WwEMNuDIHzzkIVx82Rr5oARz8prwj/AIJa2zWP/BMv9nfTpFw9r8Dv&#10;CcEi46Mmj2qMPzBr3d2wvTPt6157+yd4NT4cfs3+DfhzFjb4f0OLTFA7Lb5hH6JQB6FsXGNo/KmT&#10;RoYmxGOn92pKbMxSNmFAHP8Awk0j/hHfhb4b8OLatCun6BZ2yxt2CQIuP0rZj1S2k1OXSg37yGNH&#10;kByOG3bceudrfTHvVfwjrejeJPCml+IvDtx5mn6hp8NzYybCu+F4wyHDAEZUjggEd6o+Ifhr4Y8T&#10;a0PEGoT6xDdfZ1hZtN8SX1mropYruS3mRWILt8xBPOM4AoA5b9pTxN4/tPCVj4E+F/hXR9U1bxlf&#10;zaJC2ua9Lp9vaK2n3lw8++K1uGdlW3wIwgDFuXXHNH9jU5+EesHH/NVfHX/qV6tXQXnwg8C6prlr&#10;DeL4gkm0qRb2xupPFWoEwyvHPAWVjcE7vLeRT7Se5xzX7FFjBpvwZ1SwtWmaOH4peOUVri5eZzjx&#10;Xq3JdyWY+5JNAHq93/x6yf8AXNv5UWf/AB5w/wDXNf5UXf8Ax6S8f8s2/lWfpuvxvpcdxPpd9Dth&#10;VjHJaszD5c9E3ZPsMmgDUrJ8HSRTadcSxyK2dUvQzL6i5lXH4YxXH+JP2pfhr4WvDY6l4W+I0sg/&#10;i034QeJLxP8AvqCwdf1qn8IPjj8Ntd+16X4T8N+OreO41a6nij1j4b65YqsksrSS5e6tECZlaRsM&#10;RjdwAuAAD1KuD8Wi9v8A9oLwroUt9dLp03g7XZ7i1hunjR547rSVichSMsqyzAE9A7Y6muxv9c0r&#10;SYluNWv4bWNv+WlxMqL+ZIrgv+E88H+Jf2j/AA3pfhzxVY38yeC9ckmhsb6Gby1F3pIywUlhy2By&#10;Aec5wMAHX6n4F0bVbNrG5v8AWERv4rXxBeQuPo0cqsPwNcbq/wAAvht4YnTxvLr/AMQpJNPuI7lb&#10;f/hZXiG6ikZWBVTam8ZJwSADEyMrg7SrA4Ppdcz8ZZfENr8Lde1Twgkbaxp+lzXukRzIWjku4UMs&#10;KuoILIZEUMAVJUkAgnIAMm6/aJ8D2U3kT+HPHBbd1h+GOvSL+a2RH6022/aQ8A3Uvkx+HPHatnrJ&#10;8LdfRfzayA/Wu+pvlpjGygDn4Pih4bniWUad4gUMucSeE9RUj6gwcUeGtTstb8Y6pqVjHcKq6fZx&#10;Mt1ZywOGD3DfdlVT0cc4710BijIwUFYenXuoH4larpksMK2sej2M0Mi53s7y3Ksp5xgCNSOP4z6U&#10;AZHxB+Ctp458d6L8StP8e694d1nQtI1DTLS60X7Iwe1vJbOWZHS6gmQnfY25DBQw2sM4YioB8IPH&#10;/Q/tR+OiNuMf2foP/wArK7zNG5cZ3UAec+EvBHxGm8UaoNa+PHii4tdL1qJLS3ksdJVbqD7Lbyss&#10;pSxVuZJJFJRkIXGCDzXo1ee+Cvih4p8Z+PfiF4X0Dwlp+zwb4st9Haa71l42umfR9N1Dzdq27bAB&#10;fCPaS3+q3Z+bau1can8ZlObTwN4Zbn/lp4suFz+VgaAOoPSuF/Z5m87wNqDA/wDM7+J16emvX4/p&#10;VxtV+OjKR/wr3wpz/wBTnc//ACuqv8APDXiDwl4Bm0zxUbP7fN4m12+mWxuHlijF1q93crGHZEL7&#10;VlVdxRclTxQB21FGe1G4etABXC/Cye2Tx/8AExWmRWHjW33ZYZ/5AelV3W5fWuE+Espl+IXxQVog&#10;PL8cW6q27O4f2FpJz+ZI7/0AB2/2q2/5+I/++hQbu1UZNzH/AN9CpMD0pCBjpQBwn7Oa48AagM8H&#10;xz4oZePXXr+u7KIV2lBj0xXEfACIw+Cb1AML/wAJf4iKj0zrV7XcUAFcF4glx+0v4TtsfK3gnxC/&#10;tkXmi/413teeeJW/4yo8Gx/9SD4lPX/p+0KgD0OiiigDyb40fCn4QfF747+DPD3xf+FvhvxVbQeF&#10;NeuLO28SaDb30cMgutHBdBMjBGw3UYNW4/2Jv2M4TmL9kf4Yr/u+AdOH/tGr3ihj/wANQ+DF3Y/4&#10;oXxIfvYz/puh16BkdM0Aeep+yl+y9p1u39m/s3+A7cquVNv4PskwfwiFdd4d8F+DvCUIg8K+E9N0&#10;1NuNun2EcIx9EAp3i6xu9W8LahpOn332We6s5IIbrbu8lnXaHxkZ25zjIzjqOtaKsuOtAC4AHSsf&#10;wL4bTwroculx/dk1bULz/wACLya4/wDatbBPvXK/B7xbrvjbwxfa3r8NvHJF4n1iwt4beNlC29pq&#10;FxaRE7mJLMkAcngZc4AAFAHVYHpXiP7VcbN8dv2aWVsbfjZfluPvD/hB/FXH54P4V7dXjn7TkIk+&#10;Nf7O8hK/u/jFekZ/7E3xKOPzoA9jrxP9qT/goh+xn+xfruh+GP2l/j3ofhfUPEdxHFpdhcCaedld&#10;iomkjgjkaC3ypBuJQkK4OXGK9P8AiVL8QYvAOuN8J4dJk8Uf2Tc/8I5Hr8kqWLX/AJLfZxctEDIs&#10;Hm7N5QFwm7aCcCvyW+Cn/BDn9qv/AIKFfFrxH+13/wAFlfifr2ha/faklrongDw3c6eyWumxKksc&#10;UdxDLcR29nuknjECKs5YSTPM0krSP00aNOdOVScklG2l9W32Vm9NW3ay6tXRwY7EYqlFQw0Oab76&#10;RS63f5LqfrRp+taB4wstB8X+Fbu11LT79VvNP1LTZkmgnt5YGKSpIp2ujK4YMpIIIIyOa1dW1S10&#10;XTZ9X1B9lvawtLcSYJ2IqlmOAMnAHQc1xHwT1P4BeFvB2l/BL4F+KtDuNL8C2tt4dttI0fWlvW0m&#10;O2gMUVrKfMeRGSOEr+9O47Dkk5ru7yztNStJLK9gWWGaNkkjblWUjBB9iCRXO9GdsXzRuOSXK7nG&#10;3mvlP9sPQPiJ4w+Kuj/EXUtH0Oz8M+DfGXhXQNOuLfWppr/UbjUPGPg68Z5Lc2yR2yRfY2QYmlMm&#10;8HCYIr2/xn8FtMh8DazB4P1PxT/acml3A07/AIrrU9wuDGRGQXusA7scnAzXnH7S/g7wevwe8P8A&#10;jfw4dWRdQ+Knw+u1W41y7kV9/ijR1BkjaZkY7No5BwQCOQDSKPoeiiigArn/AIaf8gC7/wCxg1X/&#10;ANL566Cud+G7LHoV0jnB/wCEg1Q/nfz0AdFXl3hS5uH/AG0vH1o0jeVH8L/CLov8O5tR8SAn6/Kt&#10;eoB1IyDXHaL4Ta0/aA8SeOjGNuo+D9DsFbPJNvdatIRj2+1D86AOyrjfjroEviTwZYWEAJaPxj4e&#10;utq91g1mymb9I812VZfi/Xbjw/pQvbLw7d6tcNMq2+m2MkKzXDdcKZ5I4xgAsdzrwhxk4BANSmyH&#10;CHiuHg+LPxCmm8qT9mLxtEv/AD0fUNCK/XjUyf0rSHjvxXMfKf4KeJVU/wAT3Wl4/S9NAG5oGrWG&#10;v6HZ6/pcm62vrWO4t3/vI6hlP5Grlea/s4XXifwJ8APhn4F+L+izaP4m/wCEY03SbyxlkimzqMOn&#10;b54w8DyJgC3mO7dtO3gkkZueLf2jPAfgu5a01jw/44mZWxu0n4X69fr/AN9W1lIuPfNAHfVj+MfA&#10;ngf4g2cOj+PfB2l63aw3AnhtdX0+K5jSQAqJAsikBgGI3AZAYjua5nw1+0n8O/Fl2tnpfh7x7E7t&#10;hW1L4VeILJfxa4sUUfUmtyXxPbz/ABD0vQoPOXz9Hvpysts8efLltFz8wGf9bQA20+DXwisIvs9l&#10;8LfDsUfXy49FgVR+ASrNt8NPh1ZndaeA9HjOc5j0yJf5LW3RQBzM2k2Vh8TdHfT7OKFF0LUVZYYw&#10;o5mssdPpXTVgeIta8P6B4rsNS1/WrWxjXTbpFlvLhYlOZLc4yxAP3f8AORVDUP2gfgLpP/IV+Nvh&#10;G16/8fHiS1Tp16yUAddXh+p/C3w58R/2zfGb+IdT8QW4tfhh4VWH+wvF2o6XndqPiLO/7FPFv6DB&#10;bJHIGMnPWXP7XX7KFn/x9/tO/D2LnH7zxpYrz6cy1zvwY+J/ww+LH7U/jzxJ8KviPoXiaxi+H/ha&#10;2nvPD+sQXsMcq3viBjGzwswVtrqcE5wR60Aa13+yD8J7w7pfFXxOXOf9T8bvFMfX/d1If/Wqq/7F&#10;Xwcc5bxh8Wv/AA/ni/8A+WletUUAfPPx2/ZG+GXhP4I+MfFPh7x78W7XUNN8Lahd2Nyvx68WsYpo&#10;7Z3R8NqZU4ZQcEEHuDXpXwz/AGcPhn8Jtfk8UeGLvxZe372bWi3Hin4hazrhhhZ0d1iGo3c4h3NH&#10;GW2BS3lruztGJP2nJooP2bfiBLPIqKvgnVdzMcAf6JLWTH+2z+xnKiyR/tb/AAyZWXKsPHmncj1/&#10;11AHp1FeZr+2p+xw4yn7WXw0b/d8daf/APHqkT9sn9kKUZi/ap+G7f7vjiwP/tagCx4fRx+1L4uk&#10;/hbwD4cH/k7rn+NegV4RoP7VH7LbftE+JtTT9pHwE0M3g3Qoo5l8YWWxnS61gsoPm4JAkUkdQGHr&#10;XoNr+0n+zrfECy+Pngubdjb5Xii0bOfpJQB21cL+0RIYvh9YuP8AodvDI4HrrtiK2rP4s/CvUf8A&#10;kH/Evw/P/wBcdZgb+TVyn7RHiDw1qfgHTrG21qxuGk8eeFgIY7hHLf8AE/sD0BOaAPSUcbR9KN61&#10;F/Zmm/8AQPg/78r/AIUf2Zpv/QOg/wC/K/4UAefftTPbN8M9NSb51b4heElZNu4EHxFpwII7jBNd&#10;lN4B8D3P/Hz4O0uT/rpp8bfzWuM/absrCD4c6XLHZwow+InhHDLGAf8AkY9Or0mgDnz8KPheVIPw&#10;60M+/wDZMOfz21Uufgj8F9XtxFqfwm8NXUfzAx3Gh28i9eeCh711bdKzPCV0bvSZJCfu6heR8f7F&#10;zIv9KAOSuP2T/wBlu4bzZ/2bfALtnO5vB9kT/wCiq/GT/gvp+3FrX7O37Ruv/sN/sN22n+DY9c8N&#10;aGnxKuPA+lvp1+90kt3cwacsluqbVkt722kkaPc0qyJDuVPPil/dtulfmf8A8FNb7wN4M/4KBeH7&#10;P4F/s6/Cq5+LGoeF7DxTr/xI8ceCv7Rk0G0s7uWCzngjCxrNfSzQxpHcGbzLeLT8BfmhZPb4dp06&#10;2bQhKlGppJ2lLlgrRb5pO692NuZ662t1PmeMM2wOQ8O18fja6o0aavOdm7Rulolq220klvexd/4I&#10;Yf8ABKX4qfsMfA+T4xeLP+EX0X4lfECxjbXLHV/Cs15d6JYI7GDTluFvYtuRsmmURgmUqjl/IjI+&#10;p/2/PDvj3V/+Cfvxz0LxDr2k3gvfg74nt2Wx0WW3J36TcrxuuJO5rzX/AIJnfthftA/Gvx58Rvgv&#10;+07f+GdQ17wnDpWq6Lr3hu1eyTUdLvhcxiNrR3k2SQzWUm51kYMLhPlQjL+9fH7xB4U+IX7JfjbW&#10;PDmt2Wr6PrXw81Kaxv8ATrlZre8tpbGQrLHIhKyI6sCGUkEEEE1x5pg8RgMbKjXtdcusWpRs4qUb&#10;NaNOLTX+Z0cMZrk2dZBh8dlU+bD1IqUHZptbXaaTTvunqn0PSgX2gkiuZ+KPxo+FHwR8KXHjv4yf&#10;ErQPCeh2s0UVxrXiTWILG0ikkcRxq00zqilnIUAkFiQBknFefft2ftX+HP2S/wBlLxL8bD4l0u31&#10;U6PNB4Fi1PT7q8i1PW5YH+wW32e0HnzI8oUuIsFYlkcsiIzr+KEX7AP7af7fmraH+1X+098RfEni&#10;Lxlc3Fu1/pmtaTH9mstMDZNlAg2wwEBnbyUVQru25FdmNdOXUOF6VGWN4kzajluEi7e1rtrmk72h&#10;Tj9uWmqTSWjbV1fy+KuNMDwzKnQ9nOtXqX5adOMpydk3dxhGUlHSzk1yrS7V1f6k/an/AOClX7RH&#10;/BQe21vwL+yT4sb4a/B/S9eS1uPiRHGV1vxMscioZrNpFH9l2yuTMk65uS0ETBocyR14r8OP+CeH&#10;7IGkPd3et6Z/wnGqalNJNqWua9fm7lmmYlpJ2YkjexYszYBJOSSea9k1fQ/EvgjRv+EZs/CbaPZa&#10;bLDGtvPB5Rwjr049B9PTpiuWufCP7Rv7WHxrsf2Mv2WYrbQby+0GLV/H3xC1i1eS38N6RLMYsxxj&#10;AmupMOIodylyjZZEDyxelwH4tcKcTZxicDwRXVLD4RKVbETh78oKSi3CdrtzcklFcq2st2fwzxPn&#10;XjR4mcRYfL5xq4VYmdT2VKNRUuSnBQ1qWi53jdt3tduyT0Pf/wDg3t+Alv8ABrwB8ZPi94Z1LWov&#10;Avi/4hiy8GeH23zWccWmrJb3N/bIrPzNcySwM2ASunRDlVXH2h8CNUttU+IXxiubaK4RW+I9vhbm&#10;1khY48NaIPuyKG/HGD2rS/ZY/Zp+Gv7IvwA8L/s6/CS1uItC8L6cLe1e8kV57iRnaWa4lZVVTLNM&#10;8krlVVd8jbVUYA5XwR8SfDvgb4pfGG21vTdfmaT4g2synSPCeoaguz/hGtEX71rBIAcg/KTnvjBF&#10;eXn2af21neIx1re0nKSWmzel7dbWv5n+gWQ5bLJ8lw+BlNzdOEYuUndyaSTbfdvV+Z7Np3/IPg/6&#10;4r/KvFP+ChH/ACQjw/8A9lw+GX/qdaFXtenf8g+D/riv8q8T/wCChJx8B/D5P/RcPhl/6nWhV5J6&#10;x7kOlNlJCfKMnpQHTO3dSSuu3G7mgDlP2f7OPT/gT4LsYRiOHwnpqRr6KLWMCuurL8DaO/h3wVo/&#10;h+RdrWOl29uy+hSNV/pWpQBnaXeG61vUoj/y7zRxD/v0j/8As9aNedzfEXxJoXjTxNpnh34OeIvE&#10;iw6tCJrvRrrTI443NjbN5ZF3eQPuClW4Urh1wxO4DR074neOr1c3X7OvjCzPpcX2jH/0DUGoApfG&#10;OXZ8RfhSmfvePbkf+UDV69ArznxW3jLxl4r8F6t/wqbWrWPw/wCJpb+6e6u9PO2NtNvrUEbLpiTu&#10;uF6A/pXaa14ns/D2lNq+pWt60anDR6fps95Lnnjy4Edj07A0AaVBOBk15jN+1v8ACy2umsp/CvxL&#10;8xW2kx/BfxO6/wDfS6cVx+NdT4X+KnhbxpYteaTp/iKGPbkjVfCGpWD4/wB25t42P5UAcx8Pfgz8&#10;HvECaj4v1r4U+G7zVbjxJq/2jVLrQ7eS4kK6jcKu6RkLHCgKMngADtXWH4T/AAuP/NN9BHOcrpEI&#10;/wDZaxv2fNQTUvAt7do5bd4x8Rj5lI+7rV6uMHkdO9dzQBlW3grwfpo36d4V06E7cfubONOPwFHg&#10;W9GpeCNH1FelxpVvJ/31Ep/rWnN/qzyR/u15z8HPit8ONN+CPg+fX/iBotlIfCuntKt5qkUbIfs0&#10;echmGKAPSKbOoeJkZNwbjb61xN3+05+zbp7bL/8AaD8DwNnG2bxZZqf1krNuP2y/2Qbc+XP+1T8O&#10;UZsbVbxtYZOen/LWgDmfgv8AsvfDfVPgn4PnvfEfxCjkk8K6e0gtfi54ihUE20ecCO/UAegAAHbF&#10;bk/7HPwkuP8AWeLvip1z8nx08WL/AC1MV1vwSQR/BnwjGD93wxYD/wAl466egDyP/hib4Nf9Dh8W&#10;v/D/AHi//wCWlcTrn7J/w5s/2jvCvg22+IPxcXS7/wAF6/fXln/wvnxaVluLe70eOFyTqe4bVupx&#10;gEA+ZyDhcfSVeM/Gn4u/Cj4RftS+AtV+K/xO8PeGLW6+H/iiK2uPEOtQWUcsn27QDtVpnUMcdhzQ&#10;B6t4T8MaV4K8NWPhLQzdtZ6dapBbtqGoTXk7Koxuknnd5ZnPVpJHZ2JJZiSTWhXmY/bU/Y4PT9rL&#10;4Z89P+K70/n/AMjU4ftnfsfN0/au+Gv/AIXWn/8Ax6gD0lxlcVxP7M122ofs3/D6/c/NN4I0mRvx&#10;s4jWc37Yn7I7xt5f7Unw5bj+HxtYH/2rXD/sh/tS/s1/8Mq/DG0uv2hfA0d0nw90VZ7dvFlmrxuL&#10;GEFSpkyCDkYPIoA+gKK5G2+P3wJvP+PP41eEpv8Arn4ktW/lJWtZ/ETwBqIzp/jnR5/+uOpRN/Jq&#10;ANC02pcXTA/emB4P+wo/pU28VUsp9C12JruzltLxVdkaSNlkAIPTIz69Pepv7M03/oHQf9+V/wAK&#10;AJTKi9TWZ/YmgaxdyzX+kWtw3loC00KuRy3HOavf2Zpv/QOg/wC/K/4VFYLaW99NaW8aRssMbMiL&#10;jqX5/T9KAM+b4afDq4GLjwHo8nGPn0yI/wA1rgvi58L/AIbReOfhlFD8O9FVZfHE6zeXpMIJX+wt&#10;Wbrt/vBT9QDXrNcr8Q9Ma/8AFnga6VM/YvFU0ze2dJ1CPP8A5EoAq6n+zh+z3rRLaz8CvB12zcs1&#10;14ZtZCfxMZqiP2Sv2WIsyRfs1+AVbH3v+EOsu3/bKvQqbJjY2T2oA+BfG/7Unxz/AGf/APgnb8Ff&#10;EWnfFnwbFrHxC0XwxovhW1HgO6Lwm6sEnmkLjUSu6GzjuHVzGY2lWJWTD7a+U9O+G3xD/aM+Mum/&#10;sIfCzxfpMV54o0p5vFmoWGky26+GfC6FIbmeJt8q+eyMILdCu0SyJuZFBI7D9s34h/Cf4L+B/wBi&#10;l/jlrMelw2fwPu49JvL5T9mivBZaAjlu25VVcEfdEj5++K9E/wCCOfwuu/i1+2H47/b10Dw1q1h4&#10;Ik8CweDvBmrXtmIIPEbPeC6vbm3V/wB5JDC1vbxLNtETvJKqs5jbZ+pZfluU5fwRHOJt/WY806Tv&#10;aPtHNUoq17ylTgp1I3Wjld6H8t8ZZVmPHnj1gsrxuFnLL8HS9o24J0pVG1L4nF6/Cmk03y22ufWG&#10;leCdL+Fn7YvwY+F/hu1s7TS9D+BHjGw0mxs4XVILS21HwhFFEPMd2wqbVyWJOOec19BO5Qbmr5z/&#10;AGhPiF4N+E37d/w3+InxE8UWOiaDo/wD+IlzqWrapMI7e2RdY8F/MzHAHGcDqTgDJIFc/wCJv26v&#10;Hnxb0jUP+GdPAVhYaXHHbi38ZfECzuEt5syq0yjTlMU5BhyqmSWGRJC3mQjy9sn4pxBxFkXCuWvM&#10;c4xMaFFO3PN7t9IpJynLrywjKVtUrI/pTFZlhcHiKWG1lVqO0KcE5TlbfljFN2XWXwx0u1dHsnwt&#10;/bG/ZT+OHi668AfBf9pDwL4u1yxs5Lu90fw14ss765ggjlEUkjRwyswVZGRGOMKzoDgsufHfif8A&#10;8FFv2Nf2d/2r/Fmk/FD4zQpqC+EtAsrrTdB0W91m5tZluNWm2Tx6dDO1ufLmjbEoTiWM9JELfnb8&#10;Pv8Agid8IPhULjxP4N8TalrckVjcwXVx/wAJlc27/Yp4Gt57VkgSJjA8LvE6M7F0kdXLBiKveFof&#10;BfwZutYksE0Pwf4X0XSbVrqS1RLW0gXz7rLZGASWbrySW7558fJPFTwr4kzihlmQ4qtmFeq4pU6F&#10;GUXd25ryrKFuXyhK6V9D8N8RvGLijgHCyVbIqsKqaS9tKMFK8koqEYOc5OV9PdSv3P0//Zc/4KR/&#10;sU/tn+JNU8Ffs4/HKz13XNFh87UtButNu9Nv4oQUBmFtexQyvEGkjVpEVkVpEViCyg9h+0v4isbL&#10;4D+N7JoLxpJPCOpKvladM65NrIOWVCqjnkkgDqSBX5mf8E3v2U/iT+1J/wAFF/B//BR/w78Obvwj&#10;8NvAejXSaTrmv6ObW68cTXunTW6TWsL7ZPsiRXfmrdsCkh+SPd+8Mf6eftKyJb/s5ePpGViq+C9V&#10;4WMsT/ocvYDJr9R4myzL8ozZ4bB1vaRUYtvS8ZNJyg2tG4u6bW9tk9D9Y4JzrOOIuGcPmGZ4R4Wt&#10;UinKk3dxv3vZ/JpNdVc7Cf8A5CNv/uSf0qxXK+H/AIn+GPF3iyPw/pNjr0dxDayzM2peFNQsodoZ&#10;FwJbiBI2bLD5QxYjJAwCR1VfPn1RwPh3/k6Hxh/2IPhv/wBLdcrvq4Dw7In/AA1F4xXd/wAyD4b/&#10;APS3XK73ehGQ1AFe+0+xvr6znuYw0lnM09v/ALLeW8ZP/fMjD8atVzWp6uY/i5oeiKflufDuqXB+&#10;XqY59PUf+jTXS0Acr8cvGDfD34LeLvHyyFTofhm/1AMGxjybeSTP/jtdVXk37eq3D/sO/GOO2gMj&#10;t8LPECqijJOdNuOByOfxrdPxc+IvneX/AMMueONuf9Z/aWg4/wDTnn9KAO8rz/4PQPF8SvitI4x5&#10;nju2Zfcf8I/o4z+YI/CtSD4g+MpY1aT4F+KI2bqr3mlfL9cXx/TNO8KvdaXqWta1qXhm90tdY1SG&#10;f/Tnt2zIbe3tlX9zM/UxL6daAOqorkfG/wAZ/Cnw/kMWu6R4ouCv3jongXVtTA/GztpQaw9I/au+&#10;F2tXC2tr4b+I0btj5rz4O+Jbdef9qXT1X9aAMf8Abo0XRvEXwN0/Q/EOl299ZXfxR8Cw3VndwiSK&#10;eNvFukBkdGBVlI4IIIIrutO+CPwY0eLyNJ+Efhi1T+5b6DboPyCVxv7Ud9YeJvhbotvbJdR+Z8Sv&#10;Bk0f2rTpof8AV+JtMkwd6Dafl6HBzXrVAGHD8Mfhtbtut/h/okZ9U0qFf5LWD49stI8P+Mfh/baZ&#10;plvbLdeLpomWCIJnGkai46e6V3Veb/HXVbHR/H3wnutRvY7eE/EC5Eks0gRV/wCKe1g8k8dqAPSK&#10;K5XUPjp8E9Ify9W+MHhe1b+7c6/bx/8AoTisi7/a0/ZWsDi+/aX+H8OOT53jKxXH5y0AdL478F6H&#10;8QLCHw7r15rEEQm+0K+ieIrzTJsqNuDLZyxSFfn5UttJwSMgEcdefslfCq+/1/ij4l/9s/jR4oT/&#10;ANB1EVf8GftCfA34q/EC38M/Cz40eE/El5DpN1c3NnoHiG2vJIo1lt03ssLsVXc4GSMZIFd9QB5G&#10;f2KPg2x3Hxh8Wvw+Pni8f+5SmyfsT/BoRtjxf8WumP8Akvni/wD+WlevU2X/AFZoA8x8A/so/Cjw&#10;b4o07x3p+sePr7UNIvJ5dPHiL4seItWt4nZJYC32e9vpYWPlyuoLIcbsjBAI9QrzW5/a5/ZR8M6j&#10;eeG/En7Tnw90/UbHULi3vrC+8aWMM1vMkrK8bo0oZHVgQVIBBGDTR+2n+xyxwP2sfhrx/wBT1p//&#10;AMeoA9MrK8QSGPV9EH97UnH/AJLTH+lcUn7Zv7H8g3J+1Z8N2+njiw/+PVm+IP2uP2UrrWvD7Wv7&#10;TXw/m26s5byvGVi21fslxycS9M4H40AeuUVw9t+05+zbef8AHn+0H4Il/wCufiuzb+UlaVn8aPg7&#10;qJA0/wCK/hu4J6CHXLds/k9AGn40sP7V8HatpeP+PnTZ4uP9qNh/WtEOMVmjxr4Nkh89fFmmtHjO&#10;77dHjHr1q4mm6YygjTof+/I/woAm3iob4Wd1aSW10VaOSMq6s3BB7Gl/szTf+gdB/wB+V/wpJNM0&#10;0Rt/xL4Pu/8APEf4UAUp/BHgy9Aa68KadJ8uP3llG39KrSfC34ZyndL8O9DY+raTCf8A2Wt1GV1D&#10;oeCMiloA8d+EXwo+FOqeOPipZXvw18P3EEXjy3SOOXRoGVVPh/R2xjZ0yxP410lz+yp+zBeOZbz9&#10;nHwHMxOd0vhGyb+cVJ8Grd4fH/xUkZceb4+t2XHfGgaOv81Nd8zbRmgDyjxJ8CfBvw81fQdU/Z78&#10;B+A/But3GrPbzaongmNw9sbS4d4ittLbOQWRG/1mMoMqTgi/4o1H4z+CPDOoeM/Gvxw+Huk6PpFn&#10;Jeatqup+Dbi3trS2iQvLNLLJqwWKNVDMzMcKoJJwK8Z/bE/4KR/Db4KfF7R/gV4A0ceMvH+n6lHc&#10;6josNxJa2WlRS2Nwy/bb0RSJBK0TealuqyTMhjYokcqy18e/HH4p/Fn9p6+0u0+P3jEeJV0q5W4t&#10;fDek2TafoUd2rh1uDZmSR7h0ZEZGupZxEY90YjLOTx59m+Q8H5bDMeIsSsNRn8N05VKnX93TWr0+&#10;1Jxh/ePyvjPxc4b4Tx39l0lLFY5q8aFJJtdnOT92C73fNbVRZ6jqf/Bbv4o6Z4v0PxFon7Oa6x8J&#10;dQ8Q2NhqPxH1JJdHuLeymvhBJqsWlh7u4ktVhZZ0EpgncZDRRYyftj9lfxsvj34TSa5E4K2/i7xJ&#10;puduP+PLW76zP/oivyf+OGkeI9d+GPijwM+mtq15r3hu606w0e3Yb766uI2gtrWPOMyyTvFGg7u6&#10;gdRX0z4I/bnvvhR8Gtc+C3wUjt77xrH8cviEmqXlxa+fa6LE3jjWZPJZFdfNvJIGUpHu2wrLHPKC&#10;rQwXPPlPHXBvGXCK4iy2lLCYanOrCpKtK65aaptVZS1Sv7RRtG15rljFtpP5Xw98Ts+xGX5niOMI&#10;wouhUpqCp3lf2seaNJLWU6i0VkteZOyR+hZnVQST0615/wDtP/tK/DP9k/4CeKP2hvizqEkOg+Fd&#10;Jkvrz7OqGW4IwI7eIOyK000rRwxqWUNJKikjOR8c+Mfi/wDt1eHPgZCLn9pO9hvY0Z5vEEGh6O2p&#10;ffLZIawNq2Adp226ZUDBDHfX5N/tbfB34o/tCfE/Qf2YE/aK+J3xs+KV9rD2nhLQfEniGe+axE5W&#10;SeUCeQpbRGKJXkb5UWOEu7BISy+74T4jhPxd+uTynNKShhEpVeeNaLUHe0kpU4pqVna7V3ZOzav9&#10;RV8VssWaUcshhK6xFZXhGUE1bROTcJSSUbrmu09V3P07/wCCdf8AwXy+AHxa8VfDP9jzxT8KPF3h&#10;XUdWs7DQvC/iTVPsslnqkkOnW43yhZd9u0t0s0CIqy5BgcsvmOsP6Xz3UNvE00m7avLbYyx/IDNf&#10;lz/wR1/4IY+AvhHL8Pf25fjd8atS8f6xJ4V0zXfAvhm60oW+n+G57uyWRyyvNN9qkiDxrDIBAI2j&#10;L+WX8sx/qVXr8Tf6tf2lbInUdDljrUSUua3vaJvS+2v4H6FlH9qPCt49JTu9u3S/mZela3Yatq1w&#10;LSK7Vo440b7Rp80IJy54MiKG/DOMjPUZ89/Y3/5JLrH/AGVbx1/6lmrV3vizxvongzyZdYs9Wm85&#10;W2jSfD95fkYx94W0UhXrxnGecZwa84/Yd1e1174IalrFjDdRw3HxR8cvGl9Yy20oB8V6t96KZVdD&#10;7MoI9K+fPUPXLv8A49ZP+ubfyos/+POH/rmv8qLs4tJST/yzb+VMspojZw4f/lmuPfigCesnwdJH&#10;Jptw6OG/4mt6GII4IuZRj9K1d65xmvP/ANmrWZ9d8A6pe3DAtH4+8VW44/hi8QahEP0QUAeg1wfi&#10;FJj+034RcD92vgXxEG+pvNFx/I13leefEjxH4g8M/GDw3faF8ONX8RlvDWrJJDo81lG8P+kaccsb&#10;u5hUg44CknjmgD0Oq+pTQw24M/3WkVMepY7QPzNchY/FTx/dy+Xcfs1+M7Vf+ek1/ohH/jmpMf0p&#10;fEHinx1rFhFbWPwb8QQyLqFrIzXF3pu3YlxGz/dvD/CGPvjFAHbUVgQ/EXw/Jr+peEZDcLq2k6Ta&#10;alqGnLavJJFa3MlzHA48sMrlntLgbULMPL5ADKTymr/tVfDXQr1rDUPDHxFZ16tZ/B/xJcofo8Vg&#10;yn8DQB6VXCa58Jvhb47+Ld9rvjb4b6DrF7beH7CK3u9U0iC4kiTz7xtqtIpKjJJwDjJq34P+OXgj&#10;xxL5Oi6T4tgb/qM/D/WNO/W7tY60NDura+8e6tdWwfjTLJG8yF42yHuD0YD1oAF+E3wsRQifDTw+&#10;oHQDR4OP/Has2vw/8B2JzY+CtJhx08nT41x+S1r0UAeX/APTk0/4p/GcwxRpHL8SLVo1jQLgf8Ix&#10;oS9h6r/KvUK878I+IPBvgjx38QrjxH4r03T2vvFkFwVvb2OL/mD6bF/ER/zyrQvf2kf2d9MBOpfH&#10;nwZb7eT5/ii0TH5yUAdmzbV3V5s3wO8A/Ee6vPE2ra340hmm1K7jkj0f4j63p8AKXDx/LDa3ccSf&#10;d52qMnJOSSTJP+2B+yVBlZ/2ovh2h5+942sB/OWrn7OXjfwx8Rfhl/wmPg3xHY6tpd54j1w2OpaZ&#10;dJPb3Ea6tdpuSRCVYfL1BIoAxZ/2OPhHcf6zxb8Ux/1z+Ofitf8A0HUxVf8A4Yn+DX/Q4fFr/wAP&#10;94v/APlpXrlFAHkLfsT/AAaDKR4w+LXp/wAl98X/APy09q7X4VfBzwP8GNJvdH8Ef2w6ajqBvr65&#10;17xNf6vdTzmKKHc1xfzzTECOGJQu/aoQYArT8a+N/Bfw68PTeMPiD4u0zQtJs2X7XqmsX8drbQb2&#10;Ea75JCFXLuqjJGWYAckVw/8Aw2t+xr/0dr8M/wDwvNP/APj1AHp1I33T9K82P7Z/7Hq/e/au+Gv/&#10;AIXWn/8Ax6nD9sb9kV4y8f7U/wAOGG3OR43sD/7WoA3Pg1CIPCd4gHH/AAlGuMPx1a7P9a6yvIPh&#10;r+1P+y1b6DPEP2kvAOX1zVJFH/CYWXIa/nYH/W+hFddaftEfs/6h/wAeHxy8Hzf9cfE1q38pKAOx&#10;rzrxMGT9qnwbI3/Qg+JenvfaDXU2PxN+G2qHGmfEHRLjPI8jVYX/AJNXH65qOga7+1H4PitL6zvP&#10;L8A+JGZY5Ek2/wCm6HzxnFAHpW8UeYg6nH1qL+zNN/6B0H/flf8ACj+zNN/6B0H/AH5X/CgDhfF1&#10;ppmqftGeErXULKK6j/4QvxB+7kjDKD9s0bnn8a6ib4dfD+5GLnwPpEn/AF002Jv5rXO6zZ2tv+0j&#10;4Ue3tY4/+KH8QAlEAz/pmjV3dAHN3vws+FcNnJLL8O9BVUXc0jaTCMY5yTt6VT1T9n34D66Adb+C&#10;3hS84/5evD1tJn/vpDUP7SviJ/CH7Ofj7xbG+1tL8F6peK3p5dpK+f8Ax2u2X7o4oA89b9k79lhP&#10;nH7NfgHdjG7/AIQ+yz+flVydvpupfs1+Fv7I074r/DPwD4PPiGaHRdP1fwm8UcM19fuYoFlXUbeJ&#10;nlnnCoixqS0ioNzEFva5hlK/JL4xL+0r4/8A2h/HXiD4qfDn4pa7qWh/EDXNP8OyWvw91jULLStI&#10;Fzsshp72lrLDEk1lHZyytGfMlfDS5wgXHF1p4TL62LjSnWdNJqnSSlUm20kopyitL3k2/dim7N6H&#10;x/G3FGL4VyuOIwuDniak5qCjBSaV7vmm4QnKMElq1CTu0ran6a6Onxxvo0vv+FpeDbq3kVWjktvB&#10;N0odSMhlb+02BBBHI4rgv2mX8UaX42+CPiTW9Ssbn+y/jBAZHtNPeEL9p0bVrDOGlf8A5+8fiK8K&#10;/Z6+JWjf8E+vgX4h0j4geB7S38e+OPFUuv6H4Bs9SRtQvw9na2i318sauLGJns3LSYk+QRjDXUn2&#10;QeZftb6vdfGv4fR63+0d4zvryLVvE2hwaX8P4LhTZhX1a1jWI2w+SaUtMVDsC+XVNzYQV8zxZxpk&#10;nB9TDUMW5Tr4iyp0YJTqybte0VJrljJ8jkpOMpJqDlZ28qn4gU/qOH9vh3DFVKcZzouSXseZJpVJ&#10;NaNvSMeX2j09xH6ZNqUIG4cjGflHtX5+f8F2/wBpTTbH4ZfDL9j7TGuDb/HjxULbW9StXdEbw/Ye&#10;Rc3kUcsUyMHnaa1hxh0eCS5RtpZCfln9n3RviM/7V2l/Eb9lDw+vw5v9Hsdd8O+MNc1zwe+n3k8M&#10;oh3RiCaKPzHtXiMitdRSRJcKgMEvKHb8Pf8ABNv9kf8AZo0y1+LnwZ8O6Pc3EN8tn9pjN00kbkkE&#10;wma4lCtyc4Azz06V7FfxO8MfDzi/K8JxPiKkK1eFKq6Cp89Sm6ibhGvySlCDvZuPNKThryK6v8Zm&#10;niNxFn3hjmOb5blVaLoxqwqyUoqNGcW4q85+zk5Ne/aMOaKaUlGTseH/ALcn7K/wH+GnwIfxd8K/&#10;hLb6H4k0a483wjqPhVWt7+O8SN3hkV4zucq0YY8kggsvzV+xH/BLj4x6Z8cf+CeHwa8f2/jqbxJe&#10;TfDvS7bXdXup5ZZ59Ttrdba9MrzASSSC6inDSNnewLAsGDH8tvjLfX3jX9qD4O/s96L4+v8AR7Lx&#10;x46g0PWtR0d4P7QtbadJAxhM0ciIxxwzRsOM4yK/Y/8AZ2/Z4+E37Lfwk0r4JfBLw9NpfhvR/tLW&#10;NnPqE926tcXMt1MzTXDvI5aaaV/mYgb8DAAA/cPEyVOjhcJh69WVSv71TmlFXdOdkk5P3tHF8sdU&#10;k29G7P5b6LceI63BssbmE3OnUk+VynOU7qTuuWV0o9U+ZttvRLfq9W1uy0qLfdR3TA8/6NYTTY/7&#10;9q1eNftKoE/Zo8GoqMoHxG+HY2vGyMP+Kq0bgqwBU+xAI717lXz3+1j8RvD138NfDfg6HTteF23x&#10;W8BRiaTwrqCWu5PFWksT9qaAQAYU4bfhjgKSWUH8jP6hPoSiiigArifhv4E8DyLqHimTwZpLance&#10;ItTM+otp0Xnybb2ZV3SbdxwqqBk8AAdq7auf+Gn/ACALv/sYNV/9L56AJvFvgTRvGtt9k1e+1eFM&#10;Y/4lOv3lg3/fVtLG361xNv8AswfCqLWpI7fxX8QjcrCjzKfi94jJCFm2Ej7f0yr47cHHevUK878N&#10;a/dXH7WXjTwuxbyLP4d+GLqMZ4DzX2vox/KBfyoA6TSfhroOiWQsLHVNeZV6NeeKtQuH/wC+5Z2Y&#10;/ia5X47pqHgrwroviXw7rN8l1b+O/DtvG01w0wEV3q1rY3CkSbgd1vczJ6jfuUqwVh6VXE/H3RZP&#10;EHgjT7CJWLR+NfDdzhf7sOt2Ux/DCGgDtqKKKAOT+Ivk/wDCXeBfN3bj4omEYB/i/su/Off5Q351&#10;1e1em0flXGfFK6S38cfDiJgd03jOdF/8Eupt/Ja7SgBNi5ztH5V5z8ZtO8eQ/EHwRrPw78S6Vpt3&#10;dXV/o1x/bGjyXkPlTW32wyBI7iBt4bT0QfPjErEjgCvR6wfF9g154i8K3AH/AB667JKeOmbC7T/2&#10;egDFh8PftGqc3HxX8Ft67PAN4uf/ACqmr1vo3xpX/j8+IXhl/wDrl4RuU/nqBrqqKAOPh8TeJtL+&#10;K2j+AfEElnejVPD+pagt5Z2b2/km2mso9hVpJN+/7XnO5dvldG3ZXr9q/wB0VyWtWBk+PHhvVOP3&#10;PhPWoup533Oln/2SuuoAAAOgrh9Z8L+N9D+KOpfEjwjpGlaguqaBp2nSW99qkto0TWs99IGylvLv&#10;DfbOhxtKd88dxTZBuTFAHnHw3+Jfxt+JHw60H4iWfwt8MWsevaLa6jHazeNrgtCs8KyhCRp2CQGw&#10;SOOK1n1r9oAH938NvCB/3vHF2P8A3GVD+zCCv7NXw8U9vA2k/wDpHFXc0AeI/tKaz+0I/wCzt49W&#10;7+GnhBIT4M1QSyR+OLtnRfskuSq/2YNxA6DIye4617aFGAGH6VxX7S/P7OXxA/7EnVf/AEjlrtqA&#10;Dav92jp0FFFAHLabp6r8adb1M5/eeGdJi/75uNSP/s9dRtX+6PyrBsP+Sn6t/wBgLTf/AEdfVv0A&#10;H4VwP7SQj/4V1p/mBdv/AAnnhX73/Yf0+u+rzP8Aa38N+GfGPwdh8LeMvD1jq2l6h428LQX2m6la&#10;pPb3EbeINPBR43BV1PcEEUAelAxqNqlRjjHpTsj1rzE/sUfsaS/NJ+yV8M2z/e8B6ef/AGjUbfsO&#10;/sVt979kH4XnH/Ugad/8ZoAk/a5tNYvfhDaW/h++t7a+Pj7wmbW4vLZpoo3HiLTiC0auhcf7IdSf&#10;UVqN4d/aWP3Pi34HX/unl7/8t68++Lv7IX7K3g7QdG8VeBf2Zvh7ourWHjvwzNY6rpXgyxtri2Ya&#10;5ZfNHJHEGQ4yMgjgmvewMDAoA4NvDn7TO05+L/gb/wAN3ef/AC3rjPgoP2mPEHgy61NvjB4DhWPx&#10;Vr1oyt8PrxtzQavdwFwf7XGAxjLBcfKGxlsbj7eRkYr5t8c+Fvit4z/YH+Lfg/4F6jeWvjTUp/iB&#10;beFbjT7pLe4/tB9W1YQLFK7osLmQqqyF1CMQ25cZGlGn7atGDaV2ld7K73fkupFSfs6cp2vZN2XW&#10;x7FaaT8bEib+0viZ4VmY/wDPDwfcRqPwOot/Ovy2/a78e/Ee3/4KM/E6DXIl8ZXFpb6do8MOh29t&#10;ZvpVjbabpt/EmLi6QbGn1e+kJZpHJdcEKu1cXSPEviGHwrYr4e+OvxPmtL6xtrmLWLf4ua4k12pR&#10;WSYul2NxOd2eQSxzwTUv/BNH/gnP+yh8Q/2uvidB+0Zb6z431LWobHxV4YfxB4mvV/tOH7Qf7R+1&#10;LBMi6g0d21t563KyI6XcO8MZZAfQyPOODMVmWb5VSxjqVsKnTqwUJQqxXtIxlOCmuWUdHCTUrpTT&#10;s9UfydmXiHknj5gXwjg41MHUrNyTrxThUVO94rknzcydp8t4v3N3qjyyHXf2fP2p/HF34w/4UN/w&#10;lmpeC7n+zFlvLjTLqOyfAYtsW7YPkg7XwVBDhSDur6f/AOCY9z4P8Cv+1V8N9OMPh7wjZeCdD8Q6&#10;h4fhEIt9Lvryz1iK9udkW4oZILCz3LkjEKkAEknStfgJ8Kvj/wDtT+L/ANoP4P6fpfh3QY9NsfDH&#10;h+Tw3p1tBDeabp8flQyp9nkkhnRzzFcYBNp9jiCR+Swbz39oj9mX9paH4Q/FD9nT9mXxrZ6bpXxW&#10;MU/i68i0h2vppo1jR0jnhmiMKXMEMdtcK4uInhDKkETSTPN8bnf0hPDupxbi+HK+YVaUYwo0lGqo&#10;/VqVSnJKaVWNmpJJxcpU4RT5ouTtFz8Tw74RzTw642/tKE6lXK4wqUaTi6k5Sl7uvslOS9m5qXLK&#10;MW3dSaUW5Hlf7IZ+PXxi8E6V+2Z8Yvj/AHfjTVf+FYteaB4U8Q2slzpuhWxFvI9lbW8dxFEu7y7X&#10;zHKlpDaqX3Y5ufsa/tVftYftW/HG+8JX/jDSbK1srN52tjpDFY1UkBQvnAgAgD7x49a1v+CQn7EH&#10;xc+HXwr8JePPHPxF1XUPD+teFbW7tdIuJIxaWtpPCGSOJAWfLQuqMWKgAsApyCPdPCHg/wDZf/Y4&#10;8f6k3gvwpc3Gpa0hN7NZyg+XknEY3Hpznkjt1r+TfpOcX8D534lZhh+HKkMyToUKeHnCnaGHqR0q&#10;0rSilJ815SlC6lKW7aZ/a/0f/EHhDw28PeIsTx1SccdWxEvYYmpBwcqNo8t4yUZRjTV4ptWduZP3&#10;rvNu/hz+09qPwx8Y2/xP+KumX1msizaNNFoJkmt5FmBBjDy7Q20HCsJFzkEHivmv9irxr+3L+won&#10;j/42eDvit8NPiHqfjvS7FtU1PxRb6nJHbR2gne1mjeDy8xbLmQvGNobC7WXB3e5fFz9rLxx41+Ij&#10;fBX4c+EJdIsbTRZ9Y1XV9SivfsccKEZjE1nZXctxdspLJawwsxCt8/Bx4f8AB6/i1D4f+AotQ/ZP&#10;8X/FjT08O28mpaL4m8WW3hHw7Ni1tGgLxW41C91f51uY3Fx9mtnjKbrSTcXH9DfRX4D8UuDcHPDc&#10;R5bRp4LG8laVJvkqStC1NWpzp04c3uyarTvF3koptKX80+K/ihlnGvGlPijh7G0MDRSjT+sVPYQU&#10;6avzOEJKVZuXS0Yxmkm5aH37/wAEl/8Ago18df2wf2btT+Mf7UPwtXS7g+Lbqz8M33gXwTrcmn6t&#10;psUcS/aYy63DOPP+0JvDhTs27QyNn3b9n3xRpviH4mfFprTRtas2vPGNnqUSa14evNPeS2fQ9NtU&#10;lRbqKMyI0tncpuUEBoWBwa+bP+CaP/BU+8/aS/aQ1T9hvXP2P7X4WXHg3wGmqabDoPiuHUdOFlb3&#10;FtZrbxRJZ2/2dFE8YRQpXYhGECru+xLGN1+NviKUr8reFdGCt9LjVM/zr9i4gwOIy3Oq9CtQ9hJS&#10;v7NPmUFL3opSu7rlas7u6s+p+8ZHmGDzTKaWJwtdVoSStNfa8+2vkdVp3/IPg/64r/KvD/8AgoxY&#10;WOq/s86LpeqWUNza3Pxq+GkVxb3EYeOWNvHOhBkZTwykEgg8EGvcNO/5B8H/AFxX+VeKf8FCP+SE&#10;eH/+y4fDL/1OtCrxz1j2HQ/Cvhjw1bG08N+HLHT4m6x2NmkK/kgFcv4q+AXgbxXcm91jX/GULFs7&#10;dM+I2tWKD6Lb3aKPyruB0psn3DmgDxj9m34I+GL74M+DvGl/418fX2oal4X0+7urjUPihrtwJZZL&#10;aN3crLeMvLEnGMc9K9TTwbp8Z3Ranqqn1Os3Lfo0hFc/+zZYvpf7PHgPSpG3Na+DdLiLZ67bSIV2&#10;1AHO+FvBsXhbxdrmp2N7O8OtG2urqOaTfm6SLyGlyeRuhhtk2/d/dZADM5boqoaddtc6xqEWeLeR&#10;Iv8AyGj/APs9X6ABhuXb61w/wn8X6l4h8YfELwtebDb+FfGKadZsFO50l0rTtQJc55YSXsijAHyq&#10;nfJPcV5r8DLS4tfij8ZpZkwtx8SLWWP3X/hGdDTP5o35UAelbVP8NNMalcKoH4U6igDyvwR8Pvjb&#10;4cttSsfBfxW8KRabN4l1e8gh1HwTdXE8RuNRuLhkaRNTjVtrSlQQi8AZFdFb6F+0ArZuvif4Pcf9&#10;M/A10v8APUzWr8P7hbnR7pw2dutakh9sXsw/pW7QBzcej/FVojHqHjfQZA3B8jwzOn871qzf2etL&#10;u9A+EGi+D7+VZpPDtu2h/aVjKi5FjI9mJ9pJ2+YIfM25bbv27mxuPaucITiqHhrSzo1hJZ/3r65n&#10;/wC/s7yf+zUAaG1eu2mTqzRME+9jin0UAcL4fX4yeGfD2n+HLLwN4ZkjsbGK2SSTxZcxlgiKoO37&#10;A2OnTJx71afV/jyOI/h14TP18a3X/wAra6qSQC+jjPeNz+q/41NQBxT63+0ODiP4Y+DT9fHd2P8A&#10;3F1x9vf/ABJvP2u/CCfEDwhounKvw78Sm0k0fXpb7f8A6foO4P5lrBsx8uMbs5PTHPstedeJj/xl&#10;r4J/7J14o/8AS/w/QB6LtXptpNqkYKj8qWigBs6B4yCufwryf9geY3X7C3wWupEXdJ8JvDjtt9Tp&#10;lua9aryL/gn7/wAmGfBH/skXhv8A9NdvQB65tXptFLgelFFADY9i9gDk/wA6duUdTXDeOvgT8Bfi&#10;74se9+KvwU8J+Jr6z0+FIbvxD4dtr2SKIySkIrTIxVdwY4GBkk96yG/Yh/YufO/9kT4Ytnru8A6c&#10;c/8AkGgD1DOeled66/xS1T4wapo3gDxt4f02G28O6bPNFq/hue+dmknv1yrR3sAUYi6bScgnPYUV&#10;/Yb/AGKVGF/Y++Fv/hv9N/8AjNZvwR+Gvwr+EP7SXjjwT8Ivht4f8Laa3gnw3ezad4d0aCxgknkv&#10;NcQylIVVS5WJBuIyQgHYUAdR/wAI5+01/wBFf8Df+G7vP/lvWD8Qof2kfDOj2mtT/FPwLM39tWNp&#10;AD8Pr1dj3VzHaB/+QtztE5OOM4xkZzXrVcH+0bK0Pw/0+RP+h68Lr17HXrBT/OgBbTw5+0qkm6++&#10;L3gmRc8rD8PbxPw51Zq030v4uiDbJ488Ns23/oVbgZP/AIHV00soiTewP4Cvg7Vv+CyniTxFqGsa&#10;r8C/2cNH8S+G1vpofCOsav8AERtPm8QQxyNE13HDFp1xHFBI6OYHaYmWLy5GEW8qukaf7t1JzhCK&#10;cY805wpx5pO0Y805RTlJ/DFO7s7LQ+b4l4u4b4PwsMRnGJjRhOXLFyu7u17WSb0SbbtZLVtI92+C&#10;Hxm+IGjeCYfh/pn7I/jjVtP8L6jf+HrHXtJvfD8dnewafeTWMcqJcawLhcrbrkSIrbs8AYru9S+N&#10;yeD/AAdqvxD+JHwn17wjouh6bNqOs6lrV5pfl2drEjSTTSG3vZflRFZmIzwOM1zH7AnxI0/4tfsy&#10;ab8VdN0bUtNtfEviXxHqlvp+tQpFeWsdxrt/KsU6IzKkqhtrqrMAwIBOM1yn7bHxg8EfEr4eeMP2&#10;SfB91DrXiDxb4fvvD2uWlnfIP7EhurJfNe6ZSTC/2e6jkVCNxEkbY2su7gzLMMuyPCVMZmVRUqNJ&#10;XqSltGKaTb63u7Jbt2Su2kepjcywuDwf1iUrqVuWybc3L4VFK7k5O1kk2z5l+PXij4uft/fH/wAH&#10;eL/A1ra+FfAumaDrGn2t5rFjcyXl6s1zpt2yzRiSFoiXsLVhCOY2tn3PL5hSHc8XfFbU/hZeW/wr&#10;1XxR4b+z2arHNNZ+DbjbagrxkDUCSe+ADxzTfEGqa58EPDvh3wp4S1201DVbu91JImW3IVJvsVzd&#10;PsBzuwIXwO9eW/Ev9p34d/sxfE7Qfg/qvhO313xjrnkT69ql9EsxhkuG4QFgdvPAAAzjJPPH+dXi&#10;Hxlm/ipndOt7NV6ChVlQpQilyxjVqpzbkm17kIc7esmt1ZW87grgfxU4oz7DYHJaDpZu6KrYmrVj&#10;enSoxk37KnFS6ybSs1aKvJyla+xrXiDW9Pu7jw38GPi14Vu9T8ZrcWp1LxJo13pej6Zst5py11de&#10;bK9sriIxiTynHmSxr1ZQfLPBnwr+KfxP8Oa5pnxM8C6HiO5SCdtLh+06bdyWOoXLxSQfb4mW7jkE&#10;CT+XNDtaKULIhDFT9jatoOkW7Qaro3gDR7WYQiS+1KaxjVIV5JbLDag6nJ/SvHPjT+0hZeLPHNv8&#10;OPhv4ihWHSJANWvrO1DYma1LgNniMMsgZVxudSHHy4Y/ZeCPGnEGMwssr4CyVLMUvbVMbOVOUoRp&#10;p2XvU40qMJXULTc+dX0c3Fr8q+kDw/Xw1GnxH4iZnTq14S/cww6nGrGELOFo87slKPO5tczdlzKN&#10;ot3xz/4LLfte/DX4JT3Pw0/ZS0nxF42j8uNtah1CSLQ4I1XdJdT2b7blHL5QWy3EiKpV/tJIZD8c&#10;/sc/8HFPxz8ReJ/iF8Lv+CjXxXs5vC/jXwLrFr4WvV8O2luug6usEvlRbrZY3e2mDyQHetxIsq23&#10;KoZ5K9y/4U38Yv2nPFWpfsm/s5TIPEWqaXDP4w8YahG40/wnpdy0oS5lI+aa5m8iZLeBDudlLMUj&#10;SSRfr74Of8EDf+Ca3w6/ZYuf2XPHHwEsPG9rrGow6l4k8TeIGZNWv76InypUu7YxS2ixozxJHbtG&#10;oikmVt5nuGl/0YyvEYOnwHg48Q5fGhmlV81VUpubhTs+V6zlCLqXU1FLRdUpIx8H+JuOOOMvnmeP&#10;bWFUrUJyioTrwV/fnGKUdXZXSSbTaVrX+uPC/irw3470nRfG/hHU4b7S9X01bzTb6D7txbyxpJHI&#10;uQDhlYEexraryj9i2Brf9kj4PRSRbGX4Y6KHULgZGnW3Qdq9Xr5X0P3w8vtfBXg3xD+1h4q1XxB4&#10;S0y+urf4f+G1t7m8sI5ZIgb7XCQrMpKj6V6BrXhjTNd07+yrmS6t4OmNO1Ca0YcY4eB0Yfga5Hw7&#10;/wAnQ+MP+xB8N/8Apbrld9QB88fGX9m7wRY/Fj4W3mm+K/iFDJqnjG807UpIvix4hUyWbaJqVy0O&#10;ft3yoZ7O1chduTCmcgYr17w78IfDPhiFoNN1vxPKrdTqPjTVLwj6Ge5cj86u+KfCsfiLX/DerOVz&#10;oOsyX6Z65ayurb+VxW5QBzXiv4YeHfF3hPUvBWvXOoXGm6xYzWWo2smpTMJreVCkkeWYkBkZhkEE&#10;Z4IOCN/ToruCxhhv7kzTLGBJMVA3tjk4AA5+lYHxl8ZH4d/CTxP8QA2P7D8P3uoZ448mB5e/H8Nd&#10;LQAVy/xntdVn+GWrXegDdqOn2/8AaGmR7SVkurZhcQo4HJRpI1VgCCVZgCpwR1FZ3i5tvhjUB/es&#10;5FH1Kkf1oA0Nqnqo/KjYn9wflS0UAcH+0dp19qXw4gttJ1a1sbz/AISvQGs7q+sWuYUmGsWbJviW&#10;WIuNwAwHU89adF4e/aTB/ffFrwQw/wBn4e3i/wDuWNVf2nr9dN+HGl3LMBu+IXhGLliP9Z4i05P/&#10;AGavRKAOTttE+OKf8ffxH8Kyf9c/Btyv89RNZPi7wP4v1rxr4D1zxH4v0+RfD/ima+WCx0OSL7Qz&#10;6Vf2uws1w+0AXJfOD9zHfI9CrF8VSbNb8Opj7+suP/JO5P8ASgDZ2r12j8qXaP7tFFAHO+L9K8Vf&#10;2/pviXwlZWN1Na2tzbSWuoXr2yFZWhbeHSKU5Bhxt28785G3BorrnxxeRtnw98KnbwP+Kyuf/ldX&#10;XvnacelZ3hq6N5aTTM2SL66T/vmd1/pQBz76x8ff4Phx4R/HxvdD/wBxpqE67+0UBz8MPBu3/a8e&#10;Xf8A8q67imy/6s0AUfC51OTQbZ9cs7eC92k3cNrcGaKOXcdyo7IhdQ2QGKqSOSo6DQwPSq+mn/Rm&#10;/wCu0v8A6MarFABgelc/4xIXxD4VXaPm16Qf+SF2f6V0Fc/4z/5GTwl/2MEv/puvKAN/av8AdH5U&#10;BVHRR+VLRQA1lTb8yjHfihNioFXAA4wO1Em3y23LuGOnrXmMX7F37G17brPN+yX8M38xd2X8B6eT&#10;zz/zxoA9QyPWmy8p97b715ef2Hf2K25f9kL4Xt/veAdOP/tGj/hiP9i+D97D+yL8MI2X7skfgHTl&#10;ZfcHyeKAL2jaR+0df6JZX1l8WfBKRzWkbqr/AA/vGOCoI5/tYfyqx/wjn7TP/RX/AAN/4bu8/wDl&#10;vXRfDaXzvh1oEw/i0W1P/kFa2qAPJfC3gb9pXTtb8QXVt8X/AAMrX2sRzXDP8O7073FlbR7hjVxj&#10;5Y1GOeR2ziukt9H+O9rEw1j4o+EZmZDt+z+CrmIk46jdqT1m/tN/HDQf2Xfgj4k+NuvadJfCza2j&#10;sdNhZlbUNQuZoLKytAyo/l+ddSwQ+YVKx+ZvbCqSPzr/AGkv2hvj5+05oF1p3xn+OF94P8N2a3Vz&#10;faF8N76XSLYWpSQeVe3pZrq82ROyOUe2glxua3BChfQwOXwxdajCtWjSVWoqcHK7cpuz5YxinKTS&#10;ab0SWl5K6PzTxC8WOEfDWFJZrOTq1U3CnCLlOSTs30SV9Lyau9FfU8x8V+GLr4O/Gj4palq+t6N4&#10;na0+PmuatD/wh8aSf2lNfTPvjMksyIslsL97eSMt+7ls2jLOYyWg074ka/4v8QalaaF8CfGWn3Vl&#10;MoSS4azWOZGB+ZX88I2MHJjaRAGUFgxKDO/YksviG9v4bW6/ZZ1DwT8ObjxBpbfD3VNSs/s669Zy&#10;6hFLLcRwsqssTF4JEfG11ueGPKr9kftAax4d8HeBfsVppOm6breqXWyFbaBVZY+MysMdgTz349a/&#10;nP6T/ifjcHxhX4CxOW4fG+0hShha6k+aHLCEXNtSfvSalHlUoxja95R3/nTD+GP1+jmfiFmlV4N0&#10;K03KnJyjUUZuNaEVyTSlenNKV1J3lKKs4o8T/ZG+IXwk8N/th+A0/aRu7fRrC6h1c6DL4guQtvJ4&#10;kt1tZLNJHjZogVthqciCdhH50UDJmdIK8D0P4rfGu18H618Z/it8HfEPw/m1T4xa7FfafqXg+7vI&#10;7XVdR8QahJJaQXMciHVfszC4802UMzpHayHyjsxXS/tDfsi/ET9tz4UyfCnwTYyadHb6r9oXVGt1&#10;uj5iEgyZDBVZlJx84ba3IPNL8D0+IMEa6Z8d0tI7jwf4g8QaDp+n6Ho/2Cys7eTXtQvrqW3tlZo7&#10;ZriS5iSRIcIYrCzU7jECP0PNMd4X8B+GNHh/PK+Gx1bD4aKxGDo1ry9r7V1Iwi6c07ybi5SfNZ80&#10;+WVlE48mzrLs28M1UxeHq0ZRxsqtKVpQhOVSUoxlUryhONo05tS5Zc1oqEXF8ptfDK5/av8Ajj8S&#10;rnwjaaroOr+G4dPjls9Wk0nWrVp7gsQ6G01KKxmhSPbku0bq/mx7C/7wR+8fsVWPjP8AYV+JT/DT&#10;xPo3hHT5/ix4qkfVPiNNobzX15qEzkafa3Ur6gga3VpTZ28USARyTwgREy3FxXnfgr9pzwd8D/jf&#10;Y+CNKTR1vvGamPS9I1zX7TSvNhR1TeJ7ySOIEvIFWEMZZCfkR9px0fxp/aUj8X6VJqet2Vt4Zs/B&#10;t1Nd3moQ6sWkijiUuZonQKdpQ+YGU7l6Ha6sq/k3C2deLOD4ry+jk3DUMDkeNdL91GNL2s1K8Y1J&#10;VOWFWcoublG6jC3KnFp8z9/LeIuFOEcmq8W/W5vHOfJGnGFSdGrTjJXpUqlVTk+ZprnjK3tLWskk&#10;fd/7EFrqHg79iL4Q+HvEui3ljqGk/DHQbHVNNns3FxZ3UOnwxSwSxhdySRyIyMpAKspBAIxXcah8&#10;UvDum5+0aT4ibDY/ceEdSl/9F27V4T/wSgi/aus/2LNA1L9s3VtQm8UXlxdXNjY65o6Wuq6bpJmY&#10;WcGoMkjefdmNfOd3WOZfPEc6GaOSR/Xfgr+1N+zV+0jNqVv+z58fvBfjh9Hjgk1dfCHiqz1P7Cs3&#10;meSZvs0r+X5nlS7N2N3ltjO04/prFYeWHxFSkmpKDa5o3cXZ2unZaPo+qP68w+IjXowqWceZJ8r0&#10;aur2a7rZ+ZZ0L4xaR4p8fWfhLSdB8RQxzafdTyXWreEdRsYRIjQhIxLcwRoXZXkYIGLERscYU1zv&#10;7G//ACSTWP8Asq3jr/1LNWrvPE+qWlhr3h20uHxJe6w8MA9WFldSf+go1cH+xv8A8kl1j/sq3jr/&#10;ANSzVq5zc9Suz/osn/XNv5Vk+EvAPgXwlaRnwr4L0nTMxKD/AGfpsUOeP9hRWtd/8esn/XNv5UWf&#10;/HnD/wBc1/lQBzPjL4PeFPHcrTa5q/iaFm6/2P401TTgPoLS5jArkPBP7Jfwj8KTX0HhnWPHVrD/&#10;AGlNO1unxU8QtGZpmM00hQ3xUu8skkjNjLM7E5JzXrNZfhQmS0up26vqV0P++ZnUf+g0ARW3gbSL&#10;SBLeLUdY/djCtJ4gvHb8S8pJ/HNc9eefpXx88M6HHqNzNDP4R1udluJN/wA0dzpag5PPSVu+D6ZA&#10;I7quC8Reb/w094PKg7P+EF8Rbvr9s0XH9aAO9ooooA5e28CW+nfGW/8AiXbPM0mteGbTTNQSTBjj&#10;WyuLmW3KDGQzHULnfknISPAXa27p9i/3R+VVIdatJ/ENz4eQn7Ra2cNxJ6bJXlVf1harlACbEznY&#10;PyrzDWNV+L2sftA694K+H/ijw1pNnpvhDR76STWPDNxfSzSXF1qcZUGO9twiqLUH7rEmQ8jAFeoV&#10;w+g2TJ+0n4r1E9JfA/h+Mf8AAbzWT/7PQBJDoH7QwGLn4p+DW/65+A7tf56oavW2kfF9Qv23x54c&#10;k/veV4VuEz+d8a6aigDkfhn4juNc8ReMtH1CO3a60LxJHY3FxbQtGtwzaZY3IfazNtIW4VPvH7me&#10;+B1u1R0UflXlv7P96118XfjjA3/Lv8T7ONeex8K6A/8A7NXqdADXUBSVWvIdW1b4n/s6eDJF03wj&#10;oviC1v8Ax7tt5p/EE1lKv9s6/hAyC1lGITfAHDneIsgLu2j2CvPf2mzj4c6af+qheEv/AFItOoA0&#10;zq/x3H3fh54U/Hxpcj/3GmoX1r9oULiP4Z+D2/3vHV2P/cWa7WigDj9FvfjXfa/Yp4r8D+GbHT0l&#10;Zrm40/xdc3UwHluAFjewiVsttzlxgZPJGD2BVTyVprdVPvTqADav92ggEdKKKAKOi6YmmW8lqVB3&#10;XE0pyP78jP8A+zVd2qOQo/KkH+u/4DTqADavXbXn/iUqv7Ufg0kgf8UD4l/9LdCr0CvJPjH8Lfhn&#10;8WP2ifBWhfFP4eaH4ksIfBXiOaGy1/SobyFJftmiAOElVlDYLANjIBI7mgD1sMD0NGR615g37En7&#10;GL/f/ZG+GLf73gLTv/jNMP7Dv7FTNvP7IHwuzjH/ACT/AE7/AOM0AWvidpnjW++N/hO48DeItL0y&#10;6j8L64slxq+kSXsTI1zpXyhI7iAhiQMNuPQjHORcPhz9pgnj4veB/wDw3d5/8t6yvB37OXwC+EPx&#10;l0zxH8Jfgf4P8LXc/hvUra5uvDnhu1sZZozcWDbGaGNSy5TOCcZANeo0AeB/tYfD79pHxT+y18Sv&#10;DF58XPBrRal4B1i1kW1+H94khWSylQ7WOqsA3PBIIz2PSug+Ifin4v8Awi8G3nxA+Jn7RHw90zR9&#10;OjV7i4k+Hd6GYlgqxoo1Zmlkd2VEjRWd3ZURWZgD6Z4t0aPxH4W1Lw9NjZfWMtu27ph0K/1r8/v+&#10;Cvvi3xL8NP2hfhx8R/Efw81XxboNl4e1EeGNN8O6et3Lb6gJ4jfefG7Io82E2McMgLEbLtD5YlHm&#10;RWWK+rVZYan7SpGE5RhzQhzyjFyUeebjCN2rOUnaKu9bWfznFmfPhnIK2YqHO4cqt096UYcztryx&#10;5uZpatJpa2O7tP8AgqVqMPjWPwjrngPxTFp8moSwx+MP+EDtGsJLdXZVu1gj1571oWADAC2MoDDd&#10;GrAqL3gv/gpR8MNB+KfiHwbZeHfEXi641dptdh1rT7PT9B0+K3ttPtluIT/beoWziSJIHndQD+73&#10;yDKxyFPmnw34o+I/7Ymp6TqsHhe+0N7ixkkh0vXLEWs1nGpCkuqvIMnKY2sRhuxBA0dC/Z68V+Dv&#10;Geqap8RrDR7jw3pEMN3JHa3SzXNzMm8EvEFBRAPKxncWJfOOAfwifjdLh/MsRk/FWChh8bh4TlOF&#10;Ovzc11D2EKaUasZzqOabcavJy+9ZWsfh2S+KXiRm2KrYvA4COJy+EuX2qpzpWcWlVcpe0qckKau0&#10;+SXNbldviOS+JfxO8QfFn9qjx18YbXw/4pt4fEGtaefDMOr31nJJpun22l2sAtAoupEgQXi39wI0&#10;JGbyRyBJI4Xx341/s3eNP2jvgb4b+L/xj8J+IV1+1+KGk6efDOr+JLePwzElzr1tp0Bnhth9r1Nz&#10;FPGWkjvLPyjLKqeV5ZE/pXhH4xr8e9em+KugWVh4V+GfhuOQ3fiLWLbH2sLK9uPs8KlW2l1DLI33&#10;yuxE27ph2HxC/aD+Dnxi+DOheBfhqt1dW9j8Q/Av/EwIxmNfFmlu75AxuYhsgYwT+fzvG3ilxDwb&#10;mFKvLLMPTzzETpQryjzVqmDwqhGNOlObl7OnXmmp1IU7NJ2qwi24L2vBnwq424+4qzbizFUpPKoO&#10;Uo11Cy+s/DJU4znOK5I+7zNOUbKCcW5Ixf2Xv2dPiT+zv8BtX8B+LPjLotxY6PYy2Nxr/wDY5vru&#10;7lnu3uJi+zUGIld3Q5c/MevPWmtz46tfCdhoHhLxJ4bsNL0u6eSx04aLcPcXLvkNNLm6cbtueMgK&#10;OnqfRfiJ8LPB/wAArZvhb8OrRlh8Qap/aur3Nxemaa4OfkVgfuoCcjnkgehrgx+ypr/x18aRSeL/&#10;ABdLo3gPRdQjkOk6fbxy/wBu3CFHEN5HNGyXEI4JgOY2DLv3ZEZ+H4Xwdbjypi/FLirOYYChSrQk&#10;6io3qVKkIR9lHD01zJ1JcrS1cYRTm7JNL5/j7iHGS4wreCfBMquMwFXnq1PaRjGdStUk51Z1YQUV&#10;JQcm4pulFXvOS+JcB8KfhVZfsr/tjaT+3h4Jm8M6l4gmhnsptI1+ynNiTcReW01rcLJK1jcOAIBM&#10;ElAWd1EbeYwP6HfCb/grH8G/H/xx0P8AZ51/4W+O/D+teI7G6k8P6pPpcV7pep3FtAs81tbyWk0l&#10;xvEXnSKZ4IQyW0hO0lFf5j+KPwC+D/h+5+Hf7Jnwd0210++1LxNo+mx3mqXik6dapIJmAVmV5pRD&#10;AzCGMF3PzMUQSTJzf7Xv7JXw++EHx48Bw6P8UviA3jnwF4cfU9a8S6BrlxpNlcXWpRPZxx2kUE7f&#10;ZCkdves8YzP5V/brJcTrgD+tuEfE6PiVl+M4lzak8Plsac5UK9VP284UtPaVYwvDkvFxfLFzc3ZN&#10;q7Xj8M43j/wmyuX9sYunicDg5eyqqMYuaneMYUaFrOVROcVJzlyK1k20z9Qb742+DbAZl0jxXJ/1&#10;7+A9Xl/9AtTXm/7SOvweJ/2dfDetWun31vHJ8VvAarHqWmT2c42eMdKT5obhEkT7uRuUZUgjIINf&#10;JXhb/goR+2H8C9OsoPFF7pnjLR7KP7RdWviqx8jVrq3PyBY9QtysSCMYcGW0mklIZWlUuJE+x/2w&#10;ryO6+EOmQq2Xt/i94Bjm/wB7/hK9Gb+TCu3KM4yfiHLYZjlWIjXoScoqceZLmjbmi1OMZJrmi7OK&#10;0aabR/RHCvGOU8X4epUwanGVNxU4VIuE4OSUkmno7p6OLkvM9looor0T6oK8l8G/F3xbpWv6t4Ng&#10;/Z88aXljbeItQ8rxNavpX2G53XcrsUVr8XHylih3wr8yMRuUqzetVz3w1VToF5lf+Zg1X/0vnoA4&#10;zx1+1j4Z+G14tl4r+EPxPdmXdu0H4a6nrCD6tp0U659s5ryzw3+2N8LLL9o7xV8Tb/4bfGqLT9W8&#10;E+H9NtJP+GcPGjM01peazLKhC6SSMLewnPQ7jgna2PqYKo6KKZdSx28DTSD5VUlvpigDwqz/AOCk&#10;H7OGpadb6xpXhT40XlneQrLa3Vj+zT45mjmjZdyurJoxDKQQQQcEEEVbtP29/wBmDxHdJo+o3Xjb&#10;S5fOjcR+KPhH4k0jDKwZSTe6fEBggHJ4Fd1+zhot/oH7PfgTQ9Y064tbuz8G6XBdWt5EUlhkS0iV&#10;kdW5VgQQQeQQc12RjjPJjX/vmgDiNW/ac/Zw8P6ONf8AEfx88G6ZZ7dxuNU8S2tsqjH8XmOu36HB&#10;ri7r/gpd/wAE5LKXyLz9v74KRPnG2T4qaQD/AOlFe2FVPJUflSBEAwEX8qAPm3x9+3n+wh4u8b/D&#10;q78Pftr/AAlv49O8Yz3F01l8RtMlEaf2NqcW5ts5wN8ijJ4yyjqQD6Zbftj/ALIt4/l2n7U3w5kb&#10;ptj8bWBP/o2vRpVUxt8o4GR7Vl2UXhjx74Usr+70a1vLC/s47iGG6t0kQq6hhwQR0NAFHw/8YvhH&#10;4sYL4W+KXh3Uixwo0/WoJs/98Oa2rtbO5uLZ5uWhm3xcH720rn8mri9X/ZS/Zc19/N179mzwDfN1&#10;3Xng2xkP/j0RrNuP2JP2M7qE28/7I/wxdT/DJ4B05h+Xk0AenCRCNwNBkjBwWr568M/sV/sIfDzx&#10;TJ8Pdc/ZU+GEf9qX095oN5qngzSs3stxNPcS2cW9S7vD8zBQqqsDRqu4ROV6u4/YB/YQu/8Aj7/Y&#10;o+EcuevmfDfS2z+cFAHbarNEPi7oS7/+Zd1T/wBH2FdJ5iZxurxW4/4Jq/8ABOe8BW7/AGAvgnKC&#10;ckSfCvSGyfXm3quf+CXn/BM88f8ADu34F/8Aho9G/wDkagD3LevrSNLHs3Z/8dNfOnxC/wCCU/8A&#10;wTy13wFrXh/wn+wr8EdG1K/0m5t9P1W3+EukbrKd4mVJxtgUkoxDYDA8cEcGujj/AOCbH/BOyEYi&#10;/YJ+Cy/7vws0gY/8l6AO3/ZxHk/s8+A4ZOGXwXpYZfT/AESKu0zXj1v/AME9P2B7X/j3/Yi+EMf+&#10;78NdLH/tCua+GX7F37G2o+NviBptz+yL8MTDpfiyG2s428B6cVjjOj6bMVVfI+Ub5XOPUse5oA9M&#10;/abngi/Zy8f+bKq/8UTquAx6/wChy11zeItAjXfLrdqv+9cKP5mvN2/YX/YoeNoX/ZA+FxRgQy/8&#10;K/07BB7H9zUi/sSfsap9z9kv4Zj6eA9P/wDjNAHeSeN/BcP+t8XaWv8AvX8Y/rVeX4mfDiDmbx/o&#10;qf72qwj/ANmrxP8AaJ/ZG/ZY0DwFpt/4e/Zo+H9lO/jvwvbyTWnguxRmhm16wimjJEXKvE7ow6FX&#10;YHrXoC/sdfskpwv7Lvw6H08E2H/xqgC1b/Fb4UwfEjUrub4l+H1VtFsFDNrEPaW8yM7vcVqP8c/g&#10;pHxL8X/C64/va/bj+b1ip+yH+ylE5kj/AGZvh8rMAGK+DLEZxnH/ACy9z+dTL+yp+zCmNn7OfgNd&#10;vTHhCy4/8hUAX5P2gvgLF/rfjd4RX/e8SWo/9qV59+0h+0N8A7j4fWENt8cPCMjr468LyMsfiS1J&#10;CJr1g7sf3nRUVmJ7AE1s6h+y9+zg3xB022f4BeCWt30e+Zrc+FLTYzCW0AYjy8EgM2CRkbjjqa0b&#10;n9j79ky9XZefsv8Aw7mUSK6iXwTYNhlIZW5i6ggEHsRmgC437UH7NMQxJ+0N4HX/AHvFln/8cqNv&#10;2q/2X05f9pDwGv8AveMLL/47Vcfse/smrnb+zD8POf8AqS7H/wCNVNF+yb+yzCAIv2afh+uP7vg2&#10;xH/tKgDmfiz+1F+y1qnha3tY/wBpPwEzL4i0eY+X4wsSQsepW0hb/W9AEJ/CugP7YP7JUa/P+1D8&#10;O1/3vGlj/wDHfY1hePv2Yf2aV8TeDrP/AIZ58CiG58SSJcQ/8InZ7ZVGm3rgMPLwwDorAHoyqeoF&#10;cx+0B+y1+zemufDvwZoH7PHw8sP+En+IVrbX14ngizMiW9na3ertGm1F/wBa2mpC2cjy5n+UnFAH&#10;oL/tlfshIpJ/aq+G/wD4XFh/8erzz4Hftlfse+F/hrqlx4l/av8Ahvp8cfjLxRdyNdeOtPjCQNrl&#10;/KspzNwpjZXDdNpB6V6Wv7Jf7K6KFH7NHw/44/5Eyx/+NVz3xM/Zv+Aq2Wg+ANH+AHw/j03xFr32&#10;LWra48F2skUtkLa4uZYvLCqp8zyPLO7cu2Rsq3SjR7hr0PyV8NftL/Anx54Ul8caV8QPDul6brXi&#10;jXL7w1pdxqNnazWeizapcyadCYEkxEFtGhUR8bAoXtk958EP2jvhTon7S3gWz+H37UXhXwvcXtzq&#10;1tY6tqWtwS2MF03h7VjA95F9oi863WdIZDEZIw0scKhlYoR9kfB7/gif+yx8IbG+8NWvxB+J2reH&#10;ZrzztL8N6h4ya1h0aHdIRbW1zYR294YgHVQJriVgsSDdy+/oPjJoP7AH/BLn9nrXPjp4y0K30Wz0&#10;+FYodYvL6XVfEOozCb7XBYW11fyy3Fy/nxCSO3eXyk8ssQkaOy/N5t4f5HjPFT/XLL8ZVdWScfY+&#10;yjGMnKl7L3pqpJyevM/c96Xrp/OPC3g5j8jzytj8XOlGm8VLEpxbcorm5uRXhFQT2dpSsrrW+nwT&#10;4++KHif/AIJ/fs1r4y1n46/BfVLDQrWxtr/w78LPixDqF/LuaK2EltaXNnEzRqSCyiV3VAW+baxq&#10;9o3/AAU1+Btp+yjqHjDTP2j/AAX/AMJDcXCTw6XeeLrM3pjkjU7ChZHYo3m5G0YwMgZGfnb9p3/g&#10;pP8A8FB/+C0lpY/ss/Bj4RzeH/ANysB8QWy25lbVZI5kZLm+uPL2xxrLbmRbaAfKwkDG48tSv1b4&#10;M/YP0r9mr9guL9nbXfiZa6U15HI+ua1eAKxjM0s5RYg3bzZDtUnC7VLMFLt+R/SE4c8JsmylYHGY&#10;CNLPa+NpSUKSk61SMpSVVTp3moRUtdIJznaEdm4/o/hZlfC/Dfixl+Ow+IlDL8LzfWXXqSlh6dNw&#10;b5nzt2knyqMVJScW38K1b/wRy+Ovjn4tfsseH9JtfD+nv/wi3h/TdKlW61WWFpIhaJ5Z2i3YZKLn&#10;gn88ivojXvgF4Ou7i48VeK/CWmwyTrlt+sStg464MIz+lfn/APsAfH34eeAPgr4V+HH7Pmg+Itah&#10;0LR9J1b4j+NIbYSWGmapP5NlaWt1NkbC87GCKFNxKNJKVCq5j+yv2j/G+s6n8LLXXNWuG0+OZY5L&#10;jfJtVEI3MWJOAAAck9Mc1/Mfip4V8UcE8eQawzoU8wnKVKjNJ17OajFVIJvknPmU1FpNRnHZ3S9/&#10;xc8VvD/iLOMxjg8BOdHCQg6U6kXGNSPK1UlFNJuCqwqKN/ismrpxb4W+8M/C+LxJdW7+IVhsYydt&#10;vHdsVBz64yOP54rz79mTwJ4w+InhH4dfDX4MiaTXNc8L6Xai4a186PTswQrdahIjSx74bWNzMymR&#10;DIVSFG8yaMN9E/spf8E+vFvxy0LTvij8VtQuvCfhbUrWO90DSdOijfV9RhMkbxTXbzxtHZRTQh/9&#10;FVHuAk0bNNayo8A+jP2DvgJ4E8GfszeBPFXw+Mmjz674D0Sa+urbT7M3Nyos1aNZriSBpp9nmybT&#10;K7kb25yST/UXh34K5xwbn2GzXOcwVSrh5RnGlScpQUoqXLGc5WTim7uMFKMrcvNZn4HkvhXiuNcv&#10;hLNsupYLDVJQnKDUZVpxT5nFqMUqblom3OU0nJOKlqof2Lv+CZP7Mf7FGsaj8R/AOl6nrfj7xBYi&#10;28TfEDxRf/atS1CPzjN5QwFitot3lgx28cayC3gMokaJXHpXxM+C3wh+IPiX/hIviZ8KdF8UTR6b&#10;HBYpq/h6G9+z7HkZthlRgm7zBnBBOweldNF4Z1WI5/4TrVm9mjtf6Q1z+reOtM8I/FnQfhnrfi+N&#10;rjxJo+p3WnwX9xCklw9o1puWJQFLkJcMxAzhVz0Ff0Fi8ZisfiJYjEzc5y1cpNtt+bZ/TmFwmFwO&#10;Ghh8PBQhFJRjFWSS2SS2R2Wnf8g+D/riv8q8H/4KV6peaH+zPp2taf4fvNWuLP4yfDeeDS9PaIXF&#10;46eONDYQxGaSOMO5G1d7omSNzKMke8ad/wAg+D/riv8AKvFP+ChH/JCPD/8A2XD4Zf8AqdaFXOdB&#10;2Wj/ABq8S32iyazrf7PvjjRfLUlrO9t9PuJ/qFtLybd9ASa469/bx+FmnXT6brHwo+NEMittZoPg&#10;H4puo/8Avq20+VSPoTXtwROuwflTsD0oA+cPA37fP7P3gDwH4V8F+IvCvxitb5dLttPt7eT9nPxr&#10;unuIrbc8UeNI/eMEikfauTtjduikjb/4eJ/s9KGafwb8aoET78t1+zR45hRfcs+jBQPcnFeseINP&#10;8O6r4q0GHUWX7fp9zPqWmx/xfLA9s7/QLd4Pu4rb2r/dFAHjvwq/a+/Z68b6xrU2n+O5rATairw/&#10;8JJoV7pBZfs0C9L6GE/eVhjrxWp4w/bb/Yx+Hlx9k8f/ALXPwx0OUDJj1jx7p1q2PpJMtem+XHu3&#10;+Wu7+9tpdi9No/KgDxKD/gpl/wAE4LqXyLX/AIKA/BOR/wC7H8VdIY/pcVJ4R/bB/YktdU13xBpH&#10;7X/wxuo9a1JL2SS28eadIuVtbe36rMe1uK9pCqOij8q5jx/qtppniXwZYzR/NqPiaW2h/wB7+zL6&#10;U/8AjsbUAZGm/tX/ALLmsusWj/tIeA7xmbCra+LrOQn/AL5kNdhonirwx4ltvtnhvxFY6hD/AM9b&#10;G6SZfzQmqHib4VfC/wAasX8ZfDfQdWZvvNqejwXGf++1NcncfsafsgXchluv2UvhrIzHLNJ4F09i&#10;T68w0AdF8Kpw/h68Z3z/AMVJrAHHQf2lcV04YHoa8U+JP7BX7KPiDw448Mfsq/C231S3nhubWSfw&#10;DpeyXypUka3d3tJfLjmVDC7qhdUkZkwwU1H4F/ZR/YA+JPhyPWdG/ZD+Er5+S8sG8CaTJLYzj79v&#10;OqRMI5oz8roTlWBB6UAe2ysuzG6khuIZoUnjfKuoZTjqCK8huv8Agnh+wBfAi9/YZ+Ds2773m/DL&#10;Smz+dvWfN/wTF/4Jr3B3XH/BPT4GyHrl/hNox/8AbagD3DzEPf8ASjzE/vV4W3/BLr/gmewwP+Cd&#10;/wACx9PhJo3/AMjVxut/8E5v+Ce2n/tJeE/Dlj+wd8GobG78E+ILm4tYvhfpKxSSxXejLG7J9nwW&#10;VZpQp6gSNj7xyAfTdxcRjXLWIOMtbTED6NHVzen96vGYv+Ccf/BPi3x9n/YU+DceOfk+GGkj+VvT&#10;PEH7Av7Dlno0t3pn7F3wpjlt8TIlv8PNNjMmw7tmVg/ixt7jnoelAHtRYDkmvMfF2p6dbftb+B2n&#10;vok/4t34pG5pAB/x/wDh/vUI/YY/YpHI/ZA+F3/hv9O/+M0o/Yb/AGLBKJx+yH8L/MVcK/8AwgOn&#10;ZA9P9T7D8qAPQ5vFXhi34uPEdjH/AL94g/rUEnxA8CRHEvjXSV/3tRi/+KriF/Yo/Y4TlP2Tvhmv&#10;08B6f/8AGaoaf+xx+ySPFWoQj9l34deWlrblU/4Qmw2qSZM4HlYB6Z9ePSgDvbj4q/C2NCJ/iToK&#10;8d9YgH/s1eU/sR/FP4VeHf2K/g/ouq/Ezw/bTWfwt8PwzRXGtQK0bJpsClWy3BBHNdgv7H37Jyfc&#10;/Zi+Hi/7vgqx/wDjVLZ/shfso6fbx2lh+zL8PoYYYwkUcXgyxVUUDAUARcADigDZf48/A6M/vPjN&#10;4UX/AHvEVt/8XUEn7Rv7PkP+t+Ong9cf3vE1r/8AHKqR/sr/ALMsX+q/Z28Cr/u+EbMf+068y/ZU&#10;/Zu/Z88VfDDVNR8VfAnwXqVxH8SfGVpHPfeFbSV1t4PEupwQRAtGTtjhjSNR0VEVRgACgDt9P/ae&#10;/Z4HxG1eGX49eDliXR9PKu3ia1CljLeZAJk6jAz6ZHqK2G/ak/ZlT737RXgVf97xdZ//AB2qP/DG&#10;37I/nPcf8MufDnzJFAeQeB7DcwGcZPlZ4ycemami/ZD/AGUYm3J+zJ8PfT/kS7H/AONUASP+1h+y&#10;1Gdsn7SfgFfr4wsv/jteV+E/2sP2Y4P2yPHmo3P7R/gKOxl+GfhOO3um8YWQjklXUfEZkRW83BZV&#10;eIkdQHXPUV6un7K37L8YxH+zf4CX/d8H2X/xqqzfsg/slz3T3037Lvw6eaRQskzeCbAsygtgE+Vk&#10;gFmx6ZPrQA3/AIbH/ZF3lD+1L8O8jrnxrY//AB2uF/aG/a8/ZO1DwFp9vYftPfD2eRfHHhmVo4fG&#10;lixCR67YyOxAl6KisxPQAE10Phb9kn9mKXxf4ivJv2ffhxLDDdW9pa2kHgWzT7MFgWVtxKsHdmnJ&#10;yFQbQgIJBZujh/ZV/Zet5BNB+zd4BjZTlWTwfZAj/wAhUAZd5+2b+xtcQtbP+1v8N49+QGTx1p4P&#10;rwfN61+avxt8N/sy/s4eINP8M+BP2nvhzrHg281Ca38JTaf4y0zztNQKbhLC4ghZBGiIJlgkiUx+&#10;VbhJPLk2Gf8AQb4EfB3wIf2ifi140j8DeHbSHTNQ0XwxpNjYaDFEqW9tpiakZ2PIaV5tanQlQq+X&#10;bwjBYMx2P2wv2N/g7+2p8Erj4H/FRLrT7D7ZBe6brWg+RDqOjXUMgZLmzmlikFvLt3xFwuTFLKnR&#10;zWeIy/Jc6w/9n5zT9phZyi5pbpxfuzhqmpxu2rNXTcW+Vs+B8RuAsv8AEDh2eBrtwqxu6VSLs4Tc&#10;XG/ZpxbjKLTTT6NJr42/4J2/8FGvgn8L/wBij4nWsHxB8F32q/Dr4jeKYPDOh3njazsn11bmcapC&#10;QzOxSJp9RaHzRGwVImIVypBxfhx+19+yF8DPg1efEL4i/tceDdf8Wa1I+o+IrqbxZYG+1CZzvb91&#10;E/yAZJ8uNAkYGyJFRUjE/wAXfhJ8BP2Q/wBlvVP2d/8Agl54/wBF8W+PfEvxE03wr8RtTvvGEGs3&#10;lvdRPfXs02sJET5VwVs7y22Ktud0zZIMQKea+Mv2Ov2qPE/j3wrfeKfjdG/hax1KETaB4bsZUzcR&#10;/MvnTyXUpjiDBXMaAo4QoxORX5L9IKhwXxNiMNl+dZzDBYSpVqVqtFyksRWpwtKHLTjCpG0nzqKn&#10;UgpTfuubhp8jmmZ8RcIxwlPA4aeLng8NGKqKMpQp1pJU1ObUJR9o4q1PmSSvLmcYtt8P8RP29NA/&#10;ak+Inwp8PfAzWvDk2qSeKpr2PRdN1K3lvTbTeFtUeTzFimmkj8rzvKkDxoVlQgDBVz6f47t4te+I&#10;+k/Fj4ofs4eG08VWNmj2urXmt3LoWhXO/wAtYgMr1wW6/QV2f7XHimXwR8Yvg14Z+H9hDr/iLS/G&#10;V/eaJ4NtdUtLNvsMPhbW4pZ3kupooIUjWZZGaR1GOPvMgb5U0j9uPVv24zqHgH9lv4W+OvGvxE1T&#10;QLpNJ0DT/D8VvFpfmIYxc3U8k3k28CSSRgyO+NzopIZgK/E/DXw7reKOcZVmOW5FTwWTQtCtfE1I&#10;P2LqzVRqdStCrUbjdvkTjztpK1kseN8/8TuAMVUlwxneLxGY4uCpOpSipQg3JuVNys48sVJxlrzJ&#10;RT0e/mF7+0D/AMFWP+Csnjnxj8Pv2KdNvrrQ/Cq/a75tL1uCxZYjKVti9zO8SxyTGCRoo4hGxUSK&#10;xZVdhJ/wTmb4zwQaX+xz8Hv2fddufi1q3iqU+KZPGOm3VhZ6JdNDPJ5+pSyLujSO1XzBGB5kgTai&#10;s7qD+1X/AATq/wCCdX7Pv/BOj4LR/Df4N+FEt9U1WK3uPGWuXF5JdXWsahHAsRlaWTBWMYYpDGsc&#10;SGSRljVpHLZv/BUj4l/Ef4Dfs7x/HH4M6Wt54j8Hz6pq2l2JRSk0kXh7VzmRcEyRpnzXRcMyxsFZ&#10;CQw/vLhzM8l4XwlfKslyyhTw1WyhTUVGEPeTV0rKptFSlUvKbipSbZ7GaeEvD2eZTTw+audRJqdX&#10;3pOVXlTspyb5pLV7vfax0n7D/wCxX4a/ZB8Ka0bjxQ3ifxn4tvob7xl4xuNLhtZL6SOIRxW0KIC0&#10;NlD+8MNu8kpjM8xLs0ju3uiqFGBX59/8EdP+Cknxb/b31rx58Nvi/wCM9Fm1jwjDpeoabrXgZY47&#10;W/tLsTK0UlvIkxhlhkg+ZvPPmLcLiNPLYt94J4f1FRh/GOpt/vLbj+UQrg4gwObZbnVbDZorV4v3&#10;tU9Wk1a2lrNWtolZI/QuH5ZQ8lof2XFRw6ilCKjypRWiXLZWta1jzX9nH4E/Bn4Nab4btPAvws0H&#10;SdWt/Csdjda1pmgwW814qJCHDyogeTc6hzkkEjPUA169XJ/DPxN4X8SaVb23hvxLY6pJo0s2l6o1&#10;ndxzNbXUIQPBLsJ2SrlSUOGG4ZAyK6yvGPYPD9f+KXijwX+2B4l0TQ/gZ4s8TQ3Xw78OvNqmgzaY&#10;Le0YX2uARyC6vYZSxHPyI4x1IPFdR45/aQ0/4cWcN74p+EPxCkWXnGheC7nV3XHXKWAnYfiPpmrX&#10;h5FP7UPjDKj/AJELw32/6fdcrviM9RQB4AP+Cgvwok8SWsb/AAv+N0Nm1nOZ5G/Zz8Ztsl3ReWvy&#10;aU2cqZeRwNvPJGbr/wDBQ79n5PMC+C/jVIY22yLB+zT45kKNgHBC6OcHBH517iQgHzAVieBNf8Oe&#10;KbG+1jwzfxXVv/bF5aTTQ52i4tbiS0mj6dUkgZD6MhFAHzP+1p+3P8EfHf7K3xK8CeHNB+KdrrWu&#10;fD7WrHRLXWvgT4t0z7TdS2M0cSBrzTIlBZ2UZJAyeSK99sP2lPgBf6GPEf8AwuLw9a2nl72bUtTj&#10;tGjX1dJyjJ/wICu22L12j8qXaMY20AeL6p/wUg/4J46JcG01r9vH4M2cq5DR3XxP0mNh9Q1wKo6x&#10;/wAFEP8Agnz4j0k2Wjft1/B28aW4iTba/E3SpCQZFB4W4PGM59q92Kqeq0mxMY2D8qAPNYP2z/2P&#10;bkKYP2rPhu3mf6vb44sPm+n77mt3Q/j98CfE7iLw38afCeoMfurY+IraXP8A3y5rlfgHoaf8LN+O&#10;aalYxyW998ULSSOGSMMrR/8ACKeH0xg8Y3I1dFrn7M/7OHieVp/Ev7P3gnUHY5Z77wpZzE/i0ZoA&#10;5v8AbFuUuPhDorWdyp3fFTwKysGHK/8ACWaTkj8K9YEqMcBq81f9ir9jeQMH/ZK+Gbbhht3gPTuf&#10;/INef+Lv2Sv2Jvhn8QLXVfFH7JXwgtPC+tRx2S3Unw30+MWerbz5fmyi2KbLhCIleVolSW3hiUyS&#10;XaKoB9Fb0/vVh+LLiFNe8Mqz8trkgXAJ/wCXG6rhLj9gr9he9/4+v2L/AITTf9dPhzpjfzgrPuf+&#10;Cbn/AATsvc/bP2CPgtNnr5nwt0hs8572/qBQB7OZEH8VHmL6/pXhrf8ABL7/AIJoudz/APBO/wCB&#10;Z+vwk0b/AORqF/4Jf/8ABNSNt0X/AATy+BiH1X4S6N/8jUAe4mWMhhu6etYHw1u0uNAun3jjXtUX&#10;H+7fzqP5V4P8EP8Agnp/wT013wnfahP+wT8G90XizXrVWl+GWkuwWDV7yBQCbbhQsYwvRVwo4Aru&#10;If8Agnh+wHbDFt+w98H4/wDc+GmlDH/kCgD2FWVuVNMuJ4YImeaVVG3+KvF7H9gP9i2y8Z3l7F+y&#10;T8L/ALNcaZbRx2a/D/ThHE8ck5ZwPJwC4kUEgA4jXOcDGwP2Gf2K1+7+yF8Lx/3T/Tv/AIzQB32j&#10;a7o0Ngxn1a2X/Sp/vXC/89X9/SpH8Z+D4jiXxVpq/wC9fRj+tefx/sQfsYxALH+yR8MVx0x4C07j&#10;/wAg1l/EH9jf9kPTfAOt39n+y58N7eSHSLmSOaPwRYK0ZWJiGBEXBGOvagD0yT4j/D2EbpvHejL/&#10;AL2qRD/2auN+I/xg+GVt4s8CqvxI0Ha/iqZZm/tiHCr/AGVqByfm4GQB9SKev7G/7Iy/d/Zb+HI+&#10;ngiw/wDjVOP7Hn7JZeOQ/sv/AA73Qvvhb/hCrH5G2lcj91wcEj6E0Ab8nxu+DEP+u+LnhlP9/Xrc&#10;fzeoX+P/AMCIxl/jX4SX6+I7X/4us1f2UP2Xk+5+zh4CX6eD7L/41XO/Fj9mv9nTS/CdtNp/wE8F&#10;QNJ4k0aFni8K2ikxyanbRuuRH0ZGZSOhBIPBoA66T9o79nuMfP8AHfwav+94mtP/AI5VHSP2nf2b&#10;l0m1879oLwSrfZYyyt4qtBj5R6yU2X9kb9la4TZcfs1fD+QFcHf4LsTn/wAhVGn7Hf7JaDC/swfD&#10;vhcDHgmw4/8AIVAFx/2qP2YYxmT9o3wGv+94ush/7VqvP+1t+ysqYP7THgFdzAD/AIrCy7n/AK60&#10;6H9kr9laAYh/Zn+Hy/7vgyxH/tKqXiz9lz9maLSI/K/Z28Cpu1KzVtvhGyGVN1ECP9V0IJB9QaAM&#10;r4WftdfsqWvww8NwX37TXw/hmj0GzWaObxlYqyMIEyCDLkEHrW2f2yf2RcMw/am+HOFOGb/hNrD/&#10;AOO1leOv2Lf2V9V8D6lpGlfs7fDjS5ptLngtb4+A7KRbVmjKrJsVELBeu0MpOMBl61+dP/Ban/gn&#10;uNY/aJ8AfETwd+ylr3ib4et4PvtNn0P4R+BJGm0rV1nWQXdyNPXzWjmiZIlGwqhtjuOXGPYyHKae&#10;d5rTwU68aKlf35u0VaLdm3Za2srtatank55mlTJcqq42FCdZwV+Smrzlra0VdXZ9yftUfE79hb9q&#10;T4Lat8DvF/7ZvgvSbTULrTrz+09H8daUtxbT2l9De27qZmkjOJrVNyspyu4cZBr5r+N3w2/4JMfD&#10;nwvcePviv+1ro3xHtlsRbaZ8O9W+I2lx6dqepO6mFpItPiSabBB3CYzQRxB5WiJj3r6d/wAE4/gv&#10;P4P/AOCZvh3xl+0X8BdL0vx9pnh3VXvLjxp4It4tS+z211dCwkvk2RyPKbSO2aQuyyuSzO3mMzmp&#10;+3l+wH8dPHeqfBW9/ZR0bwTdaf8ADnS9Ws9d03xFrEulfbZbi2s7a2uwbezuAzJHHeKxIVlFyQu4&#10;O+OnAzxGFzGWAWKjCMZTtO/uOSTWk0uZRqOKjzK2ju9EfLcWZLgMyy3+26OWQxOPpU26CnGHPGT1&#10;ik53UWpO7vs09UfJXx4/ay8BWfgub9oP4m/tSeFdc8VTahptzd3llrFrnTrOHUIbkxQW0cjMkMSK&#10;22Ibm6l2lmklmk+e/wBkX9vTxp+0L+0Ddar8db7RbH4c65rC/wBk6z4g1uysZ9PhWZciRpJFeZGQ&#10;EMRuCHO07Rx9xftQ/wDBPD4seFfg5p3xB+LXxp8MX+j6deacPEHgt9KnlikkkYxxWkV5PNtuVOoP&#10;YBVa1gMixurA+Z5da3wS1/4K/D74CC3b4i6fpj28l2uq3WpXY+1/ZYppFjEhxubbGq8tzgZYk5J/&#10;lrifOqPhLwbmcc7yuGc5tnqq0fbpSk8JG0IRWGm6UbTWjdOFOKUVTSla6PyDL+E8HxFxNHJ+JZLC&#10;RjGniJPE1YT0c25SUYSUXVlKm4tubjGHKrWnKK83sv8AgoX8DYfjPqPhy7/aI+Feh/D/AEG1zHNH&#10;4009HlZQTtjQT5kbPGAvJ4zmvMbb9qXwN8T/AIoeLpPgP4duPHVvD4iuLmz03wTZ3euXc7T20Esg&#10;I022njX94k2CzgHY542tjd/4Ka/sp/GH9r/SPh3ZWVpJpHw7vraPV9H1S1uLO9utWeSPy7eO1tUu&#10;Ffe4ufPlmcrFFb7NhnuDHat2X/BPW+/bd+BXxD0X9mT4a+I7FdC8L/EbRtH1vwzrz/2jNfaedB0E&#10;36vezTKwa1s5HntxAkKK0Yh8p4/Lhj5PCHwo4C4RxmWZrn0+TM8RBThhJ1EnFwk+V1OSEpylNqPM&#10;5ezjGUuRyTTa/V/F7iLLPFDBLh/E0Xg8spunRjCjSfNVvUjTp1JtqXslUesU0m4NSS00534f3HxG&#10;ufido/i39or9mPUPAei69aeb4dXxVdLb6jqNrA5W7Y2gU3FtHG81krieOMkzLlcc16P+0zo/w6+L&#10;fhseDfAtnazLe2c9pfLodztk+zTRPGwVwBsbDEg9iua7z/grj+2Ne+Dfjh4N/ZA+FH7LHw08e+Op&#10;PD8ni+HV/ixpovNK0Kz857RWht0AleeQrcIWWSIRqFOZQ7qnyb+zD+1tFrnxL8QeHviPpHhvw942&#10;0XVrpdW8I+H7udbVbeaXzoZbJbuR5DDtkA8sNsiGFRYovKjH6P46+FfiJxPRh4p5FGcq+E9l7OjT&#10;j7TljTqKMZ0o+0lUioySco+zlFtSlza2PwTOMn4P8N51uG8FOlLDzcHVTUvb0IuFlOVS9nB1IpX9&#10;3klUXRH0H8X1+Nn7W06n43XGmzabod4JdP0H7En2G2uBGn74W7bxJLtxiWQyNGZJPJ8pXZT23/BK&#10;H4ZWdj+1B46+IWneH7O2ms/Bdppmq38NmYftpkvZTbhSF2yeWLWcMchlDxDDA/L4p4g+OPj670/x&#10;D418KaH4mi8P3N1NN/wkUOjL/YtulvaRpOZtVniXT7QI0TqzXN1EiuGVmUrgfaH/AATb+FGj6L8C&#10;P+E58L/Hu18UL4q1S7um1fwh4kstX0l44Z3to0triO3VSQsW6VRv2XD3CCR0RCPB8K5eMmKzfFZr&#10;xTXqU8LUoqnGhL93Fyc4TuqC5VHl5JNycE3JrV3bPtOEcijnHHmGzin7Wo6SnOdapz2mpU3CNOEp&#10;WUo3nzpU/cjyX0bV+6/as8N+D/GHi34Q+F/Hvg7Tte0u++JE6XGm6ppiXcUhXw5rcqkxurKSGRSC&#10;Rx7Uz9hDQdG8M/Ai+0Lw3oNvpWn2vxM8bxWWm2dskMVtGPFerYRUQBUAHYcD0q38eY9L8KeLvhl4&#10;38aePBa6Vofjua4vb7WJ7eC3gEmh6tbIXk2oF3SXEaDJGWdR1IBk/Y12/wDCpNYYDr8VPHXP/c2a&#10;tX7Mf0cepXZxaSnH/LNv5V5v4E+O3jLxNp0cmsfsw/EDw6yxL8ms/wBkOzcdMWmozY/GvSLwZtJQ&#10;R/yzb+VNslUWcWFH+rXt7UAeP+Iv23/h74S1WTSPEHwg+MSyR8NJpvwV8Q6jET7SWVnMjfgTXK+A&#10;P+CgXwk0fw5cP478AfGbT528Q6iIVk/Zz8aENDLqM/2T5l0kjdJE8JC53bnCkBsivo4IinKoo7dK&#10;4P8AaNl1W38BaadFspppW8eeFlkW2gaRhEdf08SsQo+6sZdmboqgk8AmgDi2/wCChvwCSRY28B/H&#10;DLd/+GY/HeB9T/Y2B+NUdE/bU/Zx8c/GfQ72w8Qa9p/2fQNTtZZfE3gPWdHEUks9gyoxv7SHaSIX&#10;POPuc19AYHpTfLjzu8tc9M4oA8/8Xftcfsp+AIFuvHn7TXw+0SJuVk1fxlY2yn6GSUCuRb/gpp/w&#10;TeSXyG/4KBfBPf12/wDC1NI/+SK9u2JjGxfTpSlVYYKjnrxQB81eDf29v2Mta/ab8WT6Z+158M7r&#10;Tf8AhA/Dv2W8tvHmnyQSTfbda81FdZiGdV8ksoOVEkZONwz6laftdfsoahL5Nh+058PZ3zjbD4zs&#10;WOfwlrovizai7+F3iS3SJWaTQbtUyv8AF5L4/Wr3iPwP4K8Ywi38XeENL1WNRgJqWnxzgfg6mgBn&#10;h/x/4E8Wp5nhTxnpWqL13abqEc//AKAxqpp0dsPinrF+p+dtB06Nvl7LNekf+hmucvP2P/2S9RlM&#10;+ofsufDq4kPV5vBNgxP4mKsjxP8AsE/sT+LtDuvD+rfsmfDfyby1kgkkh8D2Eciq6lSUdYQyNg8M&#10;pBB5BBoA9cyKb5iZxurwT4cfsl/sUa3HceEfFf7IXwhi8TaWMarYxfDrTYfNjLMkV7HEUdlt5/LZ&#10;k+d9pDxM5kikA3rj/gnx+wPdnN1+xB8IJP8Arp8NdKb+cFAE37O7onxg+PAZh83xWs2GPT/hEvDo&#10;/mDXq/mIeh/SvFLz/gmj/wAE49RCjUP+Cf8A8Ep/LXbH53wp0dtoyTgZtuBkk/jVc/8ABLv/AIJn&#10;kY/4d3fAv/w0ejf/ACNQB7mXUDcTXn37TD7/AIc6X5ZH/JQvCROeOP8AhIdPrhrn/gl7/wAE5RcW&#10;bWH7A3wSgWG43zRx/CfRx5qeW67eLcfxMrf8BrSh/wCCbv8AwTzt/wDUfsIfBlO2U+F+kr/K3oA9&#10;p3oTgNS5FePp/wAE+v2DrVc2n7E/wkQ/7Pw30sH9IK4/9lz9i/8AY/8AEX7NPw98Qa/+yn8Mr2+v&#10;vA+k3F5eTeA9PeSeV7OJndmMOWZmJYseSTzQB9EXV9ZwLulu412sN26QDHIqGTxL4ch/1uv2S/71&#10;0g/rXnX/AAw3+xb8pH7Inww+X7v/ABQOncf+QalX9if9jdPufsm/DMfTwHp//wAZoA7h/HngeMZk&#10;8ZaUv+9qEY/9mqGX4n/DWD/XfELQ0/3tWhH/ALNXj+sfsk/sqWvx98NaBb/szfD1LO68Ia5cXFqv&#10;gqwEbyxXWlKjlfJ5ZRLIAewdsdTntV/Y8/ZLX7v7L/w7GOmPBNhx/wCQqANPTPjh8J5dV1S1uPir&#10;4eX7LeJGitrMAwDBE/8Ae9WNWm+O3wQT7/xj8Kr9fENt/wDF1ixfsifspwFmg/Zm+H6bmy23wZYj&#10;JwBn/VegFTJ+yp+zFEd0f7OngNT/ALPhGyH/ALToAuv+0P8AAGM7ZPjj4PX/AHvEtqP/AGpXC+Iv&#10;2if2ff8AhoXwrqB+Ovg/yY/BmvJJL/wk1rtVmu9IYAnzOCQj4HU7T6Vvw/ssfsyza/eW8/7PHgaR&#10;fssD7ZPCdmwGWlHAMeB90dOtSSfsc/slyzi5k/Zg+HbSKrKsjeCbAsFJBIB8rOOB+QoAut+1J+zM&#10;n3/2iPAy/XxZZ8f+RKY/7Vv7LkZxJ+0n4BX/AHvGNl/8dquv7H37Ji/82wfDvjp/xRVj/wDGqsJ+&#10;yp+y9H/q/wBm3wCv+74Psv8A41QBm3v7Vv7Kh1211H/hpr4f4htpo2P/AAmNkQNzxH/nrx9yrR/b&#10;B/ZKVtrftRfDsHpz41sP/jtfIv7WXw5+LXww/ap8QeIP2Vv2AfhH8VvDfh/4b6Fe+Kfh3qVrDp2q&#10;XL3Goa1DHNpUjQPapIFhMlwJYzJLHbRRx5faK9O/Zt+CPwk+O/iXQfiZ8R/2FPC/w3vrP4ehtZ+H&#10;+ueEdPluLbULy/eNy0sS+XJHENLYwybA8kV5uIhJaKr9nL2fP023W/pv0MY1oyrOnZ3Xk7NeT2f3&#10;3PZrj9sz9kCOJnb9qn4ccc8eN7A/+1a+Zf2n/wBsn9k34qftJ+AfBPw5/bC+EP8Aaeh2epX+pW+v&#10;eKmgtp4pPJjCW98kUlo10vlyFrRpBNs/e7CkbGvpLxp+zx+xx4G8K6l438W/Az4Y6PpWjWEt/qmq&#10;6p4a0+2trK3hUySTyyvGFjjRFZmdiAqgk8Cvgez8P/DK++Fei/Fr4JaNaaFoulzW3i/w7N4k0uS2&#10;1O4twbaY22ozBw5VJpZbaeMuwuVRh5gVgW+F49zPIsHlNLB5zQ9rhsbVjhp+/wAnKqqlaeicpcri&#10;vdi4vXm5ko2fzPF2IjTy9qVJ1IwXtpcr96MaMoVHNL+7bm1Ti3FQafOjyfxf/wAFxv2afCet/FPw&#10;t4R8WadY694D0vUri3udcvoYLHxFcWl1HaJb2L2yTTXM0zzK0SSRxhYvMmk2JDIB5v8ACX/gpVq/&#10;7ZPi6++HnxH17w38NPA/iPR4o/FHj7TfFdub0RGKeUG2tBM7JczO8cY2ymO0ljPnbzGYD0/hP4+6&#10;D8Q/2Z5P2rf2hUj1Sz8TaneXU2ho8nk3upPfyyR2NmJXaQWoCgIpZvLs0WMsQUDew/CTxh+0Do3g&#10;Pwt42+JPiZfDc2pa7pMOkeBtL05oIrDTXu4YZI5EHywxfZpZQFK5X5GADKrL+LZ/LwW8Ec4rYDCc&#10;ORxOYUa0qcqlau5Rp1Kcoum6MoyrRqNOPNNTioUrx5r1E4xvhnJeMPEzgfHcTZviP7Oy5VpYSh7R&#10;zisa4TalGGGoKhzRbbjKV5KT928lc8L+G/iP9m1f2NvE/wCz9L8c/DOh201on/CO2fi7xdpVvqEV&#10;tbXcgtVujFcGH7Qbd4WlMbNHvL4JArc+Gvx4/ZU/Z0/Zr0H4MeGvjf4V8deL5PGmi6hJovhHUYdU&#10;utR1EavaTQ2VpDaCa4uDmFV/cRyEljhW6V6l4d/ZL/aJ/aC/afltfh1+014J0HwLN4S1C+VpfB76&#10;zCNRhvoxNHjz7VosR3ScmUBRFgRP8zp6Brv/AATn8B+BP2L9Q/ax/aG8YaD8VvGWk+D49b0+6sbO&#10;GbwvpsBkt7qU6XEVPno8MQQXUrMzxsxRYVleKvtcH4WcE+I8qnFlXM5LC42pDGLC0U5OOJ5bVKdS&#10;pUpRjy06inGXKuZt6LTTyuC+L/GzJ+A4+Hc8LDCYGOLq161WU5Kum6kpKnGj7Nci95aSlJONm3Nb&#10;/O/i740/tLa/4r8c+Ik/Zr+3aho+tXum2Mc3jKGGS7vbOeS2nRY5Y1/cpNE8avu+cR7lGGFec/GP&#10;/gq1+0d+zR8OdK8J33wckhuLvTI5Nb1ODSb+3XRtTllbzYI7m5txHdMB08oeUhUbLmdWJX6c/aR8&#10;I+Cvh3+0b8Qvhp4J8EWXhnRPD/iaGLQ7DS4zHDIt1pljqU8gT7qA3V9cgKvyqFwAAMDkdU+G+lfE&#10;nwHrHg7xVeLNp+s2DWlxAw35Rj8xwcjp096/QsLR8OMdxlguAcTw1h/qeFlRrRnGsqkYxdGEufE0&#10;ajbnJ31gp3bk+6Z/BmK46fhj4hZrOpQvOVapSnVhUrwrSh7S0rVIzcZc0UpzShBc14pRSSXjvw1+&#10;N/wX/byvPC+i33w11JIW8ZQ3lrea9eW8hW+s5bBLl2hSVmI8vVF8t5AY5C0i4LRMK+svix8H/A/g&#10;u/8AD2heB9bggu9R1eGws4L+aRoBNNKI4yRGrMuZXRQI0JLPgKzECvlqP4L/ALO/wC/aE0n4k/DX&#10;wluv7G3t7LxR8O/BuvWNlfalp8lzbsl0sc8b4kjKbgoa284ld04RXSXvPhT/AMFYv2Uvg5+1FefC&#10;/wCMH7IPxIsJNU1axh8La42raX4q1Esl48tu76dHb/6FJFJKpU2r3FxL5UYPmSQxivR8SvA3iXjv&#10;iPC4nLJShkGGpqUsNSjUpR9nGpKU4qjztQjJ8z57y5Iu8U7Jr9e8NcLwZxRlMVlzhT9pV50q85Tx&#10;FPSHPKEJRknzO8ozUuX3k3rdH6T/AAk/YN+EngRrLxF8QPtHi/XrO6tLuO/1aMeRBdQHdHLDbjIX&#10;bLtlXeZDHJHG6lWjVh8t/s0/Db42t+x/ofjX9vb4Z6ZN8eNO+Pfg621zxPdaTpcmoxwjxJoi2gku&#10;7IFC32F4Y8q5cg4k+cyV+hK+GNRAw3jTVGHoY7YfyhFfOnxp1nTH0rxt4Wj1+O61DT/2h/hvJNbt&#10;NH9oSGTVPC+yRlUAhGZZVDEYJjcZO0478BgcDlWBhgsHSjTpQVoxikoxWuyWiu3d93q7s/r/AC3J&#10;styekqeCpqnHVtL7Tdvek95SskuZtu3U+oqKKK6T1Arn/hp/yALv/sYNV/8AS+eugrnfhrLGug3g&#10;Lf8AMwap/wCl89AHRVxv7ROuSeGPgB448TQ53ab4Q1K6UjsY7WR/6V2QORkV5/8AtYQz3P7LfxKt&#10;rVN0kngHWEjX1Y2UwFAHoCniigHIzRQAUUUUAB5GK4n9mm5lvP2c/AN3O26SXwXpbufUm0iJrtJG&#10;2Rs+M7VzXA/sv3H2b9mD4dNcCRivgTSA22MsSfsUXYZNAHoFFZFz420a0bbLZ6sSOvl6Fdv/AOgx&#10;Gs3QvjH4H8S2cmoaH/bVxDHeXFq8i+F78YmgmeCVOYOqyRup7ZXjI5oAqftCWTP8GvEWq2k0kd5p&#10;Omyarp0kUzrsu7T/AEqBjtI3KJoYyUbKOAVdWUkGbX9c+JfgjwfZ6pfaTb+Jbq3WNdek0aA2r48s&#10;+ZcW9tI8m8CTB8gzbxHu2vK4VJKvjzxt4f8AEfhnUfBsGl6+1xqtjNZw58J6gI98qFBukMGyMZbl&#10;mIUDkkDJruKAKuh65pHiXR7XxD4f1KC9sL63juLG9tZlkiuIXUMkiMpIZGUghgcEHIq1XA6Hf3Hw&#10;v+JLeBL7Tpv7E8WalcXPh28j8ry7W/MTXFzZNGiK6iXy7i7SZzJudrlHaLbbJL31AFfVbu3sdNnv&#10;ruTbHDCzyMeygZJ/KrFc98Wzqf8AwqvxL/YtjJdXn9gXn2S1hiaR5pfIfaiqvLEnAAHJJ4rdtbq3&#10;vbdLu0mWSORQ0cinIZSMgj2IoAkrh/hSAPHvxMbH/M7W/wD6Y9KruK4f4WNEvj/4lDzPm/4TS3Le&#10;3/Ej0rj9KAO4oqOS5giXfJKqj1JqGTXdFh/12rWqf79wo/rQBw/7TLBfh1pu7/ooPhMf+XDp1ehV&#10;5T+0/wCLPC7/AA80uBPEdiX/AOFheE32/bE4VfEWnEnr2Feh/wDCaeEP+hp07/wOj/xoA06y/GXj&#10;Lw/4B8O3PirxPcyRWdqqmQwWsk8jszBEjjijVpJZHdlRI0VndmVVBJArD+J+tweIfhvr+g+B/ihp&#10;+i61e6NcwaPrCtFcGwuniZYp/KZgsmxyrbCQG24PBrkfAPjT9ly4h8Px+FPjPHqzafcxT2CTeOLj&#10;UpLeaaOWBGuHlnkcBvPaFfPbaZZI0GZDGKAOq0PXPEvi/wCJ8eq23gy7s/D9joUyQ6rqjCCS8uJ5&#10;IGCR2x/eqqLC29phEctGEWQFmTtKaJo26NTqACiiigDifipefZ/HXw4t1bH2jxlPGfcf2Jqjf+y1&#10;X+MFgbz4i/Cq5A/49fHlxL9M6BrCf+z034xkH4hfC1D/AND3Pz/3AdXq98UNf8NeH/EfgubXp5ll&#10;l8SSR6fDbafNcSSzf2ZfEqFiViP3YlYkjHy4zyKAOyrL8QaSdRv9IvFTP9n6k0/5200X/tSmReNN&#10;Inx5Vrqi/wDXTRbpP/QoxXyt8RP+Cw37LXiHxR4j+AP7LHjWP4gfFTSriWwg8N2el3kdnbXgVlE1&#10;xePGkLWscuxZXhkdl3bQCxAokuWjOtN8sKcXKcnpGEVvKUnpGK3cm0l1Zy4rGYXA0XUrzUV57vyS&#10;3beiSV220kj6I/aG+PPgv9nD4Oa18Z/Hkd9Jp+kLCotdNgWS5vLmeeO3trWFXZU82aeaKJS7JGGk&#10;Bd0UMw/Iv9rX9nX4vf8ABQH9ou3/AGzP22tcbQ/hf4W0jPhf4bafeS3kVtCFjeVS7xwieS5lTfIy&#10;wDKrBG0rpbx7ud/Y/wD2M9A/ZK0TWrv4R/He61q1iuNO0T4neH7HVIDZajcQsl1bieJoXAERmGxo&#10;pm2F3QscyqfsnwR8Y9N/aJ8O32t6X4ISy063Jt2vPEWnz/61XeMx/ZZVicEFG+8AuPmGQVJ/n/xW&#10;8ds64NpzxHh5UjiKNJxhWzBU6kVQnUV6caLmoqNVpTlGo4T05ZU7NM+Bweb4XiTjSlkOfU8VhVaM&#10;vqkafJiMRdyuuaSvSpuMdHanPWTvHlTPg79lT4vftb63ovgfRf2c/hb/AMIt4B0+zsLS6bRtFiVb&#10;7aoM000zL87PKZZMA7VZzjnr9RftQad+0F8a/H3ib4bfs+fDDUvGnii18LyQ2On2t3bW1tpyywrH&#10;9pup7qaKKMGWTCxhmllEUhRHWGUp4ydE+M/wr/Z3bxF8DbP4jeOLfwz8L9I8R65p/hf4gXNmmi2l&#10;1atLFI9odQWRUIhudq2sM3Fuw2p8pr6Ov/DXxM/4Jn/8EuPGn7cPxr0jU9b+MF5Zafe6h4fHj3WI&#10;bXTprq4t7W2sJ5I712uRbSXUk0rbz5kklwkbpG0ZXj8J+AcdmHG2G8Q8xp03TpucqHNJurWq86ar&#10;VnzSnJRd5J1HBzdmlKFz6rxY4o4d8aspwfDOCyCWT5dl85e1UVTj7aNO6UHKLbnJ1IqU5pNWUlzc&#10;zZ5z+yl8G5v2Of2OPAf/AAT2x4T1XxDr3iHVPFPxUvNG1rzof3Wqy29gnlT2qS4l+wYWUBTHLpUi&#10;/MHzXafEHxh4Z8c/tPfDv4JfEvTtKHhfXvFUehzR32qQCyu5mtbi5SzuVurWSOWK7a2WxaHbul+3&#10;hEIdlYeC/wDBPL4x/Fv9pjwHofx6+JQ0mDU7p9WSGPRPtKww2X9t6jcKG8+eZml8+8ugH3ZMPkBt&#10;zKXft/jt8Frn4lx6p8K4vGdzpNx4miU6Z4gtgTcaVfoytBfR7XRhLDIFkXa6HK8MMjGGccSZPm30&#10;psDl+bSVSFHlpxlF8zjiJxlKMnsm6dapHmW/7tLdafznxVxP7XGVMTRpKph4YqjCUZXXNRpTUJpJ&#10;tpr2vPJ6JSV077n6wwzfEaD5U8LaHtH3QNfmH/tpWj4YW6XQbX7ZDHHL9njMkcMhdVbYMgMQC3Pf&#10;Az6VZswBAu0e/HSo9G/5Blv/ANcU/wDQBX9Jn9VFqqHiG+h0vTvtkgHzXEMRJ/25Fj/9mq+TgZNc&#10;78TLwQeGYZFY/NrempwPW+gH9aANzTv+QfB/1xX+VeKf8FCP+SEeH/8AsuHwy/8AU60Kva9O/wCQ&#10;fB/1xX+VeJ/8FCiB8BvD5P8A0XD4Zf8AqdaFQB7kOlFNSRW4FOoA4PxFM6/tN+EYN3yt4F8RFh6k&#10;Xui4/ma7yuO1zTbiX4/eGNZRT5Vv4R1yCQ7eN0l1pLD/ANFGuxoAKKKKACvO/jaJD8RvhGI2x/xc&#10;S53fT/hHdar0SuL+Kelm/wDGvw5vQm4af4zmnbjpnRdUi/8AalAHaUVTvdbs7D/Xw3Tf9cbOSX/0&#10;BTWD4m+NHgPwdaR3/iSXVrWGa+tbOOQ+G75g09xPHbwp8sJ5aWWNB2BbnAyaAOqIBGCKwTpM6+Or&#10;rV9L1h45X063iurObc8JjVrgxuq5HlybmbcwzuVVUj5VKknxH8OxJvax1zA5+Xwxfn/2jWd4L8U2&#10;/iz4ha1e6fpmrQ2sOkafGk2p6JdWQkk828LBPtEab8AoSVyBuGeooAl0z4h39v49bwB4w8OtYPeK&#10;0vh3UorjzrfUY0RTLEzbV8m5Q7m8k53xfvI3k2XCwdVXP/FDwVN4+8FX3h2wv47O+kWOXS76eBpo&#10;7O8ikWW3uGjV0MgjmSOTZuXfs2k4JqP4cfEG38cw6pp01h9j1bw7qf8AZniDT1kMiWt35EU4VJNq&#10;iWNoZ4JUfAJSVdyxuHjQA6SvPfEn/J1fgwf9U98Tf+l2g16FXn3iO3mb9qjwbeLbt5aeAPEkbTbD&#10;tDNe6GQpPQEhWIHfBx0NAHoNNlVX2q4yC3T8KdVfUrmOztftU0ioqMpdmOAq55JPoBmgCxRTfMT+&#10;9Uc2o2NucT3caf7zgYoAmrL08f8AFVal/wBe9t/7UqaTxL4ci/1uv2a/710g/rWLY+NPB/8Awl+p&#10;D/hKdPytna7v9Mj9ZfegDqKKzP8AhNPB/T/hKtN/8Do/8a8++LfxB+G9v8QPC9r4y8fWel6L9h1K&#10;f+1P+E0bT4lvlNskMDqkqLPuhlu3CyFlUwbgpIDKAdV4u+Lvh/wjr58KN4f8RalqX2WK4jt9I8OX&#10;VxGyyTrAoNyE+zxtvfJWSVCqK8hxGjuuD+yl4M8ceBvg9/Z/xG0m10/WNS8VeINcuNNtL4XK2aal&#10;rN7qMVu0oVVeSOO6RJCmU8xX2M67WOt8LNW+D+o6jrU/wx1Szurq+uLfUdZu7bltQL20UEF55mAL&#10;hGhto4VnUsjfZWTcWicL2KOrjKnvigBaKKKACsbwv4g/tnWPEFhn/kF6wlr+dnbTf+1q2a4X4RXo&#10;uvHnxOtwm37L45t4vz0LSX/9noAX4U6r9t8dfE223bvsPjaCHHpnQ9Kkx/5ErsrrUIbSIzTA7V+9&#10;7V4h4Z+K3hn4QeMPjx4n+IkmoWem2vjqC++1waNdXSm3Xwzoikr9njcsxdHURjLs2AFJZc/KPxq0&#10;yw/aP8Pap8ffjHPdNK1z9o8J+HbqG4ktNOCgxQrFHcZVJZE2iR4hGZDyQOAPjuMeOcj4HwtKtmCn&#10;J1ZKEIU4qU5PS7SlKKsrq7vo3FWdz5fibiOWQ4duhSVWooynyuapxUILWUptOyv7qtFty0tZSa+3&#10;fh54p8CaHpHjf40/8JZpreGda1OHxAniCO/jezaxGjaeouhMpKGHy4d/mZ27fmzjmvmD49/8FiNF&#10;v/Hcnwx/YQ8JeGfipJptjY6h4m8VXfi42uiQxXEgZLO1uLeC4N3cyQrJl12wwF4yzSsskC/If7DH&#10;7X/7QOi/Anx/4Q8B/EPRfhv8JfAvirxJFYeL9B8OxX2oXXn6w17HNax3KSW2xV86BFELiSOWXhJI&#10;omriP2jrbxB8P/gbb/Hj9jbxdp+oeIfH3iLTdC1LVr7wva6YCU2WkAS0tljsrdwZIgGSJF+/vDMw&#10;avu8uzrgzB+JkODMxqt42pN04Qcaigqji5whWnFcsJShafKql1eKla7PkuL8/wCOsV4YVOJOGsFK&#10;MFKlTliKij7ClOcoqUZNyUpct3FyjCSUk09pW0/2JNG+Gf7I37NPw/8A2kPjz8LdD8M+MLbUJvDe&#10;pCx0WKOaRYrS6iDtINzyeYohblyhOWXAIA+1k+KmhL8BG+JPh5ofs99GLnS5Gk4myvBH6fjXyx+1&#10;98IfE/xN+Gfwd+At2l5qa6vqkd9qWsW6yRgyvaTbX+TGPlcEjPGwnBxxZu/2N/jD4l/aj+E37Png&#10;rwf8RLX4Kaxpep2EXxG8M+Jr7UYNKu9PeaOZLxJfMhsC8sJEYKxpKbmEo7tBNCf4Tzvhef0hPFLF&#10;5lhcwlz+1xE4zquU6ccJTrTp0Iq15pyT92KjZK7tGKbX6q8rwfB30ccqw+Fw982zRurUgpPkjGSj&#10;KU23rFQlOMI3bdmlZWbPO/2sPA3gT4z6p8P9U+Nfg20157jxvMN95LJGQJNLu2KK0ZDBWeCAkA8+&#10;UvbIM37Pfwi8UfsheNvEXxB/ZF+M3jLwDF4mhhi13S9NewvrN1jZmiwmoWVwoKNJLtYgsoldQwDM&#10;D3v7YH7HFr+y5+0B4V8CW3xK8d+KfDkWpaDrFrqnjbxFb3U0NxLd31ncwRxW0MKLEsbWzLlWYtI/&#10;QDB9F8baNocHgqSfQGDAIwzxlhjOMdiMdOO9fpHiF4ucXeCeNwXCGQYiFbC0aNKNqtCE4qbSm2lO&#10;MmtJd9m9D+I8l4Z4q4flXjXzSqsRTnVi3SleDlJ+0bSkpK952dlF3TWx7z/wSr+On7X/AMVtJ+KG&#10;ifHHx7b+PB4X8cQWOheINTtrbTZPs8uk2N2YCLKxjilKtcbi20MDJg8ba9z+MA8U3nxW+D//AAkW&#10;g6bDAPiFdbWtdVeZi3/CN63wVaBBjBPOc/rXm/8AwSy+IFr4n+EfiLwe3g+LSp/DPil7cXyTBm1q&#10;Ke0tbtLxgEXYVaeSzClnOLANuAYIvr/xwAPxL+DoP/RRrr/1Gtcr+pMZiY4zEfWIxjFTUZJRVotS&#10;inzRXSMr8yS2TP6r8PMwxOacC5ZjcRU9pUqUKcpy6uTinK/Zptpruecfss/Hb/gmx4i/aW+KHwW/&#10;ZRTwPY/E7StSkk+KFl4f8JjTL2+uoLqVJpppvIjGomG5nkEkiPN5Ulz85Vphu+jlORmvA/g1/wAE&#10;1P2T/gD+1z40/bX+FnhDUNN8aePNPmtteA1eV7IyT3n2u7uUgYkLLcTLA0hJKj7OpjWMyTmX3pmW&#10;Ncn+VYVOTmXK3t1Pq8P7ZU7VUk7vba19Pn38zh/hvbG1+Ivjo7Rtm8VJJH6kDR9MT/2Wu6rl/Ctu&#10;IfGWv3Cq3+kasJDxwf8AQbNc/wDjldRUGxwPh3/k6Hxh/wBiD4b/APS3XK76vP8Aw9LGP2ovGIL/&#10;APMg+G//AEt1yvQFYMMigBHOFzXLfB3wS/w/8LXmhPHt+0eJta1Lbkf8vmqXV5nj/rvXUudqE4zV&#10;Tw/qaa1oNjrMY+W7s45lx6Mob+tAFyiiigAooooAy/DugWejahrGo23+s1bUku7j/fFrBAP/AB2F&#10;a1Ky/DupC6sri6cMdt9cR5xnOyRk/wDZaLvxhpNl/r7bUj/1y0e5k/8AQYzQBqVX1PTrTV7CbStQ&#10;tY57e4jaK4hmXKyRsCGUjuCOCPQ1kj4keHDK0P2PW9yqCw/4Rm+9/wDpj7VDffFTwtp6eZcaf4hY&#10;f9MfCOpSE/gluTQBneB9V8bXXwi03xFpOrW3iC8uNHhuLOTUnFobvdGjIZZIo3VWIOXZItpJyqKO&#10;K3/Bviuz8Y6Gmr2kE0LLI8N1BcKqyQXEbmOWJgpI3I6spKkqcZVmUhjzf7MOna9o/wCzf4B0fxXp&#10;k9nqtp4K0mHU7O6XbJBcLZxCSNx2ZWBBHYirniK2l8G+NB8Q4pG/s+6s/s2vQ4kcxrFvkhuEQHAK&#10;75kfC73EkZLYgCkA66ikVlddynIpaAOD/Z0P/FBakM9PHfij/wBP1/XeVxPwDeBvBWoC3k3KPGni&#10;Tcf9r+277I/A5H4V21AECDOpSE/88U/m1T1nxXZHia5tJPlUWUDRn+8S8uR+GB+Yq8ZYwMlx+dAD&#10;q5/4rr5nwv8AEcf97Qrwf+QHrWl1rSIDifVLeP8A35lH9a5/4k+K/DA+H+uxnxHY7v7Huvl+1pn/&#10;AFLe9AHVUVmf8Jn4Q/6GnTv/AAOj/wAabP4x8GvA6v4p00qVIYfbk9PrQBd1TVNP0XT5tW1a9htr&#10;W3jaW4uLiVUjijUZZ2ZiAqgAkknAArzfVvHV78bLfStE+H/gzWorP+09N1TUNS8UaLd6QsNvb3/m&#10;FEhuoUnecva4EZjVQkiyMwV4/Mw/AnxQ/Z/8TjXLPU/G7f2tca9rEN94TuPE1xqVzcR2880OYbF2&#10;eQRSW8AnWGGMJslJUMDvb2HTNd0fWrG31TRtShu7W6hWW1uraQSRzRsoZXRlyGUggggkEdKALa/d&#10;FFAORkUUAFZXjMH+ww4B+S+tH49riM/0rVrP8UxNLocyr/C0bfk6n+lAFP4k3bWHw61y/Rtpg0W6&#10;kDccbYmOa4P9k27/AGvdQ8M+JZ/2wrfwbb6l/wAJvqY8H2/gv7QUHh8Ogszdmbrck+a2U2qYmh3K&#10;snmAdd8b/MPwb8VJAjNI3hu+ESohYs32d8AY756Vj/FT9p74LfAzwHefEr4u+MJPDuhWGFm1DV9I&#10;u4VZzwsUatFulldvlSJAzyMQqKxIBuKlL3Ixu21ayu7+XqZ1HGK55OyV762Vu79CH9sjU5NF/ZH+&#10;KOsxNhrT4ea1Mp91sZm/pXybovij43ftF/B2H4peMP2jvEWl3UYvbi1tfDWoHS4IN0hYRSfZSjyx&#10;ptCR72dxGo3Ozs8knr2pftf/AAB/b5+Bnxg+CH7LfjW81rxZa+Aby2uNB1bw3f6LcpJfWlzFakLq&#10;UFvuR3jZd4yq8biu5c+J/GGD9h/w/rPib4FfCn9n3xh401LQbG6jkXTvGOp6fpK6gGUtYyX8M73C&#10;unmBWlihmjhYPFuEsTxJ8J4mZHxBisnjQw+af2VOnUhKdSaUPdSd4SlOUOTmvHd2l16HwfF2Kp1M&#10;LRxdKtB0XGore3qU+aUorklB0YzlUcLSfKlbr0063R/2uPFfxP8Agr4J+FfwP8Z2f9tal4d1KPxZ&#10;4g8RQ/a7/S4bS6uNKa4WGVTHNM15bXO2WYSIzWmHhkExZPnb9of9jz9nvRPhPpH7O8d1NY+E9QaO&#10;TxEu7yVtNL+2rJIsGyN1iuJJP3VorLtlupbeEnMgrrvDHhDxzpet/wDCc/A79mqL4c6emh29tcaP&#10;oeoJeCe6I33VxJLdJE0rPJtBcx75WiM8jNJO4XyfRfhp4l/aOm1Cw+KngfULzx1qGtTx6h4gXxXf&#10;W9o2l281rNZQWcEU6JAkc1tazT+ZDue7t8qNkcbD4THcSYrFeIlXO8PxFQjk2WQp1pU6FaLqTqaW&#10;9pGnfmi6slT054axgled1+QZpxJlebZb9SzTCV6uKo1Kbw86lOoqdX2ShyrDxnySnVqVE3OcrOnB&#10;zbqKMbv6utZPFvia5X47/GzVlivmt3/sWxkuGez8M6c2AkEJf5pZ3VVMty/7yVuMIixxR5//AATh&#10;+F8fjj9ob44/H3UPDUyvoPxZWz8M6b4ksZbW4spz4U0GGe9VZIty+dDhY3HytFKxUskgZuD/AGVf&#10;2ZfCHxf/AGgNQ+Cn7Rdz478QabpPheS8s9MvPiFqMulzSCaGKVLqIyAvhJk8oB/LdZLpZY2McbV9&#10;nfs0eA9O8BeOvjLa6ZPeSQ3nxItrpWvr+W6kP/FM6HHzJMzSN/quNzHAwBwBXN4XeH1epnVTj3Os&#10;esZisXC9PkVqdKlKzUYp3fMkuWysoWa1k21+28KZlDiTh/D1I0nToqTlKM1+9qYiEnGVSs9vdcbU&#10;4L3YpKzSjGMfwt/4L2ftmav8SP8AgpfqHib9nzUL62m+F/hmDwTrmt6aqTQG/S7up7iMMyn5Ue48&#10;gh0BEtvJjICs36jf8Emv+CcMX7HPwaj+K+teHrDxR8TviBp0Oo+LvF3iSaS3v4FnijkGmxRm3dra&#10;KP5BIm9jJKrMxCiKKLwn4gf8G+/gj42f8FIPFfxP179pLSpvhtrnif8A4S/xh8MLOSU6lPqE8onm&#10;tJcSjyreZ3eX7QCsgV1jSMYWVf1ciQbK/rriTPMt/wBXcBlOU4irKnGmpVozsoqq221BJfCm3a7a&#10;1utWy8pyX/hbxOZYujBVJPljJJc3Iu73+XT5s/AjUP2Hv+CkfjnSfGXxU/aU/YH1r4nfEDT9Qmk8&#10;WaxrHjfR75oitqlysFrbxXTttSOceTa2kOEEgjjAZQp+o/8Ag1N+Mvw98R/s1/FH4SWGoWdp4ktf&#10;idc+I7jw9axOq2+m3lnZwQPGWG10ElnOhCklAIywUSR7vur4ifBwftDfCn9ov4Bf8JF/Y/8AwnAv&#10;vD/9rfYxcfYftvhjT7bz/K3J5uzzN2zcu7bjcM5r4N/4IV/sHftj/s+ftV3HxU/aH/Zjj+H2laL8&#10;HZ/CH2mbXLO5l1O+OoWEqui280uYxHaOS+Qu5sLuHNeziOKI8UcD4rCY+rToywzoyo04xs6j96Et&#10;29otytBJd0kkeNheGYcN8WU8XgoVav1ly9rOdSUlCyvGyk2km3ZKKVrH6M/thwGf9kv4oxouWb4d&#10;a0q/X7DNVD9jMAfCLWAP+iqeOv8A1K9Wre/aagjvf2cviBYSBv33gnVY8Dvm0lFYP7GrA/CTWMH/&#10;AJqp46P/AJderV+UH6QepXf/AB6yf9c2/lRZ/wDHnD/1zX+VF3k2sgA/5Zt/KmWMyNZxEBv9Wo5U&#10;jtQBPWf4h0/+07e3tv7t9by/9+5Vk/8AZa0K53xr41g8K+JfCOhzIhbxJ4gl06Ms2CrLp15d5Hqc&#10;WpH0JoA6KiiigAooooAg1Ozi1HTp9Pn/ANXPC0b/AO6QQanGQMGuX+L3iqXwd4TtdXifa0vibRbL&#10;OccXOqWtsR+UproLnUoLOMSTRTNkf8sbd5D+SgmgCxRWLP4+0K3OJLPWD/1z8PXjfyiNNHxE8Pt0&#10;sdb/APCZvv8A4zQBxfxuTV9I+LPwo1Xwk9ha6hqHi+70e8vrzTxcMdMl0u9vrq2U7laPzJNOtWDK&#10;ww8MZZXVTG3Va940vPB+s6db+KYreHS7+Zbf+2jeRxRwXLyKkMMiyEEea7LGhUsWkcLhSy553xPr&#10;Nh8QfiR4Fj0LSdaZtD8ST6jdzXnhu9toY4jpWoW27zZokQkvcooUMWO7IGASPQNV0yw1nTrjStVs&#10;Ybq1uYHhuLW4jDxzRsu1kZW4ZSCQQeCDQBYVtw3AUVy3w31LULL7R8OtaW8e80CGGNb68ZJG1G3Z&#10;T5V0XTCl22usgKowlikITy2id+poAZJIqSxq3VyVX8s/0p9ZPirW9P0CTS77Vb2O2t5NUitmmmba&#10;okmzDEmfV5njjUd2dQMkitagArzn9j//AJNN+F//AGTvRP8A0hhr0Zs44rzj9kBwv7J3wxjk+Vl+&#10;Huihgex+ww0Aej0VFNe2tv8A6+dV/wB5hUEniDQov9brVov+9cKP60Acj4gx/wANL+Ev+xG8Q/8A&#10;pZotd1XmviDxf4U/4aP8Jy/8JLp+1fBPiAM322PAzd6Nx19v0Ndv/wAJp4P/AOhq03/wOj/xoA06&#10;5/xj8TvCPgXVdK0LXri8e+1q4MWn2Wm6VcXszgFQ8rJbxu0UCF0DzuFiQyRhnUyIG479o7xr8OYf&#10;h/b3Pib4kPY6L/bllba02ja5NZzvDczC0H+lWsqTWqRyzxTPKjrhIWDlUZyNn4f+Ofgx4g1/zvAP&#10;xHg1qa9g8mCW31p723byizvHG+5o/NAk3OoPmFPLLZVUwAa3gDVtb8TLdeKdY8L3Gjx3aQrY2d9I&#10;v2ryQm/MyLlYn3SONgZsKFJIYsidFTUkV87T904NOoAKKKKAPNfCmmtF+15461ja2J/hz4Vh9vkv&#10;/ELf+1K6jTLEx/FrWtS/57eHdMj/AO+J78/+z1DpWjy23xe8QeJG3bLnw3pVsvy94rjUXP1/1wrg&#10;/iB+27+yL8Ivj7p/wE+Ifx70HS/HfiKxt20nw1cTMbm5DTrFDGoVSPNkkuFWOEkSS/MUVgjEVGnU&#10;qXUE3ZX0XRbv0RMpxpq8nb1PYLm3W5iaFx8rLhvevyf/AG3v+CXHjb4bePvhr4E8G/HXxLrXwbj8&#10;FajpXjjTfEurIl5YRhrKzF4s9usH2nzpLq282N12osEjjIYKn6DfF/8AbI+H3wk1nTfDTeGfE2va&#10;rqCGeTSdD0Njc2NmEmP2ydJ2i2QmSIQqRlnkf5VZUlaPx346/tO+Bvif+zlpXx7u/hxr114b8aaL&#10;q/gePR5NLhmum1TUtXstJht3gMrRsjSxTsWLEMkeFDSSRxPzUswpxxFRYScHiKSdvdhVqUpVKcox&#10;qRpt80Z2bdNvlUmmrtNnx/FVDIc6y/EYOvySrQpzkr/FGyV2mrNWbjezTV4vTRny/wCCn+H/AO0x&#10;8Z9J+FX7Jmq+FfGmuaPor3+nTyX0P9j+HrKF2hDk+VJtBuAqF44ZpjNOpVUjSaVfcfif/wAE8fjN&#10;pX7NEfj7QPE2h6l8b7XWLTWJFkknk0m6nEyMNIiZvLPl79mL2SPzHkVnMUcLi0j8u+EGu/AvQ/jN&#10;o37Qnwm8L+INL8H/AA58P3+s+LPHX/CLyXlhpOm29i093GJ1BV2eErCbW3MlxmaKZIGSJpY/Uvjb&#10;/wAFGP2iL74X3l5pn7Dsl1pOs7R4djh+KEtnqmpKxDwwqbKyk+zXUigKDDO6pIQY5nAWQ/nHBeT+&#10;H/DeR4OEsE8PVxcpU7ZiqX1qtKU3eE3NJOM/dkoQjBWcXOLk1OXxn9qYLiKLxnGUpSnSm6eHhF1p&#10;YahTpqmozwlOMVGiouUYuvbndRSftbNIm/Yo/Z4/au8bfGxfHP7W3wUh+H+k+Bbv7R4Tt7HXrG6n&#10;8Q6jLG8Ul2XsJB9lt44lZPJdd1wtyN4jSOSKb3n9u/w1oHhr/gnX8YPCnhvRbXTdL034M+ILbTtP&#10;0+2WGG0hi0idY4441AVERVUKoACgADAFbmk/su/DPU9LtdTn1f4oWclxbpK1ndfGPxH5kLMoJRwu&#10;pMu4dDgkZHBI5rzT/goX8GvB/gf/AIJ7fHTXNI1jxdNJY/BvxRcRjUfiBq90hZNJuWAZZ7p1ZSRy&#10;pBB7gjiv0TA5XlOUYdYTLMNDDUU2406aahFyd3bmcnq227t79j9Ty3LqeW0ZJVJ1JSacp1JyqVJt&#10;RjFOU5tybUYxitdkkj5x/wCCoXh1/hV+1DbfEDX/AA22n+G/Hmjwrd+Iv7PZdPt9dt2W2Vbi9G7Z&#10;Lc2hso0ilSJB/Z+Y3leSVYuE+Bfwr+Inx4+KsPwK+GEtrHP9nW+8WeILW+LroOmFiquHNvJGt1Oy&#10;tHbq4YHZNLskS3kSvtX9mTRf2iv20P2MdU8L/wDBUj9nHwt4bvvGM1/Z33gTR9QmkCaQx2QC5YSv&#10;5N395g0MzFQIZVaGQmKLs/2Sv2Dv2V/2HNH1jRv2Z/hdHoP/AAkN9Hda5ezahcX13evHH5cSvcXU&#10;kkpjjUtsi3eWhklZVDSyFvVp5fwnh80hncsIv7TpR5I1U04SWylNP4pQjaMd00o30jZ/hvEHgDw/&#10;xR4gR4gxMk8NN89Wg4W56iSSfNdNKT1qRteTvrqzlfBH/BPH9nLw18J7X4F+Jf2XfA3ijw2uu/2z&#10;qH/CaXra7cXmpMNj6hM97aMZrgoSgJKqseIUCRBUX0nRv2Y/2cfD174V1fQvgD4Ls7vwNHcJ4Lur&#10;PwvaRSeH1uE2TrZMsYNqJEAVxFtDjhsivQD0rzr9qweMv+GXviK3w6TU28QL4F1Y6CNFWU3v2wWc&#10;ph+ziL94ZvM27NnzbsY5xSliMVjcR++qtucrtyk3q923fr1fXqfvVPC4XCUVGjSSUFaKSSsktErL&#10;RaWSNH4V/tGfAb446vrmgfB34w+GfFF94ZvBa+I7PQNct7yXS5izqI7hYnYxMWjkADYyY3AztOPO&#10;v24/EENpp3g/woVBe+8eeE7xc9hB408Nocf+BArwH/git8IvHfhDUfHvxK1j9nnWPhv4b1TQfDeh&#10;+G9J8TaK+mahO2nf2m1xK9rIBJHEDexIjSAFykhAK7Wb1n9vbUdnxO+GWmiX5ZtW0mTYe5Tx54KG&#10;fwDGu7PsvwuVZxVwmGq+1hBpKStq+VN/C2tG2tG9jy+GM1x2eZDQx2Mw0sPUqJt05O8oauye2rVn&#10;bpc+nqKKK8c94K8c8Lfsm/s0eK/EmrfFvXvgX4Xn8U3/AIi1A33iT+x4lv7gx3cscZecASMVREUZ&#10;bhUUDAAr2Ouf+Gn/ACALv/sYNV/9L56AMjxN+z38NvFdh/ZupLr1vF2Ok+L9TsZP+/ltcI/61458&#10;O/2Bvgp448GakPGXjj4xXy3HiLWrOa3f9obxosElrHqV1CkLRLq4Qp5KKhBGCBzkkk/TR6Vh/DvT&#10;pNL0C4tpImQtrmpzBW64kvp5AfxDZ+hoA81i/YO+CUKbE8dfGb6t+0Z40Y/rq1Mb9hz4fWMgufDH&#10;xp+M+lyKvDf8Lr8QXwz67b+7uFP/AHzivaaKAPI/hT8P/G/i/wCD/h3xBa/tPePIf7W8P2t2s3k6&#10;NNIplhWTO6bTnLfe/iLVT1T9lz43X8/m2f8AwUc+M1iv/PK10PwUyj/v54dc/rXT/slsX/ZX+Gjn&#10;+LwBo5/8koa9BoA8b0n9mL41abJvvf8Agof8YdRX+KO+0XwaFP8A368Pof1p/wDwT18W658Qf2Bv&#10;gh4+8UiP+1Nc+EXhvUNR8mPan2ibS7eSTav8I3McDsOK9gckKSvpXlH7BehS+Fv2Gvgz4ZnXa+m/&#10;Cnw7asvoY9Nt0/pQB6xjPUVw37PTh/AWoFR08ceJx+Wu31dzXB/s5xmHwDqUbHn/AITvxQ356/fm&#10;gDvCAeoooooA8r/aVtPG974n+Ftt8PNf0vS9Uk+IEwjvtY0eS+t0UaBrBYNDHcW7MSBgESDBOeeh&#10;1NK8a+Pfh1C9l8bJxrDy3EKWOseD/A98sDlxJuie3jnvZY/LEYZp3ZIj5yKMMrZd8YT/AMXD+FI/&#10;6n64/wDUf1iu9ZFcYYUAUrDXdH13Q7fxBomqW15Y3lss9neWs6yRTxOm5XR1JVlKkEMCQQcjio/B&#10;8bxeFdOjaPbtsYhtPb5BXNXP7PXwum1KS/tdJvrOOabzZ9N0/Xby2sZGO4vutIplgbeWZnyhDsdz&#10;Zbmu1hhjt4lghTaqKFVfQDtQA24nNunmNGzD/ZUsfyAJrgfgvdreePvifcJHIqt45g4khZGGNB0g&#10;dGAI/rXoVcL8JgF+IPxPwPveN7c/+ULSR/SgDusd8UYAGAKKKAPNf2rf+SZ6Sc/81I8G8f8Acy6Z&#10;XpXvivN/2qFDfDPSztzj4jeD/wD1JNNr0igBrnC7sV5h4kPiHS/Ed8niHRPGHiOSe/e48P6Lo8MM&#10;di8aoFYNLujRAFkJaO9n2SsrPChIWOP06ZgEK559Kw/EHj+z8NeJdB8MX+iXzN4h1J7Gyu4xGYUl&#10;W0uLo7/n3AeXbSAYU/MVHQkgA848X+C7b4b6JZ/HzxRo/wBt8V2/iK1m1DUpr13/ALGsLy6t7a8h&#10;SRQFSwt7Q+a6lEhdrT7VIqzbpl9iS5glXfHKrLnG5TxnOMfnTpYorhPLmjVl67WFeT/F7wx4a8Ea&#10;3pviLRovEemx3Op29xfw+F9H1C6tp2tVL5mt9NXzXd7dHhBY+S2yBJVmKQQOAetA55FFc18P/iRZ&#10;+Np9Q0a50O90fVtJa3Go6PqXl+dCs0CTRsDGzJInzNGZI2ePzYJ0V38pjXShlbhW6daAPNf2h/GP&#10;gz4f6x8PfF/j/wAVaXoml2njaT7RqmsX0dtbw7tG1NV3SSEKuWIUZPJIHeuf1b9rb9j3xv8AEDwV&#10;ovh/9qn4cajqS+Js6fp9j43sJp555bO6tkREWYs7M04RVAJLMAMkgV3HxSt/O8YfD2UrkQ+MJnbP&#10;b/iTamv/ALNXzz/wU+8W+EfFtn4F/ZL8Tmya1+IWrTXuqWt7bNKs+n6ZJbvIuNwQH7Vc2LfvA6kK&#10;ylG3bk4syx1HK8tr46sm4Uac6kuVXlyU4ucrJtJtRi2k2r90efmuYQyvL6mKkr8q0V7Xk2lGN3ou&#10;aTSu9Fe57/8AtG+J9L8K/s/+OPFV7rXiCwt9N8I6lcTX3g+1im1a3WO1kYvZRzI8cl0uCYkdHVpA&#10;oZWBIP5jfskfsHfDb9kX9lez8V+MfFUPhfWf+EZkOoeLLfy42sBcrE106yXEbHa/lIgVkBEaICAy&#10;qU96079hn4D2sryeGbEWXnWUNteLb+WPtMMcyzxxOdu4xpMiSKoIAdFYDcoI+PP+Csvwb/ah+Kmk&#10;2/wt8K/EyOx0dtSt4/s95qclvazWx3xsjrHbytOzO8PHmRKixyhkuPOQ238xYzxjwvi9jqHCGSY+&#10;WW4Su28ZOt7OnKpTjZqhBuTi1PVuM5RjO0VJWTUvzfPM8zDJ8wwedZxgYJUG3RaqSqU41t1VqckI&#10;tqml7sWknOXxKyktP4bfB3wX4IWT4Rfst+NPHnjLXvG0i6xcWdhDplzNqUMZRI7mNUgIt7UySQKb&#10;uaWG2RnTey7hj0b9oHQPix/wTl+AsvxW/au/by8M+DtV1DUdtn4J8K+F7PX7vWYBeW9qtxZxXsll&#10;NcGCO5hmuUhiYxRhiN/yhuY/4J++JrX/AIJ8eDLS2+Hn7MnhfWvF154dg0rxX8TNY+Leo3lzKsRk&#10;kUW9m+lrHb2yySHbawPFvSOESyyOgmqD4u6J4X/al+IV98Qv2ivBuk+ML+8hYPc63ZJN9jgAOy2t&#10;lORawqekceMsWkcySvJK/wC1U+HvBDg+tRyLFVli6OPqQnzVFh8XUnyJxVSXsnGlTpU05rmupNN6&#10;SStD8i4o8YMkxmMr8b5xjJ5tm0VyyqUebDxw8G3FRi3KnLmldXjzTlJrmtGKu+u/4Jg/8FEPhV8F&#10;v2dNJ1Of9m74yeLtc1rSbKPUvF03hvw3pkM9taw+TbWtu1xq6XEtnEBI0ZmZyXuZ3TyklEMfp37a&#10;37bvwW/bR/Zg8a/st+Iv2ZfH1rb+LNPWzt9W1q+0eO1s5g4livwbLUp5na3miilWLy/30gjjYCJp&#10;ZI/CfDN94Wjuf7PGmwx28e22sLeOECGBEJQRqvRQMYHHGPxr2DwL8J/CunwReJdYsoVZvnjVl+5x&#10;2B7+v6Yxz+O8UfSfy7I82r4TJMniqNJuFKUptfC7KThCMYRjpfkjay05u3flPGXH2ZZWo4erh6NG&#10;akuRUZznCMm95yrJOor3blCzk7yUrngv7InwG8ZeC/CHiDw94P8AHupaDBovizUYf7EsobB7exju&#10;ZRf28Q8y0eRf9HvLdirMSrOcYXaKm+MP7LX/AAk1hcaj8RvH/jLWNPuY5LfVdPbxM9tDcwSoY3jK&#10;2vlfKykqRxkenGfWvAOsadb/ALR3j/4YeHI7dYtat9E8Tz3McLB2muIZdNKMScECPSICMAH5iDxg&#10;1sftHaFceG20/wAL2l1HJ9ujkmkWVhg+WMgHHYkjPtX89ZbnXGXEHiVhquBrRjisTVoz55KMUqlX&#10;lm5OVl7sZyd3toYcWVY5TwrisTOT9jTpayTtK7jdWkrPmcteZ631ep7F+wf+zV4b+L/7Nmj+Ifi3&#10;8UfixqGvW95fWF7qVn8ffGVub5be6kihnkjXVQsczwrG0ojCx+YXMaIhVF9Zi/4J8fAeOPyh49+N&#10;hXGNv/DSnjjH0/5DFfAn7CFx8d/gF+0f4F8MeB/2o/F+s+H/ABd8QL9PEHgfVo4rjS5BeW13e3Js&#10;omUyWeyaE3P7t8D98zAiSQn9TPFvxP8Ahx8OI7dviJ8Q9D0L7Zv+xnWdWhtfP2bd2zzGXdt3LnGc&#10;bhnqK/09zmjgY4pYjA16dahW5p05078rj7SUNE0mrOLturWs2j9m8KuM8HxxwbQxlGpKpKmlSqTl&#10;FxcqsIx55JPpJu6fmcN8Jf2S/hv8ObaZo9U8aahM13chW8SfEvXdWxEZ5DGAL28lAxHsGevHXPNP&#10;8f8A7En7I3xLlN78TP2c/B/iWQ9X8RaHDfk9+fPV881S0Dxv8ZfjN4l8S6t8Cfjn8PR4Z0nWo7Cy&#10;kuPBdzq3mt9itp5GF1b6tBHIBJOy4WMbSm0kkE1v+EL/APaA0HxrJ4b+Ldx4c1zSbvTTPp/iHw3p&#10;EumC3ukbDWk1vcXlyzb0IdJUfA8qVXVCYy/kn6Od9p3/ACD4P+uK/wAq8G/4KYeGfD3jX9mPT/Bv&#10;i7Q7TVNJ1b4xfDey1TTdQt1mgu7eXxvoaSQyRsCroyMVZSCCCQeDXvOnf8g+D/riv8q8U/4KEf8A&#10;JCPD/wD2XD4Zf+p1oVAHX+CP2Vf2evhpaHT/AIb/AAo0nw7b9Ps/h+E2UePTbCVGPwrJ8dfsj/Bf&#10;xbeRz6xrHxAs5LmUxr/YPxe8SaWuSpbgWd/EBwpxgcdsV6wOlYPjHUPsWueGYdyj7VrkkQB7/wCg&#10;Xb4/8coA8rg/4J7/AAIgu1vk8d/GlpFjKK8n7SPjdyqnGQN2sHGcLn12j0FXF/YS+C6pt/4Tz4yd&#10;chv+GiPGZx+erfzr2YHIziigD558Qfs73Pwm8ceCLTwN+0l8WLWHxB4qlsLqDVPG0mrIIl0u/ugF&#10;/tJbjnzLaPk5yMg9a7zxH8C/idrcSx6Z+2R8SNHIH+s07TPDTE+/7/R5B+lWvjIGf4gfCxV25Xx5&#10;cH5v+wBq9egUAeHt+yd8dzN5o/4KZ/G4L/zz/sHwNjr/ANi1n9az9f8ACnxU+Dvxa+Eumax+0/4z&#10;8b2viTx1d6bqFn4q07Q4lSJfD+sXYljOm6daOHEltEvzMybXYFclSv0BXi/xvtL3Vv2tPgpp8Y/c&#10;2M/iHVZdvYx6b9lBP/gcR+NAHtAVR0WvOf2oAT8OdLVVz/xcTwh0H/Ux6dXo1cf8bNKOseE7G1C/&#10;c8WaDN97/nlq9nL/AOyUAdgRngijHOcUZz0ooAK8lu/hp+0L4e8e+MvFnwt8feC7Ox8QazDqK6Xr&#10;Xg27uZ5JE060tSDcxajEqBjbYDeQxUHOHxg+tU1f9Y30FAGH4f8AiFomva3d+HIrHVrW6sWCTf2l&#10;od1axyMQTiKaWNYrjgMSYWcAAkkVmazc/wDF+/DcCEnf4T1on04udL/x/Wtvxf4G8JePNM/sjxbo&#10;UN5Csqyws+Vkt5l5SaKRSHhlQ/MkiFXRgCrAgGszwj8HPA3gzWYfEmmwalc6lb2c1pb6hq+vXl/N&#10;HBL5BeIPcyyMFJtoWIzyylvvO5YA6nJ9Kw/H2q/YPC2pILOaVmsZgojt3Zc+W2MsqkAZxkngDk1u&#10;VX1a3W802ezbpNC6fmpoAsUYGMYoooAKy7JV/wCEu1A7f+XO27f7U1alZlic+LNQH/TnbfzloA06&#10;4f47eKfGPh/RtJ0jwJbTPqWu6s1jHJaiE3EaJZ3N05gE+ITOyWzRx+aREskitJlFZT3BIAyTXN+O&#10;/D2paxrnhXWtPVGXQdekvrqEth5I2sLu2Cp2Lb7hDglRtDc5ABAOTFt4p8RTR+DNA0LxVDp94zJ4&#10;k8XaherZTeXE8ivbQLxMJZJMKHiihhEEsksE6usINz4Y6N4f+GPxD8R/Czwp4ag0vRRa2mvWcdtI&#10;sdtFJdNcQzwQW6qFhVXtFnYrgPJeyMRuLM3UeEvHuneLtU1zSLbTby1n8P6qun3y3ioN0rWtvdAo&#10;UZgV8u5j54OQwxxk2fFPg/wz400q40XxRoNnqFvc2stvNDeW6yK0UiFJEwwIwyMVI7gkGgDSV1cb&#10;kOe9LXhvwz8V6n8NfEHiKbx3q/jTUHt7eQaldeIdLvBDBDp8s4e/+0gR6aI5raW0ZILSGOQsshk8&#10;5kmaD2vTdSsNX0+DVdMvIri3uoVlt54ZA6SIwyrKw4IIIII6g0AT14J4T/aU/Z2+Enxi+MPh/wCK&#10;3x78GeGb4eP7Ob7F4h8UWllN5beHNFCvsmkVtpIIBxgkH0r3uvMfg2htfiP8XzFH9/4jWrLtxyP+&#10;Ec0Qd/pQB8H/ALb/AO014D8evqWnfCD406d4i0/Uv2nLc31j4Q1g6hHf6VH4BgRmmiszIZrSPUpL&#10;Le7KYop/JZirqpHkfhXxb8X/APgoL41tPCvgjRLiz+GOlRyxa5rd8t/pq3RaMoEto1aGchC24SHy&#10;w8kaph4luI5fevBXiDwF8X/2rfjhqvxv8YWutXGk/EKbQ9HjvLjMNpY2ltEi28KO7KmyRpd4QKDK&#10;0rlQZGrtPHHxj+D3wv8ADb6R8Op9Pur0M32HT9N2svnEY8yQp19fwr+P/Frxew+X8aSwGTZNOec4&#10;OUqNHEzqOVOnJv8AiQw/Io+1jJv2c5TlbSXLdRS/B8fg8l4gzivxJnmYww+WQhyypKSdSapObs4u&#10;N1KTk1ZO0Ul7rlZx+YP+CjHxZ+AX7LHwR1Dwv4z8XXlotzC9hofw30Gaxil1UiBN88zyW0skSqkk&#10;as/ARfLVQhKZ5/8A4J6/C/4n/wDBZP4C61ej4q6h8LPDXg7XIbXT7e18O2OoeZqgSC+guIpoo7VB&#10;5Mi2rSROkrOkijdFv3Hq/A37F+r/ALVumeN/A3xe+MOpa14G1jx8PEOpeFLqOO0tpNTFjFbLIWtg&#10;lxIEjRR5bzmBmUSGHzAJK9I8cfss/s+C4stC+MPjJfEa6ZYwWViviiaPUJbe1hcyQQq915kixxux&#10;ZFDYQkkAZr3uH+NPBXwlowwuJ9rj89pVPa1cXGKny1JQjGSpqrKnFNvmcqv7ypNtv2ijaK9DEcc5&#10;hxRw9hKscFKOUyjB0sO6ioYZK3NG8FKTqOLs+adNK692KVr+ZftOeLNT+G/i3w7+zJ+y78aPFHjP&#10;xJ4X1J7fxd8TNb1KFfDlhfrb3An0u3s9PCs9zGi3KPAZomtR5Qled3bH0X/wST+NvxNs/iV4s/ZE&#10;+KuqeH9SstI8NWnijwpdaHos9m0Udze3aXyXHn3k5bNx5c0e0AL5sy5CJEifLf7XMXiLT7OxP7Jk&#10;Njca3HfCPR21Ribd5mgnjLDJOdsbNg8qGxnjNee/sIfDj9vrwH4w8YeLPi5+0rqEGpeONPtbLWtH&#10;8PvDCyW9t5xhZ7yJBPashuZ9sdnLFuJBctt2n+iuGeIeAcH4RVuMcVgqWWUK11BSjGNWpKE4tTSh&#10;y8ympTjTpxpuOspOainM/IMl8Rsww3iQ6861COFpU3SjhaHLUqzdlZRm4xfJBpOc5ShBOLTWh9Pf&#10;8FYNZ1r4v/GDWvDmhSSeHIPBOreHLPUvETNGyiwN5YXdzeL5sbJGEiubhPmDqDbMxOCQvlHxH+Hv&#10;i/w3dt4NuPjX4mmh8lVkmRLCOVuD/ElqCMj0Ndn8efBtxpvwL8YfD+y1ySTUvGHh6+0+41TzN0it&#10;cW7w7xyMkGTP3sHByec10X7HX9gftJ6XpXxdv7Mta6jplvqFilxAUYxzRLKm5CTtYBuR26fT/P8A&#10;4+8Qq3F2bV89w8eWj7VxinGPNyxpU4U27qVm1TlJ2bSd7X3Pr8NhcwzKNX6v+6r4qtUm7WlySqWa&#10;SbSvyqNr2V2m7a2OD/Zy1D4X/s33fiDU/jvrPxX1Dwrc2MN6ureHfjJrujXGnGMqs5lt7e8tIZ7Z&#10;I/MnaYSmVAhjSGTINfobqf8AwT+/Z38QXtnfap4r+Lc81jdG40+Rv2hPGW62mMTxGSI/2tmNjHLI&#10;m5cHbI65wxB+Mv2wZvDGp+IF8B3uhxzWK2EkV9bnIWeOVWjMZxjgqWzij9jrxx8Zrz9tD4Qu3xw+&#10;I1/pkl7faFrGiap4yvdQ0+709NC1S5hkuIZ5GUzJcQW+Lor5rEqryHcAf688G/EzB8eZPQwGYSp0&#10;cfGNRU4QjU5alGhSTjK75owlaE46uKk0rJNtuuBfECXCmef6nY72mJhCpTo0qyhBKM5ptwqtOPM1&#10;ZSUowbtL3npc+sPiV/wT/wDhrDoFm/g34hfGdbweItH85p/2iPGdwDaDUrb7UhWXVmXDW/nKeM4b&#10;IIIBHrVv+zz8KItB/wCEZvdCvNQsvL8uSHWNcvL4yr/ttcSuz/8AAiao/EL49/CiCzv/AAp4f+OH&#10;gu28TRzG2srK81iCZ4r5ZAqxvbLMkkhEmAYgyMxG0FScilJ4b/bKEJnt/jn8MpG5KRt8K9RUN1wM&#10;/wBunH1wfpX64f0sT/DX9k79mj4J/EJviD8I/gP4S8N65e6dNZ3msaP4fgt7ueBnjkaJpkUOyF0R&#10;ipOCVUnlRj0qsHwlq2s6xpmm3niXSVsNRaCQXlmtx5ipIpCsVbALISNykhTtIyqnKjeoA8I8Vfsz&#10;fs/fGf8AbD8SeL/iz8GvDPiLVtM+Hfh2HS9U1bRoZ7m0ja+1wskcrqWRSwzhSBmvRbn4CfDG40X/&#10;AIR+LStQtLXZsjj03Xr21Ma+iNDMrJ/wEiqfh3/k6Hxh/wBiD4b/APS3XK76gDwS0/Yg+BPiXW9b&#10;QeN/jDDJY6gtsyWf7QnjK3jQm2hlwEi1ZV/5ag9O9X9O/YC+BOlWcdjp/jP4xxxQxhIY1/aK8abU&#10;UDAAX+18AAdB0FdX8GNV/tD4g/FayEm7+z/H1vBj+7nw/o8mP/Imfxr0GgDxeb9hP4VIu/R/it8a&#10;LCbdu85Pj14puP8Axy61CVMf8Bqv8Hfg38TdK1zxvoM/7T/xCk0/TvFEVvoX26XTryRbU6VYSnMl&#10;zZSOx8+W4Oc9wO1e4VBYwQxGaeHrNNvk/wB4KF/kooA8n1/9mr4zaxO0unf8FBfi9pKsf9Xp+i+D&#10;mUe37/QJD+tVdO/ZZ+OFlN5t1/wUg+NF4uc+XcaH4JVT/wB+/Din9a9pooA4z4D6bqWjeA5NI1fx&#10;nfeIbi113U45NY1OK2S4uCL2b74tYoogR935I1HHTOTXZ4HpXkf7FHiO68U/CPXdUu5NzR/Frx5Z&#10;g56Lb+K9Vt1H4LEBXrlAFeEqdSm29RGgb82qwQD1FZmjXHna3q8W7/U3Ua9en7lG/rWnQAYA6Csv&#10;xrpmqa34S1LRdEvILe8vNPmhtLi6tmmjikaMhWeNXQuoJyVDqSONw61qU2QgMuTQB5xpWsfHj4da&#10;hcat8Y/Efh/xF4fWwkYzeD/A+oW97b3HmQrEgtlu757lXVpSSgUxmIEhg5Kd14d8SaX4n0e31zS5&#10;JPJuF3RrcW8kMq+qvHIqvG4OQyOqspBDAEEC86LIuxxkVyfiH4JfDzxF4kk8XyaVc2OpXUSx6hfa&#10;Jq11p018irtjW4a1ljNwI1LBBJuEe5tu3JyAZn7NrM3gHUzs/wCZ88U856j+39Qx+ld87lF3bfy5&#10;rN8G+CfCnw90FPDHgvQrfTdPjnmmjs7VdsavLK80hA7Zkd2wOBnAwMCtSgDLs9TjvPE0lvHBcL5d&#10;mpZpbZ0U5duhYDd05x049a1MA9RVVYx/bDy9/s6j9Wq1QAYx0FZnjREk8I6okmNp0+YHI6fu2rTr&#10;H+IM4tvAmtTn+DSrg/8AkNqANiiigsq/eOO1AHhk3jf4ieNvj1418OeIrLVY/A/hXVNN0nSY/CrO&#10;1xe6m1pZ30n20xxiaGI/brRYzHIISsF39qZY2RW17z4Tw/EH4fX9x408L/8ACOLYweX4F0y4023m&#10;n8KmG3MMN5EkE00X2tZGleOSFwViMMYCN5hbb8I6HrXwy8WfEbxZqunteWfiTxZDrFqbF13QW8ei&#10;6ZZsJBIU+bzLOZsJvGzbzuJUd+6pIvluOD2oAy/Bfi3SPGPhHS/FWl6hZzW+o6ZBeRSWN6lxC0cs&#10;YdWSWMlZEIPyuvysORxWtmvKv2h/Aum6fo9r8QPDWn69a31nqUMGpN4NXZeXmn3d1bxXqN5cEs7I&#10;qBbgtb+Xc/6KFimi3sTtfCjx5AmkaH4F1691eS/XRglrqviW3Syu9be2doLib7M5WZXBSOZ8xqhW&#10;6iKk5ZUAO7rP8W6lpmjeFtS1jWr+C1s7Oxlnurq6lEccMaIWZ3ZiAqgAkkkAAZrQznpWJ8S9dTwv&#10;8Ote8Sybdun6NdXLbunyRM3P5UAePfHT9uD9je2+EHikwftZ/DRriPw3fFII/HGnySM/kMAqoJSz&#10;NuwAoGScAc18Y/tJ/tA61+1J4+0z4heMPDesQ6Z4fmkuPAngmzjlup4Z5I2RLl7aIN9p1WSIlERF&#10;f7OJZIYS5kmlm9i/4L7fGnxz8NP2G5vDfwf8VXEPijXtZtUfwzo+n3FxqGvaRDNG9/BE1u6taQhD&#10;H59y6tF5Tm3YB7uIjzv9nb4Wat8R/AMfj/Vdd8SeGb6/CRyW/hbWvstxZSFFaeM3UPz4Em5DsYK4&#10;Q8sDXg8a+IWS+EvDNHiPMpS5Z1vZqMI3qtcsm+RNxSUmnGdRO8Fpa801/Pvi9g+LeO8+wHBGR1OW&#10;lXU54pxnCM/ZQ5LwvJ3ipKT3VpOyb5bp9l8Mv2bfj1+yN8E/jl+3L4j1a203xxqXwfuP7B8GtYi8&#10;i0H+zYdQurf7XJDI4vZ3eWMyJCPLjIaJHnGJX8h+CGv67YeDf+ER+B1/8TNev/D+pXXh/Wm8P+G7&#10;O/tdM1RGi860vJYdOla3uEzBvjnZZI1ILBRk0mp/H/4u/CDQP2iPgXeax4y8daH4h+HRt/Cup+Iv&#10;Ezahb6bepHqcN+Xa4uDcqXhksWCRjySYJCWiZv3nrF98Lvj38YNe/wCEr+JP7TPjSwmlvri4htfC&#10;vi2+0eG3jlZStuI7CaGKVY0SNEMsbvgFmZmd3f8ALfFrjrwl4uy3BYziXF1ZqUYV4UqHK5crpQ5Y&#10;VYuM1Bwi1CzqRkveac73d5XiMto4DAYHhqNaEcNCrh3TpqlN03zKMr1akuVTUoauPO7PVK6PPvHf&#10;xk/a8+D/AIl0f4XfEX4YfELT9V1m3Z7W9WTw7cwQwh0RpZPsol2/eLCMsJJNj+Wr7GI8/wD2U9E/&#10;aT+KX7aetfA2T4q6D4Y03+xL268O+KL3RDc381/F/Z8s+nz2vm26O0kd3LcJswVjtX4cBin1wvh7&#10;4ZfA3Sbzxdqt9calqssEZ1DWtWvGur6+aKJIkaSV8s7hI0UMTnCqOwr83f20PhPrn7aOgfEDTvCN&#10;9pVlqU3jiHUdPj1K5aMRyRaVZLEqkDhiCVznjcfx+J8As28L+PvEPGZDgspw+By3E0pKeIxUnzSc&#10;ZRlDSc3GKdVQ91RlJ2vz2Vj5rxDqPhbMstxPEWPlXpwmo+xcv4MHZOpKtSjTaqJvpZKLlBqSfMfs&#10;p+z1+zLo3wK1XWPEen/EDW9bvtes7GPV11HyfIFxB5xaeFUQSIZPOAZXkkVVijChT5jSeD/tM/Fv&#10;xP8As9/Hr4savYfHLxJocNz4P8N6p4P8K21vpaWuv+Jr7+2LL7Ks1zp9xOcQaLZyS+WSLeFJp2UI&#10;rsON/Y2/b8+HH7LP7Dvws+DmqfBD4nap4i8N+F7HSNe0iG4sp5LW5hiCTTC51DUUha1aVWMKRTN5&#10;cTxIIolTy4/HP2lPi38Sf2nv2lfCnxU8X2Meg+F4fDGs6NY2NrfJIguXaxuo1Z3CSTOyWl6+5UCK&#10;qhMZ/eSf0BxVnmQ+F2T8+KhCMaSapUIuMJVPZxcuWEY6qPLFuU0rJXabk4qX6HW4/wCFcHkv1Dhe&#10;vSq4iUZOEYT9pCDac3OrKPM0rtvX3qkvdW7cflrxp+xx4N8F6Nq3xR+Evjjx7b/FCw+0Xnh/xppP&#10;iOaLXNT167Yxr+/g23E813cT+VsLsXNwV5LYP7PaX+w38KHs1bV/Hnxfe6ZR57x/tBeMVVmxyQF1&#10;UAD2AFfIn/BNr4NeDfjP+0prl38RdL+2Wfw50PQtf8P6fMB9ln1O8utUjS6mQj969qNMR4Af3aST&#10;tKVaWK3eD9JY02Z5zk17GQ5pxBmfCuBr53UVTE1Y+3bUVFQhXUalKjHvGnTcWuzlJa2u+DwIy7iC&#10;jwvWzDNMbLEfWKkpU+aXNyxi3BvsnOSlKy2Vk9bnhsP/AATu/Z8tp7q6tfF3xkhkvp/OvJLf9o3x&#10;tG08mxU3uRq/zsEREBOSFRV6KAMf4ZfstfCrwp+0t4m8K6d4h+I15a6T4N0K/tbfX/jF4l1SNZrq&#10;71aORit5qEqvlbSIYYEDbxjJz7z4s8aeDvAek/29448WaZo1j5ix/bNWv47eLeei75CFyewzk14t&#10;Zar4p+KH7S/inxb+zR8e/ALWq+BvD9pqrXOjPrymRLzWXQA2uo23knErZDb92RjbtOe4/cDuPHP7&#10;Jf7NvxPt/snxM+DWheJIQuBD4gsxepj02zbhj8K5v9gTwX4R+HX7Pl14H8A+GNP0XRdL+Jnji203&#10;SdKtFt7a1hXxXq22OONAFRR6AAVfl8TftF/C7xVpN78U/E3hPxL4b1G8j0++k8O+E7rSrjTbieRY&#10;7ab99qF0s8bTMsLIoR1MyPyqvh/7GpJ+EesEj/mqvjr/ANSzVqAPUrv/AI9Jf+ubfyry/wCHf7F/&#10;7Kvwxgjm+GXwE8L+GWManPhnSY9OxwP+fcJXqF3/AMesn/XNv5UWf/HnD/1zX+VAHgn7aPwB8Ft+&#10;zV8QvG2ja74y0nWNH8D6tfaTeaB8RNa04wXMNnK8T4tbuMNh1U4OQcc1Lff8E3/2cNVu7DUtR8Tf&#10;GG4uNLuvtOmTXP7RXjWRrScxPEZYt2rny3MUssZZcEpK652swPoX7Tek3Ov/ALN3xB0Kzt2mmvfB&#10;OqwRxRrlnZ7OVQB7kmu3Q5UHHagDxqL9hH4KRLsHjr4ykdfm/aK8aE/mdWqtqv7HWkeFdPvNb8Af&#10;H74wabcQW0klvDdfFDUtVi3hTjK6lJc559c17fUN9JFHbN5zAKzKvJ9SAB+ZoA4PV/gv8RNUsfst&#10;n+1h8QNPb/nvZ6f4fZx/390tx+YNcpd/sp/HS5l82L/gpX8bIB/zzi0HwOQP++vDZP617Yn3B9KW&#10;gD5b/aQ+DnxV+Gfw58P+INb/AGyfiN4vhj+LXgOGTS/E2l+Go7eZZvFmkwncbDR7aXgSbhtkX5lG&#10;cjIP1IBxz+deJf8ABQG6+yfAjQpfM25+Nnw1TOf73jjQ1x+te2jOOaAI7q4gtLaS7uXCxxRl5Gbs&#10;oGSadCAEwFx8x/nXH/tG68fCv7PfjzxOH2/2b4N1S63Ht5dpK+f0rsIuI+Pf+dADtozu28+tFFFA&#10;HkvieH4x6z+0Pr2kfCvx34c0UWvg3RJ7pvEHhW41MSmS71ZV2eTfWvl48o5zv3ZH3cc7nhf4u3uk&#10;y6f4P+MOlXWl6/c3EkDXUOi3I02f/Spre3lFynm29ubny43jt5LgzL9ojjYFyATw6f8AjKHxgP8A&#10;qQfDf/pbrldrqujaRrtjNpet6Zb3lrcwtDcWt1CJI5Y2GGRlbIYEcEEYNAHIfH23ivvBemwyKGC+&#10;NPDkinjhk1qycdfdf89K7gE+lcfpHwK+HWjX0F9FYahdCzuUuNPt9U168vILKVWyrwRTyvHCVHyr&#10;sVdq5UYViD2FAFe9v47JN08Ezqf+eNu8h/JQa4T9keTzf2VvhrIFbDfD/RiNy4P/AB4w16HXnP7I&#10;D+Z+yh8Mmwf+Se6L1/68IaAPRsDpijpwBRRQBxOvCP8A4aM8KswG7/hC9eC8f9PekV22M9q4fXzj&#10;9pHwmD38E+INvt/pej13FAFPxBdS2GjXN/BDG8kMLPGJFLDIU9h1/Mcd68g0TT/GF9JHBrXh7xTq&#10;njqxt0ibXtY06GXTPD12YLiJL21Vjb29wpWe4zJaq10YpVhuDHkIvsOtwSXek3FnCPnmhdF+rKR/&#10;WqGmeM7bUfF2oeDW0i8t7jT7G2u5Jrjy/LkjmedF2lXJyDbvnIHBXGecAHGWPhbwh8IvjDoUOg6x&#10;Z6VH4s0+9t9StbqzLXPiHUYI7Z7eeS+kbdLcQ2kF2PLctLNEXfOy0bHpXnRBthkG4/w1FqWmafq9&#10;o1hqdjDcQvjdDcRh0ODkZB4OCAfqK8Zj8OXPwy+OtvpfhK68aTaaLeE6b4ZtdPnbSYFuZJxKouPI&#10;W1ghjKNcMJZpbhAEigWGNo7e6APbaKyfA/jTSPHvhez8U6SskSXUf76zuGTz7OZTtltplRmCTROG&#10;jkTJKOjKeRWo8qoMk8fWgDl/iP8AGP4O/CZIf+Fp/Ffwz4XbUkkWxbxBrlvZfafLA37POdd+zzFz&#10;jON4zjIr+fH4k+AP2cv2hfg38PfDvhv4w6BpfjHWr/TNT8Ratp+uafdapd6jMhSe5nE1zHNdXL3d&#10;wFcBzOWdpGDrFKU/YL9uf9vLxP8As8/ErSfDnw81Pw42naLFJqnxGj1rS2uJDp6eTI0FrMt7Alrc&#10;G3MrCSdZIwZISRjdXxD8U9F8Dft4W3ij4meE/iZb+HfDPxV1KSD/AISDxRbpDfahY3HCWqJMp+dI&#10;ooIY2KSeXEoEf31kHvYPjrA+GuUyzjNJung6tRUJ1FHnjCcqVSSjVSTaUoNzikm5NQVrOTj/ADv4&#10;j5hT4u4oy/LeH5VcRjcLXcZUaSk03KHM3JWfOqajJuMFJ6TTcGrnunwY8eeI9Y8Hal8I/hBeeKPi&#10;P8RLHRYh4muvEGuG81CzBRxGk8t5KFi3mOXy0Z442k8wjHzkeoeH9Q8Sfsi+Efhr+zHc/EXxVPrV&#10;1puv6vrln4Ds9Nvbi3afUkuV3tf25VbWJruaCOTajzbFbZ8smzy3XPij+0po3xNb4T/Er9srXNY0&#10;PULWOz1N49N0/TZbbJR/OgutLt7We3uB5W0neyFLhx5YIQg8YfHDwR8PPjFpNr8GvC8WuapeaDrD&#10;6lfQtJJvmkudPYSSykFpnJ3Ekkfe6iv4mx3iXwlwF7evwvzZhmGZr29SvXfJCHJ7RQjO8afIlZuF&#10;NRiuVwfO48sV6vDucYPDwr4rEY2SqYRPD1HKF5xlzc81RoQdWVWpJ8sqlSVSSTsn7ynFeian+2v8&#10;Dfh/pF54J+J/xy+OHh+3s7SOxj3fDS11VmUw4IA0nSbp49i4+acIGJ+QyBWKzfs2/sceJ59P8O/G&#10;3xz+2r/wtHw1Y/2Zf/D+Hw/4VtdPsRGs0bm4mfzbhrptqqsbI0RjBk3GRmVo/J9F+B/xI+KPiU+K&#10;fiHqLWH2phJcyIwMjDsox8qDgcZOKwf2iP2Y/AGlaQfFNhZG+m0PN9FfTSFbmzkiBdZ7e5TE1rMm&#10;NyTROroeQwIFfR5V4+8A4+pgIZ/gG8XBq9enCFWnCc3Fc1KNRRqU2rLnlGc7tPlbjY8jLuMOMsdF&#10;43NsqhVoQnak3UdOvKKkmpSo2nTlLROKcopSV7Re36I/G/8AaQ+Df7OumeG9R+L3jS30eHxZ4rsP&#10;DPh3zI5ZHv8AVr1/LtbWNIkZmZ2zzjCqrMxVVJFT47/BrTfi7+zl8Rvgh428c6jJp/jrwxrOk3F9&#10;cPbRSafbX1rLAyRMsSqFjWQ7WkDsMfMzV+RHwp1r9rf9ln9oKz+Nun6/rX7Smi2Cym1+Hvxp8bSX&#10;WpeH74jEV/pd/fJcCzlUF42aJEMkUjK4ciN4/Vfj1+3x8bP+Chvwz+JH7E/x9/Z+k+Amm+IPhTqO&#10;oaF4ij+ICajJrWu219p72OlxSxW8aiGUC5FzCEeR7fecxIrs39aYDJqedZVTzLKcRTxGFkk3Wpzi&#10;42drtwuqkeVfGpRTXVKx9xk/jFwHnVN8mMjTrJSbo1HyVY8iblzQeqtbdJq2quMsP+Din9iDSrDw&#10;5omt/tO/tBaxJq+h2V14h1a38D+H4YfD9xLu+020+6wtppWtgC0klrBOjKR5TStlR+hE/wCxT4Q1&#10;e7a+8V/HX4x6oz/wp8XNY01B9F02e2A/ACvxZ+DP7LHwu8CeEfB/i3wF8GtOm8SfDP4rJq1mby8S&#10;3vNfs9M1xj9nluWDBJprWFMbsIHZThUOa/dH9nL9oDwd+038I9L+MfgbTNSsbHUnuIX0/WrdYbyy&#10;ube4ktri2mRWZd8c0UkZZHeNtu6N3RldvPlX4azPLaWPyHFLE0ruFSSVuSrGUk4NXbs1HmhKSjzx&#10;d0lY24B8RMLxpisZhpRdKtQm17KaSn7PTlq2u24TurPo7p66HI3P7CXwYkXjx18ZOF+UL+0R40H8&#10;tW5/WvM/hh+wB4wufi548Pxt8WeK18Brc2P/AArGLw9+0p8Q5dV8sRuLxtT8/VVg3GQRNEsAwqlw&#10;xYgMfrSuT8UfHz4F+CNYuPDvjP40eE9J1C1Ki6sdU8RW1vNDuUOu5HcMuVZWGRyCD0IrjP0pxu07&#10;7HH/ALPvwR+GZ+D/AIf1qKLXb7+2NDs7yaTXPF+p6jIzS26M3z3dzI2DuPAOK85/au/ZB/Zc8HaL&#10;4a+L/hz9n/wja+LNP+LXgc2HiZdBgOoWxl8VaXFIY7hlMiFo3dG2sMqzA8Eiug/Zr8Pftb3/AOz3&#10;4Fv9P+Ofw5jtZvB+mSW0MnwvvpHSM2kRVWkXW1DnGMsFUE8gL0GD8Y/iJ8R9X+Hlz8KvjXbaQviz&#10;w38X/h7cG88PwyRWOqaVdeMrAWV5HHJJI8DH7PNDJC7syy20jAtG8TMFH1BRRRQAVz/w0/5AF3/2&#10;MGq/+l89dBXMfC7TrC20jU7u0soYZbrxHqj3UkUYVpmF7MoZiB8x2gDJ7ADtQB056UyB45IxJEwZ&#10;W5DKcg+9ZWq+B9F1clry81Zf+vXXruAf+Q5Vrzf9mjwRofjf9m7wD4x1PWvE5uNa8E6Xe3LL4z1N&#10;cyS2cTseLjjlj9KAPYKD0rhX/Z28AyS+c3iDxzu/2fidroH5C8x+laOifCDwt4dkE+m6x4okZfu/&#10;2h421S6X8VmuHB/KgCh+zLpk+ifs3/D/AEa5z5ln4J0qB8julpEv9K7iuP8AB3h7U9V+FPh20sPF&#10;2paPKuh2oabTo7dm/wBSvGJ4pF/Ss2T4LfER33r+1p8Ql5+6uneHsfTnSaAO61fU7HRdJutY1OcR&#10;21pbvNcSN0SNVLMfwANcv+zzD9n+AXge3CbfL8I6au3HTFrHxXm37Xfh7xj8Nv2NPi14vm+OHinV&#10;pNJ+GWvXqLqFrpShmi0+eQA+TZR8fLjgjr1HWu7bxra/CLwH4a8IW3hzUNd1ltNgt7Hw/owi+1Tr&#10;FEvmSAzyRxRogxuklkjTLIgYvJGjgHfV5b4M1Px/8KtG1Hw2vwP8Qa1u8T61fx3Wh3mliGSO71O6&#10;uoyPtN7C+7ZMu4FRhtwGRgnvvBXi/QviB4R0vx14VvlutL1rT4b7TLpY2XzreWNZI32sAy5VgcEA&#10;jOCAak8ReKNE8LW8M2sXgja6uBBZwKpaS5mKswjjQZLttVmwBwqsxwqkgA4Wb45/EuFtq/sf/EaQ&#10;/wB2PVPDXH/fWrj/ACa3fCXxK8U+JJli1j4F+K9BUthpNWu9JdV+v2W+mP5A1d+H/jLUPGlpeXGr&#10;eBtT8P3FnefZpdP1aW1eX/VRyB82s8ybSJR1YNkHIxgnoMD0oA4P4uadf3/jr4c6rZ6fdTQaL4vn&#10;vtQkt4WfyoW0bU7YMQoJb97cRLgAn584wCR2FrrdleSrFFFdKW7zWMsY/NlAq5j2ooAyYvHHhqfx&#10;ffeA4L6STVtN021v761jtZD5VvcyXEcL7tu07mtZxtBLDZkgBlJmm8TabA+x4L4nGfk0udv5Ia4T&#10;wr/yeJ47OP8AmmvhP/04eIq9Lx3xQBhXvxH8MaddWdlejUo5dQujb2aNot1mWQRSSlR+7/uRSN6f&#10;L64Fc54A1I6F4w8dahqmj6tHDq/iiG70+RdFuW82EaTp8Bb5YyV/eQyLhsH5c4wQTe+Jy58a/Dsh&#10;f+Zxmz/4JtTrsqAMU+PdDXrY6z+Hh29P8oaq3XxU8L2c0ME9hr26dise3wtfnJAJxxD6A10mB6Vm&#10;auM67pI/6by/+imoA86+PfjC08V+CrHSfD3hzxLdXEPjTw5eyxr4R1EYt7bWrK5nfJgAO2KKRsDk&#10;7cAEkA9Hf/HzwLptx9luNE8ZM3lh/wDR/h1rUwCkkDmO0YDoeDz+ldr16iuXv/in4M0n4o2/wtu9&#10;Rnk1m+09LmK1tdMuJ0t4iZtr3EscbR2okMUqxGZk85opFj3sjAAGb4Z+JS+P/iLaweGtN8RQ6Vb6&#10;NdtqX9teEb7TUNwZbYW+1ryCMudn2nIQkdCw+5W54j+GnhLxZq+m67rkN9JdaPfG701odXuYVhmM&#10;MkJfbHIqn93NKuCCMOe+DW1HcQzH922fQ7Tz9PWpKAONuPiT4Y8Ga3eeG9Q07xRK1vIuyS18Kapf&#10;RlWjRuJ4oJFfkn+IlenGMVL4b+NngbxZc3lnosHiAyafdi2vFuvCOo2/lSmNJQp82Bf4JEPHHzfW&#10;utxnqK5vwVp/2PxL4snI/wCPnxBHL9f+JdZp/wCy0ATeJPC2jeNdOW6jeayvrfzJNL1eOzi+1afO&#10;0TxedCLiN1V9kjr8yMCGIYEEg5vwkTxgY9U1DX/F9xrOmXl5HP4fu9QWAXDWzQRE7hBbwLGu8vtj&#10;ZZHwN7S/OIoewIyMV53ffBbxhCpi0T9pPxvptqpYW1jZ2OhtHbR/wxqZdNdyqj5QWZmIHLE5JAHf&#10;tJeLr/4d/D6T4n6VocWqXPhhpr+20+4ujbxTym0uII0klCSNFGXmUNIqOyLuYI+Np/Pn4sX37Svx&#10;z0Sx+JXxD1mfxJNZTXM2laTptra2fkQXOwukMbSRL5atFEy+fNNMiqw81izbm/tMftXeJ/i1ri/D&#10;bwz8YPEXiLwSyz3ElxrQ0WaHWHhmhNrdQtp9pEBb4zPHl3Zy0LlYWiKNi6f8ZNUOkLoV3PJBDDCI&#10;xt+bfgYAx2/Dp6iv5d8efE7N8pxFPIcjrJaTWJcUpNqXuexct42XOqkYNN83LJ3TS/nXjPiTLuLM&#10;2eCjWcsHGHwxm4RrTUmpydmpTp07RUX8Dk5NXsmcv4G+OPxJ0S3bWdK8G+MrRo2CzTJeWNxGYz0J&#10;j+2Nxk/eAwo+YkKCa4b4m/tC/GT4sW8Woa38O7vTdN+0WF1p2teJbieW3vka5iI8gaFZankbCG+d&#10;kLBwIvNkIjPf/AvQvEnifw9o7aRpjXV7e6PbTvGzbVRWjX5mOOp7DrS+Nvh+ujacvgjUdMuoG0qS&#10;GXyJrx5j+7kEkcgdjuYB1BAJwMAYxxXpcK5n4L5bw6qWeZHRrZzQp3cIupCfJF3UuVJ0HNU/enGU&#10;XPlV3rt/LlHPuIMjxtWtFTqZV9YcITnVrKm0218UaiqKzsk/gltZNa5HhO98Ywal4kg8S6VavoCa&#10;q9t4Nun0ibTr3VbVSMXs9rJNK9qHP3I3YPt2mRImJRes+D3hl/HnxXsfh3fWTeU8ct1eQwsq5jia&#10;MMuSQeTIo4z+Fcj418U6LpvgOTUrzz5tUhY/YLS3mZJbyQIzrFGVyS5CnoDgKzHgEjoP2cNbtfhb&#10;8TtL8Za/fT6lfLYtY32ozTyHeJNhkkEZcohZ4kY46DIzivznxq40hnWNoYvJ40cPhHhYxo0qEYxk&#10;k4+9GtKmotzUtZx0W1lqzt8N8m4TzDPljM4wjU3irOEVU9lGMVpy80nKSTs5Tk5N33sepftMfCvw&#10;r8NPht4f03QfDFnZyWPl2cbJJhnjVCM8A8nGTknn161xnxI1r4peKtJj0b4e6Fa3H2GSOK+87VpY&#10;dsjRJLsBSCTjbKhyQOSeOBnsf2qvir4d+JtjZ6T4UMl01nN51xNGMouFIxnpnn9K4v4Y/Fnw7pOi&#10;/EDVdSSPzovFUK2/nMowBoumHJJPCgliT0A9MV/PuHy/OKmCo4jEYRyqVE3D3Z2nJzhH3Pe968m0&#10;rdT+jM8z7hfGcRZhHAVKahR5XKztypr7Vno9Gzy/WfHnxN+G3xt8M654ttNH0O1ufC2p2d1dWWsv&#10;cpPfx3Fm1qspntYfKdYjfsgUvvDSZwVGd/xd401L463i6dJ4pu9WuGkt43XRJnM0amZAI41tT5zP&#10;IxCKiBnkPyjOcHzr/gorp/7Q37JXhn4TftgfFb4aWdx4BvvHU0N5YLeeXrQuJ9LuktJWUvsSKWOa&#10;5fyWTzI/siGQo0vlRfo1/wAE1P2SdV0bwVoP7Ufxv8Nz6b4t17RYb3Q/CMqzInhO1uYlfypUmjik&#10;fUmRts8kkaeQC9tEoU3Et1/anBP0eZ5fHCZrxBOkkqaTp0pydZVLyfIr/DaMkp1LySs4022rL4/M&#10;OCeO/EHN8JglTnhMC4KdSUpR/nbhen8fPZRcYSaUb3nquUzv2Hv+CZvhHwNdWvxx+Lq6+fEj26t4&#10;a0tvFWpRzeG43jZZt0iXXz3MysBLj5I1URJkeZJN9U+IbvwR8F/AesePfEGp30GkaDpdxqGqXl3d&#10;XV9JBbQxmSVgCZJWwiE7UBZsAAE4FdNgDkCvKf27ruSw/Yf+Ml9D96H4V+IZFx6jTbg1/Qv7uMI0&#10;6cVCEEoxjFWjGMVZRS7Jd2292222/wCqeHeH8t4XyajlmAi1Tpqyu7yb3cpN6uUndt930Wh3Xw18&#10;NXvhLwJpeiaxd211qUdjGdYv7WzS3S9vWG64udkYCqZZmkkIAHLmqnxV8BzeO9Gsf7N12403U9I1&#10;SPUdIvY5pvLSdFdNs0UUsf2iFo5JEaJ22kPkbXVHXpkzsXPp2pl1/qv8+lI9sbp3/IPg/wCuK/yr&#10;xT/goR/yQjw//wBlw+GX/qdaFXtenf8AIPg/64r/ACrxH/gona299+z9odldwLJDN8bPhmkscihl&#10;dT460IEEHggigD3QdK5P4jMn/CWeBVb/AKGqXH/gq1CulnsILq2Fq7SKg4HkzNGfzUg15V8Yvhjo&#10;158QvhuYdW1+Pd40uDNt8VagoI/sTVCAMTccgZxzjjoeQD1wdKK5G9+Cng/UIfJuNa8Wqv8A0w8f&#10;avEfzS6BqnD+zt4AgOU1/wAcHnP7z4na6387w0AafjvQJdY8T+EdRjjZv7J8RSXbFewOnXkH85hX&#10;T1h6B4e0PwnqK6PYXupyyXFu0if2jrFxeNtjZAcNPI5HMi5554qh4r+HXirxDcPNpHxy8VaCrNu8&#10;nSrXSnVfYfabGY4+pNAHV1514pktG/ar8F2shHnf8IB4mkiGOflvdCBI/wC+gPxqW1+DXxCt5Vkl&#10;/at8fzKP+Wcmn+HwD/3zpQP61wmr2ereHv8AgoJ8NNE1LxfqGrLdfBvxxMrX8NurK0Wq+El3fuIY&#10;xyJT1GOmMc5APe64v48+HfFHibwNb2ng+2mmvbPxNomotb29wsTz29pqtpczxqzMq7mhikUBmCsS&#10;FJANaGmfECXV/GK+HbHwpqD6a1mZY/Em6AWcsoP/AB7oPN85n2/Nu8ryioOJNw210mM9RQB5h46/&#10;aH8V/D7wxqXjHWP2YfHkmn6TYTXt9Nb3mgsUhiQu7BTqYY4VScAZNSWXx3+JdxIqT/sefEeEN/y0&#10;k1Lw0QB9F1gn9KxP2svixZx/BD4neFPC3hjUvEV1png+/g1z+x/s6ppZm0+aRPOkuJokLBNrtDGX&#10;mVJoXZAssbN7JHyucUAZ/h3Xr7W7P7TqXhTUNHk/59dRkt2f84JZF/8AHqr2Wu6fbXt5uOpSedch&#10;lU6XcFY/kVcKdmMEqW44yxrax7UYx0FAENpfQXieZCJF9VlhZCPwYA1Cmu2Etql5Etw0ciKyMtpI&#10;cqenAX/69W2ZUG5jiqXhsY8P2XH/AC6x/wDoIoAhm8XaRAwSSDUcscDbo9yf5R1Q074peD9ZvdS0&#10;/TJNSmm0a+W11KNdDu8wzNBHOE/1XP7qaJsjI+fHUEDo64H4Qg/8LE+KhI/5ny3/APTBo9AHTHxz&#10;oq8my1f/AMJ+8/8AjVMf4gaEnWw1o/7vhu+P/tGtujAPUUAcvbfGDwdeQNc2lr4gkjjmliZo/COo&#10;t88btG44g7MrD8KxNY+OfgPwb/bfjfxLa+I7XS7PTVubq8fwbqZWKGFZXlcgW+cKvPTntmtv4RO0&#10;vha8d/8AoZtbH5ardD+QrN/afCH9mv4hBu/gfVh0/wCnOWgBkn7Rfw/K4Ph3x3/4a7Xv/kKup8MX&#10;v/CQeH49TcXSx3gaWEXFvJbSiFmJjDIyq8bBCvysFYHqAc1n/Dn4ufDv4s6Nca/8P/ES6haW141r&#10;NJ9mli2yBFkU7ZFVijxPHLHIAUliljkRmSRGbo1Kn7tAHK23w98DeAJdZ8Y6db6rHJqF5/aeseTq&#10;N7dNczR28UQYQh3Lt5VvEgRFJbYAFJJzmeJf2lfhd4O8N33jDxPD4qstN0uxlvNQvJ/h/rIWCCNC&#10;7yN/onAVVJPsK77r1FcH+1Jpx1f9mX4i6Uq5a68C6vEB6lrKUf1oA6jT/F2kavtS1t9SXd/z8aPc&#10;w45/6aRrXnfxr0rXPDEUbfDDx9q+i634o1CS00PSbFLNra71NoGnM0jXNpP5CrDayPIV4KLKUjkn&#10;dA/q6gbRkdqwPiF8P4vH9pp6x+KNS0W80rUPtmnappK27TQSmGWBsC4hljIMc0inch+9kYIBABvq&#10;3HJr4j/az/ab+KHwi+PXiT4CfCCY6RrPiDVNN8U6hrzLbyk2M1lFp9vbwxyxyKTJPpN75sjhWjjh&#10;QRhjOJYPZf2jb3VP2bfhBqvxm8c/tUfFCfT9La3hWx0nRfD01zeXVzcR2trbRKdLC75biaGJWdkj&#10;UyBpHjQM6/nr4i+Mvjn40+IJPjB8Q2WPxJHI+jR3AaN51sbG+vfs8U8kKxwzyq9zckyxQwKwdV2H&#10;Zvf53jjNMXw3wJj84w84wqwg1SckmnVdtou6k4xblqnFNR5r3Sf434yceYHhTJaWCjiHDE4mpThF&#10;Qv7RQlNKpJW1iuRSipJp8zXJ72qztB+Cfj/4Rar4o0a18B63q0eu67JrFrqFvqNrcNePJbWq3M01&#10;xeXq3Jne485nlclnY7yxLE1zTWniTXvBOofCbw3q3iXwHr0luYNJ1TVbqHULiKRlYqVnd7hn6Nke&#10;aZUUZG3KsfTtb8d628VukV35lw9lJvaNR+6VihJz1529Ov5VyFz4FuPiV8S/h38KbLxZH4VvvE3x&#10;CtdNvPE15ceXc2Nu1peSSG0ZwYxeSJHJBb+akkZnuIgY3yBX88+BfH3irn3GmFp18zioVm60/rF6&#10;vtfYc0qjhGcZ+97OD+D2b5vhknZH8w8ZcO8N5lmlDL8vwzeNrTpr2l3KnCpJtU5V+a8Z8zWzjKTi&#10;3rr731L+x5+wbpHjj4NeBfis/wAcPiBZJr3g/Rtb1jTG1q0lnumubS2n+yyXMVnCGhVTPC7iITyK&#10;UcSxurFvm+11z+3ZLn+0tKXTl1S4uJPJW8E0mnrKzOsCyhVMiwhhGsjAu4jDMxYkn6+uv+Chn7Bf&#10;7Mfw8sPgt+z14nu/HVx4d8K2mn+F9H8EWl9rVtdR20Ztre0bVo45bOKQeUVkeacOgBaTkjPxD4A8&#10;IazFD4f+GmsTyX13Z6ZHba7qsGqu0kUvmQxw27yxrGskxiZnaRUTiNXKIJVB/o/jPhzOMpy3EcWZ&#10;RGjg3h5vEVHUo041MTShGdScFLkvNvlipvW9172ln9d48Zbwj7HLMhwXsvazc4uFOVnTqfu4wnaK&#10;fLCL5oqk3GLlKK5XY6H4a/sxePr3w3oviLwcJryHQ9UmmOqeLNbnur6+UW9zCZPMYuQSZQQvRV+m&#10;DXtvF3inwSLq/tbe3TzDJ5xaY7ht+8OnqP8A9VfYNp4VtfA/gKHQ9KgaK1trZUj3zNIdue7MxZj7&#10;kk18bfFSxS4u/EEGkSZjjhuXVlOQuEYt+Gc1/BfFnitxJ4qZxL/WSs8TBybgm7RpuVRJpRTskoLk&#10;5VZKy7a9Ga8C5bwTmmXV8ujy1ptU6rm5SlUhNuTSTk0nzLmulZJOyS0VU/ET4wX+pNDJ4U8P6gsn&#10;yob7xLND9MkWcn5Un7I/x9/4U34UtPCtvb6Zpkfh+e/0Z9Gl1kSNFb2N9cWkGJXCM+YYY2DMqllY&#10;EjNdF4X+FXxH8eeJI/C/w1+HGq+Jb6S7W3jh03akaMVZi8874itYlRWZnkYE8JGssrxxPF8KP2SP&#10;28vDPxz+JnwP0j9nHwnN4gh1mw1S31yx+INqdDsrO9sYESecSJHqLK09te5dbIh5IZlUnbvP6P4U&#10;+BGJ4+y+ni8wlTwmBqzjK7ny1JxgppyhGTkuVOTSbScmvdUrO1Vsy8QsZlddZBls6tanUjFVYOKp&#10;uSnZxXO7vlTfPJLljZptNWMH4kalpHxv1yP4u6pa67ZxawlpFplnputXSTX0kxxBbwQW0oE08jOq&#10;Iigs7EAdBX6Dfsbf8E9PAP7PFlH4t8UXWpah4yvLUxXF+niK+KadBJ5byWUDGbLRmSONpHOPOaKN&#10;iqhI0TZ/Zh/4J9fCT9n1NL8Z+IUk8ZfEKzth9s8da+pklS4KTRySWFu7yRaVGyTvEUttryRCNZ5L&#10;hk8w+/hR3Ff05wr4f8K+H9OdDJ5Tqyl7rq1NJOCslCEbvkhpeWvNNu8rJKJ+z+HvhzmmTY6ed8Q1&#10;1Vxk/hhBv2VFNcr5U/jqNaSqNJ292KScubkvEr3dx8RfCfhjT7jUreK1W91S5kh2tBcxQxLai1mJ&#10;O7LNerMpwcm0Oe1dcqhRtFYF6rL8S9L/ANrRdQP1xNZ/41v19UfsZyWn+B9Y0P4vXnjOz8V3Emla&#10;xpsaXGh3TSyLb3cXy/aIHaQrErxeWjxKgUtEsgKs0nmdbVef/kI2/wDuSf0qxQBwPh3/AJOh8Yf9&#10;iD4b/wDS3XK76vOvD+l2DftXeMdSNrH9o/4V94bT7RsG/b9u1w7c9cZ5x0zz1rs9U8L6drH/AB+X&#10;eoL/ANeurXFv/wCinWgDz/8AZ9Cj4rfHAr3+KNof/LV8P16lXnfhD9nXwn4a17xRrces+Iv+Ki12&#10;PUG8rxfqKnK2Fpa/MRONxxbDk5OMDOAALl7+z74Ev7hbmbXvGysrZ/c/ErXI1/JbwDH4UAdxWT4L&#10;vn1DR5p3Ynbql9Fz/wBM7qVP/ZaxdN+B3gzSrgXNrrfjBmVs7br4g6xOp/4DJdMCPwpvwwto9W8B&#10;XVlpWs3Vr5fiLWIFuodryIY9SuUP+tVwTlTyQaAOyorgb34O/EC6naW3/ap8fWqMeIYNP0AqvsC+&#10;ls35k1b0b4W+NNLdXvv2ivGWpAfw3lnoqg/9+tOSgDhP+CfisnwI14MP+a3fEs/+Xzrle3V4L+yH&#10;4h034cfs/wCoR6rc3F3cTfGLx5b2cEcQa41CeTxhrLBVRQAWIDOxAVEVXdtkaMy+0eE9fuvEuix6&#10;reeH73S5XLLJY6gsYmiZWKkN5buh5BwVZlIwQSDQBj+JfEeueFNZuLnQfhRrWuC5hRpZdGn09BvU&#10;sPm+03UJLY284IwFGeMDjdV/ae8X6V40sPAL/sm/EaXUtS027v7SGG+8O7Xt7aS3jlfc2rADDXUI&#10;wTk78gHaceo67r2h+F9GuvEXiXWLXT9PsoGnvL6+uFihgjUZZ3diFVQASWJAAHNeTaL431Pxz+1P&#10;4T1B/h/rek6ePhz4gksb7WLeK3+2rJeaEwKweYbiEgD5o7iOGRScFchgoB1Xh34u+N9bnWLVP2aP&#10;G+jq3/LbUr/QmUf9+NTlP5Cus1i9ii03zZ47lfMXG23heSRMj0jBOR7elXsD0o69RQBm2XiTTZtl&#10;ukV8rMcASabOv/oSCr0l1HFIEZW5Gcrz+nX9Kkx7VGXUXXlk/M0eV/A8/wAxQBWm16xgBLwXjbf+&#10;eenzN/JTWX4h+KHhHwroV94l19tSt7HTbSS6vrhtCuyIoY1Lu+BEScKCeAT6ZrocD0rjf2iyF+AH&#10;jhm6Dwfqef8AwFkoA1j4w0qHUJGez1TBiQfLoty3OW9I/ent470RBk2Wsf8AAfDt6f5Q1s/hRQBy&#10;niH4z+BvCllHqOvLrVvDJeW9rHIfC9+czTzJBEnEHVpZEQdssM4HNZnxG+I2jan4F1rR9N0PxLLd&#10;XWlXENvGvg/UfnkaJgoz5GByR1OKd+0WxTwFpu3v478Lj/yvWFd5gdMUAcDrf7S3wv8AD/iGx8Ka&#10;jbeLDqOpWlxdWdnbfD7WZneGBollfEdo2ArTxDnGS4xnnFK4+NcHirx94R8P+CdD8WpHda1OutTa&#10;l4A1OzgS0Gn3bgvPdWqJGDOtuBhgSxVec4OV8YviV4P+GP7S/gfWPGeoTWtnJ4H8RxyTw6fPcLAD&#10;faFmaXyUbyYEHzSTybYol+aR0XmvXFubdzhZAecCgCj4j8KaR4q0+TS9XN55MyFJFtdRmtyykEEZ&#10;idTjB9a4+58Vn4b/ABR1DTdZtPE1xotzoNhLpbWmi6hqqrdCa8FzmSGOVozs+y/K5APVQTvr0KjG&#10;eooA4+y+OPga/wBZi0CGy8Sx3U1vJNElz4K1SEMiMiscyWyjgyJ+daXiDQfCXxR8MXnhrxDpdxNY&#10;3ShZkkSa1lRgwZJI3GySKVHCukiFXjdVdWVlBGD4i1Fov2m/B+jj7tx4F8RTEe8d5og/9qV3lAHm&#10;3w2HjBPihfaPD8TNW1/RtB05rHW21q3slYapIYbmFYjbQRMSltL+8LDYRNb7CXWfGt+0ZoHiTxb+&#10;z9448K+C7D7XrGpeEdStdJtfNSPzrmS2kSJNzsqrlyo3MQBnJIHNULz4Damni3XvFnhP46+MPD58&#10;RalFfX9hpsGkywLMlpb2mU+1WE0igx20ZK7yN24jGcV80/8ABTv4t+P/ANlb9n670PwR+2N4suvi&#10;R46UaJ8OfDuoWujq1xdTyxwS3Za101JYo7aOfzjNvRVdYk3M8scb9ODwtbHYqFCkryk0l8+vot2+&#10;i1OTHY7C5bg6mKxM1CEE5Sk3ZJJXbbZ4xfXFz+1Xp/jr45/ETRjJrGvadJ/ZfhmPUpJBaBbPbb2S&#10;m4l8tducHaYoXmknnCRNPIK5y78VeN/HFpJqnwm+D/jiDRYr+8sprR73So0M1rcSW8vyLqI3ASQs&#10;o6hgMrwQTyeoxp4aEei6NNNGtraxweasxBk2IFDHHU4FN+H3jjxT4Q8Mz6Lpt2Fjk1K+mw3zH97d&#10;yy9fq+a/zw8UMZmWF8RMyrupDEzo4mSpympSjGF5KMVCfu2hGMUk4tJptXvc/jbhHiTL+OeGKlbF&#10;YZqU25VJ8zjKq3dykpQlzqPu2S05Y2itEek+K9J8F+CfgZ4ntYbpJrzVvDl4rTNHtZt9u+BtxuUZ&#10;PTqO9debnx098+ppr7Q2rSYVEU4+nbn8a+d47ewn1G6vdTaab+1rnzNVaSYt5mY1iOB0UeWirhcc&#10;DjnmvfNb8ZaZq/w8kuLWVYra2ty89xJMI/LQLlmLHG0BCTnNfkubYenFxiq7k5PmvZvWSjpotWnd&#10;Xsr9Ej6bIcywGYZaoYOEqMKbcYwlGzsrJO2uj6X1e9lsb0+oaPby6WPEVveahJq981pAi7SEZYZZ&#10;iWLsMLshbpn5ioxgkjjG+G+hXOs+JxH4e0+Q6tri3lv9mf8AeQxCytoMPhTh98LtxkbSO+QLNlo9&#10;prGg6brKW+oJd2cb3Gnfary6i2M8TxqzwSMNrFJDlZFJUnBAK1ueB9Q0H4c+G5rrUrFr/WtSuBDp&#10;+mwoJJppGbCRKBySSfzPXvWWFpylXWXYOKnVnaLspuUpc10opNN6pLRavbz96dbB+xdGbiopNzm7&#10;9Om+vZd3sePPN4Y8OeNbzwgfDen3V1a20UvmahqEkUI3tIACRFIQcxnPAxx1zxzni/Svil8bvGnh&#10;e+1TSfCvhzwd4N8YaS2p+II/EUl1FYS6pcf2BbE25gt2lLPqkjAbkjWO1nLSK3lLJo/tAfDX9s/4&#10;NeI9P+KOsfsPeKvGvhvxlYgsvgUSalrWmXCmSREvLFIgbdHVjtO5woVRIUlfyk9++HP7MX7RfwN/&#10;Y++On7RXjbwBa6P4yl8Ew6p4D8B7oNZk0+88P/btT06afyt0UlzLfSIWhhaRVWCHbKXYrF/cHh79&#10;HGeQ4ihxBxFVoVV7JNUFUc5xrSajKNSF3HljBycr3hJ2j7y0fl8L5TxPm/FdPL8Xk88PgUpSnUcu&#10;Xng4NRjyqSlCUpNOS+JRunZ3R6d4L+D/AMBv2d7PxV4U/Z9+LupeIPiB8YbeTRNH1D/hJLOSXSvs&#10;umajc2iILbyRBbQMbt/OCSTmS5AZnAjEfv8Abfs4fD20mWaLxD48LL0EnxS1916ejXpBrtNMvLLU&#10;9Ph1LT5kmguIxJDNHyrqeQwPcEc5qxX9DzqTqSvLokl0SSSSSS0SSSSSsklZI/pbLctwGT4CngsF&#10;TVOlTXLGMVZRS6JHP6Z8NPCeiy2t7BBqF3Np8rTWL6prV1eNDKY3jLqbiV9rFJHXd1w7DuaqfCqz&#10;llt9Y8YXFpcQS69r1zctHLqLXETRxbbO3mgy7LFHLbWsE2yPapaVnI3u5PVOcITjtVTw7pkWiaBZ&#10;aNAuEtbWOFR7KoH9Kk7hviLQNM8UaPNomsWqzQTFWxuKsjKwdJEZSGR1ZVZXUhkZVZSCAR5P+wZp&#10;+v6V8ALrTPFGvR6pqFv8SvG0d5qUdmLcXUq+KtVDS+WGYJuPO0EgZ44r2avKf2N/+SS6x/2Vbx1/&#10;6lmrUAepXf8Ax6yf9c2/lRZ/8ecP/XNf5UXgzaSg/wDPNv5VV0TRdL0rQbbR9Jso7O1hgVIbe0UR&#10;LGuOihcbR9KAIPHWP+EJ1gFd2dMnGP8Atm1ai8KB7VynjT4Y6DrukzwTalrqG4Kxt5Hie+iX5mC9&#10;EmA706f4O+E7qHyZtX8UgEf8svHGqoR9CtyD+tAHVVwf7R3iqXwd8PdP1aIkGbx34WsTtbHy3Wv2&#10;FsR+UxpV/Z28BK7OPEfjrLc8/FDXTj6f6ZXCftX/AA20rw38HdJXQNT16Rz8VvARY6h4kvb3Cjxd&#10;pBb/AI+JpMfLnmgD3YZxyKKwPFHg7XfECKuj/E/XdBwuP+JTDYyZ46/6VbTVzkfwV+IUbZP7WPxA&#10;br8raf4e5/LSqAOJ/wCCjSyy/ADw7DB99vjt8LyAB1C+PNBdv/HVaveAcjOK8R/aJ+EfiPW/C3hH&#10;Qrz4la7rfl/E7w1fyR6lb2Khls9TgvCT9ntYzx9n3cY5HPHFdz4j+OXhbw94pXwvFp+oX6wahZWG&#10;s6lYwq1tpNzeSJHawzszhjJI0sX7uJZHjSaKSURxSxuwB1PiDSNL8QaDfaDrmi22pWV9ZyW95p95&#10;CskN1E6FXidGBVkZSVKkEEEggiuPu/ir4702PybP9mrxve44Vra/0IA/9/NSWu7Vg67h3rnvG3xG&#10;03whPDo1npN5rOtXSl7PQdK8s3MsY+9ITK6RxRqAcvI6KThAS7ojAHKw/Hr4lzNhf2OPiRt3bd/9&#10;qeGcD/ysZ/Suu8I+M9Z8SR79Y+Gut6Adu7bq1xYOT7f6LczD9aveGL+XVdEt9UuNLmspLmMSyWd0&#10;0ZkgLfNsYxs6blzg7WZcg4JGCdDHtQBwOnR3WlftBeJvFV3o979hvvCOi2dreQ2UsiyTQXOqSSx/&#10;IpwVW5hOTgHzOCcEDtrTU7a9ZlhjnXb/AM9rV4//AEIDNWMe1FAGbpPi7RNctJL/AEmaa4hhu7i1&#10;keO1k4lgmeGVfu54kjdc9DjIyCCSbxXpUDFXt9QOP+eek3Df+gxmuf8AgYyv4Mviv/Q4eIv/AE9X&#10;tdlgelAGP/wnOiG8+wC11TzPL8wj+xbnhc4z/q/84ri/2cLybwD+z14F8DeLdD1e01TQ/Bul2GpW&#10;39i3MnlXENpHHIu5IyrYdWGQSDjIJGDXdICPF8nH/MNj/wDRj1pYx0FAGK3j7Qk5NjrX/AfDd8f/&#10;AGjWWvxv8BSeJLrwjEuuvqNjZW93d2yeE9RJjgneZInJ8jGGa3mHByPLOcZGeu/CuD8Or/xk54vf&#10;PXwL4dH/AJOa3/jQBk6z45065+OPh3xbF4e8THT7HwrrNpdXH/CH6liOae50x4kx5GTuW3mOQCBs&#10;5IyudaX9o74dxXElt/YvjZ2hkKM0Pwz1x13A4IDLZkH8OK7zAPUVxfwu+KnhTxlf634b0u9uJLzR&#10;9ZvILqR9LuI7d2W8njKw3DoIblkKbJBC7mJ8LIEYgEAh+DXjHXvHmseMta1HTtWt9Lj8SRw+Gv7Y&#10;0GfTpWsxptiz4jnijlZftTXXzOvJyASoGNuf4d+F/wC2rjxN/wATJby6t44LiSPXLpVaONnZF2iU&#10;KADK+MD+I1upLG5wjg06gDyf4KfHW6b4NeEm+LWkeMP+Eq/4RuwHibd8PdUB/tHyEFz/AKq08v8A&#10;1u/7nyf3eMV3WifEbw34hgW40221ja5IH2nw7ewdDg58yJcYPrW44wjEL27VjeALv7doM02c41rU&#10;o/8Avm+nX+lAGN478C6AmpN8VrTxNqXh2+sdPKalqmkiEvd2MYeTyZ0nikV0Rmd0O3zIy0mxlE0q&#10;v86ftm/tL+Kfhz8IYf2e9R8eX9j428S6DIdY12zxaXmj6fMZYhcLcQFI47wLHIvnQkKjxtMqRqY0&#10;r2X9unTv2kdZ/ZN8baJ+yLo+j33xE1DSfsfh23164EVqDNIsU0hYkDekDzSIGO0yIgbIJFfjH8Cv&#10;iX/wUC/bj/agvtX/AG5Phs2uWHhG7fwrfw6briaNZC+tbmdnSW3MV5YazDE0dxHcRiEo3nwCSTb5&#10;SN0R9ng8BXzSvVjSpYZRqTlLlajGM4814ylHmum0kuZ31cJRi0/hfEDFZhT4fqYbA4hYerUslVcZ&#10;PkTdpOPLGV520iratqzTsz1L9ivwu37RvxJ8M/E86j4n0u88I6t4him8PeKPDblra6juxENRna7m&#10;lj1S8nla7d2nRZre4SUsrOI7iX1P4paD4d/Zv07SPh38E/hDD4mWzvhd2RFpZyLo19NPCqI0cl1b&#10;qivIYxtTlQuP3fDVc8L+Aj4M8P33w103xbrev6lNcifVvEFxsNy0kh3StLMkatKzPuctIXkZnYsx&#10;zxzvxs0+2+GXw8t9K03TLtprrxFpEslwq7WcjUrY44HyjHQcY9zmv4J8TvHHiDxC8Qli/ac2CjOC&#10;o4ScU6Ekk2qtSK5FKXvtqEoysm4Sc0m5fjuUc/D+HWFy2E6FVylL6zSr1Y1IKaUXGKblH2lSLk61&#10;W6c5SlypJpKLwd8Th8Kdauk1v4Ma9ba1rwZ2vPEV9a3Fsku2JPLRobqZlYgBj8oEjK7k7ic5118U&#10;vDHww8f6X4r8T6hY2nl+H9We7Vpo7e3t/wDSLBxudyFUYDZyccHpSfEvxVceOfCg8FXl1c29vLHs&#10;vvs1xLBcHHAHmowYH3Ug1xP7VP7Lnib44fs5+IPDHw88R29pNrmh/YYpr23MwjiGoWGo4cDDKrza&#10;ZbKXUF1QvgNnFfHcKx4Y4u4voT4xxksPCvKUak49brlguaV40o62TcZQgktFH4fn6dSnl8I4PBNQ&#10;hS92WntORSTfPyKSqTbdubmkna848zTUvrD4R/FGb4mWcxtpVtlVhsRbjcrqU3BgQSCpzwRwc5GR&#10;Tr/4iaHqUOteDpPDXnPp98thcS3EkarLK1vDcAKCSWXZOgIIXJDDpyfkL9jDw94/+D1hovwV1zxb&#10;q2qXml3QstF1e80mK1uJdHiCTZuYbW+u0t4yUubWKQzK2ww5SNysdfQNr4C1rxp8RH8OfDjS7q1j&#10;m1FL3WdSu72acq4RItxeVmPEcKKAMDjI6k1xeIPDOU+H3GeKy/AYuOJpQfNRqN8ydOShOLm4tR5l&#10;FuMkm/fTVkkfT8PZtjcVgYR0q1ueUE4JyhO0+VSh/dla6s3bVXdrvnPissepeLBZaHosa37svliK&#10;4O4k88/L0xgfUfU1B8PvDPju78Faf8Wo/D2ialpd5p8OpW9nq3iq4tQInRZR5ix2cwJC4+XJGfXr&#10;XeftGr4Z+Ckkes+EtC1PVrzSbVZfFF9baXc3cWlW8iylLm8eFH+yQfuJmM8xSFVics6hcjhf2ePh&#10;P+0/8WfEWhfAix+G3iG30ybwzpt9J41UNN4afS5rCGeJoNS8tYbiYLLHC0VqblfNPDtGkkyfSeHv&#10;hv4l8ZcOSxeSUOTCySfNOq6UakW+SfKpVIuSWl0k7pNK70PGzvhijRzj21TJ3isVTcYKUYcyjJ3a&#10;9+TUPdkrNpv2d/e5Y6nb/sYfCLwB8U/ix4y8e/tNeO/D3hu8v9Yt/EFj8ObXUAVj0+W2h023umvJ&#10;ViWRJp9H1EtFGgdCFLOhyrfV/wANv2dvhRNdeHvCnwR1LVrH4c+GbPXY7iPw58RdSiF5ql7d2l55&#10;zTW935t0wZr4s0zko85CggnGb8A/hTof7L37Q/hP4YHUNS1jWvFHwTmg13WhaLFZyHQNVhdXSLLv&#10;C803im8cRmSQBIlXJKF3+kunQV/e+U5HlPDeB/s7K4ctCLVtLObiuWM5veU7byld9E7aH9D8O8N5&#10;fk9NYr2EViqkIqrUSXNJqKuubflTWkU+VdFucbpnwJ8EaSc2uteMJOn/AB9fETWZ+n/XS7b/AOv3&#10;qn8RfBug6b4XuPCHh3RNFebxtrNvZ6xb65JKy6tAyIl95jBXaacabBMI9+QxgiRmVBx31cr8Q9PW&#10;98U+CLhl5tPFE0y+x/srUE/9nr0T6c6iONY12oK8H/bf8D2y+H/DvxD0Vbe1vpPif4AstauGjdpL&#10;6yj8W6c0MHDqo2TTGRXZXKhpVUDzmYe9V5J+2r/ySDRf+ys+Av8A1LtIoA9booooAK5/4af8gC7/&#10;AOxg1X/0vnroK534cN5eh3SOpBbxBqhH/gfPQB0Vcb+zv4bbwb8AfA/g9iudJ8I6bZHb/wBMrWOP&#10;/wBlrrruQw2sko/hjY/pVXwvZNpnhuw0x/vW1nFEw9CqAY/SgC9QeeCKKzfGniW18F+DtW8Y3wzD&#10;pOmz3k3OPlijZz+i0ATeHLBtK8P2Olt1trSOL/vlQP6VcpsedvP1p1AHjn/BRMoP+Cfnx0Mqbl/4&#10;U54n3L6j+yrmvRfCXhnXLCeXW/FfiRdQv7q2SCdbS3lt7MLHJKyNHbyTS+W5WQK7bz5nlqeAAo8y&#10;/wCClM32f/gnP8frjIHl/BTxU2W6DGkXVe0xkFBtNAHG6V4g1r4YeGW03x1p2o6ha6Tb21va61pW&#10;lyXtzqaiAB5ZLSxth5MvmK+UijMWGQqV3GONugWWsfELxla+PtT+22uh6XEH0HStS0VbeWe4mgBa&#10;+YyH7REUime2WF0gdGN0ZEkDQNH21FAGD4X8MXXh3xJ4k1a41Xz4dc1SO+hj8vb9mxaW9sYvvHdz&#10;b+Zuwv8ArduPl3He3L/erzXXfhD+zj8fPHOs6j8SfgX4P8Sav4YvI9IOpa/4btbyeNDbQ3ixrJLG&#10;zKo+15C5wC7H+I519H/Zy/Z78Ousnh/4FeDrFl+61n4ZtYiv02xjFAHZgg8g0FgOpqnF4d0CGMRQ&#10;6JaKq8Kq26gD9KG0DQ2/5hNuPdYQD+lAHAeFmJ/bD8dKE/5pr4VO7/uIeIeK9LrzXwbottpn7V3j&#10;a5tIfLjm+H3hldoY43C+17J+uCK9KoA474m3Vrb+Nfh5HcSKrTeMJo4FP8T/ANjak3/oKtXY15jr&#10;fi+68f8AiLQta0L4V+JLy38L+Lr4reRy6ekcssMF9p0hUSXauF3yPgsoJABxzXWReNvEUg3H4SeI&#10;l/3rjTv/AJLoA6Ks3WP+Q7pP/XxL/wCimqrH4u1l/vfDnWl/3prL+lzVTVfEWpNrujh/BeqLunl+&#10;9JbcfuW9JjQB09Z3ibwh4T8a6PceHvGXhfTtW0+62i6sdTsY7iGbawYbkcFWwQCMjggHtTo9Zvn4&#10;Phi+X/eeD/47Txql6f8AmXbz/vqH/wCOUAeft4R1Pw58dvC+ieHPEV1Z6CfB+utcaVHeSlBMt5pZ&#10;tzHG25AsayXKjoVWRUTCDaO+bRZW/wCY7ff9/F/+JrldQv5Z/wBoDw3DLYzQ/wDFH62f3pTn/StK&#10;/usa7igDPOguRzrl/wD9/wAf4UaLpH9kT3WLmWX7RceazzNlv9Wi4+nyVoU1v9atADq5H436rp1j&#10;8PdQ0m+eXztZs7jT7GOGxuLkyTSW8mF8u3R5CNqsxKqcKpPauurL8Q6UdR1LRrvYCLHUmmJP8Oba&#10;eLP/AJEx+NOMpRkpLoTKKlFxfU/GvXvEVz4W+L+r+F/iF8PvEWka14da5s9TtG0S48tjJ9nktby2&#10;Plbmt508x4zIkci+WVkjR1KhfEWpajfSNcaTLJDczqJmkfQ7mQQpnn93tQk4xxkfj0P6i/tBfsVf&#10;Bn9oXxTD468S215p3iC301bD+2NJuQklxZq0siW8qSLJDIiSTSOhaMvGZJNjKJJA3xX/AMFRv+Cb&#10;n7VPh74T+IPG/wDwT+1e1vV+zq+oeCXsWOsCEMTLJpl4JVVmUeWRbSRtKwWUpM7mKA/nPFPhXl/G&#10;3EWEpUsVTwGX87rVYKnJy9tK/PUi0pyqOT+CM5RhC7ikldv+Os88A86ynF4mplNGGIptRp0XUrz5&#10;6dG6coShyWklrFcs3Jxsrb37T9m22+Dvw9+E3gvTPDWtS3Ta5ptva6bqsmjXMK6lKli9xvy6fJui&#10;glfDMAAu0HOAfJ/id4i/4TL4n6pDZyKsc0/2VpeuI4ySx49SSK8F/wCCZ37WPxw+N/7Lt1oBuv7J&#10;j0XbpUGpWux1njjVCHjR9wjkC7QwIZCcsu0Eov0H+yx+yNrP7RPxFjfTl1q68NQmR9a8ZXlxILKR&#10;on8h7a0fhJ7kyLIji3TyojFL5zJJ5cU34VS+jn4scP8AEGJqqCgnGajXlOPK41006ivyyTdOUlyO&#10;PtLt8sXocnFPEWVcaZlg+DMuwM5VaFROvRpxTj7ivByneNONNy5ZOTasvdaTdjhNf+Her/EvV4V+&#10;FmhteN4bZbu6McI2yBw1tHB52xvKnleYrBH8sty6NDGHBkC8ufiF8PLPXY/Bc/iS6XXZLh7eHwrH&#10;4cvzrMkqSiFo108wfat4lIjKmPcGO0gHiv2T+HXww8G/C3wPpnw88F6JDYaTpNqtvY2lqvlpHGB0&#10;wuAOSTgADngCuW8UX0Fv+1d4K8NsPlvPh94nuSrMTkxX+gL/AO1q/Xsi8C/DXL8voYfMsPUxM6a1&#10;n7WVPnbd3zRSaUbvSK95LRzkfq2L8Ea2ZcmIqZrWo1npL2SpqCi/sR5oOWmvvttybbslaMfzXsv2&#10;Dv8Agoh8cPHHhPxv8Jfhzpfgnwv4cVbyWP4paxLp8viNLuJkeNLWzS4ntmiTllvIoXWQxAI2JNv0&#10;D+y//wAEsde0f4v654s+P2q6JJoya5Bfw+HvD2sTXqandLZ28YW7aW0t/Kt1EUTG2QSee2BJIIfM&#10;t5fu1bWBYxCsfyjgD0rhfg9rx1nx98UNOLZGj+Ore0QZ6BtB0if+c5P41+0ZhisLmFPBUnhKMI4K&#10;Hs8Oo01ejB2bUJS5pXur8zbknrFrS30HDvgj4f8ADdShVoUJTqUlbmnOT53zuopVIpqE5Kbck3HR&#10;7LRHG/8ABQm207w5+xv47+LLeFtN1e++Gehv478P2GpW5eJ9T0MjVbUEhgy5mtEUspBAY9RkH2y1&#10;lhlt0lgdWRl3KysCCD3yOtQ65pVjrujXeianapNbXlu8FxDIgZZI3UqykHgggkYPWvG/2Gv+Fi+K&#10;f2PPhnf/ABB+JWsTeJ4PBOn2Pi1pLK3iZdYtoFt79Cj2+5WS6inQg8gqetcZ+uHtxYAZJrzz9rjw&#10;J4j+Kv7KXxM+F/gyCObWPEvw/wBZ0rSYZZhGr3NxYzQxKWPCgu65J4HWurHhjVW/1vjrVm/7Z2o/&#10;lAK4Dx14j8LaIJvDfgm18YaxrC61p+mXi6bqWqzLpwuprZZJ3n2zQo0FtcfatknBVV3bVfcAD1VJ&#10;EcYVl46gHpUd06lCoYZX7w9OK8g8PfsB/sj2b6hqnjH9n7wb4r1fVtTm1DVNe8U+E7C8vLu4lbLu&#10;zmAAZ7hVG47nbdI7uyxfsE/sUWNzfSt+yJ8L5FvbgSqjfD/TsRgRIm0fueBlS31Y0Aevad/yD4P+&#10;uK/yrxT/AIKEf8kI8P8A/ZcPhl/6nWhV7Xp3/IPg/wCuK/yrxT/goT/yQfw//wBlw+GX/qdaFQB7&#10;iOlYvibw5/bmveHdS/6A2rSXnX1s7m3/APa9bCsCdoNcrrHi+Wz+OHh7wEr/ALvUvCusag65/itr&#10;nTYwf/JpqAOsooooA43WtVaH9oPwzogztuPBuuTn6x3ekr/7VNdlXn/iF2/4am8Hpt4/4QDxId3/&#10;AG/aFxXoFABXz78ZtF8Vaz/wUU+En/CLeJIdL8v4OePlvriTT/tDNC2reDtyRZkVY5CQCJGWRRg5&#10;RsjH0FXnPiTw+Ln9rbwX4qx/x5/DvxRac/8ATa/8Pvx7fuKANXUPAWteFPDuiWvwuuIVbw3Zm1td&#10;P1S4lZL22Fs0SW73BEskX7wQOZ9kr4hIIbexqtqHxomgs49Mh+FXjJvEE2jteQ6BHob8TC3ab7I1&#10;/wA6ck2VMWWuvL8wqA5DBj3VFAHlHxo8K61oX7IXxA0zxD4qk1DUJvBOuTXl/JbhUEk1vPI6pHuO&#10;2JGcqiF2ZY1VS7sC7eqxsuz/AFgb3rhP2qGK/sx/EZhHu/4oPWPl/vf6FLxVDR/2Nv2QNIRW0b9l&#10;b4b2m37v2XwTYJj6bYh/9agD0sOp6MKWuf0D4S/CvwoAPC/w10HTdowv9n6PDDgenyKK1v7C0Xr/&#10;AGRa/wDfhf8ACgCeZRJGybsZGKq+HCToFlx/y6x/+giodU0DQ/sckrabF8sbH5Rt7e1T+HgRoVmM&#10;f8usf/oIoAuVwXwh4+InxT5/5nq3/wDTBpFdd4k1yTw9pbajDot5qEnmIkdnYmISSMzhQB5rog65&#10;5YcA98A+d/DnVfH2geMPHes6r8EfEkcOveKYb7T/APTdLYtCuk6fbEkC9O0+bbyjB5wAehoA9Tor&#10;n4/GWvucP8LNej/3rjT/AOl0ani8U6q5w/gLVo/96az/AKXBoAz/AIQDHha8/wCxo1v/ANOt1XUM&#10;quNrqCPeuG+EOu33/CLXgHhbUP8AkZ9a/wCWlv8A9BS6P/PX/JFdYmr3rLuPhq+HsXg/+OUAZmsf&#10;C/wLq3iiLx5L4YsYtet4Vhh1y3tUW8SIEnyvOA3GPJJMZJU9wai8DeHb2y0P7HP4i1GTybu4ihaa&#10;8aZ/KWeRYwzy7ndgoALMSSRyT1OydVuguW0C8H/A4f8A45UPhOc3OlNOUZd15cna2Mj9/J6UASNo&#10;cpOf7dvv+/i//E1gfFLwj/avw28Qac+vahtuNDuom/fjHzQsOmPeuurK8df8iVq//YMn/wDRZoA1&#10;VyFANBoooA+VP+CpnxE0PXf2NfidofhrUdQXU/Av2DxDqjL4Zvp7df7Jnstce1adIjCjS28KKGZ9&#10;qecrNgK2Pzz8I+IdHa1uhe2esW8dxqOoXen7tFucTxy3c0sLjKdGjdTn37Hgfrn8KrCG88efFS2v&#10;oFkjk8cW+VboQdA0kGuD8af8Ey/2NPEUO7SvhteeFzDpLadp0Pg3xNf6TZ6fGS+1obG2mW0WRTIc&#10;MYScBFOVRVHzvHXC+F4+4RjkWIxEqCjWVVTjBTbTjyyi05R0dotWfTzPxvxI8NcVxZnWDznAey9v&#10;h1KNqvMotauDTipNODlJr3Xv0sfFP7Lfga08YeJNS1rxlFcHTdNkRLPTI/D948k0hSNxO8ijaoBd&#10;1EZTnZndzivDf+Culh4Ln+EHi+zFhPfWem3ukvqMTQtC8LJcwyuv7zZgmCQAEHlplA5NexfDv4p/&#10;sleJfi38Wfgd+xn43+K2jeNPg0+qt4o8N+LJIdSttZs9Kmktb+9tbyW7eYf6W1vlriUsFmCx2oBZ&#10;oafiFdP8ZaXr8firxPdR+JLHWr/TNSj0C8MlrfXtrI+n3Gy48pZtoe3Me5DFkRBtilmU/wA+0+FM&#10;58D/ABPy7i1U54zL8NUUIOPxxhNTjyTppaOUZSekpQdRWc4qTt+XZ9ktHhrhPD4TG0oU60KiqvEK&#10;olCvUpVFUlHmdpxnJQfxRXLd8vMkVfCOqeB9F8C6fc+GZ4dP0u40yA6Rp6RiJYoXVfLXbxtyCBjq&#10;aw9B8dWXwz8YXviLxNf2dvptrNFrN3qV9fLBBZxhUhCzPMwRN/luyMCAdjghSAz1dS8Pabp97HrG&#10;saS/mreRJayC3e4uJbiRvLjhgQBpJZ5WYRJFGGkld1RVdiFP1p4C/wCCLHwZ+KN14Y+LP7Zk2u+K&#10;NVsvsuof8K5uNWVfD+l3CKxW3MMAH2wrvCyNLJJHMyEBVidom/aMNVfjBiMxxGf4evgsvvWpU4+9&#10;7as6jfN71S69xW5pcrim1FRlaR+DeE/hFi+KM9p47KcXzwioValSUbxpz51ONJ6/vKnu80tVZWcr&#10;XSfnfxX/AGrPH3jX4Eat8Rvgj8EPFnifQdM8N3Os3GuaDpoe0uLC3z9oktbuRktLmRArnyY5mmby&#10;3CRyMu0+I/CPxvoHx/0XTbr4P3cOtt4ts47GOx0iR7q5t3nRRLvSNS6CMSbnkdQkagvIVRWI/Ybw&#10;YsNzoTEqcLqF6mPpcyr/AEqPx4LXQ/Aetarbx7WtdHuZFbPI2xMf6V4+U+CPhflOQ1MtWEqTlKpC&#10;p7WVVe0tDmfs21TUfZttNqEYSbV3J6cv9kZ34SV8+zjCZpXzSqq1BvaMHFxlHlajFpqLte0pc71a&#10;2PGv+Cff7OHiD4H/AA0ufE3xK0Iaf4y8VSx3GsWRuIpm062j3/ZrJpIhsd0Ekskm1pFWe4mSOWWJ&#10;InO3GPDvgj/goRPJNqc0mrfEr4OxC3s/sv7qC38N6q/mSebv+87eK4xs2jAhJDHJA9mSJF52814p&#10;+0lpOqad+0X8C/GnhhdQhu77xVrPhfVr6xaMrbaVd6He6jIZFkjcYa80bTUB4wWA53AV+oUaNHD0&#10;YUaMFCEIxjGK0UYxSjGK8kkkvJH6pk+VYPI8tpYDCq1OmrK7u33bb1cpO8pN6uTberPbcj1pDIgO&#10;C456c9ayB4a1odPH2rf9+bT/AOMVmeMNM0Lw94fvPF/j3xxqi6Vo9nNeX1x9uNqIIY0LPIzWwjYq&#10;qhiQSRjnGQMaHpGhe21xN460/V0Vfs9tpl5BLI0gH7ySW2KjH0iatoOhXeHGPXNeWat8JfAXx7tZ&#10;vDvi/R9U1DwhC0a3mheJRcvDqswfzNlxbX8O4xxlIJI5EfDOWyAIxu5P47/sMfsYxfA/xhJpv7JH&#10;wxtbhPCuoG3uofAOnLJE4tpNrqwhyCDggjkEUAe7zyJ/adum8bvLk+XP0qzXB+AP2cf2e/g94qXx&#10;F8JPgT4N8K6hPZy28974b8M2tjLJCWRjGzQxqWUsiEqTjKqewrvKAOB8O/8AJ0PjD/sQfDf/AKW6&#10;5XfV5/4dmj/4aj8YoTyPAXhvt/0+65XoFAGF8PNYn1zQri8nHMeualbr/uxXs0Q/RK3a4f8AZ9uL&#10;m68DajNdD5h438SoP91dcvlX/wAdAruKACuB/Zsd5Ph3qDSNn/ivfFQ+gHiDUAB+Qrvq4X9na0ls&#10;vAOoQS9T468TyD6Prt84/RqAO6ooooA+ef2LfAknjLwRH8R/FWr297Z6b8VPHGq+EdPh04RfZJLn&#10;X9Wi+0yyM7tLKIbi5RSnlJsunDI7BHT0jw5ompfBy7vNK0jwzJeeGdQ1zUNU8zTfNkudOmunkvLg&#10;yRMzNcJJdPcMGiyytcwxrB5cbSrkfsQ6HJoP7KXgmOb799pH9pv7teSPdn/0dXqtAHn767L8Z9Q0&#10;e00nwzrVt4chuvt+qahqlhe6VcfabWW3mtbZYJ0hnKu58xpMGIrbNC6v5zBU168S2/ai8I6WqRhZ&#10;vAXiOQdipS90QY/HzP0r0GvIfjN8Cvhb8Zv2jfBM3xZ+Fvh3xVYaX4M8RG3t/EeiW99HbzyXei4d&#10;FmRgjFY2GRg4oA9e3D1oBz0rhdI/Ze/Zo8PlToP7O/gax2/d+x+E7OLH/fMYrqrHwj4V0u3Fppvh&#10;qwt4h0jhtEVfyAoA0KqvC8mrQ3azfJHbyI0fqSVIP4bT+dB0LRSMf2Tb/hCo/pWTjTtK8fWGj2ds&#10;I2utJvJ/lPB8uW2X/wBqigDoK439om2nvfgB44srVN0s3g/UkiX1Y2sgH612VeYfHfxd4j8VfDrx&#10;58O/hj8P9X1zWYtDvNOjazubOCJb+WyEkURa4uIz92eBiwBUbxzkMAAen0VzaeO/ELNtf4R+IlPo&#10;11pv9LurEXi7XJPvfDTXE/3p7H+lyaAMH9okA+AdOyf+Z68L/wDp+sK7qvMf2gtb1S68C6YjeDtS&#10;i/4rjwy37ya27a5YnHEx54xXfDXLz+LwxfL7tJb/APx2gC1e2FjqVtLZajZQ3EM8ZjmhmjDLIhGC&#10;rA8EEE8HivOdY+Hfg/4d+IvBmh+B7O70OxvPFkpi0zQrxrWyikGk3xINuv7sxFU3eSAE83bNtMg3&#10;V3/9q3nfw7e/99w//HK5T4g38k/jf4fRzaVcQ/8AFXTlWkaPGf7H1L+65P6UAdUdFmIx/bt9/wB/&#10;F/8Aiab/AGDKeuu33/f4f4VoUUAeS69Zy6f+2d4Dt/ttxOJfhj4tctcSbiu3UfDfA9ju5+gr1qvL&#10;fFv/ACer8P8A/slvjD/05eGa9SoAzfGPi3RPAfhXUfGviaeSHTdJsZrzUJ44HlaKCKNpJH2IC74V&#10;SdqqzHoATXwD/wAFdvBHxZ+Kvir4bfHT4CfCrxN4sh8Fre23iXw7D4J1SPUDbTXumXQubUSWoWUp&#10;/Z7q0IdXfzVKK7LtP2h+1jM9t+y38SLhDho/AWsMPwspjXfPDHKhjkXIYYb3r0MrzLEZTjo4qik2&#10;lJWeqalFxknazs4tp2aavdNM8fiDIcv4myetlmOTdKqrOzs+6afdNXR+Ivg/9pzwJ8bPBXiDxH8N&#10;rFtSvNLzbxaXJpdzHNBe4bEM+5BsO5dpyevQ4Ga9Q8EfDaxi0JZ/F91NJcyD5pYNDureBckf89Ml&#10;cAjJLYGCcgdPvX9rf9hvwN+0hLa+NNEvoPDfjWxsRYW/ilbNrjzrHzllazuoFliFzED5hj3OrwPK&#10;7RsolmSX5Z8Q/sJ/tEa78eW/Zn1zVtEk8B634bvp18Q3HiKaO8vbSGK3iuIxYpbNs/0i9ijw1yvy&#10;bnDEgRn8J8fvD/OvE7PaGPyOlRo0+WKqQTjTkpK6lPncf3iaacVzc17xcXZSf8vZN4LYvw3zLErK&#10;8JUxVKo4+znGdPnjG1pQlGcqaTvd80bppq7TujzO3+GOm6pr/wBhi1ZY4Vc5X727Bx8p9+MA10/x&#10;R1zwd8N/h/eaBZaxbrMukynZJfNAIlKN+9kkRleNAAxaQFSoUkEEceuaL/wR11KDw1f33iD9qLU7&#10;7xi9y39lak2gtHpdrbFojsmso7lHuJgFmxOs8OGlBEYCbG9b/ZU/4J5+A/2b9Xh8aaj4mfxB4ixK&#10;bi5SwSzs0kc8ywwZkkVyoGTJNKSxdgRkBfyHK/ov5x/aFGrmmaUnSg02qSqObtr7rnCMdbWu9t7S&#10;Ss/t8PwTxbiK/K8PGi52bqSlGSjb+7F3nJLaN1F7c6PlLw54S/a58aeGrPxZo3wX1lV1SMS2Fi2l&#10;GOSVWyUwZ/LVAy4YGVkwCN+w5A+gP2IP2SPjj4P+KL/G79oSz0ez3+G449B8PrPHeXtjcz4a4a5d&#10;UMNvLCg8hVtZpkcT3BMjr5ePpTxj4cj1LXfCt1HCdum69JcHH8IOn3cOf/IoroljRPuiv6C4V8Ku&#10;AeC8WsZleCSrpNKpKUpySejspPli2rrmUVKzaTs2fd5P4Z5VlmZRxtfEVa8oy5oxm4KEZLZqNOEO&#10;ZrePO58rtJe8kzl9L8Q6hc/F3WPAs9vb/YtO8O6Zf28ixHzGkuLi/jkVmzgqFtYsAAEFmyTkAdRI&#10;itA0bHClSDiuf0/R2i+LGsa8V4uPD+mQBv8ArnPft/7VroX+6fpX6Efo55J+wZdakP2N/hz4d8Ra&#10;1eahrXhnwvb+GvEl7qUqyXEuraWDp1+ZGVmVn+1Ws+WBIJ5r1zI6ZrwH9kDTLnTtT+Lnwi0nWtU0&#10;+HwV8ZtZTMclvLHdPrEdt4neQGSAsuH15otpZgPKODjAHsyeG9YUYbx1qjfWG0/+MUAasskflMfM&#10;HCnPtWR8OPHOkfE34f6H8RNBgnhs9e0e21G0hulVZo4p4llRXCkgMFYZwSM9Cetc7rOleCPBEgh1&#10;3VfGV5cX0k026zv9WumOZNzHZbMViUGTCgKqqoCqAFAHG+CP2HvgRqXh/S9R+O3wf8H+M/EEOh2l&#10;hLPrnh21vrfTo4UOLOxWaHMNojvKY1I34f5mbAwAe3FlBwWryn9jY5+EmsEf9FW8df8AqV6tXnfi&#10;f9jH9ja3/a48E+HIv2R/hitnefDnxTcz2y+AtOEckkV/4fVHK+TgsonkAPUB2x1Ndt+wl4Y8N+C/&#10;gNfeFPB3h6x0nS9P+J3jiCw03TbRILe2iXxXqwVI40AVFA6AAAUAewXf/HrJ/wBc2/lRZ/8AHnD/&#10;ANc1/lReELZyk/8APNv5UzTpkmsoXiO5WiUqw6EYHNAHD/tK+LL3wZ8OdP1ewfa83j7wpYN7pdeI&#10;NPtXH4rM1d8hygI9K4z48eA7n4j+DLHw9aAl7fxh4e1QqMfdsdZs71j/AN825rtFJKgmgArm/ip4&#10;PPjjwvb6KFz5PiLR9Qwf+nTUra6/9o10lVb+8FtPb25/5epTGv1CM+fyWgC0DkZxRQOnFFAHBfHL&#10;VtQs5/Cei6FqltZ6nq/ic2ul3V5bNPFFMNPvZgzxrJGzjbC52h1zjqKt6r8KrjU/CF3o154smudQ&#10;uNZi1ZdUubGHIuIbtLqCMxxqgaGMxRQheJTDGA0plJmPC/tV6lPZ/Gr9nOxgbAvvjReQy+6r4M8T&#10;zfziFe2DpQBx/wDws648OR2Ok+N/BerWuoXEqQKNE0m91a13FVO8TwW/yRgkqWmWE5QnGCjM74be&#10;HNVl1HUviT4y0KOx1zWNtq1vuDNBp9vNObSJyrFS+JpZWwThrhkDMqKa66igDL8Hx3troMdlqbqZ&#10;reSSLcP41Vyqt7ZUA47ZxzjJ1Nw9a8xtf2Uf2UPFVzJ451X9mb4f3mparM95ealdeDrGW4uJJXMj&#10;SSSNEWdmZixYkkkknJOa6bQ/gj8GfDBVvDPwl8M6cy/daw0K3hI/74QUAdRnPSjOOtVf7C0QDA0e&#10;1/8AAdf8Ka/h7Q366VCv+5GF/lQBy3wERk8E6gGOf+K08Rn89ava7WuC/Zyhig8A6gkEYVV8b+JV&#10;UBifu65fL3+ldT428X6N8P8Awdq3jrxHJImn6Lps99fPHHuZYYY2kcgdztU4HegByMD4ukQDldNj&#10;J/GR8fyNaVcXB4z8VPrZ1X/hS3iZFe0EbBrrS85DEjpen+8a1IvGfiCQjd8KfECf71xp/wDS6NAH&#10;QVwnh7/k5rxd/wBiL4d/9LNbroY/FWsOcN8PdYX/AHprPj8rg1xvh3W77/hpTxZI3he+Vm8D+Hx5&#10;Rlt9wxeazyf3vQ54+hoA9Mrn/G3wq+HXxF+zzeM/B1jfXVkky6bqTQ7bzT2lADyW1wmJbaQ7VPmR&#10;OjgopDAqCNJNXvnGT4Zvl/3ng/8AjlOGqXh6+Hrwf8Ch/wDjlAHBfCa21S7+IHxLs7jxZrE0dj40&#10;hht47m+81IUOiaVLtiVl/dJukZti4UuzvjLsa7ptElb/AJjt9/38X/4muL+ClwLj4hfFZjbvE3/C&#10;fW+5JCpI/wCKf0f+6SP1r0OgDOfQGIydd1D/AMCBz+lY3wZBTwXNEzlvL8Sa0m5urbdUuhk+5xXU&#10;v92uW+Dn/Io3f/Y065/6drugDqmG4Yr43/4K76Z4s8N/DPT/AI6eArq9kn+H9jf6p4i0a202Vo73&#10;RhEGuZFnihbyLqERb4TLIkDKbhHUlo5YPsisXxT4R8N+Nbe+8K+MvD1nq2kaxpMtjqml6lapPb3l&#10;u4ZZIZY3BWSN0cqyMCGDEEEE1MqODxEXSxdKNWlLScJpOM4vSUWn0auvLc8vO8nwefZXVwGKV4VF&#10;Z2bTT3TTTTTi0mmmmmk0flT8Gvi94U8Fz3F5qGqanE19MPtFpc+H73jA4bJh69uMg+tbXxF8Y6X8&#10;Sdd0lY76S10L+0rWe81CbwzdXTfaI7+xNtaRgbdhmO8eYVcLjtkA/bvxj/YO+Cl/8APGPw9/Z/8A&#10;hR4X8H67qHhLUrLwpcaXavp1ppl/LayRwTBbPYYlWRlZjEA3BI+avkrwF/wS0/as+Hf7JP8Awk/j&#10;f4gw+Kvi3a+KIdaXR9KmiMN1p1vJbSRaWJ3S1ilut1s8ouZFhRnumilZljiuE/mLPvow4P2dbNcq&#10;zNTrRkuWhUp8jlHldnGac4Jxso3kormlF/Dzcv4nS4H4ryWnTw6pwr0qcd4zkpPltH4ZRd5STcrc&#10;71TSbbVvMfibY6dpvilk06O6QTQiTy7mzliKZyoHzqMnKnpnHHrXtnwn8OadceF7VTexMtvB/E42&#10;tgZP65HpxivK/wBmrwFr3/BQv9obxt8Nm8Yaj4LvvhVJbW3jp4o7W7msru4mmX+zrZozcWbTL9lm&#10;aScu4gkSBPKnDypF9Z6Z/wAEl/gZo1teabZfFD4gNaXUyyQ217q1ncLalZjNEEaS0Z28uTDI0jOy&#10;lQwO7JPwNP6M/GmNy2g8XWpUJpJunKbnJJ7NypxlC/LZ2Tb1s7PQ8nh7gzNcVjcRmtLBNRqtK02o&#10;Tl7NON+WW0b7OXK2teW1nL5jv/j98OLT9o3RfAnhOxHiDXPFEZ0rTNE0OVXupnVXuDKtun+viWMO&#10;7zOQtukbEEebJu7vTH/bZhe+1j4Tfsm+JrzTn1iTTryRU0211C32/ake4gttVvrJZkSWGIDc6Ryp&#10;cxvE8iByv3p4B8AeFPh34V0/wX4R0aOx07S7Vbezt43Ztka+rMSzMTlizEszEkkkknA+EumrbePf&#10;iVNswLjxpbyD5jyP7E0tfzypr9kyH6O/h/l8aVTMYTxdSMUmpytSk+/JBRduijKclbdM/Usv4Fq0&#10;qlOvicXJTi27UkoLXpzazdtlKLg3vZbHHax+w58Ivip+yfd/srftE6Tb+LNK8RWdq3ju5s1uNMOv&#10;30bwSyXR8uczQhpoIyqec5SNEi3siCui/Y103RNN/ZF+Fdl4f0G102xg+G+hx2On2u8x2kIsIQkS&#10;GRmfaq4UbmZsAZJPNelsAExjtXD/ALMOmvov7NXw80eQfNaeBtJhb6rZxL/Sv3ejTp4bCww1FKNO&#10;GkYpWjFJJK0VorJJaLZJH31HD0cPBRpxSSVl6I5b9o22v9I+NvwR8caZFBEo8eX2i65qE14IfJ0y&#10;70HUn8n5nCyebqNppKhMFi6pgcGvYtw9a8S/4KHaXps/7K2reM9b16HSdP8AAviHw/431XVJlY/Z&#10;bHQtZstYunXarHd9nspgBtIJbB+UmvVR4Z1rofH+rf8Afm0/+MVRsa5dF5ZgO3WuQ+J3iO20Pxd4&#10;A0+a1mkbVvF01pC0W3bEw0fUptz5IO3EJXgE7mXjGSNDU/A8+sWq2Wq+M9bktxJHK6292trIzI6u&#10;o823SOQAlcMAwDLlWyrMD5R8SvBum/HDxHo/wn8JnxJBpMtrqV5q/ii8t7q4jhh+zfZFitZNQgmt&#10;ZJJ/tzHdh1aCGdNrLIcAHuyurjKMD9K8k/bTYN8IdGCnp8WfAWf/AArtIpNG/YB/Ya0LSbXRLH9j&#10;34ZtDZ26QwtdeB7GeUqqgAvJJEzyNxy7MWY5JJJJry744/sp/sv/AA5+Gmg+Ofh/+zh4C0PW9P8A&#10;jT4QSy1jRvB9la3UAPjPTom2SxxK65jZkOCMqzDoSKAPq6iiigAri/BXgvwhr2j3lzrnhbT7yRvE&#10;OqbpLqzSRji+nA5YHtx9K7Suf+Gn/IAu/wDsYNV/9L56AOB/aP8AhL+zz4Y+D/i74reIvgL4M1Kb&#10;w/4Xv9R8y/8AC9pMcW9u8o5aMn+CvQ/CHw98BeBbdrbwT4J0rR4+nl6Zp0VuuPTEagYriv237G71&#10;X9i/4uaVYJunuvhjr8MKjqXbTpwB+Zr1ADHAFAHPeJPhl4c8VTNcanqXiCFm/wCgb4q1CzA/C3nQ&#10;fpXi/wC2z8E/BnhX9jb4s+K9O1/xt9p0n4Z69eWwk+JWtyJ5kenTuu5GvCrjIGVYFSOCMV9E15r+&#10;2Z4dm8Xfsh/FPwpbBjJqnw41yzjVc8tJYTIOn1oA3dO+DHhLT7VbaLWPFTKv3TN441WRv++nuST+&#10;JrX03wZpWlPvtb7VWxj/AI+dbup//RkjVqRklOadQB4N/wAFQNKvNY/4J1/HLSrDUJreS6+EfiO3&#10;HkojeZ5mmzpsIZW4O7B24bHQg4Ne7x52DJrh/wBpbwtB44+B/iLwXdbfL1myFhIH6FZnWM/oxrpv&#10;7X122QK/hG4kP8X2e6iI/wDHmWgDUpoljbo3fFYOr+MvEem23n2Xwo1/UH/542dxp6sfxlukX9a5&#10;n4P+AIdU8K3GrfFD4W29rrN9r2q3ckOsW9pc3KW8uo3L2yvJE8qEi3MIwrsFGFB+XAAIvgjDqdp8&#10;W/jFDqdhcW63Hjyyu9Pa4t3Rbm1bw9pEImiYjEkfnQXEe5SQHhkXqpFel1wtz4B8aaN4nvJvhVrX&#10;hrQbK4sbcTW934XluN8yvNlwYbuAAYZRjaTx17APh39pPJ2fFrwRj3+H14f/AHLUAd1RXAzeGf2m&#10;5BiP4w+Bl/7p3e/01gVY0/w/+0TDIP7R+KvgyZN2WWHwFdxk/i2qtj8qAI7XUtF0f49eJr7U9St7&#10;fd4P0RWaaZV4W61U9/8Aeravfi18LNNBOofEjQYdpw3m6tCuPzauN+HTeLYv2o/HGmeLNbsb5o/A&#10;fhmWE2OmyWyIHvdcUja80uT+7HII7cd69RKIeCg/KgDnPhTc+HL7wm2qeEvENjqun32qX93bX2m3&#10;STwSiW8mkO2RCVbDMwODwRg810leT/sZ7E+EmsIAq/8AF1vHh/8ALt1avV2kRPvuB9TQAtZesuq6&#10;/o4Y9biUD3/cv/hWkskb/cdW7cGs3XmA1bRQR/zEW/D/AEaagDUopN6k43ClLAHBNAHJ6zcwp8cf&#10;Dtof9ZJ4V1ll/wB1bnTAf1Za6yvM/G51mb9qXwXBouoW8Ofh/wCJWdri3aVTi+0LHCyJ6nnJ/Wuw&#10;Np8QxwviTR/qdClP/t1QBuVw/wASfhT418c+IIdX8M/tH+NPBsKWiwyaf4bs9FkhlZWc+axv9OuZ&#10;N5DhThwuEXCg7ix4q+IN74BnjtfFniq1muJrWa6t7DSPCd7dXU0MTRJI6QwSyyOFaeIHahwZFrjf&#10;FX7bvwes7VF+Ffi3Q/iBqUOr2On6hpnhXXoZpbWS6uI7eOOTyzIsM0kkqJGkrRqzMWeSGCKeeEA1&#10;U/Z4+LKnJ/bo+KjfXSfCf/yjrT8NfC3xt4H1eDxD4l/af8feJrW2D+bpOraXonk3GQR832HS4Zvl&#10;zuGx15UZyMg9F4C17xPr1o9z4q8PnS55Y1nj0+SRJJbaN3kCRyNG7xtIEVd3lsyBiQrOAHbeeOOQ&#10;bZEVv94UAZ3hvxf4e8WG+XQr1pJNNvPsl/DLbyQyQTeWkmxkkVWBMckbjjBV1YZBBqD4geM9B8Ae&#10;FbrxP4kXUmtYTGsiaRo91qFyxeRY1CQWsck0h3OPuocDJOACRzvwmt0tvH/xMlK7fM8bW5XPH/MC&#10;0kcfiKk+KWg+L/GniLw74Y8O+MbDStOW8j1TV/M0lri4u1s7yzmSGGQTosAY7ldmjlyrcBSMkA+J&#10;NT/YY/4J3al8ddb+NJg/aSt7HxR4iuNc8R+AbL4feLItE1K+nVvNkkCaT9qRHlczmGO4SIuApQxf&#10;uq+t/Af7QXwH8JeG9N8D+Bvhv480fSdNtUtNL0uz+B/iOztrSBBtSKNBpqJEiqAAoAAAAHFetRxJ&#10;Gu1UH5dadgelduKzLMMdThTxFWU4wVopttRXknscOEyvLcBWqVcNRjCVR3m4xScn3k0rt201uZXh&#10;nxpoXi1X/sn7dG0aK7w6hpVxZyBWLBTsnjRsEq3OOxryX4xeB9G8b/tr/DO21q/1S3S3+GPjJ4zp&#10;PiC60+Rm/tHwwMM1tLG7pjJKklchSRnFepadGsfxH1TA/wCYLYf+jbyuS/aB8S2N3Hp/ws8J/EiP&#10;RPHWuS/8Uv8AZPImvLcqR5t55EuRJBFHvMgYKHH7sOkkkZHEdx2GheAtD8OyibT77WZGH/P94ivb&#10;oflNK4qYeCfCKyX8q+GrDdql2LrU2+xx5u5hDHCJJTt/eOIoYo9zZO2JFzhQBy+l/FLxZ4fvZtH+&#10;KPw61Szjj1SS2tfEmnwJcafeRtITbsFilkuIT5ZVXaaNI1kRwHKmNn7HStf0PXbNtR0PWrS8t1uJ&#10;YGntbhZEEsUjRSx5UkbkkR0ZeqsrKcEEUAcrrX7OH7P3iHL698DvCF85OS154btZCT6/NGa4T9hj&#10;SdG8AeGfiF8CNE0iSzj8CfF7xBBt+QQlNVuB4jhWFUAVIo4NahhVMfL5OK9ukmjj4Z1yeVUt1r5j&#10;+DWr+K9F/aa/aI1fw1rU8+mx+JNL8StYx6e9w14W0Wz0u4tBD5Qm3xtoDmGWF3jdr2VTHK0QAAPp&#10;6vMdDn1XwJ+0reeE5PEemyWPjzT77xDHpbabKLyGexi0ixdlnEhiaDY8WVZFcO4wWXdt0fHXxW8P&#10;614Rj0n4ZeP7O41zxHY/8U3Jod3Z3dwscjJEdSihlkVLiG385J35IKLjDFlVofhd4F1B/F19498Z&#10;eItW1LVrFpLHTf7Va1D6faXEFnPLa/6JFFHLiVFO9xI42kK+GbcAeh1Bd/eH+6a5H48+PPFXw98D&#10;Q6/4IsLK81KTxLounx2uoSMkUiXeq2lrKCyZKHypnKthtrAEq4BU59p8R/inrviK1n0v4I39vorW&#10;q/2zNrmqR2t5azYlBht4EEiXTI4USOZYodjK8ElzyAAd/p3/ACD4P+uK/wAq8S/4KHRRT/APQYJ4&#10;1dH+N3wzV0ZchgfHWhZBHpXtunf8g+D/AK4r/KvFP+ChH/JCPD//AGXD4Zf+p1oVAHqN78Kfhjqi&#10;Omo/DvQ51k4kWbSYWDfXK815ZqH7L3wF0v8Aal8J6zovwM8JWka+B/EIuGtfDdqivMb3RTGzAR4L&#10;ALJhuoDNjqa9zHSsW9iDfEPTZxFzHo96pfb03S2vGf8AgP6UAXv7B0xNM/se1ga2t9u1Y7ORoNg/&#10;2TGQV/AiuXv/AICeBtSuPtNxrfjJWOeLf4ia1CvPsl2BXaUUAeO3n7NXgGH44aFrSa740Zo/DOrJ&#10;+++JGtyfeuNNOBuvDgfJyo4bjOdox6BB8LvDVvJ5qal4iY/9NPF2ouPyac1YvbQv8RdNvhu/d6Lf&#10;IfT5pbQ/+yVtUAVrDSrXTojBBJcMp6/aLqSY/m7E15umsvN+2PH4VGpzyrpvw3nvGt5PL2Q/ar+F&#10;AV2qG5+xtncSPlGMc59Rrw3w+t+f+CiPxAv7XThcCz+C/hBFXzAjZm1bxKWxkc/6hO//ANYA9ypr&#10;yJGMuay/7f1tTtfwPqDf9c7i2I/WUV5/8cH+IPxD0nT/AAFovwX14xT+LNDmv9TuL3TRZpYwara3&#10;F0JF+1mV1a3ilQosbbt20jBJAB0H7SJEv7PXjqJIZpi/g/U1ENrbvNI+bWQbVRAWZj2VQSTgAE8V&#10;2kR/djnNeb/HzwB8PdI+BPjPVofAuixyWfhPUpo5E0qIFWW2kYEfLxjFaUnh39oYpts/ip4Nj558&#10;zwHdt/LVBQB3FFcKfDv7S2MD4ueB/wAfh5ef/Leol8M/tOh1Y/GLwKQvUf8ACub7n/ysUAdnr+/+&#10;xLsRIzMbaTYsaksTtPAx3rH8P/En4d3PhbTdZtvHejyWd5YxTWd0mox+XNEyBldG3YZSuCGHBByK&#10;qWWg/HJYmTVfiR4VnZv+ePgu5jH5HUWqP9nTRT4e+AHgfQZMFrLwjpsDd+UtY1/pQA/Ufi38I9Q1&#10;rSfDcPxN8PyahqWoJHptiusQGa6lVTKUjTdudtkbsVAJCoxPAJrsKxfHZjXR7fftH/E408DPr9th&#10;raLKOS1ABRTTPCrMjSqCq5Ybug9f0P5URyxyjdFIrD/ZOaAOa+E8Mtt4cvLe4iZH/wCEk1h9rDB2&#10;tqdyyn6EEEeoNdPUNncx3SvIjfdkdDz3ViD/ACqbcvXdQAjZ28VS8PSB7GTH8N5cD8fPcVckZNpB&#10;cD8elcv4bt/GE2n3DaXrumxx/wBqX2xZ9LkkYD7VLjJE65PvigDqqyfHi7/BGsKT/wAwyf8A9Fmo&#10;TZ/EXbx4n0cfXQZv/kquC+I/x78F+C9B8R6b8SvG0Giw6fpVwLjVNc0C70rTXbYw2R310RbyP1IV&#10;JGJCswGFYgAcP2dfi0Bj/huz4rf+Cjwn/wDKKpIf2evipE25/wBuD4pScfxaT4V/pogrK8JftR65&#10;8Wvidqfw++E3gVNQ0e1t7Sez8cQ6lHNZ+RPbyyx3UkRMReGWSPyoTbyTNIMzusUDW0tz7NESYwST&#10;/wACoA8n+DtnffBzVPiBF8R/GniTWVuvGUV3B4h17SIlMtv/AGPpsZkL2VrDAsSPHIpfaAvltub5&#10;SR03j7wD8SPEvxM8GeMfCXxmv9B0PQbi8bxR4Vg0ezuIPEkUtsyQpJNNG01s0M2yVWgdd43o4cMp&#10;Sj+1nqkegfsufErXSFDWvgHWZlb/AHbGZv6V30ksYQjzlU7c9Rx701Jx2/JPfTr/AEt1qB5H+018&#10;Sfh/4R8F+KPA2p+E/GGoaxrvgy5gWTw18N9Y1ZZo2juI443uLGzljVt7SYjdgV37toDAn5v1b9kX&#10;/glpq3jbXPHv/CiPjvZan4i1e61XWJtH0L4m2MM13cStLNJ5NuiRKWd2baqhQTgADivsD4Pr4u1r&#10;Q08e+MNb0+6bXtPtbizs9N0yS3jtIWVpAjF55fNk/e4aQbAwVfkWuvCqowqgV04THY7ASc8NVlBv&#10;RuMnFv7mjjx2XZfmVH2WMoxqR7TipL7mmj5W/ZO+EP7If7N1rBq3g3w58Uta16z01oLjxx8RPAvi&#10;CbU3iAy+JLiwjjtwwC71t0iWQxoXVmUGvqjA8rB/u1He20FzZSWc0StHIuxlx1U8Gpu1RicVisZW&#10;dbETc5vdybbfzYYHL8DleGjh8HSjTpx2jCKjFddEkktdTznwH8I/Bl5Dea4mu+J3mn13UpJFi8c6&#10;osIY3s2QsS3IjQZ/hVQB0wMYrtk8LaMNLk0W5hlurWaMpNDqFw9yHUjBBMpYkEdQTzXk/hjxte69&#10;4517xp8AJF8QeC7G3D3FvoV1bTW2uatNITdLZyu6pFJAkUbOwf7PNNeSKxjmincd1onxq8G6jq03&#10;hvXTceH9VtVs/tem+IIxbujXTyJbokmTDOzvFIo8mSQFlK5zxWB2GtrngDwP4mBHiTwhpeoA9r7T&#10;4pf/AEJTXhf7XP7L3wosvh5pPjr4Z/CPwfouu+HfiN4S119dttJtLKa2sbLxFp1zqBE4RSoaxju0&#10;PzDcrsv8Rr6JFzbsMrOh7feFeDf8FSdZtNL/AOCcXx2zORcz/B/xNHYpFuLvN/ZVzt27QSNpw5bG&#10;EVS7FVUsAD3xWDDctc58YfA5+J3wl8UfDUat9gPiLw9eaWL77P532Y3EDxeZs3Lv27923cM4xkda&#10;5b4T+N/Fekw6Vpnxf8V2lxPrWgQX9hqLQrBHJcEFrq2BVvLIj3RmLKo7QnkzNFNKcD4xfEHxB488&#10;A+MPFXwW+Jmr6ba+GfDt81vr+gpptzY3OpQK7tEHnjnMhgaHypAqKgMzJueSN1gAO/8Agv4l8U+K&#10;fBH27xpquk32pW+ralZXF1omm3FpbyfZr+4t1IiuHd0bbEu4b3G8MVZlKku+On/JEvGH/Yrah/6T&#10;SVr+FfDOh+CPD9t4b0C0htbG1j228ESBEQZJOAOFGTwAAB0AAwB5t8XvG/jjVfEPjb4PaP4Qk1az&#10;uPAln/Z506MedDd3p1WFjMzyAGEm2tkUopKPI7SERbniAPVJz/xMbf8A3JP/AGWrFc94f1vxPqWq&#10;Qx6/4NbTEaFpLdvtqTEKVjOyQKAElDFgVQyJhMiQ5wOhoA81tPDnh/X/ANp3xhFruh2d4q+AfDe1&#10;bq2WTH+m65/eBra1/wDZ8+A/iqNYvE3wX8J6gqZ2rfeHbWYDPb54zVHw7/ydD4w/7EHw3/6W65Xf&#10;UAea/s9fA34ZfDHwzdReFvhpoOkTf8JJrUsb6do8MDLHJqdy6AFVBACMoA6AAAYAArsvEngjR/FU&#10;Yj1S+1ePC7c6br13Zn6/6PKnNWfDGs2PiPQbPxFpf/HtqFrHdW/ukiBgfyNX6AOFm/Z28AzjD+If&#10;HXr8vxP11f5XvFM8Hfs9eCPCOnzadY6z4qZZL64nPnePNXkwZZnlP37o85fk9zya72sf4d+IR4t8&#10;BaL4rDAnVNJtrtipzzJEr/1oAjsPh9oemkG21HW2x/z8eJL2b/0ZKa1Luye4smtIL6a3YrhbiLaz&#10;r7jerDP1BqxRQB5l+xXqY1v9jz4U62rswvfhvodwrNjLB9PgbPHHevTa8C/4Ju6/rc//AATq+Ad8&#10;nhyW4Wb4LeFn3R3CBjnSLU5wxXn8ce9ex3finXba3aaH4caxcOvSGG4swzfQvcKPzIoA2PMj3FN4&#10;yOo9K5++1HSF+Kmk6ZJct9uk0DUZbeLymw0SzWQkO4DaMM8fBOTuyAQDjN8P6FpPxC1i98W+Ofg1&#10;caZdCOOzhh8SRWFxI8UZdxJGbeadVUmVhgsrEocrjaTyHjTwpfaP+094Ns/hWvh/QbifwH4ke4mu&#10;PD5nSRFvdDAXZDNAc5bIJY45GOcgA9jorh28PftI9I/iz4J/4F8P7w/+5YVG/hv9pr/ll8X/AAKv&#10;+98O70/+5egDvK4bxXqK6V8fPC13fyC3sZPCutwNdzfLF9oNxpjxxbz8u9o47hwuclYpCBhGIS28&#10;O/tKq+bv4ueB3X+7F8Pbxf56s1W00Lx8PEWh3PizxLpF9DbX0jqthoctq4c2s6htz3MuRhjlcZyQ&#10;c8YIBp3XxO+G9idt94/0WHH/AD11SJf5tXH/AAB8X+G/F/jv4rXPhrxBZ6jDD4+t4/OsblZUB/sD&#10;RyRuUkfxV6ZtUHIWooZ4pJpY0Zd0bbWGehwD/IigCWimtJGn3nUfU0CWMnAkX86AOG/aJy3gLTlU&#10;c/8ACdeFz09NesK7uuR+Njong+xZx/zN2gD89Xsx/Wut3KejCgBa434npK/jf4dFF+VfGU7P9P7F&#10;1MfzIrstynoa5X4i29zd654RfT7mKOWPxFI0ckkJkUH+zrxeQGU9Ce45oA6qisV7Lx+BlPEmk/jo&#10;kx/9uazvEmseNPCGiXPiTV9Ztbi1s4/Mmh03wpd3Fwyj+5FDPJJIf9lVJoA80+PPgXxJ49/a/wDh&#10;vp3hn4weI/Bk0Pw38Xyyah4atdNlmnUah4bHlMNQs7qMJkhsqitlR82Mg9B/wzr8Wc8/t1fFU/XS&#10;PCf/AMo68l+Mf7Xfw+8HfHDw/wDEew1iz1DWNH+Cfja9tfC2rSSaNeT3CzaBdx208N0hnsi8UEjk&#10;zRAxxRySsuyNiPX/AIYfG3xn8R/F+mQXXgq30nQ9W0e+v9HvRqkV5/asEI0vyr2CSFyot5De3AVZ&#10;FWUrDG7LGXMYAON/aO/Z8+LVx+zv46sbT9q/4na9PN4O1RIdEbRfDr/2m7WkoW222+jrK284XEbK&#10;5z8pB5r3PS/FGkavfzaXZ/alngRXZLnT5ocqSQCpkRQ4452k44zjIzoMquu1lyPQ1lTsI/GlsmPv&#10;6bMfykj/APiqALWva5pPhjQ7zxLr94ttY6daSXN7cSAlYoY1LO5xzgKCePSvnTxL+074IuP2q/Bf&#10;jS08C/FKTRrH4e+JrK/uk+CXigrHcz32gvboR/Z275ktrkggEDyyCQcA+mftKap4qvNK8O/Cvwfq&#10;OlWc3j7WrrQbq+1bTZLyO3tzpOoXTuIY54S7H7KEGXAG8kg4wfSEjVRyAW/vY60AeY237Xnwnun2&#10;R+FvicvzY/e/BPxSg/NtNFdR4V+MHgrxhrVv4e0tNat726sZry3t9Y8Lahp7PDE0SSN/pUEf3Wni&#10;G3r8/Tg46YxoeqL+Vc3q1rA/xf0G6aMb4/DmqqrexuNOz/IflQBf8Z2Gh63pSeG/EF5fQQ6lcLCk&#10;mm6hc2k28AyACe3ZHizsxkMob7pzu2mnovwt8NaA6yWOqeIpNpyBfeLtRuR+U07Z/GqHxz1j4U2f&#10;ghtF+LniG1sdP1e6jsrNHvmhuri8bLwR2flkTNeb4w8IgzP5katF86gjJ8OeOPil4J02zt/iv4M1&#10;XVBJZfabzXNAsY5obFiik20kKSm5ncSblVoYGXYULbcO1AHoFzpdheqUu7WOQMoVvMjDbl9DkcjN&#10;c3rnwF+CHick+JPg/wCF9Q3fe+2+H7aXP13IaveAvid4F+JukR654I8TWmoW8lrbXGIZf3kcdxAl&#10;xCZIzh4i8UiOFcK21gcVuedFu2eYu48hd3WgDwn4F+GtE+Ff7aPxR+Enw/8ACXh/w/4Vm8A+EvEl&#10;rpeh6XBaGTVbm612yvJ2WJV3Zt9N0xASONnvXvFfN/xe8XeI9d/4KCeBfhZ8IvGWn6PqL/DHxVqP&#10;irUv7HF28gsrrQBaae5LKu3fqonkRWEqxMArQ/aElr0fSP2i/Bsfwft/iD421SDT79o/s95oMVwG&#10;vBqSkpJp0Med89x5yvEkaAtI2AoO4UAafxHX4jaZ4r8Oa14IvtNW0k1JLPW4L/R5bgm3kljLOkkd&#10;xGYWCo6BvLmG+WMsERXcdtXz74Eh+KHir44/D24+M99rVtM3hzxBrkPhfVG04rYX1rdWllb3SvYo&#10;cM9nqdwGhNxPGnnKpZ3jErfQIdCxUMMjqM9KAPLvFv8Ayet8Px/1S3xh/wCnLw1Uf7G//JJdY/7K&#10;t46/9SzVq5fwhrnxh+IXxe+Gnxek+F/mLa/CvWbbxJeR3It7KG9vn0K5hW3Mm6SaOT7LcbSoJRY/&#10;3pRyiv0n7Fs00/we1aWa0eFm+KfjpjHIyll/4qvVuDtJGR7Ej3oA9WuyRayEHH7tv5Vi/wDCuPh/&#10;qNvHNqHgfR52Malmm0yJiePda2rv/j1k/wCubfyos/8Ajzh/65r/ACoA838Qfs6fs1W/iPSbm5/Z&#10;78ESXV/qTxC6k8J2TSZFtNJ94xZz+79a77R/DegeHdP/ALJ8P6Na2Fr/AM+9jAsKD6BAMfhWD8RN&#10;RhsvGPgO1l3brzxVNDHjpuGk6jJz+CGusoA5LWvgt4P16Vpr/WPFiM/3hZ+PNWtl/AQ3KgfgK5bx&#10;V+z74Ht9c8PLB4h8cZm1hlbd8TNcbgWdy3G6845XqOa9WrjfiZrT6X43+Hdkh/5CXjCe2b6DRtTm&#10;/nEKALdt8JPC1tHGian4k+RQMN4y1NunruuDn8a2NP8ADmn6Yu21uL5v+vnUp5v/AEY7VfooA8N/&#10;ap0+SX9oP9mvUBdybIfjHqA+zbU8vcfBPij95nbu3DlfvbcMcgnBHuQrx39ptJj8XPgHNbRh5Y/i&#10;1eNGhON3/FI+IwRn6E16Z/buuRHZL4LvX94LiAj/AMekWgDWY7RuPb0FNEiHo4rl/EHj/wAWaRhb&#10;D4H+KNVDD5v7Pu9KXH/f+9jqxZfCv4a29lFbR/D7RVWOMKu7SYs8D/doAj+D3iXSPFXw603UdFvf&#10;OjgV7K4/dspjuLZ2t54mDAEMk0UiEEdVNdNXk/wv+HXxo8I+HL7RfCXjbwnpent4p1u5s7G58G3E&#10;7RRT6pdTqNyahEp4k7Io9AK3h4d/aUHA+Lfgf8fh7ef/AC3oA7qiuBPhr9p3fuHxi8C/+G5vf/lx&#10;Vyw0H4/Rvu1T4n+EZh6W/ge6j/nqbUAZfwN1fSfDHgfUoPEupW+nyHxx4mk2XkgiYo+u3zo2Gxwy&#10;sGB6EMCOCDWL+1d8WPhcf2ZPiJaj4kaD5kngbV0jj/taHcx+xyjAG7JPtXYfBCXVZ/BVwdev7e6u&#10;k8S61HNNb27RRtt1S6UYRncqMADG49KsfG37PH8G/Fkk0a7U8M37HcBx/o70AdLAcx9fbmn02Laq&#10;bRgf7PpSSXFvCu+WdFX+8zAUAPrgPDl3bP8AtR+MbJZ1M0fgLw27xhvmVTe64ASOwJBx67T6Gu/D&#10;K33TXl3hNdv7aXj9yPvfC/wiPy1HxJ/jQB6jRRuU9DSb06bh+dAHAfB0n/hY/wAVwR/zP1sf/Lf0&#10;evQK80+HNp4lk+JXxPfRdVs7eNvGtscXWnNKd39haSCcrKnGAO2c59q682fxEx8viXRx/vaDKf8A&#10;26oA23+7Xh/gX4HfErxDZ6trelftg/EbQ7e68Ya88Ok6Xpvht7e1U6td/JGbnSJZSo/25Hb3rrdf&#10;+NWheCNSm03xv43s447OQx6nqUfhy7Sx05xEk226u/MeG0zG6MDM6Ah1GcsoPm/gj9rjw5NaWPg3&#10;4IxaP47vvEV/4tutF/s3xRBDHcz2+phgqSMDE8W28jkdlkMqxgtHDNtcIAdxF+z38V4z8/7cfxSk&#10;/wB7SfCn9NEFbnhPw3rfwtubi48YfGPxj4z+1RZi/tjRrF2tAnXy10uwgJ37hneHPyDbj5s2vgh4&#10;/wBV+JXgq68RazZwwTW3irXtKCW+7a0dhq13Yxv8xJ3MlurNzjcxxgYFdZLt2Etj8eKAKmia7pPi&#10;vw7Z+JvD16t1Y6lZR3VjcR5AmhkQOjjOOCpB5x1r8vPAnxk/4Lw/sjftWeGf2c/2g7bwv8Svhze+&#10;JGmk+J0fha41DUJfDdulp9qaK00UG6jlUSJGGuLST/S7kK0zwFZh+l3wm0keGvhV4Z8Oyna2n+H7&#10;O2ZW7GOBFI/SuV8M6L4i8Y/tI65491fXdL/s3wfbXXh3SdLt9Jdbhhe2+j30s81wZ2V8NEFVFiTA&#10;OSxxzpTmoXvFP1vp5rXf1ObEYb284S55RcXf3Xa+2jWt1p672erOL+Efx1/Zz+Gul6pB4R+D/wAQ&#10;NEOseJNS1bUo9L/Z/wDE1ut7dXN08j3Uoj0sCSaQbWaRsux+8c13mkftP/DXW51t7Tw58Qo2bHzX&#10;vwj8R2yjPq0tgoH4nivQwiL91APwoZQVKgDp6Vn6nTtojJ8EeOvC/wARvD//AAk/g7UGurP7dd2b&#10;SSWskLLcW1zJbTxskqq6sk0MiHIHK8ZGDXDaN8PPCHjv4meM9bvtW8SR3Vnr8FrJDp3irUrG3wNM&#10;sZATDBNHE7fvOX2knhSTsAWr+xa7P8HdYL7ePix49HyjAwPF2rj+VHxGn1HxT8QtQuf2dviloCeO&#10;vDujT2Wt6HdMl1a/vraWXT11JIcTxbLgrJHh0YxS3W1W37lAPSNE8LaXoEXk2E9/IuMf6dqlxdH8&#10;5nY0288EeENRsY9L1Hwxp9xawwrFFbTWUbRogGAoUrgADgAcCuVtf2gvDelSQ2fxR8L6z4Hmmjmk&#10;j/4SdYPIEMMEk8kr3dtLNaxgRwzMQ8yuBExKhSrN3guIGwVmU5xj5hznpQB5L8bf2Hv2Y/jf8MPE&#10;nw18Q/BLwnEviTQ7zTJtSh8L2RuLYXEDxGWNmj4kXfuU54YCtj9kb4r3/wAef2Vfhp8dNVtfJuvG&#10;ngDRteuISoHlyXljDcMuBwMGQ8Diu317xDo3hjRLzxHrupQ2tjp9q9zfXU0m1IIUUs8jHsoUEk+g&#10;r5m/Y5+K3jLwh8DPA934hnjbwzD4u1XwBNBNZi1h0SLSLq90qyuw2xXiE8umRxvBcAv9o1FFVohG&#10;IHAPqVywRioyccCuO+ED+LdOj1jwV4mkt5rfw/qSWOi3Nvp/2fzbMWtvJHu/0ibzHXzSjSYi3MjE&#10;RKu1n5v4pfEvXfEXizQ/h58HNWvbq/h1BZfFlx4dmsZU0yzPlQmO4edm+zykXQu4k8mRpksJowFD&#10;bht/APwfaeGdC1rVm1a81LU9Z8TX02uatqDJ51/cW7iwjlZYlSKMi3s7dCsUaISm7buZmYA7uvD/&#10;ANqU5+BmmY/6Ld4P/wDU402vRvHnjPxR4W1nSzoPhhdW0+RZ5NcWGZ/tVvboFHm28So32lld13Q5&#10;Vim4oXkVIZfF/jtqvxBuPg3aweL/AABJpdnJ8dvCb6TNNqCyXEts3jjTnjlniCgQBwVKIHkcIy+Y&#10;sT7o0APpKiiigArnfhm6HQ72NWBK+INU3YPTN9Ocflg/jXRVzXw9s7W78O30VxArxvr2qq8bLlW/&#10;0+46g0Aa/ifRNM8S+Hrzw3rMe6z1C1ktblc/eSRShH4hqvV5v8Ufgt8GZdJt9RvvhL4buJpNb02F&#10;5JtCt2ZlkvoEYElPRjV5P2Xv2a45/tKfs++CRJnPmf8ACKWe7Prny80Ad1VXWLC01XTZtKv4BJBc&#10;wtFPG3R0YYYfiDXO23wH+CNlKJrP4P8AheJ16NH4ftlI/JK0NYsNI8L6NGuj6bb2kbahax+XbQrG&#10;vzzonRQP71AG4BgYorj/ABX8DfBXjOdrnWNZ8XQsxyRpPxA1iwUfRba6jA/AVj2v7KvwxtJ1uIvF&#10;HxIZl6LN8YvEsi/k+oEUAO/ao8WSeDPhTDq0coQ3HjDw3p2SP+fvXLG0x/5Gr0RCWXJr56/bp8Ha&#10;Z4Y+Anh2LSbrVJtvxr+GqL/aGuXV38reONDVsmeR88E9c4PI5xX0MgIXBFAC0Vw/hP4teM/E4jlu&#10;/wBnfxjpEUoUrLql3o+Ap7kQ6hIw+m3I6V2M9/HaWEmoXUcoWOEySRxwtI4AGSAqbix9lySeBmgC&#10;VCpkbHVeG/n/AFp1c5ofxC8C6tFdap4cvpr1PtbxXj2OnzzeXcR4R43CISki7QrIcMpXBAINTyfE&#10;Tw9EdrWWtc/3fDN838oaANyisD/hZPhz/nx13/wlr/8A+MVS1P41eC9InigvdO8T5mkREaHwPqsi&#10;7mYKuWS2KryRySAO9AGD4WJP7Yfjrnp8NfCn/pw8RV6VXkfwy8X+HfFf7XXxCGj2uoR3Fn4C8Lw3&#10;X9paXdWbMPtmusuxbhE3oNzfvEBUtuXcShC+uUAcDqP7KX7LusX11qmrfs3eArq6vrya7vri58H2&#10;UklxcTSNLLK7NESzvIzOzHJZmJJJJNcL8Gv2Xv2dbD4j/Eq70L4KeGdHu9P8Yx2umaloOkRafeWE&#10;MmgaWXS3uLYJLbhjLKT5bLkyOf4jn3iuC+EAx8Q/ip/2Plv/AOmDR6AL9r8JLDR7xtQ8LeJNa0ua&#10;SS5d1g1eSaEtO6vI3kXHmQhi6hgwQFS0mCPMcNy/xL+F/jLXdB0/Qtf1PQfGjWusJLpNn4u0KERX&#10;YS0k3pdtGhQSufN2zwwoIvMQmGXYyyerVma6P+Jrozf9RFv/AEmmoA888DfAv9njxdpckXiX9mHw&#10;LZaxp0y22sWcfhi2nhiuDFHKfJna3j+0RFZUKyBFJBwyo6vGvSaf+zp+z7pQxpfwK8HW2On2fwza&#10;Jj8o6veIfCerQXr+IfA9+LW+luo57y3ui0lteKq7CjLnMbFOBInIZULLIq7GveBPFsPjnwfpfi+H&#10;TrizXVNPhu1s7oxmWBZI1cRuY2eMuAwB2O65ztZhgkA811XS9A8Mftp+AdE8P6DZ2Md18L/F80i2&#10;dskYJj1Hw0BnaB/z0NewV5H4yTP7d3w4k3nj4S+NBt7H/iZ+Fq9coA878UQxy/tVeC94/wCaf+Jv&#10;4iP+X7Qa9AFtCOideTXn/iNz/wANYeDEx/zT3xMf/J7Qa9EoA52TxK1l40utDs/D17eNHpttJJJb&#10;SQbYw0twADvlVs/IexHvnONy2unnj3y2ckJ/uSMpP/jrEfrXA/D7xHc+J/j/AONrmz0XWIdLsdB0&#10;iwjvNR0W5tIZ7yK81YXCwtPGgnVQYT5ke5CJFIYg16JQB4L/AMFDPhn8NNU/Y7+MnjjVPh5odzrM&#10;Hwq15o9WutLhe5TZptwUIlZSw29Rzx2xXtGg+EfCnhhW/wCEZ8M2GniRVEi2NmkIYDOMhQM4yfzr&#10;z39sbR9W+JH7P/i79n/wXLYv4k8f+FtQ0TTLe+mkRIormE20945jjkYRwJN5hO3azeXFuVpUNblp&#10;oPxe8XatZ6l411SPw1b2cP73TPCusR3keos7Hcs0tzYRyoqKi7GhaNiZpMn5ENAHTeLfGPhbwHok&#10;niTxn4gs9L0+FlWW8vrhYokZmCqCzEAEswUepIFY+p+N9VupZj4OtI7iGG8htJru8EkUIkkeJd0R&#10;8v8A0gKJMko2zcrRl1YNsj0T4S6RC8154u1S/wDEV3cWE1lNca40Tq9rLIXaDyYkSADGxGZYw0ix&#10;pvZyuaveNPCGoav4MXwz4N1OHSJ7ee1l0+b7H5kMHkTRyojRI8e6L92EKKyEoSAw60Aclp/hL49+&#10;Atc1jxO/jWz8Z2bWdnFp9heafFZalIiTSvMGuItls8gWaTyv3MKOFijdkIkuJNf4TeHPFwu9a8cf&#10;EKGKPUNb1X7VpunBmeTR7L7PBElm0nnSIz7oTNJ5O2ESTOFEm0zyw/D3xZ8Rz8T9e+GfxB1jQ9Rf&#10;S9B0vU4bzRtFmseLqbUImRkkuZ84NkpBDD7544zXd716bulAFPxH4b8PeMNDuvDHizQrPVNNvoWh&#10;vdP1C2WaC4jYYZHjcFXUgkFSCCK8o8EfBrQvFXjX4kWfj3QY77TrfxRZWnhWzmdlh0mzi0jSp0Fo&#10;qkC1cXnmzedEFk8xYju/cxbO4+KPh3R/F8/h3Q9f021vtPk15mvrG9gWWCdBZXRVXRgVYB9jAEHD&#10;Kp6gEa3hTwL4L8B2k1h4I8J6bo9vcXBnuLfS7GO3jllKhTIyxqAW2qo3HnCqM8CgDhdG+BXxLlsD&#10;H4z/AGhdakvtOb7N4Z1Lw/D9je1sRgKbuK5e6g1G9dRtluZYxGSA0MFsxdn4n9mPwLpnww/aq+Jn&#10;wu0rULq8s9H+HfgyK3mvvLMjRmbXAA3loi8BQvCjhRnJyT9DV4d8LX2/8FCvjJBn/mmfgWT87vxI&#10;P/ZaAPbY7S2iUpFCFBbc2O5rk9Y+JnhDwX4ztvAtzfLdeIPEc0tzpWh29xCt1cwwwoJZlSR0zGm1&#10;Qzg4UugPLqDa+IHxQ0fwIU0yHTb7WtcuLeSbTvDeiwrJeXioOSu9kjhTcVTzp5IoVd0VpFLDPnX7&#10;LHxM0z9pX4beBfipqfxNtL/xDBoGn6t4k8O6LeWrQaXqV1p7rLDJGqtNCFaS4VUkfcCnJYqaAPSf&#10;+EY0LxrBDf8AiTQr+N4b6O5WwvdQYrHNDOJInKRStEdrojr1wQp4I43rr/Vf59Kkryn4k/DnUfi7&#10;8Yv7A1f4n+LtH8P6Do9ney6H4Z1QadHq885v4SLi5hQXe2MRxOqQTxKWA8wOvy0Aeoad/wAg+D/r&#10;iv8AKvE/+ChjrH8BdBkkYKq/G/4ZFmPYf8J1oVe2ad/yD4P+uK/yrxP/AIKEjPwH8Pj/AKrh8Mv/&#10;AFOtCoA9xU5GcVUU2kmvMPNUzw2q/u88qrsefoTH/wCOmodc8H+FfFEPkeJPDdjqEfTZfWaTL+Tg&#10;14noPwV+Ber/ALXfjjwTqHwP8IzWNj8OfC1/HDL4btWTzbi/8QRudpjxkrbR5OOQB6UAe/UVxNl+&#10;zT+zrpuf7P8AgN4Ng3dfJ8MWi5/KOtbSvhL8LNCYPonw20GzYdGtdHgjI/75UUAbnkxNdC4KfOsZ&#10;VW9ASMj/AMdH5VJXn9rqtp4k+PHir4VXc1zHb6d4M0HUFFnfSW8im5utXiOGiZWXi0HQ9vaotQ/Z&#10;c+Gup3DXNz4m+IisxyVt/i94jhX/AL5jv1H6UAei1414HmJ/4KD/ABPgz934OeBW/PVfFv8AhXWe&#10;Hf2efAXheVZtN8QeOJWU5H9pfE3XbxT9RPeOD+Irz/4Y2Fvpv/BSL4s2ttNcMv8AwpH4fNi4upJS&#10;CdX8ZDq5J6KOM4/M0Ae80VzfxA8e6t4Meyt9C+HGteJ7m8kYGy0OayjkhjUfNMxvLmBNgJRcKxYl&#10;xhSASLXhfxRrevpv1f4e6vofy526pNZuc+n+j3Eo/WgDn/2oSB+zT8RM/wDQi6vz6f6FLXcR42cV&#10;57+1FqWnSfAzxX4OllZbzxF4av8AS9KEkbLFNd3EDwwQtMQI4mkldI03su5mCjJIFdZL400W0PlS&#10;WurMV4/d6Fdv+qxGgDYorBPxI8Og4Njrv/hL3/8A8YprfEvw2iljYa9wM8eFdQP/ALQoA6CqHhaK&#10;K38NafBAm1I7KJVUdgEHFcpJ+0X8O4rySxl0bxsrRNh5G+Geu+WOCf8AWfY9pGB1zjPHWtP4KQa1&#10;bfB3wrB4k1CS71FfDdiL+6mUB5pvs6b3OABktknAAyaANXxZ4O8I+PdCm8LeOfC2na1plyUNxp2q&#10;2UdxBLtdXXdHICrYdVYZHBUEcgV5f8Uv2UP2UtK+HPiHXIP2Y/h6txa6Jdzxyr4LsdyssDkEHyuD&#10;xXsVcX+0ddix/Z78dXu7b5Pg7VHB9MWkpoAh0r9m/wCDvhh4V8C+CofDVvb3S3Mdh4Vup9KtWmGM&#10;yvBaPHFI5UBGZlJZAFbKgLUlt8K/FPhzTvs3gX4t61atDNdTW9vrQj1O3kkl8wotwZVF1LFG7gqi&#10;XEbbY0TzNoxXbUUAeOeK/hHoR8Z2ut+L/gn4J8YafqmoLDq2razZ2q6layvN5KugktzHcx5aLKtL&#10;G6IjbPObZFXUj9l39mgSecP2ePA+7+9/widnn/0XXUeIPDOleJtIuvD+qxStb3MZDeRdSQSKSSdy&#10;SRlXjcHDK6EOjAMpBAI5+98Wat8O/Eeh+Fdd87UbXxJq0ljpN4FiWS1lFrdXhSf5l3oI7d1VkQv9&#10;3eG+aSgC5p/wX+EGinfonwp8N2bZyGtdDt48H1+VBVj4cKE8OzRrEqLHrGooiL0VVvZgB+QrdYZX&#10;GawvhyANAuMMW/4nepcnv/p09AG9UNvBEYiuz+Jl49NxqaqWg341KykuAV+W8uIvlB/gmdO/+7QB&#10;ZEENvHlEwFA4DdhWbo/iW61SGKVvCuoW6SKCrzSW5GPX5JWqHx58QvDPw40mPWPE73/l3FwLe3h0&#10;vR7q/uJZCrNtSG1jkkbCo7HCkBVJOACal+H7XreA9FOpW0kNx/ZNt9ohlUqySeUu5SD0IOQaALmr&#10;6ZpPiDSrjQ9c0yG8s7yB4Lu0uY1eOaN1KsjKeGUqSCDwQa8/PwY+DmkfFTRbbSvhN4ZtYzoeouqW&#10;+hQJ86zWWG+VBggZ56816XXm2r6x8WPEfxLtfEXw58HeHtQ0HTbG80+a+1PxJcWdw9w7xM/lxLZS&#10;q0aNAqbvMBJZ+AEBcA9Ftba2sraOzs7dIoYYwkUUahVRQMBQB0AHauY8XfG/4V+B9Xk8N+IfGVqu&#10;rR2c10uh2pNzqE8cUfmyeTaQhp52CENsjRmOQACSBWZafCjxzdWVhPr/AMb/ABEl8upR3moLpVvp&#10;8dsY9n72wjV7VmW1Z+Q5ZrtQABcDLbt7wj8LPAfgXS9P0nw14fjhXS45ks7iaRp7gGZ/MnkaeUtJ&#10;JJLJ+8kkdmeVyXdmYkkA87s/H3xr+KXju++Gumyw+BdS0HwTo/iKQTRw6l9ovNQfUIksrlcBRbwS&#10;afJ5ogkEk/mJ5c8ARvN0PHVn+0L4p8Aal8KdH1a0stZ1bT2tV8fWNkRbaaZHdZGNqLuK4EyRcRyR&#10;SEGUrIRGoKVe8RfCn4kw/GvU/i/8OvH2h6f/AGx4Y0zSL+x1rwxNfYFlcahMkkbxXsG0t/aDqQVb&#10;7ikHkiuv8CeJW8XeBdF8WzpGjappNtdssedoMkSvgZ7fNxQBd0fRtO0KyjsNMs44YokCRxxLgKo+&#10;6PwHFcN+0ZofhXSPhf4r+Lh8JaZN4g0DwfqE+m6vNp8b3Nv5cX2gKkhG5R5sET4BxuiRuqivQTIg&#10;7/pXjPgL4O+AvHfxO+LV58TPAmka8snjq1j0465pcV2YbUeHtH/dR+arbY/N859gwu93bGWJIB0m&#10;v/Ay80m00u9+BviK18L6xpVvb2YvNSs59St7+yjBX7PeR/aIpLkgMzxzGYSxy/NudJJopfHf28v2&#10;breP9if4mahffErxRqy+H/hX4qurOz1jUIblZb2Xw/e2j3DyNB5wJjnmxGkiQr5rBYwqoq/Uyjau&#10;3Oa81/bOsDqn7HvxY0xV3faPhrrsW313afOP60AdJ8K7Sz1D4U+G5bi3V/M8P2RbcPvfuE6+tWfi&#10;XpLa18Nte0GCFpGvdFubaONF3MxeJkAHrkmqnwSbf8GvCUmfveGbE/nbpXFeK/2o/AJ1bRm03xSl&#10;j4UvtQntLn4hTXVnDpa3McUrfZIpriQGaRmjOJI4pIR5MqGRZAEIB1Nl8RdK+JugafrXw1guNc0P&#10;UpraWy8SaHqdq1ncW/nLvdJFnDMgUMCVU5AO3PGeg0fwd4e0LV7rX9PspPt17DFDdXlxdSTSPFGz&#10;tHHukZiEVpZCFHAMjHHJqTwrPbXmgWuoaf4j/te1uoVntdUWSJxcxP8AOkitEqoylSMFRgjB5zk6&#10;FAFef/kI2/8AuSf0qxXiH7F/hbWtV+Evgf47fED4keKvEnirxd4Hsb/WLjW9UKW0Mlza20zxQ2EC&#10;xWkARhgMsIlI3b3csxb2+gDz/wAOSxn9qTxjEHG7/hAfDZ255x9u1zmvQGYKMmvP/D0CH9qLxkTn&#10;5vAXhvP/AIG65W3rnwd+EniF2ufEHww8PX0jctLeaJbyt9cuhoAxP2Trqa//AGW/htfXDbpJvAOj&#10;yO27OSbKImvQK8c+Cn7Jv7O2mfBrwjpWqfArwXeTWfhnT4WuZvC1o7OUt0BYloySSQTk85NdpD+z&#10;78CLdka3+C3hOPyxhdnhy1GP/IdAHX1wv7L7M/7NHw7dzlm8C6SWPqfscVdVovhTwx4cTyvD3h2x&#10;sVIwVs7RIgR6fKBXmfwO+Eeh+KP2afh7p/iXVPEcE0PgjSY5f7J8WahpxDCziB/49J4+aAPXKK80&#10;X9k/4XLIJf8AhKfiVuBz83xm8TEfkdQxXT6D8LvC/heBorDU/EMi921DxfqV23/fU9w5/WgDz3/g&#10;nNpcmh/8E+vgXosv3rP4O+GIG9iuk2y/0r2auD/ZbsbfTP2aPh5ptom2G38D6THCvoi2cQA/IVW8&#10;N/H/AFDxlqGoL4Q+CXizUtL0/WL3TF1+G40qO1uLi0upLW4CLLfLPhJ4ZY8tEuShK5UqxAPRa888&#10;SBf+Gr/Bh/i/4V74m7/9P2g13dley3Nqtxc2Mts23LQzbSy/98Mw/ImvLW8a+HvFf7UOn6joTX0o&#10;8J+E9Y03xBC+lXMc1tPez6RPakRPGHlilS1uNsyK0RaCRN+9WUAHrVFYknxA0GL71lrX/AfDd838&#10;oaj/AOFk+HP+fHXf/CWv/wD4xQBv1G6JJMpK8x/MPbgj+prmdY+Mng3QbJ9Q1Gx8SeVGpZzB4M1S&#10;YgD/AGY7dj+lZOh/HDwh4++IGmeDfC8fia2vI45b65TVvBOqadDNarGyMBNd20cbMJZISY1YuOCV&#10;wDgA9ArlfGvwJ+CPxJ1T+3PiL8HvC+v3ghWIXeteH7e6kEakkLulRjgFmwOgyfWuqooA8vt/2R/2&#10;UrLxRHLZ/syfD2GRbUvHJD4MsVZWDjDAiLIPPWrum/s4eEPDV3f6r4J8ReJ9Hv8AVNasdT1C+h8W&#10;Xty1xNbQJbDel3JNEyyW0aQyKUO8Krk+bHHInYyvjxfbp66dMfyeP/GtKgDyH43fD7xhceCY9F1z&#10;4inWtIvvFWji6tNc0W1lkO/V7BVhDRJFE1uFEmUkieRi4JlAG01fAnwg+DniPxZq3gX4j/ssfDOy&#10;1bS7K1vm/su1sL+KS2uHuI4WIe3hnifNrNnfCIyMCOWVllWPvPjQgfwjY57eLNBP/lWtKb42+FcG&#10;t63J488Iaq+h+KGsYbL+2reBZVnt4p/PSC5hbC3EQYyKMlZY0ubjyJIWmdyAV7P9mn9nLTn8zT/g&#10;B4Jt2Bzuh8K2a/yjrRX4XeCdN1TR7/w94V03Tjpl808f2Gxji628sWBtUdpTT/h545k8YWt9ZarZ&#10;R2eraPfLY6xawyGSJLn7PDOfKkIHmxlJkZXwpIYblRgyLtXjzpcWoi+60xEn+7tb+uKALFNk+4ad&#10;UV5N5EO8jrIi/mwH9aAEjs7dUwseN3PDGuJ8YXdxpnx18Ky2mj3N5nwnriGO3eMMubnSjuJkdRjj&#10;1J56YyR3lef23j/wd4r/AGgpPCmhXV5cah4V0m8s9cddIuRbWk8/9mXKQG6MYgMpheKTylcvtbdt&#10;wDgA7izvZrlN8+mT2/8AszNGT/44zVleMPh/8PvHL29z428BaTrUlkriybVNNhuDDv27ghkB27tq&#10;5xjO0Z6Ct2ud+KHj2D4deDrzxAmk3GqXywsNK0WyGbjU7rYzJbRDB+Ztpyx+VFDO5VEZgAO8J/DT&#10;4feEYLeXw34C0fTZooVCvY6bFEy/LjqqjtkVsarqum6HplxrOs38NrZ2kLTXV1cSrHHDGqlmdmYg&#10;KoAJJJwAK8/nsv2kfHVtZ6ZryaF4JhNw7X2peFdebVrpofLwiRC80+GKNjI25neOYBYtgTM3mwbg&#10;+E9nd+I11nxF4t1zVbe1vIbrTdKvrxBa2k0aEBtsaI1x8580LcGVUkVHjCNHGVAKMfxt0vxXrdlo&#10;XwjWz8TO2oXtprVzaX3+jaO9tCS6XE0aSIk3nPbRfZyRMVnaVUZIZMc/4P0/42eJ7XRvjbB450af&#10;+0vD9xdroeoaWUhskuZbGeG1imiIcKtvBLHJNKJWaaUToiRr9kPqFjpGnaRZNY6Pp8NtE0sknlQR&#10;hF3uxd2wuOWYsxPUkknmuH+FHh34s/Dp9D+Hni7xl4e1fSbPw61vbNpfhiexnVrf7PGhZ5L6dWBR&#10;nyAoO7BBABBAIvDmh/EP4h/Eix+IfjrSrTSNA0vT5P7J8J6lpcU+pQ6m48ttQa9huZIowIJLi3WC&#10;NCSsru8rbxFH3utaLo3iTSLrQPEOk21/YXtvJBeWN5AssNxE6lXjdGBV1ZSVKkEEEg1Z3rnbnmuO&#10;/aF1y38O/ATxvr9wqMlj4R1K4dJFyrKlrIxBB4I46GgDCj+DfwH8MfE/RfDWj/CfQbNp9Hvb21t7&#10;XT444ITbylCyQgeWrH+2bzLBQx+0SZJ3Grb/AAR8SS3l5pUfxR1Cx8Px3kd74dtdJe4h1DTrnbJ5&#10;gkupJ5Eu7fzHWSO2kh8pNgjYSw7Yk6Pwt8Jvhd4J1Ntc8G/DnQdJvJIPJku9N0mGCRo8hthZFBK5&#10;UHGcZA9K6GgD5lsfhbF8Ov8AgpV4B1A+JdR1i8134S/EK/1PUtUW3WaSb+0PAluoxbwxRgLDaxKM&#10;KCQvJJyT9LLaW6MzrF8zLhm749K8b8b227/goj8MLz+78F/HifTOreED/SvSPiD8T/BXwv0631Hx&#10;lq7W/wBuvo7PT7e3s5bm4vLh9xWGGGFWkmfajvtRWISN3ICoxABwfxX8S23gr9qX4d65q0M32W98&#10;H+JNIs2SMYudRmu9ElhtEZiFMzxW11IqZBMdtM/3YnZdbQtE8aeJ/jl4k1vxPpWvab4dm8J6Lb6P&#10;DJrgjQ3sdzqjXbKlrcNsYxy2QLMBvCqAW8s7YdC8feGfib4mj8Kat4zm8PeILWa2vbrwHc6rpcmo&#10;W/lmOcLNFC05Cn5GLJIQVcYYHp6ZQBBpmmafounW+kaTZx29rawrDb28S4WONVCqoHYAAAD0FeYf&#10;sb/8kl1j/sq3jr/1LNWrpPi3pCeI5vD3hdviXqnhv+0tdEUi6PdW8M+qxLaXUslkHljeRAyIzF7c&#10;x3CCLdHLGVJrj/2FdAsPC/wJvvD+mS3klvZfE3xxBDJqGoz3c7KvivVgC807vJI3qzszHuTQB69d&#10;/wDHrJ/1zb+VN02aOfT4ZYmDK0SlWU5B468U67wbSUMuf3bcHvxVKTw9ousaRFYavpdvdweWv7m5&#10;t0dOn90jFAHJ/F2JZPiL8LXIbMfjm4bg9P8AiQ6uOfzrva898R/sv/AbxDq2lX918GvCbfYNQa6k&#10;WTw7at5ubeaHafk/6a7v+AirVv8Asy/s4WcvnWfwB8FQt/eh8K2an9I6AO4rz34zorfEn4RuR934&#10;g3O3n/qXdarc074K/B3SJvtGlfCnw3bP/et9Ct0P6JVH4h+B4dc8TeBprSGSKHR/E01zItqxjCRt&#10;pWoW/VcEfNOOh6mgDtKK4HXv2bPh34juTd6h4h8eRszZxYfFTX7VfwWG9QD8BUWmfsxfDfSLhbq0&#10;8SfEJmXp9q+LXiKdf++Zb9gfxFAHPftBTXF5+0r8BdDh+5D4w1nVJh7ReHtRtgfzvP1r2SvLda8G&#10;6NbftQ+BJle8kax8HeIp7drvUJrgh/P0mLP71m52Svk9Tnmu0+I/jlPh14Vk8UN4d1DVmW6traHT&#10;dK8n7RcTTzxwRohmkjjGXkXJd1UDJJ4oA3qK5nwt478UeIHRdX+D3iLQQx5bVrrTX2/X7NeTfpWl&#10;4u8ZeHvAuhT+JvE91NDY2sbSXE0NnLN5aKjOzERKxChVJJxj8SKAL1jgxM4P3pWP61NXPaN488LX&#10;Gj2+paTPd3tldRiexurDTbi4jnhcb0kR40YMrKQQQcEEYp7fEbw6jbDY65x/d8MX5/lDQBvUVgf8&#10;LJ8Of8+Ou/8AhLX/AP8AGKzpvjl4Dt7+TS5bXxJ9pjhabyB4J1Uu8akBmQC2+cAsoO3ONy+ooAPg&#10;cSfBt8T/ANDh4h/9PN7XVajp2n6vYTaVq1jDdWtzC0Vxb3EYeOWNgQyMp4ZSCQQeCDXB/sy+MfDP&#10;j/4YSeLvCMF7FZXvibXHSLUtMubK4Rv7XvA4lt7pEmhfeGzHIisp42jgV6FQB53N+yJ+yhcf8fH7&#10;MXw9k/66eDLFv5xVxv7Mv7MvwKX9m7wabD4VaJpsms+AbGPXpdFtPsLaos2nCOVbo2+w3KsJZDiX&#10;cA5DjDqrD3auP/Z7g+y/AbwTag/6vwlpq/laxigBf+FWalYRTW/hf4qeKNLjmjtl2/bYr4xmFAm5&#10;Wv4p2BdFQP8AMQWUyYEjyO/h2tfDDxV4p/bP8QXfirwh4A8cSWvwx8Kw6rb+INF+zCMSap4gIntH&#10;dboptSN1Nu4Pms6N58QjKyfUFeW+Ef8Ak9X4gHP/ADS/wf8A+nHxLQA/wX8C/wBlD4ieDtJ8d6L+&#10;zp4L+xaxptvfWf2rwbZpIIpY1kTcpjyrbWGR2NdHpnwG+B2i/wDIH+DXhW0xjH2bw/bR4x0+6g6V&#10;m3uh618HZLTUPA1ss/hO3j8nVNDmmw2lwb3f7RZnBZkTdta1Zgiwqn2fYYRBcd3BMs8SyKeq5oA4&#10;74VeGtP8N+KvHa6XZw28N14qhlWG3QIq/wDEp09D8owB9yu0rmfA3m/8JV4y8z7v/CSRbPYf2ZY/&#10;1zXTMwUZNAHB/CSKNviB8UHZPmXx1AFb0/4kOkV3H2aHcrlfu/d3MeK4X4TXUK/ED4mxs2Gfxvbs&#10;oPcf2FpI/pXYeJPEek+FPD174n1uaSOz0+zlubp4bd5XEcaFmKpGrM5wDhVBYngAnigDzP8AZV1q&#10;+T4e6xaDwvftGvxL8ZBbkPAEfPibUzwDKG/NR7ZGDXqwkWWP5o2G7txx+RrxP4H/AB8+BPw+sNP+&#10;Fnjj4raL4c8U+LPFniDUfDvhHxReLpesahb3WvX8kMkdhdeXcsHDfL+755r3AMD0p8slq0SpRk2k&#10;9jzTxv8ABb4OTeNfDWsN8JfDbXl14lmmvLptEt/MndrK7LO7bMuxY7iSck88mvQdK0XR9CtVsdE0&#10;q3s4F+7DawrGg5zwqgCvN/iZ8Q/HGsfEzTfA3wT8IaT4gv8Aw5O994ln1fWriwtNPd7cxwWpmitL&#10;hXuHS5Mxi4aOJUd9onhL62l+Bvihrl5qmueMviLqWlzXjOmn6PolxaTWemqNqxyxyPZpNNIQhkZJ&#10;t8atM6BXVEakUb/i/wCJ3w78AXVrZeOPHGk6RNeoz2cepahFA0yq8aOyh2BKq0sSkjgGVAeWUHGg&#10;1bx18SLLVLXQrm88N2Mlw0Gm615Oy/VfLjJmFreWm1GEnnIBIHGI1fDCQKuxZfDXwhaGV7jT3vpJ&#10;tQS+abUrh7hluFVVWRPMJ8ogKMBNoBLEAFmJTxxpHj3UEtLj4e+KNN0u6gZhM2raPJfQyRkDjy47&#10;mAhwQMNvIA3Dad2QAeeeAPBnxo/Z+8J3PhjSNG03xbDqniPX9Sie0mFi1ld6jq95qCPOZXbda/6V&#10;tkaINNEYxsiuBIfK9A+GPgq+8F+GI7XxDd6bea5cbJte1TSdMezhv7oRJEZhE8szr8kcaDzJZXCx&#10;qGdyMmj8EPFnjTxd4Gk1L4hNpranb6/rFhNLpNnJbwSx2upXNrE6xySyspaKFGbLkbi2OCAOu3oO&#10;poAxfFnw38AeONS0vXPF/gbR9WvtCuvtWh3ep6bFPJp82VPmQM4Jif5V+ZSD8o9BXD+Gf2dfCWj/&#10;AAu0zTvh3ZQ6FrdjZW8mm60zXEki3EUMKJ9qMc0c15Bi2t0kgeYCSOFELLtQr0njfw78PvHHjXSf&#10;C3jbwfpOsZ0u9urZdU02O48rZJaoxXzFOM+aucdcLnoMdRpOk6ZoOl2+iaJp0FnZ2cCw2trawrHH&#10;DGowqIqgBVAAAAAAA4oA8v1n9mnxD4w8NXWmeLvjr4kS+1vS/s/iiTRfJWyvZTHsLwWd8l2lki5O&#10;1ISGYH9+9wwDjJ/YEVLn4D68sq7h/wALs+JP6eONbx/Kvbq8N/4J6EH4Ca8VP/NcPib/AOp1rtAH&#10;trW8SQ7Y0Vdi/JzgD/CvKvg/8a/Dlz4g8S/BzRdOv9V8SeGtWvL7xBp1msSNp8F9ql+1mZDNJGA0&#10;sULSqoJPltG5AWWMtofFn9oTRvBt+3hvQLW7vriz1Czi8UanDbKtj4etJpUElxdXMzxwoyxsreSr&#10;STKJoZWhMJMgtfCvwj4H1Hx5rH7QPg/4mzeKD4o0HT9Ja6ivLSezWDT7m/ePyWtoly3mX1yrks3M&#10;agBSrZAND4M+Dr/QPAXh248XPfSeIoPDlpbaxJeatJcn7R5MXnZJkZCxdeXGc46kGuU/bV/5JBov&#10;/ZWfAX/qXaRXrdfOf7YHw5tbmys/iNdfFPxNqTWvxd8ARWPhv+2Eh03SHPifSFkXyLVIjctIrrJ/&#10;prXBjO1ofKB5APoyiiigArn/AIaf8gC7/wCxg1X/ANL566CvNtB+N/wY8B2F9pPjb4t+GdHuo/EG&#10;qb7XVtet7aRc305GVkcHkEEeoIPQigDR/aCv7vTvAmn3Fm2128b+GYif9l9csUYf98sa7ivIPi38&#10;a/gT458L6fomgfHLwfdXH/CWaDdLFb+J7R2ZYNWtJ2IAkycLGT9K9btb2zvoEurK7jmikXdHJFIG&#10;Vh6gjqKAJK5n4saxbaH4Ys727B2v4m0a3G3+9LqdtEv/AI84rps153+0/wA/DfS8Nj/i4nhHv/1M&#10;WnUAeiUUm9d23cM+lLmgDxP9vywfU/gZollFM0bt8ZPh0yyoF3R7fGmituG4EZGMjIIyORWtdaH8&#10;QrD4manpeofHrxwuljR7KXT1svDenTKs7S3QnHmLpr5IRbf5ScgEH+LJr/ttyxR/CHQY5PvSfF3w&#10;CqL6n/hLtIP8gT+FeuGNCclBQBT0PV9J1iCWTS7vzvJm8u4VoyjxvtVtrKwBU7WVsEdGB6EGr2B6&#10;Vwvwj1a9v/G3xJsLt4THYeNoILPygdxjOh6VJ85JO5t8j8jAxgYyCT3LNtGcUAcF4csPDPhb4+eI&#10;LHTZfsN14k02DWLy3kvNw1W6RY7OSeONySpggt7KN/LwmLmEuoYqz99gDoK8H+InxM8OeN9e8C/G&#10;PwZd+OtQ0nQ5bnVYdJ0TwXqarrX2jT5Ybd95siJlUTsVhLwxFpUleQCAK3ovgT4ha/4i8fat4O1z&#10;w3Dp32HR7DUoI31QS3Sx3Ul2gSeFVxEQbU4YPIrEuA37s5AOzoKq33lori9d8S/GlNf1Cy8HfD/w&#10;zfWNrMqQ3GpeLrm0lkzEjndGmnzKmCxA+dsgZ4zgAGP4UXb+2H462x4U/DbwpzjjP9oeIc/zr0yv&#10;I9L0v9pqz+KWs/EVvhj4EH9raDpum+QPH97mMWs19Lvz/ZPO77ZjHGNnU546aPXv2gy2X+Gfg/b3&#10;/wCK5u//AJV0AdtXDfCePZ8QPic/9/xtbn/yhaUP6VZXXfjsRlvhv4TH/c6XX/ytrP8AgkfFL+JP&#10;H134v0Wwsby48XxN5Om6lJdRhBpGmqDveGE5ODxs49TQB6BWbrv/ACFNG/7CTf8ApNNWlXO+P7zx&#10;JaXGiN4W0azvrk6q26O+1BraNV+zT5O9YpTnOMDbzzyMcgHRV5z4U0v4dfCr4u+KLLSPD+k+GbbX&#10;Ley1W6ktrVLOHVNTuLm4juLhsIqTXLMbVZJMtI3mQB8ZjztPrfxwU4X4c+FT/wBzlc//ACuqOS/+&#10;NMx3v8NPCbHpz4yuef8AynUAcf41vLVf27vhwGuVGPhH41b73/UU8K16ZrPjbwn4e1XTtC1nXreC&#10;+1aZo9Ns2bMtwy43lVGSVXcu5sbV3LkjcM+W6n8AdF17W4PE2sfsdfB+41S13/ZdSuLsNcQFyjOU&#10;kOlblLGOMnBGTGp/hGGt8Odas/EHhbwt4y+Huk3Gj32rXFreNqHjS/1ySSFtKvlaErfW/wAyOMBg&#10;XAbGSGNAHR+ITCf2qvBtyrqR/wAK98TfN7fbtB/TivQRcwFxH5q7m6L3/wA8ivI/iL+yz4Yj8TH4&#10;ofCDQLfSddfSrzStS0uxvhpdlrdleSmWeO4lht5ZYJBK73Cz24jmMwXe5UkVpeGP2cp/Dfgfw74Y&#10;t/iNqFvd6A1jObjQ4l0u0urqKVZbuRrO12xFLt/N8yJw6oJm8vYQGoA9E00xxxuuRua4lOMdfnNW&#10;q4n4efCK18AX9nqV54v8Qa1qzWUy6lqGqa9dyxXc0jQtNMLVpTb2+6RNypDGiRhmSMIhKntqAOX8&#10;LWAvPiB4p128uJ5JEuLbToYpLh2hjt47aKcBIt3loxkuZizhd7jy1dmWKJU6isHwmxPiTxOGj2/8&#10;TuPbz98fYLTn8+PwreoAK80+Jl7451r46eFvhj4c+IOqeHdO1HwnrmqX91pFnZyTSTWtzpMUKZu4&#10;JlVNt5OSAoJIXnCkH0uvP/EGopD+1L4R0g2wZrjwD4jmWbdygjvdDUrj38wH/gPvQBb8EfBW28Ke&#10;LdU8deIPHes+KNV1bTbOwmu9ehsl8q3tpLmSNEW1t4UHzXcxJKljkDOABU3iP9n74F+MXaXxd8Gf&#10;CeqM3321Dw7azbv++0NdfQckYFAHmPhb9nH9k/4b/EGy8Q+A/wBnbwXoniS18w2etaJ4Ft7eaDfG&#10;yOPtUUI8stG7KVLgkNjB3AH06vNf2UPGHxC+K3wH8M/GD4l3uiSXfjLQbHXILXQ9LmtY7KK6tIZR&#10;bv5txMZnQsV80eWGGP3a4OfSqACvmez+IGq+C/8Ago98WLLw/wDDHxB4pvLr4Q+ApfsegrbqY4xq&#10;fihHd5buaC3TG5CEMokcByiOI3x9MV4f8P40j/4KN/FiTBG/4L+ACSf+wt4xH9KAPQ/D934w8UeJ&#10;tN8Tan8P5dEsk0m7iu7fV76FryOZ3tWjUR27TROhVZtzmZWVkUBHDlk373w3o9/frqVzZKZljCGR&#10;cqxUZwCQRkDc2M5xk4xk1eBDDINFAFVNE0tF2ixhP+9GCahGk6fZXkt9bWyRySRrG2xQu5V3EfkW&#10;P51oFgvU15v46/aF+FXgf4t2PgHxb8VPDOlSSaHe3Vzb6lrlvBLG6yWgiBV3BG5ZZCMj5gpIzg4A&#10;PQtO/wCQfB/1xX+VeKf8FCP+SEeH/wDsuHwy/wDU60Kva9O/5B8H/XFf5V4f/wAFGL+y0v8AZ50X&#10;U9Su4re3t/jV8NJbieaQIkaL450IszMeAAASSeAKAPdh0rjdF8Bz6d+0D4l+J5jHl6x4O0PS1buW&#10;s7rVpSPw+3D86rn9p39m6OY2sn7QHglZhnMTeLLPcPw8yr3gf4y/DP4havqGn+EPiJoOqNZ3SxRr&#10;purwzlwYY3zhGOeXP5UAdZRSBlb7rA0u4etAHlfhGwuI/wBtv4hao0P7qb4W+D4kkx1ZNS8Skj8n&#10;WvVKy7TQrG28aX3ieP8A4+b3TLW1m/3IZLh0/Wd60lkjb7rqcHBwaAHV4To3gHXNd/bm+J/ijTfG&#10;mp6Is3w28G6f9o0u3tWaTybzxDLtP2iGVePtWeAPvc9q92zXKeETYS/E3xdNbhTcRtYw3DDqMW+9&#10;VP0Emf8AgVAGN8NtPu9MvrHWfFfxP8Xa9fLp/wBkaPWPD8NvAkjmMu+YLKHBLIPvMVAzxnkehjaR&#10;kCuY+NvjC++HHwc8WfEbSbWCa78P+G77UraG53eXI8Fu8oVtpB2kpg4IPNdNGwZAVbP0oAzPGfhT&#10;TPGnhi/8Kay0q2OpWc1rfrb3EkEjwyIyOFliZXjOGOHRgynkEEA1mfBXxFrPi34R+G/EviW1kt9U&#10;vNDtZNVtbhQstvdGJfOikUKu2RJNysu1drKRgYxVrx38SPCvw8i08+JZL1m1a/8AsVhBp+k3N7JL&#10;N5Ms5XZbxuwHlwStuIA+XGclQfKvhX4z+IfhweKNHsLbXvFN9qHjC61PT77xJoc/h7T7DTJgHSFn&#10;lsI9ogVfKwi3Us0m2Z2RZpFtwD3PGOgoPPBFcj8AfigPjd8DPBvxmXRn05fFvhXTtaXT5JvMa2F1&#10;bRz+UX2rvK+Zt3bVzjOB0rpNZk1SPTpn0SCGW8WNmtobi4MUcjgcKzhHKKTwWCMQOQD0oAsTSLCh&#10;lYfdqn4aKnw9YlTn/RY//QRXF6pqv7S91bTWlt8LvBP7yNkWST4gXg2kjrgaTz+dO0vV/wBo2ys4&#10;bG4+FngtRDCq5i8fXjZwMf8AQK//AFUAegV53+13dGy/ZS+Jl4B/qvh/rL/lYzGtBNc/aA/5afDT&#10;wgM/3fHF2f8A3GV5v+2p4i+NVt+x38VptQ+H3hmO3X4a66biSDxhcvIiDT5yxVTp6hmAzgFlBPGR&#10;1oA98ooooAaP9a3+6P61j/ELwJ4P+JXhK68HeO/Cml61pt1tMmn6xp0d3bu6kMjNFICrFXCsMjgg&#10;Gq+t6r8TrfV5ofDfg7Qbu1AUQzX3iSa3kbjnKJZyBeSQPmOQM8ZwKrax8cG+U/Dnwr/4WV1/8rqA&#10;NDwh468L+KLeOz07XLWS+js4Z7rTxdbri2WQyIvmI2JF+eGdPnVSWgkBAZGAj+Hs0Q0O5XzB/wAh&#10;zU+P+36euf8AEek/ETxXYPovir4JeA9TtJWVpLXUPFE80TFXDqSr6YQSGUMPQgHqBXL2fwHm0i4k&#10;uvBn7PPgnwvJK7PeS+D/ABxfaO12xDj98bGwhM+N7lfM3bWcsuCc0Adkv7R/wHltfGN7bfF7w9ND&#10;8PVlbxxJDqkb/wBhiJHeT7TtJ8rascmd2MGNx1Ugea/sAft2fsv/ALbPw/8AEGvfs6fGGz8SroPi&#10;i+j1e3+yT2lzZx3F3PNayPBcxxyrFJEfkk27GaOVAd8Uip5D8Qf2F/C37cnwh/aW/Zi8app/g281&#10;T4habZadrGgwrff2Otv4a8L3ECxmSOEvEXgi3xL5e5CyhxndWD/wTX/4IlaL+wB4p8RanrfxTXx1&#10;feI3s7hfE66eNMk0x7TzDBHBZfvlVt8jO9wbhhIoSA24QzPN6VOjlcsqqValWSrqUVGCjdOP2m5d&#10;LdF/npx1KmMWMjCEF7O2sr6p9EkfaXj2aFvFfgoB1b/ippg3/grv66iJ4nX9yyle23pXnHiH9nmP&#10;xLqEUWq+PtcXR49U/tVrS11q+hvJL4x3EUhF4tx5kFuyzIRb24hRTEQMpI8Z3fgxpUWieDZtMgvL&#10;y4SPxBq+yTUL6a4lwdRuTt8yZmdlGdq5JAUKBgAAeadhV/aU8TeIfBX7PHjvxn4R1BrTVdH8Hanf&#10;aZdLGrmG4htJJI32sCrYdVOGBB6EEGuk8I+FtH8EeGdP8I+HrdobHTLKG0s45JpJWSKNAiAvIzO5&#10;CqBuZix7knmuR/axMo/Zc+JBgtmmf/hA9Y2wq2DIfsU3yj3PSvQB0oAKKKKAPJvh94Z+I3xF0nUf&#10;Esn7Rni7T1/4SnWrSCz02w0Ywww22p3NvGimawkkOEiUZZ2JOTmu40P4W+B9D8Fab4AXw/a3mm6X&#10;p8NlbxahbpMWjijEa79w+Zto5Pc1kfs+W32TwHqEXmh93jbxK+4Lj72t3zY/AnHv146V3FAHmvin&#10;9lT9ka/tLjWPGf7OHw7uILeFpbm41HwbYSKiKMszF4jwACTWl8EPht8H/hdpOpaL8FPhlpfhTS7z&#10;Vjd3Gm6T4bGlxSTmCGMzeSI4wSVjVSwXnZjPHDvjfceOp9O0Twl4B1XQ7K48Qa01heXHiDRZtQgF&#10;v9iupnXyorm3bc3kqu7zMAE8GuyghaMZlZWb+9t9v8c0ASVyvxz0o698EvGOhhN32zwrqEG31320&#10;i4/WuqqHUrOLUtOuNOnH7u4haN/owINAHlXwB+Kev6j8IPBMej/BfxVc2MvhazX+1GWyto1ZIo05&#10;iuLmOcA8sD5WCq57rnovgF8Odb+GvgG+8N+IhZrdXXjLxFq/+gzPJGItQ1q8v4huZEO8R3KBxjAc&#10;MAWADG38AtsXwJ8FgsP+RU07+L/p2jrrqAMbw/4A8IeFdGs/DvhzQbaysdPto7eysrePbDbwooVI&#10;40+6iKoChQMAAAVf/sbTP+gfb/8AflatVX1TVdN0XTrjV9X1CC1tbSFpbq5uJljjhjUbmd2YgKoA&#10;JJOAAMnigDH8D6db6P4Y0DSrNcQ22kxxRj0VYowP0FdBXB/Cf4ufC3x+tjo3gX4leH9burWydprf&#10;SdZhuZEjBVd7LGxIGdoyeMsPWu8oA4Hw7/ydD4w/7EHw3/6W65Xd3GDEQQfwrye++KHw3+Hn7T/i&#10;5vH3j/RNDEngHw4Yv7Y1aG23gXuuZI8xlyOaPiv+2P8As/8Agz4SeJvH2hfHDwbfXGi+H72/t7W3&#10;8S2srTSQwPIEVVkJYkrjA5OeKAPTPC2mtovhjTdHcfNaWEMJ/wCAoF/pV+qej69ofiCyXUNB1m0v&#10;rdvuz2dwsqH8VJFXNw9aAEckDIFc98Iomt/hX4bt3HzR6DZq/wBRAgreuHVI97sFC8sWOMCo9Ns7&#10;fS7CHTLdv3dvGsceT2UYFAFiuH/aa8YTfD39nHx94+t5WjfQ/Beqagsi9VMNpLJn8NtdxXj/APwU&#10;IYj9gn43bX2/8Wi8S/NnGP8AiVXPNAFPwJ4P8b+FvCfgfRD8YfGVnp48GxpPHpmi2FwkM8UNosac&#10;2EjKCpmIDHnafSu5+CvhfwV8PfDs/gbwnqmoXTLqV7q19Lq9uY7mW41C+ubyaVh5cagPPLOQFRVA&#10;G0AAAV11tbwQ26QQxqqRqFRV6BR0FUI9BaDxZceIxeDbdWNvbfZ/LxhonmcNuzzkSkYx2zn0ANTA&#10;9K87+Jul+INP+Kvgfxd4YvLq3jl1qfTfEuzzXgm006bfSoroD5cbLeR2rJOy7wS0SsFndW9EPTpX&#10;k/7Q/jXTtb8Gah4R8PR68NXs9Ssri3mtPBV7ewGW3uIbnaJhp15EpITHmLHI8THcu2RQVAPWMAdB&#10;RXmtj8b/ABRqvxN8OeHYfAMGn6J4gjmW3m1/V2s9WlaO1M8ksWm+QzGCNvLgd5ZYXWRz+7KGJ5fS&#10;qAGvHHJ9+NWx03DpUZngjvktCyiSSJnRPUKQCfw3KPxrj/E3jr4jx+PrzwT8P/BOjakbHSbO+ubj&#10;V/EU1lj7RJcxqirHaT7sfZmJJK/eAAPJrBu/+Gprvx3p3ixPhl4Djt7PSby0mtW+IF6WkeaS2dHB&#10;/snACiFxjv5g5GOQD1SiuHTX/wBoggCX4YeDVOfm2+O7s/8AuLqwmu/HgjEnw38Ij/d8bXX/AMrR&#10;QBtXDAeN7RMfe0u4P/kSH/GtauN8P3/j+7+IFsPG3hrSdPX+ybr7MdL1yW88z97b7t3mW0OzGVxj&#10;dnJzjAz2VAHJ/Gb/AJFGz/7GzQf/AE7WldZXG/Haa8g8CQSadbRzXC+JtDNvFNMY0d/7VtNqswVi&#10;oJ4LbTj0PSpn1z43AZj+HPhdvr4yuR/7j6AKOqeEPCOhfHjT/iXDoWl2d/qGgXWn6pqq2MSXF23m&#10;2xtonmA3vtCz7EJI5bGMEHqtJ8Q+HvEmkWPinw/rdnf6ZfWa3djqNncJLBcQOoZJo5FJVkZSGDAk&#10;EHIODWA+pfGqVvMf4a+EmYcZbxlc/wDyurlPEXwlfxheSah4t/ZW+FeqXEihJZ9S1QzyOodnAJfS&#10;iWAd3YZ/iZj1JoA9O1fxBo+g6VNreq3qx2tuhaaVVLbQPZQSfwFfHf7e/wDwWi/Zy/Ys+NHw4+A+&#10;q+GdY8VXnjv+zdVn1Lw80T2un6NcXE0UN4jlsXTvNbkCKMj90JJC4Kxxzevaz8KNe8K6Bfazb/Cj&#10;Q4Lay0u8Fjaj4hajd2+lI1s0TNZ2k1oIICsIMcaRiMIjyIhRZZN3D/H7/gkd+y38Zf2m/DP7ZFno&#10;kuj+OvA2jQ2/hO1sikWjC9tpZJrC8ubWJFaV7eVwV2yIGVFRwyqgXSn7Pm9/Y58SsTKnag0ndavX&#10;S+v4H1MtzE0Xml8DblvbivL/AIAmP/hbPxwdlUf8XQs/mx97/ildA5qTwt+zzoLaZqOoajBcaNee&#10;IZpbjxDY+G9auLW3urg3b3EcxkgWCXzl3mN5l8t50wk/mhIwnlf7UXwb8X/C74Vah8XPA/ilZPiX&#10;4g+JHg+S4vItY1XTtEvr59b0bT0Mtgl3MiRtbwwQyEB3KB8E7ttZnQfUlcR4rS31L48eEdG1GNZo&#10;YNB1nU7aF+iXUT2Vsso9xDe3KemJW74xZ+AeqfFrWvgh4P1f4+6Jp+l+OrrwzYy+NNM0lt1rZ6s1&#10;uhu4YTvkzEk5kVTvf5QPnb7xpeIFiP7TXhFzdKHXwL4hCwd2BvNFy34YA/4FVSjyya7Ad2AFG1Rg&#10;DoKKKKkDL8Y2s194dnsbbxZeaHJM0cceqaesBmhYyKBtFxHJHlj8vzI3DcYOCMXwr8MNZ0bWBrHi&#10;b4u+IvEwW2aKGz1yz0tYoizITIv2Wzhfd8uOWK4J4JwRpePvD954o0q10myvVt2TWLG8kmZCw221&#10;1HclMAj7/leXnPy784YAq22mQignPHX1oA57xL8IfhV4zOfGHw18P6tkYP8AaWiwT5/77Q14N+11&#10;+yX+x5H8EvGWhaH+yr4BuPF2peB9Zk8M22lfDi1uNQkuI7baskIht2kDLNLAA4xteRMHJFfTZz2r&#10;h0+G3jO/+Olv8VNc8ZaXNoun+HbzTdJ0W30KSO6RrmSxkklmujcskgDWfyqsEeBJgsdmWAO3QgoC&#10;pyMcH1paKKAPEvi7rx8MftrfDXVoPDepapcS/DPxhaQWelwKzsz6l4YYszOyxxoFjJLSOoJARSzu&#10;iN1/jH/hPfiRpdtoNh8P7zRlt/EmmXlxd61fWwV7a1vo7hzELaSYs7iAKFfyxiXJIKlTT8UwRS/t&#10;feB5nX5o/hv4qA/HUPDx/pXpWaAKOq+HdJ19bV9Xs1mazm862ZhhopNjJuUjkHa7rwejsOhp0eg6&#10;VFwllGf+ui7v51cpGdE5dgueOTQB5Z8cdPs7T4sfBWW3tY42PxLuwWSMDj/hF9epv7G3/JJNY/7K&#10;t46/9SzVqh/aW8ZfD/wl4/8AhPfeOfHej6Itr44u7yN9W1SK1V0Gg6rAzAyMMgNcxKSOhlQH7wzH&#10;+w3rek+IvghqGtaDqEN5ZXXxO8cTWt5azLJFMjeK9WwyupIYe4JHNAHrl3/x6yf9c2/lRZ/8ecP/&#10;AFzX+VF3j7LJk/8ALNv5Vw4/aY/Z20+OOz1H47+DbeYKB5U3ii0VuB6GQGgDU1fxTc2nxp8P+Clc&#10;+TqHhjV72Rexa3uNNjB/K5b866ivG5Pi98J/Fv7UPhC78K/FbwzqUcPgbxDDJ9g163mIkkvNFKL8&#10;jnkiN8eu0+leyBlYblbI9aACqc2rW8HiC30Js+ddWc08f+7E8St+sy1cznpXE69cyJ+0b4VtA/yy&#10;eC9fdlz1K3ejgf8AoRoA7aik3LnG4UuR0zQB4z8Tpb/Uf21vh54RsPEt7pbXXwr8ZXf2nT1haT91&#10;qPhlMYmjdcfv8/dPOPxo/B6w8deKtCmuPjZ8R/Hl1cab481hYtJvfCttDDPa2OuXI02UtBp6OytB&#10;BaTB1cCQENyr4L/Hp3f8FJfhQR0/4Uf8Qc89/wC2PBmP617bLHGEZsY7mgCr4Z8ReHfGXhvT/F3h&#10;LWLXUtJ1ayivNN1CxmWSG6t5UDxyxuvDIykMGHBBBFXiqkYK1x/7PXws/wCFF/ATwT8ED4hXVm8G&#10;+EdN0NtUW18j7Z9ktY4PO8ve/l7/AC923c23ONxxmt7xT4q0fwbo767rksi28csUbeTC0rlpHEaK&#10;qICzszsqhVBJJAAJoA5r4JeG9I8EWGteBdA1uS407R9aFtpmnzXhuG0uE2dtKLXzHJkKjzDIquSU&#10;SZUXEaoB29eH/wDCxLjw98c9Q8W6F4H8c+Il8TaXZ2FvAvhGeyXTDaLeSqpkurO3QRSNK4Mkt05E&#10;ksSrEiCSQ+ofDvxHrvibSrq81y00uNrfVLq0hbSda+3RusMzwku3lR+XKGRg8WG8tgVLEggAHQUE&#10;A8EUV5L8LfjF8f8A4sfCzwz8WPD/AMHPCMNr4o8PWWr2trefEC6EkMdzAkyoxXSiCwD4ODjI4oA6&#10;b4DypJ4Lv/LxhfGXiJePbWr0V2leR/C7S/2mfAfh260bUPhz4HmNx4g1bUfMh8eXg2reahcXapg6&#10;V1UThCc87c4GcDpo9d/aC/5afDXwhj/seLv/AOVYoA7aud+EVr9h+Ffhuy27fJ0GzTbjGMQoP6VR&#10;Ou/HfZx8N/Ce70/4TS6/+Vtbngy1vrDwtp+napbQw3VvZRRXEdvMZI1dUAYI5VSy5BwxVSRg4HSg&#10;DUry3wl/yep8QP8Asl/g/wD9OPiWvUq8Xtr/AMbWv7bHjxPCHh3S77Pwt8I+edS1iW02f8THxLjb&#10;st5d2ec524988AHr2taNpHiPR7rw94g0u3vrC+t3t76yvIFlhuIXUq8bowKurKSCpBBBIINeY/sl&#10;2UPgT4a3Hw81df7NnsPG3ia20nR7orG1tpo1zUHsIYY+NlutibfyI1AVbcRBQEArrDrXxwz/AMk6&#10;8K/+Flc//K6quqL8WtatJLHWPhN4NvIJcGSC58XXEiPggjKnTSDggH6gelAGh4KuLb/hI/FrpOh3&#10;+II9vzdf+JbZV8//APBQH9s3xF8Ir22+BXwi1RbHxXqGkx6pqmtfZllbRrB5nihaNJY3hlnuHguU&#10;QMGVBBI7qcIj9037O2nQStfeHf2WfhroV+yoq6t4b8SXGmXyKuAFS5tNOjmQFRsIVwChKnKkg/m7&#10;4E8DftU/tdftU/FTXvH37CXxC0mx1HVIR4bHi/S5UtrfTrSN7ZT9r1UQi4klaeeTCvI4SfYqrFEM&#10;92EwNfGYbEyoVIRqQpylD2jioud1GOkmlKzfNy7Pls1a5+beLGacSZbwTiXkFOpPFySjD2UeeavJ&#10;KUoruottdVutdVV+CvxP+Jvwi/aAf9ozwXda54n8RaVrAg1fRtc+IWpRjxVp40poorW5uZGn85re&#10;W4eaAXCSRo5kC+UZPMT9QPGv7QPw61f9inVP2m9QvrnR/C918M5vE002p2jrcWVi+ntdZliTcwkW&#10;M/Mihm3AgbjjP5O694B8b/EW98L/AA3/AGU/B3h7Xbr4kazaw6VHrF0tvp9iRZfaPOlRYyJLUWlp&#10;PK6/vHyqmJd6otfpTcf8E+bSH9l3T/2ZvDXxt8Q2unr8O5vBes3l9i4W/wBNnCrNdC1jaK3j1HaH&#10;Ed2UcgzSNMlwTWOX5ZnGW5NhqOf4ynia6k4+0pu8vZxbjJVWnKLnGopRXLayTi1aMT8w+jnnXFWd&#10;ZHja+Jm6mGUkqXtG3UVVRXtYuTlKXLeztLVN3TakYnwp+HX/AATG/wCCm/xE8J/8FJfhpp+k/EPX&#10;/CLHSfDfiprrUI/7Lls5ppFil0+Zo0jnikunmRp4PMHmwzIcCFx9VFCEKq30r4//AOCX/wDwT61n&#10;9gX4gfFDT/EXx7uvG9540h0XUptuky6fZ2XlLd248uCW6um86TZmWXzMOFhUIoiBb7AkOEJzXRmk&#10;cFTzCpTwdV1KMW1CTTTcemjS/Jei2P6Ky36xLBwqYikqdWSTnFO6Ura69bbXOf8Ahvp9haaZqF3a&#10;xfvbzXr+W8nZizzSLcyRAsxyW2pGka5PypGiLhUUDoq5/wCGoiXw/cJFOsn/ABPNULFexN/cEr+B&#10;4/CugrzzuCuP8TeCvFXi/XrifSPjV4l8OxW+yMWOjWumPG3G7eTdWcz7juxwwXCjAByT2FZOhi6f&#10;XdYnnh8uNbqOKH5s+YoiVy/tzIVxz9zOecAAo+Dvhjo/hXw1/wAI5f382ub7i4nur7V7W2825kmn&#10;eZ2cQxRx/ekONqLwBnJ5ORr/AOy7+zX4rkMvif8AZ88Eagzfea+8J2cpP4tGa7usfx3c+ILXwxcH&#10;wrfWtrqMzxwWd1fWrTwwySSLGsjxrJG0iqW3FA6FsY3LnNAHlXws+FHwB8CfH2x1j9nn4PeHfDtk&#10;3h3W7HXtQ8L+Eo9PguLqK909EhkmiiRJnRo7oBcsVKyYxzXttcr8Gvh/rXw28DL4d8T+JLbWNSk1&#10;bUtRvtQs9Nazhea8vp7tljhaWVo0UzlADI5woJJJrqqACvmH9gz4ka7Y/B7xRpGgfCHxJrEdn8cv&#10;iUtxfWf2SGEyP481olIzdXEJl2pIHZ0BjAV0DmVGiH09Xgn/AATfCD9nvxEyfxfHj4pZ57/8J9r4&#10;oA9b8LR+J9Q1rUtY8Q6HHp9pNFapptm10JZxhWeR5go2Rv5khTajyLtiVt+XKJpSeHNJluGu5LbM&#10;jct8xx+XT/Gr2aKAKv8AY2l9tOg/78ivn39oWNIPB3iaCFFVF/aG+HgVVXGP+Jv4XP8AWvozIBwT&#10;XyX8bPjB8L9Ybxd4HsfiZ4fuNWb9pLwAlrpMOsQNdSeVqnhcShYg25tjxzK2B8picHBU4APrSiii&#10;gArnfhqitoN4T/0MGq/+l89dFXP/AA0/5AF3/wBjBqv/AKXz0Abpt4id2OnvXHeKPDGi638Z9Al1&#10;fSobqNPCusRmO4hV0Ie50wkEEY/g/Su0qm9rp02vR3pkU3dtaOgUMMrHKynJHoTFx/umgDkNU/Zc&#10;/Zp1yY3Gt/s9eCLyQ9ZLvwpZyMffLRmqyfsh/soxMrxfsy/D9WjkWRGXwbYjDKwZW/1XUMAwPYgE&#10;V6JRQB5P4X8KeC/+GlfFngiLwXpKadpvgTw7eWdqmnxLHDLPea1HIyqFwpK20QJHJCL6CvTbLQtI&#10;0xdmm6fFbrjG23Xyx/47iuS0Dw9cW37SfizxW8f7q98EeH7SNvVobzWXYflOv513FAHg/wC1x8MN&#10;L1nWfhvdWd5rLXdz8XNBmaBtfvJLYrbTtfMfszSmHj7NnOzK4yMYr3ivJ/2r/h54o+J+n+CvCngv&#10;4q6p4J1R/G0ctr4n0XT7K6urNY7G8eZY476Ge3LSQCaENJFIE83eFLKK8t8b/tM/HH9hj4lWlv8A&#10;tceJbTxd8I9bt1s9D+Imj+EriPWNC1CNZHZNahtDJBdRXCbAlzZwWojkVle18pjPCAfQV78PNCTx&#10;nJ4p8P28ek6tqEK/2prGn2duLm8jiG2OKV3jYuihztB+7njGTmx4t8EXPi/wXqXgq+8U30cep2b2&#10;0t6lvavKisMHCyQtE2RkEOjAgniuZ+HP7Q3gz4tePU8PeEPDvjOEQ6TPcz3niD4ca3pFuMSwqqLP&#10;f2kMTudzEIrFsIxxgEj0agCto2k6ZoGk2uh6JplvZ2dnbpBa2drCscUEajaqIqgBVAAAAAAArzz4&#10;gRfGrwb8R77xx8PPD/h3WNN1LQYLX7L4g8ZX1g0F/E1wU2RpbXMIik82NXkVI5EEbMRN8qp6UZEJ&#10;MYb5tucV47Z+Bda/aYlh8e+IviFrFj4PGv2WoeG9B0eTSp7HWrSzmgubW+lm8iaVlnnj85PKnQG3&#10;MIZUcyAgHqfhPWbvxD4ds9av9Il0+e6tY5ZrC4nhlktnZAWiZoXeNmQkqSjMpKnazDBKaCzPe6o5&#10;P/MQwPwijH9K4/UvgRrbeJtW8ReD/j94w8Mxaxdx3V1pei2OitbrMtvFBvX7Vp00mWSFCcuRnOMD&#10;ir/gG907wNptz4c8W/Em41S+hv5TJf661rDczAtlWZbeKGLpgDbGoKgZyckgHZ0VDYahY6paLf6Z&#10;eRXEMmdk0MgZWwcHBHoQR9RU1ACOwRS7fwjNcV8JvENl4gj1jx9p0dw2k+JtQtdU0G4a1cG5tH0y&#10;yVZNmN8fzI42uFYY6YIq54/+N/wV+Ft3DpXxQ+Lvhjw3cXUJktrfXtet7N5o84LIJXUsM8ZHek+B&#10;J00/BHwc2j3EU1p/wi2n/ZZoJA6PH9mj2srDggjBBHBoA1bvxlpFkVE9rqZ3f889FuX/APQYzWJr&#10;fxH0F7/TZk0nxEy298zzbPCeoNhfJlXPEHPLAcZ612P4UYHpQBm+FvFWkeMtJGt6J9q+zmeaH/TL&#10;GW2kDxyNG4Mcyq64dGHIGcZGQQTpV5fa/tB/s+fCe7v/AAP8R/j34L0PWIdYvp59L1jxPaWtzEs1&#10;1JPGWjkkDAGOVGGRyGBHBFWU/bF/ZGkO1P2pfhyeM/8AI7WHT/v7QB6OTgZrmfG8gbxN4O4P/IyS&#10;df8AsG31eHaHpH7JX7U37TOuaX4j1bwD8VLfT/DVpf8Ah+31HVbHXBpryySQXyQW3zx28YFtpzFw&#10;N7PO25iCoHpWl/sf/s0eDfEOm+OPh18FPCfhTWNFuJJ7HVvDPhSwtbmPfbywOu9IM7THM4IHXj6E&#10;A9NpHcIpdui8mvFPhz+2l+ztqOveKtE179qDwDNHpOvx2ukXEniywWS6t20+zuC52yBXxNPMm5VA&#10;wgBywYnp2/a9/ZOG5T+098Pcr94f8JpY8euf3tAG/pmv+DPivpGnarpNzqj2dxDHfWNwkd7YebGy&#10;gq2cRlgQwO0/iOK37bTre0hWCJ5iq9PMuHdvzYkn865b9noSj4BeB1niZJP+EP0zejKQVP2WPIIP&#10;Q12BOBk0AcbrPirWfB+s6kND+FGv+IPOuFleTR7iwUBvIiXaftd1Cc4UdMjBHPXEPgj4zaj4o8Zr&#10;4G8TfBzxR4UvJtNmvrF9euNMljuoopIUk2GyvbgqVM8X3wuQ3GcHHReG/EnhnxKZNQ8L63bahbzK&#10;ky3VnMJYXyoA2uuVPABwD0IPRhWN8Q/hS3jXxJpfjPS/iPr3hnUtIsru0jutDjsn863uHgeSN1u7&#10;adcbraJgVCsNpGcEggHX15F8TNd1bQ/2uvAMumeENR1hpPh74qRodNe2Vol+3eHyXYzzRAjIAwpL&#10;ZPTHIu6n4N+JEOu+HrPRf2h/GV5byaw8esNLpOkELbizuWB3JpyhP36wc5GenfFddYfDfTIPGVj8&#10;QNV1i+1LVtN0m606yurxol8u3uZLaSZdsSIpLNaQHJBI2cYycgFpPEWuOgb/AIQTVA391prTj8pz&#10;+lPTWdfk4/4RG6j4/wCWlxBx+UhrVoY7RuNAHA/s3eAPF3wi/Z98A/CbxOLJ73wv4P0zR9QuLO4Z&#10;45Jra0jhZ48oCVLJkZ2nB5APFd9XnOvfFL/hYOktpfwm0/Vry+sfGFnZ38lxot1ZwCO21aKLUCk9&#10;xEkUojjjuPuM2/YQm4kZ7nVNT1CwG608O3d9x921khXH/fyRaALtfLurfAzwZ8Y/+CknxMfxfrPi&#10;61/s/wCCPgP7N/wivxA1jQy3mav4w3eb/Zt1B52Ni7fM3bMtt2733e/TeOPFUQbZ8HPEUm0ceXd6&#10;b830zdj9cV5D8Ftc1bxB/wAFD/izfax4J1TQZF+DHgBBZ6rNau7qNW8YnzAbaaVcEkjlgcqeAMEg&#10;Hrnwl+HLfCjwZD4Gt/Futa1a2tzdSWt54k1ifUb5Y5biSZYnup2aWZYhIIkaQs/lxoGZiCx0vFVv&#10;4xu9KltvBWrabp98wUwXmqae95ChDjcGhSWFnBTcARIu04PzDK1qUUAeT3nwx+Ivxit7vwb8avG9&#10;xDY6P4iE1vffDvVtR8Ny6hD9hUC3mMFy84QSTvIWiuU3NBCCu0OH9A0bwR4O8HQ3w8JeFdO0v+09&#10;QlvtS/s+yjh+13UmPMnk2Ab5X2jc7ZZsDJNWtJZDqOpoD832xSR/2xj/AMKtXX+q/wA+lADdO/5B&#10;8H/XFf5V4n/wUKAb4DaAp7/HD4ZD/wAvrQq9s07/AJB8H/XFf5V4p/wUI/5IR4f/AOy4fDL/ANTr&#10;QqAPbhCmMY7+tH2eL+77/WnjpQSByaAOTj+E/wAI/EmnM+o+AdF1S1up5LpG1DTYrhZDM5lZxvU8&#10;FnJ/GseT9kP9lCZt8v7Mfw9Ziclm8F2OT/5CrS/Z3vbjUvgH4J1G6l8yS48I6bJI3qWtYyT+Oa7K&#10;gDjNC/Zy/Z98Lv5nhr4G+D9Ob+9Y+GrWE/mkYrL/AGcvBfht/gN4H1LUdCs7i/m8I6bJdX0lsrST&#10;ym1jLyMxGWZmJJJJJJya9Flxs5XNYPwo0KXwt8MfD3hiYYbTdEtLVlx90xwouP0oA09Q0DT9SsW0&#10;6ZrmOJv+fS9lgYfRo2Vl/AivHv2UYrex+Mnx88PWV7qM1vo3xPsbOFtS1a4vZFDeFtCuiPMuHd8b&#10;rkkLnAzxgcV7dXyjonwK/aA1P9or4+fEn4AftSXXhe6ufH2m+R4R1vwjYap4duL5fC2hxvc3iBYd&#10;RkLQrAgWC+t0QwI218yK4B9Sa1o2keI9HuvD3iDS7e+sL63e3vrK8gWWG4hdSrxujAq6spIKkEEE&#10;g15f+y3oOqRfDq8jtPFeoW9jZeNfEthpulosBgs7W212/t4IIsxFkiSKNERN21EVUUKqqB5z+z9/&#10;wUi8OeJI9S+Ef7QXgbxJofxc8GP9m8feFfC3gHXtYgjbdtjv7V7azkZrK4A8yJm5w2Mvje3q37J7&#10;3lz8IZdUu9G1LTxqXjLxNqNra6xpU9jci2uddv7iB5ILhEliLxSRvtdVYBhkCgDpT8NtPuPiUPiZ&#10;qV9LdXEOkpY2VrcW9u0dnh5GeeF/KE0ckgk2PiTYyxx/ICpJ1fFOgWvivw5feGb6SZIdQtJLeZ7e&#10;YxyKrqVJVhyCAeCO9XmkRCAzY3dK534l+K4NA0+y0a1vTHq2u6gNP0OOOaNJHuDFJKzr5nynyoIp&#10;52XBJSBgFY4UgHLfDD4lfGC/12Hwt8SfA3hS1e1Z7XW7jw14wmvTZ3vlrLEvl3NjbF4nhZGLqxdJ&#10;JY0CSKXlj7vxPq39kWEF4WVfM1C0g+bj/W3EcePr81cX4f8A2eItIg1y51X4s+J9Y1bXbW3hbXtS&#10;h0xbiz8kP5bxJBZxwbwZCd0kTltqK2URVHM/FL4ZeP8Awpo2k67d/tJePdchtPF+gyXOl3Wl6H5U&#10;0I1W081pPs+mRyiNE3OzI67VQkkAGgD2yis2z8Y+FNQu0sLHxHZzTSEiOGO4UsxAJIAzzwCfwrSo&#10;AK83/a/8O6346/Zf+IHwx8Kae15rXizwTrOj6HZqQv2i8n064EcZdsLGCRjc5VR3Ir0gnHJrgfD/&#10;AMf/AIB/FDxDp2ifDf42eEvEV9HK1z9i0LxFbXk3lCFwZNkTs235hzjHI9RQB2U2t2dv/rIbr/gF&#10;jK3/AKCprPufiDoNrI0clhrTFevl+HL1/wD0GI1uY74owPSgDkb340+BtLuLcaomuWq3l9bWMMtz&#10;4T1GOPz551giUu0AVQ0kiLuJCjOSQOa66uB/aRvdJ0z4bQ6rrerW1hZ2HirQb69vLydYooIINXs5&#10;pZHdiFRFRGZmJAABJ4FVV/bG/ZFdtiftTfDlm9F8bWB/9q0AekUhZR1NeR+Pf2pP2R/E/hG+8Pn9&#10;rnwNYvcw4hvLD4iWttNC4IKurxzqwwwGRnDDKkMCVPO/AX9nz9kD9oD4MeFfjxrf7I/gFdS8Z+H7&#10;PXNUj1bw3aaldRXd1Es0yTXc8AluZVkdleWQB3ZSxAJIoA6X9nI5+MPx8GP+as2f/qI+HK9arw+b&#10;wR+z7+xHoPirxJ4X8b6J4C0/xNrTa1HoVxJp+n6b9tj021tTDbR+WmFdLKN3VSWLySsCNw29Z/w1&#10;5+yf5fm/8NPfD3bnG7/hNLHH/o2gDttd8RaZ4eSBtSFw32qbyoVtbOWZmbaz9I1YgbVY5OBxjOSA&#10;cXwT4Zs1S41WddSinutRvJvKmv7hFCNcyFCIS4VMqVOAoyTk8k1h6Z8dvgp8T/GGh6J8Mvi94X8S&#10;XkN9JNcWmg69b3skMItZ1MrLC7FU3Mi7iAMuozkjPomB1xQByvxr06G7+Dviq1KM3m+G75Npc85t&#10;3GOvvWZq/wAYvHGmSGOz/Zi8dagq8eZZ3+gqDx/011ND+lbfxP1bwvZ+E7rRfFGt2tmusW81lbLd&#10;XKxG4kaGRjGm4jc+xXbaMnCMcYU10ACyRjjqO4oAq+H9XfXdGtdVm0u4sJpoFe40+6kiaa0kI+aG&#10;Qwu8ZdDlW2Oy5BwzDmrledzfCTW/D95dXlr+0l40sLW91O4uYdPjtNGeKBppnmaKMyac0hQF2wGd&#10;mCjqcZqr8LfDvxNufFXiyPxR8XfFV1Zaf4hjg0E3+l6bCJ7Q6dYyswKWSGQfaJLhdw7oV6qaAIfg&#10;H4u8RHw7qmmt8N9Y8uHxt4kVL5bix8qf/idXvKg3PmY/3kU+wrvv7e1snA8E6kP96a1/+PGpPC3h&#10;XSfB2lvpOjI4ikvrm8kMj7maa4neeZ8/7UkjtgYAzgAAADSoA5XxFp3ifxHrnhvUoNB+zx6PrT3l&#10;x9oukyyGyuoAF2FsndOp5xwDz0B6K1up55njmiWPy32sFbdn5QfQetU/GHi3SPA+gyeI9cF4beOa&#10;GJlsNNnvJmaWVYkCxQI8jZd1zhTgZJwASIfDupSaxd3Ws2dldLaTQxND9qtZLeRnwwYeXKFdeAvU&#10;Dr7GgDaoYBlww471i6j4n16ybFr8OdYu/e3uLIZ/77uFrL1H4ieNLRf9E+A3im6LA/6m90kbfrvv&#10;l/SgDzX9m/8AZc8B6F8NPAfj7w34w+IEepw+HtNuETUPit4gvrE5tk3o1jcXz2rIVLAKY8JkMm1l&#10;Uj3aPzQv7wqT7DFcD+ybfNqf7LPw11JyM3HgHR5fl/2rKI/1r0CgDy39pXxZ8c/hZ8M/GHxg8B+K&#10;fC/2Hwx4VvdWj0XVvC9xcS3L21vJMY/tEd9EED7AufKYr1+bpWtF8CvCHifVtU8VfEnT7nWLjWvL&#10;F9oupeIL2+0eNYnjMPlWFw5tYmUwxt5iQq7OGcnLGqP7ZyPJ+x78V441yzfDXXQo9T/Z89elAgjI&#10;oAqyRqmpQlR95Xz+lWqrz/8AIRt/9yT+lWKAOB8PqH/af8YA/wDQg+G//S3XK7xokbr9a4Pw7/yd&#10;D4w/7EHw3/6W65XfUAc74zOmjWvDunai6bb7WniSGTkTMLK6fbjvwhOPas3Xf2cP2evFDM/ib4Fe&#10;DtSZm3Fr/wAM2sxznP8AHGazfjY06fE34P8AksQrfES6WX3X/hHNaP8AMCvRqAPO4/2Q/wBlCFt0&#10;P7Mnw9U+q+C7EH/0VV67+AnwxW+0Y6B4H0bTLbStQa6mtLDS4oY7lTbTw+W6ooDKGlWTBBG6NTjK&#10;gjtqxNQ1qSD4i6V4dB+W60e/uGHvFLaKP/RxoAt6d4W8OaQc6Volra9v9HhCfyxXhv8AwU48GaFq&#10;P7A/xu8Q319rEUtj8H/Es0a2fiG8t4iU0q5Yb44pVSQZHIZSGGQQQSK+gq83/bG+Hi/F39kj4ofC&#10;eS6MC+KPh3rektMsZbyxc2E0O7AIzjfnGRnHUUAejREFOK83/aX8KaNqWieH/GSafbw+ING8YaLD&#10;ofiCOzha90xLvVbO2uhbyyIxiE0DvFIBxJGzKwKkivKPiT4u/a5/Ye0vRviN4k8a638cPhzbSLB8&#10;QpLrwjajxZo6yEKNVtl0iK3t7yzhOPNs0svtKo8kyzSCLyT0N3+1Z8Jf2lfCfhWD4M2njLWrfxBr&#10;3h3VdG1mP4Z67Dpd1YrqFpefaVv5rJLXyTAhkWQyBXBXaSWUEA9y07TNSslAuvEF1eev2lIRn/v3&#10;GtZvwt+Hmj/Cf4e6R8OdCuJ7i20ixS3W8u1j8+6YD5p5jEiI0rtl3YKu52Y4Ga6Cm703+Xu+bGcU&#10;AeY/tBtH8NdU0/8AameDT2tvA+hanD4kn1bVJreKx0GY211f3kaQWdzLc3EQ0+ExwDy1kDSAuGCY&#10;6/4Y+IvF3ifwnb6t450fR9P1KQEzWWh61JqFvGu47Cs0lvAzbk2scxrgkrzjceU8ceHtQ+Pepa14&#10;EsfH+saJoumR/wBma3Hpum6dMt/NPbiSWCZNQtLhZI1hmgxsUKTNIrF9uFva98CprvXx4j8F/F3x&#10;P4TuH0u3sLxdBt9MkS7jgaVomcXllPh1M8nzJt3AjdnAwAWNBnJ/aN8VWv8Ad8FaA/53esD/ANlr&#10;tq8g+HPh7U/hj+0D4uuvHfxZ1vXodQ8H6AljqXiaGwgw0d1q5khjNpa26NtDxs2QzDzFycFRXqej&#10;eItB8RJPJoGtWt6trP5NybWdZPKk2K+xsHhtro2Dzhge4oAuUE4GaKxPHnxK+HPwt0dPEPxO8faL&#10;4c0+W4EEd9r2qQ2cLSlWYRh5WVSxVWO3OcKT2NAEFnrmn6/4nt9c0l5JrSzh1CxmmW3cYuEuIo2Q&#10;AjLYaGQbhkfL15GdC68U6bacy2uot/1y0m4f/wBBQ1x/7MHizw/45+FUnizwp4hsdW0288XeImsd&#10;Q026SeCeMa1egMkiEq64HUEivQqAPPfip4y0/WPDltY6ZoniCaWPxFpNy6p4XvuIodRt5ZGz5PZE&#10;ZsdTjABOBXQ+Fvil4N8Y+JtQ8HaLc3y6npVjbXl9Z6ho91aOkFw8yQyDz403hmt5h8ucGM5xkZ6H&#10;HtXhmr/Hz4K/Cn9szxloXxU+LfhjwzPcfDLwvcWcfiDXreza4T+0PECsUEzruCkDOOm4etAHudGa&#10;83X9sf8AZFdti/tT/Dnd/d/4Tew/+O15v47+IX7LXxp+OnhPwVafFfwR8QNP8YefpOreCX8XLqVv&#10;I9vDPqFvdf2dG0lvJs8mcM8yLljbHfvhiRgD3L4myKvw6184+7ot1n/vy9b1eU3H7Dn7ISwMdD/Z&#10;p8A6PeAZtdU0nwTp0N1aS/wTRP5HySI2GVuzKD2qKL9qf4B+FfiTrXgjxf8AtP8Ag1W0u1tw8Oqe&#10;KNPgmt7rzrmOeFwGTDJ5ceVYblJ5xkUAet15J+0laS/GL4eWvgvwJZ6jeXVv8RvDM94beGa2VLew&#10;8SWE96yzsEX93Dbzt8r7iUwmWKg67/tefsnRuI3/AGnvh6rEAhW8aWPOen/LWtT4IeKPDHjLwM3i&#10;Twd4j0/VtNu9c1Z7XUNMvEuIJl/tG5GVdCVYZBHB6gjtQB0mnaFY6XF5NtLdMP71xfSzN/307E/r&#10;Xl3xO1q+8N/tWeBrvSfCOqa3Kfh34p/0HTbi3WTH27QPn/0maJMDp97PzDj09dry7V7u21v9sLwr&#10;No9yl0mj/D/xJaax9nYN9iuJrvw/LDFNj/Vu8aO6q2CVBIBHNAGz4e+L3i3V/FNn4d1v9nbxnodv&#10;eSPGNa1S80V7aJljZwGW21GWb5tu0bYzyRnaMkdxWP428K3PjDQm0mw8V6lodwJUkt9V0lLdri3Z&#10;WB+UXEUsRyMqdyNwxxg4I8x+IukePvD/AMPvF134F/aa8ba14g8P6PdGHTbXSdFuJftwtPPhhaOH&#10;Tc+YweJgnUrIpxhgaAPWte1G70rSJtQsdCutSljA22Ni0Syy5IHymV0TgHPLDgHGTgHPsfE+vXNq&#10;ssnw91iFiv8Aq5ZrLcP++bgj8jUmkeF9T09VTUvHeramFxu+2Japux6+TDH/AEB78cVsKoVQoHTi&#10;gDJGua+7fL4MvV/66XFv/SU1l+P/AIh3Hwy+GniD4meI9Ck+xeHNFutTu4LeZWmeG3haV1QcKXIQ&#10;gZZRnqRXVV538dNR0Xx54H8XfA23sdWn1HWPDN3ZL5Og3b2+64t5EVDciPyFbnJBcFQQWABBIB6I&#10;M45oqre3t5aQebDpM102P9XbtGD/AOPuo/Wsebxp4njkKR/CPX5B/eW607H63YoA87+OPwr8K/Fr&#10;9o/wPoPivU/EVrDD4I8SzxyeGfGGpaLcFxeaGu0z6fcQSsmGOYyxQkKSpKqR33ww+Fmj/CTSZPD3&#10;hbV9curGa4a4k/4STxVqWtXIlYAHbcahcTSqmFXEYYIDuIALMT5vrvjrxHqP7X3w7sNU+GutaHHN&#10;4X8Swx3GqT2LpcfNpkmF+zXMrAjy8/Mqj3r3CgCrrcetz6NeQ+Hb21tdQe1kWxur21a4hhmKnY8k&#10;SyRtIgbBKCRCwBAZc5HlPiSy/aE1nxHbfB/xN4+8LzW3iDS5rq51DQ9FvtLubW1t7uxjuYo3S/kf&#10;zJYLmVI5keF4JNsg3ldtewVxmtyxj9oXwzDu+Y+DddbHt9r0j/GgC/4L+EPw5+H122q+FvC8MOoz&#10;WcNre61cO1xqF9HCgjiFzdzFp7oqqgBpXdu5JPNcb+xsAPhLrGP+iq+Ov/Ur1avVq8p/Y3/5JLrH&#10;/ZVvHX/qWatQB6ld/wDHrJ/1zb+VNs4UNnEMf8s1/HinXf8Ax6yf9c2/lRZ/8ecP/XNf5UABt4z1&#10;z+deQ/B7wtoHi/4lfG7SvGXh2y1S0i+KFqttb6lZpMiofC+gscBweN7MfqTXsVYnhTw7pWia34j1&#10;PTkPmaxrKXl62fvSrZ29vkf8AgQfUUAcxd/slfsr387XV7+zT4AmkblpJPB1izN9SYql0n9lf9mT&#10;QLxNR0P9nbwLZ3Eassc9r4Sso3RSQSAyxAgEqv8A3yPSu9ooA5fw58OPAsS3Nx/whul7nvZdpFhH&#10;lVVyoA46fL+tdBDpNhbRGC2g8tD/AAxMVA+mCMfhXH/s/eK7vxn4H1DWLxyzQ+NvEtipZf4bXXL6&#10;2UfgsIruKAPEbj4X6R4Z/bo8D+K9JudXmLfC3xhBO2pa9d3yoZNS8NMAguJXEQPlHIQKDgZztGPb&#10;XRZEMbj5W4NeUfHL4H/Eb4mfF3wj428A/tD+IvAi6BomrQXcGgaRpdyNWM82nukVwb+1nKwr9mbc&#10;sHkyMXGJU2kN5v4J/bZ8f/A/4iyfs5ft1eGmHiy4vN3gvxh8N/Aur3ej+M7N1uZkSC1gF5PY6hBF&#10;azmezkkkBji+0QyyRmVLcA960n4Z6V4Z1G+ufBNwNCh1K8kvdQs9J0+1jS8vJDmW6mJhZnlf5QzE&#10;5IRe+ah8a/CbQviHqPhq/wDF8sl4PC+vLrFjbzRwtFLdpBLFFJIpjOfLMxlTbtKypG4OUFTfDH4p&#10;+H/ivp15rHhvSfEFpBa3ht2XxH4T1HR5nYIjFliv4IZHT5sb1UoSCASVIHSlguM9+KAFYBhg14/4&#10;Qufih8IvE8/gO60Dw5daXqXivUNTs9Un8WXS3b6fc3011cu8Ulk0UckEt5DFHD9oKyxBmDRFFhPp&#10;XjTxXpXgzwnf+LNWEj29jbmVooIy8srfwxRoOXkdiFRBlmZlUAkgVwPwp+CXjGfUvD/xg+OXj681&#10;jxZH4WmtLzRxZ6eNL0qa8a0nvIrMx2q3BiWW1jWPzppWKIN5dvnoA9TR1kUOhyp6GvNv2NbWSx/Z&#10;E+FtlLGVaH4c6IhVu2LCEVV8Nfs2eK/BvhrT/B3hb9qv4hWem6TYw2em2q2Ph5xBBEgSNAz6UzNh&#10;VAyxJOOSTzVj4LeLPA/wv/Z28K6b418d6bYL4e8G2MWrXWqX0cIt/ItEEryliqoF2MWJwBg9BQB6&#10;ZRQCGGRRQBneKPFeheDdNj1fxFeG3t5b61s45BEz5nuJ0t4UwoJ+aWVF6YG7JwASHRa1Elv51zaX&#10;SsQC0a2ruQcf7IP+RXk37UHxv+DtpZab8L5Pi34aj8Tn4heEk/4RttctxqDE69p0m37Pv8zJj+bG&#10;3leenNezrgjIoAyLrxxo1mCZbHWDjP8Aq/D94/8A6DEa8z0PxRFpX7UXjL4gXnhrxJ/ZGpeA/DWn&#10;WV3H4Tv38y5tr3XJJ02LCWG1Lu3O4gKfMwpJVgPZPwpspCLux/47mgCHS9StNY0+HVdPdmt7iFZY&#10;JGUrvRlBBweRwe4BqxXj/wAPP2xv2So/Ami291+0/wDDuGaPSbUSwy+NLFWjPlJwQZeDWtF+2T+y&#10;He27SWv7VPw5ddzpuTxvYfeVipH+t6hgR9RQB6USByahuY47pPJZNysMEN3r5v8A2b/gp+yv8evC&#10;OoX/AI30nwH8YtW8P69eaPceONYgtPEF1dQxlJbVZrmSNl837JNbNIkJEIkdyqxlmjX09fhl+zz+&#10;zX4b1Hxd4U0/wn8L9JYxHXNT0nS9O0q3m+bZD9okMQU4aQqm4jmUgfexQBw37NP/AATo+B37Meo2&#10;eseH7jWPEF5o0hPhm78TTW8r6LEbc2wig8iGIHEDPGJJRJNtkkBkIds+zeMfHHhr4caBH4g8YXsl&#10;tatf2liskdrJMzXF1cxWsEYWNWYl5po04GBuySACR5j8Gf22P2dfFnwm8M+J/F/7Rvw9ttY1Dw7Y&#10;3Wr2q+LLOPyLmSBHlTY0uUw7MNp5HQ8isn9oX9pL9nPxt4N0Pwt4Q+PngzVtSu/iV4OW10/S/FFp&#10;cXEzDxJprYWOOQs3AJOB0BNVOcqkuaXm+2rbk3Zaaybb7tt7tnm5Xk+VZHhfq2X0IUad3LlhFRV3&#10;u2kkrvq92ekaZ4asvEPxV1bxo0OqRwTaDp9pDIbq5tQ0kc147jyty9BLGdxXndgE4IHYyW6bDtL5&#10;7fvG/wAal/CoNS1DTtLspL/Vb6G2t48eZNPIERcnAyTwOSKk9I8q+H3xM8WeH/DuoWWj/Abxdr0c&#10;Xi7XkW50u80hUcDVrocfab+JvzANdV8IPjHB8Wj4is5fAOveG9Q8L66NK1XS/EBs2lWY2dreKytZ&#10;3E8TIYruLnfnO4EDFJ8CJGk8EXUjoyiTxVrssO+MrvifV7xo3GeqspDKw4ZSCMg1meL/AIW2nhvV&#10;/EPxNsPjt4k8G2epSLqPiBbGPS2tFkitYoGuXe7spnjAgtolY7wgEQOASxIB6NXMS+J9d0zxLeaX&#10;ZeANW1C3aZX/ALQs5rNYVYooKES3CSbhjJwhXDLgk5AyNJ8IeMTryw/8L38XXlq1vvDXGnaUql93&#10;3crYL29K7TStLOmRyCTUJ7qSWTfJNcbNxOAOiKqjgDoBQBSPiDXCMJ4H1LP+1Na4/wDR9VtZk8S6&#10;xYx2sHhqaNlvLebdNcxDiOZHI+Vm6hfSugrK8c+NPDvw48Fav8QvF981rpOhaZcahql0tvJKYbaG&#10;NpJX2RqzvhFY7VBY4wATgUAQSeMGtfHGneBb2w23GpaZeX8Mkb7kWO2kto3VjwQxa6jxgEEBskYG&#10;dyvO9Ou7jx98Z/DfxE0DTNTj0mw8J61Z3kmqaPcWMiz3FzpckK+VcpHIcrbTnIUgbeSMjPYarr2s&#10;2BK2fgnUr70a2mtVB/7+TJQBqV8g/sefsofDj4k/B7xh4jv/ABh8SNL1DUPjb8TgzeH/AIt+IdNt&#10;4G/4TfXEDx2ltfJbIeA2BFtZsswYsxP0rd+P/F1tB5sPwQ8TXDbseXDeaUD9fmvQP1rzL/gnVc3d&#10;3+z1rF1faXNYzTfGb4jySWdw0ZkgZvGutMUYxs6FgTg7WZcjgkYJAPcLNbtLdUvGjaQDDGJSqn8C&#10;Tj86w/G2nfFe/nt2+HPjHw/pUarJ9rXW/Dc2oGU/LsKeVeW3l4+fOd+7K424O7oqKAPM4fgpqHxE&#10;8RR+Lvjbq02pRjw7Hpcnhmy1S8h0W5LpOt3NPp/meTcCdZlTybkTiJYV2uSzE4v7XGgaJ4Z+BXhv&#10;QfDukW1jY2PxQ+H9vY2NnbrFDbwp4s0hUjjRQFRVUABQAAAK9gs7m3u4WltpVdRI6bl/vKxUj8CC&#10;Pwryr9tX/kkGi/8AZWfAX/qXaRQB63RRRQAVy3wv1OCbS9Ss0huFa38RamJHktnVGzezHKsRtcc8&#10;4Jwcg9K6muf+Gn/IAvP+xg1X/wBL56AM/wASftA/Avwa7R+L/jN4T0powTIupeJLWDbjrne4xXm2&#10;g/tTfAaP9p/xcb349+DY9HbwH4c/s+8k8VWggmuvtuuefGjGTazqn2dmUHIEkZOAy59u1ddOFn5e&#10;pRK0MsixMrdG3tsAP1LY/GrJiQ/w0Acrp3x4+B2sRfaNJ+M3hO6j/v2/iK2cfmHNaVj8Sfh3qjBN&#10;N8e6LcFjhRBqkL5/Jq2BBGOAv6muN+OWur4W8G2OorBu8zxd4ftMHoPP1mygz+HmZ/CgDe05o5fF&#10;2oXEb7l+w2qbg2Rw0p/kwrV3LnG4VR17wt4Z8Vac2keKPD1jqVoxy1rqFqk0Z+quCD+Vefah+xD+&#10;xdq121/qv7Inwxup2+9NceAdOdj+JhJoA6D4lMP+Ez+Hy7v+Zvm/9M+pVreP/AHhX4m+Eb7wN4z0&#10;S01DTNSh8q+tLy2WWOVcg8q3BwQCMgjIHFeM+I/hh4K+E/xq8Er8H/2bfDOh6HoOqHUPEmueHtHg&#10;tZoI7iy1GzgSOC3gDTKZWAkYNmPfCdjIZZIfetN1Gw1jT4NW0q9hubW6hWW3uLeQPHKjDKsrKSGB&#10;ByCCQR0oA+Vfh3eftqfsb63N8ELb9nXxH8aPhpY2wbwP4q8L67o9prGj27OVi0i6t9Wv7VbqO2jU&#10;qt4JjK0ZgVklfzZR0WifG3/goD4E0C2134w/shaT4uW7iEsmk/CnxlbrrVkzEny3tdYe2s5UjUDz&#10;JYtQLB5AkcMqr5z/AEdXJ6zrjW/xv8O+HC+FuvCusXO31MVzpiD/ANHH86APl220X9un9j39nWf4&#10;+WuvTeNr/XND03WPid4F8aaxeX934Z1eS2t49X1DSruN5w9lb7Huf7FihWN2Wb7LND5iQN9Ifsue&#10;JPhN4q/Z38G6r8CdW0++8Hx+H7e18OzaXq8d/AttAggWNbmKaZJ9nllC6yyhihO9/vHvJkDxlSK+&#10;S/2Y/wBp/wDZl/Yy+DNj8B/2l/i3pvwv1LTfF3ii10tPidef2IuqW8eu3LRXFtcXzJFeLLDcW0oe&#10;J23CcZVGDRoAfW1NdIwjMUXkfMcV5d8Ff23P2Sf2jvHGofDn4D/tCeFfF2sabYi+mtdB1eO5Etpu&#10;CG5gdCVuYVkYRvLEXRJD5bMr/LXqZGRg0Acj8Nbvxlc3GrW2u6LptpYR6ldHSJ7XVpJ5pgbucMZY&#10;jBGsOAIyNskuSzcrtBbnf+FDfFuWCMT/ALavxGSVVXzGtdH8MqrNjkgPpDkAnnGTj1qH4Z+BvDPg&#10;j9q34ht4Q8NWGlWureD/AA7qF9DptmkC3N/Jf66Z7qQIBvmkHl75GyzbFyTgV6tQBy3w8+F9v4BW&#10;5v8AUfGGteJNWvbeODUNc1+4jM9zHHLPJGpjgjit4wn2iRQIoowRjduIzWR+yfpX9hfstfDXRNm3&#10;7H4B0eDb6bbKJf6V37AlSFPauRtPCPxG0DwlpnhnwL4t0Kxj07TYbWH+0vD813/q0Cg/JdQ8YHoK&#10;AOvoriX0L9o0j5Pin4JH+94BvD/7laY2g/tK/wAHxX8Dfj8Pbz/5bUAdL4VvrvVLKe8v1XzF1C7h&#10;XauBsjuZET8dqjJ9fTpXH+KviboPw6+LF8PEHhvxRNHeeHrH7PdaJ4I1TU4SVnvNyGSztpVVhuUl&#10;SQ2GU4wQa6b4cWHibTfDItPGGp2N5qAvrtri402xe2hfdcysCsTyysnylesjZOTwOK3qAPOz+0z8&#10;NkXz28L/ABAXbxn/AIVL4h6f+AFdh4W8WaN410GLxFoUkrWtxvEf2q1kgkBVijq8UqrJG6srKyOo&#10;ZSpBAPFabosibHHBrlPE2i6Ro+ueF7TSNKhtobrxHcfaobaIIsu+yvJX3gYDbpQJDnOXG7rzQBa+&#10;EN9/anwp8M6oR/x8+H7OX67oUP8AWugddy4C1FpmmafounQaRpNlHbWtrEsVtbwoFSKNRhUUDhVA&#10;4AHAAwOKnoA8uOq/Hr4a2fhfwNpfg3wvr0bWcGmNq2oeLbqxlmuYraRnfyEsJ1ClYC3+sJBYjnAJ&#10;6nS9U+McpA1vwN4bt+u42viu4mx/31YJVX4n3v2Xxt8OoM/8fPjKeP73X/iTam//ALJXZUAYnw28&#10;I/8ACBfD7Q/BRnSZtH0e2sWmjj2iTyolTcBk4B25xnjNbMwzGQRTqbJ9zpQAKsTENtUle+OlOrmf&#10;hNrz+JPDF1qTSFvL8SaxaZP/AE76ncwY/AR4/CumoAKRyQjFRzilrlfit4m+I3hyx0uP4XeFNE1j&#10;VNQ1T7N9j8QeIJdNtxH5E0pfzYrS6YsPKAC+WAQxO4YwQDN/Z0Tb8Pb4Ng/8Vx4oPToP7ev8D8q7&#10;yuN+Bfhfxv4U8ArZfEPT9Ls9YutX1S/vrPRdUlvbWFrrULi5VY5pYIHfCzKCTEmGBABHJ7KgArxP&#10;wFHj/gox8VZP73wV8Ajp6av4x/xr2yvnkfEnw18PP+CgvxLuNesdcuPP+DfgULHoXhi/1R1C6t4t&#10;5ZLOGVkBJ4LABsHGdpwAesfE/wCJ+t/D9rK18OfCDxH4yvLx3P2Dw3c6dFJBEgG+Z21C7tY9gLIu&#10;FdnJcYXAYjL0z40fEi/Cm7/ZJ+IFju+8LrUvDzbfr5eqv+ma5Dxl8bG8V/E3wBd/DfQvHENpa+Jr&#10;mPxm938NNYtg2lPpV7tTNzZr/wAv66c3yHf8vPyeZn1y38Z6Jc61Y+HlW8S71CxuLu2jm02eNfKh&#10;eFJNzMgWNszx4RiGcFioYI5UAwvCPjDxHqfi3ULe++FeuabHJHA7SXlxYMEOHGT5Vy5/h7A9K6q5&#10;lYwk/Z5OOe3PH1rH0rTNbg+I+ta3NN/xK7jSLCG1h2rxcxy3bTN/e5SS3HJx8nGOc3PD3ijQ/G/h&#10;LTfGfhi9+06bq1jFeafceUyebDLGHRtrgMuVYHDAEdCAaAL2nf8AIPg/64r/ACrxH/goncpZ/s/a&#10;HdyrIyxfGz4ZuyxRM7EDx1oR4VQWY+wBJ7CvbtO/5B8H/XFf5V4p/wAFCP8AkhHh/wD7Lh8Mv/U6&#10;0KgD2PU/EuhaFpv9r69qtvYWuMme+mEKjPYl8YP1rkbn9p79m2Bmt7r9oHwRDIv3opPFlmrD8PMr&#10;vAMisuHVNGuPFl14eSVWvbWxt7maH+5HK8yo34mB/wDvmgDyv9nj9oH9m/QPgh4M8I/8NA+C/tOn&#10;+FdOtpLeTxVaCRGjtY0KsvmZUjGCDyDXosfxh+Ek23yfil4cbd93brluc/8Aj9dCIY1OQv60eWnp&#10;QBznir4meFdH8Eax4w0zXrG+j0jS7i9mW1ukk+WKJpD90nstdICg6Y55+teeeG/B2o2X7VnjTx1L&#10;E/2PUvh/4asYH3HBltr3XZJB9dt1H+YrY8cfAb4H/E2RpviR8HPC3iBm+82taBb3RP1MqNQB1ma8&#10;x+ArKfit8bFDDd/ws204/wC5X0GoYv2Jf2LdFZtU0z9kL4X280KMyy2/gHTo2HHqIc1j/svWR8Ae&#10;LvHnhXxF4H07wrea94nj1rRdF0eTzLOXT/7MsLRXt5PJhVnDWrmaEIHhd8kNHJDNMAWP2nP2Z9Y+&#10;JmoaT8YPg74wTwt8R/CcbHw1r0mnvdwtEW3y2E9us8HnWlzgRzw71EiiOQFLm2srm14/Tfjt/wAF&#10;DPH/AIf0nQdC/YbT4feKFVZ/EGqePPGemal4fCeTJm3tZtLumvZpzKYV3S2UEQXzWySqB/pSkY4U&#10;nFAHyJ8R9U/a8/bEn8N/APU/hR46+FGjx+ItU/4T74l/D34i2Js5rODTdStYodLvY5IdUW5j1ZtO&#10;mxNYQROtpMkhmiZopr9j+0T8dfAn7Z3gn9mj9q4eEUt9S0e5ufCPi7w3fXOnR+KtSZHVlWwuZG8g&#10;2kSSJLai6vWkbU7KdFVYpjb+4/s6XD3PgLUHlbcy+OfFCZ9l16/UfoK4v9trw74glHwq+Jei6Jfa&#10;la+CfjBpWp63Y6VYT3d49nPb3mltLFBCjNIIX1GO4k6BIIJpPmMYRwD3AdKCAeorwdv+CoP/AATw&#10;S5Ojn9s34c/2wt2lm3hf/hKrb+2vtbyeWtp/Zu/7Z9pMmEEHk+aW+XbnivWPhd8Vvhv8bPAun/E3&#10;4SeNtN8ReH9VjaTTtY0e8Se3uFV2jba6EjKujow6qyspAIIABe8VX2tWGkM/hvTLO81CRwlrb316&#10;1tE7dTukSKVlwoYjCHJAHGcjP8W+GPE/jPRobTSPiRq3hWZXV5Lvw/DZzSk7SDHm8t5oymTnPlhi&#10;VXkDINnx74Q8GeOPDE+g+P8AwnpmtaWxWWbT9XsY7iB2Q7lJSRWUkMAQccEZq54cXZoNmCOfsse7&#10;PrtFAHDaL8DfH1hq8N7r/wC1h8Q9csY3JuNHv7bQreG4GOFaSy0yC4UA4PySoTjBJBIOxpngDwz8&#10;P/Dfgv4e+E9MW10fw60VjpdqJHf7PbQ2E8MaBnLM21MLliWPckkmuuqpqtnNdiBraREkim3o0ilg&#10;PkZegIz971FAFuiuQvtF+PT3LNpnxI8IxQ7vkS48F3UjAe5Gopn8qrDQf2ku/wAVvA//AIb+8/8A&#10;ltQBb+NF5c2HhKxubVVLf8JZoMeGUkbX1a0Ru/Xaxx6GuoujtiLiLd7BeteUfEvQPj6dL0o+IviP&#10;4PutPXxhoT3VtZeCbq3mkRdWtDhZW1KRUPHUow9q9coA89f9pj4dfxeGPiA3/dJfEX/yBVrwv8ef&#10;A/irxLaeFtH8P+Lre4vPMEcurfD3WdPgBVS5DTXNnHEvAbG5xk4UZLAHuKraho+laq9vJqenQ3DW&#10;s3m2xmjDeU+0ruXPQ7WYZ64YjuaAMrUrNH+IWm6l8uIdHvomPoXlsz+eErd2IW3lBkdDivLPgHNc&#10;3/xZ+NVvf3VxPHpvxKtbXTI7idnWzt28L6DMYoQSRFGZZJZCq4UvI743MxPqlAGX4mg8QOlvceHU&#10;t5JIZmeSC4maNZl8t1C71VivzFWztPC9K43wv4v/AGk9atmm1L4S+C7UJNLE/lfEG8lO5JGQ9dJT&#10;jK8e1ejVm+G41iguE/i+33B/OVm/rQBzOr+CvGXjnxR4U1/xRaabpi+F9dk1Ly7G/ku/tRfT7yz8&#10;rLRRbAPte/dhv9Xtx824dxRRQA2RVZl3KPvd/pShVBLBRk9TjrVLXrtrO1hlX+K8t4z/AMCmRf61&#10;eoAKKKKAOD/aM1ibRPh/p95bvtaTx14Xt/8AgMuvWETD/vlzXeAAdBXk/wAZ/D3x9+JOv2vgjw/4&#10;P8Gx+FrXxZoWpT65d+MLtdQEVlf2d9Iosl04xliYGjUfaQCCrErkoPWKACg5xxRQ3TpQB5T+wldt&#10;qH7EPwbvmOTN8K/D0mfXOm25qt4c/aq8T+NLnUn8Efsm/ETWdM03XtQ0j+3LO/8AD0dtc3FleS2d&#10;wY1uNVin2rNBKuXiQnbkAggngP2Bf2jPAmifsHfA/TtT8PeOXnT4P+GhI1j8Mtdu4tw0u2ztlgs3&#10;RxnoysQeoJFenfALxJ4ZsYvEGheH/CviTTNMn8UXmo6WmreF9Rtd/wBs2Xl1Lm5hVlDXs94218bc&#10;4UBAgABX+KnjXxf41+Efirwvqn7OXjSzh1Lw3e2szTXuiNhZLd0J+XUT0Br0jQ9Z1HVLX7RfeFb7&#10;TW/543kkDMf+/Urj9adHd6V4l0m4jCtJbyedbzpJGyE7WaNxzg4yrAMOCOQSCDXO/D/xPrHh/wCH&#10;PgnTfi7f7PFGrafbWV8u1G87VFsnnuVzEPLH+ouGyMJ8mB1AIB0U1zIdZtoTaSBTHIfMOMDpV6q8&#10;/wDyEbf/AHJP6VYoA850HU4o/wBrDxdppt7jzG+Hvhx94t3MeBfa5/GBtB/2Sc+1dJ4n+Lvwt8Ey&#10;eT4z+JGgaQ46rqmsQW5H/fxhWH4d/wCToPGH/Yg+G/8A0t1yu8aOMDO3/wCvQB5brX7Q37JXijUP&#10;D/iKb9pbwC39j6i1/YyJ4xsWV2a0nt8g+b02XDciuk0v9ob4Ba5/yBfjj4PvO/8Aovia1k/9BkNZ&#10;X7I8Sn9lP4Z7hz/wr/RSeT1+wxV6GIYh91Mc54oAw7X4p/DG+fyrL4jaDM392LWIWP6NWLqusWtx&#10;+0F4VtrWeOSOfwZrsqyxyBlO270gcY/367SZQq7gT789RWD4B8NWtr8NdH8M6zZRzrBo9vb3FvNG&#10;GQlYlBBXGDyO4oA6LcvrWb4uaM+F9SVyuPsMwbP/AFzauH1/9jT9kHxXcm98Ufsq/DfUpmbcZtQ8&#10;D2EzE+uXhJrkfGXwX+B3wj13S/CHwC/ZH+H8fiDULa51Ff7P0Wy0t4bK2ltkuJYHS3O+5DXUJjjY&#10;xIxzumjwNwB7lqFhZ6rYzabqNrHPb3EbRzwzRhkkQjBVgeCCOCD1FfLMPws/aU/Yg+Jc2pfs4fDj&#10;WPit8NfFWp3V/r3ge11bT7PU/D96/mTvf2c+oXUENw9xIwjmgdoxPI322WZbtr641P6a8I+LvD3j&#10;rw/D4n8LagLqzuGdVfy2RkkRzHJFIjANHLHIrxvG4Do6MjBWUgaVAHy3rv7Uv7cXgPwm3xw+IP7I&#10;WnWvhu/8XW2kaX8O28XQR+LreC7vLOwspZHiefSpria6uJM2/wBsihihEUjXTO8kMWd4Q8Hft461&#10;4i8T/tgeG49W0LWtQ1a4g0f4F/EzXle1l0GK1sY47Z3026ubPS9RN7a39xHfQG8V7fUfLuI5GEIs&#10;/oH49eGv+Et8E6fpPkmTy/Gnhy82jt9m1qyuM/h5Wa7SgDwv/gnn+0Kv7TP7Pz/Em+sdQ0/WG8R3&#10;yeItB1TyxcaDeyOLltJlVMBJrNLiO0lUqjia3l8xRIXJ90r5d8MfHH4V/sd/Hb45Xv7THiZfA+g+&#10;MviJpHiDQfGXiS3ez0GWCXwvpun+S2pSqttHOk2hXheN5BtWW25JnRa7Lwp/wUs/4J/ePPH+m/DH&#10;wJ+2P8Odc1jWJIYtNh0XxZa3cNxPM7JBbLPE7Q/aJWjk8uDf5sgRiiMFJAB7hgZziuA+HN74ik+K&#10;fjqyTTLRdJTXoc3a3zed9o/svT/3fk+Vt2bcHf5mc8bOpHfqdwyK5WPwz8NtG+L6a9ZeCNIh8Uax&#10;olwbnXo9PiW+ntoJLZfKebb5joDJHhSxA2LxwKAMfXvg78T9e1C51CD9q3xto6zXUjw2eh6ToQgt&#10;4i5KRr9q06eQ7U2qWZyWIJ4BCjW8E/DHVPC8PmeKfit4k8XXsc7SQah4h+yRtCpTZ5Yisbe2gIHz&#10;EMYzJl2BcrtVesoOccUAcz8J746j4Xurkn7viTWYv+/epXMf/stdNXmPwWi8a3/w71B/DOu6bZyj&#10;xx4oXdqGlyXSnGu36g4SeI9uma2H0L9o0j938U/BIPv4BvD/AO5WgDtq8t8J2tuP21viBeAnzH+F&#10;3hBHU9Nq6j4kI/VmrZOgftK4+X4r+Bvx+Ht5/wDLauM+D8Pj20/bO+I9n8QPEmk6ndD4Y+D3hm0f&#10;Q5bGNIzqHiUBSslzcFmyGO7cowQMcEkA7X4keL7DwF430PxNrOg67dWR02/tXm0Pw3e6m0Ujvaug&#10;eOzildQRE/zFQM8Z5ql/w0n8M2cSt4V8fbl+6x+EfiHIz1x/oFeiUUAc/wCBviX4a+IdhcanoNvq&#10;1vDa3Rtpl1zQbzTJRIER8eVeRRSEbZFw23aeQCSDjE/Z20kaP4B1C22D95448TT5x1Euu30g/R6u&#10;/EvRfD3hvwF4u8VaZpVrZXtzpd1e319bQrHLNPHaCNZnZQC0ixwxIHJ3BYkAOFAHUWOn2OmW/wBl&#10;06zjgj8x38uJAq7mYsxwO5Ykn1JJoAl2qTkqK8p+KXi34l/AXwxb3fgfwBoviOLUPGMFrJ/aXiab&#10;TXibVNWSJGGyzuA4jkvCWGR8seRy20er1yHxt0r+2fB9jabC2zxd4fn+UdPL1izk/wDZKAF0zWPj&#10;m4X+2fh34Vh9fs/jK6m/npyZq/4H8L3+g3muavqcsXna5q63v2eElltgLS3t/LDEDf8A6jdnaMb8&#10;Y4yd+igArz/4PJE3xH+KzMilh4+t+ccgf8I/o1egVxXwvsvsnjz4jTFdv2rxlBKP9rGi6Wmf/HaA&#10;O1ooooAKo2dkLfWLyUf8vBjkYY77dn/sgrN+J/inX/B3g6bW/C2h2upakbq2ttPsb6/a1hmmnnjg&#10;jEkyxStEm6QFmWNyADhWPFZvwx/4XZf6tqWu/GHw74d0fzLe3g07TfDfiS41SP5DKzzPLNZWhVm8&#10;xF2BGAEed3OAAdlRRRQB4x8bpmtv2uPgnIoP75vElv8Anp6SYz/2yP5V6J8V/iG/wt8D3HjOHwVq&#10;3iKaO7tLa30XQntVuruW4uYraNUN3PBCPnlUkvKgCg8k4B8q/ar8R6d4L/aA+BvirVLe/khj8V6z&#10;BIum6XcXszb9BvmAWG3R5G5j/hU+tdJ4j+P3wy8V6c2jt4M+IlxJDcQXlvCfhf4gtxJNBMk8Q8x7&#10;JVH7yNfvEA9DwTQBc0r44fE3UE33f7HXxGsTuxtutU8NNn3/AHervxWHcePPFeo/tJeFLy++Cnij&#10;T8eCdfj8u8utMbreaOd37q9cYG0A9/mGAQDj0yw8ceHbv7DE0l1avqFwbaxh1DT5rV5pRE8pRVlR&#10;ST5ccjdOiGsrx3oeqv498H+KdB0ppZINQurHWLpZgPI02a0klYbWPO67trAZUFxjshkyAdRHcySI&#10;HNnKuf4W25H615b+xq5b4Taz8hH/ABdTx11/7GzVuK9Qs9Rtb9547djutpvKmVlI2ttVse/DA8et&#10;eYfsb/8AJJdY/wCyreOv/Us1agD1K7/49ZP+ubfyqjpfiDTpvDkOuTO9rb/Zw7PfQvblFx1YSqrL&#10;+IFXrv8A49ZP+ubfyptooazh3D/lmv8AKgDjNS/ac/Zw0S9TTtc+P/gmxuJH2RwXfiuzjd22lsAN&#10;ICTgE464BNZXhb9qP9mkQXCzftF+BfNk1K5Plt4us92POcLx5vdQCPatX4r2fn+P/hnMsO7yfG1w&#10;zN/dB0PVR/Miu3EUYGAvfNAHN2/xr+Dd5CtzafFrwzLG3KyR69bsp+hD1p6Z428G63IItG8W6ZeM&#10;33Vtb+OQn/vljWlsUjBWsS/8Rw2nxE0rwWYl3X+j316rdx9nltI+P/AqgDk/2XNHuvD/AMONVsb8&#10;bZJPiJ4vuVVv7k3iTUpkP4q6mvSM1g+MPhd8NPiHELfx/wDD3RNcjVdqx6xpUN0oGScYkVh3P51x&#10;J/YW/Ykab7Q37HXws8zdnzP+Ffabuz658mgD1LI8zGa81/ah/Zj8FftNeAG8Ma9JJp2qWbLP4f8A&#10;EVirLeaXdJLHNHLE6OjjEsMMnyurB4o5EeOWKOROd+Dfinwf4L8W65JYfCrQfBHgqbVI9E8Oalpo&#10;gt4r7UYNQutPliuI440W2ka5CRQAvIJxLFgrK5gX24HIzigD4/8ACfx1/wCCp/hL4Y/8Kx8SfsMS&#10;eJviFZ3lvpml/EZfHGixeF9UiEkMb6rqKLPBf2g2maVorWxmZgqssURk+zRdH8V/il+3Hqekaj+z&#10;6/7Ml1da1rTQ2lv8SPhv40tItM0uwuLgwve3a38trf2MyxLNII7JL4oVXZOXIx9O1mWdsy+Lr692&#10;na9jbR59drTH/wBnoA+Rvir40+Mf7F0Hhb4WftCeJ28Y/By68TW50v4pXpmfWvDbWt9HeafpOqiS&#10;SQ6k0ixC3h1EMtxPLHDbyQXN3dJNP9lRkGNSvTbXj3/BQ34Wa98bf2D/AIyfCXwppNzqGr+Ivhjr&#10;lhpFhZsFluruSxlWGFckAl5Nq4JAO7BIBqh/w8m/YN0O6Xw749/an8F+B9YitYJZvDXxE1qPw3ql&#10;ukltDcLvsdTMFwmI54s5jG1mKNhlZQAe5V5T+3SmP2JPjF5UCs5+FviDardC39mz46A98djWr+zr&#10;+1V+z1+1p4Ok8ffs5/FfSfFmlW9wbe6uNMuMvazAA+XNE2JIXKkMFkVSysrDKsCe18QeH9C8WaDe&#10;+FvFOi2upaZqVpJa6jp1/brNBdQSKUkikjYFXRlJVlYEEEggg0AczrmifFfx38OhpNp4zi8C+IJN&#10;St3m1HQfK1UQ2sV8jyRRm7t0QtPao0W54T5LTFlEhjUtgzfAH4qTlgf21/icqtkbY9L8MDAPv/Y2&#10;R+eavfsxaN4f8P8Awxn0Twtottp+n2Pi3xFa2djZwrHDBHHrd8ioiKAqKMcAAADivQqAPPPjraxe&#10;HfhjptnYyTMq+OPDKK1xcPM/z69Yg5dyWP3uMnjoOMCvQx06V57+03G0nw400L2+IHhM9cZ/4qDT&#10;62tb0r4zz3G7w5488MWsW7iO+8J3FwwH1W/j5/CgDqKbKMiuJOgftI5OPiv4I/2f+Lf3nH/lVpj+&#10;H/2lD1+LPgf2/wCLe3n/AMtqANv4VQxwfDLw7DGSyrodqFLdceSleN/s0/E3R/hD4G1/wR448B+O&#10;rTUI/ij42vNlr8M9buopYLrxRql1bzJLBZvHIkkM0cisrMCHHNey/Co7vhh4cYd9Bs//AESlb9AH&#10;mOt/tZ/B/wAMaRdeJfEWm+NtPsbK3ee+1C++F2vww20KKWeWSR7EKiKqlmZiAACSeK0P2j9SOnfD&#10;3T50flvHfhaL8H1+wQ/+hV2evaDofirRLzwz4m0e11DTdQtZLa/sL2BZYbmGRSjxSIwKujKSpUgg&#10;gkGqWreHPCmr3dvo+s6DY3UYZLuG3uLVHUTQTRSRSgEcPHIEdW6qyqwwQCADWVQECle1cn8avhkv&#10;xX8G2vhkXa27WfibRNZjZoyyu+naraagsZx0DtahN3O3duw2MHrqKAPLbb4nftA3vxS1v4cWfwj8&#10;I+Vpem2l/FqEvj66Vp4Lma7jjzF/ZZ2P/orEruYDcAGbGa6hT8SdZijs/EXhjRbNBcQyu1nrk9yf&#10;klV8ANax/wB31FZfh4n/AIag8YKT/wAyF4cP0/03XK76gBqKqjha4P8AarZV/Zf+JBcgf8UHrHX/&#10;AK8pq76vP/2r1L/su/EhFViW8B6wBt/68pqAO/CIDkIOOnFLRRQAVh/E7wda/ET4ca98P74jydd0&#10;W60+XP8AdmhaM/oxrcrynxx8YPjY/wAbdT+DXwd+FXhfWDo/hXTNZ1DUPE3ja40sf6dc6hBHFHHB&#10;pt3v2/2c7MzMn+sUAHk0AerADHSiodNjvIdOt4dQlWS4WFVnkTozgDJHtmpqACvHf2HbJtP+EHiC&#10;Bl27vjD4/lwVx9/xbqz5/wDHs17FXhXwQ+Lng74YeFNc8O65ovi2ab/hYnimYtovgHWNSiPm65ey&#10;jEtpayRnh+cNwcg8gigDufH/AMZPGfg/xb/wi3hj9mzxt4ujWxjuJtV8PX2iR28TO8iiFhfajby7&#10;/wB3uyIymHX5idwU0/4vfEG8ZRc/st+OrPcuc3GoaCce37vU2qr4P+MuheJvGt9e6fo3i6Ozm0+1&#10;ihGpeAdWs8SJLcFzie1Q8h4+Txxx3rs9B8Y+G/E+o6tpOhamtxcaHfrZatCqkNa3DW0FysbZA+Yw&#10;3ML/AEkHfigDgP2W/Hev+LvA+oz6x4I1KxMfjjxNCstxLbMu2PXL6NV/dzOcqFCnjGQcErgmn+2l&#10;M7fCTRUNvIP+LseAzuOMD/irtI967LwzaeGPhL4aurf7K1jYXHiieWJV3y+ZdajfmRm/iIEl1dMe&#10;cKu7+FBxx/7aTB/g7ojjv8WPAJ/8u7SKAPXKKKKACuf+Gn/IAu/+xg1X/wBL566Cue+GpA0G7BP/&#10;ADMGq/8ApfPQAnxOuHtvDltIkm0nxBpKbj/tahbrj9a6KuD/AGiri4g8Aae9mfn/AOE68LqfZTr1&#10;gG/8dJruwynowoAWuN+O3h288UeCrHTLFGZ4vGXh28YL/ct9Zsrh/wANsRrstw9ayfEXia30LVdD&#10;0ybbu1nVWs489mW1uLjj8IDQBrUUBlJwDRQBVinttRe7tFf5o28mbpxlQ38mFcjL4C8S+Ary41b4&#10;PwWLrqGqfaNS0PVrmSK1cyEmeaCRFc2sjMfOYLG6SyByyLJPJcDV8ETvL4m8YRNJu8rxFEqjP3R/&#10;Z1kce3JJ/GujoA49/Ffxg0uyi1DW/hXp1wvnIl1baD4k8+ZFZ1XzE+0w26OqBmdwWVgiHYsjlYzx&#10;el/EHS/iD+0v4F8QaRpurW1rN8PfFBiXWtButOnx/aOhp80N0kcsZyrYDIpIwwG1kLeyMoZdrLkH&#10;qD3rh9e0wN+0f4U1dY8LD4K8QQs2P4pLzRiP/RZoA7iiiigDhvjp+z58Nf2h9Bh8NfEnSGmS1Lza&#10;TqVnMYL/AEe9xiO+sblMSWl1GN2yeMq6bjg4JB4Sx/Zr/ac8EyXVn8PP25vEWo6ffeYjQfEbwjpe&#10;rTaWhEhj+wTWcdi4ZXkBJvftoZYkUBcsze2Lf28mpvpat++hhSV1/wBly4H6o35VYoA+Y774L/tL&#10;fssahefH/wAL/Hn4ifG4x26ReKvBfizT/D0d5faZG083/EqbTNNsSL2F5pWiimdo5ld4T5bNFPBz&#10;PxM/bG+Jn7X/AIp8P/AD/gnD44vfDusXdumteNfiR4s+FmoPZ+FdLVd8Fu1lqKWf2m6vZQ1uIVlW&#10;SFIrp2CtCBX2Eyqwwy5+teX+Eo0T9svx5tjCj/hWPhEL8v8A1EfElAHI+INA/wCCoOj6Jb/8Iz8V&#10;/gN4ivJMx3g1L4eazosdspUDzV2avfGYq2WMR8sMBt81M7gv7B/xh+J3xJ/4Wr4A+LPxF0Txbq3w&#10;z+KM3hebxFoXh06XFdn+ydL1J1Nv9puNnlS6jLAuZGby4Yt5aTe7++Ou9Ch7jFeBfFX9nj4k/Dzx&#10;R4j+O/wB/aguvA66ld3Gu+LvD+seD7PWdH1W6TTbSzSedcQ3wEcFhF8sN3FvJbJ+6AAe/UV5x+yN&#10;8XvEPx2/ZS+Gvx08c6bb6bq/jL4f6Nr2rWMETxR2txd2ENxLEqyO7KqPIygMzEAYLEgmvOvD37UP&#10;xt/ad1++1/8AYs0rwZefDzQpb6ym8deLLm88nxLqttMYnstNWBBttFkjlhk1QmVFlQiG3ulRmoA+&#10;goL/AEwXstjFexeajfvIRINysRu6fQg/jVqvFf2U/wBqjwp8cvhT4F+J3i/xd4b0TWPinoVrq/h7&#10;wT/a0bXVq/2GFryxjdyj6i8FwtzunSKMbAv7tdpZvaPNgyy+YuV+8MjigB1eX/FjwVaeP/jp4N0b&#10;XdQ12PTLXw5rl20ejeIb3TwLwT6ZFDIzWssZZhFNcqu4nAkfHU16NpWsaNrtsb3RNUtbyFZpImmt&#10;ZlkUSIxR1ypI3KwKkdQQQeRXwf8A8FLv+CqPxh/Y1/ar0n4afCD9h/VvidHoPw7l8S+JNcsvHEOl&#10;29laXH9okW86zWkqIoGiy3LTmRSkcD4VhuUgH1//AMM6fD//AKGDx3/4dLX/AP5Nrzz9oz4p6b+w&#10;/wCC7f4r6ZqUmoaDJqUOnaxY+KPE2r31wk0xZYJLXbHfXU8hkKxm1hgd3WVZAUWFg/oH7N/7R3w3&#10;/am+BOhftDfC26uJNB163mktvtEOJY3hmkgmjO0srlJYpE3xM8Um3fE8kbI7fnP8b/2sf+Ce/jb9&#10;sS4+JvwZ+KXg/wATeMdfszPrfhebwJJD40ZrRdNjm0nTluraB7o6rYQf2atncMJRPdxS27qomWgD&#10;9GPhu958YdE0D4p+NtA0qKOKSHWPCf8AY+s3NzGFms5YxcMZba2YF4bqRfKdGC5DcNjb3NzZxXcZ&#10;ikaRQf8AnnMyH81Ip1uzNBGzDkoCevp780+gDJn8G6TcrtkvNUweu3Wrpf5SV5r8AtMm1u88deAP&#10;FfivxHq1x4J8af2SmtXuvTRT30c2m2OpozpbeVEhjGoeQNqfMsCsxLM1ewZxya8h+Eeop4G+O3xO&#10;0PxdB/Z8njTx9b6j4Xmmz5OpQp4b0u3dElA8vzw+n3jG3LecI4GlKeXtcgHXaD8DPh/4YspNO8Pn&#10;XrSCW9uruSKHxbqQDT3E8lxM/wDx8dXllkc+7cYHFP1H4K+D9UXbc6z4sX/r38eavD/6BdCsj47/&#10;ALV37Pn7NejQ6v8AGL4n6fpcl1MYdN0qFZLzUtRlA3NFa2NsklzdyKnzlIYnZUDOQFBYZXwi/a68&#10;K/FPx/J8Oda+G3i3wPqF1YtqPhWLx3ZW9jL4l09XKvd2kAneePZmNpLe6jt7qETxebAhfAANn/hm&#10;r4d7/M/4SLx9uzn/AJKr4gx+X27FJb/CDwf4K8Y+HdZ0vUfElzcLqUqJ/bXjLU9SjXNncZZY7u4k&#10;RX7bgA2CwBwSD0vxE+JngH4S+C9S+InxI8X6foui6TZzXeoalqV0sUUMMUbSSMWY9kR29cKfSvmX&#10;Rf2qv2kfHHgT4e/tf3HwHhufhXq19Hr1xpvh9tRvvFejaTc211bWxk0yC0lGoSYntrq4W3kVrced&#10;FCl8IknnAPraiuZ+E3xi+G/xw8DWvxH+GPiaPUtJvJJoo5mgkgkimhmeCaGWGZUlgmjljkjeKRVd&#10;HRlZQwIrpqACvHfA5Q/t/fE7B+b/AIU/4GDfT+1fFtexV8r/ABO8VftAeD/21/ihr3wI+HOg+JZ7&#10;L4N+CLjULHWNfubGZ4k1fxU5S3WG1mE8rIsqojvEu8plsFhQB9UVxPizQ9Ot/jh4P8d3VxbJcLpu&#10;qaFaLcXaRs/2lYLt1iTyi0j40wHaJEUIrsQ5UY6Twl4q0Lxl4fs/Efh7UBcWt9bJPbsysjbGUMNy&#10;OAyNgjKsAwPBAPFZfxL8mytNP8TSaJeXp0jUkuMadbmW4iVkeF3jQcuQkr7lALlC4QM5VSAdK7BU&#10;ZiegzXl37PXxO+El38L/AAx8OPDHxN0DUNW0fwrZw3mlWOrwy3Vv5MCRvviRi6FW+UggYPBr0yyv&#10;bfULCO9tLmOaOWFXjkhkDKykZBBHUH1rk/BXhrw74m+Bnh/w74l0Kz1LT7jw5ZJcWN/apNDKogQg&#10;MjgqwyAeR1AoA6zTv+QfB/1xX+VeKf8ABQj/AJIR4f8A+y4fDL/1OtCr2vTv+QfB/wBcV/lXin/B&#10;Qk/8WH8P/wDZcPhl/wCp1oVAHuI6V5V4RvbuT9t34g6c7nyIfhX4OljXH8b6l4mDH8kT8q9T3qOC&#10;w56Vy+keBUsPjX4g+J4aP/ib+F9H0vhvm/0S41KX8v8ATuPxoA6qik3L/eFKWUDJagCjp1/9s1fU&#10;LcAf6LLHD+Plq/8A7Uq9XH/DnxNFrvjbx9pke3/iT+KoLNsdy2kadcZ6+k49OldhmgDP8WazY+Hf&#10;C2peINUl8u1sdPmuLiT+7GiFmP5A1D4r8G+HfHegN4e8TWX2i1d1f5ZGjkjkU5WSORSHikVsMkiF&#10;XRgGVlYAjgf26ry6079iP4x6hY3LQzQfCvxDJDMjYKMum3BDA9iDzXqajaMZoA4y1T43eGYYdCsL&#10;HRvEcEMKINa1jWGsbqYjgmWKC0eMtjBLp5aklsRoAMu1P4qat4a17+wvFnw51yFbjUI7bSdS0nT5&#10;NStbwyGTbva3UvZ7VRTJJcpFAhkUCZ+SOyprojD5kDfUUAcH+zdhvhxdzhWXzPGniVwrRlSM65fH&#10;kMAQeeQQCDXfVzvwu0U6B4YuLBk27/EGrXH187UbiXP4766KgBsmShAr5t+Hn7IHhbxx8MvCXxi+&#10;GPxP8X/DHxZrngfSX13W/h/cWUP9szC1svLuL62vLW4tbydIrcW6zTQu6wyMgYBYzH9KN0rhf2YH&#10;WT9mn4dyJ91vAukkf+AcVAHnGufsxftdeOLW38M+LP8AgoH4g0fSbK3aNLzwF4B0Wy1bUm8yMxyX&#10;txqEN/bu2xGDi2tbRHaViFRAsYztG+Pfiz9jHUV+En7XHinXvEmjXHmSeB/ifa+C5rmTVI44HlfT&#10;tRj0u3McOoxrE2x1hhivFeNIUM4kir6SpsqQsuZUUjodwoA+Vvg94l/4KAftL65fftFfDb4peFfh&#10;38PNYaW28H+A/iF8K7zVtQuLSKaVYtakeO+0qaxa7Xa4sZVudkQicyq8rww81+2L8Xv+CkX7N/wX&#10;8T/HXxt8VfgvpvhfwOp1NptN8D6lNceIbdAxNrOs9+I9LU8ZkWS5ZyQiFHZd31F+z+ir8CfBZVAM&#10;+EtN3cdf9FjqD9oz4DeB/wBqH4FeLP2eviVJfx6F4w0G50rU5tKuvIuoYpo2jMkMmDskXduUkEZA&#10;yGGQQDtVYMMqc0V8zw+Iv2nP2e/2k/hv8FfFH7Q1v8SNF+JHiTxA9wPEPgu2stW0fT7fTp7qIx3W&#10;nywW8kUUy2lvtezLuLlnadSqI/rf7QH7Q3gP9nLwTH4q8Zm8vLrUNQi0zw7oGjW/2jUNc1SUN5Fh&#10;axZAaaQqcM7JHGoaSV44keRQDc+JrwR+HLeS5dVjj1zS3Zm4CgX8ByT2xW7Bc291GJbadJFPRo2B&#10;B/KvlXx/8dP2xPAVx8PPC/x48GfDqzuviz4+bQfD7eGdUvryPwlfR295qdibnzo4f7YiaHTW84x/&#10;YGWQiNA6uZ4/pLwJ4/8AAPxD0241DwB450fX4LO+ks7250fUorpIblMGSFzGzBJF3DKE5XIyOlAG&#10;5TZBujZT3XFV7zV9H07Z/aGp2sHmTJFH50yrukY4VBk8sT0HU9qsP8qMwXoKAPJfh7+zR4Ck/t7x&#10;dqFz4wtdT8ReLNS1DVJrPx9rNmLlvtLQwP5cV0igC1hto0wABFFGq/Kqiugb9nn4fQDzj4i8cjZ8&#10;2W+J2uuBj/Za8IP0IIPpXxL+wF/wWd+MP7Qnxg0zwZ8eP2L/ABV4N0T4kzSX3w511vEFvfQfZfs+&#10;meTCkP2e2up4pBeLeecsUjQw3avIBbQT3Fv9a/ts/GH9nX4YfA3VrX9prxjcaB4V1q3axvdei8Oy&#10;alBp5bG2acfZbm3iRXaPBu4zbsxVHVw2xgDjfB37UHjTQ/j5qH7EOn3vhnxT4s8P6ZHc295rHim5&#10;t9Qv9NEEBW7uxaabcW9tcEyFWR5YpJjE06QRxSxqPouxsltINmW3MxZyxz8x718J/wDBHT4leA/E&#10;d1rmm/C3WvD/AIg0HVIby8j8ReA1kOlXd5a6tdWd1qU8CwrDpU2pD7PcRWSSyKEtpdixRwoH+9KA&#10;Kd3oVneuHnuLwEf88b6WPP4KwrjPiz8OdRm8NrrnhH4ha9otxpF3Ff3EcOpSzRX9vEd01pIJGJVZ&#10;I9yiSMo6NtYEgMj9/WN8Qhcy+BtZtrCy+1XMmk3AgtFkVWmbyzhQWIUEnA5IGTyR1oAq3vwu8Mal&#10;brb3t5rjKro+B4nv1+ZWDKeJh0ZQaT/hVnhnodT8R/8AhYal/wDJFWvDvj3wv4j0ZtcstQaG3hbb&#10;OupW8lpLA3HEsU6pJEcFWAdQSrqRwwJ8j8R/8FDPgW/j69+EPwN07X/i54w0+aSK+0D4Z2CXkVrL&#10;C5S4guNTnkh0uzuISPnt7m7ilGUUIWkjVgDv739n3wHftum17xsv/XD4l65F+iXgFQR/s2fDyNSi&#10;+IvHuGGPm+Kmvn/29rR+CXxu+Hf7Qfw20v4p/DPXY7zTdWsYLmNdwE1t5sMcwhnjzuhmVZE3RsAy&#10;k4Irg/2if2r9K+HnxO8E/s2fDG/0/UviV4+1x7LT9PmV7iDRLOG1kvbrUr9ISHjhWCEpEpKGe4nt&#10;498aPJPEAeo+DPB2k+BdIXw/olzqE0CSO/mapq099OzM247prh3kfGQBuY4UKowABWxXzr4I/bL1&#10;f4b/ABDj+D/7aXgFfAPinxF4gtbPwlqGkyahq3hnWfPUQ28MOsPYwQw3ck0Tr9juRDKXkjWPzhIj&#10;t9Eh0OMOOenPWgBaDyMUUj52HBxx1oA8O/4JizfaP+CbH7Pc/wDf+B/hNv8Ayj2te4ugkQo3Rhiv&#10;jr/gmL8a/H/gn9jH9nDwf8Y/B+haH4f1z4L+HrTwxren67cXSyTppunLaQ3Ty2kEdvc3STPsgDOA&#10;9uyLLMZAF+xgc9KAOD/Z8t9WsPC+t6XrhlFxB448QMsdxcGSRIZdVup4d2RlAYpY2RckeW0ZGFYA&#10;cv8AtX+P/Dfw58d/BPXPGHiSx0jTJPipcwXWoaleR28MefC2vldzyEKMuqgZPJIA611ngWFPDfxX&#10;8aaI3hu+hbXL2112PVPIY2t1m1hsWiEh6TR/YlZkwB5csLKWJcJzv7R0aSfF34C70zj4sXhX2P8A&#10;wiPiKgD0LQPF3hXxrBY+IfBviWw1bT7iOT7PfaZeJPDLg4O10JU4II4PUEda2KyZfDPhtPGkPjFf&#10;D1iNXfT2s31UWifaWtw+8QmXG4xhmZgucAknGTWtQBwPh3/k6Hxh/wBiD4b/APS3XK7yUlY2OK4P&#10;w7Ih/ai8YgOOPAXhsHnp/puuV3kjKVwHXqOtAHNfBXR7bw98HvCug2QYQWXhuxghDdkS3RR+grp6&#10;o+HLFNH8P2OkBl/0Wzih4P8AdQL/AEq7uX+8KAOc+Mnj6P4VfCTxR8T54FkTw54dvdUeN/ustvA8&#10;xB9vkrpK83/bD8OX3jT9kz4neDtKQyXWrfD3WrK3jVSxeSWwmjVQB1JLDivSAysMq2aACvOfEh3f&#10;taeCx6fDvxP2/wCn7QK9GrndQ0yzl+LGj6w8Km4h8P6nDHJjlUeewZh+JjX8qAKfi74eam+qW/jL&#10;4ea02l6xBcLJewmNTa6zDs2NBdLjP3drJOmJInjTl4jNBM0+IvjRY2c15qHwv0SYW6l0tdL8VPJP&#10;OoIOxBNawx7yuQod1UvtDMqkuvYUEAjBFAHKeFfibbeLJfsNx4S13TLqO4WC6t9W0aSFYbjyllMY&#10;kOYpwoJHnQPJCXQqshbAPV1j+JblbXV9Atgo/wBK1d4yPX/RLl//AGWtigAryX9qLwN4O+JXiD4X&#10;+BPiF4X0/XND1Xx3d22q6Lq1nHcWt7C3hzWt0U0UgKyIccowKkcEGvWq87+NSO3xJ+EbKPu/EK5L&#10;fT/hHdZH9aAOO8OfsjfFT4UXkM/wX/bN8fLptvcyNB4R8fQ2PiDS44XlkfyxI8MWpfu1dUjzf7VW&#10;JN6ykNv5vxL+yZ+19o91J8bvBn7eHiDW/iBptjOui+F/FHhnR4fB8yyzRyyWTw2lh/aUMLiJI1m+&#10;2TzQlUkP2gK8Mv0zRQB8u+Lf29tW+Ifgm4+FnwF+EHxCj+LmsXM/h+Hw9qngW5gj8Hal9lRzfare&#10;SxNYx2EHmrILlHmivBG62QvWGw7eg/Dz/gp/4H8AQWc37TPwZ8da5ZWccfmap8H9R0P+0nBAZ5Zr&#10;fW7lIXK5J8u2KbsYRRwPoJoLbzVPkx7t2fujPA6/y/SpaAPlP9h/xN+0l4O/aO8f/s4fH74heD9e&#10;S10W18W2dv4W8NXFguj32qX9/NfWKyz3Ur31uj+VJHclIsmd0KgxsifVleJ/Hz9jq/8Aif8AFrT/&#10;ANof4Q/H/wAUfDTx7p/h3/hH31rRLe0v7W+0k3kd21rPY30UsBPmR8TRrHOqyOvmFTtGp+yF8Svi&#10;t8TPAev618W9V8N6hJp/jnWNH0fWPDeny2UOo2tjctZySvbS3V0beQXUF1HtE8gZIo5P3ZkaKMA9&#10;Yrx/wld2tv8At5fESO4uY0ab4T+CxEruAXI1PxRkD1xkfnWb8Rv2ivid48+JN98Bf2PtE0TUvEHh&#10;vUrZPiF4p8VxXX9j+GIZFjkWFVg2tqWoSRSeYlnFLGkcal7m4tjJbR3Pl/7MP7V2m+Jf21PjFonx&#10;1ufDPgvxL4E0Lwj4R8VZ8Sedp2pX0x1PUtONlNcR27Ru1pfb5IGWVjJMsaNi2aW5APsKimCWBgSJ&#10;E+X73zDiooNV0m6uprG21G3kntmVbiGOZWaIsAwDAHKkggjPUEHvQBzvxZ8PaD4z0az8C+KJLn+z&#10;davmtb6K01OazeaP7PM5j8yF0kAOzkBhuGVOQSDnf8M6fD//AKGDx3/4dLX/AP5NrwT/AIKv/tqf&#10;FL9k7wZ4N8Nfs+/s8X/xI+IXjbWL618LaTpetJaT2ZgsJZJrxVe3nW48qNyxidUQpuJkUhQ3on7B&#10;f7bmi/t0fBg/Fax+Geq+D7uz1W60vWtB1i6imks7y3laORBJCSrDKFhu2SFGjk8vypoZJADQ+Knh&#10;ex+AvgLVfi74E8aaykvhGzuda1Cx8VePLiaxv7aG3kaS2nm1Od47WNlBdZ98axSRxs7GMSI8f7Pv&#10;xg8VftUaRpPxYs9O0FPA80d/FCNP1K+a4udRtdRjhDPDfadZzQCCW1uVwfvluVICmvk39v348f8A&#10;BPf4tfHbw34Rl+LcMHxM1jxRbfD620W+8O3On3upBtcfTvP0rU7iCKS3l07UmluDPZTGK4NnJbyJ&#10;MzQGL7Q/ZChtrH9mHwHo1n4QutBj0vwrY6cml3jXLPALaBLfaHuYYZpU/d/JLJFG0ibXKLu2gA9F&#10;mgjnTZIG/wCAsVP5is+XwlpM337jUPT5dXuV/lJWnQTgZNAHC+Hvhbqdj4116fWPH+vahpN2ltNp&#10;NhPqU8babJ+9WaNJopF82JgsTBZFaRHMhMrq6JFpR/B/wfDdXF7b3mvxSXkwmumj8V6gvmyCNYwx&#10;xP1CIg4x90Vc1zx1o3hvVLPTNRhvG+3TGNbm3sZJoYGyo/fOikQg7hhn2rweRxnP+LPx1+DXwJ8G&#10;XnxD+MnxS8P+GNF09I2vNT13V4bWGPfIsUY3SMBueR0jReru6quSwFAEl58IPCd9H5U2r+KFU/8A&#10;PHxxqsZ/NbkH9ayZf2bfh5M29/EXj3P+z8VNfX9Be1w3w4/4KB/C34meKfDun6d8NPiDo/h3xhqE&#10;2l+FfGnizwlLo1nqepw2dzey2S2l8YtRhK21ndyCea0jtm+zuizF2jR/b77VNO0uxm1LUr6G3t7e&#10;Fpp5ppQqRxqMsxJ4AA5JPAoA8t+IXwK8E+HtK0vWNP1zxk81t4s0SSNbz4ia1cxE/wBqWvDRS3bI&#10;49VZSD6V61Xynq/7UXx3+Pl344179mL4Q6B448G+A/GOkWcFs3iZ7DUPEvk2thrFxd6bNJCbWVCl&#10;zBb26SSRQ3D+ZI11DEEZ/Vf2Xv20PgT+11pGqXfwp1u+t9U8O3Edr4s8KeJNJn0zWNAunXcsF5Z3&#10;KJJG2Q6hwGidopPLeQKTQB6vRQDkZFFAHj/7RkW345fAW7Of+SoX8Q+jeE9fb+cYr2CvCv2zZvH8&#10;HjP4Ky/C/SNJv9cX4pXX2G11zU5bO1Ynwp4hDF5ooJ3XapZgFjO4jblQ25fQ/g78Tbnxzpd1pHi1&#10;dNsfFGk3k1vrWj2V1IxiUTyxw3AWaOOQRzpCZEJUofmCPKq+YwBR/aOk16z8F6TqvhiyuJr218b+&#10;HSv2XzfMjgfWLOK5f92Q20W0k4fqDGXDAqWB76JzJGHI6+lcf+0V4I8UfEr4AeOPh94EvoLTXtd8&#10;Happ2h3lxK0aW93PaSRRSM6qzIodlJZVYgDIB6Vu+CvFek+NfC1j4n0bzlhvIfMWG6haKaJs4aOR&#10;GwySI2VZSAVYEHkUActonxk+E2lfEfXvh3q3xO8PWmutr0MUGh3OtQJduz2VqyKIS+8lt2QMZOax&#10;/wBjf/kkmsH1+Knjoj/wq9Wrs/BW6TxB4sjn2ts8QRKvydB/Z1kf5muC/YY0DQvCvwKvvDfhfRLT&#10;TdOsfid44gsdPsLZYYbeJfFeqhY0RAFRQOAoAAFAHrl3/wAesn/XNv5UWf8Ax5w/9c1/lRdn/RJf&#10;+ubfyptlIhtIQHX/AFa9/YUAV9S0qw1PU9Pubr/W6fctc23sxikiP/jsrVerj9a8QXFv8efDfhiN&#10;v3N54R1u6k9N0N1pSqfynauw3L/eoAK4bX47k/tK+E5Vj/cr4H8QB29GN5o2B+QP5V3OR61z+paf&#10;JL8UNH1dT+7t9C1GGT2Mk1kV/wDRTfkaAOgooBB5BooA8/8AgxoGn618LdY8O+JdKt7yzvvF3ieO&#10;7s7qFZIp4ZNavso6MCGVlbBBBBBq2+mfFzwhqElr4JtdL1rR5I4/s9t4g1qeC4sZAcPicQzm4jdf&#10;mAcK8bq3zyJIqwdbpenWWmWzW9hEqRvcSzMFAGXkdpGbjuWYn8asUAcL4k+KvjH4fxnUvHvwuvpN&#10;NW3klm1Dwis2sm32FQEe2ihW6dn3jYLeGf7shfywqluj8L+I7bxHNfNBaXEElpdeRcR3MOxlby0c&#10;euRtdT171rMiMQWQHb93I6V598GtebWPiR8V9NY5XR/HttZxj+4p8PaNPj85s0AehUUUjNtUt6Cg&#10;DyL4j/sg/Dn4peNNT+I76rq/hnxi14p07xz4PvFs9Xtbb7Nbxm0aUo63FszReYbadJYDJsk8vzI4&#10;3TLuP2d/2oD4Sk+H0f7dHiuS1knjceK28G6B/wAJEkeG82IzfZBpzBm2bT/Z25VDAlywdfaLCZJ5&#10;riRG/wCW238lAq1QB8z6LJ8UP+CfUHn/ABL+IvjL4o/C7Urq6utW8S3nhWG98Q+GdSnneeSeaDRL&#10;OFbrTJndyzRWpms5n3SGS1kd7DGf4n/tgftc/HpfEf7HPxFt/h78M/A7SWepar8TPg7d3cHj3UJV&#10;Xf8AYI5L2wuvsVshXbeoUimmdljNxGjlfq+SOORdsqKy99wrP8MNG1lKYypH2+7Hy/8AXxJQB8vf&#10;tQ+B/wDgovq/w81DTdc/aF+Deh+FdJt4de1b4gad8NdWbUtKk06UXytBpTalPFcASW8ZLPcA43AQ&#10;yHGfaP2M/i9r/wC0D+yP8L/jt4st7GHVvGnw80XXdVi02Mpbpc3dhDcSrErO5VA8jAKXcgcFmPJ9&#10;HnUSJsDqrfwlhnFfIPjP4d/GX/gnr4W0W5+CP7Sv9peArjxl4Z8L6H8L/GHhO1uY9Nj1PWLSw8ux&#10;vrWS1uIsG5Zw1wbpIkVlWIhVUAH2FSMocbWFcz8WPi78OPgJ8LtZ+L3xa8XWuieG/DelyX2satfS&#10;Nst4I1yzHALMegCqCzMQqgsQD4L41/az/ab8C+AtW/a58Y/Dvwd4d+DWkyW95Pp/ii81Gy8RQ+Hd&#10;/wDpWuXC/ZmW0ljh/wBIj0p4TM6ELNPaTB7dQD3n4M6np+ofCjwzLY3sUyt4fsyrQuGH+oT0rqK8&#10;5/Zx8d+C9W8C6T8OrP4kaDrHiPQPDmnHXNL068i+1WKSwKYTPbq7PDvUZBYANgkccDvb/VtI0qwn&#10;1XU9Ttre1tY2kurm4mVI4VUZZmYnCgAHJPTHNAFmvHfDHhDw78X/AIq/ESTxL4k8SGTwz4tt9Kso&#10;dG8balYR20LaJpd2YzHaXEagmS5ZySNx3LkkBcewRSQzxrNC6ujLlWU5BHqDX5f3n/BbXQ/2d/2x&#10;vH1p4u/ZB1TQ/hLP8WZ/DXir4rw+NYrqG61+GEaVFKbN4FMLY0byfJjmYeXE8z7HVkkAP0Fl/Zz+&#10;HrRsr+I/Hirj7w+KevjH/k7XmHxl/adtf2S/iT4Z+FNxe2Oq2/xAvoLfwt/bmtanJc29zLc2dgsE&#10;j29heOsD3N3bbbq5dEWSdoyygRA+vfGj4z+AfgV8Pbn4k/EXU7q20i3urO2kn0/SLrUJTNdXUNrb&#10;okFpHJNKzzTxIAiN9/JwoJH59/sBfEn9gfxH+0h4R+Cv7FPxA0Pxj4d+GOrTy6bY+FfC/wBjbS01&#10;DSJoLa8vpUHm3c1ktte2cs8saI3/AAkVq00sl1G5kAPv74Q+BvFOiW914w+J7WM/i7VGmg1C502d&#10;nhSwS/vJ7G1UmOMP5EN35RlMaPIQWbJxjq7zSrW+GJnnX/rjdSR/+gkVZooA5fxn8MIPFPhy60XT&#10;PHHibQrm4jxDq2j6yxuLZs53oLgSxE/78bDnpXPeCvAGhfF74GaS/wARF1Of/hJvCsB1y0h8QahD&#10;FL9oth5qBftBZVO9gBuLAfxE816PM+yMkBS2DtVmxk+lcR8CPFOi3HgbTfAaTSx6p4d0e0tNUs7m&#10;0lhZHRDFvTzFAliZ4ZQkyFo32MUZgM0Aav8AwqzwyCT/AGn4i5OePF+pD+U9UdR+BHgjU3Z7jWvG&#10;KFuT9m+ImtQ/ol2K4n46ft9/s3fAnxND8N77xNfeKfG15Y/atN8A+A9Jn1rWLiMlljd4bVXWzhkd&#10;TGtzdvBbBgd0yBWZeo+AX7RPhn4+WfiC2tPDWreHdf8ACOuDR/F3hPxAIPt2j3xtbe8SKRraWa3l&#10;D2t5azrJBNLGVnUbg6uiADk/Zt+HqNuXxH4++h+Kmvn+d7XIfB/wRovgX9s/4jaXol7rE0cnwx8H&#10;TM2sa9eajIGOo+JlwJLuWR1XCj5AwUHJxkkm/wDto/tg+Av2N/grqXxK8QPY6lrjQyQ+E/CcmsJa&#10;z67qHlu6W0Z2u4UKjySyJFK0UMUsnlvsKnyXxH+0T4//AGNvjVq3xm/bk8FWdn4T8R+D9F0RPid4&#10;Ds7++0qwubG6v5CdWt/JebR45X1RUikMl1bjyZDNPAWjRwD64oqvpuraZrFhb6ppOoQXVvdQrLbX&#10;FvMrpLGwBDKwJDAgggjgg1YoAK5b4SWKafoWp26dG8UatL+L3szn9Wrqa8V0/wAd/GbwR4xkvv8A&#10;hFvD118P5PEl1Dqmqvqd4up2c0t20SKtrHayRyRLJtZpTKuFm+ZUWEyOAe1Vx/hi90iz+Mnirwvp&#10;6WKXEmn6brN+sNx/pDvOJrRZJI9gCqU09VV97FvLYEKEXPUabqmm6zYw6lpN/DdW9xCssM9vMHSR&#10;GGVZWHBBHII4IrlfGviGy8G/EHQ/EfiLVGsdKuYZ9J86ZiLdr66mtBaI7YwjO0bxIWIVpJY4xl5Y&#10;1IBveMo9GPh6a88Q6jBZ2NjLDfXV3dSBI4Ut5VnLuxICqPLyWJwAMnpXjf7TvxO+G/xM+DOm3Pw6&#10;8f6Lr0dr8XPAKXUmi6nFdLEx8W6QQrGNmAOOcHmvcNQmZbC4kt5VV442IYjIUgZ5FeRftvaHot98&#10;KvDN/e6PazT6f8X/AAHNp80turPbSHxVpcZeMkZRjHI6EjBKuw6EigD2WiiigArkvhd4d0C2t9S8&#10;QW2h2kd9c+INU+0Xsduqyy4vZlG5wMthQByegArra5/4af8AIAu/+xg1X/0vnoAw/wBoLwNb+N/B&#10;1jYvJeho/Fmgzt9l1GaD5YtWtJGP7t1/hU89R1HOK0p/g54QuQwk1XxR8/3tnjjVV/lcjH4V0Woz&#10;2CG3tb9l/wBIuAsCsPvuqmTA9wELf8BqxQBwq/s7fD5ZfOGu+OM+jfE7XSv5fbcVyfxH+D/hPQvi&#10;B8NPsWr+KGNx41uI/wDSvHGqz7f+JJqj8ebctt+5jgZwcdCc+zVx3xN09Lzxn8Pbljg2njCaVeOu&#10;dH1JP/Z6AOn03SYNKh8m1luG97i7kmb85GY1T8QaBrOsDGm+N9S0n3sIbVs/9/4JK1qKAPK/+FKe&#10;J9L8TXkGk/tRePbK81+V9RuhDZ6Cwdoo7e3LASaW2BsEK4GB8uepJMfir4b/ALWWhaUx+Df7S2k6&#10;jefZ5y8fxQ8ExXySS4HkLHJpMmnfZ1zuEjOlwSCpVVKsJN7xFq0kP7S/hHQgfkufA3iKdh7x3uiK&#10;P/RpruqAPMh4m/aj0LTdU8T+Ifh94X1bbdSf2X4W8L62/wBpFusThCbu8SGKaWSRYiVKW6RLM43z&#10;GFTNd0jx/D4x+K0Wi2ul6hpepaRpN7HqFnrGnshXzJLNopI5FYxTxsB96J3AYNGxWSORE9ArHv4F&#10;fx3ps5B+TSrwAj3ltf8ACgCjrGlfGGdyfD/jnw3ar/Ct54VnuMf9830dc3qfhX9r+Uf8Sb46fDi3&#10;/wCvr4V383/oOuJXpVFAHzro+lfts3Hx/wDEnhqH9oT4WrdWnhHQ7qaRvhDqTRtHLdasihY/+EgB&#10;VgYXJbe24FRtXaS3Y/8ACHft0/8ARxnwm/8ADL6n/wDNHUnhOad/23fH9tv/AHcfws8Hvt9zqXiY&#10;H/0EV6rQB5TH4Q/bhB/fftDfCpv9z4Oakv8APxCazfgxo3xS0v8Aaq8eTfFXxl4f1q8l+H/hYQTe&#10;H/Dc+mRRxLfa/hWjmvLos25mO4OowQNvGT7RXC6DayL+0v4rvSnyv4G8PoGz3W81o/8As1AHdVy/&#10;xshuLn4PeKre0leOaTw7fLDJHIVZGNvJggjkEHuK6is/xbYjVPC+o6Wf+Xmxmi/76Qj+tAHidp+w&#10;F4Y0s2HhjQ/2h/i3p/gSxjhVfhvZ+OpF09xFGEjT7a0baskQ2qTbpfJA+CjxtGzRt7Z4U8JeF/Av&#10;hnT/AAX4K8O2Ok6PpNjFZaXpemWqW9tZ20SBI4YokAWONEAVUUBVAAAAFaFFAHxv+2v/AME8PgPq&#10;3jHwB8Uf2c/gJ8OfCPxWm+Mdj4h/4TKx8M22m3usXFlHd6tNZ3mo21u1ysV61oYJ5sSsFuGkMcxX&#10;y27rWf2ff2sf2kb+bxJ8bvjZf/CZbTTRZ6D4f+Cnjlr5Y52d/tGpT3l9pUC3EjwstvHbSWjxW4El&#10;wjNcNby2fqXxfz/wn/wt/wCx8uP/AEwavXeUAfD/AMN/BPw+/YK+FX7W/jj4DHSvBfg7wKvm6f4N&#10;+HnglJP7AvbLwpZ3c2ofZpbhIL68njubWV1Bt43WCISsZGmmPZfD79nLxzYv4F8eftbXGj+IviR8&#10;Stbt7f4kW9nZ40eCKHwrrEK6VbW7tIrW8ZmuWeRyxnluZ3xHE0VtB6t8V/2KP2evjT8QY/iZ478O&#10;6s2otbQ2usQaX4q1DT7LxBawuXitdVtLWeODVbdS8qiG7SWPZNMm3ZK6tvfFKAJ43+GKKWKxeNJ+&#10;pyf+QHqo5oA+H/Df/BMHxF8APivZ/s0fsx/ta/G7wfp9noc3iXwZfL8QFGnoJLy7i1jThYSWdxpn&#10;kRC/02SGP7DE8UkxljmkZMRdBL/wSq/aJ+Fngn4V3vwn+Inwz8beLvAHjSPX9YuvHfhN9LXVXM8j&#10;SxxXNkszW0SRSt5EPkutvMkBhaG1gWwb76ooA+dvh1/wUa+F0994Z8AftB+B/Gnww8Z69rw8Otpv&#10;irwNrEWjf2584Wztteks49Ou1naMi1kWZWuS8aLGsz+QvR/Hz/goV+xN+zNPruifGr9qfwD4f17w&#10;/phvbzwrqXiy1j1ZkMJljWOyDm4leRRmOOONnkyAisSAew/aM+Dfhf4+/BPxP8KPFqstrrWh3Vqt&#10;1FxLaSPEwS4iYfNHNE+2SORSHR0VlKsARyv7L37KA+A3h3XH+IXxS1b4jeKvFXimPxH4m8W+JNMs&#10;beS51KPS7LS45YbezhjhtlW1sLdMKuS29ix3mgDhfCngb9vb9p3wRa+LPiP+0PY/Cfw34y8OLNN4&#10;L8G+A2i8VeGxOvmRw/2xfXM0K3aI6xzN/Zy7XVhF5TKJTz/jH/gl/wDCL4ZeApG/Z++KXjb4feJt&#10;c8QaanjDx1pGtC41PxPHNdQW87X5uUkjnu2ieQx3+xbqCeSSeOUPNc+f9dKoXpXFfHq8+w+CbGYt&#10;t3eMvDkf/fWtWS4/8eoA5L9mr9h/4IfsxzatqvhK11TXNU1bxBf6sPEPjLUm1bVrQ3giE1tHf3Aa&#10;5aDEMfyySSOduXdzzXUfGX9mH9nT9ohbH/he/wADvCvi99KEg0mbxFocF3LYeY0bSGB5FLQlmiiL&#10;FCpby1znaMd0Dx0ooA+af2nf2Mv2doPhN4b0qy+GENzZ6P8AErwpNpuj6hqV1c2Nv5muWNvMy2s0&#10;rQgtbTTxH5PuSuvRiD9JRRRCHZGPlZf7x6YrN8a+GIfF2jQ6VO2Fh1awvR/vW13DcD9YhWqhyin2&#10;oA8a+N/7JP8AwlOs3PxZ/Z18br8OfiVNqFldt4kWG7vNK1IwvCkg1TSIby2t9UMlnGbUTSkTwoY2&#10;hljaGMrweg/8FRvgX8LPAMNl+3Jr6/Cnx1odpZW3jjSdesZo7OPUptqL/Z9wFaPUbeZt8sT27SMs&#10;SP56wSxTRR/UVU/EWh6T4n0G88Oa/p0N5Y6hbSW97aXEYaOeF1KujA9VKkgj0NAFxSGG4d68S8IS&#10;5/4KLfEiwkGY5/gn4LYqRwdur+KQf/Q6801f/gnl4z8N+ALJf2Bf2x/Hnwp0+18Hz2/hnQft6+IN&#10;JaSRo5rYSW+tC8WK3QL5YW2EEipI4WQAhBxPg34wfth/sy/tQf8AC+/+CgHw68F6X4X8UaNp3grV&#10;/HHg6e7i03RFs5764t9UuI3+0rBZT3Oox2u+e4hkidw7RGFZZowD6s1j4A6fH471b4m/DnxTfeFd&#10;c161gt9Yu9Lgt3S8WJJUSWSKWJ0eZVlG2VgWH2eBSWiDxSWtXl+OXhDwJqmp29ppfjTVdP0+8fTd&#10;JgxpkurSLl7WMzOzxQyMAIXYr5bOfNHkL+5HOfE39u79kP4PW/h7UviJ8eNFsdN8UaKusaPrkbSX&#10;GmnTGeBE1Ca8hR7e1tGa5hC3M0kcTb/lc4bGZ4A/4KUfsBfE3X7Pwf4T/bB+H517UL2G0sfDepeJ&#10;YLDVLmaXyvJRLK6aO4cyedDswhD+am3O4UAV/hN8U38EeKfEXwS8L/BTxtN/YtrY6pZ6B9s0UR6L&#10;p9358MFvbj7cpW282xumjQs/lgmNNkUcUSeqfDiy1LTPhd4d03WdOks7y30O0iurOaRGaCRYFDIT&#10;GzKSpBBKsynHBI5rzP4v+OZbLx7b6j8HvjrbjxFpqrcap8PbXTLbVG1y1Lz2qK0SbLm0P2qRV+0+&#10;ckEX2eRpQY0mI774W/FCL4naBeTXNjBY6tpGqT6br2kxXonaxuojyhOFbDKUkQsiF45EkUFHViAd&#10;Vp3/ACD4P+uK/wAq8P8A+Ci1lZ6l+z3ounajaR3FvcfGz4ZxzwTRhkkRvHOhBlYHggg4IPBFe4ad&#10;/wAg+D/riv8AKvFP+ChH/JCPD/8A2XD4Zf8AqdaFQB7TZ6Xp2n2a2Gn2MdvDHkRw26hFT6BcY/Cu&#10;bPg7QPE+q6lBdX2uL9ivBCfsvia+gxmCKT/lnMv9+usHSua8D3lvdeKvGEcMu5rfxDFHIP7jf2bZ&#10;Nj8mU/jQBSvvgR4H1FVW41nxgu3p5HxE1qL/ANAuxUK/s+eA4YfLj1zxqeOPM+JWuN/O8Oa7ihjh&#10;c0AeP/Aj4ZaVovxH+KLrea1tXx1bG3Fx4lvpiy/2BpHLF5jvO4MMtkgcdAK9c8lli8qOVl+XAbqR&#10;785/Ws/QfD0Wjalq2pxSZOrXy3cq4+6wt4Yf/QYVrUoA4D4rfAy9+LvgrWvh74j+MHia30fxBpdx&#10;p2qWdjb6aBLbTxtHKgZ7N2XcjMMg5Gcg5rmPhl4A+LHjPw7Prd1+134+3Q+INWsQsek+HQpS11G4&#10;tlHOlE52wjJzycnjpXszHC5NcL+zrDJB8Pr6OQnP/CceJz83oddvyP0NAHL3Oi/t3+Htdt7DSfHv&#10;wx8TaNcQSwyX2p6FfaVf6Y2+MQ3LpFNcQ6mRGZTJCo08O6ptkiVyE3vEPxY+IfgnUJP+Ep+DusXu&#10;j2+lve3mveFmTUFh+7iBbRSt5cSACUkQwOWAjKAtI0cXolNkGY2GM8dKAMWx1S/8WeGrLxF4F8U6&#10;TNaahaR3NjqAs2uIbiF1DJIhSVAysCGBBwQaxdW0H9oyZv8AiRfFTwXbjv8Aa/AN3N/6DqiVqfCC&#10;6ivfhN4XvIEVY5vDtk6Kn3QDAhwPauioA8q1Pwh+21Ksg0n9oP4Ww5GI/tHwf1KTB99viBM/hiuG&#10;/Zs8Gfttp+zr4BTTP2gvhbBbDwVpQt4br4PalNJHH9ki2q7r4gQOwGAWCKCeQq9B9GtnbwK5b4FW&#10;yWXwR8G2cQ+WHwrp6L9BbRigDjz4O/bqx8v7Rnwm/wDDL6n/APNHU0fhH9tYHN3+0B8LXXcCyx/C&#10;DUVJXuMnxAcH3r1SmyY2c/WgDmfglAbb4MeEbYnPl+F9PXIXGcW0YrqKw/hnAbX4ceH7ZhzHodov&#10;5QqK3KAPN/jf+z14J+OHiXQ9T1/Ude0nVtD07UhoPiDwv4jutNvbB7hYo3KvA6rKhAVjDMssLPFG&#10;zRsY1xm/CX9kXw34A8WR/Ev4jfFDxh8TvF1q7/2V4m+IF9bSSaVG0RiK2VpZW9tY2bGNnR5obZJ5&#10;lciWSQYA9UaEtfpcY+5Gy/mV/wAKmoA5n4sfBX4PfHnwbJ8Ovjh8KfDfjLw/NKks2heKtDg1Czkd&#10;DlGaCdHjYqehIyO1fLfwQ/ZZ8c/spftP/FzxL+w78CfhVp/gvxNdaDpd94VXVG8Mw6HPY2HnvdW0&#10;Fjpd1HdG4GpDdG32fY1tu3uZz5f2VXG/C/P/AAmnxDP/AFOMP/pm0ygD5B/ay/4J3+GdO/ZP8UeI&#10;f2ovjl4m+Lkln4XuY7i5+JCpfaN4Z1K9MEF54ttbOKHz7OSyhDzxJDOotYI51geB57i4k9J/aw8N&#10;ftL/ABt8deEf2N/BfxGu9N8MeLPh7rVp8ZPE3/CLxoJdOnihtDLp1yLhXtNW8x3EKCKWCOO4lnl3&#10;NbwQXH07ruhaN4o0S88N+I9Kt77T9QtZLa+sbyBZYbiF1KvG6MCrqykgqQQQSDXnf7P37IfwZ/Zl&#10;lv5vhafFT/b4be32+JvHmra4tnaweZ5NrajUbmcWcCeY2IoNi/dBBCIFAPEfiJ/wT7+DH7Rjat4S&#10;i1LxD4Pu/hX48tE8C634C1OPTtV0y1Xw5oyPYW168UktpFNFHFFK8BjleJWjMnlySo/jv7KP7FXx&#10;x/af8OeHvi1qv7cHxWh8F6Z421Br3wH4t1KLUWh1bStYntrlV+027XUKpqGm2s8Md1eXyw/Z5opB&#10;dJdzV9q/A+4834o/GKIf8s/iNar/AOW1oZ/rXpNAHwx8B/Bf7Wf/AATE8TeJoviV4O8N/EL4Q+M/&#10;H66p/aXwn8JaufEHh26urVhczNodnbXX2ixNzDbIqW8hkt1lkc+ahCQ/Tvw9/a5+A/xI8N+JvFmn&#10;+JNT0Oz8Fh5PFX/CeeFtR8NTaXAsRmN3LDq1vbSLa7FkIutvkN5MwEhMUgX0qvkv9pj9hrT/ANqf&#10;9qfxNDH8Vdc8H6LrPwss9A+J2l+GbO1z400W/l1SGSxu5J0cJtWHCXCJ9piSSVIZYRLJuANjxH/w&#10;UA8G/HH4oeGvgD/wT++Ovwt8ceJNdsbzUtc1yz1hdfsfC2mWyw/6VcwafcJ5jTS3EEMUL3Nuzl3k&#10;QusEoFrWv2BvE37QK6LN+3h8fJfiVa6XDNFfeBtD8NxaL4R1jd9yW90ySS7lu5Y2CSRmW6eOGWGO&#10;aGOKRd5+iLHQ9J0y6uL6w0+GGa8kWS8mjiVWncIqB3IHzMEVVyeygdAKtUAfJ3xG/wCCVXwt+LGp&#10;aj4T8RfHn4pQ+EUbTb3R/BOn+MGh0/T7qC+guRJIfLM2ooTYQRJFfyXKW8W6O2ECrCIfpvwd4I8K&#10;eA9ETw/4Q8L6bpNms8sws9Ks0t4RJJI0kj7EAXczszMcZLMxPJNFhKT421KD+7plm35yXP8AhWtQ&#10;B4+v7AH7FVr4ul+IGg/sy+ENE164nee41rw1pKaXdzSu255HmtPLd3ZgCWYkkgEk4FM+FHwQ+Dfw&#10;/wD2oPGXiHwl8PbCHXLnwjo0moeIblDc6ld+Zd6mG827mLzy5FtCvzucLDEowI1A9jriPD9mIv2j&#10;fFl8D/rvBfh9D/wG71g/+zUAdJ4v8F+EPiB4bv8AwZ488L6frWj6rava6ppOrWaXFreQOpV4pYpA&#10;UkRlJBVgQQcGvm7xxYfF/wDYF8Q2Xj7wHe+JPGfwVuZ1Hjvw7dNrnirxN4akMBiXVbGee7ubm6sV&#10;aK1WbT4oGePzbi6Qt+8jr6kooA8u+DP7aH7Mfx/8XN8O/hN8YdI1jxFDoEGt3Wg28+L22sJiBDPN&#10;AcPAHDIwSQK+2RCVGa9RbBXBryz4+/sxfCT9oHxl4S1n4hWutx6l4Xe8ufDuq+HvFF9pN1ZzSCJZ&#10;MS2U0TsjouGRiyMAMqcCvDJvgJ/wUo/ZG0Cz1L4BftOXXxs0+Pemq+DfilptrNfjzLzeJNN1AT2b&#10;jYk0m5NQubnKW6LG6EhaAPSf+CdXhrQ/E/8AwTC+BHhnxJo9rqGn33wH8MWuoWF5Cs0FzA+i2yvF&#10;Ijgq6MpIKsCCDgg12Gj/AAj+MPw90vStE+HPxumvrDT761Mtl4y0+O8eWxjgMUtqtxCsUis5CSrM&#10;/mNHJ5mRJGViTyT/AIJz/HjQfA/ww8LfsH/GqfTvCfxM+Guj23hOz8P6hqRjk8WWmm2SRLrOlJcx&#10;wT3dnIkEpMiwhUkgnQNIkYmfYH/BXz/gmp/bM2gS/tf+FYrqG++zNHcNPGrLvlQ3aM0YWSyDQuDf&#10;KTaqdmZR5ibgDqP2kdd+JXhT4TXmv3vgWLXtX8N6Le61pfibRWW3i0zU7a3YxzPayXKzeUweVWji&#10;lmaSISxsCJdrV/EGteNvjh48+DfjLw/8H9esdE0TxhNr+oazqWoaWYRZy+HdXtI2VYLySR2aW9tw&#10;AEPDEkgA1veHf2qv2Ovj58PfEWp/D/8Aab+Hvirw7p9iYfEuo+HfHVncW9hFMjgefPbzH7PuVZMM&#10;WU/KxB+UkcTo/wAePGXwnn+2XnxAHxJ8DtrKpqnjfUYbXTX8M28r29vEs0lvHHb3w88zyF4oofKt&#10;2jeQspSWYA+gJ/8AkI2/+5J/SrFVpHWTULdkORsk/wDZas0AeZ6N4Z8O3n7W/izX7zQrSa+g+H/h&#10;tILyW3VpY1+3a5wrEZUewNbX7QfiKy8C/BPxd8R7x5lXw74Zv9TzFdSRf6i3eXkowz9yqfh3/k6H&#10;xh/2IPhv/wBLdcrD/b4imn/YX+NENsrNK3wn8RCIL1Lf2ZcYx75oA7Kb4ReE7ibz5NT8TKx/55+N&#10;NUUfktyBWfL+z14Bmm89te8cBvRPibrqr+QvMfpXcUUAef6t8EfBekafNeW+seLmbbtVZviFrMik&#10;scAYe6YdT6V2GkeHLPRRiyuL1uMf6Vqc9x/6Ndqh8aFv7FjRT9/UrND9GuYh/WtagCnq+m3+o23k&#10;2XiG6sG/57WkcLN/5FjcfpXi/wC0h4O+LXhLwxp/jLwf+0t4ustQbxZoGkeYum6JIqWl/rmn2tyA&#10;smnMN3ku21uzAHmvdK5v4p+G38V+GbXS0jLeV4i0e8wP+nbUra4z+HlZoA5a9+Enx/0ry73wX+1h&#10;qt1dI7b7fxr4T0u+spFMUigGOwhsJgRI0cmROARGVI+bKp4Pu/2vYtckT4g2Hw7k0uzt44Ek0W+v&#10;ludUk3Dfe7ZIStgoVW22ebssZRm6URHzfTqKAPH1+N03iX4i+EfBfi34b+JPCOrSa/I9iniG1ha3&#10;v0OnagQsNzayy27zBI2drfzBKFVn2FBvr0LXtP8AiZcNnwx4t0OzGel94fmuOP8AgF3HWF8XXhTx&#10;58MBIiszeOZxHuXO0/2FqvI98ZH0Jru6APO7/wAM/tZSL/xK/jX8PYT/ANPHwxvpP5a0tcD8Qvh7&#10;+25feL/A11L+0D8LXaz8UTTQsvwf1FRG50q/j3NnxAd42uw2jackHdgEH6CqrqFhBd3Fndyr81pc&#10;eZEfRijR/wAnNAHmH/CHft0/9HGfCb/wy+p//NHSp4O/bm8wGX9or4UFf4gvwZ1MH/1IjXrFFAHn&#10;ngjT/j/pXj+1tviv8SvCOtWc2j3TQweHfBN1pciyrLbDezzaldBlwzDaFU5IO7jB9DrntUuNnxT0&#10;W1z/AKzQdSb8prH/ABroaACvmH4R/sReH7r4MeF734P/AB1+I/wztNc0ePUfEWj+B/EMQsdRkvYo&#10;5rnZBf290umtJK00rTad9kmMtxNL5nmPvH09XE/s0uX/AGdfAb4+94M0s8f9ekVAGh8JvhB8P/gl&#10;4Mj8C/DrQPsNiJ5bi5aS6muJ7y6lYvNdXE87vNczyuS8k0rvJIxLOzEk15b+1Z/wT0/Yi/aZ0TxJ&#10;rvxo/ZT+H+veINc0eSxvPF194RspNZjjeDyA8V80RnikSPaEkVgybF2kbRj3iszxj/yLV1/1z/rQ&#10;B82aP+zv+2L8Vvh14T+Bvxf8bab8N/D/AIStbWO78Q/CH4h6hLq3ibyLJ7eNWM9hbf2ZGJzHdFBJ&#10;d+YYVhdihkL4/wABf2WvAHwM/wCCh95ceCbRrPVrb4Szaj4t8WXtnbLqfxP1LWNZeS5u7+aGGFJp&#10;dNfTItixp5cEeviGOO2h8qN/r6vOf2gP2Vvg/wDtLRaTL8SLbXrXUdBkmbRPEHhHxdqOg6rYrMoW&#10;eKK+02eC4WKUKnmReZ5bmONmUtGhUA+f/wBkPwp8Wv2kfD9n+3X+1Ff2GpXdvoviAfBeFfDY0y80&#10;7w/qrwzGe9iju7mHz5YbW1SIK2+O3TMjNLcTJHwP7WX7BWkfALxxqnxR/Z/+K/xq8Nah8ZPippEl&#10;1b+C/G13b6Romt3ur2S3N+9tDbS2+Z4GvDJcamlzCGit7ZVG61iX7VfwP4V+FfwMX4b+A9JXT9E8&#10;O+Fxpuj2KyO4t7WC28uKMM5LNtRFGWJJxkkmuvoA/M74o/8ABCz49/EL9kr4leA5v2vtPvvip8RP&#10;EUWt3fjTUfCsMLiW2E9zaQpcwp5lns1S6ur3zraJNkd5cWqR7SkqfR/hX/goBr3wR8Pax4X/AG//&#10;AIXeIPDfibwfDajXvEvw7+G/ijXvCmpwNZwSvqdtfw6Yy20AlkmSSGdy9sbd98joBM/1FVXWtG0r&#10;xDpF1oWuabBeWd5byQXdndRCSKeJ1KvG6sCGVlJBBBBBoA4f4s/ta/sufAKLR5vjv+0Z4F8Er4gh&#10;mm0JvF3i+x00ajHEEaV4DcSp5yoJIyxTIUSKTgMM+S/Bv4q/tefthtL8ZPg18Xvhv4V+FI8YXVl4&#10;dlj8J3Gv6h4r0i0me3fUoL5dQt7a1S4lSR7ci3ukMSxS75VlCjm/+Can7BPhf4UfCjwf8TvGXxG1&#10;rxoZvhbZ6H4Q0fxDHC9r4X0C5WC7l0uD5TLcRtKkWTcSSBI4IooVgiUxn6+RFjGFFAHyv45/4J9f&#10;C/wH8KvHXxP8QePfF3ir4gTaDqF1P8TPEGoWz648IgaT+zdyW62zaV5qtL/ZT27WG+RybYhiD1vw&#10;K/4J4/Br4Q+O9W+K/inxV4r+JPibWrXS47jXPidrK6xNbvYXV3dwSWweNVs9s95LIsUAjhiKoYo4&#10;juLeq/G2E3HwY8XW4H+s8L6gvHvbSV00Q2xgZoA5j4q/A74LfHbwoPAfxw+EXhnxnoYukuho/izQ&#10;bfUrXz0BCy+VcI6b1DNhsZGTg81x3h79hX9k7wdo0nhrwj8GbHS9Hluo7m40HTby5g064kSUSr5t&#10;okoglXzFDbXQqT1Br1qg9OlAHPfCrQ/AGhfD7Sbf4YeF9P0fQ5rNLjT9P0uyjt4I45f3vyxxgKuS&#10;5Y4HJYnqTXJfHf8AZK+E3x9Zdc1pte8P+KLfSbrTtL8b+CfE15ous2NvOhDRrdWkiNLEH2TC3m8y&#10;AywxSGMtGhFv9kbU5tb/AGUfhjrNx/rLz4e6LNJ/vNYwsf516HQB8ueH/wBvCf8AZkuLz4Vf8FH9&#10;atfD/iK31K5k0Lx1ofhK/h8NeJNJ3747tJR9pj02SFGMU9rc3Jkj8hpgzwyJIfo3wJ498FfFDwhp&#10;/wAQfhz4q0/XNB1e1W50nWdJvEuLW9gYZWWKVCVkQjkMpII6GtR0Ei7Gr45+Gv7BNj4t8Pav43+E&#10;vx2+JXwx1rUPjl4o1rXbnwj4wuWt7zy9f1KPAsLqSWwTzUEO8m2cOFyyFjvAB7V+0hL5fxn+ASf8&#10;9Pi1eL/5aHiM/wBK7L4gfCq18a3tnr2leILzQda0+GWCy1/SYbZruGGUoZYQbiGZDE7RRMyFSC0U&#10;Z6qK+OfiBL/wU6+Cmv8Aw/8AE/x58MeGvi14Z+FfieDXLrxJ4D0K7t9b1S3ltL/RJvMsYWnNxex2&#10;+p/2gyW8EUMgt5Yk8tvLV/pnxl+3Z+x/4E+EVh8etY/aF8N3Xg/VtW/svR9e0K8/tSHUb0NIGt7f&#10;7GJWnkXyZiyxhiiwyM2FRiADpdF0H43aFqrw33jzSda0lRE0bajpnk3rBbdlkjZ4NsWXm2SCQR/I&#10;qtH5bFxJH55afFfxJ8Pf2gbPwFpv7OmuRt4s8O6rreqpY32nt9purGXSrXzoS14iCMrdAMZFilfE&#10;JCHbJspaP/wVi/4Jo61cSwJ+3N8MrFY7aG4huda8WW+n293FKjOHtprlo47oKFdX8ln8p0ZJNjqy&#10;jrPirrPwv1250/4g+Fvjhpuj+IrXRbo6HqUMsN9BJZ3C2peSa2zmW0VzYTvJG0TKqpmeKN3LAHYf&#10;DJtbvTrviHW/Ct5oraprQnt7HUJrd5ljW0t4csbeWWMZaJsAOTjGcHgcj+xv/wAkl1j/ALKt46/9&#10;SzVq3Phn8VvEXivxbq3gbxj4PXSb7TYYbuxmjvUkTU7GZ5liuVjOJoD+6w8UqAxuxQNIAJGw/wBj&#10;f/kkusf9lW8df+pZq1AHqV3/AMesn/XNv5VR8LeGfDnhfSYbDw1oFlp8HlL+5sbVIU4HHCgCr13/&#10;AMesn/XNv5UWf/HnD/1zX+VAHmHjjwHp2t/tO+EZ7ifVEh/4QbxF5rWmuXdvhjeaLtH7uVccbuld&#10;LdfBLwZdwfZ5dX8Wqv8A0x8faxGfzW6B/Wr2p28bfFTRbsp8yaDqSK2OgM1iSPx2/pXQUAcLb/s7&#10;fD62/wBVrfjb/gfxM11v53hpdD8BeENP8W3Xhmw1fxNJNZafbXUn2vxpqc+FmedV/wBZcN3gau5r&#10;zPwvqdzN+2N460Zh+5t/hp4TmT/ek1DxGp/SJaAPRrSzFnCsEUkhVe8kjOx+pbJP51i6/wCD/Eus&#10;Fm074q65pWei2FtYNj/v9ayV0FFAHlNn8H/iXHrUmgWX7WHj63tbOxt/KjjsPD7bcmQYy+ksx4Ve&#10;pz160XXhX9r3wbcyXfhX4teFfGOmwtK0Oj+LtCbTtQuQbcBI31OxLQRYuAXLjTXzEwj27185vRdO&#10;hP8AwkGpXR7+TH/3yuf/AGetGgDyvwj4v/aj8G+CNNb4z/D3Q/FmufZYBq0vw1uRaobpluGmWO21&#10;OZNsEey3jSU3LSTNKzGGBUxXOfsmeJpfHnjn44+L/CzXVnb6h8UrKW3h17Rbi1uIv+KR8OgrJbze&#10;XJEwIOVZVYHtXu5G4bTXm/wO09bH4lfF6cLj7V8Q7aX6/wDFOaKmf/HMUAbGsaJ8fJ1P9gfErwja&#10;t/0+eCbqcf8AjupR/wA65+/8Jftny5Fh8e/hjEvP+u+EeoyH26a8v+fSvUKGAK4NAHifhrwp+3Fc&#10;QzTWv7RHwqVftdwsgk+DepPmRZmUkEeIVwvA4OSPU9tM+Dv26ccftGfCb/wy+p//ADR13/gZSukT&#10;nHXVr/n6XcoraoA8ph8H/tuj/j7/AGhPhXION3l/B3Ul+v8AzMJrY/Z3vvFT/DJn8eazYajq0fib&#10;XYby80rS3s7eUx6veICkMk0zRgKoGDI/IznnA71s7eK82+Abz6t8MNWS3vpLaSTxx4tiW5hVS0RG&#10;v6ioYBwykjGeQRkcgik9gOZ/aG/avPg671f4X/BXShrnjyzsY38u4tWbTdIaYfupLyUOgY7Myi1j&#10;cTOuzJhWVJa8Z0C08V/tr+DPh837VmjaXf6Tqfxsmfw7HojPaNbrYaHqM0c8M9vcNLFNBqNs7xTK&#10;0U0bwIVOUWZ+u+Ff7EfxJOmXXhr41eMNGfRr28vptYs/DoukvNckuTve5mvleB4JWkkcssUeTtUi&#10;UAlB6p8S/Dej+F/GXwV0Dw/p0NnY2PjyaCztLeNUjgiTwzrSpGigAKoAAAAwAMV8vkFfi7EZljK2&#10;Zwp0sM3y0aatOo4p/wAWpPVRlK3u04PljBtTcpWa+TyulnWYY6nmOKnOlHkadBqHLzSaavbmbcFd&#10;OTkryvaEYxTnj+E/2J9D07xVDrvxN+OvxE+IWnaZeRXPhvwv4y1yB9M0mSOZZ438m1t4DqEkc0cU&#10;kUuovdyQPDHJE0cgLt654n8K+GfGvhm/8F+MfD1nq2j6rZy2eqaXqVss1veW8qFJIZY3BWSN1Yqy&#10;MCGBIIINaFFfUn1h8cz/ALDXhj9nf9r+L42/8E+/2Z/hV4f1bRvA8enaz4VguH8I6bqdtqNzcvJd&#10;SSaXYXIluI5NOtVQTW0g2STYZGC57PVP2HfEf7QDzeKv2yviHd6/b65eLN4m+EGm3yXngu4s4JEl&#10;sNOe3vLYvcCCWJJ5LlRbveStIsyC18qyi9h0Zm/4aA8SLjj/AIQ/Q/8A0q1auxZQ6lT3GKAPgj4P&#10;fEf9of4d/wDBNH9mHS/2bPEOg6b4z+LXibSv7J0+58IrNo+h2OoQ32vXek/ZmvoXt7TTdOhubeJU&#10;laZl0+GBQjS+ZF6h40/4J0/Bz4vfBPxz+xV8QtW1afRfFHh/T7zXtesZ44tQuNUn1zVdVudQUukk&#10;Uckl7LJN5exoh5jIE8vCV6d4d/Yg/Z38KfGX/hemh+Htai1iPVLzVbXTW8Xak+j2epXcckd1qFvp&#10;TTmxt7uZZrgSXEUKyObq5YsWuJi/e2ELL8TNVuccSaHp6/lNen+tAH5x61/wTh/ao/aS0L4kfsva&#10;d+2B8UvCuhQ21to+vf8ACfeKpPFsOrtDquqvZ6l/xMLd5Fmk09NFu3GnXdlEs0kkMgMkLBPRrn9h&#10;v4//ALFX7X91+23+zh4O8D+MvCtl8Mv+EY1T4f6fpq6Hq8eiWSwTW9po8VpbfZZ74yx3LFp2hjuF&#10;aytQLUW5uZPvOigDyf4O/tsfAD44/E6b4L+D9Q8Uaf4rh8O/28vh/wAafDvWvDt1PpvnJA1zDHqt&#10;nbtOiSyRxuYw3ltIgfaXXPnP7Rf/AAUv+BPh/T7j4S/stfHb4aeNvjNq2vReGfCfgWLxdFdSRatL&#10;ceRJNfQ2ZluIrWzAmuLo7AVitZVBDlQeu/bO/ZkX9oeTwFqfhr4i3/gnxl4T8XvqHhPxxo+m2tze&#10;6Yz6fdQ3MSLdRvG8c8DvG6OCpypIOwCu4+AX7P8A4E/Z4+E/g/4S+EBc3tv4J8K2ugaZq+reVJfT&#10;20EUce6WRERS7mNXcIqIW5CqMAAHmOp/so/tMfGjQbrwp+1H+2Kb3Rbi4LnR/hT4OHhhLuB4mVrW&#10;8muLrULiaIMQwEMltuAMcwnjZkPBeM/+Ce3wm034x+EfgL8IPHPjL4Z+Cb7wHr1zd+F/hr4gOk28&#10;cltPpMKfZHjQz6dG73fnzQWksMFzNEklxFM5dn+w6898RRk/tWeDpuy/D7xMPzvtB/woAsfAn9nT&#10;4Rfs6eCdO8C/CzwNpmlwabo9lpv2y00+GG5u4bWERQmd4kTzGCg9gBuOAM4rI+Iv7En7IXxa8aP8&#10;S/iH+zZ4M1LxNJIryeKJNAhTU3ZUSNSbtFExwkcajL8CNQPujHqNFAHmui/s4/BXwZ8RrLxXpXga&#10;ObVJNPW3j1HVrye/ngjtnZrdIXuXkMKxm4uSqoVAMz/3jXpEsEM67Jowy7g2G9Qcg/nWfrMQOr6X&#10;cHtcyJ+cTn/2WtKgD5l+I/7MPxD/AGYp7f4r/wDBP3SfJhtL2SbxL8G5NSmbS9ftZrm0e4XSorm9&#10;istEvUjhnaJkVLaRrmdZow0q3EPRfC//AIKVfsbfFr4o6N8D/DHxWnt/GWvyXMekeGfEPhu/0m/u&#10;Wt0kedfIvYIpEZBDLlXVW/dtgEYJ94ryP9tv4R/Dj44fAyP4c/FTQDqGk33jPw2GSO8mtpopP7bs&#10;gksM8DpLBKpPyyRurrngjNAHrlcP8FtXXVn8Yaezbv7O8b3tvtwPlysU3b/rrmvDfG37JH7a3wx1&#10;ODxf+x/+2ZfMsfiJZ5vAHxd83W9FnsTZJasjXjl9VWZWQXA2XawNJndDlnZ6X7Kf7RnxI+E3xH1f&#10;4aft0eEdC+HeufELWLXWPCeoNqzf2fq+pXO2yl0aGVwYftyNBaSpbrPJJcJfZjDG3uFjAPe9C+CT&#10;+Br6Q/DLxvqHh/SpNTl1BvDdtb2sli88rTyTnEkLTRrLNP5rrHKg3RqU2bpfMZ8Q7Tx3eeFm0bxN&#10;8PIfFtjqN6I7ux0O+WzubGAQbllR5pYxLItwgZZFkgeMOhTLw735z4g/t+fshfCrx3q3wz+IPxot&#10;NM1zRbi3tbywm027Yvdz2wuoLKBliK3N3JAfNS1hLzsgLBCASLnwd/bs/Yr/AGg5I7b4H/tYfDvx&#10;VdSaWdRbT9D8YWdxdw2oSN2llt1k82EIssZfeqlN6htpIFAGb8BP2g/FnxY+HzTp8EvFjLD4i1jw&#10;9PqlzfaQ2JNO1K50yWefZdId2+1d3WKIgEkJ5gCs1z9tI5+D2inH/NWPAP8A6l2kVm6b4hj+H+t6&#10;wPgb440vxJp9nPf3WqeBo7dXljvzdvc33kXsbYin3Xm5radXJYwqGt1dnJ+1J4osfGn7O/hXxVpo&#10;2w6h8Tfh9cLH58Uvl7vFmjnaXhd42IPBKOykjhmGCQD26iiigArnfhpLGdBvMOP+Rh1X/wBL566K&#10;vMdE+CfwK8d2+oa349+EXhLWr+XxBqQmu9Y0G1uJn23syrlpELHCgAc8AAUAa3xX1mTT/G3w3tYJ&#10;tq33jWeGT3UaJqkmPzjFduWUHBNeEfFH9nD9nCx+Ifwvl0f4EeB7f/iupvtBtvDNmhdBoWqkA7Y+&#10;QHCNg8ZVT1Ar2PQtE8H+GLX7F4Z0XTtOh6eTYwRwr+SACgDU3LnrXPeNLX7X4i8J3KMCtr4gklb8&#10;dPvE/m9V/EXw28F+J5mn1PWdfhZjk/2b401KzH4CC4QD8K5y5+AXwmN9BaSeLfG3nfNLDH/wtjX8&#10;kLgM3/H923gf8CoA9NyOmaK47Tvhd4L02D7NaeIPERX+9ceOdUmb/vp7kn9a19N0LRdJlD2mr37Y&#10;/huNcuJx/wCRJGoA4/xYGH7X/gR9o2/8K48VDnt/xMPD1elV4/8AEq11DWf2qvA+naZ47vdHZvh3&#10;4qc3GnR2ryZF9oAA/fxSr/FnGOSB6EG1qXwR+KF/L5lr+3F8S7Jc/wCrttL8Kkf+RNFc/rR5AerV&#10;RuoQ2v2twf4bWZevq8X+Feb2HwR+Jto+64/bl+Jd0M/duNM8Kjt/saKtb2kfD/xZpcqy3n7RfizU&#10;sKBtvrTRhn1P7mwj6/lQF0dxRVFGKxhX1x2I4LHysn34Wo5zqB4tvEESf9dIVb+RFK6A878HxOP2&#10;2viBcY+Vvhb4PTp3GpeJj/7MK9WryvQ9J8UW/wC0V4p1eHxFp3mTeC9Aia4k01iGCXmskLgTAZG8&#10;/wDfVdsp8akf8jbov46PJ/8AJNMDery3xb8bPgf8Jfjpqdr8UvjF4U8NXl/4U0trW31/xBbWcs0a&#10;XOo/MqyupZQWIyMjNdFrFp8YrgsdC+JXhW14+UXXhOeb89uoJ/SjwJF4usfEGpD4heK9D1S+a2tz&#10;DcaLo8lgiQbptqMklzcFm3bzvDKCCBtGCSBczov2tP2VbgboP2mfh84PQr4zsTn/AMi1bg/aD+Af&#10;iNo9L8P/ABu8IX91dt5Vrb2fiS1lkmkYEKiqshLMTwAOSa7A3VmeWlj4/wBoVV1m10zWdKuNKurk&#10;rHcQPFI0N48LhWUglXjZXQ88MpDA8gg80Cui+WUdTQWUDJNeU+Dvg34K8QaJcXer+LfGbSrrGowK&#10;yfErWo8Rx3s0cYwl4o4RVHqcc5OSdBv2d/hiRlvF3jr/AMOzr4/9vqBk/wAYJ4f+FgfCv96vPjy4&#10;A56/8SDV69AVgwyprzK8/Zi+DmozWd3qWs+M7ibT7g3FjNL8UteZreUxvEZEJvsq3lySJkc7XYdC&#10;at/Dr4d+FrTw40EfiTxJKINTvoo3vPHGp3D7Vu5VUFpblmYAAAZJ4AHSlzRA9CrjviYhbxr8PWCZ&#10;2+Lp+3T/AIk+pVv2NvY6ZGYLXUJGX1uL55mH4yMTXD/Ef4N+IPiBq1nq9h+0r4y8Ptp921zYx6Lb&#10;6Iy28hhlhLD7Vp0xb5JnGGLDnPUZp3QHpVFeR/s8+JPHtzqvxC8AeL/ind+Im8F+NI9J07W9WsrO&#10;O7uoJdH0zUMzi0hggLrJfSxqY4ox5aRhgzhnb0R21o/6rxLar/vWYP8A7UFAGlfp5tjNHj70LD9K&#10;kTOwZrDluPEFsjXFz4js5oYwWmji0xizL1KrtlJyR0wCc9j0rPPxL1m48Ut4Y0r4Yau8H2NpV165&#10;vbGKxSXGVgdftBulY8HIt2UA8nPFAeZ11eWftjeLPDvgX4M2/i3xbrtlpem2PjzwnJfajqV0kEFv&#10;F/wkWnBnkkchUUA8kkAVtyXvxx1zQLyBLjwh4Z1QTqLG7M1xrcDRAndvixYsjEYxiRgCT1xzwP7W&#10;egeK77wf4T128+LF9Cun/Erwj9u0XS7OzjsdS3+JdMVfNE0U1wmz7y+VPHlvvbl+WgD0bUvjDZaH&#10;AdS1jwV4mj09riK3s7y28O3N4947ozEpb2qS3EaLsKs80cS5xtLBlJsP8YvAFp4xv/Aus62dN1DT&#10;rIXcy6raTWsU0PybpIJpkWK5WMyxLI0LuImlRX2syg6HiPxx4L8Iaf8A2v4s8UabpltHG7m41C/j&#10;hQKiF2OXIGAoLH0AJ6Vi6f49fxXYafrsHw4vHs7q4JiXUGjguoU3YjuHhlK7EYLv2FhMisgaIOXR&#10;AdpdjovE2rx6J4Z1DXSw22dlLO3/AABC39Kvp9wYGOOlfP8A8RPCnxY8G/A7xI3gDTfDPhu3bwve&#10;JceHY9cmvNM00LBLmS1hFpBIWKhB5ayQxZyQoYsz7vxj8R/tDfC/4IeL/iI/xM8JX154d8C6lfwQ&#10;WfhCe3abUILd5Y23PfyhIjsIMZVmJORIANpBHslNfla8svPg98U7vT7PTov2zfH1qbV1aW9t9L8O&#10;G4ux5caFZfM0powpMZkHlpGweeX5inlJE3xbrvxG+Eo8F6VpfxHl8WXGqeJzY6kvia3tUnvbX7Je&#10;XMgheyggjinRYNybo2SQRGJthl+0RAGr+yVrE3iL9lT4ZeILli0l98PdFuJGbqWexhY/zruNZ0XS&#10;fEOlXWia5pdteWd5byW91a3dussc0TqVZHVgQykEgqeCCQa8s/Y48QWejfAHwV8ItbtrvTfEXhPw&#10;Xpuma5o+pWrwSwT2sCW0pTeoWeLzYnVZ4i8MgXcjspBPY+Mfjn8Hfh7etpvjv4p+G9FuFtxcNBq2&#10;vW1s6w7tvmkSOp25yM9MjFAHA/C7/gnD+wP8FtLOkfC39jX4Y6LE8cKTNY+BrFZJxE5kjMjmIvIV&#10;ZmZS7EqTkV0n7Sv7Pvgj47fs8eMvgtqXgzR7iHxF4TvdKt4brT4mjjaSNjEQCMLsm2SqRja6KwwQ&#10;CO41DxFo+laZPrGpajb29rawtNc3E9wqJFGoyzsxICqBkknAA61xOo/tLeA7DRF8QXvhzxgunz6F&#10;NrEN3D4J1KbdZxrEzExxQNJHMfOULbOi3D7JCsTLGxBqBc+EHw+8B2/hrQfHdn4TsF1S48PwrHfG&#10;1QywRSxwvJFGxGYo2aKJmjXCs0asQW5rg/2g/CvhH4SfEzQP2hPD+s6z4f1jxF4ksPD2svpOmtca&#10;Xqsl0Ps1rLq0Ee0uUbZBDc+ZEY3lhVmdAIm6n9jzx7F8Q/2SPhb4/nu4jJrnw50PUHPmDlprCGQ/&#10;+hVe/aV17wRpfwJ8UTePNZ+x6RPo81re3kOivqjQCZTCsn2RI5DOFZ1JTYy4B3fKDQB2+nf8g+D/&#10;AK4r/KvE/wDgoUQPgP4fJP8AzXD4Zf8AqdaFXtmmnOnwY/54r/IV4b/wUbsdP1P9nfR9N1ezhuLW&#10;4+NXw0iure4jDRyxt450IMrKeCpBIIPBFAHu29CMbhXn/wAGZXk+InxWLN8q+PbYR/T/AIR/Rz/U&#10;0P8Asy/srzTG4m/Z6+H7SN/y0bwpYkn8fLrC+D/wA+B3gzxn461DSfhF4SsftHi2Gaza00K1i8tR&#10;pWnoQu1Bgb0duO5Y9SaAPXRJGTtDjNBkjKE71x9ao31po1/ZGwmlMcXT/Rbx4WH0aNlI/A1yOpfA&#10;/wCHGqTGefxJ4wVmGNtv8TtbhX/vlLwD9KAOm8Ea42u6JLfSnBj1S/tvm9IbuaEfogrYrw34CfBD&#10;4cp4UvNQg8UeMCy+MPEC7W+JmtMmF1i8X7hvNpPHJxknJOSSa9Lj8CeF4XEkWva39G8WX7D8jORQ&#10;B0zHCk47Vx/wMjePwTeq64z4w8RNj2Os3pH6V0NhHZWFu0EF+8nH/Le8eQ/m7E15V8PvBXjPxT4P&#10;vZbD9ojxVoB/4SzxBGq6PZ6Myqq6xeKMfarCYngDk5zRtuB7LSOcKTXkUnwF+Kxl8z/hvn4pqrNn&#10;y10vwjgewzoecfjmtKz+EPj62B+1fti/EC7Bxlbix8NgH/v3pK9frQLmia37NNz9s/Zy8AXmf9d4&#10;K0p/ztIjXbV5H+x7o2r6Z+zL8OptQ+I2pXwfwLpLeTdx2arFmyi+RfLgRsDtuJPqTXqDlmUhNYYH&#10;1/d8fpQO6Lb/AHa5z4OI0Xwi8Kxt1Xw3Yg/+A6Vbu4/EDxslr4ps4zj70llux+UgrC8BQeL7XwNo&#10;drD4t0hVi0m3QK2ku3SJR/z8Ci4HbU2ZlWNi7BR6mufuD47MLC18YaGshHyNJocrKD7gXQz+dYep&#10;ab8f7hWXT/i14JhUnhZPA907AfUaovTrQBk+Ff2vP2R4fDmn2cf7Unw5LQ2UKFV8bWHGEAxjzq14&#10;P2qf2YLoZtv2jvAcn/XPxfZH+UtdrFc2SRKizR7VUBf3gpTd2R6zR+37wUBcyvCHxI+HnxBM0ngL&#10;x5ouuLbFRcto+qRXIiLZ2hvLY7c7Wxnrg+hrc3D1rxf9tEyQfDfR9e0TxVrGm3f/AAsLwjprS6N4&#10;guLMtaXviTTLS7jYQSKGD28sqbjlkDEoUb5h0r/s/fDSY728U+Nv+A/FTXl/lfUBc9BZ0wVLfhXH&#10;/DOSP/hNPiAocZ/4TCHj/uDaZWWv7OvwyVgR4t8dHHPzfFnX/wD5Orzv9oj4PeA/hh4IsvF/gjxP&#10;40sr+/8AiX4Qt76aP4ma3J9qS517TLGYSK14VcNbOYjuB+TjoBRcD6KornbLwd4f02bzoNa1Zvm6&#10;XHia9kGPo8xFXtWAv9NaxsPE02nyFcLeWrQvInuPNR1P4qaLoDgvgFIr/Fn43KDynxPtB9P+KV0A&#10;/wBa9RrwHW/gT4y+D0XjL4zeEP2r/HUt1eXEniLV9HvbXw+9nqV1b2NvAqS7dLEyRtDZQRMIZIm2&#10;gsGVyXr2p21H/ll4gh/4FCp/9mFAGpXBeHXJ/ae8Xoe3gPw4f/J3W66Nh4h/5Z+KrP8A4FY5/lKK&#10;8/n1vVvhp8WfG3xQ8ZQTXukr4D0ryrrTbMKrm0n1eadPmlI3Ik0R+YqD5gAyQcA7M9aoriYfH/xP&#10;13w1Z61oHwjh0u8mkZbzRvGPiaG1uLUBsAltPS+ifIywxJxwDg5AuRp8T5fE32+68aeHYdFa1jzp&#10;MOiyvdRzYG//AEw3QR0znH+jKemc8gl+ojF1T4t+EvD3xt1LwFbXyap4kuPCtne2fhnTbiJr6a3W&#10;5vUaby2dRHCHHlmaQpEHZULhmUHoIfiZpstzqWny+H9dhutJto5ryGbw/dbfniWTZFKsbRXTjdtK&#10;27y4YFeoIHPfDTw9qPhX4keJbbxD8S9W8USXGn6fdQ3etxWMb2iGa9At4/sdvApiXaSC4eT5m3Ow&#10;wBp+LfjH4S0PVYfDGhmPXPEV1eLbQaLpt1G00PCu81wc/wCjW8SMrvI+OGREEkssMUiugL3gX4vf&#10;DX4kwLJ4M8Z6fezG3E8ljHcBbmBfNmhIlgbEsLLNb3ELJIqsktvNGwDxuq1dJtJE+Nuv6jtOybwx&#10;o8a/KeqXOpH/ANnrF8UaPqHje9t4bj4UaWkun62GXVrzxEbaWOFodpu7Ke2R5xKY28l0f7Pn94m9&#10;48NJS8P+Gv2irTUoZrz4j+FYI4dOhtJJtQ019SvdRMcb/v5ZIDYQxMZXLMkcG0jIUx5G1hZnqtFe&#10;WarZ/E/UvGvh/wAI6z8fbjTLiTTtSvrx/CmiWVvDeLFJaxojR30d66hRc7spIpLDk7TtqaT4TfEZ&#10;tcv9W/4a/wDHXkXkkr2+lx6f4e+z2O8NtSInS/OKxkjb5skjHaN7Pk5AO71hCNb0mYH/AJeJI/zh&#10;c/8AstaDxxycSRq3b5hXkviP4m/ELwZ44EXiLw1e634csfEFuf7a0PS2uJ7S3msp1KTW0LPNOyXB&#10;t8ywx48u8UtGqW8059K03xd4c1jQ4fE2k6za3Wn3Fqtxb3sF0jRSxFdwdXB2lSOc5xigDifjz+yD&#10;+y9+1FNoc/7RXwC8JeNm8M3st3oK+KNChvUs5ZI/LkKrKpUqygblIKsUQkEopF3wL+y/+zh8Mb/S&#10;dU+HXwA8EaDdaDaSWuh3Gi+E7S1k06BzIXigaOMGFGMshKoQCZHJ+8a0/CXxq+Efj7UpdG8EfE3w&#10;/q95BAJ5rPTdagnljjOMOyI5YKcjkgDkeoqx4o+JPh3wvqNnoLu15qupRTyabpNiytcXKwqGkYAk&#10;KiKWRTLIyRq8sSM4aVAwB4z8UP2c/gz4q/bC8AaZrPww0CbTW+C/irR7ix/smERyWUWq+G5Le2IC&#10;/wCqibzCifdQyPgDcc+1W3w0+Htp4Gm+GUHgbR08O3FrNbXOgx6XEtnLDNu82JoAuwo+99y4w25s&#10;g5NeG658fPDHij9s34Pf2HZa9Zf2t4f8YaZ5OveF77TmkjV7KUuBdQx4+fT8gHDMjLIAY5Edvon7&#10;Za9rmP8A7+CgdmeLfs0yap4N+Iviz4BTeLtc1Gw8H3MLaP8A8JVDNNfTWN3bxzxTR3rbVuLdJftV&#10;qq7XkVrQ+ZITgH26uCmufAOoftJWNvbxo/iTTfBdw0kn9mTkpY3F1EFH2kAQ8yWrfumLSfLuUIu/&#10;f3tAjgPDsif8NR+MI93zf8ID4bO3/t91yuh+J/hKy+IPw417wDqMirb65ot1p9x5g+Xy5omjbPth&#10;jXnup/DP4UeP/wBqTxc3xE+Hvh/XGj8A+G1j/trSoLrYPtuuZA81WwPpWhrn7On7LOjWcN7a/s+e&#10;AI3+3W0atH4UsVP7yZIz0j9GNAHp6spG5TxQXVRlm9qxPDfg/wCHfg1AnhHwloulDbtxptjFBx6f&#10;IoqLxP4P8K+LN39ranqkW4Yb+zfE15Zf+k8yc+/WgDO+OniNvC/gqy1KN9pk8X+H7Tn0uNYs4D+k&#10;ldluXOM188ftSfAL4dr8NdNa08ReNJGb4ieEVZX+KGuONreI9ODEA3pAIBJBHKkAgggEeoaR8I/A&#10;miJstPEniiTtm7+IWrXB/OW6agDt6hvLuK2aGKRsNPNsj9ztLfyU1i2PhXw/pjeZb61qTY5/0jxF&#10;dy/+hzEVL4n0+31yzt4oPEs2nzW9x5lveWskRkRtjocearofldvvKfwOCADborzDXfg58SNVn8yx&#10;/bM+ImlrnPl2Om+GWH0/faRIf1qpa/Av4p2s3mTft3fE+4GP9XNpfhML/wCO6Ip/Wi6C6Nj40Nj4&#10;h/CcY6/EC4/9R/WK9Crwf4i/Dfxppvj74Xm9/aW8Xal/xXFwA19Z6IpjP9hasd48nT0GT93nIwx4&#10;zgj2axhmtLVILjxNcXLKPmmn8kM/udiKv5AUBdGlVWe/hj1W301/vTQySr9EZAf1cVDO9wy/6Lri&#10;qf8ApoiN/LFcjrM3ipPixodpB4q0/wCbw/qbkyaazY2z2A7TD+9R1sF0d9RXPl/GecL4s0b8dHk/&#10;+Sar6rD8UZkH9i+PvDNu2PmN14anmH/jt8lAHP8AxZ+Kvw0+E3xV8Maz8UviJoXhqxutB1aC3vPE&#10;Grw2cMs3n6cRGrzMql9oYhQckKT2NSw/tdfsoXIzb/tO/DyT/rn40sT/AClrK0q2+J9r+0FoMvxB&#10;8eeGdUtf+EP1j7LFo/hqaxkjk+16VlmeW9uA4I4ACqR6mvUvtNmflMsf/fQoFc42D9pv9m66GbX9&#10;oLwRJ/1z8V2bfykqP9l26trv9mr4e3VpOkkUngfSWjkjYFWU2cRBBHUGu1N5YkY82P8A77FeVaH8&#10;CPh5YeKrrwjp2t+KrPSNN0HT10yxs/iJrEMduN90hCBLsYXbHGoUcAJxjmgLnrhYDqelZPjOaFPD&#10;N20kqqvl/eY1x7/s7fDKQZPi/wAdf8B+LOvjP/k9R/wzn8LZYjDP4k8bSK3DLJ8VteYH876gZ6IJ&#10;ELbA3zdcU6vJ/Cvwu8N6N8Xde0q38YeLJdPXw7pM1va3nxB1a5EUzT6isjr5t0xBZUiB5x8g969C&#10;0rS9K0XaLTU7qTauD9s1Sacn/v47UuZAM+IhA8A62T/0Cbn/ANFNWzXF/E3wHq3xG0+bSdP+NHiD&#10;w3b3Nu0NxHocOmNvRlIPN3aTkEg9se2Kh+Hngfxj4GmuovEf7Rvibxh9q2ND/wAJPaaPGbXaGBEf&#10;9n2NrkNuBbfvPyLtK/NudwO6oPSsmQ6uT+68S26/71qD/wCzioWPic8p4q0/pwp088/+RhQBzX7J&#10;nH7LHw1GP+ZA0b/0hhr0GvD/AIOfFi5+F3gL4UfAfUfhh4ivNeuvA9uLuK1+yRpp0dlBYwXUs5ub&#10;iJtqSXUK7YxI7ZJVWCsR6Bb6z8XL/Ub2zl0jwzpto1tJ/ZmpjXJ72RZiPkMtr9ngBUHBKrOCeQCM&#10;ggA1PifALr4a+IrZjxJod2p/GFxXP+HP2gvA3jTTp/FHw+W68SeGbexmuP8AhLPDsa31jctGqs0V&#10;r5DNLetglc20cqeYjxbvNRo1pePvCvxK8QfCe+0jXPjpJpOpraySTax4N0S0tvMUK5MXlagL5QrD&#10;AODu44YE13F5rfh/RdOl1XVtStLS1t4y9xcXFwsccSqDkszEAADPJ4GKV0FmY0vxi8F2h0eTVpNQ&#10;06HXVh+w3WqaJd2sSvKypFDM8sSrbTPI6RrDMUkaR1QKWIWt3Q/EWgeKtAs/FHhfW7TUtM1Kzjut&#10;O1HT7hZoLqCRQ0csciEq6MpDKykggggkGuQHxX0vxbY6lc+A/Cf/AAkmm2cOyW6gvYVg1CTrJbWz&#10;Mdk7Ku5WYssPmkRGUMs/k4N54D8baZ4l1Dxj8LvDuh6DeTat9ouLK18TPDaa6rQyq0l9CLJ0Wbe8&#10;TGSH985t4ka4MaGJ2OzNL9ji0l0/9kX4WWEw+eD4c6JG2RjBWwhFekV5P8I/C3x58O/Dbwvod58W&#10;fBbx2GmwwzLa+CrmMvbrBCsUaltSba67Zd0hUh9yYjj2NvuW/gbxzr9rrlxb/tS+L7VdSvpVsTa2&#10;OhFtI8u6fKW2/TmDKVHln7QJm2gEMGy5BHplYvgTwwvhHSLjSV2/vtY1C9+X/p5vZ7j/ANq15r4v&#10;0j4zfCjwGup+Gf2gdW8V6s2s2dpb/wDCZ6fpnkOLy/s7cmVdOtLVisMZlZNrKcysXMgVAvReDvj3&#10;pus+J7bwd4v8Ha94Y1jUrWKexsdcsMRPm3WV7cXcLSWklwjCcGBJml228kgUxASEA9BZEYYZAe/I&#10;rx7Qv+CfH7D3h74oat8bdP8A2Svhz/wmGuay2rap4nk8GWUl9PfM6yNcee0ZdZDIiyFgQTIN5+Y5&#10;r0Lxf8VPhz4Ajhl8b+OtG0gXHmGD+1NUht/MCLvcr5jDdtQFjjoBk8VoaR4q8Pa/pNvr2h61Z3lj&#10;eQrNZ3lrdJJFPEwyro6kqykEEEEgg0AZPhr4MfCPwXDFD4P+FvhzS1t9UbU7ddN0O3txFfNbtbNd&#10;LsQbZjA7QmQfMY2KZ2kivD/+CffwP+CsHw1m8a6b8KfDdvqHh34pfEDSfDtzb6HBG2l2lv4y1+CO&#10;G3wv7lVSSVAE24SRl6EivYNc+OvhDS41lsbDV9Whk1j+ylutB0ee/jW73FSrmBX2RoyuskzYhiZG&#10;R3Vxsrhf2A59Nj+AuqXFpdN5V18W/iDdotxC8Lr53jHWZtrRyKrow8zBVgCD2oswNT9rnwG//Cut&#10;R+OfgqDUYfGHgXR7vVdFbQUVbnV/s8bXCaVOyr5stnNPFA0lujp5piQFsZBq/sGXc9/8Abq/uLsX&#10;DT/EjxrK032KS23lvFOqnJhlJkiPI+VzuHQ85r127vbVbZ2aaMhRllHzHH0HU14X/wAE0T4Qb9lW&#10;OX4fyQvocvxA8Zy6S9vpps42t38U6q0ZWAqvlAqRhQqqBwqqAAAD3m9YLZzMxwBGxJPbim2Lo1lC&#10;ytkeWvI+lOuz/osnH/LNv5VwB/Zu/Zf1KKO41D4B+AriRo1LST+F7JmJwO5joA7eezt5Ndt9TZh5&#10;kNrLGv8Auu0ZP/oAq3uU9DXjXhn4Vfs4W/xz17wRpXwL8D2v9k+F9H1JJLXwzZxsrXVzqcROVjH/&#10;AD5j8q9Yhg0K2sv7NsooLeDbtWO2YRhR7bSMfhQBcE0R6SL+dedeG9HeH9rXxn4jz+7u/h34Ytl/&#10;3ob7X2P/AKPFaOsfBz4fa5M1xe6/4qjZuSLP4h6vbr+UV2o/SsC1+AHwpHii4u4fEvjLzltYFlY/&#10;FPXCxAaXCn/TeQNxIU8AsT1JyAeqgg9KK5O2+HPhK1hWG11/XQFxt8zxlqLk/UtcHP41saZp2naU&#10;m201G4k/um51KWb/ANGO1ADdA1a01PV9ZtrViWsdSWC4yPuubaCTH/fLqfxrWrz+98AXt/rmuaj4&#10;W+LWveHX1LVEnvv7JWwmDSLZwRbh9rtptp2RxjAwvy5xksWw7j4EfFWadpo/28fijCp/5ZR6X4S2&#10;j6btDJ/Wi6A9cJIGQK5vwNpA03xN4wvhHt/tHxDFcZ2/exp1lFn/AMhY/CuRsfgz8SrRcS/tq/ES&#10;8bAH+k6b4Y/9p6OtdL4Z8Ha1oT+fqHxn8QasWk3SfbrfTFD9sfuLSP2754oC6OtoY4GcVTL9hrDf&#10;nH/8TVa4/tZv+PbxJbpx/wAtLUN/JxSugKnw01KHVvDdxdW4+Vde1WH8Y9QuIz+qmugryX9nafxh&#10;cfD6+kTxZpS7fHXihNsmlu2duvX654uB1xmu7YeN2T5PF+iA+p0WT/5Kpgb7civnv9nj9p79m3wZ&#10;4Q1zwt45/aA8D6Pq1n8SvGKXWmat4qs7e4hP/CS6kQHjkkDLlSCMgZBBr0zVrH46SFv7F+Kvg23B&#10;+6LzwXczYH/AdSTmuZ/Ytk1G1+Ct5B4k1W0ub9fiP40+2XFrbm3ikk/4SjVMskbO5RT2UuxA6set&#10;AG/b/tUfstXPFr+0d4Ak9PL8YWJ/lLXL+PvjB8JfH3xb+EejeBfif4d1q7j8fXU0lrpOtQXMixjw&#10;7rKlysbkhckDPTJHrXsLXdo33po/+/grnvH3gDwR8RV0x/FRuN2jagb7TJrHWbizkt7g281uXElv&#10;JG/MU8yEEkEPnGQCAV0dPkUhdFGSwrzw/AP4dXMUZufFXjXeVG5o/ilrqAnucLe03/hnb4ZZyvi3&#10;x1n3+LPiD/5OoGaOjTR/8NC+JlLr8vg3QmPP/T1q9drXma/sy/COO+n1eDWvGS3lxbxwTXQ+KWve&#10;ZJFGzsiFvtuSFMkhHoXb1Nbfhb4eaPpOhWFve+J9bubqGziS4mn8WX8nmuEAZjunOSTk0uZAdjWb&#10;bREeML2b+9ptqvT0kuP8acnkW9mbS11Zh8p2zSTiRgfXL5z+Oa888TfBj4ha7fyaho/7ZnxC0VpB&#10;t8vTdO8NOijkgf6RpErcZPfPNO6A9TormfBlzrlx4O0qfUPF/wBquZNNt3uLq5t4g8zmMEuwjCKC&#10;TzhVUc8ACrkh15j+58U2a/71jn/2oKAJtdtvP1TSpSP9TeO3T1glX+talc3Nqeo6bfQT6vqcd9GX&#10;KJDY6awcOVJDFvMYKuARkgDLDkdDnWHxM8Z+JrHVT4d+FVxY3NhftbWbeKNatbe31FVZlaaJ7N7u&#10;RUyuAJY0Y5zt60AdrXlfxV8deE/h7+0N4N1bxTrUFs154R8Q2mn2rZa4vpvO0qYwW0KBpLmby4ZH&#10;EMSs5VGIBwa6J3+M2qrpd9F4h8K6HtZzrWmtZT6r5gz8ogufNtPL46l4X68dMnBTw/q2m/tN6b4j&#10;1X4patqVrfeDdUS30G6hsUs7FludL3SQmK3W4Jc9RLNKB/CFpcyA6ex+J6Nf6Xomv+CfEGk6hq3n&#10;mG0udJe4jgWLccz3Vp51rb7gMoJJlL5CrlsqF8M/GP4feJ47Pytd+wT6jfNZ6fp+uWc2m3lxcLFJ&#10;MY1trtI5i3kxSy42Z2Ruwyqk1Y8U/EvwF4Qkgg8Q+JbGG6u5lhsLFrxPPu5W+7HFGWBdj6DtyeAS&#10;Mbx5aReN9Am0C/8AhLoetrdWe+O18SXUJs96zROIZz5czBshZFKRyLvgOWUhGYumFmaXjvxMNF8S&#10;+DNNUr/xOvEktmu7vt0y+uOP+/FdPXzN8ZvDvxu8N/Er4QeG/A/jTR7PS5PiFMbC+8SXVxrc1m48&#10;Mazvh2/6NJLGdsjebNcyyGSTJyoCD0zxqPiz9s0rw/P8YLXT49a8USQw33hvQYobm1s1tri4SJje&#10;PdxSOTAI3kEablc7FjbBDA9Nrifj/aNe+B9PgXt428NSf98a5Yv/ACWsTVPhB8S9Smhlt/2yPH1h&#10;5Wlx2jxWWm+HCk0qAA3j+bpLt5z4ywVlhyTsiQYUcx8S/GnxXX4t6l8Pl0+PXfCemaf4d16Sazgz&#10;qlpcf2xczSKEUhbi3+z6fgKo88SbQBP537kA94rk/jT8DfhH+0X8ONS+D/xy+Hmk+KvC2sLENU0D&#10;XLFLi1uvKlSaPfGwIbbJGjDPQqD2q94K+JHhP4gaM2ueGr+RoknaGaG6tZbaeCRcEpLDMqSRPtKt&#10;tdVO11bGGBNGw+Onwb1TxV/wgunfFXw3PrX22az/ALIh163a6+0Qp5ksPlB9/mInzMuNyryQBzQB&#10;zPgj9iH9jf4baZHo/gL9lH4a6LbRWrWyw6V4F0+3XyWZmePCQgbWZmYr0JYk964r9vjwF8PNO8He&#10;C/ifL8PdDl1bTfjv4Fmh1OTSYWuYp7zxBpelPMshXcJDBLHGXB3bI1XOFAHt/ibxz4c8I6emp63f&#10;eXFJdRW8flqZGklkcJGiquWZmYgAAH1OACa8B/bm+Kmga/8AC3Q/CbeH9et7mP45/DWJnu9DuI7f&#10;zR4x0O4G242GGRQgyZEdo9wMe7zBsos9wPffBvw98FfD2xm07wV4YstNiupo5br7JbqjXEiQRQK8&#10;jAZkcQwxR72JbbGgzhRj5O/aS8AeGv2fPF/hn4W/C1rzTPD3izx14T1f/hF102Q6Tpf2Pxp4fTyt&#10;OWF44NP3y381xMGjkad5B8yCNFr7G+12+M/aI/8Av4K+ef8AgodrPhFNB+Fek6zrTQX1x8dvBkmj&#10;Qx6T9oS6mTW7QPEZvKZbUiJ5JA+6NnETRgsrujAH0VRRRQAjfdr+dD/gr1/wRI/4Ki/tY/8ABSb4&#10;sftAfs8fsjzeIPB/iDXoW0fWU8YaFYi68qzgt5W8m7voplxLFIMsg3Y3DKsGP7tftH2X7S8+veFb&#10;n4EXA/suPVLdvE1tbtaLcSRJqNhNIN12GTynsItUtiEAlM91alXiQSTw8MdE/wCCg9r8U7EaT4is&#10;5PCr+KryPUTq0enNKlm2v213FLGYERvso0RLuxQFWuhezRNIJIg10PUynN8VkuJdfDpOTVveV1a6&#10;fda6HPiMPTxVPlnfvofz7eHP+De7/gszpejx6fP+wtfb1DBzH8Q/C/diev8AamfStiy/4IEf8Fi7&#10;WDyz+wlffez/AMj/AOFv/lpX9QGB6UYHpXHiMTUxWKnXna8m27bXfY8GtwnldaTcubV33/4B/Llr&#10;v/Bvx/wWQ1OaOSH9hO9wq4+b4g+Fx/LVKg07/g33/wCCxunzmO4/YXvFaRf3Y/4WB4XOcdef7T46&#10;1/Tp8VrPxtf/AAw8RWXwznWHxJLod0vh+ZrhIQl6Ym8hvMkhmRMSbTuaKVR1McgBQ/OvjHQv+CpW&#10;tfBvw3/wrbxZ4f0j4gSaJrEOrXHiO0sm0hdSlvrOewu7q3gEs0cCWUd9B9ntriZop7mFHlvo0N8P&#10;0rhXxd4q4Pp0IYCNJ+xvy88Obe97+8r7v8Clwrlap8nvW9f+Afi38AP+CH//AAVq+GvjO413xF+w&#10;lqzQS6a8Ci18eeFmbcZI26f2qOMKa96+Hf8AwTR/4KS+FfGVnrmrfsGeKPs8PmbxH4y8KM3MbKMf&#10;8Tf1NftJ8CIviinw2gm+MXmLrlxqmpXHkXH2bzraykv7iSyt5fso8kzRWjW8UhjLqXjbEkn+sbsM&#10;e1fRZt9Ibj7OJSlXhQXMraUmv/bnqfKZ14ScKZ9UlPFOr70eV2nZWt6b6n5C6R+x/wDt62F7FNJ+&#10;wT4y8tZVZ1/4Svwkc4zzj+2evJx9a6uH9m79tiKVZpP2BvHG1Tk48UeE/wD5dV+psq5iYKoztOPl&#10;rwyPUP2uovjTFq9t4d1tvBVjqmuw3mj39rojT6nD9ns2sJoJ4r1Wij82O8SMSL5jCZROsYxJH8fW&#10;8T+Ja/xKn8of8E+DxH0X/DPESvKWI+Va3/tp8hL8Ef2w5Eyv7BHjtgeR/wAVF4TH6HWs1nt+z3+2&#10;gX3/APDA3jjd0/5Gbwl3/wC41X2b4d0P9rhPiLZ3mta5rLaK3iC8jubG5OiGzS0CabtdlihFz5B8&#10;jU/s2yUzq93EblXTC2/uirhQCK+XxnEGYY/l9ry6bWX/AATih9E/wthtPE/+Dv8A7U/LGf8AZs/b&#10;aedpB+wN44wzE/8AIz+E/wD5dVQn/Za/bilmaRf2CfGvP/U0eE//AJc1+r2B6V5r8crv4+x+K/Dt&#10;j8FfDrXENxa6p/ad9eSWZ023mFqRZpepI6XXlPcMjF7TewWF1ZD5iunwubcO4DOqahiHK176O2uv&#10;l5nVH6LfhjDaWJ/8Hf8A2p+bs/7KH7b91dSRx/sG+NCyqrN/xVHhXHOR1/tnB+707flUUv7IP7dL&#10;Nlf2CPGjcf8AQ1+E/wD5c19u/Fbw3/wUdbwF4f0j4IeKPD9n4qSx1Kz1LVPEUltead9o+3Wclre3&#10;PlW1vK6mxhv4v9GijxdXcBaBolZ4/Xv2fYPi3F8N0m+Nrzf25c6xqdwsNzJatNbWMmoXD2FvL9kR&#10;YfNismton8suu9G/ezf61/znFeBnBOMxM69R1uaTu/3mmvb3T3Mu+j3wDldSNSg690rK9W//ALaf&#10;mJD+yN+3ZA25P2BfG3p8vizwn/XWa0/Df7MX7cml30lzd/sDeOdrQ7dq+KvCR5yD0/tqv1ex3xWb&#10;4uOpx+FdSk0O1uprxbGU2sNiIfOeQKdqx+cyR7yenmMqZxuIGTXPLwB4DnFxbra/9PP/ALU+5wfh&#10;7kGBw6oU3OyvvK7187H5nw/Cb9rjwldQavr37A3xAW3a4it18nXvCkjGSaRYYxhNZJwXkXLHhRlm&#10;IUEjsdP+HP7WVleR3J/4J9/EDCtltviTwjn/ANPdfRfw+n/bUu/A3ijwz8RfD2u2/iGbwvHb6D4i&#10;sZNCjtP7SayuHa8hiM072p87yENtOt3HBLgLNdwhpjvfAqz/AGt1+L2r3fxekhXwdLZyT6RDeLZN&#10;eL5lvpi21vI1p8v2iGWHV2ufvQsbu08iRlWRIuGX0cfDuclJuv8A+Df/ALU2/wBRcl5lK89P7y/y&#10;PnK38PftSxyox/4J9/EbCsCf+Kh8I/8Ay8rfB/aUA4/4J5fEjgf9Bzwf/wDL2vtbA9KMD0rqp/R9&#10;4ApxaTra/wDT3/7U9XD8O5fhbqm5a+f/AAD45Gr/ALRvQ/8ABPT4ngf9h/wfgf8Aldqr4S+JXxq8&#10;X6Q+p+H/APgnv8VZLe31C7sZGm1HwpbkT2tzJbTALLrasVEsLhXA2uoDoWRlY+o/HrQv29JfiY2q&#10;/BDXdFXw603lWdq11bkxA6fcRRyXEE9rvdBqFxDPO0V0GNrYosMPmmQXGB8cND/4KRX3jbUr74Aa&#10;/Z2eh3N9LJBYeIF0yRrWGfQUt7NLYpHlBbayGvLwTmdntji1eViLVfExP0X/AAzxVlN4jTXStb/2&#10;0+mw2Kq4WTcLa6aq5yF5fftHXF00y/8ABPH4mFW+7u17wfxx/wBh2svUbb9py5uPNh/4J5fEjbgd&#10;de8Hj/3O19w4x0FGB6VhH6KvhfB3UsR/4O/+1PdpcVZpRilFR08v+CfBGq+H/wBqu9nWVP8Agnz8&#10;SNqx7QreIvB/HJP/AEHPc/nXKa+v7R6+OdL+G8/7APxLXVtU0m+1Kzh/tTws0T29rLaRTFp11kwx&#10;sHvINsburyAuyKwikKfcX7Utj8eNQ+APii0/ZhnsIfHzaTN/wi9xqU0ccUV3tOxsyxSxk54AdNuT&#10;yQOa8n8Q6P8A8FA5fhp4y0nQ9blXXtQ8Z62fC99Dpuj250zR3szBpyR+ZLcRyGO9ljuWnnjZ5Le3&#10;uc20cjwWp76P0Z/Dajazr6d6v/2p30+PM8pWsoaf3f8AgnzJ8QPgn+2V4n0eGx0r/gn54+SSO5V8&#10;yeJvCIGNpHbWz6ivO/G37H37ePiHw7Ppln+wL40E0hTY0nirwmo4cE8jWvTNfqH8H7H4i2cviT/h&#10;Yc2pSb/El02kPqTWJ/0PdmMQ/ZFXEAB+RZ904+bezcGu069RXr4XwC4DwdvZuto7/wAT/wC1PewH&#10;i9xXlqiqUaWjurwv+p+Imuf8E6/+CieqaPcWEP7BPigNLEVXd4w8KYz+GsV5t46/4Jlf8FI/C/gf&#10;WPEesfsM+J47PT9KuLi7kh8U+Gp3WJImZyscWqNJIdoOFRWYngAk4r+gTA9K+bvh4P8AgovJ+0Ct&#10;34/sfDa/DFbpkt7f7DbrrM9rDYTI8t4Y7p4Y7ma/+yvAtvvi+ypOZzbymOOvew/hLwrh/hlV3vrO&#10;/wCh9bhfpJeImDjaEMO9b60n/wDJH44L/wAEcv8Agqr5WwfsOa122lfHPhft0/5itTf8OeP+CqIA&#10;A/YY1rgY/wCR48L/APy1r9hPgL4f/wCCikHjPwyPj74rs5tHg1GA60ulx6dGssMGhtbXfnYjaR1u&#10;NX2XloIPKdbYMLgxOPsz/S2B6V9hkvDuX5Dz/VnL37X5nfa+2nmey/pX+KD/AOXeF/8ABL/+TPwG&#10;sf8AglB/wU6t7eKN/wBhTXtyooLf8Jp4WPOOv/IWq7bf8Er/APgppb7WH7C/iAMpyCPGnhbjn/sL&#10;V+9mB6V5L8bbL9rWX4jaK/wG1bQ4dFfStSXUo9c05ZIBd/ZJ/sjyyLOkyKLk2hCxRyB41uQ5jPlN&#10;X7llvjFxdlUUqMaWiUdad9F8zx8Z9JPxFx0eWpHDrW+lK3/tx+Mtr/wTB/4KTX1zdWdr+wp4meSy&#10;mENxu8X+GFwxjSQYLasN42uvIyM5GcggdF4Z/wCCav8AwUm0exe2uv2DPE7MZSylfGXhTGCB/wBR&#10;j2r9QtI0n9uu++BfgnQtcvdY0/4gW/w9ubPxlrGn3ehfY7rXjoibLv54JMAagzbBDAkYkjfzIpIB&#10;Hv8AavhIvj1vA1vP8Tbfy9XmuLiV4WWISxW7TObaObyWaL7QluYkmMTGIzLIYyUKmvSreO3G1eHL&#10;ONH/AMF//bHwOP8AE3iTMak51VTvJ3doW1+8/JH4WfsR/wDBQPwYb7+1/wBgbxg32nyvL8nxd4TP&#10;3d+c/wDE5H94V6R4F/Z5/bY8NaxJf3v7APjtlaEriPxT4RJ3blOf+Q2Owr9TMD0rO8V3Wr6f4b1D&#10;UfD+iSalfW9jNJZ6bDcRwvdyqhKQq8mEQs2FDMdoJyeM18zj/EriLMZylVVO8rXtC23zOH/XzPOX&#10;ltD/AMBf+Z8AeF/BP7Vnh3UftF7/AME+fiFGskflxrF4j8IctkN0Guf7JP4V1+hWn7TGn6tDeXf/&#10;AATx+JBjTduCa94PycqR/wBB2vXdHH7bWkSeJtH1a21TVv7KsvDNhouqNb6Kkeu/Z1efWtTgVZ0e&#10;2uLpSbSK2uF8mGWK1lDmOa4EHWfs2aN+0ZoqtY/H3XtU1O6i8N6JFcXl1JpbWk+orYqL6W3+xwQS&#10;fPc72fzY1QnaYUjTKD56txJmGIbc1Htt/wAE46/F2bYi/Oo/+A/8E8h0/wAV/tA2l/DdP/wTv+KW&#10;2OZWb/ifeDugOf8AoP11Enxd+ODxMq/8E6/ituK/Kf7a8G8H/wAH/FfR2B6UV5lXG1q3xW+SPHrZ&#10;liK3xJfcVtHRY9NhiVNuyJVKf3flHFfI3/Ber4Q/Ef4/f8ErPiT8FPg/4QuNe8UeKL/w3p2g6Pas&#10;itdXMniLTAqb3ZUjXu0jssaKGZ2VVLD7Cr52vbT9umS28eaXq32xt15cf8IVqXhp9HW4WP8Ata9l&#10;hIN2DGE/s+50uFvOiZ/M0/UOu+2kn56NWVGtGpHeLTXydzzpLmi0+p/Odpn/AAbk/wDBa6z1O3vH&#10;/YXuCscys/8AxcXwwcgH/sJ12A/4N+/+CyAkMg/YTvAxOfl+IHhYf+5Ov6Q/gVpvx507XfFUfxh1&#10;JrrT/wC3Lo+HZLprQymBr67liCG1jjH2dLOSxhQTKLgSW8/mNMCk0no+B6V6WcZ1jM8rRq4lRTir&#10;LlVtL311Z4WI4dy/FNOblp5/8A/mFP8AwQR/4LDMNp/YSv8A/wAL/wALf/LWueP/AAb0f8FmCct+&#10;wpef+HC8L/8Ay0r+pvA9K8k+Otp+0vb/ABe8A698Grq4uPClr/aZ8e6DDa6eTqK7bd7XZPcyJJby&#10;qY5lQoJEk8xopRCJEvbX0+HOMM24XdV4NQftEk+aPNte1tVbfU5qXCWU0b8vN9//AAD+cTw1/wAE&#10;Hf8Agrx4k0r7fpf7DepSRw3M9m7TeOPDUREtvM9vIAJNSVioeJgGxtcAMpZWDH6B+EH/AASF/wCC&#10;pXgX4c6b4V139g/X2urMSiRofHHhZl+aV2HJ1cZ4YV+yGp6B+3I3jzTD4Z8QSDRD4y1BNVi8Qf2X&#10;JH/Zjapp08Lp9mjSXyV02LVLaH5jOLq5t2nWWJWlj+hcD0r9Yxf0lPETGYOGGnDDqMLWtSaeisr+&#10;/wBjzM28PMgznD+xxDna9/dlZ31628z8U/hP+wD/AMFC/B3hqbSte/YG8VNNJds/7nxd4TZSuxQM&#10;51gc8GvSPDP7Kv7c+l2LW13+wN41zu+Tb4q8JnAwAB/yGa/WTA9K5v4r6j4p0bwRdat4K8M61rGp&#10;W8kbW+l+H5LFLm5+cAqGvpYoAmDl8yK2wNsO/aD8ZjPFrirGzlKpGlq76Qt+p+d5h9G3w7zKpKda&#10;WIvJ3dqttf8AwE/NvQ/gT+2NpWotp15+wT47864haSJV8Q+FCCqEBst/bO0cuuATk84zg40L34Ef&#10;tl3EQWD9gbx0pDZz/wAJL4SGP/K1X054m07/AIKUz/CzVNM0PWdHXxRN4p1FLLUrfS7GHydLbSWg&#10;tWQSzzRsU1iWK68yRN7adayq0P2lkik9o+Ddr8SoD4ml+JRv2abxRM+i/wBoGy+WxEUSqIvso4hM&#10;iyugmZ5gr/O3RV+bx3GGb5jGSq8vvaO0f+CeLL6KPhbKpzueJv8A9fv/ALU/O25/Z4/bWmhYf8ME&#10;eOWZuct4m8Jc8/8AYaqjdfsz/tuyQskf7BXjYFuPm8T+E/8A5dV+qmB6UYHpXxuZYanmkZRrN6xc&#10;Xay0fy8zaP0V/DCG08T/AODv/tT8m7j9lb9uSWB0f9grxoyleR/wlHhM/p/bNVv+GRf25nXd/wAM&#10;F+Mvm5/5Gjwp/wDLmvuux/4blk+IqeIDoyReFLP4ia0dQ8N3l5py3l3ocemrBp32OeIMskU1ysl2&#10;Un+y3KTTxQtIIIHe4bcaH+3PF8VdLm0PX/M8NnxNfR6r/bg0xglo2sWdxFJH9njST7MNJjvrSIEm&#10;5W7nhaZZYgbhPzHNfB3hHOJRliHV929rTtv8j0cP9Gvw5wqahLEa96v/ANqfB5/Y/wD26ido/YF8&#10;af8AhWeE/wD5c1If2S/27jH5Mv7A3jUrx8v/AAlfhPB/8rNfrhgelGB6V5f/ABATgTvW/wDBn/2p&#10;95lvhfw1lcnKi6mqtrO+n3H5Z6R+zt+2tY6bDaTfsBeOt0abWx4m8In/ANzVdL4c+E/7Xen2X2C6&#10;/YC8fNIrEsq+JPCPGf8AuN19qftG3n7RWnap4f1D4DaHcanb2drq1zr2kwRWEX9pslkws7MXl1cq&#10;bF3uWRllW2uVPlsknkq288Xq2jftn6j4F8L6NpOteJrTWrbwfJD4i1pIPD1ob7VP7EmH2iSJvtkc&#10;Mh1Ca2aNIQ0KSWs/mGWDyhPw1Po6+Hlb4nX/APBv/wBqelLgXJZdZ/8AgS/yPAtC8FftX6VEyv8A&#10;8E/viIrMxwY/EXhHpjB/5jlb2h6Z+09pryfaP+CfHxHYMAF26/4QOPz12vsb4XxeLk8D2LePIpF1&#10;SRWedbhYRMiFiY0m8hmh85Y9iyGImMyK5T5CtdBV0vo7+HtFpxdbT/p7/wDanbheE8rwji4Oen97&#10;/gHxfZXH7SNtKXk/4J5/EzG3+HXvB/8A8vatDxN+0LYsJ7r/AIJ7/E5Yydn/ACHvCByW+XHGu9yc&#10;V9XfECPx1J4H1iH4YS6XF4ifS7hdCm1uGSSzjvDGfJadImR3iD7S6oysVBAZSQR4n8KbH9s3TvAF&#10;xY/F6LxBfeIbjwnbxTXGn6hoMlvbaoNKTdNZuILflrqKbzVuIpI/PuYTEFtxIsfNjPo2+HOOk3Ud&#10;fVW0q2/9tPosHTWBUVTezvrqcHda9+0RLbtGv/BPP4n8jvr3g/8A+X1Zc8/7STwNGP8Agnj8Svu4&#10;G7XfB/8A8va92+COmftO2XxFum+Kep3M/h1tHtpYf7T/ALOaZblrHT0MSGySPay3MOpyz7w0ZNzb&#10;eQ+wPFF69geleSvop+Fq+1if/B3/ANqfRYfiLMMNG0OXvt/wT4WbTf2n36f8E9PiT97I/wCKh8Hj&#10;/wBztZH/AAif7V45/wCHe/xF/wDCh8H/APy8r9AMD0r5r/a40P8A4KL6p4zWX9lzWtLsdDk0ua3L&#10;reWLzRTM0Ajn+z3loQZBvufn+0GOJY45zb3TQtYX3ZS+jD4aUb8ssRr/ANPv/tT0KfG2dU9lD/wF&#10;/wCZ866f4S/ak19ZtS0v9gH4jtGt5PAxk17wnGRJFM8TjD60CQHRgGHysMFSQQTxviv9m/8Abg1z&#10;xBc6rZfsB+OvJmcNGJPFHhHPQD/oNe1fWvxv0P8A4KOar458WwfB7X7HTfDctjqCeG5IU043kc0+&#10;n2FvYPG9ykiKbbUIdSurkzRyBrW6thCs0yvDH9MW6FYgGTaee+e9enh/o7+HuGlzQdbtrV/+1PYw&#10;fihxJgajnTjT1VtYX/XyPxo8bfsLf8FA/EOvvqWnfsDeLVh8tEVZPFnhMHgY7ayf51wfjX/gmX/w&#10;Um8Q6pHeWH7B3iVVW3CHd4y8Kg53E/8AQX96/dbA9K4X46f8Lfh0jS7z4LwSz6lHqyiazaG1NrPE&#10;0EyYu3mkSSK3WRopGkt986mNdsUyl429/D+DvCOFtyOrora1L/ofW4H6QnHuXqKpQoe6ra0v/tj8&#10;H/Gn/BLX/gpNfeK9N8E237D3iSPUL7T7y/hjfxZ4bMbwwPbRykyjVDGjBriEBGYM4JKhhG5WKL/g&#10;jl/wVSjfcf2GNa4XGf8AhOPC/wD8ta/Yjwtp/wDwUTf4IeF9J8b3FinjzS9Ugg1rVtFOnrZatH/Z&#10;M9s9xPDLvK2w1QpdGOB4rg2awlWExmsx6H+yXp37UVj8Ppl/ay1PTbrxEs1tEraWkKwt5WnWcN1K&#10;ixKAIptQjv7iEMfMFvcQLIscgaKP6TLOBclynEwr0HO8HdXlf9D6Kl9KvxOo01CNPDWXei//AJM/&#10;ETRP+CRH/BUnTr9bi6/YY1vbgg48beFz/wC5Wt2D/glR/wAFN4ZN/wDwwv4g9Gx408Lc/wDlWr98&#10;sD0psikxsEHzbflr9o4c4+z7hfCrD4NQcVJy96PM7uy7rTRHNifpQeJWKi1OGH1VtKTX/t5+AHj/&#10;AP4J0f8ABQ74Z+Ata+I3jD9h/wAUw6R4e0m51LVJLPxL4cupVt4ImlkZIINUeWZwisRHGjOx+VVJ&#10;IB1E/wCCWP8AwUzVtw/YP8Scf9Tp4V/+W9fqr8LrH/gpPbXPg/UvjR/wjN1HYa1eDxtb+F5IIDqd&#10;suhuqmCCcOAjauheBvtUMn2aWH7Qiv5qR7Hwd8O/toWni3Tbr41+Ib68tJNZuDqFrp39kLYJFHpV&#10;jFkqIhc/Z5NQiv57YJIZ1SeP7SwH7iH7b/iPnHW3LR/8F/8A2x8TmfjFxdm1SM66pXStpTtv8z8v&#10;f+Hc/wDwUbCmP/hgnxTtLZ58ZeFD/wC5jp7dK9S8P/sm/t36X4esdMvf2BPGpkt7OOKXb4q8IlSy&#10;oAcf8TrkfhX63qPlGVpcD0rwcd4tcU5goqpGkrO+kLfqfOR48zyDulD/AMBf+Z+aPhr4O/tjaRoN&#10;vpdz/wAE/PH7NEp3CPxP4R25yTwP7cHr6V0fgRf2kLm2v/Ddp/wT8+Jj3Og6j9k1INrHhWONZmhi&#10;uQEL62qyjyriI703KGLJkMrqPrv9omT46Wr2OrfB/wAO61qUelWV1qM2maDqelW0ms3ieXFbaZK2&#10;oxOsdvL5800k8bRyR/YlClvM8t/PPFul/wDBQCLXfCbeDdRS50W18P6NL4sbULHSo9Rvp4IL/wDt&#10;WNEWRoYr65efS/s4EhtEazvBJIiGEz/L1+LM0xHxqO9/h/4JjW40zivG0lD/AMB/4Jwvha//AGj9&#10;G09ra9/4J4fEwuZmZfL13wdjBUD/AKDw56/Suq8L/EX49aKkyXf/AATt+KjCTbt2a54OOMZ/6j/v&#10;XvvwX0rx/ofwd8J6L8WdXXUPFVn4ZsIPE2oL5WLnUEt0W4lHkxRR4aUO3yRRpz8qIMKOmwPSvJrZ&#10;nia1+ZLXsjyMRnGKxF3NLXsjx74IeOPiL4p8fmz8W/sqeNvAtrHpksn9qeJNQ0GaGWQOgWFRp2p3&#10;UgchnbLRqmEOWBKq3sNGB6Vx3x3tfiPdfDqb/hVVxqkesQ6hYzL/AGJNYpdy26XcLXMURv43t9zw&#10;CVP3gXO7CvExWVOGUnOV2eXOcqkuZn40f8HIH/BKz9vz9vb/AIKFaH8Qf2Rf2c7rxlo2j/BvSNP1&#10;S/XxJpVhHDdf2rrUnlgX91CXOx1Y7AwAYZxkZ+I/CH/BvB/wWg0KOdL79hS7zIylTH8RPDGeP+4p&#10;x+Ff0La5pv7d97qOqTz3V7b28WgsllD4VbRozNfGXS0WSP7cspLB7fWJv3rJGLa+tV2PcK/kfRcA&#10;byl8xNp7rxx+Ve1PiDMKmTrLXy+zXl72jvvf9DycZlGFx3N7RvW2ztsfy/WP/BAf/gsbauxf9hK+&#10;w3/U/eFv/lpTNc/4IA/8FjdRtVhh/YTvt3mZ58f+Fhxg/wDUUr+ofA9Ka4+Q7RzjiuTKs0xOT5hT&#10;xlBJzpu65ldX811PLXCOUqop+99//AP5Wdd/4IOf8Fd/h9aQ694k/Yc1SG3m1C006NrXxt4duGM9&#10;3cR2sK7YtSZgplmQM5ASNSzuVRWYdt4F/wCCDH/BYHw3400rX7z9hPUfJs9Qhmm8vx94WZtquCcA&#10;6p1wD3r96Nb0r9t9vBfjjRYdT1G51LUPGGtN4S1LTdN0Wyl03RmiSPToU+0XF1FK6TyiZrieFmaG&#10;3uN1ushgil9S+Dtn8UrW58Qx/Eee/khXxFef2K2otZEtaNPK8XlfZFUCBYXgjUTL54aKTeXG2Rv2&#10;nKfpGeIGS4GeEw8MPySbbvSbeqSdnzrt2DEcI5TiIOM+bVW+L/gH4m2//BLb/gpnDdR3L/sF+Jdq&#10;yBjt8a+Femf+wvXtA/Yx/byDY/4YF8YMP9rxR4Sb8edYr9gqMD0r5/HeNHGGYcvtY0tFbSn/APbM&#10;/Ocw+j/wHmnL7eVf3b2tVtvb+75H5XH9mv8AbbOP+MBvHHTv4o8J/wDy6qz4F+Hv7VHjbQDq3h39&#10;gv4hSQ2uoXmmzNcat4Yt2+0Wd1LaTgLNq6sVE0EgWQApIoWRGdHV2+uf2jY/+CgcPxjuk/ZqsNOu&#10;PDDaTpk0LeIEsWthdKmsxzwx4mjuVLXM2hTSO4dVtbS+8nM5jimyv2hvDv8AwUw1Xx34jj/Z88Ua&#10;Xp/hq6t78aWb6Owa8t5bjSbW205rV5EZEFtqaXl1efaY5i9rNCLYyyBrZfm8Vx/n2Mio1FDTtG36&#10;nzFX6KfhdW+KeJ/8Hf8A2p8y3XwC/bRluHeL9gnx0qtx8vibwkM9OD/xOqo3n7OH7a8029P2CPHG&#10;3b38T+E//l1X6lRR7IwpWnYHpXyGOxFTME1V6u+isEfop+F8Np4n/wAHf/an5S3v7L37cU8oeL9g&#10;zxsBtx/yNHhP/wCXVYuqfs3/ALaJ8RWfhSf9hHx19tu7O4u7eP8At/ww0bRwvCkhLjV9isGniwrM&#10;GbLFQQjlf0m/a0k+Okfwc1KH9nDTNak8WXcf2TTLzQ20oyaa0qtEb4x6oyQXH2cP9oWAsnnSQxxM&#10;6I7uvn97pf7eA0T4paXqTOb3UPGlzJ8NdT8M3Wl7tP0Q6bYJbw/6bGF8xb6S6lkaaKYmOG4xnNtG&#10;/wCc514b8O59GosU5/vLN8srbNPTTTZHbh/ox+GuGmpRliNO9X/7U+HZ/wBkL9ugr8v7BPjMnd28&#10;VeFP/lzTF/ZC/brRt/8AwwJ40/8ACs8J/wDy5r9NvgzpvxfsNW8TL8TtUvrq0/ty6OiNqX2JnNu1&#10;zNJGIjaRpi2S3e2iRZl+0B4pvMeUbJX72vlP+ICcCd63/gz/AO1Prcr8F+D8nUFh5VvdfMr1L63v&#10;228j8mtE/ZY/bk0/UI7mf9gTxvsVssF8U+EvQ/8AUaroJPgp+2Joi/23qf7Afjz7PZ/v7jy/EHhN&#10;2CJ8zYVdaJY4B4AJPav1DkQNGy7RyuK+b/Cj/t02nxsU+MdO16+8IyeNNc1HzbS18PwRRaNFYGHT&#10;tKaH7U04aa5Zro3izM++3hVoraK6lhs+er9Hvw/rSvJ1v/Bv/wBqfV/6j5K+s/8AwJf5Hzy3wy/a&#10;0kT5P+Cffj7/AMKLwj/8u66GHwz+1LGp2/8ABPb4iDn5v+Ki8I8n1/5Dle3/AAH0H9u+11jw+37Q&#10;/iBLwHVXPiBdDj02OxMcWiW8EhwVNx5E2rJc3VqqN5ywSILl1I+zr9DqBj7tc9P6OXh3T2df/wAG&#10;/wD2pVHgnJ6Hwuf/AIEv8j4ms4v2l4bOOGT/AIJ5/EhmWMBsa94P54/7DtaFvqf7SEECxH/gnp8T&#10;uB/Dr3g/H/p9r7KwPSvJP2jLT9qSTxl4L1H4Dtb/APCP2moX0njq1hntft95a/2dceRHardJ5Qk+&#10;1CDazSoAxUvuiEgOmI+jv4e4qmoTday7Vbf+2n0GEy+hg/4be1tXc8at/EP7QiJsH/BPb4nM3Vv+&#10;J54Q459TrvX6VV1PUf2jLqZZI/8Agnl8TMBcfPr3g/8A+Xtd9rWhft0TReFNN03XNThj03wtEvia&#10;8sZNESfU9STR71Z2LSwum572405ofLigjEljdNKBCYobj3H4c2/iG28EaVF4s+1f2l/Z8P237b5H&#10;neZt5Ev2f9z5g6N5QEe7Oz5cV4c/oreF9So5uWIu/wDp9/8Aan0mFzjGYS3Io6K2qufHmqL+0xdh&#10;Bb/8E8viQNud2de8Hj/3O1k6poP7Ut6F8r/gnr8RQwPU+IfB/TB/6jlfemB6Vl+NY/FUvg/VI/Ag&#10;0/8Atz7DL/Y/9rK5tftW0+V53lkP5e/bu2ndtzjnFaU/ot+GNGzjLEf+Dv8A7U9alxlnFG1lDT+7&#10;/wAE+C9R8G/tXzQeSP8Agn58RFZmwM+IfCHP5a5XP+L/AIRftk6z4buNL03/AIJ/fEDzptoUyeJv&#10;CIAG8E8/236Zr6K8NeGv+CjMU/jrQPFviQPDdeDZrXwPqtnqGkySWermzVIrp5TYRrMTNC0jK9kk&#10;cEk+Ql7FP5Om9N+z3pX7cCfGHV7z476ppv8AwhLLeXHh6zjt7RbuKGZNMFjb3PkZBvYGg1c3LRt9&#10;nb7ba+S0u1xB6FH6N3h1QacXX071f/tT0KHiJxBh5KUVT0d/h/4J8F63+yl+3ff6LeabB+wP443X&#10;EDqu7xZ4SA3lSAT/AMTr3rzs/wDBPv8A4KJAfL+wV4oz/wBjd4U/+XFfthj2owPSvoKHglwXhrqm&#10;62v/AE8/4B9Vg/HXjbAqSpRo696f/wBsfgjJ/wAEsf8Agpplnb9hTxF3P/I6eFv/AJb1x1z/AMEe&#10;/wDgqfqM0lxD+w1rbRtKxXf448MZ4b31Wv2h+J2n/tuH4zLefCzWnfwnb+ONPuZ7LVtG0zbLpjaV&#10;Pb3FtBMt2Jjbi8e3uXlljS5haKZYlvIZEgRfiVp37YGt61ea58LP7b0pG1CwfTdL1qbRJLWFZNLv&#10;EkDqivM0EV/LZyXKicSlLaT7K7KfKm9uh4ZcN4e/K6mv9/8A4B9Vh/pS+JmFvywwzv3ov/5M/GBP&#10;+CPH/BVFVC/8MM6z/wCFx4X/APlrW7o3/BJb/gp9YadHbTfsLa9vVmLbfG3hfuf+wtX7/wCB6UdO&#10;gr9Z4YzrHcJ4iNbBWbUOT31zaaemvurX1Kq/So8Tq0bOGG/8Ev8A+TPwQt/+CVX/AAU0jGH/AGFP&#10;EHJ/h8Z+Fv8A5bVDP/wTI/4KRw6vb6BJ+wx4la6ntZZoUXxd4YIMcbRhyX/tXaCDKmFJBIJwCFbH&#10;7T/tO237TTaX4V1L9mCbSWvrPxQZPEen6wqCK/099OvYUjMjcwqt9LYTySRhpVggm8uOZysEnn/j&#10;rRv+CicPwyuLPwNqvh5PFbeJrw290Li3ubUWM2jzR2o/e28LLDb6tPbzMhV5vsdpKokuJSizfqGH&#10;8dONsLSVOEaNl/07/wDtj5XNvHjjjOac4YiNH3mm7U7bW29522Pyx8Of8Exf+ClOk3Ekt1+wd4mw&#10;0e0eX408K56/9hgV3Hw6/YO/4KGeF/EP9pat+wR4u8nySu2Dxh4UzuyMf8xkV+r37ONh8ebTRdem&#10;/aBvvP1CbXV/std1psS2SxtYpTELeNdkEl5HeTRLK0kwimj8xkbMEPo2B6Vy4zxp4wx0ZRqRo+8r&#10;O1P/AO2PjaviBn1ar7SShf8Aw/8ABPyr8J/s2/ttaL4ltdavv2APHJWHduMfijwiWOUYD/mNjPWu&#10;o1vw5+078O9Cu/Hvif8A4J//ABIj0vQ7WS/1B7fWfCtxIsEKmSQpFFrTSSttU4RFZmPABJAr9LMD&#10;0rx3wtqH7S1v8VTZ+OvBGrS6LcJeOtxpOqaTNpkEf9oSw2UbCQQXonNkIrmfAkiWSR442cIC3yeJ&#10;43zrFSvNQ2tpH/gmVTjnOqi1UP8AwF/5nzmuj/tQmPcP+CeXxGy3POv+D8/+nyuyXxJ+0KkflD/g&#10;nf8AFDltzbdd8HDJ/wDB9XSfAbw9/wAFG9P+JnhlPjN4rsbzwjHpenjXGvF0437XNvY6hDqJme0h&#10;jjc3N9JpdxamCOJBbW1yJkt5SkMv0xgeleLWzrGVviUfuPMr8RZhiLc6jp5f8E+bbL4ufHOKziin&#10;/wCCdXxW3LGFbGteDccD/sP12/7FHhfxr4T+Br23xD8BX3hfVtQ8a+KNVl0DU7y1nuLSC91/ULy3&#10;EjWk08G9oJ4mISRwN2Ccgget0V51StKpuePVrzrfERXoLWkibd26NhtxnPHSv5Qrb/g3A/4LTtbq&#10;1t+wtNtK8f8AFw/DC/odTGK/pr+MWlftHan4h8SW/wAItTubPzvh1fw+F7y7aw/s2316QgWk0ivG&#10;90WjIZn4aAxsB5bvnHOfs6ab+3A/xXn1j9ovVLVfDckGuzaXpunpYokFrcX9q+j2115YeV9RtrSO&#10;7juXikFoWnj8s3By8Xq5Pn2OyOU5YZR961+ZX27ao8/E4Snirc99Ozsfz2x/8G/X/BZBY1jP7CV9&#10;wuMH4geF8dv+op7CtCH/AIIG/wDBYmKBEP7Cd98qgf8AI/eFv/lpX9PmB6UYHpXj8z5m+54M+Ecp&#10;qb833/8AAP5a9S/4N7/+Cyd7eyXUf7CV5tbGP+LheFx2A/6ClSaf/wAG/wD/AMFiIUNhL+wxfeZH&#10;8zJ/wn3hjAB6EH+08dj7+vUZ/pB/a6039o/Vfg3cWH7K2tR6b4skvI0h1B4LWZreFgyu6RXWIZGB&#10;ZeXYCMZm2XflfYbrz74oaX+37f8AjvxU3ge++y+Gf7Nvo/DsWlppQvvPmttOgs3R7wSpvgu4dVuZ&#10;jMChtby2VEnnV4ov17hnxv4z4UdN4KNF8kFBc1O+iSWtpK703NHwrlcoKL5rL+9/wD8X/wBnz/gj&#10;N/wVc+Gmh3+neJP2ENbZri5V4fsvjrwswChcc51Yd690+D//AATs/wCCivgafUH1v9grxV/pCx+X&#10;5PjDwo3TdnP/ABOPcV+3SLtQDHanYHpXbmnj9x1nEpuvCh7+rtTa7be8+x8XnXg1wfn1SpPFOr79&#10;r2qWWlttNNj8jvC37JH7d2jalJdXf7BPjTbJDt+XxZ4TJPOf+gzW63wP/bF8KzQ6nrX7BfjxYXuI&#10;bdTDr/haU+ZNKsMYwmskgb5Fyx4UZZiFBI/UTxS1/D4bv5tJtLye6js5WtodOaAXEkgQlVjM5EQc&#10;nAXzCEzjcQua+Z/gRD/wUlf4beINL+PFju1rUvB1uuhahanRo7jSNYXQLSKVjsaWCcPqsGpT7mjK&#10;Rpe2ShJUM6WnyWJ8SuIsUpKap6q2kLfqfFYj6LvhniZOU5YjXTStb/20+c5/gZ+2O8TIn7Avjrd2&#10;P/CSeEv/AJdVnt+zz+2j5bKn7A3jjnPXxN4S/wDl1X2z8DtK/a8g+LuqN8Xb+2bwT9lkn0WG6hsv&#10;tg8yDTVtoZDa/KLiGSDVmuMboW+22nkO6o6Q+14HpXy2NzvHZhK9W21tF/w5yR+ih4Ww2lif/B3/&#10;ANqflb/wzV+21nP/AAwP43/8Kfwn/wDLqqJ/ZY/bmx/yYb42/DxT4UH/ALma/WDA9K8J+Nj/ALYO&#10;r6h420P4FeH9Q0+S00rzvC2saxqmkpY3920MbCK3/dzzxBJI9rfaYSJPtE+14gkL18JmnCuWZxyf&#10;WHL3b2tK29vLyR1R+i34Zx2liP8Awd/9qfnx4b/Zu/bM8ZafNrOg/sI+OpIY9SvLKRrnXvDMDedb&#10;XMltMNsurqxUSxOFcDZIoDoWRlY2m/Y//bq3HH7AvjQ8/wDQ2eE//lzX3L8StJ/bx1Lx74wl8J6h&#10;cWfhlrO5j8I2+h/2QLuN5F0mK2dmvVlUyRXFvrNxIXAjNpfWipHJcLIsH0ZErKuCK/O5+A/A9Sbn&#10;KVa7d/4n/wBqfRZf4B8C5ZU56Mq17W1qX00/u+R+SMH7JP7dltwP2BvGnPJ/4qrwmc/+Vmtzwz+z&#10;X+25o9i1vd/sCeOC3mZXb4o8It8uAP8AoNe1fqpgeleeftPRfHO4+E1zYfs4s0Piy6uoIbG8MNq8&#10;NqjOBLJL9pkVUUR7gJVSdonKS/ZbtUa2lxqfR/4BqR5ZOt/4M/8AtT7bD8A5Hh6EaUHO0VZe9rp5&#10;2Pz/ANB8GftQeGvHNv8ADvWP2CPiL/a2taVdajp8MereF2ia3tJLeKdmmGseVGwe9twsbuHkBcor&#10;CKQp2+jeAP2sdPuWef8A4J8/EHy2jxhfEXhE85H/AFG6968QQ/t4a98Gobz4X2mp+HvFw8QXSR23&#10;jo6HcsLQ6XdW1m9w1gzRSQjUGs764WIxzCIXEUXmFUSX0L9lbTP2ldP8Ias37UWrWl1rUurQCx+w&#10;/Z/JSGPTbKG4aIQopWGW/iv7iFZWkmEFxCJDG2YIeP8A4lx8O/ac969/+vv/ANqaR4GySE1NOd/8&#10;S/yPmHSdH/aksrxJpv8Agnx8RmReoHiDwh6e+uVtW037ScMyyH/gnp8Svl5+XXvB/p/2Ha+1MAdB&#10;RgeldH/Evfh/7N071rP/AKe9/wDt09jC5DgcHb2blo76v/gHxX4m8d/HXwh4cv8Axb4k/wCCe/xU&#10;XT9Ls5by+aHVPCdw6wxIXcrFFrjPIQFOFVWZjwASQK2F8RftBnBT/gnn8TtvUbdd8H4x/wCD6uk8&#10;DaF/wUksf2j5734ga3oU3w7bXluobPS7q0mk/s9dKvhNalntYJdz6jc6a1uB8yxWN2J5zmIXE3wJ&#10;0T/gocvjHwxL8fvENjJpsN/AdcXSY9OSN4oNDe1u/NPltIy3Orlby1EHlutspW4MTZtn8TEfRc8M&#10;cTJObxGnatb/ANtPpcNjK2Fi1C2vdHn4n/aRx83/AATx+JRPr/b3g8/+52suWx/aeaaR0/4J5/Ef&#10;DMSufEHg/wBf+w5X3NRgelZR+iv4Xw2liP8Awc//AJE9yHF2bU9lH7v+CfANz4Y/asllkZP+CfHx&#10;H2s5ZQ3iTwgcZPvrlY7eEP2qdS1K7Fl/wT++Ipkt5liuA+v+Elw/lo+ATrQDDa68qSM5GcggfWP7&#10;WWk/tkapd+G0/ZX8Q6Lp+nrb60vihrqCJ70TPpdwumywC4UwukV4Y5HhbYZXEIMscQnEmNrVh+2X&#10;rvwt0DSbK61jTvF0fhfU4da1e0TRLazudUfTF+y3LQSm9aALdP8ALDG0yRyROsr3cISWb0af0afD&#10;els6/wA6v/2p30+Ps8p7Rh/4D/wT43+IH7P37bXijX49S0z9gDx4sa2ojbzPE3hEHIZj21v3rzv4&#10;jfsS/t+eKXszpf7A/jJfs6yB/P8AFnhMZzt9NZOelfrN8I08fr4Bs3+Jo26vJNcSNHIsQmht2nka&#10;2in8lmiNwluYUmaJjEZVkMZ2Fa6SvZwngPwLg+V03W02/ef/AGp9Fl/jNxdlvJ7GNL3dr07/AKn4&#10;b+Nf+Cbn/BR3xDpsdpY/sGeJlZLjeS/jDwqONpH/AEGPeuF8Wf8ABJ//AIKe6lp0dvbfsL+IFYTA&#10;jzPGnhYDgN6asfX/ADxX71ePX16Dwdql14Ws7q41KPTbhtPhsVgaaSfyzsEYuJI4i5bGBJIiZ+8y&#10;jJHh3hyX9v8AtfD2vN43ttPvtQmh0B9Nj0HSbG1W3dYA+spbGa/k3+YI2itvPx5dzcDe0luDKnu4&#10;fwp4XwtuR1dO87/ofWYP6S/iNgbKnDD6O+tJv/28/GeP/gjd/wAFT1K5/YV1n5f+p48L+nP/ADFa&#10;t2P/AAR9/wCCp9vdwzSfsL61tjkUtjxx4X6A/wDYVr9vf2btA/aM0JRY/H7xLqWr3UPh3Ro7i+um&#10;0s2k1+lgi3slsLOCCQbrgStJ5qKpZlMKRx/u09ZwPSvuMhynDcOwUcK3pLm9531Vvw0Wh6cvpXeK&#10;Elb2eG/8Ev8A+TPwNT/glR/wU7j3hP2GfECh1w2PGvhb5h6f8hb2qwv/AASw/wCCmSMHX9hfxDkH&#10;K/8AFaeFv/ltX71N04FeD+MdJ/bluPH3iiPwJquijQv+Eu0e78PjUvItWGjraw/bbGOdEuWLvdxy&#10;s7zW6ssM7JDJvMclv+4YPxr4ywPN7ONHXvT/APtjxMZ9JDxEx3L7SNBW7Urf+3H5ERf8Etf+Cl1x&#10;H5sP7CfiIq3Rh408K+v/AGF66fT/APgnD/wUftNNisZf2C/FDbYwG/4rPwoRnAB66x7V+lvxw0f/&#10;AIKM3/i/Ur34Aaxb2OkXl68kdn4i/suVrWGfQvs1qlsUjBUW2r/6XeC4M7Pbki1kkJFqv0zGm1Ap&#10;5wOvrXTX8dONcQkpwo6f9O//ALY/P8V4jcQ4v+Iqe99I2/U/IX4f/seft5+F/Clrot/+wL4086He&#10;HMXizwkV5kdhj/idD+96V6D4E+Bn7ZPhrSJLC/8A+Cfvj1ma6aRfK8UeESuCqj/oN+34V+neB6Vz&#10;PxM0/wCIOo6Xa23w31OGxvf7WsGuLq5t1ljFkt1G94mwsPne2WWONhnZLJGxDKrCvlMb4icQY6Un&#10;UUPed3aNtd9NTnfHmeSjytQ/8Bf+Z8P+E/CX7U+iNNFe/wDBPf4heZJtK7de8INwODz/AG3x275P&#10;512PhOb9pTQ5pJbz/gnh8Sm3bdvl674OPQ5/6Dor2LwO/wC09qXw38Kp4q8M+KtM8RHxbHda9JI/&#10;h79zpst9dM1lIYnljkjgt1t42lgWKaYGKRAjtNHF1v7Mmn/HfTvhxDa/tCXxutbj8qL7RcC0+0SC&#10;O2gjmkmNmqQMZLpbqaMxxxDyJYA8ccgdB4NfiHH4i7mo6+X/AATz8RxVmmKTU1HXy/4J434Z8e/H&#10;7R71prj/AIJ3/FTYYyMLrvg488f9R72o+IOo/Hv4xWnh/wADWf7DvxA8OqPiH4W1S81rXNZ8LG1s&#10;7Ww1yyvbiRxa6zNMcQwSYEcTszEDGDkfVWB6UV5lXFVK3xW+48itjq1f4kvkhF4WilorlOI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9lQSwECLQAUAAYACAAAACEAihU/mAwBAAAVAgAAEwAAAAAAAAAAAAAA&#10;AAAAAAAAW0NvbnRlbnRfVHlwZXNdLnhtbFBLAQItABQABgAIAAAAIQA4/SH/1gAAAJQBAAALAAAA&#10;AAAAAAAAAAAAAD0BAABfcmVscy8ucmVsc1BLAQItABQABgAIAAAAIQD8f9aRsgQAAMQaAAAOAAAA&#10;AAAAAAAAAAAAADwCAABkcnMvZTJvRG9jLnhtbFBLAQItABQABgAIAAAAIQBYYLMbugAAACIBAAAZ&#10;AAAAAAAAAAAAAAAAABoHAABkcnMvX3JlbHMvZTJvRG9jLnhtbC5yZWxzUEsBAi0AFAAGAAgAAAAh&#10;AEJHRCjdAAAABgEAAA8AAAAAAAAAAAAAAAAACwgAAGRycy9kb3ducmV2LnhtbFBLAQItAAoAAAAA&#10;AAAAIQBdrjkTQnoGAEJ6BgAVAAAAAAAAAAAAAAAAABUJAABkcnMvbWVkaWEvaW1hZ2UxLmpwZWdQ&#10;SwUGAAAAAAYABgB9AQAAioMGAAAA&#10;">
                <v:shape id="Picture 23" o:spid="_x0000_s1462" type="#_x0000_t75" alt="compRefl_statden_compare1830" style="position:absolute;left:285;width:59341;height:2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JJMvwAAANwAAAAPAAAAZHJzL2Rvd25yZXYueG1sRE9Ni8Iw&#10;EL0v+B/CCHtbU3sQW42ioovXqrDX2WZsi82kNFG7/37nIHh8vO/lenCtelAfGs8GppMEFHHpbcOV&#10;gcv58DUHFSKyxdYzGfijAOvV6GOJufVPLuhxipWSEA45Gqhj7HKtQ1mTwzDxHbFwV987jAL7Stse&#10;nxLuWp0myUw7bFgaauxoV1N5O92dlPx+bzIKbZWl9233U2S3w7zYG/M5HjYLUJGG+Ba/3EdrIJ3J&#10;fDkjR0Cv/gEAAP//AwBQSwECLQAUAAYACAAAACEA2+H2y+4AAACFAQAAEwAAAAAAAAAAAAAAAAAA&#10;AAAAW0NvbnRlbnRfVHlwZXNdLnhtbFBLAQItABQABgAIAAAAIQBa9CxbvwAAABUBAAALAAAAAAAA&#10;AAAAAAAAAB8BAABfcmVscy8ucmVsc1BLAQItABQABgAIAAAAIQCRbJJMvwAAANwAAAAPAAAAAAAA&#10;AAAAAAAAAAcCAABkcnMvZG93bnJldi54bWxQSwUGAAAAAAMAAwC3AAAA8wIAAAAA&#10;">
                  <v:imagedata r:id="rId154" o:title="compRefl_statden_compare1830"/>
                </v:shape>
                <v:group id="Group 628" o:spid="_x0000_s1463" style="position:absolute;top:9715;width:47148;height:15424" coordsize="47148,1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fwwAAANwAAAAPAAAAZHJzL2Rvd25yZXYueG1sRE9Na8JA&#10;EL0X+h+WEXqrm1gMEl2DSC09BKEqlN6G7JiEZGdDdk3iv3cPQo+P973JJtOKgXpXW1YQzyMQxIXV&#10;NZcKLufD+wqE88gaW8uk4E4Osu3rywZTbUf+oeHkSxFC2KWooPK+S6V0RUUG3dx2xIG72t6gD7Av&#10;pe5xDOGmlYsoSqTBmkNDhR3tKyqa080o+Bpx3H3En0PeXPf3v/Py+JvHpNTbbNqtQXia/L/46f7W&#10;CpJFWBvOhCMgtw8AAAD//wMAUEsBAi0AFAAGAAgAAAAhANvh9svuAAAAhQEAABMAAAAAAAAAAAAA&#10;AAAAAAAAAFtDb250ZW50X1R5cGVzXS54bWxQSwECLQAUAAYACAAAACEAWvQsW78AAAAVAQAACwAA&#10;AAAAAAAAAAAAAAAfAQAAX3JlbHMvLnJlbHNQSwECLQAUAAYACAAAACEAPq0HX8MAAADcAAAADwAA&#10;AAAAAAAAAAAAAAAHAgAAZHJzL2Rvd25yZXYueG1sUEsFBgAAAAADAAMAtwAAAPcCAAAAAA==&#10;">
                  <v:shape id="_x0000_s1464" type="#_x0000_t202" style="position:absolute;left:29908;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xiPyAAAANwAAAAPAAAAZHJzL2Rvd25yZXYueG1sRI/NawIx&#10;FMTvBf+H8IReima1rR+rUaTQUjzUz4Penpvn7uLmZUlS3f73plDocZiZ3zDTeWMqcSXnS8sKet0E&#10;BHFmdcm5gv3uvTMC4QOyxsoyKfghD/NZ62GKqbY33tB1G3IRIexTVFCEUKdS+qwgg75ra+Lona0z&#10;GKJ0udQObxFuKtlPkoE0WHJcKLCmt4Kyy/bbKNi9bE5P+vVjdHguF1/r5XB1XLqzUo/tZjEBEagJ&#10;/+G/9qdWMOiP4fdMPAJydgcAAP//AwBQSwECLQAUAAYACAAAACEA2+H2y+4AAACFAQAAEwAAAAAA&#10;AAAAAAAAAAAAAAAAW0NvbnRlbnRfVHlwZXNdLnhtbFBLAQItABQABgAIAAAAIQBa9CxbvwAAABUB&#10;AAALAAAAAAAAAAAAAAAAAB8BAABfcmVscy8ucmVsc1BLAQItABQABgAIAAAAIQAB2xiPyAAAANwA&#10;AAAPAAAAAAAAAAAAAAAAAAcCAABkcnMvZG93bnJldi54bWxQSwUGAAAAAAMAAwC3AAAA/AIAAAAA&#10;" filled="f" stroked="f" strokeweight="2pt">
                    <v:textbox>
                      <w:txbxContent>
                        <w:p w14:paraId="1C653487" w14:textId="77777777" w:rsidR="005D6581" w:rsidRPr="004D3370" w:rsidRDefault="005D6581" w:rsidP="00EB2D16">
                          <w:pPr>
                            <w:rPr>
                              <w:b/>
                              <w:sz w:val="20"/>
                              <w:szCs w:val="20"/>
                            </w:rPr>
                          </w:pPr>
                          <w:r>
                            <w:rPr>
                              <w:b/>
                              <w:sz w:val="20"/>
                              <w:szCs w:val="20"/>
                            </w:rPr>
                            <w:t>C</w:t>
                          </w:r>
                        </w:p>
                      </w:txbxContent>
                    </v:textbox>
                  </v:shape>
                  <v:shape id="_x0000_s1465" type="#_x0000_t202" style="position:absolute;top:285;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CfPxQAAANwAAAAPAAAAZHJzL2Rvd25yZXYueG1sRE/Pa8Iw&#10;FL4L+x/CG+wyZjp1TqppEWEyPLipO+jt2TzbsualJFHrf78cBh4/vt+zvDONuJDztWUFr/0EBHFh&#10;dc2lgp/dx8sEhA/IGhvLpOBGHvLsoTfDVNsrb+iyDaWIIexTVFCF0KZS+qIig75vW+LInawzGCJ0&#10;pdQOrzHcNHKQJGNpsObYUGFLi4qK3+3ZKNiNNsdn/bac7If1fP29ev86rNxJqafHbj4FEagLd/G/&#10;+1MrGA/j/HgmHgGZ/QEAAP//AwBQSwECLQAUAAYACAAAACEA2+H2y+4AAACFAQAAEwAAAAAAAAAA&#10;AAAAAAAAAAAAW0NvbnRlbnRfVHlwZXNdLnhtbFBLAQItABQABgAIAAAAIQBa9CxbvwAAABUBAAAL&#10;AAAAAAAAAAAAAAAAAB8BAABfcmVscy8ucmVsc1BLAQItABQABgAIAAAAIQAVOCfPxQAAANwAAAAP&#10;AAAAAAAAAAAAAAAAAAcCAABkcnMvZG93bnJldi54bWxQSwUGAAAAAAMAAwC3AAAA+QIAAAAA&#10;" filled="f" stroked="f" strokeweight="2pt">
                    <v:textbox>
                      <w:txbxContent>
                        <w:p w14:paraId="2C78199F" w14:textId="77777777" w:rsidR="005D6581" w:rsidRPr="004D3370" w:rsidRDefault="005D6581" w:rsidP="00EB2D16">
                          <w:pPr>
                            <w:rPr>
                              <w:b/>
                              <w:sz w:val="20"/>
                              <w:szCs w:val="20"/>
                            </w:rPr>
                          </w:pPr>
                          <w:r>
                            <w:rPr>
                              <w:b/>
                              <w:sz w:val="20"/>
                              <w:szCs w:val="20"/>
                            </w:rPr>
                            <w:t>A</w:t>
                          </w:r>
                        </w:p>
                      </w:txbxContent>
                    </v:textbox>
                  </v:shape>
                  <v:shape id="_x0000_s1466" type="#_x0000_t202" style="position:absolute;left:15144;top:95;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IJUxwAAANwAAAAPAAAAZHJzL2Rvd25yZXYueG1sRI/NawIx&#10;FMTvBf+H8IReimat9YPVKFJoKR78PujtuXnuLm5eliTV7X/fFAoeh5n5DTOdN6YSN3K+tKyg101A&#10;EGdWl5wrOOw/OmMQPiBrrCyTgh/yMJ+1nqaYanvnLd12IRcRwj5FBUUIdSqlzwoy6Lu2Jo7exTqD&#10;IUqXS+3wHuGmkq9JMpQGS44LBdb0XlB23X0bBfu37flFDz7Hx365WG2Wo/Vp6S5KPbebxQREoCY8&#10;wv/tL61g2O/B35l4BOTsFwAA//8DAFBLAQItABQABgAIAAAAIQDb4fbL7gAAAIUBAAATAAAAAAAA&#10;AAAAAAAAAAAAAABbQ29udGVudF9UeXBlc10ueG1sUEsBAi0AFAAGAAgAAAAhAFr0LFu/AAAAFQEA&#10;AAsAAAAAAAAAAAAAAAAAHwEAAF9yZWxzLy5yZWxzUEsBAi0AFAAGAAgAAAAhAHp0glTHAAAA3AAA&#10;AA8AAAAAAAAAAAAAAAAABwIAAGRycy9kb3ducmV2LnhtbFBLBQYAAAAAAwADALcAAAD7AgAAAAA=&#10;" filled="f" stroked="f" strokeweight="2pt">
                    <v:textbox>
                      <w:txbxContent>
                        <w:p w14:paraId="23D16C09" w14:textId="77777777" w:rsidR="005D6581" w:rsidRPr="004D3370" w:rsidRDefault="005D6581" w:rsidP="00EB2D16">
                          <w:pPr>
                            <w:rPr>
                              <w:b/>
                              <w:sz w:val="20"/>
                              <w:szCs w:val="20"/>
                            </w:rPr>
                          </w:pPr>
                          <w:r>
                            <w:rPr>
                              <w:b/>
                              <w:sz w:val="20"/>
                              <w:szCs w:val="20"/>
                            </w:rPr>
                            <w:t>B</w:t>
                          </w:r>
                        </w:p>
                      </w:txbxContent>
                    </v:textbox>
                  </v:shape>
                  <v:shape id="_x0000_s1467" type="#_x0000_t202" style="position:absolute;left:44577;top:190;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hwjxwAAANwAAAAPAAAAZHJzL2Rvd25yZXYueG1sRI/NawIx&#10;FMTvBf+H8IReimar9YPVKFJoKR78PujtuXnuLm5eliTV7X/fFAoeh5n5DTOdN6YSN3K+tKzgtZuA&#10;IM6sLjlXcNh/dMYgfEDWWFkmBT/kYT5rPU0x1fbOW7rtQi4ihH2KCooQ6lRKnxVk0HdtTRy9i3UG&#10;Q5Qul9rhPcJNJXtJMpQGS44LBdb0XlB23X0bBfu37flFDz7Hx365WG2Wo/Vp6S5KPbebxQREoCY8&#10;wv/tL61g2O/B35l4BOTsFwAA//8DAFBLAQItABQABgAIAAAAIQDb4fbL7gAAAIUBAAATAAAAAAAA&#10;AAAAAAAAAAAAAABbQ29udGVudF9UeXBlc10ueG1sUEsBAi0AFAAGAAgAAAAhAFr0LFu/AAAAFQEA&#10;AAsAAAAAAAAAAAAAAAAAHwEAAF9yZWxzLy5yZWxzUEsBAi0AFAAGAAgAAAAhAIqmHCPHAAAA3AAA&#10;AA8AAAAAAAAAAAAAAAAABwIAAGRycy9kb3ducmV2LnhtbFBLBQYAAAAAAwADALcAAAD7AgAAAAA=&#10;" filled="f" stroked="f" strokeweight="2pt">
                    <v:textbox>
                      <w:txbxContent>
                        <w:p w14:paraId="56F04524" w14:textId="77777777" w:rsidR="005D6581" w:rsidRPr="004D3370" w:rsidRDefault="005D6581" w:rsidP="00EB2D16">
                          <w:pPr>
                            <w:rPr>
                              <w:b/>
                              <w:sz w:val="20"/>
                              <w:szCs w:val="20"/>
                            </w:rPr>
                          </w:pPr>
                          <w:r>
                            <w:rPr>
                              <w:b/>
                              <w:sz w:val="20"/>
                              <w:szCs w:val="20"/>
                            </w:rPr>
                            <w:t>D</w:t>
                          </w:r>
                        </w:p>
                      </w:txbxContent>
                    </v:textbox>
                  </v:shape>
                  <v:shape id="_x0000_s1468" type="#_x0000_t202" style="position:absolute;top:12954;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rm4yAAAANwAAAAPAAAAZHJzL2Rvd25yZXYueG1sRI9PawIx&#10;FMTvhX6H8Aq9FM3atSpbo0ihIh5a/x309rp57i5uXpYk1fXbN4LQ4zAzv2HG09bU4kzOV5YV9LoJ&#10;COLc6ooLBbvtZ2cEwgdkjbVlUnAlD9PJ48MYM20vvKbzJhQiQthnqKAMocmk9HlJBn3XNsTRO1pn&#10;METpCqkdXiLc1PI1SQbSYMVxocSGPkrKT5tfo2DbX/+86Lf5aJ9Ws6/Vcvh9WLqjUs9P7ewdRKA2&#10;/Ifv7YVWMEhTuJ2JR0BO/gAAAP//AwBQSwECLQAUAAYACAAAACEA2+H2y+4AAACFAQAAEwAAAAAA&#10;AAAAAAAAAAAAAAAAW0NvbnRlbnRfVHlwZXNdLnhtbFBLAQItABQABgAIAAAAIQBa9CxbvwAAABUB&#10;AAALAAAAAAAAAAAAAAAAAB8BAABfcmVscy8ucmVsc1BLAQItABQABgAIAAAAIQDl6rm4yAAAANwA&#10;AAAPAAAAAAAAAAAAAAAAAAcCAABkcnMvZG93bnJldi54bWxQSwUGAAAAAAMAAwC3AAAA/AIAAAAA&#10;" filled="f" stroked="f" strokeweight="2pt">
                    <v:textbox>
                      <w:txbxContent>
                        <w:p w14:paraId="492B1E8E" w14:textId="77777777" w:rsidR="005D6581" w:rsidRPr="004D3370" w:rsidRDefault="005D6581" w:rsidP="00EB2D16">
                          <w:pPr>
                            <w:rPr>
                              <w:b/>
                              <w:sz w:val="20"/>
                              <w:szCs w:val="20"/>
                            </w:rPr>
                          </w:pPr>
                          <w:r>
                            <w:rPr>
                              <w:b/>
                              <w:sz w:val="20"/>
                              <w:szCs w:val="20"/>
                            </w:rPr>
                            <w:t>E</w:t>
                          </w:r>
                        </w:p>
                      </w:txbxContent>
                    </v:textbox>
                  </v:shape>
                  <v:shape id="_x0000_s1469" type="#_x0000_t202" style="position:absolute;left:15144;top:13049;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yHMxwAAANwAAAAPAAAAZHJzL2Rvd25yZXYueG1sRI9BawIx&#10;FITvQv9DeIVeRLOtVmVrFCko4sFW7aHenpvn7tLNy5JEXf+9EYQeh5n5hhlPG1OJMzlfWlbw2k1A&#10;EGdWl5wr+NnNOyMQPiBrrCyTgit5mE6eWmNMtb3whs7bkIsIYZ+igiKEOpXSZwUZ9F1bE0fvaJ3B&#10;EKXLpXZ4iXBTybckGUiDJceFAmv6LCj7256Mgl1/c2jr98Xot1fO1t+r4dd+5Y5KvTw3sw8QgZrw&#10;H360l1rBoNeH+5l4BOTkBgAA//8DAFBLAQItABQABgAIAAAAIQDb4fbL7gAAAIUBAAATAAAAAAAA&#10;AAAAAAAAAAAAAABbQ29udGVudF9UeXBlc10ueG1sUEsBAi0AFAAGAAgAAAAhAFr0LFu/AAAAFQEA&#10;AAsAAAAAAAAAAAAAAAAAHwEAAF9yZWxzLy5yZWxzUEsBAi0AFAAGAAgAAAAhAGoDIczHAAAA3AAA&#10;AA8AAAAAAAAAAAAAAAAABwIAAGRycy9kb3ducmV2LnhtbFBLBQYAAAAAAwADALcAAAD7AgAAAAA=&#10;" filled="f" stroked="f" strokeweight="2pt">
                    <v:textbox>
                      <w:txbxContent>
                        <w:p w14:paraId="3443D16C" w14:textId="77777777" w:rsidR="005D6581" w:rsidRPr="004D3370" w:rsidRDefault="005D6581" w:rsidP="00EB2D16">
                          <w:pPr>
                            <w:rPr>
                              <w:b/>
                              <w:sz w:val="20"/>
                              <w:szCs w:val="20"/>
                            </w:rPr>
                          </w:pPr>
                          <w:r>
                            <w:rPr>
                              <w:b/>
                              <w:sz w:val="20"/>
                              <w:szCs w:val="20"/>
                            </w:rPr>
                            <w:t>F</w:t>
                          </w:r>
                        </w:p>
                      </w:txbxContent>
                    </v:textbox>
                  </v:shape>
                  <v:shape id="_x0000_s1470" type="#_x0000_t202" style="position:absolute;left:29908;top:13049;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4RXxwAAANwAAAAPAAAAZHJzL2Rvd25yZXYueG1sRI9PawIx&#10;FMTvhX6H8IReimZb/7IaRQoV8aBVe6i35+a5u3TzsiRR12/fCEKPw8z8hpnMGlOJCzlfWlbw1klA&#10;EGdWl5wr+N5/tkcgfEDWWFkmBTfyMJs+P00w1fbKW7rsQi4ihH2KCooQ6lRKnxVk0HdsTRy9k3UG&#10;Q5Qul9rhNcJNJd+TZCANlhwXCqzpo6Dsd3c2Cva97fFV9xejn245X3+thpvDyp2Uemk18zGIQE34&#10;Dz/aS61g0O3D/Uw8AnL6BwAA//8DAFBLAQItABQABgAIAAAAIQDb4fbL7gAAAIUBAAATAAAAAAAA&#10;AAAAAAAAAAAAAABbQ29udGVudF9UeXBlc10ueG1sUEsBAi0AFAAGAAgAAAAhAFr0LFu/AAAAFQEA&#10;AAsAAAAAAAAAAAAAAAAAHwEAAF9yZWxzLy5yZWxzUEsBAi0AFAAGAAgAAAAhAAVPhFfHAAAA3AAA&#10;AA8AAAAAAAAAAAAAAAAABwIAAGRycy9kb3ducmV2LnhtbFBLBQYAAAAAAwADALcAAAD7AgAAAAA=&#10;" filled="f" stroked="f" strokeweight="2pt">
                    <v:textbox>
                      <w:txbxContent>
                        <w:p w14:paraId="4BC91C3B" w14:textId="77777777" w:rsidR="005D6581" w:rsidRPr="004D3370" w:rsidRDefault="005D6581" w:rsidP="00EB2D16">
                          <w:pPr>
                            <w:rPr>
                              <w:b/>
                              <w:sz w:val="20"/>
                              <w:szCs w:val="20"/>
                            </w:rPr>
                          </w:pPr>
                          <w:r>
                            <w:rPr>
                              <w:b/>
                              <w:sz w:val="20"/>
                              <w:szCs w:val="20"/>
                            </w:rPr>
                            <w:t>G</w:t>
                          </w:r>
                        </w:p>
                      </w:txbxContent>
                    </v:textbox>
                  </v:shape>
                  <v:shape id="_x0000_s1471" type="#_x0000_t202" style="position:absolute;left:44672;top:13049;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RogyAAAANwAAAAPAAAAZHJzL2Rvd25yZXYueG1sRI9PawIx&#10;FMTvBb9DeEIvRbNqu8rWKCK0FA+t/w56e908dxc3L0uS6vrtG6HQ4zAzv2Gm89bU4kLOV5YVDPoJ&#10;COLc6ooLBfvdW28CwgdkjbVlUnAjD/NZ52GKmbZX3tBlGwoRIewzVFCG0GRS+rwkg75vG+Lonawz&#10;GKJ0hdQOrxFuajlMklQarDgulNjQsqT8vP0xCnbPm+8n/fI+OYyqxed6Nf46rtxJqcduu3gFEagN&#10;/+G/9odWkI5SuJ+JR0DOfgEAAP//AwBQSwECLQAUAAYACAAAACEA2+H2y+4AAACFAQAAEwAAAAAA&#10;AAAAAAAAAAAAAAAAW0NvbnRlbnRfVHlwZXNdLnhtbFBLAQItABQABgAIAAAAIQBa9CxbvwAAABUB&#10;AAALAAAAAAAAAAAAAAAAAB8BAABfcmVscy8ucmVsc1BLAQItABQABgAIAAAAIQD1nRogyAAAANwA&#10;AAAPAAAAAAAAAAAAAAAAAAcCAABkcnMvZG93bnJldi54bWxQSwUGAAAAAAMAAwC3AAAA/AIAAAAA&#10;" filled="f" stroked="f" strokeweight="2pt">
                    <v:textbox>
                      <w:txbxContent>
                        <w:p w14:paraId="0AA34328" w14:textId="77777777" w:rsidR="005D6581" w:rsidRPr="004D3370" w:rsidRDefault="005D6581" w:rsidP="00EB2D16">
                          <w:pPr>
                            <w:rPr>
                              <w:b/>
                              <w:sz w:val="20"/>
                              <w:szCs w:val="20"/>
                            </w:rPr>
                          </w:pPr>
                          <w:r>
                            <w:rPr>
                              <w:b/>
                              <w:sz w:val="20"/>
                              <w:szCs w:val="20"/>
                            </w:rPr>
                            <w:t>H</w:t>
                          </w:r>
                        </w:p>
                      </w:txbxContent>
                    </v:textbox>
                  </v:shape>
                </v:group>
                <w10:wrap anchorx="margin"/>
              </v:group>
            </w:pict>
          </mc:Fallback>
        </mc:AlternateContent>
      </w:r>
    </w:p>
    <w:p w14:paraId="08F50243" w14:textId="03ABC239" w:rsidR="00D33487" w:rsidRDefault="00D33487" w:rsidP="00D057E3">
      <w:pPr>
        <w:spacing w:line="480" w:lineRule="auto"/>
        <w:jc w:val="both"/>
        <w:rPr>
          <w:rFonts w:ascii="Times New Roman" w:hAnsi="Times New Roman" w:cs="Times New Roman"/>
          <w:b/>
          <w:sz w:val="24"/>
        </w:rPr>
      </w:pPr>
    </w:p>
    <w:p w14:paraId="3A646BAE" w14:textId="7845C007" w:rsidR="00D33487" w:rsidRDefault="00D33487" w:rsidP="00D057E3">
      <w:pPr>
        <w:spacing w:line="480" w:lineRule="auto"/>
        <w:jc w:val="both"/>
        <w:rPr>
          <w:rFonts w:ascii="Times New Roman" w:hAnsi="Times New Roman" w:cs="Times New Roman"/>
          <w:b/>
          <w:sz w:val="24"/>
        </w:rPr>
      </w:pPr>
    </w:p>
    <w:p w14:paraId="3983B38D" w14:textId="701B4B59" w:rsidR="00D33487" w:rsidRDefault="00D33487" w:rsidP="00D057E3">
      <w:pPr>
        <w:spacing w:line="480" w:lineRule="auto"/>
        <w:jc w:val="both"/>
        <w:rPr>
          <w:rFonts w:ascii="Times New Roman" w:hAnsi="Times New Roman" w:cs="Times New Roman"/>
          <w:b/>
          <w:sz w:val="24"/>
        </w:rPr>
      </w:pPr>
    </w:p>
    <w:p w14:paraId="0C8BEAB0" w14:textId="2FB75847" w:rsidR="00D33487" w:rsidRDefault="00D33487" w:rsidP="00D057E3">
      <w:pPr>
        <w:spacing w:line="480" w:lineRule="auto"/>
        <w:jc w:val="both"/>
        <w:rPr>
          <w:rFonts w:ascii="Times New Roman" w:hAnsi="Times New Roman" w:cs="Times New Roman"/>
          <w:b/>
          <w:sz w:val="24"/>
        </w:rPr>
      </w:pPr>
    </w:p>
    <w:p w14:paraId="6EB719D5" w14:textId="0663480D" w:rsidR="00D33487" w:rsidRDefault="00D33487" w:rsidP="00D057E3">
      <w:pPr>
        <w:spacing w:line="480" w:lineRule="auto"/>
        <w:jc w:val="both"/>
        <w:rPr>
          <w:rFonts w:ascii="Times New Roman" w:hAnsi="Times New Roman" w:cs="Times New Roman"/>
          <w:b/>
          <w:sz w:val="24"/>
        </w:rPr>
      </w:pPr>
    </w:p>
    <w:p w14:paraId="0166ED8E" w14:textId="7842B092" w:rsidR="00D33487" w:rsidRDefault="00FC7722" w:rsidP="00D057E3">
      <w:pPr>
        <w:spacing w:line="480" w:lineRule="auto"/>
        <w:jc w:val="both"/>
        <w:rPr>
          <w:rFonts w:ascii="Times New Roman" w:hAnsi="Times New Roman" w:cs="Times New Roman"/>
          <w:b/>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518464" behindDoc="0" locked="0" layoutInCell="1" allowOverlap="1" wp14:anchorId="575CB455" wp14:editId="0BF3EEAB">
                <wp:simplePos x="0" y="0"/>
                <wp:positionH relativeFrom="margin">
                  <wp:align>right</wp:align>
                </wp:positionH>
                <wp:positionV relativeFrom="paragraph">
                  <wp:posOffset>10795</wp:posOffset>
                </wp:positionV>
                <wp:extent cx="5381625" cy="714375"/>
                <wp:effectExtent l="0" t="0" r="0" b="0"/>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714375"/>
                        </a:xfrm>
                        <a:prstGeom prst="rect">
                          <a:avLst/>
                        </a:prstGeom>
                        <a:noFill/>
                        <a:ln w="9525">
                          <a:noFill/>
                          <a:miter lim="800000"/>
                          <a:headEnd/>
                          <a:tailEnd/>
                        </a:ln>
                      </wps:spPr>
                      <wps:txbx>
                        <w:txbxContent>
                          <w:p w14:paraId="0758936F" w14:textId="0F6F6DDB" w:rsidR="005D6581" w:rsidRPr="00DC71A4" w:rsidRDefault="005D6581" w:rsidP="0009203A">
                            <w:pPr>
                              <w:rPr>
                                <w:rFonts w:ascii="Times New Roman" w:hAnsi="Times New Roman" w:cs="Times New Roman"/>
                              </w:rPr>
                            </w:pPr>
                            <w:r w:rsidRPr="00DC71A4">
                              <w:rPr>
                                <w:rFonts w:ascii="Times New Roman" w:hAnsi="Times New Roman" w:cs="Times New Roman"/>
                              </w:rPr>
                              <w:t xml:space="preserve">Figure 3.44: Composite Reflectivity forecasts from the Nature Run (A), WRF Control (B), No UAV (C), 110 Station (D), 75 Station (E), 50 Station (F), 25 Station (G), and 10 Station (H) experiments valid at 1830 UTC.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CB455" id="_x0000_s1472" type="#_x0000_t202" style="position:absolute;left:0;text-align:left;margin-left:372.55pt;margin-top:.85pt;width:423.75pt;height:56.25pt;z-index:2515184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akPDQIAAP0DAAAOAAAAZHJzL2Uyb0RvYy54bWysU9tuGyEQfa/Uf0C81+vd+JaVcZQmTVUp&#10;vUhJPwCzrBcVGArYu+7Xd2Ad10rfqvKABmY4M+fMsL4ZjCYH6YMCy2g5mVIirYBG2R2j358f3q0o&#10;CZHbhmuwktGjDPRm8/bNune1rKAD3UhPEMSGuneMdjG6uiiC6KThYQJOWnS24A2PePS7ovG8R3Sj&#10;i2o6XRQ9+MZ5EDIEvL0fnXST8dtWivi1bYOMRDOKtcW8+7xv015s1rzeee46JU5l8H+ownBlMekZ&#10;6p5HTvZe/QVllPAQoI0TAaaAtlVCZg7Ippy+YvPUcSczFxQnuLNM4f/Bii+Hb56ohtFqtqDEcoNN&#10;epZDJO9hIFXSp3ehxrAnh4FxwGvsc+Ya3COIH4FYuOu43clb76HvJG+wvjK9LC6ejjghgWz7z9Bg&#10;Gr6PkIGG1pskHspBEB37dDz3JpUi8HJ+tSoX1ZwSgb5lObtaznMKXr+8dj7EjxIMSQajHnuf0fnh&#10;McRUDa9fQlIyCw9K69x/bUnP6PUc4V95jIo4nloZRlfTtMaBSSQ/2CY/jlzp0cYE2p5YJ6Ij5Ths&#10;h5PAZzm30BxRCA/jPOL/QaMD/4uSHmeR0fBzz72kRH+yKOZ1OZul4c2H2XxZ4cFferaXHm4FQjEa&#10;KRnNu5gHfqR2i6K3KuuRujNWcioaZyzLdPoPaYgvzznqz6/d/AYAAP//AwBQSwMEFAAGAAgAAAAh&#10;APdIHHfaAAAABgEAAA8AAABkcnMvZG93bnJldi54bWxMj8FOwzAQRO9I/IO1SNyo3SqlJcSpEIgr&#10;iAKVetvG2yQiXkex24S/ZznBcXZWM2+KzeQ7daYhtoEtzGcGFHEVXMu1hY/355s1qJiQHXaBycI3&#10;RdiUlxcF5i6M/EbnbaqVhHDM0UKTUp9rHauGPMZZ6InFO4bBYxI51NoNOEq47/TCmFvtsWVpaLCn&#10;x4aqr+3JW/h8Oe53mXmtn/yyH8NkNPs7be311fRwDyrRlP6e4Rdf0KEUpkM4sYuqsyBDklxXoMRc&#10;Z6slqIPoebYAXRb6P375AwAA//8DAFBLAQItABQABgAIAAAAIQC2gziS/gAAAOEBAAATAAAAAAAA&#10;AAAAAAAAAAAAAABbQ29udGVudF9UeXBlc10ueG1sUEsBAi0AFAAGAAgAAAAhADj9If/WAAAAlAEA&#10;AAsAAAAAAAAAAAAAAAAALwEAAF9yZWxzLy5yZWxzUEsBAi0AFAAGAAgAAAAhAJAVqQ8NAgAA/QMA&#10;AA4AAAAAAAAAAAAAAAAALgIAAGRycy9lMm9Eb2MueG1sUEsBAi0AFAAGAAgAAAAhAPdIHHfaAAAA&#10;BgEAAA8AAAAAAAAAAAAAAAAAZwQAAGRycy9kb3ducmV2LnhtbFBLBQYAAAAABAAEAPMAAABuBQAA&#10;AAA=&#10;" filled="f" stroked="f">
                <v:textbox>
                  <w:txbxContent>
                    <w:p w14:paraId="0758936F" w14:textId="0F6F6DDB" w:rsidR="005D6581" w:rsidRPr="00DC71A4" w:rsidRDefault="005D6581" w:rsidP="0009203A">
                      <w:pPr>
                        <w:rPr>
                          <w:rFonts w:ascii="Times New Roman" w:hAnsi="Times New Roman" w:cs="Times New Roman"/>
                        </w:rPr>
                      </w:pPr>
                      <w:r w:rsidRPr="00DC71A4">
                        <w:rPr>
                          <w:rFonts w:ascii="Times New Roman" w:hAnsi="Times New Roman" w:cs="Times New Roman"/>
                        </w:rPr>
                        <w:t xml:space="preserve">Figure 3.44: Composite Reflectivity forecasts from the Nature Run (A), WRF Control (B), No UAV (C), 110 Station (D), 75 Station (E), 50 Station (F), 25 Station (G), and 10 Station (H) experiments valid at 1830 UTC.  </w:t>
                      </w:r>
                    </w:p>
                  </w:txbxContent>
                </v:textbox>
                <w10:wrap anchorx="margin"/>
              </v:shape>
            </w:pict>
          </mc:Fallback>
        </mc:AlternateContent>
      </w:r>
    </w:p>
    <w:p w14:paraId="64B406B9" w14:textId="207FDF75" w:rsidR="00D33487" w:rsidRDefault="00D33487" w:rsidP="00D057E3">
      <w:pPr>
        <w:spacing w:line="480" w:lineRule="auto"/>
        <w:jc w:val="both"/>
        <w:rPr>
          <w:rFonts w:ascii="Times New Roman" w:hAnsi="Times New Roman" w:cs="Times New Roman"/>
          <w:b/>
          <w:sz w:val="24"/>
        </w:rPr>
      </w:pPr>
    </w:p>
    <w:p w14:paraId="6972D281" w14:textId="2B3502F7" w:rsidR="00D33487" w:rsidRDefault="00D33487" w:rsidP="00D057E3">
      <w:pPr>
        <w:spacing w:line="480" w:lineRule="auto"/>
        <w:jc w:val="both"/>
        <w:rPr>
          <w:rFonts w:ascii="Times New Roman" w:hAnsi="Times New Roman" w:cs="Times New Roman"/>
          <w:b/>
          <w:sz w:val="24"/>
        </w:rPr>
      </w:pPr>
    </w:p>
    <w:p w14:paraId="7502885C" w14:textId="75816F60" w:rsidR="00D33487" w:rsidRDefault="00FC7722" w:rsidP="00D057E3">
      <w:pPr>
        <w:spacing w:line="480" w:lineRule="auto"/>
        <w:jc w:val="both"/>
        <w:rPr>
          <w:rFonts w:ascii="Times New Roman" w:hAnsi="Times New Roman" w:cs="Times New Roman"/>
          <w:b/>
          <w:sz w:val="24"/>
        </w:rPr>
      </w:pPr>
      <w:r>
        <w:rPr>
          <w:rFonts w:ascii="Times New Roman" w:hAnsi="Times New Roman" w:cs="Times New Roman"/>
          <w:b/>
          <w:noProof/>
          <w:sz w:val="24"/>
        </w:rPr>
        <w:lastRenderedPageBreak/>
        <mc:AlternateContent>
          <mc:Choice Requires="wpg">
            <w:drawing>
              <wp:anchor distT="0" distB="0" distL="114300" distR="114300" simplePos="0" relativeHeight="251803136" behindDoc="0" locked="0" layoutInCell="1" allowOverlap="1" wp14:anchorId="6736EBE9" wp14:editId="2817D822">
                <wp:simplePos x="0" y="0"/>
                <wp:positionH relativeFrom="margin">
                  <wp:align>left</wp:align>
                </wp:positionH>
                <wp:positionV relativeFrom="paragraph">
                  <wp:posOffset>388620</wp:posOffset>
                </wp:positionV>
                <wp:extent cx="5324475" cy="2610485"/>
                <wp:effectExtent l="0" t="0" r="9525" b="0"/>
                <wp:wrapNone/>
                <wp:docPr id="841" name="Group 841"/>
                <wp:cNvGraphicFramePr/>
                <a:graphic xmlns:a="http://schemas.openxmlformats.org/drawingml/2006/main">
                  <a:graphicData uri="http://schemas.microsoft.com/office/word/2010/wordprocessingGroup">
                    <wpg:wgp>
                      <wpg:cNvGrpSpPr/>
                      <wpg:grpSpPr>
                        <a:xfrm>
                          <a:off x="0" y="0"/>
                          <a:ext cx="5324475" cy="2610485"/>
                          <a:chOff x="0" y="0"/>
                          <a:chExt cx="5934075" cy="2600325"/>
                        </a:xfrm>
                      </wpg:grpSpPr>
                      <pic:pic xmlns:pic="http://schemas.openxmlformats.org/drawingml/2006/picture">
                        <pic:nvPicPr>
                          <pic:cNvPr id="256" name="Picture 24" descr="compRefl_statden_compare1900"/>
                          <pic:cNvPicPr>
                            <a:picLocks noChangeAspect="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934075" cy="2600325"/>
                          </a:xfrm>
                          <a:prstGeom prst="rect">
                            <a:avLst/>
                          </a:prstGeom>
                          <a:noFill/>
                        </pic:spPr>
                      </pic:pic>
                      <wpg:grpSp>
                        <wpg:cNvPr id="507" name="Group 507"/>
                        <wpg:cNvGrpSpPr/>
                        <wpg:grpSpPr>
                          <a:xfrm>
                            <a:off x="9525" y="990600"/>
                            <a:ext cx="4714875" cy="1542415"/>
                            <a:chOff x="0" y="0"/>
                            <a:chExt cx="4714875" cy="1542415"/>
                          </a:xfrm>
                        </wpg:grpSpPr>
                        <wps:wsp>
                          <wps:cNvPr id="508" name="Text Box 2"/>
                          <wps:cNvSpPr txBox="1">
                            <a:spLocks noChangeArrowheads="1"/>
                          </wps:cNvSpPr>
                          <wps:spPr bwMode="auto">
                            <a:xfrm>
                              <a:off x="2990850" y="0"/>
                              <a:ext cx="247650" cy="237490"/>
                            </a:xfrm>
                            <a:prstGeom prst="rect">
                              <a:avLst/>
                            </a:prstGeom>
                            <a:noFill/>
                            <a:ln w="25400">
                              <a:noFill/>
                              <a:miter lim="800000"/>
                              <a:headEnd/>
                              <a:tailEnd/>
                            </a:ln>
                          </wps:spPr>
                          <wps:txbx>
                            <w:txbxContent>
                              <w:p w14:paraId="54C26F78" w14:textId="77777777" w:rsidR="005D6581" w:rsidRPr="004D3370" w:rsidRDefault="005D6581" w:rsidP="00C31F50">
                                <w:pPr>
                                  <w:rPr>
                                    <w:b/>
                                    <w:sz w:val="20"/>
                                    <w:szCs w:val="20"/>
                                  </w:rPr>
                                </w:pPr>
                                <w:r>
                                  <w:rPr>
                                    <w:b/>
                                    <w:sz w:val="20"/>
                                    <w:szCs w:val="20"/>
                                  </w:rPr>
                                  <w:t>C</w:t>
                                </w:r>
                              </w:p>
                            </w:txbxContent>
                          </wps:txbx>
                          <wps:bodyPr rot="0" vert="horz" wrap="square" lIns="91440" tIns="45720" rIns="91440" bIns="45720" anchor="t" anchorCtr="0">
                            <a:noAutofit/>
                          </wps:bodyPr>
                        </wps:wsp>
                        <wps:wsp>
                          <wps:cNvPr id="509" name="Text Box 2"/>
                          <wps:cNvSpPr txBox="1">
                            <a:spLocks noChangeArrowheads="1"/>
                          </wps:cNvSpPr>
                          <wps:spPr bwMode="auto">
                            <a:xfrm>
                              <a:off x="0" y="28575"/>
                              <a:ext cx="247650" cy="237490"/>
                            </a:xfrm>
                            <a:prstGeom prst="rect">
                              <a:avLst/>
                            </a:prstGeom>
                            <a:noFill/>
                            <a:ln w="25400">
                              <a:noFill/>
                              <a:miter lim="800000"/>
                              <a:headEnd/>
                              <a:tailEnd/>
                            </a:ln>
                          </wps:spPr>
                          <wps:txbx>
                            <w:txbxContent>
                              <w:p w14:paraId="73B5EE8B" w14:textId="77777777" w:rsidR="005D6581" w:rsidRPr="004D3370" w:rsidRDefault="005D6581" w:rsidP="00C31F50">
                                <w:pPr>
                                  <w:rPr>
                                    <w:b/>
                                    <w:sz w:val="20"/>
                                    <w:szCs w:val="20"/>
                                  </w:rPr>
                                </w:pPr>
                                <w:r>
                                  <w:rPr>
                                    <w:b/>
                                    <w:sz w:val="20"/>
                                    <w:szCs w:val="20"/>
                                  </w:rPr>
                                  <w:t>A</w:t>
                                </w:r>
                              </w:p>
                            </w:txbxContent>
                          </wps:txbx>
                          <wps:bodyPr rot="0" vert="horz" wrap="square" lIns="91440" tIns="45720" rIns="91440" bIns="45720" anchor="t" anchorCtr="0">
                            <a:noAutofit/>
                          </wps:bodyPr>
                        </wps:wsp>
                        <wps:wsp>
                          <wps:cNvPr id="510" name="Text Box 2"/>
                          <wps:cNvSpPr txBox="1">
                            <a:spLocks noChangeArrowheads="1"/>
                          </wps:cNvSpPr>
                          <wps:spPr bwMode="auto">
                            <a:xfrm>
                              <a:off x="1514475" y="9525"/>
                              <a:ext cx="247650" cy="237490"/>
                            </a:xfrm>
                            <a:prstGeom prst="rect">
                              <a:avLst/>
                            </a:prstGeom>
                            <a:noFill/>
                            <a:ln w="25400">
                              <a:noFill/>
                              <a:miter lim="800000"/>
                              <a:headEnd/>
                              <a:tailEnd/>
                            </a:ln>
                          </wps:spPr>
                          <wps:txbx>
                            <w:txbxContent>
                              <w:p w14:paraId="376952EE" w14:textId="77777777" w:rsidR="005D6581" w:rsidRPr="004D3370" w:rsidRDefault="005D6581" w:rsidP="00C31F50">
                                <w:pPr>
                                  <w:rPr>
                                    <w:b/>
                                    <w:sz w:val="20"/>
                                    <w:szCs w:val="20"/>
                                  </w:rPr>
                                </w:pPr>
                                <w:r>
                                  <w:rPr>
                                    <w:b/>
                                    <w:sz w:val="20"/>
                                    <w:szCs w:val="20"/>
                                  </w:rPr>
                                  <w:t>B</w:t>
                                </w:r>
                              </w:p>
                            </w:txbxContent>
                          </wps:txbx>
                          <wps:bodyPr rot="0" vert="horz" wrap="square" lIns="91440" tIns="45720" rIns="91440" bIns="45720" anchor="t" anchorCtr="0">
                            <a:noAutofit/>
                          </wps:bodyPr>
                        </wps:wsp>
                        <wps:wsp>
                          <wps:cNvPr id="511" name="Text Box 2"/>
                          <wps:cNvSpPr txBox="1">
                            <a:spLocks noChangeArrowheads="1"/>
                          </wps:cNvSpPr>
                          <wps:spPr bwMode="auto">
                            <a:xfrm>
                              <a:off x="4457700" y="19050"/>
                              <a:ext cx="247650" cy="237490"/>
                            </a:xfrm>
                            <a:prstGeom prst="rect">
                              <a:avLst/>
                            </a:prstGeom>
                            <a:noFill/>
                            <a:ln w="25400">
                              <a:noFill/>
                              <a:miter lim="800000"/>
                              <a:headEnd/>
                              <a:tailEnd/>
                            </a:ln>
                          </wps:spPr>
                          <wps:txbx>
                            <w:txbxContent>
                              <w:p w14:paraId="22157FEE" w14:textId="77777777" w:rsidR="005D6581" w:rsidRPr="004D3370" w:rsidRDefault="005D6581" w:rsidP="00C31F50">
                                <w:pPr>
                                  <w:rPr>
                                    <w:b/>
                                    <w:sz w:val="20"/>
                                    <w:szCs w:val="20"/>
                                  </w:rPr>
                                </w:pPr>
                                <w:r>
                                  <w:rPr>
                                    <w:b/>
                                    <w:sz w:val="20"/>
                                    <w:szCs w:val="20"/>
                                  </w:rPr>
                                  <w:t>D</w:t>
                                </w:r>
                              </w:p>
                            </w:txbxContent>
                          </wps:txbx>
                          <wps:bodyPr rot="0" vert="horz" wrap="square" lIns="91440" tIns="45720" rIns="91440" bIns="45720" anchor="t" anchorCtr="0">
                            <a:noAutofit/>
                          </wps:bodyPr>
                        </wps:wsp>
                        <wps:wsp>
                          <wps:cNvPr id="338" name="Text Box 2"/>
                          <wps:cNvSpPr txBox="1">
                            <a:spLocks noChangeArrowheads="1"/>
                          </wps:cNvSpPr>
                          <wps:spPr bwMode="auto">
                            <a:xfrm>
                              <a:off x="0" y="1295400"/>
                              <a:ext cx="247650" cy="237490"/>
                            </a:xfrm>
                            <a:prstGeom prst="rect">
                              <a:avLst/>
                            </a:prstGeom>
                            <a:noFill/>
                            <a:ln w="25400">
                              <a:noFill/>
                              <a:miter lim="800000"/>
                              <a:headEnd/>
                              <a:tailEnd/>
                            </a:ln>
                          </wps:spPr>
                          <wps:txbx>
                            <w:txbxContent>
                              <w:p w14:paraId="0DC3D6E3" w14:textId="77777777" w:rsidR="005D6581" w:rsidRPr="004D3370" w:rsidRDefault="005D6581" w:rsidP="00C31F50">
                                <w:pPr>
                                  <w:rPr>
                                    <w:b/>
                                    <w:sz w:val="20"/>
                                    <w:szCs w:val="20"/>
                                  </w:rPr>
                                </w:pPr>
                                <w:r>
                                  <w:rPr>
                                    <w:b/>
                                    <w:sz w:val="20"/>
                                    <w:szCs w:val="20"/>
                                  </w:rPr>
                                  <w:t>E</w:t>
                                </w:r>
                              </w:p>
                            </w:txbxContent>
                          </wps:txbx>
                          <wps:bodyPr rot="0" vert="horz" wrap="square" lIns="91440" tIns="45720" rIns="91440" bIns="45720" anchor="t" anchorCtr="0">
                            <a:noAutofit/>
                          </wps:bodyPr>
                        </wps:wsp>
                        <wps:wsp>
                          <wps:cNvPr id="339" name="Text Box 2"/>
                          <wps:cNvSpPr txBox="1">
                            <a:spLocks noChangeArrowheads="1"/>
                          </wps:cNvSpPr>
                          <wps:spPr bwMode="auto">
                            <a:xfrm>
                              <a:off x="1514475" y="1304925"/>
                              <a:ext cx="247650" cy="237490"/>
                            </a:xfrm>
                            <a:prstGeom prst="rect">
                              <a:avLst/>
                            </a:prstGeom>
                            <a:noFill/>
                            <a:ln w="25400">
                              <a:noFill/>
                              <a:miter lim="800000"/>
                              <a:headEnd/>
                              <a:tailEnd/>
                            </a:ln>
                          </wps:spPr>
                          <wps:txbx>
                            <w:txbxContent>
                              <w:p w14:paraId="7867CC78" w14:textId="77777777" w:rsidR="005D6581" w:rsidRPr="004D3370" w:rsidRDefault="005D6581" w:rsidP="00C31F50">
                                <w:pPr>
                                  <w:rPr>
                                    <w:b/>
                                    <w:sz w:val="20"/>
                                    <w:szCs w:val="20"/>
                                  </w:rPr>
                                </w:pPr>
                                <w:r>
                                  <w:rPr>
                                    <w:b/>
                                    <w:sz w:val="20"/>
                                    <w:szCs w:val="20"/>
                                  </w:rPr>
                                  <w:t>F</w:t>
                                </w:r>
                              </w:p>
                            </w:txbxContent>
                          </wps:txbx>
                          <wps:bodyPr rot="0" vert="horz" wrap="square" lIns="91440" tIns="45720" rIns="91440" bIns="45720" anchor="t" anchorCtr="0">
                            <a:noAutofit/>
                          </wps:bodyPr>
                        </wps:wsp>
                        <wps:wsp>
                          <wps:cNvPr id="340" name="Text Box 2"/>
                          <wps:cNvSpPr txBox="1">
                            <a:spLocks noChangeArrowheads="1"/>
                          </wps:cNvSpPr>
                          <wps:spPr bwMode="auto">
                            <a:xfrm>
                              <a:off x="2990850" y="1304925"/>
                              <a:ext cx="247650" cy="237490"/>
                            </a:xfrm>
                            <a:prstGeom prst="rect">
                              <a:avLst/>
                            </a:prstGeom>
                            <a:noFill/>
                            <a:ln w="25400">
                              <a:noFill/>
                              <a:miter lim="800000"/>
                              <a:headEnd/>
                              <a:tailEnd/>
                            </a:ln>
                          </wps:spPr>
                          <wps:txbx>
                            <w:txbxContent>
                              <w:p w14:paraId="6D0EE756" w14:textId="77777777" w:rsidR="005D6581" w:rsidRPr="004D3370" w:rsidRDefault="005D6581" w:rsidP="00C31F50">
                                <w:pPr>
                                  <w:rPr>
                                    <w:b/>
                                    <w:sz w:val="20"/>
                                    <w:szCs w:val="20"/>
                                  </w:rPr>
                                </w:pPr>
                                <w:r>
                                  <w:rPr>
                                    <w:b/>
                                    <w:sz w:val="20"/>
                                    <w:szCs w:val="20"/>
                                  </w:rPr>
                                  <w:t>G</w:t>
                                </w:r>
                              </w:p>
                            </w:txbxContent>
                          </wps:txbx>
                          <wps:bodyPr rot="0" vert="horz" wrap="square" lIns="91440" tIns="45720" rIns="91440" bIns="45720" anchor="t" anchorCtr="0">
                            <a:noAutofit/>
                          </wps:bodyPr>
                        </wps:wsp>
                        <wps:wsp>
                          <wps:cNvPr id="341" name="Text Box 2"/>
                          <wps:cNvSpPr txBox="1">
                            <a:spLocks noChangeArrowheads="1"/>
                          </wps:cNvSpPr>
                          <wps:spPr bwMode="auto">
                            <a:xfrm>
                              <a:off x="4467225" y="1304925"/>
                              <a:ext cx="247650" cy="237490"/>
                            </a:xfrm>
                            <a:prstGeom prst="rect">
                              <a:avLst/>
                            </a:prstGeom>
                            <a:noFill/>
                            <a:ln w="25400">
                              <a:noFill/>
                              <a:miter lim="800000"/>
                              <a:headEnd/>
                              <a:tailEnd/>
                            </a:ln>
                          </wps:spPr>
                          <wps:txbx>
                            <w:txbxContent>
                              <w:p w14:paraId="41A18956" w14:textId="77777777" w:rsidR="005D6581" w:rsidRPr="004D3370" w:rsidRDefault="005D6581" w:rsidP="00C31F50">
                                <w:pPr>
                                  <w:rPr>
                                    <w:b/>
                                    <w:sz w:val="20"/>
                                    <w:szCs w:val="20"/>
                                  </w:rPr>
                                </w:pPr>
                                <w:r>
                                  <w:rPr>
                                    <w:b/>
                                    <w:sz w:val="20"/>
                                    <w:szCs w:val="20"/>
                                  </w:rPr>
                                  <w:t>H</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736EBE9" id="Group 841" o:spid="_x0000_s1473" style="position:absolute;left:0;text-align:left;margin-left:0;margin-top:30.6pt;width:419.25pt;height:205.55pt;z-index:251803136;mso-position-horizontal:left;mso-position-horizontal-relative:margin;mso-width-relative:margin;mso-height-relative:margin" coordsize="59340,26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ZMqlBAAAwxoAAA4AAABkcnMvZTJvRG9jLnhtbOxZXW/bNhR9H7D/&#10;QOjdsSRTlmXEKVInDQp0W9B2zwVNUZZQidRIOnI27L/vXlKy81U0y8NmuAkQmx/i1b2H555LWadv&#10;tk1NboQ2lZKLIDoJAyIkV3kl14vg98/vRrOAGMtkzmolxSK4FSZ4c/bzT6ddOxexKlWdC03AiDTz&#10;rl0EpbXtfDw2vBQNMyeqFRImC6UbZqGr1+Ncsw6sN/U4DsPpuFM6b7XiwhgYvfCTwZmzXxSC29+K&#10;wghL6kUAvln3qd3nCj/HZ6dsvtasLSveu8Fe4EXDKgk33Zm6YJaRja4emWoqrpVRhT3hqhmroqi4&#10;cDFANFH4IJorrTati2U979btDiaA9gFOLzbLf7251qTKF8GMRgGRrIFNcvclOADwdO16Dldd6fZT&#10;e637gbXvYcTbQjf4DbGQrQP2dges2FrCYTCZxJSmSUA4zMXTKKSzxEPPS9ifR+t4eTmszCY03K8M&#10;w0nsVo6HG4/Rv507bcXn8N8jBa1HSH2fUbDKbrQIeiPNs2w0TH/dtCPY1JbZalXVlb11BIXtQ6fk&#10;zXXFr7Xv7EGPk+kAOszjbUlMA5ILw4GkaO2jKOovkEE2F/KLM69FlIWOuWgYbXnLDCP/oPhXQ6Ra&#10;lkyuxblpIQMgLxHs8f3LXfeeW6u6at9VdY27ie0eAHDkAduewNAz+ULxTSOk9ampRQ1YKGnKqjUB&#10;0XPRrAQwTb/PgWocgwKytbqS1uUOsOWDsXh35I3Lnr/i2XkYZvHb0TIJlyOgwuXoPKPpKA0vUwo0&#10;ipbR8m9cHdH5xggIn9UXbdW7DqOPnH8yVXpR8UnokpncMCcZCJxzaPh2LsIQIoS+Gs0/AshwHbSt&#10;FpaX2CwAyH4cLt5NONT3QOOWGEgrsup+UTmgwTZWOTCelVbfSw6ghDb2SqiGYAOgB0+deXYDcfjY&#10;hkvQa6mQAANZ0LOeN+ColwKXajtV6LUjCdOBxl47cACs/EvtyBJIbgISkWXh1FPccwE1hKYRnQ1K&#10;ECU0ptEzNeRbK7+hIV0LpcgM7Ife8yiEhegpEf9UslYA5mh2n/hJCIXRq+1nZPtbtSWxh8xdhlpL&#10;7BaGMXsdt9oHua216krBcvDP53d/B1zqb/csZsUA9iyB2vhYtmOaTnHGqfYkpZlTnR1sL2cXm9eS&#10;dFAKEgrbfI94bN5UFo4EddVATQrxz1cKDPVS5i7PLKtq3wZnagkcxdg9XbFlt6utK2oxnQygrlR+&#10;C5hqBWkAMcGZBRql0n8GpIP6vwjMHxuGsl+/lwBpFlGKBwbXoUkaQ0ffnVndnWGSg6lFYAPim0sL&#10;vSG0c0jqonLpht55T3qngWl+s/4DymUHQjmAEs8BswTS2e0nZgDm+DEQjr4SbqgKEWz0QWhclEA2&#10;Y+3A2oJF5uhY50Lai8uPLHPR7jnmf66sFMpGCuULWQdHdqikR0e76avY9WI3mRzKga4nXJy5w9XR&#10;Ua5/sBiOUT+w0k0mh3Kgu1tfo0lIs2MssbNXrRu0Dp+MDuJgd/fh9WiJl70Sb0e8wznbTdO4/7Xq&#10;WInnD6yH/lCxfwHgflFxb0qgde9VzN2+u2r/7unsH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C8luCW3wAAAAcBAAAPAAAAZHJzL2Rvd25yZXYueG1sTI9PS8NAFMTvgt9heYI3u/lj&#10;a4h5KaWopyLYCuJtm31NQrNvQ3abpN/e9aTHYYaZ3xTr2XRipMG1lhHiRQSCuLK65Rrh8/D6kIFw&#10;XrFWnWVCuJKDdXl7U6hc24k/aNz7WoQSdrlCaLzvcyld1ZBRbmF74uCd7GCUD3KopR7UFMpNJ5Mo&#10;WkmjWg4Ljepp21B13l8Mwtukpk0av4y782l7/T4s3792MSHe382bZxCeZv8Xhl/8gA5lYDraC2sn&#10;OoRwxCOs4gREcLM0W4I4Ijw+JSnIspD/+csfAAAA//8DAFBLAwQKAAAAAAAAACEAnH1ztGOlBgBj&#10;pQYAFQAAAGRycy9tZWRpYS9pbWFnZTEuanBlZ//Y/+AAEEpGSUYAAQEBANwA3AAA/9sAQwACAQEB&#10;AQECAQEBAgICAgIEAwICAgIFBAQDBAYFBgYGBQYGBgcJCAYHCQcGBggLCAkKCgoKCgYICwwLCgwJ&#10;CgoK/9sAQwECAgICAgIFAwMFCgcGBwoKCgoKCgoKCgoKCgoKCgoKCgoKCgoKCgoKCgoKCgoKCgoK&#10;CgoKCgoKCgoKCgoKCgoK/8AAEQgCcgWT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uG0v45aNrf7QXib9nPTdFvW1jwr4P0PxHqF3IqLav&#10;a6rd6tbW6RtvLGRX0e5LgoqgPEQzEsFzv2qPE/iDwn8ONNvfDmtzafLeePfC+m3U0EhVja3euWVt&#10;cIGHKb4ZZE3DBG7IIIzX5j+OP+C4v7MHgP8Aa++IXin4Q/CPVfG194jHgrwb4B17RfiTrFwfFtnD&#10;qniBLy7ktrCzu7i1gsJX1KRUjguJrqExTRKUuYaAP14+06p/0Dl/7+Cj7Tqn/QOX/v4K/NPw9/wW&#10;Q+IHjrx3a+EPhn+wr4m8Sw6X8PfDXiz4ialpPxynNn4at9V0i51WQHUnt10l47eCK2/eT39qbj7Y&#10;rQoyRTMnqXwe/wCCht18Rf2DvE37X3iT4G6npviPRfE0Xhax+Hel/FTVbzz/ABHcXNpYWulzX81n&#10;bxqX1C9ht2ubdLq3RW8xZJCrxqAfVXwa+OFn8b9J1zWvDfhLUrGHQfGGreHZv7U8pGuLjT7p7Waa&#10;IJI+YWljfYW2sQMlVyBXYfadU/6By/8AfwV+YXwK/wCCt/wB8H6d8O/Cfin9nv4v+HdR+OnxavtO&#10;0HT/AAv4mGpf2ReXOqWdldXGsG4uIDYKNbvruxGxZg7WEjjaZEirvfgf/wAFRPhJ8U/Beh+JPG9h&#10;8XPCOreLNY02Lwj4Xk8faBqFzrGnat4h/sfR7+Bre8ZWE2J55ogS9sunX2fNRLea6APt/wCJnxRt&#10;fhV4bt/FHiTSLiS3utf0nSI1tNjv9o1DULewgJDMo2Ca5jLHOQgYgMQFPQ/adU/6By/9/BX5y6f/&#10;AMFUf2cPin8WvhR8AfF/7Pf7S1+vxYj8N+J/BdxJa219bW+n3OoCXStcvpdM1KUWtnLNAHQOBPGL&#10;SZ5oo18sv1nxp/4KjeF/g/8Ata+NvgPqfwu13/hC/hzbXs3jL4hTeOdWTyls/C7+IblbSJrdbO8n&#10;jja0hazjvxeAXX2j7P5EMsigH3d9p1T/AKBy/wDfwVk3XjlrTxxYeAZNFnN5qOlXl/DMrL5Sx20l&#10;tHIrHOdxN3FtwCCFfJGAD8QfEn/gr7+zb4E8XSeCfDej/Ejxrc2/iJtGvpfA+o22oR2sgvPD2nNL&#10;k65GZ411HxJZaefJEkv2m3vAEKQGVj46/tuz/CD9tjwv8LNX0LSW0i48M3huPG958RNXWWxkBmvr&#10;3ThYWaXbpOml6ZHqKtdSWtvKjbRKpwWAPvX7Tqn/AEDl/wC/grn/AIk/E+H4XaBa+I9f0S5mgute&#10;0rSI1s9rOJr/AFC3sYWIZlGwS3KFznIQMQGICn4Wk/4K/eF9BvLXQvGf7K3xwbVk8N2up61HoOoW&#10;U1paStYeHru6tY2utet7i4ktm8UaTA2LZWlmldIlkaNwuP8AED/gtD/wTy+I3wt0vxDoupeMNWsf&#10;+E+8OJcyah4gure3sIx4ovoft0zQ3E7RmK18O6rrCRsoL2tpCXMJmAUA/SH7Tqn/AEDl/wC/gprX&#10;epoMtpw/7+CvzA0r/g4W/Z38aeHvC/j34c/sqfHC48P6ne+L28VzeIfE8emXugaX4c0ex1O/1JYG&#10;vpEvY/L1K12xxSiVkWZkV3WOGbZ8G/8ABdP4T/Ffwv4d1D4Y/smfGWDWvFHiy20DS9B8e+Lx4fki&#10;luNQ0vT7a7l866eSW1ludWgjD2cd3InlTNJHGibyAfoX8MPiRH8V/hr4f+KXh3Rp4dP8SaHaarYQ&#10;3jIsyQ3EKyoJArMocK4yAzAHgE9a3ftOqf8AQOX/AL+CviUftbaZ8DvGd7+z1pHgbQ9K8M/C74X6&#10;H4i8Qat4g+NWsWdwujSQ37yHTNPg0+5n1E21lpU8rKpQM22JWJWVo/L5v+C937OieAv+E8s/2Z/j&#10;NqCxX13b32n6T480y8ms44H8OR+c7w6u0LiSbxRpkCxQySzibzkkjjMZyAfop4d8djxNrGvaHp+k&#10;TLN4d1WPT75pmUK8rWlvdApgnK+XcxjJwdwYYwATrfadU/6By/8AfwV+dmjf8Ff/ANmHwh8RIdI8&#10;R/A34vaTJ4wmsNT1i6h8TQXzaWbj7fYxvNb2epy3N4qx+H7q4eawhuoUtBFO0gR81reGv+C0H7NP&#10;iTVfCnh9fgj8Y7bUPFnxKsvBcFq3jDTrhdPuruDSpra8ubi11iW3W1kGsWkatHLJL5wlhMQkTYQD&#10;7h1D4jw6b8RtJ+GFxpM/9oaxouoanayLt8kQ2ctnFKGbdkMWvYdoCkEB8lcDdufadU/6By/9/BX5&#10;J6T/AMF+/gF/wk0Pxh+N37F3xq0JdM8GaVF4Yi8O+LhrWp61deJHhv7TTre0S7hdWk0y1tL7fJtQ&#10;MJoSVdLY3v0F+13/AMFOdA/Z8+DPwq+K/wAMv2efHnii4+K3gLUPF9jovibxrq+itomn2trYykal&#10;NBBex6cTNqVlbvPdGGygaQtNdRoAzAH2T8TvinZ/CXwqvjDxPot5NatrGm6aI9Pj86Xzr2+gsoiE&#10;BywEtwhYKC20NtVmwpSH4rWMyhh4b15c9m8MagMf+QK/P39pT/grR8B9b8VeOv2fvg1+yp8cfiD4&#10;m8A/EXQ9H02TUdabRPD3iHXo/FFhpyWtpqV7fLuaLU3iiZvJOGjaQK8MbyqeFP8AgvP+yxY+I/8A&#10;hXPxp+Bvxo0PxFpdv4ju/HE3hWfUdc0XwpZaVdatGtxd34aBpFubfSJ7mLyIJVKtjcdrMAD9C4/i&#10;HbybSND1Zd3eTQ7xcfXMXFP8B+Oj8RPA+j+PtE0iaOy1zS7e/s47rakqxTRrIgdcna21hkZOD3PW&#10;vz++Kv8AwWt+HPw80AeNdL/ZQ+KF7oY+EzeNWvrj4s6NJKGur59P0SyWDT9WvHnN/eQT2++AStby&#10;Nbh4iHna263w3/wUw/Zx8N+ArXRfh58NfiHqlv4Z8Q3vg3VIrTxcsUdjqekaZr97f6eHa9KC5gtP&#10;DrzeXI0aGPU9OYyKJpDEAfcF9r97p95Z2U2kMzX1wYYmWRcKwjeTJ56YjI4yckcYyQusavrmmaRd&#10;ala+Gpr6S3t5JY7K1mj824ZVJEab2VdzEYG5lGTyQOa+Qv2Z/wBvD4c/tL+NPhn8J/GXwX+JHgr4&#10;keKvB9t4zn8H3njZL9dL0Wezuh/axu7S+aOSxNyi2iMQtw0lzDvtoh53k+W/H3/gsz8LP2ZvAfiS&#10;+174GfE7xZr/APwnHi3Q/h5ouj+LpIz4gTSNag0PzppJpkFtG+s3SaeqQLeXHloLpotpdYwD9DdG&#10;8SL4h0q11vQxb3dnfWqXFpdW90skc0TqGV1YHDKQQQQcEHirf2nVP+gcv/fwV+S/h/8A4Li/C5fi&#10;F8RtT8I/DDTdH0az0u51Dw69x8WdTNz461MeJLvQbKyhhh04yLqV7Bpj3UccRu1MKRK7Rqs08PqH&#10;gL/grb4YXxrF8BP2gfht4/8AC/xAh+H0viTxhrHhvxBd3/gfwfKulTaxDYXniCQ4Ex09YZJZEtZo&#10;Fkn2JJJs3MAfosbvVQ23+zF/7+infadU/wCgcv8A38FfNv7Mnhrxv+0j+zt4B+MfxztfHGk3Hi7w&#10;zp+tx6TpPxG1jTrrRUvbOO4a2vfJmtTJJDlIiQhbfu+VfmJ+U/iJ+37+zR4D0n4ieL9Z+Gfx21LR&#10;/g7r+saR8U4/DP7SHiaXUtPvE8SXGi6La2dpLfwLfXOoQ20mpPD5sX2S1MbFpvOhMgB+l2keLJda&#10;1DUtNs9LbzdKvFtbvdKuBIYIphjnkbJk9DnPFZvxf+Ktp8FfhN4o+MnivRrmbS/CXh2+1rUorHY8&#10;729rbvPIsasyqzlUIUFlBOAWUcj81PAf/BaT9j/4Q6u1nonwm+MU3hPxNodn4st9a1fxtqN3qeH8&#10;GDxBc28purqVWlhtm0CEMbvyd2txgvFHbM7+0fAv9uD4Nf8ABQb4SfFrwH4i+F3ibwrZ2sninw62&#10;k+Ivina3FxqFjZww2cs8sNrfuQk95LqNpHJbNdWzHS5j9pDPGjAH3IbrVMZGnr9fNFcR8Af2ifDH&#10;7RvgVfGngvR9Q0+5tZhaeIvDOv2/2XVfD2oCKOSSwvrckmC4RZY2xkq6SRyxtJFJHI3wBL/wXR8J&#10;eC/Huh6f8a/2U/H3hbwTq6eJNYi8dr461a9hu/Cdhoseq6frtlHHaBLxbtZYYZbfzUNo91bbnmEp&#10;2Y3wL/4KcfsS3/j7QdN8H+Ev2m9I8ceLtVtdL8aTr48W+stOuZ9csvDcd9Ot5rVxZXEcuoSpBFPY&#10;LczCKxuAAkdtIgAP1Mgv9TlDL/Z8e5GxIFmBwcA49uCKo6340g8PiFL+3Uy3F1HDDbx3CeY2+VIi&#10;wDEZVWkXcR0BzzwD8N/HT9vO5/Zs+L3jv4daPo7eOLPwB4O1rxh8StQ07x9qUeraLZadoct5EZbU&#10;xrZmS5+y28SRLeJO32wzi1FvBLI3M6F+0R8O/Etj4B+C/i34LeH/ABdb/En4oXPww1/xFN+0NqGq&#10;NNbaXYXN/FqVre3VhFNq1vb3MGo2peQ27RahGwiaVpjKAD9Gjeamq7m05f8Av6DVPVPFkOixx3Gr&#10;Pa2sMm797cXiRj5Y2kP3iOiI7H0CMTgAmvyj+N//AAVm1ZfGPxY+HPiH4EDUo/hbfFNJ17Sf2gNV&#10;ttI1dV0G58Q3Bt7w6QB9thWytLe2WOFnd75tkioryyeh337WX7M/hz4jeOPCHxD/AGYvA+if8IT4&#10;esdZ8PeJPiB8aJdQ1DW70zR2k9ncfYrTUbqDUoLoXtokEjTXl1PbqlvFKGma3APuvxp+0t4B8HWN&#10;ncw39rrFxqF/plrY6Xo+rWrXNx9vuFgt5UWSVA0RZt28HBWNyu4riui8H/ED/hN7Vb/RtDuFha1h&#10;m33JRGRnBJhdN26OVMAOjAFSwHXIH5w3v/BYDwl4x+LnhX4A/Ef9l/xHpd9JdeGbvxZpMPxUvr/W&#10;LC5udHuvEkJ0/TIrcTarDGtlY27ODBIbvUYYFheQBH9c+In/AAUD1n4YW/xWsNT+Akt3r3wx+HPg&#10;7xLN4c0X40X15dvca1eXdlcafdJb2rtA1hNZytIbdbuSWJ4jFC0siwEA+2prvWI4mkj0nzGVciNZ&#10;Vy3sMkDJ9yBXH/B34523xq0q41TQPAniHSvsItU1Gz8TaTJp9zZ3M9pFd/ZZIpcN5kcM8G8rujDS&#10;7FdmSVU+DdJ/4LW+F5G8E6n4k/Zy8TWemeJvC513UYbX4oalNq32I2XiW+jvNM097WOTUrNrTw6t&#10;x9pdrUBNUthtLh0GP8Nf+CuU1/pdn8OPAHwI8Ay/ELUvipe+HZ/Ctv8AtNaha2MwWCyur7XhfHSi&#10;jWMN1d39rPcFQr3ViYbZruWdIwAfpd4j8VxeEtAvvFHiPybPT9Ns5Lq+uri4VY4YY1LO7MTgAKCS&#10;TwAKxPDXxM8aa1JZprXwO8SaGl0xWSfU7zS3WBsEgMLe9lJyQFyoYZI6DJHyl+0r+2N4b8NftI69&#10;+zj/AMKs1bxH4O8E/CO2+JPjzxVY/FDV1mit47nUXGnW9tbQSRzzEaS8mye6gjmRmiIYEq3j+t/8&#10;FoZtHt5PC+o/szfavFlpe+ZaaZofx21O/wBN1uAR+HIxBpN7Fp2dR1FtR8RxWAtEhEQlsLovcptU&#10;EA/UCuR+Nnxh0P4HeD7Pxn4i028ure98VaFoEMViqNILnVdWtNLt3O9lHlrNeRs5zkIrFQxAU3vC&#10;1o2ka9qOgw313NbwrDLH9svJZ3DOHBG6RmOPlHGcZry7/goR/wAkI8P/APZcPhl/6nWhUAezC51X&#10;HOnL/wB/RSNd6moy2nL/AN/BVwdKbNnymwO3Qd6AMHwL44b4geCtH8d6LpUiWetaXb39mlw6iRYp&#10;o1kQMASA21hkAkA9z1rW+06p/wBA5f8Av4K5P9mqyfTP2d/AemSr81t4L0uJsdCVtIhx+VcD+158&#10;etM/Z08HeNPjR40e8uNB8G6Bo9/d2sHiCXTY4Ibi/ngurl5Y85EcSrJhgRiHAKbmagD2Yahqpumt&#10;v7KHyxht3nDnJPGPwqT7Tqn/AEDl/wC/gr8r7f8A4Ls6vqXg7/hINL/Ya8YW+vjxlqnhO78N638X&#10;dRt2sNW003hvLW5uIrKaO1VPM8OIbqbZZpLr7LLcxJYySyfRlt+3aln+yv8AFz9rzxT8I9Vt/C/w&#10;98R65pPhr+z/AImapM+v/wBn63eaQLqeWa1ht7O3kktopmlilu1hhlkaQgw4cA+rvEPjn/hGdX0L&#10;RdQ0qRpvEOqPp9iY3Uqsq2lxdEvkjC+XbSDgE7ioxgkjW+06p/0Dl/7+Cvz9+K//AAVO/Zw+HfxA&#10;0XwN8WfA/iXXvFHhmyv/ABDfS/CX4kf8JFplvPHp2vCKytZri4sbu6uZY7C4gLLZi2iuZ4raWdJJ&#10;E3aHgr/grP4L8d/GGT4RaD+x18cLi+uNNtV0Oxg8faOb/UdYfUfEFpPpqxtra2+Ei8OahdrdLcvA&#10;8MErM0Wbb7UAfeX2nVP+gcv/AH8FIbrVAMnTl/7+CvjT9k3/AIKcfs9ftl/EjS/CHwr8IfEDTNIv&#10;fD+t61ceJPFXi7yIY7GxtPDl5FcJ9mvLhStxb+JrGXy5XhngEcqzxRuAh89+GX/BYXw54l8P6O3j&#10;z9mvxhD4n1TU73TbjwT4L+KU2qX1rfxan4W0yGzE96LCzuJZLjxXZuZYbh7RIInkFy7B4owD788M&#10;+L5PFdhLqWl6Y3lw6hdWbeZIufMt53gfoTxvjbHqMZx0rS+06p/0Dl/7+Cvzy/Z4/wCCyX7DXinw&#10;loEsvg/4r+EW8YeMvsml6f4i8QWscrzalf8AhySGVhDq8ow0Xi+yunUEvHFZ6jvRXt1jk5jwb/wX&#10;y+CfxJu9D8AfDT9k74y+IfHF/p/gu41TS9P8dWkGkQza41ktxZ22p3moQC5ubN7m4tzE8MJkuLOR&#10;GMMayzwgH6Ztd6oo3f2Yp/7bCq2i6/da9o1prtjphEN7axzwiSRdwV1DDOCecH1r8+fCv/Bcv9lD&#10;4reHvC+o/B/4N/Ga+m8cePX8L+E18VasdEt75ftfh+0i1XM9607WE0nibTDGYYJrko0sjW6RxPIv&#10;beIv2/PAfwf1vxh4U/4Qya68OfCvVNB8Matbr8X57XxJqGpajbaP9k+xaZchLc2Rm13S7c3l1f20&#10;aO07PtjiR5QD7a+06p/0Dl/7+Cmy3uqRRmT+y92P4RKOa+DvC/8AwWW/Zb8Y+NfCPhfQfgj8dZNP&#10;8Wr4fKeJX1mxWz006unhZoftCnWftGIT4y0FZWiikXNy5iMywyMud4B/4LifsW+P9C8F+IE8AfGD&#10;SbXxx4mg0m0l1fxVpqLp8M0fhuSPUbgprTj7Ns8VaUzpD51zCBdGW3jFrKVAPvfw54ku/E3h6w8S&#10;WWkPHDqFnFcwxzSKHVZEDANgkZwecEjPerv2nVP+gcv/AH8FfnP4P/4LMfBrXNC+HY+Hf7MHxa+w&#10;+K7rTdNXTte8cW+m6jpImutegLTW7X7oPLh8La3J5RmEzPbxQ+WHmG3e0n/gsT8C/iN+wg37cHwh&#10;+BvxgWG6+Imm+EdD8I+PLjVtOvtTluTazPewppo1Kae1SxuJbwNBDM8i2siKgPIAPuD4j/EJPhh8&#10;Ptd+JXiHR5pNP8PaPdanfR2jI0rQwQtK4QMwBYqhwCQCcZI61tfadV/6By/9/RX5e/GP/gtH8LPG&#10;Hwy8WfBHw7+yB8UvE3j5vAXhkatoEPxARfDV1f8AiJtEtG0i2177SYrqSE+IrTMiwiORQ0gZYyJB&#10;0Hw//wCCzf7K3jC61DwxrXwY+Oiapp/hPRdeN5ofje6m0e8TWr7RrfSLKDUrzULOP7ZND4h0e4lW&#10;YRQ2y3TiSf8AdFiAfpF9p1T/AKBy/wDfwU2S71ZF3LpatyBt84DvX5wQ/wDBWv4B6H4s1+P42/Af&#10;4y+AfCPh/WtUsb/xVrXxkF0bePT9X8O6JezzQ6fq1wIRb6jr6iUmQoLW2M8bzM7QRX0/4KR/DeP4&#10;533w38Sfsq/HzS/C+h6bcah4s8Y3nxlaFvDdvBBoUl3Pe2j6wj+TZSatdxXkkDTiI6Y7Q/aVM5tQ&#10;D9EvtOqf9A5f+/gpDdaoBk6eo9/MHFfHXxi/an+BfwU8L+AvGfinwf8AF+zs/G3ge88WS2Gt/EvV&#10;bDUNOs4ptJs4rSSKW+8tL6W/13S7fyp5YIIle5lmuIhb7JPm/wAJ/wDBar4SeI/Ftra638Ita8J+&#10;GJNB1TVbzxL4s/aU1gixggtdZvbOSRdOivIpY57Sx0eRmgmlYNr8KwJeeWrTAH6feCfHo8e6NNru&#10;i6RNHDDq2oac63DIrebZ3k1pKeGPymSBypzkqQSASQNj7Tqn/QOX/v4K/M3wv/wV5+GPwJ8FaX8N&#10;fih+yn8UPD/jzW/hj4m+J0ej2XjyfUdC0y3Rdd1SK01LWBIGtry4j0q7LILaUxSFlbcyOB9yfGe9&#10;8Q/Dn4NeKviN4I+GHi7xNrWh+Gr7UdJ8N/8ACcS2v9p3UNu8kVoZvPk8rzHVU8wJJt3ZCvjaQD07&#10;7Tqn/QOX/v4Kq6Tr97rFu9zbaUyqlzNB88i5LRSNGx69NynHt6dK/PTX/wDgul+yh4S1q3std+FX&#10;xaudP8QaT4g17wTrWh69JdW1/oGk6deXTapdF7qM2cV3LpOtpZhRP9og037TlI5QFsaN/wAFe/hF&#10;oGuaT8NvEXwQ8Zab4i1LUNVl1qGf4pQ22n6FHY3XiFNSa5u7y6typSTwt4iKSCM2u20t2ubiz+1K&#10;EAP0N+06p/0Dl/7+CqOk+J7zWL/VNPg0WSNtLvltZmkddsjGCKbcmDyu2ZRzg7gwxgAn46/b7/4K&#10;IW37E39tR6H+z34y8dXOgfDP/hKdU0+z+Il1aT2k8y38tlazcSxRQyQaNrcj3RkIRrCOKNJ5bqFD&#10;yHjX/gsv+yl8MdR+JFsfgn8btZuvAuv3lvrkXh/xDp8puorG119r+9h87WoiIrceFdSV0nENw260&#10;McMguYyQD9AvtOqf9A5f+/grP1rxdJoOpaTpl9pjeZrOoNZ2rLIu0SC3muMtzwNkDjgHkjjGSPkH&#10;9t39v2D9kb4o3ngPwr8MG8eWuieCLjxB4tbT/jDqFrqHh5fLuFs2vLc2skMVtc3YsrdJDceeFnub&#10;gWzQWM0lcf4P/wCCimlfE/xn4JtPFXw00fRftXg3xV4r0nVLj47ajPai+03VZtEsI9wsVZ7DVYbq&#10;K7s75Ed5opSI7WT5GkAPv77Tqn/QOX/v4KivdR1Szs5rv+yfM8qNn8tZFy2BnA561+bXw0/4LPz/&#10;ABT07Tbjwv8AswXTXmpeC31VNLufj1c2kov30qHUbKLfd2sMKafcf2jodmNRlkiC3mrLCIX8ou3T&#10;Q/8ABWPQ9X0bQda8O/Cy11S1134Z+HfEN9JZ/HDUseG9T1+/0my0fT9UaSxRLaGY6vFcNco0ssVt&#10;C87WxSS3MwB+gUV3q7xh30nYT1UzKcU77Tqn/QOX/v4K+Ifhr/wUasvih4N+DvjHw98KZoYfi14m&#10;8OaHawal8XNTtJEmv9Mn1W8ms1ms1+3wW9j9hmjf90Z2u3iYW8sBjfy3wB/wW2tfHur6ToEH7LOv&#10;Wd5qvxIj8OQQXXxe1GMz2v2vwpZzvb+ZZp9pv4Z/FlsGtY82zpYXcsV9JGInlAP0B8C/HDTfH/xJ&#10;8bfC3SdAvIdR8B6hZWurPc+WsUxurOO7jeEhyWXZJtJYKQ6sMEAMev8AtOqf9A5f+/gr8rfgd/wV&#10;UsvH/wAVbfWvgp+zBDqXiz4w+I9Aii0dvjrqkciaPJoGmagmr3EkenSxoLaHU0tbmFSdt2kdvBJd&#10;vKfL9w+On/BSaw+DXi74kaYfhFqTaH4B8d6B4Pj8SeIPiNr+mWtzqWpxaJP5tzN/ZstvY2kEOs7n&#10;dp5JybUhbcrKrgA+1PE3ie68LeHL/wAS32kPJDp9nLczJC6l2VELEAEjJwOORz3FXGvNSX71gv8A&#10;39Ffnb+z5/wVe079qVfFXhXVPhHceAF034O3Xia7utc+K099daTqCaRoN4bC/wBPnt41gRptauYI&#10;Xlcm5GjXbGFVOB9wfBz4ieDfi/c+Mrrwx4v0/wARaZp3iiOyjnsrxbq3jP8AZdhMY1YEr1mLEKSA&#10;XOec0AdkL7UTyLBemf8AWCj7bqPX7Av/AH9FZd78KvhnqX/IQ+Huhz5OSZtIgfP5qaqn4FfBFhhv&#10;g54VP18PW3P/AI5QAfDL4qaf8UtLk1rRNKuYbWHW9X0qRrrYrC407UJrGbhWb5TLBIUbOSmCQpO0&#10;dVXlf7MPw8v/AIa+C28MPpEOk2sPjHxVcWel29usaJb3GuXlxCVCsVCmOVWAAHBGccivVKAOfg8d&#10;pefEPVPhzaaRM11pWkWOozXDMgieK6luo41XnduDWcucgAArgnJA1vtOqf8AQOX/AL+CuL8O/wDJ&#10;0PjD/sQfDf8A6W65XfUAc34n+IP/AAimu+HfD+o6JcSTeJtYfTbBrfYyxzLZXV4WkJYbU8u0kXID&#10;HeyDGCWXa+06p/0Dl/7+Csvxb4Y/t/xD4Y1Uj/kB65Jff99WN3bf+3FbzAlcA496AKcl3qyISumK&#10;Tjj96KU3Wpjrp6/9/BX5weNv+Csl18DtO8G/DPxd8IPFXjDxXq37P/hvx1Jrdv46u7KHVb/U7LVI&#10;rfT1SOFoobu61iy0+ygiBAk/tOWRQoszHNY0P/grb4h8X+MPFfwz8MfsvatN4g034kf8If4Rij+K&#10;WuyQa3It54qilvMrpfmeR9m8KXdxHLax3cMrTeR5yTW9wsYB+iwu9TPTT1/7+Csnwz4/XxVrXiHQ&#10;dO0iZZvDWsJp1+0zKqvK1nbXYMeGO5fLuoxk7TuDDGAGPw98V/8AgpTcfs9ftPab+zl40+GeteIL&#10;W+0Xw1dTeLbDx9fxxw6hq+uT2r6ckSwkzPb6ZY6zqanCNJFpRjKh5fMS/wDD3/gpD+zbqf7PV5+1&#10;14d8IeLtD0fxR8bvDvha+/4S/wCIUNrFC2oQ6PDJqUl7Z315aGKCym8xlE2RLatayeRMsgjzp1Kd&#10;amqkNn3TX4NJr5mdGrGtTU11/rpdfifdX2nVP+gcv/fwUfadU/6By/8AfwV+cPhz/gtL4K8UX2qQ&#10;6Z8EdTEPhz9m1/ir4skuPjBexS6VcxQabqNxoDQvbiR7iPSdUgvDOo8ppFlt1y0Mzxd38a/+Ck9l&#10;8Jf2UfBv7VkPwnmk03x54ouRoFnrXxe1O1kbwnuuPsPiRorazurx0uF/sxzZwWss0C6tD5mDHIBo&#10;aH2H8SPidB8LvD9t4l8Q6NcSW91r2laQi2e138/UNQt7CAkFlAQTXMZc5yEDEBiAp3ZNQv4SBLZK&#10;u7gZlFfnZ8ev+CuH7Neg3Go/D/xl+zf8ZPETeH/EF7e3UvhnxRaXFqi6Lr+srBKpu9VtZZJZIvDM&#10;t+iRRyKFuLSPc8txDHJ5/wDH/wD4Ky/ss/FLRJJtc8HfE7VPBun+JJotY0/RfG16tyn2e317yY2j&#10;tLs/abie70uygWxneKHGvaXKzM7bUzq1qWHpOrVbUV2V2/KKurvsrr1Rz4itKjH3IuUnslp823ok&#10;urP048dfFvwR8L9EXxJ8S/GGh+HtPaZYlvtc1iG0hMhBIQPKygsQDhc5ODVfT/jL4U1y08O6n4V1&#10;G01mx8U6g9po+paTfRT20zLbXFwWEittZNltIMru+bA6ZI/HW/8A+Clf/BL74NaDd/FjRv2Evida&#10;+E9W0vQL6w8QaT9gvNV1K+1eyuNXkt3sTqQli8m0jM7zsxicrPnaBA9z7p8Gv23P2etG1L47+OPh&#10;/wDAnxZZ+D/gTpcni243eMzBcapqUMPifTZmjtoLmU2iuuhyR770wSomx3t44ykjeXgcyx2Mxc4T&#10;wkoUktJykrt3Vk4JWi7Xek5bWsjiw+IzSVeKq06fK735Zyk4tbXvTimns9bp2tdXt+nn2nVP+gcv&#10;/fwUfadU/wCgcv8A38FfC/xE/wCCsXwH+Auq2vgv41+EfEWqa83gvUvEmoTfCD4oL4j0mCG1tdeu&#10;Vto7m5uLC4uLiUeG9ThAjtTFFcLDFNLEZkY834t/4Llfsq/D/wAPeINV8ffs8fHzR9Q8O6xNY3Xh&#10;288UaL9tuFt/+EiW7nh2+ITFIkMnhfUoinmCWV3tPIjnW5iZvYPVP0AuPEV7ba3a6E2kM011bzTq&#10;yzLtVY2jVs89cyrj8aufadU/6By/9/BXwFa/8FhP2Sdf+Nmn+BdF+E3xovrqXx9a+B9N1a11y0e1&#10;ml1DVLjT471m/tffa2wutOCSJcpDdIbyw/0f/S4t3KWP/BeP4C6f4dh8W+Nf2XvjdJZ6vqHhe08L&#10;2vgrXm1y/v8A+1/DVn4hkkmtVuopLVLO21CySZm3B3n/AHJl8ubygD9KPtOqf9A5f+/grLuvGklp&#10;4ysfA8ujyfa9Q0y6vreRZF8sR28lvHICc5DZuY8cEEbuRgA/Ff7R/wDwVK8A/s1/tW+NfgX4n+D/&#10;AIw1Dwl8OvBNxr/irxpY+N9SWdprfS5NSn0+ytpIVtry5jik0kNCL1JwNYglMXkRzTJ5LqX/AAWb&#10;+GHib4neF/iPc/safGzRfh//AMIDq2o3vi7xN44k03VNOMVrrWo3lm2lwXMshcW3hO8ZQ0qsz+QC&#10;sccsU0gB+oX2nVP+gcv/AH8FH2nVP+gcv/fwV+brf8Ff/gH43+DV18S/gt+zL+0Fq2sQ6Tp9w3hX&#10;xZ8ToPDM1jeah4kn8O2VjeG81sPA8t5buxliinhijZDI6O3ljdvP+CmP7N6aj4i8Af8ACsvjGvjz&#10;S7HVL3SfDE3xTv44NSt4PEes+G7OT7UL8qn2rVdLtbUBUkKya1YlBNH58sIB932fjk3vjjUPAEWj&#10;zfbdN0mz1C4kZk8oxXMt1HGFO7JYG0lyCAACuCckDW+06p/0Dl/7+Cvz/wD2Of2yfg1+1H8ZNO0S&#10;4/Z7+OnhLxB42tpV0H7V8Vpb6K78P2N7rsY1mSWz1eRoraN7WKCZXTMN5q9pCnnxzLctifG//gqt&#10;+zV8D3u7S++F3xe1K5sda1UXYg+LWoxpZaLpup6zZ3OpzrJeid90PhvxBeRQ2sNyPKsoftElqbqM&#10;gA/Re41HUbZBI+mjllUfvh1JwP1qT7Tqn/QOX/v4K/Mb4U/8FZtF8eXfhfSm+DT2PiC48ZalB4r0&#10;Kb9o3X7ptC8P6dBayXevbZdPAuolnkubKO3KxyT3UCpB5o8+S19p/Yn/AOCmPws/bz8WeF9M+E37&#10;P3xo8P6T4k8P+JtSW8+IGoT6Xdr/AGTN4eRTFb/apFnt7hNfDJcCZQDaSKEfLGMA+0PtOqf9A5f+&#10;/grn/iV8ULb4WeHrbxN4i0W5lt7rX9K0iNbMozi41DULewgJDMo2Ca5jLnOQgYgMQFPzz+2F+1yP&#10;2WPid4C+D+l/BPxh4m1z4nWOp2/guH/hP7m1S61yC70qC3sJGQzGOF4tQurue5AZre20u4lEM4DB&#10;Pm9/+Cyv7NX7Vfhzw9a/Cj4B/E660u6+J2m2LXHjbxTJpm57XxF4Pit7+1WG4uftMLTeJ9InjYmN&#10;jFukVWAAIB+m32nVP+gcv/fwVg/FH4mW3wi+GfiL4r+KdInk0zwxoV3q2ox2bI0zQW8LzSBAzKC+&#10;1DgFgCcZI618w/sFf8FCfhV+374l1Kz8BfDrxloOkx+ZJod9rHxMs5ru9hj0zQtQeWSztdRlkjUx&#10;+IbEAxGcRMGS6NpM0UEnzl4h/wCCzHw8+I/wUkj+N/7GnxK0Pwj48+E1xqK3LfEhZRdNqV5plrpt&#10;gDdT2tuEudM1u0v5LqW4ht4WFzao881tNsAP1IF1qpGTpq/9/RS/adU/6By/9/BXyP8As0f8FG/2&#10;c/2nfH194Q0HwV8VvC+l2PgdvFEvjDxrriWOmi2jtNKubqF8ai9xBJbrq9vHI00McPm294iSubaT&#10;Hlnw9/4KzT+NfG/gnwpdfAPyLPxjrCJZ61a/HDUmh1HSpb77LFqmlxXFhBPfQrHb6teT+bHarDaa&#10;YJw8iXVvvAP0FtdWv7t5oo9NG63l8uVfOHDbVb+TCpvtOqf9A5f+/gr88b//AIKyeBfAvwa8DfHP&#10;V/hxHqMPju58V6lrWk+E/jPf31zaaPo2k6pqEep2W60iW9jurPRJ2RZzZsJJEj+fbK0d7wj/AMFV&#10;Y9W8XeEPC/jH4RaToNn4gm8UWmseL5v2jZJdF0y60eDU5mZJBbi5lsiNH1JZdQktoLaB7OUB5h5R&#10;lAPvG48T6hb+ILfw7/wj8zSXFrNOsyyL5aiNowVJzkMfNGOCCFbJGOb/ANp1T/oHL/38Ffnr4V/4&#10;K02V5478C+GPHH7OOvac3iaxk1C+/sn4oanf339nzHxSdNudNsHs4bm/+0R+FpHe3mS0uIX1GzgE&#10;U07NEJP2hv8Agqnr/wCz18NPib4u1D9nX/hItY+GPj6y8I6povhf42avfJJfz+GV1vBeHTGmQNNJ&#10;FpsRW3cNcOWlNvHHK6AH258c/jJYfAD4J+MPjx4x0K8uNI8E+FtQ1/VbfTFjkuZbaztpLiVIld0V&#10;pCkbBQzqCxALKMkdSt1qpXJ01R7ecK/K/wDaw/4K++B9V+GXxe+FN9+zVeaxpfl654Xs4dQ+NF/b&#10;jVvKt/GcN5ZXIS0k+x30n/CKutvZq00k/wDbNhuaAuQPY9G/4KgaBrfwe/aO/aC0X4WXmreBvgbp&#10;epS+FfE2jfFbVbiHx1dWUFy8sCbrJPsSCWFLU3B86Iz+esRmSDzJAD7u+06p/wBA5f8Av4Kx77x6&#10;1j4+0z4dyaNMb3VNJvtRglVl8pYbWW1ikVjuyGLXkW0AEEB8kYG78/8A47/8FfZ/2e/Hlv8ADjxp&#10;+zlfzaoNJgfU7eH4sa9avZ3tzFqDWrNFfaTbyppgkh0qC41KVIkt5dYUCOYW8jH1z4Efts/Dzx1N&#10;4D+NfjXxJo/g6DXvBPjN/sOpeMjqUc4sta021tLuyuruKKaa2u4f9KhKRILiKeBij7YyAD66+2al&#10;nb/Z659PNFH23Uc7fsC/9/BUd94d0HXIlfV9Fs7rcoz9otUfP55rHn+Cnwgu233fws8NzHOcy6Hb&#10;t/NKALfijxm3hLTY9V1LSpJI5dQtLNVt2Ut5lxcx26Hkj5Q8qknsM4BPBg+FXxL0z4seGbrxRo+n&#10;3FtDa+INW0h47oLuM2n6jc2EzDazDY0ls7Kc5KMpIU5UcX8avhX8MPCfhbTPEfhX4Y+HbDUrfxp4&#10;cS1vrPQoUli8zWrKNtrIoYZVmBwRwTnjNJ+xekqfCDVvPcM//C0vHIbauFyPFeq9BnigD1eSQRRt&#10;Iw+6uapwXurTRLKdMUbuV/eD7ueM89cVau/+PWT/AK5t/Kiz/wCPOH/rmv8AKgCH7Tqn/QOX/v4K&#10;httV1G7kmSPSwBDL5Zbzh8xwCf54+oP46FZfhQl7W6uD1fU7of8AfMzp/wCy0AWvtOqf9A5f+/gr&#10;JvPG72XjfT/AcukSm81LS7y/t5FZfLWO2kto5Ax3Z3E3ce0AEEBskYAb5z/bC/a5vf2YbXVPF+p+&#10;DNb8YTal8VrPwb4X8PaV4rfSne6ufDsd3ZWsZUbHlub8Jar5hUBr1WL7Ywp+UvhF/wAFrvC/x08f&#10;/BTxZpP7KviHTl+IOh+fcahrHxa1GCPQtGubu0t7q6edrQWu5LrTNf8ALhnmtmu4tCjeAvLeRWyg&#10;H6mm71NTg6ev/fwVX1XW9R0rTLjUzoklwLeFpPJt3UyPtBO1QSAScYAyOa+H9R/bs1df2Mvhr+1L&#10;8cfB03w1g+J2saDa2+jzfFbVgtlY6q1iHnnv7mztVt5ba3ubyYqq+XKbJViuAZQV8h+F/wDwW70P&#10;XrHWrnXPgZ4ja30H9nab4oat5vxanF3bXFtZ6Xf3OhrbrCHdk03Uo7oXb7EkkWWELmN2jxjW5q8q&#10;aT0SbdtNdle+/wAreZz/AFi9f2fK/XTsn3vbXfvofqR9p1T/AKBy/wDfwUfadU/6By/9/BXyXr/7&#10;amn6Z+zZ8O/2ndO8AXTaL8Sviponh/w7Z6p8VNQtLi78PatrUen2WvQr5D73e2nt9RNk/lFLd3Dz&#10;JIhQ+e6V/wAFhvgJd2GpY+BPxe1bUrH4m6t4RtdJ8K+LLa5mvltNWt7CK/jS71K1cRSrqWhSbWQE&#10;nWrdYTcKGlGx0H3t9p1T/oHL/wB/BVWPXruTV5tFXTP3tvaxTyN5g27ZGkUAe/7o5+o65IHyD4y/&#10;4KGeB7HwD+z38VfA/wAO9el8O/Hy/sYobzxV8TLiwuNBivZbSCzL2tn9tmu3mnvbeFWhU2yPLGZr&#10;mFHRz5f4X/4LQfs/+JPE+n6dp/7PPxifUPEkmlW2m6pa+KLefTfLvp9CFhI7tqcdwUaLxZoMziO3&#10;fb9vZFMpiY0EzlGnFylsffni/wCK3g34fWlrf+PvFmi6HBfXi2dnNrGsQ2q3FwQxEKGRlDOQrEKM&#10;khSccGofB/xl+H/xD1G/0fwD430HXLvSjGNUtdI1qC5ksjICYxKsbEx7grFd2NwBxnFfk945/wCC&#10;iX7AWsadH+074t+EXxT+IUl54Tj1LVdWPiAyahFataeF5I9Ms7SO/ERmDeKdKElsjQRrN9qceZKG&#10;aS18A/8AgpV+wn8Ofi3ZfFXQP2VvjhbyeKJ9H8NeBf8AhGLqTVr7U7DV9I0fXpbq7tYb9pbSOzF7&#10;ZK/+sz9qzbmdvtMcHnYPM44zHToRoyVOK0qtpJyTS5eS10t7Scrv+Rani+34i/tGnzUKaw8r3vOX&#10;tYq103Dk5dXZcvPdJ3vpY/V3wr8RV8Xa/wCJfDum6HcRzeFtaj0zUJJ2QLJM9ja3oMeGOV8u7jGT&#10;tO5XGMAE7n2nVP8AoHL/AN/BX5//AAy/4KZ/BLxT8KPjR+1D8K/hd4k/4RXRda8Jrp+t698TzZxa&#10;5q2tR2dnatcvFNOul2UdrLotzLPMTPDBdy+daRS2zRSdJr//AAVJ+C3w48d/8KY+JHgPxZqnjSKG&#10;3E1n8L/iN/bWn3F5dzWy2Flay3lxYXUzzx6hpn+lNaR2KT38VsbsykK3onuH2211qoXP9mr/AN/R&#10;WX4Q8cN420ubV9J0eSOGHUr2xbz5F3GW1uZbaXgE8eZE+OckYOBnA+GvCf8AwWs/ZE8WaB4X1hfh&#10;P8bNOuPFmsQ2Wn6TqniPTYrpYpbbQbmO62DWyJkdPEmk7ILcy3chnyluw2s3P/CT/gtD+xTJomkv&#10;4a+FHxq/sDxF4y1lV8Tx6pappdjbtBa63/aV3O+rgQRTWurwzLAQbwOJI3to5PLjcA/Rr7Tqn/QO&#10;X/v4KBc6pn/kHL/39FfnP8J/+C2Xw48T+PPB/wAMPi/+xv8AHPwnrnjv4j23g7w/FpviqHWYba6C&#10;aTFqFxqDQXyvp8Nlf6tDbSGSMsyPDIq+Y81vb73xi/4K5/C/9n79pL4xfCb4ofBzxtJ4U+Euk+cv&#10;ibwz4u1XUNR8Qagw8LpFp9nYtBFBLK9z4ngtiIr2VoHhja4SBLqBmAPva11DUru1juk0zaskauFa&#10;QZGRn1qT7Tqn/QOX/v4K/NHxf/wWR+FXhVpPHd3+y98YF+G9jo+l3Wqa5/wsW+TXY573w1Drf2WH&#10;RIZpGLRSan4d052knhjFzrsW1jHE8h29S/4KtfATxB4Rs/EPwa/Z2+PniW+n1Twvp97oOq/FGLw/&#10;fWN5rFzpgWxe2v8AW47k3KWmqQXCusJsZGZYmvYj5jxAH6Jm61QDP9mA+3mjmsf4e+P1+JfgDQ/i&#10;P4f0iaOw8QaPa6lYx3bIsqwzxLKgcKzAMFYZAJAPQnrXwnoP/BR34E+MfB9nqmhfB340f2zqmq+H&#10;U0vTbr4qajFb3Gla9q+jafo+qfaFv2McV2ush4VeNS8ml6nGCVtTM2p/wT8/a0/Z4/aO8PfCv4Oa&#10;H8MvjB4X8SeJvg9p/jO10JvildXVlpnh5vNtobx7m11R0SJ54FgSEqt0GlXdbRiK4MAB94fadU/6&#10;By/9/BTftup+Z5X9l9gc+cPf/CvzI+Ln/BYz9nz4ZaBpt34e+D3xK1y91j4b6l49sC3xxvrW1Ohj&#10;R/EGr6QW825N79ovbbRYN6pZvb2j6lHG9y8ipHNs+Hf+CtFlY6fpWtQfBFrnSbfSfFuvfFO8h+Pm&#10;sXU3hPQfD2r6vp8+pQpcaer3/wBqXSZJLS1UwzzMZgY44raa4AB+kH2nVP8AoHL/AN/BR9p1T/oH&#10;L/38FfKv7Gn7cnw7/bdj0nUvhx8E/jBoVnqnhW71i4tvGGqyWOo6S0Gr3Gli3vbb7YwhaaW0uXhY&#10;SN5i2twCFMRFVv2vf23fD/7JPxq8DfBXXvhh4ivbz4hWN5eaBd3XxMls4kt9NuLR9bnuHLvHbxWW&#10;l3Mmob3kHnfZXgUKzIzAH1Hb+Kbq58TXXhZNHdZ7Oxt7qSRpF2MkzzIoHOcgwPnIHVcZycaH2nVP&#10;+gcv/fwV+Y/gf/gvF+yZ8QwnxZ8IfBv4raVo8+lzLr3/AAm+tXenapaR2N9AZWhtreW6S7RdPm16&#10;+GyVWb+wLiJVZpN0f0V+yZ+3R8OP2o/+E01a9+H3izwbovg+81L7RqmsfFWwvPJs7FLZJbi6Sx1K&#10;byQ92dUgjeFri3K6POz3EUjLAAD6en8VXUHiW18LNo7/AGi6s7i6jk8xdnlxPEjDOchszJjjGAeR&#10;xnQ+06p/0Dl/7+Cvy68F/wDBcfwS1q3xF/aM/Yk+Lfw+utF8CxXk2j3Xjlmv7m5uTq91NDaG+lsr&#10;aW0Sy8NX1wLuSeIzPbvBHC0nlLP9O/B79u/4HfHT/ha0fhjQfG3haP4U6bd3uoa38TvGB0XS7yGD&#10;Uda0x7gyx3dxPZ26Xmg6jHI91bxOiQmQROOKAPp7WNfvNFs1vbrS2ZWuYYAI5FzullWNT16bnGfb&#10;PXpVhLrVmRWbTFUkZI80cV+ffhj/AIKb6r8RfiJ4F+Dl/wDs+LpOqeLbGTVLiXWPjbqlvBYW+fFM&#10;+mXoEunpP9klTwsHuJJ4beWyOqW8bwSTo8Iq+K/+CvmieGfhV8J/ivY/B1dYt/iX8G73xzeaVpPx&#10;q1OW80CSDQbjVhZzj7B5QjZls7VriSWIxPds7ReXCWcA/Q83Oq4401f+/orI8DePx8QNFm13RdHm&#10;jht9Y1DTXW4ZQxms7yazlIwT8pkgcqepUqSFJKj4I8Mf8Fb7LUfE1rp3jb4ZeG/DegT+FfFWozeN&#10;b79o+9m02K80fUb+1jhKw2DXUdnd28Wl30WoSwRQvBrEKxiaY28N1kfBj/gqUsGu6b8Mm/ZfvrG8&#10;1ia+ul0e3+NF7HqM2p382oXdmIrW7tYCtpdzzaNa/a7prVo73X4beSBHhn2AH6TfadU/6By/9/BX&#10;J6x8a9M0X44eH/gDdaFef214k8L6xr9hcLsNstrptxplvcK7btwkL6tbbAFIIWUkrtUP8V/GX/gq&#10;rL8KNP1ifR/2edS8VTab8fJvhxYr4d+L2p3EeqRiwsriC7haOyZ/tE11fRaeLdkW3S6Vo3vVLR+Z&#10;4zrX/BYHwh4h/aI8H/FPQf2WdW1a6TwvqFl4TurX4waiZ77S9WvfDEo05U+x4XX2F1oMjaSSUQ3Y&#10;Vr1ShDgH6zfadU/6By/9/BR9p1T/AKBy/wDfwV8J+C/+Cl114l/Zu+If7T918ELi68N6H4msvDvw&#10;vu/CfxY1vVIvHd/dXcFhA6P/AGbE1naS3t3bQRTbJnmXzZo4mh+zyXPO+O/+CvOi/Dj4r618H/Fn&#10;weWy1LRP7O0+8k1D41apZJbate3PhWKE3KXenxS2umBPFlm7XsiCfNlfBbN1h8xgD738G+Om8caX&#10;Pq+k6PIsNvql9YMZpFyZbW7mtZeATx5kLY9VIJwcgaovdRPSwX/v4K8D/YJ+L2jfHT4baB8W9C8N&#10;3Hh228d/DDw34tu/Bs2tvfjSLzVDfXVyhdgu6Qu/7yQpGZWXcyhsge3aj8OPAOr5/tXwTo9xnqZt&#10;LhfP/fSmgC99s1L/AJ8F/wC/orm/iR8Wrf4W6La+IfEug3TWl14h0jRlazZHbz9R1K20+BsMy/Is&#10;tzGz85CBiAxAVpm+BvwUY7n+D/hZmPVm8P23P/jleL/tLp4T8Maa/wAM/BmlaXpcNj8QPhlqt1pm&#10;m6WtuN1140tYlmJQKhLCy292xGM44yAfSQzjkUUUUAcX8efhdrPxd8Bx+FvD3im30W+tde0nVrHU&#10;LrT3u4lmsNQt71EkiSWFnRzBsYCRDhic9q8N8Ia9+2BrH7cXxG+Do+K/w1j/ALB+Ffg3WP7Q/wCF&#10;Z6g3ni/1PxPCItn9tDb5f9nbt247vNxhduW+pq+e/h0Zh/wVO+M3lBf+SA/DXhvX+2/HWKAO0bwT&#10;+11JG0Unxw+GjK4w6t8KNQIb6/8AE95p3/CJftgRpj/hevw12/8AZKdQ/wDl7XQ6nrHx1huWTRvh&#10;54TuIf4ZLrxlcwsfqq6c4H5mqUevftHMXGo/C/wTDEORJF4+u3OPcHSl/nQB4D/wT98a/tg/tAfs&#10;0x/E2X4r/DfTWuvHHi6ya1Pw21C4J+x+JdTsxJ5g1pM7xAHA2/Lu25bG4+0f8IX+17t2j45/DXHX&#10;/klOof8Ay9rxz/gjl8Pbe3/4J4+Adc1SXU47jXLjWtcWNdYuVTy9Q1m+vYzsEgTlLhTkAZzk8k19&#10;WxWsFpb+RG7BefmkkLEe+WJNAHlVn4W/bBk1q8hHxu+G4WKOJVk/4VXqGGb5mIx/bvX5hz71bHgr&#10;9rwBlX44/DUbm3Nt+FOoDJ9f+Q7U+v8AwM+IOus1zpf7WXxA0NpmDSrpOneHmXdgA4+1aVMccDv2&#10;rMk+B/xk8PxpcwftnfEnVGN5bq0OoaR4Y2mNpkWT/U6PG2Qm4g54OOvSgC0PA/7XSv5v/C8fhru2&#10;43H4U6hnAzx/yHfc/nXLfAzTP2uvGnwT8H+MB8Zvhrbf2r4Zsb77P/wqzUCIzLAkhXP9ujOC3oPo&#10;K9k0Dw9q+kQeVqHjTU9UY8+bfx2qt/5BhjH6VyukRal8ONd8I/AbwXqMKafb+Drs282pWvnShLF9&#10;Pt4xmNoxytyd3HJAxjoQCh/whH7XXl+T/wALw+Gu3pt/4VTqGPy/t2uN+O2nftk+F/Ben3+n/F/4&#10;aXUknjLw7aeV/wAKu1BNkc+s2UDuP+J2fuJIXxjnZjK5yPVvEOkfHG4VR4V+IXhWzbHznUPBtzc5&#10;Pts1GLH61xMvhz9qXxrLqGh3vxb+HLLo+t2wb/i2t82+SJba8jfH9tDaQ7Lxz90HvQBpf8IX+16R&#10;g/HP4a/+Gp1D/wCXtH/CHftfIp2/HH4a/dx8vwp1D8P+Y7XS6NpHxwg2nxB8QfCt1/e+x+D7m3z9&#10;N2oSYrpUW8W3VZ5Y2kA+ZkUqrH6ZOPzNAHg37PunftieMvgP4J8WXfxk+GtrJqXhLTLuS1X4W6g4&#10;haS1icoG/twZwTjOBnGcCuvbwT+145Ut8c/hr8v3f+LU6hxxj/oO+lS/s+eLvFPiz9nnwL4u8L+C&#10;dMtrXVfBul3lrY3OuSD7OktpE4j3LbnO0NtzgZxnA6Vv3GsfHND/AKJ8PPCkn/XTxlcp/LTmoA8h&#10;+F/w/wD2kJvir8SvEGl/EP4U2OsL4jsdP1TVoPhNfibUY4tJspofMYa2CRGLuRVUkgfMRjcRXdL4&#10;I/a6U5Hxw+Gvf/mlOod+v/MdrD+Feu/H/wD4WB8S/s3wu8H7v+Ezt/tG/wAdXSjf/Yml/dI0w5Gz&#10;ZyQOSRjABPZSa/8AtMKf3Xwm8Ct/vfEK8X/3EmgDyX4k+Mv2rfh/8cfCvg3WPi54JuYtY8Ja5eLN&#10;pXwT1u+kja1utJTaYrbV5G2sLs/McAFQOS1Wpvi58frb7/xSsfl/55/sr+Lm/lqBretb/wCK9/8A&#10;tj+C3+Ing/w/pSJ8NfFItf7F8ST6gZc6h4e3bvNs7fZjC4wWzk9Mc+2UAfHvxm+PH7QGneHtJt9J&#10;+Iukvd6h468NabC2qfsy+LLC3RrrW7K28x7i41FY1CCUsAzLuK7AwLA17WfBP7acqqX+Pvwr6hsN&#10;8HdSOG9f+RhpP21NX0vQfgrY61rmowWdna/EvwTLdXV1KI44Y18U6UWdmOAoA5JPArpF/aR/Z5Zd&#10;y/HXwdzz/wAjNaf/ABygDm/+EF/bQDM5/aA+Fvzct/xZ/UvTH/Qw+lYPwX0L9rrxP8HfCfiV/jJ8&#10;M4TqXhmxuWgHwqv2Efm26OVz/bgzy3XAzXoEn7SP7PKRtI3x28HYVST/AMVNa/8AxyuP/Z1/aH+A&#10;dp+z74Ftbz42+EoZofB+mJLDN4itkdGFpGCCpfIIPY0AYHxG+G/7VXw9s/EHxs8H+NPhvqHiaSyt&#10;Fv5dP+EOoyXuoWtq0vlWuRrTu8cYubt0hUEB55WRQ8rFsHwP40+JPhvRmtPAPjHQ9Lsb2/utTeCx&#10;/ZP8W28Ul1eXEl3c3BUX4XfLcTSzO/VpJXckszE9X+1h8Zvgf46/Z68TeBtD+MPg++vNas47C1tB&#10;4gtpRK800cYUorMWXLcqAcjPBrzv/gpf+2o/wE8FQ/D34beJpNL1wSW974r1aG3CLoOh7ZneVZpo&#10;XtzLLJbx23kg+ckdy0yhNqSD0MryvGZxj4YTDRvKTt5Lzb6JdWeLxDn+W8MZPVzLHS5adNX6Xk+k&#10;YptXlJ+7GN7ttJHnv7Sf/BVb4ffsra3d6H8TP2xvAS+JdPspI/8AhCbH4F64dauLl4I57e1FpJq6&#10;tE06f6t52iiyybpFDg1rfsrfBn/goj+1x8G4fi3+3xN8NtDu/FBnkHwh1zwFd6vp9hZtujh+0xf2&#10;ukUkkkByY3QlVkAkAl3pHz3/AATn/wCCZeleJtU0P9s39qD4fatZao2of2/4I+HPiy8a8m0i8bDR&#10;a1qhuA802sEl5FEsrfZvMXK/aIw8X3F8JPhrpnwh+F3h34U+G9TvptO8M6HZ6Vp819JG80kFvAkK&#10;NIyooLlUGSFUE5wB0rpzfD5dl+IeHwVV1bJKU2kve+0o2bvHZJ7u2mm+OQ4vNs2wMMZj6HsHLWNJ&#10;yUpRT29o1op23jFuMXf3pbrlLzwx+2Ba2E0//C9PhuVjhZsD4U6hzgf9h2op/C/7XtrGZYPjJ8OZ&#10;M87YvhTegnknvrwGefzNd34q0LUb/TLh4fFN5aqsLlkjjgKMMcht0RbB74IOOhHWtqLPlrn9K8Y+&#10;gPnjxlcftp2PjnwToc3jrwNHHq3iSa1a+uPhjcbIANLvp84TxEzMSYQvQfeznjB6/Xfhn+1j4h0K&#10;90DUPjf8Nmt7+1kgnVfhXqKkq6FGwRrvHB7VN+01oOueK9X+HPhnw/471fwxdXXjp/L17QYbOS6t&#10;tujao52LeW9xAdwUod8bfK7bSrYYR237OnxaglWWT9u34rTAf8s5NH8JYP5aED+tAHO6d8P/ANr+&#10;88fapoOpftA+B5Y7XRbKSFv+FfaqigSzXAK7U15csPs6fvGJcgkZAJB6Sx+Hf7V+mWUOnaf8aPhj&#10;Db28KxQQp8J9Q2xoq7VUD+3eAAAPoKn8EeBfFWk/FfWNP1P41+LNWa30HTZDcalb6Svmq818AmIL&#10;CLG0oTkHnf7V3+p67p2h3On6ffR3jyaldtbW72+nzTKsghkmLSvGhWBNsTjzJCiFykYO+SNWAPmH&#10;4ReNv2qpvHvxe0TUvin4FhXwv8SY9NVtM+Desag04k8P6Nf+Yy2+rkxt/pm3Ydx+UNn5go622+IX&#10;7RNy3lw/FbRxt4/efsz+KU/AFtTHpWV+xJ8Wfhl4o/aV/aY8HeFvG1pf33/C3rC/jgim3eZbDwZ4&#10;XgaRH+7KFljZW2k7CV3Y3pu+lqDOjWo4inz0pKS7p3Wm+qPnj4S3H7WXjzxB40/s/wCMHw8tI9L8&#10;TR2im8+D+rQzTZ0uwlLvFLraPH/rtoBByEDZ+YY6+f4efth3FwZH/aE+HYj8tVEC/Ca92A5OTzrZ&#10;OTkd8ccAc5j8I/Fr4ZeAfir8TtI8f/EXw/odxJ4wtri3t9W1qG3klhOh6UvmhZGU7d6uuRkZTr1A&#10;6A/tTfsyB9n/AA0V4Fz/ANjdZf8Ax2g0PMfj58Pf2oJfAVrD4n+Lfwy1a3l8YeHUW3ufhPegJMdZ&#10;sxFOCNbyJIpSkyMCGV4wQQcMOkPwY/alcYP7QPg3GCNv/CF64c/X/ioual+Mfxs+DfjHwrpej+E/&#10;i94X1G6m8b+GvJhsdft5ncjXLFtoVHJJIBxgV6nrWv6H4W0ptY8S6va6fZw4866vLhYo0yQBlmIA&#10;ySAMnkmgDyez+Ff7WWl6zDdWvx58AyYikj/0r4d6vPt3bTwJPEDDPynkDOOO/OwfBv7XzDDfHP4a&#10;n6/CnUP/AJe1v2XxE+EnxH1iLw/4a+JOlandwq1y1poviBTMEUFC7CCTcUBcA5+XJXviuW+Julah&#10;4W+KWheMdZ8XX1j8O7TwzqsfikNrNypj1B7jTzY3TyB90UEUKaiJH3Ki+crSZVdyFwOc8eeHv2s9&#10;V8RaP8Nl+OPwxkuNTaa7nX/hXOpwT21rbKG+1Q7dbbcyXT2aFSVG2Yt8wTaYfCeo/ta+JfEfiDwX&#10;q/x5+Dbap4b1uG2uLXR/h/qM0kUc1tDNFNPG2so1s7rI+I8yLtGRI2WVfW/Dvw28EeHdfuvG+kRX&#10;k2o32nw2sl5fatcXbfZ43kkRE86R9g3Ssx24LHbuzsTbxXw28IeDPG+rxftDN4JvNL1y+1rUILe6&#10;uLpla4svPS1jn2IQhiubewsZxuUsUSDccxrgA7H4beGPiVopvtR+KXjPQ9a1K6kQRzaB4dm02COF&#10;FIVDHLd3LM25mJfeAQVG0YJbzj/goR/yQjw//wBlw+GX/qdaFXuNeDf8FH9J0vX/ANnPSdC1zTbe&#10;8sb340fDWC8s7qFZIp4n8c6ErxurAhlZSQVIIIODQB7yOlNlOEz/ADribH9mX9m/TpvtOn/s/eCb&#10;eQfdkh8KWasPxEddXa+HdE0/TDo2maZDZ2u0gQ2cYhVQfTZjH4UAZPwdspNN+EfhXTph81v4csY2&#10;+q26D+lY3j3wB8Xb/wAYP4s+FvxE8NaR9q06G0vrfxF4Qn1Pd5MkzxtGYb+18v8A17hgQ+cLgrg5&#10;w/h58GPAXxC+G/h7xfd6z4yh/tLQrO6ENh8RtatY13wI2FSG7VQOeAAB7V0WjfAHwLoU/wBosdc8&#10;aO3/AE+fEjW7hT+Et2w/SgDl9K8O/tfahqWq2r/Gz4aj7LfLEWPwr1A7828L5x/bnH38d+n4VfXw&#10;Z+16kXkx/HL4aqpYnavwp1Ack5J4131rr9H+GfhjQr241DT7nWfMuphLN5/iS+mVmCKmcPMR91FH&#10;TtV7xDoF7rOmtYaZ4q1DSJD92809YHlX6faIpV/NTQB43480X9r/AErxV4Mso/jF8M5v7T8TSW8k&#10;h+FuoL5IXTb6bfj+3Du5j244+/nPGD0w8Fftdjlfjj8NRzk4+FOocn1/5DtZPiP9l74h65q+n6lc&#10;ftx/FO3ksrxp7COHSvCeI5TFJGcb9DYnMckgOSfXqM1vaD8EPiXo8yvqH7XvxE1VVb7t/pvhxQfr&#10;5OkRn8jQBX/4Qv8Aa92sn/C8/hrhuo/4VTqH/wAvaB4M/a9j+Zfjl8Nfl7f8Kp1D/wCXvtXoWl6b&#10;fWFottc65dXbr964uVhDv7ny0Vf0FMvLXxK5YWWrWqr2E1iZP5SLQB8v+Cfjn8f7ex1Kw1j4iabH&#10;c2PizW7KRtM/Zd8W30DmDU7mAOlxb6g0cgYRg/IzAZ25OK6fS/ij8fdUfy7T4qaam/8A5+P2XfFs&#10;A55z+81FcdetetfBDT59M8F3FpcTpK//AAk2uSSSRw+Wpd9Vu3bC7mwMt6muwoA8WjuP2oWh3D4w&#10;+D9jL9w/AnXF46YwdY4ql8FLL9sHxv8ABnwj4zm+NHw3t21bwvp941u3wr1EmLzbeOTZzrg6bsdB&#10;06CvdX3bfl614BPYftQ/Au1+Gvwg8PfFvwDdWGqaknhqxmvvh1e+dbw22kXl0kjlNYCyuVsAhwqD&#10;MhYAAbSAdRqnw1/ar1vS7rRdV+M3wymtb2CSG6hf4UahiWNxh1P/ABPehB5pmhfDD9qLwloVl4Z8&#10;NfFz4W2Gm6bbRWthp9n8JL+OK2hRQiRxquu4RVUBQoGABjFb+n6D+01HIp1T4r+BZl3fMtv8PbyM&#10;kfU6s39a39PtPiFbJnX/ABJo92oC7vsWhy25LZ/27qT+tAHGN4I/a7dQrfHL4anC7f8AklOodP8A&#10;we07/hD/ANsEDj47fDbnr/xanUP/AJe13HgTxOfGXgbRfGM1mLVtW0m3vGtxJvERliV9m7A3Y3Yz&#10;gZx0FaqurfdNAHgX7Qdn+2B4J+AnjbxlH8ZPhndf2P4R1K+W0b4W6hGsphtpJNuf7cOMleuDj0Nd&#10;evg39sAEuPjr8Ntzdf8Ai1eo/wDy9qz+2EGP7JPxRCKST8O9bAx/14TV6NQB5ePBH7XYl8//AIXl&#10;8NfM6bv+FVahnHp/yHenFZnjT4M/tI/ELwzeeDPHfxT+FuraRqMflahpt98JtQkgu4ifmilQ67tk&#10;jboyMCrKSrAgkH2Omyfd/wCBD+dAHkN58Hf2ldQ8V2Xju++KXwpm1rTdPurDT9Wk+EF8bi2tbmS3&#10;kuIEk/tzcscj2lqzqDhjbxEglFxoP4J/a7k3bvjj8Nfm+9/xanUOf/K7XqFFAHiHxG+H37RGtaLb&#10;eF/HPxd+Emo2+qatapb6XqXwmvHW8uI5BOoCPrp8xkWFpcYJCwluikjof+EP/bA27B8dPhrjOf8A&#10;klGof/L2rHxwvfsnxH+EMO7H2j4iXMf1/wCKc1tv/Za9GoA8wHg39sALs/4Xr8Nce/wp1A/+52sz&#10;wv4X/a81GynuT8bPhmrLqF3C3/FqdQJYJcSIMn+3eny5x2z7V7FWL4JZV0q4XPP9sagf/JuWgDif&#10;+EL/AGvh0+Onw1+n/CqdQx+X9u1m6d4T/bCvtX1KOP49fDmFbW6WPavwpvWD5gjbJzrfvj/gNewb&#10;xWP4VnefWvEG638sR6tGituz5n+iW7bvbltuP9nPegDi4vBf7XSq3m/HL4bszNlm/wCFV6hz0/6j&#10;ntXJ/EnSv2z9F8Q+D7bSvit8Mrz+0vE0lvcNJ8MdRjW3QaZfSmRiNabPMQTp1kBzxz71XL/ELxVc&#10;+H9f8H6JaafbzP4g8SvYefcZP2ZV069umdQOrEWxj6jAkJ5xtYA4mTwl+3LInlf8Le+Eqr6N8N9T&#10;fPPvrAo/4Qr9uJlZ5vj98KYtvKsvwk1NiB9f7fWvXqRwShAPagD5j/ZZ0H9rnxp+zZ4G+IPg/wCK&#10;/wAHdDsvFPhuz8Rf2Xb/AAV1ALFcahEL2ZyU8QIGkeaeSR5NoLyOzn5mNdyPh9+3cpDJ+0h8IQdw&#10;Zj/wpPVfmOOp/wCKl5/HNdR+y14WtPA37Mvw78E6fL5lvo/gbSbK3kx95IrOJFP4hRXeUAfNPgzV&#10;f2z7/wDac8Y/B7VfjZ8LpZ9D8C+HNZ+3W/wm1GNXW+vdcgEflnXmKlf7PJ3bju8zGF25b0ZvBf7X&#10;rp5bfHL4asp5Kt8KdQOf/K7XN/D4yf8ADyv4tAj93/wo/wCHm0/7X9seNc/0r3SgDyHxN8Jv2pfG&#10;XhnUPBniH46fD8adqtjLZah9h+F99HN5EqlJBG7606q+0nazKwBwSrAbTvfBmNI/iH8WNi/e+IFu&#10;W9/+Ke0YV6BXm/gNtc8PfHT4geFreytbhNUfS/EjXD3TRmPz7Q6cINojbO3+yPM37hnz9u0bNzAH&#10;pFFQ27XrD/SYY1P+xIW/oKfJ5+xvL27sfLmgCla8XUP/AF0uP/Q60K53wfZ+OtOjt7Px/rml6lfb&#10;5mW70jSZLKHy/l2qYpLidt3q2/B/ur0roqAOB8O/8nQ+MP8AsQfDf/pbrld9Xjup/Bv4R/En9q7x&#10;VqXxE+F/h7Xri1+Hvh1LabWtFgunhVr7XCVUyoxUEgcDiu78OfBP4N+DpVn8I/Cfw1pci8rJpuh2&#10;8DD8UQUAat3rQg8VWPh0L811Y3Nzn2ieBf5zCtFt207TzjivNPjvpemah46+G2l3s+owjWPFl1ps&#10;0umaxc2Uph/sfUbsp5lvIj7TJaQsV3YJjU4yBVq7/Zv+HnkvKfEHj75VLAL8VPEH8vt36UAeM/E/&#10;wB+1P+yt+w14g0zwf8a/h7qen/Dj4VXUemQ6p8Mr7zruHT9MZYhLImshd7LCoZlQDJJCgcV6wngr&#10;9rqMbYvjj8NVHfb8KNQGT/4Pa/O/44/C39mz9rfW/E1347+EfiCPxxOw0bSPBPjS8mvtasYUlW2Y&#10;zPLdTbVe4BxJFMYTiIxu5xI/6UfAf4XW/wAEfhH4b+HE3i7Wtfl0Dw/Z6bNretX0txc6g0ECRG5l&#10;3MwEkhTc2MDLGvHyvPcHm+IxdClSqwlhqjpSdSChGUkvedKXM+eKejlaKejV09PnMl4gjnGOxFCF&#10;O0aTSUlJSveU42asuSS5LuLbajKLduZIxW8Cftbn/mt/w16Ef8kp1DoR0/5DvSuL8WeI/jx8IdO1&#10;/wAY/F79qz4N+FdDtdYRDq+v+AbqztiWtITuMs2vqqn764J52k+w4H9qT9vn4N2ng/xZqXwG/ah8&#10;R6x4m0NrG30jwv4NXRxDrd3eSpFHHaXmoadPFdQws4ku5bZrg2kSSM6F1ETfJkXwi+KesaJefHf9&#10;qP8Abg8aa9HYTfapJLi+0qNIpp7O0817eCWzMOnxERoSkbbUAY7gXlaSOKeJMl4LwNPE5xKUXVfL&#10;SpRjKVWtK8Vy04pW0c4KUpNJcytzPQ8fiLjjA5TzUcCo16yhKbXNanTjGXK5VZpS5FfmSSjKTcZJ&#10;R0dvZPjT/wAFKf2vfA/iaTVfhq3ww8bfDmwhilvvG1r4cuof7QjKLLLJpsQ1WW3ukWI/I09zaiWR&#10;TjELR3L6/wAYP2lv2tfFnxpb4S/DH4v+AdXXTtJhbxHDffDTVdNXTpJ4Y7oxXNtLqoff9kubRyku&#10;SPOVdqNvU6H7MH7Efxc+L40Xxr8e9b1Sy+H9rDHe6B4H1iytINQvG81yq6hbxWkC20ZjVHNuwaSR&#10;blop4rZo5I5ZoP2Gv23vAfjjxjrnw0vfhvfR+JvHmrapHq+veIr2K7XT73UZrpYmjTT5Y90KTFFT&#10;LBvLUb0GNvzub1PEfNeBcR9Ro0sLmVSSVFKo7UqbdN81aU+aLqKKqKUaaXxx91SjJL5z2nHWYUYV&#10;cSpuhUrU3y04RhVjSSm5pKTWknyRj7RqS1lKyfIuI+I+qeOfg54QuPiX8V/id8ILextrd5Lprf4S&#10;6ky7Bh2kEUWrM8m0DcXCgIoLEqu6un+FOs/tI+O/DUOv+P8A4j6t4d+1Xkrt4Tb9lrxVtSFX2xlp&#10;YrzKtIEWXKuGUSAHawIHSeJ/2Otd+DGr6X+0B8afH+m/ETVV+IHhbTtL0rUvDIg0zT47vXbKzWZI&#10;BcPvuoftRkimZtkckULpCjq7SfZ1tCtvF5SjgUuAch4yyrK/acVZm8bi5/EuWHsqfZQ9xSlJfam7&#10;b2itOaX3GByqNbEOrUw8aVOPMqcG+ebTafPVm9HLTSELRim7uTa5fnHwBpPxX0y4W78FeMPB2n3L&#10;W/lveTfs0+I7aeVOCRJLNqiu5JUE7iSxAJyeaf411n9q2w8dfD/w5ZfFnwG39veLLizkkuvgvq9u&#10;sQXSNSuN2ZNZAY5g27cg4Yntivo+uJ+M3w48aePbnwrrPgDxjpmi6l4W8RvqsM2saHJqFvOG0+8s&#10;miaKO5t2Hy3hcMJODGBtOePvt9z6VJRVkYz+DP2vXXY3xz+Gu30/4VTqH/y9rJ1P4H/tEa14u0vx&#10;/q/xJ+E9zrei2t3baRqk3wfvmns4bryvtCRudcygk8iLcB97y1z0qfwnP+1xr2veItGvfij8PYl0&#10;PWEs45k+G99/pCNZWtxv51n5TuuCmOf9XnPOB12maP8AHuIqNY+InhG4/vfZvBd1Dn6Z1J6BnA6h&#10;o37Xlr8UNH8O/wDC6vhu32rQNSuRN/wq3UPk8qexXbj+3O/neoxt7543l8FfteIrKnxx+GihiSQv&#10;wn1Dknqf+Q7XT/2BrTfEXR/EmtazayS2uiahaiG1smiV/OmsnLZaRiNvkAY5zv6jHPTmVB/FQB5j&#10;/wAIV+19uLf8L0+G2W6/8Wq1H/5e1z+o6b+2Ba/FnRfC4+NPw1IvPDuqXXnf8Kt1AbDFcaeu3b/b&#10;nOfPznIxt7549wznkVxOvSEftGeFYdv3vBevnP0u9H/xoAxh4L/a8ByPjn8Nuuf+SU6hxxj/AKDv&#10;FB8GftfFix+Onw35GD/xavUP/l7Xp9FAHzro/wAO/wBpK4/aX17U/wDhYvwp/tux8D6PHHrzfCa+&#10;a4FrPeakTbKTreUj324cgHDEjIygNdR4U+C37RvgTS5ND8FfEz4T6TZSaheX8lnp3wfvoY3uru5k&#10;urqcquuAGSW4llmdurSSOxJLEnqPD/8Aycx4u/7EXw7/AOlut13VAHl58F/tekgn46fDc45GfhXq&#10;PHv/AMh33rK034c/tISeLbzxppPxg+E51qW2h03UdUj+Et61w8EJlkit3ca7u2o1xKwQ8AzMQAWJ&#10;r2Wszw6CtxqiHtqR/WKM/wBaAOEk8HftgTD978c/hq2CCM/CfUOCDwf+Q7XA/tHQ/tf+B/h5p+rx&#10;fF74Y3X2jx54W09o2+FuoRhRd6/p9qZMjXDkqJt2O+3GRnI+jK8r/bCJ/wCFVaOMH/kqHggnA9PF&#10;WlGgB8fgf9rmJdifG/4ZqoGAq/CfUMAAYx/yHfTiuO/aL079r3wf+z7468WD4w/DS7/svwfql4LM&#10;fC3UI/PMdrLJs3f24cbiMZwetfQAkU8gGvNf20NXt9E/Y8+K2tXViLmOz+G+uTyW7SFBKqWEzFNw&#10;5GQMZ7ZoArweBv2wFRVf4/fDqRf7rfCm+/prYqY+Df2uguIfjj8NlO7P/JKtQx/6fa9NTOxcjtS0&#10;AfPPgW2/bW13xX430Cz+J3wpWDw/4ot7GOWT4dampm/4lWn3O/aNYIXBuNuNx+5nIzgdIngf9uAl&#10;s/GT4RxeZgSbPhfqbbgBgZ/4nQzgV1Xwp1mbU/HHxGsX06OBdN8ZwW25QN02dF0yXe2D1/ehfon5&#10;dxQB4L41+HP7XmqvomieLvjN8H9StbnXoJY7e9+C+ozRxXNsGvLeZQ/iAgPHLbRyI2AUkRXUhlFb&#10;E3w//brd/Mj/AGj/AIRq3q3wT1Rv/dkHtXo3i/SJNS1Xw/exXksbafrD3AjjxifNncxbGz2/ebuo&#10;5Uc4yDuUAeCfETwj+3npfw+1zUR+0P8ACO4+z6TcStBH8F9UjaXbEx2hv+EkO0nGN2Djrg9Kd8Fr&#10;/wDa0+NfwT8JfFgfGP4aww+LPC1hqy2rfC3UH8pbq2SbZu/twZwJMZwM+1e56lZQalp8+nXQzHcQ&#10;tHIPVWGD+leT/wDBPguf2CPggXfc3/CofDW5j3/4ldvzQBof8IZ+17wf+F6fDbjp/wAWp1Dj/wAr&#10;tcd8WPhL8XrLwj4u+KfxR+KPhzVjpPwr8SaZptj4d8H3Om7TdpbzPLI82oXW/BskCqoTG9iSeAPf&#10;6wfin4Tn8ffDLxF4EtbxbeTW9Du7CO4ddyxNNC0YcjuBuzjvigDdQBUCqMADApa5X4UePdb+Jnwy&#10;8OfEc+HrWzTxBoVnqS2q6i0vkieFJdm4xJu27sZwM4zgdK6gGTHRaAOM+Pqs/gSyVD83/CZ+G8f+&#10;Duyrnv2NuPhJrA/6qr46/wDUs1aui+Oeg+Jdf8GK2i6tZ2sWl6pY6veJc2DTtcpZXUV35KESx+Uz&#10;mAL5hDhQ2djYxXOfsZ+Z/wAKh1fzQN3/AAtTx1u2+v8AwlerUAep3f8Ax6yf9c2/lRZ/8ecP/XNf&#10;5UXf/HrJ/wBc2/lXA6Z+yv8AsyW9rC8P7O3gVW2q25fCNkp3Y68RdaAPQq5b4Q+I18U+F7zU0XHl&#10;eKNbs/8AwH1S6g/nHWxoXhDwr4Wtvsfhfw5Y6bD/AM8tPs0hX8lAFeWeB/2dPD8/jT4gzavqviu1&#10;sbrxt9s0ez0rxxqthBBHLptjJOY47a5RR5l4bqZyB80k0jHJYkgGxrvww+ONl4213xD8L/it4R03&#10;T9d1CK/nsvEHga61CaK4WzgtSVlh1O2GwpbodpjJBLfMQQBz9/4f/a5X4kaXof8Awu34at9o0XUL&#10;hpR8LNQypjmsl6f271Pmdc8bfevJv+CjHw10fwB8JNI0/QfGfjix0nxH4ws9H8YalceNte1CO20u&#10;WGdpA4ku3hiWWRIbctMjK4uPIQCWeJl8+/YQ/ZZ+CGkftiR/EH4D/D+5t/Cej+BrywHinR9SurK3&#10;+3vcwKbJTHIi3aFIpGaPEkcUluhYI/lk+HiuIMFhOIsPksqVaVWtTlUU4070YRjdfvKnMuWUmrRi&#10;oyd3G9lJN/KY7ihYXiGlldOmpOXLzPnSklJTacYWbnGKg+eV4qO129D63k8F/teyxiJ/jn8NWVRg&#10;KfhTqH/y9rO8TeHP2udL06O5l+N/w1YNf20X/JKdQ4Mk6R5513/ar0jxPe6D4W8L32r654oGjWFj&#10;ZyXF5rF1dRqlnCilnleSfciqqgsWfIAGTwK/Ov8A4Kxax8Ev2kf+Cb/xS8VfDv8A4KBa58S9J0mG&#10;zZvDXgrX/C91avfC4ikgFy1pZLMY4iBcvGJg3lwM4VioFfRYej7apHm0jdJy6JPq72Wm+rXqfQ4z&#10;F0cHh51akkuVOWrtpFXfyXV2dj6i8HfF/wAbfET4aap8ZPh/+3D8Btd8JaOs39seJtG8HyXWn2Sx&#10;QrNN51xH4haOIJEyu+9htQhjgEE+ReJf+CmekaXpUOoeH/2pfCviHUrqG9fStI0P9m/xJJc3TwfK&#10;VLSaqkVqspwsM9zJDbyj51lMas6/FXwS+EPx0+DHwQ8O/so/FT4s+IrrQdI1htQ8O+AfAfg+3iF/&#10;dI0t1GJYmtZ7vVZV2TXOzMmx4VlCs1tFInuH7LsHgy71G+8RfF+DxHoT6bcebb6D488LzaLdyqWk&#10;Cz/Z7uCB5YSY/lKIwZwcgOpRfzviLxKyThnLcZmccLUxmEoRVq9GaVGpVclGFOnLkn7VObtUqU7x&#10;p25fek7L8ZxXilmmcY6jheHqUOWUnCpVxCq04UmouUpSvGKSjFXjCcoSqXXKkrN9F8OfjV/wUY+J&#10;Utr4s8V+LPhpY3D5kuNWm8K6q1tazSgebDaA6qGMY+6vyqXVFLc1N8Tf2gfj18Cdami8TeOPAt5r&#10;euQRi3l0r4L6/cy6heSSLBa26vBqTh5HkdUCs2/Mqqqkum/qvA8v7XP7Tmla94k/Z48G+DrfQ9L1&#10;F7PSbrxzcTWtvf3EbSJMsMlvHO5MUieVKzQhFkBRTI8cqp6x+yx+wrZ/Cb4w6p8RvjH4pTxt46W3&#10;ttRtPEc1mYYdLmmW4tpEs7dnkWEmGPaZiWmInnQMkUghX834fyXx24szieM4oxscFgJrnjh6Spue&#10;rUlTcXFunFRvF+0bmr3tKV2fTcNUo4jKYzwjq4mtUUubE4hKFNKW06FKNnKVvepyklBb3atF8n4P&#10;Px58Xabp83xL+LkNxdfZ4pNQ0Vf2ZPGH9nLc9WCySXcTzICWT59qyLy0S52j17Trn9pm6t/Ptfi5&#10;4RjVuD5vwC16Jjz6Nq4bHJ6+te3RrtGMU6v6Epwp06ahCKjFbJJJL5Kx+iYfD0sNDlgvV9X5t7tn&#10;kuk+Gv2stTR7y0+Nnw7jVn/5bfCPU4nJAAyVfW1YfiORz0NW38GfteyBlf45fDUhvvD/AIVTqHP/&#10;AJXat/Eqx/aO0+61bxD8O/iJ4MtdNjtWms9N1fwPd3lxvSEZDTx6nCrbmUkYiGAQOcEmWz8PftSI&#10;f9P+L/gGQbv+WPw4vU+X8dYbmqNjnLv4MftH3/jLT/iHffFD4Uy65penXen6bq7fCK++0W1rdSW0&#10;lzCj/wBu5VJXs7VnUcMbeMnO0VzvwEH7YXjzwNqGuS/GX4a27ReNPEmnbB8LdQbctnrl9aq+f7cH&#10;3hDux/Duxk4yfY9LsPilbDfr/i/QbpVyStl4bmgJ9PvXj1ifs9eG08H+Bb7R01P7UsvjTxLfNIYP&#10;Lw1zrl9csmNzcIZSgOfmCg4XO0AGX/whn7X+VP8AwvX4bfL0/wCLU6j/APL2j/hC/wBrsP5h+OPw&#10;1z0JHwo1DP8A6ffevThIpbYKHYquRQB5Xp/hH9r260+3uT8cfhsu6FWH/Fq9Q4yvr/bvuanbwX+1&#10;2/LfHH4an5t3Pwo1Dr2P/Idr0uyg+zWcNtnPlxqufXAxUlAHl48E/tdDp8cfhr9B8K9QGPp/xPeK&#10;8+/Zw+Hn7SPiH4c+HfjrafET4U2Wv+MPAuhnVr9fhPfyXEtvHbNLb2rTHXAzRQtd3LInCq1xM4UN&#10;K5P0jXnv7JH/ACan8Mf+ye6L/wCkMNAGD4Q+Dn7SXw/8Lad4G8C/E/4T6Pouj2cdppOk6X8H72C3&#10;srdFCpDFGmuBY0VQAFUAADAArL+MGj/tb+GfhZ4g1t/jP8NLlrfSZjb2p+FeoA3ExQiKJf8AieE7&#10;ncqigAkswABJAr3SsjxtpDa3osNmqbvL1awuPu5/1V3FLn/xygDzey+EX7Stj4nvPHNh8UvhRFrO&#10;pWdva32rL8H777TcW8BkaGF5f7c3MkbTTMqk4VppCAC7E6DeDP2vnYs3xz+GhLY3Z+E+oc4OR/zH&#10;a9PooA8T0zR/2vn+JWreG0+NPw0UWmh6fOJB8K9Q+bzZr1duP7d4x5Wffd7c7p8G/tfk5b46/Df/&#10;AMNVqH/y9rf0eUD49eJEJ6eEdEP/AJNarXXbxQB4Vrek/tgR/FrQvBo+OXw7Vb7w3qt0ZovhbfDa&#10;IJ9PTZg62eD9ozwRjb3zx09v4J/a9iDLL8ePhy4b1+Fmocflrlbmt2DXPx+8M6r55X7P4S1uLy9v&#10;3t91pRzn28v8d3tz2lAHkPjDSf2qvDHhzUPFmq/Hr4Xw2mm2Ul3dTXXwv1FI444lLszN/bh2qACS&#10;cHAzwaa3hL9uMxYtfi38JIizbi3/AArjUzn341gc+9dj+0F8M5/jT8BvG3wcttf/ALJk8WeE9R0Z&#10;dU+zmb7Gbq2kg87yw6b9m/dt3LnGNw6116jCgUAeQjwV+3JLgTfHb4Txr1/5JPqcn4866vNZem/C&#10;r9taazi/tH43/CEy2upXE9r9p+DWpT+UWeUCRSfEI2sY5GHHIDsuSCc+5HOOBXL/AAl8R6n4t8P6&#10;hrmqlRJ/wk2rWccUYwkcdpfTWiYGT95YA55+87YwMKADg5vh9+3jMNh/aT+EO3P8XwR1T9P+Kl4N&#10;ef8AiOD9trQ/2sPAPgnWPjD8LbyLWPBfiWaHU7X4S6lALN4LnRj5ZQ6++/zBIx3Bl2+Scht3y/Ul&#10;cf420fS5Pin4L8Rzov2y3k1CztmP9yW38x1H1+zof+A0Ac+PBX7XatuX45/DX1/5JTqH5/8AIdoX&#10;wP8AtcIWMfxv+GaljlmHwn1AEn6/27XqFFAHn/wv8IfFPRfHmta78U/Hfh/Wri60qwt7NfD/AIXn&#10;0yOBIpbtjuWW9ut5Jl6gpgL0OePQKw9butY0rX7ObTbC3uBqMgtWE10YvK2JNIGGEbdnBGOMdeel&#10;alu+pMf9KtoV/wCucxb+aigCxXy1+1UCPi94g/7CHwX/APU+uq+o8yei18h/tXp4y8HfG/T7Xxhr&#10;Gm6l/wAJ5rngqXTf7N02S0/sy00T4g6N5UUm+aX7TJKPEI3SL5IU2mRGfNxGAfX1FFFABXz78NyB&#10;/wAFTvjMCf8AmgPw0/8AT346r6Cr5ctfhJ8Kfiv/AMFR/i9bfFL4ZeH/ABJHZ/AP4b/ZY9f0WC8W&#10;HfrfjndsEqNt3bVzjrgZ6UAfUPmx5xvHrXG/tHeI7nwp+z5488T6dNtutN8G6ndW5XqJI7WRl/UC&#10;qeg/smfsr+Fbtb/wx+zT8P8ATZ1OVmsPBtjC4PrlIgao/tg2+gaX+yH8TbjUB9lsbL4d61LM1u5i&#10;8uNLGZjjaRgADp0oAy/+Cek2lT/sF/BS70ZVFrN8JfDb27f3kbS7YqfyNdJ+1V42uvhr+zF8RfiP&#10;YztHceH/AALq+pW8iEgq8FnLKp+oKV4r/wAE1PgN4W1T/gnD+z7PreteLorv/hSXhQ3Udj4+1i0j&#10;En9kWu4LHDdIiLnOFVQqjgADAr2PxX+y18J/HPhLU/Afi+XxZqWj61pk+napp938Q9aeO6tZozHL&#10;G2bvkMjMp78+vNAHocWfLGRVLVNbstK1TTbC7bEmp3TW1sPWQQyzf+gxPWBp+p/8K1+Ef/CVa+mt&#10;am2m6H9s1CKzt7rUr2do4N7rFCnmSzStghYo1LMxCqpJArzvxho/iz41/DjwT8ZvD/xC+IHgu5uL&#10;7R9V0/R9Q0XTra+0r7btt5Yrm3urOUxzpbXk8bROW8uQdyoNPlly81tNr9L9hc0ea3U9yrhNeh3f&#10;tNeE7jP3fAviFMbfW80U/wBKqQ/BH4mJIsj/ALYPxFkXOfLbTfDeD+WkA/rWpa/CXUY/E+n+L9Q+&#10;KviK+vtN0y6sYJ7iLT13R3ElvJIWWO0Vc5to8EAcZ9aQzsq4X4S6g954++J1s7f8efji3hX2B0PS&#10;pP5yGuottI1u3fLeKridf7txbxf+yKtcH4G0Dxzp3xU+JK6Fq1jDa6nq2nagtze6W82Lw6fDbzRg&#10;LMnyCG2s2A+8GeQliGVUAPTqbJ9yvPda8M/tY3Gf+Ee+NXw8tePl+2fDG/uMc/7OtR1lN4M/blLK&#10;R+0X8Kdu4bh/wprU+R7f8VFxQBq/sk2X9kfsr/DXSZBtNr4A0aEqe22xhH9K9CMsS/ekX86+ef2Z&#10;P2U/2RPHv7OPgDxzrX7KPwtmu9Z8E6TfXMieA7DaZJbOJ2I3xs2MserE+pJ5r0Sx/ZC/ZN0xw+m/&#10;svfDu3ZfutB4JsEI/KKgC18JEK/EH4nv2k8cW7D/AMEOkj+ld1XK+AvhboPwxfXIvCNrZ2Njq+rr&#10;fQ6bp9ilvFaYtLe3MaqnByYDJkAcyEYOMneupdfX/jy0+zk/663rJ/KNqAPK/ipoGq+If2uvh9ba&#10;V411TRGj+Hfix3m0uO2ZpV+3+HRtYXEMq45zwAcjrjIPaL8OvF6nP/C9/FR+tnpP/wAg1xPizW7n&#10;R/2u/A+peN7rSdLhHw78VR27f2sT5pbUPD5wfMjQDAXsTnnpXea38ZvhL4b099W8QfE/w7Y2sas0&#10;11ea5bxRxqFLElmcAAAEn0AJoA80/ar8Fa7ZfDbRbu++KOvahHH8UvBBa1u7ewWOT/iqdKxkxWqN&#10;weeGB4r3GvEv2pfib8M/Efwz03TdJ+JGhTTR/ETwjdPHb6xBIyxW/iPTp5XID5CrHG7M3RVVmPAN&#10;egD48fBPOz/hb3hfKjLD/hIrbj/yJQB1p6VwPwH1nSfDv7MPgnXdc1G3srK08CabNeXl1KI4oIks&#10;o2Z3Y4CqqgkkkAAc1o/8L3+CsikRfF3wu3Bxt8Q2x/8AalfmLbftteJ/25bPT/2W/gdoUyaT8P8A&#10;SbKzurzxlM+leG7jULGzgL3l3qBjdZo0mliFvawrNIzIt15ewJNberlOV1MyqyvLkpwXNObtaKul&#10;1tdu+i3fQ+a4q4grcP5a62Fws8VXk0qdGn8U5Npat6Qgr3nOXuxXd2T9P+P3/BYXwr8UNV8dfBbw&#10;98H9a8O+B7LwuZrP4w+KtQh062n1Fb2NYvItJ428y1aIGZJ5HV3ZRGYFVxLWD+wv+yn8TP22/ijJ&#10;+2F8aviHrn/CDWN5DqPw+tdS8P2cN9rOrSIsra1Pb3Fp5P2REdDZiSJmZn+0IsIhtpJPY/2T/wDg&#10;jf4A+FHxJvPjl+1d8S1+NXjCHXIr7wlNqmgHT9J8NrEh8s22m/aJ4muVkd3FzIWddsPliNkeST63&#10;8KS2U2ueIo7W1SNrfVo45WVcb2+x2zZP/AWA+gFe5m2Z5Hl/Phsg5+WS5ZVJOzkvtKKSVoy7tJ20&#10;5Vrf5LJeEeIs4zWjnPFtWE50lelh6cU6NKb3qc0rynUS92MvdUY3srtswD8IfHmfl/ae8cr/ALun&#10;6F/8rK6nwnpF/oWgwaZqfia+1idNxk1HUY4FmlyxPzCCOOMYB2jag4Azk5J0sj1rJn8aeEtLnbTd&#10;T8Tafb3EOBJBNexq68AjIJyMggj2NfHH6kR/EnUrnRvh1r+r2WmzXk1rot1NDZ2zIJJ2WFmCIZGV&#10;NzEYG5lXJ5IGTXIxfG34nlcH9j/4iccf8hPw3z7/APIXroPFnizwjrvhXU9FsvGGmiS80+aGNluk&#10;chnQqDtDfNyegPNdNFny1ye1AHjPiX4jeM/FfxU+Gum67+z14v8ADduvjG5f+1NZvNHkhBGh6phc&#10;WmoTyZOcD5MepFenX/jvRtNl8q5ttSY7sf6Lo91N/wCi42rP+I+s6bpev+DbO+0ZrqbUPE0lvYzq&#10;xBs5Rpl9KZQNp3ZjikjwcAebnPGD8o/DP9lz4jfHT/gp74g/bF+JmneJvDfhv4ZaxJpHgPSdejt/&#10;N1e5/s1bea9t2S3Vo9KZLmZo4fOn8ycySsYGV7de/A4Sjio1ZVaqpqEXJXTfNJfDFJa3k9L7JavR&#10;NnDjMTiMPKkqVPn5pJPW3LHW8r2e3bS/R3Ppiy+JPha28faprTaR4m23GlWVvuXwTqhy0ct2SOLb&#10;/pqPzqLx18UPh34i8PX/AIV1rS/H0dtqNnLbXE2jeC/ENvcJHJGUZori0t1mgkAY7ZYnV0OGVgwB&#10;HY299dS+KbnSFMa29tYwzEbTuZpHkA5zwAIj2Odw6Y50wqg5xXBtqjuPiP8A4J0/CjVfhz4v/aG8&#10;Ffsr6rpPhHwXpXxnsYNH0Pxh4K1W6vol/wCEH8K7iWur+3nVN5YKsqE4XKsUKAdr8Wv2xfiP8CfG&#10;194d+IHj3w/cWej6ct1q2oWPw6mhtoyysRCJ5taGJUUJIylCCjjDZDbPSfgZ4KvPCf7Qvxsv54mW&#10;HxR4q0jWYdw4YDQrGwLD8dPx/wABqt4E/Yk/Z/8ABXxa1v4o2HwlsY7y+1aXVY7y68RX1+Jb24vD&#10;f3FybS5Y29tILo+ZG8YZl/gMQGyufMf7SxMXOhVSqSknKU053V7z+1FuTWibbSb5ne1n4OcYbOfq&#10;MKGTShSd0m5K6hBJ/DFKzaskouytfVOzVqO18Zz/ALWHhLVdf1ewks5fh34i+z2lvpMlvNCzX2hk&#10;+Y7TuGOFUcKuCD+Hr2B6V5n8V21vwx8YvAPinwzpljeSXy6r4c+yXd81ssX2i3TUBPvWKXIUaS0e&#10;zaMmcNuGzDcf44/bi8JeCtRuNDlvPDeqahZm6W9s/DviC71FrR7aWOKeOd4LBo7aRHlAMczo52Sb&#10;QfLfbdevRw1GVatJRhHVuTSSXm3ZL52PSxmPwOW0Pa4urGnHvJqK+9218j1L4yWdre+DoLa7t45I&#10;28RaMHjkQMrD+07bjBqxqPh3w1okJ1vTvCFrNeWivJarBDGkhbawIRjgKxUsMkgcnJA5rxn4ofHn&#10;x34o/Ziuv2j/AALF4Vm8O+GbO68S6ratqc91PqUWlJNctYRssca2k/2q1SKSVhMIgkymJmwV8B/4&#10;Kk/Hn41XP7SHhH9lbw/q0mj+C7vwPe654w3IqjxYs032aPTI3K79lv5Ty3Kxthku7dJF2Ph+qOHx&#10;FRVeWLbpwqTcerVOMpOK1V5NRairq8rI8XiXirK+GeGa2eV5c1GEOe8deZO3LZpNWk2ves0k77HE&#10;6f8A8FD/ANuTxt8Y/C5tYfD9tdHxtqmga18OrWxjNtpk0FnqbG3uLtpGlvLq2kgdHlhkgt7n7KGj&#10;SNJd1bvib4bfFz46+Lb7TP2rPi5quqWvibR7q0h8ILrO3SLq180ubX7AiizdU87AlninuWREV532&#10;qRlax4d+CPxp1PwvdfDvxmfBev8Ah7VBqFn5SPCyiaxu7NYQIni3RK9yJCu7BSIqpAZiOm0n4Fft&#10;OaDrC+Jdc/aU8H6pqkUNwtvqF98NblWt4HbIjihh1VI1RMhQ23cerM5ya/gnxA8fuOqlarHA4iWV&#10;U6l5Rpyg1iIqT5octaFL+Go2cZLllyyXNKo3zHzuQcL/AOtlOlX/ALUlj6brRlaNVQoSg5awqQhy&#10;VJTS932bapyaUoRSbi+V+GWh/wDBQ34QeIPEXw6+D37S+oR+AdNjtR4XXxRb6ZfSxxxxNAbaB5If&#10;OWOKCC3DmYb5ZmllLys8kj+nf8E9v2zNYvdV0H9kDxJ4N+IHiLUtNkK2/jSbQLK20PT9MjtRJawe&#10;ckqvM4VBBlY3cy7y2xSAMvxFF47+FfhnUo9a+J8XiGLXPsllp665p9ukNrcl5RI7SwRRbxctJFGE&#10;Y4WUKqZEgReo/ZFvrPSNd+H9hJ4cWzu9Q1C+SWOGDYqER3DF++VKxIB1J65wBn6Hw6+kFx9jM2wm&#10;WZvGli6eKq0adOcYRpSgm1GdSTjCMpt3fuyUVzcs17rSfs5hl8co8QI4XCZhUWHVKbnGq/awlPng&#10;oQpv3XGW8byc9JNte6j7Ujcuu4ivEP8AgoR/yQjw/wD9lw+GX/qdaFXt8OAmFPevEP8AgoR/yQjw&#10;/wD9lw+GX/qdaFX9oH157iOlI5wKUdKbMSEwOp4FAHD/ALMMxuP2bfh/cFNvmeCdJbb6Zs4jiu6r&#10;kfgHZxaf8DvBtjDGI1h8K6cgjH8OLaMYrrqAI2vbNbj7I11GJtu7y943Y9celSZHrWHbWek69r+q&#10;DUtKtrg2k8cCtNCrEDyUkxyP+mmfxpuvfCr4X+Krb7F4n+G+g6lCOkV/o8Ey/k6kUAUfiJrraT4u&#10;8C2Cy7f7T8VS2rD+8BpWoTY/OEH8K6yvAPih8CPgR8Hfin8L/iH8LP2ZvDNtri+OLqIT+F/DunWd&#10;9LG2g6tuQSt5IweCVLjOO5FegTfGP4hxMwT9lTx7Jj+JdR8P8/nqgoA7+gkAZNcLp3xa8e3sojuv&#10;2YvHNmpPMlxf6EwH/fvU2P6VtHxj4hcbf+FU6+N39640/j/yaoA878H+Jf2nra71Wz8E/CHwFqGg&#10;J4m1f7DqWpfEa9tLuUfb5y3mWyaPMkZEm9QBM+VVWJBYovp3hK/8ZXem7/Hmg6Zpt9u/499J1aS9&#10;h24HPmSQQNnOeNmOnPOBzP7OF9NqXw7vL24t5IZD408SK0UrKzLt1u+XBKkrkY7Eitbxl8J/DHjr&#10;Ul1XWtS8RQSxwiJV0fxhqWnIVBJ5S0uI1Y8/eILEYGcAAAHTbh615b+0EGPxZ+BuG/5qld546/8A&#10;FK6/Wov7PHga2bzk8SeOPl67viZrzfob0iuf+Bnwi8IeKvAXw3+L+vXuvanrVno9nrFnc6t4t1K7&#10;jjvLjTnglmEMtw0W4xXU6DKkKJDgA4IAPXqbKMxkYp1I/K0AeUfBf9mz9nyD4U+GLn/hRHgxZn8P&#10;WTSSL4XtAxbyEJJPl8knvW1e/s1fCe58TWPie00zUtP+wBfL0fR/EV9Y6VMwJIefTreZLS5bn70s&#10;TkhUBJCJjoPhUnlfC/w3Hj7ug2Y/8gJW9QBg6l8LfhrrOnXGkav8PtDurS6haG6tbnSIZI5o2BVk&#10;ZWUhlIJBBGCDUj/D/wAChc/8IdpP/gti/wDia2qbMcRMcdqAMHSvAHgl9Mt3l8I6W7GFdzPp0WTx&#10;1+7Vj/hX3gX/AKEzSf8AwWxf/E1c0m4B0u2LRSKfs6ZXYTj5R6VY+0J/ck/79n/CgDJm8AeB1j3L&#10;4M0rOR93TovX6VzqfFjx9EvlJ+y/46ZVGFP9o6Fz+ep5rt5LmMJkpJ/37NVvDOojV/Dmn6ssm4XV&#10;jFMG/vbkBz+tAHj/AMU9c+LfjLxr8N/EOk/sxeMBB4V8aT6rqa3GqaGrGBtE1SyAQDUTubzbyLg4&#10;G3cc5AB9CsfiJ4wun23HwG8V2oz96a80k/8AoF81dZRQBzemePtX1O5vLWP4aa4rWNwIZt01l94x&#10;pJx/pPPDr+Oa5n/hmP8AZ/8AG1/eeLviN+zj4P1DWNQvJZrq81zwvY3V2+XO3zJSr7sIFA+Y4AA4&#10;xgdp4dj2avrr4+/qqn/yVtxWtQB5z/wx5+yP/wBGs/Dn/wAIew/+M1g6F8TP2Of2VtY134b3vj/4&#10;Z/Df7Rqi38egzapp+j+Yr2tvH9oEBaPIYxFd+MExkZ+Xj2Ssbw1bRQ6triJEqr/aUZUL/wBe0I/p&#10;QBxlv+2r+xvdki1/a0+GcmMZ8vx5pzYz06TVzPxO/aT/AGeNb8ffC9tD+PPgy9WPx1O8xs/FFpLs&#10;U6FqyhjtkOBuZVz6sB1Ir3EohG0r7VwXxgiiPxB+FbNGPl8eXG32/wCJBq9AHaaVrmi67bLeaJq9&#10;reQvys1rcLIp/FSRTdT1yy0tGNxDdtgf8u2nzTf+i1arexQchaSSNGjIKr6jI6H1oA85+FHxW8J2&#10;fwo8Lw/2f4hcL4dsgGt/B+pSL/qE6FLcgj6Gta/+O3gvTeZ9D8YMD/z7/DvWpf8A0C0NYH7Eeq3P&#10;iT9jH4Q+I9RO64vvhhoFxM/XLvp0DMc/U16f5aA7tvPrQB4B8MvGEHiL9tr4i+OPC/gvxJcw3Pwu&#10;8G2Mn27QZtMdWh1LxNJ9zUFgZxi4+8gYA5Bwa9mPijXwePhxrH/gRZf/ACRXJ2Gv6fp/7W2qeFZW&#10;xdat8O9Pu7cZ+9HaX16kn5G8i/OvR6AOHvvi94mt/H9j4AsvgR4wuGu7cz3GtCOyXTrBOQDNMbnJ&#10;JYAeXEssoDBim3LDnfhF4l8WeI/2iPF83jT4fXXh2+h8E+H45LWa+guY5dt9rgMkUkLktE2NyGRY&#10;pCpUtHG25F9awM5xXnnh52H7VnjBCPl/4V/4a/P7dr1AHodFYfxA+IGi/DfRrXXdeinaG61rTdLj&#10;+zqCwmvb2CyhJyR8oluE3HqBnAJwDuE45NAGQ1rcy+Mo9TXXrzyEs3gbTPLh8jflW87Pl+bvw23H&#10;mbMfw5+atevM/wBmTWvil4x+GWh/Eb4ta/od5qHijT4dXgh8P6HPYQ2ME9pbutsyzXVw0rod2Zdy&#10;BsjEaY59MoA4Hw7/AMnQ+MP+xB8N/wDpbrld9XA+Hf8Ak6Hxh/2IPhv/ANLdcrvqAOA+MWmXV/8A&#10;EX4U3cCZWx8fXM0xx0U+H9Yj/wDQpFrv2G5dtU71NNn1OziuhG1xGzz2qsfmBClGYfQSEf8AAqtT&#10;ErExBx8p59KAK72NvEqjAXnA2r+lfMX/AAUz+N37Jlt+zB48+Bnxk/a60XwHqWr+D5LuGxs/Hdpp&#10;etXkCsXWCCN382RLloHtmVEJlSSSNcM2R8rft9ftrft3eJrbxV4T+C/xp8M+HfCPhnxNrK6/rWg6&#10;bNba4INNluh9lhumuHjDedDHDKRCjfK2CVZ1rzH4UfDy18aftcfBbwB8RfF2ratL4u+Ms/iXWtW1&#10;CxtZtQvrywt59ZiGIrZEjtjcWcULBUVY4iqJsTGz28DgcuhmUMNjcQ4VZQrVIQjCpKTVDWd5cnJT&#10;2fK5tc2jinF3Pw3H+M/DeaZnRyPJ71a1aq6E3f2bpP34zdpLmcoct0kraq8ldX+h9a+FHxF+Ovhq&#10;3/Zn+F/7O2veD7u401be+8d654ba2h0GN0w93DJIsaXUgYYEELmRnZAyxxs00Xa/A3/glh8GL3x5&#10;460Xx38VvHHijT9B8X29nNpOvPpf2bVYf7I0ycrcrb2MTMjmZkdEZEkQbXVgz7vqnWf2aP2dPFi+&#10;b4s+AfgvU5GGZG1DwvaTFjkE53xnuB+VcF8H7Cz+Avi34leDPhP+zVftov8Awm0NxY2Xg6HSLK0i&#10;36JpW/ZFLdwbSZA7EhQCxJyTk1+ecKcG5DwblqweAhKf72VZ1Kz9pVdWVrzUmvcdkkuRR2u7ybb+&#10;0wHhzw5Rkq2PowxFVKEVKVOnFRjD4YxjGKSSfva8zvvJpRS90hiEKbFx+Ap1ef8A/C5viGTgfsof&#10;ED/wY+HuP/KrWppPxG8W6iubv4EeLLFtuQt1d6S2f+/V84/WvqD744P9ve68T2fwBsrnwZo1jqGq&#10;p8UPAp0+z1PUHtLeab/hLdI2rJMkUzRKT1ZYpCOyt0rU1D4lftQ+FvDl94r8b/BDwFb2em2cl1dL&#10;pfxMvbmTy44y7bRJo0QJwOMlR71H+0LPrnjHwPpOjy/D7V7NV+IHhS5aa6mtCiCDxBp8xJ8ud26R&#10;9gfw616frGk2Gv6Tc6Hq1qs1reW7wXUL5xJG6lWU49QSKALO4ZxmkDKeAa4R/wBnPwFId0niPx1n&#10;2+J+vAfkL0CuP+Jfwp0jwr44+G+j6F4w8aQ2uveNJ7HVY2+IesyefbromqXKx5e7JXE1vC2Vwfkx&#10;0JBAPVPDdtDBrfiCWKPDTasjyH1b7HbL/JRWxWX4U8J6Z4OsX0zSZLySJ5TI0moancXkzMQBlpbh&#10;3duAAMtgAACtSgDlPH/gnwN8Qtf0vw54+8HaTrlmtrdXMdnrGnRXUSyK8ChwsikBgJGAbGQGPrUM&#10;H7PXwItImhsPgx4VtdylS1r4ftomGfQqgIPuCCK09Tkx8SNHiz97RdQP5TWX+Nb1AHG+B/gN8OfA&#10;Oly6Tp9pqmqJNctM03i3xFfa5cKSANqz6jPPKkYCjEasEBLMFBdidV/hh8OJL6PU5PAGiNcwxPFD&#10;cNpMPmJG5UuobbkBiiEjoSi56Ct2igDyf4yeFPDWnfEP4U2en6DZ28V/4/uIL6G3tVRLmIeH9YlE&#10;cgUASIHjjcK2QHjRsZUEegf8K+8Df9CbpP8A4LYv/ia4/wCOLFfiX8HmCFgPiNdbsdv+Kb1vt3r0&#10;T7Qn9yT/AL9n/CgDFT4X/DeO+k1SPwBoa3U0KRTXC6TD5jxoWKIW25KqXcgHgF2x1NVfEMNr8PrW&#10;PWfBnwluNWuJZBDJb+HobKGdUPzbibiaBCmVAI3FssvykZI6T7Qn9yT/AL9n/Cobm/jjuLeErJmW&#10;TAyhA6E0Acevxb8fng/sv+Ov/BhoP/yzqponxL+IsN1ey3P7MfjSJLm6EkZbUNDyF8qNOQNSPOVP&#10;+eK9FooA4Lxt8cb34efD7XPiZ4s+D3ii103w7o1zqeoKJdOkl8iCJpZNipeHc21TgZGTVP42+Cn+&#10;O3gWH4ceJfhZNcabc+ItHu9Qt9Y+xy2skFrqVtduskfmvvUrARtKnOcGrn7VVsb39l/4kWSjmbwF&#10;rCDj1sphXeJjYMUAedD9jv8AZHH/ADaz8Of/AAh7D/4zXl37b/7Kf7Knh79i/wCLmvaZ+zZ8PrG6&#10;svhjr09reW/g2xjkgkXT52WRXEQKsGAIYEEEZFfS9ea/tm6WNc/Y/wDitopiEn2z4b65DsOPm3WE&#10;wxz9aAK6/tw/sUhVCftffC3b/CF8f6b/APHquWn7YP7JWoHFh+1H8OZsnA8nxtYN/KWvRBFGVx5Y&#10;xjpR5af3B+VAHjvwB+Mnwf8AEXxA+KEvh/4s+GdQ+2eO7eS3+w67by+Yv9g6RHldrnI3Iy5HcEdR&#10;XsRkQR+buyu3OV54rz/4MBP+FhfFhAPlXx/bAD0/4p3RuK9BCqo2haAOa8TeOdC06909LmDVSftj&#10;f8e+g3kuf3MnTZEc1G/xi8JKP+QV4oP+74H1U/8AttV7xU4g1vw4qjHmazIrf+Ady38wK2sRN120&#10;AcLc/tD+Bbdmik8O+OGIH/LP4Y66wP4rZkV5v/wTb8Y63ef8E6/gHeR+AtWmEvwX8LOJo7iz2yZ0&#10;m1O4ZuAcHqMgHHavoCUwmPy8qf8AZ3dea+M/+CeH7dn7Efwm/wCCfvwM+GnxI/bH+Fmg654d+Dfh&#10;nTtW0vWviFptrc2txBpdvFJHJHLMrRsrIwKsAQQcgYqoU6lR2gm/RX/IiVSnT1k0vVn1r/wlWu/x&#10;fDjWRj/ptZn/ANuK5fw38a/G/ivwrD4us/2a/GtpDNd2qR6dq0mm2t80MyRubnyXvPkSLeyyRytH&#10;MDE+2J/l3dH8Ovit8MPi/okniX4UfEbQfE2nw3TW0194e1iC9hjmUKzRF4XZQ4DKSpOQGBI5Fbsw&#10;/clQOvFTtoy076o4j9l2F7b9mf4d20ibWj8C6QrL6EWUQxXdVh/DPSX8P/DnQNAkg8s2Oi2tvsyT&#10;t2QquOg9PStKDV7efV7jRVjk823hjlZiBtKuWAxz1+U9qAM/4kSLD8Pddmdtqpo9yzN6YiavPP2I&#10;7Sex+C2p2l1qc17JH8UPHKvd3KoJJiPFerfMwjVUyf8AZVR7CtH9peb4iapo2g/Db4a+LNF0a68Z&#10;a1No97qGtaHLqCw2p0y/uJDHFFdW5Ep+zqFdnZV5yjcYq/sbf8kk1j/sqvjr/wBSzVqAPUrv/j1k&#10;/wCubfyos/8Ajzh/65r/ACou/wDj1k/65t/Kiz/484f+ua/yoAkqjotyLqS9lVePtrJ9doCn9Vq9&#10;WL4GvLW90q6mtJlkUaxfozKf4kvJkYfgVI/CgDUmso5mZzjLf7Oa+Sf2Df2zPj34x+LHjb9mz9vS&#10;7+Cfhn4kaH4ga38K6H4F8eW8l7reniEzG4OlvdT3MC+V5U6NIySPFcZeCDyw0v0x8W/if4X+C/wy&#10;8RfFvxtNNHo3hfQ7zVtWkt4TI6W1tA88rKg5YhEbAHJPFfzx/wDBUR9Z0T4X6H438R6zDeeNJtUa&#10;91Pxta2sdvqF5qjSQzSXCyxqrRSBhK6iIRiJfkjVI1VR1ZfUymtmFLLcVUcKmI9p7K0Oa8qNOVad&#10;3dKKUFq31lHufAcZcZU+Fszy+h7J1JV5uLSkoqMUviaabl7zSSjbdttJa/tR/wAFNW+MGqfBzQdJ&#10;+Ffg3V/Eeh33i63tPiLpPh/T/tN5JozwTEYiBMkkRuxZxypEjN5crs2IUmz8r6l/wTqX9se/17xR&#10;rHwU1/wOvh/wTqNr4V8Rapvt9Q/tqVBF5EdrOm6azktmnimDhUxNGbd/O3yW/nP/AAb9/wDBOvx7&#10;4rfWP+Cov7buva1qF/4z0lT4Vh8SapLjVNLdCJNQ1GKT/j4gZI4DarMxjVIxMEOLWVP061P9m79m&#10;Xwq0XjnR/wBmnwS2q6fdQz6bcWPhWxjuluFdfKaKQouyQPt2tuXBAO4YyOTM8lw+F4hp4uOInKdC&#10;NSmlCco0ZqppJzptLnla8Vzq1rJxbjFpYrhDL+KM2pZvjlK0Y2VKSi1b3le7jzxUlN80Ytc1o3dr&#10;p+S/Dz/gn58QfDXx78H/ABn8UftEQ61F4XurqWSxm8ImOe48yyurZVjn+1ssGPtO5j5bswUplQxI&#10;938W/Ab4P+O9e/4Snxf8NNA1LU/saWbajfaPDLO1ujOyQl2Ulo1aWRghyAZHIGWNUbr4vePbWfy4&#10;f2XPHVwv/PSHUNB2/wDj2pg/pSWvxh+INxKI5f2WPHkK5/1kmoaAQP8AvnVCf0rny3B4XJ8HTwuB&#10;pxpU6d+WMEopXk5OyilvJttvW79D6DLuF8iyvA1MJRo3p1Jc8lNyqc0rRV26jk20oxSu9LKx1nhf&#10;wn4d8FeHNP8ACHhHRLPTNL0qyis9N03T7RILe1t4kCRwxRoAsaIoCqqgKoAAAAxXB+N9d+P+m/GG&#10;6t/hL8MfB+uae3h+wN7deIvHF3pc0Unn3nypHDpl0rrtwdxdDkkbeMnrE8beImjV5PhH4iTcMlWu&#10;NOyPbi7NHhq6vdR8YalqF7oN1p7Np9pGsV28TMdrznP7p3XHzeufboT076s99JRVkc14a+MXxBi+&#10;Lui/Bz4pfDvR9K1DXvDOqa1Y3Gg+JpdRhWOxuLCCWN/Ns7ZlYnUYSpCsCFfO35d3o+R61y3jv4Oe&#10;BviLr+n+KfEVvqEepaTZ3Npp+oaTr15p9xFBcPC88XmWssbMjtbQMVJIzEp6isxP2dPAKHP/AAkP&#10;jo/73xQ14/8At7QM7i6ijuIvIlQMsmVYH0INSV5x4N+CtppvinWL+78TeLJo7XXIZdGju/HOrTRx&#10;xLa2xKFHuSsqmXzmIcMDuIOVG2vR6AA9Oa8l+GHwS+CPjTTdV8WeJfg/4X1DU7nxdrq3Wo33h+2m&#10;nmaPVbqIbpHQs2FRVGTwFA6CvWm+7XB/s6y+f4D1Cb/qePFC/lr1+KAK3i39lT4JeLfs+3w9qGgG&#10;1SREk8D+JNQ8PSSK+zKyNpk9uZl+QYWQsBzgDJz1v/CvvAx6+DdJ/wDBbF/8TWxRQBj/APCvvA3/&#10;AEJuk/8Agti/+Jrjfhl4O8M3vjn4iW97oFlNDZ+MIYbOGazjZLeM6NpkhRAR8i73kfaMDc7HGSTX&#10;pVcL8LZtnxA+JaNG3/I6W53KpP8AzA9KoA6L/hX3gb/oTdJ/8FsX/wATUOn/AAs+G2kabBo+j/D/&#10;AEO0tbWFYbW3ttIhSOGNRtVEULhVAAAAGABitr7Qn9yT/v2f8KDcIOdkn/fs/wCFAHjfwX+JHjXR&#10;PCepaNp3wL8Xa5b2fjXxJDa6jp99pKwNEmtXqpHGLi/ikVY1AjClFACYXKhSesf4tfEBk4/Zf8cg&#10;++oaD/8ALOk/Zy3L4Bv1ddp/4TjxQ2M+uvX5/rXe0AcbZfE3xtdkLP8As8+L7bpkzXujkD/vnUD/&#10;ACpZPize2/i2x8F3fwx1+O+1DTbq+t182xK+VbyW8cmSLng7rmLA5yM+ldjXA+I5dn7TXhGL+94G&#10;8RH8r3RP8aAMPUv2d/APxc+Nes/En4zfAfw3qtq/hnStN0j/AISjSLK+uI3guNQlm25EgRCLqLGG&#10;ySrZAwCdT/hjz9kf/o1n4c/+EPYf/Ga9GooA8R10/sjfsi/FjQ9RuB8Ofhjb654e1SN7hvsGipqD&#10;RT6eVUt+7EpQOxA527z0ya34/wBtv9jGU4i/a5+GLf7vj7Tj/wC1q1/Ecqt+0V4TspFUq/g3XpMM&#10;O63mj4/9Crt9q4xigDz3/hrD9ly9tPPsP2j/AADcKzKoMPjCyYHJA7S+9df4e8aeDvFkKzeFvFmm&#10;6kjLkNp99HMD+KE1evRAlnI821VjUtubouOc/hUgVSPuigCG/wBTttOiMs6zMB/zxtnlP5ICa8x+&#10;CPxK8PaV4Jvob3TfEG8+MvET7YfCeoS8NrV6R9yA9iK9UMaEfdrP8L+HrPw3pklhZ8rLqF3dt/vz&#10;3Ekzf+PSGgDBvPjf4Psl8yTRPFzL/wBMfAOsSH8ltSa8h+OH7Qumal8dvgLofhHw/wCLml1H4n31&#10;tdQX3g7UNNWeIeFdem2iS+hgiYhoUbbv3EISAdpr6N2J/drxP9qqMN8df2ajt+78a78/+WR4pH9a&#10;APUj4p1/OB8N9Y/8CLL/AOSK574hfGTxf4Ij0saT+zl448ST6pqYs1t9B/stjbDyZZTPM899FHFE&#10;BFt3Fsl5I1AJYV3lGBnOKAOFg8Y+NdY+INl4b1/4R6tpVrZ3xlh8QSX9lNY3m62nxHHsn+0iRQRv&#10;EkCIGDBHkXa7d1VPU4ZJbyxZIlYR3RdmZsbR5bjj1PNHiDW7Xw5ol3r17FI8NnbyTSLCuWZVUsQM&#10;kDPHGSOaALlfJf8AwUJtJ5/2gvg7cx6hLCkNzaNJFGqFZ8+PvAahWLKSACd3ylTlVySMqfrKOZXU&#10;t02/e9q+Wv2uPA/jHxB48s/izr3jPS5NJ8M/EHwf4f8AD+h2uhyR3KC+8WeEru4muLprl1m+e0QI&#10;qQxbVc7i5ANAH1PRRRQAV8+/Db/lKd8Zv+yBfDT/ANPfjqvoKvm7wb4k07RP+Cq/xgtL2C+Zrj9n&#10;/wCG7Rm00u4uFATXPHGdzRIwQ/MMBiC3OM7TgA+ka8U/4KUyeV/wTp+PkhmMe34LeKSZB/B/xKLr&#10;mvWbTxZol42xJp4z/wBPVlLD/wChqK+Rf+C5X7QngvwL/wAEvfjj4V0X4haQPEmt+A7nRbHR4tRi&#10;a8n+3Mtm4SHdubCTsTgHCgntQB9B/sh6SPCX7I/wu8PSweW2n/DnRLdo1GNnl2EK49sYqLX/ANrj&#10;4F6c3jLS9M8fWd1q3gbS7q91rTAWRikELSSiN2ASbZt2yGMt5THa+1vlrxjwr+2J8S/j/wCOPiN+&#10;zH+yt4M8N2sfgvRtR0Sw+IEfiKaaHRtdtWjtBbXNi1hhDHK0rorSsJltHIAVlauY+G37L37XHwv0&#10;3xnqf7SeifC7x54cuNEvLS1M3jLVLOez0yVJjfC5Y6fMbyWZWG6TMRyrdd3GGMhmWHxFGFOEXFtu&#10;bcrOMbacqUZc0nJq8W42Sld3sn8882xeNxFL+zYKpScpRqTeijyS5ZJaqTd1KzUZRbjZtJ8y+uvi&#10;d8UfAXwV+HupfE34l6+umaJpMPmXd00TyMSWCJFHHGGeaWR2WOOGNWklkdERWdlU8r+z5+0f8Mv2&#10;uvh7L8QPh9pXiOz0u38U3ulQ/wDCUeG7nS5LuaxuSPPgW4RfOgfyxIkiZGMo/lzRSxR7Gp+A1+MX&#10;gS6+H37Qnwo8K6lo96sYvNEurr+2LS52OrqJEubWNXCuqsMqcMoPUA1N43j1VTYnSfBGrX02m30d&#10;zay2M9ouOGRwBNOmd0TyJz035HIBHZzUfYtcr5773VrdrWvdvreyS21Pa5cT9ZvzL2dtrPm5r73v&#10;a1ulr3vr0OuGcc1yXi3x74l0n4iaV8PPDHhqyvrjVNC1HUlmvtUe2jiFrNZRbDshlJL/AGzOcDHl&#10;993EVx8SvG9tCWg/Z68XTFfuxx32jZP/AH1qAH61y+j+M9d8UftOeHYdf+FfiXw08XgTXmhbWLrT&#10;XiuR9t0fdgWl1O25flwW2jDN94n5cjc2NR8R/tVxz7dJ+DXw+mjz9+4+Jl9E35DRn/nWB8LPj5ou&#10;m+KPGfhf44+JPBPhfxLa+J41/sW08Zi63QtptiySBriC1c53Ef6vGV4Y8gew1yPw20Ow0jxh4+vb&#10;K6lkk1LxZDc3UcjArFINJ06LauAMDbEp5yck84IAALw+LPwtb7nxI0Fv93WIf/iqvWXjDwpqQzpv&#10;iWwuP+uN4jZ/I1pUEZGKAPFP2Y/DOran+wt8PR4R1KW21if4T6QNOlkvpFiS5OmReWWHzBVD4zhT&#10;gdAelewx3N8qYfTps+zR/wDxVeA/sk/tMfDfTf2X/hto0/hzx951v4C0eGT7L8KvEE8W5LKFTslj&#10;sWjkXI4dGZWHIJBBr1jSvjj4K1lglpo3i9N3/P38PdZt/wD0baLigCbS/iFP4m8Wah4Y0bw1qC/2&#10;Dri2GrXlw0CxKzWMN0CmJS7Dbcwr90fMGHQAnqq8J8M2X7Q/iP4rfErU/hD8TvB+i6O3i61DWfif&#10;4b395dGYaJpgZvMXVLQbSNuB5WRg/MeK6u18Mfthq2b344fDV1/uxfCrUF/U66f5UAO8VOw/a98C&#10;x54Pw38VH/yoeHv8a9HliSZNkgyK8Zay+IOgftP+Ede+KfjTR9UZPAfiK3s4/D/hO5tAu++0NnZ9&#10;13ck/wCrXAAUDJyTwK9WTxZob9Jph/vWco/mtAF8oiDJrC+Ifj/wd8MfCt3448ca1Hpul2EYa4up&#10;m43MyoiKOru7sqIigs7MqqCzAHl/2jv2pfg/+y98D/E3x++LHiH7HoPhXSpL6+IULLNghUgiEhRW&#10;mlkZIo0LDfJIi5ya+I/giPjN/wAFefFg+LHxc8Jat4X+BWqfZ7zRPD2uSRfb9RtXjQxQ2scSLJar&#10;LHi4mvpiZNk4SyYo8d5F6mX5dHFU6mIrTUKVO122k5N7Rgt3J2eytFJt9E/n8+zPMMDRjRy6j7XE&#10;VGlFPSEF1nUfSEd7L3pv3Y6u6t+NPFX7UX/BQf4m3WkeBfCmq23he3kjWHT7i8Sz0fSMJ9oh/tSZ&#10;JX+137ywxPtt47oWYa12xortd3X2f8K/2dfh98BPhNeeBPAehw2rXlvJNrF9GoWbVb1oEje6nb/l&#10;pKyxxpk8Kkcca7URFEmg/si/sveHtDtPD+j/ALPfgqGzs4Fit4f+EXtGwoGOSYyWPqSSSeTk81Yu&#10;P2Wf2ZZI2R/2d/AxD/K3/FJ2fT/v1XBiPqtTFSrUafJzKMXrJpqCdvdcnGOrk3ypXbvLmep4/C/B&#10;ccjxlXNMdiJYnHVladWWiSun7OlDVU6aaVo3bdk5SlLUhb4J/EbOV/a3+IQ/7h3h3+uk1V0b9nvx&#10;noV9qGoWf7VXxCaTVLwXV6ZrLw+d8gijhBGNKG0bIkGBgcZ6kk+nUVkfcHlc3hj4k6Z8W9E8IH9o&#10;HxTdWF74d1S8ulubDR9xmhn09IzlLBcALcS5HfI9BXo+haRLo1o0FxqlxeyySb5bq6Kb3OAOiKqj&#10;gAcKOmTkkk4mqQM/xp0O6/55+GNWT/vq400/+y11FAGN8RXvI/h9rsmnTxxXC6NdGCWaMuiP5TbS&#10;yhlLAHqAwJHcdaxI9F/aBI+X4neDtv8AD/xQ92f/AHJ1rfFOYW/wx8R3BDfu9BvG+RCzcQv0AySf&#10;Ycmql98XfCulJ/pmm+Jnx1a28F6pNn/v3bNmgDgviro/x7HjH4eh/iT4RaT/AITGbyXXwPdARt/Y&#10;2p5Zh/aZ3DbuGMjkg54wcP4//Fr9qj4W+FdWt/hhqvhHx546g0j7ZoHw/wBK8Fy29zqLNKsMXmTz&#10;awsVrAZG+aeThUjkZVkZNhn+NHx/8Gnx58Nb22h+IVvHaeNriS8t4PhZrTC6j/sTVE8v5rBmOHZH&#10;/dEP8mSdgkB+ef2uvif4o/aY+MF18HfCPxB+PXhHR9J03w7q+lzfDPwnruj30bTapPbahPeyDTHn&#10;ZPsQke0hKm2mltbkShmjhK9mDw8a9T3mlFK78ldLtrq1tra76M4sdiJUaaUL80nZaX1s36LbRvS9&#10;l1PrHwT4e/aikm/t3xl468C2+oXWk2aXtrpvhK9lghmXzWeOOV79GkVWkIDlELAAlEORXSQ6R8cV&#10;bM/xB8Ksuei+D7kf+5A1Q+FXxb0v4keIdUsdE0zXrWz02xs3U6/4P1LSZHllkuQ237dBEZVAiTlA&#10;cEnJ+Za7kyIvU1x3udp5j4Wn1/Ufjz4m8Jax4xZdQsPCuiXch0qwjhjaKa41VEys3nNnNvJzuAPH&#10;Axk9h4k8IeJtX8M6ho+ifE7V9Jvrqxlhs9Wt7WykkspmQqk6JLbtGzIxDBXVlJGCCMivLvAFyy/8&#10;FF/ilZtKdi/BXwDKqjoSdX8YKT/46tej/FX4z/Dj4KeF5PGHxM8V22k2K7ljaZWeS5kEbyeTBEgM&#10;lxMUjcrFGrO207VOKqMZVJKMVdvZLUyr16OGoyq1pKMYptttJJLVtt2SS6tni37QHw68N+Co/h7a&#10;/H/9pvXrrQb7WNR0PWL7xRqum6al79o0LVlE7TWltbeRcKm+NGgaJcNuKtIqOvnnwn/ZU/Y30rxp&#10;D4Q+Hf7cV3qljqV2yWvw303xZ4eNvdwrE5WxT7JZpevDHEpCqJ94SHJYgOW2Pj1/wUn/AGcp9E+F&#10;3xB+DvjKx8cahqGsXWqaLoekyTJI6DSdUtl+1t5TNpwFwTG4nRZVMNwqxSSQPFXhvx4/a1+OP7SF&#10;z4V8aoi6Fpfh+8XUoPBPhfW5lXWJlE2Z5NbjtVuoYGgKxo9okLR+dcGQXaBEXxuJYZDh8vX+sEaf&#10;sI1Iq1aCnGNR80YylFxlyKK571ZJQppNynGx+ccWcYeHeX46jSzScKldJ8kUueajOydraJSSV43v&#10;NJJRk2k/oX4+fsQfBr4Z/Af4r+K/hH4F8T3XiTXvhDqnhTR9Dtde1TUbcJcWvlpBBYNNJDG8txsk&#10;lnEe5neaaSTMszt5p8eviVpvij47a9+zn4M/Yq+F9tZ+HZ4/tl98TvDNvMNYChJ0mtrZfLH2b+5d&#10;ebITLFIhhjMRY+P3H/BWVvDXjvQbP4BfsZfFnXvEklxdW2oSeOfjNqMXh2GeBvInkt3uLm4+324e&#10;RlWSS1hOFjkWNX+VPIPDP7PX7VXx0/aE8WftV+Nf2g/itB4g8RapK0mheBfHl7b2Wj6V9pmmt9FS&#10;7RoWlgh81h8iRrlmcKHdmPqcRzw+R5LXxGZZth8snblp1cR+8amnGXu0YvmqNxvy8y9nrdt25X4P&#10;FXiTwrRwNLBZPipVJyafs8JBVajpq6kkuWUaa0tzStytW0ZX/bFsvEmq6Nq/hv4CaR8Iv+Eq0/Wo&#10;r7TfEHhv4Wi3u9GkkKXC6db31gLeFrURTSsIrqC9LGdmeQyIrRegfs1/tKy+FpPCvjL49aD4o03U&#10;r7S0sr7SbpZ5JLe68rfNt8pSskfyMwxhQMcZAA5T9m79hy3+EF94k074T/COx0uPUJLOe1SW4lnu&#10;TaSRGIRySSsWULLbyuFLEfOMYPA+gtJ/ZZh0bWtFj+JWq2M1jY68Ll0bdCJFewu4Nu/HUPJERlgP&#10;vDkkA/yN4seKXBGe8Ny4bqTeaVUoyjjHRhhKsHGLclCNPnUqdRSTt7l2/ejeKZ+UYHB+IGfcYUMf&#10;haToYel71OpXacmpR5o0qyT96MWtHJynG3utczT2Y/ir4P8Aij44h8F+E9e1C90XX5HtrjR9Y0E/&#10;Y5n8h5DEpkjH8ETsY2JUqGGKX4B/EbUV/b+8O/CHWrJI5LWzeW2gW+LrboINQ3sIsYRm3RrvySVT&#10;GeoHWeHbX4ceMjrXws8L+FNLutJ0f7BIbqaNJY5bpXEsbDn/AFkTxxsrfeWRAwO5Rij8N/gX4p0z&#10;9uT4d/FTRtGsLfQdF0/UNMnjS6CFTNDJIrxoqHIVk2+WdgAkJB+QI34X4TYvK6PH2XYeLdLmqU7Q&#10;k923CcW0rO8klFJxvd3crPlj+5/Vc0xEqGPc51pyrKNSUOZ0o8tVRlGLk3ZRcZX15d+Xc+7IcbeB&#10;3rw3/gog0y/AHQmt0DSD43fDPy1ZsAt/wnWhYGe1e5RdD9a8Q/4KEf8AJCPD/wD2XD4Zf+p1oVf6&#10;YH6cevX+satp9g12nhq7upV5W1tJYNz+wMkiL+ZFeea5+0B8UtOuGt4P2KPiZfR7sLNa6t4XVW9M&#10;eZrSNk+4FerDpTZACmD070AeP/sZfEDxL4m/Z88B22sfBXxF4dRfBmmBbjUrjTGicC0jAZRa3krA&#10;HsGVSO4XpXqWreJtN0UZvYb5sDP+i6ZPP/6LRqw/gNbx2nwO8G20SbVj8K6cqr/dAto+K6ygDk/B&#10;ltY6n4+1zx1pd9qy2+oafY2radqFnc2scc0DTl50inVfmdJYUZ1X5hboCTsAHWVm6PeNc63q0LE/&#10;6PdJGv8A35jf/wBnrSoA4n4qPZp46+GwurfzHbxpOLdtxGx/7E1Q7vf5Q4wcjnPUAjtq4H4xvt+I&#10;XwpH97x9cD/y39YrvqACg5xxRQzBRuPagDyf4RfFD4M+BLPVfAWqfGHw/DqkPi/Xp7jTb7XLaO6h&#10;afVrq42tHuVlH735crkptOWJLHuP+FsfC4nC/EjQWPourw//ABVV/hNIkvhu7aNsj/hJNaH4jU7m&#10;uooAybXxv4O1Rdul+KtOuGb7qw3iN/I1i+DfBHivwR4G0bwT4O8Xaa2n6PpNtY6fLqGjvNI8MUax&#10;oztHcRqzFVBJVVBPQAcV17528VkfD6//ALU8BaHqef8Aj40e2l/76iU/1oAzZtI+NzSZg+IHhZV9&#10;G8H3Lf8AuQFQzaT8dlj3f8LE8JjHP/ImXPr/ANhGuwpsoZo2VTz2oA5n4LanJqnwc8J6ndKiyXPh&#10;mwlkWPO0M1uhIGe2TxzXTeYpO2vEvgx+yH+ypq/wU8H3Gt/szfD68ml8Lae08114NsZGkY20eWJa&#10;Ikknuea2J/2D/wBiG6Obr9jv4WSf9dPh7pjfzgoA9XpsxPlNj0ryX/hgL9hP/oy34T/+G50z/wCM&#10;VwPiT9hT9ieP9qPwbo0P7IPwvjs5vAXiWe4s0+H+miKWSO90NUdl8jBZVlkAJ5AkbHU0AfRnhm6k&#10;u9EhklXDLujP/AGK/wBKvVR8NeGvDvgzw9Y+EvCGg2Wl6Vptqltp2m6bapBb2sKKFSKONAFRFAAC&#10;qAABgCr1ACOAVINc18Frs3/wd8J3zZzN4ZsJOfe3Q10khITiuJ/Ziujffs1/D29P/LbwPpL8e9nE&#10;aAO4ooooAz9GjZNQ1RiPv3yn/wAgRD+laFU7e6sbW5uRLeRozTZKyOFP3VHf6VL/AGppv/QQg/7/&#10;AC/40AT1hw6xo+h6rqA1TUre3aWWOQedMqZ+RVyMkcfLWodW0sHB1GH/AL+Co9NurW7uZpLWdZBt&#10;UMVPRvm4/lQBQm+JXw6tzi48e6LH/wBdNUiH82rgPi58WPhy3jj4Zi18faDIv/CcXH2h/wC1of3S&#10;/wBharhs7+Pm2rn/AGsd69arg/i8G/4T/wCFrKudvju4Le3/ABINXFAFjUv2j/2e9GfytY+Ovg+0&#10;YcFbrxNaxkfnJVH/AIax/ZZlQhP2lPALZX/ocbH/AOO16FQw3KRQBx37O/hjwh4I+APgfwX8PtUu&#10;r7QNH8I6bY6He3zI09xZxW0ccMkhjVULtGqliqquScADiuxr56/Yp+HfjfXv2PfhT4iH7R/jSP8A&#10;tD4baHciGOx0XZF5mnwPtXdpxbAzxuJPqSea9X074a+LbKTzLj49eLLz5s7bi00gD6fJYKaAOH8W&#10;ae1v/wAFCPAOppL8t58G/Fscqeph1bw4UP8A5Hf869mrw/xZFLYf8FA/hbp1zrdxdNJ8G/HbZuFj&#10;Bfbq3hEZ+RFHG70HWvbtgoAdXnvh8sP2qvF2UO0/D/w2A3oftuu16BsFedw6xY6F+0t4ia8tb5vt&#10;XgnQljktdMnnUbLzV8hmjRlT74xuIzzjoaAO48Q+G/D3i3SpNC8VaFZ6lYzbTNZahapNDJtYMu5H&#10;BU4ZQwyOCAeorgfiz8MvhH4L+HGpeK7D4ReG/L0VY9TuIodGgjZobaRZ5VXCffMcbhQcAkgEqCSP&#10;SI5WljWRFOGGRuUj9DyK4L9pnVtTtPgL42ht/Dl1MreEdSDXEckISMfZZPmIaQMQOpwCfQE8UAbf&#10;hf4V/DL4fajYjwF8PNE0Nbawa0t10jS4rZY7cCMCICNQAgCJheg2jHSumqvP/wAhG3/3JP6VYoA8&#10;50afUov2qfFywWKyRHwD4b3MJAGH+m65xg9fzrd8b+PvFfhSMPoXwZ8SeJGK58vRbrTIyPb/AEu8&#10;gH6msrw7/wAnQ+MP+xB8N/8Apbrld9QB86/EH4zfGDXfiN8Nr5P2NPidp66f4wuJbt5tW8MYuIW0&#10;bU4/K/dayxI8x45CGwv7kHlgoPvOiazc63pH2++8PX2lyMpzaXrQtKvH/TCSRT+DGrVxHaTXluk+&#10;0yxs0sCnqCBsLD8Hx/wKp6APzu/bY/4Jpa5e6v4i8b/sT+LLPQbzxhf3dz4y8F+PPCus6hoeo3V0&#10;5e4voZbaN5rOZy8nmIm+GTKsqQsrvL9J/sUf8E/vhb+yB4dtdbnYeLPiVc6e0Hij4naxbr/aWpeY&#10;yySQRct9jst6Jss428tRFGzmWUNM/pX7R/imXwN+z3468bwSbX0XwfqV+rY+6YbWSQH/AMdrtK9S&#10;tnWZ4jBrDVKjcdL6JOSSslKSXNJRWkVJtRW1j5vA8H8MZbnNbNsNhKcMRV1nNRXM3pd36N2V2rN2&#10;V7gM45rhPhNqVxffEP4n2txJuWy8b28MAwPlQ6FpMhH/AH07Gu7rg/hFaz23xD+KUsq/LceOreSM&#10;+q/2BpC/zU15Z9Id5RRRQB5f+178RB8LPhBZ+NJtetdLt4fiB4St76+vvL8mG1n8RadbzljJ8qDy&#10;pXG84K53AggEdNpvxy+CusxefpHxe8MXSf3rfXrdx+jmuS/bM5+EOjj/AKqt4D/9S3Sa9XoAwovi&#10;f8Nbg7bf4g6JIfSPVYW/k1c98R7bTPGXifwHqGheIrX7RpPiyW8tWVlmjZ20nULchlDAkbZ3PDA5&#10;CnJAIPfVxnxQvms/G3w6gXrdeMpovw/sbU3/APZKANG7074sOP8AQfGXh6Pr/rfDU7/yvFqmdI+O&#10;244+IXhPGeP+KNuf/ljXXUUAclo/hj4gReMrXxR418Y6Pex2un3FrDa6ZoEto26WSBy5aS6mzjyM&#10;bQoPz5zxiur86POA1YfjrwN4B+I9tb+F/iJ4I0nXrHebiOz1rTYrqFZFwofZKrDcA5GcZwT61x93&#10;+xT+xzf5+2/sn/DWbPXzPAenN/OGgD0xXDH5adXkjfsCfsLO25/2MfhSx/2vh3pn/wAYpk37AX7C&#10;fl/8mW/Cf/w3Omev/XCgDovi9pDal8QPhbeLdeX/AGf46uLgrtB83Og6tFt9v9buz/s475HeV5n8&#10;Nf2Qf2T/AIY+IrXx18Nv2ZPh94e1qwlnFjq+h+C7G0urfdvjbZLFErrlCyHBGVYg8GvTKACqGsSm&#10;PUNMX+/esv8A5BkP9Kv1l+IJNmraGv8Ae1Rx/wCSs5/pQBqUUUUAcv8AHCx/tT4LeL9M/wCfjwvq&#10;EXH+1bSD+tdNESYwSKp+KLBdV8Nahpb9LmxliP8AwJCP61Mmq6Wy5XUoP+/y/wCNAFiua+M+kt4g&#10;+D/irQETc194cvrdV45LwOuOeO9b39qab/0EIP8Av8v+NRXOs6QsDGXUYdu3n94KAK8/jbwdZr/p&#10;fivTY/8ArpfRr/M1Vf4qfDKJtk3xD0ND6Pq0I/8AZq3VZWUMp4I4paAPG/hB8W/hVp3jf4qX+ofE&#10;3QIY5vHlvIJptat1Qj+wNIUkHf0ypHXqDXTXH7Vf7MFmxW8/aN8CQ7Tg+b4uslwfxlqP4Lvv+Ivx&#10;a4+78QbYf+W7o1d9NKY+n8qAPPU+NfwB+JOv6XD4R+N3h7VLzR7qXUfsuieILS4JjFtNE7yqjsRE&#10;FmJ3cAMEyex+Y/jt/wAFK/i+2osv7N3hDRLXR7OYed4h8XaTcX39orhwVjtobi1Nuv8AqnWR5XZg&#10;zK0MRXNc7+078V/i5+0f+3Zrn7Mtze6j4W+G/wAPb7SZbi8tYUWfXtTbSbm8k2ySFopLMR3tqjW8&#10;0EmZ7TzFdCmG+c/24f2g/hr8IZJtW8bftC6zbaDaKYrO3W0003Gp3CcFIEitF3quVycbVzyQOa/K&#10;OJuL+MsRx/huCeD8NCtj5wjUnKonKFKElzK9vcT5LTlKo+WMWly3aPxnxI42xGW5TKeX4l02qnsU&#10;qUFOvVqreFOMoyiox+0+Vu6esVCV9z4n+PfiD+09LcaP+0d8StW8V6LcXU9w3htphp+iW8LyJKIG&#10;srXYt3FGYkMf25rqRCuRJksT438BtM+HPxP8LaP+xV+yh8JtN8Y+K7qze3ksbazj/s3SIQxBv9Uu&#10;UQpbwIpBOcySMVSJJJHVDa/YL+EH7RH/AAVs+IF1BDL46+G/7PNrpsj33jC2021hvvE03mtCtlaX&#10;Zi2AbklMkkKzLGYGjcq0qCv1A/4Je/BT4IfA/wDZfm8EfAbwBaeHdHtPiJ4ttZYbdnkluZrTX7+w&#10;82aaRmknk8u1jjDyMzBIo0BCoqj+j+G864g4Dy2eHzXFwxePc+b9ylTw1HSNoxULe0aabetm2ruW&#10;qPx3g7wS4s42azXjjMK0oucKkaXtJOXuKeknZRgnz7U0lpuef/8ABHf/AIJKWH/BLrwP4mm1b4nN&#10;4m8WePF0+XxObOzWDTbF7b7QyQWakeayK93MvmSMN6rGRFCdyn7MlJEZINGwU2VFEZz9PrXyONxm&#10;KzHGVMViJc1SpJyk+7bu3ppv2P7Bw2Ho4OhGjSVox2Rm+APFVh468CaL420qGSO11jSba+to5gN6&#10;xyxLIobBIzhhnBIqDxH8MPht4x1SPW/F3gDRdUvI4RFHdalpcU8iRgkhQzqSBkk4HcmuC/Yo8cab&#10;4q/ZP+F89pDfBpvh3or7rjSLm3VibCEkqZUAI9Dk59TXq0sk0cbOlu0hH8CkZP5kCuU3OVPwh+E8&#10;2qiyk+E3hvybWOOa3b+x4OHbzUOBs4wvGcnIYjAxzyP7E+nafpPwZ1TT9KsIba3h+KXjlIYLeIIi&#10;KPFerYAA4AHpXQeOdT+Ps/iTw3J8KPCugQ2K+IoU8bN4tu3SR9H+z3QdtP8AspkBu1uTaNtnCxtE&#10;JVyGKsuL+xoWPwi1gt1/4Wp46zj/ALGvVqdtEB6leZ+yS4/55t/Ks/Tb/WI9KikvtGbzPJX93BMj&#10;5+XoCxX+QrQu/wDj1k/65t/Kiz/484f+ua/ypAed+Ivjf8S9Dv2tdP8A2Q/iJrEf8M+m6l4cVD7/&#10;AL/V4m/SofhT8U/Feu3N5BN+yz408MwTalMzyajd6EY1kLnzGItdSlOTIXZiAcsxPJJr06sfwRcW&#10;11plzNayBx/a98jsv95buVSPwIx+FAHzh/wWT+IWo/DH/gnn46+IOn6Dq+px6PdaJeanpukQyvJP&#10;p0esWTX0biMEeUbTzxJvzH5ZfzAU3CvxK/arHxA/bC8QeCPCcnwU8RaVFq6yWvwy0mXVLb7V4i1m&#10;8ltVTzD/AKqKHYT8zP8ALhmJUV/SV4u8IeGfHvhnUPBfjPQrPVNI1axmstU0vULVJ7e8tpUMcsMs&#10;bgrJG6MysjAqysQQQa+Tf2aP+CWv7Nf7Gf7Z2l/Ef4US+KtQa88E65Do9n4s8RSanb+GbdbnS1S2&#10;04SgvCm2SZSztJKVcp5m0lT91wjxHkOQYerWxeDjWxMVJUZSV0lUUY1IyXMlaXJDXlk7JpcrfMvy&#10;zjHw5jxPxbl+cwmoyoKUZNufMoyT/hpNQ5ndpuSfuvSzSa9u/Z+/Zq0L4dfsY+Df2R/iLZ2XiDT9&#10;E+GWn+EdegmUyW2oww6elnOpDKpaORVYYKrlW6DpW94w+Hmn+EfgFqHw7+C+gWPhxdJ8PyxeE7HQ&#10;9Piht9MmiiJtfJgRRGqxyKhEe3bxgggkV26qF6VBqN3FZQLNL0aZIx9WYKP1NfDynKV3J76/M/UY&#10;04wsktlb5FiiiipKCuB1v4xeAvA3xd1Dwv48+Jvh3R1l0GwuLGy1TVILed2aa7R3AdgzKRGgHBAK&#10;t7131YliwPxH1Rf+oLY/+jrugCCP4vfCqWNZY/iVoLBhlcaxAc/+P1atviF4DvW22XjPSpjjI8nU&#10;I2z+TVsUUAeY/Dr4ifEP4ifED4meH9M1DRbWy8J+MrfStLlbSZZWmifQ9KvizsLhQzebeyqCqqNq&#10;qCMgs3TXGlfGlj/ovjzwuvP/AC08J3DfyvxXN/Aq0a1+KvxnkL5+0/Ei1lA2nj/imdCT/wBkr0yg&#10;DkG0b47sm3/hYfhPOP8AoTbn/wCWNN+CPhS98D+CptC1bWob66bxDrF7dXNvZm3jaS61O5uWCxs8&#10;hUKZtoy7cCuxPSvMrf8AZ7/Z0+KM+oeL/HHwG8Ga3qN1qt5Hdahq3he0uZ5jHcSRDe8kZZsKiqMk&#10;4CgDgCgD0sSKRkGnV5Xc/sLfsTXv/H3+x/8AC6T/AK6fD/TW/nBVf/hgL9hP/oy74T/+G50z/wCM&#10;UAeuVwfwjlmf4h/FFHI2p46twny44/sHSD+PJPp/Wudk/YB/YULKR+xh8J1+bt8OdL5/8gV3vw1+&#10;Evws+DOgP4U+EPw30Hwrpcly1w+meHNHgsbczMFDSeXCiqWIVQWxkhRzwKAOhoPSig9KAOJ+AkXk&#10;+C75T38YeIj+etXp/rXbVyvwfhMHha8X18Ua4356rdH+tdVQAV574kdv+Gp/By9v+EB8Sf8ApdoV&#10;ehV5v4tntbX9qrwVNdXEcf8AxQPiYKZGxkm90KgD0iioP7U03/oIQf8Af5f8aRtV0xeuoQ/9/BQB&#10;wfjTULLTP2l/B13qF5HBF/wg3iJfMmkCrn7bonGTxng11U/xG+H1qM3PjnR4/wDrpqUS/wA2rm9b&#10;vrC4/aT8JmG5ViPBPiBflPc3mjcfp+ld9QBxvjH4ifCzXPC+oaDJ8UdGgW+tXtnmg1mASRrINhZS&#10;WIDAEkEggEcjFO1D4/8AwK0RB/bPxo8KWvb/AEnxDbR8/wDAnFdRql3b6fplxfXkmyGGFnkc/wAK&#10;gZJ/KrAJIyaAPPW/a0/ZYBKH9pPwDuH8P/CY2Of/AEbUn7N3jqT4mfDm68c/8JVZ61b3nizXI9O1&#10;DT5o5LeSzg1S5trcRtH8rAQwxjcCdxySSSa749K8N+MGv+Cv2bPDF98Qfih+1dr3gvRbnVLyaz06&#10;1s9MnEs0jT3ZgtIn0+a6up2RZZPJjMkjbX2rhcC6dOpWqKFOLlJ6JJXbfZJbkVKlOjTc6jSS1bei&#10;S7tnuJYA4rx79pmNJvjV+zyzD/V/GC9Zfr/whviUf1r8v/2oP+Cx/wC1b8dfj3pf7M3/AAS7+KXj&#10;6fVLibybPUPEnw9019Q8RXLMwUWltNYQpZ2UaRvJLdXW3HzFhbpC0kn3dp/hD9pbwR8If2cdS/at&#10;+KEXiv4iaX8TNPl8XatY6XbWlv8AaLzTtTs2ijS3RVKxi9WHzAFEmwvtTfsX3864Wzjh3C0KuYxV&#10;OVZc0abf7xR0tKcN4KV/d5rN22POwGcYPM61SGGbkoW963uNtX92W0vVXR9aUxp0UZIPNeOftk/t&#10;h+Df2R/BNpeXNgNa8WeIrz+z/BXhGGYxy6rebC7M7hW+z2sSAyzXDKQiLtUSSvFFJ8G/EH4jftBf&#10;FjVofF3xB/aT8a6fqy4Wzk8E+KLzQ9PtJiwZUisrWURXEavnH20XTlPkd3UAVy5fkmKzD2cl7qqS&#10;cY6NuTW7SSb5Y/ak7Jd29D878RvGfgnwyxFHDZrUlKtUV1CnHmko3tzSu0kr7a3dnZNJn6mahqkF&#10;tcWtsVYtcXHlx4xxhGcn8lP51OXguY/Lki3K2QVZRX5vaZ8Rv24fiN4L8NXGu/tPaw1utxcaddXu&#10;leGrSGbVt9tIvnyCztvOtpNiPiW3eLa0jOPL/diPP+E/xT/aJ/Y78cNrl/8AELxL4o0XUozDqWi+&#10;PPFGqawjssbeS9tNfTST2Mm9vnI8yORAVMW/ZKn5PR8VvDWvm08sjmkPapuKbjUVOTUnG3tJRjFX&#10;adm7Qa15rWv1VvFHLcPg6GYVcFiFg6sXL2/s04xW95QUnW+6m7X1W9vvbxr+zr8J9S8C61oHhn4W&#10;eFbO81DS57e2n/sOCNUkeNlViVjJGCRyASMdD0rzj9pPwj8PJfgj4V8caJ8PtJ0+7uvih8P7qOaH&#10;TYVli8zxTpAI3qoOdrFcjGQT618L/td/8HL/AI7/AGa9Pvvhdqv7G+lw/EO4gV9Fmbx411ooglgl&#10;8m8kItYbiRhPGAbPbGXjDEXCnbnzD9jf9tf9rD4h/ELwr8DrT4ral8afBmteMvA2u/ETxBqVxbqv&#10;ga7PiXSWgNs8aKPJuJlW3XTwBsB82IIkNyG/aocHZ08uxWNmoxjh1FyvJaqduVxavF3TTTbSkvg5&#10;nofQYfjjIMdiMHTwk3Vjik3CcItwsle8pbRTW17a6bn7fUUiHK5or5U+uFr59+G4B/4Km/GYEf8A&#10;NAvhp/6e/HVfQVfPvw2/5SnfGb/sgXw0/wDT346oA+gCAF+Va+CP+Cnuhar+2j8NPFHwu8JfAaG3&#10;k+H97p0ieNviV4FubNDeTaqITFoV3PAWclbSWO4lRRG0N5bmNplm4++a+UP+CvPxFi8IfBj4X+Ab&#10;6xt7qy+I37SHw98Kahb3Maukttca/ayyoVYYIKW7Ag8EEg8ZFP3XFp3vpZp2tqn801dNeZy4zDSx&#10;VNU+dxV03ytpuzva6aau1r3V11ufR/wy0vxXpHgDRdJ+IPiFNY1y10i1i1jVltkhF5drEommCIqq&#10;gdwzbVVQN2AAMAcP+3Vqlxof7Enxi1jTJNs9r8K/EM0LKejrps7D9RXbaF8IvhP4bsF07w58MfD9&#10;hb9RDZ6NBGv5KoFR+KfBfw3v9LHgrxH4VsbnT/EHmafc6bNbhre7jaGRnikj+66NGjhlIIIyCCDS&#10;8zohFU4KK6aa6v5t6s6SPATrXNeO/GK+GfFfgzRzMq/8JD4il0/5mxu26bfXWPf/AI9s/hUXjL4L&#10;+DvHR/4nWreKrf5dv/El8eavpv8A6SXUdee+K/2G/g5qM+k6vBrvxLm1DRtWhu9NmuvjV4omNsxz&#10;BM6CTUWUM1tNcRbsZCytjGaCj27cOma4TXfKb9pXwvJwXj8Ea+uO4DXmjfp8tdJ4V8F6N4PsBYaR&#10;c6pMu3G7VNcu76Q/8DuZZG/WuU1Czgs/2oNBuWuZZJ7zwLrI+dl2pHFeaXgAADvMecknjPQUAdNq&#10;nxL+Hmhts1rx1o1mw+8t1qkUeP8AvphXmPw5/aE+C2heM/iVqHir4yeFdNs5vHFqNNuL/wARW0Md&#10;zG2jaVGGjZ3AcGfzI8gn50ZeoIr2gRIOi9eT7159+0vJa2nw902e4mkiU+PPCyBolXO5tf09VB3A&#10;jBYgHjOCcEHBABdt/wBpj9nC7JFr+0B4Jk28t5fiuzbH5SVqaR8YfhJr8nk6D8UvDt8x6LZ63byE&#10;/wDfLmt9YkKYdaPJUfdB565Y0AeafsVpH/wx18JiqL/yTPQccf8AUPhr03Yn9wflXmH7OGi+IbH9&#10;mX4daR4N16xt7W08DaRDC9/p73LNGtlEBnZLFzx6fl0rprrSPjc4YWfxC8LR9dvmeD7l8enTUBmg&#10;DK+EJA+JPxSHT/iubf8AH/iQ6RXf7lxndXkPwp+E+l634y+It78WtF8MeI9Qm8ZQlrpfDIjQKNF0&#10;tVUJNLOwwBz8+DngDnPUXP7NH7ON6pS8+AHgmYHr53hW0bP5x0AUfFEo/wCGrfBUO4YPw+8TMfwv&#10;9A/xr0QqpG0rx6V47qX7JHh/wj8U9J+L/wCzbpXgfwLqtjoOo6TqKr4DWaO/gup7GbLC2uLVg0bW&#10;Q25Zh+9bgda318OftWlQw+M3w9PHf4Z33/y5oA1fil8CfhJ8a7jw7cfFbwBpfiD/AIRPxFDr3h2P&#10;VrUTx2WpxQzRQ3ao3y+bGtxKUYglGIdcMqsL3hBIh4g8TrhTjXI//SC0rnB4a/au/i+NHw9/D4Z3&#10;3/y6rB8K/s0/Cvxvr/ibxB8efhP8PvF3iaTW41vtck8CwL5yrY2ojULcPcSAKm1eZW5BI2ghQ3Ju&#10;NmKy3PYchR1qOVlK5DDrXn6/sh/snp9z9mL4ej6eC7Hj/wAhU5/2Uf2XIo/3X7NvgJf9zwfZL/KK&#10;kM9C3L/epN6jqwrgNC/Z4/ZtvdLt9Usv2f8AwTGtxCsq+X4Vsxwyg9o/eti1+B/wWsf+PL4ReGIc&#10;Y/1Wg269PolAGf8AEWz8eal470aH4beK9F0rUF0m/M1xrWhy6hG0PmWmUEcV1bsrbih3FyAARtOQ&#10;Vrjw1+1MOvxl8A/+G1vv/lzTfEcngD4UeP8AR9Yg8IzW6SaNqFuF8O+Gbi7k5ms25js4ncL8v3iu&#10;0HAzkgG5/wAL/wDAv/QB8bf+G01z/wCQ6AOf8eaD+0fb+Bdan174s+CLiyj0m5a8gtfh/eQSSRCJ&#10;t6rI2rOEYrkBijAHkq3Q+qRxoqrxnA+9XkHx3/aA8ID4H+MjYaX4uhuP+EU1HyZrz4dazHDG/wBm&#10;kwzu9qqqoPJZmVQMkkDmvStPtvG3lq194g0uTPP7rR5I/wAOZ2oAyviJpou/FPge5WMf6L4plmP/&#10;AIKtQT/2eumTT7FLpr5LOJZnjVGmWMbmUEkKT1IBZsDtuPqaz/ETw2VtZ6lqThmt9RhELKuMPKfI&#10;HH/bX1qLxVepbaPNqtz4tm0a1s7dpry9XyFSGNVLM7NMjKAAOScADmi4m4xV30IPEHw9+GXiXW49&#10;R8WeBtC1G+jhYW9xqOmQzSpGDlgrOpIGW5wcZNcj8Xb39lj4D+EJ/iD8UdA8J6PptuSI5pNFieW4&#10;lCM4gghjjaW4nYI2yGJXkcjCKx4r5J+Mf/BRDxZZfFHb8Dr/AFybU9Kt9Q0ySP4o6XaQ2LK8tlNH&#10;cR2+nKl4GkSCVFS5+zsu8uy5Ty3yfCnwp0TUvih/wt79pLxPb3HirU7CRbVvEV3FJeCDzGk8tywU&#10;xwiTfItrGqwQliQFPFflvHnjBwj4fuNLGc9atOMZxp018UZJSjL2jTioyi+ZSiqllZuNmr/C4jjW&#10;jjqksPkPs8ROL9+TqxhSpK9rzk3q76RgtZu6TVmzyn44/tpwSftj+LPHnw5+AHhTR7Cf4IaTJbw/&#10;EXwnHf8Almy1LWm87ybO5VUDG652SSMyINwRvlTN+Nf7SX7Ef7YN7p+o/Bb9k7xna+I9L0eFtW8a&#10;eCPDemT6FcXCRyK+lJJc3mnpqcMN1dXH+k27ws0lojRyPBI+Y9X+F2k/GH/goTqHhrx78Q9Nk0vW&#10;fgw32WO9t1kF9ZnVJonQqzxqoIJBXDZQngZOM/4ow6l4Mj/sb4NeC9KvtPsbiO00mwEk1lYrD5iq&#10;xllS7Wa2hMXmlfsyyTMVjVBEH8+LHgfxsyPPsRSyvMML/tVVqbjzqhQoUZJX9piKutSa5JzUVy2f&#10;KlJLSP45xjnvG2X5ZOeMr4adHF8kYe3fuLlTc5QpUk5xUuaHK51W20nGTlKKef8As0/D/wCNHxE8&#10;T/afh14F8H/Diw8E/FR4fDfjf/hB10jTdRtDo2vPNqEF80l7DJdWNxaFpLXdPbQzxqszSKWQ7Fh4&#10;t+C3iK68UR2HizxhqHxCkuYpfGWsW93puo2a6mWjRo5dTh+0W9zJDEQjQR3EnkpF5KrH5YQRxfsE&#10;fHv4neJ/DHxi/aB+IH/CWQ6Jfxf2X4f1K3SDTdBslsxbJHpekxullZxAx2vG0OfIVmdn3b/edR/Z&#10;l0m90+30fT7TX11CO42zXkyW0m4Hk/J9pC+wORx618R4meM3hDluFeXZHXqVYOc3KNGu6VCU4yg7&#10;YipO9XExulKXKouVk1UejXZjODuLOK8nVLJ8pcoeyi3UrpRjJvmXtKWFm7xla/s5TqRVPTTdnkXw&#10;Q0jTfDn7S+j698Q/G8mpabqHhfUba6h1KSzW1ty8lmRmRIIuCFIG484OF4yPprwr4r/Z/wDAWiN4&#10;f8EfEjw7ZwrceeWm8SQNtOcnJL9MVk+D9P0z4Hy6DoVt4f1aWTUGubH7RfLabUYxNcsWEchYA/Zt&#10;o+9g7OwJHcPHqmo2JtUtJo7eb5pDPJtIHP8AnjNfxN4vcbYPjbiipm0MP7CGIvOUKdRShzc0uZ3k&#10;pNttOTu95W2P6C8BvCerwTwjhY5ryTxMLqMnCK5VK7cY8rs1ZpdU7X3bPML/APa++Bvgbx54jurL&#10;xLp18tvoGlmGHTb6GZ7hjdXwIjG8DjcDgnofXAPpereL/GbRTX2laVo8ojby4577U2t0D8fL8qSE&#10;9CcgHPAxjJHMfGKxudV+D3iLwrpzW8jXmg3kEO5m8tHaB1UnCnHOOQDj8TnofFlhZXdp5ujQLHDD&#10;KWkMfyg9ydxGATx1xycZNfEVcwwNqOMp025NuEvaTlK6jCml8Lhbm13vr6H7hLIMrcPqcYezjJaS&#10;ileOr1V9n20dtzzS10zU/EHxSurPwppWlyeILC1s9W1rVG16Zbe8tbmW5h8kRranZtNpk5UEZj+Z&#10;iWNe1/CPVPilf/Frw7/aXgvw/a6QLyU3N1beIJpbk4gkCssT2iAjdtB+cEDJ5wAfkz9qT9pfxH8C&#10;v2jrabw1pU91Jf6Va6BY6bp0Pn3mr6g15CttbRRfKrO8l4+D5ikY464r3f8AZj8JftceMPjZ4T+L&#10;vxO+DureFdFtbj/SrbVtbtYT9nmspwj/AGWG4nfzBM8SNFKInTzCSMoVr+nfDHwi48zzPMk4mjhY&#10;RwKnCqqkp2dqUk5qKlV5pK6ko2g4391bO3804PjDhPL87xOX8O5bWqOVVUqlRRbppptTnOVlDmjv&#10;Jt8z85H3BEFC/KPyrwv/AIKMahYaT+zzouqapew21rbfGr4aS3FxcSBI4o18c6EWdmPCqACSTwAK&#10;90iUou0jvxXh/wDwUKAb4DeH1I/5rh8Mv/U60Kv9Aj7Y9k0LxP4b8T2xu/DfiGx1CEdZbG7SZfzU&#10;mrkpUx9RQsUYGAvtiuN8Ufs4/s7+Mrs6l4z+BPg3Vpy2Wn1TwzaTsSfd4yaAOj8I6Uvh/wAK6ZoA&#10;K/6Dp8Nvwf7kYX+laO5R1avEf2W/2bP2brP4EeBfEWk/AHwTBd3Hg/TJ3vIPCtmkkjvaxszlhHks&#10;SSSc5JNesR+BfBcJ3QeE9PjPrFZov8hQBx58V/FE+NPFNh8NfBXh3VYLLWYYryXWPFNxYyLMbC0k&#10;2hI7G4DLseM7twJLEYGMnS07X/2gpcjVfhb4Pg9Ps/jq6l/npi1r6B4N0nw54u1XWtIh8kapb2zX&#10;UMZO15o96ecR3cx+VGW6lII1PCKBtlwKAOB8RaL8VfE/iXwrrWpeEfD9vH4e1yTUJBD4inlZg1hd&#10;2uFzZrz/AKTnqOAfx6zV/EV9p2mNfab4XvNWlU4NnpssIkJHBwZ5Ik4PH3hWp1HSuC+D/iTU9Z8d&#10;/E3Qb6ffbeH/ABzHZaXHgfuYZdF0q9dc9Tme6mfnJG7A4AAAM64+PXxUhuDDH+xV8TJlDY86PVfC&#10;+0+/zayG/Suo8L+OvE3iGya51j4OeI9BYLnyNWudNdj7f6LdzD9a6amyKzxsqnBI6+lAHD/s8X76&#10;j4Cvrp4XjP8AwmfiRNkmNw265fLzj6V3VeX+FPgv4isYtQbwt8f/ABhpdlc+INUvBptra6PJDDLP&#10;fzzShDNp8km3zZHIDOxAIGa3bT4ZeOoS3n/tEeL5h/D5llo3/sunCgDsZPuHj26V5t8GPiXpFh8C&#10;vBdzfaXrUjP4T01m+xeHL24HNtHnBihYEfTPtXTw+CvFEKsJvi34guOP+Wltpw/9BtBVH4BaVc+H&#10;PhXpvg+a6aaLw+1xo9jNIB5klrZ3EtrA8mAAZGihQuVCqWLEKoIAAK99+0L4G08MZvDnjhtv/PD4&#10;Z67Jn/vizNZ1z+1V8NELQHwr8SN3A+X4N+JmXr6jTyK9Lpsys8e1Tz2596AOb+CkZh+DXhGJl2lf&#10;DNgCuOn+jpXTVxWm+FfjHoGk2Wg6V8QfDIgs7dIIfO8I3DMURQoyRfqM4A7fgKnfRvjxj938RvCI&#10;/wB7wXdH/wByVAHXV4z8afid4d+GP7U3gHUfEemeILqO5+H/AIpijXw94T1HV5A327w+ctHY28zI&#10;v+0wAzxnNdk+h/tDH7nxP8Gr9fAt2f8A3KVyNrp3xLsv2t/CJ8f+LNC1NW+HPiX7L/Y/h6axaPF/&#10;oO7cZLucPn5cYC4weTngA1F/a3+FzHH/AAiPxOH/AHRXxRz/AOU6nL+1h8MCu4+E/iWP+6M+J/8A&#10;5XV6ZRQB5q37VXw02Fj4U+JHH/VHfEv/AMr64j9kH9o7wK/7KXwwjl8P+OGk/wCFeaIGeP4Z67JG&#10;zfYYeVkWy2uvowJBHI619AMNy4xXk37As73P7CnwVuH+9J8JfDbN+OmW9AHWW3xs8IXf+q0TxcOM&#10;/vPAOsJ/6Faitay8b6TfrvhsNWUf9NtAvIz+TxCtiigCrpd/FqaSTxW0yKshTNxbvGzY9nUHHPXp&#10;1q1gelcb48/aH+Avwm1VNB+Kfxq8J+Gb2aD7RDa+IPEVrZSSxF2UOqzSKWXcjDIGMqR2rn2/bg/Y&#10;vQZk/a4+GK9vm8fad/8AHqAPUtq9dtVba4iOqTWit86Qxsw9izgH9DXmp/bn/YoBwf2wPhd/4cDT&#10;f/j1ZPhXx74Q/aQ+J+u3nwF/akabTdJ0PS47y58C6ho+o2wuHnvyVd5La42ybVXK7hhWU7eckA9q&#10;rmPH+lvqHiTwbeLHuFh4llnb2B0y+i/9qVlf8Kj+IX/R0Xjr/wAF+g//ACrrn/iX4I+I3hLQLXWY&#10;P2m/GbyNr2mWa+fp2hYVbm9htXYY0wfMEmbHbOM5FAHrlIxIUkelcLafCX4h2zbp/wBp/wAb3H+z&#10;Lp+hD/0HTBWr/wAIL4qEWw/GXxGx24JNppnP/knQByv7EekzaB+xj8I9BuAwksfhjoNu4ZcEFNOg&#10;U5/KvUK8D+CXiv8Aatg8JS+HvCXwl8Aan4f0LxBq+i6JqWqfEi7tLySzsdRubOES28OiPHGypAq/&#10;LI+duSck49T8Oap8arl1Hi3wL4Xsl/iOm+Lbi6I+gfT4s/pQB5n8RPOT/gpX8I5AP3bfBH4hITn+&#10;I6x4MIH5K3617rXkPxl+GGu+Lf2kPh3420XxrqWgSab4d8Q6dJfaTDaySkXT6bN5eLmCVNpNlk/K&#10;DlRgjkHqY/hb47QfN+0h4yb/AHrDRP6adQB2tcnpVt/xfDX7o/xeFdHUfhc6n/jTI/hz42jGD8fP&#10;Fcnu9npH9LAVD4b0HWfCPxJ1C+1/xdqWqw6rpdjbWE2oQ2oYzRNfSSRqLeGPGFdWywxyAD1FAHa1&#10;w/7Tc7W/7OXj6VIGkI8F6riNMZb/AEOXgZ4z9SK6HVfE2qaccWvgXVr7/r1ltBn/AL+TpXnXx88W&#10;fEvxb8GvFngvwn+zt4tu9R1fw3f2WnqNS0aNWmkt3jTLPqAwNzDntQB2Xh/xr4j1/wAWR6Vqvwl8&#10;QaLAlrLIupancae0MjBkHlgW91LIGIOfmQLhTznAPVVznw8+IHh34r+DvDfxP8IyTPpXiLRIdT01&#10;549jtb3EMc0ZZex2OuR2NdHQB5fa+NfBvh79rHxVpOv+LdMsbq4+H/hxre1vL+OKSVRfa4CVViCw&#10;z6V6dFPDNGssMysrDKsrAgj1rg/Dyqf2oPGGV6eAvDePxvdc/wAK7DW/DPhzxNZNpniTQbPULZvv&#10;W19brNGfqrAj9KAMPV9WMPxq8P6ID8tx4X1ec/WO401R/wCjTXVbh6189/Gv9kj9l+T4m/CmeL9m&#10;nwH/AKR49uY9QZfB9kPOh/4R/V32yfuvnXzEibByNyqeoFeueHvgl8GvCMLW3hT4TeGtMjb70en6&#10;HbwqfwRBQByX7dEUt3+xP8YLO1RWlm+F3iBIlLYyx024A/WtkeJ/2lHkGz4ReBzGf4v+Fh3mfy/s&#10;j+tdBqXw78C6jpdxo174SsJLO8haC7tWt18ueJwVeN16MrKSCpBBBwcitaxtjZWcdoZmk8uNV8yR&#10;ss2BjJPc0Ac3FrPxtMam4+HnhdW/iWPxjcsB9D/Z4z+lGky6r4Um1LXvE2kWNr/a2qW7SfY9Qeb9&#10;66QWqDLwx5yUQfjXVVzfxh02/wBV+GOt2+jS+XqEWnyXOlT4B8m8hHm28uG+VtkqI21gVO3DAgkU&#10;AV/G3xG8X+FJGTQvgN4s8TBejaHd6TGG+n2y+gP5gVg6T8dPidqN0tve/sbfEjT1OMz3ep+GmVf+&#10;/WsO35A16VRQB5P+05c3+u/DTRbefw1eWpb4jeDpm+1NCfL2eJNNfB8uRufl7ZGe9esVwn7Rth/a&#10;nw3h04a7daY03ivQFhv7JYTNBJ/bFnsZRNHJGTv2/eRh/MOi+E/xAT7/AO0342f03afoX9NMFAHc&#10;15v8d9RTTPH3wlnljkZT8QrgMIbd5W/5F7WTwqAk9Owrbtfh34ztypl+PPiqfH3vOstJGf8AvmxF&#10;UPEnw6kuvFfgvXPEHjvWL6TQ/Est5ZxTraIjyvpt7bYfyoEJGy4kIAI+YL1AwQDQ1H4yeFtLLC40&#10;PxU+3P8Ax7+B9Vm/9AtjWVcftL/D20kaOfwx8QPl7x/CjxDID9Ctia9BooA888GfHPwn8SfiLbeH&#10;fD2heLrWWPR7q4kbxB4D1fSYmUTWy4WS9tYkdvn+6pLYycYBNeh1heLPDniHUdTs/EHhXX7WxvbO&#10;3mt83+ntcwvFK0TN8iyxncDCuDuxgsMcgjMXTPjlMzGD4jeE8KxHzeDbk98f9BEUAdhTZQTGQBXI&#10;SaJ8fiMR/EzwgPdvA90f/clUMuh/tGKN6fFPwX/unwFd/wDy0oAy7j9p74caBqN5oF/4Z+IUk9nq&#10;FxBNJY/CPxHdQMyyspMc0Ng0cqZHDozIwwQSCDTT+1n8MO3hL4mf+GX8T/8AyurvfC8WpwaFbw61&#10;dwXF4ist1Pa25ijkkDHcyIzOUUnJClmIHGT1rQoA81T9qv4Zyfd8K/Ej8fg34mH89PrP8QftM/Dy&#10;51fw/JF4a+IC7dWbcsvwn8QpnNpcdA1iNx+nQc9Aa9arn/GTMPEnhMAfe16Qdf8Apwuz/SgDHtf2&#10;hPA14cReHfHC55/e/DPXE/8AQrMVpWXxY8NX+PI0jxIuf+e3g3U4/wD0O2FdNRQBlL4t0+SLzEsd&#10;S9QG0e6Un84600GV5TFOY4HNeYt+2p+x1EB5v7V/w1Xjo3jrT+P/ACNQB6dgelNYfIQOK8vb9uL9&#10;ixDtf9r34Xr/AL3j/TR/7Wpp/bk/YslGyD9r34Xsx6Kvj7TiT+AmoA9SidZYlkT7rKCKdXnHh74a&#10;ePtV8PafqUX7TnjZEuLGKRVjsNCI+ZAe+mmrf/Co/iF/0dF46/8ABfoP/wAq6AG/CS0ksvHfxSuJ&#10;flW48d28i/T+wdIT+amvDv2wf24PGfhn9oLQ/wBkL9my60G48WSaS2sePNS1LfMfDulSbobYxxAq&#10;sl1NNudQzMsUcBaRGE0Afrfiro/jL4B/Dfx78abv43/FbW7bRZG1XUtL8L6P4cmvrqGO0t1kaKOX&#10;T0EjJHGW2KwZhHtVXchW+L/hh4Z1n/hI/ih+1xf/ABZ1q61TxF4w1KO6vr7SrGK+vdKhuDBprSxG&#10;1QxkWUVpiIqnllnyiPJKK+G8SuL6fAvBeIzRu1WT9lRunJe1mm1JpdIRUp63TkoxcZJs+K40zyWW&#10;4WGFoVOWrVu201zRpx1nNJ9laKfRyT6Ef7UE3hn4R+KPAfwu+C91Hcax4v8AGVrpNxfaprzI1zqO&#10;oM8ET3V3J5kmZJ5jJJIBJK2XKpI7hW+qf2Pv+CXXwd+Dhb4pfH7wv4b+IXxQv2VrrxJqvh2OWDQ4&#10;RG6R2GkpcBmtYESSQPKMS3LyO8pCmOGH89/F2uD4Q+N9H/aV8UfBbUPioPBuvafqOi+Hb3xZNpba&#10;feR3TMuoiG3t5Uv5AXiURtH5kWxmiZtzRN+pHwN/aD+N3x88B6b8Ufh/4O+E+teHdVjL2Or+Hvi1&#10;e3kMoVirrk6JHh1dWRkbDIysrAMCBl4R8Krhfw/w+NjOVWvjffxGIlFqc53v7GUpe/8Au3duL5ea&#10;Xv8AK48jPhPCutwrxVisRn2HdKVeM504whJyVGCdrJStrUa55VEnzXS55KJ7SIIY1/dxKv0WvE/+&#10;CfSeT8B9eV+MfGv4lkZ7L/wnGuEfpXrugz+L7iAt4p0rT7OTb92w1J7hc/V4I/5V8h6F4z1/9nT9&#10;kXxr8a4fih4nSOL4yeMrPTfDmnLpaW7319471GytlM09hPLHE1zcxtJITIUUuyo21Y6/QadOVapG&#10;nBXbaS9XoftOKxNDB4aeIrPlhBOUn2SV2/kkfW/jXxv4T8A+HLjxZ4y8UadpGm2ah7zUdUvo7eCB&#10;SQAXkchVBJA5I5IHevm/Wv8AgpIb3xjc6L8J/gXq3iPRdM1L7NqXiC71P7EskYRi09rH5MhmUPsQ&#10;CQws2JHA2CNpfA/EUml+PfDOk+NP2kP2tPEPijxBLbK8Ok6ZDp8VnazMrIVitFtmVARIyFnJZlAV&#10;mYjNdRqnww1228Hwabofxa1jSbaYZa3Sx05flJzwEtF6iv5Y4r+kjl9NyocOUozadnUrqrGLS0fJ&#10;Tioyeu05TWl/cvt+a5nxJnOYyay+tTpU1FSvFxq1WpJOKknF06V078sueTTT93Ud+xn/AMFRvAPh&#10;j9n/AOFPwu8QfA/xsy2PgfQ7C88UafPpUmlwhbOFPOJlvYrraFG5wLcsCGChxtZvftH/AOCmv7C1&#10;9FeS67+054U8MtZ3TW80PjfUjoEzsozujj1JYGljI6SIGjbsx5r5N+HqeB/hT+y34J+HnjO1gttX&#10;s/Ctjp+r28RRmS8htkinXdkIwWVGG4EqcZBwQT5D4+0GO3sLjwre+CZvEGiapayRw29yLOaNyyNh&#10;drTEHOMdOfSvqvDrx2wfEfGFPJOIcGqEK0406dWjK8VJyUVzwqN3TbT92cbdn0+E4g8SuOOEKLxD&#10;p0cbTgr1IxvSqRj/ADX5pQlZbrlj3TSVl+tms+OJbbT7PWPCXhHUPFFveQebDLoN1ZlTGQrI26e4&#10;iVlcHKlSQQOccZ8//Yd1C61T4IahqF7ol1ps03xQ8cvJY3rRNLAx8V6t8jmF3jJH+y7D3ryP/gkL&#10;8TbDXf2J/gr4Z8JeF9f/ALG0/wCHcOn6lrWqa9BfRjWYY4BcWgzeTXMQSVLtUieONIY4kiVY0EcY&#10;9m/Y1OfhHrBx/wA1V8df+pZq1f0DiqEsLiZ0X9ltaq2ztt0P6Gw9ZYihCovtJPe+679fU9Su/wDj&#10;1k/65t/Ksnwl498DeLbOL/hFfGek6n+5U/8AEv1GKbt/sMa1rwBrOZSOsbfyptnFH9hjQIAPLXgc&#10;dqwNiXeh6MPzrzz9mHVJtV+HeqXVxMGK/ELxbEuOyx+ItRjA/JBW54w+B/wW+Ic7XPj/AOEPhfXJ&#10;G+9JrGg290x+pkRq5fw1+yN+yZpmoXl1ov7Mvw/tmW6wr2/g2yQqQozjEXHzbunqaAPUM56V598S&#10;L74hWPxa8O3Hw88K6Lq03/CO6slxHrGvS2Kxgz6eVIaO1uC2drcELjHU9K6eD4c/D+1t1tbTwTpM&#10;MaLtjWHT402j0G0DH4Vz19b22kftAeF9I02HybebwdrsrQxsdm9LrSVU46ZAkcZ/2j60APsPEX7R&#10;csmNT+FHgyFM/eh8e3kh/I6Uv86l1iT4yaxaxWkngrw3DtvraZnj8UXD/LHOkjDH2FeSqkDnrXZ0&#10;UAczafEmG48aat8PP7AupNW0fQrHVbmK2kjaOSO7lvIo0R3ZMuGspc7gq4KYJyQvO6z8cfidpl61&#10;rY/sc/EbUox/y82eqeG1Q/hNq6N+ldZF4P020+JU/j+xtNl5qGhxafqk28nzo7eaSS1XBOF2G6u+&#10;VALeb8xO1Au5QBx/hD4l+MvEr7dZ/Z/8XeHx/e1i80h//SW/mrS0Waa68capcy2Utv8A8S2zj8ub&#10;bk4kuDn5SRjn1reryfVtP8f+Mf2k/EfhfSfjBrfh3TNN8E6Hdw2ui2OnMZJ7i71ZJGdru0nY/LbR&#10;ABSoHPBJyAD1iiuLg+F/jqJsyftG+MpB6SWOi/lxpwq9a+BfFlv/AK34zeI5/wDrra6YM/8AfNmK&#10;AMfw7qml+C/F/jq9vLLVpW1DxLDckWei3VwDjSrCLjyo2z/qvz4q1qHx58F6Ydtz4f8AGbf9e/w6&#10;1qb/ANAtDR8KvEeqav4q8deHtS1H7UPDviqKwhneNFkkVtJ066y+xVUkNcsMgD5do7ZrtKAPN5v2&#10;pvhvE3lv4U+I3K8Ffg/4kYfpYEVb/Zu8X6b48+GTeK9Jhvo7e68Ta95MepaZcWVwoXV7xMPBcIks&#10;Z+X7ropHpXetkjArx/xpp/xS+AfgvzvAHjTQ5rTUPH1sFh1rw7LNJF/bOvxif54ruIMIzfSbPlBw&#10;iBixyxAPYKK5F9G+PBOY/iN4RH+94Luj/wC5Go5ND/aCP+q+J3g9f97wLdH/ANyYoA3PG3jDS/Af&#10;h6bxTrVnqdxa2rJ5kWj6LdajctucINlvaRyTSctk7UO1QWOFUkcOP2tvhcSf+KR+J3/hlfFH/wAr&#10;q6HRND+NUWvWl14s+Ifhm80+KRmntNN8IXFrNJ8jBQJXv5guCQT8hyBjjOR1tAHmo/av+GBG7/hF&#10;fiV/4ZnxP/8AK6lH7VXw0dSV8K/Ejpxn4O+JR/PT69JoYZGKAPIfhz+0X4Bg0WaI+GfHw8zWNTlX&#10;/i1XiAcNfTN/z48H5uh59hg11lp8c/Bt4QItC8YLn/nr8PdZj/8AQrQV1GmWK6dG1sn8Uskn4u5Y&#10;/qatUAYOnfEPQ9SIEGma4mVz/pHhm+i/9DhFcnq+qWmp/tS+D0hguF2eAPEh/wBIspYv+X7Qum9R&#10;n8K9KryP4y/FD4a/Cf8AaL8EeIPij8QtD8N2Nx4L8SW0F7r2rQ2cMkxutFcRq8zKpbYjttBzhGOM&#10;A4APXMD0owPSvL5P23f2Mov9Z+1r8M1+vjzTv/j1Rn9uf9igNtP7X/wv9f8AkoGm/wDx+gDc19AP&#10;2kfCbhP+ZJ8QDOP+nzRq7ivB5vi/8HP2iPj54c0X4D/tVaHc32n+Edamvm8D+INK1G4SFrrSlHmI&#10;6XCqhbHzbQdwUZ5IPdyfCnx+G4/ag8dc+mn6D/8AKygBf2pfEDeE/wBmT4i+KUfa2m+BdWug3p5d&#10;nK+f0rvMgLnNeDftS/Af4g+Lf2YviN4Y/wCGlfG1wNS8DatatbzWeiIsoks5UKkppgYAg4ypDehB&#10;5rM/a38T+OP2Xf2eNf8AjJfftSeMpLi1W1stKW80jQpLVdQvbqGxszOE06N/IFzcw+YVYMIw5GSA&#10;K1w9Gpiq0aVNXlJpJd23ZL7zDFYmjgsNPEVnaME5N9kld7eSPW/j38dPhr+zf8HvEXx0+LXiWHS/&#10;DnhfSZdQ1W8dhkRoOERc5kldtsccYy0juqKCzAH8TPAH/BRjQ/i34I1L9r/9r/8AaK0268S319dt&#10;Z6FHfDydBsSVZNO060GWiXCoHcKZZjEhmeQoGrC/4KFeBv2uf+Civinw7+zv8Lvjp4u+MHxCt7Ft&#10;SufCEOqabY6fY2VsWU38sMQtbO3lL3PlrLJiVxKIt5XC192f8EpP2Bvj9+yD+z/4Uh8Y/shfBLUf&#10;iZpkkl1rHiq+16PT9W0yW4h2rZCaz0W4ErRWkkUUsyznzJTcYaRSJZP0COEwnBeHUsao1p1435YT&#10;nTqU4p/a5qaklUtrazcVa6UtfwrOMLhPpB8Jwo4SrXwuBnLmk3DllVUJW5bN25W9U9dr2O9/4I6/&#10;sXan8Hvhzr37VPxx+HyaZ8T/AItao+q3VrqGlPBf+HtEKxrY6PJ5jsVYJEtxKoSJhLMI5ELW6tXg&#10;H/BYz/gsR8SvgV8X9e/Z3/Z98IeEfN+Ft5oOr+M9Z8eQ3Enm3kstrfWUNhFbzxsyqhUzSNnKyMiq&#10;CAzfpJoGr/tBXO1fFPw48H2Y/i/s/wAb3Vzj6b9Mir4W/wCCzv7JP7I/7PPwx8U/8FaoPgZ9r+MX&#10;hXxZ4R1w65H4svY/PkttX0qz8tYpjNZx5tV8oO1pIqtiQxs458LB51gsVn9TMM5oPEc92oKTiuZ2&#10;5U3vyRWiV1ZW3Ss/1j+xqmV5DRy7KZqjCkoRTte1ONk0l3aVr9L3Pkf9nX9qH43/ALb/AIW1P9sX&#10;9oHVbC88S6vqUmkaLJpdmkMGm6ND+8Wzt1BYrH58s7F5C0smE3u6xx47bXvjF4N+EXhm91L4ia1L&#10;aQfY3ugtvYy3VwlunEt0YoVaTyItwMku3YmRuIyM/OP/AARq8G/GP9tT9pH/AIQTw9qniCx8D65r&#10;mreJvjI3gzT4LCx8PrMkxtLa2keIpbi4uFSJIbb96IhK0fliJpI/v/8Aaj8PeAtG+ImofsE/syeK&#10;o4bjXrCzX4xalbafpMM0kLFjZaXeTWlks0stwnnyTG5d2+yybGjf+0Flj+d484VynhfxIjxdj8xl&#10;9Uw+Ejz0Kcv3dOHseWpeanK7cnKXJGEZSqOLUryP5D4i8H63FFbMM74hxKVCpXTpyjBvE1HdU6dG&#10;LmlGKlK0Yv8AeRad7RWq4DwP8efFvw+s9Aj8MX8epWE8hu7SOSNlZEe1lKt0yAVbOCK5vQrC/wD2&#10;+f2/9F/ZW8c/tQax8ObeHwTN4lm/4ReSCLU/Ee5mSOyspbiN0tjB5b3Eh2yPNGsgEYVDNHb8R/BT&#10;45aF8SrT4R+Gr2DWvEV5cRmOO9uIIbSBZ5I7Jbud44lkW3Se7tkk8tJHAnXbGc5H0t8Kv+CZX7Gn&#10;7AfxZh/b0+MnjvXtd8ZaPpcdpdeOfGfiiw0/S7C6uDLavPBFJJBHbCRLv7KkTvIqx+Wq7pS8sv4L&#10;4J8G8N/2piuMMPglCjVi45enKVSpD9406r57K7heKly355SdPlUbv7jw94T4pzSeGw+dV3XweE51&#10;VhVio05Vb2UIx5Y8/sVfmlJcjly2TknyfTf7N/7Gv7PX7J41s/BDwNNp9x4mvI7nxBqepa1eapfa&#10;g0UflwpLd30s07RRqW8uLf5cZkkZVBkct5X8bfBPgH4UfDbT9B+Ff7LUHhK11z4zeBrzWtc0HS9J&#10;srW+uT4r0nN1OIJhNK8m0Dc0bPll3BRki54m/wCCrf7P/hvxVceE4/h9491KSzk23l9p+i2zWiZC&#10;FWjme5VbpG3jD25lUYOSOM8T4/8A2/f2evj38MPCfw907VdU8O+Kr74qeCfsXhjxdpT2NzdeT4u0&#10;xmW3kO63u3EMTTFbeWVljBZgu1tv9AVPr2KxFT2jlOa1ne7krdZddLbvY/oDLeJOC51oZfgMZh3K&#10;PuxpwqU7rTaMYu+3RI+0qKRWDDctFcZ9QLXybdfEzxn8Pv8Agqx8U7fwp+z/AOLvHCX3wB+HX2qb&#10;wve6PCunbNb8b7fO/tLULQtv3tt8oSY8tt2zKbvrKvn34bgH/gqd8ZiR/wA0C+Gn/p78dUAdl4m/&#10;aT1bwR4fTxH4u/Zy+JEUbZ3WulaHbatcJ9YtNubhunoDXxh/wVE/aR8JftC6B8B9P8KfBj40Q6h4&#10;X/ag8D+KZrC/+BPiaOWey069a5vTCPsB8+SKzS5uDDHulZLd9isRiv0Yha6N5LHLZxrCoXyZFkJZ&#10;zj5srtG3HbBOeenfkPif8KZ/iB46+Hfi2DWltU8D+MJ9bmt2h3fbFk0XU9N8oHI2EHUFk3c8RFcf&#10;MCADzSb/AIKY/s32yM8/w/8Aj4qp95m/ZR+IOB+P9h1x3jH/AIKcfsxeIPGngoaVpvxehj07xNLc&#10;6odQ/Z18bWYjtzpl9CG/f6Qm799LCuBk/NnGASPrAIu3G39KDHGww0anv0oA8u0v9tn9le/0z+19&#10;S+M+l6DDt3f8VhHLokhHsmoJCx/KuW8R/wDBTr/gn3oOuaVpj/tv/B9vtt+1vds3xK0sfZEFvNL5&#10;j/6R8ql40TJ43SKOpFe+bVHRabIqgeYIlZh0oA8R/wCHm3/BN3cyD/goJ8ESyjLKvxV0gkfh9orn&#10;rv8Abv8A2F9b/aC8L6/pH7Z/wou7WHwdrtu11bfETTJI1kku9IZELCcjcwicgZyQjY6GvWvgF4h1&#10;nxT4J1DUvEMDrcR+M/EdqiyYJ8iDWr2CHuePKjTHtXZ3NpaXkL213axyxyLtkjkjDKy+hB6igDm/&#10;B3xu+DPxFlWD4ffFvwzrztyq6LrtvdE+/wC6dq5P9sFt3wp0dUyT/wALS8D8KuenirSif0Bre1D9&#10;mj9nHV7hrvVf2f8AwTdTMctLceFLN2P4mOsHxJ+w7+xX4rgKeKP2P/hbqSqvyrqHw/02YD/vuE0A&#10;ephlxwaQzRA4L14VYf8ABL//AIJuWtuyN+wJ8FbgvNJL5s3wr0h2+d2fGTbngZ2gdgABwK0NP/4J&#10;x/8ABPnSW36V+wt8G7Vs5zb/AAw0lMflbigDf/Y+vft/7J3wxvnclpvh7osjZ562EJr0cug6tXhn&#10;jz9kP9nrwfBpmseCf2P/AIe6npmnlo9S8N6b4B0lZpoWAVJLdphFGhhYBijMA0Zk2hpBGp2NN/Y+&#10;/Yf8V6NZ+INO/Zh+FN/ZX9tHcWd1D4I0yaKeJ1DI6OISrKwIIIJBBBFAHVfDO4ifxt8REVx+78YQ&#10;hvY/2Nph/qK7HcAcf0ryRv2A/wBhiQs0n7GfwnYs2WJ+G+l8nGM/6j0A/Ko3/wCCe/7Bso2y/sU/&#10;CNhjHPw10r/4xQB68XRfvNSJIixrub+GvnbT/wDglV/wTvvLSaLV/wBjn4c3jNf3UiyHwlaxlFe4&#10;kYRjy0X5UBCD0VRVW7/4I5/8Ewr0g3H7FHgY4/u6ay/+gsKAPpbcPWsHwk6/8JB4o5/5jkf/AKQW&#10;lfNunf8ABFH/AIJb6jptvd6v+xN4PW4khRp44luFVXxyBiXpnPXmmv8A8EL/APgk3Lu8z9iXwo24&#10;5/1t3/8AHqAPrHen96mSSx7CdwPrXxX44/4Ib/8ABKC08QeE7G2/Yp8KpFf+IJILxBLd/vYxp95I&#10;FP77pvjRvqorb/4cJf8ABIEHcP2FfCPXPzT3h/8Aa9AH0r8EtRXVfg34T1QSbvtPhmwl3DnO62jP&#10;9a6fev8AkV8iQf8ABBT/AIJAwYI/YR8GyMP4pmupM/XdMc/jXMfET/gil/wSf8NeOvh1Z6P+wv8A&#10;DuGHVPGE1pqEMuk+atzENG1OURsHY5HmRRt9UHpQB9h6nJj4k6UV/wCgHqA/8jWVdBuHrXzdpP8A&#10;wR3/AOCVWirstP8Agnd8G3X+7dfD2wnz6f62JvU/ma0/+HUX/BLr/pG78BP/AAz+i/8AyLQB3/7V&#10;F0kP7MXxIkEm1k8B6wcnjpZTV3kckbJlXz2zXxp+1v8A8ExP+CbvhT4Y6NrHhT/gnz8D9NvG+KHg&#10;m2a4sPhLo8UjQTeKdKhnj3LbA7XhkkjdejI7Kcgmus8Uf8Emf+CamsePPCwtf2Bfgrp9rpct5qU1&#10;vY/CnRo1v3W3NqkFwPsuJIALt5thx++gt3z8hBAPcvjdqq6T4Ls7vfjd4t0CHP8A101e0T/2avj/&#10;APax+JPiH9pz+3/DWgeNX03wnpNj52jatoNnDPDdSszCK6aS6uYLe785gsdsuVhSWOaSSSZFkFv7&#10;xH/wS1/4JmxHKf8ABO34FD/d+EejD/22rxPSv+Caf/BPLQ/gX8RPiTq/7K3wVs5rnxxrU7aprPwa&#10;0i8h0Wys9QNgLazt4YImH+j2eUUFmNzO8hWUuYm8/H4bGYh03Qq8nK+Zx5YyU7L3Yy5vsc1nOOnO&#10;vcclFyT8XiLLcLm+SYjC4n4JRd9bbWer5o6NJppySs3qt14xBH4M+Af2zw7o2nzXfi7Q723tby6n&#10;0meSSO+OnS3LCNZWEkskmDMbqdlVY5Yd0s22SVsT4c6X8SPihc3HinU9A0zXo7zTxe6xf6rHDPYa&#10;U7rNFPpUkG57S4kihkjjuPOM8TysPs0UItPtFx5z+3d/wTQ/ZP8AhpZ+B/GPhr9lu98QeFdc8Fya&#10;knjHwX8P5oYbO8SJC32600zT1NtDPHPbvCJ2kPmW7AeSVmN12Gn/ALFPwu8YRLeSfs7fDnw/dQwt&#10;Fp9gvgez01rhcBv3UKWqyHYp+ZmXjdy/DAfzvxxWreHtCrnOZU3PHY6KSxVRUJzwyguWUaEb005N&#10;z1jTUY0VZtTVpP8AAs7yvLcBmP8AYuCp1JU4WlSVOlKNOTlNz51VlKpD2jjaLrOn7aS+B03KKVXw&#10;jp0lr+1tonxB+Mc1/Pptx8IfEcH9pX19JPc3fk65pEhghMnzQpvvyAqbQod1XYB8v1B4Li8DQaKy&#10;N4B0SKe9XMyWd7b3LBOoDOpVmwCMk4AJ+8cZrxLwL8LPhp4W/ap8BaX/AMKl8Gaa0Xwx8VQ3Wm6L&#10;Zwqqr/aPh3y5J5FG2QjE+DjC5IB5Jr6Xsr+01i7j1bR9fig02KExL5CFQ21sA8qu5WbO3+Fu3Ffx&#10;/wAdcSVM2xEMTJ1qzqxUpyc5JyanUSu1zJvRvrolayVj9v4P4OlldLDzzT2MGqTaeJpJ1neSbcou&#10;1SKtJKO1+Zuo5yaar3Os3zQ77vw26w3FxHb2d1HPAyiIyJ8zYmORjnAGeccnk60+o2tn4g/4R6z1&#10;mGW++zq0EKpv8sBR87bc7FJ6dM9ulcz8RvF3g3UPCVxBqup/PZq376OYMUXq0pEW8KoA++cIP4mH&#10;NWNFtdR1CS6Nrq95Z6fGuftm3blAOCrMo7dDyACSBX5viKGGxOHp1K0JUo809NXd2ppScu/d21fo&#10;fsOFo1qeXOWDxMOel/FlON1GKk5OMVvHpaDXup7bFfxh4Yu7PSVu5fFGkWOow3Stbaprlu89pbyb&#10;trM0YmgMu4OUG2RcNIpycbTw3jvWPji1o0UX7T/wvcj5Str4FusxZ6j/AJDLY44z6V0nxojHw58D&#10;XXxi1FL7VJPDzW148MNwubexhnjkuXAldFd1gSRzlt3ykJ8xCs74taZDrHwo8XKNDjkvLrT7hrO3&#10;vpNnm3RRvJAaUhFIbbgNtXdjJHWvawmAhTwmGtKM05yTk403Z3gmoqcZuyvd2aV9+5xYXjzD/wBr&#10;OpmEHDl+BJaJavmm24xhdJWWr1S11PCvhj8SviAPDOt6z498aeH/ALVp/iC60A23/CE3rveLEiH7&#10;QGXU/LQMs3HHO3qcYG18Yf20viTZadpPhvwNFp9rfarqX2e6urvRpvLgQW1xKdsYuFbduijAJcjB&#10;bjpjz/413fh74mfDf/hWGj/B+68N+F/iFayXl8/jKSzhhupr1o2F7c3EM0zQmJWV/NBAhEYw0S5Y&#10;e8eL/wDgiHp2jW1pF+y7+1B8R/DMVt4glvNP03xRdWPiDTNGt2t51WCCCaIXM8as8cYSW8BERc7y&#10;4Un+uvC3wK4a8QOGp5rmGJ+rVfbThFKjSrU7RhDV8rjOm4uV2k5NxS01V/xTxK4y4/484uzH/VCv&#10;BYOi4wVKtzQld01JvnhObs5NpKUY2T0b5dfJP2C/gZ8fvj1+3DffFyT4y+FI9S+FfhOz1HSf7W8G&#10;393byXmty6nZvcNFDq1uXljt9PmiUyPJGFusiMOiuv6P+GtA/aQ0zVbOb4mfFHwVq9gt0omt9B8A&#10;3enTPwcESS6tchcHBOUORxxnI8T/AOCc/wCzlefs6aj8S7HVPF9z448cQ6/YaL4p8SXWjx6NatDB&#10;YRX9nbWttFLOFjjTVZHZ2YyNLPKD8ixhfpS+vvFDTWa6joVnFC14u6SHUHkZeDj5fJA64HUdfwr+&#10;yMNg6eV5dhctp1IzhhqVOkpRi4QfJCKlKMXrGMpc0knZ66pO6Ovw/wAixvDvCeHwmOhGNf3pVOV3&#10;TnOUpSblZcz11dlexvV4d/wUI/5IR4f/AOy4fDL/ANTrQq9xrwH/AIKV3GvWn7M+m3fhXSrW+1SL&#10;4yfDd9Nsb69a2huLgeONDMcckyxyNEjNgFxG5UEkI2Np0PtD34dKbL9yuF0bxj+0ENHe78VfBLQo&#10;bxckWei+Nnulf2DzWUAz9QB71xuo/tN/tGWF3JZyf8E5fiheRqcLdaX4q8JOje4E+tQt+YFAHd/s&#10;56euk/s/eBtLT7tt4P0yJfotrGP6V2dfNvh/9rP4v/DHwv4R8Aa1/wAE5PjR9suIIdI09IdZ8Fss&#10;9xDZySsoP/CRYUeVbTMGfaDtAzuYKd7/AIa5+Osbbrv/AIJkfHKKMcvN/bXgeTaP92PxIzn6BSaA&#10;O8+IHx0+EXwUstT8XfGz4reG/B+jQajDZLq3inXLfT7bzngWRYvNndV3EFiFzk4OOhrh/F1t8Lv2&#10;7vB/hjxD8Av2sJpNF8M/ELS9ZvNW+GPiS1ubbVm0+dbh9Ju5YxIHtpf3fmxIyOQEydu5H+C/27vC&#10;nxc+MX7aen/tEfEP9h74val4Ij8LR6ZoOlTeFJ9am0TVg++4ufsOnNdRxC4iWBPtKEkmyVJCg8kv&#10;B/wSztvGn7Mf7Y3xQ+N3jL9n/wCM/gX4Z+IPDVrY6P4fX4L+JZ/7Y1JLg7777FY2UxgMaRsgedIn&#10;YXOYwys5r7COS5PT4bWZRxq+s7+ysv5nHlWrlzW993iko9dmfA0+LM6rceVMhlldVYaMFJYl/wAO&#10;Tsnyr5u297p6H60xJsQDH8I49K86+CNhcWXxO+MM8y/LefEW1mh91HhvRI/5oa5iH/goF8Cp38uP&#10;wB8bAf8App+zT45UfmdGAqTw5+1h8EbLU9Q1a08N/EyJ9e1FZ2W8+CPim3Z5Vto4toEmmgsdlvuw&#10;BwAT2r49aH3x7VRXkOqft0fs3aBN5HifxLr2jN3/ALd8B6zY4+v2i0TFTaZ+3d+xlqqb4/2ovAlv&#10;j7yal4mtrRh/wGdkb9KAO6+HkzXGjXUpLf8AIb1JeT/dvrgf0rerwv4ffttfsZ6Nolzbaz+1v8Mb&#10;SZte1WRY7rx9p0bGNtQuGRsNMOGVlYHoQwI4Nb5/bs/YhUbm/bI+FQHr/wALD03/AOP0AepuSEJF&#10;VdC0waRaPaJ91rmab8ZJXkP6tXlN3/wUM/YCtVK3f7cvwei/66fEzSl/ncVnN/wU8/4Jrwqv2n/g&#10;oT8D4mK/dk+LGjqR+dzQB7nRXhY/4Khf8E0D0/4KI/Av/wAO3o3/AMk1NF/wUz/4JvTHEP8AwUE+&#10;CLf7vxX0c/8AtzQB7RK3+nwpn/lm5/Vf8amrw9v+Ci3/AAT8udYt5Lb9uv4OSRi3lDNH8TtKIyWj&#10;wOLjr1/KtaH9vv8AYTuP+Pf9tT4SyZ4Gz4j6Wc/+R6APWq858TMP+GtvBK/9U58U/wDpf4fqmv7c&#10;n7FD/c/bB+FrfT4gab/8erznxP8AttfseN+1P4M1eP8Aal+HslrD4B8TQTXUPjKyeNJHvdCZELLI&#10;QGZY5CB1IRiOhwAfTFFeRSft8fsWRttH7UvgNvXy/FFs38nqP/h4F+xRyB+074OYjqI9ajbH5E0A&#10;ewk4GTXkf/BP7I/YN+CQP/RI/Df/AKa7eqsv/BQf9i1Yyw/aQ8MN/wBc74t/IV5v+xt+3H+yR4M/&#10;ZA+FXhHW/jnosF5pPw20KzvLdVmJilj0+FGXAj4wVIxQB9XUV4z/AMPCP2OMZX446ew9Y7K6b+UV&#10;VZ/+CkP7FVrzc/HSyTv82m3n/wAZoA9ktr0vrt1pgPENrDL/AN9tKP8A2SrlfM9j/wAFOf2HoPiL&#10;q7T/AB/sfJ/sewEe3S70/N514T0g9CtbH/D0b9hM8J8ebd/ZND1Bv5W9AH0BXm/hm9aX9rbxrYdo&#10;vh34Yk/76v8AXx/7LXFD/gp9+xARuHxoZh6p4Y1Rv5WteYaH/wAFK/2MNH/a88beK9T+ME0Wl3vw&#10;78L2drct4Y1PDXMN9r8kqbfs2QQlxCckAENxnBwAfZlcH+0dI8fw+05o2wf+E88LL+B1+wH9a8xj&#10;/wCCsP7AkzFIPju0jDsnhTVm/la1yHx0/wCCm37FvinwVY6X4Z+Kl9fXcfjDw9d/ZoPBur7jDb6z&#10;Z3ErDNqB8sUTt9F454oA+uaK8L0f/gpB+yT4h1CTSPD/AIx8RX13DDHNLa2Xw31+WRI3LhHKrYkh&#10;WMcgBxglGx0OOij/AGvvhNcQ+bB4a+JMisuVaP4M+J2B/LTqALn7Lh/4trqSkH/koni/t/1MmpV6&#10;NXgPwe/am+Dvhu21LwENI8ejVIdY1LWLrTf+FR+JBPDbX+qXs0EzR/2fuCSEShWIAYxOByrY29U/&#10;bm+DOkMVvPBPxebacH7L+z74yn/9F6S1AHR/Ffxgnhf4tfC/SHiVv+Ei8SX2mKT/AAsukXt5kfha&#10;H869Ar49+NH7UnhP44/tI/s4+EvhPo/j7R9VX4vahM1746+CvifRbEQr4L8TblEmpWdnFLISVxEs&#10;u8jLhWWNsfUNvpXxRU/6X410OT/rn4cmX+d4aAOhrG8SLnX/AA++Txqj/wDpJc1btLXxGgAv9Xs5&#10;PXybB0/nK1ZPjXVrTTfFXhCznc+ZqHiCSCBd38Q06+lP/jsZoA6SijI9aNw6ZoA8H/YL+LXwq8Vf&#10;s4/Cv4feFfid4e1bXNJ+GGkrqWk6brEM1za+XZW0b+bEjFoyrkKwYDDHBwa94rjfhXpa+GPCnhfw&#10;dYaS0djpfh2G1t7pmHzLFDFGox9B+VdlQBwPh3/k6Hxh/wBiD4b/APS3XK76vEtd8Q/HDSf2v/El&#10;t8NPhf4c1vTZPh54dOoXmreMJ9Pngk+365hY4ksJ1lBHO4yIQeMHrXT+Ofir8cvB1nHc6P8Asuan&#10;4qkcfvLfw14q05Xj9ib+S1U/gfrigDste8NWuu6vouqz/wCs0bUnvIf94209v/6DO1aleB/8NSft&#10;LHW7W6n/AOCbHxgW1W0nS4ht/Engty0peLyyN3iBeAolznB5GM54mT9sD44TPNHaf8EzPjhM1vN5&#10;Uqx654GGG2hsfN4kGeGFAHpHx98XSfD/AOBXjTx7C+19D8KajqEbf3WhtpJAfwK111fKf7Tn7QHx&#10;5+KX7N3xA+E1l/wTq+NOl6p4q8D6tpOlzXtx4XuYUuLmzlhjMhsNbuWRN7jJCkgcgGvdLD49eHLj&#10;RP7Y1TwP4309gm6SxuPAuozTp7Yt4ZFY+ylqAO4rN8YSeX4ZvuPvW7p/30Cv9a8p1X9vT4JaPcNb&#10;XXgP4zuynBa1/Zx8bTr+DR6QwP4GqWofty/BbxJYCws/AHxlzJcRA/aP2dfGkOFEiknMmkKBxmgD&#10;3WivJbL9tn4F6jJqEVnbeOnbSbpbbVl/4VN4jzYzGGOcRzD7B+6cxTRSbXwdkqNjDAmof+Cgf7Id&#10;vL5Gs/GO20mQHDJrum3en4+v2mGPH40Ab37U2oHTPhrpdwGZd3xG8HxfL/008Saan/s35V6PXzH+&#10;1j+13+yn4o+E+k2vhv8Aac+H95PH8S/Bd3LDa+MbKSSO3g8T6ZNPKyiXKpHDHJI7EYREZmwFJHoy&#10;ft3/ALD0jtHH+2V8KWZDh1X4iaZlT6H9/QB6tWH4sLf254bUbvm1p87f+vO5P9K4O4/b2/YYtP8A&#10;j6/bQ+E8f/XT4jaYv8565bxh/wAFGv8AgnzBrXh+ST9ur4NhYdYd7h2+J2lbYl+x3K7mP2j5RlgM&#10;njJA70AfQNFeFt/wVB/4JoocP/wUQ+Ba/X4t6N/8k05P+Cn3/BNSQ4j/AOChvwNb/d+LWjf/ACTQ&#10;B7ix+U/SszwndC80+aZW3BdQuo/++biRcfpXlKf8FJv+CdUy5h/b4+Cr56bfinpBz/5MVl/Db/go&#10;J+wgNEuIp/21/hJHJ/bmqFY5PiRpYYqb6cq2DP0K7WHqGBHBFAHv1NlyUOK8ri/bv/YemGYf2yvh&#10;S3f5fiJph/8Aa9Om/bm/YrWPK/tefDBs8fJ4+05v5TUAemaW6vasUOf38o/8iNVivGdG/bx/Yths&#10;mEn7Vfw8/wCPmY/L4vs2yDK5B4k79amk/b+/YqQZ/wCGo/Ax918RwN/JjQB7BXPeNGA8SeEQT/zM&#10;Ev8A6bryvPj/AMFA/wBir+D9pjwi3+5qqt/KuU+IP/BQL9jx/FnglrP9oXw/IkfieZrkw3Dttj/s&#10;y+XJwvTcUH1IoA+jaK8Z/wCHhP7Gf8Px70lv+ucM7fyjps3/AAUO/Y2g5k+N9nj1XT7s/wAoqAPa&#10;CRjmo7KTzbSOUfxRhvzFeGXn/BTH9h2zRjc/HqxXaMtu0u8/H/ljWdpX/BUT9hSPSrVX+Plnu+zp&#10;nbpV638I7iA0AfRFNk+5zXgK/wDBUb9heQ4i+Ocbf7vh/UT/ACtzRcf8FP8A9h5I8SfGaT5sf8yr&#10;qmOT/wBetAHsvw0l8/4c+H5/7+iWrfnCtbdfLPw5/wCCqf7B+g/DTQNP1r46+TcWug2qXSt4Z1Q+&#10;WywqGBItccEHmt1f+Crn7BbkhPjfM2P7vhDVz/7aUAc9/wAFiPiB4k+Fn7CHinVPCWs69pt3q3iX&#10;w3p82oeGtOmurqK2udbsILpdkKsxWS2M0WACX80IASwB+bfs/hL41/Er4O/Bbwx4hj0seL2TT9au&#10;4rcziRLbTri9YbI3VTK8VjNGkjkojOHKShRG/wBWX/8AwUr/AGE/GcP9lf8ACwb3U445oZ1j/wCF&#10;f6zOqzRyrLG+PsTYZHRHU4yGVSORx+bP7Pv7ZNt+zh+1jr3ijSPgjb+N/B+gSz6f8LbuK21O2Nnb&#10;iaaF7+fOjTSHUJLQwpGIViiSGa8QtmXB+Z4i4Jy/izMMtzHG1KMaeWyr1ZRq8tqvtacYxjaa5X7O&#10;dOM7Sdrc1oylZP8AG/ErC0/7Wwc8Trhq1oVrqTahTmqloqnGU5Or71NxWjTS73+uP2hf+CUuo+Fv&#10;A8ev/Cf9sLxrb6xf+MNJhmbxtpWn6tp6Lc6hbW6CO3torKSPymeNlCzbWVXVwzOJU9S/Ya/Zk8G/&#10;8Eyfhz4i0H4u/tGeHdSu/HnxBm1htYutJj0GCS8lsYIxaQxS3Uxd9lnJLjzGdgXbGFJPyr+0t/wV&#10;7+MPxy8ISfDD4bfBTXPAv2bxHpeoT+M7fRNT1aYWkV9BNB9lgl0uNI7oSQvJIZ45YY0iQKtwZ2+z&#10;0/CHx7+Bvh/4dD4v/EfUfE3inWNQkubvVPE3irwVrF6IFY+YU3/YzGqhV3bUVY4kVUjVIokRezxQ&#10;8Us14E4do08RTqY2eJlGUKFCKm5XTcZzqwjJQjZ2jFuUndWp8uqrhOnwHU4j9hwjg6NCs6V5Vpxe&#10;GoQhaLSk5Ri5Tat7iimrPmlFqz/R34IftV/Ab9ovTYL/AOEnxGtr+eazN0+jXtrPYapbQiQx+ZPY&#10;XccV1bqWxgyxJkMpGQyk+VfCnw78KPGX7LPxU+HH7QT2sXhNPiZ45g8QSX2pPZRJaz6/fXgdrhHR&#10;oCFuVYSK6spCspBANfLn7NXx7/Zy8d/tAeC/2nPCGnfFpdO8N2Oqpe6h8M/gz4ru9K1O6kjW1On3&#10;P2XSnE8X7w3DRqFAnsLN2OYgpj+MfiLwn8eP2mf7P8NfGLU/Dfhaz8U3urah4N8R6Pquj3LyX1np&#10;bR3moaZdvbTJiexvRayTwJjzppImJ2yDz8v4wh/qZDifMMLVwnLTnVnRkm6tN05Tjy/BB3m4JwfI&#10;tJxlax9nmWdYzKMkxFXHxpTnCp7KLjJ+xquc4wpyUpJ2pyc1zv3lFKWrseD/ALOnwv8A2lPE+l6h&#10;eaVY3UvgeHxRJc+HW+Il07+IV0M3W/GoXqukFtdGAnEaxS/Z2KhlkKFW9r8E6l8FvGnipfBupfGj&#10;VtZ1S33R/wDElupPsqFWwQs0u7fwRyAnPGPT0zT9R8JfEDwpqnwh8PTWc+j2YaFf7J0mWITg9QCb&#10;g89t2fU81X8OfsifDb4VyJ4h8O+HYrGNFM9xcksWBbquWc7v8ea/hXxa8bMR4kYyviMyo4fC8zUa&#10;bpUF7aSivd9tXnSdWc/5rKCk9Wtkt/BPwd8EcXh8Ri82qVMTjpylUVOj+6wsJNqLsoyXOr25U5T0&#10;u1uO1z9lDwPZXkNzp3jHUYGlXcsk86uxBJJzkHjms3xj+zz4S0LwLN/wimuS3GoQyefC00y8yDoO&#10;AAM9PxrqvFvxu8Mad8Ob7Vb+3W68m5Wz03y0GZGMKS8HpgK68+9fO+ja78aPjF8StS+Hvwi+FXi7&#10;xtrmkaRFqWraX4XvLKzt9KgnZ1t/tFzfXNvErSmOTZGjPIRE7bdqk15Phzwf4geJWMjl+Tc1sNac&#10;pznyUqUvcj7Rt2UXJqK0tJtJW0PxzxXynhXhLi7FZVh8uWJxmJg17OknKs6dnpLWyUYvVydlotza&#10;/Yt+LVl+yt+2lp9/4i+IMOgfDb4mzXyeItN1G6t4NO0zxVFYl4NQd5ivkefbWtzbuUbEsptgysQr&#10;L9+fsK+INC8VfAq+8Q+GdatNRsLz4neOJrS+sbhZoZ428V6th0dSVZT2IJFfkT4iH7Wulfty/s+f&#10;sz/GT9jPVvBviTVvizoXiqygTxDaaqtzpOm6k0tzKZ7dzCHjjgeaSMMWjjMbNjeBX6+/sUvLL8G9&#10;Vknt/Lc/FLxzuTcDj/iq9W4yK/07xtPPlg8JUzypQqYyVKPtZYeXPCbj7qm3ZWnOKTnG2j16pv6r&#10;wPwnE+V8FLLs7pTpzoTlCmpuLn7JWcFJxck2k+XR7JHq93/x6yf9c2/lRZ/8ecP/AFzX+VF2cWkp&#10;IP8Aq26fSvO/AXjH9pu+0+NvH3wK8J6Y3lLsXR/iFPfZ4HUyaZBj9a84/YT0isrwkWeyupmP3tTu&#10;/wBLiRf/AGWvL/EH7Rn7RHh/VHsLf9gDx/rUKHAvtC8WeGfLf3UXep27/morkvC37VP7QfgHwrIf&#10;Hn/BOz4wNNceJrzyZLfxB4MZRHeanL9kjJPiEfNsmgjbGQGJwSo3EA+kq4TxDHM37TPhGVR+7XwL&#10;4iD+xN5ouP5GuHf9rX49o4X/AIdifHIr/Ey694FwP/Llz+QqLQP2ivFXib4raRrniX9kP4seF7e0&#10;0a/s7m41jRLG5CPNNZuuDp15dblxA+SPbrQB7xRXnnjD9pz4d+B4FuNZ8MfEGZW/6A/wl8Ragw/4&#10;Da2EhH4iuQk/4KE/AuOTY/w9+N2P73/DNPjn+f8AY2P1oA9etfEdvc+Mr7wkuPOs9NtbtvXbPJcI&#10;P1t2rUr5r8OftgfDuL4/eLPHup+CPipY+HZvA2hwW+p6l8EfFNrF9ot7rWJLlT52nKy7I57YlmAB&#10;8zgkhgvdap+2z8A9BAbxJc+LtJVujax8M9es1/OayUfrQB61XE6FYNH+0X4p1PBxN4L0GP8A74u9&#10;XP8A7P8ArXL6Z+3x+xlqkvkD9pbwfZvzuTV9ZjsWH1FxsrP/AOG1P2K9I+IGqa9qf7XPwvtoZtEs&#10;YhdXHj7TkjbZLdsRuM2MjeCfTcPWgD26ivK1/br/AGInXev7Y/wrK+o+IWm//H6q3H/BQb9gm0/4&#10;+v23vhDH/wBdPiVpa/znoAtfs+3Ulx8XfjnG2cQfFKzjX/wlPD7f+zGvVK+Q/gd/wUU/4J+eHPir&#10;8a7/AMQ/t0/Bywt9V+Jlpd6XPefE7SokvIB4X0GAyxFrgCRBNDNGWXIDxOucqwHpA/4Kh/8ABM89&#10;P+CiXwL/APDuaN/8k0Ae6V55+06R/wAK40xS2N3xC8Jfj/xUWnVyUP8AwU1/4JuXH/Hv/wAFBvgf&#10;J/ufFjRz/wC3Ncd+0H/wUE/YJ8S+ANOs/D37bvwhv5k8deF7ho7P4laXKyxRa9YSSyYWckKkaO7N&#10;0VVYnABNAH1DRXkcH/BQD9g66/49v22fhHJn/nn8SNLb+U9WV/bn/Ymf7n7Yfwsb6fELTf8A4/QB&#10;6i5wVJ/vU6vJ7r9ur9itAAP2t/hox3jAj8c2DE89sS88elRy/t7/ALFMP3/2q/h//wAB8VWrfyc0&#10;AeuUV4//AMPAP2Kc7R+074NY9cJrkTfyJqNv+Cg37Fg4X9pLwu3+5qG7+QoA9hU5mbHbg0+vCtH/&#10;AOChv7HM2p6sj/tAaGyxXqKhV5WG3yIjxhPUt+VX/wDh4V+xufufHTTX/wCudrct/KKgD2auB8TQ&#10;q/7Tvg+Q/wAPgXxGP/J3Q/8ACuQuP+CjP7F9oM3Pxxs1+um3f/xmuB8Sf8FIf2Jv+F9eGfEB+O9l&#10;9mtfCWt28sv9mXnyyS3WlMi/6nPIhft/D9KAPquivn8/8FR/2ER/zXy1/wCA6LfnP5QVHc/8FQf2&#10;H3Q+T8b93HWLw5qbY9f+XagD2TVrLzviXo94VU+XoeoJz7z2J/8AZK+SP+Cwv7BX7Qn7b2l+AIvh&#10;D8QvC9hofhW/1K58VaD4w1q/sbO8863jjgvBJZo5MtsFm2rIu0rcyHcuBn5Guv8AgqR4Y+FX7Tt1&#10;8cvhN+0Vr3jLRf7b1qN/DviDxPrc2l6rpt1LJIqW5khuUszDOLd43hgyIYGg4R8jnvGP/BYTx/8A&#10;tk+O7z4bfHbx9o/w5+G8N5LY3HhjwrbXt8fFdvNLDte7u3tlla1ijBRoI0gFyZZI50aNvKPo4HMs&#10;PlFSrmdDEQthYznJSinO0OaLUaE/fqSlb92oxaleMk0nc/JK3iPkmc5DiPa4TExlzSpqk6dSE5tT&#10;5IuM0uVRk7Ny51yRblOyTPpn9l//AIKsfsbfD34faD+wpb3/AMTPE2k+FvBLaBpPxZHgGSbQ/Fy6&#10;csOmzzWE1rJMzQ+duj85kFshQgzldjydZ8TP+CmfwM+JOh33hH9o/wDY3vtc+GV0LWTV7fU7fTtc&#10;kt1SWCU3F7pQMiSRW8itKTbSXUuYEaOJmbCfJnwe/b6/Yv0j47658Mrj4Q6Xo/hVNPLWvib/AIRW&#10;8kluTGu1PMBt9wG37vGBjHGeJ/Gnx+/ZaufixInhH4hahBpksays1r4L1RmDd40QW3X2xjnvxX87&#10;f8R+x39tQ/4xrEOhJqUm3J1eWVneEaceSM1fafMrr4Y7HX4sYXxe4Dp4V4WeEk5KE3SjJ1k4TXwz&#10;q80VFpKV7Qclpe/X9SvhL8Mf2VP2ePDLa98Dfhr4B8E6R4hmtDNdeE9HstOtdRkmdYrXLW6IkzSN&#10;MiR9SxkVVyWGfAviR/wUO+MPwi/bjufh1cfCbw94i+Dsnh0RNrfgvXrO91+18QLcQRzNfQzXkEdp&#10;aQxeajRqksxeJWUkM0afFHw+m+B/xC1uDwRp3gfxBdeE7O6urn7PY/CnUJlh8ws0ziGOzZI3maVt&#10;z7ct5mXz0rY8R/tnaB+y9r/jDxZF4I8SWfgzw94Kt4ND8H6b8OdUt900ZuBmZp7WNIhGvlF2dgds&#10;yseFJX0M28Y8wlmEcuyDI8ViMZNJuOIpuilzuCirxlUfP713zOEYpNydjq4b4izninIcVmUlRy2j&#10;QvGMq0pVJVqkbt06VGMacpJ2spKW7u42TR+rXwb+NPg345/Dqz+J/gK8mn0y8muIY/tFlLBIssFx&#10;JbTIUkVW+WWKRdwBRwu5GZGVj8v/APBVT9vL9kn4QeCtF+Ffj/4wwr4gtPip4H1XUNI0PR73VrjT&#10;rfT/ABRompTtdpYwzG0JtVMsaTbHnAIhEjAgfkv+yR+058cvG3jLxz8XG1/4oeEPh546W2LeA/C2&#10;j6xeWetywRW0BuWns7YhVH2OOORojG06k28heESxt6N8Q/2kvh54L+GEtto/gnxhZ2+h32m3Gn6J&#10;B8K9YsrUGK+t5UjG+1ihjUlFADOgJwAckV+uYrO8jwPGGF4aaqV8XXt7tLl9nSbV7VK07Rck0/dh&#10;F8ySd4cyR8BnXjJxLlmFwsaGTyqVW6UK0m3GnCpNpSjDlU3NRb96V+SL91zlJSP24tv2jPgBc/CF&#10;fj7a/Gzwo/geRcr4wj163Oln995GPtIfys+d+6xuz5nyfe4r8t9EP7RWo/tIfFn4nfF/wiui+JNW&#10;8fnVbO28N30OsR2GnR2cOnW9vLPayTRi4hWwaOaNirLICxjVJYw3in7GX7Ln7VH7R5s/DH7R+rrp&#10;vw/tfEl/4k0n4VtCZNPsbq8cSy3V7CjqryqoxDDIzqjSSNsRnm8372YeIvhf4I1XWbq703T9HtbP&#10;7PpWk6fpbKhkbKrhfNIYncMk5JPXNfj/AI+eLvC/AOJxXBOAjRzHFV/3VWE3N06aVaLhFui251W4&#10;JygpJQVk5OV0vo8wy+PjJwXiMYsU8FhMHyVZYiDTcqsI8zhSckozjFuzqqTV9FFvbzb40/DD+xPg&#10;3e+LtV+LXi7R/EXiJtPM91oPi6bT5ruT7ZC0SZtyru0AZ2jck+U7OyBc4PI/G/46+Nf2rvj14n+I&#10;fi3wxq2k6P4Z1BdM+GWlatCMR2YiHn6ioVnQ3E8pkHmA7lt0jQBT5pbz/WfjV8P/AB/4i1f4MaHr&#10;kl54r8OzaadVUqzKGaeJjGr8gEdCufw4r3X4LeOPhD8O4bPUdUtf+JnLvtrlpIfMeDO3LsMfdB9M&#10;nGcAmvkc+zLxK+jjwnVyTP8AC1MVXzKi50Jqc6UcLGrFfu6KUdPd0UYuCjzNJWen89R4kj4iYX/V&#10;/C1oZXgWqKqObqSqVIxcZuvLncU1W9o5VPdkpK192cR4Z1BbDTgkekaPLcbstc3V0Gcn6Dmqfhjx&#10;N4LHx28I+HH8Y6I2sSfF7wk/9k294nmJnWrGT5I87vuv6dM16p+1L4n8EeEvhBfeKPifa6Fo23UE&#10;aw1RmihjS3wAZncAfKSyqOu5nUDJbFfNf7PPxD1v4j/Hjw/L8DPDv/CW+FdJ+NXg8eOfGGn3KjT9&#10;Ejk1LTFtkSRiBdSy3O2Py4S7IuXYKvNcf0bcDLNsY+IMBkc6dOMa0J4ypWnKmpeykpRj7sYOcnNR&#10;jHWzkr63Z7OdeH3FGQ+JWAyCeZRxv1fEYWs4UKMYQhGE4TcpVEnFctN3cOZNpqyP26hG2MAGiiME&#10;Jg0V/Ux/Zw6vkvUv2i/2fvgD/wAFTviv/wAL1+Ofg/wX/avwB+HR0v8A4SzxNaab9s8rW/G/m+V9&#10;okTzNnmR7tudu9c4yM/WlfPfw4jV/wDgqh8ZWP8AD8Afhp/6e/HVAHU6B+33+wp4svF07wr+2l8J&#10;tTuGOFt9P+I2mTOT6YScmunXxzp+sfFrw1YaDqkF5p+qeFNWvY7i2mWSOTybjTUVlZSQeJ25Brc8&#10;V+E/CniDTZh4j8N2N+qxMdt7aJKPu/7QNcP8Lf2SfgV4E+EPh34Xal8JvC+pR6L4es9Mmlu/D9vJ&#10;9q8mBIy7b0O7dtyc+tAHqFFeM6v/AME5f+Ce/iC4a78QfsKfBu/ldstLe/DHSZWJ+rW5NUPCf/BO&#10;3/gnTaSXV/4Y/Yk+D4je9kBMPw30vbFJH+5dE/0f5QGiOVHG7cepNAHutNkO1Cc15Pq/7B37GOr2&#10;I08fsw+CdPVW3LNofh+DT5lOO0tssbj6bsV58n7Knwq8LftReHvhv4O1Lx1pOgyfD/V9QvtP0v4p&#10;+ILeOS5W+02OCQiO+GCqPcAYx/rD1wMAH0b4c0/SNO0pV0JVFrcSyXStG2Q7TSNMz/8AAmdm/Gr1&#10;eH3P/BPX9n+5gS0HjL4z28McYSKGx/aQ8b20cagYCqsWrqFAHAAGB2rz39ov9jj4a/CT4e6Vr/w/&#10;+Jvxqgvrr4ieEtMmkvP2jfGl4ptLzxFp1rdptudWdfntppkzjcu/KkMAQAfWVI33ea4ux+Avg3S9&#10;KOk6b4j8ZoNpEdxP8QNXuJUOOu6e5fJH+1ke1cRrX7JPxMuLxr3w5+358adGj6rZ2o8NXUY9h9u0&#10;Wdv/AB6gD0T4W+MNM1/4a+H9Zl1CMPdaJazSeY4U7mhUnr7mrXiD4p/DTwm8cfin4gaLprSHEYvt&#10;Vhh3fTewrk/2NNTfWv2QfhXrMupTXjXnw40Odry4EfmTl7CFt7eWqpuOcnaqrk8ADivR7hVePay5&#10;7r9RyP5UAcDqH7Vn7L9lGwv/ANpDwHb+83jCyTH5y1wX7On7K3wNsvgV4P8AHXhb4XaH4X8X6j4J&#10;02S+8aeG9GtrPWDObeCVpGuPK3SlpEVnSbfHLjbKjqWU+/A55ooA5X4YeO5/EVrJ4S8VXcP/AAle&#10;iWsC+IreGzNtHIzhgl5BEZZSLWcxyNEfMkxskiZvNhlROqrxu28Oazqn7bXi7VNN8aalp8dv8NfC&#10;wm0+1jtWhus6h4gwZPNgeQYwQPLdOGOecEdZZ/E3xj4fuNPsPit8PLixm1K4SC3n8Lx3OtWqyuTt&#10;SR4rdJYQApZpZIkgUFQZdxxQB0Xg3Uxq2lz3II/d6rfQ/wDfu6lj/wDZa1q810fx38Y/EcUniD4a&#10;fDHRLrR72Yy2cnirXNS0W+K9D5tnNpTSQncGADHLKFbjdgXP+Eh/ag/6JB4D/wDDjXv/AMp6AOys&#10;9Z0i4T/R9Sgfn+CZTj9auKwZdyng8isnwNHJ/wAIdpZn3bv7Og3Kex8tcj8/XmtTYKAOX+IIY+K/&#10;A+0/8zTL/wCmu/rqq5X4gpEfFPgkSDP/ABVEu36/2Zf11GwUAec/En4teM9G1XVvD3w5tPCd1qGh&#10;6LbarrKeKfEdxpkNnZ3DXapctLHZ3Cld1lN8vy8KxYoAu7S8J/BrTbPxFZ+PfFvjLXPFGr2dsE06&#10;91nUF8m3zHtaVLS2SK1WZg0v7/yjMFnkjDiJvLHF/HM+JvE/x50H4W+H/Cuj3yXvgzU9RnubrVLn&#10;TbyPybmzt9sN/ahpbb5btmzGm8sigOgzm5qPw2+KHg7wnH4u8G6Za33iKwvNJj0/QbrXLi5s9P0q&#10;B4YruC2aR4UluWtWvWSaVY2kmkhWVzHChUA9eorndF+KHhHWfEs/giLUSutWcXmX+n+WWa1U7Snm&#10;Mm5EMitujBYGRUkKg+VJs6KgDzn9qHTF1j4c6XaNGW2/ELwjN9PL8RadJn/x2ug8VeItE8N+L9Hl&#10;1vUoLVLqyvIIWnmVFaQtbsFyxHJCnjrXz58b9M/4KCfE79pK8tvCdnb+F/hT4F1PRdR0/wDs+bTL&#10;2/8AHvlSwX93AIrpT9mYPbmyj3TWYjMzXBkuAUSHv0+P3je6+LvhDwx4m/Zf8feHIdc+32UOsapN&#10;otxawSC2+1Zk+w6jcSRqRbFA5QLveNc5cV0YjDrDxi3OMnJJ2i78t1ez0tfuk21s7PQ5MNipYidR&#10;OnKKjLlTkklLRNuOt+W7tdqN2nZNWb9I8WfFf4c+BdMXWPGHjTS9NtWfZHNeX0aCR9jPsTLfO21G&#10;bauWIU4BxXzDpH7W/wCxTrP7IGr3vxgS18UeH/EPj/WIbbwNrPhCa6vtauLvxFNJY2kekXMHnzTS&#10;vPbPGjRcb0kO1AXFr43fsRfEf4n+PpfjJ8QviVqXiKz0q+u7lfAunRrJNqNgoEsGnWcs9za21jLI&#10;6COSVh+9URiSVTGs6/JM2m6HpHibQfE1h8KdTt/ES/ELXp9R06x8cXH2vw1Npt48Nnp7yW5kW4Ai&#10;dD5UZCBGmmMu6RUf5bNOIP7Jwv1irQbTaUY+0pRqNrmlO0JzSl7kX7ONOU5zm4xlCCd18JnHE/EW&#10;UV8Ti8bhadPL6UV78pVJVJX5FzKEKcoxinJxcZS53ytxTbUX337QXxz8W/GnxbpHjTxD8StI8Kto&#10;8d1Bod/oGgvr0L6RdS+b5k1sNSthKtwbGxEF1Gs6qxcjy4lnkrkvgP8AFHxD8f8A4m+G/hx4Nitb&#10;rTfGniiVbXxFq2oTXEqR2umXV7HLKUiiF5E5tgqlTChaXzdkgYg7vg/xZq/7bfjDSf2f/Cuk6bb2&#10;PiK5vF17xX4dvGupdBs7JG82XPmGIyG6ENmqNgo07NskWGRK+tv2cf8AgmR+xT+zp4wsfjB8H/hl&#10;fW3iG30Z7DT9W1LxhqmrfZIJAu8wLfXM0cLsqKnmIofYWTdtdw3y3CHCeWcXcPTxXiDldVYlq9GM&#10;pxTklKfI60UoTpxpyd40k+Wb5p1KdpRb8nh/H8UcQ5pDM8kxlOODjVb53Rqxq8r0qwourJzimlFR&#10;rKSmo3jF6O/yv8Z/+CX/AMb9a/ab8M3er6T8HvH41LwddtqU3i7TprCCK4hms0knjtYra4MxAdTH&#10;HJcbQCy/IFLP434Y/Yu+B/jPxXrPwo8D678LdL1zQ7zQLrRfEtxZ6fpOkau19eXFpb6ULWewmmZ7&#10;safqEsRjYzxOyw5uEgW71D9C/wBuzxL4c+G3jb4K/FDxv4nvND8Nw/EptD8Va1BqE1rDa2eo6Vfw&#10;2wnmhKtHHJqq6TEHLKoeRAxCsSPjH9vrwF8NP2m/H/h/TNFufFa6kviGfS/C9ifHmvpfavBKifad&#10;LmtDehTaXX2eOaTyWt5ljtsM9uYJ2j97l4T4Zx2CwNDCUVVrXo0qfsue6abbjFKXs4xV5VJxglbW&#10;b1R7nF+V4WjlOIxmIlVq01yzqRlUq1JyknyU7SlOUnJc8oU42nNtxjR5LGD8Zv2UNQ+B/wC0Jryf&#10;8M43o8N6V8LH1T/hJNL8F2Om6f8A2hbT6lLcN/abKtjZqtpbWcqSXVzFIWuX35O2OD1v4OeHviB4&#10;U8MXFl448L+FbiSyvjd6VceFdQuLy1uAY4ZVuhLc21uwZd6IoEYA+cFnya534o+Dv2Fvj9Hd/CLw&#10;x8Xfi/q2j3VjC2sQn49eNtZj1GOZC4hENzqUsLxho3DgxuQUw3l5weZ+BH7CXxr8Q6Brnivx5+03&#10;4+s9Bg8YaXpXhu9vtQ8QLd6va38lrEs/2iTU445k8y5HzRQlCmF3tKJBH+Y8dcL5N4nZLW4ayCjC&#10;hPDqlJ1qlCqoNU704xo1VFRqTadpylOTlBJxlJR9zyMDl/DfDPHmHzOjhquMq8spqlGrBx5Jwgte&#10;erFRhOyqv2icqk02nq+foPjB8YPEy/s9fFLwf8R/Cc2k2UngHUY9F1L7d/x/XElrOSscajJ8s+Wr&#10;y525ZRgbgK9J+P2qeHPgo0l94ebydQ8TMiyXE6tPHEYmyJlQuFVo95ZcD5mIySFGPG/if/wTv/ZA&#10;0L9m74seO/DnjXw/+0B8WPhjeSah4ksrfxZcyHRLFJVW606XTVvrrM62lrfGJbzzXe6VwpjUBI/A&#10;/FPg/wDYq8deErH4heI/D3wm/sq60+OeyvNU8O6bbyGF4967lMYbdt5+YZr8rzX6JvFmFwuHnk8Z&#10;4yMZTVWOHpppSkoOLcKlWM+WShdSaaclJWjZFeL3jjicrrYini8NUwazCFNU/YxlVS9n8VOq4zfN&#10;NzXPaPLFc1ouXLJnpvie4/aU8Yfs36f4p/Zk+GMfivXPhj4G8PjUvB9tIZrvUrS43WxZIU3Sb2MU&#10;k2FUDFnINzH5W/RT/gmnpvxf8OfsMfD/AEr48+Cl8Ma5Z6O8SeHzapbtpempPINOtpI1OI5Y7AWq&#10;SKeQ6uGw2RXyz/wSM/4Jlfsd+LP2eNV+Nvxm/ZK+GviG+8beNdVu9JsfEnwvsvP8P6baztYQWDRX&#10;Mb+XIGtpZ5MLGwe5KMpMYY/Sf7Rn7Nf7LfwC/ZX8eeLvhr+zV8PtBTQ/DlxqrR6T4LsLeNvsqeed&#10;yxwhSMR4IIIxnPFf2dleX5fwtw7Dh3LqaVCnNzTes1KS9+Kl1hzuUktdXfmasdPh9wb/AGPz55jZ&#10;ynj8XGLrykuW9tYRcE2k6cWorW+/dJSeHP2r/wBjz4K/EP4mXvxL/aw+Gvh1tc8bwXsaa548061J&#10;C6JpdqeJZl6NbsPqK6XwZ+3X+xN8afFul/D34N/tgfC7xdr2oXWbHRfC/wAQNNv7u4EaNI5SGCdn&#10;faiOzYBwqMTgAmvQPDHws+GngqCJvB/gHR9NaGEJDJZ6bHGwUDAG5VB6e9cv8P8A4la9418W+KPC&#10;vivwZeaLdeHvEcUdnHc26+XdWbqRDdQyb281H2SEttj2NviIJiZ2D9MPSq8O/wCChH/JCPD/AP2X&#10;D4Zf+p1oVe414d/wUI/5IR4f/wCy4fDL/wBTrQqAPcR0ooHSigDF1m+8Oz+NNF8O6gjNqKx3Op6c&#10;NnCrEq28j59heKuP9v2NbVcH4iDn9pvwef4f+EF8RZ+v23RMf1rvKACiiigAKhutcn8RtXt9L8V+&#10;BdPmTnU/FU1rH7EaTqE38ojXWV538bV3/Eb4Rjn/AJKJc9P+xc1qgD0PYuMYpBGg4C06igDE8e+F&#10;bnxZ4ck0zTNVk0+8SWK5sb2OSQeVcQyrNFvWN0aWIyIoki3qJIyyMcMag+HfjT/hMtFjkvtFvNP1&#10;GAeXqljd2csXkXC8SKjSInnxhwwWZAY5ANysQRXRVz8mg6TN4/utbsUa31T+y7aK7uodubi333Pl&#10;RuGByEdpHUjBBJGcEggG9sXG3HFLtXpiuOn8ceLPCnxAXQfG9jaHQtWkA0XXLWMxi0m/dxrZXYZ2&#10;/eSOxaKddqOWMLJHIsJuuyByMigBpRSNpFee+JBIn7VfguONVEbeAPEzN1zkXuhY/ma9ErzzxK3/&#10;ABld4LXP/NPfEx/8ntBoA9BaGJjlkqj4nszc6JMYIkaaFfOt1kXcpkT5lBGeRkDPI47itCmt95f9&#10;7+hoAPKjPVKPJi3btnI6U6igArJ0+KP/AITDUpQnzG1tgx9eZK1qzNPGPFWpH/p3tv8A2pQBotGr&#10;DaR+RojhjjjWNRwoA+ZiSfqTyfxp1NaREZUY8twtAC7F9K8q/Y3G74R6wX+Zv+FqeOgSfbxXqw/l&#10;xW94i+LurR+LNQ8F/D74fXniK60sQpqV9a6pZR2dhcyNAfstwWn8+OVbedLoqIX/AHBUrud443i/&#10;Zq+GHiz4RfCiPwr461rT7/WbvXtZ1rVJtJt3itY7jUtTutRkgiEjMzJE10YldiDIIw5VN2xQDuzF&#10;GRtKe1O2jpiiigBNo9KYkUYYtjn61JWB4N1qXVNf8U2EjHbpuvR20eT0BsLSb+cpoAi8JW8U/jHx&#10;PfvrFxdSR31vaeRJsEdqiW8cqxoFUHGZ2clizEucEKFUdEY0PUVwfwf1RtQ+IXxUtGfd9h8eW8C+&#10;wOgaRJj/AMifrXfUAeUfBXRrzUf2gPjF461zUZri4j17SPDunRMEWO20210e1vo4gFUFm+1atfuX&#10;YsxEirkKigerBVHAFc74H0FNI8ReLtRU86t4ijum+o06yg/lCK6OgDm/EtppOl+M9E1yCyWO+1S8&#10;/s65uY/laeBLa6nSN/76q4dl3Z2GR9uN7Z6IRovRa5b4jSCPxV4G3NgN4qlB/wDBVqFdSZVHWgDx&#10;v9p6wF18b/2c7n/n1+Md9J+fgvxOn/s1ezV4v+1NfT2fxV+Ad7b/ACqnxfmjkkeMsqeb4X1+Fc8j&#10;+ORR+NerT2vi482+taev+9prt/7WFAGlXnXxv0/StX8efC/TtSvZYWbxxO8It7x4JJGGhav8oaNl&#10;boSTg4wDXVyWPxBI/deJtHX/AHtDlP8A7civPvi1b+M4fi38HTrmsabcW5+Id38tppbwsG/4RvW8&#10;fM07/lt/GgD0JfAmhL/y9asf97xBeH+ctSp4Q0aM5D3zcY+fVrhv5yVqUUAcd8LfFmgeIrJtF0V7&#10;wTeG7yXSNShv7G4gkhnjihcL+/VTIpikidZF3I6uCrN1rsa4f4e2ctr8RfG07N8tz4oWTHpjSNMX&#10;/wBlruKAOB8O/wDJ0PjD/sQfDf8A6W65XfVwPh3/AJOh8Yf9iD4b/wDS3XK76gArm/hh428N/EDR&#10;b/xB4XaVoI/EWqadcNNGVJuLK9mspxg9hLbuAehAB710UhwmSKwfhr4Lj8BaBc6LFt23Gu6pqPy/&#10;3ry/uLsj6gz0AdBRRRQAUmxc7gOT1paKAPLf2f8AQptM+J3xqvLiLEeo/Ey1nt890HhfQYf/AEKJ&#10;q9Q8mLGPLFU9G0uy0+61C8tYtsl9eLPdN/fkEMUef++Y1H4VeoAaY0IwRXD+O9d1D4a+NYPHupTa&#10;hc+GbuySw1m2tbLz10l0Z3hvyFcOkB3vDOypKRutpCIYYbiWu6qO5t0uoWgk+63DcDkenPY9KAHB&#10;EUYCCl2jOf61wvwut9a1D4J6LqPgjxMY5tQ0C3uNMuNcje/SHzYUdPM/eRyzhQRyZQ78lnJOa6Hw&#10;T4qn8Uaa7appL6fqNrM8GoWEjE+XIjshdCQpeFyhaOQqu9CpKqcqADaIBGDTRGgbeE56Zp1FAHD/&#10;AABuHvvBOoXMyIpHjTxJEFjGBtTXL5AfqQMn3z0rtvLTn5etcP8As7qU8BagpH/M9eKD+evX9d1Q&#10;Bk22i29v41vNeiT95dabbwTH/ZiknZP1mf8AStTyo8Y21FH/AMhKX/rin82qegBqoqDao6Vh/FAx&#10;R/DbxBJMm5V0W6Yr9IXrern/AIrJ5nwv8SIP4tBvB/5BegDf2r/dpGhjZgzA8f7Rp1BOBmgBNi+l&#10;cp8Zisfg+0bH/M1aED+OrWgre1zxJo/hvRr3xBrNy0Vpp9rJcXciwu5SNELsQqgsxCg8KCT0Aziu&#10;BbU/id8YYdKtLz4a3Xg7TY76x1LUI/Ek1pcX0j2960q20aWVzLEhP2eGQymVgEmVQhfeIwD0iWOF&#10;oyzJ/Dj8K+L/AI3ftffFb4z/AB98U/s4fsyeO/8AhDbDwKy2nibxoum2899PrH7iVrO2iu7eaJYY&#10;4Zog8jxOZmuf3bRC3LT/AGkyebF5co+8Pmr5h/aS/YG8b+P/AIrXnxi/Z2+Oem/DnVda0tbLxJDc&#10;+CxqVtqUicJeFYLqzkF0U8uJ5WlkLRW1ugCCLnx+IsPnuL4fxVDJK0KONlFKjUqJypwlzw5nKKjO&#10;/wC751H3JJScXbS68HiKlmVbBQWEUpJTi5xhNU6kqevNGE20oSbtre/LezUrGx+wZ4t+JHgP9jHS&#10;de/av+KGoahqGn6pqdq3iLxckNrcHT4tSntrBp5Qsazs8CQMLggNP5qvyZOeFu/+Cjer/F+x0u5+&#10;B37P2sDSWuoJNa1TxxfRaS9nML5RDAkA80zF4kEzsGHlpNCmGl8+O38N+NvwFsvhr+2h4F/Zk0vU&#10;/EeseAfBfgSHxJY6Fqun+ZY3Pia+vfEEk+p3F0iLGt5cf6Qot1CR7J7gxRKkeI5vi7q+ny+EvDvi&#10;/wCM93f+FbjRdY+3/wBj6bIiq8cT7S8wDKgTy+cuRwBnoa/JfFvxWzrgziLB8N5Vho4jGYqFOfOo&#10;tqLqSkoxhRhZyb5Hez5abcU+azRjw/TljMFXr5vmMcDgsDyUq1WVpVqlV04zXs+dcrg24wc3CXM5&#10;SsoOKv7p8PP2qfi/46+Mus/stfHzR9HW18U+GtWv9B17wJpd2JNLs08tY4bjzhcxlxHJKxvJfs8P&#10;mxQxCEtcRqfrS0AeBWJJ5PXtz0r8m/GHh7xJ8RYbr9qP4lfBvxxrnhzUG1KX4erovgSe6udPW1s4&#10;5IdS3rmSCKZZ5Yom8pEZbAyLJKl4m/7y/Y18Z+PPh3+xd4f8VftbeKrnR76za+N5qXja5itpoNOO&#10;pXC6b9qkeQkSfYzaKTO32gsR9oAnMij9S4YrcQVMlw1DO6UljI0qTrTVNQpSqVFKThTs781JWhVX&#10;LFKopWurM8HgviHMcwlXo4ynUUFKpOnUqWUnRvF03UtCEYycJqytf3Z81nFnqnxe1l/C3wr8SeKb&#10;e6kt5NM0G7u0uIdm+Ixws+9d6suRtyNysuRyCOK+K/jZ/wAE4bH4K3HxC/aEv/jZr138M9J0W88R&#10;N8OtA8Krea7ALXTTJNFYX9zdlHkmuImmWKaFkBkMSeUu1k8p/wCCjf8AwUQ+MH7T/wCz58bPgJ8G&#10;vAF94E8I2Wk6Xc6X8bL3xVc6XJqNmVivLm3hsmtY5llkeGTTzA8ql0meQ/J+7a9/wrL4x/E7xf40&#10;+L/x+8fHx5ql5PY3Ol+E7rXbyDwhpsotlWK4sdNluZ4rdfKUFpSWd5JpCSAzq/i8ZeJXAnBuVYiO&#10;aYmlVm4r/ZrRqyqXcHGLTTpx+OM26kouMfeSd1fozrB5Dxt9Twk8CsXTq1eWlVnFxw8KkU5Sk8Q0&#10;4RUYp35XJvZJtO3xT8BfCegftKeJfFfxs+G/7WfxK0nQ9c1jboPh2TxFpn9sWtjZlY91+tvbrbq8&#10;pXeIYIgkKSKm+fLSN+gH7KXwe+Cvwd/Zy0u51PSbXybdroSPrV5JeSQw/aZBDbRtK7swCFUVSSTg&#10;D0FZPirRvFep29vpvwX8MfDfUvs1uv2nTUtbaZiM4ONmGCgYwRwMcdq9Al8GaX4l+Ft7pHivwrZ6&#10;PLa2zNCtrdPuhm5KsATnOSG5A61/Kvj99IKXjNg8FltCjWweCoOKdNVITqackVpGFNqMYq8FLn5X&#10;J2ajaK8XIfBbNuBY47i2njsux1OrCXsaUZR9nRcE0l7tOPO1F8sXZSUVJfalf5D16P8AZg+OXxF8&#10;Rav4Kl8J67DeKdO1iOzvYb7Zpy3KXEcF3bo7I0a3KLKqyoQkiKRgqMea6l+x78Pfi34w8eeGvgZH&#10;N4c1TRfFtnYaHrvhPTjbyWluNK0m8e1aO1aDdbSSXFwTHvRRI5k4br6b+zX+yl+y/wDD744Hxd4f&#10;+G1ro9/4j1JxrN/bxkeQ0o2tFCBgQI7gZ2jI3EAhcAdRL+2d8M/2N/jP8ZPDknh9v9K+KFo1np+m&#10;6as0i26eFNAjZgTIoxlG4z1PvX6JxF4kZ5wbxll+F8MMzx2MjRwlKVKlWvKlJ81ODgoRsqq5JONS&#10;9P3XzQTaimfmPgF4T8QeNVTMcPlU5JurZdK1OaftJwjS5p040ouMuVP3Zpvni937x8C/Dnib4T/2&#10;t4j8e6bHZ2/lve3c0jbzEiqMqSCeeP174yfJvE3jDV/2vPGNx4n0z42Taf8ADfQ5NviDT7KF/tNx&#10;84AUqoJCnGCWAUAg5y1ekaj8QviP4r1jxVe3l1p9/wCD5fDsdxCqaZJ88c0Cywqn735nbcdwz0Un&#10;0B+cf2K/Avxoi1nxr41v/hlJ4b0mTR7uz02O80qRTeyzDYiKhlG856E5HfkV/JddvMsdjM7xteH1&#10;mTUr6aSrSbnaPLdTd9LK8OqR/cHgPkmA4E8IM+x+Wc1HEZf7SjSnXhHlUqScGoxm4ynLmjZShdJ6&#10;q9jkf26v2kvCfwb+HviLV/DGvWWk3VhdW9t4I0Se+mZ2keCzjaZbfeC5SEeZnaFLbd3DEV+g/wDw&#10;Sj+Lv/BOD44/C/UNC/Yo8WajdXVncNP4vt9c1G7h1y8uTsT7beB3BuA6+WFkjzCihYU8sReTH8Xe&#10;Ef8Agmh8Kr34jeJPHPifwX4HfxnH4laVk1C4uJHM0ttbXRIEkrxhg8zEcfKxOOOB6F8Gvgx42+BX&#10;xt8aftF/Ae48EDxlN4FXw5fQyM15caPbecJ2MMUFwkTMzxwu32hXb/R4whQGUS/6DcG+Jv0Z+GeC&#10;3kOVZzVhVpck3Ur0ZR9vOfKm5ez9o+WMbciekLPWTm+X+O+GKviVk/E2IzniDJcVV+sxlVrYp0+Z&#10;00lG0IRg5yUHK7blJc0m21tb7+/aJsfC3ga+8D/FzxHPqUej+CfFVxq+tXytd3gsrY6NqdoZ3RN7&#10;CNWuV3PtwiksxCgkS/sZY/4VBq23p/wtTx1/6lerVwEfx7f9p3/gmx8QPGmoRQx65D4B17SvE1rB&#10;a/Z449ShsZVlaOIzTGOCUFLiFXkZ/IuIS+GLAegfsa5Hwj1gH/oqvjr/ANSzVq/UJx5JOL6dtV8n&#10;s12a3P3zA4zDZlgqWLw0uanUjGUX3jJJp/NM9Su/+PWT/rm38qLP/jzh/wCua/you/8Aj1k/65t/&#10;Kiz/AOPOH/rmv8qk6iSuF/aF03WtW8D6bZ6BaSTXC+OPDM0ixyKpEEWuWMszfMQMLEjsR1IGACSA&#10;e6qlrdkdQit7bC4F5DIc/wCw4k/mtAF2iiigAoIzRRQBz/xW0/8AtH4ZeIrKJAZJNDulj/3vJbH6&#10;4re8tW5Zfeo76KC4s5La5GY5IyjD1BGMVMOlACFFPUVU1zQ9M8RaRcaHrFjDc2t5byQXVvcRh45Y&#10;3Uq6MD1UqSCO9XKKAOJ+H3jv7Jrq/B7x5rLyeKLezlubWa5jVTrNhHIsYvEaOOON5AJIRcRoieTL&#10;KvyLFLA8nbbQe1eZ/HuPXZPiD8J7fQfEF5pv2r4gSw6hLY+XuubVdE1S4a2ferKYpJLeHcMZyqsp&#10;R1R16HxZ4q1n4fXkGua5c2TeG8iPULj7PN9osSzhUlIjV1aAFgHZgghQGV3KByoB1QRQMAUbV6Yp&#10;I5FlQSIflPSnUAU7/SoL66s5pC3+h3BmVRjax2MnPB6b8jpyBVoxoTnbTZpkimiVjzIxVfyJ/pUl&#10;AEc1ujphYlJ/2jivPf2Rgs/7KfwzeVzKT8P9GJkfq3+gw89TXo1ec/sgf8mm/C//ALJ3on/pDDQB&#10;6II0AwFx9KcRkYNFFAHC+IGYftKeE4yTtbwP4gO3PGReaNz+p/Ou52L6Vw3iAf8AGTHhJh/0I3iE&#10;f+TmjV3VADQig5xTioPJFNeRY13ucCuc8afEC/8AC+u6T4e0jwDrmu3GqTHzm0mGARWFupAe5nlu&#10;JokCKzxjy0LzPuJjicRyFADVtki/4SW8wnP2O3JP/A5h/Sr3lR5ztrD8Cp4xuoJtf8c6dZWV5eJF&#10;5en2MrSi1jCZ8t5TjzX3tISyqqgMFAbaXfeoATaoOQK+fP8AgqF8bfit+z5+xP40+IHwN+yr4wmj&#10;0/RfC8120Spa6hqeo22mwXP74NGTC92soWQFGMYDfKTX0JWd4n8JeGfGukS6B4u0Gz1OxnKGay1C&#10;1SaGQo4dCUcFSVdVYccEA9RW2HqQo4iFScVJJptPZ2ez9TDFQrVMNOFJ2k00n2bWj+TPyM+Anwm+&#10;HP7N2seIfC41y4vvEmueGPDt/qOtalqzX17f3d/qWsTXd3cXLfNLMwIMk7keZIm4BVKovYftI6l8&#10;ONJ+KS+Er7VrKXVbbRorXwV4f0aCOa/uvNld7oLHErTXM/l2MOyNfmxK52EEMvs3xE/4JDfs+fE3&#10;9rDWNV8KeNfHngf+yPhzpdpHL4Z1q3unnjur/U3lBfVre8aMhraDb5Jjx82c5GPUv2SP+Cb/AMDf&#10;2TvjBffEHw7rHizxJ4oTwbHpP/CWeLtfe5untJ72WeWDyolitVGbe0+ZIFciEEsSzlvwN+AeW5lx&#10;pHiXPc2q4qc7zrQVKNP2lRtLlU/aT9nSUVayhJ8t4R5E04/mFThbiDHYXH5VWw+Gp0MVShSdWLlU&#10;qwSTdSceeEb1aknf2jcVGytB2bfzz4J/Yu/4KGftKa1Donxwh0P4NeG28mbWNX0PVNP1rxBqkHH+&#10;ggC0+zwPt3b5ne4RXC7ElGWXwj/gq5/wTZ1z9knQvA/xp8GftR/FTWvh7beJI4/jHp+veKIv+QdL&#10;ewRQzxQWUNrlDNcpbSRRK5xNCyRfJNIfqW1/4LN61rf7R37RHwM8P/sm6t/ZvwG8G6hqQ8T6lrL2&#10;669q0DQRWukiIWrJbPfSySrakzPJMkSusLFmSPjfh94W1PxPrngvxt+0p4+u/iBqN14e1e5/t7xV&#10;JGiWSNd2hJhgt1jt4GYEA+XGp2rEjF/LDH9G4g8QuFPo85ZQzPCYKGGjKonTw+FioSquEfaTbm+Z&#10;2jGycqk5NOUIxTWi7MRwblPEmKWS4alLE46pSqclavOU50oQah/GqKpOKUpJU4QjJOXM1FJSkvPv&#10;2df2r08RabJ4O+DHgHUlkuoYpf7fvvDdzbpebmkEcFul1FESUVQS2GRVbO4sWxr/ABe/ZY8V+LvD&#10;i/8ACx/EOmmTVvEmmrqlpcMLiWaK4v4Ipg4JAYNE7qy4ClSV5BxXsvg3QfD2heNIYPhLomlfZLyG&#10;R21afUA11Mg7QhskoCQMjGM8npWF418IafZeNraLxV4wi/tS+uIJLDRpL7PmKt1EfMEeckg4+boM&#10;dq/gXiHxew+K40WP4Ow08vlNqpOtOo6+Mq1JP35VKyjBxV02oRjGMdbpttnqcB/Rho4rA06HGWYu&#10;t9WV6OFpTXs6CilfmjCML1GrucpRTSatbcytW+F3hP4Qy6f4F+FXhq4utauIVWHT41RVt7VF2Rti&#10;JVSKMY2hRgAACvH/ANvbwt4Q+Cn7MeufEf4jeLJo9Yt9Paaz03SY0k86ZJElCFiMYGwk8dfSvqHx&#10;18T/AIU+A9Ol0nxZ440yDXG0sPJaQ3KfbJkTJC7AdxGPX06da+SPjl8VvDv7Uv7MvxbtvE/wgvtP&#10;0Tw74D1qfTtYvpiFkmW1mEYX/bZtuFBOSQOTXw/CeZcRZjxVhc2rSqSl7WnOpWb/AHk5TmtVJtNt&#10;y/lvLre7P1fhr6PfC8cNjM5zjC8uX4dtqlFezpqnDWm06kr1LySk7aXuevfspftZ+HPiz4YksfAf&#10;w1uNDsbdiqtJCx88g4yztyzHqevfnivTvjP4Y8S/Ev4MXOm6XmO4t5DcyR7gHeNVOdpPAYdRnv17&#10;movhvovgG1+Fw8QfDHRLXR9PhV1hjutL2FipxldsmDnHXv3PavmzRf8AgpN8RV8bar4E8deAraHR&#10;GuJLa3urexmWRUGRkkTL1HPDfyrzcvwOZVOMHmmSwUJ4SpGpapKU5Jxd1fmT5ndXa17M/Ssy4H4f&#10;8ZOA8dgOBsAoZfOk1CMZxhaDVo8re999E9PkeGfsGfs/fEvwJ8MNU+HutaZd3XiHV/H9yl3q6pI8&#10;l7ZQ3MMMd0Gb5xGwDOP9nB4r7QsP2fdQ8F+EBbeGfDlvqGrXV8r3i+ILqZ/OteNyJlwA3Xv3B56V&#10;tQW+i/Bn4Xz/ABr8PW2l28LwKW3Wtw8iw8bURpLhimenQ89ATgVY/Zr/AGjbn462y3FzppazkG51&#10;lbzFwc9D0zx/I96/YPHzx24m8ZeJsRxVL2kaHMo8vtJWhyU6cbWajzXkpS0t8Vr6H88eEf0dOJOE&#10;6eJ4nzSGHrYqFao6kZR56UnJcvJq1JJRikklo1t0OS+OHwi8G+KfgxqS/Ef4drpu2FLP7K99KRcW&#10;0p8qaHYX+ZCjtjjg9ulch/wT11nxZ8PfgP46/Y+8R6zqWs6f8P8A44fCu88I67qd55jtpF5ruiww&#10;2CgRKBHa/YCiEu52SLGAixKD2n7Y9vrdlqVnCdHhWxuGBt7yHGGIH3Tgf5xXmP7NPiq+sv2jvGvg&#10;CWVttyvwe1CeIrwk6ePliz0zkxunfGFHHev376JOeZlmHCuc5TXlKrRhyYmnNpyUJOcKUoKbcnFT&#10;jJSceazcbtaJr8jxnFFSt9IyOFw9COFp1sNONShBu3NSd4VHF6ptXV9LppPZH67UUDpRX9LH7wFf&#10;LNr8ZvhB8J/+Cq3xXtPil8VvDfhqXVvgH8OBpcfiDXLeza8Met+ON4iEzr5m3emducb1z1FfU1fP&#10;vw3A/wCHp/xmb/qgPw0/9PfjqgDqf2qPizoenfsf/Er4heAfGGnXk1j8PNbvNMubC+SVXlisZmXa&#10;yNyd4HQ9a9Ttrq0liDQXCMp6FWFY/wAUfBOmfEr4ca98O9Yfba6/o91p1w3ok8LxE/XDGrV54I8G&#10;ajG8WoeEdMnWRcSLNYRsGHocjmgDS8yPGd9effszapcar4A1S5uZNzL4/wDFcKn/AGY/EOooo/75&#10;UUmqfsj/ALKOryNdat+zJ8PbqQ8mS48F2Ltn1yYjWL+zX+y/8DPhP4cupPCvwX8JabdN4o1y4jut&#10;P8O2sMipLqt3JGoZIwQFR1QDsFAHAoA9dDqRnNcJFo8N1+01deJJT82neBba2jbd/wA/N5OzfX/j&#10;1X6fjXaXum21/b/ZpmmVf+ne4eJvzQg/rXltj8M/Dmp/tDeJtLub/wASLDD4N0KaN4fGWpxks93q&#10;4YZS4HAEa8dBn3NAHrG9P71cf8afCjeN9D0bQYlVmj8X6Pf/ADdltL2K7J/KA/ypt78BfBN7D5L6&#10;74yUbs5j+IutofzW8B/Wuf8AEvwh8B+Gda8NaWmveMc6vrklrCZ/iNrcjBhY3U/Ba8J6QGgD1Skf&#10;O04rC0P4e6L4edZNP1LXJGU5/wBO8TX10D+E0z1n/HXX73wd8IPE3jm08Q3WmnQ/D97qBuLOOFmH&#10;kwPJ/wAtY5F/h/u0AcD/AME1bt7/AP4JzfAG/kbc03wU8KyMfUnSLU16t4y1eLw9pkev3LXhhs7l&#10;Wmh0/TJ7yWZWBTaIoFeRsFw3yqcbcnABI+Z/2FPjFf8AhL9iD4I/D/wd4UGsr4d+FXgHTfEl1HeO&#10;fsM97bWNsIQsUUpaWGFjdTJIY/Likt2J2TGSP6ouru1t7d7ieVBHGpeRmcAKo6k+w5oA5Gf4+/Di&#10;yurHT9QbXra41KZotOtrjwfqccl1IsbSMkatbhnIRHYgAkKpPQGtrTfHuhas221s9YX/AK+fDt7D&#10;/wCjIVryy/8AFN/8QfjB8KNXudDW0sbjUNW1LRmaZzNcWg0sxpPLG0a+QzG5P7vLELsJIYsi+1+W&#10;m0rsGD1oA8+8M6ZqUf7VfjLXZdJuEsrr4f8AhuC1v2hYQzyx3uuNLEr42l0WaFmUHKiZCcbhnt9b&#10;17QfDdmmpeI9Zs7C3kure1juL24WJGnnmSCGIMxALySyRxovVndVAJIBteVFv8zyl3Yxu2/59B+V&#10;eSfts4Hwb0X5R/yVz4fjkf8AU4aPQB64qqv3VqtLrWjwazB4dm1W2TULq2luLaxaZRNNDE0ayyKm&#10;dzIjTRBmAwplQHG4ZsqoCgYrzHxUIj+2b4D+7uHwx8W/l/aPhugD0XQ0SLSLeGMfKkKqB6YUU/UN&#10;U03SYVuNUv4baNpo4lknkCKZJHWONMn+JnZVUdSzADJIFSrHGn3EAyc9K4P9o+NH8AadlR/yPfhc&#10;/wDlesKAL3xC1PTh4p8HsL2Ei18TSPdfvB+5X+zb5Nzf3RvZVye7AdSKw9W/bU/Y40HVLrQ9c/az&#10;+GdnfWF1JbX1nd+PNPjmt5o2KSRujTBkdWBUqQCCCCMivSREgQfIPl6V5x8HtS8XeELHXNC+I/gG&#10;TRbKLxNqt1perf2hDPFd29zqd5KhcRnMBCFH+b5dk0eXEnmRRgGF8PvEnxX+Ovw/8OfGub4LeFtH&#10;vtc8Kxz6fcL43ujeWVteRRTmEuumoeojLIDtLRqeqjHW3Hx08D+CtQ/4Rn40+OvCHhfVZIEntLG6&#10;8VRBri3YsokAnSFvvo4ICkcDnOQNLwR8Xvhf468H6V418H+L7GbSta06G/02Z5fJaSCaMSRsY5Nr&#10;xkqwO11Vl6EAgitT/hK/CLZx4h07n0vI/wDGgDjdT+G/wq+M+ur8WPDPi03Mk+mjS5dW8L6oiPNb&#10;xTmXyBdwfvo1E3zOkUiCQqFkDqNtZfhK1+JHwMm0X4Z+HfB8eueFZ9SMNvqmoeKNSutWtvOJlcyJ&#10;Lbzq0KN5xEj3MMcaeXDHGMRRt6J4XNpM17c2c8csb3jMskbBgcqh6j8vwrSaIGVZSF+UcVXNLl5b&#10;6E8kefmtrt99r/khX2rG0mz+HPSvKv2kfE8ngPWPAvjttD1e+s9P16ZLmPRdJmu5Ga4tZbeJSIlJ&#10;QGWVMMRyQFGSwFem6ldmyijuE2srXEcbL/vyKufwzUXiHRodasYbCQfLHfW0446GKZJR+qVjVjOd&#10;KUYS5W00nvZ20dnvbsEouUWk7X66affdfemjxnx54O8L/tZadpEV94/+JHgW8h055G0XTdQu9Dup&#10;Y5vJc+YjovmSRmEKJI8tCWco6F811H7L/wAJfAHwu8C3WneC/Bunaav/AAkGrQM9rZqsjwxapeCF&#10;HfG6QIrELuJwCfU11njn4ZeEviNLpp8SreeZo+ofbtPl07V7mymhmMMsG/zLaSNyPLmlXaSVIc5H&#10;AxxPxF+Hvwv+CHwn8S/Em5k8bSad4d0jUNavrPT/AIh6ossqxpJczbDNfRxh2O8je6JuPLKMkEaU&#10;U7vV3vrrZtJO3a6Svbc5aGBw+HrTrxXvztzS6vlVl6JdlZXu92dR4/8AjP8ADv4c+KNL8C+IZdSk&#10;1jXdPvb3TdP0jw3fahJLb2j20dxKRaQybFR7y2XLYyZRjODjj9G/aC+FfwS+Dtr/AMJhceNV03wn&#10;4cU6trWpfDbW1xb2tvmW4lIsgM7Yy7YAHXFbHwp/Z80HwhrOm/E7xBf65qfiuHTL61W81zxZd6kN&#10;Ptr65hup7GAy7EMSPb2sSymJZXjtIjIWcuzJ+2TYWuq/sifFLS726jhhufhzrkUs00gRUVrCcFix&#10;4AAOSTwBWh2Hy5/wUC8M/F/45eCPiZ8R/G2o6t4c+G/wu8MW3ijwPp+i6bfrq2tarpJ/taS6mW5t&#10;YYrX99bQWsUZNyWUTSAwM4A928O/Dfw1+z78UrceE/gfp8Wl6lp/2Kx8dXGpX+sa/NqN1ePNJZTB&#10;7aaYWKRxrJ58t2EjEcMKxpHGjJ7P4p0DSPFfhrUPC/iGxW60/UrOS1vrZmIE0MilXQkcgFSRxzzx&#10;zXi3/BN/xpB8Vf2Nvh/4517Stviix0M6B4vuLqFPtH9t6ZNJpuphpFJEg+3WdxiQEiQAOOCKylhs&#10;HLF/WvYx9py8vNZ8yWl7O91e12k+Vtt2OSOCw8ajqWvJy5rvXW1tL35VbT3bee7PX2svGDgNDq2k&#10;jPBZ9HkPH/f/AOlfEf7e37MXx58deKNF0nV/F9/8RNM1BbvVfEngW1hW2hn0ex1C3ljtYLI70l2N&#10;c2/nS7jcSpbhEjleSMwfeoAUYAri9dvDH+0L4ZsQf9b4M12Tb67LvSBn8N/61yZlleFzbDewxDly&#10;7+7OUHezV7wael7q90pJO10jDNcro5tg5Yeo3G+zVm0+6UlKLa/vRa8j8rPh/wD8EoPiH8Rv2lYv&#10;i5+zb4Gl+BuueENNmksfF1xod1pssV3NL5ljJDaSWfkaooW2nt7mF5oCIr1DL5yqbaX6x/Z4/Yl/&#10;4Jk/s8fEzUfiN4W/YvuNJ+IV9qkep6pd33w91fVjZ38U83+kac7xXFrYxtIzsv2Dyk2eUMAIip0f&#10;xI8ZfEL9pX/gpF4Y+BXwk+KHiLw/4O+B1j/wkvxg/sOaOKHWdXvY0GjaJO4kWYr9nN1eyoFkgaMw&#10;q4EjxPH7RqGkN42/aS02a3h1C0XwLpDXVxdNYf6JftqIkhW2jmzzLELPzZUxlVntjyJOPpsRmGax&#10;wGFwtXFTqqnSjBOUnKpyR0iqk9HN2XMr3STVrao8PhHhfL+G8t+pUXKooSnaU3d3lJytFbRUb8iS&#10;SsopbJGV+y9rDeGPAuo+Htb8OeILW4m8deJtRtxdeFr+LdbXmuXt5A2WhAGYp0OCQR0IBBAv/tea&#10;DqPxP/Zm8dfBzw5ZtNq3jnwXreg6Hbyq0fnXk+m3IjQlgFQHa3zuyqMDnJAr1GqOu6rHo9vHdzAb&#10;XuoIFOf4pZVjH6tXkn1x5vp37cP7IF5f33h/U/2kvA+l6ppuq3mmajouueJrWyvLe6tbmS2mR4J5&#10;FkAEkT7W27XXa6lkZWNrWda/Z8+LfjHwj4l0Hx94d1bWvD+rSXejS6PrUMs22W2mt5U/dOS8RSTc&#10;VOULRRsRlFI9K2R43FR6mqerpGUt2VR/x+If160AXq8B/wCClfiPw94P/Zn03xb4t12z0vSdL+Mn&#10;w3vNT1PUrpILezt4/HGhvJNLI5CxxoilmZiAoBJIAr36vDf+ChiJL8BNBilQMrfG/wCGQZWGQR/w&#10;nWhcUAej+B/jt8EPibZnUPhv8ZPCviC3Vdxn0PxDbXaAeu6J2GK6GDXNFuRm21e1kz08udW/kaqy&#10;eB/Bc7eZP4Q0uRv7z6fGT/6DXA/ET9j/APY7+IF3C/xJ/ZT+G3iCa8nKeZrfgWwu2ZtjOcmWFieF&#10;NAHS6zpEk/xx8O+Iw37u28K6xbH/AHpbnTHH6Qn8q6syRjq4/OvFIf8Agml/wTkgfzYf2AvgmjYx&#10;uX4V6QP/AG3qz/w7r/4J+bdo/YX+Do9Nvwy0oY/8l6APYw6Ho1J5if3q+c/F/wCxz+zN8LfH/wAP&#10;T8MPhbD4VGreMprS+XwnqV3pavEujancBcWssYAEkEbcAcrXoniX9lL4aeKYVh1HxT8Rogv/AED/&#10;AIxeJbM/nBqCH9aAPSQ6k4DVx3xO0k6n4v8Ah/fRxqx07xhNcbv7udH1KLP/AJEx+NcB/wAO+fgX&#10;5/njx98bM8/L/wANL+Ocdc9P7Yx+lY/iX4SeG/gT8b/g5afD3xv46k/trx5fWerWvib4l65rkVxZ&#10;r4c1ifb5epXc6qRPDbNvUBxtxnDMCAe+3eo39sP3WhXFx/1xkiGf++3WuZ8d/F6b4faTBrWtfDfX&#10;pIbjV9P05Ps8lkx868vIbSLrcjjzJ0yewye1dlXnf7TqNJ8O9LjQc/8ACwvCLfgPEWnE0AdO/i3x&#10;Aq7h8L9cb/ZW4sMn/wAmao+Dr3xRrHjvWNZ1nwLqWi2Z0uxgtDqVxauZ5Eku2kKi3mlwAJI/vbSc&#10;8Dg11dFAGR488J2njjwjfeFru6mtvtcO2G9tVQz2cwIaK4i8xWUSxSBZEYqQHRTg4rI+E3xB1Xxk&#10;/iDw14i0lbfVvCOtLpOqXFupFteSGztrtZ4AzM6o0V1ESjkmN96bpAglfrq8v1v4D+OJfF/ibxn4&#10;K/aN8WeG21zUI746Tp+m6PPZCZLK3tgzfaLGSdgwt13KJlzztKcEAHqFcD4h0+8l/af8I6qlqxt4&#10;PAfiKKSbcuFd73RSq4znkRsemBjk8jN+3+K0Om6n/ZfjnwtfeHYZNQhstL1XWb6yFtqlxMTsigMd&#10;w0m4kbQsscbMxAUEkCoNb1O3/wCGh/DOlRXSNI3g3W5XhEg3BBdaWA2PTJx+PtQB21VNcuvsOmSX&#10;pX5YcPJjsgOWP/fOat5rE8e3t7B4U1JLPSZ52axlCtGyADKHk7mBwPYE+gNAG3k+lQSXohP7yGTj&#10;+5CzfyFT0UAUZPENnFkNa33H93TZ2/khrGsPFVh/wlmpM1nqQ/0S2/5g9z6y/wDTOunrMsv+Rt1D&#10;H/Plbf8AoU1ACf8ACWab2tNS/wDBLdf/ABuvP/irqvh25+JHhXWvFngO61PRbGx1LbOPBN7fXVlq&#10;Dm2EEkQjgcxKYBeoz7erIuRuIPqlcB+0DJ4svdJ0Pwb4S1H7PL4i1p7G5K3b2zSwpY3V0YRcIGe2&#10;802whaZFMkaSs6YdVIAL/wAPfF3hvWL6907SfC2paWsENvdeZqmkyWn2qOZNkcoEgDAgxPEY5Qkq&#10;CFcoI3iZ97wv4w8JeN9Hj8ReC/FGn6xp80kscN9pd6lxDI8btHIquhKkq6OjAHhlYHBBFeft8OPE&#10;Pi2a38IS+BbHRfCcjM3iD7dqT3F/rHlO6LAyxHBglIilaSaaVpYQ8E1uPOcppRanpvww+JXim+11&#10;9N0jw/faXZ6u+qXUnkia8SKaC6MkjkRhI7W0siAMFQXLZXG0A9AopscgdFJwCw+7up1ABXB/B+/F&#10;54++KUCni18d28X56DpD/wDs9d5XgPgv9oDwP8OvjL8YtC17w/40uZh8QrN/M8P/AA41vVocHw1o&#10;mP3tlaSx545XdkdwM0AdB8G77XNF+L3xmji8KXl9DdfEe1njns7i32oP+Ea0NNrCSVGDZQnABGCp&#10;zkkD0+01bUrlgJvDF5b57zSwnH/fMjV5J+yb47tfHXxC+Mmr2uheINOgvPH9le6bF4k8LahpM09o&#10;3h/SbYTpDfQQyNGZ7S6jDBcboXGeK9qoA5rxBr5+H3h3xF481i3EtnY20upSx27HzPLitwXGCAN2&#10;IzgZwcjJFdGHUj71cH40+Cvgj4w3WsWfju48QTW0imwmstP8YanYW8tu0KlkeG1uI433eY4JZSSD&#10;gkgAC1afAbwTZx+VHrnjJl/6afETWnP5tdmgDH/aI+HPgn4pav8ADzw38QPCGi69pMfjeSe503Xd&#10;OiuoHI0XVAp8uVWUsGZSCRx2qaL9jv8AZGgbfB+yx8OUbruXwPYD/wBo1S8Z+DNG8D/EH4cy6Nfa&#10;1K174xuLeZdT8TX16mz+xdUkyFuJnUHMY+YDI5AOCa9ToA8R+Nv7P/wk8LWng3xb4F+GXhzQrjQP&#10;iLodzHNpOiwWrES3iWbLmNAcbbpuOnFe2l0BwWFeMft/6YL79mLVNRvfE+qaNpWh+IPD+veJNS0W&#10;7uLe5g0fTtbsb7USkts6TR/6Hb3ALRsHAJK810k/7MHwq1TSBo2tT+ML61ZRvt9S+I+t3Ab2bzLx&#10;t34k0Aeibh615v8AHCRB8Tvg6pblviNdY9/+Ka1ysKP/AIJ3fsImRp9T/ZD+HuqzNy1xr3hW21GQ&#10;n133KSNn8aSf/gnL/wAE9rpi91+wl8G5CevmfDHSWz+dvQB7DcX1naLvurqONfWRwKoal458FaNa&#10;SahrHjDS7S3hXdNNdahHGiD1JZgB+NeDfEr/AIJh/sC6lodnD4Y/Yg+D2mXUPiTRrs3Vj8NdKhk8&#10;q31O2nkTcsAO10jZGXOGVypyCRXtuifCf4V+GdOj0jw38NfD+n2cIxDa2OjwRRoPQKqgD8BQBwvw&#10;d/aL/Zz+JvxZ8Q+CPhb8e/BXiTXPtDajcaPoHiq0vLtLZLWygadoYpGcRh9qFyNoYgZyQK9arNt9&#10;D0XS9Stzpmk29v8AJJ/qIVT09BWlQB4lrn7QfwE+FP7YfiLwh8Ufjf4Q8N6tqnw88Oy6bpeveJLW&#10;zubuMX2ugvHHLIrOoPBKgjNet2PjLwjqdnHqOm+KdOuLeaMPDPBexukinoQQcEfSuL03R9J1b9p/&#10;xemqaZb3Kr4B8N7VuIQ4Gb3XM9RXT6r8KfhfrthJpWufDfQby1mGJbe60eCSN/qrKQaANeLUtNvU&#10;P2W+hlGB/q5A3Xp0qv4V1ddc8MabrXmK32ywhnyD13IG/rXienfsB/8ABPfxn4j8RTa1+wz8Hb+6&#10;s9WS3muLz4ZaVK/Npby43Nbk9Jf1rUg/4Jv/APBPC12/Zv2DPgxHt+75fwu0lcflb0AezCRGOA4p&#10;Q6nowrxqf/gnX+wRICbT9jT4ZWEjZP2jSfBVlZTf9/II0b9ar/CD9k7wB4O1fxtpumSeKNN0uTxN&#10;C2iWOn+OtWt4ba1/suwDJGkV0oVfPFw/T7zsaAPbdy5xupGkRRlnAryHX/2Hvg34luGuNT8afFyP&#10;d/DYftAeMbVc/wC7DqqgfgKp6f8AsCfA/Tbj7Rb+PPjQxxjFz+0f42mH5Sauw/SgD1bwzez3Vhc3&#10;Ii341C5RcN12ysv/ALLS3mvazbZ8jwVqFxj/AJ5TWwz/AN9SrXPfs/6Rpfh/wBNoOh6pqF5aWPiD&#10;VYIZtV1a5vrj5L6dWV57mSSWQhgwy7sRjGcAV21AHPx+MteeRoT8Mdc3KoLf6RY9CTj/AJefao73&#10;xv4otVZ4Pg94iucfww3Wmhj/AN93aj9a27eZJdTuEQ/6uNFb68n+RFWaAON/Z28K+JPAvwB8EeCf&#10;GVqsOr6P4R02x1SKORXVLmK1jjkAZeGAdSMjg9uKm8VaKvhrxS3xY02Jy8eltba9BBHHvu7WJnlh&#10;OWwd8LvLtG4LtuJ+CxQjrKzfGGiy+JPDGoeH4NSms5L6ylt0vLYIZIC6FfMQSK6FlzkblZcjkEZF&#10;AGipJGSKWvNdH8KfF34W6pceI7z4r+LfiLp5sJEbw7qGn6NDdfaDLD5ckEsEFlGoCefvWZyGym0q&#10;VIk6rwR8R9C8bCSwj/0HWbO3hk1nw5d3ULX2lNKGKJcJE7qu7Y+11Zo5AhZHdcNQBk/ACeG48Eag&#10;9uPlHjbxIp+XHzDW74H9Qa7avOv2XtT0/V/hneanpV/DdWtx438Ty29xbyB45UbX9QKsrDhlI5BH&#10;B7V6G77V3BC3sKAKMUlyPFNxE6fuTYwmNvVt8u76cbPzq88nljcyn/gKk1m2l7PceJZIpdMngVbN&#10;SskrJh/mbgbWPTHfHUdecalAFWfVo4Tg29wfXbayN/Ja574l+IrVvh9rkSWN8xbSLoMv9l3H/PF/&#10;9jB5966uszxoUHhDVDIu5f7Pm3D1HlmgBP8AhLdO6fY9S/8ABLdf/G6R/FenshWO01LdjA3aLc9f&#10;+/datFAHi3w+8TeEjda1Df8AwP1TTfE83iTV7iaHS/AtzZx6msdxMLed7x40tpJJ7SKAlpZwGZgh&#10;2n5B6MnxY+GS6JoPia98b6XZ2nimeCDw7NqF0ts2ozTRl4oYll2s8rIGYRgb8K3HBx5Vaf8ACeeP&#10;f2gfiFfeKNCj8VeF/DWvaXoWg+F1uBCmn3S2NhqLX88cjiG7DPfqxZgZLb+z42hSV5W2dpD8MNb8&#10;XeCvEo+KFtHHqXiPTZ9Naz0O+Ew02xaLyhb21w8EBYs2+cu8YIkl25ZIoyAD0SmyDK5C5b+Gub8D&#10;fEvw74s0rS1/tiAale6Wt3JYSQyWtwoCx+YWtrgLPDsaVA0cqq8ZdVcKxxXTAgjINAHxX+1h8Cfj&#10;p8Ufjx4g8Q+IPC/jbUtKiksbX4Y2ei6kj6Ykq2Yklnnt/N2W0vnPdRi8lWKQIxi3lGjVnfs0/wDB&#10;Jrwd8LDpvxo/aH8d+IvHfxAjXTtSv7HUNeZ/Dej6tCmZX0+wjigjkjEjbo5LpJZFeCKZfLmy1faV&#10;Z3i/UbfR/CmpaveR3DQ2tjNNItrayTylVQsQkcas8jYHCqpZjwASQK48uwcssxmKxNOrOU8Q43cm&#10;m4RirKnTlyqUKTd5ypqTi5tyaufI0eCOH6eeTzatTVWvLaU0pctpymnG60aclFPdRhBfZu8X4z2j&#10;S/B7xTBawhppPDN8qttAJP2d8eg6mvjL/gqZonx38VfFP4W+I9M/Zd8YeJvCdjJeWp/4R21j1CbS&#10;tTnaAi7ntIJXKxi3hnRLtAXh8yaPB+0gV9CfFv8Aas+HWrfDHxFoGk+BvipcX15oN3b2cMPwR8Us&#10;JJXhdUXcNO2jLEck4Hc1694o8V+HPCHhi88W+LtYs9M0nTrOS61LUdSukggs7eNS8kssjEKiKoLM&#10;zEAAEk8V1VYQrUKlGd7VIyg+VuMrTi4txlFpppO6ad09T1OIMkwnEWT1cvxUmqc7XcXZ6NS37XWq&#10;d01dNNNo/J39pH47fs+/Fr4E30d38VNPurT4gRCDwevja6tNP0uxmmiYRSpL5ihcKQ2WfagUbuAV&#10;OD+y/a/Gn9pX4na58ffiVqlvpPw7nmeHw/Z2/wBlaSK3tAsct400O5ZFcsgiCNJAsJjYFup2/EX7&#10;P/g/xvpPxE/b7+HKWsOn61ovizVtDtrbS47SUQXSfaILh08lZkkH2e1Ywlgkb/aJAhluZ3f0n41/&#10;swx6L4BbVPD/AIo8SWNvpsM0WsaZp/jLU1jMbyq3mIGnZegAZSCrYB4Kg1/ImO4n8J/DPMHwrwTi&#10;JUcRipyw9XH4iLqSwjUrVqdGMYXi7Rot14KUpatct+ZfkvFVPjbxA4YxOdcVUpYvB4D3qWHglSjO&#10;G0asaCcoKLUbVaiqe1lDmhGEHOSbPB/w8i+I/jDxB4TWXwvFpVtHGfDN3o91PJqEbGQbjI7SMGXZ&#10;xjj2A7dTJ+zT8HfANlcf8LA+G/hXV5r69DNrms6Bb3VxJH5ESFfnjMkku5H2gNtVcemK+R7/AOL3&#10;izwnPocXwR8D/EXUY7zxw2lat4ih0bxL/Z8ENvdeReyi4MaxTeSVaP8AduVU5LN8oR/Zn/aM+EPx&#10;Z1ix8R+C/ENxr+saffNb+F9Pt719UWa4+wxXE0kCRySyajMgaby44xIcdiF2H4jirwI8WsDj6E6l&#10;GvU+uVJRi2nKrH2c4xU8RyVKnsufWVpt3SlPVJX9bg7j7w5xUp5vnmCjlThhoqNPC4Z0lXjyr91Q&#10;pyvKVSpK0ZTVm7qUfdsz0PR/2Xf2MtJ8YX3ii/8AAvhGJNF8kmBtOt4lE2Fk+dAgDMAykDGMnvXy&#10;J+1x8CvhJdftf30kml3kWn3nii3m1jRdB08iGK3bStMyBtGAx2vnA7ivevhf+wR+2doXwNj8e/ET&#10;R5tc1ALdX1wfE3iKK3165DzHbJPC6izt0EbPOUe6R0VEV083dGPkf9t39rn4jfAP9qbWLuwtG8Xt&#10;feC9J1HWh4D+LCww6dMuY52uItJuJAkgWazhcyBSxhDRmSMo7fsWTfRZ8Rco4y+p5Pm8MXzYeS9s&#10;punTpz54vki227uMJz5klpbrc+o8FvG/OPCniTFZlieHq9JWqOnGnOnF1lUcqalOdVw5XTjKKhGV&#10;p6u6UmkfoZ8VPi3YeDPhxb6V4Xtja6hd2Nu2m2cdqAbO3AVfNk3DjKLsXOT3GMA14J+0N+0D+0L+&#10;zJo/gz4oWV68mk3VjdR6lHdMWEsxnkcKx/vFDGQcknj1NeE6LpGu+JP2tvEn7In7afw903/hYWhz&#10;ONdvofGVzqFrPbOLKS1lRLmWSSYSRXgcsxQgR4YFmdI/q/8Aah/YU/YNf4cW+k+LvhJ8OPC+i+ZE&#10;F16DQ7GzmLKuOZxEGZj3yTX8/ceeFuG8DuIMJkefz+sRxSVeMqdHnVWnLnhGUXKcJxTamopx5m43&#10;t1P0DwH4wq8W+OeKzXM8JJU6NKWHeDqSi4clafO5QUJVHKteCcpuKerTS0PlX9hzQfHn7Sf7Uerf&#10;GT4neI9autL0Ldq2vS25aON7iOGAQ2wBG1T29dqj1FfQ2vfEmTQNd1jSP2RPgXd634u8cNDHeWcd&#10;0XmUTOYxd3MpGyxs0KMGuHBQHgHeRjyr9tn4dfsG/sxeF1vLv4E/C+DRbHR4p9Bt7fw7py3ev/Jk&#10;skrRFpXI6DlRkZxnNfY3/BKv9gr4d/Bbxb4kv/ij+zp4N0fxdrXhPw/4km0WHQ7OT/hGjc3OrQR2&#10;cMgt0ZJBb2ds1xgspuWuNjtH5eP6N4S8Lsr8Ra9HxAzXARw+V1YQp4TCRahCp7FcjlKEak5yhGce&#10;ebk4803GKlJJnH4qeOHFnjT4gYzh3Jfb5dlWDUsPXUVGKquM+Z04ytCS5rtSfJ7sY8qanZrv9M+H&#10;P7NH7B/7FHxB+G/ij9oHw/8A2x4w03VNU8Sax4k8RQWf9r6rNpsdoTBBNM3kQrFbW8EVurOUjhQM&#10;8sm+WT1b9gbxn4P+If7Pt1428AeK9N1zRdU+Jnji50zVtHvo7q1u4W8V6ttkiljJSRD2ZSQa9SXw&#10;J4JUhh4Q0vcDlStjHx+leffsZxpF8IdXiiQKq/FTx0FVRwB/wlercV/RNSpOtNznu/l+C0XklojH&#10;B4TDZfhaeGw8FGnCKjGK2UYqyS9Ej1O7/wCPSX/rm38q4P4YftS/sy/Fy2ij+FP7RXgXxM3lj5fD&#10;/i6zvT0/6YytXeXZ/wBFk/65t/KsxPBnhC9topLzwrpszeWp3S2MbHp7ioOgtp4h0CRtset2jH/Z&#10;uFP9a5v4i+PovDHi7wDokVwu3xP4sm075cHcE0rULv8AnaivM/27P2bf2fvG37KvxM1XxR8CfB2q&#10;X1r8PdYksbzUPDNrNLBKljMyOjvGWRlYAgggggEcitGP/gmv/wAE6o2aRP2BvgqrMuHZfhbpA3d8&#10;H/R+eaAPai6jq1IJEJ2h/evHV/4J1f8ABPpF2p+wp8G1HoPhjpP/AMj1T1j/AIJ8fscaRpt5qXgX&#10;9nfw74bv0tZDaz+FLdtKaOTadpX7I0YBBxQB7cJEIyHFCyIwyrZrz/Vf2Zfhzq+mjTJvEHjyGMLt&#10;X7F8VfEFuQMYwGivlb9a5G6/4J+fA27mM0vj/wCNgY/88v2lfHEY/JdYAoA7745+JpvCngmz1O2f&#10;a03i7w/Z8dxcaxZ25H4iUj8a6q4u7uCIPHpckzd0hdOP++ior5b/AGmv2Xvh58Hvht4e8V+E/F3x&#10;GuLq3+L3gGOJPEfxi8TaxAVl8XaREweC/wBRmik+V2xuUgHBxkA19VrkKAw7UAY1x4n12FsR/DvV&#10;5B3aOaz/AK3Apkfi7X3Tcfhlrn/gRY//ACTWrqmpWuj6ZcavfPtgtbd5pm9FVSxP5CpoyCmR6n+d&#10;AHBazH4s8c+P/CM8/wANdV0y18Pa5NqNxqGoXVkYyp068tQiiG4kkLFrpTygXCtkg4B7yeJZomQn&#10;GVwGUDI9x70+igDlfhx9r8N3d58Lri1X7Podtbvo9xHcNJvsJN6wpIXJcSxmGSMkl96rHJv3O6R9&#10;VXkPiTwr4x8c/tI+INK8O/GXxJ4RhsfBOhyyf8I9a6ZIbppbvVx8/wBus7jG3yuNm3qc54xs6X8Q&#10;/Gfw0sLfRPi54e1S+t7Xzftnjq3ktHso7f7TJHbSXQUwyJM0IgknaK2FvE0jncIkZ1AOo8deJNO8&#10;JRaXrWsTNHatrdrZs6xlv3l1ILWEYHODNPEuewbJwASN2uB+OOo6TqngnQ0h1GzkGoeMvD0mnsbp&#10;dtwU1W1nxGc/OfLjdwFzlUY9Aa70NkZxQAkhYL8q5rzv9kBJ4v2T/hjDMF3L8PdFGVPX/QIf65rv&#10;7y8mtk3QadPcN/dh2A/+PMo/WuC/ZFcyfsp/DORkKlvh/ox2t1H+hQ8UAegTXIhODG5/3Y2b+Qqt&#10;JrltEfntrv8A4DYTN/JKu0UAea694msj+0h4VnNrf7V8E6+pX+ybndzeaP0Hl9OPw49a7b/hLNN/&#10;59NS/wDBLdf/ABuud13b/wANF+FuPm/4QvXv/SvSK7agDy39pC68L+Ifh7DH4i+Ger+K9Lh1yy/t&#10;Tw4PDM15De2sswtpWmtWib7THCkzXPlgFt1urKrsoRrng/4h/CdPFlqul+Fr7R5/EUn9m2N9qvhu&#10;bTft00EU9yLVVuEjlO2L7RMvyeWR5xViwkA7jxG88WhXc1tO0ckdvI8ciqDhgpI4IIP5V5X4S8B/&#10;ELSbG48K2/gd7fWJrCPTta+It/4iMtzdQ4k2T2JkFzPmNmeT7NP5MUMkzeW0y7pGAPUNJ8YeEtf1&#10;fU/D+heKNPvL7RbiODWLK1vEklsZXjWVI5kUkxs0bK4VgCVYEcEGtKvP/EFv4d8AfETwfqFvb6tp&#10;el/2TfaSkOnW4XR4SRBND9rCD9y6rbypBK+2FTNNET5txAr9to2t6R4i0qDXNC1O3vLO6j3291az&#10;rJHIvqrKSCPoaALRIAya83/aX/af+G37Lfw8k+IPxBlubjzJTbaNoumor32s33lSSJZWyMyqZXEZ&#10;w0jJEgBeSSONWdfRnyVxivz+/bO+C3j3wZ+2T4g/a8+NGo2snwzj8I6Ponhe81S686DQ764e6juI&#10;za4YBJLlNPZpDtMsslsiiQp8nHmWOWV5Risf7GVaVGnKcaUL89WUVpTg1GVpSb35ZNJO0ZOyfj57&#10;j8TluXutRUb80IuU21CnGUlGVSbWvJTTc5W1sntuvd/2N/20Pgv+1r401Lxb4U03X/C+vah4bs1m&#10;8FeOtJOnaxFHa3d4HkEJZknjX7VCWkgeVEM6K7K52D2nUfFD2Hi+60bTvCWpX8yafbzXE1q1usaq&#10;7zKi5llQlsxuTgEAEc81+TPxx+LeladeeHfEvgf4rt4Ym8F6tpd14k+NcXg27/sfw3Mt9Gd959lQ&#10;KGnika0Sz3LJdi88qTyoJnmH6Z/A39qb4M/tA6pDqHwufxLdRap4eh1PT9V1LwDrGm2N/Y5UpNBd&#10;XlpFDOGFxGyiN2LK+4Ark1zZBmWMzzh/D5ni8FPBzq8zdCo3KcEpWi23GDSmveipwhK3Rx5ZS8/h&#10;nOMVm0cRCpOFVUqjhCvSUlSrxSi/a01P3uXmbhd3TcW03ey+PP2jviP4z/ae/bm8SfA/xDd6tY+F&#10;PhzDa2I8G6drETR6hNNY2mpfb7mFGAkmzPBFAreYsAtpJYyJJiI+Y/aG+JHh/wAEaRY+Pvj14Lut&#10;B8L6fp13o8Om3EZkmm3y25jAEYI5WBickYLKB3I5P9szSfgT+1h+0bp/7TvwMl1H4T3Gm6vDp/jb&#10;x9eapZLpPxGsLaYLYpHDZzz/AGoSRIxivX8iVLVo0ZJUeL7L5n+3JdeLv2ffD+g6rdeEG8YeDdUj&#10;NxrUOk69NGksSTWkRu1h2nzWVpsFTjYJdwLDcV/mzxY4TxHiB405dw/hMdTqVpQcFh5SdJ0HGnzT&#10;h7XndJ1a15OOjqptRnFLkvlwZx1hfDrM8RxRjsrq43A166h9coTSfJFtKhSdT9ynTmlG6nyynJr+&#10;I2n9O3XxU+Hp8OfDvXPh3r1vp0mp2tnOLhoXUwabc7ZGDFgMAAjJIB6kY5NeHePP2cfjL8Sfip4y&#10;+KXxC8X6LpuoapCuk+DrLWrqJ7drF5DHhYyWDJsYZ4YEsSQSc10Gm/AH4R/DLw9e/ED40fD6z8fe&#10;HG0yw1iPRD4q1S38SaLb2/lQQSWFxFcIgSCB7oxwhEkMtyyfaooflT6L8Qf8EdfAWm+PY/jH4F/a&#10;O+Ilu1t4hjuf+Ed1zUIrzTLa1+2xTPHbxLHE4lRE8qOa4e4whbzUnzXi8G+BvC+c5d9d4cz5TnDm&#10;jVvRlJe1TVRU1OThNRu1CU3TkmuacL3cV7fB/in4hZDmmaZtlGBpSlmUac+XEqcK1KhOTasrSpVX&#10;WhH35QlBNwcW5cqb+Gv2eP8AglZLp3x10ub406l4P1KKyvG1C40uxtC0l2OcF2aMR7M/wAk8dAK9&#10;w/4KK/BT9nqw/Zi+I2q+H/B/h7SLrw58N/EF3GukaZDbqWFhKYQxVBltydvSvSv20P2N/jn+zs9z&#10;+0/8FviR4q8caJoulX15428PapdWK39raR+VJHPpqxWsCXHlRrdmW3kkDyL5ZjLSIEm+QbX9qHwt&#10;+2L4ShQ/DjxJrHw/8UXWr+GJ/Es+nNa6fJqMVhHdT2LmN3lhkktJS4kkEeQjCISFJhH18QeCvjbn&#10;XEmCzrEYyniaWFoxvKlVp0Y040U37JUpeynKTUfdkotSvdyupW+e8afH3jzi9LCcUZXFQpuLUqFJ&#10;+yjRUlJzdm4qUNXNNOTSSgnoz6a+NX7UsPhPxt4H+BPw9+GmpaleatZxy3VvaW58nTbbHDSEDAwC&#10;pbkbQcnsDyPxn+CXxJ+NthJa+DvDllZW9nqyM+oSKimVedzFj1GDx/vZ5I44v4X/ABs+Fx+FMnxa&#10;8S+OdZlvbD4daZ4j8a+EpPGmuXP2CyubO3uWZLprmSW7dBOm4Y5IOFPy5wLnwL8BfjQk3i8fA/w1&#10;caRCbiOOz1K1nmuFmimeGVZ0vFMkciSRujq5LKybSqEV+WcE+C+dcRKvj8vX1ahhHJVsRVjeLq2d&#10;VxjT9oqk5cjSiqcJK2rlZ3P0fi/6UWT/AEfsiwGDlkteGMhSpciqRsqyqX5K19KUYzjF8lNS51FX&#10;a3tqzftOeP8A4deP7n9k746eF2h8KzWwsbfUrhW3QOUUI5x95Tn5scAN17HN+D/x3+N/wy/aZ8M/&#10;Ab4daVBfaPNqEcWuLFbgolvuAlmZwcDau4s2cZU+hz634G/4JzfATxf4Ga3+Kn7Nvw4tLaSzA0q9&#10;tfCVpDqMLFuCXSMFgASPmJPC88YrxfwH+x5+wx8Hf2q9V+CvjLwp4V12+1XS5I7G2vPBdjMlg7ZI&#10;kCyIV345XAGPbivjaOO4HxVHE4GlGVSUYSlNRpXhNtJOqlzvlcV7zTt0+f8AU3APiRgePuBcXmmG&#10;yJ0sRLDylLDTbfPUjF3rJxUoLWS150no+ZHtPxj+LHjL4raxfeG0+xXFnp2oTLaw6fGZGWNG++dv&#10;t1OABnkV5v8As/fGP4cWn7Tdv8Ol8aeDP7R8Q+IvCU1useqQf2xfahF4w8MJJZEb90kUNrY+fHEq&#10;7kMt9IflJI6Twz8E/BPwY+CWm6fFof8AZ1r4k07TdQtNW8I6fDayKqqHMTYGFDNI24g5JHftxXim&#10;/wDHXir/AIKD/BHX/hdBb6ZpsniyzvvHVjCYMvop8TeGIIwxZQxJ1H+znPlANuBydm8H+jPo11sv&#10;p8UY3L8nhNYf6tL2knZRk6c6ThNxTfK3K8Yq7STae5/ljluFp5P4gZZjs0zKpVzbE1sRSnhJU1zU&#10;KPJOacqyjaabhB6S5l95+1SnK5opI/uCiv6wP6UHV85+BNYtbD/gq18XrGeG6Z7r4BfDby2hspZE&#10;XGueOc7mRSqdRjcRnnGcHH0ZXz78Nv8AlKd8Zv8AsgXw0/8AT346oA9N+NnxQ8FfDXwvDqvi/wAa&#10;6Vosf9s6arS6pqMVuvltewqxy7DjaWz7A1d0j42fBvX7f7XofxX8N3kJ4EtrrtvIp/FXIrH/AGk7&#10;pIPAuj2v2ny5bnx/4YSFe77dbs5HA/7Zo5PsDXoFAHN+MPiv8O/BXgPVviT4h8V2seiaHp8l9ql9&#10;ATOIYIwWZgsYZnOAcKoLMcBQSQK85/ZQ+OPxM+NV/wCI9Um+D0Wk/D2O8M3gPxs2ueZJ4pilmmaW&#10;dLQwq8EKuMxysxWeOSOWItGwc8x8c/2TfiR+1h+1F4a1j4+WejW/wd+HtrqF1onh3SPEUlxdeK9V&#10;vLWO183U4HsYxaW9vbSalbeRBdTLeR6hIk+IWkt5PVfgDrmk/Fv9mrwP4t1DSbWSz8ReCtLv2s2t&#10;V8nbPaRS7PLxtCjdwMYFAHdq4Y4FcppGkXsPxv17X2z9nuvC2kW6HbwWiudSY4/CVfzrmdb/AGHv&#10;2LvE162o+JP2RfhjqFwxy0994B06Vz+LQk1vfB/4cfBb4awav4V+DPww8P8Aha2sdSWK/s/Dui29&#10;jC87W0Mu4pCigny5I+SM8CgDtK8z+PN3Pb/FD4L28T7Rc/Ey6jk+n/CMa6/81Fd3qPhjTtUbdcXW&#10;oJ/176pPD/6A4rzD44fBvRdf8c/Ct/t+v+XZePrieZo/FN+rIp8P6xFlWWYMpzIBkEHBI6EigD2C&#10;vJf2+Zprf9hX403Fu5WSP4TeI2jYdmGmXGK2p/2aPhzcSGWTxH8QMn+58WPEKj8lvgK8l/b4+APg&#10;Lwz+wp8bPENjr3jeSay+EfiSeOO++J2u3ELMml3DAPHLesjrkcqwKkcEEE0AenfsweDfDafsl/D3&#10;wlNpMM2m/wDCu9JtJLKaMNFJD9gijMbJ90qV42kYxW5p/wAC/AGkaQnhzR/7Ys9Nj1FLyPTrbxFe&#10;JFEySI8cMYEuYrZTGqi1jK2+zMZjKErUnwI019D+CHg3RJl2vZ+FdPgZcYwUto1x7dK6TUdQh022&#10;+1Tk7fMVMhS3zMwUdO2SOe3U8UAeW/H5fEuo/GL4U+H/AAZqFjZ6hHrmpaj9q1DTXuo0hi0q6gZS&#10;iSxNy12nO8DIHBrorjQf2km/49fit4JT/rp8P7xv5asK5n45eNfD/wANfj38MfGnjTWtO03Sbv8A&#10;tnQpL3Urz7OkNzPareRNvceWRs06ZCpcNmRMBhuK99ovxY+FviOZbbw98SdBv5G5WOy1iGVj9ArG&#10;gDDHh/8Aac7/ABc8Cfh8Or3/AOW9eZ/tdaL8aYvhf4f/AOEv8feFtQsv+Fu+ATNbad4QubSV8eLt&#10;II2yPqEyrgjPKNkDHGcj6GEiEZDCvKf2v7WO/wDhnoMpuo44o/ij4KkZmJ+YjxLpuxRjuX2j8aAP&#10;Vx8q8+leN6/4x028/aw8K+KNP0TxBdabpngfxTpt9qVp4Wv5reK6fUND2ReakJRi32acjBIIiYjp&#10;Xr1zPcQw747Jpfl+6jLn/wAeI/nXLfAOLWIPhRplv4hs2t9QjkukvoZGRmSYXMocEozL94H7rMPQ&#10;nrQBpR/Ebw9L92x1z/gXhe/X+cNcX+0L4x0m68B6dHDZ6ru/4Tjww3z6FdrwNdsGP3ohzgH69BzX&#10;qVcL+0Qjy+BNPjQr/wAjv4Zb5vQa7Yk/pQB0y+LdLA5ttS/8E1z/APG6d/wlOmYz9m1H/wAE9z/8&#10;brRQkrk0tAHmf7FpDfsefCl1bcG+G2hENjGf+JfBXpleZ/sYjy/2QPhXC33k+G+hqVx0/wCJfBxX&#10;pTSxp99sc4oAq6f/AMf99/18L/6Kjq0+StZkVraTX+oSXE8yj7QoyszJ/wAso/Qj/wCvUV34J0XU&#10;Y/mv9XHOf3Ov3cf/AKDKKAM74ZWF3rfw60DVvE97c3GpXGjWk+oTfaGXzLgxKzvtUhVO7JwoAHQY&#10;AFRfEf4afDbxA2j+L/HOhXmoSeD9Sk1nR3hnu5pbW6FncW5ljihYtK/k3EyBNrklwVXcFId4U1XX&#10;fDev2Pwy1Pw/aw2y6TLJpV5Bq0ly8kNs0EJ80SRqVciaMj5pM/Nk5AJz/jh8XfFHw3ufCXh7wH4J&#10;sde1jxf4pbRbODVNafT7W3ZdNvtQaWWZLedgNlkyALGxLSpnAyaAG6LZfEFL2bVvhteWs3h7V9Pg&#10;ltP+EkutQ+22F2TL5sjR3G9mjK/ZgLbNuY2jmycyfLraJoXxXl0+5sfH3i3w7qPnYRV03w7NaxmM&#10;gh1cSXUpbcCMYIAwQd2Rt5XSda/bE0y0a1PwQ+Gsn+kSuGPxU1BeGkZgMf2GegIH4VY0z4lftCaZ&#10;438O+H/iZ8H/AAfp+m69qctj/aGg+PrrUJoHWzubkEwy6Xbqyn7OU/1gI3A4OMUANtPGPiX4f/G/&#10;4f8A7OdtJbXml33w31zULvULi0WO6abTLnQ7aHHk+XCiumoTs6rEBuWPYI1Uq0f7ckcsv7Ffxejg&#10;VjI3wv8AEAj29d39mz4rH/aHXwp4J+Ovgj49fFHxRZeHvCGg+Fdf0fVfEmoa82nw2Vzf3ejPbLLJ&#10;vRUjk+xSrvdwok8lMFpVx6evhXwh4j8PyWU6/wBraVqdm0c0F5dvd293byLhlZZGZZEZSQQQQQfQ&#10;0AbbAMNpFfNvwJ1L45+CvHfxc+E/wW+DHhu68NeGPildtY3nivx9c2M9xNqllZa9dvHHDplyPI+1&#10;6tcqpMgI2su0BQT9G3dlaX9s9ne20c0Mi7ZIpYwysPQg9a+YfDt38K/2cP8Agpb4i8P3tnpvhOx+&#10;K/wr8Pt4bZWhs7PVdW0nVtTgvIlXKh7xo9Y0lRgF5ERAMiICgD1m3179r6+uorS8+FHw502CSZFm&#10;v4fiHf3rwRlhudYDpEAmYDJCGWMMQAXXORxCfEr4g/Gvxdomr/stfGv4M+LJtNkgHiXWm0q6ulsd&#10;FvPMZxaS2l48clxJJaRHy2kVQsYZsZj3e732taRpgt21LU4Lf7VN5Vt50gXzX2s+1c9TtRmwOyk9&#10;Aa4L9knwr4W8B/s8eF/AfgLxHfax4d0HTl0vw3quo+U0l1ptt+4tZA8UaJNGYY49kyriVNsgLb9x&#10;ALsmjfHG2nhil+JXhFGuJCsePBNz8zYLEf8AIS9Ax/D6VAtv+0X4d1mZtP0LwP4ghukV5r5tUu9G&#10;dJBldvkCC9EnyhP3hlUn7uwBQW0vHuvw23inwStteR+VceKbiCdg3yjbpeoMQT7NHz6Ee1avin4j&#10;fD/wMdOXxt420nRzrGqRaZpI1XUI7c3t7KcR20XmEeZK5+7GuWbsDQBl+OfHniv4e/CXxB8SvEHh&#10;mxe40HRLrUpNNs9Wd45hBC0pQStApGduM7O+cdqveM/DninxHZLZ6Trun2vl3tvcK13pTXA/dTpK&#10;BjzU5OzGexII5Arz347+Hta+L/xi8B/DW38Fy6h4d0DXTrnjZ757c6fd2E2ka1ZQ2skLy77hvtht&#10;5dhiaMeWr7tyDHsVAHFPB8brrVLjTLHxv4XhWCGN91x4TuJNwcuO1+vTb+NN8E/DrUvCPhDR9N8d&#10;+JR4k1qz1SaZtdntTHJ++nlkCIHeRlREk8pQXb5EH0qDwD491XXPiJ8QNIfw3d3C+H/E1vpcFxbv&#10;Aq+UdKsbwKQ0inIe9kOcdCBngAddq0s7xWrfZSu67j3K8gynX0zn069/agDQrw7/AIKEf8kI8P8A&#10;/ZcPhl/6nWhV7jXhf/BRG5t7P9n/AEO8u51ihi+NvwzeWSRtqoo8daESST0AFAHug6Vzvji9Nrr3&#10;hS3V2X7V4gki+Xv/AMS+8f8A9lroI5Y5EV0cMG5UjuK5H4lXtrb+KvApnl258VTYyDz/AMSjUT/I&#10;E/hQB2A6UU0OgGC1Hmxgbt4x60AcH8X18z4g/C35G/d+PLgk9v8AkAavXfVz/i3Qf7d17wzqduFZ&#10;tJ1qS73EcDNjdQf+163jIg6tQA6vHfjLpV3q/wC1t8G/JUmPS4PEeqTDsNtnDaA/+ThH44717EDn&#10;mvN/FWoW8P7WPgrTWfEk3w98TyJ7hb/QAf1daAPSK5H4z2MOpeFrG1mIG3xVocw3Y/5Z6taSD9VH&#10;4kV11cj8bPBGu/EHwXDoXhxrUXdr4i0fVYheTNHFJ9h1O2vDGzKrMu8QFQwVsFs4oA64HIzRXlPx&#10;O+Kf7Sfw38Ca34/b4K+CLy10LSLnULiL/hY15HJJHDE0jKv/ABKCNxVTjJAz6dau2fin9rySVRff&#10;A74cxxn77RfFK/dl+gOiLn8xQB6TTV5dmH0rP8O3Xi25svM8WaJp9lc94dO1J7qP/vt4Yj/47VXT&#10;5LvTr++ng8G3yteXYlmlWa32yMI0jDf63P3UXqKANLWdF0jxFpk+ia9psF5Z3ULxXNrdRCSOaN1K&#10;sjqeGVlJBUgggkGsnwr8Kfhl4EuRd+Cfh/oujyBWXdpelxW/ylUUj92o6rFEPpGg6KMbdvPPNHvk&#10;spIW/uyMuf8Ax0kfrVa21e5urOO+g0m4dZUDxqpjBwR3y/WgC9UGpW4vLCazI4mjZGz6EVTk1zVk&#10;bavg3Un/ANpZLb+swrG0T4my+JNX17SNL8Eas03h3VI9PvFka1UNM1pb3WVPnnK+XdRjPB3BhjAB&#10;IB1lFY7eJNcByPAGrH6TWf8A8kVHJ4r8Qqfk+GmtN9Lix/8AkmgDcrLsW/4q3UR/052385aw9I+K&#10;Gu67aTXum/CPxBJHFeXFt/x8acDvhleJut2ON6Nj2rF8Y/F3xB8N9F8Q/E3X/gp4nbTdM0dry7EF&#10;zpbSCK3jkkk2r9tGTt6DIyfSgD0qsHxj4Tu/EeseHdZtL1I28P6xJfiGReLgtZXNsI8/wf8AHxu3&#10;YP3MY5yMCT4tfENk2j9l3x1n/sIaD/8ALSun8NW99faKlzr2mTW8l0GkksL1o5JINzM3luUd0JUM&#10;FO1mX5eGIwaAKXgfxzeeLdc8TaHeaRHayeG9bTTZmjujKs7NY2l2HGUXA23QUgg8pnPPG/dW0N7b&#10;vaXC7o5F2uucZHpWFP4F8G+HYrzX9A+HdjJfMxumSxsbdLi6mRAFw77FMhCIgZ2AGFywAyOZ8e/H&#10;/W/hv4C1r4jeJv2f/GUenaDpNxqOoGK50d3WGCJpJMKNQ+Y7VOAOpoA5D4beHPEfwX8T+KNRs/g9&#10;rTK0MxutUbULe/GoWdjLO9nIkzyzape3ssFykO25PlxmzZY/LURi49o0DxBpXiKxW90u881ekitG&#10;yPG2BlHRgGRxnDKwBU5BAIIqLS9d1a/I+1eDdSss/wDP1LbNj/v3M1ef/tA+GLO7/s/TNAk1Ww8R&#10;eMb59G03UdP8QX1nb2s/2aW6N3cR2s8XnGOKzbb/ABuVSHfFHI8iAHqdec/BCFoviT8X5COJPiJa&#10;sv8A4TeiD+Yr0C1hNtAsCp90Y+Z81i+C/CV54c8QeK9ZuniK+INfjv4VjYllVdPs7XDcDDbrZjxk&#10;YI56gAHE/s8xQr8XvjrMiDe3xSswzdyB4V0DA/U8e/vXq1eJWWkftIfDH4z+PJvAvw98E69pnjnx&#10;FHr+n3GreN7vTp7dYdJ0jTpIZI49MuVzvtmkVlc5VgCFI57Pwt8TfHVrqsfhr40+B9I8O6hqF4kG&#10;gyaL4lbUrTUXME8zwq8tvbSrOkdtLIytCI9hQrI7b1jAOl0UuNd1aPPH2qNsf9sYx/StWsnSmA8S&#10;amGf7xhK+/yEf0rUaVFzlunNAHE/FoQnxp8N/MmRWHjacxqzAM7f2JqnC56nGTgc4BPQGu4ride8&#10;OeJvHut+G/Ecc1jax+G/EVxfQr88jTn7JeWO0/d28XJfIz9zb33DoNavtc0jRLvV5Lq1/wBFt3mZ&#10;WtWxhVJ/56e1AGP+0B8LNO+OnwI8a/BLWLmaG08ZeE9R0O6mtpvLkjju7aS3Zlba21gJCQcHB7Hp&#10;UP7OHxdh/aB/Z58B/Hm20GfSo/G3g3S9fj0u6lV5bNby0juBC7LwzIJNpI4JFUfEvh79qm8Zm8H/&#10;ABf8A2MbcoupfDa9umA9CU1mHJ/AV5z+w98Q4fBfwKb4X+MNN26h4J8V+IPDv2Pwd4J1FdOtbOy1&#10;i8gsI4I0WcQp9gW0ZYfNkMasq7jjJAPobzo95TdyvWh5o0TzGPy+tecaR8Nfh38f9A0f4nfGr9n7&#10;w7Jql/ols62fiLQ4ru6sEZfN+zubmBZI2RpHVkKrhtxwCSBu6V8CPghoLK+hfB3wtYspyrWfh+2i&#10;I/75QUAYvxA+LeganZXvgjRv+E0sNVuJmsrPUrHwBqTLBcbtqzRzy2b2xCt8wkbdDgbmymapv8CP&#10;i1LaEW37aXxIWTaRG8uj+GSA3IBIGjjI9sj8K6bxNp/9pfEfwnpH9lutnpUd7qsNzb3nl+XcRxpa&#10;RwtEB+8jaK9uG6gK0MfBzx1lAGJ4XfxE1jYR+LZrSTUo45FvJLEMInb5fmVW5QEYO0k7c43Njcdu&#10;uVsPhnoeh/Fi8+JekXd1b3Wtaalvq1jGIhb3UkJ/d3LDZv8APVG8reGAaNUVg3lx7OqoA4Hw7/yd&#10;D4w/7EHw3/6W65XfV534e1GwH7V3jDTTeR/aP+FfeG38jeN+37dro3Y64z36cV6EZEHVxQB558Et&#10;XfUviR8XrNyf9A+IltBjPTPhzRZf/alei15d8Avk+KnxukcYWT4n2jL7j/hFtAH8wa9PWWNxlXB+&#10;lADqgsVt9sktv/y0kzIc9WACn/0HH4VNvTpurG8B6h/aWhTXRcN/xNr9Mjvsu5VH6AUAbVFIrBhl&#10;aWgDx39hvWrrX/g1ruoXjMzr8YPiBbDcf4YPF+rwKPwWMCvYq8R/4J+xvH8CNeD9T8bPiW3T18ca&#10;4f617dQBk6FcifXtaiLfNFeRrt9B5EZ/rWtXN+K7z4pWOpGbwJ4Q0HUongQM2reIprJlYM3AEdpP&#10;kYOc8emOMngda+MH7VWmfE3Sfhpa/AXwBNNq2iahqcN1J8UL1ESO0ms4nU40VjuY3sZGBjCvk9Mg&#10;HsVNkOCpP96uI8OeIP2k7qVR4t+E3gixj/ibTviDeXTD8H0qLP511eqteNpxX+ymuGdNskEEq554&#10;OC5UdM/X2oAvVheLvhj8OfH0trP448CaPrEliWNlJqmmxTtb7sb9hdTt3YG7HUDBzV2HVtUkcIfC&#10;95Gv96WSDg/8BkNXHlmUnZFuwM7QeTQBFpejaVokDWuj6dDaxvNJK0dvGEUyO7O7YHdnZmJ6kkk8&#10;mrNU5tTv4vueHbyT/ckh/rIKxfGXxHl8D+EdV8aax4H1g2ej6dPe3SwtaM7RxIXYKPPGW2qcZIGe&#10;9AG8q51V39LdR/481WKxTrOuR3zTDwTqLRtGq/LNa5yCfWYcc0HxPro6fDvWD9JrL/5IoA2qx/iH&#10;I0XgLWpF/h0m5P8A5CasXxj8Wr7wTpcOr6t8MPEDQzapZWEfkyWDN5t1dRW0XW6HHmSpk9hk84xU&#10;PjnxB4213wfqug6Z8H9eM97p00ELSXemhNzxlQSfteQMn0P0oA7iivO9d+POu6J4z0zwGnwA8ZXm&#10;oarpd5f28drcaOFENrJbRyFmk1BQDuu4cAZz83THMc/i34peMPHPhO3h+Cfi7w/p9rrU02tX2o6r&#10;pX2c232C6VVdLa/lkkzO0GFCMAwDHG3IAL+l+EdX+GGseOvHFldW9/F4o8QprctvJuha0WLSrGyM&#10;QOHEpP2HzN3yf63bj5dzdzVDWvC/h3xHbtaeINDs76Jhho7y1SRTxjowI6VxV3beLPh/8U73UvDP&#10;wu1TVtBvtBsYreHQbqxhjtbqKa8MxaO4uIcF0mtxuQNny8NjatAC/tH+AR4z8HW9/ZeDTrd9pepW&#10;si2K3z2/2mza4iW9gYCeGO4RrfzG+z3DNbySRwmSNwiivIv2TP2+Php46+J/iL9lO78F+IvDM3w5&#10;s7fTbbUvFF9aXI1IxX9zpnzTWs0yxMZLeFV+0NHJPJOyxo3lsx9qj+K2u3PiC38J33wY8TWdxeWc&#10;1zD9outMKtHE8SSH93esQQZo+3f2qbwr8HvhVoGheIND0H4OaLo1j4s1G71DxTp8Ok2sces3d0oW&#10;5uLpYsrcSygBZHk3M4ADEiuijPCxo1FUg3JpcrTsou6bbVne6urXW9zmrRxcq1N0pJQTfOmm3JWd&#10;lF3XK07NtqV0rWV7rr1YMMisD4ta9/wivwr8TeJ9+3+ztAvLrd/d8uB2z+lcf8MPDsdt8X9abwxr&#10;uuf2X4Zt20bUrPVvEl5f/bL+ZLW/EoFzK/liKGdVVwdzm4kRgqwRl+Q/au/aV+CNx4b8X/suf8LO&#10;s7Pxt4g0NtBsbeWwvJYLa/1OBobNLiaCCRYQWlid93McciSOFV0LYRjKUkoq+34uy+9tJd3oLGY/&#10;A5fTjPFVY01KSinKSinKTsoq7V23st30F/bY/aZ8H/DbwRq/wjHh698Qa1r/AIN1OSXS9Na3YWdn&#10;9nlXz7oSOGSJysqIQrb2jkUfcYr86/HX40eLP2urq8+E3xq8W6b8PPAsGobNV8KrfWzSa9Gl0klu&#10;lxcTxowP7lJDFCY0zJJC5uo/mb2T49/sN6V4l8c/Er9pCP4z6zpuoeIvBa2kMGpajBFYWAt4HG1p&#10;5oJ2t7E43lI0URSXF7P87zjy839lrwZ8WNC0SX4l+EP2WPh3ceJbe+1vw9deLvEPxGlOt3kVrq08&#10;MkclzF4fUtbtNah0TIBQRMyhgcfD8R5Txxm+MqYbL8wp4TCuC5alODniOdxXMvftTp2k5WnDmkuW&#10;MotNu3yGPy3iPOMfy1Kip4dTfNC+k6aikk3C025y5nJKcEo8qs3dPwn9obxR4Ah/Z98b/DT4eeI7&#10;ZoZNEvba3tvDdm75zbFpRI4Vg6iF9zMSSQQQTzVX40fEX9pi70Lxp8NLbwdpN94j1zXvsfw98P6d&#10;fRtcaqhgdolmAk/dI0ojV5H8tY0Lu5RULh37Qv8AwS8uPg14Z+IHxZ/4J4DQbE6h4LsNA8W/DXW7&#10;yWSW2WCBjNMl610/k3ItriCZ4XXMzIZDKTOQ/wBS/sB/sp/Ez4JWmu/F/wDaG8UwXvxH8bWOn2/i&#10;Sx0W6Emj6Zb2L3n2O3tN0KTMRFdsZpJWdnl3FSECqPx3Lfox5XlXFWGxk8UsTgKLhUtW96vVq/un&#10;UhKCUVTpScZJy56jcLRi25SlDtp1+IMZlOY5FXw1KlHFKFJ1KVPkhToQSd6HLWbVWUr02p00lBc3&#10;vNLmrf8ABJn4RfH/AOD37EXh3wv+1H4bGh+OLjXfEOp63oMd5bTw6c13rV7cxxxSWzyIY2jlSUAy&#10;SMplKlvl2r2H7Onw0+HXhj4xfGrxJ4b8E6PY31/8RoDeXtnp0UU02dA0eZt7BQzZllkkOT9+RmPz&#10;MSe78afE628OeJtF8D6FHZX2qarqAhubOS+CSWMDWl9cR3DoAzbHaxkjXIAJ3YJ2EVyniTxL4X/Z&#10;h0Pxn8Y/jj8Y/CnhjQda8RW+oXGpeIbtLK0sWFhZ2Qg86aVVYubTeucEtLtAOMn+oK1atisROq/i&#10;m22krK7d9EvPoj6LCYTDZfg6eGopKFOKjFdlFJL7krHyf+1L/wAF+/8AgmX4b1G8+AUUPjD4rS6t&#10;Jqeg+J9B8HeFSy24iVo54Jft8lqJlkXzVU25lBEbElQUL/F37T3/AATm+Dfxu+N3wn+L/wAOP2ev&#10;EHw7t9S1HU9NkWT4lTatqniFo1a/sTJLcySSQziC0u2mdJJtiwxxRSyIiyrzX7CnwG8D/tBW+o/t&#10;0+H/AIRRyeMPFfja61u0t9GWaWz8PrqOoX0TwJCs0aGCBIvlJGSX6qEWvQ/2lfjv8WfBXx8+Fvwm&#10;0XxPpepWHgXx5pZvbyw8F3UM1v8AbH/s5odxvbjeVh1CReEDbiMdxX4r4peMmK4Uz/8A1W4Sm446&#10;hKr9ZdVKdJSjTSpKnG0oylGpNqUpxcZXShdczfBwj4e8Z+LOIq4rljQy+NHEWrwlT9tF058s3JNy&#10;nTguT3bcspzWisrvf/aP+HurX+seC/jD+1j+0h44m0f4N2zW+jaa11BPeSG7Nuvkm8EIuLkzrabJ&#10;nunnZ03ncrbi/q3xi+CXwe/bJ/Z20LX4J9WtND0nGrWkOgXELSOrxqpZzcMRwow2CSCDgE8CP9pb&#10;wj4Z+OetXP7PWoeCPEepL8RJZJZ9avNHu7a08PiC1ufLl3PD8zFwBsLICZQAQc55nU9c/Y38EeG9&#10;F+Afwx/ZytZPEniSOPQ/DWn3Gl20l7e3D4RPLYqdzjBJllaOOPDNJIihmH82Zhnni143Zllk8NHE&#10;V8dgIrkVGlSpxo0L3nVmqapqPNVdRyqS6JO6XKd/DGbcK+BPAuHzKviqsOJcTKvLD1pfv6sqMeaN&#10;CFO8ZtyUZLmjJSd5Pmva5zegfssfBr9tX9p7wBH8U/hZ4kHwp+DBWO1urXw9JqNtreoRG0kt9ACt&#10;DIdQikit7yW88qBxGsHlyPAZFZvrzQf2vPgf8d/2oj4i+EH7RnjjwxoHiTwno2kad4x0vw3ZW+k6&#10;nqK3181vYebrFjK7zSrfI8BhQRSLIB5jNJAre5fsZ/suab+y7+z/AKT8OjpentrCyahqOqXFrskR&#10;Ly/vJ76eCKYQxNJbxS3DQxM0asYo49yhsivnH4Af8E7fj94XtPDPhKLxv4NPgWx8QaP4obxJFp7t&#10;q2tXFhqVtNbpNZPAsMZls7O2BuROZYn2hYsRgn+6MdDHZTluX5PkVOEsLhXCilUqTXJQ5pSq1Yt8&#10;znUlJupy31lK1mrW+Gy3D8VZTgMPOpzYjE4iUquJqzUJSdarOM53XtKcVBudW8oc/JyxtCV3f6W1&#10;DQvjF8HdX0fxhcfHvXPGWizatbaXrWkeKLHS4WT7XPHbw3FtJYWNud6TSRhkkLI0TyEYdEDTfsYG&#10;Rvg9qzSjDf8AC0/HW76/8JXqtenXWl2er6ZPpGs2UVxbXUbR3FvNGGSWNhhlZTkEEZBB4IryX9hL&#10;RZfDvwGvNCl1y+1I2fxL8bwfbtTlWS4nCeKtVUPIyqoZiBycDJruP0M9gu/+PWT/AK5t/Kiz/wCP&#10;OH/rmv8AKi6BNtIAP+WbfyqvoWp6bq+j2uo6TqEN1bzQq0Nxbyh0kXHUMCQR9KAOa/aI0O78Tfs/&#10;+OfDdhD5k+oeD9TtoY/7zPayKB+Zrr4yTGpJz8vX1rM8auh8GasQ3XTZwP8Av21aYdFQFmoAdVfU&#10;7u0s7Tzb2TbG0scec9Wdwij8WYD8am3pnGa87/aj8VN4S+GOnavDuPmfELwjZt5aljtufEem25/D&#10;Ep+goA9FTOwZ9KWmq67etOByMigDxH/goHdG0+A+gygfe+NnwzT/AL68c6Gv9a9uXhQBXhH/AAUV&#10;glu/gN4bs7cfvJPjt8MGX6J460OVv/HUavd6AOH/AGndafw5+zZ8QvEMb7WsPA+rXCtuxgpZytnP&#10;4V20Db4g2D+P1ok8zy28rG7b8u71riNS179pGBtujfCfwTcLuPzXXxAu4Tj6LpT/AM6AO5orzNfF&#10;37X0hYxfAv4b7Vfblvirfg8Hnj+w/wCtdf4T1D4l3sefHXhLQ9NfH3dJ8QTXoz6ZktIP5UAc94dY&#10;f8NReMBn/mQfDf8A6W65XeSRpLG0Ui5VhhhXG2mheJdJ+NuveO/7CmuNP1PwxpOn2/2eWHeJra41&#10;GSQsHdcKVu48dckNkDAz1lneXdyWE2kzW4HTzmj5/wC+WagDH0H4TfC3wrqc2teGPhvoOm3lw5e4&#10;urHR4IZJWLhyWZVBJ3gNyeoB6iugrG8N+MIfFWlTavpWmXDRw6le2TI4RW8y2upbZz9/G0vExXnJ&#10;UgkA5Anm1vVoj+78H6hIP9iW2/rMKANKvO/2Qzu/ZR+GLj+L4e6Kf/JGGuqTxXqTX7ac3gvUhIsI&#10;kx5lt90kj/nt6iuX+BekeMPhb8EfB3w01vwVfXF94d8K6fpl5NZ3FqYpJYLaOJ2QtOCVLKSCQDjq&#10;B0oA9CorFfxRr6j5PhzrDf8Abay/+Sawrf4x391451D4fW3wo8RPfaXpNnqF0RLp4j8m5kuo48E3&#10;Yy260lyMcDb1zwAN19j/AMNJ+E1H/QkeICf/AAM0eu5rzPVb74hXvxg0Lx5D8G9eFjpvhvVbC4ja&#10;803zGlubjT5Iyv8ApmNoFpJuJIOWXAOTjQb4u+PhLIkH7M/jW4VJGQTQ32hqrYYjjdqYPbuB9B0o&#10;A7LWrOfUdLnsbeRUaaJo9zdBuUjP4ZrL0fxRrN5481TwdqGlW8MdjpdneR3MN4ZDL58lymwqY127&#10;fs4OctnfjA25OL8Hl8f6jqfi/wAR+PfDOraPDqfiVJtB0vWNQt55bezXTbGEgC3nmjiVriK5far8&#10;lixALmt25+HXgWfUpNcfwXpcl9NGqS3bafEZXUFiAWK5IBdiB0yx9TQBtMqupR1yD1BrxnU/hfN4&#10;V/aCXxd4H+Fd/I1wsTx6tHrEcOm2r3Es321njNwZQdv7428FusVxcSxyTOz4mtbvwa8VfGLwV8GP&#10;CfhL4kfBnxdqGv6T4ZsLLXNS/tbSp/td5FbpHNN5j34eTfIGbcwDNnJAJxXK/Bf/AIKEfDH46+Jt&#10;D8OeHPhv4003/hJY5pPDt9rml29vDqCxxmY7MXBkUmNZHw6KQIyG2sUDc9TFYejUhTqTjGU21FNp&#10;OTScmop7vlTdlrZN9GcuIx2EwtSEK01Fzdo30u+34r7z1rwB8S4PGWjxQ6tZjS/EEFjFNrmgs7GT&#10;T3ZpYz99EaSIywTpHOFEcwiZkLL08H+In/BQ79hTxZeah8MPHPjSPxR4fuWvtE8Raavwv1jWtOvJ&#10;kdY5Ee5htZLRrdSJo33b0dsgOPKdW9Q/ah+Dvw/+M/wl1+x8a6hr2mf8U1qVo2ueFdVex1Kwtbi3&#10;Kz+TKpAPCpII5A8TSQxMyNsXH5s+Bv2bf2jP2GvCHhH9hPQfgp4o+IniCVrnTtN8U6PZ3lp4W+y6&#10;pcNv1DUZ44JooEthGwkVy9wGG5YnWSN3488xGdYLLI18nwn1vEe0hF0vaRopU2pOdVzmnH3Wox5f&#10;i97mV+Vo8rO8disHyRpaKSmr+znVTmoN04NQlHlU52i6knyQTu/JP2rPi58BfiF4I8Qfs7eFPgT8&#10;PPhj+yzr1vbalH4k8N+H3ttW8T6sJ4Xjktba2SCOyP8Aoqq00izNJbsh3Rliieg/B74O6b4c8AaD&#10;45/Zf+O3xS0mbwzpf2Xwxb618QtQvNNtbNohb+StjdSyWvlomwrHJFJErRRttJjQjpv2oP8Agntc&#10;+BdN8DfDDwL8IPEHxa8N3s11HJZ6xqBup9O1TyIpXu5Lie6jCW86wXDbZW8qKYrEmFmggXyv4hfG&#10;b9qv9n3R/Cn7O/xE+H0Phrxhdr9ut7m4tEsbG701LuC02Rmz+3W7hXniV4/PMyLJGxjCypn8V8Ts&#10;n8e8wx08y4crS9jRqtwpUpxvUpJXVSVJKc6jilJVvavlTd6dN09Tkp4/w5p5DDLuJY4nDZpNTVXG&#10;2qwwGHg7ulGnOk09NLylHmTkk3e6Vr4h/s1fEP4eeEPC/wAGvhd4B0v4qyXfjaeWHSfEaR6XFZt9&#10;mkfEAshHDFbxDYscYjCRxKwG1VVa4/47fCX9vX4lay3w5+Pf7Hbad4ei+HOsR7tP8TaQ2n2f76GO&#10;9ugIbuS6e1jjNpLlYXuyZWSO3kaIF/Tf2WdR+N/xm/bs8BfFR7PUtL8AeFodd1GXVND1PUNS0O6c&#10;2x0v+z2m+yxQCQXMzzBS5MQsZQ6qQhHW/tc6V+1Z+1p/wUG0X9nnw14B/sPwR4LmacatqljdRWuv&#10;Wn2bS7i5uZJWxBdwxXVzbpFZokjC603zGkUfNa/deEvBOIwGR4TiDiDAUa+eR9rjJ1avNTrKpKbc&#10;IPmnGlCppHWEI6yXNzJO/wADjpQ4i4LrYOnLFPL3UlDCYWnXqSpNxtL2kWto1qsZz9pPlShJN2sm&#10;rP7Otv8AsU67p1rP4s/a68M694J8O6DpukX3hfxtY6voWrzavEsUn2q6j1HUI2khuWtp5VtXstku&#10;6QCSRVdW+xvCHx5+FnxX+Ad38bPhT4jXXfDrW9+Le6tbWSNpZbaSWCaIRyKrh1miePaVzuX6V8f+&#10;Bf2P/jM3iXxn8JtR+BljcHT7p7LS/G2pXkcelMjoZ45YEYfaM+VJAJPLgaOOcvCskohaWs7RP+Ck&#10;PwF/Ye/aX8I/8EkZfBeqXmsalrEVpNr1jeLcxw6trEtvfrNOszxtHHLc3965RWd40hi2o4lxH9Vw&#10;7TxGJx+Ow1LKfqqpuM1KEqc41b03OvP93CF+RpLnkk5xfvRi1yr3uC8yz6UI/wBp5fDCR5OV2ump&#10;xqOEIJWs4uN5R5JTjG6Sk07n3r8T/hp4L+Mnw08QfCT4iaONQ8P+KdEutJ1yx+0SRfabO5iaGaLf&#10;Eyum6N2XcrKwzkEHmvnT4Ef8EhP2SPgR+zy37PH2LWvFVnH4gbW7HxF4pvIX1ayvvItrdZIJ7aGB&#10;YQILO3iKIgWSNXjlEqSSK/Zftp/tu+Cf2I/A2h+JfiMsl9qHizXo9C8L6LpNnma/1GSN2ii3PKFj&#10;jLIqNK3yoZFJ614P4q/b0/bd1v4P+HPjR8PvAPw90Oz8QWtrdQ6brVje6pLieHdHFvhurbZlio8z&#10;YxAz+7OeOrOuLsu4PwdBZrjFhqOKnaHPJxhUnT3209zms5OyjzatXPoM+zThrCuccwj7Rxg3JKlK&#10;q405NJ8yhGVoyslZ6Ss0r2dvJv2Mf+Ca/wC0V4k8V6l8N/2gPGXw98SfDHR9W8Q+GvHy6dHcaZr+&#10;uqs8hsN8VpawNZA272kgX7bcxiCVdi73SWLh/wBor4T+D/2Vf+CnPxE+E3gLUtSnt/ihodh8UG0i&#10;8uGkt7O/udSu7PUViLN0llit5ccYEhQYRVFad54Q+O+sfFf4r+G/iT+1R8QLPx/4yj0vxTeR+Abj&#10;WNH0y0tbq1fT7WG0jsrmVYZ4v7IkBklDNKoh8xpwG2yfEX4T/GX9qzxJY/Hf9sjWrO61LwX4TvdN&#10;0HQZvBlzZ2Tx74Xe/e1uZZFiu7ggpI65jkSOBVjXydz/AJpjfFzwtlwpmeAy3FRw/wBZpSoclGi6&#10;PtqleH7qpHkilUUpW55y5WlFxmkrJ/nvHeUYvPuG8XhZZbiJSpwhiadSo1Pmp0JKo0p1J+5ClZxV&#10;GUlaMrU4NKSj337aXxF8eeD/AIDx+OLOV7CeKeOGZ7c42Rgxncc9Mk49MY+tfMdhqPh74uftjeHP&#10;2kLH+149F0PSIbzxdqmn6DdXUEAitvMO94oWVA0EgJyeF5OMceweNv2VNa/aV+AU3gnwr4X8O+Hr&#10;7Udehkm1D/hHYYfOsVQZWJ4IFwWZQSSFU9nboeo+KdnqP7I3w18M6D8NbvyfCaotpJpNnov2ia9+&#10;zxPc3NuwX5pHuIorhFIwQ0i7QWxn+JMnyuOU5/8A6sZdJVcxq1a2GXs5wUWqiVOSVS0oTu3JQd1H&#10;RybS3/sLg/x6yXgn6O+D4hp051K01Vp1E4N1aeHqRSjUrRTW6SlBR59FfzMrUfgf8ZfiP8FfBlp4&#10;d+L3jW4Wz0uztdQ0K60vSLd7GQWytt+ayVlVSGU+YS4OASTmk/Zi8N/Er4beMPiB8MvizrP2m8tf&#10;Fnwhn0Nz5QeWzbxu2528rCMwLRoxRduI42+VnZF2vgP/AMFHvgx8VIr7SdF8FXtnqFhGrapocsck&#10;F9aM6h0863uEicKylSHUMp6BjjFcNqN942/am+PHwv8AjjpfwOl1Dwv8P/jD4XSTx99hWzsdPmbX&#10;YtNa1tJbhfM1F/Plkil+zZjhaNvMkDARt/RngLwp40cG8d43Ks9yX6nhvZyVapUpxpyje1ailO8Y&#10;z55U1GKhdyT5rNJs/j7Ms38Mc78SMPnXD9bEYrGSmk6Lg7UKc4ck6k+eKnTvzKd5StJe7FSfKj9c&#10;48bBiiiFdkSp6UV/VR+1jq+YNF+Ieh+Cf+CrfxXsNX03XLiTUvgH8NxbtpHhm+1BE2a544z5r20M&#10;iw/fGPMK7sNtztbH0/Xz78Nv+Up3xm/7IF8NP/T346oA7D9oHXfDln4k+F1z4lv7e1sW8fPNM1/O&#10;IFXy9F1SVGbeVxtkWM4PRgtb11+0d+z3YJ5l/wDHbwbbgHBM3ii0XH5yVteKtGl1LW/Dt9FDuGn6&#10;y9xI23O1TZXUWfbmQD8fetgxoTuK89KAOF1j9pf4B2fh671uy+Nng+4EFpJLGsXiW1bzNqk4GJOe&#10;nasj9iz+xdG/ZM+GPgyz8Q2N5Ponw70Wxuvst2km2SGwhjYHaTjlTXR/tAarb+G/gL428QTQbo9P&#10;8I6lcNGO6x2sjY/SutijjEa7V24HCjt7UAP3D1rzv4KXr3PxE+LUcj/LD8QreOP2H/CO6M382NdB&#10;4s+Dnwj8esz+Ovhd4d1pm+82r6LBc5/7+Ia8y+Hv7D37I2l+JfGN037MXw7kW78SxT28beCbEi3X&#10;+zLFCiDysKCyO5AwC0jHqSSAe45qrqFjZXc1rPcoGktbgy2/s5jdM/8AfLsPxrnvD/wH+B3hNg/h&#10;X4NeFdMZRgNp/h22hx/3wgqLUfD/AIRt/iFpugr4ZsUW60m9uf3dqq8xS2qg8DjHm9vWgDsMjpmv&#10;D/8AgppMYf8Agm9+0FKjDcvwR8Vlfr/Y91ivYofDmk24AtopowOgjupFH6NXhv8AwUF+A3hnx/8A&#10;sg/FS3a/8TG8vfAGrwQw2vjDVEhd5LSRArW8dwIpVJbBjZGVhwVIJFAHt3hvwl4X8J6fHpvhjw/Y&#10;2MMcYVY7O1SMYA4+6Bmlu/DOn3uq2+rz3F55lu+6ONb6VYicEZMYbY3XjIODyOea5rxX8Vmg8OyX&#10;Hw+06TVtSt9a0uwvrBLaXzLJbu8t4XnljKh1WKGZrhgQuUiJJUZYdVZwa+g/0/UbWT/rjaNH/N2o&#10;A4L4w3Ik+Mnwl0bYG/4qrULw+wj0W/j/AJz16QVU9VH5V5R47TxPqH7RPga117QPs9pYXF9eaBq2&#10;nwz3SXcv9nyxTWl44hVdPyJvMiJaVJzbMD5TrGsnYatqXxlhZv7D8E+Grhdvy/a/FVxDk/8AAbB6&#10;AOowPSvHP22dMsP+FTaJfx6fb/aF+LngHbN5ALLnxfpAOD16Eit3UfEn7WscgGk/Bf4dzL3a4+J1&#10;/EfyGiP/ADryb9qnxH+1PP8ADnwzD8RfhD4AsdJk+MfgNNSutH+I17e3FvH/AMJXpPlvHFJpFusz&#10;GXYpUyRhVJYM5AjIB9OlQybT3XHFcnp/hP4paK1zbaT480EWcuoXNzbx3XhieSWMTTvLtZxeqGxv&#10;IyFXOOgrrU+6MDtS0Aeb+Gbz4+a/omieKrfxR4VurXUrC3uri3XQbqCQK8LZRX+1yLnfLFIGK4C2&#10;7xlSZxNb8x+0Z4g+OH/ClJL2T4e6JDqsHibw1Jp1tpuvSX3nzDWLRjHtuILRSd6oqhpIw4YlpIcZ&#10;Pe/s63h1H9n/AMD6hnP2jwfpkn/fVrGaj+Pkcb+CLFpE3Y8Y+HcfX+2rLFAGX4M8RfFnxnNqthpn&#10;xV8INd6FqC2GtWv/AAhF2r2d0beG58pwdS6mG4gkGCRtlWtK60H9ooAm3+LPgqPLfL5vgG7bH/lV&#10;FP8AE/wv+y+IJviH8ONTfRteupI31PHmTWepqqhG860EscbTmNURbgFZV8mBWd4o/JbxKx+LXxe/&#10;ao+Itr4L1P8AZo0zVfhCfFOpaP4uHiyxjE9reaZLO8F9F5spju4xfWcMWyKGRVaWOVbgmKWOPGpX&#10;p0qkITv7zsrRk9bN6tJqK0tzStG7SvdoxrVvYxvZvVLRX3aX662u0rytZNrv/wBk34P/AA2X9lz4&#10;bjVvhx4fmvB4D0f7VM2iw7nl+xQ72JKkklsnkk89TXY+KPgJ8G/E2mrpOo/DrR44mmif/Q7MW0m5&#10;JFkXDw7GxlBuXO113KwKsymr+yy0rfszfDx5pGeRvA+kl2ZiSzGziycn3rq9bvRa6jpMHP8ApGoN&#10;GMf9cJW/9lrY2PIfCP7DnhfRfEWmeIvGvxg8XeLv7Is7y1srHVY9MsLUR3MtlLIrxaTZWayIXsUz&#10;G2Y3E84kVwyhNn9knx5pWqfssfDfUfI1FzceAtHkLpot0VbdYwnIIjII56gkGvRPGF/4g0zw1eXv&#10;hTTrS81RYsadaaheNbwTzniNJJVjlaJCxAZ1jcqMkIxG085+zb8O/EHwh/Z48B/CjxXd2lxqnhnw&#10;bpek6jNYSM8Dz29pFDIY2ZUZkLIdpZVJGMgHigB3iTy9Q8Vaf410e9vre603TbyzWG48N3k0ciXD&#10;27k4UIwYG2XHOMM3GcEUfgM2reMfCej/ABv8X39m+qeKvB2jvdWtjamK3gwktxhA8jsfmunHLdFX&#10;vknQ+Knj7xR4b1DQ/BngDw/BqGveILp0ha9uPLtdOtI9puL6fGZHSPfGixxgtLNPBGzQo73EWV4T&#10;+AMujaPpfhnXvHmqXWm+HbGzsvDVvpt9c6cYILdEAa5NvMBeSsY13FwIiqhVhQNL5oB1Hi74ofD3&#10;wHLDaeLfGWm2N1dxs9jYzXa/abwBlTEMOfMmbc6KFRWJZ1UAlgD5TD+0L4z+I9+2u+F/2W/F18/g&#10;nxRFZ6rof9qaTDqsF5NpAuMmOa7S28lYNQgywuvM3uV8rCl69G8I/Ar4S+CJLW/0jwTazaja+YU1&#10;zVGe+1KRpIYoJHkvblnuJnaG3giZ5JGZo4IkJKxqBzfgb4f6Zo/xAufiz8N/i5q9/pPjjxB/aura&#10;Xatp9zpt039lx2yTJKtuZwuy1tSMT7cqMfKdtAGbDoXj39oH4sWPi6817XND+HPhtY5LfwzqXhlL&#10;WbxJqyXHmrczG6j+1Q2tq8UJiVFt2mlDOxlgEfm3vE3wP8Q+A/Ct1a/s2eLpPDclrYTPpuiyyXF5&#10;aLMgja1tIYJ7g29nZfuvJeGCJCIpCsD2zAPXqV1cm2gaZLd5io4jjK7m9huIH615j4o07wN8VvjB&#10;p/gL4ofCG3v7f/hG768tIfEljZ3cLGO4tI3ZF3ybSPNUEkKfm784AOmtZfi3p95ZQaiuj6mk1oq3&#10;09nbz2gtrgEbnCPJLvjYbyFDhlZEU7llaWH568VeF/GfxF/b78E+CP2gNH0n+z/E/wACfiVatouj&#10;6ncyxx6e994GgkhacpC7OzyXJ8xEjISRFHK5r6xrwT4i4/4ef/B8kH/kg3xI/wDT14HoA9BvfgdD&#10;4gOiRePfiX4k1+10P7HPHY3kttbQ3WoW0qyxX832OCBnkDoCYdwtiefIyqleD+HXxjtLj4D6H8Pf&#10;ghr1tqXibQY9I8PanLa6DdatZaReILVLqC7a2aNElhhkLPG08bIcbsdD33xG8Q/Ec+Jrfwb4HsrW&#10;COXSZr6fVZnEkxaKe2X7LBAdqs0kck376SRVicRfu5g7eXD8LZ/Cmh3Gvala+DvEml6p4g197zXl&#10;1TTnkee5ighsUm3wb4AjW9nb7fLbBUKWAcuKAMvw/wDst+CLldM1n4uW2n+I9asdYuNVkaGC6tdL&#10;kvZJrh0uBp0l1ND5yJOUEsnmSfIpDLtRVsfFvRPgz4H8J6pcPAvhnUPEi3VhDrHg/QUm1mS7uEeR&#10;3tYoreZ7i4XY9yR5Uo/0dpHVlRiOu8RW2ra3caSul6k1rZ/bnOsRspR7i3a2nQRq2NyN5zwvuUqf&#10;3Zw3UGzB4O8M2+tL4kGkxyahHbNbxX07NJNHCzq7RK7ElUZkRioIBKISDtXAB4x8KLv4iQ65eat8&#10;NNa8SeL/ALB4c03TNQ/4Wp4bvfD11eNHJdMlxHc/2bDHI4DuJEW3YMXjJeHaRL6tYfF34bXfhu48&#10;VXPjfSbSzsZ1t9SkvNSii+wXGxWNvPuI8mUB1zG+GGRkc1reJPEeh+ENAvPFPifVrew03TrWS5v7&#10;68uFiht4UUs8ju5CoiqCxYkAAEngV4zf/Bm4/aE8Sw/E+a11LRPD95az2WpeEvFkOoKNai82IpcT&#10;2kd/HCkciQIDBPB5rxSNHcKuXgABsfsyeINA8UfED40a/wCF/ENhqmn3XxNtmt73TbxJ4mx4Z0JG&#10;AZCRwyMDz1rufHfit9A1Hw7pkHhzUdQ/tjXhZyXFhGjRacFtbi48+5LMCkRMAhBUMfNnhG3DFl24&#10;LWeK18lpl8zy9pkjXHPryT+pNfNdj4j+GXw//bF034Man+1VrGt+LNUuJ9Rk0XXPGVrNK8n2JANO&#10;i0q1hSG3QW8YvTI6QyBlBiaZbi82gH05Xh3/AAUJ5+A/h8Ef81w+GX/qdaFXuNeHf8FCP+SEeH/+&#10;y4fDL/1OtCoA9rurKyv4DbX1nFNGesc0YZT+Bry34wfCH4Yaj4++G73Hw70Ns+NJ/O3aPCfMH9ia&#10;pwfl6ZwfqAewr1gdKy9c8Oxa3rOj6lKyg6PqDXcee7NbTwY/KY0AY198A/gVqkfk6n8FfCVwv92f&#10;w3auP1jqpD+zF+zXbY+z/s9eB48cjZ4Tsxj/AMh13FFAGDoeheB/BmrQ+GvC3hTTdLNzZzTLHp9j&#10;HCpWNolPCKO8q1R8VfBnwp4yuDdaxrPiiF2bcf7K8b6rYrn/AHba5jUflVTXNRmj/aP8L6SpPlze&#10;Cdflb03Jd6MB+khrt6APP7b9mv4f2kwmj8TePiw7SfFTxA4/Jr4j9K4PWdE0/wAJ/wDBQj4Y6Jpt&#10;3qMsdx8F/HUjf2hrFzeN+61bwgAQZ5HIP7w5PU8Z6CvfK8B+MfhPUfEv/BQr4Ty2XiLUNNjt/g74&#10;9Fy2ntGpuUbVfCH7h2eN2RW253RlJBtG115yAereHfHWu+JfEVu1j4dsR4bvdPaew1ZtWb7XcSZU&#10;gi18nb5BRsiUy7txUGMBg1dQTgZNczrHw7SHS9Ltfh7eQ6DNoMbJo0MNoGs40+zPAkEsCFC9uoZH&#10;8pHj+aCPDDbzk33j74xxJH4etfgk8mtT6Q0g1D/hILX+w4dQ+zl/IackXrQ+aPL85bItghjGBkAA&#10;5H9rL4h+L734E/E/RfAngBbyHSvCOoRanqmt38lhauH0+WRhaMsErXTopj3HakO6TyxMZI5kj9oj&#10;OVzXl/x08HWfhP8AZE8feHI9XuplXwTrsl3qF7MHmnklt7iWWZjtCqWeR32oqomdqKqKqiXR/wBs&#10;79kHW4kbR/2qPhzdb/u/Z/HGnyZ/75mNAHptFc/oPxY+GHikbvDPxD0PURjO6x1aCYf+OOa1f7e0&#10;X/oLW3/gQv8AjQBZkfYhcjpVTw3xoFkP+nWP/wBBFEusaTNGUj1a354J85fSjw2c6BZH/p1j/wDQ&#10;RQBdrgvhB/yUP4qf9j5b/wDpg0iu9rgvhEjL8RPik2eG8dW//pg0igDvaKKKAOW+EBY+FrxmP/M0&#10;a3+H/E1uqrftGaVqOu/s/eOND0jS7i9urzwhqUFrZ2sJkkmke1kVURByzEkAAck9KtfCH/kVrz/s&#10;aNb/APTpdV1FAHE/Dj4+eB/iJqU3hxku9B12J2ZPDfiRY7XUZrbarpdpbly5hdHU7sZRt0cixyxy&#10;Rp2qujfdYH6GqmpaDpWqwrFfWayCNlaMtnKMOjD0YdiOR2rE8B+BvD2geHV0XTrJYbW3u7mO2t7Z&#10;mijhjFxJtjRFOFVVwoA4AHQUAdPnHWuH/ab046x+zf8AEDSFGWuvBOqwqMdS1pKP611J8M6KeTbP&#10;/wCBD/8AxVYfxI8GaFefD3XbUWe3zdHuUz5r8ZiYetAHVL90fSsbx14A8OfETTINL8RreqtrdC5t&#10;bjTdVubG4gl2Om9JraSORCUd1OGwVdgQQSK2UUIgQD7oxS0Aeev+zN8PZGy3if4gf8B+LHiIfyv6&#10;l/ZsF5D8MZNPvdY1C++w+KvEFlb3GqalNeXBgg1i8hhV5pmaSTbHGi5ZicKMmp2+M1xd+Jtd8M+G&#10;vhV4k1hvDupR2F/d2MunRwmZ7S3usJ593G5AjuYskqBnI5xmsP4Lar4/8JeGbzQ/EXwW8QwzTeJt&#10;a1BGW80xl8m71S6uoh8t4TuEcyBuMBgcEjkgHo1zZeZrdrqJX/U280e7/eaM/wDslGq+HtE1yW0u&#10;NW0m2uZNPuxdWMk8IY284RkEqZ+62x3XI5wxHc1x1jqvxLi8aXuu6rofiWTTZMRafokf9lC3hXYh&#10;Mrt5nnGXeJB/rPL2MBs3DdXR+EfG1l4tvNW0yHT7q1utD1FbK/hulTIka2guBtKMwZfLuI+c9cjt&#10;yAay21ssrXC28YkZQGcIMkDoCfauGumm8ffFW48Nr4N02fw5o9nNB4kudU0/dLcag4tpLWGHJ2yR&#10;LbyTPKxUrukt1RiyzqnTaj478KaTfW2mX2swrdXk7Q2dqrBpZ5FGWREXLOVUFmAB2KCzYAJHNaJ/&#10;b/hv4ya3ZWVnNJour20erahd3VpsMF4UitY4YZETbMjRWzO6ufMibZy6TxrCAdppelaXoenQ6Rom&#10;m29naW8YS3tbWFY44lH8KqoAA9gKw/jFcG0+Evii6U8x+Hr1lz6iBzXQWl1Be263Ns+5G7/Q4I+o&#10;PHsaq+JtO0jWPD19pOvwCWxurWSK8jLFd0bKQwyCCOCeQQR2oAvL92vH/gXcaboP7S3xu+H95r8l&#10;xqt/r2i+L49Pa1KrZ6XeaNbaXBtfo++60HUmPOQeowQT7ADkZFeMXkmkeDv+CgtjHZWGoSah8RPg&#10;9dHUrzzF+y28Ph3Vbf7PGF25EkjeKLok7uVgGACCSAezqoUbVXA9qKKKAMHUNw+Jekj10XUD/wCR&#10;rOt6uT8f+I/DHw8vI/ir8RPGmkaDoGkafPb32pazqEdrBCZ57YIzyylUQZjCjLcs4AzXJy/t4/sP&#10;QxPPL+2R8K1jjUtI7fELTQFUdyfP4FAHqE//ACEbf/ck/pViuD8AftH/ALPfxh8WL4b+Enx18HeK&#10;dQt7KW5uLLw54mtL6WOEMimRkhkYhQzqNxGMso7iu8oA4Hw8iH9qHxgSg/5EHw32/wCn3XK67VvC&#10;fhXXv+Q74Z0+9z/z92aSf+hA1yPh3/k6Hxh/2IPhv/0t1yu+oA4Xw9+zp8FNF1XXNXg+Gfh2Z9b1&#10;Rb2cPoduRG620FvtX5emIAfqxqS7/Zp/Zx1Cb7Tf/s/+CZpAciSbwpZs2fqY61vhpqE+p+Hbi5uG&#10;JZdf1WIZP8MeoXCD9FFdBQByOl/s+/AXRJxdaL8EfCNnIpyslr4atY2B9crGKj+F9tpXiPwFeWUX&#10;mxWy+JNat9tncvAymPVLqMhWjKsuCp6EV2Vef/szvK/w51HzfvDx94rH4f8ACQahj9KAHXf7N/gC&#10;+uGuZ/EfjxWbqsHxS1+JfwVL4AfgKt6P8CPBmhSrNY694yfaScXnxE1q5H5S3bCuzooA+fP2UvF+&#10;n/DL4Jt4ehhkvdQ1z42+PdP0Cxmvgsl3cN4q1y4YGST+GO3hnndiWcpA+1ZJCqP7R8PfFd14z8MR&#10;6zf2+nQ3S3Nxa31vpWrLfQQ3EE8kEsYmCJuKyRsrAqrKysrKrKQPHP2E/CEOtfDN/idreqXl8118&#10;QPGd/olndNH5GmrdeItRYvCqIpLMjf6yQyOgllVGVJGU+k23hbxR8NtQuLrwJY2N5od9qV3qGpaG&#10;kUdvPbTTK0sklq4CxyGW53O8c20mS7mlM4CLCwB0vijxJp/hLRLjxBqwl+z2sZeQW9vJNI3okcUa&#10;tJLIxO1Y0VmdiFUEkCvMNH1n4g+Iv2ofCuq+MvANvoFv/wAK819rG1Osfarsb7zQ2ZLlUiEMUiYC&#10;kRTTqTuw5ADNvJaeMPi1qmkv4v8AAEmi+H7C4N7eaP4gNpLd3F/BNby2Mi/ZpZ4fJjdZJs71lE0M&#10;BGFVt/PfGX43fC/4N/tKeCpPiz8T/Dnhew1DwT4jFtceItYgskmmS70TCI8zqC2GclRk457UAexU&#10;VwOjftUfsz+Iiq6B+0H4IvWb7q2niyykz/3zKa62y8X+FdTh+0ab4l0+4jIyJILyN1/MGgDRqMyo&#10;t35Jb5mjyB7A/wD16g/t3RTx/a1t/wB/1/xqOO4sL7V4rm01BZGjt5F8uNlYEEqcnHIxt/WgC/XG&#10;/tElR8APHDP90eD9TyD/ANesldlXH/tC2kt/8BfG1jCwV5/CWpRozHoWtZAKAOwooooA4P8AaMJH&#10;gLTcf9D54X/9P1hXeVwf7Rn/ACIem/8AY+eF/wD0/WFd5QB5F8bfFmpfDj46eFPiPJ4C17VtH0/w&#10;T4hi1i80ezWSPT43u9HkMspZlGAkEr+Wm+eQRsIopWUrXpnhfxd4X8baLD4i8H+I7DVLG4B8m802&#10;8SeJ8HBw6Eg4IIPoRitBlDjawrgPiP4V8IQePfBN4fC1m11f+MpZJLsRlZFnXRb9PP3KQTL5KeTv&#10;OT5bFc44oA9AyPWjcPWqP/CN6RjBhlP+9dSH/wBmpv8Awi+h97RvxuH/APiqAOO8S6ls/am8G6Os&#10;n+u8A+JJtvr5d9oQ/wDan616CeeK8l17TbPSv20PAUWnwbVl+GPi5pN0jHO3UfDeOpP9416rdSSR&#10;xlo+yk9M9qAOG1/4BfDXWPE2qeJprnxNY32sXEdzqTaL471bT455lgitxIYra6jTd5UMSZC8hBnJ&#10;5r5x+Mv/AATg+DfhH4vaX+1Po/xM+Ijao3xJ8M3V1od54vmu9PvGN7YaeqTfaBJNIipiQZlzvAUk&#10;xZiPiN1+3rd/EX4J21v/AMFBvEmgaD4q1bTptO1T4UQsNFmv5HiXzbNLGXUZ/tMjSv8AZ0aaYLgR&#10;s0ds8ska+teEfiF4M/Zl+Bfhv9jHxfqdxqHirwpq2l6uPD9prmjm/tdMTX4L2CGHT0v5LgW0Mfl2&#10;sIWMJ5cUYAiUYT53LOIKeZZtmGDeFqQjgpqLq1KaVKco3cpUpSu37KUVeokuVtNS6nytTGZTncad&#10;TERpzw65pqbqRfJKE+RKpHaLl70opt+6veUW0fSX7XfhD4b+MP2XvH3hv4veCrXxL4Ym8G6i2t+H&#10;7q4a3S/t0t3dovOT54Cdo2yph42CupDKDX5Pav8AtM/8FCl+B/h6z/Zx/aQ8ea/4j1S/uLzUJvAv&#10;gS31dtUs7y4nu7q6+z29jItmzSXG9JQiFN4UZAUD1H/gpp+2va/tAeDf+Eb+IPhTWfBfgmy0wy3n&#10;hj4hR2NrDdaqzSLA9/HDczLdwIViaO3yY95eV0kkigMHsn7PPx7+K3wG8C+G/HPxG+LOseIPh7ag&#10;f8JNdeJ1sJpNLgnd2e6F2JhJsgnkjDI5ZY7aNkji3CML34LxP4N4axGAxFaca9OvWlTg5QUsNOoo&#10;cqpuo0+ZtzT/AHTiuaCTqWUkvznNc8jxxxN9UyzFYihSwT5qtSjKmo1E7KSlzS5nTp3Tk+WVua/L&#10;a0y7+wt+xb8YP2UU+JH7Tvxi1vxBcTeI/CmLn4c654u/th7x4EaU3Wo313JKv2xt0sASGUwLG8jP&#10;JOXj+z9v+yX+3D8Vvjb8WPF/gz4leCtDXQdL8NjWraTw3Z3ck+lws+EtLvDTLO8sZdo3QQs5tJ1W&#10;E4O30r9or9p79jnwj8Q/Dv7J3x/+K1jZ+IfHc1o2l+FxcXQe7Q3QWBbprYbYba4niNuFuWSG7Ilt&#10;sTAyRHrbPw58H5/AOvfDz4eaJo9rps1jc2l7DpGixTWayEPC8bRKpimdSpV4SCcAKy4YA+7m2Mzj&#10;Ms2WOrKEadSMrxVPl5mnCMHBppKMFGSlZNybXNK6d/0LB5Fi8BiMHQwWNn7DDKSqQnL2s6rlF255&#10;zvNNNqd01fa1mrWfAfww8CTCz+I+o/CLR9J8RXUn2+WSXR7UX1pO1uLfDyxbgZltwsDOrsCqbVYp&#10;gVq/FD4TfC742eEJvh/8YvhvoHizQrmRHuNF8TaPBf2krIcqzQzqyEg8gkcHkVF4J8aX954S0a/8&#10;d6Wui6pqxZYdMuJQJC+2SRYyCcLN5KF3iVnCFZAJJFTzG6Od2RMp1zXLdrU+scYyjZn5bf8ABS79&#10;nrw98Iv+Ci/w28X+DNXbQdF+Ifh3W73VtE03U7q1tX1Wyurea4vjbwMscksw1De4fcjOksuwTSPJ&#10;J0/7RnhL4g3PwO+MXijwBpFnFr83hm/vfBeraaY/tH25I2kt2Rydu8TBWXPdVzx17n9of4p+AP2y&#10;fiLJ8M9R8BeLDZ6DrWn2/gfxdZW1i8ek6zNd6lpj6jgXK/atOnt5MOrOGaIZiRLho3SbUv8Agkz8&#10;VrnQP7O8O/tc6dYNcW4F9cf8K7eUyOR80iLJqLIOrEK6yDJG7cAQfxrxX4AxHjFnmT4jL8xw9KOX&#10;RnRrOblUfPGt7ZRkqUZ6qLjTcZtNJbJav8xy3P8AiThnPM3fDOAjiqOPhSjKUaqoujOLqc0vetzR&#10;m5c3NBSU5c19b34H4PeGv22fjh4Cl/aJ+D58Nal4U1CbWJLWObXidYu57Oe4tZIre1exMEfmy2rL&#10;Huvo12urMUYlV4D4m/sYftM/GK2vl1f/AIJ5apq8U1rixbVNY8PpBDK6gSMplvxcQncFLMkecx5Q&#10;vwT90f8ABMzwX4X+Gn7Engb4ReFkPl+BYb7wnqE32+S5+0alpWoXOnX0wkkAYiS7triQAgbQ+0AA&#10;AD3kRIOQOtfo3D/BvA/CHE9PPcgy2GGr0lKEXTnWheLXLaajVSm3HRuSd76pnHjvB/J86wGHw2Z4&#10;3E1VS5XrWk/fT5nODkpSpczveNKUI2bVjA+FXhzxX4N+FPhvwj478bN4l1zSfD9nZ614kkshbHVb&#10;uKBEmuzCGYRGV1aTYGYLuxk4zWtYW8Wi6TbafCuUt4ViXtwq4/pVifIt3Cj+E4r5MvP+C03/AAT4&#10;8MN4b8O/FT9oCw8PeINe06ynnshpt7eWWnTzuYnt5tRhtzaRtDOskMvmSRmJo28wR4IH01HD4rGV&#10;HGjCU3u1GLf4JH6pWxGHwlNe1morZXaV3213Z77q/wC0b8HtB+KMHwY1nxvZWviO5tUngsbhnRX3&#10;uqJEJivlGdiwKwb/ADWX5ghX5qwf2M33/CHV3H8XxU8dH/y69Wr4B/ZluP2QvHmjeB9N8VftK+A/&#10;Del+F/Edp4pl1XxZ4401da8R6taaml40skTXCzKWuYRNNPOA8rOr7GMhdfvD9g7xL4b8YfAO88Te&#10;D/EFjq2l33xM8bz2OpabdJPb3MTeKtVKvHIhKupHQgkGvCyXMsVmmEnWr4adBqc4xjO3NKEWlGbi&#10;vgc9XyNtq1+Z308XhvM80zbC1K+Mo+zTl7itJNwcU1zKVndNtN2SdrpWs37Dd/8AHpL/ANc2/lTL&#10;WCCTT44ZIVZGiAZWUYPFPu/+PWT/AK5t/Kiz/wCPOH/rmv8AKvWPojmfGHws+GGs6bJHq/gLQpPP&#10;kjiaWfSYGPzSKvUr15on+B3wUvrf7Pe/B/wtNG33o5fD9syn8ClYX7VHiC+8NfDHTNR06QrJJ8Rv&#10;B1qxU/8ALOfxLpsDj8UkYV6Mg2qF9BigDhl/Zg/ZpRi6fs8eBQzHLMPCNnyf+/VcR+1H8KfAPhX4&#10;SaSPAPw/0XSJB8VPAjs2l6VDbkovizSWYfu1HG0Gvcaw/iF4Sj8a+H4dHkKjyda03UBu9bS+gugP&#10;rmEY96AI/Fnw38P+NVxrF/rkPy4H9k+Jr+wx/wCA00dc5F+zH8O4X3r4o+IJ9m+LHiIj/wBL69CX&#10;7o+lLQB458b/AIF6JqGj+EdD0u+1y48n4iaFf7dU8T394p+x3kd5ki4ncHH2fIznBGRzXTeJ/jRf&#10;6B4kk02y8C3F1pWm6xp2l6xrE1z5O25vZYY4ktoyhNzs+0QNK5MaKsmI2mkSWKOL476xJbap4H8L&#10;wa1cafceIvFzWFrfWixGa3kXS9Qud6CVHQsFtzjcrD1BrcuvhX4fuvCE3hMX2pL518L9dQk1GSa5&#10;S7Fz9qSYPIW+5MFKxEGJUVYhH5SiMAHSRsXRXK4yOnpXK+MPiPqOm67/AMIL4E8NR634i+zJdSWU&#10;98ba3tLZy4Se4mWORoldo5EjCxu7ujYUIkkkcDeLfiT4XNvpmu+A7zxJLNMkTal4XW1ghjXaN00k&#10;V3dK8YD7hsRpztCtkliqXfh34X13TDfeKPGdxaz65qk7G5kswTHDbLI/2e2RmVWZY0bkkANI8rhU&#10;8wqADW8K3moah4etb7VrKG3u5oQ91b21wZo45DyyrIUQuoOQGKqSMHaucDQryvSf2rP2YPCTXHgn&#10;xL+038P7fVdLvri0urC58YWMVxA0c7x+XLG0wZZE27XBAIdWGB0HVaF8cvgt4oZU8M/FzwxqLMcK&#10;LHX7abP/AHy5oA6qiqY17RCMjVrb/wACF/xpRruik4Gq2/8A3+X/ABoA5j4FOH8F3zD/AKHLxEPy&#10;1q9rsq4j9n+SOXwNftDKHX/hNPEZVh761en+tdvQBmop/wCEvkbP/MNT/wBGPWlWbG4bxfLHj7um&#10;xn65kf8AwrSoAK4Pw8o/4ab8Xvjn/hBfDo/8nNbrvK4Tw9/ycz4u/wCxF8O/+lmt0Ad3Xm/hD436&#10;FYeKrjwH4602+8NzXWtXsHhy+8STW9rH4gZbyVXSzjaUzv5eY+ZI4xIsqPCZUJYekVU1zQtF8T6P&#10;deHvEelW99YX1tJb3tldwiSK4hdSrxujZDKykggggg4oAtB0b7rj86UMD0NeY/BnwzoMPxD+K0Vr&#10;p3khfHlv5jQzyKZW/wCEf0f5m+blsYXPoqjtXft4a0ZhhreT/wACJP8A4qgC5KiSoyuFZcYIIzmv&#10;jL4l/sY/DXU7vw/q/wAPPgdeXFrZ694i+1Xth4lvFt9LQNdWSWkVgs2wQSxTzKViQIiRbSuH4+v3&#10;8K6Fsx9jb/v8/wDjWB8IIIYvBd0Ui/1PiPW0RV/urql0AP0rzc2y2Oa4Cph/aTpylGUVUpvlqQ54&#10;uDlTnZuMuVtJro2tmzz8xyzA5pTjDE04zUWpLmipaxkpbNPR2s7WbV1dHL/BX4a+Iv8AhRlz8Nvj&#10;FNqlx/aU2qw3UV9rcs12LO5uZ9kbXKSlw3kyLgq+UBCrt2KF8Y/4KDfEP4P/ALDnwa0/4ya54R+L&#10;viyLUvFlhoP9m+F/idr8l1E10zgShftwUkbdqqzIJJXjj3qXBr5z+Ff7Un7R3ibwTcfGH9qL4vza&#10;Nq8epXS+MdDm8XyaRb+FdPtZZVkigishGs00Ds8Ussy72kiYOVVEii73xXJ+3Lq2reBvhv8AD34H&#10;eMfGnhC38D6ZrerT+INYjtQPEF9eXVw7X8us3KXU8VqBbOLWCNlt8umwvFbxxeHh8+q4fF5jlmGw&#10;tavUy/lp80nFRxFRJwahWbtJqaXtKjSjq53aab+Up57GnkUHl0fapxlGHJJVaseSoqSdanHWm3Zz&#10;SfvShGTsnoaHgPxp8W/2b5bN9I+K3jbxPaaXpeqavq3hjxZ4il1GTXHtNCupxAt3erPPZxef5RPl&#10;sDuRAQwMiP5h+0Z+yX4Z/aQ8dfCK8+POteKvHXiW18XaTdaxNq3iDZHYWFze6fb3skcNvNCttDM/&#10;2e2K2yDLyRv5eEZk47w18W/2k9K/bx+Pnwautb1yGz8N2emi80mG10bVNTvbCbTUuVsJI7lns44m&#10;82SRUt4BK4lKTy3PkI1dl+yuvinwf8WLzx9rtt8Yx4N8VaV4d1W+0K4sbB5rLUrDxDBFYWziVXcC&#10;eS4kdo4jHK6WuI1KoFT4Lh9cQZPxJlHD+Z5/L+0MPGWIrwgpNV1VpqVKi6j5W404uVR88WpJpXi4&#10;xS4I5Tis0ryrLDz+oxxEaLc6vMqVSNOnU5eXncpurGm+a8fZw9pUiua/NL6u+O37HnhT4S/sKeI/&#10;2eP2NPhb4f8ADNo8lhPcaJZ6HFPHqVrHeWjahFKkiObm4uLGCWDzpN0pZkIcMqsOD+Ff7Rfhr4c/&#10;GPwt4n8V/tFHxR4Z1PT7/Tpri+msrltOuJpbUi6lnjiaeKENa+Uy70ij81pZwwiDxewR/ty+Db3x&#10;v/whsHwj8cSE+JItC/tJtNtI7UXRvBaytue6DNFDIfnkCkEDMfm7lDcb+2N+xH8MPi14u0v4w6T8&#10;ZofA/imCO30u/wBR1mR7+11K0lu5mtLZoJbmLbKt5duIHjdTmdodjgxiP7/HYbG59m2GxuV5morC&#10;1KkKtJNSp1ZNRU6dVx5pU5wSvFqMpRcruLTd+rOnjsdTqYvh6camIpciVOU5wg0ptytyyUGqkW4J&#10;yhOL5VytON1e/wCChX7VOn/B7wzY+BvCfhiTUPGmpSwXWnyvCws9Nt4pxIbi6fCmaFni8s2kbLJc&#10;Asm+FC88fwv+yj+xp8SvAXg/4/ftb/sNfDDTfFHxkj07RvDPw71LxLqy3WpWmpTJHNq+pM+oMtqL&#10;hrS/tplkkdi7wSK8eyVkuPtzx1+w18JfFcvwx8L2th4ivrXQPBsPhgapJEy3cGmW8Mfly3MrbI4X&#10;O0BgIGnkkePYIYkuHXgPFvh/4/fAn9pbRfAf7F9jq2k+AtL8Y+GNN8VaDpPhWzv7fU4JTaR6heaj&#10;fXMbXr3S2DIWuGuQwS1tmKyFsS/o2T1Mwc8VhKdemqFSnH3ZQtJyhPmbc7y0asowUVq5OUrJHi53&#10;h+JcLxrRzbHVZPAq1GlRoqU5e0rci9rVSjZKnJTfO24xi4vli+Zy9j8afsieGP23P2d/h3J+3P8A&#10;DOO38caPpVlq95a6Hqs0C+H/ABC9mguGtmjndHEMzP5fmNOmURvnwGPxf8J/h9+3V8StWuP2bvDv&#10;wA8SWGm/DhoU03X/ABo39maDqNlEVFlNY3scMz30ktttk8lUKwNujnkjcKX+ofAH/BTHWfHX/BU3&#10;xp/wTUP7OmqNZ+D9Bhv7r4hWGqm4gVpbCzu0S5t/s6i1RhcSRK/nOS8cYCYkJj9R+GXxz8H+A/2S&#10;vhn8R/jF4yt7B9Z8G6PuurhRvu7yWxjkZY4kGXcgSOVRThUY4CqSPmuIOGclziNGnn+Bp4mNNe0p&#10;RqNyjT9pG7lFQml70bXjK6uk2uaKt9JxJwvkPEmH9pi606Uaek5QqOjzxj9mpJWvBSSe6s1o7Nn5&#10;XfAP9t/4yeHv2ztc8Fftd/A6Pwn4wj8M3Gn6poup6xIt/wCXp9+GsREnlCKeArf37pcQtIkqq7rJ&#10;sCgfSvgvx3pvxV+PNl8SdN+OOnjwlr2jR2reD7yDzPtUshOJI5VVopFcEYZX5yAcHFeV/HP48/tF&#10;/Fz4p+HP2jvGXjHztC0P4kMnh3wPNa/2UdO0zVLW+sLOGSW3LyyXEkqaU7mR2UXE8qIY42SMcl+3&#10;yPiF8NfBcGi/Anwd8Qm8ceLI7Bfhrovw/wBBtdUhFyqzPqEF9HcRS3HlLbQSTQ/ZVBQwuZHEYxX8&#10;0eJXhn4T8WeJ/wDqzk1F5dj3R5ZVKbVTDp0aUfaU40ppVFVslUc4SUI+9yyklc8XJeLvEfh/hmjn&#10;fDGJo47KMTUq4P2eL95pXm26clGpNKUoezpzldSbioRSd39gz/D/AMOeEfE1r8WdO8V30dpoulmy&#10;/suCQxwyhRwCrAcgY5z0FeH/ALS/7U2g+PLrQ/hp4a0J9V1S41JZ9J0fTo1l1K9do5rcLb2+VY5k&#10;mjTzW2xIzAu4UEjzWx/ZT/4LMfs1fAK38d/tOaY3xe09jbyXXhzwL4gudS8UaQkuARJa/Z1gvmiy&#10;sbiCWVg2WV5IlLD2X/gnz8JfiP4A/aA/4bI+Kvw91z4e+HPFUlt4Z0vR/GGoz6ddPa2Gma5eT6te&#10;WLERwhWVYYftAWZEN0/7uOQC4rw/+ifHI86rZrxPjqWKw9BRdL2U1GVWblrTlGSVWnGMXJzcUlK1&#10;oVOq5eLOIePOOeIsNwwsLVweXRoypyqe5NezjFKMYy096Tk0ueDcbXUXusX9oT/gnfYfAjR9N/aB&#10;+M+kaNqOr65470+TxZrWn6U91HoGk2NjOLa2W+kjV7eJ7ktcyz7IElkFrauGAAn634SeLvhhff8A&#10;CWaR8JNU1K80PVPih8Nr2Fo/tM1hBcweLdMinZ5MGKK6k8yBdsjLNLHbrgMlv8nrX7f/APwWg/ZI&#10;/Yz+Ab/FPwN438NfFLXLrVrfTtK8J+EPG1nJNNJIHdpJnhMzwQrHE+ZPLf52iTAMgIzYf2vf2Xfi&#10;/wDsdfB/QPh7418C+H9b1jxN8MJLT4W6P4qspbrQsa9osz6alvGUb/RUDRlViTasJJRACB/T+aYT&#10;H5pm2HznE4islCnKjGmp2oSXMm5Sg07zilCCakrRhBPb3uzKPD3K8hz/AA1XLaip08PThBU+Ryko&#10;RhOCj7VyvyS5ueUZKTlOEZc2it9sRklMkUU4DAwKKZ+nBXyufiz4W+FH/BUL4vX3ijS/E10lz8A/&#10;hv5a+G/Beqay426345zuTT7eZk+8MbgN3OM4OPqivn34bgH/AIKnfGbI/wCaBfDT/wBPfjqgDS03&#10;9sPw54p+M2i+FvD3gD4nDQrjQdSm1TUdT+DPiSyhgvI5rAW0Re50+PBeOW7brj9yc4OAfXrLxl4U&#10;1AXn2TxDaM2n3C2+oRmYK9pM0UcwilU8xP5UsUmxgG2yK2MMCdEqvXbXLfD3wM3hXxP408QOF/4q&#10;bxNFqcfqAul2Fnz6HNoaAOd/aM8WeB/EXwD8c+E7Pxvo7Xeo+D9StbeH+0oizSSWsiKAu7JJJHHe&#10;rlx+1h+y3YXQ06//AGkPAUFxtJNvN4wslcAEA8GXsSAfc16B14IrDvNA0u4+IOneITCv2qz0e8t4&#10;WH8Mcstqzj8TCn/fNAGToP7RP7P3iq4+yeF/jn4P1KXOPLsPE1rMx/BJDWL+y94uuPGXgrxH4p1C&#10;cyNJ8SPE1kjDLZjstXurBAPotqB7V6ZtXOdtcP8AH/w/oXibwXZ6Tr2i299C3irQ38q4t1kX5dVt&#10;WOQQeMDnsRx3oA7YSoRnd3x0rkNZ1KCP4+eG9MY/NL4R1uRfol1pQP8A6GKZdfs4/s86g3m3/wAB&#10;vBc7f3pvC9ox/WOq7fsr/swvMtw/7OHgNpFBCyHwfZbhnGefK9h+QoA7rzY/79cp8btS0ux+GGqP&#10;qkiCCZYrc+Yvys0syRKn/AmcD8a4X9k74O/C68/Zd+HN7rHwu8PyXtx4G0mW9mm0aB5JZms4i7uz&#10;JlnLZJY5JJJJNYf7eOneC/hR+zZJ4y0rwvpun22n+OvCEmpXVnpKD7LY/wDCS6YLqZti5VEgMsjt&#10;0VEZiQATQB7Xofgjwx4c1zWvFOj6c0V74huIrnV5GnkcTSRwRwIQrEhAI40XCgA4JILEk8/+zR4k&#10;8UeMP2d/Afivx1qQvNd1Twbpd5rV0saIs13LaRvM4VAEAMhYgKAozwMYqz8J/j98Cvjvpd5q3wR+&#10;NHhPxha6bcfZtSuPCviK21CO0n2hvKkaB2Eb7SG2tg4OcVzXwR8A2HhzxR8SNE8NyyaPpcXjpZNN&#10;0vSo0gtbZZdI02aUxxBdqeZcSTzPgfNJK7nLMxIBoftAa74oh8JTP8ILHT9W8aaRcWV5pej3OuQ2&#10;eEkuPJeSVpFfbCYftWfk3OI5FjZJArrofCv42+H/AIs6rqmmaFoOu2Y023gmWTXdDm057mOSW5hE&#10;iQXISdU8y1lAaSJA4AeMyRsrnR8DfCzwh8PtQ13WNCs5GvvEuqf2hrV9dSmSW5mEMcK5Y9FWOJFV&#10;BhVA4Aya4b40N45+Hvis+Pfgx4cute1rW4bLSda0uzhtrh7Kzh+3y292sU95aLtFxcNG+ZTlXUgA&#10;RsaAPSvGXiez8FeFNS8X6jDLJb6XYzXdxHAoZ2SONnIUEgZIXjJAzXmX7S+kfEj4ofD7S/DXhT4U&#10;6tJcW/xA8K6tcCa+0+MC20/X7C/nOTc8kRWz4HUnAHWu91CO78c/DCa31LQLjTrjVtFdJtL1CSNp&#10;bZpYiDFIY2dCy7tpKsykg4YjBroqAMFPF2vn5T8M9aG3/p4sv/kmnHxZreP+Sca1/wB/rL/5Jrcw&#10;PSue+Jvj1fhx4dtfED6WbwXPiDSdL8oTeXtN9qFvZCTODnYbgPtx823GRnIAOY/Y41JNY/ZG+Fur&#10;xHKXXw60SaPIIO1rCFhnPfmtT4+Ep4CtpliaQp4s8PsI1IBbGsWZwMkDP1IFWvgn8OT8Gfgx4R+E&#10;MWp/2gvhXwzYaOL77P5P2n7NbpD5uzc2zds3bdzYzjJxmvNP2zv2ifD3wj8D/Z77To9Y1K11LStT&#10;g8OaRqkH9pXUcGoRXGVjuGijRGW2m/eSSoPkYLvfCHGviMPhaLq15qEI7yk1GK6Xbdkld7tnLjMb&#10;hMvw8sRiqihCNryk0kruy1fmetyeLZoj5EvhnUN/3dqyW+fy86uH0bwRrfgua8m+HWp+I7e3udQv&#10;r5dFv4tOubGK5vJvtE8nDJcHM7TSBfPABuZAMIIlj+C/i5+0s3jzxvqXjPXNP8JpoOoNBq11pvjb&#10;Q5bz7BH5p8mOW9+0CzjnikR9yRhnjUQnLxmCWTBfTv8AgpB+zT4t1b9qz4R/sf2a21vFY3NxrH/C&#10;UWX9n67oE1zb+bavAha8g8mK4e53NEBbm0uGDSIfLuvNyOtxLmmMTxOBVHCTVR067rRtJU20k6c1&#10;TqJzsuXlU42lFqTi21+c0PEzD5lxBLLcpws8SqUqca0of8u1VjzQmt41IW1bjNSS3ipe6foRpfh7&#10;4qeBvhTB4E0jUrq303QfDNlY6feWujWv25GtYyHkLS3UsT+YiRKF8n5CJDl9yhF8YeG/2j9B0vR9&#10;S0bxLY+KptL+1Bo5NHihuppGhaG0uWX7TDDM6NIz3Cq9skqjMKwlRG93xB8YfG8ug3y6f+zF45vL&#10;eS3kEF1Fc6NGJEK8P5c+oRypkc7WRXA4KhsgdX8Ovir8LvifZSt8NPiNoHiBbFYxef2HrEF39mLA&#10;7Q/lM2zIU4zjODjpXsH6gcd4gj/a0S0tdP0uDwbdNdXjQib7LOqWA+1JNFezk3AMiRW6yRNbRKWu&#10;LjySJbWKSRoPQvCs2vzaUz+Jb2yuLn7ZcBZNPtXijEPnP5SYd3JdY9qu2QGcMwVAQozvij4/Hw18&#10;N2viE6V9s+0+IdJ0vyjceVtN9qFvZCTO1vuGfftx823GVzuFm88DeD9duZL7XPCGm3Uz4Ek11YRy&#10;M+AACSyknjj6CgDm/EbD/hpvwft/6EXxEP8Ayd0Su+rynWvA+j+Gv2jfC03w/wBD0XR7ubwVr4mu&#10;I9FXDqLvR+D5bRk84xzjrXUeEdV+Jmk295d/FttJkka6lTT4PC+n3cwWBZ5RHJIzZJeSHyHZAoEb&#10;tIgeZVErAHWuWC5X9a89/ZHcyfsq/DNyu3Pw/wBG4Pb/AEGGte5+MvgeHUptEZdakvLeGOae1t/C&#10;+oSyRxuXVHZEgJCsY5ApxglGx9048+/Z08I/tHad+zt4B0208deGdH+z+C9LjbTNa+H9611ZkWkY&#10;8mXOpRESJ91gUQhgflXoAD2fUrxNO0641CRGZYIWkZYx8xCgnAzjmuN+F/grV7iS1+JPxLs5v+Eo&#10;hbWLWzeS6H+jaZc6h50NuyQt5JkEEFmrOAx3RHDnLFoZPC37R81vLBqHxe8EtHJGyybPh9eLhSOe&#10;urGquh+Kvih4d+OOj/C3xn4h0PVLHV/CWqalDNpuhTWckMtnc6dFgl7qYMGW+JPAIKDB5IoA9Ir5&#10;p+P/AMPvDXxG/wCClnwZ0jxXFeSWsPwO+JEvkWuqXFsk2dX8FRlJhC6ieIq7Zhk3RscEqSqkfSu9&#10;R1YV4T8S4i//AAUj+EFwpUf8WZ+IMfmdxnVfB7Y+h2dPagD2PSvBnhbRNZn8R6boVrHqV1axW15q&#10;Xkqbm5iiz5aSTEb5AuWxuY4LMepNalYln4NnsEkhtfGeteXJcTTbZbpJirSSNIwDSIzBQzEKudqL&#10;hFCqqqOa+I3hTxzp72PiLw58Z/EVmkesaZFcaWltp8lvcxvfRJKHMlq0o3xOynZIuMArtbJIBc+N&#10;3xM8KfDHwna+IfFfizT9ItpPEGmWpudSvY7eP95ewqw3SED7m9uv3VY9BmqX/DWn7KwOD+0x8P8A&#10;/wALKx/+O10+keA/DWkapH4kGl29xrK2K2k2uXFrGbyeLKkq0oUNtJVWKjC5A44GPKf26fid+1x8&#10;PPhL/wAYVfBpfF3jy6llOl22o6fBPpmYozL5N00upWBtxMFMaTh5FRyNyEEAgHP+Ivjh4F+NX7QH&#10;g+1tPDvjjWvANjo+palNeR/DnW/7KuNZgutO/su5WX7GI76Ly5L6eCRWktt8MVwMyJbSJ6v8RfGu&#10;qeDNP1z4i69qc1l4R0Pw2NQmms9P33SmP7RJdMySAllWJISqqu8kuBuyAPjG10//AILM+ONDuvhL&#10;4C+Ket+H9f02Oxjn+I3iX4c+H4dFurgw6fPdfZpRf3Ny8XlGeOJjpjjz5J1kmUKq232/4/8AhuPi&#10;p8Htc+E/izxFeWf/AAknh640rUtV0HFtPD58Bhkmtt/mCJxuLJu3hTjO7HIBgfHD4Haj8bPhxP8A&#10;DvUvGkv2W6vrC7m+26Zb3EUv2W9guxC8WEEkUpg8qRGyGjdweoNU/CdnpfwUl074T6b8O/7K0i78&#10;SG28O3Wm2Nhb2sxa1N45aK1MflndHcrnyhkoCc7txzbv49+G/g58Rofhv41+O/hPVI5rzGp3Xijx&#10;rYWOqaSDbNKq/Y4baNHjO2IhmZGxOSSQqg+q6x9luFtJf3cnl3sbRtwdp5GR6HBI+h96ANCvDP8A&#10;godNFb/ALQZ55FSOP43fDNndmwFA8daFkk+le514d/wUI/5IR4f/AOy4fDL/ANTrQqAPUr34q/DD&#10;TA7al8RtCtxGMyGbVoVCj1OW4rzm5/aw+BF/+0L4d8HaJ8d/B11BceFNamultfFFo+yeK60tYlbb&#10;IfmKzS4HUhW9DXsgUHkrXCa/o8s37TnhPXli/d23gXxDbs23gNLeaKw5+kLflQB2tnqWn6hbpd2F&#10;7HPDIu6OWFwysPUEcGpg6k4BqK8sLHULdrO/soZ4XGGimjDK31B4rk7/APZ1/Z91WY3GqfArwbcy&#10;HrJceGLR2P4mOgCj4hb/AIyk8Htu+X/hA/Eg/H7boXH8677enZq8kuf2Xf2brP41aHq9j8BPBUEy&#10;eHdUB8nwrZruY3GnkMcR8kYOD1G446nPdQ/B/wCE1s/m2vww8OxN/ej0WBT+iUAdEGVhlT7VwHiH&#10;Qkn/AGqPB/iZm+a18AeJLZVPpLfaExx/35FdtpuiaVo8Rh0rTre2U/w28KoPyArzG21SOb9tqTwz&#10;Fc3DHTfhib2SOS6kdF+16isa7VZiqZ+wtnaAT3zgYAPWKKKravrOj6BYSarr2q21jaw4825vJ1jj&#10;TJAGWYgDJIH1NAHGftT+d/wzN8RPs4y//CDattXbnJ+xy8V3ScIBXmv7QXxA8Can8CPGmn6Z4w0e&#10;8uLjwlqUcFrFrFurTM1rIAgLuFBJ4GSBk8kDmvSoWyn3dvbFADqKKKAKesQ2/wBimuJLaN2WNj8y&#10;j0o8OgroNkCOfskef++RS64k0ukXEFvC0kkkDpGq92KnH+TWB4M+J/hLxH4F0fxhoB1K703VdLt7&#10;ywuIdEu28yCWJXRtoi3DKkHBAIzzQBseKtV1jSNL+06DplveXbzRxQW91dNBGzM6rlpFSQqACTwh&#10;zjHHWuH8CaB8cfC/ifxhrt94N8KuniTxFFqNukPiu5zEq6bZWmxs2Ayd1qzcdmHvW3qXxP8ADE2q&#10;aXo09hrsUl7qUcMEs3hXUEhWTlhvlaARxA7doZ2UFiqg7mUHr6AOfh1H4pMP3/hDQV/3fEU5/wDb&#10;OrEV74+P+v8ADekL/u61Kf8A22FbFFAHC/B+58V/8IrebtG0/P8AwlGt5/4mT/8AQUuv+mP+H4V1&#10;guPEuOdKsf8AwYP/APGqzPhppd/o2hXVlqVq8Mja/qtwqv3jl1C4kjb6FGVh7HtXQ0AUWn8Q7edM&#10;s/wvWP8A7TqLwk076SzXUarJ9tufMVSSAfPk6eorScgLk1Q8Nv5ljI4P/L5cL+U8goA0KyvHX/Il&#10;av8A9gyf/wBFmtWsnx4pbwRrCg4/4lk//os0Aa1FeUL+xp8JQMf8Jn8Vv/D7eLP/AJZ1LD+x/wDC&#10;q3/1fjD4on/rp8b/ABU389SNAGp8IIWi+IXxSJ/i8c2xH/gh0kf0rvq8l+HfhiL9myLx7fXGjeI7&#10;rQbrxIurR6nqPiKXVJktF0mwhlleW9uXuCqPbzfJljhPlU5UH1oHjpQBy/xm8ba98NvhrrPxB0Hw&#10;5a6q2h6Xc6hcWV1qLWvmRwwvKVV1ik+Y7doBXHOc8YLfEXwd8A+Mri4u/E+jSXC36suqWP2yZbLU&#10;Q0PkMLm1D+TcgxYT98j/ACqg/wCWabeV/aQ8b+PY/C+vfDXwX+zh4u8ZPq3hi5iF9oOoaLDbxSTJ&#10;NEsUn27ULeTPG4lUZcMMMSGAI/2gPi0oVH/Yc+KXXG7+1vCn5/8AIboA9KsdE0nS23abp0Nv8qr+&#10;5hVPlUHavA6DJwO2asv9xvpXAWPxp8dTWs17rH7L/jrSYoYWlaS+v9CfgKTjEGpSHJxjgGu+dj5J&#10;Zh/DnFAGT4KuVfRGDthl1K9XH0upRj9Ki+JWpDTvh1r1/HIN0Gj3Trn1ETGuU8AfCD4D67BqHihf&#10;hT4Tub+48Raq15fNoFs08kwv5xIXcpuL7gQSTnNd9pui6Po1uLTR9JtbWIdI7a3WNR+CgUAU9b8f&#10;+BfDOf8AhJPGelaft+99u1COHH13sK+f/wBoD4tfAzxj+0L8Cbrwd8aPB91qEfxAvtJ1c2HjaCK6&#10;XTbvQdSbyUWKdWcy6lbaSoTBJYJgZr6WCqOi15B+3L4esta/Z+k1nU/EVnpFl4U8YeGfFmpalfbh&#10;FDZ6Nr1hqtxuK8jMNnIueg3c8ZoA9H/4QjRu17q3/g+u/wD47WP8RdL+G/gzwVqnxA8daXJf6b4e&#10;0241G6XUHkvvLihjMkjpHKzDeEVsEYPJGcE569HEi716Vh/E/wAFaZ8S/hvr/wAN9avLi3s/EGjX&#10;OmXc1pIqyxxTxNEzIWVgGCscEqRnselAHPaN8MfD/ijWV8Q6/wDDpNHi0+QLp2nvbwxtI/O+WX7P&#10;cSQzoR5YRXQNGyOw5ZSt79oCzjuvgJ40sXHyyeEtSRunQ2sgqP4A6vqWufDaG/1PxveeJN2o6gtr&#10;rt9a20Ml7bLfTrBJi2CwsnlKmyRFUSIFkKqXKi18dP8AkiXjD/sVtQ/9JpKAOin/AOQjb/7kn9Ks&#10;VXnOdRt8f3ZP/ZasUAeZ2Xijw3oP7UPjH+3Nes7L/igfDfzXdwsY/wCP3XO7EVva98f/AIEeFkWT&#10;xN8avCWnK33TfeI7WHP03OKz/DqIf2ofGB2D/kQvDfb/AKfdcrvdq53bRQB5N+yp8XPht428E30H&#10;hr4maBq0z+NPEjRx6ZrEFwxjOtXrRkBGPBjKEHuCD0NeseYgGSa5v4VeHX8M+GLrTZogrS+I9Yu+&#10;nafUrmcH8pBWh4k8B+BvGKeX4v8ABmk6quMbdS06KcY/4GpoA1PMTjnr0rh/2e7Qad4E1C2kkyze&#10;N/E0vzej65fOP0YU6X9mL9mubcZv2evA7bvvbvCdmc/+Q6b4W/Zu+AXhWzmsdE+C/hOBZLqWZvJ8&#10;OWqZZ3Lnonbdj6UAdwJEP8VOrC074Y/DrR38zSfAejWp4x9n0uJMfktatzp0N1ZtYtJLHGy4/cTN&#10;Gw+jKQR+BFAHm/7FmhDw/wDsp+A7bdua78OwahIf9u6H2pv/AB6Y16hXl/7EOrLr37GHwj11WLC+&#10;+GOg3AJJP39OgbqevWvUKACuJ13Rp5v2jvCviFc+Xa+Cdft2/wB6W70dh+kJrotW8beDdAvf7N13&#10;xbpdlcGISi3u7+ONyhJAbazA4JVhnpkH0rAt/iN4K1v4waX4W0XWIb68m8OaldJLY3UUsaRRz2Ku&#10;G2uWDFpo8fLggNkggAgHZ0UUUANdFkXY447j1rCubq0s/iVpmjxQRrJcaJfTblXBxHNaL1/7aVv1&#10;xPi5rrSvjf4V8Q3EE39nv4f1jTmkhjaTN3JJYzxJtXLcxWl027G0eXgkFlBAO2ry34vXvxJ+LHhD&#10;4gfCj4XaDojTx6fc6IdQ1jXJrbyru40+OVW2R202UVbqI7sgk7ht4BPa3XxB0eyOJtL1o/8AXHw5&#10;eyf+gwmuW+BOo3Wr+Mfidq8mgatY29z46haxk1XSLiz+1xjQtJQyxrOiM6eYske8DG6N1zlTQB0U&#10;Op/F5v8AX+CfDa/7vii4P/tkKsRX/wAST/rvCmhr/u+IJj/7aCtyigDzD9oK68Zv4D037Vommxj/&#10;AITjwx9zVJG+b+3rDA/1I69O9d+lz4oJ+fR9PH+7qTn/ANo1y/7QkM1x4F0+KCIsf+E48MsdvYLr&#10;tixP5An8K7igCj5/iP8A6Bdl/wCB7/8AxquU+Ic2qP43+HqXtlbxj/hL5trR3RYk/wBj6l22Dtnv&#10;Xc1xnxQgabxv8OpAP9X4xnZv/BNqY/mRQB2dFFFAHlvi3/k9X4f/APZLfGH/AKcvDNepV4T8efhZ&#10;4c+LH7X/AMN9E8Tar4is4bf4b+L545PDXjDUtFmLDUPDa4aXT7iF3TBPyMxXODjIBDfi3+zF4T8C&#10;fDLxB4w8A2Xxa8Va5pei3V3o/hqL9oLxVbNqt1HEzxWombUWEXmOFTeVYLuzg4xVQjKpJRW707fi&#10;9CZzjTg5S2Sv9x5T/wAFc/gz+xd8P/gn40/b3+OfwAs/E3i7w34WtdH0XWJLdbmexmmuJLWwmhhn&#10;mS3jeG71ITGbHmKEDAs0MIXx+Xwjo0fx18W/tu2/wtt7zx98QNI0uw/sPw3IIpbjKrFYxJdXjLEZ&#10;3g+z28j7o42MakiNQ22f9tLX7if4K+HP2bfCXwo+IEXxQ+MXwk1DUta8I+JPj74guYfDELW1vDcW&#10;8huLl4byUT3hgXzEWEiGSSQbQIZOB+D/AIfXw18R/hlrWv8AiLxhrOpeCfHHh3QtnjGYroniF7u8&#10;hsZbqK1jm8uS4tzKbiKRl3LNDE4UbStflPivVweOqZZw1icxVJYurGNahGPtJ1sPKago80HzUYSn&#10;CUHO6ck7604Sv8XmUcwx+Yzq4ClKVLDKMp1IuNONCvKdJ0akueLVeSi3y0ldptSkr8p9lf8ABMHS&#10;PG3iv9n1fj78avg7eeC/iB4w1K+/t3Q9Z0n7Pe6ZBa3ctna2m540meHyrdZ0LkhzcvIp2yKBlXn7&#10;C3wHH7QPiv4ceIPC+ot4f+KOlya1/wAI/aeIvI0qyTTzp9vdwQafDbxrEl214JJt0kxaTzJF8p5C&#10;R9MeI/FNh4K8K6r4v1qGb7Ho+mTXt0YY9ztHEjO21c8thTgdzXhOufET4/6l+0x4U+Kdt+w98Sv7&#10;G0fwN4h0q9Da34WEpuby80WaAqv9tYK7LG43EkEHbgHJI/RaOV5Xhsvp4GjQjGhTUVCnZOMVDSCS&#10;d/hto9+7u3f6L+x8vqYWOHxFONRK799KTcnfmk73vKV25Pdts7HXv2FP2U/FnxK0H4zeNPg1puv+&#10;LvC5U+H/ABN4kkk1K+sQmDGqTXTSMFjcGWNc4jlZ5UCySO7es21vFaW6W1vGqRxoFRFUAKBwAAK8&#10;ytvj/wDFieXy5f2IfifCuf8AWSat4Wx/47rRNdH4Z+KWo634ntPCWu/C3xB4fu73Tbm9g/tiawdT&#10;HBJbxuubW6m+bNyhHYgNyOM+jKpUlFRk20tFd7K97Ltrr6npKMYttLfc0/FminVNZ8OaiEz/AGXr&#10;T3R9s2V1D/7Wx+NX9TgN6YVi1CWLypt8kcO3Ey7WGxsgnbkhvlKnKAZxuU5fxI/4Qe40GHRfiPol&#10;jf6RqmoW9nPBqtvFLamR5AIBIsvyndN5SIMEmR4wBk5Eeh/CL4ReH2Wbw18MPDdiyn5WsdFt48Y/&#10;3UFSUfL/AIe/4J2+OPCv7VWp/Ep/2otU0/4cx6la63p3gnT/AA3aQSLcJeSXKWkt2xeM2Mb+YFjj&#10;toZQkkK+fujd5fpbVfjn8EfC1uY/Evxh8Kaf5a/Ot54gtogv/fTjFdbsTj5Bx046UFVPBUflWNHD&#10;4XDym6NKMOeTlLljGPNJ2vOXKlzTlZc0neTtq2cOCy3A5dzLDQUb72+dl5JXdktFd2SufOX7EOpe&#10;BfGus/GTwv4J8R2+oaB4Z+MeoJouoeHNflNvdLqdhp+v3MmYZihb7dq96hK4GY+gORXvC+C9IQ5F&#10;7q3/AALXrs/zlrzHwXe63p37e/xG0O712RdHvvhX4Rv9L0poyIxfLqHiCG9uFbGGZol0yNhnIEcf&#10;qK9kJCjJNbHcef654O8B+FJW0/w/8D01q5vmuLmb7Ha2XmFmk3SSSSXMsZZneRmLZYklie2fH/hH&#10;/wAEs/gf4A8d2fxQ8Z6/rnjDWYNSOryW/iBbM2P9reaJkvUhjgVgYZDM8MbSOkTzGQKZUilT2L4s&#10;2Otr4w8Hat4c+I91o8kmvLaXGnW8llt1WFsTSQ+XcRM8rCOCQ4hkiZI/Ol/eGJUPfV04fGYrCc3s&#10;ZuPMrO29vXdXTadrXTaehwY3K8uzKpSniqUZulLmhzJPlktpK+l1un0dmtUmeW+Jnmi/bN8A2u/5&#10;X+GPi5mX3Go+G8H/AMeNR/sb/wDJJNY/7Kt46/8AUs1apPF3/J6vw+/7Jd4w/wDTj4aqP9jf/kku&#10;sf8AZVvHX/qWatXMtNDvPUrv/j0l/wCubfyrDi+JXw8tbWFLvx1pELeSp2zajGh6DsWFbl3/AMek&#10;v/XNv5U2xiiWygVYlAWJQo29OBQB5J8YPjB+zN8QtHs/BV7+0N4EjuIfEmj6ktrN4qsxIWsdStr7&#10;G0y5z/o47V6poXiLQPEunrqfh3W7TULdvu3FlcLKh/4EpIqtr+q/2brWh2a8f2hqT27cdQLWeXH/&#10;AJCFajRxshjaNSrDDKV4I9KADzowMk/oaqajqS21zZ24YD7VcGLLe0bv/JDWDrPwI+B/iOc3PiH4&#10;NeFL+RuWkvPDttKx/FkNcp4o/Zl/Ztg8R+G2g/Z88DxtNrDpIy+E7MFlFldMAf3fYqD9RQB6p5qb&#10;dxbrQZEGMt1rmovgp8HLdFS2+E/hmPy1ATy9Bt12j0GErY0zwv4e0YbdH0KztBj/AJdbVI//AEEC&#10;gDyD9q68mt/jj+zbaw9Lr41Xscnuo8E+KJMfnGK9uByM14X+1VpEc/7QP7NuqrNN5lv8Y78MnnPs&#10;KnwV4oGdmducn72MgZGcEivdKACiisGL4o/DOZFlh+IugsrfdZdXhIP/AI9QBoeHL0alolvqKrgX&#10;EQlH/Ahu/rV6uR+BnjLSvHXwx0/WNGL+VayXGmSb9p/f2c8lpNgqSrL5sEm1gSGXaw6111ABUc9p&#10;bXP+vhVv95QakooA4P8AZzEQ8BagsK7VXxx4mUKFwBjXb8YroPiZ42t/hr8Ote+It7ZPcW+g6Lda&#10;jPbxsA0qQQtKVUngEhcDPHNcz8GLl/CXg/UbDWLC+8xvGPiK4X7PZSzgxy61eyoQYlYco6nHUZwc&#10;HIGJ+1R8Q9Iuf2bPiFptponiKWafwRq0UMcfhTUTvY2coAGID1NAHU21z8am1ltUl8A+F1Vrfym2&#10;+Lrgnhsj/lw9zWpHqXxVP+t8HeHx/u+JJz/7Zit2DITBH8Rp9AGNFffEA/67wzo6/wC7rkpx/wCS&#10;wrjPDlx4t/4aY8XM2j6fu/4Qbw6Cv9ovjH2zWsHPk/XjH416ZXnvhrULST9qnxnpaSf6RD4A8NSy&#10;R7T8qNe64FOcYOSjjAORt5xkZAO0S48TEfPpNiPpqD//ABqlE/iLvpdn+F8//wAaq7RQB538Fprq&#10;T4ifFRLmBI2/4Tq3LKjlgD/YGj4GcDtz07ivRK8/+DoK/Ef4rAn73j63I/8ACf0avQKAGyEBea8Q&#10;/Z7/AGr/AIDeLvF2rfAXRvGN1/wlFr4s8TRSafd6DfW0bvb6rP5qR3E0KwysBKGVUdi6rIyBlikK&#10;e2zx+ZGyhsZGM18d/BX/AIJT/BG08cXnxX0v4vfFLSdMj8Wa0dN+H/hrx1caPoOl7b65gC2kdh5N&#10;xboFUYjScIASm3yyUrGs8RzQ9kk1zLmu2rQs7uNk7yvy2Tsmr3ktDzcwlm0Z0vqSg1zLn5r35bq/&#10;LZqztd3d9kra3XpHjX/gl3+wV8SPjBpvx88efsxeHdU8WaVY2tna6pdLKVeK3ZTAZYd/kzugREEk&#10;qM/lqI92wBa6X9pr4geDf2f7Ff2nfij8c9U8J+EvAui3134g0mGPT/sWuqyrHDFO09tJceasrr9n&#10;jtZoHlmkWNhMGWOp4v2PPhTD9zxh8Uv+BfHHxW389Trz349/8Exv2N/jZ4k8L+L/AI1fBbxJ8Rp/&#10;CNxLcaHb+JviHrGpwWsjyQO6tBfaiYZY5DBHvjkV0cJtdSpIPdLFYityRr1JSjBWSbbsrt2inotW&#10;3p1dzplR9jTl9XjFSflZN+dkfFfxm+N1t+08ml/tKfGb9n3TtB8QeMNNh8KaHL4K006zrGl6XL5F&#10;4Yn1GdoolfzZpGSe3hjmiFxIsMiuvnvi6p8Xvjb+yVa+I/B3gr4j/CbTfDs3iy21X+1viBos39pP&#10;fadeRXC20l5HdQtcWxe33J5xllgR2hjPlJEI/qTWv+CfHiq+s4/jJ+xn8bLrQ/C/iDQ7O90L4T6t&#10;H/Z2lWDSmN98F1ZIZ7WNYGIFsyTxqVWOPyYwuza/Z2/Zx039iLxdDrev+DvEnxg+MHjzStQudS1b&#10;QY9Pt4tL021ubffZ2g1G9gWCASXtvvYO811KPNkwscUcPjZBh+JsBxhjszzXG0sRltRTjQwkVJVK&#10;ac06fNOVKPJ7OCtKUalX2spbWu4/kGZcO8XZticvhg4SwWNoe0+s49VI1qeKhN3hTpYWXu03CyTc&#10;opqKa5pts5T9jr9gfxh41tPAfxl8WfEPX/C/w7j0ePWdD+Bq6TNpuo+GdQmSN10+71FJo5ZYLOQy&#10;qkC29u+6G1815DDIZvW/2xX+Ivww8GeC/gJ+yR8IdV0+88ZeIJbSbWvB2jQw2nhyyhge6neSQRGK&#10;1a4Ma2qyN5Z/0h2SRZliDdh4U+Nvxj0bTZrO6/YZ+J4ZtQupVKav4VwUed3X/mN5ztYfjW9pnxm+&#10;JGrTiO+/ZB+IViOolvtS8OMq/wDfrVnP5A/jXp4NYPAYx16OHpxvJzcVFRjKT1cp8qXNJvWUneUm&#10;vebP0qpw7g1lNfA4aUqPtYuLnTdqkbpq8JSUuVxu+RWcY9IpaHln/BPf4X/tQfCTWvGHhj44T+Kp&#10;/Df2LTZPC83izxiuuTG8Mt79t2XEtzcXe0oLL5JX8sbR5SgmTPp2h3t74N1b4qeKbLwzfatcL4kW&#10;7ttL09oVuL1k0PTVWGJp5I4g7GPaDJIiAkFmVcsOq+FvxI0b4q+EpPFmhadeWkMOs6npc1tqCIss&#10;dxY309jOD5buuPOt5NpDHK4PBOByWk/DP4UeNPin4y1Pxz8LtBvNYt9UtRDeaxo9vNcNZtYWojdH&#10;dS/kGZbhFPC+ZFMByrV0YrFSxeI9tKKWiVkrLRJX66u12+rbfU0yHJlkGS0sujXqVvZq3tK0uepL&#10;Vu85WXM9ey0SR4F+zZ+1T4q8S/GTwH4K1/8AaV0nxBfeJIr5Nb8OiHT0uFkgtJXd1jgVZYTFPbvE&#10;4ckZDjGcbM74z/sueP8AxX8O/gr8Sfh7rvg/+1vBPw3XSG0fx/4nl03TxHcW1jumBitZ2Mga1Ucr&#10;jCrjADBvsrQ/Bvhjw0u3w7oFhYqzZcWdlHEGz/ugVqbR/dr5PKchqYXJq2W5piJYyNV1FJ1Ek3Tq&#10;XvTfLZ2im4p3ulZJpJJcMeGKNbKZ5djakqkJOD+OpzLkUPtOcpazhztc3LeTilyn5Wf8FC/2e/2f&#10;PhD+yE/xM+HP7Qngi68bfDq0h8S+J3t/FVrYyeJBpNymqb4bZGmY3w+yJb24JLGNkjeWQwwFPoX9&#10;hb9i343XviDSf2m/20bW603xXa2d1BoPgSTUIryXw1I0ksJun1G3uZEnuHtsqjW6wCOK+uYpBMWD&#10;J9Y/E3wB4a+Kvw6174YeMbGS40jxJo91perQQyFGktriFopFDAgqSjEZByM1x37FfxG8T/F/9jz4&#10;U/FbxwGXXPE3w30PVtYjkYlkurjT4JZgc85Ejtn3r2Fl+VqvSxH1an7alHkhU5Vzxg004xfRNOzd&#10;ublSjflVjPA8E8O5bi4V8LTcFCzUFOap8yjGCm6fNyymoxSUpJtPW/Nqddq/wy8G65ZfYNf0ybUr&#10;cSRy/ZNTvpbqJ3jdZEJjmdlYq6IwyOGUEYIBrzDxF8MLf40eI9D8Paf8Mbrw/wCBX0+8vdW1jTZ4&#10;LCfUmaNIrW3iltLlbmGN1nmuCwVGDW0QLLuKn213UDYZFUsPlzXD/BqG80jUvFPg6TxdJq1roetx&#10;2mn+ddwSSWUJsrWdbZlhhiEWzzvlVzJIYzG7SNvwvUfWH5j/ALVHxu/4LB6R+2T/AMM/eFv2SNKs&#10;/B/h/wAf6f4g+CMlv8PYtctbixtJYdLjtH1GG3lt9HtpoTcXUkrJBeWQu9n2lICgf79/aXcSfALR&#10;2Vfl/wCF0eDQvy44/wCE303H6V7i0K43Njtk+teJftRbf+FF6ZtIP/F7vB44/wCx402u7FY2liMP&#10;RpQoxg4J3kr3nd31u+i0SXnds4MHg6uFr1qk60p87TSdrQSVrRsk7ddbv5HuNFFFcJ3hXzz8O7h4&#10;/wDgqt8YoBaSMsnwB+GxaZdu1Ma3454OTnnPGARxzjjP0NXz78Nv+Up3xm/7IF8NP/T346oA9H+J&#10;37Rnw2+EQ3eNrTxUEa5gt0m0nwFq+oxtLNIsUSB7S1lUlpHRRz95gOtYfw+/ai8Ka3ZSQ6t4P+Il&#10;vdf2neLGt38JvEEI8j7TIIWLPYhRmLYeSMZ5wcitf9pKWAeBNItpXHmTfEDwusC93ZdcspCB9FRj&#10;9Aa9AoAx4fG+izwLci11REZd2ZtFukwPcNGCPxrP0Dxt4X8RayPEGl61DNY3GkwyWN2pxFOjs7bk&#10;c4DAqEPB6MD0rpLq4gtLWS6uZNsccZeRv7qgZJ/KvMf2Gxej9ij4PjUjJ9o/4Vb4f+0eb97f/ZsG&#10;7PvnOaANzxb+0l+zx4Ana18efHbwbocqnDR6v4otLZh+Ekgrl9R/bR/Yj1xY9Pl/a5+GMgFxDMoT&#10;x9pxO+ORZF/5bf3kFevV578GbGeH4ifFi5uIyouPiBbyRe6jw9oyZ/NTQBreF/jr8FPG21fBvxe8&#10;L6uX+6NL8QW1xn6eW5rrFYMNwpvlrjFcX4jGnXXx38O6HfWyzCbwjrcojkUMpCXWkg8H/roP1oA6&#10;Xwj4fsfCXhfTvCmmZ+z6XYw2lvu/uRoEX9AK439py/bTfh1ptyr7d3xA8Jw5/wCuniHTkI/Jq6C7&#10;+D/wo1CTzr/4Z+H5mzndLo8DH9Urxr9ob4EeE/EnxJ8JeAPht8MfBGm6okZ8X2urTeHY1nNzoms6&#10;JcxWqzxgNbpcCWSF5QshQOGCPtMbgFH9tX9irxN8T9asf2g/2afFUnhP4m6SYUv5LXWr3TbXxfps&#10;Zz/ZupSWMiSuFBk8mbLNAZJAu0SsRl/A79rfXvDfhax8F2X/AAT6+P0fjS6uJ5PFXh64hivIrK4i&#10;RI3lXX9XvoLK/gcoEgaK4aV41VmgiGQPoTwh8TdM8Q6jc+F9XsLnSdcsZJFutMvoWXzVQoPtFvIR&#10;tuIGEkREiE7fMCSCOVXiToWnVlZYydw/2aAPmLwz+2v+0B8ZfF1n8Q/2dv2Zdc1/4V2Pha2vNaXV&#10;9Jl0bxBrF9eJPJDHpA1N7azuI7ZIrYyymYwTrqQMFxvs5IZ+2/YR+MHwp/aI+Clx8bfhh4y/txPE&#10;niO/vNYa5s/st5p12ZzjTbuDOYp7SEQWpzgusCyDIcE9L+yHp0un/slfC/Sp9yPb/DzRI2x1ytjC&#10;P6V5d+z78DP2lP2RPFnxY03wZ8P/AAl4v8HeMviPrHjjRbv/AITKey1pbnUjHNPYSWslk1swWcTe&#10;XN9qQGN41aMMrSOAfSb2qmLyYf3Y/wBkDj6dutec/EDx945+HfxT8P6XpejeIPFVjqWhajJd6Tpn&#10;9mRyJJHdadHHcbrh7cbUW4lyokJYNwjMBjkPD37Z3izw54l8Q+GP2i/2etb8OpoOrNZt4i8Di68V&#10;aVITaw3cayG1tY7y2kFvMHkaW0W1RsItzI7Ba4H9rv8Aax/Y4+J3gbQ7zwP8bPCPiy98N/Erw3qV&#10;9qHhe+i1X/hG7TTtf0+71O6u57QSDToYrSCczSTtEgjVwxxkUAfRlv4l+K+rWhvtM+GtjZ7m+Sz1&#10;7xEIZ0XkZcW0NxGMkcbZG4wSQcqPO/j/AOEPiRd6LpfizxZ8Vbu1tf8AhYHhF/8AhE9LtbR7GMjX&#10;NNGwzyW32iX97lt4aLjaNgwd3pXxA+Mvwj+EfgOb4ofFP4m+H/DPhm1jje48Q+INYgsrGFXICFp5&#10;nWNQxIAy3JNfOf7a37dH7Mkf7NT+Pfhh+0L8MfE01r4y8M3NnCvxN0+2tbjydesJJA90GkWFFRWZ&#10;5CCEUMTwKcVzO3/A/HoZ1KkaVNzeyTeibemuiSbb8km30TPofx/8XPBvw4kht/FGpTRy3FrPcQw2&#10;9jLcSPFDs81gsSMx2+YnAGSWGATxX5jftX614O8d/HX4g/FP4cWHjL4feIPFmuafos+vSaHFqE1z&#10;dbY9MstRg04TSPKCv2UiBUjuZ4H2CIzCOM+gal+1p/wTr/an/aL1b4T63+3bJp/i27uZvD+g6poW&#10;mXFrFFI0115UMGo39s+n3HmJJG9uqoVldDskulkG77M8Nfsb/spaT4o0f4gad+zt4Nk8SeHo400f&#10;xVeeG7W41a12J5YYXsqNcF9uQXaQu2SWYkknxqOW8QzzRrP8L7LBO0oUZKSqVktnU950nRc0pKKj&#10;NSsnJJxs/wA54iynOONqawtOrRhhVUpyk7OrKUYSjNxSTgqcnazlzSsm7J3PjDTf+CNnxx+J3wX8&#10;QeE/iJ+2FHofjabxBNBc6hoHhC11DRLnTfLRYVeyvkEwllgKSSr9pKJJJIil1AY/QP7GnwE+Ifws&#10;/Zd8MfBHx9+0/wCMpJvBlrdeGIQnhXSLWG4sdPuZrG1lWCWwmdY5LWGF13SSFlcEu+dx99+H0it4&#10;n8ZQiZm+z+I4o2Dfw/8AEtsW9P8Aarqa9unKOHwMcDh4Qp0IylKNOnCNOEZS+JqMEkr2V9Oi7I+u&#10;yjhvI8hnUqYChGnKpbnkt58qsnJu7k0tE3stDkfAGoeAvCVjonwY03xabi+tdB/4l9tfTAXl3aWg&#10;ghknxtTftaWAOyqArTpnG9RXB/C34Z+P/GN/4g+J2o/HfxXpepX3iDVNL8nT7HSPJTT7HWNQisol&#10;E1jI3yxOcuzFmLZYnAA7b41+CfhN4k8O/wBs/FDwJo+sNZ/6Ppsmp6NHePDNcOkSLGGRipeQxD5c&#10;chSeBkWfBkngLwH4at/DfhPwnNpNjArOmn6b4ZnhhjZ2LuVSOEKCzszEgcsxPJNQe4cN8Y/g98T5&#10;PCVneaf8UvF3jGTT/FWh6i3h26j0S3W7S11W1uHw62ludyJE0ijzkDMiqcglT0qfGfxzIWEf7L3j&#10;xtrYbF/oPBxn/oKelb/hD4neDvHN9qOlaDd3i3mlXHlX1lqWk3NjOn92QR3McbvE2GCTKDG5RwrM&#10;UbHCeF/2tfhRq1pceIdM0zx1fabqEkN1pd/p/wAK/EFzBdW8lvCySxyRWLK6NkkMCQRyMgg0AdB4&#10;Hs/EPjHxxN8TPFfhbWNDksrOTT9H0rV5rJnigmaCSeTNpJKDve3iHzSEjyzgAHJs/tC+Jtb8C/AT&#10;xx438K3i2uqaT4R1K+0+58tX8u4itZHjfa4KthlBwwIOMEEVjt+1f8Ll5Phj4k8f9UZ8Tf8Ayvri&#10;/j1+0t8OPHvwK8b+DfDPhb4kXV/qPhXUrG3tofg94k3NPJbSRrGc6fgElhwcdQenNAHtVp4S0K38&#10;V3fjmKy/4mWoafbWV1cec5DwQPPJEu3O0bWuZjkAE7+SQqgaaqqDCivOLT9qb4ZXG2OPw38RM+sn&#10;wh8RqPzNgBXRaN8W/CmvECw0zxIuf+fzwbqdv/6Nt1oA6V/unjtXgn7Of7NPhTxT8Hvhz8U/idrf&#10;jbUPGzeArIanrE3xJ1tZDNc29rLeBVS8CRrJNDG7IiqmY0wAFAHefEH4t6to3jTwF4U8K6eWTxR4&#10;rm03VZtS0m5TyLdNJ1C7Dxltg3+dawrzu+Rn+XPzL3OmWNvpenw6bZwLFDbxLHDGgwqKBgKPYDig&#10;DEtPhd4ZsoFtodR8Qsq9DN4u1GRv++mnJP515P408LWGg/t/fCW+sJb5lb4Z+NoX+1alPcDm88Ns&#10;P9a7YPyHp/hXvVeK/HeHxzbftQ/C7X/AHh/S9SvYfD/iW2aHWNWksovLkOmuT5kcE53ZhGF2YPPI&#10;xyAejeM/ir4U8BarZ6Lrtrrc1zfwzS28ej+Gb7UfkjMYcv8AZIZPK5lQDft3ZO3O1sV2+LPg6/tt&#10;z6P4k2Kwb9/4L1NMEHIPzW46EA/hWXpXhn4t6t8UdJ+I3irT9H0yLTdC1HTptJ0zxJc3cNy11NYy&#10;LOd9tCu6MWbKMoTidsMoyG2vFum6v8Rvhz4i8I6XrU2hajfWd7p0GpWkhaWxkdGSO4XaykMFZJQA&#10;wIyOQeaAN7T9St9RtlubeK4VWHCz27xsPqrgMPxFR6xrVhotmt3qLusclxFAhWMtmSWRY0GAD1dl&#10;Gegzk4AJGNpHj9tR+LGt/C1tHEY0fw7peqLfC4z532ye/h8rZt+XZ9h3btx3ebjC7ctd8b+G7rxV&#10;of8AZdn4l1DSJFure4W+03yfNHkzJKY/30ciFJAhjf5c7HbaUba6gDNF1m/1G6uNKJFrcWuGNvcW&#10;ys3lMzrG4McpXDbGx0Py8gdKzfEei/HK7LDwt8RPCtmpb5RqHg25ucD/AIBqEeas/CfxFb+PPhp4&#10;c+IKrKW1rQbS9VriNVkCzQrJhgvAPzcgcZ6VR8RfBvRbjRtH0rwNcTeGR4ea1XRotCma2tobeGWF&#10;vsjW8ZWJ7do4REUI+WNnCFC2aAND4Y+BrzwJ8P8ASfCuueI7jWtSs7FE1PWrqSYvfXR+aabEssrR&#10;q8hdlj3sI1IRTtUCvL/hZ4IF58bvGup3+sXDaX4L8YQ6P4S8MwxQQ6bpUc+jaVdyzRwxxKWnaS5u&#10;B5zuzIk0iJsWRwey0Pxr8Q9T+MGu/Ct9R0aNdE8N6Xqn2r+x5cym8n1CIJj7TwE+w5z/ABeZjjbk&#10;5vhD4X/FbwN8QvEHirVPiFoOoab4r8WQ6pe6fb+E5reaF1020sUVJmv3XaPsaOcxkkswGBhgAepV&#10;4d/wUI/5IR4f/wCy4fDL/wBTrQq9xrw3/goY6x/ATQZG6L8bvhkTgZ/5nrQqAPch0rHu4JH8fafc&#10;gfLHpF4rH0LS22P/AEE1Nrfi/wAKeF4vO8TeJbDToz0e+vEhU/ixFchL+0x+zVDrk0N38ePBsdxb&#10;2qMxl8S2qhFdmA5MmOTGeM5+X6UAeg0VxVp+0l+zvfkix+PPgybaMt5Pii0bH5SVqaR8WvhXr7iL&#10;QfiVoF8zHAWz1iCUn/vljQBZurMyePtP1Af8sdJvI2/4HLakf+gGtioUmtpJ2lVtxVPvex5/Xj8v&#10;apPNTGd1ADq8Q8O2mqzf8FCviJfWE1vut/gz4NSOOdW/5aat4oLHIP8A0yXtXtu9cbt1eN+BrkSf&#10;8FCPifbDPyfBvwI//fWreLh/7LQB6gJ/G6HH9laXJ/tf2lIn6eSf51w/xY8I/Gn4lxaZ4Wh8N+F7&#10;TS4fFWi6neak/iW4e4WGx1O2vmVIPsIVmcW+wAyqAXzk4wfTqKAON/aHuv7M/Z+8c6gpx9n8HanI&#10;p9NtpIf6VE/wv8dTDdD+0b4yhB5xHY6Kf/QtONRftSSpF+zP8RHkOB/wgur/APpFLXdr0oA4U/CT&#10;4hEYH7UHjj/wX6D/APKymD4P/EcPu/4ap8dH5slTpugYx6f8gv8ArXfUUAcjYfDrxnaRlLn49+Kr&#10;ps8NNZaQCP8AviwUfpR8AtHPh34GeDdAKsPsPhXTrf5sZ+S2jXnHGeK66s/wtGsPhyxjT7q2kYVf&#10;QbBxQBj/ABf8UeG/Bng5fEvi3X7PS9PtdW043WoahdJBBCpvoBl3chVGSByeprn7n9sX9kezG66/&#10;ak+HMeP7/jewX+c1ejOgfGe1c38YbhdN+E3ijURx5Hh69kz9IHNAE3gr4sfDH4laT/b/AMOviFom&#10;v2H2w2v27RdWguofPCBzFvjcrvCEMVznBBxiugByM4rD1/4Z/D3xVq1tr3ibwRpOoX1mUNreX2nR&#10;TSxbG3ptd1JXa/zDB4bkc1kH4FeCtP09bHwXd6t4aMLXMlj/AGDq0sMNpLPvLyLasWtZMNI7hJYZ&#10;Iw53bMgUAP1b48/BXwvqtxo3i/4v+F9KvreQpPY6lr1tbyx4Y43I7hhkcjI5Bz0qn/w1L+zLv8v/&#10;AIaK8C7s42/8JdZZ/wDRtGr2vjTwjrdrr+geJ9NXQ5NSSDWNJ1i1nkmk8y4MYlt7lZD5LDzAxR4p&#10;Efy1UGDe8o7hFjkXcvSgDm9P+NXwc1vCaN8VvDd4WOFW1123kz/3y5pnhXSdU1LS5ru08b38MUmq&#10;XzRLbx2rKFN3LjBaFiRj3NdTJHvTaDWJ8PGZtBuNw6a1qQ/K9nH9KAFPhXxAf+alayPpb2X/AMjV&#10;wfxC+J+s+E9F1+x8Q+CfiBc2MOnzJa6tZ+H7fVEvW2HCx2+liW7ywyQXgRflxncVVvWKjt/9Wf8A&#10;ro3/AKEaAPGfB3xR/aG+JXxZ1bRdO8IjRfA/kWctlrWsaXcafqkMc1vKwaJJ4pI7iVpVj3wSRwG1&#10;iaPe0s8skFr7RHu2De2T9KJWZYyyjkc1k6FqfirUbKG7vdH02OOaJXVrfUpJOCAe8K0Acn+13fXG&#10;mfso/EzULSKR5ofh/rLxJGpZmYWMxAAHJOfStax+PPwT1WVbTSPi/wCF7qaRC0cdv4gtnYgEAkAS&#10;epH5iusBk7qv51z2ol/+FsaKrL/zL+pfMP8ArvY8UAUPgxpOvHw1b+OPFPi7UdV1DX9NtLmZL6G3&#10;jWyBRpPIiWGGP5FaVseZvkxwztgV2VBIUbjXDa1+0F4FstfTwf4eg1LXtYuLfUH0+x0fTneO7ksz&#10;suIFun22qSJJ+6YSTIFkyjFSCAAdrcoksDRyLuVsBlPcZp0m1Ym3fdC8814jJF8Uvit8XdT+FHj/&#10;AMYSaFceHvh9oes203gm4khEGsX8mqQSys8xZbyKBtPDQwzReS3nMZ4ZSsfl7/jv4O/Erx94A1P4&#10;Mav8Q5ho2u6e9nfeKLdoI9XtoZC/nRxxvay28gaMiFWZQyISxMjgMQDK8MX3i/4i+M9a+Mvwespr&#10;LS10uGLQ7PWo7rS4vEd4W/0q4uopYGdIxFDaQ29z5QlBSYlZYPJ8zesf2j9A0nxkvww+J2jTaF4k&#10;e1spre1gmF5b363E5t91s8YErpHL5ayvJFEIzPCWwJUJ9Es7VLK0jtI2LLGgVSVAzj2UAD8ABXl/&#10;7UPxg+HXg74PeN7O6+I+i2OuWvhK/ezsJ9WhjuPONq7RBY2YMWY7duBkkjFAHoml+KfDutXclhpO&#10;uWlzPDBFPJDb3SSMkUhcRuQpJCsY5ApPB2NjO048L/4Ks+JdN0L/AIJz/GzS7p1a81v4S+KLDSbf&#10;cgaec6JeynAdlDbIYppmAO7ZC+0M2FPqXi34KeG/EOk6RZ+F9VvPCd1oKJFoeqeGLe1imsrXaqva&#10;IksMkJt3RVUxNGyjZG6hZIonTxn9tv8AZj+D/hv9iH4sXfhjw5eWsmk/CHxQum26a5eNbrLJo13C&#10;9w8BlMUtwySSBrh1aVvMcs5LsSAekfCK/wDEPgjStItfE3ibXNfsNW8P292moTwm6EF8V33G5wvm&#10;IkzPvjVsohSSNfKQQxnnfjfJq/xR+G3jfxPYp4q0Kz0bwvqMOiahb65qOi3U13HE7vOLeMQvsSSK&#10;NY5XY+YDKVQRMr3HqHwhk874T+F5R/F4esj/AOQEq18QtHk8ReAta8PwxeY9/pVxbRpx8zPGygc+&#10;5oAvaRpOl6JYR6fo1lHb26L+7iiGFGSST9SSST1JOTXk/wAVb/4teJ/iH41+F3hSW0vdLufAOmou&#10;nXkyW/2Oa7bWoXuUcRM0gZ4bRZEZgEjiZ4wz5jl6zTfEuufFDQbHVtD8K7dFvpLacf27HdadfJEJ&#10;VZvMs7i2DxthT+7faTjnbnjqdK8OaDoUk0ui6Pa2jXDAz/ZbdI/MI6FtoGT9aAMvQk8eprEDeLG0&#10;ry3t2dU08yZhfZGDES4/egMHIkxHkMo8sYLHoaqPPFJqcKI/zKsmV79qt0AcD4d/5Oh8Yf8AYg+G&#10;/wD0t1yu+rz7w7cwj9qXxlCWIZfAHhsnKnGPt2u9+lbuufGT4R+GZGh8RfFDw9YyKcNHea1BGwPp&#10;hmBoA0PBPiS18Y+ENL8XWK4g1XT4byH/AHJYw4/Rq1K8H/Zb/aX/AGetM/Zn+HGn658ffBtveL4D&#10;0cXENz4otFkWQWcQYMDJkEEEYPevSof2gPgTcbfs/wAafCcm7lfL8RWzbvcYegDrq5/4Ta9L4q+F&#10;/h3xTMdz6lodndM3qZIEfP61o6L4q8M+JEMvh7xFY36qMs1ndJKB/wB8k1yH7LFxFL+zL8O5BKW3&#10;eBdIOWHrZRUAd9RTfNTGc9aFkVjhTQB4D/wTXl8XP/wTm+AFzbJYy+Z8FPCrsssjxnnSLU+j17Ld&#10;XnxFjtmax8N6LNN/Ck2uSxqfxFqxH5GvOf8AgnnpLaB+wL8ENBeMq1j8IfDVuyn/AGNKtl/pXsNA&#10;HP8Age28ZzT3uuePvDmkabqE2yCKPR9YlvUe3TcyszyW8BVt0kg2hWAAB3HJA4n4l6JquvftP+Cr&#10;DSfGWp6HJ/wgfiWRrrS47V3dRe6ENhFzDKoHIPAByvXqD6tXnviNgf2rPBoB6fD3xNn/AMDtBoAt&#10;P8J/H7HK/tN+Nl+mn6F/8rKjf4R/EJx8v7Ufjpf93T9B/rpdd5RQBwsHwm+IMJy/7T3jeb2l0/Qs&#10;f+O6YKuQeC9c0/xHo+oar8QtX1hbe6ciDUILNVVjbzL5n7i3jbPzEdcfMeOmOuphVWnyVHyrkH86&#10;AH1yPjL48fBL4baw2hfEf4veF/D975ayra654gtrSRoz0cLK6kqSGAOMZVh2NddTTEjHJoA86t/2&#10;xP2Sbu7j0+z/AGofh3NcSuEjgi8bWDO7HgAAS5JJrvbDWdK1S5vLPTtRhml0+4FvfRxSqzW8pjSU&#10;I4B+VvLkjfBwdrqehFVniQ+J0jIPNixH/fa1zR/Zq+BEO6TSPhbo+kzyahZ30l9oNkun3LXFquy3&#10;czWwSTKR5i+9gxO8RzG7owAftB61p3h34fQa1rN/DaWdr4o0KS6u7mVY44Yxq9nud2YgKoGSSeAA&#10;SaST9p39myLiX9oTwOv+94ssx/7UrB+L3wrstK8MQPpHjDxHHb3Hi7RZJrO41qS6Xzn1iw/fLJcb&#10;5Y9oQhYkkWEb2PllsMNn4a+L/GR+JHiD4TePdf0TUtQ0fR9P1aO50fS7uzZbe8mvYkSSKV5ozg2T&#10;4kjnZmJYNDCERpgCez/aY/Zy1B/L0/4/eCZ2/uw+KrNv5SVF4n8W+DvGmv8AhG38LeNbG4m/4SCR&#10;oZtNvoZmT/iXXmSB8wPGRyO+a7ooCcmqepaPbahfWFzL96xujPHx/F5Tx/ykNAFV/DWuMfl+IOrL&#10;9IbP/wCR6z/EVn4l8MaHda/b+I/EesyWsO9NLsk0xZbgj+FDNHFGCf8AakUe9dRTZPuGgD5f+L3x&#10;X+KMHxY0Pxx4D+D/AI0HiPS/g74wgt7fWvB815a2WrTyaJc2dvcTWG63n3C0mJW3uGLGJokJlZEP&#10;pHww8c/GzxD470i3+JcWk2en6xoepX+l6fY2dxHM9tEdJWGW6juY0ktbktcXRa2BZYg6IXlZC59Z&#10;T7g+lcN4zOux/HTwrPoWn21w3/CL62ky3V00KqhudL5BVHycgcYGeeaAL3xb+EXhP4weGG8N+JPt&#10;UDRyedp+o6ddGG5sLgRuiXETYIEiCRsblZecFWBIPyv+zj/wT0+B37DH7QFv8Z/in+1h4q8WavqW&#10;n6kulR/ErxDZmytJTMiJd2qSRh4r4WkrQSzxSKsouLhvKjWYRp9l2UmryL/xMbO3ib0huGkB/Eov&#10;8qmkaVUJCqfq3/1qUY06c5TUI80kouXLHm5YttR5rcyinJuyaWr01ZxVMtwNXFRxM6ac47O2q7fd&#10;07a2PIvjD4u074sQ+E/hz8Kfimn9n+KtemsPE1/4Xls7yaLTTpN/LnMsc0cStNFboZCh++FBBYGv&#10;XoldIwrvuP8AeptlE0FnDA+3ckaq20ccCqniXxNovhDRptf1+7aG2hwGMcLyO7MQqxoiAvJIzEKq&#10;ICzsyqoLEAs7S/XOaoqn4s6I5X5h4d1QA+n+kafWFZ/FzWviHqVrD8I9Hm/s+11bULPxFrGvaPPB&#10;FA9sjReTAkjRSXEjXLxYkQNbmOC5XzVkCK2B8Pvhp4o8X6HoHxptfijq9rrWraDJfXEc2y5tPOvH&#10;s7kIkEgxDBEtv9nEcTIzxTSM7tcEXAAOt+N3jL4c+HPDFv4Y+JPh+41q38X3j6DY+H7bSXvTq801&#10;tM7WrIAUWNoYpi8kxSFEVjI6Lk1z8Oq/Fj4K+GF1Xxbe2PiLRbDTmvfEur6h4hjtLizZIczCBZ4l&#10;haAOrS77i6QxozDJCIDqeDvAPxEvfiH/AMLS+I/iiS1kXSTY2vg/R72OfSbdiyM14zvaxzzXTYZA&#10;5ZY0iO1YwzSSSdtqt9p+madNqWrXkdva28bS3FxM4VIkUZZmY8KoAJJPAHXigDgPhl+1d8D/AIqa&#10;DY614f8AGlvbtf29vJHZ6nIlvLulhml8obm2SugtbtZBEziN7S4RiGhkC+hWd7bahZR6hZTLLDNG&#10;JIZI2DK6kZBBBwQR0IODXnmmfEb4T+NfjVp2ieCPEeg6xeS+Gr24vrvSbq3uZYUhntUhWR03MoP2&#10;qcqCQD+8xnmrF3+zh4E1TUNRGtXl9daPd3kd9p/hsLb29po1+BJvvbN4Io7iG4kaVpTJ5zFZf3sf&#10;lyFnYA8l+KPi2b4r/wDBRLwL8GPCvjzWtHtdB+HXjK91640WaOB31KCfwobaBmZHMixRasly0bL5&#10;Ls8KuJVWWIeoab8YPE2nfCWHVvF3gTWrvxWkf2S40XT9FuNt1qKnyyInCFYraSVSUuJWWJY3V5HV&#10;QxHnZ+G/hf4c/wDBRr4bW/heC9xf/B34hXd9cahq1xezXE7ap4Ij3vLcSO5xHDGgBbAVFAAAxX0d&#10;QB8//Dbwd400L49eBYfivqU11r03g/xNe3trD4ovdR0+KaHUdNitpoluCiLcLbXksbTRwQ7vOlVV&#10;SMiMfQFeWfFV9e8N/tG+A/HsHhu5vNNbw1rmgNdQxs0cGoXt5o8tssxUMYYmSyuiZmGwMiJkySxR&#10;yXNC+FGu6p8bPE3xK+Ivh/QZLHVvCujaXY2cV092yyWlzqcsrMJIUVVYXsQXG4kq+cYGQDjPhpof&#10;xw8f+Mfhv8YtWvNN3aV8NdQ0/U9XvlXdqs+oLo9yk8MEGFQF7KUyBmUJlVjWQMWj6D9iw3Z+D+rN&#10;epGsh+KXjnzFjcsqt/wlerZwSBke+B9BXq0ccNrFsjVVUYCqowB2Ary39jVw3wl1gD/oqnjo/wDl&#10;2atQB6ld/wDHrJ/1zb+VFn/x5w/9c1/lReEC0lLH/lm38qojxLoOn6Hb6rqWrQWtu8CsJryQQqBt&#10;B534xx2PNAGF8SdUj0/xr8P7R/vX3i2eBfqNH1KT+UZrr68Y+Lvx3+BY8e/De4l+M/hRVs/Gs8ty&#10;W8RWoEKnQ9VTc3z8Dc6rz3YDvXYW37TH7ON7J5Vl8f8AwVMw/hi8VWjH9JKAO3rifinqsmnePfhr&#10;Zo+BfeNLiBx6gaJqkn84xWhpvxr+DmsTfZ9J+LHhu6k6eXb65bu35BzXN/GC/srr4kfCKe2u/MVv&#10;iBchWj+ZW/4p3Wu//wBegD0qim+YmM7qPNjzjdQB5B+03HdS/Fz4CrYiPzl+LF40bTA7Qf8AhEfE&#10;Y5xz0zXpnm+NYuBp2mTe5vpI/wD2k1eYfHgT6n+038C9Kh3NHZ+JNb1WQAdPL0O8tQfzvcZ/2vev&#10;ZKAOT8San8boQV8K+AvCt8rLjGo+Lrm1x/3xp8tdPBaxQ2y2oXKquFB5wKlooA8y8F/Bvxnpmmah&#10;BZ/G3xVo8dz4k1e9jsrG10lo4luNQuJwFM1jI+MSZ+Zieetaf/CpfiD/ANHPeOP/AAX6F/8AKyuz&#10;091khaRD8rSuVPr8xqegDgD8H/iOWz/w1V47A7f8S7QP/lXV3T/hp44s2zc/tC+LrselxY6MP/QN&#10;PWuyooA474Fx3sPge4hv9XuL6SPxNrcbXV0kaySbdVu1y3lqq5wMcKBx0qx8cZ47X4L+LrqY/JH4&#10;Yv2bPoLdzVf4GDb4Mvuf+Zw8Qn/ys3tdieeKAPNz+2F+yZBHmf8Aaf8Ah4vqW8a2A/8AatanhP8A&#10;aM+APj611K+8CfGzwlrUGj2Zu9Wn0jxJa3MdlAASZZWjkIjQBWO5iBgH0Ndl5KZzivNfgH4J8LeJ&#10;/wBmr4b23ivw5Y6h9k8Fab5H220SXyy2nLC5XcDt3RySIcdVdlPDEEA9MByM4rxGT4mfDf4d/tqe&#10;OP8AhP8A4g6Hof2v4X+Evsq6xq0FsZQmo+I9xUSOCwG4ZI6ZFegf8KM+G0MU1toul3mjwzw20ctv&#10;4d1i60yNlt1VIjttJIwGWNEj3Dlo4442JSNFXy3QfBnxE079tHxTJ4V+KUjNY/DHwmmqL4i0uK6j&#10;1KFtT8QktiD7OYZ1EexHQ+UFkkLwytsZAD0ST9qb9mSH/W/tFeBV/wB7xdZD/wBq1f0349/A3WWV&#10;dH+MnhW8Lfd+y+IrWTP/AHzIau/C/wAZw/Er4daH8QIdOls11rSLW/FnK25ofOhSUIWHDYD43Dgk&#10;cVvCMDoaAPM/hXCPEXj34mal4f8AGU8UDeNbf5tP+zyIx/sLSudzxvz0HBxx712h8L68R/yUfWB9&#10;Ley/+R6z/h/pqWXjDxxdIf8Aj78TQyt9RpWnp/JBXVUAea6j8Vn8N6vqOmpaeNNet9D1AWmu6hp2&#10;l2U62Un2WK6AMEQW6nzHPCP9HhlO6QcDaxXg/C3xe+MupQWPhj4P/D/ULUa5eeKbiHUPG/gzVdPt&#10;7Wb+0EltpJi8SyRAxXUkiQyRRi4MLoJoGUGT0z4R/wDI/fFD/serf/0w6RXcSrvjZP7ykUAfJNr/&#10;AMFK9Egl8TfC3wnLp/jL4heFfEGtR69pra1Bp1no9rDrlxaWaX0+12illtUV0WOCVm8vMnlCVHb6&#10;E+Dfxp8PfGvw/qmteHtPvrY6TqrafeWt95PmpMIYpukUjjBjnjZSSNwYMBtZWP5s/Gf9mTwl8If+&#10;E3/aO+Eulw6b4u+KXj7xJYeII9Umhv8ASbv7B4k1ErfzWMluJGuSnlwBIrqGMj96waQMk331+wv4&#10;al0T9mvw7r2qWtmNd8Safb6t4ourFSsN3qEltEjSxKVG2HZHEkS4+WJIxlsbj83RlxFLjDERdSi8&#10;BGlTcYpv6wqk7Xc43cVDmjWjHq1GErK7R8zg88wuIz6tlftJPEU7znG0fZRpSUVTalbndRy5nNN8&#10;qi1bWxy3xf8AiPZaB+zMPhJ8JPjH4Zs/GNrpVlo0dnJ4ktILiJ4zFHdRZaeMxSrAlxggh0ZdwGVA&#10;Od+wX4N+P+o61rnj79pHxpqWoXXh65l0HwHazXFpcQjRZrDR5pJmuI0Mt1O13byq0rzyfdIPzAmv&#10;dvGkM0vibwjJhdsfiCRvf/kH3Y/kTR8WfjB8NPgV4Kk+I3xd8YWmg6FDqFjZT6rfErDDNd3cVpbh&#10;2AOxWnniUu2EQNucqoZh9F7OUqqkm9mrLbVp3fVvSy12b01O+eVxWdLNHXqK1N0/Z837qzlzc7hb&#10;+J9nmv8ADpbe/SUHniuW8bfGTwL4AuLW08QXd8ZL2byoF0/Rrq8/eFo1WNjBG4V2Mi7EbDOA7KCs&#10;blajaR4z+IVhqFj4y83SdLvJmS1sdPnltNSihCxj5ru1um2MZFlcNCyny3jU7WV80eucz+xY7N8H&#10;dYZjn/i7Hj4f+Xdq9ReOYbP48+N9U0P4S/EfXvDHizwPa3WnXGvw6LObaynvbINHGUuFFrflSbS6&#10;2DzAhhjVyglKvJ4M+DXxZ+C/h648N/CjxjY6pDqevaxfXjeLIwv2GTUNSur9rqL7MgNwY5Llla2c&#10;oJhsKz25VhJ6D4A8IP4G8J2PhmfxDfatLZ26xyapqUcCz3LAAF3W3iihUnH3Y40QDAVVAAABweu/&#10;tLx/CXU9H8OftDaBYaFf+IJ5o9FbQteXUo7to4GlMUcbRW93NOSuwRQ20m5pYFUlpNi9x4e+KPw7&#10;8WXsem+GPGulahcSQrMlvY6lDNIYzFDKH2oxO3y7i3fOMbZ426OpK+M/Hnw+8DiFvHXjXStH+1K/&#10;2X+1NQjt/N243bN7Ddt3DOOm4Z6iua0D4SfD3xV8C9E8HaAlrY6fDptrPoGoaLb2ziwnRQ1ve2oe&#10;OSHfG2JEJR0JxuVlJUgHXeNfF2keAfCWpeNdfE32HSbGa7u/s8Jkk8uNC7bUHLthThRkk4A5NfNH&#10;7HPiTx34e+EXhfxDbza7qdjY/ETxF4O8S6eyvefY9M0zUtS0jT5kgiaTypYjYWMUrQHymE11NIJD&#10;iZPYZ/2VPhXqulvb+Jpdc1DUr7T/ALJ4i8QQ65Ppt7r/AMgTzL1tOa3SdgM7BsCQB2WFYkO2ub/4&#10;J/Pv+BOvN/1Wz4lD8vHGuCgDW+Keo+MPib4v0Xwl8PNJ1KCy0nUEvPEGs3WoX+kwtExji+yxmOFW&#10;vS9vNdSq0MqrDPaQeYSH2NvfALwb4Y8J+FL6TQNOkjmuvEWpC+vLq6kuLq8aG6e1jeeeVmknkWC3&#10;ghDyMzeXDGucIoHcSECNiW2/L970ryH4S/FjW5fiR4u/Z90rwRINY8KynW9SutXmktbae21XVNVe&#10;0Nu6xSef+7tSzsvyoXCZ8xJUjAO0+Imq+PdN1jS28Fi1uIYxLNq2mXEX7y9gBRdkEpZVhmBcOpcN&#10;G+wxt5fmCeLxz49aT8UtH+Ctivjj+xRb3Xxy8I3FjZWHm+dZW0njfTZYhLIcrNKVdNyqsaxnKhpg&#10;okf2D4M/DC0+Gvw/8PaFe6bp66tpfh+z0++vbGLiVooI0fDlQzKWTIyATwSAa5L9tU/8Wh0UY/5q&#10;z4C/9S7SKAPXKKKKACvlc/Gv4NfBn/gqN8XLv4wfFvwz4UivvgH8NxZSeJNet7FbgprfjneEM7qG&#10;27lzjONwz1FfVFfPvw3AP/BU74zZ/wCiBfDT/wBPfjqgCx8Q/wBoj9nH4weMPhl4e+H/AMfvBfiB&#10;ZfiEs00eh+KrS6bFvpmoXCEiKQ8ebFEPqR3xXuX9r6UTganb/wDf5f8AGuN+Luny3Xjj4Z3cKfLZ&#10;+OJ5ZDtJwp0PVY/5uK7aa1tbldlxbRyL/ddQRQBz/wAVdUtLT4V+JtQF7Gq2/h+8kaTzBhAsDnJP&#10;bGK0vB3hzSfB3hLS/CGgxhbHStOhs7NR/DFFGEQf98gVwv7VXhbwun7M3xGux4dsFkj8C6uyS/Y0&#10;3KwspcEHHBBrqdY+EPwl8S2wtvEPww8O6hHjhL3RYJl/8eQ0AdDvTO3dzXL/AA01jSNdu/E2r6O6&#10;tHJ4mlgd1UDdLBBBbyZ9SHhZf+A1h3H7H37JN2/m3X7Lnw6lb+9J4JsGP6xV5h+xL+zT+zhL8MNa&#10;13/hn7wOLpfip43to5l8J2YaOG38UanbwxqfLyFSOJFCjgAADAGKAPpXcvrXnuo6lp97+1Roul24&#10;3XGm+AdVlum2/cW5vdOWMZ9zaS8f7Ndto2gaF4cs/wCz/D2i2lhb9RBZ26xIPwUAV5fZ+CtF8Qft&#10;b+Mm1C51NTD8O/Dnl/ZNcurfb5l9re4fupF4Plpx04oA9bDKRkGuS13RLS5+N/h3xHLJ89r4V1m1&#10;VT0KzXOmMc/jAPzol+CXgyZ976v4tB/2PH2sL/K6rF8Q/BX4aWur6XHe6x4uW61CaWxs5V+ImtK4&#10;zE87qCLvPK2+fqoPagDq/H/wz+G3xZ0L/hF/if4B0TxJpvnLL/Z+vaVDeQeYuQr7JVZdwycHGRk1&#10;ysf7KXwH0TThpfgXwSfB9oWmaa18A6pdeH4p3kjEbSSrpssAmcKAFd9zRnlCp5p918A7+w068sfh&#10;78c/HnhtrpYf3y60mrNG0Zc5X+14rvZv34YLgEIuMHJPIfFnSv2m/gd8JPEHjbwt8dbfxlb6Joeo&#10;6neWfjfw7bx6hctHbbkht7vThawW8amNmHm2s7s0hBkUbSoB6t8MNHtPD3w38P6FYDFvZ6LawQqe&#10;yJCqgfkK3az/AArEYfDGmxjjbYQjHp8gqzf2txdQeXb6nNat/wA9IVQn/wAfVh+lAHJfDK1ij8df&#10;EacKN0njCBm4/wCoLpY/9lFdHea3p9u4guLq3jeTHlq8gDNz7/SvEoNf13wlZ/Ef4iJ4y8eX0Vv4&#10;8js/7N8KaDaahd3En2bT7MFYls3bAfBd+EjRWkcqqsw+QfiN+zT+1D+0t8R7TwZ8QR46u18U31vf&#10;eIri88IwR2tp4bk1Rbee0W/ntYFE8NrLIohxHK203KwSLhW8rHZlUwuKw+Go0pTnVmo6KXLCP2pz&#10;moyjFRW3NZNtK6V5L5viLPMVlFOCwuHdapKUVZc1oqTS5pOMZOyvrZOyTbWlnB8YfBf7Ntp8aoPh&#10;j8G/DeqXfh3TrfUrv4e6LJ8QNSvNP0jxSBFAsmkaGGeGwa1E/mWmV8uKVpWghtxGk0npth/wT21v&#10;4zfs26bHp3giGyvNe8HXkmnT/EG8uIdU0G41qN59QaSyS3aC1vDNKJJ1QAyzbxI2V3N73oHwyvvB&#10;P7YvhG51L4iaxrxvfhv4nZU1ax0yLyMajoLEqbOzgY5aVidxbkk9WOfeRDGBgLXmZtwvQz+k6OZV&#10;6lSnz80YRk6UFa9lL2bjKpZWv7SUo8ybUY3suX/Vepi8wljMwr+0ly8sUoRSgm1J2vzO7aWt9ktb&#10;tt/jHYf8Egv2h/inoPhX/gnl+0j4n8E+ELlfBM11oXjbQJJ9YvNTs9Dk0ezuGFu0NqtoJvt8JBad&#10;2Xyz+5P3k+/f2ctU8KfsJ/DHwb+wV4A1Hxv8avEnhe3KSQ6TFayXmh6LNdTvZPqNxc3ENraRQwFb&#10;eGNpUlnjs3NtA4hdI/avi1+z78K/jW9rN440m+j1CxtLm10/XPD/AIgvdH1S0t7jy/PhhvrCaG5i&#10;jkMUTOiSBWaGJiCY0Kv+C/7Pnwh/Z+0O60L4U+C7fTF1C6a71i+aaW5vtWumADXV7eTu9xe3DAKG&#10;nnkkkbaMscCvsvrmMeV0MulUlKjQ5lTjJuXKpO7Scm5Wvsm7JJJWSSXRw7whkHCkaqyylye1nKct&#10;W05StzNJuyTaTtFKK6Janj/7EX7Wvw/+OvjP4l3U+of8I7qWpfFG+07SfCfiLUrNNU87StL02x1K&#10;EQwzyrKbe9guUZ4XliICusjK4x9F3mqaXp0Yl1DUobdWkWNWmlCguzBVUE9SWIAHUk4HNfOn7SX7&#10;GnwI8UfH/wCF/wAV/CHgTQ/CPj6Px9NqA8f+HvDOnLq0zJpV/wCZFNNNbyGaKVGeN1bJAbcjJIkc&#10;iefftt/8Eul+LH7Kfi7S9G8S+Jvij8T73S2S01b4jeJhLHdlpMTra2GxdH0+7NlJd2ttcxWcRt2u&#10;WfejSzStyn0x7P8A8FAPj54a/Zx/Z2k+JPiPS9f1HyfFOhR6bpXhnS476/1G6/tO3eO1hgkmhDly&#10;m0/OCqlnAbbgv/Y6/bs+C37bXwW1j4z/AA0g1rSbHw7r1/ofiLT/ABRprWl1peoWZAuIJRkoxUFW&#10;3Ru6lXX5g25V828DfDzWf2tvjrrX7WPxKm8aWfgjwhBDb/DH4beMPCt5owtdYisJhda9NbXYSSSb&#10;/iY3NnFlFhxbmZRK3kTJ5z+1j/wQf+A/xu/a38P/ALTvwa1/WfhTfatq2sXPxW1r4c+Jb7StY1Z7&#10;yyaJLi2kRnggkMuVnxCnnx3MzO7OBkA4lPFHg39sT/grB4b8B+JP2jNJ8Zaf8PrjUtQXRPBtnaSM&#10;EmFw1rp+siKMXVutu0F1FcRzsbXfBpBf/SNUjih/Sy3tra0hS3tbeOOONQsccahVUAYAAHQV8Y+F&#10;f+CP3hH9l7xpofx4/Ye+K/iDw7408KeA/wDhFbLR/FV5FqGh6/YtqDahcpqCtbtcxy3Fy7ytcWss&#10;TJKVfZIvmQS9N48/4KN+O/hb8dbr9lbxP+yR4o1L4gX97os3gmPwxNPqGj6zpF9cR2txqM1+LRTp&#10;62Nx5/2iKWIsIVinjMqPN9nAPqtiqje3GOSa4nwV4s0yL4l+LvCmp3i212+sC40+3uoWha6tk0/T&#10;hJLDuUeeiSShXdCwR3VWIJAryzwt8Ff2oP2h9XvvHX7TfxU8TfD/AEWa8WPR/hP8PvE8EcUdmLdU&#10;Z7/VILWO8luJZWmbFtPFFHH5AXdIryN5z8ev+Can7GOja78H/hloXwWj0/S/FPxRuo/GjaXrmoWt&#10;14m2+H9dvxJql1FcC41KQXcMcwkupJXDNJ82JZQ4B7B8Vf8Agoz+xz8IdZ1Xw3rfxnstW1TQNPe/&#10;8RaR4Ps7jXLzRrNIFuHuLyHT45ntYxAyzAyhN6HKbyQD6X4X+MPwp8Z/C+1+N/hj4g6PeeEbzR/7&#10;Vg8Sx3yfYzY+WZDcGUkKsYQFixICgHOMGk+FHwf+HHwR+G+i/CL4X+F4dL8O+HtKt9N0nT0keTyr&#10;aCJIYkZ5GZ5WEaKpeRmdsZZiSTXndz/wTc/4J33Zunuv2C/gxK15k3jSfC/SWM5IAO/Nv82QAOc8&#10;CgDy3Vf27fAHx/8AE/hD4tfB34beMvEHw1+HvxW1K38RfE/R9Pt73Sn8nR7+wMtvBbXEmoXFubu/&#10;iQXMdoYBHFLcNItuqzN9T+DPG/hD4ieF9N8a+BfE9jrGkaxYx3ulanpt0s0F5buoZJo3UlXRlZSG&#10;BIIYHvXHfsm6bp8f7Kfwzto7KFY1+H+ihY40AVQLGEAAdgB0HQVx3xL/AGONM8O+N5v2hv2RrXQf&#10;AfxG3XcupfZ9HSHSvGH2iRZZotZS3RZJ3Z1ZorwFpraWVpAs6NNbzgHu9eX/AB91rV/BnjXwT470&#10;X4c614oktLnULZ9P0GazSdUktGkMn+mXEEZUeQBw5bJGFPJHlepf8FBPHPwA8cXXgT9tn4A6hoHl&#10;+GW1+38R/CqDVvGekxWoneJobprbS4bq1mUKG3NbGBxu/eKwEZ6z4d/tsfspftL+MvC9n8Gfjt4d&#10;1fUINcv4bzQHvfsurWkkMN1byLPp9wI7qAiRcDzI13AqRlWUkA9c+HvxI8EfFPwfY+O/AHirT9Y0&#10;nUEdrW/0q9S5hk2OUcB4yVJV1ZGGflZSpwQRXPeCdEsPA/xn8aWsV6yx+J/sOvutxbxxhroW6afN&#10;5bqqmRVisrLcGLshlUbgjRoJ/GvwQ8N+K9SvNesPEviDQNUvbby11DQfEFxbiOXYFW4+ylzaTyqE&#10;TBnhlBEaqwdBsrzn4v8AwO/aL07w23iLwR+0qnia60dn1S0s/iL4Rt7h0uoMPCLWfRG0ySAMPOil&#10;WQXAmilMbAIZFkAN278H6v4p/ai8XSaJ8SNa8Pt/wr3w2pl0eGycv/p+uEE/areYcewHU98EdjFo&#10;vxjtr7UlXxxoc9nMpXSBN4bmWa1Pl7Q8zrd7bj58NtSOAEArlSdw4/8AZrtPEfijXtb+NOvfGnwn&#10;4uj1nTdP0i1HhXwvcaUtibGa9kkinSe+un88PeMjxN5TRGLay7s49eJwMmgDw34LfEPxJ4B8AeFf&#10;GnxM1LT20Lx59hntZLG1ktbbw7dXdmJfJke4uZQLeSZfKiwylZriKFUYSLs9sa7tHt/PF0vl9fMD&#10;fLge9ZngQWF34E0drW1jS2k0yAwwxxhUWMxjACjgDHboK5K9/ZY+CzeKpPFXh3wm/hu7vGeXVpvB&#10;uqXWiNqcxkEnmXZsJIftTBi5Bl3kebJj/WPuAMf4YzWPhX9pzxp4S8TeMJNb8RavodjqWm3lxa+T&#10;NFoq3l6I7FxEogcW1xcXGyUBJXhuYUlEjwmeX07W7u1QWqPcxqzX0aqpcZLZ6D3rL0r4RfDLQopp&#10;LLwPp7z3HltfXtzAJrq+kjgjgWW4nk3SXEvlQxIZJGZyI1BJxXN2mrWGqfESTw54N8AWdja+H9Ui&#10;i1bWHgsnWR3txILaFYZ/OgmAmhdmmiUGInaGEquAD0ivDv8AgoT/AMkH8P8A/ZcPhl/6nWhV7jXh&#10;3/BQj/khHh//ALLh8Mv/AFOtCoA9xA46V5b4U1a8n/bS8feH5XzbW/wv8I3EMZ6CSTUfEiufxEKf&#10;lXqQ6Vy+leBU0/4y678TQfm1jwzpOlsM9rO41GUf+lxoA6ijao6LRRQB5rZahpfin9pbxp8Mte0u&#10;3vbGx8A+G742t3bLJETcXuuRk4YEHi2FTal+yF+yfrE7Xeq/swfDu5mblprjwTYSMfxMWaq+FNGu&#10;4P2y/HviFx+5uvhn4St4z/tRah4jZh+Uy16dQBwvhz9l/wDZs8ITC48Kfs++B9MkU5WTT/CdnCyn&#10;2KRivP8A4Yadpmlf8FIPi1a6ZaxW8f8AwpL4fFoYIwi7jq/jLnaOM4A569PSveq8S0j4X2Pir9sz&#10;4leJ9Ym1SK3m8BeE9PifTdaurIs0FzrkrAm3kQnAul6k4zx1NAHpPjzxL470yey0v4b+FdH1e/ud&#10;8k0Wta9Lp8UcCbQzB4rW4Zn3OmF2AEbjuG0A2/DF98QLtM+M/DGj2Dbeml65LdjOfWS2hrlvhn4N&#10;svB8tpqT+F/GUl6titpJea94qm1ABTs3vsmvJQpJQEsq7sZ9SK9BUllDEdRQB59+01NPe/BfxN4Q&#10;Oj3Tx6/4fvtMbUkg8y3sWngeFJLgKTIsW5xvdUZY13O5VFZh03/CT62oXyPh9qki+qT2g4/GcVf8&#10;R+H9B8V6Be+GfFGj2uoabqFrJbX9jfW6ywXMLqVeORGBV0ZSQVIIIOCDXPfAnUvEOo/CDw5/wmgZ&#10;Neg0eCDX4ZJGdor6ONUuELMzF8SBvn3MHGGBIYEgF9fGHiLHzfCzXf8AgNxYf/JVD+MPESqSvwq1&#10;5jjhftGn8/8Ak1W/RQBwNz8X/iBb3UkA/Zf8cNHG2PtS32hlHXaTkAakXPIxjbnJHGMkbPwZ0jUd&#10;A+EfhfRNXupZ7qz8PWUFzNPIWkkkS3RWZieSxIJJPJPWujnmWCJpn+6oyap+G/8AkAWQ/wCnWP8A&#10;9BFAF6uJ/aWuhY/s6ePb1ukPgvVHJ9MWkprtq85/bDufsf7JXxQvM/6n4d60/wCVhMaAPRqKKKAK&#10;OraFo+vabd6DrWmW93Z3lu8N1a3UCyRyxyBg6MrAhlYEggjBBwa4Xx146sP2d7rSdT8Sa3b2/g/V&#10;NYNlqGqa9qywW+gbre4mSUzOpHlyzpFbqkjoqvPGsZ+5EfRh/rW/3R/WodTg+02T2+ZF8xdu6P7y&#10;5HUe9AExYMmV5rD+HOP7AuCP+g5qX/pdPWfb/Fjw1oWhfbfHDt4eW1s7eS+m1m3NnbxNI7xCNZZP&#10;3TN5kZXakjY3xHJEsTPR+B3xU+Gfj/S9VsvAnxD0PWptP1rUDfQaRq0NzJbBr64K+YsbEpnBxkDO&#10;DigDvKz/AAxqS6tpsl0pHy391Dwf+ec8kf8A7LXnvhL9sz9nbxl4o17wjYfECGzuvDurW+nXja1b&#10;y2EVzcTpC8ItZLhUS7Ei3EBVoS4YTwsMrLGz2Pgn8Wfh/qPgizvz430ny9e8Ua4vh+R9Uh/4mSrq&#10;t0FNuQxEyldpBTdkMD3oA6n4jePJ/AWm2lzY+DNW8QXl/ei1stK0VrZZ5pPLklODczQxACOJ2O5x&#10;93AySBVvwHaarYeCNHsNct/JvINLt47uPcG2yLGoYZHB5B6VmePHDeK/BLK3H/CTTZ/8FV/XTw3E&#10;Fwu+3mWRQxUsjA8gkEfUEEfUUAK7pGpeRtqjqx7V5o1h8VfH/jWz+JPgTxxoGn+H4bK4tbG3vvDc&#10;95LepK0TNdJPHexKsbNCnljy2DIGbcRKuzQ/ak1PVtF/Zn+IetaBqVxZ6hZ+B9Wnsby0laOW3mWz&#10;lKSIy4KsrYIIIII4rstF0XSPDmkWvh/w/pVvY2Njbpb2dlZwrHDbxIoVI0RQAqqoACgAADAoA4+z&#10;+AvhyWxsf+Ek8TeJtQvrfUItQur5vFeoQm6ulTawZI5wgtnJJayCi1JwfK+VcdZ4f8NeHvCeg2fh&#10;bwzoVnp+m6fax21jp9japDBbwooVI440AVEVQAFAAAAAq9RQBwfif4Kf2x8S734reHvir4i8O6jf&#10;aHZ6VqMekQ6e8U0NrNdzQsftVpMysrXs/wB1gCGHHGTo+BviX4f1H4XaD428TeJ9Ptf7Q0W0urie&#10;5uo4l3yQq56kAck8VxXwz+FPh74kaHqXirxN4q8ZS3cnjDX4GNr8QtYtYkSDVruCNEihukjRVSNV&#10;AVVAC16poOg6T4Z0Ky8NaHZLb2On2kdtZ26ZIiijUKijPOAoA55oA4nV/wBrj9lLw8zJr/7Tfw9s&#10;WUZYXnjSxixzj+KUVzv7J3i/4cfETxR8XPiB8LfiBofibSdW+JUMkeqeHtVhvLZpE8OaJAyeZCzL&#10;uBi5GcivWNd1iw8N6Lda9qRdbezt3mmMalm2KpY4A5JwOg5NU/C0txcteX03hm40w3F5vaO6aIvJ&#10;+6jXf+6d17Y5Ofl6YwSAbFec/tiaedX/AGRvinpIGftXw51yHHrusJh/WvRq5v4yaS2v/CHxVoSJ&#10;uN94bvrcKe++3df60AR/BFt/wY8IuP4vDNgf/JdK891P9oLUfGM+k+KtE8E66fALa1e6dqmr2Frf&#10;y6k91bfaImRbCzt5J44FuIZI3lleJ1kiVDCyyCQXP2fvE3xo1L4TeDHtPhppFrpzeFbPcdV8TPHd&#10;R7Yo0X91DayxkMoZ+JsjKg9Tt7L4O/C8fCvwfceFZ9Vh1A3HiXWdX86GyMCqb/U7m/MYQu/3DcbN&#10;2fm27sLnaAC18PfE3gTWvBemeJPBfiVb3SdWsYr/AE28mvJJGngmUSRvulJfBVhgHkDAwMYG1/bG&#10;k/8AQUt/+/y/40sOmadbnMFhCp/vLGM1PtHpQB4b+xL8IfCvhj4NeBfijqnhmaTx14i8D2Fx4q8T&#10;a9cTXur3VxLaWzzxy3dy0k/l+Yq4h3+WnlqEVQoA9yrD8IW0NnoOiWluirHHpqKir0AEaVuUAcD4&#10;dA/4ah8Ycf8AMg+G/wD0t1yu8kxsORXB+Hf+TofGH/Yg+G//AEt1yu6uOYjx/wDXoA5r4I6JbeHP&#10;g34T0C1H7qx8M2FvHnuqW6KP5V1JAPUVT8P6aNG0Gx0cf8utnHD/AN8qF/pVygAryf4M/A74WeJ/&#10;2d/AmkfEb4W+HtbltvBmlQzf2xokF0SyWcSn/WIfSvVpCcAD1rB+FFvJZfDDw7ZS/eh0KzRue4gQ&#10;UAcqf2Mf2P8AzROP2VPhuHHO4eBdPzn1/wBTXSaL8JPhF4Jsnj8OfDbw7pNuqlnSx0W3gQADJJCI&#10;K6avPP2uPFU3gX9lX4leN7d9smjeAdZvkbOMGGxmkB/8doAs/syRWtn+zh8P7K1QJHD4J0pI4x/C&#10;os4gBWT8PPjJ8Xvik2p634R+FnhoaBZeJNW0e3vL/wAaXEd3NJp+oXFhM7QJpzogMttIVAmb5SpO&#10;CSoxfCXwTi0fw/4Kg+yeMrq1tPCK299Dpfjq+t1juFjthGdn2yNfurMPlHGceld98L9K8I+CbGb4&#10;e+E/CV5o8drJJqE1veXHnPJJeXNxPLM0vmSNI8k5ndmZixZyT1oA6a0lvntle+tY45tvzxwzF1B9&#10;AxVc/kK8tXXNc8T/ALSMOvL8PtYsl8HeGdR026XUI4Y/tw1GbTJre4tZBIY5Is2F1E4Z1lR41zHt&#10;dHb1ivN/jP4atF+Inw9+IwZbNtK8VNa6lqKSRxNLZ3Vhd26Wcrt8zQyX0lgwhU/NPHbtglBgA6yb&#10;xV4gjH7v4aazIf8AZuLIfzuKaPF/iH/olmvf+BGn/wDyVW9RQByms/EPxdpUH2i1+B3ii/CqS0dn&#10;daXv/J7xQfzzWVoHj/xx4x8e6Zo2sfAzxh4Yt7eOS9k1TVrrS5LSbEbR/Zm+yXs0nm7plcBkCERs&#10;Q5KgV6BVWXUrWLWIdIkk/fT28k0Sf7KMgY/nIv50AWqKKKAMyZgPGNuvrps36SR/41p1k3H/ACPF&#10;mP8AqF3P/oyD/GtagDk/jOobwjZZ/wChs0H/ANO9pVzxt8OdE8beXe3Es9jqdrHt0/XNNk8m9sx5&#10;sUxVJRyY2kggZ4X3RTCIJKkiZQ0/jN/yKNn/ANjZoP8A6drSusoA4X4W/F7RvEviTWfhLruv6e3j&#10;DwxJCmrWUNzGsl3FJbwzJfx2/mNJFbuZdg35CyRyRhnCB27K7R2uLZkZhtmO7b3G1uD7Zx+lYOta&#10;ZPZfETSvE8cNw1tBpN9ayJCpYeZLLasp2jkHELfN0AznrkZd9+0n8BdKt7W+8UfFnQtC8+xiu1tv&#10;EmoLplxFHJkL5kF15ckTAqysjqroysrKrKQADuqg1Gf7PbeYT/y0jX83A/rWF4j+LPgbw54Ns/Hb&#10;65b3mn6lGr6TJYXCS/2grRNMDBhsS5iR5cqSPLRnztUkZOmfG74XfEbTok8C+N9O1GYnTLqSzgul&#10;+0QQ3EqNE0sJ/eQ7hnAdVPB4yDgA7pc7RkV53ofj6Dx58f8AVvD2keC9YEPgeC40nVddn+zLZteX&#10;EOl3ywRgTGdm8iWNixiEeQy784B7Dw54z8JeLDfR+GPE+n6i2l38ljqS2N9HMbW6j+/DJsY7JF7o&#10;2GHcCvPfgPe2lt8VPjdPd3McSN8VLGNHkkChmbwv4fVQCe5YhQO5IHWgD1auV+LvjXV/B/hYw+Ed&#10;Mh1DxJqrSWnhfS7icRJeXwhkmVHckBI1SKSR25ISN9oZtqN1VcX4inST9oDwnpk4VlHhXXLuONsE&#10;LKk+mRiQDswSeRcjkLIw6McgGZB8NPjF4ojg0v4qfFu2k02O4eSaHwXpN3ok1yvl7UjkuPt88qIH&#10;LSERNGzMsQ3hBLHN0dl8J/A9nr48TvpLXV5FMs1jJfXElwlhIIXhL20cjMlqzRySK7QqhcSPv3bj&#10;XSUUANaJMHChdxyxHevPvh94E1j4Sapo/hi5+M2va1o8Ghy2tvZa9DpqLGYTbrEQ9taQuWCbx8zE&#10;EEkgkAjqvH1pouo+F5tM8QXl5b2t1PbwGXT9Sns5hI8yJGFmgdJEJcqPlYZBwcgkVneDvg94U8D6&#10;v/bmkaj4iuLj7M0J/trxhqepIFZlYlUu7iRFbKj5gA2MjOCQQCx4l+L3wn8GMU8YfE/w7pLKu4jU&#10;taggwPX53FeS/tE/tx/sj6B8EvGU1l+1Z8OTqUPhfUDY2cfjiwM01wLd9kaJ525nLbQFAySQB1r3&#10;vauc4ry/9q68vPE3wl8VfAzwn4eutU8TeLvh/rq6JYW8kMYfbAluWaSaREQCW7txy2fnyBgEgA9P&#10;UDYvHanUAADAFFAHjPja23f8FCfhjd/3Pg347T/vrVvCB/8AZa9A+J/xMtvhhpVrqdz4Y1bVnvtS&#10;t7CztdHt1d3nmfaoZ5HjihX/AG5ZEUttQEySRo/nPxcuvEunftofDe+8J+GV1O7b4b+LrcrNei3h&#10;gRtR8Ms0kj7XYLiPaAkbkuyAhU3yJ2XiLwt8TPiLZ2+keII9G0O3s/EOn37S2d7LfyXUNreR3Iiw&#10;0VuIWcwxgtmQKC42scOADD8P+MdN8V+KbXwz8XtG1PRfEa3UMy2tjc6u2jvPEiXKxwXrwW9vdEbC&#10;xXapYpIGQ7GA9OOr6UODqdv/AN/l/wAadPp9ndqq3lrHLt5/eKDzTorW2txiC3RP91QKAOB+M9j8&#10;N/HV94V8BeNdYmkg1nxEYrXTbXVLmGLUZY7C8nNvcpbyKtxbmKGVnt590EgTDq/yiuf/AGFfDege&#10;EfgVf+GvCuh2emabY/E/xxDZafp9qkMNvGvivVgEREAVVA6AAAVqfHgBfiv8FXBxn4lXan3H/CL6&#10;8cfniq/7Gxz8JNYI/wCireOv/Us1agD1K7P+iyf9c2/lSWYBs48jrGufypbv/j1k/wCubfyos/8A&#10;jzh/65r/ACoAp6vodjq2qaXfXIHmaXeNdW/ruMEsJ/8AHZmrQwD2rjdc12e3+P8A4Z8MKf3V54Q1&#10;y6f5urQ3WlIv6TtXZUAGBndiuZ8eeDk8U+IfCt7PapNDpOvS3c0ci5Uq2nXtvyDwRm4H5101Zt1r&#10;0MHi6x8MNjzLvT7q6X12wvAh/WcUAcrrv7LH7MXii4a78Tfs4+A9RmY5aW+8H2UzE/V4jUOl/skf&#10;sq6HcC70T9mf4fWcitlZLXwZYxsPxWIV6FRQB5hqnhTwppX7UHgn+zdEs7V7fwP4ie3W2t0j24ut&#10;HTICgdFkI9g3vXVfFPxrrvgnwhJrPhHw/Z6vqTX1laWen32ptZwvJc3cNsC8yxSmNV83ccRuSFwB&#10;k1518UIrHW/25vhv4O1Ga7jjuvhL42uc2WoTW0m6LU/CyffhdWHEx71F8FfhXr/h/R7iX4oeFPG2&#10;pala+NtautNOoePJ763axGs3cumMY5b9oyFtfsrKrrlCq5AdeAD0rwrqnxfu5VXxv4G8N6em75m0&#10;rxVcXhA+kljDz+NaHjHxLd+E9Cm1218KalrH2dGeSz0mON7hlVGb5Fd13k4ChQSxLAAGovhv8QPD&#10;PxY+Hmg/FLwVePcaN4k0e11TSbiSF42ltbiJZYnKOAyko6nDAEZ5ANbR560Act4U8ff8JJ4WsfFX&#10;hfwhqV5p+qW6XljNH5EW+CVRIjbJZVZSVYHawBGeQDmrb+LvECthfhfrjD1FxYf/ACTWH8ILHwX4&#10;R1jxN8O/B8CWK2OqxXR0SO3+zw2Uc9rCQ9vDtVRBLKlw29BsacXIyZFlC91QBg/8Jf4h/wCiWa9/&#10;4Eaf/wDJVZs/xN8XxXr2C/AbxYziFpIZFn0wxy4IBAb7bhT8wwG2kjOM7TjsKKAPPf2ZfFV/40+G&#10;MniPUfBGpeHJrjxJrgm0XVxb/abWRdXvEdJPs0ssJbK53RyOrZyGYHJ9Cri/gPOlx4K1B4+g8Z+I&#10;1/Ea1eg/qK7SgArkfgBbi0+Bfgu2H/LPwnpy/lbR111c/wDCm2Fl8MvDtoF2+Vodom30xCgoA6Cv&#10;LfCQ/wCM1viA3/VLvB//AKcfEtepV5b4S/5PU+IH/ZL/AAf/AOnHxLQBpeNdG/4VGtz8V/CmpW+n&#10;6Xp9vcXfirSLu4MVjcWoaa4nuo8t5drdK8kkxmA2zhnSbJMU9v2PhfxNoXjLw7YeK/DOsWeoafqV&#10;lFd2N9p90k8FxDIoZJI5EJWRGUghlJDA5BxV2WKOaMxTIGVuqsOteW/s/wCnzfBzwNq3h3x5C2nP&#10;J8QvFGoefNv+zrBf69f39s/nEbAHhuYifmwrsY+HG2gDrvAiyDxX40LM2D4kiK59P7MsOn45ro7i&#10;Voot6rmvl/47/t1/Dz4TfDr4ga98FvGXhvxd481LUPJ8AeFbHXLWZtW1J9Kt/s+5fPjzbK0bSSur&#10;g+VFIE3SbEb58uv21/2kPC/jPy/il+1bfaJPb6Pa3OuyXHgnTW8J6fdtboJbXaYVv5GSPfqD24vR&#10;LsWRQ6ou5fDzjiLKMixGEw+MqWqYmooU4JOUndpObjFNqnFySc3ZXdldp28+pj/9oq0aNOVSVKm6&#10;tTlcEoU07c0nKUVdu/LFXlLllyxfKz7l+E12o+IPxOVXXdJ44tyFz/1AtK/+JNXfFPx8+FnhnX9W&#10;8BnxxpF54s0nw3Nr1x4MstYtjq72EZC+ets8qv5ZcpGJG2x73UFhmvzp/wCCYPjH4IeEf2x/H3i2&#10;7+PtnJo3h/QtT0/RPEep3W+x8WWKz6HBc6t/aEsmEMN1HFF+83fahqEcsMkqKWP2r8Sf2QvgPF4y&#10;8T/tPW3hCQeNLqwvbmTWG1i7KiVtLGn7hAZjCB9mijjwEAyu/wC8zMfqI0IUZShilKErOysnd392&#10;92koyjrdXavazadvJyPOcyznK6WL9hGEnNxnB1Yy5FFtO0oKUXNNWcbpJ3vJWOStv2n7f9nTw1ce&#10;F/Hf7PPji4vG1DWvEV1b6ZHplx9igvdZ1C5WOVhe+X5ojxKyozBUZSTnIH0Z4I8V+HPG3hHT/G3h&#10;LV4L7SNWsYb7TL+3bMdxbyoJI5VPdWVgwPoa+f8AX/2AdN8afEf4geOdd+PGvwN4z1xdQtrPQ9N0&#10;6N9JgOk2mnFPMnt5nmcm1kkWU7Aquse0+Vvb3f4Z+APDPwp8AaP8MvBWnm00Xw/plvpukWrTvIYb&#10;WCJYok3uS7bUVV3MSxxkkkk187gJZ5LHYpY6NJUVKPsHBzc3Fx9/2qlaKkpW5eTS2+yb9bDRxyxU&#10;51WuVrayTTUpJWabvFw5HrZqTkkrWOI8e6n8XPiT8TYfDPwdv9J0iz8IXMja5rfiHw/LexTX0toh&#10;htYI47y2c7YLlpJJclAZIUVmcTrFoT/s7aD4xgvrj4w6pceIrvUNQW6eL7ZeQ2No0MsT2clpaPcy&#10;paXEP2eCQXERWQTq8yGMvtXpvhxBYw6HdNY2sUQbW9S3CJQNzfbrgljjuWJJPUkkmugr1j0Gr6Mz&#10;9B8L6D4aglh0XSbe3+0T+fdPDCFaebYqeY56s+1EXccnCgZ4FZ/jjwXfeLI7d9F8eat4durUsPtu&#10;jQ2jySRnGYiLqCZNpKqchQwKjDAEg9BXGeIvhb4a+IPiK6vtf1rxNDLb7I4o9H8Z6np0ax7cjMdp&#10;cRoxLFssQWPAJIAwAU/gX4n1lPh9cf8ACyfHX9oX1n4k1u0bUNRFvBI9vBqt3Db71hSOMEQJEuQi&#10;7sZPJJM2u/tPfs1+FmZPE37QvgfTWQkOL7xZZw7SOud8gxXR+EfBWg+CdBj8OaIl01vE0rK+oajP&#10;eTM0krSuWmnd5HJd2PzMcdBwAK1GRGGGWgDznwP+0l8FPjH8RrXwp8HPjP4T8WLFo13d6lH4b8Q2&#10;1/8AZ9stskZk8l22Z3vtzjO1sdDXpHTgCvOtF1Kf4gfGbSvG+g+H7kaLo2k+INHudSnkiVXvF1Cy&#10;hKKgcyEBrO5G4qB8v+0M+i0AFeG/8E9GDfATXtv/AEXD4mj/AMvrXa9yr5b/AGDvE/xd/wCFReKL&#10;Xwj8OdLm0+H45fEqKG+1jxM1sbmQ+PNbZ2jjhtZyI1RnG6QqzSxFfLCFZmAPUvix8U/H0WqSeGPA&#10;3w11qa10vU7E+Jtew8aR2TTBp1s4o0kub6fytv8Aq4li2vKFuDPCYTsfDPSvhTPr2ofF/wAKR6lH&#10;qWvaba6dqFzrz30Nw1vZzXRhiNvekPCFkurlh8il/NzlgFI3fC+i+Jo9T1DX/Fd9ZtJfx26W9jYx&#10;vss40QkoZGOZ2Mryt5gSIbDGuzKM76zaZpzzfaHsIWk/vmMZ/OgBP7Y0np/alv8A9/l/xr50/a3+&#10;G3wj1uzt/izBpq6r4isPjF8P7ddQ1C+nuxpUn/CSaMrLZRzO0djvglTzPsojE2/Mm5ga+klRVUKq&#10;8DgV87ftFE/8Il4nBbO39of4dge3/E28LHH60AfRVFFFABXzv8PdQt7f/gq18YLGRZvMn+APw2Mb&#10;LbuyDbrfjnO5gNq9RjcRnnGcHH0RXz78Nv8AlKd8Zv8AsgXw0/8AT346oA7/AOMHxb+FHgbxL4Zh&#10;8c/E3w9orW+tvLMura1BbFENhdgE+Y4wCWXn3HrTR+19+yeW2D9p34e5PQf8JpY8/wDkWuz1DUdH&#10;PiKw0C5mX7dJDPeWcfcpFsikf8PtCD/gdaWPagDyX4zfFv4NfEz4B+NvD3hL4ueGdSk1DwjqNvGL&#10;DXbebmS2kQfcc9zXoNp8QPA92ii08X6ZK2Pux38RP6NV/V7mxtLFm1Hb5UsiQMGHDGRxGq/iWA/G&#10;rCorIN6L+VADY7mCaNZoZVdW+6ynINcT+z14Lf4feA77QZlKtc+NvEuphWXHF7rd9eD8xOD75rtp&#10;rO0uImhmto2VlwysgIIrzzVv2Wv2VviRbR6x4v8A2bPAOsNdRrJ5mqeD7K4ZgVBGTJEc8UAejg1w&#10;2g6TNB+0n4q10xkR3XgjQIFbHBaK81hiP/Io/OsC0/YO/Yg0+ZbnTv2OvhZbyL92SD4faajD3yIK&#10;6XwF8O/A/gDxxqlp4G8G6Xotr/Y1ii2+labFbx/626J4jUDuKAOzrzH49a5JpPxU+CtgjMP7T+Jd&#10;1bMA3VR4Z12b8eYgfwr0G+0Gz1D/AI+Li8X/AK97+WH/ANFsK8Z/aG8DeGbf4vfA2C4l1iZrz4pX&#10;cUbSeIr1jCw8K6/LvQ+d8jfu9u5cHazL0ZgQD3OvMf2179tK/Y2+LOqrIVNr8NNdmDDtt0+c/wBK&#10;2tU+AvgfV2ZrvXPGS7uv2X4ja1APyju1rx39uv8AZ38A6J+xF8ZNZsvEPjpprP4V+IZ4Uuvihr08&#10;RZdMuCA8cl6yOuRyrAqRwQQSKAPo7SY/J0q1hx923Qf+OirB5GK8/X9mn4dKoUeI/H3H/VVvEH/y&#10;dVq0+AfgfT/ng17xo20H/X/EjW5M/XfdmgDE/ZXma70LxlqLZ/0j4neIgpPfyr+SD/2lj8K9Rrxv&#10;9kPwFoWm/DXVZrW61bJ+I/jBT5mvXcgO3xJqSAndKcnCjJPJPJJJJr2JIVRQis3HqxNAHjXxi+JX&#10;w8+Gf7XXw91L4jeO9F0C1ufhz4tit7jWtUhtUkk+3+HDsVpWUFsAnA7A11aftT/sxyDcn7RXgU/T&#10;xdZf/HazPFkB/wCGxfAcgLY/4Vr4rGfT/iY+HOPxx+len4x0FAHK+Cfin8PfiL4l1C18A+PNH12O&#10;xs7VrltH1OK6WBpGn27zGx258s4z1x7V1Veb/G7Ur/SfiH8L4tM1C4tf7W8etZ6gtvMYxdwJourz&#10;iKTGN6CSNH2tkblBxkV3WpeGtA1lPL1jRrW6GMYuLdX/AJigDjviuf8Ai6nwxH/Uy3xH/gpva7+u&#10;P1H9n34EapcxX+p/BjwrczW7l4Jp/Dts7RsQQSpKcEgkcdjWT+zvoq69+zh8P7nWdR1J7iTwTpTT&#10;zLqk8byObOLLMyuCSTnJPJNAHceKP+RZ1H/rxm/9ANXq5u8+FXhe/tpLO51DxAY5V2uq+K9QGR6f&#10;6+vJ/Cvwr067/ax8ceCbrxp44k0Ww8AeGdQsLNviLrOIru5vteiuHDfat3zJaWo2k7R5eVALMWAP&#10;fK43RrVR+0B4kvf4m8H6In4C61Y/1qSH4KeDoPuaz4s6Y+fx5q7fzujXFfGXw/8AEj4S6bc+Nfgr&#10;4w0y1vNY1Tw7ozf8JlYX2tJGs2pm1d/+P+GTgXysF3hQYmH/AC0yoB7HXkH7UviHQPCXjr4L+JfE&#10;2oLbWtr8UpxvKszPJJ4a12KOJEUFpJHeRY0jUFnd1VQWYA9rqvgPxnrgtZ5PjHrelTRrGbyHQ9P0&#10;9be4YL83y3VvcSIrHJwJCRnG44zXnPx/0TwD8P8A4xfCv4oeJfF+oWT3XxCks5JtW8VXQsFkl8P6&#10;tFEqW0k32aOWSQxouyNWZ5NoyXIIB2037RPw/hu0sX0Pxr5kjbYwvw21sg8DnP2PAHzDkkDr6HHQ&#10;eEviL4F+IFlNqPgPxfputW1vMsNxc6Tfx3EcUjRrKFZo2IUmOSNwDyVkRujA1iaV4x+IPj7TdN1r&#10;wl4IOj6fdXoe4m8VwtDdizGxkeOzU71aVCy7LhreWAkGSFmVoTmePPgHqvxMktb7xB8XNe0a5sZJ&#10;Ugm8Hx21jK9sbmOZYnnkimuF3CGBZfKljSXygSgGFABe/ZesJdL/AGaPh3pk6kSW/gXSInB7FbKI&#10;H+Vd1Xzz8SfBXiDw9+wtr/iBvjJ4wuLzTPhfJqGl3EOpRafJaXFvppkjdXsIrdyN6glHZkPQrjiv&#10;RNP/AGaPh5p0yXMPib4gO6MjD7R8VdflBKsGGQ96QRkcgjBHByCRQAusaZFD+1LoOqKfmvvAOrRS&#10;j2gvtOKf+lD1kfGn9iP9mv46XP8AwkPiv4a2dp4mh1W11bT/ABlosYtNXtNRtEdbO6Fyg3StB5jG&#10;OObzIhwGjZflrnb7wX42/Z+/tH482vivUvE3h/wjoevu3hnW7hpr+O1kubSeQW9/I7PNshsHaOK5&#10;Ds8tyVNzDCsaR+hav46+MF+bi3+HvwchlktrxU+1eKPECafbXUPzhnhNvHdTbwQvySwxBg3DcUAe&#10;JTf8E7fjD4xvrLXvi7/wUq+OWoajZ6TLpzf8Ijqmn+HbKeCVNkrPbWdptaduNtzu86EgGB4TkmK7&#10;8C/tBeA/2n/h7+zlpP7ZPjvUdL1r4XeJtV1DVPEGl6Fc3f2jTdW0GKKUOmnR/vWt9XuIyxBXMNu5&#10;RmWYz+4f8LJ+Kl9p6yad+z1rtrcteWkbRatq2lqscMlzFHNKTBdy5MMTyTbB/rBCUBDOtcvF4L+I&#10;8n7WngXxv43u9Dvjpnwx8S6dNe6XaS2hM1xeeHpGKQvJN+7drR2wZMxjYmZeZKAOb+LPwXX9mbwp&#10;J+0/8Jtbkk17wfo8t54/vtY0i3vtQ8daXBGZJ4Lq6WH7V9oRFdrUQukUcmyLyjCFjT2rT9f8S6pp&#10;cOp2Wg2skc8Cyxt9uK7lIyODHkceoyO9SeP/ABZpvgbwPrHjHVr61t7fSdKuL24mvrowwpHFGXZn&#10;kCsUQAcsFYgc4PQ8f+ydok2j/s/+HdRn02609tasv7YOj3yfvtNN4xujbSuyLLPMhlIlnnzPNL5k&#10;spLucAGx8NNYfRPBWk+CNUtJG17SfC+ny6lpcLozxb0aMfMW2HLwSjhiPkPOME6Ft42htoheeLLN&#10;tEjaZoo5NUurZVkIzjaUlYYYKWGcHA5APFcn+zHd+PPF/hrU/jH47+zwx+OL621jw7pdtqUl2uma&#10;W+n2iQ25d4otrFo5Z3jVSiyXMm1nyWPpmAeooAwX+Jvw7aNseOtH+7x/xMouf/Hq+f8A9mjxxoHw&#10;s8Qp8HZfF1j4ys/FHiuS68MePtF1f+0n1HzLVrhINTllu57k3aQWkqrcEC2aCK1jRo22QL9I6Ho9&#10;nodvLaWaYEl3PO3+9LK8rf8Ajzml1lV2252/8vcf86ALleE/8FF72LTv2etF1C4SVo7f41fDSSRY&#10;IHlcqvjnQiQqICzn0VQSTwATXu1eHf8ABQn/AJIP4f8A+y4fDL/1OtCoA7f/AIaG8AiZrf8AsDxx&#10;uXOSPhnrpX8/seD+dW/BPxS0rxdrOoW9vpXiC3jS6WO1bVPCt/ZK6+TGxINxCnAZmH1rrx0owPSg&#10;Dn9Y+LPwu8OwtceIviNoOnxrK8bSX2sQRKHRirLlmHKsCpHUEEHpXNv+13+yjGWWT9pv4fKyNhlP&#10;jOxyDnHTza7bw3NpV3o8Op6JEq2t6v2qIqPveb+83fU7sn3NXse1AHn/AIZ+Ov7OfiXxLdax4U+M&#10;3g/ULq4s4IJpbDxJazMyRtKyr8kh4Blb/vquos/iB4G1BlWw8YaXMW6eTqEbfyatdmCjca4n9muz&#10;jtP2dfAVoBuWPwXpaLuHYWkQoA7OO4imUPE25W+6w6GuX8F3+n3vxK8ZRWrq01rdWUFwV6q32VJA&#10;p/4DID/wKuh1XQdE12xfTNa0i1u7aQYkt7m3WRHHoVYEGvFP2Q9N0DQ/jR+0J4a8LeH7HS9P0n4r&#10;2FpbWWnWSwQpu8I+HrliFQBclrgk4HU0AejftC+MNZ+HvwD8bePvDlwkOoaH4R1K/sZZIw6pNDbS&#10;SISpBBAZRwRg10mg69o3ifR7XxB4d1SC+sby3SezvrWZZIbiJ1DLIjrlXVgQQQSCDVyvJ/2YvCWl&#10;S+BtX1RrjUBJN8RvFxdF1a4WLjxHqI4jEmxenOAMnk5JzQB1nxG+K2neBNX0TwvDoN9rGq6/eSQW&#10;el6VNarOqJBLM07C4miAiAi2FgSQ8sQx82R5z4BsPi/4Ag8VRaLoOqabFq3ii61+58SfEbUIr9bG&#10;3lUPJbRw2uoStKI9ghhjU2sUUGwnzZIn+0+uW3grQ7TxdceOInvv7QutNhsJt+pTtC0MUkkifuC/&#10;lBw0r/vAu8ghSxCqBa8Q6Hp3iXRLvw9rFlHc2d9byW93by52yxupVkPsQSDQBz/wI8X+M/iB8FPC&#10;Pjr4i+GZNF1/WfDOn32taPNZyW7WN3NbRyTQGKQl4ikjMpRiWUrgkkV0WrrqslhLFol3Bb3TRsLe&#10;a5tzLGj9mZAyFlHdQyk+o615j8OvFvxf0jxjJ4U+IvxJ8H6xb6Ows9a/s/wldaXO08sSTQXMRa+u&#10;kMe1liaMqu9y7q6CMRP6B411gaLpNve+cV8zVrCDIHXzbuKLH476AOa1Lwx+0jfW8ltF8WfBMayI&#10;yt/xb+8ZgCMcH+1hz+FLpvhj9o6xs47ST4reCXEcYQFfAF2vQY/6Ctd5RQBxy6L+0APv/Ezwcf8A&#10;d8D3Y/8AcnXmf7bGn/HGy/Y4+LF7e+P/AArNbw/DXXpLiGLwdcxvJGNPnLKrHUWCsRnBKsAecHpX&#10;vtefftU+DNb+KX7PPjL4N+GHhj1Txt4V1XQdLuLpisEFxc2FwiSSkAsIwepVWb0U0Aeg0VTudR1C&#10;FcxaDcTHP3Y5Iv8A2ZxWfc+KvEMA/dfDXWJj/wBM7iyH/oVyKAIda0/4qXGqzSeG/F3h+0tSF8mG&#10;+8Oz3Ei8d3W8jB5yeFGAcc4yag0j46Y5+IfhPP8A2Jtz/wDLGqut/FrWPCxt73xH8KvEFvaXer2O&#10;nLdeZp7LE91dR20bMFvCxUPMu7apIGSAeldvQByD6H8dJFMb/ETwkVbrnwXc/wDyxrG8V/B/xx47&#10;FsnjfUPh7rC2bO1p/aXw8lm8kupRym/UDt3KSpxjIODxXo0sscEbSyttVeWY9q861r9sT9kfw3rV&#10;54b8Q/tS/Dmw1LT7uS11DT73xtYRT206MVeKSNpQyOrAqVIBBBBGaAOa/ZP03WbD4m/He28RXtjd&#10;XS/Fq03zafYvbQ/8ij4c2hY3llK4GM/OcnnjOK6Dw1+zP4Q8KXzaHo9rYw+ElzNYeH4rJo3024Ji&#10;OLaZZAIIN8KXAiRAy3I84SA4Veb/AGPPH/gT4l/EH47+LPhx400nxBpVx8XLVYNU0XUI7q3kK+Ev&#10;DqsFkiZlJDAggHgjBr3CgDzrVP2Xvg/rF0YdW8G2N3o7341G48P3VnFJZ3N/tmVr2ZGQm4ncTne8&#10;rPuMULYDoGrX+DOg6H4X8HzaN4f0eGwtY9f1d47W2hWNF36lcuxCqABuZmb/AIF71u6/rs2ivZxQ&#10;aPc3r3t15CR2zRgqRG8hY+Y6jGEI4JOSOMZIyvB3gjS7EXGraj4Vs4NQutQuriSdreJpmDzuybnX&#10;OSEKjqcYxyAKAMf9qg3b/sx/EVNPhWS4bwLq4hjbO1n+xS4BxzjPpzXfA5Ga5n4w2SXPwm8TW0cC&#10;5k8P3q/dHeB6ydZ8RftM2z40D4ReBrpP7158RLyA/kukSUAd5RWf4Y1i61nQba/1OC1hvGTZfW9l&#10;dNPDDcKSksaSNHG0irIrKGKIWAyVXOBf3Ke9AHEfs+28Vr4Ev4oWcqfG3iRz5mM7m1u9Y9O2Sce1&#10;dxXlvwB1P4kv4c1aJfCuhtYp428SC1uRr0wlkX+2r3G6P7LtU/R2/pXeG78dHpoGlL/3FpD/AO0B&#10;QBzfxxsfFGuReGfCXhj4gal4bOseImt76/0m1sppnhWwvJvKAvLe4jAZ4kyfLLYGARk13ECukYWQ&#10;/N3rmtZ8O+LPEOs6Dqd3Jp9sui6s95tjLy+bm0uLfbztx/r92efu4xzkb1jPdyTTQ3LRt5UgUeWp&#10;X+EHPU+v6UAWaju7eG7tZLW5TdHJGySL6qRgipKGUOpVhweKAOT+Av8AyQ3wZ/2Kmnf+k0ddZXg/&#10;7NP7Hf7Knh/4Y+A/iJ4P/Z28DaL4jg8O6bd2/iXRfCNjbahHKbaMs63CQhwXBZWOfmV2ByGOfdlj&#10;wMGRm9//ANVADqx/HPj/AMHfDXw3deL/AB34gt9M0yzQNcXly2FXJCqoA5Z2ZlVUUFmZlVQSQD53&#10;+1na/EPwb8GPHXxi8B/GrxFo914d8F6lqVjpNvZ6bNZvcW1rLMpcT2kkpVmUBgJV46bTzXZeEfg/&#10;4E8MeLr74mjwloreLtXi8rWPE1vosMN5eRArsieUAyNGipGqqzsAI17igDN+FnxN8PeLXsdA07SP&#10;ElrcW9nIzf214P1HTk2gqoAe6gjVjjHygk4yccHHeVXnH/Eytzj+CT+lWKAPI734keHfBH7UXi5d&#10;YsdcuGbwD4bO3R/DN9qOP9N1zr9lhk2nnocHFHxe/aV0zTvhD4o1nwD4O8fXut23h69l0Wyh+Geu&#10;LJcXawOYo1DWY+ZnCge5re8O/wDJ0PjD/sQfDf8A6W65XfUAZtj4r0S80+PUmmmtYpG2r/aFrJat&#10;nGcbZlVugPaud139o/8AZ78LytB4l+Ong/T2U4K33ia0hI/77kFaXjPVrHT/ABN4Tsbp9sl/r0kF&#10;uP7zDT7yXH/fMTH8K6LHtQB5zJ+13+yjKmyP9pn4fuW42x+MrEn9Ja3tD+LPwevNPhbw98S/D1za&#10;7QkMtrrUEiEAcAEOc8V1GB6Vm614c07W9W0jUr1WMuj37XlnjHEht5rck/8AAJ3/ADoAk0/xJ4f1&#10;bjStbtLrP/PvcK/8ia8r/wCChLof2CfjdG7bQ3wh8Sjce3/Equa9gMUR6xL/AN814D/wU58C+AdW&#10;/YF+OHifxB4K0i+vNN+Dvia4s7u802KWSB00q5ZWRmUlSCMgjkHpQB75bKiRbI12qvAX0rB1XxB4&#10;F8M/EHT9O1rxhYWeteKIfsmj6TeX0Uc2ofZVlncW8bEPKyJK7vt3bVXJAAJPQRFSvyjFcH+0jYw6&#10;l8PLOyuJJlSTxr4ZDNb3DxOP+J5Y9GQhlPuCDQB3zHCk15L8UvF+t/FjwJf6D8MPCniDUoGvo/sf&#10;iTw7q1kttLJb3COyhk1O1nZN8ZikQPHuAkQkqTu9M0/w9Y6au23uL1uMZuNQmmI/77Y1F4L8IaD8&#10;PvCGl+BPC1vLDpejafDZadDPdSTvHBEgSNTJKzO5CqBuZixxkknmgDzzSvid8XJ/iz4T8NeJl0XQ&#10;4PEFnd3L+EZNPkvdT+z21unn3TXkM4t4Fjup7WHYI5twlRhIDL5cPq1eY/tKzt8NdBk/af0+e3gm&#10;+Hug6ld600mjzX813oYjS6vrO1hW8to0upTZWxjmkMgQxY2ESNXTfCzxNrGsaKuk+MPFOj6pr1rC&#10;s2oyaLpsllD5cryeSwgknndAQjLkyMGaNyMD5QAZviLWfixrHxL1LwX4C8SeH9Lt9O0GwvWk1fw/&#10;NfPLJcTXiEDy7uAIqi2XqGJLHkYxWTc/Dn9pi78bWXjKT4z+CVax027s47Vfh5ebHWeS3cu3/E2+&#10;8DbgD2duvGNjQZ3b9pHxXb/wp4I8Pt+JvNZ/wruKAOJj0P8AaLH+t+KPgtv93wHdj/3KGpo9G+Po&#10;P734keDz/u+Cbof+5KuwooA4/QLL4g2Xj+3PjbxNo+oLJpN19lXS9DlszHiW33bjJdTb85XGAuMH&#10;rkY7CuZ0PWH8W6xH4q0zT5vsti2paa/mFA7zR3SwsQNx+XdbvySDyOPTUu9b1e3U+R4Qv5z/ANM5&#10;bcZ/76mFAHP/AB2TUJPAtuml3MUNwfE2iCCSeEyIkn9q2m0soZSwB6gMpI7jrUj6R8dc4T4g+FMe&#10;/g+5z/6cKo/EW+8aeJdDt9M0z4V6wzw65pt4xa8sFBjt76Cd8f6T94rGwAxgnGSOtafhD4np4o8c&#10;av8AD698HatpGoaPpdjqEy6i1syywXcl1HGUaCaTkNZzbg23A24zk4AIzo/x26j4i+E//CLuv/lj&#10;UZ8P/HJyWf4h+Eue3/CF3X/yxrsayfGXj7wP8OvDlz4x+IPjDTND0ez2/bNW1i+jtrWDc4jXfLIQ&#10;i5dlUZIyxA60AeZ+Jfg14j8M6H4i8W2H/Cv7e8vNNvm1S8034fvbXV0sqB5gZxesdz+VGSzBhujQ&#10;kNtAr0L4geALXxz4bm0RNWvtOuNrtY6hYXTI9pOYXiWYLnZIU3l1SRWTeqMV3KpHnnjD9sb9kXxN&#10;4S1Pw/4b/am+HOoX9/p89tY2Nj42sJprmZ42RI40WUs7sxChQCSSAOTXsdAHBW3wD8Gaxpb/APCy&#10;/C2ieINQuodmpNLYstrehbp7qFJIZHkDpDK7PCJC5hLuYyu9s+XftFfAL4eeBPAek+PptCstW8XT&#10;fFLwKNQ8bajo9mNVvj/wk2jQgyzQQRgnyY4ohtVRtjQHpmvo6vKPjp4Y1b9of4fw+CdC8Lbre1+I&#10;Wg3d1PqrQ/Z5oNK8Q2l1dDaHZiSllKqAp8zFM7QSwAPVfMX3/KuF8QNan9pvwiGlk87/AIQXxF5a&#10;cbSv2zRdxPfIO3HsTXY6doOi6RD9n0rSba2j/wCedvbqi/kBXlnxQuPF1h+1f4FfwNoOl310fh14&#10;p3W+p6nJZx7ft/h/5vMjgmOQcDG3vnPGCAevUVwei+Lf2go/FFjY+Ofhb4NsNHup2inv9L8dXd5c&#10;RHy3ZdsD6XCr5ZQpzKuA2ecYPdGRF+81AGP448LL4x0u30ie6lhii1SzvWkgYK+62uI7lFyQRtMk&#10;SBuMlSwBBIYbK7to3dcc1R8SXWvWujTTeGNNs7y+yggt9QvmtoXywDZkWKQrhckYQ5IA4zkUrG/+&#10;IrWym/8ACmjxyfxLDr0rr+ZtR/KgDcNcfa/Cud/jOPjRqPj/AFq6MOh3Gm6b4emSzFhYxzvavM8Z&#10;S3W4Z2aziOZJnUbnAUDbt2hdeOW+9oulp/3EZG/9pCsL4teP/Evwn+Dvir4pTaRZ3jeGfDd9qiaf&#10;HIy/avs9u8vlb8HZuKbd21sZzg9KAOzooXdtG/73fFFAHm3iYKf2vvBLEfMPhv4pA9h/aHh6vSa8&#10;a+Onwk+Efxk/aL8DeGPjN8M/DvirTIvBXiS4t9P8S6LBfQJcC70RRKscyMocIzgMBkBmGcE5734Z&#10;fBf4VfBXSpPD3wc+Hmh+E9LnuDcT6T4a0W2sbaScqqGZo4Y1BkKoilupEag/dFAHUUVU1vTLjVtG&#10;vNKtNautPmurWSKPULMRma2ZlIEqCVHjLqTuAdGXIGVYZB8k8SfDDxlqPjSw+EHib42654h8P6/o&#10;t3d61Y6/o+kyfaIbW708PafurOJDDcRXEsE6yJJuikYL5bfPQAfHP4pfDsfF7wDoEWoXuqat4W8W&#10;S6nrOm+HdFutVuNMhfRNQt0e4js4pWtw5vIgnmBd4YldwViJv2HdXtdc+COo6rZR3CR3HxO8cSxp&#10;eWclvKFbxXq2N8UqrJG3qrKCO4r0PwtpEPhCZfAnhnwRZ6T4b0nSbSPR2sWjjhTBlQ2scCgeUkUc&#10;cG3HykS7VA2GuG/Y2/5JJrH/AGVXx1/6lmrUAepXf/HrJ/1zb+VcP/w0F4CsBHZT6H41Z1RQTD8N&#10;dckXOP7yWZH613F3/wAekv8A1zb+VJZgfY4eP+Wa/wAqAPJm8e6N4q/aN8LeKdL0LxUtnY+Dtdsr&#10;ie88D6paxxzT3WkvGpaa2QDK28mOcfKa9E1D4k/DzSBdHV/HWj2n2Kfybz7VqUUf2eTYkmx9zDa2&#10;ySN9pwdrqejAnawPSvLfgBDdxfFj43tcq2yT4nWjW+7+5/wi+gjj23B/xzQBpXf7WX7LWnzm2vv2&#10;k/AMMg6pN4xsVYfgZa5KX9pr9njxD+0b4XTw98ffBt9Gvg3XVk+x+KLSVRIbvSNikrIcEgPgdTtb&#10;HQ17bR+FAGJD8SPAFxJ5MHjXSZG/upqULH9GrVt76zvI/NtLmOVT0aNgwP4iqfh2FPJups7vO1Cc&#10;t7YkZMf+O1eltLWdGimto2VhhlZAQR6GgDxPx4Hb/gpH8KZFDbV+CPxADemTrHg3H8jXt0jBELs2&#10;AvJNeMzfCXwR4T/bZ8F+L/B3grS9LZ/hl4st76bTdOjgMzSaj4cdS5RRvP7psZJxz6mvaKAOJ/Z5&#10;0n4a+CPhPo3wZ+FvjOHXNO+Hum23hZrgahDcTwyWNvHD5VyYcKtwFVC67VIJ+6oIFafxL+Jnhv4X&#10;6Lb6v4guQGvdUtdO060WaJZb27uJViit4vNdFaRmbgFhgAseASL994V03UtU/tS4vNRWRU2bLfVr&#10;iGMjJOTGjhCeTyRnGBnAGIdV+H/hjXNV0XW9VtZprrw/fyXukyNeS/uJ3tpbZnI3Yc+TPKnzAgCQ&#10;kYODQB5i1x8ZNO+Ltz418CfArVv+Kgs4bTVm8UeKIIrazW3iuGgljEN7dKqmRwjRx2qu3nPI0r+W&#10;kR9C+F+v6/4j0m/vtd17TtQ8vW761tZtN0mezWOOC5kg8t1mkcvIrRMDIu1H+8g2kE9I6Bxg14tp&#10;KeMPgl8Q7f4aaN8QvCaaV4g17VfEVrpdx4VlW8Wze/8AP1JTMl8BJIbrUo2SZbcKg+SRHaUSgA9r&#10;rxz4IeJv2nPi/wDA/wAG/FiX4h+BbC48UeFdP1eazXwHeSJA1zbRzGMN/aqkhS+ASMkCvWtG1nSf&#10;EWkWuv6BqUF7Y31ulxZ3lrKJI54nUMkiMOGVlIII4IOa4T9kK2ksv2TvhhZyjDQ/DzRUYZ6EWEIo&#10;Az/h78LP2i/AOjzaPF8ZfBlzHcaxqGouZPh7dqRJd3s126jGq/dV52UcZ2qM5OTXQpon7Quf3nxO&#10;8G/8B8C3Y/8AcnXZ0UAcfJo3x72fu/iR4R3e/gm6/wDllW94R0zUNE8N2Oj6rew3Fza2cUNxPbwG&#10;KOR1QAsqFmKKTyFLMQOMnGTX8eeNLDwDoUWvalbTTRzatYaekduqlvNu7uK0iPzMo2iSZCxzwuSA&#10;TwbkN3qkNuDcaRLJJtBYQvHjPtuYUAXq8WtrPx5dfts+PD4P8Q6TYqvwu8ICZdS0eW73/wDEx8S4&#10;K7LiHb3zndnjp39RufEuuQA+V8PtWm/65zWfP/fVwK8+0q0+IukftCeKPis/wm1iTT9a8GaDpNrH&#10;HeaeZVmsrvV5pSym7AClb+IKQxJKvkDALAHWDSPjpjn4heE//CNuf/ljSNo3x1YYHxD8J++7wZc/&#10;/LGuj0HV4df0W01y3idI7y2jnjWRQGCuoYA4JGcHnk1bZgqlj254FAH5q/8ABWT4tXvw7+Keg3nx&#10;I+Ftr44h8H+G9Q1PVfEWj6DA8eiW0qpI1s2n3Wsx/a2lazhkdv3ckKpE8TyFnjr5t+Gvjj4q+Ovg&#10;/of7RfjrwbrPgq78AeKdmm/DvwDosd7LY363Nykkuo2eqxvGbmG6heUb4zJDKkDhldF2foN8ZvG/&#10;/BOjxj+2J4k+G37SUFvo/iLw74Z02bULzxxrj6Z4f1yC5E+yBbe4uEttUeNNwkZoJUUOkZctGY46&#10;Pxm/Zc+EH7YvxNb40fsY/tUeDdG8T2saw+OL/QIY9ch1VWjEdrJcrZ31u8FxGkBjSbzAZIl8txIs&#10;UXlfL8RcL/25h5YnD+zw+ZU1GOHxL9q1CndynGcL1IqVRTqR9pCk3BNcsOZymfC/UM8p5tLGYqnH&#10;F4SNeFV4WFSeHdeMIyhFTrJ+7Ug3GcZJa8vK2k4uPg+mftxeBPAP7aXhP9nD4j/D/wAUX3xC8aeK&#10;NAl1zxd4S8Jxzf2oGENtp15ev9qQ6XLGkU8F2lvE9u9tNdEBA+xPvjxD+zX8MfFN5b64unfZ7xrG&#10;TT9RvUjhuH1PSpZ0mm0y4F1HKJLSQoF2YDRoWWJ4gzZwP2KP2VZ/2U/g/D4K8V+OYfGXiu4uribx&#10;F44Ogx6fNq2+7uJ4UaJHk2JAk/lIu8jhn+9I5PoPxN+IenfC7wvF4m1LTLy8jm1rTdMit7FYzI01&#10;9fQWUP8ArHRQokuELEtwoYgMQFPv4GljMPl1CjjKqq1oQjGpUinGNSaSUpqLtyqTvJKytf4Y7L6X&#10;J6OOo4NfW7czbainzcibbUOdpObirJzaTk1doxfhz4E8C/Dr4l69oPgDwfpeh2baHps7Wek6fHbR&#10;mRp74M+2NVBJCqCe+32runcFa5Gw8D22ufEbUPHviLwfbJ52j2Vlam+hhknRoZbp25UuFU+euPmz&#10;kNwOCese2gKFfJX/AL5FdJ6pg/DFrV/D9y1pMXX+3tU3FiOG/tC43DjsGyB7CuiryP4e6x8dbPw5&#10;qEfgf4ceEtQtV8Wa6sM2qeNLmzdgNWu+qR6dMFx/vGuj+C/xO8aeP7nxZofxB8DafoWqeE/Ei6Tc&#10;RaTrkmoW9yH0+zvVmSWS2t2+7eBCpjGGjbBIINAHc1l6HFdnW9Yurp02m6jit1RSMRrCjfN6tud+&#10;nGAvGc50g6N0aubk1Hx/D4mvLXw/4Y0e60/zEaS6vNclgmWQouVES2zqV2hSG3gkkjaMZIB01Y/j&#10;z+1X8MzWui63PptzdTQ20eoWscTy23mypGZEEqPGXUMSN6MuQMqwyC43vjroPDulj/uMSH/23FV9&#10;UtPGer2i20tppsG26glytw8n3JVfH3V/u4/xoAj+Fvw8g+F3g9PCMHiHUNWIvry8uNS1XyftFzcX&#10;VzLdTSP5EccYzLM5AREUDAAGK6Kudm8YajY/EfSfAF3ZQyf2pomoah9qjYr5X2Wazj2bTndu+153&#10;ZGPL6HdkdFQAV4P/AME5nEn7PviBlH/NdvikP/L91+veK+Qf2Pv2L/2RvjF8HfGHib4ofs0eA9f1&#10;bVvjZ8TE1DXNU8I2U19MB421yNSbhovN3KiqqtuyoVcEYFAH19RUVvbNBEsb3MkhAxvfAJ/75AH6&#10;Vh+NfBOv+KZrWbQviv4h8NfZ1kEq6LDp8gud2zBf7Zaz427TjZt++27d8uADW1/X9E8K6HeeJvE2&#10;r2un6bp9rJc6hqF7OsUNtCilnlkdiFRFUFixIAAJJAFfKPxc+K/hrxRpGvQ6RZ67Pa6/+0J8Pbzw&#10;/q//AAi9+unX1ouqeGU8+K8aEW7xM9vMEcSbZMDYWDKT7v4d+APhqTx5YfFz4i2tn4i8WaXo8On6&#10;X4g1HS4DcWKqsolkhIXEEs/nOJmhESyKqLsCoornf2vLC40v4E+G9Mu9XuNQmt/ih8P4pb+8WMTX&#10;LL4s0cGVxEiIGYjcdiKuScKowAAeyUUUUAFfMmm+O9B+Hv8AwUz+NniHxIl/9kt/2evhzPPJY6Tc&#10;3ZRI9Z8dMxKwRuRx6jntmvpuvk3x9qX9jftn/tQax5bN9l/ZR8DzbVOCduo+P2wPyoA6bxR8e9Eu&#10;P2svBvi+18CfEptD0/4f+JrLVLuP4R+I2jivJ77QXtk4sfmLR212QRkARnJGRn3Pwt450rxfatfa&#10;Zp2rQRL1/tbQ7uxbGOuy5ijb9OO9a8RJjBOfxpxAYYIoA8q/aB+NPw60Twna2kfxG0FLxfF2giS2&#10;fWIVkSJdYtPPYruyFSMSMxxhVRicAE1uzftNfs3WY23f7QXgeI+kniyzX+clVf2aPEt34v8AhzqW&#10;p6hI0jw/EDxZYqzHPyW3iHULZB+CRKPwr0DyY852UAcV/wANMfs4eR9q/wCGgfBHlk4En/CV2e3P&#10;18ysv4T/ALQHwMvvh1oPlfGvwnJKdJtRKq+JLZisnkplceZwR6Vo6F4jur39pTxX4Ll8z7Pp/gfw&#10;/fRgt8okuLzWY2wPUi2TP0FdwsaKNoH60AV9M1rR9atVvtH1a1u4X+7Na3CyK30KkiiKCGPU577c&#10;N0kaI3sFyR/6GawPiDdpB4i8H6VJaxyQ6l4iltrhJEDBkGm3suMH/aiX8qzvEn7L37NHjNzJ4w/Z&#10;48DasxOS2peE7Of/ANDjNAHc71/vCvNPjv4em1z4pfBfVIBldH+JV1dysG6K3hjXYM/99TrUeofs&#10;sfsv+C/Duoar4T/Zz8B6TcQWMskVxpvhGygeNlQ4YMkYII9RXct4C8DzGGWTwhpjNbndbyfYY90Z&#10;2lcqcZBwSOOxNAGsWUDJYV5L+3rCdQ/YZ+M1hbOGkuPhP4iSNVPLE6ZcDj8xXpKeD/DkXMGmiL/r&#10;jIyY/wC+SK8p+FXhSP4ieMPjp4I+JE+oaxoL+PodOstL1LVLiW3GnSeF9EaW3CM+BE8s1yzJ91ml&#10;kJB3HIB7PuA4LUjMu37w5ri9V/Z+8Bay/mXmt+NEP/Tr8Stct8f9+rxcV474t/Z78IWn7Xngf4c2&#10;vj74nR6Lq3w58U6lqFinxm8TBZbq01Dw9HbyZ/tDcNiXtyMAgHzeQSq4APTv2UXB+F+qHP8AzUrx&#10;n/6k2p16TvT+8PzryTQP2IfgX4Ws20/w7qvxIs7d7qe5aG3+NXilVaaaV5ppCP7S5Z5ZHdm6szsT&#10;yTXRaV+zv8P9FKtZ6944bb0+1fE/Xrj/ANG3rZoAn17SPP8A2gfC+vg/8evg/XLf73/PS70lun/b&#10;KuzzjrWXo/hTRtIaO5tvtckqRsqS3moz3DqrEFgGldiASq/98j0rSlghnjaGeNXVuGVuQaAPK/2h&#10;riNPih8FBuX5/ihOv3v+pa1w/wBK9VVhjAbNcle/A74GeJrfzNW+EfhfUI5WaTN1oVvKrluS3zIc&#10;5zye+e9Yl3+xr+yDfzfaL79lX4bzSdN83gewY/rDQB6SWXufrXJ/AZIoPgd4NhiwFXwrp4Ueg+zR&#10;1w/hf9kb9kC/17XrZf2V/hvjTdUS2jVfA2n/ACZtLeUj/U+sua7bw18AfgV4LWNPB/wW8J6SIlCx&#10;/wBm+HbaDYAMADYgxgUAdduAOCa4Pw3pBg/aW8XeINihbrwR4dt1b+8Y7zWm/wDaorY8R/Cb4WeL&#10;RDp/ir4a6BqdvGzSxw6ho8EyK4wAwDqQDhiM9cE1Rt/2c/2e7SRprT4E+DY3ZVDPH4YtFJAzgZEf&#10;QZOPTJoA7Hcv94Vwn7RQEnw+08D/AKHrwuf/ACv2FTeIvhV8G/Dmjtqkfwq0CNIZozJ9l8OxM7KZ&#10;FBCqiFnJzwqgkngA5rhvjRB4AHg6zm+HPwS1a81a38WaBcW9rpfgae2mdItXs5JCss0UUUeI1di7&#10;yIoAJLADNAHty/dH0rzr42W7XPxJ+Ebxt/x7/EO4kkHsfDutKM/iw/GqfjX9pi++HOgweI/GP7PX&#10;jezs7jVtO0y3k+1aK++6vryGytY8JqR+/PcRJk8LuySACRysfhL9nT4o/Ei9uP2kv2YrKw8Raxq3&#10;laBJ8TLPSdQbUdtlu8iwdLi5VAkFtLI1sGRsrcTeWVZ5CAe9eZGG8veu7rtzRKyeW2X/AFrxO7/Z&#10;/wDgX8KvjB4G8afCP4VaL4ZuNXvL/QtSbwxpkNhHdWctjLeZmECr5m2XT4dhJO3zH/vmvWj4K8Kv&#10;/rdFik/66Zb+ZoA8v/aMKab+xB4i8O43XepfD2TRdLt1BL3V9d2os7W3QAcvLcTRRqO7OK7bUvHP&#10;xB02N9XT4TT3Gmx3SxPFb6mjah5Zl8tpxb7PLZFX98VWYymIELG02IDzn7RfgfQo/hvp9n4f0u20&#10;2ZfGnhlbe7sbOESW+NcscMm9GXI7ZBHsa3JPhd49kkLj9o/xjGCeFjsNFwPz04n9aAMbxj478M/G&#10;z9n7x9B4A1FbxV0PUNO3rkMbhrAOY2Q4aN1MwR43CujqysAQRXpkahUGFxx/dxXgPxq+HvxO+C2k&#10;zfGHwH8fPEWpateaxomlXWk+JNDsL3TLyO51GGyJktbO3tZDIqXbsskc0TFo4fMMkUflH0T4eX/x&#10;S8V6DZ+JYvi34N1rT7y3Wa1vtF8KzLDcxsMrJG/9oyqykcggkEEUAd5XiP7UPxb1D4PfG34O3tro&#10;2pajH4m17V9AlsdJt/NuJydHu9RVVXIHXTM5JGMV69q3iPRvDFrayeKNes7M3V1HaW8lxMsKz3Dn&#10;CRIGPLseAoJJPSvAf2s7aa0/aK/Zl1W58V3lwkPxzu0+xSR24RGl8E+KY1Pyor5+bjJII7ZAIAOJ&#10;/aC+PcHjr4peGfh58XP+CdnxI8ZaDrxuLTR9B14+GlivtShja5VoLW81mJJh9lS8MhmTcqoiqMSS&#10;BvQPGP7a/wAVvh14Rv8AxXrv/BNP44Q6Xo9jLc3ktrqfguTybeJC7sI4/ERdsKCQqKzHGACcCuk/&#10;aosIoPE3wo8X2GhSXmtaT8TrNNFmVYHWAXVvcWd40iM6TOgsbi7YCDcySpDLIjQRTlfW5gr2xkfG&#10;VXO5uMUAfN3wh/aG/aS8FfCnwz4Am/4JmfGL7Zovh+ysJribxP4JW2aSKBI2IZPELybcqcfu8n0r&#10;0L4U/Gr42fFbQptfT9nu38Pxw31zaNb694yhaXzred4JV/0OG4T5ZI3X7/O3jtVr9mjVrT/hHdc8&#10;C2NvcWsPhPxZf6Pb6XNoqWMenW0brJa28CRqI3gW1ltzHIhYFHUNtcPFHR/ZI8UaFfeFvE3g611m&#10;3m1TR/iN4pbVLGO5RpbVbjX9QngMiglkDxOrLkDI6dKAM7VvF3/BQHTdY1A+Gv2dfhHqlnNdK9k2&#10;o/GnVLN44/LRSpVPDcwzvVm4OMNVTwL8Wf2wfEPxfj+HXxd/Z8+G+g6bZ29rfapqnh34s6jq06JO&#10;bpIFhgl0KzV2MtsQ5aRFVGyN7fJXt9/fWmmWM2pahcxw29vE0s00rhVRFGSxJ4AAGSTwK8W+Hvjf&#10;x341+NU3xEu/gb4q0Xw94k8M6Hb6ffazcaWphkgl1GdzJHDfSSgMt3AoUR7g27cAASoB7dXh3/BQ&#10;j/khHh//ALLh8Mv/AFOtCr3GvC/+Cic0lv8As/aHcRWskzR/Gz4ZssMRXdIR460L5RuIXJ6DJA9S&#10;KAPdB0pruEXcx/Oqep6/aaLpn9qaha3mz+KO1sZLiRf+AQq5P4AiuNvP2j/h7DO1i2heOPMAP+r+&#10;GOuuOPcWZBoAtfs1XTX/AOzv4D1BpTJ9o8G6XJ5jfxZtIjmu2rx34G/GfwZ4W+EXhPwTe+FPHlvd&#10;aX4bsbOaCb4Z64PLeK3RGXd9j2nBXGQSDXfR/FXwxKFK6Z4j+fld3g/Uh/O3oA6KX7tZHw70CTwn&#10;4B0XwtKuG03Sba0bH/TOJU/pWR4m+KukLoOvR+FRdXmuaPobagui/wBnzLdEMs3kfuWQORI8MiJx&#10;87RsFyVIqTxt8ePgj8NHMXxH+MPhfw+y/eXXPEFtaEf9/XWgDrK+WdD/AGT9N+JH7Q/x4+J3hD46&#10;fEbwL4quPHWnWtrqnhHxdMtnZyR+GNE/0g6Tc+dpd1M6OI2kurSZvLjiClDHGy+qaf8Atw/sW6tc&#10;C00v9rr4Y3ErdI4PH2nOx/ATVW/Zn8Q6H4o+IXxm1zw3qlvf2Nz8SrV7a+s7hJYZlHhjQlJR1JDD&#10;II47igDyX4DftuftC+FfE0n7J/7SP7M3jTxF8UdBt55V1/w8miafp/jDTIZEjGsWS32pwA7hJAZ4&#10;Ii/2eSdQwj3rGvuf7MWj+LtF+F8ieOPB17oGo6h4o1/VW0fULi3lmtYb3Wb27hSRraWWEv5U0ZYR&#10;yOATjccVR/aV/Zh8OftEaNZzL4g1Dw34l0O8h1Dwv4u0FoEv9MvoBJ5E0bzQyphfNkRlZHSSG4ub&#10;eRXguriKXzrTND/4Kt+NdC0zwh498TfBvwBcWMYm1Tx14Fvr/Wn1OQQyL9nTR9RsYls4jI8bmT7d&#10;O+LcoAPOLRAH0o8iRjdI4UZx8xrlvifr1/b2Vh4W0aG4+1eINQ/s6K6t1mC2i+RLNLM8kIJh2xRP&#10;sYlQ0xij3IZAw+YfH3wE/aa/bmuvDfwe/a18MfDPWPhVofivVp/Fmq+HNc1Sxn8UCGy1TSo7OTRn&#10;hkWzEd3cRX0dwNTuGjl02GRFik2PFoXvin4+/s//ALa3w7+GXx3+IU3jbwF4gsZdN8CeKNQ8JpFf&#10;vr0kU0lwNQnsYxai6jhtlW2ZLaxjkt77UAzNJbYuAD37w9+zv8OfDWna1Y2EniCV/EFjHaalfah4&#10;w1O8vDCgfy1jubi5eaHYZZGXy3Uq7swwxJrlPiJ+zdoWjaZpes+C7zx5qF5p/irRbxra8+Jmu3kX&#10;kQ6nbSzs0E960coWFJG2MrbtuAGOAfZR0ooAy7fxVZ3VylpBp2oq0jYDTaXPGg4zksyBRwO556dS&#10;BWmWUHBYVzXxb8b6X8P/AAVN4g1fxzofhuHzo4v7a8SFRZQFm6SbpoR833F/eKdzL1+6TxX4BsPi&#10;TpVvpvifV9Wjt42WXzPD/iC90uSR9pGfMtJY5NmGyELlcnJBKqQAdI8gVWIK5A6ZrzXwD+0j8Mfj&#10;TLoN34Dj8RS2+ox/b9L1DUvBOrWFndwNbuyPHc3VrHE+5GDKqsWZckAgEixo37Lnwr0XWIdaGpeN&#10;79oH3Cz1z4oa/qNnIcEfvLW6vZIZQM5AdGAYBhgqCOlm8N6N4eh8M6B4a0a2sNP0u8EVlY2NusUN&#10;tCtpOixoigKiAEAKAABwKAN+iiigDhv2h5Yrf4cx31xDdSRWPiTRL6ZbKxmuZjHb6taTMEihR5JH&#10;IQgIilmJwoJ4rPH7VPw1JVV8KfEf5v73wf8AEox+en1t/G25u7TwfYy2crI7eLvD6My/3G1e0Vh+&#10;Kkj8a6q4YrHuClsc4WgDybxz8evg1468KXvhLxF4H+INzZ30YSSOb4L+I5VBDAq+06f1VgGB6gqC&#10;CCMjo/2Zda8VeJv2e/BPiLx74Gh8N6/feFNPm1/QodLksUsL9oFNxAsEhLxIku9VVmYgYyT1Nf8A&#10;4XT8Rf8Ao0z4g/8Agy8O/wDy2qbSPjTr1zr9hovin4E+KvDcOoTtDHqetaponkI4jZwpEGoyysTt&#10;IARGOeTgAkAGL8TI/h78GLjxF4v0fTfEkeveL7iTU5I/DljqupyXd9BY21okzW1qswjRYre0jJ2L&#10;GSBuyzEtpf8ADT/w5xu/4Rf4iY3Y/wCSR+I+OPT7B04rprhbS88fafqdvPHJ5OkXsR2yA/fltT2/&#10;651vUAef6N8XfD3xK8XaPpPhfw94uiezvJLm6m1rwLq2lwpF9mmjz5t5bRRs290AQMWOcgYViPQK&#10;zfEmk6vqa202iatHZ3FrM0sbTQGSOQmJ0CuoZSVy4bhhyori/Cdl+0zqMEk+s/FXwNJ5N5PCVtvA&#10;F5HuCSsgPzaq2DgA0AdB8TvFXh7RdIi8N6683m+I5JdL023is5ZmupzazzGMCNWx+6hlYk4XCEZy&#10;QD0nMkXI2ll6HtXJ6h8O/EHifXPDWveMvE1nNJ4Z1iTUrRNM0x7dZZnsrqzKvvml+TZdyNgYO5VO&#10;cAg9cM45oA88v/gD8OrC+m1OC48aLJqGoTXM0GnfEDW4oRNLI0sjLDHdiOIFmdsKFUE4AGQKqfC/&#10;4Q3uk+JPF1z4hv8AxZ9hn8QxyeHE1DxxqFwFsxp1kjABrp9o+0rcna2Dkk4wwJ9MkYKVz/ep1AFT&#10;RdD0rw9Yf2Zo1jHbw+dJMyRLjdJI7SSOfVndmdmPLMxJJJJq3RRQBj+O/Fsvgnw4+vweGb7WJFur&#10;eCPT9Nkt0mleaZIl2m4lij4ZwTlwcA4ycKTQZNWvLy41q80WewW4hiC2d40bSo67s5MTOndejHof&#10;bPM/tJ39xp3w70+4tpGVm8e+FYiVP8MniDT0YfkxrvqAMXUtR+IMR/4lHhXSLhe32jXJYj+lq1Zm&#10;o618cYkzpnw58KzfKdwm8ZXUf5Y05q62igDzz9ka9OpfspfDPUD/AMt/h/o8n52UJr0OvJ/2DLw6&#10;h+w38Gb8nPnfCnw7Jn1zptuaz/BHxr/aj+Jjatrvgb4FeAm0Gz8Vaxo1jdat8Tr23vJxp2o3Fg8r&#10;wR6LKkW+S2dgolfCsuWzkAA3/wBsqGa5/ZB+K1vbx7pJPhtrqxr6sdPnwK9IRg67hXlvj+b9oHxH&#10;8OPEWheKPhZ4KitbzQbuCZbXx5dzEq8Lqww2lp2Pr+Veg6FN4rmtd3iPS9Pt5f7tjqDzr+bQx/yo&#10;AtT/APIRt/8Ack/pViqMq3Z1q3Z2UR+TJ8obPzfL7f5/leoA4Hw7/wAnQ+MP+xB8N/8Apbrld9Xn&#10;Ph/UWH7WPjCxWwmZf+Ff+Gy1wrJsU/bdc+Ujduzjn7uPeuk8TfFLwz4SlaHVdN8QSsrY/wCJZ4T1&#10;G+H520Dg0Ac38bI7mT4nfCEwIzKnxDuWm2t91f8AhHNbGT7biv4mvRq8oi/aP+DXjq20Hxnp2j+O&#10;Ly1iK6npN1D8LteZXWW3kjWQf6FnBjmb866XS/jp4K1g4tNE8YJ/19fD3WYP/RlotAHZVgajq0sX&#10;xR0fQx/q7jQdRuG92jmslH/o00tt8SPD10/lxadrwP8A008L38f6tCK56+8RQ6h8WvC/jCzEn/CP&#10;t4L1mWbWJIytvHuudLMQaQ/KpdRIygkbgjEZ2tgA7+uD/al+H1h8Wv2aPiF8K9Wjke08TeB9W0q6&#10;jhYKzR3FlLCwBIODhzjg81R8QftmfsheE7v7B4p/an+HOmzDhob/AMcWELD6h5gabD+1F+zR8SNI&#10;vNI+H37QXgfXrqa1ljhttG8WWd1JIxUjCrHKxJyQMDnNAHk/xR+E/wC0L+xtpGl/Fn9lrx74y8ee&#10;F/D/APyPHwr8ceMn1afVbBj++1Cx1TVnku4r+3UK6wS3YtJo0kTy45XWYbPhL9pjWf2v/B/h28+G&#10;37NXj2x0LUPE2mXb+ItcvNCihsfsGqQy3UF1bx6m95b3MUlrLbyWz24minRopURkfb9EyxRzp5cq&#10;5U9RXzH4h/ZR/aD/AGfPjBJ8Wv2Dbrwo+m+IWx46+HfjvxBdWOl3fkweXaTWcttZXMlrcoFhtxKV&#10;kRLOGO2MMsdvYLYgH09mmiRGbarrnrjNfK/jbxB/wUr+E3gZfjV4s8ZfDG81fU/G1hpq/Cm3tbqf&#10;SbO0v9SsdOtIYtdEMF15qPNJcTXUlhIhSQQpagxfaJafg79jD9oK68T+KP2wLnx3ovw9+OXiDVbp&#10;re30a4bxDoUelLa2NtBod49xbWs1/ZGXThfhoo7K4tpb65SF1WW5NyAe3az4Jsvjf4g1K38SXfiz&#10;T9O0Of7DYtpPijUNJW7laNXnlBsp4vPjXdHEpctskhmChckvqeKfgJ4A8X6pDrOoza/Z3UNjFZLN&#10;4f8AF+p6W0lvGXaNJPsdxF5oUySFd+4rvbGNxz5r/wAE5Pit40+KPwO1SP4s+EL3QfHmg+Lruy+I&#10;Wj38krvY61NFBqE9vG0vzPbRC9SG3kDPHJbRQSRO8LxuffqAPJ/h98NLT4NfG7xRrOm2viq70nWf&#10;C+iwwXmqa5qWtMbiC41Qyxq1zNM8QVJ4TtG1SXyMndj0bw34s0jxSb5NLM4k028FreR3FpJC0cph&#10;jmC4kVSfkljORkc4zkEDSrzD4c+MrWb9oLx54Ej8eaF9oi1CG8k8MbV/tLyzp2nr9r/12Rb5Pl8w&#10;43j/AFn8NAHpokRiVV1yOvPSsP4g/Efw78NNJh1jxFa6vPHcXPkRRaH4evdTnL7Hf/U2cMsgXCNl&#10;ioUcAkEgHmdb/Zn8C+J9TvNY8QeLvHz3F5dyTt/Z/wAT9c0+OPe5YRpFZ3cUaIoIUBUHCgncxZju&#10;eBfg94H+HVq1voSateSNK7re+IvEl9q90m5VUqtxfTTSomF4RXCgsxABdiQDJ/Zo1mPxF8LpNeg0&#10;vUrOO88V+IJoYNW0qexuBG2s3jIzwXCJLHlSGAdQcEHFd9XL/CC8a+8J3UzOGK+JtaiyD/c1S6T/&#10;ANlrqKACvB9V+OXhT4c/tq+NfDniDSfFF1I3wv8AClxH/wAI/wCCdV1ZVDaj4iU72sbaYR/cGAxB&#10;POM4OPeK8u8J2tun7afj+9WIedJ8L/CCPJ3KjUfEpA/As350ASD9rT4WfbU05/DvxDWaSN5I4m+E&#10;PiQM6qVDMAdPyQC6ZI6bhXJ3HjfwH4x/aa8FeNPBfw48Wtqt2tzo+talq3wh1a0jt7Fba5uoZnvr&#10;y2hW3EcyvEuGfcb912fNvT0f4i6v4l8MeLNJ8T+H/htrPiZYtPvLWe00OeyjliMr2zq5+2XECbf3&#10;LDhi2SOCMkZ//C6fiJ/0ab8QP/Bl4d/+W1AHb65otj4h0e60LUUY295bvDcLHIyMyOpVgGUhgcE8&#10;ggjsa8m0P9o7wDpnj7XrGwh8falpVkqWX2qz8Ba/qVt9vt7q8gvEjnjtJFco6IjbWK7kwOQa7j4e&#10;fFqw8eDVLbUPDV94d1DRtS+xahpOtXljJPFIbeG4Un7JczoAY542ALBsHJUAqTT/AGe9Oj0vwDew&#10;xY2zeNPEdypU5BE2tXsoIPfh+1AFP/hqD4cA4Phf4if+Gj8R/wDyBWn8DPEuneL/AALJ4i0e3vI7&#10;W417VjGuo6ZcWU4xqNwpDwXEaSRkEEYZQcc9DXY15P8AG+f4v/CnwlZ6n8G/Efh23W88aafbXcHi&#10;Dw7PfErqms28MsitFeW+0x/apXAIYEKqnHLEA9YrzK4S68U/tXaH4h0aymksfC/g/wAQaTrl0YXW&#10;OC8u59BuYIgWAEhaGKR8puC7cEgnB39M0b46wy51n4jeE7hMjK23g25hPvy2oPWt4S8KyeHJtU1C&#10;71H7Td6zqC3l66ReXGJBbQ24CLklV2QIcFmO4sc4IAAHeNPBmjePdDbw/rs2oR27SI/maXq1zY3C&#10;srBgVntpI5U5HO1hkZU5BIPk/jf4Y6Bqngnxz4Y+Dus+PLvxNo9jc6fb7viNrQ8rUnsI7iBBJPeB&#10;c4uLdt2do3YJBBA9urz/AODrH/hY3xWXaf8Akfrc7v8AuX9GoA6fSfAmiaMwNtc6lMoIIj1DWrq6&#10;XIOQcTSNnBwfqM1s0UUAFcF8WJtT+IWg+Jvg3Y+A9Wng1PQ5rC41pZrRbSNriBlKENMJjtV1LYiI&#10;w2AScgd7VO1tlg1i6kU/65Y5GHvjb/JRQA+/n1KKDOmWMM0mPuTTtGv5hG/lWNLqvxWEmLfwToDL&#10;6yeJp1P/AKRH+ddFRQB4X4j1/wCIh/bA+Gtv428LaLpsM/h3xLDbSabr0120hzp8mGD2kITiLPDM&#10;fbvXuleK/HWT7P8AtafBGbPEtx4it2/4Fpwk/wDaVeg/GXxr4r8AeAJvEXgfwxp+sau2oWFlp+na&#10;rq72FvJJdXkNsDJPHBO0ar527iJyduMDOQAdTXF63Og/aH8MW5PzN4N15l+gu9Hz/MVk6Z4l/a9l&#10;BOsfBX4cQcHH2b4o383066GlZV3ffGCf9o7wpca14L8N28y+CdfXy7XxRcTLtN3o+45axTkELgY5&#10;yeRgZAPXWeNW2s659Ca8r/Y2/wCSSaxj/oq3jr/1LNWrWPwh1y4/aN/4XvceKb6GCHwSNCj0G01V&#10;1srmRrs3D3NxD5eJJYgiJBJuyi3N2Nv7wGsf9jMSD4SawHC/8lU8ddPX/hLNWpslOXVHql3/AMes&#10;n/XNv5UWf/HnD/1zX+VF3/x6S8f8s2/lVHS9Z3eHIdXv9KvLX/R1aS1kjEkycdCsJfJ/3SaRRpVk&#10;+HNM02y1PWtQ0+EK+oaoJrth/wAtJVt4Yc/98xIv/Aa5PxB+098LPC+s2Oga1Z+MI7rU7hrfT44/&#10;hzrconlEUkxRTHaMCRHDI3Xohql4Y/aG8D20dxbXfhjx4ssmoXD8/C/XsbGmcoc/YsD5cfTvigD0&#10;+iuXt/i94UubdbqPS/EwRhkeZ4L1RD+Ia3BH41paX400bV3Ednb6krH/AJ+tGuYMfXzI1xQByv7N&#10;PiK58UfDzUtTunZmj+IHiyzUtn7tv4h1GBRz6LGK9Aryb4Q+IvBnwJ+G+oWPxV8Z6V4d8/x14p1C&#10;M67qEVmGhu9f1C5icecy5VklVgehByM1IP26/wBiRpzbL+2H8LTIDgxj4gabuz6Y86gB/wAb/wBm&#10;Pwr8dPib4U8ceIfGXjbSZ/Cum6nFYf8ACIeONQ0VHkuZLJ91wLKaL7WFNqNsM/mQnc26NztK+Maf&#10;+038fv2LvilD+zt+0vpfib4tWPirVs/Cz4jad/Yen312JZZAdJ1WGWexto54ZPIhhvIVSK5+12sD&#10;pHdNH9r+m/BfxM+HPxIhe++Hfj3Rtegj2+ZPoupxXSJuB25aNiBnBx64PpWX8evgT8Ov2jfhlqXw&#10;r+J2hR32m6hAy4ZV3QuVKiRNysucMykMrKysyMrIzKQC58MfGvijxxpd1qfiv4TeIPB80d4Y4dN8&#10;RXGnyTSx7EPmg2F1cxbSxZcFw+UOVAKluld0jG52Cj/aNfInhf4b/wDBYbwD8Lv+FBaD4++DOqrb&#10;XEGn6D8YNa1zVn1jTtLR4VNxc6TJYzR6peCJZiA9/AGLRrJLIyvcS7Hxc8Bft9+NbHU/2cNQ1T4Z&#10;eMfCeui1i1zxheXV7oOqadpNxctHcQHT4re8t9WmNtHKC/n6fFIZQpiRQxYA+hviT44tfAHgm98V&#10;vatdyQiOOxsYZAr3t1LIsVvboScBpZnjjBJCguCSBk1y/wAH/gHb+B/7L8beNPFesa/40/sJbXXt&#10;YvPEOoTWlxcS+TJdy29lNO1vaJJNCrqkUaCNQEXao2182/HDwv48/wCCc/hvSdV8Pa7feJP2d9L1&#10;X+0PEPhm6tke+8CLBcLeWYsJ40UDRI3h8gwXAYWQa3P2mCxhlNv9rQoscSxou1VUAL6UAea6d+yX&#10;8J9I02HR9I1jx5Z2lrCsNraWXxV8QwwwRqMKkaJfBUVQAAoAAAAFR+CPGfhr9n39mvSZPiDFqmn2&#10;PgnwRA2t3U+k3Uv2aG0s1MzsUjcvtWNidu4nHGa9Qryn9u2Tyv2IfjHJ5ipt+FfiD55Pur/xLZ+T&#10;yOPxFAHqiuCis3y5GcGlLqB94fnXnWn6Xa/tBfB61tLn4yx6laX19Bdf8JR8NdUk06O6jt78S+RD&#10;NDPM6Iyw/Z5ik251MwBj3YWtc/si/Ca7ObjxJ8SmyCCv/C6PE4Ug9QQNRwRQBiftM/Frw2bTS/hw&#10;dC8UNqLfELwn/pEPgrVJLBf+J7p0uTfLbfZQoXqxlABBU4YFa9qHSvO/j5ZWPh/4Y6bZ6LYxWsC+&#10;O/DAWG3jCKu/X7HOAOBksT9TXogoAKbMcKP96nVmeMPFnhnwR4Z1Dxf4y12z0vSdKs5bvU9S1C6S&#10;GC0t40LySySOQsaKiszMxAABJIFHWwNpK7PKvh7+1l8M/wDhXuipJ4c+IfmLo9tuMfwj8Rsv+qXl&#10;WFhtYe6kj3r5H8df8FVfFXxDXxN8QfhT8Ude0DRdF8S3dj4dsLf4Y3d5DqS6fdCIrdStA5IvHjkA&#10;WEwyJDKinypg0g6bVvip8RP2lLj4f+F/D/w3vrPwjdWrWXh2GfxMbU65m2tnjvru18oS2ghENy8c&#10;ZLu8bK7LG7GJOy/Y6/Zr/wCGYPDMmm+If2Lr7xF4qsfHPiXUbTx1pdv4d825gvNRuvIuIpJ9QWeI&#10;yWBt42U4YAFDwMV8X/aX+t0qlDKcTOjDD1Yc1eCpzhUcG/a0I83Nt7qnNRsneKu1JHw8syxnEeYV&#10;MJhYShRpp3q81Sm3OUYuDUVGDkkpe0j77jLlXNFwlFy9l/Yo0vw9ofwtvvDPhbwxrenabpPiO+tt&#10;N/4SDwnd6TcTWhZJrcYvFWe5EUMsdv8AaJF3ObdgxZlLt3nxU1zwn4N8Mv4z8X3mrQ2dnLFCy6Lb&#10;3s88jzTJDGiwWYaWVmkdFAVWIzngZrjfGX7TOvfDLwRq3j7xn+y78QbLR9B0241HVrz7ZoMn2e2h&#10;jaWWTYmqM7YRWO1VZj0AJ4rR/aT8RWFp8OtNmt7xHZvH3hSPbHICcP4g09T09mr7Q+4Of+DX7Ten&#10;D4TeGh8R/C3xGHiIeHbI68JvhL4g3C88hPOB22G0t5m7O3Iz04rE/aI/aH8AeKfB2geH7HQ/GtvL&#10;d/E3wakc2rfDbW7GBW/4SXTdoaa5s440ycAFmHJAGSQD9BjpxXO/E/4d6d8UPDdv4b1S7khjttc0&#10;zVopI1BPn2F9BfQA56qZbeMMOCV3AFTggA6Kqus6paaNp0mo3pk8tCq/uYWkYszBQAqgkkkgYAPW&#10;vM7LVf2k9Q+M2veAY/iP4Jj0/TdHsNStN3gW7acpdXF9GI3f+0wrFFtF+cIoYsTtUYA7K10D4i3M&#10;cdv4o8X6LdRrNFI32Hw/LbsSkiuMFrqQDlR2NAFf4Lafqum+DbiLVtPmt3m8Raxdwx3AIcwz6lcz&#10;RMQeRujkRsHkZwQCCKxfip8MPhNpMGvfGPxdqPiTTIbeza/1ybQfF2rWMTxwQANO8FncIkjrDEq7&#10;thcrGi5O1QPRUDBFDHnHNcF+1Y4T9l74kM3T/hAtYyfT/QpqADRfhBolprqz2t/4yW1+y4xfeOtV&#10;lBk3ej3TdvUYrtNJ0ax0WFobESYkbc7TTvI7HGMlnJY8epq1RQAVh/E7x9pfwq+G+v8AxO1ywvLq&#10;y8O6Ldand2unxq080cELSskYdlUuQhChmUEkZI61uVl+NvDVl4z8Har4O1JQbfVtOmsrjI/glQof&#10;0agDl9MsvFPi34paH8S9S8F6hoVvpfhvVNPnsNVmtnneS6uNPkRl+zSyoVUWb7suDl0wDzt6fVL7&#10;xjCWOjeHtOuFHQ3WqyQk/gtu9atFAHK3etfGlYN1h8PvDMkhPCzeLrmNcfUae2PyrzX/AIJ2jUx+&#10;z7rJ1m1t4LtvjN8RnuYbW4M0ccjeNNaZlV2RC6gkgMVUkc7R0HuleQfsR2Tad8I/EFs4X/kr3j2T&#10;5f8Ab8Waq/8A7NQB6/RXAeP/ABV+0XZeNm0P4TfC/wAF6zpcenQz3F94i8eXemTpM7yqY1hh0u6V&#10;kCxq28yKSXI2gKGZ+n6/+03Ky/2r8J/AsI/i+z/EO9lx9M6Qmf0oA7DT9YsNRsZL6wmEscdzNAzL&#10;z88crRuOPRlI/CvI/wBq/wATeHPGn7PnhXxj4P1+z1bSdW+Jnw9vNL1TTbpJ7e8t5fFejvHNFIhK&#10;yRujKyspIYEEEg1pfspat461z4ealL4o0fTYlXx74qjVrXVpJmGzX9QTbgwJwCu0HPIAOATtGT+1&#10;X4a0LwV+z94V8G+EfDthpOj6T8S/h7ZaXpem26w29nbxeK9HSKGKNFCxxoiqqqoAUKABgUAe2UUU&#10;UAFfJXjiw1bxB+3X+0f4O0XRZry51r9lzwJY2/lyRKoml1Tx7HGp8x1+8zgDGfw4z9a18h+PtYu9&#10;D/4KKfFa9siA8nw3+B9sxI6pN448WQsPxVzQB9Vat4k03w7pLanf22oNHGPmjs9LnupfwjgR2b8A&#10;a8+1L9sT4R6XdNZ3PhT4ou6tgta/A7xXMn/fUemsv616jGihNpjA9sU7CjtQB5F+zB4w8J2XhK58&#10;M6Zo3iy3a98Wa/qsf9s+A9X05Qt9rF5erk3VrGFOLgcHBHevU73WdJ0yLztS1KG3T+9cSBB+tUfh&#10;/rLeJvA+j+JZlXzNS0u3upML/FJErH+da2xP7i/lQB5bpHin4c6Z+0Z4p8a3XxF0JI9Q8F6FYpv1&#10;iAYa2u9XkbjdkcXS9f6Gtm8/ak/Zm0+f7NqH7RPgW3k/55zeLbNWH4GSumsI93i3UZivAtbeP6YM&#10;jY/8f/WtXav92gDxT4g/tDfs9eJ/H/w3XQvj34NvGtfGU80kdp4otJCF/sbU0BIWQ4G5x+OK9jst&#10;U03UbVL7T76KeGTlJoZAyt+I4qrrWh6dquq6Te3TDztMvnurZeMljBJCT9Asx/P3q9cWttdwtbXV&#10;tHJG4w8ciBlYe4PWgDgv2sdeuPDX7LfxI8QWM2y4sfAOsXEL/wB1kspWBz25HWu9E0arhpOleU/t&#10;D/srfBX4mfBzxh4dT4J+FbjU9U8M6ha2dyfDls0yzS27ojK3l7gwYggjkGtw/sq/svud7/s3+AWb&#10;+8fB9l/8aoA7zzEOQD+FZPhzwzp2gaprWtWLfvNe1Jb28yuP3i2sFsD7/JbpWXYfAb4HaTEYdJ+D&#10;PhO1U/w2/h22QfkEFYH7NfgvTdF8A3sc2lWyyL428TeS32dQUg/ty+8lB6KkXlqoHAVQBgACgD0u&#10;vJvGFpI/7cnw7vwfki+FPjKNvq2p+GCP/QK9X8s4wHNeQt8LPDXi79p3xDJrl9r+7S/A2k/2bJa+&#10;LNQtzb/a73UftIQxTrtEn2K03gcN9njz90UAewVh/EPxE/hfw9DqcbbTJrWm2n/gRfQQf+1K5u7/&#10;AGafh7enM/iXx+v/AFx+K3iGP/0G+FY+tfsX/BnxBAttrWv/ABIuIVuIp1ik+NHifaJYpFkjfH9o&#10;4yrorqezKCORQB6uvCgZ7UteK6F+x78K7u61KObx38WHW3vvKhX/AIXv4s+VfLRscanzyx681sWn&#10;7IHwrsm3Q+MPii3Of33xu8VSf+hakaANX9ljxW/jj9mb4d+M5pN0mr+BdIvZGPdpbKGQ/wDoVd35&#10;iAZ3V5D8CvgX+zz4e8Gt8H9O+FfhWT/hB5l0WK2k8Ps7Q2SRo1iDLdKz3LfY3tw84dw0wlG7erqv&#10;Vzfs5/s6Xe77R8CPBUn97f4Xs2/9p0AR/CjU0vvHnxKjWUMtv40t4l/8Emlv+Xz13G5fWvnX9iH9&#10;mz9nTV/2LvhDq2qfALwTdXV18L9Alubm48K2byTSNpsBZ2YxksxPJJ5Jr0//AIZa/Zk/6Nz8B/8A&#10;hIWX/wAaoA7YzRtdx4P/ACzb+E+1S7l9a8/tP2Vf2ZYnnk/4Z48DN50u47vCVmcYUDH+r6cZ/Gpf&#10;+GWv2ZP+jc/Af/hIWX/xqgDovHd2tpocMxP/ADFtPU9f4ryFf61tV5Z4/wD2Nv2evGHgjVvC+gfC&#10;Twr4d1C/0+WCw8QaP4XtIrzS52QiO6t5ERWjmibEiOrBldFYEEA11/ww8df8J14XXUL46fFqVteX&#10;Flq1np19JcRW11BM8MsaySwwu6h42wxjTcOQCCCQDhv22s/8Kb0XAP8AyVz4fngf9Tho9esXVpa3&#10;8PkXcKyRkglHUMDg5HB9xXCftJ+F77xn8PdN0jS7GW6kh8eeFr5o7eMsyx22v2FzI/HRVSJmJ6AK&#10;SeAa66+8SWOlri4trxtv3vJ02eT/ANARqAPOfjb4J8JfB34QeMPiv8ONKttB1LRNN1TxGfsMAjtb&#10;u9EbXE01zbriOd5thSSUgTFZH2yIxDjoPDvjL4v6cG0Tx38LJbu4t8r/AG74fubVbC6VUTEoiuLp&#10;Z4S7Fv3RDiMgr5sgAlej8YtT8CfFT4WeJPhN4iTxda2XibQbzSb660rwjftPDDcQvC7xk2rqHCuS&#10;pZWXIGVYZBj+Fvxzk8TePLr4U+JdC1ODUFspNQ0nUrjw/f2cGp2Mckccj/6TbxiKeOSaMPEGdSss&#10;bo5zJHCAcz+1B+0X8MPCPwvub3xVr39g3Wk+JdCl+zeJLeSwW5mj1GC48i3kmCx3bbYJM/Z3kA25&#10;zjBPomi/HX4K+ILe1udF+Lnhm7W88n7K1rr1vIs/nGQRbCrkPvMMwXbncYZAM7Gx1RjjPWNf++a5&#10;3xRB4a0HXrXxonw/i1LXJY2061urO2theeSQZ2hEsrJiPMIcrvwWVTjIyADkdSu/iJ8doNH1Pwb9&#10;h0XwlHqFhqNw3irwrerqWomC7juPLS2lltpNPK+UoEk8cjMzMfJRY1M3X3Xwu8H3+pTa6lteWV1e&#10;M0t9JpOpT2X2qVkiTzZhbugmkCQRIsjhmVECqQCQeO8d/F74vR6LqGk+Ff2UPiBJdTWskdnqFvde&#10;HJI4ZSpCyGOTWYWdQcErlSQMZHWuWtf2lf2rdI8Pab4h+If7HmlaLJqWtQadZeGh8UIrnWrxmkw/&#10;kRJZ/ZZHWFZbjabtR5cLs7IqsygHqI+Cfw9ZLj7XYX15NcW9zbm81PWLm8uYYLhIknhhnnkeS3jk&#10;EERZImRS0atjcN1fPH7YXwr+HXww+LX7LereHtOkt54v2gPsf2681Ke4mlW58P8AiOZxJJM7tIzz&#10;uWDOS2XYAgMQfc/B/wAfY/Et0dD1z4P+OvDusqzLJpOr+G5JFTgFT9ttDPYMGDKRtuW25IfYyuq+&#10;E/8ABQyT4heM/AXwV+Jj/DG40CPwz+0Z4GvdStde1aD7dZi61qLSMKlmbiGXcNRwcTjark8kFaAP&#10;oj40+BNN8b+B7iaTSYptW0eOTUfDN55CPNp2pJDIsVzAXjkCygO652OGWR0ZXR2Rov2efisnxt+B&#10;/hH4rNpf9nz+IvDNjqdzppEn+iSTQJI8P7xVb5GYryoPHIHStXx3470n4f6JHdX1rJeXl5J9l0fR&#10;rNkNzql2UZ1toA7KpcqjsWYqiIjySMkcbuvidn8TfEvgH48a/wCKNA0HVLjQdcs7dtW8AL4O+wap&#10;Z6lAyxXOqW88mwazF9nMKTram4KfZLcweaZ8OAe8aVp+i6brmqHTyour64jvNQUHksYUgVj7FYAP&#10;+AmvP/iBp3xP079pPwr4z8DjSptHuPCWraVrVjqmuPZ/ar03FlPYsirDL5rxxRan2BVZWOcE1ip4&#10;pufih8a9B1n4UfFi2sdD8XeBbqe4uLUW39oZ068jjRYYLlWbiTUpVuN0TfZ3hiikCPOtd34K+ENj&#10;4cvX1jxX4v1Lxhqa6w+o6fqnia3s2n0x2tRbGO1+zwRLAnleYPlXcTPNliHIoA5n9o3xB8SLH4La&#10;oLzwro8a315p+n3wt9RlujHY3V/b215KoaGIeZHbSzSRkkqHRCQwyp9G1OeJYrWNpFDG7T5c9ean&#10;1zQtE8TaRceH/EmjWuoWF5C0V3Y31us0M8bDDI6MCrKR1BBBrzXwV+zP8CPhV451Xxb4J+FXhfTd&#10;S1PXYr6O40/QreGa0VrOC1ZEZEBRWEDEgEAl2znJoA9Urw7/AIKEf8kI8P8A/ZcPhl/6nWhV7jXh&#10;3/BQj/khHh//ALLh8Mv/AFOtCoA9xHSsez8Uadd+P9Q8FRH/AEvT9Is72b/rncS3MafrbSVsDpXl&#10;PhG5uG/be+IVo+7yY/hX4OePjjc2peJw36KtAHq1FFFAHDaD4Eu9O/aU8VfE11/0fWPA+gaXEc9X&#10;s7zWJW/IXyfnXc1m6Tetea1qkbD/AI9bhIF/78xyf+1K0qAGXMrQ28kyjlULD8BXknwZbxd8M/Gf&#10;jJvjVPpsc/jHxNbavpuuabatbWM++ysdOjsisksjR3SNaopUsVmEsbxnJkhg9I8e+JLDwb4G1rxf&#10;qpxa6VpNxeXJzjEcUTO36KauahpOk69pVxpGt6Zb3tnewPDd2t1Cskc8TgqyOrAhlKkggggjg0AW&#10;I5ElXfGcj1pzdK4s+C/iZoDw6b4M+I1qNLt7VYoYfEGk3GoXS44wbj7XG0o2hcNIHkyGLSOW4W48&#10;UfFzQdZazu/htHrmn3moRxafqGjahHDJao7SlpLyG5ZNkUarCvmQPPLIZGIt0CcgFT9m+SSXwBqL&#10;yf8AQ9eKFX/dGvX4Fc3+2F8N/HHi22+HfxC+Hnh6bXNR8A/E7TNcm8P209vDJqFm8dxp11sluJEj&#10;RoLfUJrsAkmT7L5S7XlWROl/Zua4f4b3c11YyW0knjTxM7QSlSyZ12+OCVJGeexI9Cetd6QGG1hk&#10;UAeEL/wUB+Gzo2lr8Efjd/by3a2n9ht8CfEgH2lm2+X9vNl/Z5QHrcC6+zgfMZQvNdz8Af2mvgz+&#10;0x4UbxT8J/FZuGtvJXV9F1CzlstU0iWWMSRxXtlOqT2rvGyyIJEXzInjlQvHIjt3jIuMhB+VeA+F&#10;P2TPgb+0H8Evhn438f8AhzUIPEFj8O9Ns7HxJ4Z8SahoupwW7x2dw0SXmnTwTqpkt4zjf03r92Rw&#10;wB71qN39hspLvA/dozc+wzUHhvcNAswxBItYwdv+6K8S1j9gXw34yitdG+Jf7TXxs8QaHp0DQ6Vo&#10;S/FC+0lbZfMjeMyXektaX168YiVFkvLi4cgszMzuznI0e4+NX7FGur8O7H4f/EP4tfDi/Ej+D77T&#10;b6PU9Z8NTLDI/wDZd9JezpNdWrsirbXkkk0iNN5dy6Rok5APpGq+pWS3qRhpmj8uTerLjIO0juD6&#10;18sfBL4LftZftEXN1+1T8Q/2t/iV8KZvFqZ0H4Z+DF0O607StFDM1i1yNTtNSjk1J4n8yea0eGH5&#10;0iEbmEzTcd+3f4R/bC/Zm/Zx8bftHz/8FBfHmqWPgWzk1rQdK0nwXolrK5iV2EepyR2j/bYQMKI4&#10;IbYFyDKWjBaMA+sL/wCGfi67uGmtvj74utFY58m3s9IKj6b7Bj+tV2+Evjtun7Tfjhf92x0L/wCV&#10;ldtHMkgyrL+Bp1AHkvxF+FPjK007StQvv2g/GGqQ2/izQ5JNPvrPRlhuFXVbRtrmLT0kA4/hdT71&#10;61XO/E2UxeH7dzFuVdb01m2qWPF9AeAASfw59M1vW1yLqETJE65/hkjKn8iM0ASUEhRkmjJ9Ka/3&#10;G3LkY6etAHk/7OwRfjD8eJN3+s+Ktmw+YH/mUvDo/Dp0PNesPLHGu9m4HtXl/g/9lr4DSWd9qPi7&#10;4CeD7zUtR8Qapf3V3qHhmzmnn8++mlV3dkLMSjpyTnGAcYwLHij4FfsieAPD91408VfB34c6Hp2m&#10;xefeaxfeHbC2htEU/wCseVkURgf3iRj1FAHpCSJIMo2eM1R8PReRBcJn/l+uG+mZWP8AWvl34E/t&#10;B+KPFfxm1L9mj9nL4jWHiDwX4dsxHoPjg+E7vXNMtooYoAdNuNYXUYFub6J5HXaizFYUh8+drgzV&#10;9Ww2qQrhDy3LN6n1oAeZYwdu7mnBgehqld+HdDv5PNvtItZm/vTW6t/MVxXxk+C/gbxL4U/tMae+&#10;n3Gh3UWq2sukyfZzLJbt5nlTBMLPBIAUkikDKyMcAMFZQDsvEdyLayhlz/y/Wy/99Tov9avh0PRq&#10;5+4+FHwyvVUXfw80GVcq22TR4GGQcg8r1BwR703/AIU/8JTy3wu8On3/ALDg/wDiKAOiDqeQ1IJE&#10;boa4u8/Zp/Zy1Ft+ofADwTO3XdN4Vs2/nHUK/ssfsxIMJ+zj4DX6eD7L/wCNUAZPxN+G3xm+J/i2&#10;HTovin4Vt/B9h4l0fUpNGXwXcSapusrq1vfL+2/2ksQ3yw9fsvyo+MMw3H1Ksvwj4S8J+BdITwt4&#10;H8OafpOm27u0On6XaJBDEzuZGwiAKpLOWOAMls1qUAFDZ28Cig8jFAHy7/wT++L/AMQ7D9gf4HW1&#10;l+zL401aJfg/4ZEeoabqGhrDOv8AZVth0E+pxyBSORuRWweQDxXrfwdm8X6RNr1tffBnVvDun6h4&#10;glv9Nt7q505lhWaOJpyy211IFd7r7TK23duMpdjudscp/wAEwpDL/wAE1v2epT/F8D/CZ/8AKPa1&#10;7kQGGCKAM7RdXtvE+nXEqxL5a3NxayRsyNzHI0TZ2sw5KHjIIBwwDAgcx4Q1PUPhR4E+H/w9+IGq&#10;zajr2oQ2+izXyztP9pvotPmuJpXkkKu4ZbSZt5G4sRkDJIr/ALPdguhaZ4n8LSvD9qsPHWtSXcMD&#10;k+Sby/m1GJW5I3NBeQynGMCUAgFTnmP2s/GFt4I8f/A/Wr62vprf/ha1zHNHpuk3N9MwPhTxARth&#10;to5JH5AJwpwAScAE0Aevz/8AIRt/9yT+lWK5rw58SfB3jHV7Sx0nVGjvpLGS7Gk6lay2d8tvv8sT&#10;Na3CpMiF1ZQzIASOCa6WgDgfDv8AydD4w/7EHw3/AOluuV3kpcJlCM+65rg/Dv8AydD4w/7EHw3/&#10;AOluuV3k2fLOM/hQB57+yIjR/so/DKN4yrL8PtGDKR0P2GHIr0Sud+EGm2+j/CnwzpVmm2G38P2U&#10;UMf91VgQAfkK6KgBsv3etZfgLSJPD3gjR/D8y4ex0u3t2z6pGq/0rF/aD8fS/Cn4D+NfijB/rPDf&#10;hLUtVj+XPzW9rJMOP+AV2FABXnvxh8T+PrnxTpPwn+HMmkW+oatpd9qk02tW0ssc1raTWUUtsvly&#10;IYnk+2ric+YI/LOYZd2F9CrzvxLGX/ax8FuUyq/D3xOM+hN9oGP5H8qAOn8CePtK8daYbmC2ubG8&#10;hkaLUNJ1CHy7mzmVmUpIuSOqkq6lo5E2yRu8bo7btc343+HVt4qvtO8QaZqtxpOsaTcCWw1OxyGK&#10;4Ie3mUECe3kDENC+V3BJE2TRRSx58tl8eLWzmu4/E3hm/uFj3Wtl/YVzZpKwYHY8v2qbYCAVLiNt&#10;u7dsbbsYAsfGjwq/jDwhZ6THFuaHxZoN706C21a0uSfwEWa6yuV8JeMfGmomHT/GPwyutHuFmW3m&#10;mXVILm3ll8jzGkgZSJJIN26MPJHDKSuTCqnI6qgD5rsvFniT9j/4z/FzxZ47+DXjLWPCPxA8baV4&#10;i0/xN4I8Nza69vIfD9ppc1rJp9gJb8+UdDikM0duyMNRiUY8uRhZ1D/gqD+zVoPiWz0zxp4f+Jvh&#10;fRrooknjHxp8H/EGg6PaTMssgjnuNRs4PKCxQSyyTMoghjQtLJHxn6LwM5xXm/xvtom+I/whQRqP&#10;+LiXP8P/AFLmtUAeh2l7aX9ul3ZXCyxSLujkQ5V17EHuD2PQis678Rw23jew8JFP3l9pd3dq2D0h&#10;kt0I/wDI4ryPQv8Agn78Efh1q41/4C+IfG3w4uVu5J0s/B/ja+TSV82V5ZkGj3Ms2mAO0jjd9l3o&#10;CBG0exCuB4n/AOCcugJNdfEz4aftI/FrSPilHAx0fx9rHxH1fV4LeZphKyy6LPdDTJLWQqI5LaO3&#10;iXy8+U0EixzRgH0jQ3IxXzD4/wDjZ+2T8XvA7/AnwV+yZ4p8G+M9Xnm0PxN44vNftE0HwxC1unma&#10;1Y3UU4utTQ75DaQxQxXDSRAXQ04HeNrRf2P/ANpHwb4Dh8O+CP8Agpn8XLu+sbaOHT7vx14f8L6t&#10;GVQgf6R5WkWtzckoCC5uFkJO5nY5yAdp8FdE1XxF8OdQ+w+MdS0d/wDhOfFC+Zp0dszca9fgf6+G&#10;QfpW0fhR43xgftJeNv8AwB0T/wCVteA/sXaB8WPgR+194+/Zz+In7RHi7xtY3ng3TfFdmvizTbC2&#10;iOq3N5ef2rcaalrbxmKyeR7b9xJJI0c3mnOHDP8AWgOeRQBw7fCbx2fu/tNeOF/3bHQv66bXE/B7&#10;QdZ8Nftp/EjSta+IWr+IpG+GHg6ZbrWYLOOSJTqPiVdi/ZLeFNuUJ5UtknnGAPbq8f8AClyLf9vH&#10;4iK0UjeZ8JfBYXZCzDjU/FPUgYHUdT/KgD2CijJ9KMn0oA5v4w3Mdn8J/E15Kflh8P3r/lbuf6V0&#10;e5fWuY+J2heGPFkOj+EvGfhyx1bTdS1by7jTtSs0uIJtttPKu+NwVbDRhhkcFQRyBWX/AMMtfsyf&#10;9G5+A/8AwkLL/wCNUAd158WcBv4sdK5b4x6S2teFbKzVR8nirQ5+VzjytVtZf/ZK8k+P95+yr+zt&#10;pdwfA/iD4e+AviBpemy674b0WzWO1utVkVJIEiexskN1fW8zuYDHHDM5d0MKmdISux+yh45+I37S&#10;Xg3Qv2g/F2rSWuh6hp98ml+G7nwm+myzf6bGIb9yNSvIZkZbTzbeSNirQ3ayK+HxQB7cSAMmm719&#10;abJbxzL5cyh17qwyDVGTwb4Tm/1/hnT5P+ulmjfzFAGlkEZri/hpaJZeOviFOx/4+/F0Mq8dho2m&#10;J/NP84qDw98BPh/ofjfXvEsWmSXNvrS2sj6XqOy4tLW4jEiPJbLIpaDzE8oPGjCHMSusayPM8uuf&#10;g98KWkklf4aeH2aSQPIzaLB87BQuT8vJwAM+gHoKAOi3r2NHmxno3SuZu/gh8FtQi8i/+EHheZP7&#10;k3h+2YfkUrKk/ZW/ZgmYvL+zh4CZm6s3g+yOf/IVAGz8WNf8T+H/AAXJc+Cbmxh1a6vrOysLjUrG&#10;S6t4JLi6igEskUckTSKgkLbRIm7bjcucih8MPCPxe0XWdS1/4ufEXQ9eur23t7e1j8PeF5tLt7aO&#10;JpWyUmvbtnkYzHLb1G1EAUEEnmPiJ+zp+z/4e0zS9e8O/Avwfp99aeLNDltb2x8M2sU0LjVLUhld&#10;IwykeoNetUAFFFFAHhH7Veq6r4d+P3wK1/SPC1/rUy+MNYgXTtNkt1ll3eH9RfCm4lijB/d5+Zx0&#10;rqNX+JnxD8TWTaVd/sheNcLJHPbtqOpeHzCJonEsTN5eqMw2yIjZCkjAI5FUP2i4Yh8a/gLckfP/&#10;AMLRvow2f4W8J+ICf/QBXr1AGHbeL3gOm2us+HNQ06XUrv7LbQ3SxSMHEMkuWMEjqo2xNyTjOB3q&#10;r418JaxrHizwv4i0I28f9m6pMdXlkbbK9i9ncL5KHadwNz9jkKEhT5IblkUHD/aW0zVr74fWd9o0&#10;UZk03xXoN9dSzKnl29nb6zZXF3Mxf5VCW8UrbsggAkHIFd/AWMQLHPX+dAEGnapFqMl1CkbK1pce&#10;TJuxy2xXyOemHFeZ/sb/APJJdY/7Kt46/wDUs1atTRfiv4e0n4j694HvNL8RNdSeIIYo7iDwnqU1&#10;mu+xtSC12luYEHqTIAp4JFc/+wv4g0PxX8CL3xN4Z1mz1HT9Q+Jnji4sb/T7lZoLiJ/FWqlZI5EJ&#10;V1I5DAkEdKAPXrv/AI9ZP+ubfyos/wDjzh/65r/Ki7/49ZP+ubfyos/+POH/AK5r/KgDjvilYS3f&#10;jv4b3Eakra+NJ5ZOOinRNUT+bj867Wqt7a6fd6hZ/agpmtpHuLVd3IbYY2bHptlI/wCBCrVABXO6&#10;l4omtPixo3gxT+71Dw/qV6/PU289ig/9KT+ddFXD6/Z3Mn7SHhS/SP8AcxeCfEEcjejNd6OVH5K1&#10;AHcUUUUAeO+G/jB4x03V/EnxZ+IdpZw+Czqcuj2M2m2c0kuj/YdSu7KWe9O5t8MjqsxnRES3jZvO&#10;xHA9y3r8E8VxGskT7gyg5rjvgPZPaeB76CeP73jPxHJgr1V9avWH6EUXXw98YeH9Ukm+FfjCw0jT&#10;rm3RZNF1DQ2urW3kQ/622EU8DQ70JV03NGWSN1VG84zAHaVn2lqyeJ769I4ks7eMHH91pT/7PXJ6&#10;z4h+OHgmL+0x4ItfGlr5UjTWPh510/UEkyNiwpez+ROG3HcZLi3EYj480uFXpfDPiCfXLnUILnTG&#10;tZrG88iaMzK/zeTFIDx6rIO39MgHDftufCDWf2gf2N/ip8DvDVrDNqni74eaxpOkx3E3lxm8ns5Y&#10;4Cz4O0CVkO7BxjOD0rmLf9vPwV4fuR4b+J/wD+NXhnWI7W3lk01PgzruvRR+ZbxSlDfaHbX1kzIZ&#10;fKfbcNiSKTGVXcfdyM8EU3Yn9xfTpQB5H+zp+2p8H/2kNQu/Cmj2uveFvFmnW7XGpeA/HmhTaRrd&#10;vbgxYufss4DSwETwfvoi8atKqMyyZQeuCRCu8HiuA+JH7N/wh+NOn6loPxO8Jw6lBPrUeo2sqzS2&#10;1zYXK2sVuJra5gdJreTy1Kb4nRirupO1mB5Fv2FvCX/CIz/DSP4//GMeFZ545Toj/FfVXuFI8zco&#10;1Zpzq+x2dWZPtu0eUqoEQurAHb/s+Xf2zwNqEoH3fG3iVP8AvnXL5f6V3FfN03wl8f8A7CccPiX9&#10;mnw148+IngWeSY+Kvhtc+L5tZ1i2uJZGlbWNOvNbvGlmcuStxYyXISRW8+32zxywX/PJ8Ov2tP2z&#10;fj1J8YL34qfFr9njwT4HeTT/AAXoOh6toct54xkkVftOp6jZ3Frf28NsOIbe3mzcqySyslqxCuAe&#10;4ftNR+Z8OdNBHT4geEzj/uYNPra1n4e+JtTn83T/AI0eJtLXOVhsbXS2VfYedZOf1r59/aF/ZA/a&#10;M8ReCdSttf8A+ChnxW1DwbYacNR1LR9B8G+H18UXlzaE3MIsb62sYY4XMsULKotjKXQBZk3ZHp/7&#10;BfxO8V/GT9iX4Q/Ff4heIv7U8ReJPhroeo+Ib54Y42n1GawhkuiUjRERvOMmVVFVTkBVAwADo5Ph&#10;V45wf+MlvG3PT/QdD4/8ptfH/wC0X4q+Inxv8e+MP2c7L486xqPw906FtH8WXtvq2gXFzrc8sWJr&#10;RvstnjTraH9/DOs376R0ZWSGEB7n70ukMke0Buh+7Xyp8Mv+Cceq6J8dL74u+LvjPrUOg3HjDUPE&#10;MPw/0ORltLy8n1K5u1mvbmXM0yq0kEqQQrbrE6PG7XMJCDweKMvzzNMgrYbKMVHDV5uMVVfM5Qg5&#10;e/KmktaiinGHM4pOXNzJxR5OZVMZ9aw1OnQdWm5v2nvqCUVFtKT1lZy5U1BNtXTaTbNj/gnz8K4L&#10;/wCHWh/HzxFqviKa+1LRZLDR9J1a3S1tdNsknZElt4FjRybiKK3fzZWkJQJ5ZjR2VvpWKLyhjcT9&#10;a5b4KXltffCjwzNbW0iqdAsypkt3jJ/cJzhlFdXk+ld2VZXgMly+ngsFTUKcFZKKS9W7JJyb1k7X&#10;bbbu3c7MFhIYLDRpRbdkrt6ttK12+r/4bZBVWS9hXWIbHeNz28j7fYMg/wDZhVrJ9K8R+Hvw7+EH&#10;xc+LPxYm8f8Awu8O69eaL46tdOW41rQ4LqSCP/hH9HuRCrSoSEDXLPtHG52PUmvQOo9sLqoyTQkk&#10;cn3H3Y9K4R/2Wf2YmTa/7OHgNh/d/wCEPsuf/IVfPPif9s/wP4T+Ivgrw5+xb400Dxx4Z+JGvRad&#10;E/gXRYfENjo96ZLeFpPMg1S1iht1gMl1LBCJJkjsry58pkE7xgH0L4dJ/wCGo/GAz/zIPhv/ANLd&#10;crvd6/3q5b4WfDm/8CaNI3ijxIuva9d3N1JqGvNatFJNFJe3N1FbLvkkdYIPtTxxRmRgiDAxk10N&#10;3o+mX4xfWEM3p50Ib+dAFgOp6VwH7V0bz/svfEeGIne3gPV1Xb6mylxWx40+Dvw68deHLzwzrnhq&#10;OO3vIfLmk0uaSxuQM5ylxbMk0R4+8jqe2eTWD8K/h34I8a/Bjw7e+OfBOiapcap4ZtH1ZrzQ7XF0&#10;8luplLosYTDEtlQoXnAAHFAHopdR1akEiE4DVz5+EHwnc7pPhh4dZu7NokHP/jlZ+pfs7fs/ay2/&#10;WPgX4Num/vXPhi0k/wDQozQB2AlQjPP/AHya8g8YeNP2iPE/7RWufCP4TeLPB2h6XoHgrRdYkn8R&#10;eDbvVJry4vrvVoSitFqNosSIunRnG1yTKeQAK6RP2Vv2YI+U/Zw8BL/u+D7L/wCNVx/wf+H/AIE+&#10;HX7Z/wARtI+H/gvR9Cs5vhj4Omks9G0yK1jeU6j4mUuVjABbaqjOM4A9KAPZ9OtXsdPgspLhpmhh&#10;VGlYcuQMbj9amoooAK8L+C3jjxz4G8Na3omjfADxZ4ih/wCFheJ5vt2j3mjxxHzdavJeBdahDJxv&#10;wcoOQcZGCfdK5j4U2cVjo2qRQqoVvE2qSHauOWvJWP6k0AYXhDxb8Q9R8Z3+v6t8CPFuk293YWtu&#10;kepalpLhGikuGLbYL+QDImUZHJ288Ba6bwp47svFniLxB4es7W4jk8N6lHYX3n2+1TM9pb3Y2Nkh&#10;18u5jBI6MGHbNb1crod3NbfGLxBopVlhm0fT76Pdp8qiSVnuIZNs5by5NqwwZjRQ0e5WckTJgAkt&#10;0074XaDcSR6MsdveeIlMdvp0KD97fXiK0rDKjJmnaWRupyzfMxOeJ/bTJPwe0Ukf81Y8Bf8AqXaR&#10;XpnioaeugzXeqQzSW9mUu5EtrWSeQ+S6yjZHGrPI2UGFVSzHgAk4rw39qb4u+C/GXwl0K2sptQsJ&#10;5vjF4Ct7W11/Q7vS5rmX/hKdLmKRR3kUTSkRxyOdgbCxsTgA4APoKiiigAr45+IcHiLVv+Cl3xO8&#10;P+H/AIda1rxPwo+D+pTNpN1Yx/Z1sfFvi+8w/wBruYc7xEwGzdjac7eM/Y1fPvw2/wCUp3xm/wCy&#10;BfDT/wBPfjqgD1qx+IPie7nWGf4KeKLVSM+ZPc6YVH/fF6x/SrniXx3ovhWztJtbg1COS+uDBb29&#10;ppk93KZBE8pG23SQj5I3O77uRjOSAdysu812wh8YWPhaZf8ASLzT7m7hJ7LC8KNj/v8Ar/k0AeQ/&#10;B/8AaQ8LeCPhB4T8K+OfBnxHi1ix8M6fb6pDb/CHxHcCO4S3RZF3xWDI2HBGVYg9iRzXVJ+1X8JV&#10;0q613UbTxlptlZW0lxeXmufDbXNPht4Y0LvI8lzZxqiKoJLEgADJIr0gcDAryT9ve3vL39iP4vaZ&#10;pyu1ze/DPXbW1WPO4zS2E0cYHvvYUAd3p/jHQxqN950d7D/pA/eXGmTxqw8qPkFkAI57dDmm+Kfi&#10;38L/AANosviTxr8QtE0fT4V3TX2q6tDbwxjBOWeRgq8Ank10ERzGCAfxrz/9qrT59e+BGteDoLny&#10;f+Ekks9Cll7LHf3kNlIT7bJ2z7UAeeeI/wBuX9lG3/aP8K6Qn7UHw9+wt4N157yb/hNrDZDcLd6O&#10;Io3PnfK7K05UHkiN8dDXr/hL41fB7x/IsXgP4qeHNbZvurpGuW9yW+nlua6QRqYxGRxjFCRKgwKA&#10;M/xZr8XhvSY9RmHyyahZ2v4z3McI/WStJTlQRXjehaXpOu/tx/ETTNY0qG6ji+E/guRVuIlkXLan&#10;4pHQg/3a9An+DnwmugBdfDLw/Lj/AJ6aLA380oA6QnAzWd4Wgt7fS5FtYwqNf3Uny92a4kYn8SSf&#10;xrk/FPwD+DF3aW8Efwk8NKW1C3LbdAtuVWVWI+50wpqW7/Zm/Zyv38y/+Afgu4bOS03he0ck+vMd&#10;AHcVyOi2iJ8d/El8PvSeEtFjP0W61Uj/ANCNUYv2Xf2abVc237PXgePjHy+E7MZ/8h1yv7OH7Ovw&#10;Gk+BngfXbz4LeE5tQuPBelm61Cbw7atPM32VGLPIY9zEszEkkklie5oA9M8ZfEHwt4CtBd+JL2RW&#10;kSVrW0tbd7i6uzHG0rpBbxBpbiQIrN5caM5CkgHFc7rp+NXjzSp7Tw5c23gmGaKaIX2oQx32oI5j&#10;uI0eOJHNvEVl+y3Cu7ziRBJC8MTMJFpLo3hb4DfEJtb0vw/o+k+HvGF1bWd9dQ/uPsuqBRDagjbs&#10;EU4CQKAybbjyVSOR7t2X0mgDjPgjqdpe+GrqwfR5dN1Sw1GSHxBpdxr39pSWl62JWUzl2Yo0ckUs&#10;QYIwglh/dRDEa9nXIeM9B8QaN4osfiF4F0aG6uW8uy1+y/dxveWPmllcOcEyW7SSSIpbaVluFwXd&#10;GXM0z46Xuoaq3hKT4X+IbfxAiWs0mkzWibYreYwjzpLpHa1URmVw6CZpGNrcCFZwilwCP4n6Prmj&#10;ePNK8U+GLi4sLXWIV0XxNf6TosFxdxrvZ7CZpJXykUU0k8RCxT/8f5ZljRHmj53xN8Jf2XtV1+bS&#10;3/Z50Pxx4m3JFqF9qWgw6hPEV8lQby/u1crsjmiYRu7TGFcwxyCPaLuqaN4p8a+MIfCH7RF5p0Oj&#10;61p+7S/Dug3NwtrdTIsUlxZ3k7IhvNvlSMkYMUdzbT3aT2si25kPp+haDovhnSrfQvDul29jY2sK&#10;w2tnaQrHFBGoCqiIoCqoAAAAAAFAHi/7N/imb4AfAT4X/s0eKvCd9deMtB8J2egXGj6T5RV1062h&#10;tptQieZ41NkxETJISHxcRI0aylol9Cuh8ftc0u8i06Xwj4bvI9UA0+6mFzrcU9kGGTJEPsJimZc8&#10;CSRUYg5kHBo/HDwX4m1i90Hx54S8WW+n6h4Zku5bSHUNBn1K2lkmtzCsht7eaGRpF3FVIfASWUFS&#10;WV06f4deKZ/HHgHRfGV1ZW1vLq2lW93Jb2eoR3kULSRq5RJ4/kmUE4EifKwG4cEUAc9cat4x+Hvj&#10;mzTxN4m/tLw5rk4t47i6jjjk0y/b/UwAxwqjW83KK0jiRJ/KjBm+0qIOj8YeOvDXgTTF1XxJeyRr&#10;IJPs1tb20lxc3TpE8zRwQRK0s8nlxyP5cas5VGIGAas+I/DmheL9CuvDPifSbe+0++hMV3Z3UQeO&#10;VD1VlPBFcHoPhW1+FnxVa2/sqe8sfFMjGy1y+Zry5sriPdMbF5mBlFsw8+aEyuyRSGSJSivbwgA2&#10;Hl+KvjqLZZeZ4MsWaRXkmW2utTZQHUNHtMttB84jkDP9o3RllaOJzlYpPgB8P4dPupNAtJ9L16fT&#10;5rW38ZQT/aNathKI8st5dCWSQgwwHbL5kZ8iJWRkQLXbqwYblNUte8SeH/C2mzaz4m1u10+ztYjL&#10;c3l9cLFFCn95nYgKPcmgDzrRfi54u8EfFa3+DfxlsYRHrl6YPAfijT7eYx643lXNw9pOixmOzuoL&#10;e2ZnLSCO4A8yEJ+8t4PUdi9cV498fH8Z/FPwLrlj8OvgvZ6xqGh6ddXvhjVPFNvHEqastveRW72c&#10;MrJIZllRFMrvaRmK7DxXDjdjU8Gn4j/Gj4LWd3dfEXVvCOqahGryXmg+HLW0vLGVGZZovLvjqFvI&#10;u9WAljMsUigPDJJG6SMAemlFJ3EV5V8UfiP4Q+F3x30LVvGq6pdNeeE7+HQbXQPCup6ldR7bm1a8&#10;ZksYZt6OPsWN6oYzC20yCV/K6zXPhDofirSLXTPFHinxRcyW8cYe+sfFF3pc1wyjG9/7Pkt1y3JI&#10;VQpJ+6AAByXxE+GGhQ/HP4Y+MNN8A6TNcWGs3aXXiKaNG1KEf2TexxoZWdZJI2DuG5kO7aSmC0kY&#10;BZX9rf4VuVVfCnxN+bpu+Cvigfz06m6r8VdA8deM/AtloOneIbdZvE83mf2x4T1LTQVGk6gcZu4I&#10;gTuA+UHPB4wDXqFcJ8YLh7fxz8McH5W8cXAk/wB3+wtWP8wKAO7rgbP/AITbW/2k9Uh1fSVHhnQP&#10;COnSaBeLI6iXUru5vhfK43FHaKC1sNh2h0F3N8zCXC955qe/5V5x8atS+LngrRbzxp8J59FjhE0E&#10;+sWt94UudQnaISxx3F0vkXkLOY7UGRYVRpJPI2JuZ1WgD0naM7sV4t+3zpdzrHwG0mzs5FjmHxe+&#10;HksMkkZdUdPGejOrFQylgCoJAYZAxkda6/StF/aRFws+p/FfwPc2558u1+H95E5H+82rOP0rn/2j&#10;fgN8Xvj58Jrz4eab8dbXwnqH9pafqej6/o3hRJpLS+sb2G+tmeK6mljli8+3i8yPCs8e9VeMsHAB&#10;3WkeCJIfEp8ZeINZk1DUlheCzYxLHFYwOIfMhhVRu2u8CSMZGkbd0YKFVYfid8NNP+JmjWum3Gr3&#10;2mXNhqEd7p+raXMsdzaSqGRjGzKwG+KSWFuM7JWwQcMPkb9lL/gsL4S1vxe37Nv7Z6eG/B/xE0HX&#10;tR8N614o8PeIra+8J6lquntCLhYLtZTJZMRcW+YbxImjmnS2LNMyI/1TbftL/s5XsQms/j74KlVu&#10;Q0fiqzYH/wAiUAcz+z54N+DOu6Na+KPDtgh8RaK95p+uSR6jJ9p03ULh4bnULeVVmfyJZphDPLHu&#10;O9vLcmT5XPSePdQufA/jvRPGbeI5INLvpI9F1S0upibdJJ5dtpcKuCRKbhktsAori6BdiYY1riPG&#10;+t3/AIm+JEN5+yx4h8I3mv6xpz3mrahd+JpXtXhs3hRI2tYI5ElMn2jyzcBopIwsZzMsaw11vhfS&#10;/iL8QtauvEXjrStX8MaLLa6f/ZnhqTU7db6C6guJZppp5bJ3G2T/AEdPLS4kjdI2DqA7qQDG/aO8&#10;VftAfDnw5/wm/gr4geE7HSbe8gXVG1LwDdalJZ2ryrG90fL1S2UxwhxLKxI2QxyuNxQK0/w/8AfH&#10;/wAN+I5/EHxH+L/hHXLXVNWS4urfRfAt5p7hhBHCixvNqtysajykYjYcnd90sWGp+03Z22s/AnxN&#10;4ASwuLy98TeHtQ0nSbG3aVWu7mSzmKRGSPmIMFOXJVQOprsL3cLO13nJ+1Jz68mgDQrwn/gore2m&#10;m/s96LqOoXUcFvb/ABs+Gck800gVI0XxzoRLMTwAAMkngCvdq8N/4KFDd8BvD6n/AKLh8Mv/AFOt&#10;CoA9s0/ULHU7Vb3TbyK4hk5jmhkDq30IODWNp3gm10/4oax8R0f99q2g6bpsi+i2k99Kp/O9b8q3&#10;HgjljMbrlTwR61yUPw/+G/inWNXt9b+H+iXn2PUFi3XWkwyE5t4JP4l9XoA7CiuNvv2df2f9UVU1&#10;P4HeD7hV+6s/hm0cD846hi/Zm/Zxtk2W/wAAfBMajkKnhWzAH/kOgCX4Y+JZtd8c/ETS5EwujeMI&#10;LOPjqG0XTLj+c5rs68h+Bvwe+H3h34h/E+bT/AGjWiSeOreSzW20mGMRp/YOkLhdq8DernjjJJr1&#10;s28XlmIAqpGPlYrj6Y6UAeVft5MV/Yb+MzBguPhP4iOT2/4llxXq64C/KMVxnjn4AfDj4j6Jf+G/&#10;GX/CQXmn6paSWuoWK+MdTihuIXUo8bpHcKrIysVKkYIODxXD/CD4BeBPFPha41fUfF3xEllh8Ua3&#10;axsfi34hwEt9UureNcC+xgJGo6duc0Ae2Uj/AHTxXjjfAX9oXw5q8a+A/wBrnW5NDkgkt7zSfFnh&#10;nT9SuLSHdH5ZsLuJLZ0mjjWRRJei+Dl1aRHKsH6DxFrf7RPhK8kvLLwFofirQ7XSWlnt9N1M2Wr3&#10;Nzhcw28VwfsxHyvtaW5iBMqKzIIjLKAdT8P9Dfw9oM2nvHtMmtalc4/67X082fx8ytuuf0G5t/H/&#10;AIN03xP4c8R6lZ2uqWMV1aSLaRxyiORAy7kniJRsEZVlBB6gVkar8J/G2oMWs/2kvG1hn+G1sdEb&#10;H/f3TXoA7WUkRsQe1cP+y9IJv2Z/h3KvRvAukH/ySirE1H9nn4r3isLb9uT4pWm4YX7PpPhQ7fpv&#10;0Nv1zXDfs3/s5fFqT9nfwFJD+3J8VLNW8F6WVs7fSPCnlwD7JF+7XzNDZ9q9BuZmwOSTzQB9HUjH&#10;C5xXkjfs3/F8jj9vX4s/jo/hH/5Q1In7PXxYgQGX9uD4ozbWBw+k+Fef++dEFAHVfAHI+BHgkEf8&#10;yjpv/pLHVz4vfCf4f/Hf4XeIPgx8V/DFvrXhrxRo9xpeuaVdFgl1azxtHJGSpDLlWOGUhlPKkEAi&#10;P4LQG1+DnhO2P/LPwzYL27W6DtXTUAfLUfgPx1+zR+1f8KfhX8Lfjr8Rda0DxtrXiTU/FegeNPEa&#10;65BFYQ6fJJuiub2GW+h2Xs+nJHGl0sSo0i+UxYMnrP7Sv7R9l8ANF0bStH8JXXijxp4w1I6V4F8I&#10;2MwibVL7y2kYyzFWFtawxo009wVbyokYqkshjifQ+MvwC+Dvx8vNP0b4xfDfSfEVtZ2l41g2pWSS&#10;S2E0iJEbi2lx5ltP5buomiZJFDnawzVX4J/sn/An9n3U9Q8R/DfwneNrmrRpFqnijxH4gvtb1m8h&#10;T/V28uo6jNPdSQR87IWlMceW2KuTkA+eP2lPiV+0d+yT4Y8B+IP2mv2vPDVx4c8dePn0bxx4qn8J&#10;2mg2HgdXtb69sNQsZp5pY7aOGa1t7ZhqRvVnmmibdEMwSe9fsu/trfss/toaPrGu/svfG/Q/G1ro&#10;F8LPWLjRbreLaYglQQwVijANskA2PsbazbWx6iyBuor5ksP2fPjon7WfxW+Ov7P/AMafDfh6TxFq&#10;Oh6L4m03xd4FuNZjeDT9MimhlszBqdl9mmb+0bhZGkWcMI4MIuxvMAPZfjj+0p8Av2aNI0zxB+0F&#10;8YPDvgzT9Z1aLS9LvvEusQ2UNzeyBjHbo8rKC7BHIGeik9BXWa1r2ieHfD934n8R6rb6fptjZyXV&#10;/fX06ww20CIXeSR3IVFVQWZmIAAJJAFfHfxz/wCCe/7Nf7Mv7IvxE8WeEPC/iDUb+b4c6lo/jbxD&#10;qmvXGq317ot6YP7f1EWtzL9jl1Ka1gMzOIf30lrbRMskUccA3vjx8F/EH7WXxO8AfBTSfi9rw+FM&#10;vw51A/EibTPFFtNB450a+jhtl06SPyHkzMF8z+0o5YnSE3McGZLn7RagHzR/wTz/AOCmX/BQLWfj&#10;v4M0D9sj4RfD+x0T483E+peC4tB166j1OFv7M0e6jit7W5nuIkjSwulvriBpo2Gbx4y0qR2tx9zf&#10;trfHzwJ8Dvg5can8Q/hn458UaLqk0en30fw9jD6latNKkMTwiO5huvO86SNY/se+5WQqyKCu5eS8&#10;a/sffs8/tW2PxE+EHxi+GNlrWhaH8QtPl0vRmuri0to3g0PRZoYXW1kj8y3EixOYGJiLRRsV3RoV&#10;+fv2K/8Agkv8IfF3h3QfjD468G+Ovh/faJ4s1UTfD+PxHf2toLyx1O4tBfra+d9jhF39jsb9ZrC2&#10;tV321hPamBY13AG7/wAEdfikPirea9408BjxBrXha+jurG68QeJPDMukX1td6fqlzFa/2iJnU3+r&#10;Xtpcrc3VxFBEAYIjKWe4Tb96V8YeBf2Yv2wv+CfnjzXviD8DvH2sfHLwN408ZQ6l4n+GeqaPpVr4&#10;itJpbV4rrVbLVZryxtJJZJltZZreaNY2SNzD5chczev+Ev28PhjP4f8AiZrfxn8IeIPhjcfCTRTr&#10;vjbRfF76fdXllov2WS5XUwNIu72NoGW3ulCB/P3Wz5iAaIyAHuFcb+0H8SPAnwo+DfiDxp8SPHmg&#10;eGdJg05oZNa8Ua1Fp1hDLNiGFZbiYhI98skcYzklnUAEkA+Ha3+1J48/av8AixoPwO/ZOuPiB4S0&#10;qKG6vviR461z4P6no9xosKQwm1srRtfso4Gvbh7hG2G3uAkEM7OIn8kv1vgz9gH4VWXjDw38U/jP&#10;478bfFTxl4Rtrq28P+KPiBrys1nDcxvFOEsrCK108M8TtE8v2XzZIzsd3XAoA7q0/aQ+E0Hw6n+J&#10;/izxTZeH9JsZrWHUrjVtTtfKtJbnyfsyNNFLJCxmFzbmPZIwfz4wPmbbXl7/ALdfiv4ueIr7wb+x&#10;v+zb4i8bNYXVzazeN/FEx8OeExdWszRXNr9ulimu53V12LJa2NxA7tjzQElaOPxX/wAEtP2DviN8&#10;QJ9d8a/Ai11H7GLW70nSZtUuxp2iXQvftb3OnWayiHTZZ7i3jkne1SI3BD+bv82bzPo6KNIY1ijH&#10;yqMLQB4X+zZ/wUb/AGSf2ldCsV8M/G/wvZ+KJI1j1fwPfeIrVNV0q9CRmezlgLhjJDJJ5TMoK71I&#10;BOKzPjR+2JFrn7R/h39iP9nTW3uvG9/qhk+IGrWNrHcDwPosdqbpruaOUbGmuG+z2cIO5Ue9Wd1l&#10;WEQT+2+I/hr8P/GOD4u8F6VqpUYRtT06K4Kj0HmKcVynw78NeFfB/wAc/E3hLwf4asNJsbXwfoc0&#10;VlplmkEKmS81ksQiAKMsCTxySTQB5La/tL/Hn9knxZe6D+254V/4SDwxqF9BPD8a/APh1bPQNHgZ&#10;FhZdYtJ7+e504RGNXku1820CS+a726pIsf09BPFcwrcQOGR1yrKcgj1pZoUuE8uQfL/ug/zr5j+I&#10;H7PPjf8AY78UWfxu/YS+G8cnhYXiH4h/Ajwjpek6db67E0LQHVNOMiQLFqkYWzystxHBPb2hjwkp&#10;WQgH09QTgZrxf4YftxfDP4jfEvT/AIP6x4O8Z+DfEWp6KNRsbLx34Qu9Jjuz8rPaW09wiw3l1FG6&#10;PLHbPMIgx3N8rY9m85GVihztoA+Mf+Cc3xE+K3wW/Ye/Z98RfGDxRpd98O734G6CGvtH8LSWqeF1&#10;XS9Oaza9me7mZ4/KN0J7zbHCnlRMyQL5jH7OgnhuoVuLaVZI5FDRyKchgehB7ivEf+CZkY/4dufs&#10;+xgFdvwR8KDA7f8AEntRXSQfs5WXg+w03Sfg/wCPvEvhm102+trmGxj1Vr6zeOGAw/ZWivDLtgkT&#10;ZvSIod0fmI0crvIwBo+HprrwT8XvEGmazplrb6f4svrW90bVmv4ka8vxZmGax8kkMzpBYJOJF3b0&#10;eQFVEG58D9o1Ff4v/AXd/D8Wbwj/AMJHxFVP9o/Q/jJo3wL1y38MvY+In0/wtfXKaxqTxw6pa30E&#10;Ky2t5BGls9vNOkqNIi7IVV0iwepBc+Hfjj8ZPFXwp8f654M8O6DpfhfxNL4gvo/+Ehu5r10l0LU7&#10;BYPIksIQkgkv0ZtzjaI3GCcCgD1qS2gj1S2kSPDLFIq+wO3I/QflVyq8/wDyEbf/AHJP6VYoA810&#10;jxHoNh+1r4q0S91m1ivLj4f+HGt7WS4VZJFF9rmSqk5I/CvSJc7ePWuD8PoG/ag8YAn/AJkLw3/6&#10;W65Tv2m9d07wT+zz45+IV7ZW8zeHvB+p6lGbiJWCmC1klz8wP9ygDs9G09NJ0e10qM/La20cS/RV&#10;A/pVmuXn+CPwaunMt18JvDMjN95pNBt2J/NKzZf2Xv2a7iX7RP8As++CXkBz5jeFbMt+fl5oAj/a&#10;p8IX/wAQv2Y/iL8P9KiMl1r3gXV9OtY16tJPZSxKPzau+rgNY+AHwC0bTJbqx+CPhGB2wgaHw3aq&#10;wLEKMER8da6/R/Cvhjw8nl6D4dsbFcYxZ2qRf+ggUAaFYN/bxN8TNJujEPMXQ9QVX9AZrLI/8dH5&#10;Vpavodlrdv8AZrya8RfW01Ca3b/vqJlP614n+1D8D9AtPBWm6/4e8V+ObLUG8ceGLJ7ix+JWtwt9&#10;juNf0+K6i+S7HyvCzqfY+woA94ory3Uf2W9Gt5Ib3wJ8XviV4fvoJHcXkfj681QOGhkj2NBqz3du&#10;wG8OMxZDxoc4BBk8GfDb9pHw9r8t34l/aG03WtNgijt9LsZPBMVuzxBw0k97Ik+Z7xgAokgFrbqG&#10;kJtmJQxgHaeKrxrbW/DcKk/6RrTxn3/0K6b/ANlrarx+++IXxQT4n+DfB/xd+GdnpK6h4jlGj614&#10;f1r+0LOWT+zNRkNtJ5kUM0Uqxxs24xGFgP8AWK7CKvQtb8G63q277F8Ttd03d90WUNi236ebbP8A&#10;rmgDerzv41RSyfEn4RvGOI/iFcs3sP8AhHdZH9aTUPgj8Rb0EWv7XHxCs8/8++m+HD/6M0lq4bx/&#10;+zD8WNR8V+Dbk/tw/FRvsviOSVW/snwqDbn+zb1d640QZPzbcNuBDnjOCAD36ivJf+Gb/i9/0ft8&#10;Wv8AwT+Ef/lDQv7OXxdRtx/bu+K0ns+j+Ev6aEKAPV3kQTJEW+Y5YD2HH9RT6838DfDnxt4F+I9n&#10;L4k/aF8X+L4bjRbwLYeIbLR4o4mE1r+9U2Gn2zlgCRhmK4Y/LnBHpFAHkn7QH7GPwf8A2hfFun/E&#10;vW7nxH4b8YaVp506x8beA/E91ourpYNPHcPZPcWrK09q0sSObeXfHuBO0Ekn5x+B3/BXT9l74aab&#10;J4C+Nv7Z0HxD8U698YNS8LeCdH0uxtLzXTHFqf8AZcEV1FpdvDEpknilmSRoYgYZ4kBmZfMl+6SM&#10;18e+A/8Agkh/wT8+L1z4f/ar8a/Ayd/HmveF9Ll1bXtM8Xatp5uh/ZkVq8bxWt1HE8UsH7uWJkKT&#10;qzCVX3Nnaj9Xu3VTejtay16Xunp3Mq3tuVKlZO+71066aanfaz8YvjH+098QdY+Fv7L3i7/hDfDv&#10;g3xJ/Z3jb4nXGk21899dRMhn0jRoZWaMzJl47i+uEeK2ljEMdvdO0zWfzz4C/wCCmvwX/Zu/bq+M&#10;nwy/b9/aL8E+F/EHg/T/AAr4W03XZIH0seMYp0vdTguvsks02wWseoLDJNCyQ+bLO0m1Wt4oPvXw&#10;V4H8HfDfwvY+CfAHhfT9F0fTbZLfTdJ0mzjt7a0hUYWOKKMBI0A4CqAAOABWb8Y/Bvhrx/8AC/xB&#10;4H8ZaFb6po+uaVNp+r6beruhurWZDHLE6/xKyMVI7g1ianQaZqen6zp8OraTexXNrdQrLb3FvIHj&#10;ljYAq6sCQykEEEHBBrjfAv7TP7PvxP8Aih4m+Cnw7+MvhnXPF3guVY/FnhvS9bgnvdIZsbftEKOX&#10;jyTjkcEFTggivG7L9gHxd8TvAXhn4L/tifFrRPHfgfwdDbjRdB8O+EbjQZL2SGyktI5NSmGo3AuW&#10;QSecgt0tVSdElwTGgWv4G+Fnw3+Dn7ePh34e2ETaHpnh/wCDd9F8MbebVJZp9dub/WPtHieW6muJ&#10;ZJb2dHttAuDNKfNeS+upGeZnlMYBz3/BWj9oT9rT4fWfgP8AZ/8A2JfC/hPU/iF8R7jWPsZ8UTXE&#10;YsrCxsPMu7uGWCeA28qLOgWYs6hnRPLfzeO6/wCCa37Z3j/9sj4K6x4h+Mnw80vwv4y8H+ML/wAL&#10;eMNK0bUnuLe21K0k2vERKiSRSGNoZvKO8LHcxAv5nmxQ8X+wr8JPHniT4Nf8Nj/Hn4i614o17xdo&#10;Opaj4Eh16+s71/CXh/VXjvvsENzb2lsZmmEdq0pKbUEEEMQCQ+ZLzP7dX/BMT4B+IvHNt8V/hd+y&#10;ha6l4k8eeONEt/GnibTL26jvNEiOr2k02qQtHewS2CCIX/myacY7lp71Zn+Q3MoAPO/27P2/P2Pv&#10;iB8XbP4LeMfhp440/Vp/HFj4I8TX2s6XHL4X1DSbnXrvRpW1k208yQwI1vqd3YPeJbzLNbCWJo4Z&#10;LnzPu79l/Tte0L9nvwb4X8UeCYfDl/pHh210+bRbW2jghtxAghTy4Y551gjZYw6Q+dKY1ZULsVJP&#10;yH44/wCCCnwb8cfse+OP2XV/aG+Ikdz8RNWbVPEfijUtae8kvrnyNsf2tJG33cSXWNRKSTb2vTI5&#10;kEU0sL+maL+0n+2X+yn4O8SaB+1P+zn4v+K+n+CreGW3+L3w6sPD2nw67pqWED3N3c6Zda2lxDdR&#10;TfavNS3iMUixq8CLv8lAD6sorxX4if8ABQn9lD4ZWPhfUdZ8farrEPjLwnN4n8OyeB/BOr+JBc6L&#10;ELcvqJ/sq0uPKtv9Lt9ssm1HMgCliDji/gv4J/ab/ahnn+O/xH/aK+IHw/8ADdz4xu5fCfw30Pwr&#10;Y6Q1xoMEr29v/aq6pp0upRzXaIbllWS1kiS4jTZFIjGgD1zxr+0p8KfAnxL/AOFV6p4w0dtat/D8&#10;uv61pK+ILGO90vSEk8s6nNayzJN9jDLKpmRWUNGRycgU/jj+2F8Af2elu7T4h+LppNWtLfT5v+EZ&#10;0DS7jVNWnW+ums7Ly7K0SSdxPcpJEjBNpaOTJAjcrxfjj9iv9mn4T/sz+NvD3gr4bMo26h4pGo3m&#10;uX1zqf8AboteNUXUJZ2vEvf3Uf8ApSTLNlc7881137OH7Fv7Mv7KV/rWvfAP4XQ6DqHiSG3j8Raj&#10;9tuLi51RoJJ3SW4lnkd5pi9zMzTMTJIXBdm2rgA81v8A/goZ4h+Gc/h74hftU/AOT4O/DbxNrUui&#10;WuvfELxjp8Op6ZfR2N3eCXULa3aaztrKUWckEUq38szTSW6m3Am3p7FpX7Uf7OPiDwFe/FHwz8c/&#10;CereHtPUm81jR/EFvd28Z3+Xt3wuwLFyECjJZyFAJIFd1JFHKMSLmuXf4HfBk6pF4gb4T+G2v7e4&#10;S4t77+w7fzo5kO5JFfZuDKQCGByCKAPnfQfiv+1H+2DoXi74wfs0+K/Dll4X0zxZpi/DXRfGXh2Q&#10;WXi/T7W1s76a7a7hlE9m897K9msvlyi1WyfzLSWYvHH6F+yt+2tpX7QOuX/wm+Ivwk8UfDH4maJZ&#10;/adY8BeNLWJJZ7cFI5L7TrmF3g1OxWZhF9ogc7WaPzUiM0Qb1zwR4gtfFngzSfFVioEOqabDdwgH&#10;I2yoHH6NXM/H39mz4E/tQeCpPh/8ffhPoPi3S2jnWC31zTkma0aWCS3eW3cjfbzGKWRBLEySKHOG&#10;FAHdUV8s6H8bP2lP2Nbq5+Fnx/8Ahr8SfjFo8mpT3nhv4seEfDlpf3T6e7eYbbVrKy8mSO8gYyqp&#10;tLVoZoEh2BZi8K+7/BT46fDT9oLwLD8Qvhd4gN/YyXM1rcRy2ktvc2N1E2ya1ubeZVmtbiNvlkgm&#10;RJY2+V1UgigDzj9tDTPH2s+NPgnpvww8V6boeuSfFS6FhqusaM+oW9v/AMUp4h3s1uk8DSHZuCjz&#10;VAYqx3AFG7b4S/E3UrrUn+FPxP1JV8ZWn2udEOltaJqWnx3JSK7g+d0lxE9t53lufLkmTekPmxx1&#10;z/7STlfjP8AVVfv/ABavAc/9ih4kP9K9D8efDnw38SNNTS/EkmpRrG++GfSdZudPuImwRlZ7aSOR&#10;eD2YA8Z6CgCh8efhvJ8Zfgb4z+EEOtNpreKvCeo6OuopEZGtTc20kPmhQy7iu/djcucYyOtXvhz4&#10;zi8b+Go9SfTpLG8hkaDVNLmmSSSwuV+/A7ISpIyCGBKupV1JVlJxtC+GPivwzrjS6T8Udan0pWie&#10;HS9W8q62vHbmHaZ5AZmjdiJnBff5iKVdFLxvwmpeMP2gfDv7Smi+FNP+Hfg911zwbrF7qlxDr08M&#10;d9NZ3Okwwyyt9id4XVLuUJEDKCrvmT90m8A9O8Fp5uveLYrj5x/wkEXysOB/xLrI/wA+a439jYf8&#10;Wl1jj/mqvjof+XZq1dl8N9K8Z2Uesar4703TLO+1TVvtP2XSdRkuoYo1toIF/eyQwsxPk7j8gA3Y&#10;ycZPG/sb/wDJJdY/7Kt46/8AUs1agD1K6Ba2kUf88z/KqPhfxJoHibSo7zw9rNrfQqijzbS4WRc4&#10;9VJFXrvBtJQRn923B78UywgjSyhVFwBGv8qAOQ17VbmH9ozwroiN+5uPBevzyDP8Ud3o6r+krV21&#10;eX+Nvhr4S8Q/tKeE73WPB+m3luvgfxCk63WnxyAubzRShO4EZwr+/JroLr9nz4D30P2e++C3hOaP&#10;Ods3h22YfqlAHYVi3+jzz/ETS/ECg+Xa6PfW7f70stow/wDRJrn4f2YP2bLck2/7PvgmPd12eFLM&#10;f+06i8P/AA8+C+mfEC+8IaH8KfDVnNpuk2d7/ouhwRnFxLdIPuoMf8epoA7+iobaxs7KLyLO2SKM&#10;chI12gfgKxtf+G3h3xLI0upajr0ZYYP9n+Kb+0H5QTpigDZsDatarLZbfLkzIpXodx3Z/HOfxqav&#10;Kbb9mf4cP4kuNLj8Q+Pobe1sbcW8Nv8AFbxBGkZJlzhUvgAMBRjGBimX3wB+K2gXjap8Iv2mvEmm&#10;rDLI9n4d8W2dvr2l/NbiICZpQmpSqHHngDUEO8sufLIjAB6zXnPwR159Y+J3xh0933DSviLa2qj+&#10;6D4b0SbH5zH86r+FPC/7Tnw28H2OkT+P9B+I2oQWFvFeal4jtf7DmuLgLcNcXBeyimh2M5tkjgW3&#10;QxIshaadiMcz+yleax4w8b/HDWtV0TVPDN7d/FCya4026a2kuLRx4S8OgozRtNESCDyjMp6gnNAH&#10;ulBzjiuP1b4Z+L9Rz9i+P/i7T8/8+dno7Y/7+2D1z9/8AfifdNvt/wBtP4m2v+zb6V4X/wDZ9Fag&#10;D0bTZxcSXEy9PPZf++QB/SrVeI+Gf2evi1eW88sf7d3xWjxfXKYj0nwn8xSZ1LHdoZ5JHOMD2Fan&#10;/DN/xe/6P2+LX/gn8I//AChoA9aJwM1l+E7iK50+aWFsqNQvF/EXMgP6g153F+zt8WouJf25vinM&#10;O/maT4U/poYra/ZqttSsPhi+m6v4q1DXLi18Ua/BLq2qR26XFxs1m8Tc4tooogcDHyRqMDpnJoA7&#10;10WRCjdD6HFfG37S3wi8PfsN2ug/FL9n/wCOfjTwXJ4q+KnhDwxY+DG8ULe+H7htT160tLiGKw1G&#10;O4S13xTzzP8AY/IlYoxDqWY19lV5T+014P8ACXxB8R/DHwP488LabrWjat46urfU9K1axjuba6iP&#10;h3WSY5IpAyOpx0YEUAdB8evjp4P/AGcfg7qnxi8fw6ldWWlwRBLHRLBrq91G7mlSC2srWBcGa5uL&#10;iWKCKMYLySovGc14N8XviV+2r8Fvg54n/bh+InxH07SdA8Mwf27f/B2HwXBqMll4atiZb2Ga8t7n&#10;fPrLWqM4lgl+xQS7ohFeIouX9V+G37Dn7Mnwo8dw/Erwj8P7mTWLJpP7Dn1zxFf6rHoKyZ82PS4b&#10;2eaLSo3B2vHZpCrKFUgqqgessocYNAHz1+w9+3P+x7+0Pp1t8CfgF+0z4d8deJvCXhaxn1yz0bUo&#10;rlreFo0XPmRARyhGKxv5ZYxsUWTDMM+w/F74x/C74BfDvVvi38aPHel+GfDOh2ZutX1zWr1Le2tY&#10;wyqC7uQMlmVVHVmZVAJIB8c+MvwE8fePP2urf4zfBTxx4Z8OeNfCPgW10+x1TxZ4LfXLQ6df3N8b&#10;qDyYryzljdpbOykEiTrgQMhVhIcaXgf9hbwDD45h+PPxw1Obxl8TBqLX994oWa5sLOZlINrajTUn&#10;aA2dnsie0gn+0GCdGuhI13LLcyAHsHgTx14O+J/gvSviL8PfE1hrWha5YRXuj6vpd5HcW15byKGj&#10;liljZkkRlIIZSQQeDX5WfEz/AIKw/ttfszftGePP2gNf/Zg8Fyfs96R8Vbzw34i1vQdP1KLWZjHe&#10;XGiJql2294H2S6M0RumiRFjRLcMzmMj2HwFd/F7UP2Av2ZfhV8Hfjf4g8K/EH4jfFSGPx54itbiz&#10;iuND1gxax4g8T2E1rJYyxZiuLLUrJLExRrDKIUcmOF45Po6+/Yw/Z28ZeFPFP7JnjbwANW8Cap4P&#10;0mHVtLuL6aOS/lOo6ldyXMs8LJL9pkuWNw84YSNMxk3biTQB3H7Tf7Rvgz9lz4Lan8bfHOkahqGm&#10;6Xdafb3FrpU1rHNuvL6CzjYvdzwQRoslwrO8kqKqK7ZOMH4N/wCCe37X37MP7UX7X+geBP2VfAnj&#10;z+x/BGlrrHh3SvHOkrZQaX4f1LTvIa40yN9oe2s5LfT4LaVZZisGvXsMMf2dY3S5of8AwRA+HHxK&#10;1H4gfCLV9M1X4U+FY4YNGik+FOtXumweJtNTUNWns2uI/tLW2ozQ6ddaZbSTahazyLdWk5QmMq0n&#10;snxK/YG+Ovwr/ae1D9u39k341tqHiaLwVLo998PPHVi1/b+JbKBIpLPSItQa4R9LjWeOeRLgRyyL&#10;PqEsk5uYY4beMA+xKK8O+HP7b+neI/jhpP7PXxg/Z78e/CrxL4i0O41LwrF48k0WS31w25U3Npa3&#10;Gl6leRPdwowma3ZlkMIeVA6RyMnn3xk/4KE2fxb8MWvwk/YdtPHF9438Zajb6f4f8ZXHwZ11tC0i&#10;xe5WO618Xl3bW9je21vB5k0JS4aO5k+zopdZc0AfVOtavpnh/R7vXta1GGzs7G2kuLu7uZljjgiR&#10;SzO7MQqqACSSQABk15Z+y3+0D8KPiH8LdBsvBvjTS9UsbXw+BpviDS9YtLzTdatrRvss13Z3NtNJ&#10;HLEkqbXUlZYt8YlSMuoPNaf+wD4V8Y2Xk/tK/Hr4lfFq1+2x31npfjHW7SzsrWYRFSPs2jWtjFdI&#10;CwkVbpZxFIiPF5bKCOe+N37DX7LHxe/ad8P+E/H/AMIbO80XXvA+uXniLQYbqa307V7izk0a0s57&#10;uzhdILma3guZY4ZpI2lhATy3XYmADZ8Wf8FE/BOv6sngX9kb4W+JvjT4judJt7+N/B6wwaHYw3Ky&#10;G0nvdXu3S1jhkMbHbbm5uQg3rbuCoY+E3/BRb4Mah408R/A79pLx14K+HPxN8Ja/FpGseErvxzbz&#10;Q3jy2VpfQ3WnTXCW013bPBfW6mRreIpMs0ZUhFd/dfBPgzw58OvCOm+BPB+n/ZNJ0exhstNs/MZx&#10;BbxRrHGgZiWbCqBliSe5NO17wd4V8VWn9n+KfDtjqdvuLeRqFnHMmfXawIz+FAHin7aP7aFv8CPh&#10;3c6F8FbSHxV8UNbs408D+GbPT59QWWedLgwXNwlsQVtv9FuWG6SITtbtDHIJHXHIeKNY/ag/Y7+L&#10;t/8AGzxt4P1r43+Edc8O6Zouq6l4H8OQQ+JdBjsbm6eG4uLNZli1ZJH1Kcu1lFbyQrAu21nDs8fv&#10;2ifDX4eeAPFMMvgbwJo2i/2hbypef2TpcNv55UoU3+Wo37RuAznAY4rrqAMD4YfFL4e/GjwPp/xL&#10;+Ffi+w17QdUi8zT9V024WWGYAlWAZTwysGVlOGVlZSAQRW/Xzz8f/wBjS+j8UN+0V+x9c6P4H+KE&#10;F59q1S4WygttP8axNc2clxY606Wk0zrJHZxxpdxL9otzkqXjaaCajpf/AAUp8HaN478P+APjp+z3&#10;8Ufhi3iDUn0+HX/HPheKHRbS6G5Y4bjU4LiazjeeVPLgAlYTNJEFJMgFAH0pXi0K/Hfw74tXxn4c&#10;8b2t14Pi8SXkWs+E4fCH2nUJTJdyRtNFdi5jCRxfJL5fku+BN8z7o44/ZYbqC4/1L7srn+X+NcP8&#10;C9WOo3HjazM277B47vYNv9zMUEuP/ImfxoA6jwd4w8OeO/D1v4n8KaxDfWNxuVLiFsjejFJEI6q6&#10;OrIyEBlZWUgEEDmviZ4g034eeLtD+I3iGe7TTWk/sKeS2hMiwT6hdWcVtLIi/N5fnRxxFwG8vzw7&#10;7IllkSe6+CHglNal8SaG+r6VdTXzX0y6Rrtzb28t0VlBme2WQW8rsZmZvMjYSMsZcP5Ue2v4n8Mf&#10;E640P+zbKPQfEkF9cPFrek+KI/s9vNZPamJoY2hilwC4V3WVJQ/mTKCilFQA7TUnaPTriRG2ssLF&#10;WHY4ryf9tOCIfCTRZzGPM/4Wx4DG70B8XaRkD2rN/Zw+Inx++Ifw2Z7/AOGfhe3tLPxXrmgtM3jG&#10;9adLfT9Xu9OWUJLYkzMYrYOGaRfNJ3nZvIXU/bSBHwd0QH/orHgH/wBS7SKAPXKKKKACvm7wnq+o&#10;aV/wVK+Mbaf4YvtTZvgF8Ndy2ckC7Ma3466+bIg59s9K+ka+ffht/wApTvjN/wBkC+Gn/p78dUAe&#10;oav8TvG+mttsv2d/GGoj+9Z32jLj/v7qCVwlz8VvG+oftLeFYLz9nPxlY/8AFE6/j7VfaM2R9s0b&#10;5v3WovwO+eeRgHnHttcvqtqsnxp0G+MOTF4Y1aPzP7u64044/Hb+lAG7/abx6d/aF3ptxDtXLQeX&#10;5ki+22Ldn/gOa80+LXxh8BX2j2vg7XdB8SGPVvEWl6dJ5/gjVVtnE+oQQhXna2ESKxcKSzgYPWvV&#10;q8z/AGs/D174q+EtrodldXMLTeOvCu6SzmeOREXxBp7MyujKykKrHKkH0NAHpaLsXaK4r47afqeu&#10;+GtN0DSNDuL+d/E+k3vk20kSsqWd/Beuf3jqOVt9oGclnXtkiO2+CMdmzPF458QyFvui48Uaq4H/&#10;AJOCnXvw48fWF1HqPgnx3p9vcxxskcmvafqGpKobG7CtqKDPC89RzzyaAG6h8WPH1k5jtP2ZPHF4&#10;o6SW9/oSqff95qSn8xTtN+K3jy+uBDdfs0eNbNTx5tzf6GVHv+71Jj+lWPhJf/EidvEGk/E/xLou&#10;qX2l62ttb3Wg6FNp8Jha0t5wGilurli4aZwWEgBAX5QQS3YUAeV+B9Nu3/a+8beLbnTprX7f8MfC&#10;ds0M+0shh1DxE+CUZl/5b9ia9Urzn9pa61L4d/BP4kfGfwJcPZ+J9O+Hl/JYX3+sVJLS2up7c+U+&#10;Y2KySMeVOc4ORgDb8cfD3xd4scyaB8dfFXhkH+DQ7PSZAP8AwMsZz+tAGn4n8TWOg6toOm3f+s1j&#10;Vns7Xn/loLS4uP8A0GBq2K8O+IvwB+Mmlw6T8SNA+PvjPxxrfgvUpNZ0Pwv4gh0K1tdTm+x3Nq9s&#10;0lrp9syNJDczIjtIEjkaORwyoVM+g/t3fA+XwpN4q8fPqXg//idappukaX4jhhOpa5Lp95JZ3P2C&#10;ytZZ7i6KzxlREkfnHch8v51yAe0SnEZJFc78GdJbQPg/4U0J02tZeG7GAr6bLdFx+lY5/aU+Clxo&#10;39saT48tdUzb3cqafoccl/qEn2aJZbiNLK2V7l5o1ePdCsZkVpI0K7nVSy5/aO+F2m+FpPEcEevz&#10;wWcMElxpth4P1OfULeGWRooZXsI7drpYnZH2yGIKVjkbO1GYAHU+O5/DFr4N1S78bazbafo0Onzv&#10;q19e3Yt4YLURsZZJJSy+WipuYvuXaATkYzXFfC74wXf2hfhx430vxTc65Z3Rtm1pvAepW9lqK4Vk&#10;uBN5BhjyrBXBdQsqyBRsCM1LQtUT9p3QSdf13w//AMIZrWipO3hjT9Qt9Rk1bTruGWNDd3ETNEIZ&#10;P3o8u3LqzW3F1JG0kR9WQRFtyFc+x/z60AcHJ8bZtdm1Pw38OPA2o6t4g0yZ7W+sbpfsdtp1yYXk&#10;jW6umDKinEJIgFxMI7mGYQtG6sdjw/4J1qLXv+Es8XeJ47+9jt5razhtdMjt4LWB5t5CZLzb2VIV&#10;kJlKMYVZY4+lZvxKt7/wPqy/GLw9ZyTLa2oh8U2NvayTS3mnIS/mRJEjyyTwFpHSNAxkWSWMIzvE&#10;yWvF/wAbvAnhLXbXwYl62reJNSspLvS/DOjbZ766gRSfO2ZCwQFgsf2mdo7cSSxI0qtIgIBs+NfD&#10;0fijw3caP9tktZnCvaXsKqZLWdGDxzKHBUsjqrAMCp24YEEg8l4T+Pvhdp08EeOtbs7TxXp99b6b&#10;4g06HawtrmbcLaeRYZZxaQXmzfbefIrOJI4j+/3RC8PDHxD8aMx8VeJ30fS23p/ZGjsyXNyhFxGf&#10;Pu+Hj3I8EgW2ETxSwnE80bYraX4e+Erfwpd+DNM0dLGxvVnNwmnyPbu0kzM8s3mRlXEryO8hlDCQ&#10;uxfduO6gC14i8SeGfCujXniPxVrtjp2n6bavdX99qFykMNrAilnlkdyFRFVSSxIACkk8V5X4N8N+&#10;I9L+IOqXnwZ0jVLbQ7rT7e0WbxBqV8mlWLQi6j/0PTpm3FlZLUEQi1t5Yp2dZXeMK9/4Q+DVTxJq&#10;Hh74sya34k8TeGbpZbHxJ4oWCSO8tZDci2vLVbeOO2gmEMstrMY4YJiY23q8TwSy+qqoQbVHFAHA&#10;678OvHei2l14z8L+PNQ1jxLE6y2tnrmpPBptxGryt9i8m3Xy4UKzSItx5csykQtIbkQiNsO81ab9&#10;q7wTJo/h7SLG38K3kxhvNU1GYtfpPBPFvEFuhDWdzDKsyiWZ47i0u7LBtiV3L6vK6eXk/MD05615&#10;hpnjnSLLx9/wnPg3WJdS8H+ImVdY1S3SH+z7e8CRLb3kdyzq0ySpstm8nz498cR/dFLhnAOo8K/D&#10;zxX4dukudV+N/ijXVVcfZ9WtdMWNjzyfs1nC3fsw6Vj/AAj8OW13H9t8c399rHijRNQaG8vNaZJP&#10;JufKIEtqEjjhiV4JgN0CKSrFJcyrIB6Cjh13LXFfEPwdqWn+ILf4teAtOjbWrGBbXVIF3+Zqum7m&#10;drYAOsZmRmMkDyhtjNLGpiW5mcgHaKiISURV3cnA615P4gs/FX7PGq6p438G+DrPWfDuveLLW41j&#10;R9F0iSK/06KaOK3uLuJLaOQ6i4lSOZ0ZI3WIzsJJDHHCe21H4q+DNP07Tb+HVPt7axDFLpNrpcZu&#10;Z72KSWCITRxx5ZoVa5h8yb/VxK++RkQFhQ8v4r+ML+OWe4j8KaZ5Ak+zwiO61J2PkOFkf5re32n7&#10;RE8aC48xWV45oivIB0fhnxToPjDRoPEHhrUo7yzulY29xFnbIAxUkZHTIPPftWb8RPh9o/j20099&#10;Ra4jutG1a31LSrqzmMc1vcRMeVZfmCvG0kMigjzIZpYydrtXjPwi+FerfBn9qP4nWngTwhb2Vj4q&#10;s9E1dtb1Nr+4a7mZLy3lnkvJ3d7ueNoIUayDRxW8Jt5FcPdSLXqln4O+MuqeFbrRvGXxntbbUpnf&#10;7NrPgzwxHZPbodu3Ed/LfRs4w2SRtOfujGaALXws+I8/jiyuNJ8SeGptB8SaT5aa5oFzcLM1uXDe&#10;XLHKvy3FvIEZo5gATtZXWOWOWKPi/wBuLwXceOvgJLolh4K07XrqTxFpEUNvq3heLWLW2jnv4bW4&#10;upraQoWhhtp55ZTHJDIIkk2yxn5htXfwM1wa7beLtP8Ajp4ssdSj063s9YvrOz0kya5DA8jxLciS&#10;xZVKtNPg26wZ85s5wm3P/wCFm2n/AAgT+Av2jfCayapfXD6LeaSugy3Vr4jSWa4t0eGECVJI7iCF&#10;rqW28yU2lu5NyyojSEAmP7E/7GrEtJ+yV8MmJOct4C07/wCM1qaN+zD+zX4XPn+F/wBnnwNp0kfM&#10;b2HhGziZSOmNkYrE+FXin49eCtJHhb4z+A9W14w3V5LbeLtNvbG4Y2HmM8C3sEYt3W7WMiJktYbh&#10;HMYcPmQovVt8ZPAsHiyPwVqN3eaffTTeVa/2ppNzaQ3T+W8hSCeaNYrhxHFI5SJnYIjMQFBIAOQ8&#10;J/Fr9nj4C6TrHw18S/GHw34dg8G33k3FnrWqW2nx6Xa3W66s4UV2RUt1hfyYioCAWzRr/qmA7D4c&#10;/HL4KfGG3ku/hH8YPC/imGFsTS+HPEFtfLGfRjC7AdO9Yfxst44/Gvw41zSIoY9Vk8YNYw6gcjFn&#10;JZXM1zbsy8mORbZMIcqZordiN0aMvX+NovBo8K3t14+g01tHtYTcag2rbPs8UcfzmSQyfKoXbu3H&#10;hcZ4xQB8Y/8ABbj4ZaHL8DNF+MvgS2t4fiDp/jzw7aabBpJFrrniWM323+y9OvFdXs73yprox3iJ&#10;NLbWsmoiOPbcTk/SX7Fvxh1743/skfCX4qfEC+s/+En8Y/C/Q/EGsW9vhA1xc2FvNO6R8ERiWUgc&#10;YGQK8m+JP7KPw0+Nv7Efjq1+O13B4Tv9Sj1/U9P+JniG3/4mnhizW9vp9J1N7m9Kz28lnZyQuPMk&#10;ikt1V0JhYNt+EP2KP2nvhh+y7+18tn4j/bF8eeLNV8W2ulWmgWHhTWtG8TW/jXR21ufTdBtLq5uI&#10;AdJcXt9q832S2FjDBbz6fFJI1z5qzgH6v+Nvhj4q1v4yeH/i14b8XWuntofhjV9I+w3elvcx3Rvr&#10;jTZhMSk0RQxf2cVC87vPPK7cNufCnx/YfFb4YeHPihpMJjtfEehWeqWsZbO2O4hSVRnvw9bgdJIt&#10;7javfdxXjHhbTdJ+A37QfgL9nvwBc3dl4Rk+FWtS2+k3WqXF1FarpV1oltahGuHdkCxX0i8H5uN2&#10;doNAHS/tE6B8bdTs/DPiH4Dt4ebVNB8TLe6ha+JLVpI7mxa2uLedISuGS4AnEkfzRhzH5TyIkrML&#10;ngvx/pvj3RrSSHXmk1CC4jlvLO50G60u4SIySxrI9pdnz4o3aOTY7fK4QlSQM1ra38XvhV4c0LUP&#10;E+u/EjQbXTtLCnU7241aFYrXcwVRIxbClmZVAOMswA5IFcdZP4w+K/ivw74/bQrzwz4d0y6kuNPt&#10;dQtRDqmps6SQJ9oicE2luUbzxCwFwzmHzRbNA8MwB6pXh3/BQj/khHh//suHwy/9TrQq9xrwj/go&#10;zqFjpP7PGjarql7DbWtr8avhpLcXFxIEjijXxzoRZ2Y8KoAJJPAAoA937VyvgDU4tQ8XeNbWMfNZ&#10;eJoYpv8AeOl2D8fg4rLf9qv9mKGU2037RngNZBk+W3i+yz/6NrkfgF8cfgrrvxF+KH9hfGXwrfC6&#10;8eW72v2XxDbSeav9g6QmU2udw3Ky8d1I6g0Ae2UjZ2nHpSJLHKiyRSKysMqynINKXUKSTwBzQBS0&#10;nQ7LS7y+1G2X95qN0J7j3cRRxf8AoMa1erB+HGttr/h2a+Zt3l65qlt1z/qb+eHH/kOt7IHegAPS&#10;uF/Z4t3tfh/fROP+Z38TN+B12/I/Q13LEBeTXH/A2N4PBN4kpG5vF3iB/wAG1i8YfoaAOxpsnKMC&#10;O3pTtwPQ02RkKHceMUAc78Hb7+1PhH4V1Ldu+0eHLGXd67oEP9a6SuH/AGZLsX37N3w9vMj994H0&#10;l+PeziNdxQANyMVy/wAD4I7b4LeD7aIYWPwvp6qPYW0YrpmYbc7q534OxmD4R+FYW6p4bsQfwt0o&#10;A6SmzZ8vg9x/Onbh60122rnH4UAY/wAN4Psnw70G1x/q9FtU/KFRW1Xlvh39p74aW+jWdgPCvxGX&#10;ybWOP5vg94kHRQO+n1qQ/tI/D+c4j8OePB/10+Fmvr/6FYigDuWhVrxJ8cqjL09cf4VLWD4R+Inh&#10;/wAavcHSLPWLf7Nt83+2fDt7pxO7ONouoY9/3TnbnHGcZGd4kDkmgArjfheCPGnxDyOvjGH/ANM2&#10;mV2LMu3Oa4/4aOg8ZfEH5h/yN0Pf/qDabQB18ieYmwmuC+CH7Kv7NP7NMusy/s9fADwX4HPiG4jn&#10;1z/hEfC9rpxvpELlGm8hF8zaZJCuc7TI+PvHPf5GcZoyOmaAPNfgZN5vxS+Myb8+X8SLVcen/FM6&#10;Ef616UBjoK8t+AEob4t/HBCfu/E+0/8AUV8P/wCNepA56UAGO+K+aPjr+xN8Df2s/wBrS81r4vxa&#10;1Ivh/wCHNhp8ljouuT6fDq+nX9zqi3em35t2R7uxl+zws9q7eTIY0MiPtUD6XLAdTXBeG2H/AA05&#10;4wQD/mRfDhP/AIG63/hQB3aRBTuYKWHAbbTqKCQOpoAx9PmU+OtTt1P3dLs2P4yXX+FbFed6n8Rb&#10;rTfjhqngTw54R1LUtYm8KWF5C0llcQ6bFGLi+QGa+8pokJcKvlJvnw28RGNXdeit/GfiUX19p9/8&#10;L9Wj+w28bJfQ3VpJbX8rIpaO3JmWX5WJTdNHCCVJ6YJAOiridAtVj/aJ8VXmfmk8GaAh/wCA3esE&#10;f+hU/wAJfHTwZ4n1ay8MX1tqWg61fRt5ejeItPktJjMjTiS3R2Hk3EqfZpXIgklBiCTqzQyxSvY0&#10;mzaP4z69qpPyzeG9JhH/AGzuNRJ/9GCgDq6GVWGGXP1pokjYbldSD05pS6qMswoA4H40fAT4HfHj&#10;UtB0f42/CHw34sttNlmutLh8RaJBeLZ3A2Yli81T5T7Qw3Lg4JHQmvna+/4JofFH9m3QdNm/4J0/&#10;tP8AjLwpLY5j1Lwf4u8USapoOqwyXvnyFYryG6XSpAstyQ1hDEHYp5itjdX1tq4U6zpMqtyLuSNu&#10;fWCQ/wDsorSoA+Lf2b/2vPA3/BP3wP4R/Yg/b68Y6R8PdR8Pwt4d+F/jDXk/s/R/GOhabZosV8bl&#10;pZrWxuRHEyyWs1yJSVjl8uMXKQpN4L/4Li/sp/EXxBp/h3wJ8N/iprUmsSSTaDJonw+ur5NV0yNr&#10;lX1S3+z72kgU2sm6Hb9rwy4tjiTy/sDU/D2g61Pa3WsaLa3cljc/aLGS5t1kNvNtK+Ym4HY+1mG4&#10;YOGI71YFrbKMLAo+i+1AHgeh/wDBRv8AYp+JPhDWJdS8fXljaw+F11e80nxh4F1fSbi+0eYmL7XB&#10;Z6jZwzX1qWPlmSGOSMM6KxBdQ2D4X+IupfCbwhc/GP4R+Ltc1z4R29/Lf+J73xxql5qVxptoGigl&#10;fTJZN91JDCIp7uYXDyBPMZYyCjwQ+geP/C+mar+2r8PtQv7OOdY/hZ4wgeGZdyssmp+GG6HjrEP8&#10;ivXPJi8vytny88fWgCu8sct9bvE4ZTG5BH0WrVeE/s3eFtN+DPxh8U/ALQNMudB8P6ey6p4L0Nr2&#10;GS1udPuYYDPNbgu86eVfLdxvF8sUSy2+1AJFNe7UAcD4d/5Oh8Yf9iD4b/8AS3XKxv28bC41X9h7&#10;4yaXaRhprn4VeIYoVPdm024A/U1BqfxX+GXw2/ah8Wf8LE+Img6D53gDw4Yf7Z1iC18wC91zJHmM&#10;ueTV7xb+0H+yl4/8I6p4Lvf2jfAb2+r2E9jOq+L7IkpKjI2P3vXDGgD1Cisnw34+8DeMF3eEvGmk&#10;6p8uf+JdqUU//oDGtbNAGT40ydGiAON2qWSn6G6iB/Q1rVw/7QfiCTw34DsNQik2mXxt4btd2e0+&#10;t2UJH5SGu4yM4zQAVh/EHwwPFuhW+llQfJ1vTb35v+na9huP/aVbmaq6hqEVpLa27nm6uPKj56kR&#10;u/8AJDQBaooJA5JozQBwnxduTb+PvheisB53jm4Q8df+JFqzfzFd3Xn/AMZefiJ8KNoz/wAV/c/h&#10;/wAU/rFegZoAKhu7WCeSCeVNzQTb4/ZipXP5Mamz3qjdaokWvWmjll/0i1mm/wC+GiH/ALUoAvUU&#10;ZHrRkHoaAOd1WbHxV0W3J+9oGpt+U9gP610VebfFn4laF8NPix4X1LxBp2vXUNzoGsRKnh/wxf6t&#10;KG87Tmy0VlDK6pgEb2UKCVGcsAXw/tSfDacfJ4X+Ii/9dPhD4kX+dhQB6NXD/szu8v7OngKRxy3g&#10;vSz/AOSkVFv+0J4Dul3R+H/HA/66fDPXU/8AQrMVH+y5cJdfs1fD25jDBZPA2kMokjKsAbOI8qQC&#10;D7EAigDvKzPGP/ItXf8A1z/rWnketZvjDH/CNXeenl/1oA0q4343fs9/A39pPwingL4/fCDwz400&#10;WK7W7h0nxXoUGoW0dwqsqzCOdWUOFeRQwwwWRxnDEHsiyg4JozQBzeu6BonhD4S3fhjw5pVrY6bp&#10;fh+S20+xs7dYobaGOAqkcaKAqIqgKFAAAAArpMDOcVifEmQR/D/W2I/5hNx3/wCmTVtb03bN43Yz&#10;tzQAtDAEUZpGIwaAPmT/AIJqfsTfAf8AZ0+Dnhn4p/D3TNSk1jxL4MspWm1XVpbmHS4LlEu5rTT4&#10;GPlWNu9w7TSLCitPIRJM0rqrD6cCqv3Vx3rz/wDZM/5NY+GoH/Qg6OP/ACRhr0AkDkmgDmfjRCbn&#10;4O+LLYD/AFnhm/X87dxXSoSVyRWN8SYhc/DvX7f/AJ6aLdLj6wsKwfD3xY8R+LtKm8W+F/hRrU2i&#10;x2U0trHqkT6Zql/KiBljisb5IWiDsWjDXT25DoTt8spKwB3FI33T9K5S9+KN3pMOl3Wt/DPxFaw3&#10;0ULX83lW8w0l5CFVLjyZnJwxAeSISxRjLu6xq0gv+BviP4N+JWiNrvg/WUuoY2WO6heNobizmMay&#10;G3uIJAsttOqum+CVUlQthlU8UAct+x3fT6n+yP8AC3Uro5luPhzoksh9WawhJ/U16NXnf7ItmdL/&#10;AGUfhjpco2ta/D7RYWU9mWxhXH6V6EJIycB1/OgBSinkqOOnFfJ3gr/gnb+y38a9A1Dx340+F0em&#10;+Jl+MniXXbjxN4VuG0jV724g1/U1tjJqFoY7oBY2QApKrAIq7tuVP1luUnaDz6Vl+E9AtfDenzaf&#10;ZuGSbULu7yP709zLO36yGgD4s8Tfslf8FG/gdqfg/wAU+BP2g7j42eH/AIZa3a6x4c8J+MLWyi1u&#10;7Hl3Wl3NiL4/Z1mcaVqE8kd3dTs5uoFEodJi8feeKP8Ags3+wXo/h/7V4T+KUvirxIvio+HZvhvo&#10;OnvH4otNQWd4XiutKvfs9xZBXjKlrhY1Z2jRC7yxLJ9V1TsfDmgaXcXV1pui2tvJeyeZeSQ26q07&#10;7Qu5yB8xwAMnPAAoA+Yfh9/wWI/ZP+I06PpHhT4sLZ3d/Hp+kX0PwZ1++XUL/wCxyXk1kkdjaTyx&#10;XMMUUjPDOkTlUMiCSIrK3ReJP2lP2Tfjkvhu+8DfGFr7Xtc0e6ufBWqeCb5lvWt2/d3LwHb5d15Z&#10;hlkazlWTfJpsgNvJJasifQrRRKhAQV4l+wPHa6h8Gdc1ie2jN0vxk+I9t54X5jHH431xVXPXaPTp&#10;QB1Pw3+I3i+3+J+qfB74n3ejrfDS49Y8OtbyOl3d6e0zROJ4jujEsD+TG7xSMjmRXCxBxGtD9jb/&#10;AJJJrH/ZVvHX/qWatVn9rT4XXHxI+DOq3vhzQG1HxV4btZ9a8Bw/amjVddt7eVrFyNwSTbOUYJKG&#10;j3KrFcqCOc/4J4a9Y+Kf2aT4j0vWjqFvffEPxpPFdtPbytIG8U6qcl7YmFj2JjJTIO0kYNAHtl3/&#10;AMesn/XNv5UWf/HnD/1zX+VF3/x6yZ/55t29q4L/AIak/Zs0yCO21T9oHwRazKuDDceLLNGGB6NI&#10;D+lAHR6jEzfEzR5wvC6HqKlses1l/hW9XC2P7QX7OmvatBdaR8ePBt3PFFJGsdr4otJDhipPCyH+&#10;6K7Sy1Cw1K2W8069huIZOY5YZAyt9CODQBNXl/hW8uZP2z/HmntN+5h+GPhGRI8fxPqPiQMfyRfy&#10;r1AsByTXn/h/w5Jb/tSeLvFxHy3ngHw5aLz3hvdcc/8ApQKAPQKKM0bh60AZ2nRf8T/ULoj7zRRg&#10;49Ez/wCzVo1h+GNct9V1zxBZRH5tN1ZLab5v4jZ20v8A6DKtbmQOpoAGztODXnfwU042PxI+LV1t&#10;/wCPz4gW8zH1x4d0ZP8A2SvQ2PGBWB4O0f8AszxB4mvyu3+0tbS4HvixtIv/AGlQB0FB6UE45NIW&#10;GDzQBj+B0A0iZx/0FtQ/9LJa2a5n4VaxFrHha4vFdfk8RaxAcH/nlqVzEf1SumyPWgBHzsOK8+/Z&#10;muBc/DrUpA2dvxA8WJn/AHfEOoD+legkgjg189fs5ftC+BfCnhHXvDWr6D43murX4leMVll0v4Z6&#10;7fW7f8VLqWNlxbWbxScEZ2OQDkHBBAAPoavOfjapPxN+D5A/5qJdf+o3rdTxftJ/D2Y7Y/Dnj7/t&#10;p8KvEC/zsRXLePvin4b8a/F34R6To+l+IoZE8e3UrPq3hHUdPjKjw7rIwJLqCNS2SPlByRkgEA4A&#10;PaKKMj1ooA43Rs/8NB+JP+xP0P8A9KtXrsq4vRXH/DQnib5uB4N0I/T/AEvV67TIxnNAHC6f+zH+&#10;zxo3xpvf2j9E+B/hGz+IGpW5t9Q8aW3h23TVLmIpHGySXKoJXBSGFTljlYYwchFA3bG3C/EvVLrb&#10;9/Q9PTO30mvD/wCzVu7lxndWbAqr4tvJWwN2nWwHviSf/GgDSAC8AUUAg9DRuHrQB5L+1t+zh4D/&#10;AGm9A8L+B/HOpa9pv2LxbHqem614V1yfTdS0+6isrtVlguoGWSJijvGSDykrDjOR3Hwn+FXgf4Jf&#10;DTQPhB8ONFWw8P8AhfSLbS9DsTNJMbe1giWKJDJKzSSEIi5d2Z2PLEkknQ1u2+06lpsgGfIvGc+2&#10;YZV/9mrSoAK8/wDEMIb9qfwfcbeV8AeJFzj1vdC/wr0CvMfiZ4rg8I/H/wAH348OavqtxdeEvEFt&#10;Y2ej6a87SyGbS5QrScRW6kQkCSd4ot5VS4LqCAenUVzNj4v8dxajpWj+IPhXc+ZfC4N9qWj6tb3F&#10;hpuwZjErTNBcOZBgL5Vu4DcMVHzGgfjp4Y0TRbXWfihpGoeChcT+U0fiUwBbfIba8s9vLLbxIxAU&#10;O0oXfJFGSJJY0YA6PWlxqmlzgfN9rdPzhc/+yitKuR+IniwaH4t8BaSjf8hzxVNZ4z1C6TqNx/7Q&#10;FdaXQDJcfnQAp54IrzP9rTwX4J+IPwd/4Qf4ieEtN1zQ9W8VeHbPVNI1axjuLa7hfW7FTHJHICrq&#10;c9CCK9LLKvVhXGfHi1S+8E2ELN93xp4ck/741qyb+lAHhnj3/gmPpmhajD4x/Y3/AGhPGPwW16HX&#10;o79bfwtMJ9AeH7ItnLbvoUhGnSEwIoWd4WmR0Rt5CKo5b4W/GT4uf8E87jXNa/4KQ+OdHXwn4s1D&#10;T71vippekvFpOl67czJp8lrqEqnFpbyKNOeK8lgt7ZJGu0lkj2wGb7QqrrOhaL4isJNK8QaRa31r&#10;LjzLa8gWSN8EEZVgQeQD9QKAPlXVv+Czv7GyeONU8IeBtT1bxtaae0cNr4l8Ci01bS9SuXiMvlw3&#10;EFyQI0CyRyXcvlWkUsTxSTpIAp7L4ef8FN/2UPH3iLTPBN9rHi7wnr+rSi2tdE+IPw21zw/NJffZ&#10;4Lj+zke/s4oZ73y7mBhbQySSOHygcc175HYWcSCKG2SNQ2Qsa7QDnOePc14p+31cS6L8JPCniOxC&#10;rPa/Gz4ew7iOSlz4s0uzcf8AfF0/50AVvDfiHRfEOteI/EH7MHjLU55tKlmg1bQ5ULaHNfhkvpFI&#10;kAkhnnj1BZVuIGCSeekrCcRhKrfG34q+FvjZ+yr4P+JPg3xBpep2Wp/E7wE4udFvzc2/mL4w0qOV&#10;EkZEZgkqSISyI2UYMqkFR73Z6VpunW0dnYWMUMMKhYYokCrGB0AA6D2FfJP7ZvgzQPhn8W/DWteG&#10;tGvtLT4hfETwfN4g1KGeD7HqmoWfinw+tpaSCZGlWRbf7bPHHbvGrbbqR0k+ZkAPr6iiigAr4/8A&#10;Ev7U/wCzP+zX/wAFTfikf2if2h/A/gH+2/gH8O/7H/4TLxVZ6Z9u8nXPG/neT9pkTzNnmx7tudvm&#10;LnG4Z+vnljjOHbFfjj/wXZ/4Ih/to/8ABUn/AIKGWnxW/Z91LwTonh3w38G9C0qbVvHWrXlpFe3h&#10;1bXZZIbf7LZ3JZoo3haTeEAFzFt35bb3ZbRweIxkaeKqezpu95Wbto7aLXV2XzMq0qsKbdON32P0&#10;ag/4Kgf8E3Ln/j2/4KBfBWXH3jH8UtJbH5XFR/8ADyX/AIJxz6rHqA/bu+DjSw27RrIPiXpeArlS&#10;Rnz/AFjXj6V+Inhf/g0o/wCCnuiRSBviv8BZhIRyvjHWhjGf+oNW3Z/8GqP/AAU6tixb4lfAc7v+&#10;py1r/wCU1TjqODw+MnTw1TnpraVmr6Lp66HgYjMOIKcmqeEUl095f5n7US/8FNv+Cc0GDP8At8fB&#10;lAf7/wATdKH/ALcVn6t/wU4/4Jr3slpp9x+3Z8GbpZrpWGz4laU6xPH+9R2xcfKA0YwT/EVHUivx&#10;i1n/AINSv+CneoxJHH8S/gOu1ssf+Ey1r/5S1Qt/+DUb/gpzZTo6/E/4ESeYQMJ4x1o8ev8AyBhx&#10;+dfdcK8O8AZpRoyznNnhpSlaaVKUuWN2ua6WulnYUMw4ilTvLCJPtzL/ADP3Bsf+CkP/AAT91W6W&#10;x0r9uf4Q3U7/AHIbf4kaW7t9FE+TWzb/ALb/AOx1dTrbW37V/wAN5JJG2xxp42sCzH0AEvNfij8M&#10;/wDg2E/4KY+BfG1j4sPj/wCBV0LQu3kJ421lS4ZCvU6KePmzXt2g/wDBC3/gpFo2t2mrvdfBKQWt&#10;0kuwfETVxu2sDj/kBe1fZZnwP4KYWpbB8SyqK17+wqR1101X9XPnM5z7xCwtRLAZUqqte/tYR17a&#10;v8T9LPAn7VP7PC+J/Gj3fxz8HwRyeJITaTS+I7ZVuI/7MsRvQl/mUOHTI43Iw6g11Y/aZ/Z/Iz/w&#10;vPwj/wCFBbf/ABdfnqf+CV//AAUTQ+Y+h/BnA5bb8TNX/wDlDXRp/wAE9f8AgoQVVk8J/Bvbnj/i&#10;6erc/T/iQV8bW4f8P4W5M1bv/wBOp/5H5/W468fY29nwtB/9zVJf+3H2V8aPi98F/GPwe8VeD4fi&#10;z4bmbVvDd9ZxxrrVuS7SwOgUfP1Jb9a6AftI/AXGf+F3+FB/str1vx/4/XxD4P8A2Qv+Cgvi7wnp&#10;vimb4R/C3SJNS06G7k0jV/ihqS3diZIwxgnWPQnRZUJKOFZlDKQGI5Mz/sEf8FCp2aVPBXwb2sdy&#10;/wDF1NV7/wDcAr5fGYPI6MU8PiXP/t1r80efHxB+kXfXhGH/AIV0v/kj7Wf9pf4ALkN8cvCP0/t6&#10;3/8Ai64D4C/Gr4BeF/A99pmtfGTwnBLJ428S3yw3OuW6kx3OuX1zG+C/RklR1PQggjsa+Xpv+Cef&#10;/BQ2aRnPg74NjP8A1VTVf/lBVG7/AOCcn/BQuWdpB4X+DS9OP+Foaqe3/YAr4TN8fnOFp3wWG9q7&#10;2tzKOmut3+XmdUOPfpBN+9wpBf8Ac1S/+SPt63/aD/ZXsNYuNftvjJ4Ch1C7hjiur5dcs1mnjjLm&#10;NHcNuZVMkm0E4G9sdTnmtH/aS+AsPx78S6tN8bPCcdnceENEit7xvEFt5UsiXWrNJGrF8FlWSMsA&#10;cgSJnGRn4mi/4J8/8FE9S8c3/hI/DH4YW8NjpdneR65N8RtSFjeNPJdI1tE39imQzQi3V5A0aqFu&#10;oNrOS4TRP/BMb/gobKfk8O/Bn/w52rf/AChr86xfFXizTxMoUMhjKCej9vBXXezloe1l/GnjTXqR&#10;WK4cjTT3f1im7fdI+3dd+Lv7HnibUrfxDrPxf8AzapZ280Gnas2uWTXVikuwyCGQsWiyY42O0gEx&#10;qTkgV5NpH7UfhP8AZ1+M+j+AtG8feB9U+Eeq6YbbTU8KMiv4RuYZbp0hFnYW8vmQzRS2sKyM0MUX&#10;2Ny3zyqJfnsf8ExP+CiaHcvhr4ME9P8AkqOrD/3AVb0X/gm//wAFEtFu2vZfCPwYkBj27V+KWr+o&#10;/wCpfrllxd4yKLceHov/ALmKf/yR9xgs841q4dSxGWKEtdPaRfp16n2RZftIeFviNeyQab8XfDPh&#10;zR8qY5Z9YtZdUvQJJQ2IWLR2sTKkLKz+ZKyTSK0VtIgYxWln+zr4F+HWl+C/gt4+8NaNN4bkS48P&#10;RReIlCy3EcTRhbqRmd7hZULRyvJ5khDmQHzVSRflAfsY/wDBQ3wnLb6wnwu+El/uu4YPJsvilqhZ&#10;RK4jMh3aCAEQNvY8kKrYDHAPVW/7KX/BQWyuFuG+GvwaPltu2/8AC2dWz/6j1cMuNPHFSSjw1F/9&#10;zFL/AOSOhZxxbzJf2erf9fI/5n1t4M/aD+G/izw5Za7d+IrXR7i6izcaRq99Al1aSg7XhfY7IxVg&#10;V3xu8b43Ru6Mrts/8LU+HZOB470n/wAD4/8AGvk6L9nL/goJFNHKPhN8HTscNj/hb2q9j/2Ltaw+&#10;DP8AwUGDbj8Gvg3/AOHg1X/5nK6KfGPjRKL5uHIr/uYp/wDyR62Hx2dTv7XDKP8A28mepfFj4l6B&#10;rPiixvPhZpum3/izw/IzW2taxeNY6ZDFIsby2k10PnkjnQBf3EV0sU8UEksYaKOtGf8AahstUtbP&#10;TfBfhS9m1m8s5ppIdf8A+JfZae0TsjR3F2FlQnepVfsy3O8FJF3Qusp8nHw5/wCCgPKn4I/B3K9v&#10;+Fxatz9P+KcxUtt4O/b+kiVn+BnwfU8jn4x6r2/7lw/5IrxcRx59IKCXsuFIS/7mqK/9uPp8NTw9&#10;S/tZ8tttNz1yZPhz4t06bTfjJ8RNB8SRyzBpNLkWKLTwFzhfs5dzIv3XKzvMBIoddmFC9FqnxG+E&#10;eqaZcaDrHjLQrm1ubdoLm1ur2J0ljZdrI6sfmBBIIPUGvneX4Uf8FBLiVp0+C3wd2s2QP+Fx6r/8&#10;zlZt78Cv+ChV1ctcL8HPg4u7+H/hcWq+n/YuVjDj36Q8n73CcF/3N0f/AJI92ll/DsvjxbX/AG6/&#10;8j2bwl8efA/wys9Q8GeNviUdSt9Ft/tWm60ZJL6a9sXY7UdooRvuImDxGNTLI8aRTOzPK4TB+JH7&#10;TOu3Phmz1rSNc0TQbaTxJo1tdadPqFteao9rNqltBcyMIXeC2jjgaSZnDTkxZJ+zshI8l1H9m7/g&#10;oTcy/aW+E3wbX5cH/i7+rH/3Xa5d/wBn7/gonqnj/UPCD/AL4X28Gn6RY3kevTfFjUfsF49xLdRt&#10;bQsNCMhmh+zK8gaNVC3cG13JdY/Qo8cePUrc/C8F/wBzVJ/+3HdTyfg+VubMGv8AuHL/ACPqvwR4&#10;x/ZM+CmjDRfC/wARvCulx3UnnXM914kjkuL+faqtcTzzSNLczthd80rPI55ZmJJrVu/2rP2aNPQS&#10;X/7Q3gqFWOFabxNaKCfTmSvi/wAafsJf8FEfGT2xi8B/BiD7Pvzn4ras2d2P+pfHpXE+Nv8AglZ/&#10;wUY8XWENmmh/BWDy5t+4/E7V2zwRj/kAj1r2MLxb4xVOX23D8Y9/9opu33SPocv4Y8M8RyPFZ04X&#10;vf8AczdvwPsL4h/tU/sy3fxP8L+JNF/aY8A2cmkmddQ1e58eWkdr9imC+ZamHzMXEjvDCynKGEoH&#10;LlcwXHWy/t2fsV28W+b9rz4ZRqo5ZvHVgAPzlr82vFP/AARU/wCCjuu6WbBf+FKQ/vA2/wD4WJq7&#10;dPb+wq87+JX/AAQz/wCCk+k+FRNZ6b8J9Ya41XT7JrXRfHGqySxrcXkMDXLCTR0XyYFkM8rBiwii&#10;kKK7hUb3sPxB4i1Eva5So6/8/YPT7z63B8CeBdaK9vxRKOv/AED1Hp3+E/VjWf8Agol+wvoul3Gq&#10;3X7Ynw2kjt4HlkFn4ysriTCjOFijlZ5GPZVUsx4AJIFef+Jf2tv2WPjv4fu9G+Jv7ZXwx8L6TLLa&#10;XOk6fo/xG01tUtbqCRLmG6mn81oVkiuEiZbdFlj3WwMkk8czQJ+bw/4N2P8Ago+SCPFHwP8AvDp4&#10;61f/AOUtWF/4N3f+CkysGHiT4I9c/wDI+ax6/wDYEr7XI8ZmmMpyeY0PYtNWs1K66vS56kvDv6PP&#10;Ti6f/hLV/wDkT9O/g1/wUN/Zh1vw/qWm+Pv2qPAUOraH4hvtNkm1DxPYW/223SYtaXSMkvlTCW0e&#10;3kZ4TsEryRlYpI5II+o1P9s/9iTWYDb6n+1P8L7iPH+rm8aaeynkHOGkwSCARxxX5ef8ODP+CjmO&#10;dX+Cn/hfav8A/KSpW/4IQf8ABRtCAdT+CZ/2R4+1fJ/8olfuWD4V8La1/b55KFtv3M3f8DxcZwP4&#10;H0uX2HE0pd/9nqL/ANtPtrU/2uP2cvhl4p+HPhi9/al8B+JfCeg69Guk6xD4shub7S1/sy/swb9l&#10;uHe5DG4iUXHlhVAkedgQJG9U+KX7X/7LviD4V+I9P8M/ta+Abe8udBvI7G9tvFVpM8MxhYJIqxyF&#10;mZWwQFBYkcc4r8wtG/4Icf8ABSXVrBr2WL4N2G25mh8nUPHurK5EcrRiT5dFYbXCh15ztdchTlR1&#10;Glf8ETv+Cj1nYx2mPgnJ5YxuHxH1cd/+wFXXW4R8JYxvTz+Tf/Xmf+R8DjMj4FoyfsM0ctf+fU1p&#10;32P0e+FX7R37K198G/DOm2fxJ8D6Tp6aDZRw+Hf+EosrlNNVIkC2u5ZGVzEVCbgSMpkHvX5hft+f&#10;E34ifFD9s23/AGpk+GOv6lL8IPF2mv8ACnVvD/hXQ9W0/WI7WQaleadfx2r3WoNvj2RWWpIRbQ3d&#10;w6OLQ+fPXr/g/wD4Jb/8FGvC3hy30F/DnwVnNvv/AHg+KGrrnc7N0/sA+uK7Twl+w5/wUM8J6fJp&#10;9x4D+DEm6bfv/wCFsasuMgAD/kXj6GvlMbkfBdGUvq+ZOdnZfu5K6vvquxyyyfhHluswf/guX+R6&#10;r+xn+0Vr/wC11+zr4N8Z/tC+M9G02AxwHxB4O8W+D20/Vru6tMeXc3PnSxpGJZ44r0RxWyKuUjDE&#10;K276U03x/wDCiGL7No/i7RVjj/5Z2t5GFTr2U8V8g6F+zV/wUC8PiS0Pwo+Dsm5fMaU/FzVgoxxj&#10;/kXf8811Xhf4Q/8ABQfQVnP/AApX4NzCbb0+MmrLjGf+pcPrXgV8HksL+zxLl/261+h5+Iy/h+F/&#10;ZYty7e61+h9EeK7H4G/FK3s9M8aad4b8RR6bqEWoafDqlvBdi0uo8iO5jEgby5V3NtkXDLuOCMms&#10;fwM1n4G1bUPAzeLrzUdPbWI77RZNRuJJmtxdPI72SzyuzTCOVJHUEjy454YgAqJnzLQvC/8AwUD0&#10;a9+1t8Avg7JmPbgfGnVR3Bz/AMi37V2Pw/t/2w7rxvpg+J/wY+G2k6HHOz32oeH/AIo3+pXcWI32&#10;bLebRLZJMvtU5mTaCWG4jafNrUsPGT9nO/yPIrUcJCT9nUv8j2ivn3/gpr4p8MeB/wBl+x8aeNvE&#10;NjpGjaP8YPhxe6tq2qXSQW1laxeN9DklnlkchY40RWZmYgKoJJAFfQQz3r5Z/wCCz37NfxS/bJ/4&#10;Jw+Pv2YvglYWtz4n8Xah4estP+3TNHb24/t7TpJbid0R2WGKJJJpCqOwSNiqscKcaMac6sY1HZNq&#10;77K+r+Rwy5lF2OqX/gqJ/wAEz5Ssaf8ABQz4IszHCqvxV0jP0x9orn/AX/BQ3/gnbo/inxpqk/7d&#10;nwbjXVvE0V3CzfE3SgJFGmWEBYf6RyN0LLn/AGcdq/FPTf8Ag0N/4KfQahBer8YfgLIIZlchfGGt&#10;c85x/wAgauo/4hR/+Cned3/CzPgP/wCFlrX/AMpa9PN8LleDrRWBr+1i1q3Fxs+1meFiMbnlOS9l&#10;hlL/ALeS/U/ajUP+Ci//AATY1a2ay1X9uD4K3ULfehuPiNpLqfwM+K4vUf2pv+CKeqT+fqX7QP7M&#10;N1N033Hibw9I59uZM1+TP/EK5/wU5xz8SPgR+HjPWf8A5S1gyf8ABpp/wU7U5f4p/AUZ6Z8Za1/8&#10;pq9HhzK+GcxdVZrjXh7W5bQlLmve+21rL7znpZjxHK/Pg0v+3l/mfq18EP2i/wDgjhovhq8uL341&#10;fs22d43irXZI2n1/QY5DC2rXbQsMvnYYijIehQqV4xXrGl/tP/8ABNK/gj1XRPj38EJopM+XcWvi&#10;TSGVsEg4ZXwecjrX4n+G/wDg1o/4Kb6tpZuZPGvwVsfJuri3EN/4v1dXdYZnhEwC6Qw8uQJ5iHOS&#10;joSFJKj3D4Y/8G9H/BSn4f8AgWx8Iza98Ebl7PzN0w8fawobdIz9P7EOPvV+r4zgTwNo4OFShxPK&#10;c3a8fq9RW011trZ6Hl5tnPGmGw6lgcuVWV7W9pGOmut2/T7z9bNG/ar/AGQ20528N/tBfDuS25BF&#10;j4osShOOnyyYzg/rXnfgvxJ+yz4t8MXw8V/tCtazP4m1tlj0z4uX+nYhbVLpoSFtr2PCtEUZSByp&#10;BGQc18W/Df8A4I7f8FGPAegvo8tl8F7hnuml8xfiVq64yFGP+QF7V22g/wDBNb/god4ftXgm8M/B&#10;l98mdw+KOrD8Mf2BXx2M4b8OaMpKhnEpJPT91NXXfY/O8fxt46UaklhuGYTSej+s0ldfOR9Qw+AP&#10;2KLq4Z7f9pnxZM5bcyR/tK+JT+g1bGPwrXs9C/ZE0ZfOj/aE1tQn/P58d9blH/kTUiPzr5d0n9hf&#10;/goRo2ojTm8AfCGYXEbO1wvxT1TZEUK/I3/EhzuO/I4xhTkjgHQu/wBhb/goPexeXD4G+DnBB/5K&#10;pqv/AMoK+bx2W8M0eZ4fGudlp7jV380ePLxA+kUqnKuEoW7/AFul/wDJH0L+yx8Q/wBn7wJ+z74F&#10;07VvjLp9jqNt4N0yLULHVfGkjNbTraRiSNopZyIyrAqUwNpGMDGK9Cl/aL/Z1CZf49eFV/2v+Enh&#10;4/8AIlfF1x/wT+/4KGzxGIeC/g2M9/8Ahamq/wDygqnc/wDBOr/godNEYx4Q+DYz3/4Wnq3/AMoK&#10;+NzCtWoRbwsPaaNrpd62Wvy1NYcffSFfxcJwX/c1S/8Akj7Quf2gv2fmj3p+094ehC/3fE1jx/31&#10;msbwZ8c/gXp3hDSbGT9rLQ7d4NLt4nibxBpmUKxqNp3Rk5HvXxvL/wAE4/8AgoOFeL/hG/gyZNhK&#10;r/ws/Vefz0GoYv8Agmf/AMFB5lV/7B+DPzY/5qbq3/yhr8xzTibxOw8o/UslVRO971oK3bdo9HD8&#10;ceOsr+14YhH/ALmab/8Abj7el+PfwLmRo0/bE0OMkfLIuvaRlfziI/SsW++KPwou3MkH/BQ0W4HP&#10;lw6t4b2j/vuyb+dfHf8Aw7B/4KHY48OfBn/w5+rf/KClH/BMn/goovA8LfBf/wAOlq3/AMz9eX/r&#10;d4xf9E/H/wAH0/8A5I+6y3iDj7ESaxeVKmraP2sHr20Z9/Q/tJfs/vArxfHHwkylflZdft8H/wAf&#10;q1B8e/gtdR+dbfF/w3Ih/ij1qBh+jV8I2H/BPr/gohp1hFZyeCvgu3ljG7/hamrc8/8AYv8AvW3o&#10;P7Hf/BQjS7ZtOb4d/BtvLbPmH4rasFOfT/in64qvGXjdH4OG4v8A7mKS/wDbj0pZxxZ0y9f+DI/5&#10;nvf7ZOtfB74ofDbRl0698PeIb+0+IXhQ/unhuZYbA+I9MOodMlYTaJMZ/wCEwq+/KBq6Zfht+wtf&#10;/Mfhp8K5T/Fu0PTmI+vyV8/6H+y//wAFBbC2IHwu+DkiyNu3L8XNVHb/ALF6tjSPgD/wUF0t3b/h&#10;UXwdk3ADn4v6qMf+W7TpcZeNsmufhuK/7mKX/wAkd2GzLiKo4+1wajff3k7fcz2qP4Q/sMMcR/Cb&#10;4Vk4P3fDuncflHXC/tF/CH9lqPwNpVz8Nfg74Dk1SH4ieEpnOj+G7Pz47ZPEGnG6l/dx7giWwlaR&#10;uixq5bCg1h2vwk/4KCWbtM/wX+DjDaR/yWPVeP8Ay3KJfBH7f9gBcD4H/B+T94qER/GLVeMnGf8A&#10;kXRwOp/rXLjONvHalJrD8MQn2/2mkr/fI+iwcpVox9uuTXXrbzPfLNf2fdHb7Rp9p4TtWHO+G3t0&#10;x+IAq7q3jf4X6xpjaVc+PLOGFlxustaNs6j2kikVl/AivArj4f8A7f8Ad2zwR/A74O5YYz/wuTVe&#10;P/LcrPl+D3/BQaSIxn4LfB35lx/yWPVf/mcryY8ffSKlvwlD/wAK6P8A8kfRUMFkk4/vMS4/9ut/&#10;odP4t+D37NPhCy8SfEr4cfErxRD4nufM1eP7L8Y9dmjvtThtEjgkltDqDQ3R221vH5ckbq6RqjKy&#10;8V67J8TfhO3+q+MOmx+y61D/AFzXzSfgB/wUIbk/B/4O/wDh49W/+Z2slv2Zf+ChaNtb4VfBoZ/6&#10;q5q3/wAztdlPjr6QEr83C0F/3NUn/wC3HpU8q4Ul8eOa/wC3JP8AJH1I/wAT/hSSy/8AC/NPj7YG&#10;tWnH5qa851f45fDf4YfErxl8TYPjD4e14TeCtOgtdOk8TWSzvPZS6nM0QVBuy4uoVT5WJbPTAz4P&#10;p/7MP/BQ7WUkvT8IvhHZn7XPF5N58WNVV28uZ08wAeHzlHC71PUoykhTkDmfEH/BO/8A4KJ6/rFx&#10;rC+DvgvF57Z8tvinq5xwB/0L/tXrYfjLxsqP97w3GP8A3MUnr/4Eetg+H+Aa02q+auCtv7KT1002&#10;Pqw/tb+GNR8P2jap+0t8F/Cet72N/Y/8JOut2+3d8uyUy2D5K9cx8E8ZA5Jv2o/2ZrTxauva/wDt&#10;++EY4XtY0fw8virRIbLcvWVNyG5G4g8GdgMkD2+GvFn/AASN/wCCjfibWm1ZdM+CkO5VXy/+Flau&#10;2MDHX+wRXGeL/wDgh7/wUc8Q38d6bn4JwiOEJtPxC1hs8k540Mete9h+JPE+dvbZNGOmv76D17bn&#10;12B4L8F6yj9Y4jlC61/cVHZ9vhPvn4eftVfsK/DHx/4iXTP2xPBv2TUrOzuPtPiD4tLqG6fzbsyR&#10;xS3l3IY0UNGfJjKxpvyEXeSbnir/AIKbfsfRapb+EvAX7Tfw61DVLi+WG4urzxhawWFhBhWkuZJ2&#10;cLLtVgEhiLPLKVTMaLNNB+X3iz/ggz/wUp1jxXpvhyOP4Q+Xcafd3LarH441VrW3MUluoglJ0cOs&#10;sgmLIAjKVgm3MpCh3Q/8G7P/AAUh3708UfBBscHb471jj/yi19Jleb8WYjE04YzAKnB/E1OLt8k9&#10;T3qXh79HuVNOfFs0+31Wr/8AIn6da5+2b+y942jk8Pa5+2H8CZ9O/tRHlt7zxNZ3ovrNcSBDEbqM&#10;QSq4A3Fp1byw+1S2xMjQfjz+znpc8ayf8FOvCFvb22npY2NnpfirSJGMSxMivPcak97c3Eys2/zD&#10;KNzAbw/zbvzq0n/g3r/4KR6beLdnX/gi+1T8v/Ceav3/AO4JWwn/AAQQ/wCCjsR8z+1vgn8vP/I/&#10;av8A/KSv2jhzJ+DcwwntM1zF4efNblVOUvd0tK6XqreXmc+I4B8A6d/ZcVSlp/0DVFr/AOAn39rP&#10;7Q/7H+s+NvDukeLf26tL1W3tNL1O5k1S1+K0GlqZzJbRxpN/Zc1tHIfLlm8tJFP3C4+ZS9Wk+I//&#10;AATrXxDfeKG/bVszdak07XEf/DRuo/Z1M27f5VsNT8mADe2wRIgj42BNq4/OPx//AMES/wDgpJ4F&#10;8Daz4ztdE+FXiGbSNKuL2HQPD/jjU5L7UmiiZxbWyy6PHG00hARA7opZlBZRkjUT/ghL/wAFHyw2&#10;6n8D/Yf8LA1j/wCUdfaf6n+EL/5qCX/gif8AkfF5pwz4Z4WpFYPOnUTWr9jNWfbVH6A+If2x/hl4&#10;X8Z/2z4d/aJ8D+JPD1r4gt5/7N/4WBpkV9BFJZSwSpbG4lijmiEskE/76YOALsK77YLevV9J/a7/&#10;AGZ9a8P2/iSx+PHhj7Nc2q3ESy6tFHNsZdwBiYhw2P4Su7PGM1+Zrf8ABFj/AIKPfeWH4KZ/7KRq&#10;/wD8oq9B0b/gmN/wUW0jRrXSR4W+C7/ZbaOLf/wtLVhu2qBn/kAe1eHjuG/DqjGLw+cOff8AdTX6&#10;Hzscn4Pbs8wf/guX+R90+Df2y/2cPHepvpOg/E2FZEtftBm1LT7iyhZcgYWW4jRGbLD5AxYYPHBx&#10;a8T/ALS3w607UbHw94X8Safq2oapb3ElrJFqUaWVusKjL3FzhliDO8caqFklYsWSJ0jlaP5B0L9i&#10;j/goboWkW+lTfD34Mu0KY3D4tasN3PXH/CPH1rb8H/An/goUkd9oMnwK+FNqNJvPs63V98XNSWO+&#10;DQxTmaDb4fYmIGYxEsFbzIZOCoVm+Xr5bw7Tv7PGOWv8r2+4562V8Lxj+7xzf/bkl+aPS9T+OOre&#10;MP2svhL4qPw+1zSdNj0vxRp+rajNe6fd2trHIYGjFxJY3M6wtK1lDJHuO0rIoJWQPGn0Va+OPCd7&#10;uFn4js5tv3vLnVsV8weG/hP/AMFB9CsGs3+CXwbl3TF93/C5NWXGVUY/5Fw+ldH4e0P/AIKB6EZQ&#10;37P/AMHZPM29PjVqoxjP/Ut+9eTWw+Xwv7OrftoeTXwuV00/Z12+2jPWY/FWh6z8ebXQ7fQr+S4s&#10;fC008et/Z7c2ZWa4QNbJIW84TDyFdlVRGVKFizBAvc15T8GoP2oZfGzXPxr+FfgPQdLh02QQXXhf&#10;4hXurzyTs8eEMU+kWaqm0OS4kYghRtOSy+qSzRwrvlbAxnpXDJRUrRdzzKkYxlaLufPnxI/a6/ZT&#10;/Zz/AGtfEmhftCftM+APAt9qHw78OzafZ+MPGFlpstzEL/XFLxrcSoXUHjcARnik1r/gqB/wTjk0&#10;9W0j9vr4M3Ti9tgy2/xQ0qQhTMgY8XB4Ckk+wNfAv/BeD/ghv+2T/wAFRP25NJ+Mv7Pniv4e6RoW&#10;hfC3S9Dnm8baxf2rz3i6lq1w6RC1srkMFSeIksUxvUAHrXyT4Z/4NJv+CnugxzI3xW+A8vmMOV8Y&#10;a0vT/uDV7U8Fk8cnWIjiG6+l6fK+9t7dtTyMZiszo39hRU+2qVz9wof+Clv/AATlHyp+3p8Gyf8A&#10;sp2lH/2vWP4q/bu/4JT+LkZvG/7XnwB1RWG0nVPHeizcen7yU1+OFn/waof8FO7Ykn4k/Ac5/wCp&#10;01r/AOUtJq//AAamf8FOtRthAvxK+A6/PnJ8Z616H/qDVx5XQy/FZhTpYyr7Kk3aU7X5V3t1PLjm&#10;XEvtLPBq3+Nf5n6YftGfHv8A4Iy+I/Aen2Xhf4yfsz3V4vjrwxPLHY6/oDSfZ4tdsZLh22OT5awL&#10;Kzk/KEDFvlzXp2gftUf8EfNPuY7Dwt+0F+zjDJKwSO307xRoKtIxOAoVH+Y57V+MOu/8Gr//AAVA&#10;8JWlvq8Pi34M6x5upWlo1po/jDVmmVZ7iOBpz5mkIvlQiQzSEEsIopCquwCHr/CP/BrT/wAFM/Dv&#10;ifTfEb/EL4FzrY30Vx5cfjbWV37GDYydF9q/aMp4H8FcVgZVcbxLKnUTdo+wm7pJW1s93p5WDEZl&#10;xJTpt08GpOzsudK76Lc/Z/TP2of+CetjKo0X4+fB2F2ICC18SaWpJ7AYetjxL+0R+yf4i0+PTNS+&#10;P/hLy0mDwyWPjSK2kjYKRlZIZkdflJXgjIYjoa/Lmy/4IQ/8FJre4iuZb34ItsdWZV+IWrjOD0/5&#10;Aderf8Orv+CihfedB+C//hzdW/8AlDXg47hXwuoOKw+eSnff91NW/A/Ocw4w8ZsPy/VeHY1L3v8A&#10;7RTVtrbyW59ha/pf7FviObz779pvWo23ZI0/9oXXbZc/SHU1H4VHYfD39ja2/f2v7Rfitwy/K037&#10;R3iOVceuH1U18yv/AME9P+Cha8f8Il8GuP7vxQ1b/wCUFSeCf2Qf+ChXiPQjd3Pwc+GOkSW+oXli&#10;trrHxQ1FJpRbXMtuLlRHobjyZliE8RJDGKWMsqMWRfm8Vk/B1OKdHMHLv+7kvzR8zU8QPpDx+HhK&#10;D/7m6X/yR7946T9mXS/HPw8n0P46X1zFZeMJpdSkufi5qd4trCdG1JBI5lvn8sGV4o9/BJkCZ+fB&#10;9Ys/jx+znpkC2kXx38OlVHy/aPFyyN+LPMSfxNfG037BX/BQu5naUeB/g6obsfipqv8A8oKq3X/B&#10;PX/gobcS+YPB3wbX5cf8lU1X/wCUFfI46OHoJ/V5c+tlpa67hHxA+kQ9+EoL/ubo/wDyR9p3X7RH&#10;7PDH5f2hfDMLYxx4ot/5M5rktZ+PXwQHxO0e6j/aa0NLVdB1FJbhfEFh5cchnsdiFmUjcwEhA6kI&#10;2Ohr5Lv/APgnL/wUKlfzG8L/AAbXAH/NUtWPf/sAVjal/wAE8f8Agoc3iSz8Pf8ACA/CeRJ7O4nf&#10;UY/iXqZt7cxvCgikJ0MMHfzSyAKwKwS5KkKG/Oc7zzjjB+0/s7LFWtblvUjHm1V93pZX+47MPx14&#10;9yklU4WhFdX9ZpO3/kx90f8AC/8A4DoPl/a90H6f2/pX/wAbqrqfxu+CuoYW1/bb0yxbputdc0Rj&#10;/wCRIHr4rP8AwTH/AOChkq4j8P8AwZbn/op2rf8AyhoH/BMT/gokh3Dw18GD/wB1Q1b/AOUFfJ/6&#10;3eMX/RPx/wDB9P8A+SPrMr4p8U8TyfXcjVK7s/30HZX30b6dD6v0H4r/AAq0H49aL4h1D9su18TW&#10;f/CK6tbMmratoyw20r3OmugBtLeFt7LHJgMxBVGIHBI9TX9o74CO6onxt8JszNhVGvW+SfT79fAu&#10;m/8ABNj/AIKK6dfR3p8JfBdlTPy/8LS1b0/7F+tWX9h3/gobo8La2nw6+D939kQzrbWvxU1UyTbf&#10;m2JnQANxxgZIGT2rnrcYeNUX7nDsX/3MU/8A5I+qlm/Fa2wC/wDBkT7uPxy+DyjJ+K/h0/8AcYg/&#10;+KrzeDwZ+xzd+OtSkvvBfw2ksm0myW3WbS7BovMEt1v2/KRux5Wcc4CZ7V4An7JP/BQSU7T8OPg0&#10;rf3f+Fs6rkH/AMJ6ugT9m3/goKq4/wCFUfB3/wAO9qv/AMz1c9PjTxxfxcNRX/czS/8Aki6ObcVS&#10;v7TApf8Ab6f6nuX/AAqf9hWVd5+FXwpfdzn/AIR/Tjn/AMh1JF8JP2HlGYPhP8L13f3PD2njP5R1&#10;49afBP8A4KDW9rHb/wDCnPg42xAu7/hcOq84H/YuVbj+GX/BQG1iEDfBf4Nnb/1WLVf/AJnKvFcZ&#10;eN1OmnS4bjJ9V9YpK3/kx9DhK+MqStXp8une+p6J4V+HH7MPhz4sa5qOh+BvBNlp914f0uOMWej2&#10;kcLTRz6gZCNqBd+2SLPfGzPUV6BpfiH4MeHio0fVfD9jtGFFu8UXH4YrwO08D/t/RoYZPgf8Hvk+&#10;9u+Meqjn/wAJ01HqHwv/AOCgt9Kso+CXwdX5cY/4XJqv/wAzleFPj76RHtGo8JQaXX63RV//ACY+&#10;kwuFyupb21bl010enkexfEix+AnxLt5LPxb8SryOKeMxyxaT8Qb/AE1XUjBBFpcxAgjr61V+Hmnf&#10;s/fCn7afDPxg1SUXxRrh/EnxQ1HWNpXOPL/tG7n8n7xyI9ob5d2dq48V1H4If8FCNQCAfBv4Ortz&#10;/wA1j1bn/wAtys3Uv2dv+ChN1Esf/Co/g2uGzu/4XBqx/wDddralx39IKTXNwpBf9zVJ/wDtx6tP&#10;LOGJW58a1/243+SPpuX4nfCgLu/4XVp0Y9f7Zt+PzFVLz4qfCO1ge5m/aJ02GNR80ja1Y7V9yWXF&#10;fLGp/sx/8FB5IVT/AIVb8Ghl8cfF3VT/AO68P/rVkeJP2Lv+ChnijQ59FHw8+DMfm7f3n/C2dWO3&#10;DBv+he9q9Kjxp45zt7ThmC/7maT/APbz0KGS8E1JL2mZNK+v7uWi+49o+HP7U+gfCnwl8NfgtZ+J&#10;fh/eQ2Pg6KHxL4gvviBFb2unfYorOB1UxQTJJLIZneKNmiDpbzHcu3FdUv7Unwru7u8g1T9tj4Vx&#10;2NxbyR2v9k3drDeWrkYWQSzXs0TFeuGgIJHIxxXxzqv/AATL/wCCimpaXdab/wAIx8F0+0W7xb/+&#10;FoascblIz/yAPeuJ/wCHNv8AwUbPW2+Cn/hyNX/+UVe5h+KfFipF+0yKMf8AuPTf6n1eD4R8JasX&#10;7fP5R7fuZu/4H2t40+P37GfiX4X3ng7xn+3noeuSxwvIl5b/ABUs9KvJpFViqs2kyWm9SSAY9u1g&#10;ACp79dqP/BQv9hjRNPmvrv8AbC+Gvl26M8kcHjOylkAAJOI0kLMfQAEk4ABJAr8xX/4IO/8ABR8l&#10;n/tP4J9+vxA1j/5SVy7f8G8f/BSG9eS8bxJ8EV3yOdreOtYyBuP/AFBT/n06V71HPuO5X9plaX/c&#10;WP8AmfUUPD/wAm37Xiucf+5ao/8A20/Tuw/4KW/ss+NLHUNW8EftRfCqztbdQulN4l8a21rJqUwO&#10;XBjZxJaxceWJHRnLlnETRpGbih4l/aU/Za8WazJ4y079uT4K2eswzqNJ1a116JZEtljnT7NdGLU4&#10;xexgzu4jkHkrJiTyvMVHT811/wCDdr/gpMq7R4k+CP8A4Xmsf/KWtrSP+Df/AP4KQafZLay638E2&#10;Kk/MPHur+v8A2BK/WOF8LlOZVlHN67w0eS7ai5Wlp7um+718tyq3h99H2Mbw4sm3/wBgtVf+2n6D&#10;fDL4/fs1eHPA3h/RLr/gppocy6faqJre48UeGEEiGKFRAwS0BVI/Lbbgh8zPvd8Jssaf8Yv+Cfus&#10;WOtte/tnafCuvXkjXm39oG+hZAlw5Q2xXUQ1mpA+7bmJWXAIK4Ffn4P+CDP/AAUbtVy2rfBP1yfH&#10;2r//ACkqtN/wQ0/4KQQ61DpCH4NsstrJM15/wnerCGLYyKEY/wBi53NvJUAEYjfJGBn9Pw/CPhLU&#10;oxdTP5Jvdexnp+B8vm3CHhDhac3guIJVWmrL2FRXXXeK2Pv7xX8Zv2RPCHgX7P8ABH9uDTIdWXWL&#10;UR3198ZZNde3huL+0F1IY9QvZ0kVYEfaHUrEpkKbN7k9V8N/29fhPq3ieDwf448e+DLae8s4549W&#10;8PePtP1TTIpvs6NJamQPHcqQ6TlZpLZIWURjzFllWE/nfoH/AAQ5/wCCkOkXDzGb4Iy7lAwvxE1h&#10;cc5/6Addd4F/4JBf8FHPBut/2w2mfBW4/csnlj4mauvXHOf7BPpXNi+FfC6jTk6GeObtp+5mrvts&#10;fHVsn4NjV5YZi2u/s5f5H6JeJP2zv2ZPCrQx3vxo0i8kuFlMMOjub9j5ce9si2D7cgfLuxvb5V3N&#10;xW5ov7Q/wU17S7XVrD4n6Osd7DHLbx3V4tvNtdQVDRSlXRueVYBgcggEEV8I+G/+CeH/AAUY8P61&#10;Bq//AAhXwXk8nd+7/wCFqasM5Uj/AKF/3re1/wDZk/4KF+C9CvfGEHwV+FOsSaRayXi6PpHxY1Jr&#10;q+aNfMEEIk0BEMr42qGZVLMMsByPk8VlPCtOVqOPctP5GtfmjKplPCcfhx7f/bkl+h9Y6/8AtP6F&#10;bGK48K6SurWsmrf2dLJ/bVlZPDhsPdtHdyxsbaPDZZA0jja0UUqOslc1+xH4h0Lwr8FNSsvEMp0e&#10;6uvid441N7HVGSOaOO88VareRscMVZWjnR1dWZXR1ZSVYGvJV/Z//wCCgjP5Y+EPwb/3f+FwatnH&#10;/hO11w8A/wDBQQDb/wAKI+Dv/h5tV/8AmbrxqmFyqNuSu38meXWwOSxt7PEt/wDbr/yPo+78X6Cl&#10;lJMuqQv8vyqsi/N7c8c15B/wTk1u18R/sytrtjo+rWMN78RfGtxHaa5D5d5EJPFWqvtnXJxKM/Nk&#10;ls53EnJqjaR/8FALa2jth+zt8HiI0Cgn42arzj/uWq7j9kn4c/Ef4W/BlfDXxY0/RrXXrrxV4h1i&#10;+tvD2rS31nCNQ1q9v44455re3eTbHcorMYU+YNgEYJ8ypGnH4ZXPHqQox+CVz0e+cR2crscBY2JP&#10;pxXgdl/wVD/4JmpaRqf+ChvwRH7tTg/FbSPT/r4r3u7kjMUke7LbDlV69K/m5X/g0H/4KdzNmL4x&#10;fAZdy7gkni7Wt2P/AATV62T4PKMY5/X8R7G1re65Xve+3b9Tz8TUxNO3sYc3fWx+1mlf8FP/ANgm&#10;f4369pV1+3J8J10e28K6PNYXj/ErTPs8tzJc6ms6Ixn2l1SO3LgcgSx5wGXPVS/8FJf+CclzGY5v&#10;26/gy6MuCrfEvSirD6efzX4pp/waif8ABTtAB/ws34Ecf9TnrX/ymq6n/Bqx/wAFOI41QfEj4E/K&#10;AP8AkdNa/wDlLXke7zNXPBnmXEi+HBp/9vr/ADP1x1z9rb/gjLr9w0/iX9o79mi8m53NfeLPD8jc&#10;/wC/ITWTZ/tJ/wDBFH+2pr61+NX7MYVYI1jmXXvDwUtlicHfgnG3OOnFfkfqH/Bp5/wU8uLlrkfF&#10;D4DqrEfL/wAJlrXpj/oC0lh/waq/8FN7W6bTW+JHwN+RFfzT4u1ry3B3cA/2P1G3kY4BHrx+u8Nc&#10;JeFOZez/ALWz6WHvBOX7mcuWVleOi1tqr+Ro8w4i5E/qiv25l/mftHoH7Un/AAS31iHPhn9oD4D3&#10;MdvtGbDxNozLH6D5JDjpXXeGv2qf2LMtD4R/aE+GXyL8y6b4osPlHvsfivyD+CX/AAbh/wDBS34T&#10;6NeabN4p+B159ruFlDx+O9YTbhcY50Q17B8Mf+CMP/BR/wCH8l408PwTuvtSoBt+JGrrjbu/6gR9&#10;f0rszTg3wfwzn9T4hlUt8P7iavt3Wh8XnXE3ihhKlRZfksayVuVutCPNtfd6W1+4/QTUPiH+x/4y&#10;1jVbqb4+6TbzXd0stw2hfEybTzMRBFGJD9kuo9x2qqb+ThFXOFAGFL4H/Ym1S63D9pzxQ0jfwQ/t&#10;J+JEH4KurAfpXyroH/BMb/godoV2943hv4NPuj24HxP1Ydxz/wAgGtGX9hb/AIKF+G2j1OP4dfCT&#10;UD9phhaGz+KWpllWSRYzKd2ggbIw/mOQchEbAY4U/J4jI+BacX7LNHLTT91LX8D4vEcefSAg37Lh&#10;SEtP+gqkv/bj6osfCP7H+ijzYP2h/ETeXzuuv2gdemH4+ZqbfrXQeHfG/wCy74abzdP/AGgLWRuS&#10;f7Q+J11d5+vnXbj/AOtxXyq/7Dv/AAUGuY3hTwN8Hd2MH/i6mq4H/lAqq/7AX/BQxkKjwV8G+R/0&#10;VTVv/lBXy+MwuU0ZWw9dz0v8LWvbVHJHxB+kU9+EYf8AhXR/+SPtFv2iv2dyMN8dvC3/AIU8P/xy&#10;qVx+0D+z7IWMH7S3h2HOeI/E1oev+8TXxgf+Cd3/AAUOJz/wh/wb/wDDqar/APKCs6T/AIJw/wDB&#10;QuH7/hf4OH/ZX4nasSf/ACgV8Fm2ZcQYZw+pYRVb3v7yjba2+99fu8zqjx59IH7XCkP/AAqpf/JH&#10;1L8Cfjd8HdO8D31rrf7T+k6fOfGXiOVLe51rTkdoX1q9eKTEiZ2vEySK3RldWHBFdif2gPgSwx/w&#10;1/oP/g+0n/43Xwj4Z/4J2/8ABRHxLp0upXHw8+FektHqN3ai01T4k6ksrrDcyQrOBHojjyphGJoz&#10;ncY5ELKjEougf+CYX/BQ4nP/AAjvwZ/8Ofq3/wAoK/PJ8W+MCm1HIItX0ft6eq/8CPocv4w8Yq9S&#10;2J4ejTVt/b03r20kfY+o/FX4SagrSWX7fsdnnotnrHh0/T79m1ZH7H/xo+EHg34PXXh3xP8AHbQ5&#10;b6Px74tma51bV7OK4uopvEWozRXDLH5aYlikjlUoioyyKyjaRXycP+CY3/BRRBtXw18GD/3VDVv/&#10;AJQVqaJ/wTv/AOCiOhWb28nhD4LvukL7v+Fp6sMcAY/5AHtWVTi/xljG8OHot/8AYRT/APkj7TD5&#10;zxjLDxlVy5KTWq9pHR9j7ztvj/8ABG9BNn8ZPDMu373la3A2Pyes3xd4s/Zr+IltDZeNNf8ABevR&#10;2k4uLW31Oa1ukhlCOglVZCwV9sjruAzh2HQkV8U6R+yb/wAFEfDHjO38Ht8FPhfcx6lpd1eya7D8&#10;UtS+w2ZtpLdBbSsdC8wTSi6Z4wqMpW1n3MhVA/ZaN+yp/wAFCNOumnHww+Db5Tay/wDC29WGO/8A&#10;0L1cT408cOey4ajbv9Ypf/JG0M34sdRKWASXf2kT6Gj+HX7Dl4FS5+HnwsmkC4/eaLpzN05/gp3/&#10;AAqT9hhm3J8JvhWW7FfD2nZ/9F14hY/s8f8ABQSzu0uf+FSfB1tmfl/4W9qvp/2LtasPwd/4KDQy&#10;rKfgx8HG29v+Fxarzx/2LlbrjLxq9k3/AKuRv0X1ilr/AOTHsYXGZxUt7bDqOvdPTueu/wDCoP2I&#10;VO6L4TfC8N/s+HtPGfb/AFfPU1q+GtB/Z38N6JY6bbaf4S3WdpFCsyWdsrNtULnOM9q8J8SeE/8A&#10;goJ4Y8PX3iKL9nj4UapJYWctzHpmm/GLUzc3ZRSwiiEnh5FMjEbVDMoLEZIHI1l8Eft+kb/+FG/B&#10;3sP+Sy6qefT/AJFyvExHHn0g6bXsuFIS/wC5qiv/AG4+mw1PC1It1Z8vyue/L49+Fq2ZsYPF+kww&#10;spGy3vkjwD6bWGPwrzvxN8L/ANmHxVeteav8ZfFkMjcN/Z3xw1+zXqeNtvqKDue3Feaj4Q/8FBgM&#10;D4MfB3/w8Wq//M5WbL8BP+ChMsrSD4PfB0bmJx/wuLVuP/LcrOHHn0hpb8JwX/c3S/8Akj3KeW8O&#10;S+LGNf8Abr/yPoLwZ8Qvhfp/g7SrK5+LNqk0OmwJMbrxAssxYIoPmPKzOz56sxLE5yc1bl+Jvwp3&#10;Ff8AhetjGecj+2rX+or5dvP2av8AgoMbhpD8Kfg2pkbIU/GDVm7/APYu+prIb9l//goXqWo3SH4S&#10;fCGHyplRJJfi1qu2fMatuQjw/wAjkryAco3GME+hS448eJfHwvBf9zNJ/wDtx3U8n4Pl8eYtf9w5&#10;H1Lqfx7+DnhXUIXm+O2i3kkvH2e98RWEaxKVb95yUbGV28bvvHg4JHPQ/td+E9Q07U4tW+O3wj8L&#10;zrfPHod5ceMk1P7TArMpkmgP2PymPykKssgwc7q+WfGX7AH/AAUP8YapHqcfgn4Lw+Xb+Vtb4q6s&#10;2cMTn/kXx61xPjr/AIJQ/wDBRnxg9qyaL8Fbf7Nv/wCamau27dj/AKgI/u17WF4s8YKvL7bIIx7/&#10;AL+m7fdI+iy/hfwxxHJ9Zztwvv8AuZu33I+1NT/ab+A88ek3vir/AIKB+CdMms5JPt0eg65o9rZ6&#10;lu6K6XhupUwP+ecyknJJxgDnP+Gnf2HvDX7Rdl8Tbf8Aa+8Js194T1Gzv5774srcWETCfTjGsdvJ&#10;dG2tpHCSE+VGjSbGJ3bePhrxf/wRQ/4KOeIbCOzEnwTh2y79zfETV2z8pGP+QGPX9K4vxV/wQK/4&#10;KQ6rYw2S6x8E0LTg8ePNYb+E9v7Er3cPxB4iTs62UqPf97B2/E+rwfAfgVUS9vxRKGuv+z1Hb/yU&#10;/TzxV/wUw/YY8M+RbJ+1b4Bvrq8mWG1isPFNpMhdum+RZDHCv+3IyqPXOBUerft2fsyahC1rpX7a&#10;XwXtp5Lc+TdXHjK0uBbT70wnlLcxmZWQuN3mRlWVTtcMQn5Zx/8ABuv/AMFIRICvib4IHn/oetY/&#10;+UtWrT/g3h/4KR21zHcHxF8E28uRWwPHmr84P/YFr7nIMTj8dD/hTpewfMlo+b3dLy0v56eXmenL&#10;w7+j0tuLpf8AhLV/+RPtz4w/Fv8AZxb4ifCi3+Gv7dvgPw/4f07x1Jc3kPhHXtPb+yVXw3qtuJV+&#10;1zXNvbWzO0UIhWBE33CkHzXDH0Xxh+0p+yzq+r6Xpuoft8eH9S0/UvFLy30dp8RdPsWs7UW1xLFA&#10;s9gYJkhSdYRl5GZwdsjyBiD+fR/4IG/8FHD11b4K/wDhfav/APKSpP8AhxD/AMFHEO3+1vglx/1P&#10;2sf/ACkr9uwfCvhZW5vb55KG1v3M369Oh4uM4H8D6dvYcTSlve+HqK3/AJKfoBqXjj/gnNq8sFxq&#10;H7bsQa302Oxj+zftK6pbr5KABSyxaoqvLgfNOwMznJd2JJOH42/ae+HN38YNUj8F/tX+BtS8G2+k&#10;6Dqcejah4ysts+oR6td3c0lrdvITv8q1t4Tbs3lATQODCFczfC8X/BCb/gpHIqsdQ+CK7vuq3j7W&#10;A3/pkNdFYf8ABFD/AIKO21lDb7Pgm3lxqu5fiRq/OB1/5AVdFbhHwlgl7PP5S/7gz/yPgMVknA9P&#10;+Dmblr/z7kvnsfpV4B/bT/Zy8eaD/bQ+Leg6VItxJBPY6lr1j5kbrjo8U0kUqkMpDxSOucqSGV1U&#10;0H9tr9mXxL4mbwno3xUjmuI9QmsmuG0q6js/Nij8x/8ASmiEBTHCyB9jt8qMzfLXwl4Q/wCCW/8A&#10;wUZ8LeHbfQm8OfBabyN/7z/haGrrnc7N0/sA+tdn4T/Yc/4KGeEdOk06fwB8GZS8xl3L8V9XGBgD&#10;/oXj6V8rjsk4LouSw+ZOdnp+7krrvsczyfhHl0zB/wDguX+R9seIP2h/hXpGm/btN8Y2OqM1xFAs&#10;Ok3kMzhncICfnCqoyWZmIAVWOeAD4x+138VdR+I/w70vwdoPgqfUHtPjL8PZ5LzStQtLyFre38Va&#10;Pez3gWKVphbxRRShmeNGUwyMVES+dXnHh/8AZl/4KD6Askb/AAr+Dcnm7WDf8Lc1YD/1HuvX/PXq&#10;vDHwg/4KDaG0p/4Uv8Gpt/HHxj1ZcY/7lw968Gtgclhf2eJb7e61+h59fL+H6afs8W5dvdav96Pq&#10;a38d+EbqTyrbxLZyNjO1J1Jrwr9vvxlo7aB8NdFt7TW7xrv42+DCl5o9wv2S1Zdfsf8Aj+HmKWhZ&#10;S4T5XHnCEnaQpqp4e8Mf8FAtFvmu5PgH8HZAYyoUfGjVR3H/AFLdHi/4b/tv/Fo6D4V8Z/CL4V6D&#10;o9r428Pazqmp6X8VNS1C5jg07V7TUHWK3fQrdZHcWvljdKgBfJPGK82pRw8fgnf5Hk1qODpt+zqc&#10;3ysfTFFIuQuDRXKcJ5R+138Hfix8afAdn4b+EHxHuPDOoQ3lwbq6t9WvbE3EM+nXtkAZrJ1mUwTX&#10;UN6qqRvks0TdFu86PB8QfB79pDW/FPibxKnjpbddTe2udDs7XxReRw2ccE9gW0gRrbiNIrlLO5aT&#10;UNrXMJ1SVI0ZYEL+7Vn2fiWw1BZJLKKeRYriSFmEJA3xuyOOfRlI98elAGJ8CvA3iH4YfBjwt8OP&#10;FnjC68QanoOg2thf65ez3Es19LFGqNM8lzJLNIzEZLyySSN95nZiWPV1V/taP/n0uP8Av3/9em/2&#10;1AZPKFrcFgAWAj6A5wTz7GgDN+KnhzXvGPwy8ReEfC2sf2dqeq6Hd2enagXmX7LPLCyRy5glilG1&#10;mDZjkjcY+V0bDD5/f9l79qWf9mnRPg9c/GrUpvEFjfalPq3iS98eX/2vU1v4tWgeOS8sba0kUWov&#10;rW5iMUcKtJZpEiWirHKn0p/a0f8Az6XH/fv/AOvWf4l8faB4QsItU8Q/abe3m1C1so5Bas+Z7m4j&#10;t4UwgJG6WVFyeBuySACQAcb8FPhn8VPBnxF8ZeI/G/jeS70fVJlTw7op1a5vlt1+3ahdPdl7gBoJ&#10;JFvYbY2yF4oo9OhMbKr+VH6ZVX+1o/8An0uP+/f/ANekOrxqMmzuPwjoAtPnY2B2r5y8RfAn9sDx&#10;J8VdI8WaN8ZF8KaDpviuaS68P2PiKfVE1DSmu9HuA0pu7IETMmn39r9nUhIo9Zlkjn3QKkn0DDrk&#10;E6b47K627iPmgK8g4PX3p/8Aa0f/AD6XH/fv/wCvQB85/HH9mb9qT4lfEy18beCvjNceGdItJ1n1&#10;Twnp/jbVFg8StJaQw+VJcRokmkrayRPKjWgYXRmInjTGT9JWiSRWscU0pkZY1DSFcbjjrjtUP9rR&#10;/wDPpcf9+/8A69NbWoVcRm0uNzDIXy+3HPX3oAuV438cfhd8fvHvxe0W++HHjL/hF9Bs9LunuPEF&#10;j4muftcWoPYaja25bSntns723ia7Scq8kbvPFbs+5bRY5fWv7Wj/AOfS4/79/wD16P7Wj/59Lj/v&#10;3/8AXoA+efin+zN+094t8EaD4N8H/tBXWi3Gi2eo2y61pur6lFM0135sVtqDLNLO91JYRmKVLe6m&#10;niu5DIJfLKRyV6l8CPBHxJ8E6bfWnxH8RG/mzDBDN/bE979s8pSrX7edGn2WScbWe0i3wxMnyO+9&#10;jXWSeKLCLU4dIe3uftE8Mksa+QcFEKBjnoMF06nJ3cd8WP7Wj/59Lj/v3/8AXoAtVy/xo0Txz4l+&#10;FWveH/hpqUllr95p7w6TfQ6sLGS0mbhZ0ma1u0R0++okt542ZQrxujMDvf2tH/z6XH/fv/69Z9r4&#10;+8O3viu+8EWz3Dappum2t/eWv2Zhst7iSeOF92Np3NbTjAJI2ZIAK5APCtF+AX7XUfh3xt4H1D4s&#10;QWo1rwHp3hjwv4qsvFOozzaTLDptxHLrIs7tJX+2m9nMhY3jebDHbK7LJA8lxd+HP7P/AO01o/xh&#10;0H4j+K/jVNDoama81vwbb67fX0MFw0+uv9mjluMG6hddYssvIIxD/YFskUOycC294/taP/n0uP8A&#10;v3/9ej+1o/8An0uP+/f/ANegC1SOpZdobb7is608U2F9PcW9rbXLNazeVcfucbH2K+P++XU/j7Gr&#10;H9rR/wDPpcf9+/8A69AHy94+/Y1/ay1v9oPWPifon7X2sLoWqW7R2eiwX2o2I0m5a5d4r5Y47iS2&#10;uGtIFggW1MMVvd5eS5DShpJN/wAdfs5/tN+JvifrXxDtfi/M9hMttd6F4ZXxVqmnW9q6zaFLJppa&#10;zKr5O7R7xhePFLMw124h8tYY3jufoIarGTj7Jcf9+/8A69NXWYnzi0uPlbB/d/8A16AMX4K+C/EX&#10;w3+D/hX4eeL/ABjceItW0Hw7Y6fqXiC6Mhl1O4hgSOS5cyySOWkZS53u7Zb5mY5J6aqv9rR/8+lx&#10;/wB+/wD69Ubjx1oNr4ks/CE5uBqV9ZXF3a232dvnggeFJX3fdG1riEYJyd/AIDYAPIf2vf2fv2lf&#10;jR4k8K6h8Ev2k5PBul6a2px67oq2d2E1D7TpGoWkcrTWlzBNmKa4t5Y1DqEeITAmSOPGPp37Pf7U&#10;9l+zXY/B0fF68bxYs17JdfEG+8ZXNxe2s162obroCOyhhvWtPtNvJFavDBaSvH5axWkcUIX6E/ta&#10;P/n0uP8Av3/9ej+1o/8An0uP+/f/ANegDz34GfC74l+BfHXjXxP4z8c3N5pmvX0b6LoUurXV8llt&#10;nune5D3HMDTJPBGbWL9xELNTH/rGA9Mqm2sRr1srn8Ic07+1o/8An0uP+/f/ANegDn/jV4b8W+K/&#10;hzeaT4EupodYWe2uNPeHXn00+ZDcRyhTcJb3BVDswyGGRZFLRupV2rxH4Yfswftj+FPAPxF8F+N/&#10;2ydU1jVvGmimDR/Gj2MbTeH9RfS4bL7ZaWIiSG3WGeH7V5Ido5nnZtsBVzP9FT+ILW3khiktLndN&#10;JsjCwk5baW7dOFPX0+lSf2tH/wA+lx/37/8Ar0AfO/wk/Zf/AGlvBnxf0Pxv4u+OF1qGhx6pdapq&#10;fh+TxZq90li0j62VsYjPJi+hxq9uPMnCCMaPbCOAAwi0+kqqHVowM/Y7j/v3/wDXrL8DfErwt8SP&#10;Bek/ELwZNcXmj67psGoaVefZXj8+2mQSRybHAZdyMDtYBhnBAORQBvOpZdobb718yeHf2WP2xNI0&#10;++0XVf2t5NUhj+JEevaTcala3j3DWZ1q61GW1kkt7m3K2wguYbJbMmWLy7BcuUn8m3+kv7Wj/wCf&#10;S4/79/8A16o2/jfRLrxDdeFIftB1Cxs7e7urfyDlIZnmSJ89DuaCUYByNnIGRkA8E8Xfs5/tX+JP&#10;HuvePdK+MbaT9sn03UdI0i38WaibW38i50SS40XYI1iS3nXSbtG1AQtcKNcuAsW2IrP7T8DPBXiH&#10;4afBjwn8OPF3i668Qar4f8NWGm6nr15JO82p3EFtHFJdO08ssrNIylyZJJHJY7ndsseg/taP/n0u&#10;P+/f/wBesvxd8SvCngPTbfWPFt1NZ211qllpsMrW7Nuuru5jtbeP5QSN800aZPA3ZJABIAN6vPfj&#10;f4O+KPi99Og8BanbQafaw6hNrNk2rXdhNqrtaSRWtol1bKz2aGaUTPcoryJ9nRUR97Fe3XV42UN9&#10;juBn1j/+vS/2tH/z6XH/AH7/APr0AfOPiL9nX9q3xv8As76T8NdR+JK6H4uh1DUL7U/EOk/EDWWU&#10;XF/HqsTiGSOO3le3s2v7a4tbWYun+iRwFkaCO8r1z4ReC/iL4c8ReItX8Z+IGexvLhE0nTRrE98u&#10;Fkndr1mnjRreSYTRo1om6GEWimNv3jAdYniSxkv5NMWC48+KJJZE8k8KxYKc9OSjd+30qb+1o/8A&#10;n0uP+/f/ANegC1RVX+1o/wDn0uP+/f8A9eoZfEljDdpYyQXAkkheVV8g4KqVDHPTjcvvzQBoV863&#10;P7O/7TzR+PtHvvi7Jq9h4gvLh/Dqv4u1LT5LBX1S9vIyJrZPOt9sGoR2uyKQrs0W3wVF3JHbfQ1v&#10;cR3MQmiztbkZGO1YfxJ+J3g74S6Bb+J/HWoyWtlda5pukQyx27yk3moX0FhaR7UBPz3NzDHuxtXf&#10;uYqoZgAcx8C/hh8Rfhxr3iqbxp45uNWsdW1y7utFtptUurz7PFLfXV3u3XLM1vhbuO1W2jYwRx2E&#10;bRCMSGGP0eqg1aMjItLj/v3/APXpf7Vjzj7Jcf8Afv8A+vQBaryb47fCv41eK/ix4F+I3wq+IE1j&#10;Z+Gf7SOueH5tfuLWx1pZVt2hiuIo4JfNAeA7ZAYpIWk3AzRG4s7r0Hw3440Pxd4esfFfh3z7jT9S&#10;s47qxuRCVE0MihkcBsMMqQcEAjuBV7+1o/8An0uP+/f/ANegDwe//Z5/aLuviBp/iPRPjHeaLYwe&#10;MtQu7+JPE2o332jT59T06+UeRcZiBMNlcad9nAEdvDqMs8EiMvlSfQVURrkBna3+yXG5VDH932P4&#10;+x/KpP7Wj/59Lj/v3/8AXoAtVzfxYt/HN14Huovhto9lfa15kZsbfUtfn0y3JDjJe4ggndQFydoi&#10;YOQFbAYsLmreOdC0O+03TdUNxFNrF81ppsf2dm86YQyzlOMhf3UMrZOB8mM5IBvf2tH/AM+lx/37&#10;/wDr0AfNfiT9mL9sPV/hbqvgG2/ad1Bb6+8UajdwazJq0sc8NhPpLafHAsltbxSxiO5mk1dI0bck&#10;tvDZiYxObiP2r4N+C/F3g0+J28XapJctq3ime/09ZNcu74Q2pjijRR9oAFvuMTSG3hAhjMhCA5LN&#10;1X9rR/8APpcf9+//AK9H9rJ/z53H/fv/AOvQBaorL0nxdpet28l3pkdxJHHdTW7v5OMSRSNFIvP9&#10;10ZffGRkYNWv7Wj/AOfS4/79/wD16APBdP8Agn+1l/wsX/hYt38W7eK1tfiNrOtDwn/bF7cafqml&#10;y6atlp9vuZY5LFo1TzJLc/arcXNzPcqpZYIoUk/Zy/aTPxV0zxTo3xwvNL0S38UX1xqGm/8ACRah&#10;e/aLObV7PUllC3G5Vcw2s2l/ZQRDDBeyTwuhX7O/vf8Aa0eM/ZLj1/1f/wBeodO8S2Grafb6rYQ3&#10;EkF1CssL+SRuRhkHB5HB70AaFFVf7Wj/AOfS4/79/wD16P7VT/nzuP8Av3/9egDzn9orwF8cvF+q&#10;eHdY+CviiHT5tFh1WeW1vteltbHULqSyeCzhvIYbWSae3Esnmlop7Z4miRh5wzGeK1P9nz9oHxB4&#10;D8L+B7rx3eW/9h+EZNLu9Tb4jasby5uDostp5801pDaNdyvc3O9rhtjxmxinhWOab/R/c9K8VaZr&#10;ml22taVHcTWt5bpPbS+SV3xuoZWw2CMgjggGrH9rR/8APpcf9+//AK9AGZ8NtF8QeHvBdnpPii9a&#10;e+jDtNm8e5EW5y4hE8irJcLEGEQmkVXkEYdgGYit2sXxZ4/8PeBvC2peNfFL3Frpmj2E17qN19nZ&#10;/JgiQvI+1AWbCqThQSccAnitAatGRn7Hcf8Afv8A+vQBT8e6L4j8R+CtX0Dwh4xl8P6pfaXcW+m6&#10;5DYxXL6fcPGyx3KxSgpI0bEOEcFWK4YEEivEfhL8A/2ivh/4Bu/Cnijx0niLULrwrbaZeaxceNNZ&#10;Q3NzHpccH2lEmM7WcgngXMlvKrzC6luJD58QEvvX9rR/8+lx/wB+/wD69NOrxjH+hXJycfLDmgDy&#10;34HfBv4veAviLd+I/F3xCurrR7jR7aNdJk8QXuoKboWOn2zc3eTGInsbiRZEKm5bVJnmQSRCST16&#10;qv8Aa0f/AD6XH/fv/wCvQdWjAz9juP8Av3/9egC1XzT+17+y1+1Z8ZfGcWsfBr9pq48K6XJpM1jc&#10;2FjfapY3C72gCsstvcmLIH2otJ5CzlJfLimtpfs97Z++eGvHugeL9NfV/DxuJ7eO+urORzbsm2e2&#10;uJLeZMNg/LLFIueh25BIIJ0P7Wj/AOfS4/79/wD16APm343fst/tYfETxv4t1nwf+0bfaVousWV9&#10;DpOi2+vX1osDXlhY2Kt5ltskg+xPZS6jGYXV7ibUZYGaBUE8n01CGWJQ3XHNV/7Wj/59Lj/v3/8A&#10;XqGw8S2OpQtcWUFw6JNJCzeVj50cow/BlI/DjjBoA0K4X48+DviT4x0LTYfhRr40vWLTVlmXUJtT&#10;kght42ilid5IUhkF+qiTd9kcxLIVUiaF0SRew/taP/n0uP8Av3/9equn+L9K1S6vrKyiuWl066Fv&#10;eK1sy7JDEkoGTgN8kiHK5HOM5BAAPnvwp+zR+1vp3wT8NfDbxd+0Pcatr3hnVIDH4u/te8trq8hG&#10;kT6a9xcCFUju5PPkGpi3nRoDKRbNnyI75vRP2R/hD8Y/gx8N5vDHxw+MFx421hri1C6xcTSuXjt9&#10;Ns7Ey/vOUa5ltJb6SJfkilvpIlaUR+dJ6V/a0f8Az6XH/fv/AOvVW/8AFumaZc2dpeRXCyahcm3s&#10;18knzJBG8pGei/JG5ySBxjOSAQDUpsgLRsqsVJXG5eoqv/a0f/Ppcf8Afv8A+vUdzrttaW8l1Pa3&#10;GyNC77YcnAGTwOTQB85/C/8AZu/bR8EyeDNU8d/tSnxhN4W1u6uNSh1COezPiC3OhvZRid7ZVhTz&#10;b5Y79ontphbGZ44ncQq8m98Fv2ePjx4F8W6brnxA+K194kEOtXM97dXHjDVAGi/sqwsUkFof9Hcz&#10;y2k109uVSG1kvJPJ3uHmm9xXV42GRZ3H4xYpf7Wj/wCfS4/79/8A16ALKAhACO1LXL+GfjH4F8Ye&#10;LvEfgTw9fXE+reE7q3tvEFmbORPssk9ulxENzAK+6KRGyhYDODhgQN7+1o/+fS4/79//AF6APOf2&#10;ivAfxe8YtYah8KH0+S60e1urzT7PU/E+qaTbTat+6jtTdPpx3XFmkT3ryW0iOskgtsbCokTzrXv2&#10;bP2qJtd8K6l4O+Ouoabpmg+H9Hi1TQb7xRd3D6tcafDfrNbzXggDOL9r6Hzr7yxNH/ZULrDIZ2WD&#10;6D1fxVpuhaPd67qcNxHa2Ns9xcusBYrGgyxAGScAE4AJPbNWP7Wj/wCfS4/79/8A16AMP4L+EPEX&#10;w9+DvhPwD4u8UT65q2h+GbDT9U1q6nmlk1C4ht0jkuHeeSSV2d1LlpJHclss7HLHpqq/2tH/AM+l&#10;x/37/wDr0f2tH/z6XH/fv/69AFquL+PngnxP8QPhvN4e8G3LxaiuoWN3b7fEF5pYm+z3kNw0LXVk&#10;RPCsixGMlQykMVdJEZo21/BnxH8LePrdrzwxczTQpfX1m8j2zxgT2dy9rcx/MByk8bpkcNtypKkE&#10;7tAHzjr37Of7Teu6rq17qHxfnvoZNBax06BPF2p6UpkMulp5h+wpGImCadPc+aokkMmr3FsGSGLd&#10;P9FW4ZYgHJz/ALXWsxfG+gyeLL3wRBLLJqWn6fbXt3AkJwkNw86RNu6HLW0wwDkbckAEZu/2tH/z&#10;6XH/AH7/APr0AWqbJkxsB/d7Vjaz8QPD3h/U9J0fVzcw3GuX7WWlp9ldhPOtvNclMqCExFbytliB&#10;8uM7ioOj/a0f/Ppcf9+//r0AeAap+zr+0dc+B/HHghPizql4vinxnrOp6feX/jq8hn02wuoUhtrK&#10;3msLS3mtIYS8lyscchkV7dIvPdbh5YvUfg34E8aeCrjxI/ivXpLqHUfEl5eabG+tXd7tglnklU/6&#10;USbfCyLELeImGNbdSm0OUXrJNZijQyNZ3GF5bbFmnf2tH/z6XH/fv/69AFqiqv8Aa0f/AD6XH/fv&#10;/wCvWfpHj3w/r2pappGkm4muNFvls9UT7Oy+TO1vDcBMnAb91PE2VyPnxnIYAA8L/aP+AX7Yfj/4&#10;vXXij4F/HZPB+gz6bpq+WdTnmdrqCHWYJT9ke3eGOMnU7K8JjcPcPokNs+xJzPDj/H39kr9rr4l+&#10;OPEGtfDb9qK/8L6Lqtvexw6Db6teohe90m205XEkTLJaf2fNbyanF9maM3c15JFJ9n2C5b6c/taP&#10;/n0uP+/f/wBej+1o/wDn0uP+/f8A9egCxAWMKlxg7eeKdWD4t+I/hjwLpcOs+Kpbi1tbjU7LT4pR&#10;aPJuubu6itbePCBiN800abiNq7ssVUEjU/taP/n0uP8Av3/9egDzr9rj4ffFv4o/BnUvAfwW1VdP&#10;1rVl+xtqi+LL3RZrG2lR4rie3urOGZ0ulidzAzRskc/lTMsnlCN+Am/Z1/ajj0D4peH7z4xrrX/C&#10;beMrnU/Dt03iHU9Lk0Owl02wtI7KFoDI9usMyXl0v2eSPc6Rg7TcTSRfQn9rR/8APpcf9+//AK9U&#10;9S8aaNpF7p+naiLiObVLtrawX7OzebKIZJiuRkL+7ikbJwPlxnJAIBy/wV+HfjXwHqniabxP4kub&#10;y11LXLq7023uNau77ZHLdTzh910S1v8ALMkH2WNjBGtqhiCBzGnfVV/taP8A59Lj/v3/APXo/taP&#10;/n0uP+/f/wBegCxIN0bLjquK+bfCXwJ/a58P/GyPxprPj/8Atbw+/jbW9flsbz4iah5kMcmnGz0z&#10;TBDHYpbSafGGlkeHy0kWZraYy3EttLLe/QkniWxivo9NeC486aJ5I4xCTlUKhjnoMF16+tTf2tH/&#10;AM+lx/37/wDr0AeB/AH9m/8AaM+Hes+Hr34p/HC+8XNpurST6pqF14iv4vtKR6Jbaar/AGRdsDm6&#10;nhk1CSFgIbSadkhWRgZ2+hhwMYqr/a0f/Ppcf9+//r1Tn8aaNba9a+GJluBfXlpNc28P2djvihaJ&#10;ZG3fdGGmiGCQTv4BwcAGtXlP7Rfwh+M3xH8V+C/Enwx+KP8AZGn+HNRvrnXvDwurq0XXo5NOuYIY&#10;JLiBj5ai4eB9xikKBWkTEiR16Z/a0f8Az6XH/fv/AOvR/a0f/Ppcf9+//r0AfPup/s6/tJ6ovhfT&#10;W+LFwtj4b8Mrp8yxeMNXgk1G5j0a8szNNJEVkdp7m/SRpZpJnhOlQTRgzTF7f3T4f6Nqvh7wTpWi&#10;a3ctNd2unxRXDPfS3RDBQCPPmAkmx08yQB3xub5iaIfHOh3HiS58JQC5bULOzgu7qD7M37uGZ5ki&#10;bd907mt5hgEkbOQMrm9/a0f/AD6XH/fv/wCvQBarO8X6VrWu+E9T0Xw34iOj6jd2E0Nhqy2qTmym&#10;ZCEn8t/lk2MQ21vlbGDwTUsmtRxLuNjdNzj5Yc07+1o/+fS4/wC/f/16APmfwl+yZ+1boP8AwnPh&#10;rW/2jpdR0nxJ4Nn0XQWTXNaibR52sVt47yEtdyXMMymKMySC7d5GcSwmymS5k1Dq/wBnn4CftHeA&#10;fjBrHjr4pfHm81vw/qEd5caZ4bk1C4uF0trpNMVNPDSKgmisjYXDR3bATXB1abekPlZm9t/taP8A&#10;59Lj/v3/APXrL8X/ABJ8MeA9Lh1rxVJc2trcapZadFKtm8mbm7uorW3TCAkb55ok3EbV3ZYqoJAB&#10;vUVV/taP/n0uP+/f/wBesvxp8RvDHw88Hat4/wDGM1xZ6Roemz6hql59leTyLaGNpJZNqBmbaisc&#10;KCxxgAnigDx/4i/AL9onxD8ZZPHPgL4v6loejQ+OLDWf7JPiueaC+hXSZ9Pnia3a0229uGmjuDZL&#10;LJHcTWscyyWcryOzviD8DP2h/HGu3niXQ/HjeGbu81DTrmP7B401SWG0xpd5ZzsluVW3PkzXUdyk&#10;Bi8q7e0jMwjcrJF7iurxsoYWdxzz/q//AK9L/a0f/Ppcf9+//r0AWqKpRa5BKzqtpcbo22sPLHBw&#10;D6+hFP8A7Wj/AOfS4/79/wD16APO/wBp34ZfGv4k6T4Xl+BXxdk8I6poXic395IwZrfULZ9PvbPy&#10;Z0UHzo4pbqG8EOUEz2Mcfmwb/Oj878Z/sz/tYar8Nbvwh4d/acuLfVrjxTe6gviO3N5ayJa3Wjy2&#10;O0RtLPhre7uX1OOBSkDS2kECrbxvvh99l8X6ZDq8WhPb3X2qe3knhjFucNGjIrnd90YMicEgnJxn&#10;a2Lf9rR/8+lx/wB+/wD69AHA/s2fC/4kfC7R/ENp8TfHdxr13qniBbqznm1S6uvKt47C0s8jz2Kw&#10;GaS1lu2t4VSGKS7dV3kNNJ6RXM/Ev4t+Cvg/8N/EHxb+Il5caf4f8K6Hd6xr1/8AY5Jvs1nbQvPP&#10;L5cQZ32xozbUVmOMAEkCtz+1o/8An0uP+/dAFqvH/CngH9oDw78WW1vWNT0vWtFuVu2ubt/EWpW0&#10;kLS6hI1vBHp7JNbMlvYGKMzLJE088bOyIH+X1b+1o/8An0uP+/f/ANeqFx470G18TWng+f7Quo31&#10;jcXlrb/Z2O+GB4Ulbd90Ya4hGCQTvyAQrEAHgHwQ/ZV/ak+HXxT8N+IvFv7Smoap4V0mxsILrw1c&#10;a1fXpL2VjqNkW866Zpbr7c97b38rXDu9vLpsUKNcLJ50X0xVX+1o/wDn0uP+/f8A9ej+1o/+fS4/&#10;79//AF6ALVFZeseMNI0C0W/1dbiGF7qC3Vvs7NmWaVIY1wuT80jquegzkkAEiPwL498MfEfRZvEH&#10;hK8kuLWDVb7TZXkt3iK3Nndy2dwmHAPyzwSpnGG25UlSCQDgPjL8Ifin491/xHP4L8dXOgx6t8OL&#10;7QtN1S2169EmnahcN8l4lkhWAvCFDrNuExLFNyJyea/Zv/Z+/aQ8AfFa48f/ABo+Ot14ktLiHXZo&#10;dK/te8eDT/7Sv7W4t9MSIiOG4i06K1eCK+lj+0zrdvlbZQyS+9SOsaNI/RVyaqQa3DcRLMllchW+&#10;7uixkevWgC7RVX+1o/8An0uP+/f/ANeo4tdt5nkRLS4/dttb913wD6+hFAHnf7Yfwj+LHxv+Ct18&#10;P/g18Trvwjq91dxiTWNP1SeyuFtyrJIkdxCrtESHySELlQyxSWs7Q3ttwfxV/Zy/ak8eeP8AxV4j&#10;0j43XVnoeqaff22jeH7fxHf2AtzdW+n26N5tmFkhNq1jPexyRt5ssuqTW5aGKITS/Qn9rR/8+lx/&#10;37/+vVGfxxolt4jtfCcy3C395ZT3dtD9nPzwwvEkrZ6Da08IwSCd/GcNgA104QDHalqr/a0f/Ppc&#10;f9+//r1BqXiWy0nTrjVb21uvJtYWlmMduzsFUZJCrlmOOwBNAC+K7a/vfDV/Z6XaLcXMtnKlvC+o&#10;SWiu5QhVM8StJCCcDzEVmXqASAK+ZvgL+y/+2l4E+HGueCvit+0FJ4in17wbb6W9zdeKtQlk0+/j&#10;0G005rq0uVihuIQ91ZPeO2/zXk1SZ1aJ7bdd/T/9rR/8+lx/37/+vR/a0f8Az6XH/fv/AOvQB5D8&#10;DPgt8evBfxc1bxr49+MF1feHb61klsfDMmrXN6tnNNb6ZELbfcKC0dqbC4aO4GHuTq05ljjaIPN7&#10;RVX+1o/+fS4/79//AF6gj8TWMmoS6WlvcefDCksi+SeEcsFOenJRvyoA0a8H+Nvwh/aa+JepeONH&#10;8D+L9P8ACen6hpOzwtrVv4m1ae5a8MUYZprWIwLaKskUZja3nP3ZTJHILmRK9u/taP8A59Lj/v3/&#10;APXo/taP/n0uP+/f/wBegD5++If7On7Tfizx74w8SWPxnuF0nWNPuodB0KLxRqOnpYG4XS4QBJZq&#10;jRmD+zrm8WVd0skurz2++KGIST/RKKyj5mzzWLoXxE8NeJdU1rRtFluJrnw/qSWGsR/ZmX7PcNbQ&#10;XSpkgBsw3ML5UkfPjOQQNL+1o/8An0uP+/f/ANegC1Xn37TngD4nfE/4S3ngj4ReMJvD+tX1xCia&#10;5b6vLZvZw7x5rZiid5Qybo2jRoJCjsYbm0mWK4j7f+1o/wDnzuP+/f8A9eqOg+ONE8TWsl7oi3E0&#10;MN5cWsknkFQs0Ezwypzg5WSN19DtyMjBIB4Hr/wA/ay8ZfB2Pw1bfEpfA/iaLxFdTwahofjXUtWj&#10;tLKXS7jToCkt1BHJcPbGW3vvInR4rm6tPmMYm8yL0L9lD4RfFv4PeDtY0j4y/FW58XapfaxDNDqF&#10;xeXE22KHTbKxLgTMVhNxLaS3zwQqsUUl9Ii+ZtM8vpH9rR/8+lx/37/+vR/ayf8APncfhH/9egC1&#10;RVKDXLe5gS4htbjbIoZcxY4Ip/8Aa0f/AD6XH/fv/wCvQB83+BP2Xf2tPC/7R958VPFH7Tt1rfhd&#10;/ECapb+FUuNQghRU0m8tXtfKe4lQx3F1frdMCxit20u3EMB84m2m+BH7L/7VHw/8aeF9X+KP7SV9&#10;4osdJvreW+im1e9USx22hvpeDGCqXBvZ2GpypOWS1nURxCY4uV+iH1iNF3fYrg/7sf8A9eqXhbx5&#10;oHjXwxpvjLwy1xc6bq1jDe6fcfZmj82CVA8b7XAZcqwOGAIzyAeKANmiqv8Aa0f/AD6XH/fv/wCv&#10;TRrEZkMf2K44XOfL/wDr0AeS/tafAn45/Gqfw+PhF8fdQ8H2en2utQ63punvJbnUWu9LuLW2mFzC&#10;fMiltpZRLHw8auRK0ckkMO3B1n4AftHeJPhpofgfV/iNOmqaZ4V1TS73xZD441KK9uri40sQxXkq&#10;2UVpHcTpcu5LhIQhiWe3S3aQQwe9f2tH/wA+lx/37/8Ar0f2tH/z6XH/AH7/APr0AYvwl0Dxb4a8&#10;BWeleOdaa+1Tzria4Y3LTi3WWeSVLVZnRHnSBHWBZnVXlWESOAzEV0lZcXi3S5tYm0COK4N1b20d&#10;xNH5B+WORnVGz0OTHIMA5G3nHGbX9rR/8+lx/wB+/wD69AFHx5Z63qPhLUtP8N26yahcabcRWSya&#10;g9mplZCFBuI45Wg+Yj94sbleoVsYrxLw18Cv2svDGg69a33xwm8QX2pR+H5I59U1YW6tNZQhr/YL&#10;XT0+xi+eKO3fy9wjSR7iNUkzC/uMvi3TIdVh0SSG6F1cQyTQxfZm+aONkV23fdGDInU5O7joatf2&#10;tH/z6XH/AH7/APr0AeY/s0fBr4kfCGBtM8feNrzXjD4f0ewXVLzxLqV897Pa2McE87RXskgt2aVG&#10;csru83mb5meQF29YrO1DxNYaXbrc3tvcKjTRxLthLZeR1RBx6swHoM84FTDVoyM/Y7j/AL9//XoA&#10;tnJGBXhHjb4BftHa1478U654T/aCvNN0vVfFmkazpOnXbS3UMMdtaQxTWIjjNvJbQPNbx3DCO5ZJ&#10;2ZkdFR51n9t/taP/AJ87j/v3/wDXrP8ADnjzw/4t0+TVPD0k1xbw391ZSSCBl2z208lvMnzY+7LF&#10;Iueh25BIIJAPnv43fsr/ALVvxB8W6p4n+Gn7Q174Pg1K/e6n0208Q6hNCwudDGlFI1b5bUWNwBqk&#10;Qt1jW8m/dzJAxa5b6cgVkhVHOWCgNVf+1o/+fS4/79//AF6w734ueB9O+JOl/CK9v54/EWt6FqGs&#10;aXp7Wcn7+zsZrOC6kD7dg2SX9oNpYM3nZUMFYqAdNXM/E/wt4h8XaTa6X4d8R3ekyLqtlcXV7YyB&#10;ZXt4bhJpbblGBSdENu/3WVJnZGV1Q1uf2tH/AM+lx/37/wDr0f2tH/z6XH/fv/69AHivgr4T/tFL&#10;8OPC/hnx9qkLatp/jCPWdavrX4hapKHja/u55baNxbwtPbpHJBHFbz7kMf7uUv5CyS9d+zF8MfiP&#10;8JvhpD4R+J3jq41++hMUcNxcapcXzRxRW0Fvn7Rdf6RIZnhe6YSs7RyXbxCSRY1duu8P+OND8U2E&#10;mp6F588EV9dWbyeQVxNbzvBMvOD8ssbrnoduQSMGr39rR/8APpcf9+//AK9AFqiqv9rR/wDPpcf9&#10;+/8A69ZPi34m+E/Amlw614tuZ7O1uNY0/S4ZmtXcNdXt3FZ2yYQEjfPPEm4jC7tzEKCQAdBRQDkZ&#10;ooAK5/4af8gC7/7GDVf/AEvnroK5/wCGpxoF3n/oYNV/9L56AOgrg9B8SS3P7TfizwgWbZY+BfDt&#10;4qn7oM97rSEj3Itx+Vd5kHoa8w8MWU6ftleOtRKfu5Phn4SjVv8AaXUfEZI/8fFAHgnxh/4KhfCf&#10;9nu5bRfi/wCJvGi6np/wv0bx54k/4R7StMmt7DSNQ/tRPtSxyMLiSKK50wWzhUdxLqWnqPM86Rov&#10;OfFP/BWr4B/FxfF/w4aw+LEesfDr4peGtD1XRz/wivmya5/wkEkSWfmpetBbvFNpVxJJ9qlgUwRm&#10;VDIhDV74f2a/GN41jc+Lv2LfgZ4q1bTfDun6CvijxB4mle+u9PsLqO8tInMmhSsiR3cMd2kIkdIZ&#10;1DoS6h6uWnwN8f6T4lj8aaX+w/8AAm11iPUvt8eq23i+ZLhbk3N9cNMHXw/uEhl1TVJDJndv1G7Y&#10;nNxKXAIfjb+1fq3wK8VeDfBuueB/ixrd94y0m/1CKHwvp2gXsmnx2Vk95dCeFZxOwjVY4jLBHNC0&#10;91awrI0lxErcX4o/4KWeAfC37Ifhz9sTXNJ+LFvoPiLxVLoFxpF5pOhWl9oFzDNdQTvqz3M0dppU&#10;UU1nLDK9zcIIJSscuyQlV9a17w38f/E+uP4j8Q/sp/B++vpNFuNIkvbz4hXUszafOyNPZl20EsYJ&#10;GjjZ4vuMUUkEqMc/qHwG8Yaj8O4/hNqf7B/wCuPCtvNcTW/hmfxVJJp8Uk7StO62zeHjGGkM8xc7&#10;cuZpC2d7ZAPOdc/4K7fsYeA9fh8H/E/49fETwxqepfEDXvB3hWz1L4W3k7+JtS0iWOC+On/YtOmF&#10;zGtxIYFdcebMkiIGZcUz4S/8Fev2Qfino/hzV7v40/EXwxJ4mOkwWumeJ/hzNBd2V3frp5SC8jjs&#10;pPsiR/2vpCveSFbEnVbIx3Mqzox2PhT8GU+Mnw68L/G5P+CdX7O80viTS4PEMF1fa8WuRNfK95LM&#10;znw8W86SS7nkdsks88rEkuxPTJ+zLqkWo2Wrxf8ABPb9ndbrTLqG6026XxEwls7iFbBYponHh7Mb&#10;oulaWFZMFRptpgj7PFtAOc+Gn/BVT9h/4wa74F8L/D39qzxle6l8Stbl0rwTYzfCvVbebUZ47DT9&#10;RaTbNpCGG3Nlqun3K3UuyB4rkOsjKrlcX4gf8FLvgr8PPjv4s8A/EHxV8RtDb4d6ja6RrF/qOl6P&#10;FFcC/uLNUvorZj9taxRTPK161ukBjsbsxySmPB9G0L9nzxN4XuNPuvDP7An7PenyaPdW1zpMlj4m&#10;eI2U9vaW9nBLFt8PAxvHa2lrboy4KRW0Ma4WNAPNPjHo3gP4Y/GTTYvjJ+xr+zBoknjTw/r0t/rH&#10;ibxxFbxao/nRpPFPJPoKmd5E1nUsqS25b293ZE0m4A3fB3/BVj9hnxttTT/2ufFFjJIsjRx+Ifht&#10;qWlFxHDqM8mBe6VFnZFpOoO+M7BbMWxlN3M+J/8AgtF+wr4K1zUPCviz9pjxdZavb6R4g1bSdJbw&#10;W7T6xYaJYTXup3EIFliAQ/Zb23Md0YJTPZToEwqsztZu/wBlbx/Y3Gja98Av2LtZt7yaaS4tbr4o&#10;WNwk0krX7SsytoRDM7arqjMSMsdSvCcm4lL9JN8PPhp8Rb24125/Y/8A2UdduLqG8ivLxvHUF088&#10;V4b83aO50BiwnOq6r5oJIl/tK737vtEu8A5uw/4K9fsAaz8SNR8Gt+1l4wg8ceFfDsN3rvgGX4Z6&#10;g2uWMV2trOYTZR6U881xEjI08EKyPbLHMZlRYZGTuvDP7dfhvxp/wgA8J2PxLvP+E2+GumePtYaa&#10;18P2Ufgrw/fFPKu9Xku54kTA+0lo7VrmQCxuSFYKm+KT9nHQvH1jf6NL+wF+zPrVveXBuNWgbxOL&#10;hJ5HhMHmS/8AFPndI0IaLc3JQbckcV0+t/Bf4geJdSsdY8RfsM/AXULzTNF/sjTbu88WySy2lhuR&#10;haRM3h8mOAMiN5S4TKqcZAoA851f/gr3+wVoGkadq+q/tUfECP8AtS4lht7BfgvrrX0bpDaTjzrR&#10;dFNxbiSG/s5IWljQTpcI0RkBzVeb/gpB+w34d+LHiDxHL+1T4wk1CbQLO0WGz+GepXD6qlk11cTJ&#10;p6RaSzai9sl40tytp5zW0YkeYRrDIy9nY/snjTPDk3g3Tf8AgnF+zfb6PcIyTaVDrm23kVluUYNG&#10;PDu1gy3l2pyORdTD/lq+ea8MfsMeGfD97r2jS/8ABOD9nvVn1zVL3WdZute8VSX0t5PqF1qU03mS&#10;T+H2Z1Bv72JEPyxwXDQoFj+WgDB+Jf8AwWd/Yn8DeC/EHjjwt8d/iJ40t/C+p3GnatB4S+HE0rNd&#10;R6LqOsiOCS4s4YbkNbaZOPMhkeON5rczPFHJ5o6nQP8AgqF+yF458G/GTxJ8Mf2mvEniK++AnhCT&#10;xD8TvDtv4Rayv9JhS0nujbtHf2VuBdAW00cluWEkEyNDOIZFZR0+r/s465r9xf3etf8ABPz9ni8l&#10;1aF4tUkuvETSNeRu0rOkpbw6fMVmnnJDZBM0mc72zctPgn48sdD8TeF7H9hn4CwaZ40W4Txhp8Pi&#10;2VbfXUuHme4W8j/4R7bdCV7m4ZxKG3tPKTku2QDwTwh/wWH/AGEdV0bRvFfiv9sHxP4J1Px5Drup&#10;+HfDNxo+mapeX1lo8ckV1eI2l219btFILCfyGWZhctEY4Q8waNa3gL/gs5+xprUui6D8cv2tfid8&#10;FfEXiTVvsGj+F/it4T0exvSP7K03VRczm2s7mCxtzbarbYkupYQXWZBzE2PZtP8AgXr2v654iku/&#10;+Cf37P8ANeTXF5YapeXHiZ3kvIL1ZLu7jdj4ey8c8uo3jyqxxK93cu+5pnLaniD9njxJ4u1e98Q+&#10;Lf2A/wBn3VL/AFK3ubfUbzUvEzTy3cNxjz4pWfw8TIsm1d4YkNtG7OKAPI/E/wDwUy+BnhrxRc+F&#10;tW+N37RFutv4f0PWWurz4H/YhLa6pq93pcKeRd6NFcrMr2VzcGFolkmtopJbVbny5Vjt+If+Ci/w&#10;D0b4kaN8N/C/7VHxg8WXHiLX7TSNPvPBvw7sNTh+13E2pxBP3WlGR1jOiau0jxo6RrptwGYPGUr1&#10;fw/8C/G3hDXbHxT4V/YV+Aml6lpaRppuoaf4skhms0j+0+WsTp4fDRhPtt5tCkAfa7jGPNfdT079&#10;nfxVpa6S/hj9hD4A6TN4bt7KHwzcab4oeF9FFml2tl9kx4exB9nGo34iCgBBe3IUATyBgDN8K/tX&#10;fBz4kfCTQ/jh8Jf2zPG/i7w34k8WaT4e0G+0jw7pUY1C8vxbuDB9o02ETJbxXBluShY24tLyNwJr&#10;WaFPB2/4K4/ssan8W/A/jDwX8RfjN4zt9Yum8MaLrA8I6RpsP/ExuvCWy4+z6hHZXUsDf2/ocqyR&#10;wv5kVx50IkiDPXvXw7/ZP8XfCj4O/D/4DfD/APZC+F2meGPhfeQ3fgnT7f4uaov2G5jhniM7N/Yu&#10;6aSRbm481pCxla4lZ9zOTUmhfslw+E7PTbXw3/wTb/ZrsY9Euo7vSFsdYWIWVwhsSs0IXw6BFIDp&#10;em4ZcEHT7XGPIi2AHn8H/BY79lDw14j/AOEe+PfxO8efDFNQ+Ir+B/BupeLNH0u5tvF+sROI7tNN&#10;bSvtjSQWszxQXFzKsUEM8ohaTzUlSP6B+EHxj0b41eDZvG/hLxz40W1t/EGr6NIlx4XTd9p03Urn&#10;TrnG21YFfPtZdrZ+ZdpwM4HkP7Pnwi1bUvBel6z4K/4J9/ALSU8H+Kdf0/wt9n8TGFtHNtrEsD/Z&#10;Nnh79whksLdwE2/8e8BIBjUL6l8LPDf7R/wa+HGifCjwB+z38O7XQ/D2mQ2Gl283xg1S4kSGJAi7&#10;5ZdEaSZyBlpJGZ3YlnZmJJAPnrxz/wAFsP2KPhPa6tr/AMbvjr4+8H6L4f8AEFx4e1vxBqHgUXln&#10;Y65FqWp2B0uQ2NtcOtyTo95PjbtSAws7o08aNoePv+Cwn7M/wz8L+M/EXinxn8UpJvBtvqk0mk6P&#10;4Gt9Su9VFjq2vaVKbZLOOVVjE/h65Y3Fy0FvGl5YmaWE3AVfQde/ZaGtQ3Wna9/wTm/ZyvYdX8VX&#10;niG9t7vxAZI7nWLqLZdajIreHSHupkXEkzAu4GGJxSah+yVHrMbRa5/wTf8A2a75WvDdst1rAk/0&#10;gyeYZvm8On94X+bd13c9aAI/2vv29fhF+xd8OfCXxZ+NXj34gWvh/wAVfE7/AIQsaovhOCEaTcKL&#10;8zX93Hd28MiafFHp9zKbqNZFeHZNF5sLrIeK+Hf/AAWN/Yt8Y/D7SfG/iz49+OvCNzq1n50ega14&#10;HN1dRTNMscNgX020uraTUZo5ba4i0+KaS7kt7u3mWExyqx9V8QeG/jl4Y0HRjpv7JnwZtl0PVojo&#10;Cx+Ornbps91OIpZYFGgjyGcTyBmj2lhI+c5IOPo/7LWqaHqVvrmkf8E8/wBm+0vLSOyjtbuz1xop&#10;IVszZm0VWHh7KiBtO05ohnEZ0+1K48iPaAW/G37ZngXw98Kvhz8afB3ijx54r8PfFDxLpuieHJ9H&#10;0fTLW6Wa9mEUUkllqQtboqn7yWWOOKSaKK3mkeIJE7Dyj9jr9vf4Z+J/hJ8K/hz8KtG+LB07Uta0&#10;XwP4bmvLHQGDxSeGo9bs9QfE+/7NJpQ+1bSn2pEXM1tFuXd7R/wqP4nRz+F75P2KfgYsvgWw+xeC&#10;ZE8ZzhvD9piAG3sseH82sRFrbgpFtUiCIYPlqByvg79nfxD4E0jRNG8Hf8E2PgJaweGNQ+2aF/Z/&#10;iaKGOyvltEsDdwAaCDFKbWJLfzFCv5SLGcKAoAONH/BWP4YJ8RJvhfd6N8V49Xs/iSngvVoI7Lw3&#10;cJp1y114btPtsktvdyRvbC48VaTFsiMlzvaceR+5cjD+Hf8AwU2+HfiTV4PjVN4D+Nmhr4o17S/B&#10;Op6T4o0vw7p+raDdRSPcq97pct0L2KNLXUZb6Ty4ZJY7K1mu5I47cRSy+nr+zj4oaeC7j/4Jh/s5&#10;rNb6hcX0M03ipQ0V1P8AZ/PmUr4dYh5BZ2m9xhmFrCCT5SYoeEPgj8QvDPxa1K48Kf8ABOn9nfTd&#10;SsdFjmh1Gz8ZSQugvbm4a4CSp4a35le1jaVeA2yIncQNoBy+lf8ABWb4e63+zf4v/aVsPAnxvWy8&#10;D6Dda54g8OXHhvQo9Rg0u30bSNZkuizXAtVP2HW7GQWz3C3LMtxGsLPBIq8l+2N/wUm+AEfxd1v9&#10;i/xPrXxLuPGHg7x34YvbWy02Pw7EdXu7PU/D2qCO3+0TxtGiR30MrSXS20MkVnfGKVxbua9b0f8A&#10;Zb8a+FNF1rwp4V/4Jo/sz2Oj+ItNt7DW9FtfH1zHY3trA9w8MEtqPC/ksiSXd04XbjdcSN1dieW/&#10;al8A+ONG+H/9s/Fb/gnP+zzqlj4i8ZeENC1ot41lvpb0XGv2tlaRzLP4aUTQxyX8mQ7HYk0xVWLF&#10;GAOQ0T/gut+zJ4o8F3PxE8Jj4t3+ip4OfxDpc66Z4dhk1eOKXTLe4srWOa7SSS9iu9UgtBbsqvcX&#10;Ec0dr9pKDd618Vv+Chfw/wDg1qHh/SfG+p+Oo7y/+Hd9438XWdrJ4bml8FaPZpA91LqQW5+d41lm&#10;Pl2P2x5BY3RiEgjXfr3H7Lt3qGpza9qX/BOv9nK4vrrVoNVury414tNNfw/aTFdu7eHSWnQ3l4Vl&#10;JLKbqfBBlcnd8RfCj4neMJtQufGP7E3wL1eTVvD66FqkmqeM5rhrzS187bYSmTw+fMth9ouMQtmM&#10;efL8vztkA8R8I/8ABSj4efEz4++DPhhoy/Fnw74m1vxcvh3xfp+r6X4eI0afyPEC2lpdmKaZZTJP&#10;pWotusDOYm090uWgw0bfXXg/Q08U+HTc6/qmpSXEeoXltJNa6rcW/mCG5lhDEROoDFUBOABknAAw&#10;K8JtvgTqnww+IXhPxh4Q/wCCfX7Pmj67FrFxFousaP4iNvc2kj2mpzybJY/DyvGGN1flipyWvJyc&#10;+dIT9DfDPS/EekeDoLfxdZ2dvqc1xc3V9bafePcQQyTXEkxjSV44mkVfM2hzGhbGdq5wACrJ8IfC&#10;kjbm1fxR/wAB8baov8rms1fAel+EPG9nqmh3OsXEs+nXVsyat4qv7qLDGF/lSeWRd37vqFDY3c4y&#10;D3VZusAfbrNyv/Ld8f8Afl6ALmnf8g+D/riv8q8U/wCChH/JCPD/AP2XD4Zf+p1oVe16d/yD4P8A&#10;riv8q8U/4KEn/iw/h/8A7Lh8Mv8A1OtCoA9xHSmygMmGA/GlDAdTSSlTGcmgDwXwx4w8WeAvgd8A&#10;fCmjTvB/b8FlpWrTRwo84hh8MX99iLflQ5lsol+YH5Sw4JBHzfpP/BeP9k/xF8K4/jR4a174nXfh&#10;420M9zfSWPhy0hs0lvfDtgGuJ7u6hgtkW88RLbNJLIkYfStTYOY7ZZJvqHWPh/8AEzW/hd8Gtc+G&#10;el6Leal4NurTUrix1zVprGG4ifQb7T2VZoba4ZXDXiuMxkEIRkEg1zXhn9m/X/BMEdr4M/YB/Z80&#10;iGFdLWGLTPEzQKi6a8j6aAE8PAAWjyyNBjAhaRym3ccgGZ+y/wDtu+Hf2s/G7eGvhmPiNZtD4T0f&#10;WdYuNetdAt/7IbUNNtdShsLi2WZrv7Utvf2rSFIngQzKvnE1wXg//grp8JvF914b01fDvxn0zUPE&#10;Pi6DQLrRdd8N6JY6j4febUtB0yG51K0mnE9pFJc+I9M2IyG4eKRplhaECVvXvhh4L+MPw7sda8F/&#10;DP8AY8+C/h7S2uLe2vtN0fxzcWltOsWm2lrCpji0AIypZw2tsoI+WG2ijHyRoBT0j9nHWtB1zTfE&#10;2jf8E+P2ebXUtH1Ca/0i/tfEjRzWN3N5XnXELr4e3RSv5FvudSGbyI8k7FwAeTftNf8ABSL4J/B3&#10;9pOT4PfE+b4srqnw18TaPP5+k+HtLvG1U6vFb6Zbzafp8JbUtRhWXW1heWG0aNZoZIAzXBghmm8c&#10;/wDBaf8AYc8KWmo3/hf9oD4geNLfQ9b8TaX4kuvBXw6nvoNGl0Gw+26jLcTfYVjW2RXt41uVZoXa&#10;4Vg/lRzyxdp8Tfgx4im8ceH7zWv2APgLd33ifxQ6X19/wlTmSeZYrnVBLNIfD4diLu0juA2S32iO&#10;KT7yh10tI/ZP/sDR5vD2hf8ABOP9m+z0+4sbqyuLG217ZDLbXNnBY3MDIPDu0xTWltb28iYw8UEU&#10;bAqiqADlvEv/AAVv/YY8D6br2oeNf2qvGVi3hfVH0/XIYfhdqd20M0cesPO8RttKlW8toR4e1zzb&#10;y2MtrEdMuA8o2jPTeI/2/fgha/CD4n/GX4efEX4keOLL4QeLLnwx4003wn8P3kuo9WtrlLe5tYBc&#10;WkMdwIXfdLNG5gjjVpHkVAWq1/wzBfiTUHT/AIJ5fs5j+15riXVv+J8f9Ne4W7W4aX/inf3jSrf3&#10;odmyXF5cBsiaQNsWnwo+J2l+GtS8Iaf+xT8DINH1bUItR1TSofGU4t7y8iEQiuJYh4f2SSoLeAK7&#10;AsogjAI2LgA8X8Af8FSv2O/BOiRad4h+OvjmzbVNYM9rFpPhGPxL5lzqd1aXUcCyaBa30bgjXtGx&#10;Krtbu2r2kcUsrPtXtJP+CnH7JOp+HtJ1v4f/ALSviLxNca9/ZR0PS9N8Npbz3y6ifDRtSGvLWCKP&#10;cni7w+5EsiEC/wBuN8UqJwfw/wDFf7O3heF9Luf2ff2RfDOpeG/FF9ZwaZefFCzs7nTZtP1G1hhC&#10;x/2EGi8s6FpBjHBRdLsMBfs0Pl7XhzSv2b/tSXPhD9mn9jczi2sraOXTviNZeYILQ2JtIlK6DwkB&#10;0vTPKUcR/wBnWmzb9ni2AGHpn/BdL/gm34i0a38beH/2xPFd34Pax8RT6p42/wCFeXUOm6PJoq6Y&#10;13BdtNp6SxyOdXsY4cRlZpp44EYzz28UvVfs6f8ABSb9lX43a/8ADf4Lfs5fHnxt44uvFeil7XUt&#10;F8Fsun6XBb6Ut6zXt3cWcUMMoje0VrYM1yjahaF4UjmEgtab8B/hdpfh+30TRP2D/wBlG30u13NZ&#10;2dr4sgFvAGktJGKIPD+1cvp9g5wOWsbY9YY9u1+zz4D8dJoHh39oH4cfsRfA3Rdd8QeD7MP4g07x&#10;lLb6hNZzWdioge4i0DeyeVZWEZXcV22VuvIij2gGT4d/4KU/BC48F+G/id8SPGnxA8F+FvHVtb33&#10;w78Qa5oWnXUfiXSpWTGspBpgu7nT9OVZ7J5brUorNLcaharN5ckhjWjo/wDwVz/YK8UWd7deHv2s&#10;vG15HZ7Qr2/wi1hvtjPPpcESWn/En/015JNa0ry0t/MaVb6F0DIdw66w/ZbudKTRYtK/4J1/s52q&#10;eHLgT+Ho7fXti6XKJoJxJbY8O/uGEtrayBo9pD20LfejQjK8Y/sZf8Jj4bsvCt9+wL8CLGwsNS0u&#10;7ht9F8bXFlu+wT6TNbQMYPD6loAdD0dGhPyPHplpGwKQRqoBzlp/wVf/AOCfHgH4bNq95+2X4kj0&#10;Xw34Rs9Svr5Ph1qMsdtbsdMhWBmTSiPtqnVtM8yxH+lRLexNJCiturP8Y/8ABZX9jr4deK9d074h&#10;/F74oaH4d8N6JLqeteO9Q+FtyNHso1awiSGaRbEywXElxevai3kiWVbiynhkWN2tluPRtL/ZaudG&#10;ili0j/gnV+zjarc6PHpN15OubPO09IbOBLRtvh0ZhWLT9PjERygSxtlA2wxhX2/7MGo2lnJplv8A&#10;8E9f2do7WZozLbR+ImWNwl//AGjGCo8PYOy+Ju1yPlnJlGHO6gDzf9r/AP4KFfs86J8Nvhn4Dl8d&#10;ePPFWj/tP+Dpj4B1Dw3pulRfadPuzplp9oMN75FycR63bXLRwwyzR28N1M8SrbyY5bxB/wAFq/2L&#10;NQ8PQ+JPgX+1R8UvinA17r9rdP8AD3wHYSx2r6Ra2k1y0k15Y28KxPJqGm2sEwdo57jULeKNmLMy&#10;ewfH7wX4+8K/BTVPGWv/ALD3wRu7bwL4MmOiwr4ylZ9NtLLyryCG03aAFgWKaytZo1UqqSWsDjaY&#10;kK6uj/s2a14d06x0fw3/AME+v2d9Ps9MjWPTrWz8RNFFbIr2MgSNE8PAIofTNNYBcANp1oetvFtA&#10;PNvBn/BUb9iP4s2mpSfBT/goZ478dXGk61faXd2Pw8+F8mv3RlsxD9ouY7fT9CnlmsUNxbg30ata&#10;E3EQExMig1vgr/wUh/Z4+Pmh6Nqtp+1X8ZPDra5p+kXFrpviT4a2VvdxXd9caTDFYSRrpMhW4V9d&#10;0YnGYZItQjuIJZ7dZZo/U9O/Zp1XRrLS9O0b/gnr+zraW+iQzRaLDa+ISi6fHMLdZVgA8O4iVxaW&#10;gYKAGFrCDny0xPpXwE8W+HtRsNX0P9gz4A2Nxpd411ptzZ+KHjls7htOTTPNiZfDwMbmwiis9y4b&#10;7PGkOTGqqADyb4R/8FL/ANnH4q6LceJT+1l8XvD9ks3h230258Q/DmwSPWLvW9HstWsLGxaDSpRd&#10;3rW+oW4NnGTcB2GIykkTybH7Uv7e/wAIf2QbLx1qPxT/AGjfivfL4Btgb2Lwz4N0rVJb6+XS59Vn&#10;sIorbT2eKSCxS1uZ7i5WCzhj1KzL3C+Ywj66f9lfxK3iLwt4k0/9ib4K6dJ4O8Rw6/otvo/xAurO&#10;FdTg0mTR7W7kSHQUE8lvp0jWsPmbljjEe1QYYWjd4o/ZX1bx5qWv6p8Rv2CvgT4ofxN4iGu6wnir&#10;xxc6nHJqA06z03z0S60F1iJs7C0hIQKGEIJBJYkA8D8Nf8FaPg58HvCPxH0HR/CXxu1+bwB8QJrC&#10;6s9J0vwzd32u3mreKPEGnwGwhS7VrhpdR0q6jSDak7rPbSJE0Ts6es/D3/gqT+y38VfHuofCP4ff&#10;HPxfqvi7w7400/wl448O2vheLzPDGsXiXhitbmX7P5E7LJYXUMhs5LkJJGeSgZ12ZP2WY/Dt5b+I&#10;rL/gnL+zjb3lvfQyW95b65tmjm3XCLIrjw9lW/067G4c4up/+er7tW2/Z38b6d42034haF+xX8F9&#10;K1bS/EVxr0N1o/xAu7RpdTniv4pbubydBXz5WGqaixaTdl72aQ5dt4ANn9o79p74f/sr+CLH4l/G&#10;L4peKtL8O3OuWumX+vXGh28NnpLXDFIp7qWW3RYoPM2RlxuKtImV27mXxHwd/wAFd/2OPs+oeEF+&#10;MnxCtPG2iromoeMPh3qfguO11jw7Drd1bskl15tutu32ZL4T3SQzzPBFBOdrNGUPvHxR8G/HL43e&#10;B7r4ZfGP9kn4NeKvDt+0LX2g+JPH11fWVy0UqTRNJBPoDxuUljSRdyna6KwwVBrh4P2brjxneah4&#10;r1r/AIJ3/s73mpX+oaiuqajeeIDJPeO8l9DOZZG8PFpPMW8vA24net3MGyJXDAFT4I/8FIvgV+0D&#10;8StH+Fvw38Y/Fa7vtU8LrrN5ef8ACs5fsOkMbqztPsVzdJZtEbhbi6lilMLSw20mnXyXEsLQENwX&#10;ir/gr1+yl8Kf2rvGH7J+v/E7x4nibw/4k8vxLqraHpsek2lpF4em1S61Rrpwq/Z7a3067jkjGbky&#10;20nlwyIjSD2TR/gJ4y8O+MJviB4b/YU+AOna5c6p/aVzrFj4pkiu5r3feP8AammXw8HM27UdQbzM&#10;7s31ySczSbqF98FPHHjW41zSPEH7Cn7P+oWdxqU8upWuq+JJbhbq4urO4iuJW36Bh2lg1G+hkZgW&#10;dL26ViVmkDAEPw8/4KJ/sn/FH4jeF/hH4R/aU8ZN4k8YXE9to+k6j8NNRsWjuYZdWie2umudKjWw&#10;n36FrAWG6MUj/wBnzlFYLk+Z/tN/8FL/AIf/AAS1rxDd+PfCHxkmk+EviB5r06LY+GbmPUMeHvEO&#10;pTeVILvy43i0vS7m9e2umt7lYrqwbySbqJW9h8NfAXxp4M1ix8R+D/2E/gDpOo6bdG50+/0vxXLb&#10;zW0xbUWMiPH4fDI2dX1Y5BznU7w/8vEu/kfip8G9csrrwv4b1n/gnh8BtWtNe+IFzfvpq+Jg0L6n&#10;JYarczX8iS6AqNO/mXZaY5kZrlySfMckAd8Wf+ChPh34P/D74nfEbxDofxQmtPhP4+h8J+JLWC38&#10;NRT3NxNpdnqVvdWguLuJbiGWLULJEiDC6MtwEMC7XK8TrP8AwWA+E1iNWZPB/wAbr3TtP8TWGk/2&#10;1aeF9D+wyWd7qGuabb60873Cpa6Y13oN1Gbi6MBAntXKbJg6+nap8EfHesXt7qGpf8E2PgPeXGqa&#10;wuralcXni2Nmu9RDQsLyU/2CTJOGt7dhK2XzDHz8i4qWf7NHia0uZr7Tf+CZH7NdpJPqzarPJ/wl&#10;ZVn1AzQz/ayU8NHM3m29vJ5md++3jbOUUgA4X4sf8FdPhH8F/GfjHwJ4u0T4vXF74I1C8j1aTRtH&#10;8PXltPZ2cJmvb+CeK6ZGS3WSx821Yi/VtTs1+ylpSF7H4jf8FDfAPw2l1W71WX4lXOlaZ8O9X8ZJ&#10;rllpeitaXlhp+qx6awRmlV4xO0sd1BdTpFZPaMbhrlEilKc/8Ffg3rXxR/Z0+HXiTwb/AME3/wBn&#10;Wy0GTRbPxD4Tto/G01nLo8t2lve/arUweGz9kujLHbzGaFw4lgjkD741YdonwT+M0comH/BO/wDZ&#10;v8z+wbXRGmHxDufMbTbZle2st3/CL7vs8TxxtHFnajIpUAgGgD5r+Ff/AAVh/ZJ0j4r+Lviv4W13&#10;4rXU/wARptGtdq6ToarL4gSC3tLbRUDSjNxKt3p+LwFtMIvbZvtqrIpPt3wE/wCCmPw6/aO+KHhL&#10;4bfDmH4kNF4q8Er4pk8RXQ8M/wBnaJZOSkK37R3bywyTTK8MKpFJ9oMUssJkghlmXP8ACHwl/tX9&#10;oDxJ8Lrr/gmt+zlbaxoPw/8ADE8n2fxKXhXTZLu5isoUY+HEIET+HbMqmwLGLCy2H9wgj9U+Hvwh&#10;+JvwiuJLv4TfsVfAvwrJJa29tI/h3xhLZFoYLaG0gjJh8Pr8sdvb28KDosUESDCxqAAeLt/wVY+C&#10;XjPwD4S12/0j4qTaD8SNSaw0m4W28Nur6a+q6To51WQRXbPFam513TFEePthS6Ei2xRWZfUP2LP2&#10;tNC/bG8Lan8SfA+r+OINJs/E+n2Edh4tsNNtWuLW90HTdYtbqL7CWdY5bTU7WYLK6To0jJJFHt21&#10;LL+zXrEyeHYp/wDgnx+zvIng+1jtvCSP4iJGiQRtA0cVoP8AhHf9GRTa2pVY9oU2sJABjTC/ss+D&#10;fF3gfxHr3wr8D/srfCz4d+E/DvjOFdSt/AviJ1QTDRbCRWitI9ItonyskEZYuhCxnGQiqQD3C8+G&#10;3h7UPmuNR15d3XyfFF/H/wCgTCqh+DXhErtOseKv/C61b/5Jrqx0ooA8i/ZJ8Naj4L+HsnhmS0uB&#10;bxeOvGEsM17dSyzusniK/lUu02Xfcrhg5ZiwOe+a9drPtFCXMKqP47j/ANDrQoA4Hw7/AMnQ+MP+&#10;xB8N/wDpbrld9XA+HWH/AA1D4wGf+ZB8N/8Apbrld6XUclhQBzXjrws/iHxX4N1ZI939h+I5b5m2&#10;/dDabfW2fzuB+deA/tw/t9+AP2EvDOvfFj426x40Oi22oS2+n2Xg7Q7O8ldodPtrkwhZtpMkhmfa&#10;WYRrgl2RVZq+mJ9YtodetdCYfvrm0muI/wDdjaJT/wCjVrx34t/CDx5468V6rb6t+zR8KfHehvqb&#10;3ujzeOPEUiy27TaWmn3IFu2kXSRl4TcwMyyHfDcOjYV2UgHzj4t/4LYfs56H4h1bw3p+p/FHVF0n&#10;4faz42k1PR9O8OzQvodhHrsy6hGhuRNLa3UOhGWC5WI25XVtJEssT3qIvtHxQ/bAk+Ev7M+l/tMe&#10;IvD3xGurfVNQSyTwvpdx4VuNWWWSWWKFURbz7PeSTSxpHFbWk9xcyPcRIsRbzAnH/tCfBy7+GP7M&#10;njPXr7/gnl8AZtF8MfD/AFBzpcHidipsbXRprQWqK2gBdgsQ1oqEhVhPlDCfLXrXjHwj8cviBrei&#10;+JPHP7JHwa1nUPDd1Jc+Hb7VvH9zczaXO8ZjeW2eTQC0DtGzIWQglWKk4JFAHn/h79vTSNd8F/G/&#10;xgfC/wAYYZvgXql/Z654dk8K6Z/a2uC3ErxT6bZKzTTW91HGsltcSrDHOkgZWASXy/FvDn/BZ/8A&#10;YN+Fmr+PvGfxf+OvxB8FaVcW+g+KLzxBqHhG31jSpl1K3+w2cEF7okN9byzvHpZm8tJGBjZipZ7e&#10;8S2+kNI+B3jbQPDepeDdB/YS+Adjo+sX1re6tpNn4skjtr25thD9mnliXw8Ekki+z2+x2BKeRHtI&#10;2LjkLD9lS31+HV/B2q/8E1P2bbjSrGa20+HT7zWhJbi3i0s28USRnw6VESW19dwKuMKlzcIAFlcM&#10;AUYf+Cpv7NEXi3UfCer/ABJ+KNr/AGfrniLSLe8HwxnuF1e80XU9P0u8j02K2spZ9T/0zUBEptY5&#10;Qfsd4zbFt2Jq+I/+CxX/AATw8KwT3urftpeJWtIdCs9YTULH4aandWt1aXJ01Ymt54dJeO6cNq+m&#10;q8ULPJC10qyKhVwvaa3+y5e+JVuo/En/AATw/Z01CO+urm5vY77xC0ouJri4N1cSvu8PHc8twzTS&#10;OfmkkJdiW5ptz+yzcXuiS+Gr3/gnV+zjPp08NzFNYza6WhdLgyG4UofDu0iUyyeYMYfzG3Z3HIBw&#10;37dn7aXwn+CHjuP4HfGjV/iPHbab4Wi+JMniK20/RILCW10W4m1WW3gN08U95eRrpDSPa2sMskcc&#10;sUknlxl5E0bv/grL+xBo/jHWvh74l/ag8cabrHh1dY/tyK5+FOq/Zbd9Li1eS+jW8XSTa3DRjQNa&#10;VfJlk899LuUh81oyK6v4z+BNQ1HTr74g/tC/sifs7z2wsJrLUvEHjHx4WUW9zC9nJDLPc6BgRyxT&#10;vAys2HSVkIIcg+d3+v8A7LfigfZtT+Cv7GWoqWnLR3HxZspt7Tm+M2Q2hnPmHU9S3g/e/tC6znz5&#10;NwBd+LH/AAV8/YZ+BfiLUtL+Lv7V/iDQdN0zU7TSm8R3HhXzrO41SbVfEOlPYosFo84eG78M6kss&#10;rxLbhfIZZXEymuRX/gsJ+wB478aeFdO8V/tR+NvCOuafqHizXLHQfF/w7utPuptL0Ow1iK91Xa2n&#10;kfY2htrqaJ2Ks5ieIqtxBPBH12gfCf4Aa3f2Wo+Gf2Lf2Pry409QNPmsfGtpI1sq3BuQIyugHYBO&#10;TN8uP3h3/e5o8VfDXw9Z+K/B/hLT/wBg39mu8PiW8vPDjW9j4pSRTYyaZrVxNbSqPD/NtILm/Voz&#10;lGN9MCp86QsAdNpX7fXgXxd8N/DvxC+HT/FLXpvGXxD1PwX4O8Mr4a07S9U1bU9OS+kvx5Gqi0Fm&#10;sCaZqO8XjW8gazdAjSPEkmP4t/4KvfsU/Daz8QP8Tf2nvGGi3nhS5+z+JNM/4Vze30tlMkWrSXCo&#10;1jps8d5Hbf2DrS3FxaPPbwPpd0skqmM121z8AfFN54F0v4Y3n7A37P8AN4d0XVLjU9J0KbxVI9nZ&#10;X1x9o8+6ihPh7ZHNL9rut8igO/2mbcT5jZo6l+y7e6xJq0uqf8E7/wBnW4bXri4n1xp/EBY6hJcJ&#10;fxzyTk+HcyvKmq6ors5JddSvAci4l3gHG3//AAVH/YYj8d6X/aX7W3i7T7j/AIRvXLuQan8MtStV&#10;tIbKbU1u47kzaSotbhG8Ma2BbzFJn/s2bYj/AC7rkn/BVP8AY/vrtfD3hH9oLx5rHiKbR/7Rt/Cs&#10;fw1vLPUHX/hI5PDQgdL7ToFtrk6zFJZC3naKXzFzs2YYw6r+yrHJ8e5tc1//AIJ/fAvVtW8XeH9W&#10;fUJtU8Yy3UIgMjx3USxyaAVjFw2t6k820Zna/uzIW8593W6d+zBf6LNb3eg/8E8f2ddPns7gXFrc&#10;WPiAwyQTC9t74SoyeHQUcXlpa3W4HPnW0Mn340YAHIfs5/8ABWv9in9pn4oeB/gT4K/aX8ZaZ48+&#10;I+gXGu+DfB/if4f3OnXWo6XH9qZbxXm08QiKWG0luIt0gaSLawX5gK8q8Qf8Fpv2D7DxRrXxc+Kn&#10;7THjjwL4b8D65qHguDxhdaDpuoWWr6hJfzRvBbLpsV7KrqNFa4eO5igljt7uymdFS7iLfSPgb4Ce&#10;MPhjqtjr3w5/YQ+AOg6hpemw6dpt/oviqS0mtbOITLFbRNF4eUxxItxcKiLhVE8gAAds8nqf7P01&#10;v8SPDfg+T/gnP+zzJt8PX0tip8Q/ubaO2aKBQq/8I98hCalcxrgcJdXAyBIwYA8n8Sf8Fqf2Qfh/&#10;L4w1H43/ALRnxh+Hvh3wX4uvvDepeK/FXgHTBaXl9Bf3NhGLOK2sp7q5jnn0/VRFIsG3/iUXyyGJ&#10;4Sh6H42/8FRv2bvgpqtzpV7+0h8etaXT7jxBHqOp+HPgm0+mwLokNy2pyi/k0RbSeK3mtjayyQyy&#10;LFNKgkMaCWSP1i8/Zk1TU/MOrf8ABPb9ne68y6e4kNx4kZ90ryajI0h3eHjli+r6qxY8ltTvD1uJ&#10;S8+p/s7eI9asbrTdX/YC/Z9uoL5tXN5DceKHdbg6rk6oXB8PfP8AbCSbjOfPP+s3GgDwD4wf8FIP&#10;2aPgFqviT4u6j+1F8Xtfv7Wzk0HXNH8J+BdMvLy2vdK/4SeaaxZDpqxedHNo+owEq5VWltpZGS2n&#10;juK9h8O/te/AfxP8PfG3xI0z9uH4gx2Pw58JT+JPHEOr/D2GxvNE0+GTUI5HuLS50WK4SQPpd9+4&#10;KCUiDcE2vGzVLX4G3+pfFXxh4Hk/4J4/s+M2pWtv4i8Rb/EOYdTvtSnvEubqcf8ACPfvrib7DH50&#10;rgtII49zNtG3e1n9mz4k+IvAHxQ+Guu/st/De40v4yJdJ8RFX4wanE+prPp0WmN80eiKYdtlBBAp&#10;j2FVhVs78uQDx/4wf8FV/gr8FPEMPg7xF45+OGv6xaxRyato1j4J0WO3tLwanYae+ntqE0MFjczw&#10;z3snnm0uporcaZfiWWNoVSS7F/wWe/Zd0XTNR8ZfFHxX8UPB/g/Q/hxoPjLxF461bw3pd1pmjway&#10;tqdP0+5GnNdXEeoyfahi28kkrE8wJhaGWX1DWf2UD4h1u/8AE+uf8E5f2cLzUtWuHuNUvrnXjJLe&#10;St9q3SSs3h4mR2+23m5mJLfa5858xsu0X9luTw9pV94e0L/gnb+zpZWepapDqWpWdnr5ihuryJ4Z&#10;IriRV8O4eVHt4GWRsspgiwRsXAB0X7On7UHw+/ak0PVvGHwj+KPjC+0LT7rTksdYbwzGsepQ3uja&#10;drFvcQr9mMixta6nbfLMkUgcONm3Y7+G/tlf8FB/2aPAep6r8IvjT8RviLo48FeONK1TxBqUvhe3&#10;+z2em6WNI12TWzsgaVrFJrmw0/5YzNJe3KQpCyN5te4/CH4b/G74FaXqWj/Cz9lv4V6Pb6xqn9oa&#10;hFZ/FLUFV5hbw2sQA/sP5Uitba2too1wkUNtDGgVI1UcP+1J4Z+ICaQfiL8QP2HvgnrWoa54m8I6&#10;FqOpXPjKW4urqH/hI7IWUU0kmgbpIYLqcXCqSRG+XQB+SAYkX/BWX9kvUNZs4PD/AMcfG2paTqGg&#10;6brGna9pvg1bhL62votNe3SC1jtTezXDNrehw/ZktzN5ur2qhCfN8u58WP2pvhF8cv8AgnH44+P8&#10;Hi74jTeC/EPg2W10+3/4Ri2tbzXINTjFtYCxM8KQztd/abfysSfK1wiS+VIronUR/suXUOlwaHD/&#10;AME7/wBnJbK2hghgtf7eby44oBpohRV/4R3AWMaNpAQY+UaVYgY+zQ7Mn4t/D3xt8I/2YPGllpv7&#10;CvwPtfDOl6GutXHh3R/F7wwPNpNlbixlSEaAsfnW0em2KW7nBhFlbBCghj2gHP8Awn/4K4/sf/Ff&#10;Wl0TT/jj4+09bzx5B4T8PX954Daa11m5mj0Yw3kUtpaTLBp8smv6TDHe3Rgglku4/Ld0dHbrvDH/&#10;AAUC+AnxN/Zb8Vftd/BL4weLvFXhXwbJCutibQbTw7PEstpZ3yzf8VDDp8aw/Yb+1vBM7qkkMgMb&#10;SMVQyT/sva3qeqx+INX/AOCfn7ON3fR3f2uG7m1xzLFPstE81GPh8lX26fYLuBziythnEMYXSuvg&#10;H4yvvCsfgW7/AGEfgDJosWqWOpJpEniuQ2ovbO3htrO58n/hH9nmwQ21tHE+N0aW8SqVEaBQDxWw&#10;/wCCuHw2svC/jbxyPh58ePL8N+DdS8Xalpt14a0C3vRDpdpoLavYCCa5R0vbD+27VJoJRHukhuY4&#10;WmeMK3Y/H/8A4KW+BP2dfjbrf7PnirTPifqfiTStN0690+HQ4PDcketC7W4k8u3aW6jMLx29jqNy&#10;4uxbgQ6fO6GTMImf4f8Ahh4g8Y+N/iXFN/wTd+BeoXd34gs7HxdeTeKI2XWXjsbS9h88voQa4WM3&#10;e5TKCVcuR1ydbxB+zj4j8Yrfr4q/4Je/s66p/a7btXOseKI5vtrf6X802fDz+Yf9PvvvZ/4/bj/n&#10;tJuAOIuv+Cqnwyn8C+OvjFpPhP403mkfD/wZ4f8AEdzI/hvQbGbV9P1q3861OnJf3EDXbGSKS1KK&#10;AZLu3eCHznCq3U+BP+CjXw9+I3xk1L4G+Fp/iPNrVrqEFlpIuLHQrddak/tTUNLvjbJJMJV+w3Gk&#10;as06TpDI0Wl3MlstyqqWu+J/gb40uvE9nrOvf8E5P2cbrUdW8Qx3s19ceMJJJ5r+KPUJ47p3PhrL&#10;Soby/ZZM7la8nII86QmXS/2f/jJ4a+IF18T/AAt+wR8AtP1rU7a8g1i80/4q6hbDUvtU0k80l3HH&#10;4aCXUpknumE0qvIhvbzYy/a7jzQDwP8Aam/4KsfsyeL/ANnOP4ZfGMfF7QdL+NXwi8R3qi80fQjJ&#10;aaOula1LLOywzSvcK9tpV1IJLNbpIhcWfnmH7VDv7bwx/wAFhPgt4g8U2nw/jt/ilZ619q1Wx1qx&#10;1KHwtCui31l/wkOLa5uftv2ZmnPhjVQksEksEYSNriW3WQMOs8dfAr4j6N8J7jTLz/gmt+zV/Y/h&#10;vwje6bpWm2/jiVksNLe1nhmsraM+FlVIngnuYzCNqMs8iH5XbMvw/wDgVovxw+Fnh/4kJ/wTb/Zv&#10;utM8UeEoZreDUNZ8xmsL1bi6a3fPh4go7alfM6cqz3tyxyZpCwBmeGv+CoXgPxV8BPh/+0BaeHvi&#10;pY2fxO8WTaF4L0DWI/C1nqGoBLC+v0vz596lvBaSwafcPG80yPIDFtQiaMt578Rv+Cwv7NXh7xN4&#10;h8TXnhb4zanqHgnTdWS3vdL0XQHXUNEhm17+0dRt1kuUH2VJfBl8uZ1jmdvsqwxv9qUH6cufh98Z&#10;7200fT779kD4Lz2/h2+kvPD9vN48uXTTLh45onmt1OgEQu0dxOhZNrFZpAThiK8z+Jv7MOj+CPhl&#10;4k8Wt/wTQ/ZuCab9q8TS/ZtZUSHUoopZfty58OjFyCzkS5D5cncMk0AfQ/gm0vfEWp+KdE8Sa3fX&#10;Q0fX47S1nhvHtnMbafZznd5BRSd8z84Bxgds1oXPwk8LXTbpNV8TLznEXjLU0H/jtwKo/BnSPiTY&#10;nxJrfxQ8P6Lpl/rXiBbyGz0LWptQhSFbK1tlzLLa2zbybdmK+XgBlwzc47WgDyX42/Dvw74V8LaZ&#10;4h07UtfkuIfGnhxIY9Q8Y6jNCxk1qyjw0c07xv8Af43KcHBGCAQfsVmb/hTuqrMg3D4o+OdzK24E&#10;/wDCV6tnnj+Xeul+Pq7/AAJZJuxnxn4b59P+J3ZVz37Gox8I9YA/6Kr46/8AUs1agD1K7/49ZP8A&#10;rm38qLP/AI84f+ua/wAqLv8A49Jf+ubfyptm6/Y4fmH+rX+VAE1cveX17b+FtS1KyuPKmOoTxwzb&#10;Q2w+eY92DwSMcA5GRyDXUblzjNcHpuoan4w+GOsT+C9Ptbi/TXNXgs7e+umhhluLfUriLbJKkcjR&#10;oXiwWCOVByFbGCAfJfir/gtZ+yz4I+NzfAXxN4q+J9vqkVz4jgm1I+HdK/s+NtB1V7LVt0+7CfZr&#10;aKbVXVgGXT0EpAkkigkX9nr/AIKV/Dj9rb4nfC3xb8LfDPxWZvGml+JLPQrm8/4RWO3jsra58Pi7&#10;vDMt60NzEst5FGBZvcTeZZ30RjElu6V6rc/sqT3t9qGqXv8AwTr/AGdJ7jV7rWLjVri48RGSS9l1&#10;aGODVXmZvDxMrXkMUUVwzZM8cUaSblRQLnh7wT8Vvh58a7fXvBn7G3wX0fXNY0XVJb3VNJ8cz28t&#10;wpu7WWXzZE0AMxeabzDknc25mycGgDn/AI5/8FB/BnwB8a+Lvh94qt/iZqGqeGL/AEizsYdHs9Ad&#10;PEE99p9/qLR2kkk6JC1tZaXe3Nx9ta12xxKY/NMsQeD4qf8ABRj4TfCrUfB1p4t1n4oJpPjj4f3H&#10;jKz8SjwpYQ2dppcFp9smjdblY5rq+W2WWY6dZxXN4I4nYwbQCei8Ufsy6p43bWD40/4J6fs66wPE&#10;Wqf2j4gXVvETXP8Aad59nlthcXHmeHm86UW880Ad8kRTSJ91ytT/ABe+FPjn4izx+JPi5+wz8CfE&#10;t5JDHpLX2ueLpb2c2s6z2b2+6XQC3lNDqF5E0edrR3lwhBWVwwB4zb/8FxP2Jru0n0KH4o/F7/hP&#10;NP0fw7qmufCiT4Q3ieJNLt9ZvtMsrYPbtYCOeRJtXsw0drLO7hyIBOxRX7bTf+Cq37Gs9tqE+r/t&#10;K+MrFtO1C+sZYj8Pbq6825ttQeyFvFJaafNFNdXGIrm3skdruW1uYLgQ+XIGrpk/Zcu49Yn8Qxf8&#10;E7P2cVv7prc3N8uu4mlNvJbS2+5/+Ed3N5UllZOmT8jWduy4MSFZLH9mjV9M1a38Q6d/wT5/Z3t9&#10;RtYbKK11C38RNHNClpJZSWqq6+HQyrC+m6e0YBxGbC2K4MMe0An+AP7c/wCzP+1F8Q2+FPwL/aW8&#10;Ta1rqeDbXxVLayeBbqzjh0y5KCCSSa502OKOVy4xbM4nwHPlgI5Xx/4bf8Fc/wBl/wASeHB8Z/Gf&#10;jT4n+ELHUtOnWWz1TwzpuqX9lLZ32j2Zs7ix0QX11bXrXXiK0iFnLGLgGOdnjjjWN5PXtI/Z01zQ&#10;dPm0rRv+Cff7PNrb3HheTw3NBbeJXjSTRpIoYZNNKr4eANo0VtbRtB/q2S3iUriNQOO8baf8IvhV&#10;rx8P/Ef9mL9k3wzqE8Elx9j1z4jW9lLNHOz+ZJsk0FWZZG8zLYwzb85INAGr4H/4KZ/sYfEfTbLV&#10;fCf7WfiRo9Q+z/ZV1D4f3ti7LPc2FvC5S50yNkSRtTs5EdgFeCR7hSYYZpI+E8If8FpP2M/iDY6N&#10;Z+Bviz8UtY8UahfeFrPV/AOkfDGa81jQZtdtDewLdpBZtD/o9tHcS3XkSzeT9mkT5pTHG9r7L+zB&#10;4smtX/4Z1/Yz1KazEy2LL8TLKVoRKsqyhP8AiRHAdZ5wwHBEr5zuOew8L/D/AMKad4iPxC8I/sf/&#10;ALL8eqyakuotrWm+PEWZr0PdyC581NBz5oe/vmEmdwa9uTnM0hYA8v8AhP8A8FdP+Ce/iu7vPGX7&#10;P/7UfjLx6/xC+LVloEMXhjwFO4XU5P7A0YSzyz6fFFZ2qyX+nKLi4kjilLssDTSDy69f1v8Abo+H&#10;3hnXfHDa9q/xIXwr4A8SQ+GtY8dab4f0/UrO516VrNU0mzs7JZtTvbkyX0EWIbN080SR798bqKfh&#10;b9l7SILrTdd8F/8ABOn9meF9Dubebw/qGn64gOnzW626wvbOnh3920QtLUIyEFPs0QGPLXG14l/Z&#10;01/xnrWqeJPF3/BP79nvVNS1y5juNa1DUPEzTT38yNaMkk8j+Hi0rK1hYkFycGyt/wDnkm0A4zTv&#10;+Ctv7BeteLfD/grSv2vPF0t14oXRzol8vwt1X+zpRqkOlTWRe+OkfZYQya5o+/zZU8ltRt0m8t5A&#10;tYHwF/4KhfsF3+gw6Z4Y/a58Zn+1fGF/GItQ+GGp27Wk1/fW9zbvdCXSENlBcnWtPW2muPLiuGu0&#10;jieRwyr2njH9jJPF/wAP9W+HF3/wT5+Adnpmq6XJZSLpHjCW0mgRoYYleCWLw+GglRbe28uRCGjN&#10;tCVIMaEct8A/2XPCWveAVu/Df/BMn9nG3g0bxJ4h0iz+0a0DJGLbUbrTpQG/4R4na6W+zrlo9ob0&#10;AAlt/wAFiP2LtY/4Q/VfC/x88ealoPjf+zJNJ8UL4Da2sre1vT4iC3t39qtIpbW0iHhjVZJriSMR&#10;wwxC4YiDfKkXjT/gsr+w5o/7Gaft2+AP2nda8aeApvGUfhW1n0uwsNNmm1ZsM0G3WUsUj2RbpmMj&#10;oDGpZS2QD6Fc/ssXV3BJZ3H/AATw/Z1a3llkllgbxC3lvK/28vIV/wCEexuY6rqm44y39pXmc/aJ&#10;d2vqfwe+JOoeDrHwFd/sP/Ae40PS2nbS9Em8XytaWbz2s9nM8UR8PFIy9rdXUDYUboriWNsrIwIB&#10;4D43/wCCx/7Ifg2+u/hroH7QHxi8S/ErR7fQ/wC2PhD4N+F0N7r2mzam9okNtKraeLaKWJryKOZG&#10;ucxS/uSWnKRNL8Ov+Cx/7B3xMNpoFj+3h8RrPxVc+DdE8UP4Hj+G8d/rEdlq32D7BEsNhpFyt1cy&#10;DU7I/ZrZ5pVEpYqFjkKe2aD8BfFen3MPiXRP2C/gDZ3kl3HqH2y38UPHL9pEYRZ9y+HsiUIAu/O4&#10;KMZxVCH9ki3gtbeyh/4Jvfs3RxWv2f7PHHrm0RfZ47aO3248O/L5SWVmsePuLaQBcCJAADz/AE7/&#10;AIKQ/s9Sa7qFj4z/AGsviz4Q0nTdX17TJvFHjH4f6fpelvNpGq6Xo90yTz6YN0f9oarDbLLjYJLe&#10;5Vyhi+bl/gt/wUN/Zw8O6v4Z/Zx079pL43WNjpmh6XYQ+Krj4XWraHaM9xp+l21tc3Y0pmtJGvbp&#10;7Mi5WMxS6fdCcwgRNN7nq/7Nuta3p+qaXrv/AAT3/Z51C11u6kuNZtL3xI00d9NJfJqEkkqv4eId&#10;nvUS7YsDmdBKfnG6uF8Ifs1Xf7QX7NmmprX7CXwUi0nx94ZsbvXoLbxxNaT6naz3H9rSWt1JDoAa&#10;SOW8nlnlUsRLJNMzFjK5YA6Txx+1d8MfAegeC/Ges/tT/E6TQ/HfhE+JdD1O38B2bM1gZ9MtoAbX&#10;+yhdG6uLnWNOt4bNIXuZJJ9oiyj7fI/hr/wWi/Z98eeK5vDnhPWPjFqkMOi6lq9xrutaV4Y0u1tL&#10;Oz046kZJvtU1tJBHLZPa3CSyxpGqX8HnSRESrF9B/EH4PfFz4sa/Z+Ivif8AslfCPxDJZ6e1lHa6&#10;18Sr25tXjN5Z3qF7eTQjFI8dzY2s0TspaJ49yFSxzwPxb/Za0TRPhD4ivtX/AOCZ37Nc9jp/hZ1m&#10;tRqykPaWdrarDbgHw7jZHHpmnpGp+VBYWoGBBHtAOXuP+C0/7HWh+H5rXx/8WPiJ4X8fRfCnUfiJ&#10;/wAKj1zwnaDxENDtLW5vd0ggjls4LiW0tmuUtprqOZYpEaVIvmC/Qvx6+NGnfs9fA3xl8e/F3i3x&#10;xfaX4H8K6jr+qWek+GYXuZ7aztpLiRIRJbpG0jJGQoeRFLEZZRkjh/FP7Luu+M7TUoNU/YV+B0La&#10;5Haxa3caf46ubWbUbeCVJEtriSLQVee3YII3gctFJEzxOrRu6N6F4gl/af8AFvhy+8I+Lf2bvhTq&#10;ml6nZS2mpabqPxLvZ7e7t5EKSQyRvoRV43UlWVgQwJB4NAHzFrn/AAWL/Yc8C/ErxHb+KP2hvG1n&#10;rQ8Na9d6Dp8ng9G/4SbTfDSapPqd5YyJbNEsUclnqUCm5kgaWSykMatG0MsvYwf8FTf2fLrx5p/w&#10;ts/GPxQvPEl54i1vSLnRtJ8AjUXsn0p9dS5aSSztpYWdm8Oat5NpE8l7ci3Bht5FYNWt/wAM9z63&#10;44bwlqP/AATv/Z4uv+Ed8C6fpGlrda+XSy0d49Vso9Ogz4ePl2y29xfQeQoEflXk0eNsjqdLVv2T&#10;F17UbrWNc/4Jxfs2315eR3sd1eXmsiSWZLw3Zu1dz4dywnN/feZn/Wfbbjdu86TcAcD+2b/wUl+D&#10;n7GHx6ufBnxGk+K2va94f+Ekvi1LXwj4d0u4N/Z3N95Qs4FlMTS3oj03ULwxEKq2unXcpb90RXS+&#10;Jf8Agqf+xH4OTVj4i/av8XR/2Lqf2O9+zfDDU7gOv/Ew/wBMgMOlP9qsP+JVqP8AxMId9pmzl/fD&#10;FbfxB8I/F/xd8YLDT/Fn7H/wV1TVNc8OtLeX2qeNrm4e5t9LvLd7WORzoW5vIm1CaSINuVGnmI2m&#10;Rsu0j9lq/wBCXUBpH/BPD9nG0/tZ5H1MWevGMXbySRySNIB4ew5d4omYnJZo0JyVBABl/tY/treE&#10;/wBnP4j6f8GPG0PxK1e+1PR7fWNJuPDdnoE8dzP/AGlbWdpYlJJkmgmub64tLWCWeOO0kmuFQ3Ck&#10;OUb8HP8AgoL4S+ODiLwRY/Eo/wDFsb7xozXi+GoUSG11GfTnsWkNzsjuHmtpjHKxFnJHGzrc7VOO&#10;i8WfBrxpd6h4l+IniT9hj4C3mqeIIbWXxTql54ydrjVlsSklqLmaXQP3ohaJGj8xiIyikFdoIz9N&#10;+CXjfRFb+wP+Ca/wJtfM0Ox0Zli8XRxqdNs9ptLHjQj/AKNAUQxQgbIyoKqDQB5p4f8A+CwXwj8Z&#10;aZZap4E8L/G7xENQ+H1v4ps7Pw94R0m+vJmlsND1D+zEtYZGne8S08RaTM7KhtFF0E+0mRWjEXwy&#10;/wCCjfwt8I+H9J0jQtE+Kl1beMNJh8YeGZrEeF7r+0f+Eh8RW1rYWn7q7Zraa5vdX2QtciG3kWyv&#10;nSd47WSQelaT+zn4q0yWZtI/4Jmfs42JuNMh02Z18VBN1lDHZxxWx2eHDmGNNO09Ej+6q2NsAAIY&#10;wtDw5+zV48svCl/4Ztv+Ca/7N0On319ELzTJPGUkcNytnJAtkXjTwwUdYEsbIQblPlLaW+3b5SBQ&#10;Bfhj/wAFE/hv8YE+FV54EvPiPdWHxau9LsNJ1I6fogi0nUL7wzN4mjsb0eZvWVdLiWV3hWaINPEq&#10;yMS235t8N/8ABX/9kr4wftCfD79oLS9a+KkLadp+q+DJ5J4fDKw6RFrOpeAj9rvBHcviNZtW0mKR&#10;EZrq3dLxJbdTBJt+otE+Bnxu8O6P4f8AD2m/sFfAJ7Twjq11qXg6O9+LGoXJ0C6uXleWWxMvhpjZ&#10;/wCvlRVhKLHGwiQJGAo4XUvhz4r8O/tWfDrwdff8E6f2fbPUpfDvirV/Dt9p/i55I7KdbvR2uZg5&#10;8ORtDPI0sbbkDF9jlmBVcgGf8Nv+CxPwi+Ksngux8L+GPjANQ8ceMrbw9p+j3Vn4YS9svP0TTdcX&#10;UbmH7YXSxTT9UgllmUOYGR4ZUjmaGKXpvHX/AAUz+Hfgnx942+HdmvxC8QXngzxXZeGI5tCm8LbN&#10;c1i40+y1I2tmlxeRSnyrG8a5lmmjhgSOwvP3rNGqv1fgn9lN/hp4gsfFfw5/4J0fs56BqmmWYtNN&#10;1LRfETWtxaW/nCfyYpI/DysiGVRIVBALAE5PNX/GH7Pvif4hafqGk/ED9gP9nzXrXVr9r7VrfWPE&#10;z3SX100flNPMsvh5hJIYyULsCxU7c44oA8H+C3/BTT4S/F/4beMtW/Zev/iBFbw/C3xF8QvDOo+J&#10;9F05dM1Oe2dLjUU/dO91G8eoaisEkcohUvDcC2Z0iL19z3fgPRtSTN3fawrf3rfxDeRf+i5QK+cv&#10;Ef7OXxIuPB/xK8DfDD9j/wCCfgnU/iR4VudM8SeIfD3iqaG4ufPW8RZ5xFoUTXbRyXNxKA7jLTSf&#10;Mpdmr6nQkryKAOWPwd8JE5/tbxT/AMB8caqP5XNeQ/tPLpXh7wpH4A0bUJZ1tfiV8ONRuI9Q1+5v&#10;bqPz/GNhGrf6Q8jLGxtWCjcq7kkwM5J+iK+Wv2ql2/F/xB/2Efgv/wCp7dUAfUtFFFABXl/hr4Ie&#10;C/Fq6p4j1TV/FkVxc+INS8yPTfH+sWUA23syjbDb3SRJwOdqjJJJySSfUK5/4af8gC7/AOxg1X/0&#10;vnoAd4X+HmieETu0rUdbmI4H9qeJr6+/9KJnrn/F3w48Q6x8UovEPhz4k614fa+8PvbalLpMFjIZ&#10;fs8wa2B+1W0wG37VdHjGd/Odox31Z0GvaddeK7rwwjf6XY6fb3Ui+kczzIh/OB/yoA5FPg/8RldX&#10;P7VXjxgOqnT/AA/g/wDlKz+tbdt4H8UwxxrN8YfEUxT7zSWum/Px322Y/TFdJRQBWsLO8s7fyp9V&#10;mum/56XCx5/8cVR+lcR4z8NftSahcZ8AfGTwDpcO4Yj1j4b3t82M/wB6PWIB/wCOivQKbJnZxQB8&#10;6/syfCH9s34Z/BTwz8K4f2jPhpeaf4O0mPw7Z3Evwi1Bbi4j0/NkksjDXtu51gDnCgZYgYAr23wt&#10;p3xQtI8eNvF+g6g397SvDs1mPyku5v51P4JsX07TLiB4yu7VLyXaf9u6lf8A9mrYoAq3Q1lRmyNv&#10;Ie6ybk/kGrkL7wd4r1D40+HfiLqn2OO303QdU0lre2uHdnN3LYz+adyKAF+wbcck+dnI289zXO/E&#10;rxn4l8D6PBqvhf4T6/4wnku1ik03w7c6fFNEhViZmN/d20ZQEBSFcvl1wpAYqAdA0ETfejB4xzQs&#10;aqMKK4Xw38YvF2q3MMfin9nvxh4Zt5pkia91m70eWONnYIgYWeoTvyzKvCnBOTgZI7ygDmPiHe/F&#10;vT5LOX4WeC/DusbhJ9t/4SDxRcab5R+XZs8qyufMzl852bcLjdk7eV8KfEL9qDxToNh4kh+DHgKO&#10;31CzhuYV/wCFlXrMI5FDDP8AxJgM4PrXp8n3DxXM/A5mf4K+D3Y5J8L6eSfX/Ro6AG6XrPxomYf2&#10;14C8M24/i+zeLrib8t2np/So/D3ji11H4va18Prm0aPUtN8M6VqNw0bh4TFdXGoxxhW4YsGtJc5U&#10;DBXBOSF66vGrz4a+HvHP7YHi681u712Brf4b+GUjbR/FWoacGzf6+SHW1njDkdiwJGTg8mgD2Wiu&#10;F1b4EabNo81l4S+Jfjbw/fOqi31i18UTX81th1YlY9T+1W7EgFTvifhmxg4YaXhL4Xr4e8PW+keI&#10;PiB4m8R3kO7z9a1bVBDcXJLlsslklvbrgEKBHEgwo4JySAaPh3T5bHVtYuZcf6bqCSx7ewFtAhz+&#10;KGtesZfAmhq7SLdat83Lf8T6754x/wA9aZJ4K0j7XGgvdWCmNiw/t675IK4/5a+5oA23+4fpTLf+&#10;L/e/oKzD4I0X/n61b/wfXf8A8dpE8DaImcXercnJ/wCJ9d//AB2gDYpsi742XHVcc15HcfFbS/hv&#10;+0Rr3gTWZfFV1p8Xg3RdQsbbT/D+p6wIpprrVopmaSCGYpuWCAbWYD5MgfeJ6I/tGfD45H9geOv/&#10;AA1+vf8AyFQA79mCzj0/9mz4f2cUKxiPwVpYKquPm+yR5P1JyT6k13VeS/BD4y+F9H+EXhXw3q3h&#10;nxra3un+HLG2vIJ/hzrS+XLHAiOuTaYOGBGQcHtXayfFnwjBaLe3FtrkUbyxxq03hXUEO53VEGDA&#10;DyzKOnegDX1eUx3+mL2e+ZT/AN+ZT/Sr1eb/ABT0nTPi/qPhXw2kPiqKzh8QSXGpXGl3mqaLJDCL&#10;C7QMZ4Ggdl814l8sOclgxU7cgH7K/wAMgMf8JP8AEj/w8XiX/wCWFAHW+PtK1PW9GtdO0l4Vl/tr&#10;T53acnaIobuKaToD8xjjYL23FckDJG2OlcP4a+AXgPwVrcPifSdc8bXFza7/ACYtW+JGuahbsWRl&#10;O63urySKTgnG5Dg4YYIBHbCVBhcmgBX+42Tjjr6Vk+CNN1bStEkttaaEzPql9OvkyFlEUl3LJGMk&#10;D5hGyZHIDZALABjq+Yn96q+kanb6ppdvqVu2Y54VkQjoQVyOe/FAFquN0TW2ufj54l8Ni22/ZPCO&#10;iXLT+ZneJbvVUCbccbfIJzk539BjJ664u7a0TzLqdY1HVpG2gfia8n0r4m/DbSf2o/GT6n4+0a2U&#10;+A/DY3XGpxIuRe65kZLDkZGfTIoA9crx39ua2F18FdFiI6fGH4ePx/s+M9Gb+ldtL8evgdAjSzfG&#10;Pwqir95n8QWwA/N68U/bo/aG+BWvfs2axbeEfjn4RvtW0/WNF1SysbHxLayzyyWWrWd5tSNZCzt+&#10;44VQWPYZxQB9LiisVfH+hN0stY5/6l29/wDjVZ3i740+AvAfhfUfGni2TV7PS9JspbvULpvDV+wi&#10;hjQu7YWEscKCcAEnsCaAE+Kkz6U3hvxU1vJNDpfiaEzQQ48yT7TFNYpt3ELxLdxs2SMIrEZICnor&#10;bULicZl0i5h/66tH/wCyua8n+I/x88OazpnhvTo/B3jO3t/EeuaHPo99eeBtRijONVtA6XAaHfp7&#10;rlPlvEg37/3e/ZJs9ioAb5g/umuH+IHinx74e8ZaXNH4V0qfwubi3gvdSbXJEv4bi4d7ZFjtBbGO&#10;SPzJICztcIQpkIQlFD91XF/H2LWZ/h9HD4fu7a3vG8SaL5M15bNNGh/tS15ZFkjLDHYMKAOu07/k&#10;Hwf9cV/lXhn/AAUf0y21r9nPSdGvJLhIbv40fDWGV7S7kt5VVvHOhKSksTK8bYPDoysp5BBANe56&#10;d/yD4P8Ariv8q8U/4KEf8kI8P/8AZcPhl/6nWhUAdvZ/s8+A7Gdbm213xsWUnaJviXrki/k94R+l&#10;ddZ6Mmnab/ZljeXSrtIWWe6eeQcdd0pYn8c1cHSkY4GcUAeWeBPAXjXxf8P9B8R6P+0f4z022vtF&#10;tLi3trPT9EMcaPCrBR5unO2AD3Ymt7R/hb490yQSXv7SPjLUf70d5YaIq/8AkLTkP61H+zDP9q/Z&#10;v8A3O8t5ngvSm+b3s4q7qgDm9D8B6vouoXl+/wASNauvttys0kdzDZbQwiSPA2WykDEY7nn64rS1&#10;+18WXGm+T4V1uws7v+G41LTXuo/xRJoifwYVpUUAeNeKPhj+2brutabqVt+0L8MIf7K1Bryxjm+D&#10;+oyYYwTQEMRr67vknboF5H4V0OheGf2sreVT4m+Nfw7u0z8y2PwwvrckfVtakx+Rre8ea/Lo/inw&#10;XpsbFV1bxJLavz1C6bez4/OEflXTUAVNPh12O0VNV1G1mnA+eS3s2iRvopkYj8zUV2/ihGb7DaWM&#10;q/w+bcvH/JGrQozQBxfwL025sPBV1b6h5PnN4q16aVIGLKpk1e7kwCQCcbsZwM12RhiJ3GMZ6147&#10;4V+MXj/w9cap4d0j9l3x1rlnb+JtWWLXtL1DQUtLnN/OxKLcapFOApYod8SncjYyu1j6Z4P8S6r4&#10;m09rzWPBGqaBMHx9i1aS1eQjAO7NtPNHjOR97PB4xgkA1JYFeBoUC/MMfNyPyrwfQvFv7TvwJ8Lf&#10;Dz4PXvwl8B6jJdeR4b03UI/iJexCWW20y4uDLIh0hvLVorGT5QzkMyjJGWHvleXfH92X4sfA9VP3&#10;vihdhvcf8Irr5/pQBp6f4j/aYdv+Jr8JvA8S/wDTv8QryT+ekrXQabffEKZc+IPDmj2q/Lza65LP&#10;jn/ato63qbINyEZoAo+EvElj4y8KaZ4v0uKWO21bT4by3SdQHWOWMOoYAkZwwzgkZ7mtCvJfgr8A&#10;PAsXwl8KzjWvGQZvDtixX/hY2tbVPkJwF+14A9gMdq3rv4GXbeJLPVNG+N3jnTdJt9rXXhmLUre4&#10;t75wT88lzdW8t8mRsG2G5jT92MKCzlwCr+2CM/sl/FD/ALJ3rX/pBNXoy/drmfFXwi8FeNfDOoeD&#10;/Eq6rcadqtlLaahb/wDCQ3q+dDIhR0JWYEAqSOCDzV5vBGjbMC71bp1/t67/APjtAGxTZPu/8CH8&#10;6w9N8G6RNp8Msl3qpZo1LH+3bvnj/rrUsngXRXGBe6suDnK69d//AB2gDZorGl8E6Ns4utW6j/mP&#10;Xfr/ANda50ftDfD6AeSNA8cfJ8vy/DHXT0+llzQBW+N935HxC+Etvgf6T8QriPn28O6y/wCH3a9E&#10;rwf4wfF3QPEvxB+FesaL4O8eTW2g+Pbi/wBXm/4Vnri/ZrdvD+sWokO6zGczXMKYXJ/eZxgEj0rT&#10;/jX4N1I4ttJ8Vr/138B6vF/6HaigDrqx/A6kaTcH/qMahj/wLlqtZ/FDwrfyzwWsOsM9rII7hT4b&#10;vgUYor4OYeu1lP41yUHwC+H/AI2vbzxVqeteO7a4v76edoLD4ha/pUSqZWwRawXcSRZAB4RcnLHJ&#10;YkgHp1Yvhifztb8QJ5TL5OqRxsW/iP2S3bI9sMB9Qa5L/hlj4Zf9DP8AEf8A8PF4l/8AlhWn8H/B&#10;Gg/DtPEPh/w/faxcQf28JDJrniG81ObcbK1BHnXkssm3gfLu2g5wBk0AdpXM/EHxFpOh614TsL/S&#10;mubrVvETWmlSbgq28wsLyZpCf+uMMyAAHLOo4BLDpDLGOrVwPxhuFT4gfCvAzu8fXA+n/Eg1igD0&#10;CmybtjbPvbeM0CRCcA9ap6r4j0DRY2bV9btLXA/5eLhU/mRQBxv7JnhX/hBf2WPhp4I+0Cb+xvAG&#10;j2PnKCA/k2UMe7n1216BXnHwp+L3wi0n4VeF7G9+KXh2F4/D1kpSbW7dW4gT1etW+/aL/Z+0td2p&#10;/HLwfbg9PP8AE1qn85KAPPfh88h/4KV/FqFvur8D/h4yn3OseNc/yFe6V87/AAt+JXwy8S/tzfEn&#10;xx4L8bWniC0uPhX4LsZLjw2x1FI5IdT8UuUdrYOEOLgEBsEg5GRmvbh490M9LHWf/Cdvf/jVAG1X&#10;m3w61G58P/Gn4keFrjSLiabUdS03xFbzW8kXl/ZJ9PhsFU7nDCQTaXckjbja0ZDEllXR1X9oX4da&#10;Z44sfhmBrs2v6lbtPa6fD4U1BsQjd+8ll8kRW8ZZSgkmdEL4Xdk4rnfhJ47sfHv7RXjDULXRtW0+&#10;SHwXoENzZ6xpU1rLFIl/rqOv7xQsgDAgSRM8bjDI7KysQD1WC5aZdz2skf8Asvt/oTSySNsPlr83&#10;bNSUUAc34Gu/HF7Y283xB8OaZpeomS43WukatJew7Mja3mSQQsGPUrsIU8BmHNdJWS/9tS+MYZ11&#10;G0OmrYun2T7G3ni43A7/ADfM27NuBs8vOed+PlrWoA8d1T4U+FvH/wC1b4qvtd1HxFbyQ/D3w4ir&#10;ovjDUtNRgb7XDlktLiJXP+0wJA4BxXceG/hB4X8KyrLpeq+JZNrZC6l401S9X8ri4cH8RWX4d/5O&#10;h8Yf9iD4b/8AS3XK76gDzf41JqMXj74fQaR4y1HRbrWdeu9G+2abHbPJ5DaZd3rri4hlTl9PhOdu&#10;4bSAcMQbD/B34kscr+1d48XnOF03w/j6c6Uaj+NNjcXfxL+EdxEpK2vxCuZJML0U+HdaT+brXolA&#10;HnXjz9n+++Jnwv1/4SeN/jb4svtL8S6Hd6TqknkaXHM1vcQvDJtaOxUK21zg7eDXb6Xpeo6eMXfi&#10;S8vv+vqOEY/79xpV6igDj/HmifH7UJGPwx+JfhDSF52Lr3gi61Ej0yYtSts/kK4TQNB/bfv9b1a2&#10;Px8+FMa2OoLBMyfB7UszsbeCTeP+Kg+XiQLg7vuZ74HtdcL8JtTmvviB8TrSX7tn44t4Y/8AdOha&#10;TJ/OQ0AXvC2j/HG0Zf8AhNviH4V1Acb/AOyvBtzZ59ceZqE2P1x710kq6kEzBJCzf3WUqPz5/lVi&#10;igDz34zfErxZ8LNA0nxRd+HNPvLabxhoekTqmqPG4GpanbacJAPIYHyzdiTbkbvL25XO4egeWnpX&#10;jX7e2r6noPwAs9Z0fw1eazc2vxP8CyQ6Vp8kC3F2w8W6QRFGbiWKIO3QF5EXJ5YDmtkftB+NrTSb&#10;rXfE/wCyp8QNFs7G3e4vLi/vvD8ghjRSzMRb6rKxwoJ4BJxwM8UAemJDFEAI4wuOBiuB+Ovg74me&#10;IdS8EeKPhZpeh3194W8WSaldWPiDWJrGKaB9Lv7MhJYra4IcPdo2DHgqrcg4z6BRQB5P4f8Aid+1&#10;L4g1fWtIj+B/gOFtD1NLG5kk+Jl6Vkka1gudyf8AEm5XZcKvODuVuMAE9Npeu/HmfadX+HHhGDP/&#10;AD7eNrqX/wBC01K2PDFhb2mv+IrmFfmutYjkl92FlbJ/JV/KtqgDkf7N8SXXxP0TxJrNrZ262uga&#10;layQ2128xLzT2DqQTEgwBA2ScHJXAPOOurlfH/hDR/HOv6Xoet3mrQxJa3Vwp0fXrvT5CytAvMlr&#10;LG7L85+UkqTgkZAIgt/gd4PtImjtdf8AGCllKq8nj7VpSue48y5YZHuDQB2NcTr8jD9ozwrF2bwX&#10;r5/K80f/ABqTwL8I9R8MaTJYeMfjH4w8ZXTXLSR6lr15a2ssUZVR5ITTLe0hKAgtloy+XbLkBVW9&#10;cfCjwfdeILXxTMdWN9ZWk9tbTf8ACQXg2RTNE0i483BDNDEeemwYxzkA6SivMfirZTeHvHfw10rR&#10;dc1aC313xpcWOrRDWbhvtFuuiapchMs5K4mt4XypB+TGcFge3/4QjRf+frVf/B9d/wDx2gDnPD//&#10;ACcx4u/7EXw7/wClut13Vc3D8JvB0HiO48WQ/wBqrf3dnBaXM48QXn7yGF5njXHm4+Vp5Txyd3Oc&#10;DEfiK+8LfDK3j8QX8fiK4WSXyFjsbXUdWfkbsmGFZmUfJ9/aADhc5YAgHUVj+FbW1gudWeC3jVn1&#10;VnkaNfvMYo+T6nFc7/w0V8Pv+gD45/8ADX69/wDIVVNB+PPgk3moOfD/AI2VZrxXjMnw11xcjyYl&#10;zzZjuCPwoA9Fry39sGLzvhPpKj/oqPgc8+3irSj/AEroNc+Pfw58M+FdS8beIm16x0vR9PmvtSu7&#10;vwfqcYgt4kLySENbg4VVJ4BPHSud/aD0fRvjf8PrX4e29vry/avFeg3Mhhsr+xkWK21ezupGWdVj&#10;aFlSFmDq6sCMg5xQB6pXm/7Y99Y6b+yL8U9R1Tzfstv8OdbkufIx5hjWwmLbc8bsZxnjNC/srfDF&#10;RgeJ/iP/AOHi8S//ACwrzH9t39mr4b6N+xh8XNYg8TePzJafDHXpoxd/FrxDNEWXT52AeOW+ZHXI&#10;5VwVYZBBBIoA+lI87Fz/AHadUcTwxRLGrkqqgKWbdn8e9OMqKcE0AcX8K76xu/G3xEt7GzaOS18Z&#10;Qx30jY/fzHRtNcMBk8CNol/4D09e2rz74OHy/H/xVldt3mePrYgqvX/in9HH9K79nRFLs2FAySe1&#10;AGL4u06+vtZ8OXNneRxJZ61JNdI8e4yxmyuo9oORtO51bPPCkY5rcrm/EXxC8BaZe2H9peNdJt9t&#10;42fP1GJMfupPVqhPx0+CgJDfF7wuu3727XrcY/8AH6AOg1vS4Nb0a70a5H7u7tpIZP8AdZSp/nXl&#10;n/BP2R5v2DPglNJ95vhH4bZs+p0u3rorn9p/9mqAtFc/tB+CI2HVZPFlmp/WSvOf+CcPxC0i4/4J&#10;5/Aaaa01ZpH+DPhcuY9Bu3Uk6TbZIZYiGHuDg0AfQNc38Y/DGp+NvhH4p8F6L5f2zWPDt9Y2fnNt&#10;TzZYHjTccHA3MMnHAq1/wnuh9fsWsf8AhO3v/wAarlNA/af+Gvi7wzb+OPCmn+KtR0O4ureCHUbX&#10;wLqp8wzpG8Ukcf2bzJoGEi5njRoUIYO6lWAAOh+HfxHtPiT4E0T4g6N4b1K3sde0m11CzjvPIEix&#10;TxLIgcJKwDBWGcEgHoT1rohJxyjfpXC/ssZH7MPw4BUj/ig9H4YYI/0KKu8oA4P4/WnizUfB9uPD&#10;Gn2M8djrmmanqP26+eApbWd9DdyeXthk8yQpAyqhKAsRl1GSMX9jUk/CPWCf+iq+Ov8A1K9WrvPi&#10;NJ5Xw/1uQkALpNwWJ7Dy2ya87/YjTVIvgrqUWtXdvcXS/FDxx9ontbdoY3f/AISvVslUZ3Kj2LN9&#10;TQB61d/8esn/AFzb+VcDp37OPw+gtYHh1/x1uVFI3/FLX2zx3zenNd9d/wDHrJ/1zb+VFn/x5w/9&#10;c1/lQBR0Dwvp/hq3+zabcX0gwBu1DVbi7bjP8U7u3f1ryn4c/Cj4gxeI/H2h6b8c/FGhaTa+Op59&#10;EstMs9KdUju7S0vrglrmxmdt17dXj8t8ofaoCqoHtFUdGeOa4v54lxuvCG9yqKpP/juPwoA5Oz+E&#10;nxBtZ/Om/ag8cXC5/wBTNp+ghT/3xpin9avD4Z6s3ii18Vz/ABR16aezsp7WKOSCwC7Jnid87bUE&#10;8wpjkY59a6yigCrNbasunvBY6mn2jaRHcXVvvUN2LKhTd9AVr5//AGvdR/bI+GHwE8cfGLw58ZPh&#10;rJbeDfDN54ii0u8+F2oNJctYQteJEZl1tQodoVUt5ZwCeM19FVwf7UnhKbx9+zP8Q/AlvGzSa14H&#10;1awRVGSxms5YwMd/vdKAMzSfCf7ZkM2dd+PfwyuI933bP4S6hAdvpltek5/Cu70G18ZW9mI/FGu6&#10;beXH8Uthpclsn/fLzyn/AMerUooAo3h8RJn+z47OT086Vo/5K1c/4OuvEH/Cf+ItD8R2FqoK2epW&#10;slrcNIAssbQGM7kXlTaF93cTYwNuW66vM/G/xN8beCfi9eab4b/Z48YeLrebw7YySal4dvtGjhgb&#10;z7weW4vtQtpC2Bu+VGXBHzZyAAeleVHnO2l2j0rhvCPxwTXvHlj8NfFPw28QeFtY1PRrzVNNs9ck&#10;sZftNvaS2sVwwayurhVKPe2wwxUt5ny7trY7qgDzv4heKP2iPCmoatqvgr4WeDtW0W2h8+3m1Hx3&#10;dWd1KFhUuDCmlzIp3BlH71sgAkrkqr7PxL+1EXH9o/CHwFGvcw/Ee9kx+ejrXd6jaw31lJY3C7kn&#10;jaNl9QRgj8qmoA5vTNV+KkzAa14N0C3H8X2TxLNNj/vqzSsT9mvw3f8AhP4d6hpGpz28k0njvxTe&#10;7rVmZAtzr9/couWVTuVZVDcY3A4JGCe/PSvJ/hp8I/CHi6w1TxTfaz4qjuLjxZriSLY+OtWtYF8v&#10;VbqMBYIblIk4QZ2qMnJOSSSAesU2Q4Qn2rz3xZ+z7dautufA3x5+IHhCSHzBPLpesQaibkMFxuXW&#10;Le9VSu35WjCN8xySDius/wCEH0TbgXerf+D67/8AjtAGlp8LW2nwW7n5o4VU49hU1Y6+B9EVdv2r&#10;VuP+o9d//Ha5P4e6UuteNPHem6prGrSw6R4ohs9Nj/tq5XyYDpWnzlciQFv3s8rZYk/NjOAAAD0S&#10;vPf2SP8Ak1P4Y/8AZPdF/wDSGGuqfwNorrt+2asPpr13/wDHao+GfhJ4L8HeGdP8H+HF1S207S7G&#10;GzsLdfEF63lQxIERcmUk4VQMkk8UAdNWB8StBi8S+GY9Knt1ljOs6bK8bKCGWO+gkOQe2Erz74T/&#10;AB90TS/DN9o3iyHxhf3em+LNesVurXwPq9/GYINWu4oEE8Fs6SbYUjQkMxyuGO4Gukb9ov4fFf8A&#10;kAeOv/DX69/8hUAd4BtGBRXG2Xx38D35Ah0fxgu7/nv8PdZj/wDQ7QVbPxf8ErrNt4eZtWW+vLWa&#10;5t7VvDd8rPFC0SyNgw8bWmiHPPzj3oAg0Zj/AML48SJn/mUdFP8A5NarXXV47qHwf0D4v/H/AF3x&#10;trknjSx0+Pwho9lYz6V4t1jQ0mnS61N5laK2ng8wqssB3sp4fAPDAbf/AAyx8Mv+hn+I/wD4eLxL&#10;/wDLCgDS12zu5f2hfC+pxlBBD4P12KQM3zFnu9IK4GOgEbZ5HUYzzjta8z8L/C3wv8MvjJpf/CO6&#10;p4kuPt3hrU/O/wCEg8Y6nq23ZcWGPL+3XE3lfeOdm3dgbs7Vx6U08ajJagDi/wBpfwJ4p+KX7OXj&#10;74ZeBr+C01vxF4L1TTNHurqZo4obqe0kiid2VWZVDspJCsQBwD0rtIzmNT/s1Hezxw2zM544X8zj&#10;+tSCZMDnrQA45xxXO/DTxVeeM9Hv9buYVijj8QajY28AO4olpdSWhJbA3bngeToMCQLzt3Hav9X0&#10;zS4/N1K/ht1/vTyBR+ZrzH4I/Fn4V6T4K1CLVPiToNq3/CaeJPluNYhQ861ekHlhxjBoA9WrifG/&#10;haxu/jN4H8buW+1afFqljDxx5dxDFI/62sdT3P7QXwGso/NvfjX4ShX+9N4jtVH6yV5Z8YP2ovhN&#10;e/Gv4KeH/h78VdB16XVfiHfWmo2Ph/VY764W3HhrWp9/lW7O5USQRZO3Azk+tAH0FRWKPHuhE4Fl&#10;rH/hO3v/AMarnfiH+0j8MPhdFpb+Ll8SLJrWp/2fpNrp/gfVr2a6ufImuNixW1rI/EVvM5bG0CM5&#10;I4yAdFqupzaP4hglGkXV0uobbaNrdo/3bossh3b3XggHGM8jnHWtOC8km/1ljNF/10ZP6Ma8s8c/&#10;tNfDrwsNU13x7Y+IvDtj4HtrrWvEGqax4TvksobCGxuZXnjukiaC4xEN5ihkeVR8rIrhkHz1+zx/&#10;wXm/Y3/aA8feHvA2o6B4w+H8Pi6OT/hFde+Iltp9lYalMgUi2EkN7M0Mrhsx+csaSEbFcyMiN6GD&#10;ynNMwo1a2GoynCkrzcU2ore7fTRN+ifZnDisyy/BVqdKvVjGVR2gm0nJ2vZLq7Js+3fMH9018h/t&#10;Tar4r0j43/YvHGj6fbf8Jfrfw/8A+EZOk6k91utdE+IGniaS68yGHyJJBr1nsjj85cxTguNqGT64&#10;sdRstSto7ywuUmhmjDwzRsGV1IyCCOoIr5Q/4KGR6k37Qfwbks54UhW7tPtayQlmkT/hPfAmAhDD&#10;Yd+w7iGGARgFgy+edx9a0UUUAFc/8NP+QBd/9jBqv/pfPXQVyvw41QR6VfWz2F0AviDVP3vkkq3+&#10;nz9MZP6UAdVXmXhW8uJP2yfHmnvL+6h+GfhOSNPRn1HxGGP4hF/Ktvxr8dvBXgGZoNc0PxlcMuM/&#10;2L8O9a1JemeDaWkoP4GuE8IftMfAfxD8Z9UudA8F/ESHxDcaDpsGqXF/8J/E1tvs0mvjaqVnsVWN&#10;VkluyHwu/ew3N5ZCgHttcf8AHGw1rU/BVraaFqNxayt4q0IzSWszxs1uNWtDOmUIO1ohIjDoVYg5&#10;BIrpE1uwbT11WVnht2XduuoWhZfqrgFfxANed/HP40eHdC8N6XH4S8f6X/al1428OWK20N5bzSyQ&#10;3GtWVvOojO7rDJINwG5QSylSAwAO8bwlpRhMK3OoKpBHyatcLj6Yk4rkde/Zq+H2tkz3Xibx9G27&#10;d/ofxV8QW6/lFfKMfhXoVNkLBCVoA850D48fDfQ/CmlW2n6V44urVdOgFrcJ4J13Umkj2Ltdrhbe&#10;UzkjBMpdy5+Ys2cmcftK/D8yeX/wjXj32/4tV4h/+QcVufCDwp/wgXw20fwFFe3Fxb6DYpplncXT&#10;K00sFv8AuYnkKqoLsiKWIVQWJIVRwOk2rndigDmdP+LXhjUoRcQ6T4lVT2n8GanE3/fL24P6VFa/&#10;ELTtY+JWl+GbBNQjFxod/dMt5pNxbq3lTWaA/vUXJHnds9a6sopGCK5rW/Bd3d/FHw/8QLPUAsel&#10;6TqOm3Fj5PEi3UlpL5u7IwUNmFxg584njbyAaPjPwzL4v0GTRIfEN9pMjTQyx6hpqwmaFo5UkUr5&#10;0ckfVADuRuCehwRzB+EPj8vvH7Ufjof7P9n6Dj/0113lGR60AcDJ8MPiDHfW9gv7R/jJomhkeSRr&#10;HRd5YFNo408DGC2ePSur8FeF7XwP4N0nwXY31xdQ6PplvZQ3N5s86VYo1jDvsVV3ELk7VUZJwAOK&#10;peIvEWuWfi7TvDmg6Ta3El7pt3ctJdag0KxiGS3XaAsT53ef14xs754judS+Lqn/AEPwX4dk/wCu&#10;nimdP5WJoA6SuA8PJj9qTxhLs6+AfDY3Y6/6brn+P61pf2r8c/8Aon3hX/ws7n/5XVynwz1zxbqH&#10;7UvjfS/GPh7T7C5t/APhmWP+zdWku0kje914DJe3hKkGNuMHgg57UAesUUZHrRketABUU00Ec0Yk&#10;lRW5I3MM4/zipdw9axdQ8V2lr8QNL8DtZ7p9Q0m9v47jcPkS3ltY2THU5N0h9tvuKANb7Vbf8/Ef&#10;/fQo+1W3/PxH/wB9CpMD0owPSgDzvw1PBL+1X4xVJFZl+H3hr7pzjN9rv+FeiYA6CvPfDq4/as8Y&#10;sB/zT/w1/wCl2vV6FQA1I0jXbGiqPRRXO/FWdbXwvbSkdfEWjp/31qVsv9a6SuP+Oc/2fwTZyf8A&#10;U3eH1/PWbMf1oA64KpCkgHHSnUDp0ooA5X40eHvBvi3wDJ4X+IPhLTNd0fUNV023vNJ1jT47q2uA&#10;19AFDxSgo2GKsMg4KgjkCuZT9iL9i9CHT9kP4Xhv7w8AacP/AGjWz+0DfHT/AAHYzhsbvGvhuL67&#10;9bsUx/49XbjgYoA89tf2R/2UrAf6B+zH8PYP+uPguxX+UVdB4Q+E3wv8C20MPg34daHpflRqiNYa&#10;TDCwA6cqoNdC/wB1gD2/Kqnh9rmTR4Z7s/vJlMrL12biW2577QdueM4zgdKALmBnOK43QdJaL4+e&#10;J9bP3bjwjokAX/rndas2f/ItdlkA4zXD+H9U1Kf9ozxVojvb/Y7bwZoM8O2NvM8yS81hX3Nu2lcR&#10;R4AUEHdktuAUA7jA9K89/a1ubKw/ZW+JV/qIX7PbeAdYmlyucKllK2ce2M16FXif/BSm/l0v/gnR&#10;8fdTgfa9v8FfFMqt6FdIujmgD2wYxwKQqpOSo45FG4AfMw/OkMiKcF1/OgDh/wBoaU2ngOwuYoVZ&#10;v+E28MpzjJDa5YqR/wCPV3WW9K8v/bB8W+H/AAL8Ej428V63b6dpej+LvDd7qd9dSBY7e3i1yxkk&#10;dj6BVP16DnFeLaj/AMFe/hZaSXKaf+zj8Ur6OGRhDNFDocBuEBOHWO51SKVAw5CyIjgEBlU5A0jR&#10;lKPO7KN7Xk1FXeyvJpXfbfyPns+4s4Y4X5P7XxlLD89+X2k4x5rWva7TaV1drRXR9T+G/FOkeK7O&#10;bUdFufOt4b66s2k8t1/fW88lvMuGUfdlidcjIOMgkEGuO+Jt78QvFHjnTfh34W8K6PLo9vNp+q+I&#10;NY1DXJYbm2VLoyxJb2y20i3BZrUqxeaHYHBG/la+SbP/AIKo/sg6J4ztI/iZ8Efjf8OdH1rUpGvP&#10;Fmq6kP7C0+4mZpGe5Gk6tcfZlklbmQwiMPKWkZQXce6/so+GvD/jbw14k1TVvGHiLUtStfGWs251&#10;CPx1f3EU2mTX9xqekeXLHctHJF/Zeo2ToUJIWUI2GQqvRisvxmBjCVem4qesX0kvJrR/JnTk/EGR&#10;8Q4d18rxNOvBOzlTnGav2vFv8T37Tv8AkHwf9cV/lXin/BQj/khHh/8A7Lh8Mv8A1OtCr2vTv+Qf&#10;B/1xX+VeI/8ABQ+Uw/AHQpliaQr8bvhmRGmNzf8AFdaFwM964z2D3QdKa52rk1n3viaz0zT21G8s&#10;NQ2xjLRwabNNJ+CRKxP4A15/rf7W/wAMNImaxufCnxO8wcb7T4K+KLhQfXdHpzKR+NAHRfs+2EGm&#10;fAjwXY2ybUi8J6aij2FrGB+grsK8h/Y4+Mvhv4jfATwNBpmneKo5v+EN0zzJtc8HapYq7C0iy3m3&#10;dvGr5P8AEGO7qCa9N1jxZ4c8PH/ie65Z2YxnddXaR8f8CIoArLp9lrmu373L3Aa1kjgXybqSPH7t&#10;ZP4WHP7zr16elQeIfhn4e8TWwtdQ1TxBEo/i0/xVqFq3/fUM6N+tUvBN4ms/EDX/ABH4d8a2Wp6D&#10;d2disNrYzRTLBfp5wuH3plsvCbMbCcDy8gAsxbrqAPAPih8KPh98Hvil8LfH1nqvj68lj8cXUZt7&#10;rxn4g1yMq2g6tnFnJcTqzDswj3Dk5AzXoEv7SPgGGRo38NePDt/u/CzxAw/MWOKs/FSOyfx18Nnu&#10;mYSJ4znNrtYDL/2LqYIPByNhc8Y5A5xkHtiAeooA4XTv2hvAeqSiG10DxurN0+0fDPXYV/OSzAra&#10;/wCFleHXTmw15fl/i8LagMfnBW+UU9VpskCvGUHGVxn0oA4b9nTVhrnw/vNTUS7W8ZeI1TzoWjYK&#10;utXqAFWAYcL0IBFa3jHwF4m8Tasmo6J8Y/EXh2JbcRtZ6Paaa6SMGY+YTdWczbjnGAwXCjjOSc/4&#10;B6JJ4e8GX2nyah9qL+MPEVx5nlbMebrN7Ltxk/d37c55xnAzgdsTjrQBwZ+Enj2FWlk/ae8dSY52&#10;tYaF2+mmCub+Fvwx1L4n+H/hl8a/Hfxd8TatdaXbweIrLTZ4NOhtftlzpU9qxYQ2iSFRFfT4XzOu&#10;0knGD65chnt2WN9pZcBvT3rjfh74X+IXw1+HXh/4e6fY6PqS6DotrpyXs2qS232kQwrGJDGLeTZu&#10;2527mxnGTjNAHbU2RtqE/hXLTan8bVI+zeBfC7/9dPF1wufy080yTVfjkV5+HnhT/wALS6/+V1AF&#10;/wCFCeX8LfDce3G3QLMY9P3CVv1zXwZ1FdX+D/hXVUh8sXPhuxl8vdu2brdDjPfGetdLmgApshxG&#10;3+7Ttw9abMQY2Ge3rQBX0y4t1023Uzxj9yv8Q9Km+1W3/PxH/wB9Cqvh25S70aCVYwu1THgHPKkq&#10;fw4q9gelAEb3dqEJa4j/AO+hUekXY1DSbW+A4nt0k9eqg1NKgaMriuf+EV5/aHwo8L6hn/X+HbKT&#10;j3gQ0AdFgYxij8KKKAMjw2m3WdebH3tWQ9P+nW3Fa4VVJIXr196z9HiWPUdVcD/WXyt/5AiH9K0K&#10;ACvM9c/Zx/Z7+LfjLWfEnxX+A/gzxPqEV1FBBf8AiDwxaX00cIt4mEYeaNmCBmdtoOAWY9Sa9MrN&#10;0eMw6rqhZv8AWXKN/wCQlX+lAHC2/wCxX+xxaNutf2S/hnGeuY/AenL/AChrmfiZ+zV+zvofj34Y&#10;DQPgL4LsfM8c3CS/Y/CtpHvX+wtWYA7YxkblVsHuoPUCvcs1wfxglCeOfhiuP9Z46uF37sbP+JFq&#10;xz+mPxoA7HSNB0Pw/arZaDotpYwrwsNnbrGo/BQBVpxlCPalzTXY7fk+9j5aAPNv2MPENz4u/Y9+&#10;FHiy+H77U/hrod3L8uPmk0+Bz+pr0uuJ/Zq8CWfwu/Z18BfDPTfEkes23h3wbpemW+rxWvkrfRwW&#10;kcSziPc2wOFDBdzYBxk4zXbUAee6ZqWnWn7VGuaNMQLq+8A6RPbjaPmSC+1JZD+BuY/++vevQsD0&#10;rxjxPaS2f/BQvwTfK/7vUfg14oR19Wt9W0AqfwF0/wCZ969noAaURhtZFIIxjFefeHmdf2q/F8Sx&#10;fL/wr/w2Q3Yf6bruf6V3Wratp+iWE2p6ndxQW9vE0s800gVY0VSxZieAAByTwK+QPFn/AAVO/Yc+&#10;E/7Reva/4n+M1xeadrHgvw3b6Rq/hfwnqut2N9L9p1eQJFc6dazwuSs8YBDkFiyglkdV6MPhcVi5&#10;NUKcp2/lTf5JnJisfgcDFPE1YwT25pKN/S7R9aeK/F+heCrCHVfEt8traz6jaWKTMrMDPc3EdtAn&#10;ygnLzTRoD0G7JIAJrSaSNBl3C/WvzT+Mf/BQv9p79ozS0uPh98P9B8FeE2a3uU0Pxl4dvNU1dZYb&#10;hbi3nuJ9P1O1jsZVaOJvs8TTNG0e4zkt5cep8J/+CmnhLTte0X4W/tVeFtW8F6lrFxaQaF4z0v4m&#10;ajdaHrlxG0b3UAF1cJNZTyoJDFat5xf/AFKTSytGsvLgcRl+aYzEYPA4mlWr4dN1adOpCU6aW7cU&#10;7tR+0483I9J8r0Pi8t8UOB81zaOW4fF/vJtqF4TjCo1v7KcoqFS39yTTWqutT7S/Z08f+Ovix4D0&#10;n4p+N/Bmk6D/AMJHapqOk6fpPiCTUttlNbW7xGaR7a32TZLB41V1XAxI+ePSK5HwH8KPCXwtXS9C&#10;8GtqkVhp2l/YbGzvPEF5eRwwRrGqKBcSvyAgG772M88nPXVR9+cD4d/5Oh8Yf9iD4b/9Ldcrvq84&#10;0XUjb/tU+MIGsLhl/wCEB8N5ljj3KP8ATdc98/pW/wCNfi54W8AoJNc0jxNcBhkDRfBeqakfytLe&#10;U0AbWqaPpuqanpt5eqGm066a5s+ejmJ4Sf8AviZx+NXq+ePHf7W3hDU/ib8OZPC3h/4oW8beKLqD&#10;WluPgz4nt1ns20m/byz5unKG/wBJS0fAJb92W+6rke86N4gsNd04apaQ3kMRGcX+nzWrjjukyqw/&#10;EUAY/wAafGTfDn4Q+KPiGr7f7B8O32o5PT9zbvJ/7LWl/wAIlpajbHPexjuI9SnX+Tiub+LOpfBz&#10;x/4B174V+P8Axjpa6b4i0m50rUrdtajhkkt7iJoZFBDhlJVyMjBHWuu0RdSj0q3i1ebzbpYUWeXA&#10;G99o3NgYAycngYoA5PxD8AfBPiedrjU/EPjSNmOWGm/EjW7NfwEF4gH5V558HdW8FfALxf8AE7wo&#10;tj44vYB46hlt5n0/XvEUrhtC0gktdFLmRvm3ABnO0AAAAAD3muH+FWryal8QPiZZyJGv9n+NLe3T&#10;YuCynQ9Kly3qcyn04xQBWf8AaX+HsZG/w54++Y4z/wAKp8Q//INamk/GjwlrKeZaaL4qRcZ/0vwL&#10;q1ufyltlP6V1pGeopCinqtAHkP7S2t6N42+H+j6LaWOqeZ/wsjwfOoutBvIE/c+JNNmJLSRKowIz&#10;1NeoeJ/Dun+LfDeoeF9T8wW2pWctrcGJtreXIhRsHscMa4r9pnxbN4F+H2l63bWlrN5/xB8KWDR3&#10;asVxd+IdOtS4wR8yiYsvOAyrkEZB9EoA4N/hD4/Zsp+1H46Qf3V0/QePz0w1y/j/AED4o+DPFvgL&#10;QLH9o7xdcQ+J/Fk2mag9xpuilkhXSdQvAybdPAVvMtIxkhhtLDGSCPZM1w/xe8Naprnir4favpF1&#10;Cs2ieMJr0QXBKrcbtH1K32bgDs/1+7O1vu4wM5AB0XhDwvceFrKaC98UahrFxcXBmmvtSWBZXO1V&#10;AIgijjACoAMIPfJya1q5271D4qqMWPg/w/J/118TTp/Kyaqp1b45Z4+H3hX/AMLK5/8AldQBoalK&#10;F+I+kxH+LRdQP5TWf+NblcfpFl8S9R8eWXiHxfoOh6fZ2el3Vuo07XpruSWSWW2YZD2sIUAQtyGJ&#10;yRx3rsM0AFFG4etIXUDJYUAecfHGWOP4mfB7zHVf+Li3X3j/ANS3rdeifarb/n4j/wC+hXC/GHTb&#10;jUPiH8K7iB122Xjy4nmVmwSv9gavHx6/NIp/Cu+wPSgCP7Vbf8/Ef/fQqOa9t/OhgWVGaSTAUN6A&#10;nP6VYwPSqGrMiajpvyjc14wH/fmQ/wBKAL/XqKAAOQKKKAOA/autWvP2W/iVZxEq03gHWEVl6gmy&#10;mFd7Ed8aswrlfj3ZnUfgZ4009U3G48KajGF9d1tIMV1UX+rWgB1eZ/tpWX9p/sdfFjTfK3/aPhrr&#10;sWw/xbtPnGP1r0yuV+Oujv4h+CXjDw/GMtfeF9Qt1HqXtpFH86AOYX9iD9i0AH/hkL4X/wDhv9O/&#10;+M1btf2PP2R7E7rH9ln4cw/9cvA9gv8AKGvRVII60uQehoA8b+AXwf8AhHoXxE+KR0L4XeG7P7L4&#10;9t0tjZ6HbxeUp0DSH2rtQYG52bjuxPUmvY1VUUIihVUYVQOleffBVJU+IXxYMsm7d8QLcrx2/wCE&#10;e0YfzFehZx1oAxfFFybfWPD6Kn+u1d424/6dLhv5rW0AB0FY/iTTH1PUtEu4NUjg+w6o0/lvEW8/&#10;NrPFsBDDbgyB885CFcfNkVPil8W/hh8FfBtx8Qvi58RND8L6FayRx3Os+IdWhsrWJpHCIGlmZUUs&#10;zBRk8kgDmnGMpSUYq7fQUpKMbvY6JuVIrwj/AIJawSWn/BMz9nexuAfMt/gd4TgmVuzpo9qrD8wa&#10;+L/2xP8Ag6S/ZR+CHi228Kfsy/De/wDi4sayf2xrEerNo1hAyuy+XC8ttLJcNlGJYRrFtZGSSTcd&#10;v0p/wRM/aPuf2n/+Cdvgfx2vwwuPCljpaTaBpNnPqBuRd29g/wBm+0JIYYgVLo6YCkBomG4kED2c&#10;z4b4gyXB0cVmGFnRp1r8jnFx5krXaTs2td7WOLD5lgsXWlSozUmt7bffsfWexcY2j8qZNGhibEY6&#10;f3akzUdxIYomcDOB0FeKdxg/CTSP+Ed+Fvhvw4tq0K6foFnbLG3YJAi4/StmPVLaTU5dKDfvIY0e&#10;QHI4bdtx652t9Me9fOn7N/8AwVr/AOCeH7Unxdh/Z0+AH7SWma54u+z3DWmj/wBm3tqLtbb/AFot&#10;prmGOG7ZUDSbYXdmijklUMkbsPUv2gPC+qW3gbxF8S/AHgfWvEvi3TPDdzJofhnS/G91oq61dQwy&#10;yW9m0qSrDEZZSI/OkVgnmZbKriqdOpGSjJWb76fmZwq06kXKDTXk77ehD+0p4m8f2nhKx8CfC/wr&#10;o+qat4yv5tEhbXNel0+3tFbT7y4effFa3DOyrb4EYQBi3Lrjmj+xqc/CPWDj/mqvjr/1K9WqbwJ8&#10;NrXxl4e8Oat8TvCOt6L4kttOtNUvdLTx5fXyaPqEttJFNbxXQlTz/LEk0XmhEDq24AbiBU/YosYN&#10;N+DOqWFq0zRw/FLxyitcXLzOceK9W5LuSzH3JJqdnY0PV7v/AI9ZP+ubfyos/wDjzh/65r/Ki7/4&#10;9JeP+WbfyrP03X430uO4n0u+h2wqxjktWZh8ueibsn2GTQBqVk+DpIptOuJY5FbOqXoZl9Rcyrj8&#10;MYrj/En7Uvw18LXhsdS8LfEaWQfxab8IPEl4n/fUFg6/rVX4R/G/4ba011pHhPw745gS51S5uYo9&#10;W+G+uWSK8srSSZe6tECZlaRirEbd3QLgUAeoVwfi37ZfftB+FdBlv7pdPm8H67PPaw3Txo88d1pK&#10;xyEKRllWWUAnpvbHU12N/rmlaTEtxq1/Daxt/wAtLiZUX8yRXBf8J34P8TftIeG9L8O+KbHUJ4/B&#10;euSzQ2N/DN5Si70kZYKSw5bA5APOc4GADr9T8C6Nqtm1jc3+sIjfxWviC8hcfRo5VYfga43V/gF8&#10;NvDE6eN5df8AiFJJp9xHcrb/APCyvEN1FIysCqm1N4yTgkAGJkZXB2lWBwfS65n4yy+IbX4W69qn&#10;hBI21jT9LmvdIjmQtHJdwoZYVdQQWQyIoYAqSpIBBOQAZN1+0T4HspvIn8OeOC27rD8MdekX81si&#10;P1ptt+0h4BupfJj8OeO1bPWT4W6+i/m1kB+td9TfLTGNlAHPwfFDw3PEso07xAoZc4k8J6ipH1Bg&#10;4o8NanZa34x1TUrGO4VV0+ziZbqzlgcMHuG+7Kqno45x3roDFGRgoKw9OvdQPxK1XTJYYVtY9HsZ&#10;oZFzvZ3luVZTzjAEakcfxn0oAyPiD8FbTxz470X4laf4917w7rOhaRqGmWl1ov2Rg9reS2csyOl1&#10;BMhO+xtyGChhtYZwxFQD4QeP+h/aj8dEbcY/s/Qf/lZXeZo3LjO6gDznwl4H+I03ijVBrXx58UXF&#10;rpetRJaW8ljpKrdQfZreVllKWKty8kikoyELjBB5r0avPfBXxQ8U+M/HvxC8L6B4S0/Z4N8WW+jt&#10;Nd6y8bXTPo+m6h5u1bdtgAvhHtJb/Vbs/NtXauNT+MynNp4G8Mtz/wAtPFlwufysDQB1B6Vwv7PM&#10;3neBtQYH/md/E69PTXr8f0q42q/HRlI/4V74U5/6nO5/+V1V/gB4a8QeEvAM2meKjZ/b5vE2u30y&#10;2Nw8sUYutXu7lYw7IhfasqruKLkqeKAO2ooz2o3D1oAK4X4WT2yeP/iYrTIrDxrb7ssM/wDID0qu&#10;63L61wnwllMvxC+KCtEB5fji3VW3Z3D+wtJOfzJHf+gAO3+1W3/PxH/30KDd2qjJuY/++hUmB6Uh&#10;Ax0oA4T9nMY8AagO3/CdeKCOPXXr813ZRCu0oMemK4j4ARGHwTeoBhf+Ev8AERUemdava7igArgv&#10;EMu39pfwnbEfK3gjxC/tkXmijP613teeeJXP/DVHg2PP/Mg+JT1/6fdCoA9DooooA8m+NHwp+EHx&#10;e+O/gzw98X/hb4b8VW0HhTXriztvEmg299HDILrRwXQTIwRsN1GDVuP9ib9jOE5i/ZH+GK/7vgHT&#10;h/7Rq94oY/8ADUPgxd2P+KF8SH72M/6bodegZHTNAHnqfspfsvadbt/Zv7N/gO3KrlTb+D7JMH8I&#10;hXXeHfBfg7wlCIPCvhPTdNTbjbp9hHCMfRAKd4usbvVvC2oaTp999lnurOSCG627vJZ12h8ZGduc&#10;4yM46jrWirLjrQAuAB0rH8C+G08K6HLpcf3ZNW1C8/8AAi8muP8A2rWwSOma5X4P+Ldd8beGL7W9&#10;fhgjki8T6xYW8NvGyhbe01C4tIidzElmSBXJ4GXOAABQB1WB6V4j+1XGzfHf9ml1ONvxsvy3uP8A&#10;hB/FQr27NeOftNQrN8a/2eJN6/uvjBet83U/8Ub4lHH50Aex0YGMYorw3wx/wUQ/ZT8YfEKH4X+H&#10;vH+pzavNrbaTD5ng/VorOW6U4wl5JarbPGxx5cyyGKXcvlu+5cpu1r9WkvNvZerOTFZhgcDyrE1Y&#10;w5naPNJRu+yu1d+SPUPiH4L8L+PNGbwb4v8ADNtqmk6tDc2erWN1apLDcW01vJFLFKj/ACujq5Uq&#10;QQQeQRmvyX/aFt/2Frr/AIKG6t+yn+x9+yXpug+LvhdoUn9ra54M8JI1veNdR2k1wWNlE6WsVmBb&#10;Qtc3LxbZbqeHaoG6X9aPH/xD8EfDrwjceOfiB4rsdF0ext5J77VNSulht7WNY2d3kkchUUKrEkkD&#10;ivyD/Yp+JGj/ALBHij4ga/8Asl/s5/FP4uWvxUuYbvxZ42+PXxH03RLjU5beS6Mc0NvBaT3Ei3Av&#10;JZXkulilYuA8asGFe3leDxeOy/F06cpxjODg3Gq6KTmnG/tE4pSSb5VzJ9Vsfn/idieE1kf1PP8A&#10;HQwlGq0nNygptRcZOMVOMlJSaSmuVpxbTWp+mn7Bvwl134F/s1aD8PvE/gu18M3UN1f3Unh+0eFo&#10;7D7RdzT7MwExb2MhkcRlkEkjgM4G9vOf2v8AQ/iH40+KWi/Em+0nQ7Xwv4O8ZeFvD+m3VtrU099q&#10;VxqHjHwfdu8lubZI7dIvsbINs0pfeDhMEV8n/Fz/AIK6fCjwb8KdW8LftVfsqfHT4f8A9t2UdpZ6&#10;/wCE/ive6pa21zKCrSPd2+oW88UUb7DuRWaVdw8vcRG32X8cPhT8LvBH7Pfg+b4XaDcaPpMPxI+H&#10;I0nSbXU7lLS2t18S6LDDEtt5phVEhVEVAu1AigY2jGebZXmmW1VLG0pQdS8k3qpJveMrvmV763lf&#10;q2z6ThHMeHcdkdCGSYmNfD0oRhGUZ891FKKvLq7LV9z6VoooryT6cK5/4af8gC7/AOxg1X/0vnro&#10;K534bssehXSOcH/hINUP5389AHRV5d4Uubh/20vH1o0jeVH8L/CLov8ADubUfEgJ+vyrXqAdSMg1&#10;x2i+E2tP2gPEnjoxjbqPg/Q7BWzyTb3WrSEY9vtQ/OgDsq43466BL4k8GWFhACWj8Y+HrravdYNZ&#10;spm/SPNdlWX4v1248P6UL2y8O3erXDTKtvptjJCs1w3XCmeSOMYALHc68IcZOAQDUpshwh4rh4Pi&#10;z8QppvKk/Zi8bRL/AM9H1DQiv141Mn9K0h478VzHyn+CniVVP8T3Wl4/S9NAG5oGrWGv6HZ6/pcm&#10;62vrWO4t3/vI6hlP5Grlea/s4XXifwJ8APhn4F+L+izaP4m/4RjTdJvLGWSKbOow6dvnjDwPImAL&#10;eY7t207eCSRm54t/aM8B+C7lrTWPD/jiZlbG7Sfhfr1+v/fVtZSLj3zQB31Y/jHwJ4H+INnDo/j3&#10;wdpet2sNwJ4bXV9PiuY0kAKiQLIpAYBiNwGQGI7muZ8NftJ/DvxZdrZ6X4e8exO7YVtS+FXiCyX8&#10;WuLFFH1Jrdk8T283xD0vQoPPXz9Hvpystu8efLltF/iAz/rKAGWnwa+EVhF9nsvhb4dij6+XHosC&#10;qPwCVZtvhp8OrM7rTwHo8ZznMemRL/Ja26KAOZm0mysPibo76fZxQouhairLDGFHM1ljp9K6asDx&#10;FrXh/QPFdhqWv61a2Ma6bdIst5cLEpzJbnGWIB+7/nIqhqH7QPwF0n/kK/G3wja9f+PjxJap069Z&#10;KAOurw/U/hb4c+I/7ZvjN/EOp+ILcWvww8KrD/YXi7UdLzu1HxFnf9ini39BgtkjkDGTnrLn9rr9&#10;lCz/AOPv9p34exc4/eeNLFefTmWud+DHxP8Ahh8WP2p/HniT4VfEfQvE1jF8P/C1tPeeH9YgvYY5&#10;VvfEDGNnhZgrbXU4Jzgj1oA1rv8AZB+E94d0vir4nLnP+p+N3imPr/u6kP8A61VX/Yq+DjnLeMPi&#10;1/4fzxf/APLSvWqKAPnn47fsjfDLwn8EfGPinw949+LdrqGm+FtQu7G5X49eLWMU0ds7o+G1MqcM&#10;oOCCD3Br0r4Z/s4fDP4Ta/J4o8MXfiy9v3s2tFuPFPxC1nXDDCzo7rENRu5xDuaOMtsClvLXdnaM&#10;SftOTRQfs2/ECWeRUVfBOq7mY4A/0SWsmP8AbZ/YzlRZI/2t/hkysuVYePNO5Hr/AK6gD06ivM1/&#10;bU/Y4cZT9rL4aN/u+OtP/wDj1SJ+2T+yFKMxftU/Ddv93xxYH/2tQBY8Pq4/al8XOPunwD4cH/k7&#10;rn+NegV4ToH7VX7Lh/aH8Takn7SPgJoZ/BuhQxzL4wstjOl3q7MoPm4JAdSR1AYeteg2v7Sf7Ot8&#10;QLH49+C5t3TyfFFo2fykoA7WuF/aIkMXw+sXH/Q7eGRwPXXbEVtWfxZ+Feo/8g/4l+H5/wDrjrMD&#10;fyauU/aI8QeGtT8A6dY22tWNw0njzwsBDHcI5b/if2B6AnNAHpKONo+lG9ai/szTf+gfB/35X/Cj&#10;+zNN/wCgdB/35X/CgDz79qZ7ZvhnpqTfOrfELwkrJt3Ag+ItOBBHcYJrspvAPge5/wCPnwdpcn/X&#10;TT42/mtcZ+03ZWEHw50uWOzhRh8RPCOGWMA/8jHp1ek0Ac+fhR8LypB+HWhn3/smHP57aqXPwR+C&#10;+r24i1P4TeGrqP5gY7jQ7eRevPBQ966tulZnhK6N3pMkhP3dQvI+P9i5kX+lAHJT/snfst3L+ZP+&#10;zb4Cds53N4Psif8A0VXJ+H/gnefDz47eJZv2dNO8D+C7K+8K6KNUtl8DmRbqVLnVNrgW11bBSFfB&#10;LByQV+7jn2ie5jgG5z/46TXP6TID8UNYuRnbJoOmKPl7+fff4igDOi0T9opWzP8AE7wXIv8AdXwL&#10;dqT+P9qH+Vecft+eH/Hmq/8ABP345aJ4i17SbwXvwd8TW5Wx0WWAtv0m5XjdcSete+V8q/8ABSj9&#10;qDU/A3wu8S/APwN4CGva74m8A6xJdXN0zRWelWb2dxFHM/e5dpVP7lGQeXHKzyxMYUn58Xi8LgMN&#10;LEYmahTirylJ2SV7at920kt22kk20jhzLMsFlOFeIxU+WN0tm23J2SSV223okk2bH7df7YY+C3h9&#10;fhj8NfFlja+PNUs1kaSS3+0NolhIJoxqBiKGN3aaIxwxylRI6yOFlS3mjr498A/t3ftv/Db9pv4Q&#10;aa/xF1z4s+GfH3ja28I+IfCmpeG9Nt7ixjuMM2tQTabZROn2SOKSeaNw8LQJLxEds0Wd+0dq/iWD&#10;xrq3xP8Ai54q0dJ9RVb/AFLVZriKCztIiqpEGc7UVEjVIlJ5IQFizszNZ07wb4n/AGX/AIX6t/wU&#10;4+M0Mnhzw38J/CuoXfwv0fULOaSfxD4h1G2+wWt5cwQsskFmftYtI4pNju13LNJ9njgjkl+d8POO&#10;MdxlxBivquDX9jwpVKarTp+/WxVlGKpSa5oqE3dxjZ8sW6lnJRX83y4n464i8UsOsDWlSw1CcvbU&#10;Uvcp0YxfvVpJuLq1XZxhd8sWrbSk+w/4KPftuJ+1nr2ufsQ/s3waTqnh/QvEGlJ8QvHFzJOh03Wr&#10;HWYbtdPtY2VElaI2IaeYuYlWdQCzqyHa+F37OXgy40K51jxJrWk6ndNulkjs7xZkgX03Dr7n3r4U&#10;/wCCHOtxeA/2RfiB8VdV3Lb6H4knaNpVxI25LBlI9tlu4zxj8K+sPgp+03J8Sv2bNf8AibqMFxZT&#10;aleNpumxY+YkqGLr6qvPPbp1Ir+Z/pW55nX+ucuFcPC+Fy+dKMtlKVerQo1KjeknePM42TUVGN2u&#10;a7P2jKfD+hxVwfmviXxC0qWDlOhRV1GEYuSVm3ZycqkHq9tlpv5b+1jD4fs/hf8AEyy8OWvmWKeC&#10;9Sj8mFNyvILZwBzx17nAH5V9+f8ABLLQdA8I/s/XXgzwvrjapp+jr4bsbHVGtZoRfQw+C/D0azqs&#10;0UT7XChgWjQkNyoOQPz8b4W/FP8Aap8YW/7FHwPuNL03XPGXhe81TxF4k1yVjFo+hw3Vta3E0cKq&#10;Tc3DNdIscZZFJ5Z1XLD9IvgTqfw8/Z+1v4lfDXS/Dev2+l6N4t0+10m00jw1qeqLDaQ+F9DhjQyQ&#10;QyklVQD5mLnGTnOT/TnhnktbhvwcyfL69RupN1MQ4t3cIVlTdO7srNxjfl6Xu90fk/0fcLisV/a2&#10;fPD+yo4qsvZap80aSdOUkopJJyT3u27u9rN+/ad/yD4P+uK/yrxT/goR/wAkI8P/APZcPhl/6nWh&#10;V7Xp3/IPg/64r/KvE/8AgoUQPgP4fJ/6Lh8Mv/U60Kvpj+jj3IdKbKSE+UZPSgOmdu6kldduN3NA&#10;HKfs/wBnHp/wJ8F2MIxHD4T01I19FFrGBXXVl+BtHfw74K0fw/Iu1rHS7e3ZfQpGq/0rUoAztLvD&#10;da3qUR/5d5o4h/36R/8A2etGvO5viL4k0Lxp4m0zw78HPEXiRYdWhE13o11pkccbmxtm8si7vIH3&#10;BSrcKVw64YncBo6d8TvHV6ubr9nXxhZn0uL7Rj/6BqDUAUvjHLs+IvwpTP3vHtyP/KBq9egV5z4s&#10;bxl4y8V+C9W/4VNrVrH4f8TS39091d6edsbabfWwI2XTEndcL0B/Su01rxPZ+HtKbV9Stb1o1OGj&#10;0/TZ7yXPPHlwI7Hp2BoA0qCcDJrzGb9rf4WW101lP4V+JfmK20mP4L+J3X/vpdOK4/Gup8L/ABU8&#10;LeNLFrzSdP8AEUMe3JGq+ENSsHx/u3NvGx/KgDmPh78Gfg94gTUfF+tfCnw3earceJNX+0apdaHb&#10;yXEhXUbhV3SMhY4UBRk8AAdq6w/Cf4XH/mm+gjnOV0iEf+y1jfs+agmpeBb27Ry27xj4jHzKR93W&#10;r1cYPI6d67mgDKtvBXg/TRv07wrp0J24/c2cacfgKPAt6NS8EaPqK9LjSreT/vqJT/WtOb/Vnkj/&#10;AHa85+DnxW+HGm/BHwfPr/xA0WykPhXT2lW81SKNkP2aPOQzDFAHpFNnUPEyMm4Nxt9a4m7/AGnP&#10;2bdPbZf/ALQfgeBs42zeLLNT+slZtx+2X+yDbny5/wBqn4cozY2q3jawyc9P+WtAHM/Bf9l74b6p&#10;8E/B8974j+IUcknhXT2kFr8XPEUKgm2jzgR36gD0AAA7Yrcn/Y5+Elx/rPF3xU65+T46eLF/lqYr&#10;rfgkgj+DPhGMH7vhiwH/AJLx109AHkf/AAxN8Gv+hw+LX/h/vF//AMtK4nXP2T/hzZ/tHeFfBtt8&#10;Qfi4ul3/AIL1++vLP/hfPi0rLcW93o8cLknU9w2rdTjAIB8zkHC4+kq8Z+NPxd+FHwi/al8Bar8V&#10;/id4e8MWt18P/FEVtceIdagso5ZPt2gHarTOoY47DmgD1bwn4Y0rwV4asfCWhm7az061SC3bUNQm&#10;vJ2VRjdJPO7yzOerSSOzsSSzEkmtCvMx+2p+xwen7WXwz56f8V3p/P8A5Gpw/bO/Y+bp+1d8Nf8A&#10;wutP/wDj1AHpLjK4rif2Zrtr/wDZv+H9+5+abwRpMjfjZxGs5v2xP2SGRjH+1J8OW/3fG1gf/atc&#10;R+yJ+1N+zWf2Vvhja3X7QvgaO6X4faKs9u3iyzV45PsMIKlTJkEHIweRQB7/AEVyNt8fvgTef8ef&#10;xq8JTf8AXPxJat/KStaz+IngDURnT/HOjz/9cdSib+TUAaFptS4umB+9MDwf9hR/Spt4qpZT6Frs&#10;TXdnLaXiq7I0kbLIAQemRn16e9Tf2Zpv/QOg/wC/K/4UASmVF6msz+xNA1i7lmv9ItbhvLQFpoVc&#10;jluOc1e/szTf+gdB/wB+V/wqKwW0t76a0t40jZYY2ZEXHUvz+n6UAZ83w0+HVwMXHgPR5OMfPpkR&#10;/mtcF8XPhf8ADaLxz8Moofh3oqrL44nWby9JhBK/2Fqzddv94KfqAa9ZrlfiHpjX/izwNdKmfsXi&#10;qaZvbOk6hHn/AMiUAVdT/Zw/Z71oltZ+BXg67ZuWa68M2shP4mM1RH7JX7LEWXi/Zr8AK2OG/wCE&#10;Osvw/wCWVehUHpQB8+/sZwftE+IP2RPhb4htPif4Kjt9Q+HWi3NvC3gO6Zo45LGF1UsNUAYgEDIV&#10;QeoA6V6rp2jfHaJwdW+I3hOZc8rb+C7mI/mdRauY/YYsJ9J/Ym+D2lXSbZLX4W+H4pF9GXToAf5V&#10;6pQB4l4nl1a3/b6+GNnq+oW80zfB3xy/+j25jU7dV8JDOGZj/F610vx5/a8/Zq/ZguNDs/2gfjV4&#10;f8JzeJr5rXQodav1ha8ddvmMoPSOPenmSnEcfmJvZd655H4lFh/wUi+E5LbV/wCFH/EL5jjhhrHg&#10;sj9N1fmT+0t4U/ay+Hf/AAUF+IX7T37a3wwvNJ8N+LtUm8K/B/xsl1bXem6bpNvcutnA7QzyNpzX&#10;SFJNsix+ZcSTYC/Mo9XKcvjmE6yd24U5zjCNuerOKbjSpptJzm9F+Cbsn8dx5xNjeEeGa+Z4XCvE&#10;Tpq/Ir7XV5NpSajFXbsm7J2TZ6l/wUm8DXH/AAUd+NU8vgm0+KGpfDfTfD9rol5Hpfxog8L6Lq9x&#10;9qN1LN/Z1xo159pKsLYCWWWPe1uhSIIkc81P4N/BaGf9oXXtE+MuvR6JPD4b0ow2ovUh+2oZb0Hy&#10;yHOU+791mxuAzkV2lh8cP2bPFPg+w+Fd54qW31DS9P8AMvvD+nsJZiu/Jm+Ruhcgb2IBPU81Q0y/&#10;vfjH8ai3gCTWNL0jSfC9nBfapPNgmMXF2+TtJBY5wqnJJ68ZI/gTxC8U/E3iipUy7OsHLLMHR5pw&#10;jONSlOPLpGTqSTc5TV17lJRbklZbn59n0fDvijL8ux7x0c0zSpyr6nSjCUFCtKndLTmSi4xblUnt&#10;GTSSul6B8atR8EfDPwL/AMI54O0BJSY9u61TckP+07DgV80eEP2ZNU/a413Wtc8R2s1n8PPgbqE2&#10;p31/bwSTXGv+KItL+021nEIx/o1tbLdW9xLPKQshZIkVlMskX2Fb+JYLfSNQ1HxFZWtl4fht3VVu&#10;FH7zC4HLcu3fNfI/7Olz+17ZftCfFi+/Zz8L6c/wdm+H7x/Gi61aSbdDqKaNqj2S6fg7WuRDJp3n&#10;rGpbyzahyoZGr6n6HeKwtbOM6r0aDjXp4a0a05XUYznGE4JJJe0qKVk3dpRklZu67uLOA8HlPi3k&#10;+HzCUKjjTq1I0aXw0akVBRlK1m0oycdbLmlF8uqP2Gn/AOQjb/7kn9KsVyvh/wCJ/hjxd4sj8P6T&#10;Y69HcQ2sszNqXhTULKHaGRcCW4gSNmyw+UMWIyQMAkdVX9en7IcD4d/5Oh8Yf9iD4b/9Ldcrvq4D&#10;w7In/DUXjEFungHw3n/wN1yu93oRkNQBXvtPsb6+s57mMNJZzNPb/wCy3lvGT/3zIw/GrVc1qerm&#10;P4uaHoin5bnw7qlwfl6mOfT1H/o010tAHK/HLxg3w9+C3i7x8shU6H4Zv9QDBsY8m3kkz/47XVV5&#10;N+3qtw/7DvxjjtoDI7fCzxAqooyTnTbjgcjn8a3T8XPiL53l/wDDLnjjbn/Wf2loOP8A055/SgDv&#10;K8/+D0DxfEr4rSOMeZ47tmX3H/CP6OM/mCPwrUg+IPjKWNWk+BfiiNm6q95pXy/XF8f0zTvCr3Wl&#10;6lrWtal4ZvdLXWNUhn/057dsyG3t7ZV/czP1MS+nWgDqqK5Hxv8AGfwp8P5DFrukeKLgr946J4F1&#10;bUwPxs7aUGsPSP2rvhdrVwtra+G/iNG7Y+a8+DviW3Xn/al09V/WgDH/AG6NF0bxF8DdP0PxDpdv&#10;fWV38UfAsN1Z3cIkinjbxbpAZHRgVZSOCCCCK7rTvgj8GNHi8jSfhH4YtU/uW+g26D8glcb+1Hf2&#10;HiX4W6LBbJdR+Z8SvBk0f2rTpof9X4m0yTB3oNp+XocHNetUAYcPwx+G1u263+H+iRn1TSoV/ktY&#10;Pj2y0jw/4x+H9tpmmW9st14umiZYIgmcaRqLjp7pXdV5v8ddVsdH8ffCe61G9jt4T8QLkSSzSBFX&#10;/intYPJPHagD0iiuV1D46fBPSH8vVvjB4XtW/u3Ov28f/oTisi7/AGtP2VrA4vv2l/h/Djk+d4ys&#10;Vx+ctAHS+O/Beh/ECwh8O69eaxBEJvtCvoniK80ybKjbgy2csUhX5+VLbScEjIBHHXn7JXwqvv8A&#10;X+KPiX/2z+NHihP/AEHURV/wZ+0J8Dfir8QLfwz8LPjR4T8SXkOk3Vzc2egeIba8kijWW3Teywux&#10;VdzgZIxkgV31AHkZ/Yo+DbHcfGHxa/D4+eLx/wC5SmyfsT/BoRtjxf8AFrpj/kvni/8A+WlevU2X&#10;/VmgDzHwD+yj8KPBvijTvHen6x4+vtQ0i8nl08eIvix4i1a3idklgLfZ72+lhY+XK6gshxuyMEAj&#10;1CvNbn9rn9lHwzqN54b8SftOfD3T9RsdQuLe+sL7xpYwzW8ySsrxujShkdWBBUgEEYNNH7af7HLH&#10;A/ax+GvH/U9af/8AHqAPTKyvEEhTV9EA/i1J1/8AJaY/0rik/bN/Y/kG5P2rPhu308cWH/x6s3X/&#10;ANrr9lO51rw+1p+0z8P5sas5by/GVi21fslxycS8DOB+NAHrlFcPbftOfs23v/Hn+0F4Il/65+Kr&#10;Nv5SVpWfxo+DuokDT/iv4buCegh1y3bP5PQBp+NLD+1fB2raXj/j502eLj/ajYf1rRDjFZo8a+DZ&#10;IfPXxZprR4zu+3R4x69auJpumMoI06H/AL8j/CgCbeKhvhZ3VpJbXRVo5IyrqzcEHsaX+zNN/wCg&#10;dB/35X/Ckk0zTRG3/Evg+7/zxH+FAFKfwR4NvQGuvCmnSfLj95ZRn+lVpPhb8M5Tul+HehsfVtJh&#10;P/stbqMrqHQ8EZFLQB478IvhR8KdU8cfFSyvfhr4fuIIvHlukccujQMqqfD+jtjGzplifxrpLn9l&#10;T9mC8cy3n7OPgOZic7pfCNk384qT4NW7w+P/AIqSMuPN8fW7LjvjQNHX+amu/oA+Uf26NY8IfsP/&#10;AAz0f4n/ALM3wn+HeheNtW8UQ6DoK3HhVIob+a5t7k+RI1q8EgjUR/aHwx+S2barPtx8F/tFan4s&#10;+JWsXH7QH7S/jS08catpJkg8O6fL4Tmlh06W4mAjsNJsEutqSyyeTErAPcTGOFZZZSiEfol/wUo+&#10;FvwB+L/w38H+G/2iPijceB9Hs/iFbX1j4xtdcttPfSb6OxvjE4lu0e3/AHgL25SVHVhOQAHKMvyT&#10;+zp4v/4JS3v7RN1q/iD9pD4neMdU+GmiQ+LNHs/ip4XGm6XEwuLe1g1K1to9LsmvLxbm6hhgWRZH&#10;NxKrW8bSrG6/ccL4mOX4eOYUVPmpTk6jjTbcotRVOKqXtTTndTaXM4uyvsfz/wCLXCvG3GHEOCy/&#10;C5nSwuWuN68HJRqz5ZNyaTi+aKikleSjF6tPQh/YQ/4N+fhffX0f7Uv7dvgrRtf8Za3qFvq1v4Du&#10;Ibgaf4bWNt0dtIsNykd5IVCieOZZbcndGFdAWe5+0D/wXC+E/wDwTf8ABujfATwV+zsuvatp51j7&#10;Do9rrFroWj2Oj2PiDVtIihgdY5T5qNpwUW6QhBHyHyuxvpbxf/wVd+CHhWC0ubD4beNtasbq+WGa&#10;/wBL020C21qTg30kVxdwzeSg+d0SN51XkxZDBW/sYfsxfs7fEjwRd/F74k/AbwbrvirRfjP8QRo/&#10;iTWvDFnd6hYLb+Pdelt1huZY2liEcjvIgVhseRmXBJNeZHiajn2cf2tnV8XTk5JqNWyvFWUFJc/K&#10;oNq8d0rLS9z9QyWpkWIyt4ThzE037Hli5QcanKrKylZ7uK0v8j3j9n/4leIfi58CPBXxb8XeA7rw&#10;rqninwnp2ral4XvZHebR7i5to5pLORnjjYvEzmMlo0OUOUU/KN7xBb6P4l0W88Pa1b+ZZX1q9veR&#10;sxUPHIu1lypBGVY9CCK8b/b++MWsfCr4LafZeEfGdzouseKvE1toumXljCWlLNFNcOivsYQhobaV&#10;TJwyqW8tklMbD8//ANpz9k74J6549s/FHxO8Pab4r1u6t4r3Ute13To7i7keILEnnzuDJPGIyV8u&#10;RmBWNcggDH5ZnvHvDPDOfYbLMxdRTrxqVI+zpqfLGCk7yvOO/JKMeXmd4vmstTweOPEiHBfMnhZV&#10;lTjTc5c8YJe0m4QSve7bV5bJRad3exsf8Ebv+CQP7LfwC+LHgz9ua3/a5/4TDVrrQILzwX4Vhe0t&#10;l0a5v9OaK7juXjlc38qx3RjQKkATcxZHYqU/V6e6ht4mmk3bV5bbGWP5AZr8p/2etJ+G7+Ef2atL&#10;8KabNrWrXWo+Dpr6whc3BDRPZ3DShMn/AFCxtckjlIreST7qGv1crs4T4roca5Gs0pUZ0l7SpTUZ&#10;pK6g178eXRxk215SjJXdj2ODM6lmscVSeHhSVKaj+7qOpGTlFSerhC0ldKSSdtNeiy9K1uw1bVrg&#10;WkV2rRxxo32jT5oQTlzwZEUN+GcZGeoz57+xv/ySXWP+yreOv/Us1au98WeN9E8GeTLrFnq03nK2&#10;0aT4fvL8jGPvC2ikK9eM4zzjODXnH7Dur2uvfBDUtYsYbqOG4+KPjl40vrGW2lAPivVvvRTKrofZ&#10;lBHpX0R9seuXf/HrJ/1zb+VFn/x5w/8AXNf5UXZxaSkn/lm38qZZTRGzhw//ACzXHvxQBPWT4Okj&#10;k024dHDf8TW9DEEcEXMox+lau9c4zXn/AOzVrM+u+AdUvbhgWj8feKrccfwxeINQiH6IKAPQa4Px&#10;Ckx/ab8IuB+7XwL4iDfU3mi4/ka7yvPPiR4j8QeGfjB4bvtC+HGr+Iy3hrVkkh0eayjeH/SNOOWN&#10;3cwqQccBSTxzQB6HVfUpoYbcGf7rSKmPUsdoH5muQsfip4/u5fLuP2a/Gdqv/PSa/wBEI/8AHNSY&#10;/pS+IPFPjrWLCK2sfg34ghkXULWRmuLvTduxLiNn+7eH+EMffGKAO2orAh+Ivh+TX9S8IyG4XVtJ&#10;0m01LUNOW1eSSK1uZLmOBx5YZXLPaXA2oWYeXyAGUnlNX/aq+GuhXrWGoeGPiKzr1az+D/iS5Q/R&#10;4rBlP4GgD0quE1z4TfC3x38W77XfG3w30HWL228P2EVvd6ppEFxJEnn3jbVaRSVGSTgHGTVvwf8A&#10;HLwR44l8nRdJ8WwN/wBRn4f6xp363drHWhod1bX/AI91a6t9/GmWSN5kDxsMPcHowHrQAL8JvhYi&#10;hE+Gnh9QOgGjwcf+O1Ztfh/4DsTmx8FaTDjp5Onxrj8lrXooA8v+AenJp/xT+M5hijSOX4kWrRrG&#10;gXA/4RjQl7D1X+VeoV534R8QeDfBHjv4hXHiPxXpuntfeLILgre3scX/ADB9Ni/iI/55VoXv7SP7&#10;O+mAnUvjz4Mt9vJ8/wAUWiY/OSgDs2bau6vNm+B3gH4j3V54m1bW/GkM02pXcckej/EfW9PgBS4e&#10;P5YbW7jiT7vO1Rk5JySSZJ/2wP2SoMrP+1F8O0PP3vG1gP5y1c/Zy8b+GPiL8Mv+Ex8G+I7HVtLv&#10;PEeuGx1LTLpJ7e4jXVrtNySISrD5eoJFAGLP+xx8I7j/AFni34pj/rn8c/Fa/wDoOpiq/wDwxP8A&#10;Br/ocPi1/wCH+8X/APy0r1yigDyFv2J/g0GUjxh8WvT/AJL74v8A/lp7V2vwq+Dngf4MaTe6P4I/&#10;th01HUDfX1zr3ia/1e6nnMUUO5ri/nmmIEcMShd+1QgwBWn418b+C/h14em8YfEHxdpmhaTZsv2v&#10;VNYv47W2g3sI13ySEKuXdVGSMswA5Irh/wDhtb9jX/o7X4Z/+F5p/wD8eoA9OpG+6fpXmx/bP/Y9&#10;X737V3w1/wDC60//AOPU4ftjfsivGXj/AGp/hww25yPG9gf/AGtQBufBqEQeE7xAOP8AhKNcYfjq&#10;12f611leQfDX9qf9lq30GeIftJeAcvrmqSKP+EwsuQ1/OwP+t9CK660/aI/Z/wBQ/wCPD45eD5v+&#10;uPia1b+UlAHY1514mDJ+1T4Nkb/oQfEvT3vtBrqbH4m/DbVDjTPiDolxnkeRqsL/AMmrj9c1HQNd&#10;/aj8HxWl9Z3nl+AfEjMsciSbf9N0PnjOKAPSt4o8xB1OPrUX9mab/wBA6D/vyv8AhR/Zmm/9A6D/&#10;AL8r/hQBwvi600zVP2jPCVrqFlFdR/8ACF+IP3ckYZQftmjc8/jXUTfDr4f3Ixc+B9Ik/wCummxN&#10;/Na53WbO1t/2kfCj29rHH/xQ/iAEogGf9M0au7oA5u9+Fnwrhs5JZfh3oKqi7mkbSYRjHOSdvSqe&#10;qfs+/AfXQDrfwW8KXnH/AC9eHraTP/fSGof2lfET+EP2c/H3i2N9raX4L1S8VvTy7SV8/wDjtdsv&#10;3RxQB58f2TP2WR8y/s1+Ad2Mbv8AhD7LP5+VWd4C+EvxS+GmjS+EvhV4j8D+HvDcOqX02l6H/wAI&#10;LPIbVJruWcjfFqEMeC0jMAsS4DY+YgsfUqzbTXobh9QtoF+bTbtbeQerGCOUdx2kFAHhv7SX7R/x&#10;S/Zg0TSdZ8YeINK15tX1BraKx8P+BWjkiRYyz3EjXOsIqxIfLUlSz7pUARsnHiPgb9tzxR+058W/&#10;AuleLvh3FoGq/Dz4v6VdySWd0txaX2n6vpfiPTbSeJ9/mJIdkolikjUI7AJJMPnPiPxd/buvf+Cl&#10;F/4b8afAizXSfhtp+vXI0G4vdHB1bxQiQyQySl3maOys2lYOIXhadjZxSF4txiV3wa8VfFb4U/Hf&#10;wf8AC1dE0zVtB8TfErQI/EFx/YNuupaXNBdQvZ3ct/bxpJc26iF7QLdB3V9QUCYARw1Lznhmhnku&#10;Ha2Kpf2g6LqqjaqqseX9425W9jyuirqD99tt3VlGX4PR8T8bivFZ5ZSqReWx/c80acm3invTlNtW&#10;5e8YyhqotqT0/R79o39qX4B/skfDqb4r/tG/E7TfCugxXC2y3l+XZri4ZSywQxRhpJ5SquwjjVnK&#10;o7YwpI/MvUfAfxb1vwR4E8Dfsl/DXULH4Mw6Ja211B44vg2vQHypYXgjW0QqHSM248x5ivmCbtse&#10;u1/4KRf8EpP+Ci/7TH7Y/iT43fBr9pfwXqHgfU9DhXw54L+I19qLReGr1oLK2vFtII4po0SRbJbk&#10;zqyN5ksieSCTO7/2PPjFqXgr4OxfDb9oXxPY2viK3VI7q+0m6F1YyOFCytFOnylHkVpAB8oLHBIF&#10;fnfjzxB/xD/w7y7iPKFh8Zi4YuDlRrwcvZtQnKnUpxulKUWpXld8uitrr7nF+FXEXElHJs3k8Jgq&#10;kKkViIuPNzNQbTv8MLLXW7lyXtbXlf2pfhz+0YP2TW+BHiD9pO8bw9rvia1kv4/EXiK51a9QKDId&#10;PN/dSNM9vM0ZWRGkkO0kIRHvifxnwP8AtRfA74tXZtrfxpHpviCG+awvvCd/GW1GK7SUQmCKKIOb&#10;kmUhF8rfubAHJwfpL46/FOLx3rvh34a/CqVruyl1QSXQjQJLdzCOTYu5iM9ScfSqf7G+jfEH/gmz&#10;b+IPiBpVt8Ndc8N+JPFE2qfFHVtP8O6jJ4n1KSVp2jDXq3UkbJbvIRHBDaMu0yAL5txLcN8F4b+J&#10;GT+IHh1SyzxOr054nEYyLwsU3RqTlaUZqXsY2UL+ygpVFaUpSUZLlk1+T8c8CcNcbcWVqWGxOMeX&#10;ZbQhfFO9dQdSUlPmm4z92cYxm3OTcUlJWTZn/s+f8E3fDP7eNzffED9t74ffEjRfAvhXxGtr4L8A&#10;3Wl3mkvrqLa/6RfX8RtlvAhlm2w+VJCV+zM2WD8/bHx18O6D4Q/ZL8A+FPCuh22l6Xpnjv4bWmm6&#10;bZ2QtobS3j8UaKkcMcIVREiqAoQKoUADAxivWvhd8Vvhb8bPBln8SPg38Q9D8VeH79pBZa34d1SK&#10;8tJmR2jkVZYmZSyOrIwzlWVlOCCK8f8A2sfiN4eu/hr4b8HQ6drwu2+K3gKMTSeFdQS13J4q0lif&#10;tTQCADCnDb8McBSSyg/0rmWY18wqQi1yU6aUKdNN8tOK0UYp6+bb1cm5PVs/ozg/hHI+Ccho5XlV&#10;NRpwVr6Xk93KTW8pPVvufQlFFFeafUBXE/DfwJ4HkXUPFMngzSW1O48RamZ9RbTovPk23syruk27&#10;jhVUDJ4AA7V21c/8NP8AkAXf/Ywar/6Xz0ATeLfAmjeNbb7Jq99q8KYx/wASnX7ywb/vq2ljb9a4&#10;m3/Zg+FUWtSR2/iv4hG5WFHmU/F7xGSELNsJH2/plXx24OO9eoV534a1+6uP2svGnhdi3kWfw78M&#10;XUYzwHmvtfRj+UC/lQB0mk/DXQdEshYWOqa8yr0a88VahcP/AN9yzsx/E1yvx3TUPBXhXRfEvh3W&#10;b5Lq38d+HbeNprhpgIrvVrWxuFIk3A7re5mT1G/cpVgrD0quJ+PuiyeIPBGn2ESsWj8a+G7nC/3Y&#10;dbspj+GENAHbUUUUAcn8RfJ/4S7wL5u7cfFEwjAP8X9l35z7/KG/Our2r02j8q4z4pXSW/jj4cRM&#10;Dum8Zzov/gl1Nv5LXaUAJsXOdo/KvOfjNp3jyH4g+CNZ+HfiXStNu7q6v9GuP7Y0eS8h8qa2+2GQ&#10;JHcQNvDaeiD58YlYkcAV6PWD4vsGvPEXhW4A/wCPXXZJTx0zYXaf+z0AYsPh79o1Tm4+K/gtvXZ4&#10;BvFz/wCVU1et9G+NK/8AH58QvDL/APXLwjcp/PUDXVUUAcfD4m8TaX8VtH8A+IJLO9GqeH9S1Bby&#10;zs3t/JNtNZR7CrSSb9/2vOdy7fK6NuyvX7V/uiuS1qwMnx48N6px+58J61F1PO+50s/+yV11AAAB&#10;0FcPrPhfxvofxR1L4keEdI0rUF1TQNO06S3vtUltGia1nvpA2Ut5d4b7Z0ONpTvnjuKbINyYoA84&#10;+G/xL+NvxI+HWg/ESz+Fvhi1j17RbXUY7WbxtcFoVnhWUISNOwSA2CRxxWs+tftAA/u/ht4QP+94&#10;4ux/7jKh/ZhBX9mr4eKe3gbSf/SOKu5oA8R/aU1n9oR/2dvHq3fw08IJCfBmqCWSPxxds6L9klyV&#10;X+zBuIHQZGT3HWvbQowAw/SuK/aX5/Zy+IH/AGJOq/8ApHLXbUAG1f7tHToKKKAOW03T1X4063qZ&#10;z+88M6TF/wB83GpH/wBnrqNqjoo/KsGw/wCSn6t/2AtN/wDR19W/QAfhXA/tJCP/AIV1p/mBdv8A&#10;wnnhX73/AGH9Prvq8z/a38N+GfGPwdh8LeMvD1jq2l6h428LQX2m6lapPb3EbeINPBR43BV1PcEE&#10;UAelAxqNqlRjjHpTsj1rzE/sUfsaS/NJ+yV8M2z/AHvAenn/ANo1G37Dv7Fbfe/ZB+F5x/1IGnf/&#10;ABmgCT9rm01i9+ENpb+H763tr4+PvCZtbi8tmmijceItOILRq6Fx/sh1J9RWo3h39pY/c+Lfgdf+&#10;6eXv/wAt68++Lv7IX7K3g7QdG8VeBf2Zvh7ourWHjvwzNY6rpXgyxtri2Ya5ZfNHJHEGQ4yMgjgm&#10;vewMDAoA4NvDn7TO05+L/gb/AMN3ef8Ay3rjvgjD+074k8G3WpJ8W/Asax+KdetGX/hXt425oNXu&#10;4WcH+1xgMYywXHyhsZbG4+2kZGK8+/ZmUp8ONRUn/moHiz/1IdRoA+PP+Cyq+IdE+GngH/hpH4h+&#10;HpPAt54umttSkTQZ7LTzevYXC20d7uvpN9u8Zul2uRCX2CTJMYrwn/glt8bNO+Gn7aWr/D39lzw1&#10;d+OvDT/DGebxd4T+Fn9nQ6dpt9Fqlv8AY5/9NvobWF9txqIZIZA7mQMUfaWT9avFXhPwz448PX3h&#10;Pxj4fstW0vUrOW01LS9Stlntru3kQpJDLE4KyI6MysrAhlYgggkV8L/8FN/G/iP9i/w38L/2f/8A&#10;gnn4N8L/AA58V+NNQ1RLPU9L8G2v9n+H9Ft/s0+pXUduFEAuHmexRQ0bq6yS5Csqun1+VZhLHZas&#10;mpU25zvFN1OWmryU3OUOWzlFRaUuZJR6aa/lXEXDOHyvjD/XjGZlUp4fDUZKdLT2bSjK8n16p2W8&#10;op+R9caD8ZvHusuIbz9lvx5puWwXvtS0BgOOv7nVJDjPHTrX5A+K/wBuX4b6v8T/AIrXvj74l2Ph&#10;fxlrnirxHY6xpPjaCPT72GBZ5bWwjmjQBA8enQ2EG7JLeTlndizt61+wx+0b+1r+yz+0x8OPhR8c&#10;f2w7z4hfDf4ja3daFfXHj5hLfadrUtpLNZm2umBlKzTwJbrDJIyAz/KoZtw/Tb4r/BL4L/G/w3F4&#10;T+Nfwh8M+MtKt7tbuDS/FGg2+oW8dwqsqyrHOjKHCu6hgMgOwzgmvnOIuFsgxWBeWZ3H61ha6hUj&#10;KhV5LqE7pxnySek4WknFaq+1m+f61k/jRw3hsyyHGzpQpVXKMlHXnjGUGpRlbS029fJqzSZ/Pv8A&#10;E39oDwd8UPCXwI07Xf2tfCOl+Ibzxt4VuLrVLvR4L6Pw/I4jjN7ew3UzW8kVqshkKTKiMw52jJH1&#10;541/aM/aN/4KVy+HPHMugafZ+FdNmuNR8E+F30OcvexyFVg1jUYvtskSzCNWMEKtIIluJGLu7L5f&#10;M/FL9kP9h79tv/gmr8Nfg5+zp8EtHsfiZpPw98P6jH8SPCPhHTI7WLVo9OEd1p2pXoeKaRXdpY5y&#10;hk8u4AZxJLbSQD2PwL4y+D37HHhxfA3iL4i6WPEF1pdtbWOmW10haGCFBGnIwCxAycYX0JAzX5Z4&#10;2eL3DPh7wHQyjg3lo5rS/cU8PFupUoUnz1KleTilyTlKaUedKSUpzV2lNeTwz4U8YcTY6HB2SVau&#10;KwuIq1qmMrxgmopNXotpcqvJ2mk+fli02lc6n4F/A34kaZ4cvPDvxCXSLjT7+aOS8tpdDljaZFz+&#10;7B+0bVGC2PlIBJJBzg8X8dvEfwt8Ff2LY+DbnTbXwtpejzX+/TFE1t9lkRH8/wAxMhgyoCGBwQM9&#10;Dz6r+zr8SPEXj21vn1q4by7qR47OTJKj5Rhsk89SMj3r4G134oyeCPht8Cr7UvBtz410rV/FnhG2&#10;8Q+DNOt1ub/xBpqrbh7C3gchbnzJdkfkOwSX/Vudjsa/lT6OmR5p4keLlOrjpSlVwtSWJrSUm3OM&#10;KcqknK6s5T5PZ3bXxO72PX8feE8dwHwlg/DWnXf1XG1YUlFNQpxu3JvkSd3BKTSd/et6n2h/wR/+&#10;Gl7olx4m/b1+PXhnxGniDx9bjTvAOnw+BNUlk0fwpFMZIsmO12hr2QJcsqmRTHHasHyWVfrr9nzx&#10;RpfiH4mfFp7PR9ZtGu/GFnqMSa14fvNPeS2fQ9NtUlRbqKMyIZbO5TcoIDQsDg123xb+KOifBT4M&#10;+JPi7rWl6jf6f4V8MXusXVnpFuJrq4htbdpmjhQsoeRlTCqWALEZI6186/sF/to+Lf2ofjB4w034&#10;vfB+x+Hvii38K6XLZ+HYPGkOr/bbOK4vVlnRxDA+YpZ0SRfKKp50B3kyhV/0OzOrmGeVq2aSppRu&#10;k7WUYrRRhFXvyxVkrJ2Vr7n2GT0+GeDsPgeG8PUhTbg1SptpSmqaTm0urV7yfnc+sNO/5B8H/XFf&#10;5V4f/wAFGLCx1X9nnRdL1SyhubW5+NXw0iuLe4jDxyxt450IMjKeGUgkEHgg17hp3/IPg/64r/Kv&#10;FP8AgoR/yQjw/wD9lw+GX/qdaFXhn1h7DofhXwx4atjaeG/Dljp8TdY7GzSFfyQCuX8VfALwN4ru&#10;Te6xr/jKFi2dumfEbWrFB9Ft7tFH5V3A6U2T7hzQB4x+zb8EfDF98GfB3jS/8a+Pr7UNS8L6fd3V&#10;xqHxQ124EssltG7uVlvGXliTjGOelepp4N0+M7otT1VT6nWblv0aQiuf/ZssX0v9njwHpUjbmtfB&#10;ulxFs9dtpEK7agDnfC3g2Lwt4u1zU7G9neHWjbXV1HNJvzdJF5DS5PI3Qw2ybfu/usgBmct0VZ+n&#10;XputZ1CHPFvIkX/kNH/9nrQoAGG5dvrXD/CfxfqXiHxh8QvC15sNv4V8Ypp1mwU7nSXStO1Alznl&#10;hJeyKMAfKqd8k9xXmvwMtLi1+KPxmlmTC3HxItZY/df+EZ0NM/mjflQB6VtU/wANNMalcKoH4U6i&#10;gDyvwR8Pvjb4cttSsfBfxW8KRabN4l1e8gh1HwTdXE8RuNRuLhkaRNTjVtrSlQQi8AZFdFb6F+0A&#10;rZuvif4Pcf8ATPwNdL/PUzWr8P7hbnR7pw2dutakh9sXsw/pW7QBzcekfFRozHqHjfQZFPDeR4Zn&#10;T+d41Zv7PWl3egfCDRfB9/Is0nh23bQ/tKxlRcixkezE+0k7fMEPmbctt37dzY3HtXOEJxVDw1pZ&#10;0awks/719cz/APf2d5P/AGagDQ2r120ydWaJgn3scU+igDhfD6/GTwz4e0/w5ZeBvDMkdjYxWySS&#10;eLLmMsERVB2/YGx06ZOPerT6v8eRxH8OvCZ+vjW6/wDlbXVSSAX0cZ7xuf1X/GpqAOKfW/2hwcR/&#10;DHwafr47ux/7i64+3v8A4k3n7XfhBPiB4Q0XTlX4d+JTaSaPr0t9v/0/QdwfzLWDZj5cY3ZyemOf&#10;Za868TH/AIy18E/9k68Uf+l/h+gD0XavTbSbVIwVH5UtFADZ0DxkFc/hXk/7A8xuv2FvgtdSIu6T&#10;4TeHHbb6nTLc161XkX/BP3/kwz4I/wDZIvDf/prt6APXNq9NopcD0oooAbGFAOAPvHP507co6muF&#10;8c/Aj4CfFzxa978VPgn4T8TX1np8KQXniHw5a3skULSTEIrTIxVdwY4GBkk96yW/Yh/YufO/9kT4&#10;Ytnru8A6cc/+QaAPUM56V53rr/FLVPjBqmjeAPG3h/TYbbw7ps80Wr+G5752aSe/XKtHewBRiLpt&#10;JyCc9hRX9hv9ilRhf2Pvhb/4b/Tf/jNZvwR+Gvwr+EP7SXjjwT8Ivht4f8Laa3gnw3ezad4d0aCx&#10;gknkvNcQylIVVS5WJBuIyQgHYUAdR/wjn7TX/RX/AAN/4bu8/wDlvWD8Qof2kfDOj2mtT/FPwLM3&#10;9tWNpAD8Pr1dj3VzHaB/+QtztE5OOM4xkZzXrVcH+0ZK0PgDTnXv478Lr17Nr1gp/Q0ALaeHP2lU&#10;k3X3xe8EyLnlYfh7eJ+HOrNWm+lfF9IDv8eeGyQvX/hFbgZ4/wCv6uops+TCwH92gD5u+FP7RHxk&#10;8K6RpPww8L/sUeOfEOheHdS1Dw6/izR9b8PW9oYNPu5rKCWOC61YTsGW3G8OqMpyQpyFr2fwz8R/&#10;E2vFV1P4LeJdF3bc/wBp3mlttz6/Z72Xp7Zr85/gN4B8L+Jv20/jh4+8S+Jb231jT/HmtaVpt5Hq&#10;Hk3MOntfPO9hDOP3kdoJ91wYVIQzTyOQSd1e6fsH+Pp7L9sL4kfDTUfi1rOu6bqnhnT7nwnp+o6x&#10;JdRQ/wBnzzrqMqB2IRy2p6dGzLy4iTd9wE/B4HxEyHM+PsTwnh4VPrGHpKpKbilTfwuSjLmbdlK9&#10;7K9notG/jcLxY62Y06E6UYwqVqtGD9pFycqSk23BK6T5JW1vorpN2WN/wV98R/EjwZ42+GOtfCnx&#10;dfaHq2uaX4h8M3Gs6bG5uLKyuJNL1C5ZXjljktxJHpZt/tCEPG9xHsaN2SRPlDw78KNC0zQG1tfE&#10;XhO31O8RnaCx8EtvkZ85VttzlySPmLA5OcmvRP8Agpd41l0r/gp5Y+FfG2lw6dNrHw7sbPwPqU90&#10;WS9s1fUbi+CFlCxSeeIlkiBO5IrR2PKKuH4L0/TPD+p+JviF8SdYEPg3w9o/2hLXTYxHPOyhPNMk&#10;xySGaTChNoVYjyTJlOXxiyjivD5DTzXD5jUwWX4OnGvVnRTc61WrOFOlRp2aUqkW0rTlGNO8pb3T&#10;/nbj/Ns84s8aqHBuCwMMRWrU4U8PTrO1PnlOopztyyvzJLonywaTTetr9lb9nbSfDcOufEWPSvBe&#10;kxx3kf2mztvBrxJd3hTf5koW6XcQHOAxIXccAZNe7eAvGNtYXmseJ/HGr6Omk3Gn2MFjNp9j9khn&#10;kV7tii5lfzHAIOF5UH3r598PfFjVf2svg5faX+znp8PhXQF1Bl1fVtQvHby8KAzPJKTg429TyOOO&#10;M+d/tXSftK/FTWfAP7D/AOxB4Um1rXtQsbuZfE8l4LWO2hhEaXl8zy8ID5u0MSGUBRGrySIF/jrC&#10;8NcZePniViaWZYmpUlJt1Z1nzVKFCny8rqyV7yb5IKEW73srLU/rHEcH4H6Ofhzg8mxfsZcTYio4&#10;eyhL3rpOU6jk05RjGCdm1J6WSbsn6h+0H8aLDxj46tLOwsPEGvL+8j0fw/4Z8O3d/dajJGhkeK1t&#10;reNmmZUVnYgEKgZmIAJr1z9i3w58SvhZ+xT8al+Lvwa8a6P4n+Jmta5ruk+EYfA+qXl1YxSaNaad&#10;a28z29u8RmkFkJdsbsEE6oW3q4H1F+yl+w58Dv2VPD1k3hDQZtU8TJpgtdQ8b+JL59Q1m9RvKaSN&#10;rqX5khaSFJPs8QjgDruWNTmuk+OP7WH7Nf7MTaRD+0N8cfDHgs69cPDo/wDwkmtQ2n2tk2eYyeYw&#10;yieZEHk+4hlTcRuXP9yeHPBuT+GvCc8gymLm6sozq1pRtObhflioptRpxu2ormbd25a2PzjhXgGW&#10;U8R1+KM2xEquNrRcH7zdOnByUuWN0m22k5SlZt7KK0Or8NeJvD3jfStG8a+FNQhvdM1bTVvNNvoO&#10;UuLeVEeORTgZVlYEexrZryP9iG5gu/2O/gxPazpLG3wr0MxyxsGV1Om22GBHBBHQ969cr6c/UTy+&#10;18FeDvEP7WHirVdf8JaZfXVv8P8Aw2tvc3lhHLJEDfa4cKzKSoz6V6BrXhjTNd07+yrmS6t4OmNO&#10;1Ca0YcY4eB0Yfga5Hw7/AMnQ+MP+xB8N/wDpbrld9QB88fGX9m7wRY/Fj4W3mm+K/iFDJqnjG807&#10;UpIvix4hUyWbaJqVy0Oft3yoZ7O1chduTCmcgYr17w78IfDPhiFoNN1vxPKrdTqPjTVLwj6Ge5cj&#10;86u+KfCsfiLX/DerOVzoOsyX6Z65ayurb+VxW5QBzXiv4YeHfF3hPUvBWvXOoXGm6xYzWWo2smpT&#10;MJreVCkkeWYkBkZhkEEZ4IOCN/ToruCxhhv7kzTLGBJMVA3tjk4AA5+lYHxl8ZH4d/CTxP8AEANj&#10;+w/D97qGeOPJgeXvx/DXS0AFcv8AGe11Wf4Zatd6AN2o6fb/ANoaZHtJWS6tmFxCjgclGkjVWAIJ&#10;VmAKnBHUVneLm2+GNQH96zkUfUqR/WgDQ2qeqj8qNif3B+VLRQBwf7R2nX2pfDiC20nVrWxvP+Er&#10;0BrO6vrFrmFJhrFmyb4lliLjcAMB1PPWnReHv2kwf33xa8EMP9n4e3i/+5Y1V/aev1034caXcswG&#10;74heEYuWI/1niLTk/wDZq9EoA5O20T44p/x9/EfwrJ/1z8G3K/z1E1k+LvA/i/WvGvgPXPEfi/T5&#10;F8P+KZr5YLHQ5IvtDPpV/a7CzXD7QBcl84P3Md8j0KsXxVJs1vw6mPv6y4/8k7k/0oA2dq9do/Kl&#10;2j+7RRQBzvi/SvFX9v6b4l8JWVjdTWtrc20lrqF69shWVoW3h0ilOQYcbdvO/ORtwaK658cXkbZ8&#10;PfCp28D/AIrK5/8AldXXvnacelZ3hq6N5aTTM2SL66T/AL5ndf6UAc++sfH3+D4ceEfx8b3Q/wDc&#10;aahOu/tFAc/DDwbt/wBrx5d//Kuu4psv+rNAFHwudTk0G2fXLO3gvdpN3Da3Bmijl3HcqOyIXUNk&#10;BiqkjkqOg0MD0qvpp/0Zv+u0v/oxqsUAGB6Vz/jEhfEPhVdo+bXpB/5IXZ/pXQVz/jP/AJGTwl/2&#10;MEv/AKbrygDf2L/dH5UBVHRR+VLRQA1lTb8yjHfihNioFXAA4wO1Em3y23LuGOnrXmMX7F37G17b&#10;rPN+yX8M38xd2X8B6eTzz/zxoA9QyPWmy8p97b715ef2Hf2K25f9kL4Xt/veAdOP/tGj/hiP9i+D&#10;97D+yL8MI2X7skfgHTlZfcHyeKAL2jaR+0df6JZX1l8WfBKRzWkbqr/D+8Y4Kgjn+1h/KrH/AAjn&#10;7TP/AEV/wN/4bu8/+W9dF8NpfO+HWgTD+LRbU/8AkFa2qAPJfC3gb9pbTtb8QXVr8X/AytfaxHNc&#10;M/w7vTvcWVtHuGNXGPljUY55HbOK+X/+Cln7dP7cX7Kfj3wD+zv8NdI8N3l98UrPVEj+JTeH5LW2&#10;8OC0WF5pYrZ7y5+03CxSO6LMI4d/k4+0Ayon3lbWot7maUH/AF8m9vwVV/pXhv8AwUC+AHxq/aG+&#10;G2g+F/gpB4VuLqw8Ri81C38Vazc6fG0P2aeMNFPb21yQ6vIvyNFhlLfOuMPth3KNRuEYyklJxU24&#10;wclFuKk1qouVk/I+b4vnnlPhnFyyaLliuR+zS5b83S3M1G63V2kfEf7QY/aQ8Q/Bjw/8V/jn8cr/&#10;AMa3Hhm+hudI0W30yxtbi+uLhXs1kfY1vbGVUupDvVUO3KgnPzfOeqWGv2n7T/gv4yfEPwZemTxN&#10;8Mjq3hDSbfxPpTTy6IkluY9RnSHUXV1uv7QvUjWSOPYlrlGlZpktvq79un9gbxH8Of2Fde+IXxR+&#10;L+rTazY/2INS0/Q9WEen6VbSaxpX22SKeWNZppIYFvgkw8hZI5sNbFwpHk9v8Ef2Q/CvwB1XSb74&#10;e6Lo/wBo3NqljDo8FvY/ZAR5jyEKI9giXcZGORt3A5FfkuTVc84Oyd/654jFY2vmrng3HBwvGhTl&#10;FO8dYQjLnmpJQppvkklJptr+WuMsullmMjisxoRp42eGnySrVuabipQ9opWl+8nJe5ClGo4xjKV5&#10;LmSXt3wmh+Kv7S3ibwN40+FP7Ol03hHTfFliupapq09nHZNZ5D3MyN5ri7jWFXiH2cTBrgpG+xVl&#10;eP5p/bI/a/8A26dG8WWv/BO39j/xvN4XXxZ488e+Jtf8WaDpU0Woabp83jfxHbpD9qWV/LVpbaWT&#10;fFHDKSbeNHOZFk+pPij+1T8ZvG/xK8BfsZ+DPiNqWgXGg+CNDuvirq0cjLqj6peQB7fT5XYCS1ZI&#10;YJbqcArJI1xaLuEfnRy/LnxG/aXtf2O/h7qX/Cu/DUdx4vv/AIkeK7GbXNTkMlxHANev7lcEj5Nx&#10;u2faMBnlkY5LNXHiOIeGfAWVDhrJMA8Xiqn76FKpP3HKq3GE69T3Xy/ulJxhFXgoq8XNyX9NeGPh&#10;5xB4gZ/i+GeFan+1ycI1sRNqMKc/ZqXLCkr35KbvZtK8rOctbdP8Bf2Nf20fBvgnw94d+KH7TGpe&#10;JdH8KQXMPhZfFWhESaelzPHPcBStx5spd4YQpmdjEqbI1jV5AeH/AGrNE+MOu+LvC9j/AMJ1ol5c&#10;Q/ESwW4t7i41DTEvrcWdz5kXmWV2sx2oS+xHTLDlsDn6r0jxV8dNf/ZO0PxTqGnTLqeqWi3mtS7s&#10;yWlvsyWCnGWI5IA4HODXDfBf/gml8Y/25df8K/Fn4kavceA/hjpF5d6rocltdsvijWNQEbQ2t+qS&#10;wPb2tr+8eePzfOMyIgeEJMSPj/o755xR4keK1bjniWtR9lgY1qMo01BNOrCrCnCjCHLNRvKc+bmV&#10;0n76bufjnidwFn2W8fPhLKJSxWIpyU6uKrQi6P7qLgr6KE1zqMOWEWrXdr3v498CLf4m/sufsV21&#10;14R+OHjLT5tW02HVtSmsdVlk1W0uraCORI1CLu8qBoRGLPDRFPMidJBLKH/Xnw18S4dA8MafpvjG&#10;PXr3VLewhj1K4s/CepTLNOEAkcFLboWyeg69B0r8wf8Agod4K+F37JPibwj+yt8C/i343Pxk1SS0&#10;8VWnjLVvsIt9BsLTUfOF7JHDaRw3ks81s8As9vklDK8oQCJJfVP+CK/7aX7aPx8/ag+LnwM/aP8A&#10;jFb/ABD0Pwfomm3en+JI/ClpYSWl3OxDWztZRxxDcBIQrB2byWKsNrrX9Q5DwXx/R4JqZznuMjik&#10;6spKfLGD5JONOKgowi5RUov4kmm3ZNJs+k8P69Ph3ifEZBja7liZwhNUo1KlWnTjHm5pJzhCNNyl&#10;K3JFWtGMtL2X3hoXxi0jxT4+s/CWk6D4ihjm0+6nkutW8I6jYwiRGhCRiW5gjQuyvIwQMWIjY4wp&#10;rnf2N/8Akkmsf9lW8df+pZq1d54n1S0sNe8O2lw+JL3WHhgHqwsrqT/0FGrg/wBjf/kkusf9lW8d&#10;f+pZq1ecftx6ldn/AEWT/rm38qyfCXgHwL4StIz4V8F6TpmYlB/s/TYoc8f7Cita7/49ZP8Arm38&#10;qLP/AI84f+ua/wAqAOZ8ZfB7wp47labXNX8TQs3X+x/GmqacB9BaXMYFch4J/ZL+EfhSa+g8M6x4&#10;6tYf7Smna3T4qeIWjM0zGaaQob4qXeWSSRmxlmdick5r1msvwoTJaXU7dX1K6H/fMzqP/QaAIrbw&#10;NpFpAlvFqOsfuxhWk8QXjt+JeUk/jmuevPP0r4+eGdDj1G5mhn8I63Oy3Em/5o7nS1Byeekrd8H0&#10;yAR3VcF4i83/AIae8HlQdn/CC+It31+2aLj+tAHe0UUUAcvbeBLfTvjLf/Eu2eZpNa8M2mmagkmD&#10;HGtlcXMtuUGMhmOoXO/JOQkeAu1t3T7F/uj8qqQ61aT+Ibnw8hP2i1s4biT02SvKq/rC1XKAE2Jn&#10;OwflXmGsar8XtY/aB17wV8P/ABR4a0mz03who99JJrHhm4vpZpLi61OMqDHe24RVFqD91iTIeRgC&#10;vUK4fQbJk/aT8V6iekvgfw/GP+A3msn/ANnoAkh0D9oYDFz8U/Brf9c/Ad2v89UNXrbSPi+oX7b4&#10;88OSf3vK8K3CZ/O+NdNRQByPwz8R3GueIvGWj6hHbtdaF4kjsbi4toWjW4ZtMsbkPtZm2kLcKn3j&#10;9zPfA63ao6KPyry39n+9a6+Lvxxgb/l3+J9nGvPY+FdAf/2avU6AGuoCkqteQ6tq3xP/AGdPBki6&#10;b4R0XxBa3/j3bbzT+IJrKVf7Z1/CBkFrKMQm+AOHO8RZAXdtHsFee/tNnHw500/9VC8Jf+pFp1AG&#10;mdX+O4+78PPCn4+NLkf+401C+tftChcR/DPwe3+946ux/wC4s12tFAHH6Le/Gu+1+xTxX4H8M2On&#10;pKzXNxp/i65upgPLcALG9hErZbbnLjAyeSMHsCqnkrTW6qfenUAG1f7tBAI6UUUAUdF0xNMt5LUq&#10;DuuJpTkf35Gf/wBmq7tUchR+VIP9d/wGnUAG1eu2vP8AxKVX9qPwaSQP+KB8S/8ApboVegV5J8Y/&#10;hb8M/ix+0T4K0L4p/DzQ/ElhD4K8RzQ2Wv6VDeQpL9s0QBwkqsobBYBsZAJHc0AethgehoyPWvMG&#10;/Yk/Yxf7/wCyN8MW/wB7wFp3/wAZph/Yd/YqZt5/ZA+F2cY/5J/p3/xmgC18TtM8a33xv8J3Hgbx&#10;FpemXUfhfXFkuNX0iS9iZGudK+UJHcQEMSBhtx6EY5yLh8OftME8fF7wP/4bu8/+W9ZPg/8AZz+A&#10;Xwg+Mmm+JPhL8D/B/ha7m8N6lb3V14c8N2tjLNGbiwbYzQxqWXKZwTjIBr01ruJW24bNF+4HhH7W&#10;fw9/aR8V/sr/ABL8LXfxe8GmPUvAGs2kn2X4f3iSYkspk+VjqrYbngkEZ7Gu+g8N/tNggz/GHwMy&#10;8cJ8OrxT+Z1c11firTIfE/hXUfD8q4W/spbZt3TDoV/LmtGSRYoWkc8KuTQByM1r8W9J06S81r4m&#10;eFVWFGea4bwrPFGigZJOdQOABk5J6CvzN/bW/aY+Jf7VWgeIPAnwd134qWPw11TXIb3xV8SPh94k&#10;0rwimqWr6fYKtpANVEt4oPkuC4aEOJHDQ3EToR71/wAFBf2ovDn7VPwr+Jn7Hf7LuuNq+v6XNp1n&#10;4k8QQ61Da6HBLHqdudS0K6uklMola1V7eaJYnT/SzA7bhMkfkvjX4X+A/wDhTOhp+0P4Euru4bVr&#10;iW78O2erGTz3wpeX5QPtCqECodoLKV+7uxX5l4k+JEeC8LRweSuniM1q1YQWHX7ypThOMXGboqUX&#10;KVRyiqacopXUmpc0U/ja/EuUU+JKdHOK9TC5RThVnicXTp87jOlKCVCm2nD2j5m5NqVrWte9m6F8&#10;DZfEvxD8bfHnXv2fvE/hFvH+uRa7d+H/AAzq2kPBbXZs4I5pUeKb52leN5pJPL3yzTyyMfmAXi/2&#10;pPBrfBn4feE/j38MP7c8P+M9I+JXhu10m18S3RmS5WfW7BniuIbWWL7VAZIIGeIyFSyxupWSOORO&#10;L+PP7Vfir9pjx5ovws/Z88Oan4X0G2iT/hIfEkurRWl1pVhFJE3km1VjdW09wu5UW5ii3IWkTzAr&#10;GLU/am8EfFvWvB/h3VtJ8DRNpU3j7wv/AGpq2q6k9jcLnX9OEDQiSM+cC/Vt6BBk/NivyrD8F+JG&#10;Dz3D8bcZZ5hsuzGqpOOFqynGq6VKKhCi4Ko1yVLezjTtN2WqTZ+J5xxpwrHiCWRcMcPVsXjKlVVV&#10;jFKXtKak01XlTjTUYynC6jGXKpRSi4+zknL1L9oX9lT9qf8Aby8Q+G/HP7THi7wDJDoNrJBoun6R&#10;4YuoYbGG4kja8cxPeytLJPFHHBKryshij2IsfmTNJ6B8SvgN8QfFfw2j0jTvEPhm1+xAJZ+X4Vmj&#10;cooGMsb1uw5zkk0vhX9pj4S+EvCN7LN4zuri10O9TTI9XurjI1K7MedsW84YnkjBwAM9Dk+Qan+0&#10;H+1/+098ffDfgb9mL4A+LLzwTqGtQ6bqHxKeF4tD0tUnMV3MJfL23rwrHcb0jlVPNQQhy24j8hy3&#10;L/Hz6QWY06lV82CwfNapVpwo0Kbm1eCaj703pLljFzavJrSTX61xDgst4PpVsmzDDVcTnOIjTcqb&#10;nGdSnDlT9o78lKjFvlTV43aSs2cxZ+GbzQri+8M+NfizbeG76RjZ2+q2egzs0CywyIxB3yKGcssQ&#10;yAT5mA3ODu6x8Q7LSPDNj8I/DEupWui2MMEGnpHpxla4aNQFnnKKWZ2b5yqtgZA6gk8p8QtQt9Y1&#10;jxnbfaI9Uj0Pxt/Y2j65d3RhGsT2N6lvcyeWqv5Ea3cU8StukLpGsmBv2V5oP2mvEDfHbw/+zJ8P&#10;PhR4i8a/EbxN4b81/B+j+GFs5PD9+Qw8ltRnvzBfwbUec3iJbxRwtGXw/nRw/v3h39HHiLC8QYbE&#10;5lWwntMPKlOanUhKFLXnTlBU7xqOPwe1lGN3yr35NH8wcQ+I3iXxdw3i/D/JKfs8Nh61R1aVKdKn&#10;Wqy5YU3GTUp+1hByalGN4pK0tXY+mv8Agnt/wVs8eeFvhV8J/gp4p/ZWF94btdQtfBFnr3gG+1O8&#10;uI7a2ZtOt7sWEti2+NfIR5gLySVYhJIqyMghP2l+0f4ht/FP7OnhrXLTT7+2jk+K3gNFj1PS57Oc&#10;bPGGlJ80NwiSJ93I3KMqQRkEGs39h39gf4Kfs4fBD4Y22qfA7wTb/EDwj4P06z1bxFpejwmUatHp&#10;y2t5cxT+WreZKTOrTYWSRZZN5O9geo/bIuoZ/hLpsMTZa3+L3gGOT2b/AISvRm/kwr+oOI8ZlOOz&#10;OVXL6Ps4Nu6vJ3bk3dc0pPay3V/5Uf1/wxgc+y/Ayp5riVWlzNxaio8sLJRg0tG1bV9bnsVFFFeC&#10;fSBXkvg74u+LtK1/VvBtv+z340vLG28Rah5Xia1k0r7Dc7ruVzsVr8XHylih3wr8yMRuUqzetVz3&#10;w1VToF5lf+Zg1X/0vnoA4zx5+1n4Y+Gl0tp4s+EPxQkZl3btB+Gup6yo+radDOM+2c15X4b/AGx/&#10;hXY/tHeKvibqHw2+NUWnat4I0DTrST/hnDxozNNZ3esyyoQukkjC3sJB6NuIUkq2Pqby067F/Km3&#10;ckUEDTSr8qjJ6UAeE2X/AAUh/Zv1PTbfWNJ8KfGm8s7yFJrS6sv2afHM0c0bKGV1ZNGIZSpBBBwQ&#10;QRVy0/b1/Zh8RXMekajdeNtKk86N1j8UfCTxJpGGVgykm90+IDBAOTxXdfs4aLf+H/2e/Aeh6vp1&#10;xa3dn4N0uC6tbuIpLBIlpErI6tyrAggg8gg5rsjHGxyY1/75oA4jVv2nf2b/AA9o41/xH8fPBumW&#10;ZUMbjU/EtrbKox/F5jrt/HFcVc/8FMP+CcVlL5F5+398FYX6bZfinpCkfncV7dtXOdtJsT+4PyoA&#10;+bPH/wC3r+wf4s8a/Du+8P8A7a/wlv49N8YT3N01j8RtMmEaf2NqcQZts5wN8irnuWUdSAfTLX9s&#10;j9kS9bZaftTfDmRj0VPG1gSf/ItejSIrIQQPr6e9ZdnF4Z8feFbPULzR7W8sdQtI7iKG6t1kQq6h&#10;hwQR0NAFHw98Y/hH4uKr4U+KXh3Uy3CjT9agmz/3w5rau1s57i2efloZt8Pyn721hn8ia4vV/wBl&#10;P9l3X5PN179m3wDfN/evPB1lIf8Ax6I1m3H7En7GVzF5U37I3wvdf7sngHTmH5eTQB6eHUjIP6Uh&#10;kQHBavnrwz+xX+wh8O/FEnw91z9lT4YJ/al9PeaDeap4N0rN7LcTT3EtnFvUu7w/MwQKqrA0apuE&#10;T7eruP2Af2ELz/j7/Yn+Ecv/AF0+G+lt/OCgDttUniPxd0NN3/Mu6p2/6b2FdJ5iZxurxe5/4Jsf&#10;8E6b1St5+wL8FZgTkiT4V6Q2T6829VT/AMEvP+CZ54/4d2/Av/w0ejf/ACNQB7lvX1pGlj2bs/8A&#10;jpr50+IX/BKf/gnlrvgLWvD/AIT/AGFfgjo2pX+k3Nvp+q2/wl0jdZTvEypONsCklGIbAYHjgjg1&#10;0cf/AATY/wCCdkIxF+wT8Fl/3fhZpAx/5L0Adv8As4jyf2efAcMnDL4L0sMvp/okVdpmvHrf/gnp&#10;+wPa/wDHv+xF8IY/934a6WP/AGhXNfDL9i79jbUfG3xA025/ZF+GJh0vxZDbWcbeA9OKxxnR9NmK&#10;qvkfKN8rnHqWPc0AemftNzwRfs5eP/NlVf8AiidVwGPX/Q5a65/EWgRrvm1q1T/euFH8zXm7fsL/&#10;ALFDxtC/7IHwuKMCGX/hX+nYIPY/uakX9iT9jRPufsl/DMfTwHp//wAZoA7yTxx4Li/1vi7S1x13&#10;X8Y/rVeX4mfDiDmbx/oqf72qwj/2avE/2if2Rv2WNA8Babf+Hv2aPh/ZTv478L28k1p4LsUZoZte&#10;sIpoyRFyrxO6MOhV2B616Av7HX7JKcL+y78Oh9PBNh/8aoAs2/xX+FEHxJ1K6m+Jfh9Q2i2Cqzax&#10;DziW8yM7vcVqv8c/gpHxL8X/AAuuP72v24/m9Yqfsh/spRv5kf7M3w+ViMFl8GWPP/kKpl/ZU/Zh&#10;TGz9nPwGu3pjwhZcf+QqAL8n7QXwFi/1vxu8Ir/veJLUf+1K8+/aQ/aG+Adx8PtPhtvjh4RkdfHX&#10;heRlTxJakhE16wd2P7zoqqzE9gCa2dQ/Ze/Zwb4g6bbP8AvBLW76PfM1ufClpsZhLaAMR5eCQGbB&#10;IyNxx1NaN1+x7+yZfJ5d7+y/8O5lEiuqy+CbBsMpDK3MXUEAg9iM0AXG/ag/ZpjGJP2h/A6/73iy&#10;z/8AjlRt+1X+y+nL/tIeA1/3vGFl/wDHarj9j79k1ckfsw/Dz5v+pLsf/jVTRfsm/sswgCL9mn4f&#10;rj+74NsR/wC0qAOY+LX7Un7LWp+FYLWL9pTwEzR+INIuGEfjCyJCxalbSFv9b2CE/hXQn9sL9kmM&#10;fP8AtRfDtf8Ae8a2H/x32NYPj/8AZg/ZoHiXwfZH9nnwL5Nz4jkjuYf+ESstsyjTb1wrDysMA6Kw&#10;B6MoPUCuZ/aA/Zb/AGb01z4deDPD/wCzx8PLD/hJviFa219eJ4IszIlvZ2t3q7Im1F/1rackLZyP&#10;Lmf5ScUAegt+2X+yCi7m/aq+G/HP/I8WH/x6uE/Z9/bA/ZK0f4fX8Oq/tR/Dq3dvG3iadVm8bWCk&#10;xya7fSRvgy9GRlYHuGB716In7Jn7K6KFH7NHw/4/6k2x/wDjVYvjb4EfB7w1d+FdD8D/AAV8Eaam&#10;o+KI47ySHwlb5WCKC4u2CCMJhna3CbjkAOxKt0oAun9tX9jcHB/a0+Gf/heaf/8AHq+U/wDgpPqP&#10;wN/aU8SfDf4mfAD9s34Or4w8F3WqWEel+JviRaW+lX2najHB9pWWS3SeaKZXsrZonVSvEiMp8xXj&#10;+7NP0PQPD8O3R9Hs7FOBi2t0jHXp8oFfLX7QX/BUv9jnw54y1L4C+HtX1D4ieMNH1KOPWtC+H8MN&#10;5/YksU74mubuZ47OF4bi3CPA0pnWQBfJfBx3ZfUxmHxPt8NFNwTk7pOKik+ZyvooqN+ZuySu21uf&#10;O8VUeHcVw/iMNnsorCVIuNTnlyxcX05rq1+lne+2p+avx4+KXwI8IfEdv2ev25NZ+Feo6XNpMes6&#10;HqHg/wATS65olz8zo8T3D28Oy6iMZYxsuds0ZH3gW8nsfG/gn4u/DC4/Y/v/APgpRo+j/Amy8RyX&#10;Wj+Co/FFpYyyRy7XFncXV0432MMiO6QsrorOCVLJGU+2te+LP7TH7Wv7Oh+LH7Zfgbwrr3hPTtQG&#10;q/DzwL4b0O7il1JTbkW91qss0rieaOGZ8JBHFCJXMoyViMXzLfft+/tHeCWl0Lwj8I/B/gK3a2Zd&#10;PhHhPZK1uTjKyMRkcYOBjjmvHrePlbiSVTgjgjLqOMzClHlp1PaUIYanUV5N0o1FKM5xhdtRi4Oe&#10;q5mml43g/wDQz4m40r1s04GzCWByuq4xlGdZ6xTTm6NKVKc/etb2kpRk7tr3eVv6u/4J9eDtX0j9&#10;iX4XeEfCHhzQ449Y8C6PqF5PHq7xtI09lFJ8yLa4VvmJbk5Yk5JJY/M/7fv7HnxqT476bqngbwBd&#10;a9DrNrstW0u6lmFvICepaNduNvX/AOtXrP8AwRv1f4mQfssWvin4jXrLpej+H7fTNFkm+XCwQiEb&#10;eg6IADx09q634ofHTxnrGqSaPBr0n9nRhl8iKUgS54O/B5GP4c465zzX+buU8QZ5wt4uYzMI1oSq&#10;e3n7SpODqx96/O5Rd+drm+HZtNaXuv3zPfGb/iUnMIYLKsMsXGnQ1pQklzVKluVOb1VpNuba7+hy&#10;/j79rDxd+yf8HtK8OXFvZyR+G/ALz+JdbsbqF86lFHEBAHZWJMnmMu5AwVoHBDF12/W3/BPn/gm/&#10;+ybpnwQ+EX7RHiz4T2PiD4jQ+B9Gv4/FWvJ9pns52tYJk8iJ8w25hO1Y2RA4CbmdpGkkfxL9g34a&#10;/Cr40/tfaJp/xH8G6Dfy+CfDlx4r0u1vLhI3h1EXkEFleLbFgboR7r1hJtdLeUW7nZI1u1fbP7JG&#10;ialqv7LXw21ey8d6tbw3XgLR5YrWOG02xK1jCQgzAWwAcfMSfUk81/oZwXwrwHwbwvgp8MUJU62K&#10;oqeIryTp1MRzvmjzU1Oapxs+ZQUmuWUVK7im/wCYvDXOuIvEh4rjbiOzq4qtVdKndyjQh7SScabk&#10;2km1bmilzKEW7ttvqv2hfhVffGz4C+M/g7pHittCu/FHhPUdHtdaWzW4+wyXNs8Kz+UWXzdhcNs3&#10;Lu243LnI+e/2bP8AgnB4f+E2pa14n/aeuvCvxa13UbOC30eaT4YwWtvpNvEZGdYknmvHWWZ5QZGE&#10;4V1t4AI1MbM/1DH4a1WNsnx3qzf70dr/AEhrntV8daX4Q+LGg/DPWvF0ZuPEmj6ndafBf3EMclw9&#10;o1puWJQFLkJcMxAzhVz0FfVwx+Lp4OWFjJezk02rJu6ts2uZXsr2avZXvY/RsTkOT4zOKGaVqMZY&#10;igpxpzfxQU0lNL/ElZnZad/yD4P+uK/yrwf/AIKV6peaH+zPp2t6foF5q1xZ/GT4bzw6Xp7RC4vH&#10;TxxobCGIzSRxh3I2rvdEyRuZRkj3jTv+QfB/1xX+VeKf8FCefgP4fBH/ADXD4Zf+p1oVch6x2Wi/&#10;GzxHqGjyavrP7P8A440fy1JazvbfT55/qFtLyYH6Ak1x97+3j8LdPun03WPhP8aIZEbazQ/ALxTd&#10;R/8AfVtp8qsPcEivbVVQPuinBQOi0AfOHgb9vj9n7wB4D8K+DPEXhb4xWt8ul22n29vJ+zn413Tz&#10;xWu54owNI/eMEikfauTtjduikjbP/BRP9nqMO9x4N+NUCR8yS3X7NPjmJFHqWfRgAPfOPzr1jxDp&#10;3h3VvFWgw6kym+0+5n1LTYv4srA9s7/QLd4Pu4rb2rnO0UAePfCz9rv9nrxtrGtTaf49ksPOvllh&#10;XxJot7pDGP7NAmdt9DCfvKwxjPBrS8YftufsY/Dy4+yeP/2uPhjocuM+XrHjzTrVvykmWvT9iZzs&#10;HPXjrSGNCMFF/KgDxO3/AOCmH/BOG7l8i1/4KA/BKR/7kfxW0dj+Quak8Iftg/sR2uq65r+kftgf&#10;C+4j1vUkvXkt/H2nOuVtYLbORN6W9e07VznaK5f4ganZad4l8F2NxEC2oeJpbaHj+L+zL+U/+Oxt&#10;QBk6b+1f+y5rLrHo37SPgO8Zmwq2ni+ykJP/AAGU11+i+KvDHiW3+1+HPEVjqEX/AD0sbpJl/NSa&#10;oeJvhT8LvGjM/jH4baBqzN95tT0eC4z/AN9qa5Wf9jT9kC6kMt1+yn8NpGY5ZpPAunsT+cNAHQ/C&#10;ucN4fvC7/wDMx6wBx0H9o3FdOXVev8q8U+JX7Bf7KPiDw4w8M/sq/C2DVLWeG5s5J/AOl7JfKlSR&#10;rd2e0l8uOZUMLuqF1SRmTDBSI/Av7KX7AHxI8Ox61ov7IfwlfPyXlifAukyTWM4/1lvOqRMI5o2+&#10;V0JyrAg9KAPbJZE8s5cUQXVvPAk8MoZHUMrDuCODXkNx/wAE8f2AbvP2r9hr4OybuvmfDPSmz+dv&#10;VCb/AIJjf8E2Lk7rj/gnr8DpD/t/CbRz/O2oA9w3rjOaTzE/vV4W3/BLr/gmew4/4J3fAse4+Emj&#10;f/I1cZrf/BOX/gntYftJ+E/Dlj+wf8G4bG78E+ILm4tYvhfpKwySxXejLG7J9nwWVZpQp6jzGx94&#10;5APp2edBrdtGHX5raY/+PR/41a8xP71eNw/8E5f+CfNsu22/YV+Dcf8AufDDSR/K3qLXv2A/2G7H&#10;Q57jTP2LfhSkkK+aq2/w802NpNh3bMrBxuxt/Hv0oA9rJCjJNeY+LtT062/a38DtcX0Sf8W78Ujc&#10;0gA/4/8Aw/3qEfsMfsUjkfsgfC7/AMN/p3/xmlH7DX7FYlEw/ZD+F+9Vwrf8IDp2QPT/AFPsPyoA&#10;9Dm8VeGLc4n8R2Mf+/eIP61BJ8QPAkRxL410lf8Ae1GL/wCKriF/Yn/Y4T7n7J3wzX6eA9P/APjN&#10;UNP/AGOP2SR4q1CFf2Xfh15aWtuVT/hCbDapJkzgeVgHpn149KAO9uPir8LY42E/xJ0FBj+LWIBj&#10;3+9XlH7EPxU+FPh79in4P6PqnxN8P281r8LfD8M0dxrUCsjJpsClWy3BBFdin7H/AOychyn7MXw9&#10;X/d8F2I/9pU60/ZD/ZSsII7Wx/Zm+H0MUSBI44vBliqooGAABFwAKANh/jz8Doz+8+M3hRf97xFb&#10;f/F1DL+0Z+z7B/rvjp4PX/e8TWv/AMcqnH+yv+zLF/qv2dvAq/7vhGzH/tOvMv2U/wBm79n3xV8L&#10;9U1HxX8CvBep3EfxI8ZWkdxfeFbSV1t4PEupwQRAtGSFjijjjVRwqoqgAAAAHc2H7Tn7PS/EXVop&#10;vjz4NWJdH08ozeJ7UKWMt5kZ8zrgLn0yPUVrN+1J+zKn3v2ivAq/73i6z/8AjtUf+GN/2SfPa5P7&#10;L3w68yRQrSf8IRYbiBnAz5XQZOPTJqaL9kP9lGJtyfsyfD30/wCRLsf/AI1QBJJ+1h+y1Edsn7Sn&#10;gFfr4wsv/jteW+Fv2rv2ZLX9sbx3qd3+0d4CjsZ/hp4TjtbuTxhYiOSZdQ8RtIit5uCyq8RI6gOv&#10;qK9VT9lb9l+MYj/Zv8BL/u+D7L/41VY/sf8A7JUt1JfyfsufDlp5FVJJm8E2Bd1UsVUnyskAs2B2&#10;3H1NADW/bI/ZEV/Lb9qX4dKw/veNbEf+1a4H9on9sP8AZMvPAljb2P7UPw7nkj8ceGJWjh8aWLsI&#10;49dsHd8CUnCoCxPQAEngV0nhn9kj9mKXxb4jvJv2fPhxNDDcW9pa2sHgSzT7MFgWVtxKsHdmnJyF&#10;QbQgwSCzfnj+2l8DPBcn7aHjXwZ4k/Z30v7HPc2tr8O9F0/wGok1DS49EtLm6fTYraHfczJdS6gZ&#10;JYA06+XGrsFhhCXGL9nKfJOfLy+7TjzzfNOMLqN43Uebmk76QjKWtj4/jjiz/UzI3mKwtTEPmjFQ&#10;pq8nzX19NPvaXW5+kh/bU/Y5Bwf2sfhr1x/yPWn9e4/11Ry/trfsatGyH9rX4Z/d/wCh80//AOPV&#10;4r/wTN+CLWHhq88SfFDwNZ2niHQ/B/g3wle2GpaUpvo5rPw/bahcT3krlmlvHu9Zukkk43C3jzub&#10;cx+kPi98W/hX+zx8J9e+L/xW8T2egeF/DOly32sahNG2yCFBztSNS8jk4VY0VndiqIrMwBdSnyVn&#10;TTvZ2uuuttPXofWU6ilRVSStdXs+ml9fQ+UvDPgT/glX44XWfGfjX4veAJtY1TxdrV9qV5p/xWFj&#10;9qaXUJmjlkW1vI0d/JWBRIwLbI0GcKAPCrD9qf8A4I+fCD422vx4+Bv9jX3i3wbc6hpVjr/iD46X&#10;ENktu48qaS0invriO4hmy21vJG9Qsi5GxquRf8FQviX+2P47/wCEz/YU+Gup/D+38T6ImgXHi34i&#10;eG45tQ1J4ory4glsbdbpreGOz8+WRZpROk8l3taErB8/RfDLxJ4v+Hhg/Z+1P4dNJJDI0sDWGoCM&#10;xRsS3mH5SPLUZBY4wR61+SeMHipjvCqTwWDpxqZhKKdWjKUoOnQSvebXKtUlywcrqKbcLcrPx/GZ&#10;zwTiuLKEcLy0XKpKE8ZSw0aslWaUY0oy9nLmlK755K9uXlbTZ8o/tLft0eNv2yfjB8K7vxP8c/h3&#10;r0dn8Qr290v4XeBtUtbqx01V0fWPKuprwo17cXCpKkTuRDbOduLaMkMPo7Uvg7q3iv8AZuvtK8WX&#10;WjafHr9ljW9Tk1+Vmih6+UsZt8YwcbVBLHHXC4r/ALTPhT4XfED4/wDwZOqeLzNMvjqW11Czs7lZ&#10;CUj8Oa6Q7vgEtv2J6bfwrvv2k/hBpGn/AA8/tfSLyRY7NPNhXd8u30x2GBX8p+K/jtnHiPHLqFNv&#10;CUHFVPq8bqnGpGbTktlU+CLvO8k0mr2u9sHwnx14Y8XVOOMbR+t4rDRlHDV66UZRXNUlCSppR9np&#10;NKy1S0cmfMf7Puo3/iz4vwf8E1/2W/gvqn2jSNNk8R65rXiLWUtbGeEiI/bZZgjSSIJJ4oFjhhkI&#10;kbnKhnT9DP2XP2StO/ZY1XR9e8a+Jxrvjbxdrv2W/wBSt4nhtLa2hsb+SCytYC77ERfMZ5WJknlZ&#10;nYoiwwQfnb428GeP7T4g+FPj18FvjbqHgDx54a0m8tbTWLGG3nWa0uFKyRT29wjxTxnG4B1O1lV1&#10;KsiMPp//AIJX/tTftA/tr/A7wvrPx8+IltfeJvAv7QWteGJvFGj2dtC+sQW/hy7mSdoljMKufte0&#10;iNAu2JTjdk1/ovlfh5k/CnAuFzrIaCo4fGQoutzOTrzqzhzt1pSXvKU1KUVFqMVyrlVkfG+EniBk&#10;vjBxLiOKM7lKvxA0/b1Z8zSTbj+6+xCMkr2hFOzcW3u/0HlkWBdzHtX5h/8ABSjxJ8JP2zf2oNL8&#10;Pap4TtdQ8N/Cmz1vQv7WvpIbiHVtWvXshdJbxqWKLaGya2keTaxnaeMIBDvk/SKfwlrLJk/EHWnK&#10;jj91ac/lBXwXr/8AwS9/aij8eeLtQ0zX/C+pWOqeNtc1vQLy41ma1kaO/vbi/Ed3EtjIISktw0O6&#10;Jpd6qsm2MsY0MrzDOMoqPG5R7P63Bx5PazcIJSajUldbyjBy5V1bvrZJ/V+OmD40zTgeWX8N05Tq&#10;VpqNRwtzxp2bvC8opNzUU3d2i27dV6N/wRh8M+CIv2QPAfig/C/wzpfii0tdc8O3muaHoUVvJe22&#10;maxcafEJJhmSV2itIWcliGkDNgcAfZleMfsQeGNF8Bfs/eF/hxZX3hebVvDtrLZeME8IzI9pDrpI&#10;m1EHaqsJHuZZJn8xVlZpt7gM5r2euTGThUxlScNnKTVuzbt+B+r5ZTxFHLaNOu7zUIqX+JRSf4nh&#10;+vfFHxT4M/bA8S6JofwM8WeJobr4eeHXm1XQZdMFvaML7XBskF1ewyliOfkRxjqQeK6jx1+0jp/w&#10;4s4b3xR8H/iJIkvOND8F3OruvrlNPE7D8Rz2zVrw8in9qHxhlR/yIXhvt/0+65XfEA9RXMdx4B/w&#10;8G+FD+I7VH+F/wAbobL7HObiR/2cvGbbZd0Xlr8mlNnK+byOBt56jN1/+Ch37Pyb9vgv41SGNgsi&#10;wfs0+OZChIBwQujkg4I4PrXuJCgcgVieBdf8O+KrG+1nw1fxXVv/AGxe2k00WdouLW4ktJo+nVJI&#10;GQ+jIRQB8z/ta/t0/BHxz+yp8S/A3hzQPipb61rnw91qx0Wz1j4D+LdNa6upbGaOKNTd6XGuWchQ&#10;SQMnrXvmn/tK/s/6hoY8R/8AC4vD1raeXvZtS1OO0aNfV0nKMn/AgK7bYh6ov5Uu1cY2j8qAPGNU&#10;/wCCkH/BPHQ7g2mtft5fBmzlUkNHdfFDSY2H1DXAxVHWP+CiX/BPnxHpX2HRf26/g7eNNcQpts/i&#10;ZpUpIMi54W4PAGSfQV7ttH92k2IBgIPyoA81g/bP/Y9ugpt/2rfhu+/lNvjiw+b6fvua3dD+P/wJ&#10;8TuI/Dfxp8J6gzY2ix8RW0uf++XNcr8BNEVvib8c01Sxjkt774oWkkcMsYZWjHhTw+mMHjG5Grod&#10;d/Zn/Zv8USNN4m/Z+8Eai7HLNfeE7OYn674zQBzn7Ytwtx8IdGaznU7vip4EIZTwV/4SzSc4Pfiv&#10;WQ6k4z0rzRv2Kv2N2G1v2SvhmQeCD4D07n/yDXAeL/2Sv2Jvhr8QbXV/FX7JfwgtfC+tRR2KXU3w&#10;30+P7Hq2/wDd+bKLYpsuEIiV5WiVJreGJTJJdoqgH0SXQHBasPxbcQx694ZV35bXJAo9f9Buq4S4&#10;/YK/YWvebv8AYv8AhNN/10+HOmN/OCqE/wDwTg/4J43QZbn9gv4LyBuG8z4W6S2fzt6APZvMT+9R&#10;vX1/SvDW/wCCX/8AwTRc7n/4J3/Asn3+Emjf/I1C/wDBL7/gmojbov8Agnl8DF/3fhLo3/yNQB7k&#10;zrt5Nc/8NrpJtBuHL/8AMc1QfgL+dR/KvB/gf/wT1/4J7a54Svb+f9gv4ObofFmvWqtL8MtJdgsG&#10;r3kCgE23ChY1AXoq4UcAV3EH/BO/9gK2GLb9h74Px/7nwz0of+0KAPYQyt900y4nhgiZ5pVUbf4q&#10;8Ysv2BP2LbPxleXsX7JPwv8As1xpdtHHZr8P9OEcLxyTlnA8nALiRQTjOI164GNcfsM/sVr939kL&#10;4Xj/ALp/p3/xmgDvtG13RorBjPq9sv8ApU/3rhf+er+9SP4z8HxHEvirTV/3r6Mf1rz+P9iD9jGJ&#10;QsX7JHwxUDpt8Badx/5BrL+IP7G/7Iem+Adbv7P9lz4b28kOkXMkc0fgiwVoysTEMCIuCMde1AHp&#10;knxH+HsI3TeO9GX/AHtUiH/s1cb8R/jB8MrbxZ4FVfiRoO1/FUyzN/bEOFX+ytQOT83HIA+pFPX9&#10;jf8AZGX7v7Lfw5H08EWH/wAapx/Y8/ZLZo3b9mD4d7oX3wt/whVj8jbSuR+64OCR9CaAN+T43fBi&#10;H/XfFzwyn+/r1uP5vUL/AB/+BEYy/wAa/CS/XxHa/wDxdZq/sofsvJ9z9nDwEv08H2X/AMarnfix&#10;+zX+zppfhO2m0/4CeCoGk8SaNCzxeFbRSY5NTto3XIj6MjMpHQgkHg0AddL+0d+z3GDv+O/g1f8A&#10;e8TWn/xyqOk/tO/s3rpNr537QXglW+yxllbxVaAj5R6yU2X9kb9la4TZcfs1fD+QFcHf4LsTn/yF&#10;Uafsd/sloML+y/8ADvAXAx4JsBj/AMhUAXH/AGqP2YYxmT9o3wGv+94ush/7VqvN+1r+ysq4P7TH&#10;gFdzAD/isLLuf+utOh/ZK/ZWgGIf2Z/h8v8Au+DLEf8AtKqXiz9lz9maLSI/K/Z28Cpu1KzVtvhG&#10;yGVN1ECP9V0IJB9QaAMr4WftdfsqWvwv8NwX/wC018P4Zo9Bs1mjm8ZWKsjCBNwIMuQQetXtY/bk&#10;/Y00G3a81X9rT4Z28IdU82fx5p6KGJCgZM3UsQoHUkgDmq/jr9i39lfVfA+paRpX7O3w40uabS54&#10;LW+PgOykW1ZoiqybFRCwXrtDKTjAZetfN37fH7Muiad8YfhbH8OP2TtJ1TwXHa61N4s0/wAN/Dq0&#10;mV75JNN+wGRorZnjAiOo4BZY2JIfcwjI48xxVbA5fWxNGjKtKnCc1Th8U3GLkoR0fvStZaPVrRnk&#10;57mn9jZVUxnK5cltFfZyUW3ZN2jfmdlsntue36x/wVI/4J66B4y0PwXqn7Y3w/8AtniCSePTpLXx&#10;FFcWweJA5Sa5iLQ2rMDiNZnjMzfLGHYFR2R/bW/Y3A3H9rL4a/8Ahdaf/wDHq/Lv9r745/sp/D/x&#10;74P8JaR8FtE8L+IfD/j7QrzWre68GwJ/Zlql9ZXbyagkYT7PbfZ8SMZnjLxuCuQSV/Wr4YfC/wAG&#10;fDfwfpPhnw7oNlGum6bb2q3EdjHG8gjjCh22gcnGfrXBwvj8+znhyhmea5ZWwE63M40q3xOCdozX&#10;ux92WqWj2bu00edw3xFh+IJYr2E41I0ZqCnFSipe7FtqMveVpNx7NxdjwP8Aaq/4KEfsKaL4DW1v&#10;P2w/hpNdad4g0DV7nS9P8Y2d5fPZW+s2ks0sdpBI88wCRScRozHaQATxWx4V/bF/4Ji69pVr4u8O&#10;/tEfB233WlvqMf2jXNOsry1RxviaWCYpNbPwflkRHVlYEBlIHhf7TPxH8C+Af+CjniSX426rp1r/&#10;AMUVp0nh/wC1eQzrpuJBHKVX5tgvP7UUFxuBLdEMefEvFNl8XfEv7NXxU8f/ALM3iTxN4N03Rbnw&#10;7Ppvj/T9Mha11zwvLqGo6dqsAvLmMq0VtYKLyWeNjNG9tbzNIXwTy4PPsyxXiFU4Z+oVYU406VRY&#10;pt+xk6kYPlS5NXFy5HabfNF+7ozx3xlSljq1Nxi/Y1KkJ07t1Yxp05VFVatZQm48sVu7ppvY86/a&#10;o/aG/Yd8bftFeMP26v2W/wDgppoDy+J9DtrvVvhfr3hf7O2ranp1l5FtHBe3lxZy6f50ccCB2hmC&#10;SGSRi6FYl5r9k/8Abn+DX7U/jTVfB/g/4Waf4i8SN4mbU9Lj8UTPG5knit/MLJDFJH/x8blMgmC7&#10;iP7wz9f6d8d/gfpfgzTfBEPjuykuV8N5u/C0cRa4umaJsuV4BVm3HzGwOpz3r5V+DK+A/A/7UPxY&#10;/aO+HXgf+zb6x1LSrW40m3sfNmu7i20GxlvbqNIWYSPd3Nw8vADPtR3CyPIo/Mo8QZT40ZHmdPP+&#10;Gp0sdhKXssD7Ss6NWvKTqRpwv7OjKpCnOMXKDlJKMpRU4XtL804g45wPAeLjn+SZvChicXTpSrvC&#10;NucFUqQpy9pGSqRlKMHJKolTlZcv8tvrrU/ib4+1HxFeeCLrwXbrp9nptwt/qUd/L5IYwneRmADa&#10;F7egx719hfslm4j/AGavANqwhkjh8F6XHHNDNvEiiziw33R1HpkV+X37I/7UPxw/aq/be8C/DD9p&#10;n9kjWtG+H/ia4uDoLW/jGSxjstQtLW5v1k1C3sn/ANMjkFp5H2O5IiImkLiYYQfrn4X0Lwt4G8O2&#10;PhDwroun6PpOm2kVnpWl6fbpb29rbxRhI4Yo0AWONEUKqqAFVQAABW3gv4R554W5fiKucezjXxka&#10;UuSk+eMVD2id53alK8nFqK5YODV5dP3TC8VZJxxXo5nk0VDDUaToL341JykpqUpTlByhF9eVSk/e&#10;vJpqx8u/tu/8Ehf2T/8Agoh8XNO+MvxV8Q+OPD/ivwxp66L/AGt4K8RLaPcWgkNzHDIssUqjabiX&#10;DRhHInYMzBY9nR+A/wBnb9nb/gkV+xX421/9nH4WXF1a+EfCV/4i1aG6v2k1HxLdWVi8rNNcFWPm&#10;zeTj5E8tGc+XEo+WvUfAgtPFnijxlqfhj4sSSQ/8JLEjQ6RcWc8cDjTbI7GJidgxBV9pbo6kDBFd&#10;PL4Y1QJmXx3q0nH8Udr/AEgFfvVTM8wqYGOCqVpOjB3UHJ8qb3ajeyfna52RwWFjiJV6cEqklZys&#10;r/efjl/wT0/4LS/Fb/gqF+174C/ZU/a6/Z5+Ht3pU/iC81ew/sXRbho0a20PVg0M9teTXKybjJEy&#10;yBkMbQsCr+YDF+of7B+haN4a+A97ofhvQbfStOtfiZ43jsdNs7VIYraMeK9WwiogCoAOw4HpX4qe&#10;FtJ8Bfss/wDBbeH9pn9m7wpZ+F/A+nftEf8ACAT+HdYSO3htPPj/ALK1W+jEMhjhgE897LbxjaiI&#10;IsxxoPKX9uP2L8H4P6s2OT8UvHPJ6/8AI16tX03HWWYXL81pVcLhvq9KvRpVI0+dz5eaC5ryaTu5&#10;Jys9k0jxOGc2p5ph60FVVSVGpKnJro1bT5f5Hql2f9El/wCubfyrznwD8dfGHifTo5Na/Zi+IHh0&#10;rEv7vWG0dmbjpi11GbH416NeDNpKCP8Alm38qbZon2OH5B/q17e1fFn0p4/4h/bf+HvhLVH0nxB8&#10;IPjEskZw0um/BXxBqMWfaSys5lb8Ca5XwD/wUD+EmjeHLh/HfgD4zafO3iHURCsn7OfjQhoZdSn+&#10;yHK6SRukieEhc7tzhSA2RX0eEReVQD8K4L9o2XVLfwFpp0axmmlbx54XWRbeBpGER1/TxKxCj7qx&#10;l2ZuiqCTwCaAOLf/AIKG/AJHVG8B/HD5u/8AwzH47x+f9jYFUdE/bR/Zy8c/GbRL+w8Qa9p4t9B1&#10;O0ll8TeBNY0cQySz2DKjG/tIdu4QsecfcNfQG1f7tJsUncVGenSgDz7xd+1x+yn8P7dbvx5+018P&#10;tEhf7kur+M7G2VvoZJQDXIn/AIKa/wDBN5ZPJb/goF8Ew393/hamkZ/9KK9v2JjGwflQUUjBUflQ&#10;B81eDP29f2Mtb/aZ8W3Gl/tefDO60z/hA/Dv2W8tvHmnSQyTfbda81FZZiGdV8ksoJIEkZIG4Z9T&#10;sv2uf2UdSk8nTv2nPh7cN/dh8aWLn9Ja6H4s2ouvhb4kto4lZpNBu1TI/i8l8frV7xH4H8FeMYRb&#10;+L/B+l6rGvRNS0+OdR+DqaAGeH/H/gTxYu/wr4z0rVF6507UI5//AEBjVTT4rZPinrF8D88nh/TU&#10;bj+FZ74j9WNc5e/sgfsl6lL9o1H9l34dXEh6vN4JsGJ/ExVk+KP2Cf2J/F2h3Xh/Vv2TPhv5N5ay&#10;W8kkPgiwjkVHUqdjrCGRvmOGUgg8gg0Aet5FN8xP71eCfDf9kz9inW4rjwj4q/ZD+EMXibS+NVsY&#10;vh1psPmxlmSK9jiKOy28/lsyfO+0h4mcyRSAb9x/wT5/YIu/+Pr9iD4Qyf8AXT4a6W384KAJv2d2&#10;VPjB8eAx+98VrNl+n/CJeHR/SvVvMQ9D+leKXn/BNH/gnHqG37f/AME//glPsXavnfCnR22jJOBm&#10;26ZJP41XP/BLv/gmeRj/AId3fAv/AMNHo3/yNQB7oHQ9Grzz9pp8/DrTAnP/ABcLwkW9h/wkOn5N&#10;cPc/8EvP+Ccq3NnJp/7A3wTt1huN8yR/CfRx5q+W67eLcY+Zlb/gNacH/BN//gnpbDEH7CPwZX/d&#10;+F+kj/23oA9oDKehpcivII/+Cfv7CNqM237FHwkU5/h+G+lj/wBoVx37Ln7F/wCx/wCIv2afh74g&#10;1/8AZT+GV7fX3gfSbi8vJvAenvJPK9nEzuzGHLMzEsWPJJ5oA+iLq+soF3TXcS7WG7dIBjkVDJ4l&#10;8OQ/63X7Jf8AeukH9a87H7Dn7FoKkfsi/DAbeVx4B07j/wAg1Iv7E/7HC/d/ZO+GY+ngPT//AIzQ&#10;B3D+O/A8YzJ4y0pf97UIx/7NUEvxQ+GkHM/xD0NP97VoR/7NXkGs/sj/ALKlr8f/AAzoVv8Asz/D&#10;1LO68H65PPaL4KsBG8sV1pSpIV8rllEsgBPQO2Opz2q/sefsmJjb+zB8OxjpjwTYcf8AkKgDT0z4&#10;4fCeXVNUt7j4q+HgLe8WOMNrUAAHkRP/AHvVjVpvjt8EE+/8Y/Cq/XxDbf8AxdYkX7IX7KNu7ywf&#10;sy/D5GkOZGXwXYjccYyf3XoBU6fsqfsxRHdH+zp4DU/7PhGyH/tOgC7J+0P8AIm2y/HHwep/2vEt&#10;r/8AHK4XxD+0T+z6f2hvC2of8L08H+TH4L15JJR4ltdqs13pBAJ8zgkI2B1O0+hrfi/Za/ZmuNfu&#10;7e4/Z48DSKLWBgsnhOzYAlpRwDHgdB0696fJ+xx+yVLOLmX9l/4dtIqsqyN4IsCwUkEgHys4yB+Q&#10;9KALzftSfszJ9/8AaI8DL9fFlnx/5Epj/tW/suRnEn7SfgFf97xjZf8Ax2q6/sffsmL/AM2wfDvj&#10;p/xRVj/8aqwn7Kn7L0f+r/Zt8Ar/ALvg+y/+NUAeQ/tW/wDBST9nL4DeHdL8VeE/iV4O8X65qmpf&#10;2Hoeh2PjezhSa5nxLunnBkFtEsdvKxkZGyVCBWd0Vvkj9pv9un9lLTrbTL39pn49+HfGniCTRZNN&#10;0vR/D9499OWZUDeTBp6kfOYRJORGSzyIABGsSL9ReM/2I/2bPjF+0x42+Gmt/CfQ7HS7HwP4M1O1&#10;h0fRLaAwzHVtfMxTEZCefHbxwysoDsirtZWjjZPnjRP+CBP7PelftX+JfEfib4mSX3hNNH0jUbnQ&#10;NU8PwH7NAbiXfZwXZfzIIMWG3zX8y48uZiZzOGuX+T4i4P8A9c8TQw+LzGrhcJT9+caF41a00/di&#10;6qvy00teWKvJt8zj7ko/J5/g82xXtKdOnCrTnFRSny2hzNqdRRlGUZTjFpwcrxi1pByfNHqv+CaH&#10;7eXwm03w74pj+Jf7R2l6H4H0VdK0zwbpvjS+h02S1m826+0JEt35dyYFjksEB2C2jVAsRBWZU9R8&#10;R/8ABZn9jLVtKt7n4KfGzwP4odjIuo2+qeLF0RrMiWWFI3+1RBhI7xOQhUHyzHKcRzRO934ifsNf&#10;sbftM+NdH8c/BWX4dpN8O9U1HSNa0bQdD0++01ryWOAywX1vAU23kCrGU3tuijuZgUPnK6eC/Hv/&#10;AIJhftY+BdTbVP2R9a+EOuaprOpLdTaN408DiwstNhgeRvOg8gzSSyl7hFwzqirGoCNksvdmFHiC&#10;OCngMqSVSFGn7OtXq35qimoSp1Eqbbk6a9q60rRcnZpybtw5XQzLIaeHyynGtWwsLqVZSoyq8r95&#10;ckZNRdpP2Si4pRgubmdkfMvwy1z4e+C/2Vte/Z88BftS+B9I8Z3+oLeSaxqXjqGd72U3dxNIs15K&#10;VaaYlgGnZEErKzKqLhB6N+zr+0b8MrT7be/ti/GbwDeap4X8MWMX9of8JBaXaXsbS3oyvlSlWlVY&#10;0BIAyGXPUZ+tPCv/AAR/+Fnw88S/EX4xeBPi14qf4heP9EOm2/iLxV9mvrXw2pdyZrOxtIrOFpV3&#10;5jknEjRsilSA0yTfH/iHwF46+Kui/Fr4DfEX4oaJrWo6H4/sPDs3iTwjezSafcKb+1VnkjeSX7Pc&#10;RRXjwzWrSSiG4gkUOdqmv568cPDiNX65xVUxC5K7oTxNladKtUdGnUVBuMuahzq0VOUZctny3Tt9&#10;FwdnlbJ+G8q8O+KMJSr4HE42U1ibQValKo51Zc23PdJxtFWa0dkd5b/tcf8ABNFbW+8Xaf8AFvwS&#10;qrGbiGO/8TwRLGyZdRHC8g6snKgEkcc5r49+Fv7Q1v8AtoeKbrw/8UP2nfC8Mb+L9F/snRb3xdbw&#10;XGpSNqduVhhh3F2P3WJVHK4yFyBX1tYeBPA/wM8K658EPDfwYtdY8K6ZC51GS6huprqYxYka4nkj&#10;3ABnDFRhRgADoTXgP7Xn7cf9hfs9f8KZX9knxD4WGj6Jo/ifT9W0+ys5bPRbK4fz7aW9ht72aSy3&#10;xx+YY5yk4QgvHGCpPwHh94Sca8SYuOIyrLquJhVlRcK9bE4fmpUbc6n7NvmV4RvKCV1FLl1sn9Xl&#10;fj94M+HuUZ3lnAmAf1ipUdJVJ4aUEuSpOm5Koub36k5SUdLNrVpn0d8VfhxoHxU0bwn+yD4B8Baf&#10;f2+vaz/ZGrRaJr3zpZ3Ksl9cCae1EXnQ2qTXOSXbNsAFZ2RG9C/4KzaH8bfh1+zB8L/2U/2UPGt5&#10;8IrLUPE9vY3ereB9SeF9P8P6fYzyNbpOiRTW5adbMBomDPtZHJjeRH+LdD+Knif9mP4heH9P+Inw&#10;11n4reNNJ8ZaTKng9fFVt4Zn1XV2ltX00Npv9iyXeVn+yzRn7WqyJFEGEkW9Zfav+C0X7aafBr9t&#10;OHw/8Y/D2hWuk+DPhLcX/gmO31R21DxC2qXKeerb1VLcrNo6xrEqy/JmUud/lRf3r4d+DubeGOW4&#10;XhuhP27f1jEwlUmnTqVHHSVuaThCTpw5oyvLd80r6fzBiuNOKs34Mz/ilqE81xE4xj7KNW6fLCFN&#10;SVWEH7SLlOTbSVuW9lovNvFXwvvfBHwI8OfB/wDZR8MQXerWfiCws/C/hefeR4guWuhM1iZVkjkh&#10;ExWR5LgSRmKMSytLEEMi/XXw4/4ID/szyfH7wr+2l4y+JHxSsfHWk61Y6/8A8I3D47tdS0rTLqG4&#10;S5/s6K4l06O5urON18lXkZZJIhliGYkdZ+xZ+zH4K0n4N+Ff2rrvxPcX+teNNF0K70NIoDDbaHaa&#10;lJYTNGkbM4nuCRHm4lHRMRxwiSZZfrW28JaykWP+Fj6yy4OB5NmO/tbiulcR559T5K04RxFWDWJl&#10;RThCrK97NWi5RilFRc482mlkopel4KeFuK4PyCVfPowqY2tUlVcrRlOHPbR1Fdyba5p2k48217Xe&#10;9Xyr+0t4E+F+o6rrHj2b4ZaNN4lsfj98P4YPE39iQm7hX+1PDYK/aSu8fLIyYDdG29MivpP/AIRz&#10;VVGT421R/qlt/SEV8naj8SfEnjvwL8QtO8deGG0DXNI/ar8H2cei3WqxXNzJpkPiXw/a2OpMI0TZ&#10;HeQ2/wBoRSp2iQxlmMbGvFUbpvsfvR9kUUUVIBXP/DT/AJAF3/2MGq/+l89dBXO/DZwuhXat/wBD&#10;Bqp/8n56AOirjf2idck8MfADxx4mhzu03whqV0pHYx2sj/0rsgcjIrz/APawhnuf2W/iVbWqbpJP&#10;AOsJGvqxspgKAPQFPFFAORmigAooooADyMVxP7NNzLefs5+Abudt0kvgvS3c+pNpETXaSNsjZ8Z2&#10;rmuB/ZfuPs37MHw6a4EjFfAmkBtsZYk/YouwyaAPQKKyLnxto1o22Wz1YkdfL0K7f/0GI1m6F8Y/&#10;A/iWzk1DQ/7auIY7y4tXkXwvfjE0EzwSpzB1WSN1PbK8ZHNAFT9oSyZ/g14i1W0mkjvNJ02TVdOk&#10;imddl3af6VAx2kblE0MZKNlHAKurKSDPretfEfwV4Rs9T1PTofEVxbpGuvSaJbm1kx5Z8ye2tpHk&#10;3jzNp8gy7xHu2vLIFR6njzxt4f8AEfhnUfBsGl6+1xqtjNZw58J6gI98qFBukMGyMZblmIUDkkDJ&#10;ruKAKmha5pHibRrXxD4f1KC9sL63juLG9tZlkiuYXUMkiMpIZGUghgcEHIq3XA6Hf3Hww+JTeBb7&#10;TZv7F8W6nc3Xh28j8ry7bUDE1zdWbRogdRLsuLtJnMgZ2uUZodtskvfUAV9Vu7ex02e+u5NscMLP&#10;Ix7KBkn8qsVz3xbOp/8ACq/Ev9i2Ml1ef2BefZLWGJpHml8h9qKq8sScAAcknit21ure9t0u7SZZ&#10;I5FDRyKchlIyCPYigCSuH+FIA8e/Exsf8ztb/wDpj0qu4rh/hY0S+P8A4lDzPm/4TS3Le3/Ej0rj&#10;9KAO4oqOS5giXfJKqj1JqGTXdFh/12rWqf79wo/rQBw/7TLBfh1pu7/ooPhMf+XDp1ehV5T+0/4s&#10;8Lv8PNLgTxHYl/8AhYXhN9v2xOFXxFpxJ69hXof/AAmnhD/oadO/8Do/8aANOsvxl4y8P+AfDtz4&#10;q8T3MkVnaqpkMFrJPI7MwRI44o1aSWR3ZUSNFZ3ZlVQSQKw/ifrcHiH4b6/oPgf4oafoutXujXMG&#10;j6wrRXBsLp4mWKfymYLJscq2wkBtuDwa5HwF41/ZbuIPD6eFfjRDqzafcxT2Ec3jm41KW3mmjkgR&#10;rh5Z5JAG+0NCvnnaZZI0GZDGKAOq0PXPEvi/4nx6ra+DLyz8P2GgzJDquqMIJLy4nlgYJHbH96qo&#10;sLb2mERy8YRZAWZO0pomjbo1OoAKKKKAOJ+Kl59n8dfDi3VsfaPGU8Z9x/YmqN/7LVf4wWBvPiL8&#10;KrkD/j18eXEv0zoGsJ/7PTfjGQfiF8LUP/Q9z8/9wHV6vfFDX/DXh/xH4Lm16eZZZfEkkenw22nz&#10;XEks39mXxKhYlYj92JWJIx8uM8igDsqzPEGktqN/pF4q5+wai0/0zbTRf+1K87/aP/aeg+Bnwi1H&#10;4paH4J1PXZNPubOFtMaxubTf595Bb7jI8JCqgmMjcEkIQASRXg2p/th/tn+CtX0LXfiXq3wms/Ct&#10;x4is7fxJPHoN/BLp2nsw+0ytNPqCxxlIxLJ5hV1UJhkPWvGzDiLIcpzLCZdjcTGnXxUuSjB3cqkr&#10;pWSina7kknKybdk9Hbxcxz/AZXUlCspPkUZTahJxpxnJxjKckuWMXJNau+jdrK56F8cv+Cp37EPw&#10;W+JGt/s/+JvjJb3nxC0jRRft4H0mEzX1y7SLHFZRsdtv9rdnRvIeVGSImeTy4EeZfjH9kP8AYn+G&#10;X7Pusajr/jTWRb+JPEmvTa5q+nS6tJql55kjs0cc11P+9nESttDv88jBpHO92A8t+Fv7Lmj6J+3L&#10;8Vv2pvCmoyar8P8AWfi5NrTvr2i+Xd2F3eiO8uHVpNrxxPHfMiIE3GKVA7B961J4nsfh/wDs2/tP&#10;6h+1f8Yv2jbG+0XVNSaHSPD+jx3d1d380nypAiRq2SuMlRlwCSFwDX41438QZ1xJUhwZ4e4upiXX&#10;w6liVhqUq0qlZyusH+7UlFRUfaTctJK17KLPP4RXhtx1mOY1+OsfDB4bL1GphaUnKLxlR6xlCLSl&#10;UjG0VT5FKLleWtote/aZrXj7wh+x38M9S8I+IPssX/CA6M86LGMyD7DDkZI469vzFcd8XfFv7HPx&#10;buPCWgfGK90/xB42tdLElroN5eQ2s9+Pm3SlXIeSL9267kRhmNumCK8q0nVfDet/sxeH/EGteIvE&#10;mk6Lpvg6znvPN8Ya+PItktkJYW5m2ooUZ2ogUDgAAADvvgP/AMECfBP7YfiB/wBqH9p7xn8QvCmn&#10;6lZ6ePAvhnRteji1EaasT+bJqT3cVzJEbjeCtvG8ckMTYkKyu8UPyPh39GvGYzNsRjuNVXwVClOT&#10;g6fs6dWrUbScITTqPlhB800+Vapc0JSR+V8I+KHEmZcdYyp4cY6rRlGnODrSjUlToPRRioylGPtJ&#10;Nyd4ptwVm7Hhf7VP/BSvwL8I/gFD8PvCmoeGYdasILi30Xwbo96ZtkqTMnnTogxHHEvzhXYNJtUD&#10;IJK+sfCnw74q+N2n6HqfhHS9NC6roNrqUjLeu0SLNEHG0+WSRzke3U968M0n4MeF/jh448b/ALLf&#10;xK0H7D8Jf2e/iR4l8PfDf4faYZrZLlJNcvd+pXU5kM15KfJ+zrIzbQluRgytM7fSPwU8ZeFPgfrt&#10;t4P8Fxra2Wj6DZQyaSsblrOxYyQwSBmGG/1Mgxkt8mT2z+seMPhjwTwz4OTwXC+XxqZjGccZVk4+&#10;0qww0k+ecqlopXfI/Zx0ir35pOTPwnjbP8hq+KdPK88xdbEVoVGsTVlHkg+aMeSCSlpGMmtZXTcr&#10;udnZUPiD8P8A4neDfiH4VsfA2m2F/wCMNI8UaPceF5lu3L29+dQgjjXKxBlhcM8cwBCmBpt52bjX&#10;63+E1uV0C1+2Rxxym3jMkcUhdUbaMgMQCwz3IH0FfEv7Gll4F+If7as/iR4rbUm0/wAL3F5pNxcR&#10;o7Wl2Whhee3zko6wzTQlxghbqRc4kIP3FoihdLtwP+eEf/oIru8H8Vj8V4XZZUxdWdSUlUknO94x&#10;9pKEYRvryRULx1teUrJI/pTwdyvA5fleOnglGNKeIkowh8MeSMIu2rV5NOUrW10aumWqoeIb6HS9&#10;O+2SAfNcQxEn/bkWP/2ar5OBk1zvxMvFt/DMMofG7W9MTP8AvX0A/rX6MfsBuad/yD4P+uK/yrxT&#10;/goR/wAkI8P/APZcPhl/6nWhV7Xp3/IPg/64r/KvFP8AgoScfAfw+T/0XD4Zf+p1oVAHuI6UU1ZF&#10;J2g06gDg/EUzr+034Rg3fK3gXxEWHqRe6Lj+ZrvK47XNNuJfj94Y1lFPlW/hHXIJDt43SXWksP8A&#10;0Ua7GgAooooAK87+NokPxG+EYjbH/FxLnd9P+Ed1qvRK4v4p6Wb/AMa/Dm9Cbhp/jOaduOmdF1SL&#10;/wBqUAdpRVO91uzsP9fDdN/1xs5Jf/QFNYPib40eA/B1pHf+JJdWtYZr61s45D4bvmDT3E8dvCny&#10;wnlpZY0HYFucDJoA6ogEYIrBOkzr46utX0vWHjlfTreK6s5tzwmNWuDG6rkeXJuZtzDO5VVSPlUq&#10;SfEfw7Em9rHXMDn5fDF+f/aNZ3gvxTb+LPiFrV7p+matDaw6Rp8aTanol1ZCSTzbwsE+0RpvwChJ&#10;XIG4Z6igCXTfiHf2/j5vAPi/w61g96rS+HdSiuPOttRjRFMsRbavk3KHc3knO+L95G8my4WDqq5/&#10;4neC5vHngy88P2F/HZ3zeXNpd9NC00dpeQyLNb3DRq6eYI5kjk2blD7NpOCaj+G3xAt/G8GqaZPZ&#10;G01bw7qX9meILHzDIttd+RFOAku1RKjQzwSo+FJSVd6xuHjQA6SvPfEn/J1fgwf9U98Tf+l2g16F&#10;Xn3iO3mb9qjwbeLbt5aeAPEkbTbDtDNe6GQpPQEhWIHfBx0NAHoNNlVX2q4yC3T8KdUGo3CWlt9p&#10;ldVVXUszdFXPJPsBmgCeim+Yn96o5tRsbc4nu40/3nAxQBNWXp4/4qrUv+ve2/8AalTSeJfDkX+t&#10;1+zX/eukH9axbHxp4P8A+Ev1If8ACU6flbO13f6ZH6y+9AHUUVmf8Jp4P6f8JVpv/gdH/jXn3xb+&#10;IPw3t/iB4XtfGXj6z0vRfsOpT/2p/wAJo2nxLfKbZIYHVJUWfdDLduFkLKpg3BSQGUA6rxb8XdA8&#10;Ja+fCjeH/EWpal9kjuI7fSPDt1PGyyTrAoNyE+zxtvbJWSVSqK8hxGjuuD+yj4N8b+B/g7/Z/wAR&#10;dKtdP1fUvFXiDXLjTbS+Fytkmpaze6jFbtKFVXljjukjkKZTzFfYzrtY63ws1b4P6jqOtT/DHVLO&#10;6ur64t9R1m7tuW1AvbRQQXnmYAuEaG2jhWdSyN9lZNxaJwvYI6yDKnvigB1FFFABWN4X8Qf2zrHi&#10;Cwz/AMgvWEtfzs7ab/2tWzXC/CK9F148+J1uE2/ZfHNvF+ehaS//ALPQA74T6n9v8d/Eyz3Z+w+N&#10;oIfpnQ9Kk/8Aaldm9rG7FmT73XmvIPhZ4xsvB/xT+NUniWK9gt2+IltcQ3K6bPLF5A8M6IrOXjRl&#10;UBkkBBII25xggnwn43f8FA/2ln/aa8VfBv8AZ00rwnFp/guezstSh8VeD7+6ur24eytNQkmiljvr&#10;ZIovJvoYQjxl1kRpMsjKlcmYY/L8pwNXHY6rGlRpJOU5Xsk5Rgtk3rKUVout3ZXZ4+dZ7l2Q4aNb&#10;Ft2lJQSjGU25O7VoxTeybbtZJM+qvBGjP4c8S+ONSCc6x4ohu16c40vT7f8A9oV+X+gf8FB/2kf+&#10;Cn8fjbwNqmr6V8M/hXeabqVjrHheHQmk15tNmiubGeLVbm8UxwnMc7eVaxxSo7QqZsKxk9k+IX7b&#10;XxA/aHv5PhhN4O8UfDOGz8QNqniLxFoPihT9s0+2tyUt7eWER3StvjEk67YgGijhBu4J5c8z8fLr&#10;9kz9lDwHe6Z421iDw3aeI9NubC8abUolKCYtIzIJHjQvIyu21fnbBYA4NflnHnjJgeHYVOG8gwtT&#10;G5vjaUfqsqEVVjScpRfOox5vaVHSvKnBRaXNCXMr2PjcZnuG4mnhq+GxqoZXCvRjiq6moycJtc9O&#10;nDldTnS0m/clBuy96MksD9nHxF+yt4l8eeFfCHwGv7y4bRdUezgaPakMMa2FygWONQNoBjQckttA&#10;5PWvRfjbPqkOmfEB/DFy39sQeDm+y3yqNyOsudueOT0H9e/yv4O+C/w0+ACaPa/COLxTdXWqeJkN&#10;54iutUm02S2xYXoWBPsUyuTl16yckDKkcml4G/bL/Yi8Oa54i8KeOvjhrGqanJMy3U118SdatYP3&#10;bFGR5GmMcgzngFie1fyvjvDfxF8RM0xea4GjjMwlTqQp1HUgp1/aSlN2qKVRSjfl5bSSUFG0rbHs&#10;8QcffR34N8TMtwvAKm8tw0o4iVRUas6c4xer0i7801K0rPmeqbvr5F+xVd+M3/ar+H/jjxzd6jJo&#10;dh4jvv7a1DUty29vdPo+plI1Zh95sSDjPT8/vH4lfFXxx+0DdwfDvwHpNpDbyTMiNJesu5lQupJ2&#10;YCLjcTg5wBznB+PPhjF+0D+2p438L3/7NfwF8Raf8LNL8f2cVn4l1ae9j8NySSzPY+d507ySXLoz&#10;TRHyFfbJIFZlRkYfQvgvWvGv7PXxL8Q2afELw/49tdJ1a4t9I17R9Keztbm0e2tRIDCZpmTZdLdR&#10;hjLJvRFbcQwx+6eLXhFmfCVOXGWbwwNPEYbD01TwtKXOoV3UjCCqaTpykrutWpqbUnFx5XBTOb6S&#10;njpnXjJxNhq9HA1MBk9edOjUu4+2nTSnKo400rpyhFe87KEXraa04b4ofsH/ABbuIdH/AGdfA3j/&#10;AG+LPidrv2bT/GN54jluJlUAyX0zp5VujeTYxzyrEnlK3kqijO1T95fBH9kL4bfsPaX8DPgH8Hfh&#10;vp2i6HZfEi8ubu/j1hru/wBX1B/DOsrLfXkhtovOnkCgFuFRUjijVIo440+afhJ+0l428bfFzUIN&#10;B0DSpPHWi+IDp2i32qaO8lpoOlzaRbSi5slYKv2yaW6v4Wn3zeXHabHhC3PzZvg/9m6Lxl/wU2+F&#10;er/EGPU9b1+38cXGs6z48kWS4kBttMv7uHTjczeaLdGnKvHZoY4/JiuPKSPyRt/cOG/EXinNMLl3&#10;C3HuZe0zd0Z4h04U/dipRlUgpuPLTjekoxja+65YuMoyf5lwLmnB/D+Ma4YwVWrRx1ePLNtP2VOV&#10;KMoqcpS5rqKdTkgpKEZWbi04r9WqKAMUjOEGWr6I/oc4b4b2xtfiL46O0bZvFSSR+pA0fTE/9lru&#10;q5fwrbrD4y164Ab/AEjVhJ7H/QLNc/ktdRQBwPh3/k6Hxh/2IPhv/wBLdcrvq8/8PSxj9qLxiC//&#10;ADIPhv8A9Ldcr0BWDDIoARzhc1y3wd8Ev8P/AAteaE8e37R4m1rUtuR/y+apdXmeP+u9dS52oTiq&#10;ugamutaFZaxGMLd2kcy49GUN/WgC3RRRQAUUUUAZfh3QLPRtQ1jUbb/WatqSXdx/vi1ggH/jsK1q&#10;Vl+HdSF1ZXF04Y7b64jzjOdkjJ/7LRd+MNJsv9fbakf+uWj3Mn/oMZoA1Kr6np1pq9hNpWoWsc9v&#10;cRtFcQzLlZI2BDKR3BHBHoayR8SPDhlaH7Hre5VBYf8ACM33v/0x9qhvvip4W09PMuNP8QsP+mPh&#10;HUpCfwS3JoAzvA+q+Nrr4Rab4i0nVrbxBeXGjw3FnJqTi0N3ujRkMskUbqrEHLskW0k5VFHFb/g3&#10;xXZ+MdDTV7SCaFlkeG6guFVZILiNzHLEwUkbkdWUlSVOMqzKQx5v9mHTte0f9m/wDo/ivTJ7PVbT&#10;wVpMOp2d0u2SC4WziEkbjsysCCOxFXPEUE3gzxj/AMLAidjp95Z/Ztei/eOY1iLyQ3CIDt+XfMj4&#10;Qu4eMlsQBSAddRSKyuu5TkUtAHB/s6H/AIoLUhnp478Uf+n6/rvK4n4BvA3grUBbyblHjTxJuP8A&#10;tf23fZH4HI/Cu2oAgQZ1KQn/AJ4p/NqnrPiuz/wk11ZyDaq2MDocfeJeUH8sD8xV4yxgZLj86AHV&#10;z/xXXzPhf4jj/vaFeD/yA9a0utaRAcT6pbx/78yj+tc/8SfFfhgfD/XYz4jsd39j3Xy/a0z/AKlv&#10;egDqqKzP+Ez8If8AQ06d/wCB0f8AjTZ/GPg14HV/FOmlSpDD7cnp9aALuqapp+i6fNq2rXsNta28&#10;bS3FxcSqkcUajLOzMQFUAEkk4AFeb6t47vfjXb6Vonw+8Fa1HZ/2ppuqahqXijRbvR1ht7e/8wok&#10;N1Ck7zl7XHlmNVCSLIzgPH5mH4D+KH7P/ij+3LLUvG7f2tc6/q8N94SuPE1xqVzPHbzzQ5isXZ5B&#10;FLbwiZYYYwgSUlQwO9vYdM13R9asbfVNG1KG7tbqFZbW6tpBJHNGyhldGXIZSCCCCQR0oAtIcopz&#10;2paAcjIooAKyvGYP9hhwD8l9aPx7XEZ/pWrWf4piaXQ5lX+Fo2/J1P8ASgCp8Rbs2Hw91u/B5g0e&#10;5kB9NsTHNfP37c3x31K08RaV+zN8LvGw03xVrDW19rc1nIUvNO0d2nVZo5AR5Lyy28iK+GBSG4Ub&#10;XKOvuXxvMh+DfiqOBGaRvDd8I1RSxZvs74Ax3z0r53/aS/ZF139oD9om0+Ong/42X3huGPw/YaPf&#10;aTf/AA61G6aSO2urqZ5LeZbi3Fu8i3bRsWSUZhibBClX8vPKGa4rJMTRyupCniZQapynzcsZPTmf&#10;LGUrxTbjaL99Rvpc+Z4vp5zXyGpSyyLlVk4ppSUZcjklU5ZSaSlyc1ne66e9Y+Y/25PAnwO8Ifs0&#10;698Hfhrp1rb69L4Zu4IV0uwe6ltrVbVxI7xJn90qZLKcJHGrOxRELL+otkwjh5bdhRzxXxV8cNC+&#10;BP7Ff7JHjr4AeE9f8VeOPiN8TNB1O3sdMvLi3uPEGtzXVu9qtwYiLaGCztw4BcLFHkEfvbu5xP5P&#10;8Bv2pP21/wBjD4k/FbxJ+0X4av8A4hfDnxt8UdU8R+FZW8WXdxrXhnRp7pyljb2csMkbiK3aHbaJ&#10;PCqtHIsQld1DfD+HPCuX+HeWQyXH5vGtjsTN1f31WMZ1ZztB+xhUkpyjePKnrKcuifux8HL62T8K&#10;1K+KxcaVBz9mqkaMH7OhFK0PaSina7bbqTVNO+ySbfuHxl+J/wAY/jX8dfGHhD4c/GC40HwP4bhG&#10;g31vpVra3A1a+kiBnmW4EfnwSQyObf8AdTKY5LeQk7+I/J9N8GeK/jf8W/Fvgr9oH4u654u02xht&#10;Y28Oz6gsGlS+VcfaYWWzRVhMqTgTGdw8+9VHm7YolTj/ABRqWo/CuXXPG3wD+L3i7xHpnizxVrXi&#10;W4/sP4Spa20QutUnu30+Z9Q1W0kSdvtDRLcrGUGzzJEyQjcLpnwA8C+IfE2vfGPxrrPxi0Hw/wCJ&#10;JoI9Ms/GHjJE1GIgAulpbaJKttBCx+9cSPcyS4QAQsk7T/nXiBj+MsDWzrGVeKqOEwL5aVCGHani&#10;ITU4O3LTjCrTnKMJcz5+bVp+5eUfk8FTxvHWeUcFgcPLFV1WqTqUfrTnTr0U5KlCNKnOUIwS5ZSl&#10;NQXNG0tZat+P7fsifsxfHa31bxF410vQ7fUNQSe3sdY8SfZ9PubyGECaYpJItv8AakhkeL7SwEvl&#10;ztD5m19h6D4cfB749/tEfEH4veJPhf8AAi8hsYfi5bxTLrE0Wn3Ebr4V8Pphobho5BERGJFcBhIs&#10;ysu4fMTxB4B8IfssSfFD9obRdZ8YRWHw6+COryaT4ouvEWsKLbWr82P9nWMjW06GZZZQGeNcoDHG&#10;8hjxG1eS/Dm3hvPEfjTxvZ+LbrxVBrWt2THxNqmrNqlxqkEej6fFG093KzyTnagxucgA4UAcV7eN&#10;yXhDMvDLJ+NuIVjcfKOFp0KkpNycl7SVSM5xupxaTi1J13zR5fd0Z+V5tH/VDA42njoSpyxNSs1Q&#10;UqUaVKNCvGkqNOrOnX933kqVNU7NqbTipK31x8NPg18VfgF8atJ+P3x88KeE/h54N8G2c1/qXiLW&#10;/FdlDpwkkiksYrd5BIWikZ7veJCm0mIR5LSLjyX9rn9uOb/gol4q034Z+D/DGpaX8HtF8+71q81a&#10;9nsF8cXRASCA27wJcDT40aV2S4RPPkeMmMLAGk8/8MfCD4RX2t2d1J8IvD+NNmN1aK1gGhspNxdp&#10;Ioj+7idmJJKKpYkkkk1J4r8KXHjbxrJrXxB01YNB091Gk6Mkn/H7JjJllA6IPu7T1Iz0r+jvBjEe&#10;DuXcByz3DV6lDL8GpKMqseRKTbbcVKdR1anPK65ZKMXsnY/MeIvHDGZdleI4XyjCzw06t5V6lScJ&#10;1nOcYx5aaoqnG/KlG65WkrtJ3b9g/wCCEGjfDa1/av8A2kZPg7pOi2Gi2Nj4Psriz0AqtqblU1Nm&#10;KhAASvzc7R8zsOoavrH9uj/gqb+y1+wDqGl+GvjFPr+ra9q1qb2Hw34P0tb69gsRKImvZkMiLDAG&#10;LYZ2Bfy5AgdkIr5t/wCCLPg/wd4a/ak/aAvfBOmW+mw3Gj+EZNUsbWPZErlNS8pwAAMkCbdzkZXI&#10;5zXZ/trf8E0vEH7fvx4uf2i/gL+2tpnhW2l8HN4J1a1tfCMeuxNPY6hfCZxKt/Csc0U00tu8RUlJ&#10;IXDcjaPpcRiOF894u+tY7ETWCqwpzU0vfcXRi6fN7svfenO7O8rvRar+suAMbm8vCHLa+TU/aVnS&#10;hyxrStfW0nKWr2u1vfT1PJNQ/wCCP/7Ovi/TPix/wUq0349eIvHnhPx14f1f4kfDLwfq2kra2mm3&#10;mpabc3hu5xKnmzkS3CT2oMdtJa7EEnnSKZa+8/2MQV+D+rKT/wA1U8df+pXqtVfFHwj8NfBf9g3V&#10;vgH4VlupNH8K/CebQNLa8kEkz21tpZt4y7BVDOVQZIUAnPA6Vc/Y1YH4Saxj/oqnjo/+XXq1fI5h&#10;mWOzSpGWJqyqckVCPM7tQj8MV2SXTvd7tn6rg8HhsHTao01DmblJJWTk935vzPUrv/j1k/65t/Ki&#10;z/484f8Armv8qLoE2sgA/wCWbfypllMhtIhz9wD5lI7VwHWT1n+IdP8A7Tt7e2/u31vL/wB+5Vk/&#10;9lrQrnfGvjWDwr4l8I6HMiFvEniCXToyzYKsunXl3kepxakfQmgDoqKKKACiiigCDU7OLUdOn0+f&#10;/VzwtG/+6QQanGQMGuX+L3iqXwd4TtdXifa0vibRbLOccXOqWtsR+UproLnUoLOMSTRTNkf8sbd5&#10;D+SgmgCxRWLP4+0K3OJLPWD/ANc/D1438ojTR8RPD7dLHW//AAmb7/4zQBxfxuTV9I+LPwo1Xwk9&#10;ha6hqHi+70e8vrzTxcMdMl0u9vrq2U7laPzJNOtWDKww8MZZXVTG3Va940vfB+t6fbeKYbaHSr+R&#10;bca0b6OOOG6d1SKGRJMEea7JHGVLF5HC7VJXPO+J9ZsPiD8SPAsehaTrTNofiSfUbua88N3ttDHE&#10;dK1C23ebNEiEl7lFChix3ZAwCR6Bq2m2WsabcaXqVjDdW9xbvFPa3EYeOZGUhkZW4ZSDgg8EGgCw&#10;rbhuAorl/hxqeoWf2j4d62l495oEMMYvrx1kbUbdlPlXRdMKXba6yAqjCWKQhPLaJ36igBkkipLG&#10;rdXJVfyz/Sn1k+Ktb0/QJNLvtVvY7a3k1SK2aaZtqiSbMMSZ9XmeONR3Z1AySK1qACvOf2P/APk0&#10;34X/APZO9E/9IYa9GbOOK84/ZAfb+yd8MY5PlZfh7oobP/XjDQB6PRUU17a2/wDr51X/AHmFQSeI&#10;NCi/1utWi/71wo/rQByPiDH/AA0v4S/7EbxD/wClmi13Vea+IPF/hT/ho/wnL/wkun7V8E+IAzfb&#10;Y8DN3o3HX2/Q12//AAmng/8A6GrTf/A6P/GgDTrn/GPxO8IeBdV0rQteuLxr7WrgxadZabpVxezP&#10;gqGlZLeN2igQvGrzuFiRpYwzqZEDcd+0d41+HMPw/t7nxN8SHsdF/tyyttabRtcms53huZhaD/Sr&#10;WVJrVI5Z4pnlR1wkLByqM5Gz8P8Axz8GPEGv+d4B+I8GtTXsHkwS2+tPe27eUWd4433NH5oEm51B&#10;8wp5ZbKqmADW8AavrXidLjxVq/hifR0vI4RY2V9IPtQhClgZ0XKwuWd/3YZiFCliGLInRU1JFfO0&#10;/dODTqACiiigDzXwpprRfteeOtY2tif4c+FYfb5L/wAQt/7UrS8TeBrTxv4r8WeHtTkkS11rwhY2&#10;Fy0bAMI2k1BWK5BGcS8ZBGeoNaWkaLLB8Yde8RNu2XXhzSrZcrxmK41Fz/6OFTX/AIu8NaL4vutP&#10;uTfSX39n28k0dppFxcBIS8wRi0UbKMsJOCc/KaE2ndGdalTr0pU6ivGSaa7p6NfNHIfs/fst+Ev2&#10;cZtWPgjxRr9zb6wIDNp+qakJbaCSLzf3sUaooSRxKFkfkusMIJxGorzj41fti6VoH7SC/A7wDpWr&#10;SeKNH0uVNRbVPC14lj5c4tLkSQTP5Ud8BFFJGxtnk8mWWNZNvIrW/b//AOChXww/YF/Zd179pHxh&#10;ol5qkmntb2uheHZA1hNrWoTyBIrWJ7hQM43yyFRI6QwTSCOTy9p/MHQ/2qPD3/BRv4M65+19+1X8&#10;avCP7PXxAsdLm0PSde0C6udUuF0qK/tbq1b/AIRprozXfmx3WpR+egcNsaTbGsCbjGZHnmbZLWjl&#10;kvZTaVOnUUFNU5WUYyVL7agtopWulHrY+ZrRy/h3LaeWZZCEFCPu0+d01yJ+8lNKTg2r2lZ2dmz9&#10;NP2eP2nLhPhF4/8AiT8YPiMnia18I+LprGaXwl4Zmvbq1iW2s3+zva6es009wGmZysce5VkUbSEL&#10;tz3xj/Z4/Zf+L/wqv/2sze+JPhrc+KtL0vW9W8XNfS6XfaVbgWTtcXNre77a3mjt7aFHM8BaIREH&#10;BBI8Bi+KPxY1K48D6X+y7+0P4vu/g74B+GdroKX1lp9stz40voITA14t3LFI0yOqRRrJAsREqzTK&#10;0kZic+LfttfF+40P4CTfFz4ojxELr7PZ3Wv+BbfxxPMsk8F0sWn+bMhy8itP50aOWEU0cUihZEVl&#10;+Ew/GXCcuK8FwLi8UsZi60YwqTjCm6aqxTfJXgmlCcpU+aSjCcKMnBTcXdx+fzvMJZbwbLNcThFi&#10;cPRrRoxdSdOM51paQ9iqkuarGDmqdSrG3K76yldKP4aftYeMYfi/a/sc/sneAPE3xO1jxG8mo6Rq&#10;fifwrd6HNbadt+z/AGjVmuo4Fi2AfPNBDLA5YMirJIbRPsP9vf8AYN+BOv8A7AXjTxN8VfCg1LxZ&#10;4N/Z/wBQ01Nb03Wb6yjmFlplxLGJIoZkS4jWcySKkyuB5rjGHcN8wfsX+EPiZ8IfFuifEH9oD4G6&#10;7aQ+Otc0nQtNutH/AGgNXtJPD1re3EUaxPHGIjd3DzyK0jGcROkMKwR7wxuPQv8AgvZ4k/aC/Zs/&#10;ZIPh39l/4P8Aj3xTovi/Rdcs/iF4v/4SjXdcXw1pqWWT5lq106qkyPNuupg0MCWzhkZpYyv1fC+V&#10;8FxzjFY3hFUadTE1Gq9WniPaKVaKvOMqvMqcVBzlaMIUo2klytWZ5vh/h8HiuGYVMwovmppL2Eoy&#10;lToxlJVYxpRkrSi3y1FKLnFNLkm1FM+77n4HeAZPiRZ/Ghvgv4MuPGWm6WdL0/xdc2cZ1O2sN0hF&#10;rHdGAypFmWU+WG25kfj5jn8/v+C/H7bv7G9r8A9c/Yd+NvgTQvGHxA8SW6R+HtMttQdn8HX00Mgt&#10;dauLnyALMw53eWrmWZJRGyGCeRhH8Nv+Cv8A+2/8c9EvPB3if9nDRfhVf+H/ALVoHibWLu+N9Pd6&#10;9Fm3uJLCIsYrOO2uYrjKzteh90SZIV2bzHwv4C/Zr8e/HnSLT9pWa1uPCek65J4o8ZZ8P3mry+JL&#10;xFH2W1vvJSWR45HZriWSberx2iwOpW7Uj6jh/MOHcL4gwyLOPbTrU6Xt506C5nGGjp89TWNP2jcV&#10;FK8vfV+XmTOTiHxUy2nmlPJ8ripynVdGpVlOMKdJqHNNvmd5ygrXSVlK0HJS0Ppb/g3x1P4wRfsR&#10;z+CNY8ax+MvCvhfxvNpHgXX724mh2aJHZ2LCC3LQsbmKG4e7iVmlIQxm3BRIFRPvyHiIV8Y/sPf8&#10;FGNe+KOtab4C+KPwo8P+DdN15VfwY2j3jKtjbuR9l0+8gcBYp2jKKrxOyNI/lBEIRpfscX9vEio8&#10;nzMcKFUnrVcQy9pnVefs407zl7sZRmotNqUeaOnNFpqS0tK6aWx93wXnmT55kNOeX4xYqNP93Kps&#10;3OFlK6srN3T2s001dNM8l8C/t7/st/ET4/Xn7Mnhz4it/wAJha3t9Z29rc6XcxWuoXFmP9Mgtbxo&#10;/s1zPAwmWS3jkaZDa3JKBYZGXJ/bj8QQ2mneD/ChUF77x54TvFz2EHjTw2hx/wCBAqt4C/4JvfAn&#10;4dftKL+0xoviTxVLdWuu6trmk+GLvULdtL03VdSWcX17HiAXTvKbu9PlzXEkKG8kEcaBIRFh/t7a&#10;js+J3wx00S8TatpMnl+pTx54KGfwDH864casvUofVHJrlXNzW+Lra3TZrr01td+xlUs4lSqf2jGE&#10;Ze0mocjbTp8z9m5cyTU3G3MldJ3s7H09RRRXGeoFeN+Ff2S/2Z/FPiXV/i5rnwK8LzeKtQ8Ragb7&#10;xINHiW/uGju5Y0L3CgSMVjREGW4VFA4AA9krn/hp/wAgC7/7GDVf/S+egDI8Tfs9/DbxXYf2bqK6&#10;9bw+uk+LtTsZP+/ltcI/61478O/2B/gl458Hah/wmXjb4xXyzeItbtJrd/2h/GiwSWsepXMMcTRL&#10;qwjZREiIQVwQOckkn6ZPSsP4d6dJpegXFtJEyFtc1OYK3XEl9PID+IbP0NAHmcP7BnwSgIZfHnxm&#10;OP737RnjVv56vTT+w18PrBhN4Z+NXxo0uRRw3/C7PEF+PqVv7u4U/livaqKAPIvhP8PvHHi74PeH&#10;Nftv2n/HkX9reH7W7Ewh0aaRTLCsmd02nuW+9/EWqpqn7Lfxt1C4860/4KOfGixXP+rtdE8FMo9v&#10;3nh1z+tdP+yWxf8AZX+Gjn+LwBo5/wDJKGvQaAPG9J/Zi+NWnSb77/goh8YtRXvHeaL4NAP/AH68&#10;Poaf/wAE9fF2ufEL9gb4IePvFIjOqa58IvDeoaj5MWxPtE2l28km1f4RuY4HYcV7C2dpwa8m/YJ0&#10;KXwt+wz8GPDMybX0/wCFPh22ZfQpptuv9KAPWcZ6iuG/Z6cP4C1AqOnjjxOPy12+rua4P9nOMw+A&#10;dSjY8/8ACd+KG/PX780Ad4QD1FFFFAHlf7Stp43vfE/wttvh5r+l6XqknxAmEd9rGjyX1uijQNYL&#10;BoY7i3ZiQMAiQYJzz0OppXjXx78OoXsvjZONYeW4hSx1jwf4HvlgcuJN0T28c97LH5YjDNO7JEfO&#10;RRhlbLvjCf8Ai4fwpH/U/XH/AKj+sV3rIrjDCgClYa7o+u6Hb+INE1S2vLG8tlns7y1nWSKeJ03K&#10;6OpKspUghgSCDkcVH4PjeLwrp0bR7dtjENp7fIK5q5/Z6+F02pSX9rpN9ZxzTebPpun67eW1jIx3&#10;F91pFMsDbyzM+UIdjubLc12sMMdvEsEKbVRQqr6AdqAG3E5t08xo2Yf7Klj+QBNcD8F7tbzx98T7&#10;hI5FVvHMHEkLIwxoOkDowBH9a9CrhfhMAvxB+J+B97xvbn/yhaSP6UAd1jvijAAwBRRQB5r+1b/y&#10;TPSTn/mpHg3j/uZdMr0r3xXm/wC1Qob4Z6WducfEbwf/AOpJptekUANc4XdivMfEUviTSPEV9Hr2&#10;j+MfEUlxfPceH9E0aGGOwkjVArBpd0aIAsh3R3s+yVlZoUJCxx+mzMAhXPPpWF4g8f2fhrxLoPhj&#10;UNEvi3iLUnsbG7jEZhSVbS4ujv8An3AeXbSAYU/MVHQkgA858X+C7b4b6JZ/HzxRo/23xXb+IrWb&#10;UNSmvXf+xrC8ure2vIUkUBUsLe0PmupRIXa0+1SKs26ZfYkuYJV3xyqy5xuU8ZzjH506WKK4Ty5o&#10;1Zeu1hXk/wAXvDHhrwRrem+ItGi8R6bHc6nb3F/D4X0fULq2na1Uvma301fNd3t0eEFj5LbIElWY&#10;pBA4B60DnkUVzXw/+JFn42n1DRrnQ73R9W0lrcajo+peX50KzQJNGwMbMkifM0ZkjZ4/NgnRXfym&#10;NdKGVuFbp1oA81/aH8Y+DPh/rHw98X+P/FWl6Jpdp42k+0aprF9HbW8O7RtTVd0khCrliFGTySB3&#10;r47+Nn7afw3/AGr/AIuQ/Dnwd+1Louj+G9H8YNpmj2/g/wAbx2uua1fCGSBp0mRo5rdBOXgjFuzL&#10;PG5bzHE6xx/bXxUtjP4v+HsmP9T4wmcn0/4k2pr/AOzV8fav+wRY/BH4Xzn9sf8Ab2UeG5tRtZL3&#10;xUlnD4fW2vlLype3VxqN1eQyzNdR2zIXA/fAE+YzDHzHGWU8TZ1w/PCcP4uOGxM5xjztyUowfNzO&#10;ny06j50+RLWDs3aSdj53PJY/6xhlToOrR5pOqlUVK6UXyxlK6koOTTlyXeiTTi2eRfE3wd8PrT4R&#10;/ErxNqPx8urWbSvihpTeDdU1+4vdaXWfFy6VeQTWM8FrHc3m59NuoVM1vEWijihmKzJbSRNl/HX4&#10;neP/AIva7pfgLwH8U7w+G7V0n1jxVeeCRo813IAu2C2trqSSaVjmRJZLm3hRV/1QmMm+Kn+2V/wV&#10;O/4Jx+LvBnwr+AP7Kfi7VPEN/p/jWCwtPDmleB9b+3Il1YXNvHLCLq0V7qV55oo2AZp5HuSQJGLV&#10;zQvpPC+oInjDwj4w0K62pNZw+J/AuqaP9rVbiGJvKOoW8IlKtNFu2btu9ScAjO+bcN4zJ6uRV8wy&#10;lY6vhIt1MbiJqDw3soxU604NOrKXLF1k3Jrme0mm3/J3ixmXEmSYOrleAw7lRqUacZ1oLEVYTc6s&#10;5exvGXseWm58sPbRk3GS01PR/gZ+z5+09+1p8G/FFj8BviNfaNpf/CVR6LrGv+LLW3ht76W0t7a0&#10;mvNOSLTt12tstvFGVEkUctxbzReejI8i+b/tSf8ABN2b/gl58I/Dnjq+/bw2/D/T/iJYaZ4Y8Ha5&#10;8N7d7qX7XdOWjl1MOyCSOBrqYzG3iVvKZQF3qtegfsH/ABn8f/sl/F/R/C2j/FfWLv4T+IvFl5N4&#10;r8M+Jrf+0Boc1+krre2FwiiW1iN/5HnRyF7eOO4ubhhG3mTV88f8FxP+CvPgz9snxd4d/YQ+Enw+&#10;1248AyeI9K1DxV4huPC7w67q+JVc2+jQXsAe0Kozx/aJIxJLIXjCLCGa6+58Kcsyfhy9XgBOrlle&#10;pKpKVNVJe0jGXJL2jnTlKE0ocnwrlveCtK7/AEbJ/wDUXjrglrNKntcXCnGlP6xGKq0qlOm0mqdr&#10;QjD2spRaja0m5N6na/st/DTwp+0Z+zvf6neeOYV+F/g/wg0Xxg8fW++a302xttPinvrO38oFrm+e&#10;2cj90rJbK5lfLrDbXHoPxx/4KAftxfEjw/qvxY8B/tBXXwlgbwzJeeH/AAhpPhfSdQjsFWN5431C&#10;e+tp5JrlkKCRYjFCm1VVWKtLJ55fWHjXXv2XbX9hT9mPR4Pgv8HYpAutafe3iX3jHxeweT7SdTu4&#10;XNtarct5fmwwGQ7IvJEqW7G2Xc+Inhnw14r8E3/w68UwSRtr3h+bTNUuLR8PDHNCYWZTz821j+Ne&#10;fjKfDfh7wnh8TgMXhaGGWOjGtGtP6xKNOo0617c376paMdk6cYaKJ/P3EnHeT8B1KOQ8E46dSpKc&#10;qmLq00nKUoJKMY3goulCKldQXvWs5NybdP8Abg+DXi74TfGTw7rXww/aU/s/xtqXxz8YaF4l8H/2&#10;fp10jaFqF5P4qjmjfyQ4+zR6vAzLcCZlm1ghHij+WTH8ffBWXUdZWDXPib45ulwquIfEktmsp5/5&#10;9PK464A6A4FeB/Ez4xfE/wAA/wDBQ3UPiX+1X4ut/FfiHxZZ6PH4b/sO1MEUsktvFpbXn2Rcxx3U&#10;6aTbec6BQW2ooRFjjX6qm1LULeVoL/xdNu248qzt0byDjlQ75JI6dOPevp/FbhrJaPhPgaOaZ/Ty&#10;1Vpyftk+b2sVN3pLl96cFH3kl7t5X2evmeN3FNbPOPKGZ5BQU6FWinGSp+9VdleV4x5/cTitWkmr&#10;Hdf8Eqv2QPhJ8S/jv8YPEPi7x98QGPhJ9H8O+GLfTPi74jsJ9OS4sUvr8efbaikkn2iT7MWjYlV+&#10;wxkDrX25H/wT5+A6JsXx58a9ufu/8NKeOMD2x/bHSvyz+DHwrHwG/aE8I/Fv4LfGb4jaLqniD4x+&#10;D7fxpbx+LZzaeIrS51y2sngvLcfJNGEvJAob7gY7cZOf2e8X/FD4b/DlbdviH8QtD0H7Zv8Asf8A&#10;bOrQ2vn7MbtnmMu7buXOM43DPUV4OOxPDmZUaGP4fxUMRgpx5acoRcElStTacWlZ3jd2VtT+wPA/&#10;iDA5zwJRw1CE4zwtqNT2keWUqijGU5Wu373PzXbu766nC/CX9kz4cfDm2mZNU8aahM13cBW8R/Er&#10;XdWxEZ5DGMXt5KBiPYM9eOuead4//Yk/ZG+JcrXfxM/Zz8H+JpG4ZvEehw3+7vz56vnkA/hVLQPG&#10;/wAZfjN4l8S6t8Cfjn8PV8M6TrMdhZSXHgu51bzW+x208jC6t9WgjkAeZlwsY2lNpJIJrf8ACF/+&#10;0BoPjWTw38W7jw5rmk3emmfT/EPhvSJdMFvdI2GtJre4vLlm3oQ6So+B5UquqExl/NP2E77Tv+Qf&#10;B/1xX+VeDf8ABTDwz4e8a/sxWHg3xdodpqek6t8YvhvZappuoW6zQXdvL430NJIZI2BV0ZGKspBB&#10;BIPBr3nTv+QfB/1xX+VeKf8ABQj/AJIR4f8A+y4fDL/1OtCoA6/wT+yt+z38NbU2Pw4+FOk+Hbc8&#10;fZ/D8Jso8em2EqMfhWR45/ZF+C/iu7im1fWviDZyXExRf7C+L3iPS13FS3C2d/Eo4U9uO2K9ZHSs&#10;HxjqH2LXPDMO5R9q1ySIA9/9Au3x/wCOUAeWW/8AwT4+A9veLfr46+NDSLEY1eT9pHxu5VSQSBu1&#10;g4zhfyFXF/YT+C6ptHjz4yZH3W/4aI8ZnH56tz+Oa9lByM4ooA+efEX7PN38JvG/ge08BftJfFa1&#10;h8QeKZdPuodW8ay6wixLpd/dAAaktxzvtk5bPGR3rvPEnwL+JuuwrFpv7ZHxI0cgcyadpnhpmPv+&#10;/wBHkH6Va+MgZ/iB8LFXblfHlwfm/wCwBq9egUAeHn9k/wCPHn+cP+Cmfxu25/1f9g+BtvX/ALFr&#10;P61n+IfC3xT+D/xZ+E+max+074z8cWviTx1d6df2XirTtDiEcS+H9XuxLGdN060cOJbaJfmZk2uw&#10;K5KlfoCvF/jdaXmrfta/BOxjX9zYXHiLVZMZ4Mem/ZQ3/k8R+NAHtAVR0WvOf2oAT8OdLVVz/wAX&#10;E8IdB/1MenV6NXH/ABs0o6x4TsbUL9zxZoM33v8Anlq9nL/7JQB2BGeCKMc5xRnPSigAryW7+Gn7&#10;Qvh7x74y8WfC3x94Ls7HxBrMOorpeteDbu5nkkTTrS1INzFqMSoGNtgN5DFQc4fGD61TV/1jfQUA&#10;Yfh/4haJr2t3fhyKx1a1urFgk39paHdWscjEE4imljWK44DEmFnAAJJFZms3P/F+/DcCEnf4T1on&#10;04udL/x/Wtvxf4G8JePNM/sjxboUN5Csqyws+Vkt5l5SaKRSHhlQ/MkiFXRgCrAgGszwj8HPA3gz&#10;WYfEmmwalc6lb2c1pb6hq+vXl/NHBL5BeIPcyyMFJtoWIzyylvvO5YA6nJ9Kw/H2q/YPC2pILOaV&#10;msZgojt3Zc+W2MsqkAZxkngDk1uVX1a3W802ezbpNC6fmpoAsUYGMYoooAKy7JV/4S7UDt/5c7bt&#10;/tTVqVmWJz4s1Af9Odt/OWgDTrh/jt4p8Y+H9G0nSPAltM+pa7qzWMclqITcRolnc3TmAT4hM7Jb&#10;NHH5pESySK0mUVlPcEgDJNc3478PalrGueFda09UZdB16S+uoS2Hkjawu7YKnYtvuEOCVG0NzkAE&#10;A5MW3inxFNH4M0DQvFUOn3jMniTxdqF6tlN5cTyK9tAvEwlkkwoeKKGEQSySwTq6wg3Phhovh/4Y&#10;fETxJ8LfCnhuHS9E+zWevWcdvKsdvFJdNcQzwQW6qFhUPaLcMVwHlvZGI3FmbqPCXj3TvF2qa5pF&#10;tpt5az+H9VXT75bxUG6VrW3ugUKMwK+Xcx88HIYY4ybPinwf4Z8aaVcaL4o0Gz1C3ubWW3mhvLdZ&#10;FaKRCkiYYEYZGKkdwSDQBpK6uNyHPelrw34Z+K9T+GviDxFN471fxpqD29vINSuvEOl3ghgh0+Wc&#10;Pf8A2kCPTRHNbS2jJBaQxyFlkMnnMkzQe16bqVhq+nwarpl5FcW91CstvPDIHSRGGVZWHBBBBBHU&#10;GgCevjP43/t2fDf9mL4k/FD4cWfxA8L2vj7xD8RLU6JYeJtWS2tLSBfD2giW8u2MiFYlDjaisJJX&#10;OFwqyyRfZlfCHjf9ln9rH4oft8fEz4o/DXxf4Wh8I6bqWm22l2uqapcQ3Vnqf9jWH2xljWzmjaK4&#10;t5LJS5kDBrJR5ZB3V5+bRzSWU4j+zeV4jkl7NTdoudrRu2pJWeuqadrPc8XiCtmFHKpvBU5TqNxV&#10;oOCmlKUVOUXNxhzRg5SXM7XSuns/FPDl38Kvj3dfEjxt4k8c2/xP8QaR4kFh4f8AFkVzDezTXk+i&#10;6SjJa21kBGPNkh+aKOP5vJGR8gAb8f4fgv8As7zN+z7+z7Y+Mbv4rfDX4Z6H4b1bxla6LZW3hi+1&#10;WDS7UWh1BJ7yK5kuTYpahpLQzLFBdQLJ9oa2jhj9C+HXxf8A2X/2Uv2ofiZe/tU/FbxF40+IWi6x&#10;pdjpul6T4J1PWrfSIP7F026kmtorK0lWzMlzPOR5z5VY22BDJOZPnD4hfth+C/jD+3n8Tovhd8MP&#10;iVqq69fWfiHQ1j+FerTTXFvFomladcf6LDDJchI5bUfvniRS0pXoqtJ8bwt4c8f8N8B5ti8xpTza&#10;tiYU5+yrN/VpSXs4OClUVOMl706j5VTUpKEYJOMW/wAh8RcXgaeHqvLMNRjiJyo03RV69eEYOcnW&#10;nGnNVJ1ryWsZS5FaXNJXR5V8bfjN44+HPivw7rf7ResXnhT4a61q39m/EDxh4EvodWudOSWI7/Lg&#10;ubaJwzhsCQCTYoZlgmdVil/UzxT/AMElfgZ8Q/gZ4g+BXj74h+MtYsfFOliy1rWNQi0dtSlUSW8y&#10;styunKUKzWttMFQBPMgRihxXwPY6hb+Kr3w18W/Bf/CPauum65Z+KdLj8SeGH1HSL9ZbJ0hM9s0k&#10;MnCz+fGwZXimjjfBKbT+j/7G/wC1x4p+Mf7LOm/tD/tFt4Z8E7Z7zSNYjjvvLsUv7LVLnTZrlLi4&#10;kG2C4lijMMLKHj3bTJMWVh9Zw7U4ZxGW0K+XYDD4LH4eMaeLo0IpSoVry5abver8EE9ZzV01e8bL&#10;wvA3EcO1sLiMPXpx+swcqilKnOMpUpJKVVyqOWsm3GajK62nvr+Y37eX7H/xu+FXxb8C/sgW/wC2&#10;pcaxcaxpL6n401qz8AjTJ7CzaGeCArKLiSN5bs2+oLiIK0f2cs20MgfnP+Cbv/BMXwh4a/4K3+AZ&#10;fhfpr+JvDvw00ebxJ42uvElpHdR6ZcSQTQaaVJiMa3bXBE8SEhl+yyTphoga9j+O3jTXfiZ8b7z4&#10;6m1kms/E/j+SbT7mWO4jH9mw2Nxa6eixXCrJATaxRyyRFV23FxccAkiuxh+L+jfDf/gmJ8QPA/7J&#10;/wAaLTRfjl47+KF/balcaPffbNR06Z9cFo9zOmWOnRJodomyZhCoCxNE3nyxF/uOE+MuGs2y/Nct&#10;yOnSk6c6dOrVVOnGPt67lKrV9pFJJRdOUJTVnJ3lJtHyXDmZQpeLOIrqccDlGFoTqQppRjGqqc3T&#10;jNt62esoK9uVrlSu2/qX/grt8ZdX+D37IRufDHia90PV9W8Z+H7ez1qxijc6bHFqltd3d0xlR0jV&#10;LW2uAJGRlEjxggbgR8j2v7L13qkfg39mf4efGzULPVvErLax3DWWnxx2qxwPIxWOG3iZlSCCSQQL&#10;JEWWBkDLnI8R+InwU0jwr8KPHGrfGD9qjxb4o1jxN4Sk0tfGPxG12XVLqwtEhn/dQvKSyQ+bM8pQ&#10;EKW9MVyPwb+O/wAR/wBrrx/dfEr4fePta8N/DGPw7caLq0Qa2Go+JxdSobi1lIMkmnqPsqKVUxzi&#10;JzhvLuq/OePvDPMcy4my7G5jiqdPIsJCWIq1p29lWmlFwUVKLlOMLqMtErSlGL5qkb45j4zZLxnU&#10;rZpQo1FgqEowc+V83I1CUlBOz9rWnejFR2UVNtKLOz+GP7OPwmt9S1rxL4E+LHjy60u/8canJoOv&#10;2/xRvy+qWkMn2KHU/Nsnt4nN1HbLcgoioonCrlUWvdf+CRHwI+Dvx3+Jnxs8C/GLTfiZb+NvBHjq&#10;wu7XVtN+NPiS3RdIutOljsAlxbalHJJMrLqruWQFV1DYrlWZE5/Q9E0CawsbbTUt9PsdPhSC0tI1&#10;CRwxIAFRQOAABit7/gmv+0p8KP2O/wBrL4qQ/tWn/hDpPi7qFnceGfiJqGswr4ZltNNs2WDTppn2&#10;/YbzEt1IGmPlz/cUq6Rib7LJaeVcT1M5zvDYaEnP2H1erGfNWqUIRUXJwu3GHKk58qWqi3omfDfR&#10;+4+xmdeLWJjjK6p0akasqdGcuWNOUprlhSjdRuoe67K6imlo2n9mfEr/AIJ//DWHQbOTwZ8QvjOt&#10;4PEWj+c0/wC0R4zuAbQalbfakKy6sy4a385TxnDZGCAR61b/ALPPwoi0H/hGb3QrzULHy/Lkh1jX&#10;Ly+Mq/7bXErs/wDwImsfxN+0r8E9c8MyWvgP9oHwI2sXaINFDa/bXitcllEX7mOdGnG8r+7R1L9A&#10;wJBDH8N/tlCAz2/xz+Gcjc7I2+FeoqG64Gf7dOPrg/SuE/0BJ/hr+yd+zR8EviE3xB+EXwH8JeG9&#10;cvtPmtL7WNH0CC3u7iBnjkMTzIodkLorFSSCVUnkDHpVYPhLVtZ1jTNNvPEukrYai0EgvLNbjzFS&#10;RSFYq2AWQkblJCnaRlVOVG9QB4R4q/Zm/Z++M/7YfiPxf8Wfg14Z8Ratpnw78Ow6Xqmr6LDPc2kb&#10;X2uFkjldSyKW5wpAzXotz8BPhjcaL/wj0WlahaWmzZHHpuvXtqY19EaGZWT/AICRVPw7/wAnQ+MP&#10;+xB8N/8Apbrld9QB4JafsQfArxLrWtIPG/xghksdQW2ZbP8AaE8ZW6ITbwy4CRasq9JQenf6Ve03&#10;/gn/APAnSLSOx07xr8ZI4YUCQxj9ovxrtjUDAUD+18AAdAOBXWfBjVf7Q+IPxWshJu/s/wAfW8GP&#10;7ufD+jyY/wDImfxr0GgDxeb9hT4VrG39j/FX4zWErHPnp8evFNwVPst1qEqf+O1B8Hvg58TdL1zx&#10;voVz+0/8QpNP07xNDbaH9ul027kS1OlWErZkubKR2P2iW4OSTwQOwx7fUFjBDEZp4es02+T/AHgo&#10;X+SigDyfX/2afjLrFyZ9O/4KCfF7SVP/ACy0/RfBzKP+/wDoEh/WqunfstfHCynEtz/wUg+NF4oO&#10;fLuND8Ehf/IfhxT+te00UAcZ8B9N1PRvAcmkax4zvvENxa69qcUmsalFbJcXBF7Ny4tYoogR935I&#10;1HHTOTXZ4HpXkf7FHiO68U/CPXdUvJNzR/Fvx5Zqc9FtvFeq26j8FiFeuUAV4Sp1Kbb1EaBvzarB&#10;APUVmaNcedrerxbv9TdRr16fuUb+tadABgDoKy/GumaprfhLUtF0S8gt7y80+aG0uLq2aaOKRoyF&#10;Z41dC6gnJUOpI43DrWpTZDgqT60AecaVrHx4+HWoXGrfGPxH4f8AEXh9bCRjN4P8D6hb3tvceZCs&#10;SC2W7vnuVdWlJKBTGYgSGDkp3Xh3xJpfifR7fXNLkk8m4XdGtxbyQyr6q8ciq8bg5DI6qykEMAQQ&#10;Lzosi7HGRXJ+Ifgl8PPEXiSTxfJpVzY6ldRLHqF9omrXWnTXyKu2NbhrWWM3AjUsEEm4R7m27cnI&#10;Bmfs2szeAdTOz/mfPFPOeo/t/UMfpXfO5Rd238uazfBvgnwp8PdBTwx4L0K303T455po7O1XbGry&#10;yvNIQO2ZHdsDgZwMDArUoAyrPUor3xNJBHbzqY7NSzTWzovLt0LAZ6c46cetauAeoqqsY/th5e/2&#10;dR+rVaoAMY6CszxoiSeEdUSTG06fMDkdP3bVp1j/ABBnFt4E1qc/waVcH/yG1AGxRRQWVfvHHagD&#10;w2Txz8RvGvx78a+HPEFpq0Pgfwrqmm6TpMfhV3a4vNTa0s76T7YY4xNDEft1osZjkEJWC7+1MsbI&#10;ra158J4fiD8Pr+48aeF/+EcWxg8vwLplxptvNP4VMNuYYbyJIJpovtayNK8ckLgrEYYwEbzC214S&#10;0TWfhj4s+I3izVtPa7s/EniyHV7RrGRd0Numi6ZZsJBIU+fzLOZsJvGzbzuJUegOqSL5bjg9qAMv&#10;wX4t0jxj4R0vxVpeoWc1vqOmQXkUljepcQtHLGHVkljJWRCD8rr8rDkcVrZryr9ofwLpun6Pa/ED&#10;w1p+vWt9Z6lDBqTeDV2Xl5p93dW8V6jeXBLOyKgW4LW/l3P+ihYpot7E7Xwo8eQJpGh+BdevdXkv&#10;10YJa6r4lt0srvW3tnaC4m+zOVmVwUjmfMaoVuoipOWVADu6zfGesaP4d8I6p4g8Rapa2On2OnzX&#10;F7fXsyxw28SIWaR3YhUVQCSxIAAya0s56V4d/wAFJdR+IGl/sQ/EC6+GvhltYv2063ivNPjtpJmf&#10;TXu4U1FhHG6O5Sya5cKpJJXG2T7jVCPPNR7nPjMR9UwlSvyuXJFystW7JuyXVvZeZW+N/wC25+xw&#10;nwk8SQ2/7Wnwx+1P4fvFtYT470/c8hgfaqjzskk4wByTX5uf8Fgv+CkX/BUT9m34xfEPWPhv4z8c&#10;fCvwfpfiLT9E8DxX3wq0+803WVNmkst0mqT211A7yv8AaJEjEyusUSpJBHMsqr638Ov2ffiF4a8a&#10;yfFXxf4Q1zwbpfwx8Ia3rlx4g1izlsIbZJdF1Gy8u3umEflPumE7GI4hW1Bcxl4d2x+2B+2av7XW&#10;hWnw68OeHG0f4d/2za6pJ/bFqG1DxIttMlxZM0JH/EvtxcRQ3IVybmQLGkqW2JYX7OF+Isry/LVn&#10;Oc4ZUaM4OM1i1GEqLlOUYvl52nVlGHNThfmalolbmPw/iHxSweG4F/tnNJTwNTnl7KnBuU6/s0mo&#10;x5qUJckm+WcuRKNm1K1m/iT9gDwn8Sv2aLH4ufGP4k/E+Dxd4i1LwrcazZ+Pl0fX3uJtQ+xX3/Hw&#10;+tafazzMHxIWUSIDPlpMnA9j8WftBfs16VoUvg/Sf+Cgy65qDXrS6hNeeI9EhSFPNDvGvmwCQSZR&#10;eDtA2nHUrXiP/BVXxJ4Tg/Z+s/hx4iS8vNZ13XLW60maG1aRLJEuI4ZJ5DgqEPnrHg9WmT6ju/hH&#10;+wx8A/ghrVl8VPg/4L1fS9a0IyJZ+LLLxhqVneeY0LRSOj288ZQvGXVguAVZgcgkH8z8VOBfCGrR&#10;w/H3HGY4nB1cVCEKGGh7Kc/3S5YtzVKfLHk5akGlFSlNqSfxy/KeFfGLizN+BcVgKeGcKeaVZzlC&#10;nRVTmhSjRpybnXrQi4yfubJ3UktEmfRf/DZXw9m1OL4beBPiZ4n1C4h0uznaxhs9N8tbOa3jnt5Y&#10;xHZEeVJA8Ukb8K6SKykhgT5L+0h/wUL+J3ijwrF4N/Y0+F9r4v8AGU2rXdjDqmqXNpN/Y0FrHCZb&#10;i8tQ0QtCzymKATJGk3luyO23D6+nSaBDZ3k2pCaW6urie5kZXbM88rmSSd2yTJLJIzO8jlmd2LMS&#10;STS/BPQtF1W38d+IvF2oSSJbeIkSFGm4XGmWJH1J7ewr+UcDnn0f+H69TEUshxWMVFqUfrGIpKNW&#10;bklzSp0qEbJtpuMp1YySakru6+hwviJ4oVsbWeHx1KHPT5YxjJJ04xlFJSdKCbTTs4QqQ1uueS1P&#10;TPgp/wAFM/iV4L+LPhT9nfSP+CZN62i/Fz4kQaXqGsXXxeGsOscsKQ3V/NaiykVVjsbZ7iS3R1h2&#10;wykuuWY+J+OvC/we1/8Abk+LGnfstapB4N+HNxpPh248PWPgrQrCy0fVJhHdwXF5bxm3KujNDtE8&#10;YVZlVHVpY2hesR/h748+M/7UfhPwUl5qWh+E/CEL3+pXitJCNYvL61mg+yq6Mu6KK0eXzV3MkguG&#10;glRkkJr0X4+eEtP0j9qPwZD8O1xpraLqmkX0izDy7rVZHsri3VhnLOkNvetuAO0MwJ+YZ/qHi7xR&#10;ynhyngcgeVKFXEYKNXFUFOTpYejKEp8rXxc3sUrRfLGF1upRR8rmvGHE3G3hbWwrnQVVyfJOnFLm&#10;lGXtKMKcG2lKcY885XlyqaXxKSXL+MPhVe2aJp0/xR8YRszDzGsdYWz3/jbJGf1xWPrX7Pvw0h0+&#10;LUJ/G3ji4lWFpryZviRrREcaqWckLd8YAJxjt0FewfGn4bt8N9PstQ8QeKjcTTKXuVkHyxqBkkAZ&#10;PXt1OQByRXqX7Cf7G3ij4teK7D4qfFv4a+IPDfhXR9QW80nT/Elm+m32uXsEp8vzbKZBcW9rFLGJ&#10;cS+S8zxRfK1uW878i4fy3iDxg4gjjcBOrhuHsPUUVByUElFKUqUIRfvVJ9ZJPl51KbsfKcD8J8ZR&#10;x1TIatD2mNq2dTERV4UITunKUuVWqJXcY6OUrdNT0b9jz/glr8P/AIdfCKOX4i658XNN8SeILw6r&#10;rmm6Z8d/FGnx2buiRxW7rYat5Ms0VvFBFJMHkDvGxRhF5aJ1vwK/Yt+AHwf/AGgPFHw78AR+OLfS&#10;9N8O6ZrsOn33xX8R3tub/U9S1qS8uDFc38iO80sPmOSDukZ2OWZifojxN4y8HfD/AERda8ceLNM0&#10;axVli+2arfx28O89F3yMBk9hnJrxiy1XxT8UP2l/FXi39mj49+AWtV8DeH7TVWudGfXlMiXmsugB&#10;tdRtvJOJWyG37sjG3ad39VTnzybSsn0WiVtkl2S0Xkf3pluX4fKcvo4OhfkpRjCN3d2ikldvVvTV&#10;9Tt/HP7JP7NfxQgFr8TfgxoPiSJRhYvEFmL1QPTbNuH6Vzf7Angrwj8Ov2fLrwP4B8M2Gi6LpfxM&#10;8cW2m6TpdolvbWsK+K9WCxxxoAqKPQACtCXxN+0X8LvFWk3vxT8TeE/EvhvUbyPT76Tw74TutKuN&#10;NuJ5Fjtpv32oXSzxtMywsihHUzI/Kq+H/sakn4R6wSP+aq+Ov/Us1apO49Su/wDj1k/65t/KvL/h&#10;3+xd+yn8MYorj4ZfALwv4Zfyxz4Z0mPTuoGf+PcJXqF3/wAesn/XNv5UWf8Ax5w/9c1/lQB4J+2j&#10;8AfBh/Zq+IXjbRde8ZaTrGj+BtWvdLvdB+Ietae0FxDZyvHJi1u4wSGUHkEEjnNTXn/BOH9nDVL3&#10;T9T1PxH8YLifS7r7Vpslx+0V41drOfy3iMsW7Vz5bmKWWMsuCUldT8rEH0H9pvSbnX/2bviDoVnb&#10;tNNe+CdVgjijXLOz2cqgD3JNduhyoOO1AHjUX7CHwShUqvjr4zcnPzftGeND/PVqq6v+xxpHhbTr&#10;zWvAHx/+MGm3EFvJJbw3HxQ1LVI94UkZXUpLnIz2Oa9wqG+kijtm85gFZlXk+pAA/M0AcHqvwW+I&#10;WpaeLSy/aw+IGntgf6RaWHh9nH/f3SnB/EGuUuf2U/jrPN5sX/BS342Qr/zzi0HwOVH/AH14bJ/W&#10;vbE+4PpS0AfLX7SPwc+Kvwz+HPh/xBrX7ZPxG8Xwx/FrwHDJpfibS/DUdvMsvizSYTuNho9tLwH3&#10;DbIvzKM5GQfqUDivEf8AgoFdfY/gRoUxfbn42fDVM/73jjQ1x+te3DOOaAI7q4gtLaS7uXCxxRl5&#10;GbsoGSadCAEwFx8x/nXH/tG68fCv7PfjzxOH2/2b4N1S63Ht5dpK+f0rsIuI+Pf+dADtozu28+tF&#10;FFAHkvieH4x6z+0Pr2kfCvx34c0UWvg3RJ7pvEHhW41MSmS71ZV2eTfWvl48o5zv3ZH3cc7nhf4u&#10;3uky6f4P+MOlXWl6/c3EkDXUOi3I02f/AEqa3t5Rcp5tvbm58uN47eS4My/aI42BcgE8On/jKHxg&#10;P+pB8N/+luuV2uq6NpGu2M2l63plveWtzC0Nxa3UIkjljYYZGVshgRwQRg0Ach8fbaK+8F6dE6qw&#10;Xxp4ckBOOGTWrJx+q13AJ9K4/SPgV8OtGvoL6Kw1C6Fncpcafb6pr15eQWUqtlXginleOEqPlXYq&#10;7VyowrEHsKAK97fx2Sbp4JnU/wDPG3eQ/koNcJ+yPIJf2VvhrIA3zfD/AEY/MpB/48YfWvQ685/Z&#10;AfzP2UPhk2D/AMk90Xr/ANeENAHo2B0xR04AoooA4nXhH/w0Z4VZgN3/AAhevBeP+nvSK7bGe1cP&#10;r5x+0j4TB7+CfEG32/0vR67igCn4gupbDRrm/ghjeSGFnjEilhkKew6/mOO9eQaJp/jC+kjg1rw9&#10;4p1Tx1Y26RNr2sadDLpnh67MFxEl7aqxt7e4UrPcZktVa6MUqw3BjyEX2HW4JLvSbizhHzzQui/V&#10;lI/rVDTPGdtqPi7UPBraReW9xp9jbXck1x5flyRzPOi7Srk5Bt3zkDgrjPOADjLHwt4Q+EXxh0KH&#10;QdYs9Kj8Wafe2+pWt1ZlrnxDqMEds9vPJfSNuluIbSC7HluWlmiLvnZaNj0rzog2wyDcf4ai1LTN&#10;P1e0aw1OxhuIXxuhuIw6HByMg8HBAP1FeMx+HLn4ZfHW30vwldeNJtNFvCdN8M2unztpMC3Mk4lU&#10;XHkLawQxlGuGEs0twgCRQLDG0dvdAHttFZPgfxppHj3wvZ+KdJWSJLqP99Z3DJ59nMp2y20yozBJ&#10;onDRyJklHRlPIrWBz0oA5b4h/Gn4M/B97eb4s/Ffwz4X+3LJ9jbxFrlvZfaBHt37DM679m9c4zt3&#10;jOMisX4e/tBfs4fFfxlf2Pwo+PXgrxNqg02N7qx8P+KrS9njgjcjzGjhkZlQNOo3EYy6juK+UP2t&#10;P+Ch/wC0ZbftT+Iv2S/2N9S+HTeMtDks9OtdB8caTdXdzf6nNb218ZVWyvY5I7EWt3CGlMRaMxXU&#10;jfu4gx6b/gqN+yT8Qv2ktZ+HfxC0rRbDX/D/AMPY9WvdU8M3V+3mXN7PJp8dvew27IYJ3toEv2Bk&#10;ZWQS4jy0hx6WIy2pgcPCtinyxlCc0kuaTUYc0YqOl5VNIwu1G71krO3yeK4sw7wePqZfSlXqYR8s&#10;oWcFKSSbUZyXK0k7ycb21Vm7X+fvGXjXUPiF478eftEfGy5j8UQ+FfFOr2/g9PsqmK005dUmtLJI&#10;GZAwikt7aO5dgSLh3Lbmi2AJ8W7+ym0fwtq194O1LTbfV7C4uY/+EK0Gzjurhw1oE+aS3bCgSsON&#10;pyw69r2u6paW/i3WNWf4lalrNjqksaaH4WutJK6fpahVGCkvBKKhKRhcZGWBUYrhfEPjnx74W+K9&#10;nJ4z1/WtOQaFqRuILrUJ7OTyPMsh5mxiBtA7DCgKePlGP4L4glxp4kcXUc4znEPLoVZ+zw1KrLEW&#10;hFUopqnTjT5owUpXnVVNRlOTXRtfG4nxI8FeAcvq5XQy6HE9eq54vG4mmoKlGM7unhlUqOT5qdvZ&#10;xjF6wXMle5X/AGnPEn7R3wxvZvhV8BzqetW6aLHa2M2p6hp1u8EiRRMEuF+xoBGUkYMyuHaRVQ/L&#10;Kzryf7L3ivQvDngjxx8S/wBpD41ajjw74ySO+i1bR4IbLSLA6rJa2ceoRwrPDaG5jSJ0LzkSmchJ&#10;ZFRHrptc+FnjP4X6zP4p8Wa74q1Cbxdb+dptx4ilVYTaRuG/0WKOOOMp+9i3S4eQgw7nPy14Z+2h&#10;+zt8LPjV4D/4SLxbpfjG61KK4js7SPw5IbiHT5LkRwzar9kkljhaRIbeDzHeSISJZwRvIoVGX+pe&#10;G8k8OcNh/wDiEuIr/U8VKmquJx9GnKlPF1YSlUnBSrQb9nyJPmShGSVS1+ax/NuD8Ss1zjj6nm2c&#10;YFVMNCqoUFUgqksOpaUqUqdWUVToxc4tSUIc0qcZNNu6+i9Q+O/xK/aP8Xw/Gn4RfHj+w/B2j3Nv&#10;qnhWPw3NCr3bwv8A626klhkLs0itGbdBs8tNrO6TPHXOSft6fFj4gfDb4wfsC+MvHl/4osvH2m3t&#10;rpfjrW7yF20eyvba5XWNMEg/180chCWyso8lbifLFLOK3eX4nfspaX8Gf2VU+DvwdsPEniLxRP4T&#10;vLTT/DHhu3a6vh50TgYEEZaNjLOCzgCOMFnxHEmE+af+CSHwyt/hh4C1DWfir+zpc3fjbQ/FW7wt&#10;q3xOS4fR9BjiVBLcW+kO6m6vzL9pBlm2w27RwSxkvHLG/tfR/p8H/wBgZjOlzLLVUdDAUlSo0kvZ&#10;clsTUrSXtK0q8nJNyT5nCUVCTtCH11bPuLMrxWMzjNs2lhNJKVSd6qm6i5oWpRagq9GCpxVOMW1z&#10;ay5I2XofgbVZvjT8OYB/w0l4p/trUPDem6xe29+1pPqFtBeDzcXMsMUUizTL5wMolWbczShw+1jl&#10;axH+zz8NvHvhH4F6/r3xQ1PxX4o1COSxXSvFN7bJbQyu5+0yLazW8UUZKuSVBbjIjxg1vf8ABKnQ&#10;l+NQ8W+F/AHhjw/4e+Hvh/XL2y0PXIczvq0cN3ORcksV+XyngjDNnc6SncNpSvc/Ffw5/aGWzg8b&#10;/Bv4OeJPHei3XiaDQ/7Y0eS18lGkvY7drhY5JkZ4kdirSIrxxlJHkZFjZq8zOcPwnHxaw3BdKviM&#10;bCmqdfERhJU715rndXGYh8vOoXjClRgkoqSi583NCX5vDIfECjHHzwGE9rSqyqxp/AqrkopNqMKc&#10;uXlcrzc5Xj70FONRzbu/sXf8E5PBv7RHxRl8XeIPEniC+8KeE9c8nXrb/haniRb2HWreK1vbFYTF&#10;eJ5bxfaLe6Fx5mUaONVR2d3t/bPBX/BDb4TWv7X+rftZfFT9ob4seKbqO3ez8FadN8R9dguNAsnV&#10;g1sdT/tB724QeY+wCWIfvZ/MEodBF7B/wT2/Z1+KvwK0TXtY+J2tNHJ4it9Okj8OeZv+wTRpMZZZ&#10;WVjGbhhNHA/l71K2MREsgIWP2DxR8fPgX4I1i48O+M/jR4T0nULUqLqx1TxFbW80O5Q67kdwy5Vl&#10;YZHIIPQivrsoo0cry/2eFhKCqxUpqclUnzzSnU5p3knLmum4tKytH3bI/r/wp4fxGT8CYGlj4Tji&#10;OWMqim3zc6SjtpZWirRtovivO7fI/s+/BX4bt8HvD+sxjXr4axodneTtrnjDU9RkZpbdHb57u5kb&#10;BLHgHFeb/tW/shfsv+DNF8N/F7w18AvCdr4qsfi14HNj4kTQ4Tf25l8VaVFIY7hlMiFo3dG2sMq7&#10;A5BIroP2a/D37W9/+z34Fv8AT/jn8OY7WbwfpkltDJ8L76R0jNpEVVpF1tQ5xjLBVBPIC9Bg/GP4&#10;ifEfV/h5c/Cr4122kL4s8N/F/wCHtwbzw/DJFY6ppV14ysBZXkcckkjwMfs80MkLuzLLbSMC0bxM&#10;3QfpZ9QUUUUAFc/8NP8AkAXf/Ywar/6Xz10Fcx8LtOsLbSNTu7SyhhluvEeqPdSRRhWmYXsyhmIH&#10;zHaAMnsAO1AHTnpTIHjkjEkTBlbkMpyD71lar4H0XVyWvLzVl/69deu4B/5DlWvN/wBmjwRofjf9&#10;m7wD4x1PWvE5uNa8E6Xe3LL4z1NcyS2cTseLjjlj9KAPYKD0rhX/AGdvAMkvnN4g8c7v9n4na6B+&#10;QvMfpWjonwg8LeHZBPpuseKJGX7v9oeNtUul/FZrhwfyoAofsy6ZPon7N/w/0a5z5ln4J0qB8jul&#10;pEv9K7iuP8HeHtT1X4U+HbSw8Xalo8q6HahptOjt2b/UrxieKRf0rNk+C3xEd96/tafEJefurp3h&#10;7H050mgDutX1Oy0XSbrWdTnEVtaW7zXEjdEjVSzH8ADXL/s8w/Z/gF4Ht/L2+X4R01dvpi1jGK81&#10;/a+8PeMvht+xl8XPF83xy8UapJpPwx169jGo2elAFotPnkAPkWUZx8uOCDj35rum8cWPwf8AAHhn&#10;wja+GtS1zWG02G2sfD+ipEbqdYol8yTM0kcUcaADMkskaZZEDGSSNHAPQK8t8Gan4/8AhVo2o+G1&#10;+B/iDWt3ifWr+O60O80sQyR3ep3V1GR9pvYX3bJl3AqMNuAyME994K8X6F8QPCGl+OvC18t1peta&#10;fDfabdLGyia3ljWSN9rgMuVYHBAIzgjNSeIvFGieFreGbWLwRtdXAgs4FUtJczFWYRxoMl22qzYA&#10;4VWY4VSQAcLN8c/iXC21f2P/AIjSH+7Hqnhrj/vrVx/k1u+EviV4p8STLFrHwL8V6CpbDSatd6S6&#10;r9fst9MfyBq78P8AxlqHjS0vLjVvA2p+H7izvPs0un6tLavL/qo5A+bWeZNpEo6sGyDkYwT0GB6U&#10;AcH8XNOv7/x18OdVs9PupoNF8Xz32oSW8LP5ULaNqdsGIUEt+9uIlwAT8+cYBI7C11uyvJViiiul&#10;Ld5rGWMfmygVcx7UUAZMXjjw1P4vvvAcF9JJq2m6ba399ax2sh8q3uZLiOF923adzWs42glhsyQA&#10;ykzTeJtNgfY8F8TjPyaXO38kNcJ4V/5PE8dnH/NNfCf/AKcPEVel474oAwr34j+GNOurOyvRqUcu&#10;oXRt7NG0W6zLIIpJSo/d/wByKRvT5fXArnPAGpHQvGHjrUNU0fVo4dX8UQ3enyLoty3mwjSdPgLf&#10;LGSv7yGRcNg/LnGCCb3xOXPjX4dkL/zOM2f/AATanXZUAYp8e6GvWx1n8PDt6f5Q1Vuvip4Xs5oY&#10;J7DXt07FY9vha/OSATjiH0BrpMD0rM1cZ13SR/03l/8ARTUAedfHvxhaeK/BVjpPh7w54luriHxp&#10;4cvZY18I6iMW9trVlczvkwAHbFFI2ByduACSAejv/j54F024+y3GieMmbyw/+j/DrWpgFJIHMdow&#10;HQ8Hn9K7Xr1Fcvf/ABT8GaT8Ubf4W3eozyazfaelzFa2umXE6W8RM217iWONo7USGKVYjMyec0Ui&#10;x72RgADN8M/EpfH/AMRbWDw1pviKHSrfRrttS/trwjfaahuDLbC32teQRlzs+05CEjoWH3K2/Enw&#10;z8I+LdX0zXdcgvZLrR743mmvDq1zCsMxhlgL7Y5FU/u5pVwQRh+mcEbcdxDMf3bZ9DtPP09akoA4&#10;24+JPhjwZrd54b1DTvFErW8i7ZLXwpql9GVaNG4nigkV+Sf4iV6cYxUvhv42eBvFlzeWeiweIDJp&#10;92La8W68I6jb+VKY0lCnzYF/gkQ8cfN9a63Georm/BWn/Y/Eviycj/j58QRy/X/iXWaf+y0ATeJP&#10;C2jeNdOW6jeayvrfzJNL1eOzi+1afO0TxedCLiN1V9kjr8yMCGIYEEg5vwkTxgY9U1DX/F9xrOmX&#10;l5HP4fu9QWAXDWzQRE7hBbwLGu8vtjZZHwN7S/OIoewIyMV5/N8FPF6Ew6L+0p440y1UkWtjZ2Oh&#10;tHbx5+WNTLpruVUYUFmZsDkk5JAOp8TaQ2p6lod8q7l03VGuJOnANrcQ5/OUV+Nv7Rn7cHjT9tn/&#10;AIKLeMvg1bfCPxV40t/g34wutF8C/D7wn4Zmuc3MLmwu9ZvnH7lc3MmyOedo4re3IxsaWWSX9Z/C&#10;XhLx94M+KVnZa18b/E3ijTb3Qb6SSz16z0pEhnjmtBHIhs7KCTO2SUEFmXnpkA15N/wV/n/aDsf+&#10;CeHxEuP2W4PGTeNtmlppX/CvYpn1kxvqtml19lEAMgf7K0+WXlV3NxjNfScK5pHKc2VRU4SlJckZ&#10;TbUYOTS57rXRXv5N9bHynGnDtHinh+rl1erUhSmvfVN2nOK1cE+ils++x+UH7R3/AATJ/bG1nw23&#10;7aXxt/tr4V69oN7A/wAOrLwbaaTqUNrdSvAumTz36atFcQSC8eLzHitpRBHGZQzANt9p+NPxe+KP&#10;x5sbPxX4r8THxpruqa7pNvpcOleRaW99cXOpQR2tjZB5BFFCZJVji82UnDb5ZXYvIfEf2Bf2SP8A&#10;gqF8c/Evh34ffBzwJ4o0H4L+BZIPFGl6L8bJrrS9KfUrqxuLcnTZWs5rkq4uruUCBGgy7SSFXli3&#10;7/8AwVP/AGFP2wfg98Lfhz4R+IX/AAgui+CvFXxOsfDkv/CM+NNQ1fUZrq4huHi8xrrT7VVgWKG4&#10;/iYl2iXG0E17PHWR59x9xBgsoxeZ0KtB1OSqo3vOmkpUKEHCOlJ1JfvbST0knJ297+buLuE85xlH&#10;LsHlWFq4TJsPGnVre+k/clKU1NOTqOcIxTp2Ti5zc370Uzt/iL8Vfg14D/aO8SfsreFvjTpvjDxB&#10;4cs4rnUW8HaDfTrb3CQzNfafmIzm7ktBB5ksyBFQTNGyI9tMK89g+Gdj8ZP2pPB/7UPhnU7fWtDs&#10;/AN5DoMyxhXluln2G4XzAG27bgqCRkMoIxk4ofsp+M/AP/BG39qHxRN4c8M6x4mvPiJ8K3tPAuj2&#10;DPJLceIFu7fyYJypRltnJMskofciRSAK5KCvTNI8CaJ8LfDkMutXxtbDw34XbT5tWvp2gt4LVIVW&#10;RgrOY4gxiViB/d4JArws0yfJPCXiJUcDgasqmZxpYGM8OnGjGjUjedWFGK5ac4rkvJfa5pdT8Z44&#10;wnB+DwGHzvhnEWeOhXkqM9bQajScU3+9lKcukqj2nZWelrwxp2r6Ylro+l6Xt+x26wqrS/N8oAye&#10;Pbn6+laF/wCHviNe2t7q0Wi6afsM3kXAvtUeDEhiSUD5IZDjZIpzgemOld58Mf2af22vE/gHQfiZ&#10;/wAM0apZT+INDtdSn0465pyyWpkiSUJILqe3ljmUOA8bwoY5FdfmADN2X7Mn7D3xo+OnxN+IFn8c&#10;Nebw5o2ieNbe21DS7S4jfUbiQ6HYTmNDGXt4UxPaOJt8zECePy422TL/AAvifBPxI/1gxWSfu44K&#10;NWT9q6idOdp2VRQhUbcpQu0krrZ2Wq/Vsk4Dx2ZZhHMMVk8/7SslLmjKFGL2dpt+zcEtbxc5NXsm&#10;9H8g618PZtX/AGgvh/8AFL4weEdIsF0HQdZXQ7yHWHuIjftJZNAJTJBCEdYvtcka5bcVZxgxgnto&#10;bW3+J+rX3w68Cwa94kvbN7RtZj8D6PqOpNpqyvmP7RLpscjWxcI5G4ruCn+Hca+zP2tv+CYX7Euk&#10;eNvBHx5ufhfqOl+Z8SNJ0/xYNB8e6tpa6lHqFvJoVsPLt7pEMv2u9sHeRQksgifc773WT7K8BeBP&#10;Bnw18Haf4E8AeFdP0XRtMt/J0/S9LsY7eC3TJOEjjUKuSSTgDkk96/qPOPD/AIJzzLcswuYTxGIj&#10;gaKpUoSkqcIvRyn7rnJuUlteLSUU27H1fD30f86wOZRxOKzV04xg4qNCNt6lSpaLqc/LFc+1pXav&#10;aK0Pzh/Z2/4JbfFHx18SND1z4gweKPBvhnQdc0vXXutQ8Vzy3mtNa3EN5BbQQC6drRPNRPNmnEc8&#10;fllI4Qzi4h/Q7Xb3wT8GfAOsePvEWp3sGk6DpdxqGqXl1dXV9JBbQxmSVwCZJGwiE7UBZsAAE4Fd&#10;RgeleU/t3Xcmn/sP/GS+h+9D8K/EMi49Rptwa9zA4LBZVltHL8FTVOjSTUYpydrtttyk5Sk5N3bl&#10;JvorJJL954T4Ty7g/L5YXCznUc5Oc51Jc05zaScpOyWySSioxSWiO6+Gvhq98JeBNL0TWLu2utSj&#10;sYzrF/a2aW6Xt6w3XFzsjAVTLM0khAA5c1U+KvgObx3o1j/Zuu3Gm6npGqR6jpF7HNN5aTorptmi&#10;ilj+0QtHJIjRO20h8ja6o69Mmdi59O1Muv8AVf59K6T6gbp3/IPg/wCuK/yrxT/goR/yQjw//wBl&#10;w+GX/qdaFXtenf8AIPg/64r/ACrxH/gona299+z9odldwLJDN8bPhmkscihldT460IEEHggigD3Q&#10;dK5P4jMn/CWeBVb/AKGqXH/gq1CulnsILq2Fq7SKg4HkzNGfzUg15V8Yvhjo158QvhuYdW1+Pd40&#10;uDNt8VagoI/sTVCAMTccgZxzjjoeQD1wdKK5G9+Cng/UIfJuNa8Wqv8A0w8favEfzS6BqnD+zt4A&#10;gOU1/wAcHnP7z4na6387w0AafjvQJdY8T+EdRjjZv7J8RSXbFewOnXkH85hXT1h6B4e0PwnqK6PY&#10;XupyyXFu0if2jrFxeNtjZAcNPI5HMi5554qh4r+HXirxDcPNpHxy8VaCrNu8nSrXSnVfYfabGY4+&#10;pNAHV1514pktG/as8F2suDN/wr/xNLEMdAt7oQJH/fWPxqW1+DXxCt5Vkl/at8fzKP8AlnJp/h8A&#10;/wDfOlA/rXC6xa6p4e/4KBfDTQtQ8W6jq32n4N+OJlfUIbdSrR6r4SXd+4ijHIlPUY4GMc5APeq4&#10;v48+HfFHibwNb2ng+2mmvbPxNomotb29wsTz29pqtpczxqzMq7mhikUBmCsSFJANaGmfECXV/GK+&#10;HbHwpqD6a1mZY/Em6AWcsoP/AB7oPN85n2/Nu8ryioOJNw210mM9RQB5h46/aH8V/D7wxqXjHWP2&#10;YfHkmn6TYTXt9Nb3mgsUhiQu7BTqYY4VScAZNSWXx3+JdxIqT/sefEeEN/y0k1Lw0QB9F1gn9KxP&#10;2s/izZw/A/4neFfC3hjUvEV1pfg+/g13+x/s4TSzNp80iedJcSxIWCbXaGMvMqTQu0YWWNm9kQfL&#10;kigDP8O69fa3Z/adS8Kaho8n/PrqMluz/nBLIv8A49Vey13T7a9vNx1KTzrkMqnS7grH8irhTsxg&#10;lS3HGWNbWPajGOgoAhtL6C8TzIRIvqssLIR+DAGoU12wltUvIluGjkRWRltJDlT04C//AF6tsyoN&#10;zHFUvDYx4fsuP+XWP/0EUAQzeLtIgYJJBqOWOBt0e5P8o6oad8UvB+s3upafpkmpTTaNfLa6lGuh&#10;3eYZmgjnCf6rn91NE2RkfPjqCB0dcD8IQf8AhYnxUJH/ADPlv/6YNHoA6Y+OdFXk2Wr/APhP3n/x&#10;qmP8QNCTrYa0f93w3fH/ANo1t0YB6igDl7b4weDryBrm0tfEEkcc0sTNH4R1Fvnjdo3HEHZlYfhW&#10;JrHxz8B+Df7b8b+JbXxHa6XZ6atzdXj+DdTKxQwrK8rkC3zhV56c9s1t/CJ2l8LXjv8A9DNrY/LV&#10;bofyFZv7T4Q/s1/EIN38D6sOn/TnLQAyT9ov4flcHw747/8ADXa9/wDIVdT4Yvf+Eg8Px6m4uljv&#10;A0sIuLeS2lELMTGGRlV42CFflYKwPUA5rP8Ahz8XPh38WdGuNf8Ah/4iXULS2vGtZpPs0sW2QIsi&#10;nbIqsUeJ45Y5ACksUsciMySIzdGpU/doA5W2+HvgbwBLrPjHTrfVY5NQvP7T1jydRvbprmaO3iiD&#10;CEO5dvKt4kCIpLbAApJOczxL+0r8LvB3hu+8YeJ4fFVlpul2Mt5qF5P8P9ZCwQRoXeRv9E4CqpJ9&#10;hXfdeorg/wBqTTjq/wCzL8RdKVctdeBdXiA9S1lKP60AdRp/i7SdXwlrbaku7/n40e5hxz/00jXF&#10;ed/GvStc8MRRt8MPH2r6LrfijUJLTQ9JsUs2trvU2gaczSNc2k/kKsNrI8hXgospSOSd0D+rqBtG&#10;R2rA+IXw/i8f2mnrH4o1LRbzStQ+2adqmkrbtNBKYZYGwLiGWMgxzSKdyH72RggEAG+rccmvNNUs&#10;fiD4A8O/Fjxv4F8HprWu6hey6p4W0ZryGEapdRaNZW8MBeR1WPzJ7Yx7pGQDqSFw1W2+DHxFJ+X9&#10;rP4gr7DTvD39dJq1+z7q3iPWfhyzeLvElzrF9Y+JNb05tTvYII5riO11W7tomdYI449/lxJkoign&#10;JwM0A9rH49/sb/CT9vXU/hddava/sP8AxGvPFXijUpta1Kfxhe2OhfbNReG2W+u5xqFwlz8955sm&#10;VgbKyrsXbgCPxQP2xfh9+05Y+KbvS9N8K/EjwdpepaVoelaD4hs7yDQbnVNKmRb3Vbp45Ipmijlj&#10;uLfS0VpZmSOe4FtAIGueh/4L9fssf8FDfjb+3h4F8TfAT4bePPFOk22hWkXwz1TwG0tvb+FdaF+D&#10;cTXkomZbaYv9mlF6xtIxEsS/ObSSUbnwp/4Jt/8ABSH4baNP8PPjX8DB8QvENvr954jb4leH/HWn&#10;/Y9ZvroO8nnfa5LW7WX99JEzG2MZHQkYr9TlmNSOAqZhh3hZVK8XJ0Odwb9+MXCc6jfJHlu1GDTk&#10;k0nbVfynxR4c4fhLF18+4Xyuric1dSyrTlKfI5wknVjDmjGVnZa6rmcm9Cz+xH+zl4x/aS8ZeJ/g&#10;z4Snj8L6R8K9N0PTdW8SaroVxdWmoXTQKy2VrBG1vGzLaJ5kji4PkGe1/cyCUlfTPgn4k+F/i+6a&#10;HXDpMPhPwF5+n+B4prqCaDVIxczg+IJvIRLee71FZPtryRxRgm8CFWZDI9L4leB/Gf7IPwWuP2Zv&#10;EPizS28bfFbVtQ8X/FNfDetNNDaaZGLXTrLT4CUhuI4J4Le3RpXjAmNjqCAASgQ/NvxU8I/Ef4ya&#10;H4k+EXwb+F+veK9UvvDtyNYXQ7wQQ6ZbtCzMtzPLiG1D2y3JjMjLveOOMAmZSP508XMtw/GXEEeD&#10;sjlHBVM3qqriK9KFoxw8ZTjUq1J+65OU1PlTkrRTjZe1s/Py2tQ4Nx2ByTB4VV8xpU6MsVGcpVOe&#10;o480KSi5NeyptutUUeWN1Td2729k/aB8UXPxj8UaZrHw6s7KCw0O8uJNHF4yot3MlvcW6zMqg7Rv&#10;kB2HBABBwTiuu8Ba38EfDfwc1jUvEul6VcasxuWhs5pMyoedoRdnBOA5OeWZmJySa8m0pLGW5gk0&#10;3WLq6stwkh1DUNQe5kmhJ3i4lnlLPIzg72kdiWLEkkkmsr4j/Hz4ead+zXqXx7+y+IY/A0ivDF40&#10;tvBuoXGlyHzjari8igMODcAw5LgCQhDhuK/O8s8K5cd8CY7hrIaU8LgstxclPmbdXGVYLlSnJypp&#10;ONpuzvGCne17t/iuB424sl4iVM4p5bDHzr07RUKcpRw9OrNuN4R51GUY30vo+b3jitb+BWt+MdT8&#10;SL44t9P8VJ4gU29rBqXiKSCPTbPyti20KpYtt6nLg72PJJNQ/s7ReBfh78J7H4caRY6X4eg0PVtU&#10;sF09tWSVj5N9PCJpJGCNI0iRo/mMqkgrwAMD6H+BP7NH7Uf7QngLS/it8B/gvZroutWxutL1f4na&#10;5JocN3bbwqyRQQwXV1+8HzxtLDEjIN4Yq0ZfS/ZQ/wCCdfxu+JPxs8aeCvj5DoPgbRU1i21fxL4X&#10;0Dxc114gezuLKCKK3V4IUitrW6uLW+dryOVpiIpYkSKU/aIf1riDK/E3xM4DweR8W4+jhKFKpBTo&#10;0ZRnKFGnFKEFGF4zk+RbSspKLm49fW4b8NPFbMpKCwE6dKbpzpzqNU4xlGLpubpc7ceWM3KPuc0u&#10;Xq3r5D8PfhlH+0Z4y07wz4Bu9S1DWdT0db230PSfEk0UqW2xnE8qQTiKBDuVPNlKIZGSPdudQex+&#10;Nf8AwRn/AG4/j58JIvA3gaDwHoGn6tbxyalD8RPHmqXmoWrlTmM21rBcWqyoTjzEuJVPOCQc1+qP&#10;wg+Dvww+Avw7034U/B7wJp3hzw9pMbJYaTpluI449zF3c45eR3ZneRiXd2Z2LMxJ6YKo6LXVwPwz&#10;w74a5osw4fpy9tGPLGpWl7WUVa3uwdqUbq28JNP7R/TPDvgLw/ltWniMzxFTEVKbUopP2VOLWz5I&#10;O8nvdzlJN6pI+dP2Nf2VI/2Kfgv8Jf2OPD/xC8Q69D4N0/Ub++8R3kcapqh3uJLeRNxMMZm1MyQR&#10;AyGOOyVGkkKb2+i1UKNorAvVK/EvS/8Aa0XUD9cTWf8AjW/XtVKkqlRzlu3d+r3P3WMY04qMdloc&#10;lp/gfWND+L154zs/FdxJpWsabGlxod00si293F8v2iB2kKxK8Xlo8SoFLRLICrNJ5nW1Xn/5CNv/&#10;ALkn9KsVJRwPh3/k6Hxh/wBiD4b/APS3XK76vOvD+l2DftXeMdSNrH9o/wCFfeG0+0bBv2/btcO3&#10;PXGecdM89a7PVPC+nax/x+XeoL/166tcW/8A6KdaAPP/ANn0KPit8cCvf4o2h/8ALV8P16lXnfhD&#10;9nXwn4a17xRrces+Iv8Aiotdj1BvK8X6ipythaWvzETjccWw5OTjAzgAC5e/s++BL+4W5m17xsrK&#10;2f3PxK1yNfyW8Ax+FAHcVk+C759Q0ead2J26pfRc/wDTO6lT/wBlrF034HeDNKuBc2ut+MGZWztu&#10;viDrE6n/AIDJdMCPwpvwwto9W8BXVlpWs3Vr5fiLWIFuodryIY9SuUP+tVwTlTyQaAOyorgb34O/&#10;EC6naW3/AGqfH1qjHiGDT9AKr7AvpbN+ZNW9G+FvjTS3V779orxlqQH8N5Z6KoP/AH605KAOE/4J&#10;+KyfAjXg3/RbviWfz8ca4a9urwb9kLxBpvw5/Z/1CLVrme8uJ/jF48t7OGOINcX88njDWWCqqgAs&#10;QGdiAqIqu7FI0Zl9m8JeILrxNokerXvh690qVmZZLDUBH50LKxUhvLd0PTIKsykEEEjmgDI8S+I9&#10;c8KazcXOg/CjWtcFzCjSy6NPp6DepYfN9puoSWxt5wRgKM8YHG6r+094v0rxpYeAX/ZN+I0upalp&#10;t3f2kMN94d2vb20lvHK+5tWAGGuoRgnJ35AO049R13XtD8L6NdeIvEusWun6fZQNPeX19cLFDBGo&#10;yzu7EKqgAksSAAOa8m0Xxvqfjn9qfwnqD/D/AFvSdPHw58QSWN9rFvFb/bVkvNCYFYPMNxCQB80d&#10;xHDIpOCuQwUA6rw78XfG+tzrFqn7NHjfR1b/AJbalf6Eyj/vxqcp/IV1msXsUOmeZNHcr5i4228L&#10;ySJkekYJyM9vSr2B6UdeooAzbLxJps2y3SK+VmOAJNNnX/0JBV6S6jikCMrcjOV5/Tr+lSY9qjLq&#10;LryyfmaPK/gef5igCtNr1jACXgvG2/8APPT5m/kprL8Q/FDwj4V0K+8S6+2pW9jptpJdX1w2hXZE&#10;UMal3fAiJOFBPAJ9M10OB6Vxv7RZC/ADxwzdB4P1PP8A4CyUAax8YaVDqEjPZ6pgxIPl0W5bnLek&#10;fvT28d6IgybLWP8AgPh29P8AKGtn8KKAOU8Q/GfwN4Uso9R15dat4ZLy3tY5D4XvzmaeZIIk4g6t&#10;LIiDtlhnA5rM+I3xG0bU/AutaPpuh+JZbq60q4ht418H6j88jRMFGfIwOSOpxTv2i2KeAtN29/Hf&#10;hcf+V6wrvMDpigDgdb/aW+F/h/xDY+FNRtvFh1HUrS4urOztvh9rMzvDA0SyviO0bAVp4hzjJcYz&#10;zilcfGuDxV4+8I+H/BOh+LUjutanXWptS8AanZwJaDT7twXnurVEjBnW3AwwJYqvOcHK+MXxK8H/&#10;AAx/aX8D6x4z1Ca1s5PA/iOOSeHT57hYAb7QszS+SjeTAg+aSeTbFEvzSOi8164tzbucLIDzgUAU&#10;vEXhXSPFOny6Xq/2ryZkKSLa6hNbllIwRmJ1PQ+tcdc+Kz8N/ijqGm6zaeJrjRbnQbCXS2tNF1DV&#10;VW6E14LnMkMcrRnZ9l+VyAeqgnfXoVGM9RQBx9p8c/At7rEWgxWXiZLqa3kmijuPBWqQ7kRkViDJ&#10;bKODIn51p+IdA8JfE/wzeeGfEOmXE9jdKFmWRJrWRGBDJJG42SRSo4V0kQq8bqrqysoIwPEWotF+&#10;034P0cfduPAviKYj3jvdEH/tSu8oA82+Gw8YJ8UL7R4fiZq2v6NoOnNY622tW9krDVJDDcwrEbaC&#10;JiUtpf3hYbCJrfYS6z41f2jtB8S+K/2e/HXhbwVY/atZ1LwfqVrpNr56R+ddSWsiRJvkKquXKjcx&#10;AGckgVRvPgNqaeLde8WeE/jr4w8PnxFqUV9f2GmwaTLAsyWlvaZT7VYTSKDHbRkrvI3biMZxXK/F&#10;KbxF8EV8O6xrX7VPiK+k1nxlpGi2Oh+IrfQ44dUa6vYo5YUEFhDK8gtjcTARuGAhZzlUagDY/bL+&#10;G3ir4tfsi/Ev4bfDvTIL7XfEHw81nTtEs7i4EUdxdz2MscKM5Kqqs7KCWIXBOcDJr8gfF/jn9rX4&#10;f3ug2nj79kbTZtV1LUr+zn0zS/iBbzTn+z7yWyvZxGUHkwpPDIiSSlY5WwEdsqT+6ClWj46ba/K3&#10;49fAH4neGP2mPiUlh8GPFlxB4g8V3Gu6frXh/wAF3+oW97ZzOw8t5rSOULNHcC4PlPsYJKrhSr72&#10;rFVKf9i1ufLaeY+ytWp4eag3UqK0Eoud7WU3KXKnJxi7Weq/BvHzhnKs04ahmFXL5YrEUnyU+V1m&#10;qaqW55yhRanOK5VdLrbVK7PMPj74f8HeKPhwvifWvA1lcXtnot62kXWoW8cz2W6FgzxFh8jnpuGC&#10;NoxjANara1qE+ix+H4XxDuBVVzlznIz69fSqnwM+AXi34j2/7RHxn+IXhH4keD/Cvw/8H6Rc6Zb+&#10;LPDd5pth4ieOK/k1mRbe8gWbzI7aG3jjMbRbWMZk3IwFdzpvwgM/w4n8evr9rax2YmN19ok2qsab&#10;gxLbgUwAfmyMc9OtfzL9JzL8wxHEWVY/PMQ4YOahBUoL2n1RqFKVWnBX5ZNXbTulKScW1y3PwTg3&#10;g/PuD+F5YF4e9bEUpVqPO5J8rsnSknZwlTk03FJX503aTaWDZ6fqOr3Om+DrTQnae9vfIkuFVQIm&#10;EMk20kkYysT+vOPXIjufCWp+BvH+qabrdpbxWF5qS38MKzAfKtpbQkPgdd8D4GTwRzzx0Hw++KPw&#10;98A+ErPx9d6ZqDT6b5l+uoX91cWlrb745IxLKsrLGoEcjAiRflLHoQCM+/sviZ8XdL0P4tRfC3xM&#10;3h/xhYtc+E9fh0KRtPvbdGXJDLmWBX3eZFJcRxR3EeZIWlj+evz7K8k8QOMOKoZ1l+UyxOFwqtD2&#10;kOSM40XzQgm3GNWo1FOSjGUpSbsnFq3nR4cyrh7w/wATlGUSlXxdRJYmVGM6ig5Sim5OnflhFXST&#10;s2ruzbZzPjLxd4gsftHiQwwwx2NmLlpLq8aKGK2ImBbeEYjCwux+XgbcZOQNb4i/sH/tw/CvSPB/&#10;7R/xF1nwJpdrD4o0G4Ph/XvHUqyeH9X1OaXRlgEtvpbQ+Sg1eBJCXny9tNKsrrMqJ7t+y/8Asl/G&#10;f4p/HHSfG3jLw3rXg3w14UurOSdrzTWguL+4tJRcx2sIm2N5cjSJ5s4jkiaJJoFIlcyQfV37dH/C&#10;S6T+xp8RfFfgfSEvvEXhXwfeeI/C1rLp4vA+saZGdQsD5JB80i6toCFHzEjgg4I/ofwy4ezSjkGO&#10;xvEuHi8Zmbkq8ZpufsbJKlJv3oJy5pOEWrL2d7OOn7z4b+FvD9XLefEYVxoU1CGHu5wkmm5VKy1U&#10;oupJqPNo2oOzcJK/x14P/Zv+JmqfE6O8+NXxP8Caxrmr6feWHwx0fwD4wm1F4tc/s+9uE1O7lkit&#10;PJgtVtyY1jimP2iWKUlXt4SPuW0/Zt+HdlKs0HiDx3uXp5nxS19h09DekH8q7bTLu01Kwh1Cynjm&#10;hnjEkM0f3XU8hh7GrFfpGBwGX5XgaeCwNGNGjTVowgrRir3enVttttttttts/dMlyHK+H8I8PgYO&#10;MW3JtycpSk93KUm5N2SWrdkklZJJc/pnw08J6LLa3sEGoXc2nytNYvqmtXV40MpjeMupuJX2sUkd&#10;d3XDsO5qp8KrOWW31jxhcWlxBLr2vXNy0cuotcRNHFts7eaDLssUcttawTbI9qlpWcje7k9U5whO&#10;O1VPDumRaJoFlo0C4S1tY4VHsqgf0rqPYG+ItA0zxRo82iaxarNBMVbG4qyMrB0kRlIZHVlVldSG&#10;RlVlIIBHk/7Bmn6/pXwAutM8Ua9HqmoW/wASvG0d5qUdmLcXUq+KtVDS+WGYJuPO0EgZ44r2avKf&#10;2N/+SS6x/wBlW8df+pZq1AHqV3/x6yf9c2/lRZ/8ecP/AFzX+VF4M2koP/PNv5VV0TRdL0rQbbR9&#10;Jso7O1hgVIbe0URLGuOihcbR9KAIPHWP+EJ1gFd2dMnGP+2bVqLwoHtXKeNPhjoOu6TPBNqWuobg&#10;rG3keJ76JfmYL0SYDvTp/g74TuofJm1fxSAR/wAsvHGqoR9CtyD+tAHVVwf7R3iqXwd8PdP1aIkG&#10;bx34WsTtbHy3Wv2FsR+UxpV/Z28BK7OPEfjrLc8/FDXTj6f6ZXCftX/DbSvDfwd0ldA1PXpHPxW8&#10;BFjqHiS9vcKPF2kFv+PiaTHy55oA92GcciisDxR4O13xAiro/wAT9d0HC4/4lMNjJnjr/pVtNXOR&#10;/BX4hRtk/tY/EBuvytp/h7n8tKoA4n/go0sknwA8OxQ/fb47fC9lHqF8eaE7f+Oqx/CveAa8R/aK&#10;+EfiTW/C3hHQrz4la7rnl/E7w1fyR6lb2Khls9TgvCT9ntYzx9n3cY5HPHFdz4j+OXhbw94pXwvF&#10;p+oXywahZWGs6jYwq1vpNzeSJHawzszhjJI0sX7uISPGk0UkojiljdgDqfEGkaX4g0G+0HXNFttS&#10;sr6zkt7zT7yFZIbqJ0KvE6MCrIykqVIIIJBBFcfd/FXx3psfk2f7NXje9xwrW1/oQB/7+aktd2rB&#10;13DvXPeNviNpvhCeHRrPSbzWdaulL2eg6V5ZuZYx96QmV0jijUA5eR0UnCAl3RGAOVh+PXxLmbC/&#10;scfEjbu27/7U8M4H/lYz+ldd4R8Z6z4kj36x8Ndb0A7d23Vriwcn2/0W5mH61e8MX8uq6Jb6pcaX&#10;NZSXMYlks7pozJAW+bYxjZ03LnB2sy5BwSME6GPagDgdOjutK/aC8TeKrvR737DfeEdFs7W8hspZ&#10;FkmgudUklj+RTgqtzCcnAPmcE4IHbWmp216zLDHOu3/ntavH/wChAZqxj2ooAzdJ8XaJrlpJf6TN&#10;NcQw3dxayPHaycSwTPDKv3c8SRuuehxkZBBJN4r0qBir2+oHH/PPSbhv/QYzXP8AwMZX8GXxX/oc&#10;PEX/AKer2uywPSgDH/4TnRDefYBa6p5nl+YR/YtzwucZ/wBX/nFcX+zheTeAf2evAvgbxboer2mq&#10;aH4N0uw1K2/sW5k8q4htI45F3JGVbDqwyCQcZBIwa7pAR4vk4/5hsf8A6MetLGOgoAxW8faEnJsd&#10;a/4D4bvj/wC0ay1+N/gGTxJdeEYhrjalY2VveXdqnhTUS0cE7zJFIf3GMM1vMB3zGc44z134Vwfh&#10;1QP2nPF8mevgXw6P/JzW/wDGgDJ1nxzp1z8cfDvi2Lw94mOn2PhXWbS6uP8AhD9SxHNPc6Y8SY8j&#10;J3LbzHIBA2ckZXOtL+0d8O4riS2/sXxs7QyFGaH4Z6467gcEBlsyD+HFd5gHqK4v4XfFTwp4yv8A&#10;W/Del3txJeaPrN5BdSPpdxHbuy3k8ZWG4dBDcshTZIIXcxPhZAjEAgEPwa8Y69481jxlrWo6dq1v&#10;pcfiSOHw1/bGgz6dK1mNNsWfEc8UcrL9qa6+Z15OQCVAxtz/AA78L/21ceJv+Jkt5dW8cFxJHrl0&#10;qtHGzsi7RKFABlfGB/Ea3Uljc4RwadQB5P8ABT463TfBrwk3xa0jxh/wlX/CN2A8Tbvh7qgP9o+Q&#10;guf9VaeX/rd/3Pk/u8YrutE+I3hvxDAtxpttrG1yQPtPh29g6HBz5kS4wfWtxxhGIXt2rG8AXf27&#10;QZps5xrWpR/98306/wBKAMbx34E0BNSb4q2nifUvDt9Y6eU1LVNJEJe7sYw7+TOk8UiOiMzyIdu+&#10;MtIEZRNKr6/w3tvF9l4Msbfx7qf2zVVj/wBJneGNJDz8ok8rEZlC7VdowqM4ZkVFIRYvi5beG7z4&#10;XeIrTxj4n/sPSZNDu01TWhcRRfYLcwOJLjfKrRpsQs251ZRtywIyK8V+FXjyz+MuvL4e8J/tXfFi&#10;1uJrOS9s11LwnpFut3aRtCpuI3l0baVLTIArFZCNx2AKSMamIw9GrCnOaUptqKbScnFc0lFPWTS1&#10;dr2Wr0OOtmGBw1aFGtUjGU9IptJy1S0W71aXq0upz/8AwUIv/wBo678ZeC/hl+z1oniiO38T6Vr8&#10;XiDXPDdq6/ZxmyijtnvVQ/2e0v2iWVJ1lglVrPMci7WI8Wl+LfxY/wCCdX7O154P+KV/428XeOvi&#10;R4m1S88LWPizxQdWm8O2EQ0vTpI2up9VE8lu8zpcxCCZCjagocQurtX0n+0b8fbr9i74FeIPGni/&#10;xtrfi6+m1Sw0zw5Nq2m2byC/v5o7S2V47OO0RrdJpBLJ0k8sSbWZti14b4u8W+K/2g/jFp+i/Frw&#10;L8P/ABNY6BeaA/8AaEPhlLuXRnu/EejRG2huZGYwJcxpN5sTbjOIUZSFhZWl53gcHmFLK51lCriI&#10;VHTi4cycqKlNzuoq1vaQUozqR51FQg1Ju/5vxBh6uH4oqVMLjq8cViKSpU4fFh6PNf8AeOmrXqS9&#10;nPlm+ZRt7yUbHxb+w78FP2dvhN4fvrX422PxSvPHmh3t7L8IfHd9qUd5Y6Pp0UEdktqbGHUmhyt9&#10;FfIyNGPltwqvGQuD4Ra549/b0/aUuLD9srwX4d0zwn4X0/ULK6hmjguVvGtLvTblnW4eFSkJkaLD&#10;RIjsrzRuzIXhr9CvG/w8/wCCZXhS++JXwxufAH/CFr8L/Ai65440/wAJ6Dq2g29jotwLm7+3Wzaf&#10;HCl3vNtd7pLMyyebbyRsfMTYPjn4T+Kf2ZfiJ+054z134u3/AIx8Cy69o1tceC/h7NpccmsahDFb&#10;6TpNsILqKW5tLxytnBPLFKsckDzybi9tbS3T8XGmQ8TcYSzTOKNGlTr06cIYfGy5/b4aFS3t5X5Z&#10;RhdOXs+XlUPjc43UX8VmXD+aZDicJh6uIoSbTXsuaVL26pRblUnGMoxaTnP2to1JxhUahrqaHjzw&#10;r8IfBMi6t+zn8EtU8NaFdWttFD4mvPh3qg0TU3lDy20onZYYLm3dI3VWWYKzTRqCPNjLH7NXw48V&#10;fAH4eeLrf9pvV/8AhLNc0XUI9K0i+uNPggllYWsM0ZbDSebKY5Ynklcg73kH3VDHzb9tf4W+IfBv&#10;hPwLa+BDZeC/BPwT8AeLvF1v8P8AVvEF34gtLnUhZ6reDU57hSiC4k1KWGGNnSLyZLvFvKHeGA7P&#10;xb+OfiDTv2atN/aRs/hv4j1zwL4h8VWcMPiaRks/td/dQ28EUjNqM8cjRFPLTzoI3iDxOp2ssm38&#10;r4m4F4p4u8P8myPgOvHMsvq1HerVqxlXVV1m4y9tOUeRNxnGcKbtZpLmUm389m+U5dw5muJzSlhK&#10;tbEz55U6X1W1GnWpwjCo5XpQnTp8sqfsueSi5QlJyTNDTPDfwh+KHxa0HxD8S9FWbWtDtby7t7y4&#10;uLpIoI7pZo9srwjbsnKeSVfIZEbjCjHH6xqHx7+Mvwl0XS7/AMSfB268Salp+t+IbW68XacG0PSt&#10;Gj0x7hrrVbQ6c9u0Vop82J5t1vDdizEm8MqSe06bB8J/hDoutfFT4neN7+2s/Bfh1db16wbRW+zL&#10;EY3kQtISBNhJ/MeAAK0kUbMrvbQmPsv+CUWgfs+f8FIv2afG3xFh8J6lpun/APCI3nwha+huhDdS&#10;2U2nWT6hcRhS0Y84PZ7GdGdfsueA7IfF4JxmI494nyXMaNGpUwGT4ehQc/djSp4inCo3CmpOTmp8&#10;8JSlTS5o8jctmfZeHvDfE3D3Cv8AYWZUKUZY6tTxko1qbniadG8q9KVKtzyhRhUlGF6ek+aVS8Wl&#10;GT+QvhdbfEfU9d8efDTVvFun6d8TfiHc/wBq7ftn2NUv9UsEhk1CaWOKKOMG/t7+7k8qPERV9oOI&#10;wfrD9n3wF+1D8Wf2tLPStb+JXxKvvA/gHVtT8PfaNI1x9B0XUNJjuSumeVHpTWlhdOtjMHeS3j85&#10;JCqkIIRFD9JfAP8AZs+D/wCxv+1dovgH4fQeJtT1Dxn8Ir7+0de8QXovpHj0PU7TYXmKB/PmbxBI&#10;WwdjraR4VTHk/UIVR/CK/fcHhMLl1bFVMOkniMRUxE2oxjzOouXksk7QUUmo8zakrp2909jhHwvx&#10;OT0ViMfjqjxM6lKpU9nNqDdONuT3k5ShKTlOfN8Tk+q5ji9F+BfgfS1D2et+L5FIUr9p+Ieszg46&#10;f6y7YH+veq3xF8G6Dpvhe48IeHdE0V5vG2s29nrFvrkkrLq0DIiX3mMFdppxpsEwj35DGCJGZUHH&#10;ffhXK/EPT1vfFPgi4ZebTxRNMvsf7K1BP/Z62Wh+wHURxrGu1BXg/wC2/wCB7ZfD/h34h6Ktva30&#10;nxP8AWWtXDRu0l9ZR+LdOaGDh1UbJpjIrsrlQ0qqB5zMPeq8k/bV/wCSQaL/ANlZ8Bf+pdpFAHrd&#10;FFFABXP/AA0/5AF3/wBjBqv/AKXz10Fc78OG8vQ7pHUgt4g1Qj/wPnoA6KuN/Z38Nt4N+APgfwex&#10;XOk+EdNsjt/6ZWscf/stdddyGG1klH8MbH9Kq+F7JtM8N2GmP962s4omHoVQDH6UAXqDzwRRWb40&#10;8S2vgvwdq3jG+GYdJ02e8m5x8sUbOf0WgCbw5YNpXh+x0tuttaRxf98qB/SrlNjzt5+tOoA8c/4K&#10;JMi/8E/fjo0i7lHwc8T7lzjI/sq5r0Xwp4a16yuZNc8WeJY9Rv7i2SCZbO1lt7NVjklZHjgkml8u&#10;QrJtd95MmxTwFVR5j/wUquBaf8E5vj9dH/ln8E/FT8+2kXRr2qLPlrkUAcZpHiDW/hf4YbTPHen6&#10;hqNrpNvbQWmtaTpUt5c6mogAeWS0sbYGGXer5SKMxYZCpG4xxpoFlrHxC8ZWvj7U/ttroelxB9B0&#10;rUtFW3lnuJoAWvmMh+0RFIpntlhdIHRjdGRJA0DR9tRQBg+F/DF14d8SeJNWuNV8+HXNUjvoY/L2&#10;/ZsWlvbGL7x3c2/mbsL/AK3bj5dx3ty/3q81134Q/s4/HzxzrOo/En4F+D/Emr+GLyPSDqWv+G7W&#10;8njQ20N4saySxsyqPteQucAux/iOdfR/2cv2e/DrrJ4f+BXg6xZfutZ+GbWIr9NsYxQB2YIPINBY&#10;DqapxeHdAhjEUOiWiqvCqtuoA/ShtA0Nv+YTbj3WEA/pQBwHhZif2w/HShP+aa+FTu/7iHiHivS6&#10;818G6LbaZ+1d42ubSHy45vh94ZXaGONwvteyfrgivSqAOO+Jt1a2/jX4eR3Eiq03jCaOBT/E/wDY&#10;2pN/6CrV2NeY634vuvH/AIi0LWtC+FfiS8t/C/i6+K3kcunpHLLDBfadIVEl2rhd8j4LKCQAcc11&#10;kXjbxFINx+EniJf96407/wCS6AOirN1j/kO6T/18S/8Aopqqx+LdacZb4b60vb5prL+lzVTVfEWp&#10;Nrujh/BeqLunl+9JbcfuW9JjQB09Z3ibwh4T8a6PceHvGXhfTtW0+62i6sdTsY7iGbawYbkcFWwQ&#10;CMjggHtTo9Zvn4Phi+X/AHng/wDjtPGqXp/5l28/76h/+OUAeft4R1Pw58dvC+ieHPEV1Z6CfB+u&#10;tcaVHeSlBMt5pZtzHG25AsayXKjoVWRUTCDaO+bRZW/5jt9/38X/AOJrldQv5Z/2gPDcMtjND/xR&#10;+tn96U5/0rSv7rGu4oAzzoLkc65f/wDf8f4UaLpH9kT3WLmWX7RceazzNlv9Wi4+nyVoU1v9atAD&#10;qyfFvjPRPBVtb3Wtm6Iu7r7PbR2Onz3Ussmxn2rHAjufkR24GAFJOK1q5v4kalofh2xs/GnijV7T&#10;T9M0C4n1DUNRvrhYYbSBLO4Ekzu5CoiqzMzMQAASTQKUlFXZymofGPTZfiro13a+D/Fr6Yug6lHe&#10;XzeBdYXybhprEwx7Tbch1Wc7sYXygCRuGdfxb8QtU1DRCngVNQs72VkWO41XwPqdxFEu75maFVhZ&#10;+OABIuM55xg+a+HP+CnH7Hnii90fTtN+IutLPr2sWmladFfeANatG+2XUywQRSiezT7OXldIwZtg&#10;DOgJBZQfoAv+637u1U4yjuu/4aP7noziy/NMtzWm6mCrwqxTs3CUZJPezcW7O2tjy34E+P8A4Z+E&#10;PhJ8MfAeleJ76/h1LQ7DSPDerXHh28tF1Uw6Y86yASR/u99vbSy4dsDG3cWIB5//AIKF/saTft1/&#10;s7S/BPSvi1J4L1KLxBpur6V4ij0dNQS2uLSdZQHtnkjEqldwxvXDbWO5VZH6L4CaFr8vwF0n4S6s&#10;mp+H9Y8H6LYaFeX0LWzt9phsbZjPb582N48tx5qZJU5QV12ifC/Q9MMt1q2q6trF3cMjXVxq2rSy&#10;q7qqruSEMIIMhBuWGONWJYkEuxOmFxFfB4mGIoS5ZwalFrdNO6a9GdGIoUcVQlRqx5oyTTT2aas1&#10;9x+Yvj7/AIN8/C0ui/8AC7f2hf28/HHjfxV4X1uEaTdeFbOw0AQ25aFUs4kaG/Zr0zlWTr5xdIPL&#10;Uusyff3wG/Yl/Z4+AOmww+GfCUOra0skU9x4o8TYv9UmmVAok86UEwj7zCKERQq0khSNN7Z9U0bw&#10;9oXhzRLXw14e0i3sNOsrZLezsbKERQ28KKFSNEXARFUBQoAAAAGAK4XxRrH2b9rHwT4e3cXXw+8T&#10;3O3d3ivtBQH8pj+dermPEmfZtzLF4mc03dq9o3sl8KtFaJJWWiSXRHj5fwvw3lPs/qeEp03TTjBx&#10;gk4xbu1F2uk3q0t3ueWf8FEfHGnx6X4P+Blr8VLrw7qnizXmuJrOxZo5NT0m1RVu0aQL8say3VkG&#10;UMPMLrGweJ5UPj3/AATl/Zt+Hngf9ufx18UPhxJprx2Phuaw1f5F+1rcX7adIoQqg/ckaXIzbySZ&#10;WJHG4D6i/aS/Y7+E37TuqeH/ABF45bUrTVfDf2qPTNU0q8EciW9yIjcW7LIjxvHI9vbOdyFg1vGV&#10;ZcHPN/sU/Az4T/BLxf8AFvR/h34dWG8h8b2NjqWrXUzTXd4qaDplyiySN91FkvLiRYUCRI1xKURD&#10;I+fg3k+a/wCt1PN4Y+aw8aEqX1dJqDnKT5py97lleFrNxclKMVdKKv8AO4jhfMMZxtDNKyh7KnZw&#10;lzSc1aEouHLblinOTm5KXvWSa0utb/goRfnwx+xl8QvinDo9rqV38PvD7+NtJ02/VjBc3+humsWi&#10;PtZWCm4souQQR15xg+xW00M0CTQurIygqysCCPqKh1vSrHXdGu9E1S1jntby2eC4hkjDLJG6lWUg&#10;8EEEgg8GvG/2HB8RfFH7HvwzvviD8S9YuPE9v4J0+x8WtJZW8TLrFtAtvfoUe33Ky3UU6kHkFT1r&#10;6E/QD24sAMk155+1x4E8R/FX9lL4mfC/wZBHNrHiX4f6zpWkwyzCNXubixmhiUseFBd1yTwOtdWP&#10;DGqt/rfHWrN/2ztR/KAVwHjrxH4W0QTeG/BNr4w1jWF1rT9MvF03UtVmXThdTWyyTvPtmhRoLa4+&#10;1bJOCqru2q+4AHqqSI4wrLx1APSo7p1KFQwyv3h6cV5B4e/YD/ZHs31DVPGP7P3g3xXq+ranNqGq&#10;a94p8J2F5eXdxK2XdnMAAz3CqNx3O26R3dli/YJ/Yosbm+lb9kT4XyLe3AlVG+H+nYjAiRNo/c8D&#10;KlvqxoA9e07/AJB8H/XFf5V4p/wUI/5IR4f/AOy4fDL/ANTrQq9r07/kHwf9cV/lXin/AAUJ/wCS&#10;D+H/APsuHwy/9TrQqAPcR0rF8TeHP7c17w7qX/QG1aS86+tnc2//ALXrYVgTtBrldY8Xy2fxw8Pe&#10;Alf93qXhXWNQdc/xW1zpsYP/AJNNQB1lFFFAHG61qrQ/tB+GdEGdtx4N1yc/WO70lf8A2qa7KvP/&#10;ABC7f8NTeD028f8ACAeJDu/7ftC4r0CgAr59+MuieKtY/wCCifwkPhbxJDpfl/Bzx8t9cSaf9oZo&#10;W1bwdlI8uqxyHAKuwkUYOY2zx9BV5z4j8PfaP2t/Bfiv/nz+Hfii0+nnX3h9/wD23oA1dQ8Ba14U&#10;8O6Ja/C64hVvDdmbW10/VLiVkvbYWzRJbvcESyRfvBA5n2SviEght7Gq2ofGiaCzj0yH4VeMm8QT&#10;aO15DoEehvxMLdpvsjX/ADpyTZUxZa68vzCoDkMGPdUUAeUfGjwrrWhfshfEDS/EPiqTUNQm8E65&#10;NeX0luFQSTW88jKkYY7YkZysaF2ZY1VWd2BdvVY2Xb/rA3vXCftUMV/Zj+IzCPd/xQesfL/e/wBC&#10;l4qho/7G37IGkIraN+yt8N7Tb937L4JsEx9NsQ/+tQB6WHU9GFLXP6B8JfhX4UAHhf4a6Dpu0YX+&#10;z9HhhwPT5FFa39haL1/si1/78L/hQBPMokjZN2MjFVfDhJ0Cy4/5dY//AEEVDqmgaH9jklbTYvlj&#10;Y/KNvb2qfw8CNCsxj/l1j/8AQRQBcrgvhDx8RPinz/zPVv8A+mDSK67xJrknh7S21GHRbzUJPMRI&#10;7OxMQkkZnCgDzXRB1zyw4B74B87+HOq+PtA8YeO9Z1X4I+JI4de8Uw32n/6bpbFoV0nT7YkgXp2n&#10;zbeUYPOAD0NAHqdFYEfjHX3+/wDC3Xo/9640/wDpdGpovFOqucP4C1aP/ems/wClwaAM/wCEAx4W&#10;vP8AsaNb/wDTrdV1DKrja6gj3rhvhDrt9/wi14B4W1D/AJGfWv8Alpb/APQUuj/z1/yRXWJq96y7&#10;j4avh7F4P/jlAGZrHwv8C6t4oi8eS+GLGLXreFYYdct7VFvEiBJ8rzgNxjySTGSVPcGovA3h29st&#10;D+xz+ItRk8m7uIoWmvGmfylnkWMM8u53YKACzEkkck9Ttf2rdYy+gXi/Vof/AI5UHhOc3OlNOUK7&#10;ry5+VsZH7+T0yKAJG0OUnP8Abt9/38X/AOJrA+KXhH+1fht4g059e1DbcaHdRN+/GPmhYdMe9ddW&#10;V46/5ErV/wDsGT/+izQBqrkKAaCcDNFFAHIXnxx8CWWvaj4a8nXrq70m5S31JdM8I6jeJBM0EU4Q&#10;yQW7pu8qaJ8BjgOM4OQOU+AHj6y0bwjfaVrXhfxVa3E3i3xBeRpceCtUTMFxrF5PC2Wt8fNFJG+O&#10;o3YIByK2/g8jp8Q/ikXX73jq3I/8EGkf4V39AHn1l478RTeOby41G3uodBVli0+1XwTqLXUz7I3M&#10;zT/cRNxkTy/KDZVW387T1nhzxnoHiqa+g0a6dpNMvBa38U1vJC8MxijmCFZFU58uWNuOMMKofFj4&#10;hR/CzwNqHj268L6nq1rpNnNeXtvpP2fzkghiaR3AnljU4C4wGLEkcYyRR1v4R2uu6tqGpWfjHXNN&#10;tdaZm1rT9LvhbreSfZhbCXzkUXEDiNIsNbyxEGFGByW3gHzX/wAFAv8AgmX4u/as+Pnh39o74aft&#10;n3nwrvtP8Mp4d1+2bwnaatb6lZi8aeHyvPljFvNvnmUuwmDbotqLtfzfz9/4LXeAvjJ+yS3hX9k3&#10;4SR+LdW+EevWraz8QdS8Oi5k1jxJqTwfZI4dYniAWVG+yyTRwo0EBDSIluqWcW39sIvAHg2PUrTW&#10;X8PW815YOz2N5dKZpbd2Rkd0dyWV2RmVmB3MpwSRxWg2n2is0ywfP1zuOSQP519PkvFeYZPjsLWl&#10;GNaGHd405q8OrXNazaUm5JN6Pa2p81juE8lxVfEYqnSjTxFeKhOtFJVHFWsuf4raLS/RH5q/8Egf&#10;+CXWg6r+xvo/iT9tv4Y+LJtW1DxJc32i+DfGniPU0XTdGjcRWen3mneakLptjMht50lUrKofj92n&#10;On4f/Bnx1+ysuu/GPxRY61rEOmypZxy3W60sxmXYltA5KwWy+bI0USqsUETCONY4lRB+nfgwRXOh&#10;szLwNRvFwf8AZupR/SuK8R/s/wDwL+H/AIe1Hxv4S+Fmi6XfaPo9xJp8un2Swra7bdwPLRMIny5H&#10;ygdT3Jr8+8ScHxF4kYilWqZpVw1sQq81Tu+dXbdNPni4Jt/3l1cW4xPnM24Cw1SjSoZfRoxhaaqK&#10;UbXlJRSrWirTqwSlyuf8795alr9krw9deFf2Xvhx4bvPD02jyaf4D0e3k0m6tGgksmSziUwNGwBj&#10;ZCNpQgFcYIGMVzUa+HfA/wDwULuJpdSmk1b4mfByJbez+yYjt7fw1q0nmSGXfyZG8VxAIVGBCSGO&#10;SB7PEgijWJeiqAMnNeKftJ6TqenftFfAvxp4YOowXl94r1jwvqt9YmMpb6Vd6He6jIZFkjcYa80b&#10;TUB4wWxzkCvcqTdSpKb3bbfzP0LD0IYXDwow2iklfeyVlc9tyPWkMiA4Ljnpz1rIHhrWh08fat/3&#10;5tP/AIxWZ4w0zQvD3h+88X+PfHGqLpWj2c15fXH242oghjQs8jNbCNiqqGJBJGOcZAxJsaN9aXUn&#10;jrT9YWNRbW+l3kEkjOB88ktsVAH0ib9K2Q6Fd4cY9c15bq/wm8BfHy1m8O+MNG1TUPCELRreaF4k&#10;W5eHVZg+/ZcWt/BuMcZSCSORHwzlsgeWN3JfHf8AYY/Yxi+B/jCTTf2SPhja3CeFdQNvdQ+AdOWS&#10;JxbSbXVhDkEHBBHIIoA93nkT+07dN43eXJ8ufpVmuD8Afs4/s9/B7xUviL4SfAnwb4V1Cezlt573&#10;w34ZtbGWSEsjGNmhjUspZEJUnGVU9hXeUAcD4d/5Oh8Yf9iD4b/9Ldcrvq8/8OzR/wDDUfjFCeR4&#10;C8N9v+n3XK9AoAwvh5rE+uaFcXk45j1zUrdf92K9miH6JW7XD/s+3FzdeBtRmuh8w8b+JUH+6uuX&#10;yr/46BXcUAFcD+zY7yfDvUGkbP8AxXviofQDxBqAA/IV31cL+ztaS2XgHUIJep8deJ5B9H12+cfo&#10;1AHdUUUUAfPH7FngeXxr4Hi+JHinVre8sdN+KvjnVfCOmxaaI/sklzr2rRfaZZGd2llEM9yiFPKT&#10;y7uQNHIwR09J8OaJqPwbu7zStI8MSXnhnUNb1DU/N03zJLnTprp5by48yJmZrhJLp7hgYssrXMUa&#10;weXG0q5H7EOhSaB+yj4Jjm+/f6ONUb3N47XZP/kavVaAPP312X4z6ho9ppPhnWrbw5Ddfb9U1DVL&#10;C90q4+02stvNa2ywTpDOVdz5jSYMRW2aF1fzmCpr14lt+1F4R0tUjCzeAvEcg7FSl7ogx+PmfpXo&#10;NeQ/Gb4FfC34zftG+CZviz8LfDviqw0vwZ4iNvb+I9Et76O3nku9Fw6LMjBGKxsMjBxQB69uHrQD&#10;npXC6R+y9+zR4fKnQf2d/A1jt+79j8J2cWP++YxXVWPhHwrpduLTTfDVhbxDpHDaIq/kBQBoVVeF&#10;5NWhu1m+SO3kRo/UkqQfw2n86DoWikY/sm3/AAhUf0rJxp2lePrDR7O2EbXWk3k/yng+XLbL/wC1&#10;RQB0Fcb+0TbT3vwA8cWVqm6WbwfqSRL6sbWQD9a7KvMPjv4u8R+Kvh148+Hfwx+H+r65rMWh3mnR&#10;tZ3NnBEt/LZCSKItcXEZ+7PAxYAqN45yGAAPT6K5tPHfiFm2v8I/ESn0a603+l3ViLxdrkn3vhpr&#10;if709j/S5NAGD+0SAfAOnZP/ADPXhf8A9P1hXdV5j+0FreqXXgXTEbwdqUX/ABXHhlv3k1t21yxO&#10;OJjzxiu+GuXn8Xhi+X3aS3/+O0AWr2wsdStpbLUbKG4hnjMc0M0YZZEIwVYHgggng8V5zrHw78H/&#10;AA78ReDND8D2d3odjeeLJTFpmhXjWtlFINJviQbdf3ZiKpu8kAJ5u2baZBurv/7VvO/h29/77h/+&#10;OVynxBv5J/G/w+jm0q4h/wCKunKtI0eM/wBj6l/dcn9KAOqOizEY/t2+/wC/i/8AxNN/sGU9ddvv&#10;+/w/wrQooA8l16zl0/8AbO8B2/224nEvwx8WuWuJNxXbqPhvgex3c/QV61Xlvi3/AJPV+H//AGS3&#10;xh/6cvDNepUAZvjDxXongTwpqXjXxNdNBpukWM15qE6QPKY4YkLuwSNWdsKpO1VLHsCa+Pf23v2P&#10;PgB+1l+0B8Kv2qNeuvi9H4o+FfibSLrRdL0vwzq39mzQx6va3MzS281kyq2xHLSQGKRwkYcyCGFU&#10;+lP2sZntv2W/iRcIcNH4C1hh+FlMazLr9tr9kGx+IR+El5+1P8Oo/FS6qNMfw1J4409dQF6X8sW3&#10;2Yzeb5pchBHt3FuMZ4rWjGtKX7pNtJ7X267dO5z4j6tKCVdq11a7tqndfibPi74uXEHw+1jV/Afh&#10;HXb7WrfSLiTR9OuvC2oQi5uliYxRMXhXaGfapJIAz1HWrHhnxlNDoMKeMZ5ru/y32y/h8J3unWuC&#10;xwds/meWqqVBLSHoWOBwOvEgaHzP9nNcT4x1fwb8Qtdvv2bPHnhG/ms/FHhXUmmaSaNLe/sV+z21&#10;1GGim86Nv9OjXJVD94q3AJyOg7C6soZ42UOsZbguoGSM8j8f618ieI/+CWvgC18O6z4E8M/HrV7H&#10;Rv7Oma30l7vbc2sTrJ5CtdFyfLRl2CV42laOM7neUGavpbQPhNDb3K6n4z8Ya54julh8lf7UvlS3&#10;EfydbW2jhtnbcnmCR4mkUuwVwgVRvaJ4V8O+G7Z7TQdHgs45JnmmW3Tb5krsWeRsfedmJLMcljyS&#10;a5MZl+X5hSjSxlCFWMZKSVSEZpSje0kpppSV3Zqz1Z42bcP5NnkqcsdRU3TbcW7pq9rq6abi7Lmi&#10;7xdldOyPzs/a4/Y81zxfrfwR+IP7LX7GN5rHh/TfCniK01210/VdLguXaZtM+wXd1/at5BJqDSxw&#10;3kivOXnQzM0yxyuy1ofDjxB+0n/wTq/Zi0P4X2Xgqx03xF428WaxrOk6LrkZ1HS/BmmpLaoNLVLa&#10;+VZJJQ5nVYJY4InmuTlzGouPu/xp4dTU9f8ACt8kTN/ZuvyXLc9M2F3Fn85RXk/7YP7HfiX9qjxL&#10;4Nu7D4wR+GtI8PyXX9taevh1bybUY53tjmGVpkFtKiQyqrlJkzPuaNgm1vezLPM8xnDryzDzpxnB&#10;TdOdT2k4qdpuLlFOSspTbfLBc2indI+Gz/gWrgsVi884cvDH1qdKilzqNONOM4c3JFxcIzVNS5W4&#10;tJ201d+M/wCCcX7Xvx4/aW8dfEbwf8Y9H8Nmz8K2+jXWg6x4b0e5sknF79tEtrMk1zcDzYfsyNuV&#10;xlLlCVGQW+rZ1V4HRycFSDj6V5H+zV+zN4B/Zq8Qa9o3gCzm8vVNP0+fUtRvGVrnULpXu182VkVV&#10;ZhF5MYwoASJFAwor11+VI9u1efOUp8rlbm5YqTiuVOSilKSjd8qlJOSjfRO3Q+24awub4PIMNQzW&#10;r7XERglUmray66pRT7X5Y3teyvY8i/YIvNSb9jT4ceH/ABFrN5qGteGvC9v4b8SXmoSK88uraWDp&#10;1+ZGVmVn+12s+WBIJ57169kdM14D+yBplzp2qfFz4RaRrWqadB4J+MuspmN7eSO6fWI7bxO8o8yA&#10;suH15otu5gPJ4OMAezJ4b1hRhvHWqN9YbT/4xUHuGrLJH5THzBwpz7VkfDjxzpHxN+H+h/ETQYJ4&#10;bPXtHttRtIbpVWaOKeJZUVwpIDBWGcEjPQnrXO6zpXgjwRIIdd1XxleXF9JNNus7/VrpjmTcx2Wz&#10;FYlBkwoCqqqAqgBQBxvgj9h74Eal4f0vUfjt8H/B/jPxBDodpYSz654dtb6306OFDizsVmhzDaI7&#10;ymNSN+H+ZmwMAHtxZQcFq8p/Y2OfhJrBH/RVvHX/AKlerV534n/Yx/Y2t/2uPBPhyL9kf4YrZ3nw&#10;58U3M9svgLThHJJFf+H1Ryvk4LKJ5AD1AdsdTXbfsJeGPDfgv4DX3hTwd4esdJ0vT/id44gsNN02&#10;0SC3tol8V6sFSONAFRQOgAAFAHsF3/x6yf8AXNv5UWf/AB5w/wDXNf5UXhC2cpP/ADzb+VM06ZJr&#10;KF4juVolKsOhGBzQBw/7Sviy98GfDnT9XsH2vN4+8KWDe6XXiDT7Vx+KzNXfIcoCPSuM+PHgO5+I&#10;/gyx8PWgJe38YeHtUKjH3bHWbO9Y/wDfNua7RSSoJoAK5v4qeDz448L2+ihc+T4i0fUMH/p01K2u&#10;v/aNdJVW/vBbT29uf+XqUxr9QjPn8loAtA5GcUUDpxRQBwXxx1nULG58JaLoWpW1nqer+Jza6XdX&#10;lq08UU40+9nDPGskZkULCxKh1zjqKt6p8KZ9S8HXWi3niy4utQn1iLVk1W6sYdwuIbtLqCNo41QN&#10;DGYooQvEhhjAaUykzHhf2q9Sns/jX+znYwMcX3xovIZR6qvgzxPNj84hXtg4GKAOPPxOufDsdlpX&#10;jjwXq1rqFzMsAGh6Te6ra7iqneJ4Lf5IwSVLTLCcoeMFGZ3w28OarLqOpfEnxloUdjrmsbbVrfcG&#10;aDT7eac2kTlWKl8TSytgnDXDIGZUU111FAGX4PjvbXQY7LU3UzW8kkW4fxqrlVb2yoBx2zjnGTqb&#10;h615ja/so/soeKrmTxzqv7M3w/vNS1WZ7y81K68HWMtxcSSuZGkkkaIs7MzFixJJJJOSc102h/BH&#10;4M+GCreGfhL4Z05l+61hoVvCR/3wgoA6jOelGcdaq/2FogGBo9r/AOA6/wCFNfw9ob9dKhX/AHIw&#10;v8qAOW+AiMngnUAxz/xWniM/nrV7Xa1wX7OUMUHgHUEgjCqvjfxKqgMT93XL5e/0rqfG3i/Rvh/4&#10;O1bx14jkkTT9F02e+vnjj3MsMMbSOQO52qcDvQA5HB8XSIByNNjLfjI+P5GtKuLh8Z+KZNc/tb/h&#10;SviZFe0ETBrrS85DEjpen+8a1IvGfiCT73wq1+P/AHrjT/6XRoA6CuE8Pf8AJzXi7/sRfDv/AKWa&#10;3XQp4q1hztb4e6wv+9NZ8flcGuN8O63ff8NKeLJG8L3ys3gfw+PKMtvuGLzWeT+96HPH0NAHplc/&#10;42+FXw6+Iv2ebxn4Osb66skmXTdSaHbeae0oAeS2uExLbSHap8yJ0cFFIYFQRpJq984yfDN8v+88&#10;H/xynDVLw9fD14P+BQ//ABygDgvhNbapd/ED4l2dx4s1iaOx8aQw28dzfeakKHRNKl2xKy/uk3SM&#10;2xcKXZ3xl2Nd02iSt/zHb7/v4v8A8TXF/BS4Fx8Qvisxt3ib/hPrfckhUkf8U/o/90kfrXodAGc+&#10;gMRk67qH/gQOf0rG+DIKeC5omct5fiTWk3N1bbql0Mn3OK6l/u1y3wc/5FG7/wCxp1z/ANO13QBr&#10;eNfCmn+O/CWpeDNXeRbXVLGa0ujEcN5ciMjYPY4Y4PrXzv8ACL4EeJfgf470nxn8b/iB/b13pekX&#10;FrpVh4W8C6hJHHI0gja+d4WmKmWFE/cMu2JmdVeUIJD3n7Y/x9+IXwD8J+GdR+HfghdSk17xlbaR&#10;qmrXkMklnoFo9vczNfXCpjMZeCO2GXjAkuozuYgRScT+y5+0V4m8cat46uviF8VNB1rw34MtLWKT&#10;xUtpHatHNskvLr7XLG/2ZBFBNZkIoRo0PmSbhKjV87jqfD+L4kwlHF0OfFU4VKlGTpykoKTVObjU&#10;5XCMpbWbUmldLa/zOMxWTzz2GHq83tUot2k4xa9+ceeKkuZRdOUk5RlGEraqUknw/wC2n+yP8K/2&#10;+PiR4B1X4geIPGFrofgLxGNTufDt58LdSu7LXF320oV0ngEKuDbmHdLHMpgurqPZ++3p6f8AGzUL&#10;N/EmgWOi6S+geH7zX9N1DxTr83gC/kmub211bSzp9kNnlnfO2+MSssqxiMAgcBun/ZC0b4D+C/g5&#10;a/Dj9m74jxeJPC/hu+uLG0uI/Fh1o2O6ZpxYG4aSRgkCzrHHEzExwrEv3QtdV8b/AA1rnivwPDp/&#10;h2y+0XNr4k0XUTb+YqNJHaanbXciqWIXeUhYLkgFiASBkj6rEVq1SMKVTandR0SaTfM76X1b6t9t&#10;j2sLSw0pSxFNJudm2ndOysrdLW7WvvuaVh4j0XXtQk022tbiJ4oUmm+2afLb4Viyg/vUXOdhHGcY&#10;56jPwX+07/wS0+Hvwh+I/g34x/sRfsfza14x0HT9Smj16+8fStDZi1ti1rp5XUr5wpunkaON44iE&#10;ZFEssMRbf9yX2jXfxG02y1/S9f1bw7dx+ZFL9nW1eTacrJA6yxzR43hWyozmNfmKllZ1l8GPh1Do&#10;lroWqaA2rQ2t1Dcxtr19PqUnnxTCeKQyXTyO5jmVZELMfLZQVwQDWbq1JYLEYNt+yr0506kVKcVO&#10;E4yhJPklFtWk+tu902nzZtkuBzrDOjiF6SVlOOqfuytdXsr23R8v/sH+C/i34fufC3xw/at+C/hz&#10;Rfib4o03UdDjs9D8QG/msdIF6buF8WySWvlugiMsnnBFMNvtYzXZt15j/gqB4D/aH+Onxhsvgz49&#10;+DnhbUv2T/8AhBZtY+J/jfUNQihutA1K0lnvBdx+XObtjBHZ24WKGDZMt7cRySAMHg+7UtLeNt0c&#10;e35cfKf8+leTx/Cnw/8AFfT/AI3fC3xZHN/ZPjDWJNN1QW82xza3Ph7TreUI2DtbaWwcHBrHJ6WE&#10;yGlTpYGhCnTppqEIx5YQ3s4xjZJxbut1fdNXT1ll8Hgfq3NJrq225T788nq3L7Uvie976n57+B/+&#10;FpWN1d/tA6F8dNK8R6Vodj4ii8D/APCRpBdxPosWpMbHxDaxiJYVvltbS3MV0+YgskxEOJmLfUH/&#10;AASG+KHxs+I3w+1U/FHwn4i0/TY9C0W+0e41jwnLpdtc3F4t3Pdm2MsEbXHzGKR5Q8qkzLhg2/Pl&#10;Hhj9hj9q3Qfj/wCD/wBm5fgb4Hsfgbp+kX1rrHjTSfEkk14dJSaUWekrFd5uFkZVt/NDC4QxyOhu&#10;HcF2+3/2YNJOh/s5+AdIZSGtfBOkwtuHPyWcS/0r5DhbLeMMDjcZVzd0aeHnOf1XD0IUIQp0XU5o&#10;SmqMEvatJXUpOSUpc2rsvjOHOF6eDxWHxVGpiaahFOpTqTThKtNT9qoxTf7mHND2fM+a8VqkrPmv&#10;2i7e+0b43/BHx1psUEaDx5faLrmoTXgh8nTLvQdSfyeWAk83UbTSVCYLF1TAr2HcPWvEf+CiOlWE&#10;/wCyrqnjLV/EEOk2HgXxF4f8b6rqkys32Wx0LWrLWLt12qx3/ZrKZR8pBLYPyk16sPDOtdD4/wBW&#10;/wC/Np/8Yr7E/QzXLovLMB261yHxO8R22h+LvAGnzWs0jat4umtIWi27YmGj6lNufJB24hK8Ancy&#10;8YyRoal4Gn1i2Wx1bxprUlv5scki292tq7FHV1Hm2yRyAZXDAMAy5VsqzA+UfEvwbpnxx8R6P8J/&#10;CTeI4dIltdSvNX8UXdvd3EcMP2b7IsNrJqEE1rJLN9uY7sOGghnTayyHAB7srq4yjA/SvJP202Df&#10;CHRgp6fFnwFn/wAK7SKTRv2Af2GtC0m10Sx/Y9+GbQ2dukMLXXgexnlKqoALySRM8jccuzFmOSSS&#10;Sa8u+OP7Kf7L/wAOfhpoPjn4f/s4eAtD1vT/AI0+EEstY0bwfZWt1AD4z06JtkscSuuY2ZDgjKsw&#10;6EigD6uooooAK4vwV4L8Ia9o95c654W0+8kbxDqm6S6s0kY4vpwOWB7cfSu0rn/hp/yALv8A7GDV&#10;f/S+egDgf2j/AIS/s8+GPg/4u+K3iL4C+DNSm8P+F7/UfMv/AAvaTHFvbvKOWjJ/gr0Pwh8PfAXg&#10;W3a28E+CdK0ePp5emadFbrj0xGoGK4r9t+xu9V/Yv+LmlWCbp7r4Y6/DCo6l206cAfma9QAxwBQB&#10;z3iT4ZeHPFUzXGp6l4ghZv8AoG+KtQswPwt50H6V4v8Ats/BPwZ4V/Y2+LPivTtf8bfadJ+GevXl&#10;sJPiVrcieZHp07ruRrwq4yBlWBUjgjFfRNea/tmeHZvF37IfxT8KWwYyap8ONcs41XPLSWEyDp9a&#10;AN3Tvgx4S0+1W2i1jxUyr90zeONVkb/vp7kk/ia19N8GaVpT77W+1VsY/wCPnW7qf/0ZI1akZJTm&#10;nUAeD/8ABT/S7vWP+Cdnxx0uxvbiF7r4R+I7fFusZMvmabOnlnercNuxxg+hBwa92iJaMGuH/aW8&#10;L2/jj4G+IvBV2FMWs2IsJBJ0KzOsRH5Ma6b+2NegQCTwncSn+L7PdRH/ANDZaANSmiWNujd8Vg6v&#10;4y8R6bbefZfCjX9Qf/njZ3Gnqx/GW6Rf1rmfg/4Ah1Twrcat8UPhbb2us32vardyQ6xb2lzcpby6&#10;jcvbK8kTyoSLcwjCuwUYUH5cAAi+CMOp2nxb+MUOp2FxbrcePLK709ri3dFubVvD2kQiaJiMSR+d&#10;BcR7lJAeGReqkV6XXC3PgHxpo3ie8m+FWteGtBsrixtxNb3fheW43zK82XBhu4ABhlGNpPHXsA+H&#10;f2k8nZ8WvBGPf4fXh/8ActQB3VFcDN4Z/abkGI/jD4GX/und7/TWBVjT/D/7RMMg/tH4q+DJk3ZZ&#10;YfAV3GT+Laq2PyoAjtdS0XR/j14mvtT1K3t93g/RFZpplXhbrVT3/wB6tq9+LXws00E6h8SNBh2n&#10;Debq0K4/Nq434dN4ti/aj8caZ4s1uxvmj8B+GZYTY6bJbIge91xSNrzS5P7scgjtx3r1Eoh4KD8q&#10;AOc+FNz4cvvCbap4S8Q2Oq6ffapf3dtfabdJPBKJbyaQ7ZEJVsMzA4PBGDzXSV5P+xnsT4SawgCr&#10;/wAXW8eH/wAu3Vq9XaRE++4H1NAC1l6y6rr+jhj1uJQPf9y/+FaSyRv9x1btwazdeYDVtFBH/MRb&#10;8P8ARpqANSik3qTjcKUsAcE0AcnrNzCnxx8O2h/1knhXWWX/AHVudMB/VlrrK8z8bnWZv2pfBcGi&#10;6hbw5+H/AIlZ2uLdpVOL7QscLInqecn9a7H7H8Qu3iXR/wAdClOf/JqgDbrh/iT8KfGvjnxBDq/h&#10;n9o/xp4NhS0WGTT/AA3Z6LJDKys581jf6dcybyHCnDhcIuFB3FjxV8Qb3wDPHa+LPFVrNcTWs11b&#10;2GkeE726upoYmiSR0hgllkcK08QO1DgyLXG+Kv23fg9Z2qL8K/Fuh/EDUodXsdP1DTPCuvQzS2sl&#10;1cR28ccnlmRYZpJJUSNJWjVmYs8kMEU88IBqp+zx8WVOT+3R8VG+uk+E/wD5R1hfF34G/FGz+Efi&#10;mFvj98QPHkk/hXU7eHwnqen+Hki1aWS0lSOBmt9Nt2GWYYPmouQN527q9S8Ba94n160e58VeHzpc&#10;8sazx6fJIkkttG7yBI5Gjd42kCKu7y2ZAxIVnADtvPGki7ZEVv8AeFVF8sk/6/A58Vh6eMws6FS/&#10;LNOLto7NWZ+efg34I/Hz4oeLvhz4X0H4Kx6TD4O8c6TdeI9aupoFTTVsprW+ljnidhMJJYAqxCNJ&#10;D5lxC7YiDSr97eNfG+hfDnwvN4q8SpqElrbeWskek6NdahcOzyLGoS3tY5JpCWccIhwMk4AJHN/C&#10;a3Fv4/8AiZM/y+b43tzk9/8AiRaSv9Kk+KWg+L/GniLw74Y8O+MbDStOW8j1TV/M0lri4u1s7yzm&#10;SGGQTosAY7ldmjlyrcBSMn5/hvhrJeEcpWXZVS9nS5pTs5Sk3KVk23Jt7RirbabXbb8HhnhjC8M4&#10;epTpVZ1HNpuU+RP3YqKVoRhFJJfy3u3dnN2f7WXwasLm6u4PCXxR3XtwJZsfA/xUcsI0TP8AyDeP&#10;lRevpWlZftYfC2/kWODwx8SVLnC+f8GfE0Q/Evpwx+NekRxJGu1UH5dadgele8fTGV4Z8aaF4tV/&#10;7J+3RtGiu8OoaVcWcgViwU7J40bBKtzjsa8l+MXgfRvG/wC2v8M7bWr/AFS3S3+GPjJ4zpPiC60+&#10;Rm/tHwwMM1tLG7pjJKklchSRnFepadGsfxH1TA/5gth/6NvK5L9oHxLY3cen/Czwn8SI9E8da5L/&#10;AMUv9k8ia8typHm3nkS5EkEUe8yBgocfuw6SSRkAHYaF4C0Pw7KJtPvtZkYf8/3iK9uh+U0ripl8&#10;EeEVkv5V8NWG7VLsXWpN9jjzdziKOESy/L+8cRQxRhmydkSLnCgDl9K+KPivQL2fR/il8PNUso49&#10;Tkt7XxJYW6XGn3kbSZtyFilkuIT5ZVXaaJI1kRwHKmNn7HStf0PXbNtR0PWrS8t1uJYGntbhZEEs&#10;UjRSx5UkbkkR0ZeqsrKcEEUAcrrX7OH7P3iEl9e+B3g+/ctktfeGrWUk+vzRmuE/YY0rRvAPhr4h&#10;fAnRNIks4/Anxe8QwFfkEOzVbgeI4UhVAFSKODWoYVT+HycV7dJNHHwXXJGQu7rXzD8G9a8V6J+0&#10;5+0PqvhrVrmbS4/Eml+Jms49Pe4a9Z9FtNLuLNYfKExeM6A5imhd43e9kBjkaIAAH1BXmOhz6r4E&#10;/aVvPCcniPTZLHx5p994hj0ttNlF5DPYxaRYuyziQxNBseLKsiuHcYLLu26Pjn4reH9Z8Jx6V8Mv&#10;H9pca54isv8AinX0O7s7u5EUjJEdRihlkCXENv56TvyQUXGGLKrQ/C7wLqD+Lr7x74y8RatqWrWL&#10;SWOm/wBqtah9PtLiCznltf8ARIoo5cSop3uJHG0hXwzbgD0OoLv7w/3TXI/Hnx54q+HvgaHX/BFh&#10;ZXmpSeJdF0+O11CRkikS71W0tZQWTJQ+VM5VsNtYAlXAKnPtPiP8U9d8RWs+l/BG/t9Fa1X+2Ztc&#10;1SO1vLWbEoMNvAgkS6ZHCiRzLFDsZXgkueQADv8ATv8AkHwf9cV/lXiX/BQ6KKf4B6DBPGro/wAb&#10;vhmroy5DA+OtCyCPSvbdO/5B8H/XFf5V4p/wUI/5IR4f/wCy4fDL/wBTrQqAPUb34U/DHVEdNR+H&#10;ehzrJxIs2kwsG+uV5rym/wD2WPgHpf7VnhTxBovwN8J2sY8C+IFuPsvhu1RWm+26MY3IEfLgeaAx&#10;5AZsYyc+7DpWLexBviHps4i5j0e9Uvt6bpbXjP8AwH9KAL39g6Ymmf2PawNbW+3asdnI0Gwf7JjI&#10;K/gRXL3/AMBPA2pXH2m41vxkrHPFv8RNahXn2S7ArtKKAPHbz9mrwDD8cNC1pNd8aM0fhnVk/ffE&#10;jW5PvXGmnA3XhwPk5UcNxnO0Y9Ag+F3hq3k81NS8RMf+mni7UXH5NOasXtoX+Ium3w3fu9FvkPp8&#10;0tof/ZK2qAK1hpVrp0RggkuGU9ftF1JMfzdia82TWpZv2yo/CY1KaZdO+Gs16beTy9sP2rUIYwV2&#10;qG5+xnO4kfLwB82fUq8N8PDUT/wUS+IN/a6ctwtl8F/B6KvmBGzNq3iUtjIwf9QvegD3KmvIkYy5&#10;rL/t/W1O1/A+oN/1zuLYj9ZRXn/xwf4g/EPSdP8AAWi/BfXjFP4s0Oa/1O4vdNFmljBqtrcXQkX7&#10;WZXVreKVCixtu3bSMEkAHQftIkS/s9eOokhmmL+D9TUQ2tu80j5tZBtVEBZmPZVBJOAATxXaRH92&#10;Oc15v8fPAHw90j4E+M9Wh8C6LHJZ+E9SmjkTSogVZbaRgR8vGMVpSeHf2him2z+Kng2PnnzPAd23&#10;8tUFAHcUVwp8O/tLYwPi54H/AB+Hl5/8t6iXwz+06HVj8YvApC9R/wAK5vuf/KxQB2ev7/7EuxEj&#10;MxtpNixqSxO08DHesfw/8Sfh3c+FtN1m28d6PJZ3ljFNZ3SajH5c0TIGV0bdhlK4IYcEHIqpZaD8&#10;cliZNV+JHhWdm/54+C7mMfkdRao/2dNFPh74AeB9BkwWsvCOmwN35S1jX+lAD9R+Lfwj1DWtJ8Nw&#10;/E3w/JqGpagkem2K6xAZrqVVMpSNN2522RuxUAkKjE8AmuwrF8dmNdHt9+0f8TjTwM+v22Gtoso5&#10;LUAFFNM8KsyNKoKrlhu6D1/Q/lRHLHKN0UisP9k5oA5r4Twy23hy8guImR/+Ek1h9rLg7W1O5ZT9&#10;CCCPY109Q2dzHdK8iN92R0PPdWIP8qm3L13UAI2dvFUvD0gexkx/DeXA/Hz3FXJGTaQXA/HpXL+G&#10;7bxfNp9xJpmu6dHH/al8I1m0ySRh/pUuMkTrn8qAOqrJ8eLv8EawpP8AzDJ//RZqE2fxF28eJ9HH&#10;10Gb/wCSq4L4j/HvwX4L0HxHpvxK8bQaLDp+lXAuNU1zQLvStNdtjDZHfXRFvI/UhUkYkKzAYViA&#10;Bw/Z1+LQGP8Ahuz4rf8Ago8J/wDyip6fs9fFWIMW/bg+KUny4+bSfCv58aIKy/CX7UeufFr4nan8&#10;PvhN4FTUNHtbe0ns/HEOpRzWfkT28ssd1JETEXhlkj8qE28kzSDM7rFA1tLc+zR/NFyTz/eoA/Iv&#10;9q6H4AeEP2s/itp37U3jZfEGt209jH4c1rxhpNhDcNZyaRp5ZS8NvBEbcTbl3FQmVkDFmjcj9FP2&#10;BtGu9A/ZI8E6XcWElnCmkhtMspITF9msGdms4liIBhRbYwqsJCmNQEKqV2jc/ayvIfD/AOy78SNe&#10;BCtZ+A9YnQ98pYzN/SvQP3MMbBZlUkZJ4/OvGy3J/wCzcwxmK+s1qn1iUJclSpzU6fJGSSpRsuVP&#10;m11eyPjcn4Rp5VxHic39rzSrJqyilo583vO75nH4Yuy5Vdap6eXftR/F7wZ4a8BeJPhrrHhzxlqN&#10;9rHhO8W3i8N/DvWtXicSxTRKjTWNpNEjlgfkZgwGCQAQS9f2wvhGvyf8Ip8UuP8Aqhviv/5W10nw&#10;fXxdrWhp498Ya3p902vafa3FnZ6bpklvHaQsrSBGLzy+bJ+9w0g2Bgq/ItdeFVRhVAr2T7I4LS/2&#10;lPhvq8T3EOi+ObeOONnkk1D4X6/aqqgZJzNZJ2rvWwUOemKivbaC5spLOaJWjkXYy46qeDU3agDz&#10;nwH8I/Bl5Dea4mu+J3mn13UpJFi8c6osIY3s2QsS3IjQZ/hVQB0wMYrtk8LaMNLk0W5hlurWaMpN&#10;DqFw9yHUjBBMpYkEdQTzXk/hjxte694517xp8AJF8QeC7G3D3FvoV1bTW2uatNITdLZyu6pFJAkU&#10;bOwf7PNNeSKxjmincd1onxq8Gajq03hvXTc+H9WtVs/tWm+IIxbsj3byJbokmTDOzvFIo8mSQFlK&#10;5zxQBra54A8D+JgR4k8IaXqAPa+0+KX/ANCU14X+13+y78KbP4e6T46+GXwk8H6Jrnhz4jeEtdk1&#10;610m0sp7axsvEWnXOoEThFKhrCO7jPzDcrsv8Rr6JFzbsMrOh5x94V4R/wAFRtatdJ/4JyfHVzN/&#10;pE3wg8TR2KRqzO839lXOzbtViNp+ctjCKrOxVVLAA96Vgw3LXOfGHwOfid8JfFHw1GrfYD4i8PXm&#10;li++z+d9mNxA8XmbNy79u/dt3DOMZHWuZ+E/jbxPo9jpOmfF7xda3F1rWhw6hY37W6wxyXBXdc2w&#10;dW2ER70MQKo7QnJ85o5pa534xfEHxB488A+MPFXwW+Jmr6ba+GfDt81vr+gpptzY3OpQK7tEHnjn&#10;MhgaHypAqKgMzJueSN1gAO/+C/iXxV4p8EfbvGmqaTe6jb6tqVlPdaJptxaW8n2a/uLdSIrh3dG2&#10;xLuG9xv3FWZSpLvjp/yRLxh/2K2of+k0la/hXwzofgjw/beG9AtIbWxtY9tvBEgREGSTgDhRk8AA&#10;AdAAMAebfF7xv441XxD42+D2j+EJNWs7jwJZ/wBnnTox50N3enVYWMzPIAYSba2RSiko8jtIRFue&#10;IA9UnP8AxMbf/ck/9lqxXPeH9b8T6lqkMev+DW0xGhaS3b7akxClYzskCgBJQxYFUMiYTIkOcDoa&#10;APNbTw54f1/9p3xhFruh2d4q+AfDe1bq2WTH+m65/eBra1/9nz4D+Ko1i8TfBfwnqCpnat94dtZg&#10;M9vnjNUfDv8AydD4w/7EHw3/AOluuV31AHmv7PXwN+GXwx8M3UXhb4aaDpE3/CSa1LG+naPDAyxy&#10;ancugBVQQAjKAOgAAGAAK7LxJ4I0fxVGI9UvtXjwu3Om69d2Z+v+jypzVnwxrNj4j0Gz8RaX/wAe&#10;2oWsd1b+6SIGB/I1foA4Wb9nbwDOMP4h8devy/E/XV/le8Uzwd+z14I8I6fNp1jrPiplkvric+d4&#10;81eTBlmeU/fujzl+T3PJrvax/h34hHi3wFovisMCdU0m2u2KnPMkSv8A1oAjsPh9oemkG21HW2x/&#10;z8eJL2b/ANGSmtS7snuLJrSC+mt2K4W4i2s6+43qwz9QasUUAeZfsV6mNb/Y7+FOtq7ML34b6HcB&#10;mxk79PgbPHHevTa8B/4Jua/rk3/BOn4B3q+HJbjzvgt4VfdHcIGOdItTnDbefxx717Jd+Kddtrdp&#10;ofhxrFw69IYbizDN9C9wo/MigDY8yPcU3jI6j0rn77UdIX4qaTpkly326TQNRlt4vKbDRLNZCQ7g&#10;Nowzx8E5O7IBAOM3w/oWk/ELWL3xb45+DVxpl0I47OGHxJFYXEjxRl3EkZt5p1VSZWGCysShyuNp&#10;PIeNPCl9o/7T3g2z+Fa+H9BuJ/AfiR7ia48PmdJEW90MBdkM0BzlsgljjkY5yAD2OiuHbw9+0j0j&#10;+LPgn/gXw/vD/wC5YVG/hv8Aaa/5ZfF/wKv+98O70/8AuXoA7yuG8V6iulfHzwtd38gt7GTwrrcD&#10;Xc3yxfaDcaY8cW8/LvaOO4cLnJWKQgYRiEtvDv7Sqvm7+Lngd1/uxfD28X+erNVtNC8fDxFodz4s&#10;8S6RfQ219I6rYaHLauHNrOobc9zLkYY5XGckHPGCAad18TvhvYnbfeP9Fhx/z11SJf5tXH/AHxf4&#10;b8X+O/itc+GvEFnqMMPj63j86xuVlQH+wNHJG5SR/FXpm1QchaihnikmljRl3RttYZ6HAP8AIigC&#10;WimtJGn3nUfU0CWMnAkX86AOG/aJy3gLTlUc/wDCdeFz09NesK7uuR+Njong+xZx/wAzdoA/PV7M&#10;f1rrdynowoAWuN+J6Sv43+HRRflXxlOz/T+xdTH8yK7Lcp6GuV+Itvc3eueEX0+5ijlj8RSNHJJE&#10;ZFBOnXi8gMp6E9xzQB1VFYr2fj8D934k0nH+1ocpP/pTWd4k1jxp4Q0S58SavrNrcWtnH5k0Om+F&#10;Lu4uGUf3IoZ5JJD/ALKqTQB5p8efAviTx7+1/wDDfTvDPxg8R+DJofhv4vlk1Dw1a6bLNOo1Dw2P&#10;KYahZ3UYTJDZVFbKj5sZB3z+zv8AFgct+3V8VT9dI8J//KOvJvjH+138PvB3xw8P/Eew1iz1DWNH&#10;+Cfja9tfC2rSSaNeT3CzaBdx208N0hnsi8UEjkzRAxxRySsuyNiK/wC0r+2Z+0hofhTw7ffBnwd4&#10;W0WTxXdTDQNU8Ss2sW2oWscdhJHfQJZXlvugma4mjRZJIpNqJK6ruMNZYjEYbB4eeIxNRU6cIuUp&#10;SdoxjFNyk32STbsm+yb0OHMsywmUYGeLxLahBXdk5PVpKySbbbaVkrnmP/BT5vjD4HstL/Z5i/aZ&#10;+Iet2fj7wT4mvNV+2W+gRi6isYrSNdO8u10iKVxcvqCKWjmRgsRTa4mJTPufB3w28d/GH4b/AAi+&#10;H1poOn6/b/EDT702kMToklhpsy380W8Iys5jtJNnJG9Vyy53V3PhjUfA/wC3J8T9L/Zp/bW+Fdq/&#10;jLw74VuNd0nxF4L8Ualo5uVWa2g1BVFrcrcW9u0lxYssJubiOQpmQI1vEX+p/A3wv+H3wp8RrpPw&#10;48F6RoNrqENxe31vo+mxW0dxcloVaZ1jADSMAoLnLEKoJOBXwGYcL4Pi7ibKeKsJmlT2GGXNCnS0&#10;pVJ88v3jlza2tGLj7NSTi4tppo+LoYOlxZKviHGjUw86lJ05zpy9vT9hKPPTSmo+z5qkHeWrtLbZ&#10;nTatrWm+FdCvvEniK7W1sdOs5Lm8uZMlYoo0LO5xk4Cgnua+efEv7Tvgi4/ar8F+NbTwL8UpNGsf&#10;h74msr+7T4JeKCsd1PfaC9uhH9nbssltckEAgeWQSDgH0z9pTVPFV5pXh34V+D9R0qzm8fa1daDd&#10;X2rabJeR29udJ1C6dxDHPCXY/ZQgy4A3kkHGD6QkaqOQC397HWv0Q/QjzG2/a8+E90+yPwt8Tl+b&#10;H734J+KUH5tporqPCvxg8FeMdat/D2lprdve3VjNeW9vrHhbUNPZ4YmiSRh9qgj+608Q29fn6cHH&#10;TGND1Rfyrm9WtYH+L+g3TRjfH4c1VVb2Nxp2f5D8qAL/AIzsND1vSk8N+ILy+gh1K4WFJNN1C5tJ&#10;t4BkAE9uyPFnZjIZQ33TndtNPRfhb4a0B1ksdU8RSbTkC+8Xajcj8pp2z+NUPjnrHwps/BDaL8XP&#10;ENrY6fq91HZWaPfNDdXF42Xgjs/LIma83xh4RBmfzI1aL51BGT4b8b/FPwVp1nbfFbwXquqeZZ/a&#10;bzXNAsY5obBiik20kKSm5ncSblVoYGXYULYw7UAegXOl2F6pS7tY5AyhW8yMNuX0ORyM1zeufAX4&#10;IeJyT4k+D/hfUN33vtvh+2lz9dyGr3gL4neBfibpEeueCPE1pqFvJa21xiGX95HHcQJcQmSM4eIv&#10;FIjhXCttYHFbnnRbtnmLuPIXd1oA8J+BfhvRfhZ+2h8UPhJ4A8IeH/D/AIVm8A+E/Elrpeh6XBaG&#10;TVbm61yyvZ2WJV3Zt9N0xATnGz3r3ivm/wCL3izxHrv/AAUE8DfC74Q+MdO0fUZPhj4q1DxVqR0k&#10;XckgsrrQBZ2D5ZV279W8+RVYSiJgFaE3EctejaP+0V4Oi+D1t8QfHGqW+n6g0YgvdBhuA92NTX5J&#10;NOgjyHnuPOV4kRBulYDaDuFAGp8R1+I2meK/DmteCL7TVtJNSSz1uC/0eW4Jt5JYyzpJHcRmFgqO&#10;gby5hvljLBEV3HbV8++BIfih4q+OPw9uPjPfa1bTN4c8Qa5D4X1RtOK2F9a3VpZW90r2KHDPZ6nc&#10;BoTcTxp5yqWd4xK30CHQsVDDI6jPSgDy7xb/AMnrfD8f9Ut8Yf8Apy8NVH+xv/ySXWP+yreOv/Us&#10;1auX8Ia58YfiF8Xvhp8XpPhf5i2vwr1m28SXkdyLeyhvb59CuYVtzJukmjk+y3G0qCUWP96Ucor9&#10;J+xbNNP8HtWlmtHhZvin46YxyMpZf+Kr1bg7SRkexI96APVrskWshBx+7b+VYv8Awrj4f6jbxzah&#10;4H0edjGpZptMiYnj3Wtq7/49ZP8Arm38qLP/AI84f+ua/wAqAPN/EH7On7NVv4j0m5uf2e/BEl1f&#10;6k8QupPCdk0mRbTSfeMWc/u/Wu+0fw3oHh3T/wCyfD+jWtha/wDPvYwLCg+gQDH4Vg/ETUYbLxj4&#10;DtZd2688VTQx46bhpOoyc/ghrrKAOS1r4LeD9elaa/1jxYjP94WfjzVrZfwENyoH4CuW8Vfs++B7&#10;fXPDyweIfHGZtYZW3fEzXG4FnctxuvOOV6jmvVq434ma0+l+N/h3ZIf+Ql4wntm+g0bU5v5xCgC3&#10;bfCTwtbRxomp+JPkUDDeMtTbp67rg5/GtjT/AA5p+mLttbi+b/r51Keb/wBGO1X6KAPDf2qtPmm/&#10;aC/ZrvxeS+XD8Y9QH2Xanl5PgnxQPMzt3bh93723DHgnBHuVeP8A7TSyn4u/AOa2jWSWL4tXjRxs&#10;cbj/AMIh4jHXtwTXpX9u65Edsvgu9k/2oLiAj/x6RaANZjtG49vQU0SIejiuX8QeP/FmkYWw+B/i&#10;jVQw+b+z7vSlx/3/AL2OrFl8K/hrb2UVtH8PtFVY4wq7tJizwP8AdoAj+D3iXSPFXw603UdFvfOj&#10;gV7K4/dspjuLZ2t54mDAEMk0UiEEdVNdNXk/wv8Ah18aPCPhy+0Xwl428J6Xp7eKdbubOxufBtxO&#10;0UU+qXU6jcmoRKeJOyKPQCt4eHf2lBwPi34H/H4e3n/y3oA7qiuBPhr9p3fuHxi8C/8Ahub3/wCX&#10;FXLDQfj9G+7VPif4RmHpb+B7qP8AnqbUAZfwN1fSfDHgfUoPEupW+nyHxx4mk2XkgiYo+u3zo2Gx&#10;wysGB6EMCOCDWL+1d8WPhcf2ZPiJaj4kaD5kngbV0jj/ALWh3MfscowBuyT7V2HwQl1WfwVcHXr+&#10;3urpPEutRzTW9u0UbbdUulGEZ3KjAAxuPSrHxt+zx/BvxZJNGu1PDN+x3Acf6O9AHSwHMfX25p9N&#10;i2qm0YH+z6UklxbwrvlnRV/vMwFAD64Dw5d2z/tR+MbJZ1M0fgLw27xhvmVTe64ASOwJBx67T6Gu&#10;/DK33TXlvhPj9tXx+xGP+LX+EBn1/wCJj4k/xFAHqVFG5T0NJvTpuH50AcB8HSf+Fj/FcEf8z9bH&#10;/wAt/R69ArzT4c2niWT4lfE99F1Wzt428a2xxdac0p3f2FpIJysqcYA7Zzn2rrzZ/ETHy+JdHH+9&#10;oMp/9uqANt/u14d4J+CXxI16w1jXdL/bC+I2h29x4u16SHSdL0zw29var/at38kZuNIlmKj/AG5H&#10;b3Ndd4h+NmgeBdQmsPHPjizhismKapqUfh27jsNOcRJNtu7vzHhtMxujAzOgIdecsoPzv8R/20G1&#10;n4Xa58Gf2K/iB4b8TfErxBpvizUfB/8AYviXTJLhbgaowtpY47uRbWSOT7QWWSSUjMRKw3KpMsdU&#10;4+0qRhdK7Su9lfq/JGdarGjTc393d9l5vocf+118ZvAngf8AaT8F/wDBPX47fGT43eOH+LENmlit&#10;x4P8BXmgt511LGFvBdadGR5RtjMV8pyyhfKEsgKD0n46fBrVfhR8MdI8LaAPEnjTwz4Z099Qs7O8&#10;0nQ7Sx0K2sLRreGzt4rS1tFRmW5WSNZEMCR2EgMkB8tZfz++EPg9bC30vwv8JPht8PLe3s9dv/C/&#10;xgsvGFrFDrCiC5cBLo3DqzPJbNDI/lklpZCzZ3kn6o/4J3fHP/goR47/AGmIfhTpHw3+Gp/Zs+H9&#10;nqPht9d8P6mYb2zmhjgfTLaWGQtI11Ham0ykSR23lXrs0rTRi3j+Jo5xlfHWJzbhqph6sIUFKFRy&#10;fJzRlKdPmXK26cppKcEnLmpyjNSs7Lw/aRrYfBTxVXDyljacqsaVKrGrWoqnOEZU8TSdOKhJSkm4&#10;vni9Yu6Wv01+xF4Y1jT/AIa3XxD1Pw1a6La+L7uHV9J023uoJWjs3tIVSSVoCYvMfazkRs6gMp3k&#10;kqvoHxL+Pnw4+E2o6fo/ix9dnvdUt7iexsfD3hHUtYneGAxLLKY7C3mdEVp4VLsAuZVGckCvE/2r&#10;fgp+0f4+/ZC8F/Bf9nbULW1m3aZbeK1k8TXmjXD6VBZPuit7u0HmRublLVXX7skBnjbh68//AOCX&#10;37Avh79hMeLtd17xD4ZgurDU9Ym8WXFrb3OXutSh0nUZnkvru4JkgtooIrdD5EAcRvcMqPNItfZ5&#10;XkOV5Hw3RoYWqlGly0oUvelJQjFWk5NvTpdttv5ta4OdTB455fTw8lSjHn9q+VQcpTbcEk0+Zayd&#10;oqKTST6L3jwl+118LbPSnt7rwd8UlZtQvJEH/CjfFZyjXMrIf+Qb3Ug/jXRaR+0/8NdbnW3tPDnx&#10;CjZsfNe/CPxHbKM+rS2CgfieKw/2Tf27f2Uf239O17VP2XPizY+KIvDOpCx16OG3mt5bSZl3ITHO&#10;iO8TgPsnQNDIYpAjsY3C+vMoZMADp6VcoyhLlkrM9mE4VIqUHdPqjK8EeOvC/wARvD//AAk/g/UW&#10;urP7dd2bSSWssLLcW1zJbTxskqq6sk0MiHIHKnGRg1w2jfDzwh47+JnjPW77VvEkd1Z6/BayQ6d4&#10;q1Kxt8DTLGQEwwTRxO37zl9pJ4Uk7AFq/sWuz/B3WC+3j4sePR8owMDxdq4/lR8Rp9R8U/ELULn9&#10;nb4paAnjrw7o09lreh3TJdWv762ll09dSSHE8Wy4KyR4dGMUt1tVt+5ZKPSNE8LaX4fj8qwmvpBj&#10;H+napcXJ/OZ2NNvPBPhDUbCLStQ8MafcWsMKxQ201lG0aIBgKFK4AA4AHArlbX9oLw3pUkNn8UfC&#10;+s+B5po5pI/+EnWDyBDDBJPJK93bSzWsYEcMzEPMrgRMSoUqzd4LiBsFZlOcY+Yc56UAeS/G39h/&#10;9mL43/C/xL8NPEPwR8JxL4k0K802bUofC9mbi2FxA8RljZo+JF37lOeGAPatr9kj4rX/AMd/2Vvh&#10;r8ctVtvJuvGngHRteuISoXy5LyxhuGXA4GDIeldrr3iHRvDGiXniPXdShtbHT7V7m+uppNqQQopZ&#10;5GPZQoJJ9BXzN+xv8U/F3hD4GeCbvxDdRf8ACMw+LNU8AzW8th9lh0aLSbu90myugxRWj8+TTI43&#10;huAX+0ahGqtCEEDgH1K5YIxUZOOBXHfCBvFumx6x4K8SvbS2/h/UksdFuLfT/s/m2YtbeSPd/pE3&#10;mOvmlGkxFuZGIiVdrPzfxS+Jeu+IvFmh/Dz4Oate3V/DqCy+LLjw7NYypplmfKhMdw87N9nlIuhd&#10;xJ5MjTJYTRgKG3Db+Afg+08M6FrWrNq15qWp6z4mvptc1bUGTzr+4t3FhHKyxKkUZFvZ26FYo0Ql&#10;N23czMwB3deH/tSnPwM0zH/RbvB//qcabXo3jzxn4o8LazpZ0HwwurafIs8muLDM/wBqt7dAo823&#10;iVG+0sruu6HKsU3FC8ipDL4v8dtV+INx8G7WDxf4Ak0uzk+O3hN9Jmm1BZLiW2bxxpzxyzxBQIA4&#10;KlEDyOEZfMWJ90aAH0lRRRQAVzvwzdDod7GrAlfEGqbsHpm+nOPywfxroq5r4e2drd+Hb6K4gV43&#10;17VVeNlyrf6fcdQaANfxPommeJfD154b1mPdZ6hayWtyufvJIpQj8Q1Xq84+KPwX+DM2k2+o33wk&#10;8NXE0mt6bC8k2hW7MyyX0CMCSno1XU/Ze/Zrjn+0p+z74JEmc+Z/wilnuz658vNAHdVV1iwtNV02&#10;bSr+ASQXMLRTxt0dGGGH4g1ztt8B/gjZSiaz+D/heJ16NH4ftlI/JK0NYsNI8L6NGuj6bb2kbaha&#10;x+XbQrGvzzonRQP71AG4BgYorj/FfwN8FeM52udY1nxdCzHJGk/EDWLBR9FtrqMD8BWPa/sq/DG0&#10;nW4i8UfEhmXos3xi8SyL+T6gRQA79qjxY/gz4Uw6tHKENx4w8N6duP8A0+a5Y2mPr++r0SMkpk18&#10;8/t1eDNK8NfAPw7Fpdzqk2342fDVFGo65dXfyt440NTkzyvu4J65weRzX0OgIXBFAC0Vw/hP4teM&#10;/E4jlu/2d/GOkRShSsuqXej4CnuRDqEjD6bcjpXYz38dpYSahdRyhY4TJJHHC0jgAZICpuLH2XJJ&#10;4GaAJUKmRsdV4b+f9adXOaH8QvAurRXWqeHL6a9T7W8V49jp883l3EeEeNwiEpIu0KyHDKVwQCDU&#10;8nxE8PRHa1lrXP8Ad8M3zfyhoA3KKwP+Fk+HP+fHXf8Awlr/AP8AjFUtT+NXgvSJ4oL3TvE+ZpER&#10;Gh8D6rIu5mCrlktiq8kckgDvQBg+FiT+2H4656fDXwp/6cPEVelV5H8MvF/h3xX+118Qho9rqEdx&#10;Z+AvC8N1/aWl3VmzD7ZrrLsW4RN6Dc37xAVLbl3EoQvrlAHA6j+yl+y7rF9dapq37N3gK6ur68mu&#10;764ufB9lJJcXE0jSyyuzREs7yMzsxyWZiSSSTXC/Br9l79nWw+I/xKu9C+CnhnR7vT/GMdrpmpaD&#10;pEWn3lhDJoGll0t7i2CS24Yyyk+Wy5Mjn+I594rgvhAMfEP4qf8AY+W//pg0egC/a/CTT9HvG1Dw&#10;v4k1vS5nkuXdbfV5JoS07q8jeRceZCGLqGDBAVLSYI8xw3L/ABL+F/jLXdB0/QvEGp6D40a11hJd&#10;Js/F2hQiK72Wkm9Lto0KCVz5u2eGFBF5iEwy7GWT1aszXR/xNdGb/qIt/wCk01AHnngb4F/s8eLt&#10;Lki8S/sw+BbLWNOmW21izj8MW08MVwYo5T5M7W8f2iIrKhWQIpIOGVHV416TT/2dP2fdKGNL+BXg&#10;62x0+z+GbRMflHV7xD4T1aC9fxD4Hvxa30t1HPeW90WktrxVXYUZc5jYpwJE5DKhZZFXY17wJ4th&#10;8c+D9L8Xw6dcWa6pp8N2tndGMywLJGriNzGzxlwGAOx3XOdrMMEgHmuq6XoHhj9tPwDonh/QbOxj&#10;uvhf4vmkWztkjBMeo+GgM7QP+ehr2CvI/GSZ/bu+HEm88fCXxoNvY/8AEz8LV65QB534ohjl/aq8&#10;F7x/zT/xN/ER/wAv2g16ALaEdE68mvP/ABG5/wCGsPBiY/5p74mP/k9oNeiUAc3d+I57LxZeaLp2&#10;gXl1JHpdvI01vJBsiDSXAXcJJVb+AngEe+eK+A/B3/Bb/wDaV+JPgWP4nfDr/gnnp91ouoB5tBh1&#10;b4wrZ6hfWuSYpjANLkjjLrg7POYAt95h81fW3if4m+LtN134w+Pvh94A1zVJvDPw7thotndeH72F&#10;NW1W0k1p3tbcPGrXWT9nXdDvDeau1jkV+a3wd/sTWfhd4P1XwXeRvo6+HbCPTWhb5REkKKF7cjbg&#10;8ZyDXq4d08Hk9XHPBvEtVKNPlUnFRjPn5ptprblXLfS717H83/SK8VOJfDHL8vnkyipVpzUpTjzR&#10;SgotR3VnJyvvtFn0R4N/au8Cf8FIP+CY/wAf/wBobxr+yrp/gvxn4S8P+KvDmr2urNb6jcQXNpo4&#10;nWSO7+zxMQFuUx8i7XVgNyhXb750Dwj4U8MKx8M+GbDThIqiRbGzSENjOMhQM4yfzr87/wBjbw7c&#10;+Pf2U/2nv2ffhtNpsviT4gfErV9G0+3vJJIY4RdeGNCgu7t/Ljkby7cXO9jtCs5jj3K0qE/dVpoP&#10;xe8XatZ6l421SPw1b2cP73TPCusR3kWos7Hcs0lzYRyoqKi7GhaNiZpMn5ENacRYKhl+eYjD0E1C&#10;Mmopu7S3Sb6tJpN6apn7TwXndfiThHAZrWjyyr0qdRraznFSa+VzpvFvjHwt4D0STxJ4z8QWel6f&#10;CyrLeX1wsUSMzBVBZiACWYKPUkCsfUvG+qXU0p8H2kdzBDeQ2k11eeZFEskjxLuiPlkXAUSAko2z&#10;crRl1YNsj0T4S6RC8154u1S/8RXdxYTWU1xrjROr2sshdoPJiRIAMbEZljDSLGm9nK5q9408Iahq&#10;/gxfDPg3U4dInt57WXT5vsfmQweRNHKiNEjx7ov3YQorIShIDDrXjH05yWn+Evj34C1zWPE7+NbP&#10;xnZtZ2cWn2F5p8VlqUiJNK8wa4i2WzyBZpPK/cwo4WKN2QiS4k1/hN4c8XC71rxx8QoYo9Q1vVft&#10;Wm6cGZ5NHsvs8ESWbSedIjPuhM0nk7YRJM4USbTPLD8PfFnxHPxP174Z/EHWND1F9L0HS9ThvNG0&#10;Wax4uptQiZGSS5nzg2SkEMPvnjjNd3vXpu6UAU/Efhvw94w0O68MeLNCs9U02+haG90/ULZZoLiN&#10;hhkeNwVdSCQVIIIryjwR8GtC8VeNfiRZ+PdBjvtOt/FFlaeFbOZ2WHSbOLSNKnQWiqQLVxeebN50&#10;QWTzFiO79zFs7j4o+HdH8Xz+HdD1/TbW+0+TXma+sb2BZYJ0FldFVdGBVgH2MAQcMqnqARreFPAv&#10;gvwHaTWHgjwnpuj29xcGe4t9LsY7eOWUqFMjLGoBbaqjcecKozwKAOF0b4F/EyWwMfjP9oXWpL7T&#10;n+zeGdT8Pw/Y3tbEYAN3FcvdQajeunyy3MsYjJAaGC2bez8T+zH4G0v4YftVfEv4WaTqF1d2ej/D&#10;vwZHbyX3leYYzNroAPlIi8BdvCjgDOTkn6Grw34XNj/goZ8ZIs/80y8Cvj63fiUf+y0Ae3R2ltEp&#10;SKEKC25sdzXJ6x8TPCHgvxnbeBbm+W68QeI5pbnStDt7iFbq5hhhQSzKkjpmNNqhnBwpdAeXUG18&#10;QPiho/gQppkOm32ta5cW8k2neG9FhWS8vFQcld7JHCm4qnnTyRQq7orSKWGfOv2WPiZpn7Svw28C&#10;/FTU/ibaX/iGDQNP1bxJ4d0W8tWg0vUrrT3WWGSNVaaEK0lwqpI+4FOSxU0Aek/8IxoXjWCG/wDE&#10;mhX8bw30dythe6gxWOaGcSROUilaI7XRHXrghTwRxvXX+q/z6VJXlPxJ+HOo/F34xf2Bq/xP8XaP&#10;4f0HR7O9l0Pwzqg06PV55zfwkXFzCgu9sYjidUgniUsB5gdfloA9Q07/AJB8H/XFf5V4n/wUMdY/&#10;gLoMkjBVX43/AAyLMew/4TrQq9s07/kHwf8AXFf5V4n/AMFCRn4D+Hx/1XD4Zf8AqdaFQB7ipyM4&#10;qoptJNeYeapnhtV/d55VXY8/QmP/AMdNQ674P8K+KIfI8SeHLHUI+my9s0mX8nBFeJ6D8FfgXq/7&#10;XXjjwRf/AAP8IzWNj8OfC1/HDL4btWTzbi/8QRu20x4yRbR5OOcD0oA9+oribL9mn9nXTc/2f8Bv&#10;BsG7r5Phi0XP5R1raV8JfhZoTB9E+G2g2bDo1ro8EZH/AHyooA3PJia6FwU+dYyqt6AkZH/jo/Kp&#10;K8/tdVtPEnx48VfCq7muY7fTvBmg6gos76S3kU3N1q8Rw0TKy8Wg6Ht7VFqH7Lnw11O4a5ufE3xE&#10;VmOStv8AF7xHCv8A3zHfqP0oA9FrxnwPJu/4KEfFCIn7vwb8Cnv0Oq+Lf8K63w7+zz4C8LyrNpvi&#10;DxxKynI/tL4m67eKfqJ7xwfxFeffDGwt9N/4KR/Fm1tprhl/4Uj8PmxcXUkuCdY8ZDguxP8ACOOl&#10;AHvVFc38QPHureDHsrfQvhxrXie5vJGBstDmso5IY1HzTMby5gTYCUXCsWJcYUgEi14X8Ua3r6b9&#10;X+Hur6H8uduqTWbnPp/o9xKP1oA5/wDahIH7NPxEz/0Iur8+n+hS13EeNnFee/tRalp0nwM8V+Dp&#10;ZWW88ReGr/S9KEkbLFNd3EDwwQtMQI4mkldI03su5mCjJIFdZL400W0PlSWurMV4/d6Fdv8AqsRo&#10;A2KKwT8SPDoODY67/wCEvf8A/wAYprfEvw2iljYa9wM8eFdQP/tCgDoKoeFoorfw1p8ECbUjsolV&#10;R2AQcVykn7Rfw7ivJLGXRvGytE2Hkb4Z675Y4J/1n2PaRgdc4zx1rT+CkGtW3wd8KweJNQku9RXw&#10;3Yi/uplAeab7Om9zgAZLZJwAMmgDV8WeDvCPj3QpvC3jnwtp2taZclDcadqtlHcQS7XV13RyAq2H&#10;VWGRwVBHIFeX/FL9lD9lLSvhz4h1yD9mP4ercWuiXc8cq+C7HcrLA5BB8rg8V7FXF/tHXYsf2e/H&#10;V7u2+T4O1RwfTFpKaAIdK/Zv+Dvhh4V8C+CofDVvb3S3Mdh4Vup9KtWmGMyvBaPHFI5UBGZlJZAF&#10;bKgLUlt8K/FPhzTvs3gX4t61atDNdTW9vrQj1O3kkl8wotwZVF1LFG7gqiXEbbY0TzNoxXbUUAeO&#10;eK/hHoR8Z2ut+L/gn4J8YafqmoLDq2razZ2q6layvN5KugktzHcx5aLKtLG6IjbPObZFXUj9l39m&#10;gSecP2ePA+7+9/widnn/ANF11HiDwzpXibSLrw/qsUrW9zGQ3kXUkEikknckkZV43BwyuhDowDKQ&#10;QCOfvfFmrfDvxHofhXXfO1G18SatJY6TeBYlktZRa3V4Un+Zd6CO3dVZEL/d3hvmkoAuaf8ABf4Q&#10;aKd+ifCnw3ZtnIa10O3jwfX5UFWPhwoTw7NGsSosesaiiIvRVW9mAH5Ct1hlcZrC+HIA0C4wxb/i&#10;d6lye/8Ap09AG9UNvBEYiuz+Jl49NxqaqOhaiuoWMlzlcLe3EXyg/wAEzp3/AN2gC0IIbeP92hAU&#10;DADHtXz9+2r/AMFAPDH7F3wn03x/4i+FPibXtW8RakNL8I+FdHaza61W+aCSZVyJj5cKrGTJNhhG&#10;vOGJVW9p8efETwx8ONJi1jxM+oGO4uBBbw6Xo91f3EshVm2pDaxySNhUdjhSAqknABNfDX/BYHT9&#10;U0X4Q/s7/GrV9PvPsvhn4jWdp4ij/s2SRbFNQ0m6tVnnccQIt0beHc4Cl7lBncVVva4bwODzPPsP&#10;hcU3yTkk7OzfZJ9OZ2V9bX2PneLs0x+S8L43MMFTU6tKlOcIvaUoxbS+djzb4wf8Fo/23fHvw31b&#10;w18Lv+Ca+j6NqF1aiP7d8RvHEWp6d5RdRNFJZWUaSTh4fMTmaJVLqx3hSjfQ3/BMj4meCP2zP2b/&#10;AIU/tK+KP2e/BXhrWPEXhjXF1bS9B0mL7Kt7ZapDZSTRZTdGjtbtIsbM7RiXyzJIVMjfLXi3Vdug&#10;a1ZRz7pl064/i7hDz+lfVv8AwTgj+JrfsbfAHVPhd8PvDE/h+x+CekWt3d3niOaxmlvJ9PspZ3SG&#10;OxlRx50RDOZAzPJIcfKC/u5/HhipkkK+WUeSaqzhL33O3JFXTvs7tfifgn0efFzirxWxGY1M3jTg&#10;qCp8sacWvj5rt3bf2T64tba2sraOzs7dIoYYwkUUahVRQMBQB0AHauY8XfG/4V+B9Xk8N+IfGVqu&#10;rR2c10uh2pNzqE8cUfmyeTaQhp52CENsjRmOQACSBWZafCjxzdWVhPr/AMb/ABEl8upR3moLpVvp&#10;8dsY9n72wjV7VmW1Z+Q5ZrtQABcDLbt7wj8LPAfgXS9P0nw14fjhXS45ks7iaRp7gGZ/MnkaeUtJ&#10;JJLJ+8kkdmeVyXdmYkn4g/p087s/H3xr+Kfjy++G2myQ+BdS0HwTo/iKRZo4dS+0XmoPfxJZXK4C&#10;i3gk0+TzRBIJJ/MQxz24RvN0PHVn+0L4p8Aal8KdH1a0stZ1bT2tV8fWNkRbaaZHdZGNqLuK4EyR&#10;cRyRSEGUrIRGoKVe8RfCn4kw/GvU/i/8OvH2h6f/AGx4Y0zSL+x1rwxNfYFlcahMkkbxXsG0t/aD&#10;qQVb7ikHkiuv8CeJW8XeBdF8WzpGjappNtdssedoMkSvgZ7fNxQBd0fRtO0KyjsNMs44YokCRxxL&#10;gKo+6PwHFcN+0ZofhXSPhf4r+Lh8JaZN4g0DwfqE+m6vNp8b3Nv5cX2gKkhG5R5sET4BxuiRuqiv&#10;QTIg7/pXjPgL4O+AvHfxO+LV58TPAmka8snjq1j0465pcV2YbUeHtH/dR+arbY/N859gwu93bGWJ&#10;IB0fiD4F3mk2ml3nwN8RWvhfWNKt7ezF3qVnPqVvf2UYK/Z7yP7RFJckBmeOYzCWOX5tzpJNFL49&#10;+3l+zdbx/sT/ABM1C/8AiV4o1dfD/wALPFV3Z2etX8Nyst9L4evrN7l5Gg84MY7ifEaSJCvnMFjC&#10;hFX6mUbV25zXmv7Z1gdU/Y9+LGmKu77R8Nddi2+u7T5x/WgDpPhXaWeofCrw3LcW6yeZ4fsi24fe&#10;/cJ19as/EvSW1r4ba9oMELSNe6Lc20caLuZi8TIAPXJNVPgk2/4NeEpM/e8M2J/O3SuK8V/tR+AT&#10;q2jNpvilLHwpfahPaXPxCmurOHS1uY4pW+yRTXEgM0jNGcSRxSQjyZUMiyAIQDqbL4i6V8TdA0/W&#10;vhrBca5oepTW0tl4k0PU7VrO4t/OXe6SLOGZAoYEqpyAdueM9Bo/g7w9oWr3Wv6fZSfbr2GKG6vL&#10;i6kmkeKNnaOPdIzEIrSyEKOAZGOOTUnhWe2vNAtdQ0/xH/a9rdQrPa6oskTi5if50kVolVGUqRgq&#10;MEYPOcnQoArz/wDIRt/9yT+lWK8Q/Yv8La1qvwl8D/Hb4gfEjxV4k8VeLvA9jf6xca3qhS2hkubW&#10;2meKGwgWK0gCMMBlhEpG7e7lmLe30Aef+HJYz+1J4xiDjd/wgPhs7c84+3a5zXoDMFGTXn/h6BD+&#10;1F4yJz83gLw3n/wN1ytvXPg78JPELtc+IPhh4evpG5aW80S3lb65dDQBifsnXU1/+y38Nr64bdJN&#10;4B0eR23ZyTZRE16BXjnwU/ZN/Z20z4NeEdK1T4FeC7yaz8M6fC1zN4WtHZylugLEtGSSSCcnnJrt&#10;If2ffgRbsjW/wW8Jx+WMLs8OWox/5DoA6+uF/ZfZn/Zo+Hbucs3gXSSx9T9jirqtF8KeGPDieV4e&#10;8O2NipGCtnaJECPT5QK8z+B3wj0PxR+zT8PdP8S6p4jgmh8EaTHL/ZPizUNOIYWcQP8Ax6Tx80Ae&#10;uUV5ov7J/wALlkEv/CU/ErcDn5vjN4mI/I6hiun0H4XeF/C8DRWGp+IZF7tqHi/Urtv++p7hz+tA&#10;Hnv/AATl019G/wCCfHwL0eTO6z+DvhiBgexTSbZf6V7NXB/stWMGl/szfDvTLVdsVv4F0iKNfRVs&#10;ogB+Qqt4b+P+oeMtQ1BfCHwS8Walpen6xe6Yuvw3GlR2txcWl1Ja3ARZb5Z8JPDLHlolyUJXKlWI&#10;B6LXnniQL/w1f4MP8X/CvfE3f/p+0Gu7sr2W5tVuLmxltm25aGbaWX/vhmH5E15a3jXw94r/AGod&#10;P1HQmvpR4T8J6xpviCF9KuY5rae9n0ie1IieMPLFKlrcbZkVoi0Eib96soAPWqKxJPiBoMX3rLWv&#10;+A+G75v5Q1H/AMLJ8Of8+Ou/+Etf/wDxigDfqN0SSZSV5j+Ye3BH9TXM6x8ZPBug2T6hqNj4k8qN&#10;SzmDwZqkxAH+zHbsf0rJ0P44eEPH3xA0zwb4Xj8TW15HHLfXKat4J1TToZrVY2RgJru2jjZhLJCT&#10;GrFxwSuAcAHoFcr41+BPwR+JOqf258Rfg94X1+8EKxC71rw/b3UgjUkhd0qMcAs2B0GT611VFAHl&#10;9v8Asj/spWXiiOWz/Zk+HsMi2peOSHwZYqysHGGBEWQeetXdN/Zw8IeGru/1XwT4i8UaPf6prVlq&#10;eoX0Piy9umuJra3S2G9LuSaJlkt40hkUod4VXJ82OOROxlfHi+3T106Y/k8f+NaVAHkPxu+H3jC4&#10;8Ex6LrnxFOtaRfeKtHF1aa5otrLId+r2CrCGiSKJrcKJMpJE8jFwTKANpq+BPhB8HPEfizVvAvxH&#10;/ZY+Gdlq2l2VrfN/ZdrYX8UltcPcRwsQ9vDPE+bWbO+ERkYEcsrLKsfefGhA/hGxz28WaCf/ACrW&#10;lN8bfCuDW9bk8eeENVfQ/FDWMNl/bVvAsqz28U/npBcwthbiIMZFGSssaXNx5EkLTO5AK9n+zT+z&#10;lpz+Zp/wA8E27A53Q+FbNf5R1or8LvBOm6po9/4e8K6bpx0y+aeP7DYxxdbeWLA2qO0pp/w88cye&#10;MLW+stVso7PVtHvlsdYtYZDJElz9nhnPlSEDzYykyMr4UkMNyowZF2rx50uLURfdaYiT/d2t/XFA&#10;FimyfcNOqK8m8iHeR1kRfzYD+tACR2dsseFjxnk/Ma+fv21vgIP2gPGvgnwvbeI9b0u503Sta1DT&#10;7rRxbuPtCvYRx/aEnK+bAGkDlI5IpCyLtkTBYdf+25+1d4H/AGK/2XfGP7R/jiJLqLw5pLSadpbP&#10;Kn9qahIwitLIPFFK0fnXDxRGTy2WIOZHARGI/FX4Jftyf8FH/An7dnwz+I9j8bfE3xc8ZePNUhsP&#10;FnwhWJmsP7OnjhnuY9PglaK00+SOBIZPtCNCqNEslwzRecrfS5TwfmXEGTYvHQjB0KSal7S3LO8W&#10;5QSacZe5dyT05XZ3uk/keJM84fw2IoZNmEXN4q6UFFy0Su27bJaWemtra2P1r/ZO/YXu/gt8Rbf4&#10;8fFL4m33ifx1D4b1HRJb220xNO057S8u7S4bbatcXcqyL9ht1DG5ZMeYQi7sD3nxd8Pvh945Ntc+&#10;NvAWka1JYq4sm1TTYrgw79u4IZAdu7aucYztGegr8TfiD4k+Iv8AwUx8YfEbxN+2zq/i7QtJ0Lxn&#10;NoFl8EYdfntbHQYbOVzAt1BDKY7m8PmeY9wS25toj2xJEi+0fsLfEn4q/sb/ABT8F/Cv4MeL/FXi&#10;r4ba5Lqumf8ACsNYk/tA2FzHpF1e2baZcODPaqZbBYGhZ2tlW6lmZVKtKOOtkeQ5HKhklPG0KeK9&#10;h7aGFhHltS5XUfJyxVO9ryaVk3zWbd7/AJnkfjBwDl3GH+peDoVaco1XTUnFuDqyvKzlKTk3Jt+8&#10;73fXqfqR4T+Gnw+8IwW8vhvwFo+mzRQqFex02KJl+XHVVHbIrY1XVdN0PTLjWdZv4bWztIWmurq4&#10;lWOOGNVLM7MxAVQASSTgAV5/NZftI+OrWz0zXl0HwTCbh2vtS8Ka82rXTQ+XhEiF5p8MUTGRtzO8&#10;cwCxbAmZvNg3B8J7O78RrrPiLxbrmq29reQ3Wm6VfXiC1tJo0IDbY0Rrj5z5oW4MqpIqPGEaOMr4&#10;x+9FGP426X4r1uy0L4RrZ+JnbUL201q5tL7/AEbR3toSXS4mjSREm857aL7OSJis7SqjJDJjn/B+&#10;n/GzxPa6N8bYPHOjT/2l4fuLtdD1DSykNklzLYzw2sU0RDhVt4JY5JpRKzTSidESNfsh9QsdI07S&#10;LJrHR9Phtomlkk8qCMIu92Lu2FxyzFmJ6kkk81w/wo8O/Fn4dPofw88XeMvD2r6TZ+HWt7ZtL8MT&#10;2M6tb/Z40LPJfTqwKM+QFB3YIIAIIBF4c0P4h/EP4kWPxD8daVaaRoGl6fJ/ZPhPUtLin1KHU3Hl&#10;tqDXsNzJFGBBJcW6wRoSVld3lbeIo+91rRdG8SaRdaB4h0m2v7C9t5ILyxvIFlhuInUq8bowKurK&#10;SpUgggkGrO9c7c81x37QuuW/h34CeN9fuFRksfCOpXDpIuVZUtZGIIPBHHQ0AYUfwb+A/hj4n6L4&#10;a0f4T6DZtPo97e2tva6fHHBCbeUoWSEDy1Y/2zeZYKGP2iTJO41bf4I+JJby80qP4o6hY+H47yO9&#10;8O2ukvcQ6hp1ztk8wSXUk8iXdv5jrJHbSQ+UmwRsJYdsSdH4W+E3wu8E6m2ueDfhzoOk3kkHkyXe&#10;m6TDBI0eQ2wsiglcqDjOMgeldDQB8y2Pwrg+Hf8AwUt8A6l/wk2o6xea58JPiFfapqOqC3Essx1D&#10;wJbrxbwxRgLDaxIMLk7ckk5NfSy2lujM6xfMy4Zu+PSvG/G9tu/4KI/DC8/u/Bfx4n0zq3hA/wBK&#10;9I+IPxP8FfC/TrfUfGWrtb/br6Oz0+3t7OW5uLy4fcVhhhhVpJn2o77UViEjdyAqMQAcH8V/Ett4&#10;K/al+HeuatDN9lvfB/iTSLNkjGLnUZrvRJYbRGYhTM8VtdSKmQTHbTP92J2XW0LRPGnif45eJNb8&#10;T6Vr2m+HZvCei2+jwya4I0N7Hc6o12ypa3DbGMctkCzAbwqgFvLO2HQvH3hn4m+Jo/CmreM5vD3i&#10;C1mtr268B3Oq6XJqFv5ZjnCzRQtOQp+RiySEFXGGB6emUAQaZpmn6Lp1vpGk2cdva2sKw29vEuFj&#10;jVQqqB2AAAA9BXmH7G//ACSXWP8Asq3jr/1LNWrpPi3pCeI5vD3hdviXqnhv+0tdEUi6PdW8M+qx&#10;LaXUslkHljeRAyIzF7cx3CCLdHLGVJrj/wBhXQLDwv8AAm+8P6ZLeSW9l8TfHEEMmoajPdzsq+K9&#10;WALzTu8kjerOzMe5NAHr13/x6yf9c2/lTdNmjn0+GWJgytEpVlOQeOvFOu8G0lDLn923B78VSk8P&#10;aLrGkRWGr6Xb3cHlr+5ubdHTp/dIxQByfxdiWT4i/C1yGzH45uG4PT/iQ6uOfzrva898R/sv/Abx&#10;Dq2lX918GvCbfYNQa6kWTw7at5ubeaHafk/6a7v+AirVv+zL+zhZy+dZ/AHwVC396HwrZqf0joA7&#10;ivPfjOit8SfhG5H3fiDc7ef+pd1qtzTvgr8HdIm+0aV8KfDds/8Aet9Ct0P6JVH4h+B4dc8TeBpr&#10;SGSKHR/E01zItqxjCRtpWoW/VcEfNOOh6mgDtKK4HXv2bPh34juTd6h4h8eRszZxYfFTX7VfwWG9&#10;QD8BUWmfsxfDfSLhbq08SfEJmXp9q+LXiKdf++Zb9gfxFAHO/tAy3N5+0t8BtEiPyQ+MNY1SRfaL&#10;w9qVtn6ZvR+dey15ZrXgzQ7f9qXwJOr3kkmn+DfEU9ubrUZrgh/P0qHP712OdkrgnvnnNdr8R/HK&#10;fDrwrJ4obw7qGrMt1bW0Om6V5P2i4mnnjgjRDNJHGMvIuS7qoGSTxQBvUVzPhbx34o8QOi6v8HvE&#10;Wghjy2rXWmvt+v2a8m/StLxd4y8PeBdCn8TeJ7qaGxtY2kuJobOWby0VGdmIiViFCqSTjH4kUAXr&#10;HBiZwfvSsf1qaue0bx54WuNHt9S0me7vbK6jE9jdWGm3FxHPC43pIjxowZWUggg4IIxT2+I3h1G2&#10;Gx1zj+74Yvz/AChoA3qKwP8AhZPhz/nx13/wlr//AOMVnTfHLwHb38mly2viT7THC03kDwTqpd41&#10;IDMgFt84BZQducbl9RQAfA4k+Db4n/ocPEP/AKeb2uq1HTtP1ewm0rVrGG6tbmFori3uIw8csbAh&#10;kZTwykEgg8EGuD/Zl8Y+GfH/AMMJPF3hGC9isr3xNrjpFqWmXNlcI39r3gcS290iTQvvDZjkRWU8&#10;bRwK9CoA87m/ZE/ZQuP+Pj9mL4eyf9dPBli384q439mX9mX4FL+zd4NNh8KtE02TWfANjHr0ui2n&#10;2FtUWbThHKt0bfYblWEshxLuAchxh1Vh7tXH/s9wfZfgN4JtQf8AV+EtNX8rWMUAL/wqzUrCKa38&#10;L/FTxRpcc0dsu37bFfGMwoE3K1/FOwLoqB/mILKZMCR5Hfw7Wvhh4q8U/tn+ILvxV4Q8AeOJLX4Y&#10;+FYdVt/EGi/ZhGJNU8QET2jut0U2pG6m3cHzWdG8+IRlZPqCvLfCP/J6vxAOf+aX+D//AE4+JaAH&#10;+C/gX+yh8RPB2k+O9F/Z08F/YtY023vrP7V4Ns0kEUsayJuUx5VtrDI7Guj0z4DfA7Rf+QP8GvCt&#10;pjGPs3h+2jxjp91B0rNvdD1r4OyWmoeBrZZ/CdvH5OqaHNNhtLg3u/2izOCzIm7a1qzBFhVPs+ww&#10;iC47uCZZ4lkU9VzQBx3wq8Naf4b8VeO10uzht4brxVDKsNugRV/4lOnoflGAPuV2ma5nwN5p8VeM&#10;/M+7/wAJJFs9h/Zlj/XNeE/8FG/iZ+0H8MbHwPc/D7XfD+k/D/Vdck0/4m6pdR6iusW0UiqbRrC4&#10;tVMNmpdJllmuCmN0SQuJnjVufF4iODwdXESTahGUmoq8moptqK6ydrJdXZHHmGMp5fgqmJntBNvV&#10;Lbu3ol3b0S1ZQ+Kfxx8feE/id8Qvhv8AAbxj4V0/xc3jKDUtS/4SjQJtVhtdM/sPS4VZoLe9tZY2&#10;lm+5KWZCtrcDaWXjwrX/AA/+1h+1Omu6Gn7LmreFde8ab4Y/ihBJa2VrZ3drb29hLqqRm4+226rN&#10;CDDE7/aGiOYxMkbvXP8A7Ptn8P7Dw98Wv29/BXhvwj408E+A7XXvGFneab4glFrrHiK00qyuY32p&#10;5gba324yy3G5o7hoZEjeSMPF0um/tl/HX9orRPG/7KXx5vvhmLLx98GfEX/CJ6xp+iX9jDLqUVsE&#10;kspIJLm9e9SaC4mnCQYmENjckJJnMfg5PwjmHHuHjmuZ+0p4ZSo1Y4apD2VXD1KMm5Tm4S559Jyp&#10;yajFK1m1Jn5nneeYR55SynNq6hUxEq0cPCk/aQrxhTjdqdSilC6c+V+7KXOpRlojC8RfsafFfxT4&#10;P+LHj/SL7wnp+hzeMvHN8uveKtYeyhtQNd1bz/tBG9IrZVUbpirHaXbaAFqT4g/8FLvgd+zvafDn&#10;9j3/AIJqeFtL8Mt4kN41zfeMPh5rFjDYRW9smHWK7jtJNSvp2x++adzmGRpTIzKD8x/Db4x2P7PX&#10;wc19PBmgJp3hv49W9/4N1jS10tbeRpNUGoLo19FGxjCNC1ztlAB320rMA5t4VPsniP4e+DGt/Dd3&#10;qs+n6xcXUv8AaK211HHN/Z04XMc0TEHy5FJIDg564716n+tHBnAfEGW4DF061Sjm+Iqu8Zu0a8OW&#10;hOdSlOU42hVSjJQlBcsXKPNGVl+DZh4j0cqyPHcQcL4ONGpWjWeJlOSdSlUhNqHs7pRnzSnKo1K9&#10;1aN4uKS9z/Y+8faz8a/jdBoXxp8D/D/Vp2um1eHVNL8Ew2N15v2e8jnWfLyicOZI5Fb5WUo+4vuG&#10;z5w/4Ks/Gr4u/wDBQn9qpf8Agkl+wF4xa30nSbdR8Qj4ftVj0wXnmsbhdRu4hm3trELCHjTJlubl&#10;rdkaaNFXhPh7+yf+31+1v+1j8Tb/APZG+OMfg/Q7f4fJ4U1rxNqxuxbQ3Uswlms7MwqUF0sLHdNh&#10;nhS7cLtZ0Zf0T/4Jw/8ABMvTf2A/gLcfCLwv8StbjutQupLzVLq1uLSSOW+McUX2xC1or8rCGFvI&#10;Xij8xkPnMvnP+mYmpR4P4hlJ+yxFanCMV+7Sp+0lSXNU5NY3hJu0Xdc2r2P3Twyr8S8TeHeXVs3q&#10;SdSrBVKlT4ZSTk5Rglvbl5VKVldarcj/AOCeH7C/7LX/AASH+DbfCOz+LVvea54puo9R1zxJ4mks&#10;7K41OaGC2tnWBFCullHK+6OF3mML3zAysZQT79b6r45+I9jqlpoNzeeGrGSdoNN1rySl+qCOMmUW&#10;t5abUYSecgEgcYjV8MJNq7Fl8NfCFoZXuNPe+km1BL5ptSuHuGW4VVVZE8wnyiAowE2gEsQAWYlP&#10;HGkePdQS0uPh74o03S7qBmEzato8l9DJGQOPLjuYCHBAw28gDcNp3ZHxNatWxFV1arvKTu33b3Z+&#10;s0aNLD0lTpq0VokeeeAPBnxo/Z+8J3PhjSNG03xbDqniPX9Sie0mFi1ld6jq95qCPOZXbda/6Vtk&#10;aINNEYxsiuBIfK9A+GPgq+8F+GI7XxDd6bea5cbJte1TSdMezhv7oRJEZhE8szr8kcaDzJZXCxqG&#10;dyMmj8EPFnjTxd4Gk1L4hNpranb6/rFhNLpNnJbwSx2upXNrE6xySyspaKFGbLkbi2OCAOu3oOpr&#10;M0MXxZ8N/AHjjUtL1zxf4G0fVr7Qrr7Vod3qemxTyafNlT5kDOCYn+VfmUg/KPQVw/hn9nXwlo/w&#10;u0zTvh3ZQ6FrdjZW8mm60zXEki3EUMKJ9qMc0c15Bi2t0kgeYCSOFELLtQr0njfw78PvHHjXSfC3&#10;jbwfpOsZ0u9urZdU02O48rZJaoxXzFOM+aucdcLnoMdRpOk6ZoOl2+iaJp0FnZ2cCw2trawrHHDG&#10;owqIqgBVAAAAAAA4oA8v1n9mnxD4w8NXWmeLvjr4kS+1vS/s/iiTRfJWyvZTHsLwWd8l2lki5O1I&#10;SGYH9+9wwDjJ/YGWO5+A+vK67h/wuv4k9fUeONb/AMK9urw//gnu274C69/2W/4mD/y+ddoA9ra3&#10;iSHbGirsX5OcAf4V5V8H/jX4cufEHiX4OaLp1/qviTw1q15feINOs1iRtPgvtUv2szIZpIwGliha&#10;VVBJ8to3ICyxltD4s/tCaN4Nv28N6Ba3d9cWeoWcXijU4bZVsfD1pNKgkuLq5meOFGWNlbyVaSZR&#10;NDK0JhJkFr4V+EfA+o+PNY/aB8H/ABNm8UHxRoOn6S11FeWk9msGn3N+8fktbRLlvMvrlXJZuY1A&#10;ClWyAaHwZ8HX+geAvDtx4ue+k8RQeHLS21iS81aS5P2jyYvOyTIyFi68uM5x1INcp+2r/wAkg0X/&#10;ALKz4C/9S7SK9br5z/bA+HNrc2Vn8Rrr4p+JtSa1+LvgCKx8N/2wkOm6Q58T6Qsi+RapEblpFdZP&#10;9Na4MZ2tD5QPIB9GUUUUAFc/8NP+QBd/9jBqv/pfPXQV5toPxv8Agx4DsL7SfG3xb8M6PdR+INU3&#10;2ura9b20i5vpyMrI4PIII9QQehFAGj+0Ff3eneBNPuLNtrt438MxE/7L65Yow/75Y13FeQfFv41/&#10;Anxz4W0/RdB+OPg+5n/4SzQbpY7fxNaOzLBq1pOxAEnPyxk/SvW7W9s76BLqyu45opF3RyRSBlce&#10;oI60ASVzPxY1i20PwxZ3t2DtfxNo1uNv96XU7aJf/HnFdNmvO/2n+fhvpeGx/wAXE8I9/wDqYtOo&#10;A9EopN67tu4Z9KXNAHin7fVg2p/A3RbOOVo2b4xfDtlkULujK+NNFbeNwIyMZGQRkdK1brQ/iFYf&#10;EzU9L1D49eOF0saPZS6etl4b06ZVnaW6E48xdNfJCLb/ACk5AIP8WTX/AG2poo/hFoMb/ek+LvgF&#10;VX1P/CXaQf5An8K9cMaE5KCgCnoer6TrEEsml3fneTN5dwrRlHjfarbWVgCp2srYI6MD0INXsD0r&#10;hfhHq17f+NviTYXbwmOw8bQQWflA7jGdD0qT5ySdzb5H5GBjAxkEnuWbaM4oA4Lw5YeGfC3x88QW&#10;Omy/YbrxJpsGsXlvJebhqt0ix2ck8cbklTBBb2Ub+XhMXMJdQxVn77AHQV4P8RPiZ4c8b694F+Mf&#10;gy78dahpOhy3Oqw6TongvU1XWvtGnyw277zZETKonYrCXhiLSpK8gEAVvRfAnxC1/wARePtW8Ha5&#10;4bh077Do9hqUEb6oJbpY7qS7QJPCq4iINqcMHkViXAb92cgHZ0FVb7y0Vxeu+JfjSmv6hZeDvh/4&#10;ZvrG1mVIbjUvF1zaSyZiRzujTT5lTBYgfO2QM8ZwADH8KLt/bD8dbY8Kfht4U5xxn+0PEOf516ZX&#10;kel6X+03Z/FLWfiK3ww8CD+1tB03TfJHj69zH9lmvpd+f7J53fbMY4xs6nPHTR69+0GWy/wz8H7e&#10;/wDxXN3/APKugDtq4b4Tx7PiB8Tn/v8Aja3P/lC0of0qyuu/HYjLfDfwmP8AudLr/wCVtZ/wSPil&#10;/Enj678X6LYWN5ceL4m8nTdSkuowg0jTVB3vDCcnB42cepoA9ArN13/kKaN/2Em/9Jpq0q53x/ee&#10;JLS40RvC2jWd9cnVW3R32oNbRqv2afJ3rFKc5xgbeeeRjkA6KvOfCek/Dv4WfF7xPYaN4e0nw3b6&#10;7b2eq3L2tqlnDqmpz3NxHcXDYRUmuWb7KskmWkbzIA+Mx52n1v44KcL8OfCp/wC5yuf/AJXVG+of&#10;GmVvMb4aeEmPTJ8ZXP8A8rqAOP8AGt5ar+3d8OA1yox8I/Grfe/6inhWvTNZ8beE/D2q6doWs69b&#10;wX2rTNHptmzZluGXG8qoySq7l3Njau5ckbhny3U/gDouva3B4m1j9jr4P3GqWu/7LqVxdhriAuUZ&#10;ykh0rcpYxxk4IyY1P8Iw1vhzrVn4g8LeFvGXw90m40e+1a4tbxtQ8aX+uSSQtpV8rQlb63+ZHGAw&#10;LgNjJDGgDo/EJhP7VXg25V1I/wCFe+Jvm9vt2g/pxXoIuYC4j81dzdF7/wCeRXkfxF/ZZ8MR+Jj8&#10;UPhBoFvpOuvpV5pWpaXY3w0uy1uyvJTLPHcSw28ssEgld7hZ7cRzGYLvcqSK0vDH7OU/hvwP4d8M&#10;W/xG1C3u9AaxnNxocS6XaXV1FKst3I1na7Yil2/m+ZE4dUEzeXsIDUAehWAjFvJESFaSeX+Hr855&#10;r8qfj58KviF+yz+0H8RvBWifsx/EbVvCeoeJZ/E/ge/8D+CLzWrW5ivo0uLu2ZrKNxayJfm8VYZQ&#10;mIjGVymGr9K/h78IbTwDf2eo3ni/xBrWrNZTLqWoapr13LFdzSNC00wtWlNvblpE3KkMaJGGZIwi&#10;EqezeztpG3PCpNetlOaf2bKpGpTVSnUSUoSbSdpKSd007pxXybXU+D8RPDvIvEzIVlOauSgpxmnB&#10;pSUo3Wjaa1TaemzPmP8A4JT/AAUuvhL+zTp8nibw/eaX4k1W1tr/AMRafezSb7a8vYI9TmieMhVW&#10;VJ7+eJm2+ZsihiZ3S3hCfUA4GK5/weqx+IvE8aweWBrce3/aH2C05/Pj8K6CuHF4qrjcVUxFV3lO&#10;Tk/WTu/zPtMHhaOBwtPDUVaEIqKXZRVl+CCvNPiZe+Oda+Onhb4Y+HPiDqnh3TtR8J65ql/daRZ2&#10;ck0k1rc6TFCmbuCZVTbeTkgKCSF5wpB9Lrz/AMQaikP7UvhHSDbBmuPAPiOZZt3KCO90NSuPfzAf&#10;+A+9c50FvwR8Fbbwp4t1Tx14g8d6z4o1XVtNs7Ca716GyXyre2kuZI0RbW3hQfNdzEkqWOQM4AFT&#10;eI/2fvgX4xdpfF3wZ8J6ozffbUPDtrNu/wC+0NdfQckYFAHmPhb9nH9k/wCG/wAQbLxD4D/Z28F6&#10;J4ktfMNnrWieBbe3mg3xsjj7VFCPLLRuylS4JDYwdwB9OrzX9lDxh8Qvit8B/DPxg+Jd7okl34y0&#10;Gx1yC10PS5rWOyiurSGUW7+bcTGZ0LFfNHlhhj92uDn0qgAr5ns/iBqngv8A4KO/Fiz8P/DDxB4p&#10;vLn4Q+ApfsWgLbK0cY1PxSju8t3NBbpjchCGUSON5RHEb4+mK8R8AQpF/wAFGvivLnmT4L+AC2T/&#10;ANRbxgKAPQtAu/F/ijxPpfibUfAE2i2S6ReR3tvrF9CbyKd3tGiRY7ZponQqs25zMpRo0ARw5ZN6&#10;98N6Pf366lc2SmZYwhkXKsVGcAkEZA3NjOcZOMZNXgQwyDRQBVTRNLRdosYT/vRgmoRpOn2V5LfW&#10;1skckkaxtsULuVdxH5Fj+daBYL1Neb+Ov2hfhV4H+Ldj4B8W/FTwzpUkmh3t1c2+pa5bwSxusloI&#10;gVdwRuWWQjI+YKSM4OAD0LTv+QfB/wBcV/lXin/BQj/khHh//suHwy/9TrQq9r07/kHwf9cV/lXh&#10;/wDwUYv7LS/2edF1PUruK3t7f41fDSW4nmkCJGi+OdCLMzHgAAEkngCgD3YdK43RfAc+nftA+Jfi&#10;eYx5eseDtD0tW7lrO61aUj8Ptw/Oq5/ad/ZujmNrJ+0B4JWYZ3RN4ss9w/DzKveB/jL8M/iFq+oa&#10;f4Q+Img6o1ndLFGum6vDOXBhjfOEY55c/lQB1lFIGVvusDS7h60AeV+EbC4j/bb+IWqND+6m+Fvg&#10;+JJMdWTUvEpI/J1r1Ssu00KxtvGl94nj/wCPm90y1tZv9yGS4dP1netJZI2+66nBwcGgB1eE6N4A&#10;1rXP25Pif4p0zxpqeied8N/Bun/aNLhtWaTyLzxDLg/aIZV4+1Z4A+9z2r3bNcr4RXT5Pib4uubc&#10;I1wrWMNwy/eAWDeqn6CTP/AqAMX4bafd6ZfWOs+K/if4u16+XT/sjR6x4fht4Ekcxl3zBZQ4JZB9&#10;5ioGeM8j0MbSMgVzHxt8YX3w4+Dniz4jaTawTXfh/wAN32pW0Nzu8uR4Ld5QrbSDtJTBwQea6aNg&#10;yAq2fpQBmeM/CmmeNPDF/wCFNZaVbHUrOa1v1t7iSCR4ZEZHCyxMrxnDHDowZTyCCAazPgr4i1nx&#10;b8I/DfiXxLayW+qXmh2smq2twoWW3ujEvnRSKFXbIkm5WXau1lIwMYq147+JHhX4eRaefEsl6zat&#10;f/YrCDT9Jub2SWbyZZyuy3jdgPLglbcQB8uM5Kg+VfCvxn8Q/Dg8UaPYW2veKb7UPGF1qen33iTQ&#10;5/D2n2GmTAOkLPLYR7RAq+VhFupZpNszsizSLbgHueMdBQeeCK5H4A/FAfG74GeDfjMujPpy+LfC&#10;una0unyTeY1sLq2jn8ovtXeV8zbu2rnGcDpXSazJqkenTPokEMt4sbNbQ3FwYo5HA4VnCOUUngsE&#10;YgcgHpQBYmkWFDKw+7VPw0VPh6xKnP8Aosf/AKCK4vVdV/aYurWa0tfhd4J/eRsivJ8QLwbSR1wN&#10;J5/OnaXq/wC0bZWcNjcfCzwWohhVcxePrxs4GP8AoFf/AKqAPQK87/a7ujZfspfEy8A/1Xw/1l/y&#10;sZjWgmu/H8/6z4aeERn08cXZ/wDcZXm/7aniL41W37HfxWm1D4feGY7dfhrrpuJIPGFy8iINPnLF&#10;VOnqGYDOAWUE8ZHWgD3yiiigBo/1rf7o/rWP8QvAng/4leErrwd478KaXrWm3W0yafrGnR3du7qQ&#10;yM0UgKsVcKwyOCAar63qvxOt9Xmh8N+DtBu7UBRDNfeJJreRuOcolnIF5JA+Y5AzxnAqtrHxwb5T&#10;8OfCv/hZXX/yuoAv+EPHfhbxRCljpuu2sl9HZw3F5pq3W64tVkMiL5iNiRMvBOmXVSWgkBAZGAZ8&#10;PZohodyvmD/kOanx/wBv09c/4j0n4ieK9PfRfFXwS8B6paSMrSWuoeKJ5omZXDqSr6YVJDKGB7FQ&#10;ewrl7P4Dy6RcSXPg39nvwT4Xkldnu5fB/ji+0drxiHH742NhCZ8b3K+Zu2s5ZcE5oA9E8HfGL4U/&#10;EPxBrvhTwL8RdG1jUvC999j8RWOnahHNLp1x837qZVJKN8rjB7ow6qQPnf8Abg/bA8a/sdf8E5/i&#10;N+0/8PbDSdQ17w14kurfT7fWy/2VXn8TnTw8oRlYqglLYBGfLxkc10f7Mvws8FeIviP8Zbf4gfCn&#10;ww1zo/xU05NPtY4FvYbFYfCvhp4RE8sEZXayRuAEG1lBHIBq7afsQ+A/+Ech+BniLwvpes/D2yiu&#10;Do1rq7C6msVn2NJZmGaFknjaZGmMsruWWVrd4mhLb+jC1KNHFU6lWHPFSTcb25kndq/S60v0Mq8a&#10;lSjKMJcraaT7O2j+R+Yn7NfxD/bi+In/AAUu/Z//AOE4/wCCjvibX7jxVrV1e63pSrC2jT2tppEs&#10;88UWmxGO2jE0EL23nLHviNy04/eA7v1D/wCCkXhOPxv/AME+fjVoVr4ej1a5/wCFW69PplibUTF7&#10;yKwmltmRT/y0WdI3QjBWREYEEA1xXgv/AII8fsRfDL4x2/xj+F/we0nwrfW0k1xHceF/tWn3i3Ew&#10;uRP5dxDcD7NC6zqBFbJCEWLylPkSPCfe/gto1voXgqbSLa7vJ44vEGr7ZNQvprmXB1K5bBkmZnYD&#10;OFycBQoGAAB9JxNn2WZnnlPG5bhlQhBRSilFXcW3dqKSvsr7tJN6nzHC+Q5vlOQvBZrjHiqsnO9R&#10;xUbqWy5VdKy08z8dfFfxIsvi94Z1PRP2ePF1l4i8Ra54VvNQC6TdrNJo2lrbO9zqtwFz5EcSDahk&#10;2iS4eCEHdKor9nPhp4D8K/C3wDo3w08CaRHp+h+H9Kt9N0bT4WZktbWCJYoolLMzEKiqoyScDkmu&#10;H/aP8E+EvB/7LXxMXwb4K0+zaXwLqzPb6bZxwfaGFlNgHaoyeSBnpmvU0GF4r52v/ZdLmpZdQdGl&#10;KpUqtOfO3UqyvOTlyx7JJJJJJebPl/CnwpynwryqthcLVdapWlzTnJJNqKtCKSvZRV+urbfWwtFF&#10;Fcp+qHk3w+8M/Eb4i6TqPiWT9ozxdp6/8JTrVpBZ6bYaMYYYbbU7m3jRTNYSSHCRKMs7EnJzXcaH&#10;8LfA+h+CtN8AL4ftbzTdL0+Gyt4tQt0mLRxRiNd+4fM20cnuayP2fLb7J4D1CLzQ+7xt4lfcFx97&#10;W75sfgTj368dK7igDzXxT+yp+yNf2lxrHjP9nD4d3EFvC0tzcaj4NsJFRFGWZi8R4ABJrS+CHw2+&#10;D/wu0nUtF+Cnwy0vwppd5qxu7jTdJ8NjS4pJzBDGZvJEcYJKxqpYLzsxnjh3xvuPHU+naJ4S8A6r&#10;odlceINaawvLjxBos2oQC3+xXUzr5UVzbtubyVXd5mACeDXZQQtGMysrN/e2+3+OaAJK5X46aV/b&#10;vwS8Y6Js3fbPCuoQbfXfbSLj9a6qodSs4tR0+40+cfJcQtG/0YYNAHlfwC+KWv6h8IfBEek/BfxV&#10;dWM3hazH9qFbK3jRkijT5ori5jnAPLA+VgqM91z0XwE+HOtfDbwDe+G/EAs1urrxl4h1f/QZXkQR&#10;3+s3l/GNzIhLiO5UNxgOGALABja+Ae2L4E+C1ZunhTTup/6do666gDG8P+APCHhXRrPw74c0G2sr&#10;HT7aO3srK3j2w28KKFSONPuoiqAoUDAAAFX/AOxtM/6B9v8A9+Vq1VfVNV03RdOuNX1fUILW1tIW&#10;lurm4mWOOGNRuZ3ZiAqgAkk4AAyeKAMfwPp1vo/hjQNKs1xDbaTHFGPRVijA/QV0FcH8J/i58LfH&#10;62OjeBfiV4f1u6tbJ2mt9J1mG5kSMFV3ssbEgZ2jJ4yw9a7ygDgfDv8AydD4w/7EHw3/AOluuV3d&#10;xgxEEH8K8mvvij8N/h5+0/4ufx/4/wBE0MSeAfDhj/tjVobbeBe65kjzGXI560vxX/bH/Z/8GfCT&#10;xN4/0L44eDb640Xw/e39va2/iW1laaSGB5AiqshLElcYHJzxQB6Z4W01tF8Mabo7j5rSwhhP/AUC&#10;/wBKv1U0fXtD8QWS6joOs2l9bt92ezuFkQ/8CUkVb3D1oARyQMgVz3wiia3+Ffhu3cfNHoNmr/UQ&#10;IK3rh1SPe7BQvLFjjAqPTbO30uwh0y3b93bxrHHk9lGBQBYrh/2m/GM3w8/Zx8fePreVo30PwXql&#10;+si9VMNpLJn8NtdxXj//AAUIYj9gn43bX2n/AIVF4l+bOMf8Sq5oAp+BPB3jfwr4S8D6J/wuHxlZ&#10;6ePBsaTx6ZothcJDPFDaLGnNhIygqZiAx52n0rufgr4X8FfD3w7P4G8J6pqF0y6le6tfS6vbmO5l&#10;uNQvrm8mlYeXGoDzyzkBUVQBtAAAFdfbwQRQJBCgCxqFVV6ADoKz49BaDxZceIxeDbdWNvbfZ/Lx&#10;honmcNuzzkSkYx2zn0ANTA9K89+J2k+INP8Air4F8XeGLy6t45tan07xNs8x4JdMOm30qLIgPlxs&#10;t5Hask7LvGWiVgs7q3oR6dK8n/aH8a6drfgzUPCPh6PXhq9nqVlcW81p4Kvb2Ay29xDc7RMNOvIl&#10;JCY8xY5HiY7l2yKCoB6xgDoKK81sfjf4o1X4m+HPDsPgGDT9E8QRzLbza/q7WerStHameSWLTfIZ&#10;jBG3lwO8ssLrI5/dlDE8vpVADXjjk+/GrY6bh0qMzwR3yWhZRJJEzonqFIBP4blH41x/ibx18R4/&#10;H154J+H/AIJ0bUjY6TZ31zcav4imssfaJLmNUVY7Sfdj7MxJJX7wAB5NYN3/AMNS3fjvT/FifDLw&#10;HHb2elXlpLat8QL0tI00ls6uD/ZOBtEDjGOfM6jHIB6pRXDx6/8AtDEATfDHwarf7Pjq7P8A7i6s&#10;Jrvx4IxJ8N/CI/3fG11/8rRQBtXDAeN7RMfe0u4P/kSH/GtauN8P3/j+7+IFsPG3hrSdPX+ybr7M&#10;dL1yW88z97b7t3mW0OzGVxjdnJzjAz2VAHJ/Gb/kUbP/ALGzQf8A07WldZXG/Haa8g8CQSadbRzX&#10;C+JtDNvFNMY0d/7VtNqswVioJ4LbTj0PSpn1z43AZj+HPhdvr4yuR/7j6AKOqeEPCOhfHjT/AIlw&#10;6Fpdnf6hoF1p+qaqtjElxdt5tsbaJ5gN77Qs+xCSOWxjBB6rSfEPh7xLo9j4p8P63Z3+mX1mt5Y6&#10;lZ3CSwXEDoGSWORSVZGVgwYEgg5BwawH1L41St5j/DXwkzDjLeMrn/5XVyniL4Sv4wvJNQ8W/srf&#10;CvVLiRQks+paoZ5HUOzgEvpRLAO7sM/xMx6k0Aenav4g0fQdKm1vVb1Y7W3QtNKqltoHsoJP4CqN&#10;54h0XWvDNn4g0HVra+sb6eyls7yzmWSKeKSaPa6OpIZSDkEEgjkV5PrPwp13wroF9rMHwo0SG2st&#10;LvBY2y/ELUbu30lWtmiZrO0mtRBBthBjRYxGER5I0KLLJu7TxD8CfDNhZXGofCTSdG8K6w0cZW80&#10;/Q7dVunhidbWO52oHeGN2jcKrKw8sKGCllYA+d/+C1f7D/xp/bw/Zf8ADvgX9n7UfD8fiTwh8QrL&#10;xTb2viO5kht71be1vITAJEVtjk3KsCQFwpBK5Bryn/ghR+xX8SPg1rfxc+OX7V3haLTfi5eeILPw&#10;3fWKy2s8ekabDpljepFBLAXA843kTTKkzxt9lt+FZCK+zPC37POgtpmo6hqNvcaLeeIppbjxFp/h&#10;vW57W3ubg3b3EcxkgSCXzV3mN5lEbzphJ/NCRhPPfjj8GX+GHheL4sy+LL5vF3iH4teCH8RX2h6t&#10;qWn6feu+v6Jp7kaebyWFd1nBFE2dxYBsn5iK96nxJnFLh+WSQqWw8p+0cUldysk7ytzcr5U3G9rp&#10;PdHkTyPLamcxzScL14xcFJ9Itpu3a9kfOP8AwUq8NeBtL/bRvh4ZuoU8R+IPhzo95rOl2zRBpEt7&#10;7UIIrx0UBzI4kEPmOTuW0jRf9UaX/gmd8PrTxn+1VD4p17w9JdaX4R0TUX0HUvtUbW766Rb290oj&#10;xv8AMtrK+WPzAfKb+0pkIaSE+X9s/Fz9kf8AZm+PnjnQviR8aPgp4f8AE+s+G7e5t9IutashOscM&#10;67ZY3jb93MpHIWRWCNll2sSap6P8P/APwy+OHgXwP8OPDGk+HtH0vwD4hi03QNF0+O1treM3ujH9&#10;3FEoRFB7ADl6+VrZFw/LP4cQpTljVQ+r6tezjFSk+aO8nJwap6tJR5kk7pr8yoeE0P8AiKVXiuvi&#10;FKk2qkKKha1VUo0ueU762im0rK0mnfTX1JVVFCquAOAB2ooorsP2Qy/GNrNfeHZ7G28WXmhyTNHH&#10;HqmnrAZoWMigbRcRyR5Y/L8yNw3GDgjF8K/DDWdG1gax4m+LviLxMFtmihs9cs9LWKIsyEyL9ls4&#10;X3fLjliuCeCcEaXj7w/eeKNKtdJsr1bdk1ixvJJmQsNttdR3JTAI+/5Xl5z8u/OGAKttpkIoJzx1&#10;9aAOe8S/CH4VeMznxh8NfD+rZGD/AGlosE+f++0NeDftdfsl/seR/BLxloWh/sq+AbjxdqXgfWZP&#10;DNtpXw4tbjUJLiO22rJCIbdpAyzSwAOMbXkTByRX02c9q4dPht4zv/jpb/FTXPGWlzaLp/h2803S&#10;dFt9Ckjuka5ksZJJZro3LJIA1n8qrBHgSYLHZlgDt0IKAqcjHB9aWiigDxL4ua8fDH7a3w21aDw3&#10;qWq3Evwz8YWlvZ6Xbqzsz6l4YYszOyRxoFjJLSOoJARSzuiN1/jH/hPfiRpdtoNh8P7zRhb+JNMv&#10;Lm71q+tgr21rfR3DmIW0kxZ3EAUK/l8S5JBUqaXimCGT9r/wPM4+ZPhv4qA57HUPD3+Fel5oAo6r&#10;4d0nX1tX1ezWZrObzrZmGGik2Mm5SOQdruvB6Ow6GnR6DpUXCWUZ/wCui7v51cpGdE5dgueOTQB5&#10;Z8cdPs7T4sfBWW3tY42PxLuwWSMDj/hF9epv7G3/ACSTWP8Asq3jr/1LNWqH9pbxl8P/AAl4/wDh&#10;PfeOfHej6Itr44u7yN9W1SK1V0Gg6rAzAyMMgNcxKSOhlQH7wzH+w3rek+IvghqGtaDqEN5ZXXxO&#10;8cTWt5azLJFMjeK9WwyupIYe4JHNAHrl3/x6yf8AXNv5UWf/AB5w/wDXNf5UXePssmT/AMs2/lXD&#10;j9pj9nbT447PUfjv4Nt5goHlTeKLRW4HoZAaANTV/FNzafGnw/4KVz5OoeGNXvZF7Fre402MH8rl&#10;vzrqK8bk+L3wn8W/tQ+ELvwr8VvDOpRw+BvEMMn2DXreYiSS80UovyOeSI3x67T6V7IGVhuVsj1o&#10;AKpzatbweILfQmz511ZzTx/7sTxK36zLVzOelcTr1zIn7RvhW0D/ACyeC9fdlz1K3ejgf+hGgDtq&#10;KTcucbhS5HTNAHjPxOa/1L9tb4e+FLDxLfaW118LPGN19p09YS/7rUfDKYxNHIpH7/P3eoH40fg9&#10;YeOvFWhTXHxs+I/jy6uNN8eawsWk3vhW2hhntbHXLkabKWg09HZWggtJg6uBICG5V8GTx4c/8FJP&#10;hSVPH/CkPiDnn/qMeDMf1r2yWOMIzYx3NAFXwz4i8O+MvDen+LvCWsWupaTq1lFeabqFjMskN1by&#10;oHjljdeGRlIYMOCCCKvFVIwVrj/2evhZ/wAKL+Angn4IHxCurN4N8I6bobaotr5H2z7Jaxwed5e9&#10;/L3+Xu27m25xuOM1veKfFWj+DdHfXdclkW3jlijbyYWlctI4jRVRAWdmdlUKoJJIABNAHNfBHw5p&#10;Pgiw1rwLoGtvcabo+tLbaXYTXhuG0uA2dtKLXe5MhUGQyKrklElVFxGqKO3rw/8A4WJceHvjnqHi&#10;3QvA/jnxEvibS7Owt4F8Iz2S6YbRbyVVMl1Z26CKRpXBklunIkliVYkQSSH1D4d+I9d8TaVdXmuW&#10;mlxtb6pdWkLaTrX26N1hmeEl28qPy5QyMHiw3lsCpYkEAA6CggHgiivJfhb8Yvj/APFj4WeGfix4&#10;f+DnhGG18UeHrLV7W1vPiBdCSGO5gSZUYrpRBYB8HBxkcUAdN8B5Uk8F3/l4wvjLxEvHtrV6K7Sv&#10;I/hdpn7THgPw7daJqHw48DTNP4g1bUvMh8eXowt5qFxdqmDpXVRPsJzztzxnA6aPXf2gv+Wnw18I&#10;Y/7Hi7/+VYoA7aud+EVr9h+Ffhuy27fJ0GzTbjGMQoP6VROu/HfZx8N/Ce70/wCE0uv/AJW1ueDL&#10;W+sPC2n6dqltDDdW9lFFcR28xkjV1QBgjlVLLkHDFVJGDgdKANSvLfCX/J6nxA/7Jf4P/wDTj4lr&#10;1KvF7a/8bWv7bHjxPCHh3S77Pwt8I+edS1iW02f8THxLjbst5d2ec524988AHr2taNpHiPR7rw94&#10;g0u3vrC+t3t76yvIFlhuIXUq8bowKurKSCpBBBIINeY/sl2UPgT4a3Hw81df7NnsPG3ia20nR7or&#10;G1tpo1zUHsIYY+NlutibfyI1AVbcRBQEArrDrXxwz/yTrwr/AOFlc/8Ayuqrqi/FrWrSSx1j4TeD&#10;byCXBkgufF1xIj4IIyp00g4IB+oHpQBoeCri2PiPxa6Tod/iCPb83X/iXWVcr42+O37KnjDxtffs&#10;oeO/if4G1HX9YtZNO1LwFq2qWs096k1r5r2ctpIT5hktn8wwMpLQvvKlDmsJ/wBnnS7aV73w/wDs&#10;t/DTQb8qijVvDfiWfS76NVwAqXNpp0UyAqNhCuAVJU5UkH43+KHgLx54v/ay1z9kWT9kbXtcTxNd&#10;3erR/EDU/D+p33haxvZrKSUpdaveWRLzR28X2dHh82I/a0tSyMJYo/HzrH5lluHhVwWEliZc8U4x&#10;nGDjFv3p3nZPl/lum77rc8/MsVWweGdSlHmdpWVpPmkotxguVNpzaUVJ+7G/NJpJs+k/2HfiZ+xN&#10;ZeLviF8EP2WPHnwdt7f/AIShNS0Xwz8NvEGnP51p/ZGlpLd/ZLTbsAn3xsyh1JVSXDMUX4j/AOCm&#10;H7H3xH+FOk6t4E8ReDfh/e/DH4k+PrjSvDM2g3DWN5pKz2t1qaf8SxbMWsbW8dpNAsyXDNM6RzPG&#10;rSyKvY/Bbw94f8Xft16X+yXYT6fM2m3n9qeL/h/rHh21P/CM2Wn2UFoyeSsZ863uhJEFkn2o32q1&#10;uIDIVVx9p/Fv9hfwj+0D4ftNC+OuqWHji1hvroTab4y0U3tj9ilu3ePybZZo0tdQt7R2tIdSjxMq&#10;ySu4kL4HseHvGGaScczzDAVMLeV3SqtucoqzjPWMNOZu2jjLlbTlCSZ8PxJwxk/iNkv1arKLlQlG&#10;dGrD2kVTrKmndJqnJulOUoSi/dcotbppfml8Q/hj4F8T6z4e07xD8O9J1iHwvdwzWOh61LJbw3Uc&#10;ZiKxrdQ4uLCYGCLyr22YSwlSGWaCSe2m9N+CPwC+LHx98T2KfD7wpPpdtOjPPruoaXPcaXppiOyU&#10;PcCO3jvJY5AYzBEY3kcEEQoJJIvsHwD/AME3P2KvBXxBv/Bvhn4IWtjomn6Lp1zb+H7fVr5dPd3u&#10;b3zPNtvP8qdXEcassisrKu1gQSD9H2uk6XpdnHZadYQ28MKKkMMMYVI1AAAAHAAAHA6AVx5pluHz&#10;3Dxp5xVli3RxX1ihKUI03TSu1TkouSqrnk5N+5eyUuZJJfjfC/0b8Vg6NPA59mCr4Si5OEIU0pS5&#10;2nUU5zUpRhKyvCLbTblGcW9eH/Zq+E3gP4PfDOHwX8O9Iaz021vrqOOOSWSWWQxzyReZLLITJNIV&#10;RQXkZnIUAngAehVz/wANfLXw/cJHOsn/ABPNTLFexN/cEr+B4/CugrulKVSbnJ3bd23u292/M/qq&#10;nTp0aahBWSSSS0SS0SXogrj/ABN4K8VeL9euJ9I+NXiXw7Fb7IxY6Na6Y8bcbt5N1ZzPuO7HDBcK&#10;MAHJPYVk6GLp9d1ieeHy41uo4ofmz5iiJXL+3MhXHP3M55wJKKPg74Y6P4V8Nf8ACOX9/Nrm+4uJ&#10;7q+1e1tvNuZJp3mdnEMUcf3pDjai8AZyeTka/wDsu/s1+K5DL4n/AGfPBGoM33mvvCdnKT+LRmu7&#10;rH8d3PiC18MXB8K31ra6jM8cFndX1q08MMkkixrI8ayRtIqltxQOhbGNy5zQB5V8LPhR8APAnx8s&#10;dX/Z5+D3h3w7ZN4d1ux17UPC/hKPT4Li6ivdPRIZJYokSZ0aO6AXLFdsmMc17bXK/Br4f618NvAy&#10;+HfE/iS21jUpNW1LUb7ULPTWs4XmvL6e7ZY4WllaNFM5QAyOcKCSSa6qgAr5j/YN+I2u2Xwf8UaR&#10;oPwk8SazHZ/HD4krcX1mLSCEyt471kmOM3VxCZdqSB2dAYxtdA5lRoh9OV4L/wAE4Qo/Z88QsP4v&#10;jx8Uv/U+18UAeteFo/E+oa1qWseIdCj0+zmitk02za6Es4wrPI8wUbI38yQoFR5F2xK2/LlE0pPD&#10;mky3DXcltmRuW+Y4/Lp/jV7NFAFX+xtL7adB/wB+RXz7+0LGkHg7xNBCiqi/tDfDwKqrjH/E38Ln&#10;+tfRmQDgmvkv42fGD4X6w3i7wPY/Ezw/cas37SXgBLXSYdYga6k8rVPC4lCxBtzbHjmVsD5TE4OC&#10;pwAfWlFFFABXO/DVFbQbwn/oYNV/9L566Kuf+Gn/ACALv/sYNV/9L56AN4wxkYx+tcb4o8MaNrfx&#10;n0CTV9Khuo08K6xGY7iEOhD3OmEggjH8FdpVN7XTptejvTIpu7a0dAoYZWOVlOSPQmLj/dNAHIap&#10;+y5+zTrkxuNb/Z68EXkh6yXfhSzkY++WjNVk/ZD/AGUYmV4v2Zfh+rRyLIjL4NsRhlYMrf6rqGAY&#10;HsQCK9EooA8n8L+FPBf/AA0r4s8EReC9JTTtN8CeHbyztU0+JY4ZZ7zWo5GVQuFJW2iBI5IRfQV6&#10;bZaFo+mjbpunRW64xtt18sf+O4rktA8PXFt+0n4s8VvH+6vfBHh+0jb1aG81l2H5Tr+ddxQB4P8A&#10;tcfDDS9Y1n4b3Vneay13c/F3QpmhbX7yS2K20zXzf6M0ph4+zZB2fLjIxiveK8o/at+H3ir4m2Hg&#10;rwr4I+Kup+CdUk8bRy23ijRdPsrq6tESxvWmWKO+hnt90sAmh3SRSBPN3hSyivK/HX7TPxw/YX+J&#10;FnB+1t4os/F3wl1u1FnofxD0fwjcR6xoWoRrI5TWobQyQXUVwgQJdWcFsI5FZXtfKYzwgH0He/Dz&#10;Qk8ZyeKfD9vHpOrahCv9qaxp9nbi5vI4htjild42Looc7Qfu54xk5seLfBFz4v8ABepeCr7xTfRx&#10;6nZvbS3qW9q8qKwwcLJC0TZGQQ6MCCeK5n4c/tDeDPiz49Xw74R8OeNIPJ0m4uLi68RfDbW9Htxi&#10;WFVRZ7+0hidzuYhFYsQrHGASPRqAK2jaTpmgaTa6HommW9nZ2dukFrZ2sKxxQRqNqoiqAFUAAAAA&#10;ACvPPiBF8avBvxHvvHHw88P+HdY03UtBgtfsviDxlfWDQX8TXBTZGltcwiKTzY1eRUjkQRsxE3yq&#10;npRkQlow3zbc4rx2z8C61+0xLD498RfELWLHweNfstQ8N6Do8mlT2OtWlnNBc2t9LN5E0rLPPH5y&#10;eVOgNuYQyo5kBAPU/Ces3fiHw7Z61f6RLp891axyzWFxPDLJbOyAtEzQu8bMhJUlGZSVO1mGCU0F&#10;me91Ryf+YhgfhFGP6Vx+pfAjW28Tat4i8H/H7xh4Zi1i7jurrS9FsdFa3WZbeKDev2rTppMskKE5&#10;cjOcYHFX/AN7p3gbTbnw54t+JNxql9DfymS/11rWG5mBbKsy28UMXTAG2NQVAzk5JAOzoqGw1Cx1&#10;S0W/0y8iuIZM7JoZAytg4OCPQgj6ipqAEdgil2/hGa4r4TeIbLxBHrHj7To7htJ8Taha6poNw1q4&#10;NzaPplkqybMb4/mRxtcKwx0wRVzx/wDG/wCCvwtu4dK+KHxd8MeG7i6hMltb69r1vZvNHnBZBK6l&#10;hnjI70nwJOmn4I+Dm0e4imtP+EW0/wCyzQSB0eP7NHtZWHBBGCCODQBq3fjLSLIqJ7XUzu/556Lc&#10;v/6DGaxNb+I+gvf6bMmk+ImW3vmebZ4T1BsL5Mq54g55YDjPWux/CjA9KAM3wt4q0jxlpI1vRPtX&#10;2czzQ/6ZYy20geORo3BjmVXXDow5AzjIyCCdKvL7X9oP9nz4T3d/4H+I/wAe/Beh6xDrF9PPpese&#10;J7S1uYlmupJ4y0ckgYAxyowyOQwI4Iqyn7Yv7I0h2p+1L8OTxn/kdrDp/wB/aAPRycDNcz43kDeJ&#10;vB3B/wCRkk6/9g2+rw7Q9I/ZK/am/aZ1zS/EereAfipb6f4atL/w/b6jqtjrg015ZJIL5ILb547e&#10;MC205i4G9nnbcxBUD0rS/wBj/wDZo8G+IdN8cfDr4KeE/CmsaLcST2OreGfClha3Me+3lgdd6QZ2&#10;mOZwQOvH0IB6bSO4RS7dF5NeKfDn9tH9nbUdd8VaJr37UHgGaPSdfjtdIuJPFlgsl1btp9ncFztk&#10;CviWeZMqoGEAOWDE9NL+1/8Asmxq279p74e/L94f8JnY5H4ebQB0Gma/4M+K+kadquk3OqPZ3EMd&#10;9Y3CR3th5sbKCrZxGWBDA7T+I4rfttOt7SFYInmKr08y4d2/NiSfzrlv2efN/wCFAeBvPiZH/wCE&#10;P0zejKQVP2WPIIPQ12BOBk0AcbrPirWfB+s6kND+FGv+IPOuFleTR7iwUBvIiXaftd1Cc4UdMjBH&#10;PXEPgj4zaj4o8Zr4G8TfBzxR4UvJtNmvrF9euNMljuoopIUk2GyvbgqVM8X3wuQ3GcHHReG/Enhn&#10;xKZNQ8L63bahbzKky3VnMJYXyoA2uuVPABwD0IPRhWN8Q/hS3jXxJpfjPS/iPr3hnUtIsru0jutD&#10;jsn863uHgeSN1u7adcbraJgVCsNpGcEggHX15F8TNd1bQ/2uvAMumeENR1hpPh74qRodNe2Vol+3&#10;eHyXYzzRAjIAwpLZPTHIu6n4N+JEOu+HrPRf2h/GV5byaw8esNLpOkELbizuWB3JpyhP36wc5Gen&#10;fFddYfDfTIPGVj8QNV1i+1LVtN0m606yurxol8u3uZLaSZdsSIpLNaQHJBI2cYycgFpPEWuOgb/h&#10;BNUDf3WmtOPynP6U9NZ1+Tj/AIRG6j4/5aXEHH5SGtWhjtG40AcD+zd4A8X/AAi/Z98A/CbxOLJ7&#10;3wv4P0zR9QuLO4Z45Jra0jhZ48oCVLJkZ2nB5APFd9XnOvfFL/hYOktpfwm0/Vry+sfGFnZ38lxo&#10;t1ZwCO21aKLUCk9xEkUojjjuPuM2/YQm4kZ7nVNT1CwG608O3d9x921khXH/AH8kWgC7Xy7q3wL8&#10;GfGP/gpJ8TH8X6t4ss/7P+CPgP7MfCvxA1jQi/mav4w3eb/Zt1B5+Ni7fM3bMtt2723e/TeN/FMS&#10;sU+DviKQqP8Alndab830zeD9cV5D8Ftd1fxD/wAFEPi1faz4H1TQZV+DHgBFtdUntHd1GreMSHH2&#10;aaVcEkjlgfl6AYLAHrnwl+HLfCjwZD4Gt/Futa1a2tzdSWt54k1ifUb5Y5biSZYnup2aWZYhIIka&#10;Qs/lxoGZiCx0vFVv4xu9KltvBWrabp98wUwXmqae95ChDjcGhSWFnBTcARIu04PzDK1qUUAeT3nw&#10;x+Ivxit7vwb8avG9xDY6P4iE1vffDvVtR8Ny6hD9hUC3mMFy84QSTvIWiuU3NBCCu0OH9A0bwR4O&#10;8HQ3w8JeFdO0v+09QlvtS/s+yjh+13UmPMnk2Ab5X2jc7ZZsDJNWtJZDqOpoD832xSR/2xj/AMKt&#10;XX+q/wA+lADdO/5B8H/XFf5V4n/wUKAb4DaAp7/HD4ZD/wAvrQq9s07/AJB8H/XFf5V4p/wUI/5I&#10;R4f/AOy4fDL/ANTrQqAPbhCmMY/Wj7PF/d9/rTx0oJA5NAHJx/Cf4R+JNOZ9R8A6LqlrdTyXSNqG&#10;mxXCyGZzKzjep4LOT+NY8n7If7KEzb5f2Y/h6zE5LN4Lscn/AMhVpfs73txqXwD8E6jdS+ZJceEd&#10;Nkkb1LWsZJ/HNdlQBxmhfs5fs++F38zw18DfB+nN/esfDVrCfzSMVl/s5eC/Db/AbwPqWo6FZ3F/&#10;N4R02S6vpLZWknlNrGXkZiMszMSSSSSTk16LLjZyuawfhRoUvhb4Y+HvDEww2m6JaWrLj7pjhRcf&#10;pQBp6hoGn6lYtp0zXMcTf8+l7LAw+jRsrL+BFePfsox29j8Y/j54dsr3UJ7fRfihY2cLalq1xeyK&#10;G8LaFdFfMnd3xuuSQucDPGBivbq+UdF+Bf7QGqftFfHz4k/AH9qO68L3Vx49037P4R1vwjYap4du&#10;L5PC2hxvdXiBYdRkLQiBAlvfW6IYEfa+6RXAPqTWtG0jxHo914e8QaXb31hfW7299ZXkCyw3ELqV&#10;eN0YFXVlJBUgggkGvL/2W9B1SL4dXkdp4r1C3sbLxr4lsNN0tFgMFna22u39vBBFmIskSRRoiJu2&#10;oiqihVVQPN/gB/wUj8NeIItR+EP7QPgTxJofxc8GzLaePvCvhXwDr2s28T5ZY7+1e2spGaxuQvmQ&#10;u+DhtuXwHf1n9k97y4+EUuqXmj6lYDUvGXibUbW21fS57G5Ftc67f3EDvBcIksReKRH2uqsAwyAa&#10;AOkPw20+4+JQ+JmpX0t1cQ6SljZWtxb27R2eHkZ54X8oTRySCTY+JNjLHH8gKknV8U6Ba+K/Dl94&#10;ZvpJkh1C0kt5nt5jHIqupUlWHIIB4I71eaREIDNjd0rnfiX4rg0DT7LRrW9Mera7qA0/Q445o0ke&#10;4MUkrOvmfKfKginnZcElIGAVjhSAct8MPiV8YL/XYfC3xJ8DeFLV7VntdbuPDXjCa9Nne+WssS+X&#10;c2NsXieFkYurF0kljQJIpeWPu/E+rf2RYQXhZV8zULSD5uP9bcRx4+vzVxfh/wDZ4i0iDXLnVfiz&#10;4n1jVtdtbeFte1KHTFuLPyQ/lvEkFnHBvBkJ3SROW2orZRFUcz8Uvhl4/wDCmjaTrt3+0l491yG0&#10;8X6DJc6XdaXoflTQjVbTzWk+z6ZHKI0Tc7MjrtVCSQAaAPbKKzbPxj4U1C7SwsfEdnNNISI4Y7hS&#10;zEAkgDPPAJ/CtKgArzf9r/w7rfjr9l/4gfDHwpp7XmteLPBOs6PodmpC/aLyfTrgRxl2wsYJGNzl&#10;VHcivSCccmuB8P8Ax/8AgH8UPEOnaJ8N/jZ4S8RX0crXP2LQvEVteTeUIXBk2ROzbfmHOMcj1FAH&#10;ZTa3Z2/+shuv+AWMrf8AoKms+5+IOg2sjRyWGtMV6+X4cvX/APQYjW5jvijA9KAORvfjT4G0u4tx&#10;qia5areX1tYwy3PhPUY4/PnnWCJS7QBVDSSIu4kKM5JA5rrq4H9pG90nTPhtDqut6tbWFnYeKtBv&#10;r28vJ1iiggg1ezmlkd2IVEVEZmYkAAEngVj+JP26P2N/C2hXviPUv2pfh+1rp9rJc3P2XxdZzyeX&#10;GhdtsccjPI2AcKiszHAAJIFCTeiDZXPVqQso6mviT9mP/gsD+zX+3JoHjbwp4i1mL4VNpkVjcaLq&#10;GvfEDT7aTULO7Er2s8cttdZiuUNu32i0JYR741LyrIRXrvwF/Z8/ZA/aA+DHhX48a3+yP4BXUvGf&#10;h+z1zVI9W8N2mpXUV3dRLNMk13PAJbmVZHZXlkAd2UsQCSK6sdgcVluKlhsTHlnG10+l0mttNmjn&#10;wmMw2Ow8a+HmpQls07pnS/s5HPxh+Pgx/wA1Zs//AFEfDletV4hL4I/Z9/Yk0HxV4j8LeNtE8Baf&#10;4m1ttaj0G4k07T9NN9Hptra+TbR+WmFdLKN2VSXLySsCNw29X/w15+yf5fm/8NPfD3bnG7/hNLHH&#10;/o2uU6Dttd8RaZ4eSBtSFw32qbyoVtbOWZmbaz9I1YgbVY5OBxjOSAcXwT4Zs1S41WddSinutRvJ&#10;vKmv7hFCNcyFCIS4VMqVOAoyTk8k1h6Z8dvgp8T/ABhoeifDL4veF/El5DfSTXFpoOvW97JDCLWd&#10;TKywuxVNzIu4gDLqM5Iz6JgdcUAcr8a9Ohu/g74qtSjN5vhu+TaXPObdxjr71mav8YvHGmSGOz/Z&#10;i8dagq8eZZ3+gqDx/wBNdTQ/pW38T9W8L2fhO60XxRrdrZrrFvNZWy3VysRuJGhkYxpuI3PsV22j&#10;JwjHGFNdAAskY46juKAKvh/V313RrXVZtLuLCaaBXuNPupImmtJCPmhkMLvGXQ5VtjsuQcMw5q5X&#10;nc3wk1vw/eXV5a/tJeNLC1vdTuLmHT47TRnigaaZ5mijMmnNIUBdsBnZgo6nGaq/C3w78TbnxV4s&#10;j8UfF3xVdWWn+IY4NBN/pemwie0OnWMrMClkhkH2iS4XcO6FeqmgCH4B+LvER8O6pprfDfWPLh8b&#10;eJFS+W4sfKn/AOJ1e8qDc+Zj/eRT7Cu+/t7WycDwTqQ/3prX/wCPGpPC3hXSfB2lvpOjI4ikvrm8&#10;kMj7maa4neeZ8/7UkjtgYAzgAAADSoA5TxHp3inxHrnhvUrbQfs6aPrUl5cC6ukBZDZXUAC7N2Tu&#10;nU844B56A9Ha3VxNM8U0ap5b7WCtuz8oPoPWqfjDxbpHgfQZPEeuC8NvHNDEy2Gmz3kzNLKsSBYo&#10;EeRsu65wpwMk4AJEPh3UpNYu7rWbOyultJoYmh+1WslvIz4YMPLlCuvAXqB19jQBtUjY2ncOMc1j&#10;aj4n16ybFr8OdYu/e3uLIZ/77uFrM1H4ieNLQD7L8BvFV1uB/wBTeaSNv133y/pQB5l+zZ+y14C8&#10;P/DLwH488N+MPiFHqcPh7TblV1L4reIb+xYm2TejWNzfvbOhBYBTHhMhk2sqke8R+aF/eFSfYYrg&#10;f2UL1tS/Zb+G2pM+43HgLR5Sw77rKI/1r0CgDy39pXxZ8c/hZ8M/GHxg8B+KfC/2Hwx4VvdWj0XV&#10;vC9xcS3L21vJMY/tEd9EED7AufKYr1+bpWtF8CvCHifVtU8VfEnT7nWLjWvLF9oupeIL2+0eNYnj&#10;MPlWFw5tYmUwxt5iQq7OGcnLGqP7ZyPJ+x78V441yzfDXXQo9T/Z89elAgjIoAqyRqmpQlR95Xz+&#10;lWqrz/8AIRt/9yT+lWKAOB8PqH/af8YA/wDQg+G//S3XK7xokbqPeuD8O/8AJ0PjD/sQfDf/AKW6&#10;5XfUAc74zOmjWvDunai6bb7WniSGTkTMLK6fbjvwhOPas3Xf2cP2evFDM/ib4FeDtSZm3Fr/AMM2&#10;sxznP8cZrN+NjTp8Tfg/5LEK3xEull91/wCEc1o/zAr0agDzuP8AZD/ZQhbdD+zJ8PVPqvguxB/9&#10;FVeu/gJ8MVvtGOgeB9G0y20rUGuprSw0uKGO5U208PluqKAyhpVkwQRujU4yoI7asTUNakg+Iule&#10;HQflutHv7hh7xS2ij/0caALeneFvDmkHOlaJa2vb/R4Qn8sV4b/wU58G6FqH7A3xv8R399q8clj8&#10;H/Es0a2niC8t4iU0q5Yb44pVSQZHIZSGGQQQSK+gq84/bD+Hy/Fr9kv4ofCp7nyV8TfDzW9JaYRl&#10;vL+02E0O7AIJxvzjI+ooA9FiIZcj1rzf9pfwpo2paJ4f8ZJp9vD4g0bxhosOh+II7OFr3TEu9Vs7&#10;a6FvLIjGITQO8UgHEkbMrAqSK8o+JHi39rn9h7TdF+I/iXxvrfxw+G9tItv8QpLnwfa/8Jbo6yEK&#10;NWtl0iK3t7yyhOPOs0sjcqjyTJNII/JPQ3n7Vnwj/aV8J+FYPgva+MtatvEGv+HdV0XWo/hnr0Ol&#10;3diuoWl59pW/msktvJMCGRZDIFcFdpJZQQD3LTtM1KyUC68QXV56/aUhGf8Av3GtZvwt+Hmj/Cf4&#10;e6R8OdCuJ7i20ixS3W8u1j8+6YD5p5jEiI0rtl3YKu52Y4Ga6Cm703+Xu+bGcUAeY/tBtH8NdU0/&#10;9qZ4NPa28D6FqcPiSfVtUmt4rHQZjbXV/eRpBZ3MtzcRDT4THAPLWQNIC4YJjr/hj4i8XeJ/Cdvq&#10;3jnR9H0/UpATNZaHrUmoW8a7jsKzSW8DNuTaxzGuCSvONx5Txx4e1D496lrXgSx8f6xomi6ZH/Zm&#10;tx6bpunTLfzT24klgmTULS4WSNYZoMbFCkzSKxfbhb2vfAqa718eI/Bfxd8T+E7h9Lt7C8XQbfTJ&#10;Eu44GlaJnF5ZT4dTPJ8ybdwI3ZwMAFjQZyf2jfFVr/d8FaA/53esD/2Wu2ryD4c+HtT+GP7QPi66&#10;8d/FnW9eh1DwfoCWOpeJobCDDR3WrmSGM2lrbo20PGzZDMPMXJwVFep6N4i0HxEk8mga1a3q2s/k&#10;3JtZ1k8qTYr7GweG2ujYPOGB7igC5QTgZorE8efEr4c/C3R08Q/E7x9ovhzT5bgQR32vapDZwtKV&#10;ZhGHlZVLFVY7c5wpPY0AQWeuafr/AInt9c0l5JrSzh1CxmmW3cYuEuIo2QAjLYaGQbhkfL15GdC6&#10;8U6bacy2uot/1y0m4f8A9BQ1x/7MHizw/wCOfhVJ4s8KeIbHVtNvPF3iJrHUNNukngnjGtXoDJIh&#10;KuuB1BIr0KgDz34qeMtP1jw5bWOmaJ4gmlj8RaTcuqeF77iKHUbeWRs+T2RGbHU4wATgV0Phb4pe&#10;DfGPibUPB2i3N8up6VY215fWeoaPdWjpBcPMkMg8+NN4ZreYfLnBjOcZGehx7V4Zq/x8+Cvwp/bM&#10;8ZaF8VPi34Y8Mz3Hwy8L3FnH4g163s2uE/tDxArFBM67gpAzjpuHrQB7kWA4NLnjNfEv7cX/AAVG&#10;0H4c+LvDvgP9lv48/CO8vLqxmvvEep67cNqsNpDvWK2ijjtr22VnkY3DM3nkxiBAYz5yMK/7N37T&#10;vwz/AG1dJ+G138Z9W8C63rXjebVfD/iz4cR+Ip7uwuJdNuL+a11SHSpDJGYZY7KW4BnUgLcWhE8p&#10;hhaTsqYGrTwaxLas2la+qvzcra7Pklb01smr/P4XibJ8dxBiMlozbxFCMZTXLJJKesbSa5W2nsm2&#10;up9ifE2RV+HWvnH3dFus/wDfl63q8puP2HP2QlgY6H+zT4B0e8Aza6ppPgnTobq0l/gmifyPkkRs&#10;MrdmUHtUUX7U/wAA/CvxJ1rwR4v/AGn/AAaraXa24eHVPFGnwTW9151zHPC4DJhk8uPKsNyk84yK&#10;4z6A9bryT9pK0l+MXw8tfBfgSz1G8urf4jeGZ7w28M1sqW9h4ksJ71lnYIv7uG3nb5X3EphMsVB1&#10;3/a9/ZOjbZJ+098PFYgEBvGliMg9P+WtanwP8UeGPGfgZvEvg3xHp+rabda5qz2uoaXeJcQTL/aN&#10;yMpJGSrDII4PUEdqAOk07QrHS4vJtpbph/euL6WZv++nYn9a8u+J2tX3hv8Aas8DXek+EdU1uU/D&#10;vxT/AKDptxbrJj7doHz/AOkzRJgdPvZ+YcenrteXavd22t/theFZtHuUuk0f4f8AiS01j7Owb7Fc&#10;TXfh+WGKbH+rd40d1VsEqCQCOaANnw98XvFur+KbPw7rf7O3jPQ7e8keMa1ql5or20TLGzgMttqM&#10;s3zbdo2xnkjO0ZI7isfxt4VufGGhNpNh4r1LQ7gSpJb6rpKW7XFuysD8ouIpYjkZU7kbhjjBwR5j&#10;8RdI8feH/h94uu/Av7TXjbWvEHh/R7ow6ba6TotxL9uFp58MLRw6bnzGDxME6lZFOMMDQB61r2o3&#10;elaRNqFjoV1qUsYG2xsWiWWXJA+UyuicA55YcA4ycA59j4n165tVlk+HusQsV/1cs1luH/fNwR+R&#10;qTSPC+p6eqpqXjvVtTC43fbEtU3Y9fJhj/oD344rYVQqhQOnFAGSNc192+XwZer/ANdLi3/pKay/&#10;H/xDuPhl8NPEHxM8R6FJ9i8OaLdandwW8ytM8NvC0rqg4UuQhAyyjPUiuqrzv46ajovjzwP4u+Bt&#10;vY6tPqOseGbuyXydBu3t91xbyIqG5EfkK3OSC4KggsACCQD0QZxzRVW9vby0g82HSZrpsf6u3aMH&#10;/wAfdR+tY83jTxPHIUj+EevyD+8t1p2P1uxQB538cfhZ4W+LX7SHgfQfFep+IrWGHwP4lnjk8NeM&#10;NS0WcsLzQ1wZtPuIJWTDEmMsUJCkqSqkd98MPhZo/wAJNJk8PeFtX1y6sZrhriT/AISTxVqWtXIl&#10;YAHbcahcTSqmFXEYYIDuIALMT5vr3jvxFqP7X3w7sNV+G2taFHN4X8Swx3GqT2LpcfNpkmF+zXMr&#10;Ajy8/MqivcKAKutx63Po15D4dvbW11B7WRbG6vbVriGGYqdjyRLJG0iBsEoJELAEBlzkeU+JLL9o&#10;TWfEdt8H/E3j7wvNbeINLmurnUND0W+0u5tbW3u7GO5ijdL+R/MlguZUjmR4Xgk2yDeV217BXGa3&#10;LGP2hfDMO75j4N11se32vSP8aAL/AIL+EPw5+H122q+FvC8MOozWcNre61cO1xqF9HCgjiFzdzFp&#10;7oqqgBpXdu5JPNcb+xsAPhLrGP8Aoqvjr/1K9Wr1avKf2N/+SS6x/wBlW8df+pZq1AHqV3/x6yf9&#10;c2/lTbOFDZxDH/LNfx4p13/x6yf9c2/lRZ/8ecP/AFzX+VAAbeM9c/nXkPwe8LaB4v8AiV8btK8Z&#10;eHbLVLSL4oWq21vqVmkyKh8L6CxwHB43sx+pNexVieFPDulaJrfiPU9OQ+ZrGspeXrZ+9Ktnb2+R&#10;/wAAgQfUUAcxd/slfsr387XV7+zT4AmkblpJPB1izN9SYql0n9lf9mTQLxNR0P8AZ28C2dxGrLHP&#10;a+ErKN0UkEgMsQIBKr/3yPSu9ooA5fw58OPAsS3Nx/whul7nvZdpFhHlVVyoA46fL+tdBDpNhbRG&#10;C2g8tD/DExUD6YIx+Fcf+z94ru/GfgfUNYvHLND428S2Kll/htdcvrZR+Cwiu4oA8RuPhdo/hn9u&#10;jwP4s0q71aZm+FnjC3m/tPXru9VTJqXhlwIxcSuIh+6OQgUHAznaMe2uiyIY3Hytwa8p+OPwR+Iv&#10;xM+LfhHxn4C/aG8ReBF8P6Lq0N5D4f0nS7kasZ5tPdIrg39rOVhX7M2Vh8qRi4xKgUg+ceBf21/H&#10;vwP+IM/7On7eHh5h4umui3gnxh8NvAur3ej+NLN1uZkSG1gF5PY6hBDazmezkkkBji+0QySRtKlu&#10;Ae8aT8M9K8M6jfXPgm4GhQ6leSXuoWek6faxpeXkhzLdTEwszyv8oZickIvfNQ+NfhNoXxD1Hw1f&#10;+L5ZLweF9eXWLG3mjhaKW7SCWKKSRTGc+WZjKm3aVlSNwcoKm+GHxT8P/FjTLzWfDekeIbOC1vPs&#10;5XxJ4R1HR5nbYjblhv4IZHT5sb1UqSCAcqQOlLBcZ78UAKwDDBrx/wAIXPxQ+EXiefwHdaB4cutL&#10;1LxXqGp2eqT+LLpbt9Pub6a6uXeKSyaKOSCW8hijh+0FZYgzBoiiwn0rxp4r0rwZ4Tv/ABZqwke3&#10;sbcytFBGXllb+GKNBy8jsQqIMszMqgEkCuB+FPwS8Yz6l4f+MHxy8fXmseLI/C01peaOLPTxpelT&#10;XjWk95FZmO1W4MSy2sax+dNKxRBvLt89AHqaOsih0OVPQ15t+xrayWP7InwtspYyrQ/DnREKt2xY&#10;Qiqvhr9mzxX4N8Naf4O8LftV/EKz03SbGGz021Wx8POIIIkCRoGfSmZsKoGWJJxySeasfBbxZ4H+&#10;F/7O3hXTfGvjvTbBfD3g2xi1a61S+jhFv5FogleUsVVAuxixOAMHoKAPTKKAQwyKKAM7xR4r0Lwb&#10;pser+Irw29vLfWtnHIImfM9xOlvCmFBPzSyovTA3ZOACQ6LWokt/OubS6ViAWjW1dyDj/ZB/yK8m&#10;/ag+N/wdtLLTfhfJ8W/DUfic/ELwkn/CNtrluNQYnXtOk2/Z9/mZMfzY28rz05r2dcEZFAGRdeON&#10;GswTLY6wcZ/1fh+8f/0GI15nofiiLSv2ovGXxAvPDXiT+yNS8B+GtOsruPwnfv5lzbXuuSTpsWEs&#10;NqXdudxAU+ZhSSrAeyfhTZCqLuI/8doAgsNWs9U0yHWLFme3uIllgk2ld6MAQcHBHB74NeNXv/BQ&#10;r9l+DxVrXhbT/FuraqNAIXUNU8O+FdQ1Wx80FhLEk9lBKjvEU2SYO1ZN0W4yRTJH4r+2F/wUy+HH&#10;wa/ZH0cfs8/Hj4eX3jfW20bStNX/AISvTrh9Kinlgiub9rVrhXnFvFIX2qr4YozoYlkI+M/hH42/&#10;Yy8DeENJ/Zd8H/tKX1hJ8PQNZ+1abrltFFfSRQoPsTXh3RTlSSHxgFy+1crtr4PxI41/1D4dp4uj&#10;QdfEVp8sKaUrRhG3tKtRxjLljGUoQjzcqlKbafuSRz4CjmWd8QPA4R+zoYelUxGKrulKrGjSjGXJ&#10;7kJQlKU5pKybaipPleh9h/to/tAfGzXfi/4Gk8KLLP8As9654UvdX1jxZ4X0nVGvItRtvNiktdRu&#10;Lf5LGxMVxHKRKqP5tnMpZfLKHzj9mv8Abk+LfhjX9GuNO0nw/q/hfW/iJpPh/SYdF8aDUrTULHUb&#10;0Wr39uf3ktvJbSPvZCFjkAkjZUZklj4v/gix8Gv2Ef2tfE/i/wCLd74r1nx74v8ADGnPoXiDwH44&#10;0u0vtI0izudQnuLO6iEliFe6cw3PmSRXEqNJLckYR4Qn058KP+CVH7En7DXju6/aM8O+PNW8OaZp&#10;0EkdpY+JtWsG0XRDNdBopojcW+6OePe1vFNJK0ixTyRhj5jZ9rMuEXjeIMPm/wBer4apRhCMqCfN&#10;SmlNznGUVKEVNqXI6jVROMU4xTimfPZfUzDEYGWIo0aE5Yn2bdSak6uHUeWUlQlCSTjOzUqdRP4m&#10;79D62hsrdpFvFDbtgA/eHGOD06Z49M1R8a+OvDPw60NPEPi6+kt7N9QtLJJI7WSZmuLq5itYIwka&#10;sxLzTRpwMDdk4AJHl3wY/bX/AGdfFfwn8NeKPGH7R3w+t9Y1Dw7Y3WsWo8WWcfkXMkCPKmxpcph2&#10;I2nkYweayv2hf2kv2c/G/g7Q/CvhD4+eC9W1K7+JXg8Wun6X4otLi4mYeJNNbCxpIWbgE8DoDX0R&#10;9RY9I0zw1ZeIfirq3jRodUjgm0HT7SGQ3VzahpI5rx3Hlbl6CWM7ivO7AJwQOxkt02HaXz2/eN/j&#10;Uv4VBqWoadpdlJf6rfQ21vHjzJp5AiLk4GSeByRQM8q+H3xM8WeH/DuoWWj/AAG8Xa9HF4u15Fud&#10;LvNIVHA1a6HH2m/ib8wDXVfCD4xwfFo+IrOXwDr3hvUPC+ujStV0vxAbNpVmNna3isrWdxPEyGK7&#10;i535zuBAxSfAiRpPBF1I6Mok8Va7LDvjK74n1e8aNxnqrKQysOGUgjINZni/4W2nhvV/EPxNsPjt&#10;4k8G2epSLqPiBbGPS2tFkitYoGuXe7spnjAgtolY7wgEQOASxIB6NXMS+J9d0zxLeaXZeANW1C3a&#10;ZX/tCzms1hViigoRLcJJuGMnCFcMuCTkDI0nwh4xOvLD/wAL38XXlq1vvDXGnaUql933crYL29K7&#10;TStLOmRyCTUJ7qSWTfJNcbNxOAOiKqjgDoBQBSPiDXCMJ4H1LP8AtTWuP/R9VtZk8S6xYx2sHhqa&#10;NlvLebdNcxDiOZHI+Vm6hfSugrK8c+NPDvw48Fav8QvF981rpOhaZcahql0tvJKYbaGNpJX2Rqzv&#10;hFY7VBY4wATgUAQSeMGtfHGneBb2w23GpaZeX8Mkb7kWO2kto3VjwQxa6jxgEEBskYGdyvO9Ou7j&#10;x98Z/DfxE0DTNTj0mw8J61Z3kmqaPcWMiz3FzpckK+VcpHIcrbTnIUgbeSMjPYarr2s2BK2fgnUr&#10;7HRrWa1UH/v5MlAGpXyB+xz+yd8OfiR8HPGHiLUPGXxI03UNQ+NvxODP4f8Ai54h063gb/hN9cQP&#10;HaW18lsh4DECLazZZgxZifpe88feLraHzIPgj4muG3Y8uG80sH6/NegfrXmP/BOi5nvP2etYubrS&#10;ZrGWT4zfEeSSzuGQyQs3jXWmKMY2ZSwJwdrMuRwSMGgD3CzW7S3VLxo2kAwxiUqp/Ak4/OsPxtp3&#10;xXv57dvhz4x8P6VGqyfa11vw3NqBlPy7CnlXlt5ePnznfuyuNuDu6KigDzOH4Kah8RPEUfi7426t&#10;NqUY8Ox6XJ4ZstUvIdFuS6TrdzT6f5nk3AnWZU8m5E4iWFdrksxOL+1xoGieGfgV4b0Hw7pFtY2N&#10;j8UPh/b2NjZ26xQ28KeLNIVI40UBUVVAAUAAACvYLO5t7uFpbaVXUSOm5f7ysVI/Agj8K8q/bV/5&#10;JBov/ZWfAX/qXaRQB63RRRQAVy3wv1OCbS9Ss0huFa38RamJHktnVGzezHKsRtcc84Jwcg9K6muf&#10;+Gn/ACALz/sYNV/9L56AM/xJ+0D8C/BrtH4v+M3hPSmjBMi6l4ktYNuOud7jFebaD+1N8Bo/2n/F&#10;xvfj34Nj0dvAfhz+z7yTxVaCCa6+26558aMZNrOqfZ2ZQcgSRk4DLn27V104Wfl6lErQyyLEyt0b&#10;e2wA/Utj8asmJD/DQByunfHj4HaxF9o0n4zeE7qP+/b+IrZx+Yc1pWPxJ+HeqME03x7otwWOFEGq&#10;Qvn8mrYEEY4C/qa4345a6vhbwbY6isG7zPF3h+0weg8/WbKDP4eZn8KAN7Tmjl8XahcRvuX7Dapu&#10;DZHDSn+TCtXcucbhVHXvC3hnxVpzaR4o8PWOpWjHLWuoWqTRn6q4IP5V59qH7EP7F2rXbX+q/sif&#10;DG6nb701x4B052P4mEmgDoPiUw/4TP4fLu/5m+b/ANM+pVreP/AHhX4m+Eb7wN4z0S01DS9Th8q+&#10;tLy2WWOVcg4KtwcEAjIIyBxXjPiP4YeCvhP8avBK/B/9m3wzoeh6Dqh1DxJrnh7R4LWaCO4stRs4&#10;Ejgt4A0ymVgJGDZj3wnYyGWSH3rTdRsNY0+DVtKvYbm1uoVlt7i3kDxyowyrKykhgQcggkEdKAPl&#10;P4bXP7an7GetTfA62/Z18TfGj4aWNvv8D+KvDPiDR7bWNHt2kIi0e6t9W1C2F1FbRqVW8E/mtGYE&#10;ZJnEso6TQvjd/wAFBfA2hWuu/GL9kHR/Fi3UIlfSfhT4yt11qyZm4jktdYe2s5UjXHmyxX5YO+yO&#10;KVVEzfR1cnrOuNb/ABv8O+HC+FuvCusXO31MVzpiD/0cfzoA+XbbRP26v2PP2dp/j3b+IJvHGoa5&#10;oem6x8UPA/jPWLy/u/DOryW1vHq+oaVdxPOr2Nvse5/sWGFY3ZZvss0PmJC30h+y54k+Eviv9nfw&#10;bqvwI1awvvB6eH7e18OzaZq0d/AttAggWNbmKaZJ9nl7C6yyhihPmP8AePeSoroVYV8l/sxftP8A&#10;7M37GfwYsfgP+0z8XNM+F+pab4u8UWumR/E68/sRNUt0125aK4tri+ZIrxJYbi2lDxO24TjKowaN&#10;AD62prpGEZii8j5jivL/AIL/ALbf7Jf7Rfji++HPwJ/aC8L+LNY0+x+2y22hatHcLPa7lRrm3dSU&#10;uoVkZY3lhLokh8t2V/lr1IjIwaAOR+Gt34yubjVrbXdF020sI9SujpE9rq0k80wN3OGMsRgjWHAE&#10;ZG2SXJZuV2gtzv8Awob4tywRif8AbV+IySqq+Y1ro/hlVZsckB9IcgE84ycetQ/DPwN4Z8EftW/E&#10;NvCHhqw0q11bwf4d1C+h02zSBbm/kv8AXTPdSBAN80g8vfI2WbYuScCvVqAOW+Hnwvt/AK3N/qPj&#10;DWvEmrXtvHBqGua/cRme5jjlnkjUxwRxW8YT7RIoEUUYIxu3EZrI/ZP0r+wv2Wvhromzb9j8A6PB&#10;t9NtlEv9K79gSpCntXI2nhH4jaB4S0zwz4F8W6FYx6dpsNrD/aXh+a7/ANWgUH5LqHjA9BQB19Fc&#10;S+hftGkfJ8U/BI/3vAN4f/crUb6B+0sfufFfwN+Pw9vP/ltQB03hW+u9Usp7y/VfMXULuFdq4GyO&#10;5kRPx2qMn19Olcf4q+Jug/Dr4sXw8QeG/FE0d54esfs91ongjVNThJWe83IZLO2lVWG5SVJDYZTj&#10;BBrpvhvYeJ9N8Mi08YapY3moC+u2uLnTbF7aFy1zKwKxPLKyfKV6yNk5PA4reoA87P7TPw2RfPbw&#10;v8QF28Z/4VL4h6f+AFdh4W8WaN410GLxFoUkrWtxvEf2q1kgkBVijq8UqrJG6srKyOoZSpBAPFab&#10;osibHHBrlPE2i6Ro+ueF7TSNKhtobrxHcfaobaIIsu+yvJX3gYDbpQJDnOXG7rzQBa+EN9/anwp8&#10;M6oR/wAfPh+zl+u6FD/WugljWSMxsisD1Vhwai0zTNP0XToNI0myjtrW1iWK2t4UCpFGowqKBwqg&#10;cADgAYHFT0AeWnVfj18NrLwv4F0rwb4X16NrODTG1a/8W3VjLNcxW0jO/kJYTqqlYC3+sJBYjnAJ&#10;6rTNV+MUzAa14F8N2/8Ae+y+KrmbH/fVglVfife/ZfG3w6gz/wAfPjKeP73X/iTam/8A7JXZUAYn&#10;w28I/wDCBfD7Q/BRnSZtH0e2sWmjj2iTyolTcBk4B25xnjNbMwzGQRTqbJ9zpQAKsTENtUle+OlO&#10;rmfhNrz+JPDF1qTSFvL8SaxaZP8A076ncwY/AR4/CumoAKRyQjFRzilrlfit4m+I3hyx0uP4XeFN&#10;E1jVNQ1T7N9j8QeIJdNtxH5E0pfzYrS6YsPKAC+WAQxO4YwQDN/Z0Tb8Pb4Ng/8AFceKD06D+3r/&#10;AAPyrvK434F+F/G/hTwCtl8Q9P0uz1i61fVL++s9F1SW9tYWutQuLlVjmlggd8LMoJMSYYEAEcns&#10;qACvE/ASY/4KMfFWX+98FfAI6emr+Mf8a9sr55HxH8O/Dz/goH8SrzX7HXLgXHwc8DLGmheGL/VH&#10;ULq3i3lls4ZWQEtxuABwcZ2nAB6x8T/ifrfw/aytfDnwg8R+Mry8dz9g8N3OnRSQRIBvmdtQu7WP&#10;YCyLhXZyXGFwGIy9M+NHxIvwpu/2SfiBY7vvC61Lw8236+Xqr/pmuQ8ZfGxvFfxN8AXfw30LxxDa&#10;Wvia5j8Zvd/DTWLYNpT6Ve7Uzc2a/wDL+unN8h3/AC8/J5mfXLfxnolzrVj4eVbxLvULG4u7aObT&#10;Z418qF4Uk3MyBY2zPHhGIZwWKhgjlQDC8I+MPEep+LdQt774V65psckcDtJeXFgwQ4cZPlXLn+Hs&#10;D0rqrmVjCT9nk457c8fWsfStM1uD4j61rc03/EruNIsIbWHavFzHLdtM397lJLccnHycY5zc8PeK&#10;ND8b+EtN8Z+GL37TpurWMV5p9x5TJ5sMsYdG2uAy5VgcMAR0IBoAvad/yD4P+uK/yrxH/goncpZ/&#10;s/aHdyrIyxfGz4ZuyxRM7EDx1oR4VQWY+wBJ7CvbtO/5B8H/AFxX+VeKf8FCP+SEeH/+y4fDL/1O&#10;tCoA9j1PxLoWhab/AGvr2q29ha4yZ76YQqM9iXxg/WuRuf2nv2bYGa3uv2gfBEMi/eik8WWasPw8&#10;yu8AyKy4dU0a48WXXh5JVa9tbG3uZof7kcrzKjfiYH/75oA8r/Z4/aB/Zv0D4IeDPCP/AA0D4L+0&#10;6f4V062kt5PFVoJEaO1jQqy+ZlSMYIPINeix/GH4STbfJ+KXhxt33duuW5z/AOP10IhjU5C/rR5a&#10;elAHOeKviZ4V0fwRrHjDTNesb6PSNLuL2ZbW6ST5YomkP3Sey10gKDpjnn61554b8HajZftWeNPH&#10;UsT/AGPUvh/4asYH3HBltr3XZJB9dt1H+YrY8cfAb4H/ABNkab4kfBzwt4gZvvNrWgW90T9TKjUA&#10;dZmvMfgKyn4rfGxQw3f8LNtOP+5X0GoYv2Jf2LdFZtU0z9kL4X280KMyy2/gHTo2HHqIc1j/ALL1&#10;kfAHi7x54V8ReB9O8K3mveJ49a0XRdHk8yzl0/8AsywtFe3k8mFWcNauZoQgeF3yQ0ckM0wBY/af&#10;/Zo1n4nXuk/Fz4O+Mk8K/EbwkC3hnxA2mteRNGW3S2FxAJ4fOs7nAjnh3qHXZIDHc21ndWvF6P8A&#10;Hf8A4KG/ETQdI8PaL+w0Ph14pVY5tf1bx9400zUvDwTyJCbe2m0q6a9nm83yV3y2UEYXzWyxVBJ9&#10;MUjHCk4oA+QviJqn7X/7Y0vhv4C6t8JfHPwn0mHxFqh8f/Ej4e/Eexayns4NO1O1ig0u+jkh1Rbm&#10;PVn06fE1hBFItnMkhliZ4ptKx/aI+O3gX9s3wT+zV+1d/wAIelvqWj3Nz4R8W+Gr6502PxVqTI6s&#10;qafcysYDaQpIktqLq+aRtTsp0VVjmNt7h+zpcPc+AtQeVtzL458UJn2XXr9R+gri/wBtnw54hmX4&#10;V/E3RdEvtStfA/xe0rVNcsdKsJ7u8eznt7vS2lighRmkEL6jHcSdAkEE0nzGMI4B7gOlBAPUV4On&#10;/BT/AP4J5Pd/2JH+2X8OW1r7ZHZf8It/wldr/bX2x5PKS0/s3f8AbPtLSfuxB5Xml/l254r1j4X/&#10;ABW+G/xr8EWHxJ+EvjbTfEXh/VITLp+saPeJcW9wodo22uhIyro6MvVWRlIBBAAL3iq+1qw0hn8N&#10;6ZZ3moSOEtbe+vWtonbqd0iRSsuFDEYQ5IA4zkZ/i3wx4n8Z6NDaaR8SNW8KzK6vJd+H4bOaUnaQ&#10;Y83lvNGUyc58sMSq8gZBs+PfCHgzxx4Yn0Hx/wCE9M1rS2Kyzafq9jHcQOyHcpKSKykhgCDjgjNX&#10;PDi7NBswRz9lj3Z9dooA4bRfgb4+sNXhvdf/AGsPiHrljG5Nxo9/baFbw3AxwrSWWmQXCgHB+SVC&#10;cYJIJB2NM8AeGfh/4b8F/D3wnpi2uj+HWisdLtRI7/Z7aGwnhjQM5Zm2phcsSx7kkk111VNVs5rs&#10;QNbSIkkU29GkUsB8jL0BGfveooAt0VyF9ovx6e5ZtM+JHhGKHd8iXHgu6kYD3I1FM/lVYaD+0l3+&#10;K3gf/wAN/ef/AC2oAt/Gi8ubDwlY3Nqqlv8AhLNBjwykja+rWiN367WOPQ10esWNlqGnzWWoadHd&#10;QTIyTW80QdZFIwVZSDkHpjBry34l6B8fTpelHxF8R/B91p6+MNCe6trLwTdW80iLq1ocLK2pSKh4&#10;6lGHtXrlAHhfwnvv2OfgDFfQfAr9mXUPBcepeUdSTwl8ANX04XflArH5gt9NTfsDMF3Z2hjjGTXe&#10;eF/jz4H8VeJbTwto/h/xdb3F55gjl1b4e6zp8AKqXIaa5s44l4DY3OMnCjJYA9xVbUNH0rVXt5NT&#10;06G4a1m822M0Ybyn2ldy56HazDPXDEdzV1KlSrJzm22+r1ZMYxhHlirLyMrUrNH+IWm6idu2HR76&#10;Jz7vLZnH1+St3YhbeUGR0OK8s+Ac1zf/ABZ+NVvf3VxPHpvxKtbXTI7idnWzt28L6DMYoQSRFGZZ&#10;JZCq4UvI743MxPqlQUZfiaDxA6W9x4dS3kkhmZ5ILiZo1mXy3ULvVWK/MVbO08L0rjfDHjD9pTWL&#10;Vp9S+Efgu32XEsT+T8QryUhkkZD10lc8rke1ejVm+G41iguE/i+33B/OVm/rQBzOr+CvGXjnxR4U&#10;1/xRaabpi+F9dk1Ly7G/ku/tRfT7yz8rLRRbAPte/dhv9Xtx824dxRRQA2RVZl3KPvd/pShVBLBR&#10;k9TjrVLXrtrO1hlX+K8t4z/wKZF/rV6gAooooA4P9ozWJtE+H+n3lu+1pPHXhe3/AOAy69YRMP8A&#10;vlzXeAAdBXk/xn8PfH34k6/a+CPD/g/wbH4WtfFmhalPrl34wu11ARWV/Z30iiyXTjGWJgaNR9pA&#10;IKsSuSg9YoAKD06UUN0oA8q/YTu/t/7EXwcvv+e3wr8PSfnptuaq+HP2qvE/jS51J/BH7JvxE1nT&#10;NN17UNI/tyzv/D0dtc3FleS2dwY1uNVin2rNBKuXiQnbkAggnz/9gL9o7wFpH7BfwOsdQ0HxxLMv&#10;wf8ADXmSaf8ADPXbyEn+yrbJWWCzeNx6MrEEcgkV6f8AALxJ4ZsYvEGheH/CviTTNMn8UXmo6Wmr&#10;eF9Rtd/2zZeXUubmFWUNez3jbXxtzhQECAAFf4qeNfF/jX4R+KvC+qfs5eNLOHUvDd7azNNe6I2F&#10;kt3Qn5dRPQGvSND1nUdUtftF94VvtNb/AJ43kkDMf+/Urj9adHd6V4l0m4jCtJbyedbzpJGyE7Wa&#10;Nxzg4yrAMOCOQSCDXO/D/wAT6x4f+HPgnTfi7f7PFGrafbWV8u1G87VFsnnuVzEPLH+ouGyMJ8mB&#10;1AIB0U1zIdZtoTaSBTHIfMOMDpV6q8//ACEbf/ck/pVigDznQdTij/aw8Xaabe48xvh74cfeLdzH&#10;gX2ufxgbQf8AZJz7V0nif4u/C3wTJ5PjP4kaBpDjquqaxBbkf9/GFYfh3/k6Dxh/2IPhv/0t1yu8&#10;aOMDO3/69AHlutftDfsleKNQ8P8AiKb9pbwC39j6i1/YyJ4xsWV2a0nt8g+b02XDciuk0v8AaG+A&#10;Wuf8gX44+D7zv/ovia1k/wDQZDWV+yPEp/ZT+Ge4c/8ACv8ARSeT1+wxV6GIYh91Mc54oAw7X4p/&#10;DG+fyrL4jaDM392LWIWP6NWLqusWtx+0F4VtrWeOSOfwZrsqyxyBlO270gcY/wB+u0mUKu4E+/PU&#10;Vg+AfDVra/DXR/DOs2Uc6waPb29xbzRhkJWJQQVxg8juKAOi3L61m+LmjPhfUlcrj7DMGz/1zauH&#10;1/8AY0/ZB8V3JvfFH7Kvw31KZm3GbUPA9hMxPrl4Sa5Hxl8F/gd8I9d0vwh8Av2R/h/H4g1C2udR&#10;X+z9FstLeGytpbZLiWB0tzvuQ11CY42MSMc7po8DcAe5ahYWeq2M2m6jaxz29xG0c8M0YZJEIwVY&#10;Hggjgg9RXy1F8Lv2lf2IviXNqH7N/wANdX+Kvw18VajdX+v+CbXV9Ps9S0C+bzJnv7OfULmCK4e5&#10;kYRzQO0Ynkb7bLMt219Pqf0z4R8XeHvHXh+HxP4W1AXVncM6q/lsjJIjmOSKRGAaOWORXjeNwHR0&#10;ZGCspA0qAPlvXf2pf24/AfhRvjh8Qf2Q9NtfDd/4ttdI0v4eN4ugj8XW8N3eWdhZTSPE8+lTXE11&#10;cSZt/tkUMUIika6Z3khizfCXg39vTW/E/ij9sHw2uraDrGoatcW+jfAn4ma4r2sugxWtjElu76Zd&#10;XNnpeom+tb+4ivoDeK1tqPl3EcjCEWf0F8evDX/CW+CdP0nyTJ5fjTw5ebR2+za1ZXGfw8rNdpQB&#10;4X/wTz/aFH7TH7Pz/Ei/sNQ0/WG8R3yeItB1TyxcaDeyOLltJlVMBJrNLiO0lUqjia3l8xRIXJ90&#10;r5d8M/HL4VfsdfHf45Xn7THidfA+g+MfiLpHiDQfGXiS3ez0GWCXwtp2n+S2pSqttHOk2hXheN5A&#10;VWW2OSZ0Wuy8K/8ABS7/AIJ++O/iDpvwu8C/tkfDnXNa1hoY9Nh0XxZa3cNxNNI0cFus8LtD9olZ&#10;H8uDf5sgRiiMFJAB7hgZziuA+HN74ik+KfjqyTTLRdJTXoc3a3zed9o/svT/AN35Plbdm3B3+ZnP&#10;GzqR36ncMiuVj8M/DbRvi+mvWXgjSIfFGsaJcG516PT4lvp7aCS2Xynm2+Y6AyR4UsQNi8cCgDH1&#10;74O/E/XtQudQg/at8baOs11I8Nnoek6EILeIuSka/atOnkO1NqlmcliCeAQo1vBPwx1TwvD5nin4&#10;reJPF17HO0kGoeIfskbQqU2eWIrG3toCB8xDGMyZdgXK7VXrKDnHFAHM/Ce+Oo+F7q5J+74k1mL/&#10;AL96lcx/+y101eY/BaLxrf8Aw71B/DOu6bZyjxx4oXdqGlyXSnGu36g4SeI9uma2H0L9o0j938U/&#10;BIPv4BvD/wC5WgDtq8t8J2tuP21viBeAnzH+F3hBHU9Nq6j4kI/VmrZOgftK4+X4r+Bvx+Ht5/8A&#10;LauM+D8Pj20/bO+I9n8QPEmk6ndD4Y+D3hm0fQ5bGNIzqHiUBSslzcFmyGO7cowQMcEkAtftG/Db&#10;9n/xD8QfDnjP45fs+WPjKG10jULGC7k+HMniCW1aSS2cJthtp5I0YRyc4C546mtbSvj38HdEsLbS&#10;9F8BeNrO1sbdILO3tfg74gjjgiVQFjRVsAFUAABRgAACvTKK0lUqSgoNtpbK+ivvbtczjSpxqOai&#10;k3u7au2131sc/wCBviX4a+IdhcanoNvq1vDa3Rtpl1zQbzTJRIER8eVeRRSEbZFw23aeQCSDjE/Z&#10;20kaP4B1C22D95448TT5x1Euu30g/R6u/EvRfD3hvwF4u8VaZpVrZXtzpd1e319bQrHLNPHaCNZn&#10;ZQC0ixwxIHJ3BYkAOFAHUWOn2OmW/wBl06zjgj8x38uJAq7mYsxwO5Ykn1JJrM0JSqk5Kj8q8p+K&#10;Xi34l/AXwxb3fgbwBoviOHUPGMFrJ/aPiabTXibVNWSJGGyzuA4jkvCWGR8seRy20er1x/xw0ltZ&#10;8HWNoqk+X4v8Pz8D/nlrFnJ/7JQA7TNY+Obhf7Z+HfhWH1+z+Mrqb+enJmr/AIH8L3+g3muavqcs&#10;Xna5q63v2eElltgLS3t/LDEDf/qN2doxvxjjJ36KACvP/g8kTfEf4rMyKWHj635xyB/wj+jV6BXF&#10;fC+y+yePPiNMV2/avGUEo/2saLpaZ/8AHaAO1ooooAKo2dkLfWLyUf8ALwY5GGO+3Z/7IKzfif4p&#10;1/wd4Om1vwtodrqWpG6trbT7G+v2tYZpp544IxJMsUrRJukBZljcgA4VjxWb8Mf+F2X+ralrvxh8&#10;O+HdH8y3t4NO03w34kuNUj+Qys8zyzWVoVZvMRdgRgBHndzgAHZUUUUAeMfG6drb9rj4JuoP75vE&#10;lv8A99aekmM/9ss/hXonxX+Ib/C3wPceM4fBWreIpo7u0trfRdCe1W6u5bi5ito1Q3c8EI+eVSS8&#10;qAKDyTgHyr9qvxJpngv9oH4F+J9Ut76SJfFWtQSJpul3F7M27QL9gFht0eRv9X/CpxjNdJ4j+P3w&#10;y8V6c2jt4M+IlxJDcQXlvCfhf4gtxJNBMk8Q8x7JVH7yNfvEA9DwTQBc0r44fE3UE33f7HXxGsTu&#10;xtutU8NNn3/d6u/FYdx488V6j+0l4UvL74KeKNPx4J1+Py7y60xut5o53fur1xgbQD3+YYBAOPTL&#10;Dxx4du/sMTSXVq+oXBtrGHUNPmtXmlETylFWVFJPlxyN06IayvHeh6q/j3wf4p0HSmlkg1C6sdYu&#10;lmA8jTZrSSVhtY87ru2sBlQXGOyGTIB1EdzJIgc2cq5/hbbkfrXlv7GrlvhNrPyEf8XU8ddf+xs1&#10;bivULPUbW/eeO3Y7rabyplZSNrbVbHvwwPHrXmH7G/8AySXWP+yreOv/AFLNWoA9Su/+PWT/AK5t&#10;/KqOl+INOm8OQ65M72tv9nDs99C9uUXHVhKqsv4gVeu/+PWT/rm38qbaKGs4dw/5Zr/KgDjNS/ac&#10;/Zw0S9TTtc+P/gmxuJH2RwXfiuzjd22lsANICTgE464BNZXhb9qP9mkQXCzftF+BfNk1K5Plt4us&#10;92POcLx5vdQCPatX4r2fn+P/AIZzLDu8nxtcMzf3QdD1UfzIrtxFGBgL3zQBzdv8a/g3eQrc2nxa&#10;8MyxtyskevW7KfoQ9aemeNvButyCLRvFumXjN91bW/jkJ/75Y1pbFIwVrEv/ABHDafETSvBZiXdf&#10;6PfXqt3H2eW0j4/8CqAOT/Zc0e68P/DjVbG/G2ST4ieL7lVb+5N4k1KZD+Kupr0jNYPjD4XfDT4h&#10;xC38f/D3RNcjVdqx6xpUN0oGScYkVh3P51xJ/YW/Ykab7Q37HXws8zdnzP8AhX2m7s+ufJoA9SyP&#10;MxmvNf2oP2Y/BX7TXw/bwvr0smnanaMJtB8RWKst3pdysscqSxOjo4xLDFJ8rqweKORGjlijkTnf&#10;g34p8H+C/FuuSWHwq0HwR4Km1SPRPDmpaaILeK+1GDULrT5YriOONFtpGuQkUALyCcSxYKyuYF9u&#10;ByM4oA+P/Cfx0/4KoeEvhl/wqzxH+wvL4k+IVleW+l6X8SR440SLwvqkSyQxvquoRpPBf2gK+fIY&#10;rWwmLbQyxRGQW8XQfFb4qfty6lpWpfs9t+zDdXWs60YLS1+JPw38aWkemabY3FwYHvbtb+W1v7Gd&#10;YVml8uzS+KbV2TlyMfUFZlnbMvi6+vdp2vY20efXa0x/9noA+Rvit4z+MX7Flt4X+F37Qfik+MPg&#10;5deJbc6X8Ur5pm1nw21rex3mn6TqolkkOpNKsIt4dR3LcTyxwwSQ3F3dJLN9lpjYuPSvHf8Agob8&#10;Ltd+Nn7CHxk+EvhXSbi/1fxF8Mtb0/R7C0YCS6u5bKVYYlyQCXkKLgkA7sEgGs8/8FJ/2DNCuR4e&#10;8eftT+C/BOsQ2sEs3hv4ha1F4b1SBJLaG4XfY6mYLhMRzxZyg2lipwysoAPc68p/bpTH7Enxi8qB&#10;Wc/C3xBtVuhb+zZ8dAe+OxrU/Zx/at/Z4/a48GSfED9nD4saT4s0m3umtrq40u4y9rMMHy5omxJC&#10;5BDBZFUspVhlSCe28QeH9C8WaDe+FvFOi2upaZqVpJa6jp1/brNBdQSKUkikjYFXRlJVlYEEEggg&#10;0AczrmifFfx38OhpNp4zi8C+IJNSt3m1HQfK1UQ2sV8jyRRm7t0QtPao0W54T5LTFlEhjUtgzfAH&#10;4qTlgf21/icqtkbY9L8MDAPv/Y2R+eavfsxaN4f8P/DGfRPC2i22n6fY+LfEVrZ2NnCscMEcet3y&#10;KiIoCooxwAAAOK9CoA88+OtrF4d+GOm2djJMyr448MorXFw8z/Pr1iDl3JY/e4yeOg4wK9DHTpXn&#10;v7TcbSfDjTQvb4geEz1xn/ioNPra1vSvjPPcbvDnjzwxaxbuI77wncXDAfVb+Pn8KAOorz79p79o&#10;Dwr+y/8ABXWfjb4w02/vrXSmtoLfTdMj33F9eXVxFa2ttHkhQ0txPDGGYqi79zMqgkWH0P8AaQUn&#10;/i6/gj/Z/wCLf3nH/lVryb9sS11P/hR2ueHf2jfjp8OLPQNUt3jRbv4e3jXEt1BE97H9ijXVHlmv&#10;YvsxuIUgR5g8CvGpZBW2H9j9Yh7ZPkuua2/LfW3y6nHmFWpRwNWdOUYyUZNOXwp2dm9tL2ufB+pe&#10;I/EfxP8AF2vfEG+8aW+j/Ey4+G+iwQiLTd9r4J0aJWa2ginEQe4uXe5kfzHPMlzuxEqpHb+TfsU6&#10;L8cP2kPhjNoX7KuqSaJ4Xs/EuqWnjL4vat8NtZ1fUvEDXOpSyk2cVlBIN0NpJHI8N26o0k6Ab8SN&#10;H9AfsQfDX43+LP2gfhrpv7VnxBg1jwxrEuoTaD4Jt4YJjaX8Fk1xZW+qST4+3RxWYmbdHDFILlLd&#10;toQSCP8AVSyso7Mv5caruwTt7nGK/KOD+G8HnGPnxPnGKo5liJTtTcFGeGoqjzU4wjGVOKm4a8qk&#10;nCDbmvaVX7Y4sLjp5tw9VyKhRnhcHKUXiYSuq+Lr8keepXqOFOaoyi4Olh0lBQUbuSlyx8I+GPjf&#10;9j39lX4bR6V8PvhPr/g/QdF0eKC6vE+EevW6xWVpEQslzcyWO51jjDFpZnY43MzZJJ9A/aP1I6d8&#10;PdPnR+W8d+FovwfX7BD/AOhV2evaDofirRLzwz4m0e11DTdQtZLa/sL2BZYbmGRSjxSIwKujKSpU&#10;gggkGqWreHPCmr3dvo+s6DY3UYZLuG3uLVHUTQTRSRSgEcPHIEdW6qyqwwQCP1KUpSldu7PXjGMY&#10;2irI1lUBApXtXJ/Gr4Zj4reDbXwyt4tu1n4m0TWY2aMsrvp2q2moLGcdA7WoTdzt3Zw2MHrqKRR5&#10;bbfE79oG9+KWt/Diz+EfhHytL020v4tQl8fXStPBczXcceYv7LOx/wDRWJXcwG4AM2M11Cn4k6zF&#10;HZ+IvDGi2aC4hldrPXJ7k/JKr4Aa1j/u+orL8PE/8NQeMFJ/5kLw4fp/puuV31ADUVVHC1wf7VbK&#10;v7L/AMSC5A/4oPWOv/XlNXfV5/8AtXqX/Zd+JCKrEt4D1gDb/wBeU1AHfhEByEHHTiloooAKw/id&#10;4OtfiJ8ONe+H98R5Ou6LdafLn+7NC0Z/RjW5XlPjj4wfGx/jbqfwa+Dvwq8L6wdH8K6ZrOoah4m8&#10;bXGlj/TrnUII4o44NNu9+3+znZmZk/1igA8mgD1YAY6UVDpsd5Dp1vDqEqyXCwqs8idGcAZI9s1N&#10;QAV47+w7ZNp/wf8AEFsykZ+MHj+XlccP4t1Zx+jV7FXhPwN+L3g74Z+E9c8Pa3oviyab/hY3iqbd&#10;ovgLWNShPm67eyjEtpayRn7/ADhuDkHBBFAHdeP/AIyeM/B/i3/hFvDH7NnjbxdGtjHcTar4evtE&#10;jt4md5FELC+1G3l3/u92RGUw6/MTuCmn/F74g3jKLn9lvx1Z7lzm41DQTj2/d6m1VfB/xl0LxN41&#10;vr3T9G8XR2c2n2sUI1LwDq1niRJbgucT2qHkPHyeOOO9dnoPjHw34n1HVtJ0LU1uLjQ79bLVoVUh&#10;rW4a2guVjbIHzGG5hf6SDvxQBwH7LfjvX/F3gfUZ9Y8EalYmPxx4mhWW4ltmXbHrl9Gq/u5nOVCh&#10;TxjIOCVwTT/bSmdvhJoqG3kH/F2PAZ3HGB/xV2ke9dl4ZtPDHwl8NXVv9laxsLjxRPLEq75fMutR&#10;vzIzfxECS6umPOFXd/Cg44/9tJg/wd0Rx3+LHgE/+XdpFAHrlFFFABXP/DT/AJAF3/2MGq/+l89d&#10;BXPfDUgaDdgn/mYNV/8AS+egBPidcPbeHLaRJNpPiDSU3H/a1C3XH610VcH+0Vc3Fv4A097MjefH&#10;Xhdf+AnXbAN/46TXdhlPRhQAtcb8dvDt54o8FWOmWKMzxeMvDt4wX+5b6zZXD/htiNdluHrWT4i8&#10;TW+haroemTbd2s6q1nHnsy2txccfhAaANaigMpOAaKAKsU9tqL3dor/NG3kzdOMqG/kwrkZfAXiX&#10;wFeXGrfB+CxddQ1T7RqWh6tcyRWrmQkzzQSIrm1kZj5zBY3SWQOWRZJ5Lgavgid5fE3jCJpN3leI&#10;olUZ+6P7Osjj25JP410dAHHv4r+MGl2UWoa38K9OuF85EurbQfEnnzIrOq+Yn2mG3R1QMzuCysEQ&#10;7FkcrGeL0v4g6X8Qf2l/AviDSNN1a2tZvh74oMS61oN1p0+P7R0NPmhukjljOVbAZFJGGA2shb2R&#10;lDLtZcg9Qe9cPr2mBv2j/CmrrHhYfBXiCFmx/FJeaMR/6LNAHcUUUUAcP8cv2fvht+0LoUPhv4ka&#10;Q0yWu+bSNSs5TBfaPe4xHfWVyv7y0uoxu2TxlXXccHBIPB2P7N37Tnglryz+HX7cXiDULG/81Gh+&#10;IvhHS9Wm0tCJDGbCazjsXDK8gJN79tDLCigLlmb2xb+3k1N9LVv30MKSuv8AsuXA/VG/KrFAHzFe&#10;fBX9pj9le/vfj94Z+PnxC+ODx2yReKPBni3T/D8V1fabG883/EqbTNNsiL2J5pHjimd45lZoT5bN&#10;FNDzXxM/bG+Jn7X/AIp8P/AD/gnD44vfDusXdumteNfiR4s+FmoPZ+FdLVd8Fu1lqKWf2m6vZQ1u&#10;IVlWSFIrp2CtCBX2Eyqwwy5+teX+Eo0T9svx5tjCj/hWPhEL8v8A1EfElAHIeIdB/wCCoWj6Lbjw&#10;x8VvgL4ivJd0d5/aXw91nRY7VSnEy7NXvjMVbJMX7vcPl81PvB/7B/xi+JnxKX4qeAPix8RtE8Xa&#10;x8M/ihN4XuPEOheHTpcN0x0nTNSdfs/2m48vypdRlgXMjN5cMe8tJvd/e3XehQ9xivA/it+z18S/&#10;h74k8RfHT4A/tRXXgdNRvLnXfFnh/V/B9lrOj6pdrptnZpPOuIb4COCwi+WG7i3knJxtAAPfaK84&#10;/ZE+L/iH48fso/DP46eN9Nt9P1jxl8P9G13VrG3ieKK2ubuwhuZY0SR3ZVV5GUKzsQBgsTk155oP&#10;7T3xs/ab1vUPEP7Fek+Db34e6C99ZzeOvFtxeCDxNq1rMYpLLTVgUbbRJEmhk1QmVVlQiG2ulRmo&#10;A+gIL/TBey2MV7F5qN+8hEg3KxG7p9CD+NWq8V/ZS/ao8K/HX4UeBfij4v8AFnhzQ9W+Kmh22r+H&#10;fBP9qRm6tX+wwteWMbuUfUHgnW43TJFGNm3Ma7Sze0ebACymRcr97kcUAOry/wCLHgq08f8Ax08G&#10;6Nruoa7Hplr4c1y7aPRvEN7p4F4J9MihkZrWWMswimuVXcTgSPjqa9I03VdI1q3a70fUre7iWaSJ&#10;pLaZZFEiMUdcqT8ysCpHUEEHkV8G/wDBS/8A4KofGP8AY0/ap0n4bfCD9hzWPicmhfDuTxL4j1qx&#10;8bRaXb2dpcHUcW8yzWkqKoGiy3JnMilY4HwrfMrAH1//AMM6fD//AKGDx3/4dLX/AP5Nrzz9o74p&#10;ad+w74Mt/itp2pSahoMmpQ6dq9j4o8TatfzrNOWEElrtS+up5DIVjNrDBI7rKsgKLAwf0L9nP9o/&#10;4Y/tSfArQv2hvhTqFxP4f8QWsstq1xDtkR4pngmjIUsrlJopE3xM8Um3fE8kbI7fnL8c/wBrL/gn&#10;t45/bBl+J/wZ+KnhDxR4v1+z+0az4XufAclv4zJtRpsc2lacl3bwPdHVbCD+zFs7kiQTXkUtu6qJ&#10;loA/Rj4cNe/GHRdA+KfjbQNKhSKSHWPCf9kazc3MYWazljFwxltrZgXhupF8p0IXIbhsbe5ubOK7&#10;jMUjSKD/AM85mQ/mpFOt23W8bY6oDzn09+afQBkz+DdJuV2yXmqYPXbrV0v8pK81+AWmTa3eeOvA&#10;HivxX4j1a48E+NP7JTWr3Xpop76ObTbHU0Z0tvKiQxjUPIG1PmWBWYlmavYCcDJryL4RahH4G+On&#10;xO0PxfF/Z8vjXx9b6j4VklVvJ1KJPDel27okoHl+eH0+8Y25bzhHA0pQRkOQDrdB+Bnw/wDDFlJp&#10;3h869aQS3t1dyRQ+LdSAae4nkuJn/wCPjq8ssjn3bjA4p+o/BXwfqi7bnWfFi/8AXv481eH/ANAu&#10;hWR8eP2sP2e/2a9Ei1n4w/FHTdLe6n8jTtLi8y71HUZQNzRWtlbJJc3cgTLlIYnYIGYgKpYZXwf/&#10;AGuvC3xV8dSfDzWvht4s8D6hdae2o+F4fHVnb2MviTT1fa13aQCd549mY2kt7qO3uoRPF5sCb8AA&#10;2f8Ahmr4d7/M/wCEi8fbs5/5Kr4gx+X27FJb/CDwf4K8Y+HdZ0vUfElzcLqUqJ/bXjLU9SjXNncZ&#10;ZY7u4kRX7bgA2CwBwSD0nxG+JvgD4SeCdS+I3xJ8X6douiaTZTXeoalqV2sMMMMUbSSOWY/wojt6&#10;4U+lfMmg/tWftK+O/A3w+/a8uvgHBcfCvVtQTXptO8PtqV74s0bSbm3u7a1Mmlw2cg1CTE9rdXC2&#10;0itbgzRQpfCFLicA+uKK5j4S/GP4c/HHwJZ/En4ZeJE1DSb2SaOOVreW3ljlhmeCaGWGZUlgmjlj&#10;eOSKRFeN0ZWUMCK6egArx3wQo/4b9+Jr5+Y/B/wMPw/tXxZXsVfLPxN8WftA+D/21fihrvwH+HPh&#10;/wATXFn8G/BNzqGn6xr11ZTPEmreKmKWyw2swmldFlVUdol3lCWwSKAPqauJ8W6Hptv8cPB/ju6u&#10;bZLgabqmhWi3F2kbP9pWC8dY08otI+NMB2iRFCK7EOVXHSeEvFWheMvD9n4j8PagLi1vrZJ7dmVk&#10;bYyhhuRwGRsEZVgGB4IB4rJ+JccNnBp3iqXR769/sfUEnCabAZZ4ldXheSOMZLkJK+VALlC4QM5V&#10;SAdO7BUZiegzXl37PXxO+El38L/DHw48MfE3QNQ1bR/CtnDeaVY6vDLdW/kwJG++JGLoVb5SCBg8&#10;GvTLK9t9QsI720uY5o5YVeOSGQMrKRkEEdQfWuT8FeGvDvib4GeH/DviXQrPUtPuPDlklxY39qk0&#10;MqiBCAyOCrDIB5HUCgDrNO/5B8H/AFxX+VeKf8FCP+SEeH/+y4fDL/1OtCr2vTv+QfB/1xX+VeKf&#10;8FCT/wAWH8P/APZcPhl/6nWhUAe4jpXlXhG9u5P23fiDpzufIh+Ffg6WNcfxvqXiYMfyRPyr1Peo&#10;4LDnpXL6R4FSw+NfiD4nho/+Jv4X0fS+G+b/AES41KX8v9O4/GgDqqKTcv8AeFKWUDJagCjp1/8A&#10;bNX1C3AH+iyxw/j5av8A+1KvVx/w58TRa7428faZHt/4k/iqCzbHctpGnXGevpOPTpXYZoAz/Fms&#10;2Ph3wtqXiDVJfLtbHT5ri4k/uxohZj+QNQ+K/Bvh3x3oDeHvE1l9otXdX+WRo5I5FOVkjkUh4pFb&#10;DJIhV0YBlZWAI4H9uq8utO/Yj+MeoWNy0M0Hwr8QyQzI2CjLptwQwPYg816mo2jGaAOMtU+N3hmG&#10;HQrCx0bxHBDCiDWtY1hrG6mI4JligtHjLYwS6eWpJbEaADLtT+KmreGte/sLxZ8OdchW41CO20nU&#10;tJ0+TUrW8Mhk272t1L2e1UUySXKRQIZFAmfkjsqa6Iw+ZA31FAHB/s3Yb4cXc4Vl8zxp4lcK0ZUj&#10;OuXx5DAEHnkEAg131c78LtFOgeGLiwZNu/xBq1x9fO1G4lz+O+uioAbJkoQK+bvh9+yD4X8d/DHw&#10;j8Yfhn8UPGHwx8Wa14H0l9c1v4f3FlD/AGzMLay8u4vra8tbi1vJ0itxbrNNC7rDI6BgBGU+k26V&#10;wv7MDrJ+zT8O5E+63gXSSP8AwDioA851v9mP9rzxtBbeG/FX/BQXXtG0ixt3jW88B+AdFs9W1NvM&#10;jMcl9PqEF/bO2xG3i1tbVHeRiFRMRDN0X49+Lf2MdQX4Sftc+Kde8SaPceY/gX4nWfgye6k1SNIH&#10;lbTtRj0u3McOooIm8tlhhivA0awoZ98Q+kqbKkLLmVFI6HcKAPlT4M+J/wDgoJ+0xq99+0Z8O/ij&#10;4V+HXw+1qWe28HeA/iD8K7zVtQnsoZ5Fh1uR0vtKmsWu0AcWMi3JSIROZEeWSGHnf2wvi7/wUg/Z&#10;v+DHif46eOPir8F9N8MeCB/aTTad4K1KWfxDboGJtZ1nv/L0tCMZkWS5dzhI9jld/wBQ/s/oqfAn&#10;wWVQDPhLTc8df9FjqH9ov4D+CP2n/gX4r/Z8+JEuoR6H4w0K60rUptJu/s91DFNE0Zkhkwdki7ty&#10;sQRkDIYZBAO0VgwypzRXzPD4h/ac/Z9/aU+HHwX8UftCQfEjRfiP4k197n/hIPBdtZaro+n2+nT3&#10;UZjutPkgt5I4pltLfbJZmRxclzOpVUf1z4+/tCeA/wBnTwVF4q8aNeXl1qGoRaZ4d0HRrb7RqGua&#10;nKD5NhaxZUNNIQfmdkjjUNJK8cSPIoBtfE6S3i8OW8t04WOPXdLdnbhVAv7c5J7VvQXNvdRiW2nS&#10;RT0aNgwP4ivlbx/8cv2yPAV98PfC3x08G/Dm1m+LXj1tB8PSeGdUv7tfCV+lteapZG686OH+2IWi&#10;01hK0ZsGWQrGiushnj+kfAfxA8AfEXTLjUfh9460fxBb2V9JZ3t1oupRXSQ3SYLwuY2YJIu4ZQnK&#10;5HHSgDcpsg3Rsp7riq95q+j6cYxqGp2sHmzLFH50yrvkY4VBk8sT0HU1YfiNmUD7tAHkvw9/Zo8B&#10;Sf294u1C58YWup+IvFmpahqk1n4+1mzFy32loYH8uK6RQBaw20aYAAiijVflVRXQN+z18PoB5x8R&#10;eORt5y3xO11wP+AteEH6EEV8S/8ABP7/AILP/GD9on4x6Z4M+On7F/irwZoHxJmkv/hv4gk8QW97&#10;D9k+z6YYYlg+z21zPHKLxLvzUjlaGK7DyAW8E9xB9aftsfGT9nP4X/BDVbL9pnxnNoPhfW7d7G91&#10;yPw7JqUOn7sATTr9lubeJFdo8G7jNuzFUdXDbGAOO8HftQeNdD+PeofsR6fd+GvFHizw/psdxb3u&#10;teKLq21DUNN+zwFbu7Fpps9vb3BMjKyPLFJMYmnSCKKWNR9F2NktpBsy25mLOWOfmPevhP8A4I6/&#10;ErwL4jutc034Waz4b8RaBq0N5fReIvAaudLur611a6s7rUp4VgEWlT6kvkXEVik0q7LWXYsUcS7/&#10;AL0oAp3ehWd64ee4vAR/zxvpY8/grCuM+LPw51Gbw2uueEfiFr2i3GkXcV/cRw6lLNFf28R3TWkg&#10;kYlVkj3KJIyjo21gSAyP39Y3xDM7+BdagsrJrq4bSbjybSNlDzN5bYVdxC5JwBkgZIyQOaAKt78L&#10;vDGpW6297ea4yq6PgeJ79fmVgyniYdGUGk/4VZ4Z6HU/Ef8A4WGpf/JFWvDfj/wr4m0Rte0/UWht&#10;422TDUbeS0lgbGdskU6pJESpVgHUEqysOCCfIvEn/BQ74FP49vfhD8DNN8QfF3xjp8ksd94f+GOn&#10;peRWskL7LiC41OeSHS7O4iP37e5vIpRlFCFpI1YA9Avf2ffAd+26bXvGy/8AXD4l65F+iXgFQR/s&#10;2fDyNSi+IvHuGGPm+Kmvn/29rS+Cnxr+Hn7QHw30n4pfDTXo73TdWsYLqNc7ZrfzYY5hDNGfmhmV&#10;JE3RuAyk4IFcH+0V+1fpHw7+Jfgj9m74a6hp+pfEj4ga81jpenzLJcQaNaQ2sl5d6jfrAd8cSW8T&#10;LEhK+fcTW8W+JHknhAPUPBng7SfAukL4f0S51CaBJHfzNU1ae+nZmbcd01w7yPjIA3McKFUYAArY&#10;r5z8Eftn6p8NviLH8HP20/AX/CA+K/EevWtp4TvtJk1DV/DOsfaFWG3hh1hrGCKG6eaNlNpcrDLv&#10;liWPzhIjt9FiRG6OOenPWgBaCcDJopGztOPT0oA8O/4Jiy+f/wAE2P2e5v73wQ8KN+ej2te4ugkQ&#10;o3Rhivjn/gmH8avH3gj9i/8AZv8AB3xj8H6Honh/XPgv4etPDGuWGvXN2slwmm6ctpDdPLaQRwXF&#10;0kz7IAz4e3KrLMZAF+xwc9KAOD/Z8t9WsPC+t6XrhlFxB448QMsdxcGSRIZdVup4d2RlAYpY2Rck&#10;eW0ZGFYAcv8AtX+P/Dfw48d/BPXPGHiSy0nTZfipcwXWoajeR28MYPhbX2XdJIQq5dVAyeSQBya6&#10;zwLCnhv4r+NNFbw3fQtrl7a67HqnkMbW6zaQ2LRCQ9Jo/sSsyYA8uWFlLEuE579o1Ff4u/AXcvT4&#10;sXhX2P8AwiPiKgD0HQPF3hXxrBY+IfBviWw1bT7iOT7PfaZeJPDLg4O10JU4II4PUEda2KyZfDPh&#10;tPGkPjFfD1iNXfT2s31UWifaWtw+8QmXG4xhmZgucAknGTWtQBwPh3/k6Hxh/wBiD4b/APS3XK7y&#10;UlY2OK4Pw66H9qHxkA4+XwF4bDc9P9N1yu7lZduN69e9AHN/BXR7bw98HvCug2QYQWXhuxghDdkS&#10;3RR+grp6o+HbFNH8P2Ojhl/0Wzih4P8AdQL/AEq7uX+8KAOc+Mnj6P4VfCTxR8T54FkTw54dvdUe&#10;N/ustvA8xB9vkrpK83/bD8OX3jT9kz4neDtKQyXWrfD3WrK3jVSxeSWwmjVQB1JLDivSAysMq2aA&#10;CvOfEh3ftaeCx6fDvxP2/wCn7QK9GrndQ0yzl+LGj6w8Km4h8P6nDHJjlUeewZh+JjX8qAKfi74e&#10;am+qW/jL4ea02l6xBcLJewmNTa6zDs2NBdLjP3drJOmJInjTl4jNBM0+IvjRY2c15qHwv0SYW6l0&#10;tdL8VPJPOoIOxBNawx7yuQod1UvtDMqkuvYUEAjBFAHKeFfibbeLJfsNx4S13TLqO4WC6t9W0aSF&#10;YbjyllMYkOYpwoJHnQPJCXQqshbAPV1j+JblbXV9Atgo/wBK1d4yPX/RLl//AGWtigAryb9qDwR4&#10;O+JHiH4X+BviB4V07XNF1bxzeWuqaPrFjHc2t5A/hvWt8UsUgKSIRwVYEEdQa9Zrzv41I7fEn4Rs&#10;o+78Qrkt9P8AhHdZH9aAOO8O/sjfFT4U30dz8GP2zfHw02G6keDwj4+gsfEGlRxPLI/liR4YtT/d&#10;q6xxZvyFWJN6ykNv5zxP+yb+19pF7N8b/Bv7eHiDWvH+nWM66P4X8T+GdHh8HTLLNHLLZPBaWH9p&#10;QwuIkjWb7ZPNCypI32gK8Mv0xRQB8t+Lv299U8f+DJvhP8BvhF8QIvi5rE82gQ+H9U8D3MEfg/Uj&#10;aq5vtVvJYnsY7GDzVkFykk0V4I2SyF6/yHd0L4ef8FP/AAP8P4bOX9pr4MeOtcsrOOPzNW+D+paH&#10;/aThlDPNNb63cpAxXcT5dsU3YwijgfQbRwiVSI13Zz90Z6VJQB8p/sQeJ/2kfB37R/xA/Zv+Pvj/&#10;AMI69HbaNa+LbGLwv4buLBdHvtUv7+a+sFknuZXvoEbyZI7kpFuNw6bQY2SP6srxP4+fsd6h8UPi&#10;1p37Q3wh+P8A4o+GnjzT/Dv/AAj7a1olva39pfaUbyO7a1nsb6KWAnzI+Jo1jnVZHXzCp2jS/Y/+&#10;JXxW+J3gPxBrfxZ1fw3qUmn+OtY0bR9Y8M2EtnDqFvYXTWUkj20t1dG3kW6guotonkDJEkh8tpGi&#10;jAPWq8f8JXdrb/t5fESO4uY0ab4T+CxEruAXI1PxRkD1xkfnWb8R/wBov4neO/iXffAP9j/Q9F1L&#10;xB4a1K2j+IXijxXDdf2P4YhkWOVYVWHa2pahJFJ5iWcUsaJGpa5uLYyW0dz5h+zH+1bpniT9tX4x&#10;aJ8dLvwz4N8S+A9B8I+EfFefEnnadqd9OdT1LTjYzXEdu6O1pfb5YGWVt86xo2LZpbkA+waKYJYG&#10;DESJ8v3vmHFRQarpNzdzWFtqNvJPbMq3EMcyl4mYBgGAOVJBBGeoI9aAOd+LWgaB4z0ay8CeKZLn&#10;+ztbvmtLyK01Ka0eaP7PNIY/MgdHAOzkBhuGVOQSDnf8M6fD/wD6GDx3/wCHS1//AOTa8G/4Ks/t&#10;q/FL9kzwh4N8O/s/fs7X3xK+IXjTVr+28LaPpmuJZz2Zt9PmkmvFV7adZzFGxYxOqIV3EyKQoPof&#10;7BX7bmift0/Bb/hbFh8MtW8H3lnql1pmtaDrFxDPJZXlvK0UieZCSpGULLuCSFGjk8sRzQySAF/4&#10;p+F7L4DeAtV+LngTxprCzeErO41q+sfFfj65lsdQtooJDJbTzanO8drGwBcXG+NYpI43djEJEeP9&#10;n34weKf2qNJ0r4r2em6FH4Hljv4oVsNRvmuLnUbXUY4QzQ3unWk0IhltbpefvlgSpG018lf8FAfj&#10;r/wT4+Lfx38NeD3+LVvD8T9Z8UW/w9tdDv8Aw/c6dfamra4+nGfStSngilt5NO1Iy3Hn2UxinNnJ&#10;byJMzQND9p/sf29pp37L/gHQ7Dwjc6HDpXhOx02PS7prlmgW2gW32h7qGGaVP3fySyRRvIm1yi7t&#10;oAPRZoI502SBv+AsVP5is+XwlpM337jUPT5dXuV/lJWnQTgZNAHC+Hvhbqdj4116bV/H+vahpF4l&#10;tNpOnz6lPG2nSfvVmjSaKRfNiYLEwWRWkRzITK6uiRaUfwf8Hw3Vxe295r8Ul5MJrpo/FeoL5sgj&#10;WMMcT9QiIOMfdFXta8caN4c1S10zUYrxvtsxjW4t7GSaKBsqP3ropEIO4YZ9q8HkcZzfiz8d/gz8&#10;CfBd78RPjH8VPD/hnQ9OVGvNU13WIbWGPfIsSDdIwG55WWNF6u7qgyxAoAkvPhB4Tvo/Km1fxQqn&#10;/nj441WM/mtyD+tZMv7Nvw8mbe/iLx7n/Z+Kmvr+gva4b4c/8FA/hb8S/FXh3TtO+GnxB0fw74w1&#10;CbTPCvjTxZ4Sl0az1PU4bO4vZbJbS+MWowlbazu5BPNaR2zfZ3RZi7Ro/t99qum6XYTanqV/Db29&#10;vA00800oVI41GWck8BQOSTwBQB5b8QvgV4J8PaVpesafrnjJ5rbxZokka3nxE1q5iJ/tS14aKW7Z&#10;HHqrKQfSvWq+VdY/af8Ajr8eb3xxrv7Mvwj0Hxx4Q8B+MNIsobNvE0lhqHiPybaw1i4vNNmlga0l&#10;Upc29vbpJJFDO/myNdQxhC3qn7L37ZvwK/a60rVbn4Ta3fQ6p4duY7TxZ4V8R6RcaXrGgXTpuW3v&#10;LO5RJIm4dQ4DROYpPLdwpIAPVqKM0UAeP/tFwr/wvP4C3Qi+YfE6+i3eobwnr7fzjFewV4T+2hP8&#10;Qbbxn8E7n4W6NpGoa7H8Urv7Daa7q01jauT4T8Qgl5oYJ3XapLACNtxULlc719E+DvxNufHOl3Wk&#10;eLV02x8UaTeTW+taPZXUjGJRPLHDcBZo45BHOkJkQlSh+YI8qr5jAFL9o2TXrTwZpOqeGLK4mvrX&#10;xv4d2/ZfM3xwPrFnFcv+7IbaLaSff1UxlwwKlge9icum4j/63Ncf+0V4J8U/En4AeOPh/wCA7+C0&#10;17XPB2qadod5cStGlvdz2kkUMjOqsyKHZSWVWIAyATxW74J8VaT408LWPibRvOWC8g3rDdQmKaFg&#10;cNHJG2GjkRgVZCAVZSCARQBy2ifGT4S6V8R9e+HerfE7w9aa6+vQxQaHc61Al27PZWrKqwl95Lbs&#10;gAZOeKx/2N/+SSawfX4qeOiP/Cr1auz8FFpPEHiyKcq2zxBEF+Xp/wAS6yP8zXBfsMaBoXhX4FX3&#10;hvwvolppunWPxO8cQWOn2FssMNvEvivVQsaIgCooHAUAACgD1y7/AOPWT/rm38qLP/jzh/65r/Ki&#10;7P8Aokv/AFzb+VNspENpCA6/6te/sKAK+paVYanqen3N1/rdPuWubb2YxSRH/wAdlar1cfrXiC4t&#10;/jz4b8MxsfJvPCOtXUnpuhutLVfxxO1dhuX+9QAVw2vx3J/aV8JyrH+5XwP4gDt6MbzRsD8gfyru&#10;cj1rn9S0+SX4oaPq6n93b6FqMMnsZJrIr/6Kb8jQB0FFAIPINFAHn/wY0DT9a+FuseHfEulW95Z3&#10;3i7xPHd2d1CskU8MmtX2UdGBDKytggggg1bfTPi54Q1CS18E2ul61o8kcf2e28Qa1PBcWMgOHxOI&#10;ZzcRuvzAOFeN1b55EkVYOt0vTrLTLZrewiVI3uJZmCgDLyO0jNx3LMT+NWKAOF8SfFXxj8P4zqXj&#10;34XX0mmrbySzah4RWbWTb7CoCPbRQrdOz7xsFvDP92Qv5YVS3R+F/Edt4jmvmgtLiCS0uvIuI7mH&#10;Yyt5aOPXI2up6961mRGILIDt+7kdK8++DWvNrHxI+K+mscro/j22s4x/cU+HtGnx+c2aAPQqKKRm&#10;2qW9BQB5F8Rv2Qfhz8UPGWq/EVtW1jwz4xkvUOm+OvB94tnq9pbC2to2tDKUdLi1ZoRIbadJYDIE&#10;l2eZHG6Zdx+zt+0+fCMnw+T9ujxXJayTxuPFbeDdA/4SJI8N5sXnfZBpxDEptP8AZ25VDAlywdfa&#10;LCZJ5riRG/5bbfyUCrVAHzPo0vxP/wCCfcHnfEz4ieM/ij8L9Surq61bxNd+FYL3xD4Z1Ked53nm&#10;g0SzhW60yZ3cs8VqZrOV90hktZHewxZvih+2H+1v8eV8Sfsb/EO3+H/wz8DvJZ6lqnxL+Dt3dweP&#10;L+VV3/YI5b2wuvsdshUrexlIppnZYzcIjlfrCSOORdsqKy99wrP8MNG1lKYypH2+7Hy/9fElAHy7&#10;+1B4I/4KMat8O9Q03XP2hPg3ofhbSbeDX9W+IGm/DfVjqWlS6dKL5Wt9KfUp4rkCS3iO57gYG8eT&#10;KcA+z/sb/GLXvj5+yF8L/j34vt7GDVfGnw70TXdVi06Ipbx3N3YwzyrErSSFUDyMAC7EDgsxBJ9L&#10;mjMse1WAPYlc4r8hP+CjmvfED9nbwVc/sifs9/tXai3wjk1TRtB8WaRqSwQDwtbyapZxyaZY31hH&#10;FdFJBMwuTcSSJBbsYI0kLskFJ4eEXUxFRU6cVec5aRjG9rvu22lGK96UmoxTlJJ+bmWaYbK6cHU1&#10;nUlGnTgtZVKk3aEILrKT+5XbaSbX1v8AtE/8FZ/hXN4c8VeAP2FPEegfFH4n6K1vaw6ckGovottL&#10;cFF899RtrZ7WcW6yedJbJcJI4hkiV0l2rXzx4g+Id/YfEPwX4P8AiH+0V4f174l+JpdO0u71bWrr&#10;Tl1jUbzyWMVja24MVrpqsVl2jMQknkKqHkmVG8o+HnxY0Z9KuPF3gLxdL8Nfgj8NFW/8VeI5LeO3&#10;uNcMW0xoiIp2x7sIsIyfnBbe71Y/YT8L+INO+OPj/wD4L4XPgXwhZ/CqS3fTbP8A4SLVJkuhoiXC&#10;R6l4otylrMttLbQRPBHa4Elwv2qN3tiAJvwWOZUvG7PsVlLjWw+T4VOUnFpVMRNuMadKvOzhTvHm&#10;rewgpu3xz51Bw9DOuHuMOB87wEc5+r/XqtGU6mG5fbfUW2uWU3J+yqYhxel4SVLX3Jc11+jH7Gf7&#10;NfhvwfpPh34zax4rm1bXZ/CNvbWtna3C/wBmaWsqK8rwRhQzzSKsEclxMzMRbjylt1lljb6Erzn9&#10;nHx14J1bwNpPw8sviPoOseJNB8Oac2uaZp15D9qsUlgUwmeBXZ4d6jILAB8Ejjgd7f6vo+lWM2qa&#10;pqdtbWttG73FxcTKkcSqCWZmJwoAByT0xzX7Xl2XYHKcDDB4OnGnSgrRjFWS67d27tt3bbbbbbJp&#10;01Dmercm222223u23dt+r202SLNeO+GPCHh34v8AxV+IkniXxJ4kMnhnxbb6VZQ6N421KwjtoW0T&#10;S7sxmO0uI1BMlyzkkbjuXJIC49gikhniWaB1dGXKupBDD1Br8vr7/gtrov7O37Zfjyy8Wfse6ron&#10;wjuPi1N4Z8VfFq38bQ3UNz4ghhXSopTZvAphbGj+T5Ec5HlxtM4Vwyv2mh+g0v7Ofw9aNlfxH48V&#10;cfeHxT18Y/8AJ2vMPjJ+1Bbfsm/Efwv8J7u9sdUt/H+oQ23hVdd1rVJLm3uJbm0sVhke3sLx0gku&#10;bu323Vw6Isk7RllAiB9e+NPxn8A/Aj4e3XxK+JOpXdppNtdWdrLNY6PdX83nXV1DawRrb2kck0jP&#10;NPEgCIcbsnCgsPz7/YD+JP7A/iD9ozwh8FP2IvH2g+MvDfwz1iW402z8KeGjZtpa6ho81vbXl7Kg&#10;828ms0tryzlnljRH/wCEitTNK91G5lAPv74Q+BvFOiW914w+J7WM/i7VGmg1C502dnhSwS/vJ7G1&#10;UmOMP5EN35RlMaPIQWbJxjq7zSrW+GJnnX/rjdSR/wDoJFWaKAOX8Z/DCDxT4cutF0zxx4m0K5uI&#10;8Q6to+ssbi2bOd6C4EsRP+/Gw56Vz3grwBoXxe+Bmkv8RF1Of/hJvCsB1y0h8QahDFL9oth5qBft&#10;BZVO9gBuLAfxE816PI4RCx2+244zXEfAjxRo8/gXS/AfmyRar4d0WztdVs7i1khaN1j8reu9QJYm&#10;eKULKhaN9jFWYDNAGr/wqzwyCT/afiLk548X6kP5T1R1H4EeCNTdnuNa8YoW5P2b4ia1D+iXYrh/&#10;jl+39+zX8C/Etv8ADi88UXnirxtfWP2vTPAXgLS5ta1i5jJZY3eG1V1s4ZJFMa3V28FsHB3TIFZl&#10;6r4BftE+GPj5Za/bWfhrV/DniDwjrn9jeL/CfiJbf7do98bW3vEika1mmt5Q9rd2s6yQTSxlZ1BY&#10;OrogA5P2bfh6jbl8R+Pvofipr5/ne1yHwf8ABGi+Bf2z/iNpeiXusTRyfDHwdMzaxr15qMgY6j4m&#10;XAku5ZHVcKPkDBQcnGSSb/7Z37YXw/8A2OPgvqXxI8QSWOpa4YZIfCvhJtWS2uNd1DymdLaM7XcK&#10;FRpJXSOVooY5ZfLcIVPkniD9ofx7+xr8Z9V+M/7cXg6ztPCniPwfouir8TvAtjqF7pdhc2V1fyE6&#10;rb+S82jxyvqqpFIZLmAeTIZp4S0aMAfXNFV9O1XTNXsrfUtK1CC5t7qFZrae3mV0ljYAq6kHDKQQ&#10;QRwQasUAFct8JLJNP0LU7dM4bxRq0v8A38vZnP6tXU14xY+OvjJ4H8WSXw8M+H7rwDJ4mu4dU1WT&#10;UbxdTs5prx4kCWsdrJHJEsmwtK0q4Ex3KiwmSQA9nrj/AAxe6RZ/GTxV4X09LFLiTT9N1m/WG4/0&#10;h3nE1oskkewBVKaeqq+9i3lsCFCLnqNN1TTdZsYdS0m/hure4hWWGe3mDpIjDKsrDggjkEcEVyvj&#10;XxDZeDfiDofiPxFqjWOlXMM+k+dMxFu19dTWgtEdsYRnaN4kLEK0kscYy8sakA3vGUejnw9NeeId&#10;Rgs7Gxlhvrq7upAkcKW8qzl3YkBVHl5LE4AGT0rxv9p34nfDf4mfBjTbr4c+P9F1+K1+LngFLqXR&#10;dUiuliY+LdIIVjGzAHHODzXuGoysun3ElvKqtHGx3EZCkDPIryL9t7Q9FvvhV4Zv73R7WafT/i/4&#10;Dm0+aW3VntpD4q0uMvGSMoxjkdCRglXYdCRQB7LRRRQAVyfwt8O6Ba2+peILbRLSO+uvEGqC5vI7&#10;dVllxezKNzgZbAAAyegA7V1lc/8ADT/kAXf/AGMGq/8ApfPQBh/tA+B4PGvg6xsmkvA0fizQZ2+y&#10;6hND8sWr2kjH926/wqeeo7c1pT/BzwhchhJqvij5/vbPHGqr/K5GPwrotRnsENva37L/AKRcBYFY&#10;ffdVMmB7gIW/4DVigDhV/Z2+Hyy+cNd8cZ9G+J2ulfy+24rk/iP8H/CehfED4afYtX8UMbjxrcR/&#10;6V441Wfb/wASTVH4825bb9zHAzg46E59mrjvibp6XnjP4e3LHBtPGE0q8dc6PqSf+z0AdPpukwaV&#10;D5NrLcN73F3JM35yMxqn4g0DWdYGNN8b6lpPvYQ2rZ/7/wAEla1FAHlf/ClPE+l+JryDSf2ovHtl&#10;ea/K+o3Qhs9BYO0UdvblgJNLbA2CFcDA+XPUkmPxV8N/2stC0pj8G/2ltJ1G8+zzl4/ih4Jivkkl&#10;wPIWOTSZNO+zrncJGdLgkFSqqVYSb3iLVpIf2l/COhA/Jc+BvEU7D3jvdEUf+jTXdUAeZDxN+1Ho&#10;Wm6p4n8Q/D7wvq226k/svwt4X1t/tIt1icITd3iQxTSySLESpS3SJZnG+YwqZrukeP4fGPxWi0W1&#10;0vUNL1LSNJvY9Qs9Y09kK+ZJZtFJHIrGKeNgPvRO4DBo2KyRyInoFY9/Ar+O9NnIPyaVeAEe8tr/&#10;AIUAUdY0r4wzuT4f8c+G7Vf4VvPCs9xj/vm+jrm9T8K/tfyj/iTfHT4cW/8A19fCu/m/9B1xK9Ko&#10;oA+ddH0r9tm4+P8A4k8NQ/tCfC1bq08I6HdTSN8IdSaNo5brVkULH/wkAKsDC5Lb23AqNq7SW7H/&#10;AIQ79un/AKOM+E3/AIZfU/8A5o6k8JzTv+274/tt/wC7j+Fng99vudS8TA/+givVaAPKY/CH7cIP&#10;779ob4VN/ufBzUl/n4hNZvwY0b4paX+1V48m+KvjLw/rV5L8P/Cwgm8P+G59MijiW+1/CtHNeXRZ&#10;tzMdwdRggbeMn2iuE0G3Zf2mvFd0V4bwL4eUH6Xmtf8AxVAHd1y/xshuLn4PeKre0leOaTw7fLDJ&#10;HIVZGNvJggjkEHuK6is/xbYjVPC+o6Wf+Xmxmi/76Qj+tAHiVp+wB4X0s2PhbQ/2h/i1p/gOxjhR&#10;fhtZ+OpF0+QRR7I0+2sh1ZIhhSbeO+WB8FHjaNmQ+2eE/CPhbwH4X0/wT4J8O2Oj6PpFjDZaVpOl&#10;2qW9tZW0SBIoYoowFjjRAFVFAVVAAAAxWjRQB8cftr/8E7/gTrHjHwD8UP2cfgJ8N/CPxWm+MVl4&#10;i/4TOx8MW2nX2sXFlFeatLZ3eoW0DXKxXz2pgnmxKwWd5DHMV8tu61v9nz9rD9pDUJvEfxw+NWof&#10;CVbTTVs9A8PfBXxw18sU7O5uNSuLy+0qBbiR4WW3jtpLR4rfElwjNcNbyWnqPxfyfH/wt/7Hy4/9&#10;MGr13lAHw/8ADzwX8Pf2CPhX+1x49+BZ0nwP4N8Dr51j4P8AAHgtZP7BvbPwrZ3c2pG3luEgvrye&#10;O5tZWAMEbrBEJWaQzTHsvh/+zn45t/8AhA/Hn7XUuieI/iR8Stbt4PiPbWNn/wASe3ji8KaxCNKt&#10;reRpA1shmuS8jlmuJbmd8RxNFbQerfFf9ij9nv41fEGH4l+O/D2rtqJt4bbVrfSfFWoafZ6/axOz&#10;xWuq2trPHBq1upeUCG8SaPbPMhUpK6tvfFK3CeN/hiiltsXjSfGTn/mB6qKAPh7w7/wS/wDEXwC+&#10;K1r+zT+zJ+1v8cfCFjZ6HL4l8F33/CwB/Z8fmXl3FrGnLYSWdxpv2eJb7TXhjFjE8MkxljmkaMiL&#10;oZP+CVX7RHwq8HfCzUfhL8Qfhj428W+AfGyeINYufHnhJ9LXVWaeVpY4rmyWZreJIpWEEJhkW3lW&#10;EwtDawiwb76ooA+dfh1/wUY+GE2o+G/h/wDtC+CfGXwx8Za9ry+Hm03xR4H1ePRl1s71Szt9eezj&#10;028E7Rn7LIsytceZEgjWZ/JHSfHz/goT+xP+zNNrmi/Gv9qfwB4f17QNMN7eeFtS8W2kerMhiMsa&#10;x2Qc3EryIMxxpGzyZARWJAPYftGfBvwv8ffgn4m+FHi5XW11rQ7q1W6h4mtJHiYJcQtwY5om2yRy&#10;KVdHRWVlYAjlf2YP2Uv+FEeHtcb4hfFHVviN4p8VeKI/EfiXxZ4k02xt5LnUY9MstMjkit7OGKG3&#10;C2lhbphFyW8xiSXNAHC+FvAv7ev7T/ge18WfEf8AaHsfhP4b8ZeHFmm8F+DfAbR+KvDnnqZI4v7X&#10;v7maFbtEdY5j/Zw2ujeV5TKJTg+Lf+CYPwh+GHgORv2fvil42+HvibXNf06Pxh460bWhPqnieOa5&#10;gt5zftcI8c900buY77Yt1BNLJOkoea48/wCuFUL0rivj1efYfBNjMW27vGXhyP8A761qyXH/AI9Q&#10;ByX7Nn7EPwS/Zlk1fUvCdvqmt6nrHiG/1b/hIPGWptq2q2v2wRCW1jvrgG5aDEMfyyySOduXdzzX&#10;UfGH9mD9nP8AaEXT/wDhenwO8K+LpNJWQaTceItDgu5rDzGjaTyJJFLwljFGWKFSxjXOcCu6B46U&#10;UAfNX7Tf7Gf7PFr8J/Del2HwyiubPR/iX4Un03R9Q1K6urC3L67Y28zLazSvCC1tLPETs+5I68Bi&#10;K+koY4UhVIV2rtG0L2GKzPGvhiHxdo0OlTthYdWsL0f71tdw3A/WIVqocop9qAPGfjf+yP8A8JVr&#10;N18Wv2dPG6/Dn4mTahZ3TeJlhu7zS9RaFoUkGqaPFeW1vqhktIjaCWUieFDG0MsbQxFeB8Pf8FSv&#10;gX8K/AkWmftz+IF+FXjzQrOyt/HGk65p88dkmozlUT+z7kBo9St5m3yxPbvKViR/PWCSKaKP6lql&#10;4j0LSPE+g3nhvxBp0V5Y6hbSW97aTruSaJ1KujDupUkEehoAug5GRXiXhGUH/gor8R7BxlZvgn4M&#10;ZlPQ7dX8UD/2evMtU/4J6eNvDHw8sY/2Av2yPHnwp0+08IzweFtF/tBfEOl+ZK0c1sJINaF4sVsg&#10;QIEthDIiOwWQDC1xPhL4w/thfsw/tQN8e/8AgoD8PfBGl+FfE2jab4K1Txx4OuLuLTNFWzuL64g1&#10;S4jf7QsFlPc6jHaB57iGSN3V2iMKSzIAfV2sfAHT4/HerfE34c+Kb7wrrmvWsFvrF3pcFu6XixJK&#10;iSyRSxOjzKso2ysCw+zwKS0QeKSzq0nx08H+A9U1OC20rxtqun6fePpukwKNLl1aRcvaxmZ2eKGR&#10;gBC7FfLZz5o8lf3I534mft3/ALIfwet/D+pfEP48aLY6b4o0ZdY0fXI2kuNNOmM8CLqE15Cj29ra&#10;M1zCFuJpI4m3/K5w2MzwB/wUo/YC+Juv2fg/wn+2D8PzruoXkNpYeG9S8SwWGqXM0vleSkdndNHc&#10;OZPOh2YQ7/NTbncKAK/wm+Kb+CPFPiL4JeF/gp42m/sW1sdUs9A+2aKI9F0+78+GC3tx9uUrbebY&#10;3TRoWfywTGmyKOKJPVPhxZalpnwu8O6brOnSWd5b6HaRXVnNIjNBIsChkJjZlJUgglWZTjgkc15n&#10;8X/HMtl49t9R+D3x1tx4i01VuNU+Htrpltqja5al57VFaJNlzaH7VIq/afOSCL7PI0oMaTEd98Lf&#10;ihF8TtAvJrmxgsdW0jVJ9N17SYr0TtY3UR5QnCthlKSIWRC8ciSKCjqxAOq07/kHwf8AXFf5V4f/&#10;AMFFrKz1L9nvRdO1G0juLe4+NnwzjngmjDJIjeOdCDKwPBBBwQeCK9w07/kHwf8AXFf5V4p/wUI/&#10;5IR4f/7Lh8Mv/U60KgD2mz0vTtPs1sNPsY7eGPIjht1CKn0C4x+Fc2fB2geJ9V1KC6vtcX7FeCE/&#10;ZfE19BjMEUn/ACzmX+/XWDpXNeB7y3uvFXjCOGXc1v4hijkH9xv7Nsmx+TKfxoApX3wI8D6iqrca&#10;z4wXb08j4ia1F/6BdioV/Z88Bww+XHrnjU8ceZ8Stcb+d4c13FDHC5oA8f8AgR8MtK0X4j/FF1vN&#10;a2r46tjbi48S30xZf7A0jli8x3ncGGWyQOOgFeueSyxeVHKy/LgN1I9+c/rWfoPh6LRtS1bU4pMn&#10;Vr5buVcfdYW8MP8A6DCtalAHAfFb4GXvxd8Fa18PfEfxg8TW+j+INLuNO1SzsbfTQJbaeNo5UDPZ&#10;uy7kZhkHIzkHNcx8MvAHxY8Z+HZ9buv2u/H26HxBq1iFj0nw6FKWuo3Fso50onO2EZOeTk8dK9mY&#10;4XJrhf2dYZIPh9fRyE5/4TjxOfm9Drt+R+hoA5e50X9u7w9rVrYaT48+GXibR5raSCbUNU0O+0q/&#10;02TfGIrpkimuIdTPlmVpIVGnh3VNkkSuQm94g+LHxD8E6jJ/wlPwd1e80eDS3vbzX/C7JqCw/dxA&#10;topW8uJABKSIYHLARlAWkaOL0Skf7h4oAxLDVb/xb4ZsfEXgXxRpUtpqFrHc2N/9ja4huIXUMkib&#10;JUDKwIYEHkGsXVtB/aMmb/iRfFTwXbjv9r8A3c3/AKDqiVqfCK7iv/hR4YvoI0VJvD1k6LGMKoMC&#10;HA9q6KgDyrU/CH7bUqyDSf2g/hbDkYj+0fB/UpMH32+IEz+GK4b9mzwZ+22n7OvgFNM/aC+FsFsP&#10;BWlC3huvg9qU0kcf2SLaruviBA7AYBYIoJ5Cr0H0a2dvArlvgVbJZfBHwbZxD5YfCunov0FtGKAO&#10;PPg79urHy/tGfCb/AMMvqf8A80dTR+Ef21gc3f7QHwtddwLLH8INRUle4yfEBwfevVKbJjZz9aAO&#10;Z+CUBtvgx4Rtic+X4X09chcZxbRiuorD+GcBtfhx4ftmHMeh2i/lCorcoA83+OH7PPgj44+JtD1T&#10;xBqGvaVq+h6dqQ0HxB4Y8RXWm31g9wsMblXgdVlQgKxhmWWFnijZo2KLjM+Ev7IfhrwD4uj+J3xI&#10;+J/i74neL7Vm/srxN8QL62kk0lGiMTLZWllb21jZM0bMjzQ26Tyq5EssgwB6q0Ja+W4x92Nlz9Sv&#10;+FTUAcx8Wfgp8HPj34Nk+HXxy+FHhvxn4flmSWXQfFehwahZvIhyjtBOjoWU9CRkdq+XPgp+yx44&#10;/ZT/AGnvi54n/Ya+BHwq07wb4nuNB0u/8KrqjeGIdDuLGwM73dtBY6VdR3RuBqSho2Fvsa13B3M5&#10;8v7Krjfhfn/hNPiGf+pxh/8ATNplAHyB+1r/AME7vDlh+yX4s1z9p/44+J/i5Lb+FLmK4uPiMsd9&#10;o3hrU70wQXfi21s4oDPZyWUQeeJIZwLWCOdYHhee4uJPTf2t/DP7SXxu+IHhT9jfwL8RbzS/Cviv&#10;4f63afGLxIfC8YEmmTxQ2hl0+6W4R7XVt7sIUEUsEaXMtxLuNvBb3H0zr2g6N4p0S78NeI9Kt77T&#10;9Qt3t7+xvLdZYbmFxteKRGBV0ZSVZSCCCQa88/Z+/ZD+DH7Mkt/L8Kx4ob7fDb24j8TePNW1xLK1&#10;gMnk2louo3M4s7dPMbEUGxcbQQQiBQDxH4hf8E+vgp+0R/avhG2vvEHg27+Ffjq0TwHrXgHU49N1&#10;TS7dfDmjI9ja3jRvLaRTRRxxStAY5XiUxmTy3lR/Gf2Tf2Lfjh+1P4X8OfGC+/bc+LVn4M0vxtqJ&#10;vfAfjDUYtRkh1bSdZuLW6VRdW7XUITUdMtbiCO6vL4Q/Z5opPtSXcxr7Z+B9x5vxR+McQ/5Z/Ea1&#10;Xp/1LWhn+tek0AfC3wE8DftZf8EwfE3icfErwb4Z+IPwi8aeP49TbVPhN4Q1f/hIfD91dWjLczNo&#10;dnbXX2ixNxDbIsdvKZLZZZHbzYzth+n/AIe/tc/Aj4k+GvE3i3T/ABJqeh2XgwO/io+PPC2o+Gpd&#10;MgWIzG7lh1a3tpFtNiyEXW3yG8mYCQmKQL6VXyV+0x+wzp37U/7VHiaOP4q654P0bWPhZZ+H/ibp&#10;Xhqztf8AitNEv5dUhlsbp50cJtWEBLhE+0xI8qQywiWTcAbPiP8A4KA+Dvjl8UfDPwB/4J/fHT4W&#10;+OPEeuWd3qWva7Z6yuv2PhbS7dYv9KuYNPnTzGmluIIYonubcuXeRC6wyAWdX/YI8U/H86Nc/t3/&#10;AB+m+JFtpdvNDd+BdD8NxaL4R1ff92a90yR7ua6mjYJJGZbt44ZYo5oY4ZF319E2Gh6Tpl1cX1hp&#10;8MU15Isl5NHEqtO4RUDuQPmYIirk9lA6AVaoA+TfiN/wSn+FnxW1HUfCXiH48/FKHwirabe6P4Hs&#10;PGBh0/T7qC9huRI58szaih+wwxJHfyXKW0W6O2ECrCIfpvwd4G8JeA9EXQPB/hXTdHsxPNN9i0iz&#10;S3gEssjSSSBEAUM7szs2MszMTySaWwlJ8balB/d0yzb85Ln/AArWoA8fj/4J/fsUWXiuTx34f/Zj&#10;8H6Hrk1w89xrPhrSU0u6mmdgzyvLaeW7uzAFmYlmIBJOBTfhV8FPg94C/ag8ZeIfCnw/sYdcuvB+&#10;ivqHiG6U3OpXYku9SBEt3MXnlGLWAYdyAsESgARqB7FXEeH7MRftG+LL4H/XeC/D6H/gN3rB/wDZ&#10;qAOk8X+C/B/xB8NX/gvx54V07WtH1W1ktdU0nVrNLi2vIHUq8UsUgKyIykgqwIIODXzd45svi7+w&#10;J4gsfHngK58TeNPgvdXCjx34dun1zxV4l8NO0BiXVbGa4u7m5urJXitVm0+KFnjEtxdIWO+OvqSi&#10;gDy/4NftmfszfH7xbJ8PfhN8YNH1nxFb6Db61eaDb3AF7a2E5AhnmgOHhDhkYLIFcLIhKjcK9QJw&#10;M15b8ff2YvhJ+0F4x8Jax8Q7TW49S8LyXlz4c1bw74qv9JurOaRYkkAlsp4nZHRcNGxZGA5BwK8L&#10;n+Af/BSX9kfw/Z6n8Av2nrz42afHvTV/BvxU0y1mvx5l6XEmm36z2kg2RzPuTULm5ysCLG6cLQB6&#10;T/wTq8NaF4n/AOCYXwI8M+I9HtdQ0+++A/hi1v7C9hWaC5gfRbZHikRwVdGUlSrAgg4IIrsNH+Ef&#10;xh+Hul6Vonw5+N019YaffWplsvGWnx3jy2McBiltVuIVikVnISVZn8xo5PMyJIysSeRf8E5PjzoX&#10;gT4WeFf2EPjdc6b4T+Jnw10e28JWegX2oNFJ4stNNskiXWdKS5jgnu7ORIJCZFh2pJBOoaREWaTa&#10;X/gr3/wTUOsS6BJ+1/4Viuob77MY7hp41dQ0qG7RmjCyWQaFwb5SbVTszKPMTcAdR+0hrvxK8KfC&#10;e81+98Cw69q/hzRb3WtL8TaKy28OmanbW7GOZ7WS5WbymDyq0cUszSRCWNgRLtav4g1rxt8cPHnw&#10;c8Y6B8H9esdF0PxjNr2oaxqWoaWYVs5fDur2kZVYLyWR2aa9gAAQ8EkkAE1v+Hf2qf2O/j38PvEe&#10;peAP2mvh74q8P6fYtD4m1Dw746s7iCwimRwPPnt5j9n3KsmGLKfkYg/KccRo/wAePGPwnn+2XnxA&#10;HxI8DtrSpqnjfUYbXTX8M28slvbxLNJbxx298PPM8m+KKHyrdo3kLKUlmAPoCf8A5CNv/uSf0qxV&#10;aR1k1C3ZDkbJP/Zas0AeZ6N4Z8O3v7W/izX7zQrSa+h+H/htYLyW3VpY1+3a5wrEZUewNbX7QfiO&#10;z8C/BPxd8R7uSZR4d8M3+p7obuSH/UW7y9UYH+Cqfh3/AJOh8Yf9iD4b/wDS3XKw/wBviKaf9hf4&#10;0Q2ys0rfCfxEIgvUt/ZlxjHvmgDspvhF4TuJvPk1PxMrH/nn401RR+S3IFZ8v7PXgGabz217xwG9&#10;E+Juuqv5C8x+ldxRQB5/q3wR8F6Rp815b6x4uZtu1Vm+IWsyKSxwBh7ph1PpXYaR4cs9FGLK4vW4&#10;x/pWpz3H/o12qHxoW/sWNFP39Ss0P0a5iH9a1qAKer6bqGo23k2PiG609/8Antaxws3/AJFjcfpX&#10;i/7SHg74teEvDGn+MvB/7S3i6y1BvFmgaR5i6bokipaX+uafa3ICyacw3eS7bW7MAea90rm/in4b&#10;fxX4ZtdLSMt5XiLR7zA/6dtStrjP4eVmgDlb34SfH/SjFfeCv2sNUurqORjJb+NvCemX1lIhidQD&#10;Hp8NhMCJGjkyJwCIypHzZU8IXf7XkevSr8QNO+Hb6XZwJBHJot9fLcapJuG+92yRFbBQqtts83ZY&#10;yjN0oiPm+nUUAePr8bpvEvxE8IeC/Fnw48SeEdWk16R7FPEVrC1vqCnTtQIWG5tpZbd5gkbO1vvE&#10;oVWfYUG+vQte0/4mXDZ8MeLdDsxnpfeH5rjj/gF3HWF8XXhTx58MBIiszeOZxHuXO0/2FqvI98ZH&#10;0Jru6APO7/wz+1lIv/Er+Nfw9hP/AE8fDG+k/lrS1wPxC+Hv7bl94v8AA11L+0D8LXaz8UTTQsvw&#10;f1FRG50q/j3NnxAd42uw2jackHdgEH6CqrqFhBd3Fndyr81pceZEfRijR/yc0AeYf8Id+3T/ANHG&#10;fCb/AMMvqf8A80dKng79ubzAZf2ivhQV/iC/BnUwf/UiNesUUAeeeCNP+P8ApXj+1tviv8SvCOtW&#10;c2j3TQweHfBN1pciyrLbDezzaldBlwzDaFU5IO7jB9Drn9TmI+KWi22fvaDqTflPYj/2augoAK+Y&#10;PhD+xD4en+C/he9+Dvx0+I3wxs9b0dNR8RaP4G8QQix1GW9ijmutkF/b3S6a0srTStNp32SYy3M0&#10;vmeY5cfT9cT+zS5f9nXwG+PveDNLPH/XpFQBofCb4QfD74JeDI/Avw48PiwsfPlublnupbie8upX&#10;LzXVxPM7zXNxK5Z5J5XeSRmLOzEk15Z+1V/wTw/Ye/aX0jxL4i+NP7KHw+17xDr2jyWF54uvvCFl&#10;JrKRtD5AeK+aIzxSJHgJIrBo9qlSNox7zWZ4x/5Fq6/65/1oA+bdG/Z3/bH+Kvw68J/A/wCL/jXS&#10;/hv4f8I29pHdeIPhF8QtQm1bxN9nsnt0VjPYW39lxicx3RQPeeYYVidjGZPMyPgF+y98O/gX/wAF&#10;Dr+bwVpbWWsW/wAJZdR8WeLby1t11H4m6lrGtPJc3V9NDBCk8umvpkWxY18u3j18Qxx20RiR/ryv&#10;Of2gf2Vvg9+0vDpMnxJtdetdQ0GSZtF8QeEfF2o6DqtisyhZ4o77TZ4LhYpQqeZF5nluY42ZS0cZ&#10;UA+f/wBkTwn8Wv2kdAtf26/2otQsdSuoNG8QD4LW6+Gxpd5pvh/VXhmM97FHeXMPnyw2tqkQVt8d&#10;uh8xmluJUj4H9rX9gzSPgJ461L4o/AD4rfGjw1qHxk+KmkSXMPgzxtdW+kaJrd7q1klzfvbQ2ssH&#10;7+A3jPcamlzAGitrZVG61iX7U/4QXwp8KfgVH8NPAWkiw0Pw34WGm6NYiZ5Bb2tvbeXFHucszbUR&#10;RuYknGSSc12FAH5n/FX/AIIVfHb4hfskfEr4fv8AtfWN78VPiN4gi1rUfGmpeFYIWM1uJrq0hS4g&#10;TzLLZqtzdXvm20ahIrye1WLaUlX6O8Kft/a/8E/D+seGP2//AIXa/wCGfE/g+K1Gu+JPh38N/FGv&#10;eE9Tgazgmk1O1v4dMZbaASyTJJDO5a2MDb5HQCZ/qKqutaNpXiLSLrQdc02C8s723kt7uzuow8c8&#10;TqVeN1IIZWUkEEEEGgDh/i1+1r+y58AYdHn+PH7RvgXwSniCGabQW8XeL7LTRqMcQQyvAbiVPOVB&#10;JGWKbtokUnAYE+SfBj4rfteftiNN8ZPg38Xvhv4V+FK+MLyx8OTR+ErjX9Q8WaRaTvbvqUF8uoW9&#10;tax3Ekcj25FvdIYlil3yrKFHOf8ABNT9grwx8KfhL4P+JnjX4j6141Nx8LbPQvCOjeII4XtPDHh+&#10;5WC7l0qH5TLcRtKkIJuJJQkcEUUCwRL5Z+v0RUGFFAHyp48/4J7/AAv8C/Crxz8UNf8AHnizxV8Q&#10;ZND1C7uPib4gv7Z9ceEW7SHTN6Wy2zaX5oaT+y3t2sN0j5tiGIrsPgX/AME8/g58I/Hmq/FjxZ4r&#10;8V/ErxNrVppUVxrvxO1ldYmgewuru6gltg8YW0xPeSyLHAI4YyqmKOI7i3qnxthNx8GPF1uB/rPC&#10;+oLx720ldNENsYGaAOZ+KXwQ+DPxz8LL4G+Nnwm8N+MdFW6S6XSPFWhwajaidQQsvlXCOu8BmAbG&#10;QGODya4zw3+wp+yd4L0RvC/g74M2OlaNJdR3E3h/Tby5g064kjlEq+ZaJKIJVEihtroVJ6g163Qe&#10;nSgDnfhTofw/0H4e6Ta/C/wtp2i6DJYxz6bp2k2MdvbwxSDzAEjjAVQdxOAOpJ71yPx6/ZH+E3x+&#10;261q7674d8UW+lXWnaX448D+JLzRdZsbedSGjW6s5EaWIPsmFvN5kBliikaNmjUi7+yNqc2t/so/&#10;DHWbj/WXnw90WaT/AHmsYWP869DoA+WvDv7ecv7MVxefCj/gpDrlp4d8RW+pXMmh+PNG8J30Hhnx&#10;HpO/dHdpKDcR6bJCrGOe1ubkyJ5DTBnhkSQ/R3gPx74K+KHhDT/iD8OfFWn65oOr2q3Ok6xpN4lx&#10;a3sDDKyxSoSsiEchlJBHQ1qugkXY1fHPw0/YJs/F3h/VvG3wm+PPxJ+GOtX/AMcfFGt65deE/GFy&#10;9veeXr+pJtXT7qSXT081Fi37rZ1cKSyFzvAB7T+0jJs+M3wDjP8Ay0+LN4v/AJaHiM/0rs/iB8Kr&#10;Xxre2evaV4gvNB1rT4ZYLLX9Jhtmu4YZShlhBuIZkMTtFEzIVILRRnqor458dS/8FPvgtr3gHxL8&#10;fPCnhr4s+GvhV4mt9buPEngPRLuDW9Vt5rS/0SfzLGFp2uL2O31IagyW9vFFKIJYk8phGr/TPjL9&#10;uz9j/wADfCPT/jxrH7Qvhu68H6vq39l6Pr2h3v8AacOo3oMga3t/sYlM8q+TMWSMMUWGRmAWNiAD&#10;pdF0H43aFqrw33jzSda0lRE0bajpnk3rBbdlkjZ4NsWXm2SCQR/IqtH5bFxJH55afFfxJ8Pf2gbP&#10;wFpv7OmuRt4s8O6rreqpY32nt9purGXSrXzoS14iCMrdAMZFilfEJCHbJspaP/wVk/4JoazcSQL+&#10;3N8M7FVtobiG51rxVb6fBdxSIXD28100cd0FCusnks/lOjJJsdWUdZ8VdZ+F+u3On/EHwv8AG/Td&#10;H8RWui3R0PUoZIr6CSyuFti8ktvnM1osn2Gd5I2iZVVMzxRu5YA7D4ZNrd6dd8Q634VvNFbVNaE9&#10;vY6hNbvMsa2lvDljbyyxjLRNgBycYzg8Dkf2N/8Akkusf9lW8df+pZq1bnwz+K3iLxX4t1bwN4x8&#10;HrpN9psMN3YzR3qSJqdjM8yxXKxnE0B/dYeKVAY3YoGkAEjYf7G//JJdY/7Kt46/9SzVqAPUrv8A&#10;49ZP+ubfyqj4W8M+HPC+kw2HhrQLLT4PKX9zY2qQpwOOFAFXrv8A49ZP+ubfyos/+POH/rmv8qAP&#10;L/HHgPTtb/ad8I3FxPqiQ/8ACDeIhK1prl1b4Y3mi7QPLlXHG7pwcewrprr4JeDLuD7PLq/i1V/6&#10;Y+PtYjP5rdA/rV7U7eNvipot2U+ZNB1JFbHQGaxJH47f0roKAOFt/wBnb4fW3+q1vxt/wP4ma638&#10;7w0uh+AvCGn+LbrwzYav4mkmstPtrqT7X401OfCzPOq/6y4bvA1dzXmfhfU7mb9sbx1ozD9zb/DT&#10;wnMn+9JqHiNT+kS0AejWlmLOFYIpJCq95JGdj9S2SfzrF1/wf4l1gs2nfFXXNKz0WwtrBsf9/rWS&#10;ugooA8ps/g/8S49ak0Cy/aw8fW9rZ2Nv5Ucdh4fbbkyDGX0lmPCr1OevWi68K/te+DbmS78K/Frw&#10;r4x02FpWh0fxdoTadqFyDbgJG+p2JaCLFwC5caa+YmEe3evnN6Lp0J/4SDUro9/Jj/75XP8A7PWj&#10;QB5X4R8X/tR+DfBGmt8Z/h7ofizXPssA1aX4a3ItUN0y3DTLHbanMm2CPZbxpKblpJmlZjDAqYrn&#10;P2TPE0vjzxz8cfF/hZrqzt9Q+KVlLbw69otxa3EX/FI+HQVkt5vLkiYEHKsqsD2r3cjcNprzf4Ha&#10;etj8Svi9OFx9q+IdtL9f+Kc0VM/+OYoA2NY0T4+Tqf7A+JXhG1b/AKfPBN1OP/HdSj/nXP3/AIS/&#10;bPlyLD49/DGJef8AXfCPUZD7dNeX/PpXqFDAFcGgDxPw14U/biuIZprX9oj4VKv2u4WQSfBvUnzI&#10;szKSCPEK4XgcHJHqe2mfB37dOOP2jPhN/wCGX1P/AOaOu/8AAyldInOOurX/AD9LuUVtUAeUw+D/&#10;ANt0f8ff7QnwrkHG7y/g7qS/X/mYTW3+zjceLbn4Zs3jrWdP1DVo/E2uw3l7pemPZ28rR6veRgpD&#10;JNM0Y2qBgyPyM55wO6bO3iuA/Zruftnw+1KfPTx74qTj/Z8Qagv9KAPQK/KH9uz9gD4n6T+0RaeC&#10;vCn7PWsfFT4bePfF19r5t7nW9Jt54Ndum1nUbqziJubCSKKIrFc28hZ3UibdOT5SV+r1eb/G2Ef8&#10;LK+D/p/wsW6/9RvW6Vanh8XgauCxMFUo1OXmi5TjflkpRfNTlCaakk01JdndOx4udZHhc6hSc5Sh&#10;UoyU6dSDSnTmk0pwk0+WSTavbZs/Of4Ef8Et/wBoH4v+NtN+Ef7QPgzx54e+EGn/AOl32g+MPFWj&#10;S280fmq40+3i0KcyzS7vLZb2+lllthFugbzm81P1O8Q+E/DnjPwvf+C/Gug2WraTqtnNaappeo26&#10;z295byqUkhljcFZI2RirKwIIJBBFaCoEOQadUUsNluDpqjgMLTw9O7fJTjyx5pW5pPVtylZOUm23&#10;Y1yvK3lynOriKuIqzd51a1SVSpK215PolskktW9W238c3H7Dnhn9nn9r+P42/wDBP39mn4V+H9W0&#10;bwOmnaz4VhuH8JabqdtqNzcvJcySaZYXIluI5dOtVQTW0g2STbWRgue01D9h/wATfH+abxR+2T8R&#10;LzXrXXbxZfE3wg03UUu/BdxZQSJLYac9veWpkuBBLEk8lyot3vJXkWZPsvlWUXsGjM3/AA0B4kXH&#10;H/CH6H/6VatXZEBhtNaHqnwT8G/iL+0J8OP+Ca37L+k/s569oemeMviz4o0r+y9Nm8KpLo+h2OoQ&#10;3+vXek/Z3vYmt7PTdOhuLaJI5WmZdPhgXY0vmReneNv+Cdfwd+MHwS8c/sS/ELWtYm0TxR4f0+81&#10;7XrGaOO/uNTn1zVdVub9fMSSKOSS9kkm2bGiXeUCeWAlem+HP2H/ANnbwn8Zf+F6aF4e1qLWI9Vv&#10;NVtdObxdqT6PZ6ldxyR3eoW+lNcGxt7uZZrgSXEUKyObq5YsWuJi/e2MBX4m6pdY+/oenp+U16f/&#10;AGagD85Nb/4Jt/tUftG6H8Rf2W7H9rj4neFfD8Vva6R4gj+IPieTxdDrHk6pqr2Woj+0bdnWaTT0&#10;0S7f+zruzjWV3hlUywts9Fm/YZ+PH7EP7X95+27+zf4K8E+MvCdj8Lz4Y1L4fabpa6Jq8OiWS289&#10;taaPDZ232W4vjLHckmZoY51aztgLUW5uJPvSigDyf4P/ALa/wA+OHxPm+C3g/UfFGn+LIfDv9vL4&#10;f8afDzWvDt1PpomWBrmGPVbO2aeNJXjRzGG8tpIw+0umfOv2i/8Agph8CfD9lP8ACH9lz46/DXxt&#10;8Z9X8QxeGPCngSPxdFdSRatJcfZ5Jb6GzMtxDa2YE1xcnYCsdrIoIcqD1v7Z37Ma/tESeA9S8M/E&#10;e+8D+MvCfi59Q8J+ONH0u0urzS2fT7qG4iRbmN42jngd43RgVb5SQdoFdx8A/wBn/wACfs8fCfwf&#10;8JfB63F5b+CfCtroGl6tq3lSX01rBFHHulkREUu5jV3CKiFuQqjAAB5jq37KH7TPxr8PXXhL9qT9&#10;sb7ZotxcF20f4UeDx4ZS8gaJle1vJri61CeeHcVYLDJbBgpjmE8buh4Lxj/wT1+Eel/GPwl8BPg9&#10;438Z/DPwTfeBdfurnwr8N/ETaVbxPbz6TEgtJEQz6fG73fnzQ2ksMFzNCklxFM5dn+w6898RRk/t&#10;WeDpuy/D7xMPzvtB/wAKALPwL/Z1+Ef7O/gzT/Bfwv8AA+mabHYaPZaY19a6fDDc3kNrCIoTO8Ua&#10;eYwUHsANxwBnFY/xD/Yl/ZD+K/jST4lfEH9mzwZqXiaaRXm8TyaBCmpyMqIilrtFExwkcajL8CNA&#10;PujHqNFAHmuifs5fBbwV8RLPxTpHgeObU5dPW3j1HVr2e/ngjtnZrdInuXkaFYzcXJVUKgGZz1Y1&#10;6RLBDOnlzRhl3BsN6g5B/Os/WYgdX0u4Pa5kT84nP/staVAHzL8R/wBmD4h/swSW/wAU/wDgn3pP&#10;2eGzvGl8RfBqTUZm0rXbSa6tZLhNKhub2Ky0S9SOKcwtGqWztcziaPdKtxD0Pwr/AOCl37Gnxf8A&#10;ijpHwO8K/Fe4t/GWuyXUeleGfEHhu/0m+uHtkkadfIvYInRkEU2VdVb903GME+815H+258Ivhx8c&#10;vgZH8OPipobX2k33jTw0GWG8mtZoZP7bstksM8DpLBKpPyyRurrk4IzQB65XD/BbV/7WPi/TnJYa&#10;b42vbcAgcZWKbjHX/W14X43/AGSv22fhjqkPjD9j39sjUGVPECXE3gH4u+Zrmiz2JsltmRrty+qr&#10;MrILgbLxIWkzuhyzs9P9lD9ov4lfCj4j6x8Mf26PCOh/DvXPiBrFrrHhTUDqzf2bquoXO2yk0aCZ&#10;wYftqNBaypbrPJJcJfZjDG3uFjAPfNC+CT+Br6Q/DLxvqHh/SpNTl1BvDdtb2sli88rTyTnEkLTR&#10;rLNP5rrHKg3RqU2bpfMZ8Q7Tx3eeFm0bxN8PIfFtjqN6I7ux0O+WzubGAQbllR5pYxLItwgZZFkg&#10;eMOhTLw735z4gft/fsg/Czx9qvwv8f8AxotdN1zRri3tryxk027bfdz24uYLKF0hKXN3JAfNS1hZ&#10;52QMwQhSRc+DX7dn7Fn7Q7x2/wADf2sPh34qupNKOpNpui+L7Oe8htQkbtLLbrJ5sIRZYy/mKpTe&#10;oYAnFAGb8BP2g/FnxY+HzTp8EvFjLD4i1jw9PqlzfaQ2JNO1K50yWefZdId2+1d3WKIgEkJ5gCs1&#10;z9tI5+D2inH/ADVjwD/6l2kVm6b4hj+H+t6wPgb440vxJp9nPf3WqeBo7dXljvzdvc33kXsbYin3&#10;Xm5radXJYwqGt1dnJ+1J4osfGn7O/hXxVpo2w6h8Tfh9cLH58Uvl7vFmjnaXhd42IPBKOykjhmGC&#10;QD26iiigArnfhpLGdBvMOP8AkYdV/wDS+euirzHRfgl8C/HVvqGt+PvhD4T1m+m1/UvOvNY0G1uJ&#10;nC3syrlpELHCgAc9ABQBrfFfWZNP8bfDe1gm2rfeNZ4ZPdRomqSY/OMV25ZQcE14R8Uf2cP2cLH4&#10;h/C+XR/gR4Ht/wDiupvtBtvDNmhdBoWqkA7Y+QHCNg8ZVT1Ar2PQtE8H+GLX7F4Z0XTtOh6eTYwR&#10;wr+SACgDU3LnrXPeNLX7X4i8J3KMCtr4gklb8dPvE/m9V/EXw28F+J5mn1PWdfhZjk/2b401KzH4&#10;CC4QD8K5y5+AXwmN9BaSeLfG3nfNLDH/AMLY1/JC4DN/x/dt4H/AqAPTcjpmiuO074XeC9Ng+zWn&#10;iDxEV/vXHjnVJm/76e5J/WtfTdC0XSZQ9pq9+2P4bjXLicf+RJGoA4/xYGH7X/gR9o2/8K48VDnt&#10;/wATDw9XpVePfEq21HWf2qvA+m6Z47vNHZvh34pdrrT47V5Mi+8PgD9/FKv8XpzgVb1L4I/E+/l8&#10;y1/bi+Jdkuf9XbaX4VI/8iaKx/WjyA9WqjdQhtftbg/w2sy9fV4v8K82sPgl8TbR83H7cvxKuhn7&#10;txpvhUdv9jRVrf0j4f8AizS5VlvP2i/FmpYUDbfWmjDPqf3NhH1/KgLrudxRVFGKxhX1x2I4LHys&#10;n34Wo5zqDD/RfEEKf9dIVb+RFK6A878HxOP22viBcY+Vvhb4PTp3GpeJj/7MK9WryvQ9K8UW/wC0&#10;V4p1aHxFpvmTeC9Aia4k01iGCXmskLgTAZG8/wDfQrtlPjUj/kbdF/HR5P8A5Jpgb1eW+LfjX8Dv&#10;hJ8dtTt/il8YfCfhq81DwppbWtvr/iC2s5Z40udR+ZRK6llBYjIyAc10WsWnxiuCx0L4leFbXj5R&#10;deE55vz26gn9KPAkXi6x8QakPiF4r0PVL5ra3MNxoujyWCJBum2oySXNwWbdvO8MoIIG0YJIFzOi&#10;/a0/ZVuBug/aZ+Hzg9CvjOxOf/ItW4P2g/gH4jaPS/D/AMbvCF/dXbeVa29n4ktZZJpGBCoqrISz&#10;E8ADkmuvN1Znkyx/99iq2s22mazpVxpVzclY7iB4pGhvHhcKykEq8bK6HB4ZSGB5BBwaBXRf3p/e&#10;oLKBkmvKPBvwa8F+INEuLrWPF3jNpV1nUoVaP4l61HiOO9njjXCXgHCKo9eOcnmtFv2d/hiRlvF3&#10;jr/w7Ovj/wBvqBk/xgnh/wCFgfCv96vPjy4A56/8SDV69AVgwyprzK8/Zi+DmozWd3qWs+M7ibT7&#10;g3FjNL8UteZreUxvEZEJvsq3lySJkc7XYdCat/Dr4d+FrTw40EfiTxJKINTvoo3vPHGp3D7Vu5VU&#10;FpblmYAAAZJ4AHSlzRA9CrjviYhbxr8PWCZ2+Lp+3T/iT6lW/Y29jpkZgtdQkZfW4vnmYfjIxNcP&#10;8R/g34g+IGrWer2H7SvjLw+2n3bXNjHotvojLbyGGWEsPtWnTFvkmcYYsOc9RmndAelUV5H+zx4k&#10;8eXeq/EL4f8Ai/4pXfiJvBXjWPSdP1vV7Ozju7uCXRtM1HM4tIYIC6yX0samOKMeWke4M4Z29Fdt&#10;ZP8AqvE1qP8Aeswf/ZxQBo36ebYzR4+9Cw/SpUzsGawprjxBbI09z4js5oYwWljj0xizqOSq7ZSc&#10;46YBPselZ5+Jes3HilvDGlfDDV3g+xtKuvXN7YxWKS4ysDr9oN0rHg5FuygHk54oDzOuryz9sbxZ&#10;4d8C/Bm38W+LddstL02x8eeE5L7UdSukggt4v+Ei04M8kjkKigHkkgCtuS9+OOuaBeQJceEPDOqC&#10;dRY3ZmuNbgaIE7t8WLFkYjGMSMASeuOeB/az0DxXfeD/AAnrt58WL6FdP+JXhH7doul2dnHY6lv8&#10;S6Yq+aJoprhNn3l8qePLfe3L8tAHo2pfGGy0OA6lrHgrxNHp7XEVvZ3lt4dubx7x3RmJS3tUluI0&#10;XYVZ5o4lzjaWDKTYf4xeALTxjf8AgXWdbOm6hp1kLuZdVtJrWKaH5N0kE0yLFcrGZYlkaF3ETSor&#10;7WZQdDxH448F+ENP/tfxZ4o03TLaON3NxqF/HCgVELscuQMBQWPoAT0rF0/x6/iuw0/XYPhxePZ3&#10;VwTEuoNHBdQpuxHcPDKV2IwXfsLCZFZA0QcuiA7S7HReJtXj0TwzqGulhts7KWdv+AIW/pV9PuDA&#10;xx0r5/8AiJ4U+LHg34HeJG8Aab4Z8N27eF7xLjw7Hrk15pmmhYJcyWsItIJCxUIPLWSGLOSFDFmf&#10;d+MfiP8AaG+F/wAEPF/xEf4meEr688O+BdSv4ILPwhPbtNqEFu8sbbnv5QkR2EGMqzEnIkAG0gj2&#10;Smv92vLLz4PfFO70+z06L9s3x9am1dWlvbfS/DhuLseXGhWXzNKaMKTGZB5aRsHnl+Yp5SRN8W67&#10;8RvhKPBelaX8R5fFlxqnic2OpL4mt7VJ721+yXlzIIXsoII4p0WDcm6NkkERibYZftEQBq/sk6xP&#10;4i/ZU+GXiC5ctJffD3RbiRm6lnsYWJ/M13Gs6NpPiHSbrQtc0y3vLO+tpLe8tbuBZYp4nUq8bowI&#10;ZWBIKkYIJBryz9jjxBZ6N8AfBXwi1u2u9N8ReE/Bem6Zrmj6lavBLBPawJbSlN6hZ4vNidVniLwy&#10;BdyOykE9j4x+Ofwd+Ht62m+O/in4b0W4W3Fw0Gra9bWzrDu2+aRI6nbnIz0yMUAef/C3/gm/+wL8&#10;FdNbSvhb+xn8L9EjkSFZ2sfA1isk4icvH5jmMtIUZmZSxJUnium/aW/Z98E/Hf8AZ58Z/BfUvB+j&#10;3EXiLwne6XBHd6fG0cTSIxiYAj5dk2yVSMbXRWGGAI7jUPEWj6Vpk+salqNvb2trC01zcT3CokUa&#10;jLOzEgKoGSScADrXEal+0t4EsNDXX7zw54wXT59Cm1eC8h8E6lPus41iZmMcUDSRynzl220iLcPs&#10;kKxMsbMDUC78IPh94Et/DOg+PLPwnYLqlx4fhWO+a1QywRSxwvJFGxGYo2aKJmjTCs0asQW5rg/2&#10;hPCvhL4R/EvQf2hfD2s6z4f1jxF4ksfD2stpOnNcaXq0l0Ps1rLq0Ee0uUbZBDc+ZEY3lhVmeMCJ&#10;uo/Y88fRfET9kf4WeP5rqPfrvw50PUH+YDmawhkPH/AqvftK6/4I0r4EeKJfHmsG00mfR5rS8vId&#10;FfVGgE6mFZPskcchnAaRSV2MuAS3yg0Adxp3/IPg/wCuK/yrxP8A4KFED4D+HyT/AM1w+GX/AKnW&#10;hV7Zppzp8GP+eK/yFeG/8FG7HT9T/Z30fTdXs4bi1uPjV8NIrq3uIw0csbeOdCDKyngqQSCDwRQB&#10;7tvQjG4V5/8ABmV5PiJ8VizfKvj22Ef0/wCEf0c/1ND/ALMn7K80pupv2evh+0h6yN4UsST+Pl1h&#10;fB/4AfA7wZ4z8dajpPwi8J2P2jxbDNZta6FaxeWo0rT0wu1Bgb0c8fxFj1NAHrokjJ2hxmgyRlCd&#10;64+tUb610a/sTYzTGOIjH+i3jQsPo0bKR+BrkdS+B/w41SYzz+JPGCswxtt/idrcK/8AfKXgH6UA&#10;dN4I1xtd0SW+lODHql/bfN6Q3c0I/RBWxXhvwE+CHw5TwpeahB4o8YFl8YeIF2t8TNaZMLrF4v3D&#10;ebSeOTjJOSckk16XH4E8LwuJIte1v6N4sv2H5GcigDpmOFJx2rj/AIGRvH4JvVdcZ8YeImx7HWb0&#10;j9K6GwjsrC3aCC/eTj/lvePIfzdia8q+H3grxn4p8H3sth+0R4q0A/8ACWeII1XR7PRmVVXWLxRj&#10;7VYTE8AcnOaNtwPZaRzhSa8ik+AvxWMvmf8ADfPxTVWbPlrpfhHA9hnQ84/HNaVn8IfH1uCLn9sX&#10;4gXYOMrcWPhsZ9f9XpK9f/1YoC6Nb9mm5+2fs5eALzP+u8FaU/52kRrtq8j/AGPdG1fTP2Zfh1Nq&#10;HxG1K+D+BdJbybuOzVYs2UXyL5cCNgdtxJ9Sa9QcsVITWWB9f3fH6UBdFt/u1znwcRovhF4Vjbqv&#10;huxB/wDAdKt3cfiB42S18U2kZ/vSWW7H5SCsLwFB4vtfA2h2sPi3SFWLSbdAraS7dIlHa4FFwO2p&#10;szKsbF2Cj1Nc/cHx2YGFr4x0JZCPlaTQ5WAPuBdDP51h6lpvx/uVZdO+LXgmFWPyrJ4HupGA+o1R&#10;enX8KAMnwr+15+yPD4c0+zj/AGpPhyWhsoUKr42sOMIBjHnVrwftU/swXQzbftHeA5P+ufi+yP8A&#10;KWu1iubFIlRZo8KoC/vBQbuyPWaP2/eCgLmX4Q+JHw8+IPnyeAvHmi64trtFy2j6pFciItnaG8tj&#10;tztbGeuD6Vubh614v+2iXg+HGja9o3ivWNNuv+FheEdNaTRfEFzZlrS98SaZaXaMIJFDB7eaSPcQ&#10;SgYlCjfMOlf9n34azfO3irxtn/Z+KmvKP0vRQFz0F3TBUt26Vx/wyeP/AITT4gAOMnxhDx/3BtMr&#10;LX9nX4ZKwI8W+Oj9fizr/wD8nV53+0R8HfAfwv8ABFl4u8EeJ/Gljf33xL8IW99NH8TNbk+0x3Ov&#10;aZYzCRWvCrhrZzEdwPycdAKLgfRVFc7ZeDvD+mzedBrWrN83S48TXsgx9HmIq/qy/wBoaa1hp/iW&#10;fT5GXC3lq0LyJ9PNR1P4qaLoDgfgE4f4s/G4D+D4n2g+n/FK6Af616jXgOs/Ajxn8HY/Gnxn8I/t&#10;YeO5rq8uJPEWraPe2nh9rLUrq3sLe3VJduliZY2hsoImEMsR2gkFXJc+1O2oY/deIYR/vQKf/ZhQ&#10;BqVwXh1yf2nvF6Ht4D8OH/yd1uujYeIesfimz/4FY5/9qCuBuNa1b4Z/Fjxt8UfGUM17pK+A9K8q&#10;602zChzaT6vNcJ80pG5EmiPzFQfMAGSDgCzPWKK4mHx/8T9d8NWetaB8I4dLvJpGW80bxj4mhtbi&#10;1AbAJbT0vonyMsMSccA4OQLkafE+XxN9vuvGnh2HRWtY86TDosr3Uc2Bv/0w3QR0znH+jKemc8gl&#10;+oGLqnxb8JeHvjbqXgK2vk1TxJceFbO9s/DOm3ETX01utzeo03ls6iOEOPLM0hSIOyoXDMoPQQ/E&#10;zTZbnUtPl8P67DdaTbRzXkM3h+62/PEsmyKVY2iunG7aVt3lwwK9QQOe+Gnh7UfCvxI8S23iH4l6&#10;t4okuNP0+6hu9bisY3tEM16Bbx/Y7eBTEu0kFw8nzNudhgDT8W/GPwloeqw+GNDMeueIrq8W2g0X&#10;TbqNpoeFd5rg5/0a3iRld5HxwyIgkllhikV0Be8C/F74a/EmBZPBnjPT72Y24nksY7gLcwL5s0JE&#10;sDYlhZZre4hZJFVklt5o2AeN1WrpNpInxt1/Udp2TeGNHjX5T1S51I/+z1i+KNH1Dxve28Nx8KNL&#10;SXT9bDLq154iNtLHC0O03dlPbI84lMbeS6P9nz+8Te8eGkpeH/DX7RVpqUM158R/CsEcOnQ2kk2o&#10;aa+pXuomON/38skBsIYmMrlmSODaRkKY8jawsz1WivLNVs/ifqXjXw/4R1n4+3GmXEmnalfXj+FN&#10;EsreG8WKS1jRGjvo711Ci53ZSRSWHJ2nbU0nwm+Iza5f6t/w1/468i8kle30uPT/AA99nsd4bakR&#10;Ol+cVjJG3zZJGO0b2fJyAd3rCldb0mYH/l4kjP4wu3/staLIj/fQN9RXkniP4m/ELwZ44EXiLw1e&#10;634csfEFuf7a0PS2uJ7S3msp1KTW0LPNOyXBt8ywx48u8UtGqW8059K03xd4c1jQ4fE2k6za3Wn3&#10;Fqtxb3sF0jRSxFdwdXB2lSOc5xigDi/jt+yJ+zD+09PoNx+0N8BPCfjVvDF5LdeH18T6HDerZSyR&#10;+XIVWVSu11C7kIKsUQkEopFzwL+zB+zj8MdQ0rVvh18AfBOg3WhWslrodzovhO0tZNOgkaQvFA0c&#10;YMSMZZCypgEyOSPmNaXhL41fCPx9qUujeCPib4f1e8ggE81nputQTyxxnGHZEcsFORyQByPUVY8U&#10;fEnw74X1Gz0F3a81XUop5NN0mxZWuLlYVDSMASFRFLIplkZI1eWJGcNKgYA8Z+J/7OPwX8T/ALYH&#10;w/0nVvhf4fk0xvgv4q0e40/+yYViksotU8NSW9sVCj91E3mFE+6hkfaBuOfarb4afD208DTfDKDw&#10;No6eHbi1mtrnQY9LiWzlhm3ebE0AXYUfe+5cYbc2QcmvDdd+PnhnxT+2b8H/AOwrLXrL+1tA8X6Z&#10;5OveF77TmkjV7KUsPtUMePn0/IBwzRssgUxyI7fRP2y17XMf/fwUDszxf9mqTU/BnxF8VfAOXxfr&#10;mo2Pg+4hbR/+EqhmmvprG7t454pY71tq3FukourULteRWtW8yQnAPttcFNc+AtQ/aSsbe3iV/Emm&#10;+C7hpJRpc52WNxdRBR9qAEPMlq37pi0ny7lCLv397QI4Dw7In/DUfjCPd83/AAgPhs7f+33XK6H4&#10;n+ErL4g/DjXvAOoyKtvrmi3Wn3HmD5fLmiaNs+2GNee6n8M/hR4//ak8Wt8RPh74f1xo/AHhtY/7&#10;a0qC62D7brmQvmq2B9K0Nc/Z0/Za0ezhvLT9nvwBHJ9uto1aPwpYqf3kyRnpH6MaAPT1ZSNynigu&#10;qjLN7VieG/B/w78Gps8I+EtF0kbdoGm2MUHHp8iiovE/g/wr4s3f2tqeqRbhhv7N8TXll/6TzJz7&#10;9aAM746eI28L+CrLUo32mTxf4ftOfS41izgP6SV2W5c4zXzx+1J8Avh2vw101rTxF40kZviJ4RVl&#10;f4oa442t4j04MQDekAgEkEcqQCCCAR6hpHwj8CaImy08SeKJO2bv4hatcH85bpqAO3qG8u4rZoYp&#10;Gw082yP3O0t/JTWLY+FfD+mN5lvrWpNjn/SPEV3L/wChzEVL4o0631yyt4YPEs2nTW9x5lve2ckR&#10;kjby3TjzUdD8rt95T+fIANuivMNd+DnxI1WfzLH9sz4iaWuc+XY6b4ZYfT99pEh/Wqlr8C/inaze&#10;ZN+3d8T7gY/1c2l+Ewv/AI7oin9aLoLo2PjQ2PiH8Jxjr8QLj/1H9Yr0KvB/iL8N/Gmm+Pvheb39&#10;pbxdqX/FcXADX1noimM/2Fqx3jydPQZP3ecjDHjOCPZrGGa0tUguPE1xcso+aafyQz+52Iq/kBQF&#10;0aVVZ7+GPVbfTX+9NDJKv0RkB/VxUM73DL/ouuKp/wCmiI38sVyOszeKk+LGh2kHirT/AJvD+puT&#10;JprNjbPYDtMP71HWwXR31Fc+X8Z5wvizRvx0eT/5JqvqsPxSmQDRPH3hm3bB3G68NTzA/wDfN8lA&#10;HP8AxZ+Kvw0+E3xU8Maz8UviJoXhqxutB1aC3vPEGrw2cMs3n6cRGrzMql9oYhQckKT2NSw/tdfs&#10;oXIzb/tO/DyT/rn40sT/AClrL0u2+KFp+0FoMvxC8eeGdUtf+EP1j7LFo/hqaxkjk+16Vks8t7cB&#10;wRxgKpHqa9R+02bfKZY/++hQK5xsH7Tf7N10M2v7QXgiT/rn4rs2/lJUf7Lt1bXf7NXw9urSdJIp&#10;PA+ktHJGwKsps4iCCOoNdqbyxIx5sf8A32K8q0P4EfDyw8VXXhHTtb8VWekaboOnrpljZ/ETWIY7&#10;ceZdIQgS7GF2xRqFHACcY5oHc9cLAdT0rJ8aTwJ4YuzJMqr5f3mb3rj3/Z2+GUgyfF/jr/gPxZ18&#10;Z/8AJ6g/s5/C2WIxXHiTxtIrfeST4ra8wP4G+oA9EEiFtgb5uuKdXk/hX4XeG9G+LuvaVb+MPFku&#10;nr4d0ma3tbz4g6tciKZp9RWR1826YgsqRA84+Qe9ehaVpelaLtFpqd1JtXB+2apNOT/38dqXMgGf&#10;EQgeAdbJ/wCgTc/+imrZri/ib4D1b4i6fPpOn/GjxB4bt7q3aC4j0OLTG3IykHm7tJyCQe2PbFQ/&#10;DvwN4w8CyXUfiP8AaM8TeMPtRQw/8JPa6PGbXaGyIxp9ja5DbgW37z8i7dvzbncDuqDntWS/9sFs&#10;w+JLcezWoP8A7OKhkPifkx+KtP8Au/Kraecn/wAjCgDmv2TOP2WPhqMf8yBo3/pDDXoNeIfBz4sX&#10;Pwu8BfCj4D6l8MPEV5r914HtxeQ2v2SNNOjsoLGC6lnNzcREqkt1CuIxI7ZJRWCsR39vrPxcv9Rv&#10;bOXSPDOm2jW0n9mamNcnvZFmI+Qy2v2eAFQcEqs4J5AIyCADU+J8Auvhr4itmPEmh3an8YXFc/4c&#10;/aC8DeNNOn8UfD5brxJ4Zt7Ga4/4Szw7Gt9Y3LRqrNFa+QzS3rYJXNtHKnmI8W7zUaNaXj7wr8Sv&#10;EHwnvtI1z46SaTqa2skk2seDdEtLbzFCuTF5WoC+UKwwDg7uOGBNdxea34f0XTpdV1bUrS0tbeMv&#10;cXFxcLHHEqg5LMxAAAzyeBildBZmNL8YvBdodHk1aTUNOh11YfsN1qmiXdrErysqRQzPLEq20zyO&#10;kawzFJGkdUCliFrd0PxFoHirQLPxR4X1u01LTNSs47rTtR0+4WaC6gkUNHLHIhKujKQyspIIIIJB&#10;rkB8V9L8W2OpXPgPwn/wkmm2cOyW6gvYVg1CTrJbWzMdk7Ku5WYssPmkRGUMs/k4N54D8baZ4l1D&#10;xj8LvDuh6DeTat9ouLK18TPDaa6rQyq0l9CLJ0Wbe8TGSH985t4ka4MaGJ2OzNL9ji0l0/8AZF+F&#10;lhMPng+HOiRtkYwVsIRXpFeT/CPwt8efDvw28L6HefFnwW8dhpsMMy2vgq5jL26wQrFGpbUm2uu2&#10;XdIVIfcmI49jb7lv4G8c6/a65cW/7Uvi+1XUr6VbE2tjoRbSPLunyltv05gylR5Z+0CZtoBDBsuQ&#10;R6ZWL4E8ML4R0i40lNv77WNQvfl/6eb2e4/9q15r4v0j4zfCjwGup+Gf2gdW8V6s2s2dpb/8Jnp+&#10;meQ4vL+ztyZV060tWKwxmVk2spzKxcyBUC9F4O+Pem6z4ntvB3i/wdr3hjWNStYp7Gx1ywxE+bdZ&#10;XtxdwtJaSXCMJwYEmaXbbySBTEBIQD0EqrDBUdc9K8d0P/gnv+w74e+J+rfGzT/2Sfhz/wAJhrms&#10;tq2q+JpPBdlJfT3zOsjXHntGXWQyIshYEEuN5+Yk16H4v+Knw58ARwy+N/HWjaQLjzDB/amqQ2/m&#10;BF3uV8xhu2oCxx0AyeK0NI8VeHtf0m317Q9as7yxvIVms7y1ukkiniYZV0dSVZSCCCCQQaAMfw18&#10;FfhB4Lghg8H/AAr8N6Utrqjanarpuh29uIb5rZrVrpPLQbZjbu8JkHzGNmTO0kV4j/wT7+CPwXg+&#10;Gk3jPTfhV4bt77w78UviDpPh24t9EgRtKs7fxlr8EUNvhf3CKkkqAJtwkjL0JFew618dfB+loktn&#10;Yaxq0Eusf2Ut1oGjz38a3e4qysYFfYiMrrJM2IYmRkd1cFK4T9gKbTYvgLqs9neOYrr4ufEG7jFz&#10;C8Lr53jLWZtrRyKrow8zBVgCD2oswNT9rjwG/wDwrvUfjn4Kh1GHxh4F0e71XRW0FFW51b7PG1wm&#10;lTsq+bLZzTxQNJbo6eaYkBbGQav7Bl3cX/wCur65uxcPN8SPGsjTCyktt5bxTqpz5MpMkR5HyuSw&#10;6HnNeu3d9arbO7TRkKMso+Y4+g6mvC/+CaJ8Ht+yrHL8P5YX0OX4geM5dIe3002cbWz+KdVaNlgK&#10;r5SkHhAqgdFVQAKAPeb1gtnMzHAEbEk9uKbYujWULK2R5a8j6U67P+iycf8ALNv5VwJ/Zt/Zg1KK&#10;O51D4BeA7iRo1LSTeF7J2JwO5joA7aezt5Ndt9TZh5kNrLGv+67Rk/8AoAq3uU9DXjXhn4U/s5W3&#10;x017wRpfwK8D2v8AZPhfR9RSS18M2cbK11c6nETkRj/nzX8q9Yhg0K2sv7NsooLeDbtWO2YRhR7b&#10;SMfhQBcE0R6SL+dedeG9HeH9rXxn4jz+7u/h34Ytl/3ob7X2P/o8Vo6x8HPh9rkzXF7r/iqNm5Is&#10;/iHq9uv5RXaj9KwLX4AfCkeKLi7h8S+MvOW1gWVj8U9cLEBpcKf9N5A3EhTwCxPUnIB6qCD0ork7&#10;b4c+ErWFYbXX9dAXG3zPGWouT9S1wc/jWxpmnadpSbbTUbiT+6bnUpZv/RjtQA3QNWtNT1fWba1Y&#10;lrHUlguMj7rm2gkx/wB8up/GtavP73wBe3+ua5qPhb4ta94dfUtUSe+/slbCYNItnBFuH2u2m2nZ&#10;HGMDC/LnGSxbDufgT8VJpmnj/by+KEKn/lnHpfhLaPpu0Mn9aLoD1wkgZArm/A2kDTfE3jC+Ee3+&#10;0fEMVxnb97GnWUWf/IWPwrkbH4M/Eq0X99+2p8Rbz5cf6RpvhgZ/796OtdL4Y8Ha1oT+df8Axn8Q&#10;aszPuk+3W+mKH7YPkWkft3zxQF0dbQxwM4qmX7DWG/OP/wCJqtP/AGs3Nt4ktk4/5aWob+TildAV&#10;PhpqUOreG7i6tx8q69qsP4x6hcRn9VNdBXkv7O0/jC4+H19InizSl2+OvFCbZNLds7dev1zxcDrj&#10;Nd23/Cbsn7vxfogPvosn/wAlUwN9uRXz3+zx+0/+zf4L8H654V8cftA+CNG1az+JXjFLvTNV8V2d&#10;vcQn/hJdS2745JAykqVIyOQRXpmrWPx0lLf2J8VfBtuD90Xngu5mwP8AgOpJzXM/sXPqNr8FbyDx&#10;JqtndX6/Efxp9suLS3NvFJJ/wlGqZZI2dyinspdiB1Y9aAOgg/as/Zeuv+Pb9pHwDJ/1z8YWTfyl&#10;rlvH3xg+Evj74t/CPRvAvxQ8O61dx+PrqaS10nWoLmRYx4d1kFysbkhckDPTJHrXsLXdo33po/8A&#10;v4K57x94A8EfEVdMfxUbjdo2oG+0yax1m4s5Le4NvNblxJbyRvzFPMhBJBD5xkAgC6OnyKQuijJY&#10;V54fgH8OrmKM3PirxrvKjc0fxS11AT3OFvab/wAM7fDLOV8W+Os+/wAWfEH/AMnUAaGi3ER/aF8T&#10;L5i/L4N0Juv/AE9axXbV5mP2ZfhGt/PrEOteMlvLi3jgnul+KWveZJFGzsiFvt2SFMkhA7F2Pc1t&#10;+Fvh5o+k6FYW974n1u5uobOJLiafxZfyea4QBmO6c5JOTS5kB2NZttER4wvZv72m2q9PSS4/xpye&#10;Rb2ZtLXVmHynbNJOJGB9cvnP45rz3xN8F/iHrt/LqGj/ALZfxC0VpF2+XpuneGnVRkkD/SNIlPGT&#10;1Oead0B6lRXM+DLnXLnwfpU+oeL/ALVdSabbtcXVxbxB5nMYJdhGEUEnnCqoGeABVyQ66T+58U2i&#10;/wC9ZA/+1BQBNrtt9o1TS5sf6i8d+nrBKv8AWtSucl1TUNMvLeXV9Rjv0aUpHHY6awZG2MQzHzGA&#10;XAIyQBlhyO+dYfEvxl4msdVPhz4V3FjcWF81vZt4n1q1t7fUVVmVpYns3u5FTK4xLGjHP3etAHaV&#10;5b8U/G/hfwB+0L4O1fxNq0Nubrwf4htrG2wz3F7N5+lTGG3hQNJcTbIXYRRqzkIxAOK6B3+M2qrp&#10;d9F4h8K6HtZzrWmtZT6r5gz8ogufNtPL46l4X68dMnBXw9qun/tN6b4i1f4oapqdrfeDdVjt9Buo&#10;bFLOxZbjSwzwmO3Wcl+4lmlA/hC0uZAdPY/E9Gv9L0TX/BPiDSdQ1bzzDaXOkvcRwLFuOZ7q0861&#10;t9wGUEkyl8hVy2VC+GfjH8PvE8dn5Wu/YJ9Rvms9P0/XLObTby4uFikmMa212kcxbyYpZcbM7I3Y&#10;ZVSaseKfiX4C8ISQQeIfEtjDdXcyw2Fi14nn3crfdjijLAux9B25PAJGN48tIvG+gTaBf/CXQ9bW&#10;6s98dr4kuoTZ71micQzny5mDZCyKUjkXfAcspCMxdMLM0vHfiYaL4l8GaapX/ideJJbNd3fbpl9c&#10;cf8Afiunr5m+M3h343eG/iV8IPDfgfxpo9npcnxCmNhfeJLq41uazceGNZ3w7f8ARpJYztkbzZrm&#10;WQySZOVAQemeNR8WftmleH5/jBa6fHrXiiSGG+8N6DFDc2tmttcXCRMbx7uKRyYBG8gjTcrnYsbY&#10;IYHptcT8f7Rr3wPp8C9vG3hqT/vjXLF/5LWJqnwg+JepTQy2/wC2R4+sPK0uO0eKy03w4UmlQAG8&#10;fzdJdvOfGWCssOSdkSDCjmPiX40+K6/FvUvh8unx674T0zT/AA7r0k1nBnVLS4/ti5mkUIpC3Fv9&#10;n0/AVR54k2gCfzv3IB7xXJ/Gj4G/CX9on4cal8Ifjf8AD7SfFPhfWFiGqaDrlilxa3XlSpNHvjcE&#10;NtkjRhnoVB7Ve8FfEjwn8QNGbXPDV/I0STtDNDdWsttPBIuCUlhmVJIn2lW2uqna6tjDAmjYfHT4&#10;N6p4q/4QXTvir4bn1r7bNZ/2RDr1u119ohTzJYfKD7/MRPmZcblXkgDmgDm/A37E/wCx58MtIXQP&#10;h5+yr8N9Ds1gaH7LpPgbT7aMxszOyFY4QNpZ3YjGCWJ7muJ/b38CfD/TvB/gv4nyfD/RZtW0747e&#10;BpodSfSoWuI573xBpWlPOshXcJDBLHGWByUjVc4UAe3eJvHPhzwjp6anrd95cUl1Fbx+WpkaSWRw&#10;kaKq5ZmZiAAAfU4AJrwH9ub4raBrvwt0Pwr/AMI9rtvdR/HP4aQs95odxHb+b/wmOhz/AC3GzyZF&#10;Cc+YjtHvHl7vM+SjW1wPffBvw98FfD2xm07wV4YstNiupo5br7JbqjXEiQRQK8jAZkcQwxR72Jbb&#10;GgzhRj5Q/aT+H/hn9nvxf4Z+FvwtkvNN8PeLPHXhPV/+EXXTZDpOl/Y/Gnh5fK05YXjg0/fLfzXE&#10;waORp3kHzII0WvsT7Xb4z9oj/wC/gr55/wCCh2s+EU0H4V6TrOtNBfXHx28GSaNDHpP2hLqZNbtA&#10;8Rm8pltSInkkD7o2cRNGCyu6MAfRVFFFACN92v50P+CvX/BEj/gqN+1j/wAFJvix+0B+zx+yTN4h&#10;8H+IdehfR9ZXxhoVkLoRWkFvI3k3d9FKuJYpFyyDdjcMqwY/uz+0jZftMz654VufgNcKdNj1S3bx&#10;NbQNaLcSRJqNhNIN12CvlSWEWqWxCASme7tSHiQSTw8I+g/8FCYPipYf2V4ktW8Kt4qvE1L+1Y9O&#10;eRbM+ILa7ikQwojfZRoiXdiilWuhezRNIHiU3I9TKc3xWS4l18OlzNW95XVrp912OfEYeniqfLO/&#10;yP5+fDn/AAb3f8FmdL0ePT5/2Fr7eoYOY/iH4X7sT1/tTPpWxY/8ECP+CxdpB5bfsJ333s/8lA8L&#10;f/LSv6gMD0owPSuPEYmpisVOvO15Nt22u+x4NbhPKq0m5c2rvv8A8A/ly13/AIN+P+CyGpzRyQ/s&#10;J3uFXHzfEHwuP5apUGnf8G+//BY3T5zHcfsL3itIv7sf8LA8LnOOvP8AafHWv6dPitZ+Nr74X+Ir&#10;L4ZzLF4jl0O6Xw/K1xHCEvfKbyG8ySGZExJtO5opVHUxyAFD86+NNB/4Kk618HPDa/DXxZ4f0n4g&#10;SaLrEOrXXiO1sm0dNRkvbOewu7q2gEs0cCWUd9b/AGe2uJminuYkeW+RDfD9J4V8XeKuD6dCGAjS&#10;fsb8vPDm3ve/vK+7KXCuVqnye9b1/wCAfi38AP8Agh//AMFavhr4zuNd8RfsJas0EumvAotfHnhZ&#10;m3GSNun9qjjCmvevh3/wTR/4KS+FfGVnrmrfsGeKPs8PmbxH4y8KM3MbKMf8Tf1NftJ8B4fihF8N&#10;YJfjF5i65capqVx5E/2bzraylv7iSyt5fso8kzRWjW8UhjLqXRiJJP8AWN2GPavo82+kNx9nEpSr&#10;woLmVtKTX/tz1PlM68JOFM+qSninV96PK7TsrW9N9T8hdI/Y/wD29bC9imk/YJ8ZeWsqs6/8JX4S&#10;OcZ5x/bPXk4+tdVD+zd+2zDKsz/sDeN9qtk/8VP4TP8A7mq/U6VcxsFUZ2nGVrwtL79rlPjTDq9v&#10;4d1tvBWn6rrsV5o99a6I0+pwi3s2sJoJ4r1Wij81L1IxIvmMJlE6xjEkfx9bxP4kxHxKn8of8E+E&#10;xH0X/DPESvKWI+Va3/tp8hr8EP2wnXKfsDeOmB5H/FReEx/PWs1nt+z3+2gX3/8ADA3jjd0/5Gbw&#10;l3/7jVfZnhzQv2uI/iLZ3ms65rDaK3iC8jurG5OimzS0CabtdlihW58gmDU/s2yUzq93EblXTAt/&#10;dVXCgEV8vjOIMwx/L7Xl02sv+CcMPon+FsNp4n/wd/8Aan5Yz/s2fttSTNIP2BvHHzMT/wAjP4T/&#10;APl1VCf9lz9uSSVnT9gvxtg/9TR4T/8AlzX6vYHpXmnxyufj3H4r8O2fwV8NtcRXFvqn9pX95JZn&#10;TbeYWh+xpeI8iXXlPcMjF7Te6iF1ZCJFZPhc24dwGdU1DEOVr30dtdfLzOqP0W/DGntLE/8Ag7/7&#10;U/N6f9lD9t+6u5ET9g3xtuVVZt3ijwqMZyOv9s4P3fw/EVFL+yD+3SzZX9gjxo3H/Q1+E/8A5c19&#10;u/FTw7/wUgf4f+H9H+CXifw/ZeKksdRs9S1LxFLbXmnfaPt1nJa3tz5VtbyupsYb+L/Roo9t1dwF&#10;oGiVni9e/Z9g+LcXw3Sb42vN/blzrGp3Cw3Mlq01tYyahcPYW8v2RFh82Kya2ifyy670b97N/rX/&#10;ADnFeBnBOMxM69R1uaTu/wB5pr2909zLvo98A5XUjUoSr3Ssr1b/APtp+YkP7I37dkDbk/YF8ben&#10;y+LPCf8AXWa0/Df7MX7cml30lzd/sDeOdrQ7dq+KvCR5yD0/tqv1ex3xWb4uOpx+FdSk0O1uprxb&#10;GU2sNiIfOeQKdqx+cyR7yenmMqZxuIGTXPLwB4DnFxbra/8ATz/7U+5wfh7kGBw6oU3OyvvK7187&#10;H5nw/Cb9rjwldQavr37Avj9bdriK3Xydd8KSMZJpFhjGE1knBeRQWPCjLMQoJHY2Hw5/azs7yO5/&#10;4d+fEAbWydviPwj/APLuvov4ez/tqXXgfxR4a+Ivh3XIPEMvheODQvEVjJoUdodTayuHa8hiM072&#10;p87yIzbTrdxwy4CzXcIaY73wJs/2t0+L2r3nxdlhXwdLZyT6RDeLZG8XzbfTFt7eRrT5ftEMsOrt&#10;c/ehY3dp5EjKsiRcMvo4+HU5KTdfT/p7/wDam3+ouS8ylef/AIEv8j5yt/D37UscqMf+CffxGwrA&#10;n/iofCP/AMvK3wf2lAOP+CeXxI4H/Qc8H/8Ay9r7WwPSjA9K6qf0feAKcWk62v8A09/+1PVw/DuX&#10;4W6puWvn/wAA+ORq/wC0b0P/AAT0+J4H/Yf8H4H/AJXaq+EviV8avF+kPqfh/wD4J7/FWS3t9Qu7&#10;GRptR8KW5E9rcyW0wCy62rFRLC4VwNrqA6FkZWPqHx80H9vWb4l/2p8ENd0VfDrz+VaWr3dufKB0&#10;+4ijkuIJrUO6jULiGedoroMbWxRIYfNMi3GD8cNE/wCCkN9411K//Z/12zstFuL+SSGw8Q/2Y7W8&#10;M+grb2aWpSLcgttZBu7wXDTF7YkWzysRar4mJ+i/4Z4qym8RprpWt/7afTYbFVcLJuFtdNVc5C8v&#10;v2jri6aZf+CePxMKt93dr3g/jj/sO1l6jbftOXNx5sP/AATy+JG3A6694PH/ALna+4cY6CjA9Kwj&#10;9FXwvg7qWI/8Hf8A2p7tLirNKMUoqOnl/wAE+CdW0D9qy/njkX/gnz8SNscexVbxF4P45Jx/yHPU&#10;n865PX1/aPj8daX8OJv2AfiYurappN7qVnD/AGp4WaF7e1ltYpi066yYY2D3kG2N3V5AzsisIpCn&#10;3F+1HafHu++AHiqz/Zfn0+Hx7JpEw8MzalPHHFHdbSUJMkUqEkjADrtyfmIGTXlPiTSf+CgU3w28&#10;ZaVoOszDXr7xlrX/AAit9Dpuj2rabozWXkackfmTXEbtHeyR3LzzRs0lvb3ObeOR4LU91H6M/htR&#10;tZ13bvV/+1O+lx5nlK1lDT+7/wAE+Y/iF8FP2yvFWkwWOm/8E/fHyyRXAkzJ4m8IgY2kdtb9xXnX&#10;jb9j79vHxD4dn0yz/YF8aCaQpsaTxV4TUcOCeRrXpmv1E+EFl8RbSXxJ/wALCl1KTf4kujo7ak1i&#10;f9D3ZjEP2RVxAAfkE+6cfNvZuDXZ9eor2MJ4BcB4O3s3W0d/4n/2p72A8XuK8tUVSjS913V4X/U/&#10;ETXP+Cdf/BRPVNHuLCH9gnxQGliKru8YeFMZ/DWK828d/wDBMv8A4KReFfA2seJdZ/Ya8TRWenaT&#10;cXN5ND4p8NTukSRMzlY4tUaSQ7QcKisx6AEnFf0CYHpXzf8ADz/h4xL8f47v4g2vhv8A4VlHcslr&#10;bNY266zNaxWM6ySXhjunhjuZr82jwLb74vsqzmcwTGOOvew/hLwrh/hlV3vrO/6H1uF+kl4iYNWh&#10;DDvW+tJ//JH43r/wRy/4Kq+V5f8Aww3rXbb/AMVz4XGMf9xWpv8Ahzx/wVRAAH7DGtcDH/I8eF//&#10;AJa1+wnwF8P/APBRS38ZeGR8fPFdnNpEGpQHWl0uPTo1lhg0N7a787EbSOtxq5S8tRB5TrbAi4MT&#10;j7M/0tgelfYZLw7l+Q8/1Zy9+1+Z32vtp5nsv6V/ig/+XeF/8Ev/AOTPwGsf+CUH/BTq3t4o3/YU&#10;17cqKC3/AAmnhY846/8AIWq7bf8ABK//AIKaW+1h+wv4gDKcgjxp4W45/wCwtX72YHpXkvxs079r&#10;C4+IWk/8KL1fQ4dFk0fU11CPW9NWSAXv2Wb7JJLIs6TIq3BtSFhjkDxrchzEfKY/uWW+MXF2VRSo&#10;xpaJR1p30XzPHxn0k/EXHR5akcOtb6Urf+3H4yWn/BML/gpNfXV1Z2v7CniZ5LGYQ3G7xf4YXDGN&#10;JBgtqw3jbIvzLkZJBOQQOj8M/wDBNX/gpNo9i9tdfsGeJ2YyllK+MvCmMED/AKjHtX6iadpn7dmp&#10;/AnwToms32rad8QYPh7c2njLWLG80NrK6186Inl3f7yCTAGoO2wQwpGHjffFJB5Yf2j4Rp48PgW3&#10;m+Jlt5WrzXFxI8LLF5sdu0zm2jm8lmiNwtv5STGJjEZlkMZKFTXpVvHbjavDlnGj/wCC/wD7Y+Bx&#10;/ibxJmNSc6qp3k7u0La/efkj8LP2I/8AgoH4MN9/a/7A3jBvtPleX5Pi7wmfu785/wCJyP7wr0jw&#10;L+zz+2x4a1iS/vf2AfHbK0JXEfinwiTu3Kc/8hsdhX6mYHpWd4rutX0/w3qGo+H9Dk1K+t7GaSz0&#10;2C4jhe7lVCUhV5CEQs2FDMdoJyeM18zj/EriLMZylVVO8rXtC23zOH/XzPOXltD/AMBf+Z8AeF/B&#10;P7Vnh3UftF7/AME+fiFGskflxrF4j8IctkN0Guf7JP4V1+hWn7TGn6tDeXf/AATx+JBjTduCa94P&#10;ycqR/wBB2vXdHH7bWky+J9H1W11TVBpVn4ZsND1RodFSPXfs4efWtTgVJ0e3uLpSbSK2uF8mGWK1&#10;lDmOa4EHWfs1aL+0bokTWX7QHiDU9UvIvDeiRXN5cSaYbOfUFsVF9LbfY4IZPnud7SeaioTtMKRp&#10;lB89W4kzDENuaj22/wCCcdfi7NsRfnUf/Af+CeQ6f4r/AGgbS/hun/4J3/FLbHMrN/xPvB3QHP8A&#10;0H66iT4u/HB4mVf+CdfxW3FflP8AbXg3g/8Ag/4r6OwPSivMq42tW+K3yR49bMsRW+JL7ito6LHp&#10;sMSpt2RKpT+78o4r5H/4L0/CH4kfH7/glb8SPgp8HvCFxr3inxRf+G9O0HR7VkVrq5k8RaYFXfIy&#10;pGvdpHZURQzOyqpYfYNfO97aft0y2vjzTNXe6w15OPBOoeGm0hbgR/2teywlTdgxhDp9zpULCaIs&#10;JNO1A877aS456NWVGtGpHeLTXydzzpLmi0+p/Obpn/BuP/wWutNTt7t/2GLgrHMrP/xcbwweAf8A&#10;sJ115/4N+f8AgscW3/8ADCN6Duz8vj/wsP8A3KV/SH8CNN+Pun654qT4x6o11p/9t3X/AAjzXQsz&#10;K0DX13LF5bWqRj7MlnLYwIsyfaBJbz+Y8wKTSekYHpXpZxnWMzytGriUk4qy5VbS99dWeFiOHcvx&#10;TTm5aef/AAD+YX/hwh/wWGK7P+GEr/8A8L7wt/8ALWueP/BvR/wWYJy37Cl5/wCHC8L/APy0r+pv&#10;A9K8l+Olp+0tbfFzwHr/AMGru5uPCtqdS/4TzQILXTydSTbbvbbJ7mRJLaVTHMqFBIknmtFKIRIl&#10;7a+nw5xhm3C7qvBqD9oknzR5tr2tqrb6nPS4Tymjfl5vv/4B/OH4a/4IO/8ABXjxJpX2/S/2G9Sk&#10;jhuZ7N2m8ceGoiJbeZ7eQASakrFQ8TANja4AZSysGP0D8IP+CQv/AAVK8C/DnTfCuu/sH6+11ZiU&#10;SND448LMvzSuw5OrjPDCv2P1Xw7+3FJ480s+GdfkGh/8JnqC6tD4gGlyRf2a2qadPE6/Z40l8kab&#10;FqltD8xnF3cwNOskSmWP6GwPSv1jGfSU8Q8Zg4YacMOowta1Jp6Kyv7/AGPLzbw8yDOcP7HEOdr3&#10;92VnfXrbzPxT+E/7AP8AwUL8HeGptK179gbxU00l2z/ufF3hNlK7FAznWBzwa9I8M/sq/tz6XYtb&#10;Xf7A3jXO75NvirwmcDAAH/IZr9ZMD0rm/ivqHijR/A91qngvwzrWsajA8bW+laBJYpc3XzgFQb+W&#10;KAJg5fc6tsDbDu2g/GYzxa4qxs5SqRpau+kLfqfneYfRt8O8yqSnWliLyd3arbX/AMBPzb0P4E/t&#10;j6TqLafefsE+O/OuIWkiVfEXhQgqhAbLf2ztHLrgE5POM4ONK8+Bf7Zs0YWD9gfx0rBs5/4SXwkM&#10;f+VqvprxLpv/AAUpuPhTqmmaNrOir4om8U6jHZalb6XYw+VpbaS1vasolnmjYprEsV15kiF2061l&#10;VoftLJDJ7R8G7X4lwDxNL8S21Bmm8UTtoo1D7FhLERRKoi+yjiEyCZ0ExecK/wA7dFX5vHcYZvmM&#10;ZKry+9o7R/4J4svoo+Fs587nib/9fv8A7U/O67/Z5/bXuImz+wR45Zm5LN4m8Jc8/wDYarPuv2Zv&#10;23JYGjT9gnxspbjnxR4T/wDl1X6q4HpRgelfG5lhaeaRlGs3rFxdrLR/LzNo/RX8MIbTxP8A4O/+&#10;1Pybn/ZV/bhkgdH/AGB/GjDb0/4Sfwmf/czVb/hkX9ueRd//AAwZ4y+bn/kaPCn/AMua+6bBf25W&#10;+IsXiIaOsfhWz+I2tnUvDN7faet5d6FHpqwacbO4iDrJFNcpJeFJ/stwk08cLSCCB3nLjRf254/i&#10;vpk2g63u8Nf8JNfR6p/bv9mPss21izuIpI/s8aSfZhpMd9aRAk3K3k8JmWWIG4T8xzXwd4RziUZY&#10;h1bxva07b/I9HD/Rq8OcKmoSxGver/8AanwcP2Pf26zwf2BvGf8A4VnhP/5c08fsi/t0Imxv2AfG&#10;3/hWeEuf/KzX65YHpRgeleX/AMQF4E71v/Bn/wBqfeZb4X8NZXJyoupdq2s76fcflno/7Ov7a1hp&#10;kNpN+wF463Rpg7fE3hE/+5qul8OfCb9rvTrL7BdfsBePWkViWVfEnhHjP/cb9MV9r/tFXn7Q2nX+&#10;hah8CdCuNUhs7XVbnXNHhjsYhqjJZt9js/tlzcKbJ3uWRllW3uUPlMsnkqwc8Tq2k/tm6n4E8L6N&#10;per+JrXWrfwfJD4i1kQ+HrVr3VBokw+0SRMb2OGQ6hNbmNId0KSWs/mGWDyhPw1Po6+Hlb4nX/8A&#10;Bv8A9qelLgXJZdZ/+BL/ACPAdB8FftX6VE6v/wAE/wD4iKzMSpj8ReEemMH/AJjlb2h6Z+09pryf&#10;aP8Agnx8R2DABduv+EDj89dr7G+F8Xi5PA9i3jyKRdUkVnuFuFhEyqWJjSbyGaEzrHsWQxExmRXK&#10;fIVroKul9Hfw9otOLraf9Pf/ALU7cLwnleEcXTc9P73/AAD4vs7j9pG2lLyf8E8/iZjb/Dr3g8f+&#10;52rQ8S/tC2DCe7/4J8fE9Y2OznXvCByW+UDjXe+cV9XfEGPx1J4H1iL4YSaXH4ifS7hdBm1uKSSz&#10;jvDGfJadYmR3iEm0sqMrFQQGUkEeJ/Ciz/bO0z4f3Nh8XLfxBfeIrjwlbwzXVhqGgyQW2qDSk3TW&#10;TCC3wWuopvNW4ikj8+4hMQW3Eix82M+jb4c46TdR19VbSrb/ANtPosHTWBUVTezvrqcHda9+0RLb&#10;tGv/AATz+J+WHGde8H//AC+rLnl/aRaBox/wTv8AiV8y4+bXfB//AMva92+COmftO2XxGu2+KeqX&#10;M/hxtHtpYP7T/s5pluWsdPQxIbJI9rrcw6nLPvDRk3Nt5D7A8UXr2B6V5K+in4W/zYn/AMHf/an0&#10;OH4izDDRtDl77f8ABPhU6b+0+en/AAT0+JH3sj/iofB47/8AYcrJ/wCET/auAwf+Ce3xF/8ACh8H&#10;/wDy8r9AMD0r5r/a40P/AIKM6n4zWX9lvXtL0/Q5NLmtiy3dg80UzGARz+ReWh/eDzLkbxcGOJY4&#10;pzb3TQtYX3XT+jD4aUb8ssRr/wBPv/tT0qfG+dU9lD/wH/gnzvp3hf8Aao16KW/0r9gP4jNCt5cQ&#10;HzNe8JxkSRTPE4w2tA4DowBHysMFSVIJ4rxX+zh+3Brmv3Oq2f7AfjrypnDIH8UeEc9AP+g17V9b&#10;fG/Qv+CjeqeOfFlv8H9fs9P8Ny2OoJ4bkgXTvtkU1xYWFvYPG9ykiK1tqEWpXVyZo5A1pdW4hWaZ&#10;Xgj+mIEKxAFMfXmvUw/0d/D3CyvB1u2tX/7U9fB+KHEmBqOdONPVW1hft5+R+NHjb9hb/goH4h19&#10;9S079gbxasPloirJ4s8Jg8DHbWT/ADrg/Gv/AATL/wCCk3iHVI7yw/YO8Sqq24Q7vGXhUHO4n/oL&#10;+9futgelcN8c2+L1vo+l3fwYtprjUo9XUT2ZhtTazwtBMmLt5pY5IrdZGikaS33zqY12xTKXjb38&#10;P4O8I4W3I6uitrUv+h9bgfpCce5eoqlCh7qtrS/+2Pwe8a/8Etf+Ck994q03wXa/sO+JI9QvrC8v&#10;oY38WeGzG8UL20chMo1Qxowa4hARmDuCxUMI3KxRf8Ecv+CqUb7j+wxrXC4z/wAJx4X/APlrX7E+&#10;FdP/AOCicnwO8M6X44ubFPHul6pBBrWraL/Z6WWrxnSprZ7ieGXzClsNUKXRjgeK4NmsJUrM01kP&#10;Qv2StP8A2o7L4fTL+1lqWm3XiJZraFG0tYVhbytOs4bqVBEoAim1CO/uIQx8wW9xAJFjkDRR/SZZ&#10;wLkuU4mFeg53g7q8r/ofRUvpV+J1GmoRp4ay70X/APJn4iaJ/wAEiP8AgqTp1+txdfsMa3twQceN&#10;vC5/9ytbsH/BKj/gpvDJv/4YX8QejY8aeFuf/KtX75YHpTZUZomWM7WKkK3oa/aOHOPs+4Xwqw+D&#10;UHFScvejzO7su600RzYn6UHiViotThh9VbSk1/7efgB4+/4Jz/8ABRD4a+BdY+Ifi79h7xTFpPh/&#10;SbnUtSks/Evhy6lW3giaWRkgg1R5ZnCKxEcaM7H5VUkgHUT/AIJZf8FMwwcfsH+JP/C08K//AC3r&#10;9VfhnZ/8FKrS68H6n8Y18M3sWn65ejxta+GJoLdtTtV0N1VoIZxIAjauhaBvtUMgtpYftCK/mqmx&#10;8G/D37aNr4s025+NniC+vLOTWrg39rp/9kLYpDHpdjFllEQuBbyX8V9PbKkjTqlxH9pYD9xD9t/x&#10;Hzjrblo/+C//ALY+IzPxi4uzapGddUrpW0p23+Z+Xv8Aw7n/AOCjYUx/8ME+KdpbPPjLwof/AHMd&#10;PbpXqXh/9k39u/S/D1jpl7+wJ41MlvZxxS7fFXhEqWVADj/idcj8K/W5R8o3LzjninYHpXg47xa4&#10;pzBRVSNJWd9IW/U+djx5nkHdKH/gL/zPzR8NfB39sbSNBt9Luf8Agn54/ZolO4R+J/CO3OSeB/bg&#10;9fSuj8CL+0hc21/4btP+CfnxMe50HUfsmpBtY8KxxrM0MVyAhfW1WUeVcRHem5QxZMhldR9d/tEy&#10;fHO1aw1b4P8Ah3WtSj0qzutRn0vQdT0q2l1m8TyorbTJW1GJ1jt5fPmmknjaOSP7EoUt5nlv554t&#10;0r/goDFrvhV/BmppcaLbeHtFl8WHULHSo9Rvp4IL/wDtaNEWRoIr66efS/s4DtaI1neCSREaIzfL&#10;1+LM0xHxqO9/h/4JjW40zivG0lD/AMB/4Jwvha//AGj9G09ra9/4J4fEwuZmZfL13wdjBUD/AKDw&#10;56/Suq8L/EX49aKkyXf/AATt+KjCTbt2a54OOMZ/6j/vXvvwX0rx/ofwd8J6L8WdXXUPFVn4ZsIP&#10;E2oJ5RW51BLdFuJR5UUMeGlDt8kUa8/KiDCjpsD0rya2Z4mtfmS17I8jEZxisRdzS17I8e+CHjf4&#10;i+KvH/2PxZ+yp428C2semSyDVfEmoaBNDNIHjCwqNN1O6k3kNIwLRqmEbLAlVb2GjHtXHfHa0+It&#10;38Oph8K59Tj1iO/sZR/Yslit3JbJeQtcxRG/R7fc8CypiQLkNhXiYrKnDKUpyuzy6k5VJczPxo/4&#10;OQP+CVn7fn7e3/BQvQ/iF+yL+zndeMtH0f4N6Rp+qX6+JNKsI4br+1dak8sC/uoS52OrHYGADDOM&#10;jPxH4Q/4N4P+C0GgrML79hS73OymNo/iJ4YyP/KpxX9CWr6V+3rdatqk095eW9nb6GyafD4VbR4m&#10;nvS+lxiSP7cJfm3wa1N+9ZYxa31ouxrlX+z/AEfAG8pd6bT3Xjj8q9qfEGYVMnWWvl9mrdPe0d97&#10;/oeTjMowuO5vaN622dtj+X2w/wCCA3/BY20Zi37Cd9hv+p+8Lf8Ay0puuf8ABAH/AILG6jarDD+w&#10;nfbvMzz4/wDCw4wf+opX9Q+B6UjL8p2jmuTKs0xOT5hTxlBJzpu65ldX811PLXCOU+0U/ev/AIv+&#10;Afysa7/wQc/4K7/D60h17xJ+w5qkNvNqFpp0bWvjbw7cMZ7u4jtYV2xakzBTLMgZyAkalncqisw7&#10;bwL/AMEGP+CwPhvxppWv3n7Ceo+TZ6hDNN5fj7wszbVcE4B1TrgHvX70a3o/7b03g3xxoiaxqNxq&#10;WoeMtabwlqmmabo1lNpuimJI9Ohj+0T3UUjrPKJmuJ4WZoLe43W6yGCKT1D4M2HxVsbjxFD8SLjU&#10;JIV8RXn9jPqLWJLWjTyvD5P2RUxAsLwxqJl+0B45d5cbJG/acp+kZ4gZLgZ4TDww/JJtu9Jt6pJ2&#10;fOu3YMRwjlOIg4z5tVb4v+Afifb/APBLb/gpnDdR3L/sF+JdqyBjt8a+Femf+wvXtA/Yx/byDY/4&#10;YF8YMP8Aa8UeEm/HnWK/YKjA9K+fx3jRxhmHL7WNLRW0p/8A2zPznMPo/wDAeacvt5V/dva1W29v&#10;7vkflcf2a/22zj/jAbxx07+KPCf/AMuqs+Bfh7+1R420A6t4d/YL+IUkNrqF5pszXGreGLdvtFnd&#10;S2k4CzaurFRNBIFkAKSKFkRnR1dvrv8AaKT9v+H4wXkX7NmnafceGW0nS5reTxAli1qLtU1mO4hT&#10;E0dypa5n0KaR3DotraXvkgzmOKbJ/aC8Pf8ABS/UvHviKH9n3xNpWn+Gbu3vhpr3sdg17by3Gk2t&#10;tpxtnkR0QWupx3l3efaI5t9tNCLbzZA1uvzeK4/z7GRUaihp2jb9T5ir9FPwurfFPE/+Dv8A7U+Z&#10;Lr4Bftoy3DvF+wT46VW4+XxN4SGenB/4nVUbz9nD9teaben7BHjjbt7+J/Cf/wAuq/UqJNsYUr09&#10;adgelfIY7EVMwTVXq76KwR+in4Xw2nif/B3/ANqflLffsu/twXEokj/YK8a42458UeE//l1WLqf7&#10;Nn7aP/CQWfhaX9g/xyt5dWdxd26f294YaNo4XhRyZBq5jVg08eFZgzAsVBCOV/SX9rV/jrH8HNSg&#10;/Zw0zWpPFl4n2TTLzQ20oyaaZVaI3xj1Nlgn+zh/tCwFl86SGOJmRHd14C+0v9vD+xfijpmptI17&#10;feNLmT4Z6l4ZutKJ0/RDptglvEftsYXzFvnu5ZGmimJjhuMbs20b/nOdeG/DufRqLFOf7yzfLK2z&#10;T0002R24f6MfhrhpqUZYjTvV/wDtT4dn/ZC/boK/L+wT4zJ3dvFXhT/5c02P9kT9uyFxIv7AvjTj&#10;08WeE/8A5c1+mvwZ034w2GreJI/idqt7dWf9uXZ0NtR+xFzA91NJGIjaImLZLd7aJFmX7QHim8xp&#10;cpK/e18p/wAQE4E71v8AwZ/9qfXZX4L8H5OoLDyre6+ZXqX1vftt5H5N6P8Asuft0WWoR3Nz+wN4&#10;48tWywHirwlzwf8AqM1vyfBT9sTRF/tzU/2A/Hn2ey/f3Hl+IPCbsET5mwq60SxwDwASe1fqHIga&#10;Nl2jlcdK+b/Cjft02nxsU+MdO12+8Iy+Ndc1HzrS18PwRRaNDYGHTdKaH7U0+6a5Zro3gmZy9vCr&#10;RW0V1LDZ89T6Pfh/Wd5Ot/4N/wDtT6r/AFHyV9Z/+BL/ACPnlvhj+1nInyf8E/PH/wD4UfhH/wCX&#10;ddDD4Z/aljB2/wDBPb4iDn5v+Ki8I8n1/wCQ5Xt/wH0P9u+DWfD8n7RWvreKdUc+II9Dj0yKxMcW&#10;iW0EhwUNx5M2rLc3NqqN5ywSILl1I+zr9DgDH3a56f0cvDuns6//AIN/+1Ko8E5PQ+Fz/wDAv+Af&#10;E1nF+0vDZxwyf8E8/iQzLGA2Ne8H88f9h2tG21P9o6GBYm/4J6fE75R/Dr3g/H/p9r7JwPSvJP2j&#10;bT9qWXxl4LvvgK9uNAtNQvpPHECTW3227tf7NufIitluU8vzPtQt9rGWMBipfdEJAdMR9Hfw9xVN&#10;Qm61l2q//an0GEy+hg/4be1tXc8ZtfEf7QgUxj/gnt8T2Zfvf8Tvwhx9Cdd5/Cq2p6j+0ZdTLJH/&#10;AME8viZgLj59e8H/APy9rvtf0D9uW4i8KaVpet6lFDp/hWJfE15ayaKs+pakmj3qTsTLC6FpL240&#10;1oPLigjV7G6Mo8kxQ3HuXw7h8RweCdLTxe102p/2fD9ua/MHnmTbz5v2f9z5v9/ygI92dny4rw5/&#10;RW8L6lRzcsRd/wDT7/7U+kwucYzCW5FHRW1Vz471Rf2mLsILf/gnl8SBtzuzr3g8f+52snVNB/al&#10;vQvlf8E9fiKGB6nxD4P6YP8A1HK+9MD0rL8bReK5vB+qR+A/7P8A7c+wy/2P/ayubX7VtPlecIyH&#10;8vft3bTu25xzWlP6LfhjRs4yxH/g7/7U9alxlnFG1lDT+7/wT4L1Hwh+1bJb+WP+CfvxDVmcBd3i&#10;Lwhyfw1yuf8AGHwl/bH1zw5c6Xpv/BP7x/502zb5nibwjgYcE/8AMb9BX0R4X8N/8FGo7nx5oHi/&#10;xArW914NmtfA2qWepaTJJaaubNUiu3mNhGsuZoWkZXsljgknyEvYp/J03qP2etJ/bcX4vavd/HvU&#10;dL/4Qto7y48PWcdvaLdRwzJposbe58jdm9t2g1Y3LRt9mb7ba+S8u1xB6NH6N3hzQtyuvprrV/8A&#10;tT0KHiJxBh5KUVT0d/h/4J8F63+yl+3ff6LeabB+wP443XEDqu7xZ4SA3lSAT/xOvevOz/wT7/4K&#10;JAfL+wV4oz/2N3hT/wCXFfthj2owPSvfoeCXBeGuqbra/wDTz/gH1WD8deNsCpKlGjr3p/8A2x+C&#10;Mn/BLH/gpplnb9hTxF3P/I6eFv8A5b1x1z/wR7/4Kn6jNJcQ/sNa20bSsV3+OPDGeG99Vr9oPifp&#10;37b3/C6Be/C3XGl8JweONOuJrHVdF0zbJpjaTPBcW0Ey3YmNuL17a5eWWNLmFopliW9hkSFHfErT&#10;/wBsDXNdvNa+FY1zSY3v9Pk03TNbm0SS0gWTS7xJFkVFeZ4Yr+WzkuVE4lKW0n2V2X91N7dDwy4b&#10;w9+V1Nf7/wDwD6rD/Sl8TMLflhhnfvRf/wAmfjAn/BHj/gqiqhf+GGdZ/wDC48L/APy1rd0b/gkt&#10;/wAFPrDTo7ab9hbXt6sxbb428L9z/wBhav3/AMD0o6dBX6zwxnWO4TxEa2Cs2ocnvrm009NfdWvq&#10;VV+lR4nVo2cMN/4Jf/yZ+CFv/wAEqv8AgppGMP8AsKeIOT/D4z8Lf/Laop/+CY//AAUki1e30B/2&#10;F/ErXU1rLNCq+LvDBXy42QMS/wDau0HMqYBIJGcAhWx+037Tlt+0y2meFdT/AGYZtHe+sfFJk8Sa&#10;brSJ5Woae+nXsKReY3zQqt9LYTyyx7pVggm8uOdysEnAeOdH/wCCicfwvuLPwTq3h+PxY3ia9Nvd&#10;faLe6tRYzaPLHa4823hZYYNWngmdCrzfY7SVRJcSsizfqGH8dONsLSVOEaNl/wBO/wD7Y+Vzbx44&#10;4zmnOGIjR95pu1O21tvedtj8sPDn/BMX/gpTpNxJLdfsHeJsNHtHl+NPCuev/YYFdx8Ov2Dv+Chn&#10;hfxD/aWrfsEeLvJ8krtg8YeFM7sjH/MZFfq9+znp/wAebLSvEEnx/wBR+0X02vIdJA+y7I7ZLC0i&#10;l8oW6KVhe9jvZohM0kwinj8xkP7mL0bA9K5cZ408YY6Mo1I0feVnan/9sfG1fEDPq1X2klC/+H/g&#10;n5V+E/2bf22tF8S2utX37AHjkrDu3GPxR4RLHKMB/wAxsZ611Gt+HP2nfh3oV3498T/8E/8A4kR6&#10;XodrJf6g9vrPhW4kWCFTJIUii1ppJW2qcIiszHgAkgV+lmB6V4/4Wvv2kLf4rGy8b+CNYk0W4jvJ&#10;FutL1TSptLt4xfyQ2cbK/kXgnNkIrmfAliV3eONn2Dd8nieN86xUrzUNraR/4JlU45zupo1D/wAB&#10;f+Z84ro/7UJj3D/gnl8Rstzzr/g/P/p8rsl8SftCpH5Q/wCCd/xQ5bc23XfBwyf/AAfV0nwG8O/8&#10;FGdN+J/hqL4y+LLO88IR6bYf2012unG+kuYLHUIdQM7WkMaO1zfS6Xc2pgjiRba2uBMsEpWGX6Yw&#10;PSvFrZ1jK3xKP3HmV+IswxFudR08v+CfNtl8XPjnFaRRT/8ABOr4rbkjCtjWvBuOn/YfruP2KfC/&#10;jXwl8DGtfiF4CvvC+rah408UatLoOp3drPcWkN7r+oXluJHtJp4NzQTxMRHK4G7BOQQPWqK86pWl&#10;U3PHq151viIr0FrSRNu7MbDbtznjpX8oFv8A8G3/APwWoaFWt/2GJth+7/xcTwwv6HU+K/ps+MWk&#10;/tHap4j8R23wj1Ce0874d38Phi8vDYHTbbX3IFpPIrxvdb4yGL8NB5bACN3zjnf2c9N/bgb4r3Gs&#10;/tF6nZr4bkh16fTNP09bFVgtbi/tX0e2ufLR5X1G2tI7uO5eKVbQtPH5f2k5eH1cnz7HZHKbwyj7&#10;1r8yvt21R5+IwlLFW576dnY/nti/4N+v+CyKxiM/sJ33TGD8QfC+O3/UU9hWhD/wQN/4LExQIh/Y&#10;TvvlUD/kfvC3/wAtK/p8wPSjA9K8fmfM33PBnwjlNTdy/wDAv+Afy16l/wAG9/8AwWTvb2S6j/YS&#10;vNrYx/xcLwuOwH/QUqTT/wDg3/8A+CxEKGwl/YYvvMj+Zk/4T7wxgA9CD/aeOx9/XqM/0g/tdab+&#10;0fq3wbuLD9lbWYtN8WSXkaQ6hJBazNbQsrqzpFdYikcErgu6iPmbZdeV9iuvPPifpP7fV9468Tf8&#10;ILeLZ+G/7Pvk8PLpaaUt6Z5rfToLORWuxKm+C7h1W5mMq7Da3lssaTTq8Uf69wz438Z8KOm8FGi+&#10;SCguanfRJLW0ld6bmj4VyuUFF81l/e/4B+MP7Pn/AARm/wCCrnw00O/07xJ+whrbNcXKvD9l8deF&#10;mAULjnOrDvXunwf/AOCdn/BRXwNPqD63+wV4q/0hY/L8nxh4Ubpuzn/ice4r9uo1CIqgdBinYHpX&#10;bmnj9x1nEpuvCh7+rtTa7be8+x8XnXg1wfn1SpPFOr79r2qWWlttNNj8jvC37JH7d2jalJdXf7BP&#10;jTbJDt+XxZ4TJPOf+gzW63wP/bE8KzQ6prX7BXjxYXuIbZfJ1/wtKTJNKsMYwmskgb3XLH5VGWYh&#10;QSP1E8Utfw+G7+bSbS8nuo7OVraHTmgFxJIEJVYzOREHJwF8whM43ELmvmf4Dx/8FJ5Phzr2mfHu&#10;y3a1qXg22TQ7+zbR4bnSdYXQbSKUko00EwfVYNSn3NEY40vLJRHKhnS0+SxPiVxFilJTVPVW0hb9&#10;T4rEfRd8M8TJynLEa6aVrf8Atp853HwL/bIkhZE/YG8dbscf8VJ4S/8Al1Wef2ef20RGyx/sDeOO&#10;558TeEup/wC41X2x8C9M/a8j+LWqSfF67t/+EJ+yyT6Lb3UNl9uXzINMW2hlNp8ouIZYNXa5xuhY&#10;3lr5EjqrpF7ZgelfLY3O8dmEr1bbW0X/AA5yR+ih4Ww2nif/AAd/9qflb/wzV+21nP8AwwP43/8A&#10;Cn8J/wDy6qgf2V/25Ov/AAwX42+o8UeFB/7ma/WHA9K8J+Nkv7Ymq3/jnQvgRoGoafJa6T53hXWt&#10;Y1TSVsb+8aBGEVuPLnniCSxhWF1FiT7RcBXiCQvXwmacK5ZnHJ9Ycvdva0rb28vJHVH6LfhnHaWI&#10;/wDB3/2p+fHhv9m79svxlp82saD+wj46khi1K8spGutd8MwN51tcyW0o2y6urFRLE4VwCkigOhZG&#10;VjZb9j39ukucfsDeND/3NfhP/wCXNfc3xJ0f9vHU/iD4uk8J6pcWXhf7DdJ4Rt9DOkrdB5E0qG3Z&#10;jerKrSRT2+s3EhcCM2t9aKscs6yLD9GRoVGGFfncvAfgedRzlKtd6/xO/wD26fRZf4B8C5ZU56Lr&#10;XtbWpfTT+75H5Iw/skft1Ww2j9gXxoc9f+Kq8Jc/+Vmtzwz+zX+25pFi1vd/sCeON3mZXb4o8It8&#10;uAP+g17V+qmB6V57+07F8c7j4T3Nh+zi7Q+LLq6hhsbtobV4bZGcCWSX7S6qiiPcBKqztE5ST7Ld&#10;qjW0uNT6P/ANWNpOt/4M/wDtT7bD8A5Fh6EaUHO0VZe9r99j8/tB8GftQeGvHNv8O9Y/YH+In9ra&#10;1pVzqOnwx6t4XaJre0kt4p2aYax5UbB723Cxu4eQFyisIpCnb6N4A/ax0+5Z5/8Agnz8QfLaPGF8&#10;ReETzkf9RuvevEMX7d+vfByG7+GOn6l4f8WjxBcpFa+OP7DuGWzOl3VrZvcNYs8UsK6g1nfXCxGK&#10;YRC4ji8wqkc3of7K+mftJ6d4N1Q/tRavaXmuSarCLM2K24hSKPTrOG4aIQxqVglv4764hWVnmEFx&#10;CJDG2YIuP/iXHw79pz3r3/6+/wD2ppHgbJYVOZOf/gS/yPmDSdH/AGpLK8Sab/gnx8RmReoHiDwh&#10;6e+uVtW037ScMyyH/gnp8Svl5+XXvB/p/wBh2vtTAHQUYHpXR/xL34f+zdO9az/6e9/+3T2MLkOB&#10;wdvZuWjvq/8AgHxX4m8d/HXwh4cv/F3iT/gnv8VF0/S7OW8vmh1TwncOsMSF3KxRa4zyEBThEVmY&#10;8AEkCtgeIv2hMgr/AME8/idt7bdd8H4x/wCD6ul8DaH/AMFIrD9pCa++IGs6HP8ADtteW6hstLur&#10;SWT7Auk3wntS72sMuX1G501rcY3LFYXYnnOYhcS/AnQ/+Chy+MfDMvx/8SWUmmxX8B11dHj0+OKS&#10;KDQ2trvzfkaRludXK3tqITG6WwK3Bif/AEZ/ExH0XPDHEyTm8Rp2rW/9tPpcNjK2Fi1C2vdHn6z/&#10;ALSX8X/BPH4lH/uPeDz/AO52sqaw/aeeaR1/4J5fEbDMSufEHg/1/wCw5X3PRgelZR+iv4Xw2liP&#10;/Bz/APkT3IcXZtT2Ufu/4J8AT+FP2qWmkaH/AIJ6/EVVaRmx/wAJD4P7nJ/5jlY8ng79qfVNSuvs&#10;f7AHxFMltMsVwr6/4TXa/lo/BOtgMNrrypIzkZyCB9Yfta6T+2Xql54bX9lXxBo+n6ettrS+KGuY&#10;IXvvOfS7hdNlgFwDC6RXhjkeFjGZXEIMscQnEmRrNh+2Vrvwu8P6XZ3Gsaf4uj8L6nDrWrWseiW9&#10;lc6o+mL9luWglN61uFun+WGN5kjkidZHu4Qks3o0/o0+G9LZ1/8Awb/9qd9Pj7PKe0Yf+A/8E+N/&#10;iB+z9+214o1+PUtL/YA8eLGtqI28zxN4RBLBif8AoNnsa87+I37Ev7fnil7M6X+wP4yX7Osgfz/F&#10;nhMZzt9NZOelfrN8I08fr4Bs3+J3GsSTXEjRssQmht2nka2in8lmiNwluYkmMTGIyrIYyUK10lez&#10;hPAfgXB8rput7u37z/7U+iy/xm4uy3k9jGl7u16d/v1Pw38a/wDBNz/go74h02O0sf2DPEyslxvJ&#10;fxh4VHG0j/oMe9cN4s/4JPf8FPdT06O3tf2F/ECsJlI8zxp4WA6H01Y85P8Aniv3p8fnXo/BerT+&#10;FrW8m1KPTLhtPh09YGnefyzsEYuHjiLlsYEjomfvMoyR4b4dP7fUHh3Wm8dWmn32pNHoEmmjQ9Ks&#10;rUW7rAH1lLYzX8gfzBG0Vv8AaMeXcTgOz24Mqe7h/CnhfC25HV07zv8AofWYP6S/iNgbKnDD6O+t&#10;Jv8A9vPxoj/4I3f8FT1K5/YV1n5f+p48L+nP/MVq3Y/8Eff+Cp9vdwzSfsL61tjkUtjxx4X6A/8A&#10;YVr9vv2bdA/aK0NTYfH3xJqmrXVv4d0aKe+um0s2k9+tii3klsLOCCQbrgStJ5saoSymFY0/dp6x&#10;gelfcZDlOG4dgo4VvSXN7zvqrfhotD05fSu8UJK3s8N/4Jf/AMmfgan/AASo/wCCnce8J+wz4gUO&#10;uGx418LfMPT/AJC3tVhf+CWH/BTJGDr+wv4hyDlf+K08Lf8Ay2r96iOOleDeMNJ/bpuPiD4pi8C6&#10;1o/9g/8ACXaNeeHv7UEFqw0dbWD7bYx3Ea3DM73UUrO01srLDcOsMm8xyW37hg/GvjLA83s40de9&#10;P/7Y8TGfSQ8RMdy+0jQVu1K3/tx+RMX/AAS1/wCCl1xH5sP7CfiIqc/MPGnhX1/7C9dPp/8AwTh/&#10;4KP2mmxWMv7BfihtsYDf8Vn4UIzgA9dY9q/Sz446R/wUb1DxfqV98ANXtrLSbu+eSKz8Rf2ZKbaG&#10;fQhbWsdsUjyottXH2u8E5nZ7fItZJCRar9NRptRVbk45PrXTX8dONcQkpwo6f9O//tj8/wAV4jcQ&#10;4v41T3vpH/gn5C/D/wDY8/bz8L+FLXRb/wDYF8aedDvDmLxZ4SK8yOwx/wATof3vSvQfAnwM/bJ8&#10;NaRJYX//AAT98eszXTSL5XijwiVwVUf9Bv2/Cv07wPSua+Jmn/EHUtJt7P4b6rDYXjapYm4u7m3W&#10;aMWS3KPeJsLD53tlljjfnZLJGxVlVgflMb4icQY6UnUUPed9I21301Od8eZ5KPK1D/wF/wCZ8PeE&#10;/CX7U+iNNFe/8E9/iF5km0rt17wg3A4PP9t8du+T+ddj4Tm/aU0OaSW8/wCCeHxKbcAF8vXPBx7+&#10;+uivYfA0n7T+p/Dnwqnizwv4q0vxEfFiXevyO/h79xps19dM1jI0ckqSRQW628bywLHNMDFIux2m&#10;ji679maw+O+n/DmG2/aFvvtWuR+VF9omFp9olEdtBHNLMbNUgYyXSXU0ZjjixBLAHjjkDoPBr8RY&#10;/EXc1HXy/wCCefiOKs0xSamo6+X/AATxvwz49+P2j3rTXH/BO/4qbDGRhdd8HHnj/qPe1HxB1H49&#10;/GK08P8Agaz/AGHfiB4dUfEPwtql5rWuaz4WNrZ2thrlle3Eji11maY4hgkwI4nZmIGMHI+qsD0o&#10;rzKuKqVvit9x5FbHVq/xJfJCLwtFLRXKcQ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2VBLAQItABQABgAI&#10;AAAAIQCKFT+YDAEAABUCAAATAAAAAAAAAAAAAAAAAAAAAABbQ29udGVudF9UeXBlc10ueG1sUEsB&#10;Ai0AFAAGAAgAAAAhADj9If/WAAAAlAEAAAsAAAAAAAAAAAAAAAAAPQEAAF9yZWxzLy5yZWxzUEsB&#10;Ai0AFAAGAAgAAAAhAEW/ZMqlBAAAwxoAAA4AAAAAAAAAAAAAAAAAPAIAAGRycy9lMm9Eb2MueG1s&#10;UEsBAi0AFAAGAAgAAAAhAFhgsxu6AAAAIgEAABkAAAAAAAAAAAAAAAAADQcAAGRycy9fcmVscy9l&#10;Mm9Eb2MueG1sLnJlbHNQSwECLQAUAAYACAAAACEAvJbglt8AAAAHAQAADwAAAAAAAAAAAAAAAAD+&#10;BwAAZHJzL2Rvd25yZXYueG1sUEsBAi0ACgAAAAAAAAAhAJx9c7RjpQYAY6UGABUAAAAAAAAAAAAA&#10;AAAACgkAAGRycy9tZWRpYS9pbWFnZTEuanBlZ1BLBQYAAAAABgAGAH0BAACgrgYAAAA=&#10;">
                <v:shape id="Picture 24" o:spid="_x0000_s1474" type="#_x0000_t75" alt="compRefl_statden_compare1900" style="position:absolute;width:59340;height:2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0zxxAAAANwAAAAPAAAAZHJzL2Rvd25yZXYueG1sRI9Ba8JA&#10;EIXvgv9hGaE33ShVJHUVtQhS6cHYS29DdpoEs7NpdtT477tCwePjzfvevMWqc7W6UhsqzwbGowQU&#10;ce5txYWBr9NuOAcVBNli7ZkM3CnAatnvLTC1/sZHumZSqAjhkKKBUqRJtQ55SQ7DyDfE0fvxrUOJ&#10;si20bfEW4a7WkySZaYcVx4YSG9qWlJ+zi4tvMG+z128UN63fi/mHlt/D5tOYl0G3fgMl1Mnz+D+9&#10;twYm0xk8xkQC6OUfAAAA//8DAFBLAQItABQABgAIAAAAIQDb4fbL7gAAAIUBAAATAAAAAAAAAAAA&#10;AAAAAAAAAABbQ29udGVudF9UeXBlc10ueG1sUEsBAi0AFAAGAAgAAAAhAFr0LFu/AAAAFQEAAAsA&#10;AAAAAAAAAAAAAAAAHwEAAF9yZWxzLy5yZWxzUEsBAi0AFAAGAAgAAAAhAEn3TPHEAAAA3AAAAA8A&#10;AAAAAAAAAAAAAAAABwIAAGRycy9kb3ducmV2LnhtbFBLBQYAAAAAAwADALcAAAD4AgAAAAA=&#10;">
                  <v:imagedata r:id="rId156" o:title="compRefl_statden_compare1900"/>
                </v:shape>
                <v:group id="Group 507" o:spid="_x0000_s1475" style="position:absolute;left:95;top:9906;width:47149;height:15424" coordsize="47148,1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4xxQAAANwAAAAPAAAAZHJzL2Rvd25yZXYueG1sRI9Pi8Iw&#10;FMTvC36H8ARvmlZRl65RRFQ8iOAfWPb2aJ5tsXkpTWzrt98sCHscZuY3zGLVmVI0VLvCsoJ4FIEg&#10;Tq0uOFNwu+6GnyCcR9ZYWiYFL3KwWvY+Fpho2/KZmovPRICwS1BB7n2VSOnSnAy6ka2Ig3e3tUEf&#10;ZJ1JXWMb4KaU4yiaSYMFh4UcK9rklD4uT6Ng32K7nsTb5vi4b14/1+np+xiTUoN+t/4C4anz/+F3&#10;+6AVTKM5/J0JR0AufwEAAP//AwBQSwECLQAUAAYACAAAACEA2+H2y+4AAACFAQAAEwAAAAAAAAAA&#10;AAAAAAAAAAAAW0NvbnRlbnRfVHlwZXNdLnhtbFBLAQItABQABgAIAAAAIQBa9CxbvwAAABUBAAAL&#10;AAAAAAAAAAAAAAAAAB8BAABfcmVscy8ucmVsc1BLAQItABQABgAIAAAAIQDfoq4xxQAAANwAAAAP&#10;AAAAAAAAAAAAAAAAAAcCAABkcnMvZG93bnJldi54bWxQSwUGAAAAAAMAAwC3AAAA+QIAAAAA&#10;">
                  <v:shape id="_x0000_s1476" type="#_x0000_t202" style="position:absolute;left:29908;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AIxAAAANwAAAAPAAAAZHJzL2Rvd25yZXYueG1sRE/LagIx&#10;FN0X/IdwhW5KzfiqMhpFhBZxUZ+LdnedXGcGJzdDkur492YhdHk47+m8MZW4kvOlZQXdTgKCOLO6&#10;5FzB8fD5PgbhA7LGyjIpuJOH+az1MsVU2xvv6LoPuYgh7FNUUIRQp1L6rCCDvmNr4sidrTMYInS5&#10;1A5vMdxUspckH9JgybGhwJqWBWWX/Z9RcBjsTm96+DX+6ZeL7+16tPldu7NSr+1mMQERqAn/4qd7&#10;pRUMk7g2nolHQM4eAAAA//8DAFBLAQItABQABgAIAAAAIQDb4fbL7gAAAIUBAAATAAAAAAAAAAAA&#10;AAAAAAAAAABbQ29udGVudF9UeXBlc10ueG1sUEsBAi0AFAAGAAgAAAAhAFr0LFu/AAAAFQEAAAsA&#10;AAAAAAAAAAAAAAAAHwEAAF9yZWxzLy5yZWxzUEsBAi0AFAAGAAgAAAAhAP4HgAjEAAAA3AAAAA8A&#10;AAAAAAAAAAAAAAAABwIAAGRycy9kb3ducmV2LnhtbFBLBQYAAAAAAwADALcAAAD4AgAAAAA=&#10;" filled="f" stroked="f" strokeweight="2pt">
                    <v:textbox>
                      <w:txbxContent>
                        <w:p w14:paraId="54C26F78" w14:textId="77777777" w:rsidR="005D6581" w:rsidRPr="004D3370" w:rsidRDefault="005D6581" w:rsidP="00C31F50">
                          <w:pPr>
                            <w:rPr>
                              <w:b/>
                              <w:sz w:val="20"/>
                              <w:szCs w:val="20"/>
                            </w:rPr>
                          </w:pPr>
                          <w:r>
                            <w:rPr>
                              <w:b/>
                              <w:sz w:val="20"/>
                              <w:szCs w:val="20"/>
                            </w:rPr>
                            <w:t>C</w:t>
                          </w:r>
                        </w:p>
                      </w:txbxContent>
                    </v:textbox>
                  </v:shape>
                  <v:shape id="_x0000_s1477" type="#_x0000_t202" style="position:absolute;top:285;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yWTyAAAANwAAAAPAAAAZHJzL2Rvd25yZXYueG1sRI/NawIx&#10;FMTvQv+H8Aq9iGZt60dXo0ihpXjw+2Bvz81zd3HzsiSpbv/7piB4HGbmN8xk1phKXMj50rKCXjcB&#10;QZxZXXKuYL/76IxA+ICssbJMCn7Jw2z60Jpgqu2VN3TZhlxECPsUFRQh1KmUPivIoO/amjh6J+sM&#10;hihdLrXDa4SbSj4nyUAaLDkuFFjTe0HZeftjFOxeN8e27n+ODi/lfLleDFffC3dS6umxmY9BBGrC&#10;PXxrf2kF/eQN/s/EIyCnfwAAAP//AwBQSwECLQAUAAYACAAAACEA2+H2y+4AAACFAQAAEwAAAAAA&#10;AAAAAAAAAAAAAAAAW0NvbnRlbnRfVHlwZXNdLnhtbFBLAQItABQABgAIAAAAIQBa9CxbvwAAABUB&#10;AAALAAAAAAAAAAAAAAAAAB8BAABfcmVscy8ucmVsc1BLAQItABQABgAIAAAAIQCRSyWTyAAAANwA&#10;AAAPAAAAAAAAAAAAAAAAAAcCAABkcnMvZG93bnJldi54bWxQSwUGAAAAAAMAAwC3AAAA/AIAAAAA&#10;" filled="f" stroked="f" strokeweight="2pt">
                    <v:textbox>
                      <w:txbxContent>
                        <w:p w14:paraId="73B5EE8B" w14:textId="77777777" w:rsidR="005D6581" w:rsidRPr="004D3370" w:rsidRDefault="005D6581" w:rsidP="00C31F50">
                          <w:pPr>
                            <w:rPr>
                              <w:b/>
                              <w:sz w:val="20"/>
                              <w:szCs w:val="20"/>
                            </w:rPr>
                          </w:pPr>
                          <w:r>
                            <w:rPr>
                              <w:b/>
                              <w:sz w:val="20"/>
                              <w:szCs w:val="20"/>
                            </w:rPr>
                            <w:t>A</w:t>
                          </w:r>
                        </w:p>
                      </w:txbxContent>
                    </v:textbox>
                  </v:shape>
                  <v:shape id="_x0000_s1478" type="#_x0000_t202" style="position:absolute;left:15144;top:95;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BrTxQAAANwAAAAPAAAAZHJzL2Rvd25yZXYueG1sRE/Pa8Iw&#10;FL4L/g/hDbzImqpzk84oIijDg5t2h+321jzbYvNSkqjdf28Ogx0/vt/zZWcacSXna8sKRkkKgriw&#10;uuZSwWe+eZyB8AFZY2OZFPySh+Wi35tjpu2ND3Q9hlLEEPYZKqhCaDMpfVGRQZ/YljhyJ+sMhghd&#10;KbXDWww3jRyn6bM0WHNsqLCldUXF+XgxCvKnw89QT7ezr0m92n/sXt6/d+6k1OChW72CCNSFf/Gf&#10;+00rmI7i/HgmHgG5uAMAAP//AwBQSwECLQAUAAYACAAAACEA2+H2y+4AAACFAQAAEwAAAAAAAAAA&#10;AAAAAAAAAAAAW0NvbnRlbnRfVHlwZXNdLnhtbFBLAQItABQABgAIAAAAIQBa9CxbvwAAABUBAAAL&#10;AAAAAAAAAAAAAAAAAB8BAABfcmVscy8ucmVsc1BLAQItABQABgAIAAAAIQCFqBrTxQAAANwAAAAP&#10;AAAAAAAAAAAAAAAAAAcCAABkcnMvZG93bnJldi54bWxQSwUGAAAAAAMAAwC3AAAA+QIAAAAA&#10;" filled="f" stroked="f" strokeweight="2pt">
                    <v:textbox>
                      <w:txbxContent>
                        <w:p w14:paraId="376952EE" w14:textId="77777777" w:rsidR="005D6581" w:rsidRPr="004D3370" w:rsidRDefault="005D6581" w:rsidP="00C31F50">
                          <w:pPr>
                            <w:rPr>
                              <w:b/>
                              <w:sz w:val="20"/>
                              <w:szCs w:val="20"/>
                            </w:rPr>
                          </w:pPr>
                          <w:r>
                            <w:rPr>
                              <w:b/>
                              <w:sz w:val="20"/>
                              <w:szCs w:val="20"/>
                            </w:rPr>
                            <w:t>B</w:t>
                          </w:r>
                        </w:p>
                      </w:txbxContent>
                    </v:textbox>
                  </v:shape>
                  <v:shape id="_x0000_s1479" type="#_x0000_t202" style="position:absolute;left:44577;top:190;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L9IyAAAANwAAAAPAAAAZHJzL2Rvd25yZXYueG1sRI/NawIx&#10;FMTvgv9DeEIvotlt/WJrFBFaioe2fhz09rp57i5uXpYk1e1/3xQKHoeZ+Q0zX7amFldyvrKsIB0m&#10;IIhzqysuFBz2L4MZCB+QNdaWScEPeVguup05ZtreeEvXXShEhLDPUEEZQpNJ6fOSDPqhbYijd7bO&#10;YIjSFVI7vEW4qeVjkkykwYrjQokNrUvKL7tvo2A/2n719fh1dnyqVu+fm+nHaePOSj302tUziEBt&#10;uIf/229awThN4e9MPAJy8QsAAP//AwBQSwECLQAUAAYACAAAACEA2+H2y+4AAACFAQAAEwAAAAAA&#10;AAAAAAAAAAAAAAAAW0NvbnRlbnRfVHlwZXNdLnhtbFBLAQItABQABgAIAAAAIQBa9CxbvwAAABUB&#10;AAALAAAAAAAAAAAAAAAAAB8BAABfcmVscy8ucmVsc1BLAQItABQABgAIAAAAIQDq5L9IyAAAANwA&#10;AAAPAAAAAAAAAAAAAAAAAAcCAABkcnMvZG93bnJldi54bWxQSwUGAAAAAAMAAwC3AAAA/AIAAAAA&#10;" filled="f" stroked="f" strokeweight="2pt">
                    <v:textbox>
                      <w:txbxContent>
                        <w:p w14:paraId="22157FEE" w14:textId="77777777" w:rsidR="005D6581" w:rsidRPr="004D3370" w:rsidRDefault="005D6581" w:rsidP="00C31F50">
                          <w:pPr>
                            <w:rPr>
                              <w:b/>
                              <w:sz w:val="20"/>
                              <w:szCs w:val="20"/>
                            </w:rPr>
                          </w:pPr>
                          <w:r>
                            <w:rPr>
                              <w:b/>
                              <w:sz w:val="20"/>
                              <w:szCs w:val="20"/>
                            </w:rPr>
                            <w:t>D</w:t>
                          </w:r>
                        </w:p>
                      </w:txbxContent>
                    </v:textbox>
                  </v:shape>
                  <v:shape id="_x0000_s1480" type="#_x0000_t202" style="position:absolute;top:12954;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IhNxQAAANwAAAAPAAAAZHJzL2Rvd25yZXYueG1sRE/LagIx&#10;FN0L/YdwC90UzdipD0ajSKFSXLS+Frq7Tq4zg5ObIYk6/ftmUXB5OO/pvDW1uJHzlWUF/V4Cgji3&#10;uuJCwX732R2D8AFZY22ZFPySh/nsqTPFTNs7b+i2DYWIIewzVFCG0GRS+rwkg75nG+LIna0zGCJ0&#10;hdQO7zHc1PItSYbSYMWxocSGPkrKL9urUbB735xe9WA5PqTV4nu9Gv0cV+6s1Mtzu5iACNSGh/jf&#10;/aUVpGlcG8/EIyBnfwAAAP//AwBQSwECLQAUAAYACAAAACEA2+H2y+4AAACFAQAAEwAAAAAAAAAA&#10;AAAAAAAAAAAAW0NvbnRlbnRfVHlwZXNdLnhtbFBLAQItABQABgAIAAAAIQBa9CxbvwAAABUBAAAL&#10;AAAAAAAAAAAAAAAAAB8BAABfcmVscy8ucmVsc1BLAQItABQABgAIAAAAIQCGIIhNxQAAANwAAAAP&#10;AAAAAAAAAAAAAAAAAAcCAABkcnMvZG93bnJldi54bWxQSwUGAAAAAAMAAwC3AAAA+QIAAAAA&#10;" filled="f" stroked="f" strokeweight="2pt">
                    <v:textbox>
                      <w:txbxContent>
                        <w:p w14:paraId="0DC3D6E3" w14:textId="77777777" w:rsidR="005D6581" w:rsidRPr="004D3370" w:rsidRDefault="005D6581" w:rsidP="00C31F50">
                          <w:pPr>
                            <w:rPr>
                              <w:b/>
                              <w:sz w:val="20"/>
                              <w:szCs w:val="20"/>
                            </w:rPr>
                          </w:pPr>
                          <w:r>
                            <w:rPr>
                              <w:b/>
                              <w:sz w:val="20"/>
                              <w:szCs w:val="20"/>
                            </w:rPr>
                            <w:t>E</w:t>
                          </w:r>
                        </w:p>
                      </w:txbxContent>
                    </v:textbox>
                  </v:shape>
                  <v:shape id="_x0000_s1481" type="#_x0000_t202" style="position:absolute;left:15144;top:13049;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C3WyAAAANwAAAAPAAAAZHJzL2Rvd25yZXYueG1sRI9PawIx&#10;FMTvgt8hPKGXolm7rdrVKFJoKR5a/x3s7bl57i5uXpYk1e23bwoFj8PM/IaZLVpTiws5X1lWMBwk&#10;IIhzqysuFOx3r/0JCB+QNdaWScEPeVjMu50ZZtpeeUOXbShEhLDPUEEZQpNJ6fOSDPqBbYijd7LO&#10;YIjSFVI7vEa4qeVDkoykwYrjQokNvZSUn7ffRsHucXO8109vk0NaLT/Wq/Hn18qdlLrrtcspiEBt&#10;uIX/2+9aQZo+w9+ZeATk/BcAAP//AwBQSwECLQAUAAYACAAAACEA2+H2y+4AAACFAQAAEwAAAAAA&#10;AAAAAAAAAAAAAAAAW0NvbnRlbnRfVHlwZXNdLnhtbFBLAQItABQABgAIAAAAIQBa9CxbvwAAABUB&#10;AAALAAAAAAAAAAAAAAAAAB8BAABfcmVscy8ucmVsc1BLAQItABQABgAIAAAAIQDpbC3WyAAAANwA&#10;AAAPAAAAAAAAAAAAAAAAAAcCAABkcnMvZG93bnJldi54bWxQSwUGAAAAAAMAAwC3AAAA/AIAAAAA&#10;" filled="f" stroked="f" strokeweight="2pt">
                    <v:textbox>
                      <w:txbxContent>
                        <w:p w14:paraId="7867CC78" w14:textId="77777777" w:rsidR="005D6581" w:rsidRPr="004D3370" w:rsidRDefault="005D6581" w:rsidP="00C31F50">
                          <w:pPr>
                            <w:rPr>
                              <w:b/>
                              <w:sz w:val="20"/>
                              <w:szCs w:val="20"/>
                            </w:rPr>
                          </w:pPr>
                          <w:r>
                            <w:rPr>
                              <w:b/>
                              <w:sz w:val="20"/>
                              <w:szCs w:val="20"/>
                            </w:rPr>
                            <w:t>F</w:t>
                          </w:r>
                        </w:p>
                      </w:txbxContent>
                    </v:textbox>
                  </v:shape>
                  <v:shape id="_x0000_s1482" type="#_x0000_t202" style="position:absolute;left:29908;top:13049;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Pc2xQAAANwAAAAPAAAAZHJzL2Rvd25yZXYueG1sRE/LagIx&#10;FN0L/YdwhW6kZlqtldEoUlDEhfXRRd1dJ9eZoZObIYk6/r1ZCC4P5z2eNqYSF3K+tKzgvZuAIM6s&#10;LjlX8Lufvw1B+ICssbJMCm7kYTp5aY0x1fbKW7rsQi5iCPsUFRQh1KmUPivIoO/amjhyJ+sMhghd&#10;LrXDaww3lfxIkoE0WHJsKLCm74Ky/93ZKNj3t8eO/lwM/3rlbL1Zff0cVu6k1Gu7mY1ABGrCU/xw&#10;L7WCXj/Oj2fiEZCTOwAAAP//AwBQSwECLQAUAAYACAAAACEA2+H2y+4AAACFAQAAEwAAAAAAAAAA&#10;AAAAAAAAAAAAW0NvbnRlbnRfVHlwZXNdLnhtbFBLAQItABQABgAIAAAAIQBa9CxbvwAAABUBAAAL&#10;AAAAAAAAAAAAAAAAAB8BAABfcmVscy8ucmVsc1BLAQItABQABgAIAAAAIQAgUPc2xQAAANwAAAAP&#10;AAAAAAAAAAAAAAAAAAcCAABkcnMvZG93bnJldi54bWxQSwUGAAAAAAMAAwC3AAAA+QIAAAAA&#10;" filled="f" stroked="f" strokeweight="2pt">
                    <v:textbox>
                      <w:txbxContent>
                        <w:p w14:paraId="6D0EE756" w14:textId="77777777" w:rsidR="005D6581" w:rsidRPr="004D3370" w:rsidRDefault="005D6581" w:rsidP="00C31F50">
                          <w:pPr>
                            <w:rPr>
                              <w:b/>
                              <w:sz w:val="20"/>
                              <w:szCs w:val="20"/>
                            </w:rPr>
                          </w:pPr>
                          <w:r>
                            <w:rPr>
                              <w:b/>
                              <w:sz w:val="20"/>
                              <w:szCs w:val="20"/>
                            </w:rPr>
                            <w:t>G</w:t>
                          </w:r>
                        </w:p>
                      </w:txbxContent>
                    </v:textbox>
                  </v:shape>
                  <v:shape id="_x0000_s1483" type="#_x0000_t202" style="position:absolute;left:44672;top:13049;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FKtxwAAANwAAAAPAAAAZHJzL2Rvd25yZXYueG1sRI9BawIx&#10;FITvgv8hvEIvolmrrbI1ihRaigdbtYd6e26eu4ublyWJuv57Iwgeh5n5hpnMGlOJEzlfWlbQ7yUg&#10;iDOrS84V/G0+u2MQPiBrrCyTggt5mE3brQmm2p55Rad1yEWEsE9RQRFCnUrps4IM+p6tiaO3t85g&#10;iNLlUjs8R7ip5EuSvEmDJceFAmv6KCg7rI9GwWa42nX069f4f1DOl7+L0c924fZKPT8183cQgZrw&#10;CN/b31rBYNiH25l4BOT0CgAA//8DAFBLAQItABQABgAIAAAAIQDb4fbL7gAAAIUBAAATAAAAAAAA&#10;AAAAAAAAAAAAAABbQ29udGVudF9UeXBlc10ueG1sUEsBAi0AFAAGAAgAAAAhAFr0LFu/AAAAFQEA&#10;AAsAAAAAAAAAAAAAAAAAHwEAAF9yZWxzLy5yZWxzUEsBAi0AFAAGAAgAAAAhAE8cUq3HAAAA3AAA&#10;AA8AAAAAAAAAAAAAAAAABwIAAGRycy9kb3ducmV2LnhtbFBLBQYAAAAAAwADALcAAAD7AgAAAAA=&#10;" filled="f" stroked="f" strokeweight="2pt">
                    <v:textbox>
                      <w:txbxContent>
                        <w:p w14:paraId="41A18956" w14:textId="77777777" w:rsidR="005D6581" w:rsidRPr="004D3370" w:rsidRDefault="005D6581" w:rsidP="00C31F50">
                          <w:pPr>
                            <w:rPr>
                              <w:b/>
                              <w:sz w:val="20"/>
                              <w:szCs w:val="20"/>
                            </w:rPr>
                          </w:pPr>
                          <w:r>
                            <w:rPr>
                              <w:b/>
                              <w:sz w:val="20"/>
                              <w:szCs w:val="20"/>
                            </w:rPr>
                            <w:t>H</w:t>
                          </w:r>
                        </w:p>
                      </w:txbxContent>
                    </v:textbox>
                  </v:shape>
                </v:group>
                <w10:wrap anchorx="margin"/>
              </v:group>
            </w:pict>
          </mc:Fallback>
        </mc:AlternateContent>
      </w:r>
    </w:p>
    <w:p w14:paraId="7D362808" w14:textId="46409F65" w:rsidR="00D33487" w:rsidRDefault="00D33487" w:rsidP="00D057E3">
      <w:pPr>
        <w:spacing w:line="480" w:lineRule="auto"/>
        <w:jc w:val="both"/>
        <w:rPr>
          <w:rFonts w:ascii="Times New Roman" w:hAnsi="Times New Roman" w:cs="Times New Roman"/>
          <w:b/>
          <w:sz w:val="24"/>
        </w:rPr>
      </w:pPr>
    </w:p>
    <w:p w14:paraId="21AAA96D" w14:textId="3C045CF2" w:rsidR="00D33487" w:rsidRDefault="00D33487" w:rsidP="00D057E3">
      <w:pPr>
        <w:spacing w:line="480" w:lineRule="auto"/>
        <w:jc w:val="both"/>
        <w:rPr>
          <w:rFonts w:ascii="Times New Roman" w:hAnsi="Times New Roman" w:cs="Times New Roman"/>
          <w:b/>
          <w:sz w:val="24"/>
        </w:rPr>
      </w:pPr>
    </w:p>
    <w:p w14:paraId="2B329171" w14:textId="03A30A29" w:rsidR="00D33487" w:rsidRDefault="00D33487" w:rsidP="00D057E3">
      <w:pPr>
        <w:spacing w:line="480" w:lineRule="auto"/>
        <w:jc w:val="both"/>
        <w:rPr>
          <w:rFonts w:ascii="Times New Roman" w:hAnsi="Times New Roman" w:cs="Times New Roman"/>
          <w:b/>
          <w:sz w:val="24"/>
        </w:rPr>
      </w:pPr>
    </w:p>
    <w:p w14:paraId="4E026388" w14:textId="68CD3F76" w:rsidR="00D33487" w:rsidRDefault="00D33487" w:rsidP="00D057E3">
      <w:pPr>
        <w:spacing w:line="480" w:lineRule="auto"/>
        <w:jc w:val="both"/>
        <w:rPr>
          <w:rFonts w:ascii="Times New Roman" w:hAnsi="Times New Roman" w:cs="Times New Roman"/>
          <w:b/>
          <w:sz w:val="24"/>
        </w:rPr>
      </w:pPr>
    </w:p>
    <w:p w14:paraId="4CB13D2F" w14:textId="71B6FBB8" w:rsidR="00D33487" w:rsidRDefault="00D33487" w:rsidP="00D057E3">
      <w:pPr>
        <w:spacing w:line="480" w:lineRule="auto"/>
        <w:jc w:val="both"/>
        <w:rPr>
          <w:rFonts w:ascii="Times New Roman" w:hAnsi="Times New Roman" w:cs="Times New Roman"/>
          <w:b/>
          <w:sz w:val="24"/>
        </w:rPr>
      </w:pPr>
    </w:p>
    <w:p w14:paraId="468519AD" w14:textId="05C2E4F3" w:rsidR="00D33487" w:rsidRDefault="00FC7722" w:rsidP="00D057E3">
      <w:pPr>
        <w:spacing w:line="480" w:lineRule="auto"/>
        <w:jc w:val="both"/>
        <w:rPr>
          <w:rFonts w:ascii="Times New Roman" w:hAnsi="Times New Roman" w:cs="Times New Roman"/>
          <w:b/>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608576" behindDoc="0" locked="0" layoutInCell="1" allowOverlap="1" wp14:anchorId="37966E6A" wp14:editId="35CB6B2A">
                <wp:simplePos x="0" y="0"/>
                <wp:positionH relativeFrom="margin">
                  <wp:align>right</wp:align>
                </wp:positionH>
                <wp:positionV relativeFrom="paragraph">
                  <wp:posOffset>305435</wp:posOffset>
                </wp:positionV>
                <wp:extent cx="5391150" cy="657225"/>
                <wp:effectExtent l="0" t="0" r="0" b="0"/>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657225"/>
                        </a:xfrm>
                        <a:prstGeom prst="rect">
                          <a:avLst/>
                        </a:prstGeom>
                        <a:noFill/>
                        <a:ln w="9525">
                          <a:noFill/>
                          <a:miter lim="800000"/>
                          <a:headEnd/>
                          <a:tailEnd/>
                        </a:ln>
                      </wps:spPr>
                      <wps:txbx>
                        <w:txbxContent>
                          <w:p w14:paraId="49657DAA" w14:textId="2FCADD6B" w:rsidR="005D6581" w:rsidRPr="00DC71A4" w:rsidRDefault="005D6581" w:rsidP="0009203A">
                            <w:pPr>
                              <w:rPr>
                                <w:rFonts w:ascii="Times New Roman" w:hAnsi="Times New Roman" w:cs="Times New Roman"/>
                              </w:rPr>
                            </w:pPr>
                            <w:r w:rsidRPr="00DC71A4">
                              <w:rPr>
                                <w:rFonts w:ascii="Times New Roman" w:hAnsi="Times New Roman" w:cs="Times New Roman"/>
                              </w:rPr>
                              <w:t xml:space="preserve">Figure 3.45: Composite Reflectivity forecasts from the Nature Run (A), WRF Control (B), No UAV (C), 110 Station (D), 75 Station (E), 50 Station (F), 25 Station (G), and 10 Station (H) experiments valid at 1900 UTC.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66E6A" id="_x0000_s1484" type="#_x0000_t202" style="position:absolute;left:0;text-align:left;margin-left:373.3pt;margin-top:24.05pt;width:424.5pt;height:51.75pt;z-index:251608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VGeDAIAAP0DAAAOAAAAZHJzL2Uyb0RvYy54bWysU9tuGyEQfa/Uf0C81+vdet14ZRylSVNV&#10;Si9S0g/ALOtFBYYC9m769RlYx7HSt6o8oIEZzsw5M6wvR6PJQfqgwDJazuaUSCugVXbH6M+H23cX&#10;lITIbcs1WMnoowz0cvP2zXpwjaygB91KTxDEhmZwjPYxuqYoguil4WEGTlp0duANj3j0u6L1fEB0&#10;o4tqPl8WA/jWeRAyBLy9mZx0k/G7Tor4veuCjEQzirXFvPu8b9NebNa82XnueiWOZfB/qMJwZTHp&#10;CeqGR072Xv0FZZTwEKCLMwGmgK5TQmYOyKacv2Jz33MnMxcUJ7iTTOH/wYpvhx+eqJbRallTYrnB&#10;Jj3IMZKPMJIq6TO40GDYvcPAOOI19jlzDe4OxK9ALFz33O7klfcw9JK3WF+ZXhZnTyeckEC2w1do&#10;MQ3fR8hAY+dNEg/lIIiOfXo89SaVIvCyfr8qyxpdAn3L+kNV1TkFb55fOx/iZwmGJINRj73P6Pxw&#10;F2KqhjfPISmZhVulde6/tmRgdFUj5CuPURHHUyvD6MU8rWlgEslPts2PI1d6sjGBtkfWiehEOY7b&#10;cRK4zqIkTbbQPqIQHqZ5xP+DRg/+DyUDziKj4feee0mJ/mJRzFW5WKThzYcFcseDP/dszz3cCoRi&#10;NFIymdcxD/xE7QpF71TW46WSY9E4Y1mm439IQ3x+zlEvv3bzBAAA//8DAFBLAwQUAAYACAAAACEA&#10;7umR1NwAAAAHAQAADwAAAGRycy9kb3ducmV2LnhtbEyPzU7DMBCE70i8g7VI3KgdlFZpGqeqiriC&#10;6A8SNzfeJlHjdRS7TXh7lhMcZ2c0822xnlwnbjiE1pOGZKZAIFXetlRrOOxfnzIQIRqypvOEGr4x&#10;wLq8vytMbv1IH3jbxVpwCYXcaGhi7HMpQ9WgM2HmeyT2zn5wJrIcamkHM3K56+SzUgvpTEu80Jge&#10;tw1Wl93VaTi+nb8+U/Vev7h5P/pJSXJLqfXjw7RZgYg4xb8w/OIzOpTMdPJXskF0GviRqCHNEhDs&#10;ZumSDyeOzZMFyLKQ//nLHwAAAP//AwBQSwECLQAUAAYACAAAACEAtoM4kv4AAADhAQAAEwAAAAAA&#10;AAAAAAAAAAAAAAAAW0NvbnRlbnRfVHlwZXNdLnhtbFBLAQItABQABgAIAAAAIQA4/SH/1gAAAJQB&#10;AAALAAAAAAAAAAAAAAAAAC8BAABfcmVscy8ucmVsc1BLAQItABQABgAIAAAAIQCKvVGeDAIAAP0D&#10;AAAOAAAAAAAAAAAAAAAAAC4CAABkcnMvZTJvRG9jLnhtbFBLAQItABQABgAIAAAAIQDu6ZHU3AAA&#10;AAcBAAAPAAAAAAAAAAAAAAAAAGYEAABkcnMvZG93bnJldi54bWxQSwUGAAAAAAQABADzAAAAbwUA&#10;AAAA&#10;" filled="f" stroked="f">
                <v:textbox>
                  <w:txbxContent>
                    <w:p w14:paraId="49657DAA" w14:textId="2FCADD6B" w:rsidR="005D6581" w:rsidRPr="00DC71A4" w:rsidRDefault="005D6581" w:rsidP="0009203A">
                      <w:pPr>
                        <w:rPr>
                          <w:rFonts w:ascii="Times New Roman" w:hAnsi="Times New Roman" w:cs="Times New Roman"/>
                        </w:rPr>
                      </w:pPr>
                      <w:r w:rsidRPr="00DC71A4">
                        <w:rPr>
                          <w:rFonts w:ascii="Times New Roman" w:hAnsi="Times New Roman" w:cs="Times New Roman"/>
                        </w:rPr>
                        <w:t xml:space="preserve">Figure 3.45: Composite Reflectivity forecasts from the Nature Run (A), WRF Control (B), No UAV (C), 110 Station (D), 75 Station (E), 50 Station (F), 25 Station (G), and 10 Station (H) experiments valid at 1900 UTC.  </w:t>
                      </w:r>
                    </w:p>
                  </w:txbxContent>
                </v:textbox>
                <w10:wrap anchorx="margin"/>
              </v:shape>
            </w:pict>
          </mc:Fallback>
        </mc:AlternateContent>
      </w:r>
    </w:p>
    <w:p w14:paraId="7B36E75F" w14:textId="4C3B29C3" w:rsidR="00D33487" w:rsidRDefault="00D33487" w:rsidP="00D057E3">
      <w:pPr>
        <w:spacing w:line="480" w:lineRule="auto"/>
        <w:jc w:val="both"/>
        <w:rPr>
          <w:rFonts w:ascii="Times New Roman" w:hAnsi="Times New Roman" w:cs="Times New Roman"/>
          <w:b/>
          <w:sz w:val="24"/>
        </w:rPr>
      </w:pPr>
    </w:p>
    <w:p w14:paraId="04572C70" w14:textId="3B48F013" w:rsidR="00D33487" w:rsidRDefault="00D33487" w:rsidP="00D057E3">
      <w:pPr>
        <w:spacing w:line="480" w:lineRule="auto"/>
        <w:jc w:val="both"/>
        <w:rPr>
          <w:rFonts w:ascii="Times New Roman" w:hAnsi="Times New Roman" w:cs="Times New Roman"/>
          <w:b/>
          <w:sz w:val="24"/>
        </w:rPr>
      </w:pPr>
    </w:p>
    <w:p w14:paraId="1F508128" w14:textId="2FB78D57" w:rsidR="00D33487" w:rsidRDefault="00FC7722" w:rsidP="00D057E3">
      <w:pPr>
        <w:spacing w:line="480" w:lineRule="auto"/>
        <w:jc w:val="both"/>
        <w:rPr>
          <w:rFonts w:ascii="Times New Roman" w:hAnsi="Times New Roman" w:cs="Times New Roman"/>
          <w:b/>
          <w:sz w:val="24"/>
        </w:rPr>
      </w:pPr>
      <w:r>
        <w:rPr>
          <w:rFonts w:ascii="Times New Roman" w:hAnsi="Times New Roman" w:cs="Times New Roman"/>
          <w:noProof/>
          <w:sz w:val="24"/>
        </w:rPr>
        <mc:AlternateContent>
          <mc:Choice Requires="wpg">
            <w:drawing>
              <wp:anchor distT="0" distB="0" distL="114300" distR="114300" simplePos="0" relativeHeight="251804160" behindDoc="0" locked="0" layoutInCell="1" allowOverlap="1" wp14:anchorId="3DFFA000" wp14:editId="57DB09CA">
                <wp:simplePos x="0" y="0"/>
                <wp:positionH relativeFrom="margin">
                  <wp:align>right</wp:align>
                </wp:positionH>
                <wp:positionV relativeFrom="paragraph">
                  <wp:posOffset>0</wp:posOffset>
                </wp:positionV>
                <wp:extent cx="5381625" cy="2647950"/>
                <wp:effectExtent l="0" t="0" r="9525" b="0"/>
                <wp:wrapNone/>
                <wp:docPr id="842" name="Group 842"/>
                <wp:cNvGraphicFramePr/>
                <a:graphic xmlns:a="http://schemas.openxmlformats.org/drawingml/2006/main">
                  <a:graphicData uri="http://schemas.microsoft.com/office/word/2010/wordprocessingGroup">
                    <wpg:wgp>
                      <wpg:cNvGrpSpPr/>
                      <wpg:grpSpPr>
                        <a:xfrm>
                          <a:off x="0" y="0"/>
                          <a:ext cx="5381625" cy="2647950"/>
                          <a:chOff x="0" y="0"/>
                          <a:chExt cx="5934075" cy="2600325"/>
                        </a:xfrm>
                      </wpg:grpSpPr>
                      <pic:pic xmlns:pic="http://schemas.openxmlformats.org/drawingml/2006/picture">
                        <pic:nvPicPr>
                          <pic:cNvPr id="255" name="Picture 25" descr="compRefl_statden_compare1930"/>
                          <pic:cNvPicPr>
                            <a:picLocks noChangeAspect="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934075" cy="2600325"/>
                          </a:xfrm>
                          <a:prstGeom prst="rect">
                            <a:avLst/>
                          </a:prstGeom>
                          <a:noFill/>
                        </pic:spPr>
                      </pic:pic>
                      <wpg:grpSp>
                        <wpg:cNvPr id="342" name="Group 342"/>
                        <wpg:cNvGrpSpPr/>
                        <wpg:grpSpPr>
                          <a:xfrm>
                            <a:off x="0" y="1000125"/>
                            <a:ext cx="4714875" cy="1542415"/>
                            <a:chOff x="0" y="0"/>
                            <a:chExt cx="4714875" cy="1542415"/>
                          </a:xfrm>
                        </wpg:grpSpPr>
                        <wps:wsp>
                          <wps:cNvPr id="343" name="Text Box 2"/>
                          <wps:cNvSpPr txBox="1">
                            <a:spLocks noChangeArrowheads="1"/>
                          </wps:cNvSpPr>
                          <wps:spPr bwMode="auto">
                            <a:xfrm>
                              <a:off x="2990850" y="0"/>
                              <a:ext cx="247650" cy="237490"/>
                            </a:xfrm>
                            <a:prstGeom prst="rect">
                              <a:avLst/>
                            </a:prstGeom>
                            <a:noFill/>
                            <a:ln w="25400">
                              <a:noFill/>
                              <a:miter lim="800000"/>
                              <a:headEnd/>
                              <a:tailEnd/>
                            </a:ln>
                          </wps:spPr>
                          <wps:txbx>
                            <w:txbxContent>
                              <w:p w14:paraId="3FA1B923" w14:textId="77777777" w:rsidR="005D6581" w:rsidRPr="004D3370" w:rsidRDefault="005D6581" w:rsidP="00C31F50">
                                <w:pPr>
                                  <w:rPr>
                                    <w:b/>
                                    <w:sz w:val="20"/>
                                    <w:szCs w:val="20"/>
                                  </w:rPr>
                                </w:pPr>
                                <w:r>
                                  <w:rPr>
                                    <w:b/>
                                    <w:sz w:val="20"/>
                                    <w:szCs w:val="20"/>
                                  </w:rPr>
                                  <w:t>C</w:t>
                                </w:r>
                              </w:p>
                            </w:txbxContent>
                          </wps:txbx>
                          <wps:bodyPr rot="0" vert="horz" wrap="square" lIns="91440" tIns="45720" rIns="91440" bIns="45720" anchor="t" anchorCtr="0">
                            <a:noAutofit/>
                          </wps:bodyPr>
                        </wps:wsp>
                        <wps:wsp>
                          <wps:cNvPr id="344" name="Text Box 2"/>
                          <wps:cNvSpPr txBox="1">
                            <a:spLocks noChangeArrowheads="1"/>
                          </wps:cNvSpPr>
                          <wps:spPr bwMode="auto">
                            <a:xfrm>
                              <a:off x="0" y="28575"/>
                              <a:ext cx="247650" cy="237490"/>
                            </a:xfrm>
                            <a:prstGeom prst="rect">
                              <a:avLst/>
                            </a:prstGeom>
                            <a:noFill/>
                            <a:ln w="25400">
                              <a:noFill/>
                              <a:miter lim="800000"/>
                              <a:headEnd/>
                              <a:tailEnd/>
                            </a:ln>
                          </wps:spPr>
                          <wps:txbx>
                            <w:txbxContent>
                              <w:p w14:paraId="03B4482D" w14:textId="77777777" w:rsidR="005D6581" w:rsidRPr="004D3370" w:rsidRDefault="005D6581" w:rsidP="00C31F50">
                                <w:pPr>
                                  <w:rPr>
                                    <w:b/>
                                    <w:sz w:val="20"/>
                                    <w:szCs w:val="20"/>
                                  </w:rPr>
                                </w:pPr>
                                <w:r>
                                  <w:rPr>
                                    <w:b/>
                                    <w:sz w:val="20"/>
                                    <w:szCs w:val="20"/>
                                  </w:rPr>
                                  <w:t>A</w:t>
                                </w:r>
                              </w:p>
                            </w:txbxContent>
                          </wps:txbx>
                          <wps:bodyPr rot="0" vert="horz" wrap="square" lIns="91440" tIns="45720" rIns="91440" bIns="45720" anchor="t" anchorCtr="0">
                            <a:noAutofit/>
                          </wps:bodyPr>
                        </wps:wsp>
                        <wps:wsp>
                          <wps:cNvPr id="345" name="Text Box 2"/>
                          <wps:cNvSpPr txBox="1">
                            <a:spLocks noChangeArrowheads="1"/>
                          </wps:cNvSpPr>
                          <wps:spPr bwMode="auto">
                            <a:xfrm>
                              <a:off x="1514475" y="9525"/>
                              <a:ext cx="247650" cy="237490"/>
                            </a:xfrm>
                            <a:prstGeom prst="rect">
                              <a:avLst/>
                            </a:prstGeom>
                            <a:noFill/>
                            <a:ln w="25400">
                              <a:noFill/>
                              <a:miter lim="800000"/>
                              <a:headEnd/>
                              <a:tailEnd/>
                            </a:ln>
                          </wps:spPr>
                          <wps:txbx>
                            <w:txbxContent>
                              <w:p w14:paraId="0B781F31" w14:textId="77777777" w:rsidR="005D6581" w:rsidRPr="004D3370" w:rsidRDefault="005D6581" w:rsidP="00C31F50">
                                <w:pPr>
                                  <w:rPr>
                                    <w:b/>
                                    <w:sz w:val="20"/>
                                    <w:szCs w:val="20"/>
                                  </w:rPr>
                                </w:pPr>
                                <w:r>
                                  <w:rPr>
                                    <w:b/>
                                    <w:sz w:val="20"/>
                                    <w:szCs w:val="20"/>
                                  </w:rPr>
                                  <w:t>B</w:t>
                                </w:r>
                              </w:p>
                            </w:txbxContent>
                          </wps:txbx>
                          <wps:bodyPr rot="0" vert="horz" wrap="square" lIns="91440" tIns="45720" rIns="91440" bIns="45720" anchor="t" anchorCtr="0">
                            <a:noAutofit/>
                          </wps:bodyPr>
                        </wps:wsp>
                        <wps:wsp>
                          <wps:cNvPr id="346" name="Text Box 2"/>
                          <wps:cNvSpPr txBox="1">
                            <a:spLocks noChangeArrowheads="1"/>
                          </wps:cNvSpPr>
                          <wps:spPr bwMode="auto">
                            <a:xfrm>
                              <a:off x="4457700" y="19050"/>
                              <a:ext cx="247650" cy="237490"/>
                            </a:xfrm>
                            <a:prstGeom prst="rect">
                              <a:avLst/>
                            </a:prstGeom>
                            <a:noFill/>
                            <a:ln w="25400">
                              <a:noFill/>
                              <a:miter lim="800000"/>
                              <a:headEnd/>
                              <a:tailEnd/>
                            </a:ln>
                          </wps:spPr>
                          <wps:txbx>
                            <w:txbxContent>
                              <w:p w14:paraId="3EEC6C2B" w14:textId="77777777" w:rsidR="005D6581" w:rsidRPr="004D3370" w:rsidRDefault="005D6581" w:rsidP="00C31F50">
                                <w:pPr>
                                  <w:rPr>
                                    <w:b/>
                                    <w:sz w:val="20"/>
                                    <w:szCs w:val="20"/>
                                  </w:rPr>
                                </w:pPr>
                                <w:r>
                                  <w:rPr>
                                    <w:b/>
                                    <w:sz w:val="20"/>
                                    <w:szCs w:val="20"/>
                                  </w:rPr>
                                  <w:t>D</w:t>
                                </w:r>
                              </w:p>
                            </w:txbxContent>
                          </wps:txbx>
                          <wps:bodyPr rot="0" vert="horz" wrap="square" lIns="91440" tIns="45720" rIns="91440" bIns="45720" anchor="t" anchorCtr="0">
                            <a:noAutofit/>
                          </wps:bodyPr>
                        </wps:wsp>
                        <wps:wsp>
                          <wps:cNvPr id="372" name="Text Box 2"/>
                          <wps:cNvSpPr txBox="1">
                            <a:spLocks noChangeArrowheads="1"/>
                          </wps:cNvSpPr>
                          <wps:spPr bwMode="auto">
                            <a:xfrm>
                              <a:off x="0" y="1295400"/>
                              <a:ext cx="247650" cy="237490"/>
                            </a:xfrm>
                            <a:prstGeom prst="rect">
                              <a:avLst/>
                            </a:prstGeom>
                            <a:noFill/>
                            <a:ln w="25400">
                              <a:noFill/>
                              <a:miter lim="800000"/>
                              <a:headEnd/>
                              <a:tailEnd/>
                            </a:ln>
                          </wps:spPr>
                          <wps:txbx>
                            <w:txbxContent>
                              <w:p w14:paraId="55940C0E" w14:textId="77777777" w:rsidR="005D6581" w:rsidRPr="004D3370" w:rsidRDefault="005D6581" w:rsidP="00C31F50">
                                <w:pPr>
                                  <w:rPr>
                                    <w:b/>
                                    <w:sz w:val="20"/>
                                    <w:szCs w:val="20"/>
                                  </w:rPr>
                                </w:pPr>
                                <w:r>
                                  <w:rPr>
                                    <w:b/>
                                    <w:sz w:val="20"/>
                                    <w:szCs w:val="20"/>
                                  </w:rPr>
                                  <w:t>E</w:t>
                                </w:r>
                              </w:p>
                            </w:txbxContent>
                          </wps:txbx>
                          <wps:bodyPr rot="0" vert="horz" wrap="square" lIns="91440" tIns="45720" rIns="91440" bIns="45720" anchor="t" anchorCtr="0">
                            <a:noAutofit/>
                          </wps:bodyPr>
                        </wps:wsp>
                        <wps:wsp>
                          <wps:cNvPr id="373" name="Text Box 2"/>
                          <wps:cNvSpPr txBox="1">
                            <a:spLocks noChangeArrowheads="1"/>
                          </wps:cNvSpPr>
                          <wps:spPr bwMode="auto">
                            <a:xfrm>
                              <a:off x="1514475" y="1304925"/>
                              <a:ext cx="247650" cy="237490"/>
                            </a:xfrm>
                            <a:prstGeom prst="rect">
                              <a:avLst/>
                            </a:prstGeom>
                            <a:noFill/>
                            <a:ln w="25400">
                              <a:noFill/>
                              <a:miter lim="800000"/>
                              <a:headEnd/>
                              <a:tailEnd/>
                            </a:ln>
                          </wps:spPr>
                          <wps:txbx>
                            <w:txbxContent>
                              <w:p w14:paraId="1C0AD019" w14:textId="77777777" w:rsidR="005D6581" w:rsidRPr="004D3370" w:rsidRDefault="005D6581" w:rsidP="00C31F50">
                                <w:pPr>
                                  <w:rPr>
                                    <w:b/>
                                    <w:sz w:val="20"/>
                                    <w:szCs w:val="20"/>
                                  </w:rPr>
                                </w:pPr>
                                <w:r>
                                  <w:rPr>
                                    <w:b/>
                                    <w:sz w:val="20"/>
                                    <w:szCs w:val="20"/>
                                  </w:rPr>
                                  <w:t>F</w:t>
                                </w:r>
                              </w:p>
                            </w:txbxContent>
                          </wps:txbx>
                          <wps:bodyPr rot="0" vert="horz" wrap="square" lIns="91440" tIns="45720" rIns="91440" bIns="45720" anchor="t" anchorCtr="0">
                            <a:noAutofit/>
                          </wps:bodyPr>
                        </wps:wsp>
                        <wps:wsp>
                          <wps:cNvPr id="374" name="Text Box 2"/>
                          <wps:cNvSpPr txBox="1">
                            <a:spLocks noChangeArrowheads="1"/>
                          </wps:cNvSpPr>
                          <wps:spPr bwMode="auto">
                            <a:xfrm>
                              <a:off x="2990850" y="1304925"/>
                              <a:ext cx="247650" cy="237490"/>
                            </a:xfrm>
                            <a:prstGeom prst="rect">
                              <a:avLst/>
                            </a:prstGeom>
                            <a:noFill/>
                            <a:ln w="25400">
                              <a:noFill/>
                              <a:miter lim="800000"/>
                              <a:headEnd/>
                              <a:tailEnd/>
                            </a:ln>
                          </wps:spPr>
                          <wps:txbx>
                            <w:txbxContent>
                              <w:p w14:paraId="1114F9A0" w14:textId="77777777" w:rsidR="005D6581" w:rsidRPr="004D3370" w:rsidRDefault="005D6581" w:rsidP="00C31F50">
                                <w:pPr>
                                  <w:rPr>
                                    <w:b/>
                                    <w:sz w:val="20"/>
                                    <w:szCs w:val="20"/>
                                  </w:rPr>
                                </w:pPr>
                                <w:r>
                                  <w:rPr>
                                    <w:b/>
                                    <w:sz w:val="20"/>
                                    <w:szCs w:val="20"/>
                                  </w:rPr>
                                  <w:t>G</w:t>
                                </w:r>
                              </w:p>
                            </w:txbxContent>
                          </wps:txbx>
                          <wps:bodyPr rot="0" vert="horz" wrap="square" lIns="91440" tIns="45720" rIns="91440" bIns="45720" anchor="t" anchorCtr="0">
                            <a:noAutofit/>
                          </wps:bodyPr>
                        </wps:wsp>
                        <wps:wsp>
                          <wps:cNvPr id="375" name="Text Box 2"/>
                          <wps:cNvSpPr txBox="1">
                            <a:spLocks noChangeArrowheads="1"/>
                          </wps:cNvSpPr>
                          <wps:spPr bwMode="auto">
                            <a:xfrm>
                              <a:off x="4467225" y="1304925"/>
                              <a:ext cx="247650" cy="237490"/>
                            </a:xfrm>
                            <a:prstGeom prst="rect">
                              <a:avLst/>
                            </a:prstGeom>
                            <a:noFill/>
                            <a:ln w="25400">
                              <a:noFill/>
                              <a:miter lim="800000"/>
                              <a:headEnd/>
                              <a:tailEnd/>
                            </a:ln>
                          </wps:spPr>
                          <wps:txbx>
                            <w:txbxContent>
                              <w:p w14:paraId="15600065" w14:textId="77777777" w:rsidR="005D6581" w:rsidRPr="004D3370" w:rsidRDefault="005D6581" w:rsidP="00C31F50">
                                <w:pPr>
                                  <w:rPr>
                                    <w:b/>
                                    <w:sz w:val="20"/>
                                    <w:szCs w:val="20"/>
                                  </w:rPr>
                                </w:pPr>
                                <w:r>
                                  <w:rPr>
                                    <w:b/>
                                    <w:sz w:val="20"/>
                                    <w:szCs w:val="20"/>
                                  </w:rPr>
                                  <w:t>H</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DFFA000" id="Group 842" o:spid="_x0000_s1485" style="position:absolute;left:0;text-align:left;margin-left:372.55pt;margin-top:0;width:423.75pt;height:208.5pt;z-index:251804160;mso-position-horizontal:right;mso-position-horizontal-relative:margin;mso-width-relative:margin;mso-height-relative:margin" coordsize="59340,26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BaX2fBAAAwRoAAA4AAABkcnMvZTJvRG9jLnhtbOxZTW/bOBC9L7D/&#10;gdDdsSRTliXEKVInDQp0d4O2ey5oibKESiSXpGOni/3vO0N92HFSJMhhm3VziMPP0czjmzeUffpm&#10;29TkhmtTSTH3ghPfI1xkMq/Eau79+fndaOYRY5nIWS0Fn3u33Hhvzn795XSjUh7KUtY51wSMCJNu&#10;1NwrrVXpeGyykjfMnEjFBUwWUjfMQlevxrlmG7De1OPQ96fjjdS50jLjxsDoRTvpnTn7RcEz+0dR&#10;GG5JPffAN+s+tftc4uf47JSlK81UWWWdG+wZXjSsEvDQwdQFs4ysdXXPVFNlWhpZ2JNMNmNZFFXG&#10;XQwQTeAfRHOl5Vq5WFbpZqUGmADaA5yebTb7/eZakyqfezMaekSwBg7JPZfgAMCzUasUVl1p9Uld&#10;625g1fYw4m2hG/wPsZCtA/Z2AJZvLclgMJrMgmkYeSSDuXBK4yTqoM9KOJ97+7Lyst+ZTKgfDzt9&#10;fwJmwIlx/+Ax+je4o6oshb8OKWjdQ+pxRsEuu9bc64w0T7LRMP11rUZwqIrZalnVlb11BIXjQ6fE&#10;zXWVXeu2swM9jCC0FnSYx8cShCnnJgOSorWPvKi/QAbZnIsvzrzmQTJx8KFhtNVaZhj5B5l9NUTI&#10;RcnEip8bBRkAeekgu7t8jN07bi3rSr2r6hpPE9sdAODIAdsewLBl8oXM1g0Xtk1NzWvAQgpTVsp4&#10;RKe8WXJgmn6fB0AFDArIpnQlrMsdYMsHY/HpyBuXPX+Hs3PfT8K3o0XkL0ZAhcvReULjUexfxtSn&#10;s2ARLP7B3QFN14ZD+Ky+UFXnOozec/7BVOlEpU1Cl8zkhjnJaLkGDjnO9S4C/RAh9NXo7COADOug&#10;bTW3WYnNAoDsxmHxMOFQ3wGNZ2Agrchy85vMAQ22ttKB8aS0eiw5gBLa2CsuG4INgB48debZDUDd&#10;xtYvQa+FRALgeO9Z14RuKwUu1QZV6LRjcqgdOABWnqUdge/7QZvlLRNQQWgc0FmvA0FEQxo4HWDp&#10;YwryvZ3fUZCNgkJkeu5D72kEwjL0kIR/KpnigDia3aX9hE76tP+MXH8rt6QDzC1DpSV2C8OYu45Z&#10;6iCztZabkrMc/Guzu3sCbm0f9yRehUniz0CMyX3RDmk8xRmn2ZOYJk5zBtiezy2W1oJsoBBE1Pdd&#10;dAPtWNpUFi4EddVARQIiwAKXWRjqpchd27KqbtvgTC2AoRg7htsGbrfLrStpYTSAupT5LWCqJSQB&#10;xAQ3FmiUUn/zyAaq/9wzf60Zin79XgCkSUApXhdch0ZxCB29P7Pcn2EiA1Nzz3qkbS4s9PrQziGl&#10;i8olG/rZetI5DUxrff4PKEdfCOUASrwFzCJIZ3eemAGY48dAuEkre/0x/9SEG642P1jjggiyGWsH&#10;0C6JDivLMbCOvrJuuIlMX4jMUSgbMZQvZF2Q+P0LzzGJndPvXU37mcUuHl6ef7DYdYQLE3e5Orr6&#10;On1Vul7p4pfyDrFfX4OJT5NjLLHxK/EG4r2UN4n9l9ejJd7slXgD8V7KGwWl0zjEL2rxbnesipf8&#10;H4i3+/rffaPifieB1p0fYvb7btXul6ezfwE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C5Xpxk3QAAAAUBAAAPAAAAZHJzL2Rvd25yZXYueG1sTI9Ba8JAEIXvhf6HZYTe6iZVq8RsRMT2&#10;JEK1UHobs2MSzM6G7JrEf99tL/Yy8HiP975JV4OpRUetqywriMcRCOLc6ooLBZ/Ht+cFCOeRNdaW&#10;ScGNHKyyx4cUE217/qDu4AsRStglqKD0vkmkdHlJBt3YNsTBO9vWoA+yLaRusQ/lppYvUfQqDVYc&#10;FkpsaFNSfjlcjYL3Hvv1JN52u8t5c/s+zvZfu5iUehoN6yUIT4O/h+EXP6BDFphO9sraiVpBeMT/&#10;3eAtpvMZiJOCaTyPQGap/E+f/QAAAP//AwBQSwMECgAAAAAAAAAhAFL5kLqnvgYAp74GABUAAABk&#10;cnMvbWVkaWEvaW1hZ2UxLmpwZWf/2P/gABBKRklGAAEBAQDcANwAAP/bAEMAAgEBAQEBAgEBAQIC&#10;AgICBAMCAgICBQQEAwQGBQYGBgUGBgYHCQgGBwkHBgYICwgJCgoKCgoGCAsMCwoMCQoKCv/bAEMB&#10;AgICAgICBQMDBQoHBgcKCgoKCgoKCgoKCgoKCgoKCgoKCgoKCgoKCgoKCgoKCgoKCgoKCgoKCgoK&#10;CgoKCgoKCv/AABEIAnIFk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rhtL+OWja3+0F4m/Zz03Rb1tY8K+D9D8R6hdyKi2r2uq3erW1ukb&#10;byxkV9HuS4KKoDxEMxLBc79qjxP4g8J/DjTb3w5rc2ny3nj3wvpt1NBIVY2t3rllbXCBhym+GWRN&#10;wwRuyCCM1+Y/jj/guL+zB4D/AGvviF4o+EPwk1XxtfeIx4K8G+Ade0T4k6xcHxbZw6p4gS8u5Law&#10;s7u4tYLCV9SkVI4LiW6hMU0SlLmGgD9ePtOqf9A5f+/go+06p/0Dl/7+CvzT8O/8FkPH/jrx3a+D&#10;/hp+wt4m8SQ6X8PPDXiz4ialpPxxnaz8NW+q6Rc6rIDqT266Q0dvBFbfvJ7+1Nx9sVoUZIpmT1P4&#10;P/8ABQ26+In7B3iX9r7xL8DtT03xHoviaLwtY/DvS/inqt55/iOe5tLC10ya/ms7eNC+oXsNu1xb&#10;pdW6KTIskhVo1APqn4NfHCz+N2k65rXhvwlqVjDoPjDVvDs39qeUjXFxp909rNNGEkf9y0sb7C21&#10;iBkquRXYfadU/wCgcv8A38FfmF8B/wDgrd+z94Q074e+FfFf7P3xe8O6l8dPixf6foOn+F/Ew1P+&#10;yby51SysrmfWDcXEDWCrrd9d2PyLMHbT5HGDIkVd58Dv+Covwj+KvgrQ/E3jSx+LnhPVvFmsabF4&#10;R8Mt4/8AD+oXGsabq3iD+x9Hv4Gt7xlcTATzzRAl7ZdOvsmVEt5roA+4PiZ8UbX4VeG7fxR4k0i4&#10;kt7rX9J0iNbTY7/aNQ1C3sICQzKNgmuYyxzkIGIDEBT0P2nVP+gcv/fwV+cth/wVR/Zu+KXxb+FP&#10;7P8A4u/Z8/aW1BfiuvhvxN4LuHtLa+tYNPub9ZtK1y+l0zUpRa2cs0AZA6ieMWkzzRRr5ZfrPjT/&#10;AMFRvDPwh/a38a/APUfhXrx8GfDm3vpfGfxCk8caunkrZ+Fn8Q3K2kTW62l7PHG1rC1nHfi8Auft&#10;H2fyIZZFAPu77Tqn/QOX/v4Kybvxy1n440/wDJo0xvNR0q8v4ZlZPKWO2kto5FY7shibuIqACCFf&#10;JGBn4g+JP/BX39m3wJ4uk8E+G9H+JHjW5t/ETaNfTeB9RttQjtZBeeHtOaXJ1yMzRrqPiSy08+SJ&#10;JftNveAIUgMrJ8df23Jvg/8Att+FvhXrGg6S2kXXhi9Nz46vPiJqyy2Eg86/vtO+wWaXTpOml6XF&#10;qCvdSWsEqOFEqkBmAPvb7Tqn/QOX/v4K5/4k/E+H4XaBa+I9f0S5mgute0rSI1s9rOJr/ULexhYh&#10;mUbBLcoXOchAxAYgKfhdv+CvfhrRL210Dxh+yl8cn1ZfDdrqesx+H9QsprW0law8PXd1axtda9b3&#10;Fw9s3ijSbdsWytLNK6RLI0bhcX4gf8Fov+CeXxG+Ful+ItE1Hxhq9j/wn3htbqTUPEF1b29hGPFF&#10;9D9tmMNxO0ZitfDuqawkbKC9taxFzCZgFAP0i+06p/0Dl/7+Cmtd6mgy2nD/AL+CvzB0r/g4V/Z3&#10;8a+H/C/jz4dfsp/HCfw/qV94vbxVP4i8URabeaDpfh3R7HU7/UlgN9It7GI9StcRxyiVkWZkSR1j&#10;hm1vB/8AwXT+FnxX8MeGr/4Xfsk/GSHWvFniy30DS9B8feMB4ekgluNR0vTra6m8+5d5bWW51aBA&#10;9nHdunlTtJHGibyAfob8MPiRH8V/hr4f+KXh3Rp4dP8AEmh2mq2EN4yLMkNxCsqCQKzKHCuMgMwB&#10;4BPWt37Tqn/QOX/v4K+JX/a20v4F+N739nfSPA+h6V4a+F3wv0PxD4g1XxD8atYsrhdFkhv3kOm6&#10;dBp91NqLW1lpU8rKpQM+2JWJWR08wuP+C9f7O0PgL/hPLT9mb4zX6x3l1Bf6dpPjzTLyayWCTw7H&#10;5rvDq7QyCSXxRpcKRwySTCYzRyRRGI5AP0T8O+Ox4m1jXtD0/SJlm8O6rHp980zKFeVrS3ugUwTl&#10;fLuYxk4O4MMYAJ1vtOqf9A5f+/gr869H/wCCwP7L/g/4hw6T4j+B/wAXtLl8XSWOq61cW/ia3vW0&#10;nz/t9jG80FpqctxeKsXh+6uHmsIbqFLQQztII3LDY8Nf8Fn/ANmjxJqXhPQV+CXxjtdR8W/Eqy8F&#10;29m3jDTrhdPuru30qe2vLm4tdYltltJBrFpGrRyyS+cssJiEqbCAfcGofEeHTfiNpPwwuNJn/tDW&#10;NF1DU7WRdvkiGzls4pQzbshi17DtAUggPkrgbtz7Tqn/AEDl/wC/gr8k9J/4L9/AL/hJ4vjB8bv2&#10;LvjVoSaX4N0qLwvH4c8YDWtT1u68SPBf2mnW9ol3C6tJpltaXxeTCBhNCSrpbG9+gv2u/wDgpzoH&#10;7PnwZ+FXxX+GX7PPjzxRcfFbwFqHi+x0XxN411fRW0TT7W1sZSNSmggvY9OJm1Kyt3nujDZQNIWm&#10;uo0AZgD7J+J3xTs/hL4VXxh4n0W8mtW1jTdNEenx+dL517fQWURCA5YCW4QsFBbaG2qzYUpD8VrG&#10;ZQw8N68uezeGNQGP/IFfn7+0p/wVo+A+t+K/HP7P3wa/ZU+OXxB8TeAfiLoej6bJqGtNonh7xDr0&#10;fiiw05LW01G9vl3NFqbxRM3knDRtIFeGN5VPCP8AwXm/ZYsvEI+Hfxr+B3xn0HxFpdv4jvPHE3hW&#10;41HXdF8KWWlXWrRrcXd8GgeRbm30ie5i8iCVSrY3HazAA/QuP4h28m0jQ9WXd3k0O8XH1zFxT/Af&#10;jo/ETwPo/j7RNImjstc0u3v7OO62pKsU0ayIHXJ2ttYZGTg9z1r8/wD4q/8ABaz4dfDzQP8AhNtL&#10;/ZP+KN9oa/CZvGsl9N8WdGkkDXV8+n6JZLBp+rXjzm/vILi33wCVreQ24eIiSdrbrPDX/BS/9nTw&#10;34AtNH+H3w0+IWqW/hrxFe+DNUhs/GCxx2OqaRpuv3t/p283pQXMNp4deby5GjQx6npzGRRNIYgD&#10;7gvtfvdPvLOym0hma+uDDEyyLhWEbyZPPTEZHGTkjjGSF1jV9c0zSLrUrXw1NfSW9vJLHZWs0fm3&#10;DKpIjTeyruYjA3MoyeSBzXyF+zN+3h8Of2l/Gfwz+E/jH4MfEjwT8SPFXg628Zz+D7zxsl+ul6LP&#10;Z3Q/tY3dpfMkliblBaIxCXDSXMO+2iHneT5b8ff+CzXwr/Zm8B+Jb7XvgZ8T/Fmvjxx4t0P4e6Lo&#10;/iySM+IE0jWoND86aSaZPs8bazdJp6pAt3ceWgumi2F1jAP0N0bxIviHSrXW9DFvd2d9apcWl1b3&#10;SyRzROoZXVgcMpBBBBwQeKt/adU/6By/9/BX5L+Gv+C4nwti+I3xI1Xwl8L9N0nR7XTLjUvDZuPi&#10;1qhuPHOpjxHd6BZWUMMOnGRdRvYdMe6jjiN0pijiV2RVmnh9L8Gf8FevBtn4wh+BX7RXw+8feF/H&#10;0fw+l8ReLNU8M+ILu/8ABHhKb+zJdVg0+71+Qj/SGsVgZ5EtpoVluBGkkpXLAH6Nm71UNt/sxf8A&#10;v6Kd9p1T/oHL/wB/RXzH+yzqN9+2L8CvCPxs8ceGfifoNj4m8N6bq9na/wDCxtR0+5sGvLOOW5tp&#10;/slxatKLeVfKEhiVmJJVR8xr5d+If7fn7M/gTSviL4u1z4Z/HbUdF+DuvaxpHxUXwz+0d4ml1LT7&#10;xPEs+i6Ja2dpLfwLfXOoQ28mpPD5sX2S1MbFpvOhMjacXZgfpdpHiubWr/UtNtNLbzNLvFtbrdMu&#10;BIYIphjB5GyZPQ9eO5zfi/8AFW0+Cvwm8UfGTxXo1zNpfhLw7fa1qUVjsed7e1t3nkWNWZVZyqEK&#10;CygnALKOR+angX/gtL+x/wDCDWGtND+E/wAY7jwn4m0Sy8V2+tat421G81PbJ4MHiC5t5ftd1IrS&#10;w2raBCGa78nfrcYLxR2zO/tPwJ/bf+DX/BQj4TfFrwD4g+FvibwrZ2sninw42k+IPila3NxqFjZw&#10;w2cs8sNpfOQk95LqNrG9qbq3Y6XM32kM8SMgPuM3WqYyNPX6+aK4b4AftG+Fv2jfBA8X+C9H1HT7&#10;q1mFr4i8M6/a/ZdU8PagI45JLC+tySYLhFljbbkq6SRyxtJFJHI3wDP/AMF0vCfgvx7oemfGz9lP&#10;x94V8FaxH4l1iHx0vjzVr2G78J2GiR6rYa7ZRx2gS8W6WWGGW381DZvdW255hKdmN8DP+CnP7EGp&#10;fEHQrDwf4Q/ac0fx34w1S10zxncL48W8sdOnn12x8Nx3s6XmtXFjcRy6hJHBHNYJcTCKxnA2R2zo&#10;AD9TYL/U5Qy/2fHuRsSBZgcHAOPbgiqOt+NIPD4hS/t1MtxdRww28dwnmNvlSIsAxGVVpF3EdAc8&#10;8A/Dfx1/bxu/2a/i946+HWi6V/wnFr4B8Ha14x+JV9pfj7Uk1bQ7PTtEkvIvPtTGtkZLn7LbRJEt&#10;4k7fbfPFqIIJZDzehftF/DzxVaeA/g54z+C3h3xZD8Svilc/DLxB4gl/aC1DUzNb6XY3N/HqVreX&#10;NhFNq1tb3NvqNoXkNu0WoRsImlaZpQAfowb3UlXc+nqP+2wryX4r/tzfAr4O+JtH8JeLddkkuta1&#10;y20mGSxtZJre3uZp/IAmmUeXGEkBEnzFoh80gRcE/nj8cP8AgrNqq+MPi18O/EHwKbUF+Ft8Y9I1&#10;7Sf2gNVttH1dRoNz4huTb3h0nH22FbK0t7ZY4Gd3v22SKivLJseJv2n/ANkj4efFzxtpviT9kzwX&#10;pN34A8P22taPq3iz4uxX+peJL+SWK3uLO8lgs7+6ttSgu1vbdYHmku7q5gQRRTCSV7eJT9nUhKVu&#10;W/vX00s1o+j5ratNWvpexxY367yr6vKMddXJN6XV7JNa2vZ30dtGfop4v/aa8AeE9Nsr23v7TWbj&#10;Ub7S7ax0vR9WtWuLj7fcLBbyxiSVA0RZt3mA4KRuV3FcV0ng/wCIH/Cb2q3+jaHcLC1rDNvuSiMj&#10;OCTC6bt0cqYAdGAKlgOuQPzXtf8Agst4A+JvxR8KfBHxp+zP4ksLia+8O3HirS4vidqF3rNhdzaV&#10;d+IU/s/So7ZZ9Vhi+wWVsZAYXN1qMEKQu+Ef2b4if8FA9Z+F9t8VrHU/gJNd678Mfhz4N8Sz+HNF&#10;+NF9e3bXGtXl3ZXGn3SW9o7QNYTWcrSG3W7klieJooWkkWCr23OxS5ldH21Nd6xHE0kek+YyrkRr&#10;KuW9hkgZPuQK4/4O/HO2+NWlXGqaB4E8Q6V9hFqmo2fibSZNPubO5ntIrv7LJFLhvMjhng3ld0Ya&#10;XYrsySqnxBD/AMFiPCFtoXwj8X+IvgzqkOm/EzQ9e1W+sdM+KWrXWsaXaaZpOq6t9rhsjYoLq2ub&#10;OwtZrdpJbaaRNThcwqq7m5T4b/8ABXWfUdNtfh18PvgL4Bk+IWpfFa+8OzeFIf2mtQtbKVVgsrq+&#10;14X39kmNrGG6u7+1nnKBXurAw2zXcs6RgGfpd4j8VReEtBvvFHiIQ2lhp1nJdXt1PcKqQwxqWd2Y&#10;8ABQSSegFYnhr4meNNbks01r4HeJNDjumIkuNTvNLdYDgkBhb3spOSAuVDDJHbJHyp+0p+2H4e8O&#10;ftG+IP2dR8KNX8SeDfBPwjtfiV498VWPxO1dZobZLnUXGnW9tbQSRzzEaS8mye6gjmRmiIYEq3ju&#10;uf8ABaKbR7abwxqn7M32rxda3nnWel6F8dtT1DTdcgEfhyMQaVfRadnUdSbUfEcVgLRIREJbG6L3&#10;Me1QQD9QK5H42fGHQ/gd4Ps/GfiLTby6t73xVoWgQxWKo0gudV1a00u3c72UeWs15GznOQisVDEB&#10;Te8LWjaRr2o6DDfXc1vCsMsf2y8lncM4cEbpGY4+UcZxmvLv+ChH/JCPD/8A2XD4Zf8AqdaFQB7M&#10;LnVcc6cv/f0UjXepqMtpy/8AfwVcHSmzZ8psDt0HegDB8C+OG+IHgrR/Hei6VIlnrWl29/ZpcOok&#10;WKaNZEDAEgNtYZAJAPc9a1vtOqf9A5f+/grk/wBmqyfTP2d/AemSr81t4L0uJsdCVtIhx+VcD+15&#10;8etM/Z08G+NPjR40e8uNB8G+H9Hv7u1g8QS6bHBDcX88F1cvLHnIjiVZMMCMQ4GzczUAezDUNVN0&#10;1t/ZQ+WMNu84c5J4x+FSfadU/wCgcv8A38Fflfb/APBdjWNT8Hf8JDpX7Dfi6314eMtV8JXfhvW/&#10;i9qFu1hq+m/bDeWtzPFZTR2qoJPDiG7mKWSS6+yy3MSWMksn0Zbft2pZ/sr/ABc/a88U/CPVbfwv&#10;8PfEeuaT4a/s/wCJmqTPr/8AZ+t3mkC6nlmtYbezt5JLaKZpYpbtYYZZGkIMOHAPq7xD45/4RnV9&#10;C0XUNKkabxDqj6fYmN1KrKtpcXRL5Iwvl20g4BO4qMYJI1vtOqf9A5f+/gr8/fiv/wAFTv2cPh58&#10;QNF8C/FnwP4l17xP4ZstQ8Q303wl+JH/AAkOmW88ena8IrK2muLixu7q6lisLiAstmLaK5uIraWd&#10;JJE3aHgr/grP4L8d/GGT4RaD+x18cLi+uNNtV0Oxg8faOb/UdYfUfEFpPpqxtra2+Ei8OahdrdLc&#10;vA8MErM0Wbb7UAfeX2nVP+gcv/fwUhutUAydOX/v4K+NP2Tf+CnP7PX7ZfxH0vwh8LPCHxA0vSL7&#10;w/rWtXHiPxV4u8iGOxsbTw5eRXCfZry4UrcW/iaxl8uV4Z4BHKs8UTgIfPfhl/wWF8OeJPD+jt48&#10;/Zq8Yw+JtU1O90248E+C/ilLql9a38Wp+FtMhshPeiwsriWS48V2TmWK4e0WCJ5BcuweKMA+/PDP&#10;i+TxZp8upaXpjeXDqF1Zt5kig+ZbzvA/QnjfG2PUYyB0rS+06p/0Dl/7+Cvzy/Z5/wCCyX7DXijw&#10;loEsvg74r+EW8YeMvsml6f4h8QWscrzalf8AhySGVhDq8ow0Xi+yunUEvHFZ6hvRXt1jk5jwZ/wX&#10;z+CfxJutD8A/DT9k34zeIPHGoaf4MuNT0vT/AB1aQ6TBNrbWS3Fnb6neahALm5s3uZ7cxPFCZLiz&#10;lQ+TGss8IB+mbXeqKN39mKf+2wqtouv3WvaNaa7Y6YRDe2sc8IkkXcFdQwzgnnB9a/Pjwr/wXL/Z&#10;Q+K3h7wvqPwf+Dfxmvp/HHj1/C/hNfFWrHRLe+X7X4ftItVzPetO1hNJ4m0wxmGCa5KNLI1ukcTy&#10;L2/iP9v3wJ8Htb8YeFP+ELmuvDfws1TQfDGrQL8X57XxJf6lqNto/wBk+xaZchLc2Rm13TLc3l1f&#10;20aO07PtjiR5QD7a+06p/wBA5f8Av4KbLe6pFGZP7L3Y/hEo5r4O8Mf8FlP2YPFvjbwj4V0b4IfH&#10;OSw8XL4fK+Jf7csRZaYdXTws0P2hTrIuMRHxloKytFDIubmQxGZYZGXP+H//AAXC/Yu+IOheC9fj&#10;8A/GDSbfxv4mg0i1k1fxVpqDT4Z4/Dckeo3BTWnBttnirSmkSHzbmEC6MtvGLWUqAfe3hzxJd+Jv&#10;D1h4kstIeOHULOK5hjmkUOqyIGAbBIzg84JGe9XftOqf9A5f+/gr85/B3/BZj4N69onw7T4c/svf&#10;Fs2Xiy603TV0/XPHFvpuoaSJrrXoC01u1+6Dy4fC2tyeV5vnM9vDB5YeYbd7S/8AgsR8C/iL+wk3&#10;7b/wh+BvxgWG5+ImneEdD8I+PLjVtOvtTluTazPewppo1Kae1SxuJbwNbwzPItrIipnkAH3B8R/i&#10;Enww+H2u/ErxDo80mn+HtHutTvo7RkaVoYIWlcIGYAsVQ4BIBOMkda2vtOq/9A5f+/or8vvjJ/wW&#10;h+F3i/4ZeLPgj4e/Y/8Ain4m8fP4B8M/2roMPxARfDV3feIn0S0Ok2uvfaTFdSQnxFaZlSERyKGc&#10;MsZEg3/h/wD8FnP2VfGN1qHhnWvgx8dE1TT/AAnouvfbND8b3U2j3ketX2jW+kWUGpXmoWcf2yaH&#10;xDo9xKswihtlunEk+IixAP0i+06p/wBA5f8Av4KbJd6si7l0tW5A2+cB3r84IP8AgrX8A9D8W6/F&#10;8bPgP8ZfAPhLw/rOqWV/4q1r4yC6MEen6v4d0S9nmh0/VrgQrb6j4gUSkyFBa2xnjeVnaCK+v/BS&#10;P4bx/HO++G/iT9lX4+aX4X0PTbjUPFnjC8+MrQt4bt7eDQpLue9tH1hH8myk1a7ivJIGnER0x2h+&#10;0qZzagH6JfadU/6By/8AfwUG51QDJ09R7+YK+OvjJ+1N8Cvgl4Z8BeMfFHhH4vWtn418DXXi2ax1&#10;r4larYX+nWccukWkVm8U195aX8t/r2l23lTywQRK11LNcRi3CyfN3hP/AILV/CTxH4utbTWvhFrX&#10;hPwzJoOqareeJPFn7SmsEWMEFrrN7ZySLp0V5FLHPaWOjyM0E0rBtfhWBLzy1aYA/T7wT49Hj3Rp&#10;td0XSJo4YdW1DTnW4ZFbzbO8mtJTwx+UyQOVOclSCQCSBsfadU/6By/9/BX5m+GP+CvPww+BHgrT&#10;Phr8UP2VPih4e8ea18MfE3xOj0ez8eT6joWmW6LruqxWmpawJA1teXEelXZZBbSmKTcrbmRwPuT4&#10;z3viH4c/BrxV8RvBHww8XeJta0Pw1fajpPhv/hOJbX+07qG3eSK0M3nyeV5jqqeYEk27shXxtIB6&#10;d9p1T/oHL/38FVdJ1+91i3e5ttKZVS5mg+eRclopGjY9em5Tj29Olfnp4g/4LpfsoeEdat7LXfhT&#10;8WrnT/EGk+INe8E61oWvSXVtqHh/SdOvLptVui91GbOK7l0nW0s1UT/aINN+05SOUBZ9F/4K+fCP&#10;QNc0v4beJPgb400zxDqOo6pJrEVx8U4LfT9EjsbnxCmpNc3V5dQMpSTwt4iKSCM2uLS3a5uLP7Uo&#10;QA/Q77Tqn/QOX/v4Ko6T4nvNYv8AVNPg0WSNtLvltZmkddsjGCKbcmDyu2ZRzg7gwxgAn46/b7/4&#10;KIW37E39tR6H+z34y8dXOgfDP/hKdU0+z+Il1aT2k8y38tlazcSxRQyQaNrcj3RkIRrCOKNJ5bqF&#10;DyHjX/gsv+yl8MdR+JFsfgn8btZuvAuv3lvrkXh/xDp8puorG119r+9h87WoiIrceFdSV0nENw26&#10;0McMguYyQD9AvtOqf9A5f+/grP1rxdJoOpaTpl9pjeZrOoNZ2rLIu0SC3muMtzwNkDjgHkjjGSPk&#10;H9t39v2H9kX4o3ngPwr8MG8eWuieCLjxB4uaw+MOoWuoeHl8u4Wza8tzayQxW1zdiytkkNx54We5&#10;uBbNBYzSVx3hL/goppPxO8YeC7fxV8NNH0Zbjwb4r8WaVqlx8dtRmtVvtM1WbQ7CMMLFWex1WG6i&#10;u7O+RHeaKUiO1k/dtIAff/2nVP8AoHL/AN/BUV7qOqWdnNd/2T5nlRs/lrIuWwM4HPWvzb+Gv/BZ&#10;64+KmnabceGP2Ybl7zUvBb6qmmXHx6ubSUX76VDqVlFvu7WGFNOuP7R0OzGoyyRBbzVlgEL+UWbp&#10;Y/8AgrHoWraJ4f1zw38LbXVrXXvhn4d8Q3z2Xxw1LHhvU9fv9JstI0/VWexVLWGb+14rhrlGllit&#10;oXmNsUkgMwB+gUV3q7xh30nYT1UzKcU77Tqn/QOX/v4K+Ifhr/wUasvih4N+DvjHw98KZoYfi14m&#10;8OaHawal8XNTtJEmv9Mn1W8ms1ms1+3wW9j9hmjf90Z2u3iYW8sBjfi/hf8A8FeIviV4OtfGH/DP&#10;t5pf2r4+aH8NodM1D4wasl1cLqLaOj3sCnTwJntH1YLcIrfZibcmC8uElidgD7j8C/HDTfH/AMSf&#10;G3wt0nQLyHUfAeoWVrqz3PlrFMbqzju43hIcll2SbSWCkOrDBADHr/tOqf8AQOX/AL+Cvyt+CH/B&#10;VSx8ffFe31n4J/sxQ6l4s+MHiTw/DFpLfHTVI5E0aTQdM1BNXuJI9OljQWsOppa3MKklbtI7eB7t&#10;5T5fuHx1/wCCkth8GvF3xJ0w/CLUm0PwD470HwfH4k8QfEbXtNtbjUtTi0Sfzrmb+zZbextIIdZ3&#10;O7TyTk2pC25WVXAB9qeJvE914W8OX/iW+0h5IdPs5bmZIXUuyohYgAkZOBxyOe4q415qS/esF/7+&#10;ivzt/Z9/4KvaX+1LF4q8L6l8JrjwCum/B268TXl1rnxVnvrrSNQTSNBvDYX+nzwRrAjza1cwQvK2&#10;bkaNeMYVU4H3B8HPiJ4N+L9z4yuvDHi/T/EWmad4ojso57K8W6t4z/ZdhMY1YEr1mLEKSAXOec0A&#10;dkL7UTyLBemf9YKPtuo9fsC/9/RWXe/Cr4Z6l/yEPh7oc+TkmbSIHz+amqp+BXwRYYb4OeFT9fD1&#10;tz/45QAfDL4qaf8AFLS5Na0TSrmG1h1vV9Kka62KwuNO1Caxm4Vm+UywSFGzkpgkKTtHVV5X+zD8&#10;PL/4a+C28MPpEOk2sPjHxVcWel29usaJb3GuXlxCVCsVCmOVWAAHBGccivVKAOfg8dpefEPVPhza&#10;aRM11pWkWOozXDMgieK6luo41XnduDWcucgAArgnJA1vtOqf9A5f+/gri/Dv/J0PjD/sQfDf/pbr&#10;ld9QBzfif4g/8Iprvh3w/qOiXEk3ibWH02wa32Mscy2V1eFpCWG1PLtJFyAx3sgxgll2vtOqf9A5&#10;f+/grL8W+Fz4g8Q+GNWwP+JHrkl99N1jd23/ALcVvMCVwDj3oApyXerIhK6YpOOP3op32nVP+gcv&#10;/fwV+cHjX/grHc/A/TvBvwz8XfCPxV4v8Wat+z/4b8dSa3B46u7KHVb7U7LVIrfT1WOFoobq61iy&#10;0+ygiBAk/tOWRVUWZjm0PBn/AAVm1zx58RvEXwk8P/sv6tJrtn8T18GeFQvxW15rbWHF54qilvWZ&#10;dKMothbeFLu5Sa0ivIZDL5HmpNb3CRgH6H/adU/6By/9/BWN4Z8fjxVrfiLQdO0eZZvDWrx6dftM&#10;yhXmaztrsFMMdy+XdRjJwdwYYwAx+Nv2wP8AgpNa/sj/ALTum/s46z8Ddc1aO88L+G9RuPEkfxUv&#10;oYY7/VdZuLM6fHCsEksxh0/TtY1MyALuj07y9qNKrDi/hT/wVp/Z91f4bN8fo/hj4m8O6d4z+Lug&#10;eHrmbxF8Uo4oYGvY9Khm1Ga6guZrfybexkWU4kJM0DWsgglVylU4SqScY6tK7Xl3MJYmhTqKEnre&#10;3zZ+i32nVP8AoHL/AN/BR9p1T/oHL/38FfnD4e/4LSeCvE19qUGm/A/VBD4d/Ztf4q+LJJ/jDeRy&#10;aVcxW+m6jcaA0LW4kkuI9J1SC8M6jy2kWS3XLRTPF3nxs/4KTWHwj/ZM8G/tYp8KpG0vx54quV0G&#10;11v4vanasfCe6f7D4kaK3s7m8dLlP7MkNnBazTQLqsXmYaORRJufYXxJ+J9v8LfD9r4l8RaPcSW9&#10;1r2laRGtmFd/P1C/t7CAkFlAQTXMZc5yEDEBiAp6D7Tqn/QOX/v4K/O345f8FZ/2b9Mvrz4c+K/2&#10;Z/jV4mk0XxFd3s0nhXxFa3Vrt0bxBrKQTIbrVrWWWWSPwzNfJHFHIAs9nGGeW4hjk0fih/wW1/Y4&#10;+H8A1jR/DvxF1zTdO1S9tvE01j4oZrizWGHxB5ccMEd3I0t1PdaNYQx28xtgU8R6ZIZFMjRKWb2D&#10;bc+/pdQv4YzLNZIqryzNMABXy5F/wV//AGW/EfjmbwH8N9N8XeMriLXpNOt9R8KeGpbnTb5Es/tD&#10;Xdtfkra3MIkDW+I5DN5qsREYR55+Nf2j/wDguZ+zj4x8A3Gtap+zl8drz4Rav4Z0WO8ks761u73X&#10;ZtY0yfVH06bTzqPmwwRadbSSSTFjFKouVJWNYpLmfwb+19+yzCvxh1L4afs7eKP7H+Auh3HiCbUB&#10;42kWXVZIF1+zeOGCC5la0t1Gk3B8y7aCRVm3vBHGwlfys+xOY0Mlqf2RSVbGS0gpNxpRVm3KbScp&#10;NO1oRtpduSPlMzzLM6mZQwmEcYUmnz1WnOSbtyqnTVlJttXcpJLtLW33PoP/AAUP+HmvePtH+G4+&#10;Ffjay1LWtUjsrddRsbaJIGkDbZJP9I3BMrjIDHLDjqR9BfadU/6By/8AfwV+XPij9qP9j/4GfF3R&#10;fF/7TXw51rxF420vwpqHjKzm+E/xITxFpGlfZdO8RyJAJ7m8s57y8aPQdXhXy7U28Fz5McskbvFK&#10;e68W/wDBcj9lfwB4f8Qar47/AGd/j7pGoeHdWmsbrw9eeKNF+23At/8AhIhdzw7fEJikSGTwvqcR&#10;TzBLK7WnkRzLcxMyyGGdU8koRziUJYuz9o6d1BvmfKo310hyptpXle2lm+3Iaef06Nb+1akZtzbp&#10;8seVqnaNlO2nNzcz00SaXS5+gFx4ivbfWrXQjo7NNdW80yMsy7VWNo1bPOc5lX9fbNz7Tqn/AEDl&#10;/wC/gr4Ds/8AgsP+yRr3xzsfh/o/wn+M95cSePLXwTp2sQa5aNazS6hqlxp8d4x/tffa2wutPVHS&#10;5SG7Q3th/o/+lxbuTsv+C8PwE07w7B4s8afsv/G2Sz1jUPC1p4XtfBWvNrl9ff2x4Zs/EMkk1ql1&#10;FJapZW2oWaTM24O8/wC487y5vK9Y94/Sj7Tqn/QOX/v4Ky7rxpJaeMrHwPLo8n2vUNMur63kWRfL&#10;EdvJbxyAnOQ2bmPHBBG7kYAPxX+0d/wVL8Afs1/tW+NfgX4o+D/jDUPCXw78E3Gv+KvGlh421ITt&#10;Nb6VJqU+n2VtJCttd3McUmkhoRepOBrEEpi8iOaZPJdQ/wCCzfwv8T/FDwx8Rbn9jb416L8Pv+EA&#10;1bUrzxh4m8cS6bqmnGK21rUbyybS4LmWQyC28J3jgNKpZ/JBWOOWKWUA/UL7Tqn/AEDl/wC/go+0&#10;6p/0Dl/7+Cvzbl/4LBfAHxp8GLv4n/Bj9mT9oLVtWg0jT7mTwt4s+J0HhmaxvNQ8ST+HbKxvTea2&#10;JIGkvbdiZoop4Yo2QyOjt5Y37/8A4KZ/s4x6l4i+Hi/DH4w/8J1pOn6pfaV4bf4qX8dvqVvB4j1n&#10;w3ZSfaxfkILrVNKtrUBUkKvrViUE0fnywgH3fZ+OTe+ONQ8ARaPN9t03SbPULiRmTyjFcy3UcYU7&#10;slgbSXIIAAK4JyQNb7Tqn/QOX/v4K/P/APY8/bI+Dv7T3xlsNDu/2ePjp4S8QeNLWQaALr4rS38V&#10;54fsr7XoxrEktnq8jRW0b2kMEyumYbzWLSFPPjmW5bF+Of8AwVU/Zs+Br3tpd/C74u6pc6frWqi7&#10;W3+LmoRrZ6Npup6zZ3OpzLLerM++Hw14gu4YbaK4HlWMP2iS0+1RkAH6LXGo6jbIJH00csqj98Op&#10;OB+tSfadU/6By/8AfwV+Y3wp/wCCsmi+PrzwvpMnwbk0/wAQXHjLUofFehzftHa9dnQvD+mwWst3&#10;r2JdPAuoxPJc2UduVjknuoFSAyjz5LX2v9ib/gpd8K/28vF/hfSfhP8AAD40eHdJ8SeH/E2pLefE&#10;LUZ9LvE/smXw8qGK3FzIs9vcpr4ZLgSqAbR1CPljGAfZ32nVP+gcv/fwVz/xK+KFt8LPD1t4m8Ra&#10;Lcy291r+laRGtmUZxcahqFvYQEhmUbBNcxlznIQMQGICn56/bD/a5X9lf4neA/hBpnwW8YeJtc+J&#10;tjqdv4Lh/wCE+ubVLvXILvSoLexkZDMY4Hi1C6vJ7kBmt7bS7iUQzgME+bpP+Cyv7Nf7VXh3w9a/&#10;Cb4BfE670u6+JmmWT3HjfxTJpgZ7XxF4Pit761WG4uftMLTeJ9IuI2JjLRbpFDAAEA/Tb7Tqn/QO&#10;X/v4Kwfij8TLb4RfDPxF8V/FOkTyaZ4Y0K71bUo7NkaZoLaF5pAgZlBfahwCygnGSOtfMP7BX/BQ&#10;n4V/t+eJdSsvAXw68ZaDpMfmPod9rHxMs5rq9gj0zQtQeWSztdRlkjUx+IbEAxGcRMHS6NpM0UMn&#10;zn4i/wCCy3w++I3wSkX43fsafEnQ/CPj34S3GoR3DfEcSLdvqV5plrptgDdTWtuEudM1u0v5LuW4&#10;it4Stzao881tNsAP1HFzqpGf7OX/AL+Cl+06p/0Dl/7+Cvkj9mj/AIKM/s6/tPeP7zwh4f8ABPxW&#10;8M6XZ+Bj4ok8YeNdbWx037PHa6Vc3ULgai9xBLbjV7eORpoY4vNgvEWRzbSY8s+Hv/BWSTxt4z8E&#10;+Frr4Erb23jDW44rPV7b436m0Oo6TLffZYtW0uO40+Ca9hSO21a8n86O1WC000Th5UurcuAfoJa6&#10;tf3bzRR6aN1vL5cq+cOG2q38mFTfadU/6By/9/BX536j/wAFZvA/gT4N+B/jlqvw2j1KHx1deK9R&#10;1vSvCnxov765tNH0XS9Uv49Tst1pEt7HdWeiTsizmyYSOkfz7ZGjveEv+CrEereMfCXhTxh8IdJ0&#10;Gx1648UWereMZv2jpJdF0660e31OdnST7OtzLYkaPqSy38lvBbwvZygNN+7MoB953Hie/t/ENv4c&#10;/wCEfmaS5tZrhJ1kXy1EbRgqxzwx80YGDkK3Ixzf+06p/wBA5f8Av4K/PXwn/wAFaLG+8eeBfCvj&#10;b9nHXtPbxNZSahfjSfidqd/ff2fMfFJ02502wazhudQNxH4Vld7eVLS5hfUbOARTTs0SyftDf8FV&#10;Ne/Z6+GfxL8X6j+zt/wkWsfDPx/ZeEdW0Xwv8bNXvle/n8NLrWC8OmNMoaaSLToitu6tcSFpWto4&#10;5XjAPtz46fGWw+AHwS8Y/HjxjoV5caR4J8K6hr+q2+mqklzLbWdtJcSpEruitIUjYKGdVLEZZRkj&#10;qFutVZQTpqj284V+ZX7ef/BUjwl4L8OfF79nzW/gbZ+K7FdJk0W1mt/jhqiWetR3nh/xJqMthJJ9&#10;gKx37W+ixwR2sLXCzT6nDGsy7Sx9L0v/AIKeaFq3wi/aQ+P2j/Cq81bwP8C9N1OTwr4m0f4rarPD&#10;46urKG5eWBA1khsUEsCWpuD50RnM6xGZIPMcA+7PtOqf9A5f+/grHvvHrWPj7TPh3Jo0xvdU0m+1&#10;GCVWXylhtZbWKRWO7IYteRbQAQQHyRgbvgH46f8ABXub9n3x7D8N/Gf7Ol9Nqi6PFJqdvb/FfX7a&#10;SzvbiHUHtS0V9pNvKmmCSHSoLjUpUiS3l1hQI5RbysfWPgL+278OfHsvgP42eNPE2j+D7fXPBPjO&#10;RrHUPGR1OOZbHWtNtbW7srq7jimmtruEfaodkUYuIp4WKPtjIAPrz7ZqWcf2eufTzRR9u1HOPsC/&#10;9/BUd94c0HW4lbV9Fs7rcvJuLVHz+eax7j4KfCC7ffefCzw3M2c5l0O3b+aUAW/FHjNvCWmx6rqW&#10;lSSRy6haWarbspbzLi5jt0PJHyh5VJPYZwCeDB8KviXpnxY8M3XijR9PuLaG18QatpDx3QXcZtP1&#10;G5sJmG1mGxpLZ2U5yUZSQpyo4r41/Cz4YeEvC2meI/Cvwx8PWOpW/jTw4lre2egwpLF5mtWUbbWR&#10;QwyrMDgjgnPGaP2LklT4Qat57hn/AOFpeOQ21cLkeK9V6DJxQB6vJIIo2kYfdXNU4L3VpollOmKN&#10;3K/vB93PGeeuKtXf/HrJ/wBc2/lRZ/8AHnD/ANc1/lQBD9p1T/oHL/38FQ22q6jdyTJHpYAhl8st&#10;5w+Y4BP88fUH8dCsrwmTJa3c7D7+p3Q/BZnT/wBloAt/adU/6By/9/BWTeeN3svG+n+A5dIlN5qW&#10;l3l/byKy+WsdtJbRyBjuzuJu49oAIIDZIwA3zp+2H+11d/sw2mqeMNU8Ga14um1H4q2fg3wv4f0r&#10;xVJpbyXdz4ejvLK1jKjY8tzfhLVd+0Br1WL7Ywp+UPhJ/wAFr/DHx0+IPwT8VaV+yp4h02P4haD9&#10;ouNS1j4talBHoOi3N1awXd087Wn2bcl3pfiDZDPNbPdxaFG8BeS8itlAP1Q+06p/0Dl/7+Cq+raz&#10;qek6Zcam2hyT/Z4Wk8m3kUyPtBOFBIBJxwMjmvkXwn+3JJbfsSeAf2xfjt8LpvA//CwPEPhW0sdD&#10;vPixqvkadY6xLZebc3d7eWdqsT2sE91KU2GGZrRI47gmdSvze3/BeXTde028uvDX7OmoQnS/gFJ8&#10;SNajuPi9ezXFrcQ2en6hc6J9n8mN/NSw1GKcXRZY2dJIQNySmKZSjG3M0r93b8zGtXpUI3m7H6pf&#10;adU/6By/9/BR9p1T/oHL/wB/BXxbo3/BQ/QPEX7Mvgv9prSPh3dR6b40+Mui+ENNsdR+LN/BJdaP&#10;qmrW9ja65an7OxmY293bXxs5FgKwmQPKjx7W5rSP+CxPwEvdP1M/8KI+L2q6lY/E3V/CFppPhXxZ&#10;bXM1+tpq1tYQ38a3epWriKZdT0OXayBt2tWyQ/aFDSjSUZQlys0jKM4qS6n3v9p1T/oHL/38FVY9&#10;dvJdYm0RNMPnW9rFPI3mDbtkaRQB7/ujn2I65OPkPxl/wUK8DWHgL9nr4qeCPh5r0nh/4+X9hHb3&#10;Xir4mXFhcaFDey2kFoz21mb2a7ea4vbaFWhU2yPNGZrmBHR287+HP/BY79nrxf470nS5/wBnn40R&#10;t4lu9JtIdc0/xRaz2ENvfXWgpYzO0uqRXDAxeLvD80ixwPs/tFlUymJjUlH6FfadU/6By/8AfwVi&#10;ePvif4U+FnhW68b/ABL8S6T4e0Wz2/bNW1rVIrW1gLyLGgeWRlVSzuqLk8sygZJAr4E8Z/8ABeD9&#10;jTw34F034qaD8P8A4sa7oFz4VXW71NM1/wAzUU8yz8M3MNlDbLess12f+Er0yN0aSJFZLkK8hiAf&#10;xH4g/wDBXD9lX9orxL4duvjD+y98YtUt5vFGkQfCnQtJvpNWuJ11fQ7HUxqs9pBqJFvPb22q2sLO&#10;wd0Fyy2ryb7yOHbDxw8q0VXk1G+tleXok2ld927LfU8rNsfWwWCnLCwVStb3IXtzS6JtJtLW7aTa&#10;V9GfVnwb/wCC8v7KPxq/aa0P9l3SvhZ8TdA1DxJrlzpeh+JvGPhuDS9JvJo4nliKvcXCzj7QBEIY&#10;2hWZmuYVaNC+B9rrc6oRxpy/9/BX5IfAf4t/se+JtM8bft/eF/2f9S+zfCnVfD6+CfEOpfEd7OHU&#10;tY8R28WnRm6mS6nWxsEsr3SLmW4uEFxBFdSGS0iktWik+ktd/wCCpPwX+G3jz/hSvxK8A+LdV8bR&#10;W9uJrP4XfEYa3p095dz2yWNjbTXlxYXU7zx6hph+0taR2KTX8Vsbsy4VuzMllarRWB5uW3vczT96&#10;7vZpRurW1aTvc5uHZ8QVMtjPOYQhWerjTbcUtLK7Sb+a+R9utdaqFz/Zq/8Af0VleEPHDeNdMm1b&#10;SdHkSGHUryxbzpFDeba3UttL0J48yJ8eowSB0r4b8J/8Frv2Q/Ffh/wvrcfwn+Nmn3HivWobHTtJ&#10;1PxFpsd0sctvoNxHdbBrZEyOniXSdkEBlu5POOy3cbS3P/CL/gtD+xTNo+jjwx8KPjV/YPiLxlrK&#10;L4nj1a1TS7G3aC01v+0rud9XHkRTWurwzLAQbwOJImto5PLjfzT3j9GvtOqf9A5f+/goFzqmf+Qc&#10;v/f0V+dHwo/4LX/DrxJ498IfC74x/sbfHTwjrnjz4jWvg7w/DpviiLWIra68vSYtQn1Ew3yPp8Nl&#10;f6tDbSGSMsyPDIq+Y81vb7vxj/4K6fC/9n39pH4xfCb4ofBzxtJ4V+Emk+cviXwz4u1XUNR8Qagw&#10;8LpFp9nYtBFBLK9z4ngtiIr2VoHhja4SBLqBmAPva11DUru1juk0zaskauFaQZGRn1qT7Tqn/QOX&#10;/v4K/NHxh/wWN+FfhV5PHdz+y/8AGJfhvY6Ppd1quuH4j30euxzXvhqHW/ssGiQzSMXik1Pw7pzt&#10;JPDGLnXYtrGOF5Dtaj/wVa+AniDwlZ6/8Gv2dvj74kvptU8L6feaDq3xSi0C9srzWLnTAti9tf63&#10;Hcm5S01SC4V1hNjIzLE17EfMeIA/RQ3WqAZ/swH280c1j/D3x+vxL8AaH8R/D+kTR2HiDR7XUrGO&#10;7ZFlWGeJZUDhWYBgrDIBIB6E9a+E9D/4KO/Ajxh4Os9T0H4O/Gn+2NV1Xw6mlabdfFTUIbe50nXt&#10;X0bT9H1T7Qt+xjju11kPErxgvJpepxglbUzNpf8ABP39rT9nn9o7w78K/g3oPwx+MPhfxJ4m+Dun&#10;+M7TQn+KV1dWWmeHmEttBePc2uqMiRPPAsCQlVug0q7raMRXBgAPvL7Tqn/QOX/v4Kb9t1PzPK/s&#10;vsDnzh7/AOFfmP8AFz/gsf8As+fDTw7pt14e+DvxM1y+1b4c6l49sd3xwvrW1OhjR/EGsaSW8y5N&#10;6bm9tdFg3qlm9vaPqUccly8ipHNseHP+Cs9vaWGla1B8DWuNIs9L8W6/8U72P4/avdS+FNA8P6rq&#10;9hPqUKT2Cvf/AGpdJd7S0BgnmdpgY44rae5UA/SL7Tqn/QOX/v4KPtOqf9A5f+/gr5U/Y3/bl+H/&#10;AO20NH1D4cfA74w6HZat4VvNZuIfGGqS2OoaQ1vq8+mC3vbb7YwhaaS1uXhYSN5i2twCFMRFQfte&#10;ftueH/2SvjT4H+C2u/DHxFe3nxCsLu90C6u/iZLZxJb6bc2ja3PcOXeO3istLuZNQ3O4877K8KhW&#10;ZGIB9RW/im6ufE114WTR3Wezsbe6kkaRdjJM8yKBznIMD5yB1XGcnGh9p1T/AKBy/wDfwV+Y/gr/&#10;AILw/sm/EBU+LfhD4MfFfS9Hn0mVdeHjbWrvTtUtY7G+gMrQ20Etyl2i6fLr1+Nsqs39g3ESqzPu&#10;j+jP2Tv25vhv+1FH4y1i78A+K/B2jeD7vU/tmpax8VLC7+z2diltHLcXSWOpTeUHuzqkMbwtcW5X&#10;R52e4ikYQAA+nJ/FV1D4ltfCz6M4uLqzuLqOTzF8sxwvEjDOchszIQMYwDyOM6H2nVP+gcv/AH8F&#10;flz4M/4Lk+CvsjfEb9o39iT4tfD260bwLFeTaPeeOma/ubm5OrXU0Nob6WytpbRLLw1fXAu5J4jM&#10;9u8EULSeUs/078Hf28Pgf8dT8WIvDHh/xv4Vj+FOm3l7fa58TvGB0XSryG31HWtMe4Msd3cT2Vul&#10;7oOpRyPdW8TokPmCJxxQB9P6xr95otmt7daWzK1zDABHIud0sqxqevTc4z7Z69KsJdasyKzaYqkj&#10;JHmjivz78Lf8FONW+IvxE8C/B2+/Z6XSdU8WWL6pcSax8bNUt4LC3z4pm0y9Al09ZvskqeFg9xJP&#10;Dby2R1S3jeCSdJIBV8Wf8FfND8M/Cr4UfFew+D66zb/Ev4N3nji70nSfjVqct5oMkGg3GrCzn/0D&#10;yREWWztWuZJYTE92ztF5cRZwD9Dzc6rjjTV/7+isjwN4/HxA0WbXdF0eaOG31jUNNdbhlDGazvJr&#10;OUjBPymSByp6lSpIUkqPgjwv/wAFcLHUfEVtYeOPhn4b8M6DN4V8U6hP4zvv2j72bTor3SNR1C1j&#10;iKxWDXUdld28Ol30WoTQRQvBrEKxiaY28N1jfBP/AIKmmPWtM+Gk37Ld/pt9rUt9djRYfjReJqMu&#10;p382oXdmsVrdW0BW0upptGtftV01q0d7r8NvJArwzbQD9KPtOqf9A5f+/grk9Y+NemaL8b/D3wBu&#10;tCvP7a8S+F9Y1+wuF2G2W10250y3uFdt24SF9WttgCkELKSV2qH+K/jP/wAFVpPhPYaxPpH7PWpe&#10;KptN+Pk3w5sV8O/F7U7iPVIxp9lcQXcLR2TP9omub6LTxbsi26XStG96u6PzPN/i9/wVG8KeG/2w&#10;Idc0X4ADxZeeEb7XvBfhrWvD/wAatTmGv2N1N4OuZUsAbJRNfyyapoixWnMMrecVvFSNTMAfqR9p&#10;1T/oHL/38FH2nVP+gcv/AH8FfCPgr/gphdeJv2bviJ+1Bc/A65uvDWheJrLw98L7zwp8WNb1SLx5&#10;f3V3BYQOjf2bE1nay3t3bQRTbJmmHmTJE0P2eS55/wAc/wDBXnRvh18Vta+EHi34Px2Op6J/Z+n3&#10;kmofGrVbJLfVr268KxQm4S70+KW10wJ4ts3a9kQTA2N8Fs3WHzGAPvfwb46bxxpc+r6To8iw2+qX&#10;1gxmkXJltbua1l4BPHmQtj1UgnByBqi91E9LBf8Av4K8D/YI+Lej/HP4baD8XtC8N3Hh618efDHw&#10;34su/B0+uSagNHvNUN9dXMZdwuZC7/vJCkZlZdzKGyB7dqPw48A6vn+1fBOj3Gepm0uF8/8AfSmg&#10;C99s1L/nwX/v6K5v4kfFq3+Fui2viHxLoN01pdeIdI0ZWs2R28/UdSttPgbDMvyLLcxs/OQgYgMQ&#10;FaZvgb8FGO5/g/4WZj1ZvD9tz/45Xi/7S6eE/DGlv8NPBulaXpcNj8QPhlql1pem6WsA3XXjO1iW&#10;YlAqEt9jK92xEM4yuQD6SGcciiiigDi/jz8LtZ+LvgOPwt4e8U2+i31rr2k6tY6hdae93Es1hqFv&#10;eokkSSws6OYNjASIcMTntXhvhDXv2wNY/bi+I3wdHxX+Gsf9g/CvwbrH9of8Kz1BvPF/qfieERbP&#10;7aG3y/7O3btx3ebjC7ct9TV89/DozD/gqd8ZvKC/8kB+GvDev9t+OsUAdo3gn9rqSNopPjh8NGVx&#10;h1b4UagQ31/4nvNOPhP9sBE5+Ovw1x/2SnUP/l7XQ6nrHx1huWTRvh54TuIf4ZLrxlcwsfqq6c4H&#10;5mqUevftHMXGo/C/wTDEORJF4+u3OPcHSl/nQB4F/wAE/fG37Ynx+/Zph+J0nxZ+G+mtc+OPF1k1&#10;s3w31C4J+yeJdTsxJ5n9tJneIA+MfLv25bG4+znwT+15jA+OXw1+9u/5JTqHX1/5DteO/wDBHP4e&#10;28H/AATy8A69q0mpx3GuXGta75a6zcqvl6hrN9fRnYJAvKXCnIAznJ5JNfVkVpb2tt9njLbeeZJC&#10;x/NiaAPKrTwt+2DLrN3D/wALu+G4WGOJVk/4VZqHLfMxH/Id6/MOferY8FftdqGVfjj8NVDNlgvw&#10;p1AZPr/yHam1/wCBXxA1t3uNK/aw+IGgtMVaZdI03w8ylgAMj7VpUzdh3rNk+B/xk8PxpcwftnfE&#10;nVGN5bq0OoaR4Y2mNpkWT/U6PG2Qm4g54OOvSgC0PA/7XKP5o+OHw0zt2/8AJKdQ6DPH/Id9zXLf&#10;A3S/2uvGvwS8H+L/APhcvw1t/wC1vDNjffZ/+FWagRGZYEkK5/t0ZwW9B9BXsmgeHtX0iDytQ8aa&#10;nqjHnzb+O1Vv/IMMY/SuV0mLUfhxrvhH4DeCtQhj0+38G3bW8upWvnSBLF9Pt4xlHjHK3J3cckDG&#10;OhAKA8EftdhPLX45fDUL02r8KdQA/wDT7XG/HfTv2y/DHgzT9RsPjB8NbySTxl4dtPLPwv1BNiT6&#10;zZQO+f7cP3EkL4xzsxkZyPVvEOkfHG4VR4V+IXhWzbHznUPBtzc5Pts1GLH61xM3hz9qXxrLqGhX&#10;vxb+HLLo+tWwOfhrfNvkjW2vI3x/bQ24crxz90GgDT/4Qz9r3bs/4Xn8Ncen/CqdQ/8Al7SHwX+1&#10;2hMi/G/4a7tu35fhTqA47D/kO10mi6R8coNv/CQ/EHwrdc/N9j8HXNvn6btQkxXTIt4tuqzyxtIB&#10;8zIpVWP0ycfmaAPBf2e9N/bD8YfAbwT4ruvjH8NbWTUvCOmXbWq/C3UHELSWsT7A39uDO0nGcDp0&#10;Fdg3gn9rxypPxz+Gvy/d/wCLU6hxxj/oO+lS/s+eLvFPiz9nrwL4u8L+CdNtrXVfBul3lrY3OuOP&#10;s6S2kTiPctud20NtzgZxnA6Vv3Gr/HNP+PT4e+E5P+unjK5T+WnNQB4/8MPh5+0fcfFT4la/pnxC&#10;+FNjrA8RWWnarq0HwnvxNqMcWk2U0PmMNcBKx/apFVSSF+YjG4iu8Hgj9roEEfHD4a8Zx/xanUO/&#10;/cdrD+Feu/H8/ED4lfZvhf4P3Dxnb+fv8dXSjzP7E0v7pGmHI2bOSBySMYAJ7GTX/wBplf8AU/Cb&#10;wK/+98Qrxf8A3EmgDyb4k+Mv2rfh/wDHHwr4N1j4ueCbmLWPCWuXizaV8E9bvpI2tbrSU2mK21iR&#10;trC7PzHABUDktVqb4ufH624f4o2Py/8APP8AZX8XN/6DqBretdQ+K1/+2N4Mf4ieDvD+lKnw18Ui&#10;1/sXxJPqBlzqPh7duEtnb7MYGMFs5PTHPtlAHx78Zvjx+0Bp3h7SbfSfiLpL3eoeOvDWmwtqn7Mv&#10;iywt0a61uytvMe4uNRWNQglLAMy7iuwMCwNe1nwT+2nKql/j78K+obDfB3UjhvX/AJGGk/bU1fS9&#10;B+CtjrWuajBZ2dr8S/BMt1dXUojjhjXxTpRZ2Y4CgDkk8CukX9pH9nll3L8dfB3PP/IzWn/xygDm&#10;x4H/AG0lZnP7QHwt+blv+LP6lz+fiH2rB+C+iftd+KPg74U8Sv8AGX4ZwnUvDNjcNAPhVfsI/Mt0&#10;cpn+3BkAt6DNegSftI/s8pG0jfHbwdhVJP8AxU1r/wDHK4/9nX9of4B2n7PvgW1vPjb4Shmh8H6Y&#10;ksM3iK2R0YWkYIKl8gg9jQBgfEb4b/tVfD2z8QfGzwf40+G+oeJpLK0W/l0/4Q6jJe6ha2rS+Va5&#10;GtO7xxi5u3SFQQHnlZFDysWwfA3jT4keG9HNp4B8X6JpdjfX91qbwWP7Jvi23ilury4ku7m4Ki/C&#10;+ZNcTSzO3V5JXcksxJ6v9rD4zfA/xz+zz4n8EaH8YPB99ea1Zx2FraDX7aXzXmmjjClFZi65blQC&#10;SMjB6Vlft9/8FCPAH7Cfwwm10eFJvFfir+zpLrS/Bmn3Yti8EZCvcXFwVdLO2UnBlcHJUhFchgOv&#10;A4HGZpjIYXCQc6k3aMVu3+S827JbtnLjcdg8uwssRipqEI7yk7JdFq+7dl3ehS8UfGj4reA7eTxh&#10;42/aJ8C+HdHsdLlkvtW8R/AzXdNhUmaCOOJTc6qnmSOzqqRIS7sVVVYsBXyD8IP2nf8AgoR/wVm/&#10;aD174H6F8H/h3Z/AjwnrEKeLfGnj74b3W7U5ltxJ/Zn2AaxLFcGTzcPCJTtt5EkmMbSpbvc8FP8A&#10;8FHv+Cxllpfj/wAWfBGP4H+A7yGW68M6t4g1AX8ljamAol3a6eWie8vJi7+XdXEdtDHbS5jWXkXP&#10;6Afsnfst/C79jv4EaH+z/wDBbS57HQ9DhKpJcyJJc30zHMl3cSBB5k0rZdmAAycKqqFUfRYzBZTk&#10;eXSpVpRrYydtIyvCik9buPuzm9rKTjHW6ejfzuAx+eZxm1W9F0cJTdoyk1z13u5KK+Cmtlze/Pe0&#10;UvepxeCP2s9A0H7Jp3xq+GUNta2u2K3h+E1+qIirwqga5hQAMAAYFLP4Y/a9tYjJD8ZPhzJnnbF8&#10;Kb0MeSe+vLzk5+pru/FWh6lfabcSQeKry1VYXZkjjgKNx0bdEWwe+0g46Eda2oRiMcD/AIDXyR9Y&#10;fPHjK4/bSsfHXgjRJfHHgWOPVvE01s19cfDC42QY0u+nzhPELMSTCB0HXJPGD1+vfDL9rDxJoV74&#10;e1P44fDdrfULWSC4VfhXqKkq6FGwRrvHB7VN+01oWueK9X+HPhnw9471bwxdXXjp/L17QorOS6td&#10;ujao52LeW9xAdwXYd8bfK7bSrBWEdv8As5/FqGUSy/t2/FaYf885NH8JYP8A3zoQP60Ac7YeAP2v&#10;L/x7qvh7Uf2gfBE0drotnJG3/Cv9VRQJZrlSgWPXlyR9nT94xZzuYZAJB6Wy+Hn7V+m2cNhYfGj4&#10;YxQ28SxwxJ8J9Q2oqrtAA/t3sAB9BUngjwL4n0T4q6zpup/GrxZqzQaDpsrXGpW+kr5qvNfAIRBY&#10;RY2lCcg878dhXV+PPi38KfhVYJe/FD4jaL4etpGCpd69q0NnG7ccB5WUE8jp604xlKSS3bSXq3ZL&#10;1bdl3ZFSpTowc5tJLq3ZHzr8I/G/7VUvj74waJqXxS8CQjwv8So9NVtL+Desag9wsnh/Rr/zHWDV&#10;yY2/0zbsO44QHPzbRzfxY/b88YfCXUW0C8+L+m6nqkF1HBcaVp/7N+vQzQ74y4Ja81iCMjAQFVcv&#10;mSP5cHIw/gT8RJf2oviJ+0lov7LnizTfEHh/UvjVo91b+NNB8VFoXaHwt4aR41khZRLD5lqQzJI6&#10;SoJoijrlX9a8CfsYazL4pn179ozUdB1Xw3ptrPbaJ4MtbUTWKxnyiLu4eVEZ5AqOgiwYwJZCxkzG&#10;sPyOKzjiKfEn9nYPAv2VNr2tas5U4rZuFKPK51Z2d+b3aSd0530PIzqtm/1GH9kuDqzbV5xcoQik&#10;/enacHZtWioOcm94xi1Mg/Zo8f8A7Rf7RGj658R/hz8dvhzJoN3qVnPo2oT/AAf1aGS/trjRtOuo&#10;7gxS60jxhkuFABHIUN3wO5v/AIO/tS6nrK65ffGr4XyXCRxLHIfg7dFk2OzqQ7a0X4Ztw+bAIyAC&#10;ST5HH/wUc/Z2+EPxc8feHf7Rn8RR6jrS6vBqfhu6tJrNbZND0tIgZZp4lZ5pY7iNBGZFQwHzmhDJ&#10;uq/Db/gsf8Ffib8UPDfgKy+H+qaLb63q01hfXniLXdKjbStlpPcrdzi3up40tm8lYQ7Sq/nTRps3&#10;Mob6Wnjcvr4x4anWh7Tfk9pDntZy+G/NflTe2qVzOXEWR08RDDTxEXUk1FJa3lporX6+eml2egfH&#10;j4e/tQf8IFaW/iP4ufDLVLaTxd4dRbW4+E96FjlOs2YinUjW8rJFKUmRgQVeMEEHBHS/8KZ/am7f&#10;tAeDcbSu0+CdcPB/7mKl+Lvxt+DXjPwlpOleE/i/4X1K5uPG3hkww2OvW8zyY1uxbAVHLEkDgAV6&#10;vrOv6H4W0ptY8Sava6fZw4866vLhYo0yQBlmIAySAOeSa6D3jyay+FP7V+kazHd2nx48ASboZI2+&#10;1fDvV5sBtjYCyeIGAyU5IAP9db/hDP2vMEH45/DXnlv+LU6h/wDL2ugtfiL8JfiLrEfh/wAN/EnS&#10;dTu4Fa5a10XxCpmCKChciCTcUBcA5+XJXvivzz/bq/4KEfFX/hq7xB+zz+zz4n1bwb4d8A+Hpbb4&#10;geLdZW7N4uo3MkTW8lja3O0hIY4mKXknmWkq3kh8uQRRyHooYeVeM53UYU4uc5SdowhHWUpPokvJ&#10;vok2eJxFxDlfC+VTzDMJuNONlonKUpN2jGMVdylJ2UUtW2kfYPjzw/8AtY6r4h0f4br8cfhi1xqb&#10;TXU3/FuNSgntrS2UMbqHbrbb2W5ezjKkp8sxbLbNpg8J6j+1p4l8R+IPBmrfHn4NtqnhvXIbe4td&#10;H+H+ozSRJNbQzRTTxtrKNbSOsr4jy6lRuEjZZV+MfBek/t4Lq8njDQv2pPif5urWUOn3F3rNp4ek&#10;ZbRXdlXL6UWhXdK5YxlHb5eTsQr7F+x98KWv/iV4N+KE/jzxg91puvaxb+Z4g8UT3EmsQuk9vvk3&#10;t5lwksdrY3CrcNJhIbfgG3h8v8pxXjJ4bQzbDZdg8esTUr1I0oulCpyqcnaKk6saej11ipLR3abi&#10;n5HDPF9TiqM6mDy/EQpwUXKVWMKduaSS0c+Z6XbSTaS2Z9ifDbwz8StFN9qPxS8Z6HrWpXUiCObQ&#10;PDs2mwRwopCoY5bu5Zn3MxLbwCCo2jBLecf8FCP+SEeH/wDsuHwy/wDU60KvboF2pivCf+Cj+k6X&#10;r/7Oek6Frmm295Y3vxo+GsF5Z3UKyRTxP450JXjdWBDKykgqQQQcGv04+yPeR0pspwmf51xNj+zL&#10;+zfp032nT/2fvBNvIPuyQ+FLNWH4iOurtfDuiafph0bTNMhs7XaQIbOMQqoPpsxj8KAMn4O2Umm/&#10;CPwrp0w+a38OWMbfVbdB/Ssbx74A+Lt/4wfxZ8LfiJ4a0j7Vp0NpfW/iLwhPqe7yZJnjaMw39r5f&#10;+vcMCHzhcFcHOH8PPgx4C+IXw38PeL7vWfGUP9paFZ3QhsPiNrVrGu+BGwqQ3aqBzwAAPaui0b4A&#10;+BdCn+0WOueNHb/p8+JGt3Cn8Jbth+lAHL6X4e/a/wBQ1HVbST42/DUC1vli3N8LNQO/NvC+cf25&#10;x9/Hfp+FX18GftepF5Mfxy+GqqWJ2r8KdQHJOSeNd9a6/R/hn4Y0K9uNQ0+51nzLqYSzef4kvplZ&#10;gipnDzEfdRR07Ve8Q6Be6zprWGmeKtQ0iQ/dvNPWB5V+n2iKVfzU0AeN+PNE/a/0rxV4Mso/jH8M&#10;5v7U8TSW8kh+FuoL5IXTb6bfj+3DuOY9uOPv5zxg9MPBX7XY5X44/DUc5OPhTqHJ9f8AkO1k+I/2&#10;XviHrmr6fqVx+3H8U7eSyvGnsI4dK8J4jlMUkZxv0NicxySA5J9eozW9oPwQ+JejzK+ofte/ETVV&#10;Vvu3+m+HFB+vk6RGfyNAFf8A4Qz9r7ay/wDC8/hrhuo/4VTqH/y9o/4Q39r5NrD45fDX5Rwv/Cqd&#10;Q6e3/E99q9C0vTb6wtFtrnXLq7dfvXFysId/c+Wir+gpl5a+JXLCy1a1VewmsTJ/KRaAPl/wR8c/&#10;2gLax1Kw1f4iabHdWPizW7KRtM/Zd8W30DGDU7mAOlxb6g0UgYRg/IzAZ25OK6fS/ij8fdUfy7T4&#10;qaam8/8ALx+y74tgHPOf3morjr1r1r4IafPpngu4tLidJX/4SbXJJJI4fLUu+q3bthdzYGW9TXYU&#10;AeLR3H7ULQ71+MPg8oy42H4E64vHTGDrHFUvgpZftg+N/gz4R8ZzfGj4b27at4X0+8a3b4V6iTF5&#10;tvHJs51wdN2Og6dBXur7tvy9a8AnsP2ofgXa/DX4QeHvi34BurDVNSTw1YzX3w6vfOt4bbSLy6SR&#10;ymsBZXK2AQ4VBmQsAANpAOo1T4a/tV63pd1ouq/Gb4ZTWt7BJDdQv8KNQxLG4w6n/ie9CDzTdD+G&#10;P7UfhPQrLw34b+L3wusdN063itrGxs/hLfxxW8KKESONRruEVVAAAGABW9p+g/tNRyKdU+K/gWZd&#10;3zLb/D28jJH1OrN/Wt/T7T4hWyZ1/wASaPdqAu77FoctuS2f9u6k/rQBxh8EfteMoVvjn8NjtXGf&#10;+FVah/8AL2nDwd+2CBx8dvhtz1/4tTqH/wAva7jwJ4nPjLwNovjGazFq2raTb3jW4k3iIyxK+zdg&#10;bsbsZwM46CtVXVvumgDwL9oCz/bB8C/AXxt4zg+M3w1uTo/hLUr5bU/C/UY1lMVrJJtz/bhxnb1w&#10;cehrr18G/tgAlx8dfhtubr/xavUf/l7Vn9sIMf2SfiiEUkn4d62Bj/rwmr0agDy//hCP2u/M84/H&#10;P4bbj/F/wqrUf/l7WZ40+DP7SPxC8M3ngzx38U/hbq2kajH5WoabffCbUJILuIn5opUOu7ZI26Mj&#10;AqykqwIJB9jpsn3f+BD+dAHkN58Hf2lNR8V2Xjq/+KPwpm1rTdPurDT9Wk+EF8bi2tbmS3kuIEk/&#10;tzcscj2lqzqDhjbxEglFxoP4J/a7cMG+OPw1+bhv+LU6hz/5Xa9QooA8R+IvgH9orV9Ft/C/jf4v&#10;/CXULfVdWtkg0vUvhPeOt5PHILhQEfXf3jIIDNgAkCEt0UkdB/wh/wC2Bt2D46fDXGc/8ko1D/5e&#10;1Y+OF79k+I/whh3Y+0fES5j+v/FOa23/ALLXo1AHmA8G/tgBdn/C9fhrj3+FOoH/ANztZnhfwx+1&#10;5qNlPcn42fDNSuoXcTf8Wp1A7glxIgz/AMT3kcZx0GfavYqxfBLKulXC55/tjUD/AOTctAHE/wDC&#10;F/tfDp8dPhr9P+FU6hj8v7drN07wn+2FfavqUcfx6+HMK2t0se1fhTesHzBG2TnW/fH/AAGvYN4r&#10;H8KzvPrXiDdb+WI9WjRW3Z8z/RLdt3ty23H+znvQBxUXgr9rlQzS/HH4bszHlv8AhVeoc9P+o57C&#10;uU+JOk/tn6L4h8H22lfFX4Y3g1PxNLb3Bk+GOoxJboNMvpjIxGtNnmIL06yA54596rl/iF4qufD+&#10;v+D9EtNPt5n8QeJXsPPuMn7Mq6de3TOoHViLYx9RgSE842sAcTJ4S/bklTyv+FvfCVV9G+G+pvnn&#10;31gUf8IV+3Eys83x++FMe37rL8JNTcgZ9f7fWvXqRwShAPagD5j/AGWdB/a58afs2eBviD4P+K/w&#10;d0Oy8U+G7PxF/Zdv8FdQCxXGoRC9mclPECBpHmnkkeTaC8js5+ZjXcP8O/263TYf2jPhAdxBk3fB&#10;LVTkjv8A8jL14HPXj2rqf2WvC1p4G/Zl+HfgnT5fMt9H8DaTZW8mPvJFZxIp/EKK7ygD5p8Gar+2&#10;ff8A7TnjH4Pat8bfhfLPofgXw5rP2+3+E+oxq6317rkAj8s68xUr/Z5O7cd3mYwu3LejnwZ+18V2&#10;f8Lz+GuOpB+FOoc/+V2ua+H5kH/BSr4tZHyf8KP+Hm3/AHv7Y8a5/pXulAHkXij4T/tTeNPDV/4N&#10;8Q/HT4fjT9VsZbK/+w/C++jm+zyoUkEbtrTqr7ScMysAcEqwGDu/BmNI/iH8WNi/e+IFuW9/+Ke0&#10;YV6BXm/gNtc8PfHT4geFreytbhNUfS/EjXD3TRmPz7Q6cINojbO3+yPM37hnz9u0bNzAHpFFQ27X&#10;rD/SYY1P+xIW/oKfJ5+xvL27sfLmgCla8XUP/XS4/wDQ60K53wfZ+OtOjt7Px/rml6lfb5mW70jS&#10;ZLKHy/l2qYpLidt3q2/B/ur0roqAOB8O/wDJ0PjD/sQfDf8A6W65XfV47qfwb+EfxJ/au8Val8RP&#10;hf4e164tfh74dS2m1rRYLp4Va+1wlVMqMVBIHA4ru/DnwT+Dfg6Vbjwj8J/DelyLyr6bodvAR+KI&#10;KANW71nyPFdj4eAXN1YXNzz6RPAv85hXB+O/2qfhf8OfjboXwI8VSaxDq/iRY/7LuodHlmszLJI8&#10;cULyoD5bsY5CCwCAKAzKXjDu+O+maVqHjj4b6VevqEP9seLLrTZrjTNWubKYwf2PqN00fmW8iPtM&#10;lpCxXdgmNTjIFYurfsGfs36748sfibregeJ73xBpbZ0zWLr4j67JcWfEozE7XuYztnmGVwcSMOhr&#10;fDyw0ZP26bVnblsnzW929+ie/WxxY6OYShD6pKKfPHm502uS/vJWa95r4W7pPdM8/wDif4B/ar/Z&#10;W/Ya8Qab4O+Nnw/1Gw+G/wAKbpNNh1D4Z36zXUOn6YwjEkketAb2WFQzBAMnIXoK9XTwX+13CMRf&#10;HH4aKD1x8J9QGf8Ayu+1aev/ALNvws8V+CdU+HPidfEmo6LrWnz2Oq2N9441aYXNvNG0csbM10Ww&#10;yMQcEHmuM/aE/ab8EfsqeKPDnhC/8PeINVvPEtneXlr5d8Z44re0ms0uC7Tzbg+28RkUKVYoys8Y&#10;IanhcLiMZXjRox5pPZfK/wCRlnGcZZkGW1MfmNWNKjTs5Tk7KKbSV36tL5mrqnwv/an1sxvqnxn+&#10;GkzR58tm+FeohlzjIBGvZwcDj2HpWH4O+Ef7TWleLPEGraf8R/hLY3TagIxeW/whvVlnja3t3Ylh&#10;rYOC+cgk5K7uvTT0LxC/7QfwQ0P9oTw18fvGHgDw/wCIPC9tr0Pl2+hA2NpNbi43TNdWl1GpVGBY&#10;iRkGCQxHNfC3xH/4KC/tKfD/APau8Z/Cvwd4q+LHxC+H/g++0+K58deE/Engc3d2tzpFnqDCDT5f&#10;D6LcSJ9qAAFygdcYO7CnfC5bmGMxE6FGDcoJtq6VrNK2rWt2klu20km3Y582zzIchwazDMK8KNKT&#10;iuebUVeWkVd9+h9+N4M/a8YbH+Ofw0Zf7rfCnUDn/wArteR+Hv2uNf8AFfx9k/Zs8O/tdfDu68XR&#10;6hdaesUXwJ1/7DNeW8Ty3NrFqB1b7HNPEsUwkhjmaSN7adGUPDKqfJVz+2B+1j8X9Vn8YxftMePv&#10;CvhfUl26B4b1LR9Dh1IWCrtk+2y2tkStzO28j7M8L26FUSQSB5H92/4Jqfsu6tqmuW37SnjexuLO&#10;DSBLaeAbG+s4ljld4jDPqiIy+YirG0tpbsDGHjkupNssU9vKPIjmWXR4kxWRz5pVsNC9Zxuo0pyV&#10;6dOUnG05yfxQg/djGbcrx5Zfn2C8T6fE3EmHy3hunGvS55qtVk7RjTp+7KVNK7lebUYylyptacyu&#10;4w/8FD/2l/23P2b9d8E/DzTPH3gXUNP8U2eq6hr2pab8MdXS4srXT5LBAkIh1mR3kllvYl4AxGsr&#10;ZGOfBvDH/BRLWvhl4FvPEHjvx14V0DTdPZQPtXwQ19YQSwCvJNJqccYJbgFm6+pNfa37e/7P3w/+&#10;IujeDfiH8UfD9trF1oPjrQ9L0ua1vNS02eCDV9Z0/TrtBLY3sLsrJIj7HLRl4IiyOF2nvvhh+xT+&#10;zJ8Ib1dY8GfB/TTqkcpeHXdZkk1TUYRuVwiXd68s6RhkVljVwisMhQSTXFxFlVfPsLRw1LHVcNSi&#10;r1Y0oU+erLmf/L2pzqCUeVcqpO7Tbvc9PNeHeMsdxesbSxdOOEUUowlHmcZW1fJZKTetpOpZaLkd&#10;tflD9jP4yfti/tPeJJPiTrTaDovg1tLsb/4f63ffBfXJIdfWb7SXljiOqK6xRxi2eOSQKspn3x71&#10;VJK9k8RaN+0R4Y+Ifw/0nw148+HcL614ouLAzSfBTV7ZbWIaRqFx8vmayFwWt0XYpA6H+AV9QjgY&#10;rifjN8OPGnj258K6z4A8Y6ZoupeFvEb6rDNrGhyahbzhtPvLJomijubdh8t4XDCTgxgbTnj0aNGj&#10;hcPChQjywikkursrNt9ZSd5Sdkm27JLQ+2y3LY5fhY0pTdSS1c5KPNJvq+VRS7KyVkkuhjnwb+18&#10;V2/8L0+G2P8AslOof/L2sfVPgZ+0Nrni7TPH+sfEj4T3Wt6LaXdrpOqTfB++aa0huvK+0JGx13Ki&#10;TyYt2OvlrmrHhOf9rjXtf8RaNe/FH4exLoesJZRzL8N77/SFaytbjfj+2flO64KY5/1ec84HXaZo&#10;/wAfIio1n4jeEbjpvNr4Luoc+uN2pPWh6RwOp6P+1/b/ABR0bw6PjX8N2F1oOpXJm/4VfqIKeVPY&#10;rtx/bvOfOz1GNvfPG/8A8IZ+19gj/hefw1+br/xanUP/AJe107aBrDfEfR/EmsazaySWui6harDb&#10;2TRBxNNZuWy0jY2+QBjnO/qMc9MZUH8VAHmP/CFftfbi3/C9Phtluv8AxarUf/l7XP6jpn7YFr8W&#10;dF8Lj40/DUi88O6pd+d/wq3UPkMVxp67dv8AbnOfPznIxt7549wznkVxOvSEftGeFYdv3vBevnP0&#10;u9H/AMaAMX/hCf2uz1+OXw19f+SU6hxxj/oO8cUHwV+14xy/xz+GzdPvfCrUD0PB513rXqFFAHzr&#10;o/w7/aTn/aX1/Uz8RfhT/bVh4H0iOPXm+E1+1wLWe81ItbKTrmUj324cgEBiQSMoprqPCnwW/aN8&#10;C6TJoPgv4l/CfSbGXULy/ls9P+D97DE91d3Ml1dTlF1wAyS3E0szsRlpJHYkliT1Hh//AJOY8Xf9&#10;iL4d/wDS3W67qgDy8+Cv2vSQT8dPhv8AL93Pwr1Hj3/5DvWsnTfhx+0fL4tvPGmk/F74T/2zJbQ6&#10;bqGqQ/CW9M7wQmWWK3dxru7ajXErBDwDMxAG4mvZqzPDgK3GqIe2pH9Yoz/WgDhJPB37YEwxL8dP&#10;hq2CCM/CfUOCDkH/AJDtcD+0dF+2B4G+Hen6tF8XvhjdfafHnhbT2ib4XahGALvX7C1Mmf7cOSnn&#10;bwO+3GRnI+jK8r/bCJ/4VVo4wf8AkqHggnA9PFWlGgB8fgf9rqJdkfxv+GaqBgKvwn1DAGMY/wCQ&#10;76cVyH7RFh+154M/Z+8deLh8Y/hpc/2V4P1O9+y/8Ks1CMTGK1lk2lv7cOMkdcHGc178JFPIBrzX&#10;9tDV7fRP2PPitrV1Yi5js/hvrk8lu0hQSqlhMxTcORkDGe2aAIbbwP8AtgxKFf4/fDqRePlPwovh&#10;/LW6lPg39rlVxB8cPhqmWyf+LU6hj8v7dr0xM7FyO1LQB89eBbf9tfXPFfjjQLL4ofCtINA8TQWE&#10;cz/DvU0aYHStPud21dYO3H2jbjcfuZyM4HRR+BP23ct/xeL4Rw7zmTy/hdqbbuABn/idDPAA59B6&#10;V1fwp1mbVPHHxGsX0+OBdN8ZwW25cbps6Lpku9sHr+9C/RPy7igDwXxp8Ov2vNWOi6H4x+Mnwd1K&#10;2udet5YoLz4LajNHFcWwa7t5gH8QECSOa2jkR+CkiK6kMorYl8Aft2O++P8AaP8AhGPXd8FNUP8A&#10;7slejeL9Ik1LVfD97FeSxtp+sPcCOPGJ82dzFsbPb95u6jlRzjIO5QB4H8Q/B37d+l+Atd1Zv2hf&#10;hHcGHSriZoY/grqkbTFYidob/hIztJwAGwccccYp3wRvP2s/jN8DvB/xSX4x/DSCDxT4V0/VUtf+&#10;FW6g/lLc2qS7M/24M4D4zgZ9BXuep2cOo6dcafcrujuIWjkUd1YYI/KvKP8Agnwxf9gj4IOXLbvh&#10;D4aO5up/4ldtzQBoHwZ+16QM/HP4anb0z8KdQ/8Al7XH/Fr4U/GG28I+Lvin8U/il4d1Y6T8K/Em&#10;madY+HfB9xpu03cdvM8sjzahdb9v2JAqqExvbJPAHv1YPxT8Jz+Pvhl4i8CWt4tvJreh3dhHcOu5&#10;YmmhaMOR3A3Zx3xQBuqAFAA7Utcr8KPHut/Ez4ZeHPiOfD1rZp4g0Kz1JbVdRaXyRPCkuzcYk3bd&#10;2M4GcZwOldQDJjotAHGfH1WfwJZKh+b/AITPw3j/AMHdlXPfsbcfCTWB/wBVV8df+pZq1dF8c9B8&#10;S6/4MRtF1eztItL1Sx1e8S409p2uo7K6iu/IQiWPymcwBfMIcLuzsbGDzv7Gm7/hUWsbx83/AAtT&#10;x1n/AMKvVqAPUrv/AI9ZP+ubfyos/wDjzh/65r/Ki7/49ZP+ubfyrgdM/ZX/AGZLe1heH9nbwKrb&#10;VbcvhGyU7sdeIutAHoVefeHPiz4b0P4W678SfFd/9h0rQ9X8RNqV2Y2ZYbex1G7SWQhQWOFhYnAJ&#10;PYGuw0Lwh4V8LW32Pwv4csdNh/55afZpCv5KAK8e079k/wABeN9S+J3hjx/H4hn8O654ske30ODx&#10;dqVrYta3Ol2Ru4/IhuFjKTXUl5LINuHknkZsliS48vMua9utt7eXmTU5+R8m9tL7X6X8u5lfCXxr&#10;4t+Peo+KfiH+zZ8XdA0/TbrxBCdb0zxf8Nr26urHUl02yRo0nj1K2ilj8gW53RCRNzSKJWIZV29R&#10;8OftdL8R9K0NvjX8NT9o0XULky/8Ks1HKmOayX/oO9T5nXPG33q38KP2GP2evgfZTab8LNM8W6Rb&#10;3N2bq7jh+JmvSC5n2JH5svmXzGV/LijjDPkhI0UYVQB3Enwo8JW+qReJFn1x7y1t5IYZJPE1/Jtj&#10;dkZ1w0xHzGNO38Iq6rp+0fs78vS++2v43t5WOPLVmUcvpLMHB1+Vc7gmoOXXlUm5KN9ru5y1x4H/&#10;AGtry3Npc/G/4ZyRtGUKP8J78gqRgj/kO+lcPrf7PXx50B11tvix8O51bULeNbWb4bam0KtNOqMd&#10;h107lPmfdYsvyrgLivNfhT/wVY0r4nePfCvhu++Et54Z8K+OI7C10PxHeeKIv7Vsr++kC2kF3ZXE&#10;Pkxhw8cZZLmeT7RKkSwuCZB3/wC2d8OvjH4H/Zq+IXxg8I/th/ES01Dwn4P1LX9H09dH8NSWzXll&#10;byXUAcPo7SMnmxJuUOMjIyOtVOnUo63TV2rqSkrxk4yV4tpSjJOMlo0000jzcnzvhzizDyxGAqQr&#10;wpzcG0r8s0k2tVdOzT8001dHf2Xw8/au021Sy0/40/DG3hjjWOOGH4T6gioijAUAa7gADjA7DFTH&#10;wX+10zB2+OXwzLL91v8AhVGoZHGDz/bvpX59+Cv+CmX7RWp2n/C2dH8S/E7XvAc2txwRWtxqHhhN&#10;ch06K9mgvNRa3t/D5SZljUSLZpIGJhcCdzIoTyL9uT9s3/gpF+2b+zbq3hb4LeIbLwL4R1yAXS6P&#10;eXm3xhqunAMy201zaRx2tv8AaF2SPBD82D5DSuplEnv0+FcwjiKEcZUpYeFWcaaqVatOMFOWqg3z&#10;fxLXl7P47Jvl2v8AJ4nxh8OMKqieYwcqdSVKUfeuqkd01a6ius37it8R+o3xN1f9oz4P/DrX/i38&#10;Rf2jPhrp+g+GNDutW1zUB8IdUm+zWdtC000nlx620j7Y1ZtqKzHGACSBXwZ8Xv8AgqD+0v8AFF4f&#10;DmhW+h2Pgm5gW5vNQ1f4OaxHfakyyEwqtva6ncLb27qkUoM00VychXgiHL8DpXxB8c/EH/gnz8I/&#10;2YPiP451bVLXwjY2998QG8SafcWv2i+hzd2ukz+c4WWxsRPEhkJeO4l0+B0YRofO9g/ZH/Yd+Nf7&#10;QN7rGv8Ai7xJJ4T8MyfZrzTWvvD++91xZUmia5hRrhfs0CtBEY2nRmm/eHyliMMsvx2dY7NsvxMs&#10;BktCFXFQkvaVK6qQoUYtLltypTqVZJ+0UYpqnFRc0+e0fi+IPEDNuMMyq5DwfNylCnepUp8r5Zya&#10;tFVJqVJRSvzS96TekItp2x/h7+338SND8MT3kmt+GbGRpHLW9n8A9c8sKBwrO+pIihhkH2z9a9y/&#10;Yg+IH7Uvx/8ACGpfHy+8U+CdNs9Q1p4fCV3H8HdXu4tSsFhhD3sbLqism6czwckhktVdMJJlva/A&#10;P/BOD9jzwhp+kyeIfgR4f8Ya3o8kU9r4q8d6Pa6rqa3CKn76OWWMrakunmeVbLDCjszJGm417pbx&#10;LBAkEa7VRQqr6CvHyHhn+xa1bF4rG1cXiaukp1FThCKvd+zhCKkr2SvOctFZJXZ+icK5DxNg6VB5&#10;xioTVKLSpwgrKbteUqjSlNpJpNRgvek2treUaR4a/az1JHvLT42fDyJWfnzvhHqcTkgAZKvrasPx&#10;HI9jVt/Bn7XsgZX+OXw1Ib7w/wCFU6hz/wCV2rfxKsf2jtPu9W8Q/Dv4ieC7XTY7VprPTdX8D3d5&#10;cb0hGQ08epwq25lJGIhgEDnBJlsvD37UiNnUfi94BkG4cQ/Dm9jOO/XWGr6Q+8Obvfgv+0fqHjGw&#10;+IV98T/hTLrul6bd6fpurt8Ir77RbWt1JbSXMEcn9uZVJXs7VnUcMbeMnO0VgfARv2xPHfgi/wBd&#10;k+Mvw1tmh8Z+JNO2D4X6i+Vs9cvrUNn+3B94Q7sdt2MnGT7Bpdh8VLZmk8QeLtAuo1Gdtn4cmgY/&#10;99XjisX9nrw2ng/wLfaOmp/all8aeJb5pDB5eGudcvrlkxubhDKUBz8wUHC52gAzD4N/bAYhj8df&#10;htkcj/i1Oof/AC9pP+EL/a7D+Yfjj8NfQkfCfUM9f+w77mvThIpbYKHYquRQB5Xp/hL9r260+3uT&#10;8cvhsu6FWH/Fq9Q4yvr/AG77mpm8Fftduct8cfhqTuDc/CjUOo6f8x2vTLKD7NZw22c+XGq59cDF&#10;SUAeX/8ACE/tdf8ARcfht9B8K9QGP/K7Xn37OHw8/aR8Q/Dnw78dbT4ifCmy1/xh4F0M6tfr8J7+&#10;S4lt47Zpbe1aY64GaKFru5ZE4VWuJnChpXJ+ka89/ZI/5NT+GP8A2T3Rf/SGGgDB8IfBz9pL4f8A&#10;hXT/AAN4F+J/wn0fRdIs47TSdJ0v4P3sFvZ26KFSGKNNcCxoqgAKoAAGABWX8YNH/a48M/C3X9cf&#10;4z/DW5e30mc29qfhXqANxMUIiiX/AInhJZ3KooAJLMAASQK90rI8baQ2t6NDZqm7y9WsLj7uf9Vd&#10;xS5/8coA82sfhF+0rYeJrvxxp/xS+FMWsajZ29rfasvwgvvtNxbwGRoYXl/tzc0cbTTMqk4VppCA&#10;C7E6D+C/2vZCWf45fDRt2N274T6hzg5H/Mdr1CigDxPTdF/a9l+JGreGl+NXw1VbPQ9PuBIvwr1D&#10;5vNmvF24/t3jHk5993tzunwb+1+Tlvjr8N//AA1Wof8Ay9rf0eUD49eJEJ6eEdEP/k1qtddvFAHh&#10;eu6T+1+nxX0PwWvxy+HaLfeHNUuzNF8Lb4bRBPp6bMHWzkN9o6gjG3vnjprfwR+15CGWT48/DqQN&#10;/e+FeoDH5a5W5rdg1z8fvDOq+ft+z+E9bi8vb97fdaUc59vLx77vbntKAPIPGOkftVeGfDeoeLNV&#10;+PPwvhtdMs5Ly6muvhfqKRxpEpkLs39uHaoAJJwcDPBpH8J/tyNH/ovxc+EsZZtzN/wrjUzn3ONX&#10;GT712X7QPw0n+NHwH8a/B221/wDsmTxZ4T1HRl1T7OZvsZuraSDzvLDoX2b923cucY3DrXXDIGDQ&#10;B5D/AMIX+3JMuJvjt8Jo/mz/AMkn1OTHHvrq81maZ8Kv21JrOH+0vjf8ITLa6jcT232j4NalP5TM&#10;8oEiE+IRtZo5GHqBIy5IJz7ic44Fcv8ACXxHqfizw/qGuaqyiT/hJtWs44oxhI47S+mtExkk/MsA&#10;c5P3nbGBhQAcHL4A/bzkTYf2lPhDjPzA/BHVOn/hS1594gtf21vD/wC1p4D8H6r8X/hXd/234J8T&#10;Sx6ta/CTUoPsrW9zop8pkbX3MnmCQncGXb5PIfd8v1LXH+NdG0uT4qeC/Elwi/bLeTULO2duuya3&#10;8x1H1Nuh/wCA0Ac+PBX7XituHxy+Guev/JKdQ49/+Q7SL4G/a3Qs0fxu+GaljlmX4T6gCT6/8h2v&#10;UaKAPP8A4X+EfipofjvWta+KXjvw/rU13pdhBZr4f8Lz6ZHCkUt2xLia9ui5YzdQUAC9Dnj0CsPW&#10;7rWNK1+zm02wt7gajILVhNdGLytiTSBhhG3ZwRjjHXnpWpbvqTH/AEq2hX/rnMW/mooAsV8tftVA&#10;j4veIP8AsIfBf/1PrqvqPMnotfIn7WY8W+Dvjdptp4t1XT9Sbx5rfguWxbT9Ne0/sy10T4gaN5UU&#10;m+aX7TJKPEOGkHlBTaZEZ83EYB9e0UUUAFfPvw3IH/BU74zAn/mgPw0/9PfjqvoKvly1+Enwp+K/&#10;/BUf4vW3xS+GXh/xJHZ/AP4b/ZY9f0WC8WHfrfjndsEqNt3bVzjrgZ6UAfUPmx5xvHrXGftH+I7j&#10;wr+z3488TadNtudN8G6pdW7L1EiWkjKfzAqpoP7Jn7K/hW7W/wDDH7NPw/02dTlZrDwbYwuD65SI&#10;GqP7YMOgaT+yH8TbnUf9FsbL4d61JM1vIYvLiSwmJxtIwAAeOlAGX/wT2m0q4/YM+Ct1oyqLWb4S&#10;+G3tyP4kbS7YqfyNdJ+1R44ufhn+zH8RPiVYTtHP4f8AAuranbyJ1V4LOWVSPoUFeK/8E1fgL4V1&#10;T/gnD+z7PrmteL47wfBHwobqOy8f6xaxiX+yLXcBHDdKirnOFUBQOAAMCvYvF37LPwp8deD9U8Be&#10;LJvFWo6PrOmz6fqmn3nxC1p47m2mjMcsT/6ZyGRmU855oA9CefyoRLJxz83tVG88RWFlqOm2lw43&#10;andNbWv+04hkm/8AQYn/ACry/wAZfAr4i+OvghN4K0j48+ItI1DV7zTL46rNNJJNpywC1aW2haCW&#10;CXy5Xt5GfzJXJN1Kh3RbYl8P+MPiD9oT4T/AO38W/FbxLrHh7VvAfizTNK8H30XiTTJJvFTb2sJ9&#10;RCTWV20RnsZriZYpXnlU+ZvGYhK9SVONCVWU4xUdW5NRSXe7a0W76JatpHkY3N4ZdWn9ZpyjRjBz&#10;dXRxXLdyi0ryVoq92knfljeWh9pVwmvQ7v2mvCdzn7vgXxCmNvXN5op/pXEfBCx1746fDbRvi94J&#10;/bA+Kp0jW7f7RYx6t4b0C0kdA5Xdsk0ZWaNipKSoWjmjKSxPJG6SN6BbfCXUY/E+n+L7/wCKviK9&#10;vtN0u6sYZ7iLT13x3ElvJIWWO0Vc5tosEAcZ4Oc0pJxlZnp0a1PEUY1abvGSTT7p6o7KuH+E2ove&#10;+Pfibauf+PPxvbwr9DoelSfzkNdNbaRrdu+W8VXE6/3bi3i/9kVa4PwNoHjrTfin8SV0LV7CG11P&#10;VtO1Bbi80x5sXh0+G3mjAWZPkENtZsB94M8hLEMqojQ9Opsn3K891rwz+1jcZ/4R741fDy14+X7Z&#10;8Mb+4xz/ALOtR1lN4M/blLKR+0X8Kdu4bh/wprU+R7f8VFxQBq/sk2X9kfsr/DXSZBtNr4A0aEqe&#10;22xhH9K9CMsY6yL+dfPP7Mn7Kf7Inj39nHwB451r9lH4WzXes+CdJvrmRPAdhtMktnE7Eb42bGWP&#10;VifUk816JY/sg/sm6Yyvpv7L3w7t2X7rQeCbBCPyioAtfCWMr8QPie/aTxxbsP8AwQ6SP6V3Vcr4&#10;C+Fug/DF9ci8I2tnY2Or6ut9Dpun2KW8Vpi0t7cxqqcHJgMmQBzIRg4yd66l8QIf9C0+zk/663jp&#10;/KNqAPK/ipoGq+If2uvh9baV411TRGj+Hfix3m0uO2ZpV+3+HRtYXEMq45zwAcjrjIPaL8OvF6nP&#10;/C9/FR+tnpP/AMg1xPizW7nR/wBrrwPqXje60nS4R8O/FUdu/wDaxPms2oeHzg+ZGgGAvYnPPSu8&#10;1v4zfCXw3p76t4g+J/h2xtY1Zprq81y3ijjUKWJLM4AAAJPoATQB5p+1X4K12y+G2i3d98Ude1CO&#10;P4peCC1rd29gscn/ABVOlYyYrVG4PPDA8V7jXiX7UvxM+G3iT4Z6bpmjfEbQ57iP4ieEbpo7fV4J&#10;GEUHiPTZ5XIViQqxxuzNjCqrMcAE16CPjx8Ewdh+L3hfKj5h/wAJFbcf+P0AdYelcT+ziwj/AGdP&#10;ALY/5kvS/wD0jiq0Pjp8F5Rtj+Lfhc5/u+ILY/8As9fNvir/AIKA/Cr9nH9mbwr4ds/FOlzeJbP4&#10;d6bNIL+YLZaV/ooQS3bb04RopC0KsJBswxiDq9VCnKpK0f6vojyc8zzK+G8rqZhmFRU6UFq7Nt9l&#10;FJNyk3pGMU227JHqv7Zfxi+FXhL4WXvgfx3rV/8Aatejihs9N8OyQNqRJk3CZVlDJHGhjZjJINny&#10;bAHkZEb4P/ZG/Y7+I/8AwU3+OvxA/ac/ak+PGoaz8PrDxla2nhXRtKNvLFqd1YCKUJI8lmLe5061&#10;cpGY44liubxb15I4xvim9T/Z7/4J5+P/ANqG9vPjH+1xNrGl+HPEqyzan4TvVm0/xB4omeJIkvtS&#10;ubeSKTT4TCAE0+JIpkSK3jleGNJLAfbnww0Lwn4Xt9Q8F+C/DNjo+l6DdW2n6fpul2qW9vawx2Nt&#10;5UUcaALGiRlEVVACqoAAAAr6aOOp5Bh6tDBzvXmlGVRXXLH7UIu+8na7S2WknzNR+FyPD8T8YY9Z&#10;nnlCNDBRtKhhpRUqjkmpRrV3qozVvcpx+BtuTckksxfg746XG39p7xyNq4H/ABL9C6enOmV1fhPS&#10;L/QtBg0zU/E19rE6bjJqOoxwLNLlifmEEccYwDtG1BwBnJyTpZHrWRN428IabM2n6j4o063uIsCS&#10;Ga+jVl4BHBOeQQR7Gvlz9QGfEnUrnRvh1r+r2enTXk1rot1NFZ2zIJJ2WFmCKZGVNzEYG5lXJ5IG&#10;TXIx/G34n7cH9j/4iccZ/tPw3z7/APIXroPFnizwhr3hXU9FsvGGm+beafNBGy3SPhnjKg7Q3zcn&#10;oDzXTQgrEoyTx3oA8a8SfEXxn4s+Knw103Xf2evF/hy3TxjcyHVNZvNHkhUjQ9UwuLTUJ5MnOB8m&#10;PUivUdR8aaPpnFxbam3/AF76JdTf+i4zWb8QtU0+x8Q+DtPvNJ+0Taj4kkt7O480KbOQaZfSmUAq&#10;d+Ujkj28f63OflwZvib490D4Y+CLzxp4gW5kt7Pyw0djZyXEzvJIkSBUjBblnUFvuoCWYqqsRMpK&#10;MW30+f4EVKkKNN1JuySbfotWeXfFb9rH4T/BPxXceJfFUPiCOTWNPtLPT7b/AIRLUVkuJIWvJX27&#10;oAMIjl2OeFB6nAPyxqM3xr/as1pvjleSX9x4f1DwzcXHhO3m8Ea3PYa2HubeeygM1rbMU06aDcRc&#10;pCt0rrHJ+9i3Qz+xfBT4e/Ez9p/4wSfFD9oTwhLpGl+FdWiutD0C6vDd2uu5jeS2vQjJGqQQyNui&#10;WSNn8+1SdSjKrN9ZWttAsKhYgMDHTFfN0MDUzrEQxmY0v3cJXp0ZqnKLa+GpUSUrzTXNTXMlBP3o&#10;8/w/PToy4jw7U5Shh5xtypyi6kZQkpqa9393KM1GVOUW3KF1LllZ/Bf/AAT10X4ufD7T/wBoTX/A&#10;+meEPDTaP8QtLfWPDOlfC/VLiW4vofAHhZ7oWcdxd2dy8b3Bn8oTxebKW8xmYy5r2L4w/s9/tOft&#10;a/DLQ9P1v4/af4W0u5mj1HVNFtfAN/ZTX9vJZTR/2bfKmtnMO64DTQ5ZXMIQ5XJPc/AvwZdeEv2h&#10;vjXf3EbLD4o8VaTrEIbgMBoNjYEj15sMf8Br10eXGuAQoH6V9ROcqnM3vK92m09d7PdPs07rdO6u&#10;exWwGFxGBeDqL9248rSbXu2tZOLTWna3kfHOpfsefF6b9o7wp4f1f9oa1srGbwV4gMlx4W8I/Zb6&#10;KNbjS0VIpLu6uoY8M8TAmJsCNlwd4ZPoz4Kfs+eD/gdZ3H9harquqalqEcK6trmuXpmur5ot+1n2&#10;hY0x5j/LEiIM8KKz/ixLrvh74z+AvFXhrT7G+nv11Tw61peX7W4i+0W6agJ96xS52jSWj2bRkzht&#10;w2YbqDqPxax/yJvh3/wqJ/8A5Cr5Xh7grhPhOmoZTgqdFq65lFOdm7tOo7zcbtvlcml0Q5YLD1cZ&#10;HFVU51Iq0ZSbk4q1rQu2oq2nupaX7sp/GmOxk8HQ2+oRQvC3iHR98cqgqV/tO24I9K8j+J37fP8A&#10;wT7+CT6hrXiH4s6DcTeGJLj+2JvCuj3GtNpEkSyrMtx/ZsM7WzoscwcOFKAHcBkZ8n/4Kw/Az9rH&#10;4leD7L4w+H/FHh2Lwb4B0DUdT8aeALzxHfLa61DAYb8XA8q28uW5iaxRYUuI2jTzpHVo3AJ7Xw1/&#10;wTK+HniCSBfjheWOuaK2jraXHhjT9Nkt4bmR1mW5F3O0ryXcTh4gFAh/1T7t6ymNfexGJxGHzDDU&#10;qeHdWlPWpU9pGCpJSaaUXGcqk3FXikow1jeotbfMZ1mXGUcd9XyrBwcE43qVJ2i02ua0Y+9or6t3&#10;utItO57P8ZvGuseGvH/wp0nTZI44fEnj6407VVdcl4E8PaxdgD0Pm2sRzzwCO9fm7oXgHSf2Xf2u&#10;PGmhftEfDWHw3c+MPiF4o1/RdQ/s+Mf8JJYvqcl1BfLNFlbqZIJ1WRMmaDI8yONWVm/Rj9pj4Nn4&#10;q2/g/U7bxpNoc3hXxY2p2dzb+cGM82mX+mRDdDNE4VX1BZWG7DrEYzxISPz71v8Aa1/bw+I1p4u+&#10;BPxOsvg38QtJt/GWqWiWPjD4T3WqDUbey1JlgeW1hvooowkturqhWdoyqMZJHGa83i/LMuzrgvH5&#10;fmmKWGwlVQjOq5xpqMudOndy0alJNSi/ijdXj8S8PxQlkUMvwlTMa7pThVUqVqU6ynUUZe7KnTTl&#10;KNm3o42aUr6DdU+OvijU9e8TaJ8LRr/hXwy1vY2uiR2c2ntZ/bA08M7LFNHM9sgijs1ESCFPMEr4&#10;LOzt7B+zB4NsPhJ8Zfhh8KdQ1Xxd4mvLVpJLXxFqs1m1rYwLpdzEtkFjeN1IVNwPkuf3mDIQCE/P&#10;f4kp+0Z8Kv2ivFHxzttM8JaT4P8AF91ZzeNfD+h28uoXQ1Awpb3GopDFDYRNNPdwyO5jSPcZz+7m&#10;lwZPtr/gmv8AGvxL8SfiT4P13xr4C1jS9S8RM9w9trMKibTWWzmPkuVVRuwCQcKSrqSFOQPwTizw&#10;Jn4c57w7n+UVVXy6vWwqlUlKnKbrTfNGanC6qRlCN1KM5PX3kk0l+Z8L8e5hmfGKwuPxNPE0qlSN&#10;OhOEeRRUOVzhOi37SFRN7yTjZ6NPQ/SOAnZya8R/4KEf8kI8P/8AZcPhl/6nWhV7dB9zHvXiP/BQ&#10;j/khHh//ALLh8Mv/AFOtCr+llsf00j3EdKRzgUo6U2YkJgdTwKYHD/swzG4/Zt+H9wU2+Z4J0ltv&#10;pmziOK7quR+AdnFp/wADvBtjDGI1h8K6cgjH8OLaMYrrqAI2vbNbj7I11GJtu7y943Y9celSZHrW&#10;HbWek69r+qDUtKtrg2k8cCtNCrEDyUkxyP8Appn8abr3wq+F/iq2+xeJ/hvoOpQjpFf6PBMv5OpF&#10;AFH4ia62k+LvAtgsu3+0/FUtqw/vAaVqE2PzhB/CusrwD4ofAj4EfB34p/C/4h/Cz9mbwzba4vji&#10;6iE/hfw7p1nfSxtoOrbkEreSMHglS4zjuRXoE3xj+IcTME/ZU8eyY/iXUfD/AD+eqCgDv6CQBk1w&#10;unfFrx7eyiO6/Zi8c2ak8yXF/oTAf9+9TY/pW0fGPiFxt/4VTr43f3rjT+P/ACaoA878H+Jf2nra&#10;71Wz8E/CHwFqGgJ4m1f7DqWpfEa9tLuUfb5y3mWyaPMkZEm9QBM+VVWJBYovp3hK/wDGV3pu/wAe&#10;aDpmm327/j30nVpL2Hbgc+ZJBA2c542Y6c84HM/s4X02pfDu8vbi3khkPjTxIrRSsrMu3W75cEqS&#10;uRjsSK1vGXwn8MeOtSXVda1LxFBLHCIlXR/GGpachUEnlLS4jVjz94gsRgZwAAAdNuHrXlv7QQY/&#10;Fn4G4b/mqV3njr/xSuv1qL+zx4Gtm85PEnjj5eu74ma836G9Irn/AIGfCLwh4q8BfDf4v69e69qe&#10;tWej2esWdzq3i3UruOO8uNOeCWYQy3DRbjFdToMqQokOADggA9epsozGRinUj8rQB5R8F/2bP2fI&#10;PhT4Yuf+FEeDFmfw9ZNJIvhe0DFvIQkk+XySe9bV7+zV8J7nxNY+J7TTNS0/7AF8vR9H8RX1jpUz&#10;Akh59Ot5ktLlufvSxOSFQEkImOg+FSeV8L/DcePu6DZj/wAgJW9QBg6l8LfhrrOnXGkav8PtDurS&#10;6haG6tbnSIZI5o2BVkZWUhlIJBBGCDUj/D/wKFz/AMIdpP8A4LYv/ia2qbMcRMcdqAMHSvAHgl9M&#10;t3l8I6W7GFdzPp0WTx1+7Vj/AIV94F/6EzSf/BbF/wDE1c0m4B0u2LRSKfs6ZXYTj5R6VY+0J/ck&#10;/wC/Z/woAyZvAHgdY9y+DNKzkfd06L1+lc6nxY8fRL5Sfsv+OmVRhT/aOhc/nqea7eS5jCZKSf8A&#10;fs1W8M6iNX8OafqyybhdWMUwb+9uQHP60AeP/FPXPi34y8a/DfxDpP7MXjAQeFfGk+q6mtxqmhqx&#10;gbRNUsgEA1E7m828i4OBt3HOQAfQrH4ieMLp9tx8BvFdqM/emvNJP/oF81dZRQBzemePtX1O5vLW&#10;P4aa4rWNwIZt01l94xpJx/pPPDr+Oa5n/hmP9n/xtf3ni74jfs4+D9Q1jULyWa6vNc8L2N1dvlzt&#10;8yUq+7CBQPmOAAOMYHaeHY9mr66+Pv6qp/8AJW3Fa1AHnP8Awx5+yP8A9Gs/Dn/wh7D/AOM1g6F8&#10;TP2Of2VtY134b3vj/wCGfw3+0aot/HoM2qafo/mK9rbx/aBAWjyGMRXfjBMZGfl49krG8NW0UOra&#10;4iRKq/2lGVC/9e0I/pQBxlv+2r+xvdki1/a0+GcmMZ8vx5pzYz06TVzPxO/aT/Z41vx98L20P48+&#10;DL1Y/HU7zGz8UWkuxToWrKGO2Q4G5lXPqwHUivcSiEbSvtXBfGCKI/EH4Vs0Y+Xx5cbfb/iQavQB&#10;2mla5ouu2y3miava3kL8rNa3CyKfxUkU3U9cstLRjcQ3bYH/AC7afNN/6LVqt7FByFpJI0aMgqvq&#10;MjofWgDzn4UfFbwnZ/CjwvD/AGf4hcL4dsgGt/B+pSL/AKhOhS3II+hrWv8A47eC9N5n0PxgwP8A&#10;z7/DvWpf/QLQ1gfsR6rc+JP2MfhD4j1E7ri++GGgXEz9cu+nQMxz9TXp/loDu28+tAHz/wDDHxjb&#10;eI/22fiN458LeC/El1DcfC/wdYyfbdBm0x0aHUvE0mNmoLAzjFwPmQMAcg4NeznxRr4PHw41j/wI&#10;sv8A5IrlLDX7DT/2tdV8KSNi61b4d6fd265+9HaX16kn5G8i/OvRqAOHvvi94mt/H9j4AsvgR4wu&#10;Gu7cz3GtCOyXTrBOQDNMbnJJYAeXEssoDBim3LDnfhF4l8WeI/2iPF83jT4fXXh2+h8E+H45LWa+&#10;guY5dt9rgMkUkLktE2NyGRYpCpUtHG25F9awM5xXnnh52H7VnjBCPl/4V/4a/P7dr1AHodFYfxA+&#10;IGi/DfRrXXdeinaG61rTdLj+zqCwmvb2CyhJyR8oluE3HqBnAJwDuE45NAGQ1rcy+Mo9TXXrzyEs&#10;3gbTPLh8jflW87Pl+bvw23HmbMfw5+atevM/2ZNa+KXjH4ZaH8Rvi1r+h3moeKNPh1eCHw/oc9hD&#10;YwT2lu62zLNdXDSuh3Zl3IGyMRpjn0ygDgfDv/J0PjD/ALEHw3/6W65XfVwPh3/k6Hxh/wBiD4b/&#10;APS3XK76gDgfjDpdxqHxF+FN3Avy2Pjy5nm46KfD+rx/+hSLXfVTvU02fUrOK7EbTwu09qrH5lYK&#10;ULD/AIDIR/wKrlACM4QZavGv2wvhX+yf8TfAsHiL9p/whY6ppujTxCx1BUuPtdq0s8QMcMtni4VJ&#10;WSJZY0Plyou2UNGGFdt+0J4yn+HPwI8afEG0fbNoPhTUdRhYdmgtZJR/6DXyP/wWE8ffACTTfBn7&#10;O1vbxXHxRvNftPEnhm30/T/OGjWEJmgvNQvsERx281rJe2EQl3GS4ulMSgwvPb3CtUwvNXhV9lyR&#10;lJzbajBJNuUmtVGK1k1qo332Pn+KsfTyvhvF4uag+SnKSU9YtpNxTW7u0lZavpqe9Q6b+zr+1d+y&#10;d4s/Zv8AhdqcOn+Db7wrf+Brqz8P6eLGXRbeSya08mG2liAg2QyK0StHsKeWyhkZc/lj8FdD+H/w&#10;W8NePtAvrPR/C7eGfEb6frS6CI4tNj1K0tba1vXM7AL5S3McoDHYcYyAflFr4pfAjwhompX3jif4&#10;CaXqHiZLXzbOL7LBFNeSopMUUdy5CRhmYiT5lDKXDLJkqfvT9jrwN8BvBGu+LPjV8Af2QoNW/wCE&#10;ivrC70nxX4T8N6Npc89lcaBo8rIFuJrSa3V5VMrwmOMCRmJUPur5TD53l/iXwPUw+VZjWp4adaHt&#10;J0ZRhKo6SvKKTlKcaVRyfLKpThKXJpB2bX4OqdPxyw6wWYYdYbE4NR9pGpH2kJKqrtxpqotYSgrO&#10;TlGL0Tb5ksf9nr/gl/8ACj4nfCfRfiL8f4/GFt4j1uGe71bSNN8ZatpcKW8zlra2lt45o2t7iKAx&#10;rMY9jmfzQXZAgH0vqf7M/wAJdQ8S/DvxLa6HNpq/CuaZ/BWk6PeSWem2QksJNP2myiZbdwltK8cR&#10;aMtCrMsZRXkVmRfGDx/CPLg/ZN8fhc541Hw/x/5Va1tJ+I3i3UVzd/AjxZYttyFurvSWz/36vnH6&#10;19pi8wxuOlzV6kpdrtu3TS/lZeiSP3bh/hXh/hfAxwuW4aFOKjCLcYpSlyJKLm0ryate7u73fVnB&#10;/t8XXiez+AFnc+DNGsdQ1ZPih4FOn2ep6g9pbzTf8JbpG1JJkimaJSerLFIR2Vulal/8Sf2ovC3h&#10;u+8V+N/gh4Bt7PTbOS6u10r4mXtzJ5ccZdtgk0aIE8cZKj3FR/tCz654x8DaVpEvw+1ezVfiB4Uu&#10;WmuprQogg8QafMSfLndukfYH+ten6xpNhr+k3Oh6tarNa3lu8F1C+cSRupVlOPUEiuM+iLO4UgdT&#10;0NcI/wCzn4CkO5/Efjrd7fFDXh+gvRXH/Ev4U6R4V8cfDfRtC8X+NIbXXvGk9jq0bfETWZDPbrom&#10;qXKx5e7JXE1vC2Vwfkx0JBAPVPDdtDBrfiCWJMNNqyPJ7t9jtlz+Sitisvwp4T0zwdYvpmkyXkkT&#10;ymRpNQ1O4vJmYgDLS3Du7cAAZbAAAFalAHKeP/BHgb4heINL8O+PvB2k65Zra3VxHZ6xp0d1Gsiv&#10;AocLIpAYB2G7GcMR3qGD9nr4EWcTRWHwY8K2u5Spa18P20TDPoVQEH3BBFaepyY+JOkQ5+9ouoN+&#10;U1l/jW9QBxvgf4DfDnwFpkulWFpqmqJNctO03izxFfa5cKxAG1Z9RmnlSMBRiNWCAlmCgsxOq/ww&#10;+HEl9HqcngDRGuYYnihuG0mHzEjcqXUNtyAxRCR0JRc9BW7RQB5P8ZPCnhrTviH8KbPT9Bs7eK/8&#10;f3EF9Db2qolzEPD+sSiOQKAJEDxxuFbIDxo2MqCPQP8AhX3gb/oTdJ/8FsX/AMTXH/HFivxL+DzB&#10;CwHxGut2O3/FN632716J9oT+5J/37P8AhQBip8L/AIbx30mqR+ANDW6mhSKa4XSYfMeNCxRC23JV&#10;S7kA8Au2Opqr4hhtfh9ax6z4M+E1xq1xJKIZLfw9FZQTKh+bcTcTQIUyoBG4nJX5SMkdJ9oT+5J/&#10;37P+FQ3N/HHcW8JWTMsmBlCB0JoA49fi34/PB/Zf8df+DDQf/lnVTRfiX8RILy9ln/Zk8aRx3N2J&#10;I2a/0PIXyo15A1I85U16LRQBwfjb44Xvw9+H2ufEvxX8HfFFrpvh7R7nU9QUS6bJL5METSyBFS8O&#10;5tqnAyMmqXxt8FP8dvAkPw48S/Cya40268Q6Pd6hb6x9jltpYLXUra7dZE8196lYCNu05zg9at/t&#10;V2n2/wDZe+JFjtz53gHWI8eubKYV3qnKjFAHnQ/Y7/ZHH/NrPw5/8Iew/wDjNeXftv8A7Kf7Knh7&#10;9i/4ua9pn7Nnw+sbqy+GOvT2t5b+DbGOSCRdPnZZFcRAqwYAhgQQRkV9L15r+2ZpY1v9kD4raMYR&#10;J9r+G+uQ+WwHzbrCYY5+tAFdf24f2KQqhP2vvhbt/hC+P9N/+PVcs/2w/wBkjUG2WH7Uvw5nb+7D&#10;42sG/lLXoixR7MFB0o8qPOfLH5UAeO/AP4xfCHX/AIg/FB9B+K/hu/8Atnju3lt/seuW8nmL/YOk&#10;R5Xa53DcjLkdwR2r2IyII/N3ZXbnK88V5/8ABhYv+FhfFhERdq+P7YBVHT/indG4r0EKqjaFoA5v&#10;xH450DTr7T1uoNVJF42PI0G8lz+5k4GyI5qJ/jD4ST/mFeKOP7vgfVT/AO21XPF88Vpq3h8s6ora&#10;tIJGZsAKLK5bn8Vr4Z/aK/4LzfDD4H+NrDU9M+Ct9rXwpj1yDTde+KZ19IYVR5TG97YWkcMr39qm&#10;MiTfD5o+aISxlJH9LLcnzPN5TWDpOfInKVuiSbu/knZbuzstDys0zzJ8llSWOrxpurJQgpNJyk9o&#10;xW7fofZFx+0P4Ft2aKTw944JA/5Z/DHXXH5rZkV5v/wTc8Xa3cf8E7PgHcReAdWmEnwX8LMJo7iz&#10;2yZ0m1O4ZnBwevIB9q9+VVeDEmDwDzXiP/BL6yk0v/gmt+z7o83+ssPgr4XtJc/34tJto2/VTXmn&#10;qnrJ8U66Bk/DnWPwmsz/AO3Fcx4Y+NXjXxZ4Ui8X2v7Nvjazimu7WOPTdWbTba+eGVI2a58l7zEa&#10;RFysiSskwMb7In+Xd6FTJx+6ZQOvFAHEfsuwyW37M3w7t5Y9jR+BdIVkOPlIsouOOPyruqw/hppL&#10;eH/h1oOgPB5f2HRbW38vJO3ZCq46D09K0oNXt59YuNFSOTzbeGOV2KjaVcsBjnOflPagDP8AiRIs&#10;Pw912aRtqpo9yzH0xExrzv8AYjs7iw+CupWl1qk97JH8UPHKSXdysayTEeK9W+ZhGqpk99qqPQCt&#10;L9peX4i6po2g/DX4beK9F0W68Za1No97qGtaHLqCw2p0y/uHMcUV1bkSn7OoV2dlXnKN2q/sbf8A&#10;JJNY/wCyq+Ov/Us1agD1K7/49ZP+ubfyos/+POH/AK5r/Ki7/wCPWT/rm38qLP8A484f+ua/yoAk&#10;qjotyLp7yZRx9tdP++QEP6rV6sXwLeWt7pd1NaTrIo1i/RmU/wASXkyMPwKkfhQBtVXvrq3hTy3n&#10;VZDgqhYAn86sV554x0y2v/2kvCb3tpFNCvgfxArLMgYbjeaMV4PsHoA/P74P/GLwCf8AgrRfWn7Q&#10;f7FHxo+HOpX3jK6s/hnHcayL7w7rt/iZZtbWxigjlJEflPI9vJf2ds169zP9mKNdV9df8FTP2cdc&#10;/a1/YF+IfwM8KQC71bULC11DSdMaNGOp3en3sGoQ2ILyRrGbiS1W3ErNtjM28hgu1uN/bA/4KK/s&#10;m/s16leeCPFfwA8ZeOr2z1KGw1LTfCHgOK6SCSWMOrvJePBAyANGC6uy7pQuSVkEf5t+PP2nvCn7&#10;bXjjW/ih8Nf2K73RtL8JeMFg8H2fgnULPw7qVhNb7Ns19eQXFuz3Tu3nBYHljiXykUl0aaT7rA8N&#10;8SZ5hY5nToyjSoKKdSpKKhfmVlF1HCO0k+Xmd0pNXlaL/Is74y4L4LynEwjOFTnquM4UHShJTqPl&#10;k5vnhFS5r3lJxk3ZWcld+s+BPCnhbw94F0vU/A1vp9jprahJLa6bZ7onVZmNyZBCx+VSZCwUBQpY&#10;8Ct/4TePvF7eAPDui/stfsu6t4ztPE/iZ9M0jxfZ+HbyfQ0ma5ltzc3V4ICsVnG+/wAy6i88Lscq&#10;jkhT8Q/ED4bftz/tb/Ec/sR/sz+D9Y0uS106OM+E57ErFBpMUU5N1qGs5Kx+ZKsEcMaySrP+9EjJ&#10;KgST9s/2HvhnqX7Gf7MPgn9l7wp+zP48uLPwno0drcatNeaIov7xmaW6vNjaxK0fnXEksoiDssYc&#10;Ip2otflXEXhVg4xxeW8VYyWZRqYt4hQbnTXKoOFL2ri1OtJQk1zuUb66zUrr8i8I/CFVsZ/rHOrK&#10;jGrSil7OcajqXlzSqTnJTUZz+0qUvc1tUfM0up+GX7CP7PPhLSPDeo+NPhj4X8VeKvD8kVzH4v1j&#10;wnZteC8SczrNEzIzQbJTuiwxePC/OzAudvxprXx+0n4w3dv8I/hj4P1vT28P2BvbrxF44u9Lmik8&#10;+8+VI4dMuldduDuLockjbxk9bH428RGNXf4R+Io8j7rXGnEj24uzR4aurzUPGGpaheaDdaezafaR&#10;rFePEzHa85z+6d1x83rn26E+3H3aNOivgglGMekYrRRitkktElZJaH9XYHL8DlmGjh8JTUIJJJJW&#10;27935vV9TmfDXxi+IMXxd0X4OfFL4daPpWoa94Z1TWrG50HxNLqMKx2NxYQSxv5tnbMrE6jCVIVg&#10;Qr52/Lu9IyPWuW8d/BzwN8Rdf0/xT4it9Qj1LSbO5tNP1DSdevNPuIoLh4Xni8y1ljZkdraBipJG&#10;YlPUVmJ+zp4BQ5/4SHx0f974oa8f/b2g7DuLqKO4i8iVAyyZVgfQg1JXm/g34K2em+KdY1C78TeL&#10;Jo7XXIZdFju/HOrTRxwra2xKFHuSsqmXzmIcMDuIIKjbXpFAA33a8k+GHwR+CPjPTtW8W+Jfg/4X&#10;1HUrrxdroutQvvD9tNPKY9VuohukdCzYVFUZPAUDoBXrbfdrg/2dpfP8BahN/wBTx4oX8tevxQBV&#10;8X/spfBLxclusXh7UPD7W0ciRy+B/EmoeHpHV9mVkbS57czLlAQshYA5wBk564fD3wLjH/CG6T/4&#10;LYv/AImtiigDH/4V94G/6E3Sf/BbF/8AE1xvwy8HeGb3xz8RLe90Cymhs/GEMNnDNZxslvGdG0yQ&#10;ogI+Rd7yPtGBudjjJJr0quF+Fs2z4gfEtGjb/kdLc7lUn/mB6VQB0X/CvvA3/Qm6T/4LYv8A4mod&#10;P+Fnw20jToNI0f4f6HaWtrCsNrbW2kQpHDGo2qiqFwqgAAADAAxW19oT+5J/37P+FBuEHOyT/v2f&#10;8KAPG/gv8SPGuh+E9S0bTvgX4u1y3s/GniSC11LT77SVgeJNavVREFxfxSKsagRhSigBMLlQpPWN&#10;8WvH7J/ya/46/wDBhoP/AMs6T9nLcvgG/V12n/hOPFDYz669fn+td7QBxtj8TfG12QJv2efGFr05&#10;nvdHIH/fOoGll+LN5b+LLHwXdfDHX477UNOur23XzbEr5VvJbxyZIueDuuYsDnIz6c9jXA+IpNn7&#10;TfhGMn73gbxEf/JzRP8AGgDD1L9nfwF8XPjXrXxK+M3wI8N6tayeGdK0zR/+Eo0eyv7iN4LjUJZs&#10;ZEgRCLqLGGySrZAwCdT/AIY8/ZH/AOjWfhz/AOEPYf8AxmvRqKAPEdd/4ZF/ZF+LGh6jcD4c/DG3&#10;1zw9qkb3DCw0VNQaKfTyqlv3YlKB2IHO3eemTW/H+23+xjKcRftc/DFv93x9px/9rVr+I5Vb9orw&#10;nZSKpV/BuvSYYd1vNHx/6FXb7VxjFAHny/tX/svX1p52nftHeA7pWIGbfxfZP1IHaU+ua67w7418&#10;HeLIFuPC3izTdTjZcrJp99HMp/FCavXnkx2cjylVVELbm4C4HWpQq7R8tAEF9qVtYRmSdZmH/TC2&#10;eUj8EBNeZ/BT4leHNJ8GX0F3pviDd/wmXiJ8Q+E9Ql+VtavWH3ID2Ir1IxoQRt61n+FvD1n4b0yS&#10;ws+Vm1C7u2/357iSZv8Ax6Q0AYN78cPB9inmy6J4uZf+mPgHWJD+S2pNeQ/HL9oXSdR+O/wF0Lwn&#10;oHi5ptR+KF9bXEF74N1DTVniHhXXptolvoYIiQ0Ktt37iEJAIU4+jdif3a8S/ariV/jt+zScD5fj&#10;Xfn/AMsjxSP60AepnxTr+cD4b6x/4EWX/wAkVz3xB+Mni7wQmlrpP7OfjjxJPqmpfY1t9B/stjbD&#10;yZZTPM899FHFEBFt3Fsl5I1AJYV3lGBnOKAOFt/GHjXWfH9j4c1/4R6tpNtZ3xlh16S/sprG8DW0&#10;2I49k/2gSKGG8SQIgZWCPIu127qqepwyS3liyRKwjui7MzY2jy3HHqeaNf1u28PaLd65dxSyR2dt&#10;JPIkK5YqiliACQM4HcgZ9KALlfJf/BQqynuP2hPg7dx6jNCtvc2jSQxhNs4Pj7wGoV8qTgE7vlKn&#10;KjnGQev+L/8AwUm/Zz+F1/qHhvR7/UvGmuaXMYb/AEnwWsEwt5UuWtpoHu7iWGzjuIXSTzbZpxOg&#10;TmMlkDfIvxI/b1T49/tUeFdH8aeCda0m1ufiDoGhfDj7HocVxbNG/ifwtqNwdRvor+QxXDLpzPHC&#10;LVIguV+0SvgV1U8FiqlR04x9/lc+W653FK7koX5nFLVySaSTbdkz5ufGHC1PNI5bLG0vbyfKoc8e&#10;bm/ltfSXaLs30R+n9FNjJKA0Vyn0g6vn34bf8pTvjN/2QL4af+nvx1X0FXzd4N8Sadon/BVf4wWl&#10;7BfM1x+z/wDDdozaaXcXCgJrnjjO5okYIfmGAxBbnGdpwAfSNeKf8FKJBF/wTq+PkrSmPb8F/FLe&#10;YP4MaRdc/hXrNp4t0O8bYk1xGf8Ap5sZYf8A0NRXyL/wXP8A2ifAnw9/4Jc/HHwzpnxF0dfEmueB&#10;LrRNP0WPU4TeXDXxWzZUh3b2+SdicA4UE9qAPob9j3Q28M/slfC3w68Ajaw+HWiWzRqMBClhCuPw&#10;xXTfEnx3YfDnwHrnjzUo2a30LSbrULlcgbkgiaVhknjhTXlP7Sf7Q3iX4C/DdvB/ws0nwjP4wawi&#10;tvDei6tq9wtvahlkWO7ulih3RWkawSsS7xLKYfISVZZEB+BvHnxH/wCCiv7R+sah8OPiNonhT4o/&#10;D+1t9SvPGuk6PI0OhiZRazwWpvRp8SQi2jk+0xW89zLK6vGxkkkWOQePWzzLo5g8tpVFPFck6ipL&#10;4nGMXJXbtCHPblg5yjeTXS7XzGc8UYXKcRDDQpyq1ZOyjBJ2dr+9a8kl15YyaWrVj9Q/hV8cPg38&#10;b9Dn8Q/Bb4p+HfF2m2d21pcah4Y1q3v7eKdVVjC0kDsquFdGKEggMpxgg1wP7bvjbwH4O+FdrqHi&#10;74Sab42vpdctF8N+HtYtWa3lvkYyiRpvs1wtrsijmcSumNyiMENIoMf7FX7OfjP9njwPf6J47n0m&#10;61XVNSmvb280e4k8jltsUMcUkYZFSMKCzO5dy7DahSOPn/i3+xv4V+JXxwm+N/xN8Ha14yvbWS3g&#10;8O6ZGLCG107T1EJltWDzobkSSrdO/mfK63WxkYRRkex71ShKVOSpz5bx5k5pTstHyuHMk29VKHMl&#10;a8L6XWqcRYrIY2oxhiaitJc6cad07yu4vm5VZ8vLq9HpdnYfsiftA+Iv2ifBWseK/EXgzS9F/svx&#10;NPpVmuj+JjqkV1DFHCwnMpt4AjFnZTGFbbtB3ksVXsfFvj3xLpPxE0r4eeGPDVlfXGqaFqOpLNfa&#10;o9tHELWayi2HZDKSX+2ZzgY8vvu4rSePvGNknmW37PXi6Vl+6kV7owP/AI9qAFc3o3jPXvFH7Tfh&#10;2HX/AIV+JfDTxeBNeaE6xdaa8VyPtuj7sC0up23L8uC20YZvvE/LnRVaNGKqtOSSu0rJu2rSu7Jv&#10;W13ba57GAo4rD4OFPE1faTS1lZRv52Wi7adrmxqPiP8Aarjn26T8Gvh9NHn79x8TL6JvyGjP/OsD&#10;4WfHzRdN8UeM/C/xx8SeCfC/iW18Txr/AGLaeMxdboW02xZJA1xBauc7iP8AV4yvDHkD2GuR+G2h&#10;2GkeMPH17ZXUskmpeLIbm6jkYFYpBpOnRbVwBgbYlPOTknnBAGh2F4fFn4Wt9z4kaC3+7rEP/wAV&#10;V6y8YeFNSGdN8S2Fx/1xvEb+RrSoI3DBoA8U/Zj8M6tqf7C3w9HhHUpbbWJ/hPpA06WS+kWFLg6Z&#10;F5ZYfMFUORnCnA6A9K9hjub5Uw+nTZ9mj/8Aiq8B/ZK/aY+G+nfsv/DbRp/Dnj7zrfwFo8Mn2X4V&#10;eIJ4tyWUSnZLHYtHIuRw6MysOQSCDXrGk/HDwXrJC2ejeL0z/wA/fw+1m3/9G2i4oAm0v4hT+JvF&#10;moeGNG8Nagv9g64thq15cNAsSs1jDdApiUuw23MK/dHzBh0AJ6qvCfDNj+0R4i+K3xK1T4RfE7wf&#10;oujv4utQbPxP8Nr+8ujKNE0sM3mLqloNpGML5WRg/MeK6u18Mfthq2b344fDV1/uxfCrUF/U66f5&#10;UAL4qdv+GvfAseflPw48VH8tQ8Pf416RLEkybJBkV4y1l8QdA/af8I698U/Gmj6oyeA/EVvZx+H/&#10;AAnc2gXffaGzs+67uSf9WuAAoGTkngV6snizQ36TTD/es5R/NaANARKOOfzpjpGJFyDjBPX6VWTx&#10;LornaL3H+9Gy/wAxXif7d7ftAfEf4FX/AMLf2PNL8E6p4w16+h02TUPGrrNp3h+Fh5j372/lSi5m&#10;jAjMULKVDyJI4dI2jdxXM7EylyxcrN26LcwP2qf+CgPgr4U/E61/Zq+Ed1b+JviXeTKLrQbG3e+k&#10;02MxrOEkggYSNO8DCQJkCKEm4lKRhBLhfs9f8E9rTQhL8Yf2h5P7c8UqzXuh6XNfSyw6NceXJumn&#10;YuV1C8Z5N7TSh1jeOMwgOrzyx/sL/wDBG79ln9j7w3fav4v0e2+J3xA8RES+K/HvjTSYZ5rqTJJS&#10;2gk8xLGAkkmOMkthPMeTy49nvdx+yx+zM8ZR/wBnjwOQ3yt/xSdn0P8A2yr18VjMFRoxoYCLWnvT&#10;fxTb3svsR6JJuTV+Z2k4r5CXClHNM+hm+aP2kqX8Gm7ezovrO20qr19935VZQS95ygHwS+I4PH7W&#10;/wAQgPbTfDv9dJqvo37PfjPQr7UNQs/2qviE0mqXgur0zWXh875BFHCCMaUNo2RIMDA4z1JJ9Oor&#10;xz7E8rm8MfEnTPi3onhA/tBeKbqwvfDmqXlytxp+j7mmhn09IzlLBcALcS5HfI9BXo2g6RLo1m0F&#10;xqlzezSSb5rq6Kb3OAvRFVRwoGFUDjPJJJxdUgZ/jTod1/zz8Masn/fVxpp/9lrqKAMf4iPeRfD7&#10;XZNOnjhuF0e6MEs0ZdEfymwzKGUsAeoDAkdx1rDj0X9oFhlfib4N2/w/8UPdn/3J1rfFOYW/wx8R&#10;3BDfu9BvG+RCzcQv0AySfYcmql98XfCulJ/pmm+Jnx/FbeC9UmB/792zUAef/FvTvjpa+K/h/Pef&#10;E7wevl+L52Wb/hCbpVi/4k2p5Zs6nyNu4YyOSDnjB434gfBnx9+10+n6joP7Xvhd7PQ5GSZPB2gy&#10;PDcea0EjR3A/tKRTuSLYGGyRY55NjKWDDo/jb8f/AIaX+v8AgjSr/wAL+NZ7WbxVcRXsbfC3X2LR&#10;HR9SBCYs8s3I4Xcdu44wCRaj/ac/Zn+DeifaP+Ea8baFY3WqWsDSN8G/EUKz3tzNFawBm/s8b5ZZ&#10;XhiUklmZlXk4rP35VrOKcbPezfNdW0aata7vupKLXdebmGD/ALQ/cV4RlQdnJO7baaa02smle977&#10;Wte+3pHhX9qfT/HbXE3jvwHNpk2jLHdXi+Fb2OZJ45SYkSH7cyujJJMWcyKVKRgI4dmTp4dI+OKt&#10;mf4g+FWXPRfB9yP/AHIGqvwz+LWmfEvxHq1vomma5a2On2lqyNrng/UdJkeaWS43hftsEXmgCOP7&#10;gO0t8x+Za7XevTNaJcuh6R5h4Xn1/UPjz4k8Jav41cX9j4V0W7lOl2EUMbRT3OqImUl85vvW787u&#10;eOOMnsPEnhDxNq/hnUNH0T4navpN9dWMsNnq1va2UkllMyFUnRJbdo2ZGIYK6spIwQRkV5f4AuWH&#10;/BRb4p2bS/JH8FfAMqqoGMtq3jBSfyQV33xi+Pfwm+AfhZvF/wAWfG9no1ozPHZpcb3nv5lieX7P&#10;awRq0t3cGOKRlghR5XCNtRiMVUYynJRirt7JGdatRw9N1KslGKV227JLu29keZ/EvS7X4F+K/hN4&#10;u+L37Tuq3VjZeKrqyu77xlcaRaQXsz6LqjRzyvDaW6pMqq0aiIxxsrMWR32svLfET/grr+yR4e+I&#10;P/CrPh34gu/HWrxzSw3snhWS1ks7SZI0k2tNNNH9oG13LNaC48o28yShHTY3jHx3/wCCtHjHWvF/&#10;hTWvhF+zDJdafpOrT3GnHxd4mGnXWo6g2m38SwiG2gulhgMMrOJHkExkXy2t41/fV8veEvDn7MOu&#10;/AfR7VNd+IHw81zwzoNrqOl+BPiZZjUI7wQWS2722mXnhyNr9Y45p4/NmuIJ5xG+77KF3BSpg8yx&#10;2U16mSulXxMZckYc6nFTXxqoqUnOMoXT5Xy9eaUeVp/k3EniRha1OOG4cxeHqVndy56kYy5EpPmo&#10;qVoVH7sndzUVFN3dj6Z/a4/4KUfEn4wfAP4g/Cz4Yfsl3k1lrng3WNHuNS1jxIBI3n2z26T21vZW&#10;1150eZckTvaspGGCqS6+G/FX43ftenxLbfE7w7afDe+sdO8QaW3/AArXw98NdJsbDVdNF8PtcNzq&#10;Gopd3EMklt5qmWNo8bFaOPcQr+r+K/2P/h/4k+DmmeNvBfxkvNW0TWPhTc+MPDmrXXiy/wBL0iWx&#10;txYysl7FqU8yeTPbX6vvk+ziEw5cAMTF4Q37U37PGt61onwM8Oz/APCQeNtWxdS/8I3rVtq9na24&#10;kljdJ5rKWW2R0aE7/nOEeN0aRHjZvFyfNvEinRw01ktGvXqzqU5UKdOc/ZRUHyzr1Z4hqnFNuU50&#10;4NKFO3NCUuZfmXH2b+MGR0IYv68qdOnTdab9nGMH7N024NU41XeS5tHXgnzN86S5V1Hxl/bO+Lnj&#10;qzj0H4MfsxfDH4F65puvwrfeMPDml/8ACS6vbophnxZ7tMtbaFniYbmk8/McpAjV8Ecx8EPgP4d+&#10;BPwvsfhx8KvD3iizsZ5mtrNYZtUhvbxzD5kkkcsW3ytyQs5WIovytgZbB6T9n34a6l4t+KGv/C++&#10;11hHqWox6r/aVxJ5svlPBHAYgNqqnz2z7VBKqhUDpivrW9+HWkQX/g1PDDow8N6qbhmm4aaE6feW&#10;wHyjaTumRuccKcdhX81+PH0hK2R8ST4eyCvD6ppOUIUfjlCPNGM3XVSU43tJJ8sU2vdUk2T4e8Nc&#10;ZeP2XvH57Un7Ci4+znTqeyjzSim6ihTSlFwv7rlKX2kz5I8E6E99Da+BvDPhZ4bPVLl7NV1yO4na&#10;8l8t2dZHudzyN5aOTvJOEI9AfoX9knTLX4W/tYaP8IZtck1m8urGPUplWb9zpbCO/STALZ3v+5TI&#10;ByFIJGFB7zxH8KPhdcWb2WoWFnJHd6gl+sM0fmBpklEySBeoZJEWRXGCjqrAhgDVf4feDL+2/al+&#10;G/j7wZ9itdFt7fUtFu9IaEQny3hM8UsOwFfleHaY/lGJCQw27W/KeG/GLiHxF8SMrjnOPq1W68LQ&#10;k2oRlzQs42UVG8YuHKopXV+Z3aP0jgbwPwXh/fNqVGXO5Qi6rm58ylNJtuTs29NbOy22ufZFuCFI&#10;/wBo14f/AMFEGmX4A6E1ugaQfG74Z+WrNgFv+E60LAz2r3GDOzn1rxH/AIKEf8kI8P8A/ZcPhl/6&#10;nWhV/oEfsh69f6xq2n2DXaeGru6lXlbW0lg3P7AySIv5kV55rn7QHxS064a3g/Yo+Jl9Huws1rq3&#10;hdVb0x5mtI2T7gV6sOlNkAKYPTvQB4/+xl8QPEvib9nzwHbax8FfEXh1F8GaYFuNSuNMaJwLSMBl&#10;FreSsAewZVI7helepat4m03RRm9hvmwM/wCi6ZPP/wCi0asP4DW8dp8DvBttEm1Y/CunKq/3QLaP&#10;iusoA5PwZbWOp+Ptc8daXfastvqGn2Nq2nahZ3NrHHNA05edIp1X5nSWFGdV+YW6Ak7AB1lZuj3j&#10;XOt6tCxP+j3SRr/35jf/ANnrSoA4n4qPZp46+GwurfzHbxpOLdtxGx/7E1Q7vf5Q4wcjnPUAjtq4&#10;H4xvt+IXwpH97x9cD/y39YrvqACg5xxRQzBRuPagDyf4RfFD4M+BLPVfAWqfGHw/DqkPi/Xp7jTb&#10;7XLaO6hafVrq42tHuVlH735crkptOWJLHuP+FsfC4nC/EjQWPourw/8AxVV/hNIkvhu7aNsj/hJN&#10;aH4jU7muooAybXxv4O1Rdul+KtOuGb7qw3iN/I1i+DfBHivwR4G0bwT4O8Xaa2n6PpNtY6fLqGjv&#10;NI8MUaxoztHcRqzFVBJVVBPQAcV17528VkfD6/8A7U8BaHqef+PjR7aX/vqJT/WgDNm0j43NJmD4&#10;geFlX0bwfct/7kBUM2k/HZY93/CxPCYxz/yJlz6/9hGuwpsoZo2VTz2oA5n4LanJqnwc8J6ndKiy&#10;XPhmwlkWPO0M1uhIGe2TxzXTeYpO2vEvgx+yH+ypq/wU8H3Gt/szfD68ml8Lae08114NsZGkY20e&#10;WJaIkknuea2J/wBg/wDYhujm6/Y7+Fkn/XT4e6Y384KAPV6bMT5TY9K8l/4YC/YT/wCjLfhP/wCG&#10;50z/AOMVwPiT9hT9ieP9qPwbo0P7IPwvjs5vAXiWe4s0+H+miKWSO90NUdl8jBZVlkAJ5AkbHU0A&#10;fRnhm6ku9EhklXDLujP/AABiv9KvVR8NeGvDvgzw9Y+EvCGg2Wl6Vptqltp2m6bapBb2sKKFSKON&#10;AFRFAACqAABgCr1ACOAVINc18Frs3/wd8J3zZzN4ZsJOfe3Q10khITiuJ/Ziujffs1/D29P/AC28&#10;D6S/HvZxGgDuKKKKAM/Ro2TUNUYj798p/wDIEQ/pWhVO3urG1ubkS3kaM02SsjhT91R3+lS/2ppv&#10;/QQg/wC/y/40AT1hw6xo+h6rqA1TUre3aWWOQedMqZ+RVyMkcfLWo2r6WvXUIfwkBqPTbq1u7maW&#10;1nWQbVDFT0b5uKAKE3xK+HVucXHj3RY/+umqRD+bVwHxc+LHw5bxx8Mxa+PtBkX/AITi4+0P/a0P&#10;7pf7C1XDZ38fNtXP+1jvXrVcH8Xg3/Cf/C1lXO3x3cFvb/iQauKALGpftH/s96M/lax8dfB9ow4K&#10;3Xia1jI/OSqP/DWP7LMqEJ+0p4BbK/8AQ42P/wAdr0KhhuUigDjv2d/DHhDwR8AfA/gv4fapdX2g&#10;aP4R02x0O9vmRp7izito44ZJDGqoXaNVLFVVck4AHFdjXz1+xT8O/G+vfse/CnxEP2j/ABpH/aHw&#10;20O5EMdjouyLzNPgfau7Ti2BnjcSfUk816vp3w18W2UnmXHx68WXnzZ23FppAH0+SwU0AcP4s09r&#10;f/goR4B1NJflvPg34tjlT1MOreHCh/8AI7/nXs1eH+LIpbD/AIKBfC3TrnW7i5Z/g547fdcLGC+3&#10;VfCIyQiKvG70HWvbtgoAdXnvh8sP2qvF2UO0/D/w2A3oftuu16BsFedw6xY6F+0t4ia8tb5vtXgn&#10;QljktdMnnUbLzV8hmjRlT74xuIzzjoaAO48Q+G/D3i3SpNC8VaFZ6lYzbTNZahapNDJtYMu5HBU4&#10;ZQwyOCAeorgfiz8MvhH4L+HGpeK7D4ReG/L0VY9TuIodGgjZobaRZ5VXCffMcbhQcAkgEqCSPSI5&#10;WljWRFOGGRuUj9DyK4L9pnVtTtPgL42ht/Dl1MreEdSDXEckISMfZZPmIaQMQOpwCfQE8UAbfhf4&#10;V/DL4fajYjwF8PNE0Nbawa0t10jS4rZY7cCMCICNQAgCJheg2jHSumqvP/yEbf8A3JP6VYoA850a&#10;fUov2qPFywWCyRf8ID4b3OJQGH+m65xg/wCNbvjbx94r8KxhtC+DPiTxIxXPl6LdaYhHt/pd5AP5&#10;1leHf+TofGH/AGIPhv8A9LdcrvqAPnX4g/Gf4wa/8R/hreL+xv8AE/TU07xjcTXTzat4Y23ELaLq&#10;cflfutZYkb3jkw2F/cg8sFB960DXLjWtMGoX3h690t/4rW+aFpF4/wCmEki/kxqe8+xNdQfaSvmR&#10;FpYVPUEDYWH4Pj8a+fvDX/BTP9n3xN+2PJ+xTa2XiCPxBNqNzp+h6+2lpNo2tXtravc3trb3MEsh&#10;WW2WKdJfOSJVmgkiBZ1K104fB4rFxm6MHJQi5Ssm+WKtdu2yV9Wc+IxmFwsoRrVFFzlyxTaXNJpv&#10;lV93ZN2XRM9a+Iet/DzxN4Y1LwP448N6lqWl6tZzWWpWMnhe9uIbmCVGSSNwsJDKykgj0NfM/wDw&#10;UP8A2SviT4zutE+Lvww8O3fie/0nw8ul+ItJt77dfX0MTu1vPbpcTJAWjNxeGQZEsokTBcxJE30p&#10;+0d4qk8C/s9+OvG8L7X0bwfqd+jf3TDaySZ/8drsnjV+teZjsDgszwdTB4ymqlKonGcG5JSi+jcX&#10;GS6O6aaaWp5XEnDuXcVZNVyzHJ+znZ3i7Si4tSjKLs7OMkmrpro01dH5wfDr9gv9qz9pT4aav4W8&#10;Zz3Hw00eaxubTR77xGsd3qMdw0QVbhbCKQjyV8xwPNuo33xt+52GN2+r/wBhP4cax8E/h9qnwE1v&#10;xhL4hm+H82i+Hf7duITHJqH2XwxoiNcFGd2UyPukKl3ILY3NjNe4LCq9DXC/CK0ntviH8UppR8tx&#10;46t5I/cDQNIX+amscryjJchwP1LKsLDD0eZz5IJ6zkoxcnKTlKTait5NLoldnlcH8DZJwXh3DBOc&#10;pyUYynUnKc5KF+W93ZJXdlGMVq9DvKKKK9A+yPL/ANr74if8Ks+EFn40l1y1023h+IHhK3vr698v&#10;yYbWfxFp1vOXMnyoPKlcbzgr94EEAjptN+OXwU1mLz9I+L3hi6j/AL9vr1u4/RzXJftmZPwh0fA/&#10;5qv4D/8AUt0ivV6AMOL4n/DW4O23+IOiSH0j1WFv5NXO/Ei203xl4n8B6joXiS1+0aR4slvLVlZZ&#10;o2dtJ1C3IdQwJGydzwwOQpyRkHvq4z4oXzWnjf4dQKf+PrxlPF9R/Y2pv/7J+lAGjdab8WHH+heM&#10;vD0fX/WeGp3/AJXgqmdI+O244+IXhPGeP+KNuf8A5Y111FAHJaP4X+IEXjK08UeNPGej3kdrp9xa&#10;w2ul+H5bUlpXgcuzSXU2ceTgKFH3s54xXV+dGTgNmsPx14G8A/Ee2t/C/wARPBGk69Y7zcR2etab&#10;FdQrIuFD7JVYbgHIzjOCfWuPu/2Kf2Ob/P239k/4azZ6+Z4D05v5w0AemK4Y/LTq8kb9gT9hZ23P&#10;+xj8KWP+18O9M/8AjFMm/YC/YT8v/ky34T/+G50z1/64UAdF8XtIbUviB8Lbxbry/wCz/HVxcFdo&#10;Pm50HVotvt/rd2f9nHfI7yvM/hr+yD+yf8MfEVr46+G37Mnw+8Pa1YSzix1fQ/BdjaXVvu3xtsli&#10;iV1yhZDgjKsQeDXplABVHV5Cl/pi/wB+9Zf/ACDIf6VerL8QSFNV0NP7+qMP/JWc/wBKANSiiigD&#10;l/jfZf2n8F/F2nbd32jwvqEe313W8g/rXTRnKCqfiiwXVfDWoaW3S5spYv8AvpCP61NHqulsmV1K&#10;A/8AbZaALFc18ZtIbxB8IPFWgIu5r7w5fW6rxyXgdcc8d63v7U03/oIQf9/l/wAaiudZ0hYGMuow&#10;7dvP7wUAV5vG/g60X/S/FWmxf9dL2Nf5mqr/ABU+GMbbZfiJoan/AGtWhH/s1bqsrKGQ8EZFLQB4&#10;38Ifi58KdO8cfFS+vviZ4fhhm8e27xzTa1bqrL/wj+jrnJfplSPqDXTXH7Vn7MFmxW8/aN8CQ7Tg&#10;+b4uslwfxlqP4MNu+Ivxa46fEG2H/lu6NWX+25+1Jo37GH7LnjL9pTXPDkmsR+F9J8610eGfyWv7&#10;uSRILa28za/l+bPLFHv2ttD52tjadaNGtia0aNKLlKTSSW7bdkl5t6IipUhSpuc3ZJNv0R8S/wDB&#10;dD/goP8ABXxD+xx45+Bv7NXxK1DxZ4/i+xi9s/A9v9ss7bTZ1YXxvbkKYTA1g88bxxu0qtcQFlSN&#10;mcan/BPD/gkx8R73xvoP7Vf/AAUMk8O6pq2jWNtJ8P8A4W6HMt1o/hyQwKTeXRw0d3fozGOPy2eC&#10;AxmSOSZnjeD5f+Aml/Ff/goV4x+JWv8A7HvgHwv8P9WvPHE2qeNPBXjjxrdtdaLrmo2t28rrIml3&#10;Ud5p90bWS4DHyZUnNzCsSQRwSSfqZ+zN+yr49+Bn7PngT4KXH7Svipj4O8H6XohOn6dpC27fZLSK&#10;3zGsljJIsZ8vKqzuwGMsxya+3zDG43hfKZ5Rh6jpTnK1aDXv/DG6b5YuCu5R5VKSktb2dj8yyXB4&#10;nijiirmubYGn7LD6YOqpKfNCbfNK20W0oO9k9Wul37aEIVlrif2afCVr4A+BPhnwHYbfs+h6f/Z9&#10;vtGB5cDtEuPbCitnSvBuuaYM3/xQ17UgB928gsFz/wB+rVK439kHxbN44+D91q1xKzNa+OvFWl7m&#10;OTix8Q6jZAfgLcD8K+DP1A9SpspIjJBo2Cmyxjy2oAy/Ani3T/GvgHRfHWlwTJa6vpFvfW8cijes&#10;csSyKCASM4YdCRmvPfjH8V/2JPDPjzTNE+P3jv4Z2HibUZFsNFsfGGrabDfXbF0xDAly4dzunj+V&#10;QTmZOPnGfnr9oL4v/FW1/wCCIN141/Z21m/0bxNZ/A3TLpdZm0vULWSxsxY27X9xayKqOtyln9pe&#10;CRXULMsTF1UFh8caf4E8EeBvt2m+G/CVnd3GqTNPrmsahCLu91q5kZmlubqebdJcSyO7szuzMxck&#10;9a4s+z7hnhDh95xndWcabmqcYU4Kc5ScXLXmnCMYpLdvXbzPyfxH8TK/A+NweAweAlisRieZxjzq&#10;nFKHKpNyal/MrJLvdo/W7T/h18F9anhksfhj4YuLFbeG50+6h0u3kWTzFkAZCExjYeGBOQx6Dk83&#10;+xPYafpXwY1Sw0qwhtreH4peOUhht4giIo8V6tgADgAV+dXw78F+MPhR8Nm1T4MeI9V+HdrNrcV3&#10;Hb+EGh0yGS/baount4D5N04EcQZLmOSORY1V0dAVH2t/wSK8X+OvHH7C3h/xf8TtYstQ8Qan4w8X&#10;3GsXumWvk281w3ijVCzImTtX2ycV5fCfFeQ8c5TVzLJ5zdOlUVOSqQUJqUoucdIzqRacU9VNtNO6&#10;Ss37PCfHlLiTMKmXYjDuhiYQjUcXKM4uEpON4zjvaSs00ujV1qfS95/x6S/9c2/lWfpt9rMekxy3&#10;uit5iwqfLt5kfPHQFiv8hWhd/wDHrJ/1zb+VFn/x5w/9c1/lX0J9+ed+IPjh8S9Evmt9P/ZD+Ims&#10;R/wzabqXhtVPv+/1eNv0qH4UfFPxXrlzeQT/ALLHjPwzDNqUzO+oXmhNGrlyZHYWmpTHLSb2YgEl&#10;mJ5Oa9Orm9E8Q6NpHhXU/Ed7qMMNnZX2pS311M21IliuZt7MT0ChTk+1AXtqzav9YtNNi865humH&#10;923s5Jm/KNWNeO/GP4valo/jtdc+G/w91bxJr2k/C/xPqGk+Hbq3udMXVrqKbSzDZrNcReWrSyFY&#10;xJtfZvzgjIPC/sUf8FJNS/ap+IGn/DLxr8EI/Ceq614Hl8U6O2m+JxqsBtIZrOGaOdzBbmKUPfwb&#10;AqyK4WXLIUUP7V4n097v9pHwnOy5hj8D+IUf2ZrzRsf+gmu7GYHF5XjPY4unyyVm4vqvVPr5P8Ty&#10;cpzrK+IstWNyysqlKTklOO14txdrrpJNfI/Mv4ofEfXPiV8VfE/xZ8T6THbX3iPUIPs2gaRcyXS2&#10;En2e2sora3kWCOS8kmnj8wKIld5LrykVvlLewfs+/wDBI7wV/wAKT8bfGX4h+DPE3h/4h+Lpr290&#10;/R4fEdxbR6Z9ntxa2Re0tLprSZpTbJe/vI/NU3QhcKY2U/S3w/8A+CcX7N3wz+KVj8T/AAva65Gu&#10;j3jXegeHpNYY6dpkxjZN0aACR0UPJshleSKLePLRPKh8v3K/uY7C2WWToZkQfV2Cj9Wrzcpw74fx&#10;mYYrBYianjpJ1VFyp0lCF404Rpc89eRR9rOUpOclpZJ8347wF4R4vLcwxWZcV1KWLxFSVRJKnHkc&#10;JzVRymnCN5uavFO8aabUW2235t8BP2P/AIIfs3eKfEXjb4Y6Bfw6t4qisodbvtS1y6vGlhtBP9mi&#10;RZpGSFENzcHbGq7jKxbccY9RoorprYiviqrq1puUnu27vTRavstF2Wh+3YLA4PLcLDC4SnGnTgrR&#10;jFKMYrsopJJeSQVwOt/GTwD4F+L1/wCFvHnxO8O6Osug2FxY2OqapBbzuzTXaO4DsGZCI0A4IBVv&#10;eu+rDsHU/EfVFB5XRbHP/f27rI6iFPi78KpI1kj+JWgMG5XbrEHP/j1WrX4heBL7iy8ZaXNn7vla&#10;hG2fyatiigDzH4d/EP4h/ET4hfEvw/peoaLa2XhLxlb6Vpsr6TLK00T6HpV8WdhcKGbzb2VcqFAV&#10;UGMgs3TXGlfGlj/ovjzwwvP/AC08J3DfyvxXN/Au1Nr8VPjNJk/6R8SLWXkf9SzoSf8AslemUAci&#10;2j/Hdk2/8LD8J5x/0Jtz/wDLGo/gf4UvvA3gibQdX1qHULp/EWsXt1dW9mbeNpLrU7q6ZVjLyFVU&#10;zbRl2OAOa7I9K8yt/wBnv9nT4oz6h4v8cfAbwZreo3Wq3kd1qGreF7S5nmMdxJEN7yRlmwqKoyTg&#10;KAOAKAPSxIhGQadXldz+wt+xNe/8ff7H/wALpP8Arp8P9Nb+cFV/+GAv2E/+jLvhP/4bnTP/AIxQ&#10;B65XB/COWZ/iH8UUcjanjq3CfLjj+wdIP48k+n9a52T9gH9hQspH7GHwnX5u3w50vn/yBXe/DX4S&#10;/Cz4M6A/hT4Q/DfQfCulyXLXD6Z4c0eCxtzMwUNJ5cKKpYhVBbGSFHPAoA6GgnAzRQelAHFfAWIQ&#10;+C75fXxh4ib89avT/Wu1rlfg/CYPCt4vr4o1xvz1W6NdVQAV574ldv8Ahqfwcvb/AIQHxJ/6XaFX&#10;oVeceLbi1tf2qfBcl1cRxq3gHxMAZGxk/bdCoA9HoqD+1NN/6CEH/f5f8aRtV0xeuoQ/9/BQBwfj&#10;O/s9N/aX8HXV/dxQx/8ACDeIxvmkCrn7bohxk8dAfyrqp/iN8PrUZufHOjx/9dNSiX+bVzetX1jc&#10;/tKeE/IuVZl8E+IB8pz1vNG/w/Su+oA43xj8RfhZrnhbUNBf4paNbrfWr2zzQ6xAJI1kG0spLYDA&#10;EkE8A07UPj/8CtERf7Z+NHhS17f6V4hto+f+BOK6jVr2207S7jUL2Xy4YYHklc/wqAST+VWFORmg&#10;Dz1v2tP2WAxT/hpPwDuH8P8AwmNjn/0bUn7N3jmT4lfDm68cDxZaa3b3nivXI9O1DT5o5IJLODVL&#10;m2twjR/KwEMMYLAnJySSSa749K4Gz+Dviq3nu7jSfjt4q0e3utRurqPS9NtdJeCHzp5JTtM9jJLy&#10;XLHc7ck4wMAAHfV47+01Gknxq/Z5Zx9z4wXrL9f+EN8Sj+RNdha/DHxnbtum/aG8YTj+7LZaMP8A&#10;0HTwa4H9pvR9W0HxL8GvEb+I77UDpfxgs/Mkuo4QVW50zUrA/wCqjQc/a8fjQB7hRTdgo2CgCrqm&#10;oxWMtrFIjFri42JtxwQjOf0Q1+Jv/Bd//guH8R9Y+JHiD9hP9i/xbqHhi18L6l5Hjj4gaTrX2G+v&#10;b62cGfTrOVHV7eOGQeXMysJp5I3hCrEGN1+y/wAQ9fsfDWoeHLy/iu3jl1tosWdhLcNk2dyR8sSM&#10;wHH3sYHc81ymqfsk/sj+P/ikn7Qev/sw+A9Q8cLdW91H4y1TwJZHWEnt1RYJRdSwfaA8YjjCNuyg&#10;RQpG0Y9rh/HZZlubUsVj8N9Ypwd3T5nFStsm0npe19NVdaN3Xn5lhsVjMM6VCpyX3dr6dlqrH5I/&#10;Bb4BfEL4K/sreA/F/wASP2T4fDdvq3hWOz01vFGtaEst7NNYyXIkihN2LqaeRFeT7MkDXe7ePJJU&#10;kdF4M1fWfFP7V/ge00HwD4Y0eKPxt4T8SahNeM0dxead/wAJHpViw0+O2ili3Q3N9ZLKLiaBjHNu&#10;jWXDhPRP23tA/aU8O/8ABQj4keIfGvwd+KniTw1eaRpX/CqdS8M+E9T8QafY2TWNuuowxrZJOthJ&#10;Je27GRGWNpBDA53DYa6L9nv9mDxToPw/0/8AaU+KHgC90e9XxZ4A8P8AhNdahuLTUI7efxro8+om&#10;W1kC7I5JLXTlRpFEm61mZQIpEebxcRkfDeE48xPEMMvTxOLo1KzrqpN0qdStKMXSp0pVJLm9m5KX&#10;NH3E7wSceY/mHK+Gc3h4qUcnpYbEf2bhqrqudVy5Z1OWdVVIzjCCcY1eSKjOdRyvqrI/TaHiMUU5&#10;RtGBRQf1cFfPvw3AP/BU34zAj/mgXw0/9PfjqvoKvn34bf8AKU74zf8AZAvhp/6e/HVAH0AwVVyF&#10;6V8ff8FkfF0J/ZPvPhPqfhS4m03xPd6dJf8AiK4t3bTdMFvrOmMkdy64CtO0gijUsCzZxkK2PsJy&#10;QjEDtX5Wf8FRv2gvEvhX4pXHw9h8Aa7r+m+Pvi18PvD954R8TavHGLyAeIIS8Fjp0tkkL212LJ9t&#10;1LeSBpJJVCRKZK58VUw9OjarUcHJqMWo396TtFbNLvd6aWbTaa8TOsd9VjSpKpySqStzWbaSV3ZW&#10;d72Ud4tKXMndWOok/Zr+M37UOuw/GD4T+KfEviO71rWvstx8RPEHiC1vtG042txLieDTlukV7eGV&#10;Tm1ijjjuCDHKCJJJB9jftnWul+B/2Efi5L4U0m0sPsPwr8RT2sNnbrGscg0+4fIVQACW56ck5ruv&#10;BvwW+DvgrQofD3g74UeG9J0+3jSO3s9N0O3ghjVQAoVEQAAAADA6CpvFPgv4bX+mDwV4j8LWNxp/&#10;iDzNPudNmgDW95G0MjvFJH910aNHDKQQRkEEGufK8FWy3ArDzxFSs+Zyc6jTk21GOySUYpRXLCKU&#10;Y3bSvJt8nDvC+E4fnWrQnKdSs1KpKTbvJRUbxTbte2t3JvROTSVukjVVXP61zXjvxivhnxX4M0cz&#10;Kv8AwkPiKXT/AJmxu26bfXWPf/j2z+FReMvgv4O8df8AIa1bxVb/AC4/4kvjzVtN/wDSS6jrz7xV&#10;+w58HdQm0nVoNd+JU2oaPq0N3ps118avFE5tmOYJnQSaiwDNbTXEW7GQsrAYzXoH0x7buHTNcJro&#10;jb9pXwvLn54/A+vrjvhrzRj/AOy10nhXwVo3g+wFhpFzqky7cbtU1y7vpD/wO5kkb9a5TULOKz/a&#10;i0G5e5lkmu/AmsjazLtRIr3S8AAKO8x5yc8Z6CgDptU+Jfw80NtmteOtGs2H3lutUijx/wB9MK8x&#10;+HP7QfwW0Lxn8StQ8VfGTwrptnN44tRptzf+IraGO4jbRtKjDRs7gODP5keQSN6MvUEV7QIkHRev&#10;J968+/aXktLT4fabPczSQqfHnhZA8Srnc2v6eqj5gRgsQDxnBOCDggAu2/7TH7ON2WW1/aA8EyFe&#10;W8vxXZtj8pK1NI+MPwk1+TydB+KXh2+Y9Fs9bt5Cf++XNb6xIUwy57/X3o8lRyueeuWNAHmn7FaR&#10;/wDDHXwmKov/ACTPQccf9Q+GvTdiYxsH5V5j+zfoviCw/Zl+HekeDdesbe2tPA+kQwPf6e9yzRrZ&#10;RAE7JYuePT/CuludI+Nz7hZ/EHwrH12+Z4PuWx6dNQFAGX8Ic/8ACyPinwePHFv/AOmHSK77cuM7&#10;q8j+FHwq0zWfGHxEvfixovhnxFqUnjKEteL4bEShRoulqqhJpZmGAOfnwSegrprn9mj9nG9UrefA&#10;DwTMD187wraNn846AKPiiT/jK3wXDuGD8P8AxMSPpf6B/jXom0Y27eK8d1L9kjw/4S+Kek/F/wDZ&#10;t0rwP4F1Wx0LUdJ1JV8BrLFqEF1PYzZYW1xasGjayG3LMP3rcCt9fDn7VpUMPjN8PTx3+Gd9/wDL&#10;mgD0LavXaPyrB8JJCfEPij5V/wCQ5Gf/ACQtK5seGv2rv4vjR8Pfw+Gd9/8ALqsHwr+zT8K/G+v+&#10;JvEHx5+E/wAPvF3iaTW41vtck8CwL5yrY2ojULcPcSAKm1eZW5BI2ghQAew5CjrTJCCoIP8AFXny&#10;/sh/snp9z9mL4ej6eC7Hj/yFT2/ZQ/ZcjjxF+zZ4BX/d8H2Q/wDaVAHoO5f71JvX+8K4DQf2eP2b&#10;b7S7bVbL4AeCY1uIVlXy/CtmOGUHtH71sWvwP+C9h/x4/CLwzDjGPK0G3Xp06JQBn/EWz8eal470&#10;aH4beK9F0rUF0m/M1xrWhy6hG0PmWmUEcV1bsrbih3FyAARtOQVrjw1+1MOvxl8A/wDhtb7/AOXN&#10;N8SSeAPhR8QNH1mDwjPbrJo2oW4Xw74ZuLuTmazbmOzidwvy/eK7QcDOSAbn/C//AAL/ANAHxt/4&#10;bTXP/kOgDn/Hmg/tH2/gXWp9e+LPgi4so9JuWvILX4f3kEkkQibeqyNqzhGK5AYowB5Kt0PqkcSK&#10;q/LnA+9XkPx2/aA8ID4IeMjYaX4uhuP+EV1HyZrz4da1HDG/2aTDOz2qqqg8ksygDJJA5r0mwtfG&#10;4RTf+INLk/646PJH+HM7UAZXxE00XninwPciMf6H4ommPtnStQT/ANnq58TfB+u+O/At94U8LfEz&#10;WvBt9deV5HiTw3b2Mt5Z7ZUc+Wt/bXNud6qYzvhfCuxXa21lteImgs7ey1HUnDNb6lCIWVcYeU+Q&#10;OP8Atqa5346/FHwl8HvAF18QPHvjW+0PSbPYl1eafppvJFZ3CLthSCaSQ7mHCIcAFjhQSKhzKa5V&#10;d9NL/h19DHEVqGHoSq1pKMIptttJJJatt2SSW7exNpnws8CjQtD8NeP4bfxdqGiaXHaw674rsrW4&#10;vrrYiJJcSFYlQSSEK0nloiljwqjAHmnx7+Kn7OvwL8Q6X4Oh+DWla94i1hs2Oj6LpFnutojHIUub&#10;p3A8i3eWPyVcB3ZmZljZIpnj+P8ASPjN+3v8Wvit4lvfiL8TWtfANxrHiLR/Ca6ZbyaXqf8AZY1O&#10;KSyuxeW1ujQ3Elvbwgw43gGbeyM3lw691pXw98OTN8J9B1bT9D1DXb6bVfF3iS4uonnNy7Fpt8hV&#10;C1xI4ywIDZdmJJDV+G+IHjZkfDterluSNYvGJXcoXdCF3ytylHWTjLRwgkr6Kaeh8bxPxFmOWZUs&#10;TQpqlCcnTjOpKEXKom/cpwk7ydk5c8rQjG0nzK6OL8UT/HX4oft9eNvBEkXgfwXPq3wn0d9H1HTP&#10;BdtqFxZ21nrmpmJYhei4tfOcTzRTSvbgNGcpHEyK9d74b/Y6+Feh61cfFb4yeGfDusateJHBLqF9&#10;odtGgVevAUAqcbhEESMMzlYxk15V8E9O8VaZ+3003h68sdHhHwXWe91O8jN5/aUaawxYwKhiEal2&#10;Ck9Cu4/ebcM/4yeHPi38ePE8iah8arXTfDOj+JzrFvDY2sllcLcDyxbut4lwLpo4jCLiKKJ49ss8&#10;pZpMW6W/4Tj+KOLuPsznlmZ8TLL8vjRhOpOFF803JpKCjR96VSp8XslUly8srqKjK3y2M4k4byrK&#10;suzTO8NUxNerdxpzqycOaEfel7ONOFKaipK1SpCML2fO7q+n4o+HnhiD4u+D/FF54K8LSaneeMFt&#10;o/DPhNYYsoNNvTsLRAjYCi5wSOfmPHFT4yfA74w/EnWfFXgb4U67q3hG8muI1uJtN023uzYwMmZB&#10;Gz7djOpyjhyVJyASorrvgr4Z+LFpP4RfQvBnh2Pwv4T1bfPeaVorWE0kL2t1aqIpJZyjKv2hD5ZV&#10;QEQAHgA+4+CfEvjLUfFGsX0nhXV/7OhumSxgb7J5cjYA3eY05L5OR8u0Y45xXwlPj7PvDfimlmmQ&#10;YilVWHhONKdVwdlJ2XNTbajLkknKDckpv3pSs7/KZd4eZBx9w7hamKqVFWq1udxVGMpN0+eTbnX+&#10;NcztzRjKDirQhaaa+PvE37LnjQ/Enwr8QP2jfipqXiBND8NzweFfD/jCOzt9I0VoPsUEA0/TLW3t&#10;7OwfywBmJQ2I13Ela9a8H/DXw9qVrDF4j+Onh/SVmVjeWq65Zs0QwcBGWVgOfUdM9K9q8Q+MLfSP&#10;F3h2fXfhxqFpfak01mbuWWGSO23RmchmSQsU/wBHwBjG5l4AyR3lvqmoCRS9mkVtJlyyyEMM/wCy&#10;Fzn6YrDij6Qnipn9KmquY1U3Gb5aM6dKmrylGSjGirNW3T1ej31f3WI+j/wfjJ0cz4mjPE8yioyq&#10;SnN2Xve+mkoXutlFWunZHgg+KH7MfwS8c6t4ltdc8OytYeF9IDDRdSgkllkNxfIwVBIPMboxJJbB&#10;HqM9/rGu62+p/ZPCmnR3TQFPLkurwxhwOTyEbp29faqfxxuR408D+Lvhp4fz9ouPBuoRJNe7lIma&#10;J9ingkdeSASN2ecYqnql1q3h+3MlxBPGHkWLKbiWZiB0XJxzknpivxfGSWIjSxlSm5Vm2mqk3KyU&#10;IKPw8m9paa9uh/T3hzQ4ZxGFrYXJoxhGm+RqMYxUmktbLR2TtdFuH4q+NvF/iPUPh3p3gfQ49Qsd&#10;Msb+5ml1p2iaG4luYxt/0U5YNatu4xh0xkkgangTVfiPaftM/DfRtd8KaNa2Mmrag/2iw1uWR8DT&#10;7ravlNaRgHODnd0P4V5b49+Ilj8BfjbpslpPb3F3qPheaHVrWzmLSIbe7jaIbcYwRczMcsMFQOd3&#10;y9j8DvjtH8V/2qfh/DHpSWNrDqN2YTcDEs9wdNu8qvJH3FLeuE9q/UPCHhXNMd4jZRisDg1Knzwq&#10;Nr2l4qDvUm25NWXJKWvQ/H+PvE/g3B5h/qzSxEfavEUYwScZKTlUikklqrO6vsrW72+8ISCmRXhf&#10;/BRjULDSf2edF1TVL2G2tbb41fDSW4uLiQJHFGvjnQizsx4VQASSeABXucAxHgV4h/wUKAb4DeH1&#10;I/5rh8Mv/U60Kv8AUA9Q9k0LxP4b8T2xu/DfiGx1CEdZbG7SZfzUmrkpUx9RQsUYGAvtiuN8Ufs4&#10;/s7+Mrs6l4z+BPg3Vpy2Wn1TwzaTsSfd4yaAOj8I6Uvh/wAK6ZoAK/6Dp8Nvwf7kYX+laO5R1avE&#10;f2W/2bP2brP4EeBfEWk/AHwTBd3Hg/TJ3vIPCtmkkjvaxszlhHksSSSc5JNesR+BfBcJ3QeE9PjP&#10;rFZov8hQBx58V/FE+NPFNh8NfBXh3VYLLWYYryXWPFNxYyLMbC0k2hI7G4DLseM7twJLEYGMnS07&#10;X/2gpcjVfhb4Pg9Ps/jq6l/npi1r6B4N0nw54u1XWtIh8kapb2zXUMZO15o96ecR3cx+VGW6lII1&#10;PCKBuM20ZxQBwHiTR/in4l8R+Ftb1Twn4ft4vDuuSahL5PiOeRmDWF3a4XNmvP8ApOeo4B/Hq9W8&#10;SXmn6Y19pnhi81aVeDZ6bNAJCRwcGeSJODkfeFfnp/wXc/bo/bU/Z/8AG/wl/Z8/Ya8Z2fhvXPGi&#10;6vf69rU+j211MtvbLBHDEn2lJY0iZppWkbyt+6ODbIq+Yr8z/wAESf2u/wDgpH8Y/wBrn4nfAb9q&#10;T4l2fjnwr4R8LWl7ea+fDtjYyaXq9zMjw2yfZUiLLPE167CSOTBs02tDllk+mjwjnUuG3njjFUL2&#10;TcoqT15dI35mr6Xt6bO3zcuK8ljxIsi574lx5+Vb8umr7LU++Lj49fFSG4MMf7FXxMmUNjzo9V8L&#10;7T7/ADayG/Suo8L+OvE3iGya51j4OeI9BYLnyNWudNdj7f6LdzD9a6amyKzxsqnBI6+lfMn0hw/7&#10;PF++o+Ar66eF4z/wmfiRNkmNw265fLzj6V3VeX+FPgv4isYtQbwt8f8Axhpdlc+INUvBptra6PJD&#10;DLPfzzShDNp8km3zZHIDOxAIGa3bT4ZeOoS3n/tEeL5h/D5llo3/ALLpwoA7GT7h49ulebfBj4l6&#10;RYfArwXc32l61Iz+E9NZvsXhy9uBzbR5wYoWBH0z7V08PgrxRCrCb4t+ILjj/lpbacP/AEG0FUfg&#10;FpVz4c+Fem+D5rppovD7XGj2M0gHmSWtncS2sDyYABkaKFC5UKpYsQqggAAr337QvgbTwxm8OeOG&#10;2/8APD4Z67Jn/vizNZ1z+1V8NELQHwr8SN3A+X4N+JmXr6jTyK9Lpsys8e1Tz2596AOb+CkZh+DX&#10;hGJl2lfDNgCuOn+jpXTVxWm+FfjHoGk2Wg6V8QfDIgs7dIIfO8I3DMURQoyRfqM4A7fgKnfRvjxj&#10;938RvCI/3vBd0f8A3JUAddXjPxp+J3h34Y/tTeAdR8R6Z4guo7n4f+KYo18PeE9R1eQN9u8PnLR2&#10;NvMyL/tMAM8ZzXZPof7Qx+58T/Bq/XwLdn/3KVyNrp3xLsv2t/CJ8f8AizQtTVvhz4l+y/2P4ems&#10;Wjxf6Du3GS7nD5+XGAuMHk54ANRf2t/hcxx/wiPxOH/dFfFHP/lOpy/tYfDAruPhP4lj/ujPif8A&#10;+V1emUUAeat+1V8NNhY+FPiRx/1R3xL/APK+uI/ZB/aO8Cv+yl8MI5fD/jhpP+FeaIGeP4Z67JGz&#10;fYYeVkWy2uvowJBHI619AMNy4xXk37As73P7CnwVuH+9J8JfDbN+OmW9AHWW3xs8IXf+q0TxcOM/&#10;vPAOsJ/6Faitay8caTfLvhsNWUf9NtAvIz+TRCtiigCrpd/FqaSTxW0yKshTNxbvGzY9nUHHPXp1&#10;q1gelcb48/aH+Avwm1VNB+Kfxq8J+Gb2aD7RDa+IPEVrZSSxF2UOqzSKWXcjDIGMqR2rn2/bg/Yv&#10;QZk/a4+GK9vm8fad/wDHqAPUdq/3R+VVra4iOqTWgb50hjZh7FnAP6GvNT+3P+xQDg/tgfC7/wAO&#10;Bpv/AMerJ8K+PfCH7SHxP128+Av7UjTabpOh6XHeXPgXUNH1G2Fw89+SrvJbXG2Taq5XcMKynbzk&#10;gHtVcx4/0t9Q8SeDbxY9wsPEss7ewOmX0X/tSsr/AIVH8Qv+jovHX/gv0H/5V1z/AMS/BHxG8JaB&#10;a6zB+034zeRte0yzXz9O0LCrc3sNq7DGmD5gkzY7ZxnIoA9cpGJCkj0rhbT4S/EO2bdP+0/43uP9&#10;mXT9CH/oOmCtX/hBfFQi2H4y+I2O3BJtNM5/8k6AOV/Yj0mbQP2MfhHoNwGElj8MdBt3DLggpp0C&#10;nP5V6hXgfwS8V/tWweEpfD3hL4S+ANT8P6F4g1fRdE1LVPiRd2l5JZ2Oo3NnCJbeHRHjjZUgVflk&#10;fO3JOScep+HNU+NVy6jxb4F8L2S/xHTfFtxdEfQPp8Wf0oA8z+InnJ/wUr+EcgH7tvgj8QkJz/Ed&#10;Y8GED8lb9a91ryH4y/DDXfFv7SHw78baL411LQJNN8O+IdOkvtJhtZJSLp9Nm8vFzBKm0myyflBy&#10;owRyD1Mfwt8doPm/aQ8ZN/vWGif006gDta5PSrb/AIvhr90f4vCujqPwudT/AMaZH8OfG0Ywfj54&#10;rk93s9I/pYCofDeg6z4R+JOoX2v+LtS1WHVdLsbawm1CG1DGaJr6SSNRbwx4wrq2WGOQAeooA7Wu&#10;H/abna3/AGcvH0qQNIR4L1XEaYy3+hy8DPGfqRXQ6r4m1TTji18C6tff9estoM/9/J0rzr4+eLPi&#10;X4t+DXizwX4T/Z28W3eo6v4bv7LT1GpaNGrTSW7xpln1AYG5hz2oA7Lw/wCNfEev+LI9K1X4S+IN&#10;FgS1lkXUtTuNPaGRgyDywLe6lkDEHPzIFwp5zgHqq5z4efEDw78V/B3hv4n+EZJn0rxFokOp6a88&#10;ex2t7iGOaMsvY7HXI7GujoA8vtfGvg3w9+1j4q0nX/FumWN1cfD/AMONb2t5fxxSSqL7XASqswLD&#10;PpXp0U8M0aywzKysMqysCCPWuD8PKp/ah8YZHTwF4c/W91z/AArsNb8M+HPE1k2meJNBs9Qtm+9b&#10;X1us0Z+qsCP0oA5/X9TYfGbQfD4YbbrwrrEzfWO401Qf/Ipr8sLOXQP+CRv/AAVKsPE/7e3xkuPE&#10;Hgnxr/wkF98H9a0/wc88Olalf3ouNSu79zIZortDO9khtku2eLUWeRrVWdX++fjX+yR+y/J8TvhT&#10;cRfs0+A/9I8e3UeoMvhCyHnQ/wDCP6u+2T9386+YkTYORuVT1Arkfjd/wRl/Yz+P/wC0/wCCf2lP&#10;H/h6++z+BbVItM+G+nC0tvDF3IsssouLizS33ySlpIt+JVSVbSBJEdFZH9LA5nisDRrUaU+WNWPL&#10;PRO6unZOzad1urXV03ZtPyc0yuhj6lGtKnGVSjNSg5K6i2uVyXnyuSTWurPW/wBuNJb/APYl+L1t&#10;Zx7pbj4X+II4VZurHTbgD9a2j4m/aWMmE+EHgdk/vf8ACw7zP/po/rXQ3/w48B3ulTaJd+E7GSzu&#10;oWgurU248uaJhtZHXoyspIKnIIJByCa1rG1NlZx2hneTy4wvmSNlmwOpPrXmnrHNw6z8bTGpufh3&#10;4XVv4lj8YXLAfQnTxn9KNJm1fwrPqWu+JdGsbX+1tUgaT7FqDzZmdILVBl4Y852IK6qua+MWmahq&#10;3ww1u30Wcw6jDp8lzpNwv/LG8hHm28mDw22VEba2VbGGBUkEAg8a/EXxf4Vdl0P4D+KvEwX7raHe&#10;aTGG+n2y+gP54rB0n46fE7Ubpbe9/Y2+JGnqcZnu9T8NMq/9+tYdvyBr0qigDyf9py51DXPhnotv&#10;P4avLTd8RvB0z/amhPl7PEmmvg+XI3Py9sjPevWK4X9oqx/tP4dQaf8A29daWZvFWgrFqFisLTQS&#10;nV7Py2QTRyRk79v3kYe2eixfCjx/Hnf+0342f03afoX9NNFAHc15v8d9STTPH3wluJY5GU/EK4De&#10;TbvK3/IvayeFQFj07Ctq0+HfjW32mf48eKZv7wks9J5/75sVqj4k+HUl14r8F654g8d6xfSaH4ll&#10;vLOKdbREeV9NvbbD+VAhI2XEhABHzBeoGCAaGpfGTwtpZIuND8VPtB/49/A+qzf+gWxrKuP2l/h7&#10;aSNHP4Y+IHy94/hR4hkB+hWxNeg0UAeeeC/jp4T+JHxFtvDvh7QvF1rLHo91cO3iDwHq+kxMoltl&#10;+WS9tYkdvn+6rFsZOMAmvQ6wvFnhzxDqOp2fiDwrr9rY3tnbzW+b/T2uYXilaJm+RZYzuBhXB3Yw&#10;WGOQRmJpnxymZjD8RvCeFYj5vBtyec4/6CI9KAOwpsoJjIArkJNE+PxGI/iZ4QHu3ge6P/uSqGXQ&#10;/wBoxRvT4p+C/wDdPgK7/wDlpQBl3H7T3w40DUbzQL/wz8QpJ7PULiCaSx+EfiO6gZllZSY5obBo&#10;5UyOHRmRhggkEGmn9rP4YdvCXxM/8Mv4n/8AldXe+F4tTg0K3h1q7guLxFZbqe1tzFHJIGO5kRmc&#10;opOSFLMQOMnrWhQB5qn7Vfwyf7vhX4kf8C+DfiYfz0+s7xD+018Op9X8PyR+HPiAu3V23Cb4T+IY&#10;85tLjoGsRuPsOR16Zr1uuf8AGTsPEXhRAOG16TP/AIAXZ/pQBj2v7Qnga8OIvDvjhc8/vfhnrif+&#10;hWYrSsvix4Zv8eRpPiRc/wDPbwbqcf8A6HbCumooAyx4t094vMSy1L2VtHulP6x1pIAV5TFKxwMm&#10;vMn/AG1v2OIUBm/aw+Gq8dG8d6eMf+RqAPTsD0prD5CBxXl7ftxfsWIdr/te/C9f97x/po/9rU3/&#10;AIbj/Ysm/dwfte/C9mPRV8facT/6OoA9SidZYlkT7rKCKdXnPh74Z+PtU8P6fqMX7TnjZFuLGKQL&#10;HYaER8yA8Z00/wBatf8ACo/iF/0dF46/8F+g/wDyroAb8JrWWy8dfFK4dW/0jx5byLj0/sHSE/mp&#10;r84f22P2iZ/2wde1SPxD438SL8KNJupLux8Hx2sFva6h/Z7zFb66KK9xch5IzPHG0qxBBas1ss8Z&#10;kr7e+Jvg34lfCb4cePviRpX7R/jKa+s/MvoLWa00JI7y4WygjhWRv7LJUFkjUlRkDoGPX8e/2l/7&#10;I+Fnwi0TXv2gPjBq3ii38OXduvi/wP4d1hNHj8QabK/l7U8lVkjbafMG4yKWjZGLAlx9twbkWbZn&#10;io4vLa6pVaFSnN/u41ZTpwblUhGMmlGUrRiq106bkrau6/nbx54hxUZZbwxg8a8PUxtRxm48/N7N&#10;pwveEX7vNJc2q1S1tc+1v+CNf7MnxA+C11fftT/EC1NjH+0B440+48KaDLPFO8Oh2uh6vc2l5JJE&#10;zKslwLqRzDjMaqm472ZV/Ss7V5OBXyZ8Y/2s/wBn/wAN+D/D/wAS/C37Sui+KdU0fVtN1HQbLWtf&#10;trLTbb7bFHF519dWVhIbJDp2pPMGmTaElWQhV/eL3Xxa/aJ/aW+B3wR8WfHb4mfAbwS2j+DfDd7r&#10;eqW/h/4mXd1dSW9rA80ixLNo0CNIVQgBnUE4BI614Wc4/MOIM4qY7EQ/eVpXsk1q7Wik9dE1bVuz&#10;Xc/bMiw+T5RlcMuwVRShhoqDSkpONl9q2t+uque8OylG+YV4j/wT6UxfAnXkc/8ANbPiWVz6f8Jx&#10;rhH6V4DoX/BSj9qL4iWLaV4c+DPhXQ/EWoaWZNPsZby41iCwuDH8pmdTZGdFYgsFERb7oYZD1w/w&#10;v/ac/aE8DfBG4l+HHhDxrb6tqnxW8ZXGrae9xph0XR1m8S6tLceRcDS7m5u5UmdVEciwq+6RvMiC&#10;qjfDYrizhTA5tVyzF5hQpV6UuWcalWEOV2bs3OUVfR9Xs+uh8/lviZwbm2W1MwwdeVShC95qlWcW&#10;02moy9naTunZRu303Pv/AOMfxe+HnwI+G+qfFn4q+KbfR9B0aESahfzknbuYIiIigvLK7skccSK0&#10;ksjoiKzsqn5u+Dn/AAVq+GnxT/ax8O/sqa78HvFPhS58bWGpT+BtW16SB/7WmsovPlgMVs8rWrfZ&#10;0mmBmZRtjCNtlcRD43+L/wAWf2w/2m/AUfwv+Ln7Ui3NrHrVhqb2Ok+BbKxt764srlLqCKXd50io&#10;LiKJjhj/AKpeOoPsX/BJ79kLxR8ZbDRf+Cg3xd+Jc9v4hto9c0Dwj4e0nTLKRdA8rUprHUJjcT2z&#10;faJpnssJIkcXlwvInz+axH3WQ1eEM44Vr5rhsXDE2k6adKUmo1LJwTXKk72m2725Y+7du6+KyPxV&#10;xHHXHVHLeGuR4SjGUsU6sKkKqumqapxklo5Wu2vJ20vwH/BRf/goJa/sx/8ABI34M/s3ab8L9c1z&#10;xB8d/gbb6Fpl9Y3SR29hbnR7GC4kYlXeeU/bYlSFE+cbyzx4Xf594C1Pxi3gbw7r3xM8Ox6L4qa0&#10;hOsaXBdLMsTbRu5XgE+gJx0z3q/8UPHfxE+KPiPwD+x38QdOt7PQ/wBmPwX4XGteG4YYprm+8YjQ&#10;4w8j3ByGtrWK4MUaxEB5mmdmkAh8vtfh14Oh1rRD4w8QeDdUvPMlJby57NVXB6fPcL/+uvxX6R3E&#10;2VcM+FuHyCpg41sVj5OrzT/5cwhpGUHolUnzSvq0o20Tbv8AmviXXxHHXirh8vwMuSOWWnUqbSUp&#10;2vSjrZxaSc20+iTVne98c/if4ZuPhxo/hbwrZ3l5dG8Zpo9L8kNAvlFd582RADkjb1GR2r6K/wCC&#10;EngLUvhb/wAExPAPw91rUJrm80nxB4striacAO7L4n1XlsM4z9GP1r5e+JWlaFptxb6w3gLVtEs/&#10;nLahfXVk8bMJIzt2wXMjZ2eaxJXA2gZGRn6p/wCCG3xLPxn/AOCaPgb4q/2T9h/tzxF4suxa+Zv8&#10;rd4n1X5c9+K+U+jTWzOn4d43CvlWHWIpyWq5pVPZTUmrPWMYqKlbZtbNn6B4ewzKPiPjXNR9l9Vo&#10;3ate6qTUL6vde0200Vz62u/+PWT/AK5t/Ksnwl498DeLbOP/AIRXxnpOp4iXP9n6jFNjj/YY1rXg&#10;DWcykdY2/lTLKGIWMSBOPLXp9K/ez98Jt6How/OvOP2atQl1j4capczSbmX4g+Lolw2cLH4i1GMD&#10;8kFdB4w+B/wW+Ic7XPj/AOEPhfXJG+9JrGg290x+pkRq5Xw5+yN+ydpt7fXWhfszfD61dbrEclv4&#10;NsUKsFGcYi4+bPT3oYHzv/wTg/4JJW37DPxCtvirqXxC0PVNTsfAtx4Vt49A8JtppureS6tpTd3c&#10;j3ErTTuLG2baAixNJOpabKuPpj4j3/xCsfix4bufh54W0XVpv+Ed1ZLiPV9elsVjBn08qVaO1uC2&#10;drcELjHfpXJ+Bv2X/it4d/aa8TfFDxJ8eNN1L4a6jo0dp4V+E1t8OtNtE0K4VbYNdf2lGv2m5LNF&#10;cMI22ogu2X5vLRh2d9bwaR+0F4X0rTYvJt5vBuuyyQox2lkutICnHTIEjfma9LNs0zDOcc8XjKnt&#10;KkkruyWiVkrJJaLTQ8vJ8qwOS4FYTB0+SmnJpNuWsm23duT1bbV3ptZD9P8AEX7RcsmNT+FHgyFM&#10;/eh8e3kh/I6Uv86l1iT4x6xaw2cngvw5Btv7WZnj8UXD/LHOkjDH2EclVIHI5NdnRXmnqHM2nxJh&#10;uPGmrfDz+wLqTVtH0Kx1W5itpI2jkju5byKNEd2TLhrKXO4KuCmCckLzus/HH4naZeta2P7HPxG1&#10;KMf8vNnqnhtUP4TaujfpXWReD9NtPiVP4/sbTZeahocWn6pNvJ86O3mkktVwThdhurvlQC3m/MTt&#10;QLuUAcf4Q+JfjLxK+3Wf2f8Axd4fH97WLzSHH/krfzVpaLNLdeONTuZbKW3I020j8ubbk4kuDn5S&#10;Rjn1reryfVtP8f8AjH9pTxH4X0n4wa14d0zTfBOh3cNrotjpzGWe4u9WSR3a7tJ2Py20QAUqB83B&#10;JyAD1iiuLg+F/jqJsyftG+MpB6PY6L/TThV618C+LbfHnfGbxHP/ANdbXTBn/vmzFAGP4d1PTvBf&#10;jDx1fXljqkv9oeJobn/QtHubjONKsIuPKjb/AJ5VYv8A49+C9NZluPD3jRtpx+4+HOtS59/ktDTv&#10;hV4j1TV/FXjrw9qWo/ah4d8VRWEM7xoskitpOnXWX2KqkhrlhkAfLtHbNdpQB5vP+1P8NoTsk8Kf&#10;EbnH3fg/4kbr9LA1b/Zu8X6b48+GTeK9Jhvo7e68Ta95MepaZcWVwoXV7xMPBcIksZ+X7ropHpXe&#10;tkjArx/xrp/xT+Afgrzvh9400Oa11Dx/bAQ654cmnkj/ALZ8QRif54ruIERm+k2fKOEQMWOSQD2C&#10;iuRfRvjwTmP4jeER/veC7o/+5Go5ND/aCPMXxO8Hr/veBro/+5MUAbnjbxhpfgPw9N4p1qz1O4tb&#10;Vk8yLR9FutRuW3OEGy3tI5JpOWydqHaoLHCqSOHH7W3wuJP/ABSPxO/8Mr4o/wDldXQ6Jofxqi16&#10;0uvFnxD8M3mnxyM09ppvhG4tZpPkYKBK9/KFwSCfkOQMcZyOtoA80/4aw+GH/QqfEv8A8Mx4n/8A&#10;ldTh+1V8M3UlfCvxI6cZ+DviUZ/8p9ek0MMjFAHkPw5/aL8AwaLNEfDPj4eZrGpyr/xarxAOGvpm&#10;/wCfHg/N0PPsMGustPjr4NvTiHQPGK/Nj998PNZj/wDQrQV1GmWK6dG1sn8Uskn4u5Y/qatUAYWn&#10;/EPRNRbbDpmuJxn9/wCGr6P/ANDhFclq+qWmp/tS+D0hguF2eAPEh/0iyli/5ftC6b1Gfwr0qvI/&#10;jL8UPhr8J/2i/BPiD4o/ELQ/DdjceCvElvDea9q0NnFJKbrRX2B5mVS21HbaDnCscYBIAPXMD0ow&#10;PSvL5P23f2Mov9Z+1r8M1+vjzTv/AI9UZ/bn/YoDbT+1/wDC/wBf+Sgab/8AH6ANzX0A/aQ8JsE/&#10;5knxB27/AGzRq7ivB5vjB8G/2iPj74c0T4D/ALVWh3N9p/hHWpr1/A/iDStRuI4mutKUeYjpcKsZ&#10;bHzbQdwUbuSD3kvwn8fr83/DUPjoD0Gn6D/8rKAM79sb4n+FfhP+zJ458UeKPFem6UV8J6kmntqF&#10;9HD9ouvsczxwx7yN8jbDhBljg4HFelrNE33ZVP8AwKvyp/4K6fAjxF8S/iXq+ieJvizqnjvRZ/hL&#10;Pbx6ffXWlyXOgX0Mss0xa3jslS28+K6s3WaICWQ2YDkhLbGPY/8ABQH9pvwT8L9c+BfiH9vy38N/&#10;FbWNUnf4V+L/AIsaDp9h4VGjJBYyH+0NQi0yRTe/PqUUWSitJZIZVXzIkuOrDU8DmGIlgsFWVTE0&#10;4xnVpJNyhCTtGT5b6dZX5WlKLScZJv4DDeIOWy4sxGRYmPs5Qb9nNyXLV5Y05TUXolKLqJct22k3&#10;dWaX63NLGBnzF/76rN8P+I7fWb/VtPSRN2magtswB9beGb+Uwr81/hX8Tf8AgoP+1b4OWPxn8evE&#10;/h3Q47Wzi3Wul2ej6ndyQmGT7ZdG1hEltcTvF5rWUMqxQJO1rK11td28y8M3Hxg/Yi/ac8QeN/2a&#10;l8N3Goa5qUcniyTUrw2sevGRVMqXtra2oSaQM7yxXQdJ0maTLNFLcRXH5rmHit4d5TxJVyLF461e&#10;nfnlGLlShJWThOpdPmTdnyQnFPRyVpcvFivEzL6PLiYYapLCuSj7bRKV5KPNTi/eqQTdrqzlvTU1&#10;a/7DtNEv3pFH1avP/wBpSfTY/AGk3d68W2P4geFvKkYA7XbXrBAQexO/bn0Y1+d/xU/aW/ba+Klx&#10;a+PfF3xEtvDMOk60l1pel+CfF11ZLaFHUx7kW2AvlKhTJDdtPA7B/wB2qMYx5X+0f+19+3z4w/Zz&#10;j+Efxs/aA0ma3b4geHooPEXgfQxpet3Ns2uWYjknvFYxQyqXV1NnbWzo8ELeaQZY37st8RvD3NsD&#10;WxWHzSly0pRhJPnUm5/DyRcOapdpr3E+V6ytFqRx4jxj4VwWPeDxNOrCb/h3gn7VXs3HllJxto37&#10;X2bS6Xuj9pEmhkGY5Vbv8rU4kAZJr8y/+CZHh/466n+1VrfhnSf2svi7qvh+3+HrXfiyPxN42i1x&#10;dP1CW9gXS9g1JJ3gM0KaqT5SgMLdS5H7vd+gX/CuPGYTB/aA8XN/v2Wj/wBLAV9xWp0oxhOlPnhO&#10;EJxdnF8s4qSvGWsXZrR+R9lwfxTgeNOH6OcYSEoU6vNZTVnaMnG/o2rprRqzWhY+JfiHQ/Dc2ieI&#10;fEGr2llY2GpTz317eXCxxW8KWF2zu7McKoVSSxIAAya+FPh//wAFKvjP+358UtYsf2bb9fA/wv0v&#10;WJoNB8VGHzdR8WQ24mgnnKTIPsVo7upiRAtzutw7yxDfbnyv/goBq/jzx/8AtNeOPAPxo+JF/wCL&#10;vA/g/wASaboOk+EdUhgGnFrnSbG9NxeW0EaRXVybm7VYpJFPkxquwKWkdvM/ix478X/Af4Gax46+&#10;HfgOK3k8P2INjBYw+RBBBuzLiKCSNnCpuYICoY8FlBJrweIKObZxif8AU7hycoZzio03Tqzpt4ah&#10;GaVRynUtP3nT0S9m1Fy35kj8F8QvG76rxJDIcBQlKnGvGlWmqsaU5O9nTp3anG0nHmqJ/C9N7n2D&#10;8E/2xPEfwK/agvvAv7U/7Semr4F1fTbiGzvfF00ccNjq0QimhSO8bAgjmtvtnmLcyMhktoBEY2kd&#10;JvX/ANob4rWnjr4J+Dbzwd4QvNQ8P6p8Svh/cad4u0/U9NuNNubU+KdJeK5jaK6aSSKQAbGVDnep&#10;IUZI/J/9nj4lftlaT4l8Owfta/CuRY/iT4Bj8V/DHWNHjtVt9Ss3WGZ2Lmbb56xXEG+NiJkDAsoV&#10;lZ/Sfh1rnxZ+F/x5+F2jfDmKw0fwv8TPil4cj+J3hW8ZGae5tte065s9Wt1gYxpdlrfyZZdxEsMo&#10;Eiu8cbw/cYXhHMMryzB5bjcWsXjY4aVWdenFKhV9nJqaTtBxnCKtK8PelH+aRpwZ4qZtkPGC4O4i&#10;wzi51LUqrrOrK1TmnTjJySnKKtyKbbd7JrqftZmimxZ8tc0V8+f04Or5NuviZ4z+H3/BVj4p2/hT&#10;9n/xd44S++APw6+1TeF73R4V07Zrfjfb539pahaFt+9tvlCTHltu2ZTd9ZV8+/DcA/8ABU74zEj/&#10;AJoF8NP/AE9+OqAOx8T/ALSWq+CfDy+IvF37OXxIhjbIa10nQ7bVrhD7xabc3DdPQGvi/wD4Kg/t&#10;F+EP2gfDvwIsPCPwb+NUOo+F/wBqDwR4omsdQ+BPiaOWex06+a5vjCBYHz5IrNLm48mPdIyW77FY&#10;jB+t/wBuLw/+1PrXwkt7j9kbxdqWk+ItN1pLy+g0eLTGu9UslgnBs4TqcMlsrPM1uxLmL5Y2AkXJ&#10;DeQ/slfs8ftf3vinwv4q/aF1XXbWz8O/EK88YSW3jjXI9U1WW6u9AutOe0ga1uZba1s0e9kkEKHa&#10;jq6xqI2QhTlTi4xvdyvsm0rfzPZX6d/keLVziVLOoZf9WqtSV/aqKdJbuzle6ena13FXu0eit/wU&#10;t/Zvs42efwD8fFVfvM37KPxCwPx/sOuS8X/8FNf2Y/EXjPwWdJ074uwx6b4mludUOo/s6+NbMR25&#10;0y+hDfv9ITd++lhXC5PzZxgEj6uCLt5X9KDHG33o1OOny0z2jy/TP22P2V7/AEv+2NS+NGl6DBtz&#10;/wAVekuiSY/3NQSFv0rlfEf/AAU7/wCCfega5pWmSftvfB8/bdQa2u2b4laWv2RRbzS+Y+Z/lUtG&#10;iZPG6RR1Ir3zaP7tNkAA3iMM1AHiP/DzX/gm7llH/BQP4Isy/eVfitpBI/D7RXPXf7d/7C+t/tBe&#10;F9f0j9s/4UXdrD4O123a6tviJpkkaySXekMiFhORuYROQM5IRsdDXrXwD8Q614q8E6hqfiKBluI/&#10;GfiK0jWTGfIg1q9gh6E8eVGmPauzubS0vIXtru1jljkXbJHJGGVl9CD1FAHN+Dvjd8GfiLKsHw++&#10;LfhnXnblV0XXbe6J/wC/TtXJ/tgPn4VaQqH5v+Fo+B/yHinSyf0zW9qH7NH7OOrXDXeq/s/+CbqZ&#10;jlpbjwpZux/Ex1heJP2Hv2LPFUJXxP8AsgfC7Uvlwov/AIf6bNj/AL7hNAHqKspHDUGaJTgvXhOn&#10;/wDBL/8A4JuW1syP+wH8FLgvNLJ5k3wr0h2+d2fbk25+UZ2gdAAAOAK0dP8A+Ccf/BPnSX8zSv2F&#10;vg3atnObf4YaSn8rcUAb/wCx9e/b/wBk74Y3zuS03w90WRs89bCE16PvX1rwzx3+yF+z34Qh0vV/&#10;BH7H/wAPtU03T2aLUvDWm+AdJWaeFgFR7dphFGhiYBijMA0Zk2hpBGp2NO/Y9/Yf8V6PZ+INP/Zg&#10;+FN/ZX1vHcWd1D4H0yaKaN1DI6OISrKwIIIOCCCKAOq+GdxE/jb4iIrj934whDex/sbTD/UV2O4A&#10;4/pXkjfsB/sMSFmk/Yz+E7FmyxPw30vk4xn/AFHoB+VRv/wT3/YNlG2X9in4RsMY5+Gulf8AxigD&#10;14ui/eakSRFjXc38NfO2n/8ABKr/AIJ33lpNFq/7HPw5vGa/upFkPhK1jKK9xIwjHlovyoCEHoqi&#10;qt3/AMEc/wDgmFekG4/Yo8DHH93TWX/0FhQB9Lbh61g+EnX/AISDxRz/AMxyP/0gtK+bdO/4Io/8&#10;Et9R023u9X/Ym8HrcSQo08cS3Cqr45AxL0znrzTX/wCCF/8AwSbl3eZ+xL4Ubcc/627/APj1AH1j&#10;vT+9TJZI9hO8V8V+OP8Aghv/AMEoLTxB4Tsbb9ijwqkV/wCIJILxBLd/vYxp15JtP77+/Gjcd1Fb&#10;f/DhL/gkCDuH7CvhHOc/NPeH/wBr0AfSnwS1RNZ+DnhXVxJu+1eG7GVmHOS1vGevf610/mL0B/Sv&#10;kW3/AOCCf/BIC35X9hDwax/vTNdSZ9zumOT7muZ+In/BFP8A4JP+G/HPw6sdH/YY+HsMOqeMJrTU&#10;IZdJ8xbmIaNqcojYOxyPMijb/eQelAH2FqcmPiTpRX/oB6gP/I1lXQbh61826R/wR3/4JVaInl2f&#10;/BO74Nuv928+HthcZ/7+xN6n861P+HUX/BLr/pG78BP/AAz+i/8AyLQB6B+1TOIf2YviNIJArL4D&#10;1gr82P8Alylru45UKAh6+NP2t/8AgmN/wTe8J/DLRdZ8J/8ABPv4H6beH4oeCbZrmw+EujxSGCbx&#10;TpUM8e5bYHa8LyRuvRkdlOQTXV+K/wDgkx/wTU1rx14VW0/YG+C2n2+lzXmpzW9h8KdGjTUHFubV&#10;ILgfZf3kAF402zj99BbuD8hBAPc/jbqyaV4Ls7vzMbvFugQ5/wCumr2if+zV55+258N7fxt4Q8Ne&#10;KNVTTf7J8I+JJdW1i6vnvXmtLdtJ1GzaS0trRWa9uma8WNbdgd4lfZ++WEGKP/glr/wTNiOU/wCC&#10;dvwKH+78I9GH/ttXlfwZ/wCCTP8AwTf8WeGfE+t+Kv2MPhXfSap8RNakjA+Hul2402G0vJNPhtbY&#10;29vG0UIjtEkK5O6WWVySX44c0wdLMctrYSqk41ISg03JJqSaabi1JJ3s2mnbYxxEJVKLjB2e6d7W&#10;ad07+TR47431j47y+EvDkPwr8LX11Jqn2O00fwhoOlW8l8Gns5jJ9puHujaWxULKqjzgAqSSM5+Y&#10;Q48H7Nmp/s6aT4c8cftD6N4F8UfEiO6key8L28QutQ0fTr1MK6wySlYUSQXCTyebIu2J/JlfclqO&#10;f/4LdfCz/gmd+yr8HdN8Bw/sifBLRU8QL5muL4T8I6Rp3ilLOKWN457Bk+zsqNPGsUuGLPHJIqqd&#10;rkea/s1/su/D/wCPvh+18T/Gz9kHwj8MdN17UAPD3hXTdD0i3mnhiTzoWguYIluLkOilpGmCxyJC&#10;58kBju/JM04NyXwj8Mq9fMKEI4XFu1StGUqHPyufJQpU6dZV67ipVJTUql3FKVWuo25fy3iDB1s4&#10;4mlDCKvjce7U4p2qKHMuaVSSk4xjGMWnVqXhBc0ZckpJHlf7Q/7QPxo+M/7VN9pvw7TS9U8fL8Ot&#10;S0W90i1nkhsfDMB1HTZIJ2mmSF2JtbkShYTNMk8qggp0+mP2Jf2L9S+E3wy0Twl468Xa1rkkKmSG&#10;8uplSeV8jbGFeR/s8MYCbYQxXIznJIE/h7Q/2dPgL+2F8PNG+DHwn0Pwy118LvFcWpafZ6GbFrZZ&#10;NT0WSK6m8xVzF+4ucccDeR8rCvZdX+Nei/DnT9T8e63Hq2tWmk28cmsXFvp7Nb6Ur+eyy3GwN9jt&#10;wLd91xIFjQ5DYZWVfwzizxq4q4m4Xw/AvAWUvDYPExjJ06aftarhzU+V2vyU1yOSjzSdpvnq1NZS&#10;9Sj4H5Vl9WebcdV03Rj7ScPenOpODfLUbfO5RvJ+ygoxXRRk4qUeymW90Yw3PiKO/upLcxlY1e3W&#10;GL95GN52zEnA6k5IycY5FbzXWi31xYW8mr2f75N9lFu/eSIQCXAHUHsTXgWvfGzX/irHqmieLPE+&#10;g+HYbe1mtde0mzC3WoQMCsFxZJIsjI89vP8AbIbjyo5kjeGLZJJuYLxNz4yu7HxdqXh3wVr/AIws&#10;7XwzqL2Am17RZLWZTGQuI/tFpDvA2kEqWUEYyDmvyOXgLx7mlX+z6uFlGtS5pVFTjOdOmnGDSnUj&#10;Fwc9VeMHNrr710jPvGbh/wAP8sWaYKlJ0XLkcqrUqjnGXI9OZyjHli4/vHC0vdStFo+j/irbWmh+&#10;HrzWpPEunaXfW8guLXWPEVq1xapKzbSFgWeF3yjsmA64ZxycYPm+hfHL4rahozapbftGfC2O1jkE&#10;Xm/8K7vNqkj7o/4nfzP/AHh0XjJGRXC/GHxb458K/A7Uvjn8LPBreILqK8U6tceKry7i1CeyhuP3&#10;08fk2s1nHGEiaQ5lB8kjrMogPdeJtB1DR/2X9a8Juunvq39nSw6LY6ex33VzIpVUzKsYDO2wZJC9&#10;SSoyR4eacDS4Py/DUsc6cpVasqdnOhOrBrlU+amnUlT5W3dT5He6lGLTR93wtxZxB4jcTYVQpz+p&#10;OPNKVJc8LtXp3lbRzWvurlSt7OUl75tXegfGfxV4khtPEXjzwO0moRyJC6+BbuGSePYdxVW1WQZA&#10;HpxR8WvGHinwjP4ftv8AhJfDNn/bGr/YV1LxBospt4/KsLm4BjiS6jYZaJVyX2jf0zgVB8LPjlbe&#10;KfCFl8U9Y+F+u6fbzaYiaffyNYNLDGwR3DMly4iAXbknaCfl6kA+ZQ6lqn7U/wC038IfA/jfUVj0&#10;XVPiRJcx6LPZw3Mc1rZ6XqN61oVkYKyyiDyX3BgY2bg4GPS8J/DfiTxN4yWUe4qVKMp1ZKFKapwg&#10;nzTUY6twVvdurv3bpO53+KHGGR+G+Jw2WZXRjDG5i/Z02rxfM3705NOMmrLR3WsZaPU8i0X4CftZ&#10;ftsftf2X7Omg/tB6V4LaTwteeKPFHjjTdEKXhtvtcMK21pbyXbvOTcLbFmzEiRSZLEskcn1T+zt/&#10;wSk/a4/Zo/ao+G/xX8Q/tsRfErwhoes302vaXrvhZdNvIRLpdxawtbvFLMsx82VSysIgE3EMx+Vv&#10;pj4EfCD9mLwX8TPGGs/s+fsneCfCfiTw7qS6B4g1rR/C9hptxdGa0stSaMT28W+SIrc2zMGIBkQ8&#10;HarH1S+vvE7TWY1HQrOKFrxQ0kOoPI68Ej5fJA64HUdfwr/VTKMwqcN8P0Mkyl+zw1KjGk4pJKT5&#10;eWc2tbSm7vdtXsnZH5Twv4W8P5LhqVXMKNPEY2FSVV13TSm5ubmmm7yVr99Wr6XstyNPLGPfNeIf&#10;8FCP+SEeH/8AsuHwy/8AU60Kvca8B/4KV3Ov2f7M+nXfhXSrW+1SL4yfDd9Nsb6+a2huLgeONDMc&#10;ckyxyNEjNgFxG5UEkI2Np80/UD34dKbL9yuF0jxj+0GujSXnin4I6FHeJyLLRfG73Qf2DzWVuM/U&#10;Ae9cZqX7Tn7RlhdSWbf8E5PihexqcLdaX4q8JMj+4E+swt+YFAHefs56euk/s/eBtLT7tt4P0yJf&#10;otrGP6V2dfNugftZ/F74Y+GPCPw/1n/gnJ8aPtlxBDpGnpDrPgtlnuIbOSVlB/4SLCjyraZgz7Qd&#10;oGdzBTvf8NcfHaM7rr/gmP8AHKKNeXl/trwPJtHrtj8SM5+gUmgD2TSrprnV9UjJ/wCPe4jiHt+5&#10;R/8A2evG/wDgpd+1X4l/Yk/Yb+IH7UHg3wbDr2r+F9Otzpem3RfyTcXF3BaxyzBCGaGJpxLIqspZ&#10;I2AdCdw1Phd+0Nf63qWsXXi79nj4meFPtV8s0K614ZFwSot4Y8ZsJbkZ3I3fGO/NRfGv9ob4D3vh&#10;TVvhn8UPhr8Rta0jXNNmsdW0+y+CPijU7e7tZkKSwubTTpAVZGKkZ6GtsPOlTxEJ1Y80U02r2uk9&#10;VfpdaX6GdaNSVKSg7Np2fZ9H8j8nvG+vaRpN1rP/AAUT/bG+NkPizxVqOiww2d/ZRRpZabZZYwaf&#10;p0SE7YfMlbBJLOZGd2Ls7n7n/wCCI3wN8XfDn4T/ABB+KXxg+GFv4a8d+PvG8WqazayWbR3ttYPp&#10;VhPp9jcmRVkEkEVw5aJwPKmmnXAO7PkPwZ/Yj/4JKfBv422Pxh8NfDD9p7UBoGsWOq+DfCniP4Pf&#10;ES50fwzdWoOyS0ifSQzkufMJuJJ9rgbNi5U/aPhn9q/4IWGo6hqlp4a+JkMmu6kJ2W7+CPim3Z5V&#10;to4toEmmgsdlvuwBwAT2zX6Fxlxpgc5wFPLsspyhQi+ZpxjG1r8sIxi2lGN2273nJ3a01/GfDbwt&#10;zHhXP8bxBnuNeMx2I91Ta5VCldNRUdk+/orJa39soryHVP26P2btAm8jxP4l17Rm7/274D1mxx9f&#10;tFomKl0z9u79jLVE3x/tReBLfH3k1LxNbWjD/gMzI36V+bn7Ud38PJmuNGupSW/5DepLyf7t9cD+&#10;lb1eF/D79tv9jHRdEuLbWv2uPhjZzSa9qsix3Xj7To2ZG1C4ZGAaYcMrKwPQhgRwa32/bs/YhUbm&#10;/bI+FQHv8QtN/wDj9AHqbkhCRVXQtMGkWj2ifda5mm/GSV5D+rV5Td/8FDP2ArVSt3+3L8Hov+un&#10;xM0pf53FZzf8FPf+Ca8KL9o/4KE/A+Mlc7ZPixo6kfnc0Ae50V4WP+CoX/BNA9P+CiPwL/8ADt6N&#10;/wDJNTRf8FMf+CcE3+p/4KB/BFv934raOf8A25oA9olb/T4Uz/yzc/qv+NTV4gf+Cin/AAT+utYt&#10;3tP26vg7Igt5QzR/E7SmGcx4HFx1wCfwNasX7ff7Cc5Ag/bV+Er56bfiPpZz/wCR6APWq858TMP+&#10;GtvBK/8AVOfFP/pf4fqmv7cn7FD/AHP2wfha30+IGm//AB6vOfE/7bX7HjftT+DNXj/al+HslrD4&#10;B8TQTXUPjKyeNJHvdCZELLIQGZY5CB1IRiOhwAfTFFeRSft8fsWRttH7UvgNvXy/FFs38nqP/h4F&#10;+xRyB+074OYjqI9ajbH5E0Aewk4GTXkf/BP7I/YN+CQP/RI/Df8A6a7eqsv/AAUH/YtWMsP2kPDD&#10;f9c74t/IV5v+xt+3H+yR4M/ZA+FXhHW/jnosF5pPw20KzvLdVmJilj0+FGXAj4wVIxQB9XUV4z/w&#10;8I/Y4xlfjjp7D1jsrpv5RVVn/wCCkP7FVrzc/HSyTv8ANpt5/wDGaAPZLa9L67daYDxDawy/99tK&#10;P/ZKuV8z2P8AwU5/Yeg+IurtP8f7Hyf7HsBHt0u9PzedeE9IPQrWx/w9G/YTPCfHm3f2TQ9Qb+Vv&#10;QB9AV5v4ZvWl/a28a2HaL4d+GJP++r/Xx/7LXFD/AIKffsQEbh8aGYeqeGNUb+VrXmGh/wDBSv8A&#10;Yw0f9rzxt4r1P4wTRaXe/DvwvZ2ty3hjU8Ncw32vySpt+zZBCXEJyQAQ3GcHAB9mVwf7R0jx/D7T&#10;mjbB/wCE88LL+B1+wH9a8xj/AOCsP7AkzFIPju0jDsnhTVm/la1yPxz/AOCmv7FvirwZY6V4a+Kt&#10;9fXUfjHw9dtbw+DdX3eTb6zZ3EzDNoPuxRO30X1oA+uKK8L0f/gpB+yT4h1GTSPD/jHxHfXkMMcs&#10;1rZ/DfX5ZEjcuEcqtiSFYxyAHoSjY+6cdFH+198JriDz4PDXxJkRh8rR/BnxOwP5adQBc/ZcP/Ft&#10;dSUg/wDJRPF/b/qZNSr0avAfg9+1N8HPDdrqfgMaR49GqQ6xqWsXWm/8Kj8SCeG2v9UvpoJmj/s/&#10;cEkIlCsQAxjcDlTjb1T9ub4M6QxW88E/F5tpwfsv7PvjKf8A9F6S1AHR/Ffxgnhf4tfC/SHiVv8A&#10;hIvEl9pik/wsukXt5kfhaH869Ar49+NH7UnhP44/tI/s4+EvhPo/j7R9VX4vahM1746+CvifRbEQ&#10;r4L8TblEmpWdnFLISVxEsu8jLhWWNsfUNvpXxRU/6X410OT/AK5+HJl/neGgDoaxvEi51/w++Txq&#10;j/8ApJc1btLXxGgAv9Xs5PXybB0/nK1ZPjXVrTTfFXhCznc+ZqHiCSCBd38Q06+lP/jsZoA6SijI&#10;9aNw6ZoA8H/YL+LXwq8Vfs4/Cv4feFfid4e1bXNJ+GGkrqWk6brEM1za+XZW0b+bEjFoyrkKwYDD&#10;HBwa94rjfhXpa+GPCnhfwdYaS0djpfh2G1t7pmHzLFDFGox9B+VdlQBwPh3/AJOh8Yf9iD4b/wDS&#10;3XK76vEtd8Q/HHSf2v8AxJa/DP4X+HNc02T4eeHTqF5q/jCfT54JBfa5hUiSwnWVSP4jIhB4x3rp&#10;/HHxV+OPg+0judG/Zd1PxU7Ll7fw34p05XT2Jv5LVT+B+uKAOy17w1a67q+i6rP/AKzRtSe8h/3j&#10;bT2//oM7VqV4D/w1L+0u2t2l3N/wTV+MS2a2s6XMMPiXwU7GUtCY2G7xAuVCiXPfkcHPFgftffHG&#10;WSaO0/4JmfHCdreXy5fL13wMNrbQ2Pm8SjPDDpQB6T8ffF0nw/8AgV408ewybX0PwnqOoI3oYbaS&#10;QH/x2utr5T/ab/aA+PXxT/Zv8ffCey/4J0/GnS9U8VeB9W0nS5r648L3MKXFxZywxmQ2Gt3LIu9x&#10;khSQOgNe6WHx68Oz6L/bGqeBvG+nsE3SWNx4F1GadPbFvDIrH2VmoA7is3xhJ5fhm+4+9bun/fQK&#10;/wBa8p1T9vT4J6PctbXXgP4zOV4LWv7OPjadT9DHpDA/nVHUP25fgt4k0/7FZeAfjLlriLctz+zr&#10;40h+XzFyf3ukqOme9AHu1FeS2X7bPwL1CTUIrO28dO2k3K2+qr/wqXxHmymMMc4jm/4l/wC6YxTR&#10;SbXwdkqNjDAmof8AgoH+yFbyeTrHxkttJfOCuu6bd6fj6/aYY8fjQBvftTaj/Znw00u43MN3xG8H&#10;xfL/ANNPEmmp/wCzflXo9fMf7WP7XX7Knij4T6TbeG/2m/h/eTRfEvwXdyw2vjCykkjt4PE+mTTy&#10;solyqRwxySOxGERGZsBSR6Mn7d37D8jtHH+2T8KWZfvKvxD0zI/8j0AerVi+Knddb8OIo+9rTg/+&#10;Adyf6VwNx+3t+wxaDN1+2h8J4/8Arp8RtMX+c9cv4w/4KNf8E+bfW/Dzyft1fBtVh1iR52b4naUB&#10;Ev2O5Xcx+0fKMsBk8ZIHegD6Aorwtv8AgqF/wTQXhv8Agoj8Cx9fi3o3/wAk05P+Cn3/AATTkOE/&#10;4KHfA1v934taN/8AJNAHuLnCE47VmeEboXemzSqchdQu48/7txIv9K8oj/4KT/8ABOm4X/R/2+vg&#10;rJ2+T4qaQc/+TFZnw1/4KCfsIHQ7hJv21/hHG7a5qbKjfEjSwWQ30+xh+/6MuCD0IORxQB79TZcl&#10;DivK4v27/wBh6cZh/bK+FL9/l+ImmH/2vSz/ALc/7FSR7h+178L2B4+Xx9px/lNQB6bpjBrZtp/5&#10;bS/+jGqxXjOi/t5fsWpYsZP2rfh5/wAfExG3xhZtkGVsHiT0qZ/2/v2Kk5/4ai8Dtn+54igb+TUA&#10;ewVz3jRgPEnhEE/8zBL/AOm68rz7/h4J+xUR8n7THhFv+uerK38q5P4g/wDBQP8AY8fxb4INn+0L&#10;4fkWPxPM1x5Nw7bY/wCy74ZOF6big+pFAH0dRXjP/Dwn9jP+H496S3/XOGdv5R02b/god+xtBzJ8&#10;b7PHqun3Z/lFQB7QSMc1HZSebaRyj+KMN+Yrwy7/AOCmH7DtoGFz8erFdq5YNpt5/wDGaztH/wCC&#10;on7Ci6Rah/j5Z7vs6ZC6Tet/CPSA0AfRFNk+4civAV/4KjfsLucR/HKNv93w/qJ/lbmi4/4Kf/sO&#10;xx/v/jPJhsfd8Laqe/8A160Aey/DWXz/AIc+H5v7+iWrfnCtbdfGdz/wWZ/4J9fB74Q+HYfEfxnv&#10;rjU08OxJFoum+E9TkubmaK2UtGpNusaZbCebLJHErOm6RdwNfNvxD/4Ku+K/iR4a1Dxp4Y/bE1Lw&#10;at8qPZeHfDvg/wC1tpwVduI7m50pjLuPzEyj5ieFiBCL42c8QZTw/GlPMJyhGpJRi406lT1bVKE5&#10;KK3cmkuibeh87nfElHJvdjQqV5pOTjSipOMVvJ80oxXlHm5pfZi7O321/wAFNYLuz/Yq8ZX2nfCL&#10;xD46mj1DRrtfC/hPR3v9Sumi1WxYSQQRgtI8OwT4AyBCTkYyPzq1X/gjL+0h4g+Mdp+0f8Tf2X9F&#10;8VSeJtIujf8Ahm4122mvfDsqfY7e1trpLm+/s+8TyLZ7hXgAaOa8uI3Myx28g+lf2Mf+C2/wG8Z+&#10;EdF+E37Sfi/WF8eWWixx6h4gsfCN9NZeIJ0Dq8sSQWqvBcMkYuJLfyVjj8xhE8qROyeX/tD/APBb&#10;PwVP4V1rx78PP2m9X8D2F9I9v4Gs/wDhX8k51KBCSl+sl5ZurNMhEiwjG1NilA5c19HR4kqcPxpT&#10;wtN1HWmqcZ0o1Jyaq+6taT9ynG3O6louLivevaJ+e8YZTwXnX/C7ilXnOtQdBeycoVI01L20uWMn&#10;Fxm2kmvjd1Hldzxnxb8FPGHwx8Uaf+yx4S+Dfh+x/sX+zn8W6R4P8YSW8/hm4uru3mhsvNm0xreW&#10;6kiu7aRpYpZUiMj79wEDXH3Vcf8ABQK8+Inwum8EWv7I+n63cLa3Nt458L6hrrrpVrZFcKqXEtht&#10;v45ImXeoiVRukT5zGwP516x+01+zf43g1z416B8F/wBrb4f6p498eW+teIPAnhPwdaXcOnXTTWN3&#10;qOoR3moWivKlxJ5rQRq7BJrZ3kSGGaGJey/Za+IHx8uP2cbfw9438P8AxG0fWtc014NW1/8A4Vtq&#10;N5u5lMdyj2ltcIYmEvEYBAxsxs5PxviFm2c5HRzPOMFVwcHKpQsm5e0VSdlicRWhGfNU9ny+zVOi&#10;pz5VTn0mp/A0cJnHAVf2PDlKU6WJnUi1RbxNW1r0ZuVWM3Hmlze0c26UXUk4x5veafsYeJfjD+yp&#10;+yR4f/aJ+NHwq1GPwz4OutT8OXXiPTYpNTtZ4dPurqCS4dbQT3FrDG1pLG008UcQMa/NiSMHmPAv&#10;/Bdr9mH4MeGdY0rTdE1PXL6bxp4k1G3XTWZh5d1rdxcRKySpGS22537SRlI2ztbYj+3fGj/gqH+0&#10;J+zt8D9I8NfsefCDS9c0jw9pS6TdeGdd+AvjkG4mKNGswu5W2bd7CR0naSaYCTMpdgx/OPwZ/wAE&#10;1PGX7SV74k+JPib4teGfDusahrHz6Rpvw6fRbe3lFtCdqWaW9kLVACBxAoY7n+ffvbOhwD9Hvxm4&#10;iq8UcQRUoYmqlUtiXhpSqK0Yt0K3JPms3JpcsZylpJHuVM1wfgpl9fDSzSthVUlzVacqcXGM6jvK&#10;VN+xnNU5Sk5L3pKNrKStJHvXwf8A+Cof7D/j74i+K/GX7XcHxiWxjkjt/Dvw48Cwx2P9ry3EsiTX&#10;FxdxXUFykwMqFIFmhijS3Y+ZcvKI0/RL9kP/AIKieDtA8FaX4Kn/AGB/Enwt8Hxsh0saHdabf21r&#10;HK0sk8stvBJFOvzkOfKhnllaRyV3ct8D/DP9lf8A4JjfCv8AYZ8bQ/GHUrHxF+0Pr8f/AAjY8LeJ&#10;tXk/tq11ua4t4rW50sebBmwMwt7v7YkUskdu9xC7yETW7evfDnwvrvhrwTofwuvPEV5r82j20Vtf&#10;a5cQ7XuCqgOx5PGc4zk4PJNfpPiFnnht4S8E4i9GrTpUZqjhKNSfI5KFON1FU1KPOtHKo1OMlOLd&#10;5Nt/H53xJmnASyvDcGwws54y9SpL2c6kp020/a1KkLNrmk7ub66bHpP7ZHiD4J/8FFtf1Tw/+yd8&#10;JvEnhT4hWMdncw/Hi+0G70CaGP7QkzwCCdbebU4NiS27x3QSKMzo8SysBjo/B37L+sWvh2NpfinD&#10;qtxZxx/bo7ZAFlkC4aVtoRCzHJO1FUE8CuL+Inh288W/Aj4leDPgXeTWniKO3shH9jkKTOgbfIEH&#10;UbldAcYzx7Uf8Eqvhv8AtDeDvC/iGD4zWd5HZzTL9gjvpj520q2/O4bh823Gffjiv86fGXxjzbxC&#10;yOajVhQwGFqU+TCztUrycoJTqKs4Rai3KVoQjCNrXi5JyP6w4L8C8i8QvDnF+IedY6msxpynRp0a&#10;dqajH3Unf4582krVJSUdeW1jl/2t/iX4Wu7Pw58Eda8SP4ft/F3jKHwtH4lhUn+zJL5GtZL7OQqp&#10;axSyXDNIyLiDBYDJH6Hf8E4dJ+GWjfswjTPg1ZaJa+F4fiJ41XQbXw1HCunxWo8VarsFusI8sR46&#10;bOPSviT44/A74wfC74xeCvHXw28UNp+oQ+PLqfQdYsfIa5tmk0XVPMHl3MM0HMJmjO5G4OVKsAw+&#10;w/8AgldqnirWv2PNM1fxxrd1qGr3Hjbxi+o3l5FDHJNMfFOqlmZYI44wc9lRR6DrX9F+Aec8FVPD&#10;nB5Xk+I5sRFSq14Pm5ueUuVyT5VD2dowUVdtPmvu2/yXwzw2aZbmOOw2b4WdLEyk7NqPI6MJONJR&#10;ak3e0nJ3Wrk2nayX0Zd/8esn/XNv5UWf/HnD/wBc1/lRdnFpKSD/AKtun0rzvwF4x/acvtPjPj74&#10;FeE9Mbyl2rpHxDnvs8DqZNMgx+tftx+wHpFZXhIs9ldTMfvand/pcSL/AOy15f4j/aM/aI8Oai1l&#10;bfsAeP8AXIlbH2zQPFnhny39wLzU7ZsfVQa5Lwt+1R+0L4C8MSjx1/wTs+MDS3Hie8EMlv4g8GMo&#10;jvNTl+yJlvEA+bbNBGccBs4JA3EA+kq4TxDHM37TPhGVR+7XwL4iD+xN5ouP5GuIf9rT49RsB/w7&#10;F+OTDuy694FOP/Llz+lQaD+0X4r8TfFXSNd8S/shfFjwvb2mjX9nc3GsaJY3IRpprN1wdOvLrcMQ&#10;PnHtjNAHvNFed+L/ANpz4eeCIEuNZ8L/ABBmV84/sj4TeItQYfVbWwkI/ECuRk/4KEfAuNzGfh98&#10;buO7fs0+Ocfn/Y2P1oA9etfEdvc+Mr7wkuPOs9NtbtvXbPJcIP1t2rUr5q8N/tg/DpPj/wCLvHWp&#10;eCPipY+HZvAuhQW2pal8DvFVrF9ogutYkuVPnaapXZHNbElgB+8GCSGA7zU/22fgHoKK/iS58XaU&#10;rdG1f4Z69aL/AN9TWSigD1muJ0KwaP8AaL8U6ng4m8F6DH/3xd6uf/Z/1rl9M/b4/Yy1SXyP+Glv&#10;B9m/O5NY1iOxYfhcbKz/APhtT9ivSPiBqmvan+1z8L7aGbRLGIXVx4+05Eby5btiu4zYyA4J9Aw9&#10;aAPbqK8qH7dn7EJXeP2x/hVj1/4WFpv/AMfqtc/8FBv2CbP/AI+/23vhDF/10+JWlr/OegC1+z7d&#10;SXHxc+OcTZ2wfFKzjX/wlPD7f+zV6pXyH8D/APgon/wT98N/FX416h4i/bo+Dmn2+q/Ey1utLuL3&#10;4naVEl5APC+gwGWItcASIJYZoyy5AeJ1zlWA9IH/AAVD/wCCZ56f8FEvgX/4dzRv/kmgD3SvO/2n&#10;SP8AhXOlgtjPxC8Jfj/xUWnVycX/AAU3/wCCbU5xB/wUH+B756bfixo5/wDbmuN/aD/4KC/sEeJf&#10;AWm2Ph79t74Q38yeOvC9w0Vn8StLlZYotesJJZMLOSFSNWdm6KqknABNAH1FRXkcP7f37CFzzb/t&#10;r/COT/c+JGln/wBr1ZX9uf8AYmf7n7Ynwsb6fELTf/j9AHqLnBUn+9Tq8mu/27P2KYVXP7XPwzP7&#10;xQu3x1YNu57Yl5/CmSft7/sUxfe/ar+H/wDwHxVat/JzQB65RXj5/wCCgP7FIO3/AIad8Gk+ia5E&#10;38iajb/goN+xWDhf2kvCzc4+TUN38hQB7CpzM2O3Bp9eFaP/AMFDf2OZtU1WOT9oDQ2Ed4qx7XlY&#10;FfIiORhP7xb8RV//AIeFfsbn7nx001/+udrct/KKgD2auB8TQq/7Tvg+Q/w+BfEY/wDJ3Q/8K4+4&#10;/wCCjP7F9ou65+OVmn1027/+M15h8Sv+Ck37Klv8dPBviTwj8ZtBuobbRdUtNWGow38AS3mvNKLt&#10;GUtJC0qpE7ohUK5TYzx7g4APr2ivn8/8FR/2ER/zXy1/4Dot+c/lBQv/AAVC/YefiP42B/8Arn4b&#10;1Nv5WtAHsGr2nmfEnSL3yg3laHqC89sz2J/9kryH9tf9rDRfgr4O1DwHoOs3kPjPUtJMmkNY2alt&#10;PjlEsS32+eKSAmN0YhHWTcyqGTYzMPnn9vn/AILf/s0fBLw/ouj/AAb1rxBrnibxZ9p0i11jTPD9&#10;xDF4ajlMEbalIbu0ZZWhaSKRIBG4lKkNtXJr5e/aZ/4KB/BTQtZ1PxTr/wAf77xxe6hp8cy258O3&#10;cVzdzQCQw2UEbRBUV5JGKqm1cysSB8xPynE+c5ll9fBZZltJyxeNn7Ok3BulT96ClVqztyxjBS5k&#10;pP33Fp+6pM/NfEribNcl4fxKyqjUqVlGK5qcVJxc7qKSvdylbRqLjTT56mnLGeJP4p8V2t5pXhzw&#10;T4P1C+8M+INYm0zxJrn9ofaJmeVZ3mlMZlN1cIbiO5W41J1kiN2slu7vcGfyfafB3g298W6zB4MW&#10;8UQyt515JtDC1tY8M8g4PPAC/wC0RXkH7KP7Tv7C3wS/Z90Vdc8X2VnrVxqR1HxJosnhbULx555l&#10;3zW0UksDAK0pdgd2NuBg7QK2vCP7ffwx+FVlqXjOC01C5hvdJzuvPCWqMfLjUv5a/uVDk8H7w7ZP&#10;YfmXEWdZp9XzXKeCcpqwx0K7w1PHSqezljHNuE8Q3PlurwlKE1OdOCmnenaMV/LGceF+W4bMuGsd&#10;nVarWwbUqmJpQhWrVadpKX72ylGEq7vaKs4xVpOUryl9aeBfHAvvBmseDvg94SeCDS5hZWd3eRsk&#10;Msp5eYv/ABADJJ7kEdc14f8AGX4aaz4AurO0tNRs9eutWulnuJp1aGQqZPLaQjlnbONoyN/QbSDX&#10;jlh/wVg8Yy/Eq4+HXwW+Dfxd8eapL4VttdXT/AXwtuNQWKzkWLLCLykdBHJJ5LvsZPORgGbIZovg&#10;D+0r41/a78dXnjTU/g78S9G0O60m2Fp4g8ReDtTfzJg0kitAtrayqU8uZGzlFBC4Uhiy/nfh34Le&#10;IfhLmmK4hzt4GOEVKanCvUjifbynDSLp0vaVZJSSm1GKlKzUU1dr9Y8Zsdl/iVlNPBZDw9jac4Tp&#10;Rw8bxhCnTpziptcs7SnNXe7jDRtprX6g8FeC/hj8CbqPxV8aL+003Vb87NBsf9ds4JOFAO+TarE9&#10;QACR0Jr5l/aZ/aL/AGav2jPiBd+H/DXxctdL0fwzrHhxfE2paJPZvrjXkXirRctZaeyzSagRZNqM&#10;uba2ucS2cKuPn8qTzv8Aat+H0Om6L8YPGXxR8AfHT4uar4o0S30X4W6LpvhHWNP0TwrI+Fe+u3ki&#10;QTmORYJokWEs7QMrk7xNHN4O134G/DfwLofwx8JfDTxZpyf2loQmuL74Xaxax3t0l7bt9ovbiS2i&#10;RyX3Fi8gB3EBgMV99w74Z+HPBuTLxDr4utm2ZzqqEKWHoxhhaftYybm6cl7WCp6Nc9GnySStTbs4&#10;+dicbLhXL8r4aq4KEMPKTm6VWL9pFw+1ia0ot1NXeEIRjGclpU5Vd/plf/8ABR/9gH9j/wDZ1h8R&#10;eFb7XZvCej6XJOtvpvhm+a8L4yqzJdJHMJp5CE8yfA8xt00kYJevjLwX+3J/wVO+Nthp/wC0Ldft&#10;d+H/AAJY69Jaatovw30v4f6fqOnWlhtjZYJZ50+2S+dGoZ2EyOrSuUKL5YTmP2ldB+Mvxh8O2/gD&#10;wJong3UIdbmjsNb01be5gkXT3lTzBGI2kMkhXeNvy4UHbuYjHvngvSJfgB4EuNV+JvwwhWwhkaG3&#10;uBp8apbW4T92jZnxEqqO+MYr7LPvGyPCfAmCx8MNhquc5hVnCOGlWWJdOmrNTlCmlUVWrKSioSgm&#10;rNqXNKy83/XzjDjHB+yyrGwweEw7cpYijQmoKnCMFGDjUU4xTk5NS0ThFNJpnzV+17d/tc/tQ+Ij&#10;8SPE3iv4T+CfEy32nxx+MPh3petWd7qsMcirGl9BLfyW8yoxQqZI5ZVEQVJFUsp8f+MX7PX7Y3xF&#10;8Tab4P8AG3xTk8VfDe58SQ/21Z6Pq1smvRaO1zmWLzbqG0trmYW/y7gsQkkUZWNWOPd9T+MfwK+K&#10;niJdC+G3xT8M3l1eX9vcWuk6PrUNzN5aTxu3ETNgAZbk4wO9fUn7I0OkXega1BrkC77WGMefJCDt&#10;icELjrzkN0x715vEn0k/HDwlwEMZmeQU8HSq0+XlqQxEJKOlpwc6ilByk5KLUPKOtz5/huOK4y42&#10;oYGpjqeJzCUpShKeChFPlUdm4wqOWl+ZTSfmo2Xlfi7xLaftKfH/AMO/E3xR8FdF8Dyabo1l4R8N&#10;6LpniJdQh0zSlnlYTx7YIEt3kW48ryQjBBaDa5BIGF8Lv2mPCXxB/aB/4U9H4RuPBt1o/wAa/ByQ&#10;6Tb+KLqBNUZfEOngNPYtJsndYY0dW2ZUKrA4UY6H4t/s4+Evhb8VNN8VaDJHcX2qaXJbWOoeSkEx&#10;haWMEXRjAN5jYoj84usQBEax7nLUfCvi74hD466H4Iv/ABXqF5ZxfGrwh9uEs/yzMNS0hlJ5y+GA&#10;IB6fnX5rnXiNgfETxDyXHZBja04Tp4dOhF1KMcPy1YPEQXvP2sKjUqk4yune3PK11+r+GXEmG4Nz&#10;7PcPxxlUcTmGJq4alTxLlGEqNWTjBQpQVSa5I88bWlHnTd4XbT/XSIYjAFFEX3OtFf1Qf0KOr5K1&#10;P9oz9n34A/8ABU74rf8AC9vjn4P8F/2t8Afh0dL/AOEs8TWmm/bPK1vxv5vlfaJE8zZ5ke7bnbvX&#10;OMjP1rXz38OI1f8A4KofGVj/AA/AH4af+nvx1QB0+hft/wD7Cniq8GneFf2z/hPqlwxwsGnfEXTJ&#10;3J9NqTk11K+OdO1j4teGtP0HVYLyw1Twrq17HcW0yyRy+TcaailWUkHiduRXn/7YX7BHwT/bKvND&#10;1L40alrb6boFrdw3vh3T5LVbPXLeaazna3vPMgebyxJYQMvkSQsDuyx+Xb0fwt/ZI+BHgT4R+H/h&#10;fqHwl8K6jFo/h+z0yaS68P28guRDAkW5tyHOduefx5zWso0Y04uMm5O91bRa6Wd9brV6K3mY05Vp&#10;VJqcUoq3K73b01uraWem7vvoeo0V4zrH/BOT/gnv4huWvNf/AGFPg3fTMctJefDHSpWY+5a3Jqj4&#10;W/4J2f8ABOq0kub7wz+xH8IFja8cExfDfS9sUkf7l0T/AEf5AGiOVHG7cepNZGx7pTZDtQnNeT6t&#10;+wd+xjq1l9gX9mHwTp6hgyy6J4fg0+ZSPSW2WNx9N2K89j/ZT+FPhX9qHw/8NfB2qeOtJ0GT4fav&#10;f32n6X8VPEFvG9yt9pscD4S9GCqNcgYx989cDAB9HeHNP0jTtKVdCRBa3Esl0rRnIdppGmZ/+BM7&#10;N+NXq8Puv+Cev7P91bpZr4y+M9tDGipHBp/7SHje1jRQMBVWHV1VQBxgAACvPf2i/wBjb4afCT4f&#10;aV4h+H/xL+NUF9dfETwlps0l5+0b40vFNpeeItOtbtNtzqzr89tNMm7G5d+VIbBAB9ZUjfd5rjLH&#10;4DeDdL0o6VpviPxlGNpEdxP8QNXuZkPrunuXLEf7WR7Vw+s/skfEu5vWvPD37fvxp0WPqtpar4au&#10;4x/4HaLO3/j1AHonwt8YaZr/AMNfD+sy6hGHutEtZpPMcKdzQqT19zVnxF8Vfhj4QKDxZ8RND0vz&#10;CBH/AGhq8EO7PTG9hmuV/Y11J9Z/ZC+FesPqU14158ONDna8uFjEk5ewhbewjVUyc5O1VXJ4AHFe&#10;jXCq8e1lz3X6jkfyoA4DU/2rP2XLKFl1L9o/wHbj+Lz/ABhZJj65lrg/2dP2VfgdYfArwj458LfC&#10;7Q/DHjDUPBOmyX3jTw3o1tZawbg20ErSNciLdKWkRWdJt8cuCsqOpZT78DnmigDlfhf47uPEVrJ4&#10;S8V3cP8Awlei28I8RW8NmbeN2cMEvIIzJKRazmORoj5kmNkkTt5sMyr1VeN23hzWdU/ba8Xappvj&#10;TUtPjt/hr4WE2n2sdq0N1nUPEGDJ5sDyDGCB5bpwxzzgjrLT4neMPDs+n2PxW+HlxYzajOkEE/he&#10;O61q1WVyQqSPFbpLCAFLNLJCkCgqDLuOKAOi8G6mNW0ue5BH7vVb6H/v3dSx/wDsta1ea6P47+Mf&#10;iOKTxB8NPhhotzo97MZbOTxVrmpaJfFeh82ym0ppITuDABjllCtxuwLn/CQ/tQf9Eg8B/wDhxr3/&#10;AOU9AHZWes6RcJ/o+pQPz/BMpx+tXFYMu5TweRWT4Gjk/wCEO0sz7t39nQblPY+WuR+frzWpsFAH&#10;L/EEMfFfgfaf+Zpl/wDTXf11Vcr8QUiPinwSJBn/AIqiXb9f7Mv66jYKAPOfiT8WvGmkavqnhn4Z&#10;2XhW+1LQ9HtdU1iPxV4mm0uGzsrhrtI7lpY7O4UruspvlOOEYsUAG7S8J/BzS7TxFZ+P/FXjPXfF&#10;OrWdsE02+1rUF8mAGPaZUtLZIbVZmDSfv/J84LPJGHETeWOL+OZ8T+J/jx4f+Ffh/wALaPeR3vg3&#10;VNSuLi61K5029Tyrmzt9sN/bBprX5btnzGocsijegzm9qXw3+J3g/wAKR+L/AAXpdrfeIrG80mPT&#10;9AutbnubPT9KgeGK7t7YyNCkly1q16yTSqjSTSQrK5jhQqAeuUVzuifFHwhrXia48ERaiV1qzj8z&#10;UNO8ss1qp2lPMZNyIZFbdGC2ZFSQrnypNlzxnq/iDRfDmoaj4X0VdS1C3sZJNP09phELqYKdkW9u&#10;E3Nhdx4GcngUm+VXZFSoqdNzd9FfRXfyS1b7JbnG/tQWC6z8OtNsmhZvL+IXhGbjt5fiPTpM/wDj&#10;tVfi7+0T8NvhH8U/C/hjxZeXH2zWAbKOGziErW32m4gihnmUHckJkUpvwcYdyNkUrp4n4S/YX8X6&#10;/wCPdL/bO/amuT4y+KPh26bVvDej6DHHBHpTHA+xWrTThceQJIUiaWO3DztJMZ5lW8r1KL46eMNR&#10;+M3g/wAO+J/2W/iD4Zi1xtQso9Y1SbRbi2iZbf7VmX7BqNzIiEWxQMUC75I1yC4rfFU6NPlWHq89&#10;0m3yuKTvqkm1J6dWo2b+F218vL8ZmGY4H206LoNy0jO0pcl9HJRdoykteXmbjpza3S9gh17R508x&#10;NSgx/wBdl/xr5H8b638e/DUC+FPCura1p+m6h4m8Qiz0jQIbZL/Xbm+13U9iCWXdNDFHDJb3PnW6&#10;p5URkmaTy0Yp9ZeIfEGl+EdIute1u/jtbGzt3nuriQcRoq7ieOvA6DJr4X079qb4+/GXx62i+FPC&#10;dv4qbR/HXiYeDPF2geEbs/2XaNFdQWYmPn/ZAywucXFwQlwvyC3EqrLL8pxJisF9TeFqVqsakveU&#10;KHM681H3pKCgpTSaTjKa5eVO6nF2kuXiPFYGhgY08XVnTVSSgnBSb5mnbSKk3ZXk0001FqSceZPx&#10;vRf2SfgrY/FXTpfFmheGbW98L6ZeWcvguzhttQg0uzK+XHAzxRvJO0KoyPbII4YZ96BrgLFIfQP2&#10;g/HV/wCD9PtbvXPhZocl7qHk6Tpd3qFm91MUuJFhS3hCq000skrpGkKfM7uigSMwU+seB/8Agnx8&#10;R9VOoeJdZ/aE1bw3F4w0/wC267YaBpEVvqMOqTs8k1z9okklgeXDrG261IPkRkBR5iSe1fC79kb4&#10;ZeEPENv8RrnxL4m8QatDql1faRea14geRNOiuI3j+yRRwiOOSBI5GVPOWWT7rNI7ojL+KZ94R8Tc&#10;bcVYTF5vXX9n4dqFOjUq1alWFGLcnFSvOHPOUmpy9tUvZu9lFHzmVZFmmS8OVcsyGKwyxP8AFnaK&#10;ko1LKoo3jJy929oSjTjGbaS5Wfm/4v8A2fv2t/j/APGbwj8C/jd+ynrk2pPoepajbSeNW0y60fTo&#10;nnsopJzeR3NxHJs2D/RoS1xtcP5Ko5kH1z+yR/wRy/ZP+APhHUn+NHwk8B/Efxd4kmSXXtY1DwLb&#10;x6eqRb1ghs9PmaeOzRY2G8oxaaTdI5x5ccXf/tr6hpvg34l/Avxvreralp+kSfFMeHtevtPvLiBU&#10;g1PSr+3tY5XtyHVZdWGkwq2QoklQMcMccF4/8FfBT9tbwv4gtP2Wv2jfHi+I/C+oLDq1pZfGDxVo&#10;vytvRWYLNv8As0myYx3EMZjma3kWOX5HZP3zLcnyHhjAuhkmAhh4Ws1Su5Nc3Ny89Wbkk5e9yuai&#10;2ot6xjbqy3hfJ+GcZLFKpUr4mcWo+0qc05Rhd8sIycYe6pWbSTta7PBf2vP2S/DD/tXQ+JNM+B/w&#10;p0/wf4WN1/witv8ADuxistSu5pdNhWS31uJrbyZGjm+2SwNDIWhicM0YY7m9B+Jfg/wprmqaD8PP&#10;E7ixhNv5lpIsypJMNw3IBjy4k3PGm4jG5o1VSSCnzHq//BOnwr8RvE8On/DLxt+0ZHqMNxdWrXlt&#10;qviWGW/t7cRhI9Qkv7mWKzgYj93E3k3BEQHlhxIifUWpf8ExfhX4m/Y88G23x08RfE3S/iFJdaCd&#10;T1yT4nahqF9ouq3t1Bb3EEJnuJrZ40F3PaA7ZcwnIkZ8S1+E8Z+HfG3izndPH18yeBhhHOjTpqnU&#10;TptXi6kZXjCo3KLc6sG3yyUHZrlRga/DvEWBr4Kplk6saq9pVdaUOSpOLlCNC8J1kqdOcU3CMouT&#10;jztQ5omT+1teeC/hX+xZ458JQtNbNdeCdVg0+1FyZGaR7dxu68hmfLNj+LODnnkZP2iDb6Jf6t4r&#10;8CNf2+hyQy6Quj2rSvbtFu3qNiPJNMR5ezahZmGAueD6v4N/4IL/ALDM1xquo/HO38VfESfVEjSG&#10;PWvE91bQ2ChXVvIFo8U37xSm8zyzYaMGPywWU+Yftdf8EWPhl4Z8W6h8Q/gD+zJ4E8UeG9RuGutQ&#10;8HXul2w1PTrl5hubTpJ4zHcW7F2k+zTSQm32OIZHRobaDy8l+izlNDDwp5ljo42sqyqSclOiqkbx&#10;56UKnP7kqqWtSpCytqtW34fGGM8T8uyqOJ4dlLC4ejCSjhMMqcprmgoczc2oz9nFNRhFq1043cUn&#10;8x/CH9vDwf4/HgX9mHTPFOra4szPp0kf2N/s9tcWtsLqWOWaXDGSMGJPLQAKNuQgGG9x/Yr+HM/x&#10;M/4Kp+D9YiW/XS/hH8N9T128u4Ff7Guoaju062glYDYrtbtfugJ3EQSYACtXwx4V+GXwA+Nn7SC+&#10;AP2cv2MZvFHxO0Nta07VPh1/wg0VhbwRR6gFivLxLiMQ2jRFjE8lwIyPNVGIZYlP6qfDD/gnj8L/&#10;ANgv/gnx498TeNvh74D1jx5/Zt54p8W6to/hSCGxEsCealhaq6FhZW8USxKHAEh82ZkRp3Qf2VgO&#10;COCPC7htf2HhaeHxGKpzU4qo6tX95JOc6kndaxjyxScYtSvGPxH5LwPwjnnGXipT4zzWWJ/cQkn9&#10;ZjGMnVcpq0VGyUVGV0lBK1tb3t7N4a/av/Y8+CfxA+Jl78TP2sfhr4ebXPG0F7GuuePNOtWITRNL&#10;tScSTL0a2YH3FdN4M/bt/Yl+NPjDTPhz8G/2wfhb4u8QX11mx0Pwx8QdNv7y48tGkk2QwTs7bUR3&#10;bAOFVicAE16B4Y+Fvw18F28TeEPAOj6a0MIWGSz06ONgoGANyjJ/PmuX+H/xJ13xr4s8UeFfFfgy&#10;80W68PeJIo7OO5tx5d1ZupEN1DJvbzUfZIS22PY2+IgmJnf5M/rA9Krw7/goR/yQjw//ANlw+GX/&#10;AKnWhV7jXh3/AAUI/wCSEeH/APsuHwy/9TrQqAPcR0ooHSigDF1m+8Oz+NNF8O6gjNqKx3Op6cNn&#10;CrEq28j59heKuP8Ab9jW1XB+Ig5/ab8Hn+H/AIQXxFn6/bdEx/Wu8oAKbK+xMn9KdQRkYNAHwL+2&#10;7+2J+0XP+1vrn7NnwS+MU3gfS/B/hnSb6/utH8P6fdapqF9ePcs679QjuYRapAkGAsCS+azkuUAV&#10;k/Zb/b7l8MfB7XfiX+2f+0XpmoeH/BHxgu9Ej8datZ2tk5hHht7028gtIooZrlZpJIUSGIO58tAr&#10;SHB+k/2hf+CfX7G37UXi61+Ifx4+BWla5rtlZNaR61501rdNb7gwhklt3jaVFYEorlghdyu3e+78&#10;k/21/wBsf4W/Eb/goL4Z/Y0/ZV/Zg1TV/hv+z/qWs20HhX4ceAZbiS88RbZft0iWUaL/AKiaKdVZ&#10;YyZJDcz+Y6upr77KY5Pn1CjlagqTsnOpJU4pcqlKTVR2lKVSyioykop7X6fjubYHjThjiLMOJZY6&#10;eKw7ptUMDGNvfUU0ua7u24y15fta3sj778Tf8HDH/BJfw1pV1eS/tGalcXUFm1xb6VH8P9ciuLvC&#10;blSPz7ONAX4AZ3RPmBZlGSPLNP8A+C/3io6JF8aNU/Yhurb4Uy3yzf8ACRL8QIZdZi0ctxfNpiWh&#10;QsIiJGgW6Yj5gGOATy/wr/4I9eLf21vjPo/xa/bf+Cw8F+AfC0kg03wDc6rbyarr9zhP3t09jI8d&#10;vaDLgIk3myMrblRNpf2fUv8Ag30/YvvdQ/sjR/iH8V9G8EteWs03wz0/xqraO8MSxiS1Mk8Et8IZ&#10;ijFwLoMPNcRtGNoXt+r+G2U4uth68quIvCPLKPK1Cfvc0U4yip/ZtP4bqS5WrSNsHj/FjiLIsFjq&#10;dCjga0pp1aNXmm/Z3d0mtFJqzV9r2Z9n+NvDNz4y8KPp+m6nNp955kNzY3aySL5U8MqzReYsbo0s&#10;XmRqJIt6iRNyMcMaj+HnjX/hMtFjkv8ARbzT9Rtx5eqWN5ZyxeRcLxIqNIiefGHDBZkBjkA3KxBF&#10;dBEgjjEY/h4rBk0HSZvH91rdijW+qf2XbRXd1DtzcW++58qNwwOQjtI6kYIJIzgkH80P1w3wigbQ&#10;KXaOn9a42fxx4s8KfEBdB8b2NodC1aQDRdctYzGLSb93Gtldhnb95I7Fop12o5Ywskciwm67IHIy&#10;KAGlFI2kV574m8z/AIas8FoAvl/8K/8AExbrnIvdCx7dzXoleeeJW/4yu8Frn/mnviY/+T2g0Aeg&#10;mCJjlk9P06VR8TWjXGiTm3iRpoV863WRcqZE+ZQR3GQMjI49K0Ka33l/3v6GgA8qM9Uo8mLdu2cj&#10;pTqKACsnT4o/+Ew1KUJ8xtbYMfXmStaszTxjxVqR/wCne2/9qUAaLRqw2kfkaI4Y441jUcKAPmYk&#10;n6k8n8adTWkRGVGPLcLQAuxfSvKv2Nxu+EesF/mb/hanjoEn28V6sP5cVveIvi7q0fizUPBfw++H&#10;154iutLEKalfWuqWUdnYXMjQH7LcFp/PjlW3nS6KiF/3BUrud443i/Zq+GHiz4RfCiPwr461rT7/&#10;AFm717Wda1SbSbd4rWO41LU7rUZIIhIzMyRNdGJXYgyCMOVTdsUA7sxRkbSntTto6YoooATaPSmJ&#10;FGGLY5+tSVgeDdal1TX/ABTYSMdum69HbR5PQGwtJv5ymgCLwlbxT+MfE9++sXF1JHfW9p5EmwR2&#10;qJbxyrGgVQcZnZyWLMS5wQoVR0RjQ9RXB/B/VG1D4hfFS0Z932Hx5bwL7A6BpEmP/In6131AHlHw&#10;V0a81H9oD4xeOtc1Ga4uI9e0jw7p0TBFjttNtdHtb6OIBVBZvtWrX7l2LMRIq5CooHqwVQMAVzvg&#10;fQU0jxF4u1FTzq3iKO6b6jTrKD+UIro6AOb8S2mk6X4z0TXILJY77VLz+zrm5j+Vp4EtrqdI3/vq&#10;rh2XdnYZH243tnohGi9FrlviNII/FXgbc2A3iqUH/wAFWoV1JlUdaAPG/wBp6wF18b/2c7n/AJ9f&#10;jHfSfn4L8Tp/7NXs1eL/ALU19PZ/FX4B3tv8qp8X5o5JHjLKnm+F9fhXPI/jkUfjXq09t4uIzb61&#10;p6/72mu3/tYUAaVedfG/T9K1fx58L9O1K9lhZvHE7wi3vHgkkYaFq/yho2VuhJODjANdXJY/EMn9&#10;14m0df8Ae0OU/wDtyK8++LVv4zh+LfwdOuaxptxbn4h3fy2mlvCwb/hG9bx8zTv+W38aAPQl8CaE&#10;v/L1qx/3vEF4f5y1KnhDRozkPfNxj59WuG/nJWpRQBx3wt8WaB4ism0XRXvBN4bvJdI1KG/sbiCS&#10;GeOKFwv79VMimKSJ1kXcjq4Ks3Wuxrh/h7Zy2vxF8bTs3y3PihZMemNI0xf/AGWu4oA4Hw7/AMnQ&#10;+MP+xB8N/wDpbrld9XA+Hf8Ak6Hxh/2IPhv/ANLdcrvqACuc+GPjXw54/wBGv/EHhhpGhi8Q6np1&#10;w0sZU/aLK9msphj0Etu4B7gA966GQ4Q5FYPw28Fp4D0C50WNwy3Gu6pqPy9jeX9xdkfgZz/9frQB&#10;0FFFFABSbFyW29etLRQB5b+z/oUul/FD413c0f7vUPidazwe6L4X0GH/ANCiavUPJjxt2celU9G0&#10;uy0+71G8tYtr316s9w395xBFHn/vmNR+FXqAG+WhG0r7Vw/jrxBqXw08ZwePNSuNSufDN1ZrYaxb&#10;2tn566S6szw35CuHSEl3hnZUlI3W0hEMUNxLXdUy4gS5haCT7rcNwOR6c9jQAojQDAWnbRXB/Cy2&#10;1u/+COiah4I8TeXNf+H7e40y41yJr5IfNhR4xJiSOWcKCBlpd79Wcnmui8E+Kp/FGmu2qaS+n6ja&#10;zPBqFhIxPlyI7IXQkKXhcoWjkKrvQqSqnKgA2ioIwaaYYicmMU6igDh/gJcPqXgnULm4jjG3xp4j&#10;iVUXAxHrd8gP1IGT756V2whiHROvWuH/AGd1KeAtQUj/AJnrxQfz16/ruqAMm30S3g8a3mvRBvMu&#10;tMt4JueMRSTsn/o58/h6VqeVHjG2oo/+QlL/ANcU/m1T0ANSNEG1R+fNYfxQaOP4a+IJJF3Kui3T&#10;EfSFzW9WB8VkMnwv8SRgfe0G8H/kF6AN7YvpSGGPdu2/kTz/AI06gnAzQAmxfSuU+MxWPwfaNj/m&#10;atCB/HVrQVva74j0fw1ot74h1m5aKz0+1kuLuVYXfZGiF2IVQS2ADwASegBNcDJqXxQ+MUOk2l38&#10;N7rwbpseoWOpahH4kmtLm+ka3vGlFtGlldSxRkm3gkMxlcBJgvll93lAHpJhhkGWjzlcfhSrDEow&#10;qDnr704Zx83WigBAqjoK8a/bD/az+DX7MfhDTf8AhYmtyPrWu6gg8J+FNNVJdT8QTW8kU0kFpCzK&#10;GIXbukkaOGLzEMssSncPZq/IT9ofxPr3xi/4Ko61+0Vc/D3Z4R8H6VD4bsvEWrJA15ZXWk63dW9x&#10;BAlu0jhJJZri5SSbYrRwkMyybIaqtKjhcrxePrTUY0KU5pSko+0nGLdOkm2veqSXKrXaV2k7Hy/F&#10;XEVHh3BU5ucIzqTjCPPJJav3pWbjzezgpTcU1KSi1HVor/H69/aA8V+EfE37S/7Y+mP/AG5ceF5Y&#10;Y28K6OlhZWmn2cM8qWdmty0rqWZ5p2ed5C0sxUMYo4VX1m5/aS+AfwF+Cun678VfijZWcVnpf2KZ&#10;Z5lVY5fMJUljxv2r8qglmHQHFcT451vR/iZ8IPGv7OHg/wAX6x411yPR59U8QOuns89vYtHIoPkI&#10;zSIpBKhnRQTjnBzX0J+z/wD8EufB3i7wroHi79qrwdo+qPqXw6ls9W8C3mkhhoV9qFvCl3HBcx3D&#10;KjRxG4tQ8YDbXyrrzv8A5tp8H47x0yvDY7jfBVMFiKGIld06boyqYV0E8OoxrK3Kp3XPGMpWlzTT&#10;crv8jy7Jc1ynxCzCtwfmMcxwmNi418VNJwtPkv7GDauo+zcYK75Ytaux8UftGfBzxh+1v8OtN+IH&#10;w58T6lp3g/7Vd6zq3jbTvESW93Los+k3UDQR2X2USfvLa8ZDM1yqeXNMjQSNiua+AHg79k74SeKt&#10;c8LfAf4V+LfiN4w0nT47K4uPEvn+X9htbqOeGNY/OPyxTxwuqLsTdFEwQsgevYvj/rNz+y58Qfid&#10;+xT4O+DviDSPB+kfDvXLnwX4r1zT7iGC70+HSbWQafZXcp8u7WCS8FuZCWlXyiJC0h3v7l8IvFHg&#10;3xh8ULrUPC3hPS4tQuNHkk1O18NaMb6eOdJdkqNdWqNuVW2htqjDMFyT1+N8RM08WOB4vg3LKVVY&#10;GlCX1dYWTUqtCU+alPEOhzTdSa51OEXSXPzKUfe1/WPC/B+EvCuW1KvFmDljMS6qpRp1a1OnRWIl&#10;zTqN0udSq0HDltUnFuMeWNr3TZ+zz8VLv4ieHrXSvF/wYXQVhI8uzWy8sQkk/dXHOCvPXscnINJZ&#10;azoPgjVj4SHiDUrKXR7i6SPRdP00yolotzIsEcQU4SJY1RET5QioFACgCrXw0/az+Dnxx8atpXwJ&#10;+Kfh3xJa2diZLyXRbuO4ElxyVhWVW3AkZOCMkK2M4NeX+LZf2s08a2vinxzrum+CvBena6Q2l+H2&#10;kuL/AFgNK+Hm8zaEBUry8q8H7pPyj+WaPD+ZvMq+Ax+HnQnLkmqNTnhUvK6jZVISk5S5tEove6lF&#10;O5+rRzzh3OY43PuHsZg8mwuGUqdWrU5a1NqMU1CnTi1KdtotONtG01cp/GX4qeI/G97qCzX1w2kt&#10;Iz6bosN1BGwZTgROMBQxIB3M+AWIOMZr5j/Zs+M/ijxh8YfGGiz/AASuhpkfilY9c1iz17zV0O6j&#10;0mxWW0kSa3h890lUxu1uZFDAlTJEYpptr4t/8FLf2fdb+OMeha1oOrW0mvancQW95Zrb3kltNBMb&#10;NIZ7O2lkvIZZJYWAWaCOR96OqmNw5+gP2YPEa/CBfi94j8QeLbXQdCt/H1heapqmpJlcnwloEkg3&#10;FgGVcOeu1VDEkKrY/t7E4XD+C/CGAljuDsPUxVaFNU4qpUqT54yhTnSrqHP/ALR7SUJxjThTfSz2&#10;X+evD/h/n/idxZnuF4pxrjh3TnVhi6/tYR5FUupU6ftYRUWnF8k5XgnC8WppP4X/AGtPjg+q/tqe&#10;Adef4SaxY+HfCPjL+x4/GE2kzL9uv/Jt5Hto324yqXVs+3O4pKrgbSC36UfspadBFq2q3WpaWv8A&#10;ZsjJJDfXGERXcZ8r5sfOOpHUZ9xn4t/ac+M9rP8AFXQ/2k/DHia61b4G+HfEeoal4mfRYo7jRbbX&#10;nsmtrF28qVkm1DZMV8tXZ4YvLcoiMWPr3wb/AG1/gh8WfhJY674Y+IOkyQeGbqVby71SG4062Sd8&#10;znf5kqea4DYbaSvBAfGM/sX0kMp4+8avCfh3CZVks5YtTclFP38JCdOF6VSDSnd1HrOryJLlvbSJ&#10;6XAuW8E8I8WZdjM2xFXDZbhMLODqKlUqrEVPbSSjBcminODqRe7U4qMbK56J+3N41+Hv7MXgvxh+&#10;1H4Y1DVF17S9RQfYdH1aWF7pfsNqFhKpkJGZHjy+07RJuwcc9X+y78WvH/xNu47jx4l7Z7NCivNV&#10;0+TWbg/Yp2QF4i+8eYQ5KlsDJ5wOAPlr46fEq4+OHhPxm3jXxPa6HoN1o1/qljrGl6LFNFLqFvpV&#10;lcadpggmuSw+3PCkKuWYySBbeMCW7jkh9l0bWvFHw7/Zd8SfFTxDLb6PrmtaSIo7WO4EiQXCJunC&#10;v0cCXKBsc+WT0r+V+OvDDHeHXgThYZrCn/a+Ixjoym6nPUp01CMYwpSpzcHyzhV9qld01yqTTnaP&#10;61wPjsd4meOmW4fh2dSGX4mrO0YzaThSjSvOtQb9y7qSveKb9z7NnLzWX9rrxj4++OHjDw/qSXNr&#10;pfgfUrrUre+t457l7WGKyvbSV5Qoc7G+1Kd5GEClmKjJH6J/8EkUYfsNeHyZvMP/AAmHi8tI2fm/&#10;4qfVK/Iv9jy41PUvh58ffHb+ddG6+GlxbXl7PjL3VyzLx9QWP4dxX66f8EjpIX/YX8Pm0l8yP/hM&#10;fGASRlILD/hKNV7Gv1Twq4Qlw1xZmlClTi4YaFDDyqQm5wdR0oVJJSercm5Sluk1ZWTu/wCsPpFZ&#10;TlPDf0jFlWXWhGOXU3OCfu8/PTSna2jkr76vc+lLv/j1k/65t/Kiz/484f8Armv8qLv/AI9ZP+ub&#10;fyos/wDjzh/65r/Kv3w+DJK4X9obT9a1XwPptloFpJNcDxx4ZmkWORV2wRa7YyzMdxAwsSOSOpAw&#10;ASQD3VUtbsv7Rit7YhcC8hkO7/YcSf8AstAF2iiigAoIzRRQBz/xV086j8MvEVlFHukl0O7WP/eM&#10;LY/Wt7y1YfMvvUd9FBcWcltcjMckZRh6gjGKmHSgBNinnFVNc0PTPEWk3Gh6xYw3NreW7wXVvcR7&#10;45Y3Uq6Mp6qVJBHerlFAHEfD7x0LTXl+D/jzWGk8UW1nLc2k1xGqnWbCORYxeI0cccbyASQi4jRE&#10;8mWZfkWKWB5O2CIOAteafHuPXpPiD8J7fQPEN7pn2r4gSQ6hNp5jD3NquiapcNbPvVlMUklvDuGM&#10;5VWUo6o69F4t8Va18P7yDXddurNvDe4R6jc/Z5vtFkzOFSUiNWVoQWAdiEEKAyu5QOVAOp2ijavT&#10;FJHIsqCRD8p6U6gCnqGk29/d2U8jMv2O4MyqrYVjsZMH1A357cgfSrexf7tMmmSKaJWPMjFV/In+&#10;lSUARywRyLgxg/jivPf2Rgs37KfwzaR/Nz8P9GJkYfe/0GHnqa9Grzn9kD/k034X/wDZO9E/9IYa&#10;APRPKjHRenSnYBGDRRQBwviA/wDGS3hNT38D+ID+IvNG/wAa7navpXDeIAf+GlvCJx/zI/iH/wBL&#10;NFruqAGiNQcgU4qDyRTXkWNd7nArm/Gvj/UPC+u6R4e0fwFrmuXGqT/vm0qGARWFupAkuZ5LiaJA&#10;ql0AjRnmfcTHE6xyFADWtki/4SW8wnP2O3J/77mH9KveVHnO2sLwMvjK7jn1/wAcabZ2N3eRw+Xp&#10;9nKZRaRhc+W8px5r72diwRFAYKA2wyPv0AIFUHIFGxfSlooA/Jn/AILE/tG2HwJ/4KG6fo/iXT7N&#10;dO8R/DLw7bwalqviSOztrKb+3dWt2kmUq8zW4W6WSZ4I5XjjhLGNhivNf2cfh34t8HfH7xB8Tf23&#10;/ixo+t6n4XhhsvBfh3wqsF3p1/dX1xcKo01YmNxqyvBDaLEZo45TNNPCYtsYkl/RD9qn4IeAPjr8&#10;R/G3w6+IHxATwzDr+heAV03UVlhSaW+sde1jUIIIhNxI8jQ7Ci/MUZwPWl0v4afA7/gn38K/H3xH&#10;1i21DWNO0vw7ba1qlzqC20l9qVzBc301tawB/KhEgcwwW0WUzIY9zNK7yvy8WZXT4uyGnlWFisPO&#10;qnSq1qS/2mVNtJwpTlGSpqtCUqdRwkrKKbhNzvD8dxPh7haPHmIzyGHoyVZRqVKlVynyypx5YxjS&#10;5lFpW5nJuKa92SkuZS+LfgZ+0h8Iv2w9HvP2nfBKabDNb6kun2Wj+Ili8/SdqyBpDbRlmklEbjaU&#10;zxduQF6D2+91vwdrtnZ/FT4iXV82m6PYXH9iw3VsZPtrNJEHuHiA3MSxjEaE7QOWGSNvyf8AtZH4&#10;nfF3xMv7Rfwp+Afwt+H/AI20mxg/4lGhz6i097YRRF59Nu7iKW3tLoSMz4drNXjxGFlHlhzwfwr/&#10;AGhf2hv23viRdfBXRPDHjvwfpU3gxJ/h5rF5psWmz3VrcuiRapiVZ4WhBt32pEsnmiOULe27xBj+&#10;C+IH0a8LLGYbN8HmkKGX4dTpVL1l/sdGlCmp06UoqpeTcqs5TlKMnKUnJN805/D5D4lYetgcXlvD&#10;6w2Mw0JurKq6b5quKqzm4fWYySlUpw9yNCFClJNpRWtke8+JPjZ+z9438Z6H+0P8X/EknhHw1J4d&#10;1HQro6h4gS2t9XtZzua2vkhdY7hJjbRZt5Cy7E2OpbO30fQvjLZftF/C+PxT8K472GO38Q6BdaFr&#10;0imGSa1n1SKKTEYx5SS27twC26KbklX21l/DL9lnwl4L+El38NfCuh6Lr/izwvJFbWUPjBlvIoF6&#10;meTeMSSMGYtIVB3McBeg9u8P+ENF0r4f2+l3FrptnqN1qGn3Oq/2ZIRbyXgmiLmMn+EOMgYwO3Ff&#10;zn4vcWeGGdVoYDhSjjJ0sJOFLDOvVTp0sOpuUnGioOcnWc03OpUbsnDkSUeX9U8H8v8AEDLcNh85&#10;zXM8NGnisVXnVpRjH21ndxpyjy8tOCm23Gk0lO9+ZybOZu/DvhH4YaLfaT8RNcu7o+Kd0cu6Tcw3&#10;45zjjG3jsMe1eQ/tS/s62Nl+zt4v+JH/AAmd3qlroekvqNvZ2+niF/8AR2WclzuxgKhJAwfcCvZP&#10;GvjH4IfEHxLNosuuQ6hfeE7aW4voLecNt8oM5BOePTkdcZB4r5R/as/b58J6h8HPid8K/EPjDQ7d&#10;ZfCOsacumpHJDBDdSWEm21F0yC3ludsinyQ/mHJO3jj5HwiyHxb4m9rR4fp4iVBTo1MZGEfdcVJu&#10;neCte0edx625mk9T7zx/l4UUeIcpxHFGXTr5s05UvcnywgpR5Zz5VpTu42cla9tUfUFn4f8Agt8P&#10;dRfxHpGrw2tnpsk0CTmQyeXI8RjznG5sFh0yT15ribi61bVvAOp+AfBWrL421G+uo7m6DSfZ7a3t&#10;kcN+8lmXau5sADnjI64B+f8A4tfHj4kftEeIrab9kHw1p3iSFvEENtqmqCzFxpdjbKCZ51ZLmM3b&#10;AMozbtIo2su4PxXq1v8ADe/+IXwM1vwDpPxH0vQLi81US6jNeQvE5s1X5WBMwLAfOeOd3UHNfW5l&#10;4X8Q+FlHLOIc7nS9v7SlUlhp+0lUpKE+aEsVSgo1aaqbqPPTlK6V4vU/FeBeOcPxZmlfw7nXpYDK&#10;8xc/bV0rTVOnH34UeflUG01GKk78ilJfZkcj8Ivgda6dr2m/DXUPhRHod9qWqWr69peis8jWtqJ4&#10;wY45FVcIIwG3qFXDZBxyfX/g7rF14s1zxJBqHhu80Xwlo15FaaXZW99cxG5uGZk5LScngMTgkgjk&#10;nOOctPiVr/hnxZot34C1G11YaFo6aaZrzRZfMv4gxLO22VipP8JYZwTlR0qt8Z/i58SvGkWl+DNF&#10;8L6f4f1LVdYtNL8OWV8txFaSapf3MdpaS3boBItus80ZcoC4XdtDOVU/T8Z5v4peP3HmElmlanHE&#10;Yz3Yr2soQoRiot/u3KVSOicmpc00m3q2ef4e8ceG/g3kOe4Dh6FTMcdiMR7LC4n2UpaSnCEXCrKP&#10;s7NOMU3OzabOh/aw8RT+C9D0nxV4S+EMnjnS4ZpEv51vbszWEIUsVYxyBlGQSCflyOOa8h+AHiDw&#10;j8TfivoXxE+FcWrrorfGjwgbiHVLeZntHOo6QvlPOV2MfMEuOd2F5AJGfUYb7xH+y/8AtAyfCDxb&#10;450PxbqGl+H4ZvFE3hW8uFXSWlWCVI7qCVT5Tyb5pEt/PmcwRrLJ5QmhV86L4GXnwa/ahh1nw7Nb&#10;2Phvxl8R/Cep2VhbnartH4r0bcQOh5uA3GcBvascl4T4g8L+P8ryfPotzqTpyozVWo6dWE6sVdX/&#10;AJbuSVotqLU04yu/33KcZ4d+MXB+NwWbYSngM+yqrh686kHTcq0o1YzUKsYuUeacVHllGTaXZ+6f&#10;qxEcxjiiiHiJec0V/eBuOr5ZtvjN8IPhP/wVW+K9p8U/it4b8NS6r8A/hwNLj8Qa5b2bXhTXPHG8&#10;RCZ18zb5iZ25xvXPUV9TV8+/DcA/8FT/AIzHH/NAfhp/6e/HVAHU/tUfFnRNO/Y/+JXxC8A+MNPv&#10;JrH4ea3eaZc2N8kqySxWMzLsZG5O8Doetep211aSxBoLhGU9CrCsf4oeCNM+JXw4174d6u22117R&#10;rrTbhsfdSeF4ifrh6tXngjwZqMbxah4R0ydZFxIs1hGwYehyOaANLzExndXn37M2qXGq+ANUuLqT&#10;cy+P/FcSn/Zj8Q6iij/vlRSar+yP+yjq8jXerfsyfD25kPLS3HguxdvrkxGsX9mv9l/4G/Cfw7dN&#10;4X+C3hLTLs+KdcuI7rTvDtrDIqSardyRruSMEBUdUA7BQBwKAPXd64zurg4tHhuv2mrrxLL97TfA&#10;ttbRMT/z83k7N9f+PVfp+Ndre6bbX0H2aZplX/p3uHib80IP615ZYfDLw7qf7Q/ifTLnUPEiww+D&#10;dCmRofGWpxks93q4YZS4GQBGvHQZ46mgD1nen96uP+NPhRvG+h6NoMSqzR+L9Hv/AJuy2l7Fdk/l&#10;Af5U29+Avgm9h8l9d8ZKN2cx/EXW0P5reA/rXP8AiX4Q+A/DOteGtLTXvGOdX1yS1hM/xG1uRgws&#10;bqfgteE9IDQB6pSPypFYehfD3RfDrCTT9S1uRgc/6d4lvroflNM9Z3x21+98HfB/xP45tPEN1pv9&#10;h+Hr3UWuLRIiw8mB5P8AlrHIv8P92gDgf+Cat29//wAE5vgDfSHLTfBTwrIx9SdItTXq3jLV4vD2&#10;mR6/cteGGzuVaaHT9MnvJZlYFNoigV5GwXDfKpxtycAEj5n/AGE/jDe+E/2IPgj4A8H+FP7ZXw78&#10;KvAOm+I7qG+b/Qp722sbYQhYopS0sMLm6mRzH5cUlsxOyYvH9UXV1awW73E8qCONSzszABVHUn2F&#10;AHIz/H34cWV1Y6fqDa9bXGpTNFp1tceD9TjkupFjaRkjVrcM5CI7EAEhVJ6A1tab490LVm22tnrC&#10;/wDXz4dvYf8A0ZCteWX/AIpv/iD8YPhRq9zoa2ljcahq2paMzTOZri0GlmNJ5Y2jXyGY3J/d5Yhd&#10;hJDFkX2vy02ldgwetAHn3hnTNSj/AGq/GWuy6TcJZXXw/wDDcFrftCwhnljvdcaWJXxtLos0LMoO&#10;VEyE43DPb63rug+HLNNR8R6xZ2FvJd29rHcXtwsSNPPMkEEQLEAvJLJHGi9Wd1UAkgG15UW/zPKX&#10;djG7b/n0H5V5J+2zgfBvRflH/JXPh+OR/wBTho9AHriqqj5VA+lVpda0eDWYPDs2q2yahdW0txbW&#10;LTKJpoYmjWWRUzuZEaaIMwGFMqA43DNlVAUDFeYeKVT/AIbP8Ckld3/CsfFuB6D+0fDlAHo2hokW&#10;kW8MY+VIVUD0wop+oappukwrcapfw20bTRxLJPIEUySOscaZP8TOyqo6lmAGSQKlWONPuIBk56Vw&#10;f7R8aP4A07Kj/ke/C5/8r1hQBe+IWp6cPFPg9hewkWviaR7r94P3K/2bfJub+6N7KuT3YDqRWHqn&#10;7aX7HOh6rdaFrX7WXwzs76wuZLa+s7rx3p8c1vNGxSSORGmDI6sCrKQCCCDgivSREgQfIPl6V5x8&#10;HdU8XeD7DXND+I3gOTRbOHxNqt1perf2hDPFd29zqd5MhcRnMB2FH+b5Nk0eXEnmRRgGF8PfEvxW&#10;+OfgDw58bZ/gt4X0e91zwrFPp9wvja6a8sra8iinMJddNRh8wjLKG2lolPVRjrZ/jp4I8FagPDPx&#10;q8ceD/C+rSQJPa2Nz4riBuIGLL5gE6Qt99HXhSOB82SQNLwP8Xvhf468H6T418H+L7GbSda06G/0&#10;2Z5fJaSCaMSRsY5NrxkqwO11Vl6EAgitT/hK/CLZx4h07n0vI/8AGgDj774bfCj40a8vxX8OeL/t&#10;Ek+mjS5dW8M6oiPNbxTmbyBdwfvo1E2GdIpUEhULIHUbadqXiv4veEvGOm6GfBem63oepX0dsurL&#10;qFymoW+UX5pbeO0khKDZK7TNNAn3UCF2VX6zwubSZr25s545Y3vGZZI2DA5VD1H5fhWk0QMqykL8&#10;o4oAVtscRYJ0XOAK87+M2pW/h3xl4B8V6gNQWxstcuVuZrDR5rv5prOaGJH8pWMYaSRVViOX2J1c&#10;V3mpXZsoo7hNrK1xHGy/78irn8M1F4g0a31qxh0+dPljvbe4Ue8MySj9UoAwbrX/AIdfEwTeDtVt&#10;pJfMRZW0zXNFntjcIrbsrHcxr5qqVGSoIU4zjIqr8B/D2n6B4Em0qw0+KG3h8U66beGOIKsaHVbv&#10;CqBwAFOAB0GBWt45+GfhP4jSab/wkqXm/R9Q+36fJpur3NlNDMYJYN4ktpEcgxzSrtJKkOcjIBHE&#10;/EX4e/C/4IfCfxL8Sbl/GsmneHdI1DWr6z0/4h6ossqxpJczbDNfJGHY7yN7ou48soyRn7On7T2l&#10;lzWte2tt7X3tfWwWOk+Jnxw8B/C/XdP8H6xb6te63rGl31/pOj6H4du7+e5t7R7aOdh9nicRhXvL&#10;ZcyFQTKvOAxHJ6N+0D8K/gj8HLVfGFx42TTPCPhtf7U1rUvhxra7be1t/wB5cSsLID7sZdiAB1xV&#10;zwL8GfBHwpMHxv8AiF4l1KTXNL0PUlvNa8UeM7m+h0ewu54ry6tUkn8uMW8RtrZBM0SSNFZxtKxc&#10;uzWv2xrOz1f9kP4pabe3McMNz8OdcikmmkCIitYTAsWOAAASSTwBWgtNjh/26PF/hbX/ANkXxn46&#10;bTPEit4Bsbfxzp8I8M3VvLPe6Dcxazbwj7TAo2yTWMcbDglHYAgkEes61deD/hx/pmmeGY7e88Va&#10;zFHPJp2gyzNd3rQJEs1z9mjZjthgRTLJhVSFFLqFWtrxToGkeK/DWoeF/EFit1p+pWclrfWrMQJo&#10;ZFKuhI5AKkjjnnjmvF/+CcHjOD4qfsbfD/xzr2lMviix0M6B4uuLuFPtB1rTJpNN1MNIpIkH26zu&#10;MSAkSAK44IoDli3ex6+9n4wdV8nVtJHP8ejydP8Av/Xl/wASfhlrnxG8T+Hfhj40+Lk5judYHiPU&#10;NBt9BtfsuoWemXlvOkCmRXkhxdSafvZnk8yNZlCxtKrRdB8bvjF8Q/h14x8BeB/hv8DtX8XP4t8T&#10;my1zUrOYwWvhvTEgkkm1GeVkMbbXESJblkeUyNsJMZU6muXnl/tD+GNP3f67wXrsm312XekD9N/6&#10;1TjKMU31/wCG+XzFGSbaXQd8SfhT4X8W6BpUEWk2tvd+HdatdZ0GSFfs5truBv4JI8NEJImmt3K5&#10;DQ3E0bK6O6N8NftRf8FC/iB+0F4t8Vfsxfs1eEvila3mnrqXh/xJdeBdCZ9Rs7xGeGe6gu0DpDFD&#10;IjxJLuimaTcUUgwu31H+2p8UdR03S9I+AXgq+1GPxJ8Q3m06zk0XUTbXlvAImedoZEIeKZokkCSq&#10;yGMLJMHXySR5/wDsTfsW+D/2dde0fwT4a0aax1Lwzaza94q1SKzdrPUrzVVeBLOGd3OWtIrFFdQF&#10;Gx7eTaGuHxnTr4GtHEYWp7WNVRg4SiuWK5pPad/jio35VFqzXNa6T+LzeriuIMyeUYOvOjGk1KtU&#10;p2TTtGUaUZO9pSUlKTSdoaJ3lpe/4Jj6N8SvhV+z9N4S+NNj4li1K68aa9qVlp2peFb5WsLO51CW&#10;aJDKyN5hkLPc5Yhk+0+WVBj59U/a80LU/id+zN48+DnhizMuseOPBOt6FoNvMrR+fez6bciOMswC&#10;xqdrfO7KowOckV6lVHXdVi0a2jvJuj3UEC/70sqxj9XretWliK0qkt276JL8j6jLcDTyvL6WEpyl&#10;KNOKinJuUnZWu292+v4WWh5vpv7cH7IN5qF94e1L9pLwPpeqabqt5pmoaLrfia1sry3urW5ktpo2&#10;gndZABJE4Vtu112upZGVja1nWf2ffi34y8I+JdC8feHdW1rw/qsl3osukazDLNtltpoJU/dOS8RS&#10;TcUOULRRsRuRSPSvLjxlkHqap6ukZS3YKD/pkZ/WsjuL1eA/8FK/Efh7wf8Asz6b4t8W67Z6XpOl&#10;/GT4b3mp6nqV0kFvZ28fjjQ3kmlkchY40RSzMxAUAkkAV79Xhv8AwUMRJfgJoMUqBlb43/DIMrDI&#10;I/4TrQuKAPR/A/x2+CHxNszqHw3+MnhXxBbqu4z6H4htrtAPXdE7DFdDBrmi3IzbavayZ6eXOrfy&#10;NVZPA/gudvMn8IaXI3959PjJ/wDQa4H4ifsf/sd/EC7hf4k/sp/DbxBNeTlPM1vwLYXbM2xnOTLC&#10;xPCmgDpdZ0iSf44+HfEYb93beFdYtj/vS3OmOP0hP5V1ZkjXq4rxSH/gml/wTkgfzYf2AvgmjYxu&#10;X4V6QP8A23qz/wAO6/8Agn5t2j9hf4OjHTb8MtKGPp/o/FAHsXmJ/eo8yM9HHpXzp4v/AGOf2Z/h&#10;b4/+HrfDD4XQ+Ff7W8ZTWl8PCmpXWmLJEujancBcWssYAEkEbcAcrXoXiX9lL4Z+KYVg1HxT8RoV&#10;X/oH/GLxLZn84NQQ/rQB6S5icbH2nI6HvXhP7afx/wDht+z23gHxd4qtrrUr238YSy6b4c0MQtf3&#10;2dKv4HaNJZI0CIJwXkd1RARlssoOH8W/2TP2UPgd8Otf+NfxP+Lvxq0vw74X0e51TXL5v2kPHkiw&#10;W0CGWRhHHq5aQ7VOI1VmY4VQSQD+YvizUG8efE7wR8eNG1Hxpcjxv4gu10m18WeLNU1O6sfDP9n6&#10;jcWWnv8Abru6KyJiKaY+Y/8ApEk2xhFsRcswrVstyHFZsqE60aCvyQT5qk2m4042jKzlyu7tok2r&#10;uyf5v4kce4XgjLaaU4rE1+eNLn+BOMJTc56p8kVG7tu7LRNtfQ3xO/bw/bn+J+sR3Xhz44WPwyhZ&#10;MW+i+BfDVjqzQsVxsnvdWiYXQDfxxW1twMbf4q+hv+Cd/wC1R+0Jqn7JY8e/tTw6p4w1RfiVe+G9&#10;P8T2FrpdvJqUB106VbySwwyxRxstwWhbbGmUgDEMSXf5o+CXwK+JH7TuoQyfBzw7ax6ba3iQ6h4m&#10;kXdp9l+9lSVxKMC8lh8iVTawlnEvkpMbdJRMv3d45+Fuj/B39m7wf8KvDV1dXVpoXi7wXZw3V9Ir&#10;XFysXiDTQZ5mVVDzOQXkfaN7szY5rxOCuIuMc+4XnPiXL6WEqyqJ0oRp8lSNJRd/a8zlO8m48qm1&#10;J2cmknG/yPhRW44zTOMVmWZ4uVfByhFU24OnGdRu8pU47ezjFJKSVpNuzdm36c/i3xAi7h8L9cbH&#10;8K3Fhz/5M1R8HXvijWPHesazrPgXUtFszpdjBaHUri1czyJJdtIVFvNLgASR/e2k54HBrq6K+gP3&#10;Yx/HvhO08c+EL7wtd3c9r9rhxDfWioZ7OYENHcReYrKJY3CyIxUgOinBxisn4TfEHVfGT+IPDXiL&#10;SVt9V8I60uk6pcW6kW15IbO2u0ngDMWVGiuoiUckxvvTdIEEr9dXl+t/AfxxL4v8TeM/BX7Rvizw&#10;22uahHfHSdP03R57ITJZW9sGb7RYyTsGFuu5RMuedpTggA9QrgfEOn3kv7T/AIR1VLVjbweA/EUU&#10;k25cK73uilVxnPIjY9MDHJ5Gb9v8VodN1P8Asvxz4WvvDsMmoQ2Wl6rrN9ZC21S4mJ2RQGO4aTcS&#10;NoWWONmYgKCSBUGt6nb/APDQ/hnSorpGkbwbrcrwiQbggutLAbHpk4/H2oA7aqmuXX2HTJL0r8sO&#10;Hkx2QHLH/vnNW81iePb29g8KaklnpM87NYyhWjZABlDydzA4HsCfQGgDbyfSoJL0Qn95DJx/chZv&#10;5Cp6KAKMniGziyGtb7j+7ps7fyQ1jWHiqw/4SzUmaz1If6Jbf8we59Zf+mddPWZZf8jbqGP+fK2/&#10;9CmoAT/hLNN7Wmpf+CW6/wDjdef/ABV1Xw7c/EjwrrXizwHdanotjY6ltnHgm9vrqy1BzbCCSIRw&#10;OYlMAvUZ9vVkXI3EH1SuA/aBk8WXuk6H4N8Jaj9nl8Ra09jclbt7ZpYUsbq6MIuEDPbeabYQtMim&#10;SNJWdMOqkAF/4e+LvDesX17p2k+FtS0tYIbe68zVNJktPtUcybI5QJAGBBieIxyhJUEK5QRvEz73&#10;hfxh4S8b6PH4i8F+KNP1jT5pJY4b7S71LiGR43aORVdCVJV0dGAPDKwOCCK8/b4ceIfFs1v4Ql8C&#10;2Oi+E5GZvEH27UnuL/WPKd0WBliODBKRFK0k00rSwh4Jrcec5TSi1PTfhh8SvFN9rr6bpHh++0uz&#10;1d9UupPJE14kU0F0ZJHIjCR2tpZEAYKguWyuNoB6BRTY5A6KTgFh93dTqACuD+D9+Lzx98UoFPFr&#10;47t4vz0HSH/9nrvK8B8F/tAeB/h18ZfjFoWveH/GlzMPiFZv5nh/4ca3q0OD4a0TH72ytJY88cru&#10;yO4GaAOg+Dd9rmi/F74zRxeFLy+huviPazxz2dxb7UH/AAjWhptYSSowbKE4AIwVOckgen2mralc&#10;sBN4YvLfPeaWE4/75kavJP2TfHdr46+IXxk1e10LxBp0F54/sr3TYvEnhbUNJmntG8P6TbCdIb6C&#10;GRozPaXUYYLjdC4zxXtVAHNeINfPw+8O+IvHmsW4ls7G2l1KWO3Y+Z5cVuC4wQBuxGcDODkZIrow&#10;6kferg/GnwV8EfGG61iz8d3HiCa2kU2E1lp/jDU7C3lt2hUsjw2txHG+7zHBLKSQcEkAAWrT4DeC&#10;bOPyo9c8ZMv/AE0+ImtOfza7NAGP+0R8OfBPxS1f4eeG/iB4Q0XXtJj8byT3Om67p0V1A5Gi6oFP&#10;lyqylgzKQSOO1TRfsd/sjQNvg/ZY+HKN13L4HsB/7Rql4z8GaN4H+IPw5l0a+1qVr3xjcW8y6n4m&#10;vr1Nn9i6pJkLcTOoOYx8wGRyAcE16nQB4j8bf2f/AISeFrTwb4t8C/DLw5oVxoHxF0O5jm0nRYLV&#10;iJbxLNlzGgONt03HTivbS6A4LCvGP2/9MF9+zFqmo3vifVNG0rQ/EHh/XvEmpaLd3FvcwaPp2t2N&#10;9qJSW2dJo/8AQ7e4BaNg4BJXmukn/Zg+FWqaQNG1qfxhfWrKN9vqXxH1u4DezeZeNu/EmgD0TcPW&#10;vN/jhIg+J3wdUty3xGuse/8AxTWuVhR/8E7v2ETI0+p/sh/D3VZm5a417wrbajIT677lJGz+NJP/&#10;AME5f+Ce10xe6/YS+DchPXzPhjpLZ/O3oA9huL6ytE8y6u441/vO4FUNS8c+CtGtJNQ1jxhpdpbw&#10;rummutQjjRB6kswA/GvBviT/AMEwv2BNS0Ozj8MfsQfB7TLuHxJo1211Y/DXSoZDFb6nazyJuWAH&#10;a8cbIRnDKxU5BIr23RPhP8K/DOnR6R4b+Gvh/T7OEYhtbHR4Io0HoFVQB+AoA4X4O/tF/s5/E34s&#10;+IfBHwt+PfgrxJrn2htRuNH0DxVaXl2lslrZQNO0MUjOIw+1C5G0MQM5IFetVm2+h6LpepW50zSb&#10;e3+ST/UQqnp6CtKgDxPXP2g/gJ8Kv2xPEXg/4ofG7wj4b1fVPh54cl03S9e8SWtnc3cYvtdBeKOW&#10;RWkUHglQRmvWrHxl4Q1S0S/03xVptxBIu6OaC+jZXHqCDgiuL03R9J1X9p/xeuqaZb3Cr4B8N7Vn&#10;hDgZvdcz1+ldNq3wo+Fuv2Emla78NdAvbWYYmtrvR4JI3+qspBoA2E1LTrtWW2vYZNv3tkgOM/Sq&#10;/hXV11zwxputGQN9s0+GfPruQN/WvE9O/YC/4J7eMfEfiCTWf2GPg7fXVhqy20s158MtKlcE2lvN&#10;jc1uT0lz9TWpB/wTg/4J5W2Ps37BvwZjwcjZ8L9JGP8AyXoA9mE0R4Ei/nQJEJ2hxmvG5P8AgnX+&#10;wQV/0L9jP4Y6e/8Az30nwTZWUo/7aQRow/Oq3wh/ZL+H/g7WfG2nac/ijTtMk8TQnQ7LT/HWrW8N&#10;ta/2XYBo41iulAXzxcP/ALztQB7duX+9QWUDJNeQa/8AsPfBvxNcNPqfjX4uR7v4dP8A2gPGNov/&#10;AHzDqqD9Kp6d+wH8D9Lm8+28e/Ghj6XP7SHjaYflJq5H6UAereGbye6sLm4WLd/xMLhFw3ULKy/+&#10;y0t5r+s23+p8Fahcf9cZrfn/AL6lFc9+z/pGleH/AIfy6BoWp6heWlj4h1a3hm1XV7i/uPkv51ZX&#10;uLmSSWQhgwy7sQBjOAK7agDn4/GWvPI0J+GOublUFv8ASLHoScf8vPtUd7438U2ql4Pg74iuv9mG&#10;600E/wDfd2o/Wtu3mSXU7hEP+rjRW+vJ/kRVmgDjf2dvCniXwJ8AfA/gjxlbpDrGj+EdNsdUjjkD&#10;qtzFaxxygMOGG9W5HBqbxVoq+GvFLfFjTYnLx6W1tr0EEce+7tYmeWE5bB3wu8u0bgu24n4LFCOs&#10;rN8YaLL4k8Mah4fg1KazkvrKW3S8tghkgLoV8xBIroWXORuVlyOQRkUAaKkkZIpa810fwr8Xfhbq&#10;lx4ju/it4t+IunmwkRvDuoafo0N19oMsPlyW8sEFlEqhPP3rM5DZTaVKkP1Xgj4kaD418zToyLHW&#10;rO3hk1nw3eXULX2lNKGKJcJE7qu7Y+11Zo5AhaN3XDUAZPwBnhn8Fak1uPlXxt4kXO3GWGtXob/x&#10;4H69a7avOv2X9SsNW+Gd7qWl30V1a3HjjxRLb3FvIHSVG1/UCGVhwykYII4PavQ3fau4IW9hQBRi&#10;kuR4puInT9ybGExt6tvl3fTjZ+dXnk8sbmU/8BUms20vZ7nxJJFLplxAFs1KySlNr/MeBtY9PfHU&#10;decalAFWfVo4Tg29wfXbayN/Ja574l+IrRvh9rkS2F8+7SbpWX+y7j/ni/8A0z55xXV1meNCg8Ia&#10;oZF3L/Z824eo8s0AJ/wlundPsepf+CW6/wDjdDeK9OddiWupAnjJ0W64/wDIdalFAHjHgDxL4QW9&#10;1q3v/ghqlh4mm8SavPNDpfga5s49TWO4mFvO148aWzyTWkUBLyzAMzbG2n5B6GnxZ+GK6LoPiS98&#10;b6XZ2viqaCHw7LqF0ts2ozTRl4oYll2s8rIGYRgb8A8cGvK7P/hPfHv7QPxCvfFOgxeKvC3hrXtL&#10;0PQfDC3AhTT7pbCw1F7+eORxDdqz36tuYGS2/s+NoUleVtnZp8NNc8V+BvEy/FC1jj1LxFps+nNZ&#10;6Hfed/ZtiYvKFvbTvBAWLHfNveMESTbcskUZAB6LRXM+BPiX4e8XaPpZGrw/2jeaTHdzWMkEtrPH&#10;8kZk3W1wqTw7DIgaOVVkjLqrqrHFbHiDxBo/hjQ7vxHr+q2tjp9jayXF7f3lwsUNvCilnkd2IVFV&#10;QWLEgAAk9KAPJP8AgoN8c/in+zZ+x749+NHwT+GOqeMPFukaSqeHtB0fTZbyV7qeaO3SdoYQXkhg&#10;Mv2iULg+VBJyv3h8KeFfC/w3+GPwW0e68E/ELUNU1fUvFUGpW8Fn4ytpL/xJqVzMywRXE15Lh5Lm&#10;abe0sjqXmuckjcTXtnhv/grD8QviV4ab4leBv2eNFk8P6pNcS+GtL8SeOH0zVL3TbcNK2oeX9jmX&#10;dJA0UiW/GwDmZi+2L1KL/gmP+wD8N/HH/DS+k/sy6PHrXh3RB/YcNrbXd1Z6NFBI13GNO0pWe2tX&#10;S4Lzxi1t1kE8ssi/vJnZvh+KsjynxBo/2HPHyhDCYmMsTSp8snOVK6VGr7ycLS5knryy5nZuFj5F&#10;VMbjs7w2b5RW5JU6dRQc6c+W1Z+zdalzcsKjUYVacJ2qQ95/Pk/gz/wTe+GH7O3hnxb+0NqGh2t1&#10;8W9c+HesaPrniDTGlt7aWzuLue+S2MJkMczRA2tsLmQeYYrKIL5Slo6+prPxJrMsa7/h7qkP/XSa&#10;z4/75nNeS/Fj9qr4dan8MvEWgaP4F+KdxfXmg3dvZwwfBHxSweV4XVF3DTtoySOSQB3Ndl+1H8XP&#10;FvwM/Zz8ZfGnwJ8OrjxVqvhfw7danZ+G4LoQvfGGMuUDYbHygtgBmOMKrMQD95TjOtKFNdlFXeiS&#10;Vkk3sktF2R9BhMLhcqwMaFGPLCnGyXlFW6b6Ir/tN/BzTf2lP2ePGHwZ1Pwzp6zeIPDd9ZaZNrMS&#10;PHZ3ktvJHFcDZuZGjdgwdMOuMrg4ryXwN8Of+CV/7Jtgf2PNDT4T+GR49tVjvvCmt69ZyX3idZrm&#10;SJIrn7XI11qO+WWeKNZWlz+8jXAXbXzP8aPjl8f/AI2fsNeKtS1L4z6peR+MPh7rl/rWpeF9KsZN&#10;FeH7FOGs4/tEUskNvJEFVCsnmbGDl3kLSvx/hX4JfDb4PfDbR/jV8ZPBPiLR/BuoadG3hXxVf+NJ&#10;BYC1nRWtpNq3w+yhlMW1JQjnAUJuDKPzjEeKVOpl2OhkeExOOqYSs6VWjSjytTjzrms23PWMkuWE&#10;ppatRTV/h804sqYXFZfiFglGjiqXtfb1HFxp0XJJSm6Sqygm221U5LKMtG9Dvv8Agph8Ef2TvgRp&#10;WheGP2Qf2U/Ceg/EqDU7PWbHVvDXhqx0jS5NOkaa1nt9UvYo0nmt3ha6kSC1E7rc21pJLGIwof5p&#10;8a/sleL/ANof4dzal8XdKs1utTvLWbxBrGi6C00ws4FhD21vdyyRzDd5IjMzKSY2ZdnzYXW/aV1L&#10;4SfBXwHqv7UN1aeIbP4b2ulaZLpdxa28yw+IdUvLpITHp93JqKLfO0MU05hgil2RWk8sssO2CK5o&#10;/B7/AIKteGfF0118D/h94V127ntdKudS/faGxeCzht0uH3G4nEkkjEsI441keQlEjViyKcs8x3jR&#10;mVPL834Z4epv2EY1VUxUKbq0Zys6lKoq1SEaajLXlcHqk1NtNL8O4oo4jiDPMTjMVKdCFuWjLCwb&#10;jUp05tQnKrJNSjzpyjz06XuuMkmnd8Bqnw0+Eeg/tBafd+EtE8KeD/CtjoOseHb63+y2sM2vSWY0&#10;DUJI28wArCsWo2D+Yj+bKI7qGUGGRxJ0PwS0uH9pbx546+Ev7Oc5/wCER1LVS3irxnpGp2yw28Is&#10;NNt7i1s5dskbXTxo2ZwkqW/mRMUlZljr3D9ij9rv9g34ffAn4gfEP9sj9mXxFpuoeBvEOkeP9c1b&#10;xp8OYNVtdHae5j0TRriwkijkminC2yS7ZESZJJ7sxFkRynyz8VfFfxn8EeKvir+0R+xJ4V8Ral4V&#10;1i6PiXSdaFpfaDoup6bdX2qXFxctam9gn+0hW06NQ9uDOELhUX7OZ/1fjPK85znHUM5ozVHNqcKV&#10;HDqvUthFiKjjJ1VpFzrRXIqTlVamoxkoO/K9cr4NwWD4Zy2tmWLlXw06dHnp81Kc48k41ajjOpU5&#10;J81VNySTSatLnjGMT6D+KHhr4WfsieB9N07xt4v03wv4Z8K6XcWfw9sF1AtZ6bps80s8qJJMd81z&#10;O8byXDD95cSxHCLHHBBDd8cfsp+AP2cvCXgf9l3xX8JfAlveeNvEmq/Er4wQDTvt2qxTR6un/CPQ&#10;LcK3l2Kx2s15GyQhonexukhLxy3Uk3zL8avhZ+0N4m0nwT4C/bS/Zz8F+JfiB8RPC+o6nonhXU/H&#10;WoNfeEdPSJY7e41SwuluWspJZLhjAqSKxcPEwhlRwPqT9nD/AIJofs/X/gyW0+IvwZ0/UZ7XQLJX&#10;17xN4E0rT769uBbJ5jyw2atCpU4jAWSbiMF5pn3yv+NcQZtmvg9wRjMdxXm08RmGMqcr9jWh7qtK&#10;EKuFpb04x56nvtPnq01JJpXl2xwdarn2aUMBTqUsXXUacXV9lOSoy5qjnUVOom7qHs0/3apxmowi&#10;kJNpvgL9qnUNa8S/DWVdN8G6X4j07WLbU7jEEDJb2djcRPK5VjtMsMUoCgs4UkkK2a5z4ieOPgV+&#10;2f4Wtv2Nvg149ukvtLzeWuvXVv5dtfOpHm7dxB8ssxP174JxyPxh+BH7OHib9onSv2KPh/8Asx/D&#10;2znXQ411TWbPwPY/a2uGt/Nfa6xBkZQd3ByARjgAVtfs8/sD/Db9kDxj481jxbp+j3msDwhp6eG4&#10;/wCwYIXt2u7jUIy0fy5MmLVTvUA4bH8Nfy/m2e5Hj8pw+FdfEUVhEqmW4f2cJTtWqJSr16l/3s5q&#10;MXfljGySjGKik/7h8PfDjh36OvDOI8UeIK6lnNehHE0Y83JGnGUfcjGlGm6dvcUXzT1Vm+iWD4y+&#10;Fvwr/Zo/ZX8Tfs+j4++F4vEHia1u5vEHiObV0tbeyuDbvb20fmbgVjTzXZm5y2MdMV+m3/BJLwp8&#10;OPBP7D+i+EfhF8S5vGXhnTfGnjGDQ/FNxrUOoPqlsvinVQk5uYAI5twH30AU9q+Nf+Cdn/BMn4k/&#10;tTX3jL48ftXeOriz+HfiLXDF8PvBvhe6jjW8020vrqGb7WZLISRQ3CRW7RyWs6PNHNI5Yfumr9Cf&#10;2LYI7X4OarbwoqrH8UvHKqqqAAB4r1bjA6V/cXD3CtbgPJ6uSVMweMqSxE69Wo4cilVnCEHo22+T&#10;kcU2o2XQ/HctznivjriTH8bcSJfWsw9nJJPm5IKCtBe7FRS0sldaXvqeq3Z/0SX/AK5t/KuD+GP7&#10;Un7Mvxbto4/hT+0V4F8TMIxlfD/i6zvT0/6YytXeXf8Ax6yf9c2/lWang3whe20T3vhXTZm8tTul&#10;sY2OcdeRXqH0xaTxDoMpxHrdm3f5bhT/AFrm/iN4+i8LeLvAOhpcLt8T+LJtN4x82zSdQu8fnaiv&#10;M/27P2bP2ffG37KvxM1XxR8CPBuqX1t8PdYks7zUPDNrNLBKljMUdHeMsrK2CCCCCMjFaEf/AATV&#10;/wCCdCEyJ+wL8FVZvvMvwt0gZ5zz/o/rzQB7WXUdWpBLGejjpmvHU/4J0/8ABPqNPLT9hT4Nqv8A&#10;dHwx0n/5HqnrH/BPn9jjSNMvNS8C/s7+HfDl8trIbWbwrbtpRjk2naV+yNGAQcUAe370xndSLJGw&#10;yrg/SvP9V/Zl+HOr6aNMm8QePIYwuB9i+K3iC3YDHQNFfKw9ua5K6/4J+fAy8l86bx98bA3/AEy/&#10;aU8cRj8l1gCgDvfjr4ok8JeCLPVIJdrTeLvD9ln1FxrFnbkfiJSPxrqri8uoIlePS5Jm7pC6ZH/f&#10;RWvlz9pn9l/4e/Bv4b+HfFnhHxf8Rri6t/i94BjhTxH8YvE2sQFZfF2kRMHgv9Rmik+V2xuUgHBH&#10;IBH1WucfMKAMW48T67C2I/h3q8g7tHNZ/wBbgUyPxdr7puPwy1z/AMCLH/5JrV1TUrXR9MuNXvn2&#10;wWtu80zeiqpYn8hU0ZBTI9T/ADoA4PWo/Fnjn4geEZ5/hpq2mWvh7XJtSm1DULqyMbKdOvLUIqw3&#10;EkhctcqeVC7QxLA4B7ueJZomQnGVwGXqPce9PooA5T4cC78NXV58Lbi2H2fQ7W3fR7hbhpN9hJvW&#10;GOQv84ljMMkZJL71SOTeWd0j6uvIfEnhXxj45/aR8QaV4d+MviTwjDY+CdDlk/4R610yQ3TS3erj&#10;5/t1ncY2+Vxs29TnPGNnTPiH4y+Gdhb6J8XfD+qX1va+b9s8dW8lo1lHB9qkjtpLoKYZEmaEQSTt&#10;HbC3iaRzuESM6gHT+O/Eun+Eo9K1nVpWjtm1y1s2dYy2JLqQWsIwOcGaaJc9t2TgAkb1cD8ctR0n&#10;U/BOhpBqVnINQ8ZeHZNPb7Uu25Karaz/ALs5+c+XG7gLnKox6A13obIzigBJCwX5VzXnf7ICTxfs&#10;n/DGGYLuX4e6KMqev+gQ/wBc1395eTWyboNOnuG/uw7Af/HmUfrXB/sjMX/ZT+Gbsm1m+H+jEqSD&#10;j/QYeOKAO/muRCcGNz/uxs38hVaTXLaI/PbXf/AbCZv5JV2igDzTXvEtkf2kPCs5tb/avgjXwy/2&#10;Tc7ubzR+g8vnp+FdufFumj/lz1L/AMEt1/8AG653Xdv/AA0X4W4+b/hC9e/9K9IrtqAPLf2kLrwv&#10;4i+HsMPiP4Z6t4r0uHXLEap4d/4Rme7hvbWWZbaZprZom+0xwxztc+WATut1ZQzIFa54O+IfwnXx&#10;ZaLpXha/0efxHJ/Zun32reG5tN+3TQRz3ItES5SOVisX2iZfk8sjzirFhIB3HiN54tCu5rado5I7&#10;eR45FUHDBSRwQQfyrynwl4B+IGj2Vx4WtvAz2+sS2MWnaz8RdR8RGW6uoMSbJrIuLmcmNmeT7NP5&#10;MUMszeW0y7nYA9S0nxh4S1/V9S0DQvE+n3l9otxHBrFla3iSTWMrxrKkcyKSYmaNlcBgCVYEcEGt&#10;KvP9ftvDvw/+Ifg/ULe31bS9LGk32kpDp1uF0eEkQTQ/awg/cuq28qQSvthXzpoifNngV+20XW9I&#10;8RaVBrmhanb3lndR77e6tZ1kjlX1VlJBH0NAFqiiigD5l/bn/wCCfXwN/b7uovAf7Q1xqo8N2N9o&#10;2qyWmk3iWzX01q2pxC2klZHZYZEv5UfyvLlO9dkiHrxfxw/a3+FvxZ8Xah+zR8dP2YNX1f4X+OPI&#10;8MSeJP7UgkW/vbq+uLW0CwxOGS2lZI5IL2Kfzo5JY3MUCRPPHU/4LtfETRdP/Yj1T4M2Wm3GreKv&#10;GGs6PL4d8N2+n3cy6lDYa5pl1eCWS3hkEESw53NJtBLhFJZgp8A8B694W/aA8OeH/h3e6hqHgy50&#10;9tNuNLB0DV7dri4051SCa2uJorZAIZSMLGxbI5TauD8T4jcfY3gLLMrx1W0sK68oVrtudGmlCTqU&#10;qcZqcpS960uVwi6dpayVvisyzatWz6eT5VTdXGeyVX2cIxm5qM4xlCblKMaSUJOSc3HmfKlfVOX4&#10;vfs6+ENA+KN58CPhldfEHxRYaA8cfxDk8UfELTtMTToZo4Z49PMtnpUt5c5tp4SzR3EE5SYYumk3&#10;tHzH7Sfg/wDaG8ceK/DHx1/Zn074f6Z/YvgP/hEbSz03w7eWttp8Gni4msYkU3USwW4nn8kybwIY&#10;HkcJMyJC/TfCb4B/HrQvGXiHVNJ+IN5eW+qaosNzqWsXk1zqE00cVvaZmvJJJJb1FjtY1R5szpll&#10;aeVUiWLo/it4E8O/ES1X4JeMviPr0mm6f4Z1K/8AEV3YatcWpn2vabTtjdfMAy6gSF+Sc+34H4kf&#10;SGzejxVGjk+Pw2My2ceZ0Z4aVRSU6cfbe3hUpwjKUqidnCd3ZKbbVl834b8H8J8WYPHYSeVVcvw6&#10;nGrVxEFTpUoU4zUrSpQ/eVKqSaUuZwU03Tbg1fy74VeKvEWq/Dp9e0T4saLrWoWul2p8WS6BeI00&#10;dztVXkkTACq8pOdhcBnPJHNeueFrHxL8QP2eNam1+/s/O1SM2NjLqFus0Yh3iOR2hIIcDJBUg7gC&#10;MGvNLb4G/svfA/4b/wDCB/AjTNWhv/EELjUtXudTvVl8lBvCuFnAYbgvBGNvA25BrTuPgN8UfBnw&#10;48I+GvB3xX1q88TaxqGmJHpi390omaVlklkQj7R9nAEbNLN9nljt1dpWikWMo/5PPJF4g47CZpQr&#10;0sPVxmPlTpRlRlCUmuSpOUo0lOnTpQcoU4q0VFSs48sZSXhYWnwPwT4wVqPBs8TjsvwmHpzaqypN&#10;Qr1JOMJJSVNzhKTcnTjGVRW0jpZeV6b8EPgX8PLSLwN8NPh54Z1268UeLrXR5PFWu+HGa3ub1Qtx&#10;dWaz+UYrGZLXzJEt2KSSCMOf3ZZR23/BQj4OfA3RP2XviB8OfhL8BtAuvFWh/DHWddvrfS7Wwtb2&#10;w0m1s2jlvp/OeNpPLkngkKqWlGQyKzFFb0fwt+xzeeO/hP4U+Hdz8PfFeqeJdN1S4fSdW1ixvbaP&#10;SL24u2m1C48wIkFpHIRI80cLfvGLQ+W4byK9y8Y/8Es/gb4A+BXxS0H4L2EzeJ/iR4XufD2o+JvG&#10;uvXF9PbaHPKzT6XDPLva2tvJkkXKbZHZYpJpXkjWZf6Y4d8P8mzHOMux+Cni8NDK61VTVWDp1MbX&#10;jODjWnP2i/2dRSjTgoRsoyjdc0mvaw0uLONMdmGd8TVFi62NhRnOpe8qEIqU/q2GpqHLSafKpx5n&#10;OC0u3JcnzZ+zd8YPhL4c/Zv0DT/AGjX1vDdWtvc6Za2qC2SS3MMbW6SSOD5ZVAq+XtLBgcgHJr0C&#10;++N3wA+D3w/l+NXi7xDpujXF8Bca7IsYd7aSWQfu8zHbEm98clQxYnmvm/8AYw/Zp8AfGb4VeH/i&#10;b8aviD8fNP0/4oSWmpW994a8bW99Y6dcXyCeYXTXsMt1KWuZDiYvO0jS4KR7Sz/a1z/wSt/4JDfs&#10;k+D9a+NfxH/Zk8HX1pb6dHH4g1nx3Zz+IJNQYznyyYLszie8mnmEaCKIzSu8cMat+7jHzC8COCfE&#10;HiTHZ1WzOtWp4jF1J1VQlapJSnzyw9T2kZ+zq05O13Gd21JRty34+DocXU8Jh4UsZh1h8FS5aMK2&#10;HjOpRlJtTrSfPFOc4p2nJzg9WuZXb8D+CXxd8a/tAWPiL9pD9l/4Kalq3gWc3nl+JpvD9z9jklto&#10;nSRoIIomvb8GWJ4itja3LCbem0spzxnwj/4KtfshfCr9oXwS/wC2T8EP2gvBfxUktY2t9O8WfD9L&#10;Ow097tpLcSw2sVw99cKsUs8KuY280CRliEgRE3/j/D+zZ491aw0T9mb9gn4M+C/DEcbWl1r3iT4J&#10;6Pe3szPIY1+xoita2cSoEkWWb7QzO4R7aIQsJuH+M3wG/YJ+BHxH0n4R6r+xDpOvfblMsOp2fh+0&#10;aebceo/ckEemMEDAzXr1M48BfB7PKVHL8DLEYlxqWjQrKrUpKMORqdWpNwpyltNQi6lrpxinZ+5w&#10;DwfjuPs0rYXhJvMcRh2605VnClSUn716KjCEJ8trxcU1H7M07HonwUk1L4zfE/xb8XfHyQ/YdY8e&#10;a5rWqTalDDZyvpy3lwuj28sSqhWVdOjsFdXG8BcSEsWzjr+2/wDAv9oL9on4b+EvCvxM0VtStPHO&#10;m2EOinUI1nlYeLfDMiiKMsDITHBM/wAoJ2xSN0RiKfxB0z4V/s9fsMWGmaDp+g6G3iLSQ1hfQ6XD&#10;bs8k9oso8zy1+8GMsf4ZHUEef/8ABP34CTfDfwz4R+LnjKW3guPGHxO8E23hmztcMZIIPEVk8k7n&#10;AyWyQMdh161+Yy4oyfxQ8RocYZnialOpRxWEw+Cw71i4KooSSklZKnG853ScpaK19P3jw58E8n4J&#10;8E814nzqrGljMbiOeTlB8860qmtKGsvcTXIveailzXs7n7bRcRgUUR52c0V/aB8mOr5z8Caxa2H/&#10;AAVa+L1jPDdM918Avht5bQ2UsiLjXPHOdzIpVOoxuIzzjODj6Mr59+G3/KU74zf9kC+Gn/p78dUA&#10;emfG34o+Cfhr4Xg1Xxh420nRY/7a01Wl1XUordfLa9hVjl2HG0sT7A+lX9J+Nfwc163F5oXxY8N3&#10;sLfdmtNct5FP4q5FY37Sd2kHgbR7YXPly3Pj/wAMJCO77dbs5HA/7Zo5PsDXoFAHN+MPiz8PPBHg&#10;PVviV4h8VWsei6Hp8l7qd7BmcRQxgsxCxBmdsDhFBZjgKCSBXnX7KXxx+Jfxqv8AxJqk3wci0n4e&#10;x3nn+A/Gja6JJPFMUsszTTLaGFXghVx+7lZmSeOSOWIvGwc8t8dP2TfiT+1f+1F4Z1n492ejW/we&#10;+HtrqF1ofh3SfEUlxdeK9VvLWO183U4HsYvslvBbSalbeRBdTLeR6hIk+ITJbyerfs/67pXxc/Zp&#10;8DeLdS0i1ktPEXgrS79rJrZfJCz2kUuzZjaFG7gYwMUAd2rhjgVymkaRew/G/XtfbP2e68LaRbod&#10;vBaK51Jjj8JV/OuZ1v8AYe/Yu8TXraj4k/ZF+GOoXDHLT33gHTpXP4tCTW98H/hv8FfhpBq3hT4M&#10;fDDw/wCFrax1JYb+z8O6Lb2MTzNbwy7ikKKCSkkfJGeBQB2leZ/Hm7nt/ih8F7eJ9oufiZdRyfT/&#10;AIRjXX/moru9R8Madqjbri61BP8Ar31SeH/0BxXmHxw+Dei6/wCOfhW/2/X/AC7Lx9cTzNH4pv1Z&#10;FPh/WIsqyzBlOZAMgg4JHQkUAewV5L+3zNLb/sK/GmeByskfwm8RsjL1BGmXGDW1P+zR8ObiQyye&#10;I/iBk/3Pix4hUfkt8BXkv7e3wC8B+F/2FPjZ4hsde8cSTWfwj8STxx33xO124hZk0u4YB45b1kdc&#10;jlWBBHBBBNAHp37MHg3w2n7Jfw98JT6TDNp3/CvNJtJLKaMNFJD9gijMbJ90qV42kYxxW5YfAvwD&#10;pOkx+HtIOsWumw6gl5Dptv4jvVhiZJEkSGMebmK2UxqotIytvszGYyhK1J8B9MfQvgf4N0SZdrWf&#10;hXT4GXGMFLaNcfpXSalqEOm232qY/L5iJnaTgswUdB0yR9Op4oA8t+P48S6l8YvhT4f8G6hY2eoR&#10;65qeo/bNR017qJYYtKuYGUok0Tctdx87wAQMg8Y6K40H9pJv+PX4reCU/wCunw/vG/lqwrmfjl41&#10;8P8Aw1+Pfwx8aeNNa07TdJu/7Z0KS91K8+zpDcT2q3kTb3HlkbNOmQqXDZkQgMNxXv8ARfit8LvE&#10;kog8O/EjQdQkblY7LWIZWP4KxoAwh4f/AGnO/wAXPAn4fDq9/wDlvXmf7XWi/GmL4X+H/wDhL/H3&#10;hbULL/hbvgEzW2neELm0lfHi7SCNsj6hMq4IzyjZAxxnI+hhIhGQwryn9sC1i1D4ZaDI11HHDH8U&#10;vBUjMxPzEeJdN2KMdy20fjQB6uPlXn0rxvX/ABjpt5+1h4V8UafoniC603TPA/inTb7UrTwtfzW8&#10;V0+oaHsi81ISjFvs05GCQRExHSvXrme5hg3xWTS/L91GUH9SK5X4BxaxB8J9Lt/EVm1vqEb3Kahb&#10;yMjNHOLmUSKSjMpw2ejEehPWgDTj+I3h6X7tjrn/AALwvfr/ADhri/2hfGGl3fgPTorey1Xd/wAJ&#10;v4ZcB9DukyF12wY8tGBnAP1r1KuF/aIR5fAmnxoV/wCR38Mt83oNdsSf0oA6YeLdLUYa11LP/YHu&#10;f/jdO/4SnTMZ+zaj/wCCe5/+N1ooSVyaWgDzP9i0hv2PPhS6tuDfDbQiGxjP/Evgr0yvMf2NZobX&#10;9kD4VwzPtKfDfQwy7Tx/xL4K6bwn8afhh448V6x4H8LeLYbrVNBujb6naCGRCjhULFGZQsyK0gjZ&#10;4yyLKskTESRyIsuUVJJvV7eel/y19NSZVKcZJNpN7efobmn/APH/AH3/AF8L/wCio6ttyuKy4rW0&#10;mv8AUJLieZR9oUZWZk/5ZR+hH/16iuvBOi6jGc6hq4z/AM8dfu4//QZRVFGd8M7C71r4d6Dq3ie9&#10;ubjUrjR7SbUJ/tDJ5lwYlZ32qQqndk4UADoABioviN8NPht4gbR/F/jnQr3UJPB+pSazo7w3F3NL&#10;bXIs7i3MiRQsWmfybiZAm1yS4KrvCkO8KarrvhvX7H4Zan4ftYbZdJlk0q8g1aS5eSG2aCE+aJI1&#10;KuRNGR80mfmycgE5/wAcPi54o+HFz4T8P+A/BNjr2seLvFDaLZ2+qa0+n2tuy6be6g0ssyW87AbL&#10;JkAWNiWkXOBk0AN0Wy+IKXs2rfDa8tZvD2r6fBLaf8JJdah9tsLsmXzZGjuN7NGV+zAW2bcxtHNk&#10;5k+XX0XQvirNYXNj488WeHdQW4UIq6f4dmto9hBDh1e7lL7gRjDKFwchsjHKaTrX7YmmWjWp+CHw&#10;1k/0iVwx+KmoLw0jMBj+wz0BA/CrGmfEr9oTTPG/h3w/8TPg/wCD9P03XtTlsf7Q0Hx9dahNA62d&#10;zcgmGXS7dWU/Zyn+sBG4HBxigDO12YWvxW8C/sn+J9E0rxB4Z1j4a63far/a+lxs1zJpl1oVvCDG&#10;gW3CMuoTM6CLbuSPYIwpVrP7cULt+xT8XobZG3t8L/EAj29d39mz4rJ/aIXwp4J+Ongj48/FHxRY&#10;+HvCGg+FNf0fVvEeoa8dPhsrm/u9Ge2WWTcipHJ9jlXe7hRJ5KYLSrj04eFPCHiTw9JY3C/2tpWp&#10;2bRzQ3l493b3dvIhDKyyMyyIysQQQQQccg0ARz/EDSk+Jlv8KH0XXHvLjQ5dUOoLoNydNjiSaOIR&#10;Pe+X5AuGZyywb/NKRu+0KAT4V8DNS+PPgz4gfFr4U/BT4N+Gbnwx4X+KV2bW78WePLmyuLmbVLGy&#10;166eJIdNuR5H2vVrlVJfI2su0BQT9IXdlaX9s9ne20c0Mi7ZIpYwysPQg9a+YvDlz8LP2cv+Cl3i&#10;Lw9eWWm+E7H4rfCvw+3htleGzs9V1bSdW1OC8iVcqHvGj1nSVGAXkREAyIgKAPWINb/a8v7qK0vf&#10;hP8ADnTYJJlWe/h+Il/evBGWG51gOkQCVgMkIZYwxABdc5HExfEv4g/Grxfomsfss/Gv4M+LJtMk&#10;gHiXWm0q6ulsdFvPMZxaSWl48clxJJaRHy2kVQsYZsZj3e7X2uaPpiQyalqcNuLqXyrfzpAvmvtZ&#10;9q56najNgdlJ6A1wf7JXhTwt4C/Z58L+AvAXiO+1jw7oOnLpfhvVNR8ppLrTbb9xayB4o0SVDDHH&#10;smVcSptky2/cQCtN8KvHVv8AEBPiTLrXw/j8TXmnLpX9vr8O5vtktojvOtq039o+YYldpZFj3bAz&#10;OQMsc30t/wBovw7rczWGg+B9ft7pVea+bVLvRnSQZXb5AgvRJ8oX94ZVJ+7sAQFtHx7r0Ft4q8Ei&#10;2u4zHceKbiCZw3A26XqDsM+zR8+hFavij4j/AA+8Dy6bB418caTo8ms6nHp2jpqmoR25vryQ4jto&#10;RIR5krHpGuWPYUb7gZfjnx54r+Hvwm8QfErxB4ZsXudA0S61KTTbLVneOYQQtKUErQKRnbjOw9c+&#10;1XvGfhvxT4jsls9K13T7Xy762uFa60trgfup0lAwJU5OzGexIOMgV558dvD2t/F/4xeA/hrB4Ll1&#10;Dw7oGvHXPGz3zW50+70+bSNasobWSF5d9w32wwS7DC0Y8tH3bkGPY6AOLlh+N13qtxplj428LwrD&#10;DG+648J3Em7cXHa/X+4aZ4J+HWpeEfCGj6b478SjxJrVnqk0za7PamOT99PLIEQO8jKiJJ5Sgu3y&#10;IPpVfwB491bXfiN8QdIk8N3Vwvh/xNb6Xb3Fu0Kr5R0qxvdpDSgkh72Tnb0IGTgY6/VpZ3itW+yl&#10;d13HuV5BlOvpnPp17+1AGhXh3/BQj/khHh//ALLh8Mv/AFOtCr3GvC/+CiNzb2f7P+h3l3OsUMXx&#10;t+GbyySNtVFHjrQiSSegAoA90HSud8cXptde8KW6uy/avEEkXy9/+JfeP/7LXQRyxyIro4YNypHc&#10;VyPxKvbW38VeBTPLtz4qmxkHn/iUaif5An8KAOwHSimh0AwWo82MDdvGPWgDg/i+vmfEH4W/I37v&#10;x5cEnt/yANXrvq5/xboP9u694Z1O3Cs2k61Jd7iOBmxuoP8A2vW8ZEHVqAOP/aB+AHwo/ai+EOt/&#10;Ar43eFo9a8M+ILZYdT0+SRk3hZElR1dSGR0kRHV1IZXRWBBANfKeh/8ABLD9ir9n79pv4QeH/hZ8&#10;DoJ7Oxj1bV5l8Uanda2IZLGCGK1khF/LMts0cl6GDQiMlkjJyY0K/bwOea838Vahbw/tY+CtNZ8S&#10;TfD3xPInuFv9AB/V1rqo47HYfDzoUqsownZyipNKVtuZJ2dul72Oarg8HXrRq1KcZSjs2k2vRvVb&#10;vY9EitIYBiMMO/3jXK/Gawh1DwtY2spA2+KtCmG7H/LPVrSQfqo/EiuurkfjZ4I134g+C4dC8ONa&#10;i7tfEWj6rELyZo4pPsOp214Y2ZVZl3iAqGCtgtnFcp0nXA5GaK8p+J3xT/aT+G/gTW/H7fBXwReW&#10;uhaRc6hcRf8ACxryOSSOGJpGVf8AiUEbiqnGSBn061ds/FP7Xkkqi++B3w5jjP32i+KV+7L9AdEX&#10;P5igD0mmry7MPpWf4duvFtzZeZ4s0TT7K57w6dqT3Uf/AH28MR/8dqrp8l3p1/fTweDb5WvLsSzS&#10;rNb7ZGEaRhv9bn7qL1FAGlrOi6R4i0yfRNe02C8s7qF4rm1uohJHNG6lWR1PDKykgqQQQSDWT4V+&#10;FPwy8CXIu/BPw/0XR5ArLu0vS4rf5SqKR+7UdViiH0jQdFGNu3nnmj3yWUkLf3ZGXP8A46SP1qtb&#10;avc3VnHfQaTcOsqB41Uxg4I75frQBeqDUrcXlhNZkcTRsjZ9CKpya5qyNtXwbqT/AO0slt/WYVja&#10;J8TZfEmr69pGl+CNWabw7qken3iyNaqGma0t7rKnzzlfLuoxng7gwxgAkA6yisdvEmuA5HgDVj9J&#10;rP8A+SKjk8V+IVPyfDTWm+lxY/8AyTQBuVl2Lf8AFW6iP+nO2/nLWHpHxQ13XbSa9034R+IJI4ry&#10;4tv+PjTgd8MrxN1uxxvRse1YvjH4u+IPhvoviH4m6/8ABTxO2m6Zo7Xl2ILnS2kEVvHJJJtX7aMn&#10;b0GRk+lAHpVYPjHwnd+I9Y8O6zaXqRt4f1iS/EMi8XBayubYR5/g/wCPjduwfuYxzkYEnxa+IbJt&#10;H7LvjrP/AGENB/8AlpXT+Gre+vtFS517TJreS6DSSWF60ckkG5mby3KO6EqGCnazL8vDEYNAFLwP&#10;45vPFuueJtDvNIjtZPDetppszR3RlWdmsbS7DjKLgbboKQQeUznnjfuraG9t3tLhd0ci7XXOMj0r&#10;Cn8C+DfDsV5r+gfDuxkvmY3TJY2NulxdTIgC4d9imQhEQM7ADC5YAZHM+Pfj/rfw38Ba18RvE37P&#10;/jKPTtB0m41HUDFc6O7rDBE0kmFGofMdqnAHU0Ach8NvDniP4L+J/FGo2fwe1plaGY3WqNqFvfjU&#10;LOxlnezkSZ5ZtUvb2WC5SHbcny4zZssflqIxce0aB4g0rxFYre6XeeavSRWjZHjbAyjowDI4zhlY&#10;AqcggEEVFpeu6tfkfavBupWWf+fqW2bH/fuZq8//AGgfDFnd/wBn6ZoEmq2HiLxjfPo2m6jp/iC+&#10;s7e1n+zS3Ru7iO1ni84xxWbbf43KpDvijkeRAD1OvOfghC0XxJ+L8hHEnxEtWX/wm9EH8xXoFrCb&#10;aBYFT7ox8z5rF8F+Erzw54g8V6zdPEV8Qa/HfwrGxLKq6fZ2uG4GG3WzHjIwRz1AAOJ/Z5ihX4vf&#10;HWZEG9vilZhm7kDwroGB+p49/evVq8SstI/aQ+GPxn8eTeBfh74J17TPHPiKPX9PuNW8b3enT26w&#10;6TpGnSQyRx6ZcrnfbNIrK5yrAEKRz2fhb4m+OrXVY/DXxp8D6R4d1DULxINBk0XxK2pWmouYJ5nh&#10;V5be2lWdI7aWRlaER7ChWR23rGAdLopca7q0eePtUbY/7Yxj+latZOlMB4k1MM/3jCV9/kI/pWo0&#10;qLnLdOaAOJ+LQhPjT4b+ZMisPG05jVmAZ2/sTVOFz1OMnA5wCegNdxXE694c8TePdb8N+I45rG1j&#10;8N+Iri+hX55GnP2S8sdp+7t4uS+Rn7m3vuHQa1fa5pGiXeryXVr/AKLbvMytatjCqT/z09qAMf8A&#10;aA+FmnfHT4EeNfglrFzNDaeMvCeo6HdTW03lyRx3dtJbsyttbawEhIODg9j0qH9nD4uw/tA/s8+A&#10;/jzbaDPpUfjbwbpevx6XdSq8tmt5aR3Ahdl4ZkEm0kcEiqPiXw9+1TeMzeD/AIv+AbGNuUXUvhte&#10;3TAehKazDk/gK85/Ye+IcPgv4FN8L/GGm7dQ8E+K/EHh37H4O8E6iunWtnZaxeQWEcEaLOIU+wLa&#10;MsPmyGNWVdxxkgH0N50e8pu5XrQ80aJ5jH5fWvONI+Gvw7+P+gaP8TvjV+z94dk1S/0S2dbPxFoc&#10;V3dWCMvm/Z3NzAskbI0jqyFVw244BJA3dK+BHwQ0FlfQvg74WsWU5VrPw/bREf8AfKCgDG8ffFvw&#10;/qVreeCNIHjWx1SeY2VpqFj4B1JlhuN+1Zo55bN7YhW+YSNuhwNzZTNUn+BHxbmtSLb9tH4kLJg+&#10;W0mkeGSobkAkDRxke2R+FdN4m0/+0viP4T0j+y3Wz0qO91WG5t7zy/LuI40tI4WiA/eRtFe3DdQF&#10;aGPg546ygDE8Lv4iaxsI/Fs1pJqUcci3kliGETt8vzKrcoCMHaSducbmxuO3XK2Hwz0PQ/ixefEv&#10;SLu6t7rWtNS31axjEQt7qSE/u7lhs3+eqN5W8MA0aorBvLj2dVQBwPh3/k6Hxh/2IPhv/wBLdcrv&#10;q878PajYD9q7xhppvI/tH/CvvDb+RvG/b9u10bsdcZ79OK9CMiDq4oA88+COsHU/iP8AF2037vsH&#10;xEtoMf3c+HdFlx/5Er0WvLvgD8vxU+N0jfdk+KFoVPqP+EW0AfzBr08SxsMq1ADqgsVt9sktv/y0&#10;kzIc9WACn/0HH4VNvX16daxvAeo/2noc10XDf8Ta/TK99t3Mo/QUAbVFIrBhlaWgDx39hvWrrxB8&#10;G9e1G7ZmZfjB8QLZdzZ+WHxfq8Kj8FjA/CvYq8R/4J/RSQ/AnXll6t8bPiW3HofHGuEfzr26gDK0&#10;O5E2u6zEX+aK8jXb6DyIz/WtWub8V3nxSsdS83wJ4Q0HUoXhUO2reIprJlYM3AEdpPkYI5454xxk&#10;8DrPxg/ap034m6X8NLb4C+AZptW0S/1OG5k+KF6kaR2k1pE6tjRSdxN5ERgEYD5IwAwB7FTZDgqT&#10;/eriPDniD9pO6lUeLfhN4IsY/wCJtO+IN5dMPwfSos/nXV6q97/Z5A0l7lmXbJBbypnng4LlR0z1&#10;xn2oAvVh+K/hj8OvHdza3vjbwLpGsTWO/wCwyappsVw1vv8Av7C6nbuGM4xkAZzirkOrarIwU+F7&#10;yPP8UssHH12yGrkksqn93FuwudvGTQBFpejaVokDWuj6dDaxvNJK0dvEEUyO7O7YA6s7MxPUkknk&#10;1ZqnNqd/F9zw7eSf7kkP9ZBWH4z+JE/gfwjq3jPV/A2rmz0fTZ7668lrRnaOKMyMFH2gZYqpxkgZ&#10;9KAOgVc6q7+luo/8earFYp1nXI755h4I1FkaJVys1rnILZ6zDjkUHxPro6fDvWD9JrL/AOSKANqs&#10;f4hyND4C1uUfw6Tcn8omrF8Y/Fq+8E6XDq+rfDDxA0M2qWVhH5MlgzebdXUVtF1uhx5kqZPYZPOM&#10;VD458QeNdf8AB+reH9O+D+vedfabPbwu95poUM8ZUE/6XnGTz7UAdxRXnOvfHrX9E8aaX4Dj+AHj&#10;K81DVdMvL+3jtbnR9qw2sltHKWaTUFAO67hwBnPzdMUybxd8U/GHjjwnbxfBPxd4f0+11qabW77U&#10;dU0r7Obf7BdKqultfyySZnaDChGAYBjjbkAGhpfhHV/hhrHjrxxZXVvfxeKPEKa3LbyboWtFi0qx&#10;sjEDhxKT9h8zd8n+t24+Xc3c1Q1rwv4d8R27WniDQ7O+iYYaO8tUkU8Y6MCOlcVdW3iv4ffFO+1P&#10;wx8LdT1bQdQ0Gwht4dBurGGO1uoZr0zFo7i4hwXSaABkDZ8vBxtWgB37Rvw8HjnwjbXdh4I/t7UN&#10;N1K1ddPW+aA3Vm1zCL23bE8Mc6Pbh2+z3DG3kkjh81HCgV4v+1P4n+LPgj9mvQvhp4V1LUvAsd5P&#10;pmjJrmoTNe6jBZrdi0kSS6gfybS4mQ2hSfzpJG8+4CIkkSyV7ta/FjX5vEtv4Wvfgz4msri6s5rq&#10;Frm50xlaOJ4lk/1d6x4M0fbv7Vh/tJ/s2eAP2uPh1b+BPino2pWsNjqP27T5reeDzrafyJbdm2sJ&#10;YZA0FxcRFZEddspIAYIy51o1p0Zxoz5JtNRk48yjJr3ZOL0aTs2vI83OKOMxOVV6OEdqkoSUXzON&#10;m1ZPmSk4+qTtvY+S/gH+zDa/FHx/H8LPhl4/EPws8Hr5HjHR7Z5B9rklsXij0m3urRoTbKkMttdE&#10;xSbowluhjZLhiv3F8VtcHhH4S+JPEkZ2DTPDt5cqf7vlwO39K8z/AGZvgj4A+DHi3UvAXwPttU0f&#10;wn4PjudLvNFvfEl7fpdaneyQ6tJcYupZChUXhPmBi0j3cysFWGMv1n7U0thdfs6eNfD174v0XQZN&#10;b8M3mk6fqniHUBa2cV3dxNbWwklIO0NNLGgwCxLAKGYgH5/hLhfCcJ5PDAUZutO7dStKMVVr1JSl&#10;KVSq1rKbcnbmcpKNouUrXfHkeTYXIcE1FRhe7aTk4QV21CDm240oXajFuy1dk2zx3/goH+2LoXw6&#10;tbj9lvwWNOvvG/ibwbqGqXula5ZXi20Xh9ILiK4u0lSAwzyCZYoPs/mo6i5WUhlUJJ6B+zH8dPEX&#10;xe/4SLwV8Q7XS4fEXhi8t/tkeitOIJ7W6h8yCbbKoMZ3CeMx7nb9wHO3zFQeN/tn/tNfsJfE3SE8&#10;O/EXxJJeahoIvm8L6veafrcWhafqdzp0lml1c3VtA9uIUivZd904litF82RmjdMjvvgZ4v8A2g7/&#10;AMK6l4j+Hf7LPw50W3n8SataXViPifexCW4sb2awkmCLohVVkNpuU5BZWDMoZmA7nSzStm1PFUcR&#10;H6nyShKHIm5VlJPmVXm05YuzhZ7p6Xuc+DxUsyzKVbCYuFSlF2cYSjJJcnwtKLfNz+9zOaXL7vI9&#10;zgP+CgX/AATL/Zz+I3hDxp+0ZpcWs+HfE2neHdU1S6j0PUE/s7V5hYXSyLd6fPHLayPL5nzXKxpd&#10;BkjeOeN0Vq+uNT8LaDr2i3Ph/XtLhvbG+t3gvrO6hEkVxG6lXR0bIZWBIKngg4rzj9on4qfDr/hl&#10;/wCIGp+KfF2l6Xbx+G7nT9SF9qMMf2K6urRRDazHcVSZzdW6qmcuZo9ufMXNjXPjz4P+J3h3XvAv&#10;7Onxk8Hy/EBvDF7c+HbHVLrzRBMEEcN1PaoyzPapcSwCRkAHzbQwYivel9arU1J3airX1sl69LXP&#10;Wj/ZmDreyhyRnUbfKuVOT6u2jb7v7y9rPgn9nLV/B6fsw6x4P8H3nh2DTYdNj8A3NlaPZx2cUS+V&#10;bCyYbPKSNU2oE2qqrgAAV+Z0v7MXwQ/4Jca98ZPGvh6Sfw34Dk8efZ7fxBpNnLcy6Ismn6ZeQWcp&#10;uWmPlr9plijdmyzSsiqGdVPT/C7UY9D+M3wx/ZT+KvglPEHxtvPHFv4g8T+bpv2VZ5bO+e7vtfUM&#10;kQNo1xCzxzCKNJZeYd0hWNvVte+PPxA+Nl98WPA3w4tNBg8L61421rQfE6+N/DRu11J7Szi0a6tr&#10;Pyb3akQawkfzrmNtwnCm32qHk/PeJM8yGtwfmNDi6FfA5c6yoVHJuDrQjVhKnUpckarcKso2i/Zy&#10;vFS+KN2fHUcwxPENOnXjT9liKU1Uoci9rJThGU3CdOpTUXKmoydSDUoJpOM20mvONN8UXn7Qf7N2&#10;oaHrHha50L4ceMUuL680/wAMa5BBc+K7e+ljZ3vn8lDBHBbxi1eNZDHPFvVzKh8qPwvx7+0FpOjf&#10;tkeA/gf4S+Ht8PD8ej+JfBcHjp7QnRJjObHU2VJUYRzXEUNhl0HCLdK6/K2T6V8If2Dv2+f2mPBy&#10;/Brxr8W/A/gL4a3Xh57uz1TR9IhutbuNPuNTvjp7W8Gnx2djZxtYxxsqhpvJbZIqKzeTbe4/8FDP&#10;EB+AXwz+H/iX9oz4r+APGWl+F/G2n3Xhj4cQ+E5/+Ei8TGRv7IuPsU+o67K1xcQW2qyT+aVJV0R3&#10;kjXLjwKXhXi80zSviOIcaqlKm6tLB4ejKr7HC04wjTo1uaUo+0qqCfMm3G8bubTjGHlYXJa+YcKx&#10;p0ObDzWGlTlWqNKVZVaceaPJC0KNCNkrRjGpPWUnffyXw18Bfhl8Kf2hovij8P7m88feJNcZLjxH&#10;rV1q1zqupTqgiiAnubqWZyqpHAEDMqqIUXgKuPQPjV8Y7vw74d1DwR4bm1ZtUupIZLu41CEQfY42&#10;5AyT36ZzwOe1eC2N34q0z4Q3fwX8eeFPiFJD4w0+PR5PGGo+FLjSLm3hWzuXa4uI98sat5rCPyku&#10;pA42vuBfyl5/xh+zr4//AGyvHtx8Df8Agm18OPB9jfeCILG28Y+O/G2nwwWmnZinmggfZDNJdTXC&#10;kktEkgiCJ5mwyLt/GF4Y5v4weK1LBZ7mU8Tg8HCdBZkqcpUuSCnUoSqtOaV6lRU1SilNxWr3kvh8&#10;qxuPwPA+MwGS4v2eb5jXTrYGSnUlTpRbpSrRr1P3ns5xpqan7yvNKKd1F9x8efAnwc/Z0+LPiL9p&#10;2+1zxHb694osbqblUks9MjeDN20Xkq0juIIWwc4Rctx0HM+BP2E/+Cjf7XXj2x+IPwf8WeD/AIVe&#10;G9Q8P6Q+qXfiXQtUm1iC3mM8ijybrTYYXvIY5CXhjnMYMkYE5Vg9esfsb/8ABGz9rmw8R2+j/wDB&#10;QTxV8P8AxF4VtYwy2fw61ZrZL0DIe0vbabSE8+CYFVk8me2yiMjrOkrqP0K+Cnh7R/D/AIXufEFp&#10;oel2DeINUmvmfS7bykubcBbexkZdq4cafBZxkYG0RBeiiv6Q8P8AgGj4Z4WdLE4inmGM5lFYiUPa&#10;RjQpRjGhCkq0bx5bOXwe61HlldXP0TM8hz7xUz9Z34gf7Q6NGnh8PRcuanTpQu3eChCMuZ21kpOy&#10;vpfTzb4ffBXx7+xx4S8D+F/Bvxx8ReK/BOgw6Z4Xk0LxhHpvnwWzGCxs5oJ7Sygd5Y38oOJmYPG0&#10;jf6wLnp/2MDI3we1ZpR83/C0/HW76/8ACV6rUOpftn/sh6/4v034Nf8AC19M1y88TX13pMMGlWM+&#10;o2LXEDeVPa3NzBFJbWzb8w7J5E3uGjUMwKiD9g7Rm8PfAK60NtbvtS+x/EnxtAL/AFORXuLgJ4p1&#10;VQ8jKqhnIHLYGTyea+zqOpKTlUu227t736389dT9Aw2Kwdfmhh5xlye61Fp8rXR22fkz2G7/AOPW&#10;T/rm38qLP/jzh/65r/Ki6BNtIAP+WbfyqvoWp6bq+j2uo6TqEN1bzQq0Nxbyh0kXHUMCQR9Kg6jm&#10;f2itEvPE37P3jrw3p8PmXGoeD9TtoY/7zPayKB+ZrsIzmNTnPy9fWszxq6HwZqxDddNnA/79tWmH&#10;RUBZqAHVX1O7tLO0829k2xtLHHnPVncIo/FmA/Gpt6ZxmvOf2pPFT+E/hhpur25Y+b8Q/CFmdilv&#10;luPEem27dPaU/SgD0dM7Bn0paarqFGT7U4HIyKAPEf8AgoJdNafAfQZVB+b42/DNOP8Aa8c6Gv8A&#10;WvbhwMCvCP8AgorBNd/Abw3ZW4zJJ8dvhgy/SPx1ocrf+Oo1e70AcP8AtO60/hz9mz4heIY32tYe&#10;B9WuFbdjBSzlbOfwrtoG3xBsH8frRJv8tvLxu2/Ln1riNR179pGE7dF+FHgm4GTtN18QLuHPPHC6&#10;U+P1oA7mivM08XftfyljH8C/hvtEm3LfFW/zweeP7D/rXX+E9Q+Jd7Hnxz4S0PTXx93SfEE16M/W&#10;S0g/lQBz3h05/ai8YD/qQfDf/pbrld5LFHPE0Mq5VhhhXG2ug+JtJ+N2vePP7EmuNN1PwvpOn2/2&#10;eWHes1tc6jJIWDuuFK3ceOuSGzjAz1lpeXdyWE2lTW+OnnNHz/3yzUAY+g/Cb4W+FdTm1nwx8N9B&#10;028uHL3F1YaPBDJKxcOSzKoJO8BuT1APUV0FY/hvxhD4q0ubV9K025aOHUr2yZHCK3mW11LbOfv4&#10;2l4mK85K4JAJIE02t6tF9zwfqEn+5Lbf1mFAGlXnf7IZ3fso/DFx/F8PdFP/AJIw11S+LNRa/bTj&#10;4L1ISCESY8y2+6SR/wA9vUVy/wAC9I8YfC34I+Dvhprfgq+uL7w74V0/TLyazuLUxSSwW0cTshac&#10;EqWUkEgHHUDpQB6FRWK/ijX1HyfDnWG/7bWX/wAk1hW/xjv7rxzqHw+tvhR4ie+0vSbPULoiXTxH&#10;5NzJdRx4Juxlt1pLkY4G3rngAbr7H/hpPwmo/wChI8QE/wDgZo9dzXmeqXvxCvfi9ofj2P4N68tn&#10;pnhvVLC4jN5pvmNJc3GnyIV/0zG0C0kyTgglcA5JGg3xd8fiWSOH9mfxrcLHIyCaG+0NVbDEZAbU&#10;we3cD6DpQB2WtWc+o6XPY28io00TR7m6DcpGfwzWXo/ijWbzx5qng7UNKt4Y7HS7O8juYbwyGXz5&#10;LlNhUxrt2/Zwc5bO/GBtycX4PL4/1HU/F/iPx74Z1bR4dT8SpNoOl6xqFvPLb2a6bYwkAW880cSt&#10;cRXL7VfksWIBc1u3Xw68CXGpSa5J4K0qS+mjVJbp9PiMjqCxALFckAsxA6ZY+poA2mVXXY65B6g1&#10;4xqfwym8J/tAjxh4H+FGoSNOkbR6tHrEcOm2j3Ek5vWeNrgzA7f3xt4LdYri4mjkmd3AmtdH4LeJ&#10;vjR4O+DXhPwj8Q/gx4u1LxBpPhqxstc1I6tpU/2u8it0SabzJL8PJvkVm3MAzZyQCSK7XQfGeteI&#10;rPzpfhzrFiGaSNvtU9kdrKxU58q4fuD0zQB8nXX/AAVT+InjC/8AEC/s8/s9aD4usfCNmkfifVNR&#10;+Ip0+FNQAcXMVoY9PuDeW0Usc0AugEEstrchEKxq8nqfh/8A4KPfs13eh6PeeJvF91pep6npdvdX&#10;mjnSZ7xtMmkjDPaTzWaSwLPE26ORBIdrowzxXz3/AMFHv2Df2pLOxufib+wbJ4MtbSR9a1zx9ofi&#10;3VryxmnklWCV4tOksEQ/6SyXUk6XM3lNM0DfKE+X59+Gf7Xsfi7SrL9gT4T/AAS8UXvxhurN/wC2&#10;fBfirR5dPvtM3W/2tpL2e9jjjhjjidP3zvJI6NEyC4d1EnwecYzxIy/GVKmX4CljKVStCNOEarpy&#10;o0VH351p1FyNybTTirQaktVyuX5RmmeccZXjpxUNJRny81P2kZTU37OFP2UqckpQa55VWrSTtfU+&#10;yv2p/g38c/2lvGmh/Fz9nP4k+DfEvhfWvh6P+Ef0vWr4wWS+bMJW1K2vLe3uGmW5guLXqpRFs0KB&#10;vObb8o/tS+Iv2rv2F/G9r8KtC/Z+X4hK8dva+A/GGmx6fazTXt1GXuYxbNe3VxaWqyxLm6njCFyy&#10;YGyOSb6N/Z2/a4+DfwO+D/gD4fad8RZviVD4P8IzaDfa94P0Yw2TBGtPs7Wzzukc9osMZjS5jklE&#10;gjDFyxJr5E+PHx61vXfjh+0F8dvhj8Kv+JLcXun2em+MvEGoS6XfSX11pOn6ckdtD9mkd44GWTbI&#10;GWKT948bMeX7OJsq8O8Lhc0zjNMtw+PqYeMHOlWnKLnPmjRoQm1OMqV+dvlXLzpyTUm1Z/Usn4j4&#10;qw9DIsVy5rjasKEpUsQ+ejCXLGtLkpzUpQjGC9pCFm+Ve9C3NHo/2GT8cZU1y+/bK1XVvDviTUNY&#10;R9D8H2d0ojsLUsT5kXlh3nlLYZtzuWJ4UAYOVbfE/wDaT8c/t1eDf2efjf4Tu/Bfg3xDdajo8Pj/&#10;AFC+sYVu43WB4f3GyNg814lpZxq7MHmuYwFkJ2NZ8A+OfiX8GfDvhLwJ8TLePVJtL0+4uG8RWfiK&#10;5vLpRqMQESBZbWMptVy27c4VlUMVzxgaDo/w48T/ABO8MfsU+HfjDq2n6hqnhjXtQ1XxX4u8Ww2N&#10;1o2nSi3knvLSWRmUzxW9rcyJFGXcGMyOI4Vlnj/m/wAOsDm2deKlXOcTw1Rr4fExg0o0bUMJSvyw&#10;xNG1qcU4wg2qsZe152lyzSkuDNMr4Hyh4/hnD5wq+KwmIlRp4elHEQ/tCm+V1XWcavLTVFuVNKop&#10;pRTlNPn5jN8L/s9/th+E/wBqfx/8KNd+Nmi/E3R/CuoS20dv4RvrXw7JaSO0NxFFdXNxpNyvmx2s&#10;8PmQKsqbrpAtxvilUfd37CnwN+B/wi+F3iz44aN4a1iPxdNb3tv4gsdZ1NNSuNAG9rx9ItLhLaAz&#10;W/mzB45nRp5ozaxu5itbWC38hX/gj38dP2TBc+I/2C/j1deKI9Zvr3UvGmk/Fy/Nxq2tajci4ln1&#10;BdUij2PM8wsFa3kt0WRYZD9qgkkMw7L4J/DP9or4m/tJeEviDf8A7P58FXHgk3mleN9RuvElpLNJ&#10;FPoltcR2LJazyCQfaLm1kKB5Is2KuXLrFj+pM6zvjr/Xilh6eHoSyWdJQg6EI0qtGpGEXUlWheKl&#10;GrU5neCk37rb5lKMujhrhTAcK5pVq4bAxhUqVX8FGCp+xbjGm41IQ51UhducajUHHmcWmkfdggjY&#10;K3tUOqaXaanptxpl3DvhuIWjlTONysMEce3pUccfiAQgvc2obH3VtmP/ALOK828KeJP2h/i18LfD&#10;fxN8HeNfBvh1fEnh2z1NdP1Xwbd6kbU3ECS+V5kepW3mbd+3dtXOM4XOB7mx+uWT3PiD4Tf8E7Pj&#10;po37NXib4J+A/wBoLT9a8NeDPEWvaK/wz17wetzqOo21vqFzJYWT6g15bxRS3Onvpr72gEW6bcQy&#10;Pkbv7RX7Ov7fnxr+AGpeHvGvgfXPEV14J8V+F9f+H+gQ+KNLgm1qSKe8tdSguZ3lCSrFazRXaCd0&#10;JuYo2EjYKD6J/Z78XSfB39oX4vfC34veKrrxF4t1vUdF8b3V/wCGvA17Fp0Nje6dHo1tBHGk948b&#10;B/Dty7+ZIMmTcvBKr8T6vJF+2n+2n8Sfjd8ZrCPxB4D8Ftd6F8JdM8ZaakWl242Wgkuo45FXYZpY&#10;7km4ky00bQDIjijUfIZxmPD3hrlOM4o9ioxhec4U4xj7erUqU0rpcvNUbXxuSkoOpq9EvzTPeFch&#10;p5hTftpweKTw7g8RKFGUZqd+fm5+WNNTnJci912drXMX4Y/tr+Mvi/8AC9jbfCHUPDnhK3tmWXxL&#10;4tGnWtnDGnCuHS+kLrIVPlvGrrIOULLzXfa1+2V8F7b4N658QPCepWXjDxB4N8OzPdX2geH726t4&#10;ZFhLQwySGEiIMCCzkgBEb5gaxbv4B/sZ/tN/C63+GupR+CfDuoWuoSXGpaj4FntPIt7mIKnkiZVK&#10;GTYVLRA5UEEjmuH8SfCr4P8A/BPe8nvPh/8AELxFrWpeOLrSdFtNP/4RttUVzJdqfKFvbxlrmSdQ&#10;8CKqMymbcOdqn+IM2y3gDjTOvqeVZRiMFjOeEaODSqVI1Ib1J1cRVnKSbjzSioU4w5Er/wAz/T+A&#10;8t8LvD3hrFZzm/Es8RmVKp7P2NBqVCpCNSPLh4TpxUqjqJqLmpJX0UY3dvn39l74cfGL9tnW9H+B&#10;Hxe+Ini640G3to7wXy2dvGNMkWFVaMtJbkgYCqFzgHORk8/TWkfC742WP7QHgn4UeGvGen3HhH4D&#10;/EzwK+sXl4qxXmp6VqWvLb2Fv5cMBjM0dwr+Y4khDR20blWeRkj7TSPiN+2t4711fhv8NP2GvFWv&#10;w6tpl1/aWq6/4em8IWOlJvSAGR9ShhNwuZTKYo0eQrGzxiQAqPerr9krw5+z5+yt4BOo6dYw+Oo/&#10;iN8PT428QadcSXkms3B8Vac80D3d4rXElotxcyzRR5iVGClI4lJiP9K8DcCcVf671OIs7y6jl+Hj&#10;Hmw+FpyjVjGpVg1OorScqcoxbjONSKfNJNK8br2/EjxZfjdLLqOBwVXB5Zhpe1dGspRvWpuUYyUG&#10;kruSjUTVlZLS8rn2enCdKKEdZFDocg9KK/eTwRa+YNF+Ieh+Cf8Agq38V7DV9N1y4k1L4B/DcW7a&#10;R4ZvtQRNmueOM+a9tDIsP3xjzCu7Dbc7Wx9P18+/Db/lKd8Zv+yBfDT/ANPfjqgDsP2gNc8O2viX&#10;4XXHiS+t7Wybx880zX03kKoj0TVJUZt5X7sixtg9GC5reuf2jv2e7FPMv/jt4Nt1BxmbxRaLj85B&#10;W14q0aXUta8O3sUO4WGsvPI237qmyuYs+3MgH41sGNCdxXnpQBwusftL/AOz8PXet2Xxs8H3AgtJ&#10;JY1i8S2reZtUnAxJz07VkfsV/wBi6N+yZ8MfBln4hsby40T4d6LY3X2W7STbJDYQxsDtJxypro/2&#10;gNVt/DfwF8beIJoN0en+EdSuGjHdY7WRsfpXWRRxiNQq7cDhR2oAk3D1rzv4KXr3PxE+LUcj/LD8&#10;QreOP2H/AAjujN/NjXQeLPg58I/HrM/jr4W+HdaZvvNq+iwXOf8Av4hrzL4e/sPfsjaX4l8Y3Tfs&#10;xfDuRbvxLFPbxt4KsStsv9mWKFEHlfKCyO5AwC0jHqTQB7jketVdQsbK7mtZ7lA0lrcGW39nMbpn&#10;/vl2H41zvh/4D/A7wmwfwr8GvCumMOA2n+HbaHH/AHwgqPUfD/hG3+IWm6AvhmxRbrSb25/d2qrz&#10;FLaqDwOMeb29aAOwyOma8P8A+Cmkxh/4JvftBSow3L8EfFZX6/2PdYr2KHw5pNuALaKaMDoI7qRR&#10;+jV4b/wUF+A3hnx/+yD8VLdr/wATG8vfAGrwQw2vjDVEhd5LSRArW8dwIpVJbBjZGVhwVIJFAHt3&#10;hzwl4X8J6fHpvhjQLGxhjjCKlnapGMDp90DNLd+GdPvdVt9XnnvPMt33xxrfSiInBGTGG2N14yDg&#10;8jnmua8V/FZoPDslx8PtOk1bUrfWtLsL6wS2l8yyW7vLeF55YyodVihma4YELlIiSVGWHVWkOvxj&#10;/TtQtZfXyrVo/wCbtQBwfxhuRJ8Y/hLo20N/xVWoXZ9hHouoR5/OevRyqnqo/KvKvHUfiXUf2h/A&#10;9tr3h9re10+4vrzQNW0+Ce6ju5P7PlhmtbxxCq6fkT+ZES0qzm2YHy3WNX67VNS+M0O7+xfBPhm4&#10;67ftXiq4hz6fdsH/AM+tAHUYHpXjn7bGmWH/AAqbRL+PTrf7Qvxc8AbZvIBZc+L9IB569CRW7qPi&#10;T9rWOQDSfgv8O5l7tcfE6/iP5DRH/nXk37VPiP8Aann+HPhmH4i/CHwBY6TJ8Y/AaaldaP8AEa9v&#10;bi3j/wCEr0ny3jik0i3WZjLsUqZIwqksGcgRkA+nSoZNp7rjiuT0/wAJ/FLRWubbSfHmgizl1C5u&#10;beO68MTySxiad5drOL1Q2N5GQq5x0Fdan3RgdqWgDzfwzd/H3XtE0TxTB4n8K3NrqVhbXVxbroN1&#10;BIqvC2UR/tci53yxSBiuAtu8ZUmcTW/MftGeIPjh/wAKUkvZPh5okOqQeJvDUmn22m69JfefKNYt&#10;GKYngtFJ3hFUNJGHDEtJDjJ739na9Opfs/8AgfUSc/aPB+mSf99WsZqP4+Rxv4IsWkTdjxj4dx9f&#10;7assUAZfgzxF8WfGc+qWGmfFTwe11oOoLYa1af8ACEXavZ3Rt4bnynzqXUw3EEgwSNsq1o3uhftH&#10;KjPafFXwWvzfL5ngG7bA/DVRT/FPwva1164+Ifw11JtH166kjfUh+8mstTVFCHz7QSxxtMY1RFuQ&#10;VlXyYFZ3ij8luO+JX7XXhjwx8NL7xV4Z0LVtc1i3N1DDoOn6aTKLuC5ltJY5GYrGgjnilDMZMMsL&#10;GIyZXdx47H4LLcLLEYupGnCO8pyUYr1baWvTXU58Vi8PgqLrV5KMVu3/AFq/Lc8O8Piym/Z+8A/B&#10;/wAG/Dvw7Z6g3ww0ObWPEUVnELuGU20G9I1e3dMsrZaQyeYoddq5YSx/HP7aepah8DLRPi18OvhX&#10;4R0fUPAl9Y6vf6bpF6LGDU9It7qGa604zIm0faI4vKIaPaQ4IUusZH1L/wAE+vgf8Mfjj4d03VPi&#10;T8bfDnj6bTvDukzy+F7DxW1/eaezQW01vJfhTHJbtvW4QWboYvLAXLKuxPr3R/gz8GPh14m0zxB4&#10;J+FPhvR9SvWewkvtL0WCCZ7cxvM0O9EB8svErFc4yoOMgV+f5TwnxNX8QKPE+bYy+HpuSp4T2co2&#10;pSuvfmqqUak4u7kozsrJaPlj+e5nluccZU8NiMLJ4X2NVyUpShV51F+61GEVFQe8f3vNreWqSPP/&#10;AIW/sdeDrubQfHvin4reN/FEdrpdwmn6b4isdP0mOOK6exlkjmttNsLE432KboJF2t586yo4ZQnT&#10;fskePNM1T9lf4a6l5GoObjwDo8jSR6NdFWLWMJyD5eGHPUcGvQfFdxrmjeF7q68H6ba3epRw402z&#10;1C9a3gmnJwiSTLHK0SFiAzrG5UZIRiNp5/8AZt+HXiD4Qfs8eA/hP4ru7S41Twx4N0vSdRmsJGeB&#10;57e0ihkMbMqMyFkO0sqkjGQDxX6YfpS21HeJPL1DxVp/jXR72+t7rTdNvLNYbjw3eTRyJcPbuThQ&#10;jBgbZcc4wzcZwRR+Azat4x8J6P8AG7xff2cmqeKvB2jvdWtjamK3gwktxhA8jsfmunHLdFXvknQ+&#10;Knj7xR4b1DQ/BngDw9BqOu+Ibp0ha9uPLtdOtYwpuL6fGZHSPfGixxgtLNPBGzQo7zxZXhP4AzaN&#10;o+l+Gtd8eapdab4dsbOy8NW+l31zpxt4LdEAa4NvMovJWMa7i4ERVQqwoGl80A6jxd8UPh54Elgt&#10;fFvjPTbG6u4y9jYzXa/abzDKuIYc+ZM250UKisSzqoBLAHymH9oXxl8R75te8L/sueLr5/BPiiKz&#10;1XQxqmkw6rb3k2ji4yY5rxLbyVg1C3BYXJk3uV8rCl69G8J/Az4T+CpLW/0nwVazajamRk1zVGe+&#10;1KR5IIbeSSS8uC9xM7w29vEzu7M0cESElY1A5vwN8P8ATNH+IFz8Wfhv8XNXv9J8ceIP7V1bS7Vt&#10;PudNum/suO2SZJVtzOF2WtqRifblRj5TtoAzYdC8e/tA/Fix8XXmva5ofw58NrHJb+GdS8MpazeJ&#10;NWS481bmY3Uf2qG1tXihMSotu00oZ2MsAj8294k+B+v+BPC91afs2+MJPDMltYzNpujzSXF7aJMg&#10;ja1tIYJ7g29nZfuvJeGGJCIpCsElswD16ldXJtoGmS3kmKjiOPbub2+YgfrXmPijTvA3xV+MOm+B&#10;Pih8Ibe+tx4dvr2zi8SWNndws0dxaRu0a75MEecoJIU4bvzgA6a1l+Len3dlBqC6PqaTWirfT2dv&#10;PaC2uARucI8km+NhvIUOGVkRTuWVpYfnrxX4X8ZfEb9vzwV4J/aA0PRTYeKPgP8AEq0bRdJ1C5mS&#10;LT5L7wNBJC07JA7OzvctvRUIWRAOVzX1jXgnxFx/w8/+D5IP/JBviR/6evA9AHoN78D4PEDaJH48&#10;+JHiLXrXQ/sc8dhdzW1rDdahbSpLFfzfY4YWeTemTDuFsTz5GVUrwPw2+MNpL8BNC+HPwP1621Lx&#10;NoMej+HdTltdButWstIvEFol1DdG2aNElhhkLPE00bIcbsdD6D8RPEPxF/4Si38H+CbG3hik0ma/&#10;n1OaQPMzRT26fZYYSApaSOSX99I4WJxF+7mDt5UPwsm8KaLca/qdr4Q8R6Xqmva895ry6rp7yPcX&#10;MUMNikweDfBta3s7faI2xtClgrlxQBleH/2XPBFyul618XLXT/EWtWOr3GqyNDDdWumSXsk07pcD&#10;TpLqaHzkWcoJX8yT5FIZdqKtj4u6N8GvA/hHUrqSBfDeoeIludPt9W8I6Ak+svdXCvKz2sMVvM9x&#10;cKVe6I8qUDyGldGVHI67xFbatrdxpK6XqTWtn9uc6xGylHuLdradBGrY3I3nPC+5Sp/dnDdQbMHg&#10;7wzb60viQaTHJqEds1vFfTs0k0cLOrtErsSVRmRGKggEohIO1cAHi/wpu/iJBrl5q3wy1nxL4w+w&#10;+G9N07UP+FqeG73w9dXjRzXTJPHc/wBmwpI4V3EiLbsGLxEvFgiX1ew+Lvw2u/Ddx4rufG+k2lnZ&#10;Ti31KW81KKIWFxtVjbz7iPJlAdcxvhhkZAzWt4k8R6H4Q0C88U+J9Wt7DTdOtZLm/vry4WKG3hRS&#10;zyO7kKiKoLFiQAASeBXjN98Gbj9oTxJB8TZ7XUtE8P3VrPY6j4R8WQago1qHzoylxPaR38cKxyJA&#10;gMM8HmvFI0dwq/PAADY/Zk8QaB4o+IHxo1/wv4hsNU0+6+Jts1ve6beJPE2PDOhIwDISOGRgeetd&#10;z478VvoGo+HdMg8OajqH9sa8LOS4sI0aLTgtrcXHn3JZgUiJgEIKhj5s8I24Ysu5BazRWvktMvme&#10;XtMka459eSf1Jr5qsfEfwy+H/wC2LpvwY1P9qrWNb8WapcT6jJouueMrWaV5PsSAadFpVrCkNugt&#10;4xemR0hkDKDE0y3F5tAPpyvDv+ChPPwH8Pgj/muHwy/9TrQq9xrw7/goR/yQjw//ANlw+GX/AKnW&#10;hUAe13VlZX8Btr6zimjPWOaMMp/A15b8YPhD8MNR8ffDd7j4d6G2fGk/nbtHhPmD+xNU4Py9M4P1&#10;APYV6wOlZeueHYtb1nR9SlZQdH1BruPPdmtp4MflMaAMa++AfwK1SPydT+CvhK4X+7P4btXH6x1U&#10;h/Zi/ZrtsfZ/2evA8eORs8J2Yx/5DruKKAMHQ9C8D+DNWh8NeFvCmm6WbmzmmWPT7GOFSsbRKeEU&#10;d5Vqj4q+DPhTxlcG61jWfFELs24/2V431WxXP+7bXMaj8qqa5qM0f7R/hfSVJ8ubwTr8rem5LvRg&#10;P0kNdvQB5/bfs1/D+0mE0fibx8WHaT4qeIHH5NfEfpXB6zomn+E/+ChHwx0TTbvUZY7j4L+OpG/t&#10;DWLm8b91q3hAAgzyOQf3hyep4z0Fe+V4D8Y/Cmo+Jf8AgoV8J5LLxFqGmx2/wd8ei5bT2jU3KNqv&#10;hD9w7PG7Irbc7oykg2ja685APVvDvjrXfEviK3ax8O2I8N3untPYas2rN9ruJMqQRa+Tt8go2RKZ&#10;d24qDGAwauoJwMmuZ1j4dpDpel2vw9vIdBm0GNk0aGG0DWcafZngSCWBChe3UMj+Ujx/NBHhht5y&#10;b7x98Y4kj8PWvwSeTWp9IaQah/wkFr/YcOofZy/kNOSL1ofNHl+ctkWwQxjAyAAcj+1l8Q/F978C&#10;fifovgTwAt5DpXhHUItT1TW7+SwtXD6fLIwtGWCVrp0Ux7jtSHdJ5YmMkcyR+0RnK5ry/wCOng6z&#10;8J/siePvDker3Uyr4J12S71C9mDzTyS29xLLMx2hVLPI77UVUTO1FVFVRLo/7Z37IOtxI2j/ALVH&#10;w5ut/wB37P440+TP/fMxoA9Norn9B+LHww8Ujd4Z+Ieh6iMZ3WOrQTD/AMcc1q/29ov/AEFrb/wI&#10;X/GgCzI+xC5HSqnhvjQLIf8ATrH/AOgiiXWNJmjKR6tb88E+cvpR4bOdAsj/ANOsf/oIoAu1wXwg&#10;/wCSh/FT/sfLf/0waRXe1wXwiRl+InxSbPDeOrf/ANMGkUAd7RRRQBy3wgLHwteMx/5mjW/w/wCJ&#10;rdVW/aM0rUdd/Z+8caHpGl3F7dXnhDUoLWztYTJJNI9rIqoiDlmJIAA5J6Va+EP/ACK15/2NGt/+&#10;nS6rqKAOJ+HHx88D/ETUpvDjJd6DrsTsyeG/Eix2uozW21XS7S3LlzC6Op3Yyjbo5FjljkjTtVdG&#10;+6wP0NVNS0HStVhWK+s1kEbK0ZbOUYdGHow7EcjtWJ4D8DeHtA8OrounWSw2tvd3Mdtb2zNFHDGL&#10;iTbGiKcKqrhQBwAOgoA6fOOtcP8AtN6cdY/Zv+IGkKMtdeCdVhUY6lrSUf1rqT4Z0U8m2f8A8CH/&#10;APiqw/iR4M0K8+Huu2os9vm6PcpnzX4zEw9aAOqX7o+lY3jrwB4c+ImmQaX4jW9VbW6Fza3Gm6rc&#10;2NxBLsdN6TW0kciEo7qcNgq7AggkVsooRAgH3RiloA89f9mb4eyNlvE/xA/4D8WPEQ/lf1L+zYLy&#10;H4Yyafe6xqF99h8VeILK3uNU1Ka8uDBBrF5DCrzTM0km2ONFyzE4UZNTt8Zri78Ta74Z8NfCrxJr&#10;DeHdSjsL+7sZdOjhMz2lvdYTz7uNyBHcxZJUDORzjNYfwW1Xx/4S8M3mh+Ivgt4hhmm8Ta1qCMt5&#10;pjL5N3ql1dRD5bwncI5kDcYDA4JHJAPRriyEmt2uokf6m3mj3f7zRnH/AI7Rqvh7RNcltLjVtJtr&#10;mTT7sXVjJPCGNvOEZBKmfutsd1yOcMR3NcdY6r8S4vGl7ruq6H4lk02TEWn6JH/ZQt4V2ITK7eZ5&#10;xl3iQf6zy9jAbNw3V0fhHxtZeLbzVtMh0+6tbrQ9RWyv4bpUyJGtoLgbSjMGXy7iPnPXI7cgGstt&#10;bLK1wtvGJGUBnCDJA6An2rhrppvH3xVuPDa+DdNn8OaPZzQeJLnVNP3S3GoOLaS1hhydskS28kzy&#10;sVK7pLdUYss6p02o+O/Cmk31tpl9rMK3V5O0NnaqwaWeRRlkRFyzlVBZgAdigs2ACRzWif2/4b+M&#10;mt2VlZzSaLq9tHq2oXd1abDBeFIrWOGGRE2zI0VszurnzIm2cuk8awgHaaXpWl6Hp0OkaJptvZ2l&#10;vGEt7W1hWOOJR/CqqAAPYCsP4xXBtPhL4oulPMfh69Zc+ogc10FpdQXtutzbPuRu/wBDgj6g8exq&#10;r4m07SNY8PX2k6/AJbG6tZIryMsV3RspDDIII4J5BBHagC8v3a8f+Bc+naD+0r8bvAN5r0lxqmoa&#10;/ovi6Kwa1KrZ6ZeaNbaXBtfGH33Whaix5yD1ABUn2AHIyK8Xun0fwZ/wUFs47HTb99Q+I3wfum1K&#10;98xfstvD4d1W3+zx7duRJI3ii6JO7BWAcAqSQD2hVCjaq4HtRRRQBg6huHxL0keui6gf/I1nW9XJ&#10;+P8AxH4Y+Hl5H8VfiJ400jQdA0jT57e+1LWdQjtYITPPbBGeWUqiDMYUZblnAGa5OX9vH9h6GJ55&#10;f2yPhWscalpHb4haaAqjuT5/AoA9Qn/5CNv/ALkn9KsVwfgD9o/9nv4w+LF8N/CT46+DvFOoW9lL&#10;c3Fl4c8TWl9LHCGRTIyQyMQoZ1G4jGWUdxXeUAcD4eRD+1D4wJQf8iD4b7f9PuuV12reE/Cuvf8A&#10;Id8M6fe5/wCfuzST/wBCBrkfDv8AydD4w/7EHw3/AOluuV31AHC+Hv2dPgromqa3q0Hwz8PTNrWq&#10;LeTiTQ7c+W620FvtHydMQA/VjUl5+zT+zlqE/wBpv/2f/BM8gORJN4Vs2YfiY61vhpfz6n4eubq4&#10;Yll1/VYhn+7HqFwg/RRXQUAchpn7PvwE0S4W60b4IeELOVW3LJa+GrWNgfUFYxUfwvttJ8R+Aruz&#10;i82K2XxJrVvts7h4GUx6pdRkBoirLgqehFdnXn37MzSt8OdS84/N/wAJ/wCKx9B/wkGoY/SgB93+&#10;zf4AvrhrmfxH48Vn6rB8UtfiX8FS+AH4CrejfAjwZoUomsde8ZSEHOLz4ia1cj8pbth3rs6KAPnv&#10;9lHxdp/ww+CbeHo43vtQ1z43ePtP8P2M14Fku7hvFeu3BUySZ+WO3hnmdiWfZA+1ZH2o3tPw98V3&#10;PjLwxHrN/b6dDdLdXFrfQaVqy30ENxBPJBLGJgibiskbKwKqysrKyqykDxz9hPwfBrPwzk+J2tap&#10;d37XXxC8Z6hotndGPyNNF14i1Ji0Koi5ZkY/vJDJIollVGVJHU+k23hbxR8NtQuLrwJY2N5od9qV&#10;3qGpaGkUdvPbTTK0sklq4CxyGW53O8c20mS7mlM4CLCwB0vijxJp/hLRLjxBqwl+z2sZeQW9vJNI&#10;3okcUatJLIxO1Y0VmdiFUEkCvMNH1n4g+Iv2ofCuq+MvANvoFv8A8K819rG1Osfarsb7zQ2ZLlUi&#10;EMUiYCkRTTqTuw5ADNvJaeMPi1qmkv4v8ASaL4fsLg3t5o/iA2kt3cX8E1vLYyL9mlnh8mN1kmzv&#10;WUTQwEYVW3898ZfjZ8MPg3+0n4Lm+LPxO8OeF9P1DwT4jW2ufEWsQWSTzJd6JhEeZ1BbazkqM8c9&#10;qAPYqK4LR/2p/wBmfxCypoH7Qfgi+LfdFp4sspM/98ymursPF/hXVIPtWmeJLC4iPSSC8jdT+INA&#10;GlUZlRbvyS3zNHkD2B/+vUH9u6KeP7Wtv+/6/wCNMjubC91eKe0v45GS3kXy45FbIJU549No9vmo&#10;AvVxv7RJUfADxwz/AHR4P1PIP/XrJXZVx/7QtpLf/AXxtYwsFefwlqUaMx6FrWQCgDsKKKKAOD/a&#10;MJHgLTcf9D54X/8AT9YV3lcH+0Z/yIem/wDY+eF//T9YV3lAHkXxt8Wal8OPjr4T+I8ngLXtW0fT&#10;/BPiGHWLzR7MSR6fG93o8hllLMowI4JXEab5pBGwiilZSo9M8MeL/CvjTR4fEHhDxLp+qWNwCYbz&#10;TrxJonwcHDISDg8H0NaDKHG1hXAfEbwr4Rt/Hvgm7/4Reza61DxjLJJdbCsizDRr9fPypGZfKTyd&#10;5yfLYrnHFAHoGR60bh61R/4RvSMYMMp/3rqQ/wDs1N/4RbQz1tGP1uH/APiqAOO8S6ls/am8G6QJ&#10;P9d4B8STbfXZfaEP/alegnnivJte02z0v9tDwHFYQbRL8MfFzSZkY526j4bx1J/vGvWaAOG1v9nj&#10;4c654i1PxU9z4msbzWLhLjUm0Xx1q2nxzzJBFbiQxW11HGG8qGJchRkIM5PNfI//AAVB/Ym8dz2X&#10;gL47/Bj4heMdUt/Avia3OqfDPVPFmo6lH4okvrq1sovLe/v/ACoJkWWaIbhtdLuQFozhj9tfEDxn&#10;p3w58Ca18QdXtLi4tNC0m51C6gtNnmyRwxNIypvZV3EKQNzKM9SBzXn/AMW9U8eePvDlpoNn8AvF&#10;eYfEejagzPqOkKoSz1O2u25+3E52wHAxycDK53CKlOFajOjNXjOMoSV2rxnFxkrqzV02rpprdNNJ&#10;nFmOAw+aYGpha3wzVn/Wq+TTT6prQ/Mr4jf8FRP2ePjZ8N9P+Hfw90641Lxh401e00fw94DmdEvo&#10;9UllEUdi6FQlsWkIhaSVljUMTlhxXo3/AAT2+Ev7T/w+/ZD0JPhn+1jr9qt3pEI0q6vlS6jW0RyY&#10;vs9rcpJaWqyJtyy2/mMGLO7OzMeH/wCC0On/AAT+LX7bvwr8AeCP2ZvEel/GTR7O48W6h4o0zT7W&#10;FfJMfk2LX15Z3DGRo5tMUoJMuqQhY2Aco3rOueN/Ekn7Hf2jwrresaXLoOkl7jXNVltYjHHbRkyl&#10;ktnj3pGvzMq7CwQZbJLH+dvFDC4PwU4SyvIfD6tHByzDE+1qyq1FWlTS/dJS546Qm0mowg5yUdXU&#10;cUl+R4ihWrcVZhUx+Jr4mvRw8ZWpONB1FT5vZwSoKF/ZJ1HJyvF3V09EvF9V8R/FfxP+1T4o+Pv7&#10;WvgCxt/DF14obQPCfiyzJfw5pmqz6PHB9mbT2kkZbqWSAb7x0fzR5VuZRuggO/qUHwS+Ovjfwd8K&#10;/jDD4X8eeJI7oT3enw6OJpJZlNxKhS3aISeYltFcNuVN/lxysufJdl9y/wCCffwH+IGt/Dj4pfs+&#10;/tl+HZtd+HvibVY9Ws4PEmg3GnzWMjlI1t1vsW6Xuw2tvLFdQQ200c0bTkKZ4BH9HfCf9mv9kz4X&#10;/BjxN8DPgN4H0+30O/tby11+SRZdaN7M6vBKt5NdPM9/Ku3y3imeRtirGwClVr9oz7gXK87zqhnO&#10;Y4vEQxtLCrD/AOy1FSouToypzqw5oSqRbdScrLlUmoSaVmmshyXOOLOD6VKeIg6OIq08RVnUozli&#10;XVoTSVOE6ns3DDzULTh7NKXNKULRmeS/8E1fgJ4J0F7z4yW/7N1r4Tvta0bTpkk1HwjJp99BdRya&#10;hFIuy6QTxssU20n7jLKShZJMnovir8Bv2S/jV+0XqH7O2nfErxR4f8aPBZ+NfGWg+D726ht9S0sz&#10;vb+ReO8cltbrdSoxYW7W947RySpIP3jn1z4A+EPhp8Kfhxpel+Hvg54d+HUmvXT3DeHNC0yCwWW6&#10;MZILxxKq/aTbwKXUF9nlMoklSMSG14H/AGavg78L/jV47/aG8EeFTZ+LPiWNMHjTVG1CeQah/Z9u&#10;1vZ/uncxw7ImdcxqhbOX3EAjtyvI8HluVU8BVlLERpfDKs1UldSbi25LeF7QdrxSilqrn6l/Y+Cl&#10;h/Y1KMHBzlPl5VyR5nJtQja0UuZpLpG6vbQ+N/8AgqP4xtviD8QvC37N3hS2tNW8L2t7FcfGrR4d&#10;JiuIbezs4ZLjTbSZi58stcTwXf2cRM2yGGR3ijaNLr5m/bG+Bvw61bwHPrf7PHwvgj+Imirrdz8O&#10;4/AsbapqEo+w3t19oSCFnnEjTy5KYA8+ZZHjbaa+z9Y/ZD+L3h39rXxzqPwV8RaNf6N4u1TRfEfi&#10;C18WateRS6R573sVxLbSrHO16Q1sXjtZWgiVZFhR4Y41A9g/ZC/4J/fs6/saweINd+Ffhm4j8ReN&#10;Vt5vHWtTaxezLq91EZmEwt555IrYb7ibCRBQFZVJYIuPmq2A4uzTj6OLq154bA4OHLSjTn7uL9tB&#10;qsq8FKy5W3BOUHzQSSX218rW4fxma5piJY2lTlGryxvKD5qMKNVygqFSNXV14SftuaCUbKPLK2vw&#10;l4x/ak+Hn7RXwAt4/DtpqOn3HxIjs00iSHWrdpGurnHkQ2rIx3XcjOI0jQsd7AZIya++/wBhL9mn&#10;wN+y7+zV4d+HvhX4MeHvAuoXFjBqPi7RfDau1uNalt4vtbCSSWWSUB18tXeSRtkSDcQorz3/AIJu&#10;/sjfsofD74FeDfF/g79n/wAD2vjnwfp9z4M1rxxp/h+1/tO8v9Gnm0a+na+EKTSNLNZTFnYhnDfN&#10;mvqREWMYWvV4P4H4W8O8tr5bw7GrDD1qrquNSfPZtKMYx0WkYqycrye7fRetkWS8QYfNMRmeeY5Y&#10;vEVIwgpKlGny06fPyJ8t+aXvvmldJ2VorUV+EOPSvPv2hvB/xA1n9mLxh4D+DOtXOl+KbnwTqFj4&#10;V1KxKrNaag1nJHbSxlmVVZZSjAsyqCBkgc16BKMxMM9VxXyz+0z/AMFL/hH8Ev2edD8Vaz4m0/Tv&#10;G3jPwhDqeg+G11iwe6sDc2TyQ3UqXMsJktkmAjLIjM5GFjbDBfqqalzq347fPyPocdi8LgcLOtiZ&#10;qEEtW3ZJbbvTrZeZ8ofsg/FzwLD408G/s8QeFm8C2Ph3xZosdu3irwvqtjcSSOVa1sUWS3zBJ5Yt&#10;IwbkQxut1biN5DIFr7//AGMP+SP6t8uP+Lp+OuPT/iq9Vr89v2a/jx+x/Zan8NvhL4R+P/hu3uLb&#10;xY3ijxh4u1zxRZO0cltK08z3M89zG00t1OBGZAXkeW4eYo4WZl++/wBg3xJ4c8X/AACu/E3hDxBY&#10;6tpl98S/G89jqWm3ST29zE3irVSrxyISrqR0IJFfG8HRy+VDHYnCZfUwka2KrzXtZTlOsm4r27U7&#10;yh7Rp2g27KKa+K7/ADTwowcsLk82m5wapqE38XKoJqEmkoSlT5rSnBJOfNF3cG37Fd/8ekv/AFzb&#10;+VMtYIJNPjhkhVkaIBlZRg8U+7/49ZP+ubfyos/+POH/AK5r/Kvrz9WOZ8YfCz4Yazpsker+AtCk&#10;8+SOJpZ9JgY/NIq9SvXmif4HfBS+t/s978H/AAtNG33o5fD9syn8ClYX7VHiC+8NfDHTNR06QrJJ&#10;8RvB1qxU/wDLOfxLpsDj8UkYV6Mg2qF9BigDhl/Zg/ZpRi6fs8eBQzHLMPCNnyf+/VcR+1H8KvAP&#10;hX4SaSPAPw/0XSJB8VPAjs2l6VDbnYvizSWYfu1HG0Gvcaw/iF4Sj8a+H4dHkKjyda03UBu9bS+g&#10;ugPrmEY96AI/Fnw38P8AjVcaxf65D8uB/ZPia/sMf+A00dc5F+zH8O4X3r4o+IJ9m+LHiIj/ANL6&#10;9CX7o+lLQB438cvgVoup6L4R0LStQ1ybyfiLoOobdT8TX94p+x3sd5ki4ncHH2fIznB56103ij40&#10;6h4f8SSabY+BLi60vTdY07S9Y1ia58nbc3ssMcSW0ZQm52faIGlcmONVkwjzSJLFHD8e9Xnt9R8E&#10;eFrTXJ9NuPEXi5rC0vrVYmmt5F0y/ud6CVHQsFt2+8jD1BreufhXoF14Pm8Jm91JTNfC/wD7QfUp&#10;JriO8Fz9qWYPIWyEmAKxEGJUVYhH5SiMAHSo29A2Otcp4w+I+o6brv8AwgvgTw1HrfiL7Ml1JZT3&#10;xtre0tnLhJ7iZY5GiV2jkSMLG7u6NhQiSSRwN4t+JPhc2+ma74DvPEks0yRNqXhdbWCGNdo3TSRX&#10;d0rxgPuGxGnO0K2SWKpd+HfhfXdMN94o8Z3FrPrmqTsbmSzBMcNssj/Z7ZGZVZljRuSQA0jyuFTz&#10;CoANbwreahqHh61vtWsobe7mhD3VvbXBmjjkPLKshRC6g5AYqpIwdq5wNCvK9J/as/Zh8ItceCfE&#10;/wC0z4At9V0u+uLS60+68YWEVxAY53j8uWNpgyyLt2uCAdytwDwOq0L45fBbxQyp4Z+LnhjUWY4U&#10;WOv202f++XNAHVUVTGvaIRkatbf+BC/40o13RScDVbf/AL/L/jQBzHwKcP4LvmH/AEOXiIflrV7X&#10;ZVxH7P8AJHL4H1BoZQ6nxp4jKsuO+tXp/rXb0AZqKf8AhL5Gz/zDU/8ARj1pVmxuG8Xyx4+7psZ+&#10;uZH/AMK0qACuD8PKP+Gm/F745/4QXw6P/JzW67yuE8Pf8nM+Lv8AsRfDv/pZrdAHd15v4Q+N+h2H&#10;iq48B+OtNvvDc11rd7B4cvvEk1vax+IGW8lV0so2lM7+XmPmSOMSLKjwmVCWHpFVNd0DQ/FOjXXh&#10;3xLo9rqGn39rJbX1jewLLDcwupV45EYFXRlJBUgggkGgCyssb/ckU/Q04MD0NeZfB3w7on/Cxvis&#10;sWn+WR4+tzI0c8gaVjoGj/O/zfM2MLn0VR2rvm8NaMww1vJ/4ESf/FUAXXI2GuP8P+PPDvhvwTd+&#10;JPE2s2dhYw69qUUt5e3KwxI39ozRqC7EKMthRk8kgDk1heNvjj+zv4A+OfhD9mnxX4na18aePLW8&#10;uPCujfY7uT7bHaRNLOxmRDFEFRSf3jruOAuSQDSHwR8C/Gn4YQ+HvGtvdSWWl+ONXvI4be+kgWQx&#10;6lex7H2Eb0MbuCp77WGGVWXRR5ZRdROz182vK/56nDj6mN+o1ngFCVZRfKptxhz2vFTcVKSje12o&#10;tpO6TO4vLjwP8YfhuVttXt9U8O+KNHIjvtK1JvKvbO4hOHhuIHB2vG+VkjbOCGU9DXxb+094m+Fn&#10;j67vvhX8NfFXiw+DRprf8J38RX+K2t3FmsMkef7PslN48dy7IT50jgxxhljVZnaX7L03xc/bC8B+&#10;DfFuvfsS+BfhVaXnhbwB4dXSfHF946uGn04WraZbTJZgM8kt6psrgee85HzNEgE5lleD4fsPEvhj&#10;9g3wN8NfiXb+I7/xf8G/DeoQa3qlr4Oh/syWVLe4GyQLJcES+TMbdjEQJLkBhLcgGVZvk+IMbTzH&#10;OlwflWPjQzTEKPs4zjVc1TnCc+am6cZQWIdOKlRhUnBSup3a5VL4firOs3lkqrYKm3h414YbE11z&#10;KlRqzStTc7L4pSjFuL5kny+7J80fcUubL9g74Z3XivxNss/DHivxXBofgfTfFn9pPquq6jNC4trW&#10;JWhkESyrbSbPOaCJQgYlVcOfI/jLovx+0QQz/DHxd4Vs9H1DxF4bvPFMcMJk1G2Y6iHiVgMYDNJE&#10;qtuHlhJFJYupT6q/b/8A2rfg54g/ZZ8K+IPiD+zDr/jLwb8W/FXh2DwdMviq30yKR3jOp2t+t1p9&#10;41zEY0tWnTZs3lUQvGGLD5w8QfDjxk2oaT8O/FF1qn27R7XRU8WaxB4S02zbW9RS8sorPzLlJP3k&#10;Ik8wsAUOCAMnDL+N8YZPw54V47L8ZhfY8+MlOOJeOU8Sq8KcqE+dwb5XONVXlpHmqulb3VI+dxfh&#10;3WxNWvDK/rVargsM6lFYZ04exqVJcjlUcrP2c6fNCCg5STUrqzuctr/wG+BHi39pW6+GXjPwt8Sv&#10;EHjXR1vL+PxZ4g1a6fSryRh9pmjaGOVYhHIEWP50KOiIjqQoA2NU8L+F7jxPpPif4g+CLbxBcabf&#10;ltAaLS/t18079YrFIkedp5FBUJCpcnBCkqK+jYf2l/2YfhB45h+BXxN+NK2/ie6t42t9P17WIGnu&#10;vNdkCxBHbPzArtA9AM4IHlHivxP4c8C/tP8AgPxb8FtesbW4T4ieGYbSaOOGbyYb/V7bTrxEVgwB&#10;ls7q5iJA3ASEqVYBh8f4XcbcZcTcbYDJeIquMjQqRksPUhP2NN89OXNZKnyOlVvBcsGlResHq0vj&#10;fGjh7hHNMzyfFcPQWCsqGHxVJYiWLqqTqwi6kHOVqTu3GUUnGUbpppcr+gf2OPBXiyP4h654eT4L&#10;eJfDvhXxXH4a13TbW5Y282mBPtk1xcXlvcoksH2hrayspIWBndWIaNI4XcfZHh3wf4S8Hx3UXhLw&#10;tpulre3RubxdOsY4BPMUVPNfYBufYiLuOThFHQCuN1A30fxU8P8Aizw5ok102p2EtjqDz6TJnTrf&#10;5ZvN82R1FoGYIrxCN5Lh/s2VRIJJY+407XtH1a5urPTtQimmsbjyL2JHBaCXy0k2OP4W2SRvg87X&#10;U9CDX9YZfg6OW4GnhaLk404qKc5OcmopJOUpXcpO123u+x/ROU5bTyfL4YSnJyUb6u13zScnpFRi&#10;km2kkkkrJLQs3EohhaRu1fD8X7eHxAittK+D37NfhvS9P0vwHoU2neIvEnjzRZ2gvJLKOCBmsYra&#10;6jm8qKRLiJ5JUHmOqGEPFmU/YHxft/iVefCfxNa/Bi+0m28YSaDeL4UuNeDmxi1Iwt9ma42KzeSJ&#10;thfarNt3YBOBX56+EP2Ef2ivCf7L/wANf2kvgj8VPEXjf4ieILDT9b8f+HvEOqWDWuow6hB598mn&#10;K8NtHFJHNOohjlljg8lXVw0nlMt5th80xHDuMhlFWFPHyilh3Us6aqXV3O+iTjdRlJShGTTnFxTt&#10;4XFdXiKlHDzy2LdKNSMq6jb2sqMXeUKDkpR9rLZcyta6TTaa+df+Cl+m+H/2jPjjoM/7Xvxj8E/D&#10;PVtd+HFzH4V+K+labqbaW11a6zp1xptrd2jyMbEp52q7dSedEQXUqvGAqCX2HwvfeIv2QrDR/wBk&#10;H9o/4heH/DnjjR/D9l4j3fD+7eewv9MMkllszfRW7L81i5PBCKyDcQQTw/wu+KXwM/ax/bB8G+Hv&#10;2u10HwxrHgH4tp4e1r4K/FTwb9ku9Utb7QLr+zLiK3mLRSh9TuYdtuFlGFt7lmjDQA/qx8Xv2a/2&#10;ef2g4dPh+PHwN8I+NF0qR30tfFPh22v/ALIz7d/leejbN+xQ23G4KA2RxXzWM4VxvHXhzguHPEam&#10;1Vi1Vn9XdJSjUi5qnOnNQlTkpQk+eNp0m5Nw5Xy8nm5Nh80xGIef5VN0MVCVRUJ4iEasvZTsuWvS&#10;TjBycFFW92S5YuSvdP8AJXxB/wAE4vGX7Zvh3xd+238Av2k9K+DejbrxvD91ZLeWkHjC4GRbLeyr&#10;PHbrbJcYhS7ijuDMs7oF228XmUv2VJ/HsX/BSn9m/wAIfEXV2vINI0nX9f8AGNvPZ23k2jW+iTxx&#10;alcmBFjgVZpmCyNtRXKBMMQD+gv7aP7EnxM+M/ib4X6P8DtZ8P8Ah3wT4Q0/ULPVNBuLy4t4IPOl&#10;0yK2ntbSGFoXe2sodSjjVjFtFx5KMiTSsng//BTH9kDw78D/APgnqvw98F+GIPFGqa/4+0fUvH2t&#10;axcwW7XOm6WJtUu2IlxGLa3srGcR227hd75mnkkaf9Y4TzahgMPHIKlBSoKjTw9CtVlGpUop3pSs&#10;7KStD36klyKc3G0eVO357juBMxo8ZYLM1hoOjl1OdSVS0PaYmr7OPJGMYpKEY6pNJ2cUlra9f9tf&#10;4jePvjh431bxD8Af+ClV5ffDW4XTlvvhNo3w7g+w6sNkLuLfxJEEkktZQyyvHG06SsJrZ38uRoV4&#10;Xw2Ph9Z/FLwTpPwJ8cXlxpC+PPBx16y0e9f7HKi+I9OWP7REn7t0WZEVJWUtG6+WjoJpI35vT/2v&#10;/wBnHxLq0tjo37QkL2lj4VbR7rwzNNDFptxdzW67roTmURzL5knmGRFf5twPzA19BeDv2pP2efiT&#10;8NNZ8PeFv2m9Q8Qavrv7T3hK70Pw3408VaVPfWsL+IdAuJLXTY7Sd2l06IiYxbsvGFkQkpGrH8D4&#10;X4g4h4y4mdbM6VXLpYDnUcM3yuvTrR5OatCVOPM6bUXzcrSk4pTUkj3qmT4XibijB5hRzaE5ulhq&#10;tqVKrH2UoznUq4dVKk7ScouMarikpU2rwXT9AbcbYQP89aKeBjgCiv1I/ZAr5XPxa8K/Cj/gqH8X&#10;r3xRpfia6W6+Afw38tfDfgvVNacbdb8c53Jp9vMyfeGNwG7nGcHH1RXz78NwD/wVO+MxI/5oF8NP&#10;/T346oA0tN/bE8OeKfjLovhXw98P/icuhXGg6lNqmpan8GfEllDBeRzWAtoi9zp8eC8ct23XH7k5&#10;wcA+vWXjLwpqAvPsniG0ZtPuFt9QjMwV7SZoo5hFKp5ifypYpNjANtkVsYYE6O1Rzt/SuW+HngVv&#10;Cnifxp4gcL/xU3iaLU4/UBNLsLPn0ObQ0Ac7+0Z4t8D+IvgH458KWfjfR2u9R8H6na28P9pRF2kk&#10;tZEUBd2SSSOO9W7n9rH9lvT7pdO1D9pHwHb3G0n7PN4vslcYIB4MvYkA+9eg9eCKw7vQNLn+IGn+&#10;IDCPtVno95bwsMfLHLLas4/Ewp/3zQBl6B+0P8AfFdz9j8LfHHwfqU3/ADy0/wAS2szH8EkNYX7L&#10;3i248Y+CvEfim/nMjSfEjxNZIwy37uy1e6sEA+i2oHsBXpuBnOK4f4/+H9C8TeC7PSde0W3voW8V&#10;aG/lXFusi/LqtqxyCDxgc9iOO9AHbCVCM7u+OlcfrOpwR/H3w3pjn5pvCOtyL9EutJB/9GCm3X7O&#10;P7POoN5t/wDAbwXO396bwvaMf1jqs37K37MDTC5b9nDwEZF4WQ+D7LcOnfyvYfkKAO782P8Av1yn&#10;xt1LTLL4X6pJqkiCCZYoD5i5DNJMkarj/aZgPxrhP2Tfg78Lrz9l34c3usfC3w9Je3HgbSZb2abR&#10;oHklmayiLu7FMs5bJLHJJJJJrD/bx0zwV8Kf2bW8Z6X4W03T7fTvHXg+TUruz0lB9ksf+El0wXU7&#10;bFyEjgMsjt/CiMSQATQB7Zofgjwx4c1zWvFOj6cY73xDcRXOrytcO4mkjgjgQhWJCARxouEABwSQ&#10;SSTz/wCzR4k8UeMP2d/Afivx1qQvNd1Twbpd5rV0saIs13LaRvM4VAEAMhYgKAozwMYqz8J/j/8A&#10;Aj48abfan8EPjX4S8ZW2l3X2XU7jwr4jttQSzn2B/KlMDt5b7SG2tg4OcYrmvgj4BsPDnij4kaJ4&#10;blk0fS4vHSyabpelRpBa2yy6Rps0pjiC7U8y4knmfA+aSV3OWZiQC/8AtBa/4nt/CE0nwisbDVvG&#10;mj3FleaXo9xrcVnhJLjyXklMiPthMP2rPybnEcixskgV10/hb8atA+K2qalpuh6FrlmunW8E6ya5&#10;osunvcxSy3EQkSC4CXCpvtZVDSRIHCh4y6Mrm/4G+FnhD4fahrms6FZyNfeJNUGoa1fXUpkmuZxD&#10;HCpLHoqxxIqoMKoHAGTXDfGlvHPw+8Wf8J/8GfDt1r2ta1BZ6RrWl2cNtcPZWcP2+W3u1invbRcC&#10;4uDG+ZDlWBAUI5IB6V4y8T2fgvwpqXi/UYZZLfS7Ca7uI4FDSMkcbOQoJA3ELxk9a8y/aX0j4kfF&#10;D4faX4a8KfCnVpLi3+IHhXVrgTX2nxgW2n6/YX85ybnkiK2fA6k4A613uoJe+OfhhNb6hoM2m3Or&#10;aK6yaXqTRtLavLER5UhjZ0LKW2kqzKSOGI5roqAMFPF2vn5T8M9aG3/p4sv/AJJpx8Wa3j/knGtf&#10;9/rL/wCSa3MD0rnvib49T4b+HLXxBJpbXguPEGk6X5SzbNpvtQt7ISZwc7DcB9uPm24yM5ABzH7H&#10;GpJrH7I3wt1eJsx3Xw60SaM4OSrWEJ59+a0/j64j8B20ojZ2TxZ4fYRqQC2NYszgZIGfqQKt/BL4&#10;ct8Gvgx4R+EKamNQHhXwzYaOt8LfyftP2a3SHzdmW2btm7bubGcZPWuS/aV+Imm+HbHS/CWtRvHc&#10;6hqVtqGmra2d1ctP/Z95bXbxsYoGSEMEVA8jqu6RcbjxXLjcdg8tws8Ti6kadOKvKU5KMYru5NpJ&#10;erIqVKdKPNN2X9fi9l3eh0vxA+NHgz4XeF7jxX8T7638O6TApW41TXNYsrO2i4J+aWW4VV455PSv&#10;zt+Lf7Pnxk1TxX428S/AX4ia0+ieIfHlxq1nouvaNZxWNhHcIbq4ugUvzPdM13LPGoK2jgvIX3pF&#10;B5nrni74w+Lvif8As5v8L/Gvhx5JrW6kj8Tap8ZryCK8l8+OSQwwvo32RIZo0nWNbmHYqiMhPNJ8&#10;2vj3xd8QfF/7O/jiD4o+NvFFj8SNLfWLLTvEOieIltYXuYbm9jhMmn3mmW9rLbzhpy7QlZYJFGTF&#10;vSN1/Nc6zjhnxAx1Ph3JcwwVbEPncqdajPEQlaCnTdKpC1KM/iTcpXSaSu24v8h444wwiq08nqwm&#10;o4lwhCpGc6aU3KUeWVqc+eLqKEVaMoX5nL4UYes6N8bFj8H/AAf+E2oWej3l7d2+j6D4sm8W3Phu&#10;603Uo7O42sLy3MzL9oRGtVWPDvJdLFhhKQPo79izR/8AgtH8F9V0HQPjb8J/FviTS/7SuhqDeIPF&#10;Oj642lzPbXMVtfw3U+rxXV1D5kiNPbySIQn+ojgIKSafhb/gjd+yL4I+JurfHLV/2bfjx8SL5fEA&#10;1rwqfGnxBsJrTQ5I5/Ot1t4H1G3neCPCKIr0TuY1CuCS4b7/APhx8T/hb8TrOST4bfEjw/4iNisf&#10;25tD1eC7+zs6nbv8pm2FgrYzjODjpX7lhc4jgOHKOU+ypVOWHLKSpOmua8nzwiqkuR2e12m03bUr&#10;w98ManB2DtUxDVT2sqj9nKShJSSTjOE7xb01lGMG7J6NO/I+II/2tEtLXT9Lg8G3TXV40Im+yzql&#10;gPtSTRXs5NwDIkVuskTW0Slri48kiW1ikkaD0LwrNr82lM/iW9sri5+2XAWTT7V4oxD5z+UmHdyX&#10;WPartkBnDMFQEKM74o+Px8NfDdr4hOlfbPtPiHSdL8o3HlbTfahb2Qkztb7hn37cfNtxlc7hZvPA&#10;3g/XbmS+1zwhpt1M+BJNdWEcjPgAAkspJ44+grwT9fOb8Ruv/DTng8Kef+EF8Rf+luiV31eUa14G&#10;0fw3+0d4Vm+H+iaLo91N4L18TXEeiqQ6i70fg+W0ZJzjHOOvtXa6dfeLNBnuZvGuq2uoQuqfY10b&#10;w/co0ZG7fvHmzbs5TGNvQ9ewB0LlguV6+9effskOZP2Vfhm5Qrn4f6N8p7f6DDWtc/GXwPDqU2is&#10;utSXlvDHPPa2/hfUJZI43LhHKJASFYxyBTjBMbY+6cee/s5+EP2kNO/Z18BaZbePPDOjm38F6XGd&#10;N1j4fXpurMi0jHkyg6lERIn3WBRDuByq9AAe0aleJp+nXF/IjMsELSMsY+YgAnA5HP41xvwv8Fav&#10;cSWvxJ+JdpMfFETaxa2byXQ/0XTLnUPOht2SFvJMgggs1ZgGO6I4c5YtDJ4W/aNmt5INQ+Lvglo5&#10;I2STZ8P7xflIweurED8qq6F4s+J3h/446P8AC7xl4h0PVLHWPCWqanDNpugzWckMtnc6dFgl7qYM&#10;GW+JPAwUGD1FAHpFfNfx98AeGviJ/wAFKvgzo/iqG7ktYvgb8SJTDa6pcWyzZ1fwShjlELqJ4irt&#10;uhkDRscEqSox9J71/vCvCviVHu/4KR/CGZQv/JF/iDH5n8Qzqvg5sfQ7P0FAHsWleDPC2iazP4j0&#10;3QrWPUrq1itrzUvJU3NzFFny0kmI3yBctjcxwWY9Sa1KxLPwbPYJJDa+M9a8uS4mm2y3STFWkkaR&#10;gGkRmChmIVc7UXCKFVVUc38RfCfjqxex8Q+G/jN4js1j1jTIrjS47XT5Le5ja+iSYOZLRpRuidlO&#10;x0xgFdrZJALfxu+JnhT4Y+E7XxD4r8WafpFtJ4g0y1NzqV7Hbx/vL2FWG6Qgfc3t1+6rHoM1S/4a&#10;0/ZWBwf2mPh//wCFlY//AB2un0jwH4a0jVI/Eg0u3uNZWxW0m1y4tYzeTxZUlWlChtpKqxUYXIHH&#10;Ax5V+3P8Tf2uPh58KM/sU/BpPF3ju6kmOl22pWMM2l/uojL5N00mo2JtxMFMUc4eRUkK7kIIyAc9&#10;4h+OHgb41/tAeD7W08O+ONb8A2Oj6lqU15H8Odb/ALKn1mC607+y7lZfsYjvovLkvp4JFaS23wxX&#10;AzIltInq3xE8b6p4M07XPiRr2pTWfhHQ/DY1GaSz0/deAxfaJLpmSQElViSEqioHJLj5sgD4ytdP&#10;/wCCznjfQ7z4SeAPirrWha5psdik3xG8UfDfw7Do91cGLT57oW0wv7m5eLyjPHEf7NkHnyzK8yhV&#10;S2+3fHfw2PxS+DmufCfxd4jurX/hJPD1xpWp6toA+yzQ+fAYZJrbzPM8pxuLJu3hTjO7HIBh/HH4&#10;Hah8bPhxN8PNR8ZzC1ur6wu5hfaZb3EUv2W9t7sQvFtRZIpTB5UiNkNG7g9apeErPS/gpLp3wm03&#10;4ef2VpF14kNt4dutNsbC3tZi1qbxy0VsY/LO6O5XPlLkoCc7txzrv49+HPg58RYfhr42+O/hPVI5&#10;r3/iZ3XijxpYWOqaSptnlVfscFrGjxnbEQzsjYuCSSFUN6prP2W4W0l/dyeXextG3B2nkZHocEj6&#10;GgDQrwz/AIKHTRW/wC0GeeRUjj+N3wzZ3ZsBQPHWhZJPpXudeHf8FCP+SEeH/wDsuHwy/wDU60Kg&#10;D1K9+Kvww0wO2pfEbQrcRjMhm1aFQo9TluK85uf2sPgRf/tC+HfB2ifHfwddQXHhTWprpbXxRaPs&#10;niutLWJW2yH5is0uB1IVvQ17IFB5K1wmv6PLN+054T15Yv3dt4F8Q27Nt4DS3misOfpC35UAdrZ6&#10;lp+oW6XdhexzwyLujlhcMrD1BHBqYOpOAaivLCx1C3azv7KGeFxhopowyt9QeK5O/wD2df2fdVmN&#10;xqnwK8G3Mh6yXHhi0dj+JjoAo+IW/wCMpPB7bvl/4QPxIPx+26Fx/Ou+3p2avJLn9l39m6z+NWh6&#10;vY/ATwVBMnh3VAfJ8K2a7mNxp5DHEfJGDg9RuOOpz3UPwf8AhNbP5tr8MPDsTf3o9FgU/olAHRBl&#10;YZU+1cB4h0JJ/wBqjwf4mZvmtfAHiS2VT6S32hMcf9+RXbabomlaPEYdK063tlP8NvCqD8gK8xtt&#10;Ujm/bak8MxXNwx034Ym9kjkupHRfteorGu1WYqmfsLZ2gE984GAD1iiiq2r6zo+gWEmq69qttY2s&#10;OPNubydY40yQBlmIAySB9TQBxn7U/nf8MzfET7OMv/wg2rbV25yfscvFd0nCAV5r+0F8QPAmp/Aj&#10;xpp+meMNHvLi48JalHBaxaxbq0zNayAIC7hQSeBkgZPJA5r0qFsp93b2xQA6iiigCnrENv8AYpri&#10;S2jdljY/Mo9KPDoK6DZAjn7JHn/vkUuuJNLpFxBbwtJJJA6Rqvdipx/k1geDPif4S8R+BdH8YaAd&#10;Su9N1XS7e8sLiHRLtvMgliV0baItwypBwQCM80AbHirVdY0jS/tOg6Zb3l280cUFvdXTQRszOq5a&#10;RUkKgAk8Ic4xx1rh/AmgfHHwv4n8Ya7feDfCrp4k8RRajbpD4rucxKum2VpsbNgMndas3HZh71t6&#10;l8T/AAxNqml6NPYa7FJe6lHDBLN4V1BIVk5Yb5WgEcQO3aGdlBYqoO5lB6+gDn4dR+KTD9/4Q0Ff&#10;93xFOf8A2zqxFe+Pj/r/AA3pC/7utSn/ANthWxRQBwvwfufFf/CK3m7RtPz/AMJRref+Jk//AEFL&#10;r/pj/h+FdYLjxLjnSrH/AMGD/wDxqsz4aaXf6NoV1ZalavDI2v6rcKr945dQuJI2+hRlYex7V0NA&#10;FFp/EO3nTLP8L1j/AO06i8JNO+ks11GqyfbbnzFUkgHz5OnqK0nIC5NUPDb+ZYyOD/y+XC/lPIKA&#10;NCsrx1/yJWr/APYMn/8ARZrVrJ8eKW8EawoOP+JZP/6LNAGtRXlC/safCUDH/CZ/Fb/w+3iz/wCW&#10;dSw/sf8Awqt/9X4w+KJ/66fG/wAVN/PUjQBqfCCFoviF8Uif4vHNsR/4IdJH9K76vJfh34Yi/Zsi&#10;8e31xo3iO60G68SLq0ep6j4il1SZLRdJsIZZXlvbl7gqj283yZY4T5VOVB9aB46UAcv8ZvG2vfDb&#10;4a6z8QdB8OWuqtoel3OoXFldai1r5kcMLylVdYpPmO3aAVxznPGC3xF8HfAPjK4uLvxPo0lwt+rL&#10;qlj9smWy1END5DC5tQ/k3IMWE/fI/wAqoP8Almm3lf2kPG/j2Pwvr3w18F/s4eLvGT6t4YuYhfaD&#10;qGiw28UkyTRLFJ9u1C3kzxuJVGXDDDEhgCP9oD4tKFR/2HPil1xu/tbwp+f/ACG6APSrHRNJ0tt2&#10;m6dDb/Kq/uYVT5VB2rwOgycDtmrL/cb6VwFj8afHU1rNe6x+y/460mKGFpWkvr/Qn4Ck4xBqUhyc&#10;Y4BrvnY+SWYfw5xQBk+CrlX0Rg7YZdSvVx9LqUY/SoviVqQ074da9fxyDdBo90659RExrlPAHwg+&#10;A+uwah4oX4U+E7m/uPEWqteXzaBbNPJML+cSF3Kbi+4EEk5zXfabouj6Nbi00fSbW1iHSO2t1jUf&#10;goFAFPW/H3gXwzn/AISTxnpWn7fvfbtQjhx9d7Cvn79oH4t/A3xh+0P8CLrwb8aPB91qCfEC/wBJ&#10;1htP8bQR3S6ZeaFqR8lFinVn83UrbSVCYJLhABmvpcKo6LXkH7cnh6z1n9n+TWtS8RWekWfhXxh4&#10;Z8WalqV9uEUNno+vWGq3G4ryN0NnIueg3c8ZoA9H/wCEI0bte6t/4Prv/wCO1j/EXS/hx4N8Fap8&#10;QPHOlyX+m+HtNuNRul1B5L3y4oYzJI6Rysw3hFbBGDyRnkg9ejiRd69Kw/if4K0z4l/DjX/hvrV5&#10;cW9n4g0a50y7mtJFWWOKeJomZCysAwVjglSM9j0oA57Rvhj4f8UayviHX/h0mjxafIF07T3t4Y2k&#10;fkvLL9nuJIZ0I8sIroGjZHYcspW9+0BZx3XwE8aWLj5ZPCWpI3TobWQVH8AdX1LW/htDf6n43vPE&#10;m7UdQW112+tbaGS9tlvp1gkxbBYWTylTZIiqJECyFVLlRa+On/JEvGH/AGK2of8ApNJQB0U//IRt&#10;/wDck/pViq85zqNvj+7J/wCy1YoA8zsvFHhvQf2ofGP9ua9Z2X/FA+G/mu7hYx/x+653Yit7Xvj/&#10;APAjwsqv4m+NXhPTlb7pvvEVtDn6bnFZ/h1EP7UPjA7B/wAiF4b7f9PuuV321c520AeS/sqfFz4b&#10;eNvBV9beG/iXoGrXDeNPEjRx6brEM7GM61etGcIxODGUYHupBHBFeseYgGSa5v4VeHH8NeGbrTp4&#10;gGk8R6xd9O0+pXM4/SQVoeJPAfgbxknl+L/Bmk6quMbdS06KcY/4GpoA1PMTjnrXEfs+2v8AZ3gS&#10;/gkb5pPG3iWbkdn1y+cfowpZP2Yv2a5ixm/Z68Dtu+9u8J2Zz/5DpPC37N3wB8KWUthofwX8J28b&#10;XUsreT4dtlyzyNIeidAWIHtQB24kQ/xU6sPTvhj8OtHfzNJ8B6NanjH2fS4kx+S1qXOnQ3Vm1i0k&#10;scbLj9xM0bD6MpBH4EUAeb/sWaEPD/7KfgO23bmu/DsGoSH/AG7ofam/8emNeoV5d+w/qo139i/4&#10;R64rswvfhjoM6liScPp0Dck9evWvUaACuJ13Rpp/2jfCviFc+Xa+Cdft29N0t3o7D9IWrotW8beD&#10;dAvf7N13xbpdlcGISi3u7+ONyhJAbazA4JVhnpkH0rAt/iP4J1v4waX4V0XWIb68m8N6ldJLY3UU&#10;saRRz2KuG2vuDFpo8fKQQGyQQAQDs6KKKAGuiyLsccdx61hXN1aWfxK03R4reNZLjRL6fcq4YiOa&#10;0Xr6fvK364nxc11pXxv8K+IbiCb+z38P6xpzSQxtJ/pckljPEm1ctzFaXTbsbR5eCQWUEA7avL/i&#10;7efEn4seD/iB8KPhfoOitOmnXOif2hrGuTW3lXlxp8cqtsjtpsxqt1ES2QxO4beAT2d18QdIszib&#10;S9aP/XLw7fSf+gwmuW+BOoXWr+MfidrEmgatY29z46haxk1XSbiz+1RjQtJQyxrOiM6eYske8DG+&#10;N1zlTQB0UOp/F1v9f4J8OL/u+KJz/wC2QqxFf/Ek/wCu8KaGv+74gmP/ALaCtyigDzD9oK68Zv4D&#10;037Vommxj/hOPDHKanI3P9vWGB/qR16d/wCld+lz4oJ+fR9PH+7qTn/2jXLftCQzXHgXT4oImY/8&#10;Jx4ZY7ewXXbFifyBNdzQBR8/xH/0C7L/AMD3/wDjVcn8Q59Tfxx8PY72ygjH/CXTFWjuC+f+JPqX&#10;+wO3vXdVxvxPieTxt8O3XpH4xmZvp/Y2pj+ZoA7KiiigDy3xccftq/D/AD/0S3xh/wCnLwzXp6XE&#10;UkhiRvmHX2rwz49fCvw38Wf2vvhvonifVfEVnDb/AA38XzxyeGvF+paNMWGoeGxhpdPuIXdME/Iz&#10;Fc4OMgENsP8AgnH+zjpvxVvPjTaap8SV8SX2hx6Peao3xo8UNNJZRyvLHAZDqO/Yru7Bd20M7sAC&#10;7E1Hl1u+mmnX7xPm0sjB/wCCkPiv9o0fs0/GDwf8EvAtjYyW/wAMG1Cz8c63dxzWTKZZk1OzW1iD&#10;3X2uPT0eWBvJkgklljViArBvAf2FrD4Yal+0P5nwU8KZ8d+ELyS0+Ml9eXTpf2LTfbEuIL+dmdru&#10;R7y3eZDmQTGFZd7Kwmr6Y+Ov7GHhbV/gd4y0LwFrHxG1DWr/AMK6hb6RZXvxi8Q3Ec909tIsUbrc&#10;6iYnUuQCsuYyDhvlzWT+zz+xToHwo/aLufjRrHjDxXq3iNPDt9py6h4gg05ft8N7dWtxcTMbRR+8&#10;82yiYhVhjzKxEZ42ePmmUUM1xmDq1Ktan9XnKolSqckJtxty142vUha6UU1ZybejafyGfZbjsZnG&#10;CnRpc9NSaqSbjenFONSMoRkn70pwjFuNpKDmr63X50+JJfjHD4R/4SL9lXwnrE3i2fxMI/iJNfaM&#10;bLxHuhCTbbyC6jjut80szvLJKhJ3KwwpLN7x8ePjFa6v4K/4VFqE+i22qa94XvjNNbahDd3EMYNr&#10;DcxTW/ltGGIu3ycsP3TbgN2K+vv2if2RP2e/FOl+Lvi34s0m80vUJ9JlvdY1rw9HGt07wWoRbrY6&#10;tHPcJDDGiNKjjbFGhBRdtfIXwd/4Jm/D/wCDv7SMnxTu/wDgn58U/iBpuvaHrQ8Tt8QtQ8EXStez&#10;3GlvbCOyh1GC027YtRd5DF5pef5mcbdn5txB4L5TxdxlU4hzPHy92sq0Iew9pOXvRapVKk66j7Oj&#10;FclFKk/dspx0HTq8ZYfw5pcB5fhMNh6VFV0scp1JYqsq0ruVaKjBe11alJVJRklZKK0PtP8AZT0r&#10;wN8Qfg74I/aCT4a6jouteJ/Bun6h9n8UXM15qukR3VpDK2nvLdFpYghwHiBVfMVmK7mYn1qCGK2h&#10;S3gjVI41CoirgKAOAK8tsfjx8Uwy24/Yd+JtvGMAM2qeFtoH0XWj/Kum8M/FLUNb8TWnhLXfhb4g&#10;8P3d7ptzewf2vNYOpjgkt43XNrdTfNm5QjjBAbkYGf1+TvJtK2ux9dG6ikzS8WaIdV1nw5qO3/kF&#10;6090T6ZsrqH/ANrVtGaIHburB+JJ8Dz6BFo3xH0Sxv8AR9T1C3s7iHVbeKW1MjyAQCRZflO6bykU&#10;YJMjxgDJyGaH8I/hH4fKyeGvhj4csdp+VrHRbePBH+6goGLHZW+m/EXVPE9zLHHHcaHp8DSSccRT&#10;Xjf+1h+dU/EXx0+CPh2CVPEPxi8K2G2M7hfeILaLHHfc4rrPKiyD5a/KML8vSlKqeCo/KgD4o/4I&#10;8/CN/hv4E+L3wf1T9p7V/itb+GfjRenTfGg16RUvU1DSdJ1ecqsFxIgP2zUbsyMGO+bznIVnKj7C&#10;XwXpCHIvdW/4Fr12f5y15j4Lu9e039vn4i6Ld69ING1D4U+Eb/S9JZSIxfLqPiCG9uFOMFmiGmI3&#10;OQIo/WvZCQBkmqnKVSbm9279vwWi9FouhMYqMVFdDz7XPCPgPwjK1j4e+B0etXV409zN9jtbHzCz&#10;SbpJJJLmWMszySMxbLEksTXxD+1l+z/8M/2f/ilb+Mfjd8ZfG3ia78aaPZabofhrwz4btpNShlso&#10;oxe38c1xKltFYo85uTFLuKTXkipI6tFbJ9w/Fqy1weMPB2qeHPiRcaNJJri2k+nQSWeNWhbE0kOy&#10;4hd5WEcEhIhkidIzNLmTygh8v/bR/Yc1n9o3xj4a+K3gz4xatoWueGRJFb6Pcf6Ro9/E0chAlhPz&#10;QTeYVIuISOiebFcLFEqHsMFisPVoYuEZwlCTUZxUoynFc9JSvGVourGCk1FtRvo9n8nx1lWJznhm&#10;vh8Ph4V6mjjCbajJpp62lG9ldpOSi5WTaWq+LfgvbfDr9hD9tT4eXH7NfwEtdDXxsZPDXjxvE3xC&#10;1DVr/VILrVtKigutsjGLTp45717owxx7JTLcRFYi0c0f6EfsYkn4P6sW6/8AC1PHXT/sa9Vr4O/4&#10;J7az4i+Pn/BRC2ufiz8LYfDev+EtF8ZXGpXWk6il1Z6rfWms2mk+SVlsUdRDs80OsodpPLYCNMpJ&#10;94/sXJ5Xwc1WMfw/FLxyP/Lr1WvLynD8dYXARp8X+y+vtuUvYvmgozUZQjzc0uZpN+9zPRpPY7OH&#10;a2DxWGnVwNWc8PdRh7SNOE4yglCrFqklFJVozjFauy36L1S7/wCPSX/rm38qxI/iT8PLOzh+2eOt&#10;HhPkqds2pRI33R2LZrbu/wDj0l/65t/Km2McaWMKJGoVYlCgL04r0j6I8k+MHxf/AGZ/iDo9n4Lv&#10;f2hvAkdxD4m0fUlt7jxVZq5ax1O1vsbTJnP+jjjFeqaF4i0DxLYLqXh3W7TULdulxZXCyoeP7yki&#10;q2v6t/ZutaHZrx/aGpPbtx1AtZ5cf+QhWo0cbIY2jUqwwyleCKADzowMk/oap6lqaWtzZ2wdR9qu&#10;DF83tG7/AMkNYWs/Aj4H+I5zc+Ifg14Uv5G5aS88O20rH8WQ1ynij9mX9m6DxH4bMH7PngeNptYd&#10;JGXwnZgsosrpgD+77FQfqBQB6p5qbdxbrQZEGMt1rmovgp8HLdFS2+E/hmPy1ATy9Bt12j0GErY0&#10;zwv4e0YbdH0KztBj/l1tUj/9BAoA8g/atvZ7f44/s22sJ4uvjVexye6jwV4okx+cY/Kvbq8L/aq0&#10;eOf9oH9m3VFmm8yD4x348sTPsKnwV4oGdmduefvYyBxnBIr3SgAoorBi+KPwzmRZYfiLoLK33WXV&#10;4SD/AOPUAaHhy+GpaJb6iq4FxEJR/wACG7+tXq5H4GeMtK8dfDHT9Y0Yv5VrJcaZJv2n9/ZzyWk2&#10;CpKsvmwSbWBIZdrDrXXUAFRz2ltc/wCvhVv95QakooA4P9nIRr4C1FYlwq+OPEyhVXAGNdvxiug+&#10;Jnja3+Gvw6174i3tk9xb6Dot1qM9vGwDSpBC0pVSeASFwM8c1zPwYun8JeD9RsNY0++8xvGPiK4X&#10;7PYyzgxy61eypzErDlHU46jODg5AxP2qPiHpNz+zZ8QtNtNE8QyzT+CNWihjj8Kaid7GzlAGRAep&#10;oA6u3ufjO2rtqsvgPwwu638plXxZcN0YkH/jwHqa0o9S+Kp/1vg7w+P93xJOf/bMVuwZCYx3p9AG&#10;Kl98QjjzPDGjr67dclOP/JYVxvhy48W/8NMeLmbR9P3f8IN4dBX+0Xxj7ZrWDnyfrxj8a9Mrz3w1&#10;qNtJ+1X400pX/fQ+APDUsi7T8qNe64FOcY5KOMAkjZzjIyAdolx4mI+fSbEfTUH/APjVKJ/EPfS7&#10;P/wOf/41V2igDzv4LTXUnxF+KiXMKIw8dW5ZY3LAH+wNHwMkDtz07ivRK8/+DoK/Ef4rZ/i8fW5H&#10;/hP6PXoFACP0ziuU+ECLJ4NvI3GVbxRroI9f+Jrd11b/AHa8P8C/stfDXxhZ6t4n1XxT8Robi+8Y&#10;a9LNFpfxg8SWNurHVrviOC21COKJf9lEVR6UAZX7VP7Fel+NtI8X/Ff9nbwT4d0v4v8AiDSYbGHx&#10;JqF9c2dvcAbIvOultwy3M0VvuWFpopQCkcbAxblr52/Y3/4JtftB/EHxPeeMf+Cnmn6H4g0GHzT4&#10;P+GeoLYX8MSu8yy/2rFFAbS5VB5L20cRKAlZJlaeKJo/rn/hkD4T2g3jxf8AFJvm/j+OXis/z1Ov&#10;n/8A4KJ/FWP9i3wJ4X8D/Av4w+IdH8b/ABS8XWmiaC2qeLLjxDqTLGTLM1jaazPcRlmGy3L7divd&#10;w7gztCp6cvy3C47MounhaUsVO0Y15Uoyrwily2jV5XUjBRupKP2bqzTafzOcYHJ8FTqZniIy5Kad&#10;SUI3cZyirqbprSdRWSi3eV7W1SPTPiR8dPgr8Rv2o9P/AGJvGv7NXjrWbqy0uTU9P8bXXw4nk8N6&#10;ZdPaTRGJNSZcQXDWk1xELiMCH99Jbef55aCvkP8A4KB/s4/8FFf2a/gv41+LXwT1/wAI+MPCHgy1&#10;bxGYtY8QXUOpxWVnd/bBELKaOS3kNtbxJvlW6hadYpNkKMyRHtPhpc/Enxl4c0VYPiN8Sv8AhHLj&#10;T7DVdL8X2/xA1M3V1K2242OskzbosvgxscMoCMWGRXbeCv2iPibc/EPxV+xx8dfBWvfGWHxN4Wur&#10;yzs9M03SLZn0sCC1vILk3NzZwtE4vIQiHdLuFwWdkZFj/FuGvFLwr8Ts8lkU8LGrXpc0owxVCE+b&#10;kacpU2+fklZXlGXs5csXzLSxz8R5LU+sZdWzbDzpSr2lQrUa9uVypuap1J0akZJ2vzRanTurXvY+&#10;GvhX+yn+z5+1n8Mof2kf2ufgxpHjrxV8SNct9W8J6hL461DwrNLYJHa4002kRvIAZXhuFmkMhf8A&#10;0uQRvGUjkH6B/slfA/8A4J4eO9Y0/wAbeBPhVomg+MINYvbm68BSeJ5bhdI1GwubZp2j0wzGGIQS&#10;T2E0TrBGYku7ORViM0Yr4t1b9lf/AIKsfBJNN+G/wX/Z1TUvhv4N01pfCmq/EtfC91rVtKkj+Wlw&#10;Y9bht1PlkZmiKglWJQFs19afsQfB/wCG/g/UI/jBq/7Cd1ffFm61KfVvEXjufUPCWqalp9xdq0f2&#10;SK/h1ASiGK2/0RWjigEyRvIYleaUH9IyWPiFhcZif7XxFD6hdrCQw8mp06ak4xhUp2UacfZ8qslr&#10;JPl908/Kcny2n9Twv1afPRjJ1PbQpSgqiknTlhpxjztcvNzOpJzXu3d27/bUaLFGI16KMV+b/wDw&#10;Wk+H/wC3Lf8AwU8XeNP2MfjT4s8Kx6f8UrObxvZ+Cbe7Gp3mny6NpUEdxDLYA3e2CVB5kMIO+OZn&#10;chYMH9APhd8StI+LHhOTxdomm3tnHDrOp6XNa6gqCWO4sb+exnB8t3UjzbeTaQxyuDwTgcfpXw1+&#10;Enjb4q+Mr/xz8MPD97rVvqlp5N1rGj281y1kbC1EbozqX8gzJcIp4UyRSgcq1fUZTj45XmlHFypR&#10;qqnJScJq8ZJPWMvJrTy3PtcZh/reFnR5nHmVrrdeaN74D+PfE/xM+Bfg74j+OvBd14b1vXvCunal&#10;rHh29tXhuNLup7WOWW1kjf543jdyjKwDKVIPIrN+Bmo+H/AP7OPgXRfEGvWWnmw8E6XBJ9suki2l&#10;LSNedxHcV22i+EvCnhyLyvDvhnT7FSMbbKzjiB/75Aq/tUdFFcErSle1joinGKTd/M/NX9s34V/A&#10;bwVY+MP2l/Gv7XHg++t/CniaL4jXGn2+rRTavdro2pRavDpsKfa8u3k2kdrGwbcvkwiNBhET9Ex4&#10;I0YDAvNWH/cfu/8A47UXxN8AeGvir8O9d+F/jKxe50fxJo91perW8chRpba4iaKVQwIKkoxGQeM1&#10;x37FfxH8TfF/9jz4U/FbxuHXW/E3w20LVtYjkJ3LdXGnwTSg55yHdutcmHweHwtatVhfmqy55Nyk&#10;7y5Yx0TbUVaKSjFKKtotWeVlOR5bkftlg4cvtakqk9W7zm7yevd/5bJHXav8MvB2u2P2DXdOm1K3&#10;Ekcv2TVL6a6hd43WRC0crsrFXVWGRwygjBANeG/tAfADVv2q/Al98HPBHhQ+BvDPiLwbrUcnjKDT&#10;7Ms1zcWv2ax2xQ3SyvCPtMl00brGHNpGjMgdlP0g7KPkLhS33a4j4ORXelap4q8HyeLpNWtdF1yO&#10;109ZrqCR7GFrK2nW2ZYYYhFsE3yq/mSGMxu0jb8L2Rk4yuj1JRUotPqflB+0v8YvAH7A13o/wg/a&#10;kHjbw3F4LuLCy0u88I6JeW/hzVvtC3M6S2tw1sVZYYYNkkPmNIhzHGsojkKfYPw+sNQuf2LNP+JJ&#10;17S9U0fx18dfAviLwrfaT9oCzaVceJtBFuzi4jjkVyqFirKCAy5AbKj7Ta1hcDKL8vKnb0rxH9qB&#10;UX4FaYEK/wDJbvB/3f8AseNNr5LKeBeEchzyvnGXYZwxNfn9pJ1JST9pNVJcsXpG8lfq+iaWhzwp&#10;454PBYGtiHPD4KPLQp8sUqaa5dXGKlN8unNNylu2222e5UUUV9WdQV88/Du4eP8A4KrfGKAWkjLJ&#10;8AfhsWmXbtTGt+OeDk55zxgEcc44z9DV8+/Db/lKd8Zv+yBfDT/09+OqAPR/id+0Z8NvhEN3ja08&#10;VBGuYLdJtJ8BavqMbSzSLFEge0tZVJaR0Uc/eYDrWH8Pv2ovCmt2UkOreD/iJb3X9p3ixrd/CbxB&#10;CPI+0yCFiz2IUZi2HkjGecHIrX/aSlgHgTSLaVx5k3xA8LrAvd2XXLKQgfRUY/QGvQKAMeHxvos8&#10;C3ItdURGXdmbRbpMD3DRgj8az9A8beGPEWs/8JBpetwzWNxpMEljdq2Ip0cu25HOFYFQh4J4YHpX&#10;SXVxDaW0l1cybI44y0jf3VAyTXmP7DX20fsUfB4akZPtH/CrfD/2jzfvb/7Ng3Z985zQBu+LP2kv&#10;2efAU7Wvjv47eDdElQ4aPV/FFpbMPwkkGK5bUf20f2I9cWPT5f2ufhjIBcQzKE8facTvjkWRf+W3&#10;95BXr1ee/Bixnh+InxYubiPatx8QLaSI/wB5R4e0ZM/mpoA1vC/x1+Cnjbavg34veF9XL/dGl+IL&#10;a4z9PLc11isGG4U0xqRiuL8R/wBm3Xx38O6FfWyy+f4R1uURyKGUhLrSQeD/ANdB+tAHS+EfD9j4&#10;S8L6d4U0zP2fS7GG0t939yNAi/oBXGftOX50z4dabcq+3d8QPCcOf+uniLTo8f8Aj1dBd/B74T6h&#10;L59/8M/D8z5zul0aBj+qV43+0L8B/CXiX4k+EvAPw3+GPgjTdUjjPi+11Wbw7GlwbnRNZ0W4itVn&#10;jAa3ScSyQvKFkZA4YI4UxuAUv20/2LPEnxO1mz/aC/Zr8VSeFPiZpXkpfSW2tXum2vi7To2Lf2bq&#10;UljJHK4UNL5M2WaAyyhNolYjK+Bv7W+veG/Ctn4Nsv8Agn18fo/GdxPPL4s8P3EMV5DY3ESJG8o1&#10;/V76Cyv4HKBIGiuGleNVZoIRkD6E8IfE3TPEOo3PhfV7C50nXLF5FutLvoWXzFQoPtFvIRtuIGEk&#10;REiE7fMCSCOVXiTojOjZVS3H+zQB8w+HP21v2gfjD4wtPiF+zt+zPrXiD4V2PhW2vNaTVtJl0bxB&#10;q99eJPJDHpA1N7WzuI7ZIrUyyNMYJ11IGC432bwz9t+wj8YPhT+0V8FLj43fC/xl/bkfiTxJf3mr&#10;yXFkbW806889h/Zt3ATmKezhEFqc8sIFcZDgnpf2Q9Ol0/8AZK+F+lT7ke3+HmiRtjrlbGEf0ryz&#10;9n34G/tMfsieK/izp/g7wD4T8Y+D/GXxH1jxzol1/wAJjNY60lzqJimm0+S1exa2YLOJyk/2pMo8&#10;aNGpVpGAPpV7VTF5MP7sf7IHH07da85+IHj3xz8PPip4f0rStG8QeKrLUtC1CS60jTP7MjkSSO60&#10;6NLjdcPbjai3EuVEhJDcI7ACuO8M/toeMPD3iHxB4a/aP/Z11zw0ug6s1m3iDwT9p8V6U+baG7jW&#10;RrS1S8tpPs8yvI8totqjYRbmR2C1wX7Xf7WP7G/xP8D6De+B/jX4R8WX3h34leG9RvNQ8L3keq/8&#10;I3aadr+n3ep3V3PaiT+zYYrSCYzSTtEgjVwxxkUAfRkHiX4s6tZNe6T8NbGz3N+7tde8RCGdF6Zc&#10;W0FxGMkZAWRuMEkElR558fPB/wATLrQdJ8WeL/irdW1v/wAJ94RZvCuk2to1ijDW9NGwzy232iXM&#10;uX3h4uCo2jB3elfED4zfCL4SeA5vih8VPid4f8M+GbaON7jxF4g1iGzsYVcgIzzzMsahiQASwySK&#10;+a/22f8Ago7+xJoX7OP/AAnWg/tP+A/EX2DxV4e1S20rw9440ua71GGz17TpZ1tw10iEquNzM6xo&#10;GBd0XLBxTk7IzqVadGm51Gklq29Eke8fHL9pH4b/AABtbGPxreX02pax566Doek2TT3epyxRmRo4&#10;xwidFXzJWjiDyxK0imRQflv47/GmT4ieMNU034j6f4uXSdSjnj8K2Wl+GbC71Gxt/sMf2g2xto5r&#10;xXaRXk8yBndSAVZNg2fEf/BTrxto37TPxt+Hf7RnwX8XfEXwSnirVItC1a303RLfVkeS7s/KtruF&#10;bKeSR7+bEdikaxXcGNkqSRSAed86fFP4Kft3a/43uP2af2a/g98aPFWsaZrwv4fGV5oOqaZLpQvr&#10;NlWJwy24039080I3eVDJGzYTawrtqeFWYeIGWQxEc/o4LAunKpN005VZck3FKFdTlS5W+VOMaVWV&#10;+aPLKzR+E5lxzW4lzSODyxurSU01KkpTpcsZONSNaXIk6ltY0o1IThJxnaUYpy+3/C/wg8WftNft&#10;8Tfs8zfG/wCIWoeD7WO+l8af2bi2vfDavpNqbGG4laBpbBp3eaSJmMTTAMY8hGNfVf7If7BXwZ+B&#10;ugza34QuLrwl4it7zWdAbWbLwF4eh1S+0mHUpIbcXN4dJNxdia3tbOV5JZHM7KsrFiQ1eOf8G6V1&#10;/wAFHJvh18S7f9u+bx02nW+rafH4RX4kKy6st1i6N+ZRc/6cFMZ08p9o+TZt8n5dxP6TV4mT5Hge&#10;E8lpZLgH+6pXvKyTqTe9SajGCc3HljdxT5Ixi9j9M4U4dwWVYV4jkTrVG3KbjaVrvlhq5S5YJ2in&#10;JvfXU5H4f6h4C8I2OifBjTPFn2i+tdB/4l9tfTAXl3aWgghkuMbU37WlgDsqgK06A43qK4P4XfDT&#10;4geMb/xB8TdR+O/izS9SvvEGqaX5On2OkeSmn2OsahFZRKJrGRvlic5dmLMWyxOAB23xr8FfCbxJ&#10;4c/tj4oeBdH1g2f+j6a+qaNHePDNcOkSLEGRipeQxrlcds8DIs+DJPAXgPw1b+G/CfhObSbGBWdN&#10;P03wzPDDGzsXcqkcIUFnZmJA5ZieSa7T644b4x/B74nyeErO80/4peLvGMmn+KtD1FvDt1Holut2&#10;lrqtrcPh1tLc7kSJpFHnIGZFU5BKnpU+M/jmQsI/2XvHjbWw2L/QeDjP/QU9K3/CHxO8HeOb7UdK&#10;0G7vFvNKuPKvrLUtJubGdP7sgjuY43eJsMEmUGNyjhWYo2OE8Mfta/CjVbW48QaZpnjq+02/kiut&#10;L1DTvhX4guILu3kt4WSWJ4rFldGySGBII5HBFAG/4Hs/EnjLxxN8TfFXhTWNDksbSTTtH0nWJbJm&#10;jt5mgkuJM2ksoO94IwN0hI8o4UA5a1+0L4m1vwL8BPHHjfwreLa6ppPhHUr7T7ny1fy7iK1keN9r&#10;gq2GUHDAg4wQRWO37V/wuXk+GPiTx/1RnxN/8r64v49ftLfDjx78CvG/g7wz4W+JF3qGo+FdSsbe&#10;2h+D3iTc08lrIixnOn4BJYcHHBB6c0Ae1WnhLQrfxXd+OYrL/iZahp9tZXVx5zkPBA88kS7c7Rta&#10;5mOQATv5JCqBpqqoMKK84tf2pfhjPtjTw58RM/8ATT4Q+I1/U2AFdFovxb8Ka/j7BpniRc/8/ng3&#10;U7f/ANG260AdK2dpx6V4H+zl+zT4U8T/AAc+HPxR+Jut+Nr/AMat4BsV1LWJviTrayGa5trWW8AV&#10;LwJGsk0MbsiKq5jXgbRjvfiD8WtX0bxn4C8LeFNPzH4n8WTabq02p6Tcx+TbrpOo3YaItsXzDNaw&#10;rzu+Rn4zhl7nTLG30vT4dNs4Fiht4ljhjQYVFAwFHsBxQBiWnwu8M2VuttDqPiFlXoZvF2oyN/30&#10;05J/OvJ/GvhSw0P9v/4S31jLfMrfDPxtC32rUp7jre+G2H+tdsfcPTr37V71Xivx3h8c237UPwu1&#10;/wAAeH9L1K9h8P8AiW2aHWNWksovLkOmuT5kcE53ZhGF2YPPIxyAejeM/ir4V8BapZ6Prtprc1xf&#10;QzS28ej+Gb7UfkjMYcv9khk8vmVMb9u7J252tiu3xZ8H31sXbR/Enlrhz5/gzU48YO4H57cdCAfw&#10;rL0rwz8W9W+KOk/EbxVp+j6ZFpuhajp02k6Z4kubuG5a6msZFnO+2hXdGLNlGUJxO2GUZDbXi3Td&#10;X+I3w58ReEdL1qbQtRvrO906DUrSQtLYyOjJHcLtZSGCskoAYEZHIPNAG9Yanb6lbLdW0U6q3IWe&#10;2eJvxVwGH4io9Y1qw0WzW71FnVJLiKBNsZbMksixoMAHq7KM9BnJwASMbSPH7aj8WNb+FraOIxo/&#10;h3S9UW+Fxnzvtk9/D5Wzb8uz7Du3bju83GF25a7438N3XirQ/wCy7PxLqGkSLdW9wt9pvk+aPJmS&#10;Ux/vo5EKSBDG/wAudjttKNtdQBui6zf6ldXGl7ltbi1wxt7i2Vj5TM6o4McpUg7Gx0Py8gdKzPEW&#10;i/HK73Dwv8RPClmpb5Rf+Dbm5wPQ7NQjz+lWfhP4it/Hnw08OfEFVlLa1oNpeq1xGqyBZoVkwwXg&#10;H5uQOM9Ko+Ivg3ok+kaPpngW4m8Mjw81oNHh0KZrW2it4JYm+yNbxFY3t2jiERjI+WNmCFCd1AGh&#10;8MfA154E+H+k+Fdc8R3GtalZ2KJqetXUkxe+uj8002JZZWjV5C7LHvYRqQinaoFeX/CzwQLz43eN&#10;dTv9YuG0vwX4wh0fwl4Zhigh03So59G0q7lmjhjiUtO0lzcDzndmRJpETYsjg9lofjT4han8X9c+&#10;Fbalosa6H4b0vU/tX9jy5mN5NqEIXH2n5QhsSe+7zMcbcnN8IfC/4reBviF4g8V6p8Q9B1DTfFfi&#10;yHVL3T7fwnNbzwuum2liipM1+67f9DRzmMklmAwMMAD1KvDv+ChH/JCPD/8A2XD4Zf8AqdaFXuNe&#10;G/8ABQx1j+AmgyN0X43fDInAz/zPWhUAe5DpWPdwSP4+0+5A+WPSLxWPoWltsf8AoJqbW/F/hTwv&#10;F53ibxLYadGej314kKn8WIrkJf2mP2aodcmhu/jx4NjuLe1RmMviW1UIrswHJkxyYzxnPy/SgD0G&#10;iuKtP2kv2d78kWPx58GTbRlvJ8UWjY/KStTSPi18K9fcRaD8StAvmY4C2esQSk/98saALN1ZmTx9&#10;p+oD/ljpN5G3/A5bUj/0A1sVCk1tJO0qtuKp972PP68fl7VJ5qYzuoAdXiHh201Wb/goV8RL6wmt&#10;91v8GfBqRxzq3/LTVvFBY5B/6ZL2r23euN26vG/A1yJP+ChHxPthn5Pg34Ef/vrVvFw/9loA9QE/&#10;jdDj+ytLk/2v7SkT9PJP864f4seEfjT8S4tM8LQ+G/C9ppcPirRdTvNSfxLcPcLDY6nbXzKkH2EK&#10;zOLfYAZVAL5ycYPp1FAHG/tD3X9mfs/eOdQU4+z+DtTkU+m20kP9Kif4X+Ophuh/aN8ZQg84jsdF&#10;P/oWnGov2pJUi/Zn+IjyHA/4QXV//SKWu7XpQBwp+EnxCIwP2oPHH/gv0H/5WUwfB/4jh93/AA1T&#10;46PzZKnTdAxj0/5Bf9a76igDkbD4deM7SMpc/HvxVdNnhprLSAR/3xYKP0o+AWjnw78DPBugFWH2&#10;Hwrp1v8ANjPyW0a844zxXXVn+Fo1h8OWMafdW0jCr6DYOKAMf4v+KPDfgzwcviXxbr9npen2urac&#10;brUNQukgghU30Ay7uQqjJA5PU1z9z+2L+yPZjddftSfDmPH9/wAb2C/zmr0Z0D4z2rm/jDcLpvwm&#10;8UaiOPI8PXsmfpA5oAm8FfFj4Y/ErSf7f+HXxC0TX7D7YbX7dourQXUPnhA5i3xuV3hCGK5zgg4x&#10;XQA5GcVh6/8ADP4e+KtWtte8TeCNJ1C+syhtby+06KaWLY29NrupK7X+YYPDcjmsg/ArwVp+nrY+&#10;C7vVvDRha5ksf7B1aWGG0ln3l5FtWLWsmGkdwksMkYc7tmQKAH6t8efgr4X1W40bxf8AF/wvpV9b&#10;yFJ7HUtetreWPDHG5HcMMjkZHIOelU/+Gpf2Zd/l/wDDRXgXdnG3/hLrLP8A6No1e18aeEdbtdf0&#10;DxPpq6HJqSQaxpOsWs8k0nmXBjEtvcrIfJYeYGKPFIj+Wqgwb3lHcIsci7l6UAc3p/xq+Dmt4TRv&#10;it4bvCxwq2uu28mf++XNM8K6TqmpaXNd2nje/hik1S+aJbeO1ZQpu5cYLQsSMe5rqZI96bQaxPh4&#10;zNoNxuHTWtSH5Xs4/pQAp8K+ID/zUrWR9Ley/wDkauD+IXxP1nwnouv2PiHwT8QLmxh0+ZLXVrPw&#10;/b6ol62w4WO30sS3eWGSC8CL8uM7iqt6xUdv/qz/ANdG/wDQjQB4z4O+KP7Q3xK+LOraLp3hEaL4&#10;H8izlsta1jS7jT9Uhjmt5WDRJPFJHcStKse+CSOA2sTR72lnlkgtfaI92wb2yfpRKzLGWUcjmsnQ&#10;tT8VajZQ3d7o+mxxzRK6tb6lJJwQD3hWgDk/2u7640z9lH4mahaRSPND8P8AWXiSNSzMwsZiAAOS&#10;c+la1j8efgnqsq2mkfF/wvdTSIWjjt/EFs7EAgEgCT1I/MV1gMndV/Oue1Ev/wALY0VWX/mX9S+Y&#10;f9d7HigCh8GNJ14+Grfxx4p8Xajquoa/ptpczJfQ28a2QKNJ5ESwwx/IrStjzN8mOGdsCuyoJCjc&#10;a4bWv2gvAtlr6eD/AA9BqWvaxcW+oPp9jo+nO8d3JZnZcQLdPttUkST90wkmQLJlGKkEAA7W5RJY&#10;GjkXcrYDKe4zTpNqxNu+6F55rxGSL4pfFb4u6n8KPH/jCTQrjw98PtD1m2m8E3EkIg1i/k1SCWVn&#10;mLLeRQNp4aGGaLyW85jPDKVj8vf8d/B34lePvAGp/BjV/iHMNG13T3s77xRbtBHq9tDIX86OON7W&#10;W3kDRkQqzKGRCWJkcBiAZXhi+8X/ABF8Z618Zfg9ZTWWlrpcMWh2etR3WlxeI7wt/pVxdRSwM6Ri&#10;KG0ht7nyhKCkxKyweT5m9ZftH6BpPjJfhj8TtGm0LxI9tZTW9rBMLy3v1uZzButnQCV0jl8tZXki&#10;iERnhLYEqE+iWdqllaR2kbFljQKpKgZx7KAB+AAry/8Aah+MHw68HfB7xvZ3XxH0Wx1y18JX72dh&#10;Pq0Mdx5xtXaILGzBizHbtwMkkYoA9E0vxT4d1q7ksNJ1y0uZ4YIp5Ibe6SRkikLiNyFJIVjHIFJ4&#10;OxsZ2nHhf/BVnxLpuhf8E5/jZpd06tea38JfFFhpNvuQNPOdEvZTgOyhtkMU0zAHdshfaGbCn1Lx&#10;b8FPDfiHSdIs/C+q3nhO60FEi0PVPDFvaxTWVrtVXtESWGSE27oqqYmjZRsjdQskUTp4z+23+zH8&#10;H/Df7EPxYu/DHhy8tZNJ+EPihdNt01y8a3WWTRruF7h4DKYpbhkkkDXDq0reY5ZyXYkA9I+EV/4h&#10;8EaVpFr4m8Ta5r9hq3h+3u01CeE3Qgviu+43OF8xEmZ98atlEKSRr5SCGM878b5NX+KPw28b+J7F&#10;PFWhWejeF9Rh0TULfXNR0W6mu44nd5xbxiF9iSRRrHK7HzAZSqCJle49Q+EMnnfCfwvKP4vD1kf/&#10;ACAlWviFo8niLwFrXh+GLzHv9KuLaNOPmZ42UDn3NAF7SNJ0vRLCPT9Gso7e3Rf3cUQwoySSfqSS&#10;SepJya8n+Kt/8WvE/wAQ/Gvwu8KS2l7pdz4B01F068mS3+xzXba1C9yjiJmkDPDaLIjMAkcTPGGf&#10;McvWab4l1z4oaDY6tofhXbot9JbTj+3Y7rTr5IhKrN5lncWweNsKf3b7Scc7c8dTpXhzQdCkml0X&#10;R7W0a4YGf7LbpH5hHQttAyfrQBl6Enj1NYgbxY2leW9uzqmnmTML7IwYiXH70Bg5EmI8hlHljBY9&#10;DVR54pNThRH+ZVkyvftVugDgfDv/ACdD4w/7EHw3/wCluuV31efeHbmEftS+MoSxDL4A8Nk5U4x9&#10;u13v0rd1z4yfCPwzI0PiL4oeHrGRTho7zWoI2B9MMwNAGh4J8R23jHwhpfi6yXbDqmnwXkIzn5ZY&#10;w4/Rq1K8I/ZZ/aW/Z5079mP4c2mtfHzwZb3a+A9HW4hufFFokiyCziDBlMgIIIIwa9Ji/aA+BE5U&#10;QfGnwnJuGV2eIrZs/k9AHXVz/wAJ9ek8U/DDw74olfc2paHZ3TMf4jJAjZ/WtHRvFXhjxGhk8PeI&#10;rG/UDJazu0lAH/ASa4/9la6huP2Y/h1NHMWDeBdIO4+9lFQB39FN81MZz1oWRWOFNAHgX/BNmfxd&#10;L/wTn+ANzbLYTCT4K+FWxLI8Z50i1PXDV7JdXnxFjtmax8N6LNN/Ck2uSxqfxFqxH5GvOf8Agnlp&#10;D+H/ANgT4H6DIhVrH4QeGrdlPbZpVsv9K9hoA5/wPbeM5p73XPH3hzSNN1CbZBFHo+sS3qPbpuZW&#10;Z5LeAq26SQbQrAAA7jkgcR8S9D1fXf2ofBVho/jTU9Db/hA/Essl1pcdq7vi80JdhFzBKuOc8AHg&#10;c44r1evPfEbA/tWeDQD0+HvibP8A4HaDQBaf4T+P2OV/ab8bL9NP0L/5WVG/wj+ITjA/aj8dL/u6&#10;foP9dLrvKKAOFt/hN8QYG3SftO+N5v8AZk0/Qhn/AL50wVcg8F65p/iTR9R1X4h6vrC2905FvqEF&#10;mqhjbzL5n7i3jbPzEdcfMeOmOuphVWnyVHyrkH86AH1yPjL48fBL4baw2hfEf4veGPD975ayra65&#10;4gtrSRoz0cLK6kqSGAOMZVh2NddTTEjHJoA86t/2xP2Sbu7j0+z/AGofh3NcSuEjgi8bWDO7HgAA&#10;S5JJrvbDWdK1S5vLPTtRhml0+4FvfRxSqzW8pjSUI4B+VvLkjfBwdrqehFVZIVbxOsRLYNixH1Dr&#10;zXNt+zX8B4t0mj/CvRdJuJNQs76S+0GyXT7lri1XZbyGa2CSZSPMX3sGJ3iOY3ZCAH7Qetad4d+H&#10;0Gtazfw2lna+KNCkuru5lWOOGMavZ7ndmICqBkkngAEmiT9pz9m2L/XftB+B1/3vFlmP/alc/wDF&#10;/wCFdppPhiCTR/GHiOO3uPFmivNY3GtSXUZnfWLD98HuPMmj2hCqxJIsI8xyYy2GGx8MvGPjD/hZ&#10;GvfCHx7r2h6lqWj6Lp+rLc6Lpd1ZFbe8nvYo0kimeaM82T4kSdmY7w0MIWNpgCzZ/tMfs5ag/l6f&#10;8fvBM7f3YfFVm38pKi8T+LfB3jTX/CNv4W8a2NxN/wAJBI0M2m30MzJ/xLrzJA+YHjI5HfNd0UBO&#10;TVLU9FttRv8AT7uX71hdm4iH+15Ukf8AKQ0AVn8Na4x+X4g6sv0hs/8A5HrP8RWfibwzol1rtr4i&#10;8Sa1JbRb49LsY9MWa4OfuIZo4kyf9qRR711FNk+4aAPmH4ufFf4nWvxa0Lxz4K+EHjRfEGmfBzxh&#10;Fbw6z4PmvLWy1WeTRLq0t7ibT91vPuFpMStvcMXMTRITKyIfRvhp8QPjZrXjvSYviNHpdhp+saDq&#10;V/plhY2s8crW8R0kQy3cdzGktrc7ri73W4LLEroheVkLn1lPuD6V5V8fvCGqePPGlh4N03UL7Txr&#10;PgDxJp0+raTrcmnXunpPJpqGe1njjdo7hPvRuACjKGBBUAgGd/w3l+zZcfEj/hUml+M9RvNce8Np&#10;bi18L6h9hnutm8QJqBgFkXb7ozOAXITIbiujh+M/hfTpfD/ib4pIvgO61fRZ3/sPxdq1hHdW0ivE&#10;WhdoLiWB3XdyYpZE54Yjmvz9+JiWf7C/jLwD+xP8TNa1bS/Duu+GWh8O/Ebw+t6sknkzIWs7aKG1&#10;lji1TzH8yN3kWCKCLzpHjKLG32J+z3+2XoHxX8fXfgnU/hJ8QPBeo6xdedpVt46fS5I55EtQZLeA&#10;ade3Rg2JB5rrOIyGlOCSwUfM5bnGaRxlTDZ3Rp4WdSpUWFXtoTliKMLfvIxTupWu5RteKtdLr8/l&#10;2aVpSVLGziqjjTcopOPJObadNtznzWaSjUtBVG2orSx0Xxk8Z2Pxbi8J/Dj4W/FWP+z/ABVr09h4&#10;mv8AwxJZ3k0emnSb+XrLHNHErTR26GQofv7QQWBr16JXSMK77j/epljCbayhtzj93Eq8ewqr4m8T&#10;aL4Q0abX/EF2YbWHaGKQtI7szBUjREBeSRmKqqICzsyqoJIB+mPoC/XOaoqn4s6I5X5h4d1QA+n+&#10;kafWFY/FrXPiLqVpD8IdHm/s621XUbTxDrOvaPPBFC1sjxeVAkjRSXDtctFiRFa3McFyPNWQRq3P&#10;/D/4a+KvF2ieH/jTafFDV7fWdW0GS9uY5tlzaedePZ3IRIZBiGCJbf7OI4mRnimkd3a4IuAAdd8b&#10;vGXw58N+Gbbwz8SPD9xrUHi68fQrHw/baQ96dWmmtp3a1ZApRY2himLyTFIURWMjouTXPw6p8Vvg&#10;r4WXVPFl/Y+ItF0/T3vvE2tah4gjs7izZIAZhAk8SwmAOry77i6QxozDJCIK1fCHgD4h3/xAX4pf&#10;EjxXJayR6UbG18G6PeRz6TAxdHa8MkltHcTXR2tGGLLGkTFVjDNJJJ2uq32n6Zp02pateR29rbxt&#10;LcXEzhUiRRlmZjwqgAkk8AdeKAPP/hl+1f8AA74q6HY6xoHjS3t3vYLd47PU5Et5d8sM0vlAs2yV&#10;0FrdrIImcRyWdyjENBIF9Ds7221Cyj1CymWWGaMSQyRsGV1IyCCDggjoQcGvPNN+I/wo8bfGvTtE&#10;8EeItB1m8l8M3txfXWk3NvcSxJDPapCsjpuZR/pU+0EgHMmAecWLv9m/wLquo6h/bl9f3ej3V5Hf&#10;6f4bC29vaaPfgSb76ze3ijuIbiRpWlMnnErL+9j8uQszAHk/xR8Wy/Fb/goh4F+DXhXx5rWj2+g/&#10;Dvxle67caLNHA8mpQTeFTbQMWRzIkUWrJctGy+S7PCriVVmiHp2l/GHxPp3wmh1bxb4D1q78WJF9&#10;kuNF0/RbjbdaipMREbhCkVtJKpKXErLEsbq8jqu4jzw/Dfwv8Of+Cjfw3t/C1veBdQ+D3xCvL641&#10;DVri9mnuG1TwTHuaW4kdziOGNAC2AqKAABX0bQB8/fDbwd4z0H49eBYvivqUt1r03g/xNe3ltD4n&#10;vtQ0+KaHUdNitpokudiLcLa3ssTTRwQ586VVRIyIx7+8aScOua8t+K0uu+Gv2jfAfjyHw5c3mnN4&#10;a1zQDdQxM0cGoXt5o0tssxQMYYmSzuiZmGwMiJkySxRyXdC+FGu6p8bPE3xK+Ivh/QpLHVvCujaX&#10;Y2cV092yyWlzqcsjMJIUVVYXsQXGSSr5xgZAPNvhH8JfHfiT4r+B/wBpJdM0aDVj8L7rSvE/iS8U&#10;edrs12uk3EE0UEBCRgPaT+YCVCbkCCUEtH237FYuh8HdW+1xxo//AAtLxzujjYsqt/wlerZAJAyP&#10;fA+gq1J8DvHsX7XUf7Q0Hxmuo/Ccfw4Phz/hXMdiVtnvzfi4GqNKJQHdYh5CRmIlA8hVx5jKYP2N&#10;GB+EmsKD/wA1U8dH/wAuzVq1rSlKSblzaLvpZWS17LTt20OfD0qdGMowgoK7dkkrtu7lp1bbb6t6&#10;s9Tu/wDj1k/65t/Kiz/484f+ua/yovCBaSlj/wAs2/lVEeJdB0/Q7fVdS1aC1t3gVhNeSCFQNoPO&#10;/GOOx5rI6DC+JOqR6f41+H9o/wB6+8WzwL9Ro+pSfyjNdfXjHxe+O/wK/wCE8+G08vxn8KKtj42u&#10;Jblm8RWwEKnQ9Vj3N8/A3Oq892HrXYW37TH7ON7J5Vl8f/BUzD+GLxVaMf0koA7euJ+Keqyad49+&#10;Gtmj4F940uIHHqBomqSfzjFX7D41/BzVX8rS/iv4bun/ALlvrlu5/IOa5z4wX9ldfEj4RT2135it&#10;8QLkK0fzK3/FO613/wDr0AelUU3zExndR5secbqAPIf2l0uJPi58BhZ+X5y/Fi8aNpFO0H/hEfEY&#10;5xz0zXphm8axn5dO0yb630kf/tJq8v8AjwJ9T/ab+BekxFjHaeJNb1WQAdPL0O8tc/negfjXslAH&#10;J+JNS+N0IK+FfAfhW+VlwV1Hxdc2v/oGny5rp4LWKG2W1C5VVwoPOBUtFAHmPgv4N+M9N0zUILP4&#10;2+KtHjuvEmrXsdnY2uktHEtxqFxOApmsZHIxJ/ExPPWtT/hUvxB/6Oe8cf8Agv0L/wCVldnp7rJC&#10;0iH5WlcqfX5jU9AHA/8ACn/iNnP/AA1V489h/Zugf/Kurun/AA08b2bZuP2hfF12PS4sdGH/AKBp&#10;612NFAHG/AuO9i8D3EN/q899JH4m1uM3V0sYkk26rdrlvLVF6DHCgcVZ+OM8dr8F/F11Mfkj8MX7&#10;Nn0Fu5qv8DBt8GX3P/M4eIT/AOVm9rsTzwaAPNz+2F+yZBHmf9p/4eL6lvGtgP8A2rWp4T/aM+AP&#10;j611K+8CfGzwlrUGj2Zu9Wn0jxJa3MdlAASZZWjkIjQBWO5iBgH0NdkIkDbsV5r8AvBPhfxN+zV8&#10;OLXxX4csdQ+x+CtN+z/brRJfLLacsLldwO3dHJIhx1V2U5DEEA9MByM4rxF/iZ8Ofh5+2r45/wCE&#10;/wDiBoeh/avhd4S+yjWNWgtjNt1HxHuKiRgSBuXOPUV6AfgZ8NYYZrXRtJvNHhnjtkkt/DusXWmR&#10;kW6BIjttJIwGWNUj3AZaOOONiUjRV8t0jwZ8S7D9sfxUfBnxXbzrH4Y+E11JPEmkxXcOpRPqfiAl&#10;ytubcwzqI9kckbeWFlkMkEreWyAHokn7U37MkP8Arf2ivAq/73i6yH/tWr+m/Hv4G6yyro/xk8K3&#10;hb7v2XxFayZ/75kNXfhd40g+Jnw50P4gQafLZrrWkWt99jlbLQedCkvlkjhiA4GRwccVvCMDoaAP&#10;M/hXAPEXj34mal4f8ZTwwN41t/m0/wCzyIx/sLSudzxvz0HBxx712h8L68R/yUfWB9Ley/8Akes/&#10;4f6all4w8cXSH/j78TQyt9RpWnp/JK6pm2jJoA8v8QfFu98KXerWlhpnjXxJHoF01trN3pum2Uy2&#10;s32SO6VDDEq3U25JogPs8Mp3SYwMMR8y/sb/ALRH/BQjxld3vg3xD8LxZQ6o2uS6Zq/in4Z6xodv&#10;a6n9sSZpH85mkS2ZLzzIIJI8ym3mjN6GC19S/DvXNI8PeKvizrmu6jDZ2Vn4yinu7u6kEccES+H9&#10;JZndmICqACSScACvLfGn/BUH4F2uoiz+B3hHxR8YIE/4/tT+GI0+4sbTKxtEftl7eW1vcCQOQptp&#10;JgrQyJIUcBTz4zGYXL8HPFYqpGnShbmnOUYwjfRc05WUbtq3vRu7LW9n42Yexp47D16mKlTSckqa&#10;cbVXJWSaacpONnKKg076u6R5x+2F8av2ibv4I6N4q/4WDH4b+H+n/EjxPYfFbxdY6tHp17Z6Xaax&#10;dabYRLINjwxt8jyT27CcSW0KAGOeYr5n8d5v2gviL+xH8QPGn7PFz4t8deEddXQhq9rLeXeqza54&#10;ddpxq8WjLebjOJLOa33MhCyp5yRSGVABY8Hft16h8VPhV4k+EWmfADQ7bw5/wkHi++8dN8ZbIy2c&#10;UdzrmosmnPZwl47p0M8Mk5SSSEKRCjPI8zWnTeHf2qfjV4H8K+F/gr8GPBfgnwv4H0PwGiQXXh+O&#10;61C6ubWOyHkz6eJiqWmzyZAiXCXjOxj3jAYv8bmnGXB/D/F9HG4vNZU62Eouo8Nz/wCz1ISSrRnO&#10;nyP2lVwlFwtNt03CUYJXlL5THSwOaT+u061SdDEVI4WnOnTqtfWJRlTVKnWj+6i26ic1LWNSMXKa&#10;ULLwf4F/tM/C7w9oHgmH4U/tT6DH4b8O+DbeybwRbxK8l3qH2YlSZmX5FO5H27wVUDPFelf8Es/2&#10;ftV/aq+PU3/BQT4japdXWg+C9c1XSvhQl225r64FsNPvNYWWJgHt2D31vFE+8NukkwhWLHmPhf4e&#10;6frvgDRfjZ4W8FX2m6noPjK61XUND+Ibz3w1p2t7tpJryWMw3F0HaVpHWSQ+Y6KH3oHST9E/2A/i&#10;xrPxs/ZN8HfEHX/hLpvga6ktbqx/4RbR5t9nYR2d3NZxi3/dpthZIFkRAuER1UFgoY/E+DeR+HP1&#10;rNM/yGUq1edXklKtGmq1CMvaNq8FaTrNzTqKUm4RUW1qn24jLeKpcbUMo4tp06NXKqPJh6NNLllB&#10;ysq9SUP3dSraKi2m3BuS1TjKXGf8FQPgR8Zv2gPg/wCF/CfwesI9Rh074haZqnizQW1JbVtU02FZ&#10;9iq0mI3MF61jelHZcrZNt3vsik4H9gyX4SfFP9oy++J/wm8IzKvhPw7f+HNZ1H+zXtRpl5Pe2c0u&#10;lSo2Cl4n2RWnhI8yMiLzApePd9UePvi94E8DTWth4ju78tfSeTCNP0e6u/3haNVjYwRvskYyLsQ4&#10;dwHZQVjdl8l/Zi/YV+EH7PHhXXPCvwq8B3Xg/RvEEkED2q+JNSm1gWVtCkVtAdRbUJ5Ikjb7S8cc&#10;DoiJcABUcyl/1vGZDl+YZtg81q1qsa2EVVU4QlalNVoqM/bR+04pJwa673SVvQxvD0cVnkMerbRU&#10;m0nKPs3KUVTbi3FTc3GraSUopLpr137FbE/BzWCx/wCasePh/wCXfq9Q+NoLD48+OdU0j4S/ETXv&#10;DPizwPa3WnT+IIdGmNtZzX1mGSPZcKLa+Kt9kuig8zYYY1coJSryeDfg18Wfgx4en8M/CjxhY6pD&#10;qmvaxfXjeLIwv2CTUdSur9ruL7MgNwY5Llla2coJhsIntyrCT0TwF4SfwT4TsfDM/iC91aWzt1jk&#10;1TUkgW4umA5dxbxRRKT/AHY40QAAKqgAD1T6c4DXv2m4vhFqej+HP2iNBsNBv/EE80WitoOvLqUd&#10;40cJkMMcbRQXc05K7FihtpNzSwKrM8uwdx4d+KXw78W3seneGPGulahcSQrMlvY6lDNIYzFDKH2o&#10;xO3y7i3fOMbZ426OpL/GXj34feBjA/jrxrpej/alf7L/AGnqMdv5u3G4pvYbtu4Zx03DPUVzOhfC&#10;X4e+K/gbong/QFtbLT4dNtrjQNQ0W3tnFhOihre9td8ckO+NsSISjoT95XUlSAdd418XaR4B8Jal&#10;4118TfYdJsZru7+zwmSTy40LttQcu2FOFGSTgDk180/sdeJPHvh34Q+FfEML69qNjY/ELxD4O8Sa&#10;e0LXf2PS9M1LUtJ0+aOCJpPLkiNjYxStbkxMJrqaQOQJo/YLj9lH4Vatpjw+JpdcvtTvdP8AsniH&#10;xFb69Ppl9r3yBPMvX01rdZmAzsGwJAGZYViQ7a5v/gn6274E683/AFWz4lD8vHGuCgDW+KeoeMfi&#10;d4u0Xwl8O9I1KGy0m/S88QazdX9/pMJiZo4/ssZjhVrwvbzXUqtDKqwzWkHmEh9jb/wC8HeGPCfh&#10;S/fw/prRzXXiLURf3lzcSXF1etBdSWsb3E8rNLcSLBbwQh5GZhHDGudqqB28hAjYltvy/e9K8h+E&#10;vxY1uX4keLv2fdK8ESDWPCsp1vUrrV5pLW2nttV1TVXtDbusUnn/ALu1LOy/KhcJnzElSMA7X4ha&#10;v4+0vWdKk8FfZJ4YxLNq2mXEP7y9gBRdkEpdVhmBcOpfdG2wxts8wTReOfHzS/inpPwXsv8AhOjo&#10;vkXXx08I3NlZ2Pm+dZ20vjfTpYhLIxKzSlXQsqqixnKB5gokf1/4M/DC0+Gvw/8AD2hXum6euraX&#10;4fs9Pvr2xi4laKCNHw5UMylkyMgE8EgGuS/bVP8AxaHRRj/mrPgL/wBS7SKAPXKKKKACvlc/Gv4N&#10;/Bn/AIKi/Fy8+MHxa8M+FIb34B/DcWcviTXrexWcprfjncEMzqG27lzjONwz1FfVFfPvw3AP/BU7&#10;4zZH/NAvhp/6e/HVAFj4h/tEfs4/GDxh8MvD3w/+P3gvxAsvxCWaaPQvFVpdNi30zULhCRFI3Hmx&#10;RDnuR3xXuX9r6UTganb/APf5f8a434uabNd+OPhndQJxZ+OJ5pDtJwp0PVY/5uPzrtprW1uV2XFt&#10;HIv911BFAHP/ABV1S1tPhX4m1AXsarb+H7yRpPMGE2wOc57YxWl4P8O6R4N8JaX4Q0FAljpWnQ2d&#10;kg7RRRqiD/vkCuE/aq8K+F1/Zm+I14PDtgJY/AurtHL9kTcrCylIIOOCDXV6v8IvhN4kthbeIPhj&#10;4d1CLH+rvNFglX/x5DQB0G9M7d3Ncv8ADPV9I1y68TatozKYZPE0sDMqgbpYIILeT6kPCy/8BrDu&#10;P2Pv2Sbt/Nuv2XPh1K396TwTYMf1irzD9iX9mn9m+X4Ya1rv/DP3gcXS/FTxvbRzL4Ts90cNv4o1&#10;O3hjU+XkKkcSKFHAAAGAMUAfSm5f7wrz7U9Ssbz9qnRdMh5uNN+H+qy3Tf3Eub3ThH+ZtZf++a7b&#10;R/D+g+HbP+zvD+iWdjb/APPvZ2yxJ/3yoAry6z8E6J4h/a38YtqFxqSmD4d+HPL+ya3dW5XzL7W9&#10;w/dSLwfLT8qAPXdykZBrkdd0S0ufjf4d8RyyfPa+FdZtVU9Cs1zpjHP4wD86Jvgl4MnfzH1jxbn/&#10;AGfH+sL/ACuqxfEPwV+Glrq+lx3useLlutQmlsbOVfiJrSuMxPO6gi7zytvn6qD2oA6vx/8ADP4b&#10;fFnQv+EX+J/gHRPEmm+csv8AZ+vaVDeQeYuQr7JVZdwycHGRk1ykX7J/wG0Sx/s7wL4Jbwfat5xm&#10;tfAOqXXh+KdpIxG0kqabLAJnCqAjvuaM8oVPNSXfwCv7DTbyw+Hnx08eeG2ulhHnrrSas0bRlzuX&#10;+14rvZu34YLgEIuMHJPI/FjTP2m/gd8J9f8AHHhj452/jK10PQ9S1O+sfG3h23j1C6ZLXckNteac&#10;LWC2RTGXHm2lw7M7AyKu3YAeq/DDR7Xw98N/D+hWAxb2ei2sEKnsqQqo/QVu1n+FIjD4X02L+7p8&#10;Ix6fIKsaha3F1B5dvqc1q3/PSFUJ/wDH1YfpQByfwytY4vHXxGnA5k8YQM3H/UF0sf8Asoq/42+J&#10;vgjwEkEfi7XrWzlvMiztcl7i52sisY4lBeQKZE3FQQoYFsDmuI+FWgeIfE3if4gajZfFbxBZxjxq&#10;0G23t9Obc0On2UJPz2jd4yPw/GqHxe/Yw0X4z6vo+v8Ajb43eOze6Ctyul3Wm3ljZyQrOEEq5t7R&#10;Cwby04bIyqkDIBrnxn1r6rP6ty+0s+Xmvy81tOblTdr72VzmxbxcaLeGUXPS3M2lur6pN7Xt3Z+e&#10;3jj4dfB2P4k2dp4u+G/jTT/Bdh4i1rXfhr8LbzxVqq6Ro9xZ3VvBY6ha2cpWO0WSCV7iKzUBbM3J&#10;jjhjZWJ5XXtc/wCF+ePfD/7MH7OXgPwTdeJviFcSaVdeJtNt7C6uPDvh7McepXLTTShpDHb3Ejpb&#10;I2XbgA8q/wBUN/wTc8Q3X7QnhvwT8af2tfGHir7X4a8Taho95BptnaS6Zbx3OhpHFmWOfz5Q08ha&#10;aTIIEY8tSrvJ6l+xB/wSL/Y0/YA+IOqfFT9nzwtq8Ot6z4bt9GvbzWNYe7PlpIJJpV3AbJLiVIpJ&#10;QP3YaFBEkK7lb43hfgPL5YjE5rxjUljMXzT9jShVqPBwjL4eajUhFv2bs4K8k2lz3sr/AI9U4N40&#10;zri2njcZifZYSnZ8qs6tS7m5xlOLbjT1glGLV0nFpLfwH9hL/gnTp37P/wAUvhh+zz+2R4f0vxF4&#10;n8KeC3134eatpfj24vrGSfRm0y1nvZNP/smwS3kSbUIHgWWa9Kks4KNEjL9mfEH9qDwh4P8AiVZ/&#10;BfwN4H8QfEDxZIsM2saH4Mt7aRtCs5MhLu/nuZ4La0jfa5jjklE84jk8iKbypNnQfFz4AfC342va&#10;z+OdKvo9QsbS5tdP13w/r97o+qWlvceX58MN9YTQ3MUchiiZ0SQKzQxMQTGhU+Cn7PHwe/Z50C68&#10;PfCTwRbaUmo3jXusXxmluL7VrxgA13e3k7vcXtwwChp55JJW2jLHAr76VWpUo06Um+WnFRgukYra&#10;MVtFavRWR+tZblOV5PRlSwNGNKMpOTUIqKcpO8pO27b1b3fU8f8A2If2sPh38cvGPxKle/Hh3UtQ&#10;+KF9p2k+EfEOpWaaoJdK0vTbLUoRDBPKsnkXkFyjPC8sRAV1kZWGPo691PTNNiE+o6lFbo0qxK80&#10;oVS7MFVcnuWIAHUk4FfOn7SH7GnwJ8T/AB/+F/xY8IeBND8I+PY/H02oDx94e8M6cuqzOmlX/mRT&#10;TS28hmilRnjdW+bDbkZJEjkXz79tv/gl3H8Wv2VfGOl6T4l8T/FD4nX2luLTVviJ4lWaO4yxWZbX&#10;T9iaPp92bKS6tba4hs4jA1yz70aWeZsz0D2f9vz49eGv2c/2eW+I/iLTde1Ax+KtCi03SfDOkx31&#10;/qV2dTt3itYYHmhEhkKbT84KqWcA7cU/9jr9uv4L/tsfBbWPjR8NbfWtJsfDuuX+ieJNP8UaY1pd&#10;aXf2ePtEMoyUbaCr7o3dCrr8wbcq+a+A/AOsftdfHPWv2s/iQ/jSx8E+ELeG3+GXw18YeFr3Rhba&#10;xFp8wutfmt7wJK83/ExuLKL5FhAtmlUSt5Myec/tZ/8ABB/4EfG79rTQf2m/gxr+sfCm/wBY1bV7&#10;n4ra18OvEl9pWsas15ZmNbi2kjd4IJGkBSfEKefHdTM7s4XIBxUfivwd+2J/wVe8O/D7xN+0Zo/j&#10;PT/h7dajqEei+C7KzkZUmFy9rp2tCKP7VbrbtDdRXEc7G13waSXH2jVI44f0rt7a2tIUt7W3jjjj&#10;ULHHGoVVAGAAB0FfGXhX/gj/AOEv2XfGmh/Hf9h74r6/4d8Z+FPAI8K2Oj+KbuLUND1+xbUG1C5T&#10;UVa3a5SW4uHaRrm2liZJdr7JF8yCbp/H/wDwUd8d/C7463X7K/if9kfxRqPxAvrzRZfBMXheae/0&#10;fWdJvbiO1uNRmvxaqdPWxuPP+0RSxFhCsU8ZlR5vs4B9UsURS7kALySe1cT4J8WaZH8SvF3hXUrx&#10;be6k1cXOnW91C0LXVsmn6cJJoSyjz40klVXdCwRnVWIJAry3wv8ABX9qH9oTWb7x1+0x8V/E/wAP&#10;9GkvVTRvhT8PfE0EcKWQtwjNf6pBax3stxLK0z4tZ4o4kEKrukV5G84+Pn/BNP8AYv0jXPhB8MtE&#10;+DK6fpfij4oXUfjJtL17ULW68TY0DXdQD6pdR3C3GpOLuFJhJdSSuGaT5sSyhwD1/wCKf/BRr9jf&#10;4RazqvhvWvjPZatqmg6a+o+I9J8H2Vxrl5o1kkC3L3N5Dp8cz2kYt3WYGUJvRgU3kgH0zwv8YfhT&#10;4z+F1r8bvC/xC0e78I3mjjVbfxLHfILI2PlmQ3BlJCrGEBYsSAoBzjBpfhT8Ifh18Efhtovwh+GH&#10;hiHS/Dvh/S7fTdJ0+OR5PKtoIlhiVnkZnlYRoql3ZnbGWYnmvObn/gm5/wAE77s3T3X7BfwYka8y&#10;bxpPhfpLGfIAO/Nv83AA5zwKAPLdX/bs+H37QHinwf8AFn4PfDfxl4g+Gnw9+K2p2/iD4n6Nptvf&#10;aS5h0e/sDLBBbXEmoXFubu/iQXUdoYBHFLcNItuFmb6o8GeNvCPxE8Lab438C+JbHWNH1ixjvNK1&#10;TTbpZoLy3kUMk0bqSroyspDAkEEVxv7J2nWCfsp/DO2js41iX4f6KEiRcIoFjCAFHQADoBxXGfEv&#10;9jXRvDXjyb9o39kmw8P+A/iNm6k1RrXR44dL8YfaJFlmh1lLdBJO7OrNHeAtNbSytKFmRprecA95&#10;ry/4+61rHg3xr4J8d6L8ONa8USWl1qFtJp+hTWaTqklo0hk/0y4gjKjyAOHLZIwp5I8r1L/goJ43&#10;/Z/8cXXgX9tr4BahoHl+GW16HxH8KrfVvGmlRWoneIw3TW2lw3VtMoUNua2MDjd+8VgIz1nw7/bY&#10;/ZT/AGmPGXhey+DPx18O6vqEOuX8N54fa++y6taSQw3VvKk+n3AjuoCJFx+8jXcCpGVZSQD1z4e/&#10;EjwR8U/B9j478AeKtP1jSdQR2tb/AEq9S5hk2OUcB4yVJV1ZGGflZSpwQRXPeCdEsPA/xn8aWsV6&#10;yx+J/sOvutxbxxhroW6afN5bqqmRVisrLcGLshlUbgjRoJvG3wR8PeLNRvNf0vxPr3h/VLy38v8A&#10;tDQteuIVjkCqq3H2UubSaZVRAGnhlBCKrK6DZXnPxf8Agd+0VpvhtvEXgj9pWPxLdaOz6pZ2fxF8&#10;I29w6XUGHhFrPojaZJAGUTRSrILgTRSmNgEMiyAG/d+ENY8U/tQ+Lm0T4kax4fb/AIV94bUzaPDZ&#10;Oz/6frhBP2q3mHsMAdT3wR2Eei/GO1vdS2+ONDuLSYbdIWbw3Ks1qfL2755Fu9lxh8NtSOAEAqCp&#10;O8cf+zVaeI/FOva58add+NXhPxdHrGm6fpFqPCnhe40pbE2M17JJFOk99dP54e8ZHibymiMW1l3Z&#10;x68TgZNAHhnwX+InibwD4E8K+MfiZf6e2g+PFsbi1msLaS1tvDt1dWYl8iRrm5kAt5Zh5UWGUrNc&#10;QxKjCQeX7b9qtZYRKlyuw9JFbj86zPAgsLvwJo7WtrGltJpkBhhjjCosZjGAFHAGO3QVyN/+yt8F&#10;ZfFEnijw/wCE38N3V6zy6tN4N1W60NtTmMgk8y7NhLD9qYMXIMu8jzZMf6x9wBkfDO70zwn+0x4y&#10;8JeKfGh1nxJq2i2OoaddXFr5M0WireXvlWLiJVgf7PcXNxslASV4bmFJBK8JuJfTtbu7VBao9zGr&#10;NfRqqlxktnoPesjSPg58LfD9vN9g8Cae01w0ct9eXEAmub6VIY4VmuJ5N0lxL5cMSGSVmdgi5JxX&#10;PWesadq3xFl8NeDPAVlZW3h7VIotY1hobJw7vbCQW0Kwz+dBMBNDIzTRKDEflDCVHAB6RXh3/BQn&#10;/kg/h/8A7Lh8Mv8A1OtCr3GvDv8AgoR/yQjw/wD9lw+GX/qdaFQB7iBx0ry3wpq15P8AtpePvD8r&#10;5trf4X+EbiGM9BJJqPiRXP4iFPyr1IdK5fSvAqaf8Zdd+JoPzax4Z0nS2Ge1ncajKP8A0uNAHUUb&#10;VHRaKKAPNbLUNL8U/tLeNPhlr2l297Y2PgHw3fG1u7ZZIibi91yMnDAg8WwqbUv2Qv2T9Yna71X9&#10;mD4d3MzctNceCbCRj+JizVXwpo13B+2X498QuP3N18M/CVvGf9qLUPEbMPymWvTqAOF8Ofsv/s2e&#10;EJhceFP2ffA+mSKcrJp/hOzhZT7FIxXn/wAMNO0zSv8AgpB8WrXTLWK3j/4Ul8Pi0MEYRdx1fxlz&#10;tHGcAc9enpXvVeJaR8L7HxV+2Z8SvE+sTapFbzeAvCenxPputXVkWaC51yVgTbyITgXS9ScZ46mg&#10;D0nx54l8d6ZPZaX8N/Cuj6vf3O+SaLWtel0+KOBNoZg8VrcMz7nTC7ACNx3DaAbfhi++IF2mfGfh&#10;jR7BtvTS9cluxnPrJbQ1y3wz8G2Xg+W01J/C/jKS9WxW0kvNe8VTagAp2b32TXkoUkoCWVd2M+pF&#10;egqSyhiOooA8+/aamnvfgv4m8IHR7p49f8P32mNqSQeZb2LTwPCklwFJkWLc43uqMsa7ncqisw6b&#10;/hJ9bUL5Hw+1SRfVJ7QcfjOKv+I/D+g+K9AvfDPijR7XUNN1C1ktr+xvrdZYLmF1KvHIjAq6MpIK&#10;kEEHBBrnvgTqXiHUfhB4c/4TQMmvQaPBBr8MkjO0V9HGqXCFmZi+JA3z7mDjDAkMCQC+vjDxFj5v&#10;hZrv/Abiw/8Akqh/GHiJVJX4Va8xxwv2jT+f/Jqt+igDgbn4v/EC3upIB+y/44aONsfalvtDKOu0&#10;nIA1IueRjG3OSOMZI2fgzpGo6B8I/C+iavdSz3Vn4esoLmaeQtJJIluiszE8liQSSeSetdHPMsET&#10;TP8AdUZNU/Df/IAsh/06x/8AoIoAvVxP7S10LH9nTx7et0h8F6o5Ppi0lNdtXnP7Ydz9j/ZK+KF5&#10;n/U/DvWn/KwmNAHo1FFFAFHVtC0fXtNu9B1rTLe7s7y3eG6tbqBZI5Y5AwdGVgQysCQQRgg4NcL4&#10;68dWH7O91pOp+JNbt7fwfqmsGy1DVNe1ZYLfQN1vcTJKZnUjy5Z0it1SR0VXnjWM/ciPow/1rf7o&#10;/rUOpwfabJ7fMi+Yu3dH95cjqPegCYsGTK81h/DnH9gXBH/Qc1L/ANLp6z7f4seGtC0L7b44dvDy&#10;2tnbyX02s25s7eJpHeIRrLJ+6ZvMjK7UkbG+I5IliZ6PwO+Knwz8f6Xqtl4E+Ieh61Np+tagb6DS&#10;NWhuZLYNfXBXzFjYlM4OMgZwcUAd5Wf4Y1JdW02S6Uj5b+6h4P8Azznkj/8AZa898Jftmfs7eMvF&#10;GveEbD4gQ2d14d1a3068bWreWwiubidIXhFrJcKiXYkW4gKtCXDCeFhlZY2ex8E/iz8P9R8EWd+f&#10;G+k+Xr3ijXF8PyPqkP8AxMlXVboKbchiJlK7SCm7IYHvQB1PxG8eT+AtNtLmx8Gat4gvL+9FrZaV&#10;orWyzzSeXJKcG5mhiAEcTsdzj7uBkkCrfgO01Ww8EaPYa5b+TeQaXbx3ce4NtkWNQwyODyD0rM8e&#10;OG8V+CWVuP8AhJps/wDgqv66eG4guF328yyKGKlkYHkEgj6ggj6igBXdI1LyNtUdWPavNGsPir4/&#10;8a2fxJ8CeONA0/w/DZXFrY2994bnvJb1JWiZrpJ472JVjZoU8seWwZAzbiJV2aH7Ump6tov7M/xD&#10;1rQNSuLPULPwPq09jeWkrRy28y2cpSRGXBVlbBBBBBHFdloui6R4c0i18P8Ah/SrexsbG3S3s7Kz&#10;hWOG3iRQqRoigBVVQAFAAAGBQBx9n8BfDktjY/8ACSeJvE2oX1vqEWoXV83ivUITdXSptYMkc4QW&#10;zkktZBRak4PlfKuOs8P+GvD3hPQbPwt4Z0Kz0/TdPtY7ax0+xtUhgt4UUKkccaAKiKoACgAAAAVe&#10;ooA4PxP8FP7Y+Jd78VvD3xV8ReHdRvtDs9K1GPSIdPeKaG1mu5oWP2q0mZWVr2f7rAEMOOMnR8Df&#10;Evw/qPwu0Hxt4m8T6fa/2hotpdXE9zdRxLvkhVz1IA5J4rivhn8KfD3xI0PUvFXibxV4ylu5PGGv&#10;wMbX4haxaxIkGrXcEaJFDdJGiqkaqAqqAFr1TQdB0nwzoVl4a0OyW3sdPtI7azt0yRFFGoVFGecB&#10;QBzzQBxOr/tcfspeHmZNf/ab+HtiyjLC88aWMWOcfxSiud/ZO8X/AA4+Inij4ufED4W/EDQ/E2k6&#10;t8SoZI9U8ParDeWzSJ4c0SBk8yFmXcDFyM5Fesa7rFh4b0W617Ui629nbvNMY1LNsVSxwByTgdBy&#10;ap+Fpbi5a8vpvDNxphuLze0d00ReT91Gu/8AdO69scnPy9MYJANivOf2xNPOr/sjfFPSQM/avhzr&#10;kOPXdYTD+tejVzfxk0ltf+EPirQkTc174bvoAvrvt3XH60AR/BFt/wAGPCLj+LwzYH/yXSvPdT/a&#10;C1HxjPpPirRPBOunwC2tXunapq9ha38upPdW32iJkWws7eSeOBbiGSN5ZXidZIlQwssgkFz9n3xL&#10;8adT+EXgue2+Gej2unSeF7TP9q+KHS7j2xRIpMUNrLGQyhnGJiRlQep29l8HfhePhX4PuPCs+qw6&#10;gbjxLrOr+dDZGBVN/qdzfmMIXf7huNm7Pzbd2FztABa+HvibwJrXgvTPEngvxKt7pOrWMV/pt5Ne&#10;SSNPBMokjfdKS+CrDAPIGBgYwNr+2NJ/6Clv/wB/l/xpYdM063OYLCFT/eWMZqfaPSgDw39iX4Q+&#10;FfDHwa8C/FHVPDM0njrxF4HsLjxV4m164mvdXuriW0tnnjlu7lpJ/L8xVxDv8tPLUIqhQB7lWH4Q&#10;tobPQdEtLdFWOPTUVFXoAI0rcoA4Hw6B/wANQ+MOP+ZB8N/+luuV3kmNhyK4Pw7/AMnQ+MP+xB8N&#10;/wDpbrld1ccxHj/69AHNfA/RLbw18GvCfh+zH7qy8NWEEfuqW6KD+ldTj2qn4f00aNoNjo4/5dbO&#10;OH/vlQv9KuUAFeT/AAb+CHwv8U/s7eA9I+JHwv8AD+uS2vgvS4JP7a0WC65W0iB/1iHvXq0hOAB6&#10;1g/Ci3ks/hh4dspfvQ6HZxt9RAgoA5U/sY/sf+aJx+yp8Nw453DwLp+c+v8Aqa6TRfhJ8IvBVk8f&#10;hz4beHdJt1UlksdFt4EA6knYgrpq89/a38UzeBv2VviV42t32yaN4B1m+Rs/dMNjNID/AOO0AWP2&#10;ZIrWz/Zw+H9laqqxw+CdKSONf4VFpEAPwxj8Kxvh38ZvjH8U31TXPCfwp8Mr4fsfEuraPa3l/wCN&#10;biO7nfT9QuLCaRoE050QNLbSFQJnO0qTgkgZHhH4JwaPoHguAW3jK6tbTwitvfQaX46v7ZUuFjtV&#10;jPl/bI14VZh8vT8q774X6V4R8E2M3w98J+ErzR47WSTUJbe8uPOeSS8ubieWZpTJI0jyT+e7MzFi&#10;zknrQB0tpNqD2iyX1nHHPty0UMxdQfQMVXP5CvMP7a1zxN+0jb6+ngDVrNfB/hfUtOuo9QSFPtv9&#10;oz6bNb3FtIJDHJFmwuo3BdZUeNcx7HR29Wrzf4z+G7VPiJ8PfiKHWzbS/FTWupagkkcTTWd1p95b&#10;pZyu3zNFJfSWDCJT808Vu2CUGADrJvFXiCMfu/hprMh/2biyH87imjxf4h/6JZr3/gRp/wD8lVvU&#10;UAcprXxD8XaVbtc2nwO8UX+1STFZ3Wmb/wAnvFH659qytA8f+OvGPjvTdG1f4GeL/DFtbxyXsmqa&#10;td6Y9rLiNo/sx+x3s8nm7pVcKyBCI2IclQD6BVWXUrWLWIdIkk/fT28k0Sf7KMgY/nIv50AWqKKK&#10;AMyZgPGNuvrps36SR/41p1k3P/I82Y/6hdyf/IkH+Na1AHJ/GdQ3hGyz/wBDZoP/AKd7Srnjb4b6&#10;F43Md7czXFhqdrGU0/XNLkEN9ZgyxSsscuDmNpIIGkhcNFMIlWVJEypp/Gb/AJFGz/7GzQf/AE7W&#10;ldZQBwnwu+L+i+IvFOtfCDX/ABFpreMPC8kKapZQXUayXkL20My6hHb72kit3MpQb8hZIpEDuFDt&#10;2d2jtcWzIzDbMd23uNrcH2zj9KwdZ0yey+IWk+JYoZ2tbfR761eOFSw8yWW1dflHP/LFvm6AZz1y&#10;Mu9/aQ+A+l21tf8Aij4r6HoSzWMV2LfxJqC6ZcRRybgvmw3XlyQtlHUo6q6sjKyhlIAB3VQajP8A&#10;Z7bzCf8AlpGv5uB/WsLxH8WfA3hzwZa+O3123vNP1KNX0mTT7hJf7RDRNMvkYbEuYleXKkjy0Z87&#10;VJHP3X7RHwd8ReFZvEHh34g6fdw2NtYalqENvPuuLW0ldJEklgH72LcgJCugY4IxkEUA3yq7PQ1+&#10;6OO1fKv7ZHwU1H9v/wASzfATw3M+iaX4C1zyvFuseIvDsWqaRqsklpY3i6cbRNRt5JjsurecPLG8&#10;KSQKQrSJGyVPgN+3X8VPjF8efDMKxeEf+ED8aX15p2m6Lbyhte0K8t7GS7YX00d3JbyOBbyI9vFE&#10;DE1xHmVvKJm9f+BN/Y2vxU+N097dxRI3xUsY43kkChmbwv4fVVGe5ZgoHckAcmuXJc+wmNbxeW1V&#10;L2c5QbSfuzg3GS1W8Wt7W6pvRni82V8TZZVoyTlSmuWSalC6lFS0fuu0oyTTXR+p8wf8FE/gfpHg&#10;Hw9+z/4AsfiLeaV4b+Gv2o+H5r97d5NQ1Sz0oW9lDMdvmSsbT+0WIjj2HazuyeWivyP7Dl18fPHf&#10;jLVvj9qn7P0Phe0t9Uv4/hCi6oDB8RdSu7afbqJeWYvbWaWlu8xPllZo7hHt5HEZjm/SB7W3d/Me&#10;JS397vXG6+YD+0D4V06RFZf+EV1u7jRudsyT6ZGJAD0YJPIu4cgSMOjHPm4rh/L8yz9Zxj4+2rU0&#10;lQctPYXc3UcFGyk6jkm3UU3Fx9zlvpxYfh/E4fPq2Nji5qjVjTUqKcowbpNOm5WlaahK8oxcVaUn&#10;Jt2Vs22+Gvxj8VRW+mfFb4tWsmnpO8k8HgnSbvQ5rkeXtSOSf7fPKiK5aQiJo2ZliG8Issc3SWfw&#10;n8DWevjxO+kG5vIplmsnvriS4SwkELwl7aORmS1Zo5JFdoVQuJH37txrpKK9w+nGtGmOgHOc1578&#10;PvAerfCPU9H8MXPxn1/WtHg0OW1trLXodNRYzE1usRDW1pC5YR715Ygg5IJAI6zx7aaJqHhibTfE&#10;N5eW9rdXFvAZNP1KezmEjzokYWaB0kQlyo+VhkHByCQc3wf8IPCngjVv7b0bUvEVxM1u0WNZ8Y6n&#10;qMYUlSSsd3cSIrfKPmADYyM4JBALHiX4v/CbwY5Txh8T/Duksq7mGpa1BBgevzuK8m/aJ/bi/ZI8&#10;P/BLxlNZ/tV/Dk6lD4X1BrGzj8cWBmmuBbvsjRPO3M5baoUAkkgDrXve0eleW/tXXt34l+E/ir4F&#10;eEvD9xqnijxf8P8AXRolhbyRRq+yBLcs0kzoiAS3luOTn5sgYUkAHqCqu1fl7CnUAADAFFAHjPja&#10;23f8FCvhjd7fufBrx2mfrq3hA/8AstegfE74mWvww0q11O68MatqzX2pW9hZ2mj2qySPPM+1QzyO&#10;kUK/7csiKW2oCZHjR/Ovi7deJtO/bQ+G994T8Mrqd0/w28XQFZr4W8MCNqPhlmkkfa7BcR7QERyX&#10;ZAQqb5E7HxF4W+JfxGtLfSfEEWjaHbWfiGwvjLZ30t/JdQ2t5HciPDRQCFnMMQLZkCguNp4agDD0&#10;Hxfpvi3xPa+Gfi/o2paL4kW9hmS1sLrV20d5okS5SOG9eC3t7ojYWK7VLFJAUOxq9OOr6UODqdv/&#10;AN/l/wAadPp9ndqq3lrHLjn94obmnRWttAMQW6J/uqBQB4V8Y/jt+zF8Qv2l/Df7CvjTxpfSeL9U&#10;0uPxPb+G7WW/httU04JfxFZ5LcrDcQ7reQSWk7GOQbN0bjGNf9hXw5oHhH4FX/hrwrodnpmm2XxO&#10;8cQ2en6fapDBbxr4r1YBERAFVR2AAAo+MXgfwX4e+OHwb8TaD4S0yx1C68cf2bdX1pYxxzS2Vt4Z&#10;8SPbWzOoDNFE1xcNHGTtQzyFQC7Zufsbf8kk1jH/AEVbx1/6lmrUO3QmPNrc9Suz/osn/XNv5Ulm&#10;AbOPI6xrn8qW7/49ZP8Arm38qLP/AI84f+ua/wAqCinq+h2Orappd9cgeZpd411b+u4wSwn/AMdm&#10;atDAPauN1zXZ7f4/+GfDCn91eeENcun+bq0N1pSL+k7V2VAAVU9VrmfHng9PFHiLwpeT2qTQ6Tr0&#10;t3NHIuVKtp17b8g8EZnFdNWbda9DB4usfDDbfMu9PurtfXbC8CH/ANHigDldd/ZY/Zi8UXDXfib9&#10;nHwHqMzHLS33g+ymYn6vEah0v9kj9lXQ7gXeifsz/D+zkVsrJa+DLGNh+KxCvQqKAPMdT8KeFNK/&#10;ag8Ff2bolnatb+B/ETwJbW6R7cXWjpkBQOiyEewPvXVfFLxprngrwjJrHhPQLPVtSa+srSzsL7Um&#10;s4XkuLuK2BeZYpWjVTLuOI3JC4Aya86+J8Fhrn7cfw38I6jcXUcd18JfGtz/AKFqE1tJmPU/CyZD&#10;wurDiY9+9QfBX4Wa94f0e4l+KHhTxtqWpWnjjW7nTv7Q8dz31u1iNZupdMcxy37IwW1+ysquuUKr&#10;kK6nAB6V4T1X4w3kijxz4F8N6cpb520nxVcXhA9hJYw5/MVo+MPEt14T0KbXLbwrqesfZ0Z5LPSY&#10;43nZVRmO1Xdd5O3aFUliWAA9GfDvx54a+KXgDQ/ib4MvWudH8RaPbappNw0TIZba4iWWJ9rAMuUd&#10;TggEZ5ANbB560Act4U8ff8JJ4WsfFXhjwhqV5p+qW6XljNH5EXmQSqJEbZLKrLlWB2sARnkA1bfx&#10;d4gVsL8L9cYeouLD/wCSaw/hBY+CvCOseJfh34Ot0sUsdWiujocVv9nhso57WIh7eHaqiCWVLht6&#10;DY04uRkyLKF7qgDB/wCEv8Q/9Es17/wI0/8A+Sqzbj4m+LYbxtPX4D+LHk8l5IZFm0zy5dpUY3/b&#10;MKcsMB9pIyRkK2OwooA89/Zk8U6h40+FzeJdT8Eaj4bnuPE2uCbRNXW3+02ki6veIySG2llhZsrk&#10;tHI6sTkMwOT6FXF/AedLjwVqDx9B4z8Rr+I1q9B/UV2lABXI/AC3Fp8C/BdsP+WfhPTl/K2jrrqw&#10;PhXaix+Gfh6zC48rQ7RNvpiFBQBv15b4RH/Ga3xAbP8AzS7wf/6cfEtepV5b4S/5PU+IH/ZL/B//&#10;AKcfEtAGj410b/hUoufiv4V1KDT9L023uLvxVpN3cmKwuLXdNcT3KDPl2t0rvJMZsbZwzpNyYp7f&#10;svC/ibQvGXh2w8V+GdYs9Q0/UrKK7sb7T7pJ4LiGRQySRyISsiMpBDKSGByDirssUc0ZimQMrdVY&#10;da8t/Z/sJPg34G1bw549ifTpJfiF4o1ATyq5t1gv9dv7+3czEbAHhuYifmwrsYyQ4C0Add4EWQeK&#10;/GhZmwfEkRXPp/Zlh0/HNdDeSLFAXY15t8J/jt8EvGXj/wAR+G/Cfxe8L6lqV9rCTWenWHiC2muL&#10;iMadaEyJGjlnXCMdwBGFPoa+cf8Agqr+3f8AET4F+IvAf7PnwR8c2PhfV/G11qU+r+OJo7W5fRrb&#10;TIbW6ntYYLlXh+0zR3UPzzIyxQs7hHYqU1o0/bSaclFJSk5PaMYRcpSdk3aMU3ZJt2sk3ZHm5vmm&#10;FyXLKuOxN/Z04uTsm3ZdktW+yPnvxX+0/H+1/wDC/wCNni/4ta3deEfhX4stbRr7wqscOpGS2udM&#10;tY4Ll3SGGeO5MYt5GhWaSFZIVQGVRIZsm/8A2gP2OLfwJ4N+FmkyeIPFg1vUxqFvb+GbUWpV4UAC&#10;tGZU8tVCYCM3BJY4AyIP2d9I0Dwt4v8AiB8EPFngTS7n4R2KpNrXjrxVfBNPu7j7NbmOKD7lvFa7&#10;/wDVQwAJGpRFCqERfSfEGq/sdfALUda+AfhjSNB8P61f+Gbi6e1spo1uJYXiJbajHzhFlh82CvOC&#10;eCK/gzxG44zbj7iLE5ThKuKr4JVFXo0qfLClGiqK/eVIwjOqpU3LmbnK6jJc/I5afT8L4Lg7wlyb&#10;CcS8dU6tTiBqbozhXSoQWIi+Sk7OcaNVKKlOMFblVlJ35n8+/C24/bG8W/tzt8O/2dBoNvD4g8M+&#10;IPFOteFdfuiJzarrjy+RDNAk1ukki31s6GZliZwyPKmY8evfDfVPiX48+FVv+2IfHE2hWt5osWo6&#10;da6o0Cyx2BUDyygUxbSJCSGbO44GwZ3dv+y9baP8Kv27tN1j4WvHNZeLNO/snxJDtab7VZhZpLZw&#10;EdVEsE6LtlfeEt5btApLIU+n/Bv7Afw+8I/EfRdXsr2GTwb4bnm1LQfC+/UYJLHVWndoWQwX0dj9&#10;ggt5PJjs2sSQ0cczTM68/wBQYnCZL4l+HuVYnh/D4fDSqUKFCtXq4WlUxMqNCn7CtRUmrWnKmkpy&#10;cm6VldKUon8rcK8Ex4sy11cRXqRr0atf2kadarSpRxMpRq0q0YRbUnCNRSUlyTk+VSkrSv8AKOgf&#10;saf8FFvjn8b/APhC9c+L2h+Gfhz4ctVGtXkt1c6nfz6hNZ+bFB9nkgtxvijnhaTE0kI84KssrJJE&#10;n2x8Fv2VtL+Fvw60/wAD678QPEGuTafosOkw3zazeWyLbW8MVtA8cCXBjt7jyYIy80AjLStNIoiE&#10;pjHcfDe20+DQ7g6fZxQqda1LcsKhQW+3XG48dyxYk9SSSa6Cv0DLcpyXJMIsLleEpYanpeNKEYXa&#10;TScmlzTerd5N6yk927/uWQ8L5Xw7TX1fnnPlUXUqTlUqSSbaUpzcm9W3vpsrJJLP0LwvoHhuCWHR&#10;dIt7f7RN5908MIVp5tip5jnqz7URdxycKB2FZ/jfwbe+LEt20Tx7qvh26tSw+26NDaPI8bAZiIuo&#10;Jk2khW4UMCowQMg9BXF+IfhZ4Z8f+I7y/wBe1rxNDLBsjjj0fxnqenRCPbnmO1uI0Yli2WK7jwCS&#10;AMdx9EU/gX4m1uP4e3H/AAsrxx/aF9ZeJNbtDqGpLb28kltDqt3FbF1iSOPIt0iGVRd2Nx5JJn17&#10;9p79mrws7R+J/wBoXwPprJnet/4ss4SuOud8gro/CPgzQ/BPh+Pwzoi3TWsUkrhtQ1Ge8mZpJGkc&#10;vNO7yOS7sfmY4zgcACtUopGCtAHnHgf9pP4KfGP4jWvhT4OfGfwn4sWLRru71KPw14htr/7Ptltk&#10;jMnku2zO99ucZ2tjoa9I6cAV51ompy/EH4y6X430LQbldH0bSvEGj3Go3EkSq94uoWURRUDmQgNZ&#10;3I3FQPl/2hn0WgArw3/gnoQfgJr2On/C8PiaP/L612vcq+Xf2DPE3xcf4PeKbfwj8OtLmsIfjl8S&#10;oobzWvErWrXMh8ea0XaOOG2nxGqM4DOyu0kRXywjLMwB6h8Vvil48j1WTwv4J+G+tTWul6lYt4l1&#10;4K8aR2TShpks4Y0e5vZ/K2/6uNYgrzBbgzwGA7Hw00v4Uz67qHxe8KRalHqWvaba6fqFzrzX0Nw1&#10;vZzXRhiNvekPCFkublh8i7/Nz8w2mt3wtoniWLUtQ1/xXfWbSX6W6W9jYxvss4kQkoZGOZ2Mrynz&#10;AkQ2GNdmULvrNpmnNN9oewhaT++Yxn86AE/tjSen9qW//f5f8a+dP2tvhv8ACTW7O3+LMGmrqviK&#10;x+MXw/t11DUL6e7GlSf8JJoystlHO7R2O+CVPM+yiMTbsyb2BNfSSoqqFVeBwK+dv2is/wDCJ+Jg&#10;Wzt/aG+HYA9P+Jt4WOP1oA+iqKKKACvnf4e6hb2//BVr4wWMizeZP8AfhsY2W3dkG3W/HOdzAbV6&#10;jG4jPOM4OPoivn34bf8AKU74zf8AZAvhp/6e/HVAHoHxh+LPwq8C+JPDMXjn4l+H9Ga31t5Zl1bW&#10;oLYohsLsBj5jjAJYc+9NH7Xv7J7MEH7Tvw93N90f8JpY8/8AkWuy1DUtIPiKw0C5nX7dJDPeWcXc&#10;pFsikf8AD7Qg/wCB1pfhQB5L8Zvi38GviZ8A/G3h7wj8XPDOpSah4R1G3j/s/XbebJktpEH3HPc1&#10;6FZ+P/A94qraeL9MlY/wx38RP6NV7VrixtbFm1EL5UrpCwYcMZHCBfxLAfjVhUVkBdF6elADY7mC&#10;aNZoZAyt91lOQa4n9nrwW/w+8B32gzKVa58beJdTCsuOL3W768H5icH3zXbTWdpcRNDNbRsrLhlZ&#10;AQRXnmrfstfsrfEi2j1jxf8As2eAdYa6jWTzNU8H2VwzAqCMmSI54oA9HBrhtB0mWD9pPxVrpT93&#10;deCNAgVvVorzWGP/AKNH51gWn7B37EGnzLc6d+x18LLeRfuyQfD7TUYe+RBXT+A/h94K8A+NdTsP&#10;A/g/S9FtP7GsVW20rTorePPm3RPyxqB3FAHY15j8etck0n4qfBawjcj+0/iVdWzKG6qPDOuTfziB&#10;/CvQL/QLLUgRcXN4uf8An31CWH/0Wwrxn9ofwN4Zg+L3wNt7iXWJTefFG7hjaTxFesYWHhXX5d6E&#10;zfI37vbuXB2sy5wzAgHuleZftq6gdJ/Y4+LGrBtv2X4a67NnP93T5z/StnU/gH4H1Z2e713xou7r&#10;9m+I2tQD8o7ta8d/br/Z38A6J+xF8ZNZsvEPjpprP4V+IZ4Uuvihr08RZdMuCA8cl6yOuRyrAqRw&#10;QQSKAPo7SY/J0q1hx923Qfkoqw33elefr+zT8OlUKPEfj7j/AKqt4g/+TqtWnwC8D6f88GveNG25&#10;4m+JGtyA/XfdmgDE/ZWma70LxlqLZ/0j4neIgue/lX8kH/tLH4V6jXjf7IngHQdO+GuqTWt3q27/&#10;AIWR4wU+Zr13IDt8SakgJ3SnJwoyTyTySSSa9iSFUUIrNx6sTQB418YviV8PPhn+118PdS+I3jvR&#10;dAtbn4c+LYre41rVIbVJJPt/hw7FaVlBbAJwOwNdWn7U/wCzHINyftFeBT9PF1l/8drM8WQH/hsX&#10;wHIC2P8AhWvisZ9P+Jj4c4/HH6V6fjHQUAcr4J+Kfw9+IviXULXwD480fXY7GztWuW0fU4rpYGka&#10;fbvMbHbnyzjPXHtXVV5v8btSv9J+Ifwvi0zULi1/tbx61nqC28xjF3Ami6vOIpMY3oJI0fa2RuUH&#10;GRXdal4a0DWU8vWNGtboYxi4t1f+YoA4/wCK7f8AF0vhknr4lvf/AE03td9XH6j+z78CNUuI7/VP&#10;gx4VuZrdi8E0/h22do2IIJUlDgkEjjsayf2d9GXXv2b/AIf3Os6jqT3EngnSWnmXVJ45JH+xxZZm&#10;VwSSc5J5JoA7jxR/yLOo/wDXjN/6AavVzd58KvC99bSWlxqHiAxyrtkVfFeoDI9OJ68n8K/CzTbv&#10;9rPxx4HuvGfjiTRdP+H/AIY1Cxs2+Ius7Yru5vteiuJA32rd8yWlqNudo8vKgFmLAHvlcbo1qo/a&#10;A8SXv8TeD9ET8Bdasf61JD8FPB0H3NZ8WdMfP481dv53RrivjL4f+JHwl0258a/BXxhplreaxqnh&#10;3Rm/4TKwvtaSNZtTNq7/APH/AAycC+Vgu8KDEw/5aZUA9jryD9qXxD4f8JeOfgv4l8Tagtta2vxR&#10;nAcqzM8knhrXYo4kRQWkkd5FjSNQWd3VVBZgD2uq+A/GeuC1nk+Met6VNGsZvIdD0/T1t7hgvzfL&#10;dW9xIiscnAkJGcbjjNec/H/RPAPw/wDjF8K/ih4l8X6hZPdfEKSzkm1bxVdCwWSXw/q0USpbSTfZ&#10;o5ZJDGi7I1Znk2jJcggHbTftE/D+G7SxfQ/GvmSNtjC/DbWyDwOc/Y8AfMOSQOvocdB4Q+I3gT4h&#10;WU2peA/F+mazbW8ywz3GlahFcRxyNEkqqxjY7WMckbgHBKyI2MMDWJpXjH4g+PtN03WvCXghtH0+&#10;5vQ9xN4rhaG7+xjYyvHZqd6tKhZdlw1vLASDJCzK0JzPHnwE1b4mPa3viD4ua9otzYySpBN4Pjtr&#10;KV7Y3CSiF55IprgbhDCsvlSxpL5eSijAABe/ZesJdL/Zo+HemTqRJb+BdIicHsVsogf5V3VfPXxI&#10;8G+IfDn7CviDxAfjF4wnutN+F8moaXPDqMWnyWdxb6cZI3SSwit3PzKCVZmU9NuOK9Fsf2afh5YT&#10;rdQeJfHzMsiuPP8Aipr8i5Vgwyr3pBGRyCMEcHIJFACaxpkUP7Uug6op+a+8A6tFKPaC+04p/wCl&#10;D1jfGv8AYh/Zq+O1x/wkPiz4a2dp4mh1W11XT/Geixi01i01G1SRbO7F0g3StB5jGOObzIhwGjZf&#10;lrn77wX43/Z9/tH4823ivUvEvh/wjoevufDOt3DTX8drJc2k8gt7+R2ebZDYO0cVyHZ5bkqbmGFY&#10;0j9C1fx18YL83Fv8Pfg5DLJbXip9q8UeIE0+2uofnDPCbeO6m3ghfklhiDBuG4oA8Ruv+Cdnxj8a&#10;3lprnxe/4KW/HLUNStdJk01j4S1TTvDtnPbyLtlZ7a0s9rTtgYud3nQ4zA8Rzlt14E/aC8B/tOfD&#10;39nPSP2yvHmoaXrXwv8AE2q3+p+INL0K5u/tGm6toMUUodNOjHmtb6vcRliCuYYHKMwm8721viT8&#10;Vr7T0fTP2etes7qS8tY2TVtU0sJFDJcRRzTEwXkmfKieSbYOXEJVTuZQeYi8FfEeT9rPwL448b3u&#10;h3zaZ8MfEunT3ml2ctqTNcXnh12KQvLN+7drV2wZMxjYmZeZKAOb+LPwXT9mbwpJ+098Jtbkk17w&#10;fo8t54/vNY0mC+1Dx1pdvGZJ4bu6WH7V9oRFdrXyWSKOTZF5RhCxp7Vp3iDxJqemQ6nZaBayRzwr&#10;LG329l3KRkcGPI49Rn1qTx/4s03wN4H1jxjq19a29vpOlXF7cTX10YYUjijLszyBWKIAOWCsQOcH&#10;oeP/AGTtEm0f9n/w7qM+m3WntrVl/bB0e+T99ppvGN0baV2RZZ5kMpEs8+Z5pfMllJdzgA2Phlq8&#10;mh+CdI8D6raSNr2k+F9Pl1TS4ZEZ4t6NGPm3BDl4JhkNg7D2xnQtvG0NtELzxZZtokbTNFHJql1b&#10;KshGcbSkrDDBSwzg4HIB4rk/2Y7vx54v8Nan8Y/Hf2eGPxxfW2seHdLttSku10zS30+0SG3LvFFt&#10;YtHLO8aqUWS5k2s+Sx9MwD1FAGC/xN+HbRtt8d6P93j/AImUX/xVeAfs0+O9C+Fuvx/BybxfY+Mr&#10;LxN4qkuvC/j7RdW/tJ9REls9wkGpyyXc9y12kNrKq3DAWzQRWsaNGdkC/SGh6PZ6Hby2lmmBJdzz&#10;t/vSyvK3/jzml1lV2252/wDL3H/OgC5XhP8AwUXvYtO/Z60XULhJWjt/jV8NJJFggeVyq+OdCJCo&#10;gLOfRVBJPABNe7V4d/wUJ/5IP4f/AOy4fDL/ANTrQqAO3/4aG8AiZrf+wPHG5c5I+Geulfz+x4P5&#10;1b8E/FLSvF2s6hb2+leILeNLpY7VtU8K39krr5MbEg3EKcBmYfWuvHSjA9KAOf1j4s/C7w7C1x4i&#10;+I2g6fGsrxtJfaxBEodGKsuWYcqwKkdQQQelc2/7Xf7KMZZZP2m/h8rI2GU+M7HIOcdPNrtvDc2l&#10;Xejw6nokSra3q/aoio+95v7zd9Tuyfc1ex7UAef+Gfjr+zn4l8S3WseFPjN4P1C6uLOCCaWw8SWs&#10;zMkbSsq/JIeAZW/76rqLP4geBtQZVsPGGlzFunk6hG38mrXZgo3GuJ/Zrs47T9nXwFaAblj8F6Wi&#10;7h2FpEKAOzjuIplDxNuVvusOhrl/Bd/p978SvGUVq6tNa3VlBcFeqt9lSQKf+AyA/wDAq6HVdB0T&#10;XbF9M1rSLW7tpBiS3ubdZEcehVgQa8U/ZE07w9ofxn/aE8M+FfDtnpdhpHxXsLS3s9Ps0ghTd4R8&#10;PXLFVQBclrgk8dTQB6N+0L4w1n4e/APxt4+8OXCQ6hofhHUr+xlkjDqk0NtJIhKkEEBlHBGDXSaD&#10;r2jeJ9HtfEHh3VIL6xvLdJ7O+tZlkhuInUMsiOuVdWBBBBIINXK8n/Zi8JaVL4G1fVGuNQEk3xG8&#10;XF0XVrhYuPEeojiMSbF6c4AyeTknNAHWfEb4rad4E1fRPC8Og32sarr95JBZ6XpU1qs6okEszTsL&#10;iaICICLYWBJDyxDHzZHnPgKw+L/gCDxVFoug6ppsWreKLrX7nxJ8RtQiv1sbeVQ8ltHDa6hK0oj2&#10;CGGNTaxRQbCfNkif7T65beCtDtPF1x44ie+/tC602Gwm36lO0LQxSSSJ+4L+UHDSv+8C7yCFLEKo&#10;FrxDoeneJdEu/D+sWUdzZ31tJb3dvLnbLE6lWQ+xBINAHP8AwI8X+M/iB8FPCPjr4i+GZNF1/WfD&#10;On32taPNZyW7WN3NbRyTQGKQl4ikjMpRiWUrgkkV0WrrqslhLFol3Bb3TRsLea5tzLGj9mZAyFlH&#10;dQyk+o615j8OvFvxf0jxjJ4U+IvxJ8H6xb6Ows9a/s/wldaXO08sSTQXMRa+ukMe1liaMqu9y7q6&#10;CMRP6B411gaLpNve+cV8zVrCDIHXzbuKLH476AOa1Lwx+0jfW8ltF8WfBMayIyt/xb+8ZgCMcH+1&#10;hz+FLpvhj9o6xs47ST4reCXEcYQFfAF2vQY/6Ctd5RQBxy6L+0APv/Ezwcf93wPdj/3J15n+2xp/&#10;xxsv2OPixe3vj/wrNbw/DXXpLiGLwdcxvJGNPnLKrHUWCsRnBKsAecHpXvtefftU+DNb+KX7PPjL&#10;4N+GHhj1Txt4V1XQdLuLpisEFxc2FwiSSkAsIwepVWb0U0Aeg0VTudR1CFcxaDcTHP3Y5Iv/AGZx&#10;Wfc+KvEMA/dfDXWJj/0zuLIf+hXIoAh1rT/ipcarNJ4b8XeH7S1IXyYb7w7PcSLx3dbyMHnJ4UYB&#10;xzjJqDSPjpjn4h+E8/8AYm3P/wAsaq638WtY8LG3vfEfwq8QW9pd6vY6ct15mnssT3V1HbRswW8L&#10;FQ8y7tqkgZIB6V29AHIPofx0kUxv8RPCRVuufBdz/wDLGsbxX8H/ABx47FsnjfUPh7rC2bO1p/aX&#10;w8lm8kupRym/UDt3KSpxjIODxXo0sscEbSyttVeWY9q861r9sT9kfw3rV54b8Q/tS/Dmw1LT7uS1&#10;1DT73xtYRT206MVeKSNpQyOrAqVIBBBBGaAOa/ZP03WbD4m/He28RXtjdXS/Fq03zafYvbQ/8ij4&#10;c2hY3llK4GM/OcnnjOK6Dw1+zP4Q8KXzaHo9rYw+ElzNYeH4rJo3024JiOLaZZAIIN8KXAiRAy3I&#10;84SA4Veb/Y88f+BPiX8Qfjv4s+HHjTSfEGlXHxctVg1TRdQjureQr4S8OqwWSJmUkMCCAeCMGvcK&#10;APOtU/Ze+D+sXRh1bwbY3ejvfjUbjw/dWcUlnc3+2ZWvZkZCbidxOd7ys+4xQtgOgatf4M6Dofhf&#10;wfNo3h/R4bC1j1/V3jtbaFY0XfqVy7EKoAG5mZv+Be9buv67Nor2cUGj3N697deQkds0YKkRvIWP&#10;mOoxhCOCTkjjGSMrwd4I0uxFxq2o+FbODULrULq4kna3iaZg87sm51zkhCo6nGMcgCgDH/aoN2/7&#10;MfxFTT4VkuG8C6uIY2ztZ/sUuAcc4z6c13wORmuZ+MNklz8JvE1tHAuZPD96v3R3gesnWfEX7TNs&#10;+NA+EXga6T+9efES8gP5LpElAHeUVn+GNYutZ0G2v9TgtYbxk2X1vZXTTww3CkpLGkjRxtIqyKyh&#10;iiFgMlVzgX9ynvQBxH7PtvFa+BL+KFnKnxt4kc+ZjO5tbvWPTtknHtXcV5b8AdT+JL+HNWiXwrob&#10;WKeNvEgtbka9MJZF/tq9xuj+y7VP0dv6V3hu/HR6aBpS/wDcWkP/ALQFAHN/HGx8Ua5F4Z8JeGPi&#10;BqXhs6x4ia3vr/SbWymmeFbC8m8oC8t7iMBniTJ8stgYBGTXcQK6RhZD83eua1nw74s8Q6zoOp3c&#10;mn2y6Lqz3m2MvL5ubS4t9vO3H+v3Z5+7jHORvWM93JNNDctG3lSBR5alf4Qc9T6/pQBZqO6t4bu1&#10;ktLhN0csbJIvqpGCKkoIyMUAcn8Bf+SG+DP+xU07/wBJo66yvB/2af2O/wBlLw98MvAfxE8G/s5+&#10;BdD8RQ+HtOvLfxJovhGxtr+OY26F3W4SIPlwWVjnLq7A5DHPuyx4GDIze/8A+qgB1Y/jnx/4O+Gv&#10;hu68X+O/EFvpmmWaBri8uWwq5IVVAHLOzMqqigszMqqCSAfO/wBrO1+Ifg34MeOvjF4D+NXiLR7r&#10;w74L1LUrHSbez02aze4trWWZS4ntJJSrMoDASrx02nmuy8I/B/wJ4Y8XX3xNHhLRW8XavF5WseJr&#10;fRYYby8iBXZE8oBkaNFSNVVnYARr3FAGb8LPib4e8WvY6Bp2keJLW4t7ORm/trwfqOnJtBVQA91B&#10;GrHGPlBJxk44OO8qvOP+JlbnH8En9KsUAeR33xJ8O+B/2ofFw1ix1y4LeAfDfy6N4ZvtQx/puucH&#10;7LDJtPPQ4NHxd/aW0vTvhD4o1rwB4P8AHt9rVv4dvZdFs4fhnrgkuLtYHMUahrMfMzhQPc1veHR/&#10;xlD4w4/5kHw3/wCluuV31AGbZeK9Fu9Oj1IyzW8Uhwn9oWslqxIBJG2ZVboCenQVzuuftH/s9+GJ&#10;TD4l+Ong/T2U4K33ia0hI/77kFaXjTVbLT/E3hOxuX2yahr0kFuuPvONPvJcf98xMfwrose1AHnM&#10;v7Xf7KMkZWP9pn4fv6iPxlYk/wDo2t7Q/iz8HrzT4W8PfEvw9c2u0JDLa61BIhAHABDnPFdRgelZ&#10;ut+G9N1zVtH1O+QtLo9895Z4xxI1vNbk/wDfE7/nQBLp/iTw/q526TrdpdcZ/wBHuFf+RNeVf8FC&#10;nQ/sEfG5HbarfCHxKC56D/iV3PNewGKI9Yl/75r5/wD+CnfgTwHq37A3xw8U694J0e+vtN+Dviae&#10;zvL3TYpZLdk0q5ZWRmUspBGQQQQeRigD362VEi2RptVeAKw9T13wN4b8f2FhrPjCws9a8TQfZdH0&#10;m8v4o5tQ+yiWdxbxsQ0rIkju+3dtVQSAASd6IqV+UY//AFVwf7SNjDqXw7s7G4eZUk8aeGQzQTtE&#10;4/4nlj0ZCGU+4INAHeu21Gb0Ga8l+Kni7W/i14B1DQPhf4W8RalC95H9h8TeG9Ys1tpZYJ1cqGj1&#10;O1maPfGYpEDx7gJEJKk59N0/w9Y6Ymy2uL1uMZuNQmmI/F2NReC/B+g/D7wfpfgTwtbyw6Xo2nw2&#10;OnQz3Uk7xwRIEjQySMzuQqgbmYscZJJ5oA88034nfFy4+LfhPw34kTRdDt/EFrd3LeEZNPkvNT+y&#10;21shnumvIZxb26x3VxbQ+WEmDCRGEoMvlw+rV5j+0nOfhtoUn7T1hcW9vN8PtC1G71lpNIlv5rvQ&#10;9iXV9ZWsK3ltGl1K1lbGOaQyBDHjYQ7V03ws8TaxrGirpHjHxRpGp+ILWBJtSk0fTXsohHK8nlML&#10;eSed0GEK5MjBmjcjA+UAGb4i1n4sax8S9S8F+AvEnh/S7fTtBsL1pNX8PzXzyyXE14hA8u7gCKot&#10;l6hiSx5GMVk3Xw5/aYvPG1l4yf40+CUax066s47Vfh5ebHWeS3cu3/E2+8Ps4Axxh268Y2NBndv2&#10;kfFdv/Cngjw+34m81n/Cu4oA4tND/aJAHmfE/wAFt67fAd2P/cpUkejfH0H978SPB5/3fBN0P/cl&#10;XYUUAcfoFl8QbLx/bnxt4m0fUFk0m6+zLpehy2fl4lt927zLmbfnK4xtxg9c8dhXM6HrD+LdYj8V&#10;aZp832WxbUtNfzCgd5o7pYWIG4/Lut35JB5HHpqXet6vbqfI8H38x7eXLb8/99TCgDn/AI6pfyeB&#10;rdNMuYobhvE2hiGSeEyIj/2rabSyhlLAHqAykjuOtSvpHx13YT4g+FNvbPg+5z/6cKofEW+8aeJd&#10;Dt9M0z4V6wzw65pt4xa8sFBjt76Cd8f6T94rGwAxgnGSOtafhD4np4o8cav8Pr3wdq2kaho+l2Oo&#10;TLqLWzLLBdyXUcZRoJpOQ1nNuDbcDbjOTgAjOj/HbqPiL4T/APCLuv8A5Y0z+wPjm2S/xE8J89QP&#10;Bl1z/wCVGuwrJ8ZePvA/w68OXPjH4g+MNM0PR7Pb9s1bWL6O2tYNziNd8shCLl2VRkjLEDrQB5n4&#10;k+DfiPwvofiLxbp5+H9veXmm3z6peab8P3trq6WRA0wM4vWO5/LjJZgwLIhIbaBXoHxA8Aw+OPD8&#10;ukQ6teabcbXax1CxuWV7WcxPGs23OyUpv3qkium9UYrlVI8+8Yftjfsi+JvCWp+H/Df7U3w51C/v&#10;9PntrGxsfG1hNNczPGyJHGiylndmIUKASSQBya9joA8y8J/ssfCPRPD39m6x8L/CdzNNb+Rfw2eh&#10;Jb2N1GtybmGNrcl1ZIZSWhD7zCWcxld7Z8//AGivgJ8OvAngPSPHU3h/T9W8XT/FLwKNQ8a6hotm&#10;NWvz/wAJPo0IMs0EEeSIo4ohhVGyNAfu5r6Nryf45+GtY/aH8BxeB9C8KZtbX4haDd3Vxqzw/Z5o&#10;dK8Q2d1dLtDsxLJZyqgKfMxUHaCWATGnCnG0UkvI9W8xff8AKuE8QNbH9pvwiGkk87/hBfEXlpxt&#10;KfbNF3E98524+prstO0HRdIh+z6VpNtbR/8APO3t1RfyAryz4oXHi6x/au8Cv4G0HS766/4V14p3&#10;W+p6nJZx7ft/h/5vMjgmOQcDG3vnPGCFHr1FcHovi39oGPxRY2Pjn4W+DbDR7qdop7/S/HV3eXER&#10;8t2XbA+lwq2WUKcyrgNnnGD3RkRfvNQBj+OfCy+MdLt9InupYYYtVs713gYKxa2uI7lFyQflMkSB&#10;hjlSwBBII2UBCKG645qj4kudetdGmm8L6bZ3l98ogt9QvmtoXywDZkWKQrhckYQ5IA4zkUrG/wDi&#10;I9spv/CujxyfxLDr0rr+ZtR/KgDcNcfa/Cud/jOPjRqPj/Wrow6Hcabpvh6ZLMWFjHO9q8zxlLdb&#10;hnZrOI5kmdRucBQNu3aF145Y/Noulp/3EZG/9pCsH4t+P/Evwm+Dvin4pTaTZ3reGfDd9qi6fHI6&#10;/avs9u8wi34OzcU27trYznB6UAdpRQu7aN/3u+KKAPN/Eyqf2vfBLkcr8N/FIHtm/wDD/wDhXpFe&#10;NfHP4R/CL4yftGeB/DPxm+GXh3xVpsXgrxJcW+n+JdFgvoY7gXeiKJFjmRlDhGcBgMgMwzgmu9+G&#10;XwX+FXwV0qTw98HPh5ofhPS57g3E+k+GtFtrG2knKqhmaOGNQZCqIpbqRGoP3RQBwPwA/bj+D37S&#10;H7QXxa/Z0+Hdprjav8HdUsNP8T319p6wWk090s5C25L+a4RraVGZo0UkAxmRCHPs1Udb0eXVtIvN&#10;NtNZutOmureSKPULJYjNbMykCVBKjxl1J3DejLkDcrDIPk/iX4X+MdT8ZWPwe8UfGzW/EXh7xBot&#10;3da1Y+ING0mX7TBa3WniS0xFZxIYbmO4lgnWRJN0UjBDG3z1UuW+it+P+RFNVFH33d69LenfZaB8&#10;cvif8Pv+FveAdAgvr7VNV8L+LptS1rTfDujXWqXGlwvomoQI9zHZxytbhzeRBPMC7wxK5CsRN+w7&#10;q1prfwR1DVLKO4SK4+J3jiWNLy0kt5Qp8V6tjfHKquh9VZQR3FepeG/DXh7wdoNn4V8KaJa6bpmn&#10;20dvp+n2NusUFtCihUijRQFRFUBQoAAAAAArzf8AY3/5JJrH/ZVvHX/qWatUlnqV0CbWQAf8s2/l&#10;XD/8NBeArAR2c2ieNGYIo3Q/DXXJF6f3lsyP1ruLv/j0l/65t/KkswPscPH/ACzX+VAHkzePdG8V&#10;ftG+FvFOl6F4qWzsfB2u2VxPeeB9UtY45p7rSXjUtNbIBlbeTHOPlNeh6h8Sfh7pAuTrHjnR7P7H&#10;ceRefatSij8iTYkmx9zDa2ySN9pwdrqejAnbwPSvLfgDDeR/Fj43NdhtknxOtGtt3P7v/hFtBHHt&#10;uDceuaANK7/ay/ZZsJvs99+0p4BhkHVJvGNirD8DLXJS/tNfs8eIP2jPC6+H/j74Nvo/+EN11H+x&#10;+KLSVfMN3pBRSVkPJAfA6kK2Ohr238KPwoAxYPiR8P7mTyoPG2ks391dSiJ/Rq1ba+tLyPzrS4WR&#10;f70bBh+Yql4dhTybqbO7ztQnLe2JGTH/AI7V6W0tZ0aKa2jZWGGVkBBHoaAPE/Hgdv8AgpJ8KZFB&#10;2r8EfiAG+p1jwbj+Rr26RwiF2OAvJPpXjM3wl8EeE/22vBfi/wAHeCtL0tm+Gfiy3vpdO02OAztJ&#10;qPh11LlFG4/um5Occ+te0UAcR+zzpPwz8EfCfRvgx8K/G8Ou6f8AD3TbXws9wNRgubiGSxt44fKu&#10;TCAq3AVULrtTDH7qggVq/Er4l+Hfhhotvq2v3Hz3uqWun6bZrNEst9dzyrHFbxea6K0jFuAWGAGJ&#10;4BNXr7wrpupan/adxd6isips2W+rXEMZGScmNHCE8nkjOMDOAMRar4C8M63qej6zqtrNPcaBfPea&#10;TJJeSfuJ2t5bYvjdhz5M8y/NkDeSMHBoA8w8/wCMWnfF+48a+B/gVq//ABUFpDaau3ijxRBFb2a2&#10;8dw0EsYhvbpVUyOEaOO1V2855Glby0iPoXwv1/X/ABHpV/fa7runah5et31tazabpM9msccFzJB5&#10;TrNI5eRWiYGRdqP95BtIJ6R0DjBrxfR18WfBL4h2/wAM9J+IXhVNL8Q69qviKz0ubwrKt4tm18bj&#10;UlMyXwEkhutSiZJltwqDKSI7SiUAHtVeN/BHxN+098X/AIIeDfixJ8QvAljP4o8K6fq81mPAl7Is&#10;DXNtHMY1b+1ASFL4BI5Ar1vRtZ0nxFpFrr+galBe2N9bpcWd5ayiSOeJ1DJIjDhlZSCCOCDmuD/Z&#10;BtZbL9k74YWUw+aH4eaKjfUWEIoAofD34V/tFeANJn0WD4zeDbqK41jUNRZpPh7dqwkvL2e7deNV&#10;+6rTlR3wBnJ5PQpon7Quf3nxO8G/8B8C3Y/9yddnRQBx8mjfHvZ+7+JHhHd7+Cbr/wCWVb3hHTNQ&#10;0Tw3Y6Pqt7DcXNrZxQ3E9vAYo5HVACyoWYopPIUsxA4ycZNfx540sPAOhRa9qVtNNHNq1hp6R26q&#10;W827u4rSI/MyjaJJkLHPC5IBPBuQ3eqQW6tcaPLJJj5lhePGf+BOKAL1eLW1n49uv22fHh8H+ItJ&#10;sVHwt8ICZdS0aS73/wDEx8S4K7LiHb3zndnjp39QuPEuuwhvL+H2rTddvlzWfP8A31cCvP8ASrT4&#10;i6R+0J4o+Kz/AAm1iTT9a8GaDpNrHHeaeZVmsrvV5pSym7AClb+IKQxJKvkDALAHWDSPjpjn4heE&#10;/wDwjbn/AOWNI2jfHVhgfEPwn77vBlz/APLGuj0HV4df0W01y3idI7y2jnjWRQGCuoYA4JGcHnk1&#10;ynx//aI+DP7L3w3vPi38ePiLpvhnQLFW8y+1KQ5lcIziGGNQZLiZlRtkMSvJIRhFY8VUYynJRirt&#10;7JatvyJlKNOLlJ2SPJ/26fjbd/sr/sx+Ifjl8ftS8NeIPCujXWmw6npdt4AWd5WudRtrWE7b3V4o&#10;NqzTROzSSKEVGfOVAPxZ4O+OHxI/bk8H6lrnjz4SeEF0nwLqVwPDfw/8B6BFFdLefa4pZXfUrjfu&#10;PnwBmewMUDiZkaS8BVwn7UX7TeveMfiB4+8ZfE742aYslvq81t8N/AOseLBY6PPZx3qJp961hLKk&#10;N42bc33nzLKyyvHteJFWFJNB1Xwf42+Atl4kHjbwNc+N7Ew2+uWnhHULS5hd5CdrSQ20h2OpUsPu&#10;52sP4QV/FOP/ABQynD4qrwpl1aVKvWlSh9eptyjh5y5ZuMY03zTWvsqtSEoypScuRSnGz+J4gxGc&#10;f6jy41jh6VXLsPWnCeFq1lRq42nTvGbhaLfsG9VNTTqKLi48krvx3/goPZftpXfi/wCHvgz9hD4W&#10;eIB44vtJuPEOsaVZ6hLeTaW0L2lkGw7ssMey4hjk8op8kuZNyZB/Q/Q/+CRv7O998IbDwB8TtQ1b&#10;xTrn9ofb9c8dahNF/aeqTNJBJLFuaNlt7Zlt44BFEFYQeZHvYz3DTXf+CbH7I3wf+H/w10P9q+DT&#10;ZdS+IHxG8D6Teax4k1Jo5JbK2ntLedtNstiKLayEv7zywC0jhXleVkRl+g/iX8QdO+F3heLxNqem&#10;3d3HNrOm6ZFb2KoZGmvr6Cyh/wBY6KFEtwhYlhhQxAJAB/R+D+FcHwLkOHyui41K9JNVMQo8tSrN&#10;ycneUpSqOEW+WHNK/LFNxi3yr0MnyfDVY1cbicNTpyruUvZR96nShK3LSi2lzRjBRhdpcyitEeMf&#10;Cf8AYP8A2VvhX+0K3ivwB8KYdHvPDel2d/o8djqN0kMFzcLqlrNMY/M2Ss0Erp+8DhRgqFYZr6Ez&#10;tQg1ydh4Httc+I2oePfEXg+2TztHsrK1N9DDLOjQy3TtgqXCqfPXHzZyG4HBPWPbQFCvkr/3yK+i&#10;j7sVFbJWS6JXvp21bfq2z3MDluX5ZTdPB0Y04t3ahFRV7JXsktbJK+9kkYPwxa2fw/dNaTGRf7e1&#10;Tcxxw39oXG4fQNkD2roq8j+HusfHWz8OahH4H+HHhLULVfFmurDNqnjS5s3YDVrvqkenTBcf7xro&#10;/gt8TvGnxAufFmh/EHwNp+g6p4T8SLpVxFpOuSahb3IbT7O9WZJZLe3b7t4EKmMYaNsEgg0HYdzW&#10;XocV4db1i6u2TabqOK3CKR+7WFG+b1bc79OMBeM5J0g6N0aubk1Hx9D4nvLTw/4Z0e60/wAxGlur&#10;zXJYJlkKLlREts6ldoUht4JJI2jGSAdNWP48/tV/DM1routz6bc3U0NtHqFrHE8tt5sqRmRBKjxl&#10;1DEjejLkDKsMguN746PA8O6WP+4xIf8A23qvqlp4z1e0W2ltNNh23UEu5bh5PuSq+Pur/dxQBH8L&#10;fh5B8LvB6eEYPEOoasRfXl5calqvk/aLm4urmW6mkfyI44xmWZyAiIoGAAMV0Vc7P4x1Cw+JGk/D&#10;+8s4ZP7U0TUNQ+1RsV8r7LNZx7Npzu3fa87sjHl4wd2R0VABXhH/AATncP8As/8AiHA6fHb4pD/y&#10;/der3evkH9j79i/9kb4xfB3xh4n+KP7M/gPXtX1b42fExNQ1zVPCNlLfTAeNtbjUm4aLzdyxqqq2&#10;7KhFwRgUAfX1FRW9s0ESxvcySEDG98An/vkAfpWH418E6/4pmtZtC+K/iHw19nWQSrosOnyC53bM&#10;F/tlrPjbtONm377bt3y4ANbX9f0Pwrod54m8Taxa6fpun2slzqGoX1wsUNtCilnlkdiFRFUFixIA&#10;AJJAFfKPxb+LHhrxRo+vQ6PZ67Paa9+0J8Pbzw/q/wDwi9+unX1ouqeGU8+K8MIt3iZ7eYI4k2yY&#10;GwsGUn3bw98APDMvjzT/AIufEe1tPEfizStHh0/S/EGpabAbixVVlEskJC4gln85xK0IiWRQi7Aq&#10;KBjftpqF+D2iqo6fFjwEP/Lu0igD1yiiigAr5k07x3oPw9/4KZ/GzxD4kS/+yW/7Pfw4mnksdJub&#10;sxomteOmZisEbkAD1HOOK+m6+TfH2pf2N+2f+1BrHls32X9lHwPNtU4J26j4/bA/KgDqPFPx80Sf&#10;9rHwb4ttfAvxKbQ9O+H/AImstTvI/hH4iaOO8nvtBe2Q4sPmZo7a7IIyAIzkjIz7j4W8c6V4vtWv&#10;tM07VoIl6/2tod3YtjHXZcxRt+nHeteIkxgnP404gMMEUAeV/tA/Gj4daH4TtbWP4jaCl4vi3QhJ&#10;bvrMKyLENYtPPYruyFSMSMx6KqsTgAmtyb9pr9m6zG27/aD8DxH/AKaeLLNf5yVV/Zn8S3XjD4c6&#10;lqd/I0jw/EDxZZKzf3LbxDqFsg/BIlH4V6B5Mec7KAOK/wCGmf2bxB9qP7QPgjys48z/AISuz25+&#10;vmVmfCj9oD4GXvw70ER/GvwnJMdJtRKi+JLZmWTyUJUjzOCM9K0NC8R3V7+0p4s8FS7zbWHgfw/e&#10;xqzfLvuLzWUbA9SLZM/QV3CxIi7VH60AV9N1vRtZtVvtH1a1u4W+7NbXCyK30KkiiGCCPU7i+3jd&#10;JGkbewXJH/oZrA+IN2sHiPwfpb20ckOpeIpba4SRAwZBpt7Lgg/7US1neJf2Xv2aPGchl8Yfs8+B&#10;9WY/xal4Ts7g/wDj8ZoA7nev94V5p8dtAn1r4o/BfVIBuTSPiVdXczeit4Y12DP/AH1OtR6h+yx+&#10;y/4L8O6hqvhP9nPwHpNxBYyyRXGm+EbKB42VDhgyRggj1Fdy3gLwPMYZZPCGmM1ud1vJ9hj3RnaV&#10;ypxkHBI47E0AaxdR1YV5L+3rCdQ/YZ+M1hbOGkuPhP4iSNVPLE6ZcDj8xXpKeD/DkRzBpoi/64yu&#10;mPyIryn4VeFI/iJ4w+Ongj4kT6hrGgv4+h06y0vUtUuJbcadJ4X0RpbcIz4ETyzXLMn3WaWQkHcc&#10;gHs+4DgtSMy7cFutcXqv7P3gLWX8y81vxoh/6dfiVrlvj/v1eLivHfFv7PfhC0/a88D/AA5tfH3x&#10;Oj0XVvhz4p1LULFPjN4mCy3VpqHh6O3kz/aG4bEvbkYBAPm8glVwAenfsoup+F+qEH/mpXjPr/2M&#10;2p16TvTruH515JoH7EPwL8LWbaf4d1X4kWdu91PctDb/ABq8UqrTTSvNNIR/aXLPLI7s3VmdieSa&#10;6LSv2dvh/opD2ev+OXK9PtfxQ164/wDRt62aAJ9d0j7R+0D4X18H/j18H65B97/npd6S3T/tlXZ5&#10;x1rL0fwpo2kNHc232uSVI2VJbzUZ7h1ViCwDSuxAJVf++R6VpSwQzxtDPGrq3DK3INAHlf7QtxGv&#10;xP8AgoA6nf8AFCcfe/6lrXD/AEr1VWXoGzXJXnwO+BniODzdU+EXha+jkcy7rjQbeVWLdW+ZDkkH&#10;k9896w7n9jP9kC9m+0Xv7Knw3mkPV5vA9gx/WGgD0rcB1Ncn8Bkit/gd4NhiwFXwrp4Ue32aOuI8&#10;Mfsi/sg3uva9bD9lb4b407VEt41XwPp/yA2tvKR/qfWXOPeu18N/AH4E+DFjTwf8F/CekrCoWIab&#10;4dtoNgAwANiDGBQB124A4Jrg/DmkmD9pbxd4hKrtuvA/h23V/XyrzWmx/wCRq2PEfwm+Fni0Q6f4&#10;q+Guganbxs0scOoaPBMiuMAMA6kA4YjPXBNUbf8AZz/Z7tJGmtfgT4NjdlUM8fhi0UkDOBkR9Bk4&#10;9MmgDsty4zurhP2igJPh/p4H/Q9eFz/5X7CpfEXwq+DXhvRzqkXwp8PxJDNGX+yeHYmcqZFBVVSM&#10;s5OeFUEseMHNcN8aIPAA8HWc3w5+CWrXmrW/izQLi3tdL8DT20zpFq9nJIVlmiiijxGrsXeRFABJ&#10;YAZoA9uX7o+ledfG2A3HxJ+Ebo//AB7/ABDuXk+h8O60vP4sKp+Nf2mL74c6DB4j8Y/s9eN7OzuN&#10;W07TLeT7Vor77q+vIbK1jwmpH789xEmTwu7JIAJHL2/g/wDZ4+KnxHv739o39mC1sfEWp6oE0OX4&#10;lWGlag1+q2gPk2EkdxdLGEhgkke3DI2RPN5ZDPIQD3jzIw3l713dduaJGBRgGrxO7/Z/+Bfwq+MH&#10;gbxp8I/hVovhm41e8v8AQtSbwxpkNhHdWctjLeZmECr5m2XT4dhJO3zH/vmvWj4K8LP/AK3Ro5P+&#10;uhLfzNAHl/7RbR6b+xB4i8PD5rrU/h7Joul265L3V9d2os7W3QAcvLcTRRqO7OK7bUvHPxB02N9X&#10;T4TT3Gmx3SxPFb6mjah5Zl8tpxb7PLZFX98VWYymIELG02IDzn7RfgfQk+G+n2mgaZb6bMvjTwyt&#10;veWVnCJLfGuWOGXejLkdsgj2Nbknwu8eySFx+0f4xjBPCx2Gi4H56cT+tAGL4v8AHnhn42fs++Po&#10;PAGoLdhdD1DTiyjDfaGsA7RshwyOpmCOjgOjqysAQRXpsahUGFxx/dxXgHxr+HnxR+C+kTfGD4f/&#10;AB98QalrF5rGiaVc6V4m0GwvtMvI7nUYbImS0soLSQyLHduyyRTRMWjh8wyRR+UfRfh3f/FTxX4f&#10;svEq/FrwbrNheW6zW19onheZYbmNhlZI5P7RlVlI5BGcgigDvK8R/ai+LeofB742/B29tdG1LUY/&#10;E2vavoEtjpNv5txPnR7vUVVVyB10zOSRjFevat4j0bwxa2snijXrOzN1dR2lvJcTLCs9w5wkSBjy&#10;7HgKCST0r5//AGs7ee1/aM/Zl1SfxXeXS2/xzu0NlJHbhEMvgnxTGpO2MPnL8ZJB54yMgA4v9oL4&#10;92/jv4o+Gfh58XP+CdnxI8ZaDrxuLXR9B13/AIRtYr3UoY2uVaC1vNZiSYfZUvDI0qblVEVRiSQN&#10;6D4u/bW+K/w68J33izXv+Cafxvh0nR7Ga6vprbVPBUvkW8KF3YRR+IjI+FUkKisxxhQTgHo/2qLC&#10;KHxN8KPF9hoMl5rWk/E6zTRZUSB1gF1b3FneNIjukzoLGe7YCAsySJDLIjQRTlfW5gr2xkfGVXO5&#10;uMUAfNnwg/aJ/aV8FfCnwz4Auf8AgmT8YvtmjeH7KwmuJfE3ghbYvFAkbEMniJ325U4Pl5PoK9E+&#10;FPxr+NfxV0OXXk/Z5t/D8cN9c2jQa94yhaTzred4JV/0OG4T5ZI3X72Dt47Va/Zo1a0/4R3XPAtj&#10;b3FrD4T8WX+j2+lzaKljHp1tG6yWtvAkaiN4FtZbcxyIWBR1DbXDxR0P2R/E+hX3hbxN4OtdZt5t&#10;U0f4jeKW1Syjukea1W41/UJ4DIoJZA8Tqy7gMjpnFAFDVfFv/BQDTdY1A+G/2dvhHqdnNdK9i2pf&#10;GnVLN44/LRSpVPDcwzvVm64w1U/AvxZ/bB8Q/F+P4dfF39nz4b6Dptnb2t9qmqeHfizqOrTok5uk&#10;gWGCXQrNXYy2xDlpEVUbI3t8le3X99Z6XYzanqN1HBb28LSzzTOFWNFGWYk8AADJJ4FeK/Dzxz47&#10;8b/Gqb4i3XwL8VaL4d8SeGdDt9P1DWbjS18l4JdRnZpI4b+SUB1u4FVRHuDBtwABIAPcK8O/4KEf&#10;8kI8P/8AZcPhl/6nWhV7jXhf/BROaS3/AGftDuIrWSZo/jZ8M2WGIrukI8daF8o3ELk9BkgepFAH&#10;ug6U13CLuY/nVPU9ftNF0z+1NQtbzZ/FHa2MlxIv/AIVcn8ARXG3n7R/w9hnaxbQvHHmAH/V/DHX&#10;XHHuLMg0AWv2arpr/wDZ38B6g0pk+0eDdLk8xv4s2kRzXbV478DfjP4M8LfCLwn4JvfCnjy3utL8&#10;N2NnNBN8M9cHlvFbojLu+x7TgrjIJBrvo/ir4YlCldM8R/Pyu7wfqQ/nb0AdFL92sj4d6BJ4T8A6&#10;L4WlXDabpNtaNj/pnEqf0rI8TfFXSF0HXo/CourzXNH0NtQXRf7PmW6IZZvI/csgciR4ZETj52jY&#10;LkqRUnjb48fBH4aOYviP8YfC/h9l+8uueILa0I/7+utAHWV8s6L+yfYfEj9oX48fEzwb8dviN4E8&#10;VXXjnTrW11Twl4smFpZvH4Z0T/SDpNz52l3U7oyxtJdWkzeXHGFKmNGX1TT/ANuH9i3VrgWml/td&#10;fDG4lbpHB4+052P4Caq37M/iHQ/FHxC+M2ueG9Ut7+xufiVavbX1ncJLDMo8MaEpKOpIYZBHHcUA&#10;eS/AX9tr9oXwr4mk/ZQ/aQ/Zm8a+IvihoNvPKviDw8uiafp/jDTIZEjGsWS32pwA7hJAZ4Ii/wBn&#10;kmUMI96ovuX7MOkeLtF+F0ieOPB17oGo6h4o1/VW0fULi3lmtYb3Wb27hSRraWWEv5U0ZYRyOATj&#10;ccVS/aU/Zg8N/tDaTaXK6/qHhvxNol1Df+GfF2heQl/pl9CJfImRpoZU+XzpUZWR1khuLq3kV4Lq&#10;4il8703Rf+CrnjfQ9N8JePvE3wb8AXFlGJ9V8deBb2+1ptTlEMi/Z00fULCJbOIyPG5k+3Tvi3KA&#10;Dzi0QB9JvIkY3SOFGcfMa5b4n69f29lYeFtGhuPtXiDUP7OiurdZgtovkSzSzPJCCYdsUT7GJUNM&#10;Yo9yGQMPmHx78BP2mv25rrw38H/2tfDPwz1j4U6H4r1afxZqvhzXNTsZ/FAhstU0qOzk0Z4pFsxH&#10;d3EN9HcDU7ho5dNhkRYpNjxXr3xZ8ev2fv22Ph38L/jt8RJvHHgTxBp8+n+BfE194SWPUG114Zpb&#10;kahPYRi1F1HBbotsyW1jHLb3+oBmaS2AuAD6A8Pfs7/Dnw1p2tWNhJ4glfxBYx2mpX2oeMNTvLww&#10;oH8tY7m4uXmh2GWRl8t1Ku7MMMSa5T4ifs3aFo2maXrPgu88eaheaf4q0W8a2vPiZrt5F5EOp20s&#10;7NBPetHKFhSRtjK27bgBjgH2UdKKAMu38VWd1cpaQadqKtI2A02lzxoOM5LMgUcDueenUgVpllBw&#10;WFc18W/G+l/D/wAFTeINX8c6H4bh86OL+2vEhUWUBZukm6aEfN9xf3incy9fuk8V+AbD4k6Vb6b4&#10;n1fVo7eNll8zw/4gvdLkkfaRnzLSWOTZhshC5XJyQSqkAHSPIFViCuQOma818A/tI/DH40y6Dd+A&#10;4/EUtvqMf2/S9Q1LwTq1hZ3cDW7sjx3N1axxPuRgyqrFmXJAIBIsaN+y58K9F1iHWhqXje/aB9ws&#10;9c+KGv6jZyHBH7y1ur2SGUDOQHRgGAYYKgjpZvDejeHofDOgeGtGtrDT9LvBFZWNjbrFDbQraTos&#10;aIoCogBACgAAcCgDfooooA4b9oeWK3+HMd9cQ3UkVj4k0S+mWysZrmYx2+rWkzBIoUeSRyEICIpZ&#10;icKCeKzx+1T8NSVVfCnxH+b+98H/ABKMfnp9bfxtubu08H2MtnKyO3i7w+jMv9xtXtFYfipI/Guq&#10;uGKx7gpbHOFoA8m8c/Hr4NeOvCl74S8ReB/iDc2d9GEkjm+C/iOVQQwKvtOn9VYBgeoKgggjI6P9&#10;mXWvFXib9nvwT4i8e+BofDev33hTT5tf0KHS5LFLC/aBTcQLBIS8SJLvVVZmIGMk9TX/AOF0/EX/&#10;AKNM+IP/AIMvDv8A8tqm0j4069c6/YaL4p+BPirw3DqE7Qx6nrWqaJ5COI2cKRBqMsrE7SAERjnk&#10;4AJABi/EyP4e/Bi48ReL9H03xJHr3i+4k1OSPw5Y6rqcl3fQWNtaJM1tarMI0WK3tIydixkgbssx&#10;LaX/AA0/8Ocbv+EX+ImN2P8AkkfiPjj0+wdOK6a4W0vPH2n6nbzxyeTpF7EdsgP35bU9v+udb1AH&#10;n+jfF3w98SvF2j6T4X8PeLons7yS5upta8C6tpcKRfZpo8+beW0UbNvdAEDFjnIGFYj0Cs3xJpOr&#10;6mttNomrR2dxazNLG00BkjkJidArqGUlcuG4YcqK4vwnZftM6jBJPrPxV8DSeTeTwlbbwBeR7gkr&#10;ID82qtg4ANAHQfE7xV4e0XSIvDeuvN5viOSXS9Nt4rOWZrqc2s8xjAjVsfuoZWJOFwhGckA9JzJF&#10;yNpZeh7VyeofDvxB4n1zw1r3jLxNZzSeGdYk1K0TTNMe3WWZ7K6syr75pfk2XcjYGDuVTnAIPXDO&#10;OaAPPL/4A/DqwvptTguPGiyahqE1zNBp3xA1uKETSyNLIywx3YjiBZnbChVBOABkCqnwv+EN7pPi&#10;Txdc+Ib/AMWfYZ/EMcnhxNQ8cahcBbMadZIwAa6faPtK3J2tg5JOMMCfTJGClc/3qdQBU0XQ9K8P&#10;WH9maNYx28PnSTMkS43SSO0kjn1Z3ZnZjyzMSSSSat0UUAY/jvxbL4J8OPr8Hhm+1iRbq3gj0/TZ&#10;LdJpXmmSJdpuJYo+GcE5cHAOMnCk0GTVry8uNavNFnsFuIYgtneNG0qOu7OTEzp3Xox6H2zzP7Sd&#10;/cad8O9PuLaRlZvHvhWIlT/DJ4g09GH5Ma76gDF1LUfiDEf+JR4V0i4Xt9o1yWI/patWZqOtfHGJ&#10;M6Z8OfCs3yncJvGV1H+WNOautooA87/ZFvv7T/ZR+GWo5z9o+H+jSZznObKE16JXk/7Bl4dQ/Yb+&#10;DN+Tnz/hT4dkz9dNtzWf4I+Nf7UfxMbVtd8DfArwE2g2firWNGsbrVvide295ONO1G4sHleCPRZU&#10;i3yWzsFEr4Vly2cgAG/+2VDNc/sg/Fa3t490knw211Y19WOnz4FekIwddwry3x/N+0D4j+HHiLQv&#10;FHws8FRWt5oN3BMtr48u5iVeF1YYbS07H1/KvQdCm8VzWu7xHpen28v92x1B51/NoY/5UAWp/wDk&#10;I2/+5J/SrFUZVuzrVuzsoj8mT5Q2fm+X2/z/ACvUAcD4d/5Oh8Yf9iD4b/8AS3XK76vOfD+osP2s&#10;fGFithMy/wDCv/DZa4Vk2KftuufKRu3Zxz93HvXSeJfih4a8JyNFqumeIZSpxnS/Ceo3wP0NtBID&#10;QBzfxsS5k+J3wgMCMyp8Q7lptrfdX/hHNbGT7ZI/GvRq8ni/aR+DHju10Hxppmk+OL2zjZNT0e8g&#10;+F2vMsqy20kayL/oWSDFO2OO/wBa6bS/jp4K1c4tNE8YL73Xw91mD/0ZaLQB2VYGo6rJD8UNH0QH&#10;5bjQdSnYepjmslH/AKNNLbfEfw/dv5cWna8D/wBNfC9/GPzaEVz+oeIob74u+GfF1pv/ALB/4Q3W&#10;XuNYkjK28Re40toQ0hAVS6CRlBI3BGIztOADvq4P9qX4fWPxa/Zo+IXwr1VJGtfE3gfVtKukhYBm&#10;juLKaFgCQecOccHmqOv/ALZv7IHhW7+weJ/2qvhvps//ADxv/HFhC4/B5gabD+1H+zP8SNIvNI+H&#10;/wC0H4H166mtZY4bfR/FlndPIxQjCrHKxY5IGAOtAHk/xU+E37Qf7G+kaT8WP2WfHfjTx54X8Pce&#10;OfhX448aPq1xq1gzfvtQsdU1V5LuK/t1CusEt0LSaNJE8uOV1mGz4S/aX1r9r7wf4dvPhx+zV48s&#10;dD1DxNpl2/iLXLvQoobH7BqkMt1BdW8epveW9zFJay28ls9uJoZ0aOVEZH2/RMsUc6eXKuVPUV8w&#10;+IP2T/2gv2efi8/xZ/YKuPCkmneIpP8Aiu/h5498RXdjpV35NuY7SazltrO6ktblAsNuJSrolnDH&#10;beTJHb2C2IB9QZpoljLbBIu7Gdue3rXyt431/wD4KW/CfwMvxp8VeNfhheavqnjjT9MHwphs7qfS&#10;bKz1DUrDTbWGLXRFBdecjTS3Mt1JYyIVkECWoMX2iWl4N/Yv/aFufFHib9r+78eaJ8Pfjj4g1S6M&#10;EOj3DeIdDj0pbWwtoNDvHuLa1mv7Iy6d9vDRJZ3FtLfXKQuFluTcgHuGs+CrX43eI9TtvEV74s03&#10;TdDn+xWEuj+KNQ0kXcrRrJPKDZTxeei744lMm7ZJBMABli+p4p+Afw/8X6nDrOoS69ZXMNjHZLN4&#10;f8XalpRkt4y7RpJ9iuIvNCmSQrvyV3tjG4581/4Jy/FXxn8UPgfqkfxY8IXmg+O9B8XXdl8QdHvp&#10;ZZGstamig1C4t42lG57aL7akNvIC8cltFBJC7wvGx9+oA8n+H3w0s/gz8bfFGtabbeKrzStZ8L6L&#10;DBeaprmpa0xuILjVDKitczTSRBUnhO0bVJfIyd2PRvDnizSPFJvk0pp9+m3gtbyO4tJIWjlMMcwX&#10;EiqT8ksZyMjnGcggaVeYfDnxlazftBePPAkfjzQvtEWoQ3knhjC/2kIzp2nr9r/12fs+f3f+pA3j&#10;7/8ADQB6aJIySA68cHnpWH8QfiP4d+GmkQ6z4itdXuI7i5EEUOh+Hr3U5y5Rn/1NnDLIF2o2WKhR&#10;wCQSAeZ1v9mfwL4m1O81jX/Fvj57i8u5J2On/E7XNPjTe5YRpFZ3cUaIoIUBUHCgncxLHc8CfB7w&#10;N8OrZodCi1W8kaVnF94i8R32r3ablClFuL6aaZEwvEauEBLEAFmJAMj9mjWY/EXwtk16DTNSs47z&#10;xZ4gmhg1bS57K4EbazelC8FwiSx5UhgHUHBBxXf1y/wgvm1DwldTs4Yr4m1qLI/2NUuk/wDZa6ig&#10;ArwfVfjh4Y+HP7a3jTw94h0fxNdNJ8L/AApcRHw/4L1TVgudQ8RKd5sbaYR/cGN5BPzYzg17xXlv&#10;hSC1i/bT+IF6sP75/hf4QSRx1KjUfEhUfmzfnQA9/wBrn4VR38emy+HviEk0kbyJG/wh8SBmRSoZ&#10;gP7P5ALoD/vCuRl+IPw+8aftN+CfGfgf4d+K5NWulutG1rUdW+Eeq2kdvYi2ubmGZ768t4Utwkyv&#10;EmGcub902EvvTO/4KJftHeO/2bvhhfePvgt4T0/xJ44Xw9ead4Y0K81yztc390Ukt5WjnmjedFSy&#10;u5fJiDSSi1dRtAeSP8vf2C/E/wC2v+yl8YfiF8ZfGHjnXvE3xV8cwwah8U9Dk0Oy8Qy3U6ym3sT5&#10;cV9FL/o0c4SHTrVrdy0/lEtHHbxRceMzbIcr9nHH4uFKpVlGFODu5zlKSirRinLlu1FztyqUoptX&#10;R5+Kx9Sj7X2VCpWVGHtarpwc/Z072552+GPnJpOztd6H7iazpOneI9IutD1AF7e8t3huFjkKsyOp&#10;VhuUhlyCeQQR2INeS6F+0h4C03x/r1hY23xA1HS7HZY/abTwFr+pWxv7e5vILtIp4rWRH2OiI21i&#10;oZMDkGtL9l79rb4QftX+Cr7x98K/ENheafp+ry6ZcXFn4g0zUIjOkcUh2zafdXEJG2Vf493fABUn&#10;c/Z706PTPAN9BDjbL408SXKsrbgRNrV7NkHv9+uw74tSV07+hSP7UHw4HB8L/ET1/wCSR+I//kCt&#10;T4GeJdN8X+BG8RaPb3sdtc69qxjXUdLuLKcY1G5Uh4LiOOWMgg8MoPccGuxryf43z/GD4U+EbPU/&#10;g14i8O263fjbT7a8h8QeHZ74tHqmsW8ErqYry32GM3csgyGDBVU45Ygz1ivMrhLrxT+1dofiHRrK&#10;aSx8L+D/ABBpOuXRhdY4Ly7n0G5giBYASFoYpHym4LtwSCcHf03RvjrEQdX+I3hS46bhb+DbmL8s&#10;6i9a3hLwrJ4cm1TULvUPtN3rOoLeXjpF5cYkFtDbgIuWKrsgQ4LMdxY5wQAAO8aeDNG8e6G3h/XZ&#10;tQjt2kR/M0vVrmxuFZWDArPbSRypyOdrDIypyCQfJvG/wy0DU/BPjjwx8HdX8fXnibR7G50+3H/C&#10;xta/dak9hHcQKHnvQmcXFu27O0bsEgg49vrgPg6w/wCFi/FZf+p+tj/5b+j0AdLpHgTRNFdTb3Wp&#10;zKpBWPUNaurpcg5BxNI2SDg/UZraHHFFFABXA/FibU/iFoXif4NWPgHVp7fUtDmsLjXFmtFs42uI&#10;GUoQ04mO1XUtiIjDAAscgd9VO1tlg1i6kU/65Y5GHvjb/JRQA+/n1KKDdpljDNJj/VzTtGv5hG/l&#10;WNNqvxVEmLfwToDL6yeJp1P6WR/nXRUUAeF+I/EHxEP7YPw1t/G3hXRdNhuPDviWC1k03Xprt5T/&#10;AMS+TDCS0hCcRA8M304zXuleK/HWQ2/7WvwRmB+WWfxFbN6/Npwk/wDaVeg/GXxr4r8AeAJvEXgf&#10;wxp+sau2oWFlp+narq72FvJJdXkNsDJPHBO0ar527iJyduMDOQAdTXF63Mg/aH8MW5PzN4N15l+g&#10;u9Hz/MVl6d4l/a7mXOrfBX4c252n/j3+KF/Lz266IlZF3f8Axhn/AGjvCk2teCvDdvKvgnXl2Wvi&#10;q4mXabvR9xy1gnIIXAxzk8jADAHr9eU/sb/8kl1j/sq3jr/1LNWr1CM3pQGaOMN3CyHA/wDHa8u/&#10;Y18z/hUus7gv/JVPHXT1/wCEs1agD1O7/wCPWT/rm38qLP8A484f+ua/you/+PSXj/lm38qo6XrJ&#10;fw7Dq19pN5a/6OrSWskYkmTjoVhL5P8Auk0AaVZPhzTNNstT1rUNPhCvqGqCa7Yf8tJVt4Yc/wDf&#10;MSL/AMBrk/EX7T3ws8K6vp+g65aeL47rVbprbTo4/hzrUv2iYQyzlFMdowJEUMr9eiGqXhj9obwP&#10;bR3Ftd+GfHiyyahcP/yS/XsbGmcoc/YsD5cf1oA9Porl4Pi74UubdbqPS/Eyo3P7zwXqiEfUNbgj&#10;8RWlpvjXRdWlWG1t9SRm+6LrRrmD/wBGRrQByv7NXiGfxP8ADzUtTuZGZo/H/iy0BbP3bfxDqECj&#10;8BGB+FegV5P8I/EPgz4DfDjULH4reM9K8O/aPHXijUI213UYrMNDd6/qF1E4MzLwySqwPQg5GRTh&#10;+3Z+xI032Zf2w/hb5gODH/wsDTd2fTHnUAP+OX7MXhf47fEvwr421/xr420e48LabqUVg3g/xxqG&#10;jK8lzLYvuuBZTRfawv2QbYZ/MhO590bnaV8a079p39oD9jH4qw/s6/tNab4k+LGn+KtWH/Cq/iNp&#10;y6Hp99eebLIDpWqwyT2VtHPC5ghhvIVSG5+1WsDRx3Tp9r+m/BXxM+HPxJhkvvh3480bXoItvmT6&#10;LqcV0ibvu5aNiBnBx64PpWV8e/gV8O/2jfhhqfwq+Jugx32m6jbum11XdC5UqJF3Kyg4ZlOVZWVm&#10;RlZGZSAXPhh418U+OdKutT8V/CXxB4OmjvDHDpviK40+SaWPYh80GwurmLaWLLguHyhyoBUt0rOq&#10;DLsF+tfInhr4cf8ABYjwD8MG+AmgeP8A4NawttcQ2GgfGDXNc1ZtY0/TEeJftF1pMljPHql55Syk&#10;BtQgDF41klkdXuJdj4v+Af2+PG1lqn7OF5qvw08Y+Edd+yxa14xvrq90LVtO0m4uWjngbT4ba7tt&#10;WmNtHKC4n0+J2lCmJVBZgD6G+JXje28AeCb7xSbVruaFY4rGxhkVXvLqWRYre3RjwGlleOMEkAFw&#10;SQMmuX+DnwBg8CppfjXxr4s1jxB41/sEWmvazeeIdQmtLi4l8mS6kt7Kad7e0WSaFXCRRoEUBFCq&#10;NtfNvxw8L/ED/gnR4X0fUfD+u6h4o/Z30jVG1DX/AAzdWqPf+A0guRfWa2FxGigaHG8Rt/IuAwsl&#10;a2JuYLCGX7P9q2/lfZ4/I27Ng2bTxjHFAHm2nfsl/CfSNNh0fSNY8eWdpawrDa2ll8VfEMMMEajC&#10;pGiXwVFUAAKAAAABUXgfxp4b/Z9/Zs0qX4ipqmn2PgrwTbtrl1Lo91L9mhs7NfOc7I2LbVjYnbuJ&#10;xxmvUa8p/bul8n9iD4xy+Yq7fhZ4g+Zx8q/8S2fk8jj15HFAHqgkG1Wb5dw6GlLgDORXnen6Va/t&#10;BfB+1s7r4yrqNpe30F03if4a6nJpyXUcF8JRDFNDPM6Iwh+zzbJtzqZgDHuwtW5/ZE+E12c3HiT4&#10;lNkEFf8AhdHicAg9RgajjFAGL+0v8W/DRtdL+HJ0LxO+oN8QvCf+kQ+CtUksF/4nunS5N8tt9lAC&#10;9WMoAIKnDArXtIrzv492Fh4d+GOm2WiWEVrAvjzwwFgt4wqrv8QWOcAcDJYn6mvRBQAU2Y4Xn1p1&#10;MmwU2kdTigDxLwx+2T8HvDnwlsdd8R2XjjT7PTfDsNzqOo3nwr8QR2tvCkAd5GmNj5YjVQSX3bQA&#10;eeDXwXqn7Z/hv/gpZ448PfGL4k/s+XPh7wf4H1S9j8F3E+h6/q2qTTyPGJps2KrYwSeVGsEkMkdy&#10;8DiRopwGDN7B+3R4s8I/FvRvCfwA8V3lvJ4I8O+HbDWPGNrHe+ZHcTrAZo7e8t9u1lhjSGZI5WeN&#10;5Lu3kaMGGNm+Uf2K9V+LXgXWtf8Aibc+CNfh+E+h3Wrjwn4X0VNPhs1+1ahJPDkSXMRbarKuVVjt&#10;AUYVQK/G/GLxLXCOQ18pyio4ZnOMG535PZ0qqlHkpyd061VWS9yShTbleM3G3FkuQ0PELD5vi8bV&#10;VHJctUo4mpK1q9blUvq1PRtcqlF1JNxS1jdNNntXwp179n3wNqt94av7XVYbnwW11rVr/wAJJ4Vu&#10;LEwaeCZY3H2tQZTHCVt/PfazGH5iSN7eweDv+Cenwy0Lwb4s+NH7YGr+Lrq18ZR2UEfgPTZ7qRvD&#10;cb3EfkQwyaTvvJL5riZkmktZhFIkixssqwiZ/HPhLr3xW/aLttf/AGk/2hPgj4kuPgj4Th1a31zw&#10;/ax6e9vrz6fIftbTQtfwMLe0ns5Ytii7W83XEboFVQ36B/tGa5ptj8OtOayuo2Z/H/hVNscgJO/x&#10;Bp6np7NWfgv4Y5t4cxxGZZnO2OxUIKUVOU/YxTVTkbcYWqe0SlPlT5GlFT+JHNjs0wXiVHAZlicJ&#10;KOHw9JwoRrckpPndp1XGK5YRqRjB04Xk4pycrSlaPF/sx/GfwP8ADb9nTwJ8PNS8BfEOxuNA8F6X&#10;p89kfhL4jJt2gtIojFn7CdxUrjgnOO9Q/tFftC+APE/g7QfD9jovjS3muvid4NSObVfhvrdjArf8&#10;JLpuA01zZxxJk4A3MOSAMkgV9BCud+J/w70/4oeG7fw3qd3JDHba5pmrQyRqCfPsL6C+gBz1Uy28&#10;YYcEruAKkgj9o31Z622h0VVdZ1S00bTpNRvTJ5aFV/cwtIxZmCgBVBJJJAwAeteZ2erftJah8aPE&#10;HgKL4jeCYtO03R7DUrPd4Gu2n8u6uL6MRO/9phWKLaL84RQxYnaowo7K10D4i3Mcdv4o8X6LdRrN&#10;FI32Hw/LbsSkiuMFrqQDlR2NAFf4Lafqum+DbiLVtPmt3m8Raxdwx3AIcwz6lczRMQeRujkRsHkZ&#10;wQCCKxfip8MPhNpUGvfGPxdqPiTTYreza/1ybQfF2rWMTxwQANO8FncIkjiGJV3bC5WNFydqgeio&#10;GCKGPOOa4L9qxwn7L3xIZun/AAgWsZPp/oU1ABovwg0S11wTW2oeMltPs2Nt9461WUGTd6PdMenr&#10;xXaaTo1josLQWIkw7bnaad5XY4xks5LHj1NWqKACsP4nePtL+FXw31/4na5YXl1ZeHdFutTu7XT4&#10;1aeaOCFpWSMOyqXIQhQzKCSMkda3Ky/G3hqy8Z+DtV8HakoNvq2nTWVxkfwSoUP6NQBy+m2Pijxb&#10;8UdD+Jmo+C9Q0OHS/DmqadPp+qzWz3DSXVxp8iMv2aWWMqos5A3zggsmAQSR0+p33jKJm/sbw9p1&#10;wo6G61WSEn8Ft3rVooA5W61n40pDusfh94Ykkzws3i65RcfUae38q81/4J3Lqq/s+6z/AG5Z29ve&#10;N8ZviM91Ba3DTRxyN401pmVXZELqCSAxRSRztHQe6V4/+xHYtp3wk8QWzfxfF7x7LwxP3/Fmqv8A&#10;+zUAewUVwHj7xV+0XZeN20P4TfC/wXrWlx6bDPcX3iLx5d6ZcJM7yr5aww6XdKyBY1beZFJLkbQF&#10;DM/T9f8A2m5WX+1fhP4FhH8X2f4h3suPpnSEz+lAHaaXqVnqts1zYzCRFuJoWYf345GjcfgykfhX&#10;ln7av/JINF/7Kz4C/wDUu0ipf2T9Y8d6v8PdSuPE2kabEB488Ux7rXVpJmGzXr9NuGgTgFdoOeQA&#10;cLnaK/7aJn/4VFou9F2/8LY8Bfxf9TdpHtQB69RRRQAV8leOLDVvEH7df7R/g7RdFmvLnWv2XPAl&#10;jb+XJEqiaXVPHscanzHX7zOAMZ/DjP1rXyH491i70P8A4KK/Fa9siA0nw3+B9s2e6TeN/FkLD8Vc&#10;0AfVWreJNN8O6S2p6hbag0cY+aOz0ue6l/COBHZvwBrz7Uv2xPhHpd01nc+FPii7q2C1r8DvFcyf&#10;99R6ay/rXqKIoTb5YHtinYUdqAPIv2YPGHhOy8JXPhnTNG8WW7XvizX9Vj/tnwHq+nKFvtYvL1cm&#10;6tYwpxcDg4I716pe6xpOmxGfUdSgt0H8VxKEH64qh8P9ZbxN4H0fxLMq+ZqWl291Jhf4pIlY/wA6&#10;1wiDog/KgDyzSPFPw50z9ozxT41uviLoSR6h4L0KxTfrEAw1td6vI38WRxdL1/oa2bz9qT9mbT5/&#10;s2oftE+BbeT/AJ5zeLbNWH4GSunsE3eLdSmK5H2W2jHtgyNj/wAfrU2r/doA8U+IP7Q37PXifx/8&#10;N10L49+DbxrXxlPNJHaeKLSQhf7G1NASFkOBucfjivY7LVNN1G1S+0++inhk5SaGQMrfiOKq61oe&#10;natquk3tyw87TL57q2XjJYwSwk/QLMfz96vXFrbXcLW11bRyRuMPHIgZWHuD1oA4L9rHXrjw1+y5&#10;8SPEFjNsuLHwDrFxC/8AddLKVgc9uR1rvlljVOZPavKP2hf2Vfgr8Tfg74w8OJ8FPCs+p6p4Z1C1&#10;s7pvDls0yTS27ojK3l7gwYggjkGtz/hlX9l9m8xv2b/ARb+8fB9ln/0VQB3hdOVzz6Vk+G/DOnaB&#10;qmtazYt+817UlvbzK4/eLawWwPv8lulZdh8B/gfpMRh0n4NeE7VT/Db+HbZB+QQVgfs1eDNO0XwB&#10;exzaVbLIvjbxN5LC3UFIP7cvvJQeipF5aqBwFUAYAAoA9LrybxhaSP8AtyfDu/B+SL4U+Mo2+ran&#10;4YI/9Ar1fyzjAc15C/ws8M+Lv2nfEEmt3/iAtpfgXSf7OktfFmoW5tvtd7qX2kRmKddok+xWm8Dh&#10;vs8efuigD2CsP4h+In8L+HodTjbaZNa020z/ANfF9BB/7UrnLz9mz4f3oxL4l8fL82f3PxU8QJ/6&#10;DfCsbWv2L/gz4ggW21rX/iRcQrcRTrFJ8aPE+0SxSLJG+P7RxlXRXU9mUEcigD1dPuj6UteK6F+x&#10;78K7u61KObx38WHW3vvKhX/he/iz5V8tGxxqfPLHrzWxafsgfCuybdD4w+KLc5/ffG7xVJ/6FqRo&#10;A1P2WPFbeOP2Zvh34zmk3Sav4G0i9kY9S0tlDIf/AEKu8MiAZ3V5D8CfgV+z14e8GN8ILD4U+Fm/&#10;4QeZdGitZPD7O0NkiK1iDLdKz3LfY2tw84dw8wlG7erqvVzfs6fs63YP2j4E+CpP72/wvaN/7ToA&#10;j+FGppfePPiVGsoZbfxpbxL/AOCTS3/L567jcvrXzr+xD+zZ+zpq/wCxd8IdW1T4BeCbq6uvhfoE&#10;tzc3HhWzeSaRtNgLOzGMlmJ5JPJNen/8Mtfsyf8ARufgP/wkLL/41QB2xmja7jwf+Wbfwn2qXcvr&#10;Xn9p+yr+zLE88n/DPHgZvOl3Hd4SszjCgY/1fTjP41L/AMMtfsyf9G5+A/8AwkLL/wCNUAdF47vF&#10;tNDhmJ/5i+nqev8AFeQr/WtqvK/iB+xr+zz4w8Fap4Z0D4SeFfDuoXtjNDp/iDR/DFrDeaZOyER3&#10;UDoqsk0TkSI6sCrorAggEdj8MPHP/CdeGP7Svhp8Oo295cWWrWem38lxFbXUEzwyxrJLFC7qHjYB&#10;jGm4fMAQQSAcL+21n/hTei4B/wCSufD88D/qcNHr1i6tLW/h8i7hWSMkEo6hgcHI4PuK4T9pPwvf&#10;eNPh5p2j6XZS3MkXjzwtfNHbxlmWO21+wuZH46KqRMxPQBSTgA11194lsdMXE9teNt6+Tps8n/oC&#10;NQB5z8bvBPhH4OfB/wAY/Fn4c6VbaDqWh6bqniRjYwCO1ur0RtcTTXNuuI53l2FJJSBMVkfbIjEO&#10;Og8PeMvi/pu7RPHnwslu7i3yv9u+H7m1WwulVExKIri6WeEuxb90Q4jIK+bIAJXo/GPUvAnxV+Fn&#10;iT4S+I08XWtl4n0G80m+utK8I37Tww3EDwu8ZNq6hwrkqWVlyBlWGQY/hb8c5PE3jy6+FHiXQtTg&#10;1FbOTUNI1K40C/s4NTsY3jjkf/SbeMRTxySxh4gzqVljdHOZI4QDmf2oP2i/hh4R+F9ze+Kte/sG&#10;60nxLoUv2bxJbyWC3M0eowXHkW8kwWO7bbBJn7O8gG3OcYJ9E0X46/BXxBb2tzovxc8M3a3nk/ZW&#10;tdet5Fn84yCLYVch95hmC7c7jDIBnY2OqMcZ6xr/AN81zviiDw1oOvWvjRPh/FqWuSxtp1rdWdtb&#10;C8MJBnaESzMmI8whyu/BZVOMjgA5HUrv4ifHaDR9T8G/YdF8JR6hYajcN4q8K3q6lqJgu47jy0tp&#10;ZbaTTyvlKBJPHIzMzHyUWNTN2F38MPB2oahNraWl1ZXV27S3k2lalPZG6lZIU82YW7oJpAkEKLI4&#10;ZlRAqkAkHjfHfxf+L8ejahpPhX9k/wCIEl1NayR2eoW914ckjhlKkLIY5NZhZ1U4JXKkgYyOtcrZ&#10;/tLftY6T4e0/xD8Rf2OdJ0N9S1uDTbHw0vxRiutavGaXDmCJLP7K7rAstxsN2oEcLszoqsygHqQ+&#10;Cfw9ZLg3en3t5NcW9zbm91PV7m7uYYLhIlnhhnnkeSCOQQRFkiZFLIrY3DdXzz+2D8Kvh38NPi5+&#10;y3qvh+wlt54vj/8AY1vLzU57iSRbnw/4jncSSTOzSu87k7nLNl2AI3EH3Twj8fI/Elz/AGJrXwg8&#10;deHtZVmWTSdX8NvIsfAKf6baGexYOGUgrcttyVfYyuq+D/8ABQ1viH408BfBT4mN8MJtBi8M/tGe&#10;B73UrXXtXg+3Wf2rWotIASO0NxDLuGo4OJ12o5PJBWgD6I+NHgTTPG/ge4ml0iGfVtHjk1HwzeNb&#10;o82n6kkMixXMBaOQJKA7rnY4ZZHRldHZGi/Z6+KqfG34H+Efiu+lnT5/Efhmx1K400iT/RJJoEke&#10;H94qsdjMV5UHjkCtXx3480rwDokd5f2st5eXkn2bR9Gs2Q3OqXZRnW2gDsqlyqOxZiqIiPJIyRxu&#10;6+J2fxN8SeAfjxr/AIo8P6BqlxoOuWlu+r+AV8H/AGDVLPU4CsN1qlvNJsGsxfZ/ISdbVrgp9ktz&#10;B5pnw4B7xpWn6LpuuaodPKi6vriO81BQeSxhSBWPsVgA/wCAmuA+IOn/ABR039pHwn4z8DrpU2jX&#10;HhPV9L1qx1TXHs/tV8Z7KeyZFWGXzXjhi1LsNqyuQcFqxV8UXPxP+Nmg6x8Kfixb2GieLvAt1PcX&#10;FqLb+0M6deRxosMF0rNw+pSrcbom+zvDFFIEeda7rwV8ILDw3fSax4q8Yal4w1JdZfUdP1TxNb2b&#10;z6Y7WotvKtfs8ESwR+V5gwq7iZ5ssQ5FAHM/tGeIPiTZfBXVPtnhTR41vrzT9Pvhb6jJdGOxur63&#10;t7yVQ0MQ8yO2lmkQklRIiEhhlT6Nqk0Sx2sbuoY3ifLnrzU+uaFonibSLjw/4k0a11CwvIWhvLG+&#10;t1mhnjYYZHRgVZSOCCCDXmvgr9mf4EfCrxzqvi3wT8KvC+m6lqeuxX0dxp+hW8M1orWcFqyIyICi&#10;sIGJAIBLtnOTQB6pXh3/AAUI/wCSEeH/APsuHwy/9TrQq9xrw7/goR/yQjw//wBlw+GX/qdaFQB7&#10;iOlY9n4o0678f6h4KiP+l6fpFnezf9c7iW5jT9baStgdK8p8I3Nw37b3xCtH3eTH8K/Bzx8cbm1L&#10;xOG/RVoA9WooooA4bQfAl3p37Snir4muv+j6x4H0DS4jnq9neaxK35C+T867ms3Sb1rzWtUjYf8A&#10;HrcJAv8A35jk/wDalaVADLmVobeSZRyqFh+AryT4Mt4u+GfjPxk3xqn02Ofxj4mttX03XNNtWtrG&#10;ffZWOnR2RWSWRo7pGtUUqWKzCWN4zkyQwekePfElh4N8Da14v1U4tdK0m4vLk5xiOKJnb9FNXNQ0&#10;nSde0q40jW9Mt72zvYHhu7W6hWSOeJwVZHVgQylSQQQQRwaALEciSrvjOR605ulcWfBfxM0B4dN8&#10;GfEa1Gl29qsUMPiDSbjULpccYNx9rjaUbQuGkDyZDFpHLcLceKPi5oOstZ3fw2j1zT7zUI4tP1DR&#10;tQjhktUdpS0l5DcsmyKNVhXzIHnlkMjEW6BOQCp+zfJJL4A1F5P+h68UKv8AujXr8Cua/bD+G/jj&#10;xZafD34h/Dvw7NrmpeAPidpuuzeH7ee3hk1CzeO40662S3EiRxtDb6hNdgEkyfZfKXa8qunTfs3N&#10;cP8ADe7murGS2kk8aeJnaCUqWTOu3xwSpIzz2JHoT1rvSAw2sMigDwn/AIeAfDbD6T/wpH43f28l&#10;4tmdDb4E+IwpuSwXyxf/AGL+zygJ5uBdfZwPmMoXmu5+AX7S/wAG/wBpbwmfFfwp8UtcNb+SuraL&#10;qFnLZanpEssYkjivLKdUntXeNkkQSIvmRvHKheORHbu2jQLwi8e1eA+FP2TPgb+0H8Efhn428f8A&#10;hzUIPEFj8O9Ns7HxJ4Z8SahoupwW7x2lw8SXmnTwTqplt4zgP03j7skgYA961G7+w2Ul3gfu0Zuf&#10;YZqDw3uGgWYYgkWsYO3/AHRXiWrfsB+GvGMVro/xM/aa+N3iDQ9NhaHSdCX4pX2krbL5kToZLvSW&#10;tL2+eMRKiyXlxcOQWZmZ3ZzkaPcfGv8AYo11fh5Y/D/4hfFn4cXwkfwffabfx6nrPhqZYZH/ALLv&#10;pL24Sa6tXZFW2vJJJpI3l8u5dI0SdgD6RqvqVkt6kYaZo/Lk3qy4yDtI7g+tfLPwR+C/7WP7RFzd&#10;ftVfET9rb4lfCmbxaudB+GfgxdDudO0vRQzNYtcjUrTUo5NSeJ/MnmtHhh+dIhGxhM03H/t4+Ev2&#10;vv2Z/wBnLxt+0hJ/wUB8ealZeB7STWtB0nSfB2i20j+UrsI9TkS0k+2w4woSCG3BcqZcxhmQA+rr&#10;/wCGfi67uGmtvj74utFY58m3s9IKj6b7Bj+tV2+Evjtun7Tfjhf92x0L/wCVldtHMkgyrL+Bp1AH&#10;kvxF+FPjK007StQvv2g/GGqQ2/izQ5JNPvrPRlhuFXVbRtrmLT0kA4/hdT7161XO/E2UxeH7dzFu&#10;Vdb01m2qWPF9AeAASfw59M1vW1yLqETJE65/hkjKn8iM0ASUEhRkmjJ9Ka/3G3LkY6etAHk/7OwR&#10;fjD8eJN3+s+Ktmw+YH/mUvDo/Dp0PNesPLHGu9m4HtXl/g/9lr4DSWd9qPi74CeD7zUtR8Qapf3V&#10;3qHhmzmnn8++mlV3dkLMSjpyTnGAcYwLHij4E/sieANAuvGnir4O/DnQ9P02Pz7vV77w7YW0NooP&#10;+saVkURgf3iRj1oA9ISRJBlGzxmqPh6LyILhM/8AL9cN9Mysf618u/Ar9oLxV4q+M+pfs0fs5fEW&#10;w17wX4dshHofjdvCd3rmm20UUUAOm3GsLqMAub6JpHXaiTFYVh86drgy19Ww2qQrhDy3LN6n1oAe&#10;ZYwdu7mnBgehqld+HdDv5PNvtItZm/vTW6t/MVxXxk+C/gbxL4U/tMae+n3Gh3UWq2sukyfZzLJb&#10;t5nlTBMLPBIAUkikDKyMcAMFZQDsvEdyLayhlz/y/Wy/99Tov9avh0PRq5+4+FHwyvVUXfw80GVc&#10;q22TR4GGQcg8r1BwR703/hT/AMJTy3wu8On3/sOD/wCIoA6IOp5DUgkRuhri7z9mn9nLUW36h8AP&#10;BM7dd03hWzb+cdQr+yx+zEgwn7OPgNfp4Psv/jVAGT8Tfht8Zvif4th06L4p+FbfwfYeJdH1KTRl&#10;8F3EmqbrK6tb3y/tv9pLEN8sPX7L8qPjDMNx9SrL8I+EvCfgXSE8LeB/Dmn6Tptu7tDp+l2iQQxM&#10;7mRsIgCqSzljgDJbNalABQ2dvAooPIxQB8u/8E/vi/8AEOw/YH+B1tZfsy+NNWiX4P8AhkR6hpuo&#10;aGsM6/2VbYdBPqccgUjkbkVsHkA8V638HZvF+kTa9bX3wZ1bw7p+oeIJb/Tbe6udOZYVmjiacstt&#10;dSBXe6+0ytt3bjKXY7nbHKf8EwpDL/wTW/Z6lP8AF8D/AAmf/KPa17kQGGCKAM7RdXtvE+nXEqxL&#10;5a3NxayRsyNzHI0TZ2sw5KHjIIBwwDAgcx4Q1PUPhR4E+H/w9+IGqzajr2oQ2+izXyztP9pvotPm&#10;uJpXkkKu4ZbSZt5G4sRkDJIrfs9WSaHpnifwtJJB9q0/x1rUl5Dbvu8g3l/NqMStyRvaC8hlOMYE&#10;oBAKnPM/tZ+MLbwR4/8AgfrV9bX01v8A8LWuY5o9N0m5vpmB8KeICNsNtHJI/IBOFOACTgAmgD1+&#10;f/kI2/8AuSf0qxXNeHPiT4O8Y6vaWOk6o0d9JYyXY0nUrWWzvlt9/liZrW4VJkQurKGZACRwTXS0&#10;AcD4d/5Oh8Yf9iD4b/8AS3XK7yQuEyhH4jNcH4d/5Oh8Yf8AYg+G/wD0t1yu8mz5Zxn8KAPPf2RE&#10;aP8AZS+GaPHtYfD/AEYOp7N9hhzXolc78INNt9H+FPhnSrNNsNv4fsooY/7qrAgA/IV0VADZfu1l&#10;+AtIk8PeCNH8PzLh7HS7e3b6pGq/0rF/aC8fS/Cr4D+NPijAcSeG/CeparGdu7DW9rJMOO/3K7Cg&#10;Arzv4xeJ/iBP4o0n4UfDeTSINQ1bS77VJ5tat5ZY5rS0msopbZfLkQwvJ9tXFwfNEew5hl3YX0Sv&#10;OvEqb/2svBbbMqvw78TBjjoTf6Bj+VAHUeBPH2leOtMa5t7W5sbyCRotQ0nUIfLubOVWZSki5I6q&#10;SrqWjlTbJG7xujtu1zfjf4dW3iq+07xBpmq3Gk6xpNwJbDU7HIYrgh7eZQQJ7eQMQ0L5XcEkTZNF&#10;FLHny2Xx4tbOa7j8TeGb+4WPda2X9hXNmkrBgdjy/aptgIBUuI227t2xtuxgCx8Z/Cz+MPCFnpMc&#10;W5ofFeg3uPQW2rWlyT+AizXWVyvhLxl4z1Ew6f4w+GV1o9wsy20039pwXNvLL5HmNLAysJJIN26M&#10;PLHDKSuTCqncOqoA+bLXxb4k/ZB+NPxd8X+O/g7401rwj8QfG2leI7HxN4J8Nza49tK3h+00ua0k&#10;06w82/PlHQ4pDLHbujf2jEox5cjCzqH/AAVA/Zq0DxJa6Z408P8AxO8L6PclUk8ZeNPg/r+g6Pay&#10;sssmya41Gzg8tVigllkmKiCFELSyR8V9FEAnJFeb/G62ib4kfCBRGo/4uJc/wj/oXNaoA9Ds7201&#10;C3S7sp1kikXMci/ddfUHuD2I4I5HFZ114kjtvHNh4RMfzX2k3d2r+0MluhH/AJHH6V5Jof8AwT/+&#10;Cfw81hfEHwI8R+NvhzcrdPMtp4P8a3yaUvmSvLMg0e4km0zDmRxu+y70UgRtHsQrgeJv+Cc/h6O6&#10;uvif8Nv2jvi1pPxQjt3Oj+PNY+JGr6vBbzNKJWWXRproaZLayFVSS2jtol8vPlGCQRzRgH0hQwyu&#10;K+YfHnxw/bK+Lfgp/gP4K/ZN8UeDfGmrXM2heJfHV5rlougeGYGtlMmt2V1HMLrU0O9/skMUMU7S&#10;xBbsacDvG3o/7IX7SPg/wLDoHgn/AIKY/Fq6vrG2jh0678ceHfC+qxlUYf8AHwIdItbi5JQbS5uF&#10;kJO5nY5yAdn8FND1TxD8OtQNl4x1LR3/AOE68UL5mnx2zNxr1+o/18Mg7elbJ+E/jbt+0l42H/bj&#10;on/ytrwH9i7Rvit8Cv2vvH37NnxG/aH8WeNrW78G6d4ttx4q07T7WJtUury7/tS402O0t42hsmka&#10;3/cySStHMZucOHf61BBGQaAOHb4TeOz939prxwv+7Y6F/XTa4b4SaFrPhn9tH4kaXrXxB1bxHIfh&#10;j4OmW61mG0jkiU6h4mXYv2S3hTblSeVLZJ5xgDm/2sP2pfHHgf4wab8B/DGmX3hyxu9Ng1LUviJe&#10;Iq2oV5rhfsNoZVMUlwPsv74scwx3VsQjmcNH5d/wTBuPDFn+1T8aNL8J/GXxN48sbXwn4Rtv7U8S&#10;eLL3XriCdbjXjJAbm5kkZQpYHZlVBdmAyzFvn58R4OPE39gqnUdb2XtnJQbpRi5cqUqmym3qo723&#10;tdI+fp8R4OtnMsupLmlCXJN80Vyy9n7RJxcudrlcfeUeW8kr3vb5t0L4Q/tSeB9d8f8A7af7b/7O&#10;eteH/GvjTVri1OreFdW0zVNT02zl+yW9pa28VlPI8sECDyRsR3AtjcTBTvlqH9iD9lLQP2oNS1jT&#10;P2TfG/i3RfDN1qdpqHiz443FnHcT38kF0sqadpVw+IpJfOiaSSeMXEcW1QxEhVD+vTQQv9+3jOOm&#10;VFOWKNTlYVH0FbZxwzw9nvFkeJcZRk8XCNKMEqjVGKoq1NqnZvmg1zx99QU7zcHJprpybCZ9kOV4&#10;vJ8FmdaOBxdR1cRRapv20200p1eRVfZrlSVNSUbKz926fgHwC/Y3+DX/AAT+/YhvvgB8G7a6/svR&#10;vD+o3F5qWosj3uqXTRO8l1cyIq+bKwCrux8qRxooCoqj6A3L61zHxO0Hwv4sg0fwj4z8N2OrabqW&#10;rGO407UrNLi3m2208q743BVsNGGGRwVBHIFZf/DLX7Mn/RufgP8A8JCy/wDjVe5Ocqk3KTu3qz1Y&#10;QhTioxVkuh3QmjPRv4sdD1rlvjJpR1nwpZWgXPl+KtDn+7n/AFWq2kn/ALJXknx/1P8AZU/Zw0q4&#10;bwRr3w78CfEDS9Nm13wzodqI7S61aRUkgSJ7KyQ3V9BM7mAxxQzOXdDChnSIjY/ZQ8cfEX9o/wAG&#10;6D+0L4q1ma10PUtNvl0vw3deE5NMmmzex+TfyY1K8hmRltfNt5I2KtDdK6th8VJR7cSAMk03evc0&#10;2S3jmTy5lDKeqsMg1Rk8G+Epv9f4Z0+T/rpZIf5igDSyCM1xfw0tEsvHXxDnbrd+LoZlOOw0bTE/&#10;mn+cVD4f+A3w/wBE8ba94ki0p7i31pbaSTS9Q2XFpazxiRHktlkUtBvTyg8aMIcxK6xq7zPLrH4P&#10;fClpJJX+Gnh9mkkDyM2iwfOwULk/LycADPoB6CgDot69jQJozyG9+hrmbv4IfBbUIvIv/hB4XnT+&#10;5N4ftmH5FKypf2Vv2YJ3Mk37N/gJ2bqzeD7Ik/8AkKgDY+LHiDxP4e8FSXXgq5sYdWub6zsrG51O&#10;xkubeCS4uYoBLJFHJE0iqJC20SJu243LnIo/DDwj8XtF1nUtf+LnxF0PXrq9t7e3tY/D3hebS7e2&#10;jiaVslJr27Z5GMxy29RtRAFBBJ5j4h/s6/s/+HdM0vXvDnwM8H6ffWnizQ5bW9sfDNrDNC41S1IZ&#10;XSMMpHqDXrVABRRRQB4R+1Xq2qeHPj/8Cte0jwpqGtTL4v1iBdO02S3SWbd4f1FsKbiWKPI8vPzO&#10;OldTq3xL+IfiW0bS7z9kPxptWSOe3bUNR8P+Ss0TrLEzbNUdhtkRGyFJGARyKoftFog+NnwFnzhv&#10;+FpX0f4N4T8QMf1QV67QBhW/jE2x0u11vw9f6bLqd59ktYbpYpG8wQyS5YwO6qNsTck4zgd6reM/&#10;Cmr6v4t8L+I9EFuv9m6pN/a8kkhWR7GSzuFMKEA7gbn7HIUJCnyQ3LIoOH+0tpur3vw+tL7Rkj8z&#10;TfFeg313LME8u3s7fWLKe7nYv8qhLeKVt2QQASDnFd/bkmIEtnrz+NAEGnapFqMl1CkbK1pceTJu&#10;xy2xXyOemHFeZ/sb/wDJJdY/7Kt46/8AUs1atTRfiv4e0n4ka94HvNL8RNdSeIIY47iHwnqU1mu+&#10;xtSN12lubdBk8kyAKepFc/8AsL+IND8V/Ai98TeGdZs9R0/UPiZ44uLG/wBPuVmguIn8VaqVkjkQ&#10;lXUjkMCQR0oA9eu/+PWT/rm38qLP/jzh/wCua/you/8Aj1k/65t/Kiz/AOPOH/rmv8qAON+KdhPd&#10;+PPhtcRJlbXxncSycdAdE1RP5uPzrtqq3trp93qFn9qCma2ke4tV3chthjZsem2Uj/gQq1QAVzup&#10;eKJ7T4saN4LU/u9Q8P6lev7m3nsUH/pSfzroq4fX7O5k/aR8KX6R/uYvBPiCORvRmu9HK/orUAdx&#10;RRRQB474Z+MHjPTtW8SfFr4i21pD4LOqTaPYSabZzSS6P9h1K7spZ707m3wyOqzGdERLeNj5wEcD&#10;3LevwTxXEayRPuDKDmuO+A9k9p4GvoJ4/veM/EcmCvVX1q9YfoRRdfD3xh4f1SSb4V+MLDSNOubd&#10;Fk0XUNDa6tbeRD/rbYRTwNDvQlXTc0ZZI3VUbzjMAdpWfaWjp4mvr4j5ZLS3jH/AWlP/ALPXJ6z4&#10;h+OPgmL+0x4ItfGlr5UjTWPh910/UEkyNiwpezmCcNuO4yXFuI1j480uFXpPDGvz63c6hDdaZ9lm&#10;sbzyJ4/OV/m8mKQcj/ZkHb19sgHD/tt/B/Wf2gv2Ofip8DfDVvBLqni74e6xpOkrdTGOP7XPZyxw&#10;FmwdoEjId2DjGcHoeZi/bz8E+H7z/hGvib8BfjV4b1hLW3lbT0+DOu67EnmW8Uuw32h2t9ZMyGXy&#10;n23BIkikxlV3H3YjPBFJsQ87B6dKAPIv2c/21vg9+0jf3XhTR7bXvC3izT7d7jUvAfjzQptH1y3t&#10;1MY+0/ZJwGltyJof30ReNWmRGZZMoPXBIhXeDxXn/wAS/wBmz4Q/GzTtS0D4neFY9St59bi1K2lj&#10;mltrqxuUtYoBNb3MDpNbyeWpQvE6MUd0J2swPJL+wv4TTwhP8Mk/aA+Mf/CKTzLIdFk+K2qvcqcS&#10;71GrtMdX2O0isU+27V8lFQIhdWAO3/Z8u/tngbUJcfd8b+JUH/Adcvl/pXcV82yfCPx5+wgsPiT9&#10;mvw58QPiJ4DuGmPir4b3PjCXWtYtrmSVpW1fTrvW7wyzOzsVuLGS5CSK3n2+yeOWG/59fh1+1p+2&#10;b8e2+MF78VPi1+zv4J8DmXTvBehaHquhy3njGSUL9p1PUbO4tb+3hthhYbe3nzcqySyslqxCuAe4&#10;ftNR+Z8OdNGOnxA8JnH/AHMGn1taz8PfEupzmXT/AI0eJtLXdlYbG10tlX2HnWTn8zXz7+0N+yF+&#10;0h4g8EalBrf/AAUK+Kuo+D7DT11LUNH0Lwb4eXxPeXNmxuYVsb63soY4XMsUJVRbGQugCypuyPUP&#10;2DPid4s+Mv7Evwh+LHxC8Qf2n4i8S/DTQ9R8QXzRRxtPqE1hDJdFkjRERvOMmUVVVTkBVAwADo2+&#10;FHjlgf8AjJbxt7f6DofH/lNqC6+EnxBEJWL9pzxwzHpu0/Qsf+m2ui+JHjXSvhx4H1jx/r0F9LY6&#10;HpN1qF5FptnJc3DxQxNI6xRRgvLIVU7UUFmOAASQK+A7/wCJ3xl/bBg8O2/gH9p3U7D4l34Sax0v&#10;4W+JpJdK8M2++IS313biaNb+GBoxIVuyfNcmAKRM0LePm2dYfJZ4ZVqdSft6saUfZ05TtKV3zTtp&#10;GEUrzk3otk9jws4z2llNSFJU3UqSTainFNqLinbmau25RSirtt9EpNeM/DT4Y+LbL9miP4b/ABV/&#10;Zg+KHiFtXuLbRNcvtL8M6t5mo3yrDLdXAkS1d2tp7pzO982LeZmZxO21yvuHwy/YG/ah+K8mieC/&#10;G2lN8Kvhzo/mWsul2+uWlzraRRQ7bdrWNRfWhV5NjNPcyyS7UkT7PGzJIn3F8Fbiy1D4T+GpoLNl&#10;VtAs2UzWrRk/uE5wyjtXVBFXlY1rypeH/A8uIK+d1MCquJq1JVXKrOpVjGckleFOcnTjZK0W4ScV&#10;ZRaSSXjYPg2VDh+lkGIzCvVy+nUlVWGlKEaUqk3ec6ip04Sqyk/i9pKSezTOb+DXwt0L4KfC3Q/h&#10;V4b1DULyz0OwS2jvtWuBNdXTDl5pnCqGkdizsVVVyx2qowBuSXsK6xDY7xue3kk2+wZB/wCzCrXI&#10;6CvEfh78PPhB8Xfi18WJfH/wt8O69eaL45tdOW41rQ4LqSCP/hH9HuRCrSoSEDXDPtHG6RjjJOfr&#10;5zlUm5yd29W+7PsqVOnRpxp00lGKSSWiSWiSXRJHthdVGSaEkjk+4+7HpXCSfss/swshD/s4+A2H&#10;ofB9lz/5Cr568S/tn+BvC3xE8F+Gv2LvGugeN/DXxH16LToZPAuiw+IbHR7wyW8LSeZBqtrFFAsB&#10;kupYIRJMkdle3PlsizNHJofQnh0n/hqPxgM/8yD4c/8AS3XK73ev96uW+Fnw5v8AwJo0jeKPEi69&#10;r13c3Umoa81q0Uk0Ul7c3UVsu+SR1gg+1PHFGZGCIMDGTXQ3ej6ZfjF9YQzennQhv50AWA6npXAf&#10;tXRvP+y98R4Yid7eA9XVdvqbKXFbHjP4O/Drxz4du/DWt+Go47e8i2TSaZNJY3IGc/JcWzJLGeOq&#10;Op7ZwTWD8Kvh34J8afBfw5e+OfBWi6rc6p4ZtH1Z7zQrXF08luplLosYTDEtlQoXngAcUAeil1HV&#10;qQSITgNXPn4QfCdzuk+GHh1m7s2iQc/+OVn6l+zt+z9rLb9Y+Bfg26b+9c+GLST/ANCjNAHYCVGG&#10;Qf8Ax014/wCMPGv7RHif9ovXPhH8JvFng3Q9L0DwVo2sST+IvBt3qk13cX13q0JRWi1G0WJEXT4z&#10;ja5JlOSABnpV/ZW/ZgQ5T9m/wEv08H2X/wAarj/g/wDD/wACfDr9s/4jaR4A8F6PoNnN8MfB80ln&#10;o+mRWsby/wBo+JlLlYwAW2qozjOAKAPZ9OtXsdPgspLhpmhhVGlYcuQMbj9amoooAK8L+Cvjjxx4&#10;G8Oa5oejfADxZ4hhHxC8TSrfaReaOkTebrV5LwLrUIZON+OUHIOMjBPulcx8KbOKx0bVIoVUK3ib&#10;VJDtXHLXkrH9SaAMHwf4s+IWoeMtQ17VfgR4t0qC7sbW3jTUtS0l9jRyXDltsF/IACJlGRyduDwB&#10;XT+FPHdl4s8ReIPD1na3EcnhvUo7C+8+32qZntLe7GxskOvl3MYJHRgw7ZrerldDuprb4xeINFKs&#10;sM2j6ffR7tPlUSSs1xDJtnLeXJtWGDMaKGj3KzkiZMAD7WLTfhZoFw8WjLHb3fiJTHb6dCg/e314&#10;itKw+UZM07SO3U5ZvmYnPFftpkn4PaKSP+aseAv/AFLtIr0zxUNPXQZrzVIZpLezKXciWtrJPIfJ&#10;dZRsjjVnkbKDCqpYngAk4rw39qb4u+CvGXwl0K2sptQsJpvjF4Ct7W18QaHd6XNcy/8ACU6XMUij&#10;vIomlIjjkc7A2FjYnABwAfQVFFFABXxz8RIPEerf8FLvid4f8P8Aw61rXifhP8H9SmbSbqxj+zrY&#10;+LfF95h/tdzDneImA2bsbTnbxn7Gr59+G3/KU74zf9kC+Gn/AKe/HVAHrVj8QvE13cCGb4K+KLZe&#10;f3k1zphUY/3L1j+lXPEvjvRfCtnaTa3BqEcl9cGC3t7TTJ7uUyCJ5SNtukhHyRud33cjGckA7lZd&#10;5rthD4wsfC0y/wCkXmn3N3CT2WF4UbH/AH/X/JoA8h+D/wC0h4W8EfCDwn4V8c+DPiPFrFj4Z0+3&#10;1SG3+EPiO4EdwluiyLvisGRsOCMqxB7EjmuqT9qv4SrpV1ruo2njLTbKytpLi8vNc+G2uafDbwxo&#10;XeR5LmzjVEVQSWJAAGSRXpA4GBXkn7e9veXv7Efxe0zTldrm9+Geu2tqsedxmlsJo4wPfewoA7vT&#10;/GOhjUb7zo72H/SB+8uNMnjVh5UfILIARz26HNN8U/Fv4X+BtFl8SeNfiFomj6fCu6a+1XVobeGM&#10;YJyzyMFXgE8mugiOYwQD+Nef/tVafPr3wI1rwdBc+T/wkklnoUsvZY7+8hspCfbZO2fagDzzxH+3&#10;L+yjb/tHeFtIT9qH4e/YW8G6897N/wAJtYbIbhbvRxFG5875XZWnKg8kRvjoa9f8JfGr4PeP5Fi8&#10;B/FTw5rbN91dI1y3uS308tzXSCNTGIyOMYoSJUGBQBn+LNfi8N6THqMw+WTULO1/Ge5jhH6yVpKc&#10;qCK8b0LS9J139uP4iaZrGlQ3UcXwn8FyKtxEsi5bU/FI6EH+7XoE/wAHPhNdAC6+GXh+XH/PTRYG&#10;/mlAHSH6VneF4Le30yRLWMKjX91Jhe7NcSMT+JJP41yfin4B/Bi7tLeCP4SeGlLahbsxXQLb7qyq&#10;xH3OmAalu/2Zv2cr9/Mv/gH4LuGzktN4XtHJPrzHQB3FcjotoifHfxJfD70nhLRYz9FutVI/9CNU&#10;Y/2XP2aLVc237PXgePjHy+E7MZ/8h1yv7OH7OvwGk+BngfXbz4L+E59RuPBelm61Cbw5atPO32VG&#10;LPIY9zEszEkkklie5oA9M8ZfEHwt4CtBd+JL2RWkSVrW0tbd7i6uzHG0rpBbxBpbiQIrN5caM5Ck&#10;gHFc7rp+NXjzSp7Tw5c23gmGaKaIX2oQx32oI5juI0eOJHNvEVl+y3Cu7ziRBJC8MTMJFpDRvC3w&#10;G+IX9taV4f0fSfD3jC5t7O+uof3H2XVAqw2oI27BFOoSBQGTbceSqRyPduy+k0AcZ8EdTtL3w1dW&#10;D6PLpuqWGoyQ+INLuNe/tKS0vWxKymcuzFGjkiliDBGEEsP7qIYjXs65DxnoPiDRvFFj8QvAujQ3&#10;Vy3l2Wv2X7uN7yx80srhzgmS3aSSRFLbSstwuC7oy5mm/HO91DVX8JSfDDxBb+IEjtZn0mazQrFb&#10;zGEedJdI7WqiMyuHQTNIxtbgQrOEUuAR/FDSNa0Lx3pfivwxNc2NrrEK6L4mvtI0WC4u0XezWEzS&#10;SvlIoppJ4iFin/4/yzLGiPNHz/iP4R/svavr1xprfs9aH428Sbkj1C+1TQYdQuIivkKDeX12HZSk&#10;c0TiN3aYwqTDHII9otatonirxp4vh8G/tFX2mx6PrWnZ03w74fnuFtbuZVikubO8ndFa82+VI0cY&#10;8qO4t57tJrV1t/MPqGg6BovhfSLfQPDmlW9jY2cKQ2lnawrHFBGqhVRFUAKoAAAAwAKAPF/2bPFF&#10;x8BPgF8L/wBmrxR4P1C68ZaD4UtNAuNG0hYirrpttFbTahG80kamxJETJISHxcRI0aylol9Cuh8f&#10;tc0u8i06Xwj4bvI9UA0+6mFzrcU9kGGTJEPsJimZc8CSRUYg5kHBo/HDwX4m1i90Hx54S8WW+n6h&#10;4Zku5bSHUNBn1K2lkmtzCsht7eaGRpF3FVIfASWUFSWV06f4deKZ/HHgHRfGV1ZW1vLq2lW93Jb2&#10;eoR3kULSRq5RJ4/kmUE4EifKwG4cEUAc9cat4x+HvjmzTxN4m/tLw5rk4t47i6jjjk0y/b/UwAxw&#10;qjW83KK0jiRJ/KjBm+0qIOj8YeOvDXgTTF1XxJeyRrIJPs1tb20lxc3TpE8zRwQRK0s8nlxyP5ca&#10;s5VGIGAateIvDuheLtDuvDXibSbe+0+9hMV3Z3UYeOVD1VgeorgNA8J2nwr+KptBpVxeWPil2Nnr&#10;moSPeXVncxlpvsLzMDKLZh50sJlcpFIZIlKK9vCADaeX4q+Ootll5ngyxZpFeSZba61NlAdQ0e0y&#10;20HziOQM/wBo3RllaOJzlYZf2f8A4fRWNzPoNlNpevzafPaW/jKGf7RrVqsoi3Mt5dCWSQgwQHbL&#10;5kbeREroyIFruFYMNymqWveJPD/hbTZtZ8Ta3a6fZ2sRluby+uFiihT+8zsQFHuTQB51ofxa8X+C&#10;vitb/Bv4y2MITW7wweA/FGn28xj1xhFdXL2k8axslndQW9qzOWkEdwB5kIT95bweo7F64rx/49ye&#10;Mvil4G1yy+HfwVsdZ1DQ9Ou73wvqniq3jjWPV1t7yK3ezhlZJGmSVEUyu9pGYroPFcON2NTwa3xH&#10;+NHwXs7y6+Ieq+EdU1CNXkvNB8OWtpeWMqMyzReXfHULeRfMVgJYzLFIuHhkkjdJGAPSzGjHJWvK&#10;/il8R/CPwv8AjxoWr+Nl1S6a88J38Og2vh/wrqepXUe25tWvGZLGGbejj7FjeqGMwttMolbyuq13&#10;4QaH4r0a10nxV4q8UXT28cYkvrHxRd6XNcMoA3v/AGfJbrlupCqqkn7oGAOV+Inwv0OL45/DHxlp&#10;vgDS57iw1m7S78RSxI2owL/ZN7HGplZ1kkjbe4bmQ7tp2YLSRgFhf2t/hW5VV8KfE35um74K+KB/&#10;PTqZqvxW8P8Ajrxp4FsdB03xFbrN4nm8z+2PCepaaCo0nUGxm7giBOQPlBzweMA16jXC/F6d4PHP&#10;wywTtbxxcCT6f2Fqx/mBQB3VcDZ/8Jtrf7SeqQ6vpKjwzoHhHTpNAvFkdRLqV3c3wvlcbijtFBa2&#10;Gw7Q6C7m+ZhLhe881OvP5V5x8bNT+LXgjRLvxp8J7jQ44hcW8+sWt94VudQnMIkSO5ul8i8hZzFb&#10;L5ghRGkk8nYgZnVQAek7RndivFv2+dMudX+A2k2dlIiTD4vfDyWGSSMuqNH4z0ZwxUMpIBXJAIyB&#10;1HWuv0nRf2kPPE2qfFjwPcW5/gtfh9eRMf8AgTas4/Suf/aM+A3xd+Pnwnu/h5p/xztPCuoDUtP1&#10;TSNe0fwmkz2t9YXsN9as8V1NLHLD9ot4vMjwrOm5VeMkMADutJ8ESQ+KG8Z69rMmoagsLwWLNGkc&#10;djA4h82KJUAO13gSRvMaRt3RgoVFi+J3w00/4maNa6bcavfaZc2GoR3un6tpcyx3VpKoZGMbMrAb&#10;4pJYWOM7JWwQcMPkb9lj/gsN4P1rxo/7Nf7Zi+G/CHxC0HXNQ8Oa34q8O+Ire+8I6lqtgYRcJBdi&#10;XzLJ/wDSLfdBeJEYpp0ti7TMiP8AVFt+0t+znexiW0+PnguVW6NH4ptD/wC1KAOY/Z58E/BXWtGt&#10;vFHhrTY/+Ei0VrzT9ckh1CQXGm6hcPDc6hbyosz/AGeWaYQzyx7jvby3Jk+Vz0vj3ULnwP470Txm&#10;3iOSDS76SPRdUtLqYm3SSeXbaXCrgkSm4ZLbAKK4ugXYmGNa4jxvrWoeJfiRDd/ss+IfCN5r+sac&#10;95q2oXniaV7V4bN4USNrWCORJTJ9o8s3AaKSMLGczLGsNdX4T0z4k/EPWLrxH4+0jVvC+izWun/2&#10;X4Zk1S2W+guoLiWaaaeWydxtk/0dPLS4kjdEYOoDupAMn9o7xV8f/hz4d/4TfwX8QPCdjpFveQLq&#10;ral4Bu9Sls7V5Fje6Pl6pbKY4d4llYkbIY5nAYqFM3w/8AfH7w34jn8QfEf4v+EdctdU1Zbi6t9F&#10;8DXmnuGEEcKLG82q3Koo8pGI2HJ3dCxYan7Tdpa618C/Evw/FlcXl54m8P6hpOk2Nu0qtdXMlnNs&#10;iMkfMQYKcuSFAzk12F5u+x2u/r9qTPvz1oA0K8J/4KK3tppv7Pei6jqF1HBb2/xs+Gck800gVI0X&#10;xzoRLMTwAAMkngCvdq8N/wCChQ3fAbw+p/6Lh8Mv/U60KgD2zT9QsdTtVvdNvIriGTmOaGQOrfQg&#10;4NY2neCbXT/ihrHxHR/32raDpumyL6LaT30qn871vyrceCOWMxuuVPBHrXJQ/D/4b+KdY1e31v4f&#10;6JefY9QWLddaTDITm3gk/iX1egDsKK42+/Z1/Z/1RVTU/gd4PuFX7qz+GbRwPzjqGL9mb9nG2TZb&#10;/AHwTGo5Cp4VswB/5DoAl+GPiWbXfHPxE0uRMLo3jCCzj46htF0y4/nOa7OvIfgb8Hvh94d+IfxP&#10;m0/wBo1oknjq3ks1ttJhjEaf2DpC4XavA3q544ySa9bNvF5ZiAKqRj5WK4+mOlAHlX7eTFf2G/jM&#10;wYLj4T+Ijk9v+JZcV6uuAvyjFcZ45+AHw4+I+iX/AIb8Zf8ACQXmn6paSWuoWK+MdTihuIXUo8bp&#10;HcKrIysVKkYIODxXD/CD4BeBPFPha41fUfF3xEllh8Ua3axsfi34hwEt9UureNcC+xgJGo6duc0A&#10;e2Uj/dPFeON8Bf2hfDmrxr4D/a51uTQ5IJLe80nxZ4Z0/Uri0h3R+WbC7iS2dJo41kUSXovg5dWk&#10;RyrB+g8Ra3+0T4SvJLyy8BaH4q0O10lpZ7fTdTNlq9zc4XMNvFcH7MR8r7WluYgTKisyCIyygHU/&#10;D/Q38PaDNp7x7TJrWpXOP+u19PNn8fMrbrn9Bubfx/4N03xP4c8R6lZ2uqWMV1aSLaRxyiORAy7k&#10;niJRsEZVlBB6gVkar8J/G2oMWs/2kvG1hn+G1sdEbH/f3TXoA7WUkRsQe1cP+y9IJv2Z/h3KvRvA&#10;ukH/AMkoqxNR/Z5+K94rC2/bk+KVpuGF+z6T4UO36b9Db9c1w37N/wCzl8WpP2d/AUkP7cnxUs1b&#10;wXpZWzt9I8KeXAPskX7tfM0Nn2r0G5mbA5JPNAH0dSMcLnFeSN+zf8XyOP29fiz+Oj+Ef/lDUifs&#10;9fFiBAZf24PijNtYHD6T4V5/750QUAdV8Acj4EeCQR/zKOm/+ksdXPi98J/h/wDHf4XeIPgx8V/D&#10;FvrXhrxRo9xpeuaVdFgl1azxtHJGSpDLlWOGUhlPKkEAiP4LQG1+DnhO2P8Ayz8M2C9u1ug7V01A&#10;Hy1H4D8dfs0/tX/Cr4V/C347fEXWtA8ba14k1PxZoHjTxENcgjsIdPkk3xXN7DLew7L2fTkjjS6W&#10;JUaRfKYsGT1f9pf9pOx/Z+0nQ9G0jwjdeKPGnjPVDpPgTwjYzCJtUvvKaVjLMQwtrWGNGmnuCreV&#10;EjFUlcpE+l8ZPgF8Hfj3eafo3xi+G2k+Ira0tbt7FtSs0eWwmkRYjPbS48y2m8uSRRNEySKHO1hm&#10;qvwU/ZN+BH7Puq6h4l+G/hO8bXNWRY9U8UeIvEF9rWsXkKf6u3l1HUZp7qSBP4IWlMceTsVcnIB8&#10;8ftJ/Er9o79krwx4C8QftMfteeGrnw5468eyaN448VTeErTQbDwOr2t9e2GoWM080qW0cM1rb2zD&#10;UjerPNPE26IZgk96/Zd/bW/ZZ/bQ0fWNd/Ze+N+h+NrXQL4WesXGi3W8W0xBKghgrFGAbZIBsfY2&#10;1m2tj1FkDdRXzJYfs+fHRP2s/it8df2f/jT4b8PSeItR0PRfE2m+LvAtxrMbwafpkU0MtmYNTsvs&#10;0zf2jcLI0izhhHBhF2N5gB7L8cf2lPgF+zRpGmeIP2gvjB4d8GafrOrRaXpd94l1iGyhub2QMY7d&#10;HlZQXYI5Az0UnoK6zWte0Tw74fu/E/iTVrfTtNsbOS6v76/nWGG1gRC7ySOxCoqqCzMSAACSRivj&#10;345f8E/v2bf2Y/2P/iN4l8HeFde1C+uPh3qOkeOPEOqa5carfXuj3jQf2/qQtbmX7HJqU1rAZmcQ&#10;/vpLS2iZZIoo4Ru/Hf4MeIf2sPih8P8A4LaP8XtdHwqk+HOoH4jzaZ4otZ4PHOjX0cNsunSR+Q8h&#10;MwXzP7SjlidITcxwZkufPtQD5o/4J7/8FMP+CgerfHrwb4d/bK+EPw/sdF+PF1caj4Mh0DX7qPU4&#10;W/s3R7qOK2trme4iWNLC6W+ngaaNhm8eMtKkdpcfcv7avx98C/Az4OXGqfEH4aeOfE+i6pNHp99H&#10;8PYw+pWpmlSGN4RHcwXXnedJGsZs99yshVkUFNy8l4y/Y+/Z1/assviN8IfjD8LrHWtE0P4hafLp&#10;uktdXNnbq8Gh6LNBFItrJF5tusiwv9nYmItDExTdGhX5+/Yu/wCCSHwm8U+H9B+L3xB8I+NvAN/o&#10;fi3VDL4Bt/EOoWloLyy1K4tRfLamf7HCLv7JY34msLa1Tfa2E9r5CxqGAN3/AII4/FGL4pya94w8&#10;CJ4g1rwzeJdWN14k8SeGZNIvoLrT9TuYbUaiszqb7VbyzuFuLm4igjAMMZlLvcJt+9K+MPAv7MX7&#10;Yf8AwT78ea98Qvgd4/1j44+BvGfjKLUvE/wz1TR9KtfEVpNLavFdapZarNeWNpJLJMtrLNbzRpGy&#10;RuYfLkLmb1/wn+3j8MZ9A+Jms/Gfwj4g+GN18JNEOu+NtF8XyafdXllov2WS5XUwNIu72NoGS3ul&#10;CB/O3Wz5iAaIyAHuFcb+0H8SPAnwo+DfiDxp8SPHmgeGdJg05oZNa8Ua1Fp1hDLNiGFZbiYhI98s&#10;kcYzklnUAEkA+G63+1P47/au+Leg/Av9k25+IPhHTIbe61D4keOdd+D2paPPo0McUJtbK1bX7KOB&#10;r24kuEbabe4CQQ3DMIn8kv13g/8A4J/fCm28Y+G/il8avHnjb4q+MvCNvdW/h/xR8QNeVms4riNo&#10;pgllYRWunqzxO0Tyi182SM7HdlwAAd1Z/tH/AAmh+HU/xO8WeKbLw/pVjNaw6lcatqVt5VrJc+T9&#10;mRpoZZIWMwubcx7JGD+fGAdzba8vf9uvxV8XPEV94N/Y3/Zt8ReNmsLq5tZvG/iiY+HPCa3VrM0V&#10;za/bpYZrudw67FktbG4gdzgSgJM0bPFf/BLf9g/4jfEK68QeNfgTbaibf7Ld6VpM2q3Y07RLoXv2&#10;t7nTrNZRDpss09vHJO9qkRuCHMu/zpvM+jYo0hjWKMfKowtAHhf7Nv8AwUZ/ZL/aT0KxTw38bfC9&#10;j4okjWPVvA9/4itU1bSr0JGZ7OWAuGMkMknlOygrvUgE4rN+NP7YsWt/tHeHf2Jf2dNZku/G9/q2&#10;/wCIGrWFnHcDwPosdq1013MkvyNNcN9ntIAQyo96s7rKsPkT+2eI/hr8P/GOD4u8F6VqpUYRtT06&#10;K4Kj0HmKcVyfw68NeFvB3xz8TeEvB/hux0mwtfCGhzxWOm2aQQq0l5rG4hEAUZKljxySTQB5Pa/t&#10;L/Hn9krxbeaD+234U/4SDwzqN9BPD8avAPh1bPQNIhZFhZdYtJ7+e504RGNXku1820Ecvmu9uqSL&#10;H9OwTxXMK3EDhkdcqynII9aWaFLhPLkHy/7oP86+Y/H/AOzx41/Y68UWnxv/AGEvhtFJ4X+2IfiF&#10;8CPCOl6Tp1vrkZgMDappxdIFj1WMJZgrLcRwT29oY8JKVkIB9PUE4Ga8X+GH7cXwz+I3xL0/4P6x&#10;4O8Z+DfEWp6KNRsbLx34Qu9Jjuz8rPaW09wiw3l1FG6PLHbPMIgx3N8rY9m85GVihztoA+Mf+Cc3&#10;xE+K3wW/Ye/Z98RfGDxRpd98O734G6CGvtH8LSWqeF1XS9Oaza9me7mZ4/KN0J7zbHCnlRMyQL5j&#10;H7OgnhuoVuLaVZI5FDRyKchgehB7ivEf+CZkY/4dufs+xgFdvwR8KDA7f8Se1FdJB+zlZeD7DTdJ&#10;+D/j7xL4ZtdNvra5hsY9Va+s3jhgMP2Vorwy7YJE2b0iKHdH5iNHK7yMAaXh64u/BXxd8QaXrWmW&#10;tvp/iy+tb3RtWa+iRry/Fn5M1j5JIdnjgsEnEi7t6PIpVRBufn/2jUV/i/8AAXd/D8Wbwj/wkfEV&#10;U/2j9D+MmjfAvXLfwy9j4ifT/C19cprGpPHDqlrfQQrLa3kEaWz2806So0iLshVXSLB6kFz4d+OP&#10;xk8VfCnx/rngzw7oOl+F/E0viC+j/wCEhu5r10l0LU7BYPIksIQkgkv0ZtzjaI3GCcCgD1qS2gj1&#10;S2kSPDLFIq+wO3I/QflVyq8//IRt/wDck/pVigDzXSPEeg2H7WvirRL3WbWK8uPh/wCHGt7WS4VZ&#10;JFF9rmSqk5I/CvSJc7ePWuD8PoG/ag8YAn/mQvDf/pbrlO/ab13TvBP7PXjj4h31hbzN4d8H6nqU&#10;f2qFXVTBayS5+YH+7QB2ejaemk6Pa6VGfltbaOJfoqgf0qzXL3HwQ+DN43mXXwm8NSM33mbQrck/&#10;jsrNm/Zf/ZruZvtNx+z54IeTdnzG8KWZb8/LzQBH+1T4Qv8A4hfsx/EX4f6VEZLrXvAur6daxr1a&#10;SeyliUfm1d9XA6t8AfgFoumy3Vh8EfCMMjYRWh8N2qsCxC5yI/euu0fwp4Z8PRiLQfD1lZKBjFpa&#10;pH/6CBQBoVg39vE3xM0m6MY8xND1BVb0UzWRI/8AHR+VaWraHZa1b/Zbya7RfW0v5rdv++omVv1r&#10;xP8Aah+B+gWngrTdf8PeK/HNlqDeOPDFk9xY/ErW4W+x3Gv6fFdRfJdj5XhZ1PsfYUAe8UV5dqH7&#10;LmkW0kN54D+MPxK8P3sLOy3kfj681QMGhki2NBqzXduwBcSDMWQ8aHOAQ0ng34b/ALR3h7xBJdeJ&#10;P2gtO1vTYIY7fS7GTwXHBI0YYNJPeypP+/u2ACrJAttAoeQm2cshiAOz8VXZt9b8NwjP+ka08Zx/&#10;15XTf+y1tV4/e/EL4ox/E7wb4P8Ai98M7PSvt/iOUaPrfh3Wv7QspZf7M1GQ27+ZFDNFKI42bcYj&#10;CwH+sDsI69C1vwbrerEmy+Juuab7WMNi2P8Av7bPQBvV538aopZPiT8I3jHEfxCuWb2H/CO6yP60&#10;ah8EviJeAi2/a2+IVpn/AJ99M8OH/wBGaS1cL4//AGYfizqHivwbc/8ADcfxUb7L4jklVv7J8Kgw&#10;H+zb1N640QcndtIbcCHPGcEAHv1FeS/8M3/F7/o/b4tf+Cfwj/8AKGhf2cvi6jbj+3d8VpPZ9H8J&#10;f00IUAervIgmSIt8xywHsOP6in15v4H+HHjXwP8AEezfxJ+0H4u8Xw3Gi3e2x8RWWjxRRMs1r+9U&#10;2FhbPuwSuGZlwx+XOCPSKAPJPj9+xb8G/wBoXxjp3xQ1y48R+G/GWk6edO0/xt4D8T3Wi6suntcR&#10;3D2MlxaupntWmiRzby74ywztBJJzP2DPiD4x+Jfwd1zxr4n+NMnj3Tm+IXiDTvDOvXNrZJcHT9P1&#10;CXTSsz2Vvb28rG4s7mRWSFMRSRo3mOjSv7a5IHFfHX7MP7D+m/GT4aT+LP2p/hb4P0t9Ykhl0Ob4&#10;S+Jta0afX9DextI418RG2ltl1Sd1hCyQzCa3CAIAy7twS5Wklbf+tRv7VXw307/gqnbeIv2TtBgm&#10;0n4d+GfFi2nj34gtu86+vIChn0nRvKnQiZVeSK6vJg0MDr9nFtds85tPM/hl/wAFIvgb+yz+3R8X&#10;/hH+3d+0H4J8J6x4J0nwp4T0bWpoW00+LoJo73U4Lj7NLLMQLWK/SGSaFkh86ad5NqvbxQfoB4N8&#10;FeEfh54bsvBvgPw1YaNo+m2sdtpuk6VZx29raQoMLHFFGqpGgHAVQAB0FZfxj8G+GvH/AML/ABB4&#10;H8Y6Fb6ppGuaVNp+r6beLuhurWZDFLE691ZGKkdwa0dWpKmoOTsr2V9Ffey21JjRpRqOpGKUpWu7&#10;K7ttd7u3TttsdDpmp6frOnw6tpN7Fc2t1CstvcW8geOWNgCrqwJDKQQQQcEGuN8CftM/s/8AxP8A&#10;ih4m+Cvw7+MfhvWvF3guZY/FnhzTNZgmvdJZsbRPCrF48k45HBBBwRivGrL9gHxn8S/A3hf4M/tg&#10;fF3Q/HngXwbDbjRdC8P+EbjQJb2SGyltI5NSmGoXIumQSeagt0tFWdUlAzGirH4L+GPw6+D37enh&#10;3wHZRjQ9N0H4PXsfwzt5tVmln1y5v9Y+0+J5LqWeSSS9nR7bQLgyynzWkvbmRnmLymPM0Od/4Kz/&#10;ALQv7WPw9tPAX7P37E3hnwnqXxC+JFxrAsW8VTXEa2NjY2HmXd3DLBPAbeRFmULKWdQzohjfzOO4&#10;/wCCa37ZvxA/bH+C2seIPjL8PNL8L+MvB/jC+8LeMNJ0XUnuLe21K1fDxESoskMhjaKbyjvCx3EI&#10;MnmebFDxn7Cvwi8e+Jfg2f2x/jz8Q9a8Ua/4u0PUtS8B2+u31nev4S8P6q8d7/Z8VzBaWzTNN5dq&#10;8pK7UEEEMXyQ+ZLzP7cv/BML4BeIvHUHxY+F/wCyba6r4m8e+NdEtvGfibTb67jvNDhOr2s02qwN&#10;FewS2KCEX4lk04pcNPerM+UNzKoB5z+3V+37+x78RPi7a/BLxf8ADTx3p+sXHjmx8D+Jr7VtMjk8&#10;MahpF1rt3o0r6wbaeeOGFGt9Tu7B7yOCZZrZZY2jhkud/wB3/sw6drehfs+eDfC/iTwTF4cvdI8O&#10;2unyaLb28cMVssCCFPLijnnWCNkjVlh86UxqyoXYqSfkPxv/AMEFfg140/Y98cfsvRftCfESO6+I&#10;mqtqfiPxRqWtPfSX1x5G2P7XHK2+7iS6xqJSSXe14ZH8wRSyQt6Zov7SX7Zn7KfhDxJ4f/an/Z28&#10;XfFiw8FQQy2/xe+HOneHtOh17TUsLeS5vLnS7rW0uIbqKb7UJY4IjHIsavAg3iFAD6sorxX4h/8A&#10;BQn9lH4Z2PhfUNY8e6rrEXjLwnN4o8Ov4H8E6x4jFzosQty+on+yrS4MVt/pVvtlk2I5kAUsQccX&#10;8FPBH7TX7T9zcfHv4k/tE/EDwD4cuvGV1L4R+G+h+FbHRzNoNvM8FsdUXVNPl1JJ7tENy6rJavEk&#10;8SCOKRHNAHrnjT9pT4U+BfiWfhXqXjHR31q18Pya9rmkp4isY73SdJR9n9pT2ssyTCz3LIpmRWUN&#10;HjnnFH45fti/s/8A7PK3ln8RPGE0mr2ltp8//CL6DpdxqmrzrfXTWdl5VlaJJPIJ7lHiRgm0tHIS&#10;QsbsvH+N/wBi39mr4Ufsz+NPDngn4aFQF1DxSuoXutX11qf9ui141QahLO14l7+6j/0pJlmyu4OG&#10;5rrP2cP2LP2Zf2T9Q1vXPgF8LYNB1DxNHbp4i1D7dcXNxqbQyXEiS3Es8jvNMXuZ2eZyZJC43s21&#10;NoB5rqX/AAUM1/4Yv4d+Iv7VXwFl+Dvw38Ta5LodrrnxC8YafDqWl30djd3gm1C2tnms7azlFnLB&#10;HKt9JM0z2ymACYsnsGkftS/s3+IvAV78UPDHxz8J6t4f05d15q+j+ILe7gj+fywu+F2BYyYQKMln&#10;IUAkgHu5oI51KuP/AK1cxJ8D/gy2qRa+3wo8NtfW9wlxb3v9h2/nRTIQUkV9mQwIBBByCKAPnbQf&#10;ir+1V+2Bovi/4w/s1eK/DVj4U0vxZpq/DXRfGXhuUWfi6xtbW0vprtryGYT2bT3sr2iy+XKLVbN/&#10;MtJZi8cfof7Kv7bOkftB65ffCb4ifCPxT8MfiZotkLrWPAPjS1iWWe3BSOS+0+5hd4NSsVmYRfaI&#10;HO1mj81IjNEH9c8D6/a+K/Bmk+KrBQIdU02G8hAOQFlQOP8A0Kua+Pn7NnwK/af8FyeAfj58JtB8&#10;W6WY5xb2+uackzWjTQSW7y27kb7eYxSyIJYmSRQ5wwoA7mivlnRfjb+0l+xpd3Xwr+Pvw0+JXxi0&#10;WTUri78NfFjwj4ctNQun0928w22rWVl5Mkd5AxlVTaWrQzQLDsCzF4V94+C3xz+Gv7QHgaH4g/DD&#10;XzfWMlzLa3EU1pLbXNjdRNsmtbm3mVJrW4jYFZIJkSWNgVdVIIoA83/bO0zx7rHjX4J6f8MfFWm6&#10;JrknxUuRY6prGjvqFvb/APFKeId7NbpPA0h2bgo81QGKk7gCjdx8J/ibqV1qTfCr4n3/AJfjG1+2&#10;Txo2ltaJqenx3Jjiu4BvdJQI3t/O8tv3ckyb0g82OOud/aUcx/GX4AgJu8z4tXi/+Wh4kP8ASvRP&#10;HXw88NfEbTo9L8SHUFSGXzIptL1i5sZ0bay/LNbSRyLwx6MM0AZ/x4+G0vxl+BvjP4QQa22mP4r8&#10;J6jo6aksRkNobm2kgEoUMpbbv3Y3DOOo61e+HPjOPxv4aj1OTTpLG9hYwappc8ySS2F0uN8DlCVL&#10;LkfMCVZSrKSrKTj6D8M/FfhjXWm0n4n6zNpamN4dL1byrrYyW5h2+c4MzRuxWZlL7jIi7XVTJG/B&#10;6n4w/aE8N/tI6L4Ysvhz4OaPXPBesXupXUWuzwpfTWdzpMMMkr/YneJwl3KEiBlBDPmQeUu8A9O8&#10;Fp5uveLYrj5x/wAJBF8pHA/4l1kf581xv7Gw/wCLS6xx/wA1V8dD/wAuzVq7L4b6V4zso9Y1Xx3p&#10;umWd9qmrfafsuk6jJdQxRrbQQL+9khhZifJ3H5ABuxk4yeN/Y3/5JLrH/ZVvHX/qWatQB6ldDNtI&#10;P+mbfyqj4W8SaB4m0qO88Paza30KqqmW0uFkXOOmVJFXrvBtJQRn923B78UywgjSyhVFwBGv8qAO&#10;Q17VbmH9ozwroiN+5uPBevzyDP8AFHd6Oq/pK1dtXl/jX4a+E/EH7S3hPUNY8IabeQL4H8QpMLrT&#10;45AXa80UqTuBGcK+O/J966G6/Z9+A99D9nvvgt4TmjznZN4dtmH6pQB19Yl/o88/xE0rxAoPl2uj&#10;31ux/wBqWW0Yf+iTWBD+zB+zZbkm3/Z98Ex7uuzwpZj/ANp1H4f+HnwW0z4gX3hDQvhP4Zs5tP0m&#10;yvC1pocEZ2zy3SD7qDHNsaAO+oqG2sbOyi8iztkijHISNdoH4CsbX/ht4d8SyNLqWo69GWGD/Z/i&#10;m/tB+UE6YoA2bA2rWqyWRUxyZkVl6Hcd2fxzn8amryi2/Zm+HEniW40yPxH8QIba1sbcW8Fv8WPE&#10;EaISZQcKl8ABgKAMYGOKbe/AD4p+H7ttU+Ef7TPibTVhmkez8O+LLO213SvmtxEFmaUJqUyBwJwB&#10;qCHzCRu8vEQAPWa85+COvSax8TvjDp7vkaV8RbW1UegPhvRJ8fnMar+FPC/7T3w28H2Okz+P9B+I&#10;2oQWNvFeal4ktf7CmuLgLcNcXBeyhmh2M5tljgW2QxoshaaZiMcz+yleax4w8b/HDW9U0TVPDN7d&#10;/FCya4026a2kuLR/+ES8OgozRtNESCOqMykAEE0Ae6UHOOK5DV/hp4v1JmNj8fvF2m7ui2dno7bf&#10;p5tg9c9f/AD4o3eTB+2v8TrX/r30vwuf/Q9FagD0bTZxcSXEy9PPZf8AvkAf0q1XiXhr9nv4s31v&#10;cXEf7dvxWi/0+5TbHpPhP5tszruO7Qzycc4wPatP/hm/4vf9H7fFr/wT+Ef/AJQ0AetE4GTWX4Tu&#10;IrrT5pYWyq6jeKfqLmQH9Qa88h/Z3+LUJ/eftzfFOYcZ8zSfCn9NDFbH7NNrqWn/AAvfTNX8Wahr&#10;lza+KfEEMurapHbpcXJTWbxdzi3iiiBAGMJGowOnegDvmUOu1q+Nv2l/hH4Z/YZtdB+KfwB+O3jT&#10;wTN4s+Kvg/wvYeC38TLe+Hrh9T161tLiGGw1GK4W1LxTzzP9j8iRijMHXLGvsqvjr/grH8L/ANsD&#10;40yfCH4bfsw33w0t7XU/G14viBfiNppvILpk0q7eO2aB7W4iltJLZdQWZSiylvs4ikiJaRdKNNVq&#10;yg5KN+r2XrZN/gZ1ans6blZu3RK7Po39oD42eDv2d/g7qvxf+IVvqN1Y6VDEq2Gi2LXV7qN1NKkF&#10;tZ2sK4M1xPcSxQRRjG+SVF4zXgPxX8cftl/Az4O+JP24fiD8QtO0fQfC9v8A25qHwfh8FwahJZeG&#10;rdjLewy3kF1vl1g2yNIssEpsoJd0QivEUXL+s/C/9h/9mf4U+OofiT4U8AXEmsWRk/sWbXPEV/q0&#10;egrJnzY9Livp5o9Kjfdh47NYVdVVWBVVA9cZQ4wayRp5nz1+w9+3N+x7+0Np1t8CfgF+0x4d8deJ&#10;vCPhaxn1yz0bUorlreFo0XPmRARShGKxv5ZYxsUWTDMM+wfGH4yfDD4AfDnVfi98aPHGm+GfC+h2&#10;puNY17Wb2O3tbSPcFBd3IGWZlVQMlmYKASQD498ZfgJ4+8e/tc23xm+Cvjrwz4b8a+EPAttp9hqn&#10;izwW+uWh0/ULm+N1B5MV5Zyo7S2dlIJEnXAt2QqwkONHwP8AsK+AYfHUPx5+N2pzeMviYNSa/vvF&#10;CTXVhZzspBtbUadHcNA1lZ7IntIJ/tBgnRroSNdyy3MjA9g8CeOvB3xP8F6V8Rfh74nsNa0LXLCK&#10;90fV9LvI7i2vLeRQ0csUsZZJEZSCGUkEHg1+VfxL/wCCsX7bX7NH7Rfjz9oLXv2YvBTfs9aR8WLz&#10;wz4g1rQdN1KPWrlor240RNVu33vAwSXRmiN00SIqIlsC7mMj2DwHP8X9S/YB/Zk+FXwf+OXiDwt8&#10;QviN8VIY/HviKzurOKfQ9ZMWseIPE9jNayWMsWYriz1OySxMUawyiFJCY4Xik+kL39i/9nnxn4T8&#10;Vfsm+OfAn9seBdV8HaTDq2m3N5LHJfynUNSupLmSeBo5ftMlyxuXnDCRpmaTduJNAHcftNftG+C/&#10;2XvgvqXxs8c6TqF/pul3Wn29za6XNaxzA3l9BZxsXu54II0V7hWd5JUVUV2ycYPwf/wT3/bH/Zk/&#10;al/a78OeA/2V/BHj5dF8DaSNY8NaT460kWcGmeH9T08wPc6ZE20NbWkltp1vbTCWYrBrl7DDH9nR&#10;HS3oX/BED4dfEjUfH3wk1TStV+FHhSOOHRopfhXrd5p8HibTU1DVp7RriM3LW2oTQ6ddabbyTaha&#10;zyLdWk5QmMq0nsXxK/YF+O3wp/ac1D9u39kr40tqXiiHwTNo158O/HVkb+DxNZQJFJaaRFqL3CPp&#10;cQmjmkS4CSus9/NJP9piSK3QA+xaK8N+HH7cGneI/jfpP7Pfxg/Z78e/CnxL4j0O41LwrF48k0WS&#10;31z7PtNzaWtxpepXkb3cMbCZrdmWQwh5UDJHIyef/Gf/AIKEWvxb8NW/wi/YctPG99428Y6lbado&#10;HjS4+DOutoOj2L3SR3Wvi8u7aCxvba3t/NmiKXDRXMggRS6y5oA+qtY1bS9A0i613XNTt7KysreS&#10;e8vLqZY4oIkUs8juxCqqqCSxIAAya8r/AGXP2gfhN8Q/hboNn4L8baVq1jbeH1/szxBpOsWl5put&#10;W9owtZ7qzubaaSOaJJU2uCVkiLoJUjLqDzNn+wD4U8b2Xk/tL/Hr4kfFq1a+jv7PS/F2uWtnY2sw&#10;iKn/AEfRbWxiuk3ESKt0s4ikRHi8tlBrn/jj+wz+yx8Yv2ntA8J/ED4SWd5ouv8AgXXLvxJoMN1N&#10;b6frFxZyaNaWc93aROsFzPBBcyJDPIjSwgRhHXYuADZ8Wf8ABRPwTr+rJ4F/ZH+Fvib40+I7jSbf&#10;UI38HrDBodhDcrIbSe91e7dLWOGQxsStubm5EY3rbuCoY+E//BRb4MX/AI08RfA79pPx34J+HPxN&#10;8J+IItI1jwld+ObeaG8klsrO+hutOmnS2mu7Z4L+3Uu1vEUmWaMqQiu/uvgjwZ4b+HXhDTPAfg/T&#10;/smk6PYQ2Wm2vmM/kwRIERNzks2FUDLEk9yTTte8HeFfFVp9g8U+HbHUrfcW8jULOOZMnvtYEfpQ&#10;B4r+2n+2hb/AX4c3GjfBa0j8VfE7WrSJPA/hez06fUFmnuFuPIublLYgra4tblgWkiEzW7QxyCRl&#10;xx/inWf2of2PPjBe/Gjxp4N1z44eEde8Pabompah4G8NwReJNBSyuLp4Z7iyWZY9WWV9SnLtZRW8&#10;kKwpttZwzunv2ifDX4eeAPFMMvgbwJo2i/2hbypef2TpcNv55UoU3+Wo37RuAznAY4rrqAMD4YfF&#10;L4efGnwNp/xL+FXjDT9e0HVIfM0/VdMuVmhmAJVgGUnDKwZWU4ZWVlYAgit+vnn4/fsZ38filv2i&#10;/wBj270fwP8AFCG8+1apNHZW9rp/jaFrizknsdaeO0mmdZI7OONLuJftNueVLxvNBNR0n/gpX4M0&#10;rxz4f8B/HH9nn4pfDA+IdUfTYde8d+F4oNFtLob1jhuNSgnls43nlTy4AJW85pIgmTIAAD6UrxWD&#10;/he/h7xb/wAJn4c8bWt14Pi8TXcWr+E4fCBudQmMl08bTx3YuowkcfyS+X5LvgTfNJujjj9mgu4L&#10;jmF85XPT/PrXDfAvV21K48bWbOT/AGf48vYNv93MUEuPb/WZ/GgDqfBvjHw3498O2/ijwlrMOoWN&#10;xuVLmBgRvRzHIh7q6SK6MpAZXRlIBBA5v4l67YfD/wAX6D8RNea7XTWkbQp5LWEyLBPf3NpHbyyI&#10;vPl+dEkRcK3l+eHfZEssiTXfwM8Ff29J4n0KXVtJvZbxr2T+y9cuYLeS6ZZQZpLZZBDKxMzM29GE&#10;hSMuG8qPbX8VeFfidcaH/Z1iugeJYL64ePWtH8TR/Z4JbJrUxNDG0MUmAZArssqShxJKuUUoqAHa&#10;ak7R6dPIjbWWFirDscV5P+2lDF/wqPRbjyxv/wCFr+Ahu9AfF2kZFZv7OPxE+PfxD+HDve/DHwza&#10;2ln4r1zQJJZPGV806W+n6vdacsoWWxJmYxWyuGaRfNJ3HZvIXU/bSBHwd0QH/orHgH/1LtIoA9co&#10;oooAK+bvCer6hpX/AAVK+Mbaf4YvtTZvgF8Ndy2ckC7Ma3466+bIg59s9K+ka+ffht/ylO+M3/ZA&#10;vhp/6e/HVAHqGr/E7xvprbbL9nfxhqI/vWd9oy4/7+6glcHc/FXxxqH7S/hWC8/Zz8ZWI/4QnX/+&#10;Pq+0Zs/6Zo3zYi1B+B3zg8jAPOPbq5fVrVX+M+g33lAmPwzq0e/uu64044/HZ+lAG7/abx6d/aF3&#10;ptxDtXLQeX5ki+22Ldn/AIDmvNPi18YfAV9o9r4O13QfEhj1bxFpenSef4I1VbZxPqEEIV52thEi&#10;sXCks4GD1r1avNP2svDt54r+E1roVld3EDTeOfCxaS0meOREXxBp7MyujKykKrcqQR60AelIuxdo&#10;rivjtp+p674a03QNI0O4v538T6Te+TbSRKypZ38F65/eOo5W32gZyWde2SI7f4Ix2rFo/HPiB/QT&#10;+KNVb/28FOvvhv4/sLuPUvBHjzT7e4jidFbXrDUNSUBsZwraigB+Uc9evPJoAbqHxY8fWTmO0/Zk&#10;8cXijpJb3+hKp9/3mpKfzFP0z4rePL+4WG6/Zp8a2ak48251DQyo9/3epMf0qf4SX/xInbxBpPxP&#10;8S6Lql9petrbW91oOhTafCYWtLecBopbq5YuGmcFhIAQF+UEEt2FAHlfgfT7t/2wPHHiu502a1N9&#10;8NPCdr5M5Usvk6h4jfkozL/y27E16pXnP7S11qXw7+CfxI+M/gS4ez8Tad8PL+Swvv8AWKklpbXU&#10;9ufKfMbFZJGPKnOcHIwBt+OPh74u8WOZNA+OvirwyD/BodnpMgH/AIGWM5/WgDT8T+JbHQdW0HTb&#10;wfvNY1Z7O15/5aC0uLj/ANBgetivDviL8AfjJpcOk/EjQPj74z8ca34L1KTWdD8L+IIdCtbXU5vs&#10;dzavbNJa6fbMjSQ3MyI7SBI5GjkcMqFTPoP7d3wPm8KTeKfHz6l4P/4nWqabpGl+I4YTqWuS6feS&#10;Wdz9gsrWWe4uis8ZXykj847kPljeuQD2iQ4Qkiud+DOkvoHwf8KaE6bWsvDdjAy+my3RcfpWOf2l&#10;fgpcaP8A2vpHju11Tdb3cqafoiPf6hJ9mhWW4jSyt1e5eaNXjDQrGZA0kabdzqpbcftF/C/TvCk3&#10;iS3i1+e3soIJLjTbDwfqU+o28MsjRQytYR27XSxOyPtkMW0rHI2dqMwAOo8dz+GLXwbql3421m20&#10;/RodPnfVr69uxbwwWojYyySSll8tFTcxfcu0AnIxmuK+F3xgu/tC/Djxvpfim51yzujbNrTeA9St&#10;7LUVwrJcCbyDDHlWCuC6hZVkCjYEZqWgamv7T+hH+3Nc0BvBmt6Kk7eGNN1C31KTVtOu4ZY42u7i&#10;Jmi8iT96PLty6s1txdSRtJEfVkERO9NvPcd6AODk+Ns2uzan4b+HHgbUdW8QaZM9rfWN0v2O2065&#10;MLyRrdXTBlRTiEkQC4mEdzDMIWjdWOx4f8E61Fr3/CWeLvE8d/ex281tZw2umR28FrA828hMl5t7&#10;KkKyEylGMKsscfSs34lW9/4H1ZfjF4es5JltbUQ+KbG3tZJpbzTkJfzIkiR5ZJ4C0jpGgYyLJLGE&#10;Z3iZLXi/43eBPCWu2vgxL1tW8SalZSXel+GdG2z311Aik+dsyFggLBY/tM7R24kliRpVaRAQDa8Z&#10;6Avibw5caQL6SzmdQ1pfQqpktZlIaOVQ4Kkq6q2GBU4wwIJB5Hwn8ffC7Tp4I8da3Z2nivT76303&#10;xBp0O1hbXM24W08iwyzi0gvNm+28+RWcSRxH9/uiF4eGPiH40Zj4q8Tvo+ltvT+yNHZkublCLiM+&#10;fd8PHuR4JAtsInilhOJ5o2xW0vw98JW/hS78GaZo6WNjerObhNPke3dpJmZ5ZvMjKuJXkd5DKGEh&#10;di+7cd1AFrxF4k8M+FdGvPEfirXbHTtP021e6v77ULlIYbWBFLPLI7kKiKqkliQAFJJ4ryvwb4b8&#10;R6X8QdUvPgzpGqW2h3Wn29os3iDUr5NKsWhF1H/oenTNuLKyWoIhFrbyxTs6yu8YV9D4Q+ClTxBf&#10;aF8WJNb8SeJvDd0JLHxJ4oWCSO8tnNwLa8tUt447aCYQyy20xjhgmJjbeHieCWX1RVCDao4oA4HX&#10;fh1470W0uvGfhfx5qGseJYnWW1s9c1J4NNuI1eVvsXk26+XChWaRFuPLlmUiFpDciERth3mrTftX&#10;eCZNH8PaRY2/hW8mMN5qmozFr9J4J4t4gt0IazuYZVmUSzPHcWl3ZYNsSu5fV5ZI8FCQx67d3NeY&#10;ab450ez8ejxv4M1WXUfCPiFlXWtUt1h/s+C8CQrb3kdwzq0ySpstm8nzo96RH90UuGcA6jwr8PPF&#10;fh26S51X43+KNdVVx9n1a10xY2PPJ+zWcLd+zDpWP8I/Dltdx/bfHN/fax4o0TUGhvLzWmSTybny&#10;iBLahI44YleCYDdAikqxSXMqyAegI6yLuU1xfxD8Halp/iC3+LXgLTo21qxgW11SBd/marpu5na2&#10;ADrGZkZjJA8obYzSxqYluZnIB2ioiElEVd3JwOteT6/Z+Kf2edW1Txv4O8HWes+Hde8WWtxrGj6L&#10;o8sV/p0c8cVvcXcSW0ch1FhKsczoyRusRnYSSeXHEe11P4seC9N07Tb+LUm1BtYiil0m20mF7qa8&#10;iklgiE0ccQZjCrXMG+biKJZA8jogLinCvxT8X6jHPetH4W0vyBJ9lj2XOpsx8hwsj/Nb25U/aIZI&#10;1Fz5isjxzRFeQDofDXinQPGGjQeIPDWpx3lldKWt7iHO2RQSMjI6ZB56HqOKzviH8PtH8e2mnvqL&#10;3EV1o+rW+paXdWcxjmt7iJj91l+YK8bSQyAEeZDNLGTtdq8a+EPwp1H4M/tNfE2z8BeDbeytPFFr&#10;omrya5qUt/cG7laO7t5Znu7h5Hu542t4kayVo4reA28gcNdSKPU7Lwd8ZNU8LXWjeM/jNa22ozM4&#10;t9Z8F+GI7F7dDt24jv5b6NnGGySCpz90YoAs/C34j3HjeyuNJ8SeGZ9A8SaT5aa5oN1cLMbcvu8u&#10;aKZfluLeTYxjmABO1ldY5Y5Yo+L/AG4/Bdz47+AU2h6f4M07XLqTxFo8UNvq3heLWLW2jn1CC1uL&#10;ua2dkLQw20880hjkikEUcm2RDzW1efAzWxr1t4v0746eLLHUo9Ogs9YvrOz0kya3DA8rxLciSxZE&#10;KtPPg26wE+c2c4Tbn/8ACzLT/hAn8BftG+E1k1S+uH0W70ldBlubXxGks1xbo8MIEqSR3EEL3Utt&#10;5kptLdybllRGkIBMf2J/2NmO5/2S/hmxznLeA9O/+M1p6R+zB+zX4ZUSeGP2efA2nSRgmJrHwjZx&#10;FD7bIxWH8JfE/wC0D4J0j/hFvjZ4H1TxA0V5dy2ni7S7uxmJ0/ezwLe28fkOt2qERMlpDPG2xXD5&#10;dkXrW+MngaDxZH4K1K7vNPv5pvKtf7U0m5tILp/LeQpBPNGkVw4SKRykTOwRGYgKCQAcj4R+Kv7P&#10;XwE0XWPhv4k+L3hvw7b+DL7ybi01rUrbTodLtbrfdWcKK7IqW6wsYYtoCYtnReYWC9f8Ofjl8FPj&#10;DbyXfwj+MHhfxTDC2JpfDniC2vljPoxhdgOnesT41QRR+NfhzrelRxR6pJ4waxh1Dpi0ksrma5t2&#10;YdY5Ftkwhypmit2I3Roy9d42i8Gjwre3Xj6DTW0e1hNxqDats+zxRx/OZJDJ8qhdu7ceFxnjFAHx&#10;n/wW2+GmiP8AA3RfjL4DtreL4g2Hjrw7aaZb6Swtdc8SRm/A/szTrxXV7O98qa7Md4iTS21tJqIj&#10;j23E5r6Q/Ys+MOv/ABv/AGR/hL8VfiBfWf8Awk/jH4X6Hr+s29rhAbi5sLeadkTqIxJLgcYAKivJ&#10;fid+yh8Nfjd+w948tPjrfW/hHUNTh8Qanp/xO8RW/wDxNPC9mt5fT6Tqj3F6yz28lnZyQuPMkikt&#10;1V0LQsG2/B/7E/7Tvwz/AGVv2s47fxH+2P488Yap4ts9Ks9B0/wjrGj+JoPGuktrU+m6FbXVzcQq&#10;dKf7bf6vMLW2FjDBbz6fFJI1wJVnAP1h8bfDLxVrfxk8P/Frw34utdPbQ/DGr6R9hu9Le5jujfXG&#10;mzCYlJoihi/s4qF53eeeV24bc+FPj+w+K3ww8OfFDSYTHa+I9Cs9UtYy2dsdxCkqjPfh63SyNHuk&#10;G1e+7ivF/C2m6T8Bv2g/AX7PfgC5u7LwjJ8Ktalt9JutUuLqK1XSrrRLa1CNcO7IFivpF4Pzcbs7&#10;QaAOl/aK0D426nZeGfEPwIbw8+qaD4mW91C08SWrSR3Ni1tcW8yQlcMlwFn8yP5ow5jMTyIkrMLf&#10;gr4haX4+0e1aDxA0moW9xHLfWVxoN1pdxHG0ksaSPZ3Z8+KN2jk2O3yuEJUkDNa+t/F74VeHNC1D&#10;xPrvxI0G107Swp1O9uNWhWK13MFUSMWwpZmVQDjLMAOSBXHWMnjH4r+KvDvj5tCvfDHhzTbqS4sL&#10;TULUQ6pqjOkkCfaYnBNpblHM4hYC4ZzD5otmgeGYA9Urw7/goR/yQjw//wBlw+GX/qdaFXuNeEf8&#10;FGdQsdJ/Z40bVdUvYba1tfjV8NJbi4uJAkcUa+OdCLOzHhVABJJ4AFAHu/auV8AanFqHi7xraxj5&#10;rLxNDFN/vHS7B+PwcVlv+1X+zFDKbab9ozwGsgyfLbxfZZ/9G1yPwC+OPwV134i/FD+wvjL4Vvhd&#10;ePLd7X7L4htpPNX+wdITKbXO4blZeO6kdQaAPbKRs7Tj0pEljlRZIpFZWGVZTkGlLqFJJ4A5oApa&#10;Todlpd5fajbL+81G6E9x7uIo4v8A0GNavVg/DjW21/w5NfO+7y9c1S2zuz/qb+eHH/kOt7IHegAP&#10;SuF/Z4t3tfh/fROP+Z38TN+B12/I/Q13LEBeTXH/AANjeDwTeJKRubxd4gf8G1i8YfoaAOxpsnKM&#10;CO3pTtwPQ02QoYzuPGOaAOd+Dt9/anwj8K6lu3faPDljLu9d0CH+tdJXD/syXYvv2bvh7eZH77wP&#10;pL8e9nEa7igAbkYrl/gfBHbfBbwfbRDCx+F9PVR7C2jFdMzDbndXO/B2MwfCPwrC3VPDdiD+FulA&#10;HSU2bPl8HuP507cPWmu21c4/CgDH+G8H2T4d6Da4/wBXotqn5QqK2q8t8O/tPfDS30azsB4V+Iy+&#10;Taxx/N8HvEg6KB30+tSH9pH4fznEfhzx4P8Arp8LNfX/ANCsRQB3LQq14k+OVRl6euP8KlrB8I/E&#10;Tw/41e4OkWesW/2bb5v9s+Hb3Tid2cbRdQx7/unO3OOM4yM7xIHJNABXG/C8EeNPiHkdfGMP/pm0&#10;yuxZl25zXH/DR0HjL4g/MP8Akboe/wD1BtNoA6+RPMTYTXB/BH9lb9mr9mmTWH/Z7+APgvwP/wAJ&#10;BcR3Gt/8Il4YtdO+3SIXKNL5CL5m0ySFc52mR8feOe+yM4zRkdM0Aea/AuUSfFL4zJuz5fxItVx6&#10;f8UzoR/rXpKqqDCqB9K8u+AEob4t/HBCfu/E+0/9RXw//jXqQOelABjvivmf46/sS/Az9rL9rW81&#10;v4vxa1Ivh/4c2GnyWOi65Pp8Wsadf3OqLdabfm3ZHu7GX7PCz2rt5MhjQyI+1QPpgsB1NcF4bYf8&#10;NOeMEA/5kXw4T/4G63/hQB3ccSod2F3f3ttOooJA6mgDH0+ZT461O3U/d0uzY/jJdf4VsV53qfxF&#10;utN+OGqeBPDnhHUtS1ibwpYXkLSWVxDpsUYuL5AZr7ymiQlwq+Um+fDbxEY1d16K38Z+JRfX2n3/&#10;AML9Wj+w28bJfQ3VpJbX8rIpaO3JmWX5WJTdNHCCVJ6YJAOiridAtVj/AGifFV5n5pPBmgIf+A3e&#10;sEf+hU/wl8dPBnifVrLwxfW2paDrV9G3l6N4i0+S0mMyNOJLdHYeTcSp9mlciCSUGIJOrNDLFK9j&#10;SbNo/jPr2qk/LN4b0mEf9s7jUSf/AEYKAOroZVYYZc/WmrJGw3K6kHuDSl1UZZhQBwHxq+AnwO+P&#10;Go6Fo/xs+EXhvxXb6bLNdaXH4i0OC8WzuRsxLF5qny32hhuXBwSOhNfO0/8AwTO+KX7M+haXP/wT&#10;p/af8ZeF5rAmPUfB/jHxRJqmgatDJeefJiK8iul0uQCW5IaxhiDsyCRWxmvrfVwp1nSZVbkXckbc&#10;+sEh/wDZRWlQB8W/s4fteeCf+Cfvgjwl+xD+374x0f4e6hoEDeHfhb4v1yP+z9H8Y6Dptmgivjcm&#10;Wa1srkRxMkltLciUlY5RHGLlIUk8Ff8ABcb9lT4i+IrHw34G+GvxS1qTV5JJtCl0P4f3N8mq6aj3&#10;Kvqdv9n3s8C/ZXLQ7ReYdcWzYk8v7C1Pw9oOtz2tzrOi2t3JY3Hn2Ulzbq7W8u0r5iEj5G2sw3DB&#10;wxHc1YFtbgYEK/lQB4Hof/BR39ij4leEdYk1Hx/eWVrD4XTWLzSfGHgXWNJuL7R5yYheQWeo2cM1&#10;9asx8sywxyRhnRWILqGwfC/xF1L4TeELn4x/CPxdrmufCO3v5b/xPe+ONUvNSuNNtA0UEr6ZLJvu&#10;pIYRFPdzC4eQJ5jLGQUeCH0Dx/4Y0zVf21Ph9f39nHOkfwt8YwPDMm5WWTU/DDHIPHWIfjXrnkxe&#10;X5Wz5eePrQBXeWOW+t3icMpjcgj6LVqvCf2bvC2m/Bn4w+KfgFoGmXOg+H9PZdU8F6G17DJa3On3&#10;MMBnmtwXedPKvlu43i+WKJZbfagEimvdqAOB8O/8nQ+MP+xB8N/+luuVjft42Fxqv7D3xk0qzj3z&#10;XXwr8QxQr6s2m3AH6moNT+K/wy+G37UPiz/hYnxE0HQfO8AeHDD/AGzrEFr5gF7rmSPMZc8mr/ir&#10;9oP9lDx94V1LwXf/ALRngSS31exmsp1j8YWRYpLGUbH73k4Y0Aen0VkeGvH/AIE8ZLu8IeNdJ1Ub&#10;c/8AEt1KKfj/AIAxrXzQBk+NRnRY1z97U7JfwN1ED+hrWrh/2g9fl8N+BNPv4pNpl8beG7Ut/sz6&#10;3ZQn9JDXcZGcZoAKw/iD4ZHi3QrfSyqnydc029+Yf8+17Dcf+0q3M1Vv7+O1ltbdjzdXHlx/UI7/&#10;AMkNAFqigkDkmgkDqaAOD+LtwIPH3wvT/nt45uE/8oWrN/Su8rz/AOMp/wCLifCfAz/xX9z+H/FP&#10;6xXoGaACobu1gnkgnlTc0E2+P2YqVz+TGptw6ZqjdamsWu2ujkr/AKRazTf98NEP/alAF6ijI9aM&#10;g9DQBzuqS4+Kui2+fvaBqbflPYf410VebfFr4k6H8NPix4X1PX9N166huPD+sRKnh/wzfarKG8/T&#10;jlorKGWRU4PzlQoJUEgsAXw/tSfDacfJ4X+Ig/66fCHxGv8AOwoA9Grh/wBmd2k/Z08BSMuC3gvS&#10;z/5KRUW/7QngO6XdH4f8cD/rp8M9dT/0KzFR/suXMd3+zT8PbqMMFk8D6SyiRCrDNnFwQQCD7EAj&#10;vQB3lZnjH/kWrv8A65/1rTJwMmszxgy/8I1dFjx5f9RQBp1x3xt/Z7+Bv7SXhBfAXx++EHhjxros&#10;d2t3DpPizQYNQtkuFVkWYRzqyhwskihhhgsjjOGOexLKDgmjNAHN65oGieD/AIS3fhjw3pVrYabp&#10;fh+S20+xsrdYobaGOEqkcaKAqIqgKFAAAAArpMDOcVifEmQR/D/WiR/zCbnv/wBMmra3pu2bxuxn&#10;bmgBRxwBSFQVIHFLnvSEgqe9AHzF/wAE0P2IvgP+zf8ABnwv8UPh7p2qTax4k8F2UrT6vq0tzFpc&#10;FyiXc1pp8LHyrG3e5d5pFhRTPIRJM0rqrD6eCqv3Vx3rz/8AZM/5NY+GoH/Qg6OP/JGGvQCQOSaA&#10;OZ+NEJufg74stwP9Z4Zv1/O3eulQkrkisb4kxfafh3r9sBnzNFul2+uYWFYXh74seIfFukz+LvDH&#10;wp1qXRY7GaW1TU4X0zVL+ZEDLHFY3qQtEGYtGGuXtzvQnb5ZSVgDt6Rvun6Vyl78UbvSYdLutb+G&#10;fiK1hvooWv5vKt5hpLyEKqXHkzOThiA8kQlijGXd1jVpBf8AAvxH8G/ErRW13wdrK3UMbLHdQvG0&#10;NxZzGNZDb3EEgWW2nVXTfBKqSoWwyqeKAOW/Y7vp9T/ZH+FupXRzJcfDnRJZD6s1hCT+pr0avO/2&#10;RbM6V+yh8MdLlG1rX4faLCynsVsYVx+lehCSMnAdfTrQApRW+8o/Kvkzwb/wTp/Za+NvhvUvG3jH&#10;4Xx6X4m/4XJ4k1248UeE7h9H1i8ng1/U1ty+oWZjugFRkAZJUcBFUNtyp+sw6k4DCszwp4ftfDNj&#10;Np1o25ZdQu7tv96e5lnb/wAekNAHxd4n/ZO/4KN/BDU/B/irwL+0JN8avD/wy1q21jw74T8YWllH&#10;rd3+7utLubIXv+jLMw0vULiSO6urhnNzAnmiRZWaPufFP/BZ39gfRtBE/hP4sP4q8Sf8JW3hyX4c&#10;6HYPH4ntdRWaSGSK60u8+z3FlseNlLXCxKzGNELvLEsn1ZVKy8N+H9Nubq80/Q7SCa+l829lht1V&#10;rh8AbnIGWOABk54AoA+Yvh9/wWG/ZO+IssUmk+Evi2lnfXsdjo99D8F9fvk1G+Nm95NYoljaTyxX&#10;UMUUrSQzpE+2MyIJIisjdJ4n/aT/AGUPjd/wjd14K+MLX2va5o11c+CtS8F3zLfNbONly9udvl3P&#10;lmGWVrOVZN8mmyA28klqyJ9BG2gVMJEq4U7favE/2BVttR+C+uaxPaR/al+MnxHtzNtG4xx+N9cV&#10;Vz1IGM46ZNAHUfDb4keMbf4pap8HPihdaMt8NLTWPDb20siXd3p7TPE4niO6MSwN5EbvFIyO0quF&#10;iDiNaP7Gxz8JNYI/6Kt46/8AUs1arP7Wnwtn+JPwa1S98OeHzqPivw3aza14Dh+1NGq67bwStYuw&#10;3BJAs5RgkoaPcqsVJUEc5/wTx1+x8U/s1N4k0vWjqFvffETxpPFdtNbytIG8U6qcl7YmFj2JjJTI&#10;O0kYNAHtl3/x6yf9c2/lRZ/8ecP/AFzX+VF3/wAesmf+ebdvauC/4ak/Zs0yGO21T9oHwRazKuDD&#10;ceLLNGBHs0gNAHR6jEzfEzR5wvC6HqKlses1l/hW9XCWX7Qf7Omu6tBdaT8efBl1PHHJEsdt4otJ&#10;Dh9pPCyH+4K7Wy1Cw1K2W8069huIZOY5YZAyt9CODQBNXl/hW8uZP2z/AB5p7TfuYfhj4RkSPH8T&#10;6j4kDH8kX8q9Q3ADJNcB4f8ADctt+1H4u8XlT5d54B8OWit7wXuuOf8A0oFAHf0UZzRuHrQBnadF&#10;/wAT/Uboj7zRRg49Ez/7NWjWH4X1211fXPEFjCw3aZq0dtN838Zs7ab/ANBmWtzIHU0AB6V538E9&#10;N+w/Ef4tXIX/AI/PiBbSkn+LHh3RY8/+OV6GxAFYHg7SP7N8QeJr/bj+0tbS4HvixtIv/aVAHQUH&#10;pQTjk0jEbfwoAx/A6/8AEomk9dW1D/0slrZrmfhVrEeseFri8V1+TxFrEHB/55alcxH9Urpsj1oA&#10;R/uGvPv2ZrkXXw61KQHO34geLE/758Q6iP6V6CSGXrXz3+zl+0H4F8J+D9d8N6voPjaa6tfiV4xW&#10;WXS/hnrt9bt/xUupEFLi2s5IpOCM7HODkHBBAAPoWvOfjav/ABcz4P4X/mol1n/wm9bqeL9pP4ez&#10;HbH4c8ff9tPhV4gX+diK5bx98U/DfjX4u/CPSdH0vxFDInj26lZ9W8I6jp8ZUeHdZGBJdQRqWyR8&#10;oOSMkAgHAB7QAB0FFGR60A56UAcbo2f+Gg/En/Yn6H/6VavXZVxeiSD/AIaF8TDdwPBuhHr/ANPe&#10;r12mRjOaAOF0/wDZj/Z40b40Xv7R2ifA7wjZ/EDUrcwah40tvDtumqXMRSONlkuVQSuCkMKnLHKw&#10;xg5CKBvWMG34l6pdY+/oenpnHpNeH/2atwso5JrNt0C+LLyU4+bTrYZ+kk/+NAGiqKgwihec8Clw&#10;M5xRkHoaNw9aAPJf2tf2b/AX7TXh/wAL+B/G+p69pf2HxbHqel614U1yfTNS066is7pVlt7qBlki&#10;Yo8kZKkEpK44zkdx8J/hX4I+CXwz0H4QfDjR/sPh/wAM6RbaXoli08kxt7WCJYokMkrNJIQqLl3Z&#10;nY8sSSSdDWrf7VqWmuOfIvGc+2YZV/8AZq0qACvP/EUQP7VHg+fb934f+JVzj1vtC/wr0CvMfiX4&#10;rh8JfH/wjqA8OaxqtxdeE9ftrK00fTXnaSUzaVKFaTiK3UiFgJJ3ii3FVLgsoIB6dRXL2fjPxzBq&#10;mk6H4g+FV15moC4N9qmi6pb3On6Z5YzGJXmaC4cyjhfKt3AbIYqMMaR+OnhjRNFtdZ+KGkah4KFx&#10;P5TR+JTAFt8htryz28stvEjEBQ7Shd8kUZIkljRgDo9aXGqaXOB832t0/OFz/wCyitKuQ+Ivi1dC&#10;8W+AtJVx/wATzxXLZ4z1C6TqNwP1t660yIoyzr+dADiAw2sK8z/a18F+CviF8HP+EH+InhPTdc0P&#10;VvFfh201TR9XsUuba7ifW7FfLkikBV1OehBFell1U4LCuM+PNol94JsIWb7vjTw5J+Ka1ZN/SgDw&#10;7xx/wTH0jQ9Sg8Yfse/tB+MvgtrsGvJfrb+E7gS6A8P2RbSS3fQpT/Z0m6BECzvC0yMisJDtUDlv&#10;hn8YPin/AME7bvX9a/4KNePtIXwh4s1DT73/AIWppukPFpOma5czpp8lrqMqNi0t5EGmvHdywQWy&#10;SPdpLIhEBm+zqq6zoWi+IrB9L1/Sbe+tZMGS3uoVkRsHIyrAg880AfKuq/8ABZv9jpfG+peEvAup&#10;6n41sbExxWvifwN9k1XS9SuWi80xQXEFwVEaAOkt3N5VpDLG0UkyPhT2Hw9/4KdfsoePPEGl+C9R&#10;1bxd4R8QatKtta6H8Qvhrrnh+Z7828Fx/ZqPf2cUM975dzAwtoZJJHD5jDjmvfl0+yVdiWsaruzh&#10;VxySSTx7kmvE/wBvuaTR/hH4U8RWW1ZrX42fD6IMf7lz4s0uycf9+7px+JoAh8OeItE8Raz4j8Qf&#10;sxeMdSmm0qSeDVtDkjJ0KbUAyX0isJAJIZ549QWVbi3KpIJ0lYXAi2VT+NnxW8LfG39lXwf8SvB2&#10;vaXqVnqnxO8AyC50W/a5t/MXxhpUcqJI0cbMElSSPLIjZRgyIQVHvlnpWm6fbR2dhYxwwwqFhijQ&#10;KsajoAB0HsO1fJX7Z3gvQfhp8WvDWueGNEvtLT4hfETwfN4i1K3mt/smp39n4p8PraWsgmRpVkW3&#10;N7PHHbvGG23UjpJ8zIAfXtFFFABXx/4l/an/AGZ/2a/+CpvxSP7RP7Q/gfwD/bfwD+Hf9j/8Jl4q&#10;s9M+3eTrnjfzvJ+0yJ5mzzY923O3zFzjcM/XzyxxnDtivxx/4Ls/8EQ/20f+CpP/AAUMs/it+z7q&#10;XgnRPDvhv4N6FpU2reOtWvLSK9vDq2uyyQ2/2WzuSzRRvC0m8IALmLbvy23uy2jg8RjI08VU9nTd&#10;7ys3bR20WursvmZVpVYU26cbvsfo1D/wU/8A+CblwM23/BQL4KygdTH8UtJbH5XFR/8ADyX/AIJy&#10;TapHfj9u74ONLDbtGsg+JWlYCuVJGfP9Y1/SvxF8Mf8ABpR/wU80SKQH4r/AaYSEcr4x1oYxn/qD&#10;VtWX/Bqh/wAFOrUsW+JXwHO7/qdNa/8AlLU46jg8PjJ08NU56a2lZq+i6fh8jwa+YcQQk1Twqa6e&#10;8tfxP2ol/wCCm3/BOaDBn/b4+DKA/wB/4m6UP/bis/Vv+CnP/BNe9ktNOuP27PgzdLNdKw2fErSn&#10;WJ4/3qO2Lj5QGQYJ/iKjqRX4xaz/AMGpX/BTvUYkjj+JfwHXa2WP/CZa1/8AKWqFv/wajf8ABTmy&#10;nR1+J/wHk8wgYXxlrPT150YcfnX3XCvDvh/mlGjLOc2eGcpWmlSlLljdrmulrpZ2JhmHEUqd5YRJ&#10;9uZf5n7g2P8AwUh/4J+6rdLY6V+3P8Ibqd/uQ2/xI0t3b6KJ8mtm3/bf/Y6up1trb9q/4bySSNtj&#10;jTxtYFmPoAJea/FH4Z/8Gwn/AAUx8C+NrHxYfH/wKuhaF28hPG2sqXDIV6nRTx82a9u0H/ghb/wU&#10;i0bW7TV3uvglILW6SXYPiJq43bWBx/yAvavssz4H8FMLUtg+JZVFa9/YVI666ar+rnzmc594hYWo&#10;lgMqVVWvf2sI69tX+J+l3gb9qT9nyLxN4ykvfjh4Rt45fEkTWc03iG2VbmP+zLEb4yXw6h9yZGRu&#10;Rh1BrqR+0z+z+Rn/AIXp4R/8KC2/+Lr89T/wSv8A+CiSHzH0L4MnHJ2/EzV//lCa6NP+Cev/AAUI&#10;KqyeE/g3tzx/xdPVufp/xIK+NrcP8AU7cmayd/8Ap1P/ACPz+tx14+xt7PhaD/7mqS/9uPsr40fF&#10;74L+Mfg94q8Hw/Fnw3M2reG76zjjXWrcl2lgdAo+fqS3610A/aR+AuM/8Lv8KD/ZbXrfj/x+viHw&#10;f+yF/wAFBfF3hPTfFM3wj+Fukyalp0N3Jo+r/FDUlvLEyRhjBOsehOglQkowVmAZSAxHJmf9gj/g&#10;oVOxlTwV8G9rHcv/ABdTVeh/7gFfL4zB5HRinh8S5/8AbrX5o8+PiD9Iu9nwjD/wrpf/ACR9rP8A&#10;tL/ABchvjl4S+n9vW/8A8XXAfAb41fAHwt4HvtM1r4y+E7eWTxt4kvkhudct1Pl3OuX1zG+C/Rkl&#10;VlPQggjsa+Xpv+Cef/BQ2aRnPg74NjP/AFVTVf8A5QVRu/8AgnH/AMFC5JmkHhf4NL7f8LQ1U9v+&#10;wBXwmb4/OcLTvgsN7V3tbmUdNdbv8vM6oce/SCb97hSC/wC5ql/8kfbtt+0H+yvYaxceILb4yeAo&#10;dQvIo4ru+XXLNZp44y5jR3DbmVTJJtBOF3tjGTnnNG/aR+A0Xx58S6xL8bPCcdnceEdEht7xvEFu&#10;I5ZEutVaSNWL4LKskZIByBIucZGfiWL/AIJ9/wDBRHUvHeoeET8M/hfBDY6XZ3keuS/EfUvsN408&#10;l0jW0TDRTIZohbK8gaNVC3UBVnLOE0h/wTG/4KGTDcnh74M/+HP1b/5Q1+dYvirxZp4mUKGQxlBP&#10;R+3grrvZy0Pay/jTxpr1IrFcORpp7v6xTdvukfbmvfF39j7xNqdv4h1j4weAZdVs7aaDTdXOuWTX&#10;VikpQv5MhYtHkxRk4PJjUnOBXk+jftQeEv2dPjHovgLRfiD4F1T4R6npbWumR+FXRZPCVxDLdOkP&#10;2Sxt5fNhlimtIVkZ4Y4vsblsPIol+eh/wTE/4KJody+GvgwT0/5Kjqw/9wFW9G/4Jv8A/BRPRrpr&#10;2Twj8F5Mx7do+KWr+o/6l+uWXF3jIotx4ei/+5in/wDJH3GDzzjWth1PEZYoS109pF+nXqfY9p+0&#10;p4U+Il81tp/xf8MeG9HZl8mSfWLWXVL4CSUNiFi0drEyrCys/mSsk0ivFbSIGMdpZ/s6+Bfh1pfg&#10;v4LePvDWjTeG5EuPD0UXiJQstxHE0YW6kZne4WVC0cryeZIQ5kB81UkX5QH7GH/BQ7wnJb6wvwu+&#10;EeobruGDybH4paoWUSuIzId2ggBEDb2OchVOAxwp6q3/AGUv+CgllcJcN8Nvg0TGd23/AIWzq2cf&#10;+E9XDLjTxxUrR4ai/wDuYpf/ACR0LOOLXJL+z1b/AK+R/wAz628GftB/DfxZ4cstdu/EVro9xdRZ&#10;uNI1e+gS6tJQdrwvsdkYqwK743eN8bo3dGV22f8Ahanw7JwPHek/+B8f+NfJ0X7OX/BQSKaOUfCb&#10;4OnY4bH/AAt7Vex/7F2tYfBn/goMG3H4NfBv/wAPBqv/AMzldFPjHxolF83DkV/3MU//AJI9bD47&#10;Op39rhlH/t5M9T+LHxK0HWfFFjefCzTNO1DxZ4fkZrXWtYvGsdMhikWN5bSW6H7ySOdAF/cRXSxT&#10;xwSSxhoo60J/2obLU7Wy0zwb4RvpdavbOaaSDxB/xLrLT3jZkaO5uwsqE+YpVfsy3O8FJFzC6yny&#10;c/Dn/goCF5+CXwdPONq/GTVs/wDqOVJaeDv2/ZoVd/gZ8H1yO/xi1XjH/cuHFeLiOPPpBU0vZcKQ&#10;l/3NUV/7cfT4anh6l/az5flueuyR/DrxZYyWXxk+IWg+I45JgzaY/lRacAvRfs5dzIM7XKzvMBIq&#10;umzChej1f4i/CTV9NuNC1rxjoFxa3Vu8F1Z3V5C0c0bLtZGUthlKkggjBBr52l+FH/BQS4laaP4L&#10;/B0KzZH/ABePVf8A5nKz734Ff8FCLq5adfg58HV3Y+X/AIXFqv8A8zlYw4++kPL4uE4L/ubo/wDy&#10;R7tLL+HpL38W1p/K/wDI9k8JfHjwN8MrPUPBnjb4lHUrfRbf7VputGWS+mvbF2O1HaKEb7iJg8Rj&#10;UyyPGkUzszyuEwfiR+0v4gu/Ddjq+j65ougWsniXR7W60+bULa81V7abVbaC4kYRO8FtHHC0krOG&#10;mPlFifs7oSPJdR/Zr/4KEXE32j/hU/wcX5cc/GDVj/7rtcs/7P3/AAUT1Tx9qHhF/gF8L7e30/SL&#10;G8j16b4saj9gvHuJbqNraFhoRkM0P2dXlDRqoW7g2u5LiP0KPHHj1KznwvBf9zVJ/wDtx3U8n4Pl&#10;bnzBr/uHJ/kj6t8E+Mv2TPgro/8AY3hb4jeFNKjupPOuJrrxJHJPfz7VVrieeaRpbmdsLvmlZ5HP&#10;LMxJNal3+1Z+zRp6CS//AGhvBUKscK03ia0UE+nMlfF/jT9hL/goh4za2MfgT4MW5tt/X4ras2d2&#10;P+pfHpXE+Nv+CVn/AAUY8XWENmmh/BWDy5t+4/E7V2zwRj/kAj1r2MLxb4xVOX23D8Y33/2im7fd&#10;I+hy/hjwzxHL9azpwve/7mbt+B9hfEP9qj9mW7+KHhfxLov7TPgKzk0kzrqGrXPjyzjtfsMwXzLY&#10;w+Zi4ld4YSpyhhKCQuVzBcdbL+3Z+xXbxb5v2vPhlGqjlm8dWAA/OWvza8U/8EVP+Cjuu6WbBf8A&#10;hSkP7wNv/wCFiau3T2/sKvO/iV/wQz/4KT6T4VE9npvwn1hrjVdPsmttG8capJLGtxeQwNcsJNHR&#10;fJgWQzytuLCKKQoruFRvew/EHiLUS9rlKjr/AM/YPT7z63B8CeBdaK9vxPKOv/QPUenf4T9WNZ/4&#10;KJfsMaLpdxqtz+2J8NZI7eB5XFn4ysriTCjOFijkZ5GPZUUsTwASQK8/8S/tbfss/Hfw9daN8Tv2&#10;yvhj4X0qWW0udJ0/RviNprapa3UEiXMN1NP5rQrJFcJCy26LLFutgZJZ45mhX83h/wAG7H/BR8kE&#10;eKPgf94dPHWr/wDylqwv/Bu7/wAFJlYMPEnwR65/5HzWPX/sCV9rkeMzTGU5PMaHsWmrWalddXpc&#10;9SXh39HnpxdP/wAJav8A8ifp38Gv+Chv7MOt+H9S03x9+1R4Ch1bQ/EN9psk2oeJ7C3+226TFrS6&#10;Rkl8qYS2j28jPCdgleSMrFJHJBH1Gp/tn/sSazAbfU/2p/hfcR4/1c3jTT2U8g5w0mCQQCOOK/Lz&#10;/hwZ/wAFHMc6v8FP/C+1f/5SVK3/AAQg/wCCjaEA6n8Ez/sjx9q+T/5RK/csHwr4W1r+3zyULbfu&#10;Zu/4Hi4zgfwPpcvsOJpS7/7PUX/tp9tap+1x+zj8MvFHw58MXn7UvgPxL4U0HXo10vWIfFkNzfaU&#10;v9mX9mDfMtzI9yGNxEouPLCqBI87AhZW9U+KX7X/AOy74g+FfiPT/DP7WvgG3vLnQbyOxvbbxVaT&#10;PDMYWCSKschZmVsEBQWJHHOK/MLRv+CHH/BSTVrBr2aL4NWG25mh8nUPH2rK5CStGH+XRWG1wode&#10;c7XXIU5A6jSv+CJ3/BR6zsY7THwTk8sY3D4j6uO//YCrrrcI+EsY3p5/Jv8A68z/AMj4HGZHwLRk&#10;/YZo5a/8+prTvsfo98K/2jf2VL/4NeGtMtfiR4H0nTl0Cyjh8OnxRY3MenKkSBbXcsjI/lFQm4Eg&#10;lMg1+YH/AAUA+JnxL+Jv7Zlv+1Qnwy8Qag/wf8Waa3wn1bw94V0TVdP1eK1cale6ffpatdagxePZ&#10;DZaihFrDd3Do4tGNxPXsPg//AIJb/wDBRrwt4ct9Bfw58FZzb7/3g+KGrrnc7N0/sA+uK7Twl+w5&#10;/wAFDPCenSafceAvgxJum37/APhbGrLjIAA/5F4+hr5TG5HwXRlL6vmTnZ2X7uSur76rscssn4R5&#10;brMH/wCC5f5Hqv7Gn7ROv/tdfs7+D/GX7QvjTRdNg2wnxF4O8WeD20/Vrq7syBHcXPnyxpGJJ44r&#10;wRxWqKpKRhiFbd9Kab4/+FEMX2bR/F2irHH/AMs7W8jCp17KeK+QdC/Zq/4KBeHxJaH4UfB2Tcvm&#10;NKfi5qwUY4x/yLv+ea6rwv8ACH/goPoKzn/hSvwbmE23p8ZNWXGM/wDUuH1rwK+DyWF/Z4ly/wC3&#10;Wv0PPxGX8Pwv7LFuXb3X/kfRHiux+BvxSt7PTPGmneG/EUem6hFqGnw6pbwXYtLqPIjuYxIG8uVd&#10;zbZFwy7jgjJrH8CvZeB9X1DwJ/wl95qVi2rx3+jSahPLM1uty8jyWQnlZjMI5EkdQSPLinhiACom&#10;fMtC8L/8FA9GvftbfAL4OyZj24Hxp1Udwc/8i37V2Pw/t/2w7vxvpg+J/wAF/htpOhxzs97f+H/i&#10;lf6jdRYjfZst5tDtkky+0HMybQSw3EbT5talh4yfs53+R5FajhISfs6l/ke0V8+/8FNfFPhjwP8A&#10;sv2PjTxt4hsdI0bR/jB8OL3VtW1S6SC2srWLxvocks8sjkLHGiKzMzEBVBJIAr6CGe9fLP8AwWf/&#10;AGavil+2T/wTh8ffsx/BKwtrjxP4u1Dw9Zaf9umaO3twNf06SW4ndEdlhiiSSaRlR2CRsVVjhTjR&#10;jTnVjGo7JtXfZX1fyOGXMoux1S/8FRP+CZ8pWNP+ChnwRZmOFVfirpGfpj7RXP8AgL/gob/wTt0f&#10;xT401Sf9uz4Nxrq3iaK7hZvibpQEijTLCAsP9I5G6Flz/s47V+Kem/8ABob/AMFPoNQgvV+MPwFk&#10;EMyuQvjDWuec4/5A1dQf+DUf/gp4DuHxL+A//hZa1/8AKavTzfC5Xg60Vga/tYtatxcbPtZnhYjG&#10;55TkvZYZS/7eS/U/afUf+CjH/BNjVbVrLVv24PgrdQt96G4+I2kyKfwM+K4zUf2p/wDgilqcxudT&#10;/aB/ZhupenmXHibw9Ix9uZCa/Jn/AIhXP+CnOOfiR8CPw8Z6z/8AKWsGT/g02/4KdLJtf4qfAUM2&#10;SoPjLWuf/KNXpcOZXwzmLqrNca8Pa3LaEpc17322tZdtznpZjxHK/PhEv+3l/mfq18EP2i/+COOi&#10;eG7y4vfjV+zbZ3jeKtckjabxBoMchhbVrtoWGXzsMRRkI4KFSvGK9Y0r9p//AIJo6hbx6tofx8+C&#10;E0MmfLuLXxJpDKcEg4ZX7HI69RX4n+G/+DWj/gpvq+lm5k8a/BWx8q6uLcQ3/jDV1d1hmeETDbpD&#10;Dy5AgkQ5yUdSQpJUe4fDH/g3o/4KU/D/AMC2PhGbXvgjcvZ+ZumHj7WFDbpGfp/Yhx96v1XGcCeB&#10;tHBwqUOJ5Tm7c0fq9RW011trZ6Hl5tnPGmGw6lgcuVWd7W9pGOmut2/T7z9bNG/ar/ZDbTnbw3+0&#10;F8O5LbkEWPiixKE46fLJjOD+ted+C/En7LPi3wxfDxX+0K1rM/ibW2WPTPi5f6diFtUumhIW2vY8&#10;K0RRlIHKkEZBzXxb8N/+CO3/AAUX8B6C+jy2XwXuGe6aXzF+JWrr1CjH/IC9q7bQf+Ca3/BQ7w/a&#10;vBN4Z+DL75M7h8UdWH4Y/sCvj8Zw34c0ZSVDOJSSen7qauu+x+d4/jbxzo1JLDcMwmk9H9ZpK6+c&#10;j6hh8AfsUXU7SW/7THiyZi24rH+0p4lP6DVsY9sVq2uifshaJtlT9oXW129Ptnx31uYf+RNSI/Ov&#10;l/Sf2GP+ChGi6j/Z7+APhDMs8TO1wvxU1TZEUK/K3/EhzuIfI4xhTkjgHQu/2F/+ChF7H5cPgT4O&#10;jDZOfipqv/ygr5vHZbwzR5nh8a52WnuNXfzR48vED6RSqWXCULd/rdL/AOSPoX9lj4h/s/eBP2ff&#10;Aunat8ZdPsdRtvBumRahY6r40kZradbSMSRtFLORGVYFSmBtIxgYxXoUv7Rf7OoTL/Hrwqv+1/wk&#10;8PH/AJEr4uuP+Cf3/BQ2eIxDwX8Gxnv/AMLU1X/5QVTuf+CdX/BQ6aIxjwh8Gxnv/wALT1b/AOUF&#10;fG5hWrUIt4WHtNG10u9bLX5amsOPvpCv4uE4L/uapf8AyR9oXP7QX7PzR70/ae8PQhf7viax4/76&#10;zWN4M+OfwL07whpNjJ+1lodu8Gl28TxN4g0zKFY1G07oycj3r43l/wCCcf8AwUHCvF/wjfwZMmwl&#10;V/4WfqvP56DUUf8AwTN/4KESqrnQfgz82D/yU3Vu/wD3Aa/Mc04m8TsPKP1LJVUTve9aCt23aPRw&#10;/HHjrK/teGIR/wC5mm//AG4+3Zfj38C5kaNP2xNDjJHyyLr2kZX84iP0rFvvij8KLtzJB/wUNFuB&#10;z5cOreG9o/77sm/nXx3/AMOwf+Ch2OPDnwZ/8Ofq3/ygpR/wTJ/4KKLwPC3wX/8ADpat/wDM/Xl/&#10;63eMX/RPx/8AB9P/AOSPust4g4+xEmsXlSpq2j9rB69tGff0H7Sn7PskKvF8cvCLKV+Vl8QW+P8A&#10;0OrUHx7+C11H51t8X/DciH+OPWoGH6NXwhYf8E+v+CiGnWEVm/gr4Lnyxt3f8LU1bnn/ALF/3rb0&#10;H9jz/goPpcDaY3w7+DbMhz5n/C1tWCnJ7H/hH/8AP51xVeMvG6PwcNxf/cxSX/tx6Us44s6Zev8A&#10;wZH/ADPfP2yda+D3xQ+G2jLp974e8QX9n8QvCh/dPDcyQ2B8R6Y2odMlYDaJMZ/4DCr78oGrpl+G&#10;v7C1/wAn4afCuY/xbtD05j/6BXz/AKH+y/8A8FBbC2IHwu+DkiyNu3L8XNVHb/sXq2NI+AP/AAUF&#10;0t3b/hUXwdk3ADn4v6qMf+W7TpcZeNsmufhuK/7mKX/yR3YbMuIqjj7XBqN9/eTt9zPao/hD+wwx&#10;xH8JvhWTg/d8O6dx+UdcL+0X8If2Wo/A2lXPw1+DvgOTVIfiJ4Smc6P4bs/Pjtk8QacbqX93HuCJ&#10;bCVpG6LGrlsKDWHa/CT/AIKCWbtM/wAF/g4w2kf8lj1Xj/y3KJfBH7f9gBcD4H/B+T94qER/GLVe&#10;MnGf+RdHA6n+tcuM428dqUmsPwxCfb/aaSv98j6LBylWjH265NdetvM98s1/Z90dvtGn2nhO1Yc7&#10;4be3TH4gCrureN/hfrGmNpVz48s4YWXG6y1o2zqPaSKRWX8CK8CuPh/+3/d27wR/A/4O5Ixn/hcm&#10;q8H/AMJys+X4Pf8ABQaSIxn4LfB35lx/yWPVf/mcryY8ffSKlvwlD/wro/8AyR9FQwWSTj+8xLj/&#10;ANut/odP4t+D37NPhCy8SfEr4cfErxRD4nufM1eP7L8Y9dmjvtThtEjgkltDqDQ3R221vH5ckbq6&#10;RqjKy8V67J8TfhO3+q+MOmx+y61D/XNfNJ+AH/BQhuT8H/g7/wCHj1b/AOZ2slv2Zf8AgoWjbW+F&#10;XwaGf+quat/8ztdlPjr6QEr83C0F/wBzVJ/+3HpU8q4Ul8eOa/7ck/yR9SP8T/hSSy/8L80+Ptga&#10;1acfmprznV/jl8N/hh8SvGXxNg+MPh7XhN4K06C106TxNZLO89lLqczRBUG7Li6hVPlYls9MDPhN&#10;h+y//wAFD9YjkvT8IvhHaf6VPEIbv4s6oHby5XTeAugH5HCh1OclWUkKcgcv4g/4J3/8FE9f1i41&#10;hfB3wXj89s+Wfipq5xwB1/sD2r1sPxl42VH+94bjH/uYpPX/AMCPWwfD/ANabVfNXBW39lJ66abH&#10;1Yf2t/DGo+H7RtU/aW+C/hPW97G/sf8AhJ11u327vl2SmWwfJXrmPgnjIHJN+1H+zNaeLV17X/2/&#10;fCMcL2saP4eXxVokNluXrKm5DcjcQeDOwGSB7fDXiz/gkb/wUb8Ta02rLpnwUh3Kq+X/AMLK1dsY&#10;GOv9giuM8X/8EPf+CjniG/jvTc/BOERwhNp+IWsNnknPGhj1r3sPxJ4nzt7bJox01/fQevbc+uwP&#10;BfgvWUfrHEcoXWv7io7Pt8J98/Dz9qr9hX4Y+P8AxEumftieDfsmpWdncfafEHxaXUN0/m3Zkjil&#10;vLuQxooaM+TGVjTfkIu8k3PFX/BTb9j6LVLfwl4C/ab+HWoapcXyw3F1eeMLWCwsIMK0lzJOzhZd&#10;qsAkMRZ5ZSqZjRZpoPy+8Wf8EGf+ClOseK9N8ORx/CHy7jT7u5bVY/G+qta25ikt1EEpOjh1lkEx&#10;ZAEZSsE25lIUO6H/AIN2P+CkW/cvij4INjj5fHesf/KWvpMrzfizEYmnDGYBU4P4mpxdvknqe9S8&#10;Pfo9yppz4tmn2+q1f/kT9Otc/bN/Ze8bRyeHtc/bD+BM+nf2ojy2954ms70X1muJAhiN1GIJVcAb&#10;i06t5YfapbYmRoPx5/Zz0ueNZP8Agp14Qt7e209LGxs9L8VaRIxiWJkV57jUnvbm4mVm3+YZRuYD&#10;eH+bd+dWk/8ABvX/AMFI9NvFuzr/AMEX2qfl/wCE81fv/wBwSthP+CCH/BR2I+Z/a3wT+Xn/AJH7&#10;V/8A5SV+0cOZPwbmGE9pmuYvDz5rcqpyl7ulpXS9Vby8znxHAPgHTv7LiqUtP+gaotf/AAE+/dZ/&#10;aG/Y+1rxv4c0nxb+3VpeqW9npeqXMmqWvxXg0tGnMltHGk39lzW0UhEck3lrIpxsZx8yl6tp8R/+&#10;Cda+Ib7xQ37atmbrUmna4j/4aN1H7Opm3b/KthqfkwAb22CJEEfGwJtXH5x+P/8AgiX/AMFJPAvg&#10;fWfGdronwq8QzaRpVxew6B4f8canJfak0UbOLa3WXR442mkKhEDuilmXLKMkaif8EJf+Cj7NhdT+&#10;B/Hb/hYGsf8Ayjr7T/U/whf/ADUEv/BE/wDI+LzThnwzwtSKwedOomtX7Gas+2qP0B8Q/tj/AAy8&#10;L+M/7Z8O/tE+B/Enh618QW8/9m/8LA0yK+gikspYJUtjcSxRzRCWSCf99MHAF2Fd9sFvXq+k/td/&#10;sz614ft/Elj8ePDH2a5tVuIll1aKObYy7gDExDhsfwld2eMZr8zW/wCCLH/BR77yw/BTP/ZSNX/+&#10;UVeg6N/wTG/4KLaRo1rpI8LfBd/sttHFv/4Wlqw3bVAz/wAgD2rw8dw34dUYxeHzhz7/ALqa/Q+d&#10;jk/B7dnmD/8ABcv8j7p8G/tl/s4eO9TfSdB+JsKyJa/aDNqWn3FlCy5AwstxGiM2WHyBiwweODi1&#10;4n/aW+HWnajY+HvC/iTT9W1DVLe4ktZItSjSyt1hUZe4ucMsQZ3jjVQskrFiyROkcrR/IOhfsUf8&#10;FDdC0i30qb4e/Bl2hTG4fFrVhu564/4R4+tbfg/4E/8ABQpI77QZPgV8KbUaTefZ1ur74uaksd8G&#10;hinM0G3w+xMQMxiJYK3mQycFQrN8vXy3h2nf2eMctf5Xt9xz1sr4XjH93jm/+3JL80el6n8cdW8Y&#10;ftZfCXxUfh9rmk6bHpfijT9W1Ga90+7tbWOQwNGLiSxuZ1haVrKGSPcdpWRQSsgeNPoq18ceE73c&#10;LPxHZzbfveXOrYr5g8N/Cf8A4KD6FYNZv8Evg3LumL7v+FyasuMqox/yLh9K6Pw9of8AwUD0Iyhv&#10;2f8A4OyeZt6fGrVRjGf+pb968mth8vhf2dW/bQ8mvhcrpp+zrt9tGesx+KtD1n482uh2+hX8lxY+&#10;Fpp49b+z25sys1wga2SQt5wmHkK7KqiMqULFmCBe5ryn4NQftQy+NmufjX8K/Aeg6XDpsgguvC/x&#10;CvdXnknZ48IYp9Is1VNoclxIxBCjacll9UlmigXfK+0YzmuGSipWi7nmVIxjK0Xc+fPiR+11+yn+&#10;zn+1r4k0L9oT9pnwB4FvtQ+Hfh2bT7Pxh4wstNluYhf64peNbiVC6g8bgCM8Umtf8FQf+Ccb6era&#10;T+338GbplvbYOtv8T9KkKoZkDE4uDwFyT6AE18C/8F4f+CG37ZX/AAVE/bj0j4z/ALPviv4e6RoW&#10;h/CzS9Dmm8bazf2jz3a6lqtw6xC1srkMFSeIksU++AAea+SfDP8AwaTf8FPdBjmRvit8B5fMYcr4&#10;w1pen/cGr2p4LJ45OsRHEN19L0+XztvbtqeRjMVmdG/sKKn21SufuFD/AMFLv+CcwGyP9vT4NnHP&#10;HxO0o/8AtesfxX+3d/wSm8XIx8cfte/AHVFb5T/anjzRZsj0/eTGvxws/wDg1Q/4Kd2zEn4lfAc5&#10;/wCp01r/AOUtJq//AAamf8FOdQtfJX4l/Addrbs/8JlrXof+oNXJldDL8VmFOljKvsqTdpSs3yrv&#10;bqeXHMuJfaJPBq3+Nf5n6YftFfH3/gjN4h8CafZ+FvjN+zRdXn/CdeGZpo7HxBoDSfZo9dsZLlm2&#10;OT5awLKzk/KEDFvlBNeneH/2qP8Agj7p9zHYeFv2gv2cYZJmCRW+n+J9BVpGJwFCo/zHPavxg13/&#10;AINYP+CoHhGzg1iLxb8GdY8zUrSza00jxhqzTIs9xHA058zSEHlQiQzSEEsIopCquwCHsPCP/BrT&#10;/wAFMvDvifTfEb/EL4F3C2N9FceXH421ld+xg2MnRfav2fKeB/BXFYGVXG8Syp1E3aPsJu6STWtn&#10;u9PkGIzLiSnTk6eDUnZ2XOld9Fufs/pn7UX/AAT2sZFGjfHz4OwuxAQW3iTS1JPYDD1seJP2if2T&#10;/ENhHpmp/H3wj5aTB4Xs/GUNvJGwUjKyRTKy/KSOCMhsdDX5c2X/AAQh/wCCk1vcRXMt78EW2OrM&#10;q/ELVxnB6f8AIDr1Yf8ABK7/AIKKF950H4L/APhzNW/+UNeDjuFfC6g4rD53Kd9/3U1b8D85zDjD&#10;xmw/L9V4djUve/8AtFNW2tvJbn2Fr2l/sW+I5vPvv2m9ajbdkiw/aE122XP0h1NRUdh8Ov2OLf8A&#10;f2v7SHiqRWUY879o3xHKv1w+rGvmV/8Agnr/AMFCl4/4RP4NcenxQ1b/AOUFSeCP2QP+ChniTQmu&#10;7j4O/DDR5LfULyxFrrHxQ1FJpRbXMtuLhRHobjyZliE8RJDGKaMsqMWRfm8Vk/B1OKdHMXLv+7kv&#10;zR8zU4/+kRH4OEoP/ubpL/249+8dJ+zJpfjj4ey6J8c766isvGE0upSXXxb1O8FpCdG1JBIxlvX8&#10;sGV4o9/GTIEz8+D6xZ/Hj9nPTIFtIvjv4dKqPl+0eLlkb8WeYk/ia+N5v2Cf+ChdxO0w8D/BsBu3&#10;/C1NW4/8t+ql1/wT1/4KG3EvmDwd8G1+XH/JVNV/+UFfI46OHoJ/V5c+tlpa67hHxA+kQ/i4Sgv+&#10;5ul/8kfad1+0T+zuTx+0L4YhbHUeJrfP/jzmuS1n49fBAfE7R7qL9pvREtV0HUUluV8QWHlxyNPY&#10;7ELMpGWAkIHUhGx0NfJl9/wTk/4KFzSBz4X+Da8f9FR1Yj/0wVi6j/wTx/4KGv4ks/Dw8BfCeRbi&#10;zuLhtRj+Jepm3tzG8KCKQnQwwd/MLIArArBLkqQob85zvPOOMH7T+zssVa1uW9SMebVX3eltfuOz&#10;D8dePcpJVOFoRXX/AGmk7f8Akx90f8L/APgOg+X9r3Qfp/b+lf8Axuqup/G74K6hhbX9tvTLFum6&#10;11zRGP8A5Egevio/8EyP+ChkqYj8P/Blv+6nat/8oaUf8Ew/+CiKDcPDfwYz6f8AC0NW/wDlBXyf&#10;+t3jF/0T8f8AwfT/APkj6zK+KfFPE8n13I1Su7P99B2V99G+h9X6D8VvhToXx60XxDqH7Zdr4ms/&#10;+EV1a2ZdW1bRlhtpXudNZArWlvC29ljkwGYgqjEDgkepL+0d8BHZUT42+EyzHCga9b5J9Pv18Dab&#10;/wAE2P8Agotp19Henwl8F2CZyv8AwtLVvT/sX61ZP2HP+ChukRHXI/h18H7v7GpnW2tfipqpkm2f&#10;NsXOgAbjjAyQMnrXPW4w8aov3OHYv/uYp/8AyR9VLN+K1tgF/wCDIn3cfjl8HlGf+Fr+Hf8AwcQf&#10;/FV5vF4N/Y6vfHOpPqHgz4byWR0uyFsJtLsGj8wS3W/b8pG7aY898bM9q8AT9kj/AIKCSHafhz8G&#10;Vb+7/wALa1XIOP8AsXq6BP2bf+Cgqrj/AIVR8Hf/AA72q/8AzPVz0+NPHF/Fw1Ff9zNL/wCSNKOb&#10;cUyv7TAqP/b6f6nuY+E/7C0y8/Cf4VPu/i/4R/TjnP8A2zqVPhD+xCEHk/Cf4YKP+mfh/Tx/KOvG&#10;7X4Jf8FB7e3jgPwd+DbeWgXP/C4NW5wP+xdq9D8Mf+CgFvEsDfBf4OsV9PjFq3/zOVeK4y8bqdNO&#10;jw3GT6r6xSVv/Jj6DB4jGVZWr0+XTvfU9C8LfDb9mLw38Wdc1LRfAvgqx0+68P6XHEtpo9rHC00c&#10;+oGQjagUvtkiz3xsz/DXoGl+Ifgx4eKjR9V8P2O0YUW7xRcfhivA7PwN+38ieS/wQ+DuV+8W+Mmq&#10;fe9P+RdNR6h8L/8AgoLfSiUfBL4Or8uMf8Lk1X/5nK8KfH30iPaOMeEoNLr9boq//kx9JhcLldS3&#10;tq3Lpro9PI9k+I1p8BfiTbyWfi34j3McU8Rjkj0vx9facrKVwRi1uYxyDz9apfDzTv2fvhQL4+Gf&#10;jBqswvtjXD+JPihqOs7SuceX/aN3P5PU5Ee0N8u7O1ceLaj8EP8AgoRqAQD4N/B1duf+ax6tz/5b&#10;lZupfs6/8FCbqJY/+FR/BtcNnd/wuDVj/wC67W1Ljv6QUmubhSC/7mqT/wDbj1qeWcMStz41r/tx&#10;v8kfTU/xN+FG3LfGnT41zj/kM2/H5iql58VPhFawNczftEabboq/NI2tWO0fUlcfnXy1qf7Mv/BQ&#10;aWNYj8Lfg0Nz44+Lmqn/AN14fj6VjeI/2Mf+ChnijRbjQl+Hfwbj8zbmT/hbGrnbhg3/AEL3PSvS&#10;o8a+Ok7e04Zgv+5mk9P/AAM7qOS8FVJL2mZNJvX93LRfce0/Dn9qbQPhT4T+GvwWs/Evw/vIbHwd&#10;FD4l1+++IEVva6cLKKzgdVMUEySSyGZ3ijZog6W8x3LtxXVJ+1J8LLq7vLfVf22PhXHYXFrJHa/2&#10;TdWsN7ayEYWQTTXs0TleuGgKkjkY4r451T/gmX/wUV1LSrnTf+EY+C6faLd4t/8AwtDVjjcpGf8A&#10;kAVxP/Dm3/go2ett8FP/AA5Gr/8Ayir3MPxT4sVIv2uRRj/3Hpv9T6zB8I+EtWL9vn8o9v3M3f8A&#10;A+1vGfx//Yz8SfDC88H+Mv289D1yaOF5Y723+KlnpV5NIqttVm0mS03qSQDHt2tgAqe/Xal/wUL/&#10;AGGNFsJr+7/bD+Gvl26M8kcPjOylkAAJOESQsx9AASTgAEkCvzFk/wCCD3/BR7LMdU+CY5PX4gax&#10;/wDKSuXb/g3j/wCCkF68l23iX4Ipvkc7X8davkDcf+oKf8+nSveo57x3K/tMrS/7ix/zPqKHh/4A&#10;Tb9rxXOP/ctUf/tp+ndh/wAFLP2WfGVlqGqeCP2o/hXZ2tuoTS28TeNba1k1KYHLgxFxJaw/8s1k&#10;dGcsWcRGNIzPQ8S/tKfsteK9Zk8Z6d+3J8FbPWIZ1Gk6ta69EsiWyxzp9mujFqcYvYwZ3cRyAQrJ&#10;iTyvMVHT811/4N2v+CkyrtHiT4I/+F5rH/ylra0j/g3/AP8AgpBp9ktrLrfwTYqT8w8e6v6/9gSv&#10;1jhfC5TmVZRzeu8NHku2ouXvae7ovN6+RVbw++j7GN4cWTb/AOwWqv8A20/Qb4ZfH39mrw34F8Pa&#10;Jdf8FNdDmXT7VRNb3HifwwgkjMUKiBgloCqR+W23BD5mfe74TZas/jF/wT/1mz1ptR/bNsIf7evp&#10;XvNv7QF9CybLl2Q2xXUVazQ/3bcxoyEKQVAA/Pof8EGf+CjdouX1f4J+u5vH2r//ACkqtN/wQ1/4&#10;KPxa1DpKN8G3Wa1kma8/4TzVhDFsZAEY/wBi53NvJUAEYjfJGBn9Pw/CPhLUoxdTP5Jvdexnp+B8&#10;vm3CHhDhac5YLiCVVpqy9hUV113itj798W/Gb9kbwh4F8r4G/twaXb6wNYtRHqF98ZJNca3huL+0&#10;F1IYtQvJ0kVIEcqHUrEpkKbN7k9X8OP29fhRq/ii38H+N/Hfgy1mvbGOdNV8O/EDT9V0yKcW6tLa&#10;mQPHcghknKzSW0cLKqDessiwn879A/4Ic/8ABSHR7mSUz/BGXcoUqvxE1hcc5/6Addd4F/4JBf8A&#10;BRzwbrf9sNpnwVuP3LJ5Y+Jmrr1xzn+wT6VzYvhXwuo05Ohnjm7afuZq77bHx1bJ+DY1eWGYtrv7&#10;OX+R+iXiP9sz9mXwu0KXnxn0m8kuFlaKHR2a/bEab2yLZX2fKON2Nx+VctxW5ov7Q/wU17S7XVrD&#10;4n6Osd7DHLbx3V4tvNtdQVDRSlXRueVYBgcggEEV8I+HP+Cd/wDwUY0DWoNW/wCEK+C8vk7v3f8A&#10;wtTVhnKkf9C/71va/wDsyf8ABQvwXoV74wg+Cvwp1iTSLWS8XR9I+LGpNdXzRr5gghEmgIhlfG1Q&#10;zKpZhlgOR8nisp4VpytRx7lp/I1r80ZVMp4Sj8OPb/7ckv0Pq/xH+1L4eslS88M6YuqWZ1ZtPuJv&#10;7asrJrfDYkvGjupY2a2jw2WQNK/ytFFLG6yVz37FOv6H4R+DWqaZ4jl/se7uPih441B9P1RkjmiW&#10;88VareRkgMQVaOdHV1JR0dWUlWBryNfgB/wUDZ/LHwh+DWf7v/C4tWzj/wAJyuuHgL/goIF2/wDC&#10;iPg7/wCHm1X/AOZuvGqYXKo25K7fyZ5dbA5LG3JiW/8At1/5H0fd+LtBSzeVdUhc7flVZF+f0HPr&#10;0ryD/gnHrdp4k/ZkOvWGkatYw33xE8a3EdrrsOy8iWTxTqrhZxk4lGfmyS2c7iTk1RtY/wDgoDa2&#10;sdsv7Ovwdby0C5b426rzjv8A8i1Xcfsk/Dn4j/C34Mr4a+LOn6Na6/deKvEOsX1r4f1aW+s4BqGt&#10;Xt/HHHPNb27ybY7lFZjCnzBsAjBPmVI04/DK549SFGK9yVz0e+cR2crscBY2JPpxXgdl/wAFQ/8A&#10;gmalpGp/4KG/BEfu1OD8VtI9P+vive7uSMxSR5y2w5VevSv5uU/4NBv+Cnk3Mfxi+A67hna/i7W8&#10;/wDpmr1snweUYxz+v4j2NrW91yve99u36nn4mpiadvYw5u+tj9rNK/4KffsEzfHDX9Muv24vhMuj&#10;2/hXR5rG+f4laZ9nluJLnU1njRjPtLqkduXA5Aljzwy11Uv/AAUk/wCCclzGY5/26vgy8bLgq3xL&#10;0oqw9MefyK/FNP8Ag1E/4KdoAP8AhZvwI4/6nPWv/lNV2P8A4NWP+CnEcaoPiP8AAj5QB/yOmtf/&#10;AClrx/d5mkzwZ5lxIvhwaf8A2+v8z9cdb/a2/wCCMuvTtL4l/aO/ZpvJsnc194s8PyNz15eQmsmz&#10;/aS/4IoHWpr62+NX7MYVYYxHMuveHgpbLE4O/BONuccjivyP1D/g09/4KeXNy9z/AMLQ+A6q3b/h&#10;Mta9P+wLSWH/AAaqf8FN7S5bTX+JPwMJVFcSf8JdrXlsDngH+x+owM8cAj14/XuGuEvCnMvZ/wBr&#10;Z9LD3gnK1GcrSsrx0Wut1fyNHmHEXIn9UV/8S/zP2j8P/tSf8EttYgz4Y/aA+A9xHb7V/wBA8TaM&#10;6x+g+SQ46V13hr9qn9izLQ+Ef2hPhl8i/Mum+KLD5R77H4r8g/gl/wAG4f8AwUs+E+jXmmzeKfgb&#10;efa7hZQ8fjzWE24XGOdENewfDH/gjD/wUf8Ah/JeNPD8E7r7UqAbfiRq6427v+oEfX9K7M04N8H8&#10;M5/U+IZVLfD+4mr7d1ofF51xN4oYSpUWX5LGslblbrQjzbX3eltfuP0CvviB+x94w1nVrub4+6Tb&#10;zXt2s10+h/E6bTzMRBFH5h+yXUe47VVN/XCKucKAMSXwP+xNql1uH7TnihpG/gh/aT8SIPwVdWA/&#10;SvlXQP8AgmN/wUO0K7e8bw38Gn3R7cD4n6sO45/5ANaMv7C3/BQvw20OpxfDn4S6gTcwwtDZfFLU&#10;2ZFklWMyndoIGyMP5jnOQiMQGOAfk8RkfAtOL9lmjl2/dSV/wPi8Rx59ICDfsuFIS0/6CqS/9uPq&#10;ix8Jfsf6KPNg/aH8RN5fO66/aB16Yfj5mpt+tdB4e8cfsueGW82w/aAtZG6n+0Pidc3Wfr5124/+&#10;tXyq/wCw9/wUFukkgi8DfB3OOf8Ai6erYH4/8I/VV/2Av+ChjoVHgr4N8j/oqmrf/KCvl8Zhcpoy&#10;/wBnruel/ha17ao5Y+IP0invwjD/AMK6P/yR9oN+0T+zuR83x28Lf+FPD/8AHKp3H7QX7PspJh/a&#10;W8OxdeI/E9oev+8TXxj/AMO7/wDgodn/AJFD4N/+HU1b/wCUFZsv/BOL/goXD97wv8HD1+Vfidqx&#10;J/8AKBXwWbZlxBhnD6lhFVve/vKNtrb731+7zOmHHn0gX8XCkF/3NUv/AJI+pfgT8bvg7p3ge+td&#10;b/af0nT5z4y8Rypb3OtacjtC+tXrxSYkTO14mSRW6Mrqw4IrsT8f/gUwK/8ADX+hen/Ie0nj/wAh&#10;18JeGv8Agnb/AMFEfEuny6lcfDz4V6S0eo3dqLTVPiTqSyusNzJCs4EeiOPKlEYmjJO4xyIWVGJR&#10;b5/4Jhf8FDixP/CO/Bn/AMOfq3/ygr88nxb4wKbUcgi1fR+3p6r/AMCPocv4w8Yq9S2J4ejTVt/b&#10;03r20kfY2p/FT4S6gHex/b/Szz0Wz1fw6ce37yzesn9j/wCNPwh8G/B668PeKPjroc19H498WzNc&#10;6tq9nFcXUU3iLUZorhljEaYlikjlUoioyyKyjaRXycP+CY3/AAUUQbV8M/BjH/ZUNW/+UFamif8A&#10;BPD/AIKI6FZvbyeDvgvIGkL7v+Fp6sMcD/qX/asanF3jNGN4cPRb/wCwin/8kfa0M54xlh4yq5cl&#10;JrVe0joz7ztvj/8ABG9BNn8Y/DMu373la3A2Pyes3xd4s/Zr+IltDZeNdf8ABevRWk4uLa31Oa1u&#10;khlCOglVZCwV9sjruAzh2HQkV8U6R+yd/wAFEPDHjO38Hn4KfC+5j1TTbm8fXIfilqX2G0a3kt0F&#10;tKx0LzBNKLpnjCoylbWcsyFUD9lo37Kv/BQjTrprgfDD4NvlNpA+LmrDHf8A6F6uP/XTxx5rf6tR&#10;t3+sUv8A5I1hm/FjqJSwCS7+0ifQ0fw6/YcvVWO5+Hnwsmfbg+Zo2nM3T/cpV+EX7C+f3Xwm+Fe4&#10;fd2+HtOJ/wDRdeI2P7PH/BQSzu0uf+FSfB1tmfl/4W9qvp/2LtasPwd/4KDQyrKfgx8HG29v+Fxa&#10;rzx/2LlbrjLxq9k3/q5G/RfWKWv/AJMexhcZnFS3tsOo6909O567/wAKg/YhU74vhL8Lw3+z4d0/&#10;n2/1fufzrV8NaD+zv4b0Sx0220/wlus7SKFZUs7ZS21Quc4z2rwnxJ4T/wCCgnhjw9feIov2ePhR&#10;qklhZy3Memab8YtTNzdlFLCKISeHkUyMRtUMygsRkgcjWXwR+36Rv/4Ub8Hew/5LLqp59P8AkXK8&#10;TEcefSDptey4UhL/ALmqK/8Abj6bDU8LUi3Vny/K578vj34WpZmwg8X6TDCykeXb3yR4B9NrDH4V&#10;534l+F/7Mfiq8e81f4y+KopH4b+z/jfr9mOpOMW+ooByT0Feaj4Q/wDBQYDA+DHwd/8ADxar/wDM&#10;5WbN8Bf+ChMkjSj4PfBz5mJwfjFqvHP/AGLlZw48+kNLfhOC/wC5ul/8ke5Ty3hyXxYxr/t1/wCR&#10;9A+DfiD8L7Dwdpdjc/Fm1SaHTYI5jdeIFlmLBFB8x5WZ2fPVmJYnOTmrcvxM+FKsy/8AC9LGM9x/&#10;bVr/AFFfLt5+zX/wUHa4aRvhT8G1MjZC/wDC3tWPf/sXfesk/svf8FCtS1C6RvhN8IYfKmVI2l+L&#10;Gq7Zv3atuQjw+cryV5CkMjcEYJ9Cnxv48S+PheC/7maT/wDbjup5PwfL4sxa/wC4cj6l1P4+fBzw&#10;pqEJl+O2i3kkpx9nvfEVhGsS7TiXko2Mrt43fePHBI56H9rzwnf6fqUerfHX4R+F51v3j0O7ufGS&#10;6mLm3VmUyTQH7H5TH5SFSWQYOd1fLHjH9gH/AIKIeMNUj1OPwT8F4PLg8ra3xV1Zs4YnP/Ivj1ri&#10;vHX/AASh/wCCjPjB7Vk0X4K2/wBm3/8ANTNXbdux/wBQEf3a9rC8WeMFXl9tkEY9/wB/TdvukfRZ&#10;fwv4Y4jk+s524X3/AHM3b7kfamp/tN/Ae4j0m98U/wDBQPwTpc1nJJ9uj0HXNHtbPUd3RXS8N1Km&#10;B/zzmUk5JOMAc2f2nP2HvDf7Rlj8T4P2vvCTNeeE9Rsr6e++LKz2ETfaNOaNY7aS6NtbSMEkOYo0&#10;ZwjZyF4+G/F//BFD/go74hsI7MSfBOHbLv3N8RNXbPykY/5AY9f0rjfFH/BAj/gpFq9jHZprPwSj&#10;zMDn/hPtYOOD2OijuR+Jr3sNxB4hzt7bKVHv+9i7fifWYPgPwKqJe34olDXX/Z6jt/5Kfp14r/4K&#10;X/sN+GVhtoP2q/AOoXl1KIrOGw8VWkqM5GRvlWQxwp6vIyqPXOAY9X/br/Zkv4mtNL/bS+C9tcSW&#10;58m6uPGVpcC2n3phfKW5jMyshcbvMjKsqna4YhPyzj/4N1/+CkIkBXxN8EDz/wBD1rH/AMpatWn/&#10;AAbw/wDBSO2uY7g+Ivgm3lyK2B481fnB/wCwLX3GQYnH46P/AAp0vYPmS0fN7ul5aX89PLzPSl4d&#10;/R6W3F0v/CWr/wDIn278YPi7+zkfiJ8Kbb4aft3eA/D/AIf0/wAdSXF5D4R17Tm/slV8N6rbiVft&#10;c1zb21szmKEQrAib7gEHzX3H0Txj+0p+yzrGr6Xpuoft8eH9S0/UvFTy3sVp8RNOsWs7UW1xLFAs&#10;+nmCZIVnSEAvIzOG2SPIGIr8+j/wQN/4KOHrq3wV/wDC+1f/AOUlSf8ADiH/AIKOIdv9q/BLgZ/5&#10;H7WP/lJX7dguFfCyspe3zyUNrfuZv16dDxcZwP4H07ew4mlLe98PUVv/ACU/QLUvHX/BOfV3gl1D&#10;9tyHdb6dHYx/Z/2k9Ttx5SAAFhFqih5cAbp2Bmc5LuxZicDxx+098Orv4xamngr9q/wNqHgy30nQ&#10;dTXRb/xlYhZ9Rj1a6u5pLW7dyd/lWtvCbdm8rE0Dhodrmb4Yi/4ITf8ABSJ0DNqHwQXd91W8f6xu&#10;/wDTIa6Kw/4Iof8ABR22sobfZ8E28uNV3L8SNX5wOv8AyAq6K3CPhLCKdPP5S/7gz/yPgMVknA9P&#10;+Dmblr/z7kv0P0q8A/tp/s5ePNB/tofFvQdKkW4kgnsdS16x8yN1x0eKaSKVSGUh4pHXOVJDK6qa&#10;D+21+zL4l8TN4T0b4qRzXEeoTWTXDaVdR2fmxR+Y/wDpTRCApjhZA+x2+VGZvlr4S8If8Et/+CjP&#10;hbw7b6E3hz4LTeRv/ef8LQ1dc7nZun9gH1rs/Cf7Dn/BQzwjp0mnT+APgzKXmMu5fivq4wMAf9C8&#10;fSvlcdknBdFyWHzJzs9P3cldd9jmeT8I8umYP/wXL/I+2PEH7Q/wr0jTft2m+MbHVGa4igWHSbyG&#10;ZwzuEBPzhVUZLMzEAKrHPAB8Z/a4+Kuo/Er4e6X4L0DwVNfSWfxk+HtzJeaXqNpeQtbW/irR764v&#10;AkUrTLbxRRSh3eJGVoZGKiJfOrzfw/8Aszf8FB/D6SRv8K/g3IJdpDf8Lc1YL/6j3Xr/AJ69V4Y+&#10;EH/BQfRJJXHwX+DUysuML8Y9WXBz/wBi5Xg1sFksL+zxLl291nBXy/h6mn7PFuXb3Wr/AHo+prfx&#10;34Qu5BFbeJrORiudqTqTj1rwn9vzxjo8mg/DPQ4LTXLtrr43eDGjvNGuVFrasmv2P/H8vmKzQsrO&#10;E+R1EwhJ2kKaq6B4Z/4KB6NfteP8Afg7IGjK7R8aNVHcf9S3R4w+G/7b3xaOg+FfGfwi+Feg6Pa+&#10;NvD2s6nqel/FTUtQuY4NO1e01B1it30K3WR3Fr5Y3SoAXyTxivNqUsNH4J3+R5Fajg6b/d1Ob5H0&#10;xRSLkLg0VynCeTftefBz4s/GrwHZ+HPg/wDEe48M6hDd3Burq31i9sftEM+m3tkAZrJlmUwS3cN6&#10;iqRvks403RbvOjw/EXwd/aQ1zxV4k8TQ+PBa/wBpSW11otnbeKLxIbSKCawLaQIxbiNIblLO4aTU&#10;NrXULanLHGjJChf3as+z8S2GoLJJZRTyLFcSQswhIG+N2Rxz6MpHvj0oAxPgV4G8Q/DH4M+Fvhz4&#10;t8Y3XiDU9C0G1sL/AFy+mnlmvpYowjTPJcSSTSMxGS8skkjfed3Ylj1dVf7Wj/59Lj/v3/8AXpv9&#10;tQGTyha3BYAFgI+gOcE8+xoAzfir4b17xl8MfEXhDwtrX9m6pquh3dnpupb5l+yXEsLJHNmCWKUb&#10;GYNmOSNxj5XQ4YfP7/svftTT/s16H8ILr42anN4gsL/UrjWPEd548v8A7Xqi38WrQPFJeWNtaSKL&#10;X7ba3URiihVpLJIkS0VY5U+lP7Wj/wCfS4/79/8A16z/ABL4+0DwhYRap4h+029vNqFrZRyC1Z8z&#10;3NxHbwphASN0sqLk8DdkkAEgA434LfDX4reDviP4x8R+OPHEl1oupSrH4d0P+1Lm9WBft2oXb3he&#10;4UNDJIt7DbG2QvFFHp0JjZVk8qP0yqv9rR/8+lx/37/+vSHV41GTZ3H4R0AWnzsbA7V85eI/gT+2&#10;B4l+KukeLdF+Mi+FNB07xXNLdeH7HxFPqkeoaU13pFwGlN3ZAiZk0++tfs6kJFHrMrxz7oEWT6Bh&#10;1yCdN8dldbdxHzQFeQcHr70/+1o/+fS4/wC/f/16APnP45fsyftRfE34nWfjjwd8Zbnw3o9nKJ9U&#10;8I6f421RLfxM0lpBCIpLiNEl0pbWSGSVGtA32ozETomCT9JWccsVpFFNN5jrGoaQrjcccnHbNQ/2&#10;tH/z6XH/AH7/APr01tahVxGbS43MMhfL7cc9fegC5Xjfxy+F/wAf/Hvxe0W++HHjL/hGNBs9Lunu&#10;PEFj4muftcWoPYaja25bSntns723ia7Wcq8kbvPFbs+5bVY5fWv7Wj/59Lj/AL9//Xo/taP/AJ9L&#10;j/v3/wDXoA+d/if+zN+1D4r8D+H/AAf4O/aFutFudEstStv7a03VdSimaa7EsVtqDLNNO91JYRmK&#10;VLe6mmiu5GcTbCkcleqfAjwR8SvBWm31p8R/ERv5swwQTf2xPefbPKUq1+3nRp9lknG1ntIt8MTJ&#10;8jvvY11kniiwi1OHSHt7n7RPDJLGvkHBRCgY56DBdOpyd3HfFj+1o/8An0uP+/f/ANegC1XMfGfR&#10;PHPiT4V67oHw01F7PX7zT3h0m+i1YWL2kzcLOkzWt2iPH99RJbzxsyhXjdGYHd/taP8A59Lj/v3/&#10;APXrPtfH3h298V33gi2e4bVNN021v7y1+zMNlvcSTxwvuxtO5racYBJGzJABXIB4TofwB/a5h0Hx&#10;t4L1D4rw2o1rwJpvhjwx4ps/FWozy6TJDptxHLrIs7tJn+2m9nMhb7YfNhjtldllgeW4vfDj9n/9&#10;pjR/jDoPxH8W/GmaPQ08281vwbb69f30MFy0+uv9niluMG6hkXWLLLyCMQ/2BbJFDsnAtveP7Wj/&#10;AOfS4/79/wD16P7Wj/59Lj/v3/8AXoAtUjqWUqrbf9odqzrTxTYX09xb2ttcs1rN5Vx+5xsfYr4/&#10;75dT+Psasf2tH/z6XH/fv/69AHy/8Qv2OP2stf8Aj9rHxJ0b9rrVF0DVIGWz0WC91GyGlXTXTPFf&#10;JGlzJbTtaW6W8C2hhitrvMklyGl3PJv+O/2c/wBpjxN8Tta+Ilp8Xrh7K4W1u9D8MjxZqen21q6z&#10;aFLLppazKr5O7R7xvtjxyzMNduIjGsKPHc/QI1WMnH2S4/79/wD16ausxPnFpcfK2D+7/wDr0AYv&#10;wV8F+Ivhv8H/AAr8PPF/jG48RatoPh2x0/UvEF0ZDLqdxDAkcly5lkkctIylzvd2y3zMxyT01Vf7&#10;Wj/59Lj/AL9//XqjceOtBtfEln4QnNwNSvrK4u7W2+zt88EDwpK+77o2tcQjBOTv4BAbAB5D+1z+&#10;z/8AtMfGPxH4a1P4I/tIHwjpenjUotc0NrO6CXwudJvrSOYzWd1bzbopp4JEUOFjdPOGZI4tuVYf&#10;s/8A7U1p+zZY/B5Pi1dN4tWW9e4+IN94xubi9tJb1tQ3XWI7OGG+a0+028sVq0MFpK8flrDaRxQh&#10;foH+1o/+fS4/79//AF6P7Wj/AOfS4/79/wD16APPfgb8LviX4F8c+NPE3jPxzc3ml69fI+i6FLq1&#10;zfJZ7Z7qR7kPccwNMk8EZtYv3EIs1Mf+sYD0yqbaxGvWyufwhzTv7Wj/AOfS4/79/wD16AOf+Nfh&#10;vxb4r+G99pHgS4mi1cTW09g0OvPph8yK4jlwbhLe4KqQhDKYZFkUtGy7XavEfhj+zH+2N4U+H/xG&#10;8E+N/wBsXVNY1fxtoxh0fxs9jG03h7UZNLhsvtdpYiKOG3SGeH7V5Ido5pJ2bbAVczfRU/iC1t5I&#10;YpLS53TSbIwsJOW2lu3ThT19PpUn9rR/8+lx/wB+/wD69AHzv8Jf2X/2lvBvxh0Pxz4u+ON1f6HH&#10;qlzqmp+HX8WavdR2Lu+tlbGIzyYvocavbjzJwgj/ALGtvLgAMItPpKqh1aMDP2O4/wC/f/16y/A3&#10;xK8LfEjwXpPxC8GTXF5o+u6bBqGlXn2V4/PtpkEkcmxwGXcjA7WAYZwQDkUAbzgsuFbHvXzH4b/Z&#10;V/bF0awvtG1X9rh9UhT4kx6/pNxqVtevcNZnWrnUJbWSS3ubcrbeRcw2S2RMsXl2K7nKT+Rb/Sf9&#10;rR/8+lx/37/+vVG38b6JdeIbrwpD9oOoWNnb3d1b+QcpDM8yRPnodzQSjAORs5AyMgHgfjD9nL9q&#10;/wATePNe8eaV8ZG0n7ZcabqOkaRbeLNRNrb+RcaJJcaLsWNYkt500m8RtQELXCjXJwsW2IrP7V8C&#10;/BPiH4Z/Bfwn8N/Fvi668Qar4f8ADNhpupa9eyzyTancQW0cUl07XEssrNIyly0kkjksSzu2WPQf&#10;2tH/AM+lx/37/wDr1l+LviT4U8Cabb6x4tuprO2utUstNhma3Zg11d3Mdrbx/KCRvmmjTJ4G7JIA&#10;JABvV598bvB/xR8XPp9v4D1G2h0+1h1CbWLNtWu7CbVHazlitbRLq2VpLNPOlEz3KK8ifZ0VEbex&#10;XtV1eNlDfY7gZGeY/wD69O/taP8A59Lj/v3/APXoA+cfEf7Of7Vvjn9nbSfhrqPxKGh+LIdR1C+1&#10;TxBpPxA1ll+0X8eqxOIZI47eZraza/tri2tZi64tI7csjQx3deufCLwX8RvDniLxFrHjPX2exvbh&#10;E0nTF1ie+Xask7tes08aNbyTLNHG1qm+GEWimNj5jAdYniSxkv5NMWC48+KJJZE8k8KxYKc9OSjd&#10;+30qb+1o/wDn0uP+/f8A9egC1RVX+1o/+fS4/wC/f/16hm8S2EF0tlLBcLJJC8qr5BwVUqGOenBZ&#10;eM55oA0K+dbn9nj9p5o/HujX3xdk1fT9fvLh/Dqt4t1LTpbFX1S9vYyJrZPOg2wahHabIZCuzRLb&#10;BAu5Etvoa3uI7mITRZ2tyMjHasP4k/E7wd8JdAt/E/jrUZLWyutc03SIZY7d5SbzUL6CwtI9qAn5&#10;7m5hj3Y2rv3MVUMwAOZ+Bfwx+I3w517xVN408c3GrWOq65d3Wi202qXV59nilvrq73brlma3IS7j&#10;tRbRs0EcdhG0QjEhhj9GqoNWjIyLS4/79/8A16X+1Y84+yXH/fv/AOvQBaryf47fCz41eKvix4F+&#10;I3wp+IM1hZ+Gf7SOueH5tfuLWx1pZVt2hiuIo4JfNAeA7ZAYpIWk3AzRG4s7r0Dw3440Pxd4esfF&#10;fh3z7jT9Ss47qxuRCVE0MihkcBsMMqQcEAjuBV7+1o/+fS4/79//AF6APB9Q/Z4/aLuviBp/iTQ/&#10;jJeaLYweMtQu7+GPxNqF8LjT59T06+UeTc5iBMNlcad9nAEdvDqMs8EiMpik+gqojXIDO1v9kuNy&#10;qGP7vsfx9j+VSf2tH/z6XH/fv/69AFqub+LFv45uvA91F8NtHsr7WvMjNjb6lr8+mW5IcZL3EEE7&#10;qAuTtETByArYDFhc1bxzoWh32m6bqhuIptYvmtNNj+zs3nTCGWcpxkL+6hlbJwPkxnJAN7+1o/8A&#10;n0uP+/f/ANegD5r8Sfsw/tiax8LtU8A237T+orfX3irUbyHWX1aSOaHT59JbT4oFltreKWMR3U8m&#10;roiNuSW2hsxMYnNxH7V8GvBXizwX/wAJMfFmpSXDar4onvtPWTXLu+EVqY4o0UfaeLfJiaQ28IEM&#10;ZkIXOSzdV/a0f/Ppcf8Afv8A+vR/ayf8+dx/37/+vQBaorL0nxdpet28l3pkdxJHHdTW7v5OMSRS&#10;NFIvP910ZffGRkYNWv7Wj/59Lj/v3/8AXoA8FsPgn+1n/wALFHxFu/i3bxWtr8Rta1r/AIRL+2L2&#10;40/VNLl01LLT7fcVjksWjEfmSW5+1W4ubme5VSywRQjfs6/tIn4q6b4q0f423mmaLb+KL+fUNNbx&#10;FqF59os5tXs9SWUJcblVzDbTaX9lBEMMF7JPC6lfs7+9f2tHjP2S49f9X/8AXqHTvEthq2n2+q2E&#10;NxJBdQrLC/kkbkYZBweRwe9AGhRVX+1o/wDn0uP+/f8A9ej+1U/587j/AL9//XoA84/aK8BfHTxf&#10;qvh3Wfgp4qh0+bRYdVnmtb/XZLWx1C6ksngtIbyGG0kmngEsnmFori2eJokf98Mx1xWrfs8/tAeI&#10;vAnhfwRdePL23/sPwdJpV5qjfEbVTeXVydFltPtE09nDaNdSvc3JkadvLeM2UU8KxyzYt/dNK8Va&#10;Zrml22taVHcTWt5bpPbS+SV3xuoZWw2CMgjggGrH9rR/8+lx/wB+/wD69AGZ8NdF8QeHvBlnpPim&#10;9M99HvabN49yIdzlxAJ5FWS4WJWEQmkVXkEYdgGYit2sXxZ4/wDD3gbwtqXjXxS9xa6Zo9hNe6jd&#10;fZ2fyYIkLyPtQFmwqk4UEnHAJ4rQGrRkZ+x3H/fv/wCvQBS8faJ4j8SeCdY0Dwh4xl8P6pfaXcW+&#10;m65DZR3L6fcPGyx3KxSgpI0bEOEcFWK4YEEivEvhL8A/2iPh94BuvCnifxyniLULrwrbaXeavc+N&#10;NaU3NzHpUcAuVSZp2s5BPAuZLeVXm+1S3EhM8QEvvX9rR/8APpcf9+//AK9NOrxjH+hXJycfLDmg&#10;Dyz4G/Bv4v8AgL4i3fiPxf8AEK6utHuNGto10iTX73UFN0LHT7ZubwsYxE9jcSLIhU3LapK8yCSI&#10;SS+v1V/taP8A59Lj/v3/APXoOrRgZ+x3H/fv/wCvQBar5o/a9/ZY/au+MvjeHW/g1+07ceFdJk0m&#10;exuNPsb7VLKcb2gCsJbe5MOQPtRaT7Os5SUxxTW0v2e9s/ffDXj3QPF+mvq/h43E9vHfXVnI5t2T&#10;bPbXElvMmGwfllikXPQ7cgkEE6H9rR/8+lx/37/+vQB82/Gz9ln9rD4i+OfF2s+D/wBo6+0nRdas&#10;r6DSdFg16+s1t2vLCxsFffbbJIDZPZTajEYXV55tRmgZoFjE8n0zb7vJXcOdvORUH9rR/wDPpcf9&#10;+/8A69Q2HiWx1KFriyguHRJpIWbysfOjlGH4MpH4ccYNAGhXC/Hnwd8SPGOhabD8KdfGl6xaassy&#10;6hNqksENvG0UsTvJCkMgv1USbvsjmJZCqkTQuiSL2H9rR/8APpcf9+//AK9VdP8AF+lapdX1lZRX&#10;LS6ddC3vFa2ZdkhiSUDJwG+SRDlcjnGcggAHz54S/Zp/a2034KeGfhz4u/aIuNY17wzqkLL4t/ta&#10;8trq8gXSZ9Ne4uBCqR3cnnyDUxbzI0BlItmyYI75vQ/2R/hD8Zvgz8OJfDPxy+MNx421pprVf7Yu&#10;JJWMiW+nWdiZsSH929zJaS30kSjZFLfSRK0ojEsnpX9rR/8APpcf9+//AK9Vb/xbpmmXNnaXkVws&#10;moXJt7NfJJ8yQRvKRnovyRuckgcYzkgEA1KbIpeNlDFcrjcvUVX/ALWj/wCfS4/79/8A16juddtr&#10;S3kup7W42RoXfbDk4AyeByaAPnT4Zfs3/toeC5/Buq+OP2o/+Eul8L63dXGpW9+k9ofEFudEeyjE&#10;72wWJPNvljv2ie2lFsZnjidxCrybnwV/Z2+PPgXxdpuvfED4rXviQW+uXFxe3Vz4w1QBov7KsbFJ&#10;BZk/ZnM8tpLdPblVhtZLyTyN7h5pvcl1eNhkWdx+MWKX+1o/+fS4/wC/f/16ALKjCgY7Utcv4Z+M&#10;fgXxh4u8R+BPDt9cXGreErq3tvEFp9jkT7LJPbpcRDcwCvuikRsoWAzgkMCBvf2tH/z6XH/fv/69&#10;AHnH7RfgP4veMjY3/wAKX097rR7W6u9Ps9S8T6rpNvNq2Yo7Rrp9ObdcWaRPevJbSI6ySC2xsKCR&#10;PPNd/Zs/aom13wrqXg747ahpumaD4f0ePVNBvvFF3cPq1zp8N+k1vNefZwzrftfw+dfeWJ4/7Khd&#10;YZDOywfQWr+KtN0LR7vXdThuI7WxtnuLl1gLFY0GWIAyTgAnABJ7Zqx/a0f/AD6XH/fv/wCvQBh/&#10;Bbwf4j+Hvwc8J+APGHim41zVtD8M2Gn6prd1NNLLqFxDbpHJcO88kkrtI6ly0ju5LZZmOSemqr/a&#10;0f8Az6XH/fv/AOvR/a0f/Ppcf9+//r0AWq4348eCvE3j/wCHU3h7whcPHqC6hY3cG3xBeaWJRb3k&#10;Nw0LXVkfPhWRYmjJUMCHKukiM0bavgz4j+FvH1u154YuZpoUvr6zaR7Z4wJ7O5e1uU+YDlJ43TI4&#10;bblSVIJ3aAPnHXP2c/2nNd1bVr3Ufi7NfRSaA9hp9uvi/U9LVpGl0pfMP2FIxCwTTbi681RJKZNY&#10;uLYMsMW6f6LgUrHyW5JPzdfpWWvjfQZPFl74Igllk1LT9Ptr27gSE4SG4edIm3dDlraYYByNuSAC&#10;M3f7Wj/59Lj/AL9//XoAtU2TJjYAfw9qxtZ+IHh7w/qek6Pq5uYbjXL9rLS0+yuwnnW3muSmVBCY&#10;it5WyxA+XGdxUHR/taP/AJ9Lj/v3/wDXoA8B1b9nj9o+98D+OPBKfFzVbv8A4SnxnrGp6deX3jm8&#10;gn02xuYUhtrK3nsbS3mtIYN0lysccm9Xt44fPdbh5YvUfg54F8aeC5/EUnivXpLqHUPEV5eabG+t&#10;Xd7tglnllU/6USbfCyLELeImGNbdSm0OUXq5NZijQyNZ3GF5bbFmnf2tH/z6XH/fv/69AFqiqv8A&#10;a0f/AD6XH/fv/wCvWfpHj3w/r2pappGkm4muNFvls9UT7Oy+TO1vDcBMnAb91PE2VyPnxnIYAA8K&#10;/aO+AH7YHxA+L914p+B/x3/4RDQZtN01fLXVp5Xa6gh1iCU/ZHt5IY4ydTsrwtG6vPJokNu5RJzP&#10;DkfH39kj9rn4meOfEWu/Dj9qXUvDGj6rb3sdvoNvrF6ke690i101XEkRWW1/s+a2l1OH7M8f2ua9&#10;kil8jaLlvpz+1o/+fS4/79//AF6P7Wj/AOfS4/79/wD16AJ7fd5Cbx820buKfWD4t+I/hjwLpcOs&#10;+Kpbi1tbjU7LT4pRaPJuubu6itbePCBiN800abiNq7ssVUEjU/taP/n0uP8Av3/9egDzn9rn4efF&#10;r4pfBrUvAnwX1ZdO1nVl+xtqi+LL3RZrG1lR4rie3urOGZ0ulidzAzRukc/lTMr+UI34Of8AZ3/a&#10;lh0D4o6BN8ZV1j/hNPGN1qXh28k8Q6npkuh2Eum2FpHZRNB5kkCRTJeXQ+zyR7nSMEqbiaSL6C/t&#10;aP8A59Lj/v3/APXqnqXjTRtIvdP07URcRzapdtbWC/Z2bzZRDJMVyMhf3cUjZOB8uM5IBAOX+C3w&#10;98ceBdU8TT+KvEk95a6lrl1dabbzaxd3oSOW6nnEmbolrc7Jkg+zRsYI1tUMQQSGNO+qr/a0f/Pp&#10;cf8Afv8A+vR/a0f/AD6XH/fv/wCvQBYkBaNgB/DXzf4T+Bf7W/h/41xeM9Y8djVvD7+NNb1+axvP&#10;iJqHmQxyacbPTNMESWK20mnxhpZHh8tHWZ7aYy3EtrLJefQUniWxivo9NeC486aJ5I4xCTlUKhjn&#10;oMF16+tTf2tH/wA+lx/37/8Ar0AeCfAT9nH9o74e614evfip8cb7xc2m6tJPqmoXXiK/jN1HHolt&#10;pqv9kXbA5up4ZNQkhYCG0lnZIRKwM7fQo4GMVV/taP8A59Lj/v3/APXqnP400a21618MTLcC+vLS&#10;a5t4fs7HfFC0SyNu+6MNNEMEgnfwDg4ANavJv2kPg/8AGv4k+KPBniH4WfFU6NY+HdSvrnXvD4u7&#10;m0XXo5NNuoIrd7iBm8tRcPA24xSGMBpExIiCvT/7Wj/59Lj/AL9//Xo/taP/AJ9Lj/v3/wDXoA+f&#10;tU/Z1/aQ1ZPC+mt8VJls/DfhhNPkWPxlrEEmoXEejXloZpXiZZJGnub9JGlmkmeH+yoJowZ5i9t7&#10;n8PdF1Xw54I0nQ9cuWlu7XT4Yrhm1CW7IZVAK+fMBJPjp5sgDvjcw3E0Q+OdDuPElz4SgFy2oWdn&#10;Bd3UH2Zv3cMzzJE277p3NbzDAJI2cgZXN7+1o/8An0uP+/f/ANegC1Wb4w0rW9d8JapovhrxG2j6&#10;ld6fNDp+rLaJcGynZCI5/Kf5ZNjENsbhsYPBqaTWo4l3Gxum5x8sOad/a0f/AD6XH/fv/wCvQB80&#10;+E/2Tf2qdC/4Trwxrn7Rc2oaP4l8G3Gi6C0eva1E+jTPZLbx3kLPdSXUMymKMvL9reSRnEsLWcqX&#10;L6j1P7PPwF/aO8BfGHWPHXxS+Pd7rmgahHe3GmeGZL+4nTS2uk0xU09WkVBNFZfYLho7t1E1wdWn&#10;8xIjFmb23+1o/wDn0uP+/f8A9esvxf8AEnwx4D0uHWvFUlza2txqllp0Uq2byZubu6itbdMICRvn&#10;miTcRtXdliqgkAG9RVX+1o/+fS4/79//AF6y/GnxG8MfDzwdq3j/AMYzXFnpGh6bPqGqXn2V5PIt&#10;oY2klk2oGZtqKxwoLHGACeKAPIPiR8Av2ivEPxlbx18PvjDqmg6PB42sNYOk/wDCVSzwX8K6TPp8&#10;8TW72eLeANLFcGzWWSOea1SZXs5nkkZ3xC+Bv7Q3jjW7zxHoXjtvDN1eajp9zD9g8aapNDaY0u8s&#10;52S3KLbnyJ7qO5SExeVdvaRmYRuVki9wXV42UMLO455/1f8A9el/taP/AJ9Lj/v3/wDXoAtUVSi1&#10;yCVnVbS43RttYeWODgH19CKf/a0f/Ppcf9+//r0Aed/tPfDH41/ErSPC8nwL+LknhHVND8Tm/vJG&#10;3Nb6hbPp97Z+TOigmaOKW6hvBDlPOexjj8yDf58fnXjT9mn9rTV/hpdeD/Dv7TU1rq9x4mvb9PEl&#10;u13bOlrdaPLY48tpZyGt7u5fU44FKQNLaQ26rBG++H36XxfpkOrxaE9vdfap7eSeGMW5w0aMiud3&#10;3RgyJwSCcnGdrYt/2tH/AM+lx/37/wDr0AcD+zZ8L/iT8L9G8Q23xO8d3GvXmqeIFurWebVLq68q&#10;COws7PI887YPOktZbtoIVSGKS7dFDkNNL6RXM/Ev4t+Cvg/8N/EHxb+Il5caf4f8K6Hd6xr1/wDY&#10;5Jvs1nbQvPPL5cQZ32xozbUVmOMAEkCtz+1o/wDn0uP+/dAFqvH/AAn8P/2gPDnxZOtaxqmm61ol&#10;xHdm6u38R6lbSwmXUHa3gSwZJrZlt7AxRmdXieeeN3ZED/L6t/a0f/Ppcf8Afv8A+vVC48d6Da+J&#10;rTwfP9oXUb6xuLy1t/s7HfDA8KStu+6MNcQjBIJ35AIViADwL4G/srftSfDj4peHPEXi79pXUNU8&#10;LaTYWEF14buNavr0lrKx1GyLGa6Zpbr7c99b38z3Du9vLpsUKNcK/nR/S1Vf7Wj/AOfS4/79/wD1&#10;6P7Wj/59Lj/v3/8AXoAtUVl6x4w0jQLRb/V1uIYXuoLdW+zs2ZZpUhjXC5PzSOq56DOSQASI/Avj&#10;3wx8R9Fm8QeEryS4tYNVvtNleS3eIrc2d3LZ3CYcA/LPBKmcYbblSVIJAPP/AIz/AAi+Knj3X/EU&#10;3grxxdaDHq3w5vtC03VrXXr3zNNv7hvkvFskZIC8IAdZgwnLMUDIgyeb/Zu/Z+/aS+H3xVn8d/Gf&#10;453HiSyuIdenh0s6vevFp51LULW4t9NSNvLhuItOitXgivpY/tM63b/LbKrJN71I6xo0j9FXJqpB&#10;rcNxEsyWVyFb7u6LGR69aALtFVf7Wj/59Lj/AL9//XqOLXbeZ5ES0uP3bbW/dd8A+voRQB53+2J8&#10;Iviv8cPgrdfD34N/E+88I6td3cYk1jTdUnsblbcqySJHcQq7Qkh8lgjMVDLE9rM0V5bcH8Vf2cv2&#10;pfHnj/xV4j0j433Vnoep6fqFtovh+38RX9gLdrq30+2RvNtAskRtWsJ72OSNvNll1Sa3LQxxCaX6&#10;E/taP/n0uP8Av3/9eqM/jjRLbxHa+E5luFv7yynu7aH7OfnhheJJWz0G1p4RgkE7+M4bABrRgiNQ&#10;f7tOqr/a0f8Az6XH/fv/AOvUGpeJbLSdOuNVvbW68m1haWYx27OwVRkkKuWY47AE0AL4rtr+98NX&#10;9npdmtxczWcqW8L6hJaB3KEKDPErSQgnA8xFZl6gEgCvmf4D/swftpeB/hxrngr4rftByeIp9e8G&#10;2+mPdXPiq/lk07UI9BtNOa7tLlYYbiHfdWT3jtvMry6pM6tE9sGuvp7+1o/+fS4/79//AF6P7Wj/&#10;AOfS4/79/wD16APIfgZ8Ffj14L+Leq+NfH3xgur7w/fWsktl4Zk1W5vFs5poNNjFsHnVS0dobC4Z&#10;LgYe5OqzmWONog03tFVf7Wj/AOfS4/79/wD16gj8TWMmoS6WlvcefDCksi+SeEcsFOenJRvyoA0a&#10;8F+Nfwc/aa+JuseONJ8D+M7Hwlp+oaOU8L6zb+KNWnuHvDDGC01rGYEtFWSKIobecghZTJHILmRB&#10;7h/a0f8Az6XH/fv/AOvR/a0f/Ppcf9+//r0AfPvxC/Z0/ab8W+PfF/iWy+Mlwuk6xp11DoOgxeKd&#10;S09bA3C6XCAJLNUaMwf2dc3iyrumkk1ee33xRRCSf6KRWUfM2eaxdC+InhrxLqmtaNostxNc+H9S&#10;Sw1iP7My/Z7hraC6VMkANmG5hfKkj58ZyCBpf2tH/wA+lx/37/8Ar0AWq8//AGmvAXxO+JvwlvPB&#10;Hwi8XzeH9Zv54Y11y31aS0ksod481gY4naQMm5GjRoJCrsYrm1mEdxH239rR/wDPncf9+/8A69Ud&#10;B8caJ4mtZL3RFuJoYby4tZJPIKhZoJnhlTnByskbr6HbkZGCQDwPWvgF+1n4v+D0fhyH4kR+CfE0&#10;XiK6nj1DRPGmpatFbWUumXOnQFZbqFJLh7bzbe+8idHjubq0+YxiffF6H+yl8I/i18H/AAbq2j/G&#10;T4qXPi7VL7V4ZYdQuL24mxFDptlYlwJmIhNxLaS3zwRKsUUl9JGvmbTPL6P/AGtH/wA+lx/37/8A&#10;r0HVkxxZXB+kf/16ALVFUbfXbe6t47qG1uCkiBlJixwRkVJ/a0f/AD6XH/fv/wCvQB83eA/2W/2t&#10;fC/7SN58VvFH7T91rfhZ9fTVLfwqlzqEECLHpN5ava+U9xKhjuLq/W6YFjFbnS7cQwHzibaf4Efs&#10;wftT/D/xn4X1b4oftIX3iex0nUIJr6ObWL5fNjttDfS8GMFUnN7Ow1OVJ9yWs6iOITnbcp9EPrEa&#10;Lu+xXB/3Y/8A69UvC3jzQPGvhjTfGXhlri503VrGG90+4+zNH5sEqB432uAy5VgcMARnkA8UAbNF&#10;Vf7Wj/59Lj/v3/8AXpo1iMyGP7FccLnPl/8A16APJv2s/gV8cvjVP4fX4SfHvUfB9jYWutQa5pun&#10;ySW7ai13pdxa28wuYT5kMttLKJI+JI1ciVo3kghxg618AP2jvEvw00LwPq/xIuI9U0zwrqml33iq&#10;38b6jFeXVxcaWIYryVbKK1juJ1uXcmQLCEMSz262zSCGH3n+1o/+fS4/79//AF6P7Wj/AOfS4/79&#10;/wD16AMX4S6B4u8M+ArPSvHOtNfap51xNcMbhpxbrLPJKlqszojzpAjrAszqryrCJHAZyK6SsuLx&#10;bpc2sTaBHFcG6t7aO4mj8g/LHIzqjZ6HJjkGAcjbzjjNr+1o/wDn0uP+/f8A9egCj48tNb1DwnqV&#10;h4ato5dQn06eOySW/ktFMrIQoM8ccjQDcR+8WNyvUK2MV4n4Z+BX7V/hbQtftr3433HiC+1SPw+8&#10;U+qawLdTLZQg3+wWunp9jF88UcD+XuWNZJLiNEkzA/uEvi3S4dVh0OSG6F1cQSTQxfZm+aONkV2z&#10;90YMidTk7uM4OLX9rR/8+lx/37/+vQB5j+zV8GviN8IoW0vx541vNe8nw9o9guqXnibUr572a1sY&#10;4Jp2ivZJBbs8iM5ZHd5/M3zM0gLn1is7UPE1hpdutze29wqNNHEu2Etl5HVEHHqzAegzzgVMNWjI&#10;z9juP+/f/wBegC2ckYFeD+NPgB+0drHxA8UeIfCn7Qd5p2l6p4t0fWdJ0y8aW6hhitbSGGaxEURt&#10;5LaB5reO4YJcuszMyOio86z+3f2tH/z53H/fv/69Z/hzx54f8W6fJqnh6Sa4t4b+6spJBAy7Z7ae&#10;S3mT5sfdlikXPQ7cgkEEgHzz8bf2Vv2sfiF4w1TxR8Nv2ibzwfb6lqD3U2l2fiDUJoWFzoI0kogb&#10;5bYWNwo1SFbdYlvJv3cyQNm6b6egVkhVHOWCgNVf+1o/+fS4/wC/f/16w7z4u+B9P+JOl/CK+v54&#10;vEWtaHqGsaXpzWcn7+ysZrOC6lDgbBskv7QbWYM3nZUEK5UA6auY+KPhXxD4w0i10rw54ku9JkTV&#10;rG5ur2xkCyPbwXKTS23KsCk6Rm3f7rKkzsrB1Wt3+1o/+fS4/wC/f/16P7Wj/wCfS4/79/8A16AP&#10;E/A/wk/aKT4beFvDPxB1WF9Y03xdHrGtX1n8Q9UkV0a/u55bdHFvE89uiSQRxW85ZDGfLlZ/IWSb&#10;sP2Yfhj8SfhN8No/CfxP8d3Gv30LRJb3FxqlxfNFFFawW/8Ax8XX+kSmZ4ZLpvNZ2je6eIPIsau3&#10;XeH/ABxofimwk1PQvPngivrqzeTyCuJred4Jl5wflljdc9DtyCRg1e/taP8A59Lj/v3/APXoAtUV&#10;V/taP/n0uP8Av3/9esjxb8T/AAl4E0+HVvFtzPZ20+rafpkMzWrvuur67is7ZMICRvnmiTcQAu7c&#10;xCgkAHQ0UA5GaKACuf8Ahp/yALv/ALGDVf8A0vnroK5/4anGgXef+hg1X/0vnoA6CuD0HxJLc/tN&#10;+LPCBZtlj4F8O3iqfugz3utISPci3H5V3mQehrzDwxZTp+2V461Ep+7k+GfhKNW/2l1HxGSP/HxQ&#10;B4J8Yf8AgqF8Jv2erptF+MHiXxqup2Hwv0bx54k/4R3StMmt7DSNQGqJ9qWORhcSRRXOmC2cKjus&#10;upaeo8zzZGi868T/APBWn4BfFxfGHw6ew+LEer/Dr4peGtC1XRf+KV86TXf+EgkiSzEsd68Fu8U2&#10;lXEkn2qSBTBGZUMiENXvZ/Zq8Y3jWN14u/Yt+BnirVtN8O6foK+KPEHiaV767sLC6jvLSNzJoUrI&#10;kd3DHdpCJHSGdQ6Euoerlp8DfH2k+Jo/Gul/sP8AwJtdZj1L7fHq1t4vmS4W5Nze3DTB18P7hIZd&#10;U1SQyZ3b9Ru2JzcSlwCH43ftYat8CvFPg3wdrngb4sa5feMtJv8AUIYPC2n6BeyafHZWT3d0J4RO&#10;J2EarHEZYI5oWnuraFZGkuIlbi/FH/BSzwD4W/ZC8Oftia5pPxYt9B8ReKpfD9xpF5pOhWl9oFzF&#10;NdQTvqz3M0dppUUU1nLDK9zcIIJSscuyQlF9a17w38f/ABPrj+I/EP7Kfwfvr6TRbjSJL28+IV1L&#10;M2nzsjT2ZdtBLGCRo42eL7jFFJBKjHP6h8BvGGo/DyP4T6n+wf8AAK48KwTXE0HhmfxVJJp8Uk7S&#10;tO62zeHjGGkM8xchcuZpCxO9sgHnOuf8Fdv2MPAevw+D/if8e/iJ4Y1PUviBr3g7wrZ6l8Lryd/E&#10;upaRLHBfHT/sWnTC5jW4kMCuuPNmSREDMuKZ8Jf+CvX7IPxT0fw5q938afiL4Yk8THSYLXTPE/w5&#10;mgu7K7v108pBeRx2Un2RI/7X0hXvJCtiTqtkY7mVZ0Y7Pwp+DKfGT4deF/jcn/BOr9neaTxJpUHi&#10;G3ur7Xi1yJr5XvJZmc+Hi3nSSXc8jtklnnlYkl2J6SP9mTVYtRstXi/4J7/s7rdabdQ3Wm3K+ImE&#10;tncQrYLFNE48PZidF0rSwrLgqNNtNuPs8W0A534af8FVP2H/AIwa74F8L/D79qzxle6l8Stbm0rw&#10;TYzfCvVbabUZ47DT9RZ9s2kIYbc2Wq6fcrdS7IHiuQ6yMquVxfiD/wAFLvgt8O/jr4s8BfEHxX8R&#10;9Db4d6ja6TrN/qGlaPFFcC/uLNY76K2Y/bWsUUzytetbpAY7G7MckpjAPo2g/s+eJvC0+n3Xhn9g&#10;X9nvT5NIura50mSx8TPEbKe3tLezgli2+HgY3jtbS1t0ZcFIraGNcLGgXzT4yaN4D+GPxk02P4yf&#10;sa/swaLJ408P69Lfax4m8cQ28WqP50aTxTyT6CpnkkTWdRypLblvb3dkTSbwDd8Hf8FWP2GfGxVN&#10;P/a48UWMkiyGNPEPw21LSt4jh1GaTb9t0qLdsi0nUHfGdgtmLYym7mfE3/BaP9hTwXrmoeFvFf7T&#10;Hi6z1a30jxBq2k6U3gp2n1iw0SwmvdTuIQLLEAh+y3tuY7owSmeynQJhVZn6xefsr+PrG40XXfgF&#10;+xbrNvdyzSXFrdfFCxuI5pJW1BpGZW0IhmdtV1RmJGWOpXhJJuJS/Ry/Dz4ZfES9uNcn/Y+/ZR1y&#10;4uobyK7vG8dw3TzxXhvzdo7nQGLrOdV1XzQSRL/aV3v3faJd4Bzdh/wV6/4J/wCs/EnUvBrftZeM&#10;IPHHhXw7Dd674Bl+GeoNrljFdrazmE2UelPPNcRIyNPBCsj2yxzGZUWKRk7nwz+3Z4b8af8ACvx4&#10;TsfiZef8Jt8NdM8faw01poFnH4L8P3xTyrzV5LuaJI8D7SWjtmuZALG5wrbU3xyfs46D4+sL7RZP&#10;2Av2Z9at7y4M+rQP4oFyk8jwmDzJf+KfO6Qwgxb2yTGNpJHFdPrfwX+IHiXU7HWfEX7DPwF1C80v&#10;Rf7I027vfFskstpYbkYWkTN4fJjgDIjeUuEyqnGQKAPONY/4K+fsE6Bo+n6xqv7VHxAi/tOeWG3s&#10;R8F9da+jZIbScedaLopntxJDf2ckLSxoJ0uEaEyA5qCb/gpF+wv4d+KXiDxTN+1T4ye+m8P2drHH&#10;Z/DHU7htWjsmubiVNPWLSWbUnto71pblbTzmtow7zCNYpGXtLH9lD+zPDk3g7Tf+CcX7N9vo9wrJ&#10;PpcOubbeRWW5Rg0Y8O7WDLeXanI5F1MP+Wr55nwz+wz4Z8P32vaPL/wTh/Z81aTXtUvtZ1q61/xT&#10;JfTXk+oXWozTCSSfw+zOoN/exIh+WOCcwoBGdtAGD8S/+Cz37E3gbwb4h8a+Ffjx8QvGsHhbVLjT&#10;dWt/CPw5llY3cWi6lrIjhkuLOGG5DW2lzjzIpHjjea3MzxRyeaOp0D/gqF+yF458G/GTxJ8Mf2mv&#10;EniK++AnhCTxD8TvDtv4Rayv9JhS0nujbtHf2VuBdAW00cluWEkEyNDOIZFZR0+r/s465r1xqF1r&#10;X/BPz9ni8k1aN49VkuvETSNeI7Ss6ylvDp8wMZ5yQ2QTNJnO85uWnwT8d2Gh+JvC9j+wz8BYNM8a&#10;LcJ4w0+HxbKtvrqXDzPcLeR/8I9tuhK9zcM4lDbmnlJyXbIB4J4Q/wCCw/7CWqaNovizxb+2B4o8&#10;Ean4+h13U/Dfhe50bTdTvL6y0eOSO6vEOl219btFILCfyGWZhcmIxwh5Q0a1vAX/AAWc/Y01qXRd&#10;B+OP7WnxP+CviLxJq/2DR/C3xW8JaPZXzD+ytN1UXM5trO5gsbc22q22JLqWEF1mUcxNj2bT/gVr&#10;2va54ikuv+Cf37P8t5NcXlhql3ceJnd7yC9WS7u43Y+HsvHPLqN68qscSvd3LvuaaQtqeIP2ePEn&#10;i3V73xD4s/YD/Z91TUNSt7mDUb3UvEzTS3cNxjz45Wfw8TIsm1d4YkNtG7OKAPI/E3/BTL4F+HPF&#10;Fx4X1T43ftEQLb+H9D1o3d58D/sSy2uqavd6ZCggu9GiuVmVrK5ufJaJZJ7aKSW1W58uVY7niP8A&#10;4KK/ATRPiPovw58MftT/ABf8WT+I9etNJ0288G/DzT9ThN3cTapCE/daUZGWM6JrDSPGjpGum3AZ&#10;g6FK9W8O/Arxr4O12x8U+E/2FPgHpepaWkaaZqGn+LJIZrNI/tXlrE6eHw0YT7bebQpAH2u4xjzX&#10;3U9O/Z38V6UNJfwx+wj8AdIm8N29nD4ZudN8TtE+irZpdrZ/ZP8AinsQfZxqN+ItoAQXtyFAE0gY&#10;AzfCv7V3wc+JHwk0P44fCX9szxv4u8N+JPFmk+HtBvdI8O6VGNQvL8W7gwfaNNhEyW8VwZbkoWNu&#10;LS8jcCa1mhTwdv8Agrj+yzqfxb8D+MfBnxF+M3jK31m6bwxomsDwjpGmwn+0brwlsuPs9/HZXUsD&#10;f2/ocqyRwv5kVx50QkiDPXvXw7/ZP8XfCj4O/D/4DfD79kL4XaZ4X+F95Bd+CdPtvi5qi/YbiOGe&#10;Ezs39i7ppJFubjzWkLGVriVn3M5NSaD+yXH4TtNNtvDn/BN39muxj0S6S70dLHWFhFlcIbEpNCE8&#10;OgROp0vTcMoBB0+1IP7iLaAefw/8Fj/2T/DPiI+H/j58TvHnwxj1D4iP4H8G6l4s0bS7q28X6xE4&#10;ju001tK+2NJBazPFBcXMqxQQzyiFpPNSVI/oH4QfGPRvjV4Nm8b+EvHPjRbW38Qavo0iXHhdN32n&#10;TdSudOucbbVgV8+1l2tn5l2nAzgeQ/s+fCHVdT8FaXrPgv8A4J9fALSY/B/inX9P8LfZ/ExhbRzb&#10;azLA/wBk2eHv3CGSwt3UJt/494CQDGoX1L4WeG/2j/g18ONE+FHgD9nv4d2uh+HtMhsNLt5vjBql&#10;xIkMSBF3yy6I0kzkDLSSMzuxLOzMSSAfPXjn/gtj+xP8JrXVde+N/wAdvH3g/RfD/iC48Pa14g1D&#10;wKLuzstci1LU7A6XIbG2uHW5J0e8nxt2pB5LO6NPGjaHj3/gsJ+zP8NPDHjPxD4p8afFB5vBtvqk&#10;r6To/ge31K71UWOra9pUv2ZLOOVVjE/h65Y3Fw0FvFHd2LTSwm4Cr6Frv7Lf9sw3Wna7/wAE5/2c&#10;7yHV/FV54hvre68QeZHc6xdRbLrUZFfw6Q91Mi4kmILyAYYnFJqH7JUWsxmLXf8AgnB+zXeqbw3e&#10;261gSf6QXMhm+bw6f3hf5t3Xdz1oAZ+11+3l8JP2Mvh34R+K3xn8eeP7Xw/4q+J3/CFLqa+E7eEa&#10;TcqL4zX93HdwQyLYRpp9zIbmNXWSHy5ovNikWQ8P8Pv+CyH7Ffiz4d6P478X/Hvx54QuNYsxNFoG&#10;teBTd3cUzzIkFgX0y0urd9RmjltrmLT4ppLt7e7t5hF5cqsfVvEHhv45eGNB0VtN/ZM+DNsuh6vE&#10;fD6x+OrnbplxdTiKWW3VdBHkO4nkDNHtLCR85yQcfSP2XNW0TUrbXNI/4J6/s32t7ZxWUdrd2ett&#10;FJClmbM2iqw8PZUQNpunNEAcRnT7XbjyI9oBa8a/tneBdA+FPw5+NXg3xR488V+Hfih4k03RPDc+&#10;kaPptpdLNezCKKSSy1IWt0VT95LLHHFJNFFbzSPEEidh5T+x1+3v8M/E/wAJPhX8OfhVo3xYOm6l&#10;rWi+B/Dc93Y6A2+KTw1HrdnqD4n3/ZpNKH2naU+1Ii5mtoty7vaP+FR/E6OfwvfR/sU/AxZfAth9&#10;i8EyJ4znDeH7TEANvZY8P5tYiLW3GyLapEEQwfLUDlfB37O/iLwHpGiaN4O/4JsfAS1g8Mah9s0L&#10;+z/E8UMdlfLaJYG7gA0EGKU2sSW/mKFfykWM4UBQAcan/BWL4Yr8Qpfhhd6N8VotXs/iQngzVreO&#10;y8N3C6dctdeG7T7bJJb3ciPbfaPFWkxbYjJcl2nHkfuXxh/Dr/gpr8PPEmrQ/GuXwH8bNDXxPr2l&#10;+CdT0nxRpfh2w1bQbqKSS5V73SpboXsUaWuoS30nlwySx2NpNdyRx24ill9O/wCGb/E0k9vdr/wT&#10;B/ZxWa11C4v7eabxUu6K6n+zefOpXw6xWSQWdnvcYZhawgkiJMUfCPwS+Ifhv4t6ldeFf+CdX7O+&#10;m6nZaLHPDqVp4ykhdRfXNw1yElTw1vzK9rG0q8BtkRO4gbQDl9J/4Kz/AA91r9m7xd+0rZeBfjct&#10;n4H0C613xB4buPDegxajBpdvo+kazJdlmuRaofsOt2MgtnuFuWK3CLCzwSKvNftg/wDBRT4EjxT8&#10;Sv2dPFep/EqbVPgnqOheMPEL2Q8OW6XMOmap4a1FmgNzcRuqg6pZ4a4SCO48q6SB5TEa9T0f9lvx&#10;t4U0XWvCnhT/AIJo/s0WOj+ItNt7DW9FtfH1zHY3trA9w8MElqPC/ksiPd3ThduN1xI3ViTyf7VX&#10;w88Z6V4Ht/E3xa/4Jzfs9apb614y8J6Hqkx8by3s10t3rcGm28con8NKJoV/tO4QhmO2K6uAqtvZ&#10;HAOcb/gt3+z6ulaxrUVj8WpINJ8N3GrxxfYfDUc2oNbT6baXmn20cl4Hlvob3U4bP7OQGubiKaO1&#10;+07AW9R+K3/BQv4ffBrUPD+k+N9T8cx3d/8ADu+8b+LrO1k8NzS+CtHs0ge6l1ILc/O8ayzHy7H7&#10;Y8gsboxCQRrv2rz9mG81PV7jxBqH/BOv9nOe8vNXt9WurqfXt0s1/Cbkw3TsfDpLTob28KyHLKbu&#10;fBBlfdteIfhR8TvGE2oXPjH9ib4F6vJq2gLoWqSan4zmuGvNLXzttjKZPD58y2H2i4xC2Yx58vy/&#10;O2QDxHwl/wAFKPh58TPj74L+GOip8WvDvibWvFy+HfGGm6tpfh9v7Hn8jX1s7O7MU0yyGSfS9Rbd&#10;YG4MTac6XLQYKN9deENDTxT4da51/U9Sknj1C8tnmtdVuLfzBDcywhiInUBiEBOABknAAwB4TbfA&#10;nVPhh8QvCfjDwh/wT6/Z90fXYtXuIdG1jRvERt7m0ke01OeTZLH4eV4wxur8sVOS15OTnzpCfob4&#10;Z6X4j0jwdBb+LrOzt9TmuLm6vrbT7x7iCGSa4kmMaSvHE0ir5m0OY0LYztXOAAVZPhD4Ukbc2r+K&#10;P+A+NtUX+VzWbH4F0rwd45tNW0O41aea4025tWXVvFF9dRkFon4WeWRd3yHkANjPOM13VZusAfbr&#10;Nyv/AC3fH/fl6ALmnf8AIPg/64r/ACrxT/goR/yQjw//ANlw+GX/AKnWhV7Xp3/IPg/64r/KvFP+&#10;ChJ/4sP4f/7Lh8Mv/U60KgD3EdKbKAyYYD8aUMB1NJKVMZyaAPBfDHjDxb4C+B3wB8KaNO8H9vwW&#10;WlatNHCjziGHwxf32Ig4KhzLZRL8wPylhwSCPnDSf+C8X7KHiH4VR/Gnw3rfxOvPDzWsM9xfSWPh&#10;yzhs0lvfDtgGubi7uooLVVvPEK2zSSyJGH0nU2DmO2WSb6g1j4f/ABM1v4XfBrXPhnpei3mpeDbq&#10;01K4sdc1aaxhuIn0G+09lWaG2uGVw14rjMZBCEZBINc34a/Zx1/wXBHaeDP2AP2fNIhhXS0hh0zx&#10;M0CoumvI+nABPDwAFo8sjQYwIWkcptLHIBlfsv8A7bvh79rPxu3hr4Zj4jWbQ+E9H1nWLjXrXQLf&#10;+yG1DTbXUobC4tlma7+1Lb39q0myJ4EMyr5xNcH4Q/4K6fCbxfc+G9OXw78Z9M1DxB4uh0C60XXf&#10;DeiWOoeH3m1LQdNhudStJZxPaxSXPiPTPLjKG4kikadYGhAlb174YeC/jD8O7HWvBfwz/Y8+C/h7&#10;S2uLe2vtN0fxzcWltOsWm2lrCpji0AIypZw2tsoI+WG2ijHyRoBT0f8AZy1rQNc03xPo3/BPf9ni&#10;11LR9Qmv9I1C18SNHNY3cxi824hdfD26OV/s9vudSGbyI8k7FwAeT/tN/wDBSH4KfB39pOX4PfE+&#10;X4srqnw18TaPN9o0nw9pd42qnV4rfTLebT7CAtqWowrNrawvLDaNGs0MkAZrgwQzS+Of+C0/7Dnh&#10;S01G/wDC/wC0B8QPGlvoet+JtL8SXXgn4dT30GjS6DYfbdRluJvsKxrbIr28a3Ks0LtcKwfyo55Y&#10;u1+JnwZ8RzeN/D93rP7APwGur7xR4pdL69/4StzJPMsVzqglmkPh8OxF3aR3AbJYXCRSfeUOujpH&#10;7J/9gaPN4e0L/gnH+zfZ6fcWN1ZXFjba9shltrmzgsbmBkHh3aY5rS2t7eRMbXigijYFUVQAct4l&#10;/wCCt/7DHgjTde1Dxp+1V4ysW8L6o2n65DD8LtTu2hmjj1h53iNtpUi3ltCPD2uebeWxltYjplwH&#10;lXaM9N4k/b9+CFr8Hvih8Zfh58RviR44s/hB4sufDHjTTfCfw+eS7j1e2uUt7m1gFxZwx3Pku+6W&#10;aN2gjjVpHkVAWqz/AMMv34fUHT/gnj+zn/xNpriXVj/bx/0x51u1uHl/4p3940q396HZslxeXAbI&#10;mk3bNp8KPidpfhvUvCGn/sU/Ay30fVtRi1HVNKh8ZTi3vLyIRCO4liHh/ZJKgt4ArsCyiCMAjYuA&#10;Dxf4ff8ABUf9j7wbosen6/8AHTxzZtqerme2h0nwjH4kL3Op3VndRwLJoFrfRuCNe0bEqs0DNq9p&#10;HFLKz4XtJP8Agpx+yRqfh7Sda+H/AO0r4i8TXGvDSm0PS9N8Npbz3q6ifDX2Uhry1gij3J4u8PuR&#10;LIhAv9uN8UyJwfgDxf8As8+GIpNMu/2f/wBkbw1qXhvxTfWcOm3vxQs7O506XTtRtYYNqHQg0Xln&#10;QtHMY4KLpdhgL9lh8vZ8N6X+zcbpbrwf+zT+xubgW1lbQzad8RrIusNobE2kSldB+5AdL0zyl6R/&#10;2babQPs8WwAxNM/4Lo/8E3PEejW/jXw9+2H4ru/B7WPiKfVPGw+Hd1DpujyaKumNdwXZm09JYpHO&#10;r2McOIys008cCMZ57eKXqv2df+Ck37Kvxt174b/Bb9nP48+NvHF14q0Uva6lovgpl0/S4bfSlvWa&#10;9u7iziihlEb2itbBmuUbULQvCkcwkFrT/gN8LtN8PW+h6J+wf+yjb6Xa7ms7O28VwC3g3SWkjFEH&#10;h/auX0+wc4Ay1jbHrDHt2v2efAfjtNA8O/tA/Dn9iL4GaNr3iDwfZiTxBpvjKW31Cazms7FRA9xF&#10;oG9k8qysI9u4rtsrdeRFHtAMnw9/wUp+CFx4L8NfE74j+NPH/gvwt47t4L74d+INc0PTrqPxJpUp&#10;j26wkGmi7udP05VnsnlutSis0txqFqk3lySGNaOkf8Fc/wBgvxPZ3t14f/ay8bXkdns2vb/CHWX+&#10;2M8+lwxJaf8AEn/015H1rSvLS38xpVvoXQMh3DrrD9lu40pNFi0v/gnX+znbR+HLgT+Ho7fX9i6X&#10;KJoJhJbY8O/uGEtrayBk2kPbQt96NCMvxf8AsYp4y8OWXhXUf2BfgTY6fYahpd1Db6L42uLHP2Cb&#10;SpbaBjBoC7oAdD0ZGhP7t4tMtImUpDGqgHN2X/BV/wD4J8+A/hqdXvP2yvEkejeHPCVnqN9fL8Od&#10;Rljtrdm0yBYGZNKI+2q2raZ5liP9KiW9heSFFbdWf4z/AOCyf7Hfw58U69Y/EL4vfFDQ/DfhnQ5d&#10;T13x1qHwtuf7IsUDWEUcM0iWLSwXElxevai3kiWVbiynikWN2tluPRtL/ZYuNFjli0j/AIJ1fs42&#10;q3Gjx6RdfZ9c8vztPjhs4EtGx4d5gWLT9PjERyoSxtlACwxhZIP2YtStrWTT4f8Agnv+zultI0Zk&#10;t4/ETLG/l3/9oxgqPD2Dsvibtcj5ZyZRhzuoA81/bA/4KFfs9aJ8Nvhn4El8deO/FWkftP8Ag+Y+&#10;AdQ8O6fpUP2nT7s6ZafaDFe+RcnbHrdvctHDDLNHbw3UzxKtvJjl9d/4LWfsV6l4ch8UfAn9qb4p&#10;fFO3a91+1uZPh74CsZI7V9ItrWa5aSa9sbeJYnk1DTbWCYOY57jULeNGbczJ7B8f/BXjzwx8EtW8&#10;Y+If2HfgheWvgXwXMdEgXxlK76da2Pl3sEFpv0DbAsc9layxqpVUltYHG0xIV1NH/Zr1rw7p1hpH&#10;hv8A4J9fs76fZ6XGsem2tn4iaKO1RXsXCRqnh4BFD6ZprALgBtPtD1t4toB5v4M/4Kj/ALEXxZs9&#10;Sk+Cv/BQzx146uNJ1y+0q7sfh58L5NfujNZiH7Tcx2+n6FPLNYobi3Bv41a0LXESiYl1Br/BP/gp&#10;B+zz8f8ARNH1Oy/ar+Mfh1tcsNIntNN8S/DWxt7uG7vrjSYYrCSNdJkK3CvrujMTzDJFqEdxBLPb&#10;rLNH6lpv7NOqaLY6Zpui/wDBPT9nWzt9Ehnh0WG18QmNdPjmFusqQAeHcRK4tLQMFADC1hBz5aYn&#10;0r4CeLfDuo2Gr6F+wb8AbG40u8a6026s/FDxy2c7acmmebEy+HgY3NhFFZ7lw32eNIclFVQAeUfC&#10;P/gpb+zl8VdFm8St+1n8XfD9iJPDsGmXXiL4d2CR6zd63o9lq1hY2LwaVKt1etb6hbqbOMm4DsMR&#10;FJInk1f2pv2+fhB+yBZeOtS+Kn7RvxYvl8BWoN7F4Z8G6Xqc19erpc2qz2EUVtp7SRSQWKWtzPcX&#10;KwWcMepWZe4XzGEfX3H7K3iSTxD4W8R2H7EvwV0+Twd4jh1/RbfSPiBdWcK6nBpMmj2t3IkOgoJ5&#10;LfTpGtYfM3LHGI9qgwwtG7xT+ytq3j3U9f1b4j/sFfAnxRJ4m8RDXdYXxV44udUjk1D+zrPTfPRL&#10;rQXWImzsLSIhAoIhBILFiQDwPw3/AMFaPg78HvCHxG0LRvCPxu8QT+APiBNY3VnpOmeGbq91681b&#10;xP4g0+A2EKXatcNLqOlXUaQbUmdZ7aRImidnT1n4e/8ABUn9lv4rePtQ+EXw9+Ofi/VfF/hzxpp/&#10;hPxx4etvC8XmeGNYvEvDHa3Mv2fyJ2WSwuYZDZyXIWSMnlAzrsyfssp4evbbxHZ/8E5f2cbe8t76&#10;GS2vLfXNs0c264RZA48PZDD7beDcOcXc4/5auG1LX9nfxzp3jXTfiDon7FvwW0vVtL8Q3GvQ3ej/&#10;ABAu7MzapNFfxSXk3k6CvnysNU1Fi0m7L3s0h+dt4ANr9o/9p/4ffsq+B7H4m/GL4peKtM8O3GuW&#10;umahr1xoVvFaaS1wxSKe6klt0EcHmbIy43FWkT5du5l8R8F/8Fd/2OHg1Dwenxk+INn420ZdE1Dx&#10;h8O9U8Fx2mr+HYdcu7cpJdedbrbn7Ml8s90kM8rwRQTnazRFD7x8UfBvxx+N/ga7+GXxj/ZJ+DXi&#10;rw7ftC19oPiTx9dX1lctFKk0TSQT6A8blJY0kXcp2uisMFQa4eH9m248aXeoeKta/wCCd37O15qW&#10;oahqK6pqF5r5knvHkkvoZzLI3h4tJ5i3l6G3E71u5w2RK4YAp/BH/gpH8Cf2gviVo3wt+G/jD4sX&#10;V9qnhZdavLxvhnL9h0gm6s7T7Fc3K2bRG4W4upYZfJaWG1k06+S4lgaAq3BeLP8Agr5+yh8J/wBq&#10;/wAYfsn6/wDE7x4nibw/4k8vxNqraHpqaTZ2kXh6XVbrU2unCp9ntrfTrqOSPm5MtvJ5cMqI0g9l&#10;0f4C+M/DnjCbx/4c/YS+AOna5cap/aVzrFj4pkiupr3deP8AammXw8HM27UdQPmZ3Zvrk5zNJuo3&#10;/wAFfHPjafXNH8Q/sK/s/wCo2dxqVxLqVrqviSW4W6nurOeK5lbfoGHaaDUb2KRmBZ0vLlWJE0gY&#10;Ar/D3/gor+yd8UPiN4X+EfhL9pPxm3iTxhcT22j6VqHwz1KxaO5il1aJ7a7a50qNbCfzNC1hVhuj&#10;DI/9nzFFYLk+Z/tO/wDBS/wD8Eta8Q3njvwf8ZJ5PhL4gea+/sWx8M3Eeo48PeIdSm8mQXflxyRa&#10;XpdzevbXTW9ysV1YN5JN1ErexeG/gJ408G6xY+I/CH7CfwB0nUtNujc6fqGl+Kpbea2mLai3mI8f&#10;h8MjZ1fVjuBznU7w9biXfyPxU+Deu2V14Y8N6z/wTw+A2rWmvfEC5v5NNHiYPC+pyWGq3M1/Ikug&#10;KjTv5l2WmOZGa5cknzHJAHfFn/goT4f+D/w9+J3xI8Q6H8T57P4TePovCfiW2t4fDUdxcXE2l2ep&#10;QXVqtxdxLPDLFqFlGkQYXRluAhgXa5XidY/4LBfCSxGrPH4P+N19p2n+J7DSf7as/DOhfYZLO91H&#10;XNNt9aeeS4VLTTGu9Bu4jcXRgI8+1cpsm3L6ZqnwP8c6zf3upal/wTW+A95dapq66tqV1eeLI2e7&#10;1BWhdbyU/wBgkvOGt4GErZcGGM5+RcV7P9mnxPaXM19p3/BMn9mu0lm1VtVmk/4Ssqz35mhn+1kp&#10;4aOZvNt7eTzM799vG2copABwfxb/AOCu3wk+C3jHxl4F8V6H8X7i98EaheR6rJouj+Hr23ns7OHz&#10;r2/gmiujGyW6yWXm2rMt+ralZr9lLSkJ2HxI/wCCiHgD4Zy6tdavJ8TLnStL+Hmr+MV1yx0nRWs7&#10;yxsNWj0wqjtIrRidpY7qC6nSKye0c3DXKJFKUwfgr8G9a+KP7Onw68SeDf8Agm/+zrZaDJotn4h8&#10;J28fjaazl0eW7S3vftVsYPDZ+yXRljt5jNC4cSwRyB98asO0j+CHxkSYTj/gnd+zb5raFa6JJcf8&#10;LDufMbTbVke2s93/AAi2428TojRxE7UZFKgEA0AeD+CP+Cj/AOzn4I+K118VdJvPig118cPBtn4l&#10;0eBrfw6BdT2eo23huLT1BnG2ea+vLOCK4JNjKsnmrdCJJJF9U+BP/BS34e/tE/FPwn8Mvh5D8R2j&#10;8UeCx4ol8R3H/CMHTdEsnysK3zxXbyxSTTB4YVSKQXBilkhMkEMsy0fCfwvu9Z+POvfCTUP+Ccf7&#10;O8WqeGfh94ZkVYvFLSW8OlyXt2llbxE+HFKJFLoFsyxBAiGys2Ukwrs9Q+Hvwh+JvwjuZLz4TfsV&#10;fAvwrLNbQW8knh3xhLZM8MFtDawRkw+H1+WO3t7eFB0WKCJBhY1AAPF2/wCCrPwR8ZeAfCWuX+lf&#10;FKbQfiRqTWGk3C2/ht1fTH1XSdHOqyiK7ZorU3OvaYojx9sMd0JFtiisy+ofsWftaaD+2N4W1T4k&#10;+BtW8cW+k2niiwsFsPFljptq9za3ugabq9pdRfYSzrHLaanazBZXSZGkZJIo9oWppf2a9ZmTw7FN&#10;/wAE+P2d5E8H2sdt4SR/ERI0SCNoGjitB/wjv+jIhtbUqse0KbWEgAxpg/ZZ8G+LvA/iPXvhX4H/&#10;AGVvhZ8O/Cfh3xnCupW/gXxE6oJhothIrRWkekW0T5WSCMsXQhUOMhFUgHuF58NvD2ofNcajry7u&#10;vk+KL+P/ANAmFVR8G/COMHV/FX/hdat/8k11Q6UUAeQ/sleG9S8GfD+Tw01jcLax+OvGUkc19eSy&#10;3DJJ4iv5UZmly77lfO8sSwwcnNevVn2ihLmFVH8dx/6HWhQBwPh3/k6Hxh/2IPhv/wBLdcrvq4Hw&#10;6w/4ah8YDP8AzIPhv/0t1yu9LqOSwoA5rx14WfxD4r8G6ske7+w/Ect8zbfuhtNvrbP53A/OvAv2&#10;4P2+PAX7CfhnXviz8bNZ8aNottqEtvp9j4P0OzvJXaHT7e5MIWbaTLIZX2ksI1CkuyKrNX0vPrFt&#10;Dr1roTD99c2k1xH/ALsbRKf/AEateO/Fz4P+PPHninVrXV/2Z/hT480KTU3vdHk8ceIpFlt2m0td&#10;PuR9nbSLpIy8LXMDMsh3w3Do2FdlIB84+K/+C2X7OOjeINV8PadqXxT1JNL+H2s+NpNS0nTPD00T&#10;6HYR67MuoIjXImktrqHQjLBcLEbcrq2kiWWF71EX2n4nftfyfCb9mnSf2lvEfh34jXVtqupR2KeF&#10;9LuPCs+qpLJLJDCqKt59nu5JZUSOK2tJ7i5ke4iRImbeqcd+0J8HLv4Y/syeM9evv+CeXwAl0Xwx&#10;8P8AUHOlweJmKmxtdGmtBaoraAF2CxDWioSFWE+UMJ8teteMfCPxy+IOtaL4k8c/sj/BrWdQ8N3U&#10;lz4dvtW8f3NzNpc7xmN5rZ5NALQSNGzIWQglWIJwSKAPP/Dv7emka94L+N3jE+FvjFDL8C9Uv7PX&#10;PD0nhTTP7W1wW4leOfTbJWaaaC5ijWS2nlWGOdJQysAkvl+LeHP+C0H7Bnwr1jx94y+L/wAdPiF4&#10;K0u4t9B8UXniC/8ACNvrGlTLqVv9hs4IL3RIb63lnePSzN5aSMDGzFSz294lt9IaT8D/ABtoHhvU&#10;vBug/sJfAOx0fWL61vNW0mz8VyR217c23k/Zp5Yl8PbJJIvs8HluwJTyI9pGxcchYfsqW+vwav4O&#10;1X/gmr+zdcaXYzW2nw6fea0JLcW8Wlm3iiSM+HSoiS2vruBVxhUubhAAsrhgCjD/AMFTP2aI/Fup&#10;eE9X+JPxQtf7P1vxFpFveD4ZT3C6veaLqen6Xex6bFbWUs+p/wCmagIlNrHKD9jvGbYtuxNXxF/w&#10;WL/4J3+Frea+1X9tLxK1pDoNnrEeoWPwz1O6tbqzujpqxNbzw6S8d04bV9NV4oWeSFrpVlRCrhe0&#10;1r9l298SrdR+I/8Agnh+znqEd9dXNzex33iBpRcTXFwbq4lfd4eO55bhmmkc/NJIS7EtzTbj9lie&#10;80OXwzef8E6f2cJtNnhuYprCbXS0LpcGQ3ClD4d2kSmWTzBjD+Y27O45AOH/AG6/20vhP8EfHsfw&#10;L+M+r/EeO303wrF8Sm8Q2+n6JBp8tpolxNqs1vA128U95eRrpLSPa2sMskccsckmyMvJHoXn/BWf&#10;9h/RfGGtfD7xN+1B4403WPDi6x/bkVz8KdVNrbvpcWryX0aXi6SbW4ZBoGtKvkyyCd9LuUh81oyt&#10;dX8Z/Aeoajpt78Qv2hP2RP2dbi3WxlstS1/xl48LKLa5hezkhknudAx5csM7wMrHDpK0ZBDEHzrU&#10;de/Zb8VYt9V+Cv7GWpKWuCY7j4sWU25pzfGfhtDOfMOp6lvH8R1C6znz5NwBf+LH/BXv9hr4F+IN&#10;T0z4u/tXeINB0zS9UtNJbxJceFfOsrjVJtV8Q6U9iggtHnDw3fhnUllleJbcL5DLK4mU1yC/8Fhf&#10;+Cf/AI68a+FdO8WftS+NvCOt6fqHizW7DQfGHw9utOuptL0Ow1iK91Xa1gVNm0NtdSxMWVnMTxFF&#10;uIJ4I+u0D4UfADW76y1Hwx+xb+x9eXGnqBp8tj41tJGtlW4NyBGV0A7AJyZvlx+8O/73NL4q+Gvh&#10;+z8U+D/CGnfsHfs13n/CTXl54dkt7HxSkimwfS9auZraVR4f5tpPtF+rRnKMb+bKnzpCwB0ulft9&#10;eBfF3w38O/EL4dP8Utem8ZfEPU/Bfg7wyvhrTtL1TVtT05L6S/HkaqLQWawJpmo7xeNbyBrN0CNI&#10;8SSY/i//AIKu/sU/DWx1+X4m/tPeMNFvPCt19m8SaaPhze30tnMkWrSXCo1jps8d5Hbf2DrS3Fxa&#10;PNbwPpd0skqmM121z8AfFN54F0v4Y3n7A37P83h3RdUuNT0nQpvFUj2dlfXH2jz7qKE+Htkc0v2u&#10;63yKA7/aZtxPmNmjqX7Ll5rMmrS6r/wTu/Z0uG1+e4m11p/EBc6jJOl/HO85Ph3MrypquqK7OSXG&#10;pXgORcS7wDjb/wD4KkfsLx+O9J/tL9rfxdp9w3hvXbtl1L4Z6laraw2M2qC8juTNpKi1nRvDGtgW&#10;8xjmf+zZtiP8u65J/wAFU/2P767Xw94R/aD8eax4im0j+0bfwrH8Nbyz1B1/4SOTw0IHS+06Bba5&#10;OsxSWQtp2il8xc7NhDGHVf2Vlf48za5rv/BP/wCBerax4t8P6q1/LqnjKW5hFuZHju4lSTQCsYuD&#10;rmpNNtGZ21C7Mhbzn3dbp/7MF9os1vd6D/wTx/Z10+ezuBPa3Fj4gMMkEwvbe/EiMnh0FHF5aWt1&#10;uBz51tDJ9+NGUA5D9nP/AIK1/sU/tM/FDwP8CfBX7S/jLTPHnxH0C413wb4P8T/D+50661HS4/tT&#10;LeK82niERSw2ktxFukDSRbWC/MBXlPiP/gtT+wZY+KdY+LnxU/aV8deA/DfgbXNQ8FweMLzQNN1K&#10;x1jUJL+eN4LZdMhvZVkUaK1w0dzFBLHb3VlM6Kl3EW+kvA3wE8X/AAx1Wx174c/sIfAHQdQ0vTYd&#10;O02/0XxVJaTWtnCJlitomi8PKY4kW4uFRFwqieQAAO2eT1P9n2SD4keG/B0v/BOj9nmTb4dvprFT&#10;4g/c20ds8UChVPh75SE1K6Rdo4S5nXgSMGAPJ/Ef/Bab9kTwFL4v1L42ftH/ABg+Hnh3wX4uvvDW&#10;peKvFXw/0wWt7fQX9zYR/Y4razmurmOebT9VEUiwFR/ZN8JTE8BQ9F8cP+Cov7N/wS1e50e//aP+&#10;PWsrp8/iBNR1Pw38E2uNNgTRIbl9TlXUH0RbSeK3mtjayyQSyLDNKglMaCWSP1e6/Zl1TUS7ap/w&#10;T2/Z3ume6e5ZrjxIzlpmk1GRpDu8PHLl9X1Vix5LaneHrcSl59U/Z58S65Y3Wm6z+wJ+z9dW982r&#10;tew3Hih3S4bVedULg+Hvn+2E5uM588/6zdQB4B8YP+CkH7NHwC1TxJ8XdR/ah+L+v39rZyaFrmj+&#10;FPAumXl5b3ulf8JPNNYsp01YvOjm0fUoCVcqjS20sjJbTR3Few+Hf2vfgR4n+Hvjb4k6X+3F8Qor&#10;H4c+Ep/EnjiHVvh7DY3miafDJfxyPcWlzosVwkgfS779wUEpEG4JteNmqWvwNv8AUvir4w8Dyf8A&#10;BPH9nxm1K1t/EXiLzPEJMOp32pT3iXN1MP8AhHv31xN9hj86RwWkEce5m2jG9rH7NnxJ8Q+APih8&#10;NNc/Zb+G9xpfxkW6X4iKvxg1OJ9UFxp0WmN80eiKYdtlBBAhi2FVhVs78uQDx74wf8FVvgt8FPEU&#10;Pg/xH46+OPiDWrWGOTV9HsfBGix29peDU7DT309tQmhgsbmeGe8k882l1NFbjTL8TSxtCqSXov8A&#10;gs9+y9oumaj4y+KPir4oeD/B+h/DjQfGXiLx1q3hnS7rTdHg1lbVtP0+5GnNdXCahJ9qGLbySSsL&#10;zAmFoZZfUNZ/ZQPiHW7/AMT65/wTk/ZwvNS1a4e41S+udeMkt5K32rdJKzeHiZHb7bebmYkt9rnz&#10;nzGyui/stSeHtKvvD2hf8E7P2c7Oz1LVIdS1Kzs/EBjhuryJ4ZIriRF8O4eVHt4GWRsspgiwRsXA&#10;B0f7Ov7UPw9/ak0LVfGPwi+KPjC/0KwudOSx1hvDMaxanDe6Lp2s29xCv2YyLG1rqdt8syRSBw4K&#10;bdjv4X+2P/wUM/Zl8Davq3wd+NHxI+Iujf8ACEeONK1TxFqM/ha3W3s9N0tdI159bO2AyvYpNc2G&#10;n/LGZpL25SFIWRvNr3L4Q/Db43fArS9S0f4XfsufCvSLfWNV/tC/jtPilqCq8wghtogAdDO1IrW2&#10;traKNcJFDbQxoFSNVHE/tSeHPiEuj/8ACw/iD+xB8E9av9c8TeEdC1DULrxlLcXV1D/wkdkLKKWS&#10;TQd0kMF1P9oVSSI33OgD8kAw4v8AgrP+yZqOs2dt4f8Ajf441LSdQ0HTdY07XtO8GrcR31tfRaY9&#10;ulvax2pvZrhm1vQ4fsyW5m83V7ZQhPm+Xc+K/wC1N8Ivjl/wTj8b/H+Dxb8R5vBfiHwbJa6fbnwv&#10;bWt5rkGqRi3sBYmeBIZ2u/tVuIsSfK1wiS+VIsiJ1Ef7Ll1DpcGhw/8ABO/9nIWdtDBBb2v9vHZF&#10;FCNNEKKP+EdwqxjRtICjHyjSrEDH2aHZk/Fv4e+NfhH+zD40stO/YV+B1t4Z0vRV1q48O6R4ueGB&#10;5tJsrcWMqQjQFj862i02xS3c4MIsrYIUEMe0A5/4T/8ABXH9j/4r62uiaf8AHHx9p63njyDwn4ev&#10;7vwG01rrNzNHoxhvIpbS0mWDT5ZNf0mGO9ujBBLJdx+W7o6O3XeGP+CgXwE+Jv7Lfir9rv4JfGDx&#10;d4q8K+DZIV1sTaDaeHZ4lltLO+Wb/ioYdPjWH7Df2t4JndUkhkBjaRiqGSf9l/XNT1WPxBrH/BPv&#10;9nG7vo7z7XDdza45lin22iearHw+Sr7NPsF3A5xZW3OIY9uldfAPxlfeFY/At3+wj8AZNFi1Sy1J&#10;NIk8VyG1F7Z28NvZ3Pk/8I/s82CG2to4nxujS3iVSojQKAeK6d/wVv8AhtaeGPG3jdPh78dtnhvw&#10;bqXi7UdNuvDegW975Wl2mgNq9gIJrlHS+sTrdqk0Eoj3Sw3McLTPGFbsPj7/AMFLfAv7O/xt1v8A&#10;Z78V6Z8T9U8S6XpunXmnw6Hb+G5I9aF2txII7dpbqMwyR29jqNy4uxbAQ6fO6GTMIlk8P/DDxB4y&#10;8b/EuOb/AIJu/AvULu68Q2dl4uvJvFEbLrMkdhaXsPnl9CDXAjN3uUyglXLkep19f/Zx8R+MRfDx&#10;T/wS9/Z11M6u27Vm1jxRHN9tb/S/mmz4efzD/p9997P/AB+3H/PaTcAcNcf8FVfhlc+BfHPxj0nw&#10;p8aLzR/h/wCDfD/iK4kfw3oNjNrGn61b+datpqahPA12TJFJa7FAaS7t3gh85wqt1XgT/go18PPi&#10;P8ZNS+Bvhaf4jy61a6hb2Wki4sdCt11qT+1NQ0u+NskkwlX7DcaRqzTpOkMjxaXcyWy3Kqpa74m+&#10;BnjS68T2esa5/wAE5f2cLjUdW8RJezX1z4wkkmmv4o7+dLqRz4Zy0qG81BlkzuVry4II86QtNpfw&#10;A+Mfhr4g3XxQ8L/sD/AHT9a1O2vIdYu9P+K2oWy6l9qmknmkuo4/DQS6lMk9ywllV5EN7ebGX7Xc&#10;eaAeN/GH/gov8EP2iPhn4e/Ze8S6R8XNPuf2kPh3rVtoOn3un+HYpEs5tP1cB2K3DiRJYdNuGE1s&#10;LiKEXNmbh4Bcxb9rwT/wWR+AfjW40XSNEv8A4ktdap/a0Nx9o/4RWOLTbiyfxHGsVxcfbfs5+0N4&#10;V1cxSwySQqiwyTyW8cyue38T/Bv4reDfh2stt/wTj/ZvtbLwj4ZurPQINP8AHk4Ok2H2eZHtrRR4&#10;XUQxmKadPLUqpEzqcB2zF8PfgLoXxr+FXhv4hwf8E1v2bbjS/EnhGGW1t73WA+NPvUnuWtmB8Oke&#10;W51K+Z4+VZr24JyZpCwBneG/+CoXgXxT8A/h9+0DZ+HfipY2fxQ8XSaH4K0DWo/C9lqGoKtje363&#10;58+9S3gtJbbT7h4nlmR5MwlUImjLeffEX/gsJ+zV4e8UeIPE1/4X+M2p33grT9WS1vtK0XQXXUNE&#10;hl146jqNuslyo+ypL4MvlzOsczt9lWGNzdKD9N3Xw/8AjRfWmj2F9+yD8F7i38O3sl54ft5vHly6&#10;aZcPHNE8tuG0AiF2juJ4yyYJWaQE4YivM/iZ+zHpPgf4ZeJfFn/DtL9m9Y9PF14mm+y6yokbUoo5&#10;Zftq/wDFPD/SQWciXIcF2O4ZJoA+h/BNpe+ItU8U6J4k1u+uho+vx2lrPFePbOY20+znO7yCik75&#10;n5wOMDtmtC5+Enha6bdJqviZec4i8Zamg/8AHbgVR+DOkfEmxPiTW/ih4f0XTL/WvEC3kNnoWtTa&#10;hCkK2VrbLmWW1tm3k27MV8vADLhm5x2tAHkvxt+Hfh3wr4W0zxDp2pa/JcQ+NPDiQx6h4x1GaFjJ&#10;rVlHho5p3jf7/G5Tg4IwQCD9iszf8Kd1VZkG4fFHxzuZW3An/hK9Wzzx/LvXS/H1d/gSyTdjPjPw&#10;3z6f8Tuyrnv2NRj4R6wB/wBFV8df+pZq1AHqV3/x6yf9c2/lRZ/8ecP/AFzX+VF3/wAekv8A1zb+&#10;VNs3X7HD8w/1a/yoAmrl7u+vYPC+palZT+VMdQnjhm2hth88xbsHgkY4ByMjkGuo3LnGa4PTdQ1T&#10;xh8MdYn8F6fa3GoJrmrwWdvfXTQwy3FvqVxFtklSORo0LxYLBHKg5CtjBAPkvxZ/wWs/Za8D/G6T&#10;4CeJfFnxOt9UhuPEcNxqX/CO6V/Z8Z0HVZLHVt0+/CG2toZtVdWAZdPj80gSyRQSL+zz/wAFK/hx&#10;+1v8Tfhb4u+Fvhn4rM3jbS/ElpoN1ef8IrHbpY21z4fW7vTMt60V1Cst5FGBZvcTeZZX0fliS3da&#10;9Vuf2U5b2/1DVb3/AIJ1fs5z3WrXWs3OqXNx4hMkl7Nq8McGqyTM3h4mVryGKKK4ZsmeOKNJNyoo&#10;Fzw94L+K/wAPPjTb654M/Y2+C+ka5rGi6pLeappPjie3luFN3ayyiSRNADMXmm8w5J3NuZsnBoA5&#10;745/8FCPBfwB8a+Lvh94qg+Jd9qnhe/0izsYdJstAaPxBPfaff6k0dpLLPHHC1tZaXe3M/21rXbH&#10;Epj80yxB4Pir/wAFGvhJ8KtR8HWnizWfigmj+OPh/c+MrHxMPClhDZWmlwWn2yWNxcrHNdXy2yyz&#10;HTrSK5vBHE7GDAyek8Vfsz6v46bWD43/AOCe37O2tf8ACQal/aOv/wBr+Imuv7Su/s8tqLifzfDz&#10;edKLaeaAO+SIppE+65UzfFz4WeOviJPH4l+Lf7DfwJ8S3kkMekve654umvZza3Cz2b2++Xw+W8p4&#10;dQvImjztaO8uEIKyyBgDxmD/AILi/sTXFlcaLH8Ufi8vjrT9H8O6nrvwpk+EN4niPSoNZvtLsrYS&#10;W7WAjnlWbV7INHbSzu4fEAnYor9rp3/BVf8AY2mg1CTWP2k/GlhJpuoX1hNC3w7urnzbq21B7IW8&#10;Ulpp80U11cYiuYLJHa7ltbmC4EPlyBq6cfsu3S6vN4gj/wCCdX7OK39w1s1xfLruJpWt5bWW3LP/&#10;AMI7uYxSWNk6Z+41nblcGJMSWH7NGr6Xq0HiHTf+CfP7O9vqFtFZR2+oW/iJo5oVtHspLVVdfDoZ&#10;RC+m6e0YBxGbG2K4MMe0An/Z+/bo/Zn/AGpfiI3wp+BX7SvibWtdXwda+KJbWXwLdWUcOmXDIsDy&#10;T3WmxwxyuXGLdnE+A58vCOV8i+G//BW79mHxN4cT4y+MfF/xO8H2WqabcLJaap4Z0zVNQspLO90e&#10;0Nlc2Oifbrq2vWufEdnEtnLGtwDHOzxRoqPJ65o/7OmuaBYTaZo3/BPz9nq1t7jwxJ4bnhtvErxp&#10;Jo0kUEL6aVXw8AbRora2jaAjy2S3iUqRGoHF+NdK+D3wp1z/AIR34j/sv/sl+GdQngkuPsWu/Ea3&#10;s5Zo52fzHCS6CrMkjeZk4wzBs5INAGt4F/4Kb/sXfErTLPVvCP7WfiV4r6SBbYah8Pr6xdvOuLCC&#10;FilzpkbIkh1OzkR2AV4ZHnUmGGaSPhPCX/Bab9jLx/ZaPZeBvi18UtY8UX194Vs9Y8A6P8MZrzWd&#10;Am16zN7brdxwWbxf6PbR3Et0YJZhD9mkT5pSkb20tP2XvFM9q4/Zz/Yy1KW1aY2e34mWUpi81ZVl&#10;2/8AEiON6zzKw6MJXzncc9h4Y8AeFNP11vHfhL9j79l6PUpNSXUTrGm+PEWY3qyXcgufMTQM+aH1&#10;C/cSZ3Br25bOZpCwB5f8Kv8Agrp/wT18U3N14z+AH7UvjLx6/wAQ/izZ6BDD4Z8BTuF1N/7A0YST&#10;yz6fFFZ2qvf6cBcXEkcUpdlgaaQeXXr2sft0+APDeu+OD4g1X4kL4V8A+JYfDWseOtN8P6dqVnda&#10;9KbJU0mzs7JZtTvbkyX0MWILN080SR798bqKvhX9mDSra403W/Bf/BOv9miFtCubebw/f6drij+z&#10;5rdbZYXtnTw7+7aIWloFZCCn2WIDHlrja8Sfs6694y1rVPEvi7/gn5+z3qupa5dR3GtahqXiZ559&#10;Qmja0ZJJ5H8PFpWVrCxILEkGyt8f6pNoBxem/wDBW39grWvFvh/wTpP7Xni6W68UjRzod8vwt1X+&#10;z5f7Uh0qayL3x0j7LCGTXNH3+bKnktqNuk3lvIFrnvgN/wAFR/2CL3QIdN8M/tdeMyNU8YXyeXf/&#10;AAv1S3a0mv762urd7oS6Qhsobk61p4tprjy4p2u444nkcMq9v4t/Y0j8W+AtU+HV1/wT7+Adjpeq&#10;abJZSDR/GE1pNboYYYleCSLw+HgljS3t/LkQhozbwlSDGhHK/AP9mHwv4i8ALe+Hv+CZP7OFrDo3&#10;iPxDo9mJdaHmRLbaldadIFP/AAjxO10t9vXJj2hvQADbX/gsV+xbrP8Awh+qeFfj7471LQfG39mS&#10;aT4oXwG1tY29renxCFvbr7VaRS2tpEPDGqyTXEkYjhhiFwzCDfKjfGf/AAWT/Yg0b9jaP9ur4fft&#10;O61408B3HjKPwra3Gl2On6bNLqzYLQY1lLJIykWZmMroDGpZS2QD6FcfstXN3G9rc/8ABO79nV7e&#10;SaSaW3bxExjeVzfl5Cv/AAj2Nzf2pqe44y39pXmSftEu7W1T4Q/EzUfBtl4Dvf2IfgTcaHpbXD6V&#10;oc3i+VrSzee1ns5miiPh4xxl7a6uoHwo3RXEsbZWRwQDwDxv/wAFjv2RvB15efDbw/8AH/4yeJvi&#10;RottoZ1n4ReDfhbFfa7pkupvaJDbShtPFrFLE95DHMrXOYpf3BLTlImm+HX/AAWM/YQ+JjWvh/T/&#10;ANu74kWfiu48GaL4ok8DR/DaO/1iOy1b7B9giWHT9IuVurqT+07I/ZrZ5pVEpZlCxyFPa9C+A3iy&#10;wuYfE2ifsGfAGzvHuo79by38UPHKLgRhEmyPD+RIEAUODuCgDOKz4v2RraCzt7CH/gm5+zakNr9m&#10;+zxx65tEX2eO2jt9uPDvy+UllZpHgjYtpAFwIkAAPP7L/gpH+zy2t6hZeNf2tPi14P0nTtY17TJv&#10;FPjD4f6fpelvNpOraXo10yTz6WN0Z1HVobZZduwSW9yrlDF83L/BX/goZ+zh4b1fwz+zdp37SXxu&#10;sbHS9B0uxh8U3HwttTolmz3Gn6VbW1zdjSmazla+unsyLlYjDLp90JzCBC03umr/ALN2t61p+qab&#10;rn/BPj9nnULXWrqS51m1vPEjTR300l8moSSSq/h4iRnvUS7YkHM6iU/vAGrhfCH7NN5+0B+zXpcW&#10;sfsKfBWHSPHnhmxu9egt/HEtrPqlrPcf2rJa3UkOgBpY5bueaeVSx82SeZmLGVywB0njj9q74YeA&#10;vD/gvxprX7VHxOk0Px14RPibQ9Sg8B2bM2nmfTbaAG1/soXZuri51jTreGzSF7mSW42iLKPt8h+G&#10;v/BaX9n3x54sm8N+EtX+MWqW8Oi6lq9xr2taV4Y0u1tLSz046kZJvtU1vJBHLZPaXKTSxpEqX8Hn&#10;SQkSrF9DfEL4QfFz4s69Z+IPid+yV8I/ED2WntZx2mtfEq9urV4zeWd6he3k0IxSPHc2FrNFIylo&#10;nj3IVJOeA+Lf7LWi6J8IfEV/q/8AwTO/ZrnsdP8ACzpNajVlIe0tLW1WG3APh3GyOPTNPRFPyoth&#10;agYEEe0A5iT/AILSfsd6RoEtn48+LPxC8L+Po/hTqPxE/wCFR654Vsx4hGiWlpc3u6QQJLZ29xLa&#10;WxuUtprqOZYpEaVIvmC/Qnx5+NOm/s9/Azxl8ffFvi3xzfaV4J8K6j4g1Sz0nwzC1zPbWdtJcSJC&#10;JbeONpGSMhQ8iKWIyyjJHEeKf2Xtd8Z2upRat+wv8D4W1uO1j1m507x5dWs2oQQSpIltcSxaCrz2&#10;zBBG9u5aKSJnidWjd0b0HxBL+1B4t8OX3hHxb+zd8KdU0vUrKW01LTdQ+JV7Nb3cEiFJIpI30Iq8&#10;bqSrKwIYEg5BoA+Y9b/4LEfsPeBfiV4jt/FH7Qvjaz1oeGdevNB0+Twejf8ACTab4ZTVJ9TvLF0t&#10;miWKOSz1KBTcyQNNJZSGNWjaGWXsIP8AgqX+z/c+PNP+Ftn4y+KF74ku/EWtaRdaTo/gEag1k+lP&#10;ryXTSSWdtLCzs3hvVvJtInkvbgQAw28isGrWH7Pk+teN28IX/wDwTv8A2ebn/hHfAun6Ppi3Wvl4&#10;7PRnj1Wyj06HPh4+XbLb3F9B5CgR+VeTR42yOp0dW/ZJi17UrnWdd/4Jwfs2X15eR3sd1eXesCSa&#10;aO8N2btHc+HdzCc3995uT+8+23G7cZpNwBwX7Z3/AAUl+Df7F/x4uvB/xHm+Kmu694e+Ec3i2Oz8&#10;I+HdLuG1CzuL3yvsdukpieW98vTNQvPJwFW1067lLfuiK6TxJ/wVS/Yh8Hx6s/iH9q/xdH/YuqfY&#10;r37N8MNTuA4zqA+2QeVpLfarDOlaiP7Qh32n+hy/vvlrc+IHhH4v+LfjDp9h4r/Y++Cuqarrfh5p&#10;ry+1Txtc3D3MGl3lu9rHJIdC3N5E2oTSRA7gjTzkbTI252k/stajoh1BtL/4J5fs42v9rM7aoLPX&#10;jH9rZ3jeRpQPD2HLtFEzFsktGhOSowAZf7WP7a3hT9nP4j6f8GfGsHxK1i+1PR7fWNJuPDdroE8d&#10;zP8A2lbWdpYlJJkmgmub64tLWCWeOO1kmuFQ3CkSbG/B7/goJ4T+N7Kngiw+JTf8WxvvGjNeL4ah&#10;VYbXUZtPexZzc7I7h5reYxysVs5I0Z1uSFbHQ+Lfg14zu7/xL8RfEn7C3wFvdU1+G1l8U6neeMna&#10;41dbEpJai5ml0D96ITEjR+Y2IyikFdoIoad8EPGuhmQ+Hv8Agmt8CbXzNDstGbyfFscYbTLPb9js&#10;fl0I/wCjQFEMUI+SMqCqg0Aea+Hf+CwPwh8aadZ6p4E8M/G7xAuo/D2DxTY2Ph/wjpN9fSmWw0TU&#10;P7LS1gkeaS8S08RaTO7IhtVW6CfaTIrRiD4Z/wDBR34VeD/Duk6VoekfFK7tfF+kw+MPDM1h/wAI&#10;vdrqX/CQeIra1sLX91eMbaa5vdX2QtciG3kWzvZEneK1kkHpOlfs4+KdNllbSf8AgmZ+zjZefpkO&#10;mzMPFQTdZQx2ccVqdnhw5hRNO09UjOVVbG2AAEMYWn4c/Zs8fWfhW/8ADVt/wTZ/Zvh0++vYheaZ&#10;J4ykjhuVs5IEsi8aeGCjrAljYiDcp8pbS327fKQKAHwx/wCCiXw5+L6fCq+8DXXxIuNP+LV3pdjo&#10;+pNp2iLFpWoX3hmbxNHZXo8zesi6XEsrvCs0QaeJVkcltvz34f8A+Cq37Nvxc+Mvw0/a00y5+KVt&#10;p0d5q3wzjur2bwpHHYXOsP4N1IzTxi7ZmRIp7VpUi8y4tjbXiTQRvGVr6U0X4FfG3w/o3h/w9pv7&#10;BPwCa18Jatdan4QjvfixqNx/YF1cSSvLLYtL4ZZrP/XSIqwlFjiIiQLGAg4W/wDh34u8NftR/D/w&#10;De/8E7f2f7K7vdD8Sa5otxpvjCV4ba8gudL8653Hw4hiuG+1kq6gs26UllONwBn/AA2/4LD/AAj+&#10;Kb+CbLwz4Z+Ly6h478aW3h3TdGurXwul7Z+doum64uo3MP20vHYrp+qQSyzKGaB0eGVI5mhil6bx&#10;1/wUw+H3grx/42+Htm/xA8QXXgzxVZ+GVl0Kbwvt1zV7iwstSNrZJc3kMp8qwvHuZZpkhgRLC8xK&#10;zRqj9X4J/ZUl+Gmv2Piv4df8E6v2c9B1TS7MWmm6poviJrS4tYPOE5iiki8PK0aGVVkKqQCygkEi&#10;r/jD9n3xR8QtP1DSfH/7An7Pmu2urXzX2rW+seJnukvbpozE08yy+HmEkpjJQuwLFTtzjigDwj4L&#10;/wDBTP4S/F74d+NNU/ZcvviFDa2/wv8AEfxA8L6l4o0TTl0zVJ7Z0uNRT907XUbx6hqK28kcohVn&#10;guBbM6RF6+5rvwHo2pJm7vtYVv71v4hvIv8A0XKBXzn4l/Z2+Jl34O+JXgX4ZfshfBPwTqXxI8L3&#10;Om+I/EHh/wAVTRXFybhbxFuJhFoUTXbI9zcSgO43NM/zKXLV9TISV5FAHLH4O+Eic/2t4p/4D441&#10;Ufyua8g/acXTPDvhSL4faRqU1wtt8SfhxqNxHqOvXN5dRef4ysY1P7+SRljb7MQoBC5STjOa+ia+&#10;Wv2ql2/F/wAQf9hH4L/+p7dUAfUtFFFABXl/hr4IeC/Fq6p4j1TV/FkVxc+INS8yPTfH+sWUA23s&#10;yjbDb3SRJwOdqjJJJySSfUK5/wCGn/IAu/8AsYNV/wDS+egB3hf4eaJ4RO7StR1uYjgf2p4mvr7/&#10;ANKJnrn/ABd8OPEOsfFKLxD4c+JOteH2vvD722pS6TBYyGX7PMGtgftVtMBt+1XR4xnfznaMd9Wd&#10;Br2nXXiu68MI3+l2On291IvpHM8yIfzgf8qAORT4P/EZXVz+1V48YDqp0/w/g/8AlKz+tbdt4H8U&#10;wxxrN8YfEUxT7zSWum/Px322Y/TFdJRQBWsLO8s7fyp9Vmum/wCelwsef/HFUfpXEeM/DX7UmoXG&#10;fAHxk8A6XDuGI9Y+G97fNjP96PWIB/46K9ApsmdnFAHzr+zJ8If2zfhn8FPDPwrh/aM+Gl5p/g7S&#10;Y/DtncS/CLUFuLiPT82SSyMNe27nWAOcKBliBgCvbfC2nfFC0jx428X6DqDf3tK8OzWY/KS7m/nU&#10;/gmxfTtLuLd4yu7VL2XB/wCml1K//s1bFAFW6GsqM2Rt5D3WTcn8g1chfeDvFeofGnw78RdU+xx2&#10;+m6Dqmktb21w7s5u5bGfzTuRQAv2Dbjknzs5G3nua534leM/EvgfR4NV8L/CfX/GE8l2sUmm+Hbn&#10;T4pokKsTMxv7u2jKAgKQrl8uuFIDFQDoGhib7yZ7c0LGqjCiuF8N/GLxdqtzDH4p/Z78YeGbeaZI&#10;mvdZu9HljjZ2CIGFnqE78syrwpwTk4GSO8oA5j4h3vxb0+Szl+Fngvw7rG4Sfbf+Eg8UXGm+Ufl2&#10;bPKsrnzM5fOdm3C43ZO3lfCnxC/ag8U6DYeJIfgx4Cjt9Qs4bmFf+FlXrMI5FDDP/EmAzg+tenyf&#10;cPFcz8DmZ/gr4Pdjknwvp5J9f9GjoAbpes/GiZh/bXgLwzbj+L7N4uuJvy3aen9Kj8PeOLXUfi9r&#10;Xw+ubRo9S03wzpWo3DRuHhMV1cajHGFbhiwa0lzlQMFcE5IXrq8avPhr4e8c/tgeLrzW7vXYGt/h&#10;v4ZSNtH8VahpwbN/r5IdbWeMOR2LAkZODyaAPZaK4XVvgRps2jzWXhL4l+NvD986qLfWLXxRNfzW&#10;2HViVj1P7VbsSAVO+J+GbGDhhpeEvhevh7w9b6R4g+IHibxHeQ7vP1rVtUENxckuWyyWSW9uuAQo&#10;EcSDCjgnJIBo+HdPlsdW1i5lx/puoJLHt7AW0CHP4oa16xl8CaGrtIt1q3zct/xPrvnjH/PWmSeC&#10;tI+1xoL3VgpjYsP7eu+SCuP+WvuaANt/uH6Uy3/i/wB7+grMPgjRf+frVv8AwfXf/wAdpE8DaImc&#10;XercnJ/4n13/APHaANimyLvjZcdVxzXkdx8VtL+G/wC0Rr3gTWZfFV1p8Xg3RdQsbbT/AA/qesCK&#10;aa61aKZmkghmKblggG1mA+TIH3ieiP7Rnw+OR/YHjr/w1+vf/IVADv2YLOPT/wBmz4f2cUKxiPwV&#10;pYKquPm+yR5P1JyT6k13VeS/BD4y+F9H+EXhXw3q3hnxra3un+HLG2vIJ/hzrS+XLHAiOuTaYOGB&#10;GQcHtXayfFnwjBaLe3FtrkUbyxxq03hXUEO53VEGDADyzKOnegDX1eUx3+mL2e+ZT/35lP8ASr1e&#10;b/FPSdM+L+o+FfDaQ+KorOHxBJcalcaXeaposkMIsLtAxngaB2XzXiXyw5yWDFTtyAfsr/DIDH/C&#10;T/Ej/wAPF4l/+WFAHW+PtK1PW9GtdO0l4Vl/trT53acnaIobuKaToD8xjjYL23FckDJG2OlcP4a+&#10;AXgPwVrcPifSdc8bXFza7/Ji1b4ka5qFuxZGU7re6vJIpOCcbkODhhggEdsJUGFyaAFf7jZOOOvp&#10;WT4I03VtK0SS21poTM+qX06+TIWURSXcskYyQPmEbJkcgNkAsAGOr5if3qr6Rqdvqml2+pW7Zjnh&#10;WRCOhBXI578UAWq43RNba5+PniXw2Lbb9k8I6JctP5md4lu9VQJtxxt8gnOTnf0GMnrri7trRPMu&#10;p1jUdWkbaB+JryfSvib8NtJ/aj8ZPqfj7RrZT4D8NjdcanEi5F7rmRksORkZ9MigD1yvHf257YXf&#10;wV0WIjO34xfDt/8Avnxnozf0rtpPj18DoUaSf4yeFY1X7zP4gtgB+b14n+3T+0L8Cde/Zr1i28Jf&#10;HLwjfatp+s6LqtlY2PiW1lnlkstXs7zakaSFnb9xwqgk9uaAPpgZxzRWKvj7Qmxiy1j/AMJ29/8A&#10;jVZvjD41eAvAXhbUvGvi6XV7PS9JsZbzULpvDV+wihjQu7YWEscKCcAEnoATQAfFSZ9Kbw34qa3k&#10;mh0vxNCZoIceZJ9pimsU27iF4lu42bJGEViMkBT0VtqFxOMy6Rcw/wDXVo//AGVzXk3xG+P/AIb1&#10;nT/DelxeDvGlvb+Itc0OfSb688C6lFEcarah0uN0O/T3XK/LeLBv3fu/M2SbPY6AG+YP7prh/iB4&#10;p8e+HvGWlzR+FdKn8Lm4t4L3Um1yRL+G4uHe2RY7QWxjkj8ySAs7XCEKZCEJRQ/dVxfx9i1mf4fR&#10;w+H7u2t7xvEmi+TNeWzTRof7UteWRZIywx2DCgDrtO/5B8H/AFxX+VeGf8FH9Mtta/Zz0nRryS4S&#10;G7+NHw1hle0u5LeVVbxzoSkpLEyvG2Dw6MrKeQQQDXuenf8AIPg/64r/ACrxT/goR/yQjw//ANlw&#10;+GX/AKnWhUAdvZ/s8+A7Gdbm213xsWUnaJviXrki/k94R+lddZ6Mmnab/ZljeXSrtIWWe6eeQcdd&#10;0pYn8c1cHSkY4GcUAeWeBPAXjXxf8P8AQfEej/tH+M9Ntr7RbS4t7az0/RDHGjwqwUebpztgA92J&#10;re0f4WePtNlEt9+0n4y1Ad47rT9EVT/3605D+tR/swz/AGr9m/wDc7y3meC9Kb5veziruqAOb0Pw&#10;Hq+i6heX7/EjW7r7bcLNJHcw2O0MI0jwNlspAxGvc8/lWlr9r4suNN8nwrrdhZ3f8NxqWmvdR/ii&#10;TRE/gwrSooA8a8UfDH9s3Xda03Urb9oX4YQ/2VqDXljHN8H9RkwxgmgIYjX13fJO3QLyPwrodC8M&#10;/tZW8qnxN8a/h3dpn5lsfhhfW5I+ra1Jj8jW7481+XR/FXgvTY3Krq3iSW1fnqF029nx+cNdPQBU&#10;0+HXY7RU1XUbWacD55LezaJG+imRiPzNRXr+KULfYLWwlH8PnXLx/wAkatCjNAHF/AzTbiw8FXUF&#10;8IRK3irXppY4XLKrSavdyYBKqTjd1wM12XkQ53eWOua8d8K/GLx/4euNU8O6R+y7461yzt/E2rLF&#10;r2l6hoKWlzm/nYlFuNUinAUsUO+JTuRsZXax9M8H+JdV8Tae15rHgjVNAmD4+xatJavIRgHdm2nm&#10;jxnI+9ng8YwSAaksCvA0KBfmGPm5H5V4PoXi39p34E+Fvh58Hr34S+A9RkuvI8N6bqEfxEvYhLLb&#10;aZcXBlkQ6Q3lq0VjJ8oZyGZRkjLD3yvLvj+7L8WPgeqn73xQuw3uP+EV18/0oA09P8R/tMO3/E1+&#10;E3geJf8Ap3+IV5J/PSVroNNvviFMufEHhzR7Vfl5tdclnxz/ALVtHW9TZBuQjNAFHwl4ksfGXhTT&#10;PF+lxSx22rafDeW6TqA6xyxh1DAEjOGGcEjPc1oV5L8FfgB4Fi+EvhWca14yDN4dsWK/8LG1rap8&#10;hOAv2vAHsBjtW9d/Ay7bxJZ6po3xu8c6bpNvta68Mxalb3FvfOCfnkubq3lvkyNg2w3MafuxhQWc&#10;uAVf2wRn9kv4of8AZO9a/wDSCavRl+7XM+KvhF4K8a+GdQ8H+JV1W407VbKW01C3/wCEhvV86GRC&#10;joSswIBUkcEHmrzeCNG2YF3q3Tr/AG9d/wDx2gDYpsn3f+BD+dYem+DdIm0+GWS71Us0alj/AG7d&#10;88f9dalk8C6K4wL3Vlwc5XXrv/47QBs0VjS+CdG2cXWrdR/zHrv1/wCutc6P2hvh9APJGgeOPk+X&#10;5fhjrp6fSy5oArfG+78j4hfCW3wP9J+IVxHz7eHdZf8AD7teiV4P8YPi7oHiX4g/CvWNF8HePJrb&#10;QfHtxf6vN/wrPXF+zW7eH9YtRId1mM5muYUwuT+8zjAJHpWn/GvwbqRxbaT4rX/rv4D1eL/0O1FA&#10;HXVj+B1I0m4P/UY1DH/gXLVaz+KHhW/lngtYdYZ7WQR3Cnw3fAoxRXwcw9drKfxrkoPgF8P/ABte&#10;3nirU9a8d21xf3087QWHxC1/SolUytgi1gu4kiyADwi5OWOSxJAPTqxfDE/na34gTymXydUjjYt/&#10;Efslu2R7YYD6g1yX/DLHwy/6Gf4j/wDh4vEv/wAsK0/g/wCCNB+HaeIfD/h++1i4g/t4SGTXPEN5&#10;qc242VqCPOvJZZNvA+XdtBzgDJoA7SuZ+IPiLSdD1rwnYX+lNc3WreImtNKk3BVt5hYXkzSE/wDX&#10;GGZAADlnUcAlh0hljHVq4H4w3Cp8QPhXgZ3ePrgfT/iQaxQB6BTZN2xtn3tvGaBIhOAetU9V8R6B&#10;osbNq+t2lrgf8vFwqfzIoA439kzwr/wgv7LHw08EfaBN/Y3gDR7HzlBAfybKGPdz67a9Arzj4UfF&#10;74RaV8KvC9jefFLw7C8fh6yXbNrdurcQJ6vWrfftF/s/aWu7U/jl4Ptwenn+JrVP5yUAee/D5nP/&#10;AAUr+LULZ2r8D/h4w+p1jxrn+Qr3Svnf4W/Er4ZeJv25viR448FeNrTxBaXHwr8F2Mk/hsnUUjkh&#10;1PxS5R2tg4Q4uFIDYznIzzXtw8e6GeljrP8A4Tt7/wDGqANqvNvh1qNz4f8AjT8SPC1xpFxNNqOp&#10;ab4it5reSLy/sk+nw2CqdzhhIJtLuSRtxtaMhiSyro6r+0L8OtM8cWPwzA12bX9St2ntdPh8Kag2&#10;IRu/eSy+SIreMspQSTOiF8LuycVzvwk8d2Pj39orxhqFro2rafJD4L0CG5s9Y0qa1likS/11HX94&#10;oWQBgQJImeNxhkdlZWIB6rBctMu57WSP/Zfb/QmlkkbYfLX5u2akpCwBwRQBznga78cXtjbzfEHw&#10;5pml6iZLjda6Rq0l7DsyNreZJBCwY9SuwhTwGYc10lZL/wBsy+MYZ01K0OmrYun2T7G3ni43A7/N&#10;8zbs2YGzy85534+WtagDx3VPhT4W8f8A7Vviq+13UfEVvJD8PfDiKui+MNS01GBvtcOWS0uIlc/7&#10;TAkDgHFdx4b+EHhfwrKsul6r4lk2tkLqXjTVL1fyuLhwfxFZfh3/AJOh8Yf9iD4b/wDS3XK76gDz&#10;f41JqMXj34fwaP4x1HRbrWNeu9GN5pkds8nkPpt3euuLiGVOX0+E527htIBwzA2H+DvxJZgR+1d4&#10;8X5skLpvh/H050qo/jTY3F38S/hHcRKStr8QrmSTC9FPh3Wk/m616JQB5z49/Z/v/ib8L/EHwj8b&#10;fG/xZe6X4m0S70nVJPs+lxztbXELwybWjsVVW2ucHbwa7jS9L1HTxi78SXl9/wBfUcIx/wB+40q9&#10;RQBx/jzRPj9qEjH4Y/EvwhpC87F17wRdaiR6ZMWpW2fyFcJoGg/tv3+t6tbH4+fCmNbHUFgmZPg9&#10;qWZ2NvBJvH/FQfLxIFwd33M98D2uuF+E2pzX3xA+J1pL92z8cW8Mf+6dC0mT+choAveFtH+ONoy/&#10;8Jt8Q/CuoDjf/ZXg25s8+uPM1CbH64966SVdSCZgkhZv7rKVH58/yqxRQB578ZviV4s+FmgaT4ou&#10;/Dmn3ltN4w0PSJ1TVHjcDUtTttOEgHkMD5ZuxJtyN3l7crncPQFjRSSF69a8a/b21fU9B+AFnrOj&#10;+GrzWbm1+J/gWSHStPkgW4u2Hi3SCIozcSxRB26AvIi5PLAc1sj9oPxtZ6Tc654n/ZU+IGi2dlbv&#10;cXlxf33h+QQxopZmIt9VlY4AJ+UEnHAJ4oA9MSGKIARxhccDFcD8dfB3xM8Q6l4I8UfCzS9Dvr7w&#10;t4sk1K6sfEGsTWMU0D6Xf2ZCSxW1wQ4e7RsGPBVW5Bxn0CigDyfw/wDE79qXX9X1rSI/gd4DhbQ9&#10;SSxuJJPiZe7ZZGtYLncn/Em5XZcKvODuVuMAE9Npeu/HmfadX+HHhGDP/Pt42upf/QtNStjwxYW9&#10;pr/iK5hX5rrWI5JfdhZWyfyVfyraoA5H+zfEl18T9E8Saza2dutroGpWskNtdvMS809g6kExIMAQ&#10;NknByVwDzjrq5Xx94Q0fxzr+l6Hrd5q0MSWt1cKdH1670+QsrQLzJayxuy/OflJKk4JGQCILf4G+&#10;D7OJorTX/GCllKq8nj7VpSue48y5YZHuDQB2NcTr8jD9ozwrF2bwXr5/K80f/GpPAvwj1HwxpMlh&#10;4x+MfjDxldNctJHqWvXlrayxRlVHkhNMt7SEoCC2WjL5dsuQFVb1x8KPB914gtfFMx1Y31laT21t&#10;N/wkF4NkUzRNIuPNwQzQxHnpsGMc5AOkorzH4q2U3h7x38NdK0XXNWgt9d8aXFjq0Q1m4b7Rbrom&#10;qXITLOSuJreF8qQfkxnBYHt/+EI0X/n61X/wfXf/AMdoA5zw/wD8nMeLv+xF8O/+lut13Vc3D8Jv&#10;B0HiO48WQ/2qt/d2cFpczjxBefvIYXmeNcebj5WnlPHJ3c5wMR+Ir7wt8MrePxBfx+IrhZJfIWOx&#10;tdR1Z+RuyYYVmZR8n39oAOFzlgCAdRWP4VtbWC51Z4LeNWfVWeRo1+8xij5PqcVzv/DRXw+/6APj&#10;n/w1+vf/ACFVTQfjz4JN5qDnw/42VZrxXjMnw11xcjyYlzzZjuCPwoA9Fry39sGLzvhPpKj/AKKj&#10;4HPPt4q0o/0roNc+Pfw58M+FdS8beIm16x0vR9PmvtSu7vwfqcYgt4kLySENbg4VVJ4BPHSud/aD&#10;0fRvjf8AD61+Htvb68v2rxXoNzIYbK/sZFittXs7qRlnVY2hZUhZg6urAjIOcUAeqV5v+2PfWOm/&#10;si/FPUdU837Lb/DnW5LnyMeYY1sJi23PG7GcZ4zQv7K3wxUYHif4j/8Ah4vEv/ywrzH9t39mr4b6&#10;N+xh8XNYg8TePzJafDHXpoxd/FrxDNEWXT52AeOW+ZHXI5VwVYZBBBIoA+lI87Fz/dp1RxPDFEsa&#10;uSqqApZt2fx704yopwTQBxfwrvrG78bfES3sbNo5LXxlDHfSNj9/MdG01wwGTwI2iX/gPT17avPv&#10;g4fL8f8AxVldt3mePrYgqvX/AIp/Rx/Su/Z0RS7NhQMkntQBi+LtOvr7WfDlzZ3kcSWetSTXSPHu&#10;MsZsrqPaDkbTudWzzwpGOa3K5vxF8QvAWmXth/aXjXSbfbeNnz9RiTH7qT1aoT8dPgoCQ3xe8Lrt&#10;+9u163GP/H6AOg1vTIdb0a70a5H7u7tpIZP91lKn9DXln/BP2R5f2DPglLJ95vhH4bLZ9TpdvXQ3&#10;f7UP7NNtujuv2hPA8bL1WTxZZqf1krzv/gnH8QdIn/4J6fAeWa01ZpG+DPhcuU0G7cE/2TbZIZYi&#10;CPcEg0AfQFc38Y/DGp+NvhH4p8F6L5f2zWPDt9Y2fnNtTzZYHjTccHA3MMnHAq1/wnuh9fsWsf8A&#10;hO3v/wAarlPD/wC098NfF3hqDxv4T0/xVqGiXF1bwR6hbeBdVPmGdI3hkjjNsJJoGEq5njRoUwwd&#10;1KsAAdD8O/iPafEnwJonxB0bw3qVvY69pNrqFnHeeQJFiniWRA4SVgGCsM4JAPQnrXRCTjlG/SuF&#10;/ZYyP2YfhwCpH/FB6PwwwR/oUVd5QBwfx9tPFmo+D7ceGdOsbiOx1zTNT1L7bfvAyW1nfQ3cnl7Y&#10;ZPMkKQMqoSgLEZdRkjF/Y0z/AMKi1jd/0VTx1/6lerV3nxGk8r4f63ISAF0m4LE9h5bZNed/sRpq&#10;kXwV1KLWru3uLpfih44+0T2tu0Mbv/wlerZKozuVHsWb6mgD1q7/AOPWT/rm38q4HTv2cfh9BawP&#10;Dr/jrcqKRv8Ailr7Z475vTmu+u/+PWT/AK5t/Kiz/wCPOH/rmv8AKgCjoHhfT/DVv9m024vpBgDd&#10;qGq3F23Gf4p3du/rXlPw5+FHxBi8R+PtD0345+KNC0m18dTz6JZaZZ6U6pHd2lpfXBLXNjM7br26&#10;vH5b5Q+1QFVQPaKo6M8c1xfzxLjdeEN7lUVSf/HcfhQBydn8JPiDaz+dN+1B44uFz/qZtP0EKf8A&#10;vjTFP61e/wCFZ6s3ii08Vz/FHXpprOxuLWKOSCwClJnhd87bUHrAmOfX1rrKKAKs1tqy6e8Fjqaf&#10;aNpEdxdW+9Q3YsqFN30BWvn/APa81H9sj4X/AAG8bfGTw78Y/hrLa+DPDd54jj0m8+F+oNJdNYQt&#10;eLCZ11sBA7QqpbyzgE8V9FVwf7UnhKbx9+zP8Q/AlvGzSa14H1awRVGSxms5YwMd/vdKAMzSfCf7&#10;ZkM2dd+PfwyuI933bP4S6hAdvpltek5/Cu70G18ZW9mI/FGu6beXH8Uthpclsn/fLzyn/wAerUoo&#10;Ao3h8RR5/s+Ozl9POlaP+StXP+DrrxAPH/iLQvEdhaqpWz1K1kt7lpAqyxtAYzuReQbQvu7+djA2&#10;5PXV5n43+JvjbwT8XbzTfDf7PPjDxdbzeHbGSTUfDt9o0cNu3n3g8txfahbSFsDd8qMuCPmzkAA9&#10;K8qPOdtLtHpXDeEfjgmvePLH4a+Kfht4g8Laxqei3mqabZ65JYy/abe0ltYrhg9ldXCqUe9thhip&#10;bzMru2tjuqAPO/iF4o/aI8Kahq2q+CvhZ4O1bRbaHz7ebUfHd1Z3UoWFS4MKaXMincGUfvWyACSu&#10;Sqvs/Ev7URcf2j8IfAUa9zD8R72TH56Otd3qNrDfWUljcLuSeNo2X1BGCPyqagDm9M1X4qTMBrXg&#10;3QLcfxfZPEs02P8AvqzSsT9mvw3f+E/h3qGkanPbyTSeO/FN7utWZkC3Ov39yi5ZVO5VlUNxjcDg&#10;kYJ789K8n+Gnwj8IeLrDVPFN9rPiqO4uPFmuJItj461a1gXy9VuowFghuUiThBnaoyck5JJIB6xT&#10;ZCQhIrz3xZ+z7dauLdvA/wAeviD4RkhWRZpNL1iDUftIbbjcusW96qldvytGEb5jkkHFdZ/wg+ib&#10;cC71b/wfXf8A8doA0tOha30+C3Y8xwqpx7Cpqx18D6Iq7ftWrcf9R67/APjtcn8PdKXW/GnjrTtU&#10;1jVpIdH8Tw2emx/21cqIYDpWn3BXIkBb97PK2WJPzYzgAAA9Erz39kj/AJNT+GP/AGT3Rf8A0hhr&#10;qn8DaK67ftmrD6a9d/8Ax2qPhn4SeC/B3hnT/B/hxdUttO0uxhs7C3XxBet5UMSBEXJlJOFUDJJP&#10;FAHTVgfErQYvEvhmPSp7dZYzrOmyvGyghljvoJDkHthK8++E/wAfdE0vwzfaN4sh8YX93pvizXrF&#10;bq18D6vfxmCDVruKBBPBbOkm2FI0JDMcrhjuBrpG/aL+HxX/AJAHjr/w1+vf/IVAHeAbRgUVxtl8&#10;d/A9+QIdH8YLu/57/D3WY/8A0O0FWz8X/BK6zbeHmbVlvry1mube1bw3fKzxQtEsjYMPG1pohzz8&#10;496AINGY/wDC+PEiZ/5lHRT/AOTWq111eO6h8H9A+L/x/wBd8ba5J40sdPj8IaPZWM+leLdY0NJp&#10;0utTeZWitp4PMKrLAd7KeHwDwwG3/wAMsfDL/oZ/iP8A+Hi8S/8AywoA0tds7uX9oXwvqcZQQQ+D&#10;9dikDN8xZ7vSCuBjoBG2eR1GM847WvM/C/wt8L/DL4yaX/wjuqeJLj7d4a1Pzv8AhIPGOp6tt2XF&#10;hjy/t1xN5X3jnZt3YG7O1celNPGoyWoA4v8AaX8CeKfil+zl4++GXga/gtNb8ReC9U0zR7q6maOK&#10;G6ntJIondlVmVQ7KSQrEAcA9K7SM5jU/7NR3s8cNszOeOF/M4/rUgmTA560AOOccVzvw08VXnjPR&#10;7/W7mFYo4/EGo2NvADuKJaXUloSWwN254Hk6DAkC87dx2r/V9M0uPzdSv4bdf708gUfma8x+CPxZ&#10;+Fek+Cb+PU/iVoNs3/CaeIztuNYgQ861ekHlh2waAPVq4nxv4Wsbv4zeB/Gz5+1afDqljFx/yzuI&#10;opH/AFtUqe5/aC+A1lH5t78a/CUK/wB6bxHaqP1kryz4wftQ/Ce++NnwU8PfDv4q6Fr0mq/EO+td&#10;SsfD2qR39wtuPDWtT7zFbs77RLBFk7cAkZ9aAPoKisUePdCJwLLWP/Cdvf8A41XO/ET9pH4X/C2L&#10;S38XjxIkmtap/Z2k21h4H1a9murnyJp9ixW1tI/EUEzltu0CM5I4oA6LVdTm0fxDBKNIurpdQ220&#10;bW7R/u3RZZDu3uvBAOMZ5HOOteY/tofEP4yeCfg2Na+DWn+I4tWbXbOFpPD/AIeGq3SRM+SPIWKf&#10;90zBI5JNh2Ru7bo8eYvUWHxc0fxd8RLXwOPDHiXT9Q03UDLM2qeGbuC0kja2m2NFeFDazMQyt5cc&#10;rSJnDojKyr6BWlGoqVaM2r2d7Pr96a+9NeTOHNMFLMstrYSNWVJ1Iyjzwdpx5k1zRfSSvdPo0fO/&#10;/BOvxv8AtQePvhv4q8V/tNS6+xu/HE3/AAhP/CTeHYdJvP7HXT7FSGtUhhljX7cuobDcRrKybW+a&#10;NomPzj+2Z+2voPw6/wCCi2i/sb/EvwVeQ+JviZqXwxuPB99od1HdWK2Wn+Nb+4L3jS+RLBK8cTYj&#10;ijnQNgeYRlh+i1fG/wDwUe8C6Drn7TfwL8TXuhaXcXOh6rb3dlcX2mpNNayv438E25kt3JBglMdx&#10;LGZBkmKaaPGJCRrXrwxGInVcFHm6LRL0WiM8vwNbL8toYSNaU3TjGLnUfNOaikm5PS8pWu5d3c+y&#10;AcjNFIuQuDRXMekLXP8Aw0/5AF3/ANjBqv8A6Xz10Fcr8ONUEelX1s9hdAL4g1T975JKt/p8/TGT&#10;+lAHVV5l4VvLiT9snx5p7y/uofhn4TkjT0Z9R8Rhj+IRfyrb8a/HbwV4BmaDXND8ZXDLjP8AYvw7&#10;1rUl6Z4NpaSg/ga4Twh+0x8B/EPxn1S50DwX8RIfENxoOmwapcX/AMJ/E1tvs0mvjaqVnsVWNVkl&#10;uyHwu/ew3N5ZCgHttcf8cbDWtT8FWtpoWo3FrK3irQjNJazPGzW41a0M6ZQg7WiEiMOhViDkEiuk&#10;TW7BtPXVZWeG3Zd266haFl+quAV/EA1538c/jR4d0Lw3pcfhLx/pf9qXXjbw5YrbQ3lvNLJDca1Z&#10;W86iM7usMkg3AblBLKVIDAA7xvCWlGEwrc6gqkEfJq1wuPpiTiuR179mr4fa2TPdeJvH0bbt3+h/&#10;FXxBbr+UV8ox+FehU2QsEJWgDznQPjx8N9D8KaVbafpXji6tV06AWtwngnXdSaSPYu12uFt5TOSM&#10;Eyl3Ln5izZyZx+0r8PzJ5f8AwjXj32/4tV4h/wDkHFbnwg8Kf8IF8NtH8BRXtxcW+g2KaZZ3F0yt&#10;NLBb/uYnkKqoLsiKWIVQWJIVRwOk2rndigDmdP8Ai14Y1KEXEOk+JVU9p/BmpxN/3y9uD+lRWvxC&#10;07WPiVpfhmwTUIxcaHf3TLeaTcW6t5U1mgP71FyR53bPWurKKRgiua1vwXd3fxR8P/ECz1ALHpek&#10;6jptxY+TxIt1JaS+buyMFDZhcYOfOJ428gGj4z8My+L9Bk0SHxDfaTI00MseoaasJmhaOVJFK+dH&#10;JH1QA7kbgnocEcwfhD4/L7x+1H46H+z/AGfoOP8A0113lGR60AcDJ8MPiDHfW1gv7R/jJomhkeSR&#10;rHRt5YMm0caeBjBbPGeldX4K8L2vgfwbpPguxvri6h0fTLeyhubzZ50qxRrGHfYqruIXJ2qoyTgA&#10;cVS8ReItcs/F2neHNB0m1uJL3Tbu5aS61BoVjEMluu0BYnzu8/rxjZ3zxHc6l8XVP+h+C/Dsn/XT&#10;xTOn8rE0AdJXAeHkx+1J4wl2dfAPhsbsdf8ATdc/x/WtL+1fjn/0T7wr/wCFnc//ACurlPhnrni3&#10;UP2pfG+l+MfD2n2Fzb+AfDMsf9m6tJdpJG97rwGS9vCVIMbcYPBBz2oA9YooyPWjI9aACoppoI5o&#10;xJKityRuYZx/nFS7h61i6h4rtLX4gaX4Haz3T6hpN7fx3G4fIlvLaxsmOpybpD7bfcUAa32q2/5+&#10;I/8AvoUfarb/AJ+I/wDvoVJgelGB6UAed+Gp4Jf2q/GKpIrMvw+8NfdOcZvtd/wr0TAHQV574dXH&#10;7VnjFgP+af8Ahr/0u16vQqAGpGka7Y0VR6KK534qzra+F7aUjr4i0dP++tStl/rXSVx/xzn+z+Cb&#10;OT/qbvD6/nrNmP60AdcFUhSQDjpTqB06UUAcr8aPD3g3xb4Bk8L/ABB8JaZruj6hqum295pOsafH&#10;dW1wGvoAoeKUFGwxVhkHBUEcgVzKfsRfsXoQ6fsh/C8N/eHgDTh/7RrZ/aBvjp/gOxnDY3eNfDcX&#10;1363Ypj/AMertxwMUAee2v7I/wCylYD/AED9mP4ewf8AXHwXYr/KKug8IfCb4X+BbaGHwb8OtD0v&#10;yo1RGsNJhhYAdOVUGuhf7rAHt+VVPD7XMmjwz3Z/eTKZWXrs3Ettz32g7c8ZxnA6UAXMDOcVxug6&#10;S0Xx88T62fu3HhHRIAv/AFzutWbP/kWuyyAcZrh/D+qalP8AtGeKtEd7f7HbeDNBnh2xt5nmSXms&#10;K+5t20riKPACgg7sltwCgHcYx2rz39rS7s9O/ZX+JWoX+PItvAOsSy/LnCrZStn8MV6FXif/AAUr&#10;v5dK/wCCc/x91OCTa9v8FfFUqt6FdIujn9KAPbAABgCkKqTkqOORS5AHJozQBwv7Q0xtPAVhcRRK&#10;zf8ACbeGk5xyG1yxUj6/Ma7rLelcH+0Zb3Nz8PtPjtE3Mvjrwu5G4D5V16wZjz6KCf5c13lAHJ+J&#10;vjZ8OPBvwv8AEnxn8UeJI7Pwz4TtdSudc1SSGXbbRae0y3bFQm5vLaCUYUNu2/LuyM/n7qf/AAV7&#10;/af+O+mx6j8Mv2O/DOmeHbq6sdZ8Pnxh8QJINSubBLsSwSzQ29nNFC8iwKzRrK/l+YBucgmux/4K&#10;hXWleLPF9p+w/wDCW78RWN940sbjWviH/ZOv6jFH/ZVxPLEtksQcW6HUJ1vTI6gkQ2d0GTdcJIPn&#10;Pw3+zT4+8H+Etd1LW57j7Z4f8R3ml6hYRa5ct9kgM73FkiSCVlZPsl3bsMH5Q4RsOjIvzXEvin4f&#10;+G8adHOo+2xVblkqScv3dJuUfaT5XH4pK0VdtJXcbSi3+F+KXFnH1GU8NwdScpYezrzdNTjFyScY&#10;Jykve5dZaO1463ul+wOlsW06HI/5ZL/IV4t/wUI/5IR4f/7Lh8Mv/U60KvadJGNOh5/5Zr/IV4n/&#10;AMFD5TD8AdCmWJpCvxu+GZEaY3N/xXWhcDPevpfQ/dNz3QdKa52rk1n3viaz0zT21G8sNQ2xjLRw&#10;abNNJ+CRKxP4A15/rf7W/wAMNImaxufCnxO8wcb7T4K+KLhQfXdHpzKR+NAHRfs+2EGmfAjwXY2y&#10;bUi8J6aij2FrGB+grsK8h/Y4+Mvhv4jfATwNBpmneKo5v+EN0zzJtc8HapYq7C0iy3m3dvGr5P8A&#10;EGO7qCa9N1jxZ4c8PH/ie65Z2YxnddXaR8f8CIoArLp9lrmu373L3Aa1kjgXybqSPH7tZP4WHP7z&#10;r16elQeIfhn4e8TWwtdQ1TxBEo/i0/xVqFq3/fUM6N+tUvBN4ms/EDX/ABH4d8a2Wp6Dd2disNrY&#10;zRTLBfp5wuH3plsvCbMbCcDy8gAsxbrqAPAPih8KPh98Hvil8LfH1nqvj68lj8cXUZt7rxn4g1yM&#10;q2g6tnFnJcTqzDswj3Dk5AzXoEv7SPgGGRo38NePDt/u/CzxAw/MWOKs/FSOyfx18NnumYSJ4znN&#10;rtYDL/2LqYIPByNhc8Y5A5xkHtiAeooA4XTv2hvAeqSiG10DxurN0+0fDPXYV/OSzAra/wCFleHX&#10;Tmw15fl/i8LagMfnBW+UU9VpskCvGUHGVxn0oA4b9nTVhrnw/vNTUS7W8ZeI1TzoWjYKutXqAFWA&#10;YcL0IBFa3jHwF4m8Tasmo6J8Y/EXh2JbcRtZ6Paaa6SMGY+YTdWczbjnGAwXCjjOSc/4B6JJ4e8G&#10;X2nyah9qL+MPEVx5nlbMebrN7Ltxk/d37c55xnAzgdsTjrQBwZ+Evj2BWlf9p7x1Jjna1hoXb6aY&#10;K5v4W/DHUvih4f8Ahl8a/Hfxd8TatdaXbweIrLTZ4NOhtftlzpU9qxYQ2iSFRFfT4XzOu0knGD65&#10;chnt2WN9pZcBvT3rjfh74X+IXw1+HXh/4e6fY6PqS6DotrpyXs2qS232kQwrGJDGLeTZu2527mxn&#10;GTjNAHbU2RtqE/hXLTan8bVI+zeBfC7/APXTxdcLn8tPNMk1X45Fefh54U/8LS6/+V1AF/4UJ5fw&#10;t8Nx7cbdAsxj0/cJW/XNfBnUV1f4P+FdVSHyxc+G7GXy927Zut0OM98Z610uaACmyHEbf7tO3D1p&#10;sxBjYZ7etAFfTLi3XTbdTPGP3K/xD0qb7Vbf8/Ef/fQqr4duUu9GglWMLtUx4BzypKn8OKvYHpQB&#10;G93ahCWuI/8AvoVHpF2NQ0m1vgOJ7dJPXqoNTSoGjK4rn/hFef2j8J/C+oA58/w7ZSZH+1AhoA6L&#10;AxjFH4UUUAZHhtNus682Pvash6f9OtuK1wqqSQvXr71n6PEseo6q4H+svlb/AMgRD+laFABXmeuf&#10;s4/s9/FvxlrPiT4r/AfwZ4n1CK6iggv/ABB4YtL6aOEW8TCMPNGzBAzO20HALMepNemVm6PGYdV1&#10;Qs3+suUb/wAhKv8ASgDhbf8AYr/Y4tG3Wv7JfwzjPXMfgPTl/lDXM/Ez9mr9nfQ/HvwwGgfAXwXY&#10;+Z45uEl+x+FbSPev9haswB2xjI3KrYPdQeoFe5Zrg/jBKE8c/DFcf6zx1cLv3Y2f8SLVjn9MfjQB&#10;2OkaDofh+1Wy0HRbSxhXhYbO3WNR+CgCrbZ2nAozTXY7fk+9j5aAPN/2MvEdz4x/Y/8AhT4vvVxN&#10;qnw20O7l4x80lhA5/U16VXE/s1eBLP4Xfs6+AvhnpviSPWbbw74N0vTLfV4rXyVvo4LSOJZxHubY&#10;HChgu5sA4ycZrtqAPPdLv7C0/ao13SZcfab7wDpE9uNvVIL3Ulc59jcp/wB9GvQsD0rxjxRbz2P/&#10;AAUL8EXiS4j1L4N+KEkT1a21bQCp/D7U35mvZ8460ANKIw2sikEYxivPNDmaD9qjxgPK+QfD/wAN&#10;HcOg/wBO10f4V6GZol+9Ko5x96vgX/go5+078Q/hp+1fN8Avhtqkmlt42+FNnf694gs75or2zsrL&#10;Ub6H7PblMPA876gM3SOskSW7iLbLIk9vnWrUcPh6letLlhThOpJ72hTi5zdlq7Ri3ZavZani8Q57&#10;guGsmrZli78lNXaVm220kldpXbaSu0rvVpan1Z8VP20f2Ufgh4qg8C/F79pDwL4b1y4e2EWh6x4q&#10;tYL1lnlEUTi3Z/N2Mx+/t2qqszEKrEeG/tUf8FcPgX4F0jTfhv8As0+P/DfjD4oeLb42XhjQpppD&#10;DYhYXml1G+jUpMLWKONjtXDTSFY1ZAXli8w1L4C/s6r8I7rxH441Nb5ry4bUb68bUHRpr15hOZsx&#10;sD5pmJcvnezncSSSa+VvHvwu0ObXvC/xPtNS1SObwnqV3czR/brmW6uNPkhZGi3mTKICVlfn5vKH&#10;U7a/OPCzxw8O+OOIMRQxdKrh8NQhOp7atKMKcnBXjCUUm06srRiozbe0bvVfh3iB4tcS8MYejh1h&#10;6Ua2LhNUlTqe3qRk4SdOTioxT95JSWybV3a59lf8Exf2mf2zf2ivjneeIf2i/iF4Sk0PUvCMmo6T&#10;4U8K+HpbeO0ZjYiOUzTyvJu2tJuiLOoZ8q+AFH3hX58/8EqdF0Dw/wDtAXWh6NYXlstj4IubeOC5&#10;1CaXy40uLNQuJGOMAAZ64HfNfoNX6BgeIMv4owscwwU4Tpy0Tpq0dNNmlZ6a6bn2vgvn+ecS8C08&#10;dm85SrupVi+aKjJKNRxSaWzSRwPh3/k6Hxh/2IPhv/0t1yu+rzjRdSNv+1V4wgbT7hl/4QHw3maO&#10;Pco/03XPfP6Vv+Nfi54W8AoJNc0jxNcBhkDRfBeqakfytLeU11n6sbWqaPpuqanpt5fKrTaddNc2&#10;Y7iQxPCW/wC+JnH41er538eftceDtT+J/wAOD4W8P/FC2jbxRdQ60s/wZ8UW6T2Z0m/byyZdOVW/&#10;0lLV8Alv3Zb7qsR71o3iCw13ThqlpFeQwnnF/p81q447pMqsPxFAGP8AGnxk3w5+EPij4hq+3+wf&#10;Dt9qOT0/c27yf+y1pf8ACJaWo2xz3sY7iPUp1/k4rm/izqfwc8f+Ade+Ffj/AMY6Wum+ItJudL1K&#10;3bWY4ZJLe4iaGRQQ4ZSVcjIwR1rrtEXUo9Kt4tXm826WFFnlwBvfaNzYGAMnJ4GKAOT8Q/AHwT4n&#10;na41PxD40jZjlhpvxI1uzX8BBeIB+VeefB3VvBXwC8X/ABO8KLY+OL2AeOoZbeZ9P17xFK4bQtIJ&#10;LXRS5kb5twAZztAAAAAA95rh/hVq8mpfED4mWciRr/Z/jS3t02Lgsp0PSpct6nMp9OMUAVn/AGl/&#10;h5Hjf4c8fc8Z/wCFU+If/kGtTSfjP4S1lPMtNF8VIuM/6V4F1a3P5S2yn9K60jPUUhRT1WgDyH9p&#10;bW9G8bfD/R9FtLHVPM/4WR4PnUXWg3kCfufEmmzElpIlUYEZ6mvUPE/h3T/FvhvUPC+p+YLbUrOW&#10;1uDE21vLkQo2D2OGNcV+0z4tm8C/D7S9btrS1m8/4g+FLBo7tWK4u/EOnWpcYI+ZRMWXnAZVyCMg&#10;+iUAcHJ8IviA7bl/aj8dIP7q6foP9dMNcv4/0H4o+DPFngLw/Y/tHeL7iLxP4sm0zUJLjTdFLJCu&#10;k6heApt08BW8y0jGSGG0sMAkEeyZrh/i94a1TXPFfw+1fSLmFZtE8YTXoguCVW43aPqVvs3gEp/r&#10;92drfdxgZyADovCHhe48LWU0F74o1DWLi4uDNNfaksCyudqqARBFHGAFQAYQe+Tk1rVzt5qHxVUY&#10;sfB/h+T/AK6+Jp0/lZNVU6t8cs8fD7wr/wCFlc//ACuoA0NSlC/EfSYj/FouoH8prP8Axrcrj9Is&#10;viXqPjyy8Q+L9B0PT7Oz0u6t1Gna9NdySySy2zDIe1hCgCFuQxOSOO9dhmgAoo3D1pC6gZLCgDzj&#10;44yxx/Ez4PeY6r/xcW6+8f8AqW9br0T7Vbf8/Ef/AH0K4X4w6bcah8Q/hXcQOu2y8eXE8ys2CV/s&#10;DV4+PX5pFP4V32B6UAR/arb/AJ+I/wDvoVHNe2/nQwLKjNJJgKG9ATn9KsYHpVDViqajpvy/M14w&#10;H/fmQ/0oAv8AXqKAAOQKKKAPP/2rrVrz9lv4lWcTFWm8A6wisvUZsphXfRnfGrFa5X492R1L4GeN&#10;NOVdxuPCeoxhfXdbSDFdVHjy1wKAHV5n+2lZf2n+x18WNN8rf9o+GuuxbD/Fu0+cY/WvTK5X466O&#10;/iH4JeMPD8Yy194X1C3Uepe2kUfzoA5hf2IP2LQAf+GQvhf/AOG/07/4zVu0/Y8/ZIsDusf2Wvhz&#10;Cf8Apj4HsF/lDXoqkEdaXNAHjfwC+D/wj0L4ifFI6F8LvDdn9l8e26Wxs9Dt4vKU6BpD7V2oMDc7&#10;Nx3YnqTXsaqqKERQqqMKoHSvPvgqkqfEL4sGWTdu+IFuV47f8I9ow/mK9CzjrQBjeJ7g2+seH41X&#10;/Xau8f8A5KXDfzWtkADoKyPEmly6nqWiXkGpRw/YdUafY0Jbz82s8WwEMNuDIHzzkIVx82Rr0AI3&#10;3a8I/wCCWltJZf8ABMr9nfT502yWvwN8JwSqR9100e1Rh+BBr3dzhScV57+yf4OT4cfs4eDfhym0&#10;L4f0OLTFUHotvmEfhhKAPQti4xtH5UyaNDGxEY6Y+72qTNNnkEcZOaAOf+Emkf8ACO/C3w34cW1a&#10;FdP0CztljbsEgRcfpWzHqltJqculBv3kMaPIDkcNu249c7W+mPeqvg/xDoXibwlpfiTw7dCTT9Q0&#10;+C5sZCpXdDJGrocNgjKkcEAiqXiD4b+FvFGtf8JBf3OsQ3X2dYWbTPEl7ZqyKWK7kt5kViC7ckE8&#10;4zgCgDl/2lPE3j+08JWPgT4YeFtH1TVvGV/NokLa5r0un29orafeXDz74rW5Z2VbfiMIAxbl1xzR&#10;/Y1OfhHrBx/zVXx1/wCpXq1dBefB/wAC6prlrDeL4gkm0qRb2xupPFWoEwyvHPAWVjcE7vLeRT7S&#10;e5xzX7FFjBpvwZ1SxtWmaOH4peOUVri5eZzjxXq3JdyWY+5JNAHq93/x6yf9c2/lRZ/8ecP/AFzX&#10;+VF3/wAekvH/ACzb+VZ+m6/G+lx3E+l30O2FWMclqzMPlz0Tdk+wyaANSsnwdJFNp1xLHIrZ1S9D&#10;MvqLmVcfhjFcf4k/al+Gvha8NjqXhb4jSyD+LTfhB4kvE/76gsHX9aq/CP43/DbWmutI8J+HfHMC&#10;XOqXNzFHq3w31yyRXllaSTL3VogTMrSMVYjbu6BcCgD1CuD8W/bL79oPwroMt/dLp83g/XZ57WG6&#10;eNHnjutJWOQhSMsqyygE9N7Y6muxv9c0rSYluNWv4bWNv+WlxMqL+ZIrgv8AhO/B/ib9pDw3pfh3&#10;xTY6hPH4L1yWaGxv4ZvKUXekjLBSWHLYHIB5znAwAdfqfgXRtVs2sbm/1hEb+K18QXkLj6NHKrD8&#10;DXG6v8Avht4YnTxvLr/xCkk0+4juVt/+FleIbqKRlYFVNqbxknBIAMTIyuDtKsDg+l1zPxll8Q2v&#10;wt17VPCCRtrGn6XNe6RHMhaOS7hQywq6ggshkRQwBUlSQCCcgAybr9onwPZTeRP4c8cFt3WH4Y69&#10;Iv5rZEfrTbb9pDwDdS+TH4c8dq2esnwt19F/NrID9a76m+WmMbKAOfg+KHhueJZRp3iBQy5xJ4T1&#10;FSPqDBxR4a1Oy1vxjqmpWMdwqrp9nEy3VnLA4YPcN92VVPRxzjvXQGKMjBQVh6de6gfiVqumSwwr&#10;ax6PYzQyLnezvLcqynnGAI1I4/jPpQBj/EH4J2fjrx5onxM0/wAea94d1rQdH1DS7O70X7Iwe1vZ&#10;bOWdHS6t5kOXsbchgoYbSM4YioR8IPH/AEP7UfjojbjH9n6D/wDKyu8zRuXGd1AHnPhLwP8AEabx&#10;Rqg1r48+KLi10vWoktLeSx0lVuoPs1vKyylLFW5eSRSUZCFxgg816NXnvgr4oeKfGfj34heF9A8J&#10;afs8G+LLfR2mu9ZeNrpn0fTdQ83atu2wAXwj2kt/qt2fm2rtXGp/GZTm08DeGW5/5aeLLhc/lYGg&#10;DqD0rhf2eZvO8DagwP8AzO/idenpr1+P6VcbVfjoykf8K98Kc/8AU53P/wArqrfADw14g8J+AptL&#10;8VNZ/wBoTeJtdvplsbhpYoxdavd3Kxh2RC+1ZVXcUXJU8UAdvRRntRuHrQAVwvwsntk8f/ExWmRW&#10;HjW33ZYZ/wCQHpVd1uX1rhPhLKZfiF8UFaIDy/HFuqtuzuH9haSc/mSO/wDQAHb/AGq2/wCfiP8A&#10;76FBu7VRuNzHx/tCpMD0pCoIxigDhP2cxjwBqA7f8J14oI49devzXdlEK7Sgx6YrifgFE0Pgq+Qj&#10;C/8ACYeIio9M61emu3oAK4LxDLt/aX8J2xHyt4I8Qv7ZF5ooz+td7XnniVz/AMNUeDY8/wDMg+JT&#10;1/6fdCoA9DooooA8m+NHwp+EHxe+O/gzw98X/hb4b8VW0HhTXriztvEmg299HDILrRwXQTIwRsN1&#10;GDVuP9ib9jOE5i/ZH+GK/wC74B04f+0aveKGP/DUPgxd2P8AihfEh+9jP+m6HXoGR0zQB56n7KX7&#10;L2nW7f2b+zf4Dtyq5U2/g+yTB/CIV13h3wX4O8JQiDwr4T03TU2426fYRwjH0QCneLrG71bwtqGk&#10;6fffZZ7qzkghutu7yWddofGRnbnOMjOOo61oqy460ALgAcCsbwL4aj8KaHNpcYG2XVtQvP8AwIvJ&#10;rj/2rWySOma5X4P+Ldd8beGL7W9fhgjki8T6xYW8NvGyhbe01C4tIidzElmSBXJ4GXOAABQB1WB6&#10;V4j+1ZCX+O37NMq/8s/jZfFvl/6kfxUP5mvbq+Vf+CgPwT+IPxV/ai/ZP8S+FPj5qnhPS/Dvxku5&#10;9U0XS7UN/a8i6Jf3i75N42KbexvbNl2tui1SU5BQBnHXdkycoxulc+qqMD0oXp1ozSKM/VYFOpab&#10;KlmzGO6Zt6qPkzE4yf8Avr3NSa5ren+HdLm1rV7lYbW2jaSeVs/KqqWJwOTwDwOT2p99fWlpPbR3&#10;EoVpptkPu21m/wDQQa+HP+C0/wAXP2jvhxpfw50vwN451Hwn8Kdc1+6tfi54y0WVIbqwj8mIafaG&#10;5z5ljBcytOr3MYVg0cUYmiMoWX0Mpy2rm+ZUsFTkoyqOycnZbX+bdrJLVuyWrPLzvNqGRZPXzGtC&#10;U40Yym4wi5Sair2jFbvsj7ig1W1mbb9oiByfl8zkYr5a/bC0D4i+MPipovxG1LRtEs/DPg3xl4V0&#10;DTriDWZpr/UbjUPGPg68Z5Lc2yR2yRfY2QYmlL7wcJgivyr+I3wr/Zg8T+APEHhr9nPwZofiHxXp&#10;9mbjw+3hLVlafSrt2/dXb3TTKtuwk+cs0gkbBKhjX0r+zR+1T8b7n4T/AA2/Z9/ad+Huqa54nvPi&#10;Z4CgsfiV4Y8ZXWo2N99n12wkabWIbudJEuGitkUTJHOs0sikiHAJ9TMOG8RgcPTm24Tlzv2VVRpV&#10;uWG81Sc3N02rtSS1im7JJn5LwF46cM8aVvYYinLB1ZTUKcKzipTcleNkndOW0b6SekW2frdRSIcr&#10;mivmz9uFrn/hp/yALv8A7GDVf/S+eugrnfhuyx6FdI5wf+Eg1Q/nfz0AdFXl3hS5uH/bS8fWjSN5&#10;Ufwv8Iui/wAO5tR8SAn6/KteoB1IyDXHaL4Ta0/aA8SeOjGNuo+D9DsFbPJNvdatIRj2+1D86AOy&#10;rjfjroEviTwZYWEAJaPxj4eutq91g1mymb9I812VZfi/Xbjw/pQvbLw7d6tcNMq2+m2MkKzXDdcK&#10;Z5I4xgAsdzrwhxk4BANSmyHCHiuHg+LPxCmm8qT9mLxtEv8Az0fUNCK/XjUyf0rSHjvxXMfKf4Ke&#10;JVU/xPdaXj9L00AbmgatYa/odnr+lybra+tY7i3f+8jqGU/kauV5r+zhdeJ/AnwA+GfgX4v6LNo/&#10;ib/hGNN0m8sZZIps6jDp2+eMPA8iYAt5ju3bTt4JJGbni39ozwH4LuWtNY8P+OJmVsbtJ+F+vX6/&#10;99W1lIuPfNAHfVj+MfAngf4g2cOj+PfB2l63aw3AnhtdX0+K5jSQAqJAsikBgGI3AZAYjua5nw1+&#10;0n8O/Fl2tnpfh7x7E7thW1L4VeILJfxa4sUUfUmt2TxPbzfEPS9Cg89fP0e+nKy27x58uW0X+IDP&#10;+soAZafBr4RWEX2ey+Fvh2KPr5ceiwKo/AJVm2+Gnw6szutPAejxnOcx6ZEv8lrbooA5mbSbKw+J&#10;ujvp9nFCi6FqKssMYUczWWOn0rpqwPEWteH9A8V2Gpa/rVrYxrpt0iy3lwsSnMlucZYgH7v+ciqG&#10;oftA/AXSf+Qr8bfCNr1/4+PElqnTr1koA66vD9T+Fvhz4j/tm+M38Q6n4gtxa/DDwqsP9heLtR0v&#10;O7UfEWd/2KeLf0GC2SOQMZOesuf2uv2ULP8A4+/2nfh7Fzj9540sV59OZa534MfE/wCGHxY/an8e&#10;eJPhV8R9C8TWMXw/8LW0954f1iC9hjlW98QMY2eFmCttdTgnOCPWgDWu/wBkH4T3h3S+Kvicuc/6&#10;n43eKY+v+7qQ/wDrVVf9ir4OOct4w+LX/h/PF/8A8tK9aooA+efjt+yN8MvCfwR8Y+KfD3j34t2u&#10;oab4W1C7sblfj14tYxTR2zuj4bUypwyg4IIPcGvSvhn+zh8M/hNr8nijwxd+LL2/eza0W48U/ELW&#10;dcMMLOjusQ1G7nEO5o4y2wKW8td2doxJ+05NFB+zb8QJZ5FRV8E6ruZjgD/RJayY/wBtn9jOVFkj&#10;/a3+GTKy5Vh4807kev8ArqAPTqK8zX9tT9jhxlP2svho3+7460//AOPVIn7ZP7IUozF+1T8N2/3f&#10;HFgf/a1AFjw+rj9qXxc4+6fAPhwf+Tuuf416BXhOgftVfsuH9ofxNqSftI+Amhn8G6FDHMvjCy2M&#10;6Xersyg+bgkB1JHUBh616Da/tJ/s63xAsfj34Lm3dPJ8UWjZ/KSgDta4X9oiQxfD6xcf9Dt4ZHA9&#10;ddsRW1Z/Fn4V6j/yD/iX4fn/AOuOswN/Jq5T9ojxB4a1PwDp1jba1Y3DSePPCwEMdwjlv+J/YHoC&#10;c0Aeko42j6Ub1qL+zNN/6B8H/flf8KP7M03/AKB0H/flf8KAPPv2pntm+GempN86t8QvCSsm3cCD&#10;4i04EEdxgmuym8A+B7n/AI+fB2lyf9dNPjb+a1xn7TdlYQfDnS5Y7OFGHxE8I4ZYwD/yMenV6TQB&#10;z5+FHwvKkH4daGff+yYc/ntqpc/BH4L6vbiLU/hN4auo/mBjuNDt5F688FD3rq26VmeEro3ekySE&#10;/d1C8j4/2LmRf6UAclP+yd+y3cv5k/7NvgJ2znc3g+yJ/wDRVcn4f+Cd58PPjt4lm/Z007wP4Lsr&#10;7wroo1S2XwOZFupUudU2uBbXVsFIV8EsHJBX7uOfbK57To3j+KOsXGPlk0LTVH1E99/iKAMuLRP2&#10;ilbM/wATvBci/wB1fAt2pP4/2of5V5x+354e8eav/wAE/fjlofiLX9JvBe/B3xNbstjossBO/Sbl&#10;eN1zJ6174TgZr8yf+CuX/BTm98UReMv+Ce/7Oqa3putRwzWnxV8bNoq/ZdL0Z9PMs1raTSSDF3MJ&#10;reEyeW4ijmkZCJPLkT1MnyfMM8xiw2Dg5Ss2+0YreUrbJdfuSbaR5WdZ1l3D+XzxuNmoQir+bfZL&#10;q3sktz0z9tT/AIOB/wBhT9i34rt8GtXbxR431rS7ySz8TR+BdPt54dHuE25t5p7ieGNpgSymONm8&#10;tkdZDGy7a+39F1NNZ0a11iCN0jurdJo1lXDKrKCAQCcHB55r8fP2bf2U/gH+1J+0P4H/AGa/AngL&#10;Rb3wX4G1yLxR8SLfSrKKazitYEd7KxuZGikikkurwW++CQ75baO7bI25r9ilXyrfaNzbV79a9Xib&#10;Lcnyr6tSwbqOo6fNU9olFqTbslFaxTilKzbdmnfWy+R8N+Lsz44yWebYnCvDwlOUacJfE4Rdud6L&#10;4um600bOX+MMtrH4OjudQuIYbe21zS7m4nmYBYkiv4JCxJ4AATkkgAc1i+Pf2u/2WPhfJY2/xH/a&#10;T8A+HZNTieXTV17xhZWZukQje0YllUuF3LkrnGRnrX5T/EX9pz9vf4s/tW3n7H3/AAUdj8E+HfDk&#10;klzd2vg/wf4isL2O7tY76w2vepFcS3HlLbTiWFbyK38xWaXyi8IMX1N4X/Zx+BPgWzk8I/D/AOCm&#10;kaToskTSxy6XF5aH5SfO+TC7u+4D3r+evFTxiyPwjxmFw2ZYWrWliIOpFw5Yw5VNwtzybu7xvZRe&#10;613t7+BzLOs/xmOwuUUKfPhEnP21V0m04qV4xUJuUbO3M+VNpob4c+J3gn9oH9pbxF8btA+JHgnx&#10;nfaToM2h/wBsfDe4kv8ATxbx6vqVxp0RmG/zLmPTry188xkxi4luAmANo8p+IH7VPwz+DGs/Ejwr&#10;4u8Qabp11qnjSBo5/EOpRafG2zRNM3Iv2hkZ3BByAOBjpkZp+BvEXivwPdyXvgXWIrOO6tdlwywA&#10;lSCzkgf3izMxJzktkg5r5t/4Jv33jbx5/wAF0fEHxI1vxjrS6X4Q8L6leeIdN0nR73UW1e2eBbJb&#10;V4LQO2PPntroyOjJvtUzhjGR87R8AX4tcdZxxxnntKGVwpUY0UqlP2lVtUlBQ92pGMUoucm09uVJ&#10;3co/hHA/jK/EDL6/C+TxWHxVepUq4mbi6nLHmVNQTfJzNpJ3taMVazbVv3l0ht2nQ8f8sx/KvF/+&#10;ChH/ACQjw/8A9lw+GX/qdaFXtOlKE0+ED/nmp/QV4r/wUKIHwH8Pk/8ARcPhl/6nWhV+/I/ps9yH&#10;SmykhPlGT0oDpnbupJXXbjdzQByn7P8AZx6f8CfBdjCMRw+E9NSNfRRaxgV11ZfgbR38O+CtH8Py&#10;Ltax0u3t2X0KRqv9K1KAM7S7w3Wt6lEf+XeaOIf9+kf/ANnrRrzub4i+JNC8aeJtM8O/BzxF4kWH&#10;VoRNd6NdaZHHG5sbZvLIu7yB9wUq3ClcOuGJ3AaOnfE7x1erm6/Z18YWZ9Li+0Y/+gag1AFL4xy7&#10;PiL8KUz97x7cj/ygavXoFec+K28ZeMvFfgvVv+FTa1ax+H/E0t/dPdXennbG2m31qCNl0xJ3XC9A&#10;f0rtNa8T2fh7Sm1fUrW9aNTho9P02e8lzzx5cCOx6dgaANKgnAya8xm/a3+FltdNZT+FfiX5ittJ&#10;j+C/id1/76XTiuPxrqfC/wAVPC3jSxa80nT/ABFDHtyRqvhDUrB8f7tzbxsfyoA5j4e/Bn4PeIE1&#10;HxfrXwp8N3mq3HiTV/tGqXWh28lxIV1G4Vd0jIWOFAUZPAAHausPwn+Fx/5pvoI5zldIhH/stY37&#10;PmoJqXgW9u0ctu8Y+Ix8ykfd1q9XGDyOneu5oAyrbwV4P00b9O8K6dCduP3NnGnH4CjwLejUvBGj&#10;6ivS40q3k/76iU/1rTm/1Z5I/wB2vOfg58VvhxpvwR8Hz6/8QNFspD4V09pVvNUijZD9mjzkMwxQ&#10;B6RTZ1DxMjJuDcbfWuJu/wBpz9m3T22X/wC0H4HgbONs3iyzU/rJWbcftl/sg258uf8Aap+HKM2N&#10;qt42sMnPT/lrQBzPwX/Ze+G+qfBPwfPe+I/iFHJJ4V09pBa/FzxFCoJto84Ed+oA9AAAO2K3J/2O&#10;fhJcf6zxd8VOufk+Onixf5amK634JII/gz4RjB+74YsB/wCS8ddPQB5H/wAMTfBr/ocPi1/4f7xf&#10;/wDLSuJ1z9k/4c2f7R3hXwbbfEH4uLpd/wCC9fvryz/4Xz4tKy3Fvd6PHC5J1PcNq3U4wCAfM5Bw&#10;uPpKvGfjT8XfhR8Iv2pfAWq/Ff4neHvDFrdfD/xRFbXHiHWoLKOWT7doB2q0zqGOOw5oA9W8J+GN&#10;K8FeGrHwloZu2s9OtUgt21DUJrydlUY3STzu8sznq0kjs7EksxJJrQrzMftqfscHp+1l8M+en/Fd&#10;6fz/AORqcP2zv2Pm6ftXfDX/AMLrT/8A49QB6S/K4riP2Zbpr39m34e3rdZvA+kufxs4jWe37Yn7&#10;JDIxj/ak+HLf7vjawP8A7VriP2RP2pv2az+yt8MbW6/aF8DR3S/D7RVnt28WWavHJ9hhBUqZMgg5&#10;GDyKAPf6K5G2+P3wJvP+PP41eEpv+ufiS1b+Ula1n8RPAGojOn+OdHn/AOuOpRN/JqANC02pcXTA&#10;/emB4P8AsKP6VNvFVLKfQtdia7s5bS8VXZGkjZZACD0yM+vT3qb+zNN/6B0H/flf8KAJTKi9TWZ/&#10;YmgaxdyzX+kWtw3loC00KuRy3HOavf2Zpv8A0DoP+/K/4VFYLaW99NaW8aRssMbMiLjqX5/T9KAM&#10;+b4afDq4GLjwHo8nGPn0yI/zWuC+Lnwv+G0Xjn4ZRQ/DvRVWXxxOs3l6TCCV/sLVm67f7wU/UA16&#10;zXK/EPTGv/Fnga6VM/YvFU0ze2dJ1CPP/kSgCrqf7OH7PetEtrPwK8HXbNyzXXhm1kJ/ExmqI/ZK&#10;/ZYiy8X7NfgBWxw3/CHWX4f8sq9CoPSgD59/Yzg/aJ8QfsifC3xDafE/wVHb6h8OtFubeFvAd0zR&#10;xyWMLqpYaoAxAIGQqg9QB0r1XTtH+O0T51X4i+E5l7rb+C7qI/mdRauY/YYsJ9J/Ym+D2lXSbZLX&#10;4W+H4pF9GXToAf5V6fc3HkLnI/GgDxbxNJq8H7f3wws9WvreaZ/g745Ytb25iUgar4SGdrMx/iHe&#10;vap2KpuI/Kvlb4k/tKfAi2/4KJ/D3WZPjX4Ra18P/CH4i6frs0ev27jTr1Na8IK1vNtcmOVTFMCj&#10;YYGJwQNpx7D8cf2k/B/wm/Zw1T9o7S73T9e0uDQ0vvD/ANi1WJYdblnCLZW8E5by83MskMUb5ILT&#10;KQDkA7Rw+IqSjCMHeTSWm7drJeeq+9d0cbx+BUaknVjamm5ar3Ur3crbJWe/Zn4y/wDBRv8AZg/b&#10;T8e/8Fi9T8f+OfFKXXhnwbrWjeKvAMOs6tdSWS2G9PJtbSC3m8y0Zp9PlWbyzA5eNp+DJG7/AFpo&#10;2gfDf/gpX+0zfal+0B8RL34X+PfCPg6ztvDt94H16xhm1nS5by9NzG1tqVtcApHKbPzF2SCNjbus&#10;o894l8m1zU9fTxlr/wATdcubi617Xdem1nX7izjmu5Li+nKQxW1smGlkEaLbWdtCoLlIYEVWcjPE&#10;/sv/ALYXxM+Fn7dPi/4geEfgbdeItV8O+HbnwXdQ3mpLa6XDJLd29xe3c+ohZGae2uLL7EbS2t7i&#10;GV0kkjvWjETS8mX8ScX8VcYYmGX4WlTyvLqEqLxKXs5VKsLe2lfmjGVOPNOE6ko8rgk5T5nFH8q8&#10;P+JmD4szbF4rEzUsnlUmqkasIOl7Plfs+ZyXNKrUmlKNON7QaThezlrft2/Fv4axftn2/wCwR+xt&#10;o2mw3uk+GUv/AB18TLzWtRmuLaWWGOdBZww3EVs8kVu8Um9hNC5umUxq0Pz9D4l8c23hjwD4n1s6&#10;W891qml3kFqsdq5CBoWQZYLgDrnt36U39g//AII+eEf2ZvBl9rNvqUiXmszSSXNy0brItuXLR28a&#10;SSSeRCq7crveRiCWkb5QI/jhZaV4X0Dxgt9rAj0nQdIvGe4kf5YwImJH1HNfzZ4lcbcM+MHEmUcC&#10;8EwlWpUaspVakVyKrVctZRVm1CFNW1UbvmeqtJ+LxdTw/Deaz4neAjh6LjGlhIRhCnKbqTjecoxg&#10;pa2jyptyUU7pOTR7x/wTX+L+g3f/AAUC1j4NXmnXX/CQTfDG8164ukj22qQG/sovKBzkvuZT9AfT&#10;n9GK/K7/AIJD+Ffjt8Q/+CjOtftYap8NfEGi/DPVPhBcaT4R1LWtJubVdZ3Xum3EV7HvQI0UkYk8&#10;ttxLqhZRtYmv1Rr+q8y4X4X4M9hkuQJKhQpU4uz5v3nKvavm+03O92tL3tofv3gzlubZb4eYRZnG&#10;UcTU5qtRS0fPUk5vSystdIpWW3Q4Hw7/AMnQ+MP+xB8N/wDpbrld9XAeHZE/4ai8Yru/5kHw3/6W&#10;65Xe70IyGrzD9SK99p9jfX1nPcxhpLOZp7f/AGW8t4yf++ZGH41armtT1cx/FzQ9EU/Lc+HdUuPu&#10;9457BR/6NNdLQByvxy8YN8Pfgt4u8fLIVOh+Gb/UAwbGPJt5JM/+O11VeTft6rcP+w78Y47aAyO3&#10;ws8QKqKMk50244HI5/Gt0/Fz4i+d5f8Awy54425/1n9paDj/ANOef0oA7yvP/g9A8XxK+K0jjHme&#10;O7Zl9x/wj+jjP5gj8K1IPiD4yljVpPgX4ojZuqveaV8v1xfH9M07wq91pepa1rWpeGb3S11jVIZ/&#10;9Oe3bMht7e2Vf3Mz9TEvp1oA6qiuR8b/ABn8J/D+Uw67pHii4K9TongXVtTH52dtKD+FYekftXfC&#10;7WrhbW18N/EaN2x8158HfEtuvP8AtS6eq/rQBj/t0aLo3iL4G6fofiHS7e+srv4o+BYbqzu4RJFP&#10;G3i3SAyOjAqykcEEEEV3WnfBH4MaPF5Gk/CPwxap/ct9Bt0H5BK439qO/sPEvwt0WC2S6j8z4leD&#10;Jo/tWnTQ/wCr8TaZJg70G0/L0ODmvWqAMOH4Y/Da3bdb/D/RIz6ppUK/yWsHx7ZaR4f8Y/D+20zT&#10;Le2W68XTRMsEQTONI1Fx090ruq83+Ouq2Oj+PvhPdajex28J+IFyJJZpAir/AMU9rB5J47UAekUV&#10;yuofHT4J6Q/l6t8YPC9q39251+3j/wDQnFZF3+1p+ytYHF9+0v8AD+HHJ87xlYrj85aAOl8d+C9D&#10;+IFhD4c1691iCITfaFfRPEV5pk2VG3Bls5YpCvz8qW2k4JBIBHHXf7JPwqvhifxR8S/+2fxo8Tx/&#10;+g6iKv8Agz9oT4G/FX4gW/hn4WfGjwn4kvIdJurm5s9A8Q215JFGstum9lhdiq7nAyRjJArvqAPI&#10;z+xR8G2O4+MPi1+Hx88Xj/3KU2T9if4NCNseL/i10x/yXzxf/wDLSvXqbL/qzQB5j4B/ZR+FHg3x&#10;Rp3jvT9Y8fX2oaReTy6ePEXxY8RatbxOySwFvs97fSwsfLldQWQ43ZGCAR6hXmtz+1z+yj4Z1G88&#10;N+JP2nPh7p+o2OoXFvfWF940sYZreZJWV43RpQyOrAgqQCCMGmj9tP8AY5Y4H7WPw14/6nrT/wD4&#10;9QB6ZWV4gkKavoYH8WpOP/Jab/CuKT9s39j+Qbk/as+G7fTxxYf/AB6s3X/2uv2UrnWfD7Wn7TXw&#10;/lxqzlvL8ZWLbV+yXHJxLwM4H40AeuUVw9t+05+zbe/8ef7QfgiX/rn4rs2/lJWlZ/Gj4O6iQNP+&#10;K/hu4J6CHXLds/k9AGn40sP7V8HatpeP+PnTZ4uP9qNh/WtEOMVmjxr4Nkh89fFmmtHjO77dHjHr&#10;1q4mm6YygjTof+/I/wAKAJt4qG+FndWkltdFWjkjKurNwQexpf7M03/oHQf9+V/wpJNM00Rt/wAS&#10;+D7v/PEf4UAUp/BHgy92vdeFNOk+XGJLKNv6VWk+FvwzlO6X4d6Gx9W0mE/+y1uoyuodDwRkUtAH&#10;jvwi+FHwp1Txx8VLK9+Gvh+4gi8eW6Rxy6NAyqp8P6O2MbOmWJ/Gukuf2VP2YLxzLefs4+A5mJzu&#10;l8I2TfzipPg1A8Pj/wCKkjL/AK3x9bsuO+NA0df5qa7+gDyfxH8CPBvw91fQdT/Z78B+A/But3Gr&#10;PbzaongmNw9sbS4d4ittLbOQWRG/1mMoMqTgjeGlftGZw3xS8E/L1/4oK75/8qnFaPxC1WPT/E/g&#10;mzcDdf8AiaWCPP8AeGl38v8AKM1+Z3x+/aO+NPx8+JfxN1vxb+0Z4v8AAfgrwn4w1rw5oug+D/Fz&#10;6P8AYodNujaTahPe2qw3Ess01pJKEaQxxRyCIBj5jy+5kWQ4rPq8o0moxgk5NqUt2opJRUm229rb&#10;J3aPhfEHxCyPw3yWOZZopyjKapxjTjzSlKV2kldLZN6vy3P050ay+J8WG8QeL9BuV/iFn4dmg/Vr&#10;ySvlT4Y/8FO/hroUHiLwJqfhTX7y68LeMNd0u61K2trdbOaS21e9tzGjGXeSgijVmKKm8soYskgW&#10;9+yp+2tL8O/2EvhJ44/af1/UNW8VeNtEebw/a28aXeqa/p4dntL5hG+0F7F7OWWSQxgTXSRttmmj&#10;hb4n+Gv/AAmPxG8Xal4Y8DeF5oNa+JHxo8cW3hnQNeK2aXOfEmtXki3E3zeUsMMVxJLsWVsQssay&#10;vsV/i+KcZmWUp4HLPYVMdOahTp1aihGUVJ+0qL3oylGMIVJJpq/K2uZx5X874i8cZllOWYaGSJyx&#10;FapThKKhzzpqrCbp80bpQcqihG82lZv1X67fC7xzH8Tfh1oHxHttEvdMj8QaLa6lHpuqLGtzaLPE&#10;sohmETyIJEDbWCO67gcMwwTD8XviJ4c+EXwy8RfFfxnPJFo/hfQ7rV9Wlgt3mkS2tonmlZY0BZ2C&#10;I2FUEkjAGTVX4I+Cta+FXwZ8JfDfxL4p/tzUPDvhmx0zUNcazFv/AGhNb26RSXPlB3EXmMhfZvbb&#10;uxuOMn5M/a4/aR1X9qy91H9m/wCBmkw6loem69b/APCReKLe+iktb+S0mjuFt4Gidv3aXKCKZmIZ&#10;nt5ovL2EyHuzjOMh4fw9XMMxrKlhab1k735W9FFbynJaRildvokm19pnGfy4fyGOIxMeevJKMacF&#10;d1Krjfkh5Npu7soxTlJpJnxHqvxP8R+J/wBltfiX4s/aJ8TQ3GneDYp/P0Pxle2smi/ZtPjImsor&#10;efZZ+WIVI8tcyGLfKZnZ3b9o/BZ1jS/Bmmx+LrqO41KHT4hqlxaRkpLPsHmOoCqcFsn7o69BX5Fe&#10;APhBqGgfs7/DnX9ZjW8tfEXg/TRcWs8eBJHPZx5U+xVsH8a+x/8Agh1bfEex/Y5vNM8W+Lr/AFjw&#10;vY+OtYsfhW2pXSzSWvhm2lS2t7cP99okuIrsQ7ySsHlKhESxqPgfCHinMON+Fsyx+MxU6k6OMlFQ&#10;mlaEKsbwjTaSSjF05XjZKN4tfEz8n8Lcwx+D40zDJsaqsqjo0qrlOpKoubmqRm2pawlJtKy0agrJ&#10;JH1tpWt2GratcC0iu1aOONW+0afNCDy54MiKG/DOOM9RXnv7G/8AySXWP+yreOv/AFLNWrvfFnjf&#10;RPBnky6xZ6tN5yttGk+H7y/Ixj7wtopCvXjOM84zg15x+w7q9rr3wQ1LWLGG6jhuPij45eNL6xlt&#10;pQD4r1b70Uyq6H2ZQR6V+kH9AHrl3/x6yf8AXNv5UWf/AB5w/wDXNf5UXZxaSkn/AJZt/Km2U0Rs&#10;4cOD+7Xp34oAmrJ8HSRyabcOjhv+JrehiCOCLmUY/StXeucZrz/9mrWZ9d8A6pe3DAtH4+8VW44/&#10;hi8QahEP0QUAeg1wfiFJj+034RcD92vgXxEG+pvNFx/I13leefEjxH4g8M/GDw3faF8ONX8RlvDW&#10;rJJDo81lG8P+kaccsbu5hUg44CknjmgD0OoNRlhit83B+VpFT6ljtA/MiuPsfip4/u5fLuP2a/Gd&#10;qv8Az0mv9EI/8c1Jj+lL4g8U+OtY0+K2sfg34ghkXULWRmuLvTduxLiNn+7eH+EMffGKAO2orBg+&#10;Ivh6XX9S8JSNcJq2k6TaalqGnLavJJFa3MlxHA48sMrlntLgbULMPL5ADKTyer/tVfDXQr1rDUPD&#10;HxFZ16tZ/B/xJcofo8Vgyn8DQB6VXCa58Jvhb47+Ld9rvjb4b6DrF7beH7CK3u9U0iC4kiTz7xtq&#10;tIpKjJJwDjJq34P+OXgjxxL5Oi6T4tgb/qM/D/WNO/W7tY60NDura/8AHurXVvv40yyRvMgeNhh7&#10;g9GA9aABfhN8LEUInw08PqB0A0eDj/x2rNr8P/Adic2PgrSYcdPJ0+Ncfkta9FAHl/wD05NP+Kfx&#10;nMMUaRy/Ei1aNY0C4H/CMaEvYeq/yr1CvO/CPiDwb4I8d/EK48R+K9N09r7xZBcFb29ji/5g+mxf&#10;xEf88q0L39pH9nfTATqXx58GW+3k+f4otEx+clAHZs21d1ebN8DvAPxHurzxNq2t+M4ZptSu45I9&#10;H+I+t6fAClxJH8sNrdxxJ93naoyck5JJMk/7YH7JUGVn/ai+HaHn73jawH85aufs5eN/DHxF+GX/&#10;AAmPg3xHY6tpd54j1w2OpaZdJPb3Ea6tdpuSRCVYfL1BIoAxZ/2OPhHcf6zxb8Ux/wBc/jn4rX/0&#10;HUxVf/hif4Nf9Dh8Wv8Aw/3i/wD+WleuUUAeQt+xP8GgykeMPi16f8l98X//AC09q7X4VfBzwP8A&#10;BjSb3R/BH9sOmo6gb6+ude8TX+r3U85iih3NcX880xAjhiULv2qEGAK0/GvjfwX8OvD03jD4g+Lt&#10;M0LSbNl+16prF/Ha20G9hGu+SQhVy7qoyRlmAHJFcP8A8Nrfsa/9Ha/DP/wvNP8A/j1AHp1IxwpP&#10;tXmx/bP/AGPV+9+1d8Nf/C60/wD+PU4ftjfsivGXj/an+HDDbnI8b2B/9rUAbnwaj8vwneDH3vFG&#10;uMPx1W7P9a6yvIPhr+1P+y1b6DPEP2kfAOW1zVJF/wCKwsuVa/nbP+t7gg111p+0R+z/AKh/x4fH&#10;LwfN/wBcfE1q38pKAOxrzrxMCn7VPg2Rv+hB8S9B/wBP2g11Nj8TfhtqhxpnxB0S4zyPI1WF/wCT&#10;Vx+uajoGu/tR+D4rS+s7zy/APiRmWORJNv8Apuh88ZxQB6VvFHmIOpx9ai/szTf+gdB/35X/AAo/&#10;szTf+gdB/wB+V/woA4XxdaaZqn7RnhK11Cyiuo/+EL8Qfu5Iwyg/bNG55/Guom+HXgC5GLnwPpEn&#10;/XTTYm/mtc7rNna2/wC0j4Ue3tY4/wDih/EAJRAM/wCmaNXd0Ac3e/Cz4Vw2cksvw70FVRdzSNpM&#10;IxjnJO3pVPVP2ffgProB1v4LeFLzj/l68PW0mf8AvpDUP7SviJ/CH7Ofj7xbG+1tL8F6peK3p5dp&#10;K+f/AB2u2X7o4oA8+P7Jn7LI+Zf2a/AO7GN3/CH2Wfz8qs7wF8Jfil8NNGl8JfCrxH4H8PeG4dUv&#10;ptL0P/hBZ5DapNdyzkb4tQhjwWkZgFiXAbHzEFj6lXlfxo/a3+EfwDkXTPHOvJHqU18bbTdHt18y&#10;7ugkMEssoTI2xRrPGHlYqitLFHkyTRI5sm3sk230SSu23skkrtvRI5cZjcHl2FnicVUjTpxV3KTU&#10;Ypebdkjes9N+PbPm8+Jng+VM4KxeB7uMj8Tqbfyr4N+If7K3/BQv4Uf8FbfAf7VPjr9qJvFXwb1L&#10;4mNHZ+F73xFd/wDEulvdCnsY4odMEAtLYRSyTokqO0rxy5ld5XlZ6/7Sn7Ynxb8Z/Czx+v8AwTM8&#10;D+Kvhv8AFvxR4u0rxHrGpeKvD1pqsPiCH7PaaTcSW7xXF7bWckFrZ6fvE8cYeOFxDHLM7unH6R4A&#10;/ap8Z+GrPxP+1D+1X8QNQ16LxB4be4vf7Yk0i1Fw+oWluWtLG08i3gVAThvK8xnJYkMWz4/EXG/C&#10;fA2V1MTmGPo+0qKMI0IuNXETU1GSqQgrpQtb965RWtldux8JiOPMlx9bCQytSxftZNxnRadJct0/&#10;aVLqEbWtyyfM3srJtfq0twqrn8enSvnz4wf8FM/2X/h4nirw54a8U6h4r8TeF2uLWbRfCvh++v43&#10;1OIH/iXPeW9vLa28xkAicSyL5LEiTYQRXwR+2h48/bQ8P6jbeB/2O/2j/iBrfxE1bUI9E8I2On+I&#10;Hnj1Ce4jm+0wyxTyG2Bjto57j7Uyq1t5PmCSNQTXL6lr2rfCHSfDvgr4pfCL4h+ALubWE8OWsXiT&#10;wXqBt7vVAWDLHqEUctrclzHLL5yzMsqh5AzKGevS4czPCcRcC0eKcswtXFqq17PDKVOjXlacoSdp&#10;uacU4Ozhzc19Gmmj82408aOJstyR18jymVSpCrOlVm1KpSpckYy5r0k3JNS0fuqLUlLVWPoHxP8A&#10;8FKf2rLjTrPw9421X4c+HtQvNQkto9Y0nTrhV0t5UnVGRruaSOZ443XDvHsd4TIYtj+Svzv/AMFM&#10;P2l/2nvjP8JvE37I2n/HfTvEmn+PE0m3kuptDjEKyC/geK1guLGJFtTcRLfXTvctKJINBukgQHzS&#10;N+e6nl1W1sdZG2HzpftE0O5ZMC3myVZCGJx0wea+XfgJ+zv+2f408b6b+2b8MPhX44j/AGZdV8b3&#10;2u3E0ni2G4t1vG+06TcavJpgujcI6uzrJO0B8q3R3ZxApYR4cxxvHGGnxTHFxo06dSdGODlRVKM6&#10;jk3F+1cqlTnglFOzhDSUk1dxn+T8CeJHiBxVDF18dUqVqmFw86t6TXs5KUaijTlTpqMW2/eTalP3&#10;VG8Wtfe/2dPCPwZ/ZT+GWi/DvxQIjpViiQG9Zdhv9Rk+eSQj+N3bftQ5KoABwtei+FNT8NT/ABK+&#10;GN34PtmhsZvH3g9G3xmNXI1yxKgBgDnj0B47c11f7D+lfHjxZ/wUP8G3/wAE/Fdo3gvw14e1v/hc&#10;DyW8UvmLPBEllYCYRv5Nw1yttcrGDCxhtZmLsCscnv8A+0f8C/2OfD8vhvx/4V/Zc8P6b4/k+Lng&#10;uRvGVp8JGt7g3EnifTBczHUxZqu6RGlUyGX94JCuWL4P57/xCfGT4wpcX8R46q80q/vqsISi6cZT&#10;UuWlG8VKNONOSi466LlVlZn33hrwRieK+FsHm0K/JTliY17VaX72pGlX9opSalFKVRxvzcskovS6&#10;sfY0LbowQKKVV2rtFFfpZ/VAtcT8N/AngeRdQ8UyeDNJbU7jxFqZn1FtOi8+TbezKu6TbuOFVQMn&#10;gADtXbVz/wANP+QBd/8AYwar/wCl89AE3i3wJo3jW2+yavfavCmMf8SnX7ywb/vq2ljb9a4m3/Zg&#10;+FUWtSR2/iv4hG5WFHmU/F7xGSELNsJH2/plXx24OO9eoV534a1+6uP2svGnhdi3kWfw78MXUYzw&#10;HmvtfRj+UC/lQB0mk/DXQdEshYWOqa8yr0a88VahcP8A99yzsx/E1yvx3TUPBXhXRfEvh3Wb5Lq3&#10;8d+HbeNprhpgIrvVrWxuFIk3A7re5mT1G/cpVgrD0quJ+PuiyeIPBGn2ESsWj8a+G7nC/wB2HW7K&#10;Y/hhDQB21FFFAHJ/EXyf+Eu8C+bu3HxRMIwD/F/Zd+c+/wAob866vavTaPyrjPildJb+OPhxEwO6&#10;bxnOi/8Agl1Nv5LXaUAJsXOdo/KvOfjNp3jyH4g+CNZ+HfiXStNu7q6v9GuP7Y0eS8h8qa2+2GQJ&#10;HcQNvDaeiD58YlYkcAV6PWD4vsGvPEXhW4A/49ddklPHTNhdp/7PQBiw+Hv2jVObj4r+C29dngG8&#10;XP8A5VTV630b40r/AMfnxC8Mv/1y8I3Kfz1A11VFAHHw+JvE2l/FbR/AHiCSzvRqfh/UtQW8s7R7&#10;fyTbT2Uewq0km/f9rzncu3yujbsr1+1f7orktasDJ8ePDeqcfufCetRdTzvudLP/ALJXXUAAAHQV&#10;w+s+F/G+h/FHUviR4R0jStQXVNA07TpLe+1SW0aJrWe+kDZS3l3hvtnQ42lO+eO4psg3JigDzj4b&#10;/Ev42/Ej4daD8RLP4W+GLWPXtFtdRjtZvG1wWhWeFZQhI07BIDYJHHFaz61+0AD+7+G3hA/73ji7&#10;H/uMqH9mEFf2avh4p7eBtJ/9I4q7mgDxH9pTWf2hH/Z28erd/DTwgkJ8GaoJZI/HF2zov2SXJVf7&#10;MG4gdBkZPcda9tCjADD9K4r9pfn9nL4gf9iTqv8A6Ry121ABtX+7R06CiigDltN09V+NOt6mc/vP&#10;DOkxf983GpH/ANnrqNqjoo/KsGw/5Kfq3/YC03/0dfVv0AH4VwP7SQj/AOFdaf5gXb/wnnhX73/Y&#10;f0+u+rzP9rfw34Z8Y/B2Hwt4y8PWOraXqHjbwtBfabqVqk9vcRt4g08FHjcFXU9wQRQB6UDGo2qV&#10;GOMelOyPWvMT+xR+xpL80n7JXwzbP97wHp5/9o1G37Dv7Fbfe/ZB+F5x/wBSBp3/AMZoAk/a5tNY&#10;vfhDaW/h++t7a+Pj7wmbW4vLZpoo3HiLTiC0auhcf7IdSfUVqN4d/aWP3Pi34HX/ALp5e/8Ay3rz&#10;74u/shfsreDtB0bxV4F/Zm+Hui6tYeO/DM1jquleDLG2uLZhrll80ckcQZDjIyCOCa97AwMCgDg2&#10;8OftM7Tn4v8Agb/w3d5/8t6474Iw/tO+JPBt1qSfFvwLGsfinXrRl/4V7eNuaDV7uFnB/tcYDGMs&#10;Fx8obGWxuPtpGRivPv2ZlKfDjUVJ/wCageLP/Uh1GgDVsdF+OESltU+JHhaZv+mPg25jUfgdRb+d&#10;ef8AxC+J3xs+FXxt8O6NZ/DS6+IVr4g8M6pPfWvg2ysrG7tJLO5sFhdm1LVIojERfThgrF9wjIG0&#10;PXsU+qWqrgtjOCN2MV+cXwU/4KvfHj44/wDBWa8/Zc0b4WeD7zQ9F8beJvCclnZG6/tjRtMsQnna&#10;vd3O8xeVNcWahITbRgGaOLzncB39DAZXjMyjWlQSapQc5XaVoppO12ru7Wiu32OHGZhhsDUpQq3v&#10;UkoRsm9Wm9bLRWT1dl959z6L8ZPiBqriPUP2WPHmlhmx5moahoBUcdf3OqSHHbp/jX5aftg3P7BH&#10;7YPxd8SfGn4K/sYf8Jd4ovb5bK++JXifxJdR+H9aktYEhWWysLK7dNYVfL8nfIkFs5jEiSXSff8A&#10;vP8A4LC3HxQs/wDgmP8AGu4+EFvYy6uPAd4LhdQaRUXTCuNSdSjKfNWwN00fO3zVj3Blyp/On9kP&#10;4n/C/wDao8LaFafs73klj/Zv2bSY7FrdoF08rAD5eMDhY1PK5U4xnPTnzjFZ9wv4b5rxZk9nVwkU&#10;pXqOnCEJ6SnU5XGUk/hjBNc8nZt6J/jvjFxpn3DeIyzAZdhHUWKqqM6igqns7yUYqMW1FTnJ2jKV&#10;0tdG7Hun7B3/AAVIj0TwL8O/gv8AG/x58J/hLot18M7G58F6/q1h5Omzx2ltaRy2Upkv7ZLaZVni&#10;MaoHjkRXIMTKsbe4/tO/8FHYfg5+xz40/aw+Bfx++Fvxhg8KvZ2SaX4BtRerNf3l3DaW8Dy2+qy+&#10;X+8nV24ZvLRyFYgCvgv4I6N+w9rfw/8AhJp/jy+vl8TW/wAMdNgtb/UriKayszcWds0qNbsm3lkV&#10;ck7gFxkDivVv2bv+CU/7PHgr4i6h8aNB/sX+0tTuJJLabTW85bCOQYaG03qotY25bCLuy7DeVwB+&#10;J1PpG+EeByNYjNHiaOMpxjz0nQSp1p3kpewqOrNKOibdXktzNxjL4D73EZH47cLYOFDNMklWdaM5&#10;Uq8ZQjBpzl7P2iUVy2puLbjF80k/dS1OG/Zxs/iL+0T8SV/aD/aH8JeG/DPjf4oX0V34x0/T9Buo&#10;pFjgjjtra1VpLl5IFaG3jk2sfleRsjPy19eeC/jP8MvEOqSfC7wnJcXFmunxzWtxp8b3Ec0Eikxy&#10;IY1YMrKMgjIIIIrmbz4DeEPAHjrSdYtXnDWd9HJtkkLb2B4zn3Gam/ZL8H6bpH7Pfw78e2MlvFJe&#10;eAdGlurlsKQPsMJJY9cAZ61/Gfjb4mf8ROzuedypVYQhyU6FJVFJU48vurm5NVaF9knKTdtjk8A+&#10;H8Jh/wC3I8V+zlja05TU1dfFvFtvaHwrXZJWve/kXx5tNA+EfiiPVvDtvrCw3EhDw/8ACP3uA34w&#10;/wAqrf8ABI7xtYeD/wDgqR8QPDemandaTpnxO+HH9pyeH7zRPsq319pslmkVxG0yLIxCXeoKVj+U&#10;4cuCUUr6Zf8A7NP7Xv7V/jiT4g/D/RfBNt4Hm137LpureKvFVzFcGzVlWa8gsbWzmW4CnzQiS3Fs&#10;0jwlT5aFJW7j9m//AIJKeAfhV+2dp/7TPxS+KuueMvHvgvw3BLod5HHHp2k2T3i6tZzpb2SiRkT7&#10;O44knmfzMtvAO0f299HvIuJOEeB8RHNsU1QxdOEqeGu5yhJuMlOfuRjTfKrOKk5Xdmlqfj3B/AeZ&#10;R8WP9aMtwnsMFKm4uo6kLV4yd4yjTjzO1knzTcXZbNs+4NOx/Z8GP+eK/wAhXh//AAUYsLHVf2ed&#10;F0vVLKG5tbn41fDSK4t7iMPHLG3jnQgyMp4ZSCQQeCDXuGm5Gnw5/wCeK/yFeKf8FCP+SEeH/wDs&#10;uHwy/wDU60Kv1I/p89h0Pwr4Y8NWxtPDfhyx0+JusdjZpCv5IBXL+KvgF4G8V3JvdY1/xlCxbO3T&#10;PiNrVig+i292ij8q7gdKbJ9w5oA8Y/Zt+CPhi++DPg7xpf8AjXx9fahqXhfT7u6uNQ+KGu3Allkt&#10;o3dyst4y8sScYxz0r1NPBunxndFqeqqfU6zct+jSEVz/AOzZYvpf7PHgPSpG3Na+DdLiLZ67bSIV&#10;21AHO+FvBsXhbxdrmp2N7O8OtG2urqOaTfm6SLyGlyeRuhhtk2/d/dZADM5boqz9OvTdazqEOeLe&#10;RIv/ACGj/wDs9aFAAw3Lt9a4f4T+L9S8Q+MPiF4WvNht/CvjFNOs2Cnc6S6Vp2oEuc8sJL2RRgD5&#10;VTvknuK81+BlpcWvxR+M0syYW4+JFrLH7r/wjOhpn80b8qAPStqn+GmmNSuFUD8KdRQB5X4I+H3x&#10;t8OW2pWPgv4reFItNm8S6veQQ6j4JurieI3Go3FwyNImpxq21pSoIReAMiuit9C/aAVs3XxP8HuP&#10;+mfga6X+epmtX4f3C3Oj3Ths7da1JD7YvZh/St2gDm49H+KrRGPUPG+gyBuD5HhmdP53rVm/s9aX&#10;d6B8INF8H38qzSeHbdtD+0rGVFyLGR7MT7STt8wQ+Zty23ft3Njce1c4QnFUPDWlnRrCSz/vX1zP&#10;/wB/Z3k/9moA0Nq9dtMnVmiYJ97HFPooA4Xw+vxk8M+HtP8ADll4G8MyR2NjFbJJJ4suYywRFUHb&#10;9gbHTpk496tPq/x5HEfw68Jn6+Nbr/5W11UkgF9HGe8bn9V/xqagDin1v9ocHEfwx8Gn6+O7sf8A&#10;uLrj7e/+JN5+134QT4geENF05V+HfiU2kmj69Lfb/wDT9B3B/MtYNmPlxjdnJ6Y59lrzrxMf+Mtf&#10;BP8A2TrxR/6X+H6APRdq9NtJtUjBUflS0UANnQPGQVz+FeT/ALA8xuv2FvgtdSIu6T4TeHHbb6nT&#10;Lc161XkX/BP3/kwz4I/9ki8N/wDprt6APXNq9NopcD0oooAbHsXsAcn+dO3KOprhvHXwJ+Avxd8W&#10;Pe/FX4KeE/E19Z6fCkN34h8O217JFEZJSEVpkYqu4McDAySe9ZDfsQ/sXPnf+yJ8MWz13eAdOOf/&#10;ACDQB6hnPSvO9df4pap8YNU0bwB428P6bDbeHdNnmi1fw3PfOzST365Vo72AKMRdNpOQTnsKK/sN&#10;/sUqML+x98Lf/Df6b/8AGazfgj8NfhX8If2kvHHgn4RfDbw/4W01vBPhu9m07w7o0FjBJPJea4hl&#10;KQqqlysSDcRkhAOwoA6j/hHP2mv+iv8Agb/w3d5/8t6wfiFD+0j4Z0e01qf4p+BZm/tqxtIAfh9e&#10;rse6uY7QP/yFudonJxxnGMjOa9arg/2jZWh+H+nyJ/0PXhdevY69YKf50ALaeHP2lUk3X3xe8EyL&#10;nlYfh7eJ+HOrNWodJ+MAhw3jvw2zBf8AoVbgZ4/6/q6UuAcGl3A8CgDwb4H/ABs+I2ieCIfAGlfs&#10;l+OtW0/wtqF94esde0m+8PxWd5Bp15NZRyolxrAuFytuMiRFbdu4AxXh/wDwUv8Aiv4k1DU/hrpP&#10;xX8G+JfB3w7v9TvP+Ems9W1awjTVLzZEtraS/ZbuVJoxA2ozGBjkvbxSopaAMn1L+y4zN8M9SLf9&#10;FE8X9/8AqZNSrvbqKKUsshGO9c+Mw/1zA1sNzSh7SE4c0XaUXOLipRfSUW+ZPdNaNOzXlZ3lss4y&#10;upg4z5OdJXtdWTTaaTi2pJOMlzK8W1c/Kv42a18JH+KPg/xF8ItU8NzW9t4N8RaZbRwaC1ygad9N&#10;eP5lkhO/NpxJvbbtOQc5HtXw4+CHjD9tb/gnRp37LHw7+PekeFrHwnZ+H9BkvP8AhWt49xpt5oz6&#10;dexIjSaikV0hWCD95H8jLL/A6sieG+OPjN4x+DX7c+raf+0B4ZlXxTr3jzX49Ftb+KCCXUNFje5f&#10;S7my2AR3MK6cljCzoS6OmyfEwcV5T+3Z/wAFE/2v/wBjj4P6zZ/Al9HsfDPxInvdN1K21GylN94f&#10;mngeNb3T5reaFop3Dfek85Ee3hZEUmTzfzHwW4F4s4P8QMXw1hKFWpSVL28MVNNxbo1ak78zUozb&#10;hUc/i5nyJct3yr8QqeIOWUeL6WX5r7Gn7dVsM8PCj7KThTnVVOo48z9ypGDSvdNzvGTTd7Y8MftD&#10;6/8AtV/DPxF+zr8cvC/xM8OeHb6TWr681b4S3Wk6NcXqB0snEEmptdXrROReJOGgtkZLaWKS4bKJ&#10;o/sifsdfDH9ie6m+E/xF+Ov9rwxpatpOm2cS7ox5k8r22/AOC+JDwzYbhgvFfS37IPj/AMD/ABM/&#10;Zv0vxH8Kmhks7wsWe3jAby5MvGCB9zCsFK5+VlKnBUgfNnj79mfwJ8G/2irr9pr4z/E2TUbDT9Sm&#10;uJPDumxtdTf6mRlEipvZNpA+UKzHspPB/IOMPHfxS4/4uzbw/wAup1MLTtPDPD0KUZ4ivOFSS5W4&#10;07Q5m3GSpwhFqUua92z9S8KfC3wX/wCIdrP+OMZRwuCsq9HCwhy0/apr3LX9rUrJrVuWrjyqCV0/&#10;sv4kfFazsfhXeat4et9RRoYWUMukzyBOOpKoRXxv4U/Zf+D37YR8b678W/FHxK1i68B6DDqHhf4Z&#10;+F/DV7LYapdTwXTxXOpwxWMktxvurcrEC8cbfZ3XDjzBXsHwS/aj0n/gohp2p/BP9jrR2mm02ezg&#10;8fazcWxS18MQ3JuBDJJDdPazXIZrW4QxwbnBjwxj3B6+r/2FP2BrL9ju/wDFnjjWPi3qnjPxV43S&#10;yh1zU7rT4LK0gt7J7o2lva2sQJiRFupAxeWVnb5sqDtH1X0ZfDPirwxjmuNz7DTwWLkvYwpzt7a/&#10;tFKpKVlH2a5Vyu+s725eVNnh5xgcJxv4jYLOcDRc8uoU5crqxcffkko+zpzjzNws7zurXtG93b2n&#10;wPqPgvXfDfh/xB8PPsTaFe6RHPokunxBIHs3ijaExgAAIYyu0AAYxXQV5T+xdHJB+yN8HYJkKtH8&#10;L9EVgfUadbV6tX9Fn6ceX2vgrwb4h/aw8Var4g8JaZfXVv8AD/w2tvc3lhHLJEDfa4SFZlJUfSvQ&#10;Na8MaZrunf2VcyXVvB0xp2oTWjDjHDwOjD8DXI+Hf+TofGH/AGIPhv8A9LdcrvqAPnj4y/s3eCLH&#10;4s/C2703xZ8QoZNU8Y3mnalJF8WPEKmSzbRNSujDn7d8qGeztZCF25MKZyBivXvDvwh8M+GIWg03&#10;W/E8qt1Oo+NNUvCPoZ7lyPzq74p8Kx+Itf8ADerOVzoOsvfpnrlrK6tv5XBrcoA5rxX8MPDvi7wn&#10;qXgrXrnULjTdYsZrLUbWTUpmE1vKhSSPLMSAyMwyCCM8EHBG/p0V3BYww39yZpljAkmKgb2xycAA&#10;c/SsD4y+Mj8O/hJ4n+IAbH9h+H73UM8ceTA8vfj+GuloAK5f40Weq3Pwy1a70DcdS063Go6XHglZ&#10;Lq2YXEMbgcmNpI1VwCCUZgGU4YdRWd4ubb4Y1Af3rORR9SpH9aANDap6qPyo2J/cH5UtFAHB/tHa&#10;dfal8OILbSdWtbG8/wCEr0BrO6vrFrmFJhrFmyb4lliLjcAMB1PPWnReHv2kwf33xa8EMP8AZ+Ht&#10;4v8A7ljVX9p6/XTfhxpdyzAbviF4Ri5Yj/WeItOT/wBmr0SgDk7fRfjip/0v4j+FZB/0z8G3K/z1&#10;E1k+LvA/i/WvGvgPXPEfi/T5F8P+KZr5YLHQ5IvtDPpV/a7CzXD7QBcl84P3Md8j0KsXxVJs1vw6&#10;mPv6y4/8k7k/0oA2dq9do/Kl2j+7RRQBzvi/SvFf9v6b4l8JWVhdTWtrc20lrqF69uhWVoW3h0il&#10;OQYcbdvO/ORtwaK658cXkbZ8PfCp28D/AIrK5/8AldXXvnacelZ3hq6N5aTTM2SL66T/AL5ndf6U&#10;Ac++sfH3H7v4ceEfx8b3Q/8AcYahOu/tFYyfhf4N2/7Xjy7/APlXXcU2X/VmgCj4XOpyaDbPrlnb&#10;wXu0m7htbgzRRy7juVHZELqGyAxVSRyVHQaGB6VX00/6M3/XaX/0Y1WKADA9K5/xiQviHwqu0fNr&#10;0g/8kLs/0roK5/xn/wAjJ4S/7GCX/wBN15QBv7V/uj8qAqjoo/KlooAaypt+ZRjvxQmxUCrgAcYH&#10;aiTb5bbl3DHT1rzGL9i79ja9t1nm/ZL+Gb+Yu7L+A9PJ55/540AeoZHrTZfufeK+4ry8/sO/sVty&#10;/wCyF8L2/wB7wDpx/wDaNH/DEf7F8H72H9kX4YRsv3ZI/AOnKy+4Pk8UAXtG0j9o6/0SyvrL4s+C&#10;UjmtI3RX+H94xwVBHP8Aaw/lVj/hHP2mf+iv+Bv/AA3d5/8ALeui+G0vnfDrQJh/Fotqf/IK1tUA&#10;eS+F/A37Smn6z4gurX4veB1kvdYSa5Z/h3et5jCyto8gDVxt+WNfXp2ziuq0zQvj3D/yGPib4RuO&#10;P+XfwRdRfz1J66aKFbKae4J/10gdsf7qr/SvMfD37dn7HXiz40XH7Ovhr9pTwbfeOLW+mspvDNv4&#10;ht2uxdQ/663Cb/mmjwd8S5dNr7lGxsNRlLZEyqU4W5mlfa/Uj+N9n8SfDdj4f+Juoyf8JNJ4W8TW&#10;9zY+HfDOjxWlzfzXSSaZt8y9v1hCql+8mGdMmMAE/dbxvwT+xz+y1YfEzXvi1df8Em9c/wCEg8U6&#10;7JrOtaj4qm8O6oHv5Z2uHuUjm1m4SCTzWL7oVTHAHAAH0V8e53h8C2EsLY/4rTw2v4HW7IH+ddtm&#10;taOKxOG5vYzceZWdm1ddnbdeRnVw9Gtb2kVK2qur2fdX6nwr+078H/2pPGP7c1v8afA/wC1e50Rf&#10;h/o1lY3WoahZNDBf217rEtzC0cdyzIzRXVq4k27WMaruLIqnK/4Jp/Bn9qvVtU8TfGDxdF4Z8LWm&#10;n/EDxnp2g6freg/2ncPNL4lv5by4R7e/RY0WUyQKxw74l+QRiOWf77e4jVtrZ9a+J/if8TU+Gf8A&#10;wTn+LtxPr2s6PI3xd8VeHv7V8PzeXeWcmseNLi2injfcpiZBqUb+Yp3oF3pl1WvGjwnkeccWUM1l&#10;QTxdoUozvN2S5oRaipct7Tkr8ut297NfIYjh/K8nxOMzmdSo4ykq86d04c1KmoqSVlK6jFWTk48y&#10;Tsb37fPxY+Jml/APUPC3hb9rPwTY6tqXiK10W4/4RnT5bTU1YtLNNaRSLqjSQSyQ2lyhZAJY41nd&#10;GR4t6cV8APhx4l+E/wAPofD2g+J/C9rBBYq+238LyRrEiqAqqFuwqqAFVVAAAwAABXyh4Y+DHwN8&#10;NeLrNtB+EPh/S77TLeWx0nUNP02OGa2jkADKGUDIPPXuzY+82ey0j48fFH4wfsseOYf2cV1TVdU0&#10;fW/7Ns9QntNrXSqWikeE8+bGjxSKHHBZSO2T/N/0k8DjuMOG4Y7h+t7XK8LV9hiJVYxpuliZ1FCL&#10;nBuTceVJxabsnK/Ldn5Z4GeKGX+M/jXgsA6MsL7SEYQlUalThd1JzfOrKLqRjFa78lteVHp3gbw3&#10;b+Nv2MPAfhqe3urXxB4Y8CaSJLVrZy6XEFlGkkToBuUhlZSDyCCOorW/4JF/te6H4Pv/ABR+wxrf&#10;gjXFh8GQyeIfB+qaboN7dCTR9Qu5JWtZljR3WSC7e4iQqixmBYV++jF/nvwj+0L4x/ZA+HngL9n7&#10;4iQT6l8Uvih4kOm2WlwyWzTJcXMiJHCWlmiiRmkkiDF34a4hGDuJX7u/4JtfsseP/ghbeKvix8Wd&#10;FXSdf8Zw6baw6KdRjuJrDTrNJpI47jyWeBbj7VfX5YQySx7PJxITkL7v0cOH+KuHctzWeOp/8J2L&#10;aqYebnB89SFTk54QVpqDg6yUpLlklBpv3Wv1TizA5TQ8eKsuHOarSowq0MTXin7CpOEk4qEndSlG&#10;d17r0vNNHt2hfGLSfFPj2z8JaVoPiKGObT7qeS61bwjqNjCJEaEJGJbmCNC7K8jBAxYiNjjCmud/&#10;Y3/5JJrH/ZVvHX/qWatXeeJ9UtLDXvDtpcPiS91h4YB6sLK6k/8AQUauD/Y3/wCSS6x/2Vbx1/6l&#10;mrV/Qx9oepXZ/wBFk/65t/Ksnwl4C8DeErOP/hFfBek6ZmJf+QfpsUPb/YUVrXf/AB6yf9c2/lRZ&#10;/wDHnD/1zX+VAHM+Mvg94U8dytNrmr+JoWbr/Y/jTVNOA+gtLmMCuP8ABP7Jnwk8KT30HhrWPHVr&#10;D/aU07W8fxU8QmIzSsZppChvipd5ZJJHbGWd2Y5Jr1qsvwoTJaXU7dX1K6H/AHzM6j/0GgCK28Da&#10;RaQJbxajrH7sYVpPEF47fiXlJP45rnrzz9K+PnhnQ49RuZoZ/COtzstxJv8AmjudLUHJ56St3wfT&#10;IBHdVwXiLzf+GnvB5UHZ/wAIL4i3fX7ZouP60Ad7RRRQBy9t4Et9O+Ml98SbV5Wk1rw1aabqCSYM&#10;aLZXFxLblOAVZjf3O7JIISPAXDFun2L/AHR+VVIdatJ/ENz4eQn7Ra2cNxJ6bJXlVf1harlACbEz&#10;nYPyrzDWNU+Lmr/tA694L+H3ijw3pNnp3hDR76WTWPDdxfyTSXF1qcZVTHe24RVFqp6MSZDyMc+o&#10;Vw+g2TJ+0n4r1E9JfA/h+Mf8BvNZP/s9AEkOgftDAYufin4Nb/rn4Du1/nqhq9baR8X1C/bfHnhy&#10;T+95XhW4TP53xrpqKAOR+GfiO41zxF4y0fUI7drrQvEkdjcXFtC0a3DNpljch9rM20hbhU+8fuZ7&#10;4HW7VHRR+VeW/s/3rXXxd+OMDf8ALv8AE+zjXnsfCugP/wCzV6nQA11AUlVryHVtW+J/7OngyRdN&#10;8I6L4gtb/wAe7beafxBNZSr/AGzr+EDILWUYhN8AcOd4iyAu7aPYK89/abOPhzpp/wCqheEv/Ui0&#10;6gDTOr/Hcfd+HnhT8fGlyP8A3GmoX1r9oULiP4Z+D2/3vHV2P/cWa7WigDj9GvfjZe+ILFPFXgbw&#10;zY6esrNdXOn+Lrm6mUeW4ULE9hErZbbnLrgZPJAB7Aqp5K01uqn3p1ABtX+7QQCOlFFAFHRdMTTL&#10;eS1Kg7riaU5H9+Rn/wDZqu7VHIUflSD/AF3/AAGnUAG1eu2vP/EpVf2o/BpJA/4oHxL/AOluhV6B&#10;Xknxj+Fvwz+LH7RPgrQvin8PND8SWEPgrxHNDZa/pUN5Ckv2zRAHCSqyhsFgGxkAkdzQB61vX+8K&#10;XI9a8wP7En7GTfe/ZH+GJ+vgLTv/AIzTD+w7+xUzbz+yB8Ls4x/yT/Tv/jNAFr4naZ41vvjf4TuP&#10;A3iLS9Muo/C+uLJcavpEl7EyNc6V8oSO4gIYkDDbj0IxzkXG8O/tMZyPi94GH/dO7z/5b1k+D/2c&#10;/gD8IPjJpviT4TfA/wAH+Frubw3qVvdXXhzw3a2Ms0ZuLBtjNDGpZcpnBOMgGvTLi5jRcnd1/hFA&#10;Hy7/AMFCPEnxb8A/sg/ESDx/8cfBkcGt+DdU0qxs7H4f3X2vULmeynVbe3VtWIMpUO2SCiIjySbY&#10;43YZdh+3B8Vl1bwnpuv3kmmxeKNTgsUubz4QzhNPklB2faSmuyMFL7Y2aMSBN/mOUiSSVPhP9sT9&#10;pb4I/tTftc6n+2rP8WtMh8B+CdLuvA/gO6vNegbTbxobiWS71eMrIyN9pkLQxiPJmt7OGTcS6xxx&#10;/Gj/AIK9fAz9ojw3p/wj/Zz0DVfF3iTxFqEY/s61uLzTFjjCkyy/bHija1RE8xvNTMgKAKvVl+W4&#10;jqeI2D4wyzLMjyh4nC1JRWLrTU6caCkub3aknCm7Uv3jl76v7llKMk/xnMPErC1Mwx8cPiHTjg3F&#10;JexlOFWabVVTqr3aUYKLV3y2ac7yjZH69xWPxkjtVN18Q/DM0zc/uvCtwuR9Dfn+dfl58aLvxl8c&#10;f+Chvij4vfDPwjcfEzwHq/gfT7W+8UeCJLe1/wBNs4737PFbrdXSie2driJzOkhSSN2MRYlcevv8&#10;f/2w9TTx94d8Wv4I8baN4snNrr3hDw7quraXq3h2O8tbezAjuftdwbfZAiymKCOIvcTySiWAsxrQ&#10;/Zm+FEnwd0CH4aSeM4dSvBa28eoRrpIhtXuIYEiYx7W+QHYOgA9FwK/KvEzx34T4f4NqVcjrYfHV&#10;6zdP2VSMp0/ZqyqSqQVpJXlDk5nGM0+aLmlJL7DMstzPjfGUsq+oVvqqUa1dzpTpzhFOM6DhGo6a&#10;am1KWjk1yfDdnh+mw+LvF3w0uvgZ4m8C+O/A2uahdx3FxeaXHZ3Hlt5Kq0LbbjzDGr7mV9ozuzxy&#10;Kzv2rfAOsfAL9i3wf8NrPxTfa5q1p8QtBMU+pQyL55m1izGyUM2GBcgY3YAyMjg17l8Sfj9efCTx&#10;g2p6/wCIr6TQbe++xx6T4d06fVL4ybTzLDahzCgPV3Ax6GuL/bX8W2Hxk+EHguy8RXT6HNqnxK8J&#10;yaXpbKs89zCPEumxvKScAgK+8DBzwcFea/ljL82z6PFeWcTY7KFh8FiMVCsrRn7KU4uMpwpqVm4K&#10;EtIc0oRi0r2Wno4ijmWWeHM/CbIc2o5iqcXVVClRXPSim3++rqbtKPN7ycr6/DfV1/FGk/tBfsqf&#10;8Ex/BvxV/ZW+L/wvuPjB450/SbdvH8fgpI9YvFubuK5vmM2ovJJcwwbnQwvaKYYlG2CAxKiR+Avh&#10;p4vOgav8Zfj54802+1zUpHm1C91DwzeO1y7u0jBR9tBWHex8qE5WJNkaBVUKPWPh5+yP8L/gJfXu&#10;t/DX4ZaHJrWtXi3Wta3/AGPbwvK6hgGYIgBcBm+Zssdx5Oa3vEfxP+GWqeGdesvFWu2Vxb6baiPV&#10;rGKNXa3Z8qh2rkrluATgV9z4ufSblx/UWR8MYaosLKq5TqNJVqqk+WEJQg5RjTi3eME3zTeuiil5&#10;lXwt4izThpZtmP1fD0MNRbWG/iU4SSt7So0opPpC10lu22uX4k+IXjHTvBPjPR7jxBqK2sN1r0Nl&#10;p9jpug3StJcz7ooEMxkeGEtI6LmSREBYEuqgmv0n/wCCfvwf8X/s0/s9yaL8WbLVItU17xJqOvS+&#10;HYUm1GPQlu5Q4skaFXjVhgyzLEzRfaZ7ko8qkSv+fXhf4S/En/goV+z/AOOdA+APjL4V614ftr6x&#10;8PK1544uVvEubiW3jBube2s5vKg8x5dknmbpBC21NoEjfr9NrOkeA/CLX/ibVjHa6XZNJeXt1Luw&#10;kaFmdmwNxwCScD6Cv7g4d4R4Z4H4bpYDJaVSEq6pzrKpPnnzxi2k1FQjBp1JxcfZqV46yatb8i8B&#10;+Hs6pPE8RZ/hfYV5xUKbThGlOjJ+05lCEU4u+jdRyklpo+a+PefGDwRpTbn8O+KiV5zb+ANXkx24&#10;2Wprzn9pHX4PE37O3hvWrbT763jk+K3gNVj1LTJ7OcbPGOlJ80NwiSJ93I3KMqQRkEE+m/Dj42fC&#10;/wCLhvE+Hfi+21NtPmWK+jiyskDMu5dyMAwDLyDjBwcHg44j9sq8gufhNpsMJ+a3+L/gGOT2b/hK&#10;9Gb+TCu+pTqUajhNNNbpqzXqj+j8PiKGKoxq0ZKUJK6aaaa7prRnsNFFFQbBXk/g74teL9J17VvB&#10;8H7PvjK8sbfxFqHleJbWTSjY3Ia7kdtga/Fx8pYod8K/MjYDLtZvWK574agNoF3uGf8AioNV/wDS&#10;+egDjPHX7WHhn4bXa2Xiv4Q/E92Zd27QfhrqesIPq2nRTjPtnNeWeG/2xvhZZftH+KviZf8Aw2+N&#10;UWnav4J0DTbOT/hnHxozNNaXesyyoQukkjC3sJycA7jgna2PqYKo6KPypl1LHbwNPIPlVSW+lAHh&#10;dl/wUe/Zx1PTLfWtJ8KfGi8s7uFJrW6sf2afHM0c0bqGV1ZNGIZSCCCDggg96tWn7e/7MHiK6j0f&#10;UbrxtpUnnI6x+KPhH4l0gKykMpJvdPiA5APJruv2cNGv9A/Z68CaHrGn3Frd2fg3S4bq1vIiksMq&#10;WkSsjq3KsCCCDyCDmuy2ITkov5UAcRq37Tn7OHh/SBr/AIi+Pfg7TbMqCbjUvEltbquf73mOu38c&#10;VxV1/wAFMP8AgnFYzeRe/t//AAThk6bZPippCn9bivbtoznbTQiKMBF/KgD5t8fft5/sI+LvG3w5&#10;vfDn7a3wlv49P8ZzT3LWfxF0yURodG1OIM22c4G6RVBPG5lHUgH0y2/bH/ZEvX8u0/an+HMrdNsf&#10;jawJ/wDRteiyohjYlV6dcdKzLGLwx498KWN/d6Na3lhf2cdxDBdW6SIUdQw4II6GgCj4f+MXwj8W&#10;Mq+Ffil4d1MscKNP1qCbJ9Pkc1tXgs57i2knGWhm3xfKfvbWXP5Ma4vVv2Uv2XNekMuufs2eAb1j&#10;1a78HWUhP/fURrOn/Yk/YzuIfIl/ZH+GLL/dbwDpxH5eTQB6cHVl3A8UnmJ3avnvw5+xd+wn8P8A&#10;xVJ8P9f/AGVvhiv9qX095oN5q3g3St19LcTT3EtnFvUu7w/MwUKqrA0aruETlequP2AP2D7s5u/2&#10;J/hHLnr5nw30tv5wUAdtqs0X/C3dCXf/AMy7qn/o+wrpPNTpurxa6/4Jrf8ABOe+Xbe/sB/BSYE5&#10;Il+FekNn87eqx/4Jef8ABM88f8O7fgX/AOGj0b/5GoA9y8xPWkaWPZuLfpXzp8Qv+CVH/BPLXfAO&#10;teHvCf7CvwS0bUtQ0q5t7DVrf4S6RuspniZUmG2BSSjENgMDxwR1ro4v+CbH/BO2H/VfsFfBdf8A&#10;d+FukDH/AJL0Adv+ziDF+zz4Difhl8F6WGHp/okVdpmvHoP+Cef7A1sc2/7EPwhj/wB34a6WP/aF&#10;c18M/wBi/wDY21Hxt8QNNuf2RvhiYdL8WQ21nG3gPTiscZ0fTZiqr5HyjfK5x6lj3NAHpn7Tc8EX&#10;7OXj/wA2VV/4onVcBj1/0OWuubxFoEa75dbtV/3rhR/M15u37C/7FDxtC/7IHwuKMCGX/hX+nYIP&#10;Y/uakX9iT9jVPufsl/DMfTwHp/8A8ZoA7yTxx4Li/wBb4u0tcdd1/GP61Xl+Jnw4g5m8f6Kn+9qs&#10;I/8AZq8V/aH/AGSP2WfD3gPTtQ8Pfs0fD+ynk8deF7aSa18FWCM0E2vWEU0ZIi+68bujDurMOhNd&#10;8v7HX7JKcL+y78Oh9PBNh/8AGqALNv8AFf4UQfEnUrqb4l+H1DaLYKrNrEPOJbzIzu9xWq/xz+Ck&#10;fEvxf8Lrj+9r9uP5vWKn7If7KUb+ZH+zN8PlYjBZfBljz/5CqZf2VP2YUxs/Zz8Brt6Y8IWXH/kK&#10;gC/J+0F8BYv9b8bvCK/73iS1H/tSvPv2kP2hvgHcfD7T4bb44eEZHXx14XkZU8SWpIRNesHdj+86&#10;KqsxPYAmtnUP2Xv2cG+IOm2z/ALwS1u+j3zNbnwpabGYS2gDEeXgkBmwSMjccdTWjdfse/smXyeX&#10;e/sv/DuZRIrqsvgmwbDKQytzF1BAIPYjNAFxv2oP2aYxiT9ofwOv+94ss/8A45UbftV/svpy/wC0&#10;h4DX/e8YWX/x2q4/Y+/ZNXJH7MPw8+b/AKkux/8AjVTRfsm/sswgCL9mn4frj+74NsR/7SoA5n4s&#10;/tR/st6p4Wt7SH9pPwCzR+IdHnKp4wsSQsepW0hP+t7BSfwroD+2B+yWibn/AGovh2P97xrYf/Ha&#10;wfH/AOzB+zQvibwdaf8ADPPgUQ3HiSRLiH/hErPbKo029cBh5eGAdFYA9GVT1Armf2gP2W/2cE1v&#10;4deC9A/Z4+Hth/wk3xCtba9vE8EWZkS3s7W71ZkTai/61tNSBs5HlzP8pOKAPQW/bL/ZBRdzftVf&#10;Df1/5Hiw/wDjtcJ+z5+2B+yXpHw/v7fVP2ofh3byN428TTrHN40sVYxya7fSRvgy5wyMrA9wwPev&#10;Q1/ZM/ZXRQo/Zo+H/H/Um2P/AMarG8a/Af4O+HLvwroPgf4K+B9Mj1LxRHFeSR+Erf5IIoLi7YII&#10;wmGdrcJuOQA7Eq3SgD87f2xP2ov2GNX/AGpviLe+J/jL4XvbprHT7PR7q88WQNHOq6fC4jszNKFm&#10;tw8kn7uDdELg3Py+a8u77I/Zk/bB/Y40L4D/AAy0fTv2hfh/osEXhexto9GuvE1lZS2EK2Q2QvbP&#10;Ir2xQKqGJ1VkK7SqkYr2Tx78VP2efgBZb/FPiLw7oE09q1zDYQxoLq5hSSKKSWO3hUyyqjSQqzKh&#10;C7l3EDBr8w/+CjX7ZP7Nfxa/as1b4aa58Yrq+8J3Pw70OW38O+KLfUI9HlvodS1WaaWKzukEMk4U&#10;2X71Y2LCFEVsxOozyXhus8wx2IwssTXnWjCp7Hn9ql7KPJy4el7iTle7vJ6LRpKz/E82nlHhjisf&#10;xA5yxNao7+xpqPtLVKvM21dykqfN7rsuSmmtbtn1B+3p/wAFlvhN+y1daH4d+El/4Q8cSeItLvjN&#10;4htPG1m9p4cuhdadaWjXUIkUzxSPfySFY5VlCWcrBTGs00HyV8M/iD/wS0/Y50q1k+FX7QHgeSXT&#10;ZEnaLRvHmkYuJimMvlzLKRkr88hYA4yORXSfALxV+2j4v8K6C/wT/aLu9c8O6xpAvPEXgX4keHY/&#10;EGg3Ud1ZeW0Eklw8N7Db/OrLbRXKRLtwIjGzxt2Pw5+DH7Sf7Pfw90Pw1qfxMk8Sw2MSW91f61er&#10;eLIuf4ozGqjaMAEHzCB80jE5P89/SQ4g4bw+W/2Fh8/jGtC/t8JTqVYOvF8rUKrhRqRjKk4t+zm1&#10;G8r8zcUa5H4h8M8TVcJxDi8ixGNwkJcrUoSprDzjJXqJt06dX3kldTbjb3VrJH5PwD4r3Xw88J+N&#10;NR8PXlvp6+FdKjsbuZ22NGlpEqsDsxggA9+D1PU/Y3/BNX9pH4t6x46h+EVy6ut3Ym4tfMuXYERD&#10;nadhK8bRzxjHPevqj4CfBf4c+Of+Cevgn4V/FiXTjBB4A0u2luGt0jNu0dpGm4kc7ht65zkV5J8G&#10;vgx8I/2SPEdx4r+EiXmva99kdbXXtaykUERI3rDD7rjDs2eT8vAJ/G8NiKPiJkueZRRyapXxmGjK&#10;dKVNJ0oQg7ynVc0ko8qeiak5aRUtj/Qniz6YvgllfhF7Liao6GJjFUsPR0qSnKMUotKKbik17zlo&#10;k9Xc+mfj9451Twd4U0i9jsI21jUP3Kx8kDAOWPAPAFfHvw3vfjXrnw/+F+jx6ppa+EdP8EW95qUP&#10;ijW5tJh8SmHSZZINDtrkJ5OnefLDFE2oTyRCIzI0ZlceS3cftY6h8VPjf4QsLbVfHF34PtdSnsI5&#10;vE2mQvLJpdkb23e9uhGpDuVtllPloQzgFVOWr0P9kzWrH4rfs4eEdMk+IAnsdN8Pxabr2msbdUiW&#10;3Xyd6K8ZYDC8OCSGB5yKPD6vlnhd4c4LjGvgaGPdTEVMPVU4ybw6hCLpyp/FBVWpSalKEuW9PlcZ&#10;tNf5vwwcfFDxEx2Iq4iGHwtN81OhU0hWmqaqSjUacbxnGT5F7y5qU3KEkrHgn/BJf4oftZSftk/B&#10;n4C+J/jb8TLuTwuuuW/xM+GN7prw2Xhy3ks7u736kPJVzL/aBtfLubqR5JDNhHZZcH9dPiZ8FvhD&#10;8QfEv/CRfEz4U6L4omj02OCxTV/D0N79n2PIzbDKjBN3mDOCCdg9K80/4J1297rX7IPgmCHVJtNt&#10;NEtJ9C0uwsY4DHBY6bdTWFqPmhLbvItoy2ScMWxxjHqOreOtM8I/FnQfhnrfi+NrjxJo+p3WnwX9&#10;xCklw9o1puWJQFLkJcMxAzhVz0Ff6GcR59R4ix0cVSw0aFoqLUOru25PRXbv1u7JXbd2/wBU4Nwf&#10;1XIqc1iJ1o1f3kXOycYzScYJJJKMI2SVtLHZad/yD4P+uK/yrwf/AIKV6peaH+zPp2taf4fvNWuL&#10;P4yfDeeDS9PaIXF46eONDYQxGaSOMO5G1d7omSNzKMke8ad/yD4P+uK/yrxT/goR/wAkI8P/APZc&#10;Phl/6nWhV8+fVHZ6N8avEt/o0ms63+z7440by1JazvoNPnn+oW0vJg30BJrjr39vL4WafdPpusfC&#10;b40wyI21nh+Afim7j/B7bT5VYe4JFe2hEPJQflTsAdBQB84eBv2+f2fvAHgPwr4M8ReFfjFa3q6X&#10;bafb28n7OfjXdPcRWu54o8aR87BIpH2rk7Y3bopI2/8Ah4n+z0oZp/BvxqgRP9ZLdfs0+OYkX3LP&#10;owUD3JxXrHiHTvDuq+KtBh1FlN/p9zPqWmx/xfLA9s7/AEC3mD7yCtvav90flQB478K/2vv2evG+&#10;sa1Np/juawE2oK8P/CSaHe6QSv2aBel9DCfvKwx14Nafi/8Abc/Yw+Hs/wBl8fftc/DHQ5dufL1j&#10;x5p1q2PXEky16dsTdv2Ln1xTiqngrQB4jB/wUx/4Jw3U32e2/wCCgPwTkk/uR/FXSGP6XFSeEP2w&#10;f2JbbVdd17SP2wPhfdR61qCXzyW3j3TnXK2sFv1Wb0t69pCqOij8q5jx/qlnpviXwXYzxfNqHiaW&#10;2h4/iGmX0p/8djagDI039q79l3WXWLR/2kPAd4zNhVtfF1nISf8AgMhrr9F8VeGPElv9r8O+IrHU&#10;IuvmWN0ky/mpNUfE3wq+F/jVmfxl8N9B1Zm+82p6PBcZ/wC+1NcnP+xp+x/cyGW5/ZS+GsjMcs0n&#10;gXTySfXmGgDovhZNnw9dtIx/5GTWAvynp/aVxXUZB6V4n8Sf2Cv2UNf8Ot/wjH7Kvwtt9Ut54bm0&#10;ln8A6Xsl8qVJGt3d7SXy45lQwu6oXVJGZMMFNR+Bf2Uv2APiT4cj1jRv2Q/hK+fkvLBvAukyS2M4&#10;/wBZbTqkTCOaM/K6E5VgQelAHtsrrsI3UkNxDNCs0UqsrKCrKeox1ryOf/gnn+wHdHNz+w58H5M8&#10;HzPhnpTdsd7f0rNm/wCCYn/BNa5bfcf8E9PgbI3q/wAJdGP/ALbUAe4eYh7/AKUeYn96vC2/4Jdf&#10;8Ez2GB/wTv8AgWPp8JNG/wDkauM1v/gnL/wT2sP2k/Cfhyx/YP8Ag3DY3fgnxBc3FrF8L9JWGSWK&#10;70ZY3ZPs+CyrNKFPUeY2PvHIB9OzzoNctogwy1tMf/Hov8ateYnTdXjcP/BOX/gnzbDFt+wr8G4/&#10;9z4X6SP5W9R+IP2Bf2HLPRJ7nTf2LfhSkkC+ai2/w802NpCh3bMrBxuxt/Hv0oA9qLAck15j4u1P&#10;Trb9rfwO099En/Fu/FI3NIAP+P8A8P8AeoR+wx+xSOR+yB8Lv/Df6d/8ZpR+w3+xYJROP2Q/hf5i&#10;rhX/AOEB07IHp/qfYflQB6JN4q8MW5xceI7GP/fvEH9agk8f+BYv9b400lf97UIv/iq4df2J/wBj&#10;hPufsnfDMfTwHp//AMZqjp/7HP7JI8U38C/su/Dvy47W3Kx/8ITYbVJMmcDysAnjPrx6UAd5cfFX&#10;4WxxsJ/iToKDH8WsQDHv96vKP2Ifip8KfD37FPwf0fVPib4ft5rX4W+H4Zo7jWoFZGTTYFKtluCC&#10;K7FP2P8A9k5DlP2Yvh6v+74LsR/7Sp1p+yH+ylYQR2tj+zN8PoYokCRxxeDLFVRQMAACLgAUAbD/&#10;AB5+B0Z/efGbwov+94itv/i6gk/aN/Z8h/1vx08Hrj+94mtf/jlVI/2V/wBmWL/Vfs7eBV/3fCNm&#10;P/adeZfsqfs3fs+eKvhhqmo+KvgT4L1K4j+JPjK0jnvvCtpK628HiXU4IIgWjJ2xwxpGo6KiKowA&#10;BQB3Nh+05+z0vxF1aKb48+DViXR9PKM3ie1CljLeZGfM64C59Mj1FazftSfsyp979orwKv8AveLr&#10;P/47VH/hjf8AZJ89rk/svfDrzJFCtJ/whFhuIGcDPldBk49Mmpov2Q/2UYm3J+zJ8PfT/kS7H/41&#10;QBI/7WH7LUZ2yftJ+AV+vjCy/wDjteWeFf2r/wBmK3/bH8d6nc/tIeAY7Gb4aeE47a6fxjYiOSZd&#10;Q8RmRFbzcEqrxEjqA6+or1ZP2Vv2X4xiP9m/wEv+74Psv/jVVj+yB+yXNdSX8v7Lvw6aeRVSSZvB&#10;NgXdVLFQT5WSAWbA7bj6mgBp/bH/AGRg5jP7Unw7BHXPjWx/+O1wv7RH7X37J174AsY7L9p74ezt&#10;H438MzSJD40sXZY49dsZHfAlJwqKzE9gCa6Hwt+yT+zFL4v8RXk37Pvw4mhhube0tbWHwLZp9mCw&#10;LK24lWDuzTk5CoNoQYJBZukg/ZW/ZgtZluLb9m/wFHIrZWSPwfZKwPqCIqAPnX/gpd+2DNq/7Hni&#10;rSv2CP2uvhrD8TLhrJNFeP4gaHFM0P2uH7WsMl7cCCOQ23mgO5yoJKFZNjLyH/BIP9ofxT8Jf2Po&#10;fDP/AAUL/bw8A6144bWriTS7fVvido19faVpYjijhtbm8gncXkpkSebznllcrcKrOSm1ff8A4FfB&#10;3wCf2ifix4yXwP4btYtM1DRvDGl6fY6DFEsdvbaampGdjyGlebWp0JUIPLt4RgkMx9tlGn2Fi8UK&#10;wwxxxnCrhVUY/StPafu+Sy9epz/V19a9vzPa1r+7ve9u/S58M+B/+Cxv7H/wosvF3gzS7u98Rrof&#10;jTxA0d94f1TR5INSeTVLq4c27S6hH8oeRot0ojDNGzKXjKO3hnij/gpl4Z+K/wC1f44C/t46X4X8&#10;DnXrKy8IreeKLTS4bW0TSLKSd1KSIZjJeyXI8yVpMbAqkKAotfs3fE34WfAr4leItI8DeOIPHmi6&#10;v4ouLPTfHeia62sprNmXub61zelpGvZo0uwk1z5jNJc/ad5dhkL8ZvDfhfX/AIp2/wARfiL8RIfh&#10;1ax3809pZalexxvqQkgEW2S2yHYA4lUkph1UgnBFfgvFXi7DKuLM34QzWLwEFRl7HFRU51eZKM4W&#10;pKM3zV0lGMoJezjUcneza/EcyxvGfGeHhhMgjVxuIeKlGeGw6nTnCNKc1Z1oN+5LlSk5JXbvdL3T&#10;A/am8dfBT9sz4yfBfwb4W/bE8OfFLWj8QruT/hH4PGVhd2drHD4b1iX7YbO18xFZJIoQsxiypcgM&#10;hlYn59/av/Yu8TfHb4zeE7bxjdQv4W8P30sPiTQbXXXWKdlG6OSMmMOGfdsYDccL8vlk5P078etC&#10;+LNtrHwVvvBfxdbxBYy+O7mbSbxlwwY+G9aU/MxbOY2brnrmuquPFvwr/ZbutNsfHEY1PxhrjK8l&#10;xNB5vlM3zbVB9jyepx0GK/H/AA8+k94leGeMo4rBYmrjYVaNWKo1akpJzc6i9o7KKjyJK9lFyS5J&#10;No9LNvCLiHxP40wmA4fwM8Hj6EJ+1qVZSqulTalGUVeTbnd80ZfZ31V0cX4F8KfGz4QeFI9S+Hnh&#10;keG9GW1jgh0/SjgRQpwg8to8DAJ7Z5+tcrq3iN42sdJ8Q6Xc3EOralJHNcTfxs0E7sSSOvymvrnx&#10;Z8ZPCGg+Hf7L8dapbR31xAJFtVX5o0PQkDoT6dfzr4o/a4+NPhTwYdH8ea79us9Hs9ZuJ4bfS7IS&#10;Xd55en3bPsQgqVVfmZ3AVFBZmABNfMeEPFXitxZ4lLMsjpf8KeKnOU6zir2b5pTnN+6oNpOTdrLr&#10;qfifit4dcH8OOPD/APaM68qKlGnShNyft3GV7RblLnu3zWaW7aR9K/8ABvn+y34Y+Bth+0B420vU&#10;tQnvNc+KUWlsbjaLd7O1sY76B4wFBL79XuI3bcQfJUAKVbd+i6LsXaDX5B+Av21/2yv2Rv2cobbQ&#10;PFvha+h8K3Gt+IPEui3+myyyX1tLezajJY218rqts8cbyQrK1vOhOw7FAKt+s1hoeqNbK0vjHVGP&#10;I+ZbfnnrxEK/0Vz3MqOeZtiswo4inXUq1WMpU5xmvaQac0+Vuz95St2kj+hfCvibKc+4XoYbC4j2&#10;1XD06UasuScbzcLuS5ox5oyak1KN4vdM85/Zx+BPwZ+DWm+G7TwL8LNB0nVrfwrHY3WtaZoMFvNe&#10;KiQhw8qIHk3Ooc5JBIz1ANevVyfwz8TeF/EmlW9t4b8S2OqSaNLNpeqNZ3cczW11CEDwS7Cdkq5U&#10;lDhhuGQMiusrxz9LPD9e+KXijwX+2F4k0TRPgV4t8T2918PfDrz6roM2mC3s2F9rgCSC6vYZSx6/&#10;IjjHUg8V1Hjn9pHTvhxZxXvij4QfEORZecaH4MudXdcdcpp4nYfiOe2ateHkU/tQ+MMqP+RC8N9v&#10;+n3XK74jPUUAeAD/AIKC/CmXxJaxyfC743Q2Zs5jcSP+zl4zbZLui8tfk0ps5Uy8jgbeeozdf/go&#10;d+z8hkCeDPjVIYm2yLB+zT45kKNgHBC6OcHBBx1wRXuJCAcgVieBNf8ADnimxvtZ8M38N1B/bF5a&#10;TTQ52i4tbiS0mj6dUkgZD6MpFAHzP+1n+3N8EvHf7KvxK8C+GtA+KlvrWufD7WrHRLTWPgT4t01r&#10;m6lsZo4o1a70uNcs7KoyQMnrXvmn/tK/s/6hoY8R/wDC4vD1raeXvZtS1OO0aNfV0nKMn/AgK7fY&#10;mc7B+VG1cY2j8qAPGNU/4KQ/8E8dEuGtNa/bx+DNnIuQ0d18T9JjYY9Q1wKo6x/wUQ/4J9eI9K+w&#10;6L+3V8HbxpriFNtn8TNKlYgyLnhbg8AZz6Cvdto/u00RoBgIv5UAea2/7aP7Hl2Fa3/at+G778Fd&#10;vjiw+bIyMfvea3tD+P8A8CPE7iPw18avCeoM33VsfEVtNn/vlzXK/AXRQ/xN+OaarZRyW998ULSS&#10;OKaMMrR/8Ir4fTGDxjcjV0Wvfs0/s5eKpDN4n+AHgnUmb7zX/hWzmJ/77jNAHN/ti3KT/CHRWs7h&#10;Tu+KngUqyt1X/hLNJzj14r1kOpOAa8zP7FX7GxBB/ZK+GXzDDf8AFB6dz/5BrgPF37JX7E3wz+IN&#10;rq3in9kr4QWnhfWoY7FLqT4b6fGLPVd58vzZRbFNlwhESvK0SpNbwxKZJLtFUA+it6ZxurD8W3ME&#10;WveGFeTltckCjGc/6DdVwlx+wV+wve83X7F/wmm/66fDnTG/nBWfc/8ABNz/AIJ23uftn7BHwWm3&#10;dfM+FukNnnPe39aAPZzIg6tRvX1/SvDW/wCCX3/BNFjlv+Cd/wACz9fhJo3/AMjUL/wS+/4JqI26&#10;L/gnl8DV/wB34S6MP/bagD3J3QKdzdu9c/8ADa5WbQLmQt/zHNUH4C/nUfoK8H+B/wDwT1/4J7a7&#10;4SvdQuP2Cvg3vh8Wa9ao0vwz0l2CwaveQKATb8KFjAVeirhRwBXcW/8AwTv/AGArT/j1/Yd+D8f/&#10;AFz+GelL/KCgD2IMD0NR3E8METPNKqjb/FXi9j+wH+xZY+M7y9i/ZI+F4trjTLaOOzX4f6cI4njk&#10;nLOB5OAXEigkAHEa5zgY2B+wz+xWv3f2QvheP+6f6d/8ZoA77Rtd0aKwYz6vbL/pU/3rhf8Anq/v&#10;Uj+M/B8RxL4q01f96+jH9a8/j/Yg/YxiULF+yR8MVA6bfAWncf8AkGsv4hfsb/sh6d4B1u+tP2XP&#10;hvbyQ6RcvHNH4IsFaMiJiGBEXBGOo6UAemS/Ef4eQLum8eaMo/2tUiH/ALNXG/Ef4wfDK28WeBVX&#10;4k6DtfxVMszf2xBhV/srUDk/N0yAPqRT1/Y3/ZHT7v7Lfw5H08EWH/xqlP7Hf7JTPHI37L/w73Qv&#10;vhb/AIQqw+RtpXI/dcHBI+hNAHQSfG74MQ/674ueGU/39etx/N6hf4//AAIjGX+NfhJfr4jtf/i6&#10;zV/ZQ/ZeT7n7OHgJfp4Psv8A41XO/Fj9mv8AZ00vwnbTaf8AATwVA0niTRoWeLwraKTHJqdtG65E&#10;fRkZlI6EEg8GgDrpP2jv2e4x8/x38Gr/AL3ia0/+OVR0j9p39m5dJtfO/aC8Eq32WMsreKrQY+Ue&#10;slNl/ZG/ZWuE2XH7NXw/kBXB3+C7E5/8hVGn7Hf7JaDC/swfDvhcDHgmw4/8hUAW3/ap/ZhiGZP2&#10;jvAa/wC94ush/wC1ahm/a0/ZWVPm/aY+H65OBnxjY/8Ax2lh/ZK/ZWtxiH9mf4fr/u+DLEf+0qpe&#10;LP2XP2ZotJj8r9nbwKmdSs1bb4RshlTdRAj/AFXQgkH1BoAyvhX+13+ypbfC7w3DfftNfD+GaPQL&#10;NZo5fGVirIwgTIIMvBB61uH9sn9kIdf2qfhv6f8AI8WH/wAerJ8d/sW/ssat4I1LSdK/Z2+HGmzz&#10;6XPBa3zeA7KRbV2jKrJsVELBeu1WUnGAynkbVv8Asm/ssCIZ/Zm+HoPfb4Msfp/zyoAz7r9sr9jl&#10;EeE/tX/DcYUMWbx1YYGc9/Nx/Cf8kV+ZP7DX/BJz9gb9i79sfSf2rZP+CrvgrxNp/hnULyfw34ek&#10;1PS7W4DSI8MX2u7+2yLcbIZZN/lwQ+ZJtceWoMbfpj8T/g5+zZ8IvhX4m+Itl8Fvh7o66JoN3qE2&#10;oXHhWzjgt1hhaQyS4Ef7tdu5vnXgH5h1H5UeCPAXg/xkR4h1LwFc6t4p8UzRrp+j3+kQXV6kDRmW&#10;DSlWJNpFvbIIvLjUK/kyTt8zyvXn5pxFT4bwsZyhUqOvUhRjClFTnOU7y2copRjGEpyk3ZKK62Pz&#10;nxC4sy/hWnhpzoe3rycnThz8l+RK7T5Ztu7hGMYxlKUpJWtdr9Kfj5+2L+yRqvgPTbXSf2qfhtNM&#10;vjbw3MUj8cWDERx63ZSSNgTdAisxPQAE9K7jU/21v2ONJtvtepftZfDS3jxnzLjx1p6L+Zmq7+yp&#10;8PNb+Ef7MHw5+E3i6ysbfVPCvgjS9IvodPkMlvHNbWkcDiJmVCyZQ7WKqSuCVXOBpfBDRx4c+Hdv&#10;4Xl1Oa7j0u+vrKwe8nM0q2kN3LFbo0jEtIVhSNfMcs743OzMWY+lWjGnUlCMrpNpPo+z+Z+hUZyq&#10;UYynGzaTafR22fofmP8Atjf8FdvAcPx5+JumeGP2z/D+l6H4TitrXwnJ4R8WRPHqETaXb3T3kXlu&#10;6Xlx9snuLcqN6KLVFaNW8xn9kvvgd4j/AOCjn7AHxP8Agb4b+KHw7vovG/iKxvrjx98O/EzXmkpr&#10;sdvpOoXTWe2KUTWi6lHNHzMJPLDKSkgJH0n/AMFDvGn7RHw6/Y+8deMP2SNO02bx7Y6Op0WTVLiy&#10;gt7JGnjW5vWkvpobVTb2puLgee/lFoQGDglG/HH9ln4hjwj+1Dp3xgufhl8UNH1Xw78XdLj+IPxA&#10;mVNQ8RHTYNNsGurO88u9a71OG4lX95Gnnr5EyyxpM6xwt9bgY0cZhI16daFCdF3jeUVJyjTi1y6R&#10;lZuN0rzk6k/dVtF+Q5hiqXAvEFeeOr1sTTzCauqk4KjhoJqDUeaUbJ895JLVRV/etzfQ/wAG/AHx&#10;B8OfFC/+An7Tuv8AhpfEngSSLTfEeueH9amS01CdrG0vY5ImmtldT5F5CGDKP3iyAZUAnL+JHwL/&#10;AGoPiF+0B4c8N/sbeGpvEngnw9qVw/xGXTL7TYpY7e4QfZAGuTC8itOl2xaDJzGS53bd36C6Z4S/&#10;YC+KmseI/wBtbSo/CviCS30eSz8YarDqD3Nnb/ZYo5nN7Y7zAl/FDHCjSywC8jiSOEsEVYx8M/HT&#10;9pT4h+PPhP4i/wCFfeMJvgD4HufM8Qf2X8OdOt9K1jyVSKRW1G+iLH7SywoWW08jaJGtnluUXzH+&#10;E4f4Rx0fFavxLVx0VRxMoReFrU2sPLETgoNyhGUued4znDlpRcW780eX3vx/izg3wy8PcPCWbQox&#10;o16tV0fY05TxE1UjKMYRbvGMaftE1LVXUUkpM9J/YQ/4JF6Trf7Rs/7ZH7YHgzWI9d8I6pBbfDfw&#10;LrXiUXyaM8BiuU1eZ4biVXuGkb91AH8uJFV3VpWUW/6RhQvSvkj/AIJN/BL9pv4XfsfaXoX7Vfxr&#10;8Val4+ur6TUtfuNY1T7fdQm4iilht5pb2N5RLFA0MTx7tiOjqhZAGbN/bI/4K/8A7FP7C3xasfgl&#10;8Z/jv4ovvEUktqNcs/DWk2t9/wAI9BcYKXF95cQMQ2ES+UgkuDGyOsTLJGX+uzjFZxxFnE3L97KN&#10;0lTTcVCCsuRdIRit97att3Z/UGRZblPC+Q0MLRXs6cYxXvP3r2XxPS8n18z2j9qzw34P8YeLfhD4&#10;X8e+DtO17S774kTpcabqmmJdxSFfDmtyqTG6spIZFIJHHtTP2ENC0bwz8CL7QvDegW+lada/Ezxv&#10;FZabZ2yQxW0Y8V6thFRAFQAY4HAqz8dF0rwt4r+GPjjxl48FrpOieO5ri8vtYuLeC3gWTQtWtkZ5&#10;NqBd0lxGgyRlnUdSBU37Gu3/AIVJrDAdfip465/7mzVq+dPoj1K7OLSU4/5Zt/KvOPAfx28Z+J9N&#10;jl1f9mH4geHWWJcR61/ZDs3TjFpqM2Pxr0e8GbSUEf8ALNv5U2yRRaQkKP8AVr29qAPH/EX7b/w9&#10;8JarJpHiD4QfGJZI+Gk074KeIdQiz7SWVnMrfgTXKeAf+Cgfwj0bw7cN478AfGbT7h/EOoiFZP2c&#10;/GhDQyajP9kO5dJK5kieEhc7suFIDZFfSARFOVQDt0rgv2jZtVt/AWmnRbKeaVvHnhdXW2gaRhEd&#10;f08SsQo+6Iy7M3RVBJ4BNAHFv/wUO+AKOI28B/HD5u//AAzH47x+f9jYFUdF/bT/AGcfHHxn0O9s&#10;PEGvaf8AZtA1O1lk8TeA9Z0cRSSz2DKjG/tIdpIhc84+5X0BgelNKITkov5UAef+L/2uP2Uvh9br&#10;d+Pf2mvh/okLcrLq/jKxtlb6GSUCuR/4ebf8E3RJ5X/DwL4J7v7v/C1NIyP/ACYr2/YuNu0Y9MUF&#10;VIwVH5UAfNXg39vX9jPWf2mvF1xpn7XvwzutM/4QLw79lvLbx5p0kMk323WvNRXWYhnVfJLKCSok&#10;jJA3DPqdn+11+yjqMnk6f+058Pbhs42w+M7Fj+ktdD8WbQXXwt8SW0cKs0mg3aoMfxeS+P1q94j8&#10;D+C/GEIt/F3hDS9VjXgJqWnxzgfg6mgBnh/x/wCBPFqeZ4U8Z6Vqi9c6bqEc/wD6AxqnpyWqfFPW&#10;L8N876Dp0TcdlmvWH/oRrnLz9j/9krUZTPqH7Lnw5nkb7zzeCbBifxMVZPif9gj9ibxbod3oGq/s&#10;l/DcQ3ltJBLJD4HsI5FV1Kko6whkbB4ZSCDyCDQB65kU3zExndXgvw3/AGTP2KdbiuPCPir9kP4Q&#10;xeJtLGNVsIvh1psPmxlmSK9iiKOy28/lsyfO+0h4mcyRSAbtz/wT4/YHvMi7/Yg+EEu7r5nw10ps&#10;/nBQBP8As7sq/GD48Bm+98VrNl+n/CJeHR/Q16t5iHof0rxS7/4Jo/8ABOK/Ci+/4J//AASm8tds&#10;fnfCnR22jJOBm24GST9TVc/8Eu/+CZ5GP+Hd3wL/APDR6N/8jUAe6b1xnNee/tMsX+HWliPB/wCL&#10;heEifp/wkOnVw1z/AMEvf+CcouLN7D9gb4JQLDcb5o4/hPo481PLddvFuP4mVv8AgNaUP/BNz/gn&#10;jAMQ/sH/AAZX/d+F+kj+VvQB7SGU9DS5FePx/wDBPz9hC0X/AET9ij4SJg8bfhvpY/8AaFcf+y5+&#10;xf8Asf8AiL9mr4e+Idf/AGU/hle3194H0m4vLybwHp7yTyvZxM7sxhyzMxLFjySeaAPoi6vrOBd0&#10;t3Gu1hu3SAY5FQyeJfDkP+t1+yX/AHrpB/WvOx+w5+xaMY/ZE+F/y/d/4oHTuP8AyDUi/sT/ALHC&#10;fd/ZO+GY+ngPT/8A4zQB3D+O/BEQzJ4x0tf97UIx/wCzVDL8T/hrB/rviHoaf72rQj/2avH9Y/ZH&#10;/ZTtPj/4Z0K2/Zm+HqWd14P1ye4tE8FWAjeWK60pUkK+VyyiWQAnoHbHU57Vf2PP2TEwU/Zg+HYx&#10;0x4JsOP/ACFQBp6Z8cPhPLqmqW9x8VPD6i2vEjQPrMAABgifjLc8satN8dvggn3/AIx+FV+viG2/&#10;+LrFi/ZE/ZThZnh/Zn+H6s7Zcr4NsRuOMZ/1XoBUyfsqfsxRHdH+zp4DU/7PhGyH/tOgC6/7Q/wA&#10;jO2T44+D1/3vEtqP/alcL4h/aJ/Z9P7Q3hbUP+F6eD/Jj8F68kko8S2u1Wa70ggE+ZwSEbA6nafQ&#10;1vw/sr/syza/eW8/7PHgaRfssD7ZPCdowGWlHAMeB0HTr3p8n7HH7JUs4uZf2X/h20iqyrI3giwL&#10;BSQSAfKzjIH5D0oAvN+1J+zMn3/2iPAy/XxZZ8f+RKY/7Vv7LiDL/tJeAV+vjCy/+O1XX9j79kxf&#10;+bYPh3x0/wCKKsf/AI1VhP2VP2XozmP9m3wCv+74Psh/7SoAzL/9qv8AZSfXLW/b9pj4e/ubWaMk&#10;+MbHjc8R/wCevH3K+Uv+CgnxT8JftJfErQfgp4T8a/DXV/ANxok0+ua1rfxg0mHRbi881WS1vbDz&#10;XmmMf2eNopFgnQPcEkRmPefdvDv7Nn7Ol/8Atf8Ajnw3f/APwVNp1n8NvCtza6fN4Vs2hgmm1DxE&#10;ksqIY9qu6wwqzAAsIkBJCjEkn7Lf7LF/+07/AGc3wN+Gtvb6H4HEi6T/AMIfZb7yS+uyPOI2gYhX&#10;TtoOwn/Sm+ZQCG6sHiqmBxCrU1eSvbfS6tdWaaavdPo9TxuIMjwfEmU1Mtxcpxp1LKXJOUJNJp25&#10;otSSdrOzu1ddTx/9l74Z/wDBG79mn4Ur+z1b/Ej9nrVNW1fQ2bxi13q+kPceIo3LLPLNBcTzS/ZW&#10;eWVUgZ3jjSTywSOvnfx7+KP/AAS2+PHxN8J+B/2cv2wvh34U8XfCGw1PSfD/AIfZ4tK8L3lpJLZN&#10;Pp/2r7J5LNC1tDJHHZyll8uYFGQSGP6qH/BMz9hOP4p/8Lhj/Zh8MnXDqn9otILNvspufsAsN32X&#10;d9nx9nAXZ5ewP+9x5vz143df8EivDX/DQFh40t/iNoFppKfEBfFsehW3w5ijlKW+s2+pJZrOl0FE&#10;YZRCWMJyrZCqcljH4j69GarSdT2ylGrzPl92pCcamynzppqNvcbUm+aNtfCzrL8ZXy2GWwwEKlCc&#10;vZySqW5aStap7yi+ZNXsuZqSTUnuvmr4fftmaDHruvfET4TfDjRbrUNS1KS28TLqnjLR9Jla9iVQ&#10;WjGrapZrNCAygT2/mxSFW2SPhiur8Sv2ntQ1D4m6H4Wm/aJ+E0F7qw8LtfeF9M+MWi6f/otxqF19&#10;riluJrgeayRW/kzrZPcSr9ojaESFkcfqtDpenaVbfZdK06C3j/5528IRfyUV+Rv7SHhz4yeEfih4&#10;4vviBoHiCx1rUPi3eXGmaxc2ziHVNLn1t4bdlk24uETTTbW4AJaFYI+FCxOfxXMvC/wp4Roxz3CZ&#10;DGrUoOkrc9WpdcyXNUjWrShyQsnJ8rStFWUb2+e8RM0z7JcmjXzPMMVjoznGDVSrGEYpJuEW6VB+&#10;63GNJRcWmpcru3Z5f7V3gD9kL9mPx/8AC3Ufhh+3NovirRfEHj25i+JWreIvjDBLqdtGNOZrCNLW&#10;wMFithG9vO0sssJmMzWke9o2ZB1Xxg/bt/ZK+LvjXwz8Ifg5+0H4P1KSx13Qp7HTbPWrULqtxHrF&#10;s9taxMu5mO6E5VAX+62wgrnyH9oaztPid8I9F+GfxK0jxvrXhvStat/Aq6j4RSa9t/C2n3WqPevP&#10;FaxR7RPBpdzbj7HAk8ptbK04EbjHL/tMfEP4T/CPRvEuq/AD4P6v4Lt77UVn8K2FrY38ktxp+k/Z&#10;rS31W8u2i86ESwQW9zL9qP2qKS8kEgllLPJ9741+DNbjV4LN8ViK2Jr4SEoUqUXBUablVh++lJud&#10;4xpSvKMEnFQilpZn5jlfiFkOGrU8fkmD+rQxdbCx9mkqdSvThF1Z8qiub2N70pS5FCo0m58h9xeH&#10;df8Aj14Q8UXniz4m+KPDsWjyM0ltZ3GulWYYzt2G3DFs9OOfbHPkt78Rfi58c/Hun/s+fDH4XeD4&#10;9Y+IlzJDN9s1q6s2t7GC2uLk3k8kFtNL5Ie2SHcI1HmzxoZELg16h8D/ANiPx7+0R4ak8a+Gv27N&#10;P8S2drfzafqV1rXwb1K1uDPG37yKL7TqcLiEFk8tvLcMozvl3eZXJ6voPxR/Zo8SfEL9nL/hdGsa&#10;To9x4ksfEGo65p+hzaBc39yNNsQFsZo7qWSazCWtqrMjxs08V7DJ5kJ8s/gXDfgVwp4VyfFHE+Lo&#10;4pUFGUaVCnWSlVclGlZSjFzak4TS0vOyk3BNn3/H/iR4jcTZkquZYaOBydx5H9XrRlLFLdU5OnOn&#10;GKcVOUpyulGLslJpP6J/aX8V+Df+CfH7ENx4ofVPBMHjPVvEWhyapry6DaaPb+LfF9xd2aTarc20&#10;EkQd5Hia6uAjtKLeGQhmEYNfEWn/ALaf7Zvx/wDE3i74UfFX4kWfizwD/bh1vwx4n03wmLGDVJAI&#10;kk0u1njPkXlnYSuGbPnXEdxJbmScmNVNLxD8PfhTffErwL4q8aeHPDYt9H+IuiTR6p4xsLD7NDaX&#10;GowwX7SPdr5KqYLiWRBIdrXK25AaXylP1J+2z/whfxi+IfwzuPh/8UJtWsbC41/QLzW7O3tmTTLo&#10;/wBmyCzaRLceXJKkayxocGaGMSoGjG+v6RlxZlNbwwxWbV8HiKaqUq8pScFTxFFQjOF4QbaTTXPG&#10;XNt0vFHwOecS5x4lcF43F5Vio4dRvh1RUlUpVnKpQvVdTlU5U1CbpzSikm53ba19B/4JPfCvR7Tw&#10;XrH7RmkeKZL4eMkj0g232dkW3XSL/VICQWALEzTz84KlVRlOGNan7S3gT4X6jqusePZvhlo03iax&#10;+P3w/hg8Tf2JCbuFf7V8Ngr9pK7x8kjJgN0bb04rF/4Jt3/jfRNY8bfs233iDVv7B8DNY3Gg6h50&#10;Txhb5rx5LKPMHyRwmBXC+Y5X7UI1WKKOFK6L40a3pkuk+NvC0fiGO6v9P/aG+G8k1u00ZnSGTU/C&#10;2yRlUAhGZZVDEYJjcZO04yyPGZRjslw1bKnL6q6cPZc/xqmopQUu8lFJSfVpu7P3Lw+weDy/g3B4&#10;XCxcYwi4tNJPnUmqjstFepzNJaJaJJWS+oqKKK9Q+yCuf+Gn/IAu/wDsYNV/9L566Cud+GzhdCu1&#10;b/oYNVP/AJPz0AdFXG/tE65J4Y+AHjjxNDndpvhDUrpSOxjtZH/pXZA5GRXn/wC1hDPc/st/Eq2t&#10;U3SSeAdYSNfVjZTAUAegKeKKAcjNFABRRRQAHkYrif2abmW8/Zz8A3c7bpJfBelu59SbSImu0kbZ&#10;Gz4ztXNcD+y/cfZv2YPh01wJGK+BNIDbYyxJ+xRdhk0AegUVkXPjbRrRtstnqxI6+XoV2/8A6DEa&#10;zdC+MngfxLZyahof9s3EMd5cWski+F78ATQTPBKnMA5WSN1PbK8ZHNAFT9oSyZ/g14i1W0mkjvNJ&#10;02TVdOkimddl3af6VAx2kblE0MZKNlHAKurKSDNr+ufEvwR4Ps9UvtJt/Et1brGuvSaNAbV8eWfM&#10;uLe2keTeBJg+QZt4j3bXlcKklXx5428PeJPDOo+DbfS9fa41Wxms4d3hPUBHvlQoN0hg2IMtyzEK&#10;BkkgAmu4oAq6HrmkeJdHtfEPh/UoL2wvreO4sb21mWSK4hdQySIykhkZSCGBwQcirVcDod/cfDD4&#10;lN4FvtNm/sXxbqdzdeHbyPyvLttQMTXN1ZtGiB1Euy4u0mcyBna5Rmh22yS99QBX1W7t7HTZ767k&#10;2xwws8jHsoGSfyqxXPfFs6n/AMKr8S/2LYyXV5/YF59ktYYmkeaXyH2oqryxJwABySeK3bW6t723&#10;S7tJlkjkUNHIpyGUjII9iKAJK4f4UgDx78TGx/zO1v8A+mPSq7iuH+FjRL4/+JQ8z5v+E0ty3t/x&#10;I9K4/SgDuKKjkuYIl3ySqo9Sahk13RYf9dq1qn+/cKP60AcP+0ywX4dabu/6KD4TH/lw6dXoVeU/&#10;tP8Aizwu/wAPNLgTxHYl/wDhYXhN9v2xOFXxFpxJ69hXof8AwmnhD/oadO/8Do/8aANOsvxl4y8P&#10;+AfDtz4q8T3MkVnaqpkMFrJPI7MwRI44o1aSWR3ZUSNFZ3ZlVQSQKw/ifrcHiH4b6/oPgf4oafou&#10;tXujXMGj6wrRXBsLp4mWKfymYLJscq2wkBtuDwa5HwF41/ZbuIPD6eFfjRDqzafcxT2Ec3jm41KW&#10;3mmjkgRrh5Z5JAG+0NCvnnaZZI0GZDGKAOq0PXPEvi/4nx6rbeDLuz8P2OhTJDquqMIJLy4nkgYJ&#10;HbH96qosLb2mERy0YRZAWZO0pomjbo1OoAKKKKAOJ+Kl59n8dfDi3VsfaPGU8Z9x/YmqN/7LVf4w&#10;WBvPiL8KrkD/AI9fHlxL9M6BrCf+z034xkH4hfC1D/0Pc/P/AHAdXq98UNf8NeH/ABH4Lm16eZZZ&#10;fEkkenw22nzXEks39mXxKhYlYj92JWJIx8uM8igDW+IXxJ8B/CbwxN43+Jni/TdB0W2eNLrVtYvo&#10;7a3haSRYo1aSRgoLyOiKM5ZnVRkkA8Pq37Sn7OWveJfDenwfGzwv9qk14R6Zbya9bxyXlxJbTxpB&#10;CjOGlkbzOEQEmvln/gq/8SE1n46/BbwPL/aknh86X4m1i+02TR5o917bTaLbw3Ch4w5dLa/1CMbT&#10;gLcvuGdhGTbfEv4K+KPH3gDwd8KvBlxfa3Y+LtGvJLXTdFc3NvaLeRB5mUAMYhyzORsRUZ2IC5r4&#10;niLi7Msk4qy3JcLlVbFLFJSnWg7QoQdSVPma5Jc3JyOc/eilFx11bX5zmPG1TC8S1sshKjH2Sp+7&#10;OT9rWc7O1KMdrJ6Np8zTWiV3jaF4vkH7cvxaj/aC8SaPJ4m0vxJPY2MyTNNb6PphSOfSIR5wPkZ0&#10;6eOR1XEf2q5vWXmRwcDXdW+A/iX9syz8M3F7oM2oXlus7NGsYkmsVEUcjbl58qS6dE67XYOOSGr7&#10;6174V/sz/tH6trmkePvhf4b8V3nhjVINK1dPEXhm3u/s84t7e/jjBuImDAJdwygqSqtIcYYMBxvx&#10;Y/4JkfsZfEvwdN4c0n4L6T4N1BVuJNL8SfD+zh0XULG4lg8rzVktowswGIm8m4SaB2ghMkUnlqB5&#10;ebeGOCzLjbM+JoZhWpVcZg54XkjblpuVGNJTjJSUnFct3Tsr3a5+/h594c5pm2BWC9tSnSjjHjFz&#10;wanJuTl7GpNOV6evLfk0ilHltqfG/wCzD8Q/EHwi/Zh0Pxb8b10Hw/4PsfBOnXWm/wBnJHDNdQrZ&#10;RszuowMhAGZm4UZLEAc3PC/7co+P3wqs/EnwY+BvjrUPD+qSSR2evL4H1eSxYqzIxN0bNYcB1KZD&#10;Fd4KZ3fLXjP7B3/BA34+fHHTfD3xK/bU/aw1LWPhLqmhabqmg+A/DHii9jk1mymWOeK21BHiVLGN&#10;YtitFbSSnc7COaLy0lbvPhr/AMESv2yv2Sv+CiOn6Z+xF+0d4l8JfsyaprEXivxNo83iqVY7d/tM&#10;K3ehLbRzCS5kmghjSK/dVkjt8rJNJLAhufz/ACX6LHh7D22JzvETr4qc+ZOk/YwhDblSl7TmnK7l&#10;KTT3SjFNO/3/ABPmPGHF2HeHfLgMNaMI0cNGDWmjnNzjqm9eWPL5t30820/x98Z7LwvosKfCjxRc&#10;+H/7ek0y+1rVrKbTNMtpsXknlQm5RTeyhbWUkRB44thDurvHG30X8UvhNoXgT4NXV7eeCW1bWTar&#10;HpradfXN1dXt0RxFbWsURaRiekaAsxGOSaj+KE2g+Lv2avh58JbjxpLb6/a/tC/EW40vT57iaQ39&#10;jYeIfEGjStK53b0iOpWjEO24tsI3bWI6T4W/CnSvCf7aHwr8P6/4zuNYX7deXFvb3UzOoli0y9eM&#10;FQduAy+cu4EB7dWHzKpEeIWQ5LU4vyDgfJ2sJhq3tcTiIQU3Ks481pVZppzlJUqkI3tGnzNqKu7/&#10;AITiOEcmy3irG0K2EWMnUjQoe3rOMnRniKlRzcIWStGEoNKKXRuSvKT+E7T9r/WPjR8d7X9gvwn4&#10;Bvv+FhyeOL3wU2m6rqEEVlptxBPLa30r3SZ8yOGOO4cFEZnCAKjMQh/VT41f8Eyf2ff2l/Huk/Gb&#10;xpeeKPDmteTbHxFD4J8W3Gn23iBY441Vb0RBTI6xoIhcx+TceUsaeZtihEfjv7cX/BB74T/tRftg&#10;6D+218P/AI2eIPh/4otde0vUvFUem25uF1ZrFojFJayeYj6bdFII0+0KJUUojiAyb2k+Jk+L/wC2&#10;z+278efFHxc/aT8f/EH4Sr4N1iXw14f+E/w98ZX+mLpk0COzTyyRSgTXIgvDE93GqGdXbaEiCRr/&#10;AEVk+V8I8HZFWeXulluCoqdWrK9RxTm6cG3dznJzahCMI3V7WSuz6vG4DhfwzyPE1czw88TCtVgo&#10;xa9tKo1pTglLS8bvfzk31P2p+C3wa+HvwC+G+l/CX4VaANL0HSY5BaWv2ya4fdJK0ssjyzu8sskk&#10;skkjySOzu7szMWJNb/iG+h0vTvtkgHzXEMRJ/wBuRY//AGavkf8A4JXfH341/ETXPiB8KPiz8R7z&#10;xZa+G7PRdS0DWNatIE1GGO9fUIZLOaSBI0nSNtPDpIyeafPdXZ9qkfUvxNvVtvDMMgcru1vTU6et&#10;9AMfrWsqtHEKNejWVaFRRnGavacZxU4yXMlL3lJP3kn3Vz9Q4ZzvL+IsioZjgYuNKa0jKPK48rcX&#10;Fx6OLi422000NzTv+QfB/wBcV/lXin/BQj/khHh//suHwy/9TrQq9r07/kHwf9cV/lXin/BQk4+A&#10;/h8n/ouHwy/9TrQqk949xHSimrIpO0GnUAcH4imdf2m/CMG75W8C+Iiw9SL3RcfzNd5XHa5ptxL8&#10;fvDGsop8q38I65BIdvG6S60lh/6KNdjQAUUUUAFed/G0SH4jfCMRtj/i4lzu+n/CO61XolcX8U9L&#10;N/41+HN6E3DT/Gc07cdM6LqkX/tSgDtKKp3ut2dh/r4bpv8ArjZyS/8AoCmsHxN8aPAfg60jv/Ek&#10;urWsM19a2cch8N3zBp7ieO3hT5YTy0ssaDsC3OBk0AdUQCMEVgnSZ18dXWr6XrDxyvp1vFdWc254&#10;TGrXBjdVyPLk3M25hncqqpHyqVJPiP4diQu1jrmB12+GL8/+0azvBfim38WfELWr3T9M1aG1h0jT&#10;40m1PRLqyEknm3hYJ9ojTfgFCSuQNwz1FAEum/EO/t/HzeAfF/h1rB71Wl8O6lFcedbajGiKZYi2&#10;1fJuUO5vJOd8X7yN5NlwsHVVz/xQ8FTePvBV94dsL+OzvpFjl0u+ngaaOzvIpFlt7ho1dDII5kjk&#10;2bl37NpOCaj+HHxBt/HMOqadNYfY9W8O6n/ZniDT1kMiWt35EU4VJNqiWNoZ4JUfAJSVdyxuHjQA&#10;6SvPfEn/ACdX4MH/AFT3xN/6XaDXoVefeI7eZv2qPBt4tu3lp4A8SRtNsO0M17oZCk9ASFYgd8HH&#10;Q0Aeg02VVfarjILdPwp1V9SuY7O1+1TSKioyl2Y4Crnkk+gGaALFFN8xP71RzajY25xPdxp/vOBi&#10;gCasvTx/xVWpf9e9t/7UqaTxN4ch/wBbr9mv+9dIP61i2HjTwd/wmGpL/wAJVp+fsdvn/TY/WT3o&#10;A6iisz/hNPCH/Q06b/4HR/41598W/iD8N7f4geF7Xxl4+s9L0X7DqU/9qf8ACaNp8S3ym2SGB1SV&#10;Fn3Qy3bhZCyqYNwUkBlAOs8V/FvQPCmvnwmdA8RalqX2SK4S30nw7czxssk6QIDchPs8bb3BKySq&#10;VRXkOI43def/AGUfBvjjwP8AB7+z/iNpVrp+r6l4q8Qa5cadZ3ouFsk1LWbzUYrd5AAryxx3SRyF&#10;Mp5iPsZl2sdb4Wat8H9R1HWp/hjqlndXV9cW+o6zd23LagXtooILzzMAXCNDbRwrOpZG+ysm4tE4&#10;XsEdZBlT3xQA6iiigArG8L+IP7Z1jxBYZ/5BesJa/nZ203/tatmuF+EV6Lrx58TrcJt+y+ObeL89&#10;C0l//Z6AF+FWrC78c/E63Z+LDxtBF9M6HpUn/tSsT4j/ALaH7Onwo8bWvw58Z+OZk1q7kdBZafo9&#10;3ffZ2WOOXbcPbRSLaExyxuonMZcNlN2DWT4C1vWdJ8d/HXTNPeay1K88cQyaHfT+HbrULWNj4X0V&#10;ElkSAp5iLKjbohLG7BSAyblavlz4O/Ff4H3X/CX+IPhz4/0VINe8fatqlrqqTZhv7W5u5Z0milIA&#10;eJ95YEEg7uM9T+c+KvHGM8POEXm+FwjxM3UhTUbtRTkpy5pNJtpKDSirNt3vpZ+JmWPqUcwwuDji&#10;KWH9s5XqVr8kVGLbVlKF23ZL3kkrvU9h8P8A7Tln8WPCfx28M/sq6u1p8WNQ0i+1zwRpOtxQRvLd&#10;JotnZ2043loZI0u4oFlBJ8rzovNVBNHv/ND9jS8/4Keftw+PdS8E+IvGXxturHxt8P8Ax5oPxkvP&#10;G1nLF4bsLubTr2xgigtLlobWOeLVFgj8iz8qZBFMj7I1uNvrH7XPwx+IP7Vf7Reh+Hv2UPi/ceC/&#10;EvhW4i8Tax8UtLkcSeFtLtrSeG7vtsbI9x53mrbrbqcXQaVf9XFMyfrzp1vcHS4U1CRWnaBftDQx&#10;7VL7RuIBJwM9snHqa/TOAeMMViOBMPmGIwMKdfHUoylCom50GpytyNqLtNKM1dXs47pJv5rK1iuK&#10;qir18ReGGrTjGdF2o4hKPKpWvJuKu01zNc0dHpY/L/4Jav8ABnRf+Eb1S9s49A1i31uaO3t9csZL&#10;WTToxZXirAYJQDA8bKsbRFQyOm0gMCB5P8Vf2AvBXxc+L998UvHH7T1neWdzc+a9u14kksXP3FUH&#10;fgDOAq55r7V/a/8A+CTH7JXxhaPQLHwdq2j3vxE8Vaw2u6pp/irUPLt7y80vU7hr+O0a4NsJRdiK&#10;bAi2ltwKlXkDfH2nf8G4X7blrfj4XXP/AAUI0mXwLbqFs/EE2k6lJqsK+WDsWw+1i2RfM3IP35wh&#10;3df3Y/FY/Rv4fzvirGZ2+J6uClWbbU8N7aTjOcpyjGam3zRcrKUlFSVm1pY+i8NOMPGDwJyf+z+D&#10;4YWSknBzlBqfL9mUnzJOVrOSja7u1LWxy+v/ALZ/w58WeNvh18IP2apXuvD/AMP/ABxNZSeJLySO&#10;SGe9/sbU4THtWXzhuG/Y3l+W+07ZGKuo9U+Kf7T3wm0BdP8Aif8AF/wj4bXVrGANZ6jqGvFLdimF&#10;3+W0G7hiPlDdT1GeJPC3/Bv7pH7I1lo+o+Cf2ntS1LT4/Hnh6523nh0RzW13Ksen3c+UudkiyST7&#10;0Qxb40whllILt7Xof/BGz9jr4ifEPUoP2t/EGm/FTUl02IeF9BWW50ptFs9zNNMYoL1nmlmkkTdO&#10;21QscSKqncX9Cj4C+EtPiqNDE4SdTK6NH3ZxrVI4qrWlJcyqN3pxi+aTm4pJ/YWvKfnNSt4+f671&#10;cwwWZzw31jnVaty0JKUXG/uLWak5tpLlUYxWrbV5fJ37N/jfWNe+CPir9sfxx4cbx3deKvGd9Fpu&#10;m3OtzNb2sENzLDCkMcaeWEMQjfdgb3kkc/eVV43/AIKSHxT4KtdD8ZfDL4XaVH4nvtHu/D2m6NM9&#10;xfSRL4h0m4067s4IVVW+0SLKjQhSWEqKoDxvIj9346/aG+N//BNz9mnw14T/AGjf2ap/h/Nq1pHZ&#10;6DcXR0q/sY9SitI0kij/ALPvJyka+VuUyIoKgAc5x5v49/a2PgD4SfAD9oW28c674H/aF+KEN5rk&#10;cni6e1n0rwXpKw6jp8mrpa3EMLyDUkZZrNroXKrHG6pME8z7V2cCeEfiJW8bqvFPsadDL5V6tDDU&#10;o1lN1sPCKhRpOFOThCjTgouUppS0vGPNY8ys+G6nCOCwdHK5YbHYOrLEYvGVIONTlfMvZ0lbnrOU&#10;Pc3UeV9bKJ9j/C7/AIJt/tGfE/ULOH42eDvD/hnw/dXhXxPo+qawuo3E1swQzRRJar5cqTIZLcyS&#10;SxNHkyeXIAEb9F7OA21uITjgk/L9a/Jz/gm1/wAFwPjXquieOPCv7QvgLxh8YItH8UeX4b+JfhXT&#10;9E06K9tmjXfaSQXE9hDmJhuWSFpTILg7ljVEab9I/wBnf9pr4bftNeC7jxd8PLm8jk0y+Ww1/SdS&#10;szDc6Vf/AGaC5a1lwWjkZY7mE+ZC8sLb8pI45r9SxXCNHg3E4jLqGHhRUakpzjTblHnqW99uUpTS&#10;morl5rJqNopJWX0vhzDw9ymnLLchxCdZxjKdOdTmrxjFJQU4SfNBQTSUbJJu71bbt/De2Nr8RfHR&#10;2jbN4qSSP1IGj6Yn/std1XL+FLcQ+MteuFVv9I1YSHg4P+g2a5/8drqK5T9SOB8O/wDJ0PjD/sQf&#10;Df8A6W65XfV5/wCHpYx+1F4xBf8A5kHw3/6W65XoCsGGRQAjnC5rlvg74Jf4f+FrzQni2/aPE2ta&#10;lt3A/wDH5ql1eZ4/6711LnC5xVTQNTTWtBsdZjXC3dnHMoHYMob+tAFyiiigAooooAy/DugWejah&#10;rGo23+s1bUku7j/fFrBAP/HYVrUrL8O6kLuyuLpwxC31wmcZzskZP/ZaLvxhpFkcT22pH/rlo9zJ&#10;/wCgxmgDUqvqenWmr2E2lahaxz29xG0VxDMuVkjYEMpHcEcEehrJHxI8OGVofset7lUFh/wjN97/&#10;APTH2qG++KnhbT08y40/xCw/6Y+EdSkJ/BLcmgDO8D6r42uvhFpviLSdWtvEF5caPDcWcmpOLQ3e&#10;6NGQyyRRuqsQcuyRbSTlUUcVv+DfFdn4x0NNXtIJoWWR4bqC4VVkguI3McsTBSRuR1ZSVJU4yrMp&#10;DHm/2YdO17R/2b/AOj+KtNns9UtPBelQ6nZ3S7ZYLhbOISRuOzKwII7EVc8RQTeDPGP/AAsCJ2On&#10;3ln9m16L945jWIvJDcIgO35d8yPhC7h4yWxAFIB11FIrK67lORS0AcH+zof+KC1IZ6eO/FH/AKfr&#10;+u8rifgG8DeCtQFvJuUeNPEm4/7X9t32R+ByPwrtqAIEGdSkJ/54p/NqnrPiuz/wk11ZyDaq2MDo&#10;cfeJeUH8sD8xV4yxgZLj86AHVz/xXXzPhf4jj/vaFeD/AMgPWtLrWkQHE+qW8f8AvzKP61z/AMSf&#10;FfhgfD/XYz4jsd39j3Xy/a0z/qW96AOqorM/4TPwh/0NOnf+B0f+NMuPGPg5reRW8UaaQUII+3Jz&#10;x7GgC9qmqafounzatq17DbWtvG0txcXEqpHFGoyzszEBVABJJOABXm+r+O7341W+l6J8P/BetR2f&#10;9p6bqmoal4o0W70dYbe3v/MKJDdQpO85e1x5ZjVQkiyM4Dx+Zh+A/ih+z/4oGuWWpeNz/a1zr2rw&#10;33hKfxNcalczx2880OYrF2eQRS28ImWGGMJslJUMG3t7Dpmu6PrVjb6po+pQ3drdxLLa3VtIJI5o&#10;2UMroy5DKQQQQSCOlAFtchQDRQDkZFFABWV4zB/sMOAfkvrR+Pa4jP8AStWs/wAUxNLocyr/AAtG&#10;35Op/pQBU+It2bD4e65fg4MGj3MgPptiY5raXha4r9ovXdN8OfAfxhrGrX8Nrb2/hPUppri4cLHE&#10;iWsjM7MeFVVBJYnArzTwD/wU2/Y9+Ivi3R/AXhvx74gj1PXbr7LpMesfDnXtNjuJ9hcRebd2McYd&#10;gp2qWBY4VcsQDrChXqRcoQbS3sm+jf5Jv0TOPEZjl+DrU6NetGE6jtFSkk5PtFN3e/Q7D9tr7FN+&#10;xr8Wor+3jmt2+GuuCaGT7sif2fNlT7EcfjXPr8H/ANlT9iHwVqfxg8N/DSy0tdG0eW3huFuvOuhD&#10;LMrLp9rJdy4iE0/kRpAHjjZ1gTAEcYX4i/4KcQ/GL9qL49ePvhFqX7MnxA1vSfDWk2umfDWSP4b6&#10;hfaRqFzdack02oR3Rtfs8M/n3RtGleULClmSHj3zZ8++BerftEW/7M0n7Omu+ENM8L+E/BPjrxFf&#10;WvhezV7bULRTqd6TZXbw3jW1zHE9zMwiSHyxizZGZoN7YcTZtlvBXC1bNcxxLhTSpvkTVqrlGco0&#10;4cspSlNOPLLmpqMHJu9oyZ+U574gxw2b4vDvK5+1w/NGhWqQvGdRxTfI7JxppN88+ZK0GtG4p/Rf&#10;xW/bK/a0+N941x8GtcvPh3oVtO32aTTbewvLy9AlnVftEt9azRKrwm3YwwxK0MscgF1OjAjJ/Zp0&#10;j4yaP9s+Ml58fviNG083kJY3njK81SKRwGDN9mvZJbWHJY5McIJb5iS3Iq/D3wT+01+0rpcOm/B/&#10;4dpp/hyNriC48SarqS2dp5sWzdCjBXmkz5m0PDBJEHhmjeWOSMrXM/E3/gnz/wAFK/AnwH8VeOPh&#10;pqFvqnxAm1myTw/4D8K/E7Uo9Na1PlC4unu5rnTUzt8w+V5MbBlLeZLuAH82/UfpIcdZXVnPF0sr&#10;p1GuSnyxhUir7ScYyrJd/aTUtE3FRaPB4VlneYZ5SzfMaWMxmHUXJ8lVUKU3a6UKaqU7x/lcYNSX&#10;25N8x6vffDjTfFWvGfxb408ReLru0jj1bS/DfjDX5L+O1um86L7QkMh2IfKklUbQAFdh904ry74J&#10;+MPAug+K/jzoPxLj0HzJvidaiPS1KKUH/CK6Ao2oiHCAKF7YZWHBrmP2j/2S7X4O/su+C/CHjrxl&#10;480347fFTTrbXvEGtXnj+9uX8J/ZIdM/tayshE8ltcxieWO1jW5llkC38swnmFuEPlH7MP7JK/Cj&#10;42eMtS8a6j408feGdPup7nxZoV/46vo7m6U6FFLayQTWL2+29a+W2tA07C3EM7AjcsbDzKfgFjc0&#10;4ip5fxNxQ6+Lr0b06bpVKs3ClNSlKLlUjBQc4OMVJwlOV5ctk0fRZnxxh8rWKyLD4ChSr1ZKpOpU&#10;56vso1Go06VWck37sPednKMbJ6Jpv0D4TeD/ABz8R/2yNH+B/gHW9W0fw/8AFDwT4u0T4iW+h3Tp&#10;JeaCNNeO2uZnMEi27213dxfZ7pkLI8zQhtty8b/V37MX/BLjxJ8Fj4X8V/Hf4oyfFLxF4ZVZo1uZ&#10;4dK0iS9jm3W14tlDZvKZYVVNgmupoxKPOCK6xGLwPSvi/wDHz4S/C/Vh+xl+z98KfC3i7VljTw1N&#10;onhcvfa4ljJ5trpV/dT3Imv2mCtavdyNHI/2mWZRbu4ZfrX9oH/gpz8GfhS2oaB8NfDGtfEzXNJ1&#10;Q2GraX4Na2SOymjeRJ0e7u5Yrd5IZInikhieWaOX5JI0+Yr/AFTwfm2Hx3DdHL+HMc8XRoWw86n2&#10;pVKKUXzSa91JVFCLjOUXG0VOSR8rwLPw7wvDtLEZzUoyeDqSnCrWpqjCn7eTqQVBVW3FWVo6qV4p&#10;2jol87J+2P8Ata6H8TPjKdOutB0prH4hXUMdva2K3EcEcMMFtBIfNw8zG3ghL4aMF9+0KMAfI/xX&#10;0X4TWvwp8bfCO+8TaT4k+J/xAvLyS5hljt4tU8Q+I9VnPlSrCgRY2luJl27FWOMdCqpxrfAL44+H&#10;v2mPGXjb4seDLnXv+EZ8XeNtV1GZ/EGmx6fdaZczSpINMxDcTreiMO6iULCFiW3zvkkmit/vb/gj&#10;38NrF/AnxG+Mt/4Ltbc+JfideDwzrjW8BubvTbTT9L02Yb1zIkf2/TrtfLfbkx7wCrIze/wXiuNu&#10;DM7zqvmtSlUoKpSeGjTcKdamm5yVKulD2m0VKUZaztzKbi0z8vq4HNvFbxQlw7iswrxpYNvEVOWc&#10;Z0pSU4ezjBxfuJxlL3Zaxas43TZ9B/tbW8s37InxRjb5pG+HetqvP/ThNiq37GYA+EWsAf8ARVPH&#10;X/qV6tW5+0xbRXX7OHxA05gf33gnVY9oHXNnKKw/2NWB+EmsY/6Kp46P/l16tXzx/bB6ld/8esn/&#10;AFzb+VFn/wAecP8A1zX+VF0CbWQAf8s2/lTLKVDaRDn7gHK47UAT1n+IdP8A7Tt7e2/u31vL/wB+&#10;5Vk/9lrQrnvGnjOLwv4l8I6JJGrHxH4gl06MseVZdOvLvI9Ti1I+hNAHQ0UUUAFFFFAEGp2cWo6d&#10;Pp8/+rnhaN/90gg1OMgYNct8YPFj+C/CVrrEb7TN4n0SxznH/H1qlrbEfiJcfjXQ3WpQWcYkmimb&#10;P/PG3eQ/koNAFiisWfx9oVscSWesH/rn4evG/lEaYvxE8PsMrY65/wCEzff/ABmgDjPjcmr6R8Wf&#10;hRqvhJ7C11DUPF93o95fXmni4Y6ZLpd7fXVsp3K0fmSadasGVhh4YyyuqmNuq17xnqPg/WbGLxTb&#10;W8Wk30qW/wDbQvI444LqSRY4YZFkII812WNCpbdIwXCkpu53xPrNh8QfiR4Fj0LSdaZtD8ST6jdz&#10;Xnhu9toY4jpWoW27zZokQkvcooUMWO7IGASPQNV0yw1nTrjStVsYbq1uYHhuLW4jDxzRsu1kZW4Z&#10;SCQQeCDQBYVtw3AUVy3w31LULL7R8OtaW8e80CGGNb68ZJG1G3ZT5V0XTCl22usgKowlikITy2id&#10;+poAZJIqSxq3VyVX8s/0p9ZPirW9P0CTS77Vb2O2t5NUitmmmbaokmzDEmfV5njjUd2dQMkitagA&#10;rzn9j/8A5NN+F/8A2TvRP/SGGvRmzjivOf2QH2fsnfDGOT5WX4e6KGB7H7DDQB6NRUU17a2/+vnV&#10;f95hUEniDQov9brVov8AvXCj+tAHI+IMf8NL+Ev+xG8Q/wDpZotd1XmviDxf4U/4aP8ACcv/AAku&#10;n7V8E+IAzfbY8DN3o3HX2/Q12/8Awmng/wD6GrTf/A6P/GgDTrn/ABj8TvCPgXVdK0LXri8e+1q4&#10;MWn2Wm6VcXszgFQ8rJbxu0UCF0DzuFiQyRhnUyIG479o7xr8OYfh/b3Pib4kPY6L/bllba02ja5N&#10;ZzvDczC0H+lWsqTWqRyzxTPKjrhIWDlUZyNn4f8Ajn4MeINf87wD8R4NbmvYDDDJb6297bnyiXeO&#10;N9zR+aPMDOoPmFfLLZVEwAa3gHVtZ8TJceKdX8M3GkLdRwrZ2V9Iv2oQhS2Z0XKxOWkb5AzYUKSQ&#10;xZE6KkV1ckKc460tABRRRQB5r4W0xo/2uvHWr4YfaPhz4VhHp8l/4hb/ANqVzfiT9kf4XeOP20rP&#10;9qLXdNnk8TeF/Cdna6LN9qKQxux1WESsijLusN7dxgFtpFyxZWZImj9I0jRZYPjDr3iJt2y68OaV&#10;bLleMxXGouf/AEcKmv8Axd4a0Xxfdafcm+kvv7Pt5Jo7TSLi4CQl5gjFoo2UZYScE5+U1pTrVqLb&#10;pyaumnZ2umrNejWjWzMa1CjiIpVYqSTTSavqndPXqmrp9DeQMBhq5nWtRMHxj0DTi3yzeGtWlx6l&#10;LjTh/wCzmtSLxfpM6747fUFHXMmk3Cf+hIK+Y/2lv2w7yy+M3g/Sv2aJ/D/ia+aw1Ky17VZpWuNP&#10;0qJ7uyzEzQuoe5b7NMvl7wYQpkkBPlRT+fmGY4DKMDPGY2oqdKCblKTskkr/ADb6RV5SeiTehx5p&#10;mmCyfCuviJWS2S1lJ9ordt9kfU1/f21naveXcqxwxIzzSSNtVFAyST2AHevyr+E3xb+MNkvirxz8&#10;ffi9/wALKgk8U3fiG31vTbiUaZZ6ZHqjXEKaTC0s7i0k/dSQq8shEckCFysa16N+0Dc/tR658GNU&#10;sfGn7V+o+IPC/ji3uNP1jSX8KaRbBNPv4Hha2VktPMMYSbCsWMgYKWdwGRvJrLxJp8Pwz1WDRXvI&#10;7jVrVbd7hoZvNaGSRSPKdWV7aToxJIZSqn7yjH4Tx7x3lPHPhrUhkFGriqVXEU6VWUISXsZU5xml&#10;V5oOSjU1cXGybpOMn0PxvirxKjlviFleWVnLDQozVavGfLGVWla0YUpKUqfNJt3cmpQ5eZLZnf8A&#10;w++GHwc+OfhiH4s6L4DvPB19rTbmV8fbb+0j8wIoRmJ2An5AMKA3AGaf+1P8M/g74H/Y0+J3jDTt&#10;IZbw/DDWoI1mjO6OZ7GVV3xHO2QZOWIyAT614R8O/wBhL9pn9vn4q3Gg/Db4r6x4C8G+CvEFpB4x&#10;8fTfEC/1DUdVmksBPJZWtozOgkiV7ZXa4kjCiZHVZAPLrH/b+/Yh+JH7Eng7xf8ABHwb+1V4q8Z6&#10;H4h+H/iXxJCPEN5PFfaTYadaRsNOndJvs1+LkPNtkFvCYUt5FCsZUaP5uX0cOIqdPCZtmnErvSjT&#10;qyo1I1n7OjrUnRdVym04xXLyqKjK7V4v3TswOacN5pRfFOV8LUMDSxNSDo3mpShGTUKEvZxXLKd5&#10;RlzX5k3blumn+mn/AAT/AH+Knij4Gp8bNc8K+HbO1+I01t4n8PWtnrU7vHpt3p1m8K3CtaqsNwMM&#10;HRDIgwCJGyQvn/7d37L3x8+LvxU8MfEP4ZeDbC8it/D19puvWv8AwkxKynzoJLNvJnRYwEVr4MyY&#10;ZjLEG3BF2dR+zH+198MfhZ8PIfhN+0t8YPgz4F1bw7qVtoOi6Ho2pw6JZm1MCrZxW9pdXLvGGMVz&#10;FHGrEEWrKoyjBbH7YX7dGq/Br4u+Ff2ZPg/o9jeeOvFGlya3Nea5ZzPp+j6PDcJFJPIkbxtPLKzG&#10;OONZF2ASSuTsjhuP6WyXFZJkPD9LGZY1TwFOhzwleajGhGlzKak7VPdp2kn8aaWnNZH0GfZNwrxR&#10;wHPL8dKUsPU0k1H957R1LPli4u1SVW8UuX4m0u6+HPhR4B+GXwC+N914U+NPw7s9U+LF1ock2seE&#10;dJ1y41rVY/Ou7y/t7OGzjjkZ3g0v7GJUtAYHa3Z98jRs46fUPBeg+G/h14q+L8Xw4k0P4k2NnC+g&#10;6bqmnNp941ndQW19DaDz0WVI905VwQBHNFIjKHjZR9OJ+1f8QNS0T4r6l4zl8C2994F8Jabqfw91&#10;S602WJP7X1FNStrdJRNcctJMkECRRtG7/aGjDsZVA85+D3we8NfHT9pjwjrmoeJl8ef2Zod1dePr&#10;jX915bXFrNBdxQ2bHy2iK/abuWWK1kYLGscrRD5GB/KOM8Dwr4icSYLN44vFTrZo+eNRe0qUvYUY&#10;QlWoyg3RdOhWjaDjJTkpytqnK/wuacKYLAxpZZgaMfatzhCE4xhKipP2HPJxcqlSrRlFyUoSUVGE&#10;r2upPk/2WEs/Enxy8AzfBf8AaC8VSahqmvS6hr+l6HrV1Ppi21v5gujdQKslsVkWNrRp50OZJI/L&#10;kinFu6fV37bGvxWek+DvCLYaS88deErtWbriDxp4bjJ/8mK9y0/RNM0iCO2062SGGGNUhhjQKqKB&#10;gKABwAOg7V82ft66gIfib8MdNWbifV9Jfae5Tx54KH8mP51+m5Bk88jy/wCqPETrJSk4udrwg37l&#10;OPKklCnFKMY7LpZWS/WuD+GXwplKwXtnU1X8yStGMdFKc2r8rk9dZSbtqfT9FFFe0fVBXjfhT9kv&#10;9mfxT4l1f4ua58CvC83irUPEWoG+8SDR4lv7lo7uWNC86gSMVjREGW4VFAwAAPZK5/4af8gC7/7G&#10;DVf/AEvnoAyPEv7PXw08Vaf/AGbqKa9BH/e0rxhqVjJ/38trhH/8erxz4efsC/BLx14N1JfGXjf4&#10;xXqXHiHWrOa3b9ojxosMlrHqVzCkTRDVwhXykRCCOQOc5JP00elYfw706TS9AuLaSJkLa5qcwVuu&#10;JL6eQH8Q2foaAPNY/wBg/wCCUX3fHXxm/wCBftF+NG/nqxqM/sNfD2wdZ/DPxq+M+lyIvDf8Ls8Q&#10;X4PuVv7u4U/lXtVFAHkPwn+H3jnxb8HvDniC0/ag8eQtqugWt4s3kaNM6mWFZM7p9Pcty38Raqup&#10;/sufG6/naW0/4KO/GexU/wDLK10PwUyj/v54dc/rXT/slsX/AGV/ho5/i8AaOf8AyShr0GgDxvSf&#10;2YvjVpsnmXv/AAUP+MOpL3jvtF8GhT/368Pof1p//BPTxbrnxB/YF+CHj7xSI/7T1z4ReG9Q1HyY&#10;9qefNpdvJJtX+EbmOB2HFewPnY23rjivJ/2CNBl8LfsMfBjwxNHtbTvhT4dtWU9jHptuv9KAPWcZ&#10;6iuG/Z6cP4C1AqOnjjxOPy12+rua4P8AZzjMPgHUo2PP/Cd+KG/PX780Ad4QD1FFFFAHlf7Stp43&#10;vfE/wttvh5r+l6XqknxAmEd9rGjyX1uijQNYLBoY7i3ZiQMAiQYJzz0OppXjbx78OoXsvjZONYeW&#10;4hSx1jwf4HvlgcuJN0T28c97LH5YjDNO7JEfORRhlbLvjCf+Lh/Ckf8AU/XH/qP6xXesiuMMKAKV&#10;hruj67odvr+iapbXljeWyz2l5azrJFPE6bldHUlWUqQQwJBByOKj8HxvF4V06No9u2xiG09vkFc1&#10;c/s9fC6bUpL+10m+s45pvNn03T9dvLaxkY7i+60imWBt5ZmfKEOx3Nlua7WGGO3iWCFNqooVV9AO&#10;1ADbic26eY0bMP8AZUsfyAJrgfgvdre+PvihcRxSKp8cwDEsLI3/ACAdI7MAf0r0KuF+EwC/EH4n&#10;4H3vG9uf/KFpI/pQB3WO+KMADAFFFAHmv7Vv/JM9JOf+akeDeP8AuZdMr0r3xXm/7VChvhnpZ25x&#10;8RvB/wD6kmm16RQA1zhd2K8x8RS+JNI8RX0evaP4x8RSXF89x4f0TRoYY7CSNUCsGl3RogCyHdHe&#10;z7JWVmhQkLHH6bMwCFc8+lYWv+P7Pw14m0Hwxf6JfM3iHUnsbK6jEZhSRbS4ujv+fcAY7aQDCn5i&#10;o6EkAHnPi/wXbfDfRLP4+eKNH+2+K7fxFazahqU167/2NYXl1b215CkigKlhb2h811KJC7Wn2qRV&#10;m3TL7IJoiMh/b9cfzoliiuE8uaNWXrtYV5P8XvDHhrwRrem+I9Hi8R6bHdanb3OoQ+F9H1C6tp3t&#10;VL5nt9NHmu720bwAufJbZAkqzFIIHAPWgc8iiua+H/xIs/G0+oaNc6He6Pq2ktbjUdH1Ly/OhWaB&#10;Jo2BjZkkT5mjMkbPH5sE6K7+UxrpQytwrdOtAHmv7Q/jHwZ8P9Y+Hvi/x/4q0vRNLtPG0n2jVNYv&#10;o7a3h3aNqarukkIVcsQoyeSQO9YOpftYfshePviL4J8PeGf2pfhzqmq/8JIX03TdP8bWE1xcSvZX&#10;duqxxpMWdmMwUAAklgByRXbfFK387xh8PZSuRD4wmds9v+JNqa/+zVf8f+HND8VTaHo/iLTI7u1X&#10;Xre6+zzZK+dbB7m3fHcxzwxSr6PGp6igCH4p/BD4NfHLSbXw/wDGn4TeGfF2n2N2Lu0sfFGgW+oQ&#10;w3AVlEqJOjqrhWddwAOGIzgnNLw98BPhf8MfA994I+BPhDSPhza3119rmbwP4fsLPNwQitL5ZgaF&#10;nZI0Qs8bHaoAIwpHbKAo2gdKyfGeqNpGjR3StjfqVlB1/wCel1FH/wCzVXtKnLy3du3Qn2dPn57K&#10;+1+tvU4fwl+zhrXg3Wtc17Sv2jfHBn8R6smo6t5lnomJrhbS3tA3GmjH7m1hXAwMrnqTXQf8K48Y&#10;p85+PfiyTaPuvZaRg/lYCuupHO1GYntUlHnX7H+gXfhT9kv4X+GNQDfaNN+Hei2s+4c747GFD2Hc&#10;egr0STAXOKoDV/D2geHJNSuL62sdN0yCT7RcXEoihto4ch2ZmwFVQpyScADNZ3w5+Kfw6+NHgey+&#10;I3wj8eaL4n8P6mJDp+u+HdWhvrO52SNG5jngZo5NsiMh2scMrA8gii3u36C02PzN8c+CPhLp/wAc&#10;/FngD4k+J/jfqHiDwP4+8XSLZ+A4/Dr6TpMHiLWE8RLEgvYVuGlaC5sJ5JCXCOzRiXCiNPWf2Sv2&#10;XP2Q/FHwt1j9qu//AGjfjFp0WmrfReKtQ8ZfEy20W78N2tufNmtrubRJIYraDykhu9zSndA9vKzs&#10;vl7eK1/xP8YPDv8AwVS+P3ws+H3wM8RaxN4kbw3q9neyeGrxLOUvoMdsZft5jNpHCf7LaJXlkiV5&#10;opoVZpI2UZfx5/4Jp/t3/tI/8E6Na/Z78FX/AIZ8AeIPG3xmt/EXiTRfFur+Yk2iW+mRQLazyWEV&#10;3H5zXtna3KrE7KERMy7w0R+by+eeY7i7EQzLLqNKhRhCOHxN4urOM7ynFu7moXlK6jGMYu6ale7/&#10;ACjL6mOqccYmtPBqaUZvndCUGpQ5I0lGtJuNSUoOSbirq1tFeL7L9s34WeGpPEfhv4Vfs5fHn4ya&#10;bc6rpMWuTeJdP+PXiq5insZSyweRNcahNbureW7OFRmCmIgoJN1eCeGP2C/Ffxj+K9x4b0DV/iV4&#10;h1czxjXvE03xX1to4VSBYhc3lxJfKQdkccapGJJWC/u4ikTmP1j/AIJ3f8EO/jx+zj8KLHwl8Zf2&#10;gfCtrImv3F3f2XgnRLuV5IJFVSqX00lviQ7EwWtXVQgHzggr9gfBj4F/s2fsJ6TINW+KsMeseIQq&#10;3/ijx1r1rBfaxHbvK8SEIsEBWH7U4AiiTiTc+53Z24s84XzvNOMJxxmNhVyZU48lCmp05zquMXL2&#10;01GnNqFTmcVGpKL5YaK8m/DxnB3F3GnEHt81nVw2Hp1W4qFdq9NQcYqEYXinOTvOVRKcbtR0s1xH&#10;7A//AATd8GfsteCrrUfF91rGpeL9cuN2uTS+MNSvbW3ijdxDaQPM6vNDGGd1kmXezzzOBEsgiT1b&#10;4gfsSfsj/EyZr34m/s6eEPE0jfebxHocN/nvz9oD55HeqPh/xt8ZfjL4k8Sar8Cfjn8PR4Z0nWY7&#10;CykuPBdzq3mt9itppGF1b6tBHIA8zLhYxtKbSSQTXQeD7/8AaB0HxrJ4b+Ldx4b1zSbvTTPp/iDw&#10;3pEumC3ukbDWk1vcXlyzb0O9JUfA8qVXVCYy/wBhGMYRUYJJJJJLRJJWSXkkkkftGX4HDZZg4YXD&#10;q0IKyu236ttttt6ttttttu7O+07/AJB8H/XFf5V4N/wUw8M+HvGv7MVh4N8XaHaanpOrfGL4b2Wq&#10;abqFus0F3by+N9DSSGSNgVdGRirKQQQSDwa9507/AJB8H/XFf5V4p/wUI/5IR4f/AOy4fDL/ANTr&#10;QqZ2HX+Cf2Vv2fPhraGw+HHwp0nw7bnj7PoEJso8em2EqMfhWR45/ZE+DHiy7jm1jWviBZyXEzIv&#10;9g/F7xJpa7ipbhbO/iA4Bxxx2xXrI6Vg+MdQ+xa54Zh3KPtWuSRAHv8A6Bdvj/xygDyyH/gnv8B4&#10;Ltb6Px18amkEZRXk/aS8buVU4JA3awcZIXP+6PQVcH7CnwXC4Hjv4yAgfK3/AA0R4z4/PVjn8c17&#10;KDkZxRQB88+If2eLn4T+OPA9p4G/aR+K9rDr/iqXT7qHVPG0mrKIl0u/uwB/aKXHPmW0fJzxkd67&#10;3xH8DPibrcKxaX+2R8SNHI6yafpfhp2P/f8A0eQfpVn4yBn+IHwsVduV8eXB+b/sAavXoFAHh5/Z&#10;P+PHneaP+CmfxuC/88/7B8Dbev8A2LWf1rP8QeFfin8H/i38JdN1j9p7xn42tfEnjq703ULLxVp2&#10;hxKkS+HtYuxLGdN060cOJLaJfmZk2uwK5KlfoCvF/jfaXurftafBTT4x+4sZ/EOqy7c8eXpv2UE/&#10;+BxH40Ae0BVHRa85/agBPw50tVXP/FxPCHQf9THp1ejVx/xs0o6x4TsbUL9zxZoM33v+eWr2cv8A&#10;7JQB2H4UY5zijOelFABXkt38NP2hvD3j3xl4s+Fnj/wXZ2PiDWYdRTS9c8HXdzNJImnWlqQ1zFqM&#10;SoGNtw3kMVBzh8YPrVNX/WN9BQBh6B8QtF1zW7vw2llqlrdWLhJv7Q0W6topGIJxFNLGsVwcAkmF&#10;nAwcmszWbn/i/fhuBCTv8J60T6cXOl/4/rW54t8EeE/HWm/2T4s0KG8hWVZoWkBWS3mU5SaKRSHh&#10;lQ/MkiFXRgCrAgGsvwj8HPA3gzWYfEmmwalc6lb2c1pb6hq+vXl/NHBL5BeIPcyyMFJtoWIzyylv&#10;vO5YA6nJ9KxfHeqJY+GNRje1uJGaxlA8q2dxyh6kDA+pOB3xW1VfVrdbzTZ7Nuk0Lp+amgCxRgYx&#10;iiigArLslUeLtQYLybK1ycf7U1alZlic+LNQH/TnbfzloA064f47eKfGPh/RtJ0jwJbTPqWu6s1j&#10;HJaiE3EaJZ3N05gE+ITOyWzRx+aREskitJlFZT3BIAyTXN+O/D2paxrnhXWtPVGXQdekvrqEth5I&#10;2sLu2Cp2Lb7hDglRtDc5ABAOTFt4p8RTR+DNA0LxVDp94zJ4k8XaherZTeXE8ivbQLxMJZJMKHii&#10;hhEEsksE6usINz4YaJoHww+IniT4W+FPDcOl6J9ms9eso7eVY7aKS6a4hnggt1ULCoe0W4crgPLf&#10;SMRuLM3T+E/H2m+LdT1zSLfTby0m8P6oun3y3ioN0rWtvdAoUZgV8u5j54O4MMcZNrxT4P8ADPjX&#10;Sp9F8U6DZ6hb3FtLbzQ3lusitFIhSRMMCMMjMpHcEg8UAaSurjchz3pa8N+GfivU/hr4g8RTeO9X&#10;8aag9vbyDUrrxDpd4IYIdPlnD3/2kCPTRHNbS2jJBaQxyFlkMnnMkzQe16bqVhq+nwarpl5FcW91&#10;CstvPDIHSRGGVZWHBBBBBHUGgCevBPCX7Sf7O3wk+MXxh8P/ABW+Pfgvwzff8J/ZzfYvEXii0spv&#10;Lbw5ooV9k0ittJBAOMEg+le915v8DrdYfiT8YCEUB/iLalcen/CN6IP6UAc3+yP8WPh38X/HPxr1&#10;r4afEfQvE2mR/Ey1S3vdA1aG8hCnw1omcPEzL/rBKOv3lYdQaveCf2Cv2L/h5pC6B4O/ZS+Hen2K&#10;JsjtbbwbZBVTJIXmMnHJ4zjnoKu/AVri5+L/AMarm9uZ5mtviHZWVmZ5mcQWq+G9GnEMYYkJGJrm&#10;5k2rgb55GxlmJ9RrSnWrUb+zk1fezav9xz4jB4TGRUa9OM0tlJJ/mmeL2n7Ifw5tfC3iD4V/Ce/b&#10;4b+Fb5pra88M/D3w5o1haXBntkEs7BrGRvOZWClww4jTABGT2ln8LvG1rHsl/aM8ZTejSWOi5H/f&#10;OnCt7RHxrmqx4/5e0P8A5Aj/AMK1mYKu41EpSlJyk7t7tm0YxhFRirI+ev2uda+IvwO8HaH468Of&#10;Ee813WI9YvI9Ft/FFna/Y47s6NqRiklWzggkdFcDcgkXcu4AqSGX5Y1vUf2ofiB4KsfjJr/7SfjC&#10;a80uz3xppfiSfSlkjVjIJJbexeC0mcE874GDABGDKAK+vP2qbX4d/GzV/Df7OsnxFs7PXL/Ur157&#10;XT9Qt21PTIZND1OJL9IH3Y2SSIys6NGW2ghgcHzD4ef8EsdatvAupeFfi1+1FrN5dXVwwsL7wPoq&#10;aPHbWuOEeC8lv45ZMkkuNiHOBGuOfhuOsr48zPC4R8LY+nhZwqSlU51K842j7NJqnUvFNT5oPlUl&#10;JXckvd/L+Oci4ozvMqSwM5/V/Zyj+7ryoONVtWnJws5JLb4uVp+7qeEf8FMfjJ8R/En7MfwL+BHx&#10;M8T38K+MND0fxH8RvH0LW1tbXttaXmjW2qRPZ7HiaN4tUmumWSPyY2giwr4YR2/gz+y/pGsftK/D&#10;bR/gR8V/EEmmeG49Ql8Q6pos9jafYNP/ALPuLWFIWislQsZ5oVMIx8vzgZiBH1f+05+wn8K/j1+y&#10;nqXwJ1fQre61Wx+Hl94d8H+LLq1R9U0hprRIvOhnXYyF3ht2lRGSOYRBXBT5a+L/AID/APBQW/1P&#10;SJPG37DHwu8L6H8N9ckmu2bxFpupahrerOjNbm7lnnu4vsm0xeWluyXGFjDbwH2L3cTYTL8NnGG4&#10;ox2aSweHwkJxqU9qNSdWUoxk2m5uykkqcISb5U7qKZx5/UqcO1MPi87qU5wlOlyuNKdTEKpTgpOn&#10;RcV7sZyhOc5NL3brS915n/wXr+P2tfsd3fhP9m39m746/EiT4keMIDqepa1e/FjxA1xpNmk+y0W3&#10;tLeZLaSa7niuI1Z1cRC1cbAZI5Y/P/hL8EbH4h/Bnwn8Q/2sfg34s8TfHLRbFzqHxi8Q/GLXrjU9&#10;Nmj1W7ntI7WG1vVgt/ItZIDHKJQUuDIXtmwWl9s/Z3+Fvw7+Ofx+/aA+JX7Ucj/FTxzN8K9F8SeB&#10;NQ8UaHBc6h4cXT59V3Q6Z5EKfY4/tH2V/Kt1QTOzFxI5kJ7Cb4leBfFfw78G/CLw1qUelXXirVtM&#10;0WLVGsfOjSW6mSJHVVaP7QpZ1chHUlNzblALDTxU4yzzIsnybJuD8ujXxWLm5PFtVJ0+SpCjOlaG&#10;kY8qm581RcvKpOUHZ2+R4g46xWdUaOKyvGujQxVNunFxSqzmp+z9nDnvGM7rVqMpLmVnHd/P/hv9&#10;hHXvjdqsmj/BPwr8RtU1CfXI7rWtWk+I2upptvNPdxzXL3t5LdMonn88vIsazXRFz55iKEyV+hn/&#10;AAT/AP8Agn1f/s//AAj8TeGP2gbPR9V1LxV4sk1abS9L1i+vrOxt/sVnZR25uLsRyXbFLJZnkeJM&#10;NMYwpWMM3pGleLf2cfg34Cm+Dnwe+JvgXQtUs5nh0/SrjVoJ5F1Iy8+dAs6SzyGcnem9XdsjcpOR&#10;rSeG/wBsoQNPbfHP4ZSNhvLjf4V6iobrgZ/t04+uD9K9zLcHRyzDzjFupVq8vta023Uqyit9W404&#10;31VOmoxiko+9Zt/ceHXhnh+DaEMVisTVxOMcZc851JyinPlclCLdrXiveknN6ttXsrHw2/ZO/Zn+&#10;CfxCb4hfCL4DeEfDeuXunzWd5rOj+H4Le7ngZ43aJpkUOyF0RipOCVUnlRj0qsHwlq2s6xpmm3ni&#10;XSVsNRaCQXlmtx5ipIpCsVbALISNykhTtIyqnKjerqP1Q8I8Vfszfs/fGf8AbD8SeL/iz8GvDPiL&#10;VtM+Hfh2HS9U1bRoZ7m0ja+1wskcrqWRSwzhSBmvRbn4B/DG40b/AIR+LS9QtLTZsjj03Xr21MS+&#10;iNDMrJ/wEiqfh3/k6Hxh/wBiD4b/APS3XK76gDwO0/Yg+BHibWtaQ+N/jFDJY6gts6WP7Q3jK1RC&#10;beGXASHVlXpKD07/AEq/pv8AwT/+A+kWaWGneNPjJHDHGEij/wCGjPGpVFAwFA/tfgAdAOB2rrPg&#10;xqv9ofEH4rWXm7v7P8fW8GP7ufD+jyY/8iZ/GvQaAPF5v2FPhWqMdI+KvxnsZG585Pj14puCP+A3&#10;OoSp/wCO1X+Dvwb+J2la5440K4/ae+IUmn6d4ohttB+3TadeSJanSrCVsyXNnIzHz5bg5J6EDtXu&#10;FQWMEMRmnh6zTb5P94KF/kooA8m8Qfs0/GbWZzNp/wDwUG+L2kqTkR6fovg5lH/f/QJD+tVtO/ZZ&#10;+OFlMJbr/gpD8aLxQc+XcaH4JCn/AL9+HFP617TRQBxnwH03U9G8ByaRrHjO+8Q3Frr2pxSaxqUV&#10;slxcEXs3Li2iiiBH3fkjUcdM5NdngeleR/sUeI7rxV8Itc1W7k3PH8WvHlmMHotv4r1W3UfgsQr1&#10;ygCvCVOpTbeojQN+bVYIB6iszRrjztb1eLd/qbqNevT9yjf1rToAMAdBWX410zVNb8JanouiXkFv&#10;eXmnzwWlxdWzTRxSNGQrPGroXUE5Kh1JHG4da1KbIcFSfWgDzjStY+PHw61G41f4x+I/D/iLw+th&#10;I7TeD/A+oW97b3HmQrEgtlu757lXVpSSgUx+UCQwclO68O+I9M8T6Pb65pcknk3K7o1uLaSGRfVX&#10;jkVXjcHIZHVWUghgCCBedFkXY4yK5PxD8Evh54i8SSeL5NKubHUrmJY9QvtE1a606a+RV2xrcNay&#10;xm4Ealggl3CPc23bk5AMz9m1mbwDqZ2f8z54p5z1H9v6hj9K753KLu2/lzWb4N8E+FPh7oKeGPBe&#10;hW+m6fHPNNHZ2q7Y1eWV5pCB2zI7tgcDOBgYFalAGVZ6lFe+JpII7edTHZqWaa2dF5dvulgN3TnH&#10;Tj1rVwD1FVVjH9sPL3+zqP1arVABjHQVmeNESTwjqiSY2nT5gcjp+7atOsf4gzi28Ca1Of4NKuD/&#10;AOQ2oA2KKKCyr9447UAeGyeOfiN40+PXjbw74gtNWi8D+FdU03SdJi8KO7XF7qbWlnfSfbDHGJoY&#10;j9utFjMcghKwXf2pljZFbVvfhND8Qfh/f3PjTwufDi2MHl+BNMuNNt5p/ChhtzDDeRJBNNF9sWRp&#10;XjkhcFYjDGNjeYW2/CWiaz8MfFnxG8Watp7Xdn4k8WQ6vaNYyLuht00XTLNhIJCnz+ZZzNhN42be&#10;dxKj0B1SRfLccHtQBl+C/FukeMfCOl+KtL1Czmt9R0yC8iksb1LiFo5Iw6sksZKyIQfldflYcjit&#10;bNeVftD+BdN0/R7X4geGtP161vrPUoYNSbwauy8vNPu7q3ivUby4JZ2RUC3Ba38u5/0ULFNFvYna&#10;+FHjyBNI0PwLr17q8l+ujBLXVfEtulld629s7QXE32ZysyuCkcz5jVCt1EVJyyoAd3Wf4t1LTNG8&#10;LalrGtX8FrZ2djLPdXV1KI44Y0QszuzEBVABJJIAAzWhnPSsT4la4nhj4da94lk27dP0W6uW3dP3&#10;cTNz+VAHyN/wU/8A2lf2Zfin+x94h8E+A/2ivhrrupNe6bcHRYPiNpEM0iW+oW07SL51woLQmIT7&#10;AdzeTtUMzBG4n4LfsY/tK+Gfjt4Lk8SfBqSw0W21ZLzVPENnqFjJDbfZpftS+dH9pEzmV4kiBiST&#10;a025htUmvuD41y3Fn8FPF1xZXs9rNH4Xv3iubS4eGSFhbOQ6SIQyMDyGUggjIIIrqI1VE2ouBXn4&#10;7KMrzLGYPF4qlzVMJKpKk+aa5ZVIxjJtRkoysoprmTV97p2PheIPD/KeJOIMNm2Jq1FOjyWjFx5J&#10;clRVI83NCUlaaT9yUbpWldHC/tReMNf+HP7NPxC+IvhKeOHVtA8EarqWlzTW4kVLiCzlljLIeGAd&#10;QSp4I4rwLUv+CSPw51fXNX8R3H7TnxWF5rWqX1/dTJPogUTXdy1zJhP7L2FRI3yhlbAAHOK9F/4K&#10;a/FXw58Gf2Avix438UB2t28GXWl28McbMZru/H2G1i45UPcXMSFuihix4Br5o/Zg/aq/4KJ/E79v&#10;HwN4W8efEXwXqHg/U/C+qP428IeHPC4tINOjt1Zo9TgnuJ5Lt5PtM9jaMu9oikhYQq2XT6Cnw3Uz&#10;zLatWrTpzpUnz2qKMk5wV04xknecU7p2Vr2vdpOeK824KWcYDJM5SnXxTn7GDi5N2j77ulaK5W07&#10;tXWmp6l8U9ak/YK+G/gH9nr4X/EPx94m1abTYtL8I6LcSaXD5thYi2hnuLm9bS3UMiTQ4GGklkkX&#10;hYxNNDifDj9sX9pjUP2tvBfwE8RW/h1fD+oald2GtNdWcs2qyyR6Pc6is0dxDNFbxLn7KnltasNm&#10;/wDebmAGt/wU5l+JfhO58HfF7QLPQBonhy4uxfX2q+KrDTZLaaaOMq5/tGa2tzAEgl3MLjzQzJti&#10;ZA7p8oavqsOt+DvGnxR8S/HbTPELfED4t2ngvSp/hX4hh1LSIkg0Wx1q5d7oKGkE1ppMljNBHhSL&#10;qeNzMjKyfA5hU8Qo8YUsRTow/siNGcq024zqzqWm+WMebnTikpRXLG9m3J81l8/n+dZ9l+ZYuS9p&#10;To4X2c48qpxpSowpxnU5pSjKTlKXNSSg/d92TitZHv8A/wAFSdE8DfFnxv4b1j4eftTfDTSfF/w8&#10;0/UtM1Lwb4svJPJn/tNtMnRbm4tPNl0t1W0jkjZ4JfNWQgKB86/Hvi/wJ8YPgN+1R40+E2nfFeO5&#10;8RL4N0E+LbjQYium6BJfSR3F9YJFdWc0urytb6ZpjJcmWyWBZkYRHfNBJ9GfFL4gfs7+GbjwiPDv&#10;hTS9ehHii1l1Sw03R/tU8mkRLJPqW+FI3e8ZLKK6na3RHklSGQKjEgHwP48fG/xP4x/avb9pTQPD&#10;HiLRYfGGjalAfClrb/btSa5MGkx6dbfZoRukvngsJz5UYkEUsskXmyLh28fhfxAzLjLgP/WXLMoh&#10;QzCM5YbCxxDg5Vn7SMuWM7UpuDvWl7Pmceanq3FOJ+e8dZrkeDzDEYyLpPGYm1GNXDynWfJGg6lW&#10;0JJ05VKa9nS5/Z3XtIq19D1D9jD9hjU/2o/iZqHj7xD8VfF9j4O8B+JFtvL07xPJYX+oakltbXsZ&#10;iFlFD9nhT7TbSeZ5peRo2jaNV+dvjv4LXfw38eeDI21fVvi7qXjnRriOz+JFpNrXiaNtH8TXNxLH&#10;N/acgmSGwea/Fx/rTG0knmKoZwRX7a/sW/s/z/s6fBS38Ka9JYya9qWoXGp+IrixiZI3uZMLHFlm&#10;PmGC1itrXzQFEv2bzNiFyos/tb/sh/DP9sn4Qv8ACH4kXmoafFHqtlqek69oZt11LR721mWSO4tJ&#10;Z4ZlhkKh4WbYS0U8ycCQ1+pZTheFcLTpYLF4CCw8atKq4UXKnGM6cryklFpzUm22pS95KCbskl72&#10;I8H62ceH+CwEsTVoYqnDnm1JP2laVJR5ajalaMXolC3KrqDV7n4z/wDBPf8A4Jc/HnWfHWqfswp4&#10;7sbe30+xbxFceMrXxdr8KWS3G6CKGPTbK4to7mTzbcks88TFGzvbywlfqB+y7+w38EvgF8U774Ke&#10;Eda+Id1pfhTwDoN1ax638UtbuUmurq71ZLi5e3+1C2EkzWqyOscSRhyxRFDYrqv2bf2QPgL+wDbe&#10;JPHurfGvXNV1DxVdWceqeLviV4gtFcRQB/s9nEIore2hjVpZ3CpGGZpm3MwVAliy1XxT8UP2l/FX&#10;i39mj49+AWtV8DeH7TVWudGfXlMiXmsugBtdRtvJOJWyG37sjG3ad3scUZpl+aZpKeAoxpU7Qvyw&#10;UXOUYRi5y1lJttO3NJ2T0s2z7/w94QxXDOVe2zOUZ4+sr16kHLklJN25YydopJ6qMYpu7sdx44/Z&#10;L/Zt+J9v9k+Jvwa0PxJCFwIfEFmL1cem2bcMfhXN/sC+C/CPw7/Z7uvA/gHwxp+i6NpfxL8cW2m6&#10;TpVolvbWsK+K9WCpHGgCoo9AAKvy+Jv2i/hd4q0m9+Kfibwn4l8N6jdx6ffSeHfCd1pVxptxPIsd&#10;tN++1C6WeNpmWFkUI6mZH5VXw/8AY1JPwj1gkf8ANVfHX/qWatXzZ+gnqV3/AMesn/XNv5V5h8O/&#10;2L/2VPhjDHP8MvgH4X8MsY1OfDOkx6d2/wCncJXp93/x6yf9c2/lRZ/8ecP/AFzX+VAHgn7aPwA8&#10;FN+zV8QvGuka74y0nV9H8Date6XeeH/iJrWmtBcQ2crxSAWt3GCVZVPIIJHOamvP+CcX7OWpXVjq&#10;OoeJvjDcXGm3H2nTZrn9orxrI1pMYniMsW7Vz5bmKWWMsuCUkdc7XYH0H9pvSbnX/wBm74g6FZ27&#10;TTXvgnVYI4o1yzs9nKoA9yTXbocqDjtQB41H+wh8E4k2Dx18ZTn+9+0X40P/ALlqq6v+xxpPhfTr&#10;zWfh/wDtAfGDTLiC2kkt4bj4oalqke8KcfLqUlznn1z+Ne4VDfSRR2zecwCsyryfUgAfmaAOC1X4&#10;LfEPUrBbSz/aw+IGntj/AI+LPT/D7P0/6a6U4/MVyl3+yn8dbiXzIP8Agpb8bLcf3ItB8DkD/vrw&#10;2T+te2p9wfSloA+Wv2kfg38Vvhn8OPD/AIg1j9sr4jeL4o/i14Dhl0vxNpfhqO3nWXxZpMJ3mw0e&#10;2lGA+4bZF+ZRnIyD9SgYGK8S/wCCgNz9l+BGhSl9u741/DVM/wC9440NcfrXtoz3oAjuriC0tpLu&#10;5cLHFGXkZuygZJp0QwmAMcn+dcf+0brx8K/s9+PPE4fb/Zvg3VLrce3l2kr5/Suwi4j49/50AO2j&#10;O7bz60UUUAeS+J4fjHrP7Q+vaR8K/HfhzRRa+DdEnum8QeFbjUxKZLvVlXZ5N9a+XjyjnO/dkfdx&#10;zueF/i7e6TLp/g/4w6VdaXr9zcSQNdQ6LcjTZ/8ASpre3lFynm29ubny43jt5LgzL9ojjYFyATw6&#10;f+MofGA/6kHw3/6W65Xa6ro2ka7YzaXremW95a3MLQ3FrdQiSOWNhhkZWyGBHBBGDQByHx9t4r7w&#10;XpsMihgvjTw5Ip44ZNasnHX3X/PSu4BPpXH6R8Cvh1o19BfRWGoXQs7lLjT7fVNevLyCylVsq8EU&#10;8rxwlR8q7FXauVGFYg9hQBXvb+OyTdPBM6n/AJ427yH8lBrhP2R5fO/ZX+GsoDfN4A0Y/MpBP+gw&#10;9c969Drzn9kB/M/ZQ+GTYP8AyT3Rev8A14Q0AejYHTFHTgCiigDideEf/DRnhVmA3f8ACF68F4/6&#10;e9IrtsZ7Vw+vnH7SPhMHv4J8Qbfb/S9HruKAKfiC6lsNGub+CGN5IYWeMSKWGQp7Dr+Y4714/oem&#10;+L72SOHWfDnijVPHVlbpE2vaxpsMmmeHrswXESXtsrG3t7hSs9wDJaq10YpVhuDHkIvsWtwSXek3&#10;FnCPnmhdF+rKR/WqGmeM7bUfF2oeDW0i8t7jT7G2u5Jrjy/LkjmedF2lXJyDbvnIHBXGecAHGWXh&#10;jwh8JPjFoUeh6xZ6UvizT7y31K1urMtdeIdQt4rZraaS+dt01xDaQXY8ty0s0RZ87LRseledEG2G&#10;Qbj/AA1FqWmafq9o1hqdjDcQvjdDcRh0ODkZB4OCAfqK8Zj8OXPwy+OtvpfhK68aTaaLeE6b4Ztd&#10;PnbSYFuZJxKouPIW1ghjKNcMJZpbhAEigWGNo7e6APbaiuRIVbyly2Pl9D7VxHij9pD4XeB/gpJ8&#10;fPGmo3WnaFbLENQjGny3d3ZXDzLAbWSC0WWTz0ncQvGgYo4YH7pIvfBj45fDD9oDwpN4z+FPiiPV&#10;LG11KawuyIZIZba5iI3RSxSqkkbFWSRdygPHLHIm6ORHYtK1/wCv61X3o53jMJHFLCupH2jXMo3X&#10;M4p25uW97X0va1zzf4Oa74l/ZO8AHRv28P24/DPijXtW1a6udK8ReINP03wyPsaiP/RI4kdVmERb&#10;cZD82ZwDgba7b4aftAfs4/Fzx1qGlfCT48+CvFGrrpccl3p3h3xTaX1xFbxyMPNaOGRmVA0wG4jG&#10;XAzkit7XviJ4L8N+NtD8DeIPFWl2ep+IvtQ0PTby/jjuNRkgRZJVgjYhpSke6RggJVVLHABNajWW&#10;nyaxHrbIzXMNvLDEyzNgRuYywK52kkxpgkEjnBG5skpc0rvqbQjGMeVPbu7/AHtnkv7fH7PfiT9q&#10;X9mDxR8E/DXjXUNHfVoLc3UOnzGI6tbR3EctxpksgdGSK7hSS1dg4ws5LB0DRv8AmjoX7RXjf4pe&#10;OP8Ahjb9lX9m/wCJd5rXgXRr/T/FnhHw7Z6ZpKWkltAPsbPJq8EcFpDLcRhd/wB8xzSNGrkIh/XD&#10;4seHvEfjr4aeIvBngnxvN4a1nVtCurTSfEVvbiaTS7iSFkjukjJAdo3ZXCkgErjIr4V+IHhf9tH4&#10;e/HXT/D3gyx8bafa32nXFrfau2oW+rvNYpdQPfXVnEskrwiWQ24eTyo5yLgEbGTdD8hxTlnCucVs&#10;Ks9wE8TTw3t68GtaUJxhF3q001KrKUY8tGCjL37raUlL4bij6xgsyhjYRqyhKnKlVVNQkpU37/K1&#10;OL5OZxSlJShdNRk5JJLy74E6x4L8Xfs2+Z47+LnjSz1ZoZIbvwXqsdncXGiXaNsfTHP9nRH7RbyA&#10;wyfJERJG2Y4/uLzPgz9k3xlcW998R/DGmfCLXn8Qa1Fe3UfxW+Fltrl5c3EQhhkiS4BiaK1Pk48o&#10;MvztOwIMhJ9l/Zo/4Jafsv8A7Wvj7xl+01+0iPFXjjUJ76HTtBvtS8fa7BNYeSZZpmiZLxZI4pDc&#10;RbYt7JGIv3axhip82/bQ+IH7SX7E114g+Gfw38OQ+LobXwqt9pd94djhuo7bUdiy3puo55DPpcW+&#10;eN4LZ5biVrdRKLqeVpVi+IjwLxRlP1nNPDvMo4f+0asK1WlioU6MKdFt1FTg5R1qRc3HllCM1FNR&#10;bk9fzPC4KtluKwfEmZxf1WnSqUIxoQhDEc1SolTlVcpzpyhFxu+SSWiklbRfQd5/wVK+HWlfs1t4&#10;K/Zx+F0eifEzRV03QNL+HuoeE9Rj0fR5HbYsiXFtAlvLp8NpFJdJ5ckWYlghf7NNOka854W0HX/+&#10;Cqfh74rfs5ftYHw19u0DwVYr4Z8UeAdPuNNvLGPWU1CC5ieO6ubxSCdPiI3ZVsg7Q8auPn34BftD&#10;fA7w/wCEJPC/7Yus+GdP8WXGg22oQ3dhdTWdnMkkfWxk1ARTOEffDLwWguobi3lCSwsD2/gj4+fC&#10;f4rfs3ReGv2PtT8SeA5L5rj/AIWR4s0u3W11DxReLPcwAW2pbnuJYCS9xDPbyKsUMtrDGyBJ7WL9&#10;Oo8arLcHmsOIMoq4KnhZUoLFy5qlGp7aSjelNQj7js0oWm+Wpeo04NHkYbjLiavj6OLz+vSeGo0Z&#10;qrg6cIyqVK0Ze5J+0stUvawcJcrUeaPMrSPC/g34Xvfj14C02zsvHXiGfT7yxZ9P0fxVpOmfbrTT&#10;7u3huIILsizBmmms5LWVp3DNNG0B3PFHDj2HQ9J+CPh34D6L+y78dPiB8WvDOpaHYx6F4C8YWfjz&#10;Vm0Pw1KsK2ejXNzaWV5BIDHLLFEdqtAfKEkktusuyPf/AGWfg14W1r4R6lo2taJd6frvgvUtV8M2&#10;Gvz6xPcSwWWm6leRaZb+ZLI+Y47YxhIyfkEjBcAnPnvxBb4l/Fnwp4y0v4dPe+JPF2h+Cbu8i03w&#10;3pr39/ayTQTpaO1vEjFg8sZ2Bl2yFSMEZr8Q4P8AEzifxC8XsTlmUUp4jKFKlCrSrctqELRpSrQ1&#10;lBU5SblKMk1KLtUV7SS4ppZ74V55CtWTnUx8ueNKMHUUqMpxcKc4wV6c6NOSVOasoqKV5K8XzHx5&#10;/Za+MXw38P8AiD9lL4darq3jb4mzeKdJe58Ya98VvFFm3jJI5hfQWpsv7TSCx8uSU28Msz3IYQPO&#10;GjadJIfvn9mP/gkZ8G/gn4R1Cy8UfF74o65q2s6w9/ql5o3xd8VaJZlhHHBGiWtvqx3bYoIwZJ5J&#10;pGbIDpEsUMXt0/7KPwL1b4o3nxl1jwLDqHiG+uLa5uLnU7ye5hW4gSFYZo7eWRoIpE+zwsrJGpVk&#10;3ghiWO74i+PHwK8B6pN4Z8ZfGfwlpGoWhUXVjqXiK1t5odyh13I7hlyrKwyOQwPQiv6RWMqxwP1O&#10;Macaak3FQpqDUeSmlBtOV0pQlJcqhG0klBcqP2Th3hfMcBnWJzHMqsakryjQ5br2dFycuRrRSk9H&#10;KUlKTkm+dp2XKfs+/BX4bN8H9A1qJdevv7a0Ozvbhtc8YapqLs0tujn57u5kYAljwDivN/2rf2Qv&#10;2XPBujeGvjB4b+AHhK18Waf8WvA5sfEyaFAdQtjL4q0uKQx3BUyJujd0baw3KzA8Eiug/Zr8Pftb&#10;3/7PfgW/0/45/DmO1m8H6ZJbQyfC++kdIzaRFVaRdbUOcYywVQTyAvQYPxj+InxH1f4e3Hwq+Ndt&#10;pK+LPDfxe+Htybzw/DJFY6ppV14ysBZXkcckkjwMfs80MkLuzLLbSMC0bxM3Kfdn1BRRRQAVz/w0&#10;/wCQBd/9jBqv/pfPXQVzPwu06xttH1K6tbOKKS68R6o1zJHGFaVhezKGY9yFAGT2AHagDpj0pkDx&#10;yRiSJgytyGU5B96ytV8D6Lq5LXl5qy/9euvXcA/8hyrXm/7NHgjQ/G/7N3gHxjqeteJzca14J0u9&#10;uWXxnqa5kls4nY8XHHLH6UAewUHpXCv+zt4Bkl85vEHjnd/s/E7XQPyF5j9K0dE+EHhbw7IJ9N1j&#10;xRIy/d/tDxtql0v4rNcOD+VAFD9mXTJ9E/Zv+H+jXOfMs/BOlQPkd0tIl/pXcVx/g7w9qeq/Cnw7&#10;aWHi7UtHlXQ7UNNp0duzf6leMTxSL+lZsnwW+IjvvX9rT4hLz91dO8PY+nOk0Ad1q+p2Wi6Vdazq&#10;c4it7S3ea4lboiKpZm/AA1y/7PUP2f4BeB7fZt8vwjpq7fTFrGMV5r+154d8ZfDf9jP4teL5fjl4&#10;o1WXSfhlr15Guo2mlKrNFp88gB8iyjOPlxwQcHqDzXeN42tfhF4D8NeEbXw3qOuay2mwW9j4f0fy&#10;vtU6xRKJJAZpI4Y40GNzyyRplkQMZJI0cA76vLfBmp+P/hVo2o+G1+B/iDWt3ifWr+O60O80sQyR&#10;3ep3V1GR9pvYX3bJl3AqMNuAyME994K8X6F8QPCOl+OvCt8t1petafDfaZdLGy+dbyxrJG+1gGXK&#10;sDggEZwQDUniLxRonha3hm1i8EbXVwILOBVLSXMxVmEcaDJdtqs2AOFVmOFUkAHCzfHP4lwttX9j&#10;/wCI0h/ux6p4a4/761cf5NbvhL4leKfEkyxav8DPFWgqWw0mrXekuF+v2W+mP5A1d+H/AIy1Dxpa&#10;Xlxq3gbU/D9xZ3n2aXT9WltXl/1UcgfNrPMm0iUdWDZByMYJ6DHtQBwfxb06/v8Ax18OdVs9Pupo&#10;NF8YT32oSW8DP5ULaNqdsGIUEt+9uIlwAT8+cYBI7C11uyvJViiiulLd5rGWMfmygVcx7UUAZMXj&#10;jw1P4vvvAcF9JJq2m6ba399ax2sh8q3uZLiOF923adzWs42glhsyQAykzTeJtNgfY8F8TjPyaXO3&#10;8kNcJ4V/5PE8dnH/ADTXwn/6cPEVel474oAwr34j+GNOurOyvRqUcuoXRt7NG0W6zLIIpJSo/d/3&#10;IpG9Pl9cCuc8AakdC8YeOtQ1TR9Wjh1fxRDd6fIui3LebCNJ0+At8sZK/vIZFw2D8ucYIJvfE5c+&#10;Nfh2Qv8AzOM2f/BNqddlQBinx7oa9bHWfw8O3p/lDVW6+KnhezmhgnsNe3TsVj2+Fr85IBOOIfQG&#10;ukwPSszVxnXdJH/TeX/0U1AHnXx78YWnivwVY6T4e8OeJbq4h8aeHL2WNfCOojFvba1ZXM75MAB2&#10;xRSNgcnbgAkgHo7/AOPngXTbj7LcaJ4yZvLD/wCj/DrWpgFJIHMdowHQ8Hn9K7Xr1Fcvf/FPwZpP&#10;xRt/hbd6jPJrN9p6XMVra6ZcTpbxEzbXuJY42jtRIYpViMzJ5zRSLHvZGAAM3wz8Sv8AhP8A4j2c&#10;HhnTfEUOk2+jXbal/bXhG+01TcGW2Fvta8gjLnZ9pyEJHdhnZW54j+GnhLxZq2m65rkN9Jc6PfNe&#10;aa0Or3MKwzGGSEvtjkVT+7mlXBBGHPGcGtqO4hmP7ts+h2nn6etSUAcbcfEnwx4M1u88N6hp3iiV&#10;reRdklr4U1S+jKtGjcTxQSK/JP8AESvTjGKl8N/GzwN4subyz0WDxAZNPuxbXi3XhHUbfypTGkoU&#10;+bAv8EiHjj5vrXW4z1Fc34K0/wCx+JfFk5H/AB8+II5fr/xLrNP/AGWgCbxJ4W0bxrpy3UbzWV9b&#10;+ZJperx2cX2rT52ieLzoRcRuqvskdfmRgQxDAgkHN+EieMDHqmoa/wCL7jWdMvLyOfw/d6gsAuGt&#10;mgiJ3CC3gWNd5fbGyyPgb2l+cRQ9gRkYrz+b4KeL0Jh0X9pTxxplqpItbGzsdDaO3jz8samXTXcq&#10;owoLMzYHJJySAdT4m0htT1LQ75V3LpuqNcSdOAbW4hz+corwz9pn9uLw58E/i1pfwvg+E/i/xNqt&#10;tp8WtSf2DaWphMMv2u3WJXmuI8ygxs7ADaqbSWBZFb0jwl4S8feDPilZ2WtfG/xN4o0290G+kks9&#10;es9KRIZ45rQRyIbOygkztklBBZl56ZANeZ/tE/snfFr4lfF5fij8O/iVpunp/YcWnf2bfae2UcPM&#10;0kvnKW3q4aECPy12GJmLv5gVPMzqpnFHJ688phCeJUV7ONRtQcuaKfM42ekOZrWKckk3bR/O8T1s&#10;+o5apZRT56vNG6926hf3nFTlGLfTV9bpNqzn/Z4/4KFeHf2idKuvEnhz4BePrLSdN1qPStd1a+bR&#10;pIdIuXht5gJ0ttRlmCeVdW8pdY2CRyb32BX2+lfFTxZouvfCzRfGHhPXLXUNN1PxL4bm0/UbC5Sa&#10;C6t59Wstkscikq6OrhlYEhgQQcGuD/4Jy/BWw+DX7K3h+2SbT7i/8S2UOuatqmn6ULQ3sk8ESwvI&#10;peRnlS1jtoWkZzvMGQI12xp6ra/CjwVbeCtO+Hz2l5c6Xpd3a3NlHfapcTypLbXCXMDGWRzI2yWN&#10;CAzEYUKRt+WvVl8ul7Xte2vLez5b35bq9rX1uellMsylldCWYJKu4R9olsp2XMlq9E77NrzOkrH1&#10;vxX/AGb4jsfClppklzeX9jc3UarIiqscDwI5O45zm4jxgHvnHGcf42ePdE+HXgS61e/hnvtQkjlT&#10;QdBs7p47vWb1IZJks7cJ87yMsTnChtqI7sNiMQeAPhnaeGo9H8ReKPEl9rvie10FbC8166uplW6Z&#10;xC1xKlsZGig82SBHKoPlwFBwKk9A86/am/ZHm/ak/Yu8Q/sbP4y1jwbY69oEOlf294b1QR3kMcTR&#10;sFP7thJFKI/KniOPNhllj3DfuHAeF9U+G3/BLj9kbT/gd8H/AA1of9g+Arr+w9JsfEPjCaG+1vVb&#10;iL+0SqeVYyiS4uHuJZ5NqJHGDNJtihjJT60wD2r4W/bL+DHxp+P6+Nv+FMeBf+Env/Af7RVlqV1o&#10;MOoW9vdXNpJ4CtLRvsrXUsNuZUk1KOQrNKimJJtpMnlq2nPiZ0XRp2e7jFtRTlb3U5PSKbsm3ok7&#10;nicQVcbgsmxWLwFL2mIhTk4Rs25SSbjGy3u+itfa55H8dfjv/wAFJPFn7RPgW8uPitovwP0nxtYz&#10;6Pa6x4R02DXkhujd2D2cWpjU7QKXSKbUnTymh3J5uSnlkt+g+q6v4P8Ai/pkngTw34vW/wAtby6h&#10;L4c8TGCa0hE6sCZrWZJ4/MVGUbSN3IJ27q+PZvgf+0BfT/B34+fteeGrXw/pHhH4uaVNH4QOrQJf&#10;x3d15mi6fNcNaSzwOy3uoQyiOO5cNFtL4ctAv37bjEKjOeOvrXx/A9TjiXDcI8WRprGc9RtUuTlU&#10;W/cjzU7qVkt+aW/xM4+G6eJnTniajrKM1C0a/LzJpe9JRjpBSb0i0mkl7qOKs/2e/AVicwa943b/&#10;AK7fEzXZP/Q7w1peIr3wT8GPAesePfEOpX0GkaDpdxqGqXl3dXV9JBbQxmSVwGMkrYRCdqAs2AAC&#10;cCumryn9u67ksP2H/jJfQ/eh+FfiGRceo024NfWH053Xw18NXvhLwJpeiaxd211qUdjGdYv7WzS3&#10;S9vWG64udkYCqZZmkkIAHLmqnxV8BzeO9Gsf7N12403U9I1SPUdIvY5pvLSdFdNs0UUsf2iFo5JE&#10;aJ22kPkbXVHXpkzsXPp2pl1/qv8APpQA3Tv+QfB/1xX+VeKf8FCP+SEeH/8AsuHwy/8AU60Kva9O&#10;/wCQfB/1xX+VeIf8FE7W3vv2ftDsryBZIZvjZ8M0ljkUMrqfHWhAgg8EEdqAPdR0rk/iMyf8JZ4F&#10;Vv8Aoapcf+CrUK6Wewgurb7K7SIg4HkzNGR7AqQR+deVfGL4Y6NefEL4bmHVtfj3eNLgzbfFWoKC&#10;P7E1QgDE3HIGcc446HkA9cHSiuRvfgp4P1CHybjWvFqr/wBMPH2rxH80ugapw/s7eAIDlNf8cHnP&#10;7z4na6387w0AafjvQJdY8T+EdRjjZv7J8RSXbFewOnXkH85hXT1h6B4e0PwnqK6PYXupyyXFu0if&#10;2jrFxeNtjZAcNPI5HMi5554qh4r+HXirxDcPNpHxy8VaCrNu8nSrXSnVfYfabGY4+pNAHV15z4pk&#10;tW/at8F2kmPOPw/8TSxDHTbe6ECf/HsfjU1r8GviFbyrJL+1b4/mUf8ALOTT/D4B/wC+dKB/WuF1&#10;m01Lw9/wUC+Geh3/AIu1HVvtPwb8cTbtQhtlKtHqvhJd37iGMciUjkEemOcgHvVcX8efDvijxN4G&#10;t7TwfbTTXtn4m0TUWt7e4WJ57e01W0uZ41ZmVdzQxSKAzBWJCkgGtDS/iDLrHjEeHbDwrqD6a1mZ&#10;YvEmYBZSyg826fvfOZ9vzbvK8ogNiTcNtdJjPUUAeYeOv2h/Ffw+8Mal4x1j9mHx5Jp+k2E17fTW&#10;95oLFIYkLuwU6mGOFUnAGTUll8d/iXcSKk/7HnxHhDf8tJNS8NEAfRdYJ/SsT9rL4sWcfwQ+J3hT&#10;wt4Y1LxFdaZ4Pv4Nc/sf7OqaWZtPmkTzpLiaJCwTa7Qxl5lSaF2QLLGzeyR8rnFAGf4c1+81yxF3&#10;qHhbUNJc/wDLvqEluz/nBLIv/j1V7HXNPtr28ydSk866DKp0u4Kx/Iq4U7MbSVLccZY1tY9qMY6C&#10;gCG0voLxPMhEi+qywshH4MAahTXbCW1S8iW4aORFZGW0kOVPTgL/APXq2zKg3McVS8NjHh+y4/5d&#10;Y/8A0EUAQzeLtIgYJJBqOWOBt0e5P8o6oad8UvB+s3upafpkmpTTaNfLa6lGuh3eYZmgjnCf6rn9&#10;1NE2RkfPjqCB0dcD8IQf+FifFQkf8z5b/wDpg0egDpj450VeTZav/wCE/ef/ABqmP8QNCTrYa0f9&#10;3w3fH/2jW3RgHqKAOXtvjB4PvIGubSz8QSxpNLEzR+EdRb543aNxxB2ZWH4Vh6v8c/Angw63438T&#10;WviO10qz01bm6vH8G6mVihhWV5XIFvnCrz057Zrc+ETtL4WvHf8A6GbWx+Wq3Q/kKzf2n1Q/s1/E&#10;IMOvgfVh0/6c5aAGSftF/D8rg+HfHf8A4a7Xv/kKup8MXo8QeH4tUcXSx3gaWEXFvJbTCFmJjDIy&#10;q8bBCuVYKwPUA5rP+HPxc+HfxZ0a41/4f+Il1C0trxrWaT7NLFtkCLIp2yKrFHieOWOQApLFLHIj&#10;MkiM3RqVP3aAOUt/h54F8AS6z4x0231aKTULz+09YMGo3ty91NHbxRbhCHcu3lW8SBEUltgAUknO&#10;b4l/aV+F3g7w3feMPE8Piqy03S7GW81C8n+H+shYII0LvI3+icBVUk+wrvuvUVwf7UmnHV/2ZfiL&#10;pSrlrrwLq8QHqWspR/WgDqNP8XaRq+1LW31Jd3/Pxo9zDjn/AKaRrXnfxr0rXPDEUbfDDx9q+i63&#10;4o1CS00PSbFLNra71NoGnM0jXNpP5CrDayPIV4KLKUjkndA/q6gbRkdqwPiF8P4vH9pp6x+KNS0W&#10;80rUPtmnappK27TQSmGWBsC4hljIMc0inch+9kYIBABvq3HJrxT4vfGHSP2OfAPxJ/aE8deGNX1T&#10;TbzxtpLWem+H47eW8vpLqHSNIhSNZZY0DG5wv7x0AAJzjBPVt8GPiKT8v7WfxBX2GneHv66TXyN/&#10;wUw+Jnj1v2CtJ+F95rNrq2ueNPjNJ4XtfFniS6S1/s1tL1a/1C2v3itEhS4mUaLCgiXyo2kkDOGR&#10;Wif08lwDzTN8PhLNqc4ppOztf3rN+VzxuIsyWTZBi8e5KPsqc5pyTcU4xbTko+81fdLVrbU6L9lr&#10;9vVPE37QXxL8G+H/ANmD4l32peMfEI8VaPbw/wBhhTpttpOh6VM8kz6msKSLcxf6neX2SIwGNwX6&#10;q8CfFiTxZczaV4q+G3iLwfqMckawaf4lW0Y3SusjK8M1ncXEEh/dS7oxJ5qCPc6Kjxs/xj/wSE+F&#10;vj7xuNN/bJ1vxro0Oj6lpfiHw7a+FNG01ziaDWYoGvZLx5jvDnTmKQrGqqk2S8hxt+5vEfgrw94q&#10;vtL1PV7WRrjRdQ+3abNFM0bQz+RNAW+UjI8qeVcHIw54qc1wcsvxssNU5VUh7s1CUpQU02pKMpRj&#10;KSVt2t72bVm/G8P8w4ozbhLDYviCnCniZptqm/d5W3yPeVm42bV3Zv5I0cOPEWpg/wB6Fvzjx/St&#10;Sf8A1D5/umootNs4bqS9jjIkm2iRtx525xx0HU9K4zWdZi8VfFSP4f6NZ6hPZ2unzTeJdWsdYmgT&#10;T7gG3+zWRCFf3ssczzHY26NIULri4iY+cfZH5Tf8E+f+CZX/AAUf8Jf8FCPDfx7/AGkvhLoWn3Hh&#10;vxR4g1nxh8YtI8Saa7eMri4jvbZo4LWNGlhWeS7ZyrwW6xwo4XyZBCo/X3UtX1jS9IuNUksLXbbw&#10;tKwa8b7qjJ/5Z+1W9F0Ww0DS4dI04TGGEEK1xcPNIckklnkJZiSSSSSTWT8Wbh7L4V+JbyIfNDoF&#10;46/UQOa9jO88x3EGIp18Vy3hCMFyxUVyxvbRddf0PNyvKcHk9GdLD3tOcpvmk5Pmk7uzbdlfZLRd&#10;D4g+IH7cP7X/AO01q2swfsb+OvhvpngeysbeTTfGul+IvtlzqEzKS7JJNptzCiKX8p7drbzYp7Vw&#10;0hBMY8J/YP8A2RrfxN8J73wff/GPwT8N9N8B6xrHhxtOvr59SutQuLfUrgGcs81oEtzGI5VchnmN&#10;yxKQCIed9ZH/AIJ7ftJaD4o8YeKfCn7VEd1e+K/FGrana32t6G8x0u1u76a5t7Jommf7Wlqk3kpi&#10;W3BjhjRREFGPQP2KPhtbfBX4p/HD4YTeLF1Ca58f2fiOxtbiSL7ZFp97omnwrNMsUcagSX1lqYVg&#10;uD5Lclg2Py+OXcXY3inH0c4eGr5POMfYUnTjOSnHlac1Omk2vf8AeblaXw+60fn8+E6XFmJTz/C1&#10;uejiKsot1kqMqbVSFPkhSqXi+SS5nKMW3dO7uZX7Kf7En7Oel+CV+KXg2Tx403jbSrO8udeuvHd5&#10;ZXmoWpEk1pG6aZPDbpFDHclI1RF6u7b5JJJZO08Lf8E+v2P/AAV8TW+Nfhn4M2tt4yk87zPFv9pX&#10;cmpt5pdpc3TymU7zI+75ud7Zzk17KABwBRX3sq1aTb5nsl8krJW7JJJLZJJJWR+i4LLcvy3B08Lh&#10;aUYU6aSjGKSUUtkl0OR8SNdT/Ebwp4Y0+41K3jtlvdUupYdrQXMcMS2otZizbss16synBybRs9q6&#10;5VCjaKwL1WX4l6X/ALWi6gfriaz/AMa36yO05LT/AAPrGh/F688Z2fiu4k0rWNNjS40O6aWRbe7i&#10;+X7RA7SFYleLy0eJUClolkBVmk8zrarz/wDIRt/9yT+lWKAOB8O/8nQ+MP8AsQfDf/pbrld9XnXh&#10;/S7Bv2rvGGpG1T7R/wAK+8Np9o2jfs+3a4dueuM846Z5612eqeF9O1j/AI/LvUF/69dWuLf/ANFO&#10;tAHn/wCz6FHxW+OBXv8AFG0P/lq+H69Srzvwh+zr4T8Na94o1uPWfEX/ABUWux6g3leL9RU5WwtL&#10;X5iJxuOLYcnJxgZwABcvf2ffAl/cLcza942VlbP7n4la5Gv5LeAY/CgDuKyfBd8+oaPNO7E7dUvo&#10;uf8ApndSp/7LWLpvwO8GaVcC5tdb8YMytnbdfEHWJ1P/AAGS6YEfhTfhjax6r4CurLStZurXy/EW&#10;sQLdQ7HkQx6lcof9argnKkZINAHZUVwN78HfiDdTtLb/ALVPj61VidsMGn6AVX2G/S2b8yat6N8L&#10;vGmmSK99+0V4y1ID+G8s9GUH/v1p6UAcJ/wT8DL8CNe3f9Ft+JZ/8vnXK9urwb9kHxBpvw5/Z/v4&#10;tWuZ7y4n+MXjy3s4Yog1xf3EnjDWWCqqgAsQGdiAqIqu7bI0Zl9m8JeILrxNokerXvh690qVmZZL&#10;DUBH50LKxUhvLd0PTIKsykEEEjmgDI8S+I9c8KazcXOg/CjWtcFzCjSy6NPp6DepYfN9puoSWxt5&#10;wRgKM8YHG6r+094v0rxpYeAn/ZN+I0upalpt3f2kMN74d2vb20lvHK+5tWAGGuoRgnJ35AO049R1&#10;3XtD8L6NdeIvEusWun6fZQNPeX19cLFDBGoyzu7EKqgAksSAAOa8m0Xxvqfjn9qfwnqD/D/W9J08&#10;fDnxBJY32sW8Vv8AbVkvNCYFYPMNxCQB80dxHDIpOCuQwUA6rw78XfG+tTLFqf7NPjfR1b/lrqV/&#10;oTKP+/GpSn8hXWaxexQ6b5k0dyvmLjbbwvJImR6RgnIz29KvYHpR16igDNsvEmmzbLdIr5WY4Ak0&#10;2df/AEJBV6S6jikCMrcjOV5/Tr+lSY9qjLqLryyfmaPK/gef5igCtNr1jACXgvG2/wDPPT5m/kpr&#10;M8QfE/wl4W0K+8S682pW9jptnJdXtw2h3ZEUMalnbAiycKCcAEntmugwPSuN/aLIX4AeOGboPB+p&#10;5/8AAWSgDWPjDSodQkZ7PVMGJB8ui3Lc5b0j96cfHmiL1sdZ/Dw7en+UNbX4UYHpQByniH4z+BvC&#10;llHqOvLrVvDJeW9rHIfC9+czTzJBEnEHVpZEQdssM4HNZnxG+I2j6n4F1rR9O0PxLLdXWlXENtGv&#10;g/UfnkaJgoz5GByR1OKd+0YdvgHTQB/zPnhf/wBP1hXeYHTFAHA63+0t8L/D/iGx8KajbeLDqOpW&#10;lxdWdnbfD7WZneGBollfEdo2ArTxDnGS4xnnFG5+Ndv4q8e+EfD/AIJ0PxYkd1rU661LqXw/1Ozg&#10;S0Gn3bgvPdWqJGPPW3AwwJYqvO7By/jF8SvB/wAMf2l/A+seM9QmtbOTwP4jjknh0+e4WAG+0LM0&#10;vko3kwIPmknk2xRL80jovNeuLc27ttWQE0AUvEXhXSPFOny6Xq/2ryZkKSLa6hNbllIwRmJ1PQ+t&#10;cdc+Kz8N/ijqGm6zaeJrjRbnQbCXS2tNF1DVVW6E14LnMkMcrRnZ9l+VyAeqgnfXoVGM9RQBx9p8&#10;c/At7rEWgxWXiZLqa3kmijuPBWqQ7kRkViDJbKODIn51p+IdA8JfE/wzeeGfEOmXE9jdKFmWRJrW&#10;RGBDJJG42SRSo4V0kQq8bqrqysoIwPEWotF+034P0cfduPAviKYj3jvdEH/tSu8oA82+Gw8YJ8UL&#10;7R4fiZq2v6NoOnNY622tW9krDVJDDcwrEbaCJiUtpf3hYbCJrfYS6z41f2jtD8T+Kv2e/HXhfwPp&#10;/wBs1rUvB+pWmj2izJH511JayJEm92VVy7KNzEAZySBzVG8+A2pp4t17xZ4T+OvjDw+fEWpRX1/Y&#10;abBpMsCzJaW9plPtVhNIoMdtGSu8jduIxnFYfj/w98SfhXp2m+Lk/aL8Xayh8T6LYTaXq2n6MLee&#10;K71O2tHDG30+KUEJOxUrIuGAJyMggHj/AMYf22/EPxi0vx94C/Zv8O6H4n8P6fpM+myeKjrMUlnr&#10;F1LasHtrGSNvKfY7eS0jSYWeOeJ1j8rc2F+w/wDt/wD7Wfxj8Y/EHQviv+znqetQ+HZrWO3Xwjb6&#10;VZtp90s17a3dvILrVz5sfmWQeN1Z2LSS52oIgcp/2Nv+ChPw28feOrj4R6b8IdS8O+IfGWqa7pf/&#10;AAkXi7ULa6P2u9nuQskUekzpE6CYJlXkB27sDpX0B+w3+zp4j/Z6+E+qaR408aT69r2ueM9Y1jVr&#10;z7KsMCSTXj7Y4IxkpGI0RjuZiXeRhsVljT4zKo+IEeNsyeYOisqslhlHllVk7xfPJq8o3SlzJtWb&#10;5Una6+HyqefYzG06mIhWpyjUquak6XsXSblGlGmoXm5WUZtzta8k9fdUn7ePwZ8CftY/sP8AxA+F&#10;niuXUF0rWPDTXkU1m5trmKe2KXttIu9SVZZoIm2svOMEcmqn7Jf7Avwb/ZA/tLX/AAtrnibxN4m1&#10;a2jt9Q8XeNNZ+2X0lvGzNHAgjSOC3iBb5lgij80qjS+Yyqw9Wt/hd4Ot4fENuLKeSPxVdPca5HNe&#10;SSC4dreO2bG5jsHkxRphcABcjBJJyv2i/Bup+Pf2ffHHgXQvijdeCL3WPB+p2Fn41tZGWbQJZbSS&#10;NNQRlkiYNAzCUESIQY+HU/MPv6ePx1PCywkKso0pu8opvlb01avZ2st+x9VWy3L62MhjalGMq1NN&#10;Rk4pyipbqMmrpSsr236n57678cfAvxK+O/jT4gfHux/tK+/4TnX/AAx4Xhs438uxs9NvL20VUYuW&#10;UOmnJK6hiDPI7qqB8DgP2Ofid49+OniDxn8I/CXhjQrf4b3viWbW2vtS8P2+oL4omjsrC0edBdW7&#10;xPHDLZmFJ494kkWX5v3Q3fSv/BNP/gi7+y3+y38GfBuueOvBdt4x8daffy62PE2saXd2iLcSSFrd&#10;xplxKyW8sMIhUF0EqSo0mI3OF7z9q39g347/ABp/aKX9oD4N/tN6V4Lb/hDbHQX0zVPAk+q7Xtrq&#10;+n+0JJFqlpsDi8CMhRj+4QhucD85zjg/MsPTzzGZDmE1jMdThGk63MqVDllG6jGHO2+TmVOfLFxd&#10;nZN80fyZ8DZ5hcY80ly1KjnLnjT/AHdWdGrWjUnCVZzveEYRhG1vdUkn7yS+J/iz8J/BPwH8U+Lv&#10;Dfg7x8vhH/hanw+17RdW/t3wvd6zBP8A2hp+oRRWVsLS1nk0qCOWP7YYrWKG3kGnpAysWhMPy7+2&#10;/wCMfile6b4N8BQfDvwz4o1rxhq8miWGtaHr2pWVhDqeo2NzpiJL/bOmWKxF0vnlX53jURN5joCG&#10;P1H+zIf2hfB37WfxJj/br0X+wr6zvlfQ9GuLqPUI9M04xvLYzNeRov2sBZHR58BPOt5FVU2eWvqf&#10;iDxd4A+O/wAPfGHxn+D0em/ETxD8J/AGveJvBXiSx0VtSsrXxVYRQXNggfYY/tIEnEJIkeO4fy+F&#10;Zl8nhri/jPhvi7K+DM+y55jVw0Y155g+adONV051aUoSnSu1BThQk5VU5yXLFWSPCqcM5DxTmTnV&#10;VGjLDYpwp4X2taeIjTqqDqvmVSK5Fbm5ZU5x0bTSsfVrfGbxDq/7O/hf4U618QPD938X/G3hSTSZ&#10;m8D6zG1rZa9/Y1xcXFzExl82O1Sa3l2SDe4Ji4JJI9Htv2cPh7aTLNF4h8eFl6CT4pa+69PRr0g1&#10;2mmXdnqOnw6hYTLNDPGJIZU+66nkEexFWK/UD+g4rlikc/pnw08J6LLa3sEGoXc2nytNYvqmtXV4&#10;0MpjeMupuJX2sUkdd3XDsO5qp8KrOWW31jxhcWlxBLr2vXNy0cuotcRNHFts7eaDLssUcttawTbI&#10;9qlpWcje7k9U5whOO1VPDumRaJoFlo0C4S1tY4VHsqgf0oGN8RaBpnijR5tE1i1E0ExVsbirI6sH&#10;SRGUhkdGVXV1IZGVWUggEeT/ALBdhr+lfAC60zxTr0eq6jb/ABK8bR3upR2YtxdSr4q1UNL5YZgm&#10;487QSBnjivZq8p/Y3/5JLrH/AGVbx1/6lmrUAepXf/HrJ/1zb+VFn/x5w/8AXNf5UXgzaSg/882/&#10;lVXRNF0vStBttH0myjs7WGBUht7RREsa46KFxtH0oAg8dY/4QnWAV3Z0ycY/7ZtWovCge1cp40+G&#10;Og67pM8E2pa6huCsbeR4nvol+ZgvRJgO9On+DvhO6h8mbV/FIBH/ACy8caqhH0K3IP60AdVXB/tH&#10;eKpfB3w90/VoiQZvHfhaxO1sfLda/YWxH5TGlX9nbwErs48R+Ostzz8UNdOPp/plcJ+1d8N9K8Nf&#10;B7SV0HUtekdvit4D3HUPE19eEKPF2kFv+PiZ8fLmgD3YZxyKKwfFPg/XfESr/ZHxP13Qflwf7Jgs&#10;Hz7/AOk203+Fc3H8FfiFG2T+1j8QG6/K2n+Hufy0qgDif+CjSySfs/8Ah2GH77fHb4XkD1C+PNBd&#10;v/HVY17wDkZxXiP7RXwj8R634X8I6Fe/EnXNc8v4n+Gr+SPUrexUMLPU4L3J+z2sZ4+z7uMcjnji&#10;u48R/HLwv4d8Up4ZSw1C/WHUbKw1rUrCBWttJurx0jtYZ2LhjJI0sX7uJZHjSaKSURxSxyMAdV4g&#10;0jS/EGg32g65ottqVlfWclveafeQrJDdROhV4nRgVZGUlSpBBBIIIrj7v4q+O9Nj8mz/AGavG97j&#10;hWtr/QgD/wB/NSWu7Vg67getc942+I2m+EJ4dGs9JvNZ1q6UvZ6DpXlm5ljH3pCZXSOKNQDl5HRS&#10;cICXdEYA5WH49fEuZsL+xx8SNu7bv/tTwzgf+VjP6V13hHxnrPiSPfrHw11vQDt3bdWuLByfb/Rb&#10;mYfrV7wxfy6rolvqlxpc1lJcxiWSzumjMkBb5tjGNnTcucHazLkHBIwToY9qAOB06O60r9oLxN4q&#10;u9HvfsN94R0WztbyGylkWSaC51SSWP5FOCq3MJycA+ZwTggdtaanbXrMsMc67f8AntavH/6EBmrG&#10;PaigDN0nxdomuWkl/pM01xDDd3FrI8drJxLBM8Mq/dzxJG656HGRkEEk3ivSoGKvb6gcf889JuG/&#10;9BjNc/8AAxlfwZfFf+hw8Rf+nq9rssD0oAx/+E50Q3n2AWuqeZ5fmEf2Lc8LnGf9X/nFcX+zheTe&#10;Af2evAvgbxboer2mqaH4N0uw1K2/sW5k8q4htI45F3JGVbDqwyCQcZBIwa7pAR4vk4/5hsf/AKMe&#10;tLGOgoAxW8faEnJsda/4D4bvj/7RrLX43+AZPEl14RiGuNqVjZW95d2qeFNRLRwTvMkUh/cYwzW8&#10;wHfMZzjjPXfhXB+HVA/ac8XyZ6+BfDo/8nNb/wAaAMnWfHOnXPxx8O+LYvD3iY6fY+FdZtLq4/4Q&#10;/UsRzT3OmPEmPIydy28xyAQNnJGVzrS/tHfDuK4ktv7F8bO0MhRmh+GeuOu4HBAZbMg/hxXeYB6i&#10;uL+F3xU8KeMr/W/Del3txJeaPrN5BdSPpdxHbuy3k8ZWG4dBDcshTZIIXcxPhZAjEAgEPwZ8Y694&#10;81fxlrepafq1vpcfiaODwyNY0GfTpWshptizkRzxRysv2proBnXkhgDtAxtz/Dvwv/bVx4m/4mS3&#10;l1bxwXEkeuXSq0cbOyLtEoUAGV8YH8RrdSSNz8jA1T8S+IdB8JaBeeKfFOtWmm6ZpttJc6hqGoXC&#10;wwW0KKWeSSRyFRFUEliQAASSKAbtqea/BT463TfBrwk3xa0jxh/wlX/CN2A8Tbvh7qgP9o+Qguf9&#10;VaeX/rd/3Pk/u8YrutE+I3hvxDAs+mW2sbWJANx4dvYOQcEHzIlxgjvXz/8AEz/gov4dsNGm174G&#10;/Di48Z6XGY3TxX/a0dro1zC4cCW3nRZpbhQ4jG8RCF1k3JK+ArR+N/29NH/Z+/ZB8I/tEfFfwXHo&#10;N/4w1g2z+G/EOsfYmsL6YXVy9nJK8ZxJEsEqkFAS0Z4HSuTC5hl+OnVhhq0KjpScKijOMnCSveM0&#10;m3GSs7qSTVnc+flxRkcVXbq6UYKpNqM2lCXMlJNRamm4yXuOT02PUf2gv2e/hZ8WdAvNX8b3+p6X&#10;b/Y4/wC2rrSLgRSXtnbSfaY4ZtyNuSOUGRSAHTdKqsFnmSThNR1TRf8AgnR+xjrHi3TPBjapq1vc&#10;faIdLlvmW41vW7+6jtrK3u7vE215J5rW2e4CtFCgBjjSGNIU9X0tpfjd8DYX8S6bqnhpvFvhcC6s&#10;8x/bdKa6tsMnzK6ebH5hGSrLuXkEcVw3xg/Zk8S/FT4f6p4Lu/2lvEF89xCsljF4o8KeHtSsI72F&#10;xNazTW501DMsVxHFNtWSN8xgrIjBXXto08LDHQq4iF+V8rtbm5W4ucVLonyp2Ts2k90jsxGFp4iE&#10;sZhIw9u4WhUlG9k03FN6S5LttxuuuzufEA+IeufH39r3wr+0t4/8MeE/h78YNS8BNpvhJtNsZdc1&#10;Lw1ZG4PmW/2i7l+w+czNeobmGyjk8mZ497q4z3fwI/4Ky/FfwimufBX4zfAHxr8QPF3hvWPstj40&#10;0D+xobPWLe7dHsxMrTWxglUyC2k8qB0JhSX5fOEa+V/tZeD/ANqf9jzV/E3gb4Q6NY/EC6s7L7X4&#10;M1C88TaBY6laaXIhIW8WQ2l0VjmW5A+zeYJljG10LNFFn3Pw70Xwv8KI7TxTDN8G/FF5caJdaf8A&#10;FDxR4+XXLPU2k1rTvObVIfJ0tYmgSb91HbmGPyoTvMXlQofg8v8A9e8txOZf21jcG6mMVstoSqR9&#10;1wqc0ptQUariqMnD2V6s3USlJpe/L8szDiTHRzbC4bLY1KWJpU4QxjrzUoV61ScHzYaEXyUYL3o0&#10;pVfZufNGDVSSfL6x/wAE+NZ/bK8W/Fzwb43+JXivxxL4YtbzUV8VeIPFOvJHp2uXrWkiSwW1rHcz&#10;KGN9PFJHGiJBAttPBE0ZhMDfbniCJB+0x4OwPveBfERP/gZon+NZfwU+Anws8O/s1W/wd8I+O9c1&#10;3wxqS3V7a+IovERS8vI765kvTNFe2PklVLTkxvEVwm3BPU+iTeE9CuvElj4xntC+pafp9xZWd0ZG&#10;ykE7wPKm3O07mtoTkjI2cYyc/cxdblSqy5pK93eTV3JyajzNtRTbUI6csFGKWh91wTw7U4ZyGGHq&#10;1p1as37SpKc+d+0klz8r0tG60Xz3bPCv+Cp/gXxJ8Qf2CPiN4C8K3Nxb/wBtaTHaa5d219HbNb6P&#10;JcxLqcxkkkRcJYG6YqSdwUqFckI3x9oni39n79lTwdafs6aN4m0nw/p+g6tFolvpbRxxnWb6SOK4&#10;/cwwqxmeUzLtBG+Q7s7iSx/QH4+aZ4K+IVhb/A7X5ZLpvFU32PUtLWxe7hm0wo73cd2i5WK3ngim&#10;tfOkwokuEVT5jIp+avBH/BB79kjQru/g+I3xL+LHxE0XUNYXUrjw3448aLNZyTqqqnmNbQQXFxGq&#10;xxqIp5ZIyI1BU5bd8Zxp4f5b4kUcJgs3x1Wjg8POdWVKlCLlVqOMY05OcmkvZ8sklKMklUm42kzt&#10;xkc+wGbLMMphSnVcFSvW5nGnBybqShBJqU5rlV5PTlSVlKR8CfH74W/B79qnX/iTHbeEfDF1Z69a&#10;6Tpen+JJLWOfWvDMlldX92beykeIi2E5u7cTbWIaOExFAzb4vY/2Y/E+u/DL4R+E9W0Dwz4Hs9Nj&#10;WwtdNuPEXiW7sTek26eVbKqW13sKIUwGdyBIAWYhjX3H+27+yz+zxd/CnxT+0P4i8KfYtc8D/DPU&#10;49L1az16602G2tbe0uJYlmSCWOGWOFnlePzldYTJIybCzE/F/wAFdC+HkXwW0H4YfFbTnuG1X7Pc&#10;abpt9mYWi2kA868ZlGETkKScD9w3XBr8x+kTl8su8LMJQhN1sHRqYalGE7utGVOjOLanGS9u5wjK&#10;b54QjSULRvKV3+a8E+H+YR8ZMsyvOKsq+BnHE1E6UYxnRp04qo5SUtIxhOSV4t3XLF2irGB4q/aN&#10;0bSPFnxD+CvxN1PS/DHj7xt8RNL1Dw34fXUlMRhuLKx0mH7PNdR2y3wku7C6DHZsViVdgFLD7e/Z&#10;7/Y8+EOg6tDJ8I7jVNP8N3Mup6j42bwv8VtYeDUvEdxb6PEs0Ukd2HaKKCzkiEZ2Rx5GyJS74+B/&#10;2ztG/Z9tP2i/BP7UPgSO38YeKdE8Ow+LNPttH1mNrSWXw1qFndWkSMisVe6/tCSJnw6mJC6KHQMf&#10;2aXlcivofAnC5Dh/D6niMshVp1KzX1iFVWcatOnCDjG65nBJcy525c8p/P7DJKeHxPG2ZYqtVhWx&#10;EI0qcakFBxdH33FxlG79+Slzq61hFctoqUuN0v4EeB9IObXWfGD9P+Pr4h6zP0/66Xbf/X71T+Iv&#10;g3QdN8L3HhDw7omivN421m3s9Yt9cklZdWgZES+8xgrtNONNgmEe/IYwRIzKg476uV+Ienre+KfB&#10;Fwy82niiaZfY/wBlagn/ALPX7CfdHURxrGu1BXg/7b/ge2Xw/wCHfiHoq29rfSfE/wAAWWtXDRu0&#10;l9ZR+LdOaGDh1UbJpjIrsrlQ0qqB5zMPeq8k/bV/5JBov/ZWfAX/AKl2kUAet0UUUAFc/wDDT/kA&#10;Xf8A2MGq/wDpfPXQVzvw4by9DukdSC3iDVCP/A+egDoq439nfw23g34A+B/B7Fc6T4R02yO3/pla&#10;xx/+y1113IYbWSUfwxsf0qr4Xsm0zw3YaY/3raziiYehVAMfpQBeoPPBFFZvjTxLa+C/B2reMb4Z&#10;h0nTZ7ybnHyxRs5/RaAJvDlg2leH7HS2621pHF/3yoH9KuU2PO3n606gDxz/AIKJ7P8Ah358dPNX&#10;cv8AwpzxPuXPUf2Vc16L4S8M67YXE2t+K/Ey6jf3VukE62dvLb2aqkkrI0dvJNL5blZNrtvPmbFP&#10;AVVHmP8AwUruPsn/AATl+P11/wA8/gn4qfn20i6Ne1R/cHFAHGaV4g1v4X+GjpfjnTdR1C00m3to&#10;LXW9K0uW9udTUQAPLJaWVsDDL5ivlIozEAUKkbjHGmgWWsfELxla+PtT+22uh6XEH0HStS0VbeWe&#10;4mgBa+YyH7REUime2WF0gdGN0ZEkDQNH21FAGD4X8MXXh3xJ4k1a41Xz4dc1SO+hj8vb9mxaW9sY&#10;vvHdzb+Zuwv+t24+Xcd7cv8AerzXXfhD+zj8fPHOs6j8SfgX4P8AEmr+GLyPSDqWv+G7W8njQ20N&#10;4saySxsyqPteQucAux/iOdfR/wBnL9nvw66yeH/gV4OsWX7rWfhm1iK/TbGMUAdmCDyDQWA6mqcX&#10;h3QIYxFDoloqrwqrbqAP0obQNDb/AJhNuPdYQD+lAHAeFmJ/bD8dKE/5pr4VO7/uIeIeK9LrzXwb&#10;ottpn7V3ja5tIfLjm+H3hldoY43C+17J+uCK9KoA474m3Vrb+Nfh5HcSKrTeMJo4FP8AE/8AY2pN&#10;/wCgq1djXmOt+L7rx/4i0LWtC+FfiS8t/C/i6+K3kcunpHLLDBfadIVEl2rhd8j4LKCQAcc11kXj&#10;bxFINx+EniJf96407/5LoA6Ks3WP+Q7pP/XxL/6Kaqsfi3WnGW+G+tL2+aay/pc1U1XxFqTa7o4f&#10;wXqi7p5fvSW3H7lvSY0AdPWd4m8IeE/Guj3Hh7xl4X07VtPutourHU7GO4hm2sGG5HBVsEAjI4IB&#10;7U6PWb5+D4Yvl/3ng/8AjtPGqXp/5l28/wC+of8A45QB5+3hHUvDnx28L6J4c8RXVnoJ8H640+lR&#10;3khQTLeaWYCkbbkCxrLcqOhRZFRAEAVe+bRZW/5jt9/38X/4muV1C/ln/aA8Nwy2M0P/ABR+tn96&#10;U5/0rSv7rGu4oAzzoLkc65f/APf8f4UaLpH9kT3WLmWX7RceazzNlv8AVouPp8laFNb/AFq0AOrJ&#10;8W+M9E8FW1vda2boi7uvs9tHY6fPdSyybGfascCO5+RHbgYAUk4rUnkEMLSt/CpPFeVfCj9p39mv&#10;9q7VY7j9nj46+E/Gw8K6sJNWbw1r0F59l8y3uoY3PlM3yOfMCSfcfY+0nacPlla9iXKMZJN6vYn1&#10;H4yaW3xU0e9t/CPixtLTQdSjvL5vA2rr5Nw01iYY9ptuQ6rOS2ML5QyRuGfmXUP23/20PHviDxX/&#10;AMKesfh/pul6T4kutO0dtc8F63qDXEMVw4inZ4LiEMZYBG+zZGY2kK5kChn+6JUMibQe4NfEfwc/&#10;4Je/Hj4PeHtH8D237YsdzpNmbe31i4XwfKl5qVnGojKhzessNy0QA8/a67l3eVg4Hy3GWF4wxWRc&#10;nDNelRxXtIe9VTa9naXOl+7qLmvybx2vZ7p/LcSSzxYrCfU6VSdLml7RU504S+G0Lup9nmd5cvvX&#10;S3jc9I/4J0fHk6z+yP8ACmx+I+t2suq6xHNoeg3Ol+H762tL6G0F4bVh5wk8uRrCy8x90m3zFcKR&#10;lUr6V8xP74/OvCv2LvgtL8KP2WdJ/Z0tbrxBo+oeELcWF7ql5c2085vpES8mngOJImh825YIrxgK&#10;E2+WAor1LRPhfoemGW61bVdW1i7uGRrq41bVpZVd1VV3JCGEEGQg3LDHGrEsSCXYn6jvd387W/Do&#10;e7ltPFUctowxUuaqoRU33kormeiW7u9l6I534+3Fvb6HpPxJ0zULG4bwb4jjvJNPYx772R4JrMWs&#10;UnlySRXDG8BjWIB5n225IS4esbx5+zX4y8c/tX+Af2jbb9qTxvpGi+CdNvre5+F2l3iRaJrklzBL&#10;F9ovEQK87p5kbIJWkSNreNo1jZpWk9T0bw9oXhzRLXw14e0i3sNOsrZLezsbKERQ28KKFSNEXARF&#10;UBQoAAAAGAK4XxRrH2b9rHwT4e3cXXw+8T3O3d3ivtBQH8pj+dVCcqbvHs19+jOyUVJWZ6MBgYrl&#10;vh54D0Dwf4l8aeINHvbia68VeJotU1dZ5FZYrhNLsLILGAAVXybOFsEsdzMc4IA6muD+D3iF9Z8e&#10;fFDTGfcNH8d29ooz0DaDpE+PznJ/GpKOW/4KD6j/AMIt+xn8QvirFolrqd18PfD7+N9K02/VjBdX&#10;+hOmsWiPtZWCm4sYskEEdecYPsNrLHJbRyRSqysoKsrAgj14qHW9Ksdd0a70TVLSOe1vLd4LmCSM&#10;MskbqVZSDwQQSCDwa8b/AGG/+FieKf2PPhnf/EH4l6zceJoPBOn2Pi1pLK3iZdYtoFt79Cj2+5WW&#10;6inUg8gqetAHtxYAZJrzz9rjwJ4j+Kv7KXxM+F/gyCObWPEvw/1nStJhlmEavc3FjNDEpY8KC7rk&#10;ngda6seGNVb/AFvjrVm/7Z2o/lAK4Dx14j8LaIJvDfgm18YaxrC61p+mXi6bqWqzLpwuprZZJ3n2&#10;zQo0FtcfatknBVV3bVfcAD1VJEcYVl46gHpUd06lCoYZX7w9OK8g8PfsB/sj2b6hqnjH9n7wb4r1&#10;fVtTm1DVNe8U+E7C8vLu4lbLuzmAAZ7hVG47nbdI7uyxfsE/sUWNzfSt+yJ8L5FvbgSqjfD/AE7E&#10;YESJtH7ngZUt9WNAHr2nf8g+D/riv8q8U/4KEf8AJCPD/wD2XD4Zf+p1oVe16d/yD4P+uK/yrxT/&#10;AIKE/wDJB/D/AP2XD4Zf+p1oVAHuI6Vi+JvDn9ua94d1L/oDatJedfWzubf/ANr1sKwJ2g1yuseL&#10;5bP44eHvASv+71LwrrGoOuf4ra502MH/AMmmoA6yiiigDjda1Vof2g/DOiDO248G65OfrHd6Sv8A&#10;7VNdlXn/AIhdv+GpvB6beP8AhAPEh3f9v2hcV6BQAV8+/GXQvFWsf8FEvhK3hfxBDpm34N+Pkvrm&#10;bTzcMYW1bwdlIv3iLHLkAq7CRRg5jbPH0FXnPiPw99o/a38GeKv+fP4d+KLX6edfeH3/APaFAGtq&#10;HgPWvCvh7Rbf4YTwq/hyzNra6dqVxMUvrUW7Rx2z3BEskR8xbdzPslfEJBB3saq6h8aJrezj0yL4&#10;V+Mn8Qz6M15FoEehNxMLdpvsjX/OnJNlTFlrry/MKgOQwY91RQB5R8aPCutaF+yF8QNM8Q+KpNQ1&#10;CbwTrk15fyW4VBJNbzyOqR7jtiRnKohdmWNVUu7Au3qsbLs/1gb3rhP2qGK/sx/EZhHu/wCKD1j5&#10;f73+hS8VQ0f9jb9kDSEVtG/ZW+G9pt+79l8E2CY+m2If/WoA9LDqejClrn9A+Evwr8KADwv8NdB0&#10;3aML/Z+jww4Hp8iitb+wtF6/2Ra/9+F/woAnmUSRsm7GRiqvhwk6BZcf8usf/oIqHVNA0P7HJK2m&#10;xfLGx+Ube3tU/h4EaFZjH/LrH/6CKALlcF8IePiJ8U+f+Z6t/wD0waRXXeJNck8PaW2ow6LeahJ5&#10;iJHZ2JiEkjM4UAea6IOueWHAPfAPnfw51Xx9oHjDx3rOq/BHxJHDr3imG+0//TdLYtCuk6fbEkC9&#10;O0+bbyjB5wAehoA9Torn4/GWvucP8LNej/3rjT/6XRqeLxTqrnD+AtWj/wB6az/pcGgDP+EAx4Wv&#10;P+xo1v8A9Ot1XUMquNrqCPeuG+EOu33/AAi14B4W1D/kZ9a/5aW//QUuj/z1/wAkV1iavesu4+Gr&#10;4exeD/45QBmax8L/AALq3iiLx5L4YsYtet4Vhh1y3tUW8SIEnyvOA3GPJJMZJU9wai8DeHb2y0P7&#10;HP4i1GTybu4ihaa8aZ/KWeRYwzy7ndgoALMSSRyT1OydVuwuW8P3g/4FD/8AHKh8Jzm50ppyjLuv&#10;Lk7Wxkfv5PSgCRtDlJz/AG7ff9/F/wDiawPil4R/tX4beINOfXtQ23Gh3UTfvxj5oWHTHvXXVleO&#10;v+RK1f8A7Bk//os0Aaq5CgGgnAzRQc44oA4/UPjp4C07XNR8OGLXrm70m6S21FdN8J6jdxwTNBFO&#10;sZkgt3TcYpomwGJAcZwcgfLfxO/ae/ZL8L+DI/gD+0t8ANW+IF1rHjTWtYbwPqXw5+2fZLGfWNRm&#10;s9Tng1JI41jfhYyC0rOXCIfJnMR+3P8ADT9qP4j+DvGmnfsvXnib+0LX44aXdeI9M8G+MF0HUtR0&#10;n/hGbGKWKG9aeBYysskMrAyLvWFlBDEGvnfwB+xz/wAFH/Cd5o/x08e/DjWfGfi6TwhaWmpWd/4w&#10;0m51qOa11zW/ssE7y3MNvPt0u9si0xuSS8Ug+diK7MbgcZR4ZrZjl06VTFpSVKhKoqblUSTjzSbi&#10;oweuvMrtJKSbuvh+Ls+zzL8PVo5bgp1ZpU3zcqlBxnUUKijFSTlOnC8+W2qtvqj6v/ZQ/bD+Fniz&#10;4o3n7P3wx+FGpeBfDfhvQ4pvDfhdfh09qstuDGJWhNnLJHAkLyojQtBFnz4XjkcGRU+mPDnjPQPF&#10;U19Bo107SaZeC1v4preSF4ZjFHMEKyKpz5csbccYYV8b/s4+Bv2gfhR4/wDEv7af7RPwr1DSY9N8&#10;GXlmvhGxvdOuNTEbSQ3FxPMIrtrZFjTT4FjEdxK8puX3JCIxv+q9b+EdrrurahqVn4x1zTbXWmZt&#10;a0/S74W63kn2YWwl85FFxA4jSLDW8sRBhRgclt/i5ZUzarltGpmlONPEuKdSEJKcIze6jJSmmuuk&#10;pK7au7Hs8M4rNMZk8K2Pg4VG56OPI+VTkoNxu+Vygoya6X2Wy6y71HT9Ph+0X99DDHuVfMmkCrli&#10;Aoye5JAHqTXF+FdQm0X4xeJvCzRR3kWpLDrb3cMjbtPBihtEgmVmP+sNtNJG6bVIjlVkVkEk3RRe&#10;APBsepWmsv4et5rywdnsby6UzS27sjI7o7ksrsjMrMDuZTgkjitMW0MSyGNGy4+b5jzxXce+SI6y&#10;KHRgynoy96oeLdDsvE/hbUvDWpzyRW2oWMttcSQsFZY3QqxBIIBwTgkGoPA7o+gsI02quoXiBQMY&#10;23Uo/pSfEO/bS/AOuamrbWt9IuZQfTbEx/pQBsLnHIrxeMeHvBH/AAUInebVJpNU+JXwdjFvZ/Zf&#10;3dvb+G9VfzJDLu5Lt4riATbwISQxyQPaBnHNeJftJ6VqenftF/Arxp4aOoQ3l94q1jwtqt9YtHtt&#10;9Lu9DvdRkMiyRuMNeaNpqA8YLAc5AoA9tyPWkMiA4Ljnpz1rIHhrWh08fat/35tP/jFZnjDTNC8P&#10;eH7zxf498caoulaPZzXl9cfbjaiCGNCzyM1sI2KqoYkEkY5xkDABoXttcTeOtP1dFX7PbaZeQSyN&#10;IB+8kltiox9ImraDoV3hxj1zXlmrfCXwF8e7Wbw74v0fVNQ8IQtGt5oXiUXLw6rMH8zZcW1/DuMc&#10;ZSCSORHwzlsgCMbuT+O/7DH7GMXwP8YSab+yR8MbW4TwrqBt7qHwDpyyROLaTa6sIcgg4II5BFAH&#10;u88if2nbpvG7y5Plz9Ks1wfgD9nH9nv4PeKl8RfCT4E+DfCuoT2ctvPe+G/DNrYyyQlkYxs0Mall&#10;LIhKk4yqnsK7ygDgfDv/ACdD4w/7EHw3/wCluuV31ef+HZ4x+1H4xQnkeAvDfb/p91yvQKAML4ea&#10;xPrmhXF5OOY9c1K3X/divZoh+iVu1w/7Ptxc3XgbUZrofMPG/iVB/urrl8q/+OgV3FABXA/s2O8n&#10;w71BnbP/ABXviofQDxBqAH6Cu+rhf2drSWy8A6hBL1PjrxPIPo+u3zj9GoA7qiiigD54/Yr8DS+N&#10;PA0XxH8Vatb3lnpvxV8c6r4T02LTRH9kkudf1aL7TLIzu0sohnuUUp5SbLqQMjsEdPSfDmial8G7&#10;y80rSPDMl54Z1DW9Q1QSab5klzps108l5ceZEzM1wkl09wwMXzK1zFGsHlxtKuR+xDocmg/speCY&#10;5vv32kf2m/u15I92f/R1eq0Aefvrsvxn1DR7PSfDGtW3hyG6+36pqGqWF7pNx9ptZbea1tlgnSGc&#10;q7nzGkwYits0Lq/nMFTXrxLb9qLwjpapGFm8BeI5B2KlL3RBj8fM/SvQa8h+M3wK+Fvxm/aN8Ezf&#10;Fn4W+HfFVhpfgzxEbe38R6Lb30dvPJd6Lh0WZGCMVjYZGDigD17cPWgHPSuF0j9l79mjw+VOg/s7&#10;+BrHb937H4Ts4sf98xiuqsfCPhXS7cWmm+GrC3iHSOG0RV/ICgDQqq8LyatDdrN8kdvIjR+pJUg/&#10;htP50HQtFIx/ZNv+EKj+lZONO0rx9YaPZ2wja60m8n+U8Hy5bZf/AGqKAOgrjf2ibae9+AHjiytV&#10;3SzeD9TSNfVjayAfrXZV5f8AHfxd4j8VfDvx58Ovhj8P9X1zWYdDvNOjazubOCJb+WyEkUJa4uIz&#10;92eBi2Co3jnIIAB6hRXNp478Qs21/hH4iU+jXWm/0u6sReLtck+98NNcT/ensf6XJoAwf2iQD4B0&#10;7J/5nrwv/wCn6wruq8x/aC1vVLrwLpiN4O1KL/iuPDLfvJrbtrliccTHnjFd8NcvP4vDF8vu0lv/&#10;APHaALV7YWOpW0tlqNlDcQzxmOaGaMMsiEYKsDwQQTweK851j4d+D/h54i8GaJ4Hs7vQ7G88WSmL&#10;TNCvGtbOJxpN8SDbr+7MRVN3kgBPN2zbTIN1d/8A2red/Dt7/wB9w/8AxyuU+IN/JP44+Hsc2lXE&#10;P/FXTlWkaPGf7H1L+65P6UAdUdFmIx/bt9/38X/4mm/2DKeuu33/AH+H+FaFFAHkuvWcun/tneA7&#10;f7bcTiX4Y+LXLXEm4rt1Hw3wPY7ufoK9ary3xb/yer8P/wDslvjD/wBOXhmvUqAM3xh4r0TwJ4U1&#10;Lxr4mumg03SLGa81CdIHlMcMSF3YJGrO2FUnaqlj2BNeL/tY/tF/Cnwl8HLjxn41ufEek6P4f1vR&#10;dZ1bUb3wPq0cVta2Wq2t1M7FrdRgRxMcZ3HooY4U91+1jM9t+y38SLhDho/AWsMPwspjXJft/wD7&#10;EPwg/b6/Zs1b4E/FrR4ZWKyXnhfVZWmzomsfZ5oLe/VYZYzKYvPfMTNskVmRwVYitKKpSrRVVtRv&#10;q0rtLrZaamdWVSNNumru2iezZ494i/4KW/F34j+H59e/Zy/ZwmXTZNJ+0aRq3jR7yCa6uhuJtTYx&#10;wAc4VPM+1KFd+VIQ5sfAr/grH8PE+Klv+zl+10bPwJ401bUltPB9xJZ3cGn+IXZiDChlVltbhGMK&#10;mOSUrJ9pt/LkaSR4IfD/ABn8fNP/AGT/AAx8L/A/7X/wv1zwj4r8aajJYeD/AA3bXEGp3GoXhnhB&#10;t1GnmcF/Nu4UH98yLjkkDH8U/wDBMH/h4L+1BpOv/th+H/F3gjStP02413wZp2l31nHcaxIJNOWf&#10;7Q2JZLW3jja1TyWSO4kkmnyYBAhn/KeA8+8Sc244zHCcSZcsNltNVVRqqN3KUZNUuSTn+8Uvd5mv&#10;dUW5JXSR+eYfNM0rLK54StWqYmp/vdGpR9nSop03L3ZulBtqajGP7ybkm201Zr9SmuI0++6r9W6V&#10;w/7SPxE8LfD34CePvGHiLU3S18P+CNS1TUlsZZvtMdtHazOzoLdlmBIikCmNlclTsYMMjy74ifsO&#10;fE3x1+0l8P8A9oC3/bf+Jen2fg8Sx654LjubX+yvEcJjKxxS2scMdsh3szPM0MkxDARvC0UEkXve&#10;g+E/D3hu1ay0LSILOOSV5pVtV2B5XJZ5Gx952YlmY5LE5JJr9UtGNne/fp8j9FTk76W7efn/AF2O&#10;C/Y5/am8Cftm/s1+E/2mPh7o2q6VpPi61mms9N163WG7haKeWCRGVWZWAkifa6kq67XUlWBr09hk&#10;YrnPGPh5NR1/wreRQ8ab4gkumx/DnT7yHP8A5FFdHSlyuTsrBHm5Vfc8c8Z/AX4CfGP9pC61P4mf&#10;ALwRrOveGfC+j3fh/wAX6h4Ygl1jT5HvNRKiC9ZTLB5TwLLEYyjRyO7g5II6L9n79mf4VfsvfDGL&#10;4PfBvSbyx8PW99d3dvZ32sXd/JHLczyXExE11LJId0sjucscs7McliTv6fpDRfFjWNe28XHh/TYN&#10;3/XOe/b/ANq10LfdP0pynOUeVttdiVTpxnzpK/fr955H+wTd6mf2Nfhx4e8R6zdahrXhnwvb+GvE&#10;l5fSK80uraWDpt+ZGVmDN9qtZwWDHJGa9dyOma8B/Y/0y603U/i58ItJ1rVNPh8FfGbWUzHJbypd&#10;PrEdt4oeUGSAsuH15otpZgPJ4OMAezJ4b1heG8d6q3+9Daf0gqTQ1ZZI/KY+YOFOfasj4ceOdI+J&#10;vw/0P4iaDBPDZ69o9tqNpDdKqzRxTxLKiuFJAYKwzgkZ6E9a53WdJ8EeCZBDrureMru4vpJpt1nf&#10;6tdMcybmOy2YrEoMmFAVVVQFUAKAON8EfsPfAfUvD+l6j8dvg/4P8Z+IIdDtLCWfXPDtrfW+nRwo&#10;cWdis0OYbRHeUxqRvw/zM2BgA9uLKDgtXlP7Gxz8JNYI/wCireOv/Ur1avO/E/7GP7G1v+1x4J8O&#10;Rfsj/DFbO8+HPim5ntl8BacI5JIr/wAPqjlfJwWUTyAHqA7Y6mu2/YS8MeG/BfwGvvCng7w9Y6Tp&#10;en/E7xxBYabptokFvbRL4r1YKkcaAKigdAAAKAPYLv8A49ZP+ubfyos/+POH/rmv8qLwhbOUn/nm&#10;38qZp0yTWULxHcrRKVYdCMDmgDh/2lfFl74M+HOn6vYPtebx94UsG90uvEGn2rj8Vmau+Q5QEelc&#10;Z8ePAdz8R/Blj4etAS9v4w8PaoVGPu2Os2d6x/75tzXaKSVBNABXN/FTwefHHhe30ULnyfEWj6hg&#10;/wDTpqVtdf8AtGukqrf3gtp7e3P/AC9SmNfqEZ8/ktAFoHIziigdOKKAOD+OOr6hZXHhHRtD1S1s&#10;9T1bxT9m025vLVp4o5lsLyfLRrJGzjbC/Adc+tWtU+FNxqPg+60S88Wz3WoTaxFqy6rdWMO4XEN2&#10;l1BG0caoGhjMUUIXiUwxgNKZSZjwv7VWpT2fxr/ZzsYScX3xovIZeeqr4M8TzfziFe2DgYoA48/E&#10;648OR2Ok+N/Ber2uoXEqQKNE0m91a1yVU7xPBb/JGCSpaZYTlCcYKMzvht4c1WXUdS+JPjLQo7HX&#10;NY22rW+4M0Gn2805tInKsVL4mllbBOGuGQMyoprrqKAMvwfHe2ugx2Wpupmt5JItw/jVXKq3tlQD&#10;jtnHOMnU3D1rzG1/ZR/ZQ8VXMnjnVf2Zvh/ealqsz3l5qV14OsZbi4klcyNJJI0RZ2ZmLFiSSSSc&#10;k5rptD+CPwZ8MFW8M/CXwzpzL91rDQreEj/vhBQB1Gc9KM461V/sLRAMDR7X/wAB1/wpr+HtDfrp&#10;UK/7kYX+VAHLfARGTwTqAY5/4rTxGfz1q9rta4L9nKGKDwDqCQRhVXxv4lVQGJ+7rl8vf6V1Pjbx&#10;fo3w/wDB2reOvEckiafoumz3188ce5lhhjaRyB3O1Tgd6AHI4Pi6RAORpsZb8ZHx/I1pVxcPjPxT&#10;Jrn9rf8AClfEyK9oImDXWl5yGJHS9P8AeNakXjPxBJ974Va/H/vXGn/0ujQB0FcJ4e/5Oa8Xf9iL&#10;4d/9LNbroY/FWru21/h9rCf701n/AEuDXG+Hdbvv+GlPFkjeFr9WbwP4fHlmS33DF5rPP+t6fN+h&#10;oA9Mrn/G3wq+HXxF+zzeM/B1jfXVkky6bqTQ7bzT2lADyW1wmJbaQ7VPmROjgopDAqCNJNXvnGT4&#10;Zvl/3ng/+OUv9q3nfw9eD/gcP/xygDg/hNbapd+P/iXZ3HizWJo7HxpDDbx3N75qQodE0qXbEGX9&#10;0m6R22LhS7O+Mu1Zv7Yn7Pvib9ob9nPxF8HvDPxAuNMutYW1VnuV3293BHdQzT2M6qM+RdRRyWsv&#10;DAR3DkpIMo2x8FLkXHxC+KzNbvE//CfW+5JCpI/4p/R/7pI/XvXoZAPBFXTqVKNRVIOzTTT7Napm&#10;GKw9PGYadCpflmnF2bTs1Z2a1T81qj8+f2dv2TP20/DHxy0j4HeLPhHo/hf4ceDbSwvbX4i6Vr0F&#10;1b6uYLqC4GlwWKyRzwEl5P37RRqjWzcSKyLJ9rfBuyVfBlxCZC4TxLrS5fknGqXQ5rriiKvyrXL/&#10;AAdz/wAIfeY/6GjXf/Trd15GV5LlOS0p08DRVNTk5zacnKdSVuac5TlKUpStdtyfkktDiyrKaGU4&#10;eNGnOc1GMYpzm5tQgrQgrvSMVe0VZat7t36KWLyUCxp1foP51+WP/BQL9ln40fAxvGP7SFt4W1Px&#10;Zf3WtX2qNrXgnWb+DxLpmlm6a5WT7VtjMQt4o44kijuBkIkUa+UojT76+On7Y/wp+BfjCx+GmrQa&#10;rr3ii/szfL4a8N28U11b2Y3j7VN5kkccMbNHIqb3DS+TOY1dbedo/jn/AIKEaDe/ts+PPhz40i0X&#10;WPD2g/DrUP7TtYfE2rwW9lrN/cWssZWSyJ2+famSE298srhTLdoqFZFlasVxnwnwljqNfOsZToey&#10;ca3LOo4yajzKNoRlzzjL3lyuM4PeUXy3Xx3iBl+X8QZTOhCFXEYii3KnSw8p+0dZR5oxvSTlF2ad&#10;3blTTbSevDfDz47/ALM3hPRp/Dt9qq3muXljLJqWjah4fvLnVtQunQyvLPLcRGSVyZN7SvIzty7E&#10;sSTxd1L8TtL8RyXnxr8Z6b4q0nRdQs7htFXw3fNNoVtFeacbaxYSYVpp2EgechkUlgFUKof1346+&#10;E/i5qzQ3+k+Fr6+htdW+2LDdI0MMVoUiBsYpbSUS7CyGRZMFAyoJIJ4mkifg/GXxE+IXjdrH4UaX&#10;4K0X/hKvGniTTtMtZri3a0mvrlJPtmJZSSIgY7WXDGN8EgY5LV/E+WZfheNMZh8bwzFVsXmVSft6&#10;NfEUq1el7KSqOpTq+wpSpQdJScpq0ny8vNNXivjMwzPh7Lc0eTZ3Kc54ejSoYKWHw8oQrV5Rg+bF&#10;RxEUqkvaPkTTlyyhUlJxi9e8/Yq/4KoeJNZj8D/AzwZoNlqz2vjBdA8XW2sR3NnfafLeas4W0TKl&#10;d1hZzwB3HnLcSQyp5ka4uX/S0XEa2omLj7gPzNjtX5eeKvgf8av2I5wnwA8R+JvCCX3hm88S/Ej4&#10;uaX4R0q6TW9Sa9na6jvlu7W9Gn2mmxQweRF5+ww3cgWRmgmmb3Dwl+07Z/GD9ga6+J/wH+DUnjDx&#10;5oOuabpF34Z16HUNajsNba/tNt/mVpLi+sbb7QmpxssikwxYElrIHMP+hFbIHGip5dCUsPzxhCUr&#10;3SklGMZzlZNuUZS5r3SladmkfRcH8QSy3EYvJ81rydbD06dTk9k4whBUoc0KM0m66g1eTS5k5JW2&#10;PWvi3+1B8OvhN+0To9jHo+peItS1zwortZaAsrSQ2PnO8d3tCi3uYiySAvJMGt8KI1JvSsnon7OX&#10;x/8ACf7TXwrt/i34L0jUtP0+51bU7CO11iKOO4D2N/cWMjlY3cBXktndOdxjZCwViVXxX4ffCfxx&#10;+2L4Y0r9oD4myePvg74mmsb3QtS8J6Pd2zJ5Vnqd5FFPm/07zCJVHnxvsT93MmMg733dF8cfCH9g&#10;74M/Fj4lfEnX49L8H+B9Qtri8vpBFG8scWg6VEqquUSS4mkUIqgKZJZVVRlgK+Tp08+p51iqGJjT&#10;9hFxjS5XKVRyV1U5/sW5rKHJzXSu5O9l9tl+IzTEYqWJqySw0otxVrOzs4vX3k+W7mpJatWSs7+n&#10;/tN/Cb/hff7N/wAQPgX/AGi1n/wmngrVNC+2KcGD7XaS2/mZ2t93zM/dbp0PSvzU+Hv7I/8AwUF/&#10;a18OeHfgZ4q8AaX4B+FviDwLaTa38VNN1yzvvtun3FrDMbGytBtuxcyG5eJ5LlUhjMM0oMzLAJf0&#10;T/ZE/aZ0r9sP4BaL+0N4c+G/ivwvo/iSJ7jRtP8AGdjBbX89puIjuTHDNKqxSgeZGd2XjZHA2upO&#10;t+zFpR0b9mv4eaRKnzWngfSYW+q2cS/0rrrYTAVMRSqYvDU6s6E+ek6keb2VRKyqQV+XnX2W1Lla&#10;TVmisxyPAZ3WpV6k6i5U17lScFOEnFuE1Frng3FNwleLtqmfJPir/glJ+yT8CD8C/Aej+BLrW9Hb&#10;4qXEfjTWfFniy6kn1SG40G/creZmSO6iutTstML2JQ20ks0n7jbLIrfd4IAxmvEv+Ch2labL+yrq&#10;3jLWteh0rT/AniLw/wCN9V1SZWP2Wx0LWrLWLt1wrHd9nspgBtIJOD8pNerDwzrXQ+P9W/782n/x&#10;it6latV+OTfq/RafcvuR6mGwODwd/YU4wvvZJX33tvu9+7Ncui8swHbrXIfE3xFb6J4u8A6fLaTS&#10;Nq3i6a0haHbtiYaPqU258kHbiErwCdzLxjJGhqfgefWLVbLVfGetyW4kjldbe7W1kZkdXUebbpHI&#10;ASuGAYBlyrZVmB8l+JfgrSPjl4o0X4VeFB4kt9Le11K+1bxTeQXdxHBD9m+yLFaSahDNaySzi+c7&#10;sOrQRTptZZDjM6j3lXVxlGB+leSftpsG+EOjBT0+LPgLP/hXaRSaN+wD+w1oWk2uiWP7HvwzaGzt&#10;0hha68D2M8pVVABeSSJnkbjl2YsxySSSTXl3xx/ZT/Zf+HPw00Hxz8P/ANnDwFoet6f8afCCWWsa&#10;N4PsrW6gB8Z6dE2yWOJXXMbMhwRlWYdCRQB9XUUUUAFcX4K8F+ENe0e8udc8LafeSN4h1TdJdWaS&#10;McX04HLA9uPpXaVz/wANP+QBd/8AYwar/wCl89AHA/tH/CX9nnwx8H/F3xW8RfAXwZqU3h/wvf6j&#10;5l/4XtJji3t3lHLRk/wV6H4Q+HvgLwLbtbeCfBOlaPH08vTNOit1x6YjUDFcV+2/Y3eq/sX/ABc0&#10;qwTdPdfDHX4YVHUu2nTgD8zXqAGOAKAOe8SfDLw54qma41PUvEELN/0DfFWoWYH4W86D9K8X/bZ+&#10;Cfgzwr+xt8WfFena/wCNvtOk/DPXry2EnxK1uRPMj06d13I14VcZAyrAqRwRivomvNf2zPDs3i79&#10;kP4p+FLYMZNU+HGuWcarnlpLCZB0+tAG7p3wY8JafarbRax4qZV+6ZvHGqyN/wB9Pckn8TWvpvgz&#10;StKffa32qtjH/Hzrd1P/AOjJGrUjJKc06gDwb/gqBpV5rH/BOv45aVYahNbyXXwj8R248lEbzPM0&#10;2dNhDK3B3YO3DY6EHBr3ePOwZNcP+0t4Wg8cfA/xF4Lutvl6xZCwkD9Cs0ixEfkxrpf7W122QK/h&#10;K4kP8X2e6iI/8eZaANWmiWNujd8Vg6v4y8R6bbefZfCjX9Qf/njZ3Gnqx/GW6Rf1rmfg/wCAIdU8&#10;K3GrfFD4W29rrN9r2q3ckOsW9pc3KW8uo3L2yvJE8qEi3MIwrsFGFB+XAAIvgjDqdp8W/jFDqdhc&#10;W63Hjyyu9Pa4t3Rbm1bw9pEImiYjEkfnQXEe5SQHhkXqpFel1wtz4B8aaN4nvJvhVrXhrQbK4sbc&#10;TW934XluN8yvNlwYbuAAYZRjaTx17APh39pPJ2fFrwRj3+H14f8A3LUAd1RXAzeGf2m5BiP4w+Bl&#10;/wC6d3v9NYFWNP8AD/7RMMg/tH4q+DJk3ZZYfAV3GT+Laq2PyoAjtdS0XR/j14mvtT1K3t93g/RF&#10;ZpplXhbrVT3/AN6tq9+LXws00E6h8SNBh2nDebq0K4/Nq434dN4ti/aj8caZ4s1uxvmj8B+GZYTY&#10;6bJbIge91xSNrzS5P7scgjtx3r1Eoh4KD8qAOc+FNz4cvvCbap4S8Q2Oq6ffapf3dtfabdJPBKJb&#10;yaQ7ZEJVsMzA4PBGDzXSV5P+xnsT4SawgCr/AMXW8eH/AMu3Vq9XaRE++4H1NAC1l6y6rr+jhj1u&#10;JQPf9y/+FaSyRv8AcdW7cGs3XmA1bRQR/wAxFvw/0aagDUopN6k43ClLAHBNAHJ6zcwp8cfDtof9&#10;ZJ4V1ll/3VudMB/VlrrK8z8bnWZv2pfBcGi6hbw5+H/iVna4t2lU4vtCxwsiep5yf1rsfsfxC7eJ&#10;dH/HQpTn/wAmqANuuH+JPwp8a+OfEEOr+Gf2j/Gng2FLRYZNP8N2eiyQysrOfNY3+nXMm8hwpw4X&#10;CLhQdxY8VfEG98Azx2vizxVazXE1rNdW9hpHhO9urqaGJokkdIYJZZHCtPEDtQ4Mi1xvir9t34PW&#10;dqi/CvxbofxA1KHV7HT9Q0zwrr0M0trJdXEdvHHJ5ZkWGaSSVEjSVo1ZmLPJDBFPPCAag/Z3+LA+&#10;9+3P8VG9m0nwp/8AKOvMf2Lv+CWn7Pn/AATt8T+I/GvwA8a+MrOHxZcx3HijRZo9Ols79ozOYVWK&#10;CwR7eOI3MzJFbGKMZxtKjFfQngLXvE+vWj3Pirw+dLnljWePT5JEklto3eQJHI0bvG0gRV3eWzIG&#10;JCs4Adt50jkXEiKw/wBoVSlJRaT3JlThKSk1qtvL0M7w34w8PeLDepoV60kmm3n2S/hlt5IZIJvL&#10;STYySKrAmOSNxxgq6sMgg1F458caD8OvDU/ivxImoPa27Rq8ek6NdahcMXkWNQlvaxyTSHc68Ihw&#10;Mk4AJHJ/De+03QvGvxO1HULy3t4T42t2aaeVY0Vf7D0lOpIH3uPqa+ev22/+CqX7E3wJ+Jei/CH4&#10;kftf+HfDs1jdW2q+JtN0zwxqGvXyLb3NpdQwM2n71sDJGCx85HZ4pFKqoIZrw9CviqqpUIOcnsop&#10;t/ctSatajRg51JKKXVuy/E9ts/2svg1YXN1dweEvijuvbgSzY+B/io5YRomf+Qbx8qL19K0rL9rD&#10;4W38ixweGPiSpc4Xz/gz4miH4l9OGPxruPCfiPw34y8Naf4v8Ha1Y6ppOq2MN5peqabdJPb3lvKg&#10;eOaKRCVkR0ZWVlJDAggkGtLA9KyNDK8M+NNC8Wq/9k/bo2jRXeHUNKuLOQKxYKdk8aNglW5x2NeS&#10;/GLwPo3jf9tf4Z22tX+qW6W/wx8ZPGdJ8QXWnyM39o+GBhmtpY3dMZJUkrkKSM4r1LTo1j+I+qYH&#10;/MFsP/Rt5XJftA+JbG7j0/4WeE/iRHonjrXJf+KX+yeRNeW5UjzbzyJciSCKPeZAwUOP3YdJJIyA&#10;DsNC8BaH4dlE2n32syMP+f7xFe3Q/KaVxUy+CPCKvfyr4asN2qXYutTb7HHm7nEMcIll+X944iii&#10;jDNk7IkXOFAHL6V8UfFegXs+j/FL4eapZRx6nJb2viSwt0uNPvI2kzbkLFLJcQnyyqu00SRrIjgO&#10;VMbP2Ola/oeu2bajoetWl5brcSwNPa3CyIJYpGiljypI3JIjoy9VZWU4IIoA5XWv2cP2fvEWX174&#10;HeD79y2S194atZcn1+aM1wn7DOlaL4B8M/EL4E6JpElnH4E+L3iGAr8gh2arcDxHCsKoAEijg1qG&#10;FUx8vkkdq9ukmjj4LrkjIXd1r5h+DOteK9F/ad/aJ1Twzq11NpkfiTSvEzWcdg1wb1n0Wz0u4tFh&#10;8oTb4z4fYxTQu8btfSqYpGiAAB9QV5joc+q+BP2lbzwnJ4j02Sx8eaffeIY9LbTZReQz2MWkWLss&#10;4kMTQbHiyrIrh3GCy7tuj45+K3h/WfCcelfDLx/aXGueIrL/AIp19Du7O7uRFIyRHUYoZZAlxDb+&#10;ek78kFFxhiyq0Pwu8C6g/i6+8e+MvEWralq1i0ljpv8AarWofT7S4gs55bX/AESKKOXEqKd7iRxt&#10;IV8M24A9DqC7+8P901yPx58eeKvh74Gh1/wRYWV5qUniXRdPjtdQkZIpEu9VtLWUFkyUPlTOVbDb&#10;WAJVwCpz7T4j/FPXfEVrPpfwRv7fRWtV/tmbXNUjtby1mxKDDbwIJEumRwokcyxQ7GV4JLnkAA7/&#10;AE7/AJB8H/XFf5V4l/wUOiin+AegwTxq6P8AG74Zq6MuQwPjrQsgj0r23Tv+QfB/1xX+VeKf8FCP&#10;+SEeH/8AsuHwy/8AU60KgD1G9+FPwx1RHTUfh3oc6ycSLNpMLBvrlea8s1D9l74C6X+1L4T1nRfg&#10;Z4StI18D+IRcNa+G7VFeY3uimNmAjwWAWTDdQGbHU17mOlYt7EG+IemziLmPR71S+3pulteM/wDA&#10;f0oAvf2DpiaZ/Y9rA1tb7dqx2cjQbB/smMgr+BFcvf8AwE8DalcfabjW/GSsc8W/xE1qFefZLsCu&#10;0ooA8dvP2avAMPxw0LWk13xozR+GdWT998SNbk+9caacDdeHA+TlRw3Gc7Rj0CD4XeGreTzU1LxE&#10;x/6aeLtRcfk05qxe2hf4i6bfDd+70W+Q+nzS2h/9kraoArWGlWunRGCCS4ZT1+0XUkx/N2JrzZNb&#10;ln/bMj8JDUp5k034azXrW8gTZD9q1CGMbdqhufsbZ3Ej5RjHOfUq8N8P/wBpH/goj8QL2104XC2f&#10;wY8IKq+ZsbdNq3iQsRkYPFunftQB7lTXkSMZc1l/2/rana/gfUG/653FsR+sorz/AOOD/EH4h6Tp&#10;/gLRfgvrxin8WaHNf6ncXumizSxg1W1uLoSL9rMrq1vFKhRY23btpGCSADoP2kSJf2evHUSQzTF/&#10;B+pqIbW3eaR82sg2qiAszHsqgknAAJ4rtIj+7HOa83+PngH4e6P8CfGerxeBtFjks/CepTxyrpUS&#10;lGW1kYEfLxjFaUnh79oVo8WfxV8Gpyf9Z4Du2/lqgoA7iiuFPh39pbGB8XPA/wCPw8vP/lvUS+Gf&#10;2nQ6sfjF4FIXqP8AhXN9z/5WKAOz1/f/AGJdiJGZjbSbFjUlidp4GO9Y/h/4k/Du58LabrNt470e&#10;SzvLGKazuk1GPy5omQMro27DKVwQw4IORVSy0H45LEyar8SPCs7N/wA8fBdzGPyOotUf7Ominw98&#10;APA+gyYLWXhHTYG78paxr/SgCW/+LHwl1LWNJ8OW/wATfD8moahqCR6dYrrEBmuZFVpdkabtztsj&#10;dtoBIVGPQE111Yvjvy10i3L7R/xONPAz6/bYa2iyjktQAUU0zwqzI0qgquWG7oPX9D+VEcsco3RS&#10;Kw/2TmgDmvhPDLbeHLyC4iZH/wCEk1h9rLg7W1O5ZT9CCCPY109Q2dzHdK8iN92R0PPdWIP8qm3L&#10;13UAI2dvFUvD0gexkx/DeXA/Hz3FXJGTaQXA/HpXL+G7fxhLp9w+l67pscf9qX2xZ9LkkYD7VL1I&#10;nXJ98CgDqqyfHi7/AARrCk/8wyf/ANFmofsfxGxkeJ9HH/cAmP8A7dVwXxH+PfgvwXoPiPTfiV42&#10;g0WHT9KuBcaprmgXelaa7bGGyO+uiLeR+pCpIxIVmAwrEADh+zr8WgMf8N2fFb/wUeE//lFVXxB+&#10;zt8cT4d1CPw1+3V8SU1NrGZdOmvtF8LtDHcbD5bOqaKGZQ2MgEEjOOag8JftR658Wvidqfw++E3g&#10;VNQ0e1t7Sez8cQ6lHNZ+RPbyyx3UkRMReGWSPyoTbyTNIMzusUDW0tz7NH80XJPP96hOzuD1Pw58&#10;DeMtW/Zq+IuvaB4/+L3iH4e/ECbUIZr7VvEV1Faa+hEVrvnncqq38DXduXaSTz7W8MTMzXCOxb9d&#10;P2IvjnrP7TP7JPw8+PniXSIrLUvFXhOyv9ShtrVoYDctEPNeBGkkZbd5AzxbnZjEyEnJNN/bX8X+&#10;H/hl+yD8TvG+u3sNvb6b4B1aVpJv732OXaoHJZmbCqqglmIUAk18p+Pv+C4+qeCZH8eQfsI+M2+G&#10;tjo8l7rmvX3ijTrbXrcqshXytIVpFeI4hJaS6hlUPJmHMarJ62U5LjsyjXhhI1a06lV1L1Kikocy&#10;1o0uZRfLdXhT5pyveybbb/H8jyzI/CrHVP7Szm8MU4Rp060op88bpyjr70pcyU2opNpXVz6q/aj+&#10;Lvgzw14C8SfDXV/DfjLUb7WPCd4sEXhv4d6zq8TiWKaJUaaxtJokcsD8jMGAwSACCZF/bC+Ea/J/&#10;winxS4/6ob4r/wDlbXw7+y1/wcRfBL4yftB+Dvhfqnwq8ZR2PxG1i30Cw8TXHhxbOysNUmnjW0tN&#10;qXV21yJGuLhJLnMOxoYf3OySSWH9NQqqMKoFYY/K8yyuUI4yjKm5xUo80XHmi9pK+6fRrQ/VcJjs&#10;Hjoylh5qai3F21s1ujgtL/aU+G+rxPcQ6L45t4442eSTUPhfr9qqqBknM1knau9bBQ56YqK9toLm&#10;yks5olaORdjLjqp4NTdq4DrPOfAfwj8GXkN5ria74neafXdSkkWLxzqiwhjezZCxLciNBn+FVAHT&#10;Axiu2TwvpA0qTRZ45rq1mjKSxX9y9zvUjBUmUsSCOCD1ryfwx42vde8c6940+AEi+IPBdjbh7i30&#10;K6tprbXNWmkJuls5XdUikgSKNnYP9nmmvJFYxzRTuO60T41eDNR1abw3rpufD+rWq2f2rTfEEYt2&#10;R7t5Et0STJhnZ3ikUeTJICylc54oA1tb+H/gbxMCPEfg/S9Q3cn7dp8Uuf8AvpTXhf7Xf7L3wosv&#10;h5pPjr4afCTwfouueHPiN4R119dtdJtLKa2sbLxFp1zqBE4RSoaxju4yNw3LIy/xGvokXNuwys6H&#10;nH3hXg3/AAVJ1q00n/gnF8dWM+Lmb4P+Jo9PWMMXec6Vc7Nu0EjaRvLYwiozsVVSwAPfFYMNy1zn&#10;xh8Dn4nfCXxR8NRq32A+IvD15pYvvs/nfZjcQPF5mzcu/bv3bdwzjGR1rmPhP428UaRZ6Tpnxe8W&#10;2txc61oUN/Y6g1usEclwRuubYMreWRHvQxZVHaE8mZo5pa574xfEDxB488BeMPFfwW+Jmr6ba+Gf&#10;Dl81vr+grptzY3OpQK7tEHuI5/MMDQ+VKFRUBmZN7yRusAB3/wAF/EvinxT4I+3eNNV0m+1K31bU&#10;rK4utE024tLeT7Nf3FupEVw7ujbYl3De43hirMpUl3x0/wCSJeMP+xW1D/0mkrX8K+GdD8EeH7bw&#10;3oFpDa2NrHtt4IkCIgyScAcKMngAADoABgDzb4veN/HGq+IfG3we0fwhJq1nceBLP+zzp0Y86G7v&#10;TqsLGZnkAMJNtbIpRSUeR2kIi3PEAeqTn/iY2/8AuSf+y1YrnvD+t+J9S1SGPX/BraYjQtJbt9tS&#10;YhSsZ2SBQAkoYsCqGRMJkSHOB0NAHmtp4b8PeIP2nfF8eu6FZ3ir4B8ObftVssmM3uuf3gfStrX/&#10;ANnz4D+K41i8TfBfwnqCpnat94dtZgAeo+eM1R8O/wDJ0PjD/sQfDf8A6W65XfUAea/s8/A34ZfD&#10;Dwxcw+FfhpoWkTf8JJrUsb6do8MDLHJqdy6AFVBACMoA6AAAcYFdl4k8EaP4qjEeqX2rx4XbnTde&#10;u7M/X/R5U5qz4Y1mx8R6DZ+ItLH+jahax3VufVJEDg/rV+gDhZv2dvAM4w/iHx16/L8T9dX+V7xT&#10;PB37PXgjwjp82nWOs+KmWS+uJz53jzV5MGWZ5T9+6POX5Pc8mu9rH+HfiEeLfAWi+KwwJ1TSba7Y&#10;qc8yRK/9aAI7D4faHppBttR1tsf8/HiS9m/9GSmtS7snuLJrSC+mt2K4W4i2s6+43qwz9QasUUAe&#10;ZfsV6mNb/Y7+FOtq7Mt78N9DnVmIyQ+nwNngAd69NrwH/gm7r+uT/wDBOn4B3qeHZrkTfBbwq+6O&#10;4QMc6RanoxHPPr1717Jd+KddtrdpofhxrFw69IYbizDN9C9wo/MigDY8yPcU3jI6j0rn77UdIX4q&#10;aTpkly326TQNRlt4vKbDRLNZCQ7gNowzx8E5O7IBAOMzw9oWlfELWb7xZ45+DNxpl0I47KGHxJDY&#10;XDvFGXcSRm3mnVVJlYYLKxKHK42k8j408KX2j/tPeDbP4Vr4f0G4n8B+JHuJrjw+Z0kRb3QwF2Qz&#10;QHOWyCWOORjnIAPY6K4dvD37SPSP4s+Cf+BfD+8P/uWFRv4b/aa/5ZfF/wACr/vfDu9P/uXoA7yu&#10;G8V6gulfHzwtd37i3sZPCutwNdzfLF9oNxpjxxbz8u9o47hwuclYpCBhWIS28O/tKq+bv4ueB3X+&#10;7F8Pbxf56s1W10Lx6PEWh3PizxLpF9DbX0jqthoctq4c2s6htz3MuRhjkYzkg54wQDTuvid8N7E7&#10;b7x/osOP+euqRL/Nq4/4A+L/AA34v8d/Fa58NeILPUYYfH1vH51jcrKgP9gaOSNykj+KvTNqg5C1&#10;FDPFJNLErLujbawz04B/kaAJaKa0kafedR9TQJYycCRfzoA4b9onLeAtOVRz/wAJ14XPT016wru6&#10;5H42OieD7FnH/M3aAPz1ezH9a63cp6MKAFrjfiekr+N/hyUX5V8ZTs/0/sXUx/Miuy3KehrlfiLb&#10;3N3rnhF9PuYo5o/EUjRySxGRQf7PvFOQGU9Ce45oA6qisV7P4gAfJ4k0j8dDlJ/9KazvEmseNPCG&#10;iXPiTV9Ztbi1s4/Mmh03wpd3Fwyj+5FDPJJIf9lVJoA80+PPgXxJ49/a/wDhvp3hn4weI/Bk0Pw3&#10;8Xyyah4atdNlmnUah4bHlMNQs7qMJkhsqitlR82Mg9B/wzr8Wc8/t1fFU/XSPCf/AMo68l+Mf7Xf&#10;w+8HfHDw/wDEew1iz1DWNH+Cfja9tfC2rSSaNeT3CzaBdx208N0hnsi8UEjkzRAxxRySsuyNiPX/&#10;AIYfG3xn8R/F+mQXXgq30nQ9W0e+v9HvRqkV5/asEI0vyr2CSFyot5De3AVZFWUrDG7LGXMYAPkf&#10;/gsl8F/jhpf7LNrplv8AHv4g+NtF1bxMLfxVpeqaLobW4tk02/uLVn+x6ZCwzqMGnxplsNJLGgBd&#10;0I868JeHv2Kvhf8AEb4aeLfhL4f/AOEf8USePdA01tQsdKmsriZbu/t4Wg37FYxzM0cUqqdrRsyy&#10;AxlhX6jXMKl2kdhj/aXpXiP7Sf7X37LX7G3iSw1745ePbHQ/7chk8q1sdNuL6+u5AYlMv2Wzilnd&#10;EQIGl2FUGwMwygPz+acK4ziXiDLMVh8ViIPCzcvY0ZNRr3kpctSKTck0uSSs+aOll1+Bz/hWOOza&#10;WZ1cRCEVGnH34XcOSbm5QnzxUJSulezta+ux3nxS+F3wI8Y2ek/Eb43fDbwzrR8B3H9u6LqviDQY&#10;LyTQ7iECT7XbNIjtBKnlqwkjIcFFIOQK8j8SftOeCJ/2qvBfjS18C/FKTRrH4e+JrO/u0+CXigrH&#10;dT32gvboR/Z27LJbXJBAwPLIJBwD5r8Rv+CxH7Cnxi8D23g/4OftXeD7Y+IPEVx4b1xfEeh34vNP&#10;t20y6meX+zJTa3TqZY4rcSgGJXlwWLAoPqr4KftBfA79obww3jH4HfFTw/4r0+Oc29xdaHqsVz9n&#10;mCRyGGYIxMMoSWJjE4V1Ei7lGRX1NbB43DxbrU5RSbi7ppKS3Wuz7rc+0o4vB1pctKpGTavZNN27&#10;2XTz2OH+Jn7fPwU+Gfw08RfE7V/B3xQksvDei3eqXkZ+DfiK2Lw28LTOBJc2MUKEqhw0kiRg8s6g&#10;Ej4n/wCCN/8AwWw/aH/4KXfts+LvhJ8Qfhx4S8OeELDwVea/oen6THcS39qyX1lBHFNcySbJ8R3D&#10;7mWGLcwDAKPlr9OPEvhnw94x8O33hLxTodlqWl6pZyWmpabqFqk9vd28iFJIZY3BWRHQlWVgQwJB&#10;yDXl3wu/Zb/Zx/Z2+L9ndfAX4EeDvBb6p4bv01RvCfhm1043gjuLLy/ONuiebt8x9u/O3e2Mbjnp&#10;wuKy+jgK9KtQ56s+XknzNclneXu7SclprtuRiKOKqYqnOE7RV+Zd+3TY9H8Y6foWtaRH4b8QXl9b&#10;w6lcLCsmm6hc2k28ZkAE9uySRZ2YyGUN9053bTU0X4W+GtAdZLHVPEUm05AvvF2o3I/KWds/jWf8&#10;ctX+FNl4HbRPi74itbGw1a6jsrNHvmhuri8bLwR2flkTNeb4w8IgzP5katF86gjL8N+N/in4K02z&#10;t/it4L1XVfMs/tN7regWMc0NgxRSbaSFJTczuJNyq0MDLs2FsYdq807Tv7nS7C9Upd2scgZQreZG&#10;G3L6HI5Ga5vXPgL8EPE5J8SfB/wvqG77323w/bS5+u5DV7wF8TvAnxO0iPW/BHia01CCS1trnEMv&#10;7yOO4gS4hMkZw8ReKRHCuFbawOK3POi3bPMXceQu7rQB4T8C/Dmi/Cz9tH4ofCPwB4Q8P+H/AArL&#10;4B8JeJLXS9D0uC0MmqXN1rlleTssSruzb6bpqAkHGz3r3ivm/wCL3i7xFrv/AAUF8C/Cv4ReM9P0&#10;fUpPhj4q1HxRqR0cXbyCyutAFpYOSyrt36qJ5EVhKImAVoftEctej6P+0X4Nj+Dtt8QvG2q2+n6g&#10;0f2e90KGcNeDU1Jjk06GPO+e485XiSNRulbG0HcKANP4jr8RtM8V+HNa8EX2mraSaklnrcF/o8tw&#10;TbySxlnSSO4jMLBUdA3lzDfLGWCIruO2r598CQ/FDxV8cfh7cfGe+1q2mbw54g1yHwvqjacVsL61&#10;urSyt7pXsUOGez1O4DQm4njTzlUs7xiVvoEOhYqGGR1GelAHl3i3/k9b4fj/AKpb4w/9OXhqo/2N&#10;/wDkkusf9lW8df8AqWatXL+D9b+MPxB+Lvwz+LkvwwaX7L8K9YtvEt7Hci3sor2+fQrmFbcybpJo&#10;5DaXG3aCUCfvSjFFfpP2LZpp/g9q0s1o8LN8U/HTGORlLL/xVercHaSMj2JHvQB6tdki1kIOP3bf&#10;yrF/4Vx8P9Rt45tQ8D6POxjUs02mRMTx7rW1d/8AHrJ/1zb+VFn/AMecP/XNf5UAeb+IP2dP2arf&#10;xHpNzc/s9+CJLq/1J4hdSeE7JpMi2mk+8Ys5/d+td7ovhfw74bsG0vw7otrp9s3/ACwsbdYVH0CA&#10;YrC+Imow2XjHwHay7t154qmhjx03DSdRk5/BDXWUAclrXwW8H69K01/rHixGf7ws/HmrWy/gIblQ&#10;PwFct4q/Z98D2+ueHlg8Q+OMzawytu+JmuNwLO5bjdeccr1HNerVxvxM1p9L8b/DuyQ/8hLxhPbN&#10;9Bo2pzfziFAFu2+Enha2jjRNT8SfIoGG8Zam3T13XBz+NbGn+HNP0xdtrcXzf9fOpTzf+jHar9FA&#10;Hhv7VWnyzftB/s2XwvJvLh+MWoD7NtTy8nwT4oHmZ27tw+797bhjkE4I9yHSvH/2mlm/4W78A5re&#10;JXki+LV40cbHG4/8Ih4jHX6E16Udd1yJtsngu9f/AGobiA/+hSLQBrMdo3Ht6CmiRD0cVy/iDx/4&#10;s0jC2HwP8UaqGHzf2fd6UuP+/wDex1YsvhX8Nbeyito/h9oqrHGFXdpMWeB/u0AR/B7xLpHir4da&#10;bqOi3vnRwK9lcfu2Ux3Fs7W88TBgCGSaKRCCOqmumryf4X/Dr40eEfDl9ovhLxt4T0vT28U63c2d&#10;jc+Dbidoop9Uup1G5NQiU8SdkUegFbw8O/tKDgfFvwP+Pw9vP/lvQB3VFcCfDX7Tu/cPjF4F/wDD&#10;c3v/AMuKuWGg/H6N92qfE/wjMPS38D3Uf89TagDL+Bur6T4Y8D6lB4l1K30+Q+OPE0my8kETFH12&#10;+dGw2OGVgwPQhgRwQaxf2rvix8Lj+zJ8RLUfEjQfMk8Daukcf9rQ7mP2OUYA3ZJ9q7D4IS6rP4Ku&#10;Dr1/b3V0niXWo5pre3aKNtuqXSjCM7lRgAY3HpVj42/Z4/g34skmjXanhm/Y7gOP9HegDpYDmPr7&#10;c0+mxbVTaMD/AGfSkkuLeFd8s6Kv95mAoAfXAeHLu2f9qPxjZLOpmj8BeG3eMN8yqb3XACR2BIOP&#10;XafQ134ZW+6a8t8J8ftq/EBiP+aX+EBn1/4mPiT/ABFAHqVFG5T0NJvTpuH50AcB8HSf+Fj/ABXB&#10;H/M/Wx/8t/R69ArzP4c2fiWT4lfFB9F1Wzt428a2xxdae8p3f2FpIJysycYA7dc12Bs/iJj5fEuj&#10;j/e0GU/+3VAG2/3a8K8GfBn4ha5ZaxrOnftifEbQre58X688WkaXpvhtre1X+1br5Izc6RLKVHq8&#10;jn3rsPEnxu0HwFfXFl458b2ccNizLqmpR+HbuOx05lhWci7u/MeG0/dOjZmdBh15yyg/mj+07+3/&#10;APGL4t/H61+Bn7J3jubWfh1Zy6zd60/hOb7K/iPUjq17M9ul68LfaLWGM6ZITZyqjx3lwsgu1DwR&#10;51sRg8JQqV8VVjSp04ynKU5KKtGLlZNtLmla0U2k5aNpXa8bPs6w+Q5bPF1IuXLtFW5pPsr+e76L&#10;U6L9tT4YXdv+21e/DXRv2gvjN4k17xB8Obc+Kte1TR/DraHa2yzz+TZ/bYooH0+ZIRdztbw2kjSL&#10;dRSh4wZC7/hJp2oeFPgpHLrPiS6+JHg/TdHkPhltLWO7eCSCQKIFaG2hkdnyu4SghfL+VuCH6Xw1&#10;4p+Anh34UX3jSOLwf4bPhubVrLSVDRwMLa1urmzRJoXcthoYQWDEBQTjaBgeQeNfjH+0LrXwts/E&#10;fwX+FFj4X+Gvh99NvNR8W6ppd/o2j6kupaha2dpZadI8Mn26S6e5JE8WbSFBuklXzIyf5DrZdxR9&#10;JHir2eT5THC0F7OjUxOIlJK8ZTipRqRjbma5Iwp04zkoqScnGzj81R42lwJialX2tavivaxxdPDY&#10;KtH6k4Ro8tV4qpKN4VnFcvO1BOMYqEXK7f0Ff/tjfCP4UfCnQPGfxH1m10WHxNbwzabDqt/DbKIp&#10;FzFlp3UFnCkqoJZsNgcHHJfszfHv9nzxl+2Pa/EC5sNS8Tf2TYXmqaDP4P8AD97rkml3SwLZNLJF&#10;psc7xbodRuEDOMESHAztI5L/AIJdftJ/sx/BPSPFXjj9qy21Kx8ZeHfEX2DwtPp/hHVdYtbPRl02&#10;zQNbPY280Bm86S+EsoAuAJWhdjGiKOx+NX/BSP43+P8A466h44/Yx0jwHqGkaF4Tt7Xwf4g8b6Xq&#10;UMd6ms2Gh6yN1vHLFM6tB5GCwt/LMy5WUowr9o8N/o05P4U8RfWo151MXSVWM5ucKeHTqxcE05xU&#10;tKdSMYt1FzSkmlytJ/JcTcaZdxJWo8Y8SZhQw2FpVIVFQp/vHTcl+7hOonzSk370l7P7Nk2k5H1l&#10;F+3L+z74K0m1sfHVv8QdIbWPEE9npa6j8HfE0H2uee5laCCMtpw3yuvKovzHBwODj8+/gprPwn/Z&#10;z/4KD6l45/YLi+JWmaR4s1zRNGuPBt14d1i70m70uJ445glnNZrLbxxRtc3Ebh5GtURnQrBJNZHy&#10;f/gp7+2J4o/4LA+Mv2ef2Ivhj4W8T+D317xYqfErR5NDW/l0HXGY20kkZHlS3sGn2jX9080QigaC&#10;4jeRkdWSD9Q/2Z/+CWX7Ov7MWr+E9f8AB2v+KtYk8FaXb23hePxFqUUq2UsdpPaPdZhiiaSWW3uZ&#10;I2R2aBFC+VFEck/0dmWT8QcF5fhlPEKk8ZFyrUJQ5m6MJyUIyT91SnUgpJ25owTcWnKN/dz6jmnG&#10;WIwc8krxhRo1qc51YzSlKCtKUIPkndSWko3gpaXdk4v33wH468NfEfw6PFPhO9a4s/tl3Zu8lrJC&#10;yXFtcSW1xGUkVXUpNDIhyByvGRg15rrXwE+D/wC0B4s8b6f8S9K1LVraHxNYpPpUmuX8NiZYLLTr&#10;u3lNskqwvLHL5ciy7CyvGnzZjXba/Ytdn+DusF9vHxY8ej5RgYHi7Vx/Kj4jT6j4p+IWoXP7O3xS&#10;0BPHXh3Rp7LW9DumS6tf31tLLp66kkOJ4tlwVkjw6MYpbrarb9y/En6dvoz0jQ/C2l+H4vJsJ7+R&#10;duP9O1S4uT+czsabe+CfCGpWEWl6j4Y0+4tYYVihtprKNo0QDAUKVwABwAOBXK237QXhzSpILP4o&#10;+Fta8DzTxzSR/wDCTrB5Ahhgknkle7tpZrWICOGViJJlcCJiVA2lu8FxA2CsynOMfMOc9KAPJPjd&#10;+w/+zJ8bvhj4k+GviD4JeE4U8SaHeaZNqUPheyNzbLcQPEZY2aP5ZF37lPZgDWz+yJ8V9R+PX7Kn&#10;w1+Omr2vkXXjXwDo+vXEGAPLe8sYbhlwOAQZD04rt9e8Q6N4Y0S88R67qUNrY6favc311NJtSCFF&#10;LPIx7KFBJPoK+Zf2Nfir4z8I/AjwNe+JJ428NQ+LtW8AT28lmLWHRItIu73SbG7DFUeMXEmmxRvD&#10;cKX+0ajGqtEI/JcA+pnLBGKjJxwK474QP4t06PWPBXiaS3mt/D+pJY6Lc2+n/Z/Nsxa28ke7/SJv&#10;MdfNKNJiLcyMREq7Wfm/il8S9d8ReLND+Hnwc1a9ur+HUFl8WXHh2axlTTLM+VCY7h52b7PKRdC7&#10;iTyZGmSwmjAUNuG38A/B9p4Z0LWtWbVrzUtT1nxNfTa5q2oMnnX9xbuLCOVliVIoyLezt0KxRohK&#10;btu5mZgDu68P/alOfgZpmP8Aot3g/wD9TjTa9G8eeM/FHhbWdLOg+GF1bT5Fnk1xYZn+1W9ugUeb&#10;bxKjfaWV3XdDlWKbiheRUhl8X+O2q/EG4+DdrB4v8ASaXZyfHbwm+kzTagslxLbN440545Z4goEA&#10;cFSiB5HCMvmLE+6NAD6SooooAK534Zuh0O9jVgSviDVN2D0zfTnH5YP410Vc18PbO1u/Dt9FcQK8&#10;b69qqvGy5Vv9PuOoNAGv4n0TTPEvh688N6zHus9QtZLW5XP3kkUoR+Iar1eb/FH4LfBmXSbfUb74&#10;S+G7iaTW9NheSbQrdmZZL6BGBJT0Y1eT9l79muOf7Sn7PvgkSZz5n/CKWe7Prny80Ad1VXWLC01X&#10;TZtKv4BJBcwtFPG3R0YYYfiDXO23wH+CNlKJrP4P+F4nXo0fh+2Uj8krQ1iw0jwvo0a6PptvaRtq&#10;FrH5dtCsa/POidFA/vUAbgGBiiuP8V/A3wV4zna51jWfF0LMckaT8QNYsFH0W2uowPwFY9r+yr8M&#10;bSdbiLxR8SGZeizfGLxLIv5PqBFADv2qPFkngz4Uw6rHKE+0eMPDenZP/T3rljaY+v76vRIySmTX&#10;zz+3V4N0vwx8BPDselXWrTbfjZ8NUUX+uXV2SreONDVsmeRyeCepOOtfQ6AhcEUALRXD+E/i14z8&#10;TiOW7/Z38Y6RFKFKy6pd6PgKe5EOoSMPptyOldjPfx2lhJqF1HKFjhMkkccLSOABkgKm4sfZckng&#10;ZoAlQqZGx1Xhv5/1p1c5ofxC8C6tFdap4cvpr1PtbxXj2OnzzeXcR4R43CISki7QrIcMpXBAINTy&#10;fETw9EdrWWtc/wB3wzfN/KGgDcorA/4WT4c/58dd/wDCWv8A/wCMVS1P41eC9InigvdO8T5mkREa&#10;HwPqsi7mYKuWS2KryRySAO9AGD4WJP7Yfjrnp8NfCn/pw8RV6VXkfwy8X+HfFf7XXxCGj2uoR3Fn&#10;4C8Lw3X9paXdWbMPtmusuxbhE3oNzfvEBUtuXcShC+uUAcDqP7KX7LusX11qmrfs3eArq6vrya7v&#10;ri58H2UklxcTSNLLK7NESzvIzOzHJZmJJJJNcL8Gv2Xv2dbD4j/Eq70L4KeGdHu9P8Yx2umaloOk&#10;RafeWEMmgaWXS3uLYJLbhjLKT5bLkyOf4jn3iuC+EAx8Q/ip/wBj5b/+mDR6AL9r8JNP0e8bUPC/&#10;iTW9LmeS5d1t9XkmhLTuryN5Fx5kIYuoYMEBUtJgjzHDcv8AEv4X+Mtd0HT9C8QanoPjRrXWEl0m&#10;z8XaFCIrvZaSb0u2jQoJXPm7Z4YUEXmITDLsZZPVqzNdH/E10Zv+oi3/AKTTUAeeeBvgX+zx4u0u&#10;SLxL+zD4FstY06ZbbWLOPwxbTwxXBijlPkztbx/aIisqFZAikg4ZUdXjXpNP/Z0/Z90oY0v4FeDr&#10;bHT7P4ZtEx+UdXvEHhLV4L5/EXgfUVtb6S6jnvLe63SW16qrsKMucxsU4EichlQssirsa94E8Ww+&#10;OfB+l+L4dOuLNdU0+G7WzujGZYFkjVxG5jZ4y4DAHY7rnO1mGCQDzXVdL0Dwx+2n4B0Tw/oNnYx3&#10;Xwv8XzSLZ2yRgmPUfDQGdoH/AD0NewV5H4yTP7d3w4k3nj4S+NBt7H/iZ+Fq9coA878UQxy/tVeC&#10;94/5p/4m/iI/5ftBr0AW0I6J15Nef+I3P/DWHgxMf8098TH/AMntBr0SgDnZPErWXjS60Oz8PXt4&#10;0em20kkltJBtjDS3AAO+VWz8h7Ee+c42RdzTQeY1pLCf7sjIT/46SK4DwN4muvEnx48cXlho2rQ6&#10;bYeHtJsYr3UtGubSGe8ivNW+0LC00aCdVBhJkj3IRIpDEGvy6/Zo/wCDl744fEX/AIKD6d+zX8cf&#10;2YbDw/4P8VeOovCei2Eem3Vt4i0LULm9S0t11ATzmJ3jkbZcQrHE8ZLFS5i8uXejha2JhN018Ku9&#10;dlt+bOPFY7DYOUI1Xbndlo9/kcb+3brnwv8AHdt8Zviz8e9b8P8AiTWrPxH4s0fSLrxDLFI2lfZL&#10;q5srGxsomJW2dY7a2B8oKzyBpXyzM1eIf8E7v+Cfn7d9l8G5v2g/hD+x5p3xE8OfEvwybnw/d2/i&#10;zSreSxMc93B9nnF7cQuC21ZGMYkUxvHli4eNP1v/AOCiv/BN79lD9qH4U+LvBGlfs8fD9Pin49t1&#10;OkeKl0C3tNUiuYpYv+JhLfQWz3PlQfJ5mTtlUrbMwFwAYP8AglV/wT8/aS/YZ/Zo0n9m74v/ALRs&#10;etaZ4f1q/vdFj8K6fb28Ztr2bz5bGYzWzTFUmM8qzJKkhN7IhIWGI197geOa2Tx9tl6tJPSFR88Y&#10;xcOXlp8sYcsU1f4m5O3M31/HcL4O4etXzKGdYupiaeNqe0fvTjyJS5owV5y0WivHlTSSUUj3L9nj&#10;wzY/sl/sg/Dv4ZfFnxlpNu3gbwHomgatrBuBDaSXFtaQWpZGk24V5F+UHBO5RjPFdVqXjfVLqaU+&#10;D7SO5ghvIbSa6vPMiiWSR4l3RHyyLgKJASUbZuVoy6sG2R6H8JdIgea88Xapf+I7u40+axmuNcaJ&#10;le1lkLtB5MSJABjYjMsYaRY03s5XNXvGnhDUNX8GL4Z8G6nDpE9vPay6fN9j8yGDyJo5URokePdF&#10;+7CFFZCUJAYda/P6lSdapKpN3cm2/V6s/bIQjTgox2St9xyWn+Evj34C1zWPE7+NbPxnZtZ2cWn2&#10;F5p8VlqUiJNK8wa4i2WzyBZpPK/cwo4WKN2QiS4k1/hN4c8XC71rxx8QoYo9Q1vVftWm6cGZ5NHs&#10;vs8ESWbSedIjPuhM0nk7YRJM4USbTPLD8PfFnxHPxP174Z/EHWND1F9L0HS9ThvNG0Wax4uptQiZ&#10;GSS5nzg2SkEMPvnjjNd3vXpu6VmUU/Efhvw94w0O68MeLNCs9U02+haG90/ULZZoLiNhhkeNwVdS&#10;CQVIIIryjwR8GtC8VeNfiRZ+PdBjvtOt/FFlaeFbOZ2WHSbOLSNKnQWiqQLVxeebN50QWTzFiO79&#10;zFs7j4o+HdH8Xz+HdD1/TbW+0+TXma+sb2BZYJ0FldFVdGBVgH2MAQcMqnqARreFPAvgvwHaTWHg&#10;jwnpuj29xcGe4t9LsY7eOWUqFMjLGoBbaqjcecKozwKAOF0b4F/EyWwMfjP9oXWpL7Tn+zeGdT8P&#10;w/Y3tbEYAN3FcvdQajeunyy3MsYjJAaGC2bez8R+zF4E0r4X/tWfEz4XaTqF1d2ekfDrwZHbyX3l&#10;+Y0Zm10AHykReAu3hRwBnJ5r6Hrw34XNj/gob8ZIs/8ANMvAr4+t34lH/stAHt0dpbRKUihCgtub&#10;Hc1yesfEzwh4L8Z23gW5vluvEHiOaW50rQ7e4hW6uYYYUEsypI6ZjTaoZwcKXQHl1BtfED4oaP4E&#10;KaZDpt9rWuXFvJNp3hvRYVkvLxUHJXeyRwpuKp508kUKu6K0ilhnzr9lj4maZ+0r8NvAvxU1P4m2&#10;l/4hg0DT9W8SeHdFvLVoNL1K6091lhkjVWmhCtJcKqSPuBTksVNAHpP/AAjGheNYIb/xJoV/G8N9&#10;HcrYXuoMVjmhnEkTlIpWiO10R164IU8Ecb11/qv8+lSV5T8SfhzqPxd+MX9gav8AE/xdo/h/QdHs&#10;72XQ/DOqDTo9XnnN/CRcXMKC72xiOJ1SCeJSwHmB1+WgD1DTv+QfB/1xX+VeJ/8ABQx1j+AugySM&#10;FVfjf8MizHsP+E60KvbNO/5B8H/XFf5V4n/wUJGfgP4fH/VcPhl/6nWhUAe4qcjOKqKbSTXmHmqZ&#10;4bVf3eeVV2PP0Jj/APHTUOu+D/CviiHyPEnhyx1CPpsvbNJl/JwRXieg/BX4F6v+11448EX/AMD/&#10;AAjNY2Pw58LX8cMvhu1ZPNuL/wAQRu20x4yRbR5OOcD0oA9+oribL9mn9nXTc/2f8BvBsG7r5Phi&#10;0XP5R1raV8JfhZoTB9E+G2g2bDo1ro8EZH/fKigDc8mJroXBT51jKq3oCRkf+Oj8qkrz+21a08S/&#10;HfxV8KruW4jt9N8F6DqC/Y76S3kH2q61eI4aJlYf8eg6GotQ/Zc+Gup3DXNz4m+IisxyVt/i94jh&#10;X/vmO/UfpQB6LXjPgacN/wAFCfihbHqvwb8CN+B1Xxd/hXW+Hf2efAXheVZtN8QeOJWU5H9pfE3X&#10;bxT9RPeOD+Irz/4Y2Fvpv/BSL4s2ltNcMv8AwpH4fP8A6RdSS4J1fxkOrk9lH+TQB7zRXN/EDx7q&#10;3gx7K30L4ca14nubyRgbLQ5rKOSGNR80zG8uYE2AlFwrFiXGFIBIteF/FGt6+m/V/h7q+h/Lnbqk&#10;1m5z6f6PcSj9aAOf/agbb+zT8Qz/ANSNq3Pp/oUtdxGQV4rz39qLUtOk+BnivwdLKy3niLw1f6Xp&#10;QkjZYpru4geGCFpiBHE0krpGm9l3MwUZJArrJfGmi2h8qS11ZivH7vQrt/1WI0AbFFYJ+JHh0HBs&#10;dd/8Je//APjFNb4l+G1UsbDXuOePCuoH/wBoUAdBVDwtFFb+GtPggTakdlEqqOwCDiuUk/aL+HcV&#10;5JYyaP41Vo2w8h+Gmu+WOCf9Z9j2EYHUHGeOtafwUg1q2+DvhWDxJqEl3qK+G7EX91MoDzTfZ03u&#10;cADJbJOABk0Aavizwd4R8e6FN4W8c+FtO1rTLkobjTtVso7iCXa6uu6OQFWw6qwyOCoI5Ary/wCK&#10;X7KH7KWlfDnxDrkH7Mfw9W4tdEu545V8F2O5WWByCD5XB4r2KuL/AGjrsWP7Pfjq93bfJ8Hao4Pp&#10;i0lNAEOlfs3/AAd8MPCvgXwVD4at7e6W5jsPCt1PpVq0wxmV4LR44pHKgIzMpLIArZUBaktfhZ4p&#10;8Oab9l8DfFrWrVoZrqe2g1oR6nbySSiQotwZVF1LFG7gqiXEbbY1TzAoxXbUUAeOeK/hHoR8Z2ut&#10;+L/gn4J8YafqmoLDq2razZ2q6layvN5KugktzHcx5aLKtLG6IjbPObZFXUj9l39mgSecP2ePA+7+&#10;9/widnn/ANF11HiDwzpXibSLrw/qsUrW9zGQ3kXUkEikknckkZV43BwyuhDowDKQQCOfvfFmrfDv&#10;xHofhbXTLqNr4k1aSx0m8CxrJazC1urwrOdy74xHbuqsiF+F3g/NJQBc0/4L/CDRTv0T4U+G7Ns5&#10;DWuh28eD6/Kgqx8OFCeHZo1iVFj1jUURF6Kq3swA/IVusMrjNYXw5AGgXGG3f8TvUvmPf/Tp6AN6&#10;obeCIxFdn8TLx6bjU1UtBvxqVlJcAr8t5cRfKD/BM6d/92gCyIIbePKJgKBwG7CszSvE13qVtHOf&#10;CmoW6yR7laaS3Ixjr8krVF48+IXhn4caTHrHid7/AMu4uBb28Ol6PdX9xLIVZtqQ2sckjYVHY4Ug&#10;KpJwATX5p/8ABWP44+F/jR8WvhP/AME4/F/i260/SZvBn/CX/ErQ1la3GpyL5cWnWErrICyrIt1c&#10;yW7KRuhtZP4a9jIcnrZ9m1PA03bmu27N2jFOUnZbtJOy0u9Lo+e4s4kwfCPDuJzjFRlKFCDk1FXk&#10;7dEu7Nr/AIKT/t1fA34t/HO4/ZVtPi3o7eG/hzajWficJbofZH1IPIlrZzEPtkW0aKSeaFlYLO1m&#10;ciSB1X5k+KPwj1W4+LUfwN8U/ACfwfpOpeCU1rUtY1ixtIZ73TbyYJFHDbIxmt5WMFwrrcJFLHtY&#10;PGuV3eeH4Bfs0fsw/t+fDv8AaAP7MOteNvh/o8N1Jr3hvwbbwTeXqCwN9jnkt7hlS4RZSreWHiIK&#10;hy0gQwyeya38S/it8YvEF9+0f8SdD0fRpPE2pXN/rFrqfiKTbpO4xQ21ghW3KzeRbW1tCZFK+bN5&#10;rhBv+b9A43ynGcDZXhsxyLATxeJw1NOjKcbKdetJK8aak9aa1lKV0uSMdE05fw54gZ9w7xplv+uV&#10;LFy+t4hRpYfD81nh1FS5pTipPmk5aQVldyUuWVjtf2Y/2bvDnxi/bA+Ffwb+HfhCztvDPwnvLHxx&#10;4uuGhkVbVLdpU0m2R41GLiW9iWYKWUNDZXBbeB5cn6keLvjf8K/A+ryeG/EPjK1XVo7Oa6XQ7Um5&#10;1CeOKPzZPJtIQ087BCG2RozHIABJAr5q/wCCav7K3xE8J/s82nxI+IGreMPBvi7xz4obxF4j0l4r&#10;JJlskX7LZ2EkU1s8ltC9lBazPExF3BNLMvmxs0qn6g8I/CzwH4F0vT9J8NeH44V0uOZLO4mkae4B&#10;mfzJ5GnlLSSSSyfvJJHZnlcl3ZmJJ+O4rz3HZ5mEXip80qUVC973krucr9VKbk1/dsuh/Wng7wXP&#10;gXgPC4Gu3KvNe1rNttupU96S1193SOuumup53Z+PvjX8U/Hl98NtNkh8C6loPgnR/EUizRw6l9ov&#10;NQe/iSyuVwFFvBJp8nmiCQST+YhjntwjeboeOrP9oXxT4A1L4U6Pq1pZazq2ntar4+sbIi200yO6&#10;yMbUXcVwJki4jkikIMpWQiNQUq94i+FPxJh+Nep/F/4dePtD0/8AtjwxpmkX9jrXhia+wLK41CZJ&#10;I3ivYNpb+0HUgq33FIPJFdf4E8St4u8C6L4tnSNG1TSba7ZY87QZIlfAz2+bivmD9QLuj6Np2hWU&#10;dhplnHDFEgSOOJcBVH3R+A4rhv2jND8K6R8L/FfxcPhLTJvEGgeD9Qn03V5tPje5t/Li+0BUkI3K&#10;PNgifAON0SN1UV6CZEHf9K8Z8BfB3wF47+J3xavPiZ4E0jXlk8dWsenHXNLiuzDajw9o/wC6j81W&#10;2x+b5z7Bhd7u2MsSQDo/EHwLvNJtNLvPgb4itfC+saVb29mLvUrOfUre/sowV+z3kf2iKS5IDM8c&#10;xmEscvzbnSSaKXx79vL9m23T9if4mX998SvFOrr4f+Ffiq6s7PWdQhuVlvZfD97aPcu7QeduMc8+&#10;I0kSFfOYLGFCKv1Mo2rtzmvNf2z7A6r+x58WNLC7vtPw112LHru0+cf1oA6P4V2tlqHwp8Ny3Fus&#10;nm+H7ItuHDfuE6+tWviXpLa18Nte0GCFpGvdFubaONF3MxeJkAHrkmqnwRbd8GfCL5+94ZsT/wCS&#10;6VxXiv8Aaj8AnVtGbTfFKWPhS+1Ce0ufiFNdWcOlrcxxSt9kimuJAZpGaM4kjikhHkyoZFkAQgHU&#10;2XxF0r4m6Bp+tfDWC41zQ9SmtpbLxJoep2rWdxb+cu90kWcMyBQwJVTkA7c8Z6DR/B3h7QtXutf0&#10;+yk+3XsMUN1eXF1JNI8UbO0ce6RmIRWlkIUcAyMccmpPCs9teaBa6hp/iP8Ate1uoVntdUWSJxcx&#10;P86SK0SqjKVIwVGCMHnOToUAV5/+Qjb/AO5J/SrFeIfsX+Fta1X4S+B/jt8QPiR4q8SeKvF3gexv&#10;9YuNb1QpbQyXNrbTPFDYQLFaQBGGAywiUjdvdyzFvb6APP8Aw5LGf2pPGMQcbv8AhAfDZ255x9u1&#10;zmvQGYKMmvP/AA9Ah/ai8ZE5+bwF4bz/AOBuuVt658HvhJ4hdrnxB8MPD19I3LS3miW8rH3y6GgD&#10;E/ZOupr/APZb+G19cNukm8A6PI7bs5Jsoia9Arxv4J/smfs7aZ8GvCOl6p8CvBd5NZ+GNPha5m8K&#10;2js5S2QFiWjJJJBOTzk12sP7PvwIt2Rrf4LeE4/LGF2eHLUY/wDIdAHX1wv7L7M/7NHw7dzlm8C6&#10;SWPqfscVdVovhTwx4bjMXh7w7Y2KngrZ2iRD6fKBXmfwO+Eeh+KP2afh7p/iXVPEcE0PgjSY5f7J&#10;8WahpxDCziB/49J4+aAPXKK80X9k/wCFyyCX/hKfiVuBz83xm8TEfkdQxXT6D8LvC/heBorDU/EM&#10;i921DxfqV23/AH1PcOf1oA89/wCCc+lvof8AwT6+Beiyfes/g74YgYehXSbZf6V7NXB/st2Nvpf7&#10;M/w7020TbDb+BtJiiX+6q2cQA/IVW8N/H/UPGWoagvhD4JeLNS0vT9YvdMXX4bjSo7W4uLS6ktbg&#10;Ist8s+Enhljy0S5KErlSrEA9FrzzxIF/4av8GH+L/hXvibv/ANP2g13dley3Nqtxc2Mts23LQzbS&#10;y/8AfDMPyJry1vGvh7xX+1Dp+o6E19KPCfhPWNN8QQvpVzHNbT3s+kT2pETxh5YpUtbjbMitEWgk&#10;TfvVlAB61RWJJ8QNBi+9Za1/wHw3fN/KGo/+Fk+HP+fHXf8Awlr/AP8AjFAG/UbokkykrzH8w9uC&#10;P6muZ1j4yeDdBsn1DUbHxJ5UalnMHgzVJiAP9mO3Y/pWTofxw8H+PviBpng3wunia3vEjlvrhdW8&#10;E6pp8M1qsbRsBNd20cbMJZISY1YuOCVwDgA9ArlPGvwJ+CPxJ1Qa58Rfg94X1+9EKxC71rQLe6kE&#10;YJIXdKjHALNgdBk+tdXRQB5fb/sj/spWXiiOWz/Zk+HsMi2peOSHwZYqysHGGBEWQeetXdN/Zw8I&#10;eGru/wBV8FeIvE+j3+qazY6nqF9D4svbpria2t0thvS7kmiZZLeNIZFKHeFVyfNjjkTsZXx4vt09&#10;dOmP5PH/AI1pUAeQ/G74feMLjwTHouufEU61pF94q0cXVprmi2ssh36vYKsIaJIomtwokykkTyMX&#10;BMoA2mr4E+EHwc8R+LNW8C/Ef9lj4Z2WraXZWt839l2thfxSW1w9xHCxD28M8T5tZs74RGRgRyys&#10;sqx958aED+EbHPbxZoJ/8q1pTfG3wrg1vW5PHnhDVX0PxQ1jDZf21bwLKs9vFP56QXMLYW4iDGRR&#10;krLGlzceRJC0zuQCvZ/s0/s5ac/maf8AADwTbsDndD4Vs1/lHWivwu8E6bqmj3/h7wrpunHTL5p4&#10;/sNjHF1t5YsDao7Smn/DzxzJ4wtb6y1Wyjs9W0e+Wx1i1hkMkSXP2eGc+VIQPNjKTIyvhSQw3KjB&#10;kXavHnS4tRF91piJP93a39cUAWKbJ9w06orybyId5HWRF/NgP60AJHZ26phY8bueGNcT4wu7jTPj&#10;r4VltNIubzPhPXE8u3eMMubnSjuJkdRjj1J56YyR3n1r5J/b0/be1n4E+OfDek/AfwdZ+JPFh124&#10;8MarNr1vfQaXohmsItYZpJ44fLuJzbWibbZJVf8A0hXJ2oynfDYatjKypUldvu0lorttuySSTbbd&#10;kjgzTNMDkuW1sfjZqFGlFznJ3tGMVdvS70XYtf8ABUL42/ELwL8KPDPgfwVqGpaBJ448UtpmpajY&#10;6g9rf29lFp93eyLaz20u6GWR7aKMup3LC85RkkEbr+dvxOj0Twl4I8TeL/CPwC07xl4wh8Oat4m1&#10;CO6WCS7ewsoEe+1e9ubt/NlSMGFXctJLJJJGih2YCo/+Ckvx5/4KeftmfFr4P/DP4A+DvDd9qNtr&#10;Gpan4f07wxstmvb6GzPmNctqU4jiRLVrlR+9VX89lOX8oV614g8A/FX9h79hg2/7VWoadffHj9or&#10;XdO03UdB0aOCZdO0KyjN5caM0ZkkjmiWBb+Ge5gQqtxrMaeY8ccVxX1uT4eWAxGCzCjmC5XF3w8f&#10;ehV55JxryqR0lThBSXJzX5o7JOTP5V40ymj4r5xDiWni3UyHD0JTkozq03KpS524KPuxTk3GMpSX&#10;MlG1rNM8N/ZS/Zw0H4DaMniKTQbNfH3iXN74o1SKLH2eWYmRrSDOfKij3bcLjdjJ6AD9Ev8AgkZq&#10;WhD9n/4hfGDz7G18M+IviVf6jpmsi7RYbu2sdPsNKurpyceWFu9NvEJbGViVwSrqx+G7Pwh8YfjF&#10;4m0X4RWrw6HfeOvEtvoP2nw/ffaryO2uM/a54BNBGqtb2n2q6LEEhbQgAM6un65eF/gT4W0D+z7C&#10;C+1D+w9D+y/8I34Xjkih03Slt4vLiSOGFE8xF4dI5jKkTpG0QjMce3894e4q4m4uy/HcQZzVk5Zh&#10;Wl7Km9IUsNRk40+SKsk5y5ruy+B9zD6OvCuMzDibMOMcZX9o2nRhZuUXdxnJXenLTioQgldL3l0C&#10;L42aX4r1ux0H4Riz8TO2oXlprd1Z33+jaO9tCS6XE0aSIk3nPbRfZyRMVnaUIyQyY5/wdp3xt8T2&#10;mi/G2Hx1o9x/aXh+4u10PUdLKQ2SXMtjPDbRTREOFWCCWOSaUSs00onREjX7IfULHSNO0iyax0fT&#10;4baJpZJPKgjCLvdi7thccsxZiepJJPNcP8KPDvxZ+HT6H8PPF3jLw9q+k2fh1re2bS/DE9jOrW/2&#10;eNCzyX06sCjPkBQd2CCACD3H9gEXhzQ/iH8Q/iRY/EPx1pVppGgaXp8n9k+E9S0uKfUodTceW2oN&#10;ew3MkUYEElxbrBGhJWV3eVt4ij73WtF0bxJpF1oHiHSba/sL23kgvLG8gWWG4idSrxujAq6spKlS&#10;CCCQas71ztzzXHftC65b+HfgJ431+4VGSx8I6lcOki5VlS1kYgg8EcdDQBhRfBr4D+GPijovhvRv&#10;hPoNm0+j3t7a29rp6RwQ/Z5ShZIVHlqx/tm7ywUMftEmSdxq3J8EfEkt5e6VH8UdQsfD8d5He+Hb&#10;XSXuIdQ0652yeYJLqSeRLu38x1kjtpIfKTYI2EsO2JOj8LfCb4XeCNTbXPBvw50HSbyS38mS703S&#10;YYJGjyDsLIoJXKg4zjIHpXQ0AfMtj8Lovh1/wUp8A37eJ9Q1m81z4S/EK/1TUdUW3WaSb+0PAluo&#10;xbwxRgLDbRKMKCQnOTkn6WW0t0ZnWL5mXDN3x6V4343tt3/BRH4YXn934L+PE+mdW8IH+lekfEH4&#10;n+Cvhfp1vqPjLV2t/tt7HZ6fb29nNc3F5cPkrDDDCrSTPtV32orEJG7kBUYgA4P4r+JbbwV+1L8O&#10;9c1aGb7Le+D/ABJpFmyRjFzqM13oksNojMQpmeK2upFTIJjtpn+7E7LraFonjPxP8cfEmt+J9L17&#10;TfDs3hPRbfR7eTXBGhvI7nVGu2VLW4bYxjlsgWYDeFUAt5Z2w6F4+8M/E3xNH4U1bxnN4e8QWs1t&#10;e3XgO51XS5NQt/LMc4WaKFpyFPyMWSQgq4wwPT0ygCDTNM0/RdOt9I0mzjt7W1hWG3t4lwscaqFV&#10;QOwAAAHoK8w/Y3/5JLrH/ZVvHX/qWatXSfFzSE8STeHvC7fEvVPDf9pa6IpF0e6t4Z9UiW0upZLI&#10;PLG8iBkRmL25juEEW6OWMqWrj/2FdBsPC/wJvvD+mS3klvZ/E7xxDDJqGoTXczKvivVgN807vJI3&#10;qzszHuaAPXrv/j1k/wCubfypumzRz6fDLEwZWiUqynIPHXinXeDaShlz+7bg9+KpSeHtF1jSIrDV&#10;9Lt7uDy1/c3Nujp0/ukYoA5P4uxLJ8Rfha5DZj8c3DcHp/xIdXHP513teeeJP2XfgL4i1nStTu/g&#10;34Vb7BqDXUiyeHrZhL/o80O0jZ/02z/wEegq3b/sy/s4WcvnWfwB8FQt/eh8K2an9I6AO4rz34zo&#10;rfEn4RuR934g3O3n/qXdarc074K/B3SJvtGlfCnw3bP/AHrfQrdD+iVR+IngeHXfEvgWW1hkig0b&#10;xNPdSLasYwiNpOo2/VcEczjoc5NAHaUVwOvfs2fDvxHcm71DxD48jZmziw+Kmv2q/gsN6gH4CotM&#10;/Zi+G+kXC3Vp4k+ITMvT7V8WvEU6/wDfMt+wP4igDnv2gZbq8/aU+A+iRf6uHxhrGqSfSLw9qVtn&#10;870fnXsleW614L0e3/ak8C3Ect9I1j4N8RTw/atRluMOJ9Khz+9ZjnZM/I5Oea7T4j+OU+HXhWTx&#10;Q3h3UNWZbq2todN0ryftFxNPPHBGiGaSOMZeRcl3VQMknigDeormfC3jvxR4gdF1f4PeItBDHltW&#10;utNfb9fs15N+laXi7xl4e8C6FP4m8T3U0NjaxtJcTQ2cs3loqM7MRErEKFUknGPxIoAvWODEzg/e&#10;lY/rU1c9ovjzwrc6Pb6lpE93eWV1GJ7G6sNNuLiKeFxvSRHjRlZWUggg4weKe3xG8Oo2w2Oucf3f&#10;DF+f5Q0Ab1FYH/CyfDn/AD467/4S1/8A/GKzpvjn4Cgv5NLltvEn2mOFpvIHgnVSzxqQGZALb5wC&#10;yg7c43L6igA+BxJ8G3xP/Q4eIf8A083tdVqOnafq9hNpWrWMN1a3MLRXFvcRh45Y2BDIynhlIJBB&#10;4INcL+zN4w8MePvhg/i/wjBfRWV94m1x1i1LTbmyuEb+17wOJLe6RJoX3hsxyIrKeMDpXoFAHnc3&#10;7In7KFx/x8fsxfD2T/rp4MsW/nFXG/sy/sy/Apf2bvBpsPhVommyaz4BsY9el0W0+wtqizacI5Vu&#10;jb7DcqwlkOJdwDkOMOqsPdq4/wDZ7g+y/AbwTag/6vwlpq/laxigAPwr1OxhmtvC3xU8T6VHMlsM&#10;fbYr4xmFAhZWv4p2BdFQP8xBKmTAkeR38P1r4YeKfFH7Z/iC88VeEPAPjiS1+GPhWHVbbxBov2ZY&#10;xJqniAie0d1uim1EdTbuP3rOjefEIyr/AFBXlvhH/k9X4gHP/NL/AAf/AOnHxLQA/wAF/Av9lD4i&#10;eDtJ8d6L+zp4L+xaxptvfWf2rwbZpIIpY1kTcpjyrbWGR2NdHpnwG+B2i/8AIH+DXhW0xjH2bw/b&#10;R4x0+6g6Vm3uh618HZLTUPA1ss/hO3j8nVNDmmw2lwb3f7RZnBZkTdta1Zgiwqn2fYYRBcd3BMs8&#10;SyKeq5oA474VeGtP8N+KvHa6XZw28N14qhlWG3QIq/8AEp09D8owB9yu0rmfA3m/8JV4zMn3f+Ek&#10;i2ew/syx/rmtbVfFPhzQnt49b1u1s2vLhbe0W6nWPz5mztjTcRuc4OFGScdKBSlGKuz5n/aw/ZV1&#10;r9tj4D/H79mDw98VJvBd14s8Z6ZA3iO3sWumtoI9O0GeZPKWaIyCSKJ4ivmKCJDnIyD8v/E79v79&#10;nn9kDxl4k+CvxQ1vW11f4Zra6Zq1rZ2snkiNkQ21yvlho186No5tgdinmbXIIIr6e1X9uj4R/Cz9&#10;on4mfA7RdN1rxZ44/wCEq0++uvDfh2w3mxtLjQrBYbi4uJCkESlrd8xh3n2kOIWQ7h89/GHxF+1f&#10;q37SPgn9sP466VdXPhn4c3V7cw/DjRJo10uC1nQBriX9zPNeXtuojkSXChpLUeSlp5sjH8+4/wAL&#10;4P8AEUcLkPH+IUYJyq0aarewm5zSjdyVOo+Wahyr2ihC+sZx97m+E4i4k/snGKtl2JqU68bU5zpU&#10;PrChTk4ykqicJxhe0Wn8aTTs43Of/Yq+FvxL/aI+PXwm/az8K/AFU8D2/jDxbrR8ajVtKmSW1uzr&#10;tt5CqLkzmR5rm2RgI/KK2+7eSsef0A/ag8cfCv4Wfs6+KPEHxY8AzeIvDJ0lrPUfCtroqag2rLcE&#10;Wy2P2dsxyLM0iwnzSsIEhMrJGHZfnv4N/wDBQGy+Fvw9huvHH7PHjqx0nVPGms3X2yPSczWtve6z&#10;dTiea3mMUoRUn3bI1kncLiOKRmVT4v8AtnfDn4deAf2t7H9q/wCJ/wC1H8S/iN4J+K1xaa34J+Bf&#10;wttIpI7htN0VbJNRTUpb+KNbJUvpLhkia3WaW+gLGby/m+z8P8Fw1UweFy/J6ntcLRcopUZqtP45&#10;VJwupStP3pNKVuVW05Tlo5pk+VZLj62WYiDq3lUm68nTjTnOOk6iai4UnKN3aKv7zV27nz58CPFn&#10;7Nnxd+D13aa7H4H+HkmvfFLUvtHw/wDBum2uveKfD9vLd3/2i2WC3EY0y1iiAjgvLlUiRishhCiK&#10;OX1/xe+q/Hb43eI/F/wb+E2oyXHiHVFvbHwtZzWyyO0VpBbRpu3LDCWitY2dmkMaO7nzCuDXmPiv&#10;/hV/ijx1pkf7HX7P+seFdLXS4LPWPD/jKaePWDrX9o6oxW5nQ3v2ye5/tCGWLbNI/lui/IGjjX9G&#10;f2R/2JtX+D3hn+3/ABn4mW18XXVncwfaNBWznj02OV4Dst7qWxjuZEP2eJ2ilzEz/ejYojCOJcio&#10;z4yxlLD4F4fA1aqr1ueUnPEVG1UjSspXhCnJQdZ8zc5JQhypyPwafDOP8Wc0fD9OrBZXhpQnXrU5&#10;ubqzac+SnKV0lerU5IpJQi+eTk3CJzf7Hf7I3wO/YmuLn4o/Hjxr4Zl+LXjZZJdW1u41BIorG13w&#10;A6dpnmiN/skTvbLLPtR7mUxvKEH2e3g+gbTVfG/xGsNUs9DuLzw3YyTNBpmteTsv1URxnzRa3lps&#10;Q+Z5yASBxtjV8MJAF2LL4a+ELQyvcae99JNqCXzTalcPcMtwqqqyJ5hPlEBRgJtAJYgAsxKeONI8&#10;e6glpcfD3xRpul3UDMJm1bR5L6GSMgceXHcwEOCBht5AG4bTuyPdx+YYzNMVLE4qbnN2u35KyS7J&#10;JWSWiSSR/V+U5Vl+R5bSwGBpqnRpxUYxWySVl/w71e7Z554A8GfGj9n7wnc+GNI0bTfFsOqeI9f1&#10;KJ7SYWLWV3qOr3moI85ldt1r/pW2Rog00RjGyK4Eh8r0D4Y+Cr7wX4YjtfEN3pt5rlxsm17VNJ0x&#10;7OG/uhEkRmETyzOvyRxoPMllcLGoZ3IyaPwQ8WeNPF3gaTUviE+mtqlvr+sWE0uk2clvBLHa6lc2&#10;sTrHJLKylooUZsuRuLY4IA67eg6muM9AxfFnw38AeONS0vXPF/gbR9WvtCuvtWh3ep6bFPJp82VP&#10;mQM4Jif5V+ZSD8o9BXD+Gf2dfCWj/C7TNO+HdlDoWt2NlbyabrTNcSSLcRQwon2oxzRzXkGLa3SS&#10;B5gJI4UQsu1CvSeN/Dvw+8ceNdJ8LeNvB+k6xnS726tl1TTY7jytklqjFfMU4z5q5x1wuegx1Gk6&#10;Tpmg6Xb6JomnQWdnZwLDa2trCsccMajCoiqAFUAAAAAADigDy/Wf2afEPjDw1daZ4u+OviRL7W9L&#10;+z+KJNF8lbK9lMewvBZ3yXaWSLk7UhIZgf373DAOMn9gVUufgRryyplf+F2fEnr7eONbx/Kvbq8O&#10;/wCCerB/gJrxB/5rf8Tf/U612gD2xreJIdsaKuxfk5wB/hXlXwf+Nfhy58QeJfg3ounX+q+JPDer&#10;Xl94g02zWJG0+C91S/azMhmkjAaWKFpVUEny2jcgLJGW0Piz+0Jo3g2/bw3oFrd31xZ6hZxeKNTh&#10;tlWx8PWk0qCS4urmZ44UZY2VvJVpJlE0MrQmEmQWvhX4R8D6j481j9oHwf8AE2bxQfFGg6fpLXUV&#10;5aT2awafc37x+S1tEuW8y+uVclm5jUAKVbIBofBnwdf6B4C8O3Hi576TxFB4ctLbWJLzVpLk/aPJ&#10;i87JMjIWLry4znHUg1yn7av/ACSDRf8AsrPgL/1LtIr1uvnP9sD4c2tzZWfxGuvin4m1JrX4u+AI&#10;rHw3/bCQ6bpDnxPpCyL5FqkRuWkV1k/01rgxna0PlA8gH0ZRRRQAVz/w0/5AF3/2MGq/+l89dBXm&#10;2g/G/wCDHgOwvtJ8bfFvwzo91H4g1Tfa6tr1vbSLm+nIysjg8ggj1BB6EUAaP7QV/d6d4E0+4s22&#10;u3jfwzET/svrlijD/vljXcV5B8W/jX8CfHPhbT9F0H44+D7mf/hLNBuljt/E1o7MsGrWk7EASc/L&#10;GT9K9btb2zvoEurK7jmikXdHJFIGVx6gjrQBJXM/FjWLbQ/DFne3YO1/E2jW42/3pdTtol/8ecV0&#10;2a87/af5+G+l4bH/ABcTwj3/AOpi06gD0Sik3ru27hn0pc0AeKft92MmpfAzRLKGZo2b4x/Dpllj&#10;27o9vjTRTuG4EZGMjII9RWrdaH8QrD4manpeofHrxwuljR7KXT1svDenTKs7S3QnHmLpr5IRbf5S&#10;cgEH+LJr/ttTRR/CLQY3I3SfF3wCqr6n/hLtIP8AIZ/CvXDGhOSgoAp6Hq+k6xBLJpd353kzeXcK&#10;0ZR432q21lYAqdrK2COjA9CDV7A9K4X4R6te3/jb4k2F28JjsPG0EFn5QO4xnQ9Kk+cknc2+R+Rg&#10;YwMZBJ7lm2jOKAOC8OWHhnwt8fPEFjpsv2G68SabBrF5byXm4ardIsdnJPHG5JUwQW9lG/l4TFzC&#10;XUMVZ++wB0FeD/ET4meHPG+veBfjH4Mu/HWoaToctzqsOk6J4L1NV1r7Rp8sNu+82REyqJ2Kwl4Y&#10;i0qSvIBAFb0XwJ8Qtf8AEXj7VvB2ueG4dO+w6PYalBG+qCW6WO6ku0CTwquIiDanDB5FYlwG/dnI&#10;B2dBVW+8tFcXrviX40pr+oWXg74f+Gb6xtZlSG41Lxdc2ksmYkc7o00+ZUwWIHztkDPGcAAx/Ci7&#10;f2w/HW2PCn4beFOccZ/tDxDn+demV5Hpel/tNWfxS1n4it8MfAg/tbQdN03yB4/vcxi1mvpd+f7J&#10;53fbMY4xs6nPHTR69+0GWy/wz8H7e/8AxXN3/wDKugDtq4b4Tx7PiB8Tn/v+Nrc/+ULSh/SrK678&#10;diMt8N/CY/7nS6/+VtZ/wSPil/Enj678X6LYWN5ceL4m8nTdSkuowg0jTVB3vDCcnB42cepoA9Ar&#10;N13/AJCmjf8AYSb/ANJpq0q53x/eeJLS40RvC2jWd9cnVW3R32oNbRqv2afJ3rFKc5xgbeeeRjkA&#10;6KvOfCek/Dv4WfF7xPYaN4e0nw3b67b2eq3L2tqlnDqmpz3NxHcXDYRUmuWb7KskmWkbzIA+Mx52&#10;n1v44KcL8OfCp/7nK5/+V1RvqPxpkbzH+GvhInpk+Mrn/wCV1AHH+NLy0T9u74ch7hB/xaPxqeW/&#10;6inhWvTNZ8beE/D2q6doWs69bwX2rTNHptmzZluGXG8qoySq7l3Njau5ckbhny3U/gFomva1B4n1&#10;j9jv4P3GqW2/7LqVxeBriAuULlJDpW5SxjjJwRkxqf4Rhp+HWs2mv+FvC/jH4faRcaNfatcWt42o&#10;eNb/AFySSFtKvlMJW+t/mRxgMC4DYyQxoA6PxCYT+1V4NuVdSP8AhXvib5vb7doP6cV6CLmAuI/N&#10;Xc3Re/8AnkV5H8Rf2WfDEfiY/FD4QeH7fSddfSrzStS0uxvhpdlrdneSmWeO4lht5ZYJBK73Cz24&#10;jmMwXe5UkVpeGP2cp/Dfgfw74Yt/iNqFvd6A1jObjQ4l0u0urqKVZbuRrO12xFLt/N8yJw6oJm8v&#10;YQGoA9D04RLFJGSMyXEpxjr85rjv+GXv2c/+Fw/8NCj4C+CR4+7eNx4VtBrA/wBG+zf8fmzzv9R+&#10;5+//AKv5Pu8VN8PPhFa+AL+z1K88X+INa1ZrKZdS1DVNeu5YruaRoWmmFq0pt7fdIm5UhjRIwzJG&#10;EQlT21GvQmUYy+JXOX8K2Au/H/inXLy4nlkjubbTYY5Lh2hjt0tYp1CRbvLRjJczFnC73Hlq7MsU&#10;Sp1FYPhIn/hJPFAaPb/xO49vP3x9gtOfz4/Ct6goK80+Jl7451r46eFvhj4c+IOqeHdO1HwnrmqX&#10;91pFnZyTSTWtzpMUKZu4JlVNt5OSAoJIXnCkH0uvP/EGopD+1L4R0g2wZrjwD4jmWbdygjvdDUrj&#10;38wH/gPvQBb8EfBW28KeLdU8deIPHes+KNV1bTbOwmu9ehsl8q3tpLmSNEW1t4UHzXcxJKljkDOA&#10;BU3iP9n74F+MXaXxd8GfCeqM3321Dw7azbv++0NdfQckYFAHmPhb9nH9k/4b/EGy8Q+A/wBnbwXo&#10;niS18w2etaJ4Ft7eaDfGyOPtUUI8stG7KVLgkNjB3AH06vNf2UPGHxC+K3wH8M/GD4l3uiSXfjLQ&#10;bHXILXQ9LmtY7KK6tIZRbv5txMZnQsV80eWGGP3a4OfSqACvmmz8e6j4L/4KM/Fi18P/AA08QeKb&#10;66+EPgOX7D4fW2Vo4xqnihGd5bueCBMFgQhl8xwHKI4jfH0tXiHw/iSP/go38WJcEb/gv4AJJ7/8&#10;TbxgP6UAeh6Bd+L/ABR4n0vxNqPgCbRbJdIvI7231i+hN5FO72jRIsds00ToVWbc5mUo0aAI4csm&#10;9e+G9Hv79dSubJTMsYQyLlWKjOASCMgbmxnOMnGMmrwIYZBooAqpomlou0WMJ/3owTUI0nT7K8lv&#10;ra2SOSSNY22KF3Ku4j8ix/OtAsF6mvN/HX7Qvwq8D/Fux8A+Lfip4Z0qSTQ726ubfUtct4JY3WS0&#10;EQKu4I3LLIRkfMFJGcHAB6Fp3/IPg/64r/KvFP8AgoR/yQjw/wD9lw+GX/qdaFXtenf8g+D/AK4r&#10;/KvD/wDgoxf2Wl/s86LqepXcVvb2/wAavhpLcTzSBEjRfHOhFmZjwAACSTwBQB7sOlcbovgOfTv2&#10;gfEvxPMY8vWPB2h6Wrdy1ndatKR+H24fnVc/tO/s3RzG1k/aA8ErMM5ibxZZ7h+HmVe8D/GX4Z/E&#10;LV9Q0/wh8RNB1RrO6WKNdN1eGcuDDG+cIxzy5/KgDrKKQMrfdYGl3D1oA8r8I2FxH+238QtUaH91&#10;N8LfB8SSY6smpeJSR+TrXqlZdpoVjbeNL7xPH/x83umWtrN/uQyXDp+s71pLJG33XU4ODg0AOrwn&#10;RvAWu67+3L8TvE2m+NdU0RZvht4NsBPpcFqzP5N54ilwftEMq8fas8Afe57V7tXK+EV0+T4meLrq&#10;3CG4V7GC4YfeG233qp+gkz/wKgDF+G2n3emX1jrPiv4n+Ltevl0/7I0eseH4beBJHMZd8wWUOCWQ&#10;feYqBnjPI9DG0jIFcx8bfGF98OPg54s+I2k2sE134f8ADd9qVtDc7vLkeC3eUK20g7SUwcEHmumj&#10;YMgKtn6UAZnjPwppnjTwxf8AhTWWlWx1Kzmtb9be4kgkeGRGRwssTK8Zwxw6MGU8gggGsz4K+ItZ&#10;8W/CPw34l8S2slvql5odrJqtrcKFlt7oxL50UihV2yJJuVl2rtZSMDGKteO/iR4V+HkWnnxLJes2&#10;rX/2Kwg0/Sbm9klm8mWcrst43YDy4JW3EAfLjOSoPlXwr8Z/EPw4PFGj2Ftr3im+1Dxhdanp994k&#10;0Ofw9p9hpkwDpCzy2Ee0QKvlYRbqWaTbM7Is0i24B7njHQUVyPwB+KA+N3wM8G/GZdGfTl8W+FdO&#10;1pdPkm8xrYXVtHP5Rfau8r5m3dtXOM4HSuk1mTVI9OmfRIIZbxY2a2huLgxRyOBwrOEcopPBYIxA&#10;5APSgCxNIsKGVv4etU/DRU+HrEqc/wCix/8AoIri9V1X9pi6tZrS1+F3gn95GyK8nxAvBtJHXA0n&#10;n86dper/ALRtlZw2Nx8LPBaiGFVzF4+vGzgY/wCgV/8AqoA9Arzv9ru6Nl+yl8TLwD/VfD/WX/Kx&#10;mNaCa5+0B/y0+GnhAZ/u+OLs/wDuMrzf9tTxF8arb9jv4rTah8PvDMduvw1103EkHjC5eREGnzli&#10;qnT1DMBnALKCeMjrQB75RRRQA0f61v8AdH9ax/iF4E8H/ErwldeDvHfhTS9a0262mTT9Y06O7t3d&#10;SGRmikBVirhWGRwQDVfW9V+J1vq80PhvwdoN3agKIZr7xJNbyNxzlEs5AvJIHzHIGeM4FVtY+ODf&#10;Kfhz4V/8LK6/+V1AGh4Q8deF/E8CWena5ayX0dnDPdaeLrdcWyyGRF8xGxIvzwzp86qS0EgIDIwE&#10;fw8liXQ7ld68a5qfHp/p09c/4k0z4heKtOk0jxX8FPAepWcjK0trqHiiaaJirh1JV9MKkhlVh6EA&#10;9QK41/hBD4Xv4D4S/Z48H+GptRu2SabwT4w1HSvtMhjlYm5fT9PiDqAZCrTEqruNpDuuQD0zwh8Z&#10;fhX8QfEGveFPAvxE0XWNS8L3wsvEVjp2oRzS6dcHOIplUko2VYYPO5GHVSBV+DeuLqXhK6uZblW2&#10;+KtchZs8Dy9Vuo8fhtx+FfG/x4+BXiT4pfA79orwl4X+Dej3viGz+MHhmO20nSdt0IdLt9I8Iz3M&#10;ULSQIXX7JDKxgVMyDMahmZQfGv2T/wBnLT/Cn7Zvwr8HfCPw1q1noOl3uoxa7NHA7XGlQjTLq42T&#10;Bo2REXU7e1kFwxxvn+y7fLuHSbzMVmlPC5nhcC6VWUq/tLSjDmpw9nFSftJ8y5eZNqOjvbrsfI5t&#10;xVHKuIKGWyotqry2le2spOFox5XzcrSc/eXLGXNraz/TPx7LE3ivwUu5W/4qaYMPT/iV39fP/wC1&#10;B/wRt/YC/bK+PsX7SXxz+Fc2pa9/ZsdnqC6bq0+nw6msaukUtybVo5JJkVlQSbw2yKKMkoiqPYfE&#10;P7PMfiXUYotU8e64ujx6p/arWlprV9DePfGO4ikIvFuPMgt2WZCLe3EKKYiBlJHjO78GNKh0XwbN&#10;pkF5eTpH4g1fZJqF9NcS4Oo3J2+ZMzOQM7VySAoUDAAA9nD4nEYWoqlGbjJdYtp/etT6mtRo4iHJ&#10;VipLs1dH5a/EX/gmL+3p+yJ4a+I2nfBXxJ4L8TfDzTrHU9Y8J+IvFfiG5h1fSrJIDMbaeL7HOs88&#10;bFxGwbZKI8uYd2xftz9iD/gmV8H/ANkjTdP8T63ef8Jp8QLNWEnjXWLVgbdjG8WLC2eWRNPTyXaI&#10;mNjLIhPnSyk5r1r9q/zU/Zd+I729q00g8B6wVhVsGQ/YpvlGe56V36jAr6TNONuJM5wqw+JraWSk&#10;1pKdtPfktZed3aTs5JtJnxuS+HPBfD+bV8zwOChCvWlzSla7v3inpH/t1Ld92CKUQKT0paKK+VPt&#10;zyb4feGfiN8RdJ1HxLJ+0Z4u09f+Ep1q0gs9NsNGMMMNtqdzbxopmsJJDhIlGWdiTk5ruND+Fvgf&#10;Q/BWm+AF8P2t5pul6fDZW8WoW6TFo4oxGu/cPmbaOT3NZH7Plt9k8B6hF5ofd428SvuC4+9rd82P&#10;wJx79eOldxQB5r4p/ZU/ZGv7S41jxn+zh8O7iC3haW5uNR8G2EioijLMxeI8AAk1pfBD4bfB/wCF&#10;2k6lovwU+GWl+FNLvNWN3cabpPhsaXFJOYIYzN5IjjBJWNVLBedmM8cO+N9x46n07RPCXgHVdDsr&#10;jxBrTWF5ceINFm1CAW/2K6mdfKiubdtzeSq7vMwATwa7KCFoxmVlZv7232/xzQBJXK/HPSjr3wS8&#10;Y6GE3fbPCuoQbfXfbSLj9a6qodRs49R0+fT5vuTwtG30IxQB5V8Afinr+ofCHwTDpPwW8VXVjN4W&#10;swurFbK3jVkjSM7ori5jnAPLKfKwVGeMru6P4C/DjWfhr4CvfDevizW6uvGPiHV/9BleRBHqGs3l&#10;/GNzIh3iO5QNxgOGALABja+ARSP4E+CwXH/Iqadzu/6do666gDG8P+APCHhXRrPw74c0G2srHT7a&#10;O3srK3j2w28KKFSONPuoiqAoUDAAAFX/AOxtM/6B9v8A9+Vq1VfVNV03RdOuNX1fUILW1tIWlurm&#10;4mWOOGNRuZ3ZiAqgAkk4AAyeKAMfwPp1vo/hjQNKs1xDbaTHFGPRVijA/QV0FcH8J/i58LfH62Oj&#10;eBfiV4f1u6tbJ2mt9J1mG5kSMFV3ssbEgZ2jJ4yw9a7ygDgfDv8AydD4w/7EHw3/AOluuV3dxgxE&#10;EH8K8nvvih8N/h7+1B4ubx/4/wBE0MSeAfDZi/tjVobbeBe65kjzGXI560fFb9sf9n/wb8JfE3j3&#10;Qfjf4NvrjRNAvb+2tbfxJaytPJBA8ioqrIS5JXAA5OeKAPTPC2mtovhjTdHcc2lhDCf+AoF/pV+q&#10;mj67omv2S6joWsWt7bt92e0uFkQ/ipIq3uHrQAjkgZArnvhFE1v8K/Ddu4+aPQbNX+ogQVvzuETc&#10;zABeWJPQVFptnb6XYQ6Zbt+7t41jjyeyjAoAsVw/7TXjCb4e/s4+PvH1vK0b6H4L1TUFkXqphtJZ&#10;M/htruK8f/4KEMR+wT8btr7f+LReJfmzjH/EqueaAKXgTwd438LeEvA2if8AC4fGVnp6+DY0nj0z&#10;RbC4SGeKG0SNObCRlBUzEBjztPpXdfBXwv4K+Hvh2fwN4T1TULpl1K91a+l1e3MdzLcahfXN5NKw&#10;8uNQHnlnICoqgDaAAAK662t4IIEt4Y1VI1Coq9AB0FUI9BaDxZceIxeDbdWNvbfZ/LxhonmcNuzz&#10;kSkYx2zn0ANTA9K89+J2la/p/wAVfAvi3wxeXVuk2tT6d4l2+Y8E2mHTb6VFdAfLjZbyO1ZJ2XeC&#10;WiVgs7q3oR6dK8n/AGhvGmn654M1Dwh4ej14avZ6lY3FvNa+C728gMtvcQ3IUTDTryJSQm3zFjke&#10;JjuXbIgKgHrGAOgorzWx+N/ijVfib4c8OQ+AYdP0TxBHMtvNr2rtZ6tKY7UzySxab5DMYY28uB3l&#10;lhdZHP7soYnl9KoAa8ccn341bHTcOlRmeCO+SzLKJJImeNP9lSAT+G5R+Ncf4m8dfEePx9eeCfh/&#10;4J0bUjY6TZ31zcav4imssfaJLmNUVY7Sfdj7MxJJX7wAB5NYN3/w1Nd+O9O8Vp8MvAcdvZ6TeWkt&#10;q3xAvS0jzSWzo4P9k4AUQuMYOfMHIxyAeqUVw6a/+0QQBL8MPBqnPzbfHd2f/cXVhNd+PBGJPhv4&#10;RH+742uv/laKANq4YDxvaJj72l3B/wDIkP8AjWtXG+H7/wAf3fxAth428NaTp6/2TdfZjpeuS3nm&#10;fvbfdu8y2h2YyuMbs5OcYGeyoA5P4zf8ijZ/9jZoP/p2tK6yuN+O015B4Egk062jmuF8TaGbeKaY&#10;xo7/ANq2m1WYKxUE8Ftpx6HpUz658bgMx/Dnwu318ZXI/wDcfQBR1Pwf4R0P48af8SoNC0uzv9Q8&#10;P3Wn6pqq2MSXF2fNtjbRPMBvfaFn2ISRy+MYIPVaR4i8O+JdHsfFPh/XLPUNLvrNbyx1KzuElguI&#10;HQMk0cikqyMrBgwJBByDg1gPqXxqlbzH+GvhNmHGW8ZXP/yurkvEnwpHiy6kv/F37LPwp1S4eMJL&#10;PqmrGaR1V2cAtJpZJAdnbkkbmY9STQB6hq/iDR9B0qbW9VvVjtbdC00qqW2geygk/gK5jx98ZfhZ&#10;4X8LaL4l134keH7PTvEGpWcOh393rEEcOpSOfOVIHZgszGGOSQBCSUjduikj58Hxj/Zxg17WvAfh&#10;j4gfCabXtBS805vCtr8cpL6bQbhkazaG202SLZbSrhrdIUSLZvkhXYJZA3O/8FKP2eNb0G68LfFz&#10;4JfDSI6Hodpdx+KNB8H+AxqF7qd4zWcWlStBZ273U8Nri5zHHgBZcthELLjmMsZgcHVqwoSqTjCU&#10;o01eMptRbjCLtJ3m0knyvfZ7Hj5xmVTBZTVxOGj7SUbWSTlq2ldqN5NRvzNLWydj608KfFz4aeOd&#10;QvtI8HfEDQ9WutLWF9StdM1aG4ktFlDmJpFRiUDiOQqWADBGxnBx+Kf7Xei/E39pn/g5T/4ZKtfj&#10;hr3hTw63iDT9RgfSo1nFqw8JWk13LFDMTD9onht1txM6SLGAjGOQKY3+8v8Agnp8BNZ1u4+IHxC8&#10;Q/CzxV4D0jx1JYzLp7fatDluZoLy9Z98JFvfQOjEbpCkIuYplyZ1+70n7Qn7FHwW8FeLNJ/bO1/w&#10;Tol98Zrr4neCoLzx/ptncWkoil1zSdMkjgie5lECPZZgdQx3LJLniVlrbh/NMVHD08ZWozoVXBPk&#10;clzU5tbNpJO3VWWjs0ndHl0adXirh+MMdTSU5NTjKMlGcIzlF+5PXlqRSklLeLVzvP2ZP+CeHwq/&#10;Zr8dzfFSP4g+LPGXiU6bPptjq/iyaxX7BZzyW8k0MMOn2trB872sDGR43k+TAdVZlPmP/BSb9hLx&#10;n+2Z+0X8GdS+Hvx2h8Caz4H0fxNfw3t14WGrw3cczaVA8RiNzBt4blg2SDjFfZgwOlcH4gjhP7TP&#10;hJjdKHXwL4hAg7sDeaLlvwwB/wACrvw+aY7DYyGKpz9+FrNpNJJWtZq1raWtbyO+PC/DtPI5ZNTw&#10;sI4WScXSjFRhaTbkuVJKzbd9NbnH/svfsOfC/wDZm1K88Z2Ou6v4m8Waja/ZrzxR4iaEzxWxcSG1&#10;tooY44rWAuFLCNA8vlQ+c8xijZfa0QIu0UoAHQUVzYjEVsVWdWrK8n1/JLsktElolsd+WZXluS4G&#10;GCwFGNKlBWjCCUYpeSVl693qzL8Y2s194dnsrbxZeaHJM0cceqaesBmhYyKBtFxHJHlj8vzI3DcY&#10;OCMXwt8L9Z0bWBrHib4u+IvEwW2aKKz1yz0tYoizITIv2Wzhfd8uOWK4J4JwRpePvD954o0q10my&#10;vFt2TWLG8kmZCw2211HclMAj7/k+XnPy792GAKttpkIATnjr61idxz3iX4Q/Crxmc+MPhr4f1bIw&#10;f7S0WCfP/faGvBv2uv2S/wBjyP4JeMtC0P8AZV8A3Hi7UvA+syeGbbSvhxa3GoSXEdttWSEQ27SB&#10;lmlgAcY2vImDkivps57Vw6fDbxnf/HS3+KmueMtLm0XT/Dt5puk6Lb6FJHdI1zJYySSzXRuWSQBr&#10;P5VWCPAkwWOzLAHboQUBU5GOD60tFFAHiXxd14+GP21vhrq1v4b1LVLib4Z+MLSCz0uBWdmfUvDD&#10;FmZ2WONAsZJaR1BICKWd0Ruv8Y/8J78SNLt9BsPh/eaMLfxJpl5cXetX1sFe2tb6O4cxC2kmLO4g&#10;ChX8sYlySCpU0/FMEMv7X/geZx8yfDfxUB9DqHh7/CvSs0AUdW8PaRr/ANlfV7JZWs5vPtmbhopN&#10;jJuUjkHa7rwejMOhp0eg6VFwllGf+ui7v51cpGdE5dgueOTQB5Z8cdPs7T4sfBWW3tY42PxLuwWS&#10;MDj/AIRfXqb+xt/ySTWP+yreOv8A1LNWqH9pXxl8P/CfxA+E97458d6Poa2vji7vI5NW1SK2V0Gg&#10;6rAzAyMMgNcxKSOhlQH7wzH+w3rek+I/ghqGt6DqEN5ZXXxO8cTWt5azLJFMjeK9WwVdSQw9wcc0&#10;AeuXf/HrJ/1zb+VFn/x5w/8AXNf5UXePssmT/wAs2/lXDj9pj9nbT0js9R+O/g23mCgeTN4otFbg&#10;ehkBoA1NX8U3Np8afD/gpXPk6h4Y1e9kXsWt7jTYwfyuW/OuorxuT4vfCfxb+1D4Qu/CvxW8M6lH&#10;D4G8QwyfYNet5iJJLzRSi/I55IjfHrtPpXsgYEZBoAKpzatbweILfQmz511ZzTx/7sTxK36zLVzO&#10;elcTr1zIn7RvhW0D/LJ4L192XPUrd6OB/wChGgDtqKTcucbhS5HTNAHjPxNfUdS/bW+HvhTT/E19&#10;pbXXwr8ZXX2iwELP+61HwynSaORf+W/908ge+aPwesPHXirQprj42fEfx5dXGm+PNYWLSb3wrbQw&#10;z2tjrlyNNlLQaejsrQQWkwdXAkBDcq+DJ48Of+CknwpKnj/hSHxB3c/9RjwZj+te2SxxhGbGO5oA&#10;q+GfEXh3xl4b0/xd4S1i11LSdWsorzTdQsZlkhureVA8csbrwyMpDBhwQQRV4qpGCtcf+z18LP8A&#10;hRfwE8E/BA+IV1ZvBvhHTdDbVFtfI+2fZLWODzvL3v5e/wAvdt3NtzjccZre8U+KtH8G6O+u67LI&#10;tvHLHG3kwtK5aRxGiqiAs7M7KoVQSSQACaAOa+CPhzSfBFhrXgXQdbe403R9aW20uwmvDcNpcBs7&#10;aUWu9yZCoMhkVXJKJKqLiNUUdvXh/wDwsO68P/HHUPF+g+B/HHiJfE2l2dhBAvhOaxXTDaLeTKpe&#10;6s7dBFI0rgyS3TkSSxKsSIJJK9Q+HfiPXfE2lXV5rlppcbW+qXVpC2k6z9ujdYZnhJdvKj8uUMjB&#10;4sN5bAqWJBAAOgoKqRgrRXkvwt+MXx/+LHws8M/Fjw/8HPCMNr4o8PWWr2trefEC6EkMdzAkyoxX&#10;SiCwD4ODjI4oA6b4DSRyeCtQ8oLhfGXiJfl9tavRXaV5H8LtM/aY8B+HbrRNQ+HHgaZp/EGral5k&#10;Pjy9GFvNQuLtUwdK6qJ9hOedueM4HTR67+0F/wAtPhr4Qx/2PF3/APKsUAdtXO/CK1+w/Cvw3Zbd&#10;vk6DZptxjGIUH9KonXfjvs4+G/hPd6f8Jpdf/K2tzwZa31h4W0/TtUtoYbq3sooriO3mMkauqAME&#10;cqpZcg4YqpIwcDpQBqV5b4S/5PU+IH/ZL/B//px8S16lXi9tf+NrX9tjx4nhDw7pd9n4W+EfPOpa&#10;xLabP+Jj4lxt2W8u7POc7ce+eAD17WtG0jxHo914e8QaXb31hfW7299ZXkCyw3ELqVeN0YFXVlJB&#10;UgggkEGvMf2S7KHwJ8Nbj4eauv8AZs9h428TW2k6PdFY2ttNGuag9hDDHxst1sTb+RGoCrbiIKAg&#10;FdYda+OGf+SdeFf/AAsrn/5XVV1X/hbGsWkljrPwn8F3VvNjzIbrxdcOj4IIyp00g4IB+oHpQBoe&#10;C7i2PiLxayzriTxBGV56/wDEus/zr5Z/bt/ZT8W/FH49w/Fk/FHwn4e8EwfD/wCz+ONQ8VSTxrot&#10;rZyX1yLsAp9nuo3NwVlSWe08qKB33yhiqa/xuuvgz8HfDmv6xp3wo+EPhjxJpy2tqbvwnrF2dXsb&#10;iZQtorR6VYRXvlsMblWSJWgEm50i3uPmD4vQ/G/9rL9l/wAN+Cf2j/gHpdndeFfiLP4k8XXltOxs&#10;vEbRQXdrFNFbXdxc3TWu26hZJLqTftsUzBArJHDw43H8O4OVOjnOLpYeFWUYr2tSNPmfMpJx5pR5&#10;rSUXZPe3N7rd/gfEDFcP1OG8XQx9F4lU6bqujT5nOSg7rSHvKPMrOTtFa3aNG30PxRb/APBRX43f&#10;tY/BHXtD8XeG/HUOg2ttfm4ZLeBLTSLUefDMSFu4iQGLwlk2twScg52u/tI/HDxF4s8ZQeP9K0vS&#10;PCuuwNoHgm1kvIUvL+5uN0cE21n2KJcHy/MdFd3ijRixLHl/H3wR03Rv2sNF+L1/8T9Dtfh+1jYT&#10;6h4WvIDNbw2MdvGgtVt44mhZWERXEpBRiJEPyJjY+NniP9nf4sRNf/Bv4u3Fx4qt42j1Job24aSe&#10;2NxGWf8A0eaPyLlFAiS6U70By259rD+IM3q4fj7jrB8W5vktSWBrKmpVKdGt7sYOyUqz5oTqRcOS&#10;TpwinFOKVNy5172ecXcJ+GfDWYUstzbDY7FY2lCdanOqv9kuk6sKFOK5o1Z01Fe0rTlyu1o3ul6X&#10;8LfCn/BT/wDaG8J3nw+/aC/Y7tfhozQE2+oXvjLS9QtZtuCEeSxupZkZiMbltmHf6e8a7/wTi0H4&#10;v/C34Raf8SviJrXhnxd8L/B50ZdQ8B3Fs1u32iGxF7Ci6haTK8DS2MJQmJGVUAG3kVL/AMEytf1/&#10;xH8H7efxR4p1jV7qHTTZ3F5revXeoTXMlnq+raf9oaS5lkYSSx2cTuFITeWKqoOK+mmVUQ7Rtr+2&#10;eG+FeHfD3EV6XDmFjhead5+zlUak0pRv+8nPRqUlZWUlJ3TueNlnDHDubYGWNrKWIp4ujTi1XfOn&#10;StzRg4vSy5ru93e2uh4j+yb+x98JPgJa3Xifw4+p6t4iuJ7yx1PxRr1ysl1exx3soBKRJHbwnakS&#10;HyIo9yQQK24Qx7fbkjCfdH6Vg/Dbyx4fuEjnEn/E81MsV7E39wSv4Hj8K6CvZrVq2JqOpVk5S7t3&#10;Pq8uy3LsowkcLgaMaVOO0YRUYr0SSQVx/ibwV4q8X69cT6R8avEvh2K32Rix0a10x4243bybqzmf&#10;cd2OGC4UYAOSewrJ0MXT67rE88PlxrdRxQ/NnzFESuX9uZCuOfuZzzgZHcUfB3wx0fwr4b/4Ry/1&#10;CbXN89xNdXur2tt5tzJNPJM7OsMUcf3pCBtReAM5PJyNf/Zd/Zr8VyGXxP8As+eCNQZvvNfeE7OU&#10;n8WjNd3WP47ufEFr4YuD4VvrW11GZ44LO6vrVp4YZJJFjWR41kjaRVLbigdC2MblzmgDyr4WfCj4&#10;AeBPj5Y6v+zz8HvDvh2ybw7rdjr2oeF/CUenwXF1Fe6eiQySxRIkzo0d0AuWK7ZMY5r22uV+DXw/&#10;1r4beBl8O+J/EltrGpSatqWo32oWemtZwvNeX092yxwtLK0aKZygBkc4UEkk11VABXzF+wb8Rtds&#10;PhB4o0jw/wDCPxJrMdp8cviUtzfWYtIIfMfx3rRKRm6uITLsSRXZ0DRgLIgcyo0Q+na8F/4JwhF/&#10;Z88RbP8AovHxS+b1/wCK916gD1rwtH4n1DWdS1nxDoUen2c8Nsmm2bXQlnG1WeR5go2Rv5khTajy&#10;qViV9+XKJpSeHNKluWu5LfLty3zHBPrjOP8AGr2aKAKv9jaX206D/vyK+ff2hY0g8HeJoIUVUX9o&#10;b4eBVVcY/wCJv4XP9a+jCwBwTXyX8bPjB8L9Ybxd4HsfiZ4fuNWb9pLwAlrpMOsQNdSeVqnhcShY&#10;g25tjxzK2B8picHBU4APrSiiigArnfhqitoN4T/0MGq/+l89dFXP/DT/AJAF3/2MGq/+l89AG8YY&#10;yMY/WuN8UeGNG1v4z6BJq+lQ3UaeFdYjMdxCHQh7nTCQQRj+Cu0qm9rp02vR3pkU3dtaOgUMMrHK&#10;ynJHoTFx/umgDkNU/Zc/Zp1yY3Gt/s9eCLyQ9ZLvwpZyMffLRmqyfsh/soxMrxfsy/D9WjkWRGXw&#10;bYjDKwZW/wBV1DAMD2IBFeiUUAeT+F/Cngv/AIaV8WeCIvBekpp2m+BPDt5Z2qafEscMs95rUcjK&#10;oXCkrbRAkckIvoK9NstC0fTRt03TordcY226+WP/AB3FcloHh64tv2k/Fnit4/3V74I8P2kberQ3&#10;msuw/KdfzruKAPB/2uPhhpesaz8N7m0vNZa7ufi7oUzwNr95JbFbaZr5v9GaUw8fZsg7PlxkYxXv&#10;FeU/tWfD/wAVfEyw8FeFfBHxW1TwPqr+No5bXxRoun2V1d2iJY3rTLFHfQz25aWATQ7pIpAnm7wp&#10;ZRXlfjj9pj44fsLfEizh/a48U2fjD4Sa5biz0P4haP4QuItZ0HUIld2XWobQyQXUVwm3ZdWcFqIp&#10;EZXtfKJniAPoK9+HmhJ4zk8U+H7ePSdW1CFf7U1jT7O3FzeRxDbHFK7xsXRQ52g/dzxjJzY8W+CL&#10;nxf4L1LwVfeKb6OPU7N7aW9S3tXlRWGDhZIWibIyCHRgQTxXM/Dn9obwZ8WfHq+HfCPhzxpB5Ok3&#10;FxcXXiL4ba3o9uMSwqqLPf2kMTudzEIrFiFY4wCR6NQBW0bSdM0DSbXQ9E0y3s7Ozt0gtbO1hWOK&#10;CNRtVEVQAqgAAAAAAV558QIvjV4N+I9944+Hnh/w7rGm6loMFr9l8QeMr6waC/ia4KbI0trmERSe&#10;bGryKkciCNmIm+VU9KMiEtGG+bbnFeO2fgXWv2mJYfHviL4haxY+Dxr9lqHhvQdHk0qex1q0s5oL&#10;m1vpZvImlZZ54/OTyp0BtzCGVHMgIB6n4T1m78Q+HbPWr/SJdPnurWOWawuJ4ZZLZ2QFomaF3jZk&#10;JKkozKSp2swwSmgsz3uqOT/zEMD8Iox/SuP1L4Ea23ibVvEXg/4/eMPDMWsXcd1daXotjorW6zLb&#10;xQb1+1adNJlkhQnLkZzjA4q/4BvdO8Dabc+HPFvxJuNUvob+UyX+utaw3MwLZVmW3ihi6YA2xqCo&#10;GcnJIB2dFQ2GoWOqWi3+mXkVxDJnZNDIGVsHBwR6EEfUVNQAjsEUu38IzXFfCbxDZeII9Y8fadHc&#10;NpPibULXVNBuGtXBubR9MslWTZjfH8yONrhWGOmCKueP/jf8Ffhbdw6V8UPi74Y8N3F1CZLa317X&#10;rezeaPOCyCV1LDPGR3pPgSdNPwR8HNo9xFNaf8Itp/2WaCQOjx/Zo9rKw4IIwQRwaANW78ZaRZFR&#10;Pa6md3/PPRbl/wD0GM1ia38R9Be/02ZNJ8RMtvfM82zwnqDYXyZVzxBzywHGetdj+FGB6UAZvhbx&#10;VpHjLSRreifavs5nmh/0yxltpA8cjRuDHMquuHRhyBnGRkEE6ExAXn1rzG1/aD/Z8+E93f8Agf4j&#10;/HvwXoesQ6xfTz6XrHie0tbmJZrqSeMtHJIGAMcqMMjkMCOCKsH9sL9kaf5F/am+HP8Ae48bWH/x&#10;2hgeCfG7/gpj42+G3xE8W+CvAfwP8P8Aiy18P3yWmmatb/EB4UvpkVVuo5glhKtrJDc+db+XvkJe&#10;A7/KyQv0XJ4t0Dx1bfDnxp4V1a31DS9Y1JL7TdQtJ0lhuYJdJvHjkR0JV1ZWBDKSCCCCRXyH43/Y&#10;t/Y1/bz/AGvPGmpap+0EviaO98N6bf2Vh4d8UaPqIsmw9neRwxtazNbxBLXT3LBt4lupCGXK4+pN&#10;F/Y5/Zk8C61pPjD4bfBLwn4T1bQZnm0/VvDPhWxtbmMNbywMm9Id20xyuCB14+hzpwxEZVHVlBpy&#10;9xQU04w5Yq1RzlJSnzKTvBRjrtayXyPDuH4uo5njZZtWjOjKf7lJRXLHmm7e7FO3I4L3nKXMpO9m&#10;keoUjuEUu3ReTXinw5/bS/Z21HXvFWia9+1B4Bmj0nX47XSLiTxZYLJdW7afZ3Bc7ZAr4mnmTcqg&#10;YQA5YMT00v7X/wCybGrbv2nvh78v3h/wmdjkfh5taH1x0Gma/wCDPivpGnarpNzqj2dxDHfWNwkd&#10;7YebGygq2cRlgQwO0/iOK37bTre0hWCJ5iq9PMuHdvzYkn865b9nnzf+FAeBvPiZH/4Q/TN6MpBU&#10;/ZY8gg9DXYE4GTQBxus+KtZ8H6zqQ0P4Ua/4g864WV5NHuLBQG8iJdp+13UJzhR0yMEc9cQ+CPjN&#10;qPijxmvgbxN8HPFHhS8m02a+sX1640yWO6iikhSTYbK9uCpUzxffC5DcZwcdF4b8SeGfEpk1Dwvr&#10;dtqFvMqTLdWcwlhfKgDa65U8AHAPQg9GFY3xD+FLeNfEml+M9L+I+veGdS0iyu7SO60OOyfzre4e&#10;B5I3W7tp1xutomBUKw2kZwSCAdfXkXxM13VtD/a68Ay6Z4Q1HWGk+HvipGh017ZWiX7d4fJdjPNE&#10;CMgDCktk9Mci7qfg34kQ674es9F/aH8ZXlvJrDx6w0uk6QQtuLO5YHcmnKE/frBzkZ6d8V11h8N9&#10;Mg8ZWPxA1XWL7UtW03SbrTrK6vGiXy7e5ktpJl2xIiks1pAckEjZxjJyAWk8Ra46Bv8AhBNUDf3W&#10;mtOPynP6U9NZ1+Tj/hEbqPj/AJaXEHH5SGtWhjtG40AcD+zd4A8XfCL9n3wD8JvE4snvfC/g/TNH&#10;1C4s7hnjkmtrSOFnjygJUsmRnacHkA8V31ec698Uv+Fg6S2l/CbT9WvL6x8YWdnfyXGi3VnAI7bV&#10;ootQKT3ESRSiOOO4+4zb9hCbiRnudU1PULAbrTw7d33H3bWSFcf9/JFoAu18u6r8C/Bvxi/4KSfE&#10;x/F+seLrT7B8EfAf2b/hFfiBrGhb/M1fxhu83+zbqDz/ALi7fM3bPm27dzZ9+m8ceKog2z4OeIpN&#10;o48u7035vpm7H64ryH4La5q3iD/gof8AFm/1nwXqehSr8F/ACLZ6rNavIyjVvGJ3g200q7SSRywb&#10;KnjGCQD1z4S/DlvhR4Mh8DW/i3WtatbW5upLW88SaxPqN8sctxJMsT3U7NLMsQkESNIWfy40DMxB&#10;Y6Xiq38Y3elS23grVtN0++YKYLzVNPe8hQhxuDQpLCzgpuAIkXacH5hla1KKAPJ7z4Y/EX4xW934&#10;N+NXje4hsdH8RCa3vvh3q2o+G5dQh+wqBbzGC5ecIJJ3kLRXKbmghBXaHD+gaN4I8HeDob4eEvCu&#10;naX/AGnqEt9qX9n2UcP2u6kx5k8mwDfK+0bnbLNgZJq1pLIdR1NAfm+2KSP+2Mf+FWrr/Vf59KAG&#10;6d/yD4P+uK/yrxP/AIKFAN8BtAU9/jh8Mh/5fWhV7Zp3/IPg/wCuK/yrxT/goR/yQjw//wBlw+GX&#10;/qdaFQB7cIUxjHf1o+zxf3ff608dKCQOTQBycfwn+EfiTTmfUfAOi6pa3U8l0jahpsVwshmcys43&#10;qeCzk/jWPJ+yH+yhM2+X9mP4esxOSzeC7HJ/8hVpfs73txqXwD8E6jdS+ZJceEdNkkb1LWsZJ/HN&#10;dlQBxmhfs5fs++F38zw18DfB+nN/esfDVrCfzSMVl/s5eC/Db/AbwPqWo6FZ3F/N4R02S6vpLZWk&#10;nlNrGXkZiMszMSSSSSTk16LLjZyuawfhRoUvhb4Y+HvDEww2m6JaWrLj7pjhRcfpQBp6hoGn6nYt&#10;psz3UcTf8+d9LbsPo0TKw/A149+yhFb2Xxk+Pnh6yvdRnt9F+J9jZQnU9WuL2RQ3hbQrojzLh3fG&#10;65JAzgZ4wK9ur5R0L4FftA6n+0d8fPiV8A/2pLrwzcXXj7TfJ8H614RsdT8PT3yeFtEje6u1Cw6h&#10;IWhEChLe+t0QwI2HLSBgD6k1rRtI8R6PdeHvEGl299YX1u9vfWV5AssNxC6lXjdGBV1ZSQVIIIJB&#10;ry/9lvQdUi+HV5HaeK9Qt7Gy8a+JbDTdLRYDBZ2ttrt/bwQRZiLJEkUaIibtqIqooVVUDzf4A/8A&#10;BSTw34hj1L4RftBeBfEmifFzwbMLTx94V8K+ANe1m3jbLLHf2r21nIzWVyF8yF3wcNty2A7es/sn&#10;veXHwil1S80fUrAal4y8Taja22r6XPY3ItrnXb+4gd4LhEliLxSI+11VgGGQDQB0h+G2n3HxKHxM&#10;1K+luriHSUsbK1uLe3aOzw8jPPC/lCaOSQSbHxJsZY4/kBUk6vinQLXxX4cvvDN9JMkOoWklvM9v&#10;MY5FV1Kkqw5BAPBHerzSIhAZsbulc78S/FcGgafZaNa3pj1bXdQGn6HHHNGkj3BiklZ18z5T5UEU&#10;87LgkpAwCscKQDlvhh8SvjBf67D4W+JPgbwpavas9rrdx4a8YTXps73y1liXy7mxti8TwsjF1Yuk&#10;ksaBJFLyx934n1b+yLCC8LKvmahaQfNx/rbiOPH1+auL8P8A7PEWkQa5c6r8WfE+satrtrbwtr2p&#10;Q6YtxZ+SH8t4kgs44N4MhO6SJy21FbKIqjmfil8MvH/hTRtJ127/AGkvHuuQ2ni/QZLnS7rS9D8q&#10;aEaraea0n2fTI5RGibnZkddqoSSADQB7ZRWbZ+MfCmoXaWFj4js5ppCRHDHcKWYgEkAZ54BP4VpU&#10;AFeb/tf+Hdb8dfsv/ED4Y+FNPa81rxZ4J1nR9Ds1IX7ReT6dcCOMu2FjBIxucqo7kV6QTjk1wPh/&#10;4/8AwD+KHiHTtE+G/wAbPCXiK+jla5+xaF4itrybyhC4MmyJ2bb8w5xjkeooA7KbW7O3/wBZDdf8&#10;AsZW/wDQVNZ9z8QdBtZGjksNaYr18vw5ev8A+gxGtzHfFGB6UAcje/GnwNpdxbjVE1y1W8vraxhl&#10;ufCeoxx+fPOsESl2gCqGkkRdxIUZySBzXXVwP7SN7pOl/DaHVNb1W3sbOx8VaDfXt7eTLHDbwQav&#10;ZzSySOxCoiojMWJAABJ4FVV/bG/ZFdtiftTfDlm9F8bWB/8AatAHiX/BW39pP45fs9/C3wPo3wN1&#10;e20a48efEC38P6x4mktlmuNLszaXd05tVkBjFxJ9mESSSK6pvOELFCvhmo/CXRT8R/CXjG/8D654&#10;g8V6hoqWDfFZtQ36vptsVzsS7KtMAhLEfOcHJzk5P1N+0t8Tv2Gv2j/gb4j+Cfjj9q7wLa2evWIj&#10;j1DT/H1hDdafco6y215buZDsngnSKeNiGAkiUlWHB+E/GH/BK34wftP/ABV+Df7QP7Ovw/8Aht4b&#10;+DHjHRfD+p/EbwjqVw8+s2rytJd6orXs9s88paLbbLLFJBIZZFJjiCSzn4rjfhLijjKng6GTZ3PK&#10;1SdWVSUPaJ1OaMeS7p1Kcm4OLUYSfI3LVq7Pkcbl9SnxFLMcVgKeYYd0lThRqVJ01TqOUuasnCMr&#10;tpx31XLpufSn/BGD4k+PPGPgz4nW/i++1bxK3/C3dWtW8XXMkLKkdhpmh2dpb3DPMbiaZrcBRNsk&#10;837HNJNIskieb9tV87+Bvgn+zF/wTe+F2tab8NPGth4B0HVdUbVbPQ9Y1e2W1a8j062tjHHJcjzp&#10;TIlnG8haR5Xkklcv8w2+if8ADXn7J/l+b/w098Pducbv+E0scf8Ao2vtn/icvN6N+bS0TfW2h9Fl&#10;+HqYXAUqFSXNKEYxb1d2kk3d66vXXXudtrviLTPDyQNqQuG+1TeVCtrZyzMzbWfpGrEDarHJwOMZ&#10;yQDi+CfDNmqXGqzrqUU91qN5N5U1/cIoRrmQoRCXCplSpwFGScnkmsPTPjt8FPif4w0PRPhl8XvC&#10;/iS8hvpJri00HXre9khhFrOplZYXYqm5kXcQBl1GckZ9EwOuKR2HK/GvTobv4O+KrUozeb4bvk2l&#10;zzm3cY6+9Zmr/GLxxpkhjs/2YvHWoKvHmWd/oKg8f9NdTQ/pW38TtW8LWnhS60XxTrVpZrq9vNZW&#10;qXV0sX2mRoJGMabiNz7FdtoydqMcYU10AxLGDjqO4oAq+H9XfXdGtdVm0u4sJpoFe40+6kiaa0kI&#10;+aGQwu8ZdDlW2Oy5BwzDmrledzfCTW/D95dXlr+0l40sLW91O4uYdPjtNGeKBppnmaKMyac0hQF2&#10;wGdmCjqcZqr8LfDvxNufFXiyPxR8XfFV1Zaf4hjg0E3+l6bCJ7Q6dYyswKWSGQfaJLhdw7oV6qaA&#10;IfgH4u8RHw7qmmt8N9Y8uHxt4kVL5bix8qf/AInV7yoNz5mP95FPsK77+3tbJwPBOpD/AHprX/48&#10;ak8LeFdJ8HaW+k6MjiKS+ubyQyPuZprid55nz/tSSO2BgDOAAAANKgDlfEWneJ/EeueG9Sg0H7PH&#10;o+tPeXH2i6TLIbK6gAXYWyd06nnHAPPQHorW6nnmeOaJY/LfawVt2flB9B61T8YeLdI8D6DJ4j1w&#10;Xht45oYmWw02e8mZpZViQLFAjyNl3XOFOBknABIh8O6lJrF3dazZ2V0tpNDE0P2q1kt5GfDBh5co&#10;V14C9QOvsaANqgnAyaxdR8T6/ZsRa/DrV7v3t7iyGf8Avu4WsvUviJ40s1/0T4C+Krosp/1N5pI2&#10;n333y/pQB5n+zb+y14C0D4Z+A/Hvhvxf8QY9Th8P6dcpHqHxW8Q31iS1sm9Gsbi/e1ZCCwCmPCZD&#10;JtZVI94j80L+8Kk+wxXA/sn3x1T9lr4a6mzbjc+AdHlJ9d1lEf616BQB5b+0r4s+Ofws+GfjD4we&#10;A/FPhf7D4Y8K3urR6Lq3he4uJbl7a3kmMf2iO+iCB9gXPlMV6/N0rWi+BXhDxPq2qeKviTp9zrFx&#10;rXli+0XUvEF7faPGsTxmHyrC4c2sTKYY28xIVdnDOTljVH9s5Hk/Y9+K8ca5ZvhrroUep/s+evSg&#10;QRkUAVZI1TUoSo+8r5/SrVV5/wDkI2/+5J/SrFAHA+H1D/tP+MAf+hB8N/8Apbrld40St1+tcH4d&#10;/wCTofGH/Yg+G/8A0t1yu+oA53xkdNGteHdO1Bk232tPEkMnImYWV0+3HfhC2Pas3Xf2cP2evFDM&#10;/ib4FeDtSZm3Fr/wzazHOc/xxms342NOnxN+D/ksQrfES6WX3X/hHNaP8wK9GoA87j/ZD/ZQhbdF&#10;+zH8PVPqvgux/wDjVXrv4CfDFb7RjoHgfRdLttK1Brqa0sNLihjuVNtPD5bqigMoaVZMEEbo1OMq&#10;CO2rE1DWpIPiLpXh0H5brR7+4Ye8Utoo/wDRxoAt6d4W8OaQc6Volra9v9HhCfyxXhv/AAU48GaF&#10;qP7A/wAbvEN9faxFLY/B/wASzRrZ+Iby3iJTSrlhvjilVJBkchlIYZBBBIr6Crzj9sP4fD4tfsl/&#10;FD4VNd/Zx4m+Hmt6S1wIyxj+02E8O7AIJxvzgEZ9RQB6LEQU4rzf9pbwpoup6L4f8ZJp9vD4g0bx&#10;hosOh+II7OFr3TEu9Vs7a6FvK6MYhNA7xSAcSRsysCpIryj4k+Lv2uv2HtL0b4j+JPG+tfHD4c2s&#10;iwfEKS68IWo8W6QshCjVbYaRFb295ZwnHnWaWX2gI8kyzOI/JPQXX7Vvwk/aW8JeFYPgxaeMtat/&#10;EGveHdW0bWY/hnr0Ol3ViuoWl59pW/msktvJMCGRZDIFcbdpJZQQD3PTtM1KyQC68QXV56/aUhGf&#10;+/ca1nfC34d6P8Jvh7pHw50G5nuLbSLFLdby7WPz7pgPmnmMSIjSu2Xdgq7nZjgZrfpu9N/l7vmx&#10;nFAHmP7QbR/DXVNP/ameDT2tvA+hanD4kn1bVJreKx0GY211f3kaQWdzLc3EQ0+ExwDy1kDSAuGC&#10;Y6/4Y+IvF3ifwnb6t450fR9P1KQEzWWh61JqFvGu47Cs0lvAzbk2scxrgkrzjceV8ceHb/496hrX&#10;gWx+IGsaHo2lr/ZmuR6bpmnTJfzT24kkglXULS4V41hmh+4oVjNIrF9pC3de+BU13r48R+C/i74n&#10;8J3D6Xb2F4ug2+mSJdxwNK0TOLyynw6meT5k27gRuzgYALGgzk/tG+KrX+74K0B/zu9YH/stdtXk&#10;Hw58O6n8Mf2gfF1347+LOt69DqHg/QUsdS8TQ2EGGjutXMkMZs7W3RtoeNmyGYeYuTgqK9T0bxFo&#10;PiJJ5NA1q1vVtZ/JuTazrJ5UmxX2Ng8NtdGwecMD3FAFygnAzRWJ48+JXw5+Fujp4h+J3j7RfDmn&#10;y3Agjvte1SGzhaUqzCMPKyqWKqx25zhSexoAgs9c0/X/ABPb65pLyTWlnDqFjNMtu4xcJcRRsgBG&#10;Ww0Mg3DI+XryM6F14p0205ltdRb/AK5aTcP/AOgoa4/9mDxZ4f8AHPwqk8WeFPENjq2m3ni7xE1j&#10;qGm3STwTxjWr0BkkQlXXA6gkV6FQB578VPGWn6x4ctrHTNE8QTSx+ItJuXVPC99xFDqNvLI2fJ7I&#10;jNjqcYAJwK6Hwt8UvBvjHxNqHg7Rbm+XU9Ksba8vrPUNHurR0guHmSGQefGm8M1vMPlzgxnOMjPQ&#10;49q8M1f4+fBX4U/tmeMtC+Knxb8MeGZ7j4ZeF7izj8Qa9b2bXCf2h4gVigmddwUgZx03D1oA9zr8&#10;zfiX42/aC/af/wCCgvxG+Av7VXw/n8M+APB8aw+BPBqXZey8UafMZSNUumDeXdvcPbpsXaPsq+dB&#10;jzPPeT7qX9sf9kV22L+1P8Od393/AITew/8AjtfNv7RXwc/YQ/a2/a+8B+Lb34q+G/HN7rmi33hi&#10;98H6b8RJJILloY59Ssr2SztHZJvs3l6go87bH/pwOWkSEV5ue4HE5tw3jsuwtd4etXpOEK0U3Kk3&#10;KLcklKLu4KUL3TXNdao+d4my3GZpgIU8NytxqU5yjJuMakITUpU5OKbSmlZ6PRtNNM8R+KHgbTNa&#10;/Zx8YWnxm+Deh+F7Wxhkt9Hto1VUvLdUYKjrwCmMfe6AZ+Xg19cf8E3vib+1V8R/g3av+0T8J7TR&#10;dLtdD0X/AIQrxNJ4sfUtS8V2kmmQSyahewNbxmylaRvmjdmfzTMhXbFHPcfBf7F3/BA39qGb47ah&#10;p3/BSJfhr4j+G9l4ZM2kR+AJIrOa61p5lEXmGHTrWV4YYlnaSOQ+VI8luCsyiVE/R3w1+0R+zV8L&#10;PF1/8Jb79ovwLYWPh3TbS2tdMuPEOm2h0+VHuIJLXy42QJ5awxL5e0FOmBkCvmPDvgXF+HWS4jL8&#10;VmDxzrTVRNqSjSsrNQUqlR3m7Od3bRW12zwGD+scQYjOIZfRy+NWMY/V8PrD3b+/JuELyfpor6u+&#10;ns4zjmvJP2krSX4xfDy18F+BLPUby6t/iN4ZnvDbwzWypb2HiSwnvWWdgi/u4bedvlfcSmEyxUHX&#10;f9r39k6Ntkn7T3w8ViAQG8aWIyD0/wCWtanwP8UeGPGfgZvEvg7xHp+rabda5qr2uoaXeR3EEy/2&#10;jcjKSRkqwyCOD1BHavuT6Y6TTtCsdLi8m2lumH964vpZm/76dif1ry74na1feG/2rPA13pPhHVNb&#10;lPw78U/6DptxbrJj7doHz/6TNEmB0+9n5hx6eu15dq93ba3+2F4Vm0e5S6TR/h/4ktNY+zsG+xXE&#10;134flhimx/q3eNHdVbBKgkAjmgDZ8PfF7xbq/imz8O63+zt4z0O3vJHjGtapeaK9tEyxs4DLbajL&#10;N823aNsZ5IztGSO4rH8beFbnxhoTaTYeK9S0O4EqSW+q6Slu1xbsrA/KLiKWI5GVO5G4Y4wcEeY/&#10;EXSPH3h/4feLrvwL+01421rxB4f0e6MOm2uk6LcS/bhaefDC0cOm58xg8TBOpWRTjDA0Aeta9qN3&#10;pWkTahY6FdalLGBtsbFolllyQPlMronAOeWHAOMnAOfY+J9eubVZZPh7rELFf9XLNZbh/wB83BH5&#10;GpNI8L6np6qmpeO9W1MLjd9sS1Tdj18mGP8AoD344rYVQqhQOnFAGSNc192+XwZer/10uLf+kprL&#10;8f8AxDuPhl8NPEHxM8R6FJ9i8OaLdandwW8ytM8NvC0rqg4UuQhAyyjPUiuqrzv466jo3jzwN4u+&#10;BtvY6rcahrPhm7sR5Og3b2xa4t5EVDciPyFb5gSC4KggkAEEgHogzjmiqt5eXdnAJINJmumx/q7d&#10;owf/AB91H61jzeNPE8chSP4R6/IP7y3WnY/W7FAHnnxx+FfhX4tftH+B9B8V6l4htYYfBHiWeOTw&#10;z4v1HRbgsLzQ12mfT7iCVkwxJjLFCQrFSVUjvfhh8LNH+EmkyeHvC2r65dWM1w1xJ/wknirUtauR&#10;KwAO241C4mlVMKuIwwQHcQAWYnzfXvHfiPUf2vvh3Y6r8Nta0OObwv4lhjuNUnsXS4+bTJML9muZ&#10;WBHlZ+ZVHvXuFAFXW49bn0a8h8O3tra6g9rItjdXtq1xDDMVOx5IlkjaRA2CUEiFgCAy5yPKfEll&#10;+0JrPiO2+D/ibx94XmtvEGlzXVzqGh6LfaXc2trb3djHcxRul/I/mSwXMqRzI8LwSbZBvK7a9grj&#10;NbljH7QvhmHd8x8G662Pb7XpFAF/wX8IPhz8P7ttU8LeF4YdQms4bW91m4drjUL6KGMRxC5u5i09&#10;yVVQA0ru3cknmuN/Y3H/ABaXWT/1Vbx1/wCpZq1erV5T+xv/AMkl1j/sq3jr/wBSzVqAPUrv/j1k&#10;/wCubfyptnEhs4hj/lmv8qdd/wDHrJ/1zb+VFn/x5w/9c1/lQAG3jPXP515D8IPC+g+MfiZ8btN8&#10;Z+HbLVLWL4nWqW0GpWaTIqHwvoLEAOCMb2c/UmvYqxPCnh3StE1vxHqenIfM1jWUvL1s/elWzt7f&#10;I/4BAg+ooA5i7/ZK/ZXv52ur39mnwBNI3LSSeDrFmb6kxVLpP7K/7MmgXiajof7O3gWzuI1ZY57X&#10;wlZRuikgkBliBAJVf++R6V3tFAHL+HPhx4FiW5uP+EN0vc97LtIsI8qquVAHHT5f1roIdJsLaIwW&#10;0Hlof4YmKgfTBGPwrj/2fvFd34z8D6hrF45ZofG3iWxUsv8ADa65fWyj8FhFdxQB4jcfC/R/DP7d&#10;HgfxXpV3q0zN8LPGFvN/aevXd6FMmpeGXAQXEriIfujkIFBwM52jHtrosiGNx8rcGvKPjl8EPiL8&#10;TPi34R8a+Af2hfEXgT/hH9F1eC6h0DSNLuRqxuJtOdIrg39rOVhX7M2Vg8mVi4xKgUg+c+Bv22PH&#10;vwR+Ic37Of7d/h118W3F1u8E+MPhv4F1a70fxpaOtzMkcNrB9snsdQghtZzPZySSAxxfaYZJIzKl&#10;sAe8aT8NNK8M6jfXPgm4Ggw6leyXuoWek6faxpeXkhzLdTEwlnlf5QzE5IRepqHxr8JtC+Ieo+Gt&#10;Q8XySXg8La8usWNvNHC0Ut2kEsUUkimM5MZmaVNu0rKkbg5QVN8Mfin4f+K+nXmseG9J8QWkFreG&#10;3ZfEfhPUdHmdgiMWWK/ghkdPmxvVShIIBJUgdKWC4z34oAVgGGDXj/hC5+KHwi8Tz+A7rQPDl1pe&#10;peK9Q1Oz1SfxZdLdvp9zfTXVy7xSWTRRyQS3kMUcP2grLEGYNEUWE+leNPFmk+C/CV/4t1fzGt7C&#10;3MrxwoWklYfdijUcvI7YVEHzMzKoBJFcB8J/gn4wudR8P/GL45ePr3WPFkfhWW0vNG+x2C6XpU14&#10;1pPeRWhjtVuDEstrGqedNK2xBvLt89AHqiOsih0OVPQ15t+xrayWP7InwtspYyrQ/DnREKt2xYQi&#10;qvhr9mzxX4N8Naf4O8LftV/EKz03SbGGz021Wx8POIIIkCRoGfSmZsKoGWJJxySeasfBbxZ4H+F/&#10;7O3hXTfGvjvTbBfD3g2xi1a61S+jhFv5FogleUsVVAuxixOAMHoKAPTKKAQwyKKAM7xR4r0Lwbps&#10;er+Irw29vLfWtnHIImfM9xOlvCmFBPzSyovTA3ZOACQ+LWY0t/OurO6Vzgsi2ruc/wDAQenT8K8l&#10;/ag+N/wdtLLTfhfJ8W/DUfic/ELwkn/CNtrluNQYnXtOk2/Z9/mZMfzY28rz05r2dcEZFAGRdeON&#10;GswTLY6wcZ/1fh+8f/0GI15nofiiLSv2ovGXxAvPDXiT+yNS8B+GtOsruPwnfv5lzbXuuSTpsWEs&#10;NqXdudxAU+ZhSSrAeyfhTZSEXdj/AMdzQBDpepWmsafDqunuzW9xCssEjKV3oygg4PI4PcA15v8A&#10;tfeP/Gvw6+Ct9q/w5vre21y6vLGw0+4uLcSiH7TfW9s8yoeGeOOWSRdwZAUy6uoKnN+H/wC2P+yX&#10;F4D0aC4/af8Ah3DNHpNqssEnjSxVo28pOCDLkHmvi/8AbQ/4KJfC79pT9qu2/ZK8C/ErwZb+D/A/&#10;l6n4i8ZXOu28kWpahcQukMFpKkpjEdvC8zS5PmvMYkUIiO0vHmlapg8kxmOUlBUKNSq5NOSjyRum&#10;0k27y5YpJNttLqfM8YZli8r4dr1cJTdSvJclOEXZyqTfJBJ2dnzNavRWu2kmyDXfBd9Y/FOTxDoU&#10;mpatdW/2u5vvFGm6THLJDql00rzSN5ICZ3THciDhX+7wBXpPwIuPF+j+Er1vjDqul61qSTG2tr3T&#10;5vMaeEj/AJaAgFGx1DAHnkdq+Of2PfGvhH46ftAT/BTV/gl4Z8Q6Lov2uyg8XavpcepXhhhlJgeW&#10;4dGj3SRvGWWPC+YXYBdxUfQXxj8ffs+fAjQ3sPhRD4a8I3U13Ha6pdabpNpp0FzKCRGszGIKxUud&#10;uCDlyO5r/NHiDJeIM24kpZPi1PEYqdOEoy0qNqpJ1YuUoVKjg5ynKU4aKMm+eMXc+m4hynMvAHg3&#10;F4XMcVh4/wBpNYl0+VznTlOKjKNOonzTVo8rjNScn7+rlrn+EPBnw0+JH7b3gn4aeMPBmi614X8Q&#10;+KLq11Xw7q2nxXVjqCpoOrXKxywSKY5FWWGOXaynDQo2Mqpr7y8X/CT9lj4a/CPSfBXib4N+E7Tw&#10;Vo+qWdroPh6LwnFNY2V1dXAtIBBaRxMqO8t3s3KnHnOWIUsa+Nv+CbU/gHRvEPhr9rv4vftZ/DXT&#10;Zta+HM0U3hGPxPB9qSTU20278y6854zazQCzMTW4STa1w48393+8+m/2g/2kf2c/G3gzQ/CnhD4+&#10;eDNW1K6+JXg9bXT9M8U2lxcTMPEmmthY0kLMcDPA6A1/od4e5HjeEeBMtyXEy/fUIS57O6VSdSdS&#10;SVtLxU1FtN35dHayPzTw14fxWV5NiamPpKE8TWqVOVqLtBqMI3tdPmjBSaeq5uVpNM77wd8PvD0f&#10;j281TRNHvNN0q38Nabpum21rJcWMMQgluyYkgUoFVEkiA+QAA4HQgd7JbpsO0vnt+8b/ABqX8Kg1&#10;LUNO0uykv9Vvoba3jx5k08gRFycDJPA5Ir6w/S1orI8q+H3xM8WeH/DuoWWj/AbxdryReLddVbnS&#10;7zSFRwNWuhx9pv4m/MA11Xwg+McHxaPiKzl8A694b1Dwvro0rVdL8QGzaVZjZ2t4rK1ncTxMhiu4&#10;ud+c7gQMUnwIkaTwRdSOjKJPFWuyw74yu+J9XvGjcZ6qykMrDhlIIyDWZ4v+Ftp4b1fxD8TbD47e&#10;JPBtnqUi6j4gWxj0trRZIrWKBrl3u7KZ4wILaJWO8IBEDgEsSAejVzEvifXdM8S3ml2XgDVtQt2m&#10;V/7Qs5rNYVYooKES3CSbhjJwhXDLgk5AyNJ8IeMTryw/8L38XXlq1vvDXGnaUql933crYL29K7TS&#10;tLOmRyCTUJ7qSWTfJNcbNxOAOiKqjgDoBQBSPiDXCMJ4H1LP+1Na4/8AR9VtZk8S6xYx2sHhqaNl&#10;vLebdNcxDiOZHI+Vm6ha6Csrxz408O/DjwVq/wAQvF981rpOhaZcahql0tvJKYbaGNpJX2RqzvhF&#10;Y7VBY4wATgUAQSeMGtfHGneBb2w23GpaZeX8Mkb7kWO2kto3VjwQxa6jxgEEBskYGdyvO9Ou7jx9&#10;8Z/DfxE0DTNSj0mw8J61Z3kmqaPcWMiz3Fzpbwr5VykchyttOchSBt5IyM9hquvazYErZ+CdSvvR&#10;raa1UH/v5MlAGpXyD+x7+yh8OfiV8HvGHiPUfGXxI03UNQ+NnxNVm8P/ABc8Q6db27f8JvriB47S&#10;2vktkIADECLDNlmDFmJ+lbvx/wCLraDzYfgh4muG3Y8uG80oH6/NegfrXmX/AATnubq8/Z51i7vd&#10;MnspZvjP8R5JLO6aMyW7N411pjG5jZkLKTglWZcjgkYNAHuFmt2luqXjRtIBhjEpVT+BJx+dYfjX&#10;TvixfT25+HPjDw/pUah/ta634bn1Ayn5dmzyry28vHz5zv3ZXG3Bz0VFAHmcPwV1D4h+IY/Fvxs1&#10;SbUo/wDhHY9Ll8N2eqXkOi3JdJ1u5Z9P8zybgTrMqeTcicRLCu1yWYnF/a40DRPDPwK8N6D4d0i2&#10;sbGx+KHw/t7Gxs7dYobeFPFmkKkcaKAqKqgAKAAABXsFnc293C0ttKrqJHTcv95WKkfgQR+FeVft&#10;q/8AJINF/wCys+Av/Uu0igD1uiiigArlvhfqcE2l6lZpDcK1v4i1MSPJbOqNm9mOVYja455wTg5B&#10;6V1Nc/8ADT/kAXn/AGMGq/8ApfPQBn+JP2gfgX4Ndo/F/wAZvCelNGCZF1LxJawbcdc73GK820H9&#10;qb4DR/tP+Lje/HvwbHo7eA/Dn9n3kniq0EE119t1zz40YybWdU+zsyg5AkjJwGXPt2rrpws/L1KJ&#10;WhlkWJlbo29tgB+pbH41ZMSH+GgDldO+PHwO1iL7RpPxm8J3Uf8Aft/EVs4/MOa0rH4k/DvVGCab&#10;490W4LHCiDVIXz+TVsCCMcBf1Ncb8ctdXwt4NsdRWDd5ni7w/aYPQefrNlBn8PMz+FAG9pzRy+Lt&#10;QuI33L9htU3BsjhpT/JhWruXONwqjr3hbwz4q05tI8UeHrHUrRjlrXULVJoz9VcEH8q8+1D9iH9i&#10;7Vrtr/Vf2RPhjdTt96a48A6c7H8TCTQB0HxKYf8ACZ/D5d3/ADN83/pn1Ktbx/4A8K/E3wjfeBvG&#10;eiWmoaXqcPlX1peWyyxyrkHBVuDggEZBGQOK8Z8R/DDwV8J/jV4JX4P/ALNvhnQ9D0HVDqHiTXPD&#10;2jwWs0EdxZajZwJHBbwBplMrASMGzHvhOxkMskPvWm6jYaxp8GraVew3NrdQrLb3FvIHjlRhlWVl&#10;JDAg5BBII6UAfKfw3uv21P2NNan+B1v+zr4l+NHw1sbff4H8U+Gdf0e21jR7dpCItHurfVtQtluo&#10;raNSq3gn81ozAjJM4llHSaF8a/8AgoH4D0K11v4v/siaR4uW8j82TS/hX4yt11qxZiSI5LTWHtrO&#10;WONcebLFqBYPIEjhlVfOb6Ork9Z1xrf43+HfDhfC3XhXWLnb6mK50xB/6OP50AfLtvoX7dH7HP7O&#10;9x8erXxDN44vtc0PTdZ+J/gfxprF5f3fhnWJLa3j1fUNKu43nV7G32Pcf2LDCkbsk32WaHzEhb6Q&#10;/Zb8SfCbxX+zt4N1X4E6tYXvg9PD9va+HptL1aO/gW2gQQLGtzFNMk+zy9hkWWUMUJ3v9495Kiuh&#10;VhXyT+zH+1D+zL+xh8F7H4EftNfFzS/hfqWm+LvFFrpi/E68/sRNUt49dumiuba4vmSK8SWG4tpQ&#10;8TtkTjKowaNAD64prpGEZii8j5jivLvgr+25+yV+0b451D4cfAj9oPwt4t1jTbEX01roOrR3CzWm&#10;4IbmB0JS5hWRhE8sJdEk/dsyv8tepkZGDQByPw1u/GVzcatba7oum2lhHqV0dIntdWknmmBu5wxl&#10;iMEaw4AjI2yS5LNyu0Fud/4UN8W5YIxP+2r8RklVV8xrXR/DKqzY5ID6Q5AJ5xk49ah+Gfgbwz4I&#10;/at+IbeEPDVhpVrq3g/w7qF9DptmkC3N/Jf66Z7qQIBvmkHl75GyzbFyTgV6tQBy3w8+F9v4BW5v&#10;9R8Ya14k1a9t44NQ1zX7iMz3Mccs8kamOCOK3jCfaJFAiijBGN24jNZH7J+lf2F+y18NdE2bfsfg&#10;HR4Nvptsol/pXfsCVIU9q5G08I/EbQPCWmeGfAvi3QrGPTtNhtYf7S8PzXf+rQKD8l1DxgegoA6+&#10;iuJfQv2jSPk+Kfgkf73gG8P/ALlahudC/aXWMvF8V/A3A/6J9ef/AC2oA4P47ft2fCv9nK1uNP8A&#10;FttqPiLxV5lxNa+D/C0cLXstot8bdJWe4lit7cbNzjz5ojKLecQiRoygq/BH9sjwR8U7ZPjDJ8K/&#10;iPotprmki3t7G88B3uoTxSWep6layB30tLuAbjEJE2ytuilifgNgfMPwx+Dn7X3/AAt/4nT6x8EP&#10;7Y8Sav49vlvvEk1uljZSWk+oTx2V/E00rJPEunx2e+KKWaaGOBIWBkVUP3B+zD8GLj4A/BPQfhhe&#10;al9surGGabULjzvMVrq4nkuJwjbEJiWSV1jyobYq7stknx8HjM4rZxjMNisH7KjSdNUqrqRk614t&#10;zahG/LCLsotu7Wtt1H4Xh/POI83z7Ewr0PZ4Wm6kVzU6kJc0anLCSnNqNRTipT9yPLFOK5m3rGf2&#10;mfhsi+e3hf4gLt4z/wAKl8Q9P/ACuw8LeLNG8a6DF4i0KSVrW43iP7VayQSAqxR1eKVVkjdWVlZH&#10;UMpUggHitN0WRNjjg1ynibRdI0fXPC9ppGlQ20N14juPtUNtEEWXfZXkr7wMBt0oEhznLjd15r2D&#10;7otfCG+/tT4U+GdUI/4+fD9nL9d0KH+tdBLGskZjZFYHqrDg1FpmmafounQaRpNlHbWtrEsVtbwo&#10;FSKNRhUUDhVA4AHAAwOKnoA8tOq/Hr4bWXhfwLpXg3wvr0bWcGmNq1/4turGWa5itpGd/ISwnVVK&#10;wFv9YSCxHOAT1Wmar8YpmA1rwL4bt/732XxVczY/76sEqr8T737L42+HUGf+PnxlPH97r/xJtTf/&#10;ANkrsqAMT4beEf8AhAvh9ofgozpM2j6PbWLTRx7RJ5USpuAycA7c4zxmtmYZjIIp1Nk+50oAFWJi&#10;G2qSvfHSnVzPwm15/Enhi61JpC3l+JNYtMn/AKd9TuYMfgI8fhXTUAFI5IRio5xS1yvxW8TfEbw5&#10;Y6XH8LvCmiaxqmoap9m+x+IPEEum24j8iaUv5sVpdMWHlABfLAIYncMYIBm/s6Jt+Ht8Gwf+K48U&#10;Hp0H9vX+B+Vd5XG/Avwv438KeAVsviHp+l2esXWr6pf31nouqS3trC11qFxcqsc0sEDvhZlBJiTD&#10;AgAjk9lQAV4n4Cjx/wAFGPirJ/e+CvgEdPTV/GP+Ne2V88L8SfDfw9/4KDfEy416x1248/4N+BQi&#10;aH4Xv9UcBdW8W8stnDKyZJ43ABsHGcHAB6z8T/ifrfw/aytfDnwg8R+Mry8dz9g8N3OnRSQRIBvm&#10;dtQu7WPYCyLhXZyXGFwGIy9M+NHxIvwpu/2SfiBY7vvC61Lw8236+Xqr/pmuQ8ZfGxvFfxN8AXfw&#10;30LxxDaWvia5j8Zvd/DTWLYNpT6Ve7Uzc2a/8v66c3yHf8vPyeZn1y38Z6Jc61Y+HlW8S71CxuLu&#10;2jm02eNfKheFJNzMgWNszx4RiGcFioYI5UAwvCPjDxHqfi3ULe++FeuabHJHA7SXlxYMEOHGT5Vy&#10;5/h7A9K6q5lYwk/Z5OOe3PH1rH0rTNbg+I+ta3NN/wASu40iwhtYdq8XMct20zf3uUktxycfJxjn&#10;Nzw94o0Pxv4S03xn4YvftOm6tYxXmn3HlMnmwyxh0ba4DLlWBwwBHQgGgC9p3/IPg/64r/KvEf8A&#10;goncpZ/s/aHdyrIyxfGz4ZuyxRM7EDx1oR4VQWY+wBJ7CvbtO/5B8H/XFf5V4p/wUI/5IR4f/wCy&#10;4fDL/wBTrQqAPY9T8S6FoWm/2vr2q29ha4yZ76YQqM9iXxg/WuRuf2nv2bYGa3uv2gfBEMi/eik8&#10;WWasPw8yu8AyKy4dU0a48WXXh5JVa9tbG3uZof7kcrzKjfiYH/75oA8r/Z4/aB/Zv0D4IeDPCP8A&#10;w0D4L+06f4V062kt5PFVoJEaO1jQqy+ZlSMYIPINeix/GH4STbfJ+KXhxt33duuW5z/4/XQiGNTk&#10;L+tHlp6UAc54q+JnhXR/BGseMNM16xvo9I0u4vZltbpJPliiaQ/dJ7LXSAoOmOefrXnnhvwdqNl+&#10;1Z408dSxP9j1L4f+GrGB9xwZba912SQfXbdR/mK2PHHwG+B/xNkab4kfBzwt4gZvvNrWgW90T9TK&#10;jUAdZmvMfgKyn4rfGxQw3f8ACzbTj/uV9BqGL9iX9i3RWbVNM/ZC+F9vNCjMstv4B06Nhx6iHNY/&#10;7L1k3w/8X+PPCviPwLp/hW81/wATR61omjaQxeym07+zLC0V7eTyYVdw1q5mhCh4XfLBo5IZpgCz&#10;+09+zTq3xOvNJ+Lnwe8Wp4X+JHhP5vDPiB9Pe7iMRbdLYz26zw+daXHCTw+YodQkgMdxbWdza8Zp&#10;Xx6/4KG/ELQdL0DQ/wBhhfh74oVUn1/VvHnjLTNS8PbPJcm3tJtLumvZpzKYV3TWcEQXzWySqCT6&#10;WpGOFJxQB8h/EfU/2vf2xpvDvwD1P4UeOvhPpEfiLVD4++JXw9+I1ibOezg07U7WKHS76OSLVFuY&#10;9WfTp8TWEETrZzJIZoWeKbRsf2h/jt4F/bM8E/s1/tW/8IgtvqWj3Nz4R8XeG76402PxVqTJIrKm&#10;n3MjeQbSKORZbVbq9aRtTsp0VVjlNv7h+zpcPc+AtQeVtzL458UJn2XXr9R+gri/22fDniGZfhX8&#10;TdF0S+1K18D/ABe0vVdcsdKsJ7u8eznt7vS2lighRmkEL6jHcSdAkEE0nzGMI4B7gOlBAPUV4P8A&#10;8PP/APgniLr+xh+2Z8Ov7ZF2lmfC/wDwlVt/bX2tpPLW0/szf9s+0mT5BB5Xmlvl254r1j4X/Ff4&#10;b/GvwVY/Ej4S+NtN8RaBqkJl0/WNHvEuLedQ7xttdCRlXjdGXqrIykAggAF7xVfa1YaQz+G9Ms7z&#10;UJHCWtvfXrW0Tt1O6RIpWXChiMIckAcZyM/xb4Y8T+M9GhtNI+JGreFZldXku/D8NnNKTtIMeby3&#10;mjKZOc+WGJVeQMg2fHvhDwZ448MT6D4/8J6ZrWlsVlm0/V7GO4gdkO5SUkVlJDAEHHBGaueHF2aD&#10;Zgjn7LHuz67RQBw2i/A3x9YavDe6/wDtYfEPXLGNybjR7+20K3huBjhWkstMguFAOD8kqE4wSQSD&#10;saZ4A8M/D/w34L+HvhPTFtdH8OtFY6XaiR3+z20NhPDGgZyzNtTC5Ylj3JJJrrqqarZzXYga2kRJ&#10;Ipt6NIpYD5GXoCM/e9RQBborkL7Rfj09yzaZ8SPCMUO75EuPBd1IwHuRqKZ/Kqw0H9pLv8VvA/8A&#10;4b+8/wDltQA/4++IIvC/gKHXp7qCGK28SaK1xNcyBY44TqlosjsSQFCoWO4nA6njNfPnxD/4KFeM&#10;fHul6kP2RPhXeaxFatJGfF3iSxkiseIUcTW9mXimu03b4ysj2rZAkj86NkZuR/4LEeNPiD8Pf2V9&#10;N8JfF/4neFJNM8efELQ9AjWz8ITWayFbtdRlgnnm1N1SGW30+eFgY3DmQRkAOWHL/Bvx1pP7SunW&#10;vgn9kC+TWI0tWsNR8ULG0+j+H1CJ57yzRNtmuysyslsHWSQyByQivIv5z4jcQ8c5JHA4ThfLXicR&#10;ipyTqzjJ0KMI8t5TcbK7cvtNRiotuM+ay+JzrOvaZxPKY4p4dqk6i5Ie0rVZtuMKdKLThHVXnOaa&#10;jGz91XmvUP8Agn5+298TPih8LfEXiL9pPTde1SZfG97F4T1jwz8Jta8i90ryoHwywQzqr29297ZY&#10;LCTbZp5m9900v0N4Y+O/gbxZ4ltPC2keHvF1vcXvmCOXVvh5rOnwAqpchprmzjiTIDY3OMnCjJYA&#10;7Hw18C23w28C6L4B03Ubm6tNE0m3sLe4vZA00yQxrGHkKqAzkLliAASScDpWvqGj6Vqr28mp6dDc&#10;NazebbGaMN5T7Su5c9DtZhnrhiO5r9KrVPbVZTaSv0Ssvkui8uh9NlOHxmEyuhQxdR1KsYRU5u15&#10;SUUpSdklq7vRIytRs0b4g6bqIC7YdHvomPoXlsz+fyVu7ELbygyOhxXlnwDmub/4s/Gq3v7q4nj0&#10;34lWtrpkdxOzrZ27eF9BmMUIJIijMskshVcKXkd8bmYn1Ssz0DL8TQeIHS3uPDqW8kkMzPJBcTNG&#10;sy+W6hd6qxX5irZ2nhelcb4X8X/tJ61bNNqXwl8F2oSaWJ/K+IN5KdySMh66SnGV49q9GrN8NxrF&#10;BcJ/F9vuD+crN/WgDmdW8F+MvHHijwrr/ii103TF8L67JqflWN/Jd/ay+n3ln5WWii2Afa9+7Df6&#10;vbj5tw7iiigBsiqzLuUfe7/SlCqCWCjJ6nHWqWvXbWdrDKv8V5bxn/gUyL/Wr1ABRRRQBwf7RmsT&#10;aJ8P9PvLd9rSeOvC9v8A8Bl16wiYf98ua7wADoK8n+M/h74+/EnX7XwR4f8AB/g2Pwta+LNC1KfX&#10;LvxhdrqAisr+zvpFFkunGMsTA0aj7SAQVYlclB6xQAUHOOKKD06UAeVfsKXbX37EXwcvmbd53wr8&#10;PPu9c6bbmqvhz9qrxP40udSfwR+yb8RNZ0zTde1DSP7cs7/w9HbXNxZXktncGNbjVYp9qzQSrl4k&#10;J25AIIJ4D9gX9ozwHov7B3wP07UvD/jiSZPg/wCGhI2n/DLXbuIsNLts7ZYLN0cejKxBHIJFenfA&#10;LxJ4ZsYvEGheH/CviTTNMn8UXmo6WmreF9Rtd/2zZeXUubmFWUNez3jbXxtzhQECAAFf4qeNfF/j&#10;X4R+KvC+qfs5eNLOHUvDd7azNNe6I2Fkt3Qn5dRPQGvSND1nUdUtftF94VvtNb/njeSQMx/79SuP&#10;1p0d3pXiXSbiMK0lvJ51vOkkbITtZo3HODjKsAw4I5BIINc78P8AxPrHh/4c+CdN+Lt/s8Uatp9t&#10;ZXy7UbztUWyee5XMQ8sf6i4bIwnyYHUAgHRTXMh1m2hNpIFMch8w4wOlXqrz/wDIRt/9yT+lWKAP&#10;OdB1OKP9rDxdppt7jzG+Hvhx94t3MeBfa5/GBtB/2Sc+1dJ4n+Lvwt8EyGHxn8SNA0hx1XVNYgty&#10;PrvYYrD8O/8AJ0HjD/sQfDf/AKW65XdtHGBu20AeXa1+0N+yV4o1Dw/4im/aW8At/Y+otf2MieMb&#10;FldmtJ7fIPm9Nlw3IrpNL/aF+AWuf8gX44+D7z/r18TWsn/oMhrK/ZHiU/sp/DPcOf8AhX+ik8nr&#10;9hir0Py0Pb9aAMO1+Kfwxvn8uy+I2gzN/di1iFj+jVi6rrFrcftBeFba1njkjn8Ga7KsscgZTtu9&#10;IHGP9+u0mUKu8H7tYPgHw1a2vw10fwzrNlHOsGj29vcW80YZCViUEFcYPI7igDoty+tZvi5oz4X1&#10;JXK4+wzBs/8AXNq4fX/2NP2QfFdyb3xR+yr8N9SmZtxm1DwPYTMT65eEmuQ8Z/Bf4H/CPXNL8I/A&#10;H9kj4fxa/qFrc6kP7P0ay0toLK2ltkuJIXjtzvuQ11CY42MSMdxaaPA3AHueoWFnqtjNpuo2sc9v&#10;cRtHPDNGGSRCMFWB4II4IPUV8tp8Lv2lP2IfiTNqX7N/w21f4q/DXxVqV1fa94HtdW0+z1LQL1vM&#10;mkv7OfULqGK4e5kIjmgdoxPI32yWZLtr6fU/pjwj4v8AD3jrQIfE/hbURdWc7SIr7GRkkR2jkidG&#10;AaORJFeN43AdHRkYKykDSoA+XNd/al/bi8B+FG+OHxA/ZE0218OX/i210jTPh23i2CPxdbQ3d7Z2&#10;FlLI8Tz6VNczXVw+bcXkUMUPkyNdM7yQxZnhLwZ+3lrXibxR+2D4aTVtB1nUdWuLfSPgT8TNeWS0&#10;l0GK1sYo7dn0y6uLPS9RN9a39xHfQG8V7fUfLuI5GEIs/oL49+Gv+Et8EafpIhMnl+NPDl5he32b&#10;WrK4z+HlZ/Cu0oA8L/4J5/tC/wDDTH7P8nxIv7DUNP1hvEl8niHQtU8sXGg3sji5bSZVjwEms0uI&#10;7SVSquJreXzFEhcn3Svl3wx8cfhX+x38d/jld/tMeJ18D6D4y+I2keINA8ZeJLd7PQZYJvC2naf5&#10;LalKq20c6TaFeF43kG1ZbY5JmVa7Lwp/wUs/4J/ePPH+nfDDwJ+2P8Odc1rVmhTTYNF8W2t5FcTT&#10;SNHBbrNC7RfaJWR/Lg3+bIEYqpCkgA9wwM5xXAfDm98RSfFPxzZJploukrr0P+lLfN532j+y9P8A&#10;k8nytuzaQd/mZzxs6kd+p3DIrlY/DHw10b4wJ4gsvA+kQ+KNY0O4+0a9HYRrfT20ElsvlPMF8x0B&#10;kjwpYgbF44FAGPr3wd+J+vahc6hB+1b420dZrqR4bPQ9J0IQW8RclI1+1adPIdqbVLM5LEE8AhRr&#10;eCfhjqnheHzPFPxW8SeLr2OdpINQ8Q/ZI2hUps8sRWNvbQED5iGMZky7AuV2qvWUHOOKAOZ+E98d&#10;R8L3VyT93xJrMX/fvUrmP/2WumrzH4LReNb/AOHeoP4Y13TbOUeOPFC7tQ0uS6U412/UcJPER06Z&#10;rYbQv2jiPk+KfgkH38A3Z/8AcrQB2juqqSWA4r5X+L37Ungb9nz9tHxXbTeGvEHiXxFr3w28KQaf&#10;oPhuxEshjj1LxBumlkcrFEiefvILmV0SQxRSlGWm/tfftV/tAfs6xaX4I8GeIvBfi3x34haRtF8N&#10;r4MvrS3NvE8aTz3NyuoTfZ0BljRAI3eSRxhPLSeaD4h/Zb/Zs1j9nV/ih8ONd+Kdj/wkl54R0fU/&#10;EnjRt32o3Nzeau13cXkzyyNNcysiszhicbFGdoJ/NvErxIyvw9yaU241cbNR9jQ1bkpTVN1JKN5K&#10;nFvpaVSXuQd+Zx8mniK2cZ0spwVWNPls69eUXKlhqdlJyqWtHmcbuMHJaNSa5Vr618W/2tP+Ch/j&#10;H9pv4TnSdYsvhvZyeII49U8KaF4KuPEratphmhnv4ZbxYHmcfZbSdozBbWrhgVZ/mDx/dcf7SPw1&#10;IV5PC/j5nRcbz8I/EOffH+g+1eFf8E2fA2meN/C/h/8AaS8CfGCLxF4bh8O6l4asJI4yzalJHqCr&#10;PeO+RtxNaSoiAMGQiTcNxWvrlAQoDV9Twjm3EWccJ4OvnuHhRxTjJzjCEoWvUlyKUZOUlLk5bqTc&#10;k9JapmOS4GvgZ4pSx08ZSlVm6VWcYxcqSsotRhGKSlZyjpflavdmB4F+JPhn4hWFxqmg2+rW8Vrd&#10;G2mXXNBvNMlWQIj48q8iikI2yLhtu08gEkHGJ+ztpI0fwDqFtsH7zxx4mnzjqJddvpB+j1d+Jei+&#10;HvDfgLxd4q0zSrWyvbnS7q9vr62hWOWaeO0EazOygFpFjhiQOTuCxIAcKAOosdPsdMt/sunWccEf&#10;mO/lxIFXczFmOB3LEk+pJNfQHuEpVSclR+VeU/FLxb8S/gL4Xt7vwP4A0XxHFqHjGC1k/tHxNNpr&#10;xHVNWSJGGyzuA4jkvCWGR8seRy20er1x/wAcNJbWfB1jaKpPl+L/AA/PwP8AnlrFnJ/7JQA7TNY+&#10;Ocm3+2fh34Vh/vfZ/GV1Nj89OTNX/A/he/0G81zV9Tli87XNXW9+zwkstsBaW9v5YYgb/wDUbs7R&#10;jfjHGTv0UAFef/B5Im+I/wAVmZFLDx9b845A/wCEf0avQK4r4X2X2Tx58Rpiu37V4yglH+1jRdLT&#10;P/jtAHa0UUUAFUbOyEGs3ko5+0eXI3H+zs/9kFZvxP8AFOv+DvB02t+FtDtdS1I3VtbafY31+1rD&#10;NNPPHBGJJlilaJN0gLMsbkAHCseKzfhj/wALsv8AVtS134w+HfDuj+Zb28Gnab4b8SXGqR/IZWeZ&#10;5ZrK0Ks3mIuwIwAjzu5wADsqKKKAPGPjdO9t+1x8E3XP79vElv8Anp6SYz/2yP5V6J8V/iG/wt8D&#10;3HjOHwVq3iKaO7tLa30XQntVuruW4uYraNUN3PBCPnlUkvKgCg8k4B8q/aq8R6b4M/aC+BnijVIL&#10;6SFPFWswPHpul3F7M27QL5gFht0eRv8AV/wqcYzXSeI/j98MvFenNo7eDPiJcSQ3EF5bwn4X+ILc&#10;STQTJPEPMeyVR+8jX7xAPQ8E0AXNK+OHxN1BN93+x18RrE7sbbrVPDTZ9/3ervxWHcePPFepftJe&#10;E7y++CfijT8eCdfj8u8utMbg3mjnd+6vXGBtGe/zDAIBx6ZYeOPDt39hiaS6tX1C4NtYw6hp81q8&#10;0oieUoqyopJ8uORunRDWV470PVX8e+D/ABToOlNLJBqF1Y6xdLMB5GmzWkkrDax53XdtYDKguMdk&#10;MmQDqI7mSRA5s5Vz/C23I/WvLf2NXLfCbWfkI/4up466/wDY2atxXqFnqNrfvPHbsd1tN5UyspG1&#10;tqtj34YHj1rzD9jf/kkusf8AZVvHX/qWatQB6ld/8esn/XNv5VR0vxBp03hyHXJne1t/s4dnvoXt&#10;yi46sJVVl/ECr13/AMesn/XNv5U20UNZw7h/yzX+VAHGal+05+zhol6mna58f/BNjcSPsjgu/Fdn&#10;G7ttLYAaQEnAJx1wCayvC37Uf7NIguEm/aL8CiWTUrk+W3i6z3Y85wvHm91AI9q1fivZ+f4/+Gcy&#10;w7vJ8bXDM390HQ9VH8yK7cRRjgL70Ac3b/Gv4N3kK3Np8WvDMsbcrJHr1uyn6EPWnpnjbwbrcgi0&#10;bxbpl4zfdW1v45Cf++WNaWxSMFaxL/xHDafETSvBZiXdf6PfXqt3H2eW0j4/8CqAOT/Zc0e68P8A&#10;w41Wxvxtkk+Ini+5VW/uTeJNSmQ/irqa9IzWD4w+F3w0+IcQt/H/AMPdE1yNV2rHrGlQ3SgZJxiR&#10;WHc/nXEn9hb9iRpvtDfsdfCzzN2fM/4V9pu7PrnyaAPUsjzMZrzX9qL9mLwV+058P28L69NJpuqW&#10;bLPoPiLT1ZbzS7lZY5klidGR1xLDDJ8roweGKRHjliikTnfg34p8HeC/FuuPYfCrQfBHgubVI9F8&#10;N6lpogt4r7UINQutPliuI44kS2ka5EcUCl5BOJYsFZXMC+3A5GcUAfIHhT46/wDBU7wn8Mv+FY+I&#10;/wBhiTxN8QbO8g0zS/iOvjfRIfC+qRB4Y31XUY1ng1C0G0zSNDa2MzNsBWKMyfZ4ui+KvxR/bi1T&#10;SdS/Z8l/ZjurrWNZa3tLb4k/DfxraRaZptjc3Jge9u0v5bW/sZ0hWaXy7KO+KbV2TmQgD6drNs7Z&#10;l8W315s4ksbaPd67WmP/ALPQB8i/FTxr8Zf2K7fwt8L/ANoLxSfGHwduvEludL+KV8Zn1rw2bW+j&#10;vNP0nVRLJJ/aTSrELaHUty3E8scNvJDcXd1HLN9lRHMSnI+6Pu9K8e/4KG/CzXfjd+wh8ZPhH4U0&#10;m4v9X8R/DLW9P0extHCyXV3LZSrDEuSBl5Ci4JAO7GRmsxf+Clv7A+i3f/CN+O/2q/BPgjWre1t5&#10;rjwv8Q9ai8N6rbRy20Nwhex1MwXEY8uePOYxtYlGwysoAPdq8p/bpT/jCX4xeVCrM3wt8QbVboW/&#10;s6fHQHv7GtX9nT9qr9nn9rXwbJ4//Zy+LGkeLNJguDb3Vxpdxl7WYAHy5omxJC5UhgsiqSrKwBUg&#10;ntfEHh/QvFmg3vhbxTotrqWmalaSWuo6df26zQXUEilJIpI2BV0ZSVZWBBBIIINAHM67onxX8dfD&#10;r+ybPxnF4G8QSalbvNqOg+VqohtYr5HkijN3bohae1RotzwnyWmLKJDGpbBm+APxUnLA/tr/ABOV&#10;WyNsel+GBgH3/sbI/PNXv2YtG8P+H/hjPonhbRbbT9PsfFviK1s7GzhWOGCOPW75FREUBUUY4AAA&#10;HFehUAeefHW1i8O/DHTbOxkmZV8ceGUVri4eZ/n16xBy7ksfvcZPHQcYFehjp0rz39puNpPhxpoX&#10;t8QPCZ64z/xUGn1ta5pfxnmn3+HPHnhi1h3f6u+8J3FwwH+8t/Hz+FAHUVX1TUNP0qxm1LVL+G1t&#10;7aNpbi4uJQiRIoJLMxIAAHJJ4Arh9Rtf2g9LtJtQv/jB4Fgt4Y2kkml8A3arGqgkszHVsAADk9K+&#10;Fvjl+1F+1t+0/ofxe+DN1q/g3R/hbHod9o154k0/wlcza1rFnLGYJ5beFdTeO0WQeekW5nlMbeYw&#10;t32ofHz7P8n4ZyueZZpWVKjC127tttpJRirylJt6Rim+uybXBiMyw1DHYfAp81fES5KVOOs6ku0V&#10;2W7k7RitZNI931v9uz4X3X7NbeHP2V/ilpXijxgvg+3XRb7RbW71bT7GUoIjLLc2NvcW/nQhXkFt&#10;I8e9kjjkeBJfNX4b+Evxc8Z/DHwFqUlp8K/EHijxNrnjzxFf/EB9D8FXcOoXf23Uppl1KGa3gZNj&#10;KykKDtGFGNoAqh/wT9/4Zuuvhi37Nvww8QfETw7c6tPFdeH11TSZf9FuFMkpKXEbuNm6SRiHIPzH&#10;5skGvqPxD8Mn8N6EvxV8KeJLe68RaRbldSuElCQ6i4wJGKow2SHHPAyeTzzX8aeNHjFR4gzCvw7T&#10;ozWEhUjKm3FwlVko2TqO3u07ubjGEtJxi5OWjj05vwzxpwJWwed8TYOjNwdZVsurq18O+aMMRTqw&#10;nNTnyNX5HFxbaV2rvzNf2wPG138f4vhDpfhfWdP0fT/D8mq+JvHmueC7qL+zdPhCfaJXgMP2mSSI&#10;SRCQiNYEMkW+WPzAa+m/C37Humfss+HdQ+Imt+Mh4m8VeJfHHhCxvNabS/sipZL4kt2jhSLzZNpM&#10;l3K0j7vnOzhVjRV4b9hz9njUv2iPG0n7U/xY0rw7eeFrzRtY0bT9Dnt5Jpr64+1yadeNcROvlrAI&#10;beaNULTi4S9y6wNAqv8AamreHPCmr3dvo+s6DY3UYZLuG3uLVHUTQTRSRSgEcPHIEdW6qyqwwQCP&#10;6a8MvD/JeB+H8NOjgY4bHVKKhiGpOcpS5+Zpz5nH3uWE5RgoxUvdSfK2/geDcP8A29h6ef46M3Ny&#10;qSoc9Sc1CjNtU+WMnaN6dlque3xNOTRqxQRRphYlHAzXKfGr4Zj4r+DbXwyLxbdrPxNomsxs0ZZX&#10;fTtVtNQWM46B2tQm7nbuzhsYPXUV+kn6IeW2vxO/aAvfinrXw5tPhH4R8nStNtb+LUJvH12rTwXM&#10;11HHmL+yzsf/AERiV3MBuADHrXUKfiTrMUdn4i8MaLZoLiGV2s9cnuT8kqvgBrWP+76isvw8T/w1&#10;B4wUn/mQvDh+n+m65XfUANRVUcLXB/tVsq/sv/EguQP+KD1jr/15TV31ef8A7V6l/wBl34kIqsS3&#10;gPWANv8A15TUAd+EQHIQcdOKWiigArD+J3g61+Inw4174f3xHk67ot1p8uf7s0LRn9GNbleU+OPj&#10;B8bH+Nup/Br4O/CrwvrB0fwrpms6hqHibxtcaWP9OudQgjijjg02737f7OdmZmT/AFigA8mgD1YA&#10;Y6UVDpsd5Dp1vDqEqyXCwqs8idGcAZI9s1NQAV49+w9ZtYfB/X7dk25+MHj+TG3HD+LdWfP47s17&#10;DXhXwP8Ai54O+GPhTXPD2t6J4smm/wCFieKZi2i+AdY1KH97rl7KMS2trInRxnDcHigDufH/AMZP&#10;Gfg/xb/wi3hj9mzxt4ujWxjuJtV8PX2iR28TO8iiFhfajby7/wB3uyIymHX5idwU0/4vfEG8ZRc/&#10;st+OrPcuc3GoaCce37vU2qr4P+MuheJvGt9e6fo3i6Ozm0+1ihGpeAdWs8SJLcFzie1Q8h4+Txxx&#10;3rs9B8Y+G/E+o6tpOhamtxcaHfrZatCqkNa3DW0FysbZA+Yw3ML/AEkHfigDgP2W/Hev+LvA+oz6&#10;x4I1KxMfjjxNCstxLbMu2PXL6NV/dzOcqFCnjGQcErgmn+2lM7fCTRUNvIP+LseAzuOMD/irtI96&#10;7LwzaeGPhN4aurf7K1jYXHiieWJV3y+ZdajfmRm6sQJLq6Y84Vd38KDjj/20mD/B3RHHf4seAT/5&#10;d2kUAeuUUUUAFc/8NP8AkAXf/Ywar/6Xz10Fc98NSBoN2Cf+Zg1X/wBL56AE+J1w9t4ctpEk2k+I&#10;NJTcf9rULdcfrXRVwf7RVzcW/gDT3syN58deF1/4CddsA3/jpNd2GU9GFAC1xvx28O3nijwVY6ZY&#10;ozPF4y8O3jBf7lvrNlcP+G2I12W4etZPiLxNb6Fquh6ZNt3azqrWceezLa3Fxx+EBoA1qKAyk4Bo&#10;oAqxT22oPd2iv80beTN04yob+TCuRl8BeJfAV5cat8H4LF11DVPtGpaHq1zJFauZCTPNBIiubWRm&#10;PnMFjdJZA5ZFknkuBq+CJ3l8TeMImk3eV4iiVRn7o/s6yOPbkk/jXR0Ace/iv4waXZRahrfwr064&#10;XzkS6ttB8SefMis6r5ifaYbdHVAzO4LKwRDsWRysZ4vS/iDpfxB/aX8C+INI03Vra1m+HvigxLrW&#10;g3WnT4/tHQ0+aG6SOWM5VsBkUkYYDayFvZGUMu1lyD1B71w+vaYG/aP8KauseFh8FeIIWbH8Ul5o&#10;xH/os0AdxRRRQBw/xz/Z9+Gn7Q2hQ+G/iXopuI7UvNpOpWshhvtHvcYjvrK5X95aXUY3bJ4yrpuO&#10;DyQeDsP2bf2nPBBu7L4efty+IdRsb8SI0fxG8I6Xq0+mIRJ5ZsJrOOxYMryAk3v20MsSKAuWZvbF&#10;v7eTU30tW/fQwpK6/wCy5cD9Ub8qsUAfMV58Ff2mf2V7+8+Pvhn4+fEL44NHbpF4q8G+LdP8PxXd&#10;9psbTzZ0ptM02yIvYXmkeKGZ3jmV3hOxmimh5r4l/tjfEv8AbA8U+H/gB/wTh8c3nh3WLu3TWvGn&#10;xI8WfC3UHs/CmmKu+C3ay1FLP7TdXsoa3EKyLJCkV07BHhFfYTKrDDLn615f4TjRP2zPHmIwo/4V&#10;j4RC/L/1EfElAHI+IfD/APwVA0bRbceGPix8BfEd5JmO8/tL4d61osVupUDzl2avfGYq2WMR8sMB&#10;t81M7w79hD4w/Er4k/8AC1PAHxW+I2i+LtY+GfxQm8L3HiLQvDp0uK6J0nTNSdTb/abjy/Kl1GWB&#10;cyM3lwx7y0nmO3vbrvQoe4xXgXxV/Z5+JXw88T+Ivjt8Af2obvwOmpXdxrvi7w/rHhGz1nR9Uu00&#10;20s0nnXEN8ojgsIvlhu4t5JycbQAD36ivOP2Rfi/4j+O37KHwz+OnjvTLfTdY8ZfD/Rte1axt43i&#10;itri7sIbiWNFkd2VVeRlCs7EAYLE5Ned6B+1D8a/2nNd1HX/ANivSfB978PdBe+s5fHXiy4u/s/i&#10;bVraYxSWWmrAo22iyJNDJqhMqrLGRDbXSozUAe/R3Wltfy2cd9H5yN+8hEg3BiN2MdehB/GrteK/&#10;so/tV+E/jt8K/AvxN8XeL/Deiax8UtBtdY8P+B/7VjN1at9iha8so3co+oPBOlzunSKMbAuY12lm&#10;9oMsAJUyLlThhuHFADq8v+LHgq08f/HTwbo2u6hrsemWvhzXLto9G8Q3ungXgn0yKGRmtZYyzCKa&#10;5VdxOBI+Opr0fTNX0fW7drvRtTtryFZpIWktZlkUSRuUdMqT8yupUjqCCDyK+D/+Cl//AAVR+MX7&#10;Gf7VGk/DX4Q/sN6v8Tk0P4dyeJfEWuWPjeLS7eytLg6j/o8yzWkqKoGiy3LTmRSqW77Q3zKwB9ff&#10;8M6fD/8A6GDx3/4dLX//AJNrzz9o74pad+w74Mt/itp2pSahoMmpQ6dq9j4o8TatfzrNOWEElrtS&#10;+up5DIVjNrDBI7rKsgKLAwf0D9nH9pD4aftS/ArQ/wBob4WXtxN4f163mktTcQ4kRoZpIJYztLK5&#10;WWKRN8TPHJt3xPJGyO35y/HT9rL/AIJ9+N/2xZviV8Hfif4R8S+MNetPP1jwtd+ApbfxoTaLpsc+&#10;lacl3bQPcnVbGD+zFsrlhKJryKa3dVEy0Afo18OGvfjDougfFPxtoGlQpFJDrHhP+yNZubmMLNZy&#10;xi4Yy21swLw3Ui+U6ELkNw2Nvc3NnFdxmKRpFB/55zMh/NSKdbsWt42KkZQcHPHHvz+dPoAyZ/Bu&#10;k3K7ZLzVMHrt1q6X+Ulea/ALTJtbvPHXgDxX4r8R6tceCfGn9kprV7r00U99HNptjqaM6W3lRIYx&#10;qHkDanzLArMSzNXsBIHJNeRfCPUI/A3x0+J2h+MIv7Pm8aePrfUfCskqt5OpRJ4b0u3dElA8vzw+&#10;n3jG3LecI4GlKCMhyAdboPwM+H/hiyk07w+detIJb26u5IofFupANPcTyXEz/wDHx1eWWRz7txgc&#10;U/Ufgr4P1RdtzrPixf8Ar38eavD/AOgXQrI+O/7V/wCz5+zXo0Or/GH4n6fpkl1N5Om6TCJLzUtR&#10;lA3GK1sbZJLm7cJlykMTsqBnICqWGX8If2uPCvxU+IEnw31f4ceLPBOpXVi+o+FoPHVlb2M3iXT0&#10;fa93aW4ne4jCZjaS3uo7e6hE8XmwJvwADY/4Zq+He/zP+Ei8fbs5/wCSq+IMfl9uxSW/wg8H+CvG&#10;Ph3WdL1HxJc3C6lKif214y1PUo1zZ3GWWO7uJEV+24ANgsAcEg9J8RviZ4A+EfgrUviL8S/F+n6J&#10;omj2U13qWpaldLFFBDFG0kjlmPZEZvXCmvmbQ/2qf2lvHHgb4e/teXnwFt7j4V6tqEevTad4dk1G&#10;+8V6NpN1bXVtamTTIbOUahJie1urhbeRWtwZooUvhCk84B9bUVzHwl+Mfw4+OPgSz+JPwy8SpqOk&#10;3sk0UczW8tvLHLDM8E0MsMypLBNHLG8ckUiK8boysoZSK6egArx3wQFH7fvxMP8AF/wp/wAD/l/a&#10;vizH9a9ir5b+Jfiz4/8Agz9tn4m6/wDAv4c+H/E0tp8G/Bc+p2Or6/c2c5iTVPFb7LZIrWZZ5XCu&#10;iq7xKGZSWIBUgH1JXE+LdD023+OHg/x3dXNslwNN1TQrRbi7SNn+0rBeOsaeUWkfGmA7RIihFdiH&#10;KrjpPCXirQvGXh+z8R+HtQFxa31sk9uzKyNsZQw3I4DI2CMqwDA8EA8Vk/EuOGzg07xVLo99e/2P&#10;qCThNNgMs8SurwvJHGMlyElfKgFyhcIGcqpAOndgqMxPQZry79nr4nfCS7+F/hj4ceGPiboGoato&#10;/hWzhvNKsdXhlurfyYEjffEjF0Kt8pBAweDXplle2+oWEd7aXMc0csKvHJDIGVlIyCCOoPrXJ+Cv&#10;Dfh7xN8DPD/hzxLoVnqWn3Hh2yW4sb+1SaGVRAhAZHBVhkA8jqBQB1mnf8g+D/riv8q8U/4KEf8A&#10;JCPD/wD2XD4Zf+p1oVe16d/yD4P+uK/yrxT/AIKEn/iw/h//ALLh8Mv/AFOtCoA9xHSvKvCN7dyf&#10;tu/EHTnc+RD8K/B0sa4/jfUvEwY/kiflXqe9RwWHPSuX0jwKlh8a/EHxPDR/8Tfwvo+l8N83+iXG&#10;pS/l/p3H40AdVRSbl/vClLKBktQBR06/+2avqFuAP9Fljh/Hy1f/ANqVerj/AIc+Jotd8bePtMj2&#10;/wDEn8VQWbY7ltI064z19Jx6dK7DNAGf4s1mx8O+FtS8QapL5drY6fNcXEn92NELMfyBqHxX4N8O&#10;+O9Abw74msfPtXdXAWRo5I3U5SSORSHikRsMkiFXRgGVlYAjgf26ry6079iP4x6hY3LQzQfCvxDJ&#10;DMjYKMum3BDA9iDzXqajaMZoA4y1T43eGYYdCsLHRvEcEMKINa1jWGsbqYjgmWKC0eMtjBLp5akl&#10;sRoAMu1P4qat4a17+wvFnw51yFbjUI7bSdS0nT5NStbwyGTbva3UvZ7VRTJJcpFAhkUCZ+SOypro&#10;jD5kDfUUAcH+zdhvhxdzhWXzPGniVwrRlSM65fHkMAQeeQQCDXfVzvwu0U6B4YuLBk27/EGrXH18&#10;7UbiXP4766KgBHzsOK+bPh5+yD4W8cfDHwj8Yfhj8T/F/wAMfFmteB9KbXNa+H9xZQ/2xMLayMdx&#10;e215a3FreTpFbi3WaaF3WGRkDACMx/SjdK4X9mB1k/Zp+HcifdbwLpJH/gHFQB5zrf7Mf7XfjeC2&#10;8NeLP+CgWvaPo9jbvGt54D8B6NZavqTeZGY5L6fUIb63dtiMHFra2qO0jEKiYjGbo3x78WfsZaiv&#10;wm/a48Va94k0e58yTwP8TrXwXPcyanHHA8r6dqMel27Rw6jGsTbGWKGK8DRrChnDxV9JU2VIWXMq&#10;KR0O4UAfK3wf8S/8FAP2l9bvv2ivhr8UvCvw7+HusNLbeD/AfxC+Fd5q2oT2kU8qxa1I8d9pU1i1&#10;2u1xYyrc7IhE5lV5Xhh5v9sP4u/8FJP2b/gr4p+Onjb4q/BXTfDHgeNtTebTvBOpTXHiC3QMTazp&#10;Pf8AlaWpAGZFluWcnZHsdlLfUP7P6KvwJ8FlUAz4S03dx1/0WOof2i/gP4I/af8AgX4s/Z7+JEuo&#10;R6H4x0G60nU5tJu/s91FFPE0Zkhkwdki7tykgjIGQwyCAdorBhlTmivmWPxF+09+z7+0n8Ofgj4n&#10;/aFt/iRonxJ8Sa+91/wkHgu2stW0bT7fTp7qMxXWnywW8kUUy2lvtkszI4uS5nUqqP65+0B+0L4F&#10;/Zy8Dx+K/GP22+ur6+i0zw7oOjW/2jUNc1SUHyLC1iyA00hU/M7JHGoaSV44keRQBv7Rfwv+F3xQ&#10;8K6ND8VPAmh69b6L4u0rVNNXXdKhuksbpLuOMXMfnKwilVJZFEi4YLI4zhmB7i1WymgDWc6yKclX&#10;jYEfpXyz4++OX7ZHgK6+Hnhf48eDPhzZ3Hxa8enQfDzeGNUvrxfCV+lveanZG6M0cI1iJotNbzWj&#10;NgyuRGiusnnx/SXgTx/4A+ImmXGofD/x1o/iC3s76SzvLnRtSiukhuUwZIXMbMEkXcMoTlcjI6UP&#10;XcVkbgpsg3Rsp7riq97rGjacYxqGqWtv5sywxedMq75GOFQZPLE9B1NWJMrGzIq7tvy5oGeS/D39&#10;mjwFJ/b3i7ULnxha6n4i8WalqGqTWfj7WbMXLfaWhgfy4rpFAFrDbRpgACKKNV+VVFdA37PPw+gH&#10;nHxF45Gz5st8TtdcDH+y14QfoQQfSvib9gD/AILPfFv9ob4xab4M+O/7GPizwZofxJmkv/hzrza5&#10;b30H2XyNM8iFIfs9tdTxSi8S8MqRSNDFdh5ALe3nuIPrP9tj4yfs6/C34H6taftMeNJ/D/hfWrVr&#10;K91yPw7JqUGn7sATTj7Lc28SBmTDXcZt2Yqjq4bYwBx3g79qHxlofx81H9iLTr/wv4q8WeHdNiuI&#10;LzWPFVzb6hf6b9ngK3d2tpp1xb21wTIVKPLFJMYmnSCOKWNR9F2NktpBsy25mLOWOfmPevhP/gjv&#10;8R/AXiK61rTfhbrPh/xBoOqQ3l5D4h8CLIdKury11a6s7nUpoFhEOlT6kPs9xFZRyyII7abYIo4V&#10;D/elAFO70KzvXDz3F4CP+eN9LHn8FYVxnxZ+HOozeG11zwj8Qte0W40i7iv7iOHUpZor+3iO6a0k&#10;EjEqske5RJGUdG2sCQGR+/rH+IK3M3gbWbawsjdXEmlXAgtVdVaZvLICgsQuScAZIGSMkDmgCpe/&#10;C7wxqVutve3muMquj4Hie/X5lYMp4mHRlBpP+FWeGeh1PxH/AOFhqX/yRVrw9498L+ItGbW7LUGg&#10;t4m2TLqVvJZzQNx8ssU6pJEcFWAdQSrqRwwJ8i8Rf8FDvgTL49vPhF8C7DXvi74w0+aSK90H4ZWC&#10;XsVrJE+24guNTnkh0uzuIsfPb3N3FKMooQtJGrAHf3v7PvgS/bdNr3jZf+uHxL1yIfkl4Khj/Zs+&#10;HkalF8RePcMMfN8VNfP/ALe1pfBP42fDz9oH4baT8U/hprsd7purWMFzGu7E1t5sMcwhnjPzQzKk&#10;ibo3AZScECuD/aI/at0r4efE7wP+zd8Nb2w1L4j/ABA117LTtPkV7iDRbOG1kvLrUr9ISHSFIIik&#10;SEr59xPbx740aSeEA9Q8GeDtJ8C6Qvh/RLnUJoEkd/M1TVp76dmZtx3TXDvI+MgDcxwoVRgACtiv&#10;nPwP+2dq3w5+Ikfwd/bQ8Ar4B8V+ItetbXwpfaTLf6t4Z1j7QBDBDBq7WMEUN08sTL9kuVhl3yxL&#10;H5wkR2+iw6HGGHPTnrQAtBOOaKRs7Tt9PSgDw7/gmLL5/wDwTY/Z7m/vfBDwo356Pa17i6CRCjdG&#10;GK+OP+CYXxr+IPgn9jH9m/wd8Y/Bmh6H4d1v4L+HrTwxrlhr1zdrJcJpunLZw3TzWkEcFxdpM+yA&#10;M4D25RZZjIAv2QDnpQBwf7Plvq1h4X1vS9cMouIPHHiBljuLgySJDLqt1PDuyMoDFLGyLkjy2jIw&#10;rADl/wBq/wAf+G/hz47+CeueMPEljpGmSfFS5gutQ1K8jt4Y8+FtfK7nkIUZdVAyeSQB1rrPAsKe&#10;G/iv400VvDd9C2uXtrrseqeQxtbrNpDYtEJD0mj+xKzJgDy5YWUsS4Tnf2jo0k+LvwF3pnHxYvCv&#10;sf8AhEfEVAHoWgeLvCvjWCx8Q+DfEthq2n3Ecn2e+0y8SeGXBwdroSpwQRweoI61sVky+GfDaeNI&#10;fGK+HrEau+ntZvqotE+0tbh94hMuNxjDMzBc4BJOMmtagDgfDv8AydD4w/7EHw3/AOluuV3kpKxs&#10;cVwfh10P7UPjEBhx4D8Ng89P9N1yu8kYEYDr1HWgDmvgro9t4e+D3hXQbIMILLw3YwQhuyJboo/Q&#10;V09UfDtimj+H7HRwy/6LZxQ8H+6gX+lXdy/3hQBznxk8fR/Cr4SeKPifPAsieHPDt7qjxv8AdZbe&#10;B5iD7fJXSV5v+2H4cvvGn7JnxO8HaUhkutW+HutWVvGqli8kthNGqgDqSWHFekBlYZVs0AFec+JD&#10;u/a08Fj0+Hfift/0/aBXo1c7qGmWcvxY0fWHhU3EPh/U4Y5Mcqjz2DMPxMa/lQBT8XfDzU31S38Z&#10;fDzWm0vWILhZL2ExqbXWYdmxoLpcZ+7tZJ0xJE8acvEZoJmnxH8aLGznvNQ+F+izLbqXS10vxU0k&#10;86jB2IJrWGPeVyFDuql9oZlUl17CggEYIoA5Twr8TbbxZL9hufCWu6ZdR3CwXVvq2jSQrDceUspj&#10;EhBinCgkedA8kJdCqyFsA9XWP4luVtdX0C2Cj/StXeMj1/0S5f8A9lrYoAK8l/aj8DeDviX4g+F/&#10;gT4heFtP1zQ9V8d3ltqui6vZx3Frewt4c1rdFNFICsiHHKMCpHBBr1qvO/jUjt8SfhGyj7vxCuS3&#10;0/4R3WR/WgDjvDf7IvxT+FF3DP8ABj9s3x8NNt7mRrfwl4+hsfEGlxwvLI/liR4YtT/dq6xxZv8A&#10;aqxJvWXDb+c8S/sm/tfaTeyfHDwf+3f4g1nx9p1jOuj+F/E/hnR4fB8yyzRyy2TwWlh/aUMLiJI1&#10;m+2TzQsqSN9oCvDL9MUUAfLfi79vjVfiB4Mm+FHwH+EXxAi+LusXE2gQ+H9U8D3NvH4P1I2qub7V&#10;byWJ7GOxg81ZBcpJNFeCNkshev8AIdzRPh7/AMFQvBHw/gtJP2m/gx4616ytI4zJq3we1LQ/7ScM&#10;AzyzW2t3CQOVyT5dsU3Ywig8fQjRwiVSI13Zz90Z6VJQB8p/sP8AiX9o/wAG/tF+Pv2cfj78QfB+&#10;vLbaPa+LLSDwv4auLAaPe6pfX819YLJPcytfW6P5UkdyUiLGd0IBjZI/qyvE/j5+x3qHxQ+LWnft&#10;DfCH4/8Aij4aePNP8O/8I+2taJb2t/aX2lG8ju2tZ7G+ilgJ8yPieNY51WR18wqdo1P2QviR8WPi&#10;Z4F8Qav8XNU8N6hNp/jnWNG0fV/DWny2UOoW1jctZySvbS3V0beQXUN1HtE8gZI45P3ZkaKMA+a/&#10;2z/hL+1En7fMHxr+DX7NGteNNHk8B6JY/wBoabrWk28SXVrf6w00Mq3t7A64iv4XV1RgdzAZKkDx&#10;v9mf4R6f+3F8eviT4T8UfD7RfD3g/XPCuh2nj7SofiBp+qXWrQrea5DJBFcaPdTxxhpI3glXzori&#10;Ly2K7G27vtz4l/tCfEnx58Sr/wCAf7IHh/QdT8ReG9Stk+IXijxZBdf2P4YhlWOVYgsAVtS1CSKT&#10;zEs4pY0SNS9zcWxkto7nzD9mD9qrSfEX7avxj0H45XHhfwX4k8B6H4S8I+KseI/O03U7+c6nqWnN&#10;YzXEdu6O9pfb5IHWVi86xq2LZpLn5nMuC+FM24lpcQYrCKWMpRpxjPnqL+FJTg3BT5G4yjFr3bXi&#10;nvdv5/DZBHB18a6OIqqljJKValzL2c3GMYq9oqdrQV481n100PeP2Wf2Rv2d/wBjDwDffDD9mj4c&#10;ReF9C1HXJtXvNPhv7m4El5KkcbybriSRhlIYlCghVCAKABivS6jWW32sVkTC/e+YcVFbatpF5d3F&#10;haanbSz2sipdQxzKzwsVDBWAOVJVlIB6gg96+nlJyd2e9CEacVGKskc98WtA0Dxno1l4E8UyXP8A&#10;Z2t3zWl5FaalNaPNH9nmkMfmQOjgHZyAw3DKnIJBzv8AhnT4f/8AQweO/wDw6Wv/APybXg3/AAVZ&#10;/bV+KP7JfhDwb4e/Z/8A2d774kfEHxpq1/b+F9J03XEs57M2+nzST3qq9tOs/lRMzGJ1RCu4mRSF&#10;DehfsD/tu6P+3X8F2+K9j8MdW8H3djqt1pet6DrF1FPJZXlvK0cieZCSpGVLDdskKNHJs8qaGSRF&#10;Gh8U/C9l8BvAmqfFrwH401hJvCdncazfWHivx9cy2OoW0UEhktp5tTneO0jYAuLjfGsUkaO7GISI&#10;8f7Pvxg8U/tUaTpXxYs9N0KPwPNHqEUK2Go3zXFzqNrqMcIZ4b3TrSaEQy2l0vP3ywJUjaa+S/2/&#10;vjx/wT2+K/x78M+EZfi5b2/xQ1jxRbfD6z0PUPDlzYXmqK2uPpxn0vUriCOSCTT9SMtx51lMYpzZ&#10;SW8iTs0DQ/aX7INvaWH7MHgLRLHwjc6FDpfhOx06PS7prlmgFtAlvtD3UMM0qfu/klkijaRNjlF3&#10;bQAeizQRzpskDf8AAWKn8xWfL4S0mYYe41D/AIDq9yv8pBWnQTgZNAHC+Hfhbqdj4116fWPH+vah&#10;pF4ltNpOn3GpTxtpsn71ZkSaKRfNiYLEyrIrSI5kJldXRItKP4PeD4Lq4vLa81+KS8nE100XivUF&#10;82QRrGGOJ+oREHGPuirmu+OtI8M6pZ6bqNveML6ZkW5trKSaGA7gv710UiFSTwz4Xg88Vn/Fr46/&#10;Bv4EeC734ifGT4peH/C+iacsbXmp69q8NrDFvkWKMbpGA3PIyxovV3dVXJYCgCS8+EHhO+j8qbV/&#10;FCqf+ePjjVYz+a3IP61ky/s2/DyZt7+IvHuf9n4qa+v6C9rhvhz/AMFA/hb8TPFXh3TtN+GfxB0j&#10;w74w1CbS/CvjTxZ4Sl0az1PU4bK5vZbJbW+MWowsttZ3cgnmtI7Zvs7osxcxo/t99qmnaZZTajqV&#10;9DbwW8LTTzTShVjjUZZmJ4AA5JPAoA8t+IXwK8E+HtK0vWNP1zxk81t4s0SSNbz4ia1cxE/2pa8N&#10;FLdsjj1VlIPpXrVfKus/tP8Ax3+PV1431/8AZk+EOg+OPB/gPxlpNlDat4kew1DxJ5FtY6vcXemz&#10;Swm1lUrcQW9ukjxQzuJZGuoYwhf1T9l39s74F/td6Rql18KNavoNU8PXEdr4s8J+I9Jn0zWNAunT&#10;cILuzuUSSNuHUOA0TtFJ5byBSaAPVqKAQw3KaKAPH/2jItvxz+At2QePiffRDn+94T19v5xivYK8&#10;L/bMn8fW3jP4Kz/DDRdI1DXF+KV0LC113VJbK1Zj4U8Qhi00ME7rtUswAjbcQFyoO9fQvg78Tbnx&#10;zpd1pHi1dNsfFGkXk1vrWj2d1IxiVZ5o4bgLNHHII50hMiHaUPzBHlC+YwBS/aNk1608GaTqnhiy&#10;uJr618b+Hdv2XzN8cD6xZxXL/uyG2i2kn39VMZcMCpYHvYnLpuI/+tzXH/tFeCfFPxJ+AHjj4f8A&#10;gO/gtNe1zwdqmnaHeXErRpb3c9pJFDIzqrMih2UllViAMgE8Vu+CfFWk+NPC1j4m0bzlgvIN6w3U&#10;JimhYHDRyRtho5EYFWQgFWUggEUActonxk+EulfEfXvh3q3xO8PWmuvr0MUGh3OtQJduz2VqyqsJ&#10;feS27IAGTnisf9jf/kkmsH1+Knjoj/wq9Wrs/BRaTxB4sinKts8QRBfl6f8AEusj/M1wX7DGgaF4&#10;V+BV94b8L6Jaabp1j8TvHEFjp9hbLDDbxL4r1ULGiIAqKBwFAAAoA9cu/wDj1k/65t/Kiz/484f+&#10;ua/you/+PWT/AK5t/Km2UiGzhw6/6te/sKAK+paVYanqen3N1/rdPuWubb2YxSRH/wAdlar1cfrP&#10;iC5t/jz4b8MxsfJvPCOtXUnpuhutLVfxxO1dhuX+9QAVw2vx3J/aV8JyrH+5XwP4gDt6MbzRsD8g&#10;fyrucj1rn9S0+SX4oaPq6n93b6FqMMnsZJrIr/6Kb8jQB0FFAIPINFAHn/wY0DT9a+FuseHfEulW&#10;95Z33i7xPHd2d1CskU8MmtX2UdGBDKytggggg1bfTPi54Q1CS18E2ul61o8kcf2e28Qa1PBcWMgO&#10;HxOIZzcRuvzAOFeN1b55EkVYOt0vTrLTLZrewiVI3uJZmCgDLyO0jNx3LMT+NWKAOF8SfFXxj8P4&#10;zqXj34XX0mmrbySzah4RWbWTb7CoCPbRQrdOz7xsFvDP92Qv5YVS3R+GPEdt4imvmgtLiGS0ufIu&#10;I7mEoyt5aOPXI2up6961mRGILIDt+7kdK8++DWvNrHxI+K+mscro/j22s4x/cU+HtGnx+c2aAPQq&#10;KKRm2qW9BQB5F8R/2Qfhv8UvGep/EdtS1bwv4ya8Q6f468HXS2er21uLe2Q2rSsjrcWzNCHNtOks&#10;BcJJ5fmxxyJlzfs6/tQDwjJ4AX9unxVLaS3Eb/8ACUP4M0D/AISNY8N5sZmFoNNKklNp/s7cqqwJ&#10;csHX2iwmSea4kRv+W238lAq1QB8z6LL8UP8Agn7B5/xL+IfjT4n/AAu1K6urrVvEt54VgvvEPhnU&#10;57h55JpoNDs4VutMmeRyzxWpms5X3yGS1dnscZ/ih+2B+1z8el8R/sc/EK3+Hvwz8DtJZ6nq3xM+&#10;Dt3dwePdQlVd/wDZ8cl7YXX2K2QrtvUKRTTOwjNxGjlfq+SOORdsqKy99wrP8MNG1lKYypH2+7Hy&#10;/wDXxJQB8u/tP+Bv+CjOr/D/AFDTde/aH+DeheE9Lgg17VviBpvw11ZtT0l9OlF8Gg0ptSnjuQHt&#10;4jua4BA3AQyHAPdfDP8Aa6vH/wCCZuift2/EjQorm4HwPtfHfiLTdBh2JLJ/Y66hcQ26ySvtBO9U&#10;DSNjjLHBY+7XBVl2eaqt/DuGcV8feNfh18ZP+CfPhTR7n4IftKrqvgK48ZeGPC+h/C3xl4TtrqHT&#10;YtS1m0sGjsr21ktbiLBui4a4N0kSKVWJlVVWoOMZJyV11W1/K5MruLS3Pl74Hft/fEH9uizvvi9+&#10;1Brup/DTw7dXc9t4Q8D6PeX1nZ6jZsreU0srBTqZnhn5fasEgjTy4omSUty/iz9qD9pfSfiNoXg/&#10;4Z/DPUYfCt/di18VayzaZEbVGTCSQwpNJM0IbGXkVHCKcRgkAfcX/BSv4HfsS6/4S0X4/wD7R/xE&#10;8P8Aw91vwXcTXWg+PpbayF9IYNPv5P7PZpI2uLu38t7m4aygZZJDCWUgqTXxt+1LY/t0eDvhK/7a&#10;Hxc+DHhl/hno8ge5U/a9P1+08O73Da5qNrIjGyYRLFN/Z6C4nQTbZjbtFIE/JeOuEqmN42/t6nlU&#10;M1w1SnKP1TEVeSGHskv9mbtFupa8nO83NaWvd/gPGXB3GtX208BiG6mrjWXtOf32/cfs68ZR9kre&#10;y5Yum+Z88U/efo/7Nnx7+GNz4M8Pv4qums9W07SoI5Lu32+Xd7UHJx/F2Pr19TWF8Nvh7Y/tPftW&#10;yfBHw74s1nw/omvaXqmtapqGjXsUFzDaW0tnFvhFxb3EM7NcXkKmKSIAxvI/mo0SxXHh+j/Ef4ee&#10;BrfSPAvjjxHpei6/Y2dtb3Gg6srWuoXbNHG0YisZR50pdXTaUVt5YbSQQK+9f+CYv7PHif4Waf40&#10;/ae+Pui2eg3niZo4fCum6tH5V1oHh23DOPtHmY+yy3ErPcyw4Doi2yz7ZITFD+e+DngRHKc3xfE2&#10;fYSVOK54UqGIgpKrKb0qQU1yyjTTlK/KlGXI1q0ePl+f8YeJ3GGEyDOqTrYTLuaU68oyjze64xoS&#10;UqabbbTknOScYtvU+mvg/wDBj4efA/wdH4G+Gei/2fpcc8862vnNJmWaZ5pXLOSxLO7Hk4AwqgKo&#10;UcR4X8H+Hvi98VviLN4k8TeJPM8N+LrfSrOHR/GupWMdtC2iaXdmPy7S4jRSZLl3JIDNuXJICgew&#10;wvBNEstuysjDcrIQQQe4r8v7v/gtroX7PH7Y/j+z8WfsgapofwluPivP4b8VfFaDxpDdRXPiCGJd&#10;JikNm8C+Q23RjF5Ec7Dy4mmYK4ZX/pyUpTk5Sd29z+k6FCjhaMaNGKjCKSSSskkrJJLRJLRJH6DS&#10;/s5fD142RvEXjwA9x8U9fGP/ACdrzH4y/tPW/wCyb8RfC/woubuy1aDx9qUNr4W/trWNUluba4lu&#10;bSxWGWS2sLxkge5u7fbdXLoivcNGWUCMH1340fGjwD8CPh9c/Er4j6nd2uk211Z2sk+n6RdahN51&#10;1dQ2lvGkFpHJNIzzzxIAiN9/JwoJH59fsAfEn9gXxL+0h4Q+Cn7Enj/Q/GXhv4Y6pLPplr4V8Nm1&#10;bS49R0eeC2u72RB5t3LZrbXlnJPLGiP/AMJFatNK91E5lk1Pv74Q+BvFOiW914w+J72M/i7VGmg1&#10;C502dnhSxS+vJ7G1UmOMP5EN15RlMavIQWbJxjq7zSrW+GJnnX/rjdSR/wDoJFWaKAOX8Z/DCDxT&#10;4cutF0zxx4m0K5uI8Q6to+ssbi2bOd6C4EsRP+/Gw56Vz3grwBoXxe+Bmkv8RF1Of/hJvCsB1y0h&#10;8QahDFL9oth5qBftBZVO9gBuLAfxE816PI4ReSvsGPWuJ+BPibSJvA2m+Ay80OreHdFs7XVrK6tJ&#10;YWjZY/K3r5iqJYmeKUJMm6OQISrMBmgDU/4VZ4ZBJ/tPxFyc8eL9SH8p6o6j8CPBGpuz3GteMULc&#10;n7N8RNah/RLsVw/xy/b+/Zr+BfiS3+HV34ovPFXjW+sftem+AvAOlTa1q9zGSyxu8NqrrZwyOrRr&#10;c3bwWwYHdMgVmXqvgF+0V4Y+Ptn4gtrPw1q3h3xB4R1z+xvF/hPxCLf7do98bW3vEika2lmt5Q9r&#10;d2s6yQTSxlZ1BYOrogA5P2bfh6jbl8R+Pvofipr5/ne1yHwf8EaL4F/bP+I2l6Je6xNHJ8MfB0zN&#10;rGvXmoyBjqPiZcCS7lkdVwo+QMFBycZJJ0P2z/2vvAf7HXwV1P4k68bPU9cMMkHhTwm2rJa3Gu6j&#10;5TyR20Z2u4UKjySukcrRQxSy+W4QqfJvEn7Q/jz9jj42at8Z/wBuLwZZ2fhPxF4R0XRF+JvgOxv7&#10;7SrC4srq/kY6rb+S8ukRyvqqpFIZLmAeRIZp4SURgD62oqvpuq6brFhBqmk6hBdW91CstvcW8yuk&#10;sbAEMrAkMCCCCOCDVigArlfhJZJp+hapbx9G8UatL+L3szn9WNdVXjFh45+MvgfxY18fDPh268Bz&#10;eJruHVtUbUrtdTspprxoo1S1jtZI5IhIVZpWlTAm+ZUWEySAHs9ch4YvNIs/jH4q8L6elilxJp+m&#10;6zfrDcf6Q7zia0WSSPYAqlNPVVfexby2BChFz1Gnalp+rWcWoaZfQ3EE8KywzW8odXRhlWBHBBHI&#10;I4IrlPGviGy8G/EHQ/EfiLVGsdKuIZ9J86Y4t2vrqa0FojtjCM7RvEhYhWkljjGXljUgG94yj0b/&#10;AIR6W88Q6jBZ2NjNDfXV1dSBI4Vt5Um3uxwFUeXkseABk9K8b/ac+J/w3+JvwY0y7+HPj/Rdfitf&#10;i54BS5l0XU4rpYmPi3SCFYxsQDjnB5r3DUJmSwuJLeZVeONiGIztIGeRXkX7b+iaLf8Awr8M6hfa&#10;RazXGn/GDwHNYTzW6s9tIfFWlxl4yRlGMcjoSMEq7DoSKAPZaKKKACuT+Fvh3QLW31LxBbaJaR31&#10;14g1QXN5HbqssuL2ZRucDLYAAGT0AHausrn/AIaf8gC7/wCxg1X/ANL56AMP9oHwPB418HWNk0l4&#10;Gj8WaDO32XUJofli1e0kY/u3X+FTz1HbmtKf4OeELkMJNV8UfP8Ae2eONVX+VyMfhXRajPYIbe1v&#10;2X/SLgLArD77qpkwPcBC3/AasUAcKv7O3w+WXzhrvjjPo3xO10r+X23Fcn8R/g/4T0L4gfDT7Fq/&#10;ihjceNbiP/SvHGqz7f8AiSao/Hm3LbfuY4GcHHQnPs1cd8TdPS88Z/D25Y4Np4wmlXjrnR9ST/2e&#10;gDp9N0mDSofJtZbhve4u5Jm/ORmNU/EGgazrAxpvjfUtJ97CG1bP/f8AgkrWooA8r/4Up4n0vxNe&#10;QaT+1F49srzX5X1G6ENnoLB2ijt7csBJpbYGwQrgYHy56kkx+Kvhv+1loWlMfg3+0tpOo3n2ecvH&#10;8UPBMV8kkuB5CxyaTJp32dc7hIzpcEgqVVSrCTe8RatJD+0v4R0IH5LnwN4inYe8d7oij/0aa7qg&#10;DzIeJv2o9C03VPE/iH4feF9W23Un9l+FvC+tv9pFusThCbu8SGKaWSRYiVKW6RLM43zGFTNd0jx/&#10;D4x+K0Wi2ul6hpepaRpN7HqFnrGnshXzJLNopI5FYxTxsB96J3AYNGxWSORE9ArHv4Ffx3ps5B+T&#10;SrwAj3ltf8KAKOsaV8YZ3J8P+OfDdqv8K3nhWe4x/wB830dc3qfhX9r+Uf8AEm+Onw4t/wDr6+Fd&#10;/N/6DriV6VRQB866PpX7bNx8f/EnhqH9oT4WrdWnhHQ7qaRvhDqTRtHLdasihY/+EgBVgYXJbe24&#10;FRtXaS3Y/wDCHft0/wDRxnwm/wDDL6n/APNHUnhOad/23fH9tv8A3cfws8Hvt9zqXiYH/wBBFeq0&#10;AeUx+EP24Qf337Q3wqb/AHPg5qS/z8Qms34MaN8UtL/aq8eTfFXxl4f1q8l+H/hYQTeH/Dc+mRRx&#10;Lfa/hWjmvLos25mO4OowQNvGT7RXCaDbsv7TXiu6K8N4F8PKD9LzWv8A4qgDu65f42Q3Fz8HvFVv&#10;aSvHNJ4dvlhkjkKsjG3kwQRyCD3FdRWf4tsRqnhfUdLP/LzYzRf99IR/WgDxO0/YB8L6UdP8L6D+&#10;0N8WtP8AAenxwonw2svHLrp7iGPZGn20xnVkiG1CbeO+SB9ux42jZo29s8K+EvDHgXw1p/g3wX4e&#10;stJ0nSbGGy0vS9NtUgt7O2iQJFDFGgCxxogCqigKoAAAAxWhRQB8c/trf8E8fgVq/jHwD8T/ANnH&#10;4CfDjwj8VJvjHY+Ij4ysfDNtpt9rNxZR3erTWd3qFtbtcrHfNaGCebErBbh5DHMV8t+61r9n39rD&#10;9o++m8R/HD406h8JfsemrZ+H/D/wV8cNfJHcM7mfUri7vtKgW4keFlt47aS1eO3xJcI7XDQSWnqH&#10;xfyfH/wt/wCx8uP/AEwavXeUAfD/AMOPBHgD9gr4V/tcePPgQul+CfB/ghfO0/wZ8PfBKSf2Be2X&#10;hSzu5dR+zy3CQX15PHcWsrKDbxusEQlYyNNMez+Hn7Ofjmyl8B+P/wBrmXRfEXxK+JGuW8PxHtrG&#10;z/4k9vHD4V1iEaVbW8jOHtkM1yXkcs1xLczviOJoraD1X4rfsT/s9fGj4gR/Evx14d1ZtRa2htdX&#10;g0rxVqGn2ev2sLs8VrqtpazxwarApeUCG7SaPZPMhUpLIrb3xStwnjf4YopbbF40nxk5/wCYHqoo&#10;A+HfDf8AwS/8Qfs//FS0/Zn/AGZP2t/jf4PsLPQ5vEvgm+X4gL/Z8fmXt3FrGnLp8lncab9niW/0&#10;14YxYxPDJMZI5pGTEXRS/wDBKj9oj4TeD/hTqPwf+Inw08beLvh/42XxBrV34+8KNpa6szzSNLHF&#10;cWKTNbRpHIfIi8l1t5UhMJhtYVsG++qKAPnX4c/8FGfhhcaj4b8AftCeB/Gfwx8Za9rw8Pf2Z4o8&#10;DavFoy6386rZ2+vSWcem3izvGfssizK1yZI0WMTN5C9J8fP+ChP7E37M0uu6N8av2qPAHh7XvD+m&#10;m9vfC2peLLWPVmQwmWNY7IObiV5EGY4442eTICKxIB7D9oz4N+F/j78E/E3wo8XK62utaHdWq3UP&#10;E1pI8TBLiFuDHNG22SORSro6KysrAEcr+y/+ygvwH0DXJPiF8UNW+I3irxV4qj8SeJPFviTTbG3k&#10;udSj0uy0uOSG3s4YobdVtLC3TCrkt5jFjvoA4Xwt4F/b2/ae8C23iv4j/tDWPwn8N+NPDSzS+C/B&#10;vgNofFXhsTqZI4v7Xv7maJbtEdY5j/Zy7XVvK8plEp5/xh/wTB+Evww+Hzj9nv4peNvh/wCJ9c17&#10;To/GHjzSdb+0ap4mimuoLec35uEkjmumjdzHfBFuoJ5ZJ45A89z5/wBdKoXpXFfHq8+w+CbGYtt3&#10;eMvDkf8A31rVkuP/AB6gDkv2av2H/gh+zHLq2qeErbVNc1TVvEF/qw8Q+M9SbVtWtPtgiE1rHf3A&#10;a5aDEMfEskjtty7uea6f4z/sv/s4/tFxWUXx6+BnhXxgdN8z+y5fEehwXclj5jRtJ5DyKWh3GKIt&#10;sK7jGuc7RjuweOlFAHzT+0z+xf8As6WXwn8N6Xpvwvhns9H+JfhSfTdIvtSurmxti+u2NvMy2ssr&#10;QgtbSzxE7PuSuvRiK+koooRB5ca/Iy449MVm+NfDEPi7RodKnbCw6tYXo/3ra7huB+sQrVQ5RT7U&#10;AeNfHD9kg+KtZuvi3+zr43X4c/EybULO7bxMsN3eaXqTQtCkg1TSIry2t9UMlpGbUTSkTwoY2hlj&#10;aGMrwHh7/gqX8CvhZ4Ei039ubxCvwr8eaFZ2Nv440nXdOnis01GcqiDT7kK0eowTHfLE9u8jLEj+&#10;esEkU0Uf1LVLxHoek+J9BvPDev6dFeWOoWslve2s67kmhdSrow7qVJBHoaALoORkV4l4Qlz/AMFF&#10;viRYSDdHN8E/BbFSOu3V/FIP/odeZap/wTx8Y+Gvh7Zp+wP+2P4++Fen2vhGa38K6H/aC+IdJLyt&#10;HLbCSDWhdiK2RV8sLbCGREkYLIBha4zwd8Xv2wP2Zf2nf+F+f8FAPh54L0vwx4m0XTvBWseN/B01&#10;3FpuirZ3F/cW+qXEb/aFgsp7jUorXfPcQyRO+9ojCssyAH1XrHwB0+Px3q3xN+HPim+8K65r1rBb&#10;6xd6XBbul4sSSokskUsTo8yrKNsrAsPs8CktEHiks6tJ8dPB/gPVNTgttK8barp+n3j6bpMCjS5d&#10;WkXL2sZmdnihkYAQuxXy2c+aPJX9yOd+Jn7d/wCyF8Hrfw9qXxD+POiWOm+KNGXWNH1yNpLjTTpj&#10;PAiahNeQo9va2jNcwhbmaSOJt/yucNjM8Af8FKf2Afidr1n4Q8I/tg/D9td1G8htNP8ADeo+JYLH&#10;VLmabyvJRLK5aO4cyedDswhD+am3O4UAV/hN8U38EeKfEXwS8L/BTxtN/YtrY6pZ6B9s0UR6Lp93&#10;58MFvbj7cpW282xumjQs/lgmNNkUcUSeqfDiy1LTPhd4d03WdOks7y30O0iurOaRGaCRYFDITGzK&#10;SpBBKsynHBI5rzP4weOJbLx9b6h8HvjrbjxFpqi41T4e2umW2qtrlqXntEVo02XNp/pUir9q85II&#10;vs8jSgxpMR33wt+KEXxO0C8mubGCx1bSNUn03XtJivRO1jdRHlCcK2GUpIhZELxyJIoKOrEA6rTv&#10;+QfB/wBcV/lXh/8AwUWsrPUv2e9F07UbSO4t7j42fDOOeCaMMkiN450IMrA8EEHBB4Ir3DTv+QfB&#10;/wBcV/lXin/BQj/khHh//suHwy/9TrQqAPabPS9O0+zWw0+xjt4Y8iOG3UIqfQLjH4VzZ8HaB4n1&#10;XUoLq+1xfsV4IT9l8TX0GMwRSf8ALOZf79dYOlc14HvLe68VeMI4ZdzW/iGKOQf3G/s2ybH5Mp/G&#10;gClffAjwPqKqtxrPjBdvTyPiJrUX/oF2KhX9nzwHDD5ceueNTxx5nxK1xv53hzXcUMcLmgDx/wCB&#10;Hwy0rRfiP8UXW81ravjq2NuLjxLfTFl/sDSOWLzHedwYZbJA46AV655LLF5UcrL8uA3Uj35z+tZ+&#10;g+HotG1LVtTikydWvlu5Vx91hbww/wDoMK1qUAcB8VvgZe/F3wVrXw98R/GDxNb6P4g0u407VLOx&#10;t9NAltp42jlQM9m7LuRmGQcjOQc1zHwy8AfFjxn4dn1u6/a78fbofEGrWIWPSfDoUpa6jcWyjnSi&#10;c7YRk55OTx0r2ZjhcmuF/Z1hkg+H19HITn/hOPE5+b0Ou35H6GgDl7nRf27/AA9rtvYaT49+GPib&#10;RriCWGS+1PQr7Sr/AExt8YhuXSKa4h1MiMymSFRp4d1TbJErkJveIfix8Q/BOoSf8JT8HdYvdHt9&#10;Le9vNe8LMmoLD93EC2ilby4kAEpIhgcsBGUBaRo4vRKbIMxsMZ46UAYtjql/4s8NWXiLwL4p0ma0&#10;1C0jubHUBZtcQ3ELqGSRCkqBlYEMCDgg1i6toP7Rkzf8SL4qeC7cd/tfgG7m/wDQdUStT4QXUV78&#10;JvC95AirHN4dsnRU+6AYEOB7V0VAHlWp+EP22pVkGk/tB/C2HI/d/aPg/qMuPrt8QJn8MVw37Nng&#10;z9ttP2dfAKaZ+0F8LYLYeCtKFvDdfB7UppI4/skW1XdfECB2AwCwRQTyFXoPo1s7eBXLfAq2Sy+C&#10;Pg2ziHyw+FdPRfoLaMUAcefB37dWPl/aM+E3/hl9T/8AmjqaPwj+2sDm7/aA+FrruBZY/hBqKkr3&#10;GT4gOD716pTZMbOfrQBzPwSgNt8GPCNsTny/C+nrkLjOLaMV1FYfwzgNr8OPD9sw5j0O0X8oVFbl&#10;AHm/xv8A2evBPxw8S6Hqev6lr2k6toenakNB8QeF/Ed1pt7YPcLFG5V4HVZUICsYZllhZ4o2aNjG&#10;pGX8Jf2QvDXgHxdD8TviT8T/ABd8T/F9mzf2T4m+IF9bSSaSjRGJlsrSyt7axsmaNmR5oLZJ5Vdl&#10;llkGAPVmhLX6XGPuRsv5lf8ACpqAOZ+LHwV+Dvx58GyfDr44/Cnw34y8PzTJLLoXirQ4NQs5JEOU&#10;ZoZ0dCVPQkZHavln4K/suePP2Uf2ovi14n/Yc+BHwp0/wT4nuNA0q+8KLqjeGIdEuLGxM73dtDY6&#10;Xdx3RuF1IBoiLfY1ruDuZ28v7Mrjfhfn/hNPiGf+pxh/9M2mUAfIf7WH/BPHw1pv7J/irX/2ovjj&#10;4o+Lklr4WuI7i4+IwjvdG8NalemCC78W2tnFB9os5LKIPPEkNwotYI51geGSe4uJPSP2tfDP7Svx&#10;u+IPhP8AY78EfEi80rwt4r+Hut2nxi8RL4WjVZdOnjhtDLp92LhZLTVd7OIUEUsCR3MtxLua2ggu&#10;PpvX9B0XxTod54a8SaVb32n6hbPb31jeQLLDcQupV43RgVZWUlSpBBBIrzz9n79kX4NfsyNfN8LW&#10;8VP9uht7fb4m8eatri2drBv8m1tRqNzOLOBPMbEUGxPugghECgHifxB/4J//AAW/aI/tfwhb33iD&#10;wfefCvx1aJ4D1rwHqkem6ppdsvhzRkextb1o3ltIpoo4opXgMcrxK0Zk8t5Ufxv9lf8AYn+OX7T3&#10;hvw38WtQ/bi+K1v4N0zxtqD3/gXxdqkWpPFq2l6vNbXKp9pt2uoQmoaZbTwx3V5fCH7PNDILlLuY&#10;19q/A+4834o/GOL/AJ5/Ea1X/wAtrQz/AFr0mgD4V+Avgf8Aay/4JheKfE//AAsvwX4Z+IHwi8ae&#10;PI9SbVvhP4R1b/hIfD91c2rC5mfQrO2uvPsTcxW6rHbymS2WWR281Dth+oPh5+1z8CPiT4b8TeLL&#10;DxJqmh2XgwO/ir/hPPCuo+GZdLgWIzG7lh1e3tpFtdiyEXW3yG8mYCQmKQL6VXyX+0x+wzp37U/7&#10;U3iaKP4q634P0bWfhZZaB8TtK8NWdrnxpot/LqsMtldSTo4TasQCXCJ9piR5EhlhEsm4A2PEX7f/&#10;AIO+OXxO8N/AX/gn/wDHb4W+N/EWtWt1qOv65Z6wuv2fhfS7dYj9ruINPnTzGmluIIIonubdnMjS&#10;IXWGUCxq/wCwL4o+P40Wf9vH4/zfEu20uGaK88D6J4bi0Twjq+/7k17pkkl3LdTRsEkjMt08cMsU&#10;c0McUi7z9FWOh6Tpl1cX1hp8MM15Isl5NHEqtO4RUDuQPmYIqrk9lA6AVaoA+TviL/wSr+GPxW1P&#10;UvCfiD49/FK38Ixtpt7ovgnTfGLQ2Gn3UF9BciSQ+WZtRUmxgiSO/kuUtotyWwgVYRD9M+C/AvhH&#10;wBoa+HvBvhXTdHs1uJp/sWk2aW8HmyyNLJJsQBdzu7OxxlmZieSadYSk+NtSg/u6ZZt+clz/AIVr&#10;UAePx/8ABP39iiy8Wy+PvD/7Mfg/Q9duLh57jWvDOkJpd3PK7bnkeW08t3dmAYsxJJAJJIFJ8LPg&#10;p8HvAn7UHjLxF4W+H9jDrtx4Q0V77xFdIbnUroSXepKRLdzF55Ri2hXDuQFhiUYEagew1xHh+zEX&#10;7Rviy+B/13gvw+h/4Dd6wf8A2agDpPF/gvwh8QfDV/4M8eeFtP1rR9UtZLXU9J1WzS4truB1KvFL&#10;E4KyIykgqwIIODXzh41034vfsEeILLx74BuvE3jP4L3Vwq+OvDt1JrnirxJ4bkaAxLqljNcXdzc3&#10;VkrRWqy6fFCzxiW4ukLHfGfqKigDy/4Nftnfsy/H3xg/w4+E/wAX9J1jxHD4fg1y80G3m/0y10+d&#10;lEM88J+e33h0YJIFk2yISoyK9QJwM15Z8f8A9mL4SftB+L/CerfEOz1qPUvC8l5deHdW8O+KL7Sb&#10;uzmkWJJMTWU0TsjouGjYsjAcqcCvDLn4Bf8ABST9kbw7Z6p+z7+09efGrT49yat4L+KmmWs98PMv&#10;S/mabqC3FpJlI5n3JqFzc5WBFjePhaAPSf8AgnV4Z0LxN/wTC+BHhnxHpFrqGn33wH8MWt/Y3sKz&#10;Q3MD6LbI8UiOCroykqVIIIOCCK7DR/hH8Yfh7pelaJ8OfjdNfWGn31qZbLxlp8d48tjHAYpbVbiF&#10;YpFZyElWZ/MaOTzMiSMrEnkn/BOX48eH/A/ww8K/sGfGm503wn8TPhro1t4Ts/D+oakYpPFlpptk&#10;kS6zpUdzHBPeWUiQSkyLCFSSCdA0iRrNJsL/AMFe/wDgmodZm0CT9r7wtDdQ332Zo7hp41dQ8qG7&#10;RmjCyWQaFwb5SbVTszKPMTcAdR+0jrvxK8KfCa81+98Cxa9q/hvRb3WtL8TaKy28WmanbW7GOZ7W&#10;S5WbymDyq0cUszSRCWNgRLtav4g1rxt8cPHnwb8ZeH/g/r1jomieMJtf1DWdS1DSzCLOXw7q9pGy&#10;rBeSSOzS3tuAAh4YkkAGt7w5+1V+x18fPh74i1T4f/tN/D3xV4d0+xaHxLqPh3x1Z3FvYRTI4/fz&#10;28x+z7lWTDFlPysQflyOJ0f48eMvhPP9svPiAPiT4HbWVTVPG+ow2umv4Zt5Xt7eJZpLeOO3vh55&#10;nkLxRQ+VbtG8hZSkswB9AT/8hG3/ANyT+lWKrSOsmoW7IcjZJ/7LVmgDzPRvDPh28/a38Wa/eaFa&#10;TX0Hw/8ADaQXkturSxr9u1zhWIyo9ga2v2g/EVn4F+Cfi74j3jzKPDvhm/1PMV1JF/qLd5eSjDP3&#10;Kp+Hf+TofGH/AGIPhv8A9LdcrD/b4imn/YX+NENsrNK3wn8RCIL1Lf2ZcYx75oA7Kb4ReE7ibz5N&#10;T8TKx/55+NNUUfktyBWfL+z14Bmm89te8cBvRPibrqr+QvMfpXcUUAef6t8EfBekafNeW+seLmbb&#10;tVZviFrMgJY4Aw10w6n0rsNI8OWeijFlcXrcY/0rU57j/wBGu1Q+NC39ixop+/qVmh+jXMQ/rWtQ&#10;BT1fTb/UbbybLxDdWDf89rSOFm/8ixuP0rxf9pDwd8WvCXhjT/GXg/8AaW8XWWoN4s0DSPMXTdEk&#10;VLS/1zT7W5AWTTmG7yXba3ZgDzXulc38VPDcnivwza6XHHuMXiTR7wgelvqVtcE/gIs/hQBy158J&#10;Pj9pRivfBf7WGq3V0kjeZb+NfCel31lIpikUAx2ENhMCJGjkyJwCIypHzZVPCF3+17HrsqfEDT/h&#10;3JpdnbxwRyaNfXy3GqSbhvvSskJWwUKrbbPN2WMozdKIj5vp1FAHj6/G+XxJ8RPB/gvxb8OPEnhH&#10;VpNfkexTxFawtb6gp07UCFhubaWS3eYJGztb7xKFVn2FF316Fr2n/Ey4bPhjxbodmM9L7w/Nccf8&#10;Au46wvi88SePPhgJEVmbxzOI9y52n+wtV5HvjI+hNd3QB53f+Gf2spF/4lfxr+HsLZ/5ePhjfSdv&#10;bWlrgfiH8Pv23L3xf4Gupv2gfha7WniiaWFl+D+oqI3OlX6bm/4qA7xtdhtG05IO7gg/QVVdQsIL&#10;u4s7uVfmtLjzIj6MUaP+TmgDzD/hDv26f+jjPhN/4ZfU/wD5o6VPB37c3mAy/tFfCgr/ABBfgzqY&#10;P/qRGvWKKAPPPBGn/H/SvH9rbfFf4leEdas5tHumhg8O+CbrS5FlWW2G9nm1K6DLhmG0KpyQd3GD&#10;6HXP6pMV+KOi2/8Ae0HUm/KexH9a6CgAr5g+Ef7EXh+5+DPhi/8Ag/8AHb4kfDO11zSE1LxHo/gf&#10;xFF9h1KW9iimutkF/b3S6a0kpmlaXTvskxluZpfM8xy4+n64n9mly/7OvgN8fe8GaWeP+vSKgDQ+&#10;E3wf+H3wS8GR+Bfhx4fWwsfPlubpmupbie8upXLzXVxPM7zXNxK5Z5J5XeSRmLOzEk15b+1Z/wAE&#10;8/2Iv2mNF8S698aP2U/h/r3iDXtHksLzxdfeEbKTWY42h8gPFfNEZ4pEjwEdWDJsXaRtGPeKzPGP&#10;/ItXX/XP+tAHzdov7O/7Y/xV+HfhP4IfF/xtpfw38PeEbe1juvEHwh+IOoTav4m+z2UlvGrGewtv&#10;7LjE5iuige88wwrC7FDIXx/gJ+y78P8A4G/8FDry58F6ebHVrf4Szaj4t8V3dnbLqXxO1LV9aeS5&#10;ur+aGGFZpdNfTItionlwR6+IY47aLyo3+vK85/aB/ZV+D37TEOkyfEm11611DQZJm0XxB4R8Xajo&#10;Oq2KzKFnijvtNnguFilCp5kPmeW5jjZlLRoVAPn79kTwn8Wf2kvDtl+3V+1Jf2Op3lvoviAfBeFf&#10;Da6Zead4f1V4JjPexR3dzD58sVrapEEbfHbp+8ZpZ5lTgf2s/wBg3SP2fvHOpfFL9n74r/Grw1qH&#10;xk+KmkvdW3gvxtdwaRouuX2r2K3F+1tDbSwfv4DeGS41NLmANHbWyqN1rEv2qfAvhT4U/AlPhp4C&#10;0kWGh+G/Cw03RrETPILe1t7byoo9zks21EVdzEk4ySTk12FAH5nfFP8A4IV/H34hfsl/E3wBcfth&#10;WOofFL4jeIItZvPGWoeFYIWEtsLi5tIEuYU8yzC6rdXV75ttEm2K9uLVY9rJKn0h4U/b91/4KaBr&#10;Hhf9vz4XeIPDfibwhDarrniX4d/DfxRr3hTVIWs4JpNTtb+HTGW2gEskySQzuWtjA2+R0Amf6hqr&#10;rWjaV4i0m60LXNNgvLO8t5ILuzuog8U8TqVeN1YEMrKSCCCCDQBw/wAWv2tf2WvgHBo918df2j/A&#10;fgqPxBDNNoMni7xfZaaNSjiVGleA3EqecqCWMsUyFEik4DCvJfgz8V/2uf2xRN8Y/g18Xfhx4V+F&#10;Q8ZXdl4dmj8Jz6/qHivSLSZ7aTUoL5dQt7a1juJI5HtyLe6QxLFLulWUKOb/AOCan7BXhj4U/Cbw&#10;j8TvGnxG1rxobn4W2mh+EdF8QRwvaeGPD90sF5LpUPymW4jaVIgTcSShI4IooFgiXyz9foioMKKA&#10;Pljx9/wT++GHgX4UeNvidr3j3xh4r+ILeH9QuLj4meItUt5Nbe3ELS/2ZuS2W2OlecGl/sp4G0/f&#10;I5Nsdxz1XwN/4J4fBz4R/ELVvi54q8W+LPiV4l1qz0uK41z4n6yNYmgksLq7u7eW28yMLZ4nvJZF&#10;igVIYyEMUcRDFvVvjbCbj4MeLrcD/WeF9QXj3tpK6aIbYwM0Acv8Vvgb8Fvjv4UHgP44/CPwz4z0&#10;NbpLpdH8WaHb6laidAQkvlXCOu9QzYbGRuODzXG+Hf2FP2TfBuiN4Y8IfBix0vR5LqO4n0DTby5g&#10;064kSVZV820SUQSr5ihtroVJHINeuUHp0oA534U6F8P9B+Huk23wu8LadougzWKXGm6dpNjHbW8U&#10;co8z5I4wFXJcscAcsT1Jrkvjt+yP8I/j3KviDWRrnh/xTb6TdadpnjjwT4ku9F1qyt50IaNbq0kR&#10;pYg+yYW83mQGWGKQxlo0IufsjanNrf7KPwx1m4/1l58PdFmk/wB5rGFj/OvQ6APlvw3+3jc/szXF&#10;58Kv+Cj+t2nh/wARQapcvoPjrRPCN/D4a8R6Tv3R3aSg3MenSxIxjntbm4MqGBpgXhkSQ/R3gTx7&#10;4K+KHhDT/iD8OfFWn65oWr2q3Ok6xpN2lxa3sDDKyxSoSsiEchlJBHStR0Ei7Gr45+HH7BFt4v8A&#10;Dur+NvhL8e/iT8Mda1D45eKNb1y48K+LrmS2vPK17Uo9q6fdvNp8fmosPmZtnV9uWQud4APav2kJ&#10;fL+M/wAA1/56fFq8X/y0PEh/pXZfED4VWvjW9s9e0rxBeaDrWnwywWWv6TDbNdwwylDLCDcQzIYn&#10;aKJmQqQWijPVRXxz4/l/4Kd/BTxB8P8AxL8d/C3hv4t+GfhX4lt9buvEvgPQ7uDXNUt5bS/0SbfY&#10;wtO1xex2+p/2gyW9vHFKIJYkMbeWr/TPjH9uz9j/AMDfCLT/AI9av+0L4buvB+rat/Zej6/od5/a&#10;cGo3uZAbe3+xiUzyL5MxZYwxRYZWbCxuQAdLoug/G7QtVeG+8eaTrWkqImjbUdM8m9YLbsskbPBt&#10;iy82yQSCP5FVo/LYuJI/PLT4r+JPh7+0DZ+AtM/Z01yNvFnh3Vdb1VLG+09vtN1Yy6Va+dCWvEQR&#10;lboBjIsUr4hIQ7ZNlLSP+CsP/BNLWbiWFf25fhnYrHaw3EN1rXiu30+3u4pULB7ea5aOO6C7XV/J&#10;Z/KdGSTY6so6z4q6z8L9dudP+IPhf436bo/iK10W6Oh6lDJFfQSWVwtsXklt85mtFk+wzvJG0TKq&#10;pmeKN3LAHYfDJtbvTrviHW/Ct5oraprQnt7HUJrd5ljW0t4csbeWWMZaJsAOTjGcHgcj+xv/AMkl&#10;1j/sq3jr/wBSzVq3Phn8VvEXivxbq3gbxj4PXSb7TYYbuxmjvUkTU7GZ5liuVjOJoD+6w8UqAxux&#10;QNIAJGw/2N/+SS6x/wBlW8df+pZq1AHqV3/x6yf9c2/lVHwt4a8OeGNJhsfDWgWWnweUv7mxtUhQ&#10;YHHCgCr13/x6yf8AXNv5UWf/AB5w/wDXNf5UAeYeN/Amna3+074RnuJ9USH/AIQbxEJWtNcuoMMb&#10;zRdoHlyrjjd0649hXS3XwS8GXcH2eXV/Fqr/ANMfH2sRn81ugf1q9qdvG3xU0W7KfMmg6kitjoDN&#10;Ykj8dv6V0FAHC2/7O3w+tv8AVa342/4H8TNdb+d4aXQ/AXhDT/Ft14ZsNX8TSTWWn211J9r8aanP&#10;hZnnVf8AWXDd4Grua8z8L6nczftjeOtGYfubf4aeE5k/3pNQ8Rqf0iWgD0a1sxZwrBDLIVXvJIzs&#10;fqWyaxdf8IeJtYZm074qa5pORwun21g2P+/9rJXQUUAeU2fwf+JcetSaBZftYePre1s7G38qOOw8&#10;PttyZBjL6SzHhV6nPXrReeFP2vPB1y934T+LfhbxhpsLStFo/jDQm07ULkGABI31OxJgi2z5beNN&#10;fMREe3eDM3ounQn/AISDUro9/Jj/AO+Vz/7PWjQB5Z4T8X/tQ+DfBOmv8Zfh7ofizW/ssP8Aaknw&#10;1uhar9pYXDTLHbanMmII9lvGspuWkmaVmMMCpiub/ZN8TS+PPHXxx8XeF2urODUPilZSwQa9otxb&#10;XEX/ABSPh0FZLeby5ImBByrKpB7V7uRuG015v8DtPWx+JXxenC4+1fEO2l+v/FOaKmf/ABzFAGxr&#10;GifHydT/AGB8SvCNq3/T54Jupx/47qUf865+/wDCf7Z0oI0/49/DGIbv+W3wk1GT5fTjXl5r1Chg&#10;CuDQB4n4Z8J/txzwTTW37RPwqVftU6y+Z8G9SbdIsrKxGPEK4XgYU5I/vHtpnwd+3Tjj9oz4Tf8A&#10;hl9T/wDmjrv/AAMpXSJzjrq1/wA/S7lFbVAHlMPg/wDbdH/H3+0J8K5Bxu8v4O6kv1/5mE1t/s43&#10;Hi25+GbN461nT9Q1aPxNrsN5e6Xpj2dvK0er3kYKQyTTNGNqgYMj8jOecDumzt4rgP2a7n7Z8PtS&#10;nz08e+Kk4/2fEGoL/SgCt+1p421n4dfs8eNPGnh3xDJo99p/h25kh1yJYSdJ/dlTfYuI5ISIAxnP&#10;mo0eIjvG3dX50+ONJi/aO+LHwotfCvxe1j4taxqnxe0O78XeF77x5fGx0W3Ntcz3OpwQQ3kSaTc2&#10;sMUt1avEY5Fnt1aFWYFG/Vue1juBhy34V5r8X9LtNO+I/wAHobONUjT4iXIVFUAKB4b1oADA6V4+&#10;ZZZjMdjcJiKGMq0FRnKU4QceStFqKUKt4uTirNpRkvifVJr5/MMlrY7NKeJ9s4xglaKc1ZqSk5Ll&#10;qRi217jU4VFy3sk27+UTf8EsvAfif9oTwv8AtA/Fr9oz4qeOh4KyfCXg3xb4gsptH04i5S6jYxxW&#10;UU1xJFPFbypNcSyy77W3Lu/lJj6T8R+EfDXjTwtqHgjxroFnrGj6tZy2eq6XqVqk9ve28qFJIZY3&#10;BWSN0ZlZGBVgSCCDWlRXtOUpJJvbRHtU8PRpVJThFJy1b6uysr+i2PjO/wD2EPC3wC/a/T42fsCf&#10;syfCXQdU0nwPDp2t+E42PhPTdUt767uZTdSS6ZYXPm3MU2nWoTzbeQBJJSrIwUnudQ/Yb8Q/H6Sb&#10;xP8AtlfEO81+21u8WXxN8INN1FLvwXcWcEiS2GnSW95amS5EEsSTyXKi3e8maQTJ9l8qyi9h0Zm/&#10;4aA8SLjj/hD9D/8ASrVq7JgGXae/FSbHwR8HfiN+0N8Ov+Caf7MOlfs36/oWmeNPi14n0oaTp1z4&#10;TSbR9CsdQhvteu9J+zNfRPBZ6bp0NzbRJHK0zLp8MChGk8yL07xv/wAE5vg18Yfgl45/Yo+Iuqat&#10;caJ4o8PWF3r2vWc0cWoXGqT63quq3OoKZEkjjlkvZZZtmxoh5jIE8vCV6d4b/Yf/AGdfCXxm/wCF&#10;66F4d1mLWI9WvNVtNPfxdqUmj2WpXcckd1f2+ltcGygu5lmud9xHCsjm7uWLFriYv31hCy/EzVbn&#10;HEmh6ev5TXp/rQB+cWrf8E3v2qP2kNC+I37Ltn+1x8T/AAtoENrbaN4gj+IPil/F0OsNDqmqvZal&#10;/wATC3d1mk05NFu3GnXdnGszvDKplhby/R5f2Gvjx+xB+13d/tqfs1+CPBPjHwfY/C//AIRnUvh7&#10;punJoerwaLZC3mt7TR4bO1+y3F6ZYrhiZmhjnVrO2H2YW5uJPvOigDyb4Ofts/s/fHP4mzfBnwbq&#10;XijT/Fcfh3+3l8P+NPh3rfhy6n00TLA1zDHq1nbNPGkrxo5jDeW0kYfaXTd55+0R/wAFLvgVoemX&#10;Hwn/AGV/jt8M/HHxn1bxBF4Y8J+A4vGENzJFq0tx9nea+gszLcRWlmPNuLlggKx2sighyoPW/tm/&#10;sxp+0RJ4B1Lwz8SL7wP4y8J+Ln1Hwn440fS7W6vNMZtPu4biJVuY3jaKaB3jdGBVvlJB2gV2/wAB&#10;PgD4E/Z5+E/g/wCEvg9Li8t/Bfha10DS9W1TynvprWCJIwZZI0RSz+WHYIqoW5CqMAAHmOrfsoft&#10;KfG7w7eeEv2pP2xPtuh3U+7+xfhV4N/4RmO8t3iZHtb2a5u7+4ni3MrKsMlsGCmOYXEbsh4Pxn/w&#10;T4+FOnfGTwn8BfhF478afDTwTqHgTX7m88L/AA48RNpdvG9vPpMKC1kRDPp6O93580NpLDBdTRJJ&#10;cRTOZGf7Crz3xFGT+1Z4Om7L8PvEw/O+0H/CgC18DP2dvhJ+zv4M0/wT8L/BOm6bDp+k2em/bLWw&#10;hhuLuG1hEUJneJE8xgoPUYG44AzisX4h/sR/sgfFfxnJ8SviD+zX4L1LxNNIsk3iiTw/CmpyMqIi&#10;lrtFExwkUSjL8CNAPujHqVFAHm+i/s6fBjwZ8QbTxJpXgiOfUJtPW3W+1a8nv5oY7Z2a3SJ7p5DE&#10;sZuLkqqFQDNIerHPos1vDcJ5c8QZdwba3qDxVDWYgdX0u4Pa5kT84nP/ALLWlQB8y/En9mH4ifsx&#10;SW3xV/4J+aV5MVnfNN4k+DUupTPpWvWk13aSXC6VFc3sVlol8kUNwYWjVLV2upxNHulW4h6L4Xf8&#10;FLf2M/i78UdH+CHhb4sTW3jLXprqLSfC/iHw7qGk39w9ukjzr5F7BFIjIIZcq6q37s4BBBPvFeSf&#10;tsfCX4dfG74Hx/Dz4o6E1/pN5408NblivJraaGUa5Y7JYZ4HSWCRSeJI2Vl5wRQB63XD/BXVxqze&#10;MNPYsRp3ja9t8HjGVim7df8AW14X42/ZI/ba+Fl9b+Lf2Of2y9QdY/ECzzeAfi95mu6LPYmzW2dG&#10;u5C+qiYMonXZeJC0n3ofmdmqfspftGfEf4TfEXWPhp+3R4R0P4da58QNZtdX8J6g2rN/Z2r6hclb&#10;GTRoZWBh+3I0FrKlutxJJOl9mMMbe4WMA970H4IHwJfyH4YeNb7w/pMmpSX7eG7W1tZLF55Wnkm4&#10;khaWNJZZvNdY5EG6NSmzdL5jPiJaeO7zws2jeJfh3D4ssdRvRHd2Oh3y2dzYwCDcsqPNLGJZFuED&#10;LIskDxh0K5eHe/OfEL9v/wDZB+FXxB1T4WfEH40Wum69o9xb213p82m3bb7ue3FzDZQusJS5u5IG&#10;Eq2sLPOyZYIQpIt/B39u79in9oSSO1+B37WXw68V3UmlnUTp2h+MLO4u4rUIjtLLbrIZYlRZYy+9&#10;VKb1DYJxQBnfAP8AaA8XfFf4etOPgh4tK2/iDWPD1xql1faQ2JNO1K50ySefZdIdxe1Z3EcRAJIT&#10;eArNc/bSOfg9opx/zVjwD/6l2kVm6Z4hi8A67rA+B/jnS/EWn2k9/dap4Hjt1eWO/N29zfeTexti&#10;Kfdebmtp1cljCoa3Vy5X9qXxPY+Mv2efC3inTV2w6h8Tfh7cInnRSbN/izRzt3wu8bkZwSjupI4Z&#10;hgkA9tooooAK534aSxnQbzDj/kYdV/8AS+euirzHRfgn8CvHNvf634/+EXhLWb6bX9S8681jQbW4&#10;mcLezKuWkQscKABzwABQBrfFfWZNP8bfDe1gm2rfeNZ4ZPdRomqSY/OMV25ZQcE14R8Uf2cP2b7L&#10;4h/C+XR/gR4Ht/8AiupvtBtfDNmhdBoWqkA7Y+QHCNg8ZVT1Ar2PQtE8H+GLX7F4Z0XTtOh6eTYw&#10;Rwr+SACgDU3LnrXPeNLX7X4i8J3KMCtr4gklb8dPvE/m9V/EXw28F+J5mn1PWdfhZjk/2b401KzH&#10;4CC4QD8K5y5+AXwmN9BaSeLfG3nfNLDH/wALY1/JC4DN/wAf3beB/wACoA9NyOmaK47Tvhd4L02D&#10;7NaeIPERX+9ceOdUmb/vp7kn9a19N0LRdJlD2mr37Y/huNcuJx/5EkagDj/FgYftf+BH2jb/AMK4&#10;8VDnt/xMPD1elV4/8SrXUNZ/aq8D6dpnju90dm+HfipzcadHavJkX2gAD9/FKv8AFnGOSB6EG1qX&#10;wR+KF/L5lr+3F8S7Jc/6u20vwqR/5E0Vz+tHkB6tVG6hDa/a3B/htZl6+rxf4V5vYfBH4m2j7rj9&#10;uX4l3Qz9240zwqO3+xoq1vaR8P8AxZpcqy3n7RfizUsKBtvrTRhn1P7mwj6/lQF0dxRVFGKxhX1x&#10;2I4LHysn34Wo5zqDD/RfEEKf9dIVb+RFK6A878HxOP22viBcY+Vvhb4PTp3GpeJj/wCzCvVq8r0P&#10;SvFFv+0V4p1aHxHpvmTeC9Aia4k01iGCXmskLgTAZG8/99Cu2H/CaEf8jbov46PJ/wDJNMDery3x&#10;b8a/gd8JPjtqdv8AFL4w+E/DV5qHhTS2tbfX/EFtZyzxpc6j8yiV1LKCxGRkA5rotYtPjFcFjoXx&#10;K8K2vHyi68Jzzfnt1BP6UeBIvF1jr+pD4heK9D1S+a2tzDcaLo8lgiQbptqMklzcFm3bzuDKCCBt&#10;GCSBczov2tP2VbgboP2mfh84PQr4zsTn/wAi1bg/aD+AfiNo9L8P/G7whf3V23lWtvZ+JLWWSaRg&#10;QqKqyEsxPAA5JrrzdWZ5aWP/AL7FVtZttM1nSrjSrm5Kx3EDxSNDePC4VlIJV42V0ODwykMDyCDg&#10;0Cui/vT+9QWUDJNeUeDvg34L8Q6LcXer+LfGbSLrOowq0fxL1qPEcd7NHGMJeKOEVQOMkDnJ5rRb&#10;9nf4YkZbxd46/wDDs6+P/b6gZP8AGCeH/hYHwr/erz48uAOev/Eg1evQFYMMqa8yvP2Yvg5qM1nd&#10;6lrPjO4m0+4NxYzS/FLXma3lMbxGRCb7Kt5ckiZHO12HQmrfw6+Hfha08ONBH4k8SSiDU76KN7zx&#10;xqdw+1buVVBaW5ZmAAAGSeAB0pc0QPQq474mIW8a/D1gmdvi6ft0/wCJPqVb9jb2OmRmC11CRl9b&#10;i+eZh+MjE1w/xH+DfiD4gatZ6vYftK+MvD7afdtc2Mei2+iMtvIYZYSw+1adMW+SZxhiw5z1Gad0&#10;B6VRXkf7PPiXx5dar8QvAHi/4pXniJvBXjWPSdP1zVrKzju7uCXRtM1DM4tIYIC6yX0samOKMeWk&#10;YYM4Z29EdtZP+q8S2o/3rMH/ANnFAGlfp5tjNHj70LD9KlTOwZrCmuPEFsjT3PiOzmhjBaWOPTGL&#10;Oo5KrtlJzjpgE+x6Vnn4l6zceKW8MaV8MNXeD7G0q69c3tjFYpLjKwOv2g3SseDkW7KAeTnigPM6&#10;6vK/2yPF/hvwF8F7fxh4w1+x0rS7Hx54TkvtS1K6SC3tov8AhItODPJI5CooB5JIArckvfjjrmgX&#10;kCXHhDwzqgnUWN2ZrjW4GiBO7fFixZGIxjEjAEnrjngP2tfD3inUPB3hTXL74r3sUen/ABK8Im/0&#10;XS7KzjsdT3eJdMVfNE0U1wmz7y+VPHlvvbl+WgD0fUfjDZaJAdS1jwV4mj09riKCzvLXw7c3j3ju&#10;jMSlvapLcRouwqzzRxLnG0sGUmw/xi8AWnjG/wDAus62dN1DTrIXcy6raTWsU0PybpIJpkWK5WMy&#10;xLI0LuImlRX2syg6HiPxz4L8IaedX8WeKNN0y2jjdzcahfxwoFRC7HLkDAUFj6AE9KxdP8ev4rsN&#10;P12D4cXj2d1cExLqDRwXUKbsR3DwyldiMF37CwmRWQNEHLogO0ux0XibV49E8M6hrpYbbOylnb/g&#10;CFv6VfT7gwMcdK+f/iJ4U+LHg34HeJG8Aab4Z8N27eF7xLjw7Hrk15pmmhYJcyWsItIJCxUIPLWS&#10;GLOSFDFmfd+MfiP9ob4X/BDxf8RH+JnhK+vPDvgXUr+CCz8IT27TahBbvLG257+UJEdhBjKsxJyJ&#10;ABtII9kpr/dryy8+D3xTu9Ps9Oi/bN8fWptXVpb230vw4bi7HlxoVl8zSmjCkxmQeWkbB55fmKeU&#10;kTfFuu/Eb4SjwXpWl/EeXxZcap4nNjqS+Jre1Se9tfsl5cyCF7KCCOKdFg3JujZJBEYm2GX7REAa&#10;v7JOsT+Iv2VPhl4guXLSX3w90W4kZupZ7GFifzNdxrOi6T4h0q60TXNLtry0vLeSC6tbu3WWOaJ1&#10;KsjqwIZSpIKnggkGvLP2OPEFno3wB8FfCLW7a703xF4T8F6bpmuaPqVq8EsE9rAltKU3qFni82J1&#10;WeIvDIF3I7KQT2PjH45/B34e3rab47+KfhvRbhbcXDQatr1tbOsO7b5pEjqducjPTIxQBwPwv/4J&#10;w/sDfBbTDpPwt/Y0+GGiRPHEszWPgWxWSbypDJGZJDEXkKszMpYkqTkYrpP2lv2ffBXx1/Z38ZfB&#10;a/8AB2j3EXiLwpeaXbxXVhG0cTSIxiYAj5Sk2yVSOVdFYYIBruNQ8RaPpWmT6xqWo29va2sLTXNx&#10;PcKiRRqMs7MSAqgZJJwAOtcPfftL+A7TQk8Q3nhzxgun3Ggzaxb3kXgnUpt1nGkLMxjigaWOY+cA&#10;trIi3D7JCsTLGzAswL3wg+H3gO38M6D47s/Cenrqlx4fhWO+NohlgiljheSKNiMxRs0UTNGmFZo1&#10;YgtzXB/tB+FfCPwk+JmgftCeH9Z1nw/rHiLxJYeHtZfSdNa40vVZLofZrWXVoI9pco2yCG58yIxv&#10;LCrM6ARN1H7Hfj2L4ifsjfCvx/NdxNJrnw50PUHPmDkzWEMh/wDQq0P2k9d8E6Z8CfFEvjvVza6T&#10;Po81re3kGivqjW6zKYRJ9kjjkacK0ikpsYEA7htBoA7bTv8AkHwf9cV/lXif/BQogfAfw+Sf+a4f&#10;DL/1OtCr2zTTnT4Mf88V/kK8N/4KNWOn6p+zvo+matZw3FrcfGr4aRXVvcRho5Y28c6EGVlPBUgk&#10;EHgigD3behGNwrz/AODMryfET4rFm+VfHtsI/p/wj+jn+pok/Zl/ZXllNzN+z18P2kPWRvCliSfx&#10;8usL4QfAD4HeC/GfjrUNJ+EfhKw+0eLoZrNrXQrWLy1GlaemF2oMDejn6lj1NAHrokjJ2hxmgyRl&#10;Cd64+tUb610a/sjYTTGOLp/ot48LD6NGykfga5HUvgf8ONTma4uPEnjBWYYxb/E7W4V/JLwD9KAO&#10;m8Ea42u6JLfSnBj1S/tvm9IbuaEfogrYrw34CfBD4cr4UvNQg8UeMCy+MPECbW+JmtMnyaxeL9w3&#10;m3Py8nGSck5JJPpUfgTwtCwli17Wv+BeLL9h+RnIo1A6djhScdq4/wCBkbx+Cb1XXGfGHiJsex1m&#10;9I/SuhsEsdPtzbwX7ycf8t7x5D+bsTXlXw+8FeM/FPg+9lsP2iPFWgH/AISzxBGq6PZ6Myqq6xeK&#10;MfarCYngDk5zRtuB7LSOcKTXkT/AX4rNKZP+G+fimqls+WuleEcD250POPxzWlZ/CHx9bAi5/bF+&#10;IF2DjK3Fj4bGfX/V6SvX/wDVigXMjW/Zpuftn7OXgC8z/rvBWlP+dpEa7avI/wBj3RtX0z9mX4dT&#10;ah8RtSvg/gXSW8m7js1WLNlF8i+XAjYHbcSfUmvUHLMpCawwPr+74/Sgd0W3+7XOfBxGi+EXhWNu&#10;q+G7EH/wHSrd3H4geNktfFNnGcfekst2PykFYXgKDxfaeBtDtYfFukKsWk26BW0l26RKO1wKLgdt&#10;TZmVY2LsFHqa5+4PjswN9l8YaEsmPlaTQ5WUH3Auhn86wtS0v9oK4Z/7P+LngmGNuFjk8DXbsPfI&#10;1Ven0oAyvCv7Xn7I8PhzT7OP9qT4clobKFCq+NrDjCAYx51a8H7VP7MF0M237R3gOT/rn4vsj/KW&#10;u1iubFIlRZo9qqAv7wUG7sj1mj/7+CgLmX4Q+JHw8+IPnyeAvHmi64trtFy2j6pFciItnaG8tjtz&#10;tbGeuD6Vubh614v+2iXg+HGja9o3ivWNNuv+FheEdNaTRfEFzZlrS98SaZaXaMIJFDB7eaSPcQSg&#10;YlCjfMOkf9n74aSnc3irxtn/AGfipryj9L0UBc9Cd0wQTXH/AAyki/4TT4gASLn/AITCHj/uDaZW&#10;Wv7OvwyVgV8W+Oj3+b4s6+f/AG+rzv8AaI+DvgL4W+B7Lxd4I8T+NLG+vviZ4Qt76aP4ma2/2lLn&#10;X9MsZhIrXhVw1s5iO4H5OOgFFwPoqiudsvB3h/TZvOg1rVm+bpceJr2QY+jzEVf1Zft+mtY2HiWf&#10;T5GXC3lq0LyJ9PNR1P4qaLoDgfgE4f4s/G4D+D4n2g+n/FK6Af616jXgGs/Ajxl8Ho/Gnxn8IftY&#10;eO5rm8uJPEWraPeWnh97LUrq3sLe3VJduliZY2hsoImEMsR2gkFXJc+1u+oEfufEMI/3oVb/ANmF&#10;AGpXBeHXY/tO+L1I6eBPDv8A6W63XRt/wkJ5j8VWX/ArHP8A7VFcDPrWr/DT4seNfih4xhlvtIXw&#10;HpRiutNs1UO1pPq806fNKRuVJYjyVz5gAzg4A1PWKK4mD4gfFDXfDNnreg/CKHS7yaRlvNF8Y+Jo&#10;La4tQGwCW09b6F8j5htk44BwcgXI0+J8vib7fdeNPDsOitax50mHRZXuo5sDf/phugjpnOP9GU9M&#10;55BL9QMXVvi14U8N/G/U/h/DeLqXia48KWN/aeF9OuImv5bcXF6hn8tnXy4d48vzpCkQcqhcMyg9&#10;BD8TNNludS0+Xw/rsN1pNtHNeQzeH7rb88SybIpVjaK6cbtpW3eXDAr1BA5/4aaBqXhX4keJLbxD&#10;8TNW8USXGn6fcw3etxWEb2kZmvQLeP7HbwKYlKkguHkyzbnYYA0vFvxj8JaHqsPhjQzHrniK6vFt&#10;oNF026jaaHhXea4Of9Gt4kZXeR8cMiIJJZYYpFdAXvAvxe+GvxJgWTwZ4z0+9mNuJ5LGO4C3MC+b&#10;NCRLA2JYWWa3uIWSRVZJbeaNgHjdVq6TaSJ8bdf1Hadk3hjR41+U9UudSP8A7PWL4o0fUPG97bw3&#10;Hwo0tJdP1sMurXniI20scLQ7Td2U9sjziUxt5Lo/2fP7xN7x4aSl4f8ADX7RVpqUM158R/CsEcOn&#10;Q2kk2oaa+pXuomON/wB/LJAbCGJjK5Zkjg2kZCmPI2sLM9VoryzVbP4n6l418P8AhHWfj7caZcSa&#10;dqV9eP4U0Syt4bxYpLWNEaO+jvXUKLndlJFJYcnadtTSfCb4jNrl/q3/AA1/468i8kle30uPT/D3&#10;2ex3htqRE6X5xWMkbfNkkY7RvZ8nIB3esKV1vSZh/wA/EkZ/GFz/AOy1osiP99A31FeSeI/ib8Qv&#10;BnjgReIvDV7rfhyx8QW5/trQ9La4ntLeaynUpNbQs807JcG3zLDHjy7xS0apbzTn0rTfF3hzWNDh&#10;8TaTrNrdafcWq3FvewXSNFLEV3B1cHaVI5znGKAOK+PH7IP7L37UE2hT/tFfALwl42Phm8lutBXx&#10;RoMN6llLJH5chVZVKlXXG5CCrFEJBKKRb8C/sv8A7N/wxv8ASdU+HXwA8EaDdaDayWuh3Gi+E7S1&#10;k06Fy5eKBo4wYUYyyEqhAJkcn7xrU8JfGr4R+PtSl0bwR8TfD+r3kEAnms9N1qCeWOM4w7Ijlgpy&#10;OSAOR6irHij4k+HfC+o2egu7Xmq6lFPJpuk2LK1xcrCoaRgCQqIpZFMsjJGryxIzhpUDAHjPxR/Z&#10;0+DXiv8AbC8AaXrPwy0GbTW+C/irR7ix/smERyWcWq+G5Le2KhR+6ibzCifdQyPgDcc+1W3w0+Ht&#10;p4Gm+GUHgbR08O3FrNbXOgx6XEtnLDNu82JoAuwo+99y4w25sg5NeG658fPC/ij9s34P/wBh2evW&#10;P9reH/F+m+Tr3he+05pY1exlLAXUMePn0/IBwzIyyAGN0dvon7Za9rmP/v4KAszxb9mmTVPBvxF8&#10;WfAKbxdrmo2Hg+5hbR/+EqhmmvprG7t454po71tq3Fukv2q1VdryK1ofMkJwD7dXBTXPgLUP2krG&#10;C3iRvEmm+C7hpJf7LuDssbi6iCj7UAIeZLVv3TFpPl3KEXfv72gDgPDsif8ADUfjCPd83/CA+Gzt&#10;/wC33XK6H4n+ErL4g/DjXvAOoyKtvrmi3Wn3HmD5fLmiaNs+2GNee6n8M/hR4/8A2pPFrfET4e+H&#10;9caPwB4bWP8AtrSoLrYPtuuZC+arYH0rQ1z9nX9lnRrOK9tf2fPAEb/braNWj8KWKkeZMkZ6R+jG&#10;gD09WUjcp4oLqOS1Ynhvwf8ADvwagTwj4T0XSl27QNNsYYOPT5FFQ+J/B/hXxbn+1tT1WLcMN/Zv&#10;ia8sv/SeZOf1oAz/AI6eI28L+CrLUo32mXxf4ftOfS41izgP6SV2W5c4zXzx+1J8Avh2vw101rTx&#10;F40kZviJ4RVlf4oa442t4j04MQDekAgEkEcqQCCCAR6hpHwj8CaImy08SeKJO2bv4hatcH85bpqA&#10;O3qG8u4rZoYpGw082yP3O0t/JTWLY+FfD+mN5lvrWpNjn/SPEV3L/wChzEVL4n0+31yzt4oPEs2n&#10;zW9x5lveWskRkRtjocearofldvvKfwOCADborzDXfg58SNVn8yx/bM+ImlrnPl2Om+GWH0/faRIf&#10;1qlb/Ar4pW0u+b9vH4oTcfcl0vwkB/47oYP60XQXRt/GhsfEP4Tgjr8QLj/1H9Yr0GvB/iR8OfGd&#10;h8QPhe15+0n4u1HPji4Cm8s9EXyj/YOrHePK09OT93nIwx4zgj2axhmtLVILjxNcXLKPmmn8kM/u&#10;diKv5AUBdGlVWe/hj1W301/vTQySr9EZAf1cVDO9wy/6Lriqf+miI38sVyOsz+KU+K+h2kHirT/m&#10;8P6m5aTTWbG2ewHaYf3qOthXR31Fc+X8Z5wvizRvx0eT/wCSar6rD8UpkA0Tx94Zt2wdxuvDU8wP&#10;/fN8lAzA+LPxV+Gnwm+KnhjWfil8RNC8NWN1oOrQW954g1eGzhlm8/TiI1eZlUvtDEKDnCk9jUkP&#10;7XX7KNyM2/7Tvw9k/wBzxpYn+UtZel23xQtP2gtBl+IXjzwzqlr/AMIfrH2WLR/DU1jJHJ9r0rJZ&#10;5b24DgjjAVSPU16h9psycGWP/vsUCucdB+03+zddDNr+0F4Ik/65+K7Nv5SVH+y7dW13+zV8Pbq0&#10;nSSKTwPpLRyRsCrKbOIggjqDXam8sSMebH/32K8q0P4EfDyw8VXXhHTtb8VWekaboOnrpljZ/ETW&#10;IY7ceZdIQgS7GF2xRqFHACcY5oHc9cLAdT0rJ8aTwJ4YuzJMqr5f3mb3rj3/AGdvhlIMnxf46/4D&#10;8WdfGf8AyeoP7OfwtliMVx4k8bSK33kk+K2vMD+BvqAPRBIhbYG+brinV5P4V+F3hvRvi7r2lW/j&#10;DxZLp6+HdJmt7W8+IOrXIimafUVkdfNumILKkQPOPkHvXoWlaXpWi7RaandSbVwftmqTTk/9/Hal&#10;zIBnxEIHgHWyf+gTc/8Aopq2a4v4m+A9W+I2nT6Rp3xo8QeG7e6t2guI9Di0xtyspB5u7Scg4PbH&#10;tiofh34G8YeBpbuLxH+0Z4m8YfaijQ/8JNaaPGbTaGyI/wCz7G1yG3AnfvPyLt2/NudwO6oOe1ZM&#10;n9sFsw+Jbdf961B/9nFQyHxQASnirT+mQraeefb/AFwoA5r9kzj9lj4ajH/MgaN/6Qw16DXh/wAH&#10;Pixc/C7wF8J/gPqXww8RXmv3fge3F5Da/ZI006OygsYLqWc3NxESqS3UK7YxI7ZJRWCsR6Bb6z8X&#10;NQ1C+s5dI8M6baNbSf2ZqY1ye9kWYj5DLa/Z4AVBwSqzgnkAjIIANT4nwC6+GviK2Y8SaHdqfxhc&#10;Vz/hv9oPwP4006fxR8PkuvEnhm3sZp/+Es8OxrfWNy0aqzRWvkM0t62CVzbRyp5iPFu81GjWl4+8&#10;K/ErxD8Jr7R9c+Okmk6olrJJNrHg3RLS28xQrkxeVqAvlCsCAcHdxwy5ruLzW/D+i6dLquralaWl&#10;rbxl7i4uLhY44lUHJZmIAAGeTwMUroLMxpfjF4LtDo8mryahp0GurD9hutU0S7tYleZlSKGZ5YlW&#10;2meR0jWGYpI0jqiqWIWt3Q/EWgeKtAs/FHhfW7TUtM1KzjutO1HT7hZoLqCRQ0csciEq6MpDKykg&#10;gggkGuQHxX0rxdY6lceA/Cf/AAkmm2cPly3UF7CsGoSf8tLa2djsnZV3KzFlh80iIyhln8nBu/Af&#10;jXTPEuoeMfhf4d0PQbybVvtFxZWviZ4bTXVaGVWkvoBZSIs294nMkP75zbxI1wY0MTsdmaX7HFpL&#10;p/7IvwssJh88Hw50SNsjGCthCK9Iryf4R+Fvjz4d+G3hfQ7z4s+C3jsNNhhmW18FXMZe3WCFYo1L&#10;ak2112y7pCpD7kxHHsbfct/A3jnX7XXLi3/al8X2q6lfSrYm1sdCLaR5d0+Utt+nMGUqPLP2gTNt&#10;AIYNlyCPTKxfAnhdfCGkXGlLt/faxqF78v8A083s9x/OWvNfF+kfGb4UeA11Pwz+0Dq3ivVm1mzt&#10;Lf8A4TPT9M8hxeX9nbkyrp1pasVhjMrJtZTmVi5kCoF6Lwd8e9N1nxPbeDvF/g7XvDGsalaxT2Nj&#10;rlhiJ826yvbi7haS0kuEYTgwJM0u23kkCmICQgHoJRWGGUHnPSvHtD/4J7/sO+H/AIm6t8abD9kn&#10;4c/8Jfrmstq2q+JpfBdlJfT3zOsjXHnNGXEhkRZCwIJcbz8xJr0Lxf8AFT4c+AI4ZfG/jrRtIFx5&#10;hg/tTVIbfzAi73K+Yw3bUBY46AZPFaGkeKvD2v6Tb69oetWd5Y3kKzWd5a3SSRTxMMq6OpKspBBB&#10;BIINAGT4a+C/wh8GW8Nv4Q+FnhvS1ttUbU7ZdN0O3txDfNbtbNdJ5aDbMYGaEyD5jGxTO0kV4f8A&#10;8E+/gj8F4PhnL40074VeG7e+8O/FL4g6T4duLfRIEbSrO38Za/BHDb4X9wipJKgCbcJIy9CRXsGt&#10;/HXwhpcazWNhq+rQyax/ZS3Wg6PPfxrd7ipVzAr7I0ZXWSZsQxMjI7q42Vwv7Ac+mx/AXVLi0um8&#10;q7+LnxBu0W4heF187xjrM21o5FV0YeZgqwBB7UWYGp+114Cdvh1qPxy8FQ6lD4w8C6PdaroraCqp&#10;c6v9nja5TSp2VfNls5p4oGkt0dPNMSKWxkGr+wbeXGo/AK61C5uluGuPiR41laZbGS13lvFOqnPk&#10;ykyRHkfI53Doec165d31qlszNKjBfvKvzH8h1rwv/gmdJ4Om/ZShufh5LDJoU3xA8ZzaPJb6abON&#10;rZ/FOqtGVgKr5QKkYQKqjoqqAAAD3q9YLZzMxwBGxJPbim2Lo1lCytkeWvI+lOuz/osnH/LNv5Vw&#10;J/Zt/Zg1KKO51D4BeA7iRo1LSTeF7J2JwO5joA7We0tpNet9SZ18yG1ljUZ/hdkJ/wDQBVzcp6Gv&#10;HPDPwr/Zvtvjlr3gfSvgX4HtTpPhfR9SSS18M2cbKbq51KI8iMf8+Y/KvVoYNCtrL+zbKKC3g27V&#10;jtmEYUe20jH4UAXBNEeki/nXnfhvR5If2tPGfiTP7u7+Hfhi2U/7UN9r7H/0etaGsfBz4fa5M1xe&#10;6/4qjZuSLP4h6vbr+UV2o/SsG0+APwqHie4uofE3jLzltYFlY/FPXCxAMpCk/beQNxIU8DcT1JyB&#10;c9UBB6UVydt8OfCVrCsNrr+ugLjb5njLUXJ+pa4OfxrY0zTtO0pNtpqNxJ/dNzqUs3/ox2oAboGr&#10;Wmp6vrNtasS1jqSwXGR91zbQSY/75dT+Na1ef3vgC9v9c1zUfC3xa17w6+paok99/ZK2EwaRbOCL&#10;cPtdtNtOyOMYGF+XOMli2Hc/Aj4qzTtPH+3j8UYVP/LOPS/CW0fTdoZP60XQHrhJAyBXN+BtIGm+&#10;JvGF8I9v9o+IYrjO372NOsos/wDkLH4VyNj8GfiVariX9tX4iXbYx/pGm+GP/aejr/n0rpfDHg7W&#10;tCbztQ+M/iDVi0m6T7db6Yoftj9xaR+3fPFAXR1tDHAziqZfsNYb84//AImq0/8Aazc23iS2Tj/l&#10;pahv5OKV0BU+GmpQ6t4buLq3Hyrr2qw/jHqFxGf1U10FeS/s7z+MJ/h9fSp4r0pdvjrxQm2TS3bO&#10;3Xr9c8XA64/XvXeFfHDpmPxdooPqdFk4/wDJqmBvNyK+e/2eP2n/ANm/wX4P1zwr44/aB8EaNq1n&#10;8SvGKXemar4rs7e4hP8Awkupbd8ckgZSVKkZHIIr0zVrD46SFv7F+Kvg23B6C88F3M2B/wAB1JOa&#10;5n9i6TUbX4K3kHiTVbO6v1+I/jT7ZcWluYIZJP8AhKNUyyRs7lFPZS7EDqx60AdBB+1Z+y9df8e3&#10;7SPgGT/rn4wsm/lLXL+Pvi/8JvH/AMWvhJpHgT4n+HtauovHt1PJa6TrUFzIkY8O6yu8rGxIXLAZ&#10;6ZIHevYGu7RvvTR/9/BXO+P/AIf+CPiMulyeKvPLaLqBvtLnstYuLOW3uTbzW5dZLeRH5huJkIzg&#10;iQ8ZANAXR1G4HpSF0UZLCvPD8A/hzcRp9o8V+Nd2Mlo/ilrqA+vC3tN/4Z2+GWcr4t8dZ9/iz4g/&#10;+TqANHRpo/8AhoXxMpdfl8G6Ex5/6etXrta8zX9mX4Rx30+rwa14yW8uLeOCa6HxS17zJIo2dkQt&#10;9tyQpkkI9C7eprb8LfDzR9J0Kwt73xPrdzdQ2cSXE0/iy/k81wgDMd05yScmlzIDsazbaIjxhezf&#10;3tNtV6eklx/jTk8i3szaWurMPlO2aScSMD65fOfxzXnnib4MfELXb+XUNH/bL+IWimRdvl6bp3hp&#10;1UZJA/0jSJScZPU55p3QHqdFcz4MuNcn8HaVPqHi83V1Jptu9xdXVvEHmcxgs7CMIoJPOFVQM8AC&#10;rkh11j+48U2Y/wB6yz/7UFAE2u232jVNKmI/1F47dOmbeVf61qVzc2qajpl5BPq+pR38bSFEhsdN&#10;YOHKkhi3mMAuARk4GWHI4FZ2n/Ezxn4msdVPh34U3Fjc2F81vZt4o1q1t7fUVVmVpYns3u5FTK4A&#10;ljjY5ztoA7WvK/ir468J/D39obwbq/inWYLY3fhHxDaafatlri+m87SpjBbQoGkuZvLgkcQxKzss&#10;bEA7TXRO/wAZtVXS72LxD4V0PaznWtNayn1XzBn5RBc+baeXx1Lwv14xjJwU8P6tpv7Tem+I9V+K&#10;Wrala33g3VEt9BuobFLOxZbnS9zwmK3S4Jc9RLNKB/CFpXQHT2PxPRr/AEvRNf8ABPiDSdQ1bzzD&#10;aXOkvcRwLFuOZ7q0861t9wGUEkyl8hVy2VC+GfjH8PvE8dn5Wu/YJ9Rvms9P0/XLObTby4uFikmM&#10;a212kcxbyYpZcbM7I3YZVSaseKfiX4C8ISQQeIfEtjDdXcyw2Fi14nn3crfdjijLAux9B25PAJGN&#10;48tIvG+gTaBf/CXQ9bW6s98dr4kuoTZ71micQzny5mDZCyKUjkXfAcspCMxdMLM0vHfiYaL4l8Ga&#10;apX/AInXiSWzXd326ZfXHH/fiunr5m+M3h343eG/iT8IfDXgfxro9npcnxCmOn33iS5uNbms5P8A&#10;hGNZ3xbf9GkljISRhLNcyyGSTJyoVB6Z42HxZN3pfh6b4wWunR614okghvvDegxQ3NpZrbXFzHEx&#10;vHu4pHJgEbyCNNyu2xY2wQwPTa4n4/Wr3ngjT4UPI8a+G3/BdcsXP/oNYmqfCD4l6lNDLb/tkePr&#10;DytLjtHistN8OFJpUABvH83SXbznxlgrLDknZEgwo5j4leM/isvxb1L4fLYR694U02w8O69JNZwZ&#10;1O0uP7YuZpFCKQtxb/Z9PICqPPEm0AT+d+5APeK5P40/Az4RftF/DjUvg/8AHL4eaT4q8LawsQ1T&#10;QNcsUuLW68qZJoy8bAhtskaMM9CoPar3gr4keE/iBoza54av5GiSdoZobq1ltp4JFwSksMypJE+0&#10;q211U7XVsYYE0bD46fBvVPFX/CC6d8VfDc+tfbZrP+yIdet2uvtEKeZLD5Qff5iJ8zLjcq8kAc0A&#10;cz4H/Yi/Y5+G2lx6N4D/AGU/hto9tHbtbiHS/Aun26eSzM7R4SEDaWZmK9CWJ7muJ/b28A/DzS/B&#10;fgn4ln4eaHJqul/HbwLNb6k2kwtcRT3niDStKeZZCu4SGCWOMsDnZGi5woA9w8TeOfDnhHT01PW7&#10;7y4pLqK3j8tTI0ksjhI0VVyzMzEAAA+pwATXgP7dHxW0DXfhVofhY+Htet7qP46fDSFnvNDuI7cS&#10;jxjodwNtxs8mRQn/AC0R2j3/ALvd5gKUWe4WPffBnw+8FfDyxm07wV4ZstNiupo5br7JbqjXEiQR&#10;QK8jAbpHEMMUe9iW2xoM4UV8n/tJ/D7wz+z14v8ADPws+Fj3mm+HvFnjrwnq/wDwi66bIdJ0v7H4&#10;08PL5WnLC8cGn75b+a4mDRyNO8g+ZBGi19i/a7fGftEf/fwV88/8FDdZ8IroPwr0nWNaeC+n+Ovg&#10;2XR4Y9JNwl1Mmt2geIzeU62rCKSSQPvjdxE0YLK7owB9FUUUUAI33a/nR/4K8/8ABEn/AIKi/tY/&#10;8FJvix+0B+zx+yTN4i8H+IdehfR9YXxhoVkLkRWkFvI3k3d9FKuJYpBlkG7G4ZDBj+7H7SNl+01N&#10;rnhW6+Atyv8AZsWqW7eJra3a0W4kiTUbCaQbrsMnlSWEWqWxVAJTPd2pDwoJJ4eHfQv+Cgtr8VLD&#10;+yPEVpJ4WfxTeR6l/ayac0sdm2v213FKhhjRvso0RLyxRSpuhezRNJ5kStdL6mU5vislxLr4dJya&#10;t7yurXT7rsc+Iw9PFU+Wd/lofz7eHf8Ag3u/4LM6Xo8enz/sLXu9Qwfy/iJ4X/vZ6/2pn0rYsf8A&#10;ggT/AMFi7SDY/wCwlffezx4/8Lf/AC0r+oDA9KMD0rjxGIqYrFTr1LXk23ba710PBrcJ5VWk3Lm1&#10;d9/+Afy5a7/wb8/8FkNUmjkg/YSvcKuPm+IPhcfy1SoNO/4N9/8Agsbp85juP2F7xWkX92P+FgeF&#10;znHXn+0+Otf07fFO18b3nwy8RWnwymWLxJJod0vh+V7hIQl6YW8hvMkhmRMSbTuaKVV6mNwCp+c/&#10;Gmhf8FStb+Dvhv8A4Vt4r8P6P8QJNF1iHVbjxFaWTaOmpS3tnPYXV1bQCWaOCOyivrfyLa4neKe5&#10;hR5b6NDfD9J4V8XeKuD6dCGAjSao35eeHNve9/eV93+BS4VytU+T3rev/APxb+AH/BD/AP4K1fDX&#10;xnca74i/YS1ZoJdNeBRa+PPCzNuMkbdP7VHGFNe9fDv/AIJo/wDBSXwr4ys9c1b9gzxR9nh8zeI/&#10;GXhRm5jZRj/ib+pr9pPgPD8UIvhrBL8YvMXXLjVNSuPIn+zedbWUt/cSWVvL9lHkmaK0a3ikMZdS&#10;6MRJJ/rG7DHtX0ebfSG4+ziUpV4UFzK2lJr/ANuep8pnXhJwpn1SU8U6vvR5Xadla3pvqfkLpH7H&#10;/wC3rYXsU0n7BPjLy1lVnX/hK/CRzjPOP7Z68nH1rq4f2bv22IpVmk/YG8cbVOTjxR4T/wDl1X6m&#10;yrmJgqjO044rwtb79rpPjTDq9v4e1xvBWn6rrsV5o9/a6I0+pw/Z7NrCaCeK9Voo/NS9SMSL5jCZ&#10;ROsYxJH8fW8T+Ja/xKn8of8ABPg8R9F/wzxEryliPlWt/wC2nyGvwR/bDkTK/sEeO2B5H/FReEx+&#10;h1rNZ7fs9/toF9//AAwN443dP+Rm8Jd/+41X2Z4b0D9rmL4iWd3rGu6u2iN4gvEuLG4/sX7HHaCP&#10;TNrMsUK3Hkkwan9m2SmZXuojcq6YW391VcKARXy+M4gzDH8vteXTay/4JxQ+if4Ww2nif/B3/wBq&#10;fljP+zZ+21JM0g/YG8cfMxP/ACM/hP8A+XVUJ/2XP25JJWdP2C/G2D/1NHhP/wCXNfq9geleZ/HK&#10;7+P8fi3w7YfBTw69xBcWuqHU9Qu5LP8As2CcWpFnHeJI63XlPcMjF7TcyrC6shEisnwubcO4DOqa&#10;hiHK176O2uvl5nVH6LfhjDaWJ/8AB3/2p+b8/wCyh+2/dXciJ+wb413KqswbxR4VHXI6/wBs4P3f&#10;w/EVDL+yD+3Sx+X9gjxo3H/Q2eFP/lzX298WPDv/AAUek8A+H9G+B/ifw/ZeKUsdRs9S1PxFNbXm&#10;m/aPt1nJa3tz5NtbyupsYb+L/Roo9t1dwFoGhVni9e/Z9g+LkPw3Sb42yzHXbnWNTuFhuXtWmtrG&#10;TULh7C2l+yKsPmxWTW0Unll13o37yb/Wv+c4rwM4JxmJnXqOtzSd3+8017e6e5l/0e+AcrqxqUHX&#10;vFWV6t//AG0/MSH9kb9uyBtyfsC+NvT5fFnhP+us1p+G/wBmH9uLS757m8/YG8c7TFtCr4q8JEZy&#10;O39tfWv1ex3xWb4vOqR+FdSk0K2upr1bKRrSKxEPnPIFJVY/OZI95OAPMZUzjcQMmueXgDwHOLi3&#10;W1/6ef8A2p9zg/D3IcDh1QpudlfeV3r52PzPh+E/7XHhK6g1fXv2BfH4t2uIrdfJ13wpIxkmkWGM&#10;YTWScF5Fyx4UZZiFUkdjYfDr9rOzvI7n/h338QMK2W2+I/CPT/wd19FfD6f9ta88D+KvDXxH8Pa5&#10;b+IZvC8cGg+IrCTQ47T+0msriRryGIzTvanzvIjNtMLuOGXAWa7hDTHf+BVj+1wnxh1i++L1xGvg&#10;2azefR7e8Wya8TzLfTFt4JGtOPtEMsOrtc/ehY3dp5EjKsiRcMvo4+HU5KTdf/wb/wDam3+ouS8y&#10;lef/AIEv8j5yt/D37UscqMf+CffxGwrAn/iofCP/AMvK3wf2lAOP+CeXxI4H/Qc8H/8Ay9r7WwPS&#10;jA9K6qf0feAKcWk62v8A09/+1PVw/DuX4W6puWvn/wAA+ORq/wC0b0P/AAT0+J4H/Yf8H4H/AJXa&#10;q+EviV8avF+kPqfh/wD4J7/FWS3t9Qu7GRptR8KW5E9rcyW0wCy62rFRLC4VwNrqA6FkZWPqHx60&#10;H9vd/iWdU+B3iDRV8OyXHlWtq11bHylOn3MUclxBPab3UahcQzztFdBja2KLBEJTILjn/jjof/BS&#10;S/8AG2p33wA16zstDuL6V4bDxB/ZjtbwT6ClvZpaskWU+zayGu7wXBmL2xItnlYi1XxMT9F/wzxV&#10;lN4jTXStb/20+mw2Kq4WTcLa6aq5yV5fftHXF00y/wDBPH4mFW+7u17wfxx/2Hay9Rtv2nLm482H&#10;/gnl8SNuB117weP/AHO19w4x0FGB6VhH6KvhfB3UsR/4O/8AtT3aXFWaUYpRUdPL/gnwRqvh/wDa&#10;rvZ1lT/gnz8SNqx7QreIvB/HJP8A0HPc/nXKa+P2j4/Hel/Deb9gL4lrq+qaRfalZw/2p4WaJ7e1&#10;ltYpmacayYo2D3kG2N3V5AzMisIpCn3F+1HafHu++AHiqz/Zfn0+Hx7JpEw8MzalPHHFHdbSUJMk&#10;UqEkjADrtyfmIGTXlPiXS/8AgoJN8N/GWlaBrM39vX/jPWf+EVvodN0a1bTNGay+z6ckfmS3EcjR&#10;3kkdy888bPJb291m3jkeC1PdR+jP4bUbWdfTvV/+1O+lx5nlK1lDT+7/AME+Y/iF8FP2y/FWkwWW&#10;m/8ABP3x8skVwHzJ4l8IjjaR21v3rzrxt+x9+3j4h8Oz6ZZ/sC+NBNIU2NJ4q8JqOHBPI1r0zX6i&#10;fB+y+ItpJ4kPxDl1KTf4kujpDak1if8AQ92YxD9kVcQAH5BPunHzb2bg12fXqK9jC+AXAeDt7P22&#10;juv3n/2p72X+L3FeWqKpRpaO6vC/6n4ia5/wTr/4KJ6po9xYQ/sE+KA0sRVd3jDwpjP4axXm3jv/&#10;AIJl/wDBSLwr4G1jxLrP7DXiaKz07Sbi5vJofFPhqd0iSJmcrHFqjSSHaDhUVmPQAk4r+gTA9K+b&#10;/h6P+CjEv7QS3fxAtfDn/CsUumjtLZrG2XWZrWGwmWSW7MVy8MdzNqH2WSBYN8X2VZzP9nlMcQ97&#10;D+EvCuH+GVXe+s7/AKH1uF+kl4iYNWhDDvW+tJ//ACR+N6/8Ecv+CqvleX/ww3rXbb/xXPhcYx/3&#10;Fam/4c8f8FUQAB+wxrXAx/yPHhf/AOWtfsJ8BfD/APwUUg8Z+GR8fPFVnNo8GowHWl0uPTo1lhg0&#10;N7a787EbSOtxq5S8tRB5TrbAi4MTj7M/0tgelfYZLw7l+Q8/1Zy9+1+Z32vtp5nsv6V/ig/+XeF/&#10;8Ev/AOTPwGsf+CUH/BTq3t4o3/YU17cqKC3/AAmnhY846/8AIWq7bf8ABK//AIKaW+1h+wv4gDKc&#10;gjxp4W45/wCwtX72YHpXkvxtsP2tJ/iLo5+BGraHDosmk6kmpR65pqyQLd/ZZ/skksizpMgW5NoQ&#10;sUcgeMXIcxHyWr9yy3xi4uyqKVGNLRKOtO+i+Z4+M+kn4i46PLUjh1rfSlb/ANuPxktP+CYX/BSa&#10;+urqztf2FPEzyWMwhuN3i/wwuGMaSDBbVhvG2RfmXIySCcggdH4Z/wCCav8AwUm0exe2uv2DPE7M&#10;ZSylfGXhTGCB/wBRj2r9QtP0j9uvVvgX4J0LXb7V9N8f2/w/ubXxlrGn3ehtZXWvnRE8u7PmQSYA&#10;1B22CKBIw8b+ZFJB5e/2r4Rp48PgW3m+Jlt5WrzXFxI8LLF5sdu0zm2jm8lmiNwtv5STGJjEZlkM&#10;ZKFTXpVvHbjavDlnGj/4L/8Atj4HH+JvEmY1JzqqneTu7Qtr95+SPws/Yj/4KB+DDff2v+wN4wb7&#10;T5Xl+T4u8Jn7u/Of+JyP7wr0jwL+zz+2x4a1iS/vf2AfHbK0JXEfinwiTu3Kc/8AIbHYV+pmB6Vn&#10;eK7jVrHw5fahoOjTahe29nNLaafb3EcT3cqoSkKvL8iFmwoZiFBOTxmvmcf4lcRZjOUqqp3la9oW&#10;2+Zw/wCvmecvLaH/AIC/8z4A8L+Cf2rPDuo/aL3/AIJ8/EKNZI/LjWLxH4Q5bIboNc/2Sfwrr9Ct&#10;P2l9P1aG8vf+Cd/xIaJd29Rr3g5s5UjGDrvvXrujj9trSJfEui6vb6pq39l2fhmw0XVfs+ipFrn2&#10;dXn1rU4FWdHt7i6Um0itbhfJhlitZQ5jmuBB1n7NGi/tHaJC1l+0F4g1LVLyHw3okVzeXD6YbOfU&#10;FsVF9LbfY4IZPnud7SeaioW2mFI0yg+ercSZhiG3NR7bf8E46/FubYi/Oo/+A/8ABPIdP8V/tA2t&#10;/DdP/wAE7/iltjmViBr3g7oDn/oP108vxc+N0kTJ/wAO6fitnb8v/E68G8H/AMH/AB+FfR+B6UV5&#10;lXG1q3xW+SPHrZjXrfEl9xW0dFj02GJU27IlUp/d+UcV8jf8F6vhD8SPj/8A8ErPiT8E/g/4QuNf&#10;8UeKL/w3p2g6PasitdXMniLTAq75GVI17tI7KiKGZ2VVLD7Cr52vLT9uqW18eaZqz3WDeTjwTqHh&#10;ptIW4Cf2teywlTdgxhDp9zpULCaIsJNO1A877aS456NWVGtGpHeLTXydzzpLmi0+p/Odpn/BuT/w&#10;Wus9Tt7x/wBhWYrHMrt/xcXwv0B/7Cdde3/Bvz/wWOZy/wDwwjeglsnb4/8ACw/9ylf0i/ArTvjz&#10;p+ueKovjBqUl1p/9uXR8OyXTWjSG3a+u5YghtY4x9nSzksYEEy/aBJbz+Y0wKTSejYHpXpZxnWMz&#10;ytGriUk4qy5VbS99dWeFiOHcvxTTm5aef/AP5hT/AMEEP+CwxGw/sJX/AP4X3hb/AOWtc6f+Der/&#10;AILMZ3H9hO9/D4heF/8A5aV/U5geleSfHWz/AGloPi94B174N3NxceE7X+0z4+0GG208nUU2272u&#10;ye5kSS3lUxzKhQSJJ5rRSiESJe2vp8OcX5twu6rwag/aJJ80eba9raq2+pz0eE8po35eb7/+Afzi&#10;eG/+CDv/AAV48SaV9v0z9hvU5I4bqeydpvHHhuNhLbzPbyACTUgxUSRMA2NrqAyllZWP0D8H/wDg&#10;kL/wVK8CfDnTfCuufsIa+11ZiUSND448LMvzSuwwTq4zwwr9kNT0D9uR/Humv4a8Qy/2I3jLUE1S&#10;LxD/AGXJGNMbU9OnhdPs0aS+SumxanbQ/MZxd3Nu06yxKZY/oXA9K/WMX9JTxExmDhhpww6jC1rU&#10;mnorK/v9jy828PMgznD+xxDna9/dlZ31628z8U/hN+wF/wAFC/B/hqbStd/YH8VtNJds/wC58X+F&#10;GUrsUDOdYHoa9I8Mfsq/tz6XYvbXf7A3jbO75NvirwmcDAAH/IZr9ZMD0rm/ivqPinRvBF1q3grw&#10;zrWsalbyRtb6X4fksUubn5wCoa+ligCYOXzIrbA2w79oPxmM8WuKsbOUqkaWrvpC36n53mH0bfDv&#10;Mqkp1pYi8nd2q21/8BPzb0P4FftjaXqJ0+8/YJ8d+dcQtJCo8Q+FCNqFQ2W/tnaOXXAJyecZwcaF&#10;/wDAj9sueMLD+wN46Vg2c/8ACS+Ehj/ytV9N+JdO/wCClU/wq1TTNE1bRf8AhJ5vFGopZahb6bYw&#10;eVpbaS0FqVEs80ZKavLFdeY6F2061lVoftLJDJ7T8HLb4lxP4mm+JZ1DM3iaZtFW/ayISxEUSqIv&#10;sqgiIyLK6CYvMFcb26KvzeP4wzfMYyVXl97R2j/wTxZfRR8LZVOdzxN/+v3/ANqfnbc/s8ftrTQs&#10;P+GCPHLM3OW8TeE+ef8AsNVRuv2Z/wBt2SFkj/YK8bAtx83ifwn/APLqv1UwPSjA9K+NzLDU80jK&#10;NZvWLi7WWj+XmbR+iv4YQ2nif/B3/wBqfk3cfsrftySwOj/sFeNGUryP+Eo8Jn9P7Zqt/wAMiftz&#10;SLu/4YL8ZfNz/wAjR4U/+XNfdViP25pPiNH4i/sWOPwpY/ETWjqPhu8vNOS8u9Cj01YNP+x3EQdZ&#10;IprlJbspP9luEmuIoWkEEDvcJc6H+3NF8VtNm0HXmfw0fE19Hqi66NMYJZnWLO4ikj+zxpJ9mGkx&#10;31pECTcreTxGZZYgbhPzHNfB3hHOJRliHV929rTtv8j0cP8ARr8OcKmoSxGver/9qfB//DH/AO3X&#10;nA/YG8aY/wCxs8J//LmpD+yV+3cY/Kk/YF8a7f7v/CV+EsH/AMrNfrhgelGB6V5f/EBOBO9b/wAG&#10;f/an3mW+F/DWVycqLqXatrO+n3H5Z6P+zt+2tp+mQ2k37APjktGmGx4n8In/ANzVdL4c+E/7Xen2&#10;X2C6/YB8etIrEsq+JPCPGf8AuNemK+1f2jbz9onTtR0DUPgPoVzqlvZ2urXOuaPBHYRDVGSyb7HZ&#10;/bLq5U2LvctGyyrbXKnymSQQq3mVxWqaP+2dqPgPwvoum6v4ktdat/B0kHiPWFt/D1ob7VBoko+0&#10;SQt9tjhkOoTW7RxwhoUktp/MMsHlCfhq/R18PK3xOv8A+Df/ALU9KXAuSy6z/wDAl/keBaD4K/av&#10;0qJ1f/gn/wDERWZiVMfiLwj0xg/8xyt3Q9L/AGntOeQ3H/BPf4jsGAC7df8ACBx+eu19j/C+Pxev&#10;geyfx7HIuqSB5J0uFhEyIzkxpN5BaHzljKLIYiYzIrlPlK10FXS+jv4e0WnF1tP+nv8A9qduF4Ty&#10;vCOLpuen97/gHxfZXH7SVtLvk/4J6fEzBX+HXvB47/8AYdq1/wAJL+0HYkTXX/BPf4niNm2fNr3h&#10;A5LfKBxrvcnFfV3xAj8dSeB9Yi+GEulxeIn0u4XQZtbhkks47wxnyWnSJkd4hJtLqjKxUEBlJBHi&#10;Pwpsf2z9O8AXFj8XovEF94iuPCdvDNcWF/oMlvbaoNKQNNZuIYPvXUU3mrcRSR+dcwmILbiRY+bG&#10;fRt8OcdJuo6+qtpVt/7afRYOn9RjFU3s766nC3WvftES27Rr/wAE8/iflhxnXvB//wAvqy55f2kW&#10;gaMf8E8PiV8y4513wf8A/L2vd/ghpn7Ttl8RbtvinqlxP4cbR7WW3/tP+zmmW5ax0+MxIbJEwy3M&#10;OpyT7wyMbm18h9geKL13A9K8lfRT8LV9rE/+Dv8A7U+iw/EWYYaNocvfb/gnwq2nftQN/wA49fiR&#10;w2R/xUXg8f8AucrJPhT9q3HH/BPf4i/j4i8H/wDy8r9AMD0r5s/a20X/AIKL6n4zWX9l3WtLsdDk&#10;0ue3LLeWLzRTMYFjnMF3aHMg8y5+f7QY4ljjnNvdGFrC+7KX0YfDOje0sR/4O/8AtT0qfHGdU72U&#10;P/Af+CfO2n+Fv2ptfjmv9K/YA+IzRfbLiBvM17wnGRJFM8TjDa2DgOjANjawwykqQTxXir9m79t/&#10;WtfudUsf2AvHQhlcGNX8UeEc9AP+g1X1t8b9D/4KNap468WQfCDXbPT/AA3JY6gnht7ZdN+2xy3F&#10;hYW9g0T3KSIrW+oRaldXJmjkVrS6txCs0yvBH9MQKViCmPb1+Xj1r1MP9Hfw9w0uaHtu2tX/AO1P&#10;WwfihxJgajnTjT1VtYX7efkfjR42/YW/4KB+IdffUtO/YG8WrD5aIqyeLPCYPAx21k/zrg/Gv/BM&#10;v/gpN4h1SO8sP2DvEqqtuEO7xl4VBzuJ/wCgv71+62B6Vw3xzPxfg0jS7z4LwTXGpR6svnWbRWpt&#10;LiJoJkxdvNLHJFbrI0UjSW++dTGu2KVS8be9h/B3hHC25HV0Vtal/wBD63A/SE49y9RVKFD3VbWl&#10;/wDbH4PeNP8Aglp/wUovvFGneDLX9hzxNHf3tjeXsSN4r8OGNooXto5CZRqhjRt1xEAjMGcFioYR&#10;uVii/wCCOX/BVKN9x/YY1rhcZ/4Tjwv/APLWv2J8Laf/AMFFH+CHhnSvG91Yp480vVIINa1TRf7P&#10;Wy1eM6VPbSXE8Mu8rbDVCl2Y4HiuDZrCVYTGazHoX7JenftR2Pw+mX9rLU9NuvESzW0StpaQrC3l&#10;adZw3UqiJQBFNqEd/cQhj5i288AkWOQNFH9JlnAuS5TiYV6DneDuryv+h9FS+lX4nUaahGnhrLvR&#10;f/yZ+Imif8EiP+CpOnX63F1+wxre3BBx428Ln/3K1uwf8EqP+Cm8Mm//AIYX8QejY8aeFuf/ACrV&#10;++WB6U2RSY2Cfe28V+0cOcfZ9wvhVh8GoOKk5e9Hmd3Zd1pojmxP0oPErFRanDD6q2lJr/28/ADx&#10;/wD8E6P+Ch3wz8Ba18RvGH7D/imHSPD2k3OpapJZ+JfDl1KtvBE0sjJBBqjyzOEViI40Z2PyqpJA&#10;Oon/AASx/wCCmatuH7B/iTj/AKnTwr/8t6/VX4YWP/BSe2uvB+p/GX/hGbqKw1y8Hja28MyQQNqd&#10;quhuqmCCcOAjaupeBvtUMn2aWH7Qiv5qx7Hwb8P/ALaFp4s024+Nmu315aSa1cf2hbacdIWwSFNL&#10;sIiWURC4FvJqEV/PbKjtOqTx/aWAPkQ/bf8AEfOOtuWj/wCC/wD7Y+JzPxi4uzapGddUrpW0p23+&#10;Z+Xv/Duf/go2FMf/AAwT4p2ls8+MvCh/9zHT26V6l4f/AGTf279L8PWOmXv7AnjUyW9nHFLt8VeE&#10;SpZUAOP+J1yPwr9blHyjcOcc8U7A9K8HHeLXFOYKKqRpKzvpC36nzkePM8g7pQ/8Bf8Amfmj4a+D&#10;v7Y2kaDb6Xc/8E/PH7NEp3CPxP4R25yTwP7cHr6V0fgRf2kLm2v/AA3af8E/PiY9zoOo/ZNSDax4&#10;VjjWZoYrkBC+tqso8q4iO9NyhiyZDK6j67/aJk+Odq1jq3wf8O61qUelWd1qE+l6DqmlW0us3ieV&#10;FbaZK2oxOsdvL5800k8bRyx/YlClvM8t/PPFulf8FAItd8KP4M1FbrRrbw9o0vixtQs9Ki1C9mgg&#10;v/7VjjRZGgivrp59L+zgSNaI1neCSREMRn+Xr8WZpiPjUd7/AA/8ExrcaZxXjaSh/wCA/wDBOF8L&#10;X/7R+jae1te/8E8PiYXMzMvl674OxgqB/wBB4c9fpXVeF/iL8etFSZLv/gnb8VGEm3bs1zwccYz/&#10;ANR/3r334L6T4/0P4O+E9E+LOrrqPiqz8M2EHibUE8rbdaglui3Eo8qKGPDSh2+SKNeflRBhR02B&#10;6V5NbM8TWvzJa9keRiM4xWIu5pa9kePfBDxv8RPFPj82niz9lLxp4Ft49Mlk/tbxJfaBNDLIHjCw&#10;r/Z2p3UoYhpGG5FTCNlg20H2GjA9K43472nxFu/hzOPhXNqiaxHfWMq/2LLYpdy2yXcLXMURv43t&#10;9zwLKn7wDIbCvExWVOGUpTldnmVKkqkuZn40/wDByB/wSs/b8/b2/wCCheh/EL9kX9nO68ZaPo/w&#10;b0jT9Uv18SaVYRw3X9q61J5YF/dQlzsdWOwMAGGcZGfiPwh/wbv/APBaDQknW+/YUu90jAqY/iJ4&#10;Y/8Alpx+Ff0Kazpn7eV5qepXNxdXltbQ6G62MPhVtGiM16ZNLjEkf24TZbfBrM371ljFrfWq7GuV&#10;fyPo2AMIVEiYbuuBxXtT4gzCpk6y18vs1bp72jvvf9DyMZlGFx3N7RvW2ztsfy/WH/BAX/gsdaM2&#10;f2Er35v+qgeF/wD5aU3Xf+CAH/BY7UbZYYf2FL3cHzk+P/C3of8AqJ1/UNgelIy/Kdo5rkyrNMTk&#10;+YU8ZQSc6buuZXV/NdTy1wjlKqKfvX/xf8A/lY1z/gg5/wAFd/h9aQ694l/Yd1OG3m1C00+NrXxv&#10;4duGM93cR2sK7YtRZgplmQM5ASNSzuyorMO28C/8EGP+CwPhvxppWv3n7Ceo+TZ6hDNN5fj7wszb&#10;VcE4B1TrgHvX70a3pn7cDeDPHOjRapqN1qWoeMNabwjqem6bo1lLpujNEkWnQp9ouLqKV1nlEzXE&#10;8JZobe43W6yGCKX1D4M2PxVsZ/EEHxIuL+SFPEV4NFfUWsSWszPK8Pk/ZFTECwvBGomX7QHjl3lx&#10;skb9pyn6RniBkuBnhMPDD8km270m3qknZ867dgxHCOU4iLjPm1Vvi/4B+J9v/wAEtv8AgpnDdR3L&#10;/sF+JdqyBjt8a+Femf8AsL17QP2Mf28g2P8AhgXxgw/2vFHhJvx51iv2CowPSvn8d40cYZhy+1jS&#10;0VtKf/2zPznMPo/8B5py+3lX929rVbb2/u+R+Vx/Zr/bbOP+MBvHHTv4o8J//LqrPgX4eftUeNtA&#10;OreHf2CviDJDa6heabM1xqvhi3YXFndS2k4CzaurFRNBIFkAKSKFkRnR1dvrv9opP2/4fjBeRfs2&#10;adp9x4abSdLmt5PECWLWq3SJrMdxCmJo7lS1xPoU0juHRbW0vfJBnMcU2R+0N4f/AOCmepeO/EUP&#10;7PXijS9P8N3VrfjTGvI9PN5bzXGk2ttpzWzyIyKLXVI7y7vBcxz77aaEW5lkDW6/N4rj/PsZFRmo&#10;ado2/U+Yq/RT8Lq3xTxP/g7/AO1PmW5+AP7aMlwzxfsEeOlVuPl8TeEhnpwf+J1VG8/Zw/bXmm3p&#10;+wR4427e/ifwn/8ALqv1KiTagVlp2B6V8hjsRUzBNVervorBH6KfhfDaeJ/8Hf8A2p+Ut9+y7+3B&#10;cSiSP9grxrjbjnxR4T/+XVY2p/s2fto/8JBZ+Fpf2D/HC3l3Z3F3bp/b3hho2jheFHJkGrmNWDTx&#10;4VmDMCxUEI5X9JP2tX+Osfwc1KH9m/S9Zk8W3cf2TS7zRG0oyaa0qtEb4x6myQXH2cP9oWAsnnSQ&#10;xxM6I7uvAXem/t5rovxS0zVHdrzUPGlzJ8M9S8M3Wlk6foh03T47eI/bIwvmLfSXcrtNFMTHDPjO&#10;baN/znOvDfh3Po1FinP95ZvllbZp6aabI7cP9GPw1w01KMsRp3q//anw7P8Ashft0Ffl/YJ8Zk7u&#10;3irwp/8ALmmx/sift2QuJF/YF8acenizwn/8ua/TX4Nad8YbDVvEifE7Vb66s/7cujobal9iZzA9&#10;1NJGIjaRpi2S3e2iRZl+0B4pvMeX5JX72vlP+ICcCd63/gz/AO1Prsr8F+D8nUFh5VvdfMr1L63v&#10;228j8m9H/Zc/bostQjubn9gbxx5atlgPFXhLng/9Rmt+T4KftiaIv9uan+wH48+z2X7+4MfiDwm7&#10;BE+ZsKutEscA8AEntX6hyIGjZdo5XHSvm/wm37dNn8bFbxhYa9e+EpfGmuaj5tpa+H4Io9GhsDDp&#10;2lND9pafdNcs10bxZmcvbwq0VtFdSw2fPV+j34f1neTrf+Df/tT6r/UfJX1n/wCBL/I+eW+GP7Wk&#10;ifJ/wT88f/8AhR+Ef/l3XQw+Gf2pYwdv/BPb4iDn5v8AiovCPJ9f+Q5Xt/wH0L9u+HWfDsn7RfiB&#10;bwf2q7eIF0OPTIrExxaJbQSHBQ3HkzaslzdWqo3nLBIguXUj7Ov0OAMfdrnp/Ry8O6ezr/8Ag3/7&#10;UqjwTk9D4XP/AMC/4B8TWcX7S8NnHDJ/wT0+JJZYwGK694P9P+w7Whban+0jBAsTf8E9vieSFx/y&#10;MHg//wCX1fZWB6V5H+0ba/tSyeMfBd/8BvJPh+0v76TxzbwzWovry1/s258iK2W6Ty/M+1C32s0s&#10;YDMpfdEJFOmI+jv4e4qmoTdbTtVt/wC2n0GEy+hg/wCG3tbV3PGrbxH+0IFMa/8ABPb4nsy/e/4n&#10;fhDj6E67z9RVbU9R/aMuplkj/wCCeXxMwFx8+veD/wD5e13mtaF+3NcReFdKsdY1KOHTvC8S+Jry&#10;zk0VZtT1JNHvVncmWF0LPfXGnND5cUEYksLppR5BihuPdPh3D4lh8E6WnjB7p9U/s+H7c195HnmX&#10;b83m/Z8Q+b/f8oCPdnYAuK8Of0VvC+pUc3LEXf8A0+/+1PpMLnGMwluRR0VtVc+O9UX9pi7CC3/4&#10;J5fEgbc7s694PH/udrJ1XQf2pL0L5X/BPT4i7lPU+IfB/TB/6jlfemB6Vl+NovFcvg/VI/AY0/8A&#10;tz7DL/Y/9rK5tftW0+V5wjIfy9+3dtO7bnHNaU/ot+GNGzjLEaf9Pv8A7U9alxlnFG1lDT+7/wAE&#10;+C9T8I/tWmAJ/wAO/fiIhaQBd3iLwhyf/B5+Fc/4z+Ev7Y3iHw7caXp3/BPzx/50hTY0nibwgAMO&#10;Cf8AmNnsDX0T4Z8Of8FHIpfHmgeLvECtDceDJ7XwLqtlqWkyyWmrmzVIrqSVrCNZszQs7K9kkcEk&#10;+dt7FP5Wm9N+z3pH7byfGHV7v48anpf/AAhLLeXHh6zjt7RbuOGZdM+wQXJgyDe27Qasbloz9nb7&#10;ZaeS0u1xB6FH6N3h1Qtyuvp3q/8A2p6FDxEz/DyUoxp6O/w/8E+DNb/ZS/bvv9FvNNg/YH8cbriB&#10;1Xd4s8JAbypAJ/4nXvXnZ/4J9/8ABRID5f2CvFGf+xu8Kf8Ay4r9sMe1GB6V9BQ8EuC8NdU3W1/6&#10;ef8AAPqsH468bYFSVKNHXvT/APtj8EZP+CWP/BTTLO37CniLuf8AkdPC3/y3rjrn/gj3/wAFT9Rm&#10;kuIf2GtbaNpWK7/HHhjPDe+q1+z/AMTtP/bfPxn+2fC3WWk8J2/jjT7iax1bRtM2y6Y+kz29xbQT&#10;LdiY24vHtrl5ZY0uYmimWJbyGRIUd8S7D9sHXNcvNa+FQ1zSY3v9Pk03Tdbm0SS0t1k0u8SRZFRX&#10;meCK/ls5LlROJSltJ9lkZf3U3t0PDLhvD35XU1/v/wDAPqsP9KXxMwt+WGGd+9F//Jn4wp/wR4/4&#10;KoqoX/hhnWf/AAuPC/8A8ta3dG/4JLf8FPrDTo7ab9hbXt6sxbb428L9z/2Fq/f/AAPSjp0FfrPD&#10;GdY7hPERrYKzahye+ubTT0191a+pVX6VHidWjZww3/gl/wDyZ+CFv/wSq/4KaRjD/sKeIOT/AA+M&#10;/C3/AMtqhn/4Jkf8FI4dXt9Ak/YY8StdT2ss0KL4u8MEGONow5L/ANq7QQZUwpIJBOAQrY/aj9pu&#10;2/aYOm+FdT/Zil0h76x8UmTxJpusRp5eoae+nXsKReYxBgVb6Wwnlkj3SLBBN5cczlYJPPvHWj/8&#10;FFYfhlcWXgXV/DqeK28S3ht7tZre4tVsZtHmjtR+9ghYQwavPbzOhV5vsdpKokuJSqzfqGH8dONs&#10;LSVOEaNl/wBO/wD7Y+Vzbx444zmnOGIjR95pu1O21tvedtj8sfDn/BMX/gpTpNxJLdfsHeJsNHtH&#10;l+NPCuev/YYFdx8Ov2Dv+ChnhfxD/aWrfsEeLvJ8krtg8YeFM7sjH/MZFfq9+zlp/wAebPSPEEvx&#10;/wBQ+0X02vJ/ZWPsnlpbJY2kUpiFvGpWGS8jvJolmaSYRTx+YyH9xF6NgelcuM8aeMMdGUakaPvK&#10;ztT/APtj42r4gZ9Wq+0koX/w/wDBPyr8J/s2/ttaL4ltdavv2APHJWHduMfijwiWOUYD/mNjPWuo&#10;1vw5+078O9Cu/Hvif/gn/wDEiPS9DtZL/UHt9Z8K3EiwQqZJCkUWtNJK21ThEVmY8AEkCv0swPSv&#10;HvCt7+0lb/FdrLxz4J1eTRblbyRbrSdT0qbS7eP+0JIbONlk8i9E5shFcT4EsSyO8cbPtG75PE8b&#10;51ipXmobW0j/AMEyqcc51U0ah/4C/wDM+cl0f9qEx7h/wTy+I2W551/wfn/0+V2S+JP2hUj8of8A&#10;BO/4octubbrvg4ZP/g+rovgNoH/BRuw+JnhmP4y+KLO68ILpun/24boacb9rmCx1CHUDO9pFHG5u&#10;b6XS7i2MEcSC2trgTLbylYZfprA9K8WtnWMrfEo/ceZX4izDEW51HTy/4J822fxc+OUdnHDP/wAE&#10;6vituWMK2Na8G+n/AGH67n9izw5448L/AAPe2+JHgS/8M6xqHjTxPq0ug6pdWk9xawX3iDULy3Ej&#10;2c00BdoJ42ISVwpbBOQQPWaK86pWlU3PHqV51viIr0brWRNu7dGw27c546V/KBB/wbf/APBagx/6&#10;P+wxNt6D/i4nhhenHQ6nxX9Nvxi0n9o7U/EHiS2+EWpT2fnfDq/h8MXl5/Z502319yBaTyK8b3Re&#10;MhmfhoDGQBHI+cc5+zhpn7cLfFO41r9ovVrVfDksGuT6bpdjHYKtvbXN/bPpFrc+UryvqNrax3cd&#10;y8Uos2aeMx/aDl4fVyfPsdkcpvDKPvWvzK+3bVHn4jCUsVbnvp2dj+e2L/g35/4LILGE/wCGE777&#10;uMf8LB8L47f9RT2FX4v+CB3/AAWJhhSM/sJ33yqB/wAj94W/+Wlf0+4HpRgelePzPmb7ngy4Rymp&#10;vzff/wAA/lr1H/g3w/4LKXt7JdJ+wlebWxj/AIuF4XHYD/oKVJp//Bv/AP8ABYiFGsJf2GL7zI/m&#10;ZP8AhPvDGMHoc/2njsfcd+oz/SD+11pv7R+rfBu4sP2Vtaj03xZJeRpDqDwWszW8LBld0iusQyMC&#10;VwXYCPmbZd+V9huvPPifpH7fV9498USeBbwWvhn+zb5PDselppS3zTzW+nwWcivdiVN8F3FqtzMZ&#10;V2G1vLVUSadZIov17hnxv4z4UdN4KNF8kFBc1O+iSWtpK703NHwrlcoKL5rL+9/wD8Yf2fP+CM3/&#10;AAVc+Gmh3+neJP2ENbZri5V4fsvjrwswChcc51Yd690+D/8AwTs/4KK+Bp9QfW/2CvFX+kLH5fk+&#10;MPCjdN2c/wDE49xX7dRrtRQR2p2B6V25p4/cdZxKbrwoe/q7U2u23vPsfF514NcH59UqTxTq+/a9&#10;qllpbbTTY/I7wt+yR+3do2pSXV3+wT402yQ7fl8WeEyTzn/oM1ut8D/2xfCs0Op61+wV48WF7iG3&#10;Xydf8LSnzJpVhjGE1kkDfIuWPCjLMQoJH6ieKX1CHw3qE2kWl5NdR2crW0OnNALiSQISqxmciIOT&#10;gL5hCZxuIXNfNHwGT/gpVL8Ote0v49Wn/E41LwXbJod9Zto8NxpGsLoNpFKSY2mgmD6rBqU+5oik&#10;a3lkojlQzpafJYnxK4ixSkpqnqraQt+p8ViPou+GeJk5TliNdNK1v/bT5yuPgX+2Q8LIn7Avjrdj&#10;j/ipPCX/AMuqz2/Z5/bR8tlT9gbxxznr4m8Jf/Lqvtj4GaZ+1/F8W9Sf4u3tufBP2OSfRobqGy+2&#10;p5kGmLbW8htflFxDJBqzXON0LG8tPIkdUdIfbMD0r5bG53jswknVttbRf8OckfooeFsNp4n/AMHf&#10;/an5Wj9mr9tonP8AwwP43/8ACn8J/wDy6rPb9lj9uQDcf2C/G3rkeKPCn/y5r9YsD0rwn41Tftia&#10;pqXjjQ/gToGoafJa6T53hXWdY1TSUsb+7aCMiG3AjnnhEcse1vtUJEn2i4CvEEhevg804VyzOOT6&#10;w5e7e1pW3t5eSOqP0W/DOO0sR/4O/wDtT8+PDn7Nv7ZnjHT5dY0L9hDx1JDHqN5ZSNda94Zgbzra&#10;5ktphtl1dWKiWJwrgFJFAdGZGVjbP7IX7doDRr+wT4025/6Gzwp/8ua+5PiXo37eepfEDxdL4S1a&#10;az8M/Y7pPCdvov8AZK3QaWPS4rZma9SVWliuLfWJ5S4EZtb60VEkuFkWD6MiVlXDCvzyfgPwNUm5&#10;yda7d/4n/wBqfRZf4B8C5ZU56Mq17W1qX00/u+R+Scf7Jf7d8ACH9gjxo3/c1eE+f/KzW14Z/Zr/&#10;AG3NIsWtrz9gXxwW8zK7fFHhFuMAf9Br2r9VMD0rzz9p+L45XPwmutP/AGcXaHxZdXUEFjeeTaPF&#10;aozgSyS/aXVUUR7gJVS4aJykv2W7VGtpcan0f+AakeWTrf8Agz/7U+2ocA5Hh6MaUXO0VZe9rp52&#10;Pz/0HwZ+1B4a8c2/w71j9gf4if2trWlXOo6fDHq3hdomt7SS3inZphrHlRsHvbcLG7h5AXKKwikK&#10;dvo3gD9rHT7lnn/4J8/EHy2jxhfEXhE85H/Ubr3vxFF+3dr/AMG4bz4YWOpeHvFw8QXSR2vjg6Hc&#10;MLM6ZdW1m9w1izRSQrqDWd9cLF5cwiFxFF5hVEl9B/ZX039pWw8I6sf2otWtLzWpNWhFibFbcQrD&#10;HptlDcNEIUXbBLqEd/cQrKzzCC4hEhR8wxcf/EuPh37TnvXv/wBff/tTSPA2SQmppzv/AIl/kfMO&#10;k6P+1JZXiTTf8E+PiMyL1A8QeEPT31ytq2m/aThmWQ/8E9PiV8vPy694P9P+w7X2pgDoKMD0ro/4&#10;l78P/ZunetZ/9Pe//bp7GFyHA4O3s3LR31f/AAD4r8TeO/jr4Q8OX/i7xJ/wT3+Ki6fpdnLeXzQ6&#10;p4TuHWGJC7lYotcZ5CApwiKzMeACSBWwPEX7QmQV/wCCefxO29tuu+D8Y/8AB9XSeB9D/wCCkdl+&#10;0ZNd/EDWtDm+Hf8Abi3UFnpd1aTSCwXSr4T2pZ7WCXc+o3Omtbj7yxWF351wcxLczfArRP8Agoev&#10;jTwxL8ffEdnJpcN9B/bq6SmnJHJFBobW135uI2kdbnWCl5aiHynW2BW4MTf6M/iYj6LnhjiWnN4j&#10;TtWt/wC2n0uGxlbCxahbXujz8T/tI4+b/gnj8SifX+3vB5/9ztZctj+0800jp/wTz+I+GYlc+IPB&#10;/r/2HK+5qMD0rKP0V/C+G0sR/wCDn/8AInuQ4uzanso/d/wT4BufC37VUtxJLH/wT2+I2HYtg+Iv&#10;B/8A8vKx38IftUanqN2tn+wB8RTJbzLFcK3iDwku1vLR+C2tAMNrrypIzkZyCB9YftZ6R+2Rq1z4&#10;cj/ZX8RaLp+ni31pfFD3VvDJeiZ9LuF0yWAXAMLpFeGOR4WMZlcQgyxxLOsmLrVj+2Zrvws8P6TZ&#10;3Gs6f4vj8L6pDrWr2f8AYtpZ3OqPpi/ZLpoZDetbhbp/lhjaZI5InWR7uEJLN6NP6NPhvS2df/wb&#10;/wDanfT4+zyntGH/AID/AME+OfH37Pv7bPibXY9Q0r/gn/48WNLURnzPE3hEHO5j/wBBv3rzv4jf&#10;sS/t+eKXszpf7A/jJfs6yB/P8WeExnO301k56V+s3wjTx+PAVnJ8TuNYkmuZGjkWITQ27XEjW0U/&#10;ks0RuEtzEkpiYxGVZDGdhWukr2cJ4D8C4PldN1tNv3n/ANqfRZf4zcXZbyexjS93a9O/6n4b+Nf+&#10;Cbf/AAUd8Q6bHaWP7BniZWS43kv4w8Kjjaw7ax71wviz/gk//wAFPdS06O3tv2F/ECsJlIMnjTwt&#10;jofTVjzz/niv3q8eya7b+DdUuvC1jdXGpRabcPp9vYrAZpJxGdixi4eOIuWxjzHRM/eZRkjw/wAP&#10;Sft92eha5J42tdO1C+ePw/JpcehaTZWq27rAJNZS3M1/Jv8AMEbRW/n7fLuZxvaS3BlT3cP4U8L4&#10;W3JKrp3n/wAA+swf0mPEbBJKnDD6O+tJv/28/GaP/gjd/wAFT1K5/YV1n5f+p48L+nP/ADFat2P/&#10;AAR9/wCCp9vdwzSfsL61tjkUtjxx4X6A/wDYVr9vv2b9A/aL0NfsXx98Salq11D4d0aK4vrptMNr&#10;NqCWKLeSWws4IJBuuBK0nmoqlmUwpHH+7T1jA9K+4yHKcNw7BRwrekub3nfVW/DRaHpy+ld4oSVv&#10;Z4b/AMEv/wCTPwNT/glR/wAFO494T9hnxAodcNjxr4W+Yen/ACFvarC/8EsP+CmSMHX9hfxDkHK/&#10;8Vp4W/8AltX71MMjpXg/jDSP26JviB4pi8C61ozaD/wl2jXfh8ap5Fqw0dbSD7bZRzolyxd7uOVp&#10;HmtwywzskL7zHJb/ALhg/GvjLA83s40de9P/AO2PExn0kPETHcvtI0FbtSt/7cfkRF/wS1/4KXXE&#10;fmw/sJ+Iipz8w8aeFfX/ALC9dPp//BOH/go/aabFYy/sF+KG2xgN/wAVn4UIzgA9dY9q/S343aR/&#10;wUZvvGWqXnwC1a3s9Hur6R4bTxEdLka3hn0IW1qlqUjygttX/wBLvBcGdnt8/ZZJGItV+mY02oFP&#10;6101/HTjXEJKcKOn/Tv/AO2Pz/FeI3EOL+NU976R/wCCfkL8P/2PP28/C/hS10W//YF8aedDvDmL&#10;xZ4SK8yOwx/xOh/e9K9B8CfAz9snw1pElhf/APBP3x6zNdNIvleKPCJXBVR/0G/b8K/TvA9K5r4l&#10;WHxB1HS7W1+HGpw2N4dWsGubq5t1ljFkt1G94mwsvzvbLLHGwzslkjYhlVhXymN8ROIMdKTqKHvO&#10;7tG2u+mpzvjzPJR5Wof+Av8AzPh7wn4S/an0Rpor3/gnv8QvMk2lduveEG4HB5/tvjt3yfzrsfCc&#10;37SmhzSS3n/BPD4lNuAC+Xrng49/fXRXsPgdv2ntQ+G3hZfFHhfxVpfiI+LY7vX2Z/D2YdNmvrpm&#10;spDG8sckcNutvG8sCxSzAxSJsdpo4uu/Zl0/47ad8OIbX9oO/a61uMQxfaLhbT7RL5dtBHNJMbNU&#10;gYyXSXU0ZjjjHkSwB445A6Dwa/EWPxF3NR18v+CefiOKs0xSamo6+X/BPG/DPj34/aPetNcf8E7/&#10;AIqbDGRhdd8HHnj/AKj3tR8QdR+Pnxhs/D/gay/Yd+IPh5R8Q/CuqXmta5rPhY2tna2Gu2V7PI4t&#10;dZmmOIYJMCOJ2ZiBjnI+qsD0orzKuKqVvit9x5FbHVq/xJfJCLwtFLRXKcQ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9lQSwECLQAUAAYACAAAACEAihU/mAwBAAAVAgAAEwAAAAAAAAAAAAAAAAAAAAAAW0Nv&#10;bnRlbnRfVHlwZXNdLnhtbFBLAQItABQABgAIAAAAIQA4/SH/1gAAAJQBAAALAAAAAAAAAAAAAAAA&#10;AD0BAABfcmVscy8ucmVsc1BLAQItABQABgAIAAAAIQDGwWl9nwQAAMEaAAAOAAAAAAAAAAAAAAAA&#10;ADwCAABkcnMvZTJvRG9jLnhtbFBLAQItABQABgAIAAAAIQBYYLMbugAAACIBAAAZAAAAAAAAAAAA&#10;AAAAAAcHAABkcnMvX3JlbHMvZTJvRG9jLnhtbC5yZWxzUEsBAi0AFAAGAAgAAAAhALlenGTdAAAA&#10;BQEAAA8AAAAAAAAAAAAAAAAA+AcAAGRycy9kb3ducmV2LnhtbFBLAQItAAoAAAAAAAAAIQBS+ZC6&#10;p74GAKe+BgAVAAAAAAAAAAAAAAAAAAIJAABkcnMvbWVkaWEvaW1hZ2UxLmpwZWdQSwUGAAAAAAYA&#10;BgB9AQAA3McGAAAA&#10;">
                <v:shape id="Picture 25" o:spid="_x0000_s1486" type="#_x0000_t75" alt="compRefl_statden_compare1930" style="position:absolute;width:59340;height:2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hKhxAAAANwAAAAPAAAAZHJzL2Rvd25yZXYueG1sRI/NisIw&#10;FIX3A75DuIIbGdPqtAzVKCKILmYzKsLsLs2dttjclCRqfXsjDMzycH4+zmLVm1bcyPnGsoJ0koAg&#10;Lq1uuFJwOm7fP0H4gKyxtUwKHuRhtRy8LbDQ9s7fdDuESsQR9gUqqEPoCil9WZNBP7EdcfR+rTMY&#10;onSV1A7vcdy0cpokuTTYcCTU2NGmpvJyuJoI+dK7KtufJblZO/74MWmej1OlRsN+PQcRqA//4b/2&#10;XiuYZhm8zsQjIJdPAAAA//8DAFBLAQItABQABgAIAAAAIQDb4fbL7gAAAIUBAAATAAAAAAAAAAAA&#10;AAAAAAAAAABbQ29udGVudF9UeXBlc10ueG1sUEsBAi0AFAAGAAgAAAAhAFr0LFu/AAAAFQEAAAsA&#10;AAAAAAAAAAAAAAAAHwEAAF9yZWxzLy5yZWxzUEsBAi0AFAAGAAgAAAAhAHJmEqHEAAAA3AAAAA8A&#10;AAAAAAAAAAAAAAAABwIAAGRycy9kb3ducmV2LnhtbFBLBQYAAAAAAwADALcAAAD4AgAAAAA=&#10;">
                  <v:imagedata r:id="rId158" o:title="compRefl_statden_compare1930"/>
                </v:shape>
                <v:group id="Group 342" o:spid="_x0000_s1487" style="position:absolute;top:10001;width:47148;height:15424" coordsize="47148,1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_x0000_s1488" type="#_x0000_t202" style="position:absolute;left:29908;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mlByAAAANwAAAAPAAAAZHJzL2Rvd25yZXYueG1sRI9PawIx&#10;FMTvBb9DeEIvRbO6VmVrFBFaioe2/jno7XXz3F3cvCxJ1O23N4VCj8PM/IaZLVpTiys5X1lWMOgn&#10;IIhzqysuFOx3r70pCB+QNdaWScEPeVjMOw8zzLS98Yau21CICGGfoYIyhCaT0uclGfR92xBH72Sd&#10;wRClK6R2eItwU8thkoylwYrjQokNrUrKz9uLUbAbbb6f9PPb9JBWy4+v9eTzuHYnpR677fIFRKA2&#10;/If/2u9aQTpK4fdMPAJyfgcAAP//AwBQSwECLQAUAAYACAAAACEA2+H2y+4AAACFAQAAEwAAAAAA&#10;AAAAAAAAAAAAAAAAW0NvbnRlbnRfVHlwZXNdLnhtbFBLAQItABQABgAIAAAAIQBa9CxbvwAAABUB&#10;AAALAAAAAAAAAAAAAAAAAB8BAABfcmVscy8ucmVsc1BLAQItABQABgAIAAAAIQDQgmlByAAAANwA&#10;AAAPAAAAAAAAAAAAAAAAAAcCAABkcnMvZG93bnJldi54bWxQSwUGAAAAAAMAAwC3AAAA/AIAAAAA&#10;" filled="f" stroked="f" strokeweight="2pt">
                    <v:textbox>
                      <w:txbxContent>
                        <w:p w14:paraId="3FA1B923" w14:textId="77777777" w:rsidR="005D6581" w:rsidRPr="004D3370" w:rsidRDefault="005D6581" w:rsidP="00C31F50">
                          <w:pPr>
                            <w:rPr>
                              <w:b/>
                              <w:sz w:val="20"/>
                              <w:szCs w:val="20"/>
                            </w:rPr>
                          </w:pPr>
                          <w:r>
                            <w:rPr>
                              <w:b/>
                              <w:sz w:val="20"/>
                              <w:szCs w:val="20"/>
                            </w:rPr>
                            <w:t>C</w:t>
                          </w:r>
                        </w:p>
                      </w:txbxContent>
                    </v:textbox>
                  </v:shape>
                  <v:shape id="_x0000_s1489" type="#_x0000_t202" style="position:absolute;top:285;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E1yAAAANwAAAAPAAAAZHJzL2Rvd25yZXYueG1sRI9PawIx&#10;FMTvBb9DeEIvolnrVmVrFClUxENb/xz09rp57i5uXpYk1e23bwpCj8PM/IaZLVpTiys5X1lWMBwk&#10;IIhzqysuFBz2b/0pCB+QNdaWScEPeVjMOw8zzLS98Zauu1CICGGfoYIyhCaT0uclGfQD2xBH72yd&#10;wRClK6R2eItwU8unJBlLgxXHhRIbei0pv+y+jYJ9uv3q6efV9Diqlu+fm8nHaePOSj122+ULiEBt&#10;+A/f22utYJSm8HcmHgE5/wUAAP//AwBQSwECLQAUAAYACAAAACEA2+H2y+4AAACFAQAAEwAAAAAA&#10;AAAAAAAAAAAAAAAAW0NvbnRlbnRfVHlwZXNdLnhtbFBLAQItABQABgAIAAAAIQBa9CxbvwAAABUB&#10;AAALAAAAAAAAAAAAAAAAAB8BAABfcmVscy8ucmVsc1BLAQItABQABgAIAAAAIQBfa/E1yAAAANwA&#10;AAAPAAAAAAAAAAAAAAAAAAcCAABkcnMvZG93bnJldi54bWxQSwUGAAAAAAMAAwC3AAAA/AIAAAAA&#10;" filled="f" stroked="f" strokeweight="2pt">
                    <v:textbox>
                      <w:txbxContent>
                        <w:p w14:paraId="03B4482D" w14:textId="77777777" w:rsidR="005D6581" w:rsidRPr="004D3370" w:rsidRDefault="005D6581" w:rsidP="00C31F50">
                          <w:pPr>
                            <w:rPr>
                              <w:b/>
                              <w:sz w:val="20"/>
                              <w:szCs w:val="20"/>
                            </w:rPr>
                          </w:pPr>
                          <w:r>
                            <w:rPr>
                              <w:b/>
                              <w:sz w:val="20"/>
                              <w:szCs w:val="20"/>
                            </w:rPr>
                            <w:t>A</w:t>
                          </w:r>
                        </w:p>
                      </w:txbxContent>
                    </v:textbox>
                  </v:shape>
                  <v:shape id="_x0000_s1490" type="#_x0000_t202" style="position:absolute;left:15144;top:95;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1SuxwAAANwAAAAPAAAAZHJzL2Rvd25yZXYueG1sRI9BawIx&#10;FITvhf6H8IReRLOtWmU1ihQq4kGr9lBvz81zd+nmZUmirv++EYQeh5n5hpnMGlOJCzlfWlbw2k1A&#10;EGdWl5wr+N5/dkYgfEDWWFkmBTfyMJs+P00w1fbKW7rsQi4ihH2KCooQ6lRKnxVk0HdtTRy9k3UG&#10;Q5Qul9rhNcJNJd+S5F0aLDkuFFjTR0HZ7+5sFOz722NbDxajn145X3+thpvDyp2Uemk18zGIQE34&#10;Dz/aS62g1x/A/Uw8AnL6BwAA//8DAFBLAQItABQABgAIAAAAIQDb4fbL7gAAAIUBAAATAAAAAAAA&#10;AAAAAAAAAAAAAABbQ29udGVudF9UeXBlc10ueG1sUEsBAi0AFAAGAAgAAAAhAFr0LFu/AAAAFQEA&#10;AAsAAAAAAAAAAAAAAAAAHwEAAF9yZWxzLy5yZWxzUEsBAi0AFAAGAAgAAAAhADAnVK7HAAAA3AAA&#10;AA8AAAAAAAAAAAAAAAAABwIAAGRycy9kb3ducmV2LnhtbFBLBQYAAAAAAwADALcAAAD7AgAAAAA=&#10;" filled="f" stroked="f" strokeweight="2pt">
                    <v:textbox>
                      <w:txbxContent>
                        <w:p w14:paraId="0B781F31" w14:textId="77777777" w:rsidR="005D6581" w:rsidRPr="004D3370" w:rsidRDefault="005D6581" w:rsidP="00C31F50">
                          <w:pPr>
                            <w:rPr>
                              <w:b/>
                              <w:sz w:val="20"/>
                              <w:szCs w:val="20"/>
                            </w:rPr>
                          </w:pPr>
                          <w:r>
                            <w:rPr>
                              <w:b/>
                              <w:sz w:val="20"/>
                              <w:szCs w:val="20"/>
                            </w:rPr>
                            <w:t>B</w:t>
                          </w:r>
                        </w:p>
                      </w:txbxContent>
                    </v:textbox>
                  </v:shape>
                  <v:shape id="_x0000_s1491" type="#_x0000_t202" style="position:absolute;left:44577;top:190;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crZxwAAANwAAAAPAAAAZHJzL2Rvd25yZXYueG1sRI9BawIx&#10;FITvQv9DeIVeRLOtVmVrFCko4sFW7aHenpvn7tLNy5JEXf+9EYQeh5n5hhlPG1OJMzlfWlbw2k1A&#10;EGdWl5wr+NnNOyMQPiBrrCyTgit5mE6eWmNMtb3whs7bkIsIYZ+igiKEOpXSZwUZ9F1bE0fvaJ3B&#10;EKXLpXZ4iXBTybckGUiDJceFAmv6LCj7256Mgl1/c2jr98Xot1fO1t+r4dd+5Y5KvTw3sw8QgZrw&#10;H360l1pBrz+A+5l4BOTkBgAA//8DAFBLAQItABQABgAIAAAAIQDb4fbL7gAAAIUBAAATAAAAAAAA&#10;AAAAAAAAAAAAAABbQ29udGVudF9UeXBlc10ueG1sUEsBAi0AFAAGAAgAAAAhAFr0LFu/AAAAFQEA&#10;AAsAAAAAAAAAAAAAAAAAHwEAAF9yZWxzLy5yZWxzUEsBAi0AFAAGAAgAAAAhAMD1ytnHAAAA3AAA&#10;AA8AAAAAAAAAAAAAAAAABwIAAGRycy9kb3ducmV2LnhtbFBLBQYAAAAAAwADALcAAAD7AgAAAAA=&#10;" filled="f" stroked="f" strokeweight="2pt">
                    <v:textbox>
                      <w:txbxContent>
                        <w:p w14:paraId="3EEC6C2B" w14:textId="77777777" w:rsidR="005D6581" w:rsidRPr="004D3370" w:rsidRDefault="005D6581" w:rsidP="00C31F50">
                          <w:pPr>
                            <w:rPr>
                              <w:b/>
                              <w:sz w:val="20"/>
                              <w:szCs w:val="20"/>
                            </w:rPr>
                          </w:pPr>
                          <w:r>
                            <w:rPr>
                              <w:b/>
                              <w:sz w:val="20"/>
                              <w:szCs w:val="20"/>
                            </w:rPr>
                            <w:t>D</w:t>
                          </w:r>
                        </w:p>
                      </w:txbxContent>
                    </v:textbox>
                  </v:shape>
                  <v:shape id="_x0000_s1492" type="#_x0000_t202" style="position:absolute;top:12954;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gZnyAAAANwAAAAPAAAAZHJzL2Rvd25yZXYueG1sRI9PawIx&#10;FMTvQr9DeIVeimarrcpqFClUxIP130Fvz81zd+nmZUlSXb+9KRQ8DjPzG2Y8bUwlLuR8aVnBWycB&#10;QZxZXXKuYL/7ag9B+ICssbJMCm7kYTp5ao0x1fbKG7psQy4ihH2KCooQ6lRKnxVk0HdsTRy9s3UG&#10;Q5Qul9rhNcJNJbtJ0pcGS44LBdb0WVD2s/01Cnbvm9Or/pgPD71ytlovB9/HpTsr9fLczEYgAjXh&#10;Ef5vL7SC3qALf2fiEZCTOwAAAP//AwBQSwECLQAUAAYACAAAACEA2+H2y+4AAACFAQAAEwAAAAAA&#10;AAAAAAAAAAAAAAAAW0NvbnRlbnRfVHlwZXNdLnhtbFBLAQItABQABgAIAAAAIQBa9CxbvwAAABUB&#10;AAALAAAAAAAAAAAAAAAAAB8BAABfcmVscy8ucmVsc1BLAQItABQABgAIAAAAIQBxogZnyAAAANwA&#10;AAAPAAAAAAAAAAAAAAAAAAcCAABkcnMvZG93bnJldi54bWxQSwUGAAAAAAMAAwC3AAAA/AIAAAAA&#10;" filled="f" stroked="f" strokeweight="2pt">
                    <v:textbox>
                      <w:txbxContent>
                        <w:p w14:paraId="55940C0E" w14:textId="77777777" w:rsidR="005D6581" w:rsidRPr="004D3370" w:rsidRDefault="005D6581" w:rsidP="00C31F50">
                          <w:pPr>
                            <w:rPr>
                              <w:b/>
                              <w:sz w:val="20"/>
                              <w:szCs w:val="20"/>
                            </w:rPr>
                          </w:pPr>
                          <w:r>
                            <w:rPr>
                              <w:b/>
                              <w:sz w:val="20"/>
                              <w:szCs w:val="20"/>
                            </w:rPr>
                            <w:t>E</w:t>
                          </w:r>
                        </w:p>
                      </w:txbxContent>
                    </v:textbox>
                  </v:shape>
                  <v:shape id="_x0000_s1493" type="#_x0000_t202" style="position:absolute;left:15144;top:13049;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qP8yAAAANwAAAAPAAAAZHJzL2Rvd25yZXYueG1sRI9PawIx&#10;FMTvQr9DeEIvRbPtWpXVKFKoFA9t/XPQ23Pz3F26eVmSVLff3ggFj8PM/IaZzltTizM5X1lW8NxP&#10;QBDnVldcKNht33tjED4ga6wtk4I/8jCfPXSmmGl74TWdN6EQEcI+QwVlCE0mpc9LMuj7tiGO3sk6&#10;gyFKV0jt8BLhppYvSTKUBiuOCyU29FZS/rP5NQq2g/XxSb8ux/u0Wnx+r0Zfh5U7KfXYbRcTEIHa&#10;cA//tz+0gnSUwu1MPAJydgUAAP//AwBQSwECLQAUAAYACAAAACEA2+H2y+4AAACFAQAAEwAAAAAA&#10;AAAAAAAAAAAAAAAAW0NvbnRlbnRfVHlwZXNdLnhtbFBLAQItABQABgAIAAAAIQBa9CxbvwAAABUB&#10;AAALAAAAAAAAAAAAAAAAAB8BAABfcmVscy8ucmVsc1BLAQItABQABgAIAAAAIQAe7qP8yAAAANwA&#10;AAAPAAAAAAAAAAAAAAAAAAcCAABkcnMvZG93bnJldi54bWxQSwUGAAAAAAMAAwC3AAAA/AIAAAAA&#10;" filled="f" stroked="f" strokeweight="2pt">
                    <v:textbox>
                      <w:txbxContent>
                        <w:p w14:paraId="1C0AD019" w14:textId="77777777" w:rsidR="005D6581" w:rsidRPr="004D3370" w:rsidRDefault="005D6581" w:rsidP="00C31F50">
                          <w:pPr>
                            <w:rPr>
                              <w:b/>
                              <w:sz w:val="20"/>
                              <w:szCs w:val="20"/>
                            </w:rPr>
                          </w:pPr>
                          <w:r>
                            <w:rPr>
                              <w:b/>
                              <w:sz w:val="20"/>
                              <w:szCs w:val="20"/>
                            </w:rPr>
                            <w:t>F</w:t>
                          </w:r>
                        </w:p>
                      </w:txbxContent>
                    </v:textbox>
                  </v:shape>
                  <v:shape id="_x0000_s1494" type="#_x0000_t202" style="position:absolute;left:29908;top:13049;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zuIyAAAANwAAAAPAAAAZHJzL2Rvd25yZXYueG1sRI9BawIx&#10;FITvBf9DeEIvRbNWrbIaRQoV8aBd9dDenpvn7uLmZUlS3f77plDocZiZb5j5sjW1uJHzlWUFg34C&#10;gji3uuJCwen41puC8AFZY22ZFHyTh+Wi8zDHVNs7Z3Q7hEJECPsUFZQhNKmUPi/JoO/bhjh6F+sM&#10;hihdIbXDe4SbWj4nyYs0WHFcKLGh15Ly6+HLKDiOsvOTHq+nH8NqtXvfTvafW3dR6rHbrmYgArXh&#10;P/zX3mgFw8kIfs/EIyAXPwAAAP//AwBQSwECLQAUAAYACAAAACEA2+H2y+4AAACFAQAAEwAAAAAA&#10;AAAAAAAAAAAAAAAAW0NvbnRlbnRfVHlwZXNdLnhtbFBLAQItABQABgAIAAAAIQBa9CxbvwAAABUB&#10;AAALAAAAAAAAAAAAAAAAAB8BAABfcmVscy8ucmVsc1BLAQItABQABgAIAAAAIQCRBzuIyAAAANwA&#10;AAAPAAAAAAAAAAAAAAAAAAcCAABkcnMvZG93bnJldi54bWxQSwUGAAAAAAMAAwC3AAAA/AIAAAAA&#10;" filled="f" stroked="f" strokeweight="2pt">
                    <v:textbox>
                      <w:txbxContent>
                        <w:p w14:paraId="1114F9A0" w14:textId="77777777" w:rsidR="005D6581" w:rsidRPr="004D3370" w:rsidRDefault="005D6581" w:rsidP="00C31F50">
                          <w:pPr>
                            <w:rPr>
                              <w:b/>
                              <w:sz w:val="20"/>
                              <w:szCs w:val="20"/>
                            </w:rPr>
                          </w:pPr>
                          <w:r>
                            <w:rPr>
                              <w:b/>
                              <w:sz w:val="20"/>
                              <w:szCs w:val="20"/>
                            </w:rPr>
                            <w:t>G</w:t>
                          </w:r>
                        </w:p>
                      </w:txbxContent>
                    </v:textbox>
                  </v:shape>
                  <v:shape id="_x0000_s1495" type="#_x0000_t202" style="position:absolute;left:44672;top:13049;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TxwAAANwAAAAPAAAAZHJzL2Rvd25yZXYueG1sRI/NawIx&#10;FMTvQv+H8ApeimZb6werUaRgKR78PujtuXnuLt28LEmq2/++KQgeh5n5DTOZNaYSV3K+tKzgtZuA&#10;IM6sLjlXcNgvOiMQPiBrrCyTgl/yMJs+tSaYanvjLV13IRcRwj5FBUUIdSqlzwoy6Lu2Jo7exTqD&#10;IUqXS+3wFuGmkm9JMpAGS44LBdb0UVD2vfsxCvbv2/OL7n+Ojr1yvtosh+vT0l2Uaj838zGIQE14&#10;hO/tL62gN+zD/5l4BOT0DwAA//8DAFBLAQItABQABgAIAAAAIQDb4fbL7gAAAIUBAAATAAAAAAAA&#10;AAAAAAAAAAAAAABbQ29udGVudF9UeXBlc10ueG1sUEsBAi0AFAAGAAgAAAAhAFr0LFu/AAAAFQEA&#10;AAsAAAAAAAAAAAAAAAAAHwEAAF9yZWxzLy5yZWxzUEsBAi0AFAAGAAgAAAAhAP5LnhPHAAAA3AAA&#10;AA8AAAAAAAAAAAAAAAAABwIAAGRycy9kb3ducmV2LnhtbFBLBQYAAAAAAwADALcAAAD7AgAAAAA=&#10;" filled="f" stroked="f" strokeweight="2pt">
                    <v:textbox>
                      <w:txbxContent>
                        <w:p w14:paraId="15600065" w14:textId="77777777" w:rsidR="005D6581" w:rsidRPr="004D3370" w:rsidRDefault="005D6581" w:rsidP="00C31F50">
                          <w:pPr>
                            <w:rPr>
                              <w:b/>
                              <w:sz w:val="20"/>
                              <w:szCs w:val="20"/>
                            </w:rPr>
                          </w:pPr>
                          <w:r>
                            <w:rPr>
                              <w:b/>
                              <w:sz w:val="20"/>
                              <w:szCs w:val="20"/>
                            </w:rPr>
                            <w:t>H</w:t>
                          </w:r>
                        </w:p>
                      </w:txbxContent>
                    </v:textbox>
                  </v:shape>
                </v:group>
                <w10:wrap anchorx="margin"/>
              </v:group>
            </w:pict>
          </mc:Fallback>
        </mc:AlternateContent>
      </w:r>
    </w:p>
    <w:p w14:paraId="6E77A568" w14:textId="778E78A7" w:rsidR="00D33487" w:rsidRPr="00D057E3" w:rsidRDefault="00D33487" w:rsidP="00D057E3">
      <w:pPr>
        <w:spacing w:line="480" w:lineRule="auto"/>
        <w:jc w:val="both"/>
        <w:rPr>
          <w:rFonts w:ascii="Times New Roman" w:hAnsi="Times New Roman" w:cs="Times New Roman"/>
          <w:sz w:val="24"/>
        </w:rPr>
      </w:pPr>
    </w:p>
    <w:p w14:paraId="71E28431" w14:textId="2FD78991" w:rsidR="0009203A" w:rsidRDefault="0009203A" w:rsidP="00E522FE">
      <w:pPr>
        <w:spacing w:line="480" w:lineRule="auto"/>
        <w:rPr>
          <w:rFonts w:ascii="Times New Roman" w:hAnsi="Times New Roman" w:cs="Times New Roman"/>
          <w:b/>
          <w:sz w:val="24"/>
        </w:rPr>
      </w:pPr>
    </w:p>
    <w:p w14:paraId="19F6347A" w14:textId="3FDF0DF5" w:rsidR="0009203A" w:rsidRDefault="0009203A" w:rsidP="00E522FE">
      <w:pPr>
        <w:spacing w:line="480" w:lineRule="auto"/>
        <w:rPr>
          <w:rFonts w:ascii="Times New Roman" w:hAnsi="Times New Roman" w:cs="Times New Roman"/>
          <w:b/>
          <w:sz w:val="24"/>
        </w:rPr>
      </w:pPr>
    </w:p>
    <w:p w14:paraId="1547FCB9" w14:textId="7E3B22A0" w:rsidR="0009203A" w:rsidRDefault="0009203A" w:rsidP="00E522FE">
      <w:pPr>
        <w:spacing w:line="480" w:lineRule="auto"/>
        <w:rPr>
          <w:rFonts w:ascii="Times New Roman" w:hAnsi="Times New Roman" w:cs="Times New Roman"/>
          <w:b/>
          <w:sz w:val="24"/>
        </w:rPr>
      </w:pPr>
    </w:p>
    <w:p w14:paraId="05B6F4DE" w14:textId="41A9BE48" w:rsidR="0009203A" w:rsidRDefault="00FC7722" w:rsidP="00E522FE">
      <w:pPr>
        <w:spacing w:line="480" w:lineRule="auto"/>
        <w:rPr>
          <w:rFonts w:ascii="Times New Roman" w:hAnsi="Times New Roman" w:cs="Times New Roman"/>
          <w:b/>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609600" behindDoc="0" locked="0" layoutInCell="1" allowOverlap="1" wp14:anchorId="73EE5A42" wp14:editId="09137AEE">
                <wp:simplePos x="0" y="0"/>
                <wp:positionH relativeFrom="margin">
                  <wp:align>right</wp:align>
                </wp:positionH>
                <wp:positionV relativeFrom="paragraph">
                  <wp:posOffset>391160</wp:posOffset>
                </wp:positionV>
                <wp:extent cx="5391150" cy="714375"/>
                <wp:effectExtent l="0" t="0" r="0" b="0"/>
                <wp:wrapNone/>
                <wp:docPr id="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714375"/>
                        </a:xfrm>
                        <a:prstGeom prst="rect">
                          <a:avLst/>
                        </a:prstGeom>
                        <a:noFill/>
                        <a:ln w="9525">
                          <a:noFill/>
                          <a:miter lim="800000"/>
                          <a:headEnd/>
                          <a:tailEnd/>
                        </a:ln>
                      </wps:spPr>
                      <wps:txbx>
                        <w:txbxContent>
                          <w:p w14:paraId="5381B556" w14:textId="6B8343B8" w:rsidR="005D6581" w:rsidRPr="00DC71A4" w:rsidRDefault="005D6581" w:rsidP="0009203A">
                            <w:pPr>
                              <w:rPr>
                                <w:rFonts w:ascii="Times New Roman" w:hAnsi="Times New Roman" w:cs="Times New Roman"/>
                              </w:rPr>
                            </w:pPr>
                            <w:r w:rsidRPr="00DC71A4">
                              <w:rPr>
                                <w:rFonts w:ascii="Times New Roman" w:hAnsi="Times New Roman" w:cs="Times New Roman"/>
                              </w:rPr>
                              <w:t xml:space="preserve">Figure 3.46: Composite Reflectivity forecasts from the Nature Run (A), WRF Control (B), No UAV (C), 110 Station (D), 75 Station (E), 50 Station (F), 25 Station (G), and 10 Station (H) experiments valid at 1930 UTC.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E5A42" id="_x0000_s1496" type="#_x0000_t202" style="position:absolute;margin-left:373.3pt;margin-top:30.8pt;width:424.5pt;height:56.25pt;z-index:251609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8YKEAIAAP0DAAAOAAAAZHJzL2Uyb0RvYy54bWysU9tu2zAMfR+wfxD0vjh241yMOEXXrsOA&#10;7gK0+wBFlmNhkqhJSuzs60fJaRqsb8X0IIiieMhzSK2vB63IQTgvwdQ0n0wpEYZDI82upj+f7j8s&#10;KfGBmYYpMKKmR+Hp9eb9u3VvK1FAB6oRjiCI8VVva9qFYKss87wTmvkJWGHQ2YLTLKDpdlnjWI/o&#10;WmXFdDrPenCNdcCF93h7NzrpJuG3reDhe9t6EYiqKdYW0u7Svo17tlmzaueY7SQ/lcHeUIVm0mDS&#10;M9QdC4zsnXwFpSV34KENEw46g7aVXCQOyCaf/sPmsWNWJC4ojrdnmfz/g+XfDj8ckU1NZ8s5JYZp&#10;bNKTGAL5CAMpoj699RU+e7T4MAx4jX1OXL19AP7LEwO3HTM7ceMc9J1gDdaXx8jsInTE8RFk23+F&#10;BtOwfYAENLROR/FQDoLo2KfjuTexFI6X5dUqz0t0cfQt8tnVokwpWPUcbZ0PnwVoEg81ddj7hM4O&#10;Dz7Ealj1/CQmM3AvlUr9V4b0NV2VRZkCLjxaBhxPJXVNl9O4xoGJJD+ZJgUHJtV4xgTKnFhHoiPl&#10;MGyHJHAxT9FRky00RxTCwTiP+H/w0IH7Q0mPs1hT/3vPnKBEfTEo5iqfzeLwJmNWLgo03KVne+lh&#10;hiNUTQMl4/E2pIEfSd+g6K1MerxUcioaZyzJdPoPcYgv7fTq5ddu/gIAAP//AwBQSwMEFAAGAAgA&#10;AAAhAD7KKMLcAAAABwEAAA8AAABkcnMvZG93bnJldi54bWxMj8FOwzAQRO9I/QdrK3GjdqoQ2hCn&#10;qkBcQRSo1Jsbb5OIeB3FbhP+nuVEj7MzmnlbbCbXiQsOofWkIVkoEEiVty3VGj4/Xu5WIEI0ZE3n&#10;CTX8YIBNObspTG79SO942cVacAmF3GhoYuxzKUPVoDNh4Xsk9k5+cCayHGppBzNyuevkUqlMOtMS&#10;LzSmx6cGq+/d2Wn4ej0d9ql6q5/dfT/6SUlya6n17XzaPoKIOMX/MPzhMzqUzHT0Z7JBdBr4kagh&#10;SzIQ7K7SNR+OHHtIE5BlIa/5y18AAAD//wMAUEsBAi0AFAAGAAgAAAAhALaDOJL+AAAA4QEAABMA&#10;AAAAAAAAAAAAAAAAAAAAAFtDb250ZW50X1R5cGVzXS54bWxQSwECLQAUAAYACAAAACEAOP0h/9YA&#10;AACUAQAACwAAAAAAAAAAAAAAAAAvAQAAX3JlbHMvLnJlbHNQSwECLQAUAAYACAAAACEAhLvGChAC&#10;AAD9AwAADgAAAAAAAAAAAAAAAAAuAgAAZHJzL2Uyb0RvYy54bWxQSwECLQAUAAYACAAAACEAPsoo&#10;wtwAAAAHAQAADwAAAAAAAAAAAAAAAABqBAAAZHJzL2Rvd25yZXYueG1sUEsFBgAAAAAEAAQA8wAA&#10;AHMFAAAAAA==&#10;" filled="f" stroked="f">
                <v:textbox>
                  <w:txbxContent>
                    <w:p w14:paraId="5381B556" w14:textId="6B8343B8" w:rsidR="005D6581" w:rsidRPr="00DC71A4" w:rsidRDefault="005D6581" w:rsidP="0009203A">
                      <w:pPr>
                        <w:rPr>
                          <w:rFonts w:ascii="Times New Roman" w:hAnsi="Times New Roman" w:cs="Times New Roman"/>
                        </w:rPr>
                      </w:pPr>
                      <w:r w:rsidRPr="00DC71A4">
                        <w:rPr>
                          <w:rFonts w:ascii="Times New Roman" w:hAnsi="Times New Roman" w:cs="Times New Roman"/>
                        </w:rPr>
                        <w:t xml:space="preserve">Figure 3.46: Composite Reflectivity forecasts from the Nature Run (A), WRF Control (B), No UAV (C), 110 Station (D), 75 Station (E), 50 Station (F), 25 Station (G), and 10 Station (H) experiments valid at 1930 UTC.  </w:t>
                      </w:r>
                    </w:p>
                  </w:txbxContent>
                </v:textbox>
                <w10:wrap anchorx="margin"/>
              </v:shape>
            </w:pict>
          </mc:Fallback>
        </mc:AlternateContent>
      </w:r>
    </w:p>
    <w:p w14:paraId="56DC89D7" w14:textId="4BAE2390" w:rsidR="0009203A" w:rsidRDefault="0009203A" w:rsidP="00E522FE">
      <w:pPr>
        <w:spacing w:line="480" w:lineRule="auto"/>
        <w:rPr>
          <w:rFonts w:ascii="Times New Roman" w:hAnsi="Times New Roman" w:cs="Times New Roman"/>
          <w:b/>
          <w:sz w:val="24"/>
        </w:rPr>
      </w:pPr>
    </w:p>
    <w:p w14:paraId="5EAC4B03" w14:textId="1F5E6C7D" w:rsidR="0009203A" w:rsidRDefault="0009203A" w:rsidP="00E522FE">
      <w:pPr>
        <w:spacing w:line="480" w:lineRule="auto"/>
        <w:rPr>
          <w:rFonts w:ascii="Times New Roman" w:hAnsi="Times New Roman" w:cs="Times New Roman"/>
          <w:b/>
          <w:sz w:val="24"/>
        </w:rPr>
      </w:pPr>
    </w:p>
    <w:p w14:paraId="12C68CD5" w14:textId="2C54C7C2" w:rsidR="0009203A" w:rsidRDefault="0009203A" w:rsidP="00E522FE">
      <w:pPr>
        <w:spacing w:line="480" w:lineRule="auto"/>
        <w:rPr>
          <w:rFonts w:ascii="Times New Roman" w:hAnsi="Times New Roman" w:cs="Times New Roman"/>
          <w:b/>
          <w:sz w:val="24"/>
        </w:rPr>
      </w:pPr>
    </w:p>
    <w:p w14:paraId="66157994" w14:textId="3C4C7A41" w:rsidR="0009203A" w:rsidRDefault="00FC7722" w:rsidP="00E522FE">
      <w:pPr>
        <w:spacing w:line="480" w:lineRule="auto"/>
        <w:rPr>
          <w:rFonts w:ascii="Times New Roman" w:hAnsi="Times New Roman" w:cs="Times New Roman"/>
          <w:b/>
          <w:sz w:val="24"/>
        </w:rPr>
      </w:pPr>
      <w:r w:rsidRPr="00F90511">
        <w:rPr>
          <w:rFonts w:ascii="Times New Roman" w:hAnsi="Times New Roman" w:cs="Times New Roman"/>
          <w:noProof/>
          <w:sz w:val="24"/>
          <w:szCs w:val="24"/>
        </w:rPr>
        <w:lastRenderedPageBreak/>
        <mc:AlternateContent>
          <mc:Choice Requires="wps">
            <w:drawing>
              <wp:anchor distT="45720" distB="45720" distL="114300" distR="114300" simplePos="0" relativeHeight="251479552" behindDoc="0" locked="0" layoutInCell="1" allowOverlap="1" wp14:anchorId="0F413D51" wp14:editId="4B5FA931">
                <wp:simplePos x="0" y="0"/>
                <wp:positionH relativeFrom="margin">
                  <wp:posOffset>3810</wp:posOffset>
                </wp:positionH>
                <wp:positionV relativeFrom="paragraph">
                  <wp:posOffset>2756535</wp:posOffset>
                </wp:positionV>
                <wp:extent cx="5391150" cy="838200"/>
                <wp:effectExtent l="0" t="0" r="0" b="0"/>
                <wp:wrapNone/>
                <wp:docPr id="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838200"/>
                        </a:xfrm>
                        <a:prstGeom prst="rect">
                          <a:avLst/>
                        </a:prstGeom>
                        <a:noFill/>
                        <a:ln w="9525">
                          <a:noFill/>
                          <a:miter lim="800000"/>
                          <a:headEnd/>
                          <a:tailEnd/>
                        </a:ln>
                      </wps:spPr>
                      <wps:txbx>
                        <w:txbxContent>
                          <w:p w14:paraId="02B15338" w14:textId="4C97F1F4" w:rsidR="005D6581" w:rsidRPr="00DC71A4" w:rsidRDefault="005D6581" w:rsidP="0009203A">
                            <w:pPr>
                              <w:rPr>
                                <w:rFonts w:ascii="Times New Roman" w:hAnsi="Times New Roman" w:cs="Times New Roman"/>
                              </w:rPr>
                            </w:pPr>
                            <w:r w:rsidRPr="00DC71A4">
                              <w:rPr>
                                <w:rFonts w:ascii="Times New Roman" w:hAnsi="Times New Roman" w:cs="Times New Roman"/>
                              </w:rPr>
                              <w:t xml:space="preserve">Figure 3.47: Composite Reflectivity forecasts from the Nature Run (A), WRF Control (B), No UAV (C), 110 Station (D), 75 Station (E), 50 Station (F), 25 Station (G), and 10 Station (H) experiments valid at 2000 UTC.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13D51" id="_x0000_s1497" type="#_x0000_t202" style="position:absolute;margin-left:.3pt;margin-top:217.05pt;width:424.5pt;height:66pt;z-index:251479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2aDwIAAP0DAAAOAAAAZHJzL2Uyb0RvYy54bWysU9tu2zAMfR+wfxD0vjhxkzYx4hRduw4D&#10;ugvQ7gMYWY6FSaImKbG7rx8lp2mwvQ3TgyCK4iHPIbW+HoxmB+mDQlvz2WTKmbQCG2V3Nf/+dP9u&#10;yVmIYBvQaGXNn2Xg15u3b9a9q2SJHepGekYgNlS9q3kXo6uKIohOGggTdNKSs0VvIJLpd0XjoSd0&#10;o4tyOr0sevSN8yhkCHR7Nzr5JuO3rRTxa9sGGZmuOdUW8+7zvk17sVlDtfPgOiWOZcA/VGFAWUp6&#10;grqDCGzv1V9QRgmPAds4EWgKbFslZOZAbGbTP9g8duBk5kLiBHeSKfw/WPHl8M0z1dR8vrzizIKh&#10;Jj3JIbL3OLAy6dO7UNGzR0cP40DX1OfMNbgHFD8Cs3jbgd3JG++x7yQ0VN8sRRZnoSNOSCDb/jM2&#10;lAb2ETPQ0HqTxCM5GKFTn55PvUmlCLpcXKxmswW5BPmWF0tqfk4B1Uu08yF+lGhYOtTcU+8zOhwe&#10;QkzVQPXyJCWzeK+0zv3XlvU1Xy3KRQ448xgVaTy1MpRzmtY4MInkB9vk4AhKj2dKoO2RdSI6Uo7D&#10;dsgCl5dZlKTJFptnEsLjOI/0f+jQof/FWU+zWPPwcw9ecqY/WRJzNZvP0/BmY764Ksnw557tuQes&#10;IKiaR87G423MAz+SviHRW5X1eK3kWDTNWJbp+B/SEJ/b+dXrr938BgAA//8DAFBLAwQUAAYACAAA&#10;ACEARt5L6t0AAAAIAQAADwAAAGRycy9kb3ducmV2LnhtbEyPwU7DMBBE70j8g7VI3KgdSKM2ZFMh&#10;EFcQBSr15ibbJCJeR7HbhL9nOcFxdkYzb4vN7Hp1pjF0nhGShQFFXPm64wbh4/35ZgUqRMu17T0T&#10;wjcF2JSXF4XNaz/xG523sVFSwiG3CG2MQ651qFpyNiz8QCze0Y/ORpFjo+vRTlLuen1rTKad7VgW&#10;WjvQY0vV1/bkED5fjvtdal6bJ7ccJj8bzW6tEa+v5od7UJHm+BeGX3xBh1KYDv7EdVA9QiY5hPQu&#10;TUCJvUrXcjkgLLMsAV0W+v8D5Q8AAAD//wMAUEsBAi0AFAAGAAgAAAAhALaDOJL+AAAA4QEAABMA&#10;AAAAAAAAAAAAAAAAAAAAAFtDb250ZW50X1R5cGVzXS54bWxQSwECLQAUAAYACAAAACEAOP0h/9YA&#10;AACUAQAACwAAAAAAAAAAAAAAAAAvAQAAX3JlbHMvLnJlbHNQSwECLQAUAAYACAAAACEAJjnNmg8C&#10;AAD9AwAADgAAAAAAAAAAAAAAAAAuAgAAZHJzL2Uyb0RvYy54bWxQSwECLQAUAAYACAAAACEARt5L&#10;6t0AAAAIAQAADwAAAAAAAAAAAAAAAABpBAAAZHJzL2Rvd25yZXYueG1sUEsFBgAAAAAEAAQA8wAA&#10;AHMFAAAAAA==&#10;" filled="f" stroked="f">
                <v:textbox>
                  <w:txbxContent>
                    <w:p w14:paraId="02B15338" w14:textId="4C97F1F4" w:rsidR="005D6581" w:rsidRPr="00DC71A4" w:rsidRDefault="005D6581" w:rsidP="0009203A">
                      <w:pPr>
                        <w:rPr>
                          <w:rFonts w:ascii="Times New Roman" w:hAnsi="Times New Roman" w:cs="Times New Roman"/>
                        </w:rPr>
                      </w:pPr>
                      <w:r w:rsidRPr="00DC71A4">
                        <w:rPr>
                          <w:rFonts w:ascii="Times New Roman" w:hAnsi="Times New Roman" w:cs="Times New Roman"/>
                        </w:rPr>
                        <w:t xml:space="preserve">Figure 3.47: Composite Reflectivity forecasts from the Nature Run (A), WRF Control (B), No UAV (C), 110 Station (D), 75 Station (E), 50 Station (F), 25 Station (G), and 10 Station (H) experiments valid at 2000 UTC.  </w:t>
                      </w:r>
                    </w:p>
                  </w:txbxContent>
                </v:textbox>
                <w10:wrap anchorx="margin"/>
              </v:shape>
            </w:pict>
          </mc:Fallback>
        </mc:AlternateContent>
      </w:r>
      <w:r>
        <w:rPr>
          <w:rFonts w:ascii="Times New Roman" w:hAnsi="Times New Roman" w:cs="Times New Roman"/>
          <w:b/>
          <w:noProof/>
          <w:sz w:val="24"/>
        </w:rPr>
        <mc:AlternateContent>
          <mc:Choice Requires="wpg">
            <w:drawing>
              <wp:anchor distT="0" distB="0" distL="114300" distR="114300" simplePos="0" relativeHeight="251646464" behindDoc="0" locked="0" layoutInCell="1" allowOverlap="1" wp14:anchorId="0E1C5231" wp14:editId="2FEAA780">
                <wp:simplePos x="0" y="0"/>
                <wp:positionH relativeFrom="margin">
                  <wp:posOffset>3810</wp:posOffset>
                </wp:positionH>
                <wp:positionV relativeFrom="paragraph">
                  <wp:posOffset>55880</wp:posOffset>
                </wp:positionV>
                <wp:extent cx="5381625" cy="2686050"/>
                <wp:effectExtent l="0" t="0" r="9525" b="0"/>
                <wp:wrapNone/>
                <wp:docPr id="804" name="Group 804"/>
                <wp:cNvGraphicFramePr/>
                <a:graphic xmlns:a="http://schemas.openxmlformats.org/drawingml/2006/main">
                  <a:graphicData uri="http://schemas.microsoft.com/office/word/2010/wordprocessingGroup">
                    <wpg:wgp>
                      <wpg:cNvGrpSpPr/>
                      <wpg:grpSpPr>
                        <a:xfrm>
                          <a:off x="0" y="0"/>
                          <a:ext cx="5381625" cy="2686050"/>
                          <a:chOff x="0" y="0"/>
                          <a:chExt cx="5934075" cy="2600325"/>
                        </a:xfrm>
                      </wpg:grpSpPr>
                      <pic:pic xmlns:pic="http://schemas.openxmlformats.org/drawingml/2006/picture">
                        <pic:nvPicPr>
                          <pic:cNvPr id="254" name="Picture 26" descr="compRefl_statden_compare2000"/>
                          <pic:cNvPicPr>
                            <a:picLocks noChangeAspect="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934075" cy="2600325"/>
                          </a:xfrm>
                          <a:prstGeom prst="rect">
                            <a:avLst/>
                          </a:prstGeom>
                          <a:noFill/>
                        </pic:spPr>
                      </pic:pic>
                      <wpg:grpSp>
                        <wpg:cNvPr id="376" name="Group 376"/>
                        <wpg:cNvGrpSpPr/>
                        <wpg:grpSpPr>
                          <a:xfrm>
                            <a:off x="19050" y="990600"/>
                            <a:ext cx="4714875" cy="1590675"/>
                            <a:chOff x="0" y="0"/>
                            <a:chExt cx="4714875" cy="1590675"/>
                          </a:xfrm>
                        </wpg:grpSpPr>
                        <wps:wsp>
                          <wps:cNvPr id="377" name="Text Box 2"/>
                          <wps:cNvSpPr txBox="1">
                            <a:spLocks noChangeArrowheads="1"/>
                          </wps:cNvSpPr>
                          <wps:spPr bwMode="auto">
                            <a:xfrm>
                              <a:off x="2990850" y="0"/>
                              <a:ext cx="247650" cy="285750"/>
                            </a:xfrm>
                            <a:prstGeom prst="rect">
                              <a:avLst/>
                            </a:prstGeom>
                            <a:noFill/>
                            <a:ln w="25400">
                              <a:noFill/>
                              <a:miter lim="800000"/>
                              <a:headEnd/>
                              <a:tailEnd/>
                            </a:ln>
                          </wps:spPr>
                          <wps:txbx>
                            <w:txbxContent>
                              <w:p w14:paraId="2116FC29" w14:textId="77777777" w:rsidR="005D6581" w:rsidRPr="004D3370" w:rsidRDefault="005D6581" w:rsidP="00C31F50">
                                <w:pPr>
                                  <w:rPr>
                                    <w:b/>
                                    <w:sz w:val="20"/>
                                    <w:szCs w:val="20"/>
                                  </w:rPr>
                                </w:pPr>
                                <w:r>
                                  <w:rPr>
                                    <w:b/>
                                    <w:sz w:val="20"/>
                                    <w:szCs w:val="20"/>
                                  </w:rPr>
                                  <w:t>C</w:t>
                                </w:r>
                              </w:p>
                            </w:txbxContent>
                          </wps:txbx>
                          <wps:bodyPr rot="0" vert="horz" wrap="square" lIns="91440" tIns="45720" rIns="91440" bIns="45720" anchor="t" anchorCtr="0">
                            <a:noAutofit/>
                          </wps:bodyPr>
                        </wps:wsp>
                        <wps:wsp>
                          <wps:cNvPr id="378" name="Text Box 2"/>
                          <wps:cNvSpPr txBox="1">
                            <a:spLocks noChangeArrowheads="1"/>
                          </wps:cNvSpPr>
                          <wps:spPr bwMode="auto">
                            <a:xfrm>
                              <a:off x="0" y="28575"/>
                              <a:ext cx="247650" cy="237490"/>
                            </a:xfrm>
                            <a:prstGeom prst="rect">
                              <a:avLst/>
                            </a:prstGeom>
                            <a:noFill/>
                            <a:ln w="25400">
                              <a:noFill/>
                              <a:miter lim="800000"/>
                              <a:headEnd/>
                              <a:tailEnd/>
                            </a:ln>
                          </wps:spPr>
                          <wps:txbx>
                            <w:txbxContent>
                              <w:p w14:paraId="37573CF0" w14:textId="77777777" w:rsidR="005D6581" w:rsidRPr="004D3370" w:rsidRDefault="005D6581" w:rsidP="00C31F50">
                                <w:pPr>
                                  <w:rPr>
                                    <w:b/>
                                    <w:sz w:val="20"/>
                                    <w:szCs w:val="20"/>
                                  </w:rPr>
                                </w:pPr>
                                <w:r>
                                  <w:rPr>
                                    <w:b/>
                                    <w:sz w:val="20"/>
                                    <w:szCs w:val="20"/>
                                  </w:rPr>
                                  <w:t>A</w:t>
                                </w:r>
                              </w:p>
                            </w:txbxContent>
                          </wps:txbx>
                          <wps:bodyPr rot="0" vert="horz" wrap="square" lIns="91440" tIns="45720" rIns="91440" bIns="45720" anchor="t" anchorCtr="0">
                            <a:noAutofit/>
                          </wps:bodyPr>
                        </wps:wsp>
                        <wps:wsp>
                          <wps:cNvPr id="379" name="Text Box 2"/>
                          <wps:cNvSpPr txBox="1">
                            <a:spLocks noChangeArrowheads="1"/>
                          </wps:cNvSpPr>
                          <wps:spPr bwMode="auto">
                            <a:xfrm>
                              <a:off x="1514475" y="9525"/>
                              <a:ext cx="247650" cy="237490"/>
                            </a:xfrm>
                            <a:prstGeom prst="rect">
                              <a:avLst/>
                            </a:prstGeom>
                            <a:noFill/>
                            <a:ln w="25400">
                              <a:noFill/>
                              <a:miter lim="800000"/>
                              <a:headEnd/>
                              <a:tailEnd/>
                            </a:ln>
                          </wps:spPr>
                          <wps:txbx>
                            <w:txbxContent>
                              <w:p w14:paraId="59E4A3DA" w14:textId="77777777" w:rsidR="005D6581" w:rsidRPr="004D3370" w:rsidRDefault="005D6581" w:rsidP="00C31F50">
                                <w:pPr>
                                  <w:rPr>
                                    <w:b/>
                                    <w:sz w:val="20"/>
                                    <w:szCs w:val="20"/>
                                  </w:rPr>
                                </w:pPr>
                                <w:r>
                                  <w:rPr>
                                    <w:b/>
                                    <w:sz w:val="20"/>
                                    <w:szCs w:val="20"/>
                                  </w:rPr>
                                  <w:t>B</w:t>
                                </w:r>
                              </w:p>
                            </w:txbxContent>
                          </wps:txbx>
                          <wps:bodyPr rot="0" vert="horz" wrap="square" lIns="91440" tIns="45720" rIns="91440" bIns="45720" anchor="t" anchorCtr="0">
                            <a:noAutofit/>
                          </wps:bodyPr>
                        </wps:wsp>
                        <wps:wsp>
                          <wps:cNvPr id="380" name="Text Box 2"/>
                          <wps:cNvSpPr txBox="1">
                            <a:spLocks noChangeArrowheads="1"/>
                          </wps:cNvSpPr>
                          <wps:spPr bwMode="auto">
                            <a:xfrm>
                              <a:off x="4457700" y="19050"/>
                              <a:ext cx="247650" cy="237490"/>
                            </a:xfrm>
                            <a:prstGeom prst="rect">
                              <a:avLst/>
                            </a:prstGeom>
                            <a:noFill/>
                            <a:ln w="25400">
                              <a:noFill/>
                              <a:miter lim="800000"/>
                              <a:headEnd/>
                              <a:tailEnd/>
                            </a:ln>
                          </wps:spPr>
                          <wps:txbx>
                            <w:txbxContent>
                              <w:p w14:paraId="3B4FEA02" w14:textId="77777777" w:rsidR="005D6581" w:rsidRPr="004D3370" w:rsidRDefault="005D6581" w:rsidP="00C31F50">
                                <w:pPr>
                                  <w:rPr>
                                    <w:b/>
                                    <w:sz w:val="20"/>
                                    <w:szCs w:val="20"/>
                                  </w:rPr>
                                </w:pPr>
                                <w:r>
                                  <w:rPr>
                                    <w:b/>
                                    <w:sz w:val="20"/>
                                    <w:szCs w:val="20"/>
                                  </w:rPr>
                                  <w:t>D</w:t>
                                </w:r>
                              </w:p>
                            </w:txbxContent>
                          </wps:txbx>
                          <wps:bodyPr rot="0" vert="horz" wrap="square" lIns="91440" tIns="45720" rIns="91440" bIns="45720" anchor="t" anchorCtr="0">
                            <a:noAutofit/>
                          </wps:bodyPr>
                        </wps:wsp>
                        <wps:wsp>
                          <wps:cNvPr id="381" name="Text Box 2"/>
                          <wps:cNvSpPr txBox="1">
                            <a:spLocks noChangeArrowheads="1"/>
                          </wps:cNvSpPr>
                          <wps:spPr bwMode="auto">
                            <a:xfrm>
                              <a:off x="0" y="1295400"/>
                              <a:ext cx="247650" cy="237490"/>
                            </a:xfrm>
                            <a:prstGeom prst="rect">
                              <a:avLst/>
                            </a:prstGeom>
                            <a:noFill/>
                            <a:ln w="25400">
                              <a:noFill/>
                              <a:miter lim="800000"/>
                              <a:headEnd/>
                              <a:tailEnd/>
                            </a:ln>
                          </wps:spPr>
                          <wps:txbx>
                            <w:txbxContent>
                              <w:p w14:paraId="0B78440E" w14:textId="77777777" w:rsidR="005D6581" w:rsidRPr="004D3370" w:rsidRDefault="005D6581" w:rsidP="00C31F50">
                                <w:pPr>
                                  <w:rPr>
                                    <w:b/>
                                    <w:sz w:val="20"/>
                                    <w:szCs w:val="20"/>
                                  </w:rPr>
                                </w:pPr>
                                <w:r>
                                  <w:rPr>
                                    <w:b/>
                                    <w:sz w:val="20"/>
                                    <w:szCs w:val="20"/>
                                  </w:rPr>
                                  <w:t>E</w:t>
                                </w:r>
                              </w:p>
                            </w:txbxContent>
                          </wps:txbx>
                          <wps:bodyPr rot="0" vert="horz" wrap="square" lIns="91440" tIns="45720" rIns="91440" bIns="45720" anchor="t" anchorCtr="0">
                            <a:noAutofit/>
                          </wps:bodyPr>
                        </wps:wsp>
                        <wps:wsp>
                          <wps:cNvPr id="382" name="Text Box 2"/>
                          <wps:cNvSpPr txBox="1">
                            <a:spLocks noChangeArrowheads="1"/>
                          </wps:cNvSpPr>
                          <wps:spPr bwMode="auto">
                            <a:xfrm>
                              <a:off x="1514475" y="1304925"/>
                              <a:ext cx="247650" cy="237490"/>
                            </a:xfrm>
                            <a:prstGeom prst="rect">
                              <a:avLst/>
                            </a:prstGeom>
                            <a:noFill/>
                            <a:ln w="25400">
                              <a:noFill/>
                              <a:miter lim="800000"/>
                              <a:headEnd/>
                              <a:tailEnd/>
                            </a:ln>
                          </wps:spPr>
                          <wps:txbx>
                            <w:txbxContent>
                              <w:p w14:paraId="2C06C7FB" w14:textId="77777777" w:rsidR="005D6581" w:rsidRPr="004D3370" w:rsidRDefault="005D6581" w:rsidP="00C31F50">
                                <w:pPr>
                                  <w:rPr>
                                    <w:b/>
                                    <w:sz w:val="20"/>
                                    <w:szCs w:val="20"/>
                                  </w:rPr>
                                </w:pPr>
                                <w:r>
                                  <w:rPr>
                                    <w:b/>
                                    <w:sz w:val="20"/>
                                    <w:szCs w:val="20"/>
                                  </w:rPr>
                                  <w:t>F</w:t>
                                </w:r>
                              </w:p>
                            </w:txbxContent>
                          </wps:txbx>
                          <wps:bodyPr rot="0" vert="horz" wrap="square" lIns="91440" tIns="45720" rIns="91440" bIns="45720" anchor="t" anchorCtr="0">
                            <a:noAutofit/>
                          </wps:bodyPr>
                        </wps:wsp>
                        <wps:wsp>
                          <wps:cNvPr id="383" name="Text Box 2"/>
                          <wps:cNvSpPr txBox="1">
                            <a:spLocks noChangeArrowheads="1"/>
                          </wps:cNvSpPr>
                          <wps:spPr bwMode="auto">
                            <a:xfrm>
                              <a:off x="2990850" y="1304925"/>
                              <a:ext cx="238125" cy="285750"/>
                            </a:xfrm>
                            <a:prstGeom prst="rect">
                              <a:avLst/>
                            </a:prstGeom>
                            <a:noFill/>
                            <a:ln w="25400">
                              <a:noFill/>
                              <a:miter lim="800000"/>
                              <a:headEnd/>
                              <a:tailEnd/>
                            </a:ln>
                          </wps:spPr>
                          <wps:txbx>
                            <w:txbxContent>
                              <w:p w14:paraId="05ABED75" w14:textId="77777777" w:rsidR="005D6581" w:rsidRPr="004D3370" w:rsidRDefault="005D6581" w:rsidP="00C31F50">
                                <w:pPr>
                                  <w:rPr>
                                    <w:b/>
                                    <w:sz w:val="20"/>
                                    <w:szCs w:val="20"/>
                                  </w:rPr>
                                </w:pPr>
                                <w:r>
                                  <w:rPr>
                                    <w:b/>
                                    <w:sz w:val="20"/>
                                    <w:szCs w:val="20"/>
                                  </w:rPr>
                                  <w:t>G</w:t>
                                </w:r>
                              </w:p>
                            </w:txbxContent>
                          </wps:txbx>
                          <wps:bodyPr rot="0" vert="horz" wrap="square" lIns="91440" tIns="45720" rIns="91440" bIns="45720" anchor="t" anchorCtr="0">
                            <a:noAutofit/>
                          </wps:bodyPr>
                        </wps:wsp>
                        <wps:wsp>
                          <wps:cNvPr id="384" name="Text Box 2"/>
                          <wps:cNvSpPr txBox="1">
                            <a:spLocks noChangeArrowheads="1"/>
                          </wps:cNvSpPr>
                          <wps:spPr bwMode="auto">
                            <a:xfrm>
                              <a:off x="4467225" y="1304925"/>
                              <a:ext cx="247650" cy="237490"/>
                            </a:xfrm>
                            <a:prstGeom prst="rect">
                              <a:avLst/>
                            </a:prstGeom>
                            <a:noFill/>
                            <a:ln w="25400">
                              <a:noFill/>
                              <a:miter lim="800000"/>
                              <a:headEnd/>
                              <a:tailEnd/>
                            </a:ln>
                          </wps:spPr>
                          <wps:txbx>
                            <w:txbxContent>
                              <w:p w14:paraId="28D45C9D" w14:textId="77777777" w:rsidR="005D6581" w:rsidRPr="004D3370" w:rsidRDefault="005D6581" w:rsidP="00C31F50">
                                <w:pPr>
                                  <w:rPr>
                                    <w:b/>
                                    <w:sz w:val="20"/>
                                    <w:szCs w:val="20"/>
                                  </w:rPr>
                                </w:pPr>
                                <w:r>
                                  <w:rPr>
                                    <w:b/>
                                    <w:sz w:val="20"/>
                                    <w:szCs w:val="20"/>
                                  </w:rPr>
                                  <w:t>H</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E1C5231" id="Group 804" o:spid="_x0000_s1498" style="position:absolute;margin-left:.3pt;margin-top:4.4pt;width:423.75pt;height:211.5pt;z-index:251646464;mso-position-horizontal-relative:margin;mso-width-relative:margin;mso-height-relative:margin" coordsize="59340,26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gjrC8BAAAxBoAAA4AAABkcnMvZTJvRG9jLnhtbOxZXW/bNhR9H7D/&#10;QOjdsSTLlmTEKdIkDQp0W9B2zwUtUZZQSdQoOnY67L/vXFKSnY8iWR7WJE2BOvy8vPfw3ENKOnyz&#10;rUp2KVRbyHrheAeuw0SdyLSoVwvnz8/vRpHDWs3rlJeyFgvnSrTOm6NffzncNHPhy1yWqVAMRup2&#10;vmkWTq51Mx+P2yQXFW8PZCNqdGZSVVyjqlbjVPENrFfl2Hfd2XgjVdoomYi2Reup7XSOjP0sE4n+&#10;I8taoVm5cOCbNr/K/C7pd3x0yOcrxZu8SDo3+CO8qHhRY9HB1CnXnK1VcctUVSRKtjLTB4msxjLL&#10;ikSYGBCN596I5lzJdWNiWc03q2aACdDewOnRZpPfLy8UK9KFE7mBw2peYZPMuowaAM+mWc0x6lw1&#10;n5oL1TWsbI0i3maqor+IhW0NsFcDsGKrWYLG6STyZv7UYQn6/Fk0c6cd9EmO/bk1L8nP+pnxJHDD&#10;YabrTmAGToz7hcfk3+BOUyRz/O+QQukWUvczCrP0WgmnM1I9yEbF1dd1M8KmNlwXy6Is9JUhKLaP&#10;nKovL4rkQtnKDnR/OoCOflqW+TOHpaJNQFKy9lFk5RdkkE5F/cWYVwLEN/CRYbJlLXOK/INMvras&#10;lic5r1fiuG2QAchLA9n14WOqXnNrWRbNu6IsaTep3AEAR26w7Q4MLZNPZbKuRK1taipRAgtZt3nR&#10;tA5Tc1EtBZim3qceqEBBgWyNKmptcgds+dBqWp14Y7Lnbz86dt3Yfzs6mbonI1DhbHQcB+EodM/C&#10;wA0i78Q7+Ydme8F83QqEz8vTpuhcR+st5+9MlU5UbBKaZGaX3EiG5RocMpzrXQT9CCHytVXJR4CM&#10;cShrJXSSUzEDkF07Bg8dBvUd0LQHLdKKLTe/yRRo8LWWBowHpdV9yQFKqFafC1kxKgB6eGrM80tA&#10;bWPrh5DXtSQCUHvvWVdE1UqBSbVBFTrtmIQg7b52UAOs/Eft8GLSBQaNiGN3ZjluyUAiEoReEPVS&#10;4E0xAhUD+30i8r2Z3xGRTYOzqO3pj9rDOEQn0V0q/innjQDoZHaX+ZMw7CH7THR/K7fMt5iZYSS2&#10;TG/RTOlryNXcSG6l5CYXPIV/NsG7FWiqXe5B1PIBdtTh3qkyOUSQ+0E4ox4j29E0tKo9wPZ4evF5&#10;WbMNFpgG2OZrzOPzqtC4E5RFRYcS/bO7TKGe1anZcc2L0pbhTFmDpBQ7hWsD19vl1pxq/mwAdSnT&#10;K2CqJPIAMeHSgkIu1TeHbXABWDjtX2tOul++rwFp7AUB3RhMJZiGPipqv2e538PrBKYWjnaYLZ5o&#10;1PrQjpHVWWHyjfy0nnROg2nW5/+BcriM2Sz9wZQDlHQRIEbZvb2TcJMwiM3ePy/CTfosfiVcGD8R&#10;wnlTZDOdHXS2TO0VcneyXJO5Z8q67q7ei8vPLHMR5OVJyFyAYyPE8UWss3cbc3i9JLEz+r07035q&#10;2uGh5knQriOcH5vL1YujXPdk8ap0ziTynwjl9s9Xb+IG8Us8YsPXi13/vB9Nngjx9h9e7yYeXj0O&#10;bx6f6SNs9Eq8gXjD+9If/AgbBLPQJ2LR3e6lKl78HIi3+wJg3qiYTyUoXfsWs183o3Yfn47+B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KOPQD3dAAAABgEAAA8AAABkcnMvZG93bnJl&#10;di54bWxMzkFLw0AQBeC74H9YpuDNbmJrWdJsSinqqQi2gnibZqdJaHY3ZLdJ+u8dT3oc3uPNl28m&#10;24qB+tB4pyGdJyDIld40rtLweXx9VCBCRGew9Y403CjApri/yzEzfnQfNBxiJXjEhQw11DF2mZSh&#10;rMlimPuOHGdn31uMfPaVND2OPG5b+ZQkK2mxcfyhxo52NZWXw9VqeBtx3C7Sl2F/Oe9u38fn9699&#10;Slo/zKbtGkSkKf6V4ZfPdCjYdPJXZ4JoNay4p0Exn0O1VCmIk4blIlUgi1z+5xc/AAAA//8DAFBL&#10;AwQKAAAAAAAAACEAo23p1FLUBgBS1AYAFQAAAGRycy9tZWRpYS9pbWFnZTEuanBlZ//Y/+AAEEpG&#10;SUYAAQEBANwA3AAA/9sAQwACAQEBAQECAQEBAgICAgIEAwICAgIFBAQDBAYFBgYGBQYGBgcJCAYH&#10;CQcGBggLCAkKCgoKCgYICwwLCgwJCgoK/9sAQwECAgICAgIFAwMFCgcGBwoKCgoKCgoKCgoKCgoK&#10;CgoKCgoKCgoKCgoKCgoKCgoKCgoKCgoKCgoKCgoKCgoKCgoK/8AAEQgCcgWT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uG0v45aNrf7QX&#10;ib9nPTdFvW1jwr4P0PxHqF3IqLava6rd6tbW6RtvLGRX0e5LgoqgPEQzEsFzv2qvEviHwr8N9NvP&#10;DmuTafLeePfC+m3U9vIUY2t1rllbXCBhym+GWRNwIYbsggjNfmR41/4Lh/sweBP2vfiH4o+EHwk1&#10;XxvfeIl8FeDfAOvaL8SNYuD4us4dU8QJeXclvYWd3cWsFhK2pSKscFxNdQmGaJWS5hoA/Xf7Tqn/&#10;AEDl/wC/go+06p/0Dl/7+CvzT8O/8Fj/AIg+OvHdr4Q+Gf7CviTxLBpfw88NeLPiJqWk/HKc2fhu&#10;DVdIudVcHUnt10l47eCK2/eT39qZ/titCjJFMyepfB7/AIKHXPxF/YN8Tftf+JPgfqWm+I9F8TRe&#10;FrH4d6X8U9VvDP4jnubSwtdLmv5rO3jQvqF7DbtcW6XVuikyLJIVaNQD6q+DXxws/jdpOua14b8J&#10;alYw6D4w1bw7N/anlI1xcafdPazTRhJH/ctLG+wttYgZKrkV2H2nVP8AoHL/AN/BX5g/Av8A4K2/&#10;ADwhp3w78J+Kv2e/i/4d1L47fFq+0/QbDwt4mGpHSLy51Szsrm41hrieA2CjW767sfkWYO1hI4IM&#10;ixV33wN/4KhfCX4p+CtD8SeN7D4u+EtW8WaxpsXhHwvJ4+0DULnWNN1bxB/Y+j38LW94ysJgJ55o&#10;gS9sunX2fNRLea6APt/4mfFG1+FXhu38UeJNIuJLe61/SdIjW02O/wBo1DULewgJDMo2Ca5jLHOQ&#10;gYgMQFPQ/adU/wCgcv8A38FfnLp//BVH9nD4qfFn4Vfs/wDjH9nr9pa/X4sR+G/E3gu4ktba+t7b&#10;T7m/WbStdvpdL1KX7LZyzwB0DgTRi0meaKNfLL9Z8av+Co/hf4Qfta+NvgPqfwu1z/hC/hzbXs3j&#10;L4hTeONWTyls/C7+IblLSJrdbO8njja0hazjvxegXX2j7P5EMsigH3d9p1T/AKBy/wDfwVk3Xjpr&#10;TxzYeAJNFnN5qOlXmoQzKy+UsdtJbRyKx3ZDE3ce0AEEK+SMDPw/8Sf+Cvf7NngTxfJ4K8N6R8Sf&#10;Gtzb+Im0a+k8D6lbahHayC88Pae0uTrkZnjXUfEllp5EIkl+0294AhSAys748ftvT/B79tbwr8Ld&#10;Z0HSTo9x4YvTceOb74iaustlIDNf32nCws0u3SdNL0yPUVe6ktbeVH2iZTgsAfen2nVP+gcv/fwV&#10;z/xJ+J8Pwu0C18R6/olzNBda9pWkRrZ7WcTX+oW9jCxDMo2CW5Quc5CBiAxAU/Cz/wDBX3wvoV7a&#10;6D4z/ZW+OB1ZfDdrqetJoOoWU1pZytYeHru6tY3udet7i4e2PijSYGAtlaWaV0iWRo3C5HxB/wCC&#10;0H/BPL4j/C7S/EGi6n4w1ax/4WB4cS5l1DxBdW9vYRjxRfRfbpmhuJ2j8q18O6prCRsgL2trEXMJ&#10;mAUA/SD7Tqn/AEDl/wC/gprXepoMtpw/7+Cvy/0r/g4X/Z38a+HvC/j34dfspfHG48P6lfeL28VT&#10;eIfE8WmXug6X4c0ex1O/1Jbdr6RL2MR6la7Y4pRKyLMyK7rHDNteCf8Agup8Jviv4X8O6j8Mv2S/&#10;jJBrfirxZb6BpegePfFw8PyRTXGo6Xp9tdS+ddPJLaS3OqwIHs47uRPKmaWKNE3kA/Qv4YfEiP4r&#10;/DXw/wDFLw7o08On+JNDtNVsIbxkWZIbiFZUEgVmUOFcZAZgDwCetbv2nVP+gcv/AH8FfEv/AA1t&#10;pvwO8ZXv7Pek+B9D0vw38LfhfofiHxBq3iD41axZXC6NJDfvI2madBp9zPqJtrLSp5mVSgZtsSsS&#10;srR+Xz/8F7f2dY/AP/CeWn7M/wAZr9Y766t77T9J8eaZeTWaQP4cj853g1doZBJN4o0yBY4ZJJxN&#10;50ckURiOQD9FPDvjseJtY17Q9P0eZZvDuqx6ffNMyhXla0t7oFME5Xy7mMZODuDDGACdb7Tqn/QO&#10;X/v4K/OzRv8AgsB+zD4P+IkOk+I/gd8XdJfxhJY6prV1D4nt75tK8/7fYxvNb2epy3N4qxeH7q4e&#10;awhuoUtBFO0gR81r+Gv+Cz/7NHiTUvCegr8E/jFbal4s+JVn4Lgs28YadcLp9zd2+lT215c3FrrE&#10;tstrINYtI1aOWSXzVlhMQlTYQD7g1D4jw6b8RtJ+GFxpM/8AaGsaLqGp2rrt8kQ2ctnFKGbdkMWv&#10;YdoCkEB8lcDdufadU/6By/8AfwV+Sek/8F+/gF/wk0Pxh+N37F3xq0JdM8GaVF4Xi8O+L11rU9bu&#10;vEjwX9pp1vaJdwurSaZa2l9vk2oGE0JKulsb36C/a7/4Kc6B+z58GfhV8V/hl+zz488UXHxW8Bah&#10;4vsdF8TeNdX0VtE0+1tbGUjUpoIL2PTiZtSsrd7i6MNlA0haa6jQBmAPsn4nfFOz+EvhVfGHifRb&#10;ya1bWNN04R6fH50vnXt7BZREIDlgJbhCwUFtobarNhSkPxWsZlDf8I3ry57N4Yvxj/yBX5+/tKf8&#10;FafgLrnirxz+z98Gv2Vfjh8QvE3gH4i6Fo+myajrTaJ4e8Q69H4osNOS2tNRvb0bmi1N4ombyTho&#10;2kCvDG8qnhP/AILz/ssWPiEfDv41fA74z6H4k0u38R3fjiTwrcajrui+FLLSrrVo1uLu+DQNItzb&#10;aRPcxeRBKpVsbjtZgAfoXH8Q7eTaRoerLu7yaHeLj65i4p/gPx0fiJ4H0fx9omkTR2WuaXb39nHd&#10;bUlWKaNZEDrk7W2sMjJwe561+fvxW/4LXfDr4d6D/wAJppP7J3xRvtF/4VK3jVryf4s6NJKGur59&#10;P0OyWDT9WvHnN/eQT2++EStbyNbh4mDzm263w3/wUw/Z08N+AbPRvh78M/iHqlv4Z8Q3vg3VorTx&#10;esUdhqmkaZr97f6eHa9KC5gtPDrzeXI0aGPU9OYyKJpDEAfcN9r97p95Z2U2kMzX1wYYmWRcKwje&#10;TJ56YjI4yckcYyQa3rWtaPot5q1v4ZnvpLW1kmjsbORPOuGVSRGm9lXc2MDLAZIyQOa+Q/2Z/wBv&#10;L4b/ALSvjX4afCTxn8GPiR4J+JXivwda+M5vBt542S/XStFns7of2sbu1vmSSxNwi2iNhLhpLmHf&#10;bRDzvJ8t+P3/AAWZ+Fn7M/gPxJfa/wDAz4neLNe/4Tjxbofw80XR/FzxnxAmka1BofnTSTTILeN9&#10;Zuk09UgW8uPLQXTRbC6xgH6GaF4oj8TaTa67oIhurO+tkuLO6guA0c0TqGV1YcMpBBBGQQeM1c+0&#10;6p/0Dl/7+CvyZ8Of8FxPhbF8QPiNqvhH4V6bo+j2um3OpeHGn+LGp/aPHmpjxHd6BZWUUMOnGQaj&#10;eQ6Y91HHEbtTCkSs0arNPD6h8P8A/grV4al8cw/s+/Hr4bfEDw58QY/h3ceJfFmqeF9eu9Q8EeEZ&#10;F0mfWIrG88QSEYm/s9IZJZUtpYEkn2JJJs3EA/RQ3eqhtv8AZi/9/RTvtOqf9A5f+/gr5x+A4tf2&#10;lfhT4A8d/Ee48faPf+MvAum+KF8N2/xI1Wx1DQY7yzhmmt702ktoHMMrLCrGMOzb8Iu2Qj5P+Iv7&#10;fn7NPgPSPiJ4v1r4ZfHbUtH+Duv6xpHxTj8M/tIeJpdT0+7TxJcaLolrZ2kt/At9c6hDbSak8Pmx&#10;fZLUxsWm86EyAH6XaR4sl1rUNS0y00tvN0q8W1u90y4EhgimGOeRsmT0Oc8eub8X/irafBX4TeKP&#10;jJ4r0a5m0vwl4dvta1KKx2PO9va27zyLGrMqs5VCFBZQTgFlHI/NTwH/AMFpP2PvhBq7WejfCb4x&#10;zeE/E2h2fiy31rV/G2o3mp4fwWPEFzbym6upVaWG2bQIQxu/J3a3GC8Udszv7R8Cf24fg1/wUH+F&#10;Hxa8AeIPhZ4m8K2dpJ4p8ONpPiH4pWtzcahY2cMNnLPLDaX7kJPeS6haxyWrXVsx0uZvtIZ40YA+&#10;5DdapjI09fr5orhvgD+0b4W/aN8Ejxf4L0fUdPurWUWviLwzr9r9l1Tw9qAjjkksL63JJguEWWNt&#10;uSrpJHLG0kUkcjfAM/8AwXR8I+C/Huh6d8bP2VfHvhXwTrMfiXWYfHS+O9WvYbrwnYaLHqthrtlG&#10;loEuxdLLDDLb+ahs3urbc8wl+TH+Bn/BTv8AYh1L4g6Dp3g7wl+05pHjrxhqltpnjOceOkvbHTri&#10;41yx8Nx3s63etXFlcRyahJHBHNYJcTCKxuAAkdtIgAP1Mgv9TlDL/Z8e5GxIFmBwcA49uCKo614z&#10;h0HyY723Vpri5jhht47hPMbdKkZYBiMqpkTdjoD34B+Gfjt+3hdfs3fF7x58OdJ0mTxvZ+APCGte&#10;MfiRfab4+1KLVtDstO0SS8iM1t5a2ZkuTa20SRC8SdvthmFqLe3lkPP6B+0V8OfFNp4D+DPjD4Ne&#10;HvFUHxK+KVx8MfEHiOX9oLUNUaW20uxub+PU7W8urCKbVre2uYNRtS8ht2i1CNhE0rTNKAD9Fvtm&#10;pgbm09Rn/psKx/F/xK8PeAdHbxH431nTdH02PJn1DVNSjt4YgFLZZnIA4UnrwAfSvyj+P3/BYtbL&#10;x18VvhfrXwR/thvhlqAh0nWtA/aA1WDSdUUaPc63cmK8bSgBewiytLe3WKB3Z719sqoryyY/xc/a&#10;m+DfjDxj4u0z4gfs+eBvBDeB/CtrqnhzV/G3xaudS1LWrhpYILmyvWggu5kv454bi3SKQSXs1xb7&#10;YBKsk7x41pVORxoODqP4VKfKm+zdpNfKL9DixGOw+Hi7y106X3aWytffa69Ufoh8QP8Agpx+yT4U&#10;0O01Lwv8VdJ8aXuoa1a6TaaL4Ev4dVvhc3BOzzIYn/cqArEtKUGV8sEyMiNl+Af+CmHw7+IHxB8L&#10;/CnTfg744tfEnitohZ6TqEOnwyW48sy3Bl/00hfs0SPJMASQFCoJJHjjf86fCn7YHwc1/wCLHhf4&#10;LfEf9nnxRoU2qNoF1480vQfizq8mtpJe6HeeI4H0+xtx9p1GGJLSyg81ZIrj7XqEESo8uUk+hdG/&#10;bA8L/stWXiDwj8Mv2a9M1K18N2Oj2PifUNP/AGj76+utG8WapqunadaaHrt9dWxVZUvdUuvOmiub&#10;6SztrISSwxi5tYX82lHP6mZqVf2UKEU/dg5TnN20blKMFGKdrpRk2lbmTd4+LhXxVjPZzrclFc3v&#10;RV5txT6N8vxJWTajypt8smkz9IZrvWI4mkj0nzGVciNZVy3sMkDJ9yBXH/B34523xq0q41TQPAni&#10;HSvsItU1Gz8TaTJp9zZ3M9pFd/ZZIpcN5kcM8G8rujDS7FdmSVU+EYf+C0Ph2x1fwrH4p/Z61230&#10;/WtFn1TUjpPxX1C81CWyS28T3cd/pNk1rG2q2Elp4bW5F2WtkMeq2u0OwZaw/ht/wVzuL/TLP4c+&#10;APgN4Bk+IWpfFS98Oz+FYP2mtQtbGYLBY3V9rwvjpRRrGG6u7+1nuCoV7qxMNs13LOkY9g+nP0u8&#10;Q+Lbfwpol54j8RGGzsdPtZLi8uri4VI4okUs7sx4ACgkknAFYfhn4n+Mtcls49a+B/iTQ1ujiSfU&#10;rzTHWBtpIVhb3sp5IC/KGGSO2SPg/wDbN+IPgrxH+1x4n+DXi3wBqXjLwZ4H+Edr8SfE2vN8QNYk&#10;/se2SXUAbGzs7VGhmu2GlTzbp7m3Eyy+US21QfMvhT/wU80X9m/4ZQ/BTTf2ZLabxJpOrXl5Z6R4&#10;V+NWpXGj65HNLoLvDpF1FYu1/qT6p4nSy+ypF5Zmsrx5bpG4YVtb9LW89HfrpbRLTXXayvw0q2Ol&#10;jJQnSUaSTtLmu29Le7bRPXXmvotNXb9ca5H42fGHQ/gd4Ps/GfiLTby6t73xVoWgQxWKo0gudV1a&#10;00u3c72UeWs15GznOQisVDEBTe8LWjaRr2o6DDfXk1vCsMsf2y9lncM4cEbpGY4+UcZxmvLv+ChH&#10;/JCPD/8A2XD4Zf8AqdaFQdx7MLnVcc6cv/f0UjXepqMtpy/9/BVwdKbNnymwO3Qd6AMHwL44b4ge&#10;CtH8d6LpUiWetaXb39mlw6iRYpo1kQMASA21hkAkA9z1rW+06p/0Dl/7+CuT/Zqsn0z9nfwHpkq/&#10;NbeC9LibHQlbSIcflXA/td/HnTf2dfB3jT40eNGvLjQfBugaPf3lrB4gl02OCG4v54Lq5eWPORHE&#10;qyYYEYhwNm5moA9mGoaqbprb+yh8sYbd5w5yTxj8Kk+06p/0Dl/7+Cvyvg/4LtavqPgz/hI9N/Yc&#10;8XW2vL4x1TwleeG9c+L+oW7WGr6b9sN5a3U8VlNHaqgk8OIbuYpZJLr7LLcxJYySyfRcH7dyWX7K&#10;3xd/a98UfCLVbfwv8PPEeuaT4bXT/iZqkz69/Z+t3mkC6nlmtYYLO3kktopmlilu1hhlkaQgw4cA&#10;+r/EPjn/AIRnV9C0XUNKkabxDqj6fYmN1KrKtpcXRL5Iwvl20g4BO4qMYJI1vtOqf9A5f+/gr8/P&#10;ix/wVO/Zw+HXj/RfA3xa8DeJte8T+GLLUPEN9J8JPiR/wkWm288ena8IrK1muLixu7u6lisLiAst&#10;mLaK5uIraSdJJE3aPgv/AIKz+CvHfxim+EOgfsd/HC4vptNtV0Oxt/H2jm/1HWH1HxBaT6asba2t&#10;vhIvDmoXaXSXLwPDBKzNFm2+1AH3l9p1T/oHL/38FIbrVAMnTl/7+CvjX9k//gpx+zz+2V8SdL8H&#10;/Cvwj4/03SL3w/rWtXHiTxT4u8iCOxsbTw5eRXCfZry4UrcW/iaxl8uV4Z4BHKs8MTqEPnnw0/4L&#10;C+GvEfhzRpPHf7NvjGLxRqmpX2nXXgfwT8UZtUvrS/h1PwtpkNkJ74WFlcSy3Hiuzcyw3D2iQRPI&#10;Ll2DxRgH354Z8XyeK7CXUtL0xvLh1C6s28yRc+ZbzvA/QnjfG2PUYzjpWl9p1T/oHL/38Ffnn+zx&#10;/wAFkv2GfFXhXQGk8IfFbwi3jDxkLXS7DxFr9rFK82p3/hySKVhDq0ow0fjCyunAJeOKz1AuiPAs&#10;cnM+Dv8Agvh8E/iRc6H4B+Gf7KHxk8Q+Ob+x8Fz6lpNj46tYNJhl1x7Jbm0ttTvNQgFzc2T3M9u0&#10;TxQmS4s5EPkxrLPCAfpi13qijd/Zin/tsKraLr91r2jWmu2OmEQ3trHPCJJF3BXUMM4J5wfWvz48&#10;Kf8ABcz9k/4seHfC+pfB34OfGW+m8c+PZPC/hNfFWrHRLe+X7X4ftItVzPetO1hNJ4l0wxmGCa4K&#10;NLI1ukcLuvb+I/2/PAXwe1vxh4U/4Q2a68N/CvVNB8MatCvxfntfEmoajqNto/2T7FplyI7c2Rm1&#10;3S7c3l1f20aO07PtSJHlAPtr7Tqn/QOX/v4KbLe6pFGZP7L3Y/hEo5r4O8Mf8Flv2XPGHjbwj4X0&#10;L4I/HSTT/Fy+HzH4lbWrJbPTTq6eFmh+0odZ+0bYj4y0FZWiikXNxIYjMsMjLneAv+C4n7Fvj7Qf&#10;BfiEeAfjBo9r438TQaRay6x4q02NdPhnj8NyR6jcFNacG22eKtKZ0hMtzCBdGW3jFrKVAPvfw54k&#10;u/E3h6w8SWWkPHDqFnFcwxzSKHVZEDANgkZwecEjPerv2nVP+gcv/fwV+c/g/wD4LMfBvXdD+HS/&#10;Dr9l/wCLX2HxZdabpq6frnji307UdJ86616Ama3N+6Dy4fC2tyeV5omL20UIjDzDbvaX/wAFiPgX&#10;8Rf2Em/bf+EPwN+MCw3PxE07wjofhHx5catp19qctybWZ72FNNGpTT2qWNxLeBreGZ5FtZEVM8gA&#10;+4PiP8Qk+GHw+134leIdHmk0/wAPaPdanfR2jI0rQwQtK4QMwBYqhwCQCcZI61tfadV/6By/9/RX&#10;5e/GP/gtF8LfGHwy8WfBHw5+yB8UvE3j5vAXhkatoEPxARfDV1f+Im0S1bSLbXvtJiupIT4itMyL&#10;CI5FDOGWMiQb3gD/AILO/sreMbjUPDWrfBf45DVdP8J6HrxutD8cXUuj3ketX2j2+kWcGpXmoWcX&#10;2yaHxBo1xKswhhtlunEk/wC6LMAfpJ9p1T/oHL/38FNku9WRdy6WrcgbfOA71+b1t/wVt+AmjeKt&#10;dT42/AP4zfD/AMJ+H9Y1Oy1DxTrXxlF0bePT9X8O6JezTQafq04iFvqPiBRKTIUFram4jeVnaCLQ&#10;X/gpJ8NIvjpffDbxN+yt8fNL8L6HpdxqHi3xhefGRom8N28EGhPdT3tm+sJIIbKTVruK8kgaZYTp&#10;jtF9pUzm1AP0T+06p/0Dl/7+CkN1qgGTp6j38wcV8efGb9qb4E/BHw14D8YeKPCPxetbPxr4GuvF&#10;ktlrXxK1Wwv9Os45dItIrOSKa+8tL+W/17S7fyp5YIIla6lmuIhAFk+bPCf/AAWr+EniPxba2utf&#10;CLWvCfhmTQdU1W78SeLP2lNYIsYYLXWb2zeRdPivIZY57Sy0eRmhnlYHX4VgW88tWmAP0/8ABPj0&#10;ePdGm13RdImjhh1bUNOdbhkVvNs7ya0lPDH5TJA5U5yVIJAJIGx9p1T/AKBy/wDfwV+Zvhj/AIK8&#10;/DD4EeCtM+GvxQ/ZU+KHh/x5rfwx8TfE6PR7Lx5PqGhaZbouu6pFaalrHmK1teXEelXZZBbSmKTc&#10;rbmRwPuT4z33iD4b/BnxV8SPBXww8X+Jta0HwzfalpPhoeN5bX+1LqG3eSK087z5PK8x1WPzAkm3&#10;dna2NpAPTvtOqf8AQOX/AL+Cquk6/e6xbvc22lMqpczQfPIuS0UjRsevTcpx7enSvzz8Qf8ABdP9&#10;lDwlrUFlrfwp+LV1p/iDSvEGveCdb0PXpLq11Dw/pOnXl02q3Re6jNnHdy6TraWaqJ/tEGm/adyR&#10;ygJa0f8A4K9/CDw/rek/DbxF8EfGem+ItSvtVm1qG4+KUFtp+hR2N14iTUjc3d5dQEFJPCviIpII&#10;/s221t2ubiz+1KEAP0M+06p/0Dl/7+CqOk+J7zWL/VNPg0WSNtLvltZmkddsjGCKbcmDyu2ZRzg7&#10;gwxgAn45/b8/4KI237Ev9tRaF+z14z8dXWgfDP8A4SnVNPs/iJdWc9nPMt/LZWsxxLFFDJBo2tyP&#10;deYQjWEcUcc8t1Ch5Hxr/wAFlf2Uvhjf/EiD/hSnxt1q68C+ILy21yHw/wCItPka6isbXX2v72Hz&#10;taiIhtx4V1JXScQ3DbrQxwyC5jJAP0C+06p/0Dl/7+Cs/WvF0mg6lpOmX2mN5ms6g1nassi7RILe&#10;a4y3PA2QOOAeSOMZI+Qf23f2/Yf2RfijeeA/Cvwwbx5a6J4IuPEHi5rD4w6ha6h4eXy7hbNry3Nr&#10;JDFbXN2LK2SQ3HnhZ7m4Fs0FjNJXH+EP+CimlfE7xn4KtPFXw00fRftPg3xX4r0nVLj47ajParfa&#10;Zqs2h2Ee4WKs9hqsN1Fd2d8iO80UpEdrJ8jSAH399p1T/oHL/wB/BUV7qOqWdnNd/wBk+Z5UbP5a&#10;yLlsDOBz1r83Phh/wWel+Kun6dP4d/Zjuvteo+CX1WPTbj49XNrL/aEmlQ6jZRb7u1hhj0+4/tHQ&#10;7MalNJEq3mrLAIX8os3TJ/wVf0TVdI0HWPDnwstdWtdd+Gfh3xBfyWPxw1HHhvU9fv8ASbLR9O1Q&#10;yWSrbQznV4rhrlGlkitoXna2KSW5mAP0Aiu9XeMO+k7CeqmZTinfadU/6By/9/BXwn4G/wCClq/E&#10;bwv8JvEvhD4SRySfFLUvDdhY6HefGTV7bUpWv1trjUbqxgfT8XtlYWF9YXbXUj2ySG5+zsILny4Z&#10;PP8AwN/wWz0H4hz+FV8Mfs7ancR+MPFGk2+ksvxmvt0ml37eENhUfZMSatEvjLT2m05SYYxa3g+2&#10;sYgGAPv3wL8b9N8f/Enxt8LdJ0G8i1HwHqFla6s9x5YimN1Zx3cbwlXJZdkm07gpDqwwQAx6/wC0&#10;6p/0Dl/7+Cvys+Bn/BVHT/HvxWt9a+CP7MEGoeLPjF4k0COPR2+OmqRyJo8mg6ZqCavcSR6dLGgt&#10;YdTS1uYVLbbtI7eB7t5T5fuXx0/4KSWHwb8X/EjSz8ItSbQ/APjvQfB8fiTxB8Rte021uNS1OLQ5&#10;/OuZv7Nlt7G0gh1ndI7TyTk2pC25WRXAB9p+JvE914W8OX/iW+0h5IdPs5bmZIXUuyohYgAkZOBx&#10;yOe4q415qS/esF/7+ivzu/Z9/wCCrumftSw+KvC+p/CW48ArpvwduvE15da58VZ7660nUE0jQbw2&#10;F/p88EawI8utXMELyvm5GjXjGFVOB9v/AAc+Ing34v3PjK68MeL9P8RaZp3iiOyjnsrxbq3jP9l2&#10;ExjVgSvWYsQpIBc55zQB2QvtRPIsF6Z/1go+26j1+wL/AN/RWXe/Cr4Z6l/yEPh7oc+TkmbSIHz+&#10;amqp+BXwRYYb4OeFT9fD1tz/AOOUAHwy+Kmn/FLS5Na0TSrmG1h1vV9Kka62KwuNO1Caxm4Vm+Uy&#10;wSFGzkpgkKTtHVV5X+zD8PL/AOGvgtvDD6RDpNrD4x8VXFnpdvbrGiW9xrl5cQlQrFQpjlVgABwR&#10;nHIr1SgDn4PHaXnxD1T4c2mkTNdaVpFjqM1wzIIniupbqONV53bg1nLnIAAK4JyQNb7Tqn/QOX/v&#10;4K4vw7/ydD4w/wCxB8N/+luuV31AHN+J/iD/AMIprvh3w/qOiXEk3ibWH02wa32Mscy2V1eFpCWG&#10;1PLtJFyAx3sgxgll2vtOqf8AQOX/AL+Csvxb4Y/t/wAQ+GNVI/5AeuSXw9t1jd23/txW8wJXAOPe&#10;gCnJd6siErpik44/einfadU/6By/9/BX5weNv+Cslz8DtM8G/DTxd8IvFXjDxZq3wB8NeOZNat/H&#10;V3ZQ6rfanZapFb2CpHC0UN1davZafZQxAgSf2nLIqqLMxzaHgz/grNrnjv4i+IfhL4f/AGX9Wl12&#10;0+KC+DPCqr8Vtda31hxeeKopb5mXSjKLYW3hS7uUmtIryGQzeR5qzW9wkYB+h/2nVP8AoHL/AN/B&#10;WP4Z8fr4q1rxDoOnaRMs3hrWE06/aZlVXlaztrsGPDHcvl3UYydp3BhjADH5G/ag/wCChNn+y/8A&#10;tU6T+zd4j+CfiC/s77w/4WvLzxXB8Tr1YodQ1jW7izbT4rcRNLcPBpmma3qpcbd8elmIrG0yuMf4&#10;ef8ABSD9m/VP2e779rfw54P8XaHo/if43+HfCuoDxd8QYbWOBr+HR4ZNSkvbO+vLTyreymErKJsi&#10;W2a2k8iZZBGAfdP2nVP+gcv/AH8FH2nVP+gcv/fwV+cPh3/gtH4L8T3upQ6b8ENTWHw7+za3xV8W&#10;PcfGK8jl0q5jt9N1G40AwtbiSS4j0nVILwzgeW0iy26gvFM8Xe/Gv/gpJp/wk/ZJ8HftaL8K5G0v&#10;x14quF0K11v4valaufCW64+w+JWit7O5vHS4T+zJDZwWs00C6tEJMNHIAAfYPxI+J0Hwu8P23iXx&#10;Do1xJb3WvaVpCLZ7Xfz9Q1C3sICQWUBBNcxlznIQMQGICnoPtOqD/mHL/wB/BX51/HT/AIK0/s6a&#10;TeXvw88U/syfGrxPLoniK8vJG8K+I7S6tiujeIdaS3lQ3mrWkksskfhma+SOKORQtxZxb3luIY5K&#10;PxR/4Lg/BH4e3usa14c+FXjvxR4f0nxA+m3U+n+MJVuodkOtqAsUNxOXnlvNLs4Uhm+zHy9e01yc&#10;ybDUYyk7ImUlHVn6Qfa9Tzj+zh/38FZev+OU8N6lo2lajpr+ZrmpPZWbI67VkW1nuSXyRhdlu/TJ&#10;ztGMEkfj541/4LlaH4Ynf9p2D4K/HebQ5tF0FdFk0/xY95FdLqdpcayLCTSF1NVjkisbYytqHlB2&#10;RblRIkaQPcex+K/+Cr/w/wDinqfxg8W/Df4feLo9B/Z/0O41yz1vVvFTNc6xciLxBp8jRW0VxJ9l&#10;jzpt2Fe7MbKJFkkt1Qqx2dGnpapFptK99E27Wb769Dzf7Ww8acqkk0k7dHe7STSvtr6rqj7b/av/&#10;AGy/AH7I/hC18SeNvDGt69qGqXYt9H8L+FbeO41G/IKeZIiySRxxwxK6tJNLJHGm5F3F5Ikfz79m&#10;P/gqf8Jv2oP2odQ/ZN8NfB7x/oPijTvBs3icXPifT7KKxubCO5t7UmKSC7lZn8y5UAFACEc7hhQ3&#10;w5r/AO1z+xh8D9XttD+N/wANvF3jbV7jwZfeIZh4O+NF/wCMtNghig1q6McUupX1tcPcTf2HqAka&#10;K1EaXJRbiSN5w7dN8P8A/gpv+wx+y3qnjn4qT/slfGvwrqTG10nUtBfxNpK6jdQ2DeK3neNG1/yh&#10;HbTaFq8ZjEgmmknthDHMs8LNx4fMI/XK+Dq4KXIo+5X52m5qSunScUlDl5knzSk5WekXZfP4XFcW&#10;Y7PKdaLpRwTTUoWk6yfLdS578luZNcqV0mne+h+ptx4ivbbW7XQm0hmmureadWWZdqrG0atnnrmV&#10;cfjVz7Tqn/QOX/v4K+AbT/gsP+yR4g+OFh4D0T4T/Ge9upPHlr4J07V7fXLRrWabUNUn0+O8Y/2v&#10;vtbUXOnqki3KQ3SG9sP9HP2qLdyth/wXj+Aun+HYfFnjX9l743PZ6xqHhe18LWvgvXm1y/v/AO2P&#10;DVn4hkkmtUuopLVLO21CySZm3B3n/cecI5/K0PtD9KPtOqf9A5f+/grLuvGklp4ysfA8ujyfa9Q0&#10;y6vreRZF8sR28lvHICc5DZuY8cEEbuRgA/FX7SH/AAVM8A/s1ftWeNfgZ4n+D3jDUPCfw78E3Gve&#10;KvGlh431ITtNb6XJqU+n2VtJCttd3McUmkhoRepOBrEEpi8iOaaPybUf+CzXwv8AE3xN8MfEe4/Y&#10;2+Nei/D/AP4QHVtRvPF3ibxxLpuqaeYrbW9RvLNtLguZZC4tvCV4yhpVZpPJBWOOWKaUA/UL7Tqn&#10;/QOX/v4KPtOqf9A5f+/gr83f+Hv3wA8bfBq6+JfwZ/Zk/aC1bWIdK0+d/Cvir4nQeGp7G81DxJce&#10;HbKxvDea2HhaS9t3JlijnhijZDI6OfLG9f8A/BTH9nGLVfEfw4Hwx+MX/CeaTp+p32k+GpPilfx2&#10;+pW8HiPWfDdnJ9rF8Qn2rVdKtrUBUkIfWrFkE0fnywgH3dZ+OTe+ONQ8ARaPN9t03SbPULiRmTyj&#10;Fcy3UcYU7slgbSXIIAAK4JyQNb7Tqn/QOX/v4K/P39jj9sn4OftP/GOw0S5/Z5+OnhPxB41tZB4f&#10;+1fFaXUIr3w/ZXuvRjWJJbPV5Gito3tIYJldMw3mr2kKefHMty2R8c/+Cqf7NPwMnvLK++GHxe1K&#10;4sda1QXnkfFrUY0stF07U9Zs7nU5kkvRO+6Dw14gvIobWG5BisYftElqbqPAB+itxqOo2yCR9NHL&#10;Ko/fDqTgfrUn2nVP+gcv/fwV+Y3wm/4Kz6J4+u/C+ly/BqTT/EFx4y1KDxVoU/7Rmv3baF4e02C1&#10;kute2yaeBdRieS5so7cqkk91AqQGUefJa+1/sSf8FL/hZ+3p4u8L6V8KPgB8aPDuk+JPD/ibUlvP&#10;iFqE+lXiHSZvDyKYrcXUiz29wmvhkuBMoBs5FCOSxjAPs77Tqn/QOX/v4K5/4lfFC2+Fnh628TeI&#10;tFuZbe61/StIjWzKM4uNQ1C3sICQzKNgmuYy5zkIGIDEBT89/thftcL+yv8AE7wH8H9L+CvjDxNr&#10;nxOsdTt/BcP/AAn1zapd65Bd6VBb2EjIZjHA8WoXN3PcgM1tbaZcSiCcBgnzbL/wWV/Zr/ap8O+H&#10;bX4T/AH4nXWl3fxM0yye48b+KpNM3SWviLwfDb31qkNxc/aYWm8T6RcRsTGWi3SKrAAEA/Tb7Tqn&#10;/QOX/v4Kwfij8TLb4RfDPxF8V/FOkTyaZ4Y0K71bUY7NkaZoLeF5pAgZlBfahwCwBOMkda+Yf2Cv&#10;+ChPwr/b88SalZ+Avh14y0HSY/MfQ77WPibZzXV7BHpmhag80lnbajJJGpj8Q2IBiM4iYOl0bSZo&#10;oZPnPxB/wWW+H/xI+CTp8b/2M/iTofhLx98JrjUI7hviQJFu31K80y102wDXc1pbiO50zW7S/ku5&#10;biGCErc2qPPNbTbAD9RxdaqRk6av/f0Uv2nVP+gcv/fwV8j/ALNH/BRn9nT9p34gXvg7w/4J+K3h&#10;nS7HwMfFEni/xrriWOm/Z47XSrm6hcDUXuIJbcavbxyNNDHF5sF4iSObaTHlvw+/4KyTeNfG3gjw&#10;pc/AZYLXxlrKR2es23xw1NodR0qW++yxarpcdxYQTXsKx22rXk/nR2qwWmmicPKl1blwD9BLXVr+&#10;7eaKPTRut5fLlXzhw21W/kwqb7Tqn/QOX/v4K/PO8/4KweBPA/wb8D/HPWvh3FfQ+OrjxZqWtaX4&#10;V+M+oX9zaaPouk6rqEWp2Qa0iF7Hd2ehzmNZ/sbLJLHH822Vo7XhL/gqumreMvCPhPxh8IdJ0Gx1&#10;648T2er+MZv2jpJNF0660eDU5mdJPs63MtiRo+pLLfyW8FvA1nKA037sygH3nceJ7+38Q2/hz/hH&#10;5mkubWa4SdZF8tRG0YKsc8MfNGBg5CtyMc3/ALTqn/QOX/v4K/PXwl/wVosr7x34F8K+Nv2cNe0+&#10;TxNZSahfLpHxP1O/vjp8x8UnTbnTbF7OG5v/ALRH4Vkd7eZLS4hfUbOERTTs0Sw/HD/grF4h+BOg&#10;eNtR1z4BaTrM3hPUW0iC68PftCanNpl3rdtouvavqektcy6XHILm2j0M2y+RBcJLeXiWxeKWC6WE&#10;A+5vjn8ZLH4AfBPxh8ePGGhXlxpHgnwtqGv6pb6aqSXMttZ20lxKkSu6K0hSNgoZ1BYgFlGSOpW6&#10;1Urk6Yo9vOFflZ+1h/wWD8E6n8M/ix8Krv8AZnu9Y0uSPW/C9rBqnxpv7b+0zFbeMor2xulS0kFp&#10;fSf8Iq629mjTPONZsNzQFyB7RpP/AAU+0HWfhD+0h+0BovwrvNW8C/AzTdTl8J+JtH+KuqzReOrq&#10;yguXkgQNZIbFBLClq1wfOiM/nrEZkg8xwD7s+06p/wBA5f8Av4Kx77x61j4+0z4dyaNMb3VNJvtR&#10;glVl8pYbWW1ikVjuyGLXkW0AEEB8kYG74A+On/BX2T9nzx/b/DXxv+zrfSaoNIhfUoIfitr9s9nf&#10;XMOoPalor3SbeVNM8yHSbe41KZIkt5dZUCOZbeVj638B/wBtf4feO5vAvxs8a+ItJ8H2+t+CfGcj&#10;2WoeMjqccy2Wtaba2t3ZXV1HFNNbXcP+lQ7YoxcRTwMUfEZAB9dfbNSzt/s9c+nmig3mpDrp6/8A&#10;fwVHf+HNB1yJW1jRbK73Lz9otUkz+YNY8/wU+EF22+8+FvhuY5zmXQ7dv5pQBb8UeM28JabHqupa&#10;VJJHLqFpZqtuylvMuLmO3Q8kfKHlUk9hnAJ4MHwq+JemfFjwzdeKNH0+4tobXxBq2kPHdBdxm0/U&#10;bmwmYbWYbGktnZTnJRlJCnKjivjX8LPhh4S8LaZ4j8K/DHw9Y6lb+NPDiWt7Z6DCksXma1ZRttZF&#10;DDKswOCOCc8Zo/YuSVfhBq3nuGf/AIWl45DbVwuR4r1XoMnFAHq8kgijaRh91c1TgvdWmiWU6Yo3&#10;cr+8H3c8Z564q1d/8esn/XNv5UWf/HnD/wBc1/lQBD9p1T/oHL/38FQ22q6jdyTJHpYAhl8st5w+&#10;Y4BP88fUH8dCsrwmTJa3c7D7+p3Q/BZnT/2WgC39p1T/AKBy/wDfwVk3njd7Lxvp/gOXSJTealpd&#10;5f28isvlrHbSW0cgY7s7ibuPaACCA2SMAN85/ti/td3n7MFnqni/U/BWt+MLjUvitZ+DfC/h3SfF&#10;UmlvJd3Ph6O8s7WMqNjy3N+EtV37QGvVYvtjCn5R+Ev/AAWv8MfHT4g/BPxRo37KniHT1+IWh+fc&#10;ahrPxa1G3j0LRbm7tYLq6edrQWu5LrS/EHlwXE1s93FoUbwF5L2K3UA/VD7Tqn/QOX/v4Kr6trOp&#10;6TplxqbaHJP9nhaTybeRTI+0E4UEgEnHAyOa+RPCv7czWf7EfgH9sf48/DCbwKvxA8Q+FbSx0S8+&#10;LGqfZ9OsdXlsvNuru9vLO1SJ7WCe6lKbDDMbRI47gmdSvgsH/Bd/4ezxTXV3+zt4iS3039nX/hZm&#10;veV8YLhriw1BbPTtSm0HyTGru6abqUEwuvlRpQ9uEDRTPE1Fy0RMpRjrJ2P09+06p/0Dl/7+Cj7T&#10;qn/QOX/v4K+S/EH7aunab+zf8O/2m9O8BXTaL8Svironh/w7a6p8VNQs7i88O6traadZa9Apgbe7&#10;209tqJspPKKW8jh5kkjKN59pn/BYb4BXWn6kP+FGfF3VtUsvidq3hC10fwr4st7ma9W01W3sIr+N&#10;bzUrRxFKupaHJtZASdat1hNwoaUIo+9ftOqf9A5f+/gqrFrt5LrE2iJph863tYp5G8wbdsjSKAPf&#10;902fYjrk4+QfGf8AwUM8Daf4B/Z6+K3gn4ea9J4d+Pt9YxwXfir4l3FhcaDDeyWkNmz2tn9tmu3m&#10;uL22gVoVNtG80ZmuIUdXPnvwz/4LHfs9eN/H+k6MP2dvjWsnia60e0t9c0/xNaT6ckGoXXh9LGUt&#10;JqkVw4Mfi/w/M4jt32/2gVUymJzQB+hX2nVP+gcv/fwUfadU/wCgcv8A38Ffm78Sf+C837LXhnwF&#10;pvxR+HfwY+LHijRLrwtHrd08PijyrlPNtPDVzHYQwpdy+feD/hK9KSSIsioxmCvIUAbF8M/8HC37&#10;MV3c6dZeLf2Xfj3HP4k1bRYPCVv4V1Ya1LfWuo6Lp+qi5mjivke28iPUrZJUKvzLH5TSsJkg0jTq&#10;SV0v69OxjLEUYzcHLU/R7wz8S4PFOu+JNAsdHnik8L61HpeoSXDKEkmextb0NHgnKeXdxgk7TuVx&#10;jADHgvHX7e37LHw18X23gnxn8ZtDtLqa5vre6vEmebT9KmtADPHqF7GrW2mMCdoF3LCXfKJucFR8&#10;Cr/wU3+Hnxk+FPxs+NfgP4f+KtH8A2t5oNtHeXnxQa1k8R32uW1tYQSXNxbyzSaTbpazaRO0qutx&#10;bpcTNJEJLfy25w+Lv2M/CmqWv7NPxP8A2dtRhuPsUVne+Cfhn42OrWt0t01tHZaZazSahYTb7pdR&#10;03E/2VLGOW/iga8FwwiPThI5fJc1eTeqTUdLLW7TaabWlo6J3d5xtr8rm2bcRVMVChkeHp1LSSqS&#10;qzlCMY2TfLyxk5Ss+tkvM/Xb7ZqZj8xNOUjGR+8HNZnhDxw3jbS5tX0nR5I4YdSvbFvPkXcZbW5l&#10;tpeATx5kT45yRg4GcD4Z8H/8Fqv2RPF3h7wvrEXwn+NWn3HivWIbLT9J1LxFpsN0kUttoNxFdbBr&#10;ZEyOniXSQkFuZbuQznZbsu1m574Sf8Fpf2JZdG0keF/hd8aG0HxF4y1pP+Emj1S2j0ywgaC11v8A&#10;tK7nk1cCGKa01eGZYTm8D+ZE9skmyN+I+wP0c+06p/0Dl/7+CgXOqZ/5By/9/RX50fCj/gtf8OvE&#10;njzwj8L/AIx/sa/HPwjrnjv4jWvg7w/DpvimLWYbe6CaTFqNxqDQ3yvp8Nlf6tDbSGSMsyPDIq+Y&#10;81vb7vxk/wCCuvwv/Z8/aS+MHwl+KHwb8cSeFPhLpfmjxN4Z8W6rqGo6/fsPC6RWFpYtBFBNK9z4&#10;ngtiIr2V4Hhja4SBLqBmAPva11DUru1juk0zaskauFaQZGRn1qT7Tqn/AEDl/wC/gr80fFn/AAWM&#10;+F3hcy+Pbv8AZc+MUfw3sdJ0u51bXG+JF8muRzXvhqHWxbQaJBNIxaKTU/DunO0k8Ma3OuxbWMcT&#10;yHa1D/gqz8BNf8IWniD4N/s7/HzxJfzat4Z0680HVvilFoF9ZXmsXWmKljJbX+tx3JuUtNUguFdY&#10;TYuzLE17EfNeIA/RQ3WqAZ/swH280c1j/D3x+vxL8AaH8R/D+kTR2HiDR7XUrGO7ZFlWGeJZUDhW&#10;YBgrDIBIB6E9a+E9A/4KNfArxn4Rs9S8P/B740f2xqmq+HE0rTbr4q6hDb3Ola/q+jafo+qfaFv2&#10;8uK7XWQ8KvGpeTS9TjUlbUzNqf8ABP39rX9nb9o7w/8ACv4N6D8MvjD4X8SeJvg7p/jOz0GT4pXV&#10;1Z6Z4eYSW0F49za6o8aRPPAsCQlVug0q7rdBFcGAA+8PtOqf9A5f+/gpv23U/M8r+y+wOfOHv/hX&#10;5j/F3/gsd+z58MvDmm3nh/4O/ErXbzVvhzqXjywP/C8L61tToY0fxBrGkl/NuTe/aL210WAuqWb2&#10;9o+pRxvcvIEjm29A/wCCs1jYWGla3Z/BKS70e30nxZr/AMU72L49axczeEtA8P6tq9hPqUSXGnq9&#10;99qXSZJLS0Uw3EzGYGNIraa4UA/R/wC06p/0Dl/7+Cj7Tqn/AEDl/wC/gr5V/Y1/bj+Hf7bkek6n&#10;8N/gp8XtDs9U8K3WsXFv4w1aWx1HSWg1a40wW97bfa2ELTS2ly8LCRhItrOMKYmFVv2vv23fD/7J&#10;Hxp8C/BXXfhf4ivrz4hWN5eeH7u6+JktnElvptxaPrc9w5d47eKy0u4kvwzv++Ns8ChGZXIB9R2/&#10;im6ufE114WTR3Wezsbe6kkaRdjJM8yKBznIMD5yB1XGcnGh9p1T/AKBy/wDfwV+YvgT/AILyfsnf&#10;ERY/i14S+DPxU0nSJ9LmXxAPG2uXmnapZx2F9bmRoraCS5S7QafNr1+Nkqsw0C4iClpA0f0V+yN+&#10;3T8PP2povGesal8O/FngrR/B95qf2rUtY+K1he+RZ2K20clxdrY6lN5Ie7OqQxvC1zbldHnZ7iKR&#10;lgAB9QT+KrqDxLa+Fm0d/tF1Z3F1HJ5i7PLieJGGc5DZmTHGMA8jjOh9p1T/AKBy/wDfwV+XPgz/&#10;AILj+DDat8Rv2i/2JPiz8PrjRfAsV7NpF347Zr+5ubk6vdTQ2hvpbK2ltEsvDV9cC7kniMz27wRQ&#10;tJ5Qn+m/g3+3l8EvjqPixH4c8N+N/Ckfwp028vb7Wvid4yOjaVeQW+pa1pj3Jlju7ieyt1vNB1FJ&#10;HureKREh3iJxxQB9Q6xr95otmt7daWzK1zDABHIud0sqxqevTc4z7Z69KsJdasyKzaYqkjJHmjiv&#10;z98Lf8FNdU+I3xC8C/B3UP2ev7J1TxZZNql1Lq/xs1O3t7C13eKZtNvQJbBJ/ssqeFhJcSXENvLZ&#10;HVLeN4ZZ0kgFPxZ/wV80Lwx8KvhP8VrD4PrrFv8AEz4O3vji70nSfjVqct7oMsGg3GrCzmH2DyfL&#10;LLZ2rXEksRie8LtF5cRZwD9Dzc6rjjTV/wC/orI8DePx8QNFm13RdHmjht9Y1DTXW4ZQxms7yazl&#10;IwT8pkgcqepUqSFJKj4H8Kf8Fb7XVPEVvY+OPhh4b8M6DL4V8UahN4y1D9pC8m06K90jUdQtY4Ss&#10;Ng11HZ3VvDpd9FqE0EULwaxCsQmnMENzlfBj/gqSIdd034Yn9l++sb3WZb+7XRrf40XseozanfTa&#10;hd2Yitbq2gK2l3PNo1r9rumtWjvdfht5IEeGfYAfpL9p1T/oHL/38FcnrHxr0zRfjh4e+AN1oV5/&#10;bXiXwvrGv6fcJsNstrptxplvcK7btwkL6tbbAFIIWUkrtUP8O+P/APgrhB4Z1PVl8EfBe08XaRH4&#10;pvtM8J+JNG+O2pfYfFKWnlxS29izaeGuNSe7vNMtIbWFZbeaW7mC3mLSYjyXVP8AgsH4Q8SftDeD&#10;/itoX7LGrateDwvqFj4TubX4xai019perXvhib+z0X7JhdecXehSNpJyiG5CteoUIcA/Wj7Tqn/Q&#10;OX/v4KPtOqf9A5f+/gr4R8F/8FL7nxL+zd8RP2oLn4H3F14b0LxNZeHfhfeeFPixreqRePL+6u4L&#10;CB0b+zYms7SW9u7aCKbZM0w8yZImh+zyXPP+Ov8Agrxovw5+KuufCDxZ8H0sdT0M6fp15JqHxq1S&#10;xSDVr258KxQm4W70+KW10wJ4ss3a9kjE+bG+C2brD5jAH3v4N8dN440ufV9J0eRYbfVL6wYzSLky&#10;2t3Nay8AnjzIWx6qQTg5A1Re6ielgv8A39FeB/sE/F3R/jp8N9B+Leh+Grjw9beO/hf4b8W3fg2b&#10;W3vxo95qhv7q4QuwXdIZGO+QpGZWQsyhsge3aj8OfAWrg/2r4J0e4z18/S4n/mpoAvfbNS/58F/7&#10;+iub+JHxat/hbotr4h8S6DdNaXXiHSNGVrNkdvP1HUrbT4GwzL8iy3MbPzkIGIDEBWmPwM+CjHdJ&#10;8H/CzE/xN4ftv/iK8X/aXTwn4Y0t/hp4N0rS9LhsfiB8MtUutL03S1gG668Z2sSzEoFQlvsZXu2I&#10;hnHGQD6SGcciiiigDi/jz8L9a+LvgOPwt4e8U2+i31rr2k6tY6hdae93Es1jqFveokkSSws6OYNj&#10;ASIcMTntXhvhHXf2v9Y/bi+I3weHxX+G0X9g/CvwbrH9o/8ACtNQbzxf6n4nh8ry/wC2hs2f2dnd&#10;uO7zcYXblvqavnv4dGYf8FTvjN5QX/kgPw14b1/tvx1igDtH8E/tdSRtFJ8cPhoyvw6t8KNQIb6/&#10;8T3mnf8ACI/tfxpj/hevw129f+SU6h/8va6HU9Y+OsN0yaN8PPCdxD/DJdeMrmFj/wABXTnA/OqU&#10;evftHMzjUfhf4JhiH3ZYvH125x7qdKX+dAHgP/BP7xp+2D+0B+zRH8TZfit8N9Na68ceLrJrVvht&#10;qFwSLPxLqdmJPM/tpM7xAHxt+Xfty2Nx9o/4Qr9rvbs/4Xj8NeuRj4VagMH/AMHteO/8Ecvh7b23&#10;/BPLwDruqSanHca5ca1roRdYuUTy7/Wb69jIQSBeY7hTkAZzk8k19WR2lva2xt0dguD80khYj3y2&#10;aAPK7Xwv+2BLrF1APjb8OFWGONfN/wCFW6hhm+ZiMf27/tDnPerQ8FfteAMq/HH4ajc25tvwp1AZ&#10;Pr/yHan1/wCBnxB11mudL/ay+IGhtMQ0q6Rp3h5lLYAJH2rSpj/CO/asyT4H/GTw/GlzB+2d8SdU&#10;Y3lurQ6hpHhjaY2mRZP9To8bZCbiDng469KALQ8D/tdK5mPxx+Gu7bt3H4U6hnAzx/yHfc/nXLfA&#10;zS/2ufGnwS8H+Lv+FyfDW3GreGrC/Nt/wqzUGEbSwJIVz/bgzgt6Dp0Fex+H/Dur6PCYtQ8aapqj&#10;Nz5l/Haq3/kGGMfpXLaRDqPw413wj8BvBWowx6fb+Dbo282pWvnSBLF9Pt4xlHjHK3J3cckDGBwQ&#10;Ch/whH7XXl+T/wALw+Guz+7/AMKp1DH5f27XG/HXTv2yPC/gvT7+w+L/AMNbqSTxj4dtPL/4VdqC&#10;bI59ZsoHf/kNn7iyF8Y52YyM5Hq3iDSPjhcKo8LfELwrZtj5zqHg65ucn/gGoxY/WuJm8OftTeNp&#10;dQ0K8+Lnw5ZdH1u2DZ+Gt82+SJba8jfH9tDbh2Xjn7oPegDTPgv9r08H45/DX/w1Oof/AC9o/wCE&#10;N/a8RT/xfD4bY24wvwq1AfT/AJjtdJo2kfHCDb/wkPxC8K3XPzfY/B1zb5/761CSulRbwW6rcSxN&#10;Jj5mVSqsfYZOPzNAHg/7P2n/ALYfjL4D+CfFl18Y/hrayal4R0y7ktV+FuoOIWktYnKBv7cGcE4z&#10;gdM4FdcfBX7Xbct8cfhsdv3f+LV6hxxj/oO1N+z94t8UeK/2e/Ani7wr4K0y3tdV8GaXeW1jc65I&#10;v2dJLSN1j3LbHdtBA3YGcdBW9cax8c0P+ifDzwpJ/wBdPGVyn8tOagDyH4X/AA//AGkZvip8Stf0&#10;v4ifCqx1dfEVlp+qarD8J7/ztRji0mymh8wjXAcRi7kVVJIHzEY3EDul8EftdKcj44fDXv8A80p1&#10;Dv1/5jtYfwr134//APCf/Ev7N8LvB+7/AITO38/f46ulG/8AsTS/ukaYcjZs5IHORjABPZSa/wDt&#10;MKf3Xwm8Ct/vfEK8X/3EmgDyX4l+M/2rPh/8cfCng3Vfi34JuI9Y8Ja5eedpfwV1u+kQ2t1pKbTF&#10;bavI2CLs/M2ACuOS3Fqb4ufH63+/8UrH5f8Ann+yv4ub+WoGt611D4r337Y/gt/iJ4O8P6WifDXx&#10;SLb+xfEs+oNJnUPD27cJbO32YwuMFs5PTHPtlAHx78Zfjz+0Bpvh/S4NJ+ImkyXepeOvDWnRtqf7&#10;M3ivT7dWutbsbbzHuLjUFiUIJSwDMu4qEDKWBr2t/BP7acqgn4/fCvqGw3wd1I4Pr/yMNJ+2pq+l&#10;6D8FbHWtc1GCzs7X4l+CZbq6upRHHDGvinSizsxwFAHJJ4FdIv7SP7PLLuX46+Duef8AkZrT/wCO&#10;UAc2ngf9tFCzt8fvhYWPJP8Awp/UvTH/AEMPpWD8F9D/AGuvFHwd8KeJX+MvwzhOpeGbG5aEfCq/&#10;YR+bbo5XP9uDIG70Ga9Ak/aR/Z5SNpG+O3g7CqSf+Kmtf/jlcf8As6/tD/AO0/Z98C2t58bfCUM0&#10;Pg/TElhm8RWyOjC0jBBUvkEHsaAOd+Jfw0/an+Htpr3xx8H+MPhrqHip7S1F/PY/CDUJL7ULW2aX&#10;yrbI1p5HjjW5unSFQQHnkKKGkYti+CfGPxJ8MaS1l4D8YaHpljeahdalJb2H7J/i23ilury5ku7m&#10;4Ki/AMk1xNLM79Wkld2JZmJ6r9rD4z/BDxx+zz4o8E6F8YPB99eazZx2FrZjX7aXzXmmSMKUVmLr&#10;luVAJIyMGvcY54IrdYwu0KuNqrwvHQUAeCaN4q/aG1fxNHZ23xq8G2KjTp3km1v4Ga7p0Qw8ICBr&#10;vVo1JIbO0HOFJwRkjhfi1L+2j8XvjTpf7Mfgz4lfs++K/Cs+k3Nx8aY9Y8GTzT6RYyCNbGzk0v8A&#10;tqVrkahm6CtL5cQispyXZikb+B/Hn/gsD+0F+13+0xqH7C//AARv8M+GvE2p2tnKfE3xf1y4STTN&#10;JtiVtpb2yjZglylvNcQuJiJ1lKMI7a4QrI31t+wH/wAE/fht+wj8Jl8K+G9e1DxJ4s1SCzHjTx/r&#10;WG1DX5LWAW9srli5itbeECK2tVYpbxcDc7SySepjsrx2TVFTx1PknKKkou10pLRyV7xdnzJPX4W1&#10;ZnDSxcMXUcaOsU7OXS66J9fPodZe+E/2vINPmuX+OHw1O2Esy/8ACqtQ5wM4/wCQ7RN4V/a+to/M&#10;t/jH8OZS3O2L4U3oPUn+LXlHUn8TXdeKdC1K902Z4fFV9aqsLlo447co/wAvRt0RbB77WBx0I61t&#10;RZ8tc46dq8s7j558ZXP7aNl448EaJL458DRrqviaa2a+uPhjceXAF0u+nzhPELMxJhC9BjOc8YPX&#10;a78M/wBrDxDoV54e1P43/DeS2vrWS3uE/wCFV6jyjoVIz/bvHBqX9prQdd8V6v8ADnw14e8d6t4Y&#10;urrx0/l69oUVnJdW23RtUc7FvLe4gO4LsO+NvldtpVgrBlv+zn8WoZRJL+3b8VpgP4JNH8JYP5aE&#10;D+tAHO6d8P8A9r288f6roOoftA+CZI7XRbKSBx8P9VjUCWW4BULHry5I+zp+8bLkMRkDOeksfh3+&#10;1dpdnDp9h8aPhjDb28KxQQp8J9QCxoq7VUD+3eAAAPoKm8EeBfFOjfFXWdN1T42eLNXaDQtNlNxq&#10;VvpK+arzXwCYt7CLG0oTkHnf7V32u65pnhzSpdU1XUIbe3hXMlxcyKqr7kkgdf1NTKUYR5pOy7vR&#10;Eykoq7Plf4d/E39pPQfE3xql8YfGn4e6XZeC/iEtteX8Pwj1W6jEJ8PaPqDXEpj1jEAVbvkMTgR7&#10;s4YAeMav/wAFLv2oPEOrXlj4J8R+HbrR5dQ/s/QbqD4I+IFu9TkwhZtg1Am1TaWyH+dVVWJRmKJy&#10;HhPxRpfx1+In7QXj34meINWh0Sz+L0F5p+k6eo+y/aP+EW0CCFxvQvLOYVjXzC+0KWKpEJnWvTv2&#10;U/2TPGP7TnhOz8c6zr2qeGfhjrUbvDpui31xp2parHHciP8A5aQK8drcRLLi5idJXikEkDIGinr8&#10;SxHHmfcfY2tlHBlG1OHIq2MqXjCmppTj7KNnKU5RT0cW7Nrlj8a+XzPNs7yfjzD5XiMG504e/OnG&#10;cVKSs4r2srSVGkp/ElerU5X7O1ve4zxv+3B+0t8MLLxBqsVz4b1vXINZW30/w7ovwX1q4vblnsLV&#10;41+zpqnmh5GfyUBX5yqDcN4rO8Kftk/tc+PfBui/GzxbP4d1TwrrszDSV8F/DUXitZFY5LZrtdT8&#10;Q2T20k/mOot40ufkXJkiZ9o+nV+Hf7NvhDWfjX4Cv9a8F+E9Z168uNOsb7xBqAWZLG80PTi65+0W&#10;9yLTzy37mGeNVEKrG0WxNnjn7PPgLxT8LfCWkfDjxp+1/wDAG8tYbeOPVNZs/FxFxJKsRBkSCPyV&#10;wz8+WZQFDHaQAor2aeQ8ZcIcJ08RlkaWY5kqsfae3fs4uk4zu6SioKLUlBycpOWr5e68XOMLxbW4&#10;gU4tLDVee0acIyjQaUPZ80ZzpSrXfNd80UrRXKl7z5v48/tR/wDBQfXfhrNrniHw78N7Pw23iPSp&#10;LJda8B3S3hKapbSWl0R/ahFvcRSJHKFVZBHIgaOZsK57j9gH4w/tl/tUXnj/AML+LfG8Ok3Hg3Wb&#10;WK31zWPAuq/YdThuLfcEtpYNfjBkikil8yNkDKk1s+SJgBd+JXwJ8CeO9Y0U6x+1/wCC/E2gDxbo&#10;Cw+EdAjjgmmlfWLFWJnS+leTKeYuNhYbgVdCCT9eeEvBnwo/Z78CR6H4d07S/DOg2XzO8kqxxmRm&#10;AaWWVzmSV2OWkkYvI7EszMST9dwS+MnlmIr8Vype3quPs6VBfu6MVvzTlFznOWqa5nFbqWiiqyXL&#10;+L1xNLEYjETeDjGUVGqqSnOT5WpKNFuFOEbSUU5Tm0/e6M4mx+FX7WGk6vDc2nx58AyYikj/ANK+&#10;Hmrzbd209JPEDDJ2nnGf1zrHwZ+16Rg/HP4a/wDhqdQ/+XtdBZ/ET4S/EfWYvD3hv4kaVqd5ArXL&#10;Wmi+IFMwRQULsIJNxQFwDn5cle+K5X4kadf+GvinofjDVPGF7Z/Dyz8N6rF4qX+2LkNHqD3OnGxu&#10;nkD744Iok1ASOGVF85Wk+Vd8f1B+hHPeO9B/a01HxFo/w4j+OPwxe41Rprq4U/DjUoZ7aztlBN1B&#10;t1ttzpcyWabSV+WYt8wTaeJvP2gv2htA+Nej/s7eJ/jr8KbvxdrHiubTrLS/DPw7v7ma0tYdJ/tF&#10;9Svon1uN7OEgpB8olUS3Vqu8+cwT6M0D4YeDPDfiC78baXb3k2o3unxWst3f6tcXbfZ43kkSNPOk&#10;fyxulZjtwWO3dnYmPyk8P+PPGXhn/g5e0F9W0qNrH4yeHZ9V0b+0JpvtOnaXZ6fqenwmNQ3l+XdN&#10;oqXg+X/V3cWfnDGu7L8LSxdSpGpNR5YTkr395xWkVZOzfnZaWvdo87MsViMLTpyoQ5nKcIvW1oyk&#10;lKXyjd26uyP1V+Gvhr4kaN9u1H4o+MtF1nUrqVAk2g+H5dNhSFFIVTHLd3LM25mJbeAQVG0YJbzj&#10;/goR/wAkI8P/APZcPhl/6nWhV7dACEwR3rwn/go/pOl6/wDs56ToWuabb3lje/Gj4awXlndQrJFP&#10;E/jnQleN1YEMrKSCpBBBwa4T0T3kdKbKcJn+dcTY/sy/s36dN9p0/wDZ+8E28g+7JD4Us1YfiI66&#10;u18O6Jp+mHRtM0yGztdpAhs4xCqg+mzGPwoAyfg7ZSab8I/CunTD5rfw5Yxt9Vt0H9KxvHngH4vX&#10;3i+TxX8LPiL4a0j7Vp0Npf2/iLwhPqYfyZJnjaMw39r5f+vcMCHzhcFcHOH8PPgx4C+IXw38PeL7&#10;vWfGUP8AaWhWd0IbD4ja1axrvgRsKkN2qgc8AAD2rotG+APgXQp/tFjrnjR2/wCnz4ka3cKfwlu2&#10;H6UAcxpGg/tg3up6rbH43/DZfst8sW7/AIVbqB35t4Xzj+3OPv479Pwq8vgz9r1IjDH8c/hqqlix&#10;C/CnUByTkn/kO+tdfo/wz8MaFe3Goafc6z5l1MJZvP8AEl9MrMEVM4eYj7qKOnar3iHQL3WdNaw0&#10;zxVqGkSH7t5p6wPKv0+0RSr+amgDxvx5on7X+leKvBllH8YvhnN/aniaSCSQ/C3UF8nbpt9Nvx/b&#10;h3HMYXHH3854wemHgr9rtfu/HH4aj5iTt+FOoDJPf/kO1k+I/wBl74h65q+n6lcftx/FO3ksrxp7&#10;COHSvCeI5TFJGcb9DYnMckgOSfXqM1vaD8EPiXo8yvqH7XvxE1VVb7t/pvhxQfr5OkRn8jQBX/4Q&#10;z9r7ay/8Lz+GuG6j/hVOof8Ay9o/4Q39r5MMPjn8NflGAv8AwqnUOnt/xPfavQtL02+sLRba51y6&#10;u3X71xcrCHf3Ploq/oKZeWviVywstWtVXsJrEyfykWgD5e8E/HL4/wBvYalp+r/EXTY7mx8V61ZS&#10;nS/2X/Ft9A5t9TuYQ63FvqDRyBhGG+RmAztycV1Gl/E/4+arLttPinpqM3Gbj9l3xbAPmOSf3mor&#10;379q9a+CGnz6Z4LuLS4nSV/+Em1ySSSOHy1Lvqt27YXc2BlvU12FAHi6XX7UUkIf/hcXg9kZcbG+&#10;BOuLx6YOscVR+Clj+2D44+DPhHxlP8Z/hvA2reF9PvGt2+FeokxebbxybedcHQtjoOnQV7q+7b8v&#10;WvAJ7D9qH4F2vw1+EHh74t+Abqw1TUk8NWM198Or3zreG20i8ukkcprAWVytgEOFQZkLAADaQDqN&#10;U+Gv7Vet6XdaLqvxm+GU1rewSQ3UL/CjUMSxuMOp/wCJ70IPNR6H8MP2o/Ceh2Xhvw38XvhfY6bp&#10;trFa2FhZ/CW/jit4UUIkaKuu4VVUAAAYAFdBp+g/tNRyKdU+K/gWZd3zLb/D28jJH1OrN/Wt/T7T&#10;4hWyZ1/xJo92oC7vsWhy25LZ/wBu6k/rQBxh8EftdsoDfHL4a/Ku0H/hVOoZx/4PacPB37YIHHx2&#10;+G3PX/i1Oof/AC9ruPAnic+MvA2i+MZrMWratpNveNbiTeIjLEr7N2BuxuxnAzjoK1VdW+6aAPAv&#10;2gbT9sLwP8BfG3jSH4y/DS5Oj+EdSvltf+FXahGspitZJNuRrhxnb1wcehrrx4N/bAB3/wDC9fht&#10;uxj/AJJXqP8A8vas/thBj+yT8UQikk/DvWwMf9eE1ejUAeX/APCEfteeZ53/AAvP4bbj/F/wqvUf&#10;/l7WX40+DH7SPxC8M3ng3x18U/hbq2k6jH5OoabffCfUHgu4ifmilQ67tkjboyMCrKSrAgkH2Smy&#10;fd/4EP50AeQ3nwd/aU1HxXZeOr/4o/CmbWtN0+6sNP1aT4QXxuLa1uZLeS4gST+3NyxyPaWrOoOG&#10;NvESCUXGg/gj9rmQkv8AHD4acrg/8Wp1Dn/yu16hRQB4j8RfAH7RWsaLb+GPG/xg+EuoW+qatbJb&#10;6XqXwnvXW8njkFwoCPrv7xkEBmwASBCW6KSOg/4Q/wDbA27B8dPhrjOf+SUah/8AL2rHxwvfsnxH&#10;+EMO7H2j4iXMf1/4pzW2/wDZa9GoA8wHg39r8Ls/4Xr8Ncf7Xwp1A/8AudrM8L+F/wBrzUbKe5Px&#10;s+GaldQu4m/4tTqBLBLiRBk/270+XOO2cV7FWL4JZV0q4XPP9sagf/JuWgDif+EL/a+HT46fDX6f&#10;8Kp1DH5f27Wbp3hP9sK+1fUo4/j18OYVtbpY9q/Cm9YPmCNsnOt++P8AgNewbxWP4VnefWvEG638&#10;sR6tGituz5n+iW7bvbltuP8AZz3oA4qLwV+1yu5pfjj8N2Zjy3/Cq9Q56f8AUc9hXKfEnSf2z9F8&#10;QeD7XS/it8Mrwap4mlt7gyfDHUYlt4xpl9MZGI1pu8QTp1cHPHPvVcv8QvFVz4f1/wAH6JaafbzP&#10;4g8SvYefcZP2ZV069umdQOrEWxj6jAkJ5xtYA4lvCv7c7DZH8YfhPGv/AGTnVG/9zAo/4Qv9uNgz&#10;zfH74URbeVZfhHqbYHpn+31r16kcEoQD2oA+ZP2WdD/a78a/s3+B/iL4Q+LPwd0Oz8VeG7TxE2l2&#10;/wAFdQ2xz6hEL2d22eIEV5Hlnkd5NoLu7ueWNdyfAH7eBEYH7SPwi/d+vwT1X/5pf8a6f9lrwtae&#10;Bv2Zfh34J0+XzLfR/A2k2VvJj7yRWcSKfxCiu8oA+afBmqftn337TnjH4Par8bPhdJPofgXw5rH2&#10;+3+E2oxq6317rkAi8s68xUr/AGcTu3Hd5mMLty3ox8F/tesuw/HL4alepDfCnUDn/wArtc18PzJ/&#10;w8r+LWR8v/Cj/h5tb1P9seNcj+Ve60AeReJ/hP8AtTeNPDN/4N8Q/HT4fjTtVsZbK/8AsPwvvo5v&#10;s8qFJBG7a06q+0nDMrAHBKsBg7vwZjSP4h/FjYv3viBblvf/AIp7RhXoFeb+A21zw98dPiB4Wt7K&#10;1uE1R9L8SNcPdNGY/PtDpwg2iNs7f7I8zfuGfP27Rs3MAekUVDbtesP9JhjU/wCxIW/oKfJ5+xvL&#10;27sfLmgCla8XUP8A10uP/Q60K53wfZ+OtOjt7Px/rml6lfb5mW70jSZLKHy/l2qYpLidt3q2/B/u&#10;r0roqAOB8O/8nQ+MP+xB8N/+luuV31eO6n8G/hH8Sf2rvFWpfET4X+HteuLX4e+HUtpta0WC6eFW&#10;vtcJVTKjFQSBwOK7vw58E/g34OlW48I/Cfw3pci8q+m6HbwEfiiCgDVu9aEHiqx8OhfmurG5uc+0&#10;TwL/ADmFaTZxwa8z+PGmaZqHjn4baVezalCNY8WXWmzS6XrFzZSGH+x9Qu2TzLeRH2mSzhYruwTG&#10;pxkCrk/7Nvw8eNifEPj31/5Kt4gA/wDS6gDxj4n+Av2qv2Vv2Gtf03wb8bfh9qNh8N/hTdJpsOof&#10;DS/Wa6h0/TGEYkkj1oDeywqGZUAychegr1hPBf7XcQ2xfHH4aKD12/CfUBn/AMrvtX55f8FCviFr&#10;2lfFP4jfADxD458cXXhqxubOz0LwPpfjbVo9R19LnR7ci1iEd2LnUzcz3c8Ah3SROyLGE3xsa/UL&#10;wZ4Uj8MaXFZtqmoXsscSpJdahfvNJOwUAyPnChiRk7QB6ADgXKnUinzxktbaxlFS9yE7wcklOPvq&#10;PMtOZNXdmfKcP8XYPiLNMfgsPRqR+qTVOUpJKMpe9fktJt25dbpaOLWjTOJbwX+144w/xz+Grd/m&#10;+FOof/L2snQfB/7Yc2sa5DcfGv4aqi6onlsfhbqB8wG1t/m/5DvHOVxz938B23jv4ZeLvF8rSaD8&#10;ffF3hfd91dCs9HkC/T7bYXB/MmvPvD/wR+Ld5ret2tz+3Z8UGXS9VW1X/iTeE8sGtLeb58aH1zKf&#10;TgL9TB9WdE/gz9r2QbZPjl8NWX+63wo1A5/8rtH/AAh37X4fzP8Ahevw13cjP/CqdQ7/APcdrmvi&#10;/wDHL4M/sV+Dl+If7U37clxpWl+TNLat40n0a1e/8mIySR20VvZQy3UoQZEMKvIxICqSwB/P/wCO&#10;/wC3lqn/AAVB0Tw/4g8Bx+IvCXwltL6a5s/D+o3UKXnjC5TCJNfx2+5Yba2mScxQLcSCaXy5pPLM&#10;EYqMXiMHleXTzLMJunhqduafK5NttKMYRVnUqSbSjCOrb6K7Xy3FnF2U8I5b9ZxclzN2hC6TnKzd&#10;rvSKSTbk7KMU23ZH6JeLo/2p/A+hTeI9Z+NngWaC32hotK+CusX1w24hQFgt9Zklk65IVTgAk4AJ&#10;r51/ar/bn+JPwp+Ht54dHxI0jVPE+v6bcw+GvCeofsyeK7M6of3cUrsbjUVUWsJniaeT5iiMAqSS&#10;vFFJ+ffxu/Z2sPFPw+0nxh8AtY0zwpqen/EHSbyLxd4F8Pwx30c8t8LTel3FIpWUzTCQur7z5e3c&#10;A2a+2P2If2Jpvjrruo/GXX9Os9J8FzajLb3DWcax6n4uuYWlikllmjctBBG/yiTd58rq5AgWMPdP&#10;J82yHMakJUZSlKF/b0pqnCrh5q/LTr0/aSnGU7L3YKUo3tP2fxL8pwvi5nvF1NZfw7l6+tVfapSq&#10;SnGlCEHCDq8zornV56RindpK7u0vK4v27/2t/EFpqmueDNI0jWdI0f7WNb8QR/BnW4NL00WcRluh&#10;d6le6lDZWxiSNi/nTptICsd2AbfgH9r79pb4vfDjwP8AFjWNW8H6Pp3i68Dxy3Pwz1ZvJjbSbm7Q&#10;iRdVUMwdBHlWBBywIr7n/af/AGdr+2/Yg8Yfs8fs1fDPRVt9U0u4tJPC+9LaPUbK8ut+qwRuWRVu&#10;rm3lvAksjopuZ1eWVAXkHxz8Nv2RvEf7Vz6L8BfCWkfEP4e+BfBqw6pqkfj74Zy2mn30mHtF0mKO&#10;c2kjwzQvcbmtSWgWL78DTW7N8Tx9lua4yWEwnDKnQnWxE6k693NUYQpzb57qUYyqTnD2SUEpSg4u&#10;aS97po8M59w/mGHwrxNbFVJ0WnOcKXs1U05V+7pQahFqUpttTUXHlu27faXws0P9svxF8M/D+t6t&#10;8ZvANtdXmiWst1b6h8KNRE8cjRKWWTOtoQ4Oc5VSD1A6VY1P4G/tDa14x0v4hav8SfhPda5otnd2&#10;ukarP8Ib5p7OG58r7RHGx13KrJ5EW4Dr5a56VJ4Lb9rjV9X8QaFdfFH4fQroespZxzD4b3x+0q1l&#10;bXO//kM/Kd1wUxyMR574HZ6bo/x6hK/2x8RfCNx8o3fZfBd1Dz3+9qT19tH4VfU/cMPTnRoxhOXM&#10;0km+raWr077nAajo/wC19b/FDR/D3/C6/hu32rQdSufO/wCFW6hlPLnsVxj+3Oc+dnqMbe+eN/8A&#10;4Qz9r7BH/C8/hr83X/i1Oof/AC9rpRoGuH4i6P4l1vWbSaW10XULRYbWyaIOJprJy+Wlf7vkAbcc&#10;7uoxg9R5qf3qo2PMf+EK/a+3Fv8Ahenw2y3X/i1Wo/8Ay9rn9R0z9sC1+LOi+Fx8afhqReeHdUuv&#10;O/4VbqHyGK409du3+3Oc+fnORjb3zx7hnPIridekI/aM8Kw7fveC9fOfpd6P/jQBir4K/a8UcfHL&#10;4a/ez/ySnUOv/g9p3/CG/tf7ix+Ovw35XBz8K9Qwf/K7Xp1FAHzro3w6/aRm/aX17Uv+Fh/Cn+2r&#10;HwPpCR683wmv2uBaz3mpE2yk65lI99urkAgMSCRlAa6jwp8Fv2jfAulSaF4M+Jnwn0uxm1G8v5rO&#10;w+D99FE91d3Ml1czlV1wAyS3EssztjLPI7HJYk9R4f8A+TmPF3/Yi+Hf/S3W67qgDy8+Cv2vSQT8&#10;dPhudv3c/CvUePf/AJDtZOm/Dj9o+XxbeeNNK+L/AMJzrUltDpuoapH8Jb1rh4ITLJFbu413dtRr&#10;iVgh4BmYgAsTXs1ZnhwFbjVEPbUj+sUZ/rQBwkng79sCYYl+Onw1bDAjPwo1Dgg5B/5DtcD+0bD+&#10;1/4G+Hen6rF8XvhjdfaPHnhbT2ib4W6hGALvX7C1MmRrhyUE24DvtxkZyPoyvK/2wif+FVaOMH/k&#10;qHggnA9PFWlGgB8fgf8Aa6iXZH8b/hmqgYCr8J9QwBjGP+Q76cVyH7RWn/teeDv2fPHXiwfGD4Z3&#10;n9l+D9TvBZ/8Krv0E5jtZZNhP9uHG4jGcHrXvwkU8gGvNf20NXt9E/Y8+K2tXViLmOz+G+uTyW7S&#10;FBKqWEzFNw5GQMZ7ZoAgtfA/7X8KBT8f/h3InG1W+FN6P5a2KmPg39rlVxB8cPhqmWyf+LU6hj8v&#10;7dr0xM7FyO1LQB89+A4f22Nb8W+ONDsfih8K44dB8UQWMc0nw71NTNnStPuN21dYIUDz9mMn7meM&#10;4HQL4E/bfO7Hxj+EUPmHL7PhbqbbjgAZ/wCJ2ueABz6Dpius+FOszap44+I1i+nxwLpvjOC23Ljd&#10;NnRdMl3tg9f3oX6J+XcUAeC+N/hz+13qx0XQ/Fnxl+D+pW9zrkEsMF98F9QmjhubYNeW84D+ICA8&#10;ctukiMACkio6kMorWl+Hn7dLKEi/aO+Eart24b4Kao3H/hSCvSPGGkyajqvh+9jvJY20/WJLgRx4&#10;xPmzuYtjZ7fvN3UcqOcZB3KAPA/iH4Q/by0rwDrmqH9oj4ST/Z9JuJfIj+C+qRtLtiJ2hv8AhJDt&#10;JxjcQceh6U/4KX37Wfxo+CHhH4qJ8Y/hrBD4q8K2GrLaN8LdQfylubZJdm7+3BnAfGcDPoK9z1Kz&#10;g1HTp9Pul3R3ELRyKO6sMEV5N/wT3Yt+wP8AA9i5bPwh8NfM3f8A4ldtzQBo/wDCG/te/Kf+F6fD&#10;b5en/FqdQ4/8rtcb8WPhL8XrLwp4u+K/xQ+KHhzVW0n4V+JNN06y8OeD7nTMG7S3meWR5tQut+DZ&#10;IFVQn32JJ4x9AVg/FLwnP4++GXiLwJa3a28mtaHd2Edw67liaaFow5HcDdnHfFAG6oAUADtS1yvw&#10;p8e638Tfhn4d+I7eHrWyXxBodnqS2q6k0vkieFJdm4xJu27sZwM4zgdK6gGTHRaAOM+Pqs/gSyVD&#10;83/CZ+G8f+Duyrnv2NuPhJrA/wCqq+Ov/Us1aui+Oeg+Jdf8GK2iatZ2sel6pY6veJc2DTtcpZXU&#10;V35KESx+UzmAL5hDhQ2djYxXOfsZeZ/wqHV/NA3f8LU8dbsev/CV6tQB6nd/8esn/XNv5UWf/HnD&#10;/wBc1/lRd/8AHrJ/1zb+VcDpn7K/7MlvawvD+zt4FVtqtuXwjZKd2OvEXWgD0KuX+EXiJfFHha81&#10;NVx5fifW7Pj/AKd9UuoP5x1r6F4Q8K+Frb7H4X8OWOmw/wDPLT7NIV/JQBXlngb9nPw/L40+IM2r&#10;6r4stbG68am70ez0rxxqthbwRzabYSTmOO2uY0HmXhupmIHzSTSMcliSAbGvfC/442fjXXfEHww+&#10;KvhHTdP17UIr+4svEHga61CaK4WzgtSVmh1O2GwpbodpjJBLfMQQBz+oeHv2uk+JGk6GfjZ8NT9o&#10;0XULjzf+FV6hkGOayXGP7d6nzOueNvvVX9on4JeG/BnwN8ZeJ/CnxE8caNqFn4Zvp7bWrj4maxMN&#10;OZLd2+0hLq5lhYx43hZUaNioDAgmvm//AIJ22njf4mftb6l4w8a/FXxZqn2HwZerfaVqHj7WJ0gl&#10;ubuyaCZLV5mt4FItblcqE3HcFUhW24yrRjiKdBxk3NTaahJxioJN880uWF+ZKN3eUna3U+SzXjDL&#10;8p4mwWR1Kc5VcVzOLjy8qUU23K8lJrTXljK2nNZNM+t28F/teNs3fHH4aN5f+rLfCfUPl/8AK7XP&#10;eIPhh+0hot2vi/8A4WT8Jf7Qlv7WJr5fg7eLMTJJHBkv/bZP3CF/3RjpXss+lB7B7K01C4t2ZcLc&#10;IwkkT3HmBgT9Qa+ef20vhx8Y/A/7NnxC+MPhL9sP4h22oeEvBupa/pGnjSPDUls15Y2z3UAcPpBk&#10;ZPNhTKhwSMjI61tc+ttc9BXwR+10Af8Ai+Hw0+br/wAWo1D/AOXtB8F/tesdzfHL4aE+v/CqNQ/+&#10;XvsKbpXwG+Kmkyebe/tp/Ey/Xf8A6u70rwwB9P3WjIf1zXhv7Wn/AAVf+BP7BXjxvhZ8Q9L+KHxB&#10;vLGwtbnxFqnhHQtMvY9CFwZDCt5sktzEzRxtMVCHbGY2OBJHv7MBl2YZpiPYYOlKpOzfLFXdkrt2&#10;X9dDjxuYYLLaPtsVUjCN0rydlduyV31b0S6s90bwb+14/L/HT4anj/olOof/AC9rjfGfxA/aE+He&#10;vN4c1b4ueH7i48tZXbw/+zd4m1SFQ3ZpbLU5Y0fjJRmDAFWIAZSfHviJ/wAFhfBmsanaXf7H+l6H&#10;8TPD62sE2teIpNelsIInljSYWtsFtpWublI5E8yOQW6RSOsJlMq3Edvymt/8Fo/hOuueJPDnwp1C&#10;O61C+0e31JdS8b6ZPoNtpN+0TQS2r290yTXLQrFbStGhSNzK6rcA52dGFyTNMdKrHD0nN0v4ijaU&#10;qfu8yVSEbyg3HWKmoyktYp6Hy+O8ROC8uWK9tjYJ4e3tErtq+ySSbm76PlTs007NHI/tYft5/Gez&#10;+N+neHfCnxA0HUpvBsLLqbT/AAH8Rae0F9dwxyravHNqHmIy2zQzEsACt3FjJ3Y5TUv26f2orHRD&#10;qEmv+BZ1+UCytfhfrJZpGcLHEkY1Pc8sjlI0jUb3kdVXJIFbf7F/wU1z9rH4nW+u6W2o6x4Ok1K6&#10;1Pxf4+EqC31a5M5aeCC5RBHPcT3BkWU2iiK2SOZA9tItvEfuX4efsDfsvfDTxzpnxK8OfD28k1nR&#10;5Gk0u41XxPqN+lpIyspkjiubiSNZNrMokC7wGIBAr4XMshzrOMyp16+YVcNhYuyw8aUFOpBburOf&#10;v0nVlzPk5XKEOW8VLRfjnD9HxF8RsdXzvlWEwlSbVH2tvaxpKyU40vZOLbWqdSbXM21eCSfmv7Pn&#10;wQ/bi8QafofxL+J/xU+HGg6zbRNJD4Zg+Guoyrp7tG8WJpTrCedII5CMKojQsyo0wCyt7EfBf7Xp&#10;DBvjl8NTu+9n4U6hz/5Xat/Eqx/aO0+61bxD8O/iJ4MtdNjtWms9N1fwPd3lxvSEZDTx6nCrbmUk&#10;YiGAQOcEmay8PftRo3/Ex+L/AIBkXd/yx+HN6hx+OsNX1DcdFFKKWiS2S7Lrb1bfdtn9G4PB0cDh&#10;1RpbLq92+7fVvqzmrz4L/tIX/jGx+Id98UPhTLrumabd6dp+sP8ACK/NxbWl1JbS3MCSf27uVJZL&#10;O1Z1Bwxt4yfuiud+AcP7XvjnwPqGuH4wfDO1aPxp4k09lX4W6gxYWmuX1qGz/bg+8Id2O27GTjJ9&#10;k0uw+KVsN/iDxfoN0q5JWy8NzQE/993j1ifs9eG08H+Bb7R01P7UsvjTxLfNK0Hl4a51y+uWTG5u&#10;EMpQHPzBQcLnaJOozD4N/bAYgn46/DX5en/FqdQ/+XtJ/wAIZ+12H8w/HH4a5xjI+FGoZx6f8h33&#10;r04SKW2Ch2KrkUAeWaf4S/a9udPt7n/hePw1XdCrAf8ACqtQ4yv/AGHfepm8Fftdt9744/DU/Nu5&#10;+FGodfX/AJDtel2UH2azhts58uNVz64GKkoA8vHgr9rtRgfHH4a49B8KtQH/ALna8+/Zw+Hf7SHi&#10;D4c+HfjrZ/EP4U2Wv+MPAuhnVr9fhPfyXElvHbNLb2rSnXAzRQtd3LInCq1xM4UNK5P0jXnv7JH/&#10;ACan8Mf+ye6L/wCkMNAGD4Q+Df7SXw/8K6d4G8C/E74T6Pouj2cdppOk6X8H76C3s7dF2pDFGmuB&#10;Y0VQAFUAADAArM+L+k/tc+GPhdr+vN8aPhrcSW+kzm3tv+FWaiGuJijCOFT/AG4SWd2CKACSXAAJ&#10;OD7nWR420htb0WGzVN3l6tYXH3c/6q7ilz/45QB5tY/CL9pWx8TXnjmw+KXwpj1nUbO3tb7Vl+D9&#10;99puLeAyNDC8n9ubmjjaaZlUnCtNIQAXYnRfwZ+185Jf45/DRt2N274Uagc4Of8AoO16fRQB4ppm&#10;k/tfy/EnVvDa/Gr4aKtroen3HmD4VahhvNmvV27f7d4x5X47vbncPg39r8nLfHX4b/8AhqtQ/wDl&#10;7W/o8oHx68SIT08I6If/ACa1Wuu3igDwvXNK/bAj+LWg+Cx8c/h2i33hvVbtpovhbfDb5E+npswd&#10;bOc/aM5BGNvfPHTW/gn9r2IMsvx4+HMgb1+FeoDH5a5/k1ua3YNc/H7wzqvnlfs/hLW4vL2/e33W&#10;lHOfby/x3e3PaUAeQ+MdJ/ar8MeG9Q8V6p8evhfDaaZZyXd1LdfC/UUjjjiUuzM39uHaoCkk7TgZ&#10;4NNbwj+3EUzafFr4SRMzbi//AArjUznjrxq45xjmuy/aB+Gk/wAaPgP41+Dttr/9kyeLPCeo6Muq&#10;fZzN9jN1bSQed5YdC+zfu27lzjG4da64ZAwaAPIV8F/txyLib47fCeP5s/8AJJ9Tkxx766vNZem/&#10;Cr9taa0hbUfjf8ITNaalcXFobj4N6lOYmZ5QsqMfEIKsY5GHHIDsuSM59yOccCuX+EviPU/Fnh/U&#10;Nc1VlEn/AAk2rWccUYwkcdpfTWiYySfmWAOcn7ztjAwoAOCPw8/bvBzH+0l8IR8245+COqn/AN2W&#10;uA8TQfttaN+1n4B8Ha18YPhZeprHgnxLLDqlr8JdShFm0F1op8oodfff5gkJBDJt8nkPu+X6krj/&#10;ABro+mSfFTwX4jnjX7XbyahaW7n+5Lb+Y6j6m3Q/8BoA58eCv2vFbcPjl8Nc9f8AklOoce//ACHa&#10;F8D/ALXCFjH8b/hmCxyzD4T6gCT/AOD2vUKKAPP/AIX+EPipofjvWtb+KXjvw/rU13pdhBZr4f8A&#10;DE+mJCkUt2xLCa9ui5Jm7FQAvQ549ArD1u61jStfs5tNsLe4GoyC1YTXRi8rYk0gYYRt2cEY4x15&#10;6VqW76kx/wBKtoV/65zFv5qKALFfLX7VQI+L3iD/ALCHwX/9T66r6jzJ6LXyH+1enjLwd8b9PtfG&#10;GsabqX/Cea54Kl03+zdNktP7MtNE+IOjeVFJvml+0ySjxCN0i+SFNpkRnzcRgH19RRRQAV8+/Dcg&#10;f8FT/jMCf+aA/DT/ANPfjqvoKvly1+Enwp+K/wDwVH+L1t8Uvhl4f8SR2fwD+G/2WPX9FgvFh363&#10;453bBKjBc7VzjrgZ6UAfUPmx5xvHrXG/tHeIrnwr+z3488UadIVuNM8G6pdwMvUPHaSuv6iqeg/s&#10;mfsr+Fbtb/wx+zT8P9NnU5Waw8G2MLg+uUiBql+2BDoOlfsh/E6fUB9lsLL4d61JN9nkMQjiSwmL&#10;Y2EcAA8dKAMr/gnpLpU/7BfwUu9GAFrN8JfDb27f3kbS7YqfyNcj/wAFFf2jfjp+zX8Gte+I3w9+&#10;GMeveH7HwrqM+talHfRW0mitGgC3JZ5g8gxIziOOFyTbFSyeYrLj/wDBNT4C+FtU/wCCcP7Ps+t6&#10;14uiu/8AhSXhQ3Udj4/1i0jEn9kWu4LHDdIiLnOFUBVHAAGBXsHi79lb4R+OvCOqeBfGD+KtS0fW&#10;NMuNP1TT7z4ha08dzbTRtHLGwN3yGRmU98E1pRqQp1FKcVJa6O63Xl1W66X3TWhjiKVStT5YTcHd&#10;O6tfRp21TVpW5ZaX5W+VqVpLqLj4l+CNM8AN8UNX8U2On+Ho9N/tGbWNTuFtbeC12eZ50jylRGgT&#10;5iXIwOuKZpnxN8GeIdL0TxL4b8R6fqml+IQraPqmn3iTW91G0DzpLHIhKujRoWDKSCCCODXk2tfs&#10;baf468DahY+IvjN8Rv8AiqLqwvtYtW8UNcxxpBbbRZwR3SSpbwmdmumMYErS7FZ2gjjgX5x8R/8A&#10;BPL9sTQvh5oPiuw/a08QaX4mt9e00t4T0nxdeS6HpQl822uEsZr+C5miUfagIyI0KxK8bKwZQhKM&#10;fZVJxd7K8Yprmk7NuNnyxWySk52bfvKC1fg47Ms8wmPVOGD9pS5G+eM0mpq9ouLSdpLlSceZpt3j&#10;ZXf6ERSLLEssbKysuVZehFcNr0O79pnwpcZ+74F8Qrjb1zeaKf6V8pDxt+2d+zV4G1LTvj98TfFk&#10;K6Kuh6Z4L1aXxx4fuovF+oT2f2i/hWRvDv2i3itNlxGk90vmXC23mOELlq+gP2c5r345eD/DPx7v&#10;fGnia31D+x7+w+y3s2mTeWXuoluAWt7VUcebZLsbajbPvxxuWRc5OMajhzJtWbSavaV0nbezcZJO&#10;1m4tLVM78NnOBxGN+o86WIUFUlTfxRi243fS3Mmrpu+60aZ7RXC/CXUJL3x98TrZ2z9j8cW8K+wO&#10;h6VJ/NzXUW+k63btlvFVxOP7txbxc/8AfCrXB+BtB8c6b8VfiSmhatYw2upatp2oLc3mlyTYvDp8&#10;NtNGNsyfIIbWzYDO4M8hLEMioHqnp1NkyU4rz3WfDP7WM+7/AIR741fD214+X7Z8Mb+4xz/s61H2&#10;rKfwX+3IzKR+0X8Kdu4bh/wprU+R7f8AFRUAav7JNn/ZP7K/w10qQbTa+ANGhx6bbGEf0r0IyxL9&#10;6Rfzr55/Zk/ZT/ZE8e/s4+APHOtfso/C2W71nwTpN9cyR+A7DaXls4nYjfGzYyx6sT6knmvRLH9k&#10;L9k3THD6b+y98O7dl+60HgmwQj8oqALXwljZPiD8Tn/hk8cW7D/wRaSP6V3Vcr4C+FuhfDF9cj8J&#10;WtnY2Osaut9Dp2n2KW8Vpi0t7cxqqcHJgMmQBzIRg4yd66l19f8Ajy0+zk/663rJ/KNqAPK/iroG&#10;qeIf2uvh9baV411TRHj+HXix2m0uO1ZpV+3+HRsYXEMq45zwAcjrjIPaL8OvFoPzfHbxU31s9J/+&#10;Qa4nxZrdzo/7XfgfUvG91pOlwj4d+Ko7dv7WJ80tqHh84PmRoBgL2Jzz0rvNb+M3wl8N6e+reIPi&#10;f4dsbWJWaa6vNct4o41CliSzOAAACTnoATQB5r+1X4L12y+G2i3V78Udd1COP4peBy1rd29gscn/&#10;ABVOlYyYrVGGDzwwPFe4V4n+1F8Tfhn4i+Gum6bpPxG0KeaP4h+Ebpo7fWIHYRQeItOnlcgPkKkc&#10;buzdFVWY4AJrv1+PHwUB2N8XvC+5R83/ABUVtx/4/QB1p6VxX7NoA/Z28A4H/Ml6V/6SRVZHx0+C&#10;8n3Pi34XP08QW3/xdcX8FPjf8H/CX7NnhO58T/Fbw3paaP4JsG1dtR123g+xLFZoZPO3uPK2BTu3&#10;Y24OcYo1eiBuyuzsPjvpXhLX/hVrmj+PPFv9gaO2ntNqOufaoYfsEcZEpnLzq0SqmzcS4KgA5GK/&#10;Nv8AaX8a/tY/t8+KfF37JX7PPxS1bVNN1CAQWel+Ire3sLU2DQIXv9bntrESw2ksolihtFj8yUKR&#10;IpJlW19M1v4v/H//AIKifGLUvhp+z6JfD3wv8JnZq/iTxHpLGB7/ACskPnW4dJZroKUlj08yRiCJ&#10;1ubspNJZ26/W37LnwM+HPwA8Lax8NPh7p83lWeuLLqWqX1wZr7VL17S2eS6uZjjzJCpRQAFSOOOO&#10;KNI4o440+vpQjwnUjWrJSxaV1B6qk3qnPtNbqK1Wl7Ws/wAwxFTOuO8xVHCzdHK4ayqRdp4mSfwU&#10;3vChZNTqb1b2p2heUvN/2M/+CafgX9iH4Rw/CX4FfGnxhpNq0zXOq3SaZoRm1G6Y5aeZ301nc9kD&#10;sxjQLGCFUAfRHhPR7/QdBg0zU/E19rE6bjJqOoxwLNLlifmEEccYwDtG1BwBnJyTogKORWVP408J&#10;aXO2nan4m0+3uIsCSGa9RWHAI4JzyCD9DXy2JxWKxuIniMTNzqTbcpSbbk3u23q23qz9LpUqdGmq&#10;dNWS0S7EfxJ1K50b4da/q9nps95Na6LdTRWdqyCSdlhZhGhkZU3MRgbmVcnkgZNcjD8bficUAH7H&#10;/wARPTP9qeG+eev/ACF+/Wug8WeK/CGveFNT0Wz8X6b5l5p80EbLdI+GeMqDtDDdyemefaumhyIl&#10;yc8ViaHjXiX4i+M/FfxT+G2na7+z14v8OW8fjC6kbVNZvNHkgXGh6phcWmoTyZOcD5MepFepX/jH&#10;R9NJFxbam2Ov2fRLqb/0XGazPiFqenWfiDwfp17pP2iXUvEklvZ3HmBTZyDTb6UygFTuykTx44/1&#10;ucnGDqeK/E/hvwZ4fn8SeKNestNsbfZ599f3SQxRlnVFy7kAZZgo55JAGSQKCKlSnRpuc2kkrtvR&#10;JLdt9keX+MP2n/gd8MfiJeXnjzxRfaRLqfh6NrO3v/DeoRTXMVnNN57xoYAzrGbuAMVB2maMHl1z&#10;8gfD7/gpT8C/+ChR1Sx8GX+teN7PQLiCVtB8K+AtfuGhld5PJmuBDEyqrgbQJG2KY2IJAbPrn7SP&#10;7Hvxr/bl+IUdjqn7VWseD/AdtpSyQr8O9Rg8/UbS6mkyqzNaB4vMghjDN50seQhWLKl39p/Yz/Yl&#10;+Af7CfwiX4M/s++G7ix0mS6+26lPfahNdXOo3xghge6leRiA7pBHlY1SMFfkRBgD5fijg/JePuE6&#10;uCzPE4nDylOPJChOEFKCb51iG4T3cYunGnJpxk3UaklBeXl+Y55LMZVqCVOlFe5N6zbcU+eNpWTi&#10;/hb1um7NNM+Of2B/2YfGPxh/aZ+Nf7SGuroui6tovxWj0/TfCvjb4fz3iWDjwx4VmhvxE91btFcI&#10;sSiKTbuRZJShxKa+5bDwz+0nZ3cbXnxX8ETW2GE0Nv8ADy7idjj5SGOrMFwcZ+U5HAx1GB8CfBl3&#10;4P8A2iPjVqM0bLD4m8VaTrNvu4DD+wrGxJH42BH1Br14soGS1ezleW4TJsrw+X4VWpUIRpwXVRgk&#10;lfa701fV6nTgcDRwNHkjdtu8pPWU5PeUnZXk3dvRLXRHk9zpnjSL9rrwrfa7rum3Fk3w98RLbW9r&#10;pUkEiMb7Q8l3adw/CrjCrjnrnA9YwPSvNfizPr3h/wCM3gHxV4bsLK/nvhqnh1rS8v2txF9ot01A&#10;T71ilyANJaPZtGTOG3DZhumOofFrGB4N8Oj/ALme4/8AkKu87iH4yWdre+DoLa7t45I28RaMHjkQ&#10;MrD+07bjBrWt/BfhS1u4dRt/D1nHPbsWhmW1UNGxUqSDjg7SR9Ca8t/aj8WfGfwP8F9X+KCaR4Yj&#10;07wVZzeJtcsZNQuLibU7fToZL1bSFxFELZ5J4IVM7CYInmDymYqV7P40fHT4Xfs3fCLWPjf8cvG9&#10;poHhnw/Z/adY1a8JKxKWCqiooLyyPIyRxxIrSSSOkaKzsqkSlJ2W5MpRjFyeyPj/AP4Knfs3/th/&#10;GH9qH4Pal8Iv2h7rTvAesNqPh/Uvh/H4u1Hw9FPqv9n3t+l9Ld6ajTToYLN08uTIheGMxj/SJ2X3&#10;X9iv9gf4bfse6p4y8a+HLhbjxH49voJ/EupW9s1ul35DXDRM8RlkDTbrqdpJid0pcFvuqB8k/tqf&#10;8Fkv2R/EWn/C7xnoOjfFefR28YTX/hTxVofh2O1hvrp9M1LTohi61GxuY4/9NW53MqxyxqIyf3jb&#10;cmL/AIKt/tvfDCx1rSPG/wDZfiC9vry4b4e/Yfha1zPqEhddthfNDrVvb6a8aOXMm64i8m3nbz5J&#10;BHHL9ViMDxRTwdPA1aThGSlyxaUXNRfNJ2dnJwTvJ2bhFe81FXPzHEcReGeF4lp5liMyh9YnGdOH&#10;NXk6aVNt1OWHN7JSTXvSa5tFG/Q+sviT4mt/gDqPxK+KXj74ya58Jfg94P8ADum3FvqlvJpU1lNe&#10;r9qiu1treeG7miURx6dEltFFCJZ5JPKjmklZ3+Zf2M/2y/2nfiv+1J8Lvgv4J8PatoPwNt9PkmsW&#10;8c22mSeKL5ItIkS2srpLYJFZwJInnqYvNnYpCHlVJJIk+d/EmnfHP9pXxBo/i79t34lyePLqO4tR&#10;YeFVuHg8MaJqHmXCxz/ZVEUFxcP9qMfnSxeYZJAiHy2jjT7l/ZL+C+k6P4v8G+Mbppf7TttTuHmu&#10;Nv8Arne2njIyf4QDxjH3RX4hxR4vcH8O55l+Q5ZUp43F4qtGlUlFuVGjCT5GoTi0qtW8k1ZunFL7&#10;TkmvHwHHeecbcS0aGQ0nDAwfNOtOOtVRnG6pRbTUUua85LXTlTV2facZyua8Q/4KEf8AJCPD/wD2&#10;XD4Zf+p1oVe3x4xx614h/wAFCP8AkhHh/wD7Lh8Mv/U60Kv0U/aD3EdKRzgUo6U2YkJgdTwKAOH/&#10;AGYZjcfs2/D+4KbfM8E6S230zZxHFd1XI/AOzi0/4HeDbGGMRrD4V05BGP4cW0YxXXUARte2a3H2&#10;RrqMTbd3l7xux649KkyPWsO2s9J17X9UGpaVbXBtJ44FaaFWIHkpJjkf9NM/jTde+FXwv8VW32Lx&#10;P8N9B1KEdIr/AEeCZfydSKAKPxE11tJ8XeBbBZdv9p+KpbVh/eA0rUJsfnCD+FdZXgHxQ+BHwI+D&#10;vxT+F/xD+Fn7M3hm21xfHF1EJ/C/h3TrO+ljbQdW3IJW8kYPBKlxnHcivQJvjH8Q4mYJ+yp49kx/&#10;Euo+H+fz1QUAd/QSAMmuF074tePb2UR3X7MXjmzUnmS4v9CYD/v3qbH9K2j4x8QuNv8AwqnXxu/v&#10;XGn8f+TVAHnfg/xL+09bXeq2fgn4Q+AtQ0BPE2r/AGHUtS+I17aXco+3zlvMtk0eZIyJN6gCZ8qq&#10;sSCxRfTvCV/4yu9N3+PNB0zTb7d/x76Tq0l7DtwOfMkggbOc8bMdOecDmf2cL6bUvh3eXtxbyQyH&#10;xp4kVopWVmXbrd8uCVJXIx2JFa3jL4T+GPHWpLqutal4igljhESro/jDUtOQqCTylpcRqx5+8QWI&#10;wM4AAAOm3D1ry39oIMfiz8DcN/zVK7zx1/4pXX61F/Z48DWzecniTxx8vXd8TNeb9DekVz/wM+EX&#10;hDxV4C+G/wAX9evde1PWrPR7PWLO51bxbqV3HHeXGnPBLMIZbhotxiup0GVIUSHABwQAevU2UZjI&#10;xTqR+VoA8o+C/wCzZ+z5B8KfDFz/AMKI8GLM/h6yaSRfC9oGLeQhJJ8vkk962r39mr4T3Piax8T2&#10;mmalp/2AL5ej6P4ivrHSpmBJDz6dbzJaXLc/elickKgJIRMdB8Kk8r4X+G48fd0GzH/kBK3qAMHU&#10;vhb8NdZ0640jV/h9od1aXULQ3Vrc6RDJHNGwKsjKykMpBIIIwQakf4f+BQuf+EO0n/wWxf8AxNbV&#10;NmOImOO1AGDpXgDwS+mW7y+EdLdjCu5n06LJ46/dqx/wr7wL/wBCZpP/AILYv/iauaTcA6XbFopF&#10;P2dMrsJx8o9KsfaE/uSf9+z/AIUAZM3gDwOse5fBmlZyPu6dF6/SudT4sePol8pP2X/HTKowp/tH&#10;Qufz1PNdvJcxhMlJP+/Zqt4Z1Eav4c0/Vlk3C6sYpg397cgOf1oA8f8Ainrnxb8ZeNfhv4h0n9mL&#10;xgIPCvjSfVdTW41TQ1YwNomqWQCAaidzebeRcHA27jnIAPoVj8RPGF0+24+A3iu1GfvTXmkn/wBA&#10;vmrrKKAOb0zx9q+p3N5ax/DTXFaxuBDNumsvvGNJOP8ASeeHX8c1zP8AwzH+z/42v7zxd8Rv2cfB&#10;+oaxqF5LNdXmueF7G6u3y52+ZKVfdhAoHzHAAHGMDtPDsezV9dfH39VU/wDkrbitagDzn/hjz9kf&#10;/o1n4c/+EPYf/GawdC+Jn7HP7K2sa78N73x/8M/hv9o1Rb+PQZtU0/R/MV7W3j+0CAtHkMYiu/GC&#10;YyM/Lx7JWN4atoodW1xEiVV/tKMqF/69oR/SgDjLf9tX9je7JFr+1p8M5MYz5fjzTmxnp0mrmfid&#10;+0n+zxrfj74Xtofx58GXqx+Op3mNn4otJdinQtWUMdshwNzKufVgOpFe4lEI2lfauC+MEUR+IPwr&#10;Zox8vjy42+3/ABINXoA7TStc0XXbZbzRNXtbyF+VmtbhZFP4qSKbqeuWWloxuIbtsD/l20+ab/0W&#10;rVb2KDkLSSRo0ZBVfUZHQ+tAHnPwo+K3hOz+FHheH+z/ABC4Xw7ZANb+D9SkX/UJ0KW5BH0Na1/8&#10;dvBem8z6H4wYH/n3+HetS/8AoFoawP2I9VufEn7GPwh8R6id1xffDDQLiZ+uXfToGY5+pr0/y0B3&#10;befWgD5/+GPjC38R/ts/Ebxz4W8F+JLqG4+F/g6xkN7oM2mOjQ6l4mkxs1BYGcYuB8yBgDkHBr2c&#10;+KNfB4+HGsf+BFl/8kVylhr9hp/7Wuq+FJWxdar8O9Pu7dc/ejtL69ST8jeRfnXo1AHD33xe8TW/&#10;j+x8AWXwI8YXDXduZ7jWhHZLp1gnIBmmNzkksAPLiWWUBgxTblhzvwi8S+LPEf7RHi+bxp8Prrw7&#10;fQ+CfD8clrNfQXMcu2+1wGSKSFyWibG5DIsUhUqWjjbci+tYGc4rzzw87D9qzxghHy/8K/8ADX5/&#10;bteoA9DorD+IHxA0X4b6Na67r0U7Q3Wtabpcf2dQWE17ewWUJOSPlEtwm49QM4BOAdwnHJoAyGtb&#10;mXxlHqa69eeQlm8DaZ5cPkb8q3nZ8vzd+G248zZj+HPzVr15n+zJrXxS8Y/DLQ/iN8Wtf0O81DxR&#10;p8OrwQ+H9DnsIbGCe0t3W2ZZrq4aV0O7Mu5A2RiNMc+mUAcD4d/5Oh8Yf9iD4b/9Ldcrvq4Hw7/y&#10;dD4w/wCxB8N/+luuV31AHAfGLTLq/wDiL8KbuBMrY+PrmaY46KfD+sR/+hSLXfsAylT34qnepps+&#10;pWcd0I2uImaa1Vj8ykKULD/gMhH/AAKrlAEH2SGOTzOOePu9aW2mtpB+4uFk7/K2a5X9oTxlN8Ov&#10;gR40+INq5WbQfCuo6jCysQQ0FrJKDx/u10D+F/C858x/Dtg/+0bRD/SiwbF6SVYxuLD05r5x+Lv7&#10;Ofw1/bk+Hnxq/Zu+Lmp6knhjWviFo5vX0O8SKaWO203Qb5Y1kZHCo7xhGIG7Y7bWVsOvh3/BWjw/&#10;4H1Hxz4H+DNr8OPC8Gm69Zajqfiq4/4RWA3l6tvc2EdtbrcPH/qC88kk6IdzmK3jc+TLLFN8r6D8&#10;KNM+CPjXxV4l+Cvwsm0uOx1qE6brXg2a20e9hj+wWkjRxzQzwSbGZ2Lx/ccEqwcMRXw/EXiRwnwf&#10;n1DLM3qypOrS9qp8qcIx9o6cU3zKV3KL+FOy162Py3ibxGjlOZ18BQwUsQqXKqtpwg1zpSajGbSl&#10;aEk3eUbt2V7O2v8AtB/s3fBPUv22fih4W+JHhCDxHovhO68P+F/DQ8RW7azc2GnWvhfR5Et0e7Mh&#10;w0l28jMQWaR3dizOWrx/9p34LeK7/wAEeH/D9leQeGfg94Xss+KNJ8Nx3CXWoW9uob7IAkR8yHYr&#10;oYkkTBxIS5VY1m1Lx34Jt9Z+IOoeM/h18S/i58Z/iL4kstEmn8SaPcz6Lodrb6bE1lbwW9jcCHXt&#10;aezgtZQpxJsYyMCY5hefWX7CvhL9qj4w+IPDCa7+z18V/C/gnwjqv2rUtS8deH7DSb+91G1eCUQx&#10;215JHPKlwzl3uBEIdqzRxuJCDF+kY7B8dcN8R0M9y/GQxeEqVKEJ4fENxpUqNOCU6+FhzqUqkpKV&#10;puCbVS3JKLkz8DzjhHMuLOLqGY4JzqwxPNWpuEOZUfaxh7N1Z1JSoxcKbm4+zTlCSUlzSkkeL+P/&#10;ABFqOteCNN/ZW+Gfg+GHxPfeNPCyL4T1ezuNLutGim1fThbHUbbyTNptmPMtU8xoiQJoVRGeSNG/&#10;Sr4YRfHj9m/4IWvhj/hRHga00HwlorFvsfxOvLq6mjiRpJZnL6LCJJ5CGd3YgvI7MxyxNbXx8TWP&#10;FngPStHm+HmrWYX4g+FLlpria0KIIPEOnzEkRzu3SPsDz+deqavpGn67pNzoWq2qzWl5bvBdQvnE&#10;kbqVZfxBIr5vLcg4fyGWIeU4d0vrFSVWrzVJ1JTqSd7uU23ZJ6K7teTu3Js/pDgTgLD8EYSVJYiW&#10;IlZRjOaipRpx+GC5Ek7O7crXk3d7K1iVVlQxk02GKOMna3pXDv8As5+ApDufxH463e3xQ14foL0V&#10;x/xL+FOkeFPHHw30bQvGHjSG117xpPY6tG3xE1mQz266JqlyseXuyVxNbwtlcH5MZwSD6h98eqeG&#10;7aGDW/EEsSYabVkeT3b7HbLn8lFbFZfhTwnpng6xfTNJkvJInlMjSahqdxeTMxAGWluHd24AAy2A&#10;AAK1KAOU8f8AgnwP8Qtf0vw54+8H6TrlmtrdXMdnrGmxXUSyK8ChwsikBgHIDYzgkdzUMP7PPwHt&#10;ImisPgx4VtdylS1r4ftomGfRlQEH3BBFaepyY+JGjxZ+9ouoH8prL/Gt6gDjfA3wG+HXgHSZNIsb&#10;XVNWWScytceLfEV9rlwGKqu1Z9RnnlRPlBEauEBLMFBZidV/hh8OJL6PU5PAGiNcwxPFDcNpMPmJ&#10;G5UuobbkBiiEjoSi56Ct2igDyf4yeFPDWnfEP4U2en6DZ28V/wCP7iC+ht7VUS5iHh/WJRHIFAEi&#10;B443CtkB40bGVBHoH/CvvA3/AEJuk/8Agti/+Jrj/jixX4l/B5ghYD4jXW7Hb/im9b7d69E+0J/c&#10;k/79n/CgDFT4X/DeO+k1SPwBoa3U0KRTXC6TD5jxoWKIW25KqXcgHgF2x1NVfEMNr8PrWPWfBvwm&#10;uNWuJJBDJb+HorKCdUPzbibiaBCmVAIDFssvykZI6T7Qn9yT/v2f8Khub+OO4t4SsmZZMDKEDoTQ&#10;Bx6/Fvx+eD+y/wCOv/BhoP8A8s6qaJ8S/iLDd3ktx+zH40iW5uhJHu1DQ+F8qNecakecqf8APFei&#10;0UAcH41+N998Pvh/rnxK8V/B3xRa6d4f0e41PUFEumyS+TBE0sgRUvDubapwMjJql8bfBT/HbwLD&#10;8OPEvwsmuNOufEWj3eoW+sfY5baSC11K2u5Fkj8196lYCNpU5zg1b/artTf/ALL3xIsQM+d4B1iP&#10;H1sphXepjbxQB50P2O/2Rx/zaz8Of/CHsP8A4zXl37b/AOyn+yp4e/Yv+LmvaZ+zZ8PrG6svhjr0&#10;9reW/g2xjkgkXT52WRXEQKsGAIYEEEZFfS9ea/tmaWNb/ZA+K2jGESfa/hvrkPlsB826wmGOfrQB&#10;XX9uH9ikKoT9r74W46KF8f6b/wDHquWn7Yf7JF+6x2P7Unw5mZvurF42sGJ/KWvRBFGU2lBjFHlR&#10;5zsHFAHjvwD+MPwh174h/FE6F8V/Dd81148t5IRZ65byb1/sHSI8ja5yNyMvHcEdQa9iMiCPzt3y&#10;7c7hzxXn/wAGQp+IXxXjB+VfH9sFXdnaP+Ee0bgenU/nXoIVVG0LQBzXiTxzoGnX2nrdW+qt/pjf&#10;6nQLyXP7mT+5Ec1G/wAYfCSf8wrxRx/d8D6qf/bar3itxHrXh1AP9ZrLq3uPsdy2PzFbRRDwVoA4&#10;W4/aH8C27NE/h7xwTj/ln8MddcfmtmRXm/8AwTd8Xa3cf8E7fgHcReAtWmWT4L+FmE0dxZ7ZM6Ra&#10;ncMzg4PXkA+1fQMqJ5WCoxXhv/BL2zk0z/gmr+z7o8wIksfgn4WtJg3UPFpNtG36qaAPWT4r15ev&#10;w31n/v8AWZ/9uK5jw18avHHivwpD4us/2bPGlnDNeW0aabq8mm2t80MqRsbnyWvMIkRcrJHK0cwM&#10;T7I3+Xd6HTJh+5ZQOvFAHEfsvQvbfsz/AA7tpE2tH4F0hWU44Isohjiu6rD+Gmkt4f8Ah1oOgPB5&#10;f2HRbW38vJO3ZCq46D09K0oNXgn1i40VY3ElvDHKzHG0q5YDH/fJoAz/AIkSLD8Pddmdtqpo9yzN&#10;6YiavPP2I7Sex+C2p2l1qc17JH8UPHKvd3KoJJiPFerfMwjVUyf9lVHsK0v2l5PiNqmi6D8Nvht4&#10;q0XRrnxlrU2j32o61ocuoLBanTL64kMcUV1bkSn7OoV2dlXJyjcYqfsbf8kk1j/sqvjr/wBSzVqA&#10;PUrv/j1k/wCubfyos/8Ajzh/65r/ACou/wDj1k/65t/Kiz/484f+ua/yoAkqjotyLp7yZRx9tdP+&#10;+QEP6rV6sXwNeWt7pd1NaTLIo1i/RmU/xJeTIw/AqR+FAFzxF4a0Lxdod94Y8UaRaalpmpWslrqG&#10;m6hapNb3UEiFHikjcFZEZSVKsCCCQQRWP8P/AIWfCT4NafJ4f+F/gDw74Xs7i6NxLY6DpMFjFLMy&#10;hTIUiVQzlUUbsZwoHQV01efeLNLtdR/aV8Im+tI5oV8D+IAUmQMu43mjY4PsGou+W19CeWLkpNao&#10;9B3Kehr5M/4K4ft0/B39kj9mrxH4W+J/gvxhr7eMfC+paatr4P8AD7XjWsM1u8BubiR2jhhiDyov&#10;MnmMX+RGCyMn05qXw/8AAes2rWOr+CdIuoX+9DcabE6t9QVIr8zP+Cl6fsyaH+2NoXwk+FPwa8Nz&#10;a5ovheTUfGlvpfh37I+kyPPbnSijeT5MstyZbvCqyvi0JZwEAGlP2cYzqVLcsIyk3KapxSSu3Kcl&#10;JRSWu3vNKCack18pxxn2N4Z4ZrZjhKaqTg6aUXbVSqRi0rtXlZuyvvspbP8AUCC9F7B5iMvvt5x7&#10;V+Qfg/xJovxM+O/xqs7jxobzxVa/FjxZa6hJHe/6UJLfWryCwin5LFU0+K2hiDfKsUIVOEwsv7Dn&#10;7Wf7Yf7IfwEv/wBmHwn8C9BvNSk8V3OoaH4kuL5zaWa3UxuJrf8Asd72OONQRIqC2ureLMwlaFpV&#10;la61dc+M/j3U/iHP8WP2jvhXpVjf6PJc363fhzSLCxaWSZITNPcTXGrXUz/JbW8e9pPLjhtYI0WJ&#10;I8P+T+KXFvC9XhbH5Pk+bxni6qg8P9WqJ1KrVROCShJ3jNr3o8ycdHq4qMvybj3iHhbjjIcNSlUT&#10;dOcZzhKN6SfLKE4TnJQinBTco/ac4xtHUyf2ZvAXg/4HeKPEWlaldNHYazrF/qFxZ3FiI1ge6k8w&#10;24TJ+VPuj1B6DivVv2Hv2etZ8VftFeMPj/4P/Zi+Gvja1tbLRrDw7rXxC1CWxvNHurO91KZ5bCT+&#10;yrzeMyWymRHj2TWhQkvEwTc/Zr/ZS8cftI/EbS/2n/j/APDK4v8A4f6hopvdD8BtBpl3aeIPtlun&#10;kXt5uvTHJbpbyOI7WSEv5rCZihjjSvt74YeG9B8K3snh/wAK/DyHwvpOm6LY2Wl6LbW9vDDawRGY&#10;JHFHbs0aRqGChRjGMYAxnr4L4RzvA57ieL88xcpZjmFNe3oxioUqb5oy5XZv2klGELuyUZOS953Z&#10;1eF/h7mWXyw+YY+S5KLq+yUo/vZRqaKdR3tG619mop35W+VrlMXwt8WfH9r8XNG+DXxR+Huj6XqG&#10;u+GdU1qwuNB8TS6jCkdhcWEEsb+bZ2zKxOowlSFYEK+dvy7vSwRjrXL+O/g54G+Iuv6f4p8RW+oR&#10;6lpNnc2mn6hpOvXmn3EUFw8LzxeZayxsyO1tAxUkjMSnqKzE/Z08Aoc/8JD46P8AvfFDXj/7e1+k&#10;n74dxdRR3EXkSoGWTKsD6EGpK838G/BW003xTrGoXfibxZNHa65DLosd3451aaOOFbW2JRke5Kyq&#10;ZfOJDhgdxBBUba9IoARvu15N8MPgl8EvGem6r4t8S/B/wtqOp3Pi7XRdajfeH7aaeYx6rdRDfI6F&#10;mwqKoyeAoHQCvWm+7XB/s6y+f4D1Cb/qePFC/lr1+KAK3i39lT4JeLfs+3w9qGgG1WREk8D+JNQ8&#10;PSSK+zKytpk9uZlygIWQsAc4Ayc9b/wr7wMevg3Sf/BbF/8AE1sUUAY//CvvA3/Qm6T/AOC2L/4m&#10;uN+GXg7wze+OfiJb3ugWU0Nn4whhs4ZrONkt4zo2mSFEBHyLveR9owNzscZJNelVwvwtm2fED4lo&#10;0bf8jpbncqk/8wPSqAOi/wCFfeBv+hN0n/wWxf8AxNQ6f8LPhtpGmwaPo/w/0O0tbWFYbW3ttIhS&#10;OGNRtVEULhVAAAAGABitr7Qn9yT/AL9n/Cg3CDnZJ/37P+FAHjfwX+JHjXRPCepaNp3wL8Xa5b2f&#10;jXxJDa6jp99pKwNEmtXqpHGLi/ikVY1AjClFACYXKhSesf4tfEBk4/Zf8cg++oaD/wDLOk/Zy3L4&#10;Bv1ddp/4TjxQ2M+uvX5/rXe0AcbZfE3xtdkLP+zz4vtumTNe6OQP++dQP8qWX4s3tt4ssfBd38MN&#10;fjvtQ066vbdfNsSvlW8lvHJki54O65jwOcjPpXY1wPiOTZ+014RiP8XgfxEfyvdE/wAaAMPU/wBn&#10;jwD8XfjVrPxJ+M3wI8N6tav4Z0rTNH/4SjR7K+uI3guNQlmxkSBEIuosYbJIbIGATqf8Mefsj/8A&#10;RrPw5/8ACHsP/jNejUUAeI66f2Rv2Rfixoeo3A+HPwxt9c8PapG9w32DRU1Bop9PKqW/diUoHYgc&#10;7d56ZNb8f7bf7GMpxF+1z8MW/wB3x9px/wDa1a/iOVW/aK8J2UiqVfwbr0mGHdbzR8f+hV2+1cYx&#10;QB57/wANYfsuXtp59h+0f4BuFZlUGHxhZMDkgdpfeuv8PeNPB/iyBZ/C3izTdSRlyH0++jmB/FCa&#10;vXogSzkebaqxqW3N0XHOfwqUBSo4oAgvtSttPj82dZmA7QWzyn8kBNeY/BH4l+HtL8FX0N7pmv7z&#10;4y8Rvtg8J6hL8p1q9I+5AexFeqGNCCNvWs/wv4es/DemSWFnysuoXd23+/PcSTN/49IaAMG9+N/g&#10;+xTzZdE8XMuP+WPgHWJD+S2pNeQ/HH9oXS9R+O3wF0Pwj4f8XNNqHxQv7a4gvvB2oaas8Q8Ka/Nt&#10;Et9DDExDQq+3fuIQkA7TX0bsT+7Xif7VUQb47fs0sB9z4135/wDLI8Uj+tAHqR8U69nj4cax/wB/&#10;7L/5IrnviB8ZPF/goabHpP7OfjfxJNqmoi0W30FtLJtv3Mspmnee+ijiiAi27i+S7ooBLCu8owM5&#10;xQBwsHjDxrrHxBsvDevfCPVtKtbO+MsHiCS+sprG9DW0+I4wk/2lZFBG8SQIgYMEeRdrt3VU9Thk&#10;lvLFkiVhHdF2ZmxtHluOPU80eINbtfDmiXevXsUrw2dvJNIkK5ZlVSxAyQMnHGSOaALlfJf/AAUJ&#10;tJ5/2g/g7cR6hLCkNzaNJDGqFZ8+PvAahWLKSACd3ylTlVySMqfrKOZXVmyBtOG+bpxXy1+1x4G8&#10;Y+IPHlp8Wte8ZaXJpPhn4g+DvD3h/Q7TQ5I7lBfeLPCV3cS3F01y6zfPZoEVIYtqudxcgGgD6noo&#10;ooAK+ffht/ylO+M3/ZAvhp/6e/HVfQVfN3g3xJp2if8ABVf4wWl7BfM1x+z/APDdozaaXcXCgJrn&#10;jjO5okYIfmGAxBbnGdpwAfSNeKf8FKJBF/wTq+PkpmMYX4L+KSZB/D/xKLrmvWbTxbod42xJbiM/&#10;9PNjND/6Gor5D/4Lo/tE+Bfh9/wS5+OPhjS/iJoy+JNc8C3OiWGirqUTXlwb5ks3CQ7t7YSdicA4&#10;AJ7UAfRH7Huht4Y/ZJ+FvhxoRG2n/DrRLZo1XATZYQrj8MV1XxK8aWPw3+H2ufEPVBm10HR7rUbo&#10;ZAzHBE0jc9uFNULu68deF/D9vpPhDwZochtbdIbW1utdmt4ljVdqjctrKVwABjaa+PP2yP24/wBq&#10;CT4dePPhj4a/Zi8AXVnbQtput+ItW8V3+qaNLayxAXcYhitLSS5IV3t3CzR+VJv3FjGY38/Ms2yv&#10;JcP9YzCvCjTulzTkoq72Su1dvolq+iZ5+YZpgsro+1xErLsk5N6X0UU29NXpZLdo+5jewwQgkMeO&#10;gxXD/GPW/Hni74N6lf8A7NM3hPWPE1zHt8LyeIdckt9La6SUfvJJreC5YiPY77Fjbe0WwmPcXT8v&#10;9J8b/FH9rfw/4js/2u/jrpev+LPDvjKG80i38Dx3E1j4AmhjuZtNmFrA8bQ3XmI6xXM13HcEybTO&#10;I08yvtPwNfaN8J/2afCGkfsxeFdc8YeIdetYvFng7Tde1nSLHUdQinNuLu7kiMtshEUN+pmCIADM&#10;ACJJIyfQy+pQzDCzrQUly1fZpyilTnaMZOcJ8z5oXkoptRu1J25VGUvl8n4yoZ/j6tPCwXsacOZz&#10;517TV8sbUknJJ8s/ebV2oqPNJzjT5zWPjL8SPEf7Ptv8EfHlj4A+Nnj7QlWw8b+Iz4aQeGxq9vPs&#10;mjFrLMFuLmEgxyBJIUEySYW3YNax+jfs1ftbeLfi42m/D3T/AIZaXH4gsdCuh4gkXUza6bDqFn/Z&#10;6TwW4SOdgha9DKrHcsflk53gjyb4Nfse/EJNO1LWvjT8NPiE1n4ovL7WtZ8A+HdW0yxtxqWqPcTa&#10;iZbhdYllOZbklEgnRYyh+eZSuz2v4T6H4a8J/tEaLoPhz9nnUvAcc3g3XbqU3SaUqahL9o0OFpHN&#10;lcTPJMI4oE8yQglEUZbaNvgZb/rbLN8ZLMp0VhOeXsKdOMudK8Vz1Kjm46xjdQhD7V3P3eUrJcPx&#10;Ficwhj8RKVKm1JSpT9nJtX/d/DT5oyV25OVapd6csOvbah4j/arim26V8G/h9NHn79x8TL6JvyGj&#10;N/OsD4WfHvRtN8UeM/DHxy8R+CvC/iS18TRr/Y1n4zW6DQtpti6SBriC2kOd2MeXjjhjyB7DXI/D&#10;bQ7DSPGHj69srqWSTUvFkNzdRyMCsUg0nTotq4AwNsSnnJyTzggD3z7YvD4sfC1vufEjQW/3dXh/&#10;+Kq9ZeMPCmpDOm+JbC4/643iN/I1pUMNwwaAPFP2YvDWr6l+wv8ADz/hENTlttYm+E+kDTpZL6RY&#10;UuDpsWwsPmCruxnCnA6A9K9hiub5UAk06bP+y0fH/j1eA/slftMfDfTf2Xvhto1x4c8fedb+AtHh&#10;k+y/CnxBPDuSyiU7JY7Fo5FyDh0ZlYcgkEGvWNK+OPgvWWVLTRvF6bv+fv4e6zbj85bRcUATaX8Q&#10;pfE3izUPDGjeHL5f7B1xbDV7q4aBY1ZrGG6BTEhdhi5hX7o+bd2GT1VeE+GbL9ofxF8VviVqfwh+&#10;J3g/RdHbxdahrPxP8N7+8ujMNE0wM3mLqloNpG3A8rIwfmPFdXa+GP2w1Ob343/DVx3EXwr1Bf1O&#10;un+VADvFTkfteeBY88H4ceKj+WoeHv8AGvR5YY508uQZWvGWsviDoH7T/hHXvin400fU2TwH4it7&#10;OPw/4TubQLvvdDZ2fdd3JP8Aq1wAFAyck8CvVk8WaG/SaYf71nKP5rQBoCNR2/OmtEhlUY7E/wAq&#10;qp4l0SQ4F9j/AHo2X+YrN17/AIQPx1aTeFdZs9P1y2kmSK8026t0uYiwKSASIwK5HyvhumAfQ0Ab&#10;skWY2CnnHHNfDXxz/Zs/bi/b1/aA1DSfjPqsnwt/Z98I3s8EHg/S/EUFxrHxAuLaTzINSkltlK2N&#10;jKJFCwSSNOn2dm8qGaSGe3+spP2aP2c5v9b8A/Bbf73hWz/+N1Vuf2WP2ZZVIk/Z48DtuG1v+KTs&#10;+h/7Z12YDMMTluI9vh2lNJpOybjdWvG97SXSS96Ls4tNJnLjMHh8fR9jXV4PePSS7S7rutns7o53&#10;4bfsmal8I/A+m/Df4c/tJ+OtH0PR7ZbfT7C107w8wRB3LPpRZ3Y5ZnYlnZmZizMSdTRv2e/GehX2&#10;oahZ/tVfEJpNUvBdXpmsvD53yCKOEEY0obRsiQYGBxnqST6dRXLKUpSbk7t9XudEYxjFRirJHlc3&#10;hf4k6Z8W9E8It+0H4qurC98OapeXMdxp+j7jNDPp6RnKWC4AW4lyO+R6CvR9C0iXR7RobjVLi9lk&#10;k3y3N0U3ucAdEVVHAAwqgcZ5JJOJqkLP8aNCuf8Ann4Z1ZP++rjTT/7LXUVJRj/ER72P4fa7Jp08&#10;cVwuj3Rt5Zoy6I/lNtLKGUsAeoDAkdx1rDj0T9oHHy/E7wdt/h/4oe7P/uTrW+KU/wBm+GXiO5Ib&#10;93oN43yIWbiFzwBkk+w5NVb/AOLvhXS1/wBL0zxM+O9r4L1SYH/v3bNQBwPxV0X49jxh8O/M+JPh&#10;Fn/4TKbyXXwPdARt/Y2p5Zh/aZ3DbuGMjkg54weH8V/H341al8Rbb4P+DtY8N+MjeXhstcGkfD1n&#10;h05fOaCaS4E+uR5ihIYyHHIVkj82UrEeu+LP7SfgO08XeACvh3xuyr4vm87/AItbr7MF/sfUvuAW&#10;fzNnHADHbuOMAkdBL+038KZRsm8M/EhgeGX/AIU74lwf/KfWFaOIlKHspJJP3rpu8bPRNSXK72d2&#10;paJq13zLlxVLEVopUp8uqvondXV1rpZq6el9brbWTwn4A+PPh7UZlg8e+B4bVNNtbW1t7HwFdQxR&#10;RxmXaip/aZChQ4GBgYxgDv0EOkfHENmf4geFWXPRfB9yuP8AyoGqvwx+LOl/EnxFq1toWm69bWGn&#10;2do0ba94P1LSZHlle43gfboIjKAI4/uA4JO4/MtdrvXpmt1podMVyqyPMfC0/iDUfjx4m8Jax4yZ&#10;dQsPCuiXkv8AZVhHDG0U1xqqJlZvObObeTkMM8DAxk9f4m8I+JdW8M6ho+ifE7V9Jvrqxlhs9Wtr&#10;SykkspmQqk6pLA0bMjEMFdWUkYIIyK8j8K+JNO0H9v74tanrerwWen2PwQ8CXNzdXEixwwoNV8Y+&#10;ZI7EgKoVMliQAB14rg/G/wDwVL0Xxn4h1HwB+xZ8N1+Kl7aWC3H/AAlS6mbTwxJv8xPKgvoo53vp&#10;Y5BD5gt4mhQTENcLIjRjHFYihgcDUxuJmqdGmk51JNRhBNqKcpNqKTbSV3q2ktWcuKx2FwTgq0rO&#10;b5YxV3KUntGMVeUnvpFN2V9jt/iVY2fwM8W/CfxX8XP2nNWurGx8VXVleX3jKfSLSC9mfRdUZJ5X&#10;gtLdUmVVZFERjjZWYsjvtZdvxZ/wUQ/Ya8FxXH9s/tWeBZrq1ZFfSdJ8SW+oag7uRsSOztWkuJXb&#10;cMKkbEjnGOa+L/Gyftp/Evxt4T179o79oC80pf8AhJJysPg+4/sey0snTLzzBDHbTNNt2RHLXVxO&#10;6l5djRpI6He8H/slfsgX/wAMB4O8LaPbraW9+RpNxpM7WP2S6+f54fsfl+Xu3PkAAOp5znJ/CeKP&#10;pJeHHDdZ08N7TG2avKioxpW5mpONSTu2mml+7tLdScbN/K08+4mzTERo5dlzhz8/I8RJ0pT5U37t&#10;FRlUaf8AeULJpvqlm/8ABTb/AILEfDh/2U/Hnhr4T/BbxlrHh/XvDtz4f1jxhrFs2gJYx6jbPaC5&#10;trW7j+2zyQyzx7kkt4UYbikrldreT/sD/Cb9jb/gpd4K8ceJfgn8K/DfibxJ4c8uyu9W+KOkiy1o&#10;SSQTJZzXIgW9jeJktk2zCZpGKzB4o/LQy4/xB/YqTxF8c7TwBZ+ENa8SaLard6hp2k6xrVzcabcS&#10;Wk1vGJZVupmW6K/axtX7qNvLB9y7dP8Asf8AbH/Z98Xa5q/7MPxZtfh2usSSweOrhvh3Y6s0s0dt&#10;DFYiKd4lOy3zcOkTysiy3MrMkgcqPul4g+B/iJkOHy/F5gsLinCGI5XiKlOEPelaNSvB0k6qg1z0&#10;4xUHJcsVOS0/GKfHucVMwT4vy6aoc1aEatOjUlBLlS5YQ/eOfNyyftbaacnLfmOd/a1/4IneMPF3&#10;iuxh8BfGLwbqi+B7q/07xbbaT4H1Pwva6dBc21jPFGZbWLUFnEdrNJJJ+8jGx41Ck768w1D9s3Td&#10;O8H2fgr4WeCT461yz1BtDfTdH8QL5eoSWwCPdaeZA9zPaSAeet7JAkPk7g7pMVgPo+k/s5/Fz9oL&#10;xX4u8PfGz4z/ABE8daT4s1iy1a+0HxB4oltdG1m5VE2TT2dtFFCzI9kGSLJhRIYFVR5SgfROh/sh&#10;eMNL8beDvEGpSafcR+H9S+0XdhJCggSE2U8HlxZXA2tInGAMLkcgV2cdfSj8OcvyueV4qss1m4zb&#10;hThKlTt7OS9+rJU3LnU3FNU5xgnzL3t/nc44XyXjzFYChlGS1lhaDUozqVJwhF1I80VGlFynPX3p&#10;pypSulHn3RJ+ybD4Q1PTrrw54v0ZJtP8QXUtlZR6hpbtHfP9nd5IfnjCupjhnPzYDKh4zxXuPwn8&#10;Q6Xp37V9l8Oba7G1dBtL6zs45flhxJfo77Bwu4NGN2PmCAZIFZ3ji18LL4ebQta0HTbi3eeKb7Dc&#10;Rgx/uX3wyYAyJI3RGVhyrIrAhlBEfwV8E6xcftEeB/iB4Y0jTbPRbGxvtLmsbWQxKkUgEqSRqAQd&#10;kkJTYdgxOWBHlhX/AM7vDviLL868V8BiIxlh4VcTTapJ/uoydRSSi3eX9xXvdJNyd7L+xuHPD/G8&#10;G8H04cyrSgnF1ZP3ppyTcl3bSvbffsfY0fAxXhv/AAUQaZfgDoTW6BpB8bvhn5as2AW/4TrQsDPa&#10;vck6fjXiH/BQj/khHh//ALLh8Mv/AFOtCr/UZbHOevX+satp9g12nhq7upV5W1tJYNz+wMkiL+ZF&#10;eea5+0B8UtOuGt4P2KPiZfR7sLNa6t4XVW9MeZrSNk+4FerDpTZACmD070wPH/2MviB4l8Tfs+eA&#10;7bWPgr4i8OovgzTAtxqVxpjROBaRgMotbyVgD2DKpHcL0r1LVvE2m6KM3sN82Bn/AEXTJ5//AEWj&#10;Vh/Aa3jtPgd4Ntok2rH4V05VX+6BbR8V1lAHJ+DLax1Px9rnjrS77Vlt9Q0+xtW07ULO5tY45oGn&#10;LzpFOq/M6SwozqvzC3QEnYAOsrN0e8a51vVoWJ/0e6SNf+/Mb/8As9aVAHE/FR7NPHXw2F1b+Y7e&#10;NJxbtuI2P/YmqHd7/KHGDkc56gEdtXA/GN9vxC+FI/vePrgf+W/rFd9QAUHOOKKGYKNx7UAeT/CL&#10;4ofBnwJZ6r4C1T4w+H4dUh8X69Pcabfa5bR3ULT6tdXG1o9yso/e/LlclNpyxJY9x/wtj4XE4X4k&#10;aCx9F1eH/wCKqv8ACaRJfDd20bZH/CSa0PxGp3NdRQBk2vjfwdqi7dL8VadcM33VhvEb+RrF8G+C&#10;PFfgjwNo3gnwd4u01tP0fSbax0+XUNHeaR4Yo1jRnaO4jVmKqCSqqCegA4rr3zt4rI+H1/8A2p4C&#10;0PU8/wDHxo9tL/31Ep/rQBmzaR8bmkzB8QPCyr6N4PuW/wDcgKhm0n47LHu/4WJ4TGOf+RMufX/s&#10;I12FNlDNGyqee1AHM/BbU5NU+DnhPU7pUWS58M2Esix52hmt0JAz2yeOa6bzFJ214l8GP2Q/2VNX&#10;+Cng+41v9mb4fXk0vhbT2nmuvBtjI0jG2jyxLREkk9zzWxP+wf8AsQ3Rzdfsd/CyT/rp8PdMb+cF&#10;AHq9NmJ8pseleS/8MBfsJ/8ARlvwn/8ADc6Z/wDGK4HxJ+wp+xPH+1H4N0aH9kH4Xx2c3gLxLPcW&#10;afD/AE0RSyR3uhqjsvkYLKssgBPIEjY6mgD6M8M3Ul3okMkq4Zd0Z/4AxX+lXqo+GvDXh3wZ4esf&#10;CXhDQbLS9K021S207TdNtUgt7WFFCpFHGgCoigABVAAAwBV6gBHAKkGua+C12b/4O+E75s5m8M2E&#10;nPvboa6SQkJxXE/sxXRvv2a/h7en/lt4H0l+PeziNAHcUUUUAZ+jRsmoaoxH375T/wCQIh/StCqd&#10;vdWNrc3IlvI0ZpslZHCn7qjv9Kl/tTTf+ghB/wB/l/xoAnrDh1jR9D1XUBqmpW9u0sscg86ZUz8i&#10;rkZI4+WtQ6tpYODqMP8A38FR6bdWt3czSWs6yDaoYqejfNx/KgChN8Svh1bnFx490WP/AK6apEP5&#10;tXAfFz4sfDlvHHwzFr4+0GRf+E4uPtD/ANrQ/ul/sLVcNnfx821c/wC1jvXrVcH8Xg3/AAn/AMLW&#10;Vc7fHdwW9v8AiQauKALGpftH/s96M/lax8dfB9ow4K3Xia1jI/OSqP8Aw1j+yzKhEf7SfgFsrxjx&#10;jZc/+Ra9CoYblIoA4/8AZ58L+EPA/wAAvBHgr4fardX2gaP4R02x0O+vmRprizitY44ZJCiqpdo1&#10;UkqqrknAA4rsK+ev2Kfh343179j34U+Ih+0f40j/ALQ+G2h3IhjsdF2ReZp8D7V3acWwM8biT6kn&#10;mvV9O+Gvi2yk8y4+PXiy8+bO24tNIA+nyWCmgDhvFtkbb/goV4B1FJTi++Dfi2ORB3MGreHCp/8A&#10;Jh69nrxDxZHLYf8ABQH4W6Zda1cXTSfBzx2+bjYC+3VfCIyRGqrxu9OM17bsFADq898Plh+1V4uy&#10;h2n4f+GwG9D9t12vQNgrzuHWLHQv2lvETXlrfN9q8E6Esclrpk86jZeavkM0aMqffGNxGecdDQB3&#10;HiHw34e8W6VJoXirQrPUrGbaZrLULVJoZNrBl3I4KnDKGGRwQD1FcD8Wfhl8I/Bfw41LxXYfCLw3&#10;5eirHqdxFDo0EbNDbSLPKq4T75jjcKDgEkAlQSR6RHK0sayIpwwyNykfoeRXBftM6tqdp8BfG0Nv&#10;4cuplbwjqQa4jkhCRj7LJ8xDSBiB1OAT6AnigDb8L/Cv4ZfD7UbEeAvh5omhrbWDWluukaXFbLHb&#10;gRgRARqAEARML0G0Y6V01V5/+Qjb/wC5J/SrFAHnOjT6lF+1R4uWCxEsX/CA+G9zLKAw/wBN1zjB&#10;6/nW9428e+K/CsQbQvgz4k8SMVz5ei3WmIR7f6XeQD+dZPh3/k6Hxh/2IPhv/wBLdcrvqAPnX4hf&#10;Gb4w6/8AEj4a3Y/Y2+KGmpp3jG4mu3n1bwxtnhbRdTj8o+VrLkje8cmGwuYQeWCg+9aDrdzrOmLq&#10;F94evtLkP3rS+aFpF4/6YySKfwY1ZuI7Sa8t0n2mWNmlgU9QQNhYfg+P+BU65ukt03M3+6PU0Acp&#10;8Q9b+HniXwvqXgjxx4b1LUtL1WymstSsZPC97cQ3MEiFJI3CQkMrKSCO4NdNolhNpek2+nXF1JPJ&#10;DCiPPIxZpCFALEnkk9ea/PH49/8ABbyTRfgzr3xJ8I/CDSdQ8I3lnN/YPiGHxRdQ3F3Z3G5bC6ht&#10;ZrBGknmV4ZDau0JjLMpkbbur9FonLjJ/Sim41sPGvTkpQk5JSTTTcHyyV1dXjLR+aaPn8h4oyHii&#10;FaeV11VVKbhOykrTWrXvJX33V15nk/7Wn7Lfhf8Aaa+H7aVqIt7PX9IWe58J+IJIWkbTbtoyvzor&#10;KZoH4WWDcodQCCkiRyJ+XfiLX/2hdPufGXhWy/Zf+LXiDVNE1mSAaLpfw/1CYGeDTLd3jluliFqw&#10;AUsDHPJ9oVozAZRNGX/Z5gGXae9ef/CHTJLX4h/FKWRfluPHVvJGfVf7A0hf5qa8PNeFuF+IcdhM&#10;VnODjiXhpc1OM21F3abjNRac4OSUnC6V0+kpKXicWcA5ZxXU9pOrUoylHkm6TjF1IXuoyk4uS5db&#10;OLTSlKz2a/Nj/gkWP+CxPi/4veFdE+JXhS6+Hfwj8OzapqHjxPEXw+GjXviK8uPMeC3/ANLQ3dw0&#10;fnQRLJGIYI7eyWMvK8aeb+ssYKxqG67aPKGMZpwGBivsM4zOGbY54iFCFFP7NPm5fX3pSbb66+SV&#10;kfT5LlVLJcvhg6Um4wSUb2SUUrRikkklFJJJJeep5f8Ate/EQfCz4QWfjSbXbXTLeH4geEre+vr7&#10;yxDDaz+ItOt5ixk+VB5UrjecFc7gQQCOm0345/BXWYvP0j4u+GbpP71vr1u4/MOa5L9szn4Q6OP+&#10;qreA/wD1LdJr1evLPUMKL4n/AA1uDtt/iDoch/6Z6rC38mrnviPbaZ4x8T+A9R0LxHa/aNJ8WS3l&#10;q6ss0bO2k6hAQyhgSNk7nhgcgHJAIPfVxnxQvms/G3w6gXrdeMpovw/sbU3/APZKANG7074sOP8A&#10;QfGXh6Pr/rfDU7/yvFqmdI+O244+IXhPGeP+KNuf/ljXXUUAclo/hf4gR+MrTxR408Z6PeRWun3F&#10;rDa6Z4fltWLSyQOXZ5LqbOPJwFCg/NnPGD1fnR5wGrD8deBvAPxHtrfwv8RPBGk69Y7zcR2etabF&#10;dQrIuFD7JVYbgHIzjOCfWuPu/wBin9jm/wA/bf2T/hrNnr5ngPTm/nDQB6Yrhj8tOryRv2BP2Fnb&#10;c/7GPwpY/wC18O9M/wDjFMm/YC/YT8v/AJMt+E//AIbnTPX/AK4UAdF8XtIbUviB8Lbxbry/7P8A&#10;HVxcFdoPm50HVotvt/rd2f8AZx3yO8rzP4a/sg/sn/DHxFa+Ovht+zJ8PvD2tWEs4sdX0PwXY2l1&#10;b7t8bbJYoldcoWQ4IyrEHg16ZQAVQ1iUx6hpi/371l/8gyH+lX6y/EEmzVtDX+9qjj/yVnP9KANS&#10;iiigDl/jhY/2p8FvF+mf8/HhfUIuP9q2kH9a6aIkxgkVT8UWC6r4a1DS36XNjLEf+BIR/Wpk1XS2&#10;XK6lB/3+X/GgCxXNfGfSW8QfB/xVoCJua+8OX1uq8cl4HXHPHet7+1NN/wCghB/3+X/GornWdIWB&#10;jLqMO3bz+8FAFefxt4Nsxi68WabH/v30a/zNVX+KnwyibbL8RNDQ/wC1q0I/9mrdVlZQyngjiloA&#10;8b+EPxb+FOm+OPipfX/xO8PwxTePbeRZptat1Ur/AGBpC5BL9MqR9Qa6W6/au/Zgsm2Xf7RfgWMh&#10;sESeLrJcfnLTPgu+/wCIvxa4+78QbYf+W7o1eCf8FGv2Zf27Pi9468P/ABH/AGSfj5qWgp4f0W4S&#10;z8P2fiaTTYxqzXMLRXs8YR4NSh8sEPBdhkRYcRxubiQDswOFp43FRozqxpJ396d+VWTetk3rstN3&#10;03OHMsZUwGDlXp0ZVWre7BJyd2k7JuKdk7tXWidtdD37Tfi58C/iz4n0fT/Avxp8P6xqGl3sl/HY&#10;aD4gtbmR1FvNCxkRGZvLAmJyMYbZz2Pb6dqunatA1zpt5HPGs0kTNDIGAkRyjqcHqrKykdQQQcEV&#10;55e+Hvitrfw/+H+j+O/Ha6B4ta6hbxNqHgmGF7Vr3+zrk3CW41CCb/RzLu2b18zaFyQcgt8L/s8X&#10;Xw80mTR/B/x08VabZzapeahNbWumaGiSXV3cy3d1MQNN5eWeaWVz1LSMTya4+h23PTHGVIzXDfs0&#10;+E7XwD8CfDPgOwx9n0PT/wCz7faMDy4HaJce2FFZVx8Rvh14H+FbfHHxZ+1GsvgtdJi1EeKtUvtL&#10;j06SzlCmKdbiK3RGRw6bGVsPvXbnIr5W+Df/AAWh/ZT034Y3mk+D7bxr8QvEVl4413T00nwX4Nup&#10;Fntl1e8WC4S/vPs9hJEbfyJNwuSSHGATkDuwWV5lmU3DC0Z1Gt+WLdvWysvnsedmWcZTk+HdfH4i&#10;FKC15pyUV97aPvimykiMkGvn39mr/gpD+z5+0h4o/wCFcq2seCvGDtiz8F+PbFLDUL9fLaQtaFJJ&#10;IL4KsUxcW0spiVN0gQMpb39wDG2R7fWssXg8Xgazo4mm4SXSSafrr0fR7M2y/MsvzbCxxWCqxq05&#10;aqUJKUX6NNp/eZ3gDxVYeOvAmi+NtKhkjtdY0m2vraOYDescsSyKGwSM4YZwSKg8R/C/4beMdUj1&#10;zxd4A0XVLyKERR3WpaXFPIkYJIUM6kgZJOB3Jrgv2KPHOmeKv2UPhfPZwX6tN8O9Ffdc6Rc26tmw&#10;hOVaVFBHvnn1NerSyTRxs6W7SEfwKRk/mQK5jsOVHwj+FUuqCwf4UeG/JtYo5YGOjwEh28xTgbOP&#10;lA5yc7iMDHPI/sT6dp+k/BnVNP0uxhtreH4peOUhgt4giIo8V6tgADgAVvfEv9oP4SfArT/+Ey/a&#10;B+IWg/D7RprmGxtNX8a+ILLT7a6uWWaQQxyST7TJsjdthIYqjEAhWIxf2NZQ3wl1jn/mqnjr/wBS&#10;zVafK+W4uZc1j1S8/wCPSX/rm38qz9Nv9Yj0qKS90ZvM8lf3cE6Pn5egLFf5CtC7/wCPWT/rm38q&#10;LP8A484f+ua/ypDPO/EHxw+JeiXzW+n/ALIfxE1iP+GbTdS8Nqp9/wB/q8bfpUPwp+KfivXLq8gm&#10;/ZZ8aeGYJtSmZ5NQu9CMayFz5jEWupSnJkLsxAOSxPJr06sbwRc2t1plzNayq4/te+R2X+8t3MpH&#10;4EY/CgC/f6xaabF51zDdMP7tvZyTN+Uasa8/HjrSPEX7SXhvSdPstUjZfBeuys19pd1ap8t3pI48&#10;1FVz83UZI9snPkf/AAUN/wCCpnws/YKt5vCdx4M17xd44uvDzalo/hrw/pplWIPIYLaa9m3KLW3k&#10;nSVfMwzbbecqrsgRvkT9mb41/Fbwz/wU1+EWleJfjP4q1aT4gf8ACTWOtWeueKZ7u3mtYtOkvmkg&#10;s5na3sVNzbW7bbSOBcL5agRjy67v7NzCMaE50aihWVRwnyNw/dR55uU7WivsxfWbUe7XwudeIOQ5&#10;LxRgsgk3PEYqUopQ5XycqTbmnJNaST0TdtbWP1hr86f+CtmlzfCT436h+0l4wk0Wz8O698NbPwxp&#10;OsapqkFulprFpcandRq/2kCLewvEeFcvv8i4DhQi+Z+ikJJjXI/hFV9TnhtIVnm/imSP8WYKP1Ne&#10;Dm2U5fn2V1sux0XKjVSUlF8svdlGcXGTTs1KMXs07WaabPe4iyVcQZW8J7R03zQkpJJ2cJKS0ejT&#10;tZp9H3Pyq8Jfsc/tS/tP6FdeOP2fvA//AAjOnX2novhnxJ408TPY2d3bPJNiaCzFpdSTiL7yyXNt&#10;Ck6tE8LSRMJa+m/g5/wRs+BGi+C/Co/aZ8Ran8SvGnh3WF1K78TQ6lqGi6fqk0V081uJdGt7xrEo&#10;sZjidTGyzBG3giRlr7CWMIcinV9BHMa1PLMJgKKUKeFpqlTe9T2cUoqMqr9+SstVdRvdqKufHcH+&#10;EfBPBt6uGoKpXk+Z1KiUpc294q3LBX1SgkkZvg/wj4Y8AeE9L8CeCPDljo+i6Lp8NjpGk6XapBbW&#10;VrEgjigijQBY40RVVVUAKAAAAK5PW/jF4C8DfF6/8L+PPiZ4d0dZtBsLixstU1SC3nd2mu0dgHYM&#10;ykRoBgEAq3vXfViWLA/EfVF/6gtj/wCjruvPP00gj+L3wqljWWP4laCwYZXGsQHP/j9Wrb4h+A71&#10;tll4z0qYnkeTqEbfyatiigDzH4d/EP4ifET4g/Evw/pmoaLaWXhLxlb6Vpkj6TLK00T6HpV8Wdhc&#10;KGbzb2VcqFAVUGMgs3TXGlfGlj/ovjzwwvP/AC08J3DfyvxXN/Aq0a1+KvxnkL5+0/Ei1lA2nj/i&#10;mdCT/wBkr0ygDkG0b47sm3/hYfhPOP8AoTbn/wCWNM+CPhW98DeCptC1bWor66bxDrF7dXVvZm3j&#10;aS61O5uWCxs8hUKZtoy7cCuyPSvMrf8AZ7/Z0+KM+oeL/HHwG8Ga3qN1qt5Hdahq3he0uZ5jHcSR&#10;De8kZZsKiqMk4CgDgCgD0sSIRkGnV5Xc/sLfsTXv/H3+x/8AC6T/AK6fD/TW/nBVf/hgL9hP/oy7&#10;4T/+G50z/wCMUAeuVwfwjlmf4h/FFHI2p46twny44/sHSD+PJPp/Wudk/YB/YULKR+xh8J1+bt8O&#10;dL5/8gV3vw1+Evws+DOgP4U+EPw30Hwrpcly1w+meHNHgsbczMFDSeXCiqWIVQWxkhRzwKAOhoPS&#10;ig9KAOJ+AsQh8F3y+vjDxE3561en+tdtXK/B+EweFrxfXxRrjfnqt0f611VABXnviVm/4am8Hr/1&#10;IPiT/wBLtCr0KvN/Fs9ra/tVeCprq4jj/wCKB8TBTI2Mk3uhUAekUVB/amm/9BCD/v8AL/jSNqum&#10;L11CH/v4KAOD8ZX1np37S/g66v7uOGIeBfEY3zSBVz9t0Q4yeM4B/Kuqn+I3w/tRuufHGkR/9dNS&#10;iX+bVzet31hcftJ+EzDcqxHgnxAvynubzRuP0/Su+oA43xj8RPhZrfhfUNBf4paNbi+tXtnmh1iD&#10;zI1kGwsuWwGAJIJ4B607UPj/APArREH9s/Gjwpa9v9K8Q20fP/AnFdRq17badpdxqF7L5cMMDySu&#10;f4VAJJ/Km/2jGZPLyNw+98p4oA4dv2tP2WASh/aT8A7h/D/wmNjn/wBG1J+zd46k+Jnw5uvHP/CV&#10;WetW954s1yPTtQ0+aOS3ks4NUuba3EbR/KwEMMY3Ancckkkmu0bUFA+b7rDj5TXzXoH7SX7OWpft&#10;Q3v7IXhL9ubVLPx9cXOoXyeCdEsdPmt4HE0s89utzNp0qfaUBeWS1a4adF3OY1jAI0p0a1fm9nFy&#10;5Vd2Tdkt27bJdW9DOVSnTtzNK7srtK77Lz8tz6erx39pqFZfjV+zyWH+r+MF6y/X/hDfEo/rXYWn&#10;wx8Z253TftDeMJx/dlstGH/oOng1wP7Teh6roniT4NeI5PEl9qDaT8YLMySXSQKVW503UbA/6qNB&#10;z9sx/wACrM0PcKKbsFGwUAV9Rvo7W4s7dkYtdXPlx47EIzk/kpqxJFHMhjljVlbgqy5BrmviH4gs&#10;vDOo+G7u+hunjm1tosWdhNcOCbO5P3YkZgOPvYwO55rfsdRi1G3FxbRyhT2mgeNh/wABcA/pQBw/&#10;jX9nX4Uan4F1rQPDPws8K2d5qGlz29rN/YkEapI8bKrErGSMEjkAkAdDjFec/tJ+EPh4/wAEfCvj&#10;vQ/h9pGn3l18T/h/cxXEGmwrNF5ninSAQHVQfusVJGMjNeW/8FAv27P2jPhL+0hY/s7fALTfDdnB&#10;aeAYvEXijWtc0OW/umW8u7m1tIrJVvLeOF0+w3bPJMJkJkhAQgOG5P4O/tI/Fb41fAy48H/FA2d0&#10;uh/Ev4Yz6NqEUCw3Bil8V6dHJbTJGvlsY3g3CZSu8T7DGDF5sulWnTozp051IqpUg6sYauTpqag5&#10;aKyXNJKzak1d2smz42PH3DM+LHw3Gq3ila8eWVk3B1FHmta7hGUl5Le+h+glFCkkZorM+yCvn34b&#10;gH/gqb8ZgR/zQL4af+nvx1X0FXz78Nv+Up3xm/7IF8NP/T346oA+gdqj+EV86/8ABWPwdaeOP+Cf&#10;3xC0G7e1VVh0+7UXkbNE7W+o2twqOEZWZWaIKVDKTuxkZr6LJxzXw1/wXm+Lvh7wv+zD4I+BusX8&#10;ML/FT41+D/D7LMsbgWg1m1uLiVkkkRHjQRRhkZgrCTa2FLETKpCjFzm0ktW3sktW35I5cZUlRwk5&#10;xdmk7bLXpvpvYxvi3f8A7R/xb+Fcfjj4h/tRzW+mmwXUda8I6F4a00aVcsqwuluHlilu1UTQl9ou&#10;G3GRkcugC14KPhH8Wf2k/hv8ZP2k/Ffxu8WDwL8L/hnrCad4OS3igsNT8SQ6VcylvOR1mMNqjWzN&#10;CI/JeaQL5jCGe3p3wP0j4Rp+2Z4R/ZY+LvwI0fxh4L8a+JWt/Ceraf4mksjps1jp1zqEjT6XYQtH&#10;exTyoYpUe6ktlhSMyRjdKJf1K8QeBPhtc6OvgfxB4VsbjTfEHmafcabPCGgu42hkd4ZIz8ro0aOC&#10;pBUrkEYOK/O+BeEc6y3/AIW+IMfTzKpiad8PP2FFKhCU7ydKcedqfNGVKTi48vLKPvaNfkvCuW4f&#10;jLFYXP6kpRjRpulOlKrUqqpVi9Z1OblguV8zjGMLJyvdfCc745sv2a3ex+C154O8Ha9r/hbQW8Qe&#10;G/hzDBp8moW9nDHJZpcWdnMy+SmJXtVmHlxjzjGXUMRXM/Cb41+O/Hl34b8U/FP4At4Ek1rx9f6P&#10;4PXVL7zr7UdFOkz30V5LE8MUunyytbFZLOQFo3t+WcbWPdeKv2c/hf4w8Q3XizUYtfs9UvrOG0vN&#10;Q0LxnqmmTzwRNI0UTPaXMTMqNNMyqThTK5GC7Z4vxX+w38HNRn0nV4Nd+Jc2oaNq0N3ps1z8avFE&#10;xtmOYJnQSakVDNbTXEW7GQsrAYzX6YqsfYuDV9rO703ukr210vddD9aWHkqymnaKTXKkrPblbdr+&#10;7ZpJNLXVOyt7ZtjPGBXDa6I2/aV8Ly5+ePwPr6474a80Y/8AstdJ4V8FaN4P08WGkXOqTLtxu1TX&#10;Lu+kP/A7mWRv1rltQtLez/af0C4a5mkuLzwLrIIdl2okV7peAAAO8xycnPGegrE6jpNU+Jfw80Nt&#10;mteOtGs2H3lutUijx/30wrzH4cftB/BbQvGfxK1DxV8Y/Cum2c/ji1Gm3F/4itoo7mNtG0qMNGzu&#10;A4M/mR5BPzoy9QRXtAiQdF68n3rz79paS1tPh9ps1xNJCrePPCyB4lXO5tf09VHzAjBYgHjOCcEH&#10;BABdt/2l/wBnG7LLa/tAeCZCvLCPxVZtj8pK1NI+MPwk1+TydB+KXh2+Y9Fs9bt5Cf8AvlzW+saO&#10;nzAH39aPJUfdB565Y0AeafsVpH/wx18JiqL/AMkz0HHH/UPhr03YnXYPTpXmX7Omja7Zfs0fDvSv&#10;BGu2draWvgfSYbdtQ097lmjWziC52Sxc4HPHPt0rpLrR/jc4YWXxC8LR5ztMng+5fHp01AZoAyvh&#10;D/yUj4pj08cW/wD6YdIrv9y4zuryH4UfCjTNZ8afES/+LGj+GfEWpS+MoS12vhsRIFGi6WqqFmln&#10;YYA5+fBJ4A5z1Fz+zR+zjeqVvPgB4JmB6+d4VtGz+cdAFHxRIf8AhqzwVCT8rfD/AMTN+V/oH+Ne&#10;ibRjbt4rx3Uv2SfD/hH4p6T8Xv2bdJ8DeBdVstC1HSdSVfASSx6hBdT2M2W+zXFqwaNrIbcsw/et&#10;wOtb6+HP2rSoYfGb4enjv8M77/5c0AehlVJyVrA8IrF/wkPijCr/AMhyM/8AkhaVzY8NftXfxfGj&#10;4e/h8M77/wCXVYXhf9mr4U+N9f8AE3iD47/Cf4f+LvE0mtRrfa5J4FgXzlFjaiNQtw9xIAqbV5lb&#10;JBI2ghQAewFgOppkjAqCD/FXny/sh/snp9z9mL4ej6eC7Hj/AMhU8/sofsuRJmH9m3wCv+74Psh/&#10;KKgD0Hcv96k3qOrCuA0L9nj9m290u31Sy/Z/8ExrcQrKvl+FbMcMoPaP3rYtfgf8FrH/AI8vhF4Y&#10;hxj/AFWg269PolAGf8RbPx5qXjrRYfht4r0XSdQXSb8zXGtaHLqEbQ+ZaZURxXVuytuKHdvIABG0&#10;5BWuPDX7Uw6/GXwD/wCG1vv/AJc03xJL4B+FHj7R9Xg8JT28cmjahbhfDvhm4u5OZrNuY7OJ3C/L&#10;94rtBwM5IBuf8L/8C/8AQB8bf+G01z/5DoA5/wAeaD+0fb+Bdan174s+CLiyj0m5a8gtfh/eQSSR&#10;CJt6rI2rOEYrkBijAHkq3Q+qRxoqrxnj71eQ/Hb9oDwePgh4yNjpfi6Cb/hFdR8ma8+HWsxxRt9m&#10;kwzs9qqqoPJLMoA5JA5r0jTrbxsY1e+8RaXNnn9zo8keR+M7YoAy/iJpou/FPge5WNf9F8Uyynt/&#10;zCtQT/2euqbaiZwBWX4iaGzt7PUtRcM1vqUIhZVxh5T5A4/7a1x/7UPx6+F37Mnwc1b44fG34lXX&#10;hXwtoaQf2trFrpbXht/OnS3iPlR280j5mljX5UON2TwCRVOnUrTVOmm5N2SWrbeyS6t9CZSjGLk3&#10;ZIxfjj8U/gf4f8V2/h7xn8OF8Wa9a2q3EOnwaPb3M9rbTGQCYNcFVVGeAodrZ3BcjHI8F+I3xgs/&#10;jD4b8Q/C34Q/AlfAevWmsQQJ4uvLLSzCtusoeVIj5crNOyJ5MiCMCJbjzEm3KjH5jsbT9qrx94+0&#10;P45fF/wrZfE/VrPRZon1q5sp59Ns0uYLJ/tNnbjT4LuzZxbSo0MlvEQyS/K2VeT0r4s2v7Xfwm1v&#10;wL4dk+Hngi3s/ENxNFb2ej64H1YrHEJJLhLVo3Q2ylo1adXZhJPErCISCQfg/FHFHilU4gxOH4X+&#10;qfVFCT+s1mvZ0HSu6k5VI1Jwk1yu1OUOZfbpaO/5ziOJ418PXqY6niqUKcZ80KUF7WpGSap8kpKC&#10;hJ2TjOFWampLk95pr5n8P/sf/D+b9unxR8F9TsPD8FnH8NNMu5dP1C1za3lwmo3eJJLZzsnm+dCJ&#10;pg8i/LtIya6/xH8HfCfg/wAbyeEdS0zwvqGpWVvBLJBp0kU08cbllQmNUDRp8hAfJ+aN1CnG6sY+&#10;E/H2o/8ABRS70fXPDH9p603wjl1a6sdUuE2/Zre/dpJrid3jW2gUKFMkkipl403DeoPveuasfBGp&#10;XOr+Bvj3oniDxpeQtZ3Ph/wx4Jaz0yK6+zfJEur3soQWImjjQ3EUU0hT94sJwQvw+Cp8fZ1TWdYz&#10;FQx2Fjh5RjUxVVwoRru7daKqRmqqhGMpPmp2b0avF2/A804Xw+f4ClWqSngJJwipSrSc+RX/AHaj&#10;KcIuo3yx5aU3NSd27tc3n0PwEj1rx/4C1PxBoum6Pa/8JLcG8upVEcv2ddNvJHzuAZFKxnBJGMcg&#10;dasfFHQrq38XalqPwN+NviLw/wCHDGEbS9NmhjgnbCl5CXhab5WXagBTrICGViK+c/H3hX9ub4r+&#10;Pbjwd8WfixqVn8ObOZbzVF0fWrK8vtSnlF1B5UN4ljaBVWI+WwC/LHKHDSs4KfVf7MPwa8KW/ga4&#10;n8R+B/EE1klwxt7e61g3DSTMzEmaSW5M0h9AX2heAMAV2Z9g8t8NcG+JuNsypY3H4jDOOFoYaNF0&#10;nGXL7OvOclBRfLbkUY86km3dtHjUshzDiWtheF+BqkPrDqN1sTOUqk4Lll+6U53nFOM5OUFCTfMr&#10;uCTUq3wU8R/ETwf488NeNfGnj9tc0GHw7qGm6fa30mmW0tkDc2BMocW8W85j+67kkZbAIr2Hxz4l&#10;+CvxLsBpmpfEu1sbhoyIbj/hKIoo42wSC0aTFCSc9Rz78Yt2+qeH/hlruhrH8MNS0P7UZ7P7dsia&#10;1tI/JNzIzsspOCLXuCQ2AQeobL+0p4Psrp72wt5Lq38lW1S801GkNqWbCFt2M8KT8oOCMdxX8WZj&#10;iKeMxlPG0cP7zi2+SUYw1nP3bRUk7X6tNt9bo/rSllNDhXhXD5HxRmF7pQipRjUfLGy5lO0ZQi10&#10;V7KPuxSi0c/pfxw+CHwy17WZ7n4laXrEOk+G9IVUj1iCe5uJPtN8n7oFxuIBGQCMDnHIFegXviX4&#10;n+JbK7ufDGhWNnC0jC1lvNQZJmVWI3FFidVDYwPm46kAc1w/7RN8NT/Z68RPDqkmkabqGi3yRS6u&#10;WhmvJZIZEjiEW0sFBfdkgsB/Bj5h2mj+L4fEHwjsdatDHFItrG1xG0nzou3hWx3P0xXBiq/1fB08&#10;ypUVOq58klNuXKlCnFW5OW3Nrf5bWPqMB/YeecQUuHsFUdOgqfuyi+WVRaKDd7Tslzcuzla6bSOB&#10;8B+M/i5P4l174b+OvB3h+4vdPsYdQtb6TxEyqLe6muUSNGW3bzCslrKzZ6eYgBOcD0X4GeM/iD4d&#10;+MHgPwT4j8I6Paw61qF6ftFp4hllmVYrWVwfJNnGpBKqufM4yTya4zwrFY2vxds/G15PBcabqHgW&#10;5W6jmVY5I5LS6t2jQqwxgi8lJJYFSoGCWJVvws+NnhbxV+2v8N9PstQaOxub69s9Fh+zN+/uv7Nu&#10;p5V34/55QkgMwz5bYBwcfpXgzw7mHFHitlrwWEjy02q83Fz0VFOVR2c3s4SvdW230HxzxJlvh3lO&#10;F4ZjiJ1a9XEUaUIyXM1GVRJrZNKNPmfWyTex9+Rn5ePWvC/+CjGoWGk/s86LqmqXsNta23xq+Gkt&#10;xcXEgSOKNfHOhFnZjwqgAkk8ACvc4GV03L614h/wUKAb4DeH1I/5rh8Mv/U60Kv9OkB7JoXifw34&#10;ntjd+G/ENjqEI6y2N2ky/mpNXJSpj6ihYowMBfbFcb4o/Zx/Z38ZXZ1Lxn8CfBurTlstPqnhm0nY&#10;k+7xk0AdH4R0pfD/AIV0zQAV/wBB0+G34P8AcjC/0rR3KOrV4j+y3+zZ+zdZ/AjwL4i0n4A+CYLu&#10;48H6ZO95B4Vs0kkd7WNmcsI8liSSTnJJr1iPwL4LhO6Dwnp8Z9YrNF/kKAOPPiv4onxp4psPhr4K&#10;8O6rBZazDFeS6x4puLGRZjYWkm0JHY3AZdjxnduBJYjAxk6Wna/+0FLkar8LfB8Hp9n8dXUv89MW&#10;tfQPBuk+HPF2q61pEPkjVLe2a6hjJ2vNHvTziO7mPyoy3UpBGp4RQN2gDz/xFovxV8T+JfCutal4&#10;R8P28fh7XJNQkEPiKeVmDWF3a4XNmvP+k56jgH8es1fxFf6dpjX2m+F7zVplyDZ6bLCJMjg4M8kS&#10;cHj7wrUPPBrwTxP+1x8Pv2em+JuufF/W7j7FovxDh0bwrpOn2vn3uoTz6Fpt/wDYrWJfmmlaWe5l&#10;JJCxpvd2jiiZk0pUqleoqdOLcm7JJXbb2SMcRiMPhMPKvXmoQim5Sk0kkt229El3Z+ZHxr/4OX/2&#10;zfAn7aHiz4L+Av2VPC2oeGPB/jO+0i98P3Ed7ca7PHY3TW05a7tpzbwyO6HG23nSIsF3XAG9/wBJ&#10;f2AP+Ck3wd/4KHfDbU/HPwh8M65ZXnh+9Wx8T+Htaa1jvdLudpIDxiYv5b4by5SoV/LkHDxyIv5z&#10;6p8OND+Jv7Znjz9uH4i+HrWy8SeOTAlv4XgmSWHSLWC2gtVEsq4Wad0to2kYZQNkIzKAT9j/APBD&#10;r9nv4beA/gP44/aL8G3wvNU+LHxE1me9vk4jjstN1K90+ygQK2xlAjmm8zaHdrptxYKmPtMywvBc&#10;+FY1sBVc8XSnGFXkkp0lKXtJOF0vihGMVL3pe835H4b4f+LVPjjxAx+T5farhaEOZVrNKT5uW0Vb&#10;WPZ/aV2tD6k/Z4v31HwFfXTwvGf+Ez8SJskxuG3XL5ecfSu6ry/wp8F/EVjFqDeFvj/4w0uyufEG&#10;qXg021tdHkhhlnv55pQhm0+STb5sjkBnYgEDNbtp8MvHUJbz/wBojxfMP4fMstG/9l04V8OfvB2M&#10;n3Dx7dK82+DHxL0iw+BXgu5vtL1qRn8J6azfYvDl7cDm2jzgxQsCPpn2rp4fBXiiFWE3xb8QXHH/&#10;AC0ttOH/AKDaCqPwC0q58OfCvTfB81000Xh9rjR7GaQDzJLWzuJbWB5MAAyNFChcqFUsWIVQQAAV&#10;779oXwNp4YzeHPHDbf8Anh8M9dkz/wB8WZrOuf2qvhohaA+FfiRu4Hy/BvxMy9fUaeRXpdNmVnj2&#10;qee3PvQBzfwUjMPwa8IxMu0r4ZsAVx0/0dK6auK03wr8Y9A0my0HSviD4ZEFnbpBD53hG4ZiiKFG&#10;SL9RnAHb8BU76N8eMfu/iN4RH+94Luj/AO5KgDrq8Z+NPxO8O/DH9qbwDqPiPTPEF1Hc/D/xTFGv&#10;h7wnqOryBvt3h85aOxt5mRf9pgBnjOa7J9D/AGhj9z4n+DV+vgW7P/uUrkbXTviXZftb+ET4/wDF&#10;mhamrfDnxL9l/sfw9NYtHi/0HduMl3OHz8uMBcYPJzwAai/tb/C5jj/hEficP+6K+KOf/KdTl/aw&#10;+GBXcfCfxLH/AHRnxP8A/K6vTKKAPNW/aq+GmwsfCnxI4/6o74l/+V9cR+yD+0d4Ff8AZS+GEcvh&#10;/wAcNJ/wrzRAzx/DPXZI2b7DDysi2W119GBII5HWvoBhuXGK8m/YFne5/YU+Ctw/3pPhL4bZvx0y&#10;3oA6y2+NnhC7/wBVoni4cZ/eeAdYT/0K1Fa1l440m+XfDYaso/6baBeRn8miFbFFAFXS7+LU0kni&#10;tpkVZCmbi3eNmx7OoOOevTrVrA9K43x5+0P8BfhNqqaD8U/jV4T8M3s0H2iG18QeIrWykliLsodV&#10;mkUsu5GGQMZUjtXPt+3B+xegzJ+1x8MV7fN4+07/AOPUAepbV67aq21xEdUmtFb50hjZh7FnAP6G&#10;vNT+3P8AsUA4P7YHwu/8OBpv/wAerJ8K+PfCH7SHxP128+Av7UjTabpOh6XHeXPgXUNH1G2Fw89+&#10;SrvJbXG2Taq5XcMKynbzkgHtVcx4/wBLfUPEng28WPcLDxLLO3sDpl9F/wC1Kyv+FR/EL/o6Lx1/&#10;4L9B/wDlXXP/ABL8EfEbwloFrrMH7TfjN5G17TLNfP07QsKtzew2rsMaYPmCTNjtnGcigD1ykYkK&#10;SPSuFtPhL8Q7Zt0/7T/je4/2ZdP0If8AoOmCtX/hBfFQi2H4y+I2O3BJtNM5/wDJOgDlf2I9Jm0D&#10;9jH4R6DcBhJY/DHQbdwy4IKadApz+VeoV4H8EvFf7VsHhKXw94S+EvgDU/D+heINX0XRNS1T4kXd&#10;peSWdjqNzZwiW3h0R442VIFX5ZHztyTknHqfhzVPjVcuo8W+BfC9kv8AEdN8W3F0R9A+nxZ/SgDz&#10;P4iecn/BSv4RyAfu2+CPxCQnP8R1jwYQPyVv1r3WvIfjL8L9d8W/tHfDvxrovjXUtAk03w74g06S&#10;+0mG1klIun02by8XMEqbT9iyflByowRyD1Mfwt8doPm/aQ8ZN/vWGif006gDta5PSrb/AIvhr90f&#10;4vCujqPwudT/AMaZH8OfG0Ywfj54rk93s9I/pYCofDeg6z4R+JOoX2v+LtS1WHVdLsbawm1CG1DG&#10;aJr6SSNRbwx4wrq2WGOQAeooA7WuH/abna3/AGcvH0qQNIR4L1XEaYy3+hy8DPGfqRXQ6r4m1TTj&#10;i18C6tff9estoM/9/J0rzr4+eLPiX4t+DXizwX4T/Z28W3eo6v4bv7LT1GpaNGrTSW7xpln1AYG5&#10;hz2oA7Lw/wCNfEev+LI9K1X4S+INFgS1lkXUtTuNPaGRgyDywLe6lkDEHPzIFwp5zgHqq5z4efED&#10;w78V/B3hv4n+EZJn0rxFokOp6a88ex2t7iGOaMsvY7HXI7GujoA8utfG3g3w9+1j4q0nX/Ful2N1&#10;cfD/AMONb2t5fxxSSqL7XASqswLDPpXp8U8M0aywzKysMqysCCPWuD8PKp/ag8YZHTwF4c/W91z/&#10;AArsNb8M+HPE1k2meJNBs9Qtm+9bX1us0Z+qsCP0oAw9X1Yw/Grw/ogPy3HhfV5z9Y7jTVH/AKNN&#10;c7+2F+z7YftUfsy+OPgDe6r9hbxR4burKw1D95/oN6V3Wt1iNkZvKnWOTaGG7Zg8EiuH+Nf7JP7M&#10;EnxN+FM8X7NPgP8A0jx9cpqDL4Qsh50X/CP6wwWT9186+YsbYORuVT1ANeueHvgl8GvCMLW3hT4T&#10;eGtMjb70en6HbwqfwRBVQnKnNTW6dyZRjUi4vrofjn8Qf2K/jtovwl1r4vftvarp/wAA/Dnw18C6&#10;haeB9E1Lxdo11/wmOt3GjX1sLQTrM6xAKNgXZ9omW4by/LZNyfrD4E+MPxc+J/hix8d/DPwp8M/E&#10;Ph/VIRLp2uaH8VLi7tbqPON8csWlMjrweVYjiuc/bg/4J6fs/ft3/A5vgR8VLPUNJ0/+2LbUrbVP&#10;C8kNve2lxDkB4mkilQbo3kibKElJXAKk5HV/sf8A7LHw1/Yo/Z08NfsyfCE37eH/AAvbzR2U2qXX&#10;nXMzzTyXE0srgKC7zSyOQqqo3YVVUBR7eeZ1Wz6t9ar2jPZQjHlhGO+mrd3Jtu922276nzHCvC+W&#10;cG5fHK8rpKGHjeV7tycpO7bvq766+h0EetfG3yg1x8O/C6t/EsfjC5bH0P8AZ4z+lLpE2reFZtS1&#10;3xNo1ja/2tqlu0n2LUHmzK6QWqDLQx9SiiuqrmvjFpmoat8MNbt9FnMOow6fJc6TcL/yxvIR5tvJ&#10;g8NtlRG2tlWxhgVJB8I+pIPGvxF8X+FXZdD+A/irxMF+62h3mkxhvp9svoD+eKwdJ+OnxP1G7W3v&#10;f2NviRp6nGZ7vVPDTKv18rWHb8ga9KooA8n/AGnLjUNd+GeiwT+Gry13fEbwdM32loT5ezxJpr4P&#10;lu3Py9sjPevWK4X9ouwOqfDiHTl1260xpvFWgrDf2SwmaCT+2LPYyCeOSMndt+8jD8cELF8KPH8e&#10;d/7TfjZ/Tdp+hf000UAdzXm/x31GPTPH/wAJbiZJWX/hYVyCsNu8jH/indZ6KgLH8BW1afDrxpbl&#10;TN8efFVxjr51lpPP/fNiKo+JPh1JdeK/BeueIPHesX0mh+JZbyzinW0RHlfTb22w/lQISNlxIQAR&#10;8wXqBggGhqPxk8LaWWFxofip9uf+PfwPqs3/AKBbGsq4/aX+HtpI0c/hj4gfL/zz+FHiGQH6FbE1&#10;6DRQB554L+OnhP4k/EW28PeHtC8XWssej3Vw7eIPAer6TEyiW2X5ZL21iR2+f7qsWxk4wCa9DrC8&#10;WeHPEOo6nZ+IPCuv2tje2dvNb5v9Pa5heKVomb5FljO4GFcHdjBYY5BGYumfHKZmMHxG8J4ViPm8&#10;G3J74/6CIoA7CmygmMgCuQk0T4/EYj+JnhAe7eB7o/8AuSqGfQ/2jQN0XxU8Fr7N4Buz3/7ClAGX&#10;cftPfDjQNRvNAv8Awz8QpJ7PULiCaSx+EfiO6gZllZSY5obBo5UyOHRmRhggkEGmn9rP4YdvCXxM&#10;/wDDL+J//ldXfeGItSg0O3g1i8huLyMMt1cW1uYY5ZAx3MqF3KKTkhSzEDjcepv0Aeap+1X8MpPu&#10;+FfiR/wL4N+Jh/PT6zvEH7Tfw6uNX8Pyx+G/iAu3V23Cb4T+IY85tLjoGsRuPsOR16Zr1uuf8ZOw&#10;8ReFEA4bXpM/+AF2f6UAY9r+0J4GvDiLw744XPP734Z64n/oVmK0rL4seGr/AB5GkeJFz/z28G6n&#10;H/6HbCumooAyl8W6fJF5iWOpeoDaPdKT+cdaaDK8pilY4GTXmb/tqfsdQjEv7V/w1Xjo3jvT+P8A&#10;yNQB6bgelNYfIQOK8vb9uL9ixDtf9r34Xr/veP8ATR/7WpjftxfsX3A8m1/a++F7SN90L4+05j78&#10;ed6UAepxOssSyJ91lBFOrznw/wDDLx7qmgWGow/tO+NlSeyikUJp+hdGQHvppq0fhJ8Qhz/w1F46&#10;/wDBfoP/AMq6AD4QWUtr4++KU0g4uPHdvIv0/sHSE/mprupXhQbpnVf944rxHxB4ZuPg9ovib4jf&#10;EH9sTxZoWlx6xDJfaheW/h+OOSSSG1t4Uy+mcyO/lRIi8u7IihmYZ+If+ClX/BVr4c/snalp958K&#10;/wBvLxv4s8Wax4UvtLs/C9lpegzW3h+ea7sGXVr+NbOOSKeO3854YJopBPgAfZ0eR5ejD4WtiZqM&#10;VZN2u9Ip+b2Xnfoefjc0wOXp+2qJSUXLluuZxWjaje71stN20t2fTH/BV79szRv2XPhv4X0Xwn8Y&#10;9D8PePPEvi6z07w/a3Fxby30UNyk9vLewW0u5WaJXYxySo8Am8pZEkDeU/zn+1R+0t48+PFx4O+E&#10;nxz/AGmfg34J8Drqq6nrNx4qvJLOHXb22tp5bKxkuXmaCMC7S3uGDRgK0MbqSypBL87/AB+uviF4&#10;u8S2M/i3UfH1j4o1q+XxFo914t0JdKk1tYZobC4ikiv7EyNGYbqOJ0mtHt57YmALJGWWOt4I8ez+&#10;H/Hi/AzTvC2jzeJLyO61e+tYvFMlx9ggMkS7Sn2FI7OF3kRYreJUiReEjRNoqo05Zbi8LmVWtVo+&#10;wpYmvPD+xpy9rCHNGNSVef7qiqTpuqouo5S1i4xk7v8AkXjnxazjHYtQhg6yjJck8LKbpc1Fptzk&#10;2ozjKpGajK1OShZclRyZ9h63/wAEvPgx+2r+xNqXwr+DX7c2matbXfxjj8b2PjPwNb2upaTHfW9t&#10;FaNYS28V06zIYVMjgTxsbpxNgLmFuH/Y7/4JV/GHx38GtSi1f9taTRdNs/iF4203d4W8ApBqTXFn&#10;4l1K0+0C4ury5hVJHgeQxfZyyrL5fmErvaH4fN+0Z+xt8N5NH+E/xO8PeD01fxpP4lu9J0zQtPvh&#10;fTSuZZkvP9CgkmhcCKAsJEnWKKJFuEKAtn/sV/tU/tUaz4w8K/DPTPi1DHb+M/jN4oGp6Jpenafa&#10;hUudb1i7u3tHu4J3iaL97eCOSScyRQSwqQ7o6ZZB4wZfnGIdLIM1VVVqlXkToyUpOMFOU/fpWgnC&#10;C97mULxa5rrX9FhjvCzOqeCyfNct/e4f6vTjSmvaxpuonGknJTkpRT5ovm977coqPvGD4a/YH/b3&#10;18eKf2VvH/xr/Zx+JHiCy03zbyzvPHF7Za3ZWcoYWt7dWcOlzGFm+VgQAAw+V24avRv+Cif/AAUe&#10;/b0/4Ju+D/hN+zT8H/ghqfxQ8YL4F0+Xxd8TvEHhm/vdO1a5ija0mjhS1kR2vHmi+0ybpB5aTwja&#10;5myn0hoX/BKb4LeHP22dS/4KBaV8WviBB8StY0UabqmpQapZx293GIIbcNJbLaCFiILa3QLt2ZhS&#10;Tb5iiSvdm+Hfiohnf43eKJD0+a00rOPTixr6HPOJswzz2axclPkV9IRhaTST+FarTsr7vU/SeHPD&#10;3h3hGnio5HS+rOvJSlyOTjpezjBvlho7PlSW29jyP/gkz4n+LfjH/gnJ8HfEfxt8JWeia5N4KtRD&#10;Y2LEx/2auU06bl3IeWxW1mdSQVeVgVQgov0VKwVclsV5d+x/oniL4cfsifDH4d+KdAnj1vw14A0f&#10;R9a0+GWN/s97a2cVvPF5hYI+2WN13KSGxkEggn5q/wCCmv8AwUo+L/wJ+Jng39l79mrwpYr448S2&#10;t1q3iC81yC3vTomhxI8f2lII7yMLPJMQIXmJiLQupjkz8vgUcPPF1nGFlo5Nt2UYxTlJtvaMYptt&#10;7JM+pzTNMHkOV1MbjJ2p0o3lJ72Xl1b7LXseD/8ABUL40+Af20f2gfCvh3RvA2teIvAvwnuPEVh4&#10;ig1CaGLTNe1yRra0Bgtppka5FmYdQh+0sioHmkELSKzNX1t/wRm0nQfD/wDwT28J6F4a8OLo1jbe&#10;KvFsdrpaqi/ZkHifVMJhCV49iR7189fst/DW08AeHPDvw71j4A31lpTaa1tZ3OpS2csdtbxJDFbw&#10;fu55JM+UkpLMoHHJ3GvrL/gm9a6Pa/svW9rocKLZx/EDxp9l8r7oQeKdVwB7Yr8i4O8bMV4icWYv&#10;h/DR5cBhIOVLVN1G6so+0lbaUk3eOnKuWOtrnwvCfDPFH9vPizN6igsbQUYUE5fu4xnePMnJxcrO&#10;0pJK7emlj3m7/wCPWT/rm38qyfCXj3wN4ttIx4V8Z6Tqe2Nd39n6jFNjj/YY1rXgDWcykdY2/lTb&#10;OGP7FGuzgxjp9K/Vj9NJd6How/OvPP2YtTk1X4d6pdTSbmX4heLYh82cLH4i1GMD8kFbnjD4H/Bb&#10;4hztc+P/AIQ+F9ckb70msaDb3TH6mRGrl/DX7I37JmmaheXWi/sy/D+2ZbrCvb+DbJCpCjOMRcfN&#10;u6epoA8R/wCCsv8AwTmf9tz4YzeOvAfjHxZpvxA8G+Edci8F6b4a1S1s7fXLm5hheOyvXmQExNLa&#10;xqpEsXlmZ2LY6fEviTS/gt/wR4/ab/Zn8OaN/wAE9PEHxL+P3iD4bx6dqvizT/F98tnqOszJBaXZ&#10;sprwyxXE6sbwyJ5cPk295b5Kxuqx/r9B8OfAFrbra2fgnSYY0XbGsOnxptHoNoGPwrxv9rvwR8ff&#10;Ekb+Av2QfibpngXx7qHw712Twvr2raaLyytryK+0YqJYWV1AdGlh83y5DF5xkEcuzy397B53jPq0&#10;MBiKkpYdc1oOc4wTlf3rRvopPmdld2sePiMnwX1ueOpU4qu0k5cqcmo+b620Tv2PRNM8R/tFTSY1&#10;L4UeDIY/70Pj28kP5HSl/nU+sSfGTWLWG0k8F+G4Nt/bTM6eKLh/ljnSRhj7COSqkDnqa4z9hH4e&#10;ftlfDT4C2+hft3fHTQ/iB8QJdSuJ7rVvDukRWlpbW5bEVsnlwW4mwq7zIYYzmUphggd/Zq8WtTjR&#10;qyhGSkk2uZXs/NcyUrPdXSfdJnrU5c8FJpq/R7r1tc5m0+JMNx401b4ef2BdSato+hWOq3MVtJG0&#10;ckd3LeRRojuyZcNZS53BVwUwTkhed1n44/E7TL1rWx/Y5+I2pRj/AJebPVPDaofwm1dG/Susi8H6&#10;bafEqfx/Y2my81DQ4tP1SbeT50dvNJJargnC7DdXfKgFvN+YnagXcrMo4/wh8S/GXiV9us/s/wDi&#10;7w+P72sXmkOP/JW/mrS0Waa68b6ncy2UtvjTbNPLm25OJLg5+UkY59fWt6vJ9W0/x94x/aT8R+GN&#10;I+MOueHdN03wTod3Da6LY6c/mz3F3qySO7XdpOx+W2iAClQOeDmgD1iiuLg+F/jqJsyftG+MpBn+&#10;Ox0X+mnCr1r4F8W2+PO+M3iOf/rra6YM/wDfNmKAMfw7qeneC/GHjq+vLHVJf7Q8TQ3P+haPc3Gc&#10;aVYRceVG3/PKrF/8e/Bemsy3Hh7xo204/cfDnWpc+/yWhp3wq8R6pq/irx14e1LUftQ8O+KorCGd&#10;40WSRW0nTrrL7FVSQ1ywyAPl2jtmu0oA82n/AGp/htC3lyeFPiNyBgr8H/Ejdfpp5q5+zd4v03x5&#10;8Mm8V6TDfR2914m17yY9S0y4srhQur3iYeC4RJYz8v3XRSPSu9bJGBXj/jTT/il8BPBXnfD/AMaa&#10;HNaah4+tgsOteHZZpIv7Z1+MT/PFdxAiM30mz5QcIgYscsQD2CiuRfRvjwTmP4jeER/veC7o/wDu&#10;RqOTQ/2gjzF8TvBy/wC94Fuj/wC5MUAbnjbxhpfgPw9N4p1qz1O4tbVk8yLR9FutRuW3OEGy3tI5&#10;JpOWydqHaoLHCqSOHH7W3wuJP/FI/E7/AMMr4o/+V1dDomh/GqLXrS68WfELwzeadHIzT2mm+Ebi&#10;1mk+RgoEr38oXBIJ+Q5AxxnI62gDzT/hrD4Yf9Cp8S//AAzHif8A+V1L/wANVfDRlJXwp8SOnGfg&#10;74lH/uPr0qhhkYoA8h+HP7RfgGDRZoj4Z8fDzNY1OVf+LVeIBw19M3/Pjwfm6Hn2GDXWWvx08HXh&#10;UQ6D4wXd/wA9fh7rMeP++rQV1GmWK6dG1sn8Uskn4u5Y/qatUAYWn/EPRNSbbDpmuJkZ/f8Ahm+j&#10;/wDQ4RXJavqlpqf7Uvg9IYLhdngDxIf9IspYv+X7Qum9Rn8K9KryL4zfFH4afCb9ovwR4h+KXxC0&#10;Pw3YXHgvxJbQXuv6tDZwyTG60VxGrzMqltqO20HOFJ6A0Aeu4HpRgeleXyftu/sZRf6z9rX4Zr9f&#10;Hmnf/HqjP7c/7FAbaf2v/hf6/wDJQNN/+P0AbmvoB+0j4TcJ/wAyT4gGcf8AT5o1dxXg83xf+Dn7&#10;RPx98OaL8Bv2qtDub/T/AAjrU183gfxBpWo3CQtdaUo8xHS4VULY+baDuCjdyQe7n+FPj+P5/wDh&#10;qDx1j20/Qf8A5WUAL+1N4hPhT9mX4i+J1kCtpvgXVroN6eXZyv8A0r87v+CmH7Kfjj9rv/gpDpen&#10;aY3hK68NeHdB0CXWJrrTY7y+S6s7+9vVspCcrBbtHdRO4dXaQShVUqxZOb/4KJf8FLtZ8Kftoa9/&#10;wTg1f9onVLHwPd/DPXrX4i+I/FS6JbyrdzeG7jUbWO2eOxVEiZPJgJYmWSW5KxiMxo0/yF8H/wDg&#10;rl8M/gv4FsrXQPjl8QpvEmvXE1xquk2vhfTru7ub6eV55Z3luIv3hlllkd33u253JyeT0Zxg/FLK&#10;+H69fguhTlj6sFCm6sqfLCFa6lVtNqLlFJJRd3eabTWj/K/ETOMLLDYbDctWVN1v3jowcpxVJc9o&#10;6Wi3PlXtJNRirtO9mfoB8Uv2aPhPpWkax47+InhyfxN44vkZH8b6onma1rmpSuqpDEEAxuYRpHBC&#10;qrDGkaRCNIownon7B3/BL/8AZM/4Jzyah8ZvGvxY1bxLrvg+P7K/in4i6pbRafoFxc20Ul/dWKMA&#10;tmblrnaWllmlWP8AdLL+9nM3ybocX7SnxT1Xw78Zvid8UPE+l6z4cv7fU7PStPv7YQ2VzEwkiS5l&#10;W2UXRVgC8KoluWXDrKFDVS1XXf2q/j9+0DqMGufES28eLHqGn6l4e0XxFeQaeujXk1rJbyXvlWVh&#10;5cztDaiOOaQGSKMXCoQJ5C/474Y5xjuAciz3K854meY4ulGWIxkKMqs6dNU2qfsqdSUY0n78lz8k&#10;lSvJWU1BM+Cl4p8IvMHjcBlEqc6ihDDRk1y1Jqbj7WdVuT9pN1ryqKErwScak3JI+3/iP/wV98O6&#10;HqElh8HP2X/HfjS3jaNo9UnvNO0eG6jaIPuhivbhLsMrExsk1vCQVYjI2lqPhD/gpx8Jf2sNfj+B&#10;V/8ACTxp4H8aaTrHhPW/7N8X2Fs0N1AfEWm200lpc200sbiKaeGNt/lOwuFKowEgT4x1Q/EXwVq9&#10;5H4q0vw7a/2eZHuLhPEU8kaLGfnYlrVAFUDlmIAwcniszwzon7UurfGzw1+1Hbfs9eMP+EC1zx14&#10;M8JaP8Rk17TNM0/RNKuPFPhu5Gp29nch7vWjd3cSxxP5UdrFGscym6Er/Z/vvDPjDL/ELIcficRg&#10;JYWdHkdGXtHONRT1ScpRjCUuROT5LaWdtUnz+H/iN4ocScdPLsbSw8sHFTc501JODjLk5dZzablo&#10;uZRckpNLQ/Ub9rj/AIKO/safsK3mlaf+1D8brPw3d63HJLpunrpt7fXMsSYDS+TZwTSJHk4DsqqS&#10;CASQQPPv+Cf3/BZL9lj/AIKN/E/xH8JPgj4a8b6XqnhvTRqLN4p0OOGC/s/O8lpoJIJplG1miysx&#10;idhMCivsl8vy39rX/gnz/wAEnf2qPiRrPxs/ay/aW/trxJ4dtTo/iLUrv4jadp/9lpbAsbe4jtki&#10;jgeMSZbeqsNwLHpWp+1ND8LP+COX7GFpH+zHrUmg6lrGuad4U8B6TcaPpqWl9rFzmNJ9QuItOM0/&#10;lW8U91LLPIsk/wBnaMzrJMr19bQy/EYmtSw9OnLnqtRjfRNtpKz9WvKzV7XP3meaclatWlXp+wop&#10;ufK+aSsrtSs/da3ta9j7S8WzRNr/AIYQOrbtbkH3v+nK6rf+XHGK/JbxP+1h+2f4fv8ASbvxD+2N&#10;4kuLu31aNmvIvCPh4WsE8qvEqrENN8wwlpBGA0pfa+TIGAdWa7/wUq/4LX3Gq33hnSfBHwLj08zt&#10;b2niS30W/wDtPlHIF0IX1J41cDDbWBXPBBAxSyLBYbifEYrD5XjKNSeFm6dVOp7Pkkr/APP1Q59n&#10;8HM9HofmuA8fvDfHUVXnXlRpyTlCVWDgqiTabg9b2a1WkldO1nci/wCC2fxt+Cvi39o74f6n+yj8&#10;TNS1T43eDfGdr4b+IPhrwhC9zFJ4ZINzONRxCylbe4mjSP8AeLse8ulwzK3lcX8Nf2gJPgp+2Ppv&#10;wS8UeFNUmt/jr4u8AL4c1ZrqJo9OutD8UWly1v5YP+olt7mZ93DpLGqlGEu6Hn/Anheb4b2F9eWX&#10;gvXNb8RapdTXnjDxtdJYLe6tdz3Mk0ssrLMvWWV2A569a7X4d6fpWrfFP4Xy+IfDiyXmmfFbwvJp&#10;MmoLFJNYTNrVpG5R43dRujYg7WOVbB7ivDr+PXANPNlwNh3KvSalBYtNNOtLknGlCHxex9rTUVJy&#10;1c3Pl3S/G8Lxdmmc+KGD4toYCNHDyq08MnLSrVp1n7ONVrTRNxa3fJzI/Y+P7gooiBEYBFFdh/Zw&#10;6vk27+JnjP4e/wDBVj4p2/hT9n/xd44S++APw6N1N4XvdHhXTtmueN9vnf2lqFoW3722+UJMeW27&#10;ZlN31lXz78NwD/wVO+MxI/5oD8NP/T346oA7LxN+0lq3gnw8niLxd+zl8SIY2zutdK0O21a4Q+8W&#10;m3Nw35A18Wf8FQ/2kvBv7Qeg/AnS/DPwZ+MkeoeGf2nfBPiabTtS+BHiZJLix0+9a4vjEosT57xW&#10;YuLgxR7pGS3k2q20ivsXXLT9tK7/AGimOi6x8NNL+FFvHbuv2jT9RvvEF7IAvnR4WaC3tVYlgrjz&#10;9vlAtG/nEQ/F/wC0H+zF8fvip+0Zql98TP2XfiJrXg3S/GGpXmneKNc8QWGpz6jb3Vnqln9gs7C1&#10;vJ/s9gguIJ4zNHAcDZJH5jMTy51Xr5XlssVh6UsTJRUuSk48/XRKcoc0lb4Yc71Vl8VvDzjNMVl+&#10;FdWjh3UabVtdkm7+5GpJ3aUVaD1d3ZJs+krP9vP9j7RNbuPFlj8G/jXZ300Kw3epWv7IvjxZZ4Ud&#10;mVHlGg7mUM7sBnALsR1NZPi//gpt+zDr/jLwUuk6d8XoY9N8Sy3OqHUP2dfG1mI7c6ZfQhv3+kJu&#10;/fSwrgZPzZxgEjc/4J8aF+0Z4L0jXvh18WPhRfaB4V097e88F3+qXkU1xei6e5muo3C3UkkflsYf&#10;3ckNuEMrKocKdv0oI0KAMgOP7wrojUVWnGor2lGLtJWkk0mlJa2kr2kujTWp0ZLmEs0yuli5UZUn&#10;NXcJpqUXs000nvs7K616nl2l/ts/srahpn9r6l8aNL0GELn/AIq+OXRJMf7moJC36Vy3iP8A4Kd/&#10;8E+9B13S9Lf9t/4Pt9s1Bre8ZviVpY+yILeaXzH/AH/yqXjRMnjdIo6kV74FA6LTZFVR5giUsKo9&#10;Q8RX/gpp/wAE3mk8pf8AgoH8EWYdVX4raRkfh9prn739u39hnWf2hPC+u6V+2d8KLq3g8H65bPcW&#10;/wARNMeNZJbvSGRCwnxuYROQM5IQ+les/ALxDrPinwTqGpeIYHS4j8Z+I7VFkwW8iDWr2CE8dvKj&#10;THtXZ3FnaXcMltd2scscq7ZI5IwyuvoQeooA5vwd8bvgz8RJVg+H3xb8M687fdXRddt7onjr+6dq&#10;5P8AbAYn4VaQI87v+FpeB/ujsPFOlk/pmt7UP2aP2cdWuGu9V/Z/8E3UzHLS3HhSzdj+JjrC8Sfs&#10;PfsWeK4Cnif9kD4XakAvyrqHw/02YD/vuE0AepAgDG6kM8QOC/tXhVh/wS//AOCbltbsj/sCfBS4&#10;LzSy+bN8K9Idvndn25NueBnaB0AAA4FaGn/8E5P+CfWkv5mlfsLfBu1brm3+GGkpj8regDf/AGPr&#10;37f+yd8Mb53Jab4e6LI2eethCa9H3qOrV4Z46/ZC/Z68IQaXq3gj9j/4fanpuns0WpeG9N8A6Ss0&#10;0LAKklu0wijQxMAxRmAaMybQ0gjU7Gm/sf8A7EHirR7PX9O/Zh+FN9ZahbRz2d1D4I0yaOeJ1DI6&#10;OIirqwIIIJBBBFAHVfDO4ifxt8REVx+78YQhvY/2Nph/qK7HcAcf0ryRv2A/2GJCzSfsZ/CdizZY&#10;n4b6XycYz/qPQD8qjf8A4J7/ALBso2y/sU/CNhjHPw10r/4xQB68XReppEkRY13N/DXztpv/AASp&#10;/wCCeFzaXEer/sd/Du8Z9QupFkPhO2jKK9xIwjHlqvyoCEHoqgVVu/8Agjn/AMEwr0g3H7FHgY4/&#10;u6ay/wDoLCgD6W3D1rB8JOv/AAkHijn/AJjkf/pBaV826d/wRQ/4Jb6hptvd6t+xL4PW4khRp44l&#10;uFVX2jIGJemc+9Nf/ghf/wAEm5S3mfsS+FG3HP8Arbv/AOPUAfWO9P71NkljCk7gfWvirxx/wQ3/&#10;AOCUFp4g8J2Nt+xT4VSK/wDEEkF4glu/3sY0+8kCn9903xo31UVt/wDDhH/gkCDuH7CvhHOc/NNe&#10;H/2vQB9K/BLURq3wb8J6oJN32nwzYS7hzndbRtn9a6bzFzjn/vk18iwf8EFP+CQMGCP2EfBrsON0&#10;zXUmfrumOfxrmfiJ/wAEVP8AglB4b8c/Dqy0j9hj4eRQ6n4wmtNQhk0nzFuYho2pyhG3scjzIo2+&#10;qCgD7C1OUL8SdJI/6AeoD/yNZV0G4etfN2k/8EeP+CVeir5dp/wTu+DcinGVu/h7YXGcdP8AWxNn&#10;qfzrT/4dRf8ABLr/AKRu/AT/AMM/ov8A8i0AegftU3SW/wCy/wDEi4EgHl+AtYYk9sWU1d4jqEHz&#10;dq+M/wBrb/gmL/wTd8JfDDR9X8J/8E+vgfpt0/xQ8E20lxp/wl0eKRoJvFOlwzx7ltgdjwySRuvR&#10;kdlOQTXWeKP+CTX/AATS1nx74XW1/YG+Cthb6XNeanNb2Hwp0aNb91tzapBcD7LiSAC7ebYcfvoL&#10;d8/IQQD3L426smleC7O78zG7xboEOf8Arpq9on/s1P8AjXqnxU034cX03wV8NabqviKaS3gsYdYv&#10;TBawLLPHHJdSEYZ0gid5zEpVpRD5asjOGXyTX/8Agmx/wS68KaZNrWp/8E+PgPBb2se+WT/hUejD&#10;A6YwLUkk5wABkkgDJNfBun/sjfsI/tMeMvEv7O3gr/gn74PkXxT461KS61jTPA2k6be6RZwagbBD&#10;bCCG3lstPt4ILW5kxOk80000bLul8m45a+Oo4WoopKdTdU0480lfWylKKsurbSSTbaPneIOIMryW&#10;nCjiajjUrSVOnGKvOU5aJRST23cmuWKTcnZHov7QnwV+F8XjjSfAnhf4waLJ4/8AE/iGBL7wh4b8&#10;UM+naNdw2N7bSag9t5LwC7YJDaRxiK1kZY5whkVJYa6P/hX1n8FfAP8Aw0b8cNX1TQdETwxBoXh/&#10;S7Lw3b22t6nbrCsmn2Gl6WFWOwVFB2w3CRiDy7l7iCBPOmXpP27v+Cev7Onw3/Zz1LxD+zL/AME2&#10;fgPqusWzGedLr4ZwedBsVngkhhsLQy3QW6Fu0sBZUa3E4YOCUbxv4df8E+v2crSLXrHWv2dPCFik&#10;epSImp3fhTR0vL25SYh2slty1va2z4jKoscWA4UIqACvyPxOzfhPgfKcLLP3Vr4Cdqaw6lpU5JKU&#10;pV6kpOU0lK9OnLmjo3yTUean8XjOFJYXN/ruAw9SpjLJx9nKUYRcFOVJyjzpyam5JSjaMW0lyc9q&#10;nkHh7WNC8XftW6T8U7Kz0XVtA1bwT4hvV0qbxFd3lncJb67o88IFzd3M01+6rc2+3cyQF7fzIYYQ&#10;vlp9I+H/AAr4u+Knh611H4leFtJ0W9njt5rPS7FQTY26Lta3RyYsx/KSAwBJ+banAXh9T/Zj+Afw&#10;i/a98D6v4J8DW8FndfDjxKLmFYI1jupk1HQPJdREipIMNJw5EajLNsXLV6nq/iHQ9e1Qafc+LdUn&#10;sbaQf2kulW67rxWIP7yUYKRKqujQxb3KhiVG04/k/jnjqXGONhjsmoVWlCVWNWTnGWHpRqVKapwh&#10;SkqUI29nGUuSDlNQXO05Nzh+C6mFwSXF1SNaVRQpU8NTlTftqsueanUl7KPuRjzSVODdopyjCNkd&#10;J4q8O+C9U0hI/F3wrhgsdLu4I7O8nW1EEELOgOSJhuAUZOM468nFcF8eP22Ph38KvDuqw+FbO81r&#10;VLG1Mn2PRbP7UgjWJ3aaMR9QPKdVZiFZ1CBizKDzvxQ+Ib/EnUdS+HXhrSLuXStJs01fWNZhURWe&#10;lxK7GOApIAsjmNXKxrg5jYuFDRM/mvxb/ZsuPjr4A8e/s/8Aw58StJpeuXVjdN4stplt2sZ7VwBI&#10;XDRiV2SP7LIJN3yw4QKU3VjwH4f8L0cfhqnH9Wph8NCcJzi/aShGnUdGSdaVONWdPmg3KFPkUptv&#10;WndSccYcfV/7U+pcH0qcI137J16NPnqVZQg4yVCF4ynBOMv3sOZtRi43T09g+CUHxGi+GsXibxfr&#10;uh2vji8d78TapM97Y6ass3A8jz4vMbypvLLxyLudg5WIfua4f40+NPjD4A8cxeJdd+O3w4upYNIM&#10;+xfAd0kECBpPuLHqzNLKoLN1yuVIGeB0l3p0H7NP7Ntvp+hxXl1qGl3VreX19FqbXMs1rbXCzTnz&#10;J5Qbjy7dZHZnclmBI3u67uu/ba8JeI/EfwHlu9P0S0n122s5Y1kjkjDHKYwGYgAFjzllXuTivNwv&#10;EfDOG8S4VsRRjisrq4mtDlUI0FKk5JPlSUpU4qEnypT0sk+p7fEXA+d5X4J4XEQisJmNNU6q5nz1&#10;E007yVS9Pm597waptWs3HmlzPhPwh8Y/jh4TXxH8U/FngmXT7S8e3tbe18IXuXVV2+Xj+0mAXcS2&#10;W+Y4PUHntPit4o8arfeFvC1r4o0m3mvtWkhutQuvD880EMa2VzOmIUuUOd0AAG/GGOB3Dv2bviBb&#10;+O/h1Z3Xgz4ReJNJ0O+063uLaTV204T3TyJv89lS7b5mXaRnHy84A258O/bb+L0HwL+Ff/CzviRr&#10;V9qfhnTfFNlqcOobIUknW5jntY7K2w2JXCzvOVGCI4ZPmbgD5fKsixvGHiHDIsvVOFOrW9nRhL2d&#10;o+1bjDmaT1jo5O/S+p+gcMYjEcK+F2KzypTVbOIUPazvZTxE4qPvxbjFNNz929uZyVk7q+d+1R8W&#10;PjGvg+HVfAXxN8N63e2rLplnp1j8P7rT1vZ725toIo5J31N1QNOsCltvAdm5wBXs37MX/BOP9vj4&#10;MftLfC347/Gn4v8AgXXNLtvEmoHxV4J8J6ZMln4fRtJ1C2tbmzu7lkmuWeSVFmDxKV8/Cqyo0lfK&#10;3/BNTTNW/wCCjn7d+saP421y4f4b/DzSdO8R6T4LtZDawatcM4a0mnnT96PJlZJ/LUkO8UYbKhlb&#10;9pbq68TJJZpf6HZxwteLuki1B5HHUj5fJHfA+8MfpX+oXCPhbg/AjLZZFhqkamNkmsRVVJQspxT9&#10;hC6UuSEnKTk0nKUr7RifjPBuT5lx1XXF3GFCnPFylGVBRu/ZQjyyWj0VXmXvSjfRJJ7m9GGUYavE&#10;P+ChH/JCPD//AGXD4Zf+p1oVe414D/wUruNetP2Z9Nu/CulWt9qkXxk+G76bY3161tDcXA8caGY4&#10;5JljkaJGbALiNyoJIRsbT6h+zHvw6U2X7lcLo/jH9oIaM934q+COhRXi5Is9F8bvdB/YPNZW4z9Q&#10;B7iuL1L9p39o3T7ySxb/AIJx/FC9jHC3Wl+KvCTI30E+tQt+YFAHe/s56euk/s/eBtLT7tt4P0yJ&#10;fotrGP6V2dfNehfta/F/4X+G/B/w91j/AIJw/Gpru6t4tIsFt9Y8FsstxDZPKVz/AMJFhR5VtMwZ&#10;sD5QM7mUHoB+1z8dkbN5/wAEx/jlDGvLTf214Hk2j12x+JGc/QKTQB7JpV01zq+qRk/8e9xHEPb9&#10;yj/+z1oV478Lv2itQ1zVtan8W/s5fE7woLi+WaD+2/DCz7lFvDHjNhLcjO5G74x3rS8ZftdfC7wL&#10;c/Zda8IfE6dsA7tH+CninUV/76tNNkGfxoA9Qr89f2+/2Vv2h/i18R9U+L/7Pnw/tfF2peCfjO97&#10;deFG1SCxur+zu/COi2TvbT3LpAJIihcrI6Bl3YbcArfTkP8AwUC+Bc7+WngD42g/9NP2afHKj8zo&#10;wFSeHf2r/gfaalqGq2/hr4mRtr2pLOVvPgf4pgZ5Vto4toEmmgsdlvuwBkAE9q7stx9bLMdDE0km&#10;430krpppppq60abTs0+zT1PKzzJsDxFk9fLMam6VaEoSSbTcZKzs1qtOp8Q/DH9gv9rf45/E7R/B&#10;3xa/ZlbwL8OY9UhvPG174l8XaXdXWt2ULrKdLgtrCS5Ux3DhYpmleMGDzgDuZc/pp4N8KeHPA3hf&#10;T/CHhDw9Z6TpWl2ENnpul6faxwW9nbxIEjhiijASNEQBVVQFUAAcCvNNS/bl/Zs8PymHxN4i17RS&#10;Mbv7c8B6zY4+v2izTFRL/wAFDv2E49KbWtT/AGvfhzpdrGVEk+teMLSxVNzBVB+0OmCWYADuSB3r&#10;GpUw8aMMNhKEKFGF+WnTTjBOTvKVm23KT3k220ktkkvnuB+AOGfDvKpYHJ6bjCUuaTlJylJ2Su5P&#10;skklslsj0b4eTNcaNdSkt/yG9SXk/wB2+uB/St6viV/+C5f/AASr+Dl5qPgzxn+19o815DrWpTtc&#10;eHdH1HWLUxy308kZW5sLaaB8o6H5ZCfmGQK+goP28/2G7i3W7h/bL+FLRsu5ZP8AhYmmYZT0IPn9&#10;Md6zq0MRQt7SDjfa6a/M+yp1qNZtQknbe3Q9WckISKq6Fpg0i0e0T7rXM034ySvIf1avKbz/AIKG&#10;fsA2qlbv9uX4PQ9v3nxM0pf53FZ7/wDBTz/gmxAqi5/4KEfA+JiudsnxY0dSPzuazND3KivCx/wV&#10;C/4JoHp/wUR+Bf8A4dvRv/kmpov+Cmf/AATen4h/4KCfBF/934r6Of8A25oA9olb/T4Uz/yzc/qv&#10;+NTV4ef+Ci3/AAT8utZtntf26/g5In2ebc0fxO0ojO6PA4uPTJ/A1rQ/t9fsJ3H+o/bU+EsmeBs+&#10;I+lnP/kegD1qvOfEzD/hrbwSv/VOfFP/AKX+H6pr+3J+xQ/3P2wfha30+IGm/wDx6vOfE/7bX7Hj&#10;ftT+DNXj/al+HslrD4B8TQTXUPjKyeNJHvdCZELLIQGZY5CB1IRiOhwAfTFFeRSft8fsWRttH7Uv&#10;gNvXy/FFs38nqP8A4eBfsUcgftO+DmI6iPWo2x+RNAHsJOBk15H/AME/sj9g34JA/wDRI/Df/prt&#10;6qy/8FB/2LVjLD9pDww3/XO+LfyFeb/sbftx/skeDP2QPhV4R1v456LBeaT8NtCs7y3VZiYpY9Ph&#10;RlwI+MFSMUAfV1FeM/8ADwj9jjGV+OOnsPWOyum/lFVWf/gpD+xVa83Px0sk7/Npt5/8ZoA9ktr0&#10;vrt1pgPENrDL/wB9tKP/AGSrlfM9j/wU5/Yeg+IurtP8f7Hyf7HsBHt0u9PzedeE9IPQrWx/w9G/&#10;YTPCfHm3f2TQ9Qb+VvQB9AV5v4ZvWl/a28a2HaL4d+GJP++r/Xx/7LXFD/gp9+xARuHxoZh6p4Y1&#10;Rv5WteYaH/wUr/Yw0f8Aa88beK9T+ME0Wl3vw78L2drct4Y1PDXMN9r8kqbfs2QQlxCckAENxnBw&#10;AfZlcH+0dI8fw+05o2wf+E88LL+B1+wH9a8xj/4Kw/sCTMUg+O7SMOyeFNWb+VrXIfHT/gpt+xb4&#10;p8F2OleGvirfXt1H4y8O3bW8Pg3V93k2+s2c8zD/AETnbFG7Y/2fWgD65orwvSP+CkH7JPiHUZNG&#10;0Dxj4jvryGGOWa0s/hvr8sqRuXCOVWxJCsY3AJGCUbHQ10Uf7X3wnuIPPt/DPxJkRl+Vo/gz4nYH&#10;8Rp1AFz9lw/8W11JSD/yUTxf2/6mTUq9GrwL4QftTfBvw1b6n4CXSvHv9pw6xqWsXenf8Kj8SCeG&#10;2v8AVL2eCZozp+4LIRKFYgAmJwMlTja1T9uf4MaOxW78E/F5sH/l1/Z98ZT/APovSWoA6P4r+ME8&#10;L/Fr4X6Q8St/wkXiS+0xSf4WXSL28yPwtD+degV8e/Gj9qTwn8cf2kf2cfCXwn0fx9o+qr8XtQma&#10;98dfBXxPotiIV8F+JtyiTUrOzilkJK4iWXeRlwrLG2PqG30r4oqf9L8a6HJ/1z8OTL/O8NAHQ1je&#10;JFzr/h98njVH/wDSS5q3aWviNABf6vZyevk2Dp/OVqyfGurWmm+KvCFnO58zUPEEkEC7v4hp19Kf&#10;/HYzQB0lFGR60bh0zQB4P+wX8WvhV4q/Zx+Ffw+8K/E7w9q2uaT8MNJXUtJ03WIZrm18uyto382J&#10;GLRlXIVgwGGODg17xXG/CvS18MeFPC/g6w0lo7HS/DsNrb3TMPmWKGKNRj6D8q7KgDgfDv8AydD4&#10;w/7EHw3/AOluuV31eI694i+OGk/tf+JLb4afC/w5rmmSfDzw6dQvNW8YT6fcQSC+1zCxwpYTrKpH&#10;O4yJg8Y711Hjn4rfHHwdZx3Ojfsuap4qdly9v4b8U6crp7H7fJaqfwP1xQB2WveGrXXdX0XVZ/8A&#10;WaNqT3kP+8bae3/9BnatSvA2/aj/AGljrdpdTf8ABNf4wraLazpdQ2/iTwW580tCY2G7xAuVCiXP&#10;cEjg54mX9r/44SvNHZ/8EzPjhO1vN5Uwj1zwMu1tobHzeJRnhh0oA9J+Pvi6T4f/AAK8aePYZNr6&#10;H4T1HUEb0MNtJID/AOO11tfKf7Tnx/8Aj18Uv2b/AB98J7L/AIJ1fGnS9T8VeB9X0nS5r248L3MK&#10;XFxZSwxmQ2Gt3LIu91yQpIHIBr3Sw+PXh240X+2NU8D+NtOYIWksrjwLqU06e2LeCVWPsrNQB3FZ&#10;vjCTy/DN9x963dP++gV/rXlOqft5/BPSLhra68B/GZ2XqbX9nLxtOv4NHpDA/nVHUP25fgt4ksBZ&#10;WXgH4y/PcRbvtP7OvjSHCiRdx/eaSvbJoA92oryWy/bZ+BeoSahFZ23jp20m5W31Vf8AhU3iPNlM&#10;YY5xHN/oH7pzFNFJtfB2So2MMCah/wCCgf7IdvL5GsfGS10mTdgrr2m3en4+v2mGPH40Ab37U2oH&#10;TPhrpdwGZd3xG8HxfL/008Saan/s35V6PXzH+1l+11+yp4n+FGk2vhz9pz4f3k8fxK8F3kkNr4xs&#10;pJEt4PE+lzTysolyqRwpJI7EYREZmwATXoy/t3/sPO7RJ+2V8KWZeGUfETTMj/yPQB6tWJ4qZhrn&#10;htQPva04P/gHcn+lcFP+3r+wxa/8fX7aHwnj/wCunxG0xf5z1y3jD/go3/wT4g1rw9LJ+3X8GwkO&#10;sO87t8TtK2xL9juV3MftHyjcwXJ7sB1NAH0DRXhbf8FQf+CaKHD/APBRD4Fr9fi3o3/yTTk/4Kff&#10;8E05DhP+Ch3wNb/d+LWjf/JNAHuLH5T9KzPCd0LzT5plbcF1C6j/AO+biRcfpXlEf/BSj/gnTcLm&#10;3/b6+Csnb5PippB/D/j4rM+G3/BQX9g86HcRy/ts/CNXbXNTKo3xJ0vLIb6Yo3+v6FSrA9wQRxQB&#10;79TZclDivK4v27/2HpxmD9sv4Uv/ALvxE0w/+16Wf9uf9ipI9w/a9+F7A8fL4+04/wApqAPTdLdX&#10;tWKHP7+Uf+RGqxXjOi/t5fsVx2Db/wBq34d/8fMxGzxhZtkGVyDxJ3HNTP8At/fsUoM/8NReB2z0&#10;2+I4Gz+TUAewVz3jRgPEnhEE/wDMwS/+m68rz4/8FA/2Kv4P2mPCLf7mqq38q5T4g/8ABQL9jx/F&#10;ngk2X7Qvh+RY/E0zXJhuHbbH/Zl8MnC9NxQfUigD6Norxn/h4T+xn/D8e9Jb/rnDO38o6bN/wUO/&#10;Y3g5k+N9l9Rp92f5Q0Ae0EjHNR2Unm2kco/ijDfmK8Mu/wDgpj+w7Zoxufj1YrtUlgdMvP8A4zWd&#10;pP8AwVE/YTTSrVW+P1mW+zpnbpN638I9IKAPoimyfcORXgI/4KjfsMOcRfHKNv8Ad8P6if5W5ouf&#10;+Cn/AOw9HEfN+MspyOi+FtVOf/JWgD2X4ay+f8OfD839/RLVvzhWtuvln4df8FVP2DtB+GegWOt/&#10;HX7PNa6DapdK3hnVCI2WFQ2SLbHBB56VuH/gq/8AsEAZ/wCF4zYYZUjwjq5zx/16UAeTf8FS/wBp&#10;XwHH4z0H9ijT7TUL3xNrFrH4w8QLDC6W1hpETyW9tJIxG2eWW/iiEcK7iv2d5X8vZCJfnzxJ/wAE&#10;4PC/xY0hfG3xM+GfhXVNYi0vybK31axWe6eDcXCb8gg5ZsYBIzjOOK8e8L/8FRvgR+1p/wAFBvHH&#10;7T/iuYafo3h+O18I+BZLHw3qdxJc6PbTahNFqU6tArbri4uBOI2iQxRokZDskjvf+Efjzx54q/aM&#10;0nxz4q/bF1LVtDXUWurfR9D8EeIJpruPDMiKq6eBhuMnJ4496/nnx24h8SuFeLMPS4aq1MI8PhI1&#10;J1qdOrN1ZVZup7KM6MZpLlhRTjJxSmpc11t+d8O+FfAfi1xZnGa8VZwsF9UjGhhqcpVKUql6fO5Q&#10;tZzbnUcU78uisZfi7/gln+xpofgTT/ij4w+Gum+GLc6xYw2dxe6hcieWGa8hilJUTxqq+Wz43Ek8&#10;4Azmuu+Lv7Efh3wWfDPx6/Z2+Jk9vHZ6Va+HpIdUa8vtOuNCtlzFYCEXatDbA+Xta1lhdD5hDBpf&#10;MX1j9rTxH8F/j18PrPwz4y8LfECGGHXtLlW0sfhlr6OYY72JpWG60UYEXmf4cAi5f/HH9m4/B20+&#10;Efgix8ayWVjbrDbsnw21qZ402DAwlo7dMH3r8bj9ITx/xmZ0s4xNWvOUp1Y1KE8P/s7pSgo8socu&#10;vMm1dPm3tLQ24i8K/DThrww/s/CZhXxGbpRvKdWdaDd+Ztwk5UZ67RnTaW9rpHifwh/Y+0TxP8SN&#10;S8Ua98fvElnqgt7uePy9auI7GyFwADa2luZGkMC7IyouJbhwY0Z3dyXbyv4cfsvfDPx54Cktfi3o&#10;dz46l8K+OPEVlo7+IpvMWyDapJO0wWFY1knkLIz3EitKwWOMsIoYY4+41b46fDPw74sXSsePGVZm&#10;jS6i+FHiHdx1G02QYkDqB0Fe8fsj/Bz4afEzSPFHi/wXr819o9x4pO3/AISLw1f2NxFKbGzabzLa&#10;aS3kT94Xx5kQJGGBYMCfvMV49eIuU0cwzDOlXwuDrUlHCRp0FRjRcqi5fZS9k3ZxvGTjeUk23K+p&#10;/MnDnAnGHF2U/UcDXjSzGE716kqsqaqU6cpe4lTcbQvZxjBRitb66Lzvxf41/aW1K003w38Lvjv8&#10;S7X4ga5rVva/DuFPH+sXMc+qmQOhntJJ5YZ7KMK01yJoZIVt45mkUoGr7u8Z/Hj/AIKbS/Bj4sN8&#10;Nf2IPD8XjzwlqVtZfC2TX/G9m2nePYfPVLjUfIhuA+mR+WHlS3nuDIQyKzht2Py7/wCCgh1D4V+F&#10;bX9oTwT8R7fRfEfwv8XLqngfXLfT/wB950bBfJ/eyuHid/lKOHUqWDBlJFfo9+3j+138f/hj+x58&#10;NPHvguWP4beLfid4k0XSNQk1yximufChvLCe8mj8qfdC91G1ubceYrIHYsUOAp/sDhDB47NOAuHc&#10;TzzxEsZByU8Q/wB65uaupOPK3SUeXkb1alJqzZ+h+B+awynhPN8VmWNqVnh61X2jTqVIQVNfDSdS&#10;8pKybdm7yduiPqT4bah4t1f4d6TrHjvwTH4c16/0iC71zw/Bqi3qabfSxiSe1W4VVWcRys6CUKof&#10;buAAOB+HvxQ+AHxf/wCCYX7SviY/tF/D+68YR/GT4hTL4a+LOj3Fo0+qy3IE8iTWfm+fCyySMz5G&#10;0ksVZwAx/RX/AIJiftJ/G74keN/iN8J/jL8c1+IA8M2+l39nrF9plla6lZNdi5DW9wLCKG3aJvID&#10;w/ulkB88M0i7Nngv7Rs8v7Yn7e2pfFXQrOG+0HwH4fXRPAF1catI9m4z5up62kboqwGaR4bNJF3+&#10;dFp6TJI0c0ePS/t/JPD369V4nlCOXyouGIT5lz06qjy04P3ZqU3KMdPeiruUXFSPY8Ss54f458MK&#10;VfB06uIni3FYWlByp1atXm91KOjtFpylo1yq+qavQ+Ivx3ums9O8L+M/GVv4fh3tbm/bVkt7Z/8A&#10;Rrhtrh8YY7SMbvzr66/4JBX1hqP7CHhy+0m/t7q1k8XeMDDcWrBo5V/4SjVcMpHBU+or8/fjV4Wt&#10;m1/ws3g34qaHfalaeOrb+0Y9Kuo7yRbf7HeSSRujoFAdI3TP3l3ZBU4Zf0M/4JNzLc/sTaJdC1WH&#10;d4z8Yfu4/ur/AMVRqnT2r+Y/B/hPh3LcbjM5yjEwdGtKcIUIylUlThGfPGU6koq7kpx2clrq000c&#10;vhPU4zwPEUcr4swdWhj4YRTl7ZOnNxlVSTVJxSUJWtGSevI/dimr/SF3/wAesn/XNv5UWf8Ax5w/&#10;9c1/lRdnFpKSD/q26fSvO/AXjL9pu+09G8ffArwnpjeUuxdI+IU99ngdTJpkGP1r94P6IPSKyvCR&#10;Z7K6mY/e1O7/AEuJF/8AZa8v8R/tGftE+HdSeytv+Cf/AI/1yFGwLzQfFnhny39wLzVLdsfVQa5L&#10;wt+1R+0L4C8MS/8ACd/8E6vjE0lx4nvBBLD4h8Fsvl3mpy/ZE58Qg7gs0EbcYDZwSoDEA+kq4TxD&#10;HM37TPhGVR+7XwL4iD+xN5ouP5GuHf8Aa1+PaPt/4dh/HJl7uuveBMD/AMubP6VDoP7RfivxN8Vt&#10;I13xL+yH8WPC9vaaNf2dxcaxoljchHmms3XnTry63L+4fJGe2M0Ae80V574u/ab+Hfgm3W51nwx8&#10;QplbO0aT8JfEWoN+K2thIR+Irj5f+ChPwLidkb4e/G75f+rafHOPz/sbH60AevWviO3ufGV94SXH&#10;nWem2t23rtnkuEH627VqV81+G/2wfh0nx+8W+OtS8EfFSx8OzeB9Cgt9U1L4H+KraIzwXWsSXKnz&#10;dNUpsSe2YswCnzBgkqwHdan+2z8BNCXf4kuPF2kqekmr/DPXrRT/AMCmsVH60AetVxOhWLR/tF+K&#10;dTwcTeC9Bjz/ALl3q5/9n/WuX0z9vj9jLVJPJH7S3g+zb+JdX1mOxYfhcFDVAftp/sWaR8QNU17U&#10;v2uPhhbQzaJYxC6uPH2nIjeXLdsQGM2CQHBPoGHrQB7bRXlY/br/AGIiu4ftj/CvHr/wsLTf/j9V&#10;bj/goL+wTaHF1+278IY/+unxK0tf5z0AWv2fbqS5+LvxyjfOLf4o2ca/T/hFPD7fzY16pXyH8EP+&#10;Cin/AAT88NfFb41XviP9un4OafBq3xMtbvS5r74naVEt5bjwvoMBliLXAEiCaGaMsuQHidc5Ugek&#10;D/gqH/wTPPT/AIKJfAv/AMO5o3/yTQB7pXnn7TpH/CuNMUtjd8QvCX4/8VFp1clD/wAFNv8Agm3c&#10;f8e//BQf4Hyf7nxY0c/+3Ncb+0J/wUF/YH8SeAdOsvD/AO298IL+ZPHXhe4aOz+JWlSssUWvWEks&#10;mFnJCpGjuzdFVWJwATQB9RUV5HD+3/8AsH3P/Hv+2x8I5M9NnxI0s/8AterK/tz/ALEz/c/bD+Fj&#10;fT4g6b/8foA9Rc4Kk/3qdXkt3+3b+xTCFB/a5+GZJkAUL46sGLc9sS8/hTZP29/2KYvvftV/D8/7&#10;niq1b+TmgD1yivHz/wAFAf2KQ23/AIae8GMcZwmuRMf0JqN/+Cg37Fi/d/aR8LN/uahu/kKAPYVO&#10;Zmx24NPrwvR/+Chv7HE2p6sjftAaIyxXqLHtaVht8iI8YQ9y35Ve/wCHhX7G5+58dNNf/rna3Lfy&#10;ioA9mrgfE0Kv+074PkP8PgXxGP8Ayd0P/CuQn/4KMfsYWq7rj44Wa/8AcNu//jNcD4l/4KQfsTj4&#10;9+GdePx2svs9r4T1u3mk/sy8+WSW60pkX/U55EL9v4e3FAH1XRXz+f8AgqP+wiP+a+Wv/AdFvzn8&#10;oKcv/BUH9h1ziP42h/8Arn4b1Nv5W1AHr2rWpf4maNedo9D1BOn96exP/stfL/8AwU6+KXx88OfE&#10;74LfCnwL4guNB8B+MfEt7F461zR9Vay1NpYI4JLKyhmjlWaOOQNdTSGFdxFkiNIsbyRTdhqX/BUP&#10;9g+HW7e7uPjkyyRW8kYj/wCEX1TPztGen2bP/LP05r4r/wCCtf8AwVZ+APxg0zwz8JP2Y5tH8T6t&#10;oOuJ4gm8Ta1/a1jHps0azWhs7aNLU/aLia3nvIHMmI7cTI2DIyPDpHA1syo1sJSqqlKpTqQjUlJR&#10;VOUqcoxqOTaS9nJqad73jpd2R8rxriqmD4ZxM6UrVOV8iV7yldWiuXVc3wtrZO/Q5n9v7/glP8EP&#10;j/4pm+O3iPx54o/tvT7a3hvri81lr5zskVYWka8WYTohIzG+dybgSVwB0K/sx/Ff9sbwt8KfEH7X&#10;ehfCvwncfC/E3w/8MfD3wu9lZaepjjWFAzSvMIkEcTLFG8FsxUBoZVjicZngj9uD4LeLLW0t/jv+&#10;0hHe3FrarNJ4fs/B+pQx3Myn5ZJYxA58sEbtjSSEnGSORWxff8FF/wBnLQrO71G08aap4k1Ga8H2&#10;YR+D9Uhtodz4TLfZcv8AMVUKoy5YAcmv4b/4iJ9Ijh/KZcK5dWnjcRCraOLp0asp8trWp1qlODlG&#10;T1dWcXOKilCaV7+Tgci4VzLB4rOc6licuy/EQXLg5NutVlZ804wg51KdOSaUaScW7LmSXuvNuPAP&#10;xO06DXtM1HwPqmoWdmkS2K2HiBtN2XSzTfajK0ml38ckTR+RsKKrqRLknehTk9H0T4ceE/ip4m+J&#10;vwJ+DOtfDGTWrewivJ9c+IN34jk1a5gFx/pcQmkaWCLZcNEu64BdUjIht2RxJlfFD/guv8FNP+KN&#10;x8DPF9xrXhTR4rqDTfEXjfT/AAHNrEGmX04jL28sP2m3kzCDc+cUWSRWs5ViinzuXz/4EftLXXjn&#10;UdT8WfFqTVV0XxTfWtr8LbWz+HeqQ3lzC0lwLeF440mV72SPynNvDJPgy4R3wK/pjwt4d8Tafhzm&#10;mBx+UYDDv2NKNOEueSrz0UniYxnUp1JTUXP95yqM9WlFNL+YfEDIM44b4fhQymnVq0Zyipy9jH60&#10;uStCcYUWk6topP8AiLk5YaW0v9P/ALIb/tC6Hq118OPAP7S+rLaXnjRfF15datoGn3MoZIYYWsE+&#10;0RShLR0iTEcIinRt7rcAswNX/grb4+8cn9nbSfCHxe/aA1DXtFvPiV4em1LwjFpdnDdapEut2ri1&#10;EVrCJZ41QsyxpiUvBESzFW3eb+K/jt4D+Edjpln4Tn8TXXxE1zSJZrrR774T6pfW3gq1dykd3dQP&#10;a7r++fZ5dvEoWyjlS8Mz3QgiSbwXxxocviXxc1nN8X/ihPdeKPFeny6hD48+CNxJDZtLfpubTbib&#10;TID4f4nkBe1khXYEjJwke2srwvH1HjrL8ZxVxHhsO7pxwNDCpxqJLlUXUhT5YRbVk27Pl/dSs4yX&#10;1mX5piMg4Zp5VmixUJKUG6inV5qNJ8rjTnChCOHU5q8ZJynyKXNU1Vj3b4VfFDwB8SvBS+NPh2rX&#10;2hyQpFpt19hns0jXy1dBCJERSFVlBCZCkFDtZSo9gt/i58RviX+xp4i/Ya1f4aaZrPhfVrE2Fjr1&#10;xK8k+l2Ukgke3WCWN4Q8JB+yTrIoth5AW3P2RWnb4BsvBXh7wBbalqureH72/mh2w2MOgu7xgDCx&#10;Iq3GFVQAuAABj8Rx3xX/AGl/GHwV+Gn2/VNH8nw9cap5GqSeF/DYvdStEmJWMRWsl5Cs8kkxjiCi&#10;VNolLgsUEb/i/BubcfZ54hZlLw0oSlSryb/2qc6qjODb9q5TjCLqJXkqbdV8snGSqaM+L4frYfhW&#10;phcL/a0KNXEx9nTp01B1HCduWnUnyKLlzaqq4QabfK05O/LeJ77QpdYtvCs3iPTzqFrJYyQ6Y18P&#10;tMsCXcUfmLG58yRAybTJgjI5bJGep0U6l59xqJB3qpIWRsAn05riPj3rXwx/attfgv4P/wCCf/jn&#10;4nXXh3wt4wj1jUvFcugpp+h+Jri8KpLfyx3kkV5NcxCNbSEm1eCGGZo0cIm0e1/F/wCF5+G+pabp&#10;/iDxDBqzzWZdrWxhZDF0G58vkgk8HIye1fTcbZfw/wCHeKwX+34jG53UnVqToRj79WtJKPtJcqbp&#10;8qfNClKMpPV7O58Lx94QY6NSDwmIoLBUko1qnMlTw8m1+65nK9STknd3Um23OME0il8LPhfrHxa1&#10;p/D+jaq1valVuNQjGSsbbiD0bDE8YG35duSTkCs/xkfhl8P/ANrfwD8KNA1+1/tTT/ih4TW7sJNS&#10;Rpmd9Y0+UbUJ3cIwbGM4OegNedeKP2kviT8M/Fdv4K/Zdj02+8XaveRpfae96rQ6VYqjb7q5KBgA&#10;H2AR7kZgXwRjNegfssWknjyXxGfifr+rap8RPAnx8+HOrXniKGS1XTtQ07VdX062giii8nzYlWSC&#10;7BRmaQNFFm4lQmNZyHwF4+xuaYPjLPKNHAUJKnWp4eK5cQ/ZVIpzq0uWPLGpJXdR/alFJJNJfp3h&#10;Pg+GcRLCZNhJ/WMbTqQqyqVajSnQpTTToJKpJKMrcqlyRqWbUmryX62xElMmiiIbYwtFf0Uf2kOr&#10;5L1L9ov9n74A/wDBU74r/wDC9fjn4P8ABf8AavwB+HR0v/hLPE1ppv2zytb8b+b5X2iRPM2eZHu2&#10;5271zjIz9aV89/DiNX/4KofGVj/D8Afhp/6e/HVAHC/H79vTwF4qmmg/Zx/4KLfs6afoLaZnWNVm&#10;8e2M2q6J5Zd5ruABrm3uQY9oEUsMYQxMS8nmgRcD8Jf25PEvwp+Ncfib4r/tGeLPi14Q8WeDVl8L&#10;Wtl8OrDSYdIuLZ7eK5YTsbWS5ecuskiSRoIH+SMYYqv2J4s+EVr4j8fXPjnxR4pvNR0T/hHGsf8A&#10;hCL/AEvTZtL+0eZ5n2/c9qbvz9n7rb9o+z7OfJ3/ALw+X/CH/gl7+xZ8Nvhzp/gm++AHhnWjHosN&#10;jqn9uaauoQXbBMSN5V2JEUMS2AqgKp2KAoC0YivjvYwp4b2aTkudyg5Nw1+FpxcZJ262krp23fye&#10;aZRnX9orGZZWSlJNSVSVWUI6KzjSjONN6rVNKTvdTWz9o+FXxL8MfGT4a+H/AIseCppJNH8TaJaa&#10;rpckqgM9vcQrLGTgkZ2uOhI9CetdBXjOq/8ABOT/AIJ769ObrX/2FPg5fzN96a9+GOkysffLW5qh&#10;4U/4J1/8E67R7q/8M/sSfCBY5LxwzQ/DfS9sUkf7l0T/AEf5AGjOVHG7cepNOXLzOy0/r0Pqo8yi&#10;lJ3ffa/y1t6XZ7rTZDhCTXk+rfsH/sY6tYjTx+zD4J09Vbcsuh+HoNPmU+0tssbj/vrFeex/sqfC&#10;vwr+1F4f+G/g3U/HWk6DJ8P9Xv77T9L+KXiC3je5W902OCTEd8MFUa4Ax18w9cDCKPo7w5p+k6dp&#10;Sroar9muJZLpWRsh2mkaZn/4Ezs341erw+7/AOCev7P91bpaL4x+M9tDGgSODT/2kPG9rGigYCqk&#10;OrqqgDjAAAFee/tF/sb/AA1+Evw80vX/AIf/ABM+NVvfXXxE8JaZNJeftGeNLxWtLzxFp1rdptud&#10;WkX57aWZM43DflSGAIAPrKkb7vNcXY/AXwbpelHSdN8R+M0G0iO4n+IGr3EqHHXdPcvkj/ayPauJ&#10;1f8AZK+JlxftfeHP2/fjRosfBW0tV8NXcYx/1/aLO3/j1AHonwu8YaZr3w28P6zJqEYe60S1mk8x&#10;wp3NCpPX3NWPEXxV+GXhAoviz4h6HpfmECP+0NWhh3ZOON7DNct+xvqkmufsh/CvWptUmvnvPhxo&#10;c7XtwIxJcFrCFjI3lqqbmzk7VVcngAYFei3Cq8e1lz3X6jkfyoA4DU/2q/2XbKFl1H9o/wAB2/HP&#10;n+MLJMfXMtcH+zr+yr8DrH4F+EPHXhX4XaH4Y8Yah4J02S+8a+G9GtrLWDObaCVpGuBFulLSIrOk&#10;2+OXG2VHUsp9+BzzRQByvwx8dzeIraTwl4pu4f8AhKtFt4R4it4bM26SM4YJeQRGWUi1nMcjRHzJ&#10;MbJImbzYZUTqq8btvDms6p+214u1TTfGepWEdv8ADTwsJtPtY7VobrOoeIMGTzYHkGMEDy3T7xzz&#10;gjrLP4m+MfD9xp+n/Fb4eXFjNqVwkFvP4XjutatVlcnakjxW6SwABSzSyRJAoKgy7jigDovBup/2&#10;tpc9yCPk1S+h4/6Z3csf/sta1ea6P47+MfiOOXxB8NPhhol1o97MZbOTxVrmpaJfFfunzbObSmkh&#10;O5WADHLKFbjdgXP+Eh/agP8AzSDwH/4ca9/+U9AHZWes6RcJ/o+pQPz/AATKcfrVxWDLuU8HkVk+&#10;Bo5P+EO0sz7t39nQblPY+WuR+frzWpsFAHL/ABBDHxX4H2n/AJmmX/0139dVXK/EFIj4p8EiQZ/4&#10;qiXb9f7Mv66jYKAPOPiV8XPGejatq3hz4b2nhO61DQtFtdV1lPFHiSfTIbOyuGu1juWljs7hSm6y&#10;mG35eFYsUwN2n4U+Dem2fiKz8feLPGWu+KNWs7YJp17rOoL5NvmPa0qWlskVqszBpf3/AJRmCzyR&#10;hxE3lji/jo3ifxR8dtB+FPh/wrot7HfeDdU1K4ubrUrnTbxPJubS32w39sGmtvlvGfMabyyKN6DO&#10;buo/Db4n+DvCcfi7wZpltf8AiKwvNJj0/QbrXLi5tLDSoHhiu4LYyNCkly1q16yTSrG0k0kKyuY4&#10;UKgHrtFc7ovxQ8Iaz4muPBEWoldaso/M1DT/ACyzWqnaU8xk3IhkVt0YLZkVJCoPlSbOioA8t/bG&#10;u9M0z4LR69rSzfZNL8beF9Quvs9tJNII7fxBp8zFY4wzyELGcKqlieACSBXnvhD9rvxv8Qf2idL0&#10;PSvg0un+Cdt5a3HjLWPEAtWRWhWaNo7doSs7GSFY2jWYMizK7f3D7N8c/CUPjj4Xap4cudD1HU4p&#10;Ejmk03R74W13diKVJfKgmMsQilbZtSQyx7WKnemNw8/0f43eKYfi34N8Hax+yr4+8K2esLfafa6l&#10;qUuiT2dsUtvtI3jT9RuHjTFsUDFAu941yCwrjlHMP7QjKMo+xUXdWbm5PazukordqzbdtUk0+HE4&#10;fF1sRSnSrOEYu8koxfOrP3W5JuKvZ3jZ6Wvqd18UPAXgb4w6F/wjvinWJTp7s/n29jrElr9oR4ZI&#10;ijvA6vtxJvXaylZEjcEMikeffAo/BD9mz4eeIr/xCnh3wRHqHjnxXr+rXN2sGmpdBb+8le/mdwgk&#10;xYwo5mYkiCJSTsQEe615F8O57j4na3b3fjfwbe3V54X8Sa/PoXiR5oIrWLbqeoacluI4pRK0iWoU&#10;EyQ+WQ6tvaQHbrHC4aGIliIwSnJKLlZczim2k3u0m20tk22dcl231t62t+ivtex4T8bf2x/E3xhj&#10;uNA+GVprmk6LEII9SjWFI9RlkL3Uc0Y8qbLW6+UhaVJIVyFKTTo7RN4x4c0/xgfi3Hf+FIdcuPEl&#10;lbtbaP8ADO1vmby9PhmRGdCiHzV3TQIZLiVLePKSFBuVn+ttK/YfB0mTSdY+PPi3/kIJLHNorW1o&#10;VtktHgW0fMbh4wSkm7iTdDGu7yw6P6J8Gf2fvhp8K5rzxb4WS8utV12GP+09Y1C+aaW5RXd0AHEa&#10;KPMI/dqu4Bd24qCPw7FeHPFHGGePE8QV1DDckoqEJXm07KSs4OnRVTlvP2cqk7Wj7R3dvmsblWKx&#10;WZUZzhSqKnJTU5xb5HaTXKrxdSSbio+0iqUUuZU5Tbcvh34n/AD4n/tPfEnSfBHj79mSxk1bS/C2&#10;uQWMfxCkjbS7e+xp7pIkjQyfacblTzoIpljLtj5o2I8t+L3/AARz1XwR4xjjGgWvia+8+WTwzo/g&#10;TwLZ2mn+X5cUcc+oS3Mb+XIpluYlh89onaOK7aSDYYK+3v8AgoP468JfAzWPhJ8dfiBrms6X4V0n&#10;x9PpvjDUtHF4zQWN7o+opArLZKZ28zU49KiVYwS0kiLg768o1r9mH4rft22Vr4uuZfi58J9CubS0&#10;1C30fxT8QdciNyD+9jgnsbTV4p45FKoLmOQwFNyrC5dWlH6Hw3wXw74f5YsLkuDtGrNQU7RqOm5K&#10;o1JuqpKFOHPPm5ISclJKUZvlR4vFvDODz6pTqZlUrYjEcrhGS5VywbSn7kVToxck9XJXdrq7ieEf&#10;FD9mz9nHw18Jp73QPiJ8MWm0XM/iqPwhoMd1Dol80Jlkjk1WW5WTyo3ntpInEUZS3gJKAPAsfqln&#10;aeFvhFp2qfCb4beFNYa40rR7fUr7T9T0U2YWx8xokeN2jWMxrslVfJDiNYWBAyCfZPDn/BIr9gC7&#10;lk1nStI+IFxcNqguri5j+Pvi+RmvICIxIx/tU5lj8tVBPzKUAGMV0nxC/Yp/Zx8E2Vv42abx/JqU&#10;mpaVo39rXnxf8S3F2be51GGD7P50moNIYy07fKWxl2PBOa+M488G8Fxxl8cD9alhsPCXtIUacfc9&#10;pLk551byvVkrTjTa9lyxlFNPlafvcM5PU4d4gpZ1GlSlXpqEFKTqTfso6OMXKT5HKKjzNJyck/f1&#10;Z8i/tn/GW98F/s8+NNE079nn4jXK3HhDWLBtYPgjUJLa0U20iNMWitnSOMDc4eZ4lwu4HANcP4P8&#10;aftJf2zdah4x/Y1+Ml94Oaztrrw7pKeD743OryPNeJM08CofsMayWyssMwRnR0Yx7JkLfoQv/BOj&#10;9iu5vH1DXfgrb69JcDEy+JtUvNWSQHg7kvJpVIPQ5BGDjpVzW/8Agnd+wFrytN4g/Yi+EV+yrnde&#10;fDXS5m4/3rc16eQ+B/hTkPDVbJ45e6zq2cq1So3WTTTfs5KKjT5mkm4xUuW8ea75jyeIuEcz4tzq&#10;lmmbZnWnUpN+zjFQjSinKMrOmo2qfDa1XnTUpaaq356/BPR/2uf2h/h94d+Anwm8D+LvC9xd6PYv&#10;feIvG/gXUdO0vRbRbaPMvnN5cV2y5BhggZ3lmKMzLEss8f018I/2If8AgnZ8WPgFpf7LfxUm8F/G&#10;LVtN0Nn1nXrzd9u1OYFRcapbv58k1uRJN8j28uLZbhY4njRlU+M/F/8AYV/YK19dL8Sax4C/Zp8H&#10;Wv8AwmHiK3sfDPibwppWhyX/APZmr6nZy3CXcKLLOiRy2cZgKmKMhJCd+wDyvx5/wTT+Ktx8G/G/&#10;xV0HwR4V+DOl/DzR7TxP4M8Qaf4Z0XWf7aCw3090kYtrwqY0jWzXfcq8cySTxtFLGxNfb5JluW8N&#10;42GUZLlCweCnzVpYhSvGVS3LZOUqlapJO0VBOMILnnFN35vjsvy2vkfE7oLD1cdVlP369dwnKNN+&#10;9aMopQhGL5rKf7yclZxSamvRP+CMfwg/Zh/4Ja6D8Sn/AGtP2nPg/o/xC1TxYumxaxf/ABKtBJJo&#10;NtBEbSMPcPEFUvJMxVY1PEavzGqRfdfgz9uv9ib40+LdL+Hvwa/a/wDhd4u17ULrNjovhf4gabf3&#10;dx5aNI5SGCdnfaiO5wDhUYnABNd74S+FXw28FWkH/CJeAdH0xoIFSN7PTYo2VQMY3Kuf1rl/h/8A&#10;E7WvGvjHxR4O8V+DrvRbzw74iiS0juLfMV1ZOv7m6hl3HzVfa5LBY9jb4sMYmd/qcdj8ZmmLnisV&#10;NzqT1lJu7bP2PC4alg6Co0laK2PTK8O/4KEf8kI8P/8AZcPhl/6nWhV7jXh3/BQj/khHh/8A7Lh8&#10;Mv8A1OtCrkOg9xHSigdKKAMXWb7w7P400Xw7qCM2orHc6npw2cKsSrbyPn2F4q4/2/Y1tVwfiIOf&#10;2m/B5/h/4QXxFn6/bdEx/Wu8oAKKKKAAqG61yfxG1e30vxX4F0+VMnU/FU1rH7EaTqE38ojXWV53&#10;8bV3/Eb4Rjn/AJKJc9P+xc1qgDw3/gtB+3rqP/BP39iHWPiT4F1KO18beIL+DQPA8k1ukyw3s4Z3&#10;uSrhl/c28U8q71ZDKsSurK5B/MnxVF+yxY/DfRvin+1p+0prHxI1Lwxp801jffEXx/d6yYJpVjaY&#10;Q29xM6o0jQRsVRQTsXrtBH69ftj/APBOP9jX9vW58N6j+1j8I38UyeD1vF8PMviDULH7KLswfaOL&#10;OeLzN32aH7+7bs+XGWz8/wDi7x5/wQp/4JO+M/Dfwu1Hwl8P/CPi6C0kk05tL8Gy65r9nCSH8y5u&#10;ooLi9j3B8oZny6oQm4RkD9K4M4ly/JcG6NHCTq4uU1JShy3sl8CfLKSW7bjZu/kmfj/idwDmvHMq&#10;MHm08Dhab99U3Z1E7XUneKS3te612PnL4cf8EQPjt+3b8P7Pxn+1J4/k+EvhfULOSbR/htouiCbW&#10;IoXTdavfzzMI7WVXEUjWqRuwT928kcm7b+p/wZ1PRZfBOn+G9H8ITeH10WzjsG0NrGWGPT/JUR+R&#10;EZETzoU27EmjBjdVBQkEVxv7JH7dv7J37cOi6xq/7LHxftfE8Xh26jt9ct1026srmwkkDGPzLe7h&#10;ilVX2PtYptYxuASVbHoUugaTP4/utbso2t9T/su2iu7mHbm4t99z5UbhgchHaR1IwQSRnBIPzfFP&#10;EXEHEGYXzWTUqd0oNcqgr6xUdLebfvO3vNs+84V4Z4f4WyqGEyimo0+6d3J927u7fV7s3ti7doFO&#10;2iuNuPG/ivwn8QV0DxtZ2jaDq0gGia5axmMWk37uNbK7DO37yR2LRTrtRyxhZI5FhN12QORkV8yf&#10;SDTGjDay1574k8xf2q/BcaBfLb4f+JS3XORe6FjHbua9ErzzxK3/ABld4LXP/NPfEx/8ntBoA9B8&#10;mPO7ZVDxNZG40Sc28SNNCvnW6yLlTInzLkZ5GQM8j6itGmt95f8Ae/oaADyoz1SjyYt27ZyOlOoo&#10;AKydPij/AOEw1KUJ8xtbYMfXmStaszTxjxVqR/6d7b/2pQBotGrDaR+RojhjjjWNRwoA+ZiSfqTy&#10;fxp1NaREZUY8twtAC7F9K8q/Y3G74R6wX+Zv+FqeOgSfbxXqw/lxW94i+LurR+LNQ8F/D74fXniK&#10;60sQpqV9a6pZR2dhcyNAfstwWn8+OVbedLoqIX/cFSu53jjeL9mr4YeLPhF8KI/CvjrWtPv9Zu9e&#10;1nWtUm0m3eK1juNS1O61GSCISMzMkTXRiV2IMgjDlU3bFAO7MUZG0p7U7aOmKKKAE2j0piRRhi2O&#10;frUlYHg3WpdU1/xTYSMdum69HbR5PQGwtJv5ymgCLwlbxT+MfE9++sXF1JHfW9p5EmwR2qJbxyrG&#10;gVQcZnZyWLMS5wQoVR0RjU9RXB/B/VG1D4hfFS0Z932Hx5bwL7A6BpEmP/In6131AHlPwX0i71P4&#10;/wDxg8c63fTT3EWvaR4dsY32CODTbXSLa+jjAVRlvtWrX7lmLMfMVchUVV9VCqBgCud8D6CmkeIv&#10;F2oqedW8RR3TfUadZQfyhFdHQBzfiW00nS/Geia5BZLHfapef2dc3MfytPAltdTpG/8AfVXDsu7O&#10;wyPtxvbPRCNF6LXLfEaQR+KvA25sBvFUoP8A4KtQrqTKo60AeN/tPWAuvjf+znc/8+vxjvpPz8F+&#10;J0/9mr2avGP2pb2az+KnwDvoDtWP4wTJJI0e5V83wvr8K55H8cij8a9VntvFp5t9a09f97TXb/2s&#10;KANKvOvjfp+lav48+F+naleyws3jid4Rb3jwSSMNC1f5Q0bK3QknBxgGurksfiCR+68TaOv+9ocp&#10;/wDbkV598WrfxnD8W/g6dc1jTbi3PxDu/ltNLeFg3/CN63j5mnf8tv40AehL4E0Jf+XrVj/veILw&#10;/wA5alTwho0ZyHvm4x8+rXDfzkrUooA474W+LNA8RWTaLor3gm8N3kukalDf2NxBJDPHFC4X9+qm&#10;RTFJE6yLuR1cFWbrXY1w/wAPbOW1+Ivjadm+W58ULJj0xpGmL/7LXcUAcD4d/wCTofGH/Yg+G/8A&#10;0t1yu+rgfDv/ACdD4w/7EHw3/wCluuV31ABXN/DHxt4b+IGi3/iDwu0rQR+IdT064aaMoTcWV7NZ&#10;TjB7CW3cA9wAe9dFIcJkisH4beCovAWgXOiwldtxrmqaj8vZry/uLsj6gzn/AOv1oA6CiiigApNq&#10;g529etLRQB5b+z/oU2l/E741Xk8O2PUPiZaz2+e6DwvoMP8A6FE1eoeVHjbs4HQVS0bS7LT7vUby&#10;1i2yX96s9y395xBFHn/vmNR+FX6AGmNCMFa4fx3r2ofDbxpb+PdUn1G68M3VmthrFva2f2hdJdWZ&#10;4dQIVw6Qku8M7KkpG62kIhhhuJa7qmXECXMLQSfdbhuByPTnsaAFEaAYC0pRScla4T4WW2s33wQ0&#10;S/8ABHiXy5r/AEC3uNNuNcie+SESQI0YkxJHJOFBAy0u9+rOSc10XgnxVP4o0xm1TSX0/UbWV4dQ&#10;0+RifLkR2QshIUvC5QtHIVXehUlVOVABslQRg0hhiJ3FBTqKAOI+Ad1LqHgnULi4RBjxp4kiCqvG&#10;1NbvkB+pAGffPSu18tPSuH/Z3Up4C1BSP+Z68UH89ev67qgDJt9Et4PG15r8SHzLrTbeCbnjbFJO&#10;yfrM/wClanlR4xtqKP8A5CUv/XFP5tU9ADUjVBtUdPesP4otHH8NfEEkqblTRbpiMZ6Qsa3q5/4r&#10;IJPhj4ijI4bQ7sH/AL8vQBv7F/u0jQxswYg/L/tGnUE4GaAE2L6VynxmKx+D7Rsf8zVoQP46taCt&#10;7XfEej+GtFvfEOs3LRWen2slxdyrC77I0QuxCqCWwAeACT0AJrgZNS+KHxih0m0u/hvdeDdNj1Cx&#10;1LUI/Ek1pc30jW940oto0srqWKMk28EhmMrgJMF8svu8oA9JMMMgy0ecrj8K5T46eONe+FPwX8Wf&#10;Ezwf4CvvFGqeHvDV/qen+F9LjdrnWJ4Ld5Us4giO3mSsgjXCMdzjCt0PXDOPm60jKG61UJRjNNq6&#10;T27+WncmScotJ2OG/Zp+KHi742/Afwt8WfH/AMHta8Aazr2kx3moeDvELRm80qRh/qpCh9MMu9Y5&#10;QrKJYoZN8KdJ4wVRpMJx/wAxSx/9Koq1VUIMCsjx1j/hHGdm2hLy1fOem24jP9KKkoyqOUVZNuy7&#10;eV3rp56hFOMUm7+Z4D+3X+2h4G+Djaf+zj4WEet/EbxtpsrWnhy11JbebTtJ3GGfVZpDDMsCKSY4&#10;N8bCe4wgHlx3EkPxz4j/AGJviR468fL8UPFl1Nc+MoFN0fiZY641jrcczQyQsYr2wMM0QEczxeTH&#10;sgVHMaRrHtjHd/Gb4mfBb9o/9rPXvjt8Bte0PxfpPh/4ex6JfeMtNk32aSI+oTmC3ugNlyAbhSfK&#10;eSPc3XdE2zn9Wm+KPwBm8e+MPid8U9LS01ZfK8P6e14qLYQZCyXDeYQI1CAnJYIWOc9j/LXjV4n8&#10;bZPxtheHuDcTOlWhGPPGCbqV6tVQfs1GPNeMIVF7ko2lLmk0/ct8LjuGci4y4dzjPeIcfPCUcukv&#10;q8YVHT9tJcqbjONm5up7uknyxTjpKUkfL37PXws+CP8AwTr8W/EjxBqljqP/AAi+oeH7V9Nvr3yp&#10;IbfVllv4AsbvGEkYHytqOHY+cow/Ir1Hwh8PPGugfENZPHqvp/g3XPEGl6F4Ds41mJkgu2tLeK3k&#10;eUeTv+1MVikCozLcyGV3QW62+r8Y/wBg742fGX9l74r+MLm98ReF9L8M+H9P1nwqPFWn21nHqX2K&#10;8uJtVt57QwPex7IbKCSBw8aSSToyuY94H0R8EP2Vv2ovil8ff7P/AGjfgHpPg3wD4E8XW2r6bqsX&#10;iRLy48XXVjcSf2fPBHb3LNZRK0FtdMZthK4hNuxd3g/YMZk2eZjiMJmcKfPWzHDQoZjVqVFTlTow&#10;o4eMHRoOEPZV5yjL2kLVowkmoSpxlKUfwfJfDfPuJsoh/bsGuarGdNRp05tpVKSl7etUtUjy0qcl&#10;GcVNzUlZe87+X/Fn9rT4Ifsp/FS6+Bc3iSS38RaNdW1knww0nTYbvVtSvrqOGW2t1VJpJbiSYTwq&#10;vlxurNIRwVYL8tfGf9tzVPhD8X9S/ZfX9mLxRYePdL1RreHwab/TbezsknY3Nvb/AG23u541RbeV&#10;AqrtUKFTKgAD9Of2sfjt8M/2RPGvhrwH8KP2e9CuPF+uabqN9p+rDR4obXR4oUSESSMgV5XeW5jV&#10;bdGj3xJckyxlFWT40+H37BPwg+JFtrnx0+Or6t4k8UfEDxle+JNSvtIuJLSOzuXuLn5LcPJO9vCq&#10;zGIQiRgUhhLM5RCnx2F4T+i/4KShj+LMNXxXwTVJzVapUk5TjBqnH2FNU1y1L+1lOUnHlUrNW/Vu&#10;KstzLjzMFwjgKvtMRTi3ClSp08NTpUoqL/eVYKnKTblDmUaqnyzVopNsT9hr9qq7+A/wD+JGv31l&#10;dy/G/wAdePoPD1xpNjp8T2Pg+2XTry4sHF3iSO8hht4bu6MQJb7TeQxSRW63IuW8j+CXjLxV8Km+&#10;JXgX4M+CvHXiS68NalZ2Vv4Z8E6DfazqEkI0LTvsyzCCOUwq5jkCSzBVPlyBSdpFeo/Eb4OfsVfs&#10;bfED4S+F/jFY6DY/CbWvF12mrt4ike1utOvNRtpVGof2lbvHcxStPa2cUkkkot2tkxMjNb2stv8A&#10;bn/BOnwV8NfCniP4/aL+zxPpEHhG3+Mdmui/2a32u3lA8F+GElcTLKTM5lWQySMzO0m9nZnLE/rm&#10;YYzgnxfynCZ3hYznlOIlKosNOCpxm6dRwpxm170Y0XTlBUoWjyydqklZnzdDw7zDiKVLLsTiHhKe&#10;AisO6dJOE41YuMqkoyVSpHkqQcFdynJJNJqTlba+C3/BN39l3wRrGkfFbxt8J9P8TeMLGK1lsNW8&#10;W28N/NolzDJ5yGyBXy7V0lJYTxKJmKrulYIm2D9qP9pX9mD4i6Lq37NV/wDDW1+L19qkdzb6h4PW&#10;ziuNLjntXdgt9cyK0Fv5V3BGh2iWeGXa4i+QsvmP/BYz9qn4wfB7wL4R/Zf+EPjC803xt8ZNSuLH&#10;Ttd8P2Agn0bSbQwPqt4lxJPiGZbecLGVUyhpN0RWRUNcv8Hru88MeHtH8CfCzRNE0vwrY2Udpc31&#10;xo5tYlCIq7LeNZ9zHocYAQALhRg18H4w+I2Z+GvDNDE4Ohz1JLkpOfNGjRhTSUXeK1s7Rp0oOLbi&#10;7Nctn+j4fFZJlub0OEsrlCjJxT5IU3UqcspW9ylFO9/elOrU9yFryUru3kf7Mv8AwTi+FfgD4oeO&#10;/GeifDn/AIRXQ7q80lbH4Z6X40urzTbG4tdNt1WWSXzA13KHknn+0zBZT9pYDaGl82P4tfHf4IfC&#10;H4paL4T8D6GupP4juB4d1bT9J1Vfs/nPE10flkukeRY7dUllaFZQgmg3qPtMHmdfqfxv8N/s9+Kv&#10;HfiDx9r1xqlwniW3tXsbGFIrON5NPs0DXE8r+Xaw/NtkmlcRQiMmVolya8x/Z28Rfs9a94l8XT+I&#10;/DR8P6tpeuTaV4y0nTWtVv7HVba4mtHS++zSPhy0DhCXdWRSVYjJr8DyOPFPGkcd4h+IWGxeMy+n&#10;SpKjSoKdKjUc48sqjUZwnGnSspSqpXlUlDnk29fkvE/N8v4bq0cl4RxMK2JdWbq4xySnh8RFKVKl&#10;Koqbpxha96MIq9re65ORyfjfTvDXgaLTfFHwk+Fum6XFY+LrbVfEeoWtneSt9jEU8M7yEPMwCRTy&#10;MvAXfgsVXJr9J/8AglA5f9ifRWaF4/8AitPGH7uSMqy/8VRqnBB5FfMPxTi+FPwW/Zo8aWela03n&#10;eI/B961vcXrIGCTWrhI1z7MMn/ar66/4J4zw3f7Na3MDlo3+I3jVkbaBkf8ACVat6V9p9H/xEx3E&#10;kq+TPDQhSpurVU0p80pN0Y2cpyk3GKVopaKx9dwv4d8YZbiKXGXFOPq4vGYqiqXNVak+RNTglJJK&#10;ys+VdFLVLY9yu/8Aj1k/65t/Kiz/AOPOH/rmv8qLv/j1k/65t/Kiz/484f8Armv8q/pw+6JK4X9o&#10;bT9a1XwPptloFpJNcDxx4ZmkWORV2wRa7YyzMdxAwsSOSOpAwASQD3VUtbsjqMVvbELtF5DKd3/T&#10;NxIP/QaALtFFFABQRmiigDn/AIq6f/aHwy8RWcUe6STQ7tY/97yWx+tbxjVhhlqO+iguLOS2uRmO&#10;SMow9QRjFTDpQAhRT1FVNc0LS/EWkXOhaxYQ3NpeW8kF1bXEe+OaJ1KujKeqlSQR3zVyigDifh94&#10;6Fnrq/B7x5rDSeKLezlubSa4jRTrNhHIsf2xGjjjjeQCSEXEaInkyzL8ixSwPJ220eleZ/HuPXZP&#10;iD8J7fQfEF5pv2r4gSw6hLYeXuubVdE1S4a2ferKYpJLeHcMZyqspR1R16LxZ4q1j4fXdvrmuXNm&#10;3hvcI9SuPIm+0WJZwqS4jVw0ILAOzBBCgMruUDlQDqPLT0pdq9MUkciyoJEPynpTqAKeoaRb391Y&#10;zOWX7HcGZFVsKx2MnPHON+e3IFWmhjYgkHj/AGjTZpkimiVjzIxVfyJ/pUlAEc8CyJgICfdiK89/&#10;ZGCz/sp/DN5XMpPw/wBGJkb+L/QYeepr0avOf2QP+TTfhf8A9k70T/0hhoA9E8qPoFpQoC7QOKWi&#10;gDhfEB/4yW8JqejeB/EBx9LzRv8AGu52L6Vw3iAf8ZK+Emx/zI/iEf8Ak5otd1QA0IoOcU4qDyRT&#10;XkWNd7nArnPGnxAv/C+u6T4e0jwDrmu3GqTHzm0mGARWFupAe5nluJokCKzxjy0LzPuJjicRyFAD&#10;Vtki/wCEmvMJz9ityf8Avub/AAq95Uec7aw/AqeMbqCbX/HOnWVleXiReXp9jK0otYwmfLeU4819&#10;7SEsqqoDBQG2l33qAECKDkDrRsX0paKAPmH9pL4seJPgZ49+PHxV8A+FbrWvEmk/Anww/hjS7Tw9&#10;e6q15qjX/ieOzie1sQbiWJrh4lfZjahdiyKpdfhf4QWeuSftDaBF4l8I+LNNvPDOiC4aTXvB19YD&#10;UV84zykNNaxKzmOzjCRx8Z8z5cBtn6feHtLCftVeOdYK/wCv+HnhmH7v/PO+19vx/wBZXxn+1Z8D&#10;tQ/Z/wBW8aeK7z4z/EDxfe+PvH1hr2k3XiTxhOY/B0McupSPZabGAw+zFZxa/Zm2IscpmDCSGMN8&#10;hx5wplPF3C9fD4up7KVOFWUJuUlCLlSlHnnGK5mqa5pWUtU3eMnZH5f4mZXg/qdPPcbUn7HAp1JU&#10;48v7xRnTqcl3GUlKfs/ZxcdVznm/x6+KPw5+AvjDVPE41rQdB1DVtMCa14i1++ihmRWVCYleR1VE&#10;CtECxB+ZsEjpXs37H/7Ao8V6roPxN/aY0SSKz3DVfDfgPULNM3CwsjJdanFIhZXEkkUkNp8phMSy&#10;T7pWEFpxv7J37Qnwo/Z5GrfFTXoNQ8XeN/iHrkmg2fh3SrqOe5sbfQ2mL3l6ZXX7MWm1pH2IZppL&#10;W/spo4XV5RG79qL9sz49+K/GPhfT/Ft1L8JvDLeGdQfxJPo+oNJevGZLcTsuoFYmhgjQxyBooopw&#10;8SnzNheJvg+B+B+C/BmVGriMT/wqTw8YyjzxnUcuT94sPSivaS5pKVODV00nGLScmfEYzirLOJc3&#10;o8Z8ZYidetb2mGw7g5RwtOq17CE5pypxkqfI4ubpqLk5WbSa8f8A+DnaD48/Hez8E/A/4F6jo3iP&#10;wvod5f3vjXwxo+pWkmpWOsR2Hn2zXcTN5samylnMKpgyNOFIZ5bVW4X9nT4DfDT4QeH/AA14m8U/&#10;DzStB8URw+Hrea60fQUt/LjW8tVnt3MCebNEIGkiaaRpJbhcNNJMdpr3b42aVqfi7w3pfgb9jD4x&#10;afoENm0ck2nWpktJLtduI2EjKglJ7BScjgcKBXTeJNC8Rz/s+vcftA6bYx+JNLt7c2mp+ftuLiZZ&#10;U2dMElsc9eR17D8248+kvxJn2QYPhV4SeX4aVdufK5Qxs6c2o+8nCCUJ2XNZz91KHPycyf6zxN4d&#10;/wBucI0uMctzvA4mVKXNUwim5wUopWjUkmvaKydo8sU5NSd3FHm/xl1LwzPp9vL4PvbOfVFtduoX&#10;fhfwbE6SKshaKOO3udR0+MFQzAubgD5x8rHNed/tBfEz9nY/swXlp4K+EvjfxN8RG0f7b4s1r4p+&#10;HrvStM0qG2ltp5ILe2hmNpdSySwYhZZrowxNOz3cixpBP7trPxA8Har4QtfBXwu8FC6vJoFSYLbn&#10;lm42qoGXY8ngYxk5Hdv7SPhvSfCf7D3jzwinguxj1AfCvW5Nan8lZHgk/s+Y7vMAzlSMjng8djXz&#10;PAvjdjOCcpwWX4rKo1cRN8mHxUpctZU51JqTk3BznTpyk1CMZ04JrlaklY/IuC+G8Zx5xrmOJy9Y&#10;OM/41eUMPNU6M+WDcKTc5UYTcY2T5HOLfM73sQeHP2Yov2fvBIfxz8QNSm0O1Ekkafbp76+YM5Zb&#10;dZpmdtiKVUMcttAHJJauK+NP7JPg/wCPfxM8E6Rolz4kjl02S38R+G2ttcls59PuCQyyvLFtkV4n&#10;iSRGQq6seCCePprxj4W1Hwt8Mb600Xxh9o1DR7Ga4j1TVNNFy543Z+ZwpJXABKnt35ry34Oa54n8&#10;L6j4i+NPi7xTZzafZaf5eoXtxZyTSO+zeyRBZRnC7RwQo4A6V8bkXjJ4u4uWN41jnkp1MOvYJT5n&#10;GUsRGSjGNF0uS7UZyvyuV0nbRHfn3hf4e5fnWRcI5ZlVWlm2OrfWamJhLmqKlFNThCcbtX5oq/uq&#10;zbWuq73QPBfhf4KaNpPwUsNDEk15PZsG0uxaGOOJbiFXKiLHlJHEPlAICIgAxgV5J8Up7LUfiFrF&#10;zq3wyj0jwTZ6TdTXXjDVdcuYLl7mGN3V4y8480LtyVwy4IJ45ru/H/xI/an1iPS/FvwQ8KeG9Z03&#10;UIYpo7/UreWzdLVsiTamZXMyjG2PaQ+eor5c8L/HCx8c6novxi/ai12zUfCX4jDUfG9vGlwsIXTZ&#10;2lhljSN1uYXEZhu7dY32M/lxussbSI31ngn4UcQeJVSpnNTO1RcJ/vHSnVqYqVaslGLVKDjKHNKP&#10;K61WUYRc+aSkmz6DiDjjhnw1w9XhfHZIq/tqjwtOWIptUsLB2g6iS96tUg2lFppKVk5o7bw5oOo6&#10;npuhajq/xT8NeEdN8Z3Tw+H/ABN8RvFiadZXMMawyzahaRXNxBNqkIhlj2PabopXliUzRIXlj9w+&#10;D/w6/Zl8HeEfiP4k/Z8+Jz+PJNS/aA+GNpc+NV1SK/jurO21rQJILRbm0RLQi3lu7seXGPNTzgZc&#10;70J+d/jx8efDnxn/AOCjMvxc8E+I9X8beD/iNpmgaL4V1dfBGradbeELGLy2kW+nvrS3jFjcT3Ut&#10;0Z4ZJSAuHUBY93YX2i/Eqy+Pfwt8X+CjJ4Q8OeJ/HPhlvFfh/Tls7yLVobPxJpSwQTTYfasN3ciW&#10;OS2kCkySLudJTX9eYjOcLwHi8v4Zre1+r4iMlHE1antHKvzOTw1Rte0UtNL8sOdx5Yct5r8/8PsB&#10;knBvGGIwuCwzxHvwg8Rzqc+WUIJyjCnDkhSVRxjJc3Mm3KUpJJr9Z0+7RSQkmIE0V9Itj+nB1fLN&#10;r8ZvhB8KP+Cq3xXtPil8VvDfhqXVvgH8OBpcfiDXLeza8Ka5443iITOvmbfMTO3ON656ivqavn34&#10;bgH/AIKn/GY4/wCaA/DT/wBPfjqgDqP2q/i1oumfsffEv4h+APF2m3s2n/DvW73S7iyv0kWSWKxn&#10;ZdrITn51HTvWh+zld/tNXujavqH7UFp4Ds9QuNembw/p/gHUry9t7XTfLTykuLm7ihae53+budIY&#10;o9uzCZ3Gus+J/gnTfiR8ONe+HerOEtde0e606dsD5UnhaMn64arV74H8F6lE8Go+ENLuEkUiRJrC&#10;NgwPUEEc1XN7trEuN5J3enTp8zS8yPGd9ef/ALM+p3Wq+ANUurptzL4+8Vwq3+zH4h1CNR/3yopu&#10;qfsjfso6vI11q37Mfw9uZDyZLjwXYu2fXJiNYv7Nn7MXwP8AhR4bun8L/Bjwnpt1/wAJRrdxHdaf&#10;4dtYZFSTVbuSNQyRggKjqoGeAoA4FSUeuh1IzmuEi0iG6/aZuvEkpwdO8C21tGxbH/HzeTs31/49&#10;V+n412l7ptrf2/2WZplX/p3uXib80IP615bY/DPw5qf7Q3ibSrq/8SLDD4N0KZGh8ZanGSz3erhh&#10;lbgZAEa8dBk+pyAeseYn96uQ+NPhVvG2h6PoUSKzR+LtIv8ADdltL2K7J/KA0y++Avgm+h8l9c8Z&#10;KNwP7v4i60h/NbwH9a5/xL8IfAfhnWvDWlpr3jDOsa5Jaw+d8RtbkIYWN1PwWuz2gPSgD1SkflSK&#10;wtD+HujeHn36fqetybWyPt3iW+uh+U0z5rP+Ouv33g74QeJ/HFn4hutNOh+Hr3UDcWkcTMPJgeT/&#10;AJaxyL/D/doA4H/gmrdvf/8ABOb4A30hy03wU8KyMfUnSLU16t4y1eLw9pkev3LXhhs7lWmh0/TJ&#10;7yWZWBTaIoFeRsFw3yqcbcnABI+Z/wBhT4xah4T/AGIPgj8P/BvhQayvh34U+AdN8SXUd65+wz3t&#10;tY2wiCxRSlpYYWN1Mkhj8uKS3YnZMZI/qi6u7W3t3uJ5UEcal5GZwAqjqT7DmgDkZ/j78OLK6sdP&#10;1BtetrjUpmi062uPB+pxyXUixtIyRq1uGchEdiACQqk9Aa2tN8e6FqzbbWz1hf8Ar58O3sP/AKMh&#10;WvLL/wAU3/xB+MHwo1e50NbSxuNQ1bUtGZpnM1xaDSzGk8sbRr5DMbk/u8sQuwkhiyL7X5abSuwY&#10;PWgDz7wzpmpR/tV+Mtdl0m4Syuvh/wCG4LW/aFhDPLHe640sSvjaXRZoWZQcqJkJxuGe31vXtB8N&#10;2aal4j1m0sLeS7t7WO4vbhYkaeeZIIYgzEAvJLJHGi9Wd1UAkgVa8qLf5nlLuxjdt/z6D8q8k/bZ&#10;wPg3ovyj/krnw/HI/wCpw0egD1xVVfurVaXWtHg1mDw7NqtsmoXVtLcW1i0yiaaGJo1lkVM7mRGm&#10;iDMBhTKgONwzZVQFAxXmHilU/wCGz/ApJXd/wrHxbgeg/tHw5QB6NoaJFpFvDGPlSFVA9MKKdqGq&#10;abpMK3GqahDbRtNHEslxKEUySOscaZP8TOyqo6lmAGSQKmWONPuIBk56Vwf7R8aP4A03K/8AM9+F&#10;z/5XrCgC98Q9T08eKPB7/bIcWviaV7o+YP3K/wBm3ybm/ujeyrk92A6kVh6r+2j+x3oWrXeg65+1&#10;h8NLO+sLmS3vrK78dafHNbTRsUeORGmDI6sCpUgEEEHBFekiNAgGwfL0rzj4Oap4v8H2OuaF8RvA&#10;Umi2cXibVbrS9W/tCGeK7t7nU7yZC4jOYCEKP83y7JY8uJPMijAML4feJPiv8dfh/wCHPjZL8FvC&#10;+j32ueFY59PnXxtdG8sra8iinMJddNRhyIyyg7S0anqox1tx8dfA/grUP+EZ+NPjrwh4X1WSBJ7S&#10;xuvFUQa4t2LKJAJ0hb76OCApHA5zkDS8EfF34YeOfCGl+NPCHi6xm0vWNPhvtNmkl8lngmjEiMY5&#10;NrxkqwJR1Vl6EAggag8WeEWJx4g0/wD8C4+f1oA4+/8Ahv8ACj40a8vxW8OeLvtEk2mjS5NW8M6o&#10;iPPbxTmbyBdwfvo1E2GdIpUEhULIHUbak1LxZ8YvCHjLTdCHg3TNb0HUL6O2XVV1K5j1GDKDLyW0&#10;dpJCUXZIzTNPAv3UCFyqv1PhQ2sovp7OeOaN71mWSNgynKqev1rTaIGVZSF+UcUAOdtsTOR0XNed&#10;fGbUbfw94z8A+KtRGoLYWWuXK3M2n6RNdgNNZzQxI/lKxjDySKqtg5conV+O71S9+wQx3QKsvnxx&#10;sv8Avuq5/DNRa9pNtrtjDYSqNsd7b3C46ZhmSUfqgoA888U/Gb4g3vxO8N+FPhV4Bj1DT7uZm8SX&#10;PiGSfSZLO2/56wJPEJLggK/ypGylvLVmiV2lTpPgjp6Wfg28R4l3N4s16TJXn5tXu2/9mq945+GX&#10;hL4jS6b/AMJKl55mj6h9u0+XTdXubKaGYwSwb/MtpI3IMc0q4JKkOcjgY4r4i/Dz4X/BD4T+JfiR&#10;cv42k0/w7pOoa1fWen/ELVFlmWNJLmbYZr6OMOx3kb3RNx5ZRkiYx5ZN3vf000SstPnrd3e9rJY0&#10;6cqcptzcuZ3SdrR0SsrJOzavq27t62sl0/j740/D34ceKNJ8DeIJtSfWNc0+9vdM0/R/Dl9qEktv&#10;aPbR3EpFpDJ5ao95bLltuTKMZwccfo37QXwr+CXwdtf+EwuPGq6b4T8OKdW1rUvhtra4t7W3zLcS&#10;kWQGdsZdsADritj4U/s+aD4Q1nTfid4gv9c1PxXDpl9area54su9SGn219cw3U9jAZdiGJHt7WJZ&#10;TEsrx2kRkLOXZj9sixtdU/ZF+KemXtzHDDc/DnXIpJppAiIrWEwLMxwAADkk8AVRscL+3N4s8KeI&#10;v2R/GXjmXTvEiN4Csrfxzp8Y8M3UEs15oNzFrNvCBcwKCsk1jHGy8Eo7AEEgj0r452+n6v8ADq88&#10;Ay6/r+izeL7WbQrPWPC0Nx9v0+a5hdBcxSQRubeSJd0izOAkbICzDiup8VaBpHivw1qHhfxDYrda&#10;fqVnJa31szECaGRSroSOQCpI45545rxb/gnB40h+Kv7G/wAP/HOv6UV8UWOhnQPF1xdQp9o/tvTJ&#10;pNN1MNIpIkH22zuMSAkSAK44YUJuLTXQGuZWZ2nwS+A+j/s7fDTS/hF8FbDRdD8OaT5w0/TIdLnZ&#10;YvNlaaRstclmZpXd2ZiSWdiTk1znxM+GviD4k+J/Dvwx8c/F+4eO51hfEWoaDb6BaC11Cy0y7t54&#10;4FLq0kOLqTT97s8nmRrMoWMyK0Xq9z4i0ix1eHw/NewpeXEMk1vatMBJJHGUEjqv3iqmSMM2MAyK&#10;DjcK5zW7vy/2hfDFjv8A9b4M12Tb67LvSBn8N/61dSpUq1HOo25Sbbb1bberbe7b3ZMIwhFRgkkt&#10;LLZeXkO+JHwi8OeMtB0uK00K1ivvDmtWus6A8Obdre8gb+CSPDRCSJpreQjIaG4mjdXjkeNvEf2n&#10;f2jPH2raA3wr8B/Bz4kR3moQ3UPia80PSr2G60uFbiOIi2mjjAlE6faNlxbTCSJUDoVkKbfp+vNd&#10;W0c+OP2k9Plt49QtV8C6O91cXT2ObS/bUhJCLaObPMsQs/NlTGVWe2PIk45MVh1isLOi5SjzRcea&#10;L5ZRumrxfSSvdPozHFUZYjDypxm4X6xtdel01+H46n5s+A/D/i7TvAH/AAiWtfsh/ESyvYde1jUr&#10;Oay+GuuHz7aS/nl8qRhbEofLmQxhvnOzaqEgivsjw58KvjNdf8E0NY/Zy+I2mSL448YeDPFGiaTp&#10;twYRJFLdQ372Vm8kP7gGO3McbSl9haLO9ywY/UC6Zbg5Ma/l/n1P51Brepw6JbR3U2NrXcEC/wC9&#10;LKsY/Vq+X4X4Ly3hKtiauFrVqkq7Tl7Wo525XJrlVopazld6t33R8rkPBeDyPOK2ZRnzVKkeV2hT&#10;hG109oRV3pFb2SWi1PN9N/bg/ZAu7++8O6l+0l4H0rVNN1W80zUdF1vxNa2V5b3VrcSW00bQTusg&#10;Akifa23a67XUsjKxt61rP7Pnxb8aeEPEuh+PvDura34f1aS50WbSNZhmm2y200EqfunJaJkk3FDl&#10;C0UbEbo1I9K2R43FB6mqmrhNluVA/wCPqM/rX2B9kXa8B/4KV+I/D3g/9mfTfFvi3XbPS9J0v4yf&#10;De81PU9Sukgt7O3j8caG8k0sjkLHGiKWZmICgEkgCvfq8N/4KGIkvwE0GKVAyt8b/hkGVhkEf8J1&#10;oXFAHo/gf47fBD4m2Z1D4b/GTwr4gt1XcZ9D8Q212gHruidhiuhg1zRbkZttXtZM9PLnVv5Gqsng&#10;fwXO3mT+ENLkb+8+nxk/+g1wPxE/Y/8A2O/iBdwv8Sf2U/ht4gmvJynma34FsLtmbYznJlhYnhTQ&#10;B0us6RJP8cPDviMN+7tvCusWx/3pbnTHH6Qn8q6syIOrV4nD/wAE0f8AgnHA3mQfsA/BNGx95PhX&#10;pA/9t6tf8O6v+Cfe3YP2F/g6McDb8M9KGP8AyXoA9i3p/eo8xM43V86eLv2OP2ZvhZ4/+Hp+GHwt&#10;h8K/2t4ymtb4eE9SutLWSJdG1O4C4tZYwAJII24HVRXoXiX9lL4aeKYVg1HxT8Rogv8A0D/jF4ls&#10;z+cGoIf1oA9KDqTgNXHfE7STqfi74f30cYY6d4wmuN393Oj6lFn/AMiY/GuA/wCHfPwL8/zx4++N&#10;mefl/wCGl/HOOuen9sY/SsbxP8JPDfwJ+NvwdtPh7448dSHW/Hl9Zata+JviXrmuRXFmvhzWJ9uz&#10;UrudVInitm3qA424zhmBAPyf/wCC3X/Bdn42eO/il4o/Y6/ZF8cyeFvBvh/VE0/XvG3hjULiDU9b&#10;uYDmeCG6Aja1thPujJh+af7MSJmgmMbU/wBnv4FfCz9if4U6bqh+HNqupTWdvP4l8WTQ2iojzPGH&#10;CyyOogtUZwP4QFUs3zZzu/BP/g1r/bF13W9N+Hn7S37RXgLSPh/HfLf6wPAr3d7qU0w2B0ia6s4F&#10;VnjMiiZ2fyjtPlSgbK/Re4/4Jofsr/svfDzwxc/D/wAKarqmpaT4y8FQ2mqeLvFF9q8sUkOv6cv2&#10;qGO7leC0mYbtzW0cIwzKAqYUfoHFlLg/C8P0MHw7mWJhXmqUq06cVH4dalKM3ySgpvdpT0Su5JWP&#10;wHjzw74s8S1Sw+Irxw+GU5e0i3NucNFGyhKCvHV2leLdm22kcR/wSN/Zc8T/AAe1n4m/th+Jvg5r&#10;drqnxe1SzOg6e0dlFJZaDZw+XbuySvHLbzXLl55IyzL5a2uQrq4r7O8HXvijWPHesazrPgXUtFsz&#10;pdjBaHUri1czyJJdtIVFvNLgASR/e2k54HBrqYoxFGIwBx6U6vjc0zHEZtmFTGV3eU3f5LRL5KyP&#10;2jIcnwfD2S4fLMLf2dGEYRu7u0Ukm31btdmR488J2njjwjfeFru6mtvtcO2G9tVQz2cwIaK4i8xW&#10;USxSBZEYqQHRTg4rI+E3xB1Xxk/iDw14i0lbfVvCOtLpOqXFupFteSGztrtZ4AzM6o0V1ESjkmN9&#10;6bpAglfrq8v1v4D+OJfF/ibxn4K/aN8WeG21zUI746Tp+m6PPZCZLK3tgzfaLGSdgwt13KJlzztK&#10;cEcJ6x6hXA+IdPvJf2n/AAjqqWrG3g8B+IopJty4V3vdFKrjOeRGx6YGOTyM37f4rQ6bqf8AZfjn&#10;wtfeHYZNQhstL1XWb6yFtqlxMTsigMdw0m4kbQsscbMxAUEkCoNb1O3/AOGh/DOlRXSNI3g3W5Xh&#10;Eg3BBdaWA2PTJx+PtQB21VNcuvsOmSXpX5YcPJjsgOWP/fOat5rE8e3t7B4U1JLPSZ52axlCtGyA&#10;DKHk7mBwPYE+gNAG3k+lQSXohP7yGTj+5CzfyFT0UAUZPENnFkNa33H93TZ2/khrGsPFVh/wlmpM&#10;1nqQ/wBEtv8AmD3PrL/0zrp6zLL/AJG3UMf8+Vt/6FNQAn/CWab2tNS/8Et1/wDG68/+K2q+Hbr4&#10;k+Fda8WeBbvU9FsbHUtsy+C72+ubPUH+zCCSMRwO0SmAXqM+B99FyNxB9UrgP2gZPFl7pOh+DfCW&#10;o/Z5fEWtPY3JW7e2aWFLG6ujCLhAz23mm2ELTIpkjSVnTDqpABf+Hvi7w3rF9e6dpPhbUtLWCG3u&#10;vM1TSZLT7VHMmyOUCQBgQYniMcoSVBCuUEbxM+94X8YeEvG+jx+IvBfijT9Y0+aSWOG+0u9S4hke&#10;N2jkVXQlSVdHRgDwysDggivP2+HHiHxbNb+EJfAtjovhORmbxB9u1J7i/wBY8p3RYGWI4MEpEUrS&#10;TTStLCHgmtx5zlNKLU9N+GHxK8U32uvpukeH77S7PV31S6k8kTXiRTQXRkkciMJHa2lkQBgqC5bK&#10;42gHoFFNjkDopOAWH3d1OoAK4P4P34vPH3xSgU8Wvju3i/PQdIf/ANnrvK8B8F/tAeB/h18ZfjFo&#10;WveH/GlzMPiFZv5nh/4ca3q0OD4a0TH72ytJY88cruyO4GaAOg+Dd9rmi/F74zRxeFLy+huviPaz&#10;xz2dxb7UH/CNaGm1hJKjBsoTgAjBU5ySB6faatqVywE3hi8t895pYTj/AL5kavJP2TfHdr46+IXx&#10;k1e10LxBp0F54/sr3TYvEnhbUNJmntG8P6TbCdIb6CGRozPaXUYYLjdC4zxXtVAHNeINfPw+8O+I&#10;vHmsW4ls7G2l1KWO3Y+Z5cVuC4wQBuxGcDODkZIrow6kferg/GnwV8EfGG61iz8d3HiCa2kU2E1l&#10;p/jDU7C3lt2hUsjw2txHG+7zHBLKSQcEkAAWrT4DeCbOPyo9c8ZMv/TT4ia05/Nrs0AY/wC0R8Of&#10;BPxS1f4eeG/iB4Q0XXtJj8byT3Om67p0V1A5Gi6oFPlyqylgzKQSOO1TRfsd/sjQNvg/ZY+HKN13&#10;L4HsB/7Rql4z8GaN4H+IPw5l0a+1qVr3xjcW8y6n4mvr1Nn9i6pJkLcTOoOYx8wGRyAcE16nQB4j&#10;8bP2fvhL4XtfBvi3wH8MvDuh3GgfEXQ7mObSdFgtXKy3aWbLmNAcFbpuOnFe2+Yg4Lj868Y/b/0w&#10;X/7MWqaje+J9U0fStD8QeH9e8Salot3cW9zBo+na3Y32olJbZ0mj/wBDt7gFo2DgElea6Sf9mD4V&#10;arpA0fWp/GF9asvzW2pfEfW7hW9m8y8bd+OaAPRNw9a83+OEiD4nfBxS33viNdY9/wDimtcrCj/4&#10;J3fsImRp9T/ZD+HuqzNy1xr3hW21GQn133KSNn8aSf8A4Jzf8E97pi91+wl8G5CevmfDHSWz+dvQ&#10;B7DcX1naLvurqONfWRgKoan458FaLaSahrHjDS7S3hXM011qEcaIPUlmAH414N8Sv+CYn7AuoaFZ&#10;xeGP2H/g/pt1D4k0a6+02Pw10qGQxwanazyJuWAHa0cbowzhlYg5BIr23Q/hP8KvDOnR6R4b+Gvh&#10;/T7SEYhtbHR4Io0HoFVQB+AoA4X4O/tF/s5/E34s+IfBHwt+PfgrxJrn2htRuNH0DxVaXl2lslrZ&#10;QNO0MUjOIw+1C5G0MQM5IFetVm2+h6LpepW50zSbe3+ST/UQqnp6CtKgDxLXP2hPgH8Kf2w/EXhD&#10;4o/G/wAIeG9W1T4d+HZtN0vX/EtrZ3N3GL/XAXijlkVpFB4JUEZr1uy8Y+EdSs49R07xTptxbzIH&#10;hngvo3R1PQgg4I9xXF6ZpGk6r+094vj1TTLe5VfAXhvatxCrgZvdcz1FdPq/wq+F+v2Emla78N9B&#10;vbWYYmt7vR4JI3HoVZSD+NAGvHqem3aMLa+hk9dkgPX6fWq/hXVhrnhfTdbL7vtmnwz7vXegb+te&#10;J6d+wH/wT28ZeIvEMms/sMfB2+uLHVktpJrz4ZaVI/NpbzYy1uT/AMtc/U1qwf8ABOH/AIJ5WwUW&#10;/wCwb8GY9vK7PhfpIx/5L0AeyiSMttDjPpQHQnAYV43N/wAE6/2CHU/Y/wBjP4Y6fI3/AC8aR4Js&#10;rKX/AL+QRo361W+EP7Jfw/8AB2seNdP01/FGnaZJ4mhbQ7LT/HerW8Nta/2XYBo41iulCr54uG/3&#10;nagD27cvrQzogy7Y+teQa/8AsP8Awb8S3DXGpeNfi5GW/h0/9oDxjaL/AN8w6qg/SqenfsB/A/TJ&#10;/PtvHnxoY+lz+0f42mH5Sauw/SgD1bwzeT3Vhc3Cxbv+JhcIuG6hZWX/ANlpbzX9Ztv9T4K1C4/6&#10;4zW/P/fUornv2ftI0rw/4Am0DQ9U1C8tLHxFq1vDNqurXF/cfJfzqyvPcu8shDBhl2JAGOgFdtQB&#10;z8fjLXnkaE/DHXNyqC3+kWPQk4/5efao73xv4otVZ4Pg94iucfww3Wmhj/33dqP1rbt5kl1O4RD/&#10;AKuNFb68n+RFWaAON/Z38K+JPAvwC8EeCfGNssOr6P4R02y1SKOQOqXEVrHHIAykhsOpGRwe1TeK&#10;tFXw14pb4saZHIWTSzba9bwxpuu7WJnlhILY+eJ3l2jcF23E/BYoR1lZvjDRZfEnhjUPD8GpTWcl&#10;9ZS26XlsEMkBdCvmIJFdCy5yNysuRyCMigDRUkjJFLXmuj+Ffi78LdUuPEd38VvFvxF082EiN4d1&#10;DT9GhuvtBlh8uS3lggsolUJ5+9ZnIbKbSpUh+p8EfEnQfGvmafGRY61Z28Mms+G7y6ha+0ppQxRL&#10;hIndV3bH2urNHIELRu64agDJ+AM1vP4L1J7VflHjbxIpJGMsNavQ3/j2fr17129ed/sv6lYat8Mr&#10;zU9Kvorq1uPHHiiW3ubeQPHKja/qBDKw4ZSMEEcHtXoTvtXcELewoAoxSXI8U3ETp+5NjCY29W3y&#10;7vpxs/OrzyeWNzKf+AqTWbaXs9x4lkil0yeBVs1KySsmH+ZuBtY9Md8dR15xqUAVZ9WjhODb3B9d&#10;trI38lrn/iT4hs3+H+uQrZXzM2j3Q2/2XcH/AJYt/sV1VZnjQoPCGqGRdy/2fNuHqPLNACf8Jbp3&#10;T7HqX/gluv8A43QfFenuNiWupBjxltFueP8AyHWpRQB4x4A8TeEBe61Bf/BDVNP8TTeJNWnmh0vw&#10;LdWceprHcTC3ne8eNLaSSa0igJeWYBmbY20/IPQ1+LXwxXRdB8SX3jfS7O18VTQQ+HJNQultm1Ga&#10;aMvFDEsu1nlZAzCMDfgHjg48rs/+E88e/tA/EK+8UaHH4q8LeG9e0vQtB8LrcCFNPulsLDUWv545&#10;HEN2Ge/VizAyW39nxtCkryts7NPhnrvizwL4mX4oQLFqXiLTZ9Paz0G+E39m2Ri8oW9tO8EBYsd8&#10;xd4wQ823cyRRkAHotFcz4E+Jnh3xfpelqmrw/wBpX2lR3cmnyQy2twg2xmTdbXCpPCUMqBo5UWSM&#10;uquqscV02c9KACvkX9vj9pr4heF/i34I/Zm+EnjG48M6p4i0+61zUPEM2kq0H2a3mggS3jluYHgl&#10;YyXAeRYyZYttsHCrdRs31w7hBuavzA/aZ/aJsv2kdA+KXiD4kfGO1tPh/pN0954Ft9PggdfsNl5k&#10;T6jb6hAi3DJc+S1wZY5Nht50i+eIyGbyc+zKnlOU1MRObg5ONKMo0/auNSs+SnLk2lyyfM07XUX1&#10;sn8Px9xBTyPKYwjUcK1aSjBJxUpcv7ycU5NW5oRlG6vJOS5U5cqOE0Tw5o37HX7NmqfsseAYY2Oi&#10;W179l1G5ujdGaSZHJK4VVDluTuUAEthQMAezf8Exfgbpfxy8W+Lf2ofjD4f8ReMjofj5rP4ef2wL&#10;GXSbIQWdlLLe2xwpuruHUJL23+0s8pga2aJDHIs+7c+GXws/Zk+HP7GUfwa+I/wg+I3xA8Xf8Ijc&#10;rqepeKfgL4k1B7zVLiAmTbv06SKJBLhI1ViqKPvEs7v95aZaWlnYR21jaRwRpGFjijUKqqBgAAcA&#10;AAV8rwDwC+CcVj8fi8X9bxuLm5TrOlGna/x8mspJT2cU4RUfd5GkuXysj4NzR5lhsZm1ZTpYaM1Q&#10;o+9NU3NxlzuU7J1ItSXOoKUuZty1afk/xm8YfDL48+DvH37JHhf4o+Fbfx1rfgXUbRvD82vW0l9Z&#10;Jc2xhW4mtonaZYQ08eW24+cY5YZ9QbVYoNRg0qWFVknhaVWzxhXRWz75kXHXPtxn82v2+/2d/wBu&#10;bwhoHxAg+F3wt8LX3hmzvdc8daZ8VZfEws7rRpf3+oKGtvLkm+1W00arC0SvG5S1kMkOHSH6D/YB&#10;+A37Unif4QyeKf8AgoVo0mg+Po9cu4tL07wb8UPEEkUGlYh2ecTqMsfmySpI+I3ZRF5AbEokA+0y&#10;6eY4jD1amMoqi41JxhFVI1HOmrclX3UuXnu/3cvehaz3R9hlWZZlisRVpYrDSpqL92XSS6/dtfaW&#10;6tsVf+Cg/wCw78dv2lfjl8L/AItfCb4iaHaaT4Y1aPTvGXhnUtLKy6lot1e2j380N1uZfPihth5M&#10;bxbdzyHeN20/LXxr/wCCc37bfwm8Vf2T4Y/Z18L/AB50vVrBZ5fFmmw6PoN7Y3UcccJhng1G4JZX&#10;VfMR4J9oIZSkY2k/pmPgn4Mj+Yax4t49fH+sH/26r5n/AGwf2zZvgxMn7Jvw4sfEkfirxZ4gn0zQ&#10;PEm2S7tNNht7XSr29F1dPcC4jmlg1F47d0EhWVkLbVSu3FU8rx9GMszwVHE08PGVRqpS5koU4zqS&#10;lJx5ZyjTi5zs5WSvdOOh8xxdwrwj9XxWcYyEqdTk96rSnKlVcUo2gpxlFvm5IpRbs3Y+ffhH/wAE&#10;gfirq/7CviKbx34Y8DT/AB28UXkBj0zVbpLXS/DmljVLO4l0aW50yCT7Q729syyyiOTeZ5LcN5LO&#10;7/LH7HHw3/aL+EGufFb9n7xv468YeC77wz8XNTgbwP8ADvxdqmg6XFNPaWZN7E9q1tc3EE0MNu8H&#10;mttWLEkaIZ33fdWofF39rP8AZ50e6+Ivgb42L48s7O4gjuPBGsaDZ2sNycxbgLyOL7U1zKsTxLcT&#10;SybZJxI8cwUJXzRp/wAIvEXhf9rv43ftn/tLeJvE1tpPiC4svFXh211jxFNpj29pI95EmnzLaXAR&#10;WsrS2gV2O7auDuYBmb82zDx4yXNPDXFVOE8VTVSpUccPRp0aarRrt042pYecVLlUKnu29xcz5Hzp&#10;o+N4vynB08HPB0oYjL8RRjS9rZyjKOHc/aym5UqkorntNSmpqpKScdXZPrfCP7CeofGX4oaT8Yvj&#10;f47+JV83hOGaXw3J448c6nq8OnzTAbzbC6nZkDhE35dg6ogKkqDXp1j4xh+HOl6fZeKfhvqytYyS&#10;rp+sXMbvbzu8jyeYq+WBuYMSBlgB144rhb3w1+y34x874l+Lvh14y8SLqNrttv8AhKNQu7yxiby9&#10;wUfaLhtxw3IZVOOoHSvKfjDdfsE/CTwTNr/xZ/Zf+HekXGuXVtpNneDwrG6LcSgvGRCLZzvxG5Mg&#10;YA4PTdg/y5m3/EVPGnN45Tnk8TXlQm4rD+zo0FCcElW9nT9vTjKtGF/be7Ula8pRtqeS848P+BKy&#10;r5BxDVqY+phpRjW9lWxFWrGfvLDyunOnBte5KPs7yWs20zv/AIrax8NPir8IPiv8GdM0+S1XxVJ9&#10;kbUry1hlELy6XaJNMSH8yVmO/KHGQ/JHArU/Zn8BaffeMfE3xD+IngLTdPk1jxL4h8X6tb2LSSW7&#10;XWoapPcxwm4lhha48uKZI9xjTd5WQq8Ct74Z/sXfsQfEz4QWNtqf7MPwxbWoVSK6vrTwNp/nwOoK&#10;o0g8olwT97JweuMmuN8Tfsw/A/wT+1XfXPwy0j4ceD7PQ/COm+Z4etPCtjaR311NPfIxLqiiJv8A&#10;Rxljzjac9q+aw/ibgcu4KzTgvKoVcNSrNSrTneVVuPs48sXGcYRp1OWKlF0m+ZXlJJWPtuE/DWjx&#10;lxBlud8S53Q+oJUa1OLo06NKpKjCaVKfLOcnPmqttydneDbsm1J8dfjh+zR8evD/AIgtNb+I/hvw&#10;+vhjSJwtvqmrQW5JWF/LRUdwW5QYwDkcDqa+5v8AgmB4q8H+Nf2RdP8AFPgPXLLU9H1Dx54zm03U&#10;NNvEuIJ4T4p1Uq6SISrj3BxX5f8AwH/Zy/aE+FPi/wAffELxL8PdM0q68UWcWheDdBvrqKOHW9Uu&#10;7uGO1hSXOEUn5fN4CtMvvX6lf8E2fhna/CT9lyH4cadr19qdvoXj/wAZ2Ud9qaQrcXAj8Uaqu9xb&#10;xxxBjjOERVHYCv3j6PvB+X5TDFZnga7qUdKUdVJczjSq1FdK3utxi3dpttL4Wf094u4+jg+NocN5&#10;dXp1sHhMPSmnSkpQjUq3fs01dNxjHmlZ6KcEk7u3vV3/AMekv/XNv5Vwfwx/ak/Zl+LdtDH8Kv2i&#10;vAviZvLHy+H/ABdZ3p6f9MZWrvLs/wCiyf8AXNv5VmJ4M8IXttC974V02ZvLU7pbGNjnHuK/pg/N&#10;y2niHQJTiPW7Rv8AduFP9a5v4iePE8M+LvAOhwzrjxN4rm075cfME0nULv8AnaivM/27P2bP2ffG&#10;37KvxM1XxR8CfBuqX9t8PdYksrzUPDNrNLBKljMY3R2jLKytghgQQRkYrRj/AOCa/wDwTqjLOn7A&#10;3wVVmGHZfhbpHzfX/R6APafMTu3TigSxk4D9s144n/BOf/gnxF/q/wBhL4Nr/u/DHSf/AJHqprH/&#10;AAT4/Y40fTbzU/An7O3h3w3frayG1n8J2zaSY5Np2lfsbRgEHGKAPb96H+IUgkRhlWzXn+q/sy/D&#10;nWNMXS5vEHjyGJVCr9i+KviC3ZRjGA0V8rD865G6/wCCfnwNvJjNN8QPjYpP/PH9pTxxGPyXWAKA&#10;O++OviiTwl4Is9Vgl2tN4u8P2Wc9RcaxZ25H4iUj8a6q4vLqCJXj0uSZu6QumR/30Vr5d/aY/Zg+&#10;Hvwb+HHh7xb4R8X/ABGuLq3+L3gGOJPEnxi8TaxblZfF2kQsHgv9Rmik+V2xuUgHBxkA19VLu2jd&#10;170AYtx4n12FsR/DvV5B3aOaz/rcCmR+LtfdNx+GWuf+BFj/APJNauqala6Pplxq98+2C1t3mmb0&#10;VVLE/kKmjIKZHqf50AcFrMfizxz4+8Izz/DXVdMtfD2uzajcahqF1ZGNlOnXlqEQQ3EkhctdKeVC&#10;7QxJBAB7yeJZomQnGVwGUDI9x70+igDlfhx9r8N3d58Lri1X7Podtbvo9xHcNJvsJN6wpIXJcSxm&#10;GSMkl96rHJv3O6R9VXkPiTwr4x8c/tI+INK8O/GXxJ4RhsfBOhyyf8I9a6ZIbppbvVx8/wBus7jG&#10;3yuNm3qc54xs6X8Q/Gfw0sLfRPi54e1S+t7Xzftnjq3ktHso7f7TJHbSXQUwyJM0IgknaK2FvE0j&#10;ncIkZ1AOo8deJNO8JRaXrWsTNHatrdrZs6xlv3l1ILWEYHODNPEuewbJwASN2uB+OOo6TqngnQkg&#10;1Gzk/tDxl4dk08/alxclNVtbjEZz+8PlxO4C5yqMegNd6GyM4oASQsF+Vc153+yAk8X7J/wxhmC7&#10;l+HuijKnr/oEP9c1395eTWyboNOnuG/uw7Af/HmUfrXBfsiuZP2U/hnIyFS3w/0Y7W6j/QoeKAPQ&#10;JrkQnBjc/wC7GzfyFVpNctoj89td/wDAbCZv5JV2igDzTXvEtif2kPCs5tb7avgnX1I/sm53c3mj&#10;9B5fTjn049a7f/hLNN/59NS/8Et1/wDG653Xdv8Aw0X4W4+b/hC9e/8ASvSK7agDy39pC78L+IPh&#10;9DF4i+GWreLNLh1yyGqeHf8AhGZ7uG9tZZhbzNNbNE32mOGOZrnywCd1ujKGZQrXPB3xD+FA8WWq&#10;6V4Wv9In8RSf2bp99q3hubTft00EU9yLREuUjlYrF9omX5PLI84qxYSAdx4jeeLQrua2naOSO3ke&#10;ORVBwwUkcEEH8q8q8J+AviDpFjceFrfwK1vrM1hHp2tfEXUPERkubqDEmyaxLi5nzGzPJ9mn8mKG&#10;SZvLaZd0jAHqOk+MPCWv6vqegaF4n0+8vtFuI4NYsrW8SSWxleNZUjmRSTEzRsrhWAJVgRwQa0q8&#10;/wDEFv4d8AfEXwfqNvbarpelDSb7SUt9NtwujwkiCaH7Usa/uXRbeVIJX2wr500RPmzwI/baLrmk&#10;eItKg1zQtTt7yzuY99vdWs6yRyL6qykgj6GgC1RRRQB4h+1R4D+L/iDwj46ufgVd3cPiTUPD2j29&#10;n9hMKzXEUF/cS3FsjT4jR5reWaJXZk2mTcHQgOvk37Kv7A/wq+FcWvab8Rv2bNF1SfxJp2jahqXg&#10;z+ydPu9M0aSA6hHbkfaH2y3YSeZJJVBwAqK7IAT9QfET4seF/hYtvN4k0jxNdfbN4h/4RzwXqesF&#10;dm3PmCwt5jF98Y37d2G252tjD+GHx/8Ahx8U/Hd5oHhnRfGVnqK6YJ3/AOEk+G+t6NE8MUgU7Zr+&#10;zhjkYNOvyKxbBzjAYjFYeEcbHFxclOMXFWnNK0nGTvBSUG7wi1Jx5laydm0eDieHcvxmc08yr3lO&#10;EXGKbXKk+ZN2td3Ummm3FpRdrxTPmf8AaC/4J3674d1LQ/H/AOwb8FPCPhK40O41e7uPA84i0fTd&#10;SvL+PTY3u/NtFuFhdIdMijWJbcK5kZ2dCDv830L/AIJkftGft1fDyPVP2+PFHiD4Xtq2lalYXvgn&#10;wZqOnHUtJVru38pBqSG8t7mKWG3Z5CsUMg81IuQrl/vf4xfGrwP8DfDC+LPHl1NHbzXkFnZwWsJm&#10;nu7mZ9iQxRr8zt/ETjaiK8jFUR2X4g+LP7WP7RXx+8Y3l14O0W6+Hel6V4ZurrSfDPiu6v7XVpLp&#10;ZrbfJeLpWpxRSKchIoI5W+TzH85Xl8u3+Y4gzDgTh/MqXEGdSo0sVC0YVp3dXd25Irmk1Fybc4wb&#10;he7mvdPmc8y3gvBZlKvi4OdWfLJ0oynJP2cbxm6SfL7saejcdXGyvLR/nB8Jv+CfHxt/Zu/aOvP+&#10;GM/2hLDxzpFjp7aZ4gtNe8K3FjDqOorIxntFSNrrdFbD7PG9wDzcR3EShRk19d2/h1bXUND0/wDa&#10;N8BWml+dbwf25pqafL9jeVnQOF82JWmhOTjK8j5SMmrnhv8AZN+I3gj4K6xZeFvEev2fiG+0hbPR&#10;5LrxlfNeOzktcXM+2UL5kh2yNn7zMxxWhL+zZqXws/Z+8BQ/Fvxnq2pX2j3Sza5LceIL2TczTI3y&#10;b5SAFzjoCw9OMfzx4rfSQw/HmOq8O4adKrg1VpUqdXkm8VKNNqcpxm6iiqU5ppQlBWulbmTb+GxX&#10;gpLOuDKXijjqscLjIYn9zhJU1GXsLuMJVmndq3LLmcpNN+6rJxKWoWn7LV18cW1WD9mnw9Bof9it&#10;b289l4VsNpfzCPM8vgiX2ZR8jAhiwZV8h/bV/aO/Z88N/CH4l/s//B79no3HiGT4X6tqV3eaN4OW&#10;7msLfy/KeWb7HGVsggcztNKwRY4ZMsH2Rv72f2l7DxhoUPww8E+N9L8Ltdt5XhLVpoGNpe+TO0c9&#10;sTgxPIPLmVl4eIxtvUZRj5/8W/hv8QfiV+2j8O/hV8BPGeiW/h34nreeDvi/Yi+nt9O8RaPLotzJ&#10;dwulv/rZY7OHVGtSSBFcyqQVR5TXJ4UcH8MZ1xvQy3iTI8VQrrDOpQ58TV9lJ0Yxq+1qRdKMnKUO&#10;ZtQquMZpp04padOU5tnuAyXCOHENKpRzDFThXw8KCo4mNSUG005uTeGk4csHG3MmmpOOj9b0q+8T&#10;aJ8QdL+GXxw8VX+kxQ+E4NVk8P8AiC4Cb4ZvMS3MqYUqjPFKCkgDqYHRsHIHBfG/4w/Ejw+2k/DP&#10;9m7UfDt/rWpXyx6/Fp7CxjtoZt4W9ii4eRotsYwhjEgbCuGWuq/a+/YG+BH7bP8AwSj0n9pu48Ir&#10;o/xB1j4Z+Gdfbxh4o8Wanrl9oWmia11K/s4bq6mmkkxbtfRxplUaSYk+XvZh4/4m/Y9/4J7+FPgd&#10;qWteD/hR4fuP+EJ0W4v/ABd4iWa3WW38my8/7NLNqiTpHcXF09nbxhYp5A90jGMjmvvafg74f8J8&#10;eZVi8Pg6uM9u504YadGNXCQqQptKvipNLnpKdSM3T0lJxte0UZ55ked5XgcRkeEx8Oeco141Zxf1&#10;tQc4U3RpVY1YNR+KU1TgoqF+daq/1F4e+I8vgTSbOy+JHiO11hdK1mKwuLpoZlktppEeQHzHf98o&#10;VcbgoxxnOCa8M+OP7Efhz9p3xX4w1T4zfATw7DCuoWmo+GfE3hqf7Pc65BBMz+TO8b7ZEMfVWUbm&#10;xgg4Zfnr4F6z+xzpP7ObfHf9pb9mrwrozNpcI1F/+FOtOunSGZMM1rc2g6rgieEyRFZlxJuLxxet&#10;xfBf9hvW/AWqfHzS/wBmzwje+GdQmtzo9v4b+HOl/apI5Yxicbrf91xyVHRi4HQV+PcQeG3HfgXx&#10;NVzjCVakVSrRj9bo0LYarVqOnN0KbjUVOSvGUZQkuRxjNSh8N/t+GOLMn44yv/VTA4WWJq43nwtC&#10;jOpz4rCyo0+aWIhipNUk5r3kk3NKSTW9vpX4BeIPB/jfw5YQ3fjKFIbKx+zan4fvWj+zydczYbqX&#10;BLHPdjXnfxK+NfwWs/2nvhf8F/CPj/wzn/hLdLi03R7PXrWSZ5P+Eu8MTGNYlkL7hHFM+3GdqO3R&#10;GI6z9jL9mf4S/Dn4daL448MaHp9uuueHLeWztX0mGDyy8QcgqigZ3E5OMn35zqeIbeYQ+Gbh7O1t&#10;44/ix4NC7I1UyN/wkmm8L64XP4V+Q8IZhw5R8XsI8LKrV58VSS5nCNpSrWu0lJtpvW7u0viXT9B4&#10;Y4V4jxHCOHqZ7yYevl8FRuoxTqU4rkjFyVk03FbN3la193+gqYC4AopEOVyKK/1BAdXzn4D1i0sP&#10;+CrXxesZ4rpnuvgF8NvLaGylkQY1zxzncyKVTqMbiM84zg4+jK+ffht/ylO+M3/ZAvhp/wCnvx1Q&#10;B6Z8bfij4J+GnheDVfGHjbSdFj/trTVabVdSit12Newqxy7DjaWJ9gfSr+k/Gz4N69brd6H8WPDV&#10;5C33ZbTXbeRT+KuRWN+0ldLB4G0e1Fz5c1z4/wDDCQr3fbrdnI4H/bNHJ9ga9AoA5vxh8V/h34J8&#10;B6t8SfEXiq2j0XRNPkvdUvrfM/lQRjczBYwzOcA4RQWY4CgkgV51+yh8cviT8ar3xHqkvwej0n4e&#10;x3nn+A/Gza4JH8UxSzTNLOloYleCFXGUlZik8ckcsReNg55b46fsm/Ef9q/9qPwzrPx8stFg+D/w&#10;9tdQutE8O6T4ikuLrxXqt5ax2vm6nC9jGLS3gtpNStvIguplvI9QkSfEJkt5PV/gFrmkfFz9mvwP&#10;4s1DSbWSz8ReC9Lv2s3tV8nbPaRShPLxtCjdwuMCgDulcMcCuU0jSb2H4369r7f8e914V0i3T5eN&#10;0VzqTHH4Sr+dczrn7D37F3ie9bUvEv7I3wx1C4Y5ae+8A6dM5/4E0JNb3wf+HHwW+GsGr+FPgx8M&#10;fD/ha1sdSWLULPw7osFjC87W8Mu4pCignZLHyeeKAO0rzP483c9v8UPgvbxPtFz8TLqOT6f8Ixrr&#10;/wA1Fd3qPhjTtUbdcXWoJ/176pPD/wCgOK8w+OHwb0XX/HPwrf7fr/l2Xj64nmaPxVfoyKfD+sRZ&#10;VlmDKcyAZBBwSOhIoA9gryX9viaaD9hb40T277ZE+E/iNo2HZhplxg1tT/s0fDm4kMsniP4gZP8A&#10;c+LHiFR+S3wFeS/t7/ALwF4Y/YT+NniCx17xvJNZ/CPxJPGl98TtduIiyaXcMA0ct6yOuRyrAgjg&#10;ggmgD0/9mHwZ4bj/AGTPh74Sm0qGbTf+Fd6TaSWU0YaKWH7BFGY2T7pUrwVIxitvT/gX4A0jSE8O&#10;aP8A2xZ6bHqKXkenW3iK8SKJkkR44YwJcxWymNVFrGVt9mYzGUJWpPgRpj6F8EPBuiTLtaz8K6fA&#10;y4xgpbRrj9K6TUdQh062+1TH5fMVM7ScFmCjp2yRz26nigDy34/L4k1H4xfCnw/4M1Cxs9Qj1zU9&#10;RF3qGmvdRLDFpVzAylEliblrtOd4AIGQeK6K40H9pJv+PX4reCU/66fD+7b+WqiuZ+OXjXw/8Nvj&#10;38MfGnjTWtO03Sbv+2dCkvdSvPs6Q3FxareRNvceWRs06ZCpcNmRMBhuK99o/wAWvhX4hnW20D4l&#10;+H76ST7kdnrEErN9ArHNAGGPD/7Tnf4ueBPw+HV7/wDLevM/2utF+NMXwv8AD/8Awl/j7wtqFl/w&#10;t3wCZrbTvCFzaSvjxdpBG2R9QmVcEZ5RsgY4zkfQwkQjIYV5T+1/ax3/AMM9BkN1HHFH8UfBUjMx&#10;+8R4l03Yo9y+0fjQB6uPlXn0rxvX/GOm3n7WHhXxRp+ieILrTdM8D+KdNvtStPC1/NbxXT6hoeyL&#10;zUhKMW+zTkYJBETEdK9euZ7mGHfFZNJ8v3Y2XP8A48QP1rlfgFDq9t8J9LtvEFk1vqEUlyl9BIyF&#10;kmFzKHBKMy/eB+6zD0J60AacfxG8PS/dsdc/4F4Xv1/nDXF/tDeMdKuvAWnpBZaru/4Tjww2H0O6&#10;TIGu2BPLRgdAfr0r1KuF/aIR5fAmnxoV/wCR38Mt83oNdsCf0oA6ZfFmmAYa21LPf/iT3P8A8bp/&#10;/CU6YOttqP8A4J7n/wCN1oJkqC1LQB5n+xaQf2PPhS6tuDfDbQiGxjP/ABL4K9KkfZGz/wB0ZrzX&#10;9jECL9kH4VQtwy/DfQ1246f8S+Diuf8A22vF/wAdfD/w603SP2edV03Tde1zxFHp8usahlm061ME&#10;001xBGYJo5ZlWH5UlVUILfMG2g8+KxmDy/DzxOLqxpUoJynOV+WMUryk7JuySbsk2+ibOfFYiOFw&#10;8qri5WW0dW3sklpdt2SXVs6TxJ+0j8HvAupX1lrPji3kvPtyxPp+lxSX11EfIzueG3V3jQeVIpd1&#10;VQw2k7iAcfwn+2r8EfGnxTs/hHpmsXsN9q1vG+g3WoWDW0OrTGO6mktbfzcSNNHDaPM2UVDGwKM5&#10;WQR/J9xqviD4A/C6bw/qHxLutW1aaYLa6jrmm/6VcyNErSGVbUCMSGTzHGFAwUVlbaZD8OfGf9qL&#10;wn+zx+2Z8MfjH8bbK58TfCnwXr0t14g0zwzfRzazB4gGm3q28SxvdwpF5Lz29zlShQhixyyK3514&#10;W8ZZ14s8Q5h/ZVCEcuwcXJzftXVqJpqDgnGME5ScHKMneEOZ3k7W/MeIePa2Q8YYDh+rOmsRVUZV&#10;Y2U4U1p7SLqqpfni3yQvRSm03dJJS/cf4a6dea58N9B1bxPe3NxqV1otpNqE32hl8y4MSs7bVIVT&#10;uJOFAA6DjFY+r/Az4X2WkaTrXjPT9a1iTwn4gv8AxJpU91rGoahcWt5NHeCR4lDtJIBFeTxxQBWW&#10;NWjSJB5cYWb4T+Ob2+tPD2gr4UksdM1TwyNQ0GS7e7ivPskQtlC3VteW8M9rPtuIiYpAZFYOrhWX&#10;k+N/xc8UfDe58J6B4D8E2Ovax4u8UNo1nBqetPp9rbsum3uoNLLMlvOwHl2TIAsbEtImcDJH6c7x&#10;0P1bzG6LZfEFL6bVvhte2s3h7V7CCW0/4SS61D7bYXZ83zZGjuN7NGV+zAW2bcxtHNk5k+XW0XQv&#10;irNp9xYePfFnh3UFnwgXT/Dk1tH5ZBDqyyXcpbdxjBAX5shsjbyuka1+2Jplo1ofgj8NZP8ASJXV&#10;j8VNQXhpGYDH9hnoCB+FWNM+JX7QmmeN/Dvh/wCJfwf8H6fpuvanLZf2hoPj661CaB1srm5BMMul&#10;26sp+zlP9YCN2cHGKQDbTxj4l8AfG/4f/s528lreaXffDfXNQu9QntVS6abTLnQ7aHAh2QorpqM7&#10;OqxAblj2CNQVaP8Abkjll/Yr+L0cCsZG+F/iAR7eu7+zZ8Vj/tDr4U8EfHXwR8evij4psfDvg/Qf&#10;Cev6Rq3iPUNebT4bK5v7zRntllkDIqRyfY5V3u4USeSmC0qCvUB4W8I+JPD8lnOv9raVqlm0c0N5&#10;dvd293byLgqyyMyyIynBBBBB7g0AbLKHXawr5u+BWq/HTwb47+Lnwm+DHwZ8N3Xhrwv8Urs2N54r&#10;8fXNjPcTapY2WvXbxxw6ZcjyPterXKqTICNrLtAUE/Rt3Y2l/bPZ31tHNDIu2SKWMMrD0II5r5i8&#10;O3Xwq/Zx/wCClviLQL2003wnY/Fb4V+Hz4cZWhs7PVdW0nVdTgvIlXKh7xo9Y0lRgF5EjRRkRAAA&#10;9Gk0z9pLXvGGn+Kdb+Afwqs9Qs4JbK38Sf8ACcXl/d6fZ3EkDXKRI2jwl1c28LtEJolkaCPcw2gj&#10;m4viX8QfjV4v0TWP2WfjX8GfFk2mSQDxLrTaVdXS2Oi3nmM4tJLS8eOS4kktIj5bSKoWMM2Mx7vd&#10;r7W9I0sW7alqcNv9qm8q286QL5sm1n2rnqdqM2B2UnoDXB/sleF/C3gX9njwv4E8BeJL7WPDug6a&#10;ul+GdV1DymkutNtv3FrIHiREmQwxx7JlXEqbZMtv3F3b3A0J7D47wTwxTfEzwirTOUjH/CE3OGbB&#10;bH/IS9FJ/D6VVWD9ovw9rcz2WheCdft7pVea+bVLvRnSQZXb5AgvRJ8oX94ZlJ+7sAUFtDx34ht4&#10;fFPgpbO9iaOfxVcW9w6sCBs0zUHYE9iGi59CK1vFHxI+HvgeTT4fGvjjSdHbV9Ui03SV1TUI7c3t&#10;5IcR20PmEebKx4WNcsewpAZfjnx54r+Hvwm8QfErxB4YsXuNA0S61GTTbLVneOYQQtKUErQKRnbj&#10;Ow9aveM/DfinxHZLZ6Vrmn2vl3tvcK13pTXA/dTpKBjzU5OzAPYnI5Arz347+H9a+L/xi8B/DW38&#10;Fy6h4d0HXDrnjZ757c6fd2E2ka1ZQ2skLyb7hvtht5dhiaMeWr7tyAD2KgDipIfjddapcaXY+NvC&#10;8It4o33XHhS4k3hyw7Xy9NpHvTfBPw61Pwj4P0fTfHfiYeJNas9UmmbXbi1ZJP308sgRA8kjKiJL&#10;5Sgu3yIPpVfwD4+1fXfiN8QdIfw3d3C+H/E1tpdvcQNCq+UdKsbwKQ0oJIe9kOdvQgZOAB1+rSzt&#10;Fat9l27ruPcrSDKdfTOfTr39qANCvDv+ChH/ACQjw/8A9lw+GX/qdaFXuNeF/wDBRG5t7P8AZ/0O&#10;8u51ihi+NvwzeWSRtqoo8daESST0AFAHug6Vzvji9Nrr3hS3V2X7V4gki+Xv/wAS+8f/ANlroI5Y&#10;5EV0cMG5UjuK5H4lXtrb+KvApnl258VTYyDz/wASjUT/ACBP4UAdgOlFNDoBgtR5sYG7eMetAHB/&#10;F9fM+IPwt+Rv3fjy4JPb/kAavXfVz/i3Qf7d17wzqduFZtJ1qS73EcDNjdQf+163jIg6tQA6vHfj&#10;Jpd1rH7W/wAGxCCY9Lh8R6pMO2Vs4bUH/wAnCPxr2IHPNeceKtQt4f2svBWmu2JJvh74nkQeoW+0&#10;AH9XWgD0cKBzXI/Gexh1LwtY2sxA2+KtDmG7H/LPVrSQfqo/EiuurkfjZ4I134g+C4dC8ONai7tf&#10;EWj6rELyZo4pPsOp214Y2ZVZl3iAqGCtgtnFAHXA5GaK8G/aT/a18cfsr/Di8+J/xc0T4UaHptus&#10;iWj+Ivi/Lp32+6EMkq2cDTaUFkuHSJ9kYO5tp4wCa6HwZ8Uf2l/HWgaZ4w8N/C74V6lousWMN5pu&#10;raP8XLy6gu7aVA8c0LrouyWN0YMrq2GBBBIOaLO1xc0b2PWKavLsw+lZ/h268W3Nl5nizRNPsrnv&#10;Dp2pPdR/99vDEf8Ax2qunyXenX99PB4Nvla8uxLNKs1vtkYRpGG/1ufuovUUDNLWdF0jxFpk+ia9&#10;psF5Z3ULxXNrdRCSOaN1KsjqeGVlJBUgggkGsnwr8Kfhl4EuRd+Cfh/oujyBWXdpelxW/wApVFI/&#10;dqOqxRD6RoOijG3bzzzR75LKSFv7sjLn/wAdJH61WttXubqzjvoNJuHWVA8aqYwcEd8v1oAvVBqV&#10;uLywmsyOJo2Rs+hFU5Nc1ZG2r4N1J/8AaWS2/rMKxtE+JsviTV9e0jS/BGrNN4d1SPT7xZGtVDTN&#10;aW91lT55yvl3UYzwdwYYwASAdZRWO3iTXAcjwBqx+k1n/wDJFRyeK/EKn5PhprTfS4sf/kmgDcrL&#10;sW/4q3UR/wBOdt/OWsPSPihruu2k17pvwj8QSRxXlxbf8fGnA74ZXibrdjjejY9qxfGPxd8QfDfR&#10;fEPxN1/4KeJ203TNHa8uxBc6W0git45JJNq/bRk7egyMn0oA9KrB8Y+E7vxHrHh3WbS9SNvD+sSX&#10;4hkXi4LWVzbCPP8AB/x8bt2D9zGOcjAk+LXxDZNo/Zd8dZ/7CGg//LSun8NW99faKlzr2mTW8l0G&#10;kksL1o5JINzM3luUd0JUMFO1mX5eGIwaAKXgfxzeeLdc8TaHeaRHayeG9bTTZmjujKs7NY2l2HGU&#10;XA23QUgg8pnPPG/dW0N7bvaXC7o5F2uucZHpWFP4F8G+HYrzX9A+HdjJfMxumSxsbdLi6mRAFw77&#10;FMhCIgZ2AGFywAyOZ8e/H/W/hv4C1r4jeJv2f/GUenaDpNxqOoGK50d3WGCJpJMKNQ+Y7VOAOpoA&#10;5D4beHPEfwX8T+KNRs/g9rTK0MxutUbULe/GoWdjLO9nIkzyzape3ssFykO25PlxmzZY/LURi49o&#10;0DxBpXiKxW90u881ekitGyPG2BlHRgGRxnDKwBU5BAIIqLS9d1a/I+1eDdSss/8AP1LbNj/v3M1e&#10;f/tA+GLO7/s/TNAk1Ww8ReMb59G03UdP8QX1nb2s/wBmlujd3EdrPF5xjis22/xuVSHfFHI8iAHq&#10;dec/BCFoviT8X5COJPiJasv/AITeiD+Yr0C1hNtAsCp90Y+Z81i+C/CV54c8QeK9ZuniK+INfjv4&#10;VjYllVdPs7XDcDDbrZjxkYI56gAHE/s8xQr8XvjrMiDe3xSswzdyB4V0DA/U8e/vXq1eJWWkftIf&#10;DH4z+PJvAvw98E69pnjnxFHr+n3GreN7vTp7dYdJ0jTpIZI49MuVzvtmkVlc5VgCFI57Pwt8TfHV&#10;rqsfhr40+B9I8O6hqF4kGgyaL4lbUrTUXME8zwq8tvbSrOkdtLIytCI9hQrI7b1jAOl0UuNd1aPP&#10;H2qNsf8AbGMf0rVrJ0pgPEmphn+8YSvv8hH9K1GlRc5bpzQBxPxaEJ8afDfzJkVh42nMaswDO39i&#10;apwuepxk4HOAT0BruK4nXvDnibx7rfhvxHHNY2sfhvxFcX0K/PI05+yXljtP3dvFyXyM/c299w6D&#10;Wr7XNI0S71eS6tf9Ft3mZWtWxhVJ/wCentQBj/tAfCzTvjp8CPGvwS1i5mhtPGXhPUdDupraby5I&#10;47u2kt2ZW2ttYCQkHBwex6VD+zh8XYf2gf2efAfx5ttBn0qPxt4N0vX49LupVeWzW8tI7gQuy8My&#10;CTaSOCRVHxL4e/apvGZvB/xf8A2MbcoupfDa9umA9CU1mHJ/AV5z+w98Q4fBfwKb4X+MNN26h4J8&#10;V+IPDv2Pwd4J1FdOtbOy1i8gsI4I0WcQp9gW0ZYfNkMasq7jjJAPobzo95TdyvWh5o0TzGPy+tec&#10;aR8Nfh38f9A0f4nfGr9n7w7Jql/ols62fiLQ4ru6sEZfN+zubmBZI2RpHVkKrhtxwCSBu6V8CPgh&#10;oLK+hfB3wtYspyrWfh+2iI/75QUAYvj/AOLeganZXvgjRv8AhNLHVbiZrKz1Gx8A6kywXG7as0c0&#10;tm9sQrfMJG3Q4G5spmqbfAf4tSWhW1/bR+JCyYby2l0fwyQG55IGjjI9sj8K6bxNp/8AaXxH8J6R&#10;/ZbrZ6VHe6rDc2955fl3EcaWkcLRAfvI2ivbhuoCtDHwc8dZQBieF38RNY2Efi2a0k1KOORbySxD&#10;CJ2+X5lVuUBGDtJO3ONzY3HbrlbD4Z6HofxYvPiXpF3dW91rWmpb6tYxiIW91JCf3dyw2b/PVG8r&#10;eGAaNUVg3lx7OqoA4Hw7/wAnQ+MP+xB8N/8Apbrld9Xnfh7UbAftXeMNNN5H9o/4V94bfyN437ft&#10;2ujdjrjPfpxXoRkQdXFAHnnwS1d9S+JHxes3J/0D4iW0GM9M+HNFl/8Aalei15d8Afl+Knxukb7s&#10;nxQtCp9R/wAItoA/mDXp4ljYZVqAHVBYrBsklgOfMkJkOf4gAp/lU29M43VjeAdQ/tHQZbkuG/4m&#10;2oJlf9m8mUfoKANqikVgwytLQB47+w1rV3r/AMGte1C9dmZfjB8QLdS/XbD4v1eFR+CxgfSvYq8T&#10;/YAhaD4Fa8rHO742fEpvz8ca4f617ZQBlaHcibXdZiL/ADRXka7fQeRGf61q1zfiu8+KVjqRl8C+&#10;ENB1KF4FDtq3iKayZWDNwBHaT5GD149McZPA618YP2p9M+Jek/DS1+AvgGa41bRdQ1OG5k+KF6kc&#10;cdpNZxOrY0VjuY3sZGBjCvkjjIB7FTZGCspJ/iriPDniD9pO6lUeLfhN4IsY/wCJtO+IN5dMPwfS&#10;os/nXV6s142mlf7Ke5Z12ywW8qZweDguVHTPXGfagC9WD4t+F/w58e3Frd+OPAuk6xLY7vsUmqad&#10;FO1vu+/sLqdu7ADYxuAAOavQ6tqkjbT4XvIx/elkg4+u2Q1ckllU/u4t2Fzt4yaAIdK0XSdDga10&#10;fTobWJ5pJWjt4wimR3Z3bA/iZ2ZiepJJNWqpzanfxfc8O3kn+5JD/WQVieM/iRP4H8Jat4z1fwNq&#10;7Wej6bPfXXktaMzRxRmRgoM4y21TjJAz3oA31XOqu/pbqP8Ax5qsVinWtcj1CSZfBGotG0KgFZrX&#10;O4FuxmHHIoPifXR0+HesH6TWX/yRQBtVj/EORofAWtyj+HSbk/lE1YvjH4tX3gnS4dX1b4YeIGhm&#10;1SysI/JksGbzbq6itout0OPMlTJ7DJ5xiofHHiDxpr3g/VdA074P69519p01vCz3mmhQzxlQT/pe&#10;cZPPtQB3FFeda78ete0TxnpfgRPgB4yu9Q1XTL2/t47a50fasNrJaxyFmfUFAO67iwBnPzdMcxze&#10;Lvin4w8ceE7eL4J+LvD+n2utTTa3fajqmlfZzb/YLpVV0tr+WSTM7QYUIwDAMcbcgA0NL8I6v8MN&#10;Y8deOLK6t7+LxR4hTW5beTdC1osWlWNkYgcOJSfsPmbvk/1u3Hy7m7mqGteF/DviO3a08QaHZ30T&#10;DDR3lqkinjHRgR0riru18V/D74p32p+GfhbqeraDf6FYx28Og3VjDHbXcU14ZmeO4uIeXSa3G5Q2&#10;fLw2Nq0AO/aO+Hv/AAnPg63uLHwQ2vX2n6lauumpfPb/AGuza5iF7bsBPDHcI9v5h+z3DG3kkjhM&#10;qOFApvw88Vv8PtA0LwZ400O+0PT4tLhsdJn1q++1XG+KYWqJdzxB4EklDWrRkzs8zzSIFBiy+hbf&#10;FnX5fEdt4XvPgx4ms7m6s5rmH7Rc6WVaOJ4lc/u71jwZo+3f2roNSstP8WaFdaJ4p8MrJY31u9ve&#10;afqUcUsdxC6lXjdQXVkZSQVPBBIORQAeK9JuvEHhu+0fT9SezmvLWSGK7jJDQMykBxgg5U8jBByO&#10;or87/gF8NP2NvghrkmgeOfjxp/jz4geCrHWdN8G2em+EdQ0vStPudPsZHnVYpZbmCW9g+w3OJjOf&#10;LVGVFV0d5PtH4Y6LbW3xh1k+Fte1z+y/DVq2j6laat4kvb8Xl/OttfLKBcyOEEUMyqrg7nNxIjBV&#10;gjL8J44/4J4/DCWP4heOPAFhJJ4w8VaLra6DJr1+Xs9J1HUbW4jmuI9sZdDK9xIWZvMMaSyRwiON&#10;2ibsw+MrYfDzpU52U2uZJK7VpbSs2ndq6VlKLld3ST+S4gyD+1M3y/HU6FKpPDzfvVea8ITVpumo&#10;6Oo7JJy0S8yn/wAFI/2rrL9nz4T3fw70/wAEHVtU8ZeEdc+zyXsyRWFtFbxW8UonPMjOReIyRqm2&#10;QRyKZIzs3e7fBzxff/EL4T+HPHmqabb2dzrWi21/cWdpefaIoHmiWQokpjjMqgtgOY0LAAlVJwMX&#10;9o/4O6F8bfhHrngzVPC+k6lfXWiXcGkxax8sIuHiwgdwkjJGXCB9qPlcgq4+U/LLf8FTPj0mra5p&#10;2kfsPQahp/hnXtR0jVte0/4ib7KCeyu57WXn+zhJjfAx+4MKy7sHIHi47MsBldP22Mrwp024RTm1&#10;Bc7cklzSlaTneKUUk1ytq93baticXlWbVcVmGLhHCySVOHKk01FOTct21yzfbltouVuXt3/BSj43&#10;fCf4B/sP/Enxb8XvFA0nS77wnfaTBcfY5p/Mu7yCS3t4tsKO3zyyKuSNozliBk1658NviB4O+LPw&#10;80H4p/DzXE1Pw/4m0a11XQ9SjjZFu7O4iWaGUK4DANG6thgCM8gHiviL9vv/AIKIRz6XN8IPgB4g&#10;8OarY6v8J5ta8WXTxm6aK11SBk0v7PNBOIkdkS5mYuso2C3KqVmDCx8Gf+Cp/iDwPql54V/am8Px&#10;XVq0LHw/rvg/Q7ya4mmVYRHYXFtCsy+bIDNN9sDQW42sjxwBFeTWpj8to5nSyudeKxdSLnGk21KU&#10;FJxbV1yt3T91S52lfltqeVifEfhPA8QTyrE4hQlGycpJxpqTh7RRdR+6m4NNXsul3JpHvf8AwUV/&#10;a0l/Yv8A2UfEfxq0iKxudf32+leEdN1CVQl5q15KtvbKU3K0yIz+fJHGd5hglIxgkfld+xj4D+K/&#10;7dfiLUv22PjN8YtS8SeN9J1a6tdHtby9tre3s/MsoIXmSysQsFvcvbpBDJIVLn7LCrgPDx9I/tAa&#10;j8UP29/2dfhF8Kv2sPAunx6xqXxU0y5t/GHwx8RPoq6TqC/aUW5t4LyG/LosEk0WJWxK3zfudwEf&#10;C/sm/s8S/DA6toN38cGu9Qt/GuoaDoHjBfBTaPY6vqWnyPZXECoZZI3IlspvuON+HcDPA+O8RONc&#10;mfgrj8Zw1jObG0sTyVJ06arRVGMeWpBytLkjdtzny2cbWbi2fE8X5hW4unh6GD5p4Kuoxkueph5P&#10;2ilKMlzQi5RkklBqSUpKybbLWt/tZfH/AMBfFzT/AAt4x+Fdvq+g3t8kL/YtMMcltcRQXU7Xd1cr&#10;iO2KyQ2iRAo8cxui3mRNAI5vPv2gP20PgF4c+JXg3Xfi9JdeFNW1fwH4g0lvDWvX0F1d20l1e6XL&#10;b3WLNpY2QHTpADnOZhtBxLt9o+GkH7WPiHxN8QvEvgn4Hw+Lte0C4h0zELWkbJI0byNhb+7soyhw&#10;F3JM2WwucByPnL47eAP+Em8EfDL9ub4KXXw9+Jmm/CvxzJ4R+JWueCvDN/FeC91aTTVM1vd3k7y6&#10;1ZRHUXW2khREAvI2ihaGV3g/OfDvwl4X4wxlHG5vkawDpUqThXweIUY15Tg3eMbypwU4tOMrtqq4&#10;2nyRlBeThcZ4kvhfFw+uyr4atRrKdKrButUUeeNF+2qqS5uV3qKMZRgoK8Izk0dP+zT+0V42sf2f&#10;NL+EXjfSbdtJutJs77T7yx8OahtsLWeUmCyke4ihb7XCEXzmVJYV3q4mIZ1T3D9nX9qDwh8NfB2r&#10;fs2/tZ+CvC/ib4Z+IdTvI9T8VnT47eS0hupwB/bEMn7qe1hQ+W+oLIjRRRW/mQFEmukwPFnxp+F/&#10;xw/Z2HgL4aahdX1t4g8OtaL9p024jtdNjSymmF95uwxyK8kSRghlLNP1JBB434PfsgXv7Q2kJq/w&#10;Z+Dvgma81C71yDQ4fElxptrDcHTrxrK7mkSIy3X2aOcxIzC3YgTxcYkQt9V4fcaY7ifOMwqZdw3T&#10;y+pPHKWPjUquNRKpzqNeMZ+yVKpGUKrnGnCUZtJqm1Znw2My/ifhvjXB5jw/ipZhz4SKhRhTjKFO&#10;CqQ58PKdR+0jFSk7TurSdnGMYuBxvgz4ofFL4MeA0ufB8lvovjiDUWj1TQNS8S3OpRaXIxMk+li5&#10;jF1Lcx2yhxHMzTCSNBIJCjo55nxL/wAFEta+Hui6H8Yv2gLHx5oFv4wgbQZtc8F6Es2k3U1ne3rh&#10;57nUtNMU7GG581EtPNYIrq6pINi/ql8M/wDglz+xd8PvhLo/wk8S/BLQ/HdloN3d3OmXfxF0Wz1i&#10;a0kuWBlWASweXaxYSNBBbpFEqxqAnHOp8X/2avC37TX7Kfj7wB4j8DaTe3XxEW/v4XguhY+fc7PL&#10;0m9Nw9rO1tcxwW+nYn+zzNC0Cny5fL2N99xNwH4a8Z4qpLOsBGrUq13OeJUVCs6d7Rg+RxVRRWq5&#10;/ebS55Sl7x+v8GeGub8H1sXXw+YytW9o40uVOFJ1XecYxk5U7Wdrxpx7pRWh8w/s5fs0/tB+Av2g&#10;vDP7QPxA13Vtc8A2ccCafaeLNQs0uJbrVJ4La0ubePT1QAwGaQvFcDy8TxyRoZoVaP68/Yu3D4Oa&#10;qHGG/wCFpeOdw/7mvVayf2Ff2XfDP7Jv7GfhP9lm58Dabo9roen3MF9o9t4il1q3nknuZp7iZrqe&#10;1tTMbiSWSeRRbxRo0zxogjVatfsH6K3hz4B3WhPrd9qRs/iV42g+3alIr3E4TxVqqh5GVVDOQOWw&#10;Mnk811ZXk+X8P5bSyzA/waK5YXSTau3dqKUbybblZattn6Jw7kWD4fy36th09W5ybtzOUtXdpRvZ&#10;WitLqKS6HsF3/wAesn/XNv5UWf8Ax5w/9c1/lRdAm2kAH/LNv5VX0LU9N1fR7XUdJ1CG6t5oVaG4&#10;t5Q6SLjqGBII+ldx7xzP7ROiXfib9n/x14bsIPMn1DwfqdtDH/eZ7WRQPzNdhGSY1JOflrM8auh8&#10;GasQ3XTZwP8Av21aYdFQFmoAdVfU7u0s7Tzb2TbG0scec9Wdwij8WYD8am3pnGa87/aj8VyeEfhh&#10;p2sWzyZk+IXhGzJiXcdtz4j063b8MSnPoKAPRUzsGfSlpodcdfzpwORkUAeI/wDBQO6+yfAjQZM/&#10;e+Nnw0T/AL68c6Gv9a9uAwMCvB/+Ci9vLe/AXw3ZQD95J8d/hgy/SPx1oUrf+Oo1e8UAcP8AtO60&#10;/hz9mz4heIY32tYeB9WuFbdjBSzlbOfwrtoG3xBsH8frRJv8tvLxu2/Ln1riNR179pGE7dF+FHgm&#10;4GTtN18QLuHPPHC6U+P1oA7mivM4/F37X0pJX4F/DfaH25/4WrqGeOvH9hf1rrvCWofEy9iz468J&#10;aHpr7fu6T4gmvhn0zJaQfnigDn/DrD/hqLxgM/8AMg+G/wD0t1yu8kjSWNopFyrDDCuNtdC8TaT8&#10;bNe8djQprjT9U8MaTp9v5EsO9Zra41GSQsGdflK3ceMZyQ2QMDPWWl5d3JYTaVNb46ec0fP/AHyz&#10;UAYuhfCP4WeF9Ul1vwx8N9B028uJC9xd6fpEMMsrFw5LMigtlwGOTyQD1FdFWP4b8YQ+KtLm1fSt&#10;NuWjh1K9smRwit5ltdS2zn7+NpeJivOSuCQCSBNNrerRfc8H6hJ/uS239ZhQBpV53+yGd37KPwxc&#10;fxfD3RT/AOSMNdUvivUmv204+C9SEghEmPMtvukkf89vUVy/wL0jxh8Lfgj4O+Gmt+Cr64vvDvhX&#10;T9MvJrO4tTFJLBbRxOyFpwSpZSQSAcdQOlAHoVFYr+KNfUfJ8OdYb/ttZf8AyTWFb/GO/uvHOofD&#10;62+FHiJ77S9Js9QuiJdPEfk3Ml1HHgm7GW3WkuRjgbeueABuvsf+Gk/Caj/oSPEBP/gZo9dzXmeq&#10;33xCvfi/oXjyH4N68LLTfDeq2FxG15pvmNLc3GnyRlR9sxtC2km4kg5ZcA5OL5+LvxAEskcP7M/j&#10;W4WOVkE0N9oaq2GIyA2pg9u4H0FAHZ61Zz6jpc9jbyKjTRNHuboNykZ/DNZej+KNZvPHmqeDtQ0q&#10;3hjsdLs7yO5hvDIZfPkuU2FTGu3b9nBzls78YG3Jxfg8vj/UdS8X+I/HvhnVtHh1PxMk2g6XrGoW&#10;88tvZrptjCQBbzTRxK1xFcvsV+SxYgFzW7dfDrwJcalJrkngrSpL6aNUlun0+IyOoLEAsVyQCzED&#10;plj6mgDaZVddjrkHqDXjWpfDGfwn+0Evi/wP8KdQka4WN49Wj1iOHTLSSeSf7Y0kZuDMDt/fGCC3&#10;WKe4ljkmdpMTWt/4LeJvjR4O+DXhPwj8Q/gx4u1LxBpPhqxstc1I6tpU/wBrvIrdEmm8yS/Dyb5F&#10;ZtzAM2ckAkiu10HxnrniGy85/h1rFjuaSM/ariyO1lYqc+XcP3B6ZoAzPBXxk0LxEljoniG9tdH8&#10;TzWay33hi4uP9Igk3SI4QSLG80XmQzKk6p5coiLoSvNdlDIZASTX5zft5fsf+O4PHHxS+JOo/Aoe&#10;JND8VRJq9948vPFVjY2fh22XTobC5W6jmuYpHtorezSWeNUkR4lVwJZR5a+6/BP9unwY+leE/DNp&#10;4D+IGo6brmp2+n2HjDVYbf7OWuJNsHmfaLlNQ8sMyQq9xb+ex2+b+88xq8iWcUcPWlDGpUIupGlS&#10;lOcEq0pQUkoK/NdycoqLXM+VtLdL5nB8QSljq1DGU/YqLfK5P4kpuDl8K91e43JNxXtIptS0IP2/&#10;P2zvEvwL+MPw0/Z+8BeNtN8P6p44/tPUrvV72GOd4bTTWtGa2jidWVWnM+GlZWCQw3AUJIyTRd9+&#10;xh+0ef2mNA17XfENjY/294S8TXnh+9u7Cz8uCUeTZ3itb7pJH8toLq03FiN7oW2hdlfI/wDwXs/Z&#10;bn+I8nw1+L+hfAGbxJJdao3hXxJ4l0GS6XVvDlhNIl0mpK0ELrHawRw3/mSSPGsZuUzuV3Aji+KX&#10;xv8A+Cenwf0XXdD+Mfg678E2Oo2U+taZ4i0Ww0S00+1luV88wHS9P3zO4lmlklKNIrRLIFlJkjfL&#10;iPPOHuG8yymGJzCXtcw5qEMN7L3VVhUjaq6yTlecakaag/d05t7nzcs0zrDcdYr2qn9UpUou37vl&#10;tLlXOuapF+7JSTSg5t33jymH/wAFTPjp/wAFDZP24/A/wv0L4J+CF+Ffhbxrpmv+G9em8SWf9tas&#10;w0ya3uZ2tTeGaK3ikvp48/ZRukhiHm4lCtynxz/aB+Inwl/aV8J7vh//AGx4y17Q77StN0XR4XKW&#10;MP2q2EdzJuZtxc+bjJG1MPkZGMj9gf8AaU+OHxi8C6j+1N+0R8MtZ0WPxRd3HiDUvHGsWd9/Z7W5&#10;O9UtvPtzHb6WLchUmWd41SyUSsWy57v4pR+MfH37RouPCXiaxuoYfDOrIsmm3CxNJC0tiDCXiXL8&#10;EA7mYEZIwDtr+X/pB47EYjxIjk+a5fTw9LCUqlOOIn7X/aFKKbtOnGd6am2+VJNrmbacuSPRlvEu&#10;Q8N5tDivNcLVzFc1RQy+FWEEqlFzVOriFOUbxcZc9PkT+KKlJ6WwPh/4E+Pfw0+JXiP4/fHn42W+&#10;saxdac1tpPh2xWWWGyZ2QI7hh5SrF3253HOS2a4H4c/tA/tE/tV6R488X3nwh8ZTWPg3xJqOl2Vx&#10;a6RdahG0lpDEzCWO2Xak+6aNlhUq7pIAoIUufTvBf7cmn+GdS8WaP8QvBty+m+FVs49S8Saxp5tt&#10;MtobqOMQCS9MYtY2aVzCsbukjOjYV85r3D/gkL8PvDGu6H8Xv2g/AfhXS7e48eeNLS2/teG8nK3m&#10;nWOlWhs1SMgRmNJbq72SoP3sbo29k8vb9f4Q+G2ZZfi8wXFeURU1HB1MNjKcKahyU3GpCnQkoSha&#10;rDlnOSTnyxlGpyuZ8rxZxxmn0keKcLWzKrOjR+r+7h6VOdCnRjCUeRygn7Oo5xk4q8m046XSmj2b&#10;x/8A8E6PhZ8TP2Wvhz+zDrfjfxPY2vwxh0r/AIRnxLpN3bx6jHNY6fJp6TN5sEkDs9vLMrq0TL+9&#10;JUKwVlsfsjf8E6fgL+yFqmr+MfDU2ueKvFesXU0tx4z8bX6X2qRQyNu+xwyLFGlvbLhQIokQEIm/&#10;eUUj3HOuxW/mT3dorf3RasR/6HXwj+1d/wAFmPhh8E/2ZLP45+HP2kvhTf8AirUbG0Gn/C3TbT+2&#10;NVXVZ4wfsc3k6pA0KQuWWaeSNdgRsI0hSF/6jw+MzrHU1l9GcpRnK/Ir6ylpsu+mm17PofqVbLMh&#10;wuKWZVaMFVjBQ9o4rnUFd8qlvZauy8znfiF8b/iP4z8I+Lv+Cbvg/wAEeYf+Eg8S2nj7X7PZawaB&#10;oFz4gu5LPSYLUW7+fJNostukpV7cwQXtvNBI8jqE2/EvwH+H/i34Ur8BPCWo6na+AtQ1S3vJNI0u&#10;VG06W6hvxfhmTaDE5vFEsgQqHbO9XBYHx/Qvj/rfwh8bfGT4z/tFTfb/ABVrmjaJ4416z8J+Gbq1&#10;0y20+azi0uFYZWkuJEkC6I0jrKRkHIxnbGz4l/sRftc614usf2xPEt98J9J0dtJvLPxN4E8eXF1Y&#10;w6Zcz3CvFJbXN1psgubiYvHbvugjTfGqxvMCGr+W82p+KHi1xniKfCWZvA4DBxUKVSM5KnicRKEJ&#10;SUkpO799qnU5fZwSS0nKUj42vi6cq1XHY7Ayxiq02+RSdGVHDSu6c6c+aKc6zUva05uL5Yrn5YpK&#10;W74h+Mf7I3xQ8baz+zf8R/Gmm/2UumrZXPg3VLfT1WwfYjrN+8kLhWBUZaMod/zHBOOPsvil8Af2&#10;aPE+peAvgBrGlLpdnbLNeafpOh/aNPVTFG0izNZRCIhA8beYCGXdyT8wr5r/AOCdWqfsx+NfiF8Q&#10;vjt+054P8G+G/F2maxHLDoviCNbEeHLW3NjDaXKjCywP5s+wzkKGmaJQVZkVu8+J2kzfDP8AaV8U&#10;/tA/s8J4i8ZeJPFHii30a88IaZpZ1i+1e806cboYwziaJ4bO3uEljOSkcLl1Qxce1k/hHknCPFuZ&#10;cB1cVjpUpYNqdOacstxOOqUIyjKNXkhGLhOzjUqQiozptus+XX8j4uzzOM5yfLcdiJ06eMjiaVOj&#10;PDKNLE040kk4SjTbi6clOap1HGXtOXlk1B8x9Kfs8+GvFPirwTpHw+8U/tha1H4o0HQ7OS88O6bZ&#10;6PE+iR/ZUBinjn04yAjgHJJBODnBJxtBuviP4x+M9j4Nk8f2viTSfhb8TvAd7eaw0aW8t3a6r4mi&#10;ht1ZbeMQyXEU0EkTYEaPFEkoJdmjrjtM+Ivwq1e48QfFb4M/CGaTxx421CHwzq+nSaoIb5dSmkih&#10;/sp4r4wRWF003lxMs8o2uVUZLLn2X4MfATXPCv7BnwT+OvgPVtPS8+J3xu8CfED4lXGoacyTzWGr&#10;anprW+m2vzN5Zt5P7HjZshZVsJZCqvLtHy/hX9H3N8lzyvn3GOD+rzpypvD0XGkm6usp1eajNtQp&#10;uNoJvlqOak0+WR+74rjLIuPMwoZPwpicTWyvCck61XERnTqvFRtJ0EnyuUIylzzbTduWF7S0/SGB&#10;i0SsVxRSp92iv6cPsRa+YNF+Ieh+Cf8Agq38V9P1fTdcuJNS+Afw3Fu2keGb6/RNmueOM+a9tDIs&#10;H3xjzCu7Dbc7Wx9P18+/Db/lKd8Zv+yBfDT/ANPfjqgDsP2gdd8OWfiT4W3PiW/t7WxPj55pmvph&#10;Ao8vRdUlRm3kfdkWNsHowXNb1z+0d+z3Yp5l/wDHbwbbgHDed4otFwfTmQVteKdHl1LW/Dt7FDuF&#10;hrTzyNtztU2VzFn25kA/H3rYMaE7ivOMUAcLrH7S/wAA7Pw9d63ZfGzwfcCC0kljWLxLat5m1ScD&#10;EnPTtWR+xX/YujfsmfDHwZZ+IbG8uNE+Hei2N19lu0k2yQ2EMbA7Sccqa6P9oDVbfw38BfG3iCaD&#10;dHp/hHUrhox3WO1kbH6V1sUSLGoVduB90dqAH7h61538Er5rr4h/FqNpAVg+IVvHHz0H/CO6M2Pz&#10;Y10Hiv4NfCHx5I03jn4V+HNaZvvNq2hwXJP4yIa8y+Hv7D37I+l+JfGN0/7Mfw7lW78SxT28b+C7&#10;Ei2X+zLFCiAxfKCyO5AwC0jHqSSAe45qrqFlZXc1rPcorSWtwZbfno5jdM/98uw/Gue8P/Af4HeE&#10;2D+Ffg14V0xlGA2n+HbaHH/fCCotR8P+ELf4g6boK+GbFFudIvbn93aovMUtqoPA4x5vb1oA7DI6&#10;Zrw//gppMYf+Cbv7QUqMNy/BHxWV+v8AY91ivYofDmk24AtopowOgjupFH6NXhv/AAUG+A3hrx/+&#10;yB8VLZr/AMTG8vfAGrwQw2vjDVEhd5LSRArW8dwIpVJbBjZGVhwVIJFAHt3hzwl4X8J6fHp3hjw/&#10;ZWMMcYRY7O1SMYHT7oGaW78M6fe6rb6vPPeeZbvvjjW+lEROCMmMNsbrxkHB5HPNc14r+K5g8OyX&#10;Hw+0+TV9St9a0uwvrBLaXzbJbu7t4XnljKh1WKGZrlgQuUiJJUZYdVaQ68n/AB/ahayf9cbRk/m7&#10;UAcF8YbkSfGT4S6NsDf8VTqF2fYR6Lfx/wA569IKqeqj8q8q8dR+JtQ/aH8D2+veH2t7XT7i+vPD&#10;+rafBPdR3cv9nyxTWl46wqun5E/mxEtKk/2ZgTG6xq/XatqfxlhZv7D8EeGbgbfl+1+KriHJ/wCA&#10;2D0AdRgeleOftsaZY/8ACptEv49Ot/tC/FzwDtm8gFlz4v0gHB69CRW7qPiT9rSOQDSfgx8O5k7t&#10;cfE6/iP5DRH/AJ15N+1T4i/amn+HPhmH4i/CHwBY6TJ8Y/AaaldaP8Rr29uLeP8A4SvSfLeOKTSL&#10;dZmMuxSpkjCrlgzkCMgH07gNHt9VxxXJ6f4T+KWitc22k+PNBFnLqFzc28d14YnkljE07y7WcXqh&#10;sbyMhVzjoK61Puj6UtAHm/hq8+Pmv6JoniqDxP4VubXUrC2uri3TQbqBwrwtlEf7XIud8sUgYrgL&#10;bvGVJnE1vzH7RniD44f8KUkvX+H2iQ6rB4m8NSafbabr0l958o1i0Yx7Z4LRSd4RVVpIw4YlpIcZ&#10;Pe/s63h1H9n/AMDajnP2jwfpkn/fVrGaj+Pkcb+CLFpE3Y8Y+HcfX+2rLFAGX4M8RfFnxnNqlhpn&#10;xV8Htd6DqC2GtWv/AAhF2r2d0beG58pwdS6mG4gkGCRtlXmtK70H9osAm1+K3gtMt8vmeAbtsf8A&#10;lVFO8UfC9rXXrj4hfDXU20bXrqSN9S4kmstTVVCHz7QTRxtMY1RFuAUlHkwKzvFH5LZGr/tE6fH4&#10;Rj8T+HfBPiXXj9surS6s9D0lZpra4tbo2txE4Z1XckyyLkEowjZlZkwxzq1adGPNN2V0vm2kvxaX&#10;zM61anh4c89vRv8ABXZ5p4I8S/sw/sz/ALDngP4p/HnwxoNhp9j4E0YalfR+FmvJ5ZjZR7ikFvDL&#10;PO3DuwRXYKru3yqzDyP9rTXf2fvHnxA0WyT4YaZb2Wgs8/8AalpDKk0m94Xe2WCzKSbg0CH96fKI&#10;BBBGQfNfBFppX/CB+D/jD4qnTxxfeH/D0djDa6t4qmSLTLK5hhefy7aczIxaS2sxtJVflIAQxhD5&#10;L+2NrnxV+Jsf2z9mmzfQpNUuLeJryO9hN5p8MLpJJLbWsqiGdzDHKqxPNChPWQbiR+H5fxViPGPj&#10;h8DZbGph8NL2sMTiU6XNFRfKnTTk24X1fu89RPlglyvm/E/EHxUxHBqhGP1T2tVw9lDEOo4KLi5u&#10;pUkoxpvkai+VTfI/jUm4xO68Bfsn/Ev9pm8vtY8Lanr3iKHwHqj6bpMPiI6TpcE093Hp9w5dbGCJ&#10;ltFjYM5MUrEpcqI5WKpXuH/BIL9gH9mX9nP9m/wr8Zrz4b6frfxG8XaXFret+NG8J3byEXMrXlvB&#10;biXzVt1hjlhjLQeWJmtlmYbiAvwf+zV4s+GWnfELQ/Enxg/aF8dfCv42Wl5b6bo/jLxEZdG0/wAT&#10;KmoJef2O82nrd2ENnJ5ISaS8adRuUiCfBQftN+zP8PNe+EX7O/gX4UeKbm0m1Twz4P0zSdRmsHZo&#10;Hnt7SKGRo2ZVZkLIdpZVJGMgHiv3LB8E4Lw1wdTI8u9tGi53ftockpunH2ftElaLpzfPODSTfM+a&#10;MFyQj7PhrTjndKfEOPtUxlVRjOpGoqlKXLd3ormbhG8mveSm7auVueUniJY77xRp3jPRry+t7rTN&#10;LvLNYbjw3eSxyJO9u5OFCEMDbJjkjDNxnBFP4CtrHjHwno/xv8XX9o+qeKvB2jyXVrY2pit4MJLP&#10;8geR2PzXTjJboq98k3/ip4+8UeHNQ0PwZ8P/AA/BqOveILp0hN5ceXa6daRhTcX0+MyOke+NFjjB&#10;aWaeCNmhR3uIsrwl8AptE0fTPDWuePNUutN8O2NnZeGrfS76505reG3RAGuDbzAXcrGNdxcCIqoV&#10;YUDS+bR+rnUeLvih8PPAksFr4t8Z6bY3V5Gz2NjNdr9pvAGRCIIc+ZM26SNQqKxLSIoBLAHymP8A&#10;aF8afEa9bXvC37LXi++fwT4ois9V0MarpMOrQXk2kC4yY5rxLXyVg1CDLC68ze5XysKXr0bwn8C/&#10;hN4KltdQ0nwTazajamRl1zVGe+1KR5IIreSSS8uC9xM7w28ETO7szRwRISVRQOb8DfD/AEvSPiBc&#10;/Fn4b/FzV7/SfHHiD+1dW0u1bT7nTbp/7LjtUlSVbczhdlrakYn25UY+U7aAM2HQvHv7QXxYsfF9&#10;3r2uaH8OfDYjkt/DOp+GUtJvEmrJceatzMbqP7VDa2rxRGJUW3aaUM7GWAR+be8S/A/xD4D8K3Vr&#10;+zZ4uk8NyWthM+m6LNJc3tosyCNrW0hgnuDb2dl+68l4YIkIikKwPbMA9epXVybaBpkt3mKjiOMr&#10;ub2G4gfrXmPijTvA3xW+MGn+Avih8Ibe/t/+Ebvry0h8SWNndwsY7i0jdkXfJtI81QSQp+bvzgA6&#10;a1l+Len3llBqK6PqaTWqrfT2dvPafZrgEbnCPJJvjYbyFDBlZEU7llaWH568V+FvGXxH/b58F+Bv&#10;2gdF0g6f4o+BHxKtW0TSdTuZY49Pe+8DQSQtOyQu7s8lyfMRIyEkRRyua+sa8E+IuP8Ah5/8HyQf&#10;+SDfEj/09eB6APQbz4Hw682iR+PPiX4k1+10T7HPHY3k1taxXWoW0qyxX832OCBnk3pkw7hbE8+R&#10;lVK8F8OPjDaS/AXQvhz8D9etdS8TaDHo/h3U5bXQbrVrLR7xBaJdQ3TWzRoksMMhd42mjZDjdjoe&#10;/wDiN4g+JI8UW/hDwRZ2sMMukzX8+pzSB5i0U9sn2WCE4UtJHJL++kkVYnEX7uYO3lw/C248K6Hc&#10;a9qdr4O8SaZqniDX3vNeXVdOeR57mKCGxSbfBvgCNb2dvt8tsFQpYCQuKAMrQf2WvBF2mm6v8XrX&#10;T/EesWOrXGqSNDb3Vrpkl7JNcOtx/Z0l1ND5yJcGMSv5knyKQy7UC2/i5o3wc8EeEtUupIl8Nah4&#10;iW50+31fwjoKTay91cK8rPaxRQTSXFwpV7kjypR+4aR1Ko5HWeIrXV9cudJTStQe3s/tznWIypR5&#10;7ZradBGrY3RsJmhfcpUgRn5uSDZg8HeGbfWl8SDSY5NQjtmt4r6dmkmjhZ1doldiSqMyIxUEAlEJ&#10;B2rgA8W+Elz8RbfWbzVPhtrvibxj9h8OabpmoH4q+Gr3w7dXrRy3TJcR3P8AZkMcjgO4kRbdgxeM&#10;l4dpEvrFh8Xfhvd+G7jxVc+N9JtLOxnW31KS81GKIWFwUVjbz7iPJlAdcxvhhkZHNa3iTxHofhDQ&#10;LzxT4n1a3sNN061kub++vLhYobeFFLPI7uQqIqgsWJAABJ4FeM3/AMGLj9oXxND8T57XUtE0C6tb&#10;ix1Hwj4st9QUazF50RS5ntI9QSFY5EgQGCeDzXikKXCr80AANj9mTxBoHij4gfGjX/C/iGx1TT7r&#10;4m2zW97pt4k8TY8M6EjAMhI4ZGB5613XjrxW+g6j4d0yDw3qOof2xrws5LiwjRotOC2txcefclmB&#10;SImAQgqGPmzwjbhiy7UFtPFa+S0y+Z5e0yRrjn15z+pNfNdj4j+GXw+/bE034Mal+1XrGteLNUuJ&#10;9Rk0XXPGVrNK8n2JANOi0q1hSG3jFvGL0yOkMgZQYjMtxebQD6crw7/goTz8B/D4I/5rh8Mv/U60&#10;Kvca8O/4KEf8kI8P/wDZcPhl/wCp1oVAHtd1ZWV/Aba+s4poz1jmjDKfwNeW/GD4Q/DDUfH3w3e4&#10;+HehtnxpP527R4T5g/sTVOD8vTOD9QD2FesDpWXrnh2LW9Z0fUpWUHR9Qa7jz3ZraeDH5TGgDGvv&#10;gH8CtUj8nU/gr4SuF/uz+G7Vx+sdVIf2Yv2a7bH2f9nrwPHjkbPCdmMf+Q67iigDB0PQvA/gzVof&#10;DXhbwppulm5s5plj0+xjhUrG0SnhFHeVao+Kvgz4U8ZXButY1nxRC7NuP9leN9VsVz/u21zGo/Kq&#10;muajNH+0f4X0lSfLm8E6/K3puS70YD9JDXb0Aef237Nfw/tJhNH4m8fFh2k+KniBx+TXxH6Vwes6&#10;Jp/hP/goR8MdE0271GWO4+C/jqRv7Q1i5vG/dat4QAIM8jkH94cnqeM9BXvleA/GPwpqPiX/AIKF&#10;fCeSy8Rahpsdv8HfHouW09o1Nyjar4Q/cOzxuyK23O6MpINo2uvOQD1bw74613xL4it2sfDtiPDd&#10;7p7T2GrNqzfa7iTKkEWvk7fIKNkSmXduKgxgMGrqCcDJrmdY+HaQ6Xpdr8PbyHQZtBjZNGhhtA1n&#10;Gn2Z4EglgQoXt1DI/lI8fzQR4Ybecm+8ffGOJI/D1r8Enk1qfSGkGof8JBa/2HDqH2cv5DTki9aH&#10;zR5fnLZFsEMYwMgAHw//AMF4P+Ceuvf8FIPh5p/iTwN41vPDVx8EV1TUby91azP9maxbz2Uc9xbw&#10;Lt3zToLW3CzgrAhmlj3SSLIkP3l8EPhN4Y+A3wc8J/BLwTJdNo3g/wAN2OiaS19IHmNraW6QReYw&#10;ADPsjXJAAJycDpXL/HTwdZ+E/wBkTx94cj1e6mVfBOuyXeoXsweaeSW3uJZZmO0KpZ5HfaiqiZ2o&#10;qoqqJdH/AGzv2QdbiRtH/ao+HN1v+79n8cafJn/vmY10TxWIqYaGHlJuEG3FdE5Wvb1sr+hjHD0Y&#10;1pVVH3pWu+9tj02iuf0H4sfDDxSN3hn4h6HqIxndY6tBMP8AxxzWr/b2i/8AQWtv/Ahf8a5zYsyP&#10;sQuR0qp4b40CyH/TrH/6CKJdY0maMpHq1vzwT5y+lHhs50CyP/TrH/6CKALtcF8IP+Sh/FT/ALHy&#10;3/8ATBpFd7XBfCJGX4ifFJs8N46t/wD0waRQB3tFFFAHLfCAsfC14zH/AJmjW/w/4mt1Vb9ozStR&#10;139n7xxoekaXcXt1eeENSgtbO1hMkk0j2siqiIOWYkgADknpVr4Q/wDIrXn/AGNGt/8Ap0uq6igD&#10;ifhx8fPA/wARNSm8OMl3oOuxOzJ4b8SLHa6jNbbVdLtLcuXMLo6ndjKNujkWOWOSNO1V0b7rA/Q1&#10;U1LQdK1WFYr6zWQRsrRls5Rh0YejDsRyO1YngPwN4e0Dw6ui6dZLDa293cx21vbM0UcMYuJNsaIp&#10;wqquFAHAA6CgDp8461w/7TenHWP2b/iBpCjLXXgnVYVGOpa0lH9a6k+GdFPJtn/8CH/+KrD+JHgz&#10;Qrz4e67aiz2+bo9ymfNfjMTD1oA6pfuj6VjeOvAHhz4iaZBpfiNb1VtboXNrcabqtzY3EEux03pN&#10;bSRyISjupw2CrsCCCRWyihECAfdGKWgDz1/2Zvh7I2W8T/ED/gPxY8RD+V/Uv7NgvIfhjJp97rGo&#10;X32HxV4gsre41TUpry4MEGsXkMKvNMzSSbY40XLMThRk1O3xmuLvxNrvhnw18KvEmsN4d1KOwv7u&#10;xl06OEzPaW91hPPu43IEdzFklQM5HOM1h/BbVfH/AIS8M3mh+Ivgt4hhmm8Ta1qCMt5pjL5N3ql1&#10;dRD5bwncI5kDcYDA4JHJAPRrmy8zW7XUSv8AqbeaPd/vNGf/AGSjVfD2ia5LaXGraTbXMmn3YurG&#10;SeEMbecIyCVM/dbY7rkc4Yjua46x1X4lxeNL3XdV0PxLJpsmItP0SP8AsoW8K7EJldvM84y7xIP9&#10;Z5exgNm4bq6Pwj42svFt5q2mQ6fdWt1oeorZX8N0qZEjW0FwNpRmDL5dxHznrkduQDWW2tlla4W3&#10;jEjKAzhBkgdAT7Vw1003j74q3HhtfBumz+HNHs5oPElzqmn7pbjUHFtJaww5O2SJbeSZ5WKld0lu&#10;qMWWdU6bUfHfhTSb620y+1mFbq8naGztVYNLPIoyyIi5ZyqgswAOxQWbABI5rRP7f8N/GTW7Kys5&#10;pNF1e2j1bULu6tNhgvCkVrHDDIibZkaK2Z3Vz5kTbOXSeNYQDtNL0rS9D06HSNE023s7S3jCW9ra&#10;wrHHEo/hVVAAHsBWH8Yrg2nwl8UXSnmPw9esufUQOa6C0uoL23W5tn3I3f6HBH1B49jVXxNp2kax&#10;4evtJ1+AS2N1ayRXkZYrujZSGGQQRwTyCCO1AF5fu14/8C7jTdB/aW+N/wAP7vX5LnVb/X9F8XR6&#10;e9qVWz0y80a20uDa+MPvutC1Fjg5BzkYIJ9gByMivF7t9G8Gf8FBbOOysNQbUPiN8H7k6leeYv2W&#10;3h8O6rb/AGeMLsyJZG8UXJJ3crAOAVJIB7QqhRtVcD2ooooAwdQ3D4l6SPXRdQP/AJGs63q5Px/4&#10;j8MfDy8j+KvxE8aaRoOgaRp89vfalrOoR2sEJnntgjPLKVRBmMKMtyzgDNcnL+3j+w9DE88v7ZHw&#10;rWONS0jt8QtNAVR3J8/gUAeoT/8AIRt/9yT+lWK4PwB+0f8As9/GHxYvhv4SfHXwd4p1C3spbm4s&#10;vDnia0vpY4QyKZGSGRiFDOo3EYyyjuK7ygDgfDyIf2ofGBKD/kQfDfb/AKfdcrrtW8J+Fde/5Dvh&#10;nT73P/P3ZpJ/6EDXI+Hf+TofGH/Yg+G//S3XK76gDhfD37OnwV0TVNb1aD4Z+Hpm1rVFvJxJoduf&#10;LdbaC32j5OmLcH6sakvP2af2ctQn+03/AOz/AOCZ5AciSbwrZsw/Ex1rfDTUJ9T8PXF1cMWZde1W&#10;IZP8MeoXCL+iiugoA5HS/wBn34C6JOt1ovwR8I2citlZLXw1axsD65WMVH8L7bSfEfgK7s4fNitl&#10;8Sa1b7bO4eBl8vVLqMhWjKsuCp6EV2VeffszNK3w51HzvvDx/wCKx+H/AAkGoY/SgB93+zf8P764&#10;a6n8R+PFZuqwfFLX4l/BUvgB+Aq3o3wI8GaFKJrHXvGUhBzi8+ImtXI/KW7Yd67OigD57/ZQ8WWH&#10;ww+CTeH4oZL7UNc+N3j7T/D9jNeBZLu4bxXrtwVMkn8MdvDPM7Es+yB9qyPtRvafh74ruvGXhiPW&#10;dQt9Ohuluri1voNJ1Zb6CG4gnkgljEwRNxWSNlYFVZWDKyqykDxz9hLwjDrHwzk+Jus6teX7XXxC&#10;8Z6hotndeWINNW68RaixaFURSWZG/wBZIZHUSyqjKkjKfSLXwr4p+GuoXF14FsrK80O+1S71DUdD&#10;SKO3ntpplaWR7VgFjkMtzud45ipaS7mlM4CLCwB03ijxJp/hLRLjxBqwl+z2sZeQW9vJNI3okcUa&#10;tJLIxO1Y0VmdiFUEkCvMNH1n4g+Iv2ofCuq+MvANvoFv/wAK819rG1Osfarsb7zQ2ZLlUiEMUiYC&#10;kRTTqTuw5ADNvJaeMPi1qmkv4v8AAEmi+H7C4N7eaP4gNpLd3F/BNby2Mi/ZpZ4fJjdZJs71lE0M&#10;BGFVt/PfGX43fC/4N/tKeCpPiz8T/Dnhew1DwT4jFtceItYgskmmS70TCI8zqC2GclRk457UAexU&#10;VwWj/tT/ALM/iFlTQP2g/BF8W+6LTxZZSZ/75lNdXYeL/CuqQfatM8SWFxEekkF5G6n8QaANKozK&#10;i3fklvmaPIHsD/8AXqD+3dFPH9rW3/f9f8ajjubC91iK4tdRSRo7eRfLjdWDAlTnjnjaPb5qAL9c&#10;b+0SVHwA8cM/3R4P1PIP/XrJXZVx/wC0LaS3/wABfG1jCwV5/CWpRozHoWtZAKAOwooooA4P9owk&#10;eAtNx/0Pnhf/ANP1hXeVwf7Rn/Ih6b/2Pnhf/wBP1hXeUAeRfG3xZqXw4+OvhP4jyeAte1bR9P8A&#10;BPiGHWLzR7MSR6fG93o8hllLMowI4JXEab5pBGwiilZSo9M8MeLvC3jXRofEXg/xJYarY3GfJvNN&#10;vEnifBwcOhIOCCD6EVoMocbWFcB8R/CvhCDx74JvD4Ws2utQ8ZSySXYjKyLOui36efuUgmXyU8ne&#10;cny2KZ28UAegZHrRkdM1R/4RvSMYMMp/3rqQ/wDs1N/4RbQz1tGP+9O5/wDZqAOO8S6ls/am8G6Q&#10;JP8AXeAfEk2312X2hD/2pXfzRmVcBsV5Rr2m2Wl/toeA4tPg2CX4Y+LmkzIxzt1Hw3jqT/eNeruw&#10;QbmPFAHzz4S/YW8S2Hx68R/GHxx+0Z4m1TTvEc+oT3HhvR9a1jSIo5pZ4BZyD7LqQjJgs4FtSTFm&#10;TCuDEAY25n4ifF79m74bfFTRPhj4K+LXjo+N5PHOiaZFp914x8SX9nIZL+3+0ws080lo/wDoxnBD&#10;EhWVl4kUAdR8av8Agox8HvhD8QvE3w3ttD8Q+JNQ8F6P/aHi5fDsNn5WlKYVnWGWS6uYVEzQssmw&#10;ElVki3bTNEH/ADy/bf1D4feE/jH8O/2jPBEXxM8A+FZ/i3eXPj5dd8WaXZ2lnqmV1A26XCTPMXuP&#10;tU90mbxoFEKpDHhVEHLjs6wv1yrh5VIzxFKlKrKjBx9q6cYOStTWvNJuHIpKKkpq0leN/hcZi5ZJ&#10;hIrJnCUI137Z1Z1JWi3z1FCcnJKUXOL5W+SnFv3Ukkfo5/wUa+O9v+zx+yB4u+Kt34kbR7W0tYbO&#10;81iOeaOSwS7uYrQTRtCRIsgaZQjKcqzK3IUivzN/Y0+Jul3X7LjQ/CjxRND4NutU1RdN0+9vJ2n1&#10;OAalcxGXdIN5J8ouS5yVZS/zbq5z9u7Uv2pP+CjHhNfhl8L/ANoBYfgTZfZtY1LVta1C0u0W4tEv&#10;lkxdx3Blni+0SQZSdpF/dI6APAyS+dftNfsp+IND/Zr8I/s5/DTxRqOm6Db6taXera4mqC4t7jS5&#10;d8stwwgdYpdhY3AZxCj/AGZ8MJWRJPk8dU4S48ymjkGNx8cJjK3ssTGlVoUq06MqUJVUqlOfu06k&#10;qbavKUk4yVo8rk3+MeKn9ocQQwucYOrVWDdSWFnUhVlHDwko141HGdOUPaTbcfcjJuUYpSjG59J+&#10;KvCHwu+CPhzwPY2fwe+JvjIXmmSCybSb431lZC7itI5oMSq6oojtLaELgBI4AihF+Ue1Xmj+C/2f&#10;vg1qHjnTPC159n1hmkvNP1KQTNFJJvd43AUtJGXkkcqvO7gcAY5D9n5vDX7OXxJt/gP4jt/EV9P4&#10;b8Kw3et+NNU1CZbMybQjRjcXMr7gFDO7OxzkirX7VPxh+Hfxw8GnwhomrSTWK+cmrXElsxhgj8uS&#10;KUOWAXK5YMmcjGD15/if+1OPPETjHC5RiMbi8dgZYiPtKilWcatOdW8ZKndqnpJyinZxT6XP1/j+&#10;hwv4d+HuGxWNyengc7eGjOFX6w8RWqwlB04ycJqSg3BySp2k+Z9Wj5e/ZM+Jf7QHwh/aH8K/tCft&#10;q+CPK+F994QtfGuk6PbXls914VsL2/lew1tRYo0jCK1t2aWG4ZDLFLdKsU0kRir9ivjF+zJ4U+Pn&#10;iTQtd8Y+MfEsOm6La3kM3hXTdUNtp+qNNJayJPcBUEwmge1HkywyxOqz3EbF455Eb5H8E/sheNf2&#10;z/2NPg94t8ffHi10DUPEnwe07SLe8utLOsX2qRvaSy29601xJFuuZbRluJYGRwsnnKXnVTI36CQw&#10;+UuCcmv9HMe8DGpPD4bC06KhKUW6b9yqmotz5OVKLu5Qer51FTdmzHg3J8dhqmOw2LwsIYOXs1R+&#10;FylBQ5ZKdrtq6ulPW03F3Su+P+FvwM+HfwXF9Z/D3w/Dp9vqTLJdKrPI80waRjI7yMzu37zaCxOF&#10;VVHCgDm/23/B3jHxb+xx8UPDfwt0eS68UTeAtVfwrb2oUSNqsdpJJZbN3y7hcLEQG+XIAPBrrtL1&#10;7Wrn42a94XnumbTrPwvpF1awbFwk01zqSStnGTuWCEYJIGzjGTnqXAKEEdq8+MYxiox0SSS8klZJ&#10;eSWiXRH6FRw9DD0VSpRUYrRJJJJeSWi+R4Mn7Av7H3xD1C8+KSfD+4lbxU7apcSWvibVLeGWW4LS&#10;yXCwx3KxxPI0hkYoqlmJY5JzUv7DH7AHwp/4J/eF/FPgn4N+M/FWqaX4s8X3HiS+h8VahDdyQXs0&#10;UcUhSZIY5XUpDCv75pW/dg7tzOW0P+CfEFlon7GngL4cWdz5zeAdJk8D3s4ujMJbvQbiXRrlw5VS&#10;waexkOSAeeea9lrpnisRUi1Obd7Xu7/CrLfstF2Wh5+EyHJMBjJ4vC4anTqz+KUYRjKXX3mknLXv&#10;cRzhCc9qradbQ6NpVrp0ZGyCFIk7dFwP5VYkUvGyg9VxXwX/AMFHf+CkOheD/g/8KPh34d+LFl4L&#10;8T/Fq3g1LXre31qOO+0nQpdLuZyyT5V7Yy3IgtkuAiuw8/yGinVJI8Le7J62inJ2TbtFNuySbbst&#10;Ek23ok2zTOM0w+SZXWx9dNxpRcmo6ydleyTau301Xm0eRf8ABW79jn4Rfte/t5aF8X9K/wCCmGk/&#10;B/xX8M/COjwXltd6a8cWk7dSku/tP9rG6it7W+8i8SWO1YeayxwyHbFKJF++P2M59vwl1WN1A3fF&#10;Lxyfz8V6rX5g+DPEPwa1/wAdX/g3Sf2lfCmoXEa/bb3xF4w+Jtu012ZJAFbz9RvDNcuyqyYUyCNI&#10;VDmMNCH+/v8AgkloGi+GP2ItD0Hw3P4dlsbPxl4uitZPCN+LrTHjHijVAGtpQiB4u4YKoPpWeA4o&#10;lxTlUKvsZ06NLkjQc1TjKrTqRdRz5IxjUhabceWrzys4tSSaR+e8BcWZxxJmmLlVy2VCg3JxqNu0&#10;nGcoKLv7rk1Hm5qcpQS9299X9L3f/HpL/wBc2/lTLWCCTT44ZIVZGiAZWUYPFPu/+PWT/rm38qLP&#10;/jzh/wCua/yrQ/VDmfGHws+GGs6bJHq/gLQpPPkjiaWfSYGPzSKvUr15on+B3wVvbf7Pe/B/wtNG&#10;33o5fD9swP4FKwf2qNfvvDfwx0zUNPcrJJ8RvB1qxB/5Zz+JdNgcfikjCvR0G1QvoMUAcMv7MH7N&#10;KMXT9njwKGY5Zh4Rs+T/AN+q4j9qP4U+AfCvwl0keAfh/oukSf8AC1PAjs2l6VDbkovizSWb/VqO&#10;NoNe41h/ELwlH418Pw6PIVHk61puoDd62l9BdAfXMIx70AR+LPhv4f8AGq41i/1yH5cD+yfE1/YY&#10;/wDAaaOuci/Zj+HcL718UfEE+zfFjxER/wCl9ehL90fSloA8b+OHwM0TUNG8I6Jpd9rlx5PxE0LU&#10;NuqeJ7+8U/Y7yO8yRcTuDj7PkZzgjI5rp/E/xov9A8SSabY+Bbi60rTdY07S9Z1ia58nbc3skMcS&#10;W0ZQm5CfaIGlcmNFWTEbTSJLFHF8d9YkttU8D+FrfW7jTrjxF4uawtb60WIzW8i6Xf3O9BKjoWAt&#10;2xuVh6g1t3Pwq8PXHhCbwkt9qS+df/b11CTUZJrlLsXP2pJg8hb7kwDLEQYVRViEflKIwAdLGxdF&#10;crjI6elcr4w+I+o6brv/AAgvgTw1HrfiL7Ml1JZT3xtre0tnLhJ7iZY5GiV2jkSMLG7u6NhQiSSR&#10;wN4t+JPhc2+ma74DvPEks0yRNqXhdbWCGNdo3TSRXd0rxgPuGxGnO0K2SWKpd+HfhfXdMN94o8Z3&#10;FrPrmqTsbmSzBMcNssj/AGe2RmVWZY0bkkANI8rhU8wqADW8K3moah4etb7VrKG3u5oQ91b21wZo&#10;45DyyrIUQuoOQGKqSMHaucDQryvSf2rP2YPCTXHgnxL+038P7fVdLvri0urC58YWMVxA0c7x+XLG&#10;0wZZE27XBAIdWGB0HVaF8cvgt4oZU8M/FzwxqLMcKLHX7abP/fLmgDqqKpjXtEIyNWtv/Ahf8aUa&#10;7opOBqtv/wB/l/xoA5j4FOH8F3zD/ocvEQ/LWr2uyriP2f5I5fA1+0Modf8AhNPEZVh761en+tdv&#10;QBmop/4S+Rs/8w1P/Rj1pVmxuG8Xyx4+7psZ+uZH/wAK0qACuD8PKP8Ahpvxe+Of+EF8Oj/yc1uu&#10;8rhPD3/JzPi7/sRfDv8A6Wa3QB3deb+EPjfodj4quPAfjrTL7w3Nda3eweHL7xJLb2sfiBlvJVdL&#10;KNpTO/l5j5kjjEiyo8JlQlh6RVTXdB0TxPo914e8SaTb3+n31tJb31jeQiSG4hdSrxujZV1ZSQVI&#10;IIODQBZEiNwrr+dODA9DXmPwa8NaFH8Q/ipFb6d5IXx5b7minkUysfD+j/M3zfM2MLn0VR2rv28N&#10;aMww1vJ/4ESf/FUAXXYbTXiXxD/ap0n4J6PpGhWfg+88ReIPE3ibWbfRdHsp0hDx297KJppJX+WN&#10;E3xLwGYtKmF2CR4/XX8K6Dt5sm/7/P8A415afgj4V+Mfw7/szVpJrC603xZrR0zWNN8tbyzA1afe&#10;sTujgLIqBXXBDL15AI48xjmMsvrLL3BV+SXs3UvyKfK+Rz5U5cqlZysr2vbU4Mz+vPAzWEdqnTa+&#10;6vbm93mauo814qVnJNXJ/CXjHwR+2z8HPFvw98d/DLVNP0q8W78NeKdH1O6RRdpLZRi5SKW2l8zy&#10;yty8Qk/dSExsyqFKO3596D8Nk+Bn/BTfwx+w58evGvjDVfBLafZ6l4T8TSeLNTF5q97M9x/ZltMl&#10;neKYGjewv5XuVRI2e1BMUCyqR+kP7PXwD8M/s9eFLvwv4e1zWtWk1LVZtS1PVNe1Az3FzcSKiZ4C&#10;xxqscUSBY0QHYXYNJJJI83xA0LwRH480XxfN8A/+Eo8RaLBcNo+tWlnpxu9JWYeXIIpruaJ4vNUs&#10;p8s4IUhscAzhMvweKoYeWd0YV6tOKknFWjGvyW9pBTUmkpapO0rW1TSa8eOU47MMDhp4ydq8LczT&#10;klKPNGUoSUJQUlLlV004cyT5GlYzW+Anw98S/Dbxd8C/FA1zWPC/iTSprHWLHW/FOo3s1xa3ds0E&#10;8IuJ7h54lZMj93Iu0kldpJJ/Dv4k+Bb39lj9mTxH4H/an+LfjVPHvhDxhLZNrOoa5qkNxc3dtqAa&#10;3utOS52C5ieCJbqBijIV2sMcgfuppPjzxr/bF5JefAbxVDFP5Yhke80ggKq8523xPUnt0r40/wCC&#10;q/7Ta+I/iL4f/Yqhj17RZNU0W08T+KrZo7Pa1tHr2nJYrJIfMUwSyW98sixyKwWLDqVlWvrMn4ro&#10;8K4etXxSXsElKbf2Yx1b2d4tXUopJyVldbP5jxQ4Pw/E+W4euqtSnWw1WNSmqNuerO9o0U7XXtJN&#10;RVtnZtNC/tA/EL4Xf8FC/wBja3+CPxI+Hi+MfFV/8P7HUtYvvh144gj0bRvE01pNBPareWd3O5eB&#10;5JW8mSO4ikjeMfvwX2/PX7Ix8MfCfwXovwh+Hvxe0fSfEXg+8Nt42N1bS6jqQs3CSbVZFkaEXMol&#10;m2tj5TGuB5aqn0FpEPjnxXIvhv4a6VD4HtbfybybUodItLiPVgyNt+zSASIux1DPMyO2JAmEYhl+&#10;XPEvwD8O/Fn4paP4Ms5F8BePPB66TH42+IXhTxLFFY+MI2N1G0Oqadd+dG9w+oOhgDLcRXFvcS2r&#10;hVjhUfyrlPHGS+NmQ5tl3EeKp5dgsOoYmKot1MTTUFKnzVXJexrUpOsrU6CdTmcHytw18/OMy4o4&#10;d4mwGb4dxnjKarQp0q2HlUw86klGDUEuSo6kIOor1XBKpFuPuXZ718APDnib4n/8FK7TWfghJdQe&#10;C08Oyf8AC2I7dRGpXzornSnkhknj8rzbq11CIMIpnMM93HsVJmmi/R7wr4R8JeEbe5j8I+GNN0xL&#10;66+0Xi6bZRwiebYkfmPsA3PsjRdxydqKM4Ar8Ll/Zq/aX+DHx40HWPCvxk8deCvhXqpv9D8M6x4F&#10;ms/CsTa7EqyzxyQ2MNsl7JLb2e43DwSySmzEMrH7GTH+mv8AwTI/bY8UftIt48+BPxM1X+1vF/wp&#10;v7G31TxJDZxwR6xZ3sMklrcSRxBY4rseTNHNHGqxkxrIixrKIo/6WyfhXD5TwLl9bLsW8ThqdKnG&#10;M58yqyg/glPmjHVpr3b88FyxlHS5Xh/xdl0sYuHa3P8AW5QniXek6cHGpUk5KEVKagoN8qjzNNJO&#10;La24v9uH9ub9sz4CfFbxd8N7f4OaJ4b8G+INDg0H4O+Oj4igudU1jxHcJDLcXy2ZEghttPtTfzNF&#10;cQ7ZpLGJBL/piIvzn8Kv2M4Pib8RfhH8G/iZLb6fb6esmo6bqOpar9oN7fWumyLHHFiUSTXcZlN2&#10;FBVQtlK8u4KI5vp7/gsn4N8NfED4Z+A9B8N6xap8VNP8cQat8NdJdlDamsSm31KKciCaWOzFndyb&#10;5VCqlwbIMxZ445PK/wDgl14A8YfF34h+HvF/iDTovD58B2ekeLNRMaeaviK+1fR9Us5Bhpd1t5Qk&#10;M2QipIJU2qByvxOevOKnFWUf2ZVpqNBVqtem6qhUcZx9hCooKcZ1IJycYpRkud1OaySaOJssy3Pu&#10;KoYLMvaVOX2LoRjCLp8znUliFWm5RcP3UYygo3lJRaacXK/my+OfHWjftBeENDtJ7Ky+O6+C59J1&#10;u18RWy/Z/wC0tP1PT5tN0u8tkF2iRSxapeS+bbO8vlbXhuHLQyn78/bJ+AXjX44r4Lj8H6N4f1KH&#10;QfE39o6hY+IriSCNR5EsYmheOGUmUB3hKEKpiuZWLEosUkv7TejaXoPxM+CPxQuZdJ0230X4nNp+&#10;qapeQfvja6jo+pafBZxyBSVE+pz6Wu3KqzJHnkLXYeBf2j/gn8TPjD4v+BHgXx9aar4p8ApYHxhp&#10;dqrn+yzeLO1ukjkBDIy28rGNWZ0AUuFDrnoynhHL8pyXE5Vh1OWGqe1vBu0adOteMqcHDlcKa5rQ&#10;SacW1Z82r+uocM044Org8ZW54VVCKVmn7l+VycpT55uKipuyjLku4WbRyf7Kn7O1x8LLHxRd+NPh&#10;94R0/Utc1yG4Q6ATdK1pDFH5Ebyy20Dny5jPIqbSqGUlSCzAd5480eCbxN4NuH62/iSWRcLxn+zL&#10;5f5NXWqoU5FcJ8avGll4J1zwLe6tLawWNx4quU1C+vLoQx2cEeiapcNMxI24AhwclQAS2fl2n2Mv&#10;wGFyvL6WDwyap0oxhFNyk1GKUUnKTcnZJK7beh9FgMvw+W4WOHoK0VfT/E23orJat6JJLZJI+Nfh&#10;78Fr39vPx14s1+T4b2fgK38NfGqaDxLaatbXM19dw2OoF5Io2jSK3P2qGOFzLBcSiFrxmJd4gJLf&#10;/BTz4SfttXf7Z/7PXxS+HPxH1ST4H2fxA8Mx/EbwnZ30Frb2l+mvQJZ3U4MizXyzSXsKCFUZInsY&#10;5WGdjJs/tef8FaPhF4LbT/C/7J37S/wp1LXvM+0atqmqTDWdNtLU+anl7rW+tl88uhYhZXaJI/ni&#10;xNG9bHiD9tX4R/H/APZV+FNvrvxs+Hs3xG8ReL/hrda54R8P+KLSSaDUj4h0ae8gitxcSSgRMJfl&#10;JdlVDuJwWrTA5dl2VyxDwUeX2lWVScHOU5KdRRbb5tYpxjHlSSiklprr8rw+uHY5pjcvwUm68Jwq&#10;VmouK5p3lFc1uV7O8U219rVn2Sh+SilAwMCiug+2Cvlc/Fnwt8Kf+CoXxevvFGl+JbpLn4B/Dfy1&#10;8N+C9U1lxt1vxzncmn28zJ94Y3AbucZwcfVFfPvw3AP/AAVO+MxI/wCaBfDT/wBPfjqgDS0z9sPw&#10;74q+M2i+FvDvgD4nDQrjQNSm1TUdT+DPiSyggvI5rAW0Re50+PBeOW7brj9yc44B9csvGnhLUFvD&#10;aeIrRm0+4W31GNpgr2czRRzCKZThon8qWKTa4DbJEbGGBOnhRztrlvh74Gbwp4n8a+IHVf8AiqPE&#10;0Wpr64XS7CzwfxtD+FAHPftF+LPBHiP4CeOPCdl430drzUvB+pWtvD/aUW5nktZEUAbuSSelW7j9&#10;rD9lywuRp+oftIeA7e42km3m8X2SuMEA8GXPBIB9DXoGBjGKw7zQNMufiDp3iExAXVno95bwsMcR&#10;yy2rOPxMKf8AfNAGToH7RP7P/iu4+yeF/jl4P1KXp5en+JbWZvySQ1ifsveLbjxj4K8R+KdQuPMa&#10;T4keJrJGyW/d2Wr3VggH0W1A9q9M2rnO0VxHx+8P6F4m8F2Wk69otvfRN4q0N/KuLdZF+XVbVjkE&#10;HjA57Ecd6AO2EqEZ3d8dK5DWdTgj+PnhvTGPzS+EdbkX6JdaUD/6GKZdfs4/s86i3nX/AMB/Bc7f&#10;3pvC9ox/Mx1Wb9lb9mBphct+zh4CMi8LIfB9luHTv5XsPyFAHdiRD/FXK/G7UNOsvhjqjam6+TMs&#10;UB3rkM0kyRqv4s4H41wn7J3wd+F95+y78Ob3Wfhb4fkvrjwLpEt7NPo0DySzNZQl3dmTLMWySxyS&#10;Sck1hft46d4M+FH7NcnjLSfC+m6fbaf468ISaldWekoPs1j/AMJLpgup22LkJHAZZHboqIzHABNA&#10;Htmh+CPDHhzXNa8U6RpzR3viG4iudWkaeRxNJHAkCEKxIQCONFwoAOCSCSSef/Zn8S+KPGP7O3gP&#10;xZ451EXmu6p4N0u91q6WNEE13LaRvM4VAEUGQsQFAUZ4GMVY+E/x++BXx40q81b4IfGjwn4xtdNu&#10;Ps2pXHhXxFbaglpPt3eVIYHYRvtIba2Dg5xiub+CPgKx8OeKPiRovhuWTR9Lj8dK+m6XpcaQW1ss&#10;ukabNMY4gu1PMuJJ5nIHzSSu5yzEkA0P2gNd8UQ+Epn+EFjp+reNNIuLK80vSLnXIbPCSXBheSVp&#10;FfbCYftQPybnCSLGySBXXQ+FXxu8PfFrVNU03QdC1yzXTbeCZZNc0SbT2uY5JbmESJBcBLhU8y1l&#10;AaSJA4AeMyRsrnR8DfCzwh8PtQ13WdCs5GvvEuqf2hrV9dSmSW5mEMcK5Y9FWOJFVBhVA4Aya4b4&#10;0N45+Hnis+Pfgx4cute1rW4bPSda0uzhtrh7Kzh+3y292sU95aDaLi4Mb5lOVdSAojY0AeleMvE9&#10;n4K8Kal4v1GGWS30uxmu7iOBQzskcbOQoJAyQvGSBmvMv2l9H+JHxR+H2l+GvCnwp1aS4t/iB4V1&#10;a4E19p8YFtp+v2F/Ocm55IitnwOpOAOtd7qUV546+F89rqOhXGm3Gr6K6TaXqEkbS2rSxEGKQxs6&#10;FlLbSVZlJBwxGDXRUAYKeLtfPyn4Z60Nv/TxZf8AyTTj4s1vH/JONa/7/WX/AMk1uYHpXPfE7x8n&#10;w38OWviB9LN4LjxBpOl+UJvL2m+1C3shJnBzsNwH24+bbjIzkAHMfsc6iusfsj/C3Voz8l18OtEm&#10;j3KQdrWEJ5z35rU+PhKeAraZYmkZPFnh9hGpALY1izOBkgZ+pAq18Efh03wb+DHhH4RLqf8AaA8K&#10;+GbDR1v/ALP5P2n7NbpD5uzLbN2zdt3NjOMnrVH41nUJfBs0962nWdjpd9ZavdXl1eSfLFZXcV2w&#10;KrETgrAVyM7c5w2MFSlGMbvYmc404uUnZLdvZepi/FH9oW98H6mngfwR8Ob/AMUeLpbixB8MWN3C&#10;stta3LXO28unVnFlbmOyvik84SOWW1NvGzTPGjfnx+2D+0942/Zk/aItvh+/xG+KXhvxvNJeeKvC&#10;vgTwtapquj/2fe3khnmuLW0857gNcG6Utc5YPLIYViVIDD778a/2yfjt451+1T4GeDvEWkWeg61q&#10;dl4wjhbTZo7uJI7WSzu4ZWEkhikDTYjVEuFIxNFGCM/GX7a/if8AZwuNal/aN+InxQ8VWOvQ6DJB&#10;F4juvFV0uqWMMl21wILSITNHLG8rSokDRtFGHOxY9qsvxWW8TcL8QeIGX5PSxWIrKWsvqTp1acHd&#10;8v1lw5qkIN8qldez5JXeqvH8R8SuOsNgcLUw+ElUVbT2TTtGpO7VqaV5VHGa5ZxinKEo6R197pbX&#10;4x/GDTfh3d/DDTdNufDeiR6VBaadb3mn20+pyRQRgNPcMskkcdxLtH7lGuEUlmErFwqfGPhX/goz&#10;/wALz1vw/wDBr4ReEru+8deKtWHhvSbDUobe0szeX7CztZJJYZjggz/OFiijLfdESqTXUf8ABJ74&#10;P/tK/t4+FPG9h4h8a/H6TwzpN7E9h4l8I3GltGVYM13ZPfam0JF6yyW0qtBI5iVpGaI+ZFn99/gx&#10;4r+B3iLwvb+Hvgj4v8L6pYaBY2tn9l8M6hbXEdhCse2GIrAxEa7VIVeBhTjpX1GF8NfD/gDi6vj8&#10;BhaVXEQrc9OpFVVycqsm+atNVJuV5OT9zRP2abaXlZT4dcQ8ZRqV+Ma0KsHJOnGmvdUby5opOMZQ&#10;WqSSlK1m1LVnwD4Z/wCDfn4L+H/2fPA/wJ+IHws8L/ES60Nbq2uvFFxqGqaS01zcXxujqd7HY38I&#10;uEhgee2jttsszlbVPtNvE0skP6PeE5del0ln8SXdnNc/bLgK2n2zxRiITOIlwzuS6ptVmyAzBmCo&#10;CFFD4n+Pl+Gvhq18Qf2ULv7R4h0nShD9o8oKb7ULeyEmdrfcM+/bj5tuMrncLF54G8H67cyX2ueE&#10;NNupnwJJrqwjkZ8AAEllJPHH0Fe1jMwzDMJKWKqyqNXtzSbtd3dr7JvWy6n77hsHhcHFxoQUb72S&#10;V/N935s5vxG6/wDDTfg8L1/4QXxF/D/0+6JXfV5TrXgbRvDf7R3habwBoei6Pdz+CtfE1xHoq4dR&#10;d6PwfLaMnnGOcda7XT77xZoM1xN401S11CFlX7GNG8P3KNGfm37x5s27PyYxtxhuvbjOg33LBcr+&#10;tef/ALJD+Z+yr8M32Fc/D/Rvlbt/oMNa9z8ZPBEGpTaI66095bwxzXFpb+F9QlkjjcuqOyJASFYx&#10;yAHGCUbH3TXnv7OnhD9o7Tv2dfAWmWfjvwzo/wBn8F6XGdM1n4f3rXVmRaRjyZQdSiIkT7rAohDA&#10;/KvQAHs+o3iafp9xqEqMywQtIyxgbiAM4Gcc1xvwu8FavcyWvxJ+JdnN/wAJRC2sWtm8l0P9G0y5&#10;1DzoYGSFvJMgggslZgGO6I4c5YtDJ4V/aNnt5IL/AOLvglo5ImSTZ8P7xflIx31YgVV0PxV8UPDv&#10;xw0f4W+M/EOh6pY6t4S1TUoptN0Kazkhls7nTogCXupgwZb4k8AgoMHkigD0ivmv4/fDzw38R/8A&#10;gpV8GdK8VQ3ktrB8D/iRKYbXVJ7ZJidX8FRlJhC6ieIq7Zhk3RscEqSqkfSe9f7wrwj4mQtJ/wAF&#10;Jfg/Oj7f+LL/ABCj3BjnnVfBzY4I4+Tp7UAeyaV4M8LaJrE/iPTdCtY9SurWK2vNS8lTc3MUWfLS&#10;SYjfIFy2NzHBZj3NalYdl4Ln0+OSC18Z615clxNPtmulmKtLK0jANIrMFDMQqbtqLtRQqqqjm/iN&#10;4U8c2DWPiHw58Z/EdkkesabFcaXHb6fJBcxvfRJKGMlq0o3RuynY64wCMHJIBc+N3xM8KfDHwna+&#10;IfFfizT9ItpPEGmWpudSvY7eP95ewqw3SED7m9uv3VY9BmqX/DWn7KwOD+0x8P8A/wALKx/+O11G&#10;k+BPDOk6rH4lXSbabWBZC1m1ye1jN5PFlSVaUKG2kqrFeFyBxwMeUft0fE79rj4efCjH7FfwaHi7&#10;x1dSynTLfUNPgn0z91GZTDdNLqVgbcTBTGk6vIqORuQggEA5/wAR/HDwL8a/j94PsrXw7441rwDZ&#10;aPqWpTXkfw51v+yrjWYLrTv7LuFl+xiO+i8uS+nhdWktt8MVwMyJbSJ6v8RPGuqeDNP1z4ja9qc1&#10;l4R0Pw2uozTWen77tTF9okumZJASVWJISqqm8kuPmyAPi6z03/gs7450G6+E3gH4r6xoOvaZFYJd&#10;fEXxN8OdAh0a6uGh0+e6FrML65uZIhEZ44m/s2QG4kmDzKAq2v3F4++G/wDwtP4Pa58J/FniK8s/&#10;+Ek8PXGlalqug4tp4fPgMMk1tv8AMETjcWTdvCnGd2OQDA+OPwO1L41/DWf4eaj41kFvc6hp91Mt&#10;7pdvcRSi1voLvyXi2oHik8jypEbIaORxjnNU/CdnpfwUl074T6b8O/7K0i78SG28O3Wm2Nhb2sxa&#10;1N45aK1MflndHcrnyhkoCc7txzbr49+HPg78Rofht41+OvhPVI5rzGp3XijxrYWWqaUptnlVfscN&#10;tGjxnbEQzMjYnLEkKob1XWfstwtpL+7k8u9jaNuDtOCMj0OCR9D70AaFeGf8FDporf4BaDPPIqRx&#10;/G74Zs7s2AoHjrQskn0r3OvDv+ChH/JCPD//AGXD4Zf+p1oVAHqV78VfhhpgdtS+I2hW4jGZDNq0&#10;KhR6nLcV5zc/tYfAi/8A2hfDvg7RPjv4OuoLjwprU10tr4otH2TxXWlrErbZD8xWaXA6kK3oa9kC&#10;g8la4TX9Hlm/ac8J68sX7u28C+Ibdm28BpbzRWHP0hb8qAO1s9S0/ULdLuwvY54ZF3RywuGVh6gj&#10;g1MHUnANRXlhY6hbtZ39lDPC4w0U0YZW+oPFcnf/ALOv7PuqzG41T4FeDbmQ9ZLjwxaOx/Ex0AUf&#10;ELf8ZSeD23fL/wAIH4kH4/bdC4/nXfb07NXklz+y7+zdZ/GrQ9XsfgJ4KgmTw7qgPk+FbNdzG408&#10;hjiPkjBweo3HHU57qH4P/Ca2fzbX4YeHYm/vR6LAp/RKAOiDKwyp9q4DxDoST/tUeD/EzN81r4A8&#10;SWyqfSW+0Jjj/vyK7bTdE0rR4jDpWnW9sp/ht4VQfkBXmNtqkc37bUnhmK5uGOm/DE3skcl1I6L9&#10;r1FY12qzFUz9hbO0AnvnAwAesUUVW1fWdH0Cwk1XXtVtrG1hx5tzeTrHGmSAMsxAGSQPqaAOM/an&#10;87/hmb4ifZxl/wDhBtW2rtzk/Y5eK7pOEArzX9oL4geBNT+BHjTT9M8YaPeXFx4S1KOC1i1i3Vpm&#10;a1kAQF3Cgk8DJAyeSBzXpULZT7u3tigB1FFFAFPWIbf7FNcSW0bssbH5lHpR4dBXQbIEc/ZI8/8A&#10;fIpdcSaXSLiC3haSSSB0jVe7FTj/ACawPBnxP8JeI/Auj+MNAOpXem6rpdveWFxDol23mQSxK6Nt&#10;EW4ZUg4IBGeaANjxVqusaRpf2nQdMt7y7eaOKC3urpoI2ZnVctIqSFQASeEOcY461w/gTQPjj4X8&#10;T+MNdvvBvhV08SeIotRt0h8V3OYlXTbK02NmwGTutWbjsw9629S+J/hibVNL0aew12KS91KOGCWb&#10;wrqCQrJyw3ytAI4gdu0M7KCxVQdzKD19AHPw6j8UmH7/AMIaCv8Au+Ipz/7Z1YivfHx/1/hvSF/3&#10;dalP/tsK2KKAOF+D9z4r/wCEVvN2jafn/hKNbz/xMn/6Cl1/0x/w/CusFx4lxzpVj/4MH/8AjVZn&#10;w00u/wBG0K6stStXhkbX9VuFV+8cuoXEkbfQoysPY9q6GgCi0/iHbzpln+F6x/8AadReEmnfSWa6&#10;jVZPttz5iqSQD58nT1FaTkBcmqHht/MsZHB/5fLhfynkFAGhWV46/wCRK1f/ALBk/wD6LNatZPjx&#10;S3gjWFBx/wASyf8A9FmgDWoryhf2NPhKBj/hM/it/wCH28Wf/LOpYf2P/hVb/wCr8YfFE/8AXT43&#10;+Km/nqRoA1PhBC0XxC+KRP8AF45tiP8AwQ6SP6V31eS/DvwxF+zZF49vrjRvEd1oN14kXVo9T1Hx&#10;FLqkyWi6TYQyyvLe3L3BVHt5vkyxwnyqcqD60Dx0oA5f4zeNte+G3w11n4g6D4ctdVbQ9LudQuLK&#10;61FrXzI4YXlKq6xSfMdu0ArjnOeMFviL4O+AfGVxcXfifRpLhb9WXVLH7ZMtlqIaHyGFzah/JuQY&#10;sJ++R/lVB/yzTbyv7SHjfx7H4X174a+C/wBnDxd4yfVvDFzEL7QdQ0WG3ikmSaJYpPt2oW8meNxK&#10;oy4YYYkMAR/tAfFpQqP+w58UuuN39reFPz/5DdAHpVjomk6W27TdOht/lVf3MKp8qg7V4HQZOB2z&#10;Vl/uN9K4Cx+NPjqa1mvdY/Zf8daTFDC0rSX1/oT8BScYg1KQ5OMcA13zsfJLMP4c4oAyfBVyr6Iw&#10;dsMupXq4+l1KMfpUXxK1Iad8Otev45Bug0e6dc+oiY1yngD4QfAfXYNQ8UL8KfCdzf3HiLVWvL5t&#10;AtmnkmF/OJC7lNxfcCCSc5rvtN0XR9GtxaaPpNraxDpHbW6xqPwUCgCnrfj/AMC+Gc/8JJ4z0rT9&#10;v3vt2oRw4+u9hXz7+0F8XPgd4v8A2h/gRdeDfjL4Qu9QX4gX+k6w2n+N4IrpNNu9B1I+SqxTqz+b&#10;qVtpKhACS4TAzX0wFUdFryD9uTw9Z6z+z++tal4is9IsvCvjDwz4s1LUr7cIobPR9esNVuNxXkBo&#10;bORc4wN3PGaAPR/+EI0bte6t/wCD67/+O1j/ABF0v4ceDfBWqfEDxzpcl/pvh7TbjUbpdQeS98uK&#10;GMySOkcrMN4RWwRg8kZ5IPXo4ddy1h/E/wAFaZ8S/hxr/wAN9avLi3s/EGjXOmXc1pIqyxxTxNEz&#10;IWVgGCscEqRnselAHPaN8MfD/ijWV8Q6/wDDpNHi0+QLp2nvbwxtI/JeWX7PcSQzoR5YRXQNGyOw&#10;5ZSt79oCzjuvgJ40sXHyyeEtSRunQ2sgqP4A6vqWt/DaG/1PxveeJN2o6gtrrt9a20Ml7bLfTrBJ&#10;i2CwsnlKmyRFUSIFkKqXKi18dP8AkiXjD/sVtQ/9JpKAOin/AOQjb/7kn9KsVXnOdRt8f3ZP/Zas&#10;UAeZ2Xijw3oP7UPjH+3Nes7L/igfDfzXdwsY/wCP3XO7EVva98f/AIEeFYxL4m+NXhPTlblWvvEV&#10;tFn/AL6cVn+HUQ/tQ+MDsH/IheG+3/T7rld6UU8lR+VAHk37Knxb+G3jbwRfQeGviZ4f1aZ/GniR&#10;o49M1iC4YxnWr1oyAjHIMZRge4IPQ16x5iAZJrm/hT4dfwx4YutNmiCtL4j1i76dp9SuZx+kgrQ8&#10;SeA/A3jJPL8X+DNJ1VcY26lp0U4x/wADU0AanmJxz1riP2fbX+zvAl/BI3zSeNvEs3I7Prl84/Rh&#10;Syfsxfs1zEmb9nrwO27727wnZnP/AJDpPC37N3wB8KWUthofwX8J28bXUsreT4dtlyzyNIeidAWI&#10;HtQB24kQ/wAVOrD074Y/DrR38zSfAejWp4x9n0uJMfktalzp0N1ZtYtJLHGy4/cTNGw+jKQR+BFA&#10;Hm/7FmhDw/8Asp+A7bdua78OwahIf9u6H2lv/HpjXqFeXfsP6oNc/Yv+EeuK7Mt78MdAnVmYknfp&#10;0Dckkk9eteo0AFcRrujyzftH+FdfUtstvBOv27emZLzRmH/oo10ereNvBugXv9m674t0uyuDEJRb&#10;3d/HG5QkgNtZgcEqwz0yD6VgQfEbwVrfxg0rwtousQX15L4b1K6jlsbqKWOOKOewVw21ywYtLHj5&#10;cEK2SCACAdnRRRQA10WRdjjjuPWsK5urSz+JWm6PFbxrJcaJfT7lXDERzWi9fT95W/XE+LmutK+N&#10;/hXxDcQTf2e/h/WNOaSGNpM3ckljPEm1ctzFaXTbsbR5eCQWUEA7avLvi9efEr4r+D/iB8KPhfoG&#10;imdNNudE/tDWdcmthFeXGnxyq2yO2lzGq3URLZDEhht4BPaXfxB0izOJtL1pv+uXh29k/wDQYTXL&#10;fArUbvWfGPxN1iXQdWsba48cwHT5NW0m4s/tUS6HpKmWJZ0RnjEiyJuAxvjcZypoA6KHU/i83+v8&#10;E+G1/wB3xRcH/wBshViO/wDiUR+98KaGv+74gmP/ALaVuUUAeYftBXXjN/Aem/atE02P/iuPDH3N&#10;Tkb5v7esMD/Ujr074rv0ufFBPz6Pp4/3dSc/+0a5f9oSGa48C6fFBEWP/CceGWO3sF12xYn8gT+F&#10;dxQBR8/xH/0C7L/wPf8A+NVyfxDn1N/HHw9jvbKCMf8ACXTFWjuC+f8AiT6l/sDt713Vcb8T4ZJP&#10;G3w7kQ8R+MZ2b6f2NqQ/rQB2VFFFAHlvi3/k9X4f/wDZLfGH/py8M16g67xtI7V4X8efhZ4c+LH7&#10;X/w30TxNqviKzht/hv4vnjk8NeMNS0WYsNQ8NrhpdPuIXdME/IzFc4OMgEdB/wAMbfCYdPGXxV/8&#10;Pp4s/wDlnQB4t/wU2/ZtuNG/Zv8Ail8cP2efhXpd7401HR5rnxNDNcLA2s2v2WG2mdpZH2o8FtBH&#10;MmVbP2Xy1XMpau9/Zk/ZF1jwP8Adb8A/tO/2H4x1PxpqVxf+LtJazju9ITzbWCz+xQpLAnnQC3gR&#10;WMqZkd5m2Ro6wxzfHb9jLwxq/wAC/Gnh/wAA6z8Rr/WtQ8K6hbaRY3vxi8Qzxz3T20ixIy3OomJl&#10;LlQVk+Qg4b5c1xfx+/4KORaD+0TJ+xX8K/BWoR/EGPSLHWLzV9asY5tH0+ykutp80RXcU0jvDHNt&#10;8sEI5jLBwHQeXUweS5XUxedypQhUVNzrV+VuapUoKTvJXahGNNNqKu+SN+blgl4WMo5XlMnjqjkl&#10;fSPNLkc6jjG8ad+T2s3ywUkuZ3tfV3+Z779h/wDaM/4J8eD/ABD4F+Evwb0v4rfDD7Rq+q28mlRw&#10;xappFmss17FZTae88YvHUXDxo9szNNsUfZojtD8zrH7ZfgSLx74V8DfF6D/hDdN1DQZjqvh/xJ4Z&#10;/s1tatGdIrdns9RjgmS3cNKqSrvjdreZV+YOE9E/aB+DfgibRPEXx9+Pll4f8b3mpzXEviy81Dw6&#10;LiX7GEK21hZJtC20ca4RS2S2MyNJIzu6fs4fHv4f/Gj47fDH4m2X/BP3xlrHijSvhPLbeIdU1jT/&#10;AA6NW1DUs6LLZ3bz32qCeR4EsrrEtwyzIZBgBmYD8ZwOF8HPHzEY/MYYCopwqKEsXTnKk8TUdOoo&#10;tRqOpHmhCm5pRo052jGUldPl+Vj/AGpwxnFLBUMyWDlXjUlDB1nDEU4utUmpuWHqQSp1qi5pR9nV&#10;m0pv3ouxai/Zmg+N/wAWNK+DHw4/aEtzJqGmzX2ra1qV1DqWt2mk281qsq2TyiTexd7cBZSIY5Jv&#10;PkSYgQTfa/wV/ZE/Zo/Z88Jx+DPg58B/C/h2xjhhSRbDR4hNctHGI1kuJiDJczbQN00rPIx5ZiST&#10;WD4e+InijR/E+oeKtK/4J+ePtP1LWDD/AGxqsdx4TSe/8pCkXnSR6yXl2ISq7s7QcDFd14Z+Keoa&#10;34mtPCWu/C3xB4fu73Trm9h/tiawdTHBJbxuubW6m+bNwhHYgNkjgH9Q4F4Vw/AfDEMmwtWU0m5T&#10;m1GMqkm3Zz5d+SLUI72SbVnKV/p8p4fo5fia2KqPnq1GtfeajCKSjCPPOo1FaytzW5pSfUf8Rn0H&#10;RINI8Z+JdVgsdN8L31xqeo6heSBIraBNPu0kldzhVVVkJLHAAzWV+z9+1D8FP2ofDeoeK/gv4kvr&#10;6z0nVDp2oLqnh2/0ueC5EENxsMF9BDLjyriFgwXad+ASQwGJ+2p8F/C/7QXwMuPg14y8b6h4b03x&#10;Dr2kRXGtabHatLA0WoW9xHGBdK8WZ5IUthuSQFrhRsbJFfI2ueKPhZ8JPin49/ZW/ZG8GTfD+fwL&#10;cw33jTxw2iWeqTz3UthYXUUFhFcCbcBb3NusnmxxgE5jDM0kle7m2a5bkGR4jNMfPkpUYuU5avlX&#10;NCMbxUW5c7lyqzupcq5XzXVY7HZphc3oUoU4yo1LQSTftZ1pyUacIRdo2au5OUvPRJs+8obS3sPi&#10;LqnimeRY47jRNPt2kfp+6mvW69v9cPzqrr3x1+CHhpZB4k+MXhXT9i/OL7xBbRbfrucYr5y+AX7d&#10;2l/C/QJvAf7XvxH+0a5/wmf9l+H9cj8PzyveWEkMMkd7qH2C1NvpyLJJcRmSURQpHbhnfh3P1qki&#10;SW/nOqqCuTnsK1weLw+YYGjjcNLmpVYRnCVmlKM4qUWrpNXjJOzSavZq52ZZm2Bzai50JJuLanG6&#10;coSTacJpN2lFppq+66nzL+w345+FvxB+IXxw+FHgLxKL7T/BfxTnudOvfD2pXQsrqDWrS21uWVZo&#10;pDbyy/2hf6kjrGxZPLUuqeYu76IXwXpCHIvdW/4Fr12f5y15d4HvtZsf29/iJo914gk/se++FfhK&#10;90rSmjIjF6uoeIIb64RuhZohpiOM5Aji9RXs5IUZJroPSPP9a8G+AfCNwbLw78DI9aurx7i6nazt&#10;bLzGdpN0kkklzLGWZ3kJLZYk5J9/gn/gqN+yL+x3+yva+Fv+Cgfx8/Z81n43eLNOs9O8Ix+Gdc8T&#10;w2Hhp7nE9y+rX4mSRYUIjniER863Z7iGIW+51lT76+K9praeMPB+p+HfiJcaPJJri2txp1vJZbdV&#10;hbE0kOy4iZ5WEcEhIhkidI/Oly5iEZ7i5tLe7Ci4gR/Lfem9Qdreo9DXflmOll2OhX1aWkkpODlF&#10;q0o8y1SlFuLt0Zy47DyxWFlTg0pNaNx5kn0bjdXs9bXR8X+G/j58S/E//BQ/4F6b8Nfgm1l4F8af&#10;A3Vta1qx1PTP7N1Twx9paynMt0gZopJBLb6fZtaqPMieeRzI6KAPfv2Nf+SR6x/2VXx1/wCpZq1H&#10;i2AL+2v8PypA/wCLXeMB93/qI+GqP2NRj4R6wP8Aqqvjr/1LNWrnxFWnWlFwgo2VnZt3eurv16ei&#10;W71DC0KuHjJTm5Xk2rpKye0Vbotk9z1K7/49ZP8Arm38qw4/iV8PLO0hW98daRC3kqds2oxofug9&#10;C2a3LwZtJQR/yzb+VNsYoksoVSJQFhULhenFYHUeSfGD4v8A7M3xC0iz8FXv7Q/gSO4h8S6PqS2s&#10;/iqzWQtY6nbX2Nplzn/Rx2r1TQvEWgeJbBdT8O63aahbt924srhZUP8AwJSRVbX9W/s3WtDs14/t&#10;DUnt246gWs8uP/IQrUaONkMbRqVYYZSvBHpQAedGBkn9DVPUtTS1ubO1DqPtVwYvm9o3f+SGsLWf&#10;gR8D/Ec5ufEPwa8KX8jctJeeHbaVj+LIa5TxR+zL+zbB4j8NtB+z54HjabWHSRl8J2YLKLK6YA/u&#10;+xUH6igD1TzU27i3WgyIMZbrXNRfBT4OW6Klt8J/DMflqAnl6DbrtHoMJWxpnhfw9ow26PoVnaDH&#10;/LrapH/6CBQB5B+1bez2/wAcf2bbSE8XXxpvY5PdR4K8USY/OMV7dXhn7U+kRzftB/s26qssxkg+&#10;MV+Cnnts2nwV4oGdmducn72MgZGcEg+5jOOaACiisGP4pfDKZFlh+IugsrfdZdXhIP8A49QBoeHL&#10;5dT0S21JBxcRCUf8CGf61erkfgZ4y0rx18MdP1jRt/lWslxpsm/b/r7OeS0mwVJVl82CTawJDLtY&#10;da66gAqOe0trn/Xwq3+8oNSUUAcH+zkI18BaisQwq+OPEyhVXAGNdvxiug+Jnja3+Gvw6174i3tk&#10;9xb6Dot1qM9vGwDSpBC0pVSeASFwM8c1zPwYun8JeD9RsNY0++8xvGPiK4X7PYyzgxy61eypzErD&#10;lHU46jODg5AxP2qPiHpFz+zZ8QtNtNE8RSzT+CNWihjj8Kaid7GzlAAxAepoA6m2ufjU2stqkvgH&#10;wuqtb+U23xdcE8Nkf8uHua1I9S+Kp/1vg7w+P93xJOf/AGzFbsGQmCP4jT6AMVL74hHHm+GNHX12&#10;65Kcf+SwrjfDlx4t/wCGmPFzNo+n7v8AhBvDoK/2i+MfbNawc+T9eMfjXplee+GtQtJP2qfGelpJ&#10;/pEPgDw1LJHtPyo17rgU5xg5KOMA5G3nGRkA7RLjxMR8+k2I+moP/wDGqUT+Iu+l2f4Xz/8Axqrt&#10;FAHnfwWnupPiJ8VEuYEjb/hOrcsqOWAP9gaPgZwO3PTuK9Erz/4Ogr8Rvitn+Lx9bkf+E/o9egUA&#10;I/3a5X4OkL4PvCR/zNGu/wDp2u66p/u14d4J/Za+G3i/T9Y8Uap4p+I0Nze+Ltelmh0v4weJLG3V&#10;jqt3xHBbX6RRL/soiqPSgD29biFhkPVbYjautyv8VuV/I/8A16/M/wDaJuvGHgT9sfxf8IfEXjj4&#10;keD/AAj4W8M2OteF7r/hd/ijbrtpcNBbzXd5dHUpRAsd2ZrdIdkbBgjP5i3EJT6x/ZE0bxN8MPhp&#10;qmt+MF8dajP/AGlcxG58W+Kb+6mFnFho5f8AiZ3jCMENIN6LDvWNd65UMfDjnlOXE1TJPY1eenSh&#10;VdTk/ctTtaEal7Oa5k3G2lpLeMkvHwucU8VjZ4eMbcspR1cVK8Iwk5cl+dQftLRm1yylGaT0V9v9&#10;p79tX4c/BS91b4PaN4qht/iRceC7/VfDNtq3hXWbvSUnS3uWtvttzYW0ixI8tuy+UHE8nCxI7yRq&#10;348ft5/Eb9or4R/Gnw3+3t+0B8PvCvhrVPFfhnT9P8dW/hLSZtTg1TV7J5by1kNnLdwyQIkEC2cz&#10;vcuRHCXESNhR9K/B3RfEPxp0T4y/GVPiHcaevijxl4kvfDPjqZJ7m9NnPdiW0mT5Q5FvpwgtU2sV&#10;jjiVYi0SrXIfFKfwRb+HPD/hn4jeHPFfxO0/wl4VuZbm+htbaOTUZ42Ed28n2uZWEUiaiIJFxI0k&#10;TujKyO5r8r4u8asn4f8AEOfDVbCqvl9NOli7XlUqOph3Pkp3dOnBQqyjGUJzlOThJrks7fKSebcU&#10;5fh3ha0fr9bHKlhcFFNVKtGlV5Xi5VXooqcG4Om48rtzOV7Hi3gL/goN8If27n0H4EeKLLxR4G17&#10;TpJf7P8A+EHu763WRwzEhLuJhN5flqHKTxxqGOMsyA1237M/hv4sfs5ftNWP7Hf7OPwu0mRvi1d3&#10;DaR8RvGXiO4aSxuLWyuJz5y+TI8higR1iiQxLJhQWRmklPWeOrex+GXhG+/aVsv2TfE/hix1jSZL&#10;/wAQ+IJo9Fa48uIs675EvfPZVhAAEgyNgUD7or0j9gnwn8XPip+1J4T/AGgvFH7HnxSsvC/gLw3q&#10;j6XeeK9Lg0OVtcvBBBDPFDeXUMlxCtjJqCFwrIGnQjcwBX9g4BzLwj4y8OcVlGUZHyZUvaSftJwq&#10;JYlVeeNF/vKk5tNxm1KbhKEr8i0R+BVMt8VH9Iyth8aq/slJxxEnWm4r927TjOmqbjzW5Em5OUuZ&#10;t31U/hH4l+Iv2+vBupfs/eGPHmpaX8NfhleJ4M1rw34p0PRtcfxo+mzxot7qXmWW61kdrdJMWrxP&#10;EwEqOrshi7L9mT9sf9nT9gPxLD+y4P2Wta8N3Hjb4vW2kKPAelwz6NYaheWum20V3PJcXEc4juH3&#10;SABZXQIyDdtjL+Lf8E+/iz4K+F37LPg3WrDWftvxA+JGrz3WqaDIbS3u9Y1+4eRDFJKWjt7ZZ77M&#10;ULuyKTcW6KAWUD6I/ZM/4J+6/wDEH422nx9/bDttLj8UaCxvpvAdzp9veSW01zpsUFq8t4JClxFF&#10;HLfRFEiMRu4nZJn+yq8nwfCWc+ImZeKWcU8whKOQ0ZTpUoSiqTlVpKVPnotU26kXVjLmlNOKi+VS&#10;jJWX7hl9fMK0cDXyqftqtSU3Xk5KVOjRc706bTklCqqfLaNJyet6sVdSOq/4KsX2meFrXwv8R/AU&#10;nk/Fex0rVrH4e32oWs0mlwwTzafJfi6KjYoYW9qF6yZDFFZRJj5o/wCCXvxt/a/8NaB8N9E8TeNb&#10;OTSb7Wp11+3bQ9unXemeYYo7trmbDxNDZWsQhnV4reRFiBhnlnSaX9HNU/ZE/Zw1zxpJ4+1n4O+H&#10;rzUJtHi0uRbvTVlt2tY5ZJUT7O2YdweaQ79m8hiCxGAPQU0+NOhX/viv0ujRwlHFSxLpQdVxhBVP&#10;ZxVVQTqSlSc3z81OU5qaUVTlGUbp+87d2N4SzvHcSPMIY50KSqU5qFNJ86hFKSm5WUXP4ZOKbcFF&#10;X00+ZP8Agob8f/2X1/ZO8Sa14n+PvhtV8E3ml+NpNP0vxDayXt3/AGBqVrrf2aGMTKxll+weUu0h&#10;g0gIyQAfVPhd+x3+zv8ABTxT4o8a/Cj4dx6Bq3jfVTqXi/UtN1C4juNXut0j+ZPJ5m5zvmlYZOAZ&#10;Xxjcc9j8S/h94Z+Knw4174W+MbF7jR/Emj3Wl6tBDIUaS2uIXilUMOVJR2GRyD0rkP2LPiN4n+L3&#10;7H3wp+KvjhWXXPE3w30PVdYjkJ3JdXGnwSzA55yHds5qlKSVj9A5Ytptao63V/hl4O1yy+wa9p8+&#10;pWwkjlNnqd9LdQu8ciyIWjmdlYq6KwyOGUEYIzXk/jz4RSfHy507wVoHgvU/Bvg280XULi/8VaBJ&#10;ZWV9PK8Kw2a20kMzSxD/AEiW6BaIYe0hDcMyN7s7qPkMiqWHy5rifg5Fd6Vqfirwg/i6TVrXRdcj&#10;tdPWa6gkexhaytp1tmWGGIRbPO+VX8yQxmN2kbfhUUeJf8E4P+CXPww/4J7+AZPDel+Jp/E2rSSS&#10;L/bFxpsVmkcHmExqkEZZfM2CMSTMzPI6lh5akRr2n7UQ2/AnSkx9341+DlH0HjfTRXuNeH/tSMrf&#10;AvTCpz/xe7wh/wCpxptdmYZjjs1xksVi6jnUlu3u/u00XY4cvy3AZXh/Y4SmoRu3aKtdt3bfdt6t&#10;vVnuFFFFcZ3BXzz8O7h4/wDgqt8YoBaSMsnwB+GxaZdu1Ma3454OTnnPGARxzjjP0NXz78Nv+Up3&#10;xm/7IF8NP/T346oA9I+J37Rnw1+EK7vG9p4qWNrmC3WbSfAOr6jG0s0iRRIHtLWVSWkdEHP3mA61&#10;h/D79qLwprllJBq3g/4iW91/ad4sa3fwm8QQjyPtMghbc9iFGYth5IxnnByK1v2kpYB4E0i2lceZ&#10;N8QPC6wL3dl1yykIH0VGP0Br0CgDHh8b6LNAtz9l1SNGXdmbRLpMD3DRgj8az9A8beF/EWsjxBpW&#10;twzWNxpMMljdqcRTo5ZtyOcKwKhDwejA9DXSXdxBaWsl3cybY44y8jf3VAyT+VeY/sNi9H7FHwfG&#10;peZ9o/4Vb4f+0eb97f8A2bBuz75zmgDd8W/tJfs8+AZ2tfHnx28G6JKv3o9X8UWlsw9sSSCuX1D9&#10;tH9iTXRHp8n7XXwxkAuIZlVPH2nE745FkT/lt/eQV67XnvwasZYfiL8WLmZGVbj4gW8kfuo8PaMm&#10;fzU0Aa/hf46fBTxqUj8GfF7wvq5bhRpfiC2uM/TY5rqwcjIpvlqRg1xfiMadd/Hbw7oV9bLMJ/CO&#10;ty+XIoZSEutKB4P/AF0H60AdL4R8P2XhLwvp3hTTd32fS7GG0t93XZGgRf0Fcb+03ftpnw7026Vt&#10;u74geE4f+/niHTkx+TV0F38H/hRqEnnX/wANNAmbOd02jwMf1SvGv2hvgN4R8TfEjwl4B+HHww8D&#10;6bqkcf8Awl9rq03h2NLg3WiazotzFarPGA1uk4lkheULIyBwwRwpjcAo/tqfsVeJfifrVl+0D+zV&#10;4qk8KfEzSjDHfyW+s3unWvi7TYyT/ZupSWMkcrhQZPJmJZoDJIFwJWIy/gh+1tr3hnwtZeDLT/gn&#10;58fk8aXVxcS+KvD9xDHexWdzEiJJKuv6vfQWV/C5QJA0dwZXjVWaCIZA+g/B/wATdM8QahceF9Ys&#10;brSdcsXkW60y+hZfNVCn+kW8hAW5gYSRESITt8wJII5VeJOjedWDIhO4f7PegD5h8M/tsfH74x+M&#10;LP4hfs6/sza54g+Fdh4Xt7zXE1bSZdG8QavfXiTyQxaQNTe2s7iO2SK2MsrTG3nXUgYLjfaPFP2/&#10;7CXxf+FX7Q/wVuPjZ8MfGP8AbieJPEl/eaw1zZ/ZbzTrsznGm3cGcxT2kIgtTnBdYFkGQ4J6T9kP&#10;TZNP/ZK+F+lXAZWt/h5okb+uVsYR/SvLv2ffgX+0n+yJ4s+LGneDfh/4T8X+D/GXxI1jxxo10PGU&#10;9lrSXGomOaewktZLJrZgs4m8uf7UgMbxq0YKNI4B9JvaqYvJh/dj/ZA4+nbrXnPxA8feOfh38U/D&#10;+l6Xo3iDxVY6loWoyXek6Z/ZkciSR3WnRx3G64e3G1FuJcqJCWDcIzAY4/w7+2d4s8O+JPEPhj9o&#10;v9nnXPDq6DqzWbeIvBK3PirSpM2sN3GshtbVLy2kFvMryNLaLao2EW5kdgtcB+17+1l+xt8TfBeg&#10;3fgj41+E/Ft94d+JXhvULzUPC95Hqw8N2una9YXep3V3PaCQabDFaQTmaSd4kEauGPUEA+jrbxN8&#10;V9VszfaZ8NLGz3N+7s9e8RCGdFzjLi2huIxnGRtkbjBJBJA87+Pvg/4l3Wh6T4s8X/FS6tbX/hYH&#10;hFj4T0m1tHsYyNc00bDPLbfaJf3uW3houNo2DB3elfEH4y/CP4R+BJvif8VPid4f8M+GbWON7jxD&#10;4g1iCysYlcgIzTzMsahiQBluSRivhP8A4LAf8FFf2afFH7GGo/Dv9nL9r/wrP4m8Vaxp0ekeKvB/&#10;jK3lh0H7NqdnJLeyXls7LA8Z2BVDrKWYug2wyvHdOm6j7JatvZJatt9Elq2cWYZhhMrwssRiJWiv&#10;m2+iit23sktW9D9Etw65r5P/AOCnfi34Zw2HhnwD8Vv2lJPCvhvXY7y08T+DdN8C6hr114lsZfKW&#10;RWTTyZbeEQrdRF5YpbdnuEEqSAeTJ8N/EH4z+PPEHwZ8F+A/jF+2dc3vgWyvrCa4tvFV5C3/AAkK&#10;QW1xCts908qSXccr3MdxKLuS73yWlu67NrmTnvG37RHwY+F3hXW7fwz428LXniK0twdN8J6TqtrD&#10;fanOY8W9qsSBpGd9yKiqjZ3AKDkCvo8ryGjmMaFei54ihW5uWpQTjDRJxftqiio82rT5XotXHmTP&#10;5X4s+kdgcypLLshyyriJ1PdftFVpKM1U5XCShFtpNLmtUiveUZfaR7B8EvCn7OPjjxMn7Pn7PH7f&#10;/wARtN1zxF4m1HTvAvhHQfhzDpmm6DY2mlC5iuL/AE29sY7kWqiMQPcJNDFd3LERiNg6w+l/sR/8&#10;E3fid8LfjXqH7RfxY/ayuJNVXR/EHhOGy0f4X2unXT2h1mMrM81012skEqWEUqRiEECcESEbjJm/&#10;sM/8ElPih8Of2nvDv7UfxZ/aim1zWvBHiLUrrWvCNn4fjbTxealoyIIbS5kZbhILZL50BkDGfy0f&#10;ZBzHX6OV4ONyPg/Jc2qYjIKUL1ItTqujTjVk5S5pJzUVKSbUXdtX2a0P37IMhniKOGxmc4SEMVQS&#10;jBwnOajFQUVyuTuvdvGzvZaXaPLf2dfhX+zL+zV4dsf2fPgX4Y8O+G/tFpJqP9k6Tpdvp82qmBLa&#10;2uNQkjgiiE0vzWiyzBeDJECRlBWP8Lvhl4/8YX/iD4m6h8ePFel6lfeINU0vydPstI8lNPsdY1CO&#10;yiUTWMjfLE5y7MWYtlicADtvjX4J+E3iXw5/bHxQ8CaPrBs/9H02TVNFjvHhmuHSJFiDIxUvIYx8&#10;uOQpPTIs+DJfAPgPw1b+HPCfhKbSbGBWdNP03wzPDDGzsXcqkcIUFnZmJA5ZieSawlKUndn20Yxi&#10;rJHC/GP4PfE+TwlZ3mn/ABS8XeMZNP8AFWh6i3hy7j0S3W7S11W1uHw62ludyJE0ijzkDMiqcglT&#10;0yfGfxzIWEf7L3jxtrYbF/oPBxnH/IU9K3/B/wATvB/jm+1HStBu7xbzSbjyr6y1LSbmynT+7II7&#10;iNGeJsMEmUGNyjhWYo2OE8L/ALW3wo1a0uPEOmaX46vdN1CSG60u/wBP+FniC5gureS3hKSxSRWL&#10;K6NkkMCQRyODmkM3/BFl4j8Y+N5vib4q8LaxocllZvp2j6TrEtkzRQTNBJcSZtJJQd7wRD5pDjyz&#10;gAHJtftDeJtb8C/ATxx438K3gtdU0nwjqV9p9z5av5dxFayPG+1wVbDKDggg4wQRWO37V/wuXk+G&#10;PiTx/wBUZ8Tf/K+uL+PP7S3w48e/Avxt4O8M+FviRd6hqPhXUrG3tYfg94k3NPJbSRrGc6fhSSw4&#10;OOoPTmgD2m08JaFB4rvPHEVljUr/AE+2srq485yHggeeSJdudo2tczHcACd/JIVQNRVVBhRXnFp+&#10;1L8Mp9saeG/iJn1k+EPiNR+ZsAK6LRfi34U17H2DTfEi7un2zwbqdv8A+jbdaAOlf7p47V4H+zn+&#10;zT4U8VfB74c/FP4na3421Dxs3gKyGp6xN8SNbWQzXVtay3gVUvAkayTQxsyIqpmNMABQB3vxB+Le&#10;raN408BeFfCun5TxR4qm07VJtS0m5j8m3TSdQuw0RbYPM861hXnd8jP8v8S9zpljb6Xp8Om2cCxQ&#10;28SxwxoMKigYCj2A4oAxLT4XeGbK3W2h1HxCyr0M3i7UZG/76ack/nXk3jXwpp+hft//AAlv7GS9&#10;YN8M/G0LfatSnuOt74bYf612x9w9OvfoK97rxX47weObb9qH4Xa94A8P6VqV7D4f8S2zQ6xq0tlE&#10;I5Dprk+ZHbztuzCPl2YPPIxyAejeM/ir4U8BapZ6Nrtrrc1zfQzS28ej+Gb7UfkjMYcv9khk8vmV&#10;Mb9u7J252tiu3xY8H39qXfRvEmxSH/f+C9SjwRyD89uOhAP4Vl6V4a+LmrfFDSfiL4q0/R9Mi03Q&#10;tR06XSdM8SXN3DctdTWMizndbQrujFmyjKE4nbDKNwbb8W6dq/xG+HPiLwjpetTaFqN9Z3unQala&#10;SFpbGR0ZI7hdrKQwDJKAGBGRyDzQBu6fqVvqNstzbRTqrDhZ7Z4m/FXAYfiKi1vXdO0KzW71J5Ej&#10;kuIbeMrGzEySyLGg4B6uyjPQZycAEjH0jx+2o/FjW/ha2jiMaP4d0vVFvhcZ877ZPfw+Vs2/Ls+w&#10;7t247vNxhduWu+N/Dd14q0P+y7PxLqGkSLdW9wt9pvk+aPJmSUx/vo5EKSBDG/y52O20o211AGaN&#10;rGoajc3GlBltbi1w32e4tlY+UzOqPmOUqQdjY6H5eQOlZ3iHRfjhdlh4Y+IfhWzUn5Vv/BtzcYHv&#10;s1CPNWPhP4it/Hnw08OfEFVlLa1oNpeq1xGqyBZoVkwwXgH5uQOM9Ko+Ifg5os+j6Ppfga5m8Mr4&#10;fa1XR4dCma1toreGWFvsjW8ZWN7do4REYyPljZghQndQBofDDwLeeA/h/pPhTXfElxrepWdiianr&#10;VzJMXvro/NNPiWWVo1eQuyxb2EakIp2qBXl/ws8EC8+N3jXU77WLhtL8F+MIdH8JeGYYoIdN0qOf&#10;RtKu5Zo4Y4lLTtJc3A813ZkSaRE2rI4PZaH41+IWp/F/XfhW+o6NGuieG9L1P7V/Y8uZTeT6hCFx&#10;9p4CfYc5/i8zHG3JzfCHwv8Ait4G+IXiDxVqnxC0HUNN8V+LIdUvdPt/Cc1vPC66baWKKkzX7rt/&#10;0NHOYySWYDAwwAPUq8O/4KEf8kI8P/8AZcPhl/6nWhV7jXhv/BQx1j+AmgyN0X43fDInAz/zPWhU&#10;Ae5DpWPdwSP4+0+5A+WPSLxWPoWltsf+gmptb8X+FPC8XneJvEthp0Z6PfXiQqfxYiuQl/aY/Zqh&#10;1yaG7+PHg2O4t7VGYy+JbVQiuzAcmTHJjPGc/L9KAPQaK4q0/aS/Z3vyRY/HnwZNtGW8nxRaNj8p&#10;K1NI+LXwr19xFoPxK0C+ZjgLZ6xBKT/3yxoAs3VmZPH2n6gP+WOk3kbf8DltSP8A0A1sVCk1tJO0&#10;qtuKp972PP68fl7VJ5qYzuoAdXiHh201Wb/goV8RL6wmt91v8GfBqRxzq3/LTVvFBY5B/wCmS9q9&#10;t3rjdurxvwNciT/goR8T7YZ+T4N+BH/761bxcP8A2WgD1AT+N0OP7K0uT/a/tKRP08k/zrh/ix4R&#10;+NPxLi0zwtD4b8L2mlw+KtF1O81J/Etw9wsNjqdtfMqQfYQrM4t9gBlUAvnJxg+nUUAcb+0Pdf2Z&#10;+z9451BTj7P4O1ORT6bbSQ/0qJ/hf46mG6H9o3xlCDziOx0U/wDoWnGov2pJUi/Zn+IjyHA/4QXV&#10;/wD0ilru16UAcKfhJ8QiMD9qDxx/4L9B/wDlZTB8H/iOH3f8NU+Oj82Sp03QMY9P+QX/AFrvqKAO&#10;RsPh14ztIylz8e/FV02eGmstIBH/AHxYKP0o+AWjnw78DPBugFWH2Hwrp1v82M/JbRrzjjPFddWf&#10;4WjWHw5Yxp91bSMKvoNg4oAx/i/4o8N+DPBy+JfFuv2el6fa6tpxutQ1C6SCCFTfQDLu5CqMkDk9&#10;TXP3P7Yv7I9mN11+1J8OY8f3/G9gv85q9GdA+M9q5v4w3C6b8JvFGojjyPD17Jn6QOaAJvBXxY+G&#10;PxK0n+3/AIdfELRNfsPthtft2i6tBdQ+eEDmLfG5XeEIYrnOCDjFdADkZxWHr/wz+HvirVrbXvE3&#10;gjSdQvrMobW8vtOimli2NvTa7qSu1/mGDw3I5rIPwK8Fafp62Pgu71bw0YWuZLH+wdWlhhtJZ95e&#10;RbVi1rJhpHcJLDJGHO7ZkCgB+rfHr4K+F9VuNG8XfF/wvpd9byFJ7LUtetreWLDHG5HcMMjnkcg5&#10;6VT/AOGpf2Zd/l/8NFeBd2cbf+Euss/+jaNXtfGnhHW7XX9A8T6auhyakkGsaTrFrPJNJ5lwYxLb&#10;3KyHyWHmBijxSI/lqoMG95R3CLHIu5elAHN6f8avg5reE0b4reG7wscKtrrtvJn/AL5c0zwrpOqa&#10;lpc13aeN7+GKTVL5olt47VlCm7lxgtCxIx7mupkj3ptBrE+HjM2g3G4dNa1Iflezj+lACnwr4gP/&#10;ADUrWR9Ley/+Rq4P4hfE/WfCei6/Y+IfBPxAubGHT5ktdWs/D9vqiXrbDhY7fSxLd5YZILwIvy4z&#10;uKq3rFR2/wDqz/10b/0I0AeM+Dvij+0N8Svizq2i6d4RGi+B/Is5bLWtY0u40/VIY5reVg0STxSR&#10;3ErSrHvgkjgNrE0e9pZ5ZILX2iPdsG9sn6USsyxllHI5rJ0LU/FWo2UN3e6Ppscc0SurW+pSScEA&#10;94VoA5P9ru+uNM/ZR+JmoWkUjzQ/D/WXiSNSzMwsZiAAOSc+la1j8efgnqsq2mkfF/wvdTSIWjjt&#10;/EFs7EAgEgCT1I/MV1gMndV/Oue1Ev8A8LY0VWX/AJl/UvmH/Xex4oAofBjSdePhq38ceKfF2o6r&#10;qGv6baXMyX0NvGtkCjSeREsMMfyK0rY8zfJjhnbArsqCQo3GuG1r9oLwLZa+ng/w9BqWvaxcW+oP&#10;p9jo+nO8d3JZnZcQLdPttUkST90wkmQLJlGKkEAA7W5RJYGjkXcrYDKe4zTpNqxNu+6F55rxGSL4&#10;pfFb4u6n8KPH/jCTQrjw98PtD1m2m8E3EkIg1i/k1SCWVnmLLeRQNp4aGGaLyW85jPDKVj8vf8d/&#10;B34lePvAGp/BjV/iHMNG13T3s77xRbtBHq9tDIX86OON7WW3kDRkQqzKGRCWJkcBiAZXhi+8X/EX&#10;xnrXxl+D1lNZaWulwxaHZ61HdaXF4jvC3+lXF1FLAzpGIobSG3ufKEoKTErLB5Pmb1l+0foGk+Ml&#10;+GPxO0abQvEj21lNb2sEwvLe/W5nMG62dAJXSOXy1leSKIRGeEtgSoT6JZ2qWVpHaRsWWNAqkqBn&#10;HsoAH4ACvL/2ofjB8OvB3we8b2d18R9FsdctfCV+9nYT6tDHcecbV2iCxswYsx27cDJJGKAPRNL8&#10;U+Hdau5LDSdctLmeGCKeSG3ukkZIpC4jchSSFYxyBSeDsbGdpx4X/wAFWfEumaF/wTo+NmmXTq15&#10;rXwl8U2Gk27MmZ5zol7KwAdlDBIYppmAJYpC+0M2FPqXi34KeG/EOk6RZ+F9VvPCd1oKJFoeqeGL&#10;e1imsrXaqvaIksMkJt3RVUxNGyjZG6hZIonTxn9tv9mP4P8Ahv8AYh+LF34Y8OXlrJpPwh8ULptu&#10;muXjW6yyaNdwvcPAZTFLcMkkga4dWlbzHLOS7EgHpHwjv/EXgnStJtvE3iXXNesdW8P292moTwm5&#10;EF6V33BZwvmIkzPvjVsohWSNfKQQxnnfjfJq/wAUfht438T2KeKtCs9G8L6jDomoW+uajot1Ndxx&#10;O7zi3jEL7EkijWOV2PmAylUETK9x6h8IZPO+E/heUfxeHrI/+QEq18QtHk8ReAta8PwxeY9/pVxb&#10;Rpx8zPGygc+5oAvaRpOl6JYR6fo1lHb26L+7iiGFGSST9SSST1JOTXk/xVv/AIteJ/iH41+F3hSW&#10;0vdLufAOmounXkyW/wBjmu21qF7lHETNIGeG0WRGYBI4meMM+Y5es03xLrnxQ0Gx1bQ/Cu3Rb6S2&#10;nH9ux3WnXyRCVWbzLO4tg8bYU/u32k452546nSvDmg6FJNLouj2to1wwM/2W3SPzCOhbaBk/WgDL&#10;0JPHqaxA3ixtK8t7dnVNPMmYX2RgxEuP3oDByJMR5DKPLGCx6GqjzxSanCiP8yrJle/ardAHA+Hf&#10;+TofGH/Yg+G//S3XK76vPvDtzCP2pfGUJYhl8AeGycqcY+3a736Vu658ZPhH4ZkaHxF8UPD1jIpw&#10;0d5rUEbA+mGYGgDQ8E+I7bxj4Q0vxdZLth1TT4LyEZz8ssYcfo1aleEfss/tLfs9ad+zH8OLTWvj&#10;74Nt7xPAejrcQ3Xim0SRZBZxBgymQEEHIwe9ekxftAfAicqIPjT4Tk3DK7PEVs2fyegDrq5/4T69&#10;J4p+GHh3xRK+5tS0OzumY/xGSBGz+taOjeKvDHiNDJ4e8RWN+oGS1ndpKAP+Ak1x37K93BP+zH8O&#10;po5i4bwLpB3EetlFQB6BRTTKg6n9KFkVjhTQB4D/AME2JfFj/wDBOf4A3NmtjMsnwV8KvieV0bnS&#10;LXuFavZbq8+IsdszWPhvRZpv4Um1yWNT+ItWI/I15z/wTz0l9B/YF+B+hSRlWsvhD4at2U9imlWy&#10;/wBK9hoA53wPa+Nprm913x/4d0jTb6bZbxRaPrMt8kkCFmVmeS2gKtukcbArAAA7juIHE/EvQtX1&#10;z9qHwXYaN401LQ2/4QPxNLJdaXFau74vNCXYRcwSrjnPAByBzjivWK898RsD+1Z4NAPT4e+Js/8A&#10;gdoNAFp/hP4/Y5X9pvxsv00/Qv8A5WVG/wAI/iE4+X9qPx0v+7p+g/10uu8ooA4W3+E3xBgbdJ+0&#10;743mH92XT9CGf++dMFXYPBet6f4j0fUNV+Ier6wtvdOVg1CCzVVY28y+Z+4t42z8xHXHzHjpjraY&#10;VVp8lR8q5B/OgB9cj4y+PHwS+G2sNoXxH+L3hfw/e+Wsq2uueILa0kaM9HCyupKkhgDjGVYdjXXU&#10;1okY5YUAedW/7Yn7JN3dx6fZ/tQ/Dua4lcJHBF42sGd2PAAAlySTXe2Gs6VqlzeWenajDNLp9wLe&#10;+jilVmt5TGkoRwD8reXJG+Dg7XU9CKrvEn/CTpGd2DYsevo61zJ/Zq+BEO6TSPhbo+k3EmoWd9Jf&#10;aDZLp9y1xarst5DNbBJMpHmL72DE7xHMbujAB+0HreneHfh9BrWs38NpZ2vijQpLq6uZljjhjGr2&#10;m53ZiAqgckngAHNEn7Tn7NsX+u/aD8Dr/veLLMf+1KwPi98K7TSfDEEmj+MfEcdvceLdFeaxuNak&#10;ukM76xYfvg9x5kybQhVYkkWEeY5MZbDDX+GXi/xmPiLr3wk+IGv6BqOpaRoun6stxoemXdkVt7ye&#10;9iRJIpnmj4ayciRJ2ZiWDQwhEaYAs2f7TH7OWoP5en/H7wTO392HxVZt/KSovE/i3wd401/wjb+F&#10;vGtjcTf8JBI0M2m30MzJ/wAS68yQPmB4yOR3zXdFATk1S1TRrfUb7T7qT71jdm4jBH8XlSR/ykNA&#10;FZ/DWuMfl+IOrL9IbP8A+R6z/EVl4o8M6Jda7Z+IPEmtzW8e6PSbFNMWa5bP3EM0cUYY/wC1Io96&#10;6imyfcNAHzD8W/it8Trf4uaF448E/CHxoviDTPg74wht4dY8HzXlrZarPJol1aW9xNp+63n3C0mJ&#10;W3uGLmJokJlZEPpHwt8e/G/XfHmk2/xIj0mxsNY0PUr7TdP0+znjle3iOkrDLdR3KLJa3Ja4uy1s&#10;CyxB0QvKyFz6spwgJ9K4PxpdaxD8cvC9zomnW9ww8La2kwurpoVVTc6XyCsbknIHGAMZOeMEAqft&#10;KftRfCv9lfwavjL4pa40P2y7Sx0PSrVVa71i+kB8uztlYqrStgklmWONA0krxxo7r+cf/BXn41fA&#10;DQJNF/aXj+HvifwH8Tvt1jYaF4vtLO2Z7vTWu7P7THqUMcrtJHHHJKyqEaaKRICjxgyKPpf/AIKc&#10;fsg/tWftZ618OfEfwS1TwvHb+B7rU9Sm8Pa5rMkEF5rE0VvbWF1JItm8nkW8UmoNLGjRs4kXaJGw&#10;B8f/APBSv46fGH9nfxM3wk+I/wAINJ1GHQo9P8XeLvEEXjS2vLVtHlu7i0tntoJdOsn/ALSM1rNO&#10;YS8qRLFGqyyyzh4qweWcX4/ijK6WU08PWwtR1VioVJS9o6dklGMUvZ8slzcyqO001F8quz8s8QMy&#10;xdHLcfCvSboxhSjTuqahVqVJ8soynNtxaTj7JxjrUdnzbLtrPx78Qv2jfANj4O0DxVe6rpWueKY9&#10;MvfLECTRWK2t6ZpPMmjf/lpDb7XYFiWUAguK9K+DOm65+x7+11o2sa1/Zt94b8ayJ4btrxr68jvL&#10;Brq5t0tlVBcLZunnpChVrfzx9oldbnYi2j+N6R+0f8IfF3hrVf2ptB+KPia88K654dXSdJ8NpYTG&#10;yguVk8uOW2j4lYiTARVi8wsMKDxXuX7Nf7F37RV7Zw/G/wD4KAeNdN0nT9E8RaXrngTwr4T1C7ut&#10;QtvJuEngtdTkl81ZbrzhDE0FkGDyIVSWRZAlfzX4a8J+JmVcd43McPgllOVuq1VwtaM4+0Uua/sP&#10;3ceedFPlVRcsFzpc7hJxPI+o5HVp5RgeG8Qs0xeDUZVcdLSdJzmva4Wv7VNucIRcY8iU47+7za/o&#10;BXOaoin4s6G5X5h4d1QA/wDbxp9Ydp8V9f8AiFqNpB8I9Fl/s+31TUbTxDrGvaPPBFA9tG8XlQRy&#10;NFJcObposSIrW5jguV81ZBGrc98Pvhr4q8XaJ4f+NNr8UNXt9Z1bQZL26jm2XNp5149nchEhkGIY&#10;Ilt/s4jiZGeKaRndrgi4H9JH7Udd8bfGfw48OeG7bwp8SPD8+tQ+MLt9BsfD9vo7Xp1aaa2mdrZk&#10;ClFjaGKbfJMUhRAxkdFya+G/23P2F/jZ8H/Cnj79rz4F/EmS48XX8el6/wCO77XpbfU4BDp1pHb6&#10;gljpd3pt0jPLaQI6tvEwazhijZFkn877b8IeBviPfePh8S/iV4pkt2TSTY2ng/R75J9JtmLo7XZd&#10;7aO4mumIZAxZY0iJVYwzSSSdnqt9p+madNqWrXkdva28bS3FxM4VIkUZZmY8KoAJJPAHXiujC4mp&#10;haqnGz2umk4ySadpJ6NNpXTODMstwebYV0MTBSW6uk3F9JRvtJXun0Z+ef7Fr/D39ojwzpmqeKtO&#10;0/T9LnvvtGtXfjOBLPU9avkeWVbaC0eBIfsh+yagkipiNVsriKOLaJHj+sfEPh/9rnX/ANpvwR43&#10;+Hvxl8H2XwXtfC9+PFvhWTQHm1XVtQl2/ZJYbvfsjhQYYbdpGJAwn8+NrTc0z4j/AAn8bfGvTtE8&#10;EeIdB1q8l8M3txfXmk3UFzJCkM9qkSu6bioP2qfaCQD+8x/FU93+zh4F1TUdQ/tu9vrvR7u8jvtP&#10;8Nhbe3tNHvwJN99ZvbxR3ENxI0rSmTziVl/ex+XIWdvm+H+H8v4apVo4S7lWnKpUnNucp1J25pyb&#10;0vZJJRUYxS0SOHJOH8DkODjh8NfSyvom1G9k+VJdW3pdttycpNs+bdC+Hz6Z/wAFC9P+C/hb9pL4&#10;n6lBead8QfF+vXWs+JI7iTTtTkuPCbW+k2heI+Vp9pFqUU8dmVMGXjVzOPOjH0Rpnxh8S6d8JYNV&#10;8XeA9auvFiRC0uNF0/RbjbdaipMZEbhCsVtJKpKXErLEsbq8jqoYjzv/AIVt4X+HH/BRv4b2/heG&#10;9xqHwd+IV5f3Go6tcXs9xcNqngmPe8txI8hxHDGgBbAVFAAAr6Or3W+Z3Z7cYxjGyPn/AOG3g7xn&#10;oXx68Cw/FjUpbrXpvB/ia9vbWHxRe6jp8c0Oo6bFbTRLcFEW4W2vJY2mjghz50qqqRkRj6AJA6mv&#10;LPiq+veHP2jfAfjyDw3c3mmt4a1zQWuoY2aOC/vbvR5bZZigYwxMllckzMNgZFTJklijkfbfCTxZ&#10;rHxe8U/EbxjoPh9oNY8J6PpWm2/2h7zypbS41SWSSRZIowFIvYgApJJV8lRglDbsrnmPgj4k6p4k&#10;+P3woh8XfF/wTa+MT8K9RgXS9X1q2j1XxD9vj0y6W8tNOicOY92lXjSkYWMRlUEgDvH6J+xYbtvg&#10;9qz3qRrIfil453pGxZVb/hK9WzgkDI98D6CvnXw9/wAE1LzUPG/hqzm0C08N6Z4N8QaFrjaha3S3&#10;UOsXWn3NpdRLBEGVoQDbCMvIqkB8IjqM19F/sXZX4PatGzZZfil45ycdf+Kr1avMybMK2aZbHEV8&#10;NPDzbknCpyuVk7KV4tq0uidnpfZpngcP5nm2Z0as8dhfYOMuWPvOXMuWLb96EJK0nKOsbPl5otpp&#10;nqt3/wAesn/XNv5UWf8Ax5w/9c1/lReEC0lLH/lm38qojxLoOn6Hb6rqWrQWtu8CsJryQQqBtB53&#10;4xx2PNemfQGF8SdUj0/xr8P7R/vX3i2eBfqNH1KT+UZrr68Y+L3x2+BX/Ce/DW4l+M/hRVsfGtxL&#10;cM3iK1AhU6Hqqbm+fgbnVee7D1rsLb9pj9nG9k8qy+P/AIKmYfwxeKrRj+klAHb1xPxT1WTTvHvw&#10;1s0fAvvGlxA49QNE1ST+cYrQ0340/B3WJfI0n4reG7l+my31y3cn8A5rm/jBf2V18SPhFPbXfmK3&#10;xAuQrR/Mrf8AFO613/8Ar0AelUU3zExndR5secbqAPIf2l1mk+LvwFFps85fixeNH5g+UH/hEfEY&#10;5xz0zXpjTeNUb5dM0uUe9/JH/wC0mry/48rNqn7TnwK0uEMUs/EmuarJjoPL0O8tQfzvsfjXslAH&#10;J+I9T+N0IK+FvAXhW+VlwRqPi65tcf8AfGny5rp4LSKG2W225VFwoPOB/wDqqWigDzLwZ8G/Gem6&#10;ZqEFn8bvFWjx3HiTV72OysbXSWjiW41C4nAUzWMj4xJn5mJ561p/8Kl+IP8A0c944/8ABfoX/wAr&#10;K7PT3WSFpEPytK5U+vzGp6AOB/4U/wDEYk/8ZVePPb/iW6B/8q6uaf8ADTxxZtm5/aF8XXY9Lix0&#10;Yf8AoGnrXZUUAcd8C472HwPcQ3+r3F9JH4m1uNrq6WNZJNuq3a5IjRFzgY4UDirHxxnjtfgv4uup&#10;j8kfhi/Zs+gt3NV/gYNvgy+5/wCZw8Qn/wArN7XYnnigDzc/thfsmQR5n/af+Hi+pbxrYD/2rWp4&#10;T/aM+APj611K+8CfGzwlrUGj2Zu9Wn0jxJa3MdlAASZZWjkIjQBWO5iBgH0Ndl5KZ3YrzT9n/wAD&#10;eFvEf7NHw3s/FXhyx1H7H4J0wW/261SUxltOWFyNwO0tHJIhxjKuynhiCAemg5GcV4i/xM+HHw7/&#10;AG1fHH/Cf/EHQ9D+1fC/wl9lXWNWgtjME1HxHuKiRgWA3DOOmRXf/wDCi/hrBFNb6Lpd5o0NxDbR&#10;zW/h3WLrTI2ECqkR22kkYDLGiR7gNzRxxxsSkaKvluj+CvibZftk+Kv+EJ+KredZfDHwmmpL4k0m&#10;K7h1KJ9T8QEsVtzbmGdRFsjdGEQWWQyQytsZAD0WT9qb9mSH/W/tFeBV/wB7xdZD/wBq1f0349/A&#10;3WSq6P8AGTwrd7sbfsviK1kz+Uhq78LvGkPxL+HOh/EGHTpbNdb0e1vxZyNloBNCkoQsOGwHA3Dg&#10;kcVvCMDoaAPM/hXCPEXj34mal4f8ZTxQN41t/m0/7PIjH+wtK53PG/PQcHHHvXaHwvrxH/JR9YH0&#10;t7L/AOR6z/h/pqWXjDxxdIf+PvxNDK31Glaen8krqqAPNNS+K7+GtY1DTVtPGuvW+iX/ANk13UNO&#10;0uynSyl+yxXQBgiC3U+6OaID7PDKcv0ADEfK3x4/a8/a30zxH4c+BX7Lvga/8Mx+Ll8XarJ4y8a+&#10;DZ7eUNFqHmwwWdtdbZI5hHcrMxu7UQyqyRRuHMjw/XHwmkWPx78UWb/oerf/ANMOk18Rf8FjbHXP&#10;H/7Q/wAEovhvqevQw+HrrxDB8QvEGg3kTWWg6fd2lpLDa6nGYHMBvJ7aBIZmlhIEcioJHlRouXHU&#10;cRiMBXp4fExw8/Zz5asoOpGnJRbUnBays7e6rt9E9jweJ8wqZTkdbGQg5+zSm4qTi5Ri05xUkpOL&#10;lFSSkldN3TW66/8AY1/bR+IOseFvFng/4/3vib4galpvi/Vo7XxDoWj2VjNDZW17JBDBci1kgUTD&#10;yCwKKN6PtIOwvJ5t+1DcfG34y/FzwP8AtRfG+Wzi+Ad5cPbeAfhjqiQnVLXWRBJJFqt9BE0lvcDF&#10;pdSRN9qYxxXEKeRDKbgnK/Ze8C6F8Ev2d9Y8N+EviL4fsbRvFGvCxurzUnuLlTHqd5GsgMpZ3cjL&#10;BneRstnJwK9C8A/Ab4feH9B0rxXFdFpreZb+4uo/9VM+0nOxcKfm2t0ySo655/lqt9IbAyjmuVYy&#10;k62HdL2FKpTXsa8mqbjVqzbdSNOc58rj7OL5VzLVPX8yx2J4vrYeng1OEp1OacvaTh7OjH2t6Kap&#10;88q8I0narCpKKm425tW3y37Mvxo+EetfB2L4Ral8SrPULnTLptH1yz1qGPS5BiLaYoE3L5kaKjLu&#10;Xd/q2JIFVPhr4U17wP8AFDxb4puEv9ftLWaW28F29vLa/Y7uB4rOSWVn8vdJmSGJSfMKgo4wD92t&#10;oOu+IPCr3HgTx38bNa1a/wBZ1+7l0fxNrWitYxabE9jPGLeNmdmPJJDkKuT2HIw/G3gH4h6P4S+G&#10;fwQ+AnxgtvEXjC88XpC0Wpay81vfrcXETXQumtp4Z2hhs1u7wxwzRylbM4LKGR/wPh3h+nxdxhPI&#10;MtquhRzKSlablVhDkjUm53VKk01ZwTtGyqST93V/qXGVThmWV0uIsDmuHr5rha8cNRqUKSpSqxxE&#10;oQnJQkrRjTvayhJXi5R7nmX7QPxe1Ob4e+KY7PxfoOoa1o2y/udB8WX0l3Y3kO5ZHgurcFWEU8Ya&#10;BiGDKJG2tuUNX2X8TP2qvEP7WX7NPwZ+KXhvw3caT8M/idob3fjq8g1RzLZXm22EWhyYVJJ4JnbU&#10;IpZVjCMLNQxCTBH6n9pL/gn/AP8ABLb4heHdJ8F/H39lfRdQm8y3hs9T0PQ79dUZolSGGGbUtOC3&#10;TswmGIpZSZcNJtfynZLlz4S/axu/jRof7Nugfs8aDov7OM/h+KwuXsZI7O/0mzitbyH7CJLbVg6E&#10;yRWJj8i2ZBbzsjOjhjH/AKb4jKeF5cE08lyHDLL60aU/aVKTjT/eSpQg6lJay9opR5oXk5KyV21c&#10;/JuCfDXOuC8pxmGxeYSxLxU6cuZwlNxkmrxm1JSlSeqkuaCUZStyttnl3/BGT9k39nCy8O65+0v4&#10;S+BPhXzrjx14i/4QXxpHGJroWH9oXFsFtCyYt7byIkRTGw3iSbKgEtL9P+NIbD47eNdU8PfCb4i6&#10;94Z8VeB7e6sLnXodGnNtZ3F7ZB44ytwq21+UY2l0UHmBDCiuUEpV08BfA74k/Afwp/whPwT17Sbj&#10;TrrVtVuJLbxDbCKPTGvtQub37RAtqg87y3uGU2rmNZRs2zW+xhJ6P4B8JP4H8I2HhebxBeatJZ26&#10;xyapqEcCz3TAYMki28UUKsf7scaIAAFVQAB5mFp1qGGp0qtadaUYqPPUlzTlZbyl1k92+rP2PLcB&#10;Ry3BxoU0kld2Ssk227JatRV7RTbaikruxwOvftMxfCLUtH8OftDaDYaDfeILiWLRW0PXl1KO8aOE&#10;yGGON4re7nuCV2CKG2k3NLAqkvLsXt/DvxS+Hfi68j07wv410nULiWFZo7ex1KGZzG0UMwfajE7f&#10;LuLd84xtnjbo6kv8Z+PPh94H8lvHfjXS9H+1K/2b+09Qjt/N243bN7Ddt3DOOm4Z6iuZ0H4SfD3x&#10;V8DNE8HeH0tbLTodNtZ9A1DRbe2cWE6KGt7213xyQ7422yISjoTjcrqSp3O86/xn4t0fwH4T1Lxp&#10;4gaVbHS7GW7uzDCZH8uNC7bVHLNgHCjknAHJr5o/Y11zx74c+DvhfxJbza5qNhp/xC8ReDvEWntG&#10;119k0vTNT1HSNPmjt4mk8uWE2NjDK1uTEwmuppBJgTR+wXH7KXwr1bTGg8TTa5f6leaf9l8QeILf&#10;Xp9Mvtf+TZ5l62nNbpOwGdg2BIA7LCsSHbXN/wDBP1t3wJ15h/0Wz4lf+pxrlAGt8VNQ8YfE3xdo&#10;vhL4eaTqUFlpN+l54g1m61DUNIhaJjHF9ljMcKtel7ea6lVoZVWGe0g8wkPsbf8AgH4O8M+FfCt9&#10;JoGnPHNdeItSF9eXV1JcXN40N09pG888rNJO6wW8EIeRmYRwxrnaigdvIQI2Jbb8v3vSvIfhL8WN&#10;bl+JHi79n3SvBEg1jwrKdb1K61eaS1tp7bVdU1V7Q27rFJ5/7u1LOy/KhcJnzElSMA7X4hav4+0v&#10;WdKk8FfZJ4YxLNq2mXEP7y9gBRdkEpdVhmBcOpfdG2wxts8wTReOfH3S/inpPwYsv+E5bRfs918d&#10;PCNzZWdj5vnWdtL4302WISyElZpWV0LKqosZygeYKJH9f+DPwwtPhr8P/D2hXum6euraX4fs9Pvr&#10;2xi4laKCNHw5UMylkyMgE8EgGuS/bVP/ABaHRRj/AJqz4C/9S7SKAPXKKKKACvlc/Gv4NfBn/gqN&#10;8XLv4wfFvwz4UivvgH8NxZSeJNet7FbgprfjneEM7qG27lzjONwz1FfVFfPvw3AP/BU74zZ/6IF8&#10;NP8A09+OqALHxD/aI/Zx+MHjD4ZeHvh/8fvBfiBZfiEs00eh+KrS6bFvpmoXCEiKQ8ebFEPqR3xX&#10;uQ1fSicDU7f/AL/L/jXG/FzT5brxx8M7qKPK2fjieWQ7c4U6Hqsf83H51201ra3K7Li2jkX+66gi&#10;gDA+K2qWtp8K/E2oC+jVbfw/eSNJ5gwm2BzkntjFaPg/w7pPg7wlpfhDQkC2OladDZ2aj+GKKMIg&#10;/wC+VFcL+1V4W8Lp+zN8RrseHbBZY/Aurskv2NNysLKXBBxwQe9dTq/wh+E3iS2Ft4g+GPh3UI8c&#10;JeaLBKv/AI8hoA6Hemdu7muX+Gmr6Trl54m1bSWUxyeJ5oHdQPmlgggtpOnXDwsv0XtjFYdx+x9+&#10;yVdyebdfsufDmRv70ngmwY/rFXmP7Ev7NH7OEvww1rXf+GffA4uh8U/G1tHMvhOz3Rw2/ijU7eGN&#10;T5eQqRxIqgcAAAYAAoA+lNy+tee6hqWn3v7VOi6Xbjdcab4B1WW6bb9xbm905Yxn3NpLx/s122ja&#10;BoXhyz/s/wAPaLaWFv1EFnbrEg/BQBXl9n4K0XxB+1v4ybULnU1MPw78OeX9k1y6t9vmX2t7h+6k&#10;Xg+WnHTigD1sMpGQa5LXdEtLn43+HfEcsnz2vhXWbVVI4KzXOmMc/wDfgfnRL8EvBkz731fxaD/s&#10;ePtYX+V1WL4h+C3w0tNX0qO91jxct1qE8tjZyr8RdaVxmJpnUEXeeVt84HdQe1AHV+Pvhp8N/izo&#10;X/CL/E/wDoniTTfOWX+z9e0qG8g8xchX2Sqy7hk4OMjJrlU/ZS+A+jaculeBvBTeD7QtM01r4B1S&#10;68PRTtJGI2eVdNlgEzhQAjvuaMjKFTzT7n4B3+n6deWPw9+Ofjvw210sOJl1pNXaNoy53L/a8V3s&#10;3b8MFwCEXGDknkPixpn7T3wO+EniHxx4X+Olt40g0TQ9R1O8svG3hy3iv7po7bckNvd6d9lgto1M&#10;bN+9tZ3ZpCDIo2lQD1b4YaPaeHvhv4f0KwGLez0W1ghU9kSFVA/IVu1n+FYzF4Y02McbbCEY9PkF&#10;WNQtbi7g8q31Oa1b/npCqFh/32rD9KAOT+GNrFH46+I0+BmTxhAzcf8AUF0sf+yitLx98S/h/wDD&#10;XSF1z4jeNtF0GxaXYL3WtSitYtwRnI3ysFyEjduvRGPQEjhPhP4d8R+JPEvxA1C1+LXiC1RfGzwf&#10;6Pb6c29orCyhJO+0bvHjjjj15qX4lfsmeHPjBBDafE7x5qHiCG3jljt4dc8MeHr1Y1kAEgUT6Y+A&#10;wChsYyFGelNcvX+uxhifrPsZfV7c/Tmvb52127Hzx8fv2Jf2VPhp4k0fRrr4T/Ebxb4Vi07VNZ0P&#10;4a+GfFWp3VpoN8bnTNPW90nTvtaR2htY9RnniEAH2Pa0tqkUqrnw7Xf+CXX7a3xhuvEAfwJ4R0Dw&#10;zL4NvtK8Mx/ETxbFf+J/tkiuiXVxJpmmfY7eKSFkSS3ia42vGx8yZWUD7jtPBXiPwp+2D4PTXPi3&#10;4g8SR3Pw58UGODWbfTo1t9uoaB9z7JaQMc7sHcW6DGOc+1iGIDGyumniIxw8qFSlCpCV7qcVNbNX&#10;SldKSTklJWau9T5niXgrIeLpQ/tOHPyfBZ8sou6bcZL3lzWSavZpbH4l/s/f8Ehv+CgPhf8Aax+C&#10;n7MP7W/xw+Fup+DfDdld+Io18P29xNca1oelizsLvTZoZLOGNkuY9SgtZ4Xby3t7qcnzirRv+m3h&#10;/wAU/s3fsm6/H+zN+y1+zql7q15eR6nrfg34T+H9PtY9HjnUINR1GSSW2tbfesQCCWUXFwkDCCOY&#10;QOE9K+Lf7P8A8LPja9rN440q+j1CxtLi10/XPD/iC90fVLS3uPL8+GG+sJobmKOQxRM6JIFZoYmI&#10;JjQqvwU/Z5+D37PWg3Xh/wCE3ge10tdRvGvdYvmlluL7VrtgA11e3k7vcXtwwVQ088kkjBRljgY6&#10;MwzjMM0jShiJLlpQjCKjGMIqMdlywUVfVtu12223dnq5Pw/kvD9GVLL6EaUZSlJqKSXNJ3k12u9X&#10;5nj37EH7Wvw8+OfjP4lyy6h/wjupah8UL7TtJ8I+ItSs01QS6Vpem2WpQiGCeVZPs95BcozwPLEQ&#10;FdZGVhj6NvdU0vTYxNqOpw26NKsSvPMEBdmCqoJ7liAB3JxXzp+0n+xp8CvFP7QHwv8Air4Q8DaJ&#10;4R8fR+PptRXx94f8M6cuqysmlX3mRTTTW7+dFKjPG6tlsNuRkkSORPPv22/+CXf/AAtj9lXxhpmi&#10;+JvE3xQ+J19pbrZ6r8R/Ewmjut0hWZbWw2Lo+n3ZspLq1trmKziNu1yz+YjSzyt5p7B7P/wUA+Pn&#10;hn9nH9naT4leJdM8Qah5PijQk03SvDGlR31/qV3/AGnbvFawwPNCHMhj2t84KqWcBtu0v/Y6/bs+&#10;Cn7bnwW1f4zfDCDWtLsfD2uahoniLT/FGmNaXWl39kcXEMoyUbaCj7o3dSsi/MG3Ivm/gX4fa1+1&#10;p8dda/ax+JE/jSz8EeEIIbf4Z/DXxh4VvNGFtrEVhMLnXpre7VJZJh/aFzZRZRYcW7TKJW8iZPOv&#10;2rv+CEXwE+Nf7Wmg/tOfBvXNY+FeoavqusXHxU134c+JL7StZ1RryyaJbi1kRpLeCVpflnxCpnju&#10;Z2d2cDIBw48VeEf2x/8AgrD4Z8AeIf2i9J8Yaf8ADu61LURovguytJG8uYXLWuna0IoxdWy27w3U&#10;VxHMzWu+30kyf6RqscUP6WW9tbWkKW9rbxxxxqFjjjUKqqOgAHQV8Y+Ff+CP3hL9l7xrofx3/Yg+&#10;LHiDw/4y8J+Ax4VsdH8V3kOoaHr1i2oNqFymoKbY3KS3Fw7yNc2skTpLtfZIvmQTdN49/wCCjfjv&#10;4W/HW6/ZX8T/ALJHijUviBf3uizeCYvDE0+oaPrOkX1xHa3GozX4tFOnrY3Hn/aIpYiwhWKeIyo8&#10;wtwD6rYqo3txjkmuJ8FeLNNi+Jni7wpqV2Le8k1gXGm291C0LXdumn6eJJYdyjz0SSUK7oWCM6qx&#10;BIFeWeFvgr+1D+0Nq9946/ab+Kvib4f6LNeLHo/wn+H3ieCOKOzFuEZ7/VILWO8kuJJWmfFtPFFG&#10;ggUbnV5G85+Pf/BNb9jPRtb+D/ww0P4LxafpXir4oXUXjZtL1zULW58TY8P67qAfVLqO4W41OQXc&#10;McwkupJXDNJ82JZQ4B7B8Vf+CjX7HHwh1jVvDmt/Gez1bVNA097/AMRaR4Os7jXbzR7RIFuHuLyH&#10;T45ntIxbsswaUJvQgoHJAPpnhf4wfCrxl8L7b42eGPiDo934RvNH/tWDxJHfILI2PlmQ3BlJCrGE&#10;BYsSAoBzjBpvwp+D/wAOPgj8N9F+EXww8Lw6X4e8PaTb6bpOnpI8nlW0ESQxIzyMzysI0RS8jM7Y&#10;yzEkmvO7n/gm3/wTuuzdPdfsFfBeRrzJvGk+F+kt5+QAd+bf5uABzngUAeW6t+3b8P8A4/8Aifwh&#10;8Wvg58NvGXiD4a/D34ralb+Ififo+nW97pT+To9/YGW3gtp5NQuLc3d/EguY7QwCOKW4Mgt1WZvq&#10;fwZ438IfETwvpvjXwL4nsdY0jWLGO90rU9NulmgvLd1DJNG6kq6MrKQwJBDA96479k7TrBP2U/hn&#10;bR2caxL8P9FCRIuEUCxhACjoAB0A4rj/AIk/sdaX4c8dSftDfskWXh/wH8RN13Lqf2XR0g0vxgbi&#10;RZZodZS3UPM7OrNFeDdNbSytKBOjTW04B7tXl/x91rV/BnjXwT470X4c614nktLnULZ9P0GazSdU&#10;ktGkL/6ZcQRlR5ABw5bJGFPJHlepf8FA/G/wA8cXXgT9tj4BahoHl+GW16HxF8K7fVvGelQ2oneJ&#10;obtrbS4bq2mUKG3G2MDjd+8VgIz1nw7/AG2P2Uf2mPGXhez+DPx28O6vqEGuX8N5oEl79l1a0khh&#10;ureRZ9PuBHdW5Ei4HmRruBUjKspIB658PfiT4I+Kfg+x8d+APFOn6xpOoRu1rf6VepcwybHKOA8Z&#10;Kkq6sjDPyspU4IIrnvBWiWHgf4z+NLWK9ZI/FH2LX2S4t44w90LdNPm8t1VTIqxWdluDF2QzKCwR&#10;40E/jT4H+HPFmpXmvWHiTxBoOqXlr5a6hoPiC4txFLsCpc/ZS7Wk8qBEwZ4JQRGqsHQbK85+MHwN&#10;/aJ07w23iPwP+0pH4lutHZ9Us7P4jeD7e4dLqHDwi0n0RtMkgDKJopVkFwJopTGwCGVZADdu/B+r&#10;+Kf2ovF0mifEjWvD7f8ACvfDatLo8Nk5cfbtcIJ+028wyO2AOp74I7GPRfjHbXup7fHGh3FpMCuj&#10;rN4bmWa1/d7Q8zrd7LjD4YqkcAIyuVJ3Dj/2arTxH4p17W/jTrvxq8J+Lo9Y03T9Itf+EU8L3GlL&#10;YmxmvZJIp0nvrp/PD3jI8TeW0Ri2su7OPXm6c0AeG/Bn4ieJfAHgHwr4z+JeoWDaF48FjPayWFrJ&#10;a2vhy6u7MS+TI1zcyAW8ky+VFhlKzXEUKowkUp7Ybu1eDz1uV8vr5gb5cD3rN8Ciwu/AmjtaWsaW&#10;smlwGGFIwqrGYxgBRwBjt0FcjffssfBV/FMnirw94Tk8N3d47zatN4N1W60RtTmMgk8y7NhJD9qY&#10;MXIM28jzZMY8x9wBjfDK803wn+0x4y8I+KvGR1jxJq2i2OoabdXFqIZo9FW8vfJsXESrA/2e4ubj&#10;ZKAkrw3MKSiV4Wnl9P1u7tUFqj3Mas19GqqXGS2eg96ydM+EHww0OKZ7PwLpzTTtHJfXlxbia5vZ&#10;I4Y4VluJ5N0lxL5cUSGSRmchFyTiudtNWsNU+Iknhzwb4As7G18P6pFFq2sPBZOsjvbiQW0Kwz+d&#10;BMBNC7NNEoMRO0MJUcAHpFeHf8FCf+SD+H/+y4fDL/1OtCr3GvDv+ChH/JCPD/8A2XD4Zf8AqdaF&#10;QB7iBx0ry3wpq15P+2l4+8Pyvm2t/hf4RuIYz0Ekmo+JFc/iIU/KvUh0rl9K8Cpp/wAZdd+JoPza&#10;x4Z0nS2Ge1ncajKP/S40AdRRtUdFoooA81stQ0vxT+0t40+GWvaXb3tjY+AfDd8bW7tlkiJuL3XI&#10;ycMCDxbCptS/ZC/ZP1idrvVf2YPh3czNy01x4JsJGP4mLNVfCmjXcH7Zfj3xC4/c3Xwz8JW8Z/2o&#10;tQ8Rsw/KZa9OoA4Xw5+y/wDs2eEJhceFP2ffA+mSKcrJp/hOzhZT7FIxXn/ww07TNK/4KQfFq10y&#10;1it4/wDhSXw+LQwRhF3HV/GXO0cZwBz16ele9V4lpHwvsfFX7ZnxK8T6xNqkVvN4C8J6fE+m61dW&#10;RZoLnXJWBNvIhOBdL1JxnjqaAPSfHniXx3pk9lpfw38K6Pq9/c75Jota16XT4o4E2hmDxWtwzPud&#10;MLsAI3HcNoBt+GL74gXaZ8Z+GNHsG29NL1yW7Gc+sltDXLfDPwbZeD5bTUn8L+MpL1bFbSS817xV&#10;NqACnZvfZNeShSSgJZV3Yz6kV6CpLKGI6igDz79pqae9+C/ibwgdHunj1/w/faY2pJB5lvYtPA8K&#10;SXAUmRYtzje6oyxrudyqKzDpv+En1tQvkfD7VJF9UntBx+M4q/4j8P6D4r0C98M+KNHtdQ03ULWS&#10;2v7G+t1lguYXUq8ciMCroykgqQQQcEGue+BOpeIdR+EHhz/hNAya9Bo8EGvwySM7RX0capcIWZmL&#10;4kDfPuYOMMCQwJAL6+MPEWPm+Fmu/wDAbiw/+SqH8YeIlUlfhVrzHHC/aNP5/wDJqt+igDgbn4v/&#10;ABAt7qSAfsv+OGjjbH2pb7QyjrtJyANSLnkYxtzkjjGSNn4M6RqOgfCPwvomr3Us91Z+HrKC5mnk&#10;LSSSJborMxPJYkEknknrXRzzLBE0z/dUZNU/Df8AyALIf9Osf/oIoAvVxP7S10LH9nTx7et0h8F6&#10;o5Ppi0lNdtXnP7Ydz9j/AGSviheZ/wBT8O9af8rCY0AejUUUUAUdW0LR9e0270HWtMt7uzvLd4bq&#10;1uoFkjljkDB0ZWBDKwJBBGCDg1wvjrx1Yfs73Wk6n4k1u3t/B+qawbLUNU17Vlgt9A3W9xMkpmdS&#10;PLlnSK3VJHRVeeNYz9yI+jD/AFrf7o/rUOpwfabJ7fMi+Yu3dH95cjqPegCYsGTK81h/DnH9gXBH&#10;/Qc1L/0unrPt/ix4a0LQvtvjh28PLa2dvJfTazbmzt4mkd4hGssn7pm8yMrtSRsb4jkiWJno/A74&#10;qfDPx/peq2XgT4h6HrU2n61qBvoNI1aG5ktg19cFfMWNiUzg4yBnBxQB3lZ/hjUl1bTZLpSPlv7q&#10;Hg/8855I/wD2WvPfCX7Zn7O3jLxRr3hGw+IENndeHdWt9OvG1q3lsIrm4nSF4RayXCol2JFuICrQ&#10;lwwnhYZWWNnsfBP4s/D/AFHwRZ358b6T5eveKNcXw/I+qQ/8TJV1W6Cm3IYiZSu0gpuyGB70AdT8&#10;RvHk/gLTbS5sfBmreILy/vRa2WlaK1ss80nlySnBuZoYgBHE7Hc4+7gZJAq34DtNVsPBGj2GuW/k&#10;3kGl28d3HuDbZFjUMMjg8g9KzPHjhvFfgllbj/hJps/+Cq/rp4biC4XfbzLIoYqWRgeQSCPqCCPq&#10;KAFd0jUvI21R1Y9q80aw+Kvj/wAa2fxJ8CeONA0/w/DZXFrY2994bnvJb1JWiZrpJ472JVjZoU8s&#10;eWwZAzbiJV2aH7Ump6tov7M/xD1rQNSuLPULPwPq09jeWkrRy28y2cpSRGXBVlbBBBBBHFdloui6&#10;R4c0i18P+H9Kt7GxsbdLezsrOFY4beJFCpGiKAFVVAAUAAAYFAHH2fwF8OS2Nj/wknibxNqF9b6h&#10;FqF1fN4r1CE3V0qbWDJHOEFs5JLWQUWpOD5XyrjrPD/hrw94T0Gz8LeGdCs9P03T7WO2sdPsbVIY&#10;LeFFCpHHGgCoiqAAoAAAAFXqKAOD8T/BT+2PiXe/Fbw98VfEXh3Ub7Q7PStRj0iHT3imhtZruaFj&#10;9qtJmVla9n+6wBDDjjJ0fA3xL8P6j8LtB8beJvE+n2v9oaLaXVxPc3UcS75IVc9SAOSeK4r4Z/Cn&#10;w98SND1LxV4m8VeMpbuTxhr8DG1+IWsWsSJBq13BGiRQ3SRoqpGqgKqgBa9U0HQdJ8M6FZeGtDsl&#10;t7HT7SO2s7dMkRRRqFRRnnAUAc80AcTq/wC1x+yl4eZk1/8Aab+HtiyjLC88aWMWOcfxSiud/ZO8&#10;X/Dj4ieKPi58QPhb8QND8TaTq3xKhkj1Tw9qsN5bNInhzRIGTzIWZdwMXIzkV6xrusWHhvRbrXtS&#10;Lrb2du80xjUs2xVLHAHJOB0HJqn4WluLlry+m8M3GmG4vN7R3TRF5P3Ua7/3TuvbHJz8vTGCQDYr&#10;zn9sTTzq/wCyN8U9JAz9q+HOuQ49d1hMP616NXN/GXSJPEHwg8VaDFHua+8N31uq5+8Xt3XHP1oA&#10;j+CLb/gx4RcfxeGbA/8Akulee6n+0FqPjGfSfFWieCddPgFtavdO1TV7C1v5dSe6tvtETIthZ28k&#10;8cC3EMkbyyvE6yRKhhZZBILn7P3ib406l8J/Bslt8MtJtdOfwvZknVvFDpdx7Yo0XMUFrLEQyhpB&#10;iYkZUHGTt7D4OfC9vhV4PufCt3q8OoNceJta1fz4bH7Oqf2hqlzf+UE3v/q/tPl7s/Ps3YXdtABc&#10;+HvibwJrXgvTPEngvxKt7pOrWMV/pt5NeSSNPBMokjfdKS+CrDAPIGBgYwNr+2NJ/wCgpb/9/l/x&#10;pYdM063OYLCFT/eWMZqfaPSgDw39iX4Q+FfDHwa8C/FHVPDM0njrxF4HsLjxV4m164mvdXuriW0t&#10;nnjlu7lpJ/L8xVxDv8tPLUIqhQB7lWH4QtobPQdEtLdFWOPTUVFXoAI0rcoA4Hw6B/w1D4w4/wCZ&#10;B8N/+luuV3kmNhyK4Pw7/wAnQ+MP+xB8N/8Apbrld1ccxHj/AOvQBzXwP0S28NfBrwn4fsx+6svD&#10;VhBH7qluig/pXU49qp+H9NGjaDY6OP8Al1s44f8AvlQv9KuUAFeUfBr4I/C/xR+zv4D0j4j/AAw8&#10;P65La+C9Lgl/tnRYLrlbSJSP3iH3r1WQnAA9awfhRbyWfww8O2Uv3odDs42+ogQUAcoP2L/2PlkW&#10;VP2UvhsrL0ZfAung/wDomul0X4SfCLwVZPH4c+G3h3SbdVJZLHRbeBAOpJ2IK6avPP2uPFU3gX9l&#10;X4leN7d9smjeAdZvkbOMGGxmkB/8doAs/syRW1n+zh8P7O1VVjh8E6UkaL/Cos4gB+lZPw8+Mnxe&#10;+KTanrnhH4W+GhoFl4k1bR7e8v8AxpcR3c0mn6hcWEztAmnOiAy20hUCZjtKk4JKjF8I/BKDR9A8&#10;FwC18ZXVraeEVt76HS/HV/bLHcLHarGfL+2Rr91Zh8o4z7133wv0nwj4JsZvh74T8JXmjx2skmoT&#10;W95cec8kl5c3E8szS+ZI0jyTmd2ZmLFnJPWgDprWW+e1V721jjm25aOKYuoPoGKqT+Qry7+29c8T&#10;ftJQ68nw/wBYs18H+GNR025XUI4U+3DUZtMmt7i2kEjRvFmwuonVnWVHjXMe10dvV683+M/hq0T4&#10;ifD34ihls20vxU9rqWopJHE0tndWF3bpZyu3zNDJfSWDCFT808Vu2CUGADrJvFXiCMfu/hprMh/2&#10;biyH87imjxf4h/6JZr3/AIEaf/8AJVb1FAHJ638QvF+lWzXNn8DvE9/tUkxWl1pm8/QPeKD+eay9&#10;A+IHjjxh460vRdY+Bfi/wzbwxy3smqatdaZJay4jaP7Mfsd7O/mZmVgrIEIjYhyVAPoFVZdStYtY&#10;h0iST99PbyTRJ/soyBj+ci/nQBaooooAzJmA8Y26+umzfpJH/jWnWTcn/iubMf8AULuf/RkH+Na1&#10;AHJ/GdQ3hGyz/wBDZoP/AKd7Srnjb4daL43Ed3cT3FjqVqm3Ttb02TybyyzLDKyxyjkxtJbwGSF9&#10;0UwiVJUkTKGn8Zv+RRs/+xs0H/07WldZQBwvwu+MOh+JPE+s/CHXfEOnnxh4YkhTVbGG4jSS7he2&#10;hmW/jt/MaSO3cylBvyFkikjDOEDt2V2jtcWzIzDbMd23uNrcH2zj9Kwda02ex+IWk+JYoJ2tbfSL&#10;60aOFSw8yaW1ZcqOn+qb5ugGc8HIzL/9o/4D6RBb3vij4r6Hofm2UV39n8Sagmm3EUchYL5kN15c&#10;kTbkdSjqrqyMrAMpAAO5qDUZ/s9t5hP/AC0jX83A/rWF4j+LXgbw54NtPHb67b3mn6lGr6TJYXCS&#10;/wBoK0TTKYMNiXMKPL8pI8tGfO1SRk6V8bvhd8SdNiXwF4407Upj/Zl1JaW90v2iCG4lRomlhP7y&#10;HcucB1U8Hjg4AO1uAz2jKnDMuFx2Nfkt8c7T4pftG/Gz4j6Z+0j8Pp/FE3g3xbrth4A0b4keRY+H&#10;4Ei1BJLE28IkRXnGm3EMouGQyyx3HzyFRGg/Ua/+KPg+48Oaxrnh7xhoF5D4dvHt/EFxJrkaw6aY&#10;WU3KzyLvETxR7mKPt5ADFASw/Kv4oftG6/8AtX6p4o+Hur/Bq68M6tr/AMWrXUvDvirQvGym68J6&#10;gfDGnWcbXET2DQ3Vs4SSOVHOGe5ijUBtlyni8SYWGa5HXyt45YN1ot+2Ws4RpJ1ajilOnJx5Iv2i&#10;jOMuXRNt8svh+M86y7JJYXE15QnUpzdSFCqqjo4jkVnSrKmnJ05OaS/v8r5ZWscL+1J+3x40/wCC&#10;VmteBdc/Zw8W6XD4e1C6t7XxD8K4brzNGnVd8929ocE2snmzyK00Jw7TxiVZfJiVfpz4qft1fF3x&#10;d4Z0L9sDwb8LPhjDawwT3Pw907x14Vlutehhkib7Sn9px3iQ6dLLbpIZFRZAihwWn2qsm/8AsZ/s&#10;tfBKw+M1r8PfiL+zT4X+IN1Y6Vd+IbH4peLvBNtcaxpF3FqUMltZyXM8EkrZNy72zNMGij08pGCI&#10;8x9X4p/4Jo/CST9rzwPoWlSWNj8LI/C+talf/CtbW+ktb++jvbXBZnvjDHZKt4kaWMVukIiSSFxJ&#10;A8cMPjZPiY554a5FT4ZzFt0eVTxdSk+fFUYOopxlTnJuEm+SEZX5uSNufXmfl5TlHFlPC1fauNOU&#10;5126MXyRw9SU7wjBr2qlSotv3LrnSjaUUuRej3X7BPw6+JfxBs/in8avBXw5v9ftda/tRvEvhD4d&#10;Lo+rXFysKxwyNqBuri6QoVD7oZI5C0MA8wRpJHL7LYfCXwNY68PEzaR9pvI5xPZPfXElwljKInhM&#10;ltHIzJas0ckiu0SoZPMffu3GuihiWFAoA6c4p1fbTqVKlueTdlZXd7LsvI/SKdOnTvyRSvq7K2vc&#10;aYo8HCquWySB1rz34f8AgLV/hJqujeF7j40a9rWjW+hy2tvY69DpqLGYTbrEQ9taQuWCbxyxBBJI&#10;JAI6zx9aaLqPhebTPEF5eW9rdXFvAZdP1OezmEjzokYWaB0kQlyo+VhkHByCQc3wd8H/AAp4I1b+&#10;29H1LxFcTG3aHGs+MdT1GMKWViVju7iRFbKj5gA2MjOCQYNCx4l+L/wm8FsyeMfih4d0kqu5hqWt&#10;QQYHr87ivJv2if24v2SPD/wS8ZTWf7Vfw5OpQ+F9QNjZx+OLAzTXAt32RonnbmcttUKASSQBya97&#10;wPSvLf2rr288S/CbxV8C/Cfh661XxP4v+H+urolhbyQxh9sCQFmkmkRFAlvLcdc/NnGFJAB6goXa&#10;Pl7CnUAADAFFAHjHja33f8FC/hjd4+58GvHadPXVvCB/9lr0D4o/E23+F+kW+qXHhfVtWkvtRt7C&#10;ztNIt0Z3nmfaod5XjhhT/blkRS21ATI8aP518X7rxTp37Z/w3vvB/hVdUvH+G/i63ZZtQW2ht421&#10;Hw0zSyuVdguI9oEcbsXZBhV3yJ2HiHwn8TPiNZ2+k+I10fQ7ez8RWF/5ljeS373UNreR3Iiw0UAh&#10;ZzDFlsybcuMHhqAMXw94wsPFXii18M/GLRdS0XxIt1BMLXT7rV20ZriJEuVjgvngt7e627CxXapb&#10;ZIGQ7GA9OOr6UODqdv8A9/l/xp0+n2V2qrd2scu3/nooNOitba3GILdE/wB1QKAPOPjT/wAKp8c6&#10;74Y+GXjLxCJjquvKI9HtNZniF+Vsb6YQ3UVvIouLZ47a4LQzhoJfKKsrkAVj/sJ+HdA8JfAi+8N+&#10;FtDs9N06y+J3jiGz0/T7VIYYIx4r1YBURAFVR6AACua/aA/Z0+FM/wC3H8Ef2rbjQpn8bQa1d+F7&#10;bUvt0oji006Dr908XkhhGxaXaxZlLDYoUqN27sv2NP8AkkWsY/6Kp46/9SvVqqapxa5G3prdW16p&#10;au689PREQdR351bV266dOi+78T1K7P8Aosn/AFzb+VJZgGzjyOsa5/Klu/8Aj1k/65t/Kiz/AOPO&#10;H/rmv8qksp6vodjq2qaXfXIHmaXeNdW/ruMEsJ/8dmatDAPauN1zXZ7f4/8Ahnwwp/dXnhDXLp/m&#10;6tDdaUi/pO1dlQAYGc4rmfHng5PFPiHwrez2qTQ6Tr0t3NHIuVKtp17b8g8EZuB+ddNWbda9DB4u&#10;sfDDY8y70+6ul9dsLwIf1nFAHK67+yx+zF4ouGu/E37OPgPUZmOWlvvB9lMxP1eI1Dpf7JH7Kuh3&#10;Au9E/Zn+H9nIrZWS18GWMbD8ViFehUUAeYap4T8J6V+1D4JOnaFY2slv4H8RPbrb2qR7cXWjpkBQ&#10;OiyEewb3rq/il401zwT4Rk1nwnoFnq2pPfWVpZ6ffak1nC8lxdw2wLzLFKUVTLuOI2JC4A5rzr4n&#10;wWWuftyfDfwjqE91HHc/CXxrc/6FqE1rJmPU/CyffhdWxiY96h+Cvwr17QNHuJfih4U8balqVp43&#10;1u603+0PHk99btYjWbuXTH8uW/aMhbX7Kyq67kKrkB14APSfCeq/GG8dR458C+G9OXd850nxVcXh&#10;A9QJLGHP5itHxh4luvCehTa5beFdT1j7OjPJZ6THG87KqMx2q7rvJ27QqksSwAHpF8N/iB4Z+LHw&#10;80H4peCrx7jRvEmj2uqaTcSQvG0trcRLLE5RwGUlHU4YAjPIBraPPWgDl/Cvjw+IvDFj4o8NeENS&#10;vNP1S3S8sZo/Ii3wyqJEbZLKrKSrA7WAIzyAatP4u8QK2F+F+uMPUXFh/wDJNYnwisvBfhPWfE3w&#10;98IQR2K2Oqw3J0SG3+zw2Uc9pCQ9vDtVRBLLHcNvQbGnFyMmRZQvc0AYP/CX+If+iWa9/wCBGn//&#10;ACVWZP8AE7xfDevp6/AbxY0ghaSGRZtM8uXBAID/AGzCn5hgPtLDJGdrY7GigDz39mXxVqHjT4Yv&#10;4j1LwPqXhua48Sa4JtF1cW/2m1kXV7xXST7NLLCzZXO6OR1bOQzA5PoVcX8B50uPBWoPH0HjPxGv&#10;4jWr0H9RXaUAFcj8ALcWnwL8F2w/5Z+E9OX8raOuurA+FdqLH4Z+HrMDHk6HaJj0xCgoA368t8JD&#10;/jNb4gN/1S7wf/6cfEtepV5b4S/5PU+IH/ZL/B//AKcfEtAGj400b/hUa3PxX8Kalb6fpen29xd+&#10;KtIu7gxWNxa7prie6jy3l2t0rySTGYDbOGdJskxT2/ZeF/E2heMvDth4r8M6xZ6hp+pWUV3Y32n3&#10;STwXEMihkkjkQlZEZSCGUkMDkHFXZYo5ozFMgZW6qw615b+z/YSfBvwNq3hzx7E+nSS/ELxRqAnl&#10;VzbrBf67f39u5mI2APDcxE/NhXYxkhwFoA67wIsg8V+NCzNg+JIiufT+zLDp+Oa6avMfhN8dvgl4&#10;y+IHiPw34U+L3hfUtSvtYSaz06w8QW009xGNOtCZEjRyzphGO4AjCn0Nb3jL45/DPwB9ruPGnjDS&#10;9IsbDzFvtW1PVILe2tpEtmu5IpGdwUZLVHuGyMLEpckAZo9Absrs8x8fftB+Af2cH+JniXxzrEkM&#10;2reP4LLw/Y29q01xqF+fDumvHBEig5JELszMVjREZ5HRFZ1+G/hL+yMuhfs/SeJvjn8G9J8WfEHw&#10;7D/atzqWoXh82+1EJ511ciUusgu5bgPK0kux2dskgj5bsPxz+HP7TH7W95+194/8X6T4b8DaTNeR&#10;fD231TUWjm1SGSHTS+pSJKE+zLKmn6fIsLKsqfNFLmQlIdX4sfGPQtF8dWnwX+G/w7vbhvGmh3us&#10;alrXmMsVuGjJjJLLhmZSGI3DG4YznA/kvx+8UM6pZpS4U4cqSj7NxrYirCUqco1KTqXoxqRnBOMK&#10;dpVEuZupKMfdlCzng/gOn4j8URxOYU1Khh4VKtClOEZUsRTjFKvWqe0t+7jf2dJxtzSU2nJNFe5s&#10;fGnwC8BaFPp37PNrPZ6n4o1OXxrBqixXl1p0M97PNCCYzKmPKeLLKxAPBwSSLHxH13xRo1zaxfDC&#10;58RX2h+Iokk0nS9F8N3ep3UbOzh08m3ikmWNcEs+3aoYE4FeofGXxbrHgf4fzM2uQw6xJNFbW1xa&#10;3C+YsbNgl/UAg4B9DyMZHW/8E0/gL4k16w0v9ub4n+IJbzUvGPgK1g8H6VJdPJ/ZOj3jpeu0mNqG&#10;e4C2BeLay25tdscjebKzfnPgN4cf8RIzapn2d0oywVJ1FVi5zU61WcW4Rjq5Lkcuf2jai4R5XebV&#10;/jPEOHD/ABHGjwNk+CWGxGFanPG4RwUVQlKTjCUZKXNUly+zSXMoqLk+l/lz4E+B/HP7cHxjj+DO&#10;k+PP7J0PTPDt3qupa4+iyXSSXBFrFb20LJPCwJhvZZjMsnBSMRliJfL+wP2Kv+CUXwT/AGPtI1S+&#10;uvHPibx14w1aS7iuPHnia+KapFYSyIyWcUsBRkVPKRvNyZfMeVldEZYk+hPhza2CaDcG1tI4x/bm&#10;pEiNQMt9uny3HcnknuSa6Kv7Y4R4ZyvgvI4ZZl0FGKXvNJRdR3bUp2td2dtb6IfCfBeB4ZwkVUkq&#10;9dXvWlFKbTd0t3ZLok0lukrsz9B8LeH/AA1BNDo2kW1v9om866eGEK08uxU8xz1Z9qIu45OFA7Cs&#10;/wAb+DL3xalu+i+PdV8O3VqzD7Zo0No8jxnGYiLqCZApKqchQwKjDAEg9BXF+IfhZ4a8f+I7y/17&#10;WvE0MsGyOOPRvGep6dGse3IzHaXEaEli2WK7jwCSAMfRH2hU+BfibWk+H1wfiV45/tC+s/Emt2ra&#10;hqK28Ej28Oq3cNtvWFI4wRAkQyEXdjceSSZte/ae/Zr8LMyeJv2hfA+nMhIcX3iyzh2kdQd0gro/&#10;CPgvQvBOgReG9FS6a2haVlbUNRnvJmaSVpXLTTu8jku7H5mOOg4AFapRTwVoA848D/tJ/BT4x/Ea&#10;18KfBz4z+E/FixaNd3epR+G/ENtf/Z9stskZk8l22Z3vtzjO1sdDXpHTgCvOtD1SX4g/GXSvHGha&#10;DdLo+jaV4g0e41G4kiVXvF1CyhKKgcyEBrO5G4qB8v8AtDPotABXhv8AwT0YN8BNe2/9Fw+Jo/8A&#10;L612vcq+Xf2D/Efxe/4VB4ptvCPw60mawg+OXxKjhvNY8TNbNcufHutl2jSG2nxGqMwBdlcyRFTG&#10;qFZiAeofFf4p+Po9Uk8L+BvhtrM1rpepWLeJte+eNIrJpg062cUaSXN7P5W3/VxLFteULcGeEwnY&#10;+Gml/CqfXtQ+L3hSLUo9S17TbXT9Qudea+huGt7Oa6MMRt70h4QslzcsPkXf5ufmAUjd8LaJ4ki1&#10;PUNf8VXlm0moJbpb2VjG+20jRMlDIxHnsZXlbzAkQ2FF2ZUu+s2mac832h7CFpP75jGfzoAT+2NJ&#10;6f2pb/8Af5f8a+dP2tvhv8I9bs7f4swaauq+IrD4xfD+3XUNQvp7saVJ/wAJJoystlHO7R2O+CVP&#10;MNqIxNuzJvYEj6SVFVQqrwOBXzt+0Vn/AIRPxMC2dv7Q3w7AHp/xNvCxx+tAH0VRRRQAV87/AA91&#10;C3t/+CrXxgsZFm8yf4A/DYxstu7INut+Oc7mA2r1GNxGecZwcfRFfPvw2/5SnfGb/sgXw0/9Pfjq&#10;gD0D4wfFr4U+BvEvhmHxx8TPD+jNb608sy6trUFsVQ2F2AT5jjAJZRn3FMH7X37J5bYP2nfh7k9B&#10;/wAJpY8/+Ra7PUNR0c+IrDQLmZft0kM95Zx9ykWyKR/w+0IP+B1pY9qAPJfjP8XPg18S/gF428P+&#10;Evi34a1KTUPCOo28YsNct5uZLaRB9xz3NehWfj3wReIotPF+mSN/djv4if0ar2r3Nja2LNqO3ypX&#10;SAhhkMZHEYX8SwH41YVFKDei5+lADY7mCaNZoZAyt91lOQa4n9njwXJ8PvAV/oFwpVrjxx4m1IKy&#10;4+W91y+vF/NZwffOa7aaztLiJoZraNlZcMrICCK891b9lr9lb4k20eseL/2bPAOsNdRLJ5mqeD7K&#10;4ZgVBGTJEc8UAejA1w+g6TJB+0j4q10xMFuvBOgQK2OGMd5rDEfh5o/Ouftf2Df2INPlE+nfsdfC&#10;23kXlZLf4faajD8RBXTeA/h54J8A+NtTsfA3g7S9Ftf7GsVW30rTorePPm3RPyxqB6UAdlXmPx61&#10;yTSfip8FtPjYj+1PiXdWzAHqo8M67N/OIflXoF/oFlqQIuLm8XP/AD76hLD/AOi2FeN/tDeB/DNv&#10;8Xfgbb3EmrzG8+KV3FG0niK9YwsvhXX5d6EzfI37sruXB2sy5wzAgHuVeZftq6g+kfscfFjVkfab&#10;X4a67Nn026fOf6Vs6p8BfA+rszXeueMl3dfsvxG1qAflHdrXjv7df7O/gHRP2IfjJrNl4h8dNNZ/&#10;CvxDPCl18UNeniLLplwQHjkvWR1yOUYFWHBBBIoA+jtJj8nSrWHH3bdB/wCOirB5GK8/X9mn4dKo&#10;UeI/H3H/AFVbxB/8nVatPgH4HsD5kGveNG2r0m+JGtyA/UNdmgDE/ZXma70LxlqLZ/0j4neIgpPf&#10;yr+SD/2lj8K9Rrxv9kPwFoWm/DXVZrW61bJ+I/jBT5mvXcgO3xJqSAndKcnCjJPJPJJJJr2JIVRQ&#10;is3HqxNAHjXxi+JXw8+Gf7XXw91L4jeO9F0C1ufhz4tit7jWtUhtUkk+3+HDsVpWUFsAnA7A11af&#10;tT/sxyDcn7RXgU/TxdZf/HazPFkB/wCGxfAcgLY/4Vr4rGfT/iY+HOPxx+len4x0FAHK+CPin8Pf&#10;iN4m1G08AePNH11LGztXum0fVIrpYDI04XeY2O0nyzjPXHtXVV5v8btS1DSPiH8L4tM1G4tRq3j1&#10;rPUFt5jGLuBNF1ecRSYxvQSRo+1sjcoOMiu61Hw1oOsoE1jR7W6GMYuLdX/mKAOO+K5/4up8MR/1&#10;Mt8R/wCCm9rv64/Uv2ffgRqs8d9qnwY8K3M1uxeGWbw7bO0bEEEqTHwSCR9DWT+zvoy69+zf8P7j&#10;WNR1JriTwTpLTzLqk8ckj/Y4sszK4JJOck8k0Adx4o/5FnUf+vGb/wBANXq5u9+FXhe/tpLO51Dx&#10;AY5V2uq+K9QGR6f6+vJ/Cvwr067/AGsvHHgi78aeOJNFsPAHhnULGzb4i6ziK7ub7Xorhw32rd8y&#10;WlqNpO0eXlQCzFgD3yuN0a1UftAeJL3+JvB+iJ+AutWP9akh+Cng+Agx614s4/v+PdXb+d0a4n4y&#10;+HfiP8JdPuvG/wAFfGGl2t5rGp+HNGb/AITKwvtajjWbU2tXcf6dDJwL9WC+YFzEw6yZUA9kryD9&#10;qXxDoHhLxz8F/EvibUFtrW1+KM437WZnkk8Na7FHEiKC0kjvIsaRqCzu6qoLMAe11XwJ4z1wWs8n&#10;xj1vSpo1jN5Doen6etvcMF+b5bq3uJEVjk4EhIzjccZrzn4/6J4C+H/xi+FfxQ8S+L9QsnuviFJZ&#10;yTat4quhYLJL4f1aKJUtpJvs0cskhjRdkaszybRkuQQDtpf2iPh/DdpZPonjXzJG2x7fhtrZB4HO&#10;fseAPmHJIA59DjoPCXxE8C/ECxm1LwJ4w0zWraCVYp7jStQjuI4pGjWVUYxsdrGOSNwDyVkRujA1&#10;i6X4x+IHj3TtN1nwj4JOkafc3oe4n8VwtBd/YxsZJI7NTvVpULLsuGt5YCQZIWZWhOX49+AerfE5&#10;7W98Q/F3xBo1xYySJBN4PS2sZXtjcpMsTzyRTXA3CGBZRFLGkvl8oBhQAXv2XrCXS/2aPh3pk6kS&#10;W/gXSInB7FbKIH+Vd1Xzz8SvBniHw9+wtr3iBvjJ4wuLzS/hfJqGl3EOpRafJaXNvppkjkV7CK3c&#10;/OoJR2ZD0244r0XT/wBmj4e6fMlzD4m+IEjoyMPtHxU1+UEqwYZV70gjI5BGCODkEggBrGmRQ/tS&#10;6Dqi/evvAOrRTD2gvtOKf+lD1kfGn9iP9mv46XP/AAkPiv4a2dp4mh1W11bT/GWixi01e01G0R1s&#10;7oXKDdK0HmMY45vMiHAaNl+Wudv/AAZ43/Z/OofHq28V6j4l0DwloevufDOtXDTX8drJc2k8gt7+&#10;R2ebZDYO0cVyHZ5bkqbmGFY0j9C1fx38X7/z7f4efByGWS2vFT7V4p8QJp9rdQfOGkhMEd1NvBC/&#10;JLDECG4bigDxGf8A4J2fGLxje2WufFz/AIKWfHPUNQtNJk05l8J6tp/h2ymhlTZKz21pabTOwwRc&#10;bhNCRmFoiSS258B/tBeAv2nvh7+zppX7ZPjzUtJ1r4XeJtU1DVPEGl6FcXf2jTdV0GKKUOmnRjzW&#10;g1e4jLEFcw27lGZZvP8Abh8Svine2CS2H7PGvWtw95axtFquraWqxwyXMUc0xMN3LkwxPJPsHMgh&#10;KKQzqK5eHwX8R5P2tfA3jfxxd6HfHTPhj4l06a80u0ltSZri88POxSF5Jv3btaO2DJmMbEzLzJQB&#10;zPxc+C4/Zl8ITftO/CPW3k8QeD9FmvPHt9rGkwX2oeOtLgjMk0N3dLD9p+0Iiu1r5LJFHJsi8ow7&#10;Y09s07xB4k1TTIdTstAtpI54Fljb+0Cu5SMjgx5HHqAfpUnj/wAV6d4H8D6x4y1W9tbe20nSri9u&#10;Jr65MMMccUbOzSSBWKIAvLBWIHOD0PH/ALJ2iTaP+z/4d1GfTbrT21qy/tg6PfJ++003jG6NtK7I&#10;ss8yGUiWefM80vmSyku5wAbHwz1h9E8E6R4I1a1kbXtJ8L6dLqelwujPFvRox824IcvBMMhsHYT0&#10;xnQtfG0VvEt54ss20SNpmjjfVLu2VXIzjaUlYYYKWGcHA5APFcn+zHd+PPF/hrU/jH47+zwp44vb&#10;bWPDul22pSXa6Zpb6faJDbl3ii2sWjlneNVKLJcybWfJY+mYB6igDBf4mfDsxsB470fOD/zEov8A&#10;4qvn/wDZo8c6B8LPEKfB2XxbY+MrLxP4qkuvDHj7RdY/tKTUfMtWuEg1OWW7nuTdxwWkircEC2aC&#10;K1jRo22QL9JaHpFnodtLZ2abVe8nuG/3pZXlb/x5zRrKrttzt/5e4/50AXK8J/4KL3sWnfs9aLqF&#10;wkrR2/xq+GkkiwQPK5VfHOhEhUQFnPoqgkngAmvdq8O/4KE/8kH8P/8AZcPhl/6nWhUAdv8A8NDe&#10;ARM1v/YHjjcuckfDPXSv5/Y8H86t+CfilpXi7WdQt7fSvEFvGl0sdq2qeFb+yV18mNiQbiFOAzMP&#10;rXXjpRgelAHP6x8Wfhd4dha48RfEbQdPjWV42kvtYgiUOjFWXLMOVYFSOoIIPSubf9rv9lGMssn7&#10;Tfw+VkbDKfGdjkHOOnm123hubSrvR4dT0SJVtb1ftURUfe8395u+p3ZPuavY9qAPP/DPx1/Zz8S+&#10;JbrWPCnxm8H6hdXFnBBNLYeJLWZmSNpWVfkkPAMrf99V1Fn8QPA2oMq2HjDS5i3TydQjb+TVrswU&#10;bjXE/s12cdp+zr4CtANyx+C9LRdw7C0iFAHZx3EUyh4m3K33WHQ1y/gu/wBPvfiV4yitXVprW6so&#10;Lgr1VvsqSBT/AMBkB/4FXQ6roOia7YvpmtaRa3dtIMSW9zbrIjj0KsCDXin7ImneHtD+M/7Qnhnw&#10;r4ds9LsNI+K9haW9np9mkEKbvCPh65YqqALktcEnjqaAPRv2hfGGs/D34B+NvH3hy4SHUND8I6lf&#10;2MskYdUmhtpJEJUgggMo4Iwa6TQde0bxPo9r4g8O6pBfWN5bpPZ31rMskNxE6hlkR1yrqwIIIJBB&#10;q5Xk/wCzF4S0qXwNq+qNcagJJviN4uLourXCxceI9RHEYk2L05wBk8nJOaAOs+I3xW07wJq+ieF4&#10;dBvtY1XX7ySCz0vSprVZ1RIJZmnYXE0QEQEWwsCSHliGPmyPOfANh8X/AABB4qi0XQdU02LVvFF1&#10;r9z4k+I2oRX62NvKoeS2jhtdQlaUR7BDDGptYooNhPmyRP8AafXLbwVodp4uuPHET339oXWmw2E2&#10;/Up2haGKSSRP3Bfyg4aV/wB4F3kEKWIVQLXiHQ9O8S6Jd+HtYso7mzvreS3u7eXO2WN1Ksh9iCQa&#10;AOf+BHi/xn8QPgp4R8dfEXwzJouv6z4Z0++1rR5rOS3axu5raOSaAxSEvEUkZlKMSylcEkiui1dd&#10;VksJYtEu4Le6aNhbzXNuZY0fszIGQso7qGUn1HWvMfh14t+L+keMZPCnxF+JPg/WLfR2FnrX9n+E&#10;rrS52nliSaC5iLX10hj2ssTRlV3uXdXQRiJ/QPGusDRdJt73zivmatYQZA6+bdxRY/HfQBzWpeGP&#10;2kb63ktoviz4JjWRGVv+Lf3jMARjg/2sOfwpdN8MftHWNnHaSfFbwS4jjCAr4Au16DH/AEFa7yig&#10;Djl0X9oAff8AiZ4OP+74Hux/7k68z/bY0/442X7HHxYvb3x/4Vmt4fhrr0lxDF4OuY3kjGnzllVj&#10;qLBWIzglWAPOD0r32vPv2qfBmt/FL9nnxl8G/DDwx6p428K6roOl3F0xWCC4ubC4RJJSAWEYPUqr&#10;N6KaAPQaKp3Oo6hCuYtBuJjn7sckX/szis+58VeIYB+6+GusTH/pncWQ/wDQrkUAQ61p/wAVLjVZ&#10;pPDfi7w/aWpC+TDfeHZ7iReO7reRg85PCjAOOcZNQaR8dMc/EPwnn/sTbn/5Y1V1v4tax4WNve+I&#10;/hV4gt7S71ex05brzNPZYnurqO2jZgt4WKh5l3bVJAyQD0rt6AOQfQ/jpIpjf4ieEirdc+C7n/5Y&#10;1jeK/g/448di2TxvqHw91hbNna0/tL4eSzeSXUo5TfqB27lJU4xkHB4r0aWWOCNpZW2qvLMe1eda&#10;1+2J+yP4b1q88N+If2pfhzYalp93Ja6hp9742sIp7adGKvFJG0oZHVgVKkAgggjNAHNfsn6brNh8&#10;TfjvbeIr2xurpfi1ab5tPsXtof8AkUfDm0LG8spXAxn5zk88ZxXQeGv2Z/CHhS+bQ9HtbGHwkuZr&#10;Dw/FZNG+m3BMRxbTLIBBBvhS4ESIGW5HnCQHCrzf7Hnj/wACfEv4g/HfxZ8OPGmk+INKuPi5arBq&#10;mi6hHdW8hXwl4dVgskTMpIYEEA8EYNe4UAedap+y98H9YujDq3g2xu9He/Go3Hh+6s4pLO5v9syt&#10;ezIyE3E7ic73lZ9xihbAdA1a/wAGdB0Pwv4Pm0bw/o8Nhax6/q7x2ttCsaLv1K5diFUADczM3/Av&#10;et3X9dm0V7OKDR7m9e9uvISO2aMFSI3kLHzHUYwhHBJyRxjJGV4O8EaXYi41bUfCtnBqF1qF1cST&#10;tbxNMwed2Tc65yQhUdTjGOQBQBj/ALVBu3/Zj+IqafCslw3gXVxDG2drP9ilwDjnGfTmu+ByM1zP&#10;xhskufhN4mto4FzJ4fvV+6O8D1k6z4i/aZtnxoHwi8DXSf3rz4iXkB/JdIkoA7yis/wxrF1rOg21&#10;/qcFrDeMmy+t7K6aeGG4UlJY0kaONpFWRWUMUQsBkqucC/uU96AOI/Z9t4rXwJfxQs5U+NvEjnzM&#10;Z3Nrd6x6dsk49q7ivLfgDqfxJfw5q0S+FdDaxTxt4kFrcjXphLIv9tXuN0f2Xap+jt/Su8N346PT&#10;QNKX/uLSH/2gKAOb+ONj4o1yLwz4S8MfEDUvDZ1jxE1vfX+k2tlNM8K2F5N5QF5b3EYDPEmT5ZbA&#10;wCMmu4gV0jCyH5u9c1rPh3xZ4h1nQdTu5NPtl0XVnvNsZeXzc2lxb7eduP8AX7s8/dxjnI3rGe7k&#10;mmhuWjbypAo8tSv8IOep9f0oAs1HdW0N5ayWlwm6OWNkkX1UjBFSUjKHUow4IwaAOU+Apz8DPBZ/&#10;6lPTv/SaOusrwf8AZp/Y7/ZT8P8Awy8B/ETwf+zt4G0XxHB4d027t/Eui+EbG21COU20ZZ1uEhDg&#10;uCysc/MrsDkMc+7LHgYMjN7/AP6qAHVj+OfH/g74a+G7rxf478QW+maZZoGuLy5bCrkhVUAcs7My&#10;qqKCzMyqoJIB87/aztfiH4N+DHjr4xeA/jV4i0e68O+C9S1Kx0m3s9Nms3uLa1lmUuJ7SSUqzKAw&#10;Eq8dNp5rsvCPwf8AAnhjxdffE0eEtFbxdq8Xlax4mt9FhhvLyIFdkTygGRo0VI1VWdgBGvcUAZvw&#10;s+Jvh7xa9joGnaR4ktbi3s5Gb+2vB+o6cm0FVAD3UEascY+UEnGTjg47yq84/wCJlbnH8En9KsUA&#10;eR33xI8OeB/2ofFw1my1u4LeAfDZ26P4ZvtQx/puudfssMm089Dg4o+Lv7S2l6d8IfFGteAPB/j2&#10;+1q38O3sui2cPwz1wSXF2sDmKNQ1mPmZwoHua3vDv/J0PjDj/mQfDf8A6W65XfUAZth4q0W90+PU&#10;fNmtopOF/tC1ktWzgnG2VVboD27Vzuu/tHfs+eF5Wg8S/HTwfp7KcMt94mtISP8AvqQVpeM9VsdP&#10;8TeE7G6fbJf69JBbj+8w0+8lx/3zEx/Cuix7UAecv+1z+yjMhSP9pr4ftn/nn4ysSf0lre0P4tfB&#10;6806FvD/AMS/D1za7QkMtrrUEiEAcAEOc8YrqMe1Zut+G9N1zV9H1O9QmXR757yzxjiRrea3J/74&#10;ncfjQBJp/iTw/q/Gla3a3Wf+fe4V/wCRNeV/8FCpE/4YI+Nwkbav/CofEu5vQf2Xc17AYoj1iX/v&#10;mvAP+CnPgTwHq37A3xw8Ua94K0e+vNN+D/iW4tLu902KWSB49KuWVkZlyrAjIIIIPSgD322VUi2I&#10;u1V4A9KwdV8QeBfDPxB0/Tta8YWFnrXiiH7Jo+k3l9FHNqH2VZZ3FvGxDysiSu77d21VyQACT0Ee&#10;NvyjArg/2kbGHUvh5Z2VxJMqSeNfDIZre4eJx/xPLHoyEMp9wQaAO+Y4UmvJPip4u1v4s+AdQ0D4&#10;X+FvEWowteILHxN4b1izW2llt51cqGTU7WZo98ZikQPHuAkQkqTn03TvD9jpYxbXF43vcahNMR/3&#10;8Y1D4K8H6D8PfB+l+A/CttLDpei6fDY6bDNdSTtHbxIEjQySszuQqgbnZmOMkk80Aee6Z8Tvi5cf&#10;Fnwj4b8Srouhw+ILW8uZPCElhJe6mLa2t1M1015DOLeBY7q4tYTGI5QwkRhIDLsi9WrzD9pW4b4a&#10;6BJ+0/p09vDN8PdB1K71lpNHl1Ca70MRpdX1nawreW0aXMpsrYxzSGQIYtuwiRq6f4W+J9X1jRV0&#10;nxf4p0fVNftYUm1KTRdNks4fLleTyWEEk87oCqFcmRgzRuRgfKADN8Raz8WNY+JepeC/AXiTw/pd&#10;vp2g2F60mr+H5r55ZLia8QgeXdwBFUWy9QxJY8jGKybn4c/tLXfjSx8ZP8Z/BStY6bd2aWq/Dy82&#10;OJ5Ldy7f8Tb7y/ZwBjHDt14xsaDO7ftI+K7f+FPBHh9vxN5rP+FdxQBxa6H+0UAPM+KHgtv723wH&#10;dj/3KVJHo3x9B/e/Ejwef93wTdD/ANyVdhRQBx+gWXxBsvH9ufG3ibR9QWTSbr7Mul6HLZ+XiW33&#10;bvMuZt+crjG3GD1zx2FczoesP4t1iPxVpmnzfZbFtS01/MKB3mjulhYgbj8u63fkkHkcempc61qs&#10;H+q8IahN/wBc5bfn/vqUUAc/8dY7+TwNbppl1FDcN4m0MQyTQmREk/tW02llDKWAPUBlJHcdalk0&#10;j46Fz5fxA8KBe2fB9zn/ANOFUPiLe+NPEuh2+maZ8LNYZ4dc028YteWCgx299BO+P9J+8VjYAYwT&#10;jJHWtPwh8T08UeONX+H174O1bSNQ0fS7HUJl1FrZllgu5LqOMo0E0nIazm3BtuBtxnJwARnR/jt1&#10;HxF8J/8AhF3X/wAsaZ/YHxzbJf4ieE+eoHgy65/8qNdhWT4y8feB/h14cufGPxB8YaZoej2e37Zq&#10;2sX0dtawbnEa75ZCEXLsqjJGWIHWgDzPxJ8GvEnhfRPEXi6wPw/t7y802+fVLzTfh+9tdXSyoGmB&#10;nF6x3P5UZLMGBZEJDbQKzf2v/wBob4XfC/TG8C6nB4s1DxN/ZzalZ2HgmNHvLCFo54Uv3E8sVuUR&#10;w2xZmKmVVbYfLLJW+NH/AAUA/Yt0fwHNYW37UXgfUrvXriLRNKsdC1+HUri4vb1xbW8YitGkcBpp&#10;EUyECNAdzsqgkXfix+y1bfGb4g6p488S/FLXtKa60tdJtYfC7R26rp4AcLMLhZ1lmEz3LiZFhBil&#10;SNkYx+Y/Bmks2p5fOWWwpyr6ciquSpv3o83M4Jy0i20lq3ZdTyc6lm31GSy3l9rp8SvZdXZuKb9X&#10;33dk/wA4Y9N8U6te+N/2nf27o7vQ5vGHi6O78HzfEzQ3m0PTPDxaSWztLSKRrmwguDaSGfyxIXSS&#10;4uVZhIk7V9JWv7L/AOzn49/4J/eF/GUnw1s7hfiH488IXzeKHtYbbWdT0u/8XaYbaR7uyWOWFnsj&#10;bqvlsjRIqL8hTC8L8Vf2xvgF+098Irn4feC/hHo+pfBT4Y2/2S81D4tfD+71jULqWGD7NBc6fb3k&#10;v2iFoo5CPtl2jTSmSX5YtnmS+nfCH49eJv2tvhnZ/s9+JvCK3VzZePvCV/pviK20Jo9J1TTLbWDq&#10;mJIIkdrFlttEuoP3qrA8v2ZRIrziKPxJYXhnCeJuYL6xUWackFPDz5lChTVOk4qmvZRipSi4VJx9&#10;rOacnJxu5teHk0K2IwtKviIqthnOvShX9kuWdab9pWous23UUIxUYR5YxUISTc2tPsHwT8Jvhl8N&#10;7i7uvh78O9D0OW+WNb+TSdJitmuRHu2eYY1BfbvfG7ONzY6msnX2tT+014QDSSCb/hBfEXlpxtK/&#10;bNF3E98g7cexNdjpuhaLpMP2fStJtraP/nnBbqi/kBXlvxQuPF1j+1d4FfwNoOl311/wrrxTut9T&#10;1OSzj2/b/D/zeZHBMcg4GNvfOeMH6iMYxWh9dTpU6NNQpxUUtklZfcj16iuD0Xxb+0DH4osbHxz8&#10;LfBtho91O0U9/pfjq7vLiI+W7LtgfS4VbLKFOZVwGzzjB7oyRr1eqNDH8c+Fl8Y6Vb6RPdSwwxap&#10;Z3rPCwVi1tcR3KLkg/KZIkDDHKlgCCQRsoGCKG645qj4lutetdFmm8L6bZ3l9lBb2+oXzW0L5cBt&#10;0ixSFcLkjCHJAHGcilY3/wARHtlN/wCFNHjk/iWLXpXX8zaj+VAG4a4+1+Fc7/GcfGjUfH+tXRh0&#10;O403TfD0yWYsLGOd7V5njKW63DOzWcRzJM6jc4Cgbdu0Lrxy3XRdLT/uIyN/7SFYXxa8feJfhP8A&#10;B7xT8UZtIs71vDPhu+1RdPjlZftX2e3eXyvMwdm7Zt3bWxnOD0oA7Oihd20b/vd8UUAeb+JkB/a9&#10;8EyEcj4b+KQP/A/w/wD4V6RXjXxz+Efwi+Mn7Rngbwz8Zvhl4d8VabD4K8SXFvp/ibRYL6COcXei&#10;KJVjmRlDhGcbgMgMwzgmu9+GXwX+FXwV0qTw98HPh5ofhPS57g3E+k+GtFtrG2knKqhmaOGNQZCq&#10;IpbqRGoP3RQB1FFVNb0y41bRrzSrTWrrT5rq1kij1CzEZmtmZSBKglR4y6k7gHRlyBlWGQfJPEfw&#10;x8Z6j40sfhB4n+NuueIfD+v6LdXesWOvaPpMn2iC1u9PD2n7qziQw3EdxLBOsiybopGC+W3z0AHx&#10;y+J/w+/4W74A0GC+vtV1Xwv4ul1LWtN8O6NdapcaXC+iahAj3MdnHK1uHN5EE8wLvDErkKxE37Du&#10;rWuufBHUdVso7hI7j4neOJY0vLSS3lCt4r1bG+KVVdD6qygjuK9S8N+GfD3g7QLPwr4T0O103S9O&#10;to7bT9OsbdYoLWFFCpFGigKiKoChQAAAAABXm/7G/wDySTWP+yreOv8A1LNWoA9SugTayAD/AJZt&#10;/KuH/wCGgvAVgI7ObRPGjMEUbofhrrki9P7y2ZH613F3/wAekv8A1zb+VJZgfY4eP+Wa/wAqAPJX&#10;8f6N4p/aO8K+KNL0HxYtnY+D9dsri4vPA2q2scc091pMkal5rZANy28uOf4TXomofEr4eaQt02r+&#10;OtHtPsNx5F59q1KKP7PLsSTY+5htbZJG+04O2RT0YE7eB6V5d8AIryP4sfG5roNsf4nWjW27P+r/&#10;AOEW0Ece24N+OaANG8/ax/Za0+c219+0n4BhkHVJvGNirD8DLXJS/tNfs8eIP2jfC6eH/j74Nvox&#10;4N11H+x+KLSVRIbvSCikrIfmID4HUhW9DXtv4UY74oAxIfiT8P7iTyofG2ks391dSiJx68NWtb31&#10;pdp5lpcpKp6NGwYH8apeHYU8m6mzu87UJy3tiRkx/wCO1eltLWdGimto2VhhlZAQR6GgDxPx4Hb/&#10;AIKR/CmRQdq/BH4ghvx1jwbj+Rr26RgiF2bAXkmvGpvhJ4I8J/ts+C/F/g7wXpels3wx8WW99Jpu&#10;mxwGdpNR8OOpcoo3H902M5xz6mvZ6AOJ/Z50n4a+CPhPo3wZ+FvjOHXNO+Hum23hZrgahDcTwyWN&#10;vHD5VyYcKtwFVC67VIJ+6oIFanxL+Jnhv4X6Lb6t4guRvvtUtdO02zWaJZb67uJVjit4vNdFaRi3&#10;ALDADMeATV6+8K6bqWqf2pcXmorIqbNlvq1xDGRknJjRwhPJ5IzjAzgDEOq/D/wxrmq6Lreq2s01&#10;14fv5L3SZGvJf3E720tszkbsOfJnlT5gQBISMHBoA8xa4+MmnfF258a+BPgVq3/FQWcNpqzeKPFE&#10;EVtZrbxXDQSxiG9ulVTI4Ro47VXbznkaV/LSI+hfC/X9f8R6Tf32u69p2oeXrd9a2s2m6TPZrHHB&#10;cyQeW6zSOXkVomBkXaj/AHkG0gnpHQOMGvFtIXxf8EviJb/DLRviF4TTS/EOvar4itNLuPCsq3i2&#10;bXxuNSUzJfASSG51KNkmW3CoPkkR2lEoAPa68c+CHiX9pz4v/A/wd8WJfiH4FsLjxR4V0/V5rNfA&#10;d5IkDXNtHMYw39qqSFL4BIyQK9a0bWdJ8RaRa6/oGpQXtjfW6XFneWsokjnidQySIw4ZWUggjgg5&#10;rg/2QbWWy/ZO+GFlMPmh+Hmio31FhCKAKHw8+Fn7RfgHR5tGi+Mvg25juNX1DUXMnw9u1Iku72a7&#10;dRjVfuq87KOM7VGcnJroU0T9oXP7z4neDf8AgPgW7H/uTrs6KAOPk0b497P3fxI8I7vfwTdf/LKt&#10;7wjpmoaJ4bsdH1W9huLm1s4obie3gMUcjqgBZULMUUnkKWYgcZOMmv488aWHgHQote1K2mmjm1aw&#10;09I7dVLebd3cVpEfmZRtEkyFjnhckAng3IbvVIbcG40iWSTaCwhePGfbcwoAvV4tbWfjy6/bZ8eH&#10;wf4i0mxVfhd4QEy6lo8l3v8A+Jj4lwV2XEO3vnO7PHTv6jc+JdcgB8r4fatN/wBc5rPn/vq4Fefa&#10;VafEXSP2hPFHxWf4TaxJp+teDNB0m1jjvNPMqzWV3q80pZTdgBSt/EFIYklXyBgFgDrBpHx0xz8Q&#10;vCf/AIRtz/8ALGkbRvjqwwPiH4T993gy5/8AljXR6Dq8Ov6Laa5bxOkd5bRzxrIoDBXUMAcEjODz&#10;yannnEJyxGNpJoA4TxL8P/id4u0iXw/4s8S+BdUsZtvnWWoeAZ5opNrB13K+okHDKrDI4Kg9QK+P&#10;viP8cfjH8QPGnxC/Y5h8LfDGz+H9jaajoviS0/4Rm+WbV7W6tYGutkdpqUX2IsbyVcbneRWE26En&#10;aa//AAVH/wCCvPhT4OaV8Ofhv+yP8ePCGpeIPiB4ohTUPEGi31jqqaPoQjJmulImeOKV2eMwyTRS&#10;wskdwduVU1B8Lb34G/FO8k8dfDvxbp/xC1jw/DaW1zrZ8U3Gp3qRr5j2/wBollmfIDSSuqZKozyY&#10;AJavyHxr8SqvhnwvN4eE1jK8ZexqKClGjKE6d5z52optScYJqWrbtdK/zrliOJM8o5TlleEZRlTn&#10;VUpqHtKUnJSp05cs3zPlbbjHRK3MnJHDfCD9k74YL4j8K6/b/GWC8m8D6pDIJ18z7ddMkFvEFlVH&#10;WK1ZlhZZPLQpKk8oKDfkcX8WvA0PgKXV7O6mn0+bR7WaxkWa+JGoaTIfONjKz+YGtpdqKQFG1dwU&#10;pzXulz8B/CP7Oun+MPjt4M0P7V4i1q4F1qD6ozSRdBkImRgDlj1OSfpXitl8PtF/4KDfEvxXZ/H/&#10;AEnXZPAngi/0HQ9cuvCsP2V9Y1jWfNsLaxtbhpESP7C17a3lxucsPMt1aJo3Kyfh/wBGfEZnx94h&#10;Y7M88j9eyqVOX1udSMFUjKblOPs9mpTrrkUotNQcmuSK0+N+kFkWT47Mcj4H4Ox+Kp1sIuanKT9y&#10;GHbTqRlJSblGEpWgpNt30idR/wAEvv2KvhV+2H8J9N/aH8VeLdZsfDvibQRPH4B8P6fa6VaiA3Go&#10;2MsNzcReZdTSrNbyOl3bz2jMghBhiKup/TzRtI0vw7otvoOiabb2dnZ28cFpaWsKxxQRIoVURVAV&#10;VVQAFAAAAAAFcD8Iv2fvAfw3XT9A8N/De30vw/4d8GaR4c8M2OoOt1cWdrYfaFjj8x3lZlEckYDN&#10;IzsVYtzyfSHtoChXyV/75Ff2hOGDpScMJSjSpJvlhGKiktErpJXaikm3duyu3ZH22Q8N5Pw7h+TB&#10;UYwlJRU5Je9NxVk5Sd5Std2cm3qzB+GT2r+H7prSXev9u6puYn+L+0LjcPoGyB7V0VeR/D3WPjrZ&#10;+HNQj8D/AA48Jahar4s11YZtU8aXNm7Aatd9Uj06YLj/AHjXRfBf4n+M/H914s0P4g+B9P0LVPCf&#10;iRdJuIdJ1yTUbe5D6fZ3qzJLJbW7fdvAhUxjDRtgkEGpPeO6rL0OK7Ot6xdXTptN1HFbqikYjWFG&#10;+b1bc79OMBeM5zpB0bo1c3JqPj+HxNeWvh/wxo91p/mI0l1ea5LBMshRcqIltnUrtCkNvBJJG0Yy&#10;QDpqx/Hn9qv4ZmtdF1ufTbm6mhto9QtY4nltvNlSMyIJUeMuoYkb0ZcgZVhkFxvfHXQeHdLH/cYk&#10;P/tuKr6paeM9XtFtpbTTYdt1BLlbh5PuSq+Pur/dxQBH8Lfh5B8LvB6eEYPEOoasRfXl5calqvk/&#10;aLm4urmW6mkfyI44xmWZyAiIoGAAMV0Vc7P4x1Cw+JGk/D+8s4ZP7U0TUNQ+1RsV8r7LNZx7Npzu&#10;3fa87sjHl4wd2R0VABXg/wDwTmkEn7PviB1H/NdvikPy8fa+K94r5B/Y+/Yv/ZH+MXwd8YeJvij+&#10;zT4F8Qatq3xs+JiahrmreErOa+mA8ba3GpNw0RlyqKqqwbKhVwRgUAfX1FRW9s0ESxvcySEDG98A&#10;n/vkAfpWH418E6/4pmtZtC+K/iHw19nWQSrosOnyC53bMF/tlrPjbtONm377bt3y4ANbX9f0Twro&#10;d54m8Tava6fpun2slzqGoXs6xQ20KKWeWR2IVEVQWLEgAAkkAV8ofFv4r+GvE+ka9Do9nrs1pr/7&#10;Qnw9vPD+sf8ACL366df2i6p4ZTz4rxoBbvEz28wRxJtkwNhYMpPu/h74AeGZvHmn/Fz4jWtn4j8W&#10;aXo8Gn6X4g1HTIDcWKqsolkhYLiCWfzmEzQiJZFVF2BUArG/bTAX4P6KAP8AmrHgL/1LtIoA9coo&#10;ooAK+ZdN8d6D8Pf+Cmfxs8Q+I49Q+y2/7Pfw4mmk0/R7m8ZETWvHTMStvG7Dj1HPavpqvkzx/qI0&#10;f9s79qDVjGz/AGX9lHwPNsXq23UfH5x+lAHU+KPj3os/7WHg3xfa+BfiQ2h6f8P/ABNZapdx/CPx&#10;E0cd5PfaC9snFh8xaO2uyCMgCM5IyM+4+FvHOk+L7Rr7TNP1aCNeT/a2hXdi2Mf3bmKNv0471rxZ&#10;MYJzzzzTiAwwRQB5V+0F8aPh1ofhO1tI/iNoMd4vi3QRJbvrEKyLEusWnnsV3ZCpGJGY4wqoxOAC&#10;a3Zv2mv2brMbbv8AaD8DxH/pp4ss1/nJVX9mjxLeeL/hzqWp6jI0jwfEDxZYqzHP7u28Q6hbIPwS&#10;JR+FegeTHnOygDiv+Gmf2cDB9qH7QPgjy92PM/4Suz259M+ZWX8J/wBoH4GX3w50HyvjZ4TllOkW&#10;okVfElqxEnkplf8AWcEHtWjoXiS6vf2lPFfgqUyfZtP8D+H76NS3y+ZcXmsxsQPXFsmfoK7hY0Ub&#10;QP1oAr6ZrWj61arfaPq1rdwv92a1uFkVvoVJFEUEMWp3F9uG6SNEb2C5I/8AQzWB8QbpIPEXg/Sp&#10;LWOSHUvEUttcJIgYMg029lwQf9qJazvEn7L37NHjNzJ4w/Z48DasxOS2peE7Of8A9DjNAHc71/vC&#10;vNPjv4em1z4o/BfVIRldH+Jd1dysG6K3hjXYP5zrUeofssfsv+C/Duoar4T/AGc/Aek3EFjLJFca&#10;b4RsoHjZUOGDJGCCPUV3LeAvA8xglk8IaYzW53W8n2GPdGdpXKnGQdpI47E0Aa+5R1avJP29YTqH&#10;7DPxmsLZw0lx8J/ESRqp5YnTLgcfmK9JTwf4chOYNNEX/XGRkx+RFeU/CrwrH8RPGHx08EfEifUN&#10;Z0F/H0OnWel6jqlxLbrp0nhfRGltgjPgRPLNcsyfdYyyEg7jkA9n3DoWpGZduC3WuL1X9n7wFrL+&#10;Zea340Q/9OvxK1y3x/36vFxXj3i39nvwhafteeB/hza+PvidHourfDnxTqWoWKfGbxMFlurTUPD0&#10;dvJn+0Nw2Je3IwCAfN5BKrgA9N/ZRdT8L9UIP/NSvGfX/sZtTr0gyRqMs6/nXkugfsQ/AvwtZtp/&#10;h3VfiRZ273U9y0Nv8avFKq000rzTSEf2lyzyyO7N1ZnYnkmui0v9nb4f6Ng2eveOX24x9q+J+vT9&#10;P+ut62aAJtd0kXP7QHhfX1Yf6L4P1yD73/PW70lv/aVdoSB1NZmjeFNH0do7i1N5JIkZRZb3Up7h&#10;lVipIBldiASq/kPStGaCG4jMU8YZW+8rdDQB5X+0PcInxP8AgqAVO/4oTr97/qWtcP8ASvVFZSOG&#10;zxXJ3vwP+BviWAS6r8I/C9/HIxlDXOhW8oYtyW+ZDkkHk9896xLv9jX9kG/m+0X37Kvw3mk6b5vA&#10;9gx/WGgD0gso6sK5P4CpDB8DvBsMW0KvhXTwoHYfZo64nwr+yT+yFe67r9on7K/w3C6bqqW0ajwP&#10;p/yZtLeUgfue/m12vhr4BfArwYsaeD/gv4T0kRKFj/s3w7bQbABgAbEGMCgDriwBwTXB+HNIMH7S&#10;3i/xBsULdeB/Dturf3jHea03/tWtjxF8JfhX4t8mw8VfDTw/qcEZaWOHUNHgmRXGAGAdSAcMRn0J&#10;qjbfs5/s+WcpntPgT4NikZVDPH4YtFYgZwMiPtk49MmgDsty9d1cH+0Uol+H2nqP+h68L/8Ap/sK&#10;m8R/Cz4OeHdHbVE+FWgxpDNGZBa+HomcqZFBCqkZZzz90AkngA5xXDfGiDwAPB1nN8Ofglqt5q1v&#10;4s0C4t7XTPA09tM6xaxZySFZZoooo8Rq7FnkRQASWAGaAPb1Py15z8bYDcfEn4Ruj/8AHv8AEO5k&#10;k+h8O60vP4sPxqn41/aYvvhzoMHiPxj+z143s7O41bTtMgk+1aJJvur68hsrWPCakfvz3ESbj8q7&#10;skgAkcrH4T/Z1+J3xKvLr9pL9mKz0/xJq2qeX4fl+JlnpN+2oBbMsYdPdLi5WMJDbSyNbKyNlbib&#10;yyrPIQD3rfGDsDLn0zQzLtPIrxO7/Z/+BXwq+MPgXxt8JPhTonhm61a6v9B1JvDOlwWCXVnLZS3u&#10;ZvIVfM2y6fDsJJ2+Y4/javWj4K8Kv/rdFhk/67ZfP5k0AeX/ALRbJp37EHiPw+oLXWpfD2TRdLt1&#10;BLXV9d2os7W3QAcvLcTRRqO7OK7bU/HXxC0yJ9YT4Sz3OmxXSxyRW+po2oeUZfLacW+zy2RV/fFV&#10;mMpiBCxtNiA83+0X4G0FPhvp9poOmW+mzL408Mrb3ljZwiS3xrlhhl3oy5GO4I9j0rdk+F3j2SQu&#10;P2j/ABjGCeFjsNFwPz04n9aAMbxn458MfGn9n3x9B4C1JLxV0PUNOZl+8LhrAO0bKcMkimUI6MA6&#10;OrKwBBFemRgBQQvb0rwD41/D34n/AAW0mb4w+A/j54i1LV7zWNE0q60rxJodhe6beR3Oow2RMlrZ&#10;29rIZFju3YSRzRMWihEhkijMR9F+Hl/8UvFeg2fiWL4t+Dda0+8t1mtb7RfCsyQ3MbDKyRv/AGjK&#10;rKRyCCQQRQB3leI/tQ/FvUPg98bfg7e2ui6lqMXibXtX0CWx0i3824nJ0e61FVVcgddMzkkYxXr2&#10;reI9G8MWtrJ4o16zszdXUdpbyXEywrPcOcJEgY8ux4Cgkk9K8B/ayt57X9or9mXVZ/FV7dLb/HO8&#10;Q2ckduEjMvgnxTGpO2NX6vxkkHPTjIAOJ/aB+PkPjr4oeG/h38W/+CdnxI8ZaBrxuLXR9A17/hGl&#10;ivtShja4VoLW81mJJh9lS8MhlTcqIgUYeQN6B4x/bX+K3w58I33izXf+Cafxwh0vR7GW5vZLXU/B&#10;cpht4kLuyxx+Imd8ICQqKWOMAE4FdJ+1RYRw+J/hT4w0/wAPyXmtaT8TrNNGlRYHWAXVvcWd40iO&#10;6TOgsbi7YCDcySJDLIjQRTlfW5gr2xkfGVXO5uMUAfNvwf8A2hv2k/Bfwo8M+Abj/gmX8Yvtmi+H&#10;7GwmuJvFHgkWzPFAkbEMniF325U4/d5PpXofwp+Nfxt+K2iS68n7PFv4fihvrm0aHXvGcLSedbzv&#10;BKv+hw3CfLJG6/ewdvFWv2adXtD4e13wLZW9xaw+E/Fl/o9vpc2ipYx6dbRuslrbwJGojeBbWW3M&#10;ciFgUdQ21w8UdH9kjxRoV94W8TeDrXWbebVNH+I3iltUsY7lGltVuNf1CeAyKCWQPE6suQMjp0oA&#10;z9V8W/8ABQDTdX1A+Gv2d/hHqdnNdK9i2pfGnVLN44/LRSpVPDcwzvVm4OMNVPwL8Wf2wfEPxfj+&#10;HXxd/Z8+G+g6bZ29rfapqnh34s6jq06JObpIFhgl0KzV2MtsQ5aRFVGyN7fJXuF7eWunWc2oX9wk&#10;MEEbSTTSMFVFUZLEnoAOc14r8PvG/j3xp8apviHefAnxVonh3xJ4a0S30/UNZuNKXyZIJdRnZpI4&#10;b+WUB1uoFVRHuDBtwABKgHt1eHf8FCP+SEeH/wDsuHwy/wDU60Kvca8L/wCCic0lv+z9odxFayTN&#10;H8bPhmywxFd0hHjrQvlG4hcnoMkD1IoA90HSmu4RdzH86p6nr9poumf2pqFrebP4o7WxkuJF/wCA&#10;Qq5P4AiuNvP2j/h7DO1i2heOPMAP+r+GOuuOPcWZBoAtfs1XTX/7O/gPUGlMn2jwbpcnmN/Fm0iO&#10;a7avHfgb8Z/Bnhb4ReE/BN74U8eW91pfhuxs5oJvhnrg8t4rdEZd32PacFcZBINd9H8VfDEoUrpn&#10;iP5+V3eD9SH87egDopfu1kfDvQJPCfgHRfC0q4bTdJtrRsf9M4lT+lZHib4q6Qug69H4VF1ea5o+&#10;htqC6L/Z8y3RDLN5H7lkDkSPDIicfO0bBclSKk8bfHj4I/DRzF8R/jD4X8Psv3l1zxBbWhH/AH9d&#10;aAOsr5Z0T9k/TviT+0N8ePib4P8Ajr8RvAviq58c6fa2uqeEfF0y2lm8fhjRP9IOk3PnaXdTOjrG&#10;0l1aTN5ccYUoY42X1TT/ANuH9i3VrgWml/tdfDG4lbpHB4+052P4Caq37M/iHQ/FHxC+M2ueG9Ut&#10;7+xufiVavbX1ncJLDMo8MaEpKOpIYZBHHcUAeTfAf9tr9obwr4mk/ZQ/aQ/Zm8aeIvihoNvcSLr/&#10;AIdXRNP0/wAYaZBIkQ1iyW91OAHcJIGngiLm3edQ4i3rGvuX7MWj+LtF+F8ieOPB17oGo6h4o1/V&#10;W0fULi3lmtYb3Wb27hSRraWWEv5U0ZYRyOATjccVR/aV/Zg8OftD6PZzr4h1Dw34l0S8h1Dwz4t0&#10;FoI7/TL6HzPImjaaGVPl82VCrI6SQ3FzbyK8F1cRS+daZon/AAVc8b6FpnhHx74m+DXw+ubKMTap&#10;468C3t/rbanKIZF+zpo+o2MK2kRkeNzIb6d9tuVAHnbogD6UZ1T7zAfWuW+J+vX9vZWHhbRobj7V&#10;4g1D+zorq3WYLaL5Es0szyQgmHbFE+xiVDTGKPchkDD5j8c/AX9pf9uS78OfCD9rfwz8M9Y+Feh+&#10;KdXm8Vat4b1rU7GfxT5NlqmlR2cmiyRSLZCO7uIr6O4XU7h45dNhkRYpdjxXL3xX8fP2fv21/h38&#10;MPjx8QpvG3gPxFYzab4D8Uah4RSK/k16SGeW5GoXFjGLUXMcFsq2zJb2Mclvf6gGZ3tsXAB9AeHv&#10;2d/hz4a07WrGwk8QSv4gsY7TUr7UPGGp3l4YUD+WsdzcXLzQ7DLIy+W6lXdmGGJNcp8RP2btC0bT&#10;NL1nwXeePNQvNP8AFWi3jW158TNdvIvIh1O2lnZoJ71o5QsKSNsZW3bcAMcA+yjpRQBl2/iqzurl&#10;LSDTtRVpGwGm0ueNBxnJZkCjgdzz06kCtMsoOCwrmvi3430v4f8AgqbxBq/jnQ/DcPnRxf214kKi&#10;ygLN0k3TQj5vuL+8U7mXr90nivwDYfEnSrfTfE+r6tHbxssvmeH/ABBe6XJI+0jPmWkscmzDZCFy&#10;uTkglVIAOkeQKrEFcgdM15r4B/aR+GPxpl0G78Bx+IpbfUY/t+l6hqXgnVrCzu4Gt3ZHjubq1jif&#10;cjBlVWLMuSAQCRY0b9lz4V6LrEOtDUvG9+0D7hZ658UNf1GzkOCP3lrdXskMoGcgOjAMAwwVBHSz&#10;eG9G8PQ+GdA8NaNbWGn6XeCKysbG3WKG2hW0nRY0RQFRACAFAAA4FAG/RRRQBw37Q8sVv8OY764h&#10;upIrHxJol9MtlYzXMxjt9WtJmCRQo8kjkIQERSzE4UE8Vnj9qn4akqq+FPiP83974P8AiUY/PT62&#10;/jbc3dp4PsZbOVkdvF3h9GZf7javaKw/FSR+NdVcMVj3BS2OcLQB5N45+PXwa8deFL3wl4i8D/EG&#10;5s76MJJHN8F/EcqghgVfadP6qwDA9QVBBBGR0f7MuteKvE37PfgnxF498DQ+G9fvvCmnza/oUOly&#10;WKWF+0Cm4gWCQl4kSXeqqzMQMZJ6mv8A8Lp+Iv8A0aZ8Qf8AwZeHf/ltU2kfGnXrnX7DRfFPwJ8V&#10;eG4dQnaGPU9a1TRPIRxGzhSINRllYnaQAiMc8nABIAMX4mR/D34MXHiLxfo+m+JI9e8X3EmpyR+H&#10;LHVdTku76CxtrRJmtrVZhGixW9pGTsWMkDdlmJbS/wCGn/hzjd/wi/xExux/ySPxHxx6fYOnFdNc&#10;LaXnj7T9Tt545PJ0i9iO2QH78tqe3/XOt6gDz/Rvi74e+JXi7R9J8L+HvF0T2d5Jc3U2teBdW0uF&#10;Ivs00efNvLaKNm3ugCBixzkDCsR6BWb4k0nV9TW2m0TVo7O4tZmljaaAyRyExOgV1DKSuXDcMOVF&#10;cX4Tsv2mdRgkn1n4q+BpPJvJ4Stt4AvI9wSVkB+bVWwcAGgDoPid4q8PaLpEXhvXXm83xHJLpem2&#10;8VnLM11ObWeYxgRq2P3UMrEnC4QjOSAek5ki5G0svQ9q5PUPh34g8T654a17xl4ms5pPDOsSalaJ&#10;pmmPbrLM9ldWZV980vybLuRsDB3KpzgEHrhnHNAHnl/8Afh1YX02pwXHjRZNQ1Ca5mg074ga3FCJ&#10;pZGlkZYY7sRxAszthQqgnAAyBVT4X/CG90nxJ4uufEN/4s+wz+IY5PDiah441C4C2Y06yRgA10+0&#10;faVuTtbByScYYE+mSMFK5/vU6gCpouh6V4esP7M0axjt4fOkmZIlxukkdpJHPqzuzOzHlmYkkkk1&#10;boooAx/Hfi2XwT4cfX4PDN9rEi3VvBHp+myW6TSvNMkS7TcSxR8M4Jy4OAcZOFJoMmrXl5ca1eaL&#10;PYLcQxBbO8aNpUdd2cmJnTuvRj0Ptnmf2k7+4074d6fcW0jKzePfCsRKn+GTxBp6MPyY131AGLqW&#10;o/EGI/8AEo8K6RcL2+0a5LEf0tWrM1HWvjjEmdM+HPhWb5TuE3jK6j/LGnNXW0UAed/si339p/so&#10;/DLUc5+0fD/RpM5znNlCa9Eryf8AYMvDqH7DfwZvyc+f8KfDsmfrptuaz/BHxr/aj+Jjatrvgb4F&#10;eAm0Gz8Vaxo1jdat8Tr23vJxp2o3Fg8rwR6LKkW+S2dgolfCsuWzkAA3/wBsqGa5/ZB+K1vbx7pJ&#10;Phtrqxr6sdPnwK9IRg67hXlvj+b9oHxH8OPEWheKPhZ4KitbzQbuCZbXx5dzEq8Lqww2lp2Pr+Ve&#10;g6FN4rmtd3iPS9Pt5f7tjqDzr+bQx/yoAtT/APIRt/8Ack/pViqMq3Z1q3Z2UR+TJ8obPzfL7f5/&#10;leoA4Hw7/wAnQ+MP+xB8N/8Apbrld9XnPh/UWH7WPjCxWwmZf+Ff+Gy1wrJsU/bdc+Ujduzjn7uP&#10;euk8S/FDw14TkaLVdM8QylTjOl+E9RvgfobaCQGgDm/jYlzJ8TvhCYEZlT4h3LTbW6L/AMI5rYyf&#10;bcR+NejV5PF+0h8GfHVroHjTTdI8cXlnGy6no95D8LtfZZFltpI1kX/Qs4MU7Y47/Wum0v46eCtY&#10;OLTRPGCf9fXw91mD/wBGWi0AdlXP6jqssXxR0fQx/q7jQdRuD7tHNZKP0lNOtfiP4fvJPLh07Xgf&#10;+mvhe/jH5tCK52+8Rw3/AMXPC/jG0L/8I+3grWZJtWkjK28TPc6U0QaQgKpdBIygkbhGxGdpwAeg&#10;Vwf7Unw/sPiz+zV8QvhZq0cj2viXwRq2lXUcLBWeO4spYWAJBwcOccHn1qjr/wC2Z+yF4UuvsXij&#10;9qf4c6bN3iv/ABxp8LD2w8wpsP7UX7NHxI0i80j4fftBeB9euprWWOG20bxZZ3UkjFSMKscrEnJA&#10;wOc0AeUfFb4UftC/scaNpPxY/ZZ8deMvHnhjw6uPHXwr8ceM31W41ewZv32o2Wqaq8l3FqFugV1g&#10;kuhaTRpIgjjldZhseEv2l9a/a+8H+Hbz4cfs1ePLHQtQ8TaZdt4j1y70KGGy+wapDLdQXVumpveW&#10;9zE9rLbyWz24mhnRo5UjZH2/RMsUc6eXKuVPUV8w+IP2UP2g/wBnr4vP8Wf2Cp/Cb6d4ik/4rr4d&#10;+PPEV3Y6Vd+TbmO0ms5bazupLW5QLDbiUq8aWcKW3kyR29gliAfUGaaJYy2wSLuxnbntXyv4117/&#10;AIKV/CjwMvxp8XeNvhjd6tqnjaw0xfhTb2dzPpNlaahqNjptpDFrvlQXXmo80lxNdSWMiFZRClqD&#10;F9olo+Df2Lv2hLnxR4n/AGwLrx5onw9+OXiDVLowQ6PcHxDocelLa2FtBod69xbWs1/ZGXTvt4aJ&#10;LK4tpb65SGQLJcm5APcda8FWXxu8Q6na+JrnxZYabodwLOwk0jxRqGki7laJXnlBsp4vtEY3xxL5&#10;m7ZJDLgDJLafin4CeAPGGqRa1qM2v2d1DYx2azeH/F2paU0kEbO0aSfYriLzQpkkK79xXe2Mbjnz&#10;X/gnL8VPGfxQ+CGrR/Fjwhe6D480Lxdd2XxC0e/kldrLWpooNQnt42l+Z7aIXqQ28gLxyW0UEkTv&#10;C8bH36gDyf4e/DK0+DXxt8Ua3p1v4qu9K1nwvosMF5quualrTNcQXGqGVFa5lmeIKk8B2japL5GT&#10;ux6N4b8WaR4pN8mlmcSabeC1vI7i0khaOUwxzBcSKpPySxnIyOcZyCBpV5h8OfGVtN+0F488CJ48&#10;0H7RHqEN5J4YwP7TEZ07T1+1/wCuz9nziP8A1ON/8f8ADQB6aJIySA68deelYXxB+I/h34aaTDrH&#10;iK11e4juLkQRRaH4evdTnL7Hf/U2cMsgXajfMVCjgEgkA83rf7NHgXxPqV5rHiDxb4+a4vLuWdjp&#10;/wAUNc0+NN7lgiRWd3FHGighQFUcKCdzFmO34F+D3gb4dWzQ6FFqt3K0jOL7xF4ivtXu03KFKLcX&#10;000yJheI1cICWIALMSAZH7NGtReIvhdJr0GmalZx3nizxBNDBq2lz2VwI21m8Kl4LhEljypDAOqn&#10;BBxzXf1y/wAH703/AITup2fcV8T63GSD/c1S6T/2WuooAK8H1X44eF/hz+2t408PeIdI8TXTSfC/&#10;wpcRnw/4L1TVgoOoeIlO82NtMI/uDAcgnnGcHHvFeW+FoLWH9tLx9fCH97J8L/CKSSDuq6j4kIB/&#10;Fm/OgCQ/tbfCxdQj0x/DnxDWaWN5Eib4Q+JQzIhUMwH9n8gF0B9NwrxH9o/9rL4XfDz4xeD/AIke&#10;A/hf4i1jxxrCXegWOj6x8O77SJNQQQTz25+36hBCLdIZyVZk85hHezYhkZlx7p8dPihZfBy80v4n&#10;axok13psME2mTSR6tp1mI7i7uLRbcb9QureM75E8sKrl2eRFVSWr8odKb/gpZ4s/au+M37WWreA9&#10;R+Jml+HfEV7ceDLO38cafcnQ/Dyu0v2Sx0u2nld7iSGK2UxwxhbmeyGJ5nPmmcRh8wrZViqmA5Hi&#10;IUpypQnJQVSolaMeaTSXvNc12rRuz5finPMRlOBUMHB1K82lGEeVzs3701GTSlyR5pW2fLY9Q/bF&#10;8IftB+L/AAeviv4n2eufE3xJ4gvkt38GXXiG+tfC+mxm43rI2mxTpbuYCQIpmQzIESR5ppF8w4lv&#10;4g+DH7P+l3Xi7w14l8feB9Us7ONrxvAUOuw6ZqGrWtxPHOJPLiEF9HC8SRlZd0YUyKA28g5+k/tE&#10;fFj46fEr4d/tAfCPxVqg0HWdSt9O1jwPqCwEeTJBa3H2yIRyyYj8m7R/nCuhGCCOa3fiPpHiv45f&#10;Bm+0X4dfB7xV4m0S+1zxVBaXGl+Hbi8t9Ra41jUrbYTGjKg83ej+YVCKS7BU5r+KuE8T418S+IOG&#10;wGa4jEqca8IYn2E5QVCLrclSE4KPsoRgoP4YqElzOTdm17Xidh+DeG/BnJ8RktOGLxOMjOpGv++l&#10;i5Ob9nJSlL36fs3JOKhaF5KyaST92+I/7NPwC1jQfDuqfs6eFNc+B/iXTdOlg1S18B/s9622i6j9&#10;oMLzLcR2mn2M1yYnjk8iVZYNpnlZ42EjR165/wAE4P2ddF+Efw/1z4hX/i3UPE3ijxbrV1HrviDU&#10;vD91pDSw2d7dxW9uljdM01uke+Zv3rSSu80jFynlpH9IQDbAg/2R/KvKfjfP8YPhT4RtNT+DfiLw&#10;7brd+NtPtruHxB4enviyaprNtDK6mK7t9hj+1TOAQwYKgOMEn+1nGjKtKv7OHtJJJ1OSHtHFO6i6&#10;lvaOKeqi5ON7O10jlp8P5RRzR5jCklWate7tta/LflUre65Jczj7rbWh6xXmVwl14p/au0PxDo1l&#10;NJY+F/B/iDSdcujC6xwXl3PoNzBECwAkLQxSPlNwXbgkE4PQaZo3xzhdTrPxF8K3C5G4W3g25h47&#10;4zqD/wBa1fCXhWTw5NqmoXeo/abvWdQW8vXSLy4xILaG3ARckquyBDgsx3FjnBADPYHeNPBmjePd&#10;Dbw/rs2oR27SI/maXq1zY3CsrBgVntpI5U5HO1hkZU5BIPk/jf4Y6Bqngnxz4Y+Dus+PLvxNo9jc&#10;6fb7viNrQ8rUnsI7iBBJPeBc4uLdt2do3YJBBA9urz/4Ok/8LG+Ky7T/AMj9bnP/AHL+jUAdPpPg&#10;TRNGZTbXOpzKrBtmoa1dXS5HIOJpG6HBHuM1sjjiiigArgfixNqXxD0LxP8ABmy8A6tcW+p6HNp9&#10;xrazWi2cbXEDKUIacTHarqWxERhgAWOQO+qna2ywaxdSKf8AXLHIw98bf5KKAH38+pRQbtMsYZpM&#10;fcmnaNfzCN/KsaXVfisJMW/gnQGX1k8TTqf/AEiP866KigDwvxFr3xGb9sH4a2/jbwpoumwT+HPE&#10;sNrJpuvTXjynOnSEMHtIQnEQPDMTnpxmvdK8V+Ospt/2tfgjOG4kn8RW7D/e04SY+n7r9K9B+Mvj&#10;XxX4A8ATeIvA/hjT9Y1dtQsLLT9O1XV3sLeSS6vIbYGSeOCdo1Xzt3ETk7cYGcgA6muL1uZB+0P4&#10;Ytz95vBmvMv0F3o+f5isvTvEv7Xcy51b4K/Dm3O0/wDHv8UL+Xnt10RKyLu/+MM/7R3hOfWvBfhu&#10;3lXwTry+Xa+KriVdpvNH3HLWKcghcDHOTyMDcAev15T+xv8A8kl1j/sq3jr/ANSzVq9QjN6UBmjj&#10;DdwshwP/AB2vLv2NfM/4VLrO4L/yVTx109f+Es1agD1O7/49ZP8Arm38qLP/AI84f+ua/wAqLv8A&#10;49JeP+Wbfyqjpesl/DsOrX2k3lr/AKOrSWskYkmTjoVhL5P+6TQBpVk+HNM02y1PWtQsIQr6hqgm&#10;umH8ci28MOf++YlX/gNcn4h/ad+FnhbV7DQtbs/GEd1ql0bbTo4/hzrUouJhDLMY0MdowJEcMrnn&#10;ohql4Z/aG8D20dxbXnhnx4ssmoXD/wDJL9exsaZyhz9iwPlx/WgD0+iuXt/i74UubdbqPS/Eyqwy&#10;PM8F6ohH1DW4I/GtLTPGmjau4jtLfUlY/wDP1o1zBj/v5GtAHK/s1eIbjxP8PNS1O6kLNH4/8WWg&#10;LZ+7b+IdQgUfgIwK9Aryb4ReIvBfwI+G+oWPxV8Z6V4d8/x14p1CNte1CKzBhu9f1C5icGZlyrJK&#10;rA9CDkZFPH7dn7EjTfZl/bD+FvmA4Mf/AAsDTd2fTHnUASfHD9mPwv8AHT4meFPG+v8AjPxto8/h&#10;XTdSisD4Q8cahoyPJcy2L7rgWU0X2sL9lG2GfzIfmfdGx2lfGbL9p/4/fsX/ABQt/wBnb9pnSfEn&#10;xZsfFWrY+FfxG00aHp19eCWWQHSdWhlnsbWOeF/IhhvIVSK6+12sDxx3Tx/a/pvwV8TPhz8SYZL7&#10;4d+PdF16GLb5k2i6pDdKm77uTGxAzg49cH0rK+PHwK+Hn7Rnwz1L4WfEzRUvNO1CFk+ZVLQOVK+Y&#10;m9WXdhmUhlZWVmRlZHZSAXPhh428T+OtJutV8U/CfX/B8sd55dvp/iK40+WaWPy0Pmq1hd3MW0sW&#10;XBcPlDlQCpbpXdIxudgo9WNfI3hr4df8FiPA3wvk+AujfED4M6r9nvYLDw/8YdY1nVW1jT9KR4lN&#10;xdaRJYyxaneeUsxAa/gDFo1klkZXuJdf4ueA/wBvvxrp+p/s432rfDPxh4V1wWsWueMry5vdC1TT&#10;tJuLlo7iA6fFb3lvq0xto5QXE+nxSNKFMSKCWAPoT4l+OLfwB4IvvFf2VruaERx2NjDIqve3Usix&#10;QWyliFDSyvHGCSFBcEkDJrmPg58AofAq6X418a+LNY8QeNP7BW017WbzxFqE1pc3EvkyXctvZTTt&#10;b2iSTQq6pFGgjUBF2qNtfNvxv8L/ABA/4JzeGdF1Hw/4hvvEv7Oukaqb/X/DN5ao1/4CSG5F9ZLY&#10;XEcagaJG8Rt/IuA32JWtj9pgsYZfs/2tCixwrGi7VVQFX0oA81079kv4T6RpsOj6RrHjyztLWFYb&#10;W0svir4hhhgjUYVI0S+CoqgABQAAAAKi8D+M/DX7P37NOky/EGLVNOsfBXgeBtcuZ9JupfssNpZq&#10;ZnYpG5fasbE7dxOOM16jXlP7dshi/Yh+McnmKm34V+IDvk+6v/Etn5PI4/EUAeqK4KqzfLuGcGlL&#10;qO4/OvPNP0y1/aB+D1raXHxlj1K1vb6C6Pif4a6pJpyXUdvfiXyIpoZ5nRGEP2abZNudTMAY9+Fq&#10;XP7Inwlu2L3HiT4lNkEFf+F0eJwpB6jA1HGKAMX9pj4t+Gvsul/DltC8TtqDfELwn/pEPgrVJLBf&#10;+J7p0uTfLbfZQoXqxlABBU4YFa9pFed/HyysdA+GWm2ejWMVrCvjzwwFht4wirv1+xzgDgZLE/U1&#10;6IKACmykbfmPenUyfGzBHU4oA8e+Gv7Vfw3bwBoiTeFviLuXR7Xc0fwh8SOmfJX7rLYFWHupI9DX&#10;mf7Qv/BUv9l7w94BvNG8NL408Qa9q323StJ8OWPw51qG4ubmO6ewuObi0jREgmSYSktu/wBHlWNZ&#10;ZAsTeveLvjn4A/Zo/ZNf47fEiPVh4d8KeEbe/wBWOi6Hc6jcJbpCm51gt0eRlUfMz42RoGkkZER3&#10;X8ubr49WOh/GSw/aF0f4N+OLjS9Y1LxFca2b6ztbV7O0h8Va7rdo/kSyidCtrq15JcvMscdt9ljO&#10;SnmSLNd4qjl9evhqLrVY06sqVK6XtqtOm5xppvV8zSuo+81pGzaa+L444lXDuUc1KcFWqSpwipSS&#10;fLOpGE5xjvN04yc+VaytbqcuPh38YPA3w9W/+HHwO1LUrjR/ElxHDb+IvCt3p90+nyQu3lwz3gi2&#10;nMltA9xIThLeRikzoqv9QeHP2lPBT+D9Pt7/AMN+INPvdP0+KJ9P03LxNM0iQqdli0jylnKfKoON&#10;/pnHAfDP48+Jf2eda+IHxQ+JPhrxDeeDpmk1XT1XVtH85Y1TMi+T9vL/AChTlFBYFcbQeDzH7QPi&#10;XVfGOkN8b/A3wZ8bSaPNqekT2v8AYPhLUpzqqvqUHlm2eGEJcGUbTEY3ZZN8ZUsJELfxPiJ8aePN&#10;TB5EslpwWEqSUcVSlW5aca05VatKs51KkOWEpysmlKOyTWh+Z8S8N4PwJz36zwfnH9pfWYQ9oqVF&#10;VKsozjHktON6dNxk2+bki9ZOTleNs3wj+0x8W/ipdeG/gDqNr481rxB4iNufEGn6d4E1Ca50ux82&#10;GK/1SeMQq32eBpTkINzyFIlwXGPtazPwN+Bf7O/hX4G/D7QfG0P2n4t+Gr281DWPhrrdjHc6heeL&#10;rG6nlkmubVYow80rBQ0mEXZGpIVRWL/wSU/Yv+K3wi8R/Eb9pf8AaV+H/wDYXjDxhfwab4a0bUb+&#10;zv7vQ/D9sGZIhcWjPDGLieR5XhiZgfKhaRncYT66+J3w60/4n+Gbfw1qd28EdrrmmarDJGoP7+wv&#10;oL6AHPVTLbxhhwSu4AqSCP684d4A4b8N8LLK8pUZSfK61WLbVapFO8o62VOLlJU1FJcvvO7dz7bw&#10;74XxGXYP+1sz53jK6bkpy5vYwlLmVGOiVo6czs25LWTSVuiqrrOqWmjadJqN6ZPLQqv7mFpGLMwU&#10;AKoJJJIGAD1rzOy1b9pLUPjPr/gKP4j+CItP03R7DUrPd4Fu2nMd1cX0Yjd/7TCsUW0X5wihixO1&#10;RhR2VroHxFuY47fxR4v0W6jWaKRvsPh+W3YlJFcYLXUgHKjsa94/Siv8FtP1XTfBtxFq2nzW7zeI&#10;tYu4Y7gEOYZ9SuZomIPI3RyI2DyM4IBBFYvxU+GHwm0mHXvjH4u1HxJpkVvZNf65NoPi7VrGJ44I&#10;AGneCzuESR1hiVd2wuVjRcnaoHoqBgihjzjmuC/arYL+y/8AEgt/0Iesf+kU1ABovwg0S011Z7W/&#10;8ZLa/ZcYvvHWqygybvR7pu3qMV2mk6NY6LC0NiJMSNudpp3kdjjGSzksePU1aooAKw/id4+0v4Vf&#10;DfX/AIna5YXl1ZeHdFutTu7XT41aeaOCFpWSMOyqXIQhQzKCSMkda3Ky/G3hqy8Z+DtV8HakoNvq&#10;2nTWVxkfwSoUP6NQBy+m2Pijxb8UdC+Juo+DL/Q4dL8N6pp0+n6rNbvcNJdXGnyIy/ZpZYyqizk3&#10;ZcHLLgHJx0+qX3jGEsdG8PadcKOhutVkhJ/Bbd61aKAOVutZ+NCw7rH4feGZJM8LN4uuYxj6jT2/&#10;lXmv/BO3+0/+GfdZOs2lvb3bfGb4jPcQ2twZo45G8aa0zKrlELqCThiqkjkqOg90ryD9iOybTvhH&#10;4gtnC/8AJXvHsny/7fizVX/9moA9forgPH/ir9ouy8bNofwm+F/gvWdLj06Ge4vvEXjy70ydJneV&#10;TGsMOl3SsgWNW3mRSS5G0BQzP0/X/wBpuVl/tX4T+BYR/F9n+Id7Lj6Z0hM/pQB2ml6lZ6rbNc2M&#10;wkRbiaFmHZ45GjcfgykfhXln7av/ACSDRf8AsrPgL/1LtIqb9lHWfHWsfD7UrjxJo+mwqvjzxTEr&#10;WurSTMNmvX6FcNAnAK7Qc8gA4XO0Vv20TP8A8Ki0Xei7f+FseAv4v+pu0j2oA9eooooAK+SvHFhq&#10;3iD9uv8AaP8AB2i6NNd3OtfsueBLG38uSJVWaXVPHscanzHX7zOAMZ/DjP1rXyH481m80L/got8V&#10;r6xYB5Phv8D7ZvdJvG/iyFh/3y5oA+qtW8Sab4d0k6nqFtqDRxgbo7LS57qX8I4Edm/AGvPtS/bD&#10;+EmlXRs7nwp8UXYHG61+B/iuZf8AvqPTWX9a9RiTEYVkH5UoVV5CigDyT9mHxj4StPCl14b0zRfF&#10;dq994r17VV/tjwHq+nLtvtXvLxSTdWsYUkTjg4Nep3us6TpsRn1LUobdB/FcSBB+tUPh/rLeJvA+&#10;j+JZlXfqWl291Jhf4pIlY/zrXCIOiD8qAPLNI8U/DnTP2jPFPjW6+IuhJHqHgvQrFN+sQDDW13q8&#10;jcbsji6Xr/Q1s3n7Un7M2nz/AGbUP2ifAtvJ/wA85vFtmrD8DJXTWEe7xbqMxXgWtvH9MGRsf+P/&#10;AK1q7V/u0AeK/EH9oX9nrxP4++G40L48+Db1rXxnNLJHZ+KLSQhTo2poCQsh43OPxxXsVlqmm6la&#10;pfaffRTwycpNDIGVvxHFVdZ0PT9V1XSb25Yedpl891bLxksYJYSfoFmP5+9Xri1truFra6to5I3G&#10;HjkQMrD3B60AcF+1jr1x4Z/Zc+JPiCxl2XFj4B1i4hf+66WUrA57cjrXfLLGBgyc15R+0L+yr8Ff&#10;ib8HfGHhxPgp4Vn1PVPDOoWtndN4ctmmSaW3dEZW8vcGDEEEcg1uf8Mq/svswkb9m/wEW/vHwfZZ&#10;/wDRVAHeeYh4z+FZPhvwzpugaprWs2LfvNe1Jb28+XH7xbWC2B9/kt0rL0/4D/A7SYzDpPwZ8J2q&#10;n+G38O2yD8ggrA/Zq8F6bovgC9im0q2WRfG3iXyGFuoKQf25feSg44VYtiqBwFUAYAAoA9Lrybxj&#10;aSP+3J8O78fdi+FXjKNvq2p+GD/7JXq/lnGN5ryFvhb4a8XftO+IJNcvdf3aX4G0n+zZLXxZqFub&#10;f7Xe6j9pCGKddok+xWm8Dhvs8efuigD17zEMnlbvmxnbWL8Q/ET+F/D8OpI20ya1ptpn/r4voIP/&#10;AGpXK3/7LXww1HUI9WuNa8ci6hieKO4j+KOvo6xuVLICt8DtJRCR0yorN1n9jH4NeILdbXW9f+JF&#10;xCtxFOsUnxm8T7RLFIskbgf2jgFXRXU9mUEcigD1dM7Fz6UteK6F+x58LLu61GOfx18WGW3vvKhX&#10;/he/iz5V8tGxxqfPLHrzWxafsgfCuybdD4w+KLc5/ffG7xVJ/wChakaANX9ljxW/jj9mb4d+MppN&#10;0mreBdIvZGPdpbKGQ/8AoVd2ZEA3bq8h+BXwL/Z58P8Ag5vg/p/wr8Kyf8IPMuixW0nh9naGySNW&#10;sQZbpWe5b7G9uHnDuGmEo3b1dV6ub9nT9nS73faPgT4Kk/vb/C9m3/tOgCP4Uakl947+JUazKy2/&#10;jSCJcdv+JJpb4/8AH813G5fWvnX9iH9mz9nPV/2L/hDq2qfALwTdXV18L9Alurq48K2byTSNpsBZ&#10;2YxksxPJJ5Jr0/8A4Za/Zk/6Nz8B/wDhIWX/AMaoA7YzRtdx4P8Ayzb+E+1S7l9a8/tP2Vf2ZYnn&#10;k/4Z48DN50u47vCVmcYUDH+r6cZ/Gpf+GWv2ZP8Ao3PwH/4SFl/8aoA6Lx1draaHDLz/AMhfT04B&#10;/ivIV/rW1XlfxA/Y1/Z68YeCdV8MaB8JPCvh3UL7T5obDxBo/he1ivNLnZCI7q3kRFaOaJiJEdWD&#10;KyKQQQCOw+F/jr/hO/C41G+OnxahbXlxZarZ6dfSXEVvdQTPDLGrywwu4DxthjGm4cgEEEgHDftt&#10;Z/4U3ouAf+SufD88D/qcNHr1i6tLW/h8i7hWSMkEo6hgcHI4PuK4T9pPwvfeM/h5p2kaXYy3UkPj&#10;zwtfNHbxlmEdtr9hcyPx0VUiZiegCkngGuvvfEdhpa4ure9bH/PDTZ5f/QENAHnHxu8E+Efg58H/&#10;ABh8WfhzpVtoOpaHpuqeJCbG3CWt3eiNriaa5t1xHO8uwpJKQJirvskRiHHQeHvGXxf07donjz4V&#10;y3dxb5U674fubVbC6VUTEqxXF0J4S7Fv3RDiMgr5sgAlej8YtT8CfFT4WeJPhN4jj8W2tl4m0G80&#10;m+utL8I6g08MNxA8LvGTauocK5KllZcgZUjio/hb8cpfEvjy5+FPifQtTg1BbOW/0fUrjw/f2cGp&#10;2UbxxyP/AKTbxiKeOSaIPCGdSssbo5zJHCAcz+1B+0X8MPCPwvub7xVr39g3Wk+JdCl+zeJLeSxW&#10;5mj1G3uPIt5Jgsd222CTP2d5ANuc4IJ9E0X46/BXxBb2tzovxc8M3a3nk/ZWtdet5Fn84yCLYVch&#10;95hmC7c7jDIBnY2OqMcbfejX/vmud8UQeGtB1618aJ8P4tS1yWNtOtbqztrYXnkkGdoRLKyYjzCH&#10;K78FlU4yMgA5HUrv4ifHa30fU/Bv2HRfCUeoWGo3DeKvCl6upaiYLuO48tLaWW2k0/b5SgSTpIzM&#10;zHyUWNTN1918LvB1/qU2vR2t3ZXV4zS3sulalPZfapWSJPNmFu6CaQJBEiyOGZUQKpAyDx3jv4v/&#10;ABej0bUNJ8K/sn/ECS6mtZI7PULe78OSRwylSFkMcmsws6g4JXKkgYyOtcva/tKftX6T4d07xF8Q&#10;v2PNJ0VtR1qDTbPw1/wtGG51u8Z5MN5EKWf2WR1gWa42m7UCOF2dkVWZQD1AfBP4estwbuwvbya4&#10;t7m3N5qWr3N3cwwXCRLPDDPPI8lvHIIIiyRMilo1bG4bq+ef2wPhV8O/hl8W/wBlvU/DunyW88f7&#10;QBsxe3mpT3E0q3Ph/wARzuJJJnZpGedywZyWy7AEBiD7l4P+PqeJbo6Hrnwf8deHdZVmWTSdX8Ny&#10;SKnAKn7baGexYMGUjbcttyQ+xldV8J/4KGv8RPGfgL4K/E1vhjNoMXhn9ovwNe6la69rEH260F1r&#10;UWkYRLM3EMu4ajg4nXajk8kbaAPoj40eBNN8b+BriaTSYptW0eOTUfDN55CPNp2pJDIsVzAWjkCS&#10;gO652OGWR0ZXR2Rof2evivH8bfgh4R+KraX/AGfceIvDNjqdzppWT/RJJoFd4f3iq3yMSvKg8cgV&#10;rePPHmk+AdEjvL21lvLy8k+zaNotoyfatUuyjuttCrsqlyqOxZmVI0R5JGSON3XxKy+JviTwD8ef&#10;EHijQND1S40HXLS3bVvh+PB40/VLLU4CsN1qltNLsGsw/Z/JSdbVrgp9ktzAJTPhwD3nStP0XTdc&#10;1Q6eVF1fXEd5qCg8ljCkCsfYrAB/wE15/wDEHTvihpv7SfhPxp4HXSptHufCer6VrVjqmuPZi6vT&#10;PZXFkyKsMvmvHFFqXYFVlfnBNYqeKbj4ofGzQdZ+FPxYt7HQ/F3gW6nuLi1+zf2hnTryONFhgulZ&#10;uH1KVbjdETbvDFFIEeda7rwT8ILDw3fyaz4q8X6l4w1May+o6fqnia3s3n0x2tRa+Xa+RBEsEfle&#10;Zwq7iZ5ssQ5FAHNftG6/8SLH4K6p9s8K6PGt7eafp98INRlujHY3V/b215KoaGIeZHbSzSISSokR&#10;SQwyp9G1SaJY7WN3UMbxPlz15qfW9D0TxNpFz4f8SaPa6hYXkLQ3ljfW6zQzxsMMjowKspHUEEGv&#10;NfBX7M/wK+FXjrVvFngr4V+FtO1LU9divo7jTtBt4ZrRWs4LVkRkQFFYQMxAIBMjZ6mgD1SvDv8A&#10;goR/yQjw/wD9lw+GX/qdaFXuNeHf8FCP+SEeH/8AsuHwy/8AU60KgD3EdKx7PxRp134/1DwVEf8A&#10;S9P0izvZv+udxLcxp+ttJWwOleU+Ebm4b9t74hWj7vJj+Ffg54+ONzal4nDfoq0AerUUUUAcNoPg&#10;S7079pTxV8TXX/R9Y8D6BpcRz1ezvNYlb8hfJ+ddzWbpN615rWqRsP8Aj1uEgX/vzHJ/7UrSoAZc&#10;ytDbyTKOVQsPwFeSfBlvF3wz8Z+Mm+NU+mxz+MfE1tq+m65ptq1tYz77Kx06OyKySyNHdI1qilSx&#10;WYSxvGcmSGD0jx74ksPBvgbWvF+qnFrpWk3F5cnOMRxRM7fopq5qGk6Tr2lXGka3plve2d7A8N3a&#10;3UKyRzxOCrI6sCGUqSCCCCODQBYjkSVd8ZyPWnN0riz4L+JmgPDpvgz4jWo0u3tVihh8QaTcahdL&#10;jjBuPtcbSjaFw0geTIYtI5bhbjxR8XNB1lrO7+G0euafeahHFp+oaNqEcMlqjtKWkvIblk2RRqsK&#10;+ZA88shkYi3QJyAVP2b5JJfAGovJ/wBD14oVf90a9fgVzf7YPw38b+LbT4e/EL4eeHZtc1LwD8Tt&#10;N1yTw/bXFvDJqFo8dxp11sluJEjjaG3v5roAkmT7L5S7XlWROl/Zua4f4b3c11YyW0knjTxM7QSl&#10;SyZ12+OCVJGeexI9Cetd6QG4YUAeEL/wUA+GzhtHHwU+Ni68t2ln/Y0nwJ8SBPtLNs2fbzZjTmQH&#10;rcC6+zgDcZQvzV3PwC/aZ+DX7S/hNvFXwo8WfaWtxCuraNfWslnqekSyoJI4ryznVZ7V3jZZEEiK&#10;JI3SWMvG6O3eNHHgkRr/AN814D4V/ZM+Bv7QfwU+Gfjr4geG9Qh8Q2Pw602zsvE3hrxJqGi6pBbv&#10;HaXLRJeadPBOEMsCNjf0LjpJIGAPetRu/sNlJd4H7uNm59hmoPDe4aBZhiMi1jBx/uivEtV/YD8N&#10;eMIbXRfiZ+038bvEOh6bbtDpOh/8LQvdJW2XzI3jMl3pJtL2+eMRKiyXlxcOQWZmaR2c5Oiz/Gr9&#10;inXl+Hdl4A+IXxZ+G9/5jeD77Tb+PU9Z8MzLDI/9l30l7cRzXVq7Iq215JJNJG0pjuXjjRJ2APpC&#10;q+pWS3qRhpmj8uTerLjIO0juD618s/BL4M/tY/tFT3X7VPxD/a0+JPwpm8WLu0H4Z+DF0O507S9F&#10;DFrFroalaakkmpPE3mTzWrww5dIhGxhM03H/ALePhL9r79mf9nLxt+0hJ/wUB8ealZeB7STWtB0n&#10;SfBui20j+UrsI9SkS0k+2w4woSCG3BcqZSYwzIAfV9/8M/F93cNNbfH7xdaq3/LG3s9IKr9N9gx/&#10;WqzfCXx23T9pvxwv+7Y6F/8AKyu2jmSQZVl/A06gDyX4i/CnxlaadpWoX37QfjDVIbfxZockmn31&#10;noyw3Crqto21zFp6SAcfwup969arnfibKYvD9u5i3Kut6azbVLHi+gPAAJP4c+ma3ra5F1CJkidc&#10;/wAMkZU/kRmgCSgkKMk0ZPpTX+425cjHT1oA8n/Z2CL8YfjxJu/1nxVs2HzA/wDMpeHR+HToea9Y&#10;eWONd7NwPavL/B/7LXwGks77UfF3wE8H3mpaj4g1S/urvUPDNnNPP599NKru7IWYlHTknOMA4xgT&#10;+KfgX+yF8PvD11428WfB/wCHOhabpkXn3msX/h2wtobRAf8AWPKyKIwP7xIx60AekpIkgyjZ4zVH&#10;w9F5EFwmf+X64b6ZlY/1r5d+BX7QXinxV8Z9S/Zo/Zz+I1j4g8F+HbMR6F44bwnd65pltFDFADpl&#10;xrC6jALm+jaRl2okxWFIfPna4aavq2G1SFcIeW5ZvU+tADzLGDt3c04MD0NUrvw7od/J5t9pFrM3&#10;96a3Vv5iuK+MnwX8DeJfCn9pjT30+40O6i1W1l0mT7OZZLdvM8qYJhZ4JACkkUgZWRjgBgrKAdl4&#10;juRbWUMuf+X62X/vqdF/rV8Oh6NXP3Hwo+GV6qi7+HmgyrlW2yaPAwyDkHleoOCPem/8Kf8AhKeW&#10;+F3h0+/9hwf/ABFAHRB1PIakEiN0NcXefs0/s5ai2/UPgB4Jnbrum8K2bfzjqFf2WP2YkGE/Zx8B&#10;r9PB9l/8aoAyfib8NvjN8T/FsOnRfFPwrb+D7DxLo+pSaMvgu4k1TdZXVre+X9t/tJYhvlh6/Zfl&#10;R8YZhuPqVZfhHwl4T8C6QnhbwP4c0/SdNt3dodP0u0SCGJncyNhEAVSWcscAZLZrUoAKGzt4FFFA&#10;Hy7/AME/vi/8Q7D9gf4HW1l+zL401aJfg/4ZEeoabqGhrDOv9lW2HQT6nHIFI5G5FbB5APFet/B2&#10;bxfpE2vW198GdW8O6fqHiCW/023urnTmWFZo4mnLLbXUgV3uvtMrbd24yl2O52xyn/BMOUzf8E1v&#10;2e5SPvfA/wAJn/yj2te5EBhgigDO0XV7bxPp1xKsS+WtzcWskbMjcxyNE2drMOSh4yCAcMAwIHMe&#10;ENT1D4UeBPh/8PfiBqs2o69qENvos18s7T/ab6LT5riaV5JCruGW0mbeRuLEZAySK/7PdguhaZ4n&#10;8LSvD9qsPHWtSXcMDk+Sby/m1GJW5I3NBeQynGMCUAgFTnmP2s/GFt4I8f8AwP1q+tr6a3/4Wtcx&#10;zR6bpNzfTMD4U8QEbYbaOSR+QCcKcAEnABNAHr8//IRt/wDck/pViua8OfEnwd4x1e0sdJ1Ro76S&#10;xkuxpOpWstnfLb7/ACxM1rcKkyIXVlDMgBI4JrpaAOB8O/8AJ0PjD/sQfDf/AKW65XeSl1TKYz7i&#10;uD8O/wDJ0PjD/sQfDf8A6W65XeTZ8s4z+FAHnv7IiPH+yl8M0kj2MPh/owdT2b7DDmvRK534Qabb&#10;6P8ACnwzpVmm2G38P2UUMf8AdVYEAH5CuioAbL93rWX4C0iTw94I0fQJlw1jpdvbt9UjVf6Vi/tB&#10;+PpvhT8BvG3xRtz+88N+EtS1WM7d2Gt7WSYcf8ArsKACvPfjD4n8fXPinSfhP8OZNIt9Q1bS77VJ&#10;ptatpZY5rW0msopbZfLkQxPJ9tXE58wR+Wcwy7sL6FXnXiVd/wC1l4LbZkL8O/EwJx0Jv9Ax/KgD&#10;qPAnj7SvHWmNcwW1zY3kEjQ6hpOoQ+Xc2cysylJFyR1UlXUtHIm2SN3jdHbdrm/G/wAOrbxVfad4&#10;g0zVbjSdY0m4EthqdjkMVwQ9vMoIE9vIGIaF8ruCSJsmiiljz5bL48WtnNdx+JvDN/cLHutbL+wr&#10;mzSVgwOx5ftU2wEAqXEbbd27Y23YwBY+M/hZ/GHhCz0mOLc0PivQb3HoLbVrS5J/ARZrrK5Xwl4x&#10;8aaiYdP8Y/DK60e4WZbeaZdUgubeWXyPMaSBlIkkg3bow8kcMpK5MKqcjqqAPmy18WeIv2P/AI0/&#10;F3xh46+DfjLWPCPxC8baV4jsfE3gjw1NrslvK3h600ue1l06w86/JiOhxSGaO3dG/tGJRjy5GE+o&#10;/wDBUL9mnw/4ls9L8aaB8TPC+jXRWOTxl40+D+v6Do9pMyTSCOa41Gzg8oLFBLLJMyiGFELSyRjF&#10;fRhUE5K15v8AG63jPxI+EKqir/xcS5/h/wCpc1qgD0OzvbXULdLuynWSKRd0ci/ddfUHuD2I4I5H&#10;FZ134jhtvG9h4SKfvL7S7u7VsHpDJboR/wCRxXkuhfsA/BP4d6sde+A/iHxp8Obj7TJMLTwf40vk&#10;0tfMleWZV0i4km0wb2kcbvsu9FIEbR7EK8/4p/4Jz6Clxd/E74aftIfFjR/ijHbSf2L491j4javq&#10;8FtM0olZZdFnuv7LltZCqpJbJbRL5efKMEixzRgH0hQ3IxXy/wCPPjf+2R8XvBEnwE8E/sl+LPBf&#10;jPVribQfEvjq+160XQfDMDWymTW7G6inF1qaHe/2SGKGG4aWIC6GnA7xuaR+x/8AtIeEPAEPhrwR&#10;/wAFMvi5dX1jbxw6feeOPD/hjVUKoQB9p8rSLW5uSVBBc3CyMTuZ2OcgHafBXRNU8RfDnUPsPjDU&#10;tHk/4TrxQvmadHbM3GvX4H+vhkHb0rab4UeN2/5uS8bf+AOif/K2vAf2L9C+LXwL/a+8ffs5fEX9&#10;oXxZ41sbzwbp3iy1HirTdPtYm1a6vbz+1LjTUtLeMxWTSPbfuJHkaObzjnDh3+smmhT78qrxnlu1&#10;AHEv8JvHe35P2mvHC49LHQv66bX57/8ABQL4g/Hn4bft9WfwE0L9pHxTpeheOPhro82veKYYLa11&#10;Kaa11HVfs+lxXdlBD9kjkjmvbhmjVblltH2SqiOK/TbTNb0XXLNNQ0bVrW8t5M+XNazrIj4JBwVJ&#10;B5BH1FeEeKPh34P+LP7WHxY+GHj3RWvtI1z4OeDbe6gWFzgf2n4pw6uo/dSK210kBDK6KykFQRpT&#10;qSpc/K7ScZxTaUuSUouMZ8stJODamovRtJOx4vEGX4vOMlrYXCV3RnONozjutU+jT1V02mmk7ppn&#10;xfpfhr4V+Efil438Z3/7OMmnat4VvLW4k8YahJ5134k+0yATzSSsv758rFKzMWLso3biOPVv+CXf&#10;xI/4ay+LM37TvwxsIdU8BaP4b1Lww3i7WrUw6pfajLdaddCG3Vo0cW0cSESkhVMnkbTIVkEXZ/BT&#10;/glNrvgrxxLN8c/2rNc+J3geKzjXSfAeseG7axhhu0nDi4uJbRk+0oY1EbQGNY5BJN5gkSTyx9de&#10;H9A0rw1odn4f0XSrWztLG1jt7W1tLdYooY0UKqIigKigDAUAADgV+P8AA/hLheG8yecZ5i54/Mac&#10;nGjWdSq4QpODjJOFW8nUnKU5P3nCHM1FSdpR4qeArYzN3iaWCpZdhXGhJ4ai41FOvShKEq0q0qUa&#10;lpXTjCLSvzOd7pL4t/aQ/wCCbXinwl4IuNI/Zn+NVv4L8Cw6bqkniLR9Q8OwX89hZ/ZoVjtNIZRE&#10;LdBFFMpNwbjBaM7HVWjf7I8H+C/C/gbw1Z+EPCmkw2OmadbpBYWMCbUgiUAKi+3H1rP+J2g+F/Fk&#10;Gj+EvGfhux1bTdS1Yx3GnalZpcQTbbaeVd8bgq2GjDDI4KgjkCsv/hlr9mT/AKNz8B/+EhZf/Gq/&#10;VKODweGnVqUaUISqyc6kowjGVSb1c6jik5zd370m3q9T2MJlmBwMr0IculktbRim2oxTdoxu2+WK&#10;Su27HdCaPGA3fHQ1y3xk0o6z4UsrQLny/FWhz/dzjytVtJf/AGSvJP2gL39lb9nXSZ38D638P/Av&#10;xA0mwk17wzolkqWt1q0ipJAkL2NijXV/BM7mDyooZnLuhhQzpCV2v2U/HHxH/aQ8HaD+0L4r1mS1&#10;0PUdNvU0vw5c+En0uab/AE2MQ38m3UryGZGW1823kjJV4btZFfD4PQd57YSAMk03evrTZLeOZPLm&#10;UMp6qwyDVGTwb4Tm/wBf4Z0+T/rpZo38xQBpZBGa4v4Z2a2Xjr4hTt1u/F0Mq8dho2mJ/NP84qHw&#10;98Bfh/ofjfXvEsWlvc2+tLayPpeobLi0tbiMSI8lssis0G9PKDxIwhzErrGsjzPLrH4PfClpJJX+&#10;Gnh9mlcPIzaLB87BQuT8vJwAPoB6CgDot69jQJYz0bpzXM3fwQ+C2oReRf8Awg8LzJ/cm8P2zD8i&#10;lZUn7K37MEzF5v2b/ATM3Vm8H2Rz/wCQqANn4r694o0DwVNdeCbmxh1a4vbOzsbnVLGS5t4JLi6i&#10;g82SKOSJpFQSFtgkTdtxuXORQ+GHhH4u6LrGpa/8XPiJoeu3V7b28Fqnh3wvNpdvbxxNK2Sk17ds&#10;8jGY5beo2ogC5BJ5j4ifs6fs/wDh7TNL17w78C/B+n31p4t0OW1vbHwzaxTQuNUtSGV0jDKR6g16&#10;1QAUUUUAeD/tW6tq3hz4+/ArxDo3hS/1qZPGOrwLpumyW6zTb/D+othTcSxRgjy93zOOBxk4rqdX&#10;+JnxE8TWTaVefsheNcLJHPbtqOpeHzCJ4nWWJm8vVGYbZERshSRgEciqH7RccY+NnwFuOA3/AAtK&#10;+jz7N4T8QH/2QV69QBhQeMjbHS7XW/D2oabLqd59ktYbpYpG8wQyS/MYJHVRtibknGcDvVbxp4T1&#10;fV/FvhfxFoi26/2bqk39rySSFZHsZLO4UwoQDuBufschQkKfJDcsiisP9pbTdXvfh9Z32ixx+Zp3&#10;ivQb67kmCeXb2dvrFlPdzMX+VQlvFK27IIAJBziu/gLGIFjnr/OgCDTtUi1GS6hSNla0uPJk3Y5b&#10;Yr5HPTDivM/2N/8Akkusf9lW8df+pZq1ami/Ffw9pPxH17wPeaX4ia6k8QQxx3EPhPUprNd9jakb&#10;rtLc26jJ5JkAU9SK5/8AYX8QaH4r+BF74m8M6zZ6jp+ofEzxxcWN/p9ys0FxE/irVSskciEq6kch&#10;gSCOlAHr13/x6yf9c2/lRZ/8ecP/AFzX+VF3/wAesn/XNv5UWf8Ax5w/9c1/lQBxvxTsJ7vx58Nr&#10;iJMra+M7iWTjoDomqJ/Nx+ddtVW9tdPu9Qs/tQUzW0j3Fqu7kNsMbNj02ykf8CFWqACud1LxPNaf&#10;FjRvBin93qHh/Ur1/c289ig/9KT+ddFXD6/Z3Mn7SPhS/SP9zF4J8QRyN6M15o5X9FagDuKKKKAP&#10;H/Dfxi8ZabqfiP4rfEO3tYfBf9qzaRYy6dZzSS6P9h1G7sZZ707m3wyOqzGdERLeNj5uI4HuW9dg&#10;niuI1kifcGUHNcd8B7J7TwPfQTx/e8Z+I5MFeqvrV6w/Qii6+HvjDw/qkk3wr8YWGkadc26LJouo&#10;aG11a28iH/W2wingaHehKum5oyyRuqo3nGYA7Ss+0tWTxPfXx/5aWlvGOP7plP8A7PXJ6z4h+OPg&#10;mH+1B4ItfGlr5UjTWPh910/UEkyNiwpez+ROG3HcZLi3Eax8eaXCr0vhjX7jW7nULe60z7LNY3nk&#10;Tx+esmGMMUg5GOqyDt/TIBwv7bvwg1r9oH9jb4rfA7wzaQTar4u+Hes6To8dzN5cZvJ7KWOAs+Dt&#10;AlZDuwcYzg9K5iL9vbwV4duP+Ed+J/wB+NfhvWI7W3lk02P4Ma7r0cfmW8UxQ32h219ZO6GXynCz&#10;tiSKQDIAY+8EAjBFJsX+6PyoA8g/Zw/bb+Df7SuoXXhTRLXxB4V8WafbyXOpeA/H3h+fRtct7dWj&#10;H2n7JcANLAfOh/fRF41MyIzK5KD14SIV3g8V5/8AEj9m74QfGnTtS0H4neEodTt59bj1K1kWaW3u&#10;bC6W0jtxNbXEDpNbyeWpTzInRikjpnazA8mf2GPCY8J3Hw1j+P3xi/4RW4lSQ6HJ8VtVe4UjfuA1&#10;Zpzq+x2dWKfbdo8pFQIhdHAO2/Z8u/tngbUJcfd8b+JUGP8AZ1y+X+ldxXzWfhD4/wD2EBD4i/Zq&#10;8O+PviL4DuJJm8VfDe78YTa1rFrdSStK2r6bea3eNLMzOxW4sZbkI6t59vtnSWG/w4fh7+1l+2X8&#10;eJfjBffFD4tfs8+CfBPm6b4K0PQ9W0OS88YSy7Tc6pqNlcWt/bw2y4WG3gmzcqVllZLViFkAPbv2&#10;mk3/AA500Yzj4geEzj/uYdPra1n4feJtTnMun/GjxNpa7srDY2ulsq+w86yc/ma+ff2iP2Qf2jfE&#10;PgXVLbXv+ChXxW1LwdY6aNS1DR9A8G+H08UXl1Zk3MK2N/bWUEcLmaKFlUWxlLoAsybvl9P/AGDP&#10;if4r+Mn7Evwh+LPxD8Rf2n4i8TfDXQ9S8Q3zwpE02oTWEMl0SkaoiN5zSZVVVVOQFUDAAOkb4UeO&#10;WB/4yW8be3+g6Hx/5Taif4SeOwuG/ae8dY/68NC/+VlaXxO+OnwS+ClpaX/xl+MPhbwjb6hcGCxm&#10;8TeILawS5lAyUjM7qHYDnAycVY+HPxe+E3xi0JvFHwk+J/h3xVpkd01tJqPh3WoL6BZ1VWaIyQuy&#10;hwHUlc5AYHuKrlly3toZ+2o+09nzLm3tfW3pufkn4e1f9oP4i/CyTxp8T/EK+JPiVpuoWdqvgj4h&#10;eIE07RPDbqmDLb6cZRaM0cDARz4klkgn3vLOsyk+peHL/wCO37Q/7R/hX4I+AfhFoXxF8AQ+Hbvw&#10;98f9QuNf/s1tK0/V7NozLZzJMkwLKkwSOGN5CqLk2yzpcL9dX37IXwG/aS8IeDPiF4y8NalDrFj4&#10;StbOLVtKvbrTrie1MSsIZthQTorEugkDGIvIYynmyb/Rv2ef2cPhL+zB8Pv+FZ/B/wALjT9MbUJ7&#10;+6a4uZbi5vLudzJNcTzzM0k0jMfvOxKqqIuERFX4utwHluL8RJ8Z4zFTq1lzqhQdNRp4dTgoNRmq&#10;jvGCv7OKpwfNLnqSnJXl8ngcv4jpYWnk9dUPq1OrKtLEJTeMxLbbp0q0p3jGlRbXIqejcVZRV0eE&#10;+F/+COP7KthqFmvjHXPGnifw1poX+yfh/wCINdibR7RUlR4o5Fhhjn1CKNEEPlX011HJGSJVlY76&#10;+nrS307S7210Sy2xoloxihVQoWNCigAAYAG4VqcjgCvEfh78O/hB8XPiz8WJvH/wu8O69eaL46td&#10;OW41rQ4LqSCP/hH9HuRCrSoSEDXLPtHG52PUmvvMVjsZjrPEVJTte123a+revVvVvdvVnuZVkeTZ&#10;HRlSy7DQoxk3JqnCME23dtqKV231PbAY41zn9KEkjk+4+7HpXCSfss/swlCJP2cfAZXuD4Psv/jV&#10;fPHif9tDwR4S+I3gnw1+xb4z0Hxx4X+JWvRadBJ4E0WHxDY6NemS3haTzYNVtYordYGkupYIRJNH&#10;HZ3lz5TIszx8p6h9C+HCT+1H4wGengLw32/6fdbrvt6g43Vy3ws+HV/4E0WQ+KPEq67r13dXUmoa&#10;81q0Uk0cl7c3UVsoeSR1gg+1PFFGZGCIMDGTXQXej6Zf8X1hDN/12hDfzoAsh1PSuA/atRp/2Xvi&#10;RBGNzN4D1dVX1Jspa2PGnwd+HXjrw5eeGdc8NRx295D5c0mlzSWNyBnOUuLZo5ojx95HU9s8msH4&#10;V/DvwR41+DHh298c+CdE1S41TwzaPqzXmh2uLp5LdTKXRYwmGJbKhQvOAAOKAPRS6jq1IJEJwGrn&#10;z8IPhO53SfDDw6zd2bRIOf8Axys/Uv2dv2ftZbfrHwL8G3Tf3rnwxaSf+hRmgDsBKhGcn/vk15B4&#10;w8aftEeJ/wBorXPhH8JvFng7Q9L0DwVousST+IvBt3qk15cX13q0JRWi1G0WJEXTozja5JlPIAFd&#10;In7Kv7L8ZzH+zf4CX/d8H2X/AMarj/g/8P8AwJ8Ov2z/AIjaR4A8F6PoNnN8MfB80lno+mRWsby/&#10;2j4mUuVjABbaqjOM4AoA9n061ex0+CykuGmaGFUaVhy5AxuP1qaiigArwv4LeOPHPgbw3reiaN8A&#10;PFniKH/hYXieb7do95o8cR83WryXgXWoQvwXxyg5BxkYJ90rmfhVZRWGjapDCF2t4m1ST5Vxy93K&#10;x/UmgDA8IeLfiHqPjPUNf1X4EeLdJt7uwtbeOPUtS0lwjRSXDFtsF/IBkTKMjk7eeAK6fwp47svF&#10;niLxB4es7W4jk8N6lHYX3n2+1TM9pb3Y2Nkh18u5jBI6MGHbNb1crod3NbfGLxBopVlhm0fT76Pd&#10;p8qiSVnuIZNs5by5NqwwZjRQ0e5WckTJgAfapp/wu0C4lTRUjt7zxGpjt9PhRf3t9eIrSsPlGTNO&#10;8rt1OWb5mJzxX7ae7/hT2i7jz/wtjwFnA/6m7SK9M8VLp40Ga71WCaS3syl3JHb2sk8h8l1lG2ON&#10;WeRsoMKqlieACTivDf2p/i74L8ZfCXQraym1Cxnm+MXgK3tbXX9Du9LmuZf+Ep0uYpFHeRRNKRHH&#10;I52BsLGxOADgA+gqKKKACvjn4hw+I9V/4KXfE7w/4e+HWta8W+E/wf1GZtJurGP7Otj4t8X3mHF3&#10;cw7t4hIGzdjac7eM/Y1fPvw2/wCUp3xm/wCyBfDT/wBPfjqgD1qx+IPie7nWGf4KeKLVSM+ZPc6Y&#10;VH/fF6x/SrniXx3ovhWztJtbg1COS+uDBb29ppk93KZBE8pG23SQj5I3O77uRjOSAdysu812wh8Y&#10;WPhaZR9ovNPubuHPZYXhRsf9/wBf8mgDyH4P/tIeFvBHwg8JeFfHPgz4jRaxY+GdPt9Uht/hF4ju&#10;BHcpbosi74rB0bDgjKsQexI5rq1/ar+Eq6Tc67qVn4y0yysraS4vLzXPhvrdhDbwxoXeR3ubNFRF&#10;UEliQAOpFejjgYFeSft7295ffsR/F7S9OR2ur34Z67a2qx53GaWwmjjA997LQB3eneMNE/tK+EsV&#10;7D/pA+e40yeNWHlR8gsgBHPboc03xT8W/hf4G0WXxJ41+IWiaPp8K7pr7VdWht4YxgnLPIwVeATy&#10;a6CIgxqRn8a8/wD2qtPn174Ea14OgufJ/wCEkks9Cll7LHf3kNlIT7bJ2z7UAeeeJP25f2Urf9o7&#10;wtpEf7UPw9+wt4N157yb/hNrDZDcLd6QIo3PnfK7K05VTyRG+Ohr1/wl8avg/wCP5Fi8B/FTw5rb&#10;N91dI1y3uS308tzXSCNTGIyOMYoSJUGBQBn+LNfi8N6THqMw+WTULO1/Ge5jhH6yVpKcqCK8b0LS&#10;9K139uP4iaZq+lQXUUXwn8FybbiNXX5tT8UjoR/sivQLj4O/Ca7x9r+GXh+XH/PTRYG/mlAHSE4G&#10;azvC0Fvb6XItrGFRr+6k+XuzXEjE/iST+Ncn4p+AfwYu7S3gj+EnhpS2oW7Nt0C25VZVYj7nTANS&#10;3f7M/wCzlfv5t/8AATwXOxOS03he0Yk+vMdAHcZ5xXHaVFHbfHXxJqG1maTwjoqNt9FutVP/ALMa&#10;zbb9k39mOxv5tTtfgB4OWSaNI2X/AIRu18sKpbGE8vapO45IGW4znAxzX7OX7OfwFm+BngfXrz4M&#10;eFZtRuPBmlm61Cbw7atPO32VGLPIY9zEszEkkkliepoF7x2em/GzT4fAdl4y+IvgjXPCN9fR3DR+&#10;FdWW2vNVLQiRjHHDps10tzIY4zKI7d5WKHkAhlEGvf8AC6vHelT2nhy5tvBMM0M0QvtQhjvtQRzF&#10;cRo8cSObeIpL9luFd3nEiCSF4YmYSLRXRfC3wE+IP9s6V4f0fSfD3jC5t7O+uo/3BtdUCiG1BG3Y&#10;Ip1CQKAybbjyVSOR7t2X0qqk+aTaVvL/AIe/5iinGKTd/M434Jana3vhq6sH0iXTdUsNQkh8QaXc&#10;a9/aUlpetiVlM5dmKNHLFLEGCMIJYf3UQxGvZVyPjTQfEGjeKLH4heBdHhurlvLstfsv3cb3lj5h&#10;ZXDnBMlu0kkiKW2lZbhcF3Rly9O+Ol/qGqN4Sb4X+ILfxAqWs0mkzWibYbecwjzpLpHa1URmVw6C&#10;ZpGNrcCFZwil5KI/ifo+t6L480vxV4ZnuLC11iFdF8S3+k6LBcXca72ewmaSV8pFFNJPEQsU/N+W&#10;ZURHmj5/xL8I/wBl/V9fn0xv2edD8b+JQyR6hfaloMGoXERXyVBvL67DlSkc0TCN3aYwrmGOQJtF&#10;vVdG8U+NfF8Pg/8AaJvNPh0bWtPzpvhvQLq4W1upkWKS4s7ydlRrzb5UjJGDFHc2092k1rItuZD6&#10;foWg6L4Y0q30Lw7pVvY2NrCsNrZ2kKxxQRqAqoiKAqqAAAAAABQB4v8As3+KJ/gB8Afhd+zX4s8I&#10;6hceMtB8KWegXGj6UsW2RdNtobaa/ikmeNDZE+UySEh8XESMiylol9Cuh8ftc0u8i06Xwj4bvI9U&#10;A0+6nFzrcU9kGGTJEPsJimZc8CSRUJHMg4qj8cfBfibWb3QfHnhHxbb6dqHhmW7mtYdQ0GfUraWS&#10;a3MKyG3t5oZGkXcVUh8bJZQVJYMnT/DrxTceOPAOi+MrqztraXVdLt7uW2s9Qju4oWkjVyiTx/JM&#10;qk4EifKwGRwRQBz1xqvjH4e+ObNPE/if+0fDmuTi3iuLqOOOXTL9v9VCDHCqNbzcorSOJEn8qMGb&#10;7Sog6Lxj488MeAtNXU/Et7JGsok+y21tbSXFzdOkTzNHBBErSzyeXHI/lxozFUY4wDVvxF4d0Pxb&#10;od14a8TaVBfafeRGK6tLqMPHKh6gg9RXA6D4UtvhZ8Vja/2VcXtj4pdjZ65qDteXVncxlpjYvMwM&#10;v2Zh580JldkikMkSsivbwgA2Wl+KfjuPbaGXwXYszq0ky211qbKA6howDLbQfMI5AzfaNyEqyRMc&#10;rFJ8APh/Dp11JoFpPpevT6fPa2/jKGf7RrVsJRHllvLoSySENDCdsvmRkQRKyMiBa7dWDDcpqlr3&#10;iTw/4W02bWfE2t2un2drEZbm8vrhYooUH8TOxAUe5NAHnWh/Frxf4J+K9v8ABv4yWEIj1q8MHgPx&#10;Rp9vMY9cbyrq5e0nRYylpdQW9qzOWkEdwB5kIT95bweolVPavHvj3J4y+KfgbXbL4dfBaz1jUNB0&#10;67vfDGqeKreONY9XW3vIrd7KGVkkMySoimV3tIzFdh4rhxuxq+DT8R/jR8FrO8u/iLq3hHVNQjV5&#10;LzQfDtraXllKrss0Wy+OoW8i71YCWMyxSKA8MkkbpIwB6YUUncRXlXxT+Ivg/wCGHx50HWPG8eqX&#10;T3XhO/h8P2ugeFNT1O6i23Nq16zJYxTbkcfYsbljMZhbaZRK3ldZrnwh0PxVpFrpnijxT4ouZLeO&#10;MPfWPii70ua4ZRje/wDZ8luuW5JCqFJP3QAAOS+Ivwx0KL46/DDxhpvw90ue4sdZu0uvEkkUbajA&#10;P7JvY4kMzyLLJGwdw3MrbtpKYLSxAFlf2t/hW5VV8KfE35um74K+KB/PTqbqvxV0Dx14z8C2Wg6d&#10;4ht1m8TzeZ/bHhPUtNBUaTqBxm7giBO4D5Qc8HjANeoVwnxfuHt/HPwxwTtbxxcCT2H9hasf5gUA&#10;d3XA2f8Awm2t/tJ6pDq+kqPDOgeEdOk0C8WR1EupXdzfC+VxuKO0UFrYbDtDoLub5mEuF7zzU9/y&#10;rzn416n8WPBGhXnjT4UXGixxi4t59Wtb3wrc6hO0IljjubpRBeQtIYrUeYsKK0knkbEDM6qAD0ja&#10;M7sV4r+33pdzrHwF0mzs3RZh8X/h5LDJJGXVHj8Z6K6sVDKSAVBIDAkDqOtdhpWi/tIfaFn1P4r+&#10;B7m267LX4f3kTN9GOrOP0rn/ANo34DfF74+fCa8+Hmm/HW18J6j/AGlp+p6Pr+jeFEmktL6xvYb6&#10;2Z4rqaWOWLz7eLzI8Kzx71V4ywcAHdaT4Hlh8UN4z1/WZNQ1BYXgsWaNI47GBxD5sUSqA213gjkY&#10;yNI27oQoVFh+J/wz0/4m6Pa6bcavfabc2GoR3un6tpcwjubSVQyMY2ZWA3xSSwscZ2Stgg4YfI/7&#10;Kn/BYTwhrXjJv2a/2zU8O+EfiFoOu6h4b1rxT4d8RW194S1LVbAwi5WC7EpksmxcW+6C8SJo5rhL&#10;Ys0zIj/VFt+0v+znexCaz+PvguVW5DR+KrRgfykoA5n9nvwb8Gdd0W28T+HbBP8AhIdGe80/XJIt&#10;QkFzp2oXDw3OoW8qrM/kSzTCGeWPcd7eW5L/ACuek8e6hc+BvHWi+M28RyQaXfSR6LqtpdTE26ST&#10;ybbS4VdpIlNwUtsAori6BdiYY1riPHOual4m+I9vefsseIfCN5r2sabJearqF14mke1eGyeJER7W&#10;CORZTL9o8s3AaKSNVjOZljWGut8MaX8RfiFrV14i8c6Vq/hjRZbXT/7M8NSanbLfQXUFxLNNNPLZ&#10;M42yf6OnlpcSRukbB1Ad1IBi/tIeKf2hPh14dHjbwN4/8JWOk299brqzan4CutSks7R5Vjkuj5eq&#10;WymOEOJZSSuyGOVxuKBGm+H3gD9oLw34muPEPxJ+L/g/XLTVNWS4nt9E8DXmnyAi3jhVUebVblY1&#10;HlIxAQhju4UsWGt+03aW2s/ArxN4BSwuLy98TeH9Q0nSbC3aVWu7mSzmKRGSPmIMFOXJVQOprr7s&#10;MtlaB23H7UnzevJoA0a8J/4KK3tppv7Pei6jqF1HBb2/xs+Gck800gVI0XxzoRLMTwAAMkngCvdq&#10;8N/4KFDd8BvD6n/ouHwy/wDU60KgD2zT9QsdTtVvdNvIriGTmOaGQOrfQg4NY2neCbXT/ihrHxHR&#10;/wB9q2g6bpsi+i2k99Kp/O9b8q3HgjljMbrlTwR61yUPw/8Ahv4p1jV7fW/h/ol59j1BYt11pMMh&#10;ObeCT+JfV6AOworjb79nX9n/AFRVTU/gd4PuFX7qz+GbRwPzjqGL9mb9nG2TZb/AHwTGo5Cp4Vsw&#10;B/5DoAl+GPiWbXfHPxE0uRMLo3jCCzj46htF0y4/nOa7OvIfgb8Hvh94d+IfxPm0/wAAaNaJJ46t&#10;5LNbbSYYxGn9g6QuF2rwN6ueOMkmvWzbxeWYgCqkY+ViuPpjpQB5V+3kxX9hv4zMGC4+E/iI5Pb/&#10;AIllxXq64C/KMVxnjn4AfDj4j6Jf+G/GX/CQXmn6paSWuoWK+MdTihuIXUo8bpHcKrIysVKkYIOD&#10;xXD/AAg+AXgTxT4WuNX1Hxd8RJZYfFGt2sbH4t+IcBLfVLq3jXAvsYCRqOnbnNAHtlI/3TxXjjfA&#10;X9oXw5q8a+A/2udbk0OSCS3vNJ8WeGdP1K4tId0flmwu4ktnSaONZFEl6L4OXVpEcqwfoPEWt/tE&#10;+EryS8svAWh+KtDtdJaWe303UzZavc3OFzDbxXB+zEfK+1pbmIEyorMgiMsoB1Pw/wBDfw9oM2nv&#10;HtMmtalc4/67X082fx8ytuuf0G5t/H/g3TfE/hzxHqVna6pYxXVpItpHHKI5EDLuSeIlGwRlWUEH&#10;qBWRqvwn8bagxaz/AGkvG1hn+G1sdEbH/f3TXoA7WUkRsQe1cP8AsvSCb9mf4dyr0bwLpB/8koqx&#10;NR/Z5+K94rC2/bk+KVpuGF+z6T4UO36b9Db9c1w37N/7OXxak/Z38BSQ/tyfFSzVvBellbO30jwp&#10;5cA+yRfu18zQ2favQbmZsDkk80AfR1IxwucV5I37N/xfI4/b1+LP46P4R/8AlDUifs9fFiBAZf24&#10;PijNtYHD6T4V5/750QUAdV8Acj4EeCQR/wAyjpv/AKSx1c+L3wn+H/x3+F3iD4MfFfwxb614a8Ua&#10;PcaXrmlXRYJdWs8bRyRkqQy5VjhlIZTypBAIj+C0Btfg54Ttj/yz8M2C9u1ug7V01AHy0ngPx3+z&#10;T+1h8KvhZ8LPjp8Rta8P+Nta8San4r0Dxp4iGuQQ2EOnySbo7m9hlvYNl7PpyRxrdLEqNIvlMWDJ&#10;6z+0n+0jY/ALS9E0TSPClx4m8a+MtSbS/AnhGzuFhbVb4RNKxlmIYW1rDGrTT3BVvKiRiqSOUifQ&#10;+MfwD+EHx6v9O0n4wfDrSvENtZWd42n/ANpWaPJYTSIkTXFtLjzLafy3dRNEySKGO1hmqfwU/ZJ+&#10;A/7P2r33if4ceFr5td1SNYtU8UeIvEd/rWsXsK/6u3m1DUZ57qSCP/lnC0pjjJJRVycgHz3+0n8R&#10;v2j/ANknwv4F8Q/tM/te+Gbrw5448fPo3jfxXN4TtNC0/wAEK9rfXthqFjPPNLHbRwzWtvbMNSa9&#10;WeWaJsxjMEvvP7Lv7a37LP7aGj6xrv7L3xv0Lxta6BfCz1i40W63i2mIJUEMFYowDbJANj7G2s21&#10;seoyRiRcEdsV8y2P7PnxyX9rP4q/HT9n74zeGfDcniLUND0XxRpvizwJcazHLDp+mxzQzWjW+p2X&#10;2aZv7RnR3kWdWEVvhF8t/NAPZPjj+0p8Av2aNI0zxB+0F8YPDvgzT9Z1aLS9LvvEusQ2UNzeyBjH&#10;bo8rKC7BHIGeik9BXWa3r2i+HfD954n8R6rb6fptjZyXV9fX0yww20KIXeSR2ICKqgszEgAAk9K+&#10;Pfjl/wAE/f2bv2Y/2P8A4j+JfBnhXxBqF9cfDvUdI8ceIdS1u41a/vdHvDB/b+pC1uZTZyalNaQG&#10;ZnEP757S2iZJIoo4BufHf4LeIP2rvid8P/gno/xc14fCmT4b6h/wsafS/FNtPB450a+jgtk06SPy&#10;HkJmVfM/tKOWJ0hNzHBmS58+2APmb/gnp/wU2/4KB6v8d/B2hftmfCL4fWOh/Hm7m1DwTD4f166j&#10;1OBv7L0e6SKC2ubi4hSNLG6W+ngeaJhuu3j3SpHa3H3T+2p8fPAvwN+DlxqnxD+GfjrxNouqTR6f&#10;ep8PYw+pWrTSpDG8IjuYbrzvOkjWP7HvuVkKtGoKbl5Lxn+yB+zx+1XZ/ET4Q/GL4YWOt6FofxC0&#10;+XS9Ga6ubS2jeDQ9GmhidbWSLzLcSLE5t2JiLRRsULRoV+ff2LP+CS/wk8XeHdA+MXjzwf46+H+o&#10;aH4u1T7R8P08Sahb2n22x1O5tBfC1M32OIXf2OxvxNYW1qm+2sJ7UwLGoYA3/wDgjt8T1+Kk+veN&#10;vAo8Qa14X1BLqxuvEXiTw1JpN/b3Wn6pcw2o1ITSK1/qt5Z3K3NzcxwRAGCMyl3uE2/eVfGPgb9m&#10;L9sL/gn94+1/4h/BDx/rHxy8DeNPGkWp+JvhlqmkaVa+IrOaW1eK61Sx1Wa9sbSSWSZbWSa3mjWN&#10;kjcw+XIXM3r3hP8Abx+GM2gfEzWfjR4R1/4Y3Xwj0U67420XxfJp9zeWei/ZZLldUA0i7vUaBlt7&#10;pQofzt1s+YgGjMgB7hXG/tB/EjwJ8KPg34g8afEjx5oHhnSYNOaGTWvFGtRadYQyzYhhWW4mISPf&#10;LJHGM5JZ1ABJAPhutftT+Ov2sPi3oPwM/ZMu/iB4R0uG3utQ+JHjnXfg/qejz6NDHFCbWxtG1+yj&#10;gN7cPcI2029yEghuGcRP5JfrvB37APwqtfF/h34o/Gnx744+KnjHwnb3Vv4f8TfEDXkZrOK4iaKY&#10;JZWEVrp4Z4neJ5fs3myRna7uuAADurP9o/4TQ/Dqf4neLPFNl4f0qxmtYdSuNW1K28q1kufJ+zI0&#10;0MskLGYXNuY9kjB/PjAO5tteXyft2eKvi1r+oeEP2Nv2bPEfjhtNurq2n8beJpj4d8KC6tZmiubU&#10;XssM13PIHGxZLWxuIHdsCUBJWjZ4r/4JbfsHfEb4hXOv+NfgRbakbZbS60rSp9Vuxp+iXK3v2t7j&#10;TrNZRDpss09vHJO9qkRuGDmXf503mfRsUaQxrFGPlUYWgDwv9m3/AIKM/sl/tJ6FYp4b+Nvhex8U&#10;SRrHq3ge/wDEVqmraVehIzPZywFwxkhkk8p2UFd6kAnFZvxq/bEi1r9o3w5+xL+zrrL3fjjUNW3/&#10;ABA1bT7WK5HgfRY7VrpruZJPkM1w32e0gDBlje9Wd0kWHyJ/bPEfw1+H/jHB8XeC9K1UqMI2p6dF&#10;cFR6DzFOK5P4deGvC3g745+JvCXg/wAN2Ok2Fr4Q0OeKx02zSCFWkvNY3EIgCjJUseOSSaAPJ7X9&#10;pf48/sleLbzQf22/Cn/CQeGdRvoJ4fjV4B8OrZ6BpELIsLLrFpPfz3OnCIxq8l2vm2gjl813t1SR&#10;Y/p2CeK5hW4gcMjrlWU5BHrSzQpcJ5cg+X/dB/nXzH4+/Z38Z/sdeJ7T43/sJ/DaJ/C/25T8Q/gR&#10;4R0vSdNt9ciaEwNqmnF0gWLVYwlnlZbhIJ7e0MeElKyEA+nqD0rxf4X/ALcPw0+I/wATNO+D2r+D&#10;fGng3xFqmijUbGx8deD7zSo7s5UvaW09wiw3l1FG6PLHbPMIgx3N8rY9l85WVin8NAHxp/wTo+Iv&#10;xT+C/wCw7+z34h+L3iTS734d3nwL0ESahpHhiS1TwyF0ywe0e9le6mZovJa4We72xwoYY3ZIELmv&#10;syCeG6hW4tpVkjkUNHIpyGB6EHuK8R/4JmRj/h25+z7GMrt+CPhQcdv+JPaiukg/ZysvB9hpuk/B&#10;/wAfeJfDNrpt9bXMNjHqrX1m8cMBh+ytFeGXbBImzekRQ7o/MRo5XeRgDR8PTXXgn4veINM1nTLW&#10;30/xZfWt7o2rNfxI15fizMM1j5JIZnSCwScSLu3o8gKqINz4H7RqK/xf+Au7+H4s3hH/AISPiKqf&#10;7R+h/GTRvgXrlv4Zex8RPp/ha+uU1jUnjh1S1voIVltbyCNLZ7eadJUaRF2QqrpFg9SC58O/HH4y&#10;eKvhT4/1zwZ4d0HS/C/iaXxBfR/8JDdzXrpLoWp2CweRJYQhJBJfozbnG0RuME4FAHrUltBHqltI&#10;keGWKRV9gduR+g/KrlV5/wDkI2/+5J/SrFAHmukeI9BsP2tPFWi3us2sV5cfD/w41vayXCrJIovt&#10;cBKqTkj8K9Ilzt49a4Pw+gb9qDxgCf8AmQvDf/pbrlO/ab13TvBP7PPjn4hX1jbzHw94P1PUo/tM&#10;KuqmC1klz8wP9ygDs9G09NJ0e10qM/La20cS/RVA/pVmuXufgh8GrxjJdfCbw3IzdWbQ7cn/ANAr&#10;Nm/Zf/ZruZvtNx+z54IeTdnzG8KWZb8/LzQBH+1T4Qv/AIhfsx/EX4f6VEZLrXvAur6daxr1aSey&#10;liUfm1d9XAav8APgFo2mS3Vj8EfCMLthA0Phu1UgsQvUR+9dfo/hTwz4ejEWg+HrKyUDGLS1SP8A&#10;9BAoA0Kwb+CJviZpN0Y/3i6HqCq3oDNZZH/jo/KtLV9Cstbt/s15PeIvraahNbt/31Eyn9a8T/ah&#10;+B+gWngrTde8P+KvHNnqDeOPDFk9zY/ErW4W+x3Gv6fFdRfJdj5XhZ1PsfYYAPeKK8u1D9lvRraS&#10;O98CfF/4leH76J3YXkfj681QPuikj2tBqzXduwG8OMxEh41IOMhn+Dvhv+0h4d16S68RftC6brWm&#10;28EdvpdjJ4KjgkeMOGknvZEuP392wAUSQC1t1DSE2zlo/LAO08V3TW+t+G4VLf6RrTodvfFlcv8A&#10;+y1tV4/ffEL4oJ8T/Bvg/wCLvwzs9JGoeI5Ro+teH9a/tCzll/szUZDbyeZFDNFKscbNuMRhYD/W&#10;B2EVeha34N1vVi32L4na7pu7oLKCxbb9PNtnoA3q87+NUUsnxJ+EbxjiP4hXLN7D/hHdZH9aTUPg&#10;j8Rrzd9l/a5+Idnu/wCffTfDhx/33pLVwvxA/Zh+LGoeLPBt2P24vio32XxHLKrDSfCo8j/iW3qb&#10;1xogyfm24bcMOeM4IAPf6K8l/wCGb/i9/wBH7fFr/wAE/hH/AOUNC/s5fF1G3H9u74rSez6P4S/p&#10;oQoA9XeRBMkRb5jlgPYcf1FPrzfwN8OfG/gX4j2cviT9oXxd4uhuNFvAth4istHijiYTWv71TYaf&#10;bPuAJGGYrhj8ucEekUAeS/H79jH4PftC+LtO+Jeu3PiPw34w0mwOn6f428B+JrrRdWFg08dw9jJc&#10;Wrq09q0sSObeXfHuBO0Eknz34B618af2gP2N/iRN4U/aSk8R6prGt+LtD+Gvje7t7SKexFpcXOlQ&#10;SzyafbQQyMl7azTh44FKxPGh8x42kk+nK+cPA37CX7LHxd+EvhXxf4j+G82n6hrHhqxuPEF14T1+&#10;/wBCbXzJZ2yump/2bPB/akbJDGpjvPOQqu0rtJBqMuWSl2d/uJnFVIOL66Hy3+w18LP2oPiz8YNe&#10;1r4d6b/wqa38I3TeHPFnjXVtN0/WNTupxcW0t7pml7Jri0WQGFUnunMsMEkaQrBcusptOp8B/wDB&#10;TT4Mfs4ft5/Gb4Z/t9ftGeCfCuueD9N8K+F9L1maJtL/AOEwinS91OC5+yyyzbfssd+sMk0JSHzZ&#10;p2k2q9vFB96eC/AvhD4c+GrPwZ4C8N2OjaPptulvpuk6XZx29taQoMLHFFGoWNAOAqgADpWd8Y/B&#10;vhrx/wDC/wAQeB/GOhW+qaPrmlTafq+m3i7obq1mQxyxOv8AErIxUjuDXn5bl+HyrBrC0HLki5Nc&#10;05Ta5pOTXNOUpNXk7XbPB4Z4by3hPKY5fgU+SLvra7btrolFbLZJdXq230Gmanp+s6fDq2k3sVza&#10;3UKy29xbyB45Y2AKurAkMpBBBBwQa43wJ+0z+z/8T/ih4m+Cvw7+MfhvWvF3guZY/FnhzTNZgmvd&#10;JZsbRPCrF48k45HBBBwRivGrT/gn/wCMPib4F8L/AAX/AGwvi3ofjzwL4Nhtxoug+H/CFzoEt5JD&#10;ZSWkUupTDUbgXLRiTzk+zpaqs6pKBmONVh8FfC74c/B79vHw74Bsy2iadoPwbvovhnBLqks1xrtz&#10;f6x9p8Ty3c1xJJJezo9toFwZZT5ryXt1KzzF5TH3H0Bzv/BWn9ob9rP4eWfgP9n/APYk8MeEtS+I&#10;fxIuNYFifFU1zEtjY2Vj5l3dwywTQtbyos6qspZ1DOiGN/M47r/gmt+2d8QP2x/gtrHiD4yfDzSv&#10;C/jLwd4wv/C3jHSdF1N7i3tdStHw8REqJJDIY2hm8o7wsdzEC/mebFDxv7C3wj8e+Jfg4f2x/jx8&#10;Q9a8Ua94u0HUtR8CW+vX1net4S8P6q8d79ghuYLS3MzTCO1aUldqC3hhiASHzJeY/bm/4Jh/ATxF&#10;47h+LXwu/ZOtNU8TePvG2iW/jTxPpt7dR3miQ/2vazTapC0V7BLYIIhfebJpxS5ee9WV/kN1KADz&#10;j9u39vn9j/4jfFu1+CHjD4aeOdP1a48dWPgfxPe6xpccnhjUNJudeu9GkbWDbTzxwwo9vqd3p73k&#10;dvMs9sssTJDJc+Z94fsw6frmh/s+eDvC/iTwPD4bvtH8PW2ny6Lb2scEVstughTy4Y551gjZI1dI&#10;fOlMasqF2Kkn5D8c/wDBBL4NeN/2PPHH7LS/tD/ERbj4iaq2p+JPFGpa297Jf3HkbY/tccjb7uNL&#10;rGo7ZJd7XrSuZBFNLC/puiftI/tk/speDvEnh/8Aam/Z18XfFaw8FW8M1v8AF74c6f4e06HXNNSw&#10;t5Li7udMudbS4hu4pvtfmx28RikWNHgQb/JQA+q6K8V+In/BQn9lD4Y2HhfUtZ8e6rrEPjLwnN4o&#10;8OyeB/BOseIxc6LELcvqJ/sq0uPKtv8ASrfbLJsRzIApYg44v4KeCP2mf2oLm4+PfxI/aJ+IHgHw&#10;3deMrqXwj8N9D8K2OjmbQbeZ4LY6ouqafLqST3aIbl1WS1eJJ4kEcUiOaAPXPGv7Snwp8CfEz/hV&#10;Wp+MNHbW7fw/Lr+taSviGxjvdL0hJPLOpzWssyTfYwyyqZkVlDRkcnIFL45ftifAH9nhLu1+Ini+&#10;aTVrW20+f/hGdA0u41TV51vrprOy8qytEknfz7lJIkYJtLRyEkLG7Lxnjf8AYq/Zo+Ev7M3jbw74&#10;I+GjKMah4q/tG+1y+utS/t4WmBqq6hNO14l7+6j/ANKSZZsqGDhua679nD9i39mT9lHUNa174A/C&#10;yDQNQ8TRW6eJNQ+23Fxcao0Mk7pNcSzyO80xe4mZpmJkkL/OzbV2gHmuo/8ABQvxB8M5vDnxC/ao&#10;+Ak3wd+HHifXJtDtdc+IPjDTodT02/SxurxZdQtrdprO1s5RZzQRyrfyzNPJbIbdRMXT2HSf2pP2&#10;cfEXgK9+KHhn45eE9W8P6cpN5rGkeILe7t4yH8vbvhdgWL4QKMlnYKASQK7uWGOYYkXNcvJ8Dvgw&#10;dUj19vhL4aa/t7hLi3vv7Bt/OimQ7kkV9mQykAhgcggUAfOugfFj9qr9sDR/F/xg/Zq8U+G7Hwrp&#10;fizTV+GuieM/Dcq2ni+wtbWzvprtryGYT2bTXsr2ay+XKLVbJ/MtJZi6R+jfstftr6N+0Frt78KP&#10;iB8IvFfwx+JWj2Iu9W8BeNrWJZprcFI5L7T7mF3g1KxWZxF9ogc7WaLzUiM0Yb1rwRr9p4s8G6T4&#10;qsF2wappsN5CA2cLKgcf+hVzfx8/Zt+BX7T/AIKk8AfH34TaD4u0to51ht9c05JjaNNBJbvLA5G+&#10;3lMUsiCWJkkUOcMKAO4or5Y0H42/tKfsa3l18Kf2gfhr8SPjFo8mp3F54Z+K3hDw7aX9y2mu3mm3&#10;1azs/JkS8gYyqptLVoZoVh2BZi8K+7/BP46fDb9oLwFb/EX4Y6615YzXEttcQz2slvdWN1E22a0u&#10;reVVltbiNgVkgmVJI2BVlUjFAHnP7Zul+PNY8a/BOw+GPinTdE1yT4qXQsdV1fR31C3t/wDilPEO&#10;5mt0ngMh2bgo81QGKsdwBRu3+E3xM1O4vz8KvijqIXxlbfbJ0VtLNmmp2EdyUju4BvdZQI3t/N2N&#10;+7kmUOkPmxx1z37Sjsnxl+AW0ff+LV4vTP8AzKHiQ/0r0Px58OfDXxH06PTPEjajGkb7o5tJ1m50&#10;+4Q4I+Wa2kjlXgn7rDPegCh8ePhtJ8Zfgb4z+EEWtNpreK/Ceo6OupJEZGtTc20kPmhQy7iu/djc&#10;ucYyOtXvhz4zi8b+Go9SfTpLG8hkaDVNLnmSSWwuV+/A7ISpIyCGBKupV1JVlJxfD3wx8WeFdc8z&#10;SfijrVxpS+W0Om6x5V1tZLcw7TO485o3YiZ1LbjIilXRTJG/C6j4x/aG8O/tI6H4VsPht4PaPXfB&#10;2sX2qXUOuzwpfTWdzpMMMsrfYneF1S7kCQgyqQz5k/dJvAPTvBaebr3i2K4+cf8ACQRfKRwP+JdZ&#10;H+fNcb+xsP8Ai0uscf8ANVfHQ/8ALs1auy+G2l+M7OPWNV8d6Zptlfapq32n7LpOpSXcMca20EK/&#10;vZIYWYnySx+QY3YycZPG/sb/APJJdY/7Kt46/wDUs1agD1K75tZB/wBM2/lWf4T8T+H/ABTpEd/4&#10;d1i2vYQgXzbW4WRc46ZUkVoXeDaSgjP7tuD34plhBGllCqLgCNf5UAchr2q3MP7RnhXREb9zceC9&#10;fnkGf4o7vR1X9JWrtq8v8a/Dbwn4g/aV8J32s+ENNvbdfA/iFJ1u9PjkBdrzRihO4EZwr+/J966C&#10;6/Z9+A99B9mvfgt4Tmj4Oybw7bMP1SgDsKxL/R55/iJpXiBQfLtdHvrdj/tSy2jD/wBEmsCH9mD9&#10;my3JNv8As++CY93XZ4Usx/7TqPQPh78F9M+IF94Q0P4U+GrOXTdJsr3/AETQ7eM4uJbpB91Bj/j1&#10;P+cUAd9RUNtY2dlF5FnbJFGOQka7QPwFY3iD4beHfE0jS6lqGvRswwf7P8U39oPygnQCgDZsData&#10;rLZbfLkzIpXodx3Z/HOfxqavKbX9mj4cP4kuNLj8Q+Pora1sbcQQ2/xW8QRohJlyAqXwAGAoxjAx&#10;xTL74A/FbQLw6p8I/wBpvxJpqwzSPZ+HfFtnb69pZ3W4hCzNKE1KZA4FwANQQ+Zlc+WREAD1mvOP&#10;gjr0msfE74xae77hpXxFtbVB6A+G9Emx+cx/OoPCnhf9pz4beD7HSJ/H+g/EbUILC3ivNS8R2v8A&#10;Yc1xcBbhri4L2UU0OxnNskcC26GJFkLTTsRjmf2UrzWPGHjf44a1quiap4Zvbv4oWTXGm3TW0lxa&#10;OPCXh0FGaNpoiQQeUZlPUE5oA90oOccVx+rfDPxfqOfsXx/8Xafn/nzs9HbH/f2weufv/gB8ULtt&#10;8H7anxNtf+vfSvC5/wDQ9FagD0bTZxcSXEy9PPZf++QB/SrVeJ+Gf2fPixe2s0sX7dnxWi23txH+&#10;70jwn82yZ13HdoZ5OOcYHsK0v+Gb/i9/0ft8Wv8AwT+Ef/lDQB60TgZrL8J3EVzp80sLZUaheL+I&#10;uZAf1BrzuL9nb4tRcS/tzfFOUd/M0nwp/TQxWx+zTaajp/wxk07V/Fmoa5c2/irX4ZtW1SO3S4uC&#10;msXiZcW0UUQOFx8kajjpnmgDv3RZEKN0PocV8b/tMfCTw5+w7a6D8U/gL8dfGvguTxV8VPCHhix8&#10;Gt4nW+8PztqevWlpPDFYajHcJa74p55nNmYJGKMwdcsa+ya8n/aa8HeEfiB4m+GPgrx54W03WtH1&#10;XxzdW2paVq9jHc21zEfD2ssUkikBV1JUcMCKAPl//gqhLffBb4u+Df2nfGPgfxT4x8KppJ8Pf2Lo&#10;Ph99SWy1K4vF8qCOOBDKJdSlmtYAXxC01haxsVkljD+a+LPg9/wUL+CX7NP7Qn7R/iT4pr8HfDt5&#10;4V+3WPgLQdJGtXWg6XbR3f8AaV0ptLuLy9W+yNbyQ3FtdIgkjeJ0kWC3uB90fDj9hr9mL4VePI/i&#10;V4S+H1zJq9m0h0WbXPEV/qsWgrJnzY9LhvZ5otKjcHa8dmsKsoVSCqqB6uIEA2jpXm/2Tl8eIFna&#10;i/rCpKjdyk48in7RJU78l3Ld8utk97t/L4fhPK6Ge1811dSrJSd1H3WqapNRly86Tik2ua17tbs+&#10;dP2B/wBtz9kj47+GtN/Z6+CP7Vmh/EjxZ4L8H6c/iJtP1C3nm8vyUQys9siW8hVyqSeSMRuyq4Qs&#10;Afafi98Y/hd8Avh3q3xb+NHjvS/DPhnQ7M3Wr65rV6lvbWsYZVBd3IGSzKqjqzMqgEkA+PfGT4Ce&#10;PfHv7XNv8Zvgr458M+G/G3hHwLbadYap4s8FvrlodOv7m+N1B5EV5Zyxu0tnZOJUnXAgZCrCQ4u+&#10;C/2EvAEHjaP48fGzVrjxh8S/7SbUL7xQlxdWFnM6kG0tRpqTvbmzs9kb2kE/2gwTq115j3cstzJ6&#10;R9Qex+BPHXg74n+C9K+Ivw98TWGtaFrlhFe6Pq+l3kdxbXlvIoaOWKWNmSRGUghlJBB4Nflb8TP+&#10;CsX7bH7NP7R/jz9oDXP2YfBTfs9aT8Vrzw14g1rQdP1KPWZ2jvLjRU1S7be8LbJdGaE3TQpGERLY&#10;MzmMj1/4f3fxfvv2AP2ZPhR8HPjn4g8L/EL4kfFSGPx94ksrqzin0TWTDrHiDxPYy20llNFmK4s9&#10;Ss0sTHGsMvkJITHC8cn0fqP7GH7O/jXwl4q/ZL8c+Ahq3gXVfBukw6tptxeSxS38p1HUruS6knhZ&#10;JftMlyxuHnVlkaZmkLbiTQB3H7TX7R3g39lv4L6l8bfHGj6hqGm6Xd6fb3Fppc1pHNuvL6CzjYvd&#10;3EEEaLJcKzvJKiqiu2TjB+Df+CfP7YH7MP7Un7YHh/wV+yt4G8ef2P4L0sax4f0vxzpK2cGmaBqW&#10;neS1xpsb7Q1tZyQafb20olmKwa7fQwx/Z0R0teHv+CHnw5+Ieo+P/hDqthq3wr8KpHDo8Uvwr1q9&#10;06HxLpqajq1xZvcRm5a21GaHTrvTbZ59QtZ5FurOcoTGVaT2b4kfsD/Hf4U/tO6n+3b+yf8AG6TU&#10;vE0fgiTR7v4d+PLM39t4js4FjktNJi1A3CPpcazRzyJceXM6z38zzm4iSG3jAPsSivDfh1+2/p/i&#10;P446V+z18X/2e/Hvwq8SeItDn1LwpH48k0WS31z7PtNzaWtxpepXkb3cKN5zW7MshhDyoHSORk8/&#10;+NH/AAUGtvi54Vt/hH+w3beNr7xx4y1K307w/wCM7j4Na42haRYvcrHdeIBeXdtb2F7bW8HmTQ7L&#10;ho7qTyEUusuaAPqrWNW0zQdJutc1vU7eysrO3ee8vLqZY4oIkUs0jsxAVVUEkk4AGTXlf7LP7QPw&#10;k+I3wq0O18EeOtJ1axs9BVdO8QaTrFpeabrVvakW011ZXNvNJHNEkqbXGRJEXjEqRl1B5i1/4J+e&#10;FfHNh9l/ae+PXxM+Ldn9ujv7LSfGWuWtlZWcwjKkfZtFtbCK5XcRIq3SziKREeLy2UGsL46fsOfs&#10;tfGb9qDw/wCF/iH8JbS+0XXvA+t3fiTQY7qe307WLmyfRrOynvLOJ1gup7eC5kjhnkRpYQsYjdfL&#10;XABreLf+CivgnXtYj8B/skfCzxN8aPEV1o8GoRyeD1gg0KwguVc2lxe6xdulrHDJsZttubm5EYMi&#10;27gqGd8J/wDgot8Gb/xp4i+B37SfjfwX8OfiZ4S1+LSNY8J3fji3mhvJJbK0vobrTprhLaa7tngv&#10;rdS7W8RSZZYypCK7+6eCfBvh74d+EdN8CeErI2ul6PYw2em2pkZ/JgiQIibmJY4VQMkk+9O17wd4&#10;V8VWv2DxT4dsdSt95byNQs45kye+1gRQB4r+2n+2hb/AX4cXGj/Ba0i8V/E7WrONPA/hiz02fUVm&#10;nuFuPs9zcx2pDLa/6LcMCZIhMbdoY5BIwxx/irW/2of2PPjDefGXxp4L1v44eEte8PaZoupaj4H8&#10;NwQ+JdBSyubpoZ7mzWZYtWWV9SnLtZRW8kKwJttpwzPH79ovw2+HngHxTDL4G8CaNop1C3lS8Ok6&#10;XDb+ftKFN/lqN+BuAznAY46111AGB8MPil8PPjR4G0/4l/Cnxhp+vaBqsPm6fq2mXKywzKCVYBlP&#10;DKwZWU4ZWVlYAgit+vnv4/fsb3kPieT9ov8AY+k0fwR8UIbo3eqTQ2dvaWHjeNp7OSex1p0tJpXW&#10;SOyijS7jX7Tbn7rNG80E2fpX/BSjwdpHjvw/8P8A45fs9fFL4Yt4g1R9Oh1/xz4Xjg0W0uhvSOG4&#10;1OCeWzjeeVPLgAlbzmkiCEmQAAH0pXisA+PHh7xd/wAJl4e8b2d14Ph8SXcWr+E4PB5uNQmMl08b&#10;Tx3YukCRx/JL5fku+BN80m6OOP2aC6guRmFs8Z+6a4f4F6w2pT+NrJpGb+z/AB3eW43fw5igmx7f&#10;63P40AdR4O8YeHPHfh638T+FNYhvrG43KlxC2RvRikiEdVdHVkZCAysrKQCCBzfxL16w+H/i/Qfi&#10;Hrz3a6a0jaFcSWsJkW3nv7mzjt5ZEXny/OjSIuFbyzOHfZEssiTXPwP8EprMniLQn1fSrqa+a/mX&#10;SNdube3luiJszPbLILeViZmZvMjYSMsZcP5Ue2t4r8L/ABQuNB/s6wh0HxJDfXDx63pHihRbwTWT&#10;2piaGJoYpcZcK7LKkofzJlBRSioAdrqTtHp08iNtZYWKsOxxXk/7aUMX/Co9FuPLG/8A4Wv4CG70&#10;B8XaRkVm/s3/ABF+PvxE+GzyX/wx8M21pZ+LNd0FpZPGF606W2n6vd6csoSWxJmYxWwcM0i+cTvJ&#10;TeQup+2kCPg7ogP/AEVjwD/6l2kUAeuUUUUAFfN/hPV9Q0r/AIKlfGNtP8MX2ps3wC+Gu5bOSBdm&#10;Nb8ddfNkQc+2elfSFfPvw2/5SnfGb/sgXw0/9PfjqgD1DV/id420x9tl+zv4w1Ef3rO+0Zcf9/dQ&#10;SuDufir451D9pfwrBefs5+MrBf8AhCde/wCPq+0Y7v8ATNH+YCLUH4HfODyMBuce3Vy+q2qv8aNB&#10;vfJyY/DOrR+Z6brjTjj8dn6UAbv9pvHp39o3em3MO1ctB5fmSL7Yi3ZP+7mvNPi38YfAN9pFr4O1&#10;7QfEjR6t4h0vTpPO8Eaqts4uNQt4QrztbCJFYuFJZwMHrXq1eaftY+HbzxX8JrXQrK7uIWm8deFi&#10;0lpM8ciIviDT3ZldGVlIVW5Ugj1oA9KRdi7RXFfHbT9T13w1pugaRodxfzv4m0m98q2kjVlSzv4L&#10;1z+8dV5W32gZyWde2SI7b4Ix2hZovHHiGTP3ftHijVXA/K8FOvfhx4+sLlNR8E+O9Pt7mONkjk16&#10;w1DUlUN97CtqKDPC89RzzyaAG6h8WPH1k5jtP2ZPHF4o6SW9/oSqff8Aeakp/MU/TPit48v7gQ3X&#10;7NPjWzU/8tbnUNDKj/v3qTH9Kn+El/8AEidvEGk/E/xLouqX2l60ttb3Wg6HNp8Jha0t5wGilurl&#10;i4aZgWDgEBflBBJ7CgDyvwPp12/7X/jbxbc6dNa/bvhl4TtjDcFS6NDqHiN8HYzL/wAt+xNeqV5z&#10;+0tdal8O/gn8SPjP4EuGtPE2nfDy/ksL7/WBJLS2up7c+U+6NtskjHlTnODkYA2/G/w88X+LJDJo&#10;Px28VeGVP/LPQ7PSZAP/AAMsZz+tAGn4n8S2Og6toOm3g/eaxqz2drz/AMtBaXFx/wCgwPWxXhvx&#10;F+APxk0qDSviRoHx98Z+ONb8F6lJrOh+F/EEOhW1rqc32O5tXtmktdPtmRpIbmZEdpAkcjRyOGVC&#10;psaD+3d8D5fCk3inx8+peD/+J1qmm6RpfiOGE6lrkun3klnc/YLK1lnuLorPGV8pI/OO5D5fzrkA&#10;9okxs5rnPgzpL6B8H/CehSJtay8NWMDL6FLdF/pWQf2lPgpcaMdX0nx3banm3u5U0/RI3v8AUJPs&#10;0Sy3EaWVsr3LzRq8e6FYzIGkjQrudVLZ/wBoz4Xaf4Vl8SW0fiC4gs4YJLjTbDwdqc+o28MsjRQy&#10;tYR27XSxOySbZDFsKxSPnbG7KAdR46n8L2vg3VLvxvrFtp+jQ6dO+rX15di3ht7URsZZJJSy+Wip&#10;uYvuXaATkYzXFfC74w3huF+HHjjSvFFzrlncm1bWm8B6lb2WorhWS4E3kGGPKsquC6hZVkCjYEZq&#10;Wg6iv7T+h/8AE81zQT4N1vQ0uH8L6dqFvqUmrafeQSohu7iJmiEMn70eXbF0drbIupIzJEfVkEJO&#10;9Nvzdx3oA4N/jbP4gm1Pw38N/A2o6r4g0uZ7S+sbxfsdtp1z5LyRrdXLBlRGxCSIBcTCO5hmELRu&#10;rHY8P+Cdaj17/hLPFvieO/vY7ea2s4bXS47eC1gebeQmS829lSFZCZSjGFWWOPpWd8SoL/wPqy/G&#10;Hw9aSTLa2wi8U2NvayTS3mnIS/mRJEjyyTwFpHSNAxkWSWMIzvEyWfF/xu8CeEtdtfBiXrat4k1K&#10;yku9L8M6NtnvrqBFJ87ZkLBAWCx/aZ2jtxJLEjSq0iAgG14z0BfE3hy40gX0lnM6hrS+hVTJazKQ&#10;0cqhwVJV1VsMCpxhgQSDyPhP4+eF2nTwT461qzs/FWn31vpviDT4QrC2uZiy207rDLOLSC82b7bz&#10;5AziSOI/v90Qty+FPiR44kDeJ/Fsmi6TudW0fRWK3V0mLmMie74eMMslvIFthE8UsLAXEqNit0fD&#10;7wnb+FLvwZpukLZ2N4s5nSxme3cyTMzyzCSMq6ytI7yGUMHMjF9247qALXiHxH4Z8MaNeeIfFWt2&#10;On6fp1q91f32oXCRQ20CKWeWR3IVEUKSWJAABJPFeV+DPDniPTPiDql78GdI1S30O60+3tFm8Qal&#10;fLpVi0Iuo82enTNuLKyWufJFrbyxTs6yu8QV9H4QeChD4gvtE+K82teJPFHhm8WSw8R+JlgkS7tX&#10;NwLa9tVt447a3mEUstrMY4YJiY23q8TwSy+pIiRpsjXao6AUAcFrvw68d6LaXXjPwv481DWPEsTr&#10;La2euak8Gm3EavI32LybdRHCpE0iLceXLMpELSG5EIjbDvNWm/au8EyaN4e0ixtvCt5KYbzVNRmL&#10;X6TwTxbxBboQ1ncwyrOolmeO4tLuywbYldy+ryyR4KEhj127ua8w0zx1pFn48Hjrwbqsuo+EPEMi&#10;prOqW6w/2fb3gSFbe8juWdWmSVCls3k+dHvSM/uilwzgHUeFfh34r8O3S3Oq/G/xPrqqP+PfVrXT&#10;FjY88n7NZwt37MOgrH+EXh22u4/tnjm+vtY8UaJqDQ3t5rTJJ5Nx5RAltQkccMSvBMAGgRSVYpLm&#10;VZAPQEdZF3Ka4v4h+DtS0/xBb/FrwFp0ba1YwLa6pAu/zNV03cztbAB1jMyMxkgeUNsZpY1MS3Mz&#10;kA7VURM7EC5OTgda8m1+08U/s8arqnjfwd4Os9Z8O694stbjWNH0XR5Yr/Top44re4u4kto5DqLC&#10;VY5nRkjdYjOwkk8uOI9tqPxV8Gafp2m6hDqf9oNrEUUuk2ulxm5nvYpJYIhNHHHlmhVrmEyS/wCr&#10;iV98jIgLCiifFPxhqEct3NH4V0vyRJ9nh8u61J2/cOFkf5re22n7RDJGouPMVleOaIryAdF4Y8Ve&#10;H/GWi2/iLwxqkd5Y3Slra6hztlUEjcD3GRweh6jI5rO+Ifw/0fx5a6fJqJuI7rRtWt9S0q6tJjHL&#10;b3ETHlWX5grxtJDIAR5kM0sZO12rxj4Q/CvVvgz+1H8TrPwJ4Qt7Kx8VWWh6u2t6k1/cG7maO8t5&#10;p3vJ3ke7nja3hRrINHFbwG3kVw91Iteq2Pg/4yan4WutH8Z/GW1t9RmZxb6x4N8MJZPbocbcR38t&#10;8jOMNliNpz90YoAsfCv4j3HjiyuNJ8SeGptB8SaT5aa5oFxcCZrcuG8uWOVcLcW8gRmjmABO1ldY&#10;5Y5Yk4z9uDwdN43+A0mj2XgrTddum8RaRFDa6v4Xh1i1t457+G1uLqa2lK7oYbaeeaQxyRSCKOTb&#10;LGfmrauPgZrw1208W2Px18WWWpxabb2esX1pZ6SZNchgeR4luRJYsibWmnx9nWD/AFzZzhNuf/ws&#10;20bwC/gP9o/wismqX876Ld6Qugy3Vr4jjmmuLeN4YQJUdJ4IWuZbbzJTaW7k3LKiNIQCY/sT/sas&#10;S0n7JXwyYk5y3gLTv/jNamj/ALMX7NnhfEvhj9nnwPp0kfMbWPhGziKn1GyMVifCvxV8evBWlDwt&#10;8aPAmq680V1eS23i7S7yxmJsPMZ4FvbePyHW7WMiJktYZ0cxhw+ZCi9WPjN4Fj8XL4I1K6vdPv5p&#10;DHa/2tpNzZwXbiN5CkE80aRXDiOKRykTuwRGYgKCQAcj4S+LP7PPwG0nWPhp4k+MHhvw9B4NvvKu&#10;LPWtUttPi0u1ut1zZworsipbrC3kxEAIFtmjX/VMB1/w5+OPwU+MNvJd/CP4weF/FUMJxNL4c8QW&#10;18sZ9GMLsB0PWsT41W8cXjX4c63pMcMWqyeMGsYdQ5GLOSyuZrm3ZhyY5Ftkwhypmit2I3Roy9d4&#10;2i8Gr4Vvrrx7BpraPbQG41BtW2fZ444/nMkhk+VQu3duPAxnjFAHxn/wW2+GOiSfArRfjN4GtreD&#10;x9Y+PPDtppsOk4tdd8Sob7aNM068V1ktLzy5ropeIk0tvay6iI49txNn6Q/Yt+MGv/G/9kf4S/Fb&#10;4g3tn/wk/jL4X6H4g1i3tsKDcXNhbzTsicERiWUgcYGQK8l+JX7J/wAMfjd+xL46t/jvc2/hPUNS&#10;j1/U9P8AiZ4ith/avhiyW8vp9J1N7m9Kz28lnZyQuPMkiktwrITCwbb8JfsS/tOfDL9l79r/AOwe&#10;IP2w/HnizVfFlrpVroOn+E9Z0fxNb+NNHfWp9N0G0urm4hU6S4vb/V5haWwsYYLefT45JGuPMWcA&#10;/V7xt8MvFet/GTw/8WvDfi6109tD8MavpH2G70t7mO6N9cabMJiUmiKGL+zyoXnd555Xbhtz4U+P&#10;7D4rfDDw58UNJhMdr4j0Kz1S1jLZ2x3EKSqM9+HrcDpJFvcbV77uK8Y8LabpPwH/AGg/AP7PfgC5&#10;u7LwjJ8Ktalt9JutUnuorZdKutEtrUI1w7sgWK+kXg/NxuyVBoA6X9onQPjbqdl4Z8Q/AhvDrapo&#10;PiZb3ULXxJatJHc2LW1xbzpCUwyXAWcSR/NGHMflPIiSswu+DPH+nePNHtHi19pNQhuI5byzuNBu&#10;tLuEiMksayPaXZ8+KN2ik2Ow2uEJUkDNa2t/Fz4WeHdCvvE2t/EfQbXT9LC/2leXGrwpFbbmCKJG&#10;LYQszKoBxliAOSBXG2Mni/4seKvDvj9tDvPDPh3TbuS5021v7XydT1UukkKG4icbrO32P54gYC4Z&#10;zD5otmgeGUA9Urw7/goR/wAkI8P/APZcPhl/6nWhV7jXhH/BRnULHSf2eNG1XVL2G2tbX41fDSW4&#10;uLiQJHFGvjnQizsx4VQASSeABQB7v2rlfAGpxah4u8a2sY+ay8TQxTf7x0uwfj8HFZb/ALVf7MUM&#10;ptpv2jPAayDJ8tvF9ln/ANG1yPwC+OPwV134i/FD+wvjL4VvhdePLd7X7L4htpPNX+wdITKbXO4b&#10;lZeO6kdQaAPbKRs7Tj0pEljlRZIpFZWGVZTkGlLqFJJ4A5oApaTodlpd5fajbL+81G6E9x7uIo4v&#10;/QY1q9WD8ONbbX/Dk18z7vL1zVLbO7P+pv54f/adb2QO9AAelcL+zxbva/D++icf8zv4mb8Drt+R&#10;+hruWIC8muP+BsbweCbxJSNzeLvED/g2sXjD9DQB2NNk5RgR29KduB6GmyMhQ7jxigDnfg7ff2p8&#10;I/Cupbt32jw5Yy7vXdAh/rXSVw/7Ml2L79m74e3mR++8D6S/HvZxGu4oAG5GK5f4HwR23wW8H20Q&#10;wsfhfT1UewtoxXTOQF61zvwdjMHwj8Kwt1Tw3Yg/hbpQB0lNmz5fB7j+dO3D1prttXOPwoAx/hvB&#10;9k+Heg2uP9Xotqn5QqK2q8t8O/tPfDS30azsB4V+Iy+Taxx/N8HvEg6KB30+tSH9pH4fznEfhzx4&#10;O/7z4Wa+v87EUAdy0KteJPjlUZenrj/CpawfCPxE0Dxq9wdJs9Yt/s23zf7Y8O3un53ZwV+1Qx7/&#10;ALpztzjjOMjO8SByTQAVxvwvBHjT4h5HXxjD/wCmbTK7FmXbnNcf8NHQeMviD8w/5G6Hv/1BtNoA&#10;6913rtziuC+B/wCyp+zR+zO2sP8As8/s/wDgvwP/AMJBcRz63/wiPhe0077dIhco0v2eNfM2mWQr&#10;uyFMj4xuOe/yM4zRkdM0Aea/Aybzfil8Zk358v4kWq49P+KZ0I/1r0rGOgry34AShvi38cEJ+78T&#10;7T/1FfD/APjXqQOelABjvivmn46/sT/A79rP9rS81r4vx61Ivh74c2GnyWOi67Pp8Or6df3OqLd6&#10;bfm3ZHu7GX7PCz2rt5MhjQyI+1QPpYsB1NcF4bYf8NOeMEA/5kXw4T/4G63/AIUAd3HEqHdhd397&#10;bTqKCQOpoAx9PmU+OtTt1P3dLs2P4yXX+FbFed6n8RbrTfjhqngTw54R1LUtYm8KWF5C0llcQ6bF&#10;GLi+QGa+8pokJcKvlJvnw28RGNXdeit/GfiUX19p9/8AC/Vo/sNvGyX0N1aSW1/KyKWjtyZll+Vi&#10;U3TRwglSemCQDoq4nQLVY/2ifFV5n5pPBmgIf+A3esEf+hU/wl8dPBnifVrLwxfW2paDrV9G3l6N&#10;4i0+S0mMyNOJLdHYeTcSp9mlciCSUGIJOrNDLFK9jSbNo/jPr2qk/LN4b0mEf9s7jUSf/RgoA6uh&#10;lVhhlz9aaJI2G5XUg9OaUuqjLMKAOA+NPwF+B/x41LQtH+Nnwj8N+LLfTZJbrS4/EWiQXgs7kbMS&#10;xeap8twARuXBxkdDXzrcf8Ezfih+zNoWlz/8E5v2nvGXhWXT/wB3qXg3xh4ok1TQNWhe886TEV5D&#10;dLpThZblg1hDEHcp5itjdX1xq4X+2dKlVuftckbfjBIf/ZRWlQB8Xfs4ftc+Bv8Agn74E8H/ALEf&#10;7fXjTR/h9qWgwt4c+F/i7XI/7P0jxhoWmWaLDfG5aWa1srkRxMslrNciUlY5RHGLlIUl8F/8Fwv2&#10;WPiJ4l0/wx4H+GXxU1mbWZHl0GTRfh9dXy6tpqPcK+p24g3tJAptnzDt+2YZcWxxJ5f2Bqfh7Qdb&#10;ntbrWdEtbuSxuPtFjJc26u1vLtK+YhI+RtrMNwwcMR3NWFs7VPuQKPmzwvf1oA8C0H/go9+xP8TP&#10;B+rTX/xAvLO0i8LJrN5pXi/wLrGlXF9o85MQvLe01GzhmvrVmPlmWGOSPc6KxBdQ2F4X+IupfCbw&#10;hc/GP4R+Ltc1z4R29/Lf+J73xxql5qVxptoGiglfTJZN91JDCIp7uYXDyBPMZYyCjwQ+gePvC+l6&#10;p+2n8Pb6+s4po4/hZ4xgaGZNyssmp+GGPB46xD8a9c8mLy/K2fLzx9aAK7yxy31u8ThlMbkEfRat&#10;V4T+zd4W034M/GHxT8AtA0y50Hw/p7LqngvQ2vYZLW50+5hgM81uC7zp5V8t3G8XyxRLLb7UAkU1&#10;7tQBwPh3/k6Hxh/2IPhv/wBLdcrG/bxsLjVf2HvjJpVnHvmuvhX4hihX1ZtNuAP1NQan8V/hl8Nv&#10;2ofFn/CxPiJoOg+d4A8OGH+2dYgtfMAvdcyR5jLnk1f8VftB/soePfCmpeDNQ/aM8CSW2rWM1lcK&#10;njCyJKSoUbH73rhjQB6fRWR4b8f+BPGS7vCPjXSdVG3P/Et1KKfj/gDGtfNAGT41GdFjXP3tTsl/&#10;A3UQP6GtauH/AGg/ED+G/AdhqEcm3zPGvhu1Zs4+WfW7KE/pIa7jIzjNABWH8QfDI8W6Fb6WVB8n&#10;W9Nvfm/6dr2G4/8AaVbmQO9VdQ1CK0ltYHPN1ceVHz3Ebv8AyQ0AWqKCQBkmgnHWgDhPi7P5Pj74&#10;Xxj/AJa+OrhP/KFqzf0ru68/+Mrf8XE+E4A/5n+57/8AUv6xXoGaACobu1gnkgnlTc0E2+P2YqVz&#10;+TGps96o3WqJFrtpo5Zf9Itpph77GiH/ALUoAvUUZHrRkHoaAOd1SXHxV0WDP3tA1NvynsB/Wuir&#10;zf4s/EjQvhr8VvDGq+INP126hn8P6vEsfh/wzfarMG8/TjlobKGWRU6/OVCg7QSCwy6H9qT4bTj5&#10;PC/xEX/rp8IfEi/zsKAPRq4f9md3l/Z08BSOOW8F6Wf/ACUiot/2hPAd0u6Pw/44H/XT4Z66n/oV&#10;mKj/AGXbiO6/Zp+Ht1GGVZPA2ksokjKsAbOLqGAIPsQCO9AHeVmeMf8AkWrv/rn/AFrTJwMms3xe&#10;QfDV2SePL/rQBpVxvxt/Z7+B37SXhFfAXx++EPhnxposd2t3DpPivQbfULZLhVZFmEc6socK8ihh&#10;g7ZHGcMc9kWUHBNGaAOb1zQNE8H/AAlvPDHhvSrWw03S/D8ltp9jZW6ww20McJVI40UBURVAUKAA&#10;AABXSYGc4rE+JEgj+H+tkj/mE3P/AKKatrem7ZvG7GduaAFprKCOn4+lOzSEgqaAPmL/AIJofsR/&#10;Af8AZw+DHhf4n/D3T9Um1jxJ4LspHm1fV5bqLS4LlEvJrPT4WPlWNvJcu80iwopnlIkmaV1Vh9PA&#10;AdB715/+yZ/yax8NQP8AoQdHH/kjDXoBIHJNAHM/GiE3Pwd8WWwH+s8M36/nbuK6VCSuSKxviTEL&#10;n4d6/bdfM0W6XHrmFhWF4e+LHiPxdpU3i3wt8KNam0WOxmltY9UifTNUv5lRWWOKxvkhaIMxaMNd&#10;PbkOhJXyykrAHb0jfdP0rlL34o3ekw6Xda38M/EVrDfRQtfzeVbzDSXkIVUuPJmcnDEB5IhLFGMu&#10;7rGrSC/4F+I/g34laK2u+DtZW6hjZY7qF42huLOYxrIbe4gkCy206q6b4JVSVC2GVTxQBy37Hd9P&#10;qf7I/wALdSujmS4+HOiSyH1ZrCEn9TXo1ed/si2baV+yh8MdMmG1rb4faLCynsVsYVx+lehCRDwH&#10;X060AKVVhhlB/Cvk7wT/AME7v2W/jR4c1Hxx4x+F0emeJv8Ahc3iTXrjxP4VnbSNXvbi31/U1tjJ&#10;qFp5d0AqMgBSRWAVV3bMqfrHeucbhx19qzPCmgWvhqwm0+zbck2oXd2T/tT3Ms7frIaAPizxL+yZ&#10;/wAFHPgbqfg/xT4D/aEufjV4d+GWuWur+HfCfjK3so9cux5V1pdzZfbv9GWZhpWoTvHd3U7Obq3X&#10;zVkWYtH3fir/AILPfsFaRoIl8G/FSTxZ4mPitvDbfDfQ7F4vFFtqSTSQyQ3Ol3v2e4sgjxspa4SN&#10;WYxohd5Ylf6sqnZeHdA026ur7TtFtbea+l828mht1Vp3wF3OQMscADJ5wBQB8w/D3/gsL+yh8RpY&#10;ZdI8J/FhLO/vo7DRb6L4M6/fLqN8bN7yaySOxtJ5IriGKKRnhnSJyqGRFeIpK3SeJ/2lP2T/AI3j&#10;w3d+CPjE19ruuaPc3PgrU/Bd6y3zWzfJcPASvl3PlmGWVrOVZN8mmyA28klqyJ9BNBFjIXB5IPoa&#10;8S/YFS01D4Ma5rM1pH9qX4yfEi3MwUbjHH441xQue4HXHqaAOp+G3xI8X2/xQ1L4OfE+60ddQGlr&#10;rHh1reR0urvT2maJvPiO6MSwN5McjRSMjtIrhYw4jWj+xsc/CTWCP+ireOv/AFLNWqz+1p8L7n4j&#10;/BrVL/w14fbUfFnhu1m1rwHCLpowmu28EpsXI3BJAs5RgkoaPcqMVJUEc5/wTy8QWXir9mtvEum6&#10;22oW998RPGk8d409vK0m7xTqpyXtiYWPPJjJTIO0kYNAHtl3/wAesn/XNv5UWf8Ax5w/9c1/lRd/&#10;8esmf+ebdvauC/4ak/Zs0yGO21T9oHwRbTBdvk3HiyzRsgejSA0AdHqMTN8TNHnC8LoeoqWx6zWX&#10;+Fb1cJY/tB/s569q8FxpHx58GXdxFFJGsdr4ptJDhypPCyH+4K7Wy1Cw1K2W8069huIZOY5YZAyt&#10;9CODQBNXl/hW8uZP2z/HmntN+5h+GPhGRI8fxPqPiQMfyRfyr1AkAZJrgPD/AIblt/2pPF3i8qfL&#10;vPAPhy0Vv9qC91xz/wClAoA7+ijOaNw9aAM7Tov+J/qN0R95oowceiZ/9mrRrE8Ma3barrniCyjI&#10;3abqyW03zfxGztpf/QZVrbyB1NAAeled/BTTjZfEj4tXWz/j8+IFtLnHXHh3Rkz/AOOfpXobHjFY&#10;Hg7R/wCzPEHia/K7f7S1tLge+LG0i/8AaVAHQUHpQTjk0jEBcmgDI8Dr/wASiaT11bUP/SyWtiua&#10;+FWsR6x4WuLxWX5PEWsQcH/nlqVzEf1SulyPWgBHzsOK8+/ZmuBc/DrUpA2dvxA8WJn/AHfEOoD+&#10;legkgjg189fs5ftC+BfCnhDXvDWr6D43murX4leMVll0v4Z67fW7f8VLqRGy4trN4pOCM7HIByDg&#10;ggAH0NXnPxtDH4m/B/A/5qJdf+o3rdTxftJ/D2Y7Y/Dnj7/tp8KvEC/zsRXLePvin4b8a/F34R6T&#10;o+l+IoZE8e3UrPq3hHUdPjKjw7rIwJLqCNS2SPlByRkgEA4APaKKMj1ozQBxujZ/4aD8Sf8AYn6H&#10;/wClWr12RAIwRXF6JIP+GhfEw3cDwboR6/8AT3q9dpkYzmgDhdO/Zj/Z40X40X37R2h/A7wjZ+P9&#10;StzBqHjS28O2yapcxFI4ykl0qCVwUhhU5Y5WGMHIRQN6xtwvxK1S7x9/Q9PT7vpNeH/2atwso5Jr&#10;Nt0C+LLyU4+bTrYZ+kk/+NAGkFCjCrjvRQCD0NG4etAHkv7Wv7OHgP8Aaa8P+F/BHjfUte0w2Xix&#10;NT0zW/CuuT6ZqWnXUVndKssF1AyyRMUd4yQQSkjDjOR3Hwo+FXgf4J/DTQPhD8OdG+w+H/C+kW+m&#10;aHZNPJMbe1giWKJDJKzSSEIigu7M7HlmJJJ0NbtvtOpabIBnyLxnPtmGVf8A2atKgArz/wAQxbv2&#10;p/B85H3fAHiRc49b3Qv8K9ArzH4meK4PCPx/8H348OaxqtxdeEdftrG00fTXnaSQzaXKFaTiG3Ui&#10;EgSTvFFvKqXBdQQD06iuZsfF/juLUdK0fxB8K7nzL4XBvtS0fVre4sNN2DMYlaZoLhzIMBfKt3Ab&#10;hio+Y0D8dPDGiaLa6z8UNI1DwULifymj8SmALb5DbXlnt5ZbeJGICh2lC75IoyRJLGjAHR60uNU0&#10;ucD5vtbp+cLn/wBlFaVch8RfFq6F4t8BaSrj/ie+K5rPGeoXSdQuP5wCuuLoBkuPzoAUgEYIrzP9&#10;rPwZ4J+IHwd/4Qn4h+E9N1vQ9W8WeHbTVNJ1axS4truJ9bsV8uSOQFXXnoQRXpZdQcFhXGfHm1F9&#10;4K0+It8q+NPDj/8AfOtWTf0oA8N8cf8ABMXSNC1S38ZfsdftCeMvgtrlvr0d8lr4VuBN4feH7Itn&#10;JbvoUhGnSZgRQs7wtMjojbyFVRyfwq+Mfxd/4J53Ou6z/wAFIfHGjr4T8Wahp163xU0vSZI9J0vX&#10;bmZNPktdQlQ4tLeRRpzxXktvb2ySNeJLJHtgM/2lVXWNE0fxBYyaXrulW95bSgCS3uoRIj4IOCpy&#10;DyAfwoA+VtV/4LNfscr4y1Pwz4E1PVvGun6fJFb23ijwOtrqulajdPEZfKguILgqEQLIkl1N5VrF&#10;LE8Uk6uAp7H4ff8ABTj9lHx34g03wXqOr+LvCOvarMtra6J8Qvhrrnh+Z78wW8/9nI9/ZxQzXvl3&#10;UBFtDJJI4cGMOOa9+js7WJVWGBUVfuqgwB+VeJft8yyaP8I/Cev2AVZrX42fD2Ld3KXHizS7Nx/3&#10;xcvQBX8OeItF8Ra34j8Q/sx+NNUnm0uWaDVtDmQtoc1+GS+kVhIBJDPPHqCyrcQMEk89JWE4jCVV&#10;+N3xV8K/Gz9lbwf8SfBniDS9TstU+J3gJxc6Lfm6t/MXxhpUcqJIyIzBJUkjJZEbKEMqkFR73Z6V&#10;punW0dnYWMUMMKhYYokCrGB0AA6D2FfJP7ZngvQPhp8XPDes+GtHvtKX4hfEPwhP4h1KG4t/smqa&#10;hZ+KfD62lpIJlaVZFtzezxR2zxhtt1I6SfMyAH19RRRQAV8f+Jf2p/2Z/wBmv/gqb8Uj+0T+0P4H&#10;8A/238A/h3/Y/wDwmXiqz0z7d5OueN/O8n7TInmbPNj3bc7fMXONwz9fPLHGcO2K/HH/AILtf8EQ&#10;f20v+CpH/BQuz+K/7PupeCNE8O+HPg3oekzat461a8tI728Ora7NJDb/AGWzuSzRRvA0m8IALiLa&#10;Xy23uy2jg8RjI08VU9nTd7ys3bR20WursvmZVpVYU26cbvsfo1D/AMFP/wDgm5cDNt/wUC+CsoHU&#10;x/FLSWx+VxUf/DyX/gnHNqqagP27vg40sNu0ayD4laVgK5UkZ8/1jXj6V+Ivhf8A4NKP+CnmiRSA&#10;/Ff4DTCQjlfGOtDGM/8AUGras/8Ag1R/4KdWxYt8SvgOd3/U5a1/8pqnHUcHh8ZOnhqnPTW0rNX0&#10;XT10PAxGYcQU5NU8IpLp7y/zP2ol/wCCm3/BOaDBn/b4+DKA/wB/4m6UP/bis/Vv+CnH/BNe9ktN&#10;PuP27PgzdLNdKw2fErSnWJ4/3qO2Lj5QGjGCf4io6kV+MWs/8GpX/BTvUYkjj+JfwHXa2WP/AAmW&#10;tf8Aylqhb/8ABqN/wU4sp0dfif8AAiTzCBhfGWs9PXnRhx+dfdcK8O+H+aUaMs5zZ4ZylaaVKUuW&#10;N2ua6WulnYUMw4idO8sIr9uZf5n7g2P/AAUh/wCCfuq3S2Olftz/AAhup3+5Db/EjS3dvoonya2b&#10;f9t/9jq6nW2tv2r/AIbySSNtjjTxtYFmPoAJea/FH4af8Gwn/BTDwL42sfFh8f8AwJuhaF28iPxt&#10;rKlwyFep0U8fNmvbtB/4IW/8FItG1u01d7r4JSC1ukl2D4iauN21gcf8gL2r7LM+B/BTDVLYPiWV&#10;RWvf2FSOuumq/q585nGf+IWFqJYDKlVVr39rCOvbVr7z9LPAn7VH7PK+J/Gj3nxy8HwRyeJIWs5p&#10;fEdsq3Mf9mWI3oS/zKHDpkcbkYdQa6sftM/s/kZ/4Xn4R/8ACgtv/i6/PQ/8Er/+CiinzH0P4MbV&#10;5O34mavn/wBMNdIn/BPb/goQVV08J/Bsrn/oqWrc/T/iQV8bW4f8P4W5M1bv/wBOp/5H5/W468fY&#10;29nwtB/9zVJf+3H2V8afi78GPGPwe8V+Eovi94akbVfDd9ZrGutW5LmW3dAPv991dB/w0f8AAhfl&#10;b42eFQy8Mra7b8f+P18Q+D/2Q/8AgoN4u8J6b4ol+EXwt0mTUtOhu5NH1f4oakt5YmSMMYJ1j0J0&#10;EqElGCswDKQGI5MzfsE/8FC5mMyeCfg3tY7l/wCLqar3/wC4BXy+MweR0Yp4fEuf/brX5o8+PiD9&#10;Iu+vCMP/AAro/wDyR9rP+0v8AF4f45+Ef/B9b/8AxdcF8BPjT8AfC/ge+0zWvjF4Thlk8beJL5Yb&#10;jXbdCUuNcvbmN8F+jLIrqehBUjsa+W5/+CeX/BQ2aRpD4P8Ag2N3b/hamq//ACgqldf8E4f+ChU0&#10;zS/8Iz8Gl6fL/wALO1U9v+wBXweb4/OcLTvgcN7V3tbmUdNdbv5aeZ1Q4++kE373CkF/3NUn/wC3&#10;H29b/tB/sr2OsXGv2vxj8AxahdwxxXV6uuWazTxxlzGjuH3MqmSTaCcDe2MZOeb0f9pD4Dw/HrxL&#10;q03xr8Jx2dx4Q0SG3vG8QW3lSyJdas0kasXwWRZIywByBImcZGfiaP8A4J8f8FE9Q8c3/hI/DH4X&#10;28NjpdneR65N8RtRFjeNPJdI1tEw0UyGaEW6vIGjVQt1BtZyXCaH/Dsb/gobKfk8O/Bn3/4udq3/&#10;AMoa/O8VxV4s08TKFDIYygno/bwV13s5aHtZfxp41V6kViuHI00939Ypu33SPt3Xfi/+x74m1ODx&#10;BrHxg8AzarZ280Om6u2uWTXdikuwuIJSxaLJjjY7SATGpOSBXlOjftQeEP2dPi/ovgLRfiB4F1T4&#10;S6nprWumR+FXRZPCM8Mt06Q/ZLC3l82GaKa0hWRmhjiFnIWw8irL87/8OxP+CiaOWTw18GD2/wCS&#10;o6sP/cBVzRf+Cb//AAUS0a7a8l8I/BiQGMrtX4pav6j/AKl+uWXF3jIotx4ei/8AuYp//JH3GDzz&#10;jWrh1LEZYoS109pF+nXqfZFl+0h4W+I17JBpvxd8M+HNHypjln1i1l1S9AklDYhYtHaxMqQsrP5k&#10;rJNIrRW0iBjFaWf7OvgX4daX4L+C3j7w1o03huRLjw9FF4iULLcRxNGFupGZ3uFlQtHK8nmSEOZA&#10;fNVJF+UP+GMP+ChvhOWDV0+F3wkv915DB5Nl8UtULKJHEZkO7QQAiBt7HkhVbAY4B6q2/ZS/4KC2&#10;Vwtwfht8Gz5bbtv/AAtjVuf/AC3q4ZcaeOSklHhqD/7maX/yR0LOOLuZL+z1b/r5H/M+tvBn7Qfw&#10;38WeHLLXbvxFa6PcXUWbjSNXvoEurSUHa8L7HZGKsCu+N3jfG6N3Rldtn/hanw7JwPHek/8AgfH/&#10;AI18nRfs5f8ABQSKaOUfCb4OnY4bH/C3tV7H/sXa1h8Gf+Cgwbcfg18G/wDw8Gq//M5XRT4x8aJR&#10;fNw5Ff8AcxT/APkj1sPjs6nf2uGUf+3kz1P4sfEvQNZ8UWN58LNM07UPFnh+Rmtda1i8ax0yGKRU&#10;eW0muh+8kjnQBf3EV0sU8VvJLGGijrQn/ahs9TtbPTPBvhK+k1q8s5ppLfxAf7Ps9PaNmRo7m7Cy&#10;oTvQqv2ZbkOCki7oXWU+Tn4c/wDBQEDn4JfB0nONo+MmrZ/9RypLTwd+39NCrt8DPg+uf73xi1Xj&#10;H/cuHFeLiOPPpBQS9lwpCX/c1RX/ALcfT4anh6l/az5flueuyxfDnxXYyWXxj+Img+JEkm3NpjiK&#10;LTlAzhfs5dzIPuuVneYCRQ6bMKF6PV/iN8JNX0240PWvGOgXFrdQPBdWl1eQtHLGy7WRlLYZSpII&#10;I5Br52l+FH/BQS5ladPgt8HQrHKj/hcWq/8AzOVnXvwK/wCChN1ctOvwc+Dq7scH4xar6f8AYuVj&#10;Dj76Q8n73CcF/wBzdH/5I92ll/D0l7+La0/lf+R7P4V+PXgX4aWuoeDvGvxG/tC30W2+1abrHnSX&#10;817Ysx2o7RwjfcROHiMamWR40hmdmeVwmD8Sv2ldfuPDNnq+ka3oug28nibRrS606fULa81R7WbV&#10;baC5kIikeC2jjhaSVnDTExbifs7ISPI9R/Zu/wCChFxJ9ob4TfBtPlx/yV7Vj+P/ACLtcu37Pv8A&#10;wUV1X4gah4Qb4A/DC3t9P0exvI9em+LGo/YLx55bpGtoWGheYZoRbK8oaNVC3dvtdyXEfoUuOPHq&#10;VufheC/7mqT/APbjupZPwfK3PmDX/cOX+R9WeCfGX7JvwV0f+xfC/wARPCulR3UnnXFxdeJI5J7+&#10;cKqtcTzzSNLczsAu+aVnkc8szEknUu/2rP2aNPQSX/7Q3gqFWOFabxNaKCfTmSvi/wAZ/sJf8FEP&#10;GTWxi8CfBi3+z787vitqzZ3Y/wCpfGOlcT42/wCCVn/BRjxdYQ2aaH8FYPLm37j8TtXbPBGP+QCP&#10;WvYwvFvjFU5fbcPxj3/2im7fdI+hy/hjwzxHJ9azpwve/wC5m7fgfYXxE/ao/Zlu/ih4X8S6L+0x&#10;4Bs5NJM66hq1z48s47X7DMF8y2MPmYuJXeGEqcoYSgkLlcwXHWyft2fsV28XmTftdfDNVUcs3jqw&#10;4/8AItfm14p/4Iqf8FHdd0s2C/8AClIf3gbf/wALE1dunt/YVed/En/ghn/wUm0vwt5tpp3wn1hp&#10;9U0+za20bxxqsksa3F5DA1wwk0dF8mFZDPKQxZYopCquwVG97D8QeItRL22UqOv/AD9g9PvPrcHw&#10;J4F1or2/E8o6/wDQPUenf4T9WtY/4KH/ALDOj6VcarN+198OJI7aB5ZFs/GFncSYVSfliikZ5G44&#10;VVLE8AE8V594m/a1/ZY+O/h+60b4m/ti/DTwvpMstrc6TYaP8RtNbU7a7gkS5gupp/MaJZIrhImW&#10;BBLFutgZJJ45mhT83V/4N2P+Cjp5Hij4I5yP+Z41f/5S1YX/AIN3P+CkQdWPiP4J8EH/AJHvV/X/&#10;ALAtfa5Hi80xlOTzGh7F3SSTUrrq9LnqS8O/o9x24ul/4S1f/kT9O/g1/wAFDf2Ydb8P6lpvj79q&#10;jwFDq2h+Ib7TZJtQ8T2Fv9tt0mLWl0jJL5UwltHt5GeE7BK8kZWKSOSCPqNT/bO/Yk1mA2+p/tT/&#10;AAvuI8f6ubxpp7KeQc4aTBIIBHHFfl4f+CBn/BRzH/IX+Cn/AIX2r/8AykqVv+CEH/BRuMgHU/gm&#10;f9kePtXyf/KJX7lg+FfC2tf2+eShbb9zN3/A8XGcD+B9Ll9hxNKXf/Z6i/8AbT7Z1T9rj9nT4Z+K&#10;fhz4Yvf2pvAfiTwnoPiCMaVrEPiyG6v9LX+zL+zBv2W5d7ncbiJRceWFUCR52BAkb1X4pftf/su+&#10;IPhX4j0/wz+1r4Bt7y50G8jsb228VWkzwzGFgkirHIWZlbBAUFiRxzivzB0b/ghx/wAFJNW09r2W&#10;L4NWG25mh8nUPH2rK5EcrRh/k0VhtcKHXnO11yFOVHU6V/wRO/4KPWdjHaY+CcnljG4fEfVx3/7A&#10;VdVbhHwljG9PP5N/9eZ/5HwOMyPgWjJ+wzRy1/59TWnfY/R74VftHfsrX3wb8M6bZ/EnwPpOnpoF&#10;lHD4d/4SiyuU01UiQLa7lkZXMRUJuBIymQa/MD9v34mfEb4oftn2/wC1OPhpr+pSfB/xdpr/AAn1&#10;Tw/4W0PVdP1eO1f+0rzT9QjtXutQbzI9kVlqS4toLu4dWFo3nT17D4P/AOCW/wDwUa8LeHLfQX8O&#10;fBWc2+/94Pihq653OzdP7APriu18I/sOf8FDPCmnyadP4D+DEm6bfv8A+FsasuMgAD/kXj6Gvlcb&#10;kfBdGUvq+ZOdnZfu5K6vvquxySyfhHluswf/AILl/keqfsZ/tE6/+11+zt4O8ZftDeM9G02Dy4T4&#10;h8HeLfB7afq13dWmPLubnzpY0jEs8cV6I47ZFXKRhiFfd9Kab4/+FUafZdF8WaOqR/8ALO1vI8L+&#10;CnivkHQv2a/+CgWgLJa/8Ko+Dsm5TI0rfFzVlUY4x/yLv+ea6rwt8If+Cg+giYn4K/BuZZ9hBX4y&#10;asuMZ/6lw+teBXweS07+zxDl/wButfocGIy/h+F/ZYty7e61+h9EeLLH4H/FGztLDxtpnhzxBDpe&#10;oR6jYQ6rbQXa2l1HuEdzGJA3lyrltsgwy7mwRk1i+AnsfBWrah4IXxjealp7axHf6NJqE0s7W4uX&#10;leSyWeRmaURyRyOoYjy454YgAqR5800Lwx/wUC0a++2H4A/B2T93s2/8Lp1Udwc/8i2fSuv8BW37&#10;Y95420wfEr4NfDXSNEjnZ76/0H4oahqV0mI32BLeXRLZHy+0HMyYUlhuICnza1LDxb5J3+R49ajg&#10;4N+zqX+R7VXz7/wU18U+GPA/7L9j408beIbHSNG0f4wfDi91bVtUukgtrK1i8b6HJLPLI5Cxxois&#10;zMxAVQSSAK+ghnvXyz/wWe/Zr+KX7ZP/AATh8ffsxfBKwtbnxP4u1Dw9Zaf9umaO3tx/b2nSS3E7&#10;ojssMUSSTSFUdgkbFVY4U40Y051YxqOybV32V9X8jilzKLsdUv8AwVE/4JnylY0/4KGfBFmY4VV+&#10;KukZ+mPtFc/4C/4KG/8ABO3R/FPjTVJ/27Pg3GureJoruFm+JulASKNMsICw/wBI5G6Flz/s47V+&#10;Kem/8Ghv/BT2DUIbxfjD8BJBDMrkL4w1rnnOP+QNXUf8Qo//AAU7zu/4WZ8B/wDwsta/+Utenm+F&#10;yvB1orA1/axa1bi42fazPCxGNzynJeywyl/28l+p+1Gof8FF/wDgmxq1s1lqv7cHwVuoW+9DcfEb&#10;SXU/gZ8Vxeo/tTf8EU9Un8/Uv2gf2YbqbpvuPE3h6Rz7cyZr8mf+IVz/AIKc45+JHwI/DxnrP/yl&#10;rBk/4NNv+CnSvh/ip8BQzZKj/hMta/8AlN716PDmV8M5i6qzXGvD2ty2hKXNe99trWX3nPSzHiOV&#10;+fBpf9vL/M/Vn4I/tFf8Eb9G8NXlxffGn9m2zvG8Va7JG1xr2gpIYW1a7aFhl87DEUZCOChUrxiv&#10;WdL/AGn/APgmlfwR6ronx7+CE0UmfLuLXxJpDK2CQcMr4POR1r8T/Df/AAa0f8FN9W0s3MnjX4K2&#10;Pk3VxbiG/wDF+rq7rDM8ImAXSGHlyBPMQ5yUdCQpJUe4fDH/AIN6P+ClPw/8C2PhGbXvgjcvZ+Zu&#10;mHj7WFDbpGfp/Yhx96v1fGcCeBtHBwqUOJ5Tm7Xj9XqK2muttbPQ8vNs540w2HUsDlyqyva3tIx0&#10;11u36fefrZo37Vf7Ibac7eG/2gvh3Jbcgix8UWJQnHT5ZMZwf1rzvwX4k/ZZ8W+GL4eK/wBoVrWZ&#10;/E2tssemfFy/07ELapdNCQttex4VoijKQOVIIyDmvi34b/8ABHb/AIKMeA9BfR5bL4L3DPdNL5i/&#10;ErV1xkKMf8gL2rttB/4Jrf8ABQ7w/avBN4Z+DL75M7h8UdWH4Y/sCvjsZw34c0ZSVDOJSSen7qau&#10;u+x+d4/jbx0o1JLDcMwmk9H9ZpK6+cj6hh8AfsUXVwz2/wC0z4smctuZI/2lfEp/QatjH4Vr2ehf&#10;siaMvnR/tCa2oT/n8+O+tyj/AMiakR+dfLuk/sL/APBQfRtR/s9/AHwglWeJna4X4qapsjK7fkOd&#10;BzuIckYBGFbJHAOhd/sLf8FB72Ly4vAvwdGDnn4qar/8oK+bx2W8M0eZ4fGudlp7jV380ePLxA+k&#10;UqllwlC3f63S/wDkj6F/ZY+If7P3gT9n3wLp2rfGXT7HUbbwbpkWoWOq+NJGa2nW0jEkbRSzkRlW&#10;BUpgbSMYGMV6FL+0X+zqEy/x68Krj+L/AISeHj85K+Lrj/gn9/wUNniMQ8F/BsZ7/wDC1NV/+UFU&#10;7n/gnV/wUOmhMY8IfBsZ7/8AC09W/wDlBXxuYVq1CLeFh7TRtdLvWy1+WprDj76Qr+LhOC/7mqX/&#10;AMkfaF1+0F+z8yeZH+074dh/3fEtjx/31msbwb8c/gXp3hDSbCT9rLQ7eSDTLeKSFvEGmZQrGoKn&#10;dGTkdOa+Npv+CcX/AAUH2SQ/8I38GTJsJVf+Fn6rkj8dBFRp/wAEzP8AgoQ4VjoHwZ5x/wA1O1bv&#10;/wBwGvzHNOJvE7DyisFksaie960Fbtuz0cPxx46yv7XhiEf+5mk//bj7dl+PfwLmRo0/bE0OMkfL&#10;IuvaRlfziI/SsW++KPwou3MkH/BQ0W4HPlw6t4b2j/vuyb+dfHf/AA7B/wCCh2OPDnwZ/wDDn6t/&#10;8oKUf8Eyf+Cii8Dwt8F//Dpat/8AM/Xl/wCt3jF/0T8f/B9P/wCSPust4g4+xEmsXlSpq2j9rB69&#10;tGff0P7SX7P7wK8Xxx8JMpX5WXX7fB/8fq1B8e/gtdR+dbfF/wANyIf4o9agYfo1fCNh/wAE+v8A&#10;gohp1hFZyeCvgu3ljG7/AIWpq3PP/Yv+9bWg/sef8FB9LgbTG+HXwbZkOfMPxW1YKcnsf+Ef/wA/&#10;nXFV4y8bo/Bw3F/9zFJf+3HpSzjizpl6/wDBkf8AM98/bJ1r4PfFD4baMunXvh7xDf2nxC8KH908&#10;NzLDYHxHph1DpkrCbRJjP/CYVfflA1dMvw2/YWv/AJj8NPhXKf4t2h6cxH1+Svn/AEP9l/8A4KC2&#10;FsQPhd8HJFkbduX4uaqO3/YvVsaR8Af+Cgulu7f8Ki+Dsm4Ac/F/VRj/AMt2nS4y8bZNc/DcV/3M&#10;Uv8A5I7sNmXEVRx9rg1G+/vJ2+5ntUfwh/YYY4j+E3wrJwfu+HdO4/KOuF/aL+EP7LUfgbSrn4a/&#10;B3wHJqkPxE8JTOdH8N2fnx2yeINON1L+7j3BEthK0jdFjVy2FBrDtfhJ/wAFBLN2mf4L/BxhtI/5&#10;LHqvH/luUS+CP2/7AC4HwP8Ag/J+8VCI/jFqvGTjP/IujgdT/WuXGcbeO1KTWH4YhPt/tNJX++R9&#10;Fg5SrRj7dcmuvW3me+Wa/s+6O32jT7TwnasOd8Nvbpj8QBV3VvG/wv1jTG0q58eWcMLLjdZa0bZ1&#10;HtJFIrL+BFeBXHw//b/u7d4I/gf8HckYz/wuTVeD/wCE5WfL8Hv+Cg0kRjPwW+DvzLj/AJLHqv8A&#10;8zleTHj76RUt+Eof+FdH/wCSPoqGCyScf3mJcf8At1v9Dp/Fvwe/Zp8IWXiT4lfDj4leKIfE9z5m&#10;rx/ZfjHrs0d9qcNokcEktodQaG6O22t4/LkjdXSNUZWXivXZPib8J2/1Xxh02P2XWof65r5pPwA/&#10;4KENyfg/8Hf/AA8erf8AzO1kt+zL/wAFC0ba3wq+DQz/ANVc1b/5na7KfHX0gJX5uFoL/uapP/24&#10;9KnlXCkvjxzX/bkn+SPqR/if8KSWX/hfmnx9sDWrTj81Nec6v8cvhv8ADD4leMvibB8YfD2vCbwV&#10;p0Frp0niayWd57KXU5miCoN2XF1CqfKxLZ6YGfCbD9l//gofrEcl6fhF8I7T/Sp4hDd/FnVA7eXK&#10;6bwF0A/I4UOpzkqykhTkDl/EH/BO/wD4KJ6/rFxrC+DvgvH57Z8s/FTVzjgDr/YHtXrYfjLxsqP9&#10;7w3GP/cxSev/AIEetg+H+Aa02q+auCtv7KT1002Pqw/tb+GNR8P2jap+0t8F/Cet72N/Y/8ACTrr&#10;dvt3fLslMtg+SvXMfBPGQOSb9qP9ma08Wrr2v/t++EY4XtY0fw8virRIbLcvWVNyG5G4g8GdgMkD&#10;2+GvFn/BI3/go34m1ptWXTPgpDuVV8v/AIWVq7YwMdf7BFcZ4v8A+CHv/BRzxDfx3pufgnCI4Qm0&#10;/ELWGzyTnjQx6172H4k8T529tk0Y6a/voPXtufXYHgvwXrKP1jiOULrX9xUdn2+E++fh5+1V+wr8&#10;MfH/AIiXTP2xPBv2TUrOzuPtPiD4tLqG6fzbsyRxS3l3IY0UNGfJjKxpvyEXeSbnir/gpt+x9Fql&#10;v4S8BftN/DrUNUuL5Ybi6vPGFrBYWEGFaS5knZwsu1WASGIs8spVMxos00H5feLf+CDH/BSnV/FW&#10;m+HUT4Q+TPp91ctq0fjjVWtbdo5LdFglJ0cOJZBMWjARgVgm3MpCh3Q/8G7H/BSLfuXxR8EGxx8v&#10;jvWP/lLX0mV5vxZiMTThjMAqcH8TU4u3yT1Peo+Hv0e5U058WzT7fVav/wAifp1rn7Zv7L3jaOTw&#10;9rn7YfwJn07+1EeW3vPE1nei+s1xIEMRuoxBKrgDcWnVvLD7VLbEyNB+PP7OelzxrJ/wU68IW9vb&#10;aeljY2el+KtIkYxLEyK89xqT3tzcTKzb/MMo3MBvD/Nu/OrSf+Dev/gpHpt4t2df+CL7VPy/8J5q&#10;/f8A7glbCf8ABBD/AIKOxHzP7W+Cfy8/8j9q/wD8pK/aOHMn4NzDCe0zXMXh581uVU5S93S0rpeq&#10;t5eZz4jgHwDp39lxVKWn/QNUWv8A4Cff2s/tD/sf6z428O6R4t/bq0vVbe00vU7mTVLX4rQaWpnM&#10;ltHGk39lzW0ch8uWby0kU/cLj5lL1aT4j/8ABOtfEN94ob9tWzN1qTTtcR/8NG6j9nUzbt/lWw1P&#10;yYAN7bBEiCPjYE2rj84/H/8AwRL/AOCkngXwPrPjO10T4VeIZtI0q4vYdA8P+ONTkvtSaKNnFtbr&#10;Lo8cbTSFQiB3RSzLllGSNRP+CEv/AAUfZsLqfwP47f8ACwNY/wDlHX2n+p/hC/8AmoJf+CJ/5Hxe&#10;acM+GeFqRWDzp1E1q/YzVn21R+gPiH9sf4ZeF/Gf9s+Hf2ifA/iTw9a+ILef+zf+FgaZFfQRSWUs&#10;EqWxuJYo5ohLJBP++mDgC7Cu+2C3r1fSf2u/2Z9a8P2/iSx+PHhj7Nc2q3ESy6tFHNsZdwBiYhw2&#10;P4Su7PGM1+Zrf8EWP+Cj33lh+Cmf+ykav/8AKKvQdG/4Jjf8FFtI0a10keFvgu/2W2ji3/8AC0tW&#10;G7aoGf8AkAe1eHjuG/DqjGLw+cOff91NfofOxyfg9uzzB/8AguX+R90+Df2y/wBnDx3qb6ToPxNh&#10;WRLX7QZtS0+4soWXIGFluI0Rmyw+QMWGDxwcWvE/7S3w607UbHw94X8Safq2oapb3ElrJFqUaWVu&#10;sKjL3FzhliDO8caqFklYsWSJ0jlaP5B0L9ij/goboWkW+lTfD34Mu0KY3D4tasN3PXH/AAjx9a2/&#10;B/wJ/wCChSR32gyfAr4U2o0m8+zrdX3xc1JY74NDFOZoNvh9iYgZjESwVvMhk4KhWb5evlvDtO/s&#10;8Y5a/wAr2+4562V8Lxj+7xzf/bkl+aPS9T+OOreMP2svhL4qPw+1zSdNj0vxRp+rajNe6fd2trHI&#10;YGjFxJY3M6wtK1lDJHuO0rIoJWQPGn0Va+OPCd7uFn4js5tv3vLnVsV8weG/hP8A8FB9CsGs3+CX&#10;wbl3TF93/C5NWXGVUY/5Fw+ldH4e0P8A4KB6EZQ37P8A8HZPM29PjVqoxjP/AFLfvXk1sPl8L+zq&#10;37aHk18LldNP2ddvtoz1mPxVoes/Hm10O30K/kuLHwtNPHrf2e3NmVmuEDWySFvOEw8hXZVURlSh&#10;YswQL3NeU/BqD9qGXxs1z8a/hX4D0HS4dNkEF14X+IV7q88k7PHhDFPpFmqptDkuJGIIUbTksvqk&#10;s0UC75X2jGc1wyUVK0Xc8ypGMZWi7nz58SP2uv2U/wBnP9rXxJoX7Qn7TPgDwLfah8O/Ds2n2fjD&#10;xhZabLcxC/1xS8a3EqF1B43AEZ4pNa/4Kgf8E45NPV9J/b6+DNyy3lsJBb/E7SpNqGZAxO24PAUk&#10;k9gDnivgX/gvD/wQ3/bI/wCCof7cmj/GX9n3xZ8PNH0PQ/hXpeiTTeNtavrV57tdS1a4dIha2Vzu&#10;CpPESWKY3jAPWvkrwz/waT/8FPdBimib4rfAaXzGB3L4w1pcY/7g1e1PBZPHJ1iI4huvpeny+dt7&#10;dtTyMZiszo39hRU+2qVz9wYf+Cln/BOcLsj/AG8/g2dvp8TtKOP/ACPWP4r/AG7v+CU3i1SfG/7X&#10;vwB1MN8udU8eaLNken7yY1+OFn/wan/8FO7Ykn4lfAc5/wCp01r/AOUtJq3/AAamf8FOtRthAvxL&#10;+A64fOf+Ez1r0P8A1Bq5Mrw+X4rMKdLGVfZU5O0pWb5V3t1PLjmXEvtEng1b/Gv8z9MP2i/j5/wR&#10;l8R+ArGw8L/GX9me6uz448MyzR2PiDQGk+zR65YyXLNscny1gWVnP3QgYthQTXp2gftUf8EfNPuY&#10;7Dwt+0F+zjDJKwSO307xRoKtIxOAoVH+Y57V+MGu/wDBrB/wU/8ACNnBrEXi34M6x5mpWlm1po/j&#10;DVmmRbi4jgac+ZpCDyoRIZpCCWEUUhVXYBD2HhH/AINaf+CmXh3xPpviN/iF8C7hbG+iuPLj8bay&#10;u/YwbGTovfFfs+U8D+CuKwMquN4llTqJu0fYTd0kra2e708rBiMy4kp05Ong1J2dlzpXfRbn7P6Z&#10;+1D/AME9bGVf7F+PnwdhdjiMWviTS1JJ7DD1seJP2if2UPENhHpupfH/AMJbI5g8L2PjSK2kjbaR&#10;lZIpkZflJHBGQ2Ohr8ubL/ghD/wUmt7iK5lvfgi2x1ZlX4hauM4PT/kB16sP+CV3/BRQvvOg/Bf/&#10;AMOZq3/yhrwcdwr4XUHFYfO5Tvv+6mrfgfnOYcYeM2H5fqvDsal73/2imrbW3ktz7C1/S/2LvEk/&#10;n337TetRtuyRp/7Qmu2q5+kGpoP0qOx+Hv7G1t++tf2jPFbqw+Vpv2jvEcq+xw+qmvmV/wDgnr/w&#10;ULX/AJlL4N8enxQ1b/5QVJ4J/ZB/4KF+JNCN1cfB34Y6PJb6heWK2usfFDUUmlFtcy24uFEehuPJ&#10;mWITxEkMYpYyyoxZF+bxWT8HUop0sxcu/wC7kvzR8zU8QPpER+HhKD/7mqS/9uPfvHUf7MemeOPh&#10;7NonxyvbqKy8YTS6lJdfFvU7wWkJ0bUkEjGa9fywZXij38EmQJn58H1iz+PH7OemQLaRfHfw6VUf&#10;L9o8XLI34s8xJ/E18bzfsE/8FC7idph4H+DYDdv+Fqatx/5b9VLr/gnr/wAFDbiXzB4O+Da/Lj/k&#10;qmq//KCvkcdHD0E/q8ufWy0tddwj4gfSIfxcJQX/AHN0v/kj7Suv2iP2eGbA/aF8Mwtj+HxRb/yZ&#10;zXJ6z8efggPido91H+01oiWq6DqKS3C+ILDy45DPY7EJZSNzASEDqQjY6Gvky+/4Jyf8FC5pN58L&#10;/BteP+io6sR/6YKxdQ/4J4/8FDm8SWfh7/hA/hPIlxZ3Fw2oxfEvUzbwGN4UEUhOhhg7+aWQBWBW&#10;CXJUhQ35xneeccYP2v8AZ2WKta3LepGPNqr7vSyv9x24fjrx7lJKrwtCK6/7TSdv/Jj7o/4X/wDA&#10;dB8v7Xug/T+39K/+N1V1P43fBXUMLa/tt6ZYt03WuuaIx/8AIkD18Vn/AIJj/wDBQyVcR+Hvgy3P&#10;/RTtW/8AlDQP+CYn/BRJDuXw18GD/wB1Q1b/AOUFfKf63eMX/RPx/wDB9P8A+SPq8r4p8U8TyfXc&#10;jVK7s/30HZX30b6dD6u0D4rfCrQfj1oviHUf2y7XxNZ/8Irq1uy6tq2jLDbSvc6ayBWtLeFt7LHJ&#10;gMzAhGIHBI9TX9o74Cuyxp8bfCbMzYVRr9vyfT79fA2m/wDBNj/gorp16l5/wifwXbZn5f8AhaWr&#10;88f9i/WpL+w7/wAFDdHjOuJ8Ovg/d/Y1Nwtra/FTVTJNs+bYudAA3HGBkgZNc9bjDxqi/c4di/8A&#10;uYp//JH1Us34rW2AX/gyJ93n45fB5Rk/Ffw6f+4xB/8AFV5xD4N/Y6vPHGpG/wDBfw2ksW0uyFus&#10;2l2DR+YJbrfj5cbtpjz3xtz2r5/T9kj/AIKCSHafhz8GVb+7/wALa1XIP/hPV0Cfs2/8FBVXH/Cq&#10;Pg7/AOHe1X/5nq56fGnjhL4uGor/ALmaX/yRdHNuKpX9pgUv+30/1Pcx8J/2Fpl5+E/wqfd/F/wj&#10;+nHOf+2dSx/CT9iBF/c/Cj4XqP8AY8P6fj/0XXjdr8Ev+Cg9vbxwH4O/BtvLQLn/AIXBq3OB/wBi&#10;7VyL4Y/8FAraNYD8Fvg4xUdvjFq2f/Ucq8Vxl43U6adHhuMn1X1ikrf+TH0OExGMqytXp8une+p6&#10;H4V+G/7MPhz4s65qWieBvBNlp914f0uOIWej2scLTRz6gZCNqBS+2SLd3xsz/DXoOl+Ifgx4eKjR&#10;9V8P2O0YUW7xRcfhivA7PwN+38ieS/wP+Dvy/e3fGTVOvp/yLp/yfzj1D4X/APBQW+lEo+CXwdX5&#10;cY/4XJqv/wAzleFPj76RHtHGPCUGl1+t0Vf/AMmPpMLhcrqW9tW5dNdHp5HsnxFtPgN8SbeSz8Wf&#10;Em6jiniMckek+P77TVdSuCMWtzEOQefXNUvh7pv7P/wo+2f8I18YNVlGoMhuH8SfFDUdY2sucCP+&#10;0bufyepyI9objdnaMeLaj8Ef+ChF+EA+DfwdXbn/AJrJq3P/AJblZupfs7f8FCbqFY/+FRfBtcNn&#10;J+MGrN/7rtbUuO/pBSa5uFIL/uapP/249WnlnDMrc+Na/wC3G/yR9NS/E/4UYz/wurToxnGf7atu&#10;PzFVbz4qfCO1ga6n/aJ02BAPmkbWbEKPqSuPzr5Y1T9mT/goRLCkI+FnwbG6T+H4uas2Pr/xT3b9&#10;KyPEf7GH/BQvxRo1xoa/Dz4NRmTb+8/4Wxqx24YN/wBC97V6VHjTx0nb2nDMF/3M0np/4GehQyXg&#10;mpJKpmTSvr+7lt32PaPhz+1NoHwp8J/DX4LWfiX4f3kNj4Oih8S6/ffECK3tdOFlFZwOqmKCZJJZ&#10;DM7xRs0QdLeY7l24rql/ak+Fl3d3tvqf7bPwrjsbi3kjtf7Ju7WG8tXIwsgmmvZonK9cGAqSBkYy&#10;D8c6r/wTL/4KKalpd1pv/CMfBdPtFu8W/wD4WhqxxuUjP/IA964n/hzb/wAFGz1tvgp/4cjV/wD5&#10;RV7mH4p8WKkX7XIox/7j03+p9Xg+EfCWrF+3z+UbbfuZu/4H2t4z+P8A+xp4k+GF54P8Z/t56Hrk&#10;0cLyx3tv8VLPSryaRVbarNpMlpvBJAMeNrYAKnv12pf8FC/2GNFsJr+7/bD+Gvl26M8kcPjOylkA&#10;AJOESQsx9AASTgAEkCvzFk/4IO/8FHizMdU+CQ5PX4gax/8AKSuW/wCIeT/gpBftJet4j+CUe+WQ&#10;7ZPHWsAgbj/1Bf19OeOle9Rz3juV/aZWl/3Fj/mfUUPD/wAAJt+14rnH/uWqP/20/TzT/wDgpZ+y&#10;34ysL/VvBX7UXwrs7WBAukt4m8a2trJqUwOXzEXElrDgeWsjozliziJo0jNxQ8SftK/st+Ktak8a&#10;ab+3J8FbLWre4X+ydWtdeiWRLZY50FtdGLU4xexgzu4jkHkrJiTyvMVHT811/wCDdn/gpMq7V8Sf&#10;BH/wvNY/+UtbWkf8G/8A/wAFINPsltZdb+CbFSfmHj3V/X/sCV+scL4XKcyrKOb13ho8l21Fy97T&#10;3dPV6+W5Vbw++j7GN4cWTb/7Baq/9tP0G+GXx+/Zr8N+BfDuiXX/AAU10OddOtEWa3uPFHhhA8fk&#10;wqsDBLQFUj8ttuCH/fPvd8Jssaf8Y/8Agn9rGna0L79s+wjXXr6Z7zb+0FfQsm24cqbYpqIayU+l&#10;uYlKHbgrgV+fg/4IM/8ABRu1X5tX+CfrlvH2r/8AykqtN/wQz/4KQQ6zDpKH4NsslrJM15/wnmrC&#10;GLYyAIx/sXO5t5KgAjEb5I+XP6fh+EfCWpRi6mfyTe69jPT8D5fNuEPCHC05vBcQSqtNWXsKiuuu&#10;8Vsff3iz4y/sieEPA5j+CH7cOmwax/a1qkd9ffGaTXWt4Li/sxdSGLUb2eORVgiYrvUiIGUps8xy&#10;3VfDj9vX4U6v4ng8I+OvHvgu1uL2zjnj1Tw74+0/VNLim+zo0lr5geO5Uh0uCssltHCyrH+8WWVY&#10;a/O/QP8Aghz/AMFIdHuZJTP8EZdyhSq/ETWFxzn/AKAddd4F/wCCQX/BRzwbrf8AbDaZ8Fbj9yye&#10;WPiZq69cc5/sE+lc2M4V8LqNOToZ45tLT9zNXf3Hx1bJ+DY1eWGYtrv7OX+R+iXiP9sz9mXwu0KX&#10;nxn0m8kuFlaKHR2a/bEab2yLZX2fKON2Nx+VctxW5ov7Q/wU17S7XVrD4n6Osd7DHLbx3V4tvNtd&#10;QVDRSlXRueVYBgcggEEV8I+HP+Cd/wDwUY0DWoNW/wCEK+C8vk7v3f8AwtTVhnKkf9C/71va/wDs&#10;yf8ABQvwXoV74wg+Cvwp1iTSLWS8XR9I+LGpNdXzRr5gghEmgIhlfG1QzKpZhlgOR8nisp4VpytR&#10;x7lp/I1r80ZVMp4Sj8OPb/7ckv0PrLX/ANp/QrZ4p/CukLq9tJq39nTOdZsrJoSGw900d1LGzWyY&#10;OWQNI+VaKKVHWSuZ/Yi8RaF4W+CmpWPiCdtJurj4neONSex1RkjmijvPFWq3kTEAlWV450dXUsjo&#10;ysrMrAnyVfgB/wAFBHk8ofCL4NZ7r/wuHVs4/wDCdrrl8A/8FBAu3/hRHwd9v+Lzar/8zleNUwuV&#10;RtyV2/kzy62ByWNvZ4lv/t1/5H0fdeLtBWykmXVIXwvyqsi/N7c8c15B/wAE5datfEf7Mh16x0jV&#10;bGG++InjW4jtNci2XkSyeKdVcLOMnEvPzZJbOdxJyao2Uf8AwUCtrWO2P7O3wdPloFyfjZqvOP8A&#10;uWq7j9kn4c/Ef4W/BlfDXxY0/RrXXrrxV4h1i+tvD2rS31nCNQ1q9v44455re3eTbHcorMYU+YNg&#10;EYJ8ypGnH4ZXPHqQox+CVz0e+cR2crscbY2OfwrwOz/4Khf8EzY7SNT/AMFDvgj/AKtT/wAlW0j0&#10;/wCvive7uSNopIwdzKpDKvXpX83K/wDBoN/wU8l+aL4xfAddwztfxdref/TNXrZPg8oxjn9exDo2&#10;tb3XK97322t+p5+JqYmnb2MObvrY/azSv+Cn/wCwTP8AG/XtKuv25fhMuj23hXR5rC8k+JWmC3lu&#10;ZLnU1nRGM+1nVI7cuBkgSx54Zc9VL/wUl/4JyXMZjm/bq+DLxsuCrfErSirD0x5/Ir8U0/4NRP8A&#10;gp2gA/4Wb8COP+pz1r/5TVdj/wCDVj/gpxHGqD4j/Aj5QB/yOmtf/KWvH93maTPBnmXEi+HBp/8A&#10;b6/zP1x1z9rf/gjLr9w03ib9o79mi8mydzX3ivw/I3P+/ITWTZ/tJf8ABFA63Nf23xq/ZjCrDGI5&#10;l17w8FLZYnB34JxtzjkcV+R+of8ABp7/AMFPLm5a5/4Wh8B1DEcf8JlrXpj/AKAtJYf8Gqv/AAU2&#10;tbptNb4kfA35EV/NPi7WvLcHdwD/AGP1G3kY4BHrx+vcNcJeFOZez/tbPpYe8E5WozlaVleOi11u&#10;r+Ro8w4i5E/qiv8A4l/mftHoH7Uv/BLfWIc+Gf2gPgPcx2+0ZsPE2jMsfoPkkOOnSuu8NftU/sWZ&#10;aHwj+0J8MvkX5l03xRYfKPfY/FfkH8Ev+DcP/gpb8J9GvNNm8U/A28+13Cyh4/HmsJtwuMc6Ia9i&#10;+GP/AARh/wCCjfw/kvHuYPgrdfalQfL8SNXXbt3f9QI+v6V2Zpwb4P4Zz+p8Qyq2+H9xNX26NaHx&#10;edcTeKGDqVFl+SxrJW5X7aEeba+70tr9x+gOofEP9j/xnrGrXE3x80m2murpJbp9D+Jc+nmUiCKM&#10;SN9kuo9zbVVN/XCKucKAMKXwP+xPql1u/wCGnfFDSN/BB+0l4kQfgq6sB+lfK2gf8Exf+Ch+hXb3&#10;j+HPgy+6MrgfFDVh3B/6ANacv7C3/BQrw0Y9Sj+HXwl1BjcwwmGz+KOplkWSVYzId2ggbIw/mPzk&#10;IjEBjhT8niMj4Fpxfss0ctNP3Uld/cfF4jjz6QEG/ZcKQlp/0FUlr/4EfU1h4Q/ZA0fElv8AtDeI&#10;mKc7rr9oHXpv/Rmptmug8PeOP2XfDLebY/H+3ds5P9ofE66us/UT3bf/AKq+VZP2Hf8AgoLcpJBF&#10;4G+Ducc/8XT1bA/8oFVm/YC/4KFupT/hCvg3yP8Aoqmrf/KCvl8Zhcpoy/2eu56X+FrXtqjkj4g/&#10;SKlvwjBf9zdH/wCSPtBv2iv2dyMN8dvC3/hTw/8Axyqlz+0F+z7KreT+0n4dizk/J4otD/6ETXxc&#10;f+Cd3/BQ0nP/AAiHwbP/AHVTVf8A5QVnyf8ABN3/AIKERAs3hj4NnAztX4maqzH/AMoNfBZtmXEG&#10;G5PqWEVW97+8o22tvvfX7vM6ocefSB68KQ/8KqT/APbj6j+BPxu+D2m+CL611v8Aad0nT5m8ZeI5&#10;Uguda05GaF9avXikxImdrxMkit0ZXVhwRXZH4/fAphj/AIa+0L/wfaT/APG6+EvDf/BOz/goj4k0&#10;+XUp/h78KtKaPUbu2FrqnxK1JZXWG5khWcCPRHXypRGJozncY5ELKjbkW+f+CYX/AAUPLZ/4R34M&#10;/wDhz9W/+UNfnk+LfGBTajkEWruz9vT1X/gR9Dl/GHjFXqWxXD0aatv7em9e2kj7G1P4rfCO+3SW&#10;f7f8dnu+6tnrHh04P/bSzesj9j/40fCHwd8Hrrw94m+OuhzXsfj3xbM11q2sWcVxdRzeItRmiuGW&#10;PYmJYpI5VKIqMsiso2kV8nj/AIJjf8FFI12r4Y+DDc/9FS1Yf+4CtTQ/+CeH/BRLQ7R7d/B3wXfd&#10;IXz/AMLT1b0A/wChf9qxqcXeM0Y3hw9Fv/sIp/8AyR9rQznjGWHjKrlyUmtV7SOjPvO2+P8A8Eb0&#10;E2fxj8My7fveXrkDY/J6zfF3iz9mv4iW0Nl401/wXr0dpOLi1t9TmtbpIZQjoJVWQsFfbI67gM4d&#10;h0JFfFOkfsnf8FEPC/jO38Ht8FPhfcR6pplzePrkPxS1L7DaNbyW6C2lY6F5gmlF0zxhUZStrOWZ&#10;CqB+y0X9lb/goPp901wPhh8HHym1l/4W3qwx3/6F6uP/AF08cea3+rUbd/rFL/5I1hnHFjqJSwCS&#10;7+0ifQ0Xw7/YcvAsdx8O/hZPIFx8+i6czH1/g5p3/CpP2GS2U+Evws3divh3T8/+i68Qsf2eP+Cg&#10;lndpc/8ACpPg62zPy/8AC3tV9P8AsXa1YPg5/wAFBoZVlPwZ+Djbe3/C4dV54/7Fyt1xl41eybfD&#10;kb9F9Ypa/wDkx7GFxmb1Le2w/Lr3T07nrv8AwqD9iIHdD8JfhhuP93w7p/Pt/q+eprV8M+H/ANnf&#10;w5oljpltYeEQ1nZxxLKtnbKzbFAznHtXhPiTwn/wUE8MeHr7xFF+zx8KNTksLOS5j0zTvjFqZubs&#10;opYRRCTw8imRiNqhmUbiMkDmtZfBH7fzLvHwN+DvPH/JZtVPPp/yLleJiOPPpBxklS4UhL/ubor/&#10;ANuPpsNTwtSLdWfL8rnvy+PPhalmbCDxhpMMJUjZb3yR4B9NrDH4V534l+F/7Mfiq8e81f4y+Kop&#10;H4b+z/jfr9mOpOMW+ooByT0Feaj4Q/8ABQYLj/hTHwd/8PFqv/zOVmzfAX/goVJI0q/B74OfMxOD&#10;8YtV45/7Fys4cefSGe/CcF/3N0v/AJI9ynlvDsvixjX/AG4/8j6C8G/EL4X2Hg3S7C5+LNqk0Omw&#10;RzNdeIFlmLCNQfMeVmdnz1LEsTnJzVqX4mfChCV/4XrYxnnj+2rX+or5evP2a/8AgoM1w0rfCn4N&#10;qZGyF/4W9qx7gf8AQu+prHb9l/8A4KGalqN0h+EnwhhEMypHJL8WtV2z5jVtyEeHzleSvODlG4xg&#10;n0KXG/jxL4uF4L/uZpP/ANuO6nk/B0vizFr/ALhyPqbU/j38HPCmowtN8dtFvJJOPs974isI1iUq&#10;f3hyUbbldvG77x4OCRz0P7XfhPUNO1OLVvjt8I/C863zx6HeXHjJNTFzArMpkmgP2PymPykKssgw&#10;c7q+WfGX7AH/AAUP8YapHqcfgn4Lw+Xb+UVPxV1Zs4Yn/oXx61xPjr/glD/wUZ8YPasmi/BW3+zb&#10;/wDmpmrtu3Y/6gI/u17WF4s8YKvL7bIIx7/v6bt90j6LL+F/DHEcn1nO3C+/7mbt+B9qan+058B5&#10;00m98Vf8FA/BOlzWckn26PQdc0e1s9S3dFdLw3UqYH/POZSTkk4wBzn/AA07+w94a/aLsvibb/tf&#10;eE2a+8J6jZ38998WVuLCJhPpxjWO3kujbW0jhJCfKjRpNjE7tvHw14v/AOCKH/BRzxDYR2Yk+CcO&#10;2Xfub4iau2flIx/yAx6/pXG+KP8AggR/wUj1exjso9Y+Ca7pgc/8J5rDY4Pb+xRXu4fiDxEnZ1sp&#10;Ue/72Dt+J9Xg+A/Aqol7fiiUNdf9nqO3/kp+nXir/gph+wx4Z8i2T9q3wDfXV5MsNrFYeKbSZC7d&#10;N8iyGOFf9uRlUeucCo9W/bs/Zk1CFrXSv20vgvbTyW58m6uPGVpcC2n3phPKW5jMyshcbvMjKsqn&#10;a4YhPyzj/wCDdf8A4KQiTKeJ/gg2D1HjrV//AJS1atP+DeH/AIKR21zHcHxF8E28uRWwPHmr84P/&#10;AGBa+5yDE4/HQ/4U6XsHzJaPm93S8tL+enl5npy8O/o9Lbi6f/hLV/8AkT7e+MHxd/Zy/wCFifCm&#10;3+Gn7d3gPw/4f0/x09zew+Ede05v7JVfDeq24lX7XNc29rbM5ihEKwIm+4BB81wx9D8YftKfss6v&#10;q+l6dqH7fHh/UtP1LxS8t9FafETT7FrO1FtcSxQpPYGCZIVnWEZeRmcHZI8gYg/n0f8Aggb/AMFH&#10;D11b4K/+F9q//wApKk/4cQ/8FHEO3+1fglwM/wDI/ax/8pK/bsHwr4WVlL2+eShtb9zN+vToeLjO&#10;B/A+nb2HE0pb3vh6it/5KfoFqHjv/gnRqskc19+27CGi02OwX7P+0pqduDCmNpYRaoqvLgfNOwMz&#10;8l3YsxOD43/ag+Hdz8YNUi8FftVeBNT8G2+k6Dqa6PqPjSyCzahHq13dzSWt27k7/KtreE27N5QE&#10;0DhoQrmb4Yh/4IS/8FI5U3G/+CK/MQFbx9rAPBx/0BK6Gx/4In/8FHrSzitSnwTby41XcPiRq4zg&#10;Yz/yAq6K3CPhLCKdPP5S/wC4M/8AI+AxWScD0/4OZuWv/PuS/Q/SrwD+2l+zn480H+2f+FtaDpMq&#10;XEkE9jqevWPmRumOjxTSQyqQynfFI6ZJXIZXVTQf22v2ZfEviZvCejfFSOa4j1Caya4bSrqOz82K&#10;PzH/ANKaIQFMcLIH2O3yozN8tfCXhD/glv8A8FGfC3h230JvDnwWm8jf+8/4Whq653OzdP7APrXZ&#10;+E/2HP8AgoZ4R06TTp/AHwZlLTNLuX4r6uMDAH/QvH0r5XHZJwXRclh8yc7PT93JXXfY5nk/CPLp&#10;mD/8Fy/yPtjxD+0P8K9I0v7fp3jKx1RmuI4Fi0q8hmYM7hAT84VVGSzMxACqxzwAfGP2vPipqPxH&#10;+H2l+DtB8FXF79k+M3w9uGvdM1Kzu4mtrfxXo97cXYSGVplt4o4pQ7PEjK0UjFREvnV5z4f/AGZf&#10;+Cg/h9ZI3+Ffwbk8zad3/C3NWA+n/Ivdf8/XqfDPwg/4KD6G0zH4LfBubcoC7fjJqq4/8tw14NbB&#10;ZLC/s8S5dvdZwV8v4fpp+zxbl291q/3o+prbx34Ru5PKtfE1nIxXO2OdSceteF/t9+L9Jfw98NdH&#10;t7LXLxrr43eDCl5o86/ZbVl1+xP+nDzFLQspcJ8rgTCEnaQpqnoHhj/goJot+bxvgH8HZA0ZXb/w&#10;unVR3HP/ACLftTfGPw4/bh+LLaD4U8ZfCD4V6Fo9r428PazqmqaX8VNR1C5jh07WLTUHWK3fQrdZ&#10;HdbUxgNKgBcEnjB82rSw0X7k7/I8itRwcG/Z1Ob5WPpoHIopFyFwaK5ThPJv2u/g58WPjT4EtPDv&#10;wg+I1x4Z1CK7uDdXNvrF7YfaIZ9OvrIAzWTrMpglu4b1VUjfJZRpui3edHh+Ifg9+0jrfivxJ4nh&#10;8drbf2lJa3Wi2dv4nvEgtIoJrAtpAjW3EaRXKWdy0mobWuYTqcscaOkKF/dqz7PxLYagskllFPIs&#10;VxJCzCEgb43ZHHPoyke+PSgDE+BXgfxH8Mvgx4V+HXjDxjceIdU0LQbWw1DXLuaeSW/miiVGmZ7i&#10;SWZyxXO+WSSRs5Z2Ylj1dVf7Wj/59Lj/AL9//Xpv9tQGTyha3BYAFgI+gOcE8+xoAzfip4c17xj8&#10;MfEXhHwtrP8AZuqarod3Z6bqO+ZfslxLCyRzZglilGxmDZjkjcY+V0bDD5/P7L37Us37NWh/B+8+&#10;NeqXHiCwv9RuNY8SXnjy/F3qi38WrQPFJeWFtZyKLUX1rdRGGKFWkskiRLRVjlT6U/taP/n0uP8A&#10;v3/9es/xL4+0DwhYRap4h+029vNqFrZRyC1Z8z3NxHbwphASN0sqLk8DdkkAEgA474K/DX4p+DPi&#10;J4y8ReN/Gsl1o+qTqnh3RP7Wub5LdftuoXT3Ze5AaGSRb2G2NsheKKPToTGwWTy4/S6q/wBrR/8A&#10;Ppcf9+//AK9IdXjUZNncfhHQBackISB2r5y8RfAn9r7xL8VNH8WaP8Y18K6DpviyaW68P2PiO41R&#10;NQ0o3ekXAaU3dkCJmTTr61+zqQkUesyyRz7oEWT6Bh1yCdN8dldbdxHzQFeQcHr70/8AtaP/AJ9L&#10;j/v3/wDXoA+c/jj+zL+1D8TPibaeNvB3xkuPDej2cwn1Twlp/jbVUg8StJaQw+VJcRokmlLayxPK&#10;jWgcXRmInjTv9JWccsNpFFNMZHWNQ0hXG445OO2ah/taP/n0uP8Av3/9emtrUKuIzaXG5hkL5fbj&#10;nr70AXK8b+OPwu+P3j34vaLffDjxl/wi+g2el3T3HiCx8TXP2uLUHsNRtbctpT2z2d7bxNdpOVeS&#10;N3nit2fctqscvrX9rR/8+lx/37/+vR/a0f8Az6XH/fv/AOvQB88/FL9mb9p3xb4I8P8Ag3wh+0Fd&#10;aNcaHZalbDWtN1fUopmmu/NitdQZZpZnupNPjMciW91NPFdyM4l8spHJXqXwH8D/ABK8E6ZfWnxI&#10;8Q/b5swwQzf2zPefbPKUq1+wmjT7JJONrPaRb4YmT5HcuxrrJPFFhFqcOkPb3P2ieGSWNfIOCiFA&#10;xz0GC6dTk7uO+LH9rR/8+lx/37/+vQBarl/jTonjnxL8Kte8P/DTUpLLX7zT3h0m+i1YWMlpM3Cz&#10;pM1rdojx/fUSW88bMoV43RmU739rR/8APpcf9+//AK9Z9r4+8O3viu+8EWz3Dappum2t/eWv2Zhs&#10;t7iSeOF92Np3NbTjAJI2ZIAK5APC9D+An7XUPh7xt4H1D4rW9qNa8B6b4Y8MeKrPxRqM82kyQ6bc&#10;Ry6ytndpK3203s5kLG8bzYY7YOyyQPJcW/ht+z5+0xonxf0H4jeLPjVPHoaebd654Ng16/v4YLhp&#10;9df7PHLcYN1E41izzJIIxD/YFskUOyYC295/taP/AJ9Lj/v3/wDXo/taP/n0uP8Av3/9egC1SOpZ&#10;dobb7is608U2F9PcW9rbXLNazeVcfucbH2K+P++XU/j7GrH9rR/8+lx/37/+vQB8v/EH9jf9rHX/&#10;AI/at8SdG/a71ZdA1S3dLPRYb7UbIaVdNcvJFfLGlzJbXDWkCQQLaGGK2uwXkuQ0u6STf8d/s5/t&#10;MeJvidrXxEs/i/cNZTpbXeh+Gf8AhLNT0+2tpFm0KWXTS1ntHk50e7b7Y8cszDXbmLy1hR47n6BG&#10;qxk4+yXH/fv/AOvTV1mJ84tLj5Wwf3f/ANegDF+C/gvxD8N/hB4V+Hvi3xhceItV0Lw7ZafqXiC6&#10;Mhl1O4hgSOS6cyySOWkZS53u7Zb5mY5J6aqv9rR/8+lx/wB+/wD69Ubjx1oNr4ks/CE5uBqV9ZXF&#10;3a232dvnggeFJX3fdG1riEYJyd/AIDYAPIf2vf2fv2lvjN4i8L6n8EP2kZPB+l6X/aUeuaILW6C6&#10;j9p0m/tI5WmtLqCbdFNcW8qKrqI3j84EyRx7cnT/ANnr9qaz/Zrsfg4Pi9dP4sWa9kufiFfeMrie&#10;9tJr1tQzdAR2cMN61p9pt5YrV4YbSVo/LWG0jihC/QX9rR/8+lx/37/+vR/a0f8Az6XH/fv/AOvQ&#10;B578Dvhd8S/A3jvxt4o8Z+Obm80zXr6OTRdBl1a5vksts9073Ie45gaZJ4I2tYv3EQs1Mf8ArGA9&#10;Mqm2sRr1srn8Ic07+1o/+fS4/wC/f/16AOf+NXhvxd4r+HN5pPgO6mh1hZ7a4094defTMyQ3EcoV&#10;rhLe4KodmGUwyLIpaN1Ku1eI/DH9mD9sbwp4C+Ivgrxr+2Pq2sar400XyNH8aSWcbzeH9SfSobL7&#10;ZaWIijht0hnh+0+SHZJpJ2bbAVcz/RU/iC1t5IYpLS53TSbIwsJOW2lu3ThT19PpUn9rR/8APpcf&#10;9+//AK9AHzv8JP2Xv2lvBnxh0Pxx4v8Ajjdahoaapdapqfh6TxZq90li8j64VsYjPJi+hxq9uPMn&#10;CCP+xrYRwAGEWn0lVQ6tGBn7Hcf9+/8A69Zfgb4leFviR4L0n4heDJri80fXdNg1DSrz7K8fn20y&#10;CSOTY4DLuRgdrAMM4IByKAN5gWXAOK+ZPDv7K/7YekWF/o2p/tbPqcKfEiPXtJuNSt72S4azOs3O&#10;oS2sklvc25W28i4hslsz5sXl2K5cpP5Fv9Jf2tH/AM+lx/37/wDr1Rt/G+iXXiG68KQ/aDqFjZ29&#10;3dW/kHKQzPMkT56Hc0EowDkbOQMjIB4H4v8A2cv2sPEnjvXvHek/GV9IN7NpuoaTpNt4s1E2sHkX&#10;GiSXGi7BGIo7edNJvEbUBC1wo1ycLFtiKz+1fAvwT4i+GfwX8JfDfxf4uufEGreH/DNhpup6/eSz&#10;yS6ncQW0cUl07TySys0jqXLSSSOSxLOzZY9B/a0f/Ppcf9+//r1l+LviV4U8B6bb6x4tuprO2utU&#10;stNhla3Zt11d3Mdrbx/KCRvmmjTJ4G7JIAJABvV578b/AAf8UvFz6dB4C1O2g0+1hv5tZs21a7sJ&#10;tVdrSSK1tEurZWks0M0ome5RXkT7Oioj72K9uurxsob7HcDPrH/9el/taP8A59Lj/v3/APXoA+cP&#10;Ef7On7V3jj9nfSfhrqHxKXQ/FsOoahfap4h0nx/rLL9ov49WicQyRx28zW9m1/bXFrbTF0/0SOAs&#10;jQx3leu/CLwX8RvDniHxFq/jPxA0lje3CJpOmjWJ75cLJO7XrNPGjW8kyzRI1om6GEWimNj5jAdY&#10;niSxkv5NMWC48+KJJZE8k8KxYKc9OSjd+30qb+1o/wDn0uP+/f8A9egC1RVX+1o/+fS4/wC/f/16&#10;hl8SWMN2ljJBcCSSF5VXyDgqpUMc9ONy+/NAGhXzrc/s7/tOtH4+0e++Lsmr2HiC8uH8PK3i3UtO&#10;lsVfVL28jIltk8632wahHabYZCpTRbc5Au5Etvoa3uI7mITRZ2tyMjHasP4k/E7wd8JdAt/E/jrU&#10;ZLWyutc03SIZY7d5SbzUL6CwtI9qAn57m5hj3Y2rv3MVUMwAOZ+Bnwy+Ivw513xVL4z8c3Oq2Oqa&#10;3d3Wi2s2qXV59nilvrq73brlmaAhbuO1FtGzQRx2EbRCMSGGP0aqg1aMjItLj/v3/wDXpf7Vjzj7&#10;Jcf9+/8A69AFqvJfjv8ACr41+LPiz4E+I/wp+IU9hZ+GP7SOueHptentbHWllW3aGK4ijgl80K8B&#10;2yKYpIWk3AzRG4s7r0Lw3440Pxd4esfFfh3z7jT9Ss47qxuRCVE0MihkcBsMMqQcEAjuBV7+1o/+&#10;fS4/79//AF6APCbz9nr9omf4iab4m0b4w3ej2Nv4y1C81CBfE2o3wudPn1PTr5R5NxmIMYbK4077&#10;OAI7eLUZZ4HRlMUn0BVEa5AZ2t/slxuVQx/d9j+PsfyqT+1o/wDn0uP+/f8A9egC1XN/Fi38c3Xg&#10;e6i+G2j2V9rXmRmxt9S1+fTLckOMl7iCCd1AXJ2iJg5AVsBiwuat450LQ77TdN1Q3EU2sXzWmmx/&#10;Z2bzphDLOU4yF/dQytk4HyYzkgG9/a0f/Ppcf9+//r0AfNOv/svfti6l8LNU8AW/7UWpfbr7xTqN&#10;5HrUmrSRzxafPpLafHAsttbQyxiO6mfV0RGDJLbw2YmMTmeP274O+DfFvg7/AISZvFuovcNqniie&#10;+09W1y7vhFamOKNFH2jAt8mJpDbwgQxtIduclm6j+1o/+fS4/wC/f/16P7WT/nzuP+/f/wBegC1R&#10;WXpPi7S9bt5LvTI7iSOO6mt3fycYkikaKRef7roy++MjIwatf2tH/wA+lx/37/8Ar0AeD2PwV/az&#10;PxGX4i3Xxat4bW0+I2taz/wif9sXtxp+qaXLpq2Wn2+4rHJYtGsfmSW5+1W4ubme5VSywRQtk/Zz&#10;/aS/4WppnijRfjdd6Xotv4ovrjUNNPiLUL37RZTavZ6ksgS53KrmG2m0v7KCIYYLySeF0K/Z396/&#10;taPGfslx6/6v/wCvUOneJbDVtPt9VsIbiSC6hWWF/JI3IwyDg8jg96ANCiqv9rR/8+lx/wB+/wD6&#10;9H9qp/z53H/fv/69AHnP7RPgT45+L9T8P6v8FfFEWny6LBqk81rfa7Ja2OoXUlk8NpDeQw2kk09u&#10;JZPMLRXFs8TRI374ZjridW/Z5/aA8R+BPC/gi68e31t/Yfg6TSrzVG+I2q/bLq5Oiy2n2iaazhtG&#10;u5XubkyNO3lvGbKKeFY5ZsW/umleKtM1zS7bWtKjuJrW8t0ntpfJK743UMrYbBGQRwQDVj+1o/8A&#10;n0uP+/f/ANegDL+GeieIfDvgqz0jxTfNcX0e9pibyS5EW5y6wCeRVkuFiVhEJpFV5BGHcBmIrerF&#10;8WeP/D3gbwtqXjXxS9xa6Zo9hNe6jdfZ2fyYIkLyPtQFmwqk4UEnHAJ4rQGrRkZ+x3H/AH7/APr0&#10;AU/Hmi+I/EfgrV9B8IeMJPD+qXul3FvpuuQ2MVy2n3DxssdysUoKSNGxDhHBViuGBBIrxL4S/AT9&#10;or4f+Arrwr4p8dx+ItQuvCtvpd5q1z4y1lDc3MelRwC5RJjO1m4ngXMlvKrzC6lnkJniAl95/taP&#10;/n0uP+/f/wBemnV4xj/Qrk5OPlhzQB5X8Dvg38YPAXxGuvEni/4h3V1o8+i28S6PJr19qCm6Flp1&#10;u3N4WaMQvY3EiyIVNy2qTPMgkiEkvsFVf7Wj/wCfS4/79/8A16Dq0YGfsdx/37/+vQBar5o/a9/Z&#10;X/au+NHjaLWfg1+09ceFdJk0iexuNPsb7VLGdd7QhXEtvcmHIH2otJ5CzlJTFFNbS/Z76z998NeP&#10;dA8X6a+r+HjcT28d9dWcjm3ZNs9tcSW8yYbB+WWKRc9DtyCQQTof2tH/AM+lx/37/wDr0AfNvxt/&#10;Za/ax+I3jvxdrXhD9oy90nRdas76HSdDg16+tFt2vLCxsVbzLbZJB9ieym1GMwuHuJtRmgZrdYxP&#10;J9M2+7yF3DnbzxUH9rR/8+lx/wB+/wD69Q2HiWx1KFriyguHRJpIWbysfOjlGH4MpH4ccYNAGhXB&#10;/HrwZ8S/GOi6bH8KPEf9latZ6sky302pSQw28ZimieSSFIZBfqBKG+yOYlkKqRNC6JIvZf2tH/z6&#10;XH/fv/69VdP8X6Vql1fWVlFctLp10Le8VrZl2SGJJQMnAb5JEOVyOcZyCAAfPfhT9mj9rXTvgj4Z&#10;+Gni39oWbVte8M6nAy+LxrF7b3V5Cukz6c9xcCILHdS+fIupi2mRoDKRbsCYI75vRf2R/hF8Y/gz&#10;8NpvDHxw+L9x421hri1A1i4mlcvHb6dZ2Jl/eco1zLaS30kS/JFLfSRK0oj86T0n+1o/+fS4/wC/&#10;f/16q3/i3TNMubO0vIrhZNQuTb2a+ST5kgjeUjPRfkjc5JA4xnJAIBqUjDKke1Vv7Wj/AOfS4/79&#10;/wD16juddtrS3kup7W42RoXfbDk4AyeByaAPnX4afs4/tn+DLnwbq3jj9qH/AIS6Xwvrd1calb3y&#10;T2n/AAkFudDeyjEz2wWJPNvljv2ia2lFsZnjidxCrybXwV/Z3+PPgfxbpuvfED4rX3iRbfWrme9u&#10;bnxhqi7ov7KsLJJBaMfs7meW0luntyqQ2sl7J5O9w803ua6vGwyLO4/GLFL/AGtH/wA+lx/37/8A&#10;r0AWl4UDFFcv4a+MXgXxf4w8SeAvD19cXGreEbq3t/EFp9jkX7LJPbpcxDcwCvuikRsoWAzgkMCB&#10;vf2tH/z6XH/fv/69AHnH7RfgP4veMjY3/wAKX097rR7W6u9Ps9S8T6rpNvNq2Yo7Rrp9ObdcWaRP&#10;evJbSI6ySC2xsKCRPPNd/Zs/aom13wrqXg747ahpumaD4f0ePVNBvvFF3cPq1zp8N+k1vNefZwzr&#10;ftfw+dfeWJ4/7KhdYZDOywfQWr+KtN0LR7vXdThuI7WxtnuLl1gLFY0GWIAyTgAnABJ7Zqx/a0f/&#10;AD6XH/fv/wCvQBh/Bbwf4j+Hvwc8J+APGHim41zVtD8M2Gn6prd1NNLLqFxDbpHJcO88kkrtI6ly&#10;0ju5LZZmOSemqr/a0f8Az6XH/fv/AOvR/a0f/Ppcf9+//r0AWq4z49eCfE3xA+HM3h7wfcPHqC6h&#10;Y3cG3xDe6UJvs95DcNA13ZHz4VkWIxsyhgVcq6SIzxtreDPiP4W8fW7Xnhi5mmhS+vrN5HtnjAns&#10;7l7W5j+YDlJ43TI4bblSVIJ3aAPnDXv2cv2n9e1TVr3UvjBNfRSaC9jp9vH4u1PSlMjS6WvmH7Cs&#10;YhYJps9z5qrJIZNXuLYMkMW+f6MgDCP5t3LE/N1HtWWvjfQZPFl74Igllk1LT9Ptr27gSE4SG4ed&#10;Im3dDlraYYByNuSACM3f7Wj/AOfS4/79/wD16ALVNkyY2AH8NY2s/EDw94f1PSdH1c3MNxrl+1lp&#10;afZXYTzrbzXJTKghMRW8rZYgfLjO4qDo/wBrR/8APpcf9+//AK9AHgGp/s6/tG3PgXxx4Gh+LWqX&#10;X/CU+NNY1TTby+8cXkE+m2NzCkNtZW89jaW81pDCWkuVjjk3q9vHF57rcPLF6l8HfAnjLwXP4ifx&#10;Trst1DqHiK8vNOjk1q7vsQyzySqf9KybfCyLF9niJhjFupj2hyi9XJrMUaGRrO4wvLbYs07+1o/+&#10;fS4/79//AF6ALVFVf7Wj/wCfS4/79/8A16z9I8e+H9e1LVNI0k3E1xot8tnqifZ2XyZ2t4bgJk4D&#10;fup4myuR8+M5DAAHhf7RnwB/bA8f/GK68VfA/wCO48I6DPpumr5X9qzzM11BDrMEp+yPbvDGhOp2&#10;N4WjdXnfRIbd9iTmeHH+P37JP7XPxO8c+INe+HH7UepeF9H1W3vUh0G11i9jj3Xuk22mo4kiKy2v&#10;9nzW8upxfZnjN3NeSRSfZ9guG+nP7Wj/AOfS4/79/wD16P7Wj/59Lj/v3/8AXoAsQFjApcc7eeKd&#10;WD4t+I/hjwLpcOs+Kpbi1tbjU7LT4pRaPJuubu6itbePCBiN800abiNq7ssVUEjU/taP/n0uP+/f&#10;/wBegDzn9rn4e/Fz4pfBnUvAnwV1ddO1rVk+xtqg8WXuizWNtKjxXE9vdWcMzpdLE7mBmjdI5/Km&#10;ZX8oRvwE37On7VEGh/FLQZ/jSNY/4TTxndan4dvJPEOp6bLodhLpmn2cdjE0BeSBIpkvLofZ5Itz&#10;pGDta4mki+hf7Wj/AOfS4/79/wD16p6l400bSL3T9O1EXEc2qXbW1gv2dm82UQyTFcjIX93FI2Tg&#10;fLjOSAQDl/gt8PfG/gXVPEs/irxJPeWupa5dXWm282sXd6Ejlup5w+bolrc7Jkg+zRsYI1tUMQQS&#10;GNO+qr/a0f8Az6XH/fv/AOvR/a0f/Ppcf9+//r0AWJAWjYAfw183+EvgV+1v4e+NsfjXWPHn9reH&#10;5PGut6/LY3nxF1HzIY5NONlpmmiFLJbaSwjDSyPD5aOsz28xkuJbaWS8+gpPEtjFfR6a8Fx500Ty&#10;RxiEnKoVDHPQYLr19am/taP/AJ9Lj/v3/wDXoA8F+Af7OP7Rvw91rw9e/FT4433i9tN1aSfVNRuv&#10;Ed/GbpI9EttNV/si7YHN1PDJqEkLAQ2ks7JCJGBnb6EHAxiqv9rR/wDPpcf9+/8A69U5/GmjW2vW&#10;vhiZbgX15aTXNvD9nY74oWiWRt33RhpohgkE7+AcHABrV5N+0h8H/jV8SfFHgzxF8Lfiq2jWPh3U&#10;r6517w+Lu5tF16OTTbqGK3e4hLeWouHgbcYnZAGkTEiR16f/AGtH/wA+lx/37/8Ar0f2tH/z6XH/&#10;AH7/APr0AfP2qfs6ftI6svhjTT8Vp1s/DvhdNOmWPxlq8EmoXEejXloZpZIisrtPc36SNLNJM8P9&#10;lQTRgzzl7b3P4faLqvhzwRpOh65ctJd2unwxXBa/luyGCgFfPmAknx082QB3xuYbiaIfHOh3HiS5&#10;8JQC5bULOzgu7qD7M37uGZ5kibd907mt5hgEkbOQMrm9/a0f/Ppcf9+//r0AWqzfGGla3rvhLVNF&#10;8NeI20fUrvT5odP1ZbVLg2U7IRHP5T/LJsYhtjcNjB4NTSa1HEu42N03OPlhzTv7Wj/59Lj/AL9/&#10;/XoA+afCn7Jv7VOiP468N67+0XNqOj+JvBs+i6B5eu6zE2jTtZC3jvIWe6kuoZlMUZeQXjySMwlh&#10;azmS6k1Hqf2efgL+0f4C+MWseOvil8fL3XNA1CO8udN8My39xOmltdJpipp6tIqCaKyNhcNHdsom&#10;uDq0+9ITDmf23+1o/wDn0uP+/f8A9esvxf8AEnwx4D0uHWvFUlza2txqllp0Uq2byZubu6itbdMI&#10;CRvnmiTcRtXdliqgkAG9RVX+1o/+fS4/79//AF6y/GnxG8MfDzwdq3j/AMYzXFnpGh6bPqGqXn2V&#10;5PItoY2klk2oGZtqKxwoLHGACeKAPIfiJ8Av2h/EPxmfx34C+L2qaHo8Hjiw1n+yf+Esmmgv4U0m&#10;fT54mt2tNsFuHliuDZLLJHcTWscqyWcryOx8QvgZ+0P431q98R6B47bwzd3moadcxfYfGmqzQ2hG&#10;l3lpO6W5Vbc+RNdR3KQGLyrt7SMziNyskXuK6vGyhhZ3HPP+r/8Ar0v9rR/8+lx/37/+vQBaoqlF&#10;rkErOq2lxujbaw8scHAPr6EU/wDtaP8A59Lj/v3/APXoA88/ad+GPxp+JWk+F5fgZ8XZPCOqaD4n&#10;N/eSEM1vqFs+n3tn5Nwig+dHFLdQ3ghyomksY4/Mg3+fH5942/Zs/as1b4a3nhDw3+0rNa6tc+KL&#10;y+XxFbNe2rpa3WkSWOBG005DQXdy+pRwKUgaS0gt1SCN/Mh95l8X6ZDq8WhPb3X2qe3knhjFucNG&#10;jIrnd90YMicEgnJxna2Lf9rR/wDPpcf9+/8A69AHA/s2fC/4k/C/RvENt8T/AB3Pr15qniBbq1nm&#10;1S6uhFBHYWlnkee22DzpLWS7a3hVIYnu3VfMIaaX0iuZ+Jnxb8FfB/4b+Ifi58Rby40/w/4V0O71&#10;jXr/AOxyTfZrO2heeeXy4gzvtjRm2orMcYAJIFbn9rR/8+lx/wB+6ALVeP8AhP4f/tA+G/i0db1j&#10;VtN1rQ7iO7N1dSeItRtpIml1B2toEsGSa3ZbewMUZmWSJp50d2RA42+rf2tH/wA+lx/37/8Ar1Qu&#10;PHeg2via08Hz/aF1G+sbi8tbf7Ox3wwPCkrbvujDXEIwSCd+QCFYgA8C+B37Kv7Unw5+KfhvxH4t&#10;/aV1DVPC2k2NhBdeGrjWr69JeysdRsi3nXTNLdfbnvbe/me4d3t5dNihRrhZPOj+lqq/2tH/AM+l&#10;x/37/wDr0f2tH/z6XH/fv/69AFqisvWPGGkaBaLf6utxDC91Bbq32dmzLNKkMa4XJ+aR1XPQZySA&#10;CRF4F8feGPiPos3iDwleST2tvqt9psryW7xlbmzu5rO4TDgH5Z4JUzjDbcqSpBIBwPxl+EXxT8ea&#10;/wCIrjwZ43utBi1f4c3+g6bqtrr16JNNv7hvkvFskZYC8IUOkwYTksUDIgzXNfs4fs/ftI+APivN&#10;4++M/wAdLrxJZz2+uzQ6V/a140Onf2lf2txb6akREcNxFp0Vo8EV9LGbmZbt8rbqGWX3qR1jRpH6&#10;KuTVSDW4biJZksrkK33d0WMj160AXaKq/wBrR/8APpcf9+//AK9Rxa7bzPIiWlx+7ba37rvgH19C&#10;KAPOv2xfhF8WPjj8E7r4efBr4n3nhHVry7jEmsabqk9jcrbkMkix3EKu0JIbJIRmKBlie1maK9tu&#10;E+Kf7Of7Ufjv4g+KfEmk/G66s9C1Owv7bRvD9v4jv9PFubq30+3Q+bZ7ZIvsrWE97HJGfNll1Sa3&#10;3QxRiaX6E/taP/n0uP8Av3/9eqM/jjRLbxHa+E5luFv7yynu7aH7OfnhheJJWz0G1p4RgkE7+M4b&#10;ABroMIox2paq/wBrR/8APpcf9+//AK9Qal4lstJ0641W9tbrybWFpZjHbs7BVGSQq5ZjjsATQAvi&#10;y1v77wzf2elWqz3U1nKlvC2oSWgdyhAUzxK0kIJ48xFZl6gEgCvmf4C/sw/tpeBfhrrngf4sftBy&#10;eI7jXvBttpj3V14ov5ZNPv49BtNOe6tLlIYbiEPc2T3jt5nmvLqkzq8T2wa7+nv7Wj/59Lj/AL9/&#10;/Xo/taP/AJ9Lj/v3/wDXoA8f+BPwU+Pfgr4t6r418ffGG7vvD19ZyS2PhmTVrm9Wymmg02IWwe4U&#10;Fo7Q2FwyXHD3J1adpY42iDTe1VV/taP/AJ9Lj/v3/wDXqCPxNYyahLpaW9x58MKSyL5J4RywU56c&#10;lG/KgDRrwX41/B39p/4mat440jwJ420/wjp9/pJTwrrVv4m1ae4a8aGMM09tGYFtFWSKIxm2nI+W&#10;UyRyC4dB7h/a0f8Az6XH/fv/AOvR/a0f/Ppcf9+//r0AfPvxD/Z0/ab8W+P/ABh4ms/jTdR6TrOn&#10;XUGg6DD4o1KwWw+0LpcIAezVGjMA025vElXdK8urz2+6KKMST/RagqMFs1iaF8RPDXiXVNa0bRZb&#10;ia58P6klhrEf2Zl+z3DW0F0qZIAbMNzC+VJHz4zkEDS/taP/AJ9Lj/v3/wDXoAtV57+074A+J3xQ&#10;+El54H+EXi+bw/rN9cQouuW+sS2clnDvHmsDFE7yBk3I0aNBIVdjFc2swjuI+4/taP8A587j/v3/&#10;APXqjoPjjRPE1rJe6ItxNDDeXFrJJ5BULNBM8Mqc4OVkjdfQ7cjIwSAeB678Av2tPGPwej8OWvxK&#10;j8D+J4fEV1Pb6jovjTUtWjtLKXS7jTYCkt3DHJcPbGW3vvInR4rm6tPmMYm8yH0L9lH4RfFv4PeD&#10;9Y0n4yfFW58Xanf6xDNDqFxeXE22KHTbKxLgTNthNxLaS3zwQqkUMt9JGvmbTPL6R/a0f/Ppcf8A&#10;fv8A+vQdWTHFlcH6R/8A16ALVFUbfXbe6t47qG1uCkiBlJixwRkVJ/a0f/Ppcf8Afv8A+vQB82+A&#10;P2Wf2tfCf7Rt18UvFX7UV1r3hdvEC6rb+F1udRt4kVNJvLVrXynuJkMdxdX63TDd5VudKtxFATOT&#10;bTfAT9lz9qf4eeMfC+q/FD9pPUPFNlpOoQT6hHca1egSx22hyaXgxDak/wBsnYanKk5ZLSdBHEJz&#10;i5T6KfWI0Xd9iuD/ALsf/wBeqXhbx5oHjXwxpvjLwy1xc6bq1jDe6fcfZmj82CVA8b7XAZcqwOGA&#10;IzyAeKANmiqv9rR/8+lx/wB+/wD69NGsRmQx/Yrjhc58v/69AHkv7WvwK+OvxquPD/8AwqH4+ah4&#10;PstPs9bg1rTbF5Lc6i15pc9rbTi5hPmQy20sgkjyJI1dvNaOSSCDbhaz8AP2i/Enw10HwRrHxGuU&#10;1TS/CuqaXe+K4fHGpRXt3cXOliGK8mWyitY7mdbh3JcLDsMSz2627SCGH3n+1o/+fS4/79//AF6P&#10;7Wj/AOfS4/79/wD16AMX4S6B4t8NeArPSvHOtNfap51xNcMbhpxbrLPJKlqszojzpAjrAszqryrC&#10;JHAZiK6SsuLxbpc2sTaBHFcG6t7aO4mj8g/LHIzqjZ6HJjkGAcjbzjjNr+1o/wDn0uP+/f8A9egC&#10;h4/s9b1Hwhqen+G7dZNQuNNnjs1k1CSzUyshCg3EccjQfMR+8WNyvUK2MV4n4a+BP7WXhfQtdtb/&#10;AOOM3iC+1KPw/JHNqWsC3VprKENf7Ps2nr9jW+kjjt5PLDiNJHuI1STML+4y+LdLh1WHQ5IboXVx&#10;BJNDF9mb5o42RXbP3RgyJ1OTu4zg4tf2tH/z6XH/AH7/APr0AeY/s1fBv4i/CGE6X468a3mveV4d&#10;0ewGqXnibUr572a0sY4Jp3ivZJBbs8iM5ZHd5zIXmZpAXb1is7UPE1hpdutze29wqNNHEu2Etl5H&#10;VEHHqzAegzzgVMNWjIz9juP+/f8A9egC2a8H8a/AD9o3WvH3ijX/AAr+0Feabpeq+LtH1nSdNvHm&#10;uoYYrW1himsBHEbeS2gea3S4YJcus7OyOio8yz+3f2tH/wA+dx/37/8Ar1n+HPHnh/xbp8mqeHpJ&#10;ri3hv7qykkEDLtntp5LeZPmx92WKRc9DtyCQQSAfPXxt/ZX/AGsfiL4v1PxN8Ov2jL/wjBqWoPcz&#10;aZaeIr+aEi50IaSURW+W2WxuB/akS26xLeTZjmSBs3LfTlvvECCT720bvrUH9rR/8+lx/wB+/wD6&#10;9YN98YPA2mfErSfhBf308fiLXND1DWNL05rOT9/ZWM1nBdShwNg2SX9oNpYM3nZUEK5UA6iuY+KP&#10;hbxH4v0m10vw14lvNHkj1axubq+sWUStbwXKTS23zIwKTpGbd+jLHM7IwdUNbv8Aa0f/AD6XH/fv&#10;/wCvR/a0f/Ppcf8Afv8A+vQB4r4H+E/7Rcfw18L+GfH+p27axp/i6PWdavrP4harKHRr67nlto3+&#10;zxPPbxxyQRxW9wXQx/u5Wf7OskvXfswfDH4k/Cb4axeEvif46uNevoWhSC4uNUuL5ooorWC3z9ou&#10;v9IlaZ4ZLp/NZ2SS7eMPIsau3XeH/HGh+KbCTU9C8+eCK+urN5PIK4mt53gmXnB+WWN1z0O3IJGD&#10;V7+1o/8An0uP+/f/ANegC1RVX+1o/wDn0uP+/f8A9esnxb8TfCfgTS4da8W3M9na3GsafpcMzWru&#10;Gur27is7ZMICRvnniTcRhd25iFBIAOgooByM0UAFc/8ADT/kAXf/AGMGq/8ApfPXQVz/AMNTjQLv&#10;P/Qwar/6Xz0AdBXB6D4kluf2m/FnhAs2yx8C+HbxVP3QZ73WkJHuRbj8q7zIPQ15h4ZsrhP2yfHW&#10;olP3cnwz8JRq3+0uo+IyR/4+tAHgnxh/4KhfCf8AZ6uW0T4v+JvGi6np/wAL9G8eeJP+Ed0rTJre&#10;w0jUP7UT7UscjC4kiiudMFs4VHdZdS09R5nmyNF534p/4Ky/AT4tR+Lvh3JY/FaPVvh38UvDehap&#10;ov8AxShmk13/AISCSJLPzY754bd4ptKuJJPtUlupgjMqGRCGr3o/s1+MbxrG58XfsXfAzxVq2m+H&#10;dP0FfFHiDxNK99d2FhdR3lpG5k0KVkSO7hju0hEjpDOodCXUPVy1+B3xA0rxNH410z9iD4E2usxa&#10;l9vi1a38XzJcJcm5vrhpQ6+H9wkMuqapIZM7t+o3bE5uJi4BD8bf2r9W+BXirwb4N1zwP8WNbvvG&#10;Wk3+oRQ+F9O0C9k0+OysnvLoTwrOJ2EarHEZYI5oWnurWFZGkuIlbi/FH/BSz4f+Fv2Q/Dn7Ymva&#10;V8WLfQPEXiqXw/caTeaRoVpfaBcxTXUE76s9zNHaaVFFPZywyvc3CCCUrHLskJVfWtd8N/H7xNrj&#10;+I/EX7KXwfvr6TRbjSJL28+IV1LM2nzsjT2hdtBJMEjRxs8R+RiikglRjn9Q+A3jDUfh3H8JtT/Y&#10;P+AVx4VgmuJoPDM/iqSTT4pLhpWndbZvDxjDSGeYuduXM0hbO9sgHnOuf8Fdv2MPAevw+D/if8ev&#10;iJ4Y1PUviBr3g7wraal8Lbyd/E2paRLHBfHT/sWnTC5jW4kMCuuPNmSREDMuKZ8Jf+CvX7IXxT0f&#10;w5q938aPiN4Yk8THSYLXTPE/w5mgu7K7v108pBeRx2Un2RIzq+kK95IVsSdWsjHcyrOjHY+FPwZT&#10;4yfDrwv8bk/4J1fs7zS+JNLg8QwXV9rxa5E18r3kszOfDxbzpJLueR2ySzzysSS7E9Mn7MuqRajZ&#10;avF/wT2/Z3W6026hutNul8RMJbO4hWwWKaJx4ezG6LpWlhWTBUadaYI+zxbQDnPhp/wVU/Yf+MGu&#10;+BfC/wAPf2rPGV7qXxK1uXSvBNjN8K9Vt5tRnjsNP1FpNs2kIYbc2Wq6fcrdS7IHiuQ6yMquVxfi&#10;B/wUu+C3w8+O/izwB8QPFfxH0Nvh3qNrpGsX2o6Xo8UVyL+4s1S+itmP21rFFM8rXrW6QGOxuzHJ&#10;KY8H0bQv2fPE3he40+68M/sCfs96fJo91bXOkyWPiZ4jZT29pb2cEsW3w8DG8draWtujLgpFbQxr&#10;hY0A80+MejeA/hj8ZNNi+Mn7Gv7MGiSeNPD+vS3+seJvHEVvFqj+dGk8U8k+gqZ3kTWdSypLblvb&#10;3dkTSbgDd8Hf8FV/2G/GwVbD9rfxTYvIshjTxF8NdS0ouI4dRnkx9t0qLOyLSdQd8Z2LbMTjKbuZ&#10;8T/8Fov2FfBWuah4V8WftMeLrLV7fSPEGraTpLeC3afWLDRLCa91O4hAssQCH7Le25jujBKZ7KdA&#10;mFVmdrN5+yt4+sLjRde+AX7F2s293NNLcWt18UbG4SaSVtQeV2VtCIZnbVdUZiRljqV4Tk3EpfpJ&#10;fh58M/iLe3GvXH7H/wCyjrtxdQ3kV3eN46gunnivDfm7R3OgMXWc6rqnmgnEv9pXm/d9ol3AHN2H&#10;/BXv/gn/AKx8SNR8Gv8AtZ+MLfxx4V8Ow3eu+AZvhpqDa5Yx3a2kxhNlHpTzTXESMrTwQrI9sscx&#10;mVFhkZO68M/t1+G/Gn/CADwpY/Eu8/4Tb4a6Z4+1hprXw/ZR+CvD98U8q71eS7niRMD7SWjtWuZA&#10;LG5IVgqb4pP2cdC8fWF9o8v7AX7M+tQXlwbjVoG8UC4SeR4TB5sv/FPndI0IaLc3JQbckcV0+t/B&#10;f4geJdSsdZ8RfsM/AXULzTNF/sjTbu98WySy2lhuRhaRM3h8mOAMiN5S4TKqcZAoA851f/gr3+wV&#10;oGkadq+q/tUfECP+1LiWG3sF+C+utfRukNpOPOtF0U3FuJIb+zkhaWNBOlwjRGQHNV3/AOCkX7C2&#10;gfFTxB4mk/ar8YyahNoFnaLDZ/DLUrh9VSya5uJU09ItJZtRe2jvGluVtfOa2jEjzCNYpGXs7L9k&#10;8ab4cm8Hab/wTi/Zvt9HuEZJ9Kh1zbbyKy3KMGjHh3awZby7U5HIuph/y1fPNeGv2GvDWg3uvaNP&#10;/wAE4v2fNXfXNUvdZ1i61/xVJfS3c+oXWpTTeZJP4fZnUG/vYkQ/LHBcNCgWPK0AYPxL/wCCzv7E&#10;/gbwX4g8ceFvjv8AETxpb+F9TuNO1aDwl8OJpWa6j0XUdZEcElxZww3Ia20yceZDI8cbzW5meKOT&#10;zR1Ogf8ABUL9kLxz4N+MniX4Y/tNeJPEV98BPCEniH4neHbfwi1lf6TClpPdG3aO/srcC6C200cl&#10;uWEkEyNDOIZFZR0+r/s465r9xf3etf8ABPz9ni8l1aF4tUkuvETSNeRu0rOspbw6fMVmnnJDZBM0&#10;mc72zctPgn48sdD8TeF7H9hn4CwaZ40W4Txhp8Pi2VbfXUuHme4W8j/4R7bdCV7m4ZxKG3tPKTku&#10;2QDwXwn/AMFh/wBg7U9G0XxX4r/bB8T+CtS8fQ69qfhvw1caNpuqXl9Z6NHJFdXiNpdtfW7ROLGf&#10;yGWZhctEY4Q8ytGtXwF/wWc/Y01mXRdB+OX7WvxO+CviLxJq32DR/C/xW8J6PZXxH9labqv2mc21&#10;ncwWNubbVbbEl1LCC6zL1ifHs2n/AAL1/X9c8RSXf/BP79n+a8muLyx1S7uPE7u95DerJd3cbsfD&#10;2XSeXUb15VY4le7uWfc00hbU8Qfs8eJPF2r3viHxb+wH+z7ql/qVvcwaje6l4maeW7huMefHKz+H&#10;iZFk2rvDEhto3ZxQB5H4m/4KZ/Azwz4puPC+rfG79oiBbfw/oetNd3nwP+xCW11TV7vS4U8i70aK&#10;5WZWsrm48lolkntopJbVbny5RHa8Q/8ABRX4CaF8RtD+G3hj9qb4weLJ/EWu2mkaffeDfh3p+pQm&#10;7uJdUhCnytK8x1jOiau0jxo6RrptwGYNGUr1jw/8CvG3hDXLHxT4U/YU+Ael6lpaxrpuoaf4skhm&#10;s1j+0+WsTp4fDRhPtt5tCkAfa7jGPNfdT079nfxVpa6S/hj9hD4A6TN4bt7KHwzcab4oeF9FFml2&#10;tl9kx4exB9nGo34iCgBBe3IUATyBgDN8LftYfB74j/CLRPjj8Jf2z/HHi7w34k8WaT4e0G+0fw5p&#10;Sf2heXwt3HkfaNNiEyW8VwZbkxljbi0vI3AmtZoU8Hb/AIK5fss6n8WvA/jHwZ8RvjN4zt9YuW8M&#10;aLrA8I6RpkJ/tG68JbLj7Pfx2V1LA39v6HKskcL+ZFcedCJIgz1718O/2T/F3wo+Dvw/+A3w+/ZD&#10;+F2meGPhfeQ3fgnT7b4uaov2G5jhniM7N/Yu6aSRbm481pCxla4lZ9zOTUmhfslxeE7PTbXw3/wT&#10;b/ZrsE0S6ju9IWy1gQiyuENiUmhCeHQIpAdL03DKAQdPtcf6iLYAefwf8Fjv2T/DfiP/AIR/49fE&#10;/wAefDGPUPiI/gfwbqXizR9LubXxfrETiO7TTW0r7Y0kFrM8UFxcyrFBDPKIWk81JUj+gfhB8Y9G&#10;+NXg2bxv4S8c+NFtbfxBq+jSJceF03fadN1K5065xttWBXz7WXa2fmXacDOB5D+z38ItW1LwXpes&#10;+Cf+CffwD0iPwf4p1/T/AAsLfxMYW0c22sSwP9k2eH/3CGSwt3UIV4t4CQDGoX1H4WeG/wBo/wCD&#10;Pw40T4UeAP2e/h3a6H4f0yGw0u3m+MGqTyJDEgRd8suiNJM5Ay0kjM7sSzMzEkgHz344/wCC2H7F&#10;HwntdV1/43fHXx94P0Xw/wCILjw9rfiDUPAovLOx1yLUtTsDpchsLa4dbknR7yfG3akBhZ3Rp40b&#10;Q8ff8FhP2aPhn4X8Z+I/FPjP4pSTeDbfVJpNJ0bwPb6ld6oLHVtf0qU2yWccqrGJ/D1yxuLloLeO&#10;O8sWmlhNwFX0HXv2WhrUN1p2vf8ABOb9nK9h1fxVeeIb23u/EBkjudYuotl1qMit4dIe6mRcSTMC&#10;7gYYnFJqH7JUWtRtFrn/AATe/Zrvla7+1st1rAk/0gyeYZvm8On5y/zbuu7nrQBH+15+3p8I/wBj&#10;D4deEfix8aPHnxAtfD/ir4nf8IUupr4TghGk3IF8Zr+7ju4IZE0+JNPuZDdIrq8OyeLzIXWQ8T8O&#10;v+Cx37FnjH4e6T448WfHvx14RuNXs/Oj0DWvA5urqKZplSGwL6baXVu+ozRy21xFp8U0l3Jb3dvM&#10;sJjlVj6t4g8NfHLwxoOjHTv2TPgzbLoerxHw+sfjq526ZcXU4illgUaCPIdxPIGaPaWEj5zkg4+j&#10;/stapoepW+uaR/wT0/ZvtL21jso7W7s9caKSFbQ2ZtFVh4eyogbTtOaIZxGdPtSuPIj2gFvxt+2Z&#10;4F8P/Cr4c/Gnwf4n8eeLPDvxP8S6bonh2bR9I021ulmvZhFFJJZakLW6Kp+8lljiikmiit5pGiCR&#10;Ow8o/Y6/b4+Gnij4SfCv4dfCvR/iw2n6lrWi+B/DdxeWPh9t8cnhmLW7TUH2z7/s0mlD7Vt2fakQ&#10;Zltoty7vaP8AhUnxOjn8L3qfsU/A1ZfAtj9i8EyJ4znDeH7XEANvZY8P/wCixEW1uNkW1SIIhg+W&#10;oHK+Dv2d/EPgTSNE0bwd/wAE2PgJaweGNQ+2aF/Z/iaKGOyvltEsDdwAaCDFKbWJLfzFCv5SLGcK&#10;AoAONX/grH8ME+Ik3wvu9G+K8Wr2fxITwXq0Edl4buE065a68N2n22SW3u5I3thceKtJi2RGS53t&#10;OPI/cuRh/Dn/AIKa/DzxLq8Pxpn8CfGzQl8T69pfgnU9L8UaT4dsNV0G6ieS5V73SpboXsSJa6jL&#10;eyFIZJI7K1mu5I47cRSy+nr+zj4oaeC7j/4Jh/s5rNb6hcX0M03ipQ0V1P8AZ/PmUr4dYh5BZ2m9&#10;xhmFrCCT5SYoeEPgh8Q/DPxa1K58Kf8ABOr9nXTdSsdFjmh1Gz8ZSQugvbm4a5CSp4a3gyvaxtKo&#10;wG2RE7iBtAMXwJ/wVJ8BfEX4L618aNG8O/FvTYfD9v8AbdW0fxHpvhzTprSwGm6Lqhu5rq5u47C2&#10;X7Hr9hJ5U91HPlblREXt5FXy346f8FTvgj8T9N0f4X694c+N2m6lP4q8Oar4fsNQ0Tw/p8+p6lpu&#10;qeG9SutOUXFyvkz2Z1KBbkXIhiVrDUUWVzavj2zTP2TvFXhm3uNM8M/8Exv2Y7SxuJNPlk0+38dX&#10;CWu+wmnuLJ1gHhfy0eCe6uZo2VQUknkcEMxNcp+1D8LfEugeELnxd8T/APgmr+zhqEfi7x34S0rx&#10;JcL4ue8uNTkutcstPtxc+d4ZT7RGrXe0+YxKxvJtDfcYA5jRP+C637MnijwXc/ETwmvxbv8ARU8H&#10;P4h0uddM8OwyavHFLplvcWVrHNdJJJexXeqQWgt2VXuLiOaO1+0lBu9a+K3/AAUL+H/wa1Dw/pPj&#10;fU/HUd5f/Du+8b+LrO1k8NzS+CtHs0ge6l1ILc/O8ayzHy7H7Y8gsboxCQRrv17j9l271DU5te1L&#10;/gnX+zlcX11q0Gq3V5ca8Wmmv4ftJiu3dvDpLToby8KykllN1PggyuTu+IvhR8TfGE2oXPjH9iX4&#10;F6vJq3h9dC1STVPGc1w15pa+dtsJTJ4fPmWw+0XGIWzGPPl+X52yAeI+Ef8AgpP8O/iX8fPBvwx0&#10;dPi14d8T614uTw54w03VtL8PN/Y83ka+tpaXZimmWTzJ9L1Ft1gbgxNpzpctBgo3114Q0NPFPh1r&#10;nX9T1KSePULy2ea11W4t/MENzLCGIidQGIQE4AGScADAHhNt8CdU+GHxC8J+MPCH/BPr9n3R9di1&#10;e4i0bWNH8RG3ubSR7TU55Nksfh5XjDG6vyxU5LXs5OfOkJ+hvhnpfiPSPB0Fv4us7O31Oa4ubq+t&#10;tPvHuIIZJriSYxpK8cTSKvmbQ5jQtjO1c4ABVk+EPhSRtzav4o/4D421Rf5XNZq+A9L8IeN7PVND&#10;udYuJZ9OurZk1bxVf3UWGML/ACpPLIu7931ChsbucZB7qs3WAPt1m5X/AJbvj/vy9AFzTv8AkHwf&#10;9cV/lXin/BQj/khHh/8A7Lh8Mv8A1OtCr2vTv+QfB/1xX+VeKf8ABQk/8WH8P/8AZcPhl/6nWhUA&#10;e4jpTZQGTDAfjShgOppJSpjOTQB4L4Y8YeLfAXwO+APhTRp3g/t+Cy0rVpo4UecQw+GL++xEHBUO&#10;ZbKJfmB+UsOCQR84aR/wXi/ZQ8RfCqP40eGta+KF54eNrDcXN9Jp/h2zhs45b3w7YB7ie7uoYLZF&#10;vPEK2zSSyJGH0nU2DmO3SSb6g1j4f/EzW/hd8Gtc+Gel6Leal4NurTUrix1zVprGG4ifQb7T2VZo&#10;ba4ZXDXiuMxkEIRkEg1zXhv9m/XvBkEdp4N/4J//ALPekwwrpaww6b4maBUXTXkfTQoTw8ABaPLI&#10;0GMeS0jFNu45AMz9l/8Abd8O/tZ+N28NfDMfEazaHwno+s6xca9a6Bb/ANkNqGm2upQ2FxbLM119&#10;qW3v7VpNkUkCGZR5xNcF4P8A+Cunwl8XXPhvTh4d+M+mah4g8XQ6Bd6LrvhvRLHUfD7zaloOmw3O&#10;pWks4ntYpLnxHpmxChuHikaZYWhAlb1/4YeC/jD8O7HWvBfwz/Y8+C/h/S2uLe2vtN0fx1cWlvOs&#10;Wm2lrCpji0AIypZw2tsuR8sVtFGPkjQClo/7OOtaDrmm+JtG/wCCe/7PFrqWjahNf6PqFr4kMc9j&#10;dzeV5txC6+Hg0cr+RBudSGbyI8k7FwAeT/tM/wDBSD4J/B39pOb4O/FGX4tJqnw18TaPOLjSfD2l&#10;3jaqdXit9Mt5dP0+EtqWowrNraQvNDaNGs0MkAZrgwQzSeOf+C1P7DXhW21C98L/ALQPxA8aQaHr&#10;niXS/El14K+HU99Bo0uhWH2zUZbib7Csa2yK9vGtyrNC7XCsH8qOeWLtPiX8FvEEnjjw/faz/wAE&#10;/fgLd6h4o8USJfX3/CVOZZ5ljudVEs0h8P72Iu7SO5DZLfaI4pPvKHXT0j9k/wD4R/SJvD2hf8E4&#10;/wBnCz0+4sbqyuLG117ZDLbXNnBY3MDIPDu0xzWlrb20iYw8MEUbAqiqADl/En/BW79hjwRpuv3/&#10;AI0/ar8ZWLeF9UfT9chh+F+p3Zhmjj1l53iNtpUi3ltCPD2uebeWxltYjplwHlG0Z6XxH+358ELb&#10;4PfFD4y/Dv4jfEjxxZ/CDxZdeGfGmm+E/h88l3Hq1tcpb3NrALizhjufJd90s0btBHGrSPIqAtVk&#10;/sv3+/UHX/gnj+zn/wATaa4m1XOvH/TJJ1u1neX/AIp3940q316HZslxeXAbImk3bNr8KPifpnhz&#10;UvCVh+xT8DYdI1bUYtR1TS4vGU4t728iEQiuJYh4f2ySoLeAK7AsogjwRsXAB4v8Pv8AgqV+x34M&#10;0SOw8Q/HbxxYtqmsGe1h0vwlH4k8y51O6tLqOBZNBtb6NxjXtGxKrNAzavaRxTSs+1e0k/4Kc/sk&#10;anoGk6v8Pv2lPEnie418aU2h6XpnhlYJr1dRPhr7KQ15aQRR7l8X+H3IlkQgX+3G+KZE4X4f+Mf2&#10;fPC0Mul3HwC/ZH8M6j4d8UXtlHpd58UbOyudOl07UbSGECP+wg0XlnQtIMY4KLpdhgL9mh8vY8Oa&#10;V+zf9pW48H/s0/sb/aBbWVtFNpvxGsvMWG0axNnECug/cgOl6Z5S9I/7OtNuPs8WwAw9N/4Lo/8A&#10;BNvxHolt438O/ti+Krrwe1j4iuNU8bf8K7uotN0htFXTTdQXRm09JYpHOr2CQ/u2WaaeO3RjPPbx&#10;S9V+zp/wUl/ZW+N+vfDf4L/s4/Hjxt46uvFeil7bU9F8EsNP0uC30pb1mvrueyihgkEb2iNb7muU&#10;fULMvCiTCQWtP+A/wv03w7b6Hon7CH7KNvpdrvazs7bxZCLeDdJaSMUQeH9q5fT7BzgDLWNsesEe&#10;3a/Z58B+Ol0Dw7+0F8Ov2IvgXo+va/4Ps9/iDTfGUtvqEtnNZ2SiB7iLQN7J5VlYx7dxXbZW68iJ&#10;MAGT4d/4KU/BCfwV4b+J/wAR/GfxA8F+F/HVvb33w88Qa3oenXUfiTSpTHt1hINNF3c6fpyrPZvL&#10;dalFZpbjULVJvLkkMa0dI/4K5/sFeJrK9vPD/wC1n42vI7Pywr2/wj1h/tjST6XBElp/xJ/9NeST&#10;WtK8tLfzGkW+idAyEsOusP2Wp9KTRY9L/wCCdX7Odqnhu4E/h2O317YNLlE0E4ktseHf3DCW0tZA&#10;Y9pD20LfejQjK8YfsYjxl4dsfC19+wN8CbCx0/UNLu7eHRfG1xY5/s+fSpbaBjBoC7oAdC0aNoSd&#10;jxaZaRsCkEaqAc3Z/wDBWD/gnv4D+Gzavd/tl+JI9G8OeEbPUr6+j+HOozR21uzaZAsDNHpRH21G&#10;1fTPMsR/pUK3sTyQorbhQ8Zf8Flf2O/h14r17T/iB8XfijovhzwzoUmqa748vvhXcnR7GMPYxRwz&#10;ypYtJBcyXF5Jai2liWZbiynikWN3tluPR9N/ZaudHSSPSf8AgnV+zjbLcaPHpN15GubPO09IbSBL&#10;RseHeYFi0+wjERyoSxtlACwxhX2/7MWo2tlJpVv/AME9v2d47SRozJax+ImWN9l//aKZUeHsHbfZ&#10;u1yPlnJlGHO6gDzf9r7/AIKF/s96F8N/hn4Fk8dePPFWk/tPeD5m8Aah4d0/SoftWn3baXaidor3&#10;yLk4j1u2uHjhhlmjt4rqZo1W3kxymt/8Frf2K9T8NW/in4FftT/FP4qW7XuvWt3J8PfANjIlq+kW&#10;1pNdNJLe2NvEsbyahpttDKHMc9xqFvGjNuZk9h+P3grx74W+CWreMfEH7DvwQvLXwL4KmOiW6+Mp&#10;WfTrWx8q9ggtN2gbYFjnsrWaNVKqktrA42mJCuro/wCzZrXh3TtP0fw3/wAE+/2d9Ps9LjWPTbWz&#10;8RNFFaor2LhY1Tw8BGofTNNYBcANp9oetvFtAPNvBv8AwVH/AGIvizZ6lL8FP+ChnjvxzcaTrl9p&#10;V3Y/D34Yya/dGazEP2i5S30/Qp5ZrFDcW4N/GrWhaeJRMS6g1vgp/wAFIf2ePj9omj6pZ/tWfGTw&#10;62uafpNxa6b4l+Gtjb3cV3fT6VDFYSRrpMhW4V9c0ZjjMUkWoR3EEs9uss0fqem/s1arotlpmm6L&#10;/wAE9f2drO30SGeHRYbXxCY10+OYW6ypAB4dxEri0tAwUAMLWHOfLTFjSfgL4u8OajYavoX7B3wB&#10;sbjS7xrrTbqz8UPHLZztpyaZ5sTL4eBjc2EUVnuXDfZ40hyUVVAB5N8JP+Cl/wCzh8U9Gm8SP+1p&#10;8XfD1l53h230u58RfDuwSPWbvW9HstWsLGxeDSpVur1rfULcGzjJuA7DERSSJ5Nj9qX9vb4Q/sg2&#10;XjnUPin+0d8V75fAdqDfQ+GvBulanLfXo0yfVZrCKK209nikgsUtbme4uVgs4Y9Ssy9wvmMI+tuP&#10;2VvEcniLwt4lsf2Jfgrp8ng7xFDr2iW+kfEC6s4V1ODSZNHtbuVIdBUTvb6dI1rD5m5Y4xHtAMMJ&#10;jd4n/ZY1fx5qfiDVviL+wX8CfFEnifxENe1hfFXji51NJNQGnWem+eiXWgyLETZ6faREIFDCEEgk&#10;sSAeA+GP+CtXwb+EXg74jaJofhL43eIJvAPxAmsbq00nS/DV1e69eat4n8QafAbCFLpWuGl1HSrq&#10;NINqTus9tIkTROzp618Pf+CpX7LXxU8fah8I/h/8c/F2q+LvDnjTT/Cfjjw9b+GIvM8MaxeJeGK1&#10;uZvs/kTsslhcwyGzkuQkkZPKKzrtSfssx+Hb238R2P8AwTk/Zxt7y3voZbe8ttc2zRzFrhFkDjw9&#10;kOPt14N2c4u5/wDnq4bVtf2d/HOm+NdN+Ieh/sWfBbS9W0vxFca9DeaP8QLuzabVJor+KW8m8nQV&#10;8+VhqmosWk3Ze9mkPztuABs/tKftRfDv9k/wLZ/FD4y/FXxVpfhubW7XTNQ8QXGhQRWektcMUiuL&#10;qSW3QRweZsjLjcVaRPl27mXxHwd/wV2/Y48rUPBq/GX4gWnjbRV0TUPGHw71LwZFa6v4dh1y6tik&#10;l15tutu32ZL9Z7pIJ5ngignO1miKH3j4oeD/AI5/G3wRdfDT4w/slfBvxV4dvmha+0PxJ4/ur6zu&#10;WilSaJngn0B43KSxpIu5TtdFYYKgjiLf9m+fxld6h4q1r/gnb+zrealf32opqeoXmvmSe7eSS+hn&#10;Mjt4dLSeYt5ehtxO9bycNkSuGAKXwS/4KR/Ar9oH4maP8K/hv4x+K11fap4VXWry8/4VnKbHSC11&#10;Z2n2K5uks2iNwtxdSwy+S0sNtJp98lxLA8BVuE8Wf8FeP2U/hP8AtVeMP2VPEHxO8eR+JNA8TeV4&#10;k1ZtE02PSbS0i8PS6rdam104Vfs9tb6fdRyR83Jlt5PLhlRGkHsei/Abxn4b8Yy/EDw3+wl8AdO1&#10;u41T+07nWLHxQ8V1Ne77x/tTTL4eDmbdqOoHzM7s39yc5mk3Z+ofBTxx43uNb0nxF+wp+z/qVpNq&#10;VxLqVrq3iSW4W6uLqzuIrmVt+gYdpYNRvYpGYFnS8uVYlZpAwBD8Pf8Agor+yd8UPiN4X+EfhH9p&#10;Txk3iTxhcT22j6TqHwz1KxaO5il1aJ7a7a50qNdPn36FrCrDdGGR/wCz5iisFyfMv2nv+Cmfw8+B&#10;2teILz4geEfjJNJ8JfEEk19/Ytj4auY9Rx4e8Q6lN5Mi3flxyRaXpdzeva3TW9ysV1YHySbqJW9j&#10;8N/AXxp4O1ix8R+Ef2E/gDpOo6bdG50/UNL8VS281rMW1FvMjePw+GRs6vqx3A5zqd4etxLv5H4r&#10;fBnWrW48M+GNc/4J3fAXVrPXviBdX76b/wAJMHhfVJNP1W4mv5El0BUad/Nuy0xzIzXMmSfMckAk&#10;+K//AAUJ8O/B/wAAfE74j+I9A+KM9l8J/H0PhPxLbW8PhmK4nuJtLs9SgurVbi7iWeGWHULJEiDC&#10;6Ms4Q242uV4jWv8AgsB8JbAas0Xg/wCN17p2n+JtP0n+2rTwzoRsZLO91HXNNt9aed7hUtdMa70G&#10;6iNxdGAjz7VygSYMvpeqfA7xxrF9e6lqX/BNX4D3l1qmrrq2pXV54sjZ7vUFaF1vJT/YJMk4a3gY&#10;StlwYYzn5FxWsv2aPE9lczXumf8ABMj9muzkn1ZtVnk/4Ssq0moGaGf7WxTw0d03m29vJ5ud++3i&#10;bOUUgA4X4s/8FdfhJ8F/GnjLwL4t0T4vXF54Jv72PVJNH0nw9eW81nZw+de38M8V0Y3SBZbHzLUl&#10;b9W1K0X7KWlITd+Mv/BTf4cfBTxFpeha1b/FLVIde024vNB1DQtJ0K4jvduqf2VaosZnWdEv7trW&#10;OzvJYo7Kb7fbE3CAyFKvwT+D2tfFD9nj4c+KPB//AATe/Z1tNCk0az8Q+ErZPHE1nLo8t2lve/ar&#10;YweGybW5MsdvMZYXDiWCOQPvjVh08X7O3xNhi1CBf+Ca/wCzGU1ez06y1b/iup83ttp4i+wRTH/h&#10;Fcypb+RD5KvkReTHs27BgA+dvhb/AMFWf2W/D/xp8dePtHu/i19v8cappulzWs2kaCm7xLbCPT4d&#10;DUGYA3EnnWO28DHTSt7alr1BIor3D4D/APBS/wCHf7RnxS8J/DT4dQ/Egx+KvBQ8US+Irr/hGP7P&#10;0SyclIVvmiu3likmmV4YVSOQXBillhMkEMsy5ng74Qxaj+0D4k+F0v8AwTT/AGcbPV9A+H/hiaT7&#10;L4kLQrpr3d1FZQI3/CNowWF/D1mVj2hUFhZFD+4jEfqvw9+EPxN+EdxJd/Cb9ir4GeFZJLW3tpJP&#10;DvjGWyLQwW0NpBGTD4fX5Y7e3t4UHRYoIkGFjUAA8XP/AAVa+CXjPwD4R1zUNJ+KU2g/EjU2sNJu&#10;FtvDbq+mPquk6OdVlEV2zRWpude0xRH/AMfhS6Ei2xRWZfUP2LP2tdB/bH8Lan8SvA2r+OLfSLPx&#10;Np9hHp/i6w021ee1vdA03WLW5i+wlnWOW01O1mCyuk6NIySRR7dtSy/s16xMvhyOb/gnv+zvIng+&#10;1jtvCSt4iJGiQRtA0cVoP+Ee/wBHRDa2pVY9oU20JAzGuHfsteDvFvgjxJr3ws8D/sq/Cz4d+E/D&#10;vjOFdSt/AviJ1QTDRbCRWitI9ItonyskEZYuhCxnGQiqQD2+8+G3h7UPmuNR15d3XyfFF/H/AOgT&#10;Cqh+DXhErtOseKv/AAutW/8AkmurHSigDyL9krw1qXgv4fN4Ze0nFvH468ZSxzX11NLcMsniK/lR&#10;mabLvuV87yxLAg5Oa9drPtFCXMKqP47j/wBDrQoA4Hw7/wAnQ+MP+xB8N/8Apbrld9XA+HWH/DUP&#10;jAZ/5kHw3/6W65Xel1HJYUAc1468LP4h8V+DdWSPd/YfiOW+Ztv3Q2m31tn87gfnXgX7b/7e/gL9&#10;hTwzr3xZ+Nms+NG0W21CW30+x8H6HZ3krtDp9vcmELNtJlkMr7SWEahSXZFUtX0vPrFtDr1roTD9&#10;9c2k1xH/ALsbRKf/AEateO/Fz4P+O/HnirVbbV/2Z/hT480KTU3vdHk8ceIpFlt2m0tNPuR9nbSL&#10;pIy8LXMDMsh3w3Do2FdlIB84+Kv+C2X7OWja/qvh7TtR+KWpJpfw91nxtJqWk6b4elibQ7CPXZl1&#10;BENyJpLa6h0IywXCxG3K6tpIllhe9RF9p+J37X7/AAm/Zp0n9pbxH4e+I11barqUdinhfS7jwrca&#10;qsskskMKoq3n2e7kllRI47a0nuLmR7iJEhZ96px37Qnwcu/hj+zJ4z16+/4J4/AGbRfDHw/1Bzpc&#10;HidipsbXRprQWqK2gBdgsQ1oqEhVhPlDCfLXrXjHwj8cviDrWi+JPHP7I/wa1nUPDd1Jc+Hb7VvH&#10;9zczaXO8ZjeW2eTQC0DtGzIWQglWKk4JFAHn/h39vTSNe8F/G7xgfC3xihm+BeqX9nrnh2Twppn9&#10;r64LcSvFPptkrNNNb3MUayW1xKsMU6SBlYBJfL8W8Of8Fn/2DPhXrHj7xl8X/jr8QfBWlXFvoPii&#10;88QX/hG31jSpl1K3+w2cEF7okN9byzvHpZm8tJGBjZipZ7e8S2+kNI+B3jbw/wCG9S8G6B+wj8A7&#10;HR9YvrW91bSbPxZJHbXtzbCH7NPLEvh4JJJF9nt9jsCU8iPaRsXHIWH7Klvr8Gr+DtV/4Jq/s3XG&#10;lWM1tp8OnXmtCS3FvFpZt4okjPh0qIktr67gVcYVLm4QALK4YAow/wDBUz9miPxbqXhPV/iT8ULX&#10;+z9b8RaRb3g+GU9wur3mi6np+l3semxW1lLPqf8ApmoCJTaxyg/Y7xm2LbsTV8Rf8Fi/+Cd/ha3m&#10;vtV/bS8StaQ6DZ6xHqFj8M9TurW6s7o6asTW88OkvHdOG1fTVeKFnkha6VZUQq4XtNa/ZcvfEq3U&#10;fiT/AIJ4fs6ahHfXVzc3sd94haUXE1xcG6uJX3eHjueW4ZppHPzSSEuxLc024/ZYnvNDk8M3n/BO&#10;n9nGbTZobmKawm10tC6XBkNwpQ+HdpEplk8wYw/mNuzuOQDh/wBuv9tL4TfBHx7H8C/jRq3xFS30&#10;3wrF8Sm8Qw6fokGny2uiXE2qy28BuninvL2JNIaR7W1hlkjSWKSTZGXkTQvP+Cs/7D+i+MNa+H3i&#10;b9qDxxpuseHF1j+3Irn4U6qbW3fS4tXkvo0vF0k2twyDQNaVfJlkE76XcpD5rRla6v4z+BNQ1HTr&#10;34g/tC/sifs7T262M1lqXiDxj48LKLe5hezkhlnudAwI5Yp3gZWbDpK0ZBDEHzrUdf8A2W/FQ+z6&#10;r8FP2MdSXdcFo7j4s2U25pzfGfO7QznzDqepbwfvf2hdZz58m4AvfFr/AIK+/sM/AnX9U0/4v/tX&#10;eIdB0vS9UtNKbxJceFPOs7jVJtV8Q6U9iiwWbzh4bvwzqSySvEtuF8hllcTKa5M/8FgP2AvG/jTw&#10;rYeL/wBqTxr4Q1vT9S8Wa3p+g+MPh7c6fdTaXoVhrEV7quxrAg2bQ211NE5Ks5ieLYLiCe3j63w/&#10;8KfgDrV/Zal4X/Yu/Y/vLjT1A06ax8bWkjWyrcG5AjK6AdgE5M3y4/eHf97mjxT8NvD9l4p8H+D9&#10;P/YO/ZrvP+Elu7zw41rY+KUkU2D6ZrVxNbSqPD/Ns4uL8NHyjG+myp86QsAdLpX7fXgXxd8N/Dvx&#10;C+HT/FLXpvGXxD1PwX4O8Mr4a07S9U1bU9OS+kvx5Gqi0FmsCaZqO8XjW8gazdAjSPEkmP4u/wCC&#10;rv7FXw1sfEEnxN/ad8Y6LeeFbr7N4k00fDm9vpbOZItWkuFRrHTZ4ryO2/sHWluLi0ee3gfS7pZJ&#10;VMZrtrn4A+KbzwLpfwxvP2Bv2f5vDui6pcanpOhTeKpHs7K+uPtHn3UUJ8PbI5pftd1vkUB3+0zb&#10;ifMbNHU/2XLzWZNWl1X/AIJ3fs6XLa/PcTa60/iAudRkuEv453nJ8O5laVNV1RXZyS66leA5FxLv&#10;AONv/wDgqR+wvH460k6l+1v4u0+4PhvXbt11L4ZalaraQ2M2qC8juTNpKi1nRvDGuAW8xjmk/s2b&#10;Yj/LuuP/AMFU/wBj++u18P8AhH9oLx5rHiKbR/7Rt/Csfw1vLPUHX/hI5PDQgdL7ToFtrk6zFJZC&#10;2uGil8xc7NhDGPUv2WEPx5n1vXv+Cf3wL1bV/F3h/VmvptT8ZTXMKwGR47qJY5NAKxi4Ouak020Z&#10;nOoXZkLec+7q9O/ZfvtEltrrQP8Agnh+zrp81ncCe0nsfEBhkt5Re298JI2Tw6Cji8tLW63A5862&#10;hk+/GjKAch+zn/wVr/Yp/aZ+KHgf4E+Cv2l/GWmePPiPoFxrvg3wf4n+H9zp11qOlx/amW8V5tPE&#10;IilhtJbiLdIGki2sF+YCvKPEf/Baj9g3T/FOsfFz4rftL+OfAvhvwPruoeC7fxhdeHtO1Gx1fUJL&#10;+eN4LZdNhvpVkUaK1w0dzFbyx291ZTPGqXcRb6T8DfATxh8MdVsde+HP7CHwB0HUNL02HTtNv9F8&#10;VSWk1rZxCZYraJovDymOJFuLhURcKonkAADtnk9S/Z9lg+JHhzwfL/wTo/Z5k2+Hb6axU+IP3Nsl&#10;s0UChVPh75CI9SukXaOEuZ1yBIwYA8n8Sf8ABan9kHwBL4w1H43ftGfGL4e+HfBfi6+8N6l4r8U+&#10;ANNFpeX0F/c2EYs4raynurmOefT9VEUiwbf+JRfLIYnhKHovjh/wVE/Zv+COrXWkX/7SHx61ldPm&#10;8QLqWp+G/gm1xpsCaJBcvqkq38miLaTxW81sbWWSCWVYp5UEpjQSyR+sXX7M2q6gXbU/+Ce/7O90&#10;0l09yzXHiRnLTNJqMjSHPh45cvq+qsW6ltTvD1uJS82p/s8eJdasbrTdX/YE/Z9ure+bWGvIbjxQ&#10;7pO2rZ/tQuD4e+f7YTm4znz/APlpuoA8A+MH/BSD9mj4Bap4k+Luo/tQ/F/X7+1s5NC1zR/CngXT&#10;Ly8t73Sv+EnmmsWU6asXnRzaPqUBKuVRpbaWRktpo7ivYfDv7XvwH8T/AA98bfEjTP24fiDHY/Dn&#10;wlP4k8cQ6v8AD2GxvNE0+GTUI5HuLS50WK4SQPpd9+4KCUiDcE2vGzVLX4G3+pfFXxh4Hk/4J4/s&#10;+M2pWtv4i8RF/EOYdTvtSnvEubqcf8I9++uJvsMfnSuC0gjj3M20bd7Wf2bPiT4i8AfFD4a67+y3&#10;8N7jS/jIl0nxEVfjBqcT6ms+nRaY3zR6Iph22UEECmPYVWFWzvy5APH/AIwf8FV/gr8FfEMPg7xF&#10;45+OGv6xaxRyato9j4J0WO3tLwanYae+ntqE0MFjczwz3snnm0uporcaZfiaWNoVSS6n/BZ79l3Q&#10;9N1Dxh8UvFfxQ8H+D9E+HOg+MfEXjjVvDOl3Wm6RBrKWrafp9wNOa6uU1CT7UMW/kklInmBMLwyy&#10;+n6z+ygfEOuX/ifXP+Ccn7OF5qWq3D3GqX1zrxklvJW+1bpJWbw8TI7fbbzczElvtc+c+Y2X6L+y&#10;5L4d0m+8OaD/AME7v2dbKz1LUodR1Kzs/EBihuryJ4ZIbiRF8O7XlR7aBldsspt4sEbFwAdF+zr+&#10;1D8Pf2pNC1Xxj8Ivij4wv9CsLnTksdYbwzGsWpw3ui6drNvcQr9mMixta6nbfLMkUgcOCm3Y7+F/&#10;tj/8FDP2ZfA2r6t8HfjR8SPiLo3/AAhHjjStU8RajP4Wt1t7PTdLXSNefWztgMr2KTXNhp/yxmaS&#10;9uUhSFkbza9y+EPw2+N3wK0vUtH+F37Lnwr0m31jVf7Q1CO0+KWoKrzCCG2iAH9hnakVrbW1tFGu&#10;EihtoY0CpGqjif2pPDnxCXR/+Fh/EH9iD4J61f654m8I6FqGoXXjKW4urqH/AISOyFlFLJJoO6SG&#10;C6n+0KpJEb7nQB+SAYcX/BWf9kzUdZs7bw/8b/HGpaTqGg6brGna9p3g1biO+tr6LTHt0t7WO1N7&#10;NcM2t6HD9mS3M3m6vbKEJ83y7nxY/an+EXxy/wCCcfjj4/w+LviNN4L8QeDZbXT7c+GLa1vNcg1O&#10;MW1gLEzwpDO139pt/KxJ8rXCJL5UiuidRH+y3dRaXBocX/BO/wDZzWytoYIbe1/t47IooRpohRR/&#10;wjuAsY0bSAox8o0qxAx9mh2ZPxb+Hvjb4R/sweNLLTf2Ffgfa+GdL0RdbuPDuj+L3hgebSbK3FjK&#10;kI0BY/Oto9NsUt3ODCLK2CFBDHtAOf8AhP8A8Fcf2P8A4r60uiaf8cfH2nreePIPCfh6/vPAbTWu&#10;s3M0ejGG8iltLSZYNPlk1/SYY726MEEsl3H5bujo7dd4Y/4KBfAX4nfst+Kv2uvgl8YPF3ivwr4N&#10;khXW1m0G08OzxLLaWd8s3/FQw6fGsP2G/tbwTO6pJDIDG0jFUMk/7L2uanqkev6x/wAE+/2cbu+j&#10;vPtcN5NrjmWKfbaJ5qsfD5KybNPsF3A5xY2wziGPbpXXwD8ZXvhWPwLdfsI/AGTRYdUsdSTSZPFc&#10;htRe2dvDbWdz5P8Awj+zzYIba2jifG6NLeJVKiNAoB4rp3/BXD4b2nhjxt43X4efHfy/Dfg3UvF2&#10;o6bdeG9At77ytLtNBbV7BYJ7lHS9sf7btUmglEe6WG5jhaZ4wrdj8fv+Clfgb9nb44a3+z14q034&#10;nap4k0vTdNvNOi0OHw28Wsi7W4k8qBpbqMwvHb2Oo3L/AGsWwEOnzuhkzCJn+H/hf4g8ZeN/iXHN&#10;/wAE3fgXqF3d+IbOy8XXk3iiNl1mSOwtL2Hzy+hBrgRm73KZQSrlyPU6+v8A7OXiTxgL4eKP+CX3&#10;7OupHVm3as2r+KI5ftrf6X802fDz+Yf9PvvvZ/4/bjn98+4A4e5/4KqfDK48C+OfjFpfhP403mk/&#10;D/wZ4f8AEdxJJ4a0Gxm1fTtbtvPtTpyahPA92xliktdigNJd27wQ+a4VW6Pwt/wUj8B+OfirrHwY&#10;8GW/xM1DXrG9htNFs/sOgW7eIJhqmoaZeraLPcIyGyuNI1YzLcrAzR6ZcyW4uUVWbS8S/Azxnc+J&#10;rPWNc/4Jx/s43Ooar4hjvJL648YPJNNfxR388d07nw1lpUN5fssmdyteTkEedITHc/sxfEiTxLq3&#10;ilP+Cd/7O5uPEmmahp/iiNfibex2+tw3skstz9ugXwz5V67vcXf7ydHdft16FKi7uBKAeHftH/8A&#10;BVT9mT4nfsz+IvAHxKk+LWmaD468BeJLLxBeNpOgyrptgbPxLGlwXtp5hdQ3cPhrW5baax+1o0dv&#10;HI5jSaMt2/hn/gsF8Fdf8TWfgFYfilZ60bjVLHWLPU4/CsKaNfWQ8Q4trm5+2/ZmM58MaqElgklg&#10;jCRtcS26SBh1nxQ+BfxGk8G6l4h8S/8ABNL9mi7bS/CN3psUv/CbyzTQ6Wba9jks4t/hYYiMN/fx&#10;+TkRlb24U4WaTc74f/AnRfjf8LPD3xGj/wCCbP7N9zpfifwlDNb2+oayHY2F6s901u4Ph4go7alf&#10;M8fKs97ck5M0hYAzPDf/AAVD8C+KvgH8Pv2gbLw78VLGz+KHi6TQ/Beg61H4XstQv1Sxvb9b8+fe&#10;pbwWktvp9w8TyzI8mYSqETRlvP8A4h/8FhP2afD/AIp8Q+Jb/wAMfGXUr/wTp+rJbX2l6LoDrf6J&#10;FNr39oajbiS5UfZUl8G3y5nWOZ2+yrDG/wBqUH6buvh/8aL600ewv/2QfgvcW/h6+kvPD9vN48uX&#10;TTLh45onltw2gEQu0dxPGWTBKzSAnDEV5n8Tf2YdH8E/DLxJ4tb/AIJofs3BNN+1+Jpvs+sKJDqU&#10;UUsn21c+HRi5yzkS5D5dvmGSaAPojwTaXviLVPFOieJNbv7oaPr8dpazxXj2zmNtPs5zu8gopO+Z&#10;+cDjA7Zq/c/CTwtdNuk1XxMvOcReMtTQf+O3Aqj8GdI+JNifEmt/FDw/oumX+teIFvIbPQtam1CF&#10;IVsrW2XMstrbNvJt2Yr5eAGXDNzjtaAPJfjZ8O/D3hXwtpviDTtT16S4h8aeHEij1DxhqM8LF9as&#10;o8NHNO6N9/jcpwcEYIBB+xYZh8HdVWZRuHxR8cbmVtwLf8JXq2ew/l3rpfj6u/wJZJuxnxn4b59P&#10;+J3ZVz37Gox8I9YA/wCiq+Ov/Us1agD1K7/49ZP+ubfyos/+POH/AK5r/Ki7/wCPSX/rm38qbZuv&#10;2OH5h/q1/lQBNXL3d9eweF9S1GynMU51C4jhm2htn78xbsHgkYyM5HAyDXUblzjNcJpl/qfjH4Y6&#10;xP4LsbW4v49c1iCzt766aCGW4t9SuItskqRyNGheLBYI5UchWxggHyV4s/4LWfsteB/jdJ8BPEvi&#10;v4nW+qQ3HiOG41L/AIR3Sjp8Z0HVZLLVt0+/CG2toZtVdWAZdPj80gSSRQSL+z1/wUr+HH7W3xN+&#10;Ffi74W+GfiszeNtL8SWmg3V7/wAIrHbpY21z4fW7vTMt60V1Cs15FGBZvcTeZZX0Xlb7d1r0/V/2&#10;WdQmfVdb/wCHcP7ON7f6pPrV1qEl14kZn1CfVoI4NUeZ28OsXa9iiiiuWYMZo440k3qiiuD/AGWN&#10;P/bki+Jtj8TPH/7APwV+GfiDXNH1WS60TT/GiLfuv2yJ52u7uy0m4RjJNMkwCTOHOWcI+VOkafNT&#10;crrTz1+S3/yJlLlklbc6346f8FB/BnwA8aeLvh/4rh+JV/qnhjUNIs9Ph0my0Bk8QT32n6hqLR2s&#10;ss8ccLW1lpd9cz/bWtdscSmPzTLEHh+Kn/BRn4S/CvUvB1n4r1f4orpHjj4fXPjKx8TDwnYQ2drp&#10;cFobyWNxcpHNdXy2yyzHTrOK5vBHE7GDAyej8Ufszar44Osf8Jr/AME9f2ddZ/4SLVP7R8Qf2t4i&#10;a5/tO8+zy2ouLjzPDzedKLaeaAO+SIppE+65UzfFz4VeOPiJcR+JPi5+wz8CfEl5JDHpL32ueLpb&#10;2Y2tws9m9vul8PlvKeHUL2Jo87WjvLhCCsrq2ZR4zD/wXF/YmuLKfRY/ij8Xl8dafo/hzU9c+FMv&#10;whvI/EelQa1faXY2wkt2sBHPIk2r2QaO2lndw58gTsUV+20//gqv+xtLBqEus/tI+NdPk03Ur6wk&#10;ib4c3dyJbm2v3s1t4pLTT5oprq4xFc29kjtdy2tzBOIfLkBrph+y7dLq82vp/wAE6v2cRf3DW7XF&#10;8uu4mlNvJay25Z/+Ed3MYpLGyeMk/I1nbsuDEhV+n/szarpWrweIdL/4J7/s72uoW0dmlvqFr4ha&#10;OaJbSSyktVV18OhlEL6dp7RgHEbWNsVwYY9oBP8As/8A7dP7M37UnxEb4U/An9pbxNrWup4NtfFM&#10;trL4FurOOHTLlkWCSSe602OKOVy4xbs4nwHPl4Ryvkfw0/4K5fsveKfDK/GXxj4u+J3g+z1PT7hJ&#10;LXVPDOm6nqFlLZX2kWbWVzY6KL66tr1rrxFZxLZyxrcApMzxxoqPJ65pH7OuuaFp82l6R/wT7/Z5&#10;tbe48MSeG57e18SPHHJo0kUEMmmlV8PYNo0VtbRtbn92yW8SlSI1A4vxtpfwe+FGt/8ACO/Ef9l/&#10;9kvwzfzwyXH2LXviNb2cs0dw7+ZIEl0FWZZH8zJxhmDZyQaANbwJ/wAFNv2L/iVptnqvhD9rLxK8&#10;d/JAtquofD6+sXbzriwghYpc6ZGyJIdTs5EdgFeGR7hSYYZpI+F8If8ABaX9jP4g2mj2HgX4tfFL&#10;WPFN9feFbTWPAOkfDGa81jQZtesze263aQWbw/6PbR3Et15Es3k/ZpI/mlKRvZFp+y94qktXX9nX&#10;9jLUZLUzfYivxMspTF5qypLtxoRxvWeZWxwRK+c7jnsfC/gDwpp+vHx94S/Y/wD2Xo9Uk1JdR/tn&#10;TfHiLMbwPdyC581NAz5u/UL9/Mzu3X1yc5mkLAHl/wAKv+Cuf/BPfxVc3njP9n/9qXxl48k+IXxY&#10;s9Ahh8M+AZ3C6m/9gaMJJ5Z9Phis7VZL/TlFxcSRxTGRkgaaQeVXr2sft0+AfDmu+OD4g1X4kL4V&#10;8AeJYfDeseOtN8P6dqVnc69KbNU0mzs7JZtTvbkyX0MWIbN080SR798bqKvhT9l7SbW403XvBX/B&#10;Ov8AZnhk0O6gm8P6hpuuop06a3W2WGS2dPDv7toxaWqqykFPssQGPLXG14l/Z01/xlrWqeJfF3/B&#10;P39nvVNS1y6juNa1DUvEzzT6hNG1o6STyP4eLSsrWFiQWJINlb/88U2gHF6d/wAFbP2C9Z8XeH/B&#10;GlfteeLpLrxSujtod8vwt1X+z5RqkOlTWRe+OkfZYQya5o+/zZU8ltRt0m8tpAtc/wDAf/gqN+wT&#10;eeH4dO8M/tc+NCuq+ML5Fjv/AIX6pbtaTX99bXVu90JdIQ2UNyda08W81x5cU7XcccTyOGVe28W/&#10;sZR+K/AGqfDi5/4J9/AOx0vVNNks5Bo/jCa0mt0aKGIPBJF4fDwyolvb+XIhDRm3hKkGNCOU+An7&#10;L3hfxH4BS98O/wDBMr9nG1h0XxJ4h0izEmtDzI1tdSu9OkAP/CPE7HS329ctHtDelACWv/BYv9i3&#10;Wf8AhD9U8K/H3x3qWg+Nhpkmk+KF8BtbWNva3p8Qhb26+1WkUtraRDwxqsk1xJGscMMQuGYQb5UZ&#10;4x/4LK/sP6P+xtH+3X8Pv2nNa8aeA5/GUfhS1uNMsLDTJptWbBaDGsx2SRlIszEyugMallLZAPoV&#10;x+y1cXcT2lz/AME7v2dXt5JZJZLdvETeW8rm/LuV/wCEexub+1dU3HGW/tK8yT9ol3a2qfCD4l6h&#10;4NsvAV5+xB8CLjQ9La4fS9Dm8XytaWbz2s9nM0UR8PGOMvbXV1A2FG6K4ljbKyOCAeA+Of8Agsd+&#10;yH4MvLz4caD8f/jJ4m+JGjW+h/2z8IfBfwvivte02XVHtI4baYNp4topYnvIo5le5zFL+4JM5SJp&#10;vh1/wWM/YR+JjWvh+w/bt+I9n4ruPBei+KZPAsfw2jv9YisdW+wfYIlh0/SLlbm6k/tOyJtrZ5pV&#10;EpYqFjkKe16D8BfFen3MPifRP2DPgDZ30l1Hfi8t/FLpL9oEYRZtw8P5EgQKocHcFUDOKz4v2R7a&#10;Cyt9Ph/4Ju/s2xw2v2b7PFHrm1Yvs8dtHb7ceHfl8pLKzSPBGxbSALgRoAAef2X/AAUg/Z6m1rUb&#10;Dxp+1z8WPBuk6dq+vaZN4r8ZeAdO0vS3m0nVtL0e6ZJ7nSxujOoatDarLt2eZb3KuUMXzcv8E/8A&#10;goZ+zf4d1Xwv+zjpf7SfxusdP03QNLsbfxVcfC21OiWZe40/Sra2uboaUWs5Gvbp7Mi5WIwy6fdC&#10;cwgQtN7pq/7Nmt63p2qaXrv/AAT4/Z51C11u6kudatb7xI00d/NJfJqEkkqv4eIkZ71Eu2JBzOgl&#10;P7wbq4Xwh+zRd/tAfs16XFq/7CnwVh0fx54ZsbrXre38cS2s+p2s9x/aslrdSQ6AGljlu55p5V3H&#10;zJJ5mYsZXLAHSeOP2rvhh4D8P+C/GetftUfE6TQ/HXhE+JtD1OHwHZuzaeZ9MtoAbX+yhdm6uLnW&#10;NPt4bNIWuZJZ9oiyj7fIfhp/wWj/AGfvHXiy48OeFda+MGqW8Oh6lq9xr2t6X4Z0u2tLSz086kXm&#10;+1TWzwRy2T2twkssaRqmoQedJERKsX0N8QvhB8XPizr1n4g+J37JXwj8QPZae1nHaa18Sr26tXjN&#10;5Z3qF7eTQjFJJHc2FrNFIylonj3IVJOeB+LX7Lei6H8IvEV/q3/BM/8AZrnsdP8AC7rLarqynfa2&#10;lrarDbgHw7jZHHpunoin5UFjagYEEe0A5eX/AILS/sd6NoEtn49+LPxC8L+Po/hTqPxE/wCFR654&#10;Vsx4iGiWlpc3u6QQJLZ29xLaWxuUtZrqOZYpEaVIvmC/Qnx6+NGnfs9fA3xl8fPFvizxxfaV4J8K&#10;6j4g1Sz0nwzC9zPbWdtJcSJCJLdI2kZIyFDyIpYjLKMkcR4o/Zf17xlbalFqv7C/wPhbW0tI9aud&#10;N8eXVrNqEEEqSJbXEsWgq89swQRvbuWikiZ4nVo3dG9B8QSftP8Ai3w5feEfFn7N3wp1TS9Ts5bT&#10;UtN1H4lXs1vd28iFJIpY30Iq8bqxVlYEMCQeDQB8x63/AMFiv2HfA3xL8SW3ij9oXxtZ60vhnXrz&#10;QtPk8Ho3/CTab4aTVJtTvLF0tmiWKOSz1KBTcyQNLJZSGNWjaGWXr4P+Cpv7Plz490/4WWXjD4oX&#10;fiS88R61pFzo+k+ARqL2T6W+vJctJLZ20sLSM3hvVvJtInkvbgW4MNvIrBq1x+z3PrXjdvCOof8A&#10;BO/9ni5/4R3wLp+j6at1r5dLPRnj1Wzj06HPh4+XbLb3F9B5CgR+VeTR7dsjqdHVv2So9e1K51rX&#10;P+CcH7Nl9eXkd7HdXl3rAkmmjvDdm7R3Ph3cwnN/feZk/vPttxu3GaQsAcD+2d/wUm+DX7F3x5uv&#10;B3xHm+Kmva94f+Ec3i2Oz8I+HdLuG1CzuL7yvsdukpieW9Eem6heGLAVbXTruUt+6IrpfEn/AAVS&#10;/Yh8IJqzeIf2r/F0f9i6p9ivfs3wv1O4DjOoD7ZAYtJb7VYf8SrUf+JhDvtP9Dl/ffLW58QPCHxf&#10;8W/GHT7HxX+x98FdU1bWvDzTXl9qnja5uHuYNLvLd7WOSQ6FubyJtQmkiB3BGnnI2mRsu0n9lrUd&#10;EOoNpf8AwTy/Zxtf7WZ21QWevGP7WzvG8jSgeHsOWeKJmLZJaNCclRgAy/2sf21vCn7OfxH0/wCD&#10;HjWD4k6xfano9vrGk3Phu10CeO5n/tO2s7SxKSTJNBNc31xaWsEs8cdrJNcKhuFIkKR/B7/goP4Q&#10;+N7rD4IsfiUWPwxv/Gu69Tw3Ciw2moz6e9i7m52R3DzW0xjlYizkjRnW52qcdJ4s+DXjS71DxN8R&#10;fEf7C/wFvdU8QQ2svijU7vxk7XGrrYlJLUXM0ugfvRC0SNH5jYjKKQV2gjO034IeNtEDf2B/wTV+&#10;BNoZNDstGZYfFscYOm2e02lj8uhH/RoCiGKEDZGVBVQaAPNvD3/BYL4P+NNNstU8B+F/jh4gGo/D&#10;2DxTZ2Xh/wAI6RfXszS2Gh6h/ZaWsEjzPeJaeItJmdlRrVRdBftJkVoxD8M/+Cjnwr8JeHdJ0fQN&#10;H+Kd3b+MNJh8YeGZ7FfC94upf8JB4itrXT7X9zeMbaa5vdW2QtciG3kWzvZEneK1kkHpGl/s5eKt&#10;MllbSP8AgmZ+zjZ+fpkOmysPFYj3WUMdnHFanZ4bOYUTTtPVIzlVWxtgABDGFo+G/wBmvx9aeE9Q&#10;8Mwf8E1/2bodPvr2IXmlyeM5I4LlbOSBbIvGnhjZIsCWNiINynyltLfbt8pAoBm6J/wU3+G3irwb&#10;8PviJ4Rtvidqmh/EK68M2dvfW9v4bRtIu9as7TUIre5gkuluJWt9PvYb+6e0iuY4LVJpt7LDIV8S&#10;/wCHrP7NHjb9pL4d/G+5vfizpsltol74ZjbULDw9DHY6f4gu/h/c22q3KeeWFrJ/bWikYJuYw1xv&#10;t18p8fSHhj4E/GzwdFosHhz9gn4Bw/8ACNNf/wDCNzTfFrUZZNIjvbpbq5htJJPDLPbQtMkbeREV&#10;iUQQqqqsUar55H8INU8BftNfDH4a2/8AwTX/AGddHnh8J+JL7wo2ieJm+z6a0E+hpK0Z/wCEbjNv&#10;KUNuqmMHKREErsQEAh+G/wDwWI+EXxTfwTZeF/DHxgGoeO/Glv4d07Rrmz8Lre2fnaJpmuDUbmEX&#10;peOxTT9UgllmUMYGR4ZUjmaGKXp/HX/BTH4eeCfH3jb4eWbfEDxBeeC/Fdn4ZWbQZ/C23W9XnsLL&#10;UmtbNLi8hlPk2N41zLNNHFAiWF5iRmjVH6rwR+ypJ8M9fsvFfw5/4J0/s56Dqmm2YtNP1PRfETWl&#10;xbQCYT+VHJF4eVkQyqshVSAWAJGav+MP2ffE/wAQtP1DSfH/AOwJ+z5rtrq1+19q1vrHiZ7pL26a&#10;PymnmWXw8wklMZKF2BYqduccUAeD/Br/AIKcfCH4u/DXxpqv7Ll98QYbeL4XeI/iB4W1DxVounLp&#10;uqT20iTain7t2uo3j1HUlt5ElEKl4bgWzOkRevue78B6JqC5uL/WVb+9D4gvIj/5DlAr508T/s8f&#10;E+78H/EnwF8M/wBkT4KeC9Q+JHhW503xH4h8P+LJori4a4S8RZ5hFoUTXbRvc3EoDuCWmk+ZS7Gv&#10;qVCSvIoA5Y/B3wkTk6v4p/4D441Ufyua8h/adXSfDvhSPwBo1/PcLbfEr4cajcJqGvXN7dRef4xs&#10;I1b/AEh5GWNjbEKAQuUkwM5J+iK+Wv2qlC/F/wAQY/6CPwX/APU+uqAPqWiiigAry/w18EPBfi1d&#10;U8R6pq/iyK4ufEGpeZHpvj/WLKAbb2ZRtht7pIk4HO1Rkkk5JJPqFc/8NP8AkAXf/Ywar/6Xz0AO&#10;8L/DzRPCJ3aVqOtzEcD+1PE19ff+lEz1z/i74ceIdX+KUfiHw38SNa8Ptf8Ah97bUpdJt7GQy/Z5&#10;w1sP9KtpsbftV10xnfznaMd9WdBr2nXXiu68MI3+l2On291IvpHM8yIfzgf8qAORT4P/ABGV1c/t&#10;VePGA6qdP8P4P/lKz+tbdt4H8UwxxrN8YfEUxT7zSWum/Px322Y/TFdJRQBWsLO8s7fyp9Vmum/5&#10;6XCx5/8AHFUfpXEeM/DX7UmoXBPgH4x+AdLhyMR6x8N72+fr/ej1iAf+OivQKbJnZxQB86/syfCH&#10;9s34Z/BTwz8K4f2jPhpeaf4O0mPw7Z3Evwi1Bbi4j0/NkksjDXtu51gDnCgZYgYAr23wtp3xQtI9&#10;vjbxfoOoN/e0rw7NZj8pLuf+dT+CbF9O0u4t3jK7tUvZcH/ppdSv/wCzVsUAVboayozZG3kPdZNy&#10;fyDVyF94O8V6h8afDvxF1T7HHb6boOqaS1vbXDuzm7lsZ/NO5FAC/YNuOSfOzkbee5rnfiV4z8S+&#10;B9Hg1Xwv8J9f8YTyXaxSab4dudPimiQqxMzG/u7aMoCApCuXy64UgMVAOgMMTcsme1ARV6CuF8N/&#10;GLxdqtzBH4p/Z78YeGbeadImvdZvNHljjZ2CIGFnqE78syrwpwTk4GSO8oA5j4h3vxb0+Szl+Fng&#10;vw7rG4Sfbf8AhIPFFxpvlH5dmzyrK58zOXznZtwuN2Tt5Xwp8Qv2oPFOg2HiSH4MeAo7fULOG5hX&#10;/hZV6zCORQwz/wASYDOD616fJ9w8VzPwOZn+Cvg92OSfC+nkn1/0aOgBul6z8aJmX+2vAXhm3H8X&#10;2XxdcTflu09M/pUfh7xxa6j8Xta+H1zaNHqWm+GdK1G4aNw8JiurjUY4wrcMWDWkucqBgrgnJC9d&#10;XjV58NfD3jn9sDxdea3d67A1v8N/DKRto/irUNODZv8AXyQ62s8YcjsWBIycHk0Aey0VwurfAjTZ&#10;tHmsvCXxL8beH751UW+sWviia/mtsOrErHqf2q3YkAqd8T8M2MHDDS8JfC9fD3h630jxB8QPE3iO&#10;8h3efrWraoIbi5Jctlkskt7dcAhQI4kGFHBOSQDR8O6fLY6trFzLj/TdQSWPb2AtoEOfxQ1r1jL4&#10;E0NXaRbrVvm5b/ifXfPGP+etMk8FaR9rjQXurBTGxYf29d8kFcf8tfc0Abb/AHD9KZb/AMX+9/QV&#10;mHwRov8Az9at/wCD67/+O0ieBtETOLvVuTk/8T67/wDjtAGxSOAylWHBGDXkVx8VtL+G/wC0Rr3g&#10;TWZfFV1p8Xg3RdQsbbT/AA/qesCKaa61aKZmkghmKblggG1mA+TIH3ieiP7Rnw+OR/YHjr/w1+vf&#10;/IVADv2X7KPT/wBmv4f2cUSoI/BWlgqq4+b7JHk/UnJPqa7qvJfgh8ZfC+j/AAi8K+G9W8M+NbW9&#10;0/w5Y215BP8ADnWl8uWOBEdcm0wcMCMg4Pau1k+LPhGC0W9uLbXIo3ljjVpvCuoIdzuqIMGAHlmU&#10;dO9AGvq8pjv9MXs98yn/AL8yn+lXq83+Kek6Z8X9R8K+G0h8VRWcPiCS41K40u81TRZIYRYXaBjP&#10;A0DsvmvEvlhzksGKnbkA/ZX+GQGP+En+JH/h4vEv/wAsKAOt8faVqet6Na6dpLwrL/bWnzu05O0R&#10;Q3cU0nQH5jHGwXtuK5IGSNsdK4fw18AvAfgrW4fE+k6542uLm13+TFq3xI1zULdiyMp3W91eSRSc&#10;E43IcHDDBAI7YSoMLk0AK/3GyccdfSsnwRpuraVokltrTQmZ9Uvp18mQsoiku5ZIxkgfMI2TI5Ab&#10;IBYAMdXzE/vVX0jU7fVNLt9St2zHPCsiEdCCuRz34oAtVxuia21z8fPEvhsW237J4R0S5afzM7xL&#10;d6qgTbjjb5BOcnO/oMZPXXF3bWieZdTrGo6tI20D8TXk+lfE74baT+1H4yfVPH2jWynwH4bG+41O&#10;JFyL3XMjJYcjIyO2RQB65Xjv7c1sLr4K6LER0+MPw8fj/Z8Z6M39K7aT49fA6FGkn+MnhWNV+8z+&#10;ILYAfm9eKft0ftDfArXf2bNYtvCPxz8I32rafrGi6pZWNj4ltZZ5ZLLVrO82pGshZ2/ccKoLHsM4&#10;oA+lxRWKvj/Qm6WWsc/9S7e//GqzfGHxq8BeAvC2peNfF0ur2el6TYy3moXTeGr9hFDGhd2wsJY4&#10;UE4AJPQAmgA+Kkz6U3hvxU1vJNDpfiaEzQQ48yT7TFNYpt3ELxLdxs2SMIrEZICnorbULicZl0i5&#10;h/66tH/7K5ryb4jfH/w3rOn+G9Li8HeNLe38Ra5oc+k3154F1KKI41W1Dpcbod+nuuV+W8WDfu/d&#10;+Zsk2ex0AN8wf3TXD/EDxT498PeMtLmj8K6VP4XNxbwXupNrkiX8NxcO9six2gtjHJH5kkBZ2uEI&#10;UyEISih+6ri/j7FrM/w+jh8P3dtb3jeJNF8ma8tmmjQ/2pa8siyRlhjsGFAHXad/yD4P+uK/yrwz&#10;/go/pltrX7Oek6NeSXCQ3fxo+GsMr2l3JbyqreOdCUlJYmV42weHRlZTyCCAa9z07/kHwf8AXFf5&#10;V4p/wUI/5IR4f/7Lh8Mv/U60KgDt7P8AZ58B2M63NtrvjYspO0TfEvXJF/J7wj9K66z0ZNO03+zL&#10;G8ulXaQss9088g467pSxP45q4OlIxwM4oA8s8CeAvGvi/wCH+g+I9H/aP8Z6bbX2i2lxb21np+iG&#10;ONHhVgo83TnbAB7sTW9o3ws8fabKJL/9pPxlqA7x3Wn6Iqn/AL9ach/Wo/2YZ/tX7N/gG53lvM8F&#10;6U3ze9nFXdUAc3ofgPV9F1C8v3+JGtXX225WaSO5hstoYRJHgbLZSBiMdzz9cVpa/a+LLjTfJ8K6&#10;3YWd3/Dcalpr3Uf4ok0RP4MK0qKAPGvFHwx/bN13WtN1K2/aF+GEP9lag15YxzfB/UZMMYJoCGI1&#10;9d3yTt0C8j8K6HQvDP7WVvKp8TfGv4d3aZ+ZbH4YX1uSPq2tSY/I1u+PNfl0fxV4L02Nyq6t4klt&#10;X56hdNvZ8fnDXT0AVNPh12O0VNV1G1mnA+eS3s2iRvopkYj8zUV6/ilC32C1sJR/D51y8f8AJGrQ&#10;ozQBxfwM024sPBV1BfCESt4q16aWOFyyq0mr3cmASqk43dcDNdkYYidxjGeteO+FfjF4/wDD1xqn&#10;h3SP2XfHWuWdv4m1ZYte0vUNBS0uc387EotxqkU4Clih3xKdyNjK7WPpng/xLqvibT2vNY8EapoE&#10;wfH2LVpLV5CMA7s2080eM5H3s8HjGCQDUlgV4GhQL8wx83I/KvB9C8W/tO/Anwt8PPg9e/CXwHqM&#10;l15HhvTdQj+Il7EJZbbTLi4MsiHSG8tWisZPlDOQzKMkZYe+V5d8f3Zfix8D1U/e+KF2G9x/wiuv&#10;n+lAGnp/iP8AaYdv+Jr8JvA8S/8ATv8AEK8k/npK10Gm33xCmXPiDw5o9qvy82uuSz45/wBq2jre&#10;psg3IRmgCj4S8SWPjLwppni/S4pY7bVtPhvLdJ1AdY5Yw6hgCRnDDOCRnua0K8l+CvwA8CxfCXwr&#10;ONa8ZBm8O2LFf+Fja1tU+QnAX7XgD2Ax2reu/gZdt4ks9U0b43eOdN0m32tdeGYtSt7i3vnBPzyX&#10;N1by3yZGwbYbmNP3YwoLOXAKv7YIz+yX8UP+yd61/wCkE1ejL92uZ8VfCLwV418M6h4P8Srqtxp2&#10;q2UtpqFv/wAJDer50MiFHQlZgQCpI4IPNXm8EaNswLvVunX+3rv/AOO0AbFNk+7/AMCH86w9N8G6&#10;RNp8Msl3qpZo1LH+3bvnj/rrUsngXRXGBe6suDnK69d//HaANmisaXwTo2zi61bqP+Y9d+v/AF1r&#10;nR+0N8PoB5I0Dxx8ny/L8MddPT6WXNAFb433fkfEL4S2+B/pPxCuI+fbw7rL/h92vRK8H+MHxd0D&#10;xL8QfhXrGi+DvHk1toPj24v9Xm/4Vnri/ZrdvD+sWokO6zGczXMKYXJ/eZxgEj0rT/jX4N1I4ttJ&#10;8Vr/ANd/Aerxf+h2ooA66sfwOpGk3B/6jGoY/wDAuWq1n8UPCt/LPBaw6wz2sgjuFPhu+BRiivg5&#10;h67WU/jXJQfAL4f+Nr288VanrXju2uL++nnaCw+IWv6VEqmVsEWsF3EkWQAeEXJyxyWJIB6dWL4Y&#10;n87W/ECeUy+TqkcbFv4j9kt2yPbDAfUGuS/4ZY+GX/Qz/Ef/AMPF4l/+WFafwf8ABGg/DtPEPh/w&#10;/faxcQf28JDJrniG81ObcbK1BHnXkssm3gfLu2g5wBk0AdpXM/EHxFpOh614TsL/AEprm61bxE1p&#10;pUm4KtvMLC8maQn/AK4wzIAAcs6jgEsOkMsY6tXA/GG4VPiB8K8DO7x9cD6f8SDWKAPQKbJu2Ns+&#10;9t4zQJEJwD1qnqviPQNFjZtX1u0tcD/l4uFT+ZFAHG/smeFf+EF/ZY+Gngj7QJv7G8AaPY+coID+&#10;TZQx7ufXbXoFecfCj4vfCLSvhV4Xsbz4peHYXj8PWS7Ztbt1biBPV61b79ov9n7S13an8cvB9uD0&#10;8/xNap/OSgDzz4fO5/4KV/FqFj8q/A/4eMPqdZ8a5/kK91r54+F3xK+GXib9uX4k+OPBXjW11+0u&#10;PhX4LsZLjw2x1GOOSHU/FLlHa2DhDi4DANjIOR3r20ePdDPSx1n/AMJ29/8AjVAG1Xm3w61G58P/&#10;ABp+JHha40i4mm1HUtN8RW81vJF5f2SfT4bBVO5wwkE2l3JI242tGQxJZV0dV/aF+HWmeObH4ZBd&#10;dm1/Ubdri10+HwpqDYhG797LL5Iit4yylBJM6IXwu7JxXPfCXx3ZePP2ivGF/baLq2nyw+C9Ahub&#10;PWNJmtZYpEv9cR1/eKFkAYECSJnjcYZHZWViAeqQXTTLue2kj/2X25/QmlkkbYfLX5u2TTb2R44W&#10;aPbu2kru6Z96+DdW/wCCrvxf+IWl/wDCU/Bj4S6Touht5k9nfeJoZtQlvLOQIbWeSOCa3WyLrucx&#10;77g7ZI8tGyulcmPzDLspwv1rH14UaXNGPNUnGEeaV+WKcmrt2bsr6Jt2SbPm+JOLsh4TowqZnUce&#10;e/KownUk+VXk1GnGUrRWspWsrq7V0fangS78c3ljby/ELw9pemaiZJy1rpGrSXsOzK4bzJIIWBPJ&#10;K7CB2ZutdJXyh+xn+3l8Wf2n/j7ffDXxv+zlJ4Ns9I8P3ly+pQ6xHqNneTpcwIhgucwysrwzKxR7&#10;SMqyuN7Dbu+r69XGYHFZfiHRxEeWSs7XT0ezum00/wCtDvyXPMp4iy2GPyytGtRntKLun/we6eq2&#10;Z47qnwp8LeP/ANq3xVfa7qPiK3kh+HvhxFXRfGGpaajA32uHLJaXESuf9pgSBwDiu48N/CDwv4Vl&#10;WXS9V8SybWyF1Lxpql6v5XFw4P4isvw7/wAnQ+MP+xB8N/8Apbrld9XKeqeb/GpNRi8ffD6DSPGW&#10;o6Ldazr13o32zTY7Z5PIbTLu9dcXEMqcvp8Jzt3DaQDhiDYf4O/ElmBH7V3jxfmyQum+H8fTnSqj&#10;+NNjcXfxL+EdxEpK2vxCuZJML0U+HdaT+brXolAHnPj39n+/+Jvwv8QfCPxt8b/Fl7pfibRLvSdU&#10;k+z6XHO1tcQvDJtaOxVVba5wdvBruNL0vUdPGLvxJeX3/X1HCMf9+40q9RQBx/jzRPj9qEjH4Y/E&#10;vwhpC87F17wRdaiR6ZMWpW2fyFcJoGg/tv3+t6tbH4+fCmNbHUFgmZPg9qWZ2NvBJvH/ABUHy8SB&#10;cHd9zPfA9rrhfhNqc198QPidaS/ds/HFvDH/ALp0LSZP5yGgC94W0f442jL/AMJt8Q/CuoDjf/ZX&#10;g25s8+uPM1CbH64966SVdSCZgkhZv7rKVH58/wAqsUUAee/Gb4leLPhZoGk+KLvw5p95bTeMND0i&#10;dU1R43A1LU7bThIB5DA+WbsSbcjd5e3K53D0Dy09K8a/b21fU9B+AFnrOj+GrzWbm1+J/gWSHStP&#10;kgW4u2Hi3SCIozcSxRB26AvIi5PLAc1sj9oPxtaaTda74n/ZU+IGi2djbvcXlxf33h+QQxopZmIt&#10;9VlY4UE8Ak44GeKAPTEhiiAEcYXHAxXA/HXwd8TPEOpeCPFHws0vQ76+8LeLJNSurHxBrE1jFNA+&#10;l39mQksVtcEOHu0bBjwVVuQcZ9AooA8n8P8AxO/al8QavrWkR/A/wHC2h6mljcySfEy9KySNawXO&#10;5P8AiTcrsuFXnB3K3GACem0vXfjzPtOr/DjwjBn/AJ9vG11L/wChaalbHhiwt7TX/EVzCvzXWsRy&#10;S+7Cytk/kq/lW1QByP8AZviS6+J+ieJNZtbO3W10DUrWSG2u3mJeaewdSCYkGAIGyTg5K4B5x11c&#10;r4/8IaP451/S9D1u81aGJLW6uFOj69d6fIWVoF5ktZY3ZfnPyklScEjIBEFv8DvB9pE0drr/AIwU&#10;spVXk8fatKVz3HmXLDI9waAOxridfkYftGeFYuzeC9fP5Xmj/wCNSeBfhHqPhjSZLDxj8Y/GHjK6&#10;a5aSPUtevLW1lijKqPJCaZb2kJQEFstGXy7ZcgKq3rj4UeD7rxBa+KZjqxvrK0ntrab/AISC8GyK&#10;ZomkXHm4IZoYjz02DGOcgHSUV5j8VbKbw947+GulaLrmrQW+u+NLix1aIazcN9ot10TVLkJlnJXE&#10;1vC+VIPyYzgsD2//AAhGi/8AP1qv/g+u/wD47QBznh//AJOY8Xf9iL4d/wDS3W67qubh+E3g6DxH&#10;ceLIf7VW/u7OC0uZx4gvP3kMLzPGuPNx8rTynjk7uc4GI/EV94W+GVvH4gv4/EVwskvkLHY2uo6s&#10;/I3ZMMKzMo+T7+0AHC5ywBAOorH8K2trBc6s8FvGrPqrPI0a/eYxR8n1OK53/hor4ff9AHxz/wCG&#10;v17/AOQqqaD8efBJvNQc+H/GyrNeK8Zk+GuuLkeTEuebMdwR+FAHoteW/tgxed8J9JUf9FR8Dnn2&#10;8VaUf6V0GufHv4c+GfCupeNvETa9Y6Xo+nzX2pXd34P1OMQW8SF5JCGtwcKqk8AnjpXO/tB6Po3x&#10;v+H1r8Pbe315ftXivQbmQw2V/YyLFbavZ3UjLOqxtCypCzB1dWBGQc4oA9Urzf8AbHvrHTf2Rfin&#10;qOqeb9lt/hzrclz5GPMMa2ExbbnjdjOM8ZoX9lb4YqMDxP8AEf8A8PF4l/8AlhXmP7bv7NXw30b9&#10;jD4uaxB4m8fmS0+GOvTRi7+LXiGaIsunzsA8ct8yOuRyrgqwyCCCRQB9KR52Ln+7TqjieGKJY1cl&#10;VUBSzbs/j3pxlRTgmgDi/hXfWN342+IlvY2bRyWvjKGO+kbH7+Y6NprhgMngRtEv/Aenr21effBw&#10;+X4/+Ksrtu8zx9bEFV6/8U/o4/pXfs6IpdmwoGST2oAxfF2nX19rPhy5s7yOJLPWpJrpHj3GWM2V&#10;1HtByNp3OrZ54UjHNblc34i+IXgLTL2w/tLxrpNvtvGz5+oxJj91J6tUJ+OnwUBIb4veF12/e3a9&#10;bjH/AI/QB0Gt6ZDrWjXej3I/d3ds8Mn+6ykH+deWf8E/ZHm/YM+CU0h+ZvhH4bLZ9f7Lt66K4/ah&#10;/ZqtSyXP7QngiNl6rJ4rs1P5GSvOv+CcPxB0eb/gnn8B5ZrXVmkb4M+Fy7R6FdupJ0m2yQyxFWHu&#10;CQeoNAH0BXN/GPwxqfjb4R+KfBei+X9s1jw7fWNn5zbU82WB403HBwNzDJxwKtf8J7oeMmy1j8fD&#10;t5/8arlPD/7T3w18XeGoPG/hPT/FWoaJcXVvBHqFt4F1U+YZ0jeGSOM2wkmgYSrmeNGhTDB3UqwA&#10;B0Pw7+I9p8SfAmifEHRvDepW9jr2k2uoWcd55AkWKeJZEDhJWAYKwzgkA9CetdEJOOUb9K4X9ljI&#10;/Zh+HAKkf8UHo/DDBH+hRV3lAHB/H+08X6j4Pt18LafYTx2OuaXqeo/br54Gjt7O+hu5DHthk8yQ&#10;pAVVGKAsRl1GSMX9jUk/CPWCf+iq+Ov/AFK9WrvPiNJ5Xw/1uQkALpNwWJ7Dy2ya87/YjTVIvgrq&#10;UWtXdvcXS/FDxx9ontbdoY3f/hK9WyVRncqPYs31NAHrV3/x6yf9c2/lXA6d+zj8PoLWB4df8dbl&#10;RSN/xS19s8d83pzXfXf/AB6yf9c2/lRZ/wDHnD/1zX+VAFHQPC+n+Grf7NptxfSDAG7UNVuLtuM/&#10;xTu7d/WvKfhx8J/iDF4k8faHpvx08UaFpNt47mn0Wz0yy0p1jju7S0vrjLXNlM7br26vH5b5Q4VQ&#10;FVQPaKo6M8c1xfzxrjdeEN7lUVc/+O4/CgDkrP4SfEG1uPOm/ag8c3K/88ZtP0EKf++NMVv1q+Ph&#10;nqp8UWniqf4o69NNZ2VxaxRyQWAUpM8Lvnbag9YExz6+tdZRQBVmttWXT3gsdTT7RtIjuLq33qG7&#10;FlQpu+gK18//ALXmoftj/DD4CeN/jH4d+Mnw1ktvBvhq88RR6XdfC+/aS5awha8SEzDWwFDtCqlv&#10;LOATxX0VXB/tSeEpvH37M/xD8CW8bNJrXgfVrBFUZLGazljAx3+90oAzdJ8KftmQy51349fDK4j3&#10;fds/hLqEB2+mW16Tn8K7rw/aeNLa08vxTr2m3lx3l0/SZLZP++XnlP8A49WpRQBRvD4iTP8AZ8dn&#10;L6edK0f8lauf8HXPiAeP/EWh+I7C1UbbPUrWS3uWkCrLG1uYzuReVNoX3dxNjA25PXV5n43+Jvjb&#10;wT8XbzTfDf7PPjDxdbzeHbF5NQ8O32jRw27efeDy3F9qFtIWwN2VRlwR82cgAHpXlx53bOvWl2j0&#10;rhvCPxwTXvHlj8NfFPw28QeFtY1PRrzVNNs9cksZftNvaS2sVwwayurhVKPe2wwxUt5ny7trY7qg&#10;Dzv4heKP2iPCmoatqvgr4WeDtW0W2h8+3m1Hx3dWd1KFhUuDCmlzIp3BlH71sgAkrkqsln4k/ahZ&#10;/wDiY/CHwFGvfyfiPeyY/PR1rutRtYb6yksbhdyTxtGy+oIwR+VTUAc3peqfFObadb8HaDbggZ+y&#10;+JJpv/QrOOsT9mvw3f8AhP4d6hpGpz28k0njvxTe7rVmZAtzr9/couWVTuVZVDcY3A4JGCe/bpXk&#10;/wANfhH4P8XWGqeKr7WPFUdxceKtcSRLDxzq1rAuzVbmPCwQ3KRJ9znaoyck5JJIB6xTXJCHFee+&#10;Lf2fLnWBbN4H+PPxB8ISQiQTS6VrMGo/aQwXG9dYt71VK7cq0YRhubkg4rrP+EH0TbgXerf+D67/&#10;APjtAGlp0LW+nwW7HmOFVOPYVNWOvgfRFXb9q1bj/qPXf/x2uU+HulrrfjPx1puqavq0kOj+KIbP&#10;TY/7auV8qE6Vp85XIkBb97PK2WJPzYzgAAA9Drz39kj/AJNT+GP/AGT3Rf8A0hhrqn8DaK67ftmr&#10;D6a9d/8Ax2qPhn4SeC/B3hnT/B/hxdUttO0uxhs7C3XxBet5UMSBEXJlJOFUDJJPFAHTVg/EnQY/&#10;EnhqPSprdZkOs6bK8ciBlZY76CQ5B4xha89+E/x90TS/DN9o3iyHxhf3em+LNesVurXwPq9/GYIN&#10;Wu4oEE8Fs6SbYUjQkMxyuGO4Gukb9ov4fFf+QB46/wDDX69/8hUAd4BgYFFcbY/HbwPqDBYNG8YL&#10;n/nt8PdZj/8AQ7QVa/4XB4IGs2/h1m1Zb67tJrm3tW8N3wd4YmiWR8GHorTRDnn5x70AQ6Mx/wCF&#10;8eJEz/zKOin/AMmtVrrq8d1D4P6B8X/j/rnjbXJPGljp8fhHR7Gxn0rxdrOhpNOl1qckytFbTweY&#10;yrNAd7KeHwDwwG3/AMMsfDL/AKGf4j/+Hi8S/wDywoA0tds7uX9oXwvqcZQQQ+D9dikDN8xZ7vSC&#10;uBjoBG2eR1GM847WvM/C/wALfC/wy+Mml/8ACO6p4kuPt3hrU/O/4SDxjqerbdlxYY8v7dcTeV94&#10;52bd2BuztXHpTTxqMlqAOL/aX8CeKvij+zl4++GfgW/t7XXPEXgvVNM0e6upmjihup7SSKJ3ZFZl&#10;UOykkKxAGQD0rtIzmNT/ALNR3s8cNszOeOF/M4/rUglTapJ+9QA45xxXO/DTxVeeM9Hv9buYVijj&#10;8QajY28AO4olpdSWhJbA3bngeToMCQLzt3HavtW0zTE8zUtQht1/vTSBR+ZrzH4I/Fr4VaV4Kv4t&#10;S+JWg2zf8Jp4jO241iBDg61ekHlhwQQfoaAPVq4nxv4V0+7+M3gfxvKG+1afDqljDx/yzuIopH/W&#10;1jqe5/aC+A1lH5t78a/CUK/3pvEdqo/WSvLPjB+1D8J7742fBPw98O/iroWvSar8Q7611Ky8O6pH&#10;fzrbjw1rVxvMVuzvtEsEWTtIBIz60AfQVFYo8e6ETgWWsf8AhO3v/wAarnfiJ+0j8MfhdHpbeLov&#10;Eyya1qY0/SrfTvAur301zceRNPsEdtayPxFbzOWICgIckZGQDotV1ObR/EMEo0i6ul1DbbRtbtH+&#10;7dFlkO7e68EA4xnkc461pwXkk3+ssZov+ujJ/RjXDWHxa0nxd8Q7XwSvhfxLp+oaXqHmTNqnhm7h&#10;tJI2tp9jRXhQ2sxKlW8uOVpE3bXVGVlX0CgBvmD+6a+Q/wBqbVfFekfG/wCxeONH0+2/4S/W/h//&#10;AMIydJ1J7rda6J8QNPE0l15kMPkSSDXrPZHH5y5inBcbUMn19XyV/wAFDI9Sb9oP4NyWc8KQrd2n&#10;2tZISzSJ/wAJ74EwEIYbDv2HcQwwCMAsGUA+taKKKACuf+Gn/IAu/wDsYNV/9L566CuV+HGqCPSr&#10;62ewugF8Qap+98klW/0+fpjJ/SgDqq8x8K3lxJ+2V48095cww/DPwlJHH6M+oeIwx/EIv5VueNfj&#10;t4K8AzNBrmh+Mrhlxn+xfh3rWpL0zwbS0lB/A1wnhD9pj4D+IfjPqlzoHgv4iQ+IbjQdNg1S4v8A&#10;4T+JrbfZpNfG1UrPYqsarJLdkPhd+9hubyyFAPba4/45WOsaj4LtLTRNSuLWVvFWg+dJazPGzQDV&#10;rQzJlCDtaISIw6FWIOQSK6RNbsG09dVlZ4bdl3brqFoWX6q4BX8QDXnfx0+NHhzQ/Delx+E/H+lf&#10;2pdeNvDlittDeW80skNxrVlbzqIzu6xSSDcBuUEspUgMADvW8JaWYjCtzqCqQR+71a4XH0xJx+Fc&#10;hr/7Nfw91tmuLvxN4+jbdu/0P4q+ILdfpiK+UY9sV6FTZc+WcfrQB5z4f+PPw30TwnpNvp2leOLu&#10;0XTYBa3KeCdd1JpY9i7Xa4W3lM5IwTKXcuTuLNnJsD9pX4fmTyx4a8ff+Gq8Qj/2xxW18H/CY8A/&#10;DXR/AEN5cXFvoFjHpdncXTK00sFv+5ieQqqguURSxCqCxJCqOB0u1c7sUAczp/xa8MalCLiHSfEq&#10;qe0/gzU4m/75e3B/SorX4hadrHxK0vwzYJqEYuNDv7plvNJuLdW8qazQH96i5I87tnrXVlFIwRXN&#10;a34Lu7v4o+H/AIgWeoBY9L0nUdNuLHyeJFupLSXzd2RgobMLjBz5xPG3kA0fGXhiTxdoMmiQeIb3&#10;SZGmhlj1DTVhM0TRypIpXzo5I+qAHcjcE9DgjmD8IfH5feP2o/HQ/wBn+z9Bx/6a67yjI9aAOBk+&#10;GHxBjvrewX9o/wAZNE0MjySNY6LvLAptHGngYwWzx6V1fgrwva+B/Buk+C7G+uLqHR9Mt7KG5vNn&#10;nSrFGsYd9iqu4hcnaqjJOABxVLxF4i1yz8Xad4c0HSbW4kvdNu7lpLrUGhWMQyW67QFifO7z+vGN&#10;nfPEVxqXxfTi18F+HJP+uniidP5WJoA6WuA8PJj9qTxhLs6+AfDY3Y6/6brn+P61pf2r8c/+ifeF&#10;f/Czuf8A5XVynwz1zxbqH7UvjfS/GPh7T7C5t/APhmWP+zdWku0kje914DJe3hKkGNuMHgg57UAe&#10;sUUZHrRketABUU00Ec0YklRW5I3MM4/zipdw9axdQ8V2lr8QNL8DtZ7p9Q0m9v47jcPkS3ltY2TH&#10;U5N0h9tvuKANb7Vbf8/Ef/fQo+1W3/PxH/30KkwPSjA9KAPO/DU8Ev7VfjFUkVmX4feGvunOM32u&#10;/wCFeiYA6CvPfDq4/as8YsB/zT/w1/6Xa9XoVADUjSNdsaKo9FFc78VLhbXwvbSkf8zFo6/99alb&#10;L/Wukrj/AI5z/Z/BNnJ/1N3h9fz1mzH9aAOuCqQpIBx0p1A6dKKAOV+NPh7wZ4s8AyeGPiF4S0zX&#10;dH1DVdNt73SdZ0+O6trgNfQBQ8UoKNhtrDIOCoI5ArmU/Yi/YvQh0/ZD+F4b+8PAGnD/ANo1s/tA&#10;3x0/wHYzhsbvGvhuL679bsUx/wCPV24NAHntr+yP+ylYD/QP2Y/h7B/1x8F2K/yiroPCHwm+F/gW&#10;2hh8G/DrQ9L8qNURrDSYYWAHTlVBroX+6wB7flVTw+1zJo8M92f3kymVl67NxLbc99oO3PGcZwOl&#10;AFzAznFcboOkmL49+J9bONtx4R0OAL/1zutWbP8A5FrssgHGa4fw/qmpT/tGeKtEd7f7HbeDNBnh&#10;2xt5nmSXmsK+5t20riKPACgg7sltwCgHcYx2rz39rW5srD9lb4lX+oKv2e28A6xNLlQcKllK2fwx&#10;mvQq8T/4KV382l/8E5/j5qdvJtkt/gr4qlRvQrpF0c/pQB7YOBgCkKqTkqOORSeYuOXX86cDnkUA&#10;cL+0NMbTwFYXEUSs3/CbeGk5xyG1yxUj6/Ma7rLelcH+0Zb3N18PtPjtE3OPHXhd8bgPlXXrBmPP&#10;+yCf5c13lAGb4b8U6R4rs5tR0W5863hvrqzaTy3X99bzyW8y4ZR92WJ1yMg4yCQQa474m3vxC8Ue&#10;OdN+Hfhbwro8uj282n6r4g1jUNclhubZUujLElvbLbSLcFmtSrF5odgcEb+Vr5c+Ofxn1nxj+0h4&#10;o/Z0/ZS8VzaS2jw3Ufi7xFp/iDUA2n65c4uGS3hMhs0eCOeO4fMM6SzXm1vLaCZJeV/4J3Wn7Rcf&#10;7TvjD4W/Hr9oHxd4ySOz1I3Eesa6Y5bDydRWaxeCWyMIMctpqQkeOQylfMhRDb+TJDXz8eLOGZcV&#10;Phr61H6+oe09lafNy8ntN+Xk+D3/AItrJtSlGL+ZXFWDlmDw0KVSUVUVJ1VFeyVRpvk5ua91aztF&#10;pS0bve36Fad/yD4P+uK/yrxT/goR/wAkI8P/APZcPhl/6nWhV7Xpx/0CH/riv8hXiP8AwUPlMPwB&#10;0KZYmkK/G74ZkRpjc3/FdaFwM96+gPpj3QdKa52rk1n3viaz0zT21G8sNQ2xjLRwabNNJ+CRKxP4&#10;A159r37XPww0aV7Gfwn8TmmAIVrP4K+KLhd2P78enMv60AdH+z7YQaZ8CPBdjbJtSLwnpqKPYWsY&#10;H6CuwryH9jr4yeHPiJ8BfA9vp2m+KY5x4O03zJtc8H6pYq7C0iy3m3dvGr5P8QYhuoJzXpuseLPD&#10;nh4/8T3XLOzGM7rq7SPj/gRFAFZdPstc12/e5e4DWskcC+TdSR4/drJ/Cw5/edevT0qDxD8M/D3i&#10;a2FrqGqeIIlH8Wn+KtQtW/76hnRv1ql4JvE1n4ga/wCI/DvjWy1PQbuzsVhtbGaKZYL9POFw+9Mt&#10;l4TZjYTgeXkAFmLddQB4B8UPhR8Pvg98Uvhb4+s9V8fXksfji6jNvdeM/EGuRlW0HVs4s5LidWYd&#10;mEe4cnIGa9Al/aR8AwyNG/hrx4dv934WeIGH5ixxVn4qR2T+Ovhs90zCRPGc5tdrAZf+xdTBB4OR&#10;sLnjHIHOMg9sQD1FAHC6d+0N4D1SUQ2ugeN1Zun2j4Z67Cv5yWYFbX/CyvDrpzYa8vy/xeFtQGPz&#10;grfKKeq02SBXjKDjK4z6UAcN+zpqw1z4f3mpqJdreMvEap50LRsFXWr1ACrAMOF6EAitbxj4C8Te&#10;JtWTUdE+MfiLw7EtuI2s9HtNNdJGDMfMJurOZtxzjAYLhRxnJOf8A9Ek8PeDL7T5NQ+1F/GHiK48&#10;zytmPN1m9l24yfu79uc84zgZwO2Jx1oA4M/CTx7CrSyftPeOpMc7WsNC7fTTBXN/C34Y6l8T/D/w&#10;y+Nfjv4u+JtWutLt4PEVlps8GnQ2v2y50qe1YsIbRJCoivp8L5nXaSTjB9cuQz27LG+0suA3p71x&#10;vw98L/EL4a/Drw/8PdPsdH1JdB0W105L2bVJbb7SIYVjEhjFvJs3bc7dzYzjJxmgDtqbI21Cfwrl&#10;ptT+NqkfZvAvhd/+uni64XP5aeaZJqvxyK8/Dzwp/wCFpdf/ACuoAv8AwoTy/hb4bj2426BZjHp+&#10;4St+ua+DOorq/wAH/CuqpD5YufDdjL5e7ds3W6HGe+M9a6XNABTZDiNv92nbh602YgxsM9vWgCvp&#10;lxbrptupnjH7lf4h6VN9qtv+fiP/AL6FVfDtyl3o0EqxhdqmPAOeVJU/hxV7A9KAI3u7UIS1xH/3&#10;0Kj0i7GoaTa3wHE9uknr1UGppUDRlcVz/wAIrz+0fhP4X1AHPn+HbKTI/wBqBDQB0WBjGKPwoooA&#10;yPDabdZ15sfe1ZD0/wCnW3Fa4VVJIXr196z9HiWPUdVcD/WXyt/5AiH9K0KACvM9c/Zx/Z7+LfjL&#10;WfEnxX+A/gzxPqEV1FBBf+IPDFpfTRwi3iYRh5o2YIGZ22g4BZj1Jr0ys3R4zDquqFm/1lyjf+Ql&#10;X+lAHC2/7Ff7HFo261/ZL+GcZ65j8B6cv8oa5n4mfs1fs76H49+GA0D4C+C7HzPHNwkv2PwraR71&#10;/sLVmAO2MZG5VbB7qD1Ar3LNcH8YJQnjn4Yrj/WeOrhd+7Gz/iRasc/pj8aAOx0jQdD8P2q2Wg6L&#10;aWMK8LDZ26xqPwUAVbbO04FGaa7Hb8n3sfLQB5v+xl4jufGP7H/wp8X3q4m1T4baHdy8Y+aSwgc/&#10;qa9Krif2avAln8Lv2dfAXwz03xJHrNt4d8G6Xplvq8Vr5K30cFpHEs4j3NsDhQwXc2AcZOM121AH&#10;nul39ha/tU65pEvFzfeANJng+X7yQXupK/5G5j/76NehYHpXjHii3nsf+ChXgm9WbEWpfBrxQkkf&#10;q1tq2gFT+Aum/OvZfMjzjev50ABjjIKmNcHr8vWvPfDzMv7VnjCNYfl/4V/4bO4dAft2u5/pXogZ&#10;SMg15/4efH7U/i9dvH/CAeG/m3Dn/Tdd4xQB1HjPxVoXg/TodW8SXy2ttNf2tjHMyswNxdXEdtAm&#10;FBOXmmjQHoN2SQMkfFPhX/gkn8RPAXwesfhxpP7T1jJqFnpsNl/aM3geRbOYQqEjaS2W/wBzHYgD&#10;YmUFuRgHaPtjxn4K8M/ELQW8M+LLFriza4t7jbFdSQuk0EyTwyLJEyujJLGjhlIIKiuP+Ivgvwr4&#10;C8E3XilNT8VG302SG6v3XxjqUrR2kcqSXDYe5OQIVkJUZZgMKGJAPHmGXZbm+FWGx9CnWpqcaijU&#10;hGaU4X5ZWknspNW2abTTR83xDwjw/wAU+yeZUnN0+blanODSlZSTcJRbUkleLbTstNLnyb/wSP8A&#10;hZ+234e8Qab8Sv2lvBXhGHRNe8Cvc6frvhzxI87XE07WcsSm1eFTEDGJGJ3nDKFxzx98V8r/ALFv&#10;7cH/AATt+NnxguP2Zv2PPj7P4m1jwX4fnWbSYbvWbuzisLaWC18yC6uw1tcoHaJVlilferhlZlYt&#10;X1RXu5pjsXmWMdfExSm7XtHlXrZaL5JLsi+F+Hci4XylYDKIKFBOTUU7pNu7S1enZdDgfDv/ACdD&#10;4w/7EHw3/wCluuV31ecaLqRt/wBqnxhA1hcMv/CA+G8yxx7lH+m6575/St/xr8XPC3gFBJrmkeJr&#10;gMMgaL4L1TUj+VpbymvOPoTa1TR9N1TU9NvL1Q02nXTXNnz0cxPCT/3xM4/Gr1fPHjv9rbwhqfxN&#10;+HMnhbw/8ULeNvFF1BrS3HwZ8T26z2baTft5Z83TlDf6Slo+AS37st91XI950bxBYa7pw1S0hvIY&#10;iM4v9PmtXHHdJlVh+IoAx/jT4yb4c/CHxR8Q1fb/AGD4dvtRyen7m3eT/wBlrS/4RLS1G2Oe9jHc&#10;R6lOv8nFc38WdS+Dnj/wDr3wr8f+MdLXTfEWk3OlalbtrUcMklvcRNDIoIcMpKuRkYI6112iLqUe&#10;lW8WrzebdLCizy4A3vtG5sDAGTk8DFAHJ+IfgD4J8Tztcan4h8aRsxyw034ka3Zr+AgvEA/KvPPg&#10;7q3gr4BeL/id4UWx8cXsA8dQy28z6fr3iKVw2haQSWuilzI3zbgAznaAAAAAB7zXD/CrV5NS+IHx&#10;Ms5EjX+z/GlvbpsXBZToelS5b1OZT6cYoArP+0v8PYyN/hzx98xxn/hVPiH/AOQa1NJ+NHhLWU8y&#10;00XxUi4z/pfgXVrc/lLbKf0rrSM9RSFFPVaAPIf2ltb0bxt8P9H0W0sdU8z/AIWR4PnUXWg3kCfu&#10;fEmmzElpIlUYEZ6mvUPE/h3T/FvhvUPC+p+YLbUrOW1uDE21vLkQo2D2OGNcV+0z4tm8C/D7S9bt&#10;rS1m8/4g+FLBo7tWK4u/EOnWpcYI+ZRMWXnAZVyCMg+iUAcG/wAIfH7NlP2o/HSD+6un6Dx+emGu&#10;X8f6B8UfBni3wFoFj+0d4uuIfE/iybTNQe403RSyQrpOoXgZNungK3mWkYyQw2lhjJBHsma4f4ve&#10;GtU1zxV8PtX0i6hWbRPGE16ILglVuN2j6lb7NwB2f6/dna33cYGcgA6Lwh4XuPC1lNBe+KNQ1i4u&#10;LgzTX2pLAsrnaqgEQRRxgBUAGEHvk5Na1c7d6h8VVGLHwf4fk/66+Jp0/lZNVU6t8cs8fD7wr/4W&#10;Vz/8rqANDUpQvxH0mI/xaLqB/Kaz/wAa3K4/SLL4l6j48svEPi/QdD0+zs9LurdRp2vTXcksksts&#10;wyHtYQoAhbkMTkjjvXYZoAKKNw9aQuoGSwoA84+OMscfxM+D3mOq/wDFxbr7x/6lvW69E+1W3/Px&#10;H/30K4X4w6bcah8Q/hXcQOu2y8eXE8ys2CV/sDV4+PX5pFP4V32B6UAR/arb/n4j/wC+hUc17b+d&#10;DAsqM0kmAob0BOf0qxgelUNWZE1HTflG5rxgP+/Mh/pQBf69RQAByBRRQBwH7V1q15+y38SrOIlW&#10;m8A6wisvUE2UwrvYjvjVmFcr8e7M6j8DPGmnqm43HhTUYwvrutpBiuqi/wBWtADq8z/bSsv7T/Y6&#10;+LGm+Vv+0fDXXYth/i3afOMfrXplcr8ddHfxD8EvGHh+MZa+8L6hbqPUvbSKP50Acwv7EH7FoAP/&#10;AAyF8L//AA3+nf8Axmrdr+x5+yPYndY/ss/DmH/rl4HsF/lDXoqsMfepcg9DQB438Avg/wDCPQvi&#10;J8UjoXwu8N2f2Xx7bpbGz0O3i8pToGkPtXagwNzs3HdiepNexqqooRFCqowqgdK8++CqSp8QviwZ&#10;ZN274gW5Xjt/wj2jD+Yr0LOOtAGN4nuDb6x4fjVf9dq7x/8AkpcN/Na2QAOgrI8SaXLqepaJeQal&#10;HD9h1Rp9jQlvPzazxbAQw24MgfPOQhXHzZGvQAjfdrwj/glrA9r/AMEy/wBnexmH7y2+BvhOCUHs&#10;6aPaow/MGvd3ztOBXn37KHgxPht+zh4O+HEZXb4d0SLS129NtvmEfhhKAPQsADAFRzRoY2IjHTH3&#10;e1SBgehpszFI2YUAc/8ACTSP+Ed+Fvhvw4tq0K6foFnbLG3YJAi4/StZ9as01CXTmlVZIY0eTdkA&#10;Bt23nofuN9MVH4R1vRvEnhTS/EXh2fzNP1DT4bmxk2Fd8LxhkOGAIypHBAI718m/8FvP2aU/aE/4&#10;J8fEfS9B8b6X4f1gabYTi+8S+Mn0nSJIrS/iuTFcs8gtgzBXWN5gFErRb3RQWXbD06dbEQpzmoqT&#10;ScndpJu12ld6b6K5lWqSpUZTSu0m7dz0Dxl+2H8Lvj54V/4QD9jH4sfDD4naxr15/Y98dK+JULwa&#10;RHcaff3CXEz2MN2wJWyl8uMook2vh12Gus/Y0JPwi1gkf81U8df+pXq1fh3/AMEBPE3/AATz/Z88&#10;YyftJ/tW/G/WPDvjbXA2heF7GbQNSs9O0SGe5WOSafVbcNCpmIjAZpI4oY1kMjt5g8r9q/8Agnt4&#10;n8E+Mf2cZfE/w48V2euaFffEfxtNpWsWGrfb4byFvFerbZEuNziYEc7gzZ9a9biLJnkeaTw0JOdN&#10;NqM3CUFNJ/FFSSdvVHDleZU8yw/OnHmW6Uk7etno/I9ru/8Aj1k/65t/Kiz/AOPOH/rmv8qLw4tJ&#10;Sf8Anm3T6Vn6b4gik0uO4m0y+h2wqTHJaszfdz0Tdk+wya8M9M1KyfB0kU2n3MscitnVLwMynutz&#10;KuPwxiuP8R/tS/DXwteGx1Lwt8RpZB/Fpvwf8SXif99wWDr+tVfhH8b/AIba011pHhPw745gjudU&#10;uLmOPVvhxrlkivLK8kmXurRAmZWkYqxG3d0C7RQB6hXB+LRfX/7QXhXQpL66XTpvB2u3FxbQ3Txo&#10;88d1pKxOQpGWVZZgCegdsdTXY3+uaVpMS3GrahDaxt/y0uJljX8yRXBf8J34P8S/tH+G9L8OeKrG&#10;/mTwXrks0NjfQzeUou9JGWCksOWwOQDznPGADr9S8C6Nqtm1jc6hrCI38Vt4gvIXH0aOVWH4GuM1&#10;j4BfDbw1PH44l1/4hSSadMlwtv8A8LK8Q3UUjK4YKbU3jRzgkAGJkYODtKsDg+mVzPxmk8Q23ws1&#10;7VPCCxtq+n6XNe6TFNGWjku4UMsKOAQShkRQwBBK5AIPIAMm6/aJ8D2U3kT+HPHBbd1h+GOvSL+a&#10;2RH6022/aR8A3Uvkx+HPHatnGZPhbr6L+bWQH6131N8tMbdtAHPwfFDw3PEso07xAoZc4k8J6ipH&#10;1Bg4o8NapZa34x1TUrFLhVXT7OFlurOWBgwe4b7siqejjnHeugMUZGCgrD0681A/ErVtMlhhW1j0&#10;exmhkXO9neW5VlPOMARqRx/GfSgDI+IPwVtPHPjvRfiVp/j3XvDus6FpGoaZaXWi/ZGD2t5LZyzI&#10;6XUEyE77G3IYKGG1hnDEVAPhB4/6H9qPx0Rtxj+z9B/+Vld5mgEHoaAPOfCXgj4jTeKNUGtfHjxR&#10;cWul61ElpbyWOkqt1B9lt5WWUpYq3MkkikoyELjBB5r0avPfBXxQ8U+M/H3xC8MaB4T0/Z4N8WW+&#10;jtNeay8bXTPo+m6h5u1bdtgAvhHtJY/ut2fmCrtXGp/GZTm08DeGW5/5aeLLhc/lYGgDqG6Vwv7P&#10;M3neBtQYH/md/E69PTXb8f0q42rfHQj/AJJ74U/8LO5/+V1VvgB4a8QeEfAE2leKms/t8/ibXb+d&#10;LG5aWKP7Vq93cqgd0QvtWULuKrkqeKAO3ooz2o3D1oAK4X4WT2yeP/iYrTIrDxrb7ssM/wDID0qu&#10;63L61wnwllMvxC+KCtEB5fji3VW3Z3D+wtJOfzJHf+gAO3+1W3/PxH/30KDdWwGTcR/99CpMD0pC&#10;oIxigDhP2cv+RA1AA5X/AITrxQRx669fmu7KIV2lBj0xXFfANZI/Bl8r558YeIjz761emu2oAMD0&#10;rgvEMuP2l/CdsR8reCPEL/leaKM/rXe1574lbP7VPg2Pt/wgHiUn/wADtCoA9CxznFFFFAHk3xo+&#10;FHwg+L3x38GeHvi/8LfDfiq2g8Ka9cWdt4k0G3vo4ZBdaOC6CZGCNhuowatx/sTfsZwnMX7I/wAM&#10;V/3fAOnD/wBo1e8UE/8ADUPgxd3/ADIviQ9ev+m6H/8AXr0DNAHnqfspfsvadbt/Zv7N/gO3KrlT&#10;b+D7JMH8IhXX+HvBng/wnCsHhbwppumxhcBdPsY4Rj6IBS+LrG71bwtqGk6fffZZ7qzkghutu7yW&#10;ddofGRnbnOMjOOo61ohlx1oACFwcr9ayPAvhuPwroc2mRjibVr+8+v2i7muP/atbBPHWuV+D3i3X&#10;/Gvhi+1vxDBbwyReJ9YsLeG3jZQtvaahcWkRO5jlmSAOTwMucAACgDqsD0rxH9qyLf8AHf8AZocH&#10;G342X5Pv/wAUP4qH9a9qnlCRnDjd9a+M/wBpP9uz4D+J/j18C9M+FmoX3ji60P4uTzXX/CKxRzQv&#10;HJ4T12EywXErxwXSIbpS5gkk2eXKh/eRvGMcRiKGEw869eShTgm5Sk0oxSTbbbaSVlu7I48ZmGBy&#10;+MXiasYcztFN2cn/ACxW8pPoldvsfaFIUQjBQflXkXwC/bF+Hfx98Z698N9O0bXPD3iTw8EmutB8&#10;TW0UNxPaO21buHyZZY3j3Aqy7hLGTGZERZoWk9cEkZ6SLx15ow+IoYvDwr0JKUJpSjKLTjKLV1KL&#10;V001qmnZorB43C5hh1Xw81KLvqu6bTXqmmmujVijqlsn9pabNHZlmjumbeij5cxOuT+fuasatqdt&#10;oumz6vfvst7WFpbiTBOxFUsxwBk4A6Dmi8vLeCe2jlf5pptkXu21jj8g35U+9tbS/tJLG+hWSGaN&#10;kljk+6ykYIPsQa2Oocku5d7jbzXyn+2HoHxE8YfFXR/iLqWj6HZ+GfBvjLwroGnXFvrU01/qNxqH&#10;jHwdeM8lubZI7ZIvsbIMTSmTeDhMEV7d4y+C+lxeBtZg8Hap4o/tOTS7gad/xXWp7vtBjIjIL3WA&#10;d2OT3rzn9pbwd4PX4PeH/G/hz+1kGofFT4fXarca9eSLJv8AFGjKDJG8zRsdmByDggHqAaAPoeii&#10;igArn/hp/wAgC7/7GDVf/S+eugrnfhuyx6FdI5wf+Eg1Q/nfz0AdFXl3hS5uH/bS8fWjSN5Ufwv8&#10;Iui/w7m1HxICfr8q16gHUjINcdovhNrT9oDxJ46MY26j4P0OwVs8k291q0hGPb7UPzoA7KuN+Oug&#10;S+JPBlhYQAlo/GPh662r3WDWbKZv0jzXZVl+L9duPD+lC9svDt3q1w0yrb6bYyQrNcN1wpnkjjGA&#10;Cx3OvCHGTgEA1Ka5whyK4eD4s/EKabypP2YvG0S/89H1DQiv141Mn9K0h478Vyny2+CniZVP8T3W&#10;l4/S9NAG7oOrWGv6JZ6/pT7ra+tY7i3b+8jqGU/kRVuvNf2cLrxP4E+AHwz8C/F/RZtH8Tf8Ixpu&#10;k3ljLJFNnUYdO3zxh4HkTAFvMd27advBJIzd8W/tGeA/BdybTWNA8cTOrY3aV8L9ev0/76trKRf1&#10;oA72sfxj4E8DfEKzh0fx74O0rW7WGcTw2ur6fFcxpIAVEgWRSAwDEbgMgMR3Ncz4a/aT+Hfiy7Wz&#10;0vw949id2wral8KvEFkv4tcWKKPqTW7J4nt5viHpehQecvn6PfTlZbd48+XLaL/EBn/WUAMtPg18&#10;IdPh+z2Pwt8Owx/8849FgVR+ASrNt8NPh1ZndaeA9HjOc5j0yJf5LW3RQBzM2k2Vh8TdHfT7OKFF&#10;0LUVZYYwo5mssdPpXTVgeIta8P6B4rsNS1/WrWxjXTbpFlvLhYlOZLc4yxAP3f8AORVDUP2gfgLp&#10;P/IV+NvhG16/8fHiS1Tp16yUAddXh+p/Czw58R/2zfGb+IdT8Q24tfhj4VWH+wfF+o6XndqPiInd&#10;9ini39BgtkjkDAJz1lz+13+yhZ/8ff7Tvw9i5x+88aWK/wA5a5z4MfFD4YfFj9qjx54j+FXxH0Lx&#10;NYxfD/wtbT3nh/V4L2GOVb7xA3ls8LMFfa6nBOcEHvQBr3f7IPwnvDul8VfE9c5/1Pxu8Ux9f93U&#10;h/8AWqq/7FXwcc5bxh8Wv/D+eL//AJaV61RQB88/Hb9kb4ZeE/gj4x8U+HvHvxbtdQ03wtqF3Y3K&#10;/HrxaximjtndHw2plThlBwQQe4NelfDP9nD4Z/CbX5PFHhi78WXt+9m1otx4p+IWs64YYWdHdYhq&#10;N3OIdzRxltgUt5a7s7RiT9pyaKD9m34gSzyKir4J1XczHAH+iS1kx/ts/sZyoskf7W/wyZWXKsPH&#10;mncj1/11AHp1FeZr+2p+xw4yn7WXw0b/AHfHWn//AB6pE/bJ/ZClGYv2qfhu3+744sD/AO1qALHh&#10;9XH7Uvi5x90+AfDg/wDJ3XP8a9ArwnQP2qv2Xj+0T4m1FP2kPAbQT+DdCijmXxdZFGdLvV2ZQ3m4&#10;yA6kjqAw9RXoNr+0n+zrfECx+Pfgubd08nxRaNn8pKAO1rhf2iJDF8PrFx/0O3hkcD112xFbVn8W&#10;fhXqP/IP+Jfh+f8A646zA38mrlP2iPEHhrU/AOnWNtrVjcNJ488LAQx3COW/4n9gegJzQB6SjjaP&#10;pRvWov7M03/oHwf9+V/wo/szTf8AoHQf9+V/woA8+/ame2b4Z6ak3zq3xC8JKybdwIPiLTgQR3GC&#10;a7KbwD4Huf8Aj58HaXJ/100+Nv5rXGftN2VhB8OdLljs4UYfETwjhljAP/Ix6dXpNAHPn4UfC8qQ&#10;fh1oZ9/7Jhz+e2qlz8Efgvq9uItT+E3hq6j+YGO40O3kXrzwUPeurY4Umszwlcm60mSQn7uoXkf/&#10;AHxcyL/SgDkp/wBk79lu5fzJ/wBm3wE7ZzubwfZE/wDoquT8P/BK9+Hnx38TTfs6af4H8F2N94U0&#10;UanbDwOZFuZUudU2uBbXVqFIV8EsHJyMFcc+2Vz2nRvH8UdYuMfLJoWmqPqJ77/EUAZcWiftFK2Z&#10;/id4LkX+6vgW7Un8f7UP8q/MD/g4n/bK/b6/Z+0l/wBn7R9W8N6R8KfiB8NdQs9Y8Zx+EXL6lfTR&#10;X0N1o2+aedIS1qIZEOI3JdysjbClfrbc3iwcBlzuxt/z9a+cP2g/2zP2O/iX8P8Axh+zz4a+P3hT&#10;XPEniHwP4mjsdH0nU0uxO9lZt9rg8yPdEs0YYsYWYSFYpmVWEEpT1slqRw+OWIq4X6xTgm5Q961r&#10;NXbjquVu93dXWqaPPzH38P7KNf2UpNKMtL33sk979j8k9Z/4KD/8FDP+C8evaH/wTd0Dw54T0Owv&#10;9Z+1/ETxV4Dt737ONHjneJ7iZJ7za1mqur+Qz7rieOEJImQh/er4feDNJ+HHgPRfh54dkum0/QdJ&#10;t9OsW1C+lurhoYIliQyzSs0kr7VG6R2ZmOSxJJNeD+Pv2mf2Tv2CtH0D4HfC34Z2sMNxatqFh4L+&#10;HOjWVpb6XYzTybr6RN9vbwRSXBkwA3mzP5zRxyeVO0fmmkf8FYPirrWr2+j6Z+y1oM8k0hXy4fiL&#10;ctL0ONq/2TgnOM5YADJzxg+XxBnmR4Go6mIrUsHSlzThCrXpwfLf7PtJRlNRtbmSbduuh8fiONOF&#10;OG8dLB5jmCnifdTilKclf4VyU1Jxbvomk5X0ufWPxia1i8GR3epXUFvbWuuaXc3FxcMFSJIr+3kL&#10;EnAAG3kkgAc1uaP4m8O+IYvtGga5aX0eM+ZZ3Cyr+ak180/D79vTxN45+KWmfBr4vfASbwnca7qF&#10;uPDt/a6w19DI8QkuJPtJa3hFuP3KJGQZBI8mwmNjGskPxZ/4K8/svfD6aS0+HujeM/idNGqmNvhr&#10;4TlvrS43LE4MOoTGCwnXZLuLR3LAGN0/1gCEyWP+suHjXyhrE05bSpNVIvVxfvQutGmnro00z2o8&#10;ZcLvL3jamLhTppuLdR+yakkm4uNTlknZp2aTaaa0aPAP2y/A3i39lv8AbV1T4l6H4p0ldL+K15ca&#10;5p9rplrLFqOlzWllp9lemWHy3hurdpEtH80SRy+dqAQwuqvMvmPwC/aa+KvwX/at8XftETeB9T8X&#10;w3azaPqWgBk0/UZPNs9FlFxAJgIZmjS2CiF2t8rKzeax2rXJeOf26v2j/wBuv9p7S/E/xX/Znh+F&#10;vhvwj4P1Cz8P297qn266ub68vbCaVpp8Rx+Xs0+FVjWMFGZyzyhgIyb4safeeMPFUXiIG38vxLFO&#10;ZLHT57oO39k2EW0GGNh/DnHUZ5r4/jjhvjfhXxUyvH4ThqNeVehGFauoTc2nU9m4OcHy05Qw8YtS&#10;0bXx8yuj+S+K+Msnyvi7MsdkGYSc6XLWp0Yt1aFSpK3PPktL3pSk4vllFRvzqzbZ+zmltu0+E4/5&#10;ZqP0FeLf8FCP+SEeH/8AsuHwy/8AU60KvadJLHT4d3/PNf5CvFf+ChRA+A/h8n/ouHwy/wDU60Kv&#10;rj+2Y/Ce5DpTZSQnyjJ6UB0zt3Ukrrtxu5oGcp+z/Zx6f8CfBdjCMRw+E9NSNfRRaxgV11ZfgbR3&#10;8O+CtH8PyLtax0u3t2X0KRqv9K1KAM7S7w3Wt6lEf+XeaOIf9+kf/wBnrRrzub4i+JNC8aeJtM8O&#10;/BzxF4kWHVoRNd6NdaZHHG5sbZvLIu7yB9wUq3ClcOuGJ3AaOnfE7x1erm6/Z18YWZ9Li+0Y/wDo&#10;GoNQBT+McgT4i/ClTn5vHtyOP+xf1eu/rznxW3jLxl4r8F6t/wAKm1q1j8P+Jpb+6e6u9PO2NtNv&#10;rUEbLpiTuuF6A/pXaa14ns/D2lNq+pWt60anDR6fps95Lnnjy4Edj07A0AaVBOBk15jN+1v8LLa6&#10;ayn8K/EvzFbaTH8F/E7r/wB9LpxXH411Phf4qeFvGli15pOn+IoY9uSNV8IalYPj/dubeNj+VAHM&#10;fD34M/B7xAmo+L9a+FPhu81W48Sav9o1S60O3kuJCuo3CrukZCxwoCjJ4AA7V1h+E/wuP/NN9BHO&#10;crpEI/8AZaxv2fNQTUvAt7do5bd4x8Rj5lI+7rV6uMHkdO9dzQBlW3grwfpo36d4V06E7cfubONO&#10;PwFHgW9GpeCNH1FelxpVvJ/31Ep/rWnN/qzyR/u15z8HPit8ONN+CPg+fX/iBotlIfCuntKt5qkU&#10;bIfs0echmGKAPSKbOoeJkZNwbjb61xN3+05+zbp7bL/9oPwPA2cbZvFlmp/WSs24/bL/AGQbc+XP&#10;+1T8OUZsbVbxtYZOen/LWgDmfgv+y98N9U+Cfg+e98R/EKOSTwrp7SC1+LniKFQTbR5wI79QB6AA&#10;AdsVuT/sc/CS4/1ni74qdc/J8dPFi/y1MV1vwSQR/BnwjGD93wxYD/yXjrp6API/+GJvg1/0OHxa&#10;/wDD/eL/AP5aVxOufsn/AA5s/wBo7wr4NtviD8XF0u/8F6/fXln/AML58WlZbi3u9Hjhck6nuG1b&#10;qcYBAPmcg4XH0lXjPxp+Lvwo+EX7UvgLVfiv8TvD3hi1uvh/4oitrjxDrUFlHLJ9u0A7VaZ1DHHY&#10;c0AereE/DGleCvDVj4S0M3bWenWqQW7ahqE15OyqMbpJ53eWZz1aSR2diSWYkk1oV5mP21P2OD0/&#10;ay+GfPT/AIrvT+f/ACNTh+2d+x83T9q74a/+F1p//wAeoA9JflcVxH7Ml0b79m34e3rdZvA+kv8A&#10;nZxGs9v2xP2R3jby/wBqT4ctx/D42sD/AO1a4f8AZD/al/Zr/wCGVfhjaXX7QvgaO6T4e6Ks9u3i&#10;yzV43FjCCpUyZBByMHkUAfQFFcjbfH74E3n/AB5/GrwlN/1z8SWrfykrWs/iJ4A1EZ0/xzo8/wD1&#10;x1KJv5NQBoWm1Li6YH70wPB/2FH9Km3iqllPoWuxNd2ctpeKrsjSRssgBB6ZGfXp71N/Zmm/9A6D&#10;/vyv+FAEplReprM/sTQNYu5Zr/SLW4by0BaaFXI5bjnNXv7M03/oHQf9+V/wqKwW0t76a0t40jZY&#10;Y2ZEXHUvz+n6UAZ83w0+HVwMXHgPR5OMfPpkR/mtcF8XPhf8NovHPwyih+HeiqsvjidZvL0mEEr/&#10;AGFqzddv94KfqAa9ZrlfiHpjX/izwNdKmfsXiqaZvbOk6hHn/wAiUAVdT/Zw/Z71oltZ+BXg67Zu&#10;Wa68M2shP4mM1RH7JX7LEWXi/Zr8AK2OG/4Q6y/D/llXoVB6UAfPv7GcH7RPiD9kT4W+IbT4n+Co&#10;7fUPh1otzbwt4DumaOOSxhdVLDVAGIBAyFUHqAOleqado3x2jcHVviN4TmXIytv4LuYj+Z1F/wCV&#10;cz+wxYT6T+xN8HtKuk2yWvwt8PxSL6MunQA/yr1SgD5k/aH+Pnw9/Z//AG3vhHqfxv8AHlnp8erf&#10;DHxvZae8Gnzsbq5/tDwvL5SRR+a7Hy4pX46CMmvkT/gsN4w/4KH/ABt+OPhNf+CaX7VusWfhfw/G&#10;k3ibRdB02S1tbbWbbbcW9y2oRIW1W2uIL0RyWeXtVazHmK0jMsftX/BStQ37ef7PAvvCd9rFkvg3&#10;xxJeRWOmyXK28a3/AIWbzZQgO1BgjccAsVQcuoPj/jf9oD4QWHxgh1jxl+2v4Z0my0W6e3uPDMd9&#10;tlSWNirQyJwUZWBBVlUqRggEZr8b8TvEzi7gjMKODyLJpYqVSk5+1lCrUpc3NKPs1CjBy50oqV3U&#10;jpJe7y/F41GOFzjHYzC5jm9DLKNGMXGdRN1KjcXJ+zvOMbJrl2nqmpJaHpGmf8Fv9d+Hul3eq/tP&#10;fsP+LfDWl2d0RNrngnxHaeIbS0tQcNcXIlWyuIyh3F40hkIVcgs3y17t8R/2uPgb8F5fHP7V3iXx&#10;nDN4Wh+DOha/YNYshuNVtFm1eaP7KkjJ5jSLLGFBKjdKm4qCSPgvxfqfi79uHV/GXwi/YW0jRPGm&#10;o+I45vt+qTa5Cmk+HLS4VYfteoSr5hG6QuyW6JJPKI5CsZWORl+7/HHwg/Zm8BfBrxR8Afj14m02&#10;H4Y2Pwf8O+FdY1LxjrMVmjWKNf2kbTXP7pIpm3R7ZE2ESspTaduP3LB1qOacI5VmNbCvC4yvTUq1&#10;C8nyO0bPln78OZuVoybfKovqm/zrwu4n404io5jLOqcPZUasoYetGLgq8Itr2nK2/d0Wq0d3a9jz&#10;z/gnl/wXC/Zt/wCCjvxu1b4DfCX4b+NtE1jSPDM2t3Fx4isbNbZ7eG5treRA0N1Iwk3XUeAV2kbj&#10;u+UBrX/BWL9tL4Y+F/2V/id+z/8AD4x+MfHmveH7rwxfeGtJ1KFZPD66hp8w+36jklraBIHMoypa&#10;UtEqjEhdfya+CP8AwSv+KP7Jf7aOh63ZftLaHr2n6Wt3f6D4s+GWq6nY3Uscjta24nmEcSwSTxNM&#10;8sNtc3JSNHjkcJPE836N69+yh8D/AIa/su+IrTQPDlqsdj4Tv5YYLe2RY4WMEjERQxjavzEnaq8n&#10;1PNfk/ir4wcLeF+a4bAxpSxGJquLjS5rKCcnFOrON5JtptQUU+VJuUbq/XheLc/z2pXy7KYU5VKS&#10;vUrSnHkjfVKCjfnko2bV4pXjq3zJfNv/AAbofsKfGT9lr9tvX/Gfj/U/Dt1p138Kr6whm0fUZJnk&#10;mOoabJna0SYXEbe/Tiv2or8//wDgmlrWiSftj+JNB0K3v0gg8K3xi+06Tc26BftdnwDIirn2zn8q&#10;/QCvquF+NKfH+R0c6jglhHUVpU4ubSlHSTTqOUrSavq32R1+FWIzjEcJ/wDCpJSrQq1oOUY8qajU&#10;aTtd2ulrrucD4d/5Oh8Yf9iD4b/9Ldcrvq4Dw7In/DUXjEFungHw3n/wN1yu93oRkNX0B+kFe+0+&#10;xvr6znuYw0lnM09v/st5bxk/98yMPxq1XNanq5j+Lmh6Ip+W58O6pcH5epjn09R/6NNdLQByvxy8&#10;YN8Pfgt4u8fLIVOh+Gb/AFAMGxjybeSTP/jtdVXk37eq3D/sO/GOO2gMjt8LPECqijJOdNuOByOf&#10;xrdPxc+IvneX/wAMueONuf8AWf2loOP/AE55/SgDvK8/+D0DxfEn4rSOpHmeO7Zl9x/wj+jjP5g1&#10;qQfEHxlLGrSfAvxRGzdVe80r5fri+P6Zp3hV7rS9S1rWtS8M3ulrrGqQz/6c9u2ZDb29sq/uZn6m&#10;JfTrQB1VFcj43+M/hT4fyGLXdI8UXBX7x0TwLq2pgfjZ20oNYekftXfC7WrhbW18N/EaN2x8158H&#10;fEtuvP8AtS6eq/rQBj/t0aLo3iL4G6fofiHS7e+srv4o+BYbqzu4RJFPG3i3SAyOjAqykcEEEEV3&#10;WnfBH4MaPF5Gk/CPwxap/ct9Bt0H5BK439qO/sPEvwt0WC2S6j8z4leDJo/tWnTQ/wCr8TaZJg70&#10;G0/L0ODmvWqAMOH4Y/Da3bdb/D/RIz6ppUK/yWsHx7ZaR4f8Y/D+20zTLe2W68XTRMsEQTONI1Fx&#10;090ruq83+Ouq2Oj+PvhPdajex28J+IFyJJZpAir/AMU9rB5J47UAekUVyuofHT4J6Q/l6t8YPC9q&#10;39251+3j/wDQnFZF3+1p+ytYHF9+0v8AD+HHJ87xlYrj85aAOl8d+C9D+IFhD4d1681iCITfaFfR&#10;PEV5pk2VG3Bls5YpCvz8qW2k4JGQCOOvP2SvhVff6/xR8S/+2fxo8UJ/6DqIq/4M/aE+BvxV+IFv&#10;4Z+Fnxo8J+JLyHSbq5ubPQPENteSRRrLbpvZYXYqu5wMkYyQK76gDyM/sUfBtjuPjD4tfh8fPF4/&#10;9ylNk/Yn+DQjbHi/4tdMf8l88X//AC0r16my/wCrNAHmPgH9lH4UeDfFGneO9P1jx9fahpF5PLp4&#10;8RfFjxFq1vE7JLAW+z3t9LCx8uV1BZDjdkYIBHqFea3P7XP7KPhnUbzw34k/ac+Hun6jY6hcW99Y&#10;X3jSxhmt5klZXjdGlDI6sCCpAIIwaaP20/2OWOB+1j8NeP8AqetP/wDj1AHplZXiCQpq+iAfxak6&#10;/wDktMf6VxSftm/sfyDcn7Vnw3b6eOLD/wCPVm6/+11+ync614fa0/aZ+H82NWct5fjKxbav2S45&#10;OJeBnA/GgD1yiuHtv2nP2bb3/jz/AGgvBEv/AFz8VWbfykrSs/jR8HdRIGn/ABX8N3BPQQ65btn8&#10;noA0/Glh/avg7VtLx/x86bPFx/tRsP61ohxis0eNfBskPnr4s01o8Z3fbo8Y9etXE03TGUEadD/3&#10;5H+FAE28VDfCzurSS2uirRyRlXVm4IPY0v8AZmm/9A6D/vyv+FJJpmmiNv8AiXwfd/54j/CgClP4&#10;I8GXoDXXhTTpPlx+8so2/pVaT4W/DOU7pfh3obH1bSYT/wCy1uoyuodDwRkUtAHjvwi+FHwp1Txx&#10;8VLK9+Gvh+4gi8eW6Rxy6NAyqp8P6O2MbOmWJ/Gukuf2VP2YLxzLefs4+A5mJzul8I2TfzipPg1b&#10;vD4/+KkjLjzfH1uy4740DR1/mprv6APJ/EfwI8G/D3V9B1P9nvwH4D8G63cas9vNqieCY3D2xtLh&#10;3iK20ts5BZEb/WYygypOCOgGh/tH9/ij4J/8IO75/wDKpx+taHxA1WPT/FPgmzcfNf8AiiWCP6jS&#10;7+X+UZrqKAOf0mx+KFsA/iHxdoN0v8S2fh2aD8i15JXn/wAHPjj4T0L9mrxB8ZfiBr8Om6D4T1jx&#10;b/bmqXC4jtLXStX1CCeZ9uTtRLVmOATgHvXr0m0phhx3r5//AGK/BXhfx9+zB4u8DeOfDtnq2j6t&#10;8XPihYanpeo26T297aS+NddjkgljcFZI3jJVkYEFSQRyacbcyvsJ3toeU/8ABP3/AILl/sx/8FD/&#10;AI633wE+Ffwz8faJqlr4dm1mG68SaXarDJbxTQwuHNrczGFg08eC4CHkbwxVW+1J9/lE4/zmvBf2&#10;Q/8Agl/+wt+wb4q1fxz+y18CLfw7rOu2KWOoatda1falc/ZVfzPIjlvp5ngjZwjOkZVZGiiLhjFG&#10;V9Q8T/HX4M+EPEbeCvFvxZ8N6Xq4s47ptK1HWoIbkQSO6JKYncNsZo5AGxhijYJ2nG0qarVOWhFv&#10;ySbf3ann0a1TBYP2mYVYqz1l8MVd6av7jlv2NfH/AIX8X/sqfDWbRfFGn3ly/wAPdHaWO3vUlZH+&#10;ww7gwVuoPWvyW/bv/aQ0P/go7/wUs8SfADxt4puG+FvwR1o6fpfhNd8cOq+IIHkgvb+4jABleKRJ&#10;7aMMXQQozoFE8u/9JP2Vv2v/ANlb4Y/sD/BfxL8Tf2mPh54dsb34a6ba2l9rfjOytILi4s7OCC8i&#10;jkklCu8EwMUqqSY3+VsNxXyD4i/Zs/Zj/ak/4KE+N/2wf2exps2i3mkafZX3jHT7lbqw1W/jVzcX&#10;9iyTSQyK6fZYNwVAJbG4k2t5wml68Hx5wx4WUa/E/EUZLD0ISs1FOSqO0YKCbinNyaSu/c1no4pr&#10;4TxWo5xmnCM8tyacvrWJcadNU2lOTlro3dRSinKUraRTau7J+WftGWXhLTf2b/GNh4a+H7ahBa+G&#10;5obXTbfSXQfLG4ACsg3YAAwAcccdK+yP+DcuKW2/4I+fCazmiKyLfeKNytnI/wCKn1X15/OvLPj3&#10;8ItH+EHheHxrpniPW9QO/Mnl6bPdIVBXcG8mNgn3sjOM84zg4+oP+CR9zpt7+w1oN5pNq0NvJ4w8&#10;XtDE9u0TKp8UarjKOAy/QgGvE4a8f8h8ZuEZYbL6FSm6Nf2nNUak5xnGSvfVq0k04qXK7pu7St+S&#10;+A/BvFHhrxNjuHs5otSnSjVU+dz1UoxcW3GKu+ZSuldq1z6Uu/8Aj1k/65t/Kiz/AOPOH/rmv8qL&#10;s/6JLn/nm38qZYzRNZw7XB/dr078V0n9TE9ZPg6SOTTbh0cN/wATW9DEEcEXMox+lau9c4zXn/7N&#10;Wsz674B1S9uGBaPx94qtwcfwxeINQiX9EFAHoNcH4iWY/tNeEXUfu18DeIg31N5ouP5Gu8rzz4ke&#10;I/EHhn4weG77Qvhxq/iMt4a1ZJIdHmso3h/0jTjljd3MKkHHAUk8c0Aeh1BqMsMVvm4PytIqfUsd&#10;oH5kVx9j8VPH93L5dx+zX4ztV/56TX+iEf8AjmpMf0pfEHijxzrOnx2tl8HfEELjULWRmnutNx5a&#10;3EbOflvD/AG+vSgDtqKwYPiL4ek1/UvCUjXC6tpOk2mpahpy2rySRW1zJcxwOPLDK5Z7S4G1CzDy&#10;+QAyk8nq/wC1V8NdCvWsNQ8MfEVnXq1n8H/Elyh+jxWDKfwNAHpVcJrnwl+Fnjz4tX2u+N/htoOs&#10;3lv4fsIYLvVNHguJIk8+8barSKSoyScA9TVvwd8cfBPjmXydF0nxbA3/AFGPAGsad/6V2sdaGh3t&#10;vf8AjzVri3Eny6bZI3mQPGQQ9yejAetAAvwm+FiKET4aeH1A6AaPBx/47Vm08AeBLD/jx8F6TDjp&#10;5OnxLj8lrXooA8v+AenLYfFT40NFFGkcvxItWjWNAuB/wjGhL2Hqv8q9Qrzvwj4g8HeCPHfxBn8R&#10;+K9N09r7xZBcbb29ji/5g+mx/wARH/PKtC+/aQ/Z40sZ1L48+DLfAyfP8UWiY/OSgDs2bau6vNm+&#10;B3gH4j3V54l1bW/GcM02pXcckej/ABG1rT4AUuJI/lhtbuONPu87VGTknJJJkn/bA/ZKgys/7UXw&#10;7Q8/e8bWA/nLVz9nLxv4Y+IvwyPjHwb4jsdW0u88Sa59h1LTLpJ7e4jTVrtNySISrD5eoJFAGLP+&#10;xx8I7j/WeLfimP8Arn8c/Fa/+g6mKr/8MT/Br/ocPi1/4f7xf/8ALSvXKKAPIW/Yn+DQZSPGHxa9&#10;P+S++L//AJae1dr8Kvg54H+DGk3uj+CP7YdNR1A319c694mv9Xup5zFFDua4v55piBHDEoXftUIM&#10;AVp+NfG/gv4deHpvGHxB8XaZoWk2bL9r1TWL+O1toN7CNd8khCrl3VRkjLMAOSK4f/htb9jX/o7X&#10;4Z/+F5p//wAeoA9OpGOFJ9q82P7Z/wCx6v3v2rvhr/4XWn//AB6nD9sf9kR13J+1R8OG4zx43sP/&#10;AI9QBufBqPy/Cd4MdfFGuMPx1W7P9a6yvIPhr+1N+y3b6DPF/wANIeAQza5qkij/AITCx5Vr+dgf&#10;9b3BBrrrP9of4Aaicaf8cvB8/b9z4mtW/lJQB2NedeJy8f7VHg5yCR/wgPiXhR632g11Nj8Tfhvq&#10;hxpnxA0S4zz+41WF/wCTVx+ualoGu/tR+D4rO/s7zy/AHiRmWOVJNv8Apuh88ZxQB6VvFHmIOpx9&#10;ai/szTf+gdB/35X/AAo/szTf+gdB/wB+V/woA4XxdaaZqn7RnhO11CyiuY/+EL8QfJJGGUH7Zo3P&#10;P41083w5+H9yMXPgfSJP+ummxH/2Wue1mztbf9pHwo9vaxx/8UP4gBKIBn/TNGru6AOZvfhb8LIr&#10;di/w40L13f2TB1+u2qeo/AT4C+IVV9Y+C3hW8yowbrw7bSZ+u5DXM/t1eEvD3jL9jz4laV4rlmGn&#10;R+Db+8uo4Sv7xbeFp/LYMCCjeXtZSOVZh3rtfhZ8ObX4V+B9P8C2HiTVdUh09GSG81m5E1wYy7Mq&#10;Fgq5VAwReMhUUEkgk1yx9ne+t9rdO9/LtbqcvtsV9edL2X7vlT57r4r2ceXfRa822ttzB/4ZM/ZY&#10;DeYv7NXgDdj7x8HWOf8A0VWd4C+EvxS+GmjSeEfhV4j8D+HvDcOqX02l6H/wgk8htVmu5ZyN8WoQ&#10;xkFpGYBYlwGA5I3H065uBbqrMRgtjmvmL9oD/gq7+zn8APEviDwHY6F4s+IGveF41bWtF+HWhrfv&#10;Z/d3RS3EksVqk65cm3aUTAR/cy8YfqwOX47MsQqGEpyqTfSKbfrp08zPMMzy3KMK8Tjq0aVNWTlO&#10;SjG72V20rvofJv8AwUK/bb+Pf7QXxe8df8EuPAPi+Lw+ml2KRfEzx1a+G5tKuIraa3t7qG303/iZ&#10;SvMsyyGKZpY41MSyBd6ypJXiXxctv2r/AICfswfDX4l/s2/AXUPFkfhfxZHD4b1/T9MNqL1W0W5t&#10;YjDbzyme8heK4Jikt45o5VTCyA7WP3x4A/aU/wCCPH7c9r4f/aD8WX3wa1TxHfbbTS4fiPa6OviL&#10;T2huZES2MN3m4hZZi7Ig4JkDoSHDHrv2mv2tP2OpYLP4XRftK/Dm48XaD4/0Jf8AhFh40sv7Qt7i&#10;DVrVJo2t1kMqskfmh12ZUBiRwaOKMr4f4iynC5Vjcu5vq03UkpuT5qijKEnNK14qMuXlk+WOqt70&#10;j85xnCOMzTiqWd47Nf8AZVDlpUoRhFRTs5SlVfNNt2WsHTat8R8a/slfEH4EftHfBe08bfHKHTb2&#10;78YabbT3AuPOltpJPLAniVgSAyTq6YY8FdvOOTwn8U/ij+zf8ULvW/hL8YfF1j4etdb06617wrYr&#10;DqlnqelWkw86C3s54pPss8loZI91mYHkeOEsX2AVz/xS8LfC/wAPfAJ9A/ZK+Buj+BfGVr4m1CSb&#10;T9J1XU9U8FyTPdxfaWluL+2sL7JTzTA1nbta42oGePYY+R+H7fHnSns7Xxz4b8G6nGtuTfa9o2vX&#10;lt8/YeQ9tKPq3mKCDnAxhvx3JOE8Vw74kY3O8gz3A0crqVIueBrYqnTcYvV0oU5KVOmoP3ac1acY&#10;2as+ZH8z8YcS5vwThaOAyf2VTE4epKcKtCclKpSc/aOOIfN+9lvGUW3q7q+tv1W8CftVfs//ABl8&#10;K+HfiV8Nfi54e1LQZNe+xTXsOpJH9jvDp8k32O4jfa9tcqjqzW8ypMm4bkFeP/8ABS3/AIKY6t+x&#10;VqHw68A/Cv4eaV4s8T/E7UL2PRZdW14Wem2VvZLA9xLLIiu8jn7REqRovOXYsPLCSfE/7LX7QHx1&#10;+AP7S2peKdY8D+H/AArovjbxl4YW+1CSxvfEEMukWEWsxXxWPSwJ01KdL228maSA20aW7edJlY43&#10;+1PHP7RX/BOj9qDxt4Z8F/tPfA7Q9Uu2nktvDt18TPBFjf2lhc3LRfuBPJ5y2bzvHCg3mNZJFijy&#10;ZGiRv3mrQyTJ+KI4WtKOIpq0uSFSLlOLgpWUoP3kr6yg9Um9Ln9McP8AiJlvFnCGHxEMZQw2MxEV&#10;FR9rTqKFVu3KrS99qWlur03MH9j/AP4K82vxT+O0P7J37Tvw/wBN8H+PtU0uXUvCreGdYk1ay16G&#10;PzHlijURLNBPHFGzmNkZXWORlfjbXtn7Siqn7M/g1VR1A+I3w6wskTIw/wCKq0bgqwDKfYgEdwK3&#10;PAf7C37F/wAK/GVl8Rfhd+yb8NfDWv6bvOn634f8CadZ3ltvjaJ/LmhhV03Ru6HaRlXZTwxB5H9q&#10;/wCInh24+GfhvwXb6drwuv8AhavgKJZpPCuoLa5TxVpLH/SmgEGMKcNvwxwFJLAHzs1rZbiMbKpg&#10;aTp03a0W3KztrZtt2b11b9T9AyXD5rhctp0syrKtWStKcY8il58t3b5M+hKKKK809QK4n4b+BPA8&#10;i6h4pk8GaS2p3HiLUzPqLadF58m29mVd0m3ccKqgZPAAHau2rn/hp/yALv8A7GDVf/S+egCbxb4E&#10;0bxrbfZNXvtXhTGP+JTr95YN/wB9W0sbfrXE2/7MHwqi1qSO38V/EI3Kwo8yn4veIyQhZthI+39M&#10;q+O3Bx3r1CvO/DWv3Vx+1l408LsW8iz+Hfhi6jGeA819r6MfygX8qAOj0j4aaDoliLCy1XXnVejX&#10;nirULh/++pZ2Y/nXL/HdNQ8FeFdF8S+HdZvkurfx34dt42muDMBFd6ta2VwpEm4Hdb3Myeo37lKs&#10;FYek1xPx90WTxB4I0+wiVi0fjXw3c4X+7DrdlMfwwhoA7aiiigDk/iIYR4v8C+bklvFEwjX/AGv7&#10;Lv8An/vkN+ddXtXptH5VxnxSukt/HHw4iYfNN4znRf8AwS6m38lrtKAE2LnO0flXnXxm0/x5D8QP&#10;BGs/DvxLpWnXl1dX2jTnWNHkvIRDLbfbDIEjuIG3htPVB8+MTMSOAD6NWD4vsGvPEXhW4A/49ddk&#10;lPHTNhdp/wCz0AYsPh79o1Tm4+K/gtvXZ4BvFz/5VTV630b40r/x+fELwy//AFy8I3Kfz1A11VFA&#10;HHw+JvE2l/FbR/APiCSzvRqnh/UtQW8s7N7fyTbTWUewq0km/f8Aa853Lt8ro27K9ftX+6K5LWrA&#10;yfHjw3qnH7nwnrUXU877nSz/AOyV11AAAB0FcPrPhjxvonxR1L4j+EdI0rUF1TQNO06S3vtUltGi&#10;a1nvpA2Ugl3hvtmOcbdnfPHcU2QbkxQB5x8N/iX8bfiR8OtB+Iln8LfDFrHr2i2uox2s3ja4LQrP&#10;CsoQkadgkBsEjjitZ9Z/aAB/d/Dbwif97xxdD/3GVD+zCCv7NXw8U9vA2k/+kcVdzQB4j+0prP7Q&#10;j/s7ePVu/hp4QSE+DNUEskfji7Z0X7JLkqv9mDcQOgyMnuOte2hRgBh+lcV+0vz+zl8QP+xJ1X/0&#10;jlrtqADav92jp0FFFAHK6dp6r8atb1QjmTwzpUX/AHzcakf/AGeup2qOij8qwbD/AJKfq3/YC03/&#10;ANHX1b9AB+FcD+0kI/8AhXWn+YF2/wDCeeFfvf8AYf0+u+rzP9rfw34Z8Y/B2Hwt4y8PWOraXqHj&#10;bwtBfabqVqk9vcRt4g08FHjcFXU9wQRQB6UDGo2qVGOMelOyPWvMT+xR+xpL80n7JXwzbP8Ae8B6&#10;ef8A2jUbfsO/sVt979kH4XnH/Ugad/8AGaAJP2ubXWL34Q2dv4fvbe2vj4+8JG1uLu2aaONx4i07&#10;DNGroXA/uh1J9RWo3h39pY8J8W/A4/7p5e//AC3rz74u/shfsq+DdC0bxV4G/Zl+Hujatp/jzwzN&#10;Y6ppPgyxtri2Ya5Y5aOWOIMhxkZBHBr3tRhQKAODbw5+0yFyfi/4H/8ADd3n/wAt6474Iw/tO+Jf&#10;Bt1qS/FvwLGsfinXrRl/4V7eNuaDVruAuD/a4wGMZYLj5Q2MtjJ9tIyMV59+zMpT4caipP8AzUDx&#10;Z/6kOo0Aadno/wAboEZ9W+JPhWVvWHwdcxKPwOot/OvjX/gqZ+1v+0V8H7f/AIUR+zT8R7O5+J3j&#10;DQM2tx4N0K1k1Hw8sOp2BSeeO9u5IY4bizl1SNC6mSSVU8kZjkZfu7Wo9Sm0m4i0e6hhu2hYWs1z&#10;CZI0kx8pZAyllBxlQykjjI61+Tv7O/ws+Mv7PvjDxt4F/bH+J2iXPxoazl1DVPG0d00sWrrdiBze&#10;wSSQwyeQoihtFPlRorafLCgCwivB4rzzHcL8LYvOMFhXiq1BRcKSi5KUnOMU5KKcnCN7yUU21ppf&#10;mXzvEGYVsLPDYSNWFCOIqezlXqP93QThKXPLWN/h5Y+8lzNXfRnwy+CPxm0v4b3a/H3xZ+0Dr+ny&#10;QyNqEPxC+J0OrQ3MLHIW4trjU2tztHQCAEELgkqDR8DrH4IeIfHOn+NvjX8WdR8MXHhttasPCXhd&#10;dFNwLi8vNOl077XfXdsJo7K3jivLmMQ3HkMWAuCxt/KabotMhv8A4Vfs+614T8RfFyLxbrGrasss&#10;bR3rS/Y03hgcsSQRgY6Yz2rk28X/AA38O6PJqXjfSI1jtYTLqF9qeoxoqLj5nZ3YYUAk5PAz27fz&#10;H4b+M/Hss8zDGYrB4vMq8r0o06Ep06VOEvjfsuSooNu0EvZxslPVtn4L4oUeCeBfEnCRy/HYfHLD&#10;x5qeJrVajlUqS928Xdpxim1ZPlUpJ2TSPl/9n/4nfFKw0CPUvjTqy32s/Ea6bxDa69osY8WS3Vr5&#10;FtDbpcrpl7NNpyxQ+TDHDcxx7FiKDmNlX6u/Z88N/F7UPH+m61oeqWN0gjYNJJ4WmC26fw5H2oYJ&#10;5+UkN7VufsE3n7Pmu/szfDxPEGl2J1T/AIQjS1QatGqxzTC0jyFdvlPzbuAfbg11n7T+t/tX6X4e&#10;th8ALbT5Gkl2eUrosKKMYC/w/wCFfL+NnjBk/GWbPLp8ORwmYqMKTxNetUS5KaUY2pOMYRbSs2+Z&#10;Wfuxifb+FPgfU8SeOKucYTPaOGpVK0pVKSnCopTSabnJxi4JbpPm1SSaS19G+JHwd1n4r6HHovxC&#10;8VaFLarNuaOHw/MshUja0YzdONpUkYKkc9D0rwf46fDfwz8OtCsvFvhrxRdalbahFHNY3lrI1wlz&#10;FINyyIyAhlKkEFSQQQemK9Z8B2Pxe0jwDpWofEwqmsvCpvvszkxiTrjp6eneuT8J2nhbxT+xX8Lb&#10;LxdeRwXb/D/SZISzgMoFlGN36V/OOQ8SZphMM8J7eXsadW6jSm4wUmm3K1mm/cspb6rU/TPHLwj4&#10;XjktXMpxpV8Qr0/aSUXzNWirOz7K1ldpKx8q/tbeL9bPwn/4pHwP4k17XprPEOn6Vo9wZJRvGQWK&#10;YC7QQTzgE8HpXBf8Evf+CengP9tz4w3kn7enxB1Dwilhff8AEr+ELWN3p7eJnNt8s/29mWNwBE2L&#10;eF3nP2edsRRqGf68+BGmeG/EnxG03SPEifadk0kXlycrcCNJHRCO/JJ+qitP9p3wl8K/GGn67qXj&#10;vwno8djBp+lwSRXkC+Q8W/UXcODxhQgf2KA9q/0+w/0xMVRx2RcAZRRqSpYilh1PExl+/wCety03&#10;HlcW26bbUlGUXU95XSsz+PPBXg/HcN+H+a8Vyw9KpTwFWcZ05SbqS5HHmVNq0V/cTi7u19D9NdMI&#10;/s+Hb/zyX+QrxH/goxYWOq/s86LpeqWUNza3Pxq+GkVxb3EYeOWNvHOhBkZTwykEgg8EGvbdJGNP&#10;i5/5Zr+HArxf/goR/wAkI8P/APZcPhl/6nWhV9kf25e+p7DofhXwx4atjaeG/Dljp8TdY7GzSFfy&#10;QCuX8VfALwN4ruTe6xr/AIyhYtnbpnxG1qxQfRbe7RR+VdwOlNk+4c0AeMfs2/BHwxffBnwd40v/&#10;ABr4+vtQ1Lwvp93dXGofFDXbgSyyW0bu5WW8ZeWJOMY56V6mng3T4zui1PVVPqdZuW/RpCK5/wDZ&#10;ssX0v9njwHpUjbmtfBulxFs9dtpEK7agDnfC3g2Lwt4u1zU7G9neHWjbXV1HNJvzdJF5DS5PI3Qw&#10;2ybfu/usgBmct0VZ+nXputZ1CHPFvIkX/kNH/wDZ60KABhuXb61w/wAJ/F+peIfGHxC8LXmw2/hX&#10;ximnWbBTudJdK07UCXOeWEl7IowB8qp3yT3Fea/Ay0uLX4o/GaWZMLcfEi1lj91/4RnQ0z+aN+VA&#10;HpW1T/DTTGpXCqB+FOooA8r8EfD742+HLbUrHwX8VvCkWmzeJdXvIIdR8E3VxPEbjUbi4ZGkTU41&#10;ba0pUEIvAGRXRW+hftAK2br4n+D3H/TPwNdL/PUzWr8P7hbnR7pw2dutakh9sXsw/pW7QBzcej/F&#10;VojHqHjfQZA3B8jwzOn871qzf2etLu9A+EGi+D7+VZpPDtu2h/aVjKi5FjI9mJ9pJ2+YIfM25bbv&#10;27mxuPaucITiqHhrSzo1hJZ/3r65n/7+zvJ/7NQBobV67aZOrNEwT72OKfRQBwvh9fjJ4Z8Paf4c&#10;svA3hmSOxsYrZJJPFlzGWCIqg7fsDY6dMnHvVp9X+PI4j+HXhM/Xxrdf/K2uqkkAvo4z3jc/qv8A&#10;jU1AHFPrf7Q4OI/hj4NP18d3Y/8AcXXH29/8Sbz9rvwgnxA8IaLpyr8O/EptJNH16W+3/wCn6DuD&#10;+ZawbMfLjG7OT0xz7LXnXiY/8Za+Cf8AsnXij/0v8P0Aei7V6baTapGCo/KlooAbOgeMgrn8K8n/&#10;AGB5jdfsLfBa6kRd0nwm8OO231OmW5r1qvIv+Cfv/JhnwR/7JF4b/wDTXb0AeubV6bRS4HpRRQA2&#10;PYvYA5P86duUdTXDeOvgT8Bfi74se9+KvwU8J+Jr6z0+FIbvxD4dtr2SKIySkIrTIxVdwY4GBkk9&#10;6yG/Yh/YufO/9kT4Ytnru8A6cc/+QaAPUM56V53rr/FLVPjBqmjeAPG3h/TYbbw7ps80Wr+G5752&#10;aSe/XKtHewBRiLptJyCc9hRX9hv9ilRhf2Pvhb/4b/Tf/jNZvwR+Gvwr+EP7SXjjwT8Ivht4f8La&#10;a3gnw3ezad4d0aCxgknkvNcQylIVVS5WJBuIyQgHYUAdR/wjn7TX/RX/AAN/4bu8/wDlvWD8Qof2&#10;kfDOj2mtT/FPwLM39tWNpAD8Pr1dj3VzHaB/+QtztE5OOM4xkZzXrVcH+0bK0Pw/0+RP+h68Lr17&#10;HXrBT/OgBbTw5+0qkm6++L3gmRc8rD8PbxPw51Zq1G0r4vrAd/jvw2xVeT/witwM8f8AX9XT15B+&#10;3H8RfDXg39l7xxpWqeKv7L1LxB4V1XSvDSx6glrdXupSWFw0cFq5Yfv9qPIMHKLE8hwsbMKjy8y5&#10;2kureyXVvyS1fkcuOxlPL8DVxNR2jCLk9UtEm93p0Pnv4Z/8Fa/gZ4B0XT/hRYfDDxp4i07RZLjS&#10;dF8W+DrfTbvRdSsbS4ltre5huF1FuHhgRjuIOWzgBlr59/aJ/wCCtPxZ+MP7R2paJ+zz+0F4y+EP&#10;g3SfD66ZDL4i8E6Qkd94mhkmmvYxPqMcqTeVaXGnO0MMmQJlYjDc9l8EvFngD4S/sg3/AIh+JIs9&#10;PuBqniRtSfVYkhkklGq3mXkeTGxVGNzMQECnOAOPknxX8F/jX8UPHOs/s5f8FB9B8Z2+j6TfDUvh&#10;T4N1S6urDREsZwLmW4tpbdoo9Rvbb+01huJN0pgaZotwQ7F+L8H/ABSy/iypneaZhlkqODy7mtOc&#10;vae1hGM3UlCCotSlCKhJxTkoRldvaR+D8bcZ8SYfJZTVdRjOjTm3hYSlVw9SpVhGnCo6lSMGmubm&#10;bULKLez0/RD9lf4xfFT9uDTfgj+1zp8Xh3Qdc/4Rvxv4d1a6j0u51DTZpY9VsbdprZTPC6xXDaT5&#10;6KZJPLVvLLSlDIfn79o//g26+L37YPxwb40ftMf8FPdU8U3DJHaB2+E9nbXUVgjyMlvG8F4tvGwE&#10;j/OLbG5i2znA9M8NftN+OP2FoPht4D8cfCnQdS8INqFzY6K3gXT7HSLiJ3sru7lb7KogsmZ5F3EJ&#10;9mVV81yZZMK/IW//AAVO/bK+Gvxy0H4nfFiw03xF8M9a1uex17wN8PfB0moahoNvJbTNaSw3bTRv&#10;csk6W6TSPGqMkkzLFGfLRfsuE8+yfjj2mP4ZxNNwn7SUIc9qjjHm5oRhNRqNximn7iTt5q/1uO8R&#10;eB8D9Sy7PcRyV63KuSpFwd7fHOzcIxbTtJycW9E3Y+6Pgx8BfFXwC+FWg/Bf4U694L0Xw54Z0uLT&#10;9G02z8F3QWC3jUKoy2pMztxkuxZmYlmLMST+YnjTwF8WtC/bc+JHj/8AbF+H2qWur6t8QJLDw/4y&#10;vPDpt7fVtFT7S2nw6bdI0kJC6fGrPbRv9oURTPMpkErj0r9sj/gv/wDHL4U+Dm1z9n//AIJ8eKJI&#10;LjS3I8QfEDULVU0+9IYRiSy0ya4eWIExuSbiFmwyDacPVb4vf8Fd2/bh+AfhXwx+zN8KNFmuvEGg&#10;xv8AETX/AB1plzNonhfUpLYiTTIIZYom1a5jJmYSqUt4zHC5aUsYh7Ga8I59i+H8RSxPtMNQxVOU&#10;XiIzVP2cVJOU1VbUEk0lNSdpRfK7cyZ53Hmd+H/FXCFVzzOmqFGUZuUWpwlKDuqckr86ezhH3nv0&#10;PRdW+PX7N3wu0WztPDOs7Y2jeM6TpeizXD6hIF3bCyodxxnqTxkivkoftD+O/EHwK8aa78Qn8SeH&#10;7eS31V9L09tP1EO2nLC4ikuleMrC8mCxQEKgYBsEGo/2L/2btK/Zs+I9t4n8ffHzxR48t76axk1i&#10;PWl+0qLi1juEt7lWcvMWQXVygXdgpcSBg2QR7j8YfjX+zv8AFr4y+A7bxBpVn4+8L+FPEF+3j7w3&#10;Lb2sjajCllKkdo9tcOqTCC9lsJ3ilZQAUJDcK38ncJ8B+H/AfiO+HcJglneGrRVTE5hNr2OGUFUq&#10;NU3yqFNtRUZ1J1ne6jHbX8izPinK/E7hujiqWc0sFHBVKVKnTpU5UZyhOcVVlJXUnBJqznBJtSS5&#10;b3fv/wDwSq+CfxJg0LQf2p/HH9j6faeOvBqXuh6FYLPcXMNlepaXcD3VxL5QS4C/LJbrCyqwyJnH&#10;X7Tr5V/4JeftZ/Bb4yfs/fD34O+Hteh03xh4X+H1hBf+DdTu7WPUfslva2sH9oRQRSuZLJ2ZAs6/&#10;KGbyn2So8SfVVf03PD4XCtUsNQhRppLkhTiowjG148vLo01ZqWvMnzXd7n9N8G5Pw7kfD9LD5I08&#10;O7yTU5VOZyfNKTlKUm3Jtt6+iS0PL7XwV4O8Q/tYeKtV1/wlpl9dW/w/8Nrb3N5YRyyRA32uHCsy&#10;kqM+lega14Y0zXdO/sq5kureDpjTtQmtGHGOHgdGH4GuR8O/8nQ+MP8AsQfDf/pbrld9Un1B88fG&#10;X9m7wRY/Fj4W3mm+K/iFDJqnjG807UpIvix4hUyWbaJqVy0Oft3yoZ7O1chduTCmcgYr17w78IfD&#10;PhiFoNN1vxPKrdTqPjTVLwj6Ge5cj86u+KfCsfiLX/DerOVzoOsyX6Z65ayurb+VxW5QBzXiv4Ye&#10;HfF3hPUvBWvXOoXGm6xYzWWo2smpTMJreVCkkeWYkBkZhkEEZ4IOCN/ToruCxhhv7kzTLGBJMVA3&#10;tjk4AA5+lYHxl8ZH4d/CTxP8QA2P7D8P3uoZ448mB5e/H8NdLQAVy/xos9Vufhlq13oG46lp1uNR&#10;0uPBKyXVswuIY3A5MbSRqrgEEozAMpww6is7xc23wxqA/vWcij6lSP60AaG1T1UflRsT+4PypaKA&#10;OD/aO06+1L4cQW2k6ta2N5/wlegNZ3V9YtcwpMNYs2TfEssRcbgBgOp5606Lw9+0mD+++LXghh/s&#10;/D28X/3LGqv7T1+um/DjS7lmA3fELwjFyxH+s8Racn/s1eiUAcnbaJ8cU/4+/iP4Vk/65+Dblf56&#10;iayfF3gfxfrXjXwHrniPxfp8i+H/ABTNfLBY6HJF9oZ9Kv7XYWa4faALkvnB+5jvkehVi+KpNmt+&#10;HUx9/WXH/kncn+lAGztXrtH5Uu0f3aKKAOd8X6V4q/t/TfEvhKysbqa1tbm2ktdQvXtkKytC28Ok&#10;UpyDDjbt535yNuDRXXPji8jbPh74VO3gf8Vlc/8Ayurr3ztOPSs7w1dG8tJpmbJF9dJ/3zO6/wBK&#10;AOffWPj7/B8OPCP4+N7of+401Cdd/aKA5+GHg3b/ALXjy7/+VddxTZf9WaAKPhc6nJoNs+uWdvBe&#10;7SbuG1uDNFHLuO5UdkQuobIDFVJHJUdBoYHpVfTT/ozf9dpf/RjVYoAMD0rn/GJC+IfCq7R82vSD&#10;/wAkLs/0roK5/wAZ/wDIyeEv+xgl/wDTdeUAb+xf7o/KgKo6KPypaKAGsqbfmUY78UJsVAq4AHGB&#10;2ok2+W25dwx09a8xi/Yu/Y2vbdZ5v2S/hm/mLuy/gPTyeef+eNAHqGR602XlPvbfevLz+w7+xW3L&#10;/shfC9v97wDpx/8AaNH/AAxH+xfB+9h/ZF+GEbL92SPwDpysvuD5PFAF7RtI/aOv9Esr6y+LPglI&#10;5rSN1V/h/eMcFQRz/aw/lVj/AIRz9pn/AKK/4G/8N3ef/Leui+G0vnfDrQJh/Fotqf8AyCtbVAHk&#10;vhfwN+0pp2s+ILq0+L3gdZL3WEmumf4d3reYwsraPIA1cbfljX16ds4rqtM0L49Qf8hf4m+Erjj/&#10;AJd/BN1Fz686k9dRbWot7maUH/Xyb2/BVX+lWKAPGf2idT8XfDTw5ovxq8aa5Z6ta+DfElteR6To&#10;+nwafJdSXSvpmDPf6gkCKqX7yfPImSigEn5W0PAv7TPij4haZb674f8A2XfHEmn3XNvqEOv+GLmB&#10;xuKkh7fWJA2CCDjPII6ivFf+C0v7Ivjf9sf9lrw/4K+HXibQ7HWNA+KWg6rZ2fiizebTdUeSV9OF&#10;tc7NzJGDqAmLCOXJtwuz5t6dF/wSg/YW8XfsC/s233wx+IXiPQdQ8QeIPF994j1pfC1rJFptnNcR&#10;wxC3tvMCs8apbodzIhJZvl7n0vq2W/2N9Z+sfv8An5fZcr+C1+fn2305d+pwfWMb/afsPY/uuS/t&#10;OZfFe3Ly77a3PorRde1TV7bzb/wZqOlsesV/Jbsw/wC/Msg/Wvmn9nLxV4m+G/wl1zULv45eBPDG&#10;l3Xxg+ID2Vr4m0NzMS3jLVQw806jAshMsoAwi48xFOTgn6okkEa7iD+FflB8Ivjf8BvC/jv4teOv&#10;if4203Q7pvjZ4s0rSNS8UtuiSOPxJqjrDbtIWWLLzu4iXHzSyMFDyPn89464oxXB/DtTMsNgqmLq&#10;JxjGlTTvJyfVqM3GKSbb5Za2VtbnJnGbUcrnhqdSrTpe2qKnz1ZcsIXjKXNLrL4bKKtdtXaV2vtH&#10;4Afti6d+0z4u1LwH8J/j9oN5q+k6XFqOoafqnwb17SpEtZZXijlUX91DvBeORfl3EEc4yM/A/wDw&#10;Uu+Peqfs8/th+JLD9qD4j2Wl22uw2l94LvtQ0G7ns7vTxY2sMi2scF1NJbiO7iut0LhcvK8qgiXN&#10;e6eC/hjr9x8WvEXxo8A/GHWPCul+O9Gh0htP0Wxt1e8t41dftEcjQ/aLCQySytvgljZsRlgDGjL8&#10;w/ti/wDBLnwR+05ovxU/a9+LPxM8TWOm/CvwdqU914gsNCk1O/8AFFxDZ3HliSaZgXW0Nvaq/wAx&#10;HlvIhktgvnL4PA/iH4aeM/tcgnGopSw8Klam+a1OSnSTh7WKpttVGrWg4uKtJp7fmvFlHPOJMowe&#10;W47CyXt51Jwr0/Zezapc7jUjCo6rcJwsk5w0lOPL0Z82+H/+CRPgT9of4XWP7RzfHu38H2/jK10M&#10;6TPLpvnWkpXTQl0nlIpeSaSVoJVlLIkZWZGSVn3R/o18ONO0z9nbwD4N+APgLw3qsumaXZouoXdj&#10;4fu2RlRFAclYst8oUZ74JNeT3/7VH7IXwh+Gfw7+EPxW+HGuJa6oBe/DFU8I6ithrELyB4DZSi1K&#10;TKBPEB5ZYFXjIyGFXviZ8ffix8QvA2vWHiXTW8N6XMraXouieGr7zNTvWuNsFrGvlqrC4kkkEccO&#10;+Ql2jICtwPz7jLgPxw8eOLZ5Nj8OsFlkcTL2cq8qdGDUU4UpQVpVcRUjSbk0uZJttySfMZZP4peG&#10;HhHw/leZzjicbm86LpxoVKfKoyqckYqLcabk4u0XJKcvJ31mvv2ufij+138Rtc+AP7MXwQ8R+NLL&#10;RPk1X+w7W1s4rKY5eK3ubnUbq2WOZ0hkcrt6ZVd7RuF+5/8AgmF4U8R+Bv2SLHwb4utLKHVNL8d+&#10;Mre+j026ee3WVfFGq7hHI8cbOoPcov0ry3/gkJ+wjb/sB/s0+FtI+Jvhazs/ip4+8UXWo+PtQi1T&#10;7fcT3Bi1Ca2tZrnAEjW9sdrKhaITvcujP5rSv9B/sbcfCTWB/wBVV8df+pZq1ftnDfAPB3h7hJZd&#10;kOGjFLljKrecp1ORcqbcpOKUnedoRim3e2iS+14e4XqYXMZZ5mGIqVsbVhyzlOWiTkpuMYJRUVdJ&#10;a3aUUr6a+pXZ/wBFk/65t/Ksnwl4C8DeE7OL/hFfBek6Z+5Uf8S/TYoeMdPkUVrXf/HrJ/1zb+VF&#10;n/x5w/8AXNf5V9GfaHM+Mvg94U8dzNPrmr+JoWbr/Y/jTVNOUfQWlzGBXH+Cf2TPhH4VmvoPDWse&#10;OrWH+0pp2t4/ip4hMZmlYzTSFDfFS7yySSO2Ms7sxyTXrVZfhQmS0up26vqd0P8AvmZ0H6LQBFbe&#10;BtItIFgi1HWMRjCtJ4gvHb8S8pJ/HNc9d+fpPx88M6HHqNzNDceEdbnZbiTfho7nS1Byeekrd8H8&#10;M13VcF4i83/hp3weVB2f8IL4i3fX7ZouP60Ad7RRRQBy9t4Et9O+Ml98SbV5Wk1rw1aabqCSYMaL&#10;ZXFxLblOAVZjf3O7JIISPAXDFun2L/dH5VUh1q0n8Q3Ph5CftFrZw3EnpsleVV/WFquUAJsTOdg/&#10;KvL9X1T4uav+0Fr3gv4f+KPDmk2mneD9GvpJNY8N3F/JNJcXWpxlVMd7bhFUWqnoxJfqMc+o1w+g&#10;2ZT9pPxXqBH+t8D+H4x/wG81k/8As9AD4PD/AO0MvFx8VPBrD/pn4Du1/nqhq/baR8YFC/bfHnhy&#10;T18rwrcJn874101FAHI/DTxFc654i8ZaRqMVubnQ/EkVjcXFtC0a3DNptjch9rM20hbhU+8f9Xn2&#10;HW7VHRR+VeW/s/3jXXxd+OMDZ/0f4oWca/N6+FfD7f8As1ep0ANdQFJVa8h1bVvif+zp4MkTTfCO&#10;i+ILW+8ebLeafxBNZSL/AGzr+EDILWUYhN8AcOd4iyAu7aPYK89/abOPhzpp/wCqheEv/Ui06gDT&#10;Or/Hcfd+HnhT8fGlyP8A3Gmon1v9oQD938M/B7f73jq7H/uLrtKKAOP0S++Nl/4gsl8V+BvDNjp6&#10;TM1xc6f4tubqYDy3wFiawiVsttzlxgZIyRg9gVU8laa3VT706gA2r/doIBGCKKKAKOi6YmmW8lqV&#10;B3XE0pyP78rP/wCzVd2r/dH5Ug/13/AadQAm1f7orgPEpVf2o/BuSB/xQPiX/wBLdCr0CvJPjF8L&#10;fhn8WP2ivBWh/FP4eaH4ksIfBPiOWGy1/SobyFJftmiAOElVlDYJAbGQCR3NAHrYYHoaMj1rzBv2&#10;JP2MX+/+yN8MW/3vAWnf/GaYf2Hf2Kmbef2QPhdnGP8Akn+nf/GaALXxO03xre/G/wAJz+BvEOl6&#10;bdR+F9cWS41fSJL2Jka50r5QkdxAQxIGG3HoRg5yLkmgftKpy3xh8CqD03fDy8/+W9ZPhD9nH4Cf&#10;CH4yaX4k+EnwP8I+Frqbw3qVtdXXhvw1a2Mk0ZuLBtjtDGpZcpnByMjPWvStU0231fT5tMuzKI5o&#10;yjNBO8TgEdVdCGRvRlIIPIINAHhX7VvgP9pDxX+yz8SfDkvxg8FvFqPgLWLWT7L8PrsSFZLKVCFJ&#10;1VgGweCVIB6g9K7+Hw5+00u0z/GHwKyjH3fh3eqfzOrmuD+HmrfB34LLo/8AwTd1T46+LPGPjy78&#10;B32rwzeMrq61bVrvSvPMMl7fXywiNR50vkoZDGW2hEU7SAv7UX7aOj/C/QtT8DfAxNP8Z/E6O+h0&#10;218I28zyLp9zIbZ2k1F4FcWSRWlyLzZMYmnjULEd0ims8ZXw+BoTr4iahTiuZzk+WKjtzNuyS83s&#10;cmIx2HwmHdavJRS0et9f5VbeT2SWreyPJ/8AgrXqv7Rvgz9lvT9ct/HUN94dh8ZWi/ESDwpoEsFz&#10;Po7xXCLB5f215p4pL9tPikt4PnmjkZGDxNLG/wCcnwmu/wBp34v67a2vwx/ZR8aXHw9XXnfxdbtq&#10;ll4Nvb6NLaJI7GHzxNJbwsV3M0flzMkg8p4WUMfr/wDbI+Ovi7wf8SPCPxA+OtpqHjqJ9UWx0nwL&#10;o+jRxWmj3jwlZL9ELF3Qx+bm4uGcxpHIIlQSSo1/xZ4n8A+ILaHxVdeKrnRJtPuCZvCcC7ZpJQqY&#10;C/dBVtoO8gAbjnByD+I8UfSA4gyXKcFjuDsv9tTxHtI4fFOVTlnNzjTnBYSMoVJuLVqdaooxUuZQ&#10;uk2/x7MMk8PeMfEOrLi/HLBRwNPmlSrQVRJRSqe0jbmoqV5xjyylOTcVendJL51+Bf7I/gv4OfCu&#10;58D6L8IbqbUtF09W8UNqmn6TO96v/LV5rhbt2kyCzBAMKMIAABXG2nxb+AWgfChLn4KPpul6fZ+L&#10;PC9hBf6borTQaDeHxDp6iTUPKwtu5hiuSnnshmEcmxjhq+j/AINv8Zf29tA1uL9jHXfDFp4csfG0&#10;eg+KPFV5Is1hC0axTXYAhdbi+njt5IWVN0dvI8yAyIBIE779tn4OfsAfsq/syaV+zPp/w40LXNa1&#10;H4q+Bde1rQH8P22oav4i3+LrSS5u70eWI/8ASYl1OBGm8q3YNLbRbIx5S/YcO5H4kZhwnj8B4mY+&#10;o5YmtRqeypYjWnGHN7SFWLjOlGLk4clKMuWLj711a/zuD4I4NzDjahxbw9RrYPCYdRlGeMd3iK12&#10;lVdGctINyThKaU9lGKunHz3QP2ovFFp4vsPg98Qfix4XvDfBriK+1rw+PtV6vlu5MVrBfs7opUbi&#10;BwuG5GSPWfh5p3xD17wVdatrfxK8FXul3k0kdqtv4IngSGNWIKkNdqwbOQcg/jXhf/BRDUf2Bfj/&#10;APBPQf2XP2ZPg9aeDtY+Kfi7zPE1/wCF9Ch0CSzOhRWGp3FpqEcUarqbmPULQRRN51tmf7Wsha2i&#10;Em1+0Xoo/Z9+GENl4o+OZ0bRpdWjtJre6QWluglf960ZMmGQcJuYbUMiuQAMV+G+KXgXwJlvEvD+&#10;S8OYiWHxOY1HTVOtBVIqEbJ4hOlS5k5VHKLglyrluvdfu+9ieOuNckwmZ4rG+wzaHsYVa1SlQp0p&#10;U/aTUaMKb9o1KnNKT5acJVNL3fMojH+NHgP9mnXNS8U+J7+zutE0/UGvbzV9F0t4/s0f2aRNm5pp&#10;Pk3t90Aks4A9K0/EXg7WP+Cl3w10TxN8NPhfqUnw38dQ32jah4uhgeKSDTmWS2u7oRyRGSRgolWA&#10;JDKsk/lhjHFvmTzH9iX9iT9n/wDam1rxnr+u/Gz4h+PPAun3XhrTLXTYfiNfSaK99daowvIftdrK&#10;plnitltT5AlBhW7DupMkTR/rd8LfhV8N/gr4E034Z/CXwNpfhvw/pMBi03R9Fs1t7e3UuzttRQBl&#10;nZnZurMzMSSxJ/ZMh+j7wHwFm2DzOVatiszw/LLnd6VFPSpT5aKfOpQbV1N6tWlHdHPwPlOccdcK&#10;Up5rUVLATn7SlQp04wlZTvaq503U1kndxnG6tZ7Mo6n8avCOmqfP0XxY2Bn/AEfwFq8v/oFqa+Kf&#10;2g/+Csf7L3jP9oTQ/wDgnRb6Z4ysPH8fxE8CTxzax4Vms7OaVPEWj3n2X98VuElNoHnDSQpEVjIE&#10;hZo1f9A3G5cYr5o/bB/Z3/Z0F1Y/tBWfwN8IL8QE+LfgGC48aL4btv7VP/FS6PFj7Xs83mBxEfmy&#10;Y8IflAFfqlN0Y83Om9NLO1ndavurX09D9yrKvLl9m0tdbq911S8z6YHSigdOlFZmwV5L4O+Lvi7S&#10;te1bwbb/ALPnjS8sbbxFqHleJrV9K+w3O67ldtitfrcfKWKHfCvzIxG5SrN61XPfDVVOgXmV/wCZ&#10;g1X/ANL56AOM8d/tZeGfhrdC08V/CH4oOxTfu0H4aanrKAe7adFOM+2c+1eV+G/2x/hXY/tHeKvi&#10;bqHw2+NUWnat4I0DTrST/hnDxozNNZ3esyyoQukkjC3sJB6NuIUkq2PqfauNu0flTLuSKC3aaVRt&#10;VcnpQB4VZf8ABSH9m/U9Nt9Y0nwp8abyzvIUmtLqx/Zp8czRzRsoZXVk0YhlKkEEHBBBFW7T9vb9&#10;mDxFdR6PqN1420uTzo3WPxR8I/EmkYZWDKSb3T4gMEA5PAruv2cNFv8Aw/8As9+A9D1fTri1u7Pw&#10;bpcF1a3cRSWCRLSJWR1blWBBBB5BBzXZGOM8mNf++aAOI1b9p39m/wAPaONf8R/HzwbplmVDG41P&#10;xLa2yqMfxeY67fxxXFXP/BTD/gnHZS+Teft/fBWF842yfFPSFI/O4r27auc7aTYn9wflQB82eP8A&#10;9vb9g7xZ41+Hd94f/bX+Et/HpvjCe5umsfiNpkwjT+xtTiDNtnOBvkVQehLKOpAPplr+2R+yJets&#10;tP2pvhzIx6KnjawJP/kWvRpEVoyCB659Pesuzi8M+PvCtnqF5o9reWOoWkdxFDdW6yIVdQw4II6G&#10;gCj4e+Mfwj8XFR4U+KXh3Uy3CjT9agmz7fI5rau0tLie3lm6wzb4sqfvbWH8ia4vVv2U/wBl3X5P&#10;N139m3wDesf4rvwdZSH/AMeiNZ0/7Ev7GdxCYJf2R/hgy/3X8A6cy/l5NAHpwdSMg0hkQHBavnrw&#10;z+xX+wh8O/FEnw91z9lT4YJ/al9PeaDeap4N0rN7LcTT3EtnFvUu7w/MwQKqrA0apuET7eruP2Af&#10;2ELz/j7/AGJ/hHL/ANdPhvpbfzgoA7bVZ4v+Fu6Eu/8A5l3VP/R9hXSeYmcbq8Wuf+Ca/wDwTovc&#10;i8/YE+Ck245bzPhXpDZ/O3qsf+CXn/BM88f8O7fgX/4aPRv/AJGoA9y3r60jSx7N2f8Ax0186fEL&#10;/glP/wAE8td8Ba14f8J/sK/BHRtSv9JubfT9Vt/hLpG6yneJlScbYFJKMQ2AwPHBHBro4/8Agmx/&#10;wTshGIv2Cfgsv+78LNIGP/JegDt/2cR5P7PPgOGThl8F6WGX0/0SKu0zXj1v/wAE9P2B7X/j3/Yi&#10;+EMf+78NdLH/ALQrmvhl+xd+xtqPjb4gabc/si/DEw6X4shtrONvAenFY4zo+mzFVXyPlG+Vzj1L&#10;HuaAPTP2m54Iv2cvH/myqv8AxROq4DHr/octdc/iLQI13za1ap/vXCj+Zrzdv2F/2KHjaF/2QPhc&#10;UYEMv/Cv9OwQex/c1Iv7En7Gifc/ZL+GY+ngPT//AIzQB3knjjwXF/rfF2lrjruv4x/Wq8vxM+HE&#10;HM3j/RU/3tVhH/s1eJ/tE/sjfssaB4C02/8AD37NHw/sp38d+F7eSa08F2KM0M2vWEU0ZIi5V4nd&#10;GHQq7A9a9AX9jr9klOF/Zd+HQ+ngmw/+NUAWbf4r/CiD4k6ldTfEvw+qtotgqs2sQ84lvMjO7/aH&#10;51qv8c/gpHxL8X/C64/va/bj+b1ip+yH+ylG/mR/sy/D5WPBZfBlj/8AGqmX9lT9mFMbP2c/Aa7e&#10;mPCFlx/5CoAvyftBfAWL/W/G7wiv+94ktR/7Urz79pD9ob4B3Hw+0+G2+OHhGR18deF5GVPElqSE&#10;TXrB3Y/vOiqrMT2AJrZ1D9l79nBviDpts/wC8Etbvo98zW58KWmxmEtoAxHl4JAZsEjI3HHU1o3X&#10;7Hv7Jl8nl3v7L/w7mUSK6rL4JsGwykMrcxdQQCD2IzQBcb9qD9mmMYk/aH8Dr/veLLP/AOOVG37V&#10;f7L6cv8AtIeA1/3vGFl/8dquP2Pv2TVyR+zD8PPm/wCpLsf/AI1U0X7Jv7LMIAi/Zp+H64/u+DbE&#10;f+0qAOY+Lf7Uf7LWp+FILWL9pTwCzR+INInYR+MLEkLFqVtIW/1vYIT+FdCf2wv2SYx8/wC1F8O1&#10;/wB7xrYf/HfasHx/+y/+zOPE3g+zP7PHgXybnxHJHcw/8IlZbZlGm3rhWHlYYB0VgD0ZQeoFcz8f&#10;/wBlv9m+PXPh34M8P/s8fD2w/wCEm+IVrbX14ngizMiW9na3ertGm1F/1raakLZyPLmf5ScUAegt&#10;+2X+yCi7m/aq+G/HP/I8WH/x6uE/Z9/bA/ZK0f4fX8Oq/tR/Dm3ZvG3iadVm8bWCkxya7fSRvgy9&#10;GRlYHuGB716In7Jn7K6KFH7NHw/4/wCpNsf/AI1WN41+BHwe8N3nhXQvA3wW8D6WupeKI47ySPwl&#10;bjZBFBcXbBBGEwztbqm45ADklW6UAW2/bU/Y2+637Wfwz/8AC80//wCPV8Yf8F1viF+xX+0X/wAE&#10;9PG3h/R/2kfhTfeINPtY9S0K4OuWOoXUM9rKlwYrYRs8kcs8cctqHXAAum3HZvz+iOlaFoGhL5Wi&#10;aLZ2anjba2yxj/x0CuT/AGjvgF8LP2ofgz4g+A3xp8Hw654Z8S2DWuqafMzJuXcHR1dfmjkSRUkS&#10;RSGR0VlIZQa2w1aWHxEK0XZxad1vozDFUfrGHnTf2k195+LP7LXw/wBO+G3gHQj8dv8AgpD8PrzT&#10;7PS1s7LRb3UtMt/s5Vdg/eBWuZkQj5CZItwC5XBIP1lo37VH/BLrQ4oPh/fftAfCO4mjt8S31x4o&#10;0/y3cDPMxlxuPpuyP0ribf4z+MP2UPhr8KvDP7XFz4F1DS/HXhW41zwlrx1iUb0gSzkma6WSCJLa&#10;R1vopFija4UbZR5mEVnr/Bn9sf4F+P8AXrz49xeKNP1aLUr6G30mexvFjjhudqxi2KSlGWU5jUKR&#10;uYFccMM/yH428D+NnHnEGK4o4gymtUouclSrYGNCEZ+/JQclh6XtJNq/NKqpTTsm9T+dsHjvDvw+&#10;q4eh9W5cyqOKxaxFJOiou8v3UoQdHnm78qjaU9eZtpFT9nD9m/WPG37JXwn+IPhT4c+DbnU1+Dum&#10;Q2f/AAkrx6lJbtPp1qfttvFeWcsNvcrsSRcq4Rht+ZGkR+m+Efxo8cfDjwVd+DtJ8ILLffbJBG01&#10;9JMsTj5dxaRMkjHOTuJBJOTk437M/wC134a+EnwT+E/7NJ+FXjj/AIWRJ4D0vT9J8O3Xg/UTNe+X&#10;ZmMzxRpAXeEfZpmMwURKIpCXARiOX/bv+Av7e37IX7Jniv8Aba1j4h+EdJs9Pk05Zvh7qGmS3N1Z&#10;Q3cscBma8t5TG959sulR7dQ1ukY8xbmTZtf2eA/DDxC8UMxq5J4kVquEyrDzlPDe1g5TqOU2owjd&#10;TqODg5NSacIbJJs6fELL8ZTzSni/C6jy1owqe1lUVSjRpObjz+yuoLnk/eajdWTe7190/Zv8TePL&#10;7Wde1TxVrU91p9rH5l5bTXBnFzO77Vdc/wCr5SXpgAAcV4B+0l8ULH4D/wDBPn4b/tB3fh06jcaT&#10;8PdGtJdJmujCsy7LGBZAwBKgGck8duelX/8AgmJ8afEmkfsXaD+0d8bvErzza1Lc2d1b28IZrmRb&#10;ydgx4wFQMqD5RyO2OauofHLwt+zD/wAKv/aY/aEm1rxV4D8M+FNH1D+w9Nt7XztHmuLa3On38MUy&#10;iK4+yyh1EDkfNcx3Qcy2cIPz2U8I8N519KfE5dl1KjHBYbEWhS9m4xrLC0J81FxlFRlOTjed7XfN&#10;bmdlLtw+S4/B+AOXZZxRSnJ4zG+z+szqycG1XbbhaTqJTjHkjolzTi24rVbv7PH7NH/BRv8AaM+H&#10;M/x70D4ZH4L6foNveXuh+C/FWgtceJPE99bxkR2zW1zcWK6dE8okEc008bMyROyC3k3PiaZ+xN/w&#10;UJ/4K5/s5x6p+0r8LtJ+CNrq0RtLS68Radd3XiSBLe4BaddONva/ZhI2+MedcI7KjMI2jkjkr9eL&#10;Lw1eeUs0XjjU2WRVP+rtcH8oawtU8b6V4O+K+g/DLWPFkX2jxJo+p3Wn299NDHJcPaNabliUBS5C&#10;XDMwGcKuegr+u8ZgeHcZmuHzL+zMNCvhrKhKFKMXRim3ywtuk3dc/NZ6qx9tw/4W8H8MYFYTLqU6&#10;dO6lJKrVtUkpKSlUXPabTW8k9LLZWOx0oY0+H/rmp/QV4T/wUr1S80P9mfTta0/QLzVriz+Mnw3n&#10;h0vT2iFxeOnjjQ2EMZmkjjDuRtXe6JkjcyjJHvGnf8g+D/riv8hXin/BQn/kg/h//suHwy/9TrQq&#10;s/RDsdH+NniK+0aTWda+AHjjRvKUs9ne29hPPj1C2l5Nu+gJJ9K4+/8A28/hXplzJp2s/Cf40wyI&#10;+1mt/gD4pu4z9GttPlVh7gkV7eFXH3aXAPUUAfOHgb9vn9n7wB4C8K+DPEPhX4xWt6ul22n29vJ+&#10;zl413T3EVtuaKMDSP3jBIpH2rk7Y3bopI2/+HiX7Pahmn8G/GqBI/wDWS3X7NPjmKNfcs+jBQPcn&#10;H5ivWPEGn+HdV8VaDBqLL9u0+5n1LTYv4vlge1d/oFu8H3cVt7VznaPyoA8d+Ff7X37PXjfWNam0&#10;/wAdzWAm1BXh/wCEk0O90glfs0C9L6GE/eVhjrwa0/GH7bn7GPw8uPsnj/8Aa4+GOhygZMesePNP&#10;tW/KSYV6d5cZbeY1z64pSqnqo/KgDxK3/wCCmH/BOG7l8i1/4KA/BKST+5H8VtIY/kLmpPCH7YP7&#10;Elrquua/pP7YPwvuY9b1JL1pLfx9pzrlbWC26ib0txXtOxc52j8q5f4ganZab4l8F2M8QLah4mlt&#10;oeP4v7Mv5T/47G1AGVpv7Vv7L2ssE0f9pDwHdszYVbXxdZSEn/gMprrtF8V+GPEtv9r8OeIrHUIv&#10;+eljdJMv5qTVHxN8K/hh41LHxl8ONB1bd97+09HguM/99qa5S4/Y0/ZAu3826/ZT+G0jE5LSeBdP&#10;Yk/jDQB0Pwsmz4eumkY8+JNYC/Ken9pXFdPuX1rxP4k/sE/soa/4df8A4Rf9lT4W2+qW88Nzayze&#10;AdL2TeVKkjW8jvaS+XHMqGF3VC6pIzJhgppngX9lL9gD4keHYtZ0b9kT4Sv/AAXli3gXSZJrGcff&#10;t51SJhHNGfldCcqwIPSgD22V0EZy1JBcwTwJPDKGSRAysvcEda8iuP8Agnl+wDd5+1fsNfB6TIwf&#10;M+GelNn87es6b/gmJ/wTXuG33H/BPT4GyN6v8JdGP/ttQB7h5iHv+lHmJ/erwtv+CXX/AATPYYH/&#10;AATv+BY+nwk0b/5GrjNb/wCCcv8AwT2sP2kfCfhux/YO+DcNjeeCfEFzcWsPwv0lYpJYrvRljdk+&#10;z4LKs0gU9QJGx940AfTlxcRrrdtHvXm2mP8A49HVvzEzjdXjcH/BOT/gnxbJst/2Ffg3GO+z4YaS&#10;M/8AkvUOufsB/sN6fos1zpf7FvwpSS3UTJHb/DzTYzJsO/ZkQcbsbe/B6HpQB7YWA5JrzHxdqWnW&#10;/wC1t4Hae9iQf8K78Ujc0gA/4/8Aw/3qEfsMfsUjkfsgfC7/AMN/p3/xmlH7Df7FgkEw/ZE+F+9V&#10;wrf8IDp2QPT/AFPsPyoA9Em8VeGLc4uPEdjH/v3iD+tQSeP/AALD/rfGmkr/AL2oRf8AxVcOv7E/&#10;7HCfc/ZO+GY+ngPT/wD4zVHT/wBjn9koeKb+3H7Lvw68uO1t/Lj/AOEJsNqkmTOB5WATx9eKAO8u&#10;Pir8LY42E/xJ0FBj+LWIBj3+9XlH7EPxU+FPh79in4P6PqnxN8P281r8LfD8M0dxrUCsjJpsClWy&#10;3BBFdin7H/7JyHKfsxfD1f8Ad8F2I/8AaVOtP2Q/2UrCCO1sf2Zvh9DFEgSOOLwZYqqKBgAARcAC&#10;gDYf48/A6M/vPjN4UX/e8RW3/wAXUEn7Rv7PkP8Arfjp4PXH97xNa/8Axyqkf7K/7MsX+q/Z28Cr&#10;/u+EbMf+068y/ZU/Zu/Z88VfDDVNR8VfAnwXqVxH8SfGVpHPfeFbSV1t4PEupwQRAtGTtjhjSNR0&#10;VEVRgACgDubD9pz9npfiLq0U3x58GrEuj6eUZvE9qFLGW8yM+Z1wFz6ZHqK1m/ak/ZlT737RXgVf&#10;97xdZ/8Ax2qP/DG/7JPntcn9l74deZIoVpP+EIsNxAzgZ8roMnHpk1NF+yH+yjE25P2ZPh76f8iX&#10;Y/8AxqgCR/2sP2Woztk/aT8Ar9fGFl/8dryzwr+1f+zFb/tjeO9Suf2kPAUdjN8NfCcdvdP4wshH&#10;JKuoeIzIit5uCyh4yR1Adc9RXqyfsrfsvxjEf7N/gJf93wfZf/GqrN+yB+yXNdSX8v7Lnw6aeRVS&#10;SZvBNgXZVLFQT5WSAWbA7bj6mgBv/DY/7Iwcxn9qT4dgr1z41seP/ItcH+0T+2F+yZfeA9PtNP8A&#10;2ofh3NMvjjwzM0cfjWxYrHHrljJI5xLwqorMT0ABzXReGP2Sf2Y5PFviO8k/Z8+HE0MNxb2lpaQe&#10;BbNPswWBZW3Eqwd2acnIVPlCDBILN8u/8FJP+CefiDxx8S/AvjX4Cfsd+HPF3hfSdM1S11zwbokO&#10;k6a8moT/AGdra/dLtreCZI0huIQxkaSM3WUQhpCPQyvB0cwx0MPWqqlF3vJ2srJvq4rVqyvJK7V2&#10;eLxFmmMybJa+NwuFliakFeNKDSlN3Ssm9PM8V/bE/wCC/vxI1D9p+f4F/wDBP/4j/AzVtPsda0zR&#10;7XVvE97cXseuXVwUM9ws9tPHFBp9usuJZvm4gmkEiqAD65+11+2z+yxf/tm+HZfE/wAcfAN1oHhf&#10;4fyT6DrWm+JYbmRb7ULyVbpHVJWRxGmm2DLgbkaVy3DIB0n/AAR//wCCfHhj9mJ/ihqXxC+HPhG2&#10;8WT+LLe01G30mzNxFbZthqsarNMTlo01hbQ+UkUTJp8LhN7OzfRH7a/7bv7On/BPj4Pw/Gf9ojXb&#10;rTtHutR/svSbfS9Jmuri/wBQNvPcRWkSRIVV5Et5drytHECPnkQHNcPiBlOScW5JW4fw0HTpypyo&#10;yqwb56jbtKraSajzJfBqkm15nk1MvzbF5Z7avifZzlUpVlGcIzjSUJQn7JpOPOrxtJuWt3urH506&#10;N+21+zzp3xa+Gut6f4t0Txp4X8OfEXXtT8QQW2vaZPPL576jLbSrHNcxqrw3r2M4LncjRs64ZEz1&#10;H/BRr/gq1+zN8XfDfh/4TeAJfCf2648QWd3b+LvE3jDSlXw80Mu+7JhEsh/f2S3Noskbqd90AdmV&#10;c5/7PX7Q/j79pz4reIv2sP2J/wBiXxZeeBfEmqWnhbQ47qfRNIV7fTNIiAhWCXUUMQil+0qvlL5X&#10;lqAGLDy19M8f/s9f8FA/ipqOg/HdPgJ/wj83g3xHA8Pw/u9a02bU9XtzBco8kM0d2bNESWW1Y+bO&#10;juiXBCxtFEl3+U8N4Pi7w/zZ8OZRk1KpltClVnGtWrrnq1p05VIxkozjF89aUabj7NRUNJ2SlI/O&#10;M2lxTmOW5jGo6tatiatTnisMlTlR5fZucZvmTapwTpwi25Pljq27fP8A4k+M/g34p+Ofgr4H8P8A&#10;7Tvwz8XXEfxAvWm0XSvGlrfS2lqvhrWi0k5tWlYICFXdsI3sgJG4V9EeGfg98PfFSPaad4L0mV/L&#10;kL3Nv4jnKnA67fs4Feb/ALWOuabe/Hn4Q/B79oTwCfBniBvFs2s3VrPfLdRPZSaDr9ssnmQ7kJ85&#10;QGVXYxjaXCrJGXy/2iv2sPD37G3w4a4+DHgfUNe0eznx4p1fw9ZrcXFjamKR3mihLLvRCiKxyB8x&#10;OVC8/wAY4zw/8Qcz4my/h/B5dOhjq1OTjSnKEYOHtK05NVG4U3G10opXbvHfRfoWI/4gPw/wO6uP&#10;rVcTi4ctGnSrRarczj7rcZ8rUnK9pNWasot3sYniu40Lwomo23i+TTbXS4dcht2a8vj5KMz4VSzI&#10;oALHHPU8d8Ghq95pdhqWmxeI7C4aSTUGis4YfliC/Z5mAXGMABD7V9AfBj/gmD4z+OfxI0jxR+2j&#10;8PYbPwJpTf2zN4D1bWILm41rWlnxbpqUNq0tq1lEqtN5CzyLPI8QkGxJYpF/4Kn/AAN+A37OmjfC&#10;rxd8Pvhp4H8A6PH4xuNPvtU0maLR1aaWwnkgtfsscItbjeIZSJpWWSExhIlcXUxX+1OIvD7F5p4I&#10;5Zw3XxNX65gqNacqVFqrSqVJqUoU7KS5ppJJSg52cnGKdtf5YybwkzzKI4vjLEU6dFynUl7GrTbl&#10;Ck5K1ROMrU58t21Z+7a7Wp5Tpfw1+IfhzTP+Eol8MebavHkjzOQpHp17/WvKvCfwX8A/DH4sabq3&#10;7P8A8GtRuvEnxK15NJg0vQ7iBViu1hnuXfF3PHFDG0cMjuQygmMcFiM+66x+0b4j8e/Do3/wW8Oe&#10;N/F2mLdtYXGqeDvB8/iCKG5jC74mOlWc/lyKGUlZNmAwJ6ip/wBj39nn45fED9pb4feJV+HHjrSf&#10;DXhTXb7WvEmreL/CFzomWGm3FvbW8EV7bxSzSNPexSZCGIR28ylt4CH5j6PmV+JmDynG5FxHhWsi&#10;r0a3PTrRdJ+0cXyuKbhW5nO0bqzabSaW/FW4Ay/MeOMDVyD6zyYmrF4iVONWNFwi+fm9pb2acJJO&#10;OrXNo1qdB/wSh/4J0fGD9n79riP9qP4h+GdN8K2cnwjn8G2fhuJoZLu8YXtndnUZnti0KlmjkQIH&#10;kbYIySDuA/SSuS+GfiXwr4j0uCDw14ksNUk0eabTNUayuo5mtruEIrwy7CdkqgqSjYYbhkDIrra/&#10;eJTUoQhGKjGEYwjFXtGMIqMUrtt2ikrttvq2z+1clyfB5DltPA4W/JC9uaTk2222231bbfbtZaHh&#10;+vfFHxT4M/bA8S6JofwM8WeJobr4eeHXm1XQZdMFvaML7XBskF1ewyliOfkRxjqQeK6jx1+0jYfD&#10;izivvFHwg+Ickco4XQ/Bdzq7rjrlNPE7D8Rz2zVrw8in9qHxhlR/yIXhvt/0+65XfEA9RUHqHgA/&#10;4KCfCmTxHaxyfC743Q2Zs5jcSP8As5eM22y7ovLX5NKbOV83kcDbz1GbZ/4KJfs+ZkWPwX8bJGhb&#10;bMsP7M/jmQo2M4O3Rjg4IOOuCPWvcyFA5AxWJ4E17w34psr7WfDN9DdQf2xe2k00P3RcWtxJaTR9&#10;OqSQOh9GUigD5n/az/bn+CXjv9lX4leBfDWgfFS31rXPh9rVjolprHwJ8W6a1zdS2M0cUatd6XGu&#10;WdlUEkDJ6175p/7Sv7P+oaGPEf8AwuLw9a2fl72fU9Ujs2jX1dJyjJ/wICu32JnOwflS7QBgLQB4&#10;vqf/AAUg/wCCeOiXBtNZ/bx+DNnKpIaO6+J+kxsPwa4FUdX/AOCiP/BPrxJpBtNG/bp+Dt20txEm&#10;21+JmlSEjzF3cCc8YyT7V7tgelIyI3DID9RQB5rB+2f+x7dBTbftXfDaTf8Ac2+OdPO76fvua3dD&#10;+P3wJ8TuIvDfxp8J6gzY2rY+IraXOf8Adc1yvwE0RW+JvxzTU7GOS3vvihaSRwyxhlaMeFPD6Ywe&#10;Mbkaui1z9mf9nDxPK0/iX9n7wTqDscs994Us5iT9WjNAHN/tjXaTfCDRXtJwd3xU8CFWXuv/AAlm&#10;k5x68V6yHUnGeleaf8MW/sdc/wDGJvwz+ZSrf8UHp/IPUf6nvXn/AIu/ZK/Ym+GnxBtdW8U/slfC&#10;C18L61DHYpdS/DfT4xZ6rv8A3fmyi2KBLhCIleVolSa3hiUySXaKoB9FF0HVqw/FtxDHr3hhXflt&#10;ckCjHX/QbuuEn/YK/YXvObr9i/4TS/8AXT4c6Y384KoT/wDBN7/gnfdBhdfsFfBeTcuG8z4W6Q2R&#10;6c29AHs3mIP4qN6+v6V4af8Agl7/AME0D1/4J3fAv/w0ejf/ACNQv/BL7/gmojbov+CeXwNX/d+E&#10;ujD/ANtqAPcmdApye1c/8NblZ9AuZN3/ADHdUX/vm/nUfyrwf4If8E9f+CeuveEr6/uP2Cvg3uh8&#10;Wa9ao0vwy0l2CwaveQKATb8KFjAC9FXCjgCu4g/4J4/sCWpzbfsP/B+Mn+58M9KH8regD2IMD0NR&#10;3E8METPNKqjb/FXi9j+wH+xZY+M7y9i/ZI+F4trjTLaOOzX4f6cI4njknLOB5OAXEigkAHEa5zgY&#10;2B+wz+xWv3f2QvheP+6f6d/8ZoA77Rtd0aKwYz6vbL/pU/3rhf8Anq/vUknjPwfF/rfFWmr/AL19&#10;GP61wEf7EH7GMShIv2SPhioHTb4C07/4zWZ4+/Y5/ZC0vwLrWo2n7LXw3gkt9JuZEmj8D6erIViY&#10;gg+TwRjr2oA9Kk+I/wAPYRum8d6Mv+9qkQ/9mrjfiP8AGD4ZW3izwKq/EjQdr+Kplmb+2IMKv9la&#10;gcn5uBkAfUinr+xv+yMv3f2W/hyPp4IsP/jVKf2O/wBkovHIf2X/AId7oX3wt/whNh8jbSuR+64O&#10;CR9CaAOgk+N3wYh/13xc8Mp/v69bj+b1C/x/+BEYy/xr8JL9fEdr/wDF1mr+yh+y8n3P2cPAS/Tw&#10;fZf/ABqud+LH7Nf7Oml+E7abT/gJ4KgaTxJo0LPF4VtFJjk1O2jdciPoyMykdCCQeDQB10v7R37P&#10;cYO/47+DV/3vE1p/8cqjpP7Tv7N66Ta+d+0F4JVvssZZW8VWgI+UeslNl/ZG/ZWuE2XH7NXw/kBX&#10;B3+C7E5/8hVGn7Hf7JaDC/sv/DvAXAx4JsBj/wAhUAXH/ao/ZhjGZP2jfAa/73i6yH/tWoJv2tf2&#10;VlXaf2mPAC5IA/4rCy9f+utLD+yV+ytAMQ/sz/D5f93wZYj/ANpVS8W/sufszRaRH5X7O3gVN2pW&#10;Stt8I2QypuogR/quhGQfUGgDK+F37Xf7Kdn8L/DcGoftN/D+GaPQbNJo5fGVirIwhQEEGXgg9a3D&#10;+2T+yEOv7VPw39P+R4sP/j1ZPjz9iz9ljV/AmqaJpP7O/wAOdLmuNKngtb3/AIQOydbV2iKrJsVU&#10;LBTztV0JxwynkbVv+yb+ywIRn9mf4fZ748GWP0/55UAVZP21P2Oo5cSftX/DZdqgszeOLDaM57+d&#10;jsf8kVk+PP8AgoJ+xP8AD3wZqvjvXP2rfh81houmT398LLxZaXU/kxRtI3lwxSNJK+1TiNFZmOAo&#10;JIFeBftSftd/sM/sneMfEnw8039km11C+8N6Olz4n8S+G/Aukzad4bkkh89FvVNxBcOUgMd1JFAk&#10;kghljK/NIor6P8Rfs4eD9T/Zw1X4AeFri20N9S8Ez+H4des9Lgaa2Mlm1uLnZgK7ru37TwSMHg12&#10;SwdbD+yniYuMJ6p23jpdrvZNP5rozy6ebYHHSxFDBVYVKtF8s4qSbjNq6jO13FvTdbM/Jz9rj/go&#10;jrnxs8M6rrnxO/bCXTbW31yz1OLw78OfGf8AZ9voccM0IZIHszFeX5RUMnmXDPumHmxQ24CRx/pd&#10;+z1+1D+zP8IP2evA/gL4r/tx/DvWtc0Hwjpuna54i1D4h2kj6jeQWscc1y8k83mO0jqzlpDvJYlu&#10;Saj+BH/BOz4WfB3VbDxjrvivWPF2u6ff/bbe81BYLWCG48vy/kgtUjVo1Jd0SYzFHZX3F44nT134&#10;IaFJ4Y+Hlv4Zlvri6j0u/vrKxkvJmlmW0hu5ordGkYl5CsKRr5jlnfG52ZizHjo1sz+rzoYyvCr+&#10;8nOHJTjCMINKMIRtFTkklzOVS8m5O7bV38T4ecN8UZNTxGLz/Eyq4is4txdV1IQsteT3KcYXbfuR&#10;jypJWbbZ51rX/BSr/gnXYI0N7+3v8F4TjBEnxQ0kHPpzcDmvz7j+JXwC+PHh34seLv2LP2ddJhtv&#10;Hnj65k1r4nWeg2MNx4i0G5S1uNQsrgx2s80lvdTKxeCSWCZfMDTKjpJbN+kP7cvhq/8AGH7Gfxb8&#10;JaT4cudWuNU+GOvWlvpNjZvcTXryafOggjiQFpHcttVFBLFgAMkV+Zf7On7aegeA9b8YfDq3ezn1&#10;bxF4sspfCNhJMYrzVIrrQtJmgNvaFfPn8wSq6CONi4kUqDuGfk+OM246yPIo4nhTAPF4mU+VxUKk&#10;1CKSd3GnKL1vdNvlXI79DHxFzyWDgsulUnQp1adRurCm5yTvGChGydpS520/iXLot2SfEf47ftc3&#10;XwbTwB8CvFXg/Q9Ujtvs0ep31vdTtbW/lsN42xg+YGKMOQvByCOK91+E/wDwVc8E/sv6Dpvg34v/&#10;ALMTeBfhrFMIbPxZ4Z8azeJINKkmuCzvfpc2ttcxxFpC3mp9oO4kEAcj57sPEXivSviZN8PPEPwx&#10;8ZeH9SuvD9vr32jXvD6wRS208s8cZaMyedbSb4JQIbiOKUgbghQhjPYfsg/taft8fATWvC37PPgL&#10;S9B8K63cXGmSeOPiBqSwJeeTc3NreC2s7UT3CtDNbOn+kJBuLKUyuWHJ4I8C8UcM4ydDiPIsJl+X&#10;VIc8sRSq3rOpJNxu1XrSqzup+5KFo2duXU/nPhfi7xKpcU4XLcplVxdem4xr08RSjH2WGbVnGTs6&#10;UWrSUU9XZyjdWP0W/bX/AGUh+2h8LbXwDpXji38O634W8YWGt6JrV5oUepw2t5b4b57dpImcNbzy&#10;x5SaJlMoYNgFT8deKfhx8Tv2BfjF8N/G3xI8QeG/GPii7bVtUsfCfh+O60XT4YbaBLS5vbm/lF49&#10;yFbUrUR2q28B8yfeZXFvh/0F8LeFtXuPEXii7i8aalZRza1C0dnbRWxWIDT7RcfPEzclTxux6cVw&#10;f7UH7Cvg79qaTw/qXi/4r+L9I1TwzNcHS9a0CPTFuVt7iNVuLVvtFlNG0MjRQSMNm7fbQsGG3n9K&#10;wuYSp01SqRhJR9o4OVNScJVIODalpUjGVoqooTi5RTV9T+lOOeA8LxBH+18DRp/2rRjbD1al3GEk&#10;7ptK8XZ3cW4ys9bHl3hL9oLw5+29pnw/j+KvwN02FdK+Nt3omueHr6RNasriRfCWo6hBNC8kEfmq&#10;Yrm3JLwxlJBIo3BRI/sH7CGg6N4Z+BF9ofhvQbfStOtfiZ43istNs7VIYraMeK9WwiogCoAOw4Hp&#10;XmXw8/ZR8FfsR6L8PZtf+NeqasqfFKfXvGXivxZNaWkVxezeGb7TRLtjjjitovltoo4xwPlUs7sW&#10;b1z9jUL/AMKk1hgP+aqeOuf+5s1aubGywssVJ4dWh037a2Tbdr3tdt2tdtn2OQU85pZJhoZtOM8U&#10;oRVWUFaLnZczirLRu9tF6I9Suzi0lOP+WbfyrzjwH8dfGfifTUl1f9mH4geHWWJcR61/ZDs3Hpaa&#10;jNj8a9HvBm0lBH/LNv5U2yVRZw4Uf6te3tXKeueP+Iv23/h74S1WTSPEHwh+MSyR8NJpvwU8Q6jF&#10;n2ksrOZGH0JrlfAX/BQL4SaL4duG8eeAPjLp9xJ4h1EQrJ+zn40IaGXUZ/sh3LpJXMkTwkLnducK&#10;QGytfR4RF5CD8q4L9o6XVYPAemnRrKeaVvHfhdXW2haRhEdf08SsQoOFWPezN0VVJOACaAOLf/go&#10;b8Ao3CN4D+OHzd/+GY/HePz/ALGwKo6J+2l+zl45+Muh3+n+INe08W2g6nayy+JvAes6OIpJZ7Bl&#10;Rjf2kO0kQuecfcr6AwPSk2JnOwflQB594v8A2uf2Uvh9brd+Pf2mvh9ocLcrLq/jKxtlb6GSUCuR&#10;P/BTb/gm6JPK/wCHgXwT3f3f+FqaRkf+THFe37Fxt2jHpil2r/doA+aPBv7e/wCxjrX7TPi250v9&#10;rz4Z3emf8IH4d+y3lr480+SGSb7brXmorLMQzqvkllByokjJxuGfU7P9rv8AZQ1FxFp37Tnw9uGb&#10;gLD4zsXP6S10XxYtRc/C3xJbxRKWk0G7VOP4vJfH61e8R+B/BfjCEW/i7whpeqxrwE1LT45wPwdT&#10;QAzw/wCP/Ani1PM8KeNNJ1ReudN1COf/ANAY1T09LVPilrGoBvmbQNOjY47LNet/7Ma5y8/Y/wD2&#10;StRlM+ofsufDmeRuWebwTYMT+JirJ8T/ALBH7E3i3Q7vQNV/ZL+G/k3lrJBJJD4HsI5FV1Kkq6wh&#10;kbB4YEEHBBBFAHrmRTd6dM14J8N/2TP2KdbiuPCHir9kP4QxeJdLAGqWEXw602HzYyzJFexRFHZb&#10;efy2ZPnfaQ8TOZIpAN64/wCCfH7A94c3f7D/AMIJf+unw10pv5wUATfs7Oq/F/48Zb73xWs2X6f8&#10;Il4dH9DXq/mIeh/SvFLz/gmj/wAE4tQCi/8A+Cf/AMEp/LXannfCnR22jJOBm24GST9TVc/8Eu/+&#10;CZ5GP+Hd3wL/APDR6N/8jUAe5l1A3E157+0y5f4c6WYxn/i4XhLP0/4SHT64e4/4Je/8E5RcWb2P&#10;7AvwRhWG4LzRx/CfRx5q+W67eLcfxMrf8B6VpQ/8E3f+CeUAxD+wf8GV91+F+kj+VvQB7QHQ9Gp2&#10;RXkC/wDBP39hK3j22v7FfwlT/c+HOmD+UFcd+y3+xd+x94g/Zo+Huv69+yn8M76+vvA+k3F5eXHg&#10;PT5JJ5Xs4md2Yw5ZmYlix5JOTQB9EXV9ZwLulu412sN26QDHIqGTxN4ci/1uv2S/710g/rXnY/Yc&#10;/YtGP+MQ/hf8v3f+KA07j/yDT0/Ym/Y3ThP2Tfhmv+74D0//AOM0AdzJ478Dxf63xlpa/wC9qEY/&#10;9mqGX4n/AA1h/wBd8QtDT/e1aEf+zV4/q/7JH7Kdp8fvDWg2/wCzN8PUs7rwfrc89ovgmwEbyxXW&#10;lKkhXyeWUSyAE9A7Y6mu1X9jz9ktfu/sv/DsY6Y8E2HH/kKgDV0343fCiTU9Ut7n4q+HVFveLHGr&#10;a1AMDyIm/v8Aqxqw3x2+CCff+MfhVfr4htv/AIusWL9kL9lGBmeD9mb4fIznLlfBliNxxjP+q9AK&#10;mT9lT9mKI7o/2dPAan/Z8I2Q/wDadAF5/wBof4AxnEnxx8IL/veJLX/45XCeIv2iv2fD+0N4Vvz8&#10;dfCHkx+C9eSST/hJbXarNd6QwBPmcEhGwOp2n0Nb8P7K/wCzJNr95BP+zx4GkX7LA+2TwnaMBlpR&#10;wDHgdB0696e/7HH7JUtwt1J+y/8ADtpFVlWRvBFgWVSQSAfKyAdo/IelAF5v2o/2Zk+/+0R4FX6+&#10;LLP/AOOUx/2rP2XY/wDWftJeAV+vjCy/+O1XX9j39ktTn/hl/wCHf/hFWP8A8aqwn7Kn7L0ZzH+z&#10;b4BX/d8H2X/xqgDMvf2qv2Un1+01Bv2mPh7+5tZo9x8Y2XG54j/z14+5+lW2/bB/ZKVtjftRfDsM&#10;egPjWw/+O1574c/Zr/Z01D9r7xz4av8A4BeCZ9NtPhv4UurXT5vCtm0ME82oeIkllRDHtV3WGFWY&#10;AFhEgJIVcXk/ZE/Zs1T9pFpF/Z5+HsOm6D4JX/QV8E2f+lXF/dnErfIFHkrppVflJP2p8MoBDAHW&#10;T/tl/shhuP2p/hy2WUDb42sD3/6618X+L4/gV+zxrXjvxp+zt+1N4K8UXHxC8ZXmurYw6x4fnl0q&#10;5ubpryZ7lrrX9OW6jLzXMcaoVZIzbq+/yWeXvv2xv+CYy+N/G1543+B3wN+F+opqGgrYLo+o6Fb6&#10;YLN4zvjPmRWswnjdmm3b1zH5mAsquQn014P+Bfww8JxaDoCfDTwnbzRaPm88jQIvMmmiEC7xLhSQ&#10;Cz53KSxdTldpDeRj8vwvEGBxWVZrhIzws3BWnyTjVS5Z35U+eHJUVveUW7Xi3FnzcFWzTNnHFYad&#10;P6tJTpVVUavKUZwbjyuLTUJO6bkrS6SVl+f/AIs/Yr/ZO8TeKfCXxvH/AAVW+Hdr8StBnuo9Y1eT&#10;WLafRdStJWlIEemSauWtLlR5GbhbhlkMchkibzEEXunwP8R/sI+Gv2i/GWo+K/2ofh14uuZ/CujS&#10;W2ra14g0d44C9xqKyw25VsKSIbdpFBOcQEgcFvsqz07TNLg+zafYQW8f/POGJUX8gK4n4/y67p/h&#10;jR9d8Ka3cWV5beNvD8Za3biS3n1S2tbmN1OVdWt55l5GVJDqQyqw65Zfl88ZQxTow9pQp+ypy5Y8&#10;1Ole/s4u14wve0Voru27KwfCfDuX4hV8Ph1GSSW7a91NJtN2ckpS95py1ep8Y/t5/wDBVH4d237Q&#10;Hg/9l/8AZ9/bG8J+EWfSW8ReKPiBb6xo11aRwib7LBpiyXazwLIxaW4lyqyKkEIQlZX2fMnx8/aJ&#10;/Z38K+L/ABZ8WP2fvHfwT8W+NfiB4o0O+uNE8I+NLeGTXNYsdQs5YSYDcN5E07wRrJKnyO2ZCA5d&#10;m/Rf9rv/AIJy/Dn9q/43/Dv9oS6+I3iPwf4l+HqX1vFqHhKGySfVrO5VT9mnlnt5W2xyoHjI4QTX&#10;OAHlEkf5tftnaP8A8FRPg/4I1y3/AG1/g/pl14T0exGo6P47+Hcs97pgvIJoJpBcZHn2cTLvAmuU&#10;Rd6ABmyK+N444Z4u4mxVCnl06c8vhTg8ThpzjTnXlSrOt7kvYSm5OMYJRjWhfl5bPmd/ieNqGcYW&#10;VTF0oV6k1OlKjKlNezpcrUZe0pOza96UnKKlNq+q5Y29Q+LfxW+Lf7TfwY+GPwC+FGlL4PvrXxjZ&#10;eJfG2t30yxzXU0kczXOmpbrDIIE8y5dXk89vLjgVFa6R2J6G+1rxt8PvFLfHe6sPE3h+XwHrlous&#10;6vrF5bXqa1ov2lDf2kKSxhVE1vHJGGfDIZdyMjAtWH4P+MvhzxT4IWw+E1rp91a3HK6tY6lFcRoS&#10;Mb1eIsGPHXPb2qfWtO+Pmr/C2+03wzcDVISsk1tHqGvJbtJHCfneMvHO6BSpw4glG4D5CAc/guYc&#10;Z+I9bjDJ80xeXU8owVCtGhTVdqm+SbTqxnOs4SknShyNxioJbJSld/lOSce5HmOIxeEnhXmGZRox&#10;nSnh1WjDBqi9HKNPnUo3m+aVWU1GLleyfK/Rf+CPXx5/4KC/tHfs7+NvGv7b3h+10dbL4saHYeFP&#10;Dsng2XQ7zSY0ubKW5tfs7xpm0jEsCQF98wZbhZZG2pj7Z/aR+Kvjj4KfAfxN8V/hv8GdW+IWuaHp&#10;Mt1pvg3Q544brVJFHEatIcKAMs21ZJCqsIoppCkT8n4M+K3wc8dfAHSbv4RXdnpdjY2/h1W8P2a2&#10;0d14aWdLG5trWe1hLLaypbXEDiEjAVkIBRlJ+cvAH/BUXxZrOtzan8TvhT4k0PwXNu+wapY61baj&#10;qkStImw3lgulxpEywszzR21zdyK6+XElyWBr+vszzDB08Z7bEezoKc1GMZSjTTlK7UIqck5Sdn7s&#10;bvR+R/Q2O4kyHh7D0KWYYtQdVPlk7u6VrybSajFc0bylaKurvVI9Q/aF/b6+L/wF1Lw9oF1+zVp9&#10;xf6x4UtNTvF1Lxt9litL2SRklsVeK0n87ytvMoADb0wuCWXzO4+NX7JH7Wfh+++Nfww0nwnqXi6z&#10;+Nnw2m1CZbWxk1zw/wCfq2gR/Z71omeS3lV0urYrvI3QSoCQjY8w+LEnw2+NESftRfH6L49eAZ9U&#10;ggj1KXwbqmja/ZWNqjFYp/Lv7CV4fLj/AHjwWcBV5DJ5S3Mkm+bR/Z2/4J7fBr9hC3+Llj4C+Lvi&#10;LxVrutftBfDQasfE95aPcRWv/CR6ReQzFLeKP53k1C6R5SNsjW/yLGVcHzcozTLc2wuKq4fE0q0Y&#10;1IxpujLn5eWH72NWSnOPOpuLhyqPuN813ZnhcN5nxFmPEuLqSxFOpgZKm6UdVVgpJtSadOD5J2vF&#10;tyvZuMraH6XKciiheBiiuw/RQrn/AIaf8gC7/wCxg1X/ANL566Cud+GzhdBuwf8AoYNVP/k/PQB0&#10;Vcb+0Trkvhf4AeOPE0H39N8IaldLg9DHayP/AErsgcjIrz/9rCGe4/Zb+JNtbJukl8A6wka+rGym&#10;AoA9AX7tFAooAKKKKAA8jFcT+zTcy3n7OfgG7nbdJL4L0t3PqTaRE12kr+XE0hH3VJrgf2X7n7P+&#10;zB8OXuBIxXwHpAbbGWJP2KLsMmgD0Cisi58baNaHbLZ6scdfL0K7f/0GI1m6F8ZPA/iWzk1DQ/7Z&#10;uIY7y4tZJF8L34AmgmeCVOYByskbqe2V4yOaAKf7Qtk7/BrxFqlnNJFeaTpsmq6bLFM67Lu0xdQM&#10;QpAZRNDGSjZRwCrKykgz6/rnxL8EeD7PVL7SbfxLdW6xrr0mjQG1fHlnzLi3tpHk3gSYPkGbeI92&#10;15XCpJV8eeNvD3iTwzqPg230vX2uNVsZrOHd4T1AR75UKDdIYNiDLcsxCgZJIAJruKAKuh65pHiX&#10;R7XxD4f1KC9sL63juLG9tZlkiuIXUMkiMpIZGUghgcEHIq1XA6Jfz/DD4kt4FvtNm/sXxbqdzdeH&#10;ryMxeXa6gYmubqzaNEDqJdlxdpM5kDO1yjNDttkl76gCvqt3b2Omz313JtjhhZ5GPZQMk/lViue+&#10;LZ1P/hVfiX+xbGS6vP7AvPslrDE0jzS+Q+1FVeWJOAAOSTxW7a3Vve26XdpMskciho5FOQykZBHs&#10;RQBJXD/CkAePfiY2P+Z2t/8A0x6VXcVw/wALGiXx/wDEoeZ83/CaW5b2/wCJHpXH6UAdxRUclzBE&#10;u+SVVHqTUMmu6LD/AK7VrVP9+4Uf1oA4f9plgvw603d/0UHwmP8Ay4dOr0KvKf2n/Fnhd/h5pcCe&#10;I7Ev/wALC8Jvt+2Jwq+ItOJPXsK9D/4TTwh/0NOnf+B0f+NAGnWX4y8ZeH/APh258VeJ7mSKztVU&#10;yGC1knkdmYIkccUatJLI7sqJGis7syqoJIFYfxP1uDxB8NvEGg+B/ihp+i61e6LdQaPrCtDcGwun&#10;iZYp/KZgsmxyrbCQG24PBrkfAPjX9lyeDw+nhT40w6s2n3UU9hHN45uNSkgmmjlt0Nw8s8kgDfaG&#10;hXz22mWSNBmQxigDqtC13xL4v+J8eqW3gy8svD9hoUqQ6rqhEEl5cTyQMEjtyPNVUWFt7TCI5aPY&#10;sgLMnaU0TRt0anUAFFFFAHE/FS8+z+Ovhxbq2PtHjKeM+4/sTVG/9lqv8YLA3nxF+FVyB/x6+PLi&#10;X6Z0DWE/9npvxjIPxC+FqH/oe5+f+4Dq9Xvihr/hrw/4j8Fza9PMssviSSPT4bbT5riSWb+zL4lQ&#10;sSsR+7ErEkY+XGeRQB180yQjL968G+O37ZHw68JeLrTwl4P8O6n4v1/RWu72a30Py2tbK4jhuLdb&#10;a6uNx8h3dpFO1ZGjETF1UtGsmt+2J8arz4f/ALNfirxv4Pi1CC8sbBS15caPeQrZW7SolxdGTYvl&#10;CGBpZjKSFjEe9vlU181fB3TvizrPw00fwB+zp+z5fWsd9pMRh8Ta5tstKht2t2ZLnzvmeWNtsaKI&#10;UkYeZGwjMYZl+B484g4uyWhh6PD2XSxVavJx52n7Gkly3lUkmkm+b3U5RWjbdlZ/G8RZ5jsNjo4D&#10;CXjJw5+ZQc29WlCEduZtNylNqMI2bTTbj9F/sLftXeJ/2tvh3rvivxl8NtN8Lan4e8Uvot3p+k+J&#10;jqsEjCxs7sSCVra2dTtuwpRogQUJBZWUn29l3KVPcYryf9kr4dfDf4ReEta+F/gfUIr7VdD8RGPx&#10;rqg0lLWW91aWytLkyylVAlItZrREYtIywxxRM7NETXq8ilo2Ud1xX3VGVaVCDrRip8seZRvy83Ku&#10;Zx5rvlcruKbbSsme9kscyp5TQjmMlKvyR9o0klz2961tN+2h8z/CD9kX9mj9rH9iP4GJ+0h8DfDX&#10;jJtG+Geiy6TLrmmpNJZNLptqJRFIRuRX8uPcoIVjFGWBKKR7Z8LPgT8Ifgd4H034Z/Bz4aaH4Z8P&#10;6TGyabpGi6dHbwwBnZ3IVQPmd3d2Y8u7szEliT5D+yR+zZ8KvEX7Knwz8Q2/iH4iwx33w/0a4jih&#10;+LHiG2RFexhYKsMOoCOIAHARAFUcLwBXqGn/ALOXw+0wg2+v+Onwc/6T8UNem/8ARl61bOU5R5W3&#10;btfT7j0PZU+fnsr97a/fuR/BO8vdQ+Hdpe6DZWMkaXF1blvtTx4aG6liZcBG6MhX8K5n9r/U/hZD&#10;8Atbsv2q/h34a1rwHeTWNnq+natb3OpQSyTXsENqWt4rOVyVunt2WQL+6YLLuQRl1r/8E+JpJP2e&#10;b61kmmk+wfFbx9p8b3EzSOY7XxhrFugLsSzELEBkkk45JOTXGf8ABUr4feO/Gvwl8I614H8O6rqv&#10;/CN/ECDUNS03RdNuLy5nt5LC+sRthgjd5FWe9gd+MLGkjnhKn95yt04uUkm1FOzk0m1FN6Jydopv&#10;RN3eh5PEmPxWV8P4rF4an7SpTpzlGNm+ZqLaVlq/RavZan58fCLxz8cv2OPhbB8EtF/Z+sZPh/ou&#10;pvZ+GNZbUW1C/wBQSTa0NxHYmANI8zOqNHG8zm4DhI2jZHr2L4G+KvgfrCXH7Tf7QvjzwtrvxC8N&#10;WMOq+DfgPqfiCBtY07WEjU2smr2tvHLNZzwzSpGkRhZLAk3Mwa4ES2Ot8a/jbbazr2i+HdS8J32j&#10;614J8VaL4mv9F1qfyZhJbzC4gtioRngSbyj+8ZCQoyFbGK8r8EeLvCfhnWrweLzp914k1zULzXPs&#10;9tcLDC19eXMl7dyxQSyvJHEbieUoC0jIm1dzbcn8JyTOpZfw9iuMMRwn7HiGrVnzU6XtPayp1E7Y&#10;mpTk5OjTnL2kZTUIupdxi4xbR/L+a8ecP5TnH1KOY/Wvq8lKnGr7eGHw8nSc5VFTqymp1IzlaEea&#10;KStKPLJJy96i/bl/4KIeA/GXw9svidcfCWTR/FHjnw7o11DpvgLULW4Ntf6raWUuyRtamWKVY7hm&#10;UlJF3KAQQa++/EN9Fpenfa5F+/cQxf8Afcixj/0Kvz3/AGJpr/4y/tVaVF8VNX1SGbw1C+paLa3W&#10;l28mnasqxxhAsxlMkM8Uj+cImgBf7OjxzsqTIPvX4mXq2/hmGQPjdrWmJn/evoF/rX6dwTiuJcZw&#10;rh8Rn1SlUxFRynzUeRwUG/cjzU/clKNpXcW7X5XJuLP3DwwzTMs7yWrjsTXlVpzn+6c3T51BQgnz&#10;KmoqLc+Z8kkpxv7yT0W5p3/IPg/64r/KvFP+ChH/ACQjw/8A9lw+GX/qdaFXtenf8g+D/riv8q8U&#10;/wCChJx8B/D5P/RcPhl/6nWhV9QfpR7iOlFNWRSdoNOoA4PxFM6/tN+EYN3yt4F8RFh6kXui4/ma&#10;7yuO1zTbiX4/eGNZRT5Vv4R1yCQ7eN0l1pLD/wBFGuxoAKKKKACvO/jaJD8RvhGI2x/xcS53fT/h&#10;Hdar0SuL+Kelm/8AGvw5vQm4af4zmnbjpnRdUi/9qUAdpRVO91uzsP8AXw3Tf9cbOSX/ANAU1g+J&#10;vjR4D8HWkd/4kl1a1hmvrWzjkPhu+YNPcTx28KfLCeWlljQdgW5wMmgDqiARgisE6TOvjq61fS9Y&#10;eOV9Ot4rqzm3PCY1a4MbquR5cm5m3MM7lVVI+VSpJ8R/DsSF2sdcwOu3wxfn/wBo1neC/FNv4s+I&#10;WtXun6Zq0NrDpGnxpNqeiXVkJJPNvCwT7RGm/AKElcgbhnqKAJdM+Id/b+PW8A+MPDrafJeq0vh3&#10;UorjzrbUY0RTLEW2r5Nyh3N5Jzvi/eRvJsuFg6quf+J3gubx54MvPD9hfx2d83lzaXfTQtNHaXkM&#10;izW9w0aunmCOZI5Nm5Q+zaTgmo/ht8QLfxvBqmmT2RtNW8O6l/ZniCx8wyLbXfkRTgJLtUSo0M8E&#10;qPhSUlXesbh40AOkrz3xJ/ydX4MH/VPfE3/pdoNehV594jt5m/ao8G3i27eWngDxJG02w7QzXuhk&#10;KT0BIViB3wcdDQB6DTZVV9quMgt0/CnVBqNwlpbfaZXVVV1LM3RVzyT7AZoAnopvmJ/eqObUbG3O&#10;J7uNP95wMUATVl6eP+Kq1L/r3tv/AGpU0niXw5F/rdfs1/3rpB/WsWx8aeD/APhL9SH/AAlOn5Wz&#10;td3+mR+svvQB1FFZn/CaeD+n/CVab/4HR/41598WviD8OIPiD4XtfGXj6z0vRTY6lP8A2p/wmjaf&#10;Et8ptkhgdY5UWfdDLduFkLKpg3BSQGUA6rxb8XdA8Ja+fCjeH/EWpal9kjuI7fSPDt1PGyyTrAoN&#10;yE+zxtvbJWSVSqK8hxGjuuD+yj4N8b+B/g7/AGf8RdKtdP1fUvFXiDXLjTbS+Fytkmpaze6jFbtK&#10;FVXljjukjkKZTzFfYzrtY63ws1X4QajqGtXHwx1Ozurq/uLfUNZvLbltQL20UEF55mALhGhto4Vn&#10;UsjG1ZNxaJwvYI6yDKnvigB1FFFABWN4X8Qf2zrHiCwz/wAgvWEtfzs7ab/2tWzXC/CK9F148+J1&#10;uE2/ZfHNvF+ehaS//s9ADvhRqn27x38TLTdn7D42gh+mdD0qT/2pWx8Tvij4G+DngXUPiT8R9dj0&#10;3RdLh8y8u5FZyMkKqIiAvLI7lY0jQM8juqIrMyg8D8IPEMeg/Fv4zWmsWGo/6R8RbWaza30uedHi&#10;/wCEa0RM7o0ZR86ONpIPGcYIJ+af+ChnjLx34q/af8L6VY/Bn4ia34b8E+FP7dK6H4Z1S8sdTury&#10;6khkR4IrVl+1WsdjH5ZDGQx6rcqFVWYtx5jiMThMtr4nD0ZVp04SlGnDWU3FNqEV3k7LS9r3s7Hg&#10;8TZxWyPJ6mLpU3UmnGMYpSes5KKbUU3yxvzSsvhTNjxv/wAFFrz4DaD4n+O9p+zf4hPhnVNV/tvX&#10;pPEGpW9jdWdvFotiuyGKIXCzzEW7rh5IowyqPMIYlfqL46/s2/Ab9qTwND8PP2iPhJoPjLRYb2O+&#10;t9P17T0nW3ukVlWePIzFIFkkTehDbJHXO12B+ZvD/wAN/jV8Q/GN/rvxq+Hd38P/AIf+Fbiz8Rza&#10;nNdWF7Lr3lCOQ2q24aZ44lSKRZxNFFIN6LBvZjJB9n2xH2aMhcfuxx+FfL8A5jxrmOQrE8TYaGHx&#10;EpNxhBvSm4waUvelaSlzq172tzJMxyX+0q1avLE1JVKLUFDnpqnJtR/ePlsmottJKa5rpvWLi35n&#10;ovwd+FnwB0n4a/Cb4K+AdL8L+GdL8TXEem6HotqtvbW4fTtRlfaijGWkZnY9WZmYkkknnf23P25P&#10;Bv7GXh3SFvPBWqeKvFHib7Yvhjwvo9zbQyXJtoPMkmlkuJEEVujvbxySIJZFNzGVifnF79qO5+Hm&#10;v+OfhZ8MPGfjd9NutW8Z3Vxa2On+MJ9Iv7qKHSL5HeFraeKeRVluLZGCEjM8YYfMAcX4tf8ABMf9&#10;jn49XOlX3xk8G+KfEtxobTHRrnWPih4hnlsvO2eascjXxZVk8uPegO1/LTcDtGP0PLZ4Cnj4Tx8Z&#10;SpXvJRdm9Ojfna/le2p6eZ08xnltWGWzhCta0HNOUIy6OUU02l2TR+cP7ZHxL+H/AO2V8cf2W/2/&#10;vhb4UvtHvvG1j4j8IeJtH169R7iyFo2owWvFuXhEf2w6qBLuDSL5ZKAq6x9B+1Bd6bc+H1+F3wh/&#10;Zzvfifeafoklx4v8M+Gpp0uLrRxFKb2N54o91qZbeK6jicZd7jy44leRgte0ftrf8EndS1L4q+C/&#10;iP8AATx/Z+FfDWix+G/D1ppWptqOoNpAgvJbO1W2Q3iBrUxamy+QHiEPkZQsbiQJ9q/AP9n/AMB/&#10;s4/DW2+HPgG3uHjjbztS1S+ZHvNVuyqK93cuiqrysEVcKqxoiJFGkcUccafDcTcJU+IfEHLs/r1Y&#10;yw2Apr2FJX5/ae0lVTqScUkoSkklFyc+XXlTaf5hiOCcbn3EmJrZhShCk1TjKejdWNNJpRjzS5FK&#10;TnzOVmo2jFNvnXwd+z3+07+1H+198HtN+O3xX8X3tvHrV1Feab4d8D+IJ9Gt9PSW3hkSHzYImnmQ&#10;I8ZPmyvulaVhtTy4o9z4b+NfjD4e/bw+GXwV8a+MZvEHhTWPGl3dRWuuaxPqdzYXi+F9aKmKeVQy&#10;I0ccqyQnchKxOgif7Qbjzr/gob8Of23f2C7Kz1z9mTW/DPiPS/H3xFurW10W20eSxl0eG4N7eRx+&#10;QtwsLw29tCluJxPb7mMK+Uu7I0P2V/FvwOH7d3wtsbHwT8cofFGreINYn0e++K7aBJY2UKaFqbTw&#10;Rf2NMz+e4ki2vdLI3lQSiORd0wk+fyzhzj7C+K2NzXGZtSeWVfbyoYSM6rm6Vn7NqlOMYxdF8rnU&#10;jeTcZXb5m3z0cyrf2nluWV4xoZhTqylWq1MQm69OTm1GlRjKd4zivdjLkULXSvE/T+3trO2CxQwb&#10;VVQEVV+VQOmBVlH3ruAr4svfih+1D8Y/G3jm6tfidH4UsPDfiLUdK03SNNg3q8cFxIkc8khCOWkj&#10;WN2ByELMq4wS3qv/AATSXX4f2PPDUviPxtr3iGZtQ1nbqfiXXptUvWj/ALWuwkb3MzvJLsUCNd7F&#10;lVFUn5a+mybi/hvPs4zDKsDX58RgpxhVjyySUpc10pW5XyuLTs9W7xurs++ynirD5tmCw1KhUjGU&#10;akoVGock1TmqcnG03Je9JW5oxutUei/De2Nr8RfHR2jbN4qSSP1IGj6Yn/std1XL+FbcQ+MtfnVW&#10;/wBI1YSHjg/6DZrn/wAcrqK+kPqjgfDv/J0PjD/sQfDf/pbrld9Xn/h6WMftQ+MQW/5kHw3/AOlu&#10;uV6ArBhkUAI5wua5b4O+CX+H/ha80J49v2jxNrWpbcj/AJfNUurzPH/Xeupc7UJxmqnh/U01rQbH&#10;WYx8t3ZxzLj0ZQ39aALlFFFABRRRQBl+HdAs9G1DWNRtv9Zq2pJd3H++LWCAf+OwrWpWX4d1IXVl&#10;cXThjtvriPOM52SMn/stF34w0my/19tqR/65aPcyf+gxmgDUqvqenWmr2E2lahaxz29xG0VxDMuV&#10;kjYEMpHcEcEehrJHxI8OGVofset7lUFh/wAIzfe//TH2qG++KnhbT08y40/xCw/6Y+EdSkJ/BLcm&#10;gDO8D6r42uvhFpviLSdWtvEF5caPDcWcmpOLQ3e6NGQyyRRuqsQcuyRbSTlUUcVv+DfFdn4x0NNX&#10;tIJoWWR4bqC4VVkguI3McsTBSRuR1ZSVJU4yrMpDHm/2YdO17R/2b/AOj+K9Mns9VtPBWkw6nZ3S&#10;7ZILhbOISRuOzKwII7EVc8RQTeDPGP8AwsCJ2On3ln9m16L945jWIvJDcIgO35d8yPhC7h4yWxAF&#10;IB11FIrK67lORS0AcH+zof8AigtSGenjvxR/6fr+u8rifgG8DeCtQFvJuUeNPEm4/wC1/bd9kfgc&#10;j8K7agCBBnUpCf8Anin82qes+K7P/CTXVnINqrYwOhx94l5QfywPzFXjLGBkuPzoAdXP/FdfM+F/&#10;iOP+9oV4P/ID1rS61pEBxPqlvH/vzKP61z/xJ8V+GB4A1yM+IrHd/Y9z8v2tM/6pvegDqqKzP+Ez&#10;8If9DTp3/gdH/jTZ/GPg14HV/FOmlSpDD7cnp9aALuqapp+i6fNq2rXsNta28bS3FxcSqkcUajLO&#10;zMQFUAEkk4AFecat46vPjZb6Vovw/wDBmtQ2f9qabqmoal4o0W70dYYLe/8AMKJDdQpO85e1wIzG&#10;qhJFkZgrx+ZheA/ih+z/AOKP7cstS8bt/a1zr+rw33hK48TXGpXM8dvPNDmKxdnkEUtvCJlhhjCB&#10;JSVDA729h0zXdH1qxt9U0bUobu1uoVltbq2kEkc0bKGV0ZchlIIIIJBHSgC0hBQEHtS0A5GRRQAV&#10;leMwf7DDgH5L60fj2uIz/StWs/xTE0uhzKv8LRt+Tqf6UAVPiLdmw+Hut34PMGj3MgPptiY5raQY&#10;XFct8bzIfg34qjgRmkbw3fCNUUsWb7O+AMd89K0LTxxotyuIrTVuOP3mgXidP96IUAfHn/BQv/gm&#10;18I/Ffgz4y/tP3vxP8caXcat4Mu9S8SeGdH1S1j0zWLiz0n7PE0xe1e5iDQ28ETrBPEpWIHAYuz+&#10;EftGft7/ABx/aO8Gan408FfHzXPhr4FudFfVdBbwjbW8F42mBI7m3u7y6uIXmWZo4/NaO3Nusazt&#10;A/n7DLJ+iP7THhzWviv+zL8Q/h94J06a41bXvA+q6fpdrKog824ms5Y403S7VXLMBliAM8kCuA+G&#10;/wDwTd/Yq+FGo6FpnhX4VXpXQbVf7DsdY8ValqNnHHCy+Xm3urmSKRoSYjG0iMYysbIQyAj2qGbY&#10;jloyqVdaU6fKpU4VYulFtzp2nJKDnaCU+Wbik7K9j8o464J4kzSMIcK4qGXurV58TUjG1Sokkk04&#10;xfNLveUb6Ju10/lr9uT/AIKr/Hr/AIJKfsm/s7eFfid8KYfGXxI8XeFrZPGM2teIgv2afTo9L/tN&#10;GeFJBPNJ9qliWcOUSTExWdQYn++/gb47h+KXwh8M/E+Dwlq2gDxNodrrB0LXrT7PfacbuJbg21zF&#10;k+XPGZNjpk7XVh2qP4mfs+fAz40tpbfGH4QeGfFZ0O8+2aL/AMJJoNtffYLnj99D56N5UnA+ZcHi&#10;sG5/Z50Lxp4v8QeJ/GOseNLX7VqUR01NF+J2t6fA1utnbpkW9neRxRHzVlBwgLEbjktk+bWq06kF&#10;aCUrtu22r0SXZH6Xh8PiKVaTlUvCyUV2stW31bPTJYlmQo6Kyns1fOv7PPgzTNf/AGhv2htU1Lwn&#10;pOpXGi/HqyvdEuNUjVn0+5b4feGrYzQExsYnME9xEXUhtk8iZ2uwPpdh+zN8ONNO638R/EBv+vj4&#10;seIZf/Q741jfs0eBdP8AAnxA+MtrptxeSR33xLtroNfX8t1Kf+Ka0OP5pZmZ2/1eBuY4AAGABXPs&#10;dh8b/tr/ALKX7XmjftW+Lvit8C/2ZLn4g6H4+t9P1TWJdO8dabZTafq1tZx2HkKl8bcGBra0tX3B&#10;nYSPJ1GFX6h/YS+Gv7RvwT/Z3sfB3xb8M+Ff+Ejm1bUL/UoNL8SzyQW/2i6klihV2sxvZIGiR26N&#10;IshX5SBSf8FUvC/7RfjD/gnz8UvD/wCyfrMtj46m8Mu2mNaxs9zc26Oj3lrbBI5G+0z2i3EEJVQw&#10;mljKvGcSL8P/APBrl+xv+0t+zT4K+LnxD/aC+EGteD7bxleaLbaDZ+JdNksb6X7CL8TO9tMiSxx5&#10;uo9jOo3neRkAM30Tq08dktSrUqQjUg6UeXll7SrGMZqOt3FKkm1tFvm620/Pcv4L4byHjivneDwr&#10;WJxcX7SpzNq2jdovRXcYt2t0sfpF8Ehqh8X/ABKl1izt4Lh/G8JkjtbhpVH/ABJNLx8zIhPGP4Rj&#10;pzjJ9Arh/hWSPG3xLK9f+E0g/wDTHpVcP+z1q37emt/tLfFk/tJ+D/Aeh/DHTdStrT4Q/wDCN3E1&#10;1qWsWxjEkt7dytIqxfeSMwmFSJVlCs8caT3Pgxp80ZO6VlfV76pWXd639Ln6BKXK0rbnU/thwGf9&#10;kv4oxouWb4da0q/X7DNVD9jMAfCLWAP+iqeOv/Ur1at79pmCO9/Zy8f6fJnE/grVY8DvutJRWD+x&#10;qwPwk1jB/wCaqeOj/wCXXq1ZlHqV3/x6yf8AXNv5UWf/AB5w/wDXNf5UXeTayAf882/lTbKVfscW&#10;cj92owy47UATVn+ItP8A7Tt7e2x92+t5f+/cqyf+y1oVzvjTxrD4W8S+EdDmRS3iTxBLp0ZZuVZd&#10;OvLvI9Ti1I+hNAHRUUUUAFFFFAEGp2cWo6dPp8/+rnhaN/oQQanAwMVy/wAX/Fcng3wna6xE+1pf&#10;E2i2Wc9rnVLW2I/KU10FzqUFnGJJopmyP+WNu8h/JQTQBYorFn8faFbHElnrB/65+Hrxv5RGmL8R&#10;PD7DK2Ouf+Ezff8AxmgDjPjemr6R8WfhRqvhF7C11DUPGF3o15fXmni4Y6ZLpd7fXVsp3K0fmSad&#10;asGVhh4YyyuqlG6vxB40u/B+t6fb+KIreHStQmW3GstexxxwXLyKkMMiyEEGV2WNCpYtI4XapZc8&#10;74m1qw+IHxH8CxaFpOtFtD8ST6jdzXnhu9toY4jpWoW27zZokQkvcooUMWO4kDAJHf6tptlrGmXG&#10;l6lYw3VvcW7xT2txGHjmRlIZGVuGUg4IPBBoAsK24bgKK5b4b6nqFobj4d62t4954fhhj+3XjLI2&#10;oW7KfKui6YUu211kBVGEsUhCeW0bv1NADJJFSWNW6uSq/ln+lPrJ8Va5p/h+TS77Vr2O2t5NUitm&#10;mmbaokmzDCmfV5njjUd2dQOSK1qACvOf2P8A/k034X/9k70T/wBIYa9GbOOK85/ZAfZ+yd8MY5Pl&#10;Zfh7ooYHsfsMNAHo1FRTXtrb/wCvnVf95hUEniDQov8AW61aL/vXCj+tAHI+IFP/AA0t4Sb/AKkf&#10;xCP/ACc0Wu6rzXxB4v8ACn/DR/hOX/hJdP2r4J8QBm+2x4GbvRuOvt+hrtz408Hj/matN/8AA6P/&#10;ABoA065/xj8TvCHgXVdK0LXri8a+1q4MWnWWm6VcXsz4KhpWS3jdooELxq87hYkaWMM6mRA3HftH&#10;eNfhzD8P7e58TfEh7HRf7csrbWm0bXJrOd4bmYWg/wBKtZUmtUjlnimeVHXCQsHKozkbHw/8d/Bf&#10;xB4g3+AviNBrU97bmK3kt9ae8t28os7xxvuaPzQJNzqD5hXyy+VVMAGv4A1fWPE6XHivVvDFxpCX&#10;kcIsrO+kH2oQhSwM6LlYX3O/yBmwoUkhiyJ0VIrq5IU5x1paACiiigDzXwpp3lfteeOtX5/f/Dnw&#10;rD/3xqHiE/8AtSuo0yxMfxa1rUj/AMtvDumR/wDfE9+f/Z6g07R7m2+LXiLxKg/4+fDOl20e5eN0&#10;U+ov/wC1hXiH7J37T/7QHxJ+I2u2Px7+DL+Go7Xw7YTMkPhnVo54ppJJtqKWikiuI2xNlg8bRGJM&#10;pJ9o/cH3/c2vm0rLy5mrvRXeh5uKzTD4TMMPg5xk5Vublai3FckeZ80lpG60V93ofTFcvrGoGL4y&#10;eH9NLfLN4b1aT8UuNOH/ALOawvjf+0FY/CH4a6j8QLPwrqmqSWPlCOwOnz2/mtJKkYBkkj2oBvyS&#10;fT1IB8q/Y1+Lf7Qfxu8Tt41+NsHhuebQbfVdOkuPC+jyWEMHmtpkkUTRzX100rsYbhvMVlUBQhUM&#10;MvyvHYGOOWCdVKs4uah9pwUoxctrWUpRWrV29L2dsa2eZbh84p5ZOT9tUTlFcsmrJSesrcqdoy0b&#10;vp6X9v8Ajj8X/BXwB+EviD40/Ea9a30TwzpU1/qEkYUyMkak7I1JG6RzhEXOWdlUckV8Zat/wVT8&#10;bS+LPA/hX4ufsx2GlaJ4o+IGiaNdX2j+PGvrvS7q4v4VtHaB7CCOVBP5ayFJiyKSyiXG0/WXxW8L&#10;/A/9qL4Z6h8DfidFb6to3irQln1DQf7Tltbq4sWZSJB5MiTxruAG9SuGGM18M+FfgD/wTm+Fn7RW&#10;ta1e/FDxv42tvEGqaFongDQdd0fxJrFr4Q1eO5ZZ7zTtXYSrE8xNsy3nmB7VoXMVyqTBE+ky3E8P&#10;YfCzjj4OVWbahuteV8qi1ONpc3vO8Zpxi0knc+b4oXFn9uZfUy7HUcPhYyft41IpzqR0tGDduXqr&#10;pppyT2Vng/8ABa3/AIKK/wDBQH9gn9qDwX4v+Cup3C/DebQ9MjPh+78Fx3Wn+JtalvL4T6eb/wAk&#10;yQXH2WOB0ijlVjjcqvhwfuT/AIKERiX9gX40iduV+EfiNt390jS7g7vwNfH+v/tif8EuviB+3ppf&#10;7C3jPR/i1q2u+HviAumaL461b4lapN4e0/xKlo+yKC6l1kyR3gkkksAEhEn2iRohlWLHnf8Agv38&#10;KP23fAX7P2n6j+xVrPjqT4fR+FfEsnxplk8cTahjTUtrZ4/NTUrp5jH5K327yAcruD5JjU9WKweI&#10;r/UsJWw0cNJwupyTgqkZNuNSTk2mmtOaNk0tEfQ4etGjLEV4VZVlzJcq95wdknFW182t1qeyftm+&#10;PPAf7WGu+LP2JPBsNhpvjDwb4kjk1zxAkif2hoGdLs7y21CxaKTzYJZRqqRJJKhjmS21OB0dM7/n&#10;vxT8R/iBY+ONS0T9n/4H6t4y8WaXp8XhCKSG3vmW7m2KAouobU2VoXMiu73BCRowlkaKM5Hhvwj/&#10;AG54PjRDb+E/j9dSf8NMXPiTVPAesS+JNC1PStat/BsWj317FezWcEq6cmqwX9xJbwzvE0irhjCz&#10;KzD6g/ZA/bf8Zfs56W37OuvjTV07TbfQb7TfGeq+C7u4udQgOoeVqkOoNpSf6RfnTYs21wYEy8aG&#10;5Mn+sl/P+J/DvA5lxbOlxTKGMwNClKVHDP2kacZqdOnWxDr0rRqU5NwjGnKUXKLTStG7/K8w4twc&#10;+MFltPHywNbE0Xz1IJRnUw7d1h5ymv3d5U6rm4u792PNG6Tq+Pf+CWn7XXwB/wCCefxM+G37KPhr&#10;wPf/ABh+OGoLH8Wteh1yfybzTry5uhcWtlFfIIIlggv5YjM22SSETyKgnaGNKvwx+Fv7ROkfA/Uv&#10;CvjDStF1bVbC8udK8QNpLPIHu7R2t7m5gUhWKPJEZEUgMAw+UdK/Rz4YfGv4U/GjTnvfhx4903WP&#10;Khha8t7Gf9/ZGWISolxCf3ltIUZW8uVVcdxXzz+0L+xD8cNB8XP8S/2HfEug2N1qj3DeJvCfjbVr&#10;mOwvbiWV521GG5W3upIbgyOfMjaKSOTEbI1uyy/aPmfGDhfPfEPhaGXYN0faxrxr/vk4qdoyThzw&#10;96EZKV/dstFrFar3+JuDstzPA4argIycKVOVOPsZw5lTmkvc5/3c2nGLanJJ8qle6s/jf9ln4i/t&#10;r/tz+I9O/Zsf9kzVvC/w5XULiz8VfEnULl/LisbG4aKSOMmBILi4kKeVH9mmnWJ2WWTzI43Vv0C/&#10;bX10WWkeDfCkoUvfeOvCV4vsIPGfhtD/AOlFdj+yP8GfFH7P/wABdE+FnjbxTZa1qmnzX095qOna&#10;ebWF3uLya52IjO7YQTeXvJzJs3kKWKjy79vbUdnxO+GOmh/lm1fSX2YPJTx54KGfwDGvtsFkvDOR&#10;xnQyLL6WCoyk5OnR53FyaScnKo5VJNpLWTWi2Tbv9Rwrksspy2nLEOUq8qdOM3OcptckbKmpOUvc&#10;g3JRSdtW9b3Pp6iiiuw+oCvG/Cv7Jf7M3inxLq/xc1z4FeF5vFWoeItQN94kGjRLf3DR3csaF7hQ&#10;JGKxpGgy3CooHAAHslc/8NP+QBd/9jBqv/pfPQBkeJv2e/hr4rsP7N1FNet4scNpPi/U7GT/AL+W&#10;1wj/AK1458Pf2B/gp468G6iPGPjj4xXqzeItbtJrd/2h/GiwyWsepXMMcLRLqwQqIURCCuCBznJJ&#10;+mj0rD+HenSaXoFxbSRMhbXNTmCt1xJfTyA/iGz9DQB5nD+wZ8EoCCvjz4zHb/e/aM8aH+erU1v2&#10;Gvh/YMJvDHxr+NGlyKOG/wCF2eIL8fit/d3Cn8sV7VRQB5D8Jvh/448XfB3w54gtv2nvHkR1bw/a&#10;3Ym8nRppFMsKyZ3Tae5b738Raq2p/su/G6/m820/4KOfGexXOfKtdD8FMo9v3nh1z+tdN+yWxf8A&#10;ZX+Gjn+LwBo5/wDJKGvQaAPG9J/Zi+NOnSbr7/gof8YtRX+KO80TwaAf+/Xh9Kf/AME9fF2ufEL9&#10;gb4IePvFIjOqa58IvDeoaj5MWxPtE2l28km1f4RuY4HYcV7A+dpx6V5R+wVoMvhb9hn4M+GZk2vp&#10;3wp8O2zL6FNNt1/pQB6xjPUVw37PTh/AWoFR08ceJx+Wu31dzXB/s5oYfAOpRsef+E68UN+B1/UD&#10;QB3hAPUUUUUAeV/tK2nje98T/C22+Hmv6XpeqSfECYR32saPJfW6KNA1gsGhjuLdmJAwCJBgnPPQ&#10;6mleNfHnw6gksvjZcDWHluIUsdY8H+B75YHLiQtE9vHPeyx+WIwzTuyRHzkUYZWy74wn/i4fwpH/&#10;AFP1x/6j+sV3rIr8MKAKllrWk61osOuaPqVvdWd1brPa3VtMskc0bLuV0ZSQylSCCCQQcjiofB8b&#10;xeFdOjaPbtsYhtPb5BXNXX7PPwum1KS/tdJvrOOabzZtN0/Xby2sZGO4tutIplgbeWZnBQh2O5st&#10;zXawwx28SwQptVFCqvoB2oAbcTm3TzGjZh/sqWP5AE1wPwXu1vfH3xQuI4pFU+OYBiWFkb/kA6R2&#10;YA/pXoVcL8JgF+IPxPwPveN7c/8AlC0kf0oA7rHfFGABgCiigDzX9q3/AJJnpJz/AM1I8G8f9zLp&#10;lele+K83/aoUN8M9LO3OPiN4P/8AUk02vSKAGucLuxXmPiOXxJpHiO+j1/RvGPiJ7i/efw/omjQw&#10;x2MkaoFZWl3RogCyNujvZ9krKzQoSFjj9OmYBCO/pWF4g8f2fhrxLoPhi/0S+ZvEOpPY2V3GIzCk&#10;q2lxdHf8+4Dy7aQDCn5io6EkAHnHi/wXb/DjRLP4++KdH+2+LLfxFazahqU147DRrC8ure2vIUkU&#10;BUsLe0PmOpRIXa0+1SKs26ZfY47mCVd8cqsucblPvjH50ssUVwnlzRqy9drCvJ/i94Y8NeCNb03x&#10;Fo0XiPTYrnUre4v4PC+j6hdW07Wql8z2+mjzXd7dHgBY+S2yBJVmKQQOAetA55FFc18P/iRZ+Np9&#10;Q0a50O90fVtJa3Go6PqXl+dCs0CTRsDGzJInzNGZI2ePzYJ0V38pjXShlbhW6daAPNf2h/GPgz4f&#10;6x8PfF/j/wAVaXoml2njaT7RqmsX0dtbw7tG1NV3SSEKuWIUZPJIHesHUv2sf2QfH3xF8E+HfDP7&#10;U3w51TVv+EjZ9N0zT/G1hNcXEr2V3bqscaTFnZjMFAAJJYAckV23xSt/O8YfD2UrkQ+MJnbPb/iT&#10;amv/ALNV/wCIHh3Q/FEuh6R4i0uO8tV163uvs83K+dbB7m3fHrHPDFKvo0anqKAOgkEHAkVfbK1m&#10;eJtIfV9Bm0vR/El1os0mPL1DS4bdposEH5RPFJHyODuQ8E4wcEeE/tZftiXPwv8Ai14V/Z1+F9xY&#10;t4u1aH+0tSF9CJIbDTWaSGFpMSIyvNLFN5ZAYMLKdTtJRq5X4T/Ef9onwj8fJtE+K3x5uvF2i+IY&#10;xJpukr4as7ePRpGv4Aqq9tCkiQiOR4w1w8pc+UA+/Jl+XxnGPDuB4sw/DdetbF14SqQhyy1jFSbv&#10;JRcU2oSaTfRXtdX+aq8T4KnmU8Iqc5ck6dOc0o8kJ1UnCMm5KWt435YyS5ldrW3s3hL9m/WfButa&#10;5r2lftHeOGuPEWrJqWrGSz0TE1wtpb2gbjTRj9zawrgYGVz1Jrov+FceMU+c/HvxY+0fdaz0jB/K&#10;wFdcOlVdX1S20fTrjUrst5dvA8sm0c7VGTX1B9K3bVnkPwV8e/Dr9mD9gz4f+Lfjt8QdJ8L6H4X+&#10;HGhW+s654gvo7W2t2FpbwKHd9qhnlZUVerO6qoJYA+ifCb4v/C/47+ArH4pfBrx5pfibw7qnmf2f&#10;rWj3SzW9x5cjRPtdeDtdGU+hUivy/wD2ufjd+0H/AMFVNJ+Hv7EPhD4QaL8KtB8ZeMrSWTxbqHiB&#10;tZvtFSw0+61Dy5dOitoYkkL2vlg/a5IyQEbaZQU/QT9hf9lnS/2K/wBmLwv+zdpvje68SPocdzNq&#10;GvXlqlu2oXt1cy3d1MsKErDGZ5pdkQLFI9il5CpdvYxeX4XB5bGdSr+/lJ2jHllH2avFyc4yfvKo&#10;pQcLXi072eh81kPE2A4mqTrZXUhVw8HKDnF3/eRdpQtbotb9emmpxP7KPwd8Y6BH8SPB0H7R/ijT&#10;5dJ+MHii4utB0eLRZrOx/tXUZNehVHm055w7W2rW8jrJI5V5GCnZsr5Zt/ib4f8A24/GevfEX4M/&#10;twfG2f4c6T9msre40/WrjQf7Tuw0hkuYVgis5o41k3QNvVQWtmIUqVc/Znw41bTfA/7Vnxs8C2lj&#10;Ds1DSPDnju+nigYSvcXlrd6OyE7irhYfDcBXAUjzCDng18P/ALNfwh+Jtz+zynxut/ibe2/ifxFH&#10;qGveIYo1aFdR1C4nmu7xyImVY91zLOyouEQFVUAc1+G+NnElThvgGcsPjfqlfEVaVCnVs2oOcuac&#10;m4xk4pQhJOUYykr6RfTzuLM1x2BxmDpYfC1MTG9StVp0p+zqSo0YXlyz5otPnnS0TTkrq9rp+Q/t&#10;M/sleCrWX4qeK779qX4tf8J1a2vhnw/8O4vEPxC1q9h1HUdQmvp44pprm8DypFELmUwQTD7LGlxP&#10;5Mxkjifa/YF/4J1/DX9qv4W+M/2e/jl4QvNJ+LHhOz8Ma/efFDwz8VfE9zZ69du+oQWl5PYXF3Gi&#10;zpBZXNu5QjEd1J5Btdyhfur4C/sP/AT42fsW+E9A+O3hu48XXniax0rxTq+varqUsWpLqhhEqTW9&#10;3aeRJaGISyQoYDGTFJKH3mecyekfDH4P/sgfsM2t+nh+90XwjN4qvPtF5qXijxZLNeak0KBVQ3Wo&#10;TvNJHEJDtiDlIvOYqqmRi37RktZ5XwrQwOPqKvj6UKdOddQSVR04wXNJppzi2qj5Zxk5cybkmpKX&#10;z+VcIZr/AG5DGqdNYOtSqKrBuc60pVJylBe2laXLCm4wv7snyrTRW+bf2W/+CTHi74R/tHWPxK8d&#10;+Nn1DQfCt7I/h2a48XavqV9qcctpd27pPHdyFLARGdSjRyXBlVefJ3Mp+nvH37En7I3xKla8+Jn7&#10;Ofg/xNI/3m8R6HDf7u/Pnq+eRnmqXh/xt8ZfjL4k8Sar8CPjl8PV8M6TrMen2Mlx4LudX81hZW00&#10;jC6t9WgjkAkmZcLGNpTaSSCa3vB+o/H/AELxtJ4Z+Ldx4c1zSrrTTPp/iDw3o82mLb3SNhrSa3uL&#10;u5Lb0IdJUfH7qVXVMxl/JweDwuX4OGFw0FCnBNJLpeTk9XdvWT3bstFokj9ByfJsDkeGdDC81m3J&#10;uU5TbbSXxTbeySSvZJHf6d/yD4P+uK/yrwb/AIKYeGfD3jX9mKw8G+LtDtNT0nVvjF8N7LVNN1C3&#10;WaC7t5fG+hpJDJGwKujIxVlIIIJB4Ne86d/yD4P+uK/yrxT/AIKEf8kI8P8A/ZcPhl/6nWhV0Hqn&#10;X+Cf2Vv2e/hraGw+HHwp0nw7bnj7PoEJso8em2EqMfhWP45/ZE+C/iy7jm1jWviDZyXExRf7B+L3&#10;iTS13FS3As9QiA4U9Bx2xXrQ6Vg+MdQ+xa54Zh3KPtWuSRAHv/oF2+P/ABygDy2D/gnx8B4bsXy+&#10;OvjS0ixsivJ+0j43YqpIJA3awcA4H5D0FW0/YU+C6RhB48+MmV+6x/aI8ZnH56tz+Oa9lByM4ooA&#10;+efEX7PN58J/G/ge18B/tJfFa1h1/wAUTafdQ6r41k1dFiXS9Quhgaitxzvto+Wzxkd67zxJ8C/i&#10;brkKw6Z+2R8SNHI6yabpnhpmP/f/AEeQfpVr4yBn+IHwsVduV8eXB+b/ALAGr16BQB4e37J/x3ab&#10;zR/wUz+NwX/nmNB8DY6/9i1n9az9e8KfFT4PfFv4S6brH7T/AIz8cWviPx1d6bqFn4q07Q4ljiXw&#10;9rF2JkOm6daPvEltEvzMybXYFclSv0BXi/xvs7zV/wBrT4J2EY/c2Nx4h1WTaehj037KD/5PEf8A&#10;AqAPaAqjotec/tQAn4c6Wqrn/i4nhDoP+pj06vRq4/42aUdY8J2NqF+54s0Gb73/ADy1ezl/9koA&#10;7D8KMc5xRnPSigAryW7+Gn7Qvh7x74y8WfC3x94Ls7HxBrMOorpeteDbu5nkkTTrS1INzFqMSoGN&#10;tgN5DFQc4fGD61TV/wBY30FAGH4f+IWia9rd34cisdWtbqxYJN/aWh3VrHIxBOIppY1iuOAxJhZw&#10;ACSRWXrNyP8Ahffhu3Q53eEtaJ/C50v/AB/Wtzxf4G8JePNM/sjxboUN5Csqyws+Vkt5l5SaKRSH&#10;hlQ/MkiFXRgCrAgGszwj8HPA3gzWYfEmmwalc6lb2c1pb6hq+vXl/NHBL5BeIPcyyMFJtoWIzyyl&#10;vvO5YA6nJ9KxfHeqJY+GNRje1uJGaxlA8q2dxyh6kDA+pOB3xW1VfVrdbzTZ7Nuk0Lp+amgCxRgY&#10;xiiigArLslX/AIS7UDt/5c7bt/tTVqVmWJz4s1Af9Odt/OWgDTrh/jt4p8Y+H9G0nSPAdtM+pa7q&#10;zWMclqITcRolnc3TmAT4hM7JbNHH5pESySK0mUVlPcEgDJNc3478PalrGueFda09UZdB16S+uoS2&#10;Hkjawu7YKnYtvuEOCVG0NzkAEA5MW3inxFNH4M0DQvFUOn3jMviTxdqF6tlN5cTyK9tAvEwlkkwo&#10;eKKGEQSySwTq6wg3Phhovh/4YfETxJ8LfCnhuHS9E+zWevWcdvKsdvFJdNcQzwQW6qFhUPaLcMVw&#10;HlvZGI3Fmbp/Cfj7TfF2qa5o9vpt5aT+H9UXT75bxUG6VrW3ugUKMwZfLuY+eDuDDHGTa8U+D/DP&#10;jTSrjRfFGg2eoW9zay280N5brIrRSIUkTDAjDIxUjuCQaANJXVxuQ570teG/DPxXqfw18QeIpvHe&#10;r+NNQe3t5BqV14h0u8EMEOnyzh7/AO0gR6aI5raW0ZILSGOQsshk85kmaD2vTdSsNX0+DVdMvIri&#10;3uoVlt54ZA6SIwyrKw4IIIII6g0AT14J4S/aT/Z2+Enxi+MPh/4rfHvwX4Zvv+E/s5vsXiLxRaWU&#10;3lt4c0UK+yaRW2kggHGCQfSve683+B1usPxJ+MBCKA/xFtSuPT/hG9EH9KAOb/ZG+LXw6+Lnjz41&#10;a38NPiPofibTI/iZarb3ugatDeQhP+Ea0TOHhZl/1glHX7ysOoNe0OlruDyImR91ivT/ADivjr9p&#10;349/ET4D+DPjp4u+H2pahH4hvfi9oPhrQ9WbTZb+LRrSfRtCklkG5HhtVRbjUJIWmX7Oby4jV1ka&#10;cRyc143/AGp/2uvgd+zPrXi0/FPQvF3iHw74TvNZjm8V+GooReSLE80aTS2cltAFTIU7I4gVUZYM&#10;TIfkeKOOOGOD8VgcPm1f2c8ZN06S5Zyu04JtuMWopOcVdvq3ayPFr50qeYVsHSoVKkqNH29RwUbQ&#10;p3lHmfNOLbfLJ2im7I+qfiH8JNR+Mdrrnhm6+L/iTQ9Lu7V9NvNN0K303y5o5IBvctc2c0gciUjK&#10;uAAq4AOSdG0+FvjW1i2SftGeMpv9qSx0XP8A47pwra8OkrrGqIw5N1Gf/IEf+FbROBmvrr9T2j5N&#10;/aI/YA+D3xB/bI+B/wC0/wDFfxp4y8S+JPDPiObT9Bt7/Wkh0+ApY3uoRT/ZrWKKPzY57VW3gDzF&#10;wk3mqkap9YJJGeA9eTfta+Lda8C+G9B+IHhjw5FrGpeHdS1TUrHSptSFml3ND4d1dkhacxyeSHba&#10;hk2Ns3btrY2nwr9mH9vv4/fFL9ovSfhv498GeE20PxNdXn2FtIFzb3OlQpbXNzEXklllW/P7lYWI&#10;jtTl/NCAfuxhWxuFo1qOHrVoxnV5lTjKSUpuEeaaim7vli036pK7aT+bzPibIcjzKhgsVU5auIaU&#10;UoyabclCPNKMXGPNJqKcmk27Lqe2ft2L4mj/AGfHv/CvjL/hG5LPxn4VutQ8RKkBbTNOj8Q6dJf3&#10;I+0RSwgx2a3DBpEZFK7mGAccj+2B4I+M3gb9mzWPEHhP9sXxtpupWc9g39pXFnoq/uzewLKhMWnR&#10;7d8ZdNy4Kl9w5GK9X/ac+F958cP2Z/iB8F9N1WSxuPF/gfVdFt76FQzW73VnLAsgBIBKmTcASAcd&#10;R1r4+/aF+ON1+3X4n8K/CfwZrGoaP8O/EXwZ0f4gtcSQosmqx6pLcfZQ0ewS201oLRJkaOYES3Ku&#10;Aj28UledxBm2A4fyHFZnjq3saNGDlKpy8/IrqKfJrzPmaSi9G3q0rs24nxOJw+SVYYVSdaovZ01C&#10;yl7So+SFm3FK0pJt3Vkm+hwfxQ/ZD8F6Obb4vfGL43fGDx1rNmzx6Kt98SNaDvLcyxNJBYRWdyjq&#10;ZHgh/cxDBMSYUlVFeC/Gv4S6N8LPjhF/wv7Wfij8G/E+kWR1rw9qmpfHC9/0iyYT2sk9peDVbgDb&#10;vdZRuimVZ0VlWOcCT7I/Yb/Yq8MWvxg8TXHxg1K48bWvhk6LqPgn+3Lu5kXTpi0su8RGbyZFSS3t&#10;ZIvMjeWKaN3EpzGsX2trHhDw1r93aajrWgWN3c2Em+wuLq1SR7dsq2UZgSpyinjuo9BXwngjkeFy&#10;mNHinH5lPN6tWLdGrPnhGFOcWuWNOfMnJOU1L2kGk2+RJrnl+a5vwXmfHmVzqU8VVyyqpKKVOcpz&#10;jUpScKkqk52nKTacUoz5EkpJzdmvyN/ZX/4JVfF749fs66T8XvAf7QGueB/C+uatHb+G/DdvrHii&#10;4e90FL9be3vpSdZto0jntVaZIo4irW8kLJIu/Cfpl8J/2Ovgb8KfhJpfwc0zw7dahpWm2fkSf2vf&#10;ySveuzF5Z5gCEaWWRnlchVDPIxwM4q546+OXwmsbTUPCfh344eC7XxMsxtrOxvNYgmeK/WQKqSWy&#10;zpJIRJgGIMjsQVBUnIrP4b/bKEBnt/jn8M5G52Rt8K9RUN1wM/26cfXB+lfqtb6rUx+IxdGhCk68&#10;3OShFRu2290le13823u3f9G4f4Yy3hzCwp0HOUoxUXKc5zb6t+/KVuZ6tRsr9LJIn+G37J37M/wT&#10;+IR+IXwj+A3hHw3rl5p01neazo/h+C3u57dnjkaJpkUOyF40YqTgsikjKjHpVYPhLVtZ1jTNNvPE&#10;ukrYai0EgvLNbjzFSRSFYq2AWQkblJCnaRlVOVG9Un0R4R4q/Zm/Z++M37YniPxh8WPgz4Z8Ratp&#10;fw88OxaXqmr6LFPc2cbX2uEpHKwLIC3OFIGa9GuPgN8M5tH/ALBh0u+tLUJsSPTdevLUxr6I0Mys&#10;n/ASKpeHf+TofGH/AGIPhv8A9LdcrvqAPA7T9iD4E+Jtb1tT42+MEMljqAtmjsf2hPGVtGhNtDLg&#10;JFqyr0lB6d/pWhp37AHwJ0mzjsNP8a/GSOKGMJDGv7RXjXaigYCgf2vgADoOgrq/gxqv9ofEH4rW&#10;Qk3f2f4+t4Mf3c+H9Hkx/wCRM/jXoNAHi837CnwqRG/sf4q/GewlY589Pj14puCPot1qEqf+O1X+&#10;Dnwb+Jula7440K5/ae+IUmn6d4oittC+3TaddyJanSrCU5kubKRnPny3BznoQO1e4VBYwQxGaeHr&#10;NNvk/wB4KF/kooA8n8Qfs0/GTWpzLp//AAUD+L2kqf8Allp+jeD2Uf8Af7QJD+tVNN/ZZ+OFjKJL&#10;r/gpF8abxQf9Xc6H4JAP/fvw4p/WvaqKAOM+A+m6no3gOTSNY8Z33iG4tde1OJ9Y1OK2S4uMXs33&#10;xaxRRAj7vyRqOORnNdngeleR/sUeJLjxV8Itc1W6l3tH8WvHlmp54W28V6rbqPwWICvXKAK8JU6l&#10;Nt6iNA35tVggHqKzNGuPO1vV4t3+puo169P3KN/WtOgAwB0FZfjXTNU1vwlqWi6JeQW95eafNDaX&#10;F1bNNHFI0ZCs8auhdQTkqHUkcbh1rUpshAZcmgDzjStY+PHw61C41b4x+I/D/iLw+thIxm8H+B9Q&#10;t723uPMhWJBbLd3z3KurSklApjMQJDByU7rw74k0vxPo9vrmlySeTcLujW4t5IZV9VeORVeNwchk&#10;dVZSCGAIIF50WRdjjIrk/EPwS+HniLxJJ4vk0q5sdSuolj1C+0TVrrTpr5FXbGtw1rLGbgRqWCCT&#10;cI9zbduTkAzP2bWZvAOpnZ/zPninnPUf2/qGP0rvncou7b+XNZvg3wT4U+Hugp4Y8F6Fb6bp8c80&#10;0dnartjV5ZXmkIHbMju2BwM4GBgVqUAZVnqUV74mkgjt51MdmpZprZ0Xl2+6WA3dOcdOPWtXAPUV&#10;VWMf2w8vf7Oo/VqtUAGMdBWZ40RJPCOqJJjadPmByOn7tq06x/iDOLbwJrU5/g0q4P8A5DagDYoo&#10;oLKv3jjtQB4bJ45+I3jX49+NfDniC01aHwP4V1TTdJ0mPwq7tcXmptaWd9J9sMcYmhiP260WMxyC&#10;ErBd/amWNkVta8+E8PxB+H1/ceNPC/8Awji2MHl+BdMuNNt5p/CphtzDDeRJBNNF9rWRpXjkhcFY&#10;jDGAjeYW2vCWiaz8MfFnxG8Watp7Xdn4k8WQ6vaNYyLuht00XTLNhIJCnz+ZZzNhN42bedxKj0B1&#10;SRfLccHtQBl+C/FukeMfCOl+KtL1Czmt9R0yC8iksb1LiFo5Yw6sksZKyIQfldflYcjitbNeVftD&#10;+BdN0/R7X4geGtP161vrPUoYNSbwauy8vNPu7q3ivUby4JZ2RUC3Ba38u5/0ULFNFvYna+FHjyBN&#10;I0PwLr17q8l+ujBLXVfEtulld629s7QXE32ZysyuCkcz5jVCt1EVJyyoAd3Wf4t1LTNG8LalrGtX&#10;8FrZ2djLPdXV1KI44Y0QszuzEBVABJJIAAzWhnPSsT4la4nhj4da94lk27dP0W6uW3dP3cTNz+VA&#10;HkXxr/ba/Y3Pwo8TW1r+1t8MDd/8I/fLBb/8J5pxkaTyHwqr52S27HHXOK9086FFwzjPYVy/xwmu&#10;rL4JeLp9Pvri0mj8Lag0NzZ3DQywuLZ8OjoQyMDyGUggjIINfm74C/b7/ak/bq+NXxO/Z+8eP4L8&#10;O/DTQfFWpaZHZeHrC4/tnVNPgur2Aw3sktxJD5bpbAuscaGUuucxNJFJjmVaOV8O4/O66f1fBU3V&#10;qtWbUE1FWjdOUpSajFLq1dpXa8XOs7w+S06XPFyqVZxp04LedSbUYxu9FdtXb0Su+hl+B/8Ag4f+&#10;KXxU1T4g63ffskeKvB/w9uPAOo3nwl8eJ4dvtTL6lEty9rNerDA8XkXETWpBQmOCSOQNJNHKJYf0&#10;N8IfDu+8eafpPxN8J/td+MNYsdQ0lZ9I1Kxh0GS3ubW5EUqyxsmm7XR1SNlYEgg8HBr4M8Q+LfgT&#10;8Vv2W/ixL4X+HEWm2ui+GdSgg1K7gPnTTfZZPLdZH5Yk4Ptx0rrP+CTXxb/aZ0X9qzxZ+zLPoFtd&#10;fB2DwnP4rs9W+xOZ9J1q7vreNtOM3mBFSaRdSvBGYyxaSQ78DaPz3w68Wsk8UsTjqOEwM8DPDJNQ&#10;q1Y1JVIXjFyVoQ5ZJ1Kfurn0k9fdu/Mx1Xi7gnjKhw3xVGn7fEQlOPsrvka5Zezne3M3BuSklHSD&#10;93XT7rb4beLyux/2g/F/p/x56OM/lYV8yf8ABRH/AIKyfDj/AIJi/CFta8Y+G9Y8deIpfFX9i6Pp&#10;bXcVmbthaWt5PPcXEcBjgjiiukUBIWZ3aIbNpllj9N/4KGfFv4i/DT4LaTZ/CLxTd6Dr/izxZa6P&#10;p/iKxjtZZNO/dT3bOIru3nhlEi2jW5DJ8q3BdSGRc/nX8c/+Cb+v/t//ALTFr4A/aM/aD8Wagz+P&#10;Y49S1y1aKKM20OgWFzOqWSBbOG4mjEduLhIQQUjZ1lVPLP2P+tHC+X8TYTJ8yr8tWupSjBKV5Qjo&#10;/eScY8zvGN3rJapKzcZ9xT/Z2KeCoUZyn+6TmlHkg61R04czlJPWSe0ZWWrP0A/YL/4KafAj9uf9&#10;kO+/a60qb/hE9J8ONcW/jq31y7Cw6BdW1pDdXQe5ZUjkgSKZJRONoMbAusTiSJPiHxn/AMF6f2WP&#10;Dv7T/jLxl8Pvil8cr74Z6zo+jajHrHgX4f6Z/ZcepFJ7W8mmbV7VbtY/ItbBFAAHmwXI24wzfUvx&#10;j/4JQ/DHw7/wSt8cf8E+f2Q7C38PrrWj+da32osZJtW1aJreUXF7KuzdJO1rFE0gAWJNoSPy4khr&#10;8u/F/wCz9+2R4G8e/C39mT9p39mZfh1pPjDwfrektHZ+KtNv49WS2WwaQxpaTSeXIgKxLvxhbxyC&#10;2xs/qnDuWcDYqhisbm+LdClSldRbSkqVpOc9VLmcEk3GKvvtdHh8ccUcWcL4GjXwmDVeKi5Vp3so&#10;KMbuy3k5bRS6tH6cfFD4+/A3xNqfgO3j/aF+OXi238feDovFGit4M1e20nytKuERrSe4it1s7qP7&#10;QplMQEZbNtPv8spz2n7PXwR/Z5+Pvh/V9c0LUPj1pUel642nSLrXx88VQPcyCCGYzRpb6ywVP3xT&#10;5gjb4nOzbsdvk3Uvhb8YP2eJ/DvxF8TeLY9UuNL0Ox8NaRJJa2MMem6ZaLN9ksFtrC1toUjjFxPg&#10;qm/5gCxVIwv0D/wSx+J9j4h+JvxW8L+KZ3j8UG40vULRfMTyb/RWhkEdxGud3mpefbopV+6iC17y&#10;Fm/n7g/j6hx9xJjoZC6VbLMLRi/bJzjVlVlOKaVObjL2aTceb2SV4p812k/n8n8Qs2x3iNHI8XTn&#10;h+eMpxo1aahJ0404PnUlKV5uo37ibtC7cU1zP2GD/gnf+z5bT3V1aeL/AIyQyXs/nXklv+0d42ja&#10;eTYqB3K6uN7BERATkhUVRwoAyfhp+y98K/C/7SfiTwpY+IfiPeWuj+D9D1C1g1/4xeJdUjWa6u9W&#10;jkYreahKrZW0iGGBA28AZOfd/FfjXwf4D0n+3vHPizTNFsfMWP7Zq19Hbxbz0XfIQMnsM5NeLWWq&#10;+Kfih+0v4q8W/s0fHvwC1qvgbw/aaq1zoz68pkS81l0ANrqNt5JxK2Q2/dkY27Tu/RD9sO48c/sk&#10;/s1/FCAWvxN+DGg+JIlGFi8QWYvUA9Ns24fpXNfsCeC/CXw6/Z7uvA/gPwzYaLo2l/EzxxbabpOl&#10;2iW9tawr4r1YLHHGgCoo9AAK0JfE37Rfwu8VaTe/FPxN4T8S+G9RvI9PvpPDvhO60q4024nkWO2m&#10;/fahdLPG0zLCyKEdTMj8qr4f+xqSfhHrBI/5qr46/wDUs1agD1K75tJQf+ebfyrzD4d/sYfsq/DG&#10;GOf4Y/ATwv4Yfyx83hnSY9Oxxz/x7hK9Pu/+PWT/AK5t/Kiz/wCPOH/rmv8AKgDwX9s/4A+Cj+zX&#10;8QvG+j674y0nWNH8D6te6VeeH/iJrOnNBcRWcrxSAWt3GGKsqnBBBxznmpL3/gnB+zhql1YajqHi&#10;X4w3Fxpd19q02a5/aL8aytaTGKSIyRF9XPluY5ZYyy4JSR1ztYg+hftN6Tc69+zd8QNCs7dpZr3w&#10;TqsEcUYyzs9nKoA9yTXbqcqD7UAeNR/sIfBOJdi+OvjMc/3v2i/GhP5/2tVXWP2OdH8Labea14A+&#10;P3xg024gtpJLeG4+KOpapHvCnHy6lJc559c/jXuFQ30kUds3nMArMq8+5AA/M0AcFqnwW+IepWC2&#10;ln+1h8QdPbH/AB8Wmn+H2ccf9NdKcfmK5W7/AGUvjpcS+ZD/AMFLPjZAP+eceg+ByB/314bJ/Wvb&#10;E+4PpS0AfLX7SHwb+K3wz+HXh/xDrX7ZXxH8XxR/FrwHDLpfibS/DUdvOsvizSYTuNho9tKMB9w2&#10;yL8yjORkH6lAwOa8R/4KBXP2T4D6FKX25+Nnw0T67vHGhrj9a9uGcc0AR3VxDaW0l3csFjiQvIzd&#10;lAyTTohhMYxyf51x/wC0ZrzeFf2e/HnidW2nTfBuqXQb08u0lf8ApXYRDCUAO2jO7bz60UUUAeSe&#10;J4fjHrP7Q+v6R8KvHfhzRRa+DdEnu28QeFbjU/NMl1qyrs8m+tfLx5RznfnI+7jnd8L/ABevtJl0&#10;/wAH/GHSrrS9fuJ5IGuodFuRps/+lS29vKLlPNt7c3PlxvHbyXBmH2iONgXIBPDp/wCMofGA/wCp&#10;B8N/+luuV2uq6NpOu2M2l63plveWtxC0Nxa3UQkjljYYZGVshgRwQRgigDkvj1bJfeC9OhK7gvjT&#10;w7JnjgprVk4/l/npXbAn0rj9H+Bvw80S9hvILC/ultLhJ7C31TXry8gspFOVeCKeV0gKj5V8tV2r&#10;lRhWIPYUAV72/jsk3TwTOp/5427yH8lBrhP2R5fO/ZX+GsoDfN4A0Y/MpBP+gw9c969Drzn9kB/M&#10;/ZQ+GTYP/JPdF6/9eENAHo2B0xR04AoooA4nXhH/AMNGeFWYDd/whevBeP8Ap70iu2rh9fOP2kfC&#10;YPfwT4g2+3+l6PXcUAU/EF1LYaNc38EMbyQws8YkUsMhT2HX8xx3ryDQ9P8AGF5IkGseHvFGqeOr&#10;O3SF9e1jToZNM8P3ZguIo722Vjb29wpWecGS1VroxSrDcGPIRfYdbgku9JuLOEfPNC6L9WUj+tUN&#10;M8Z22o+LtQ8GtpF5b3Gn2NtdyTXHl+XJHM86LtKuTkG3fOQOCuM84AOMsvC/hH4S/GPQ49C1iz0t&#10;fFmn3lvqVrcWRa68RajBFbNbTSXzndNcQ2kF2PKYtLNEXkzstGx6V50IbYZBuPaotS0yw1e0ax1O&#10;xhuIWwWhuIw6nBBBIPBwQD9RXjEfhy5+GPx1t9L8I3fjSbTVt4Tpvhm10+d9JgW5knEqi48hbaCG&#10;Io1wyyTSzoAkUCwxtHb3QB7dTXljjGZH2/WsvwR4z0jx74Xs/FOkCSJLqP8AfWlwyedaTKdsttME&#10;Zgk0Tho5EydjoynkVz37Q9p4/wBQ+DXiiz+Ftm11r02iTJpttb3v2aeVyCCsMpdBFMVLCN2dFWQq&#10;WZVBINen6fq0vvaXdmOIqSo0JVIxcmk2kt3ZbLzexc+IHxt+Cnwl+zz/ABW+LPhfwyt8sn2N/EOu&#10;W9l9oEe3fsMzrv2b1zjO3eM4yM43w3/aF/Zn+Knj2+0r4UfHrwP4m1htJjmudO8PeKLS9uUtYpWX&#10;zWjhkZhGHnC7yNu6RRnJGfnL9n74wfDT/gnx8L1+Gn7SWur4fvtU1D+2NL8CeH473xDqGiWNzAgQ&#10;S2enW0n2WP7Rb3wd4Va0MyyETO8pJsWXwu1P9tn9o7wf+2H8MviTpMnw+0eSM6LcTaTf6brVnJaX&#10;TLc2j2V7b8+ZNFMjTN5DiG5KrEwVZZYoyqVaMakqco6R5k+RuDl0k4zcG171+ScrqMuTm6/Px4hr&#10;VMPSVPDt15OPNR54c9OLavOV2nypa7Ju8U0m3b6Q/aF8HfCLx98Ide0P46ajHaeEVsxea9eTeIJt&#10;Kjtre2dblpXuoZYngjTygzNvUbVYN8pYHwT9nT9of9lb47eKIf2af2C/2mo49D+HulXsOvL4NW3v&#10;CbgTWiwMbnULadbtZDJcMbqN5POl8wvK7hq+NP2q/FHxU+MH7WfxF+I37RX7NnxVk03wX4um0T4a&#10;R6l4A1G78OaTpNsiwya1HcC2WzRbiRZruS7lbzEhdI/MeOBMb/iP4OfDn4NftOfBz4w+CPGMVn4o&#10;/tKC4utR0uG1W8v4TfacklgoTy2lF1HPNaLFKzAvdLtBcLWXE+d8O8I5xlWR4+dWeJzJXoulCM6M&#10;XaLcaklNSTSlHmag1F3umk5L4KXH2LfGGKhHKHChhuSFTE1HGnOcZT5UqMZRUqtOM3d2le9+WLe/&#10;L6v+wL+0J8f/ABnr3wh8SeA/GmvaguqTahqGp/ELw6kOlySRvICUvZ7Ty2B8kWsH2VpzFHNb7Yxa&#10;xnb2X7POg/F/4jfGvwjo8Xwz+Pfh+xi1qxg8St468HtYaXptnpkv2rz4jJYQI/2iaKGBWjlEhF0z&#10;lGEb7f1OR1MfmbT3H61+V+rf8FqNc/bo+LviT4A/sufD5tF+Fun6HqCeKviheNdx3V5DIGNsmnSw&#10;GL+y7me1gu5ozNunG1sRxPbOD5OeZBw9mGBeZZtTnUo4GdbFRcqkuWnOfvt8uzjFU4qlTVrciV5c&#10;0+b2cv4YwPBNetXw2NqRni5uNRctNurGc4P2X8O8YuSjzTi4ylvObsnGh4F+EH7F/wAPP+Cj3iT9&#10;pTwf8EfGXjzT7P4ieINU8Q3niHxNE9roPieK+uI573TdJjsf9JMd7HJEkl3do0Z3zRRt5cErfQf7&#10;a/7a/wAEP2i/2Mdf+Dfw98V6zHr3xU0PUvDQ0C10VpNQsFxYw6pDcnZJb2jx2mpxOGd8TJPE9qZ/&#10;NhLfJf7XP7VmifsR6tqXinRNH1zV9NWK3fxFM00l0zXE32jfIbh49kziYRJMZZ0nL3gdVm2StH69&#10;+y9+yPo/xV8Kr/wUJ+Hn7RniSTw5eWt5qMXhXS/Bd29nqDWsyG3vY4ZrQXk5EMUilLeJXvBFZRpI&#10;ogIl5eHeJuP+MMvnn+Pwajl9bDyllsp1L1JyprlhRrQ558kZyaleEY04xTSbbuvi8qzrjzEY/MMD&#10;l9OldTqxk4unyQkqtuaEqcr1JKmpJqaTdRQbcIPX5z+En7NHw6+J3gr4f+NP2hLTxLZeF9e8B3V9&#10;4L1a48L6dcxaHf32mKtqZbSytY5XgKXEhCWhWaKdLeRDDtE8XSeBvg58A/2Qvhzp0Hxu/aN8UeEf&#10;M1xrbUL6f4l6/Z2lz5ifaP3NyotJHLsLh/3qo+Q+VHUcd+z/AP8ABVLwnoHwX0Pxnefsx+N7HwL4&#10;R1SaaTxFY6PNqGjaTbzald6fp1lPfxl1gkjhaCPay5ZwAOSor6n+KPxY+Bf7Qn7PGpeF76bUbqTW&#10;rAtHYXVrIskYkRgU3gZTepIOdj4PKqeB+F+IWO8bMPkOByDjPKcTHK/rKdbFYesqtblUqvI5vmrR&#10;pz5KnNy1OVTcYqPI9V0YLMeGeBcZiMXg8bS9ph/azw9LFYeVNV+eKdVRlzQpScJXVNxi5LeV1OTf&#10;ln7JH7L/AIY/an/bA8E/tL/syWXxZ/4Vqt5q2j+MvG1n8TPENgt7pLWN2Uhh1CW+jubuL+1rS0Lr&#10;YySRrJHiU4BA/Q6D/gn78CXVXn8cfGiTnJWT9o/xuVP/AAE6xisT/glVF4Vg/YQ8D+HPBPhGx0PT&#10;vDseo+HobWwZSs76dqV3YSXj7VUedcyW7XMvGfNnkyznLHsPhr4r+E37Mvg61+DfxR/bHj8R6xox&#10;f7Zq/wARvFWmJrE3nOZ0+0eTHbpwkihMRL+72Z3feP8ATlPK8JkeEp5VhlJQw0fZR55Oc2ouWs5t&#10;Lmktr2ikrJRSVj9M4MwdPC5DSqU60qqr3rc0kl/FtO0YqMVGCv7sUtFvd6i/s+fBL4a/8Ke8P6xE&#10;uvX39saHaXtw+ueMNT1GRmlgRz893cyMB8x4BxXnH7Vv7IX7L3g3RfDXxf8ADXwB8JWviuw+LXgc&#10;2PiVNCgN/bmXxVpUUhjuCpkTdG7I2GG5WIPBroP2a/D37W9/+z34Fv8AT/jn8OY7WbwfpkltDJ8L&#10;76R0jNpEVVpF1tQ5xjLBVBPIC9Bg/GT4ifEfV/h5cfCr4122kL4s8N/F74e3JvPD8MkVjqmlXXjK&#10;wFleRxySSvAx+zzQyQu7MsttIwLRvEzB9UfUFFFFABXP/DT/AJAF3/2MGq/+l89dBXM/C7TrG20f&#10;Urq1s4opLrxHqjXMkcYVpWF7MoZj3IUAZPYAdqAOmPSmQPHJGJImDK3IZTkH3rK1XwPourktd3ur&#10;J/166/eQf+i5Vrzf9mjwRofjf9m7wD4x1PWvE5uNa8E6Xe3LL4z1NcyS2cTseLjjlj9KAPYKD0rh&#10;X/Z28AyS+c3iDxzu/wBn4na6B+QvMfpWjonwg8LeHZBPpuseKJGX7v8AaHjbVLpfxWa4cH8qAKH7&#10;MumT6J+zf8P9Guc+ZZ+CdKgfI7paRL/Su4rj/B3h7U9V+FPh20sPF2paPKuh2oabTo7dm/1K8Yni&#10;kX9KzZPgt8RHfev7WnxCXn7q6d4ex9OdJoA7rWNTsdG0i61jU5xFbWlvJNcSN0SNVLMfwANcv+zz&#10;D9m+AXgi3Ee3y/COmrtxjGLWPivNf2vfDvjL4bfsY/FzxfN8cvFGqSaT8MdevYxqNnpQDNFp88gB&#10;8iyjOPlxwQcd8813TeOLH4P+APDPhG18NalrmsNpsNtY+H9FSI3U6xRL5kmZpI4o40AGZJZI0yyI&#10;GMkkaOAegV5b4M1Px/8ACrRtR8Nr8D/EGtbvE+tX8d1od5pYhkju9TurqMj7Tewvu2TLuBUYbcBk&#10;YJ77wV4v0L4geENL8deFr5brS9a0+G+026WNlE1vLGskb7XAZcqwOCARnBGak8ReKNE8LW8M2sXg&#10;ja6uBBZwKpaS5mKswjjQZLttVmwBwqsxwqkgA4Wb45/EuFtq/sf/ABGkP92PVPDXH/fWrj/Jrd8J&#10;fErxT4kmWLV/gZ4q0FS2Gk1a70lwv1+y30x/IGrvw/8AGWoeNLS8uNW8Dan4fuLO8+zS6fq0tq8v&#10;+qjkD5tZ5k2kSjqwbIORjBPQY9qAOD+LenX9/wCOvhzqtnp91NBovjCe+1CS3gZ/KhbRtTtgxCgl&#10;v3txEuACfnzjAJHYWut2V5KsUUV0pbvNYyxj82UCrmPaigDJi8ceGp/F994DgvpJNW03TbW/vrWO&#10;1kPlW9zJcRwvu27Tua1nG0EsNmSAGUmabxNpsD7HgvicZ+TS52/khrhPCv8AyeJ47OP+aa+E/wD0&#10;4eIq9Lx3xQBhXvxH8MaddWdlejUo5dQujb2aNot1mWQRSSlR+7/uRSN6fL64Fc54A1I6F4w8dahq&#10;mj6tHDq/iiG70+RdFuW82EaTp8Bb5YyV/eQyLhsH5c4wQTe+Jy58a/Dshf8AmcZs/wDgm1OuyoAx&#10;T490NetjrP4eHb0/yhqrdfFTwvZzQwT2Gvbp2Kx7fC1+ckAnHEPoDXSYHpWZq4H9u6Tx/wAt5f8A&#10;0U1AHnXx78YWnivwTY6T4e8OeJbm4h8aeHL2WNfCOojFvba1ZXM75MAB2xRSNjqduACSAejv/j54&#10;F025+y3GieMmfyw/+j/DrWphgkgcx2jAdDwefzFdrgelcvf/ABT8GaT8Ubf4W3eozyazfaelzFa2&#10;umXE6W8RM217iWONo7USGKVYjMyec0Uix72RgADN8M/Eo+P/AIj2cHhnTvEUOk22jXban/bXhG+0&#10;1TcGW2Fvta8gjLnZ9pyEJHOWGdlbniP4aeEvFmr6bruuQ30l1o98bvTWh1e5hWGYwyQl9sciqf3c&#10;0q4IIw574NbUVxDMf3bZ99p5+nrUlAHG3HxJ8MeDNbvPDeoad4ola3kXZJa+FNUvoyrRo3E8UEiv&#10;yT/ESvTjGKm8N/GvwN4suLy00WDxAZNPuxbXi3XhHUrcxSmNJQp823X+CRDnp831rrMZ6iuc8Fae&#10;bPxL4sm/5+vEEcv1/wCJdZp/7JQBL4k8LaN4105bqN5rK+t/Mk0vV47OL7Vp87RPF50IuI3VX2SO&#10;vzIwIYhgQSDm/CRPGBj1TUNf8X3Gs6ZeXkc/h+71BYBcNbNBETuEFvAsa7y+2NlkfA3tL84ih7Aj&#10;IxXn8/wV8XRHydF/aV8caXaqxFrY2djobR28efliUy6Y7lVGFBZmbA5YnJIB1PibSG1PUtDvlXcu&#10;m6o1xJ04BtbiHP5yis/4natrOg6XY+ItA8F6j4insr4Sf2XpMtqlxMrRyR5Q3U0MXymQMd0i8A4y&#10;cA4XhHwv468HfFGzs9Z+OPifxRpt5oN88lnr1lpUaQzxzWgjkQ2dlBJnbJKCCzLz0yAa3NU+M/wg&#10;0v4gWvwi1T4oeH7fxZfWP22x8L3GsQpqFxbbnXz0tywkaPdFIN4UrmNuflOGoyldRV9LkyqU6cbz&#10;aS21dt9vvPx9/b7/AG5fG3xE+Pl5+03PpWo+Efhp4HvG8JapDqGi2t9fgw6mkN3eFLfVoy0sc/mx&#10;wpExDRHzCzbgi/RX7OHxo/YM8EaZpWsWn7eFj8RPH3iDxNpOnw6vctNpllJbvrGnPJa2ts5K4UQq&#10;wE8txOp83bIqyOlUP2zP2d/2Nv2j/wBm/wCCn7SNl8N/B+veKNV1DTJLjxBptlaSPrbRaRNbG2up&#10;lU/alinjgXY7ExtbbBtAdT4D+0N4AvvC/wALdY+CPi/4d614wur7TzbaD4N0OG41DUNVuNkk0UVu&#10;kSvI5RYJJGwpVIoJGYbFaurMeIPD/EcY5JkdXDOOZYmlKMakKVJSp0oufNOpWaVR021VbXNZQi72&#10;S0/lviDiDH8E8cV60svWPqVK1KSqxi4OEa14U6cIpzU6sIxt7S0bxaV0kftaOlcL8dvD/g74q+E9&#10;U/Z08c+HZ9U0rx14T1Ww1mzhvPs/m6e8cdtcp5isroWS7ADJyMk5BAzwPwlu/F/7PP7Cfw88MfG+&#10;0vr/AMeaP8OdK0260ODWGnvta1y20tTLaQzRlmnld4JSWUuCqvIcqrNXpHgH4WQeH4NH8R+JvEV9&#10;r3ia00FbC+166uplS6ZxC1xKlsZGig82SBHKoPlwFBwKwlenUfK9no15Pdfof1FF+0pptWutvU/K&#10;z4T+F9H8OarffDXxP47+1W/hDVdS8P8A9vNF9lk1CbTNQmsjLImHCy7rf5ipKu4ZlwpAr6F/4Jrf&#10;EXx9qfxk+L3hr4bXtr4kudJ0/wAOtJpHiTxleWtpa+Z/aXl3EMa2twsbzIoSR1RC4tY9wOAa9qsv&#10;+CWf7M9l8ZNX+Lr3XjC4TWPEM+vSeF5vFc66XBqk1yLqa6SNNsjeZP5rvbySPbN58imErsVOm/ZK&#10;8B+Avh98QvjX4b+HfgfSdBsbX4rQs1no+mxWsTzS+GdCmklKxKoLs8rMzEZJOTXzeF4bll3GOPzm&#10;lj6s6OKiv9ncXGlCbdOU529pKMpOUJaxpwb52290fifA/hbi+F+IJ43lo0qaq1px9lzudSNRz5Y1&#10;OaySgpLT39YRcXGxy9943+P3hL9sXwrq/wAc/DPhPwh4L1z4e67p99faT4wl1G1vdWhvNMm0+GeS&#10;50+0+zyLbvrDRIrOJVM5O0xKG8l8C/sAeJZfh/a/s/8Agj9uBdf0G1t7SPWLfRdPit7o2qsgYyXN&#10;vfeZC8yxtkomxm3DYELLX0f+1mltoeufCP4q6ndvHY+E/i9p5uolu/K85tVs77w9ApB4kAudZt3K&#10;Ej7mRkqAfYBtIyMV3Znk+VZ1RhRzChCtGE41IqcYySnG/LJKSeq5n95+uZhk2XZpUhUxEG5QUkmp&#10;Si+WduaN4tNqVldO6dl2PMPhv+yh8Nvht4P0nwVo3iDxs9tpGnw2VsZviNrHMcaBVOxLlY14H3UR&#10;UXoqquAOq8RXngj4M+AtY8e+IdSvoNI0HS7jUNUvLq6ur6SC2hjMkrgEySthEJ2oCzYwATgV02B6&#10;V5T+3ddyWH7D/wAZL6H70Pwr8QyLj1Gm3Br0tXqz0oxjTioxVktEd18NfDV74S8C6XomsXdtdalH&#10;ZRtrF/aWcdul7esN1xc+XGAqmWZpJCAAMuap/FXwHN470ayGm67cabqekapHqGj30c03lpcIrptm&#10;iilj+0QtHJIjRO20h8ja6o69Omdi59O1Muv9V/n0oKG6d/yD4P8Ariv8q8U/4KEf8kI8P/8AZcPh&#10;l/6nWhV7Xp3/ACD4P+uK/wAq8Q/4KJ2tvffs/aHZXkCyQzfGz4ZpLHIoZXU+OtCBBB4II7UAe6jp&#10;XJ/EZk/4SzwKrf8AQ1S4/wDBVqFdLPYQXVt9ldpEQcDyZmjI9gVII/OvKvjF8MdGvPiF8NzDq2vx&#10;7vGlwZtvirUFBH9iaoQBibjkDOOccdDyAeuDpRXI3vwU8H6hD5NxrXi1V/6YePtXiP5pdA1Th/Z2&#10;8AQHKa/44POf3nxO11v53hoA0/HegS6x4n8I6jHGzf2T4iku2K9gdOvIP5zCunrD0Dw9ofhPUV0e&#10;wvdTlkuLdpE/tHWLi8bbGyA4aeRyOZFzzzxVDxX8OvFXiG4ebSPjl4q0FWbd5OlWulOq+w+02Mxx&#10;9SaAOrrzrxRJav8AtW+C7WQr53/CAeJpIl7jF7oQJ9vvY/GpbX4NfEK3lWSX9q3x/Mo/5Zyaf4fA&#10;P/fOlA/rXC6zaal4e/4KBfDPQ7/xdqOrfafg344m3ahDbKVaPVfCS7v3EMY5EpHII9Mc5APeq4v4&#10;8+HfFHibwNb2ng+2mmvbPxNomotb29wsTz29pqtpczxqzMq7mhikUBmCsSFJANaGl/EGXWPGI8O2&#10;HhXUH01rMyxeJMwCyllB5t0/e+cz7fm3eV5RAbEm4ba6TGeooA8w8dftD+K/h94Y1LxjrH7MPjyT&#10;T9JsJr2+mt7zQWKQxIXdgp1MMcKpOAMmpLL47/Eu4kVJ/wBjz4jwhv8AlpJqXhogD6LrBP6ViftZ&#10;fFizj+CHxO8KeFvDGpeIrrTPB9/Brn9j/Z1TSzNp80iedJcTRIWCbXaGMvMqTQuyBZY2b2SPlc4o&#10;Az/DuvX2t2f2nUvCmoaPJ/z66jJbs/5wSyL/AOPVXsdc0+2vbzJ1KTzroMqnS7grH8irhTsxtJUt&#10;xxljW1j2oxjoKAIbS+gvE8yESL6rLCyEfgwBqFNdsJbVLyJbho5EVkZbSQ5U9OAv/wBerbMqDcxx&#10;VLw2MeH7Lj/l1j/9BFAEM3i7SIGCSQajljgbdHuT/KOqGnfFLwfrN7qWn6ZJqU02jXy2upRrod3m&#10;GZoI5wn+q5/dTRNkZHz46ggdHXA/CEH/AIWJ8VCR/wAz5b/+mDR6AOmPjnRV5Nlq/wD4T95/8apj&#10;/EDQk62GtH/d8N3x/wDaNbdGAeooA5e2+MHg68ga5tLXxBJHHNLEzR+EdRb543aNxxB2ZWH4Viax&#10;8c/Afg3+2/G/iW18R2ul2emrc3V4/g3UysUMKyvK5At84VeenPbNbfwidpfC147/APQza2Py1W6H&#10;8hWb+0+EP7NfxCDd/A+rDp/05y0AMk/aL+H5XB8O+O//AA12vf8AyFXU+GL0eIPD8WqOLpY7wNLC&#10;Li3ktphCzExhkZVeNghXKsFYHqAc1n/Dn4ufDv4s6Nca/wDD/wARLqFpbXjWs0n2aWLbIEWRTtkV&#10;WKPE8cscgBSWKWORGZJEZujUqfu0Acpb/DzwL4Al1nxjp1tqsUmoXn9p6wYNRvbl7maO3iiDCEO5&#10;dvKt4kEaKSwQAKSSDm+Jf2lfhd4O8N33jDxPD4qstN0uxlvNQvJ/h/rIWCCNC7yN/onAVVJPsK77&#10;r1FcH+1Jpx1f9mX4i6Uq5a68C6vEB6lrKUf1oA6jT/F2kavtS1t9SXd/z8aPcw45/wCmka1538a9&#10;K1zwxFG3ww8favout+KNQktND0mxSza2u9TaBpzNI1zaT+Qqw2sjyFeCiylI5J3QP6uoG0ZHasD4&#10;hfD+Lx/aaesfijUtFvNK1D7Zp2qaStu00EphlgbAuIZYyDHNIp3IfvZGCAQAb6txya5b4d+GL/Qv&#10;FPjjWLuALHrnimK9tWDKfMjXS7C1LcHj57d1wcH5c9CCchvgx8RSfl/az+IK+w07w9/XSa4E/tY6&#10;B8B/htpNx8afE2ra/qN/4u17R7OaGwt/tlzFY6jeQi4lWFYYVVY4YEZwqL5k0agbpUUj92Lk9km2&#10;+iSV22+iSTbb0SV2c2MxmDy/CzxOKqRp04K8pSaUUu7b0R8zf8FOfGfjv4UPr/ws1f4Q3l5o/wAY&#10;Pjrpd/Za19qsjHPb6d4asbmKODN7HJFcjUtDiBEsflvCJQpLyRkeS+DfH3jz9prxt4L/AGNvFGq6&#10;z4T0vxzezaPfSanb2r3LWUOmXt9O9uUaSOSTbZmJS5IhaVZZIpVCxS/Z3xK/ar/Y3+Ndha/D34ze&#10;BBr1jrWm6lJ/whvizwiLuK9ayQakEeKVWgJEdhJPGznYGhUFlkMat+efhWf4keT4N+Ovwh0X4S/C&#10;P4gaZpa6nap8KPgzpOn2Fx51ujfYbmWRZruS2K71dY7mIOZS3BSIx/P1+EeD+LsyyrPsdiKbWGqO&#10;GH55RlRnXr6UmmlK8ozhzJaxvBJta3/njxI4k4TyvPsNnGNzX/ZMQoUZU6UZ1HONGbqTi506nLGn&#10;L2iVSLjdppXadj9mNC3jXtSU/wB6Fvzjx/StaYsImK9dteZ/sc/ELXfjb+y78O/jz4zsLO213xt4&#10;B0XW9Zh02OSO2jubmwinkWFHd2SMPK+0MzMFwCzYzWlr2sJ4r+KCfD7RLTUJrW106eXxJq1jrE0K&#10;afcA2/2ayIQj97LHM8x2tujSFC64uImP0VSnKjUdOWji2n6rQ/o6nKNSmpLZq/3nxH8c9Q8b/tw/&#10;tB6gmoanead4P+G/i680/T9BvJfJju5LZbi0mvnhyyyytdx7oZH+5bqjRiJ5Z/N6j9gX9mvSJ/EW&#10;pftJ69qzXreDNSurDw/pMd49vDDcLayJPeSsgzcFoLtokif91Hhn2tIUeL1K9/4Jc/CybU9W1LTf&#10;jN8SrE6xrVxqMy2+sWL+S811JcvGHms3kkTdIyjzmkcKcbs/NXdeFP2e/AP7Kv7O/i3w98PZtVuF&#10;ns7/AFO+utX1Azy3FybNYt4UBYoR5cMS+XCkaZUtt3u7N8JlXC+dYfj7GZ9j8XCrRdN0sNTUZOVK&#10;MpQcn73uU5OMXGUqd3PmfM0rp/k2B4MzTF8XUs2zbD0m6U6kuf2k5yknJuiowcUoqmm2rt8kruKu&#10;+Y4X4+/t/wB98DPGd18Nr3w94PvNUs7eOS4s4fEGvXDwh1DKkn9n+H7sRysjIwiJ8zZJG23a6FvB&#10;P2U/hv8ADX4xfC/wX+0D8Pf2kNE+HtxpPhWXwTZ6RdalFrED+HdG1nVIdLlhluDaylZbWQSebNHm&#10;RGgYxxsr7/OvgJ8Hv24v2v7PWPi74v8A2VvGng2+8SeJtXvoofihq0Fu9pHLqFxLb258xhfRQQwt&#10;Fbo32PiOKMRo6AV9n/8ABPf4W3v7PC+PP2b9e8Y6Xql54bv9AnsY7G1FrI9g/hrSrM3z2wZhCLnU&#10;dP1aQAMwLCT52YMa+rzDLZZhHHZXmmFg6F4wi/aQqxr03FSlJwin7NRnZJSd3urOJ6PD2Y8QcVZh&#10;jcPnGBdHDU5p0ZWnCTcKkuWSlzXleMIVFKKilzcvvatVP2XP2X7bxF4cf4zeOvi54u1yTxhpthd6&#10;dNpmuXugRrZ+UZIcw6dftGzFZuWLZ4Axxub27SPgx4P0Rlez1bxVJtbd/pvjrVrkZ+ktywI9uldZ&#10;gelFXgMBgsrwNPB4OnGnSppRjGKSjFLoktEfoGDweHwNH2VFNRu3q3J3bbbbk2222222zkvE0l3c&#10;/Ebwp4Y0+41K3itlvdUupYdrQXMcMS2otZiTuyzXqzKcHJtDntXWqoUbRWBeqy/EvS/9rRdQP1xN&#10;Z/41v11nUclp/gfWND+L154zs/FdxJpWsabGlxod00si293F8v2iB2kKxK8Xlo8SoFLRLICrNJ5n&#10;W1Xn/wCQjb/7kn9KsUAcD4d/5Oh8Yf8AYg+G/wD0t1yu+rzrw/pdg37V3jHUjax/aP8AhX3htPtG&#10;wb9v27XDtz1xnnHTPPWuz1Twvp2sf8fl3qC/9eurXFv/AOinWgDz/wDZ9Cj4rfHAr3+KNof/AC1f&#10;D9epV534Q/Z18J+Gte8Ua3HrPiL/AIqLXY9QbyvF+oqcrYWlr8xE43HFsOTk4wM4AAuXv7PvgS/u&#10;FuZte8bKytn9z8StcjX8lvAMfhQB3FZPgu+fUNHmndiduqX0XP8A0zupU/8AZaxdN+B3gzSrgXNr&#10;rfjBmVs7br4g6xOp/wCAyXTAj8Kb8MLaPVvAV1ZaVrN1a+X4i1iBbqHa8iGPUrlD/rVcE5U8kGgD&#10;sqK4G9+DvxAup2lt/wBqnx9aox4hg0/QCq+wL6WzfmTVvRvhb400t1e+/aK8ZakB/DeWeiqD/wB+&#10;tOSgDhP+CfoZfgTr24/81t+JZ6f9TxrmP0r26vBf2QfEOm/Dr9n/AFCLVri4urif4xePLezgjiDX&#10;F/cSeL9ZYKqqACxAZ2ICoiq7sUjRmX2fwl4guvE2iR6te+Hr3SpWZlksNQEfnQsrFSG8t3Q9Mgqz&#10;KQQQSOaAMjxL4j1zwprNxc6D8KNa1wXMKNLLo0+noN6lh832m6hJbG3nBGAozxgcbqv7T3i/SvGl&#10;h4Bf9k34jS6lqWm3d/aQw33h3a9vbSW8cr7m1YAYa6hGCcnfkA7Tj1HXde0Pwvo114i8S6xa6fp9&#10;lA095fX1wsUMEajLO7sQqqACSxIAA5rybRfG+p+Of2p/CeoP8P8AW9J08fDnxBJY32sW8Vv9tWS8&#10;0JgVg8w3EJAHzR3EcMik4K5DBQDqvDvxd8b63OsWqfs0eN9HVv8AltqV/oTKP+/Gpyn8hXWaxexR&#10;ab5s8dyvmLjbbwvJImR6RgnI9vSr2B6UdeooAzbLxJps2y3SK+VmOAJNNnX/ANCQVekuo4pAjK3I&#10;zlef06/pUmPaoy6i68sn5mjyv4Hn+YoArTa9YwAl4Lxtv/PPT5m/kprL8Q/FDwj4V0K+8S6+2pW9&#10;jptpJdX1w2hXZEUMal3fAiJOFBPAJ9M10OB6Vxv7RZC/ADxwzdB4P1PP/gLJQBrHxhpUOoSM9nqm&#10;DEg+XRbluct6R+9Pbx3oiDJstY/4D4dvT/KGtn8KKAOU8Q/GfwN4Uso9R15dat4ZLy3tY5D4Xvzm&#10;aeZIIk4g6tLIiDtlhnA5rM+I3xG0bU/AutaPpuh+JZbq60q4ht418H6j88jRMFGfIwOSOpxTv2i2&#10;KeAtN29/Hfhcf+V6wrvMDpigDgdb/aW+F/h/xDY+FNRtvFh1HUrS4urOztvh9rMzvDA0SyviO0bA&#10;Vp4hzjJcYzzilc/Gu38VePfCPh/wTofi1I7rWpl1qXUvAGp2cCWgsLtwXnurVEjHnrbgYYEsVXnd&#10;g5Xxi+JXg/4Y/tL+B9Y8Z6hNa2cngfxHHJPDp89wsAN9oWZpfJRvJgQfNJPJtiiX5pHRea9cW5t3&#10;OFkB5wKAKXiLwrpHinT5dL1f7V5MyFJFtdQmtyykYIzE6nofWuOufFZ+G/xR1DTdZtPE1xotzoNh&#10;LpbWmi6hqqrdCa8FzmSGOVozs+y/K5APVQTvr0KjGeooA4+0+OfgW91iLQYrLxMl1NbyTRR3HgrV&#10;IdyIyKxBktlHBkT860/EOgeEvif4ZvPDPiHTLiexulCzLIk1rIjAhkkjcbJIpUcK6SIVeN1V1ZWU&#10;EYHiLUWi/ab8H6OPu3HgXxFMR7x3uiD/ANqV3lAHm3w2HjBPihfaPD8TNW1/RtB05rHW21q3slYa&#10;pIYbmFYjbQRMSltL+8LDYRNb7CXWfD/2vtRk0r9k74nanBLGklv8PdZkR5JljVSLGYglmIVR6sSA&#10;BySBUl58BtTTxbr3izwn8dfGHh8+ItSivr+w02DSZYFmS0t7TKfarCaRQY7aMld5G7cRjOK81/a8&#10;+DnxZf4B6xo2h/tO+Jr271m607SLW28SaNo01gZL2/t7RWnS2sIJnRTMGKpKhO3G4VpRjTlVjGbt&#10;FtXfZdWY4iVaGHnKjHmmk7J6Ju2ib6XZjeLf+CgnwT+KXh/xR8KNL0zXrW91nS5NK8IXWsWcNrae&#10;Jby7gkjht7eR5QLd2m8u3AvRbb5p4o0LlsDyL4kfB3Tvix4vT9p/9lX9jLxX8P8AxNY6v4hsvE+p&#10;ab4W8Kj/AISO4F40N417HHq8MtzOt1ZyiO4cyjbPcFUk89ZF8t+KfjLxtb3L/AXxTo1rpuqfD/UD&#10;bT3mn3jKHuI4Y5Y5rS4TY2QsiMkqbJI5VOViljKp237BH7WX7WHgTTfGXgfxz4Y0/wAe6ZceM9Q1&#10;nRvE2reJbfTJtPt7qQPPazxWmmCMn7Z9rmVwzORcbdqrGtfluXcdZZj8lzbD8W0qeDlhGqeIpTnG&#10;pSnSqpezanrCcpq94JuVlzwW6h+NZJx9hc/x8cjzum3WqNez9nTqwl7Sm1z01GM51o1KVRXU4vlc&#10;VdNWkfFPwK+J3/BVv9te51W21b9ky60j4ZHw9qd9Dq15oUuj2drbm1k8mWOeRUTU5GZVjKwxu2Zi&#10;2I0GV+kvGfhybwj8ZvFnhPxv4lt7fxHoC/Y7qTTFLKnnwQTiNX27wkkX2eTjBJAzh4yFx/20PF/7&#10;ZWtfGGSeP9rRvh34K8baol1J4a8CwpHJdy/Y5YI2a/uWeaZzBarFJEiQwEQRusKsS56T4W6n8Xbj&#10;wtqVx8RPFmj/ABjfw3o1ydF1j4zaHpmof2ClwTNO0M8UFvcujgJ5gluCuyBFBQIK9HjLhPwtxXAm&#10;A46yvGYfKKNZqlh8RgYVoS5lKUZQdOnBKbl7Oam21PS7k0uV/nHG2acJZjxO8ljVxc8xhJymqtOr&#10;UTcYuL5lOUakZJNOM4u700lzM6T4h/tDeA73/gn98Mfhz8bvHPifxR8Qtc8Q+J5/h7cWqvcXPmaH&#10;d30Bju7qRym0W7xaW9xcM8pkvFnbLxyTxbHw00W4+O3w18VWuo6ha2+papq8d3a32n6rLbXdjcR6&#10;dZ2onWSILJG/mWzsrRvnayEMpHy+QWOs6d4++JHwT+ON18MvDfhv4f8Agaz1vwpqnh/w3pFxpVvp&#10;ni68ks9UnmjtJX5hvbDbeeUol+zyx3Mc80k4Vj7f42f4R/ED4j+CvC2m/GTR/DV7r3iKKxufEGnz&#10;JH5kEjII7RSHRftU7Zhh3b8SSKxjlCmNvyTx6w2bcR8eZBkeT0JKtNOtTxd5csb1XKzdKPuxiqMa&#10;t05W524xSZ95hMfDDzqVa2Jo4hfV8LhvZTbhWxTq8qhWg5Tt7s5y15VKPvtybikH7QP/AAVI/bRt&#10;PhXpmo/safsoWnxA8aaH8RbTw98SPD9jpuo6hDZW81vPMjRNCsTRFo44ZGuGElvAbhYmaR8lfLf+&#10;Csf7ben6Z8a/hd4T+I/gTwbDrnwq+Lmm6n4kvtB8Qalevo9lfadcW3lz3M+kWtpCkgvrOVo/tRdi&#10;ICYtp82PsPg/8P8A46/BT9sj4yeBvhP+0hrWl+G7DUNPjgj1LR9PuBep/ZtvN5pd7fLyrPcXETyI&#10;yhhCqMC0Xy+Y+Cf2MfEvir4H/Hj9pnRviN4uk1D4Ya9deKPBPh+GBLyPxD4q0yzXW0vLp7mOaa+g&#10;lvXtAIo3Q7reRN7AhE/obKcy4F4gr4/hLN8S5YmjhE6ypRnFTnWpwjJQnOFkoyqNq8U7dXynoR4g&#10;4mzbD4fJoYe9ereFac5R9lGNJqFeUOV80p3asnGMHLTmSSZ13x++IXjX9rLxJovwF/Z18H3aa3qx&#10;uYrGTxWbvR7VJTa3MxnWf7OzMUjtXwqKW3OpO0cn2j9gv/gll41+CvxQ8RfG79ovxVB/bVxpUOh+&#10;GNL8E+PNekSy08P587zXkslvJM803lfufKEcYtVcM7SsE+3NMurHULCG/wBPmSW3nQSQyR8q6nkE&#10;e2KsYHpXlcCcG8O+G/D7yjI6KjGStOpJRlWqLn57TqKMdE7WUVFWir3bk39pheCcrjxJLiHGSlXx&#10;sr/vJSaSTioWjTi1BJRVtm9W76nP6X8NPCeiyWt7BBqF3Np8rTWL6prV1etDKY3jLqbiV8MUkdd3&#10;XDsO5qp8KrOWW31jxhcWlxBLr2vXNy0cuotcRNHFts7eaDLssUcttawTbI9qlpWcje7k9U5whOO1&#10;VPDumRaJoFlo0C4S1tY4VHsqgf0r6c+yG+ItA0zxRo82iaxarNBMVbG4qyMrB0kRlIZHVlVldSGR&#10;lVlIIBHk/wCwZp+v6V8ALrTPFGvR6pqFv8SvG0d5qUdmLcXUq+KtVDS+WGYJuPO0EgZ44r2avKf2&#10;N/8Akkusf9lW8df+pZq1AHqV3/x6yf8AXNv5UWf/AB5w/wDXNf5UXgDWcoP/ADzb+VVdE0XS9K0G&#10;20bSbKOztYbdUht7RREsa46KFxtH0oAg8dY/4QnWAV3Z0ycY/wC2bVqLwoHtXKeNPhjoOu6TPBNq&#10;WuobgrG3keJ76JfmYL0SYDvTp/g74TuofJm1fxSAR/yy8caqhH0K3IP60AdVXB/tH+LZPBXw80/W&#10;IyQZvHfhawO09rrX7C1P6TUq/s7eAldnHiPx1luefihrpx9P9MrhP2rfhtpXhr4O6Smg6nr8jN8V&#10;vAe46h4nvr0hR4t0jdj7RM+PlzQB7qn3Bx2pawfFPg/XfESr/ZHxP13Qflwf7JgsHz7/AOk203+F&#10;c3H8FfiEjZb9rD4gOP7raf4ewfy0qgDif+CjCvJ8AfDsUWdzfHX4XlQo6hfHehO3/jqmveAa8R/a&#10;J+EniPWvC/hHQr34k65rnl/E7w1fyR6lb2KhhZ6nBe5P2e1jPH2fdxjkc8cV3PiP45eF/D3ilfDM&#10;en6hfrDqFlYa1qVjArW2kXN26JaxTsXBMkjSxfu4lkeJJopZRHFLHIwB1PiHR9L8Q6BfaBrui2up&#10;WN9Zy295p17CskN1E6FXikRgVZGUlSpBBBIIIrj7r4qeO9MTybL9mrxtehWwrW19oQBHt5mpJXdq&#10;25dw71z3jb4jad4Qnh0ez0m81nWrpS9noOleWbmWMfekJldI4o1AOXkdFJwgJd0RgDlYfj18S5mw&#10;v7HHxJ27sbv7U8M4H/lYz+ldd4S8Zax4kjL6v8Nta0H5chdWuLF8+3+i3Mwq94Yv5dV0S31S40ua&#10;ykuYxLJZ3TRmSAt82xjGzpuXODtZlyDgkYJ0Me1AHA6alzpX7QXibxTeaRefYL7wjotna3kNlLIs&#10;k0FzqkksfyKcFVuYTk8HzOCdpA7a01O2vWZYY512/wDPa1eP/wBCAzVjHtRQBm6T4u0TXLSS/wBJ&#10;mmuIYbu4tZHjtZOJYJnhlX7ueJI3XPQ4yMggkl8V6XC+xrfUCR/zz0m4b+SGuf8AgYyv4Mviv/Q4&#10;eIv/AE9XtdlgelAGR/wm+h/aPsog1IybN5X+xbrhc4z/AKv1riv2cLybwD+z14F8DeLdD1e01TRP&#10;Bul2GpW/9i3MnlXENpHHIoZIyrYdWGQSDjIJGDXdIP8Air5OP+YbH/6MetLGOgoAxW8faEnJsda/&#10;4D4bvj/7RrLX44eAX8SXXhGMa42pWNlb3d1ap4U1AtHBO8yRSH9xjDNbzAd8xnOOM9d+FcH4eQf8&#10;NOeL5O58C+HR+V5rf+NAGPrfjnTrj45+HfFkPh/xM2m2PhXWbS7uf+EO1LEc89zpjxJj7PuO5beY&#10;5AIGzkglc7Ev7Rvw7iuJLY6L42ZopCjND8M9cddwOCAy2ZB/Diu8wPSuL+F3xT8KeM7/AFvw3pd5&#10;cSXmjaxeQXUjaXcR27lbyeMrDcOghuWQpskELuYnwsgRiFIBD8GfGOvePNX8Za3qWn6tb6XH4mjg&#10;8MjWNBn02VrIabYs5Ec8UcrL9qa6AZ15IYA7QMbc/wAO/C/9tXHib/iZLeXVvHBcSR65dKrRxs7I&#10;u0ShQAZXxgfxGt1JI3PyMDTqAPJ/gp8dbtvgz4Tf4s6P4wPioeGbH/hJt3w91QE6iLdPtP8Aq7Ty&#10;/wDW7/ufJ/d4xXnHxA/4KUeFV+KOpfBD4KfDvxF4k8QaYqx6leXWky2Nhpty0YkEE5mRZzKscsEr&#10;KIwmyTHmiT92fpyZcxnA7dq/LP8AZ2/Zf8c/8ErtM8XeCPB/hrxb8TPDuueJNY1XwpcaRpk95qCW&#10;9rcyxf2ZIlvE++bbGJDIAizPOxSMeXJt8PiytxDhOEcbiOHsP9YzCKgqFF/bcqkYyle6X7uDlOza&#10;Ttd3imn83xNjsRgaFGUajpUpTSq1YwlVlTg07ONOMZOUnPlinyyUU3JppHoPj39oD9qH4U/H2x+K&#10;PjnxlG1nfWG7XdK8H6FbtdSabb207G2tTcYUbbiQXH+lfaGVRKkUlus0zN9i/srfE69+NPwD0L4k&#10;Xl3fSXGoLMJP7W09LW6jaOd4mjnSImJpUKFHkhxDKymSICN0A8b8IfsEab8aPhNp/i74yeMfFmk+&#10;MNes5brULzRrtLebTYrmHatgiXED+WIUc53Lv80yEnaRGvo/w9/Ze1j4ReDrXwJ4P/ao+JFtY2jS&#10;PEtxFodzI7yyvJI7PLpbMS0jucZwudqgKFA83hCHHlLL4U+J6lCpVUV71KPLLmbfNGSilTajooyg&#10;ry1u3o34vCeF4twuNrLHybwsrypqpNTqxvGnyxk0lrf2rmm5KLcFCXLdH57/ALVPjr4s/wDBPf8A&#10;bM+JvizXPg3r/jhfix4mnuvh/qcniDSbi91CSTTNP82JbSOZbqOytHtmtfNkt1iiiitQ8sjSZkx/&#10;2I/ij+2P8EvDusa18X9f8VzadpfiK8HhDwr4dm0O3t9CtdWvxcFbr7TMEkkkumbazvdGBd6xyxRy&#10;OJLHwq8a+F/Fn7Qvxt/ae8N/Fm48TaX4w12xtPDvju80VLLXbqOLSrJBMLF4LJVt4lL2sdygO+RJ&#10;2KqHXfD+2JefAn44aT4P/Zf8Y+PfEjeKJG0m4XUVtv8ASIY5dRtQHkmjf93II3LjG4DnPWvx/wAU&#10;OLlwrx3iMnwWGlh3mEcO8RmCVWpUUKcINqjTU4xjGjeVGpaXM7t8qjyJ55Dw5mnE+aYrE5FP61Xw&#10;kqk5YGDlzuhJ80sRKvCUIwhKp7yg5SlP2Shzx1jH3u/+NHij44FdG+LWneJNU08TyS6SutajpC2P&#10;mqsf+jsuk3TfaZfvlTKu3YJAAMkHzL4j+HfGnxN+JPhP4p/ATU7jwT478H6HrV1pd9BodtdMGQ2l&#10;rt+zXEbxyjyrudWTCswPyvG4WRfP9I/ZZ+I/wK8GaX4D0jxjPqWg6Qpt9N8af25LHfWMbSfu1BtV&#10;RvM8pmjEjGHacDa2TXUz/FfQvEfiObwePiNcSa9pEayTPpeqkXOmRtcQzPDJsBWJbjyIhh8ZVCUB&#10;y4PlYrww40xGdUeNeAeIIZ79XjfmjzuUFK9NwnQnKagpQmnUjVdKTSqNRe7+Cw/jJ4f4SVbhHjfK&#10;K2VYxzcljOWpUlRjBvkrSclKs481owjaSStHWDTl+lP7MHxts/2ifgpoXxTgs/stzqFiBq2nNG6m&#10;xv0Jjubf5wCypMrqsgykqBZEZ0dHb5W/4KO/CX4X6j8FLjUPhz+zbax2PwN166utTutBkttN/sbT&#10;hpaazftZQoypOLn/AEW3ljZMn7RNIo3xpJVr4Aft0/C1P2TW8a+Pr3W/Bk2i/Ee+0rVtN0XS73Wr&#10;uytxqryo1za2MTS20N1btGiSshVBeQMrsGRm+f8A4qftHfDD9o/9tPXfhx4C8f8AxBX4SyeErCfx&#10;LoviTS9V03Sda1i7S+guXu5NQRJbhGs7GzhS3mJg2291JHEWjkmH9Q4vEYrKssxWNxdGcfY0qk6l&#10;Om+edowanThytKcve5F71ne7dnc+3zbiLKa/B9L67VhOpiKdLROCv7Vxj7S0+ZRpxk3JzaahGLbu&#10;4nGP4f8Ah3+2Hr3w38YaZqMvhvQL77HrljoOla2bRnuFgeW3Mkq7ZEuIhiWIxONsiB2DbFK/RvwP&#10;/bm/bj8eadY/FvSvglb6lo+oabconhHxT4utdMm2HypLXURLFpsjAMuYzGW2kzFgT5a7vlz48/Af&#10;wj8Wvhh4M8KfGHwPo03ipvErQeH7H4VyGS7i/fxC2trdoWYo7xpNvIKgQhpHx5QdPYfAHhjwd8K/&#10;2VtJ/aC+Ec9rHLpvh+wTxDqVtPBKmt2sMUSzqJ5S8Lghcw3Kl4U+VijgbB/LeYcQZlkvB+QZhwxj&#10;a8KVWvXwmGw+IpN4eDlXqSi6lWFZKpCoqqiq3sZVOehNrlS935LhiM+D80z3J6saVedCtGrUxWGr&#10;S5FCMYOosKnH2OIlablUjOMeW6SulBvxb4O6r4y+FN98TNQ/arWw+J3xm07XbbXV03WLpGnW31SG&#10;K2uJ4GlSNfLaaymCwxjZbwrHEoCBK9O+O3hT4MfG/wAK2NxZapb6P9n0W6tNe0Pw34hZFlvpzZFY&#10;itrLsl8uMXSHeNquwG1huq74Y/YZ/ach/wCCqHgXX/ioqm41/wAA+I4vEnjjw7fR29vc6Jp8tr9k&#10;ks7N1ke1u2n1OySWGXzERBcLE0oAmr698Ef8EnP2SvDuta1rHjvw7f8Aj5dY1CG7jsvHH2W6trBl&#10;gjgkSGKKCJSk0cNusyyiTzhbQh8iNAPuP+IT8VY/jWnxRmedexxPLTq/7NzyjGo7RqUYQcoU40Uo&#10;ucdNHPllD3T3p5Ti+IOC3kTyijSr89VvHV1z4mSTUaV1CXxKzlGcZJW5Urp6bX7Dnw48EeKf2XfA&#10;Hjq2j1Kx/tbwfp919h0Px3rTaZF5kCti1jmu22wHPyKc7U2jLAbj6J8RfBuhab4Yn8H+HND0WSfx&#10;trVvZ6xba5LIy6rAyKl95j7XaacabbziPfkMYIkZlQcd3AmxNuK5j4h6et94o8ETsufsviiaVfY/&#10;2VqCf+z1+41JxqVHJKyb23t5fI/UqFOVKjGEpczSSb7u2/zOojjWNdqCvB/23/A1sugeHfiHoq29&#10;rfSfE/wBZa1cNG7SX1lH4t05oYOHVRsmmMiuyuVDSqoHnMw96ryT9tX/AJJBov8A2VnwF/6l2kVB&#10;qet0UUUAFc/8NP8AkAXf/Ywar/6Xz10Fc78OG8vQ7pHUgt4g1Qj/AMD56AOirjf2d/DbeDfgD4H8&#10;HsVzpPhHTbI7f+mVrHH/AOy1113IYbWSUfwxsf0qr4Xsm0zw3YaY4+a2s4omHoVQD+lAF6g88EUV&#10;m+NPEtr4L8Hat4xvhmHSdNnvJucfLFGzn9FoAm8OWDaV4fsdLbrbWkcX/fKgf0q5TY87efrTqAPH&#10;f+CiJUf8E/vjoXQsv/CnfE+VHf8A4lVzxXonhTw3r1ncya54s8Sx6jf3FskEy2drLb2aiOWVkaOC&#10;SaXy5Nsm133kvsUnAVVHmX/BSq4+x/8ABOf4/XeceV8FPFT5+mkXRr2mLPljIoA4zSPEGt/C/wAM&#10;NpnjvT9Q1G10m3toLTWtJ0qW8udTUQAPLJaWNsDDLvV8pFGYsMhUjcY400Cy1j4heMrXx9qf2210&#10;PS4g+g6VqWirbyz3E0ALXzGQ/aIikUz2ywukDoxujIkgaBo+2ooAwfC/he68O+JPEmrXGqefDrmq&#10;R30Mfl7fswFpb2xi+8d3Nv5m7C/63bj5dzb25f71ea678If2cfj5451nUfiT8C/B/iTV/DF5HpB1&#10;LX/DdreTxobaG8WNZJY2ZVH2vIXOAXY/xHOvo/7OX7Pfh11k8P8AwK8HWLL91rPwzaxFfptjGKAO&#10;zBB5BoLAdTVOLw7oEMYih0S0VV4VVt1AH6UNoGht/wAwm3HusIB/SgDgPCzE/th+OlCf8018Knd/&#10;3EPEPFel15r4N0W20z9q7xtc2kPlxzfD7wyu0Mcbhfa9k/XBFelUAcb8Tbq2t/Gvw7iuJFVp/GE0&#10;cCn+Jv7G1Jv/AEFWrsq8x1vxfdeP/EWha3oXwq8SXlv4X8XXxW8jk09EmlhgvtOkKiS7Vwu+R8Fl&#10;BIwcc11kXjbxFINx+EniJf8AeuNO/wDkugDoqzdY/wCQ7pP/AF8S/wDopqqx+LdacZPw31pf96ex&#10;/pcmqmq+ItSbXdHD+C9UXdPL96S24/ct6TGgDp6zvE3hDwn410e48PeMvC+natp91tF1Y6nYx3EM&#10;21gw3I4KtggEZHBAPanR6zfPwfDF8v8AvPB/8dp41S9P/Mu3n/fUP/xygDz9vCOpeHPjt4X0Pw54&#10;iurPQf8AhD9cafSo7yQoJlvNLMBSNtyBY1luVHQosiogCAKvfNosrf8AMdvv+/i//E1yuoX8s/7Q&#10;HhuGSxmh/wCKP1s/vShz/pWlf3WNdxQBnnQXI51y/wD+/wCP8KNF0j+yJ7rFzLL9ouPNZ5my3+rR&#10;cfT5K0Ka3+tWgB1c/wDEf4ieFvhnoH/CReL7u4htdzrutdPnupCVieVsRwI7nEcbscLwFJNdBXOf&#10;EjwdZeONOtdE1SNmtXmnS62ttYRy2lxA2D2OJcZ96a5eZc23UmXw6Hwx4W/bo/bP13UNA8Sa3o/h&#10;K0uJtD1Bfs8fw38QSxibzLXbGZRONwYxyESBcYj+ZV34Xjf2zPHfiPWPHnhb4+6/8NdWk0vX/hto&#10;i33iY+CdRk0uC6866aSCQhl8hY3uozGJ5Y1c3eI2ldZFXpPGH7MX/BUH4T/2b8H/AIXw+B/Hmj3R&#10;a0bxhJ4pOjzWm63DyXd1ZPZXEltEZi8YS1mu3JZWIjViE+1f2cfhL4o+DnwX0f4bePfHcfibUtNW&#10;4STV4rF7VHie4kkhhWJ5pWVYonjhGXORECAoIVfzzKeH+N8xwucYHi3EU54XEyUaKw84xqKkpzm3&#10;7tNOHw0ko1VJtJ3TTbf5T/YuYcW5fRy7M6OIo+zhCVSdSVGcJ14zUk6cYuV4WvdSUVZq3LJafnp+&#10;wL4S+Gv7QngXUf2frrxB4i0nQ01bw7feAfGem6PcW8OpeIk03VRdRSMYTFMw0yxtzLHJK2yOaERt&#10;DMkMlfb3wF/Yr8OfBv4kz/GLWPH19r3iKTR59Kt7iRTBBDaSywTOvlb33yF7eL5y2Aq4VV3OX3Pg&#10;B4c1v/hQ+l/CjU49U8P614S0aw0K+1CN7eRzdQ2NsTcQE+ajx5bjzUySpyg4rsNF+GGiac0t3q+q&#10;6trF5csjXVzq2qyyq7qqpuSEEQQZCDcsMcasSxIJdiftaGW5fh/q8lTU6lCmqUKtRRnWUFFRa9q4&#10;qS5km5KPLF80kopNo+mybgbI8pjh5yh7StRTUaj0erm17qfL7qnKMLpuMXZNHO/Hye3t9C0n4kad&#10;f2Ny3gzxJHePp7NHvvZJIJrIWsUvlySRXLfbAY1iAeZ9tuSEuHr0KKWPCxGRd20ZXPNV9G8PaF4c&#10;0S18NeHtIt7DTrK2S3s7GyhEUNvCihUjRFwERVAUKAAAABgCuF8Uaz9m/ax8E+Ht3F18PvE9zt3d&#10;4r7QUB/Kc/nXafZHo1fCv7dP/BUT4N/8ExfiF4o8F+EPhF4q+JnxK8eBfGl54Z0+8hs7GxgisrLT&#10;Vee7kUmFJIdOcxpFFcyNJDJvEavGa+6j0r83/wBon/gil8Df2/8A9t74iftA+IfjH4u8K/ZfENto&#10;PjbR/Dc6A63Cnh7SpbdkmkDfZWHnhZBskWSNFCrE5eR/b4dfD8c2g865/q6T5lTtzt2fKleys5Wv&#10;5XseZm7zT6i1l3L7VtW5tkr6vpey6HsHib9s/wADftkf8ElNc/b5+F/gG9hs9E8O33jbQfDniyFN&#10;zal4av5LyGOb7PKRsN7pIwyPnYVYhTlB9eW88M8CTQyKyMoKsrAgjseK5vwV8Ifh78OfhHp3wP8A&#10;BnhqO08L6RoEOi6fpLyNOkdjFCIEhJlLNIPLAUlyxbksSSSfOf2G1+Inif8AY9+Gd78QfiXrNx4m&#10;t/BOn2Pi1pLK3iZdYtoFtr9Cj2+5WW6inUg8gqeteRUdOVSTpq0bu197X0v52PQpqoqaU3d2V/Xq&#10;e3FgBkmvPP2uPAniP4q/spfEz4X+DII5tY8S/D/WdK0mGWYRq9zcWM0MSljwoLuuSeB1rqx4Y1Vv&#10;9b461Zv+2dqP5QCuA8deI/C2iCbw34JtfGGsawutafpl4um6lqsy6cLqa2WSd59s0KNBbXH2rZJw&#10;VVd21X3DMs9VSRHGFZeOoB6VHdOpQqGGV+8PTivIPD37Af7I9m+oap4x/Z+8G+K9X1bU5tQ1TXvF&#10;PhOwvLy7uJWy7s5gAGe4VRuO523SO7ssX7BP7FFjc30rfsifC+Rb24Eqo3w/07EYESJtH7ngZUt9&#10;WNAHr2nf8g+D/riv8q8U/wCChH/JCPD/AP2XD4Zf+p1oVe16d/yD4P8Ariv8q8U/4KE/8kH8P/8A&#10;ZcPhl/6nWhUAe4jpWL4m8Of25r3h3Uv+gNq0l519bO5t/wD2vWwrAnaDXK6x4vls/jh4e8BK/wC7&#10;1LwrrGoOuf4ra502MH/yaagDrKKKKAON1rVWh/aD8M6IM7bjwbrk5+sd3pK/+1TXZV5/4hdv+Gpv&#10;B6beP+EA8SHd/wBv2hcV6BQAV8+/GPRPFOr/APBRX4SP4Y8Qwab5fwb8fLfTzaebhmhbVvB2Uj/e&#10;II5MgFZGEijByjZ4+gq858SeHhcftb+C/Ffez+Hfii1+nnX3h9//AGhQBrah4D1rwr4e0W3+GE8K&#10;v4csza2unalcTFL61Fu0cds9wRLJEfMW3cz7JXxCQQd7GquofGiaCyj0yL4VeMn8Qz6M15FoEehP&#10;xMLdpvsjX/OnJNlTFlrry/MKgOQwY91RQB5R8aPCutaF+yF8QNM8Q+KpNQ1CbwTrk15fyW4VBJNb&#10;zyOqR7jtiRnKohdmWNVUu7Au3qsbLs/1gb3rhP2qGK/sx/EZhHu/4oPWPl/vf6FLxVDR/wBjb9kD&#10;SEVtG/ZW+G9pt+79l8E2CY+m2If/AFqAPSw6nowpa5/QPhL8K/CgA8L/AA10HTdowv8AZ+jww4Hp&#10;8iitb+wtF6/2Ra/9+F/woAnmUSRsm7GRiqvhwk6BZcf8usf/AKCKh1TQND+xyStpsXyxsflG3t7V&#10;P4eBGhWYx/y6x/8AoIoAuVwXwh/5KJ8Uxn/merf/ANMGkV13iTXJPD2ltqMOi3moSeYiR2diYhJI&#10;zOFAHmuiDrnlhwD3wD538OdV8faB4w8d6zqvwR8SRw694phvtP8A9N0ti0K6Tp9sSQL07T5tvKMH&#10;nAB6GgD1Oiufj8Za+5w/ws16P/euNP8A6XRqeLxTqrnD+AtWj/3prP8ApcGgDP8AhAMeFrz/ALGj&#10;W/8A063VdQyq42uoI964b4Q67ff8IteAeFtQ/wCRn1r/AJaW/wD0FLo/89f8kV1iavesu4+Gr4ex&#10;eD/45QBmax8L/Auq+KIfHkvhixi163hWGHXLe0RbxYgSfK80DcY8kkxklT3BqPwR4fvbPQvsU/iD&#10;UGEN5cxwtNeNM/lLPIsYZ5QzswQKCWJJI5J61sHVboLltAvB/wADh/8AjlQ+E5zc6U05Rl3Xlydr&#10;YyP38npQBI2hyk5/t2+/7+L/APE1gfFLwj/avw28Qac+vahtuNDuom/fjHzQsOmPeuurK8df8iVq&#10;/wD2DJ//AEWaANVchQDSMSqlgM8dPWlps6CSF42H3lI6e1AHz1qv/BSj4L23xG8UfDXwz4F8aeJr&#10;jwhq39ma1qXhfRUvbJLtYo3khEyS43xu7Quhw6SwyKyjAJ+VvjJ4t8S/FrV/Cvizw58HPGOny+Ft&#10;W8Z3LJr3hGePzo9R1uC+gKYDvxDb/MuF+Z1xkjjzf9mv4QftC/8ABOzwl8TPhL4a/Yy8aeMvBmi/&#10;FjULTw23hy4s9Uu5bFlWewkMVtOZyxspLdpC0ShWfBIYlR9D66/7c02lNqVp/wAE/daiv4oc2oXx&#10;loEjIccDa2pIhPsXA96/BePsR48V84x2VZTk+Gr5dV5qMKjr04ynTnDllJ/7RFxbTe6XK/Sx+ZZx&#10;XyvP8lr5fm1XHUqjlK6o4RzivZz56XJUdKUWnyxbldp63sct8Jrn9qj4p/tH/DX4oyfBHVdN8F2+&#10;qSNJrkOjXELW9otu++di+JpFmdRBHHHAyuswkLiMlq9H8L/8Enf2btc8Ga58NfBfx9+JljY2W7R4&#10;ohLYJc6DC0EbpawPcacZG2QTRhXmMz4KkuzZNfQeieJdd+Bv7Lmg+IPHvgy+1C+8O+DbebxFY6Dc&#10;28zQNb2Yeco0skSyqrIVBU5YlSBjJG9rfwjtdd1bUNSs/GOuaba60zNrWn6XfC3W8k+zC2EvnIou&#10;IHEaRYa3liIMKMDktv8A2zhnLMBwbktLKsqoxpUabUlHSp76k5KfNPm99Sb5ZRtbeNrnXhvD3IMy&#10;ymlTz2isXPmVVutGDlGo4xjK3LGKXwpWt01bNzQNI8K/DvwxZ+HNKSz03S9Ot4bSxt1YRxQRKqxR&#10;Rrk8AAKqj6Cud8ManJo/xh8SeFDbxXcOoRw6095DI26wBjhtEhmVmP8ArDbTSRumFIilVkQorzdB&#10;F4A8Gx6laay/h63mvLB2exvLpTNLbuyMjujuSyuyMyswO5lOCSOK0xbQxLIY0bLj5vmPPFdx+hba&#10;EiOsih0YMp6MvevBf21f20fgT+z1oVx8MfHdn4i8Ra/4g0Zzb+EfBOnC61KSzkkFu87PKyWtmgDS&#10;Msl1NCsvkTLF5rxlK9j8EOj6CwiXaq6heIFAxjbcyj+lfC/7aH7CH7XniD48/Er49eBfE/gnxF4Y&#10;8RaPYXFlYeKPEl9pl5oC2ViIZLKHybG7SaBnSW7DbosS3cqlOPMfvy+jhq1SftmlaLcU5cqlJbR5&#10;rSsnu9NUrJptNfK8Z5hxNluQzrZBhViMTzQUYSaSs5JSk7yjfljd25ldnO/HH/grH+114SntfG3w&#10;h+CHg240O11yC1k8D3Et3f65r0VxeJDBFbXMBhgs7xxIqCAQXiCTgSyjBP1rYyeHfBn/AAUBknk1&#10;S4l1T4l/BuMW9n9m/dwW/hvVX8yTzd/JkbxXEAhUYEJIY5IHC/s2f8E3NA+Hfi3Rfix8Z/EcfiDx&#10;Fol0LzRNJ0vzYNK0qdrfy2cqW3X8yNJOEmmCxgGN0t4ZU8w91+0ho2pab+0T8C/Gfhj+0oby+8Va&#10;x4W1S/sjGUttKutDvdRkMgkjcYa80bTUB4wWA5yBVYyth6mFoQjThGpFP2jp8/JJt6Je0bk+VaOT&#10;Ubtv3UkjwfDLD+IlPI51uMa0JYmpNyjCCilShZWheKs3e7veVtuZntuR60hkQHBcc9OetZA8Na0O&#10;nj7Vv+/Np/8AGKzPGGmaF4e8P3ni/wAe+ONUXStHs5ry+uPtxtRBDGhZ5Ga2EbFVUMSCSMc4yBjz&#10;j9INC9tribx1p+roq/Z7bTLyCWRpAP3kktsVGPpE1bQdCu8OMeua8s1b4S+Avj3azeHfF+j6pqHh&#10;CFo1vNC8Si5eHVZg/mbLi2v4dxjjKQSRyI+GctkARjdyfx3/AGGP2MYvgf4wk039kj4Y2twnhXUD&#10;b3UPgHTlkicW0m11YQ5BBwQRyCKAPd55E/tO3TeN3lyfLn6VZrg/AH7OP7Pfwe8VL4i+EnwJ8G+F&#10;dQns5bee98N+GbWxlkhLIxjZoY1LKWRCVJxlVPYV3lAHA+Hf+TofGH/Yg+G//S3XK76vP/Ds0f8A&#10;w1H4xQnkeAvDfb/p91yvQKAML4eaxPrmhXF5OOY9c1K3X/divZoh+iVu1w/7Ptxc3XgbUZrofMPG&#10;/iVB/urrl8q/+OgV3FABXA/s2O8nw71BpGz/AMV74qH0A8QagAPyFd9XC/s7Wktl4B1CCXqfHXie&#10;QfR9dvnH6NQB3VFFFAHzv+xX4Fl8a+B4fiR4q1e3vLLTfip451XwnpsOmiP7LJc6/q0X2mSRndpZ&#10;RDcXKKU8pNl04ZHYI6eleHNE1H4N3d5pWkeGJLzwzqGt6hqfm6b5klzp0108t5ceZEzM1wkl09ww&#10;MWWVrmKNYPLjaVcj9iHQpNA/ZS8ExzffvtH/ALTf/evJGuz/AOjq9VoA8/fXZfjPqGj2mk+Gdatv&#10;DkN19v1TUNUsL3Srj7Tay281rbLBOkM5V3PmNJgxFbZoXV/OYKmvXiW37UXhHS1SMLN4C8RyDsVK&#10;XuiDH4+Z+leg15D8ZvgV8LfjN+0b4Jm+LPwt8O+KrDS/BniI29v4j0S3vo7eeS70XDosyMEYrGwy&#10;MHFAHr24etAOelcLpH7L37NHh8qdB/Z38DWO37v2PwnZxY/75jFdVY+EfCul24tNN8NWFvEOkcNo&#10;ir+QFAGhVV4Xk1aG7Wb5I7eRGj9SSpB/DafzoOhaKRj+ybf8IVH9KycadpXj6w0ezthG11pN5P8A&#10;KeD5ctsv/tUUAdBXG/tE20978APHFlapulm8H6kkS+rG1kA/WuyrzD47+LvEfir4dePPh38Mfh/q&#10;+uazFod5p0bWdzZwRLfy2QkiiLXFxGfuzwMWAKjeOchgAD0+iubTx34hZtr/AAj8RKfRrrTf6XdW&#10;IvF2uSjLfDTXE/3prH+lzQBg/tEgHwDp2T/zPXhf/wBP1hXdV5j+0FrmqXPgbTEbwdqUX/FceGWz&#10;JLbdtcsTjiY89q74a5efxeGL5fdpLf8A+O0AWr2wsdStpbLUbKG4hnjMc0M0YZZEIwVYHgggng8V&#10;51rHw88IfDvxD4N0PwNZ3eh2F74slMel6Fdta2UbjSr4kGBf3flEJu8kAJ5u2baZBurvv7VvO/h2&#10;9/77h/8Ajlcp8Qb+Sfxv8Po5tKuIf+KunKtI0eM/2PqX91yf0oA6o6LMRj+3b7/v4v8A8TTf7BlP&#10;XXb7/v8AD/CtCigDyXXrOXT/ANs7wHb/AG24nEvwx8WuWuJNxXbqPhvgex3c/QV61Xlvi3/k9X4f&#10;/wDZLfGH/py8M16lQB5T+1T+1t4L/ZL8PaT4n8ceGNY1G01TWDZPJo9sJfscaW01zLcSjOdgSEoA&#10;gZmllhQKAzOnzP8Atuf8FKz/AMIh4b8GfCz9n/x//bWqeNNKmF54g8KzxWNhFZXkN80kiod8zE2y&#10;xiJCp/eZZ0+UNtf8FcP2X4vFPhn/AIat+Gvwm07VfHHhnw3qGlaxrTX6W9zH4ba2muZYhvdUn2XU&#10;cEiqxDIr3Bj3M7RyYvxE/Z5/ar+JXiLw34O0/wCBS6Hpk+sCbVdc1DxVZyQacuB5ku2JmmZhGriJ&#10;EjffK0Ydok3yp8PxJm3HWF4sy7AZLgadXC1adR1q1STSp1Fz8idp6RVoO3K3K7S1tb834szXiLCY&#10;fHRwHtXXSprDwp0eeM3J2qSlWcXCnKF20pyjFcqbumfOf7QXhT43eLviN4i+MOo3+my2HiHw/NpW&#10;reFdF0++0SXSdTun2Lr0N/dpMYriLKhYGBtnYZYRljKulca54H/4Ji+D/GHw6+JPhLx9e+AdG1f7&#10;Zb+NJPh5r1vp0Ud1P5sFuLqWK5Xy43u0s1Ms7SM8ILcsM+wad8Af29Pit46uvhD8QPCPwxsdO07V&#10;NJbxxq2l6t4ghefT5ZN8hsbi50OO0v5xEkh8uKbbHL5QnKBgG+yvFeoeDfiDrV3+zd4/8JahLa+J&#10;vCupPJI1wkcF9ZJ9ntrpFeGbzo2xfRrnah+8VbgE+LgeF+IuO+CZ5T4k0Ic8q0ZqNCpGLcacYKlO&#10;UqXuOVnOC3lyWvZ2anKeFaNPNJ5hlPtsHVjONRVpU8Kq0qjhUjVUvZwcZQvNtOS5uZtp2tf5P+Hn&#10;/BOf4K/8FA/h/wCF/jh+2D4Ok1DQNR0S21Dwf4Ct9duoLa0trmCC6hnvDAYpDex+ZNFsSV4QssmT&#10;JvURdLef8Erfhz8NPDGreCv2d/jbf+EdNj0mX7Hol7cPd/2dG4k8uMTtMs624YHazs8iAOFlCqix&#10;/S/hn4O2enTLqHi7xdrniK6WHyVGragFt1jAjwPstskNs7bo94kaJpFZ2CuFwo6LRfCnhzw5bPaa&#10;Do8FnHJM80y26bfMldtzyN/edmJLMcljySa+4w/DuR4fhmnw5DDx+o07OFGS54Rak5KSUr+/dt8/&#10;xtuV3qz6bFcJZHmFOP1ym6s1N1PaSlL2jqSvzSc4tSu7tNJqNnypKKSX5RfAf4gfFX4B/tieEvgj&#10;+21+z/LZfBz496GfDFrfao8GseF9c15mF1phka4iWSF5k+1W6W80FvNK88ZkidbdWh+4fj/8B/g5&#10;+yr+zF8Uvjd+yl+zt4F8M+ONC+HWtah4f1Dwz4EsYrg3tvp9y9uAIoQ0uHZgE5yJGXB3EHN/4KPf&#10;8E1/g9/wUa0zwJ4F+NvijxZa6B4f8VPqFzpfh3WEt4b7NrIP9ISSKRWwVCBwFkVJ5lV18xq+mzBE&#10;U2beN2Tyea+sli6EaNCGHgqcIRhD2cbqHLTSjBJa/Zik7t/jYnIOGMv4dy1ZdhIv2dO/s3KTnOKk&#10;3JrmleWkm2rt/gfiR8PPiSPG/wAcvBv7L/wKn1e/1bxvdabbRNEs8d1ZaW00smsarcyXW3zZILcS&#10;THzSzy3DruWVnKt+yHwt+FHhH4R+ArXwB4HtZoNMtRMYY7i8lndfNleV/nldmxvkYhc7VBCqAoCj&#10;5n/4KFfsrft1fH/44fD7WP2N/wBpmx+G+k6JrejXnxCaa4uYrjU7O3urp0WMwowuVjEk26xmKQXP&#10;mqJHUIM/X8alIAp5wv51w4jB5FSxVTFYDDxpTrylOq7805zcm7zm0m0k+WEdoJO2rbfz/h/4d5bw&#10;HQqUqVSdao3/ABarTlyuzcY22i5Lmla3NN8zu0jyb9gq71I/sbfDnw94i1m71DWvDPhe38N+JLzU&#10;JFaeXVtLB06/MjKzKz/a7WfLAkE8165kdM14D+x9plzpup/Fz4RaRrWqafD4L+M2srmOS3ljun1m&#10;O28UPKDJAWXD680W3cwHk8HGAPZk8N6wow3jrVG+sNp/8YrM/RjVlkj8pj5g4U59qyPhx450j4m/&#10;D/Q/iJoME8Nnr2j22o2kN0qrNHFPEsqK4UkBgrDOCRnoT1rndZ0rwR4IkEOu6r4yvLi+kmm3Wd/q&#10;10xzJuY7LZisSgyYUBVVVAVQAoA43wR+w98CNS8P6XqPx2+D/g/xn4gh0O0sJZ9c8O2t9b6dHChx&#10;Z2KzQ5htEd5TGpG/D/MzYGAD24soOC1eU/sbHPwk1gj/AKKt46/9SvVq878T/sY/sbW/7XHgnw5F&#10;+yP8MVs7z4c+Kbme2XwFpwjkkiv/AA+qOV8nBZRPIAeoDtjqa7b9hLwx4b8F/Aa+8KeDvD1jpOl6&#10;f8TvHEFhpum2iQW9tEvivVgqRxoAqKB0AAAoA9gu/wDj1k/65t/Kiz/484f+ua/yovCFs5Sf+ebf&#10;ypmnTJNYwvEdytEpVh0IwOaAOG/aV8V3vg34c6fq9g+2Sbx94UsG947rxBp9s4/FJmFd+hygI9K4&#10;z47+A7j4j+DLHw9a532/jDw9qhA/u2Os2d6x/K3NdmpJUE+lAC1zfxV8Hnxz4Xt9F258nxFo+of+&#10;AmpW11/7RrpKq394Lae3tz/y9SmNfqEZ8/ktAFpfu0UDpxRQBwPxz1i/sp/CWiaHqlvZ6prHidrX&#10;S7q7tWniinGn3s4ZolkjMgCwudodc+tXNU+Fdxqfg+60e88WT3Go3Gsw6uuqXNjDuFxDdpdQRtHG&#10;qBoIzFFCF4lMMYDSmUmY8L+1Vqc9n8a/2c7GFmAvvjNeQyAHqq+DPE02PziFe2UAcefidceHY7LS&#10;vG/gvVrXULmZYAuh6Te6ra7ioO8TwW/yRgkqWmWE5QnGCjM74beHNVl1HUviT4y0KOx1zWNtq1vu&#10;DNBp9vNObSJyrFS+JpZWwThrhkDMqKa66igDL8Hx3troMdlqbqZreSSLcP41Vyqt7ZUA47ZxzjJ1&#10;Ny+teY2v7KP7KHim5k8c6r+zN8P7zUtVme8vNSuvB1jJcXEkrmRpJJGiLOzMxYsSSSSTknNdNoXw&#10;Q+DHhdg/hn4SeGdNZfutYaFbwkf98IKAOoznpRmqv9haIBgaPa/+A6/4U1/D2iP/AMwqFf8AcjC/&#10;yoA5b4CIyeCdQ3tnPjTxGfw/tq9Irta4P9nOOGLwBqCQLtVfG3iZQuTxt1y+H9K6jxt4v0b4f+Dt&#10;W8deI5JE0/RdNnvr54o9zLDDG0jkDudqnA70AORh/wAJfIg7abGT7ZkfH8jWlXFweM/FMmt/2t/w&#10;pbxMiyWYjbddaXnIYkdL0/3jWonjTxAwy3wp8QL/AL1xp/8AS6oA6CuE8Pf8nNeLv+xF8O/+lmt1&#10;0MfivWHxu+HmsLn+9NZ8flcGuN8O67fH9pbxczeFdQVj4H8PDYZLfIxea1z/AK3Hf1oA9Mrn/G3w&#10;r+HXxF+zy+M/B1jfXNmkw03UWh23mntKAHktrhMS20h2qfMidHBVSGBUEaSavfOMnwzfL/vPB/8A&#10;HKX+1bzv4evB/wADh/8AjlAHB/Ca31S7+IHxLs7jxZrE0dj40hht47m981IUOiaVLtiVl/dJukZt&#10;i4UuzvjLtXdNokrf8x2+/wC/i/8AxNcV8E7jz/iJ8V2a3eJv+E+tsxyFcj/in9H/ALpI/XvXolAG&#10;e2gEjnXdQ/8AAgf4VgfBy1VvBsySneY/EmtLubknbql0M/Xiuuf7tcp8ICy+DbwqOf8AhKNdx/4N&#10;bugDqJXW2j3BB976V8E/8FC/jh4f+KP7S2g/s1eKrnUk8KeG9StLnXtJsrOa4XV9QKR3MH2hIInP&#10;lwiSBoFZhm4kM2wNa28w0vih/wAFTfEfjv8AawvP2HPgD4OvdB8ReH21B/Gmv+MtPh3QW8QeKBtP&#10;tYpzKXmcrcxzXMYjMCxEQzLdpJH4HoXwo/Z5/ZF/Zyt/hhaeE7mWx8JzLZ3Enh6za5uoW3M0Uzja&#10;Q24M5kVgC0hkzhiDX5H4yeIFHgnLJZNRqTjmGKppwVOLcqVGo5xdZS+FSbhKnCN+dSlzLlag38Pm&#10;lLOOOcZDIOHqftakqjjJOapxqzpw9p9VUnd81RcrnZWVLnTd3Y6iw+Knhz4jL4g/Z10H4Z33h/UL&#10;NrVtNNx4Xvjb3MCSbt6lYWkVyQFLOAeW571wvxr07x34E8XeHtc8Y+FbG2sbNrFJvEP/AAiMshl+&#10;z3lm1tZmTy4p0MxTaWyy5UE4J577xZ8UPif4R+Luk2a+IbFNOvNGjuri+s/DDJfFTJH888ju6xHa&#10;0imMDcxywyARUn7S/wAXPF2rNolj4Q1rT9Wgt9Y0/ULeUKTvkgu4Z+ocDJWNgBlee461/G2S4PPM&#10;kzTK61fCUcTQzBKcI1J86m5S9lNOraE6c+aneS57wbTbvLX5LxE4x4LedYzHZFXxmT4vBwhh6yoz&#10;UIxjByck6MZOM6MXKbV04y5Wm7LTlYfF/heW11zwz4K0NtO/4SK6hu9cuLi5upWnYH5BEJflTOzB&#10;29gBxXO/sy+CvhZ4w/Ya+L/xt8YeFL6z8bL8fNQsrG/8A2sE2s6LMbfTrUW10+oCCC4tXRFu54Q8&#10;kPlTI6FLuIeRyPh/x5+1L+1t8SJtM/Zy/Zt8f2Opahr19p9p4n1Lw35HhQPFdSRXV298wnthbwyR&#10;PvETvO7Q+Wiu7bG+m/2Kv2fv2GfhL4Y8TfsN/ED416h8TvHnjrx1qU3iPVpvBd/b28erW0TssdrO&#10;Y5Yrf7JHZ4SWW6kY3EL7ZA7LCn+mXBvh3w94XcIypUqEaWKxk6FWtShVlXlBQp1FUozm51IuEHJx&#10;V2nJJtrlul+WcJ0fELjDibMc741xMcR9YoPCYepjIxj7W7vTXs1yxnCaUZcsbyXwppq7+QrLxXq2&#10;t6/pPjDwx4k1HTfEFn9jvvFXhDQ5V1ArcQ20mbeWxW4hhu3EVxN5M1xNEu5YDHI6T7H+nfFuo6Bc&#10;eDNcuP2pvgto/wATvhX8ctPs9c8It4H1Ke1uJ7DTmjuba4uo75bOW2ubhLq0eO1VnVGjnSafa4B5&#10;HS/gN+zZ8CPHPi3TPjr8Wr34z+JNYS2ks9e+E/huz0S48PX1l9psbm1e7OqP5txPsiSa1c+TG2nw&#10;mSNHEJH0J8HP2af2Gfi7+zHJ49+II1ux+HOlWtlq+ga5rHxE1HRp7bSrvw1okrz3t3a3cBLFYkeR&#10;pHIQqdpAq6OQ8H5VnccfTnLEVaUqkIzduelSnaqqEWpQqRjCb/d86jP2aSUpRSPb4I4VzTDZfXy/&#10;A4rDPGYWnRUYOVScaE2p06kKkVNxnB03UUGrPnlLmSd0vmj9qP8A4J+/Cjwl8avgx8XPHHjj4p/E&#10;f4ft4P1rxHqGk+JNDsbqGxktorKWOSVdNs4Y/NMNzO+za0n+jsyPiIivZP8Agmt8Xfgl+2z8Pfh3&#10;8QJP2h/Delw6XdONO+Fej6xaxajf32lutvJLexmQzJCs7wXEdtEqHy5LN5ZHS4a3r768WeDfCfjb&#10;wtqPhDxj4bsdW0jVrGWy1TSdUtUuLW9tpUKSwSxOCkkbozKysCGUkEEcV+d//BOn/gkfr3w98DeB&#10;9T+IOj+B/D+k2N7ofi+a38GyTTT6pqkUwvxv822hW1VLlLYjBnzEJIVEQCSDw8fwjw3xVnkM9zup&#10;OpXwySoQk4ypU5Xm+eFL3UpttRc7tq0GkrXj+mVsircJ4qlQyLL41KGIqQjOnDkpU6NNJOUpPeUV&#10;K81TStKcm2nZNfYf7QVvf6L8aPgh4201LeGMePL7Rdd1Ca8EIi0y70HUnEOGYLJ5uo2ukqEwWLhM&#10;d69j3D1rw/8A4KGaXps37KeqeM9b16HStP8AAviLw/431XVJVJ+y2OhazZaxdOu1GO77PZTAfKQS&#10;2D8pNesDwzrXQ+P9W/782n/xiuw/UTXZ1X7zAfWuQ+JviK30Txd4B0+W0mkbVvF01pC0O3bEw0fU&#10;ptz5IO3EJXgE7mXjGSNDU/A02r2q2Wq+M9akgEsckiW90tq7FHDqBLbLHIoyuCAwDKSrZVmB8n+J&#10;ngbSfjh4m0X4XeFP+Ejg0qS21K+1bxRdw3dwkEItvsixWsmoQTWsks4vnO7Dq0EU6YZZDgA93V1c&#10;ZRgfpXkn7abBvhBowU9Piz4Cz/4V2kUmjfsA/sNaFpNrolj+x78M2hs7dIYWuvA9jPKVVQAXkkiZ&#10;5G45dmLMckkkk15d8cf2Uv2Xvhz8NdB8dfD/APZv8BaHrlh8afCCWesaN4PsrW6gB8Z6dEdkscSu&#10;uY2ZDgjKsw6EigD6uooooAK4vwV4L8H69o95c654W068kbxDqm6S6skkY4vpwOWB7cfQV2lc/wDD&#10;T/kAXf8A2MGq/wDpfPQBwP7R/wAJf2efDHwf8XfFbxF8BfBmpTeH/C9/qPmX/he0mOLe3eUctGT/&#10;AAV6H4Q+HvgLwLbtbeCfBOlaPH08vTNOit1x6YjUDFcV+2/Y3eq/sX/FzSrBN0918MdfhhUdS7ad&#10;OAPzNeoAY4AoA57xJ8MvDniqZrjU9S8QQs3/AEDfFWoWYH4W86D9K8X/AG2fgn4L8KfsbfFnxZp2&#10;veNvtOk/DPXry2EnxK1yRPMj06d13I14VcZUZVgVI4IIr6JrzX9s3w9N4u/ZD+KnhW3DGTVPhxrl&#10;pGq55aSwmQfzoA3dO+DHhLT7VbaLWPFTKv3TN441WRv++nuST+JrX03wZpWlPvtb7VWxj/j51u6n&#10;/wDRkjVqRklATTqAPB/+Cn+k3ms/8E7PjjpNhqE1vJdfCPxHbr5Ko3meZps6bGDKeDuwcYbHQg4N&#10;e7REmMEn9K4f9pfwtB44+B3iLwXdbfK1ixFhKsnQrM6xnP4Ma6Y6xrsCAP4SuJT/ABfZ7qI/+hst&#10;AGpTRLG3Ru+KwdX8ZeI9NtvPsvhRr+oP/wA8bO509WP4y3SL+tcz8H/AEOqeFLjV/ih8Lbe01m+1&#10;7VbuSHWLe1ublLeXUbl7ZZJImlQkW5hGFdgoAXPy4ABF8EYdTtPi38YodTsLi3W48eWV3p7XFu6L&#10;c2reHtIhE0TEYkj86C4j3KSA8Mi9VIr0uuFufAPjTRvE95N8Kta8NaDZXFjbia3u/C8txvmV5suD&#10;DdwADDKMbSeOvYB8O/tJ5Oz4teCMe/w+vD/7lqAO6orgZvDP7TbjEfxh8DL/AN07vf6awKsaf4f/&#10;AGiYXH9o/FXwZMm7LLD4Cu4yfxbVWx+VADLXUtF0f48+Jr7U9St7fd4P0VWaaZV+VbrVT3/3z+tb&#10;N78WvhZpoJ1D4kaDDtOG83VoVx+bVxvw6bxbF+1H440zxbrdjfNH4D8Mywmx02S2RA97rikbXmly&#10;f3Y5BHbjvXqJRDwUH5UAc58Kbnw5feE21Twl4hsdV0++1S/u7a+026SeCUS3k0h2yISrYZmBweCM&#10;Hmukryf9jPYnwk1hAFX/AIut48P/AJdurV6u0iJ99wPqaAFrL1l1XX9HDHrcSge/7l/8K0lkjf7j&#10;q3bg1m68wGraKCP+Yi34f6NNQBqUUm9ScbhSlgDgmgDk9ZuYU+OPhyzP+sk8K6y6/wC6tzpgP6st&#10;dZXmfjc6zP8AtS+C4NF1C3hz8P8AxKztcW7SqcX2hY4WRPU85P612BtPiGOF8SaP9ToUp/8AbqgD&#10;bd1QZc14l8S/Hfww8b+Lbmbw1+3/AHHg1tI36fq2leHNV8OSRQ3UMsglE32+xuZEmVj5bpvUJ5ag&#10;orbi3aeMfH974EZLPxX4ptZrie0mubfT9J8KXlzdTQxNEkjpDBLLIwVp4gdqHG8cV+bms/tl/s8+&#10;C/HPjXwDoen6Z408QeLPiZqFppFlpd3B51+9xqTwp5agMTJLLMrRABUlMyyb0i3zJ8vxhn2a8O5J&#10;9cy3L546r7SEFSpy5Xabd5N8stFa2yu2tT5XibPMVk/sY0eSPO5XlNScVyxulaGt5PRPZeeiPvfw&#10;j8J/GHjnw7YeMfBf/BQr4kaxpOqWcV5peqafY+EZre8t5FDxzRSJohWSN1IZXUlWUggkEGuk8NfC&#10;3xt4H1eDxD4l/af8feJrW2D+bpOraXonk3GQR832HS4ZvlzuGx15UZyMg8X/AME7YvFNj+y54bsf&#10;FfhDVNDupI7q8/svXNJksb62SfULt1SeGT5kfbhsED7w+te6PHHKu2RA31FfVSXLNrse9l+Iq4zA&#10;Uq9SHJKcYycf5W0m102vbYzvDfjDw94sN6mhXrSSabefZL6GW3khkgm8tJNjJIqsCY5I3HGCrqwy&#10;CDUHjTx94b8A+Grjxbr5vpbW1aNZI9I0e51C4ZnkWNQlvaxyTSEsw4RDgZJwASOb+FloIvHnxMcN&#10;5fmeN7cq3/cD0kY/MGvwg/YL8a/8FCf2Rv22fjF+zrc+Nba8XT/G1vqvxUl8Xrdf8TW9g1NLuPVb&#10;YFUlD3qpu84gLcW90HKsRC6d2By2vmHtPZNLki5NylGKUYq8m5ScUkl5nk8S8UZVwlgPr+Zz5KEb&#10;809Wo9tEm3duySV7n67/ALU3/BQj4X/Bn4M+JvEngbTPHFn4s1iB7fwmuvfB3xFBbT6xLCIbUv59&#10;lErxq6o8ih93lxuVBIAPw78Iv2mdfs/iH4H8NP8AGz43SWWl+NtFKz6hqnim7k1AHUIEeC58xZPt&#10;Mc6s0RjZXB83CKG21k+K7C38efGjV/2jPiDdL4i8faz+6m8S3VqIlsLUB1SysLcFls7ZEdlChmkf&#10;LNLLLI7yN7t+wl+zPdfG34t2Xi7xNpsy+GfB+pW+pzTeY6Lc6nbyJNZ22VKsfLmEd0+0kD7PHHIr&#10;JOwr8wo+IdDPOOcHk3C1d1sNQcquMrRilSklFqNFOUW5wburrk55TTV1DmX825txRnHidxdlzytV&#10;8PQhVg6S53TlVipxlVrzpranGnHliqj95ycbKUkfol4Y8Z6F4sRv7JF9G8cavJDqGlXFnIFbcFOy&#10;eNGwSrc47GvJvjF4H0bxv+2v8M7bWr/VLdLf4Y+MnjOk+ILrT5Gb+0fDAwzW0sbumMkqSVyFJGcV&#10;6jpqKnxG1QgddFsD/wCRbyuT/aB8S2N3Fp/ws8J/EiPRPHWuS/8AFL/ZPImvLcqR5155EuRJBFHv&#10;MgYKHX92HSSSM19+f1odhoXgLQ/Dsom0++1mRh/z/eIr26H5TSuKmXwR4RWS/lXw1YbtUuxdak32&#10;KPN3MIY4RJKdv7xxFDFHubJ2xIucKAOX0v4peLPD97No/wAUfh1qlnHHqklta+JNPgS40+8jaQm3&#10;YLFLJcQnyyqu00aRrIjgOVMbP2Ola/oevWbahoetWl5brcSwNPa3CyIJYpGilQlSRuSRHRl6qyMD&#10;ggigDlda/Zw/Z+8Qkvr3wO8H37lslr7w1aykn1+aM1wn7DGlaL4B8M/EL4E6JpElnH4E+L3iGAp8&#10;gh2arcDxHCsKoAqRRwa1DCqY+XycV7dJNHHwzrkjKru618w/BnW/Fei/tOftE6n4a1a4m0yLxJpX&#10;iZrOPT3uGvmfRrTS7i0WERCbfGdAcxTQu8bteyAxyNEAAD6grzHQ59V8CftK3nhOTxHpslj480++&#10;8Qx6W2myi8hnsYtIsXZZxIYmg2PFlWRXDuMFl3bdHxz8VvD+s+E49K+GXj+0uNc8RWX/ABTr6Hd2&#10;d3ciKRkiOoxQyyBLiG389J35IKLjDFlVofhd4F1B/F19498ZeItW1LVrFpLHTf7Va1D6faXEFnPL&#10;a/6JFFHLiVFO9xI42kK+GbcAeh1Bd/eH+6a5L47+PfE/w78DQ6/4K06zvNSl8SaLp8drfSskUiXe&#10;qWtrICy5KHy5nKthtpAJVgNpzbT4j/FTXvEdrPpfwRvrfRGtV/tmbXNUjtby0mxKDDb26LIl0yOq&#10;iRzNFDsZXglueVAB6Bp3/IPg/wCuK/yrxL/godFFP8A9BgnjV0f43fDNXRlyGB8daFkEele26d/y&#10;D4P+uK/yrxT/AIKEf8kI8P8A/ZcPhl/6nWhUAeo3vwp+GOqI6aj8O9DnWTiRZtJhYN9crzXlmofs&#10;vfAXS/2pfCes6L8DPCVpGvgfxCLhrXw3aorzG90UxswEeCwCyYbqAzY6mvcx0rFvYg3xD02cRcx6&#10;PeqX29N0trxn/gP6UAXv7B0xNM/se1ga2t9u1Y7ORoNg/wBkxkFfwIrl7/4CeBtSuPtNxrfjJWOe&#10;Lf4ia1CvPsl2BXaUUAeO3n7NXgGH44aFrSa740Zo/DOrJ+++JGtyfeuNNOBuvDgfJyo4bjOdox6B&#10;B8LvDVvJ5qal4iY/9NPF2ouPyac1YvbQv8RdNvhu/d6LfIfT5pbQ/wDslbVAFaw0q106IwQSXDKe&#10;v2i6kmP5uxNebR61NP8Atlx+E/7Smlj034azXpt5PL2xfar+GMFdqhufsZzuJHy8Y+bPqVeG+H/7&#10;QP8AwUT+IF7a6etwtl8F/B6KvmBGBm1bxKW6jBH7he/agD3KmvIkYy5rL/t/W1O1/A+oN/1zuLYj&#10;9ZRXn/xwf4g/EPSdP8BaL8F9eMU/izQ5r/U7i900WaWMGq2txdCRftZldWt4pUKLG27dtIwSQAdB&#10;+0iRL+z146iSGaYv4P1NRDa27zSPm1kG1UQFmY9lUEk4ABPFdpEf3Y5zXm/x88AfD3SPgT4z1aHw&#10;Loscln4T1KaORNKiBVltpGBHy8YxWlJ4d/aGKbbP4qeDY+efM8B3bfy1QUAdxRXCnw7+0tjA+Lng&#10;f8fh5ef/AC3qJfDP7TodWPxi8CkL1H/Cub7n/wArFAHZ6/v/ALEuxEjMxtpNixqSxO08DHesfw/8&#10;Sfh3c+FtN1m28d6PJZ3ljFNZ3SajH5c0TIGV0bdhlK4IYcEHIqpZaD8cliZNV+JHhWdm/wCePgu5&#10;jH5HUWqP9nTRT4e+AHgfQZMFrLwjpsDd+UtY1/pQA/Ufi38I9Q1rSfDcPxN8PyahqWoJHptiusQG&#10;a6lVTKUjTdudtkbsVAJCoxPAJrsKxfHZjXR7fftH/E408DPr9thraLKOS1ABRTTPCrMjSqCq5Ybu&#10;g9f0P5URyxyjdFIrD/ZOaAOa+E8Mtt4cvLe4iZH/AOEk1h9rDB2tqdyyn6EEEeoNdPUNncx3SvIj&#10;fdkdDz3ViD/Kpty9d1ACNnbxVLw9IHsZMfw3lwPx89xVyRk2kFwPx6Vy/hu38YS6fcPpeu6bHH/a&#10;l9sWfS5JGA+1S9SJ1yffAoA6qsfx+UHgbWN7YH9mzc+nyGo/sfxGxkeJ9HH/AHAJj/7dV8//ALf/&#10;AMe4/BX7HHxs0+fxtfaLrWnfC7Xv7L1Q6HqGkRvfDT5/JSzv5SI3uDJtMawyGQkbl+6SKpx56ije&#10;13a5NSXJTcuyudtpXwd8b61bvc6L/wAFCPiZeRRXM1tJNa6f4RkVZopGiljJXQ8B0kR0ZeqsrKQC&#10;CK0bT9n/AOKLKJh+3F8UZlZeN2k+Fefy0QV+Y1l8dv2fbj4Q6x8ObX4caLaadY6ZD5Xiua6j/s22&#10;snjdkllUiNFsmVRFGsTyiRA7uscZha4/Ya1uFW1Tlfu4znrXyfDPEmK4hlivbYGrhlRquEfaJfvI&#10;pJqSt8L1XNB6xurt3Pj+EuK3xPTcnCEWqdKo4wqOo4urzvkmnCHLOKim1rdSv6+W/Byzvfg5qnxA&#10;h+I/jTxJrCXXjOO7h8Ra9o8SmW3/ALH02Muz2VrDAsSPHIpfaoXy23N8pI7T4o/Gf4P/AAQ0G38U&#10;/Gj4o+HfCWl3V9HZWupeJtZgsbeW5kBKQrJMyqZGCthQcnacDiue/av12DRP2YPiTrPyh7XwDrUy&#10;txn5LGVvx6V+cX/ByF+yh4r/AGmvjH8DbDQPiPJa2/8AZfiCO806+sY5LPTbVZLDz7+JkjWR5ZGl&#10;t4WheVlfZAY1i23Dv9nhMP8AWqyhzKKs222lFJK8pSk9Ixik5Sb0STZ6/EWeYXhvJK+Z4lpU6S5p&#10;NuySul2be+iSbb0Suz9Cv2ofjH4K8O+APEfw31Xw74y1G+1jwjeC3j8N/DvWdWicSxSxKjTWNpLE&#10;jlgfkZgwBBIAYE+Fftff8FT/AA/8Mzb/AA0+CngvxVdeLr63W6kl174X65EmlWpYqkhtJYIJrh5m&#10;SZIsbYh9nuHeTdCsE3wz+x3qv7QP7NHjT4a614e/bt8cXGk3niPT7PxJZ/EDxPNd6Hb+E7eNtQ1F&#10;GhujPDZ+VY2c226jEAiUYLojPu9k/aG/aLs/iv8AtBav8b9Kt1XSVtIbXQJNQ0l7G4g0y2hLD7Qk&#10;h3D9/NfXC71jdYrhI5I0eNgPmePM5/1V4PWc5VOGMnXUY4ZR5mqtWdV0oxSlFOT92c1GzUlDW6vE&#10;/IM48ZMjzThP63ldaVGdSs6KlKKUlyJSqzgpKV1GL5VJxtzyirXkj0r9iH/goB8XvH37WureDvi1&#10;438Rah4c1TwbqOrxaFffDeeB9EubK50+MfZXgs45mt2jvJfNFwZ2V1t9sibisn6C8GLn+7Xzf+wL&#10;+zNq3w2+HN78RfiTEy+IvGUcUtxp80NxG+m2JjBjtpI5Xwk5Z3klKRxHLRwuJPsyyN9JAbVxXoZX&#10;PN5ZThv7V5XilTiqrgoxi52vLSCjDS/K3GKjK3Mr3ufpXAmHzjD8L0f7UnOVWTlL9405qMpOUIya&#10;S96MHFNW0d1d2uec+A/hH4MvIbzXE13xO80+u6lJIsXjnVFhDG9myFiW5EaDP8KqAOmBjFdsvhbR&#10;xpUmiTxzXVrNGUmhv7h7nepGCpMpYkEcEHOa8n8MeNr3XvHOveNPgBIviDwXY24e4t9Curaa21zV&#10;ppCbpbOV3VIpIEijZ2D/AGeaa8kVjHNFO47rRPjV4N1HVpvDeum48P6rarZ/a9N8QRi3dGunkS3R&#10;JMmGdneKRR5MkgLKVzniu0+wNbW/h94G8SgjxH4P0vUN3LfbtPilz/30prwv9rr9l34TWXw70rx3&#10;8NfhH4P0TXfDnxG8Ja6+vWuk2llNa2Nl4i0651AicICoaxjukPI3K7L/ABGvokXNuwys6HnH3hXg&#10;3/BUrWrXSf8AgnD8dibgrcT/AAf8TRWCxhi7znSrnZt2gkbT85bGEVGdiqqWAB74rBhkVznxh8Dn&#10;4nfCXxR8NRq32A+IvD15pYvvs/nfZjcQPF5mzcu/bv3bdwzjGR1rmPhR438UaTaaTpvxf8WWtxda&#10;1oUN/Y6g1usEclwRvurYMreWRHvQxAqjtCeTM0c0tc/8YPiH4g8deAvGHiv4K/EvVtNtfDPhy/a3&#10;1/QY9NubG51KBZHaIPcRzmQwND5UgVFQGZk3tLGywAHffBfxL4p8U+CPt3jTVdJvtSt9W1KyuLrR&#10;NNuLS3k+zX9xbqRFcO7o22Jdw3uN4YqzKVJd8dP+SJeMP+xW1D/0mkrW8J+GND8D+HrXw1oFrDa2&#10;NrHtt4I1CqgyScAcAZPQAAdAAMAeb/F7xv441XxD42+D2j+EJNWs7jwJZ/2edOjHnQ3d6dVhYzM8&#10;gBhJtrZFKKSjyO0hEW54gD1Sc/8AExt/9yT/ANlqxXPeH9b8T6lqkMev+DW0xGhaS3b7akxClYzs&#10;kCgBJQxYFUMiYTIkOcDoaAPNbTw54f1/9p3xhFruh2d4q+AfDe1bq2WTH+m65/eBra1/9nz4D+Ko&#10;1i8TfBfwnqCpnat94dtZgM9vnjNUfDv/ACdD4w/7EHw3/wCluuV31AHmv7PXwN+GXwx8M3UXhb4a&#10;aDpE3/CSa1LG+naPDAyxyancugBVQQAjKAOgAAGAAK7LxJ4I0fxVGI9UvtXjwu3Om69d2Z+v+jyp&#10;zVnwxrNj4j0Gz8RaX/x7ahax3Vv7pIgYH8jV+gDhZv2dvAM4w/iHx16/L8T9dX+V7xTPB37PXgjw&#10;jp82nWOs+KmWS+uJz53jzV5MGWZ5T9+6POX5Pc8mu9rH+HfiEeLfAWi+KwwJ1TSba7Yqc8yRK/8A&#10;WgCOw+H2h6aQbbUdbbH/AD8eJL2b/wBGSmtS7snuLJrSC+mt2K4W4i2s6+43qwz9QasUUAeY/sVa&#10;n/bf7Hfwp1oOWF58N9DnV2xlg+nwNngAd69OrwL/AIJva/rc/wDwTq+Ad6nh2a5Wb4LeFn3x3CKx&#10;zpFqc4Yjnn16969ju/FOu21u00Pw41i4dekMNxZhm+he4UfmRQBseZHuKbxkdR6Vz99qOkL8VNJ0&#10;yS5b7dJoGoy28XlNholmshIdwG0YZ4+CcndkAgHGb4f0LSfiFrF74t8c/Bq40y6EcdnDD4kisLiR&#10;4oy7iSM2806qpMrDBZWJQ5XG0nkPGnhS+0f9p7wbZ/CtfD+g3E/gPxI9xNceHzOkiLe6GAuyGaA5&#10;y2QSxxyMc5AB7HRXDt4e/aR6R/FnwT/wL4f3h/8AcsKjfw3+01/yy+L/AIFX/e+Hd6f/AHL0Ad5X&#10;DeK9RXSvj54Wu7+QW9jJ4V1uBrub5YvtBuNMeOLefl3tHHcOFzkrFIQMIxCW3h39pVXzd/FzwO6/&#10;3Yvh7eL/AD1ZqtpoXj4eItDufFniXSL6G2vpHVbDQ5bVw5tZ1DbnuZcjDHK4zkg54wQDTuvid8N7&#10;E7b7x/osOP8AnrqkS/zauP8AgD4v8N+L/HfxWufDXiCz1GGHx9bx+dY3KyoD/YGjkjcpI/ir0zao&#10;OQtRQzxSTSxoy7o22sM9DgH+RFAEtFNaSNPvOo+poEsZOBIv50AcN+0TlvAWnKo5/wCE68Lnp6a9&#10;YV3dcj8bHRPB9izj/mbtAH56vZj+tdbuU9GFAC1xvxPSV/G/w6KL8q+Mp2f6f2LqY/mRXZblPQ1y&#10;vxFt7m71zwi+n3MUcsfiKRo5JITIoP8AZ14vIDKehPcc0AdVRWI9p4/H3PEek/jocx/9uaz/ABHr&#10;HjTwhod14k1jWbW4tbOPzJodN8J3dxOyjskUM8kkh/2VUmgDzT4+eBvEnjz9r34caf4Z+MHiPwZN&#10;D8N/F8smoeGrXTZZp1GoeGx5TDULO6jCZIbKorZUfNjIPkfxb+OuqfC/xXqPg3RP2mf2jPG2oaRe&#10;fZ9Ut/B/hLwXKts3lo+5pLnS4EZQX8slC2JEkQ4aNgOi+M37XHw/8I/G7QPiHYa5Y3msaT8E/G15&#10;a+GdYkl0a7luFm0C7jt7iG4RriyLRQSSEyw5jijklZdkbGvnr4MzftveG/id4w0y0+Ak/iaHxprH&#10;iTxf4Z1KDxDbXFvqekz6t51hLaXkssUXli3vo0+zymKVFRDtVSAfmeMcdxTlfD1TFcPYSGKxUZQS&#10;pzlyR5W3zSupRbtZKykneXNqos+Z4mzDMsBToPC8yjKbU5RpSrSjFQm01CDTu5qMbu6Sb01PoC90&#10;Xxv+0X+xB4k+KPgv9pj4u6lDrXg/WooPCus+G/Di3F3cRxXED2MkdrpO6TM0bx7reQiQYaKRlZXP&#10;1JpfifR9Xv5tLtBdLPAiuyXWnzQ5U5AKmRFDjjnaTjjOMjPi3wPufDP7EH7Flr4h/aa8f6ToVno8&#10;dxqPibWNZEVnFZNd3bSRWkpWWVJJY/OhswyO3nyRr5ajzEjHVfA79pn4E/tNQw/Ef4AfFHRfFmiq&#10;l3ZXF9o14JBBdQvCXhkXho5AsqPtYAlJEYAq6k/UKnWdH2soWWztrFStdrm2dvxWp6eU4nFVstw7&#10;xqUa8qcZTitLS5VzJK7aSlddbdz0TX9e0fwtol54k1+9W1sdPtZLm8uHB2xQxqWdzjnAUE8V86+J&#10;f2n/AALP+1X4M8aWvgj4oNotl8P/ABNZX94vwU8UbY7q4vtBe3Qj+zt3zJb3JzjA8s5I4z4T+1l/&#10;wVa8W+MtQvPhJ+zX4L8OjQdU1S88Pnx54pknvYb4xw3QumttPtng823JgaOO6a6XewZlheLZI+NH&#10;/wAFHf2jPjB8PtR+APivTtM0Hx82rBb7xV4PgeGxvPD8yMIbi3WWeWaxuJJo7u3dd8zxrYyyK0LX&#10;Fs8fLmWNy/KMDjMVi68IxwkYyrLni504yjKUXKCbknJRaSaTcrRtdo+MxnipwZh8RiMLSxHtK1GL&#10;bjGMveaqKlyRm0oOXtJKFlJ2bu7LU5gf8Fe/2qtc0DUdW0DQ/D0kl1qVzJoMtl8MdfvdLa1MrGzi&#10;+1HyZLhWiCZuPKhLiTcsEZwlfol8JPj14D+K9jo8ugW+u2dxrmh/2rZWmteG7yyY24EO87polRip&#10;uIgdrNndlSQCa+A7X4ZP8UviB4e/Zn8B6jcpJfS/adc1PT51W5sbWMhri7VjFMoZAwCM8boZ5LeN&#10;9qy7h+gsekabYfE7w3BZWMUEdp4W1KG3hhjCLFH5+nDaqjgKNowO2BXxXhzxlnPHmRVM5xmHjRo1&#10;K1T6vFJJ+xVoxu0lzWkpLmd5NqV5NWt5vhniuIcdWxtfH4iVWneKjzOLjGp78qkabUIvkipU4q99&#10;U1o1I2vGdhoWt6UnhvxBeX1vDqVwsKSabf3NpNvAMgAnt2R4s7MZDKG+6c7tpp6L8LfDWgOsljqn&#10;iKTacgX3i7UbkflNO2fxqh8c9Y+FNn4IbRfi54htbHT9Xuo7KzR75obq4vGy8Edn5ZEzXm+MPCIM&#10;z+ZGrRfOoIyfDnjj4peCdNs7f4r+DNV1QSWX2m81zQLGOaGxYopNtJCkpuZ3Em5VaGBl2FC23DtX&#10;3p+sHoNzptheoY7y0jlVl2sJEDZHpzXNa58Bfgh4nJPiT4P+F9Q3fe+2+H7aXP13IaveAvid4F+J&#10;ukR654I8TWmoW8lrbXGIZf3kcdxAlxCZIzh4i8UiOFcK21gcVuedFu2eYu48hd3WgDwn4FeG9G+F&#10;f7aPxR+EngDwh4f8P+FJvAPhLxJa6Zoelw2hk1W5utcsr2d1iVd2bfTdMQEjjZ717xXzd8XvF2v6&#10;7/wUG8DfCz4Q+MrDR9Tb4Y+KtQ8Val/ZIu2kWyutAFnYPllXbv1YTyIrCURMArQ/aUlr0jSP2i/B&#10;sfwft/iD421SDT79o/s95oMVwGvBqSkpJp0Med89x5yvEkaAtI2AoO4UAafxHX4jaZ4r8Oa14Ivt&#10;NW0k1JLPW4L/AEeW4Jt5JYyzpJHcRmFgqOgby5hvljLBEV3HbV8++BIfih4q+OPw9uPjPfa1bTN4&#10;c8Qa5D4X1RtOK2F9a3VpZW90r2KHDPZ6ncBoTcTxp5yqWd4xK30CHQsVDDI6jPSgDy7xb/yet8Px&#10;/wBUt8Yf+nLw1Uf7G/8AySXWP+yreOv/AFLNWrl/B+t/GH4g/F34Z/F2T4YGUWvwr1i28S3sd0Le&#10;yivr59CuYVtzJueaOT7JcbSoOwR/vSjFFfpP2LZpp/g9q0s1o8LN8U/HTGORlLL/AMVXq3B2kjI9&#10;iR70AerXRItZCD/yzb+VYv8Awrj4falBHNqPgbR7hjGMtNpsTE8e61tXf/HrJ/1zb+VFn/x5w/8A&#10;XNf5UAeb+IP2dP2arfxHpFzc/s9+B5Lq/wBRaIXUnhOyaTItppPvGLOf3frXe6L4Y8P+G7BtK8P6&#10;PbWNq3/LvZW6woPoEAxWF8RNShsvGXgO1l3brzxVNDHj+8NJ1GT+SGusoA5LWvgt4P16Vpr/AFjx&#10;YjP94WfjzVrZfwENyoH4CuW8Vfs/eB7fW/DyQeIPHGZtYZW3fEvXG4FnctxuvOOVHPXr616tXHfE&#10;zWn0vxt8O7Ff+Yl4wntm+g0bU5v5xCgC1bfCTwtbRxomp+JPkUDDeMtTbp67rg5/GtjT/Dmn6Yu2&#10;1uL5v+vnUp5v/RjtV+igDw39qrTpZv2gv2bL8Xkvlw/GLUB9m2p5eT4J8UfvM7d24fd+9twxyCcE&#10;e5DpXj/7TSy/8Ld+Ac1vGryR/Fq8aONuNx/4RDxGOvbgmvSv7e12M7ZfBV63vBcQEf8Aj0i0AazH&#10;aNx7egpokQ9GFcv4g8f+K9IXFh8D/FGrbhz/AGfd6WuP+/8Aex1YsvhX8Nbeyito/h9oqiNAq7tJ&#10;hzwMf3etAEfwe8S6R4q+HOm6lot550cKPZT/ALtlMdxbO1vPEysAQyTRSIQR1U101eTfDD4b/Grw&#10;f4dvtF8J+NvCel6efFGt3NlY3Pgy4maKKfU7qdQWTUIlPEg6Iox0Fb48O/tKDgfFvwP+Pw9vP/lv&#10;QB3VFcCfDX7Tu/cPjF4F/wDDc3v/AMuKuWGg/H6N92qfE/wjMPS38D3Uf89TagDL+BmsaT4Y8D6l&#10;b+JdSt9Pk/4TjxNJsvJBE2x9dvnRsNjhlYMD0IYEcEGsb9q74sfC8/syfES1HxH0HzJPA2rokf8A&#10;a0O5ibOUYA3ZJ9q6/wCCEurT+Cbg69fW91dJ4l1qOWa1tmhjbbql0owjO5XgAfeNT/G0W8fwb8WS&#10;TRrtTwzft8wHH+jvQB00BzHx24p9NiKKu0YH+z6UPPBGu+SZVUDJZmAxQA6uA8OXds/7UfjGyWdT&#10;NH4C8Nu8Yb5lU3uuAEjsCQceu0+hrvwQehry3wkR/wANrfEA/wDVL/CA+v8AxMfEn+NAHqVFG5T0&#10;NJvTONw/OgDgPg5kfEj4scdfH1sf/Le0avQK8z+HNr4kk+JfxPbRNXsrdG8a2523WntKd39haSCc&#10;rKnGAO3XPtXYGz+ImPl8S6OP97QZT/7dUAbb/dr46/aJ8M/tV+CfgD4r+KX7Ov7QXxOuNXj8dalc&#10;W/hnw/4b8O38dpZjXpzd+VDNprXVwFthNtRXmnLldiSn5D9B6/8AGrQvA+oTWHjfxvaRx2chi1LU&#10;YvDl2ljp8giWfbdXe94bTMbowMzoCHUZyyg/A37bf7dXiDV0079nr9mvxbcalp+sXGvaxqGveDfF&#10;n2Ga/l/tuU2tva6jaXSSRRx7WmuAhRpY5rYI8iC6hY9tHDp1pwc4w95xSlJySfwqMdW5O0Ula7e6&#10;3Pm+Ls4weQ8N4nGYqcoQUWuaLjGScvdTjKbUYtN35pNKNrvRHLfCDwB42/aptPEv7THxn/aR8daj&#10;qUNimnWezwnoumala2tsZZPsVxGumqXkinmufkZUw0jqwyu6uE8ffAI+E/gv4N+KnhH/AIKreE9B&#10;uGm1i08Y6T8Sr6DRLXUb5IESPTIvs1sLq1kis50zdBnkmLwajAqNIkjW/wBmXw94g+F3g28ntfiH&#10;qnh268ReKteGhanrfxLlvD4h1KXVrsyvc2tzBJcFwSVWQXsSMdrmMyNNNPlfs6f8Egf2SP8AgoNq&#10;lx40/bh/a6kt/jB4gXUrS1+HXgXX7DTrmwsdM1a6083iW12Lq4nEosGYyMoVPNmX5mVXT4PgTEYT&#10;NPELPswrZrQxeFqTo+zpRi6kqMKbklTlRnD2bhF3u/aP95HWMZSdvyfh/hvGVqmCqYrL3JVqVWax&#10;NaE6dWs+emoVI1eWLlUjB+zk4N8t1yVHFu/afBT9sb4dfF3wBa+Ftd/teHXLWxu9N1rR7rTvPs4t&#10;TG7kX0ijzvKZ0AljJVhDuTIINUtN1HwT/bq6df6/qCtbwXV1JaaHoN1rUkZhFv5hWO1jLYBuIgWc&#10;Ko3DJBODf+M//BFXS/2Yv2W4bD4M/tgfE+zsdUsYrWHQb2TTy9tq131uEu47VGigjLGQ26oGlMZQ&#10;zw+aZo+V/Zp/ZU8UW/xLj/Zb8L/GnwX8JvE3huO+XRfiNp/geS71DxL5/wBl1PULa+u5NWh+1XZi&#10;EbQEo0kdpbX2NgjElVxB4UeB9HD18u4Yqyo51i3HE0vauUo0JU58050oxhO1P4k4yjVlyJNc/s7R&#10;+MzrhDPc242wOEz+vTlhMNTVKnh6adOWIoNu1OviIQguefI7OXNJtNcy5kz2b/gmr+05bfsd3cH7&#10;HHiLTvHGueB1Oqaj4Z1Y/CrW/wC1rS4uLua/kVoYLHNxbzGa4kBWIPA67S00coNvwfiP4+ReAfjF&#10;pv7QPwR/aFu/GES31xf6guq/BfV4lTzoWD+Zf4t45izt5gdLWKMgjagDYF7wL4Z1U6v4w/4Tv41a&#10;T4+8Hro8ejXfxUbS72DVfFVirGS6sx5l3NbLZSTCNXezhg+2JawlzPGFkb6x/Y6/Ze1HxIdM+NXx&#10;b8Pf2Za29yt34I8JSIrJBEV3JfXKnIE7MRJHGCDEFR2xKTHD4tbP88z7OqWSYaVPF4vByvisdyL2&#10;VOs1OP7mnOnFVK7hNx96nBRacpx5nJQ+vlHGcUSpZRhVzOlOU4VHLmdGCqJwSlGykqfKoqUot1HG&#10;0LKLqvyL9kL9i3Xf2g9L8J/EjxQNDk+H6tqA1SOee6bWb+6trmazNpKJEXy082J2eczO5WMoIy03&#10;nxfXXgz4W+BvEHj/AMXTpdeIbN9N1q3s47PSfEmo6daRxrpdi6KILaWOEkK4G4KW2gKSdgCx/sWG&#10;V/hBrEs8u7/i63jxenQDxbq4H6Cn/Ea81bxR8QdQk/Z1+KPh9PHHhzR7iz1zRbwrdWuZraSTT11G&#10;OD/SI9lwUkQB0YwyXW1W35X7/J8ly3IcG8NgYOMXKU5NycpTnN3lOcm25Tl1eiskkkkkv1rhfhTK&#10;uE8F7DBpuUlHmnK3NPlVldqySWrUUkk23a7bfo+ieFtM8PxeVY3F/IuMf6dqtxdH85nY0288E+D9&#10;RsI9K1Hwvp9xawwrFDbTWUbRogGAoUjAAHAA4Fcra/tA+HNLeG1+J/hbWvA800c0sf8Awk0cPkLD&#10;DA88kr3dtLNaxARxSsQ8yuBGxKgFS3eLPAwysynp0Yd+leqfTHknxv8A2H/2ZPjd8LvE3w11/wCC&#10;XhOJfEmhXmmzalD4XsjcWwuIHiMsbNHxIu7cpzwwBrZ/ZF+K+ofHn9lX4a/HTVbXybnxp4B0fXri&#10;HaB5b3ljDcMuAABgyHgcV2+veIdG8MaJeeI9d1KG1sdPtXub66mk2pBCilnkY9lCgkn0FfM37G3x&#10;U8X+EPgR4GvfEE0f/CMxeLtW8AXFvJZC1h0SLSLu90mxuwxVHjFxJpkUbw3Cl/tGoxqrRCPyXAPq&#10;SQsI2KjJ28Vx/wAIZPF2nrrPgvxPJbzQeH9SSx0a5t9P+z+bZi0t5I93+kTeYy+aUaTEW5o2xEq7&#10;Wfm/il8Ttd1/xfoPw9+Dmp315fQ6ks3i2fw7NYSpplmfKiMdy9wzfZ5SLoXcSeTI06WE0YC7tw3P&#10;gL4QtfDehazq8mrXepaprHia+l1zVr/yxNfz27jT45WSJEhjIt7O3QrFHGhKFiu5mZgDuq8P/alO&#10;fgZpmP8Aot3g/wD9TjTa9G8eeM/FHhbWdKOg+GF1bT5Fnk1xYZn+1W9ugUebbxKjfaGV3XdDlWKb&#10;iheRUhl8X+OurfEG5+DVrB4v8ASaXZyfHbwm+kzS6gslxLat440545Z4toEG8FSiB5HCMvmCJ90a&#10;AH0lRRRQAVzvwzdDod7GrAlfEGqbsHpm+nOPywfxroq5r4e2drd+Hb6K4gV4317VVeNlyrf6fcdQ&#10;aANfxPommeJfD154b1mPdZ6hayWtyufvJIpQj8Q1Xq83+KPwW+DM2k2+o33wl8NXE0mt6bDJJNoN&#10;uzMsl9AjAkp6MavJ+y9+zXHP9pT9n3wSJM58z/hFLPdn1z5eaAO6qrrFhaarps2lahAJLe5haKeN&#10;ujowww/EGudtvgP8EbKUTWfwf8LxOvRo/D9spH5JWhrFhpHhfRo10fTbe0jbULWPy7aFY1+edE6K&#10;B/eoA3AMDAorj/FfwN8FeM52udY1nxdCzHJGk/EDWLBR9FtrqMD8BWPa/sq/DG0nW4i8UfEhmXos&#10;3xi8SyL+T6gRQAv7VPi2TwX8KIdWjl2faPGPhvTc/wDX5rljaf8AtbH416LGSUya+ef26fBumeGP&#10;gJ4dj0m71WXb8a/hqi/2hrl1dkq3jjQ1bJnkcn5SepPtzX0OgIXBFAC0Vw/hP4teM/E4jlu/2d/G&#10;OkRShSsuqXej4CnuRDqEjD6bcjpXYz38dpYSahdRyhY4TJJHHC0jgAZICpuLH2XJJ4GaAJUKmRsd&#10;V4b+f9adXOaH8QvAurRXWqeHL6a9T7W8V49jp883l3EeEeNwiEpIu0KyHDKVwQCDU0nxE8PRna1l&#10;rXP93wzfH+UNAG7RWB/wsnw5/wA+Ou/+Etf/APxiqWp/GrwXpE8UF7p3ifM0iIjQ+B9VkXczBVyy&#10;WxVeSOSQB3oAwfCxJ/bD8dc9Phr4U/8ATh4ir0qvI/hl4v8ADviv9rr4hDR7XUI7iz8BeF4br+0t&#10;LurNmH2zXWXYtwib0G5v3iAqW3LuJQhfXKAOB1H9lL9l3WL661TVv2bvAV1dX15Nd31xc+D7KSS4&#10;uJpGllldmiJZ3kZnZjkszEkkkmuF+DX7L37Oth8R/iVd6F8FPDOj3en+MY7XTNS0HSItPvLCGTQN&#10;LLpb3FsEltwxllJ8tlyZHP8AEc+8VwXwgGPiH8VP+x8t/wD0waPQBftPhJp+jXjah4X8Sa1pcryX&#10;LusGryTQlp3V5W8i48yEMXUMCEBUtJgjzHDcv8S/hd4y13QdO0LxBqeg+NGtdYSXSbPxdoUIiu9l&#10;pJvW7aNCglc+btnhgQReYhMMuxlk9WrM10f8TXRm/wCoi3/pNNQB554G+Bf7PHi7S5IvEv7MPgWy&#10;1jTplttYs4/DFtPDFcGKOU+TO1vH9oiKyoVkCKSDhlR1eNek0/8AZ0/Z90oY0v4FeDrbHT7P4ZtE&#10;x+UdXvEPhPVoL1/EPge/FrfS3Uc95b3RaS2vFVdhRlzmNinAkTkMqFlkVdjXvAni2Hxz4P0vxfDp&#10;1xZrqmnw3a2d0YzLAskauI3MbPGXAYA7Hdc52swwSAea6rpegeGP20/AOieH9Bs7GO6+F/i+aRbO&#10;2SMEx6j4aAztA/56GvYK8j8ZJn9u74cSbzx8JfGg29j/AMTPwtXrlAHnfimCKb9qnwX5i/8ANP8A&#10;xN/ER/y/aDXfHTbJgQYBz15PNcD4mmEf7V3g0N0/4V74mP8A5PaDXoPnxE4DUXsBgS+IvsXjW60S&#10;y8O3t40em20skltJAFjDS3AUEPKrZ+Q9se/UD4J/4Left9/tPfsfeKvhlpvw6+It/wDC/wAF6/Dq&#10;sviDx9H4ZstWMl9Ckf2fTNs8NxHblkaWbJTdLsAjYCOUH7R8B+JrnxJ8efHF5ZaJrEWl2Ph/SbGO&#10;81DRbm0hnvIrzVvtCQtPGgnVVMJ8yPchEikMQa+Fvhf/AMF2Pib4+/4LA6x/wTxn/Z4tY/Ccfiu+&#10;8NaTqgklTVo7iyinae+kXc8c1s7W7sqqsZSE+YzsQUr6LhiniI5g8XDDxrwoRlUnCbiouC0btLR2&#10;bTStJvs1c8bPoxr5e8Kq8qMqvuxnD4ot9Vuk/NndeD9B+K3xS/4IreKvjb+2/wCBLG++Ll98JPFl&#10;5qmt694TsLLURBt1B9PZ44IlW3ZbM2xCABk/jw+6vWP2wv8Agnd4N+M+j/8ACffAlNM8EfELS9NS&#10;203VIdPH2DVLRJDJ/Zl/BGBvt3YttmjAngch42K+ZDN6R+2Do+rfEn9nzxd+z/4LlsZPEnj/AMLa&#10;hommW97NIiQxXMJtp7xzHHIwjgSbzCSoVm8uLcrSoa3rTQfi94u1az1Lxrqkfhq3s4f3umeFdYjv&#10;I9RZ2O5ZpbmwjlRUVF2NC0bEzSZPyIa8qWOqRx08TSShzOXupe6lK94Wd04tPlcXdNaMvMcky3OM&#10;pllmY01WozjyyU1dSXd+d1e+6eqZ+b9j+yZ+1CL2OL4gfBmT4bafJMsd/wCMfF3izRJtL0oGQI0i&#10;fZr2Se5kwS0ETQxiV/LSRoAzMv6GeAtJ0H4YeCdN+HvwW8ORpovh9bXSLeW/uLgquWiTeJpVZ75x&#10;5m55S5MkgkDy+ZvK72ifCXSIXmvPF2qX/iK7uLCaymuNcaJ1e1lkLtB5MSJABjYjMsYaRY03s5XN&#10;XvGnhDUNX8GL4Z8G6nDpE9vPay6fN9j8yGDyJo5URokePdF+7CFFZCUJAYda8TLcoyPI8PLD5ThK&#10;eGpzk5yjTUrSk+rcpSei0jG/LFX5Uru/zvBvh/kHA8an1DnlKdk5VJuclCPwwTe0I3bS6t3bbOS0&#10;/wAJfHvwFreseJ38a2fjOzazs4tPsLzT4rLUpESaV5g1xFstnkCzSeV+5hRwsUbshElxJr/Cbw54&#10;uF3rXjj4hQxR6hreq/atN04MzyaPZfZ4Iks2k86RGfdCZpPJ2wiSZwok2meWH4e+LPiOfifr3wz+&#10;IOsaHqL6XoOl6nDeaNos1jxdTahEyMklzPnBslIIYffPHGa7vevTd0ruPuCn4j8N+HvGGh3XhjxZ&#10;oVnqmm30LQ3un6hbLNBcRsMMjxuCrqQSCpBBFeUeB/g1oXivxr8SbPx7oEd/p1v4osrTwrZzOyw6&#10;TZxaTpU6C0VSBauLzzZvOiCy+YsR3fuYtncfFHw7o/i+fw7oev6ba32nya8zX1jewLLBOgsroqro&#10;wKsA+xgCDhlU9QCNbwp4F8F+A7Waw8EeE9N0e3uLgz3FvpdjHbpLKVCmRljUAttVV3HnCqM8CgDh&#10;dF+BXxLksDH4z/aF1qS+05vsvhnU/D8P2N7WwGApu4rl7qDUb11G2W5ljEZIDQwWzF2fh/2YvAmm&#10;/DD9q34m/C/S9Ruryy0j4d+C4reW+8syNGZtdADGNEU4CheFHCjOTk19EV4b8LmI/wCChvxkhz/z&#10;THwK/wCd34lH/stAHt0dpbRKUihCgtubHc1yesfEzwh4L8Z23gW5vluvEHiOaW50rQ7e4hW6uYYY&#10;UEsypI6ZjTaoZwcKXQHl1BtfED4o6N4EKaZDpt9rWuXFtJPp/hvRYVkvbxUHJXeyRwoW2p508kUK&#10;u6K0ilhnzr9lj4maZ+0r8NvAvxU1P4m2l/4hg0DT9W8SeHdFvLVoNL1K6091lhkjVWmhCtJcKqSP&#10;uBTksVNAHpP/AAjGheNYIb/xJoV/G8N9HcrYXuoMVjmhnEkTlIpWiO10R164IU8Ecb11/qv8+lSV&#10;5T8SfhzqPxd+MX9gav8AE/xdo/h/QdHs72XQ/DOqDTo9XnnN/CRcXMKC72xiOJ1SCeJSwHmB1+Wg&#10;D1DTv+QfB/1xX+VeJ/8ABQx1j+AugySMFVfjf8MizHsP+E60KvbNO/5B8H/XFf5V4n/wUJGfgP4f&#10;H/VcPhl/6nWhUAe4qcjOKqKbSTXmHmqZ4bVf3eeVV2PP0Jj/APHTUOu+D/CviiHyPEnhyx1CPpsv&#10;bNJl/JwRXieg/BX4F6v+11448EX/AMD/AAjNY2Pw58LX8cMvhu1ZPNuL/wAQRu20x4yRbR5OOcD0&#10;oA9+oribL9mn9nXTc/2f8BvBsG7r5Phi0XP5R1raV8JfhZoTB9E+G2g2bDo1ro8EZH/fKigDc8mJ&#10;roXBT51jKq3oCRkf+Oj8qkrz+11W08SfHjxV8Krua5jt9O8GaDqCizvpLeRTc3WrxHDRMrLxaDoe&#10;3tUWofsufDXU7hrm58TfERWY5K2/xe8Rwr/3zHfqP0oA9FrxnwNOD/wUI+KFt3X4OeBX/PVfFo/9&#10;lrrfDn7PPgHwvKs2m6/44mZTkDUvibrt4v4ie8cH8RXn/wAMbCDTf+CkXxYtbaa4Zf8AhSPw/f8A&#10;0i6klwTq/jIdXJ7KOM/zoA95orm/iB491bwY9lb6F8ONa8T3N5IwNloc1lHJDGo+aZjeXMCbASi4&#10;VixLjCkAkWvC/ijW9fTfq/w91fQ/lzt1Sazc59P9HuJR+tAHP/tQkD9mn4iZ/wChF1fn0/0KWu4j&#10;xs4rz39qLUtOk+BnivwdLKy3niLw1f6XpQkjZYpru4geGCFpiBHE0krpGm9l3MwUZJArrJfGmi2h&#10;8qS11ZivH7vQrt/1WI0AbFFYJ+JHh0HBsdd/8Je//wDjFNb4l+G0UsbDXuBnjwrqB/8AaFAHQVQ8&#10;LRRW/hrT4IE2pHZRKqjsAg4rlJP2i/h3FeSWMujeNlaJsPI3wz13yxwT/rPse0jA65xnjrWn8FIN&#10;atvg74Vg8SahJd6ivhuxF/dTKA8032dN7nAAyWyTgAZNAGr4s8HeEfHuhTeFvHPhbTta0y5KG407&#10;VbKO4gl2urrujkBVsOqsMjgqCOQK8v8Ail+yh+ylpXw58Q65B+zH8PVuLXRLueOVfBdjuVlgcgg+&#10;VweK9iri/wBo67Fj+z346vd23yfB2qOD6YtJTQBDpX7N/wAHfDDwr4F8FQ+Gre3uluY7DwrdT6Va&#10;tMMZleC0eOKRyoCMzKSyAK2VAWpLb4V+KfDmnfZvAvxb1q1aGa6mt7fWhHqdvJJL5hRbgyqLqWKN&#10;3BVEuI22xonmbRiu2ooA8c8V/CPQj4ztdb8X/BPwT4w0/VNQWHVtW1mztV1K1lebyVdBJbmO5jy0&#10;WVaWN0RG2ec2yKupH7Lv7NAk84fs8eB9397/AIROzz/6LrqPEHhnSvE2kXXh/VYpWt7mMhvIupIJ&#10;FJJO5JIyrxuDhldCHRgGUggEc/e+LNW+HfiPQ/C2umXUbXxJq0ljpN4FjWS1mFrdXhWc7l3xiO3d&#10;VZEL8LvB+aSgC5p/wX+EGinfonwp8N2bZyGtdDt48H1+VBVj4cKE8OzRrEqLHrGooiL0VVvZgB+Q&#10;rdYZXGawvhyANAuMMW/4nepcnv8A6dPQBvVBDbQPCUaIY3MPw3Hip6w5/G/hrw74Q1Pxx4v1+x0v&#10;SdJ+2zanqmoXCwW9nb27yeZLLI5CoiqjMzMQoAJJAFG+gOyV2cPH+w9+xZZ+O1+LFt+yN8M4/FEe&#10;r/2sniSPwLp4v1v/ADfO+1i48rzBP5v7zzd2/f8ANnPNed/8FHrW++Iv7GGv6CPgj4k8Q2txqGjm&#10;60HS9JTUprq2Gp2rSf6LbPK9xGq5keNUcmNG+Vuh1tW/4KjfsVaRZxXtz8RPEEi3DqkK2fw21+4d&#10;yylhhI7Fm+6C3TgDJruP2Xv2gfhr+0B8ModV+Hms3d02jpBp+rLeaPdWTRXQtopGULcxRmRcSL+8&#10;QMhO5QxZGA6KGNqU8aqnNzTotNpt3jZ6X1vFX06a6LU+bxFfh7PsDWy2jiYfv4Tj+7nHns1aUo8r&#10;buk1r0bR+W/wQ+NXgX9kE6l8XPhr4P0fVfC+nzXWkfFLwH4Zhig/tHT9rLcxPZfJF/aNs6qyLcIr&#10;bDcWxaL7SXX1X9qv9mTV/jn+0X4L/aU/ZM/Z603xV8OfiJ8E7A6V/wAI4un6XdQNDdyXqXMtpqD2&#10;i+XNBqdsqlWMoaJlkjQKpP1T+25/wSp/ZU/bwkk1/wCJ1l4h8O+KmsI7CPxt4G1s6dqYtVmWTyX+&#10;V4LlDtKD7RFKY1kk8vYzbq6X4ZfDnWfhND4X+Hn7M3wu8Nx/D/wT4dm8P6eNQ8UXVrcKQYc7U+xT&#10;ecFa3VWmeXfI7yM2Su5/Qxb4dnkVDBRhVrS5J0631ibn7SnJOydSLjOTV2ub3ZKPLG9oo/O+H/Cr&#10;GYPhfGcL5tjZV8FUkpUpRcoVaaupcrk3NO0kpK2m6stj8wviD8OP2ivht+0Jonws+KHg3Q/Cfh/X&#10;PANxqNto02sQXWtTfZdTt2+y3C2s0ltbQSzw2N0CjStILCOMSorXls/tH7Kvwl0Hxf8AFfQfGvj/&#10;AMS6PFoug3H/AAkcens0t5qfiGezBuLZLC1tX+0SiGdbe7eVVkDiJIESbz5Tb/a3xF/Ym8CfHZ/D&#10;evftByWvirWPD+sLqFjNqXhTRbuLTgwQz2Nn9qsZHt7Z5Io28xW+1/uox9o4OfTvCXww8D+CNO0/&#10;TPDfh+OFdLjmSzuJnae4UzP5k7tNKWkkklk/eSSOzPK5LuzMST8/jso4cxOKyzFUcO4TwNOVOlBS&#10;/cw5m1zxg7v2nIoR55SlZx57c9pLjyrwNynLeJqOOliZzwtCMfZUGr2nGbqOdSo23PmqydRpKN5c&#10;t24xUTznT/Hnxp+KPjq++Gulyw+BdS0LwTo/iKTzo4dS+0XmoPqESWVyuAot4JLCTzRBIJJ/MTy5&#10;4AjebpeOrP8AaF8U+ANS+FOj6taWWs6tp7Wq+PrGyIttNMjusjG1F3FcCZIuI5IpCDKVkIjUFKve&#10;IvhT8SYfjXqfxf8Ah14+0PT/AO2PDGmaRf2OteGJr7AsrjUJkkjeK9g2lv7QdSCrfcUg8kV1/gTx&#10;K3i7wLovi2dI0bVNJtrtljztBkiV8DPb5uK6D90Luj6Np2hWUdhplnHDFEgSOOJcBVH3R+A4rhv2&#10;jND8K6R8L/FfxcPhLTJvEGgeD9Qn03V5tPje5t/Li+0BUkI3KPNgifAON0SN1UV6CZEHf9K8Z8Bf&#10;B3wF47+J3xavPiZ4E0jXlk8dWsenHXNLiuzDajw9o/7qPzVbbH5vnPsGF3u7YyxJAOj8QfAu80m0&#10;0u8+BviK18L6xpVvb2Yu9Ss59St7+yjBX7PeR/aIpLkgMzxzGYSxy/NudJJopfHv28v2bYE/Ym+J&#10;l/ffEvxTqy+H/hX4qurOz1jUIblZb6Xw/e2j3Lu0Hm7jHPPiNJEhXzmCxhQir9TKNq7c5rzX9s+w&#10;OrfsefFjSwuftPw112LHru0+cf1oA6T4WWlnqHwq8Ny3Fsr+Z4fsiwYfe/cJ19as/EvSW1r4ba9o&#10;MELSNe6Lc20caLuZi8TIAPXJNVPgi274M+EXz97wzYn/AMl0rivFf7UfgE6tozab4pSx8KX2oT2l&#10;z8Qprqzh0tbmOKVvskU1xIDNIzRnEkcUkI8mVDIsgCEA6my+IulfE3QNP1r4awXGuaHqU1tLZeJN&#10;D1O1azuLfzl3ukizhmQKGBKqcgHbnjPQaP4O8PaFq91r+n2Un269hihury4upJpHijZ2jj3SMxCK&#10;0shCjgGRjjk1J4VntrzQLXUNP8R/2va3UKz2uqLJE4uYn+dJFaJVRlKkYKjBGDznJ0KAK8//ACEb&#10;f/ck/pVivEP2L/C2tar8JfA/x2+IHxI8VeJPFXi7wPY3+sXGt6oUtoZLm1tpnihsIFitIAjDAZYR&#10;KRu3u5Zi3t9AHn/hyWM/tSeMYg43f8ID4bO3POPt2uc16AzBRk15/wCHoEP7UXjInPzeAvDef/A3&#10;XK29c+Dvwk8Qu1z4g+GHh6+kblpbzRLeVvrl0NAGJ+yddTX/AOy38Nr64bdJN4B0eR23ZyTZRE16&#10;BXjnwU/ZN/Z20z4NeEdK1T4FeC7yaz8M6fC1zN4WtHZylugLEtGSSSCcnnJrtIf2ffgRbsjW/wAF&#10;vCcfljC7PDlqMf8AkOgDr64X9l9mf9mj4du5yzeBdJLH1P2OKuq0Xwp4Y8OJ5Xh7w7Y2KkYK2dok&#10;QI9PlArzP4HfCPQ/FH7NPw90/wAS6p4jgmh8EaTHL/ZPizUNOIYWcQP/AB6Tx80AeuUV5ov7J/wu&#10;WQS/8JT8StwOfm+M3iYj8jqGK6fQfhd4X8LwNFYan4hkXu2oeL9Su2/76nuHP60Aee/8E5NNfRf+&#10;CfHwK0aQHdZ/B3wxAwPUFdJtl/pXs1cH+y3YwaX+zP8ADzTbVNsNv4H0mKFfRVs4gP0FVvDfx/1D&#10;xlqGoL4Q+CXizUtL0/WL3TF1+G40qO1uLi0upLW4CLLfLPhJ4ZY8tEuShK5UqxAPRa888SBf+Gr/&#10;AAYf4v8AhXvibv8A9P2g13dley3Nqtxc2Mts23LQzbSy/wDfDMPyJry1vGvh7xX+1Dp+o6E19KPC&#10;fhPWNN8QQvpVzHNbT3s+kT2pETxh5YpUtbjbMitEWgkTfvVlAB61RWJJ8QNBi+9Za1/wHw3fN/KG&#10;o/8AhZPhz/nx13/wlr//AOMUAb9RuiSTKSvMfzD24I/qa5nWPjJ4N0GyfUNRsfEnlRqWcweDNUmI&#10;A/2Y7dj+lZOh/HDwh4++IGmeDfC8fia2vI45b65TVvBOqadDNarGyMBNd20cbMJZISY1YuOCVwDg&#10;A9ArlfGvwJ+CPxJ1T+3PiL8HvC+v3ghWIXeteH7e6kEakkLulRjgFmwOgyfWuqooA8vt/wBkf9lK&#10;y8URy2f7Mnw9hkW1LxyQ+DLFWVg4wwIiyDz1q7pv7OHhDw1d3+q+CfEXijR7/VNastT1C+h8WXt0&#10;1xNbW6Ww3pdyTRMslvGkMilDvCq5PmxxyJ2Mr48X26eunTH8nj/xrSoA8h+N3w+8YXHgmPRdc+Ip&#10;1rSL7xVo4urTXNFtZZDv1ewVYQ0SRRNbhRJlJInkYuCZQBtNXwJ8IPg54j8Wat4F+I/7LHwzstW0&#10;uytb5v7LtbC/iktrh7iOFiHt4Z4nzazZ3wiMjAjllZZVj7z40IH8I2Oe3izQT/5VrSm+NvhXBret&#10;yePPCGqvofihrGGy/tq3gWVZ7eKfz0guYWwtxEGMijJWWNLm48iSFpncgFez/Zp/Zy05/M0/4AeC&#10;bdgc7ofCtmv8o60V+F3gnTdU0e/8PeFdN046ZfNPH9hsY4utvLFgbVHaU0/4eeOX8YWt9ZarZR2m&#10;raPfLY6xawyGSJLn7PDOfKkIHmxlJkZXwpwwDKjBlXavHnS4tRF91piJP93a39cUAWKbJ9w06ob6&#10;6S2i3N3kRfzYD+tABHZ2yphY8bufvGuH8XzyaZ8dfCstpo1xeZ8J65H5dvJGGXNzpR3EyOoxx6k8&#10;9OpB8Y/2nPgX8BfsMHxW+INvptxqV3Hb2NjHby3FzKziQq3kwI8gjxDKTIVCLsbcwxXzH8QP+Cj3&#10;i6//AGjFtPgx+zFqHiLQfC9pNp/iDxDrV/e6Y0Xny2E8jQRrp88cpFt5MyRyTQySbyGSJVEjefmG&#10;bZRlSi8fiaVHmV17WpCmmrpXTnKKaTaTa6njZhxBk+VzlDEVfeiruMVKclF395xgpSUdH7zVtNzw&#10;/wD4L7ft76ToNzpn/BNnWPA+oaHa+PrPQfEXiT4nzRi9h8HabDr8Lm7/ALOt90l/s+wTM6CSLAKY&#10;8wkrXx1+wt8ObLxR4g+JHx1+Hv7ROoa1pHiDxPdaFa32l+C7Gwh1LTbbbHb3a219bzvYTPFhldCk&#10;8atgsjbgPqf4tWOsftTfGrWP2yvH/gjw3DrmleHf+EbsIo2kkitNHiubq5jiPmk+bck3TCWbain5&#10;FSNQrM/qH7J3/BNf9jz4X/BzVP2mPEfwlfX/ABF4s8QSaxovhXQdavre2naGNUt9LS0hlS3uFdra&#10;SaTzYmjHnzCQtBEWr7zhHxS8Psy4dx2R5RialStQcFXtTpVqDrTm3GVKU9G406ThJpuLa5o3Wr/n&#10;rOMy4k8TuIK2B4ebwjjDno4xpqUqUZxjUpqMZKpBSk1KMnZyUXokcz+yj/wT5h+M3g+w8VfDnSdF&#10;8L+D9P3aXperXUf2iWdbOT7PIYYVIaRA8U8PmzSxtvi8wJLGys3lHxK0b9nb9jb9p74ifB/4eeOr&#10;X+1tK1i1vNWh1jVFutY1C6uNF0+4muPIjAkkeZvMm8qCMIrOyxRou2Mfp54b8EfG9vCei/DvTfD3&#10;hb4aaHpcS2kC+A9UW/a1sYoBHBbWsVzp0EFuoOOTFKqxwCNYwZRJB1o+E9nd+I11nxF4t1zVbe1v&#10;IbrTdKvrxBa2k0aEBtsaI1x8580LcGVUkVHjCNHGV+Dz7IeGeJMvzHL8VhuSjjXGVX2UlCc5RqRn&#10;GU5uM3LWLTi1yrmlyctz62n4F5Hg8np4bA4mpTxCqRqTry/eznbm5opTbjGLc3JJKykoykptJnzf&#10;+wP4QuvAGlNrdtp2n+IvGvijV7228TPZ6s8lt4at7OFilrcTx+bAt0biSHzIUCzEXYH7+OxElew+&#10;DdM+NfiW10b422/jjR5v7S8P3F2uh6jpZWGyS5lsZ4bWKaIhwq28Esck0olZppRMiJGv2Q+o2Ok6&#10;fpFk1jpFhDbxtLJKY4Ywil3cu7YXHLMzMT1JJJ5rh/hR4d+LPw6fQ/h54u8ZeHtX0mz8Otb2zaX4&#10;YnsZ1a3+zxoWeS+nVgUZ8gKDuwQQAQerDYbD4LDQw2HgoU4RUYxW0YxSUYrd2SSSu2+7b1P13Jcn&#10;weQ5XSwGFT5IKyvq227uUn1lKTcpPrJt9SLw5ofxD+IfxIsfiH460q00jQNL0+T+yfCepaXFPqUO&#10;puPLbUGvYbmSKMCCS4t1gjQkrK7vK28RR97rWi6N4k0i60DxDpNtf2F7byQXljeQLLDcROpV43Rg&#10;VdWUlSpBBBINWd65255rjv2hdct/DvwE8b6/cKjJY+EdSuHSRcqypayMQQeCOOhrY9Qwo/g38B/D&#10;HxP0Xw1o/wAJ9Bs2n0e9vbW3tdPjjghNvKULJCB5asf7ZvMsFDH7RJkncatv8EfEkt5eaVH8UdQs&#10;fD8d5He+HbXSXuIdQ0652yeYJLqSeRLu38x1kjtpIfKTYI2EsO2JOj8LfCb4XeCdTbXPBvw50HSb&#10;ySDyZLvTdJhgkaPIbYWRQSuVBxnGQPSuhoA+ZbH4WQfDr/gpX4B1H/hJdQ1i8134S/EK/wBU1HVF&#10;txNLN/aHgS3UYt4YowFhtYkGFyduSSeT9LLaW6MzrF8zLhm749K8a8b2xb/goj8Mbz+78F/Hifnq&#10;3hA/0r0n4g/E/wAFfC/TrfUfGWrtb/br6Oz0+3t7OW5uLy4fcVhhhhVpJn2o77UViEjdyAqMQAcH&#10;8V/Ett4K/al+HeuatDN9lvfB/iTSLNkjGLnUZrvRJYbRGYhTM8VtdSKmQTHbTP8Adidl1tC0Txp4&#10;n+OXiTW/E+la9pvh2bwnotvo8MmuCNDex3OqNdsqWtw2xjHLZAswG8KoBbyzth0Lx94Z+JviaPwp&#10;q3jObw94gtZra9uvAdzqulyahb+WY5ws0ULTkKfkYskhBVxhgenplAEGmaZp+i6db6RpNnHb2trC&#10;sNvbxLhY41UKqgdgAAAPQV5h+xv/AMkl1j/sq3jr/wBSzVq6T4t6QniObw94Xb4l6p4b/tLXRFIu&#10;j3VvDPqsS2l1LJZB5Y3kQMiMxe3Mdwgi3RyxlSa4/wDYV0Cw8L/Am+8P6ZLeSW9l8TfHEEMmoajP&#10;dzsq+K9WALzTu8kjerOzMe5NAHr13/x6yf8AXNv5U3TZo59PhliYMrRKVZTkHjrxTrvBtJQy5/dt&#10;we/FUpPD2i6xpEVhrGl293B5a/ubm3R06f3SMUAcp8XY1k+IvwtYhsx+ObhuD0/4kOrjn867yvPf&#10;Ef7L3wG8RaxpWpXfwb8KN9h1BrqVZPDtswl/0aaHB+T/AKbZ/wCAj0FWrf8AZl/Zws5fOs/gD4Kh&#10;b+9D4Vs1P6R0AdxXnvxnRW+JPwjcj7vxBudvP/Uu61W3p3wU+DukTfaNK+FXhu2f+9b6FboR+IQV&#10;S+IvgaHXvEvgWS1ikjt9H8TTXUiWrGIIjaVqFv1TBX5px0IOaAO0orgdf/Zt+HniS6a81DxD48jd&#10;m3Eaf8VNftV/BYb1FH4Co9L/AGZPhvo84uLTxH8QXYHOLr4teIp1/KS/YUAc7+0BLdXn7SvwH0SL&#10;/Vw+MNY1OQe0Xh7UrbP53oH417JXlus+DdGtv2ofAs6NeSNY+DfEM8DXeozXG1/P0mLP712Odkrg&#10;nqc8mu0+I/jlPh14Wk8UN4d1DVmW6traHTdK8n7RczTzxwRohmkjjGXkXJd1UDJJ4oA3qK5nwt48&#10;8T+IJETV/g/4i0HcfmbVrrTX2/X7NeS/pWl4u8ZeH/Aug3HifxPdTQ2NrG0lxPDZyzeUiqWZmESs&#10;QoCnnGO3UigC9YY8lmXo0rkf99Gpq57RvHnhW40e31LSJru8srqMT2V1YabcXEU8LjekiPGjKysp&#10;BBBwQeKe3xG8Oo2w2Oucf3fDF+f5Q0Ab1FYH/CyfDn/Pjrv/AIS1/wD/ABis64+OXgK1vJNPntvE&#10;i3EcLTeT/wAIVqhZ4wQGZALb94AWUHbnG5fUZAD4HEnwbfE/9Dh4h/8ATze11Wo6dp+r2E2latYw&#10;3VrcwtFcW9xGHjljYEMjKeGUgkEHgg1wv7M3jDwx4++GD+LvCMF9FZ3vibXHWLUtNubK4Rhq94HE&#10;lvdIk0L7w2UkRWU8YHSvQKAPO5v2RP2ULni5/Zi+Hsn/AF08GWLfzirjf2aP2Y/gUP2bfB62Pwo0&#10;TTpNY8B2MWvSaNa/YW1VZtPEcq3Rt9huVYSyErLuG8hxh1Vh7tXH/s9wfZfgN4JtQf8AV+EtNX8r&#10;WMUAH/Cq9SsIprfwv8U/FGlRzR2y7RfRXxjMKBNytfxTsC6Kgf5iGKmTAkeR38Q1j4X+KfFP7aWv&#10;3fi7wn4C8bta/DHwrDq1r4g0X7OIxJqmvnz7N3FzsKpG6tbuD5rOjefEI9r/AE/XlvhIA/tqfEDP&#10;/RL/AAf/AOnHxLQBJ4M+BX7KPxD8H6T460b9nPwZ9j1jTYL6zF34Ns0kEUsayJuUx5VsMMjsa6LT&#10;PgN8DtFOdG+DXhW0xjH2bw/bR4x0+6g6Vm3uha18HZLXUvA0Cz+E7ePydU0Oab5tLg3u/wBoszgl&#10;kTdsa1Zgiwqn2fyzCILju4JlniWRT1XNAHH/AAr8N6Z4c8U+Ok0mxht4rnxVDMsMEYRF/wCJTpyc&#10;AcD7ldnnHWuZ8Deb/wAJV4y8z7v/AAkkWz2H9mWP9c10N4zLASgy3YUAeL6h8bPhf8AdR+KPj74s&#10;eMLPRtNXx9bwQzXTZkuJm0DSiltbxjL3E8m0hIIleSRvlRGPFfCGi/D34wftjfFLxV+1H+1F8PZl&#10;ht/FTT/C7wrb+GtIs9Qs9MiE6WHnX9sJbm5PkyvJIj3M1sZblmjVGiQpl/Gb4/ePP20Pjf4t+B91&#10;8E47O68J/Eay8V28Fj44iTUdC1RdEfSvsl9B9kngvU2LO0kcVxblXQok5GyZuwTxnpFx8SrrWPF3&#10;h2XTdVvtHvLDWruC6mcwW4iYyEWoVj5u2M7NrNkkABuMfi/jvxjxfwjktTK+GpRjip0vaYicJRdf&#10;D0eenyOnGM1KPtb2lUinKMWklFTUn+T1OOuAM64ip4DOas5YWStTpKlVUcViWpcuHq1bQVKHK4z6&#10;810pe6nGXn/i/wCIei+DPhnp/ifxL8Kp2vrXxd4jl0/R/sNve3i6gdeuY7eC3VSzNLJM4gjRY8s6&#10;gKGzivsf/gmJ+wn8K/g98M9J/ab8efCLT4fjJ47S78R+Kte1Dw7Ha6rpkureVcSaU7EeaBbKsVud&#10;5DF45nCxec8Q+Kfgt8Ffh58bNE8XPJ8KfEmk6/4T8TXl9oPiDWrWSwvpQNUbUIvIaOKG4gaMrBOp&#10;RlIljjbgqAK+veHoPEVjJo2o6hq+tw3H/H5e3GoXa3kzE5ZnulkE8jk8l2csTySSc18t4YeIXhJw&#10;hlzyXCwxLxc6snXqrDRcnGXvwTUcRUkqcOeWzcpO8pQVopcPiFxVxZ4W8T1sTxhhpx54RlQw/wBc&#10;jUoYei4puFD2k7Oo+WMpqMYK3LG7ad/0u/aD/ZT/AGbfi0dG8P8Ajz4PaPPb6p4m+1apPYxtY3M8&#10;iQXFwHa5tmjlOZEVmG/EgyrblZlP5S/8FEfFH/BPi+/bj0n9ln4K/tBNdXmm/EOG98X/AA8k0C1f&#10;QtCmtNOvJJoo754lJf7Utp5kIeURtJdRMykeTD9P/s6j9pb9qr9mrxV+xrH478R31z4b8TXllN8R&#10;pPFc9jrEGkXFhbTw2z6lcaffxz3zf2hdW5YJvjtraJ2McssUze8/sZf8EqP2ef2NV8Qan8GvA0Xg&#10;++1yaUIunXkOqSWUf+jrH5d/e2pvJFzaxz/ZpHa2SaRyI3IEjf1ngq9Ph/M5OtefKmlyPlupLSSl&#10;KLcbxemiktnbY9zNcryjxS4So4nDxjGOIpKdKtKClUpOUHySiv5ocza95Wd7bnjH7GHhnRfiHr3h&#10;342fHPxt4bsPhzp9lKnw+0fULwRHxFfQ3Vuo1lCZVza27qYY94dbh7tJgqKlrJcfa9ve+NviTp2p&#10;Wmg3N34bsmuDDput+SUv1UJETKLW8tNiHzPOQCQSDbGr4YSbV3bD4b+EbJpZZrB7ySbUFvmm1K4e&#10;5ZbhUVVkTzCfKICjATaASxABZiU8caR49v0tJ/h74o03S7qBmEzato8l9DJGQOPLjuYCHBAw28gD&#10;cNp3ZHx+W5TlOR4GGAyuiqOHhflgm3a7u3KT1lKT1lKWrfZWS+q4Z4ewvDOU08FSk5uKSlOVuack&#10;vidtF5RWkVZLRJHnngHwd8Zv2fPCdx4X0nRdN8WQar4k1/Uo5LOYWLWN3qOr3moq9x5rtutf9K2O&#10;0QaaIxjZDcCQ+V6B8MfBV94L8MR23iG60281y52za9qmk6Y9nDf3QiSIyiJ5ZnX5I40HmSyuFjUN&#10;I5GTR+CHizxp4u8DSal8Qn01tUttf1iwml0mzkt4JY7XUrm1idY5JZWUtFCjNlyNxbHBAHXeYn96&#10;u4+gMXxZ8NPh7441XStf8YeBNH1bUNBuvtGh3mp6XFcS6fNuUmSBnBMT5RfmUg/KvoK4fwx+zr4T&#10;0b4Wabpfw7s4dC1qzs7eTTtaZp5JFuYoYUT7UY5o5ryDFvAkkLygSRwohZdqFek8b+Hfh9448a6T&#10;4W8beD9J1jOl3t1bLqmmx3HlbJLVGK+YpxnzVzjrhc9BjqNJ0nTNB0u30TRNOgs7OzgWG1tbWFY4&#10;4Y1GFRFUAKoAAAAAAHFAHl+tfs0eIvGHhq60zxd8d/Ekd7remfZ/FEmi+StleymMoXgs75LtLJFy&#10;dqQkMw/173DAPWT+wIi3HwH15Zl3D/hdnxK/TxxreP5V7dXhv/BPQg/ATXip/wCa4fE3/wBTrXaA&#10;PbWt4kg2Rxqu1fk5IA/wryr4PfGvw3c6/wCJPg5omnX2q+JPDerXt/4g02zEKtp8F9ql+1mZTNIg&#10;DTRxNKqjJ8sxuQFljLaHxZ/aE0bwbft4c0C1ur24s9QsovFGpw2yrY+HrSaVBJcXVzM8cKMsbK3k&#10;q0kyiaGVoTCTILXwq8JeCNS8eax+0B4Q+Jk3ic+KNB0/SWu4r20ns1g0+5v3j8lraJct5l/cq5LN&#10;zGoAUq24A0Pgz4Ov9A8BeHbjxc99J4ig8OWltrEl5q0lyftHkxedkmRkLF15cZzjqQa5T9tX/kkG&#10;i/8AZWfAX/qXaRXrdfOf7YHw6tbmys/iNdfFTxNqTWvxd8ARWPhv+2Eh03SGPifSFkXyLZIzctIr&#10;rJ/prXBjO1ofKB5APoyiiigArn/hp/yALv8A7GDVf/S+eugrzbQfjf8ABjwHYX2k+Nvi34Z0e6j8&#10;QapvtdW163tpFzfTkZWRweQQR6gg9CKANH9oK/u9O8CafcWbbXbxv4ZiJ/2X1yxRh/3yxruK8g+L&#10;fxr+BPjjwtp+i6B8cfB91P8A8JboN0sdv4mtHZlg1a0nYgCTn5YyfpXrdre2d9bpdWV3HNFIuY5I&#10;pAyuPUEdaAJK5n4saxbaH4Ys727B2v4m0a3G3+9LqdtEv/jziumzXnf7T/Pw30vDY/4uJ4R7/wDU&#10;xadQB6JRSb13bdwz6UuaAPFP2+rBtT+Bui2ccrRs3xi+HbLIoXdGV8aaI28bgRkYyMgjPatW60P4&#10;hWHxM1PS9Q+PXjhdLGj2UunrZeG9OmVZ2luhOPMXTXyQi2/yk5AIP8WTX/bamjj+EWgxvjdJ8XfA&#10;Kquep/4S7SD/ACBP4V64Y0JyUFAFPQ9X0nWIJZNLu/O8mby7hWjKPG+1W2srAFTtZWwR0YHoQavY&#10;HpXC/CPVr2/8bfEmwu3hMdh42ggs/KB3GM6HpUnzkk7m3yPyMDGBjIJPcs20ZxQBwXhyw8M+Fvj5&#10;4gsdNl+w3XiTTYNYvLeS83DVbpFjs5J443JKmCC3so38vCYuYS6hirP32B1xXg/xD+Jnhvxvr3gX&#10;4x+DLvx1qGk6HJc6rDpGieCtUVda+0afLDbuZDZkTKqzsVhLwxlpUleQCAK3ovgT4ha/4i8fat4O&#10;1zw3Dp32HR7DUoI31QS3Sx3Ul2gSeFVxEQbU4YPIrEuA37s5AOzoKq33lori9d8S/GlNf1Cy8HfD&#10;/wAM31jazKkNxqXi65tJZMxI53Rpp8ypgsQPnbIGeM4ABj+FF2/th+OtseFPw28Kc44z/aHiHP8A&#10;OvTK8i0vS/2nLP4paz8RX+GHgMDVtB03TfJHj69zH9lmvpd+f7J53fbMY4xs6nPHTx69+0GWy/wz&#10;8H7e/wDxXN3/APKugDtq4b4Tx7PiB8Tn/v8Aja3P/lC0kf0qyuu/HYjLfDfwmP8AudLr/wCVtZ/w&#10;SPil/Enj678X6LYWN5ceL4m8nTdSkuowg0jTVB3vDCcnB42cepoA9ArN13/kKaN/2Em/9Jpq0q53&#10;x/eeJLS40RvC2jWd9cnVW3R32oNbRqv2afJ3rFKc5xgbeeeRjkA6KvOfCek/Dv4WfF7xPYaN4e0n&#10;w3b67b2eq3L2tqlnDqmpz3NxHcXDYRUmuWb7KskmWkbzIA+Mx52n1v44KcL8OfCp/wC5yuf/AJXV&#10;G+ofGmVvMb4aeEmPTJ8ZXP8A8rqAOP8AGt5ap+3d8OA9yq4+EfjVvvdv7U8K16ZrXjbwn4e1bTtB&#10;1nXreC+1aZo9Ns2bMtwVxvKqMkqu5dzY2ruXJG4Z8t1P4BaLr2tQeJtY/Y7+D9xqlrv+y6lcXYa4&#10;g3lC5SQ6VuUsY4ycEZMan+EY+NdD+KPxy+OH7RXiTwdZa8NL8B6f4n1bwuNB1fUm1idPsEOp6beM&#10;s15E00wuLi2ueTMi+QYD5SyrIX8XiLiHKOFMlrZrmdTko0lduzbd9kktW938vQ8jNs3jlfsYKlKr&#10;UrTVOEIcqbk03vOUIpJRbbcvJXbsfU37bfxJ1f4PXOofGHwrf2UOpeGvgP481bTptQTdAs1t/Y86&#10;GQblLR7ogWAZSRnkda+Nfg/45+N0X7UXgTxC3x6+JF7qmo+N7S1vtJuvGWpXVnfW8sx+2I+nPM1n&#10;sFp9pnJigQQLbmRDGsXHpvws+EvjGD9sW+8OeE/GEeoR3Hwr1Fb7w9NNFp0N/DPqURnS4uobaW6j&#10;kZr2WcyxnzWljt8Mi+aJPof4Zf8ABOn4B/CSTQ/FfgHwd4d8P+MNJs7CGfxV4N8JWWhy3vlSQSXc&#10;ckdjHGGt7toB5lu5eNBt8sIUVhWS5zguKMry/OsqxVSOHnz1LKKSrxadNQqKa5oqE1KXu/E9vszX&#10;xOZZTmnGeZYPH4XF1MJDC1ZRq0tbylTqQcot06vs3dQlBuXtI8s3ZJ3R7npASK1MTHDNNJ16n5zz&#10;UVt4Q8L2fiK68X23h6xj1a9s7ezvNUSzQXM9vA0zwQvKBuaONri4ZFJIUzyEAF2zzXw8+ENp8P76&#10;z1G78XeINZ1ZrKZdS1DVNeu5YrqaRoWmmFq0pt7fdIm5UhjRIwzJGEQlT29ewfprSe5y3hXTlu/H&#10;/inXbyeaWSO4ttNijkuHaGO3S1inASLd5asZLmYs4UO48tXZliiVOprB8JE/8JJ4oDR7f+J3Ht5+&#10;+PsFpz+fH4VvUAFeafEy98c618dPC3wx8OfEHVPDunaj4T1zVL+60izs5JpJrW50mKFM3cEyqm28&#10;nJAUEkLzhSD6XXn/AIg1FIf2pfCOkG2DNceAfEcyzbuUEd7oalce/mA/8B96ALfgj4K23hTxbqnj&#10;rxB471nxRqurabZ2E13r0NkvlW9tJcyRoi2tvCg+a7mJJUscgZwAKm8R/s/fAvxi7S+Lvgz4T1Rm&#10;++2oeHbWbd/32hrr6DkjAoA8x8Lfs4/sn/Df4g2XiHwH+zt4L0TxJa+YbPWtE8C29vNBvjZHH2qK&#10;EeWWjdlKlwSGxg7gD6dXmv7KHjD4hfFb4D+GfjB8S73RJLvxloNjrkFroelzWsdlFdWkMot3824m&#10;MzoWK+aPLDDH7tcHPpVABXzPZePtV8F/8FHPixaaB8M/EHim8uvhF4Dl+w6AtsrRxjU/FCPI8t3P&#10;BAmNy4Qy+Y4WQojiN8fTFeI+AIUi/wCCjXxYmzzJ8F/ABb/wbeMB/SgD0Lw/d+MfFHibTfE2p+AJ&#10;tEsk0m7iu7fV76FryOZ3tWjUR2zTROhVJtzmZWVkQBHDlk3r3w3o9/frqVzZKZljCGRcqxUZwCQR&#10;kDc2M5xk4xk1eBDDINFAFVNE0tF2ixhP+9GCahGk6fZXkt9bWyRySRrG2xQu5V3EfkWP51oFgvU1&#10;5v47/aF+FXgf4t2PgHxb8VPDOlSSaHeXNzb6lrlvBLG6yWgiBV3BG5ZZCMj5gpIzg4APQtO/5B8H&#10;/XFf5V4p/wAFCP8AkhHh/wD7Lh8Mv/U60Kva9O/5B8H/AFxX+VeH/wDBRi/stL/Z50XU9Su4re3t&#10;/jV8NJbieaQIkaL450IszMeAAASSeAKAPdh0rjdF8Bz6d+0D4l+J5jHl6x4O0PS1buWs7rVpSPw+&#10;3D86rn9p39m6OY2sn7QHglZhnMTeLLPcPw8yr3gf4y/DP4havqGn+EPiJoOqNZ3SxRrpurwzlwYY&#10;3zhGOeXP5UAdZRSBlb7rA0u4etAHlfhGwuI/22/iFqjQ/upvhb4PiSTHVk1LxKSPyda9UrLtNCsb&#10;bxpfeJ4/+Pm90y1tZv8AchkuHT9Z3rSWSNvuupwcHBoAdXhOj+Adb139uP4n+J9N8bapogm+G/g2&#10;wWfS4bVmfybzxDLg/aIZV4+1dgPvc54r3bNcr4RXT5PiZ4uurcIbhXsYLhh94bbfeqn6CTP/AAKg&#10;DF+G2n3emX1jrPiv4n+Ltevl0/7I0eseH4beBJHMZd8wWUOCWQfeYqBnjPI9DG0jIFcx8bfGF98O&#10;Pg54s+I2k2sE134f8N32pW0Nzu8uR4Ld5QrbSDtJTBwQea6aNgyAq2fpQBmeM/CmmeNPDF/4U1lp&#10;VsdSs5rW/W3uJIJHhkRkcLLEyvGcMcOjBlPIIIBrM+CviLWfFvwj8N+JfEtrJb6peaHayara3ChZ&#10;be6MS+dFIoVdsiSblZdq7WUjAxirXjv4keFfh5Fp58SyXrNq1/8AYrCDT9Jub2SWbyZZyuy3jdgP&#10;LglbcQB8uM5Kg+VfCvxn8Q/Dg8UaPYW2veKb7UPGF1qen33iTQ5/D2n2GmTAOkLPLYR7RAq+VhFu&#10;pZpNszsizSLbgHueMdBQeeCK5H4A/FAfG74GeDfjMujPpy+LfCuna0unyTeY1sLq2jn8ovtXeV8z&#10;bu2rnGcDpXSazJqkenTPokEMt4sbNbQ3FwYo5HA4VnCOUUngsEYgcgHpQBYmkWFDKw+7VPw0VPh6&#10;xKnP+ix/+giuL1TVf2l7q2mtLb4XeCf3kbIsknxAvBtJHXA0nn86dper/tG2VnDY3Hws8FqIYVXM&#10;Xj68bOBj/oFf/qoA9Arzv9ru6Nl+yl8TLwD/AFXw/wBZf8rGY1oJrvx/P+s+GnhEZ9PHF2f/AHGV&#10;5v8AtqeIvjVbfsd/FabUPh94Zjt1+Guum4kg8YXLyIg0+csVU6eoZgM4BZQTxkdaAPfKKKKAGj/W&#10;t/uj+tY/xC8CeD/iV4SuvB3jvwppetabdbTJp+sadHd27upDIzRSAqxVwrDI4IBqvreq/E631eaH&#10;w34O0G7tQFEM194kmt5G45yiWcgXkkD5jkDPGcCq2sfHBvlPw58K/wDhZXX/AMrqANDwh468L+KL&#10;eOz07XLWS+js4Z7rTxdbri2WQyIvmI2JF+eGdPnVSWgkBAZGAztA8U+HvB/gbVfE/ijXbPTdN03U&#10;NYu9S1C/uVhhtLeO8uHklkdiFRFUFixIAAJJAFZniPSfiJ4rsH0XxV8EvAep2krK0lrqHiieaJir&#10;h1JV9MIJDKGHoQD1AryX49fsgXvxO+CXjb4S/D/4OeAfAN54y8L6npMms+G/Et3aJ5t3azQCa5gt&#10;bKBb5YzOziKVipJbBUsWoW5FRyVNuO/Q3fGX7d/wh8WeB/GWkfsxfETw340+I2i6BqUnh/wXDqm2&#10;a+1aGzuJobFlyrB3MD5TIbbHI3ARiv4peKf+CjX7bX7S3xmf4Z/E/wDbg0LRvBWk61b+IfE/gq40&#10;I+HIpLmHW4YJtFgBga8upxJOJ/s00xDIkrEfuAB9jfsE2fwL/ac8CePNN1XwpoTXml+OIP7K1Xwz&#10;qEV19ka10vS7bzrK9jVdxSe0ZhLF8hKq6Mw2muJ+IH7LPgf4FeNl+G/wft4f+Ec0mNrixa2hT7RZ&#10;XUjq0kZxEVdt6CTzGYtiQxlSnX8lyT6Q3CuW55mPDud5TiFjaDtanyzaUJJycJppJtPlb5JLRtNH&#10;4Zx7xJm1DhGhmdapTjQrc1Oa9tGklKcHGUJqUZS5qc9NHZp7vVP2DVPGmk/FnUvBnhr9nD4p3Vm/&#10;h3UraTWdD0HSbm8mt1ksrwo0n2eN/wDWiGcK5+/tcjIRiPpL/gnt4d+IaeP/AIqeOfElvrmlaHqG&#10;q2Vpofh3XvC8mmyRSxfaZ571DMiSTxzreQICMxq9rIqnf5or5E/4Jzfsg3Xiv9tXUPHfgbxbqHhz&#10;wtpOjrefFTSvD19dWUuu6zMLqLTElngkQxvFHPezMsTI0amFWRo7sFf01+C+kW+i+DZtNhu7y4WP&#10;XtW2yahfTXMuDqNydvmTMzsoztXJIChQMAADr4B8I+GPDvFvMsrq15/WMOo8tdQjOEKs6ddqcYwT&#10;VS8Y7yklFta3bX3XBPEWZcfcI5PmWM5IQw8Z+zjToqldtezcm+aTlFpNw2une1nYr/tKeJvEPgr9&#10;njx34z8I6g1pquj+DtTvtMuljVzDcQ2kkkb7WBVsOqnDAg9CCDXSeEfC2j+CPDGn+EPD1u0Nhpdj&#10;DaWUUk8krJFGgRAXkZnchVHzMxY9yTzXI/tYmUfsufEgwWzTP/wgesbYVbBkP2Kb5R7npXoA6V+n&#10;n3gUUUUAeTfD7wz8RviLpOo+JZP2jPF2nr/wlOtWkFnpthoxhhhttTubeNFM1hJIcJEoyzsScnNd&#10;xofwt8D6H4K03wAvh+1vNN0vT4bK3i1C3SYtHFGI137h8zbRye5rI/Z8tvsngPUIvND7vG3iV9wX&#10;H3tbvmx+BOPfrx0ruKAPNfFP7Kn7I1/aXGseM/2cPh3cQW8LS3NxqPg2wkVEUZZmLxHgAEmtL4If&#10;Db4P/C7SdS0X4KfDLS/Cml3mrG7uNN0nw2NLiknMEMZm8kRxgkrGqlgvOzGeOHfG+48dT6donhLw&#10;Dquh2Vx4g1prC8uPEGizahALf7FdTOvlRXNu25vJVd3mYAJ4NdlBC0YzKys397b7f45oAkrlfjpp&#10;J1/4JeMdCCbvtvhXUINvrvtpFx+tdVUOpWcWo6dcafOP3dxC0b/RgQaAPK/gF8Utf1H4Q+CY9I+C&#10;/iq6sZvC9mP7VZbK3jVkijTmK4uY5wDywPlYKrnuuei+Avw41n4a+Ar3w3r4s1urrxj4h1f/AEGV&#10;5EEeoazeX8Y3MiHeI7lA3GA4YAsAGNr4BhYfgT4LViFx4V07v/07R111AGN4f8AeEPCujWfh3w5o&#10;NtZWOn20dvZWVvHtht4UUKkcafdRFUBQoGAAAKv/ANjaZ/0D7f8A78rVqq+qarpui6dcavq+oQWt&#10;raQtLdXNxMsccMajczuzEBVABJJwABk8UAY/gfTrfR/DGgaVZriG20mOKMeirFGB+groK4P4T/Fz&#10;4W+P1sdG8C/Erw/rd1a2TtNb6TrMNzIkYKrvZY2JAztGTxlh613lAHA+Hf8Ak6Hxh/2IPhv/ANLd&#10;cru7jBiIIP4V5PffFD4b/Dz9p/xc3j7x/omhiTwD4cMX9satDbbwL3XMkeYy5HNHxX/bH/Z/8GfC&#10;TxN4+0L44eDb640Xw/e39va2/iW1laaSGB5AiqshLElcYHJzxQB6Z4W01tF8Mabo7j5rSwhhP/AU&#10;C/0q/VTR9e0PxBZLqOg6zaX1u33Z7O4WRD/wJSRVvcPWgBHJAyBXPfCKJrf4V+G7dx80eg2av9RA&#10;greuHVI97sFC8sWOMCo9Ns7fS7CHTLdv3dvGsceT2UYFAFiuH/aZ8XT/AA//AGcfH/j21m8uTQ/B&#10;Wq6hHJ/dMNpLJn8NtdxXj/8AwUIYj9gj43BX2n/hUPiUbs4x/wASq55oApeBPB/jfwt4S8DaIfjD&#10;4ys9PHg2JLiPS9FsLhIp4obRY05sJGUFTMQGPO0+ld18FfC/gr4e+HZ/A3hPVNQumXUr3Vr6XV7c&#10;x3MtxqF9c3k0rDy41AeeWcgKiqANoAAArr7aCCKBIIUAWNQqqvQAdBWfHoLQeLLjxGLwbbqxt7b7&#10;P5eMNE8zht2eciUjGO2c+gBqYHpXnvxO0nxBp/xV8C+LvDF5dW8c2tT6d4m2eY8EumHTb6VFkQHy&#10;42W8jtWSdl3jLRKwWd1b0I9OleT/ALQ3jTT9c8G6h4Q8PR68NYs9Ssri3mtfBd7eQGa3uIbkKJhp&#10;15EpITHmLHI8THcu2RAVAPWMAdBRXmtj8b/FGq/E3w54dh8AwafoniCOZbebX9Xaz1aVo7UzySxa&#10;b5DMYI28uB3llhdZHP7soYnl9KoAa8ccn341bHTcOlRmeCO+S0LKJJImdE9QpAJ/Dco/GuP8TeOv&#10;iPH4+vPBPw/8E6NqRsdJs765uNX8RTWWPtElzGqKsdpPux9mYkkr94AA8msG7/4alu/Hen+LE+GX&#10;gOO3s9KvLSW1b4gXpaRppLZ1cH+ycDaIHGMc+Z1GOQD1SiuHTX/2iCAJfhh4NU5+bb47uz/7i6sJ&#10;rvx4IxJ8N/CI/wB3xtdf/K0UAbVwwHje0TH3tLuD/wCRIf8AGtauN8P3/j+7+IFsPG3hrSdPX+yb&#10;r7MdL1yW88z97b7t3mW0OzGVxjdnJzjAz2VAHJ/Gb/kUbP8A7GzQf/TtaV1lcb8dpryDwJBJp1tH&#10;NcL4m0M28U0xjR3/ALVtNqswVioJ4LbTj0PSpn1z43AZj+HPhdvr4yuR/wC4+gCjqnhDwjoXx40/&#10;4lw6Fpdnf6hoF1p+qaqtjElxdt5tsbaJ5gN77Qs+xCSOWxjBB6rSvEPh7xJo9l4p8P63Z6hpt9Zr&#10;d2Go2dwssFxA6hkmjkUlWRlIYMCQQcg4NYD6l8apW8x/hr4SZhxlvGVz/wDK6uU8SfCR/GF1Lf8A&#10;i39lb4V6pcSIEluNS1QzyOodnALPpZJAd3Yc/eYnqTQBrfHT9qf4J/s4Wuk3Pxc8Y/2d/bl08GmR&#10;W+m3N5JMy7dzbLaORlQF41LsAgeWNCQ0ig/Hnx8/bM/aE+MX7XNv4K/Z2+Md34T+Glp4R02aPV18&#10;LWUv9salcTTzSTo17HJIYoreK3VEVItzTSsxdfKNeb/8FEvGOnfsf/taeBNY+KNvY6XoPjfwrd6P&#10;4E8N2XjDVNQttK1CHdBdS2sEtqtvZF4dR0+JETy0CWzLlARu9B8U/Dj4P6Vo/h3x54RhXR9cmDSa&#10;JqVjo0QE7NE626XSxrmWFGIcLuX7uNwUkH8I8ZvFbOPDepTwVPCOMMXSmqWJaUlGpZpuMXGSvTuk&#10;7ptN8yS91v5ang874uzOvlWCrclSlVpP2UVONWrQXs51JQqqpFRTvKF0rrbR6vx/x7JYv8c9D/bV&#10;+KX7R7eOhpNmfDE2oax4e0fSzaxG/guVtzJawQtIolR/LWWRwrTybdm9t03wd/aN+DV1+0r8Srzw&#10;X4/v/EXifxDq2dB8E6XdJdXV7Cuh2TSTpaRyNJIU8uXmNG+WFj0Bx2Px/wDhn8NfC3g680m2lGk6&#10;3qd7Jd6npfhvV5oY5bppmkWXMSxSeYqymMyAI0iECXeFTb5p+zD+yB4W8QfHjWv28de1aWfxR4N8&#10;ffD3wjYz6Ve3FrGupXWtaaupSywncDnS76zt1UStGRPdF49xjYfEeHfD+R/SEy3FY7izEYmWKwVK&#10;NKNSmqNOnOjKsp04SUaTiqim6knOPxwtomm38L/rBmnDvi5mXDXCuK5MJj6blP2j+sVqcacIU5Jz&#10;lryu8knJtqTSSau19Afs6/8ABPT4sfHHQr7x18avGWrfD3RNakefRfDuj6eiawVLq6Xl0bxZILcS&#10;AuBZPatKiCNpXjlaS2h+rvD3w38E/DLxt8M/gj4R0j7P4b8KeCr8eG9LkmkmFmtklhYW/wA8jM7s&#10;ltdTRbnZiRIxJJ5r1JIooxtRce1cL4gWI/tM+EWN0odfAviELB3YG80XLfhgD/gVf07leT5PkmFW&#10;Gy3DU6FNKKtCEYt8qUU5ySUpystZTcpPW71Z99w3wlkvCuHdPAwfM0lKcm5Tna795vpdyairRTb5&#10;UrneABRtUYA6CiiivRPpTL8Y2s194dnsbbxZeaHJM0cceqaesBmhYyKBtFxHJHlj8vzI3DcYOCMX&#10;wr8MNZ0bWBrHib4u+IvEwW2aKGz1yz0tYoizITIv2Wzhfd8uOWK4J4JwRpePvD954o0q10myvVt2&#10;TWLG8kmZCw2211HclMAj7/leXnPy784YAq22mQignPHX1oA57xL8IfhV4zOfGHw18P6tkYP9paLB&#10;Pn/vtDXg37XX7Jf7HkfwS8ZaFof7KvgG48Xal4H1mTwzbaV8OLW41CS4jttqyQiG3aQMs0sADjG1&#10;5EwckV9NnPauHT4beM7/AOOlv8VNc8ZaXNoun+HbzTdJ0W30KSO6RrmSxkklmujcskgDWfyqsEeB&#10;JgsdmWAO3QgoCpyMcH1paKKAPEvi7rx8MftrfDbVoPDepapcS/DPxhaQWelwKzsz6l4YYszOyRxo&#10;FjJLSOoJARSzuiN1/jH/AIT34kaXb6DYfD+80YW/iTTLy4u9avrYK9ta30dw5iFtJMWdxAFCv5Yx&#10;LkkFSppeKbeKT9r/AMDzuvzJ8N/FQH46h4e/wr0vNAFHVvD2ka/9lfV7JZWs5vPtmbhopNjJuUjk&#10;Ha7rwejMOhp0eg6VFwllGf8Arou7+dXKRnROXYLnjk0AeWfHHT7O0+LHwVlt7WONj8S7sFkjA4/4&#10;RfXqb+xt/wAkk1j/ALKt46/9SzVqh/aW8ZfD/wAJeP8A4T33jnx3o+iLa+OLu8jfVtUitVdBoOqw&#10;MwMjDIDXMSkjoZUB+8Mx/sN63pPiL4IahrWg6hDeWV18TvHE1reWsyyRTI3ivVsMrqSGHuCRzQB6&#10;5d/8esn/AFzb+VFn/wAecP8A1zX+VF3j7LJk/wDLNv5Vw4/aX/Z306OOz1H47+DbeYIB5U3ii0Vu&#10;PYyA0Aamr+Kbm0+NPh/wUrnydQ8MaveyL2LW9xpsYP5XLfnXUV43J8X/AIT+Lf2ofCF14V+K3hnU&#10;o4fA3iGGX7Br1vMRJJeaKUX5HPJEb49dp9K9kDKRkNQAVTm1a3g8Q2+hN/rrqzmnj/3YniVv1lWr&#10;mc9K4nXrqRf2jPCtor/JJ4L192XPUrd6OB/6EaAO2opN6/3hS5HTNAHjXxOmv9R/bV+HvhDT/E99&#10;pbXfwr8ZXX2iwWFn/daj4ZTpNHIv/Lf+71x75ofB7T/HninQprn43/Ebx5dXGm+PNYWLSbzwpbwQ&#10;XFrY65cjTZS0Gno7K0EFrMHWQCQENyr4L/HjZ/4KTfCkDt8D/iBu5/6jHgzH9a9tlij2s5XHcn1x&#10;QBV8NeI/DvjPw5p/i/wnrFrqWlarYxXmmahZTLJDdW8iB45Y3XhkZWDBhwQQRV0qrDaygj6VyH7P&#10;Xws/4UX8BPBPwQPiFdWbwb4R03Q21RbXyPtn2S1jg87y97+Xv8vdt3NtzjccZrf8U+KdI8G6M2va&#10;7JIttHNHExhgaVy8jrGiqiAs7M7KoVQSSwABJoA5j4HeGtI8DWGueBNA12S507R9cFvptjPfNcPp&#10;cLWdtKLXe5aTaPMMiq5JRJVRcRqgHcV4d/wsS58O/HTUfFuheBvHXiJfE+l2dhBCnhGeyXTDaLeT&#10;KrSXNnboIpGlcGSW7ciSWJViRBJIfUfh34j13xNpV1ea5aaXG0GqXVpC2k6z9ujdYZnhJdvKj8uU&#10;MjB4sN5bAqWJBAAOgoKg8FaK8l+Fvxi+P/xY+Fnhn4seH/g54RhtfFHh6y1e1tbz4gXQkhjuYEmV&#10;GK6UQWAfBwcZHFAHTfAeRJPBeoGMDC+MvES8eo1q9FdpXkfwv0v9prwJ4dutE1D4c+BpjceINW1L&#10;zYfHl4Nq3moXF2EwdK6qs4TOeSucDOB00eu/tBdX+GvhDb/2PF3/APKsUAdtXO/CO1Fj8LPDdkF2&#10;+ToNmm3bjGIEFUTrvx32cfDfwnu9P+E0uv8A5W1ueDLW+sPC2n6dqltDDdW9lFFcR28xkjV1QBgj&#10;lVLLkHDFVJGDgdKANSvLfCX/ACep8QP+yX+D/wD04+Ja9Srxe2v/ABta/tsePE8IeHNLvgfhb4R8&#10;86lrEtpsP9o+JcbdlvLu75ztxx1zwAeva1o2keI9HuvD3iDS7e+sL63e3vrK8gWWG4hdSrxujAq6&#10;spIKkEEEgg15j+yXYx+BPhncfD7V0/s2bT/G/ia20nR7rEbWunDXNQfT4Yo+PLt1sTb+RGoCrbiM&#10;KAgFdYda+OGf+SdeFf8Awsrn/wCV1VdUHxa1qzksdY+E3g27t5cGSC48XXDo+DkZU6aQcEAj3A9B&#10;QBo+C54P+Ej8Wusynf4gjI9/+JdZV8uftof8FIvGnh/wt43+Gn7Enwrk8dePNEjn0+PWprxbbR9N&#10;1PZcRlBMUcXdxb3EcYe3xHE7CaI3CSwTRp5J/wAFVL7xD+zx4f0CDwR8ErP4X2mvRXUerfEz4R6b&#10;cfbLCQG0s7Ozl1O30cnTRNJeAI2+NpGhCCQJ5kcnj/g79kq6+Kf7EVz8H08DWOhx2+p20umrZ3hv&#10;GjuY7RIW3M8Y+6FaJWDN8pKcIPm+T8SuLKfhvwTS4in7OTqYiNGManM0lbmnUcFKm6kYpJcsKis5&#10;LmaVlL5nLc4jxD4oYLgqE5Yb2151MRKClCMEk/cTfvO7Sk7Wjtu011Hwg0/47fGvUPEH7Tv7W9hp&#10;Ok+Olube01LR/hvpEunbdmn2kgjaa4lmnlWNX+Xe7IpkmaFYxLK0234b8FeAbrw943+NPw++FviS&#10;68ULpMtnDJ4mlDO5EcpAhbAwAxb23u7HLMSfNP2lPhtr/wCz58JPDKRafrGteH7OxtX1bwrpWnia&#10;63Wxs7XFvZog+0JJECz+Y/7sqZFIKoooWX7W9hdeIrXwbH+0Frn2/wAQaLPZr4f8TWd9HdXlkW8y&#10;QrbfuJYrhI1ZFuAPMRWYtvOCP5wo+G/jT435bU424dxKq0MZL2FSlR9pSjTp0pRk6NSN7Ok2lJOc&#10;5Je63OTTa+IzPj/wl8OeNsTkuf5FWx2Nw9a8cYk6vtJRjFqbo037icORRilpa+6ufVngv43yaN4G&#10;g8W/tA+Gbfw34geR0/su3mjmeVR/EPLzkcnJ4xmvlv8AaA8LT/tDfEbwr8KvB2j+ILWx8dfFrQNK&#10;vv8AhGdQmsbyLT/tBn1G5jeLay7LOG5ZuPlUNIclKb+yX8I/iT+2L/wUK8MS6t8DPFHiH4VeB9Tu&#10;L/4g6l8RNzadfTzaZepYiO31CR5L0JP5JGA3lMu5gN24/pqf2DP2NR8U9L+N0H7OXhe18SaHftf6&#10;bfWeniCOG8bzSbswRkQvcZmkbz2QyZKndlVI/U/CP6POF8GeJ6Gf4/Fy+vqFWUqNNL2dKdSE4Qg5&#10;qrK/s1JTbTavZcrs2XxRHiHxuxmEzjEUqeDwVOvCrDDypS5/ZwalbmlNuPM0lytPlV027tK7+yf+&#10;z78JP2dvhvN4L+DPgu10PTW1i8e4SOSWe5u50neEz3N1M7zXc2yKNPNldn2xopYhRj1Kuf8AhosM&#10;fh64jhnWTGuamW2/wk39wSv4Hj8K6Cv2qdSpVm51G3Ju7b1bb3bfmfq9OnTo01TppKK0SSskuyS2&#10;QVx/ibwX4q8X67cT6P8AGnxJ4dit9kYstGtNMeNvl3bybuzmfcc44YLhRgA5J7CsrQxdSa7rE88O&#10;yNbqOKH5s+YoiVi/tzIVxz9zOecCSyh4O+GOj+FfDf8Awjl/qE2ub57ia6vdXtbbzbmSaeSZ2dYY&#10;o4/vSEDai8AZyck5Gv8A7Lv7NfiuQy+Jv2fPA+oM33mvvCdnKW/FozXd1j+O7nxBa+GLg+Fb61td&#10;RmeOCzur61aeGGSSRY1keNZI2kVS24oHQtjG5c5oA8q+Fnwp+AHgT4+2Orfs8/B7w74dsz4d1uw1&#10;/UPC/hKPT4J7uK909EhkliiRJnRo7oBcsVKyYxzXttcp8Gfh9rPw18DL4d8TeJLXWNSk1bUtRvtQ&#10;stNazhea8vp7txHC0srRopnKAGRzhRkk11dABXzH+wV8R9Zs/g54q0nQfhL4l1hbP45fEpZ7yzW0&#10;hhaVvHmtEpGbq4hMu1JA7OgaMbXQOZUaIfTleCf8E4PLX9nzxCVGN3x4+KX5/wDCfa+KAPW/C0Xi&#10;i/1rUtY8Q6FHp9nPDapptm10JZxhWeR5go2Rv5khQKjyDbEr78uUTSk8OaTNctdyW+ZG+98xwfwz&#10;j/Gr2aKAKv8AY2l9tOg/78ivn39oWNIPB3iaCFFVF/aG+HgVVXGP+Jv4XP8AWvowsAcE18l/Gv4w&#10;fDDWG8XeB7L4meH7jVm/aS8AJa6TDrMDXUnlap4XEoWINuOx45lbA+UxODgqcAH1pRRRQAVzvw1R&#10;W0G8J/6GDVf/AEvnroq5/wCGn/IAu/8AsYNV/wDS+egDeMMZGMfrXG+KPDGja38Z9Ak1fSYbqNPC&#10;usRmO4hDod9zphIIIx/B+ldpVN7XTptejvTIpu7a0dAoYZWOVlOSPQmLj/dNAHIap+y5+zRrk32j&#10;W/2evA95Iesl34Us5GPvlozVZP2Q/wBlGJleL9mX4fq0ciyIy+DbEYZWDK3+q6hgGB7EAivRKKAP&#10;J/C/hTwX/wANK+LPBEXgvSU07TfAnh28s7VNPiWOGWe81qORlULhSVtogSOSEX0Fem2WhaPpo26b&#10;p0VuuMbbdfLH/juK5LQPD1xbftJ+LPFbx/ur3wR4ftI29WhvNZdh+U6/nXcUAeD/ALXHwx0zWdZ+&#10;G91aXustd3Pxd0KZoW8QXklsVtpmvm/0ZpTDx9myDs+XGRjFe8V5T+1b8PvFPxO0/wAF+FPBXxV1&#10;TwTqknjaOW18UaLp9ldXdmqWN60yxR30M9uWlgE0O6SKQJ5u8KWUV5X45/aY+OP7C/xIs4f2tvFF&#10;p4w+EuuW62Wh/ELR/CFxFrOg6hGruV1qG0MkF1FcJtCXNnBaiOVWV7XymM8QB9BXvw70JfGUninw&#10;/BHpOrahCv8Aamr6fZ24ubyOIbY4pXeJy6KHO0H7ueCMnNjxb4IufF/gvUvBV94pvo49Ts3tpb1L&#10;e1eVFYYOFkhaJsjIIdGBBPFcz8Of2hvBnxZ8er4d8I+HPGkHk6TcXFxdeIvhtrej24xLCqos9/aQ&#10;xO53MQisWIVjjAJHo1AFbRtJ0zQNJtdD0TTLezs7O3SC1s7WFY4oI1G1URVACqAAAAAABXnnxAi+&#10;NXg74j33jn4eeH/DusabqWgwWv2XxB4yvrBoL+JrgpsjS2uYRFJ5savIqRyII2Yib5VT0oyIS0Yb&#10;5tucV47Z+Bda/aYlh8e+IviFrFj4PGv2WoeG9B0eTSp7HWrSzmgubW+lm8iaVlnnj85PKnQG3MIZ&#10;UcyAgHqfhPWrvxD4ds9av9Il0+a6tY5ZrC4nhlktnZAWiZoXeNmQkqSjMpKnazDBKaCzPe6o5P8A&#10;zEMD8Iox/SuP1L4Ea23ibVvEXg/4/eMPDMWsXcd1daXotjorW6zLbxQb1+1adNJlkhQnLkZzjA4q&#10;/wCAb3TvA2m3Phzxb8SbjVL6G/lMl/rrWsNzMC2VZlt4oYumANsagqBnJySAdnRUNhqFjqlot/pl&#10;5FcQyZ2TQyBlbBwcEehBH1FTUAI7BFLt/CM1xXwm8Q2XiCPWPH2nR3DaT4m1C11TQbhrVwbm0fTL&#10;JVk2Y3x/Mjja4Vhjpgirnj/43/BX4W3cOlfFD4u+GPDdxdQmS2t9e163s3mjzgsgldSwzxkd6T4E&#10;nTT8EfBzaPcRTWn/AAi2n/ZZoJA6PH9mj2srDggjBBHBoA1bvxlpFkVE1rqZ3f8APPRbp/8A0GM1&#10;ia38R9Ce/wBNmTSfETLb3zPNs8J6g21fJlXPEHPLAcetdjRgelAGb4W8VaR4y0ka3on2r7OZ5of9&#10;MsZbaQPFI0bgxzKrjDow5AzjIyCCdB3Ea7mrzGD9oX9nz4S3GoeCfiP8e/Beh6xb6tfTz6XrHie0&#10;tbmJZrqWeMtHJIGAMcqMMgZDAjgivHv2gv8Agql8FPBnjLT/AIU/BD4kfDzxTrl9ayT6hfXHji2i&#10;stFjKuIXkZWInkaRSTArxkRozM6F4RJz4zGYXL8LPFYmahTgnKUpO0Ulu2/6bei1aRx47H4XLcO6&#10;1dtK6Wicm22opKMU5SbbSSSbuzufij/wUe/ZR+Gmp6x4Ybxzea5rejNcQXGl+F9CutRP22EEvYme&#10;JDbRXIYbDHNNHsY/OUAJHwz+z7c+H/8AgoV+2X40tLLwP8U/gjJpmtQ3X/En8ZafqCaj9ui1eY3N&#10;wsunziwvGWFC1tFdTwYkkCgFTLJV+Efw8/Zv1Lxb481/4v6/8O/ilq17HceIlWzEd/b219qepXk1&#10;/FaW0ryfZ4hcPaMrFmdfPVWkfG4/S3/BMbwR/wAE7Pid8C/CPxG/ZSfwbN4k8PwLq+uahotnp7a9&#10;pF9fw3Ky296BG00HDzxJG5x5cCqhZIxn5PhPjrhnxC/tfAUculVw1CVGMK9Wzp1XK821SnBae6rR&#10;mrxunvv8LUw2cZxxFSwecxo+yUJVlRdOXtqd5OnSc5SnaMpw53aME0uaLe9/fP2ff2PvhF+zzqf/&#10;AAlfhyxvtU8TTaLHpl/4s1688++uYVcO3CKkMBlZUaXyI4hK0UO8N5MWz1V3CKXbovJrxT4c/tpf&#10;s7ajr3irRNe/ag8AzR6Tr8drpFxJ4ssFkurdtPs7gudsgV8TTzJuVQMIAcsGJ6aX9r/9k1Fbd+09&#10;8Pfl+8P+EzscjHXjza+xp06dGlGlTioxikkkkkktkkrJJLZJJLofeYLA4PLcOsPhacacFtGKUUru&#10;7skktXdvu3c6DTNf8GfFfSNO1XSbnVHs7iGO+sbhI72w82NlBVs4jLAhgdp/EcVv22nW9pCsETzF&#10;V6eZcO7fmxJP51y37PPm/wDCgPA3nxMkn/CH6ZvR1IKn7LHkEHoa7AnHJqzqON1nxVrPg/WdSGh/&#10;CjX/ABB51wsryaPcWCgN5ES7T9ruoTnCjpkYI564h8EfGbUfFHjNfA3ib4OeKPCl5Nps19Yvr1xp&#10;ksd1FFJCkmw2V7cFSpni++FyG4zg46Lw74h8NeIpZL7wzrdtqFvMqS/aLOZZYnyoAw65U/KAcA5A&#10;IPRhWN8Q/hS3jXxJpfjPS/iPr3hnUtIsru0jutDjsn863uHgeSN1u7adcbraJgVCsNpGcEggHX15&#10;F8TNd1bQ/wBrrwDLpnhDUdYaT4e+KkaHTXtlaJft3h8l2M80QIyAMKS2T0xyLup+DfiRDrvh+00X&#10;9ofxleW8msPHrDS6TpBC24s7kg7k05Qn79YOcjPT+LFddYfDfTIPGVj8QNV1i+1LVtN0m606yurx&#10;ol8u3uZLaSZdsSIpLNaQHJBI2cYycgFpPEWuOgb/AIQTVA391prTj8pz+lPTWdfk4/4RG6j4/wCW&#10;lxBx+UhrVoY7RuNAHA/s3eAPF3wi/Z98A/CbxOLJ73wv4P0zR9QuLO4Z45Jra0jhZ48oCVLJkZ2n&#10;B5APFd9XnGv/ABR/4WFpLaX8J7DVry+sPGFlZ30k+i3VnAI7bVootQKT3ESRSiOOO4+4zb9hCbiR&#10;nutU1PULAbrTw7d33H3bWSFcf9/JFoAu18u6t8C/Bnxj/wCCknxMfxfq/iyz/s/4I+A/s3/CK+P9&#10;Y0Iv5mr+MN3m/wBm3UHn42Lt8zdsy23bvbd79N438UxKxT4O+IpCo/5Z3Wm/N9M3g/XFeP8AwV13&#10;WPEP/BRD4tX2s+CNU0GRfgx4ARbXVprV5HUat4xIcfZppl2kkjlg2VPygYLAHr3wl+HLfCjwZD4G&#10;t/Futa1a2tzdSWt54k1ifUb5Y5biSZYnup2aWZYhIIkaQs/lxoGZiCx0vFVv4xu9KltvBWrabp98&#10;wUwXmqae95ChDjcGhSWFnBTcARIu04PzDK1qUUAeT3nwx+Ivxit7vwb8avG9xDY6P4iE1vffDvVt&#10;R8Ny6hD9hUC3mMFy84QSTvIWiuU3NBCCu0OH9A0bwT4O8HRXw8JeFdN0v+0tQlvtS/s+xjh+13Ug&#10;HmTybAN8rbRudss2BkmrWksv9o6mgPzfbFJH/bGP/CrV1/qv8+lADdO/5B8H/XFf5V4n/wAFCgG+&#10;A2gKe/xw+GQ/8vrQq9s07/kHwf8AXFf5V4p/wUI/5IR4f/7Lh8Mv/U60KgD24QpjGO/rR9ni/u+/&#10;1p46UEgcmgDk4/hP8I/EmnM+o+AdF1S1up5LpG1DTYrhZDM5lZxvU8FnJ/GseT9kP9lCZt8v7Mfw&#10;9Ziclm8F2OT/AOQq0v2d7241L4B+CdRupfMkuPCOmySN6lrWMk/jmuyoA4zQv2cv2ffC7+Z4a+Bv&#10;g/Tm/vWPhq1hP5pGKy/2cvBfht/gN4H1LUdCs7i/m8I6bJdX0lsrSTym1jLyMxGWZmJJJJJJya9F&#10;lxs5XNYPwo0KXwt8MfD3hiYYbTdEtLVlx90xwouP0oA09Q0DT9SsW06ZrmOJv+fS9lgYfRo2Vl/A&#10;ivHv2UYrax+Mfx88PWN9qE9vovxPsbKE6nq1xeyLu8LaFdEeZcO743XJIXOBnjA4r26vlHQ/gX+0&#10;HqX7Rfx9+JPwA/amuvC91dePtNNv4R1rwjYan4envk8LaHG9zdqFh1CQtCIECW99bohgR9r7pFcA&#10;+pNa0bSPEej3Xh7xBpdvfWF9bvb31leQLLDcQupV43RgVdWUkFSCCCQa8v8A2W9B1SL4dXkdp4r1&#10;C3sbLxr4lsNN0tFgMFna22u39vBBFmIskSRRoiJu2oiqihVVQPN/gB/wUk8OeIo9S+EX7QfgbxJo&#10;fxc8Gyi18feFfCvgDXtYt42yVjv7V7azlZrK5C+ZC74OGxlsB29Z/ZPe8uPhFLql5o+pWA1Lxl4m&#10;1G1ttX0uexuRbXOu39xA7wXCJLEXikR9rqrAMMgGgDpD8NtPuPiUPiZqV9LdXEOkpY2VrcW9u0dn&#10;h5GeeF/KE0ckgk2PiTYyxx/ICpJ1fFOgWvivw5feGb6SZIdQtJLeZ7eYxyKrqVJVhyCAeCO9XmkR&#10;CAzY3dK534l+K4NA0+y0a1vTHq2u6gNP0OOOaNJHuDFJKzr5nynyoIp52XBJSBgFY4UgHLfDD4lf&#10;GC/12Hwt8SfA3hS1e1Z7XW7jw14wmvTZ3vlrLEvl3NjbF4nhZGLqxdJJY0CSKXlj7vxPq39kWEF4&#10;WVfM1C0g+bj/AFtxHHj6/NXF+H/2eItIg1y51X4s+J9Y1bXbW3hbXtSh0xbiz8kP5bxJBZxwbwZC&#10;d0kTltqK2URVHM/FL4ZeP/CmjaTrt3+0l491yG08X6DJc6XdaXoflTQjVbTzWk+z6ZHKI0Tc7Mjr&#10;tVCSQAaAPbKKzbPxj4U1C7SwsfEdnNNISI4Y7hSzEAkgDPPAJ/CtKgArzf8Aa/8ADut+Ov2X/iB8&#10;MfCmntea14s8E6zo+h2akL9ovJ9OuBHGXbCxgkY3OVUdyK9IJxya4Hw/8f8A4B/FDxDp2ifDf42e&#10;EvEV9HK1z9i0LxFbXk3lCFwZNkTs235hzjHI9RQB2U2t2dv/AKyG6/4BYyt/6CprPufiDoNrI0cl&#10;hrTFevl+HL1//QYjW5jvijA9KAORvfjT4G0u4txqia5areX1tYwy3PhPUY4/PnnWCJS7QBVDSSIu&#10;4kKM5JA5rrq4H9pG90nTPhtDqut6tbWFnYeKtBvr28vJ1iiggg1ezmlkd2IVEVEZmYkAAEngVVX9&#10;sb9kV22J+1N8OWb0XxtYH/2rQB6LNKkcZdmwByTX53fto/Frxl+0X+2/J+x38Sf7Gi+Euj6DoutW&#10;tjYXy3X/AAk8t1JeHzr/ACNsa282nvFDbfMofF2zM4thbVP24/28Nd+PvxrX9mP9m39qjw14H8I6&#10;AYX8eeNtP8SQQX+r3EsPmpp9lceYDBAiSQvLcW5M0kkiwxSQmG4LcF8H/wBnD4J+NfAng/XNF/ZR&#10;+Htj4J1HwXb3utR32g21xqFm8ttudftTRLIXRuM7VOVOAPuj8T8YvFvLOAssr5ZQk3jK9KUFKErP&#10;DupB8k76fvWrunCL5l8TcHyN/P4jJsdx7hMZgcBUjSpYe06tSo3GnP2coznQi7e/zxTp1LNKPNa7&#10;alFQ/Cz4B6b4/wD2ptY+BHw+1nVfB5v/AB9cJrt14N1CB77SdJg8L6XLHcxfa454gHu2hhcvE4P2&#10;norlHX76+H37BP7MngnwfZ+FtZ+E+j+LLiCBUvfEHjPS7bUdQ1CTb880sjxBVLsWcxxLHCpdhHGi&#10;naPn7/gn94W/ZK/Zm/Zf1b9onwJ4ysPBt1468QapLqi6/fWNvHdX+mTTae1rAzwxP9mElnI6QqxK&#10;faJCrHdur6l/4a8/ZP8AL83/AIae+Hu3ON3/AAmljj/0bX6FwTwrT4JyeGDhWdat/wAvK7io1Kkn&#10;u5O8ptLopTl30vZeVw7w/kNWm81jgaFOWItUUacFyU4yhBKEG1fltFN2SUpNuyNjw34T+E/wI0SP&#10;QfAvgDTfD1jfXh26f4Z8PCKOScozM5jtY8AlUOXI7AZyQDJ4J8M2apcarOupRT3Wo3k3lTX9wihG&#10;uZChEJcKmVKnAUZJyeSaw9M+O3wU+J/jDQ9E+GXxe8L+JLyG+kmuLTQdet72SGEWs6mVlhdiqbmR&#10;dxAGXUZyRn0TA64r6uUpSldu7PtIxUY2Ryvxr06G7+Dviq1KM3m+G75Npc85t3GOvvWZq/xi8caZ&#10;IY7P9mLx1qCrx5lnf6CoPH/TXU0P6Vt/E7VvC1p4UutF8U61aWa6vbzWVql1dLF9pkaCRjGm4jc+&#10;xXbaMnajHGFNdAMSxg46juKQyr4f1d9d0a11WbS7iwmmgV7jT7qSJprSQj5oZDC7xl0OVbY7LkHD&#10;MOauV53N8JNb8P3l1eWv7SXjSwtb3U7i5h0+O00Z4oGmmeZoozJpzSFAXbAZ2YKOpxmqvwt8O/E2&#10;58VeLI/FHxd8VXVlp/iGODQTf6XpsIntDp1jKzApZIZB9okuF3DuhXqpoAh+Afi7xEfDuqaa3w31&#10;jy4fG3iRUvluLHyp/wDidXvKg3PmY/3kU+wrvv7e1snA8E6kP96a1/8AjxqTwt4V0nwdpb6ToyOI&#10;pL65vJDI+5mmuJ3nmfP+1JI7YGAM4AAAA0qAOV8Rad4n8R654b1KDQfs8ej6095cfaLpMshsrqAB&#10;dhbJ3TqeccA89AeitbqeeZ45olj8t9rBW3Z+UH0HrVPxh4t0jwPoMniPXBeG3jmhiZbDTZ7yZmll&#10;WJAsUCPI2Xdc4U4GScAEiHw7qUmsXd1rNnZXS2k0MTQ/arWS3kZ8MGHlyhXXgL1A6+xoA2qbIFaN&#10;lYcbec1j6j4n1+ybFr8OdYvPe3uLIf8AodwtZeo/ETxpaD/RPgN4puiyn/U3mkjaffffL+lAHmf7&#10;Nn7LfgTQPhj4C8eeHfGPxCj1SDw7ptwq6l8VvEN/YsTbJvRrK5v3tnQqWAUx4XIZdrKpHvEfmhf3&#10;hUn2GK4H9k++fU/2W/htqTsGa48BaPKWHfdZRH+tegUAeW/tK+LPjn8LPhn4w+MHgPxT4X+w+GPC&#10;t7q0ei6t4XuLiW5e2t5JjH9ojvoggfYFz5TFevzdK1ovgV4Q8T6tqnir4k6fc6xca15YvtF1LxBe&#10;32jxrE8Zh8qwuHNrEymGNvMSFXZwzk5Y1R/bOR5P2PfivHGuWb4a66FHqf7Pnr0oEEZFAFWSNU1K&#10;EqPvK+f0q1Vef/kI2/8AuSf0qxQBwPh9Q/7T/jAH/oQfDf8A6W65XeNEjdfrXB+Hf+TofGH/AGIP&#10;hv8A9LdcrvqAOd8ZnTRrXh3TtRdNt9rTxJDJyJmFldPtx34QnHtWbrv7OH7PXihmfxN8CvB2pMzb&#10;i1/4ZtZjnOf44zWb8bGnT4m/B/yWIVviJdLL7r/wjmtH+YFejUAedx/sh/soQtuh/Zk+Hqn1XwXY&#10;g/8Aoqr138BPhit9ox0DwPo2mW2lag11NaWGlxQx3Km2nh8t1RQGUNKsmCCN0anGVBHbViahrUkH&#10;xF0rw6D8t1o9/cMPeKW0Uf8Ao40AW9O8LeHNIOdK0S1te3+jwhP5Yrw3/gpz4N0LUP2B/jd4iv77&#10;V45LH4P+JZo1tPEN5bxEppVyw3xxSqjjI5DKQRkEEEivoKvN/wBsb4eL8Xf2SPih8J5LowL4o+He&#10;t6S0yxlvLFzYTQ7sAjON+cZGcdRQB6NC25MgV5v+0v4U0bUtE8P+Mk0+3h8QaN4w0WHQ/EEdnC17&#10;piXeq2dtdC3lkRjEJoHeKQDiSNmVgVJFeU/Enxb+1t+w9pej/EbxH421z44fDi1kWD4gSXXhG1/4&#10;S3SFkYKNVtl0eK3t7yzhOPOs0svtCo7zLNII/JPQXX7Vvwk/aV8J+FYPgxaeMtat/EGveHdW0bWY&#10;/hnr0Ol3ViuoWl59pW/msktvJMCGRZDIFcbdpJZQQD3LTtM1KyUC68QXV56/aUhGf+/ca1m/C34e&#10;aP8ACf4e6R8OdCuJ7i20ixS3W8u1j8+6YD5p5jEiI0rtl3YKu52Y4Ga6Cm703+Xu+bGcUAeY/tBt&#10;H8NdU0/9qZ4NPa28D6FqcPiSfVtUmt4rHQZjbXV/eRpBZ3MtzcRDT4THAPLWQNIC4YJjr/hj4i8X&#10;eJ/Cdvq3jnR9H0/UpATNZaHrUmoW8a7jsKzSW8DNuTaxzGuCSvONx5Txx4e1D496lrXgSx8f6xom&#10;i6ZH/Zmtx6bpunTLfzT24klgmTULS4WSNYZoMbFCkzSKxfbhb2vfAqa718eI/Bfxd8T+E7h9Lt7C&#10;8XQbfTJEu44GlaJnF5ZT4dTPJ8ybdwI3ZwMAFjQZyf2jfFVr/d8FaA/53esD/wBlrtq8g+HPh7U/&#10;hj+0D4uuvHfxZ1vXodQ8H6AljqXiaGwgw0d1q5khjNpa26NtDxs2QzDzFycFRXqejeItB8RJPJoG&#10;tWt6trP5NybWdZPKk2K+xsHhtro2Dzhge4oAuUE4GaKxPHnxK+HPwt0dPEPxO8faL4c0+W4EEd9r&#10;2qQ2cLSlWYRh5WVSxVWO3OcKT2NAEFnrmn6/4nt9c0l5JrSzh1CxmmW3cYuEuIo2QAjLYaGQbhkf&#10;L15GdC68U6bacy2uot/1y0m4f/0FDXH/ALMHizw/45+FUnizwp4hsdW0288XeImsdQ026SeCeMa1&#10;egMkiEq64HUEivQqAPPfip4y0/WPDltY6ZoniCaWPxFpNy6p4XvuIodRt5ZGz5PZEZsdTjABOBXQ&#10;+Fvil4N8Y+JtQ8HaLc3y6npVjbXl9Z6ho91aOkFw8yQyDz403hmt5h8ucGM5xkZ6HHtXhesfH34L&#10;fCj9szxjoXxT+LPhnw1cXHwy8L3FnHr+vW9m1wn9oeIVYoJnXcFIGcdNw9aAPcmcKcGvnn9qn/gp&#10;Z8Df2Vfi3pfwF17wf4v8U+LNV8Pya02k+D9PtZmsLATiCOe4e5uIEjWSXzET5jkwSbtvy7uf/bL/&#10;AOCnX7Lvwf8Ag9qVn8Pf2oPA914616xmsPBFjpurW2pNHqEkMvk3dzDHL+7s4mRpJZJCibYzGpaV&#10;443+O4NJ8C+PPjDoXj/44/tCeHvjR4u8XaQ2iXFjqV3p1w0EVvDPeWmbbT7dLVo4WW8JDRIBJcq+&#10;9mRQ3xfHXiBkPh3lf1vMFKdScajpUop3m4Ru5OVnGEItrmcmm9VG7vbxcRWzfM81hkuSxTxM+WTn&#10;NXpUoOSi5VLSjJt+9yRi7trWyVyL9o7xhofxq/aU8XftV/HL4eX/AIb00+Fo9H8IQ69p0EN9p2k2&#10;dtNKxmljmmjR5by8vnZ4Zdv2cWocKyyAckn7XP7XvgL9rrwN+zjrf7Hfxoj+GWpa42jN4ksvhfO9&#10;880lnPLBHp32+0WDEDoJZ5JHcC3trl1UhFc7Hjj9mnwp8HP2dtf8W/EnTfDWi6xPqEl54f8AEGn+&#10;HbOC70OKOGZ2uopFj/dmPh1PRSikc4x9b/8ABNr9rLxZZ/s8aDaf8FAf2uPAt18RrrQbfVNagvNT&#10;0/S7jTZLq4unWwuLcR23lXMFuLaOaJogY5hIpLcO3wvh3TyLxiweI4u4hw8cWqdWWGo0p3eHpxjT&#10;pScqVOfPzTu/fk3bmbdrzTXxs+B48P8AitmWB/tSWIr0FCpOrQUqUZe2TSpuSnzctNQ5VC9rNSld&#10;tM7Xw5/wS8+B09xqGs/E3xz468Y3WqX0l39o1DxR/Z0lrv24jjk0iKycquGwXLMd53E7U2Wta/Zx&#10;+E/gv4A2fwD/AGW/AF5Y2dr8TvDuoahHbSXgkmNr4l0+41G6lvrhvMnmWG3mZpWlaRvKCqWO1a9M&#10;b9rz9k6NhHJ+0/8AD1WIBAbxpYjOeh/1tanwP8UeGPGfgZvEvg3xHp+rabda5qz2uoaXeJcQTL/a&#10;NyMpJGSrDII4PUEdq/cKMpYfBxwdL3KMbctOPuwjZWXLBWirLRWWi0Ps8t4dyHJ6s6uBwtOlOfxS&#10;jCMZS1u3KSV5NvVtt66nSadoVjpcXk20t0w/vXF9LM3/AH07E/rXl3xO1q+8N/tWeBrvSfCOqa3K&#10;fh34p/0HTbi3WTH27QPn/wBJmiTA6fez8w49PXa8u1e7ttb/AGwvCs2j3KXSaP8AD/xJaax9nYN9&#10;iuJrvw/LDFNj/Vu8aO6q2CVBIBHNSeybPh74veLdX8U2fh3W/wBnbxnodveSPGNa1S80V7aJljZw&#10;GW21GWb5tu0bYzyRnaMkdxWP428K3PjDQm0mw8V6lodwJUkt9V0lLdri3ZWB+UXEUsRyMqdyNwxx&#10;g4I8x+IukePvD/w+8XXfgX9prxtrXiDw/o90YdNtdJ0W4l+3C08+GFo4dNz5jB4mCdSsinGGBoA9&#10;a17UbvStIm1Cx0K61KWMDbY2LRLLLkgfKZXROAc8sOAcZOAc+x8T69c2qyyfD3WIWK/6uWay3D/v&#10;m4I/I1JpHhfU9PVU1Lx3q2phcbvtiWqbsevkwx/0B78cVsKoVQoHTigDJGua+7fL4MvV/wCulxb/&#10;ANJTWX4/+Idx8Mvhp4g+JniPQpPsXhzRbrU7uC3mVpnht4WldUHClyEIGWUZ6kV1Ved/HTUdF8ee&#10;B/F3wNt7HVp9R1jwzd2S+ToN29vuuLeRFQ3Ij8hW5yQXBUEFgAQSAeiDOOaKq3t7eWkHmw6TNdNj&#10;/V27Rg/+Puo/Wsebxp4njkKR/CPX5B/eW607H63YoA87+Ofws8KfFn9o/wAD6F4t1LxFaww+CPEs&#10;0cnhrxhqWi3BYXehrtM+n3EErJhiTGWKEhWKkqpHffDD4WaP8JNJk8PeFtX1y6sZrhriT/hJPFWp&#10;a1ciVgAdtxqFxNKqYVcRhggO4gAsxPm+veOvEWo/tffDux1X4a61occ3hfxLDHcapPYulx82mSYX&#10;7NcysCPLz8yqPevcKAKutx63Po15D4dvbW11B7WRbG6vbVriGGYqdjyRLJG0iBsEoJELAEBlzkeU&#10;+JLL9oTWfEdt8H/E3j7wvNbeINLmurnUND0W+0u5tbW3u7GO5ijdL+R/MlguZUjmR4Xgk2yDeV21&#10;7BXGa3LGP2hfDMO75j4N11se32vSP8aAL/gv4Q/Dn4fXbar4W8Lww6jNZw2t7rVw7XGoX0cKCOIX&#10;N3MWnuiqqAGld27kk81xv7GwA+EusY/6Kr46/wDUr1avVq8p/Y3/AOSS6x/2Vbx1/wCpZq1AHqV3&#10;/wAesn/XNv5UyzhQ2cQx/wAs1zjvxT7v/j1k/wCubfyos/8Ajzh/65r/ACoADbxHqD9c15D8IfC+&#10;g+Mvid8btP8AGnhyx1S1i+JlpHbQ6lZpMix/8IvoLYAcEY3s5+pNexVi+FfDulaJrfiPU9NQiTWN&#10;ZS8vWz96VbO2t8j/AIBAg+oNAHL3f7JX7K9/O11e/s0+AJpG5aSTwdYszfUmKpdK/ZW/Zi0K+TU9&#10;D/Z08CWdxGrLHPaeEbKN0UkEgMsQIBKqT/uj0Fd7RQBy3hz4ceBYVuLgeDtLVmvpdpWwj+VVcqB0&#10;6fL+tdDDpNhbRGC2g8tT/DExUD6YIx+Fcf8As/eK7rxn4H1DWLsndD428S2C5X+G11y+tl/8diFd&#10;xQB4jcfC3SPDH7dPgbxZpN3q0274V+MLef8AtTXru9CmTUvDLgRi4lcRD90chNoOBnO0Y9tdFkQx&#10;uPlbg15N8cvgf8R/iZ8X/CPjfwB+0N4i8CLoGh6tBeQ6BpOl3I1Yzzae8cVwb+1nKwr9nbKw+TI2&#10;8YmTaQ3nXgf9tnx38DviFN+zp+3f4cdfFtxdbvBPjD4b+BNXu9H8aWbrczJHDawC8nsdQghtZzPZ&#10;ySSAxxfaIZJI2lS3APedJ+Gmk+GNQv7nwTcf2HDqV5JfahZ6Tp9rGl3eSHMt1KTCWeV/lDMTkhBU&#10;Pjb4S6F8Q9R8N6h4umkvP+EX15dYsbWaOFoZbtIJYopJFMfJjMxlTbtKypG4OUFTfDL4peH/AIra&#10;deax4c0nxBaQ2t6bZl8R+E9R0eZ2CIxZYr+CGR0+bHmKpQkEAkqQOlLBcZ78UAKwDDBrx/whcfFH&#10;4R+J5/Adz4f8OXWl6l4r1DU7PVJ/Fl0t2+n3N7NdXLvFJZNFHJBLeQxRwi4KyxBmDRFFhPpXjTxX&#10;pfgzwnf+K9VEklvYwGRobeMvLM38MUaDl5XYhUQfMzsqgEkCuB+FXwR8ZS6noPxf+Onj681jxZF4&#10;Xms7zRhZ6eNL0qa8a0nvIrNo7VbgxLLaxrH500rFEG8u3z0Aepo6yKHQ5U9DXm37GtrJY/sifC2y&#10;ljKtD8OdEQq3bFhCKq+Gv2bPFfg3w1p/g7wt+1X8QrPTdJsYbPTbVbHw84ggiQJGgZ9KZmwqgZYk&#10;nHJJ5qx8FfFvgj4X/s7eFdO8beOtNsF8P+DbGPVrrVL6OEW3kWiCV5SxVUC7GLE4AwegoA9MooBD&#10;DIooAzvFHivQvBumx6v4ivDb28t9a2ccgiZ8z3E6W8KYUE/NLKi9MDdk4AJD4tZjS3866s7pXOCy&#10;Lau5z/wEHp0/CvJP2oPjf8HbSx074YS/Frw3H4m/4WF4ST/hG21y3GoEnXtOfb9n3+ZkxncBt5U5&#10;6c17SMY6UAY91450az/1tjrB6/6vw/eP0/3YjXmeieKYdJ/ai8ZfEG88M+JP7I1LwF4a06yu4/Cd&#10;+/mXNte65JOmxYSw2peW53EBT5mFJKsB7JTZCqLux/47QBDpuqWerabDq9i7Nb3EKywyMpXejKCG&#10;weRwe4Bp0l0ioxU4O3gt0/nX5/8Axb/4Ln/sw/D7W9J/Zb+DnjXTNY8df2bpAm1e+ty3h2zV7X7V&#10;cRyXgmjWSRbaMIPLLKs93CpLGO4SPzvRv2vdJ1TxX4rn8Yftmw6hrV/fBdMkh+JktrpI4wYoo7S4&#10;iitwqhE3AIGKMzl5Wd2+V404swnA+GhUxeHr1Zzg6kadGk5zdOLSlUd3GMYRvq3JPdpNJtfI5hxj&#10;lmC4gw2T3iqlaUY885KnRg5c/Kp1GnZy5JJJRk72TtdN4v7VP/BV7Uf+CiXjDxt+wj+xt8C7jUtL&#10;0fVreSf4talrEM1gmqaVqv2y2WGzt963djcy6fCguRcpIsM0s/kOINkj/h18Q/2ydB8aaT8CvBnw&#10;0t30lvD6XWveLLTWrOSGw1RmYTWNvCnmvNCrlcXExhYgvmNGVUk+T4fip8UdU8Ta/qmofs2+GfiF&#10;5mrNp2qeMNV0lta1PUxHGggeTVJ3mBnWDyBhPkAAwqjgeifCr/gnL4y+FPinRf2hh43tPh3ohuoL&#10;/UZtemgtWtI5WGIXkH7vq2za2N25QOeK/DfFrxMyLPsLHAYnC4WnhvYuWHVZyxNV4ipCKnJuhWi6&#10;TlywcaM6c0uWPOpPRfs+I+iu8Xg58R8W5/TwdScHGg8NNNqnbmlCUlKDdRSvrrCKbspNNv7X8Nfs&#10;t+EdVuZLjxZ4vutc1KNdryPIVRfpzk8+pNfL/wC3ToHxK+BqP4p+AX9u2fjvStU0w/DW+8Pos16N&#10;Rub+3tEgRZcrLHM8yQywODHIkhV1YHFR/EL/AILDeHPhd4a8I+Dvhp4F1Lxb4k1zR4rjUpfDMEV8&#10;UlEaiYyKJswJ5jfKWJyFO7bkGuuPxC8VfHv4j/DXxLqOr+HYUt/i54Yidf8AhK9LW4RrfxRYLKgt&#10;Y7ySebdJbFUkiR4ZEZZkkaFlkb5fwC4D8aOFeNct4ozGgngpzblGVWEVKlKm7upR9opuE004pxvK&#10;ytdn8gcZ5HwFjMfg8Nwdgq96WIpf7TGlJxlyVoqq/bWdrR5ryk1GS5knLZ/oT+zhpvxH8eaHofxO&#10;+O3hW40HxfqXw48Pp4r0vT724t7az1gLcS31vHGs7gpHLNtV98gK4xI/LH16S3TYdpfPb943+NPV&#10;NvQ1FqWoadpdlJf6rfQ21vHjzJp5AiLk4GSeByRX9jSlzSbtY/oSK5YpHlXw++Jnizw/4d1Cy0f4&#10;DeLteSLxbrqrc6XeaQqOBq10OPtN/E35gGuq+EHxjg+LR8RWcvgHXvDeoeF9dGlarpfiA2bSrMbO&#10;1vFZWs7ieJkMV3FzvzncCBik+BEjSeCLqR0ZRJ4q12WHfGV3xPq940bjPVWUhlYcMpBGQazPF/wt&#10;s/Der+IPibYfHXxH4Os9SlXUfEC2MeltaeZFaxQNcu93ZTPGBBbRBvnCARA4BLEyUejVzEvifXdM&#10;8S3ml2XgDVtQt2mV/wC0LOazWFWKKChEtwkm4YycIVwy4JOQMjSPCHjE68sP/C9/F15atb7w1xp+&#10;lKpfd93K2C9vSuz0rSjpcciyahPdSSyb5JrjZuJwB0RVUcAdAKAKZ8Qa4RhPA+pZ/wBqa1x/6Pqt&#10;rMniXWLGO1h8NTRMt5bzZmuIgMRzI5Hys3UKa6Csrxz408O/DjwVq/xC8X3zWuk6FplxqGqXS28k&#10;phtoY2klfZGrO+EVjtUFjjABOBQBBJ4wa18cad4FvbDbcalpl5fwyRvuRY7aS2jdWPBDFrqPGAQQ&#10;GyRgZ3K87067uPHvxn8N/ETQNL1OPSLHwnrVldyapo9xYSLPcXOlyRL5VykchyttMchSBt5IyM9h&#10;quvazYErZ+CdSvvRraa1UH/v5MlAGpXyB+x5+yb8OPiT8IfGXijUfGXxI03UdS+NnxMV38P/ABc8&#10;Q6dbwMPGutxq8VpbXyWqEBQxAiw7ZZwxZifpe78feLreDzIfgj4muG3Y8uK80sH6/NegfrXmP/BO&#10;e5uLz9njWLu70qaxlm+M3xHkksrkoZIGbxrrTFHMbOhYE4O1mXPQkc0Ae4Wa3aW6peNG0gGGMSlV&#10;P4EnH51h+NdO+LF/Pbn4c+MfD+lRqH+1rrfhufUDKfl2bPKvLby8fPnO/dlcbcHPRUUAeZw/BXUP&#10;iH4hj8W/GzVJtSj/AOEdj0uXw3Z6peQ6Lcl0nW7ln0/zPJuBOsyp5NyJxEsK7XJZicX9rjQNE8M/&#10;Arw3oPh3SLaxsbH4ofD+3sbGzt1iht4U8WaQqRxooCoqqAAoAAAFewWdzBdwtLbSq6iR03L/AHlY&#10;qR+BBH4V5V+2r/ySDRf+ys+Av/Uu0igD1uiiigArlvhfqcE2l6lZpDcK1v4i1MSPJbOqNm9mOVYj&#10;a455wTg5B6V1Nc/8NP8AkAXn/Ywar/6Xz0AZ/iT9oH4F+DXaPxf8ZvCelNGCZF1LxJawbcdc73GK&#10;820H9qb4DR/tP+Lje/HvwbHo7eA/Dn9n3kniq0EE119t1zz40YybWdU+zsyg5AkjJwGXPt2rrpws&#10;/L1KJWhlkWJlbo29tgB+pbH41ZMSH+GgDldO+PHwO1iL7RpPxm8J3Uf9+38RWzj8w5rSsfiT8O9U&#10;YJpvj3RbgscKINUhfP5NWwIIxwF/U1xvxy11fC3g2x1FYN3meLvD9pg9B5+s2UGfw8zP4UAb2nNH&#10;L4u1C4jfcv2G1TcGyOGlP8mFau5c43CqOveFvDPirTm0jxR4esdStGOWtdQtUmjP1VwQfyrz7UP2&#10;If2LtWu2v9V/ZE+GN1O33prjwDpzsfxMJNAHQfEph/wmfw+Xd/zN83/pn1Ktbx/4A8K/E3wjfeBv&#10;GeiWmoaXqcPlX1peWyyxyrkHBVuDggEZBGQOK8Z8R/DDwX8J/jV4JX4Pfs2+GdD0PQdUOoeJNc8P&#10;aPBazQR3FlqNnBHHBbwBplMrASMGzHvhOxkMskPvWm6jYaxp8GraVew3NrdQrLb3FvIHjlRhlWVl&#10;JDAg5BBII6UAfKfw2uf20v2MtYl+Btp+zt4m+NPwzsbbf4I8VeG/EGkW2s6PA0hWLR7q31a/thdR&#10;W0alVvBOZWjMCskz+bKOk0L43f8ABQTwLoVrrvxi/ZC0fxYt1CJX0n4U+MrddasmZuI5LXWHtrOZ&#10;I1x5ssV+WDvsjilVRK30dXJ61rRg+OPh3w8XIW68K6xclexMVzpij/0dQB8u22i/t1/se/s7XHx8&#10;h8QzeONQ1zQ9M1f4neBvGWsXd9d+GdXe2gj1fUdKu4nnV7KDY9x/YsMKxuUm+yzQ+YsLfSH7LniT&#10;4TeKv2d/Buq/AnVtPvvB8fh+3tfDs2l6vHfwLbQIIFjW5immSfZ5ZQussoYoTvf7x7yVFdCrCvkv&#10;9mL9p/8AZm/Yz+DFj8B/2mPi5pfww1PTfF3ii10uP4nXn9iLqlumu3JhuLa4vmSK8WWG4tpQ8Ttu&#10;E4yqMGjQA+tqa6RhGYovI+Y4ry/4LftufslftG+ONQ+HPwI/aD8K+LNY02xF9NbaFq0dws9ruCG4&#10;t3UlLqFZGEbywl0SQ+WzK/y16kRkYNAHI/DS88ZXNxq9trmjabaWEepXR0ie11aSeaYG7nDGWIwR&#10;rDgCMjbJLks3K7QW53/hQ3xakhjE37avxISRVXzGttH8MqrNjBID6Q5AJ5wWJHqag+GfgTwz4I/a&#10;u+Ib+EPDVhpVtq3g/wAO6hfQ6bZpAt1fyX+ume6kCAb5pB5e+Rss2xck4Fer0Act8PPhdb+AVub/&#10;AFHxhrXiTVr63jg1DXNfuIzcXMccs8kamOCOK3jCfaJFAiijBGN24jNZH7J+lf2F+y18NdFCbfsf&#10;gHR4dvptsol/pXfsCVIU84rkLXwl8R9B8JaZ4Z8CeLtCsY9O02G1i/tLw/Nd/wCrQID8l1Dxgego&#10;A7CiuJfQv2jSPk+Kfgkf73gG8P8A7lajfQP2lj9z4r+Bvx+Ht5/8tqAOD/am/b6/Zw/Yc+GNv8VP&#10;2rviF/wj+n6p4gvNK01rfTLm7mmeKScjbDbxySYWGLc0hAQHauQ0iK35y/Az9hv44/8ABG74oeIv&#10;hR8Gf2efiL8aPCmsiPUtK8Q+HdBjk/cTxJFLa3TF41juI5raRtkYdTDJC+4M7Iv6oQfBfwt8RvCu&#10;k6b+0B4N8K+ML3QfE0ms6bNd+HVa3s9RjuZmgvbaG4ec288ayfLKHLqWYqyg4rvjGNoVBwK8/Psp&#10;y3iThzE5HmMPaYfEJKpG8o35ZKcWnFppxa72eqaaPFzTJ/7VlByqypunOM4Sg0pRlF3vqpRafZxP&#10;yN8W/t6WPjfW/En7Mugfs4eN4/iRo9nDqXiH4daZ4V1HUNctoAttOm6OKAwxqwuLceY8qxgyplvm&#10;FfUn/BFz/gmt8Ov+CfvwC1DX7DxLca344+In2e58danJHNBbwy2zXAj0+3tpVV4o7Z7i5QtIomkd&#10;pGcRr5cEP1ZoXwf+Fnhfxvr3xM8M/DnQ9O8SeKha/wDCT+ILHS4ob7V/s0XlW/2qdVElx5UfyJvZ&#10;ti/KuBxVfxLouk6Prnhe00nSobaG68R3H2qG1iCLLvsryV94GA26UCQ5zlxu6815vB/B/DPh/k1b&#10;K+H6LpUq041Kl5ym5TjFxjrJuyjeVktddW7K3LgeH6lHPK2cY3F1MTiKkYw5qnJ7sIOTjFKEIL7b&#10;u2m3oWvhDff2p8KfDOqEf8fPh+zl+u6FD/WugljWSMxsisD1Vhwai0zTNP0XToNI0myjtrW1iWK2&#10;t4UCpFGowqKBwqgcADgAYHFT19EfSHlx1X49fDay8L+BdK8G+F9ejazg0xtWvvFt1YyzXMVtIzv5&#10;C2E6qpWAt/rCQWI5wCep0zVfjFMyjWvAvhu3/vfZfFVzNj/vqwSqvxPvfsvjb4dQZ/4+fGU8f3uv&#10;/Em1N/8A2SuyoAxPhv4SPgP4f6H4La4WZtI0e2smnSPaJPKiVN2MnAO3OM8ZrZmGYyCKdTZPudKA&#10;BViYhtqkr3x0p1cz8JtefxJ4YutSaQt5fiTWLTJ/6d9TuYMfgI8fhXTUAFI5IRio5xS1yvxW8TfE&#10;bw5Y6XH8LvCmiaxqmoap9m+x+IPEEum24j8iaUv5sVpdMWHlABfLAIYncMYIBm/s6Jt+Ht8Gwf8A&#10;iuPFB6dB/b1/gflXeVxvwL8MeN/CngFbL4h6fpdnrF1q+qX99Z6Lqkt7awtdahcXKrHNLBA74WZQ&#10;SYkwwIAI5PZUAFeJ+Akx/wAFGPipL/e+CvgEdPTV/GP+Ne2V88j4jeHfh5/wUD+JV5r9jrlwLj4N&#10;+BhGmheF7/VHXbq3i37y2cMrIPm4LAbsNjO04APWPif8T9b+H7WVr4c+EHiPxleXjufsHhu506KS&#10;CJAN8ztqF3ax7AWRcK7OS4wuAxGXpnxo+JF+FN3+yT8QLHd94XWpeHm2/Xy9Vf8ATNch4y+NjeK/&#10;ib4Au/hvoXjiG0tfE1zH4ze7+GmsWwbSn0q92pm5s1/5f105vkO/5efk8zPrlv4z0S51qx8PKt4l&#10;3qFjcXdtHNps8a+VC8KSbmZAsbZnjwjEM4LFQwRyoBheEfGHiPU/FuoW998K9c02OSOB2kvLiwYI&#10;cOMnyrlz/D2B6V1VzKxhJ+zycc9uePrWPpema3B8SNa1uWb/AIldxo+nw2sO1eLmOW7aZv7xyklu&#10;OTj5OMc5ueHvFGh+N/CWm+M/DF79p03VrGK80+48pk82GWMOjbXAZcqwOGAI6EA0AXtO/wCQfB/1&#10;xX+VeI/8FE7lLP8AZ+0O7lWRli+NnwzdliiZ2IHjrQjwqgsx9gCT2Fe3ad/yD4P+uK/yrxT/AIKE&#10;f8kI8P8A/ZcPhl/6nWhUAex6n4l0LQtN/tfXtVt7C1xkz30whUZ7EvjB+tcjc/tPfs2wM1vdftA+&#10;CIZF+9FJ4ss1Yfh5ld4BkVlw6po1x4suvDySq17a2NvczQ/3I5XmVG/EwP8A980AeV/s8ftA/s36&#10;B8EPBnhH/hoHwX9p0/wrp1tJbyeKrQSI0drGhVl8zKkYwQeQa9Fj+MPwkm2+T8UvDjbvu7dctzn/&#10;AMfroRDGpyF/Wjy09KAOc8VfEzwro/gjWPGGma9Y30ekaXcXsy2t0knyxRNIfuk9lrpAUHTHPP1r&#10;zzw34O1Gy/as8aeOpYn+x6l8P/DVjA+44Mtte67JIPrtuo/zFbHjj4DfA/4myNN8SPg54W8QM33m&#10;1rQLe6J+plRqAOszXmPwFZT8VvjYoYbv+Fm2nH/cr6DUMX7Ev7Fuis2qaZ+yF8L7eaFGZZbfwDp0&#10;bDj1EOax/wBl6yb4f+L/AB54V8R+BdP8K3mv+Jo9a0TRtIYvZTad/ZlhaK9vJ5MKu4a1czQhQ8Lv&#10;lg0ckM0wBZ/ad/Zo1f4m32k/F74P+MF8LfEfwmpPhnX2097uFoy4eWwuLdZ4fOtLnAjnhMih12SA&#10;x3NtZ3NrxWj/AB5/4KG/EHw9pWgaH+wx/wAK98UKqz+INV+IHjPS9S8P7PJcm3tZ9Ku2vZp/NMK7&#10;pbOCIL5rZJVFf6YpGOFJxQB8h/EfU/2vf2xZ/DfwD1P4U+OvhPpEfiLVD4++Jfw9+Iti1lPZwadq&#10;VrFBpl7HJDqi3Meqtp02JrCCJ1tJkkMsLNFNoWH7RHx28Cftm+Cf2af2rj4PWDU9Hurrwj4u8N31&#10;xpsXinUmSRWVbC5lb7ObSGORJbUXV80janZToqrFMbf3H9nS4e58Bag8rbmXxz4oTPsuvX6j9BXF&#10;/ts+HPEMy/Cv4m6Lol9qVr4H+L2l6prljpNhPd3j2c9vd6W0sUEKM0ghfUY7iToEggmk+YxhHAPc&#10;B0oIB6ivB4/+Cn//AATylvP7Ei/bL+HTa19sjs/+EWHiu1/toXbyeWlp/Zu/7Z9oaT5BB5XmFvl2&#10;54r1r4Y/FH4dfGjwPp/xL+E/jTTfEXh/VY2k07WNIvEnt7hVdkba6EjKujIw6qyspAIIABc8VX2t&#10;WGkM/hvTLO81CRwlrb3161tE7dTukSKVlwoYjCHJAHGcjP8AFvhjxP4z0aG00j4kat4VmV1eS78P&#10;w2c0pO0gx5vLeaMpk5z5YYlV5AyDZ8e+EPBnjjwxPoPj/wAJ6ZrWlsVlm0/V7GO4gdkO5SUkVlJD&#10;AEHHBGaueHF2aDZgjn7LHuz67RQBw2i/A3x9YavDe6/+1h8Q9csY3JuNHv7bQreG4GOFaSy0yC4U&#10;A4PySoTjBJBIOxpngDwz8P8Aw34L+HvhPTFtdH8OtFY6XaiR3+z20NhPDGgZyzNtTC5Ylj3JJJrr&#10;qqarZzXYga2kRJIpt6NIpYD5GXoCM/e9RQBborkL7Rfj09yzaZ8SPCMUO75EuPBd1IwHuRqKZ/Kq&#10;w0H9pLv8VvA//hv7z/5bUAW/jReXNh4Ssbm1VS3/AAlmgx4ZSRtfVrRG79drHHoa4T9q/wDb2/ZO&#10;/YmvvDdn+1H8X7Hwn/wl11Lb6A15Z3Eq3DxeV5pYwxOIY08+LdLKUjXeu5hmrnxL0D4+nS9KPiL4&#10;j+D7rT18YaE91bWXgm6t5pEXVrQ4WVtSkVDx1KMPau58ffCT4Y/FJ9Kk+JPw70PxB/YOt22s6H/b&#10;WlxXX9n6jbkmC9g8xT5VxGWbZKuHXc2CMmqg4qXvbGdT2jg/ZtJ+auvuuj4E8d/HT9pjw5+03488&#10;TeGv2EPib4g0XWLhDp2rab4auVt7qGC2XySv2mOC4SV8bGR4VWObIEkkSi4Znjf9pvxr448C6t4I&#10;8Pfsy/FiO+ZmtL7y/hjrx8pzGrsv/Hl5gJRwwBUMVIIGCCf0hFVb3QtG1GWKfUNLgnaCfzoWmjDe&#10;XJtKb1z0O0lcjsSO5r8f4k8C/DbiziJ53jsNNV5SjKThUaUnFJaqSnZO13y8ttbWPksRwtjnl1fA&#10;YTMq9GjWlVlKK9m1erJyly3hdWbdrt2TseP/ALJHw0X4c/B/4a6Xe+Dn0HUI/BFxca/pd026W21S&#10;8ktLq8WQ5Pzm5aYnBxk/LxivadiFt5QZHQ4ryv4BzXd98W/jVb6jdXE8em/Eq1tdLjuJmdbO3bwx&#10;oMzRQgkiKMzSSyFFwpeR3xuZifVa/YqtSVapKb6tv7z6nB4WngsJTw9P4YRUV6RSS/BGX4mg8QOl&#10;vceHUt5JIZmeSC4maNZl8t1C71VivzFWztPC9K43wv4v/aT1q2abUvhL4LtQk0sT+V8QbyU7kkZD&#10;10lOMrx7V6NWb4bjWKC4T+L7fcH85Wb+tZnQczq3gvxl448UeFdf8UWum6YvhfXZNT8qxv5Lv7WX&#10;0+8s/Ky0UWwD7Xv3Yb/V7cfNuHcUUUANkVWZdyj73f6UoVQSwUZPU461S167aztYZV/ivLeM/wDA&#10;pkX+tXqACiiigDg/2jNYm0T4f6feW77Wk8deF7f/AIDLr1hEw/75c13gAHQV5P8AGfw98ffiTr9r&#10;4I8P+D/Bsfha18WaFqU+uXfjC7XUBFZX9nfSKLJdOMZYmBo1H2kAgqxK5KD1igAoPIxRQ33elAHl&#10;P7CN0b79iD4N3p/5bfCvw8/56bbmq3hz9qrxP40udSfwR+yb8RNZ0zTde1DSP7cs7/w9HbXNxZXk&#10;tncGNbjVYp9qzQSrl4kJ25AIIJ4D9gX9ozwJon7B3wP07VPD3jh7hPg/4aEjWHwz127i3f2VbZ2y&#10;wWbxuPRlYg9QTXp3wC8SeGbGLxBoXh/wr4k0zTJ/FF5qOlpq3hfUbXf9s2Xl1Lm5hVlDXs94218b&#10;c4UBAgABX+KnjXxf41+Efirwvqn7OXjSzh1Lw3e2szTXuiNhZLd0J+XUT0Br0jQ9Z1HVLX7RfeFb&#10;7TW/543kkDMf+/Urj9adHd6V4l0m4jCtJbyedbzpJGyE7WaNxzg4yrAMOCOQSCDXO/D/AMT6x4f+&#10;HPgnTfi7f7PFGrafbWV8u1G87VFsnnuVzEPLH+ouGyMJ8mB1AIB0U1zIdZtoTaSBTHIfMOMDpV6q&#10;8/8AyEbf/ck/pVigDznQdTij/aw8Xaabe48xvh74cfeLdzHgX2ufxgbQf9knPtXSeJ/i78LfBMnk&#10;+M/iRoGkOOq6prEFuR/38YVh+Hf+ToPGH/Yg+G//AEt1yu8aOMDO3/69AHlutftDfsleKNQ8P+Ip&#10;v2lvALf2PqLX9jInjGxZXZrSe3yD5vTZcNyK6TS/2hvgFrn/ACBfjj4PvO/+i+JrWT/0GQ1lfsjx&#10;Kf2U/hnuHP8Awr/RSeT1+wxV6GIYh91Mc54oAw7X4p/DG+fyrL4jaDM392LWIWP6NWLqusWtx+0F&#10;4VtrWeOSOfwZrsqyxyBlO270gcY/367SZQq7gT789RWD4B8NWtr8NdH8M6zZRzrBo9vb3FvNGGQl&#10;YlBBXGDyO4oA6LcvrWb4uaM+F9SVyuPsMwbP/XNq4fX/ANjT9kHxXcm98Ufsq/DfUpmbcZtQ8D2E&#10;zE+uXhJrkfGXwX+B3wj13S/CHwC/ZH+H8fiDULa51Ff7P0Wy0t4bK2ltkuJYHS3O+5DXUJjjYxIx&#10;zumjwNwB7lqFhZ6rYzabqNrHPb3EbRzwzRhkkQjBVgeCCOCD1FfLafC79pT9iH4kzal+zf8ADbV/&#10;ir8NfFWpXV9r3ge11bT7PUtAvW8yaS/s59QuoYrh7mQiOaB2jE8jfbJZku2vp9T+mPCPi7w9468P&#10;w+J/C2oC6s7hnVX8tkZJEcxyRSIwDRyxyK8bxuA6OjIwVlIGlQB8t69+1N+3H4C8Jt8cfiB+yFpt&#10;r4bvvFttpGl/DtvF1vH4ut4bu8s7CylkeJ59KmuJrq4kzb/bIoYoRFI10zvJDFneEvBv7eOt+JPF&#10;H7YPhqPVtB1nUdWuINH+BfxN15ZLWXQYrSxijtnfTLq4s9L1E31rf3Ed9AbxWt9R8u4jkYQiz+gf&#10;j34aPi3wRYaSIS/l+NPDl5gdvs2tWVxn8PKz+FdpQB4X/wAE8/2hR+0x+z9J8SL+w1DT9YbxHfJ4&#10;h0HVPLFxoN7I4uW0mVY8BJrNLiO0lUqkgmt5fMUSFyfdK+XfDPxy+FX7Hfx3+OV5+0v4mXwPoPjH&#10;4i6R4g0Hxl4lt3s9Blgl8Ladp/ktqUqrbRTpNoV4XjeQbVltjkmdFrsvCn/BSz/gn9488f6b8MfA&#10;n7Y/w51zWdXkhi02HRfFlrdxXE0zskFus8TtF9olZJPLg3+bIEYqjBSQAe4YGc4rgPhze+IpPin4&#10;6sk0y0XSU16HN2t83nfaP7L0/wDd+T5W3Ztwd/mZzxs6kd+p3DIrlY/DPw20b4vpr1l4I0iHxRrG&#10;iXBudej0+Jb6e2gktl8p5tvmOgMkeFLEDYvHAoAx9e+DvxP17ULnUIP2rfG2jrNdSPDZ6HpOhCC3&#10;iLkpGv2rTp5DtTapZnJYgngEKNbwT8MdU8Lw+Z4p+K3iTxdexztJBqHiH7JG0KlNnliKxt7aAgfM&#10;QxjMmXYFyu1V6yg5xxQBzPwnvjqPhe6uSfu+JNZi/wC/epXMf/stdNXmPwWi8a3/AMO9Qfwzrum2&#10;co8ceKF3ahpcl0pxrt+o4WaIjp0zWw2hftHEfJ8U/BIPv4Buz/7laAO2r4n/AOCjH7QviH9lfVPi&#10;x8XfButvpGo3Hgn4daLJ4ia0SaLQ7e88Qa9bS3zhztQxxTSmNnDp53khkdSyn6fOgftK4+X4r+Bv&#10;x+Ht5/8ALauI+Etn47i/bL+I1h8Q/Emk6pcj4Z+D3jl0fQ5bCNIzqHiUBSslzOWbIY53KMEDHBJ6&#10;MJWp4fFU6tSHPGMk3F7SSd2nvvtscmPw9bFYGrQpVHTlKLSkt4tppSXmt15o/Kew8T/B3QfjTaaZ&#10;a+Edcj17xP4Rm1lfGl14a1K7m8Q2kslu0d4t9LE8upI6xhvtAeRGyPnJyB9EfDj9ubRNInXw78TL&#10;HWtUsUQfZ9Qt/Beob0PoQIc/kB1r6P8A+ClH7JHxS+N+teA/jB8GLKLVNY8Ew6vYX3huW7jgbUdM&#10;1GO3MzQSSYQXUc9jZlFkkjjaN5wzBihHxhrHw4+Pmg6/qPg/wf8AszfEzVvFMD3FnpumyeAtRtrC&#10;4vFRtitqskI09IS2P9I+0eVjkMeAfzXxq8NcP4wYjJ4Rwbqe6qVfEPEL2lCEakmpOE5RUouEuZyU&#10;VreEXFJI/ijMMj8TvBjjdVeF/reKhUhBqbTqRq1G2pKrKMG4WbuuaSVrHVfFSD4T/wDBSD42eF/2&#10;ZhrOt2Oi6/qiw6wkmnz2txLp9ns1G6jEMpjljimit1s2mAwhvkPzEbG/Rr9nLSf7H+H1/aFB8/jj&#10;xNP+EuuX0v8A7PXnnwJ/Zf8ACP7Hf7GEfw30Oz0+PVdH8HyXHiTxDp8LQy6zrS2f+lanK+TI8ssq&#10;F9zMWUbVBwqge82Gn2OlwfZdOs44I/MeTy4lCruZizNgdyxJPqSTX0XCfCeS8B8N0OH8olOWHoOb&#10;Up25puUruTSSSulGNtdIrVn9bcK5Di8ojicTjaqqYjFVPa1Go8qUnCEVGKvJ2io99W2yUqpOSo/K&#10;vKfil4t+JfwF8MW934G8AaL4jh1DxjBayf2j4mm014m1TVkiRhss7gOI5LwlhkfLHkcttHq9cf8A&#10;HDSW1nwdY2iqT5fi/wAPz8D/AJ5axZyf+yV9AfWDtM1j45uF/tn4d+FYfX7P4yupv56cmav+B/C9&#10;/oN5rmr6nLF52uaut79nhJZbYC0t7fywxA3/AOo3Z2jG/GOMnfooAK8/+DyRN8R/iszIpYePrfnH&#10;IH/CP6NXoFcV8L7L7J48+I0xXb9q8ZQSj/axoulpn/x2gDtaKKKACqNnZC31i8lH/LwY5GGO+3Z/&#10;7IKzfif4p1/wd4Om1vwtodrqWpG6trbT7G+v2tYZpp544IxJMsUrRJukBZljcgA4VjxWb8Mf+F2X&#10;+ralrvxh8O+HdH8y3t4NO03w34kuNUj+Qys8zyzWVoVZvMRdgRgBHndzgAHZUUUUAeMfG6d7b9rn&#10;4Juuf3zeI7f6509JMf8AkLP4V6J8V/iG/wALfA9x4zh8Fat4imju7S2t9F0J7Vbq7luLmK2jVDdz&#10;wQj55VJLyoAoPJOAfKv2qvEem+DP2gfgZ4p1S3v5IU8V6zbuum6XcXszbtAv3AWG3R5G/wBX/Cpw&#10;Bmuk8R/H74ZeK9ObR28GfES4khuILy3hPwv8QW4kmgmSeIeY9kqj95Gv3iAeh4JoAuaV8cPibqCb&#10;7v8AY6+I1id2Nt1qnhps+/7vV34rDuPHnivUf2kvCl5ffBTxRp+PBOvx+XeXWmN1vNHO791euMDa&#10;Ae/zDAIBx6ZYeOPDt39hiaS6tX1C4NtYw6hp81q80oieUoqyopJ8uORunRDWV470PVX8e+D/ABTo&#10;OlNLJBqF1Y6xdLMB5GmzWkkrDax53XdtYDKguMdkMmQDqI7mSRA5s5Vz/C23I/WvLf2NXLfCbWfk&#10;I/4up466/wDY2atxXqFnqNrfvPHbsd1tN5UyspG1tqtj34YHj1rzD9jf/kkusf8AZVvHX/qWatQB&#10;6ld/8esn/XNv5VR0vxBp03hyHXJne1t/s4dnvoXtyi46sJVVl/ECr13/AMesn/XNv5U20UNZw7h/&#10;yzX+VAHF6l+07+zhol8mm658fvBNjcSNtjhu/FdnG7ttLbQGkBJwCcegJrL8LftRfs0iC4Sb9ovw&#10;L5smpXJEbeLrPdjznC8eb3UAj2rV+K9mJ/H3wzmWHd5Pja4Zm/uqdD1UfzIrtxFGBgL70Ac3b/Gv&#10;4N3cK3Fp8WvDMkbcrJHr1uyn8Q9aemeNfB2tOItG8WaZds33Vtb+OQn/AL5JrS2LjBFYd/4igs/i&#10;JpPgwwruv9Hvr1W7r9nltI8D/wACf0oA5X9lzR7rw/8ADjVbG/G2ST4ieL7kBv7k3iTUpkP4q6mv&#10;R9wxnNYfi/4YfDX4hQi38ffD7RNcjC7RHrGlw3SgZJxiRWHUn864c/sL/sStN9pP7Hfws8zdnzP+&#10;Ffabuz658nNAHqWQZP8APtXmv7T/AOzJ4J/aa8AN4X8QPJp+p2hE2geIrFWW80u5WSOWOWJ0dHGJ&#10;YYpMK6sHijkRo5Io5E534NeKfB/gnxdrkth8K9B8D+C59Sj0Tw5qWm+RbxX+oQahdWEsVxHHGiW0&#10;jXIjjgBeQTiWIArK5gX24HIzigD5A8J/Hj/gqf4V+GbfDDxL+wm3iL4gWt9Dpmk/EVfG+ixeF9Sh&#10;EkSNquoIs8F/aKVM0hhtrGZmCKyxRGT7PF0PxW+KH7c2qaRqX7PjfsyXVzrGtNb2lt8Sfhz40tI9&#10;M02wubkwPeXaX01pf2M6QrNL5dnHfMm1dk5cgD6erNtLYp4tvrwL/rLG2TP+60x/9noA+Rvin4z+&#10;MX7Ftt4X+F/7QvilvGHwduvEludK+KN750mteHGtb6O80/SdUWSSQ6k0qwi3h1LctxPNHBbyQ3F3&#10;dRyz/ZMJDRKwP8I7V49/wUM+FmufG39hD4yfCTwrpdxfat4j+GWt6fpFjaMBJc3ctlKsMS5IBLyF&#10;FwSAd2MjNZx/4KU/sE6Fc/8ACO+O/wBqrwT4J1iGzt55/DPxC1qLw3qlvHLbxToXstTMFwg8uaPO&#10;UAViVOGVlAB7pXlX7dEef2JvjCscSszfC7xBtVuhb+zp8dAe/sa0/wBnP9qv9nn9rbwbJ8QP2cfi&#10;xpPizSYbg291caXcZe1mAB8uaJsSQuVIYLIqkqysAVIJ7bxB4f0LxZoN74W8U6La6lpmpWklrqOn&#10;X9us0F1BIpSSKSNgVdGUlWVgQQSCCDQBzOu6J8VvHXw5Gk2fjSLwN4gk1K3ebUdB8rVRDaxXySSR&#10;Rm7t0QtPao0RZ4T5LTFlEhjBbBn+APxTnLf8Zr/E5FZSGSPS/DA6+/8AY2R+dXP2YNF0Lw98MbjR&#10;PDOjW2n6fY+LvEVrZWNlCscNvFHrd8ixoigKqjHAAwBxXolAHnnx2tIfD3ww06zspJmRfHHhlFa5&#10;uHmb59fsQcu5LH73GScdBxgV6GOlee/tNIz/AA400L2+IHhM4z1/4qDT62ta0n40TT7vDvj3wxax&#10;7vuX3hO4uGx9Vv4/5UAdRX5+/wDBaT9pT9uDQHtv2Yf2OfgL8Yphqnh/+2/E3xN+HOhyy/ZLQG4j&#10;Om2dwqER3xaJJDtYSrGyCNGaXfF9lHQP2kcnHxX8Ef7P/Fv7zj/yq15H+3H8fv2kP2Nf2WvGP7S8&#10;9/oPi5PCOlm9bQdB+HN6ZphkKXkf+1WEFvGCZJpyGEMMckm1ygRvSyjFfU8zpVlRjVcZJqE1eMnf&#10;RSWl0+qvqcWY0frGCnT9o6d07yj8SVtbaOz81qfFH/BO/wARfs5/8Fd/2RPHGv2vwP8ADun/ALTH&#10;hTwjpOkap42vLL7ObrVLS1uV0XVVuYIm8tZGiljuFSIs0UTW8kctuIYz5Z8M9U8SfDrU9X+FfxF+&#10;HviTw/4ms/GOpNq3hu78P3NzNpxutRuJ4NzWqSxyB4n3K8bvHIuGRnUqx9b/AOCeH/BXTwZ4Mv8A&#10;4X/CfS/2EvBvw/8ABPxM8Q2emW+pfDzX4Xli1W6VLaOa7sksbdCzyiBJZRJlR8xDY219J/8ABYX4&#10;J/to/FH4beD/ABT+wz8MvA/ifxJoeu+ZqVv4gzBqiWjtCT9gu3u4IEQ+XtnhnDh1MUsZSa2iNcHi&#10;/wAB5pm1SWBgp5dUfPOheqpcsakJUpU51FGV6U1eEla65Ve7i1L8W4u4R4f8TMjWMwk416+Glytx&#10;VudwmpOD05ozTTUZWdnKSatJnN+LP2gvhf4H8If2xreleIxZ2lu011JqXw/1mKOAIpZnMjWqqigA&#10;kkkLjk4r5i+PfjHXPiz8fvhv4G1TxVNpWnfED4t6Z4bvNS021g+2WkO1pIzbLcRzQK3mRDLSxvkE&#10;gDJGLvx1/aN8ReDRa/CD9pb+3vCuoaxNJpdr4d8SeD7x31q4LxwyWtoyQNFqgLzRRg23mLIZVxu3&#10;jPbfs8fs8/E/xL+198HxqPwa17+y/D3iW88Va1qeueE5re0s7WPSb22jbdeRopuDdXdqEjTdMhzK&#10;FUQs6fzF4M+AnFXA/iIsx4iyxRpQpYm1WUqNWlKXsn7KUZRuneVlBpNt8uzTZ8fnPF2I48z/ACvI&#10;Vg8VHDU68HOlVo1VT5YxfOpcyUbXtJq8k7aaaH39+zv+yR8F/wBnGCa98D6C11rV9awwap4q1jbN&#10;qV6iIi7GkCqsURZPM+zwrFAsjyOsal2J6D40fC6L4qeDbXwylzHbtZ+JtE1mNmj3B5NO1W11FIzj&#10;oHa1Cbudu7dhsYPWwqUQLjHyin1/T1WtVrz56km3orvXRaJeiSSS6LRH9OYHA4HLMLDC4OlGnTgr&#10;RjBKMYrskkkl5JHltr8Tv2gL34p618ObT4R+EfJ0rTbW/i1Cbx9dq08FzNdRx5i/ss7H/wBEYldz&#10;AbgAx611Kj4kazBHaeIvDGi2aLcwyu1lrk9yfklV+A1rH/d9RWV4eJ/4ag8Xjt/wgPhz/wBLdcrv&#10;qzOoRVVRkLXBftVsq/sv/EguQP8Aig9Y6/8AXlNXfV5/+1epf9l34kRqpJbwHrAXb6/YpqAO/CID&#10;kIOOnFLRRQAVh/E7wda/ET4ca98P74jydd0W60+XP92aFoz+jGtyvKfG/wAYPjY/xu1L4NfB74V+&#10;F9Y/sfwtpms6lqHibxrcaYP9OudQgjiijg06637f7OdmZmT/AFigA8mgD1YAY6UVDpkd5Dp1vDqM&#10;qyXCwoJ5EztZwBuI9s1NQAV47+w7ZPp/wf8AEFu67d3xg8fyAFccP4t1Z/8A2bNexV4T8EPi74N+&#10;GPhXXPDmt6L4smm/4WJ4pmZtF8A6xqUX73XL2UfvbS1kTo4zhuDx1GKAO68f/GTxn4P8Xf8ACK+G&#10;f2bPG3i6NbGO5m1Xw9faJHbxM7yKIWF9qNvLv/d7siMph1+YncFNP+L3xBvSouf2W/HVnuGc3Goa&#10;Cce37vU2qn4O+M+g+JvG1/eafovi6OzmsLWKEal4B1azxKklwXOJ7VGwVePk/Lxxzmu00Dxl4b8T&#10;6lq2kaFqa3Fxod+tlq0KqQ1rcNbQXIjbIHzGG5gf6SDvxQBwP7LfjvX/ABf4G1GfWPBOpWJj8ceJ&#10;oVluJbZl2x65fRqv7uZzlQoU8YyPlJGCaf7aUzt8JNFQ28g/4ux4DO44wP8AirtI967LwzaeGPhN&#10;4aurf7K1jYXHiieWJV3y+ZdajfmRm6sQJLq6Y84Vd38KDjj/ANtJg/wd0Rx3+LHgE/8Al3aRQB65&#10;RRRQAVz/AMNP+QBd/wDYwar/AOl89dBXPfDUgaDdgn/mYNV/9L56AE+J1w9t4ctpEk2k+INJTcf9&#10;rULdcfrXRVwf7RVzcW/gHT3tCN58deF1P+6ddsA3/jpNd2GU9GFAC1xvx28O3nijwVY6ZZIzPH4y&#10;8O3jBR/Bb6zZXDn6bYjXZbh61k+IvE1voWq6Hpk23drOqtZx57MtrcXHH4QGgDWooDKTgGigCrFP&#10;bai93aK/zRt5M3TjKhv5MK5GXwF4l8BXlxq3wfgsXXUNU+0aloerXMkVq5kJM80EiK5tZGY+cwWN&#10;0lkDlkWSeS4Gr4IneXxN4wiaTd5XiKJVGfuj+zrI49uST+NdHQBx7+K/jBpdlFqGt/CvTrhfORLq&#10;20HxJ58yKzqvmJ9pht0dUDM7gsrBEOxZHKxni9K+IOl/EH9pfwL4g0nTdWtrWb4eeKDEutaDdadN&#10;j+0dDT5obpI5YzlWwGRSRhgNrIW9kZQy7WXIPUHvXD69pgb9o/wpq6x4WHwV4ghZsfxSXmjEf+iz&#10;QB3FFFFAHD/HL9n74bftC6DD4b+JGkNMtqXm0jUrOUwX+j3uMR31lcr+8tLqMbtk8ZV13HBwSDwd&#10;j+zd+054Ja8s/h1+3F4g1Cxv/NRofiL4R0vVptLQiQxmwms47FwyvICTe/bQywooC5Zm9sW/t5NT&#10;fS1b99DCkrr/ALLlwP1RvyqxQB8xXfwU/aZ/ZY1G8+P3hr4/fEL43tHbpF4q8G+LdO8PxXd7psbT&#10;zZ0ptM02yIvYnmkeOGZ3jmVmgPls0U8PNfEz9sb4mftf+KfD/wAAP+CcPji98O6xd26a141+JHiz&#10;4Wag9n4V0tV3wW7WWopZ/abq9lDW4hWVZIUiunYK0IFfYTKrDDLn615f4SjRP2y/Hm2MKP8AhWPh&#10;EL8v/UR8SUAcj4h0D/gqDo+h2/8AwjHxX+AviK8kzHeDU/h7rWix2ylABMuzV74zFWyxiPlhgNvm&#10;pncHfsIfGL4l/EpPip4A+K/xG0TxdrPwz+KE3he48RaF4dOlw3THSdM1J1+z/abjy/Kl1GWBcyMx&#10;jhj3lpN7v72670KHuMV4F8Vv2efiZ8PfE3iP46/AH9qO78Dx6ld3Ou+LfD+r+D7PWdH1S7TTbOzS&#10;4nXEN8BHBYR/LDdxbyTk42gAHu894kHyPIob3qSCZJ08yNgykAgjvX5kftP/ALKn7bX/AAVe+Hnw&#10;K+M5ufh2ngnxB8GdL1XX/CPiia+to9E8QalaCa61GO3jil+0GOCVYYY5Jg8TeZiRPMkdvfP2VvHn&#10;xZ1b4Q+G/hT+wkfCut/DP4W+Fo/CsfxG8bTXSJ4u1HSo0sTbWCWyAJbB4JY5dT/expKhWG2ulRmH&#10;p4nB4GhltCvTxCnVm5c1NRfuJPRuWzct7LbuzzcPjMZWzCtQnQcKcOXlm3G021d2indcuzbt5H1p&#10;Bf6YL2WxivYvNRv3kIkG5WI3dPoQfxq1Xiv7KX7VPhX46/CnwL8UPF/i3w5oesfFTQrbWPDvgn+1&#10;IzdWrfYYWvLKN3KPqDwTrcbpkijGzbmNdpZvaPNgyy+YuV+8MjivMPSHV5f8V/BVp8Qfjt4N0TXL&#10;/Xo9NtfDeuXjR6N4gvdPAuxPpkUUjtayxlmEU1yq7icCSTHU16Rpuq6RrVu13o+pW93Es0kTSW0y&#10;yKJEYo65Un5lYFSOoIIPIr4N/wCCl/8AwVR+MX7GX7VOk/Dj4QfsO6x8Tk0H4dy+JfEmuWPjaLS7&#10;eys7k6j/AKPMs1pKiqBosty05kUrHbvhW+ZWAPr/AP4Z0+H/AP0MHjv/AMOlr/8A8m155+0d8UtP&#10;/Yc8FW/xX07UZdQ0CTUodO1iy8UeJtXv50mnLC3ktdsd9dTyGQrGbWGB3dZVcFFgYP6F+zp+0d8M&#10;v2ovgZof7Qnwrv7ibw/r1tLJam5g2yo8MzwTREKWVyk0Uib4meKTbvieSNkdvzk+OX7Wf/BPbxz+&#10;2DN8T/g18U/CPifxf4gsjPrfhe58ByW/jM/ZBpqTaTpyXdtA90dVsYP7NWzuSJBPdxS27qomWgD9&#10;Gfhu978YtE8P/FPxtoGlQpE8OseE/wCx9ZubmMLNZyxi4Yy21swLw3Ui+U6ELkNw2Nvc3NnFdxmK&#10;RpFB/wCeczIfzUinWxLW8bEEZQdc+nvzT6AMmfwbpNyu2S81TB67daul/lJXm3wD02bW7vx18P8A&#10;xV4q8R6tceCfGn9kprV5r00U99HNp1jqaM6W/lRIYxqHkDavzLArMSzNXr5OBk15F8ItQj8DfHT4&#10;naJ4wi/s+Xxp4+t9R8KySK3k6lEnhvS7d0SXHl+eH0+8Y25bzhHA0pQRlXIB1ug/Az4f+GLKTTvD&#10;5160glvbq7kih8W6kA09xPJcTP8A8fHV5ZZHPu3GBxT9R+Cvg/VF23Os+LF/69/Hmrw/+gXQrI+O&#10;37WH7Pn7N2iQ6z8XvihpumvdTGHTtLh8y71HUZQNzRWtlbJJc3ciplykMTsqBmICqWGX8IP2ufC3&#10;xU8dyfDzWvht4s8D6jdae2peF4fHVnb2MviTT1fa13aQCd54wmY2kt7qO3uoRPF5sCb8AA2P+Gav&#10;h3v8z/hIvH27Of8AkqviDH5fbsUlv8IPB/grxj4d1nS9R8SXNwupSon9teMtT1KNc2dxllju7iRF&#10;ftuADYLAHBIPS/ET4meAPhL4L1L4i/Erxhp2iaHpNnNd6jqepXSxQwQxRtJI5Zj/AAojt64U+lfM&#10;ui/tWftKeOfA/wAPf2vLr4B29x8K9Wvo9dm0/wAOyajfeK9H0m5tru2tjJpcNnINQlxPbXVwtvIr&#10;W4M0UKXwhS4nAPraiuZ+Enxi+HHxz8B2fxK+F/iVNS0e+kmiima3lgkjlhmeCaGWGZUlgmjljkje&#10;KRFdHRlZQwIrpqACvHfBCj/hv34mvn5j8H/Aw/D+1fFlexV8s/E7xZ+0D4O/bV+KGu/Af4c+H/E0&#10;9n8G/BNzqGn6xr11ZTPEmreKmKWyw2swmldFkVUdol3lCWwSKAPqauJ8WaHp1v8AHDwf47uri2S4&#10;XTdU0K0W4u0jZ/tKwXbrEnlFpHxpgO0SIoRXYhyox0nhLxVoXjPw/Z+JPDuoC4tb23SaFyrI21lD&#10;DcjgMjYYZVgGGcEA1l/EvybK00/xNJol5enSNSS4xp1uZbiJWR4XeNBy5CSvuUAuULhAzlVIB0rs&#10;FRmJ6DNeXfs9fE74SXfwv8MfDjwx8TdA1DVtH8K2cN5pVjq8Mt1b+TAkb74kYuhVvlIIGDwa9Msr&#10;231CwjvbS5jmjlhV45IZAyspGQQR1B9a5PwV4b8PeJvgZ4f8OeJdCs9S0+48O2S3Fjf2qTQyqIEI&#10;DI4KsMgHkdQKAOs07/kHwf8AXFf5V4p/wUI/5IR4f/7Lh8Mv/U60Kva9O/5B8H/XFf5V4p/wUJP/&#10;ABYfw/8A9lw+GX/qdaFQB7iOleVeEb27k/bd+IOnO58iH4V+DpY1x/G+peJgx/JE/KvU96jgsOel&#10;cvpHgVLD41+IPieGj/4m/hfR9L4b5v8ARLjUpfy/07j8aAOqopNy/wB4UpZQMlqAKOnX/wBs1fUL&#10;cAf6LLHD+Plq/wD7Uq9XH/DnxNFrvjbx9pke3/iT+KoLNsdy2kadcZ6+k49OldhmgDP8WazY+HfC&#10;2peINUl8u1sdPmuLiT+7GiFmP5A1D4r8G+HfHegN4e8TWX2i1d1f5ZGjkjkU5WSORSHikVsMkiFX&#10;RgGVlYAjgf26ry6079iP4x6hY3LQzQfCvxDJDMjYKMum3BDA9iDzXqajaMZoA4y1T43eGYYdCsLH&#10;RvEcEMKINa1jWGsbqYjgmWKC0eMtjBLp5aklsRoAMu1P4qat4a17+wvFnw51yFbjUI7bSdS0nT5N&#10;StbwyGTbva3UvZ7VRTJJcpFAhkUCZ+SOyprojD5kDfUUAcH+zdhvhxdzhWXzPGniVwrRlSM65fHk&#10;MAQeeQQCDXfVzvwu0U6B4YuLBk27/EGrXH187UbiXP4766KgBsmShAr5t+Hv7IPhfx18MfCXxi+G&#10;XxQ8YfDHxZrngbSW1zW/h/cWUP8AbEwtbLy7i+try1uLW8nSK3Fus00LusMjIGAEZj+lG6Vwv7MD&#10;rJ+zT8O5E+63gXSSP/AOKgDznWv2Y/2u/G1vb+GvFn/BQLXdH0eytpIlvPAngHRrPVtTbfGY5L6f&#10;UIb62dtiuHFra2iO8jEKibYxm6P8ffFf7GOor8JP2uPE/iDxJo9z5kngf4n2vg2a6k1SNIHlbTtR&#10;j0uBo4dRjWJtjrFDFeB41gQziSKvpKmypERulRfTLCgD5W+D/iX/AIKAftLa1fftE/Df4oeFfhz8&#10;P9Yaa28IeA/iF8LbvVtQns4p5BDrcjx32lTWDXaYcWMq3OyIROZVeWSGHmf2xvi//wAFIf2bPgv4&#10;o+PHjf4qfBnTvC/gdW1SSTTPA+ozXHiG3RXP2WdbjUBHpanjLrJctIcJGUdl3fUf7P6InwJ8FlUA&#10;J8JabuwOv+ix1D+0Z8BvA/7UPwK8Wfs9fEqS/j0LxjoN1pOqTaVdeRdRRTxNGZIZMHZIu7cpIIyB&#10;kMMggHaKwYZU5rifG/7SX7P3wy8daL8MPiT8c/B3h/xJ4kmSLw74f1vxNa2l9qkjyCJEtoJZFknZ&#10;pCEARSSx2jJ4rx2HxF+03+z3+0n8N/gp4n/aDt/iVovxI8Sa+91/wkPg22stW0bT7fTp7qIxXWny&#10;QW8kcUy2luVezLuLku06lER/jnxD+zt+0Z8EvjPrfxN/ad8HaRcR3Xx3h1TR/FcN3HqWueP2j1FL&#10;/StP07T4yWjuWSCGxVbmeCCxhhM24wwc+tleBwOM9rLE11TUI3XVyfZK6+drvsmrtfN8SZtnWV08&#10;P/ZuBeKlUqxhJKcYKnB/FUk3e6il8KV29D9O/iTPb/8ACN28tw6rGmuaXI0jcKoF/Ack9q34Lm3u&#10;oxLbTpIp6NGwIP5V8peN/jh+2R8P7j4c+Evjx4L+HdncfFjx22geH28M6rf3ieEdQjtrvU7E3Rmj&#10;h/tmJotNYStGbBlkIjQSLIZ4/pXwH8QPAHxF0y41H4feOtH8QW9neyWd5daLqUV0kNymC8LmNmCS&#10;LuGUJyuRkdK8leZ9IblNkG6NlPdcVDearpOnhGv9Rt4BJMsUfnTKu6RjhUGTyxPAHUnpUz4CEgdq&#10;APJfh7+zR4Ck/t7xdqFz4wtdT8ReLNS1DVJrPx9rNmLlvtLQwP5cV0igC1hto0wABFFGq/Kqiugf&#10;9nr4fW485vEfjldpBy3xO11gDnjhrwg/Qgj1r4n/AGAf+Czfxf8A2hfjDpng348fsYeLPBmg/EqW&#10;W/8Ahvr7a9b30H2X7PppghSH7PbXM8UovFuzMsUjQxXavIBbwTXEH1l+2z8Y/wBnT4X/AAP1az/a&#10;a8Z3Hh/wtrdq1lea5F4dk1KGw3YCzTr9lubeJA7R4a7jNuzFUdXDbGAOP8HftP8AjXQ/j1qH7Emn&#10;3XhrxR4r8P6bHcW19rXii6tr/UNN+zwFbu7Fpps9vb3BMhRleWN5jE06QRRSxqPoqxsltINmW3Mx&#10;Zyxz8x718Jf8Ed/iT4F8RXmt6d8LNY8P+IvD2qRXt7H4l8Bq50u7vrXVrqzu9SmhWEQ6XNqWbe4j&#10;so5pVCWsxRYo4lD/AHrQBTu9Cs71w89xeAj/AJ430sefwVhXGfFn4c6jN4bXXPCPxC17RbjSLuK/&#10;uI4dSlmiv7eI7prSQSMSqyR7lEkZR0bawJAZH7+sX4iNMfAmtQ2dk11cNpNx5NrGyq8p8s/Ku8hc&#10;k8DJAyRkgc0AVr34XeGNSt1t7281xlV0fA8T36/MrBlPEw6MoNJ/wqzwz0Op+I//AAsNS/8Akirf&#10;h3x54Z8R6Idesr5oLeNtsw1K3ktJYW44kinVHiJDKwDqCQ6nowJ8i8Sf8FDfgU3j+8+D/wADtP1/&#10;4ueMtPlkivvD/wAM7BLyO0kifbcQ3GpzyQ6XZ3EWPnt7m7ilGUUIWkjVgDv739n3wHftum17xsv/&#10;AFw+JeuRfol4BUEf7Nnw8jUoviLx7hhj5vipr5/9va0/gr8avh3+0B8ONK+KXwy16O+0zVrGC5jU&#10;/LNbebDHMIZ4z80MypIm6NwGUnBArgf2iP2sdH+HvxO8D/s2/DTUNP1P4j/EDXpLHTrCRXuINEtI&#10;LSW8u9Rv0hYPHEkEJSJCV8+4nt490SPJPCAeo+DPB2k+BdIXw/olzqE0CSO/mapq099OzM247prh&#10;3kfGQBuY4UKowABWxXzn4I/bO1T4c/EWP4OftneA/wDhAvFfiPXrW18J32lSahq3hrWPPUQwQw6u&#10;1jBFDdPLEy/ZLlYZd8sSx+cJEkb6LDocYYc9OetAC0UUjZ2naeccUAeHf8ExJfP/AOCbH7Pc/wDf&#10;+CHhRuffR7WvcXQSIUbowxXxz/wTF+NPj/wP+xl+zf4O+MfhDQ9E8O638F/D1p4Y1uw1y4ulkuE0&#10;3TltIbp5bWGO3uLpJn2QBnAe3KLLMZFC/Y4OelAHB/s+W+rWHhfW9L1wyi4g8ceIGWO4uDJIkMuq&#10;3U8O7IygMUsbIuSPLaMjCsAOX/av8f8Ahv4c+O/gnrnjDxJY6RpknxUuYLrUNSvI7eGPPhbXyu55&#10;CFGXVQMnkkAda6zwLCnhv4r+NNEbw3fQtrl7a67HqnkMbW6zaw2LRCQ9Jo/sSsyYA8uWFlLEuE53&#10;9o6NJPi78Bd6Zx8WLwr7H/hEfEVAHoWgeLvCvjWCx8Q+DfEthq2n3Ecn2e+0y8SeGXBwdroSpwQR&#10;weoI61sVky+GfDaeNIfGK+HrEau+ntZvqotE+0tbh94hMuNxjDMzBc4BJOMmtagDgfDv/J0PjD/s&#10;QfDf/pbrld5KSsbHFcH4ddD+1D4yAcfL4C8Nhuen+m65Xdysu3G9evegDm/gro9t4e+D3hXQbIMI&#10;LLw3YwQhuyJboo/QV09UfDtimj+H7HRwy/6LZxQ8H+6gX+lXdy/3hQBznxk8fR/Cr4SeKPifPAsi&#10;eHPDt7qjxv8AdZbeB5iD7fJXSV5v+2H4cvvGn7JnxO8HaUhkutW+HutWVvGqli8kthNGqgDqSWHF&#10;ekBlYZVs0AFec+JDu/a08Fj0+Hfift/0/aBXo1c7qGmWcvxY0fWHhU3EPh/U4Y5Mcqjz2DMPxMa/&#10;lQBT8XfDzU31S38ZfDzWm0vWILhZL2ExqbXWYdmxoLpcZ+7tZJ0xJE8acvEZoJmnxF8aLGzmvNQ+&#10;F+iTC3Uulrpfip5J51BB2IJrWGPeVyFDuql9oZlUl17CggEYIoA5Twr8TbbxZL9huPCWu6ZdR3Cw&#10;XVvq2jSQrDceUspjEhzFOFBI86B5IS6FVkLYB6usfxLcra6voFsFH+lau8ZHr/oly/8A7LWxQAV5&#10;L+1F4G8HfErxB8L/AAJ8QvC+n65oeq+O7u21XRdWs47i1vYW8Oa1uimikBWRDjlGBUjgg161Xnfx&#10;qR2+JPwjZR934hXJb6f8I7rI/rQBx3hv9kX4qfCi8in+DH7Zvj7+zYLmRoPCXj6Gx8QaXHC8sj+W&#10;JHhi1P8Adq6xxZv9qrEm9ZSG3854k/ZN/a+0a6l+Nvg39vHxBrXj7TrGdNH8L+KPDOjw+D5llnjl&#10;ksngtLD+0oYXESRrN9snmhKpI32gK0Mv0xRQB8t+Lf299U8f+C5vhP8AAf4RfECL4u6xPNoEPh/V&#10;PA1zBH4P1I2qub7VbyWN7GOxg81ZBcpJNFeCNkshev8AIdzRPh5/wVA8D/D+C0f9pv4MeOdcsbOO&#10;PzNW+DupaJ/aTggM8s1vrlykDsuSTHbFN2MIo4H0I0cIlUiNd2c/dGelSUAfKf7D/iX9pPwb+0h8&#10;QP2cPj98QvCGvR2ui2niyxg8L+GbjT10i+1S+v5r6wWSe5le+t0byZI7kpFk3DIVDRtGn0t4y8ce&#10;Efh5oNz4s8d+KdO0XSbKPzL3VNWvY7e3t1yBukkkIVBkgZJAyQK8p+Pv7Hmo/FH4t6f+0R8Iv2gP&#10;FHw18fWHh3+wJNa0W3tb+1vtKN5Hdta3FjfRSwE+ZGcTxrHOqyOvmbTtr4r/AGwtL/ah/aV8Q/Dn&#10;xh8UPCcnjXwz4Y8beMdH0W++G/hDU5rM6xa3dpYWeo32mwz3zWzoYdcgindpI4VHmtJA10IY98PR&#10;9vNrtGUrK15csXLljzNLmnbljdpczV2eFxNnGIyHIcRmFDDzxE6cbqnBNym9kkkm93rZNpXaT2P0&#10;M+E37RfwF+PRvz8DvjX4R8ZDS/J/tQ+FfElrqH2PzQxi83yHfy94Viu7G4K2M4Ncn4Su7W3/AG8v&#10;iJHcXMaNN8J/BYiV3ALkan4oyB64yPzr5S/Y00X9pfwV8TPHXgv4MeE9B/4TZr7SdL8ean4sWWXT&#10;fCtjayXM8Tu9mR/aWo3MeovLHp8U6pDBGsl1c2klxFby+l/sw/tW6f4l/bT+MWjfHafw14L8SeBN&#10;D8JeEPFW7xJ52nanfTHU9S042M1xHbsjtaX2+SBllYvOsasBbNJcYX5oxnyuDlGLcW4ycJOKcoOU&#10;fdk4ybjzR0drrRhwzmWZ5vkVDGZhh/q9aavKndvl1dt1F6qzs4pq9mk00fYDxrJw1IIEChcdKBLA&#10;wYiRPl+98w4qKDVNKubuawttRt5J7ZlW4hjmUvEzAMAwBypIIIz1BHrQe6c78WPDugeMtFs/Avii&#10;S5/s3Wr5rW9itNSmtHmj+zzOY/MgdJADs5AYbhlTkEg53/DOnw//AOhg8d/+HS1//wCTa8G/4Kt/&#10;trfFH9kvwd4N8O/AD9nW++JXxA8aatf23hfR9L1xLOez8jT5pJ7xVe2nWfyomZjE6ohXcTIrBQfQ&#10;/wBgr9trR/26Pgu3xWsPhlq3hC6stUutM1vQdYuop5LK8t5WikTzISVIyhYbhHIUaOTy/KmhkkAL&#10;/wAUvC1n8CPAuqfFjwF401hZ/Clncaze2Hivx9cS2OoW0UEhktp59TneO0jYAuLjfGsUkaO7GISI&#10;8f7P3xf8VftT6TpXxWtNN0KPwPLHqEMK2Go3zXFzqNrqMcIZ4b3TrSaEQy2l0vP3ywJUjaa+S/2/&#10;fjx/wT4+K3x78M+En+LkFv8AFDV/FFt8PrPQ9Q8O3On3upq2uvp3n6XqVxBFJBLp+pmS48+ymMU5&#10;spbeRJ2aBoftL9kCG0sf2YPAWjWPhG50KHS/Cdjp0el3bXLNALaBLfaHuoYZpU/d/JLJFG8ibXKL&#10;u2gA9FmgjnTZIG/4CxU/mKz5fCWkzffuNQ9Pl1e5X+UladBOBk0AcL4e+Fup2PjXXp9Y8f69qGk3&#10;aW02k2E+pTxtpsn71Zo0mikXzYmCxMFkVpEcyEyurokWlH8H/B8N1cXtvea/FJeTCa6aPxXqC+bI&#10;I1jDHE/UIiDjH3RV3W/HOj+G9Ts9N1GC8YX0zIt1b2Uk0MBDAfvXRSIQSeGfC5UgkYqh8WPjl8Hf&#10;gV4OvPiB8YvihoHhnRdPSNrvUtc1aK1hj3yLFGN0jDLPI6Roo5d3VRlmAoAdefCDwnfR+VNq/ihV&#10;P/PHxxqsZ/NbkH9ayZf2bfh5M29/EXj3P+z8VNfX9Be1w/w4/wCCgfwt+Jninw7p2m/DT4g6R4d8&#10;YahNpnhXxp4s8JS6NZ6nqcNncXstktrfGLUYittZ3cnnzWkds32d0WYu0aP7de6rpumWM2pajfw2&#10;9vbwtNcTTShUjjUZZmJ4AA5JPAoA8t+IXwK8E+HtK0vWNP1zxk81t4s0SSNbz4ia1cxE/wBqWvDR&#10;S3bI49VZSD6V61XyrrH7UHx2+Plz448Qfsw/CTw/448H+A/GGkWdvaN4kksNQ8S+TbWGsXF3ps0k&#10;JtZUKXMFvbpJJHDcP5kjXUMYQv6n+y5+2f8AAz9rvSNUu/hTrN9b6p4duI7XxZ4U8R6TPpmsaBdu&#10;m4W95Z3KJJG2RIocBonMUnlu4UkAHq9FAIYblNFAHj/7RkYX45/AW6Ocj4n30Q+jeE9fb+cYr2Cv&#10;Cv2zJ/Htr4z+Ctx8MNF0jUNcX4pXQsLXXdUlsrVifCniEEvNDBO67VJYARtuIC5UNvX0P4O/E258&#10;c6XdaR4tXTbHxRpN5Nb61o9ldSMYlE8scNwFmjjkEc6QmRCVKH5gjyqvmMAUf2jpNes/Bek6r4Ys&#10;ria9tfG/h0r9l83zI4H1iziuX/dkNtFtJOH6gxlwwKlge+icyRhyOvpXH/tFeCPFHxK+AHjj4feB&#10;L6C017XfB2qadod5cStGlvdz2kkUUjOqsyKHZSWVWIAyAelbvgrxXpPjXwtY+J9G85YbyHzFhuoW&#10;imibOGjkRsMkiNlWUgFWBB5FAHLaJ8ZPhNpXxH174d6t8TvD1prra9DFBodzrUCXbs9lasiiEvvJ&#10;bdkDGTmsf9jf/kkmsH1+Knjoj/wq9Wrs/BW6TxB4sjn2ts8QRKvydB/Z1kf5muC/YY0DQvCvwKvv&#10;DfhfRLTTdOsfid44gsdPsLZYYbeJfFeqhY0RAFRQOAoAAFAHrl3/AMesn/XNv5UWf/HnD/1zX+VF&#10;3/x6yf8AXNv5U2ykQ2cOHX/Vr39hQBX1LS7LUtS0+4uT+80+4a5txx94xSRE/wDfMrVerj9Z8QXN&#10;v8efDfhmNj5N54R1q6k9N0N1par+OJ2rsNy/3qACuG1+O5P7SvhOVY/3K+B/EAdvRjeaNgfkDXc5&#10;HrXP6lp8kvxQ0fV1/wBXb6FqMMnsZJrMr/6Kb8jQB0FFAIPINFAHn/wY8P6frXwt1fw74l0q3vLO&#10;+8XeJ47uzuoVkinhk1u+yjowIZWU4IIIIOKtvpnxc8IahJa+CbXS9a0eSOP7PbeINanguLGQHD4n&#10;EM5uI3X5gHCvG6t88iSKsHWaVp1jpds1vp8KxxvcSzMqKBl5HaRm47lmJ/GrNAHC+JPir4x+H8Z1&#10;Lx78Lr6TTVt5JZtQ8IrNrJt9hUBHtooVunZ942C3hn+7IX8sKpbpPDHiK28RTXrwWlxDJa3PkXEd&#10;zCUZW8tHH1G11PXvWqyIxBZAdv3cjpXn3wa15tY+JHxX04sCuj+PbazjH9wHw9o0+PzmzQB6FRRS&#10;M21S3oKAPIviN+yB8N/ij4z1T4jtqereGPGUl5GdP8deD7pbPV7W3FvbIbVpSjrcWzNCHNtOksBc&#10;JJ5fmxxumXcfs7ftQ/8ACIyeAF/bp8VS2sk0b/8ACUP4L0D/AISNY8N5sRmFoNNIJKbT/Z25VVgS&#10;5YOvtFhMk81xIjf8ttv5KBVqgD5n0N/ij/wT+RX+JXxD8Z/FD4X6peXVzqvia88LQXniDwzqdxO8&#10;7zzQaJZwrc6XM7uWeK1M1nK++QyWrvJYYsnxR/bC/a5+PEfiX9jf4hW/w9+GXglpLTUtV+JnwcvL&#10;qDx3fyqpf7BHLe2F0LO2QqVvEKRTTOyxm4RHK/WLKjDLqOPWs7ww6NZS+WwI+33Y+X1+0SUAfL37&#10;T/gf/govrHw+1DTNe/aE+DeheFdLhg17VviDp3w31ZtS0l9OlF8Gg0ptSnjuQHt4jua4BADjyZDt&#10;B9o/Yz+L2v8A7QH7Ivwu+PHiyCyh1bxp8O9E13VYtNhaO3S6u7CG4lWJWkkKoHkYBS7kDALN1PpE&#10;yeZGVVgD6lc4r4D/AG2fDH7VX/BMr9j7xV4w/Y2/aUv9Q0u1h07Qfh78MNc+HtrrEunXl/exWUEO&#10;ly2xgneYTXAeNLkXkagbBC6hVF04e0qKCaV2lrote76ImcuSDk+n6H3drfifRvD0C3es6pb2sLXU&#10;NuslxIEDSyypFFGM/wATyOiKO7MAOSK8Mt/+CnH7Gup/tkf8MEab8WBcfE4zSQ/2Hb6PeSRebHYt&#10;fSR/aViMG5bdGY/PwymM/vBsr8+fFfin4f8Ahr4SL8fvi34e1jx7qFv4gum8Vat488QXcl94YtZF&#10;igvC8U0gltMNE8L20aII3gMIjV1KnzH9nn48eFP+Ce37cU3x/wDhl+yR4Xk+HXxGtJp7rUrgyW2r&#10;eEfDdgqXF9rgzBssk+y3All08r5sht7eJ2iuZXiX4/ION8l4g4sx/D9GjW9phvaxU5KEKc5UX+8U&#10;byc9FecVKEXOHvKztGXyOH4hzDEZdlWZ1KdOlh8wc1STqxlXThfmhVoRV6UtH9uVrNO1mfq38Ff2&#10;Kv2Ibrw14V+Jekfsu/DFvEEdvZavD4itfA+mm8S/2pMLxZxDvE/m/vBLnfv+bOea95Fuox8zfLXn&#10;37OfjnwXqngbSfh3Z/EfQtX8RaD4b05ta0zT7yL7VYxywKYTPArs8O9VOC2A2CRxwO8v9W0jSrCf&#10;VdT1O2trW1jaS6ubiZUjhVQSzMxOFAAOSemOa+xqVq1a3tJOVtFdt2XZX6H1kKVOnflilfey3JvI&#10;XPU14/4V8HeHPi58VfiLJ4j8SeI2k8N+LLfSbKLR/GupWMdrC2iaXdmPy7S4jVSXuWckjc25ckgL&#10;j2GKSGeNZoXV0ZcqynII9Qa/L+7/AOC2uifs9ftl+PtP8Vfse6vovwmuPi1N4Z8U/Fe38aQ3UN1r&#10;8MI0qKX7G8CmFsaN5PkRzMPLjaZwjqyvmaH6Czfs5/Dxo2WTxH48VTxu/wCFqa+Mfj9trzD4xftO&#10;Qfsl/Ebwz8K7u+s9Wt/iBqMFt4VXXta1R7q2uJbmzsEgke3sLx0t3ury323Vy6Islw0ZZQIwfX/j&#10;R8ZvAPwJ+H9z8SPiTqV3a6Tb3dnayzWOj3WoTGa6uobSCNLe0jkmkZ554kARGIL5OFBI/Pr9gD4i&#10;/sD6/wDtHeE/gj+xD470Pxj4a+GOrSzafZeF/DZs20tdQ0ee3t7y9kjXzbueyS1vLOS4ljRH/wCE&#10;itWmle6icygH398IvAvijQ4brxj8T5LG48Xao00F/dabMzwpp6X95PYWikxxh/Ihu/LMpjV5CCzZ&#10;4x1V1pFpdrtledf+uN08f/oBFWqKAOX8Z/DCDxT4cutF0zxx4m0K5uI8Q6to+ssbi2bOd6C4EsRP&#10;+/Gw56Vz3gnwBoXxe+Bekv8AEQanP/wk3hWA65aQ+INQhik+0Ww81Av2gsqnewA3EgfxE816PJIq&#10;DaSu5s7VZsbq4j4E+KNHl8DaX4CaWSHVvDui2drqtlc2skLRusfl703qBLEzxShJULRvsYqzAZoA&#10;1f8AhVnhkEn+0/EXJzx4v1IfynqhqPwH8EaozPca34yjLcn7N8RNah/9AuxXEfHL9v79mv4GeJLf&#10;4dXfim88VeNb6x+16b4C8A6VNrWr3MZLLG7w2qutnDI6tGtzdvBbBgd0yBWZeq+AX7RXhb4+Wev2&#10;1l4b1fw7r/hHXBo3i/wn4iW3+3aPfG1t7xIpGtppreUPa3drOskE0sZWdQWDq6IAOT9m34exnK+I&#10;/H30b4qa+f8A29rkPg/4I0XwL+2f8RtL0S91iaOT4Y+DpmbWNevNRkDHUfEy4El3LI6rhR8gYKDk&#10;4ySTo/tnftfeBf2OvgvqXxH1w2Op660MkPhPwjJq6Wtxr2oeU7x20Z2u4XajySyJFK0UMUsvluIy&#10;p8j8RftD+PP2NPjPqvxn/bi8H2dr4T8ReD9F0Vfid4FsdQvdKsLmyur+QnVbbyXm0eOV9UVIpDJc&#10;248iQzTwkxowB9cUVX03VdN1ixt9T0nUIbm3uoVlt57eZXSWNgCGVgSGBBBBHBBqxQAVyvwksk0/&#10;QtUgTo3ijVpfxe9lc/q1dVXi+n+OPjL4H8WNff8ACN+HbvwFN4mu4tW1STUrtdTspprxoY1S2jtZ&#10;I5YhIVZpWlTCzcqiwmRwD2iuQ8MXmkWfxj8VeF9PSxS4k0/TdZv1huP9Id5xNaLJJHsAVSmnqqvv&#10;Yt5bAhQi56jT9T0/VrSK+0y+huIZoUlhlglDq8bDKsCOCpHIPQiuV8a+ILLwb8QND8SeI9V+w6Vc&#10;wz6QJpWIga+uprQWqO23CM7RvFGWYK0kscYy8sakA3fGUejf8I9LeeIdRgs7Gxmhvrq6upAkcK28&#10;qTb3Y4CqPLyWPAAyeleN/tOfE/4b/E34L6bd/Dnx/ouvxWvxc8ApdS6LqcV0sTHxbpBCsY2IBxzg&#10;817hqEzJYXElvMqvHGxDEZ2kDPIryL9t/Q9Fv/hX4Z1C+0e1muNP+L/gOawnmt1Z7aQ+KtKjLxkj&#10;KMUd0JGCVdh0JFAHstFFFABXJ/C3w7oFrb6l4gttEtI7668QaoLm8jt1WWXF7Mo3OBlsAADJ6ADt&#10;XWVz/wANP+QBd/8AYwar/wCl89AGH+0D4Hg8a+DrGyaS8DR+LNBnb7LqE0PyxavaSMf3br/Cp56j&#10;tzWlP8HPCFyGEmq+KPn+9s8caqv8rkY/Cui1GewQ29rfsv8ApFwFgVh991UyYHuAhb/gNWKAOFX9&#10;nb4fLL5w13xxn0b4na6V/L7biuT+I/wg8JaD4/8Ahp9j1bxQ5uPG1xF/pXjjVZ9v/Ek1R+PMum2/&#10;cxxzgkdCc+zVx3xO09L3xn8PblmwbTxhNKvuTo+pJ/J6AOn03SYNKh8m1luG97i7kmb85GY1T8Qa&#10;BrOsDGm+N9S0n3sIbVs/9/4JK1qKAPKx8FPE+l+JryDSf2o/Htlea/K+o3Sw2egsHeKO3tywEmlt&#10;gbBCuBgfLnqSTH4r+G/7WWhaUzfBv9pbSdRvPs87PH8UPBUV8kkuB5CxSaTJp32dc7hIzpcEgqVV&#10;SrCTe8RatJD+0v4R0IH5LnwN4inYe8d7oij/ANGmu6oA8yHib9qPQtN1TxP4h+H3hfVtt1J/Zfhb&#10;wvrb/aRbrE4Qm7vEhimlkkWIlSlukSzON8xhUzXdI8fw+MfitFotrpeoaXqWkaTex6hZ6xp7IV8y&#10;SzaKSORWMU8bAfeidwGDRsVkjkRPQKx7+BX8d6bOVPy6XeAEe8tr/hQBR1jSvjDO5Ph/xz4btV/h&#10;W88Kz3GP++b6Oub1Pwt+1/KP+JN8c/hxb/8AX18K7+b/ANB1xK9KooA+ddH0r9tq4+P/AIk8Nw/t&#10;CfC1bq08I6HczSP8IdSaMxy3WrIgWP8A4SAFWDQvli7BgVAVdpLdj/wh37dP/Rxnwm/8Mvqf/wA0&#10;dSeE5p3/AG3fH9tv/dx/Czwe+33OpeJgf/QRXqtAHlMfhD9uEH99+0N8Km/3Pg5qS/z8Qms34MaL&#10;8UtL/aq8eTfFXxl4f1q8l+H/AIWFvN4f8Nz6ZFHEt7r+FaOa8uizbmY7g6jBA28ZPtFcJoNuy/tM&#10;+K7or8reBfDyg+4vNaP/ALNQB3dcv8bIbi5+D3iq3tJXjmk8O3ywyRyFWRjbyYII5BB7iuorP8W2&#10;I1TwvqOln/l5sZov++kI/rQB4nbfsBeGNNNj4W0T9oj4taf4DsUhVfhrZ+OZF09xFGEjT7ayHVki&#10;GFJt475YHwUeNo2aNva/CfhHwt4D8Maf4K8E+HLHR9H0mxhstL0rS7VLe2s7aJAkUMUUYCxxogCq&#10;igKoAAAAxWjRQB8b/tsf8E8fgPq3i/wF8T/2cfgD8N/CPxWuPjHY+If+E0sfDNtpt9q9xZR3erzW&#10;l3qFtbtcLHfNam3nmxKwW4aQxzFfLbu9a/Z+/av/AGkb6fxL8bfjXqHwmW001bPw/wCH/gp45a+S&#10;O4Z3+0alcXd9pUC3MjwstvHayWrxW+JLhHa4a3ktPUfi/n/hP/hb/wBj5cf+mDV67ygD4f8Ah14L&#10;+H37BHwq/a48ffA1tK8D+DfBAM1j4P8AAHgpJP7AvLPwrZ3c2om3luEgvryeO4tZWAMEbiCISsZG&#10;mmPZfD79nPxzanwH49/a5m0XxF8SfiVrVvB8SLaxs/8AiT28cXhTWIRpVtbyNIGtkM1yXkcs1xLc&#10;zviOJoraD1b4r/sUfs9/Gn4gRfErx34d1ZtRa3httWh0rxTqGn2ev2sLs0VrqtrazxwatbqXlAhv&#10;Emj2TzIVKSyK298UrdU8b/DFFLYh8aT4yc/8wPVRzQB8PeHf+CYHiH4A/Fa1/Zp/Zk/a3+OHg+wt&#10;NDl8S+C77/hYA/s+PzLy7i1jTlsJLO40z7PEt/prwxixheKSYyxzSMhEW+3/AASo/aL+FHgr4U6h&#10;8JviL8MvHHi74f8AjSPX9auvHnhJtKXVmaaRpUiuLFZmtokjlbyIfJdbeVYTCYbWFbBvvyigD51+&#10;HX/BRj4YTaj4b+H/AO0L4I8ZfDHxlr2vL4ebTPFHgfV49GXWzvVLO3157OPTbxZ2jP2WRZla48yJ&#10;BGsz+SOk+Pn/AAUJ/Yn/AGZptc0X41/tT+APD+vaBphvbzwtqXi20j1ZkMRljWOyDm4leRBmONI2&#10;eTICKxIB7D9oz4N+F/j78E/E3wo8XK62utaHdWq3UPE1pI8TBLiFuDHNE22SORSro6KysrAEcr+y&#10;/wDspD4EeHtcb4g/FHVviN4p8VeKI/EfiXxZ4k02xt5LnUY9MstMjkit7OGKG3C2lhbphFyW8xiT&#10;vNAHC+FvAv7ev7T/AIHtfFnxH/aGsfhP4b8ZeG1mm8F+DfAbReKvDnnqZEi/te/uZoVu0R1jmb+z&#10;htdWEXlMolPP+Mf+CYHwj+GXgGQ/s+/FLxr8P/E2ua/psfjDx1pGsi41PxPHNdQW87X5uUkjnu2j&#10;ZzHfbFuoJ5ZJ45Q81x5/10qhelcV8erz7D4JsZi23d4y8OR/99a1ZLj/AMeoA5H9mn9h/wCCP7MU&#10;ural4St9U1zU9W1++1ZfEPjTUm1bVrQ3axCa1jv7gNctBiGMBZZJHO3Lu55HU/GL9mD9nP8AaEFg&#10;fjp8DvCvi6TSVkGk3HiLQ4Luaw8xo2k8iSRS8JYxRlihUt5a5zgV3QPHSigD5q/ab/Yz/Z4tfhP4&#10;b0ux+GMNzZ6P8S/Ck2m6PqGpXV1YW5fXbG3mZbWaV4QWtpZ4idmdkjrwGIr6RhihWEJCm1CvAXjj&#10;FZvjXwxD4u0aHSp2wsOrWF6P962u4bgfrEK1UOUU+1AHjXxw/ZIPivWbr4tfs6+OF+HPxMm1Czu2&#10;8TCG7vNL1JoXiSQappEV5bW+qGS0jNqJZSJ4UMbQyxtDEV4PQv8AgqN8DPhV4DhsP25db/4VT460&#10;OzsbfxtpOvafPHZpqM5VE/s+5CtHqVvM3mSxPbtIViR/PWCSKaKP6iql4j0LSPFGg3nhvxBp0V5Y&#10;6hbSW97azruSaJ1KujDupUkEehoAug5GRXiXhGYN/wAFFfiRYSDKTfBPwYzL2O3V/FI/9nrzLV/+&#10;CePjTwz8PrKP9gP9sfx78KtPs/B9xB4X0JtQXxDpTSStFLbLJBrQu1itkVPLC2whkRJGCyAHbXF+&#10;Efi/+2J+zH+1A3x7/b/+HvgnTPCvibRdN8Fat458Hz3cWm6ItncX1xBqlxG/2gQWU9zqMdoHnuIZ&#10;I3dXaLyVlmjAPqzWPgDp8fjvVviZ8OfFV94V1zXrWC31i70uC3dLwRJKiSyRSxOkk6rINsrAsPs8&#10;CktErxSWdWk+Ong/wHqmpwW2leNtV0/T7x9N0mBRpcurSLl7WMzOzxQyMAIXYr5bOfNHkr+5HO/E&#10;z9u79kP4PW/h/UviH8eNFsdN8UaMusaPrkbSXGmnTGeBF1Ca8hR7e1tGa5hC3E0kcTb/AJXOGxme&#10;AP8AgpT+wD8Tdfs/B/hP9sL4fHXdQvIbSw8Oal4lgsNTuZpfK8lI7O6aO4cyedDswh3+am3O4UAV&#10;/hN8VH8EeKfEXwS8L/BTxtN/YtrY6pZ6B9s0UR6Lp9358MFvbj7cpW282xumjQs/lgmNNkUcUSeq&#10;fDiy1LTPhd4d03WdNks7y30O0iurOZ0ZoJFgUMhMbMpKkEEqzKccEjmvM/jB45lsvHtvqPwd+Otv&#10;/wAJFpqrc6n8PbXTLbVG1y1Lz2qK0abLm0P2qRV+1eckEX2eRpQY0mI774W/FCL4naBeTXVjBY6t&#10;o+qT6br2kw3onaxuojzGThWwVKSIWRC8ciSKCjoxAOq07/kHwf8AXFf5V4f/AMFFrKz1L9nvRdO1&#10;G0juLe4+NnwzjngmjDJIjeOdCDKwPBBBwQeCK9w07/kHwf8AXFf5V4p/wUI/5IR4f/7Lh8Mv/U60&#10;KgD2mz0vTtPs1sNPsY7eGPIjht1CKn0C4x+Fc2fB2geJ9V1KC6vtcX7FeCE/ZfE19BjMEUn/ACzm&#10;X+/XWDpXNeB7y3uvFXjCOGXc1v4hijkH9xv7Nsmx+TKfxoApX3wI8D6iqrcaz4wXb08j4ia1F/6B&#10;dioV/Z88Bww+XHrnjU8ceZ8Stcb+d4c13FDHC5oA8f8AgR8MtK0X4j/FF1vNa2r46tjbi48S30xZ&#10;f7A0jli8x3ncGGWyQOOgFeueSyxeVHKy/LgN1I9+c/rWfoPh6LRtS1bU4pMnVr5buVcfdYW8MP8A&#10;6DCtalAHAfFb4GXvxd8Fa18PfEfxg8TW+j+INLuNO1SzsbfTQJbaeNo5UDPZuy7kZhkHIzkHNcx8&#10;MvAHxY8Z+HZ9buv2u/H26HxBq1iFj0nw6FKWuo3Fso50onO2EZOeTk8dK9mY4XJrhf2dYZIPh9fR&#10;yE5/4TjxOfm9Drt+R+hoA5e60X9vDw/rtvYaR49+GPibRriGWGS+1TQr7Sr/AExvMjENy6RTXEOp&#10;kRmUyQr/AGeHdU2yRK5CbviD4tfEHwXfynxP8HtYvtHt9NkvLzX/AAvs1BYcFcQLaKVvLiUASkrD&#10;DIWAi2AtI0cXotNkGY2GM8dKAMXT9VvvF3hix8R+BPFOlTWeoWkdzY6h9ja4huIXUMkibJUDKwIY&#10;EHkGsXVtB/aMmb/iRfFTwXbjv9r8A3c3/oOqJWp8ILqK9+E3he8gRVjm8O2ToqfdAMCHA9q6KgDy&#10;rU/CH7bUqyDSf2g/hbDkYj+0fB/UpMH32+IEz+GK4b9mzwZ+22n7OvgFNM/aC+FsFsPBWlC3huvg&#10;9qU0kcf2SLaruviBA7AYBYIoJ5Cr0H0a2dvArlvgVbJZfBHwbZxD5YfCunov0FtGKAOPPg79urHy&#10;/tGfCb/wy+p//NHU0fhH9tYHN3+0B8LXXcCyx/CDUVJXuMnxAcH3r1SmyY2c/WgDmfglAbb4MeEb&#10;YnPl+F9PXIXGcW0YrqKw/hnAbX4ceH7ZhzHodov5QqK3KAPN/jf+z34K+OHiTQ9S1/Ute0nVtD0/&#10;URoPiDwv4jutNvbB7hYo3KvA6rKhAVjDMssLPFGzRsY1xl/CX9kPw14B8XRfE74kfE/xd8TvF9oz&#10;f2T4m+IF9bSPpKtEYmWytLK3trGyZo2dHmgtknlV2WWWQYA9WaEtfpcY+5Gy/mV/wqagDmfix8Ff&#10;g78efBsnw6+OHwo8N+MvD80ySy6D4q0ODULN5EOUZoZ0dCVPQkZHavlv4J/steOf2UP2nvi14n/Y&#10;Z+Avwp0/wX4luNA0u/8ACn9qv4Yg0S4sbEzvd20NjpV1Hcmcamu6I/Z9jWu7e5nPl/ZVcb8L8/8A&#10;CafEM/8AU4w/+mbTKAPkP9q//gnj4a0v9k/xVr/7UHxy8UfF6S28L3Ed1cfEhY7zRvDWp3rQQ3fi&#10;20s4YPtFnJYxB54khuFFrBFMsDwyT3FxJ6V+1r4X/aV+N/jrwr+x34J+I11pfhfxV8P9as/jJ4kX&#10;wtGok02eKK0MunXQuFe01XeziFBHLBGlzLPLua3gguPprXdC0bxRol54b8R6Vb32n6hbPb31jeQL&#10;LDcQupV43RgVZWUlSpBBBIrzz9n/APZG+Dn7Mr3zfC1vFLC+ht7fZ4m8d6rra2dtBv8AJtbUajcz&#10;izgTzGxFDsT7oIIRQoB4l8Qf+CfvwX/aJ/tbwjDqHiLwfd/Cvx5Zp4D1rwDqkem6ppVsvh3Rkext&#10;r1o3ltYpoo44pWgaOV4laIyeXJKj+M/so/sW/HD9qTw34c+Lmpftu/Fa38GaV451M6h4D8XalFqT&#10;R6tpOs3Frcqn2m3a6gCahplrPDHdXl+sIt5oZBdJdzGvtf4H3Hm/FH4xxD/ln8RrVen/AFLWhn+t&#10;ek0AfDPwG8FftZ/8Ew/EniaP4l+EPDXxC+EPjLx+uqf2l8J/COrnxB4durq1YXMzaHZ2939osWuY&#10;bZVjt5TJbLJI7ebGdsP058Pf2ufgR8SPDnibxXp/iPVNDsvBqvJ4qPjvwrqXhqXS4FiMxupYtWt7&#10;aRbXYshF1t8hvJmAkJikC+lV8lftL/sMad+1N+1P4nji+K2ueD9F1n4W2WgfE7SfDNlaf8Vpot/L&#10;qkMtjdyTo+zasICXCL9piSSVIZYhLJuANnxH/wAFAPBvxx+J3hn4B/sAfHT4XeOPEeuWt3qOva5Z&#10;awuv2XhbS7ZYs3VzBp86eY00txBBFC9zbs5d5ELrBKBa1j9gfxP8f/7Fn/bu+Ps3xKttKt5Yr3wP&#10;onh2LRfCOsFuUmvdMke7lupY2EckZlunjhlijmhjikXefoix0PSNMuri+0/ToYZryRZLyaOFVadw&#10;ioGcgfMQiKuT2UDoBVqgD5M+I3/BKb4W/FfUtS8I+Ivjx8UofB6/2beaP4H0/wAYvFp9hcwX0Fzv&#10;k+QzaihNjBEkV/Jcpbxbo7YQKsIh+m/BngXwj4A0RfD3g3wvpukWa3E0/wBj0qzS3h82WRpJJNiA&#10;Lud2Z2bGWZmJ5Jp1hKT421KD+7plm35yXP8AhWtQB4/H/wAE/v2KLHxZL498Pfsx+D9D1y4nee41&#10;nwzpKaXdTSu255HltPLd3ZgGLMSSQCSSBTfhV8E/g74B/ag8ZeIfCfw/sYdcuvB+ivqHiG5U3OpX&#10;Yku9SBEt3MXnlH+jQjDuQFgiUACNAPYq4jw/ZiL9o3xZfA/67wX4fQ/8Bu9YP/s1AHSeL/Bfg/4g&#10;+Gr7wZ488LafrWj6pavbanpOrWaXFtdwuu14pYpAVkRlJBVgQQcEV82eOLH4v/sC+I7Hx54CvPEn&#10;jP4K3Vwq+OvDt0dd8VeJvDUjQGJdVsZ57u5uLqxVorRZtPigZ4xJcXSM3zx19TUUAeW/Bb9tP9mD&#10;9oPxhJ8OfhF8Y9H1rxFb6DDrV5oNrN/plrYTMFhnmhOHgDhkYJIFfbIhKjNepN9015b8ff2Y/hL+&#10;0D4x8I6x8QrTWo9S8LyXl14c1bw/4ovtJurKaRYkkxNZTROyOi4aNiyMBypwK8Lu/gH/AMFJ/wBk&#10;jw9a6n+z9+1BdfGuxjV01Twb8VNMtZr5fMvS4fTb9Z7OQbI5n3JqFzc/JAixshwtAHpP/BOrwzoX&#10;ib/gmH8CPDPiLR7XUNPvvgP4Ytb+wvYVmhuYH0W2V4pEcFXRlJBUggg4IxXX6T8IvjF8PtM0jRfh&#10;v8cZrzT9Nv7Yz2PjLT471p7GO38qS1W4hEMiM7BJRM/mskhkyskZWJfI/wDgnD8edD8EfC7wr+wb&#10;8bLjTfCfxO+Gmj23hK18P6hqLRP4stdNskiXWdKS6jgnu7ORIJSZFh2pJBOgaRI1mk3D/wAFdv8A&#10;gmymsyeH5/2u/C8N3FffZ/LuPPjDpvlQ3aM0YWSxDQuDfKTaglMyjzI9wB037SGvfEvwp8JbzxBf&#10;eBIde1fw3ot7rWl+JdFZYIdL1O2t2Mcr20lys3lMHlVo4pJmkiEsbAiXa1fxBrXjb44ePPg34y8P&#10;/B/XrHRNE8YTa/qGs6lqGlmEWcvh3V7SNlWC8kkdmlvbcABDwxJIANb3hz9qr9jv4+fD3xHqfw//&#10;AGm/h74q8PafZND4m1Dw746s7i3sIpUcfv57eY/Z9yrJhiyn5WIPykjidH+PHjL4Tz/bLz4gD4k+&#10;B21lU1TxvqMNrpr+GbeV7e3iWaS3jjt74eeZ5C8UUPlW7RvIWUpLMAfQE/8AyEbf/ck/pViq0jrJ&#10;qFuyHI2Sf+y1ZoA8z0bwz4dvf2t/Fmv3mhWk19D8P/DawXkturSxr9u1zhWIyo9ga2v2g/Edn4F+&#10;Cfi74j3ckyjw74Zv9T3Q3ckP+ot3l6owP8FU/Dv/ACdD4w/7EHw3/wCluuVh/t8RTT/sL/GiG2Vm&#10;lb4T+IhEF6lv7MuMY980AdlN8IvCdxN58mp+JlY/88/GmqKPyW5ArPl/Z68AzTee2veOA3onxN11&#10;V/IXmP0ruKKAPP8AVvgj4L0jT5ry31jxczbdqrN8QtZkUljgDD3TDqfSuw0jw5Z6KMWVxetxj/St&#10;TnuP/RrtUPjQt/YsaKfv6lZofo1zEP61rUAU9X02/wBRtvJsvEN1YN/z2tI4Wb/yLG4/SvF/2kPB&#10;3xa8JeGNP8ZeD/2lvF1lqDeLNA0jzF03RJFS0v8AXNPtbkBZNOYbvJdtrdmAPNe6VzfxT8Nv4r8M&#10;2ulpGW8rxFo95gf9O2pW1xn8PKzQBy178JPj/pXl3vgv9rDVbq6R232/jXwnpd9ZSKYpFAMdhDYT&#10;AiRo5MicAiMqR82VTwfd/tex65InxB0/4dyaXZ28cCSaNfXy3GqSbhvvSskJWwUKrbbPN2WMozdK&#10;Ij5vp1FAHj6/G+XxJ8RPB/gvxb8OPEnhHVpNfkexTxFawtb6gp07UCFhubaWS3eYJGztb7xKFVn2&#10;FF316Fr2n/Ey4bPhjxbodmM9L7w/Nccf8Au46wvi68KePPhgJEVmbxzOI9y52n+wtV5HvjI+hNd3&#10;QB53f+Gf2spF/wCJX8a/h7Cf+nj4Y30n8taWuB+IXw9/bcvvF/ga6l/aB+FrtZ+KJpoWX4P6iojc&#10;6Vfx7mz4gO8bXYbRtOSDuwCD9BVV1Cwgu7izu5V+a0uPMiPoxRo/5OaAPMP+EO/bp/6OM+E3/hl9&#10;T/8AmjpU8HftzeYDL+0V8KCv8QX4M6mD/wCpEa9YooA888Eaf8f9K8f2tt8V/iV4R1qzm0e6aGDw&#10;74JutLkWVZbYb2ebUroMuGYbQqnJB3cYPodc/qcxHxS0W2z97QdSb8p7Ef8As1dBQAV8w/CL9iLw&#10;/c/BjwvffB/47fEf4Z2mt6Omo+ItH8D+IYvsWoyXsUc11shv7e6XTmklaaVptO+yTGW5ml8zzH3j&#10;6erif2aXL/s6+A3x97wZpZ4/69IqAND4TfCD4f8AwS8GR+BPhzoAsLETy3NyXupbie8upXLzXVxP&#10;M7zXNxK7M8k0rvJI7FnZiSa8t/aq/wCCeX7D/wC0xo/iTxD8af2Ufh9r3iDXdHksLzxdfeELKTWY&#10;42h8gNFfNEZ4pEjwEkVwybVKkbRj3iszxj/yLV1/1z/rQB826L+zv+2P8Vfh14T+B/xf8a6X8N/D&#10;3hG3tY7rxB8IviDqM2reJvs9i9vGrGewtv7LjE5iuige88wwrC7FDIXx/gL+y58P/gZ/wUMvJ/BN&#10;k1nq9v8ACWXUfFni29tLZdS+J2pavrTyXN1fywwwrNLpraZFsWNPLt49fEMcdtF5Ub/Xtec/tAfs&#10;rfB/9peLSZPiTba9a6hoMk7aL4g8I+LtR0HVbJZlVZ4o77TZ4LhYpQqeZD5nluY42ZS0cZUA+f8A&#10;9kPwp8Wf2kfD9p+3X+1Jf2OpXVvo3iAfBeFfDa6Ze6b4f1V4ZjPeRR3lzD9olhtrVIgjb47dMyM0&#10;txMkfn/7Wf7Buj/s/eOtS+Kf7P8A8V/jV4Zv/jL8VNJe6t/BXja7t9I0TXL7V7FLi/a2htZbf9/A&#10;14ZLjU0uYA0VtbKo3WsK/a3/AAg3hT4U/AlPhp4C0lbDQ/DnhUabo1iJnk+zWtvbeXFHuclm2oij&#10;cxJOMkk812FAH5n/ABU/4IWfHv4h/sjfEz4fT/tf2OofFT4i+IItZvPGmo+F4YT5lus9zaQJcQx+&#10;ZZhNVuru9822iTbFe3FqsW0rKv0d4S/b88Q/BPw7q/hf9v8A+F3iDw34n8IQ2q674m+HXw38Ua94&#10;T1SFrOCWTU7W/h0xltoBLJPHJBO5e2Nu2+R0Anf6iqrrWj6X4h0i60LXNNgvLO8t5ILu0uohJFPE&#10;6lXjdWBDKykggggg0AcP8Wv2tf2WvgHBo918df2j/AfgqPxBDNNoMni7xfZaaNSjiVGleA3Eqecq&#10;CWMsUyFEik4DCvJfg18Vv2uf2xBN8Y/gz8Xfhv4V+FY8Y3dl4dmj8J3Gv3/ivSLSZ7Z9Sgvl1C3t&#10;rWO4ljke3It7pDEsUu6VZQo5v/gmp+wV4X+FPwn8I/E3xn8Rta8afaPhbaaH4R0bxAkL2nhjw/dL&#10;BdzaXD8pluI2lSLJuJJQkcEMUKwRKYz9foioMKKAPlbx/wD8E+/hh4I+Ffjb4oeIfHfi7xZ8QDoO&#10;oXMvxM8Ralbya4YBA8p0wMlutsdL80PJ/ZTW7afvlkJtiHIPXfAr/gnn8HvhD4/1r4seKvFviz4l&#10;eJNdtdKjuNc+J+tLrE1u9hdXd3BJbCSMLZ4nvJZFigCQxlUMUcR3FvVPjbCbj4MeLrcD/WeF9QXj&#10;3tpK6aIbYwM0Acv8Vvgb8Ffjv4UHgT44/CPwz4z0NbpLpdH8WaHb6jaidAQkvlXCOu9QzYbGRk4P&#10;Ncb4c/YU/ZN8G6K/hnwh8GLHS9Hkuo7i40DTby5g064kSUTL5tokoglXzFDbXQqT1Bya9coPTpQB&#10;z3wq0PwBoXw+0m3+GHhfT9H0OazS40/T9Lso7eCOOX978scYCrkuWOByWJ6k1yXx2/ZL+E3x8ddd&#10;1ltd8P8Aii30m607S/G/gnxJd6NrNjbzoVaNbq0kRpYg+yYW83mQGWGKQxlo0It/sjanNrf7KPwx&#10;1m4/1l58PdFmk/3msYWP869DoA+W9A/b0f8AZjubz4Vf8FH9btfDviGDUrl9B8daL4Tv4fDXiTSd&#10;2+O7jlH2mPTpYULRz2tzcmVPs7TgvDIkh+jvAnj3wX8UPCGn/ED4c+KtP1zQtXtVudJ1nSbxLi1v&#10;YGGVlilQlZEYchlJBHStSRBImxulfHPw1/YItPF3h/VvHHwn+PHxI+GetX3xy8Ua3rlx4W8YXL21&#10;75Wv6lHtGn3Ukunp5qLD5m62dX25ZC53gA9p/aRkCfGb4Bxk/wCs+LN4v/loeIz/AErs/iB8KrXx&#10;re2evaV4gvNB1rT4ZYLLX9Jhtmu4YZShlhBuIZkMTtFEzIVILRRnqor46+IEn/BTv4LeIvh/4m+O&#10;vhXw38WvDPwp8S2+uXXiPwFoN3Brmq28tnf6JPvsYXna4vY7fUv7QZLeCOKUW80aGNhGsn0x4x/b&#10;s/Y/8DfCLT/j1q/7Qvhu68H6tqv9maPr2hXn9pw6je5kBt7f7GJTPKvkzFkjDFFhlZgFjcgA6XRd&#10;B+N2haq8N9480nWtJURNG2o6Z5N6wW3ZZI2eDbFl5tkgkEfyKrR+WxcSR+eWnxX8SfD39oGz8Bab&#10;+zprkbeLPDuq63qqWN9p7fabqxl0q186EteIgjK3QDGRYpXxCQh2ybKWj/8ABWH/AIJpazNLEv7c&#10;vwzsUjtobiK61vxXb6fb3cUqM6vbzXTRx3QXa6v5LP5To0cmx1ZR1nxV1n4X67c6f8QfC3xw03R/&#10;EVrot0dD1KGWG+gksrhbUvJNbZzLaK5sJ3kjaJlVUzPFG7lgDsPhk2t3p13xDrfhW80VtU1oT29j&#10;qE1u8yxraW8OWNvLLGMtE2AHJxjODwOR/Y3/AOSS6x/2Vbx1/wCpZq1bnwz+K3iLxX4t1bwN4x8H&#10;rpN9psMN3YzR3qSJqdjM8yxXKxnE0B/dYeKVAY3YoGkAEjYf7G//ACSXWP8Asq3jr/1LNWoA9Su/&#10;+PWT/rm38qo+FfDHhvwvpMNh4Z8P2WnQeUv7mxtUhQYHHCgCr13/AMesn/XNv5UWf/HnD/1zX+VA&#10;Hl/jjwHp2uftO+EZ7mfVUh/4QfxF5rWmuXdv8xvNF2/6qVccBuBwe/QV0118EvBl5D5EuseLVX/p&#10;j4+1iM/mt0DV7U7aNvipot2U+ZNB1JFbHQGaxJH47f0roKAOFt/2dvh9bf6rW/G3/A/iZrrfzvDR&#10;ofgPwdp/i268MWOs+JXuLPT7e6kW78a6nPhJnnVf9ZO2ebdq7qvM/C2pXE37Y/jrSGH7m3+GfhOZ&#10;P96TUPEan9I1oA9GtLMWcKwRSSFV7ySM7H6lsk/nWLr/AIQ8TawzHTviprmk5HC2FtYNj/v9ayV0&#10;FFAHlNn8IPiWmtSaBZftX+Pre1s7G38mOOw8PtjJkGNz6SzHhV6nP1ou/Cf7X3gyeS68J/F3wr4y&#10;0+GSR4dI8YaC2nX9yptwEjfU7EtBFi4y+8ac/wC6PllS484+i6dCf+Eg1K6PfyY/++Vz/wCz1o0A&#10;eWeEvF/7Ufg3wRprfGX4e6H4t1z7LANUk+Gt0LVDdMtw0yx22pzIFgj2W8aSm5aSZpWYwwKmK5v9&#10;kzxPJ498c/HHxf4Va6s7fUPilZSQQ67otxa3EX/FI+HQUkt5vLliYMDlWVSCOle7kbhtNeb/AAO0&#10;5bH4l/GC4A5vPiJazEnvjw5osf8A7JigDY1jRPj5Op/sD4leEbVu32zwTdTj/wAd1KP+dc/feEv2&#10;z5CfsHx7+GMa7vuzfCPUZPl9ONeXnHf9K9QoPTrQB4n4Z8JftxzQTS2/7RXwpVftU6S+Z8G9SbdI&#10;srKzLjxCMLwMKckf3j20z4O/bpxx+0Z8Jv8Awy+p/wDzR16B4IB/sq4fH3tWv+f+3uUVs0AeUweE&#10;P23V/wCPz9oT4VyLxuEfwd1Jfr/zMJrb/Zyn8W3Hw0ZvHOtWGo6tH4m12G8vdL0x7O3laPV7xBsh&#10;eaZowFUDBkfJGcjOB3TZ28VwH7Ndybz4fajOf+h98VJx/s+INQX+lAG78VPE3iLwh4JvNc8IeGTr&#10;GrAxwaXprNKsU11NIsUPnSRRSvDbiR1MswjfyohJJtYIQfnjxz8H/iT8b/Bfwl+G/wC3VpnhXWNW&#10;m+LM139r8E3F5ZQ/uNH1S9sriH5xPYXNvNHGEeK4kdXtkmSZWfZH9VFQetec/GxP+LmfB8+nxFuv&#10;/Ub1utI1EqLp8q1ad+qtfReTvr307GPsX9YVXmeiatpZ3tq9L3XTXa582/ED/ghX+zB8VvEvjLxh&#10;8Tvir8SvEGo+MLe3haTU9es3i08QuWjkEH2Lyb+YDC+fqKXkqiOMq6sgavbPgX/wT+/Zg+A3wsX4&#10;U6H8L9P1q1fw/daHqGoeLIU1O81DTbnb9osZ5ZkO61kEcYa1ULb4RQIwFAHtlFdlTNs0rYX6rOvN&#10;09Pdcm1orLS/RaJdFscccnyqGM+txoQVX+blXNrvrbd9Xuz43n/YY8N/s7/tgQ/G3/gn3+zT8KfD&#10;uqaL4Fj07WfCdvK3hHTdUttRubp5LmSXS7C4EtzHLp1qqCa2kHlyS7WRgue21D9h3xJ+0BJN4o/b&#10;L+Il5r9vrl6svib4QaZqCXXgq4soJElsNOe3vLUyXAgliSeS5UW73kzSCZPsvlWUPsGjA/8ADQfi&#10;Q/8AUn6H/wClWr12LqHRkP8AEMV556R8E/CD4iftEfDn/gmp+zDpH7N/iHQdL8afFrxPpQ0nT7jw&#10;mk2j6HY6hDf69daT9ma+ie3s9N06G4t4kjlaZl0+GBQjS+ZF6f41/wCCdXwb+L/wV8cfsU/EXVtW&#10;uNG8TeHtPvNd16xmSG/uNUn1zVdVub9DIksccsl7LLNs2NEPMZAgjwleneHf2If2dvCnxn/4Xtof&#10;h3WItYTVrzVbTT28Xak+j2WpXcckd1qFvpbTmygu5lmuPMuI4Vkc3dyxYtcTF+8sYCvxN1S6x9/Q&#10;9PT8pr0/+zUAfnLrH/BOP9qb9pHRPiN+zBpv7XfxO8K6HbwWuj+II/iB4ofxdDq7Qarqr2Wpf8TC&#10;3aRZpNPTRbthp13ZxrM7xSqZYW2ejXX7DPx3/Yl/bBuv23v2bPBngrxj4TsfhgfDGqfD3T9NTRNX&#10;i0WyWCa2tdHhtLb7LPfGWO5YtM0Ec6vZ2oFqLc3Mn3lRQB5P8Hf22P2f/jl8Tpvgx4O1HxRp/iyL&#10;w7/by+H/ABp8O9b8OXU+miZYGuYY9Vs7Zp40leNHMYby2kjD7S6585/aJ/4KY/AnQrCf4RfssfHX&#10;4a+NvjPrHiCPwx4S8CxeLorp4tXkuPIklvobMy3EVrZgS3FydgKxWsighyoPX/tm/syD9od/AWpe&#10;GPiVfeB/GXhTxe2o+FPHGj6Xa3V5pjNYXcNxEi3MUkbRzQu8bo4Kn5SQdoFdv8BPgD4E/Z5+FHhD&#10;4S+EFuLy38F+FrTQNL1bVfKe+mtYIkjBlkjRFLP5YdwiohbkKowAAeY6r+yh+0x8avD954S/ak/b&#10;F+3aLc3W/wDsf4VeDv8AhGY7u3aFke1vJri7v7ieLeQ6iGS2DAGOYXEbMjcJ40/4J8/Ciw+MfhH4&#10;D/CXxz4y+Gvgq+8B69cXXhf4b+ITpNvE9tNpMKC0dEM+nRu11580FpLDBczRJJcRzOZGf7Brz3xF&#10;GT+1Z4Om7L8PvEw/O+0H/CgC18Df2ePhP+zz4M0/wT8MfBenadDp+k2em/bbaxhhubuC1hEUJneJ&#10;E8xgoPbA3HAGTWL8Q/2I/wBkD4r+M5fiV8Qf2a/BepeJppFebxRJ4fhTU5GVI0UtdoomOEiiUZfg&#10;RIB91cepUUAeb6P+zr8GfB3xAtfEmmeCY7jULjT0thqGr309/NFHauz28cT3TyNEsZuLkqqFQDM5&#10;6sa9GlghnXZNGGXcGw3qDkH86z9ZiB1fS7g9rmRPzic/+y1pUAfMvxH/AGYfiJ+zFLB8V/8Agn3p&#10;Pkw2d403iX4NSajM2la7azXVo9wulQ3N7FZaJfJFDOYWjVLWR7mcTRhpVuIei+Fv/BSz9jT4ufFH&#10;R/gd4W+K89v4y16S6i0nwx4i8OahpN/cPbJI06+RewRSIyCGXKuqt+7OARgn3ivI/wBtv4Q/Dj45&#10;fAxPhx8VNBbUNJvvGXhsNHFeTW00Un9t2WySGeBklglUn5ZI2VlycEZoA9crhvgrq39rHxhp7sxG&#10;n+N723xjGMrFNxj/AK614d42/ZK/bZ+GGp2/i79j39su+ZY/ECzTfD/4veZrmiz2Js0tmRrx9+qr&#10;MrILgFLtYWkzuhyzs1P9lL9or4kfCX4h6v8ADf8Abq8K6D8O9a+IGsWur+E9QbWD/Z2q6jc7LKXR&#10;oZXBhF6jQWkqW6zySXCX/wC6DG3uBGAe86H8EG8CXkg+FnjW+8O6TJqcuoN4btbW1ksHuJWnkm4k&#10;haWNJZpvNdY5E+aNdnl7pPMZ8RrPx5e+F30bxJ8PYfFljqN9surHQ75bO5sIBDuSVHnljEsi3CBh&#10;IskDxiRCmXh3vzvxA/b9/ZD+Fnj/AFX4XePvjLb6br2jz29teafJpd45kuriBbiCzgZIStzdyQsJ&#10;UtYS87JlghCki58HP27P2K/2hXjtvgf+1h8O/FV1JpR1JtO0TxhZz3cNqER2llt1k82EIssZfeql&#10;N6hgpIFAGb8B/wBoDxX8Vfh+00fwV8VyLD4h1fw9capcaho7gSadqNxpss0+y7Q7t9q7OscRAO5U&#10;DgKzXP20jn4PaKcf81Y8A/8AqXaRWbpniBfh/resL8D/AB3pviXT7Oe+utU8DrAsk0d8bt7m+8m9&#10;jbEU+683NbTq5LGFQ0CuXJ+1J4nsfGn7O/hXxVpy7YdQ+Jvw9uFj8+KXZv8AFmjnaXhd42IzglHd&#10;SR8rMMEgHt1FFFABXO/DSWM6DeYcf8jDqv8A6Xz10VeY6L8E/gV45t7/AFvx/wDCLwlrN9Nr+ped&#10;eaxoNrcTOFvZlXLSIWOFAA54AAoA1vivrMmn+NvhvawTbVvvGs8Mnuo0TVJMfnGK7csoOCa8I+KP&#10;7OH7N9l8Q/hfLo/wI8D2/wDxXU32g2vhmzQug0LVSAdsfIDhGweMqp6gV7HoOh+D/C9r9i8MaJp2&#10;nQ9PJsYI4V/JABQBqblz1rnvGlr9r8ReE7lGBW18QSSt+On3ifzeq/iL4beC/E8zT6nrOvwsxyf7&#10;N8aalZj8BBcIB+Fc5c/AL4Tm+gtH8W+NvO+aWFP+Fsa9khcBm/4/u28D/gVAHpuR0zRXH6f8LvBe&#10;mw/Z7TxB4iK/3rjxzqkzf99Pck/rWtpuhaLpMoe01e/bH8NxrlxOP/IkjUAcf4sDD9r/AMCPtG3/&#10;AIVx4qHPb/iYeHq9Krx/4lWuoaz+1V4H07TPHd7o7N8O/FTm406O1eTIvtAAH7+KVf4s4xyQPQg2&#10;tS+CPxQv5fMtf24viXZLn/V22l+FSP8AyJorn9aPID1aqN3DnX7W4/u2sy/e9Xi/wrzew+CPxNtH&#10;3XH7cvxLuhn7txpnhUdv9jRVrc0r4feLdMmSW7/aN8WajtUDbfWejDPqf3VhH1/KgLo7qiqKMVjC&#10;vrjsRwWPlZPvwtRznUGH+i+IIU/66Qq38iKV0B534PicfttfEC4x8rfC3wenTuNS8TH/ANmFerV5&#10;XoeleKLf9orxTq0PiLTfMm8F6BE1xJprEMEvNZIXAmAyN5/76Fdsp8akf8jbov46PJ/8k0wN6vLf&#10;Fvxr+B3wk+OuqW3xS+MPhPw1eah4U0trW31/xBbWcs8aXOo/MoldSygsRkZAOa6LWLT4xXBY6F8S&#10;vCtrx8ouvCc8357dQT+lHgSLxdY+INSHxC8V6Hql81tbmG40XR5LBEg3TbUZJLm4LNu3neGUEEDa&#10;MEkC5nQ/ta/sq3A3W/7TPw+kz/c8Z2J/9q1bg/aD+AfiNo9L8P8Axu8IX91dt5Vrb2fiS1lkmkYE&#10;KiqshLMTwAOSa69ruzON00fHT5xVbWbbTNZ0q40q5uSsdxA8UjQ3jwuFZSCVeNldDg8MpDA8gg4N&#10;Arov7167qCygZJryjwd8GvBfiHRbi71fxb4zaVdZ1GFWj+JetR4jjvZo4xhLxRwiqBxkgc5PNaLf&#10;s7fDEjLeLvHX/h2tfA/9LqBk/wAYJ4f+FgfCv96vPjy4A56/8SDV69AVgwyprzK8/Zi+DmozWd3q&#10;Ws+M7ibT7g3FjNL8UteZreUxvEZEJvsq3lySJkc7XYdCat/Dr4deFrTw4YIvEniSUQanfRxteeON&#10;TuH2rdyqoLSXLMwAAAyTwAOlLmiB6FXHfExC3jX4esEzt8XT9un/ABJ9Srfsbex0yMwWuoSMvrcX&#10;zzMPxkYmuH+I/wAG/EPxA1az1iw/aV8ZeH20+7a5sY9Ft9EZbeUwywlh9q06Yt8kzjDFhznqM07o&#10;D0qivI/2ePEnjy71X4hfD/xf8UrvxE3grxrHpOn63q9nZx3d3BLo2majmcWkMEBdZL6WNTHFGPLS&#10;PcGcM7eiSNrX/LHxNaj/AHrMH/2cUAaV+nm2M0ePvQsP0qRM7BmsKW48QW0bT3XiOzlhjUtNHFpj&#10;FnUclV2yk5xwMAn2PSqB+Jes3HilvDGlfDDV3g+xtKuvXN7YxWKS4ysDr9oN0rHg5FuygHk54oDz&#10;Ouryv9sfxf4a8BfBe38YeMPEFjpOl2HjzwnJfalqV0kFvbx/8JFpwZ5JHIVFAPJJAFbkl78cdc0G&#10;8gS48I+GdUE6ixujNca3btGGO4vFixZGIxjEjAE98c8D+1p4e8U6h4O8Ka5f/Fe9jTT/AIleEft2&#10;i6XY2cdjqe7xLpiqZRNFNcJs+8vlTx5YfNuX5aAPRtR+MNlokB1LWPBXiaPT2uIoLO8tfDtzePeO&#10;6MxKW9qktxGi7CrPNHEucbSwZSbD/GLwBaeMb/wLrOt/2bqGnWIu5V1W1mtYpofk3SQTTIsVysZl&#10;iWRoXcRNKivtZlB0PEfjnwX4Q086v4s8UabpltHG7m41C/jhQKiF2OXIGAoLH0AJ6Vi2Hj2TxXYa&#10;frsPw3vHsrq4LQrqDRQXUKbsR3DwykGNGA37SRMqsgaIOXRAfLLsdF4m1ePRPDOoa6WG2zspZ2/4&#10;Ahb+lX0+4MDHHSvn/wCInhT4seDfgd4kbwBpvhnw3bN4XvEuPDseuS3mmaaFglzJawi0gk3FQg8p&#10;ZIYs5OwMWZ934x+I/wBob4X/AAQ8X/ER/iZ4Svrzw74F1K/ggs/CE9u02oQW7yxtue/lCRHYQYyr&#10;MSciQAbSCPZKa/K15ZefB74p3en2mnRftm+PbX7K6tLe2+l+HDcXf7uNCsvmaU0YUmMyDy0jYPPL&#10;8xTykib4t134jfCUeC9K0v4jy+LLjVPE5sdTXxNb2qT3tr9kvLmQQvZQQRxTosG5N0ZSQRGJthl+&#10;0RAGr+yTrE/iH9lT4Za/csWkvvh7otxIzdSz2MLE/ma7jWtE0jxFpV1oeu6XbXlneW0lvdWt5brL&#10;FNE6lXR1YEMrKSCp4IJBryz9jjxBZ6N8AfBXwi1u2u9N8ReE/Bem6Zrmj6lavBLBPawJbSlN6hZ4&#10;vNidVniLwyBdyOykE9j4x+Ofwd+Ht62m+O/in4b0W4W3Fw0Gra9bWzrDu2+aRI6nbnIz0yMUAcB8&#10;Lv8Agm/+wN8FtNbSvhb+xn8L9EjkSFbhrHwNYrJOInLx+Y5jLSFGZmUsSVJ4rpf2lv2fPBHx5/Z4&#10;8Z/BbVPB2kXEPiPwne6XDHdWEbJE0iMY2GR8pSbZKpGNrorDBAI7jUPEWj6Vpk+sanqVvb2trC01&#10;zcXFwqJFGoyzsxICqACSTgADmuHv/wBpjwHZ6EniK98N+MF0640KXWLe8h8E6lNus41hZmMcUDSx&#10;zHzgFtZEW4fZIViZY2YFmBe+D/w+8CW/hnQfHlp4TsF1S48PwrHfG0QywRSxwvJFG2MxRs0UTNGm&#10;FZo1YgtzXB/tCeFfCXwj+Jeg/tC+H9Z1rw/rHiLxJY+HtZbSNOa40vVpLofZrWXVoEClyjbIIbnz&#10;IjG8sKszxgRN1H7HXj2L4h/sjfCvx/cXcZk1z4caHqEnzAfNNYQyHj/gVX/2lde8EaX8CPFE3jzW&#10;DaaTPo81reXkGivqjQCdfJWT7JHHIZwrSKSuwrgEt8oY0Advp3/IPg/64r/KvE/+ChRA+A/h8k/8&#10;1w+GX/qdaFXtmmnOnwY/54r/ACFeG/8ABRqx0/VP2d9H0zVrOG4tbj41fDSK6t7iMNHLG3jnQgys&#10;p4KkEgg8EUAe7b0IxuFef/BmV5PiJ8VizfKvj22Ef0/4R/Rz/U0Sfsy/sryym5m/Z6+H7SHrI3hS&#10;xJP4+XWF8IPgB8DvBfjPx1qGk/CPwlYfaPF0M1m1roVrF5ajStPTC7UGBvRz9Sx6mgD10SRk7Q4z&#10;QZIyhO9cfWqN9a6Nf2RsJpjHF0/0W8eFh9GjZSPwNcjqXwP+HGqTGefxJ4wVmGNtv8TtbhX/AL5S&#10;8A/SgDpvBGuNruiS30pwY9Uv7b5vSG7mhH6IK2K8N+AnwQ+HKeFLzUIPFHjAsvjDxAu1viZrTJhd&#10;YvF+4bzaTxycZJyTkkmvS4/AnheFxJFr2t/RvFl+w/IzkUAdMxwpOO1cf8DI3j8E3quuM+MPETY9&#10;jrN6R+ldDYR2VhbtBBfvJx/y3vHkP5uxNeVfD7wV4z8U+D72Ww/aI8VaAf8AhLPEEaro9nozKqrr&#10;F4ox9qsJieAOTnNG24HstI5wpNeRSfAX4rGXzP8Ahvn4pqrNny10vwjgewzoecfjmtKz+EPj63BF&#10;z+2L8QLscZW4sfDY+v8Aq9JXr/8AqxQK6Nb9mm5+2fs5eALzP+u8FaU/52kRrtq8j/Y90bV9M/Zl&#10;+HU2ofEbUr4P4F0lvJu47NVizZRfIvlwI2B23En1Jr1ByzKQmsMD6/u+P0oHdFt/u1znwcRovhF4&#10;VjbqvhuxB/8AAdKt3cfiB42S18U2cZx96Sy3Y/KQVheAoPF9p4G0O1h8W6QqxaTboFbSXbpEo7XA&#10;ouB21NmZVjYuwUeprn7g+OzA32XxhoSyY+VpNDlZQfcC6GfzrD1HTf2gLlWGnfFrwVCpPyrJ4Hup&#10;CB9Rqi9OtAGT4V/a8/ZHh8OafZx/tSfDktDZQoVXxtYcYQDGPOrXg/ap/Zguhm2/aO8Byf8AXPxf&#10;ZH+UtdrFc2SRKizR7VUBf3gpTd2R6zR/9/BQFzK8IfEj4efEHz5PAXjzRdcW12i5bR9UiuREWztD&#10;eWx252tjPXB9K3Nw9a8X/bRLwfDjRte0bxXrGm3X/CwvCOmtJoviC5sy1pe+JNMtLtGEEihg9vNJ&#10;HuIJQMShRvmHSv8As+/DWb528VeNs/7PxU15R+l6KAuegu6YKlu3SuP+GUkf/CafEABxn/hL4eP+&#10;4NplZa/s6/DJWBHi3x0fr8Wdf/8Ak6vO/wBoj4O+A/hf4IsvF3gjxP40sb+++JfhC3vpo/iZrcn2&#10;mO517TLGYSK14VcNbOYjuB+TjoBRcD6KornbLwd4f02bzoNa1Zvm6XHia9kGPo8xFX9WX7fprWNh&#10;4ln0+Rlwt5atC8ifTzUdT+Kmi6A4H4BOH+LPxuA/g+J9oPp/xSugH+teo14DrfwJ8Y/B2Pxl8Z/C&#10;H7WHjqS6vLiTxFq+j3tr4fez1O6t7C3t0SXGliZY2hsoImEMkTFQSGVyXr2p31Aj9z4hhH+9Crf+&#10;zCgDUrgvDrk/tPeMEx08B+HT/wCTut10bf8ACQ/weKbL/gVjn+UgrgbjWtW+GnxZ8bfFHxjDNe6S&#10;vgPSvKutNswodrSfV5riP5pSNyJNEfmKg+YAMkHAFmesUVxMPj/4n674as9a0D4Rw6XeTSMt5o3j&#10;HxNDa3FqA2AS2npfRPkZYYk44BwcgXI0+J8vib7fdeNPDsOitax50mHRZXuo5sDf/phugjpndj/R&#10;lPTOehAMXVvi14U8N/G/U/h/DeLqXia48KWN/aeF9OuImv5bcXF6hn8tnXy4d48vzpCkQcqhcMyg&#10;9BD8TNNludS0+Xw/rsN1pNtHNeQzeH7rb88SybIpVjaK6cbtpW3eXDAr1BA5/wCGmgal4V+JHiS2&#10;8Q/EzVvFElxp+n3MN3rcVhG9pGZr0C3j+x28CmJSpILh5Ms252GANLxb8Y/CWh6rD4Y0Mx654iur&#10;xbaDRdNuo2mh4V3muDn/AEa3iRld5HxwyIgkllhikVwL3gX4vfDX4kwLJ4M8Z6fezG3E8ljHcBbm&#10;BfNmhIlgbEsLLNb3ELJIqsktvNGwDxuq1dJtJE+Nuv6jtOybwxo8a/KeqXOpH/2esXxRo+oeN723&#10;huPhRpaS6frYZdWvPERtpY4Wh2m7sp7ZHnEpjbyXR/s+f3ib3jw0lLw/4a/aKtNShmvfiP4Vgjh0&#10;6C0km1DTX1K91Exxv+/lkgNhDExlcsyRwbSMhTHkbWFmeq0V5Zqdp8T9S8ZeH/B+tfHy4025k0/U&#10;r+8k8KaHZ20N4sUlrGkbR3yXrqq/ad2UkUllGTtOyppPhN8Rm1y/1b/hr/x15F5JK9vpcen+Hvs9&#10;jvDbUiJ0vzisZI2+bJIx2jez5OQDu9YUrrekzD/n4kjP4wuf/Za0HjjkGJI1bt8y15L4j+JvxC8G&#10;eOBF4i8NXut+HLHxBbn+2tD0trie0t5rKdSk1tCzzTslwbfMsMePLvFLRqlvNOfStN8XeHNY0OHx&#10;NpOs2t1p9xarcW97BdI0UsRXcHVwdpUjnOcYoA4v48fsh/swftRSaFL+0X8A/Cfjf/hGbyS60FfF&#10;GhQ3yWUkieXIUWVSuHUDcpBViqEglFIueBf2YP2cfhlf6Tqvw7+APgnQbrQbWS10O40XwpaWsmnQ&#10;uZC8UDRxgwoxlkJVCATI5P3jnS8JfGr4R+PtSl0bwR8TfD+r3kEAnms9N1qCeWOM4w7IjlgpyOSA&#10;OR6irHij4k+HfC+o2egu7Xmq6lFPJpuk2LK1xcrCoaRgCQqIpZFMsjJGryxIzhpUDAHjPxQ/Zy+D&#10;Pir9sDwBper/AAx0CTTT8F/FOjXFh/ZMIjksYtV8NyW9sVCj91E3mFE+6hkfaBuOfarb4afD208D&#10;TfDKDwNo6eHbi1mtrnQY9LiWzlhm3ebE0AXYUfe+5cYbc2QcmvCtb/aB8LeKv20/hDDoVh4isW1T&#10;w/4u01otf8J6hpvmxh7KUspu4Ix9/TiQuQzIySBTHIjt9GfbLXtcx/8AfwUDszxf9mqTU/BnxF8V&#10;fAOXxfrmo2Pg+4hbR/8AhKoZpr6axu7eOeKWO9batxbpKLq1C7XkVrVvMkJwD7bXBTXPgG//AGkr&#10;G3t40fxJpvgu4aSQaZOdljcXUQUfaQBDzJat+6YtJ8u5Qi79/e0COA8OyJ/w1H4wj3fN/wAID4bO&#10;3/t91yuh+J/hKy+IPw417wDqMirb65ot1p9x5g+Xy5omjbPthjXnupfDL4U/ED9qTxc3xD+Hvh/X&#10;Gj8A+G1j/trSoLrYPtuucDzVbA+laGufs6/staNaRXlt+z34Ajf7dbxqyeFLJSPMmSM9I/RjQB6e&#10;rKRuU8UF1UZZvasTw34P+Hfg1AnhHwnoulLt2gabYwwcenyKKi8T+D/Cvizd/a2p6pFuGG/s3xNe&#10;WX/pPMnPv1oAzvjp4jbwv4KstSjfaZPF/h+059LjWLOA/pJXZblzjNfPH7UnwC+Ha/DXTWtPEXjS&#10;Rm+InhFWV/ihrjja3iPTgxAN6QCASQRypAIIIBHqGkfCPwJoi7bXxL4ok4xm6+IWrXB/OW6agDt6&#10;hvLuK2aGKRsNPNsj9ztLfyU1i2PhXw/pjeZb61qTY5/0jxFdy/8AocxFS+KNOt9csreGDxLNp01v&#10;ceZb3tnJEZI28t0481HQ/K7feU/nyADborzDXfg58SNVn8yx/bM+ImlrnPl2Om+GWH0/faRIf1qp&#10;a/Av4p2s3mTft3fE+4GP9XNpfhML/wCO6Ip/Wi6C6Nn40Nj4h/CcEdfiBcf+o/rFeg14P8Rfhv40&#10;03x98Lze/tLeLtS/4ri4Aa+s9EUxn+wtWO8eTp6DJ+7zkYY8ZwR7NYwzWlqkFx4muLllHzTT+SGf&#10;3OxFX8gKAujSqrPfwx6rb6a/3poZJV+iMgP6uKhne4Zf9F1xVP8A00RG/liuR1mbxUnxX0O0g8Va&#10;f83h/U33SaazY2z2A6CYf3qOthXR31FYBfxnnC+K9G/8E8n/AMk1W1WH4pTIBonj7wzbtg7jdeGp&#10;5gf++b5KBnP/ABZ+Kvw0+E3xU8Maz8UviJoXhqxutB1aC3vPEGrw2cMs3n6cRGrzMql9oYhQckKT&#10;2NSw/tdfsoXIzb/tO/DyT/rn40sT/KWsvS7b4oWn7QWgy/ELx54Z1S1/4Q/WPssWj+GprGSOT7Xp&#10;WSzy3twHBHGAqkepr1H7TZn5TLH/AN9CgVzjYP2m/wBm66GbX9oLwRJ/1z8V2bfykqP9l26trv8A&#10;Zq+Ht1aTpJFJ4H0lo5I2BVlNnEQQR1BrtTeWJGPNj/77FeVaH8CPh5YeKrrwjp2t+KrPSNN0HT10&#10;yxs/iJrEMduPMukIQJdjC7Yo1CjgBOMc0DueuFgOp6Vk+NJ4E8MXZkmVV8v7zN71x7/s7fDKQZPi&#10;/wAdf8B+LOvjP/k9Qf2cvhbLEYbjxH42kU/eWT4ra8wP4G+oA9EEiFtgb5uuKdXk/hX4XeG9G+Lu&#10;vaVb+MPFkunr4d0ma3tbz4g6tciKZp9RWR1826YgsqRA84+Qe9ehaVpelaLtFpqd1JtXB+2apNOT&#10;/wB/HalzIBnxEIHgHWyf+gTc/wDopq2a4v4m+AtW+I2nz6Tp3xo8QeG7e6t2guI9Di0xtyspU83d&#10;pOQSD2x7YqH4d+BvGHgaW7i8R/tGeJvGH2oo0P8Awk1po8ZtNobIj/s+xtchtwJ37z8i7dvzbncD&#10;uqD0rJk/tdj+68S26+m61B/9nFQyHxQAXXxVp/ThW088+3+uFAHNfsmcfssfDUY/5kDRv/SGGvQa&#10;8Q+DnxYufhd4C+FHwH1L4YeIrzX7rwPbi8htfskaadHZQWMF1LObm4iJVJbqFcRiR2ySisFYjv7f&#10;Wfi5f6je2cukeGdNtGtpP7M1Ma5PeyLMR8hltfs8AKg4JVZwTyARkEAGp8T4BdfDXxFbMeJNDu1P&#10;4wuK5/w5+0F4G8aadP4o+Hy3XiTwzb2M1x/wlnh2Nb6xuWjVWaK18hmlvWwSubaOVPMR4t3mo0a0&#10;vH3hX4leIPhPfaRrnx0k0nU1tZJJtY8G6JaW3mKFcmLytQF8oVhgHB3ccMCa7i81vw/ounS6rq2p&#10;Wlpa28Ze4uLi4WOOJVByWZiAABnk8DFK6CzMaX4xeC7Q6PJq0moadDrqw/YbrVNEu7WJXlZUihme&#10;WJVtpnkdI1hmKSNI6oFLELW7ofiLQPFWgWfijwvrdpqWmalZx3Wnajp9ws0F1BIoaOWORCVdGUhl&#10;ZSQQQQSDXID4r6X4tsdSufAfhP8A4STTbOHZLdQXsKwahJ1ktrZmOydlXcrMWWHzSIjKGWfycG88&#10;B+NtM8S6h4x+F3h3Q9BvJtW+0XFla+JnhtNdVoZVaS+hFk6LNveJjJD++c28SNcGNDE7HZml+xxa&#10;S6f+yL8LLCYfPB8OdEjbIxgrYQivSK8n+Efhb48+Hfht4X0O8+LPgt47DTYYZltfBVzGXt1ghWKN&#10;S2pNtddsu6QqQ+5MRx7G33LfwN451+11y4t/2pfF9qupX0q2JtbHQi2keXdPlLbfpzBlKjyz9oEz&#10;bQCGDZcgj0ysXwJ4YXwjpFxpK7f32sahe/L/ANPN7Pcf+1a818X6R8ZvhR4DXU/DP7QOreK9WbWb&#10;O0t/+Ez0/TPIcXl/Z25Mq6daWrFYYzKybWU5lYuZAqBei8HfHvTdZ8T23g7xf4O17wxrGpWsU9jY&#10;65YYifNusr24u4WktJLhGE4MCTNLtt5JApiAkIB6A8ccilXjVgeoYda8f0P/AIJ8fsPeH/ibq3xp&#10;0/8AZL+HP/CX65rTatqniaTwZZSX098zrI1x5zRl1kMiLIWBBLjefmJNeheL/ip8OfAEcMvjfx1o&#10;2kC48wwf2pqkNv5gRd7lfMYbtqAscdAMnitDSPFXh7X9Jt9e0PWrO8sbyFZrO8tbpJIp4mGVdHUl&#10;WUggggkEGgDI8NfBf4Q+C4IIfCHwt8OaWtrqj6parpuh29uIb5rdrZrpPLQbZjbu8JkHzGNmTO0k&#10;V4h/wT6+CHwWg+Gs3jbTvhR4bt9Q8O/FL4g6T4duLfQ4I20uztvGWvwRQ2+F/cqqSSoAm0BJGXoS&#10;K9g1z46eD9MjWSysdY1aGXWP7JW60DR57+NbvcVZWMCvsRGV1kmbEMTIyO6uClcL+wFPpsfwG1W4&#10;tLpvKu/i58QbtFuIXhdfO8ZazNtaORVdGHmYKsAQe1FmBqftc+A3/wCFdaj8c/BUGow+MPAuj3eq&#10;6K2goq3Or/Z42uE0qdlXzZbOaeKBpLdHTzTEgLYyDV/YMu57/wCAN1f3F2Lhp/iR41lab7FJbby3&#10;inVTkwykyRHkfK53Doec167d31qts7tNGQoyyj5jj6Dqa8L/AOCaJ8IN+yrHN8P5IX0Ob4geM5dJ&#10;kt9NNnG1u/inVWjKwFV8oFSMIFVR0VVAAAB7zeMFs5mY4AjbJ/Cm2Lo1lEysCPLXkfSnXZ/0WT/r&#10;m38q4E/s2fswalFHc6h8AfAVxI0alpJvC9kzHj1MdAHbT2MMmt2+rMfmhtZYl+jtGT/6AKt71xnd&#10;Xjnhn4W/s5W3xy17wLpPwN8EWv8AZPhfR9SVrXwzZxsrXVzqcRORGP8AnzX8q9Whg0K1sv7OsooL&#10;eDbtWO2YRhR7bSMfhQBcEsR5Eg/OvOvDekPB+1p4y8Sbv3d58PPDFsh/2or7X3P/AKOFaOsfB34f&#10;67Mbi+8QeKo2bnFn8RNXt159ortR+lYNn8AfhSvii6u4fE3jLzls7dJGPxT1wsQGlIDf6bkgbjgH&#10;IGTjknIFz1QEHpRXJ23w48JWsKxWuv66FTG3zPGWouT9Sbg5/GtjTNO07Sk22mo3En903OpSzf8A&#10;ox2oAboGq2mpavrNtbE7rHUlhuMjo5toJMf98up/GtauBuvAV1e6xr194Y+KuueHpNT1RJ7yTSVs&#10;Jd0otYIt3+l20wB2RxLgAD5AcZLE4Nz8CPirNO08f7ePxRhU/wDLOPS/CW0fTdoZP60XQHrhJAyB&#10;XN+BtIXTfE3i++Ee3+0vEMdx9372NOsos/8AkL9K5Gx+DPxKtVxL+2r8RLttuP8ASNN8Mfn+70df&#10;8+ldL4Z8Ha1oTedqHxn8QaszSbpPt1vpih+2P3FpH7e/FAXR1tDHAziqZfsNYb84/wD4mq0/9rNz&#10;beJLdeP+WlsG/k4pXQFT4aalDq3hu4u7cfKuvarF+MeoXEZ/VTXQV5L+zvceMLn4fX0sfirS12+O&#10;vFKbZNLdvu69frnInHXH613bf8JuyfJ4v0RT76LJx/5NUwN9hlcV89/s8ftQ/s2+DPCGueFPHH7Q&#10;fgfRtWs/iV4xS70vVfFlnb3EH/FS6kRvjkkDLlSpGQMgg969M1Wx+OcpY6L8VfBtup6C88F3M2B/&#10;wHUk5rmP2LTf2nwWvIfEmqWlzqC/Efxp9suLW3MEUkn/AAlGqZZI2dyik9FLsQOrHrQB0Nv+1b+y&#10;7d/8ev7SXgGT/rn4wsm/lLXL+Pvi98J/H/xa+EekeBPid4f1q6j8fXU0ltpOswXMiRjw7rKlysbE&#10;hcsoz0yQO4r19rqzbgyx/wDfYrn/AB/4A8EfEVdLfxV527RdQN9pc9nrFxZy29wbea3LrJbyRvzD&#10;cTIQWwQ+cZANAXR0+RSM6qMs2K88b4B/Dm5jjNx4q8a7io3NH8UtdQE9+Beim/8ADO3wyzlfFvjr&#10;Pv8AFrxB/wDJ1AGjo00f/DQviZS6/L4N0Jjz/wBPWr12teZr+zL8I476fV4Na8ZLeXFvHBNdD4pa&#10;95kkUbOyIW+25IUySEehdvU1t+Ffh5o+k6Hp9ve+JtcurqCziS4mm8WX8nmuFAZjunOSTk0uaIHY&#10;1m20RHjC9m/vabar09JLj/GnKYILVrW11Rl+U7ZGn8xh75fOfxzXnvib4L/EPXb+XUNH/bL+IWit&#10;Iu3y9N07w06qMkgf6RpEp4yepzzTugPUqK5nwXPrk/g/S59Q8YNdXUmm27XF1dW8QeVzGCzkRhFB&#10;JOcKoHoAKuSnXif3PimzX/esc/8AtQUATa7bfaNU0ubH+ovHfp0zBKv9a1K5ubVNQ0y8gn1fUo7+&#10;NpCiQ2OmsHDFSQxbzGAXAIyQBlhyOBWbp3xN8Z+KNO1STw38KrixuLG+a3s28Ua1a29vqKqzK00T&#10;2b3cipuXGJY0Y5+71oA7avK/ir468KfD39obwbq/inWYbY3fhHxDaafbNlri+m87SpvItoUDSXM3&#10;lwSOIYlZ2WNiAdpronf4zaqul3sXiHwroe1mOtaa1lPqvmDPyiC58208vjqXhfrxjGTgp4f1bTf2&#10;m9N8R6r8UdW1K1vvBuqR2+g3UNilnYstzpe54Wit1uCXPUSzSgfwhaXMgOnsfiejX+l6Jr/gnxBp&#10;Ooat55htLnSXuI4Fi3HM91aeda2+4DKCSZS+Qq5bKhfDPxj+H/ieOz8nXfsE+oXzWen6frlnNpt5&#10;cXCxSTGNba7SOYt5MUsuNmdkbsMqpNWPFPxL8BeEJIIPEPiWxhuruZYbCxa8Tz7uVvuxxRlgXY+g&#10;7cngEjG8eWkXjbQJtAv/AITaHra3VnvjtfEl1CbPes0TCGc+XMwbOJFKRyLvgOWUhGYumFmaXjzx&#10;MNF8SeDdOUr/AMTnxJLaDd/s6ZfXH/tCunr5m+M3h343eG/iV8IPDXgfxro1npcnxCmNje+Jrm41&#10;uazceGdZ3w7QbWWWM7JGEs1zLJ5kmTlQqD03xz/wtc3emeH5vi9a6bHrniiSCC/8N6DFDdWlmttc&#10;XCRE3j3UUjkwCN5PKXcrnasbYIYHplcT8frV7zwTp8Sjp418Nv8A9863Yt/7LWHqXwf+JmoXEc0P&#10;7ZXj+x8vTY7RobPTfDeyWRQAbtvN0l2898ZYKVhyTtiQYUcv8S/GXxcX4wX/AIAFrDrvhPTNP8O6&#10;7NLZ23/Eztbn+2biZwEQ7Z7cW2nkBVHniTaAJ/O/cgHvVcn8avgb8JP2i/hxqXwg+OXw90nxV4X1&#10;hYhqmg65YpcWt15UyTR742GG2yRow91B7Ve8FfEjwn8QdGbXPDN/I8STtDNDdWsltPbyLgmOWGZU&#10;kifaVba6qSrq2MMCaVj8c/g5qfir/hBdP+KnhufWvtk1n/ZEOvW7XX2iFPMlh8oPv3onzMuNyryQ&#10;BzQBzXgf9iX9jv4aaamj/D/9lT4b6Lax27wLBpPgbT7dfKZ2d0xHEBtZ2ZiOhLEnqa4n9vjwJ8Pt&#10;P8HeC/idJ8P9Fl1fTfjx4Fnh1OTSYWuI7i98QaVpTzrIV3CQwSxxlwdxjjVc4UAe3eJfHPhzwjp6&#10;anrd8I4pLqK2j8tTI0ksrhI0VVBZizEDge54BNeBftx/FTQte+FmieFZPD2u2t1F8cvhrFJJe6Hc&#10;JbiUeMdDnAW42GGRdmP3iO0e/wDd7vMBQGu4Hvngz4feCvh7Yzad4K8MWWmxXU0ct19kt1RriRII&#10;oFeRgMyOIYYo97EttjQZwox8nftJ/D3wx+z14w8M/C34WPeaZ4e8WeOvCer/APCLppsh0nS/sfjP&#10;w8vlacsLxwWG+W/muJg0cjTvIPmQRotfY32u3xn7RH/38FfPH/BQ7WvCKaD8K9J1nWmgvrj47eDZ&#10;NGhj0k3KXUya3aBojN5TranynlkD7o2cRNGGZXdGAPouiiigBG+7X86P/BXn/giT/wAFRv2sf+Ck&#10;3xY/aA/Z4/ZIm8ReD/EOvQvo+sr4w0KyFyIrSC3kbybu+ilXEsUi5ZBuxuGVYMf3Z/aPsv2l59e8&#10;K3PwIuR/ZceqW7eJra3azW4kiTUbCaQbrtWTypLCLVLYhAJTPd2pV4kEk8PBvoP/AAUIt/ipYf2T&#10;4ltX8Kt4qvI9S/tWPTmkWzPiC2u4pUMKI32UaIl3YopVroXs0TSeZEpuR6mU5vislxLr4dLmat7y&#10;urXT7rsc+Iw9PFU+Wd/lofz8+Hf+De7/AILM6XpEenz/ALC19vUMH8v4h+F+7Z6/2pn0rYsf+CBP&#10;/BYu1g8tv2Er4fNnj4geFv8A5aV/UBgelGB6Vx4jE1MVip152vJtu2132PBrcJ5VWk3Lm1d9/wDg&#10;H8uWu/8ABvx/wWQ1OaOSH9hO9wq4+b4g+Fx/LVKg07/g33/4LG6fOY7j9he8VpF/dj/hYHhc5x15&#10;/tPjrX9OnxWs/Gt/8MPEVl8NJ1h8Ry6HdL4fla4SEJemJvIbzJIZkTEm07milUdTHIMofnTxloP/&#10;AAVL1r4OeGl+G/izw/pPxAk0XWIdWuvEVpZNo6alJe2c9hd3VtAJZo4Es47638i2uJminuYUeW/j&#10;Q3w/SeFfF3irg+nQhgI0n7G/Lzw5t73v7yvuylwrlap8nvW9f+Afi58AP+CH/wDwVq+GvjO413xF&#10;+wlqzQS6a8Ci18eeFmbcZI26f2qOMKa96+Hf/BNH/gpL4V8ZWeuat+wZ4o+zw+ZvEfjLwozcxsox&#10;/wATf1NftJ8B4fihF8NYJfjF5i65capqVx5E/wBm862spb+4ksreX7KPJM0Vo1vFIYy6l0YiST/W&#10;N2GPavo82+kNx9nEpSrwoLmVtKTX/tz1PlM68JOFM+qSninV96PK7TsrW9N9T8hdI/Y//b1sL2Ka&#10;T9gnxl5ayqzr/wAJX4SOcZ5x/bPXk4+tdXD+zd+2xFKs0n7A3jjapyceKPCf/wAuq/U2VcxMFUZ2&#10;nHFeFpfftcx/GmHV7fw7rjeCtP1bXYrzR7610Rp9ThFvZtYTQTxXqtFH5qXqRiRfMYTKJ1jGJI/j&#10;63ifxLX+JU/lD/gnweI+i/4Z4iV5SxHyrW/9tPkNfgj+2HImV/YI8dsDyP8AiovCY/Q61ms9v2e/&#10;20C+/wD4YG8cbun/ACM3hLv/ANxqvszw5oX7XEfxFs7zWdc1htFbxBeR3FlcnRDZLaCPTNrssUK3&#10;PkEw6n9m2SmdXuojcq6YW391VcKARXy+M4gzDH8vteXTay/4JxQ+if4Ww2nif/B3/wBqfljP+zZ+&#10;21JM0g/YG8cfMxP/ACM/hP8A+XVUJ/2XP25JJWdP2C/G2D/1NHhP/wCXNfq9gelea/HK6+Psfivw&#10;7Y/BXw61xDcWuqf2lfXklmdNgnFqRZpepI6XRie4ZGL2u9gsLqyESK6fC5tw7gM6pqGIcrXvo7a6&#10;+XmdUfot+GMNpYn/AMHf/an5uz/softv3V1IifsHeNSyqrNnxT4Vxzkdf7Zwfu9O3HTIqKX9kH9u&#10;lmyv7BHjRuP+hr8J/wDy5r7e+LHh7/go9L4C8P6P8EfE3h+y8UpYajZ6jqniKa2vdO+0fbrKS1vL&#10;nyra3ldTYQ38X+jRR7bq7gLQNCrPH67+z7B8W4vhuk3xteb+3LnWNTuFhuZLVpraxk1C4ewt5fsi&#10;LD5sVk1tE/ll13o372b/AFr/AJzivAzgnGYmdeo63NJ3f7zTXt7p7mXfR74ByupGpQde6Vlerf8A&#10;9tPzEh/ZG/bsgbcn7Avjb0+XxZ4T/rrNafhv9mL9uTS76S5u/wBgbxztaHbtXxV4SPOQen9tV+r2&#10;O+KzfFx1OPwrqUmh2t1NeLYym1hsRD5zyBTtWPzmSPeT08xlTONxAya55eAPAc4uLdbX/p5/9qfc&#10;4Pw9yDA4dUKbnZX3ld6+dj8z4fhP+1x4SuoNX179gXx+LdriK3Xydd8KSMZJpFhjGE1knBeRcseF&#10;GWYhQSOxsPh1+1nZ3kdz/wAO+/iBhWy23xH4R6f+Duvov4f3H7a154H8UeGfiL4e1238QS+FY7fQ&#10;fENjJoUdp/abWVy73kMRmne1PnfZ0NtOt3HBL8qzXcIaat74F2X7XI+L+r3nxfuY18GyWck+j294&#10;tk15H5lvpgt7eQ2nH2iGWHV2ufvQsby18iRlWRIuGX0cfDuclJuv/wCDf/tTb/UXJeZSvP8A8CX+&#10;R85W/h79qWOVGP8AwT7+I2FYE/8AFQ+Ef/l5W+D+0oBx/wAE8viRwP8AoOeD/wD5e19rYHpRgeld&#10;VP6PvAFOLSdbX/p7/wDanq4fh3L8LdU3LXz/AOAfHI1f9o3of+CenxPA/wCw/wCD8D/yu1V8JfEr&#10;41eL9IfU/D//AAT3+Kslvb6hd2MjTaj4UtyJ7W5ktpgFl1tWKiWFwrgbXUB0LIysfUPj3oX7e0vx&#10;LOqfA7xBosfh15vKtbVrq2PlKdPuIo5LiCe13ug1C4hnnaK6DG1sUSGESmQXGD8cNE/4KQX3jXUr&#10;74Aa9a2Oi3N/I8Fj4g/syQ20M+grb2aWxSLcgttZBu7wTtMXtiRavKxFqviYn6L/AIZ4qym8Rprp&#10;Wt/7afTYbFVcLJuFtdNVc5C8vv2jri6aZf8Agnj8TCrfd3a94P44/wCw7WVqNv8AtN3Nx5sP/BPL&#10;4j7cY51/wf8A/L2vuLGOgowPSsI/RV8L4u6liP8Awd/9qe5S4qzSikoqOnl/wT4J1bQP2rL+eORP&#10;+CfPxH2xx7FVvEXg/jknH/Ic9SfzrlNd/wCGkYfHWl/DiT9gL4lx6vqmk32pWcI1Tws0T29rLaxT&#10;Fp11kxRuGvINsburyAuyKwikKfcP7Udp8e774AeKrP8AZfn0+Hx7JpEw8MzalPHHFHdbSUJMkUqE&#10;kjADrtyfmIGTXlPiPSf+CgU3w28ZaToOszDXr7xlrX/CK30Om6PatpujNZeRpyR+ZNcRu0d7JHcv&#10;PNGzSW9vc5t45HgtT30foz+G1G1nX071f/tT0KXHmeUrWUNP7v8AwT5j+IfwV/bL8V6TBZad/wAE&#10;/fHyyR3Ak3SeJvCIGNpHbW/cV5142/Y+/bx8Q+HZ9Ms/2BfGgmkKbGk8VeE1HDgnka16Zr9RPhBY&#10;/ESzl8SN8QptSk8zxJcnSG1I2J/0PdmMQ/ZFXEAB+QT7px8wdm4J7Pr1FevhPAPgPB29m62jvrU/&#10;+1PewHi9xXlqiqUaXuu6vC/6n4ia5/wTr/4KJ6po9xYQ/sE+KA0sRVd3jDwpjP4axXm3jv8A4Jl/&#10;8FIvCvgbWPEus/sNeJorPTtJuLm8mh8U+Gp3SJImZyscWqNJIdoOFRWY9ACTiv6BMD0r5v8Ah6P+&#10;CjEn7QYu/iBa+G/+FYpdMlpbtY266zPaw6fMkkt4Y7p4Y7mbUPsrwLBui+yrcGf7PKY4697D+EvC&#10;uH+GVXe+s7/ofW4X6SXiJg1aEMO9b60n/wDJH43r/wAEcv8Agqr5Xl/8MN6122/8Vz4XGMf9xWpv&#10;+HPH/BVEAAfsMa1wMf8AI8eF/wD5a1+wnwG8P/8ABRW38Z+GR8fPFVnNo8GpQHWl0uPTo1lhg0N7&#10;a787EbSOtxrBS8tRB5TrbAi4MTj7M/0tgelfYZLw7l+Q8/1Zy9+1+Z32vtp5nsv6V/ig/wDl3hf/&#10;AAS//kz8BrH/AIJQf8FOre3ijf8AYU17cqKC3/CaeFjzjr/yFqu23/BK/wD4KaW+1h+wv4gDKcgj&#10;xp4W45/7C1fvZgeleSfG6w/a0n+Imj/8KH1bQ4dFk0nUl1KPXNNWWAXf2Sf7JJLIs6TIFuTaELFH&#10;IHjFyHMTeS1fuWW+MXF2VRSoxpaJR1p30XzPHxn0k/EXHR5akcOtb6Urf+3H4y2n/BML/gpNfXV1&#10;Z2v7CniZ5LGYQ3G7xf4YXDGNJBgtqw3jbIvzLkZJBOQQOj8M/wDBNX/gpNo9i9tdfsGeJ2YyllK+&#10;MvCmMED/AKjHtX6hadpH7dmq/ArwPomt3+r6b8QLbwBc23jLWLC60NrK6186Inl3Z8yCTAGoOxQQ&#10;wJGHjffFJB5Yf2r4Rp49/wCEFt5viZbiPV5ri4leFli82K3aZzbRz+SzRG4S38pJjExiMqyGMlCt&#10;elW8duNq8OWcaP8A4L/+2Pgcf4m8SZjUnOqqd5O7tC2v3n5I/Cz9iP8A4KB+DDff2v8AsDeMG+0+&#10;V5fk+LvCZ+7vzn/icj+8K9I8C/s8/tseGtYkv739gHx2ytCVxH4p8Ik7tynP/IbHYV+pmB6VneK7&#10;rV9P8N6hqPh/RJNSvrexmks9NhuI4Xu5VQlIVeTCIWbChmO0E5PGa+Zx/iVxFmM5SqqneVr2hbb5&#10;nD/r5nnLy2h/4C/8z4A8L+Cv2rPDuo/aL3/gnz8Qo1kj8uNYvEfhDlshhwNc/wBnP4V1+hWn7TGn&#10;6tDeXf8AwTx+JBjTduCa94PycqR/0Ha9d0cftt6TJ4m0bVrbVNV/sqy8M2Giao0GipHrpt1efWtT&#10;gVZ0e2uLpSbSK2uF8mGWK1lDmOa4EHWfs1aL+0bokTWX7QPiHU9UvIfDeiRXF5cPpZs59QWxUX0t&#10;t9jghk+e53s/moqE7TCkaZQfPVuJMwxDbmo9tv8AgnHX4uzbEX51Ht8P/BPIdP8AFf7QNpfw3T/8&#10;E7/iltjmVm/4n3g7oDn/AKD9dRL8XfjfJEyD/gnV8Vs4+U/214N4P/g/4r6OwPSivMq42tW+K3yR&#10;49bMsRW+JL7ito6LHpsMSpt2RKpT+78o4r5G/wCC9Xwg+JHx/wD+CVvxJ+Cfwf8ACFxr3ijxRf8A&#10;hvTtB0e1ZFa6uZPEWmBV3yMqRr3aR2VEUMzsqqWH2FXznNpn7c623j/TNVlvm8y+uG8F6h4bbRlu&#10;FT+1r2SEq12DGE/s+50qJvPhZxJp2ofe320lxz0asqNaNSO8Wmvk7nnSXNFp9T+dHTP+Dcn/AILX&#10;Wep294/7CsxWOZXb/i4vhfoD/wBhOuvb/g35/wCCxzOX/wCGEb0Etk7fH/hYf+5Sv6RfgXp/x4sN&#10;d8Vp8X797jTzrl2fDsl01o0pt2vruWHYbWOMfZ0s5LGFRMvniS3uPMaYFJpPRsD0r0s4zrGZ5WjV&#10;xKScVZcqtpe+urPCxHDuX4ppzctPP/gH8wp/4IIf8FhiNh/YSv8A/wAL7wt/8ta54/8ABvR/wWYJ&#10;y37Cl5/4cLwv/wDLSv6m8D0ryT462f7S0Hxe8Ba78HLm4uPCdr/aZ8e6DDb6fnUU2272oSe5kSS3&#10;lUxzKhQSI/mNFKIRIl7aenw5xfm3C7qvBqD9oknzR5tr2tqrb6nNS4Symjfl5vv/AOAfzieGv+CD&#10;v/BXjxJpX2/S/wBhvUpI4bmezdpvHHhqIiW3me3kAEmpKxUPEwDY2uAGUsrBj9A/CD/gkL/wVK8C&#10;/DnTfCuu/sH6+11ZiUSND448LMvzSuw5OrjPDCv2Rv8AQv24z8QtLk8NeIJRof8AwmWoLqsfiH+y&#10;pIxpjanp08Lp9niSXyV02LU7aHkzrdXMDTrLEplj+hMD0r9Yxn0lPEPGYOGGnDDqMLWtSaeisr+/&#10;2PMzbw8yDOcP7HEOdr392VnfXrbzPxT+E/7AP/BQvwd4am0rXv2BvFTTSXbP+58XeE2UrsUDOdYH&#10;PBr0jwz+yr+3Ppdi1td/sDeNc7vk2+KvCZwMAAf8hmv1kwPSub+K+oeKNI8D3WqeDPDOs6zqMDRt&#10;b6VoElilzdfOAVBvpYoAmDufMitsVth3bQfjMZ4tcVY2cpVI0tXfSFv1PzvMPo2+HeZVJTrSxF5O&#10;7tVtr/4Cfm3ofwJ/bH0nUW0+8/YJ8d+dcQtJEq+IvChBVCA2W/tnaOXXAJyecZwcaV98Cv2zLiLZ&#10;D+wP46B3Zz/wk3hIY/8AK1X014msP+ClE3wq1XS9D1XSP+Eom8UajHY6lb6bYweVpbaS0FqyCWee&#10;MlNXljuvMkQu2nWsivD9pZIZPaPg9afEmCTxNJ8SZNQcyeJpzon282WFsRHGFEQtVG2EyCVkExec&#10;K43tnCr83juMM3zGMlV5fe0do/8ABPFl9FHwtlU53PE3/wCv3/2p+dtz+zx+2tNCw/4YI8cszc5b&#10;xN4S55/7DVUbr9mf9t2SFkj/AGCvGwLcfN4n8J//AC6r9VMD0owPSvjcyw1PNIyjWb1i4u1lo/l5&#10;m0for+GENp4n/wAHf/an5N3X7LH7cTW0gl/YL8aFdvzZ8UeEz+n9s1WH7Iv7csqb1/YN8ZEMMgjx&#10;R4U5/wDKzX3TY/8ADdEnxGj8Q/2LHF4Us/iJrR1Hw3eXmnreXehx6asGnfY54tyyRTXKyXbJP9lu&#10;UmnihaQQQO9wT6J+3PH8VdMuNF1wt4bPia+i1Rdc/sx9lmdYs7iGWP7PGkn2YaTHfWkQOblbu4iM&#10;wliBuE/Mc18HeEc4lGWIdW8b2tO2/wAj0cP9Gvw5wqahLEa96v8A9qfB/wDwx/8At15wP2BvGmP+&#10;xs8J/wDy5p6/skft1JF5B/YC8bbepH/CWeEuf/KzX644HpRgeleX/wAQF4E71v8AwZ/9qfeZb4X8&#10;NZXJyoupqrazvp9x+Wekfs6/trWOmQ2k37AXjrdHHtOPE/hE/wDuarpfDvwl/a806y+w3f7APj5p&#10;FYswXxJ4S4z/ANxuvtT9o67/AGidP1Pw/qPwG0O41O3s7fVrnXtIgjsYv7UZLF/sdn9surlTYu90&#10;0bLKttcqfKZJPJVhJXGalon7Zmo+BvCmkadrvia11q38IyQ+JdYjt/D1ob3Uxoko+0SQsb2OGQ6h&#10;NbtGkIaFJLafzPNg8sT8NT6Ovh5W+J1//Bv/ANqelLgXJZdZ/wDgS/yPAdB8FftX6VE6v/wT/wDi&#10;IrMxKmPxF4R6Ywf+Y5W9oemftPaa8n2j/gnx8R2DABduv+EDj89dr7G+GMXi2PwTZHx1HIupuGeZ&#10;blYRMqFiYlm8gtD56x7FkMRMZkVynyFa6CrpfR38PaLTi62n/T3/AO1O3C8J5XhHF03PT+9/wD4v&#10;s7j9pG2lLyf8E8/iZjb/AA694PH/ALnatL4l/aGsWE91/wAE9/ieIydn/Ie8IHJb5cca73zX1b8Q&#10;ovHU3gbWIPhhLpUXiKTS7hdCm1yGSSzjvDGRC06RMjvEH2l1RlZlBAZSQR4t8KLH9szTfh7dWHxh&#10;TxBf+IrjwfbwzXGnX2hSQW+qDSo901k/kwYLXUU3mrcRSR+dcwmILbiRY+bGfRt8OcdJuo6+qtpV&#10;t/7afRYOn9RjFU3s766nA3WvftES27Rr/wAE8/iflhxnXvB//wAvqy55f2kWgaMf8E8PiV8y4513&#10;wf8A/L2vePgjpf7Tll8RLt/inqtxP4dbR7aSAan/AGc0y3LWOnoYkNlGm1luYdTkn3hkY3Nt5D7A&#10;8UXrmB6V5K+in4Wr7WJ/8Hf/AGp9Fh+Isww0bQ5e+3/BPhVtO/afYYP/AAT0+JHXI/4qHweO/H/M&#10;crJPhT9q3HH/AAT3+In4+IvB/wD8vK/QDA9K+a/2uND/AOCjeqeNVm/Zb17SLHQZNKntmxdWLzxT&#10;s0Ajn8i8tCC433I3/aDHEqRzm3umhawvuyl9GHwzo35ZYj/wd/8AanpU+OM6p3sof+A/8E+ddP8A&#10;Cf7UuvrNqWl/sA/EZolvbiA+br3hOMiSKZ4nGG1oEgOjYYfKwwykqQTxviv9m/8Abg1vxBc6rZ/s&#10;B+OvKmcNGH8UeEc9AP8AoNe1fWvxv0P/AIKN6l448Ww/BvXrLT/Ds1nfp4bkhXTjeRTXGn2FvYPG&#10;9ykiqbfUItSurkzRyBrS6txCs0weGP6Xt0KRBWTaec/nXpYb6O/h7hZXg63bWr/9qetg/FDiTA1H&#10;KnGnqrawv+vkfjT42/YW/wCCgfiHX31LTv2BvFqw+WiKsnizwmDwMdtZP864Pxr/AMEy/wDgpN4h&#10;1SO8sP2D/EyqtuEbd4y8KjncT21f3r91sD0rhvjmfi/BpGk3fwXtprjUotYX7RZmO1NrcwtDMm26&#10;aaWN4rdZGikaS38ydTGu2KZS8bfQYfwd4RwtuSVXRW1qX/Q+uwP0hOPcvUVShQ91W1pf/bH4PeNP&#10;+CWn/BSi+8Uab4Mtf2HPE0d/e2N3exK3ivw4Y2ihe2jkJlGqGNG3XEQCMwZwWKhhG5WKL/gjl/wV&#10;Sjfcf2GNa4XGf+E48L//AC1r9iPDFh/wUUm+CPhnSvG81injvTNUhg1zVdHOnrZ6tGdJntnuJ4Zh&#10;IVthqpjujHA8VwbNYSrCYzWVehfsk6f+1HZfDyRf2s9T0268RLNbQq+lpCkTeVp1lDdTKsSgCKbU&#10;I7+4hDHzFt7iBZFjkDRR/SZZwLkuU4mFeg53g7q8r/ofQ0vpV+J1GmoRp4ay70X/APJn4i6J/wAE&#10;iP8AgqTp1+txdfsMa3twQceNvC5/9ytbsH/BKj/gpvDJv/4YX8QejY8aeFuf/KtX75YHpTZVJjYI&#10;Pm2nbiv2jhzj7PuF8KsPg1BxUnL3o8zu7LutNEc2J+lB4lYqLU4YfVW0pNf+3n4AeP8A/gnR/wAF&#10;Dvhn4C1r4jeMP2H/ABTDpHh7SbnUtUks/Evhy6lW3giaWRkgg1R5ZnCKxEcaM7H5VUkgHUT/AIJY&#10;/wDBTNW3D9g/xJx/1OnhX/5b1+q/wvsf+Cktvd+DtR+NLeGbuHT9cvf+E1t/DDW8DalajQ2VTBDO&#10;HwjauheA/aoZBbSw/aEV/NSPX+Dfh39s6z8U6bP8a/EF7eWkmsXDahb6eNIFikcel2EWWAiW4+zy&#10;X8V/PbBHadUnj+0sAfIg+2/4j5x1ty0f/Bf/ANsfE5n4xcXZtUjOuqV0raU7b/M/Lz/h3P8A8FGw&#10;pj/4YJ8U7S2efGXhQ/8AuY6e3SvUvD/7Jv7d+l+HrHTL39gTxqZLezjil2+KvCJUsqAHH/E65H4V&#10;+t6j5RlaXA9K8HHeLXFOYKKqRpKzvpC36nzkePM8g7pQ/wDAX/mfmj4a+Dv7Y2kaDb6Xc/8ABPzx&#10;+zRKdwj8T+Educk8D+3B6+ldH4EX9pC5tr/w3af8E/PiY9zoOo/ZNSDax4VjjWZoYrkBC+tqso8q&#10;4iO9NyhiyZDK6j67/aKb45W7WGrfCDw/rmpR6VZ3Wo3Gl6DqmlW8ms3aeVFbaZKdSidY7eXz5Z5J&#10;42jlj+wqFLeZ5b+e+LdL/wCCgcWteFT4K1aO40W38P6LL4sOo2elx6jfTwQX/wDascaK7QRX1zJP&#10;pf2cCRrRGsrsPIiNEZvl6/FmaYj41He/w/8ABMa3GmcV42kof+A/8E4Twtf/ALR+jae1te/8E8Pi&#10;YXMzMvl674OxgqB/0Hhz1+ldV4X+Ivx60VJku/8Agnb8VGEm3bs1zwccYz/1H/evffgvpXj/AET4&#10;O+E9F+LOrLqHiqz8M2EHibUF8rFzqCW6LcSjyYoo8NKHb5I405+VEGFHTYHpXk1szxNa/Mlr2R5G&#10;IzjFYi7mlr2R498EPHHxF8U+PzZ+Lf2VPG3gW2j0yWT+1PEmoaDNBLIHQLCo07U7qQOQ0jZaNUwh&#10;ywO1W9howPSuO+O1p8RLv4dTj4WzaomrR39jLjRJLFLuW2S8ha5iiN+j2+57dZU/eBc7sK8TFZU4&#10;ZSlOV2eXUnKpLmZ+NH/ByB/wSs/b9/b2/wCChWh/EH9kX9nS68ZaNo/wc0iw1S/XxJpVhHDdf2rr&#10;UnlD7fdQFzsdWOwMBuGcZGfiPwh/wbvf8Fn9BjnW+/YVvN0jKVMfxE8Men/YU4r+hLWdN/b2vNY1&#10;a4uLq7t7OHQ2TT4fCraPG094ZNKRZI/twl+bzLfWZv3rLGLW+tF2PcK/kfR8AYQqJEw3dcDivaqc&#10;QZhUydZa+X2at097R33v+h5OMyjC47m9o3r2dtj+X2w/4ID/APBY20Zt37CN9hv+p/8AC3/y0puu&#10;f8EAf+Cxuo2qww/sJ327zM8+P/Cw4wf+opX9Q+B6UjL8p2jmuTKs0xOT5hSxlBJzpu65ldX811PL&#10;XCOUqop+9f8Axf8AAP5WNd/4IOf8Fd/h9aQ694k/Yc1SG3m1C006NrXxt4duGM93cR2sK7YtSZgp&#10;lmQM5ASNSzuVRWYdt4F/4IMf8FgfDfjTStfvP2E9R8mz1CGaby/H3hZm2q4JwDqnXAPev3o1vR/2&#10;3pvBvjjRE1jUbjUtQ8Za03hLVNM03RrKbTdFMSR6dDH9onuopHWeUTNcTwszQW9xut1kMEUnqHwZ&#10;sPipYz+IIPiPPfyQx+IrwaK+otYktZtPK8Pk/ZFTECwvBGomX7QHjl3lxskb9pyn6RniBkuBnhMP&#10;DD8km270m3qknZ867dgxHCOU4iDjPm1Vvi/4B+J9v/wS2/4KZw3Udy/7BfiXasgY7fGvhXpn/sL1&#10;7QP2Mf28g2P+GBfGDD/a8UeEm/HnWK/YKjA9K+fx3jRxhmHL7WNLRW0p/wD2zPznMPo/8B5py+3l&#10;X929rVbb2/u+R+Vx/Zr/AG2zj/jAbxx07+KPCf8A8uqs+Bfh7+1R420A6t4d/YL+IUkNrqF5pszX&#10;GreGLdvtFndS2k4CzaurFRNBIFkAKSKFkRnR1dvrv9opP2/4fjBeRfs2adp9x4abSdLmt5PECWLW&#10;q3SJrMdxCmJo7lS1xPoU0juHRbW0vfJBnMcU2R+0LoH/AAUz1Lxz4jg/Z78UaVp/hu6tb4aW95HY&#10;G9t5rjSLW205rZ5EZEFrqcd3d3n2mObfbTQi3Msga3X5vFcf59jIqNRQ07Rt+p8xV+in4XVvinif&#10;/B3/ANqfMt18Av20Zbh3i/YJ8dKrcfL4m8JDPTg/8TqqN5+zh+2vNNvT9gjxxt29/E/hP/5dV+pU&#10;abUwVp2B6V8hjsRUzBNVervorBH6KfhfDaeJ/wDB3/2p+Ut7+y9+3FPKHi/YM8bAbcf8jR4T/wDl&#10;1WNqf7Nv7aR8QWfhaf8AYR8dfbLqzuLu3T+3vDDRmOF4UcmQav5asGnjwrMGYFioIRyv6S/taP8A&#10;HSP4OalD+zjpetSeLLtPsmmXmhtpRk01pVaM3xj1RkguPs4f7QsBZPOkhjiZ0R3dfP7zTf28l0T4&#10;p6XqbSNe6h40uZPhnqXhm60onT9EOm6fHbxH7ZGF8xb57uWRpopiY4Z8bs20b/nOdeG/DufRqLFO&#10;f7yzfLK2zT0002R24f6MfhrhpqUZYjTvV/8AtT4dn/ZC/boK/L+wT4zJ3dvFXhT/AOXNNT9kP9uy&#10;GQTD9gTxp8vp4s8J/wDy5r9Nfgzp3xhsNW8SJ8T9Vvbqz/ty6OhtqRsmcwPdTSRiI2kaYtkt3tok&#10;WZftAeKbzHlGyV+9r5T/AIgJwL3rf+DP/tT63K/Bfg/J1BUJVvdfMr1L63v228j8m9H/AGXP26LL&#10;UI7m5/YG8ceWrZYDxV4S54P/AFGa35Pgp+2Joi/25qf7Afjz7PZfv7gx+IPCbsET5mwq60SxwDwA&#10;Se1fqHIgaNl2jlcdK+cPCLft02XxrH/CY6frl74Sm8ba3qXnWtroEEUWjQ2Bg07SWh+0tOGnuWa6&#10;a8WZ38y3hVoraK6lhs+er9Hvw/rO8nW/8G//AGp9X/qPkr6z/wDAl/kfPDfDH9rORPk/4J+eP/8A&#10;wo/CP/y7roYfDP7UsYO3/gnt8RBz83/FReEeT6/8hyvb/gPoP7d8Os+HZP2i9fS8H9qu3iBdDj0y&#10;KxMcWiW0EhwUNx5M2rJc3VqqN5ywSILl1I+zr9DgDH3a56f0cvDuns6//g3/AO1Ko8E5PQ+Fz/8A&#10;Av8AgHxNZxftLw2ccMn/AATz+JDMsYDY17wfzx/2Ha0LfU/2kIYFiP8AwT0+J3A6Lr3g/H/p9r7K&#10;wPSvJP2jLX9qR/GXgvUPgMID4fs9QvpPHNvHPai+u7X+zbnyIrZblPL8z7ULfaxljAZlL7ohIDpi&#10;Po7+HuKpqE3Wsu1W3/tp9BhMvoYP+G3tbV3PGbbxH+0IFMa/8E9viezL97/id+EOPoTrvP1FVtT1&#10;H9oy6mWSP/gnl8TMBcfPr3g//wCXtd9r+gfty3EXhTStL1rUoodP8LRL4mvLSTRVn1LUk0e9SdyZ&#10;YXQs97caa8HlxQRq9jdGUeSYobj3L4dw+JIPBOlp4va6bU/7Ph+3NfGAzmTbz5v2f9z5n97ygI92&#10;dny4rw5/RW8L6lRzcsRd/wDT7/7U+kwucYzCW5FHRW1Vz471Rf2mLsILf/gnl8SBtzuzr3g8f+52&#10;snVdB/akvQvlf8E9PiLuU9T4h8H9MH/qOV96YHpWX42i8VzeD9Uj8B/2f/bn2GX+x/7WVza/atp8&#10;rzhGQ/l79u7ad23OOa0p/Rb8MaNnGWI0/wCn3/2p61LjLOKNrKGn93/gnwXqnhD9qx7cRN/wT9+I&#10;ib5ABu8ReEOT+GufhXO+Mvg/+2Hr3hu40rTf+CfnxAE0pj2l/E/hHAw6k/8AMbPYV9FeG/Dn/BR2&#10;OTx54f8AFviBWhuPBk9r4F1az1LSZZLTVzZqkV1JK1hGs2ZoWkZXs0jgknztvYp/K03qP2fdI/bd&#10;T4xaxdfHjU9L/wCEIZLy48P2cdvaLdRwzJpn2GC5MGc3tu0GrG5aM/Z2+2WnktLtcQehR+jd4dUG&#10;nF19Ndav/wBqehQ8ROIMPJSiqejv8P8AwT4L1v8AZS/bvv8ARbzTbf8AYI8cb7i3dU3eLPCQG8qQ&#10;Cf8Aide9edn/AIJ9/wDBRID5f2CvFGf+xu8Kf/Liv2wx7UYHpX0FDwS4Lwyaputr/wBPP+AfVYPx&#10;142wMZKlGjr3p/8A2x+CMn/BLH/gpplnb9hTxF3P/I6eFv8A5b1x1z/wR7/4Kn6jNJcQ/sNa20bS&#10;sV3+OPDGeG99Vr9n/ibpv7bw+M/234W668vhOHxzp1zNY6toumbZNMbSZ7e4toJluxMbcXjW1y8s&#10;saXMLxTLEt5DIkCO+Jdh+2BretX2t/Ctdc0pWvrCTS9L1qbQ5LSDzNLvEdZFRXmeCK/ls5LlROJS&#10;ltJ9ldl/dTe3Q8MuG8PfldTX+/8A8A+qw/0pfEzC35YYZ370X/8AJn4wp/wR4/4KoqoX/hhnWf8A&#10;wuPC/wD8ta3dG/4JLf8ABT6w06O2m/YW17erMW2+NvC/c/8AYWr9/wDA9KOnQV+s8MZ1juE8RGtg&#10;rNqHJ765tNPTX3Vr6lVfpUeJ1aNnDDf+CX/8mfghb/8ABKr/AIKaRjD/ALCniDk/w+M/C3/y2qGf&#10;/gmR/wAFI4dXt9Ak/YY8StdT2ss0KL4u8MEGONow5L/2rtBBlTCkgkE4BCtj9qP2m7b9pg6b4V1T&#10;9mKbR3vrHxSZPEmm6zGnl6hp76dewpF5jcwKt9LYTyyx7pFgt5vLjncrBJ59470b/gopF8Mbix8D&#10;av4dTxW3iW8NteLNb3FqtjNo80dqP3sELCGDV57eZ0KvN9jtJVElxKVWb9Qw/jpxthaSpwjRsv8A&#10;p3/9sfK5t48ccZzTnDERo+803anba23vO2x+WPhz/gmL/wAFKdJuJJbr9g7xNho9o8vxp4Vz1/7D&#10;AruPh1+wd/wUM8L+If7S1b9gjxd5PkldsHjDwpndkY/5jIr9Xv2cdO+PNlo/iCX9oHUftGoTa8v9&#10;lKv2Xy47ZLG0ilMQt0UrDJeR3k8SzNJMIp4/MZD+5i9GwPSuXGeNPGGOjKNSNH3lZ2p//bHxtXxA&#10;z6tV9pJQv/h/4J+VfhP9m39trRfEtrrV9+wB45Kw7txj8UeESxyjAf8AMbGetdRrfhz9p34d6Fd+&#10;PfE//BP/AOJEel6HayX+oPb6z4VuJFghUySFIotaaSVtqnCIrMx4AJIFfpZgelePeFb39pK3+K7W&#10;XjnwRq0mi3CXki3Wk6ppU2l28f2+SGzjZX8i9FwbIRXM+BLEsjvHGz7Ru+TxPG+dYqV5qG1tI/8A&#10;BMqnHOdVNGof+Av/ADPnJdH/AGoTHuH/AATy+I2W551/wfn/ANPldkviT9oVI/KH/BO/4octubbr&#10;vg4ZP/g+ro/gP4d/4KNab8TvDMPxk8WWd54Pj02w/txrpdO+3vc29jqEOoNM9pFGjm5vpdMuLYwR&#10;xoLa2uRMtvKUhl+mcD0rxa2dYyt8Sj9x5lfiLMMRbnUdPL/gnzbZfFz45xWkUU//AATq+K25IwrY&#10;1rwbjp/2H67j9ijwv418J/Ax7X4h+Ar7wvq2oeNvFGqy6Bqd5aT3FpDe6/qF5biR7SaeDc0E8TEJ&#10;K4G7BOQQPWqK86pWlU3PHq151viIr0brWRNu7dGw27c546V/KBB/wbf/APBagx/6P+wxNt6D/i4n&#10;hhenHQ6nxX9Nvxi0r9o/UvEPiS2+EOpT2fn/AA5v4fDN5eHTzpttr7kC0nkV43ui8Z3M/DQeWQPL&#10;kfOOc/Zx0v8Abhf4rT65+0Zq9qnhuS31yfTdLsY7BVt7a5v7V9Itbny1eV9RtbSK6juXilFmzTxm&#10;P7QcvD6uT59jsjlN4ZR961+ZX27ao8/EYSlirc99Ozsfz2xf8G/X/BZBY1jP7CV993GP+Fg+F8dv&#10;+op7CtCH/ggb/wAFiYoEQ/sJ33yqB/yP3hb/AOWlf0+YHpRgelePzPmb7ngz4Rympvzff/wD+WvU&#10;v+De/wD4LJ3t7JdR/sJXm1sY/wCLheFx2A/6ClSaf/wb/wD/AAWIhQ2Ev7DF95kfzMn/AAn3hjAB&#10;6EH+08dj7+vUZ/pC/a5039o/Vvg5cWH7K+sxab4skvI0h1CSC1ma3hZWVnSK6AhkYFl5dgIxmXZd&#10;eV9iuvO/ifpP7fV5488UP4EultfDX9m30fh9NLXSlvjNNb6fBZyK12JE3wXcWq3MxlXyza3lsqJN&#10;OskUf69wz438Z8KOm8FGi+SCguanfRJLW0ld6bmj4VyuUFF81l/e/wCAfjD+z5/wRm/4KufDTQ7/&#10;AE7xJ+whrbNcXKvD9l8deFmAULjnOrDvXunwf/4J2f8ABRXwNPqD63+wV4q/0hY/L8nxh4Ubpuzn&#10;/ice4r9uo12oq47U7A9K7c08fuOs4lN14UPf1dqbXbb3n2Pi868GuD8+qVJ4p1ffte1Sy0ttppsf&#10;kd4V/ZH/AG79G1KS6vP2CfGe2SHb8vizwmc85/6DNbrfA/8AbF8KzQ6nrX7BXjxYXuIbdfJ1/wAL&#10;SnzJpVhjGE1kkDfIuWPCjLMQoJH6ieKWv4vDV/NpNpeT3UdnI1tDp7Qi4kkCkqsZnIiDk4C+YQmc&#10;biFzXzP8Bk/4KVS/DrXtL+PVp/xONS8F2yaHfWbaPDcaRrC6DaRSkmNpoJg+qwalPuaIpGl5ZKI5&#10;UM6WnyWJ8SuIsUpKap6q2kLfqfFYj6LvhniZNzliNVbStb/20+c7j4F/tkPCyJ+wL463Y4/4qTwl&#10;/wDLqs9v2ef20fLZU/YG8cc56+JvCX/y6r7Y+BemftfR/FvUn+L95bnwT9jkuNFhu4rL7anmQaat&#10;tbyfZPlFxDJBqzXJG6Fje2vkO6o6Q+2YHpXy2NzvHZhJOrba2i/4c5I/RQ8LYbTxP/g7/wC1PytH&#10;7NX7bROf+GB/G/8A4U/hP/5dVRb9lr9uZV3f8MG+Nhj/AKmnwoP/AHM1+sGB6V4V8aZP2w9U1Txx&#10;oXwK0HUNPe10nzvC2tazqmkpY3940EZENuBFPPCI5I9rfaYSJPtFxteIJC9fBZpwrlmccn1hy929&#10;rStvby8kdUfot+GcNpYj/wAHf/an57+HP2bP2zPGOny6vof7CHjqSGPUbyyka617w1A3nW1zJbTD&#10;bLq6sVEsThXAKSKA6MyMrGy/7Hv7dJcn/hgbxof+5q8J/wDy5r7m+JWkft56l4+8XXHhHVp7Hwz9&#10;iuk8JWui/wBki63Sx6VFbszXqyqZYri31m4kLgRm0vrRFSS4WRYPoyEOqYdcfjmvz2fgPwPUm5yl&#10;Wu3f+J/9qfRZf4B8C5ZU56Mq17W1qX00/u+R+SMH7JH7ddtwP2BfGhz/ANTV4SOf/KzW54Z/Zr/b&#10;c0ixa3u/2BPHG7zMrt8UeEW+XAH/AEGvav1UwPSvPf2nY/jnP8J7mx/ZyZovFl1dQw2N15Nq8Vsj&#10;OBLJJ9pdVRRHuAlVJ2icpL9lu1RraXGp9H/gGpHlk63/AIM/+1PtsPwDkeHoRpQc7RVl72unnY/P&#10;7QfBn7UHhrxzb/DvWP2B/iJ/a2taVc6jp8MereF2ia3tJLeKdmmGseVGwe9twsbuHkBcorCKQp2+&#10;jeAP2sdPuWef/gnz8QfLaPGF8ReETzkf9RuvevEMH7d+vfBuO7+GFlqfh7xaPEV0sVr46Oh3LCzO&#10;l3NrZvcNYs8UkI1A2d9cLEY5hELiOLzCqRy+hfsr6b+0rYeD9WP7Ueq2d3rcmrQiyNiLcQrFHp1l&#10;DcNEIY12wS38d/cQrKzzCCeESFHzBFx/8S4+HftOe9e//X3/AO1NI8DZJGfOnO/+Jf5HzDpOj/tS&#10;WV4k03/BPj4jMi9QPEHhD099cratpv2k4ZlkP/BPT4lfLz8uveD/AE/7DtfamAOgowPSuj/iXvw/&#10;9m6d61n/ANPe/wD26exhchwODt7Ny0d9X/wD4r8TeO/jr4Q8OX/i3xJ/wT3+Ki6fpdnLeXzQ6p4T&#10;uHWGJC7lYotcZ5CApwqqzMeACSBWyviP9oIgFP8Agnp8UNvbbr3g/GP/AAfV0fgjQf8AgpHZftHz&#10;Xvj7XdDm+HX9uJc29lpl1aTSCwXSb4T2pZ7aCXL6jc6a1uPvLFYXYnnOYhczfAnRP+Chy+M/DMnx&#10;+8QWMmmw39udbXSo9OSN4oNDe1vPNIjaRludXK3lqIPKdbZStwYmzbP4mI+i54Y4mSc3iNO1a3/t&#10;p9LhsZWwsWoW17o8/E/7SO3Df8E8fiUT6/294PP/ALnayprD9p55pHX/AIJ5fEbDMSufEHg/1/7D&#10;lfc9GB6VlH6K/hfDaWI/8HP/AORPchxdm1PZR+7/AIJ8ATeFP2qWnkaL/gnt8RtrSM2D4i8H9zn/&#10;AKDlZD+EP2p9S1G8Wy/4J/8AxEMlvMIrhW1/wku1vLR+CdaAYbXXlSRnIzkED6x/ay0j9sjVbrw3&#10;H+yv4j0fTdPFvrS+KJLm3hkvhM+l3C6bNALgGGRIrwxyPCxjMriEGaOITiTG1qy/bM1v4XeH9Jsb&#10;rWdP8XR+F9Th1rWLOPRLazudUbTB9luWgla8a3C3T/LFG0yRSROsj3cKpJN6NP6NPhvS2df/AMG/&#10;/anfT4+zynsof+A/8E+N/H37Pn7bPibXY9Q0r/gn/wCPFjS1EZ8zxN4RBzuY/wDQbPrXnXxF/Yl/&#10;b88UyWbaX+wP4yXyfM8zz/FnhMZ3bfTWTnpX6z/CNPH6+AbN/idkaxJNcSPHIsQmit2nka2jn8lm&#10;iNwluYkmMRMRlWQxnYVrpK9nCeA/AuD5XTdb3dv3n/2p9Fl/jNxdlvJ7GNL3dr07/qfhv41/4Juf&#10;8FHfEOmx2lj+wZ4mVkuN5L+MPCo42kf9Bj3rhfFn/BJ//gp7qWnR29t+wv4gVhMpHmeNPCwHRvTV&#10;j61+9Xj19dg8G6pdeF7G6udSj024awt7FYDNLOIzsWMXDxxFy2MeY6Jn7zKMkeI+H5f2/LPQtefx&#10;rbafqF9JH4fk02PQtJsrVYGWASayluZr+Tf5gjaK38/b5dzON7SW481Pdw/hTwvhbcjq6d53/Q+s&#10;wf0l/EbA2VOGH0d9aTf/ALefjJH/AMEbv+Cp6lc/sK6z8v8A1PHhf05/5itW7H/gj7/wVPt7uGaT&#10;9hfWtscilseOPC/QH/sK1+337N2g/tF6Ev2H4/8AiTUtXuoPDujRXF9cNpZtJtQSxRb2S2FnbwSD&#10;fcCVn81FUsymFI4/3aesYHpX3GQ5ThuHYKOFb0lze876q34aLQ9OX0rvFCSt7PDf+CX/APJn4Gp/&#10;wSo/4Kdx7wn7DPiBQ64bHjXwt8w9P+Qt7VOv/BLD/gpip3L+wv4iyDkf8Vp4W/8AltX71kcdK8H8&#10;YaR+3RL8QPFUPgXW9FfQf+Ev0a78O/2n5Fow0dbWD7bZRzolyzO93FKzvNbqywzskL7yklv+4YPx&#10;r4ywPN7ONHXvT/8AtjxMZ9JDxEx3L7SNBW7Urf8Atx+REX/BLX/gpdcR+bD+wn4iKnPzDxp4V9f+&#10;wvXT6f8A8E4f+Cj9ppsVjL+wX4obbGA3/FZ+FCM4APXWPav0s+N+kf8ABRu/8Y6pefAHV7ey0e8v&#10;pJIbPxEdLla1hn0IW1qlsUjyottX/wBLvBcGdntyRaySEi1X6ajTagU9h1Peumv46ca4hJThR0/6&#10;d/8A2x+f4rxG4hxfxqnvfSP/AAT8hfh/+x5+3n4X8KWui3/7AvjTzod4cxeLPCRXmR2GP+J0P73p&#10;XoXgb4Hftl+HdIksNR/4J/ePWZrppE8vxR4RKhSoGP8AkN+x+lfp1gelc18SrD4g6jpdra/DjU4b&#10;G8OrWDXN1c26yxiyW6je8TYWX53tlljjYZ2SyRsQyqwr5TG+InEGOlJ1FD3nd2jbXfTU53x5nko8&#10;rUP/AAF/5nw94T8I/tT6IZob7/gnt8QvMk2lduveEG6cH5v7b47d8n867HwnN+0poc0kt5/wTw+J&#10;TbgAvl654OPf310V7B4H/wCGnNS+HHhVfFfhfxVpfiL/AIS1LzX3ZvDuYtNmvrpmsZDG8sckcNut&#10;vG8sCxTTDyZE8t2mji6/9mbTfjpp3w5hg/aCv2utcjEUTXFwtp9pl8u2gjlkmNmqW7GS6W6mjMcc&#10;f7iWEPHHIHQeDX4ix+Iu5qOvl/wTz8RxVmmKTU1HXy/4J434Z8e/H7R71prj/gnf8VNhjIwuu+Dj&#10;zx/1Hvaj4gaj8e/jDZ+H/A9l+w78QfDqj4h+FtUvNb1zWvC/2WztbDXbK9uJH+y6zNMcQwS4Ecbs&#10;zEDHOR9VYHpRXmVcVUrfFb7jyK2OrV/iS+SEXhaKWiuU4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2VBL&#10;AQItABQABgAIAAAAIQCKFT+YDAEAABUCAAATAAAAAAAAAAAAAAAAAAAAAABbQ29udGVudF9UeXBl&#10;c10ueG1sUEsBAi0AFAAGAAgAAAAhADj9If/WAAAAlAEAAAsAAAAAAAAAAAAAAAAAPQEAAF9yZWxz&#10;Ly5yZWxzUEsBAi0AFAAGAAgAAAAhANYgjrC8BAAAxBoAAA4AAAAAAAAAAAAAAAAAPAIAAGRycy9l&#10;Mm9Eb2MueG1sUEsBAi0AFAAGAAgAAAAhAFhgsxu6AAAAIgEAABkAAAAAAAAAAAAAAAAAJAcAAGRy&#10;cy9fcmVscy9lMm9Eb2MueG1sLnJlbHNQSwECLQAUAAYACAAAACEAo49APd0AAAAGAQAADwAAAAAA&#10;AAAAAAAAAAAVCAAAZHJzL2Rvd25yZXYueG1sUEsBAi0ACgAAAAAAAAAhAKNt6dRS1AYAUtQGABUA&#10;AAAAAAAAAAAAAAAAHwkAAGRycy9tZWRpYS9pbWFnZTEuanBlZ1BLBQYAAAAABgAGAH0BAACk3QYA&#10;AAA=&#10;">
                <v:shape id="Picture 26" o:spid="_x0000_s1499" type="#_x0000_t75" alt="compRefl_statden_compare2000" style="position:absolute;width:59340;height:2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vENxgAAANwAAAAPAAAAZHJzL2Rvd25yZXYueG1sRI9BawIx&#10;FITvBf9DeIK3mlVbaVejLBapl0JrxV6fm+dm7eZl2URd/fWmUPA4zMw3zHTe2kqcqPGlYwWDfgKC&#10;OHe65ELB5nv5+ALCB2SNlWNScCEP81nnYYqpdmf+otM6FCJC2KeowIRQp1L63JBF33c1cfT2rrEY&#10;omwKqRs8R7it5DBJxtJiyXHBYE0LQ/nv+mgVvGXu/WORZ+3n4br92SVmNHglVqrXbbMJiEBtuIf/&#10;2yutYPj8BH9n4hGQsxsAAAD//wMAUEsBAi0AFAAGAAgAAAAhANvh9svuAAAAhQEAABMAAAAAAAAA&#10;AAAAAAAAAAAAAFtDb250ZW50X1R5cGVzXS54bWxQSwECLQAUAAYACAAAACEAWvQsW78AAAAVAQAA&#10;CwAAAAAAAAAAAAAAAAAfAQAAX3JlbHMvLnJlbHNQSwECLQAUAAYACAAAACEAlz7xDcYAAADcAAAA&#10;DwAAAAAAAAAAAAAAAAAHAgAAZHJzL2Rvd25yZXYueG1sUEsFBgAAAAADAAMAtwAAAPoCAAAAAA==&#10;">
                  <v:imagedata r:id="rId160" o:title="compRefl_statden_compare2000"/>
                </v:shape>
                <v:group id="Group 376" o:spid="_x0000_s1500" style="position:absolute;left:190;top:9906;width:47149;height:15906" coordsize="47148,15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_x0000_s1501" type="#_x0000_t202" style="position:absolute;left:29908;width:247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aX/yAAAANwAAAAPAAAAZHJzL2Rvd25yZXYueG1sRI9PawIx&#10;FMTvhX6H8Aq9SM1abVe2RhGhIh60/jnY2+vmubt087Ikqa7f3ghCj8PM/IYZTVpTixM5X1lW0Osm&#10;IIhzqysuFOx3ny9DED4ga6wtk4ILeZiMHx9GmGl75g2dtqEQEcI+QwVlCE0mpc9LMui7tiGO3tE6&#10;gyFKV0jt8BzhppavSfIuDVYcF0psaFZS/rv9Mwp2g81PR7/Nh4d+NV19LdP199IdlXp+aqcfIAK1&#10;4T98by+0gn6awu1MPAJyfAUAAP//AwBQSwECLQAUAAYACAAAACEA2+H2y+4AAACFAQAAEwAAAAAA&#10;AAAAAAAAAAAAAAAAW0NvbnRlbnRfVHlwZXNdLnhtbFBLAQItABQABgAIAAAAIQBa9CxbvwAAABUB&#10;AAALAAAAAAAAAAAAAAAAAB8BAABfcmVscy8ucmVsc1BLAQItABQABgAIAAAAIQBh1aX/yAAAANwA&#10;AAAPAAAAAAAAAAAAAAAAAAcCAABkcnMvZG93bnJldi54bWxQSwUGAAAAAAMAAwC3AAAA/AIAAAAA&#10;" filled="f" stroked="f" strokeweight="2pt">
                    <v:textbox>
                      <w:txbxContent>
                        <w:p w14:paraId="2116FC29" w14:textId="77777777" w:rsidR="005D6581" w:rsidRPr="004D3370" w:rsidRDefault="005D6581" w:rsidP="00C31F50">
                          <w:pPr>
                            <w:rPr>
                              <w:b/>
                              <w:sz w:val="20"/>
                              <w:szCs w:val="20"/>
                            </w:rPr>
                          </w:pPr>
                          <w:r>
                            <w:rPr>
                              <w:b/>
                              <w:sz w:val="20"/>
                              <w:szCs w:val="20"/>
                            </w:rPr>
                            <w:t>C</w:t>
                          </w:r>
                        </w:p>
                      </w:txbxContent>
                    </v:textbox>
                  </v:shape>
                  <v:shape id="_x0000_s1502" type="#_x0000_t202" style="position:absolute;top:285;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jGNxAAAANwAAAAPAAAAZHJzL2Rvd25yZXYueG1sRE/LagIx&#10;FN0X/IdwhW5EM9ZWZTSKFFrEhfW10N11cp0ZnNwMSarTvzcLocvDeU/njanEjZwvLSvo9xIQxJnV&#10;JecKDvuv7hiED8gaK8uk4I88zGetlymm2t55S7ddyEUMYZ+igiKEOpXSZwUZ9D1bE0fuYp3BEKHL&#10;pXZ4j+Gmkm9JMpQGS44NBdb0WVB23f0aBfv37bmjP77Hx0G5WG9Wo5/Tyl2Uem03iwmIQE34Fz/d&#10;S61gMIpr45l4BOTsAQAA//8DAFBLAQItABQABgAIAAAAIQDb4fbL7gAAAIUBAAATAAAAAAAAAAAA&#10;AAAAAAAAAABbQ29udGVudF9UeXBlc10ueG1sUEsBAi0AFAAGAAgAAAAhAFr0LFu/AAAAFQEAAAsA&#10;AAAAAAAAAAAAAAAAHwEAAF9yZWxzLy5yZWxzUEsBAi0AFAAGAAgAAAAhABBKMY3EAAAA3AAAAA8A&#10;AAAAAAAAAAAAAAAABwIAAGRycy9kb3ducmV2LnhtbFBLBQYAAAAAAwADALcAAAD4AgAAAAA=&#10;" filled="f" stroked="f" strokeweight="2pt">
                    <v:textbox>
                      <w:txbxContent>
                        <w:p w14:paraId="37573CF0" w14:textId="77777777" w:rsidR="005D6581" w:rsidRPr="004D3370" w:rsidRDefault="005D6581" w:rsidP="00C31F50">
                          <w:pPr>
                            <w:rPr>
                              <w:b/>
                              <w:sz w:val="20"/>
                              <w:szCs w:val="20"/>
                            </w:rPr>
                          </w:pPr>
                          <w:r>
                            <w:rPr>
                              <w:b/>
                              <w:sz w:val="20"/>
                              <w:szCs w:val="20"/>
                            </w:rPr>
                            <w:t>A</w:t>
                          </w:r>
                        </w:p>
                      </w:txbxContent>
                    </v:textbox>
                  </v:shape>
                  <v:shape id="_x0000_s1503" type="#_x0000_t202" style="position:absolute;left:15144;top:95;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QWyAAAANwAAAAPAAAAZHJzL2Rvd25yZXYueG1sRI/NawIx&#10;FMTvBf+H8IReimat9WtrFCm0FA9+H/T2unnuLm5eliTV7X9vCoUeh5n5DTOdN6YSV3K+tKyg101A&#10;EGdWl5wrOOzfO2MQPiBrrCyTgh/yMJ+1HqaYanvjLV13IRcRwj5FBUUIdSqlzwoy6Lu2Jo7e2TqD&#10;IUqXS+3wFuGmks9JMpQGS44LBdb0VlB22X0bBfuX7deTHnyMj/1ysdosR+vT0p2Vemw3i1cQgZrw&#10;H/5rf2oF/dEEfs/EIyBndwAAAP//AwBQSwECLQAUAAYACAAAACEA2+H2y+4AAACFAQAAEwAAAAAA&#10;AAAAAAAAAAAAAAAAW0NvbnRlbnRfVHlwZXNdLnhtbFBLAQItABQABgAIAAAAIQBa9CxbvwAAABUB&#10;AAALAAAAAAAAAAAAAAAAAB8BAABfcmVscy8ucmVsc1BLAQItABQABgAIAAAAIQB/BpQWyAAAANwA&#10;AAAPAAAAAAAAAAAAAAAAAAcCAABkcnMvZG93bnJldi54bWxQSwUGAAAAAAMAAwC3AAAA/AIAAAAA&#10;" filled="f" stroked="f" strokeweight="2pt">
                    <v:textbox>
                      <w:txbxContent>
                        <w:p w14:paraId="59E4A3DA" w14:textId="77777777" w:rsidR="005D6581" w:rsidRPr="004D3370" w:rsidRDefault="005D6581" w:rsidP="00C31F50">
                          <w:pPr>
                            <w:rPr>
                              <w:b/>
                              <w:sz w:val="20"/>
                              <w:szCs w:val="20"/>
                            </w:rPr>
                          </w:pPr>
                          <w:r>
                            <w:rPr>
                              <w:b/>
                              <w:sz w:val="20"/>
                              <w:szCs w:val="20"/>
                            </w:rPr>
                            <w:t>B</w:t>
                          </w:r>
                        </w:p>
                      </w:txbxContent>
                    </v:textbox>
                  </v:shape>
                  <v:shape id="_x0000_s1504" type="#_x0000_t202" style="position:absolute;left:44577;top:190;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2sxQAAANwAAAAPAAAAZHJzL2Rvd25yZXYueG1sRE/LagIx&#10;FN0L/YdwC91IzdRHO0yNIkJFXLQ+utDd7eQ6M3RyMyRRx783C8Hl4bzH09bU4kzOV5YVvPUSEMS5&#10;1RUXCn53X68pCB+QNdaWScGVPEwnT50xZtpeeEPnbShEDGGfoYIyhCaT0uclGfQ92xBH7midwRCh&#10;K6R2eInhppb9JHmXBiuODSU2NC8p/9+ejILdcPPX1aNFuh9Us+/16uPnsHJHpV6e29kniEBteIjv&#10;7qVWMEjj/HgmHgE5uQEAAP//AwBQSwECLQAUAAYACAAAACEA2+H2y+4AAACFAQAAEwAAAAAAAAAA&#10;AAAAAAAAAAAAW0NvbnRlbnRfVHlwZXNdLnhtbFBLAQItABQABgAIAAAAIQBa9CxbvwAAABUBAAAL&#10;AAAAAAAAAAAAAAAAAB8BAABfcmVscy8ucmVsc1BLAQItABQABgAIAAAAIQDb6U2sxQAAANwAAAAP&#10;AAAAAAAAAAAAAAAAAAcCAABkcnMvZG93bnJldi54bWxQSwUGAAAAAAMAAwC3AAAA+QIAAAAA&#10;" filled="f" stroked="f" strokeweight="2pt">
                    <v:textbox>
                      <w:txbxContent>
                        <w:p w14:paraId="3B4FEA02" w14:textId="77777777" w:rsidR="005D6581" w:rsidRPr="004D3370" w:rsidRDefault="005D6581" w:rsidP="00C31F50">
                          <w:pPr>
                            <w:rPr>
                              <w:b/>
                              <w:sz w:val="20"/>
                              <w:szCs w:val="20"/>
                            </w:rPr>
                          </w:pPr>
                          <w:r>
                            <w:rPr>
                              <w:b/>
                              <w:sz w:val="20"/>
                              <w:szCs w:val="20"/>
                            </w:rPr>
                            <w:t>D</w:t>
                          </w:r>
                        </w:p>
                      </w:txbxContent>
                    </v:textbox>
                  </v:shape>
                  <v:shape id="_x0000_s1505" type="#_x0000_t202" style="position:absolute;top:12954;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eg3yAAAANwAAAAPAAAAZHJzL2Rvd25yZXYueG1sRI9PawIx&#10;FMTvBb9DeEIvRbNWq8vWKCJUioe2/jno7XXz3F3cvCxJqttvb4RCj8PM/IaZzltTiws5X1lWMOgn&#10;IIhzqysuFOx3b70UhA/IGmvLpOCXPMxnnYcpZtpeeUOXbShEhLDPUEEZQpNJ6fOSDPq+bYijd7LO&#10;YIjSFVI7vEa4qeVzkoylwYrjQokNLUvKz9sfo2A32nw/6ZdVehhWi4+v9eTzuHYnpR677eIVRKA2&#10;/If/2u9awTAdwP1MPAJydgMAAP//AwBQSwECLQAUAAYACAAAACEA2+H2y+4AAACFAQAAEwAAAAAA&#10;AAAAAAAAAAAAAAAAW0NvbnRlbnRfVHlwZXNdLnhtbFBLAQItABQABgAIAAAAIQBa9CxbvwAAABUB&#10;AAALAAAAAAAAAAAAAAAAAB8BAABfcmVscy8ucmVsc1BLAQItABQABgAIAAAAIQC0peg3yAAAANwA&#10;AAAPAAAAAAAAAAAAAAAAAAcCAABkcnMvZG93bnJldi54bWxQSwUGAAAAAAMAAwC3AAAA/AIAAAAA&#10;" filled="f" stroked="f" strokeweight="2pt">
                    <v:textbox>
                      <w:txbxContent>
                        <w:p w14:paraId="0B78440E" w14:textId="77777777" w:rsidR="005D6581" w:rsidRPr="004D3370" w:rsidRDefault="005D6581" w:rsidP="00C31F50">
                          <w:pPr>
                            <w:rPr>
                              <w:b/>
                              <w:sz w:val="20"/>
                              <w:szCs w:val="20"/>
                            </w:rPr>
                          </w:pPr>
                          <w:r>
                            <w:rPr>
                              <w:b/>
                              <w:sz w:val="20"/>
                              <w:szCs w:val="20"/>
                            </w:rPr>
                            <w:t>E</w:t>
                          </w:r>
                        </w:p>
                      </w:txbxContent>
                    </v:textbox>
                  </v:shape>
                  <v:shape id="_x0000_s1506" type="#_x0000_t202" style="position:absolute;left:15144;top:13049;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3ZAyQAAANwAAAAPAAAAZHJzL2Rvd25yZXYueG1sRI/NawIx&#10;FMTvBf+H8IReimb9qC5bo0ihUjy09eOgt9fNc3dx87IkqW7/eyMUehxm5jfMbNGaWlzI+cqygkE/&#10;AUGcW11xoWC/e+ulIHxA1lhbJgW/5GEx7zzMMNP2yhu6bEMhIoR9hgrKEJpMSp+XZND3bUMcvZN1&#10;BkOUrpDa4TXCTS2HSTKRBiuOCyU29FpSft7+GAW78eb7ST+v0sOoWn58raefx7U7KfXYbZcvIAK1&#10;4T/8137XCkbpEO5n4hGQ8xsAAAD//wMAUEsBAi0AFAAGAAgAAAAhANvh9svuAAAAhQEAABMAAAAA&#10;AAAAAAAAAAAAAAAAAFtDb250ZW50X1R5cGVzXS54bWxQSwECLQAUAAYACAAAACEAWvQsW78AAAAV&#10;AQAACwAAAAAAAAAAAAAAAAAfAQAAX3JlbHMvLnJlbHNQSwECLQAUAAYACAAAACEARHd2QMkAAADc&#10;AAAADwAAAAAAAAAAAAAAAAAHAgAAZHJzL2Rvd25yZXYueG1sUEsFBgAAAAADAAMAtwAAAP0CAAAA&#10;AA==&#10;" filled="f" stroked="f" strokeweight="2pt">
                    <v:textbox>
                      <w:txbxContent>
                        <w:p w14:paraId="2C06C7FB" w14:textId="77777777" w:rsidR="005D6581" w:rsidRPr="004D3370" w:rsidRDefault="005D6581" w:rsidP="00C31F50">
                          <w:pPr>
                            <w:rPr>
                              <w:b/>
                              <w:sz w:val="20"/>
                              <w:szCs w:val="20"/>
                            </w:rPr>
                          </w:pPr>
                          <w:r>
                            <w:rPr>
                              <w:b/>
                              <w:sz w:val="20"/>
                              <w:szCs w:val="20"/>
                            </w:rPr>
                            <w:t>F</w:t>
                          </w:r>
                        </w:p>
                      </w:txbxContent>
                    </v:textbox>
                  </v:shape>
                  <v:shape id="_x0000_s1507" type="#_x0000_t202" style="position:absolute;left:29908;top:13049;width:238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9PbyAAAANwAAAAPAAAAZHJzL2Rvd25yZXYueG1sRI9Pa8JA&#10;FMTvBb/D8oReim7a1Bqiq0ihUjxo/XOwt9fsMwlm34bdrabf3i0Uehxm5jfMdN6ZRlzI+dqygsdh&#10;AoK4sLrmUsFh/zbIQPiArLGxTAp+yMN81rubYq7tlbd02YVSRAj7HBVUIbS5lL6oyKAf2pY4eifr&#10;DIYoXSm1w2uEm0Y+JcmLNFhzXKiwpdeKivPu2yjYP2+/HvRomR3TerH+WI03nyt3Uuq+3y0mIAJ1&#10;4T/8137XCtIshd8z8QjI2Q0AAP//AwBQSwECLQAUAAYACAAAACEA2+H2y+4AAACFAQAAEwAAAAAA&#10;AAAAAAAAAAAAAAAAW0NvbnRlbnRfVHlwZXNdLnhtbFBLAQItABQABgAIAAAAIQBa9CxbvwAAABUB&#10;AAALAAAAAAAAAAAAAAAAAB8BAABfcmVscy8ucmVsc1BLAQItABQABgAIAAAAIQArO9PbyAAAANwA&#10;AAAPAAAAAAAAAAAAAAAAAAcCAABkcnMvZG93bnJldi54bWxQSwUGAAAAAAMAAwC3AAAA/AIAAAAA&#10;" filled="f" stroked="f" strokeweight="2pt">
                    <v:textbox>
                      <w:txbxContent>
                        <w:p w14:paraId="05ABED75" w14:textId="77777777" w:rsidR="005D6581" w:rsidRPr="004D3370" w:rsidRDefault="005D6581" w:rsidP="00C31F50">
                          <w:pPr>
                            <w:rPr>
                              <w:b/>
                              <w:sz w:val="20"/>
                              <w:szCs w:val="20"/>
                            </w:rPr>
                          </w:pPr>
                          <w:r>
                            <w:rPr>
                              <w:b/>
                              <w:sz w:val="20"/>
                              <w:szCs w:val="20"/>
                            </w:rPr>
                            <w:t>G</w:t>
                          </w:r>
                        </w:p>
                      </w:txbxContent>
                    </v:textbox>
                  </v:shape>
                  <v:shape id="_x0000_s1508" type="#_x0000_t202" style="position:absolute;left:44672;top:13049;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kuvyAAAANwAAAAPAAAAZHJzL2Rvd25yZXYueG1sRI9PawIx&#10;FMTvBb9DeEIvUrNWW5etUaRQEQ9a/xza2+vmubu4eVmSVNdv3whCj8PM/IaZzFpTizM5X1lWMOgn&#10;IIhzqysuFBz2H08pCB+QNdaWScGVPMymnYcJZtpeeEvnXShEhLDPUEEZQpNJ6fOSDPq+bYijd7TO&#10;YIjSFVI7vES4qeVzkrxKgxXHhRIbei8pP+1+jYL9aPvT0y+L9GtYzdefq/Hme+WOSj122/kbiEBt&#10;+A/f20utYJiO4HYmHgE5/QMAAP//AwBQSwECLQAUAAYACAAAACEA2+H2y+4AAACFAQAAEwAAAAAA&#10;AAAAAAAAAAAAAAAAW0NvbnRlbnRfVHlwZXNdLnhtbFBLAQItABQABgAIAAAAIQBa9CxbvwAAABUB&#10;AAALAAAAAAAAAAAAAAAAAB8BAABfcmVscy8ucmVsc1BLAQItABQABgAIAAAAIQCk0kuvyAAAANwA&#10;AAAPAAAAAAAAAAAAAAAAAAcCAABkcnMvZG93bnJldi54bWxQSwUGAAAAAAMAAwC3AAAA/AIAAAAA&#10;" filled="f" stroked="f" strokeweight="2pt">
                    <v:textbox>
                      <w:txbxContent>
                        <w:p w14:paraId="28D45C9D" w14:textId="77777777" w:rsidR="005D6581" w:rsidRPr="004D3370" w:rsidRDefault="005D6581" w:rsidP="00C31F50">
                          <w:pPr>
                            <w:rPr>
                              <w:b/>
                              <w:sz w:val="20"/>
                              <w:szCs w:val="20"/>
                            </w:rPr>
                          </w:pPr>
                          <w:r>
                            <w:rPr>
                              <w:b/>
                              <w:sz w:val="20"/>
                              <w:szCs w:val="20"/>
                            </w:rPr>
                            <w:t>H</w:t>
                          </w:r>
                        </w:p>
                      </w:txbxContent>
                    </v:textbox>
                  </v:shape>
                </v:group>
                <w10:wrap anchorx="margin"/>
              </v:group>
            </w:pict>
          </mc:Fallback>
        </mc:AlternateContent>
      </w:r>
    </w:p>
    <w:p w14:paraId="316D7ED8" w14:textId="7D047763" w:rsidR="0009203A" w:rsidRDefault="0009203A" w:rsidP="00E522FE">
      <w:pPr>
        <w:spacing w:line="480" w:lineRule="auto"/>
        <w:rPr>
          <w:rFonts w:ascii="Times New Roman" w:hAnsi="Times New Roman" w:cs="Times New Roman"/>
          <w:b/>
          <w:sz w:val="24"/>
        </w:rPr>
      </w:pPr>
    </w:p>
    <w:p w14:paraId="50A7F4B7" w14:textId="001F3484" w:rsidR="0009203A" w:rsidRDefault="0009203A" w:rsidP="00E522FE">
      <w:pPr>
        <w:spacing w:line="480" w:lineRule="auto"/>
        <w:rPr>
          <w:rFonts w:ascii="Times New Roman" w:hAnsi="Times New Roman" w:cs="Times New Roman"/>
          <w:b/>
          <w:sz w:val="24"/>
        </w:rPr>
      </w:pPr>
    </w:p>
    <w:p w14:paraId="5663FEEC" w14:textId="0327FF2C" w:rsidR="0009203A" w:rsidRDefault="0009203A" w:rsidP="00E522FE">
      <w:pPr>
        <w:spacing w:line="480" w:lineRule="auto"/>
        <w:rPr>
          <w:rFonts w:ascii="Times New Roman" w:hAnsi="Times New Roman" w:cs="Times New Roman"/>
          <w:b/>
          <w:sz w:val="24"/>
        </w:rPr>
      </w:pPr>
    </w:p>
    <w:p w14:paraId="462B1574" w14:textId="67EDBD9E" w:rsidR="0009203A" w:rsidRDefault="0009203A" w:rsidP="00E522FE">
      <w:pPr>
        <w:spacing w:line="480" w:lineRule="auto"/>
        <w:rPr>
          <w:rFonts w:ascii="Times New Roman" w:hAnsi="Times New Roman" w:cs="Times New Roman"/>
          <w:b/>
          <w:sz w:val="24"/>
        </w:rPr>
      </w:pPr>
    </w:p>
    <w:p w14:paraId="7DE2D928" w14:textId="09D6D26C" w:rsidR="0009203A" w:rsidRDefault="0009203A" w:rsidP="00E522FE">
      <w:pPr>
        <w:spacing w:line="480" w:lineRule="auto"/>
        <w:rPr>
          <w:rFonts w:ascii="Times New Roman" w:hAnsi="Times New Roman" w:cs="Times New Roman"/>
          <w:b/>
          <w:sz w:val="24"/>
        </w:rPr>
      </w:pPr>
    </w:p>
    <w:p w14:paraId="02B1C175" w14:textId="0FFB5F32" w:rsidR="0009203A" w:rsidRDefault="0009203A" w:rsidP="00E522FE">
      <w:pPr>
        <w:spacing w:line="480" w:lineRule="auto"/>
        <w:rPr>
          <w:rFonts w:ascii="Times New Roman" w:hAnsi="Times New Roman" w:cs="Times New Roman"/>
          <w:b/>
          <w:sz w:val="24"/>
        </w:rPr>
      </w:pPr>
    </w:p>
    <w:p w14:paraId="78574499" w14:textId="70F2A25A" w:rsidR="0009203A" w:rsidRDefault="0009203A" w:rsidP="00E522FE">
      <w:pPr>
        <w:spacing w:line="480" w:lineRule="auto"/>
        <w:rPr>
          <w:rFonts w:ascii="Times New Roman" w:hAnsi="Times New Roman" w:cs="Times New Roman"/>
          <w:b/>
          <w:sz w:val="24"/>
        </w:rPr>
      </w:pPr>
    </w:p>
    <w:p w14:paraId="50922BFC" w14:textId="630C7243" w:rsidR="00AA2E8A" w:rsidRDefault="00AA2E8A" w:rsidP="00E522FE">
      <w:pPr>
        <w:spacing w:line="480" w:lineRule="auto"/>
        <w:rPr>
          <w:rFonts w:ascii="Times New Roman" w:hAnsi="Times New Roman" w:cs="Times New Roman"/>
          <w:b/>
          <w:sz w:val="24"/>
        </w:rPr>
      </w:pPr>
    </w:p>
    <w:p w14:paraId="19C2A93D" w14:textId="5780DF3D" w:rsidR="006872C3" w:rsidRDefault="006872C3" w:rsidP="00E522FE">
      <w:pPr>
        <w:spacing w:line="480" w:lineRule="auto"/>
        <w:rPr>
          <w:rFonts w:ascii="Times New Roman" w:hAnsi="Times New Roman" w:cs="Times New Roman"/>
          <w:b/>
          <w:sz w:val="24"/>
        </w:rPr>
      </w:pPr>
    </w:p>
    <w:p w14:paraId="3B711EA8" w14:textId="5EB387D7" w:rsidR="006872C3" w:rsidRDefault="006872C3" w:rsidP="00E522FE">
      <w:pPr>
        <w:spacing w:line="480" w:lineRule="auto"/>
        <w:rPr>
          <w:rFonts w:ascii="Times New Roman" w:hAnsi="Times New Roman" w:cs="Times New Roman"/>
          <w:b/>
          <w:sz w:val="24"/>
        </w:rPr>
      </w:pPr>
    </w:p>
    <w:p w14:paraId="2F48E822" w14:textId="49364656" w:rsidR="006872C3" w:rsidRDefault="006872C3" w:rsidP="00E522FE">
      <w:pPr>
        <w:spacing w:line="480" w:lineRule="auto"/>
        <w:rPr>
          <w:rFonts w:ascii="Times New Roman" w:hAnsi="Times New Roman" w:cs="Times New Roman"/>
          <w:b/>
          <w:sz w:val="24"/>
        </w:rPr>
      </w:pPr>
    </w:p>
    <w:p w14:paraId="21AFEDA7" w14:textId="3081047A" w:rsidR="006872C3" w:rsidRDefault="006872C3" w:rsidP="00E522FE">
      <w:pPr>
        <w:spacing w:line="480" w:lineRule="auto"/>
        <w:rPr>
          <w:rFonts w:ascii="Times New Roman" w:hAnsi="Times New Roman" w:cs="Times New Roman"/>
          <w:b/>
          <w:sz w:val="24"/>
        </w:rPr>
      </w:pPr>
    </w:p>
    <w:p w14:paraId="3D5417E2" w14:textId="0F63BACF" w:rsidR="006872C3" w:rsidRDefault="006872C3" w:rsidP="00E522FE">
      <w:pPr>
        <w:spacing w:line="480" w:lineRule="auto"/>
        <w:rPr>
          <w:rFonts w:ascii="Times New Roman" w:hAnsi="Times New Roman" w:cs="Times New Roman"/>
          <w:b/>
          <w:sz w:val="24"/>
        </w:rPr>
      </w:pPr>
    </w:p>
    <w:p w14:paraId="50C468AB" w14:textId="1289B77D" w:rsidR="006872C3" w:rsidRDefault="006872C3" w:rsidP="00E522FE">
      <w:pPr>
        <w:spacing w:line="480" w:lineRule="auto"/>
        <w:rPr>
          <w:rFonts w:ascii="Times New Roman" w:hAnsi="Times New Roman" w:cs="Times New Roman"/>
          <w:b/>
          <w:sz w:val="24"/>
        </w:rPr>
      </w:pPr>
    </w:p>
    <w:p w14:paraId="327DFC43" w14:textId="682C1027" w:rsidR="006872C3" w:rsidRDefault="006872C3" w:rsidP="00E522FE">
      <w:pPr>
        <w:spacing w:line="480" w:lineRule="auto"/>
        <w:rPr>
          <w:rFonts w:ascii="Times New Roman" w:hAnsi="Times New Roman" w:cs="Times New Roman"/>
          <w:b/>
          <w:sz w:val="24"/>
        </w:rPr>
      </w:pPr>
    </w:p>
    <w:p w14:paraId="0386EE25" w14:textId="7CD47A3D" w:rsidR="006872C3" w:rsidRDefault="006872C3" w:rsidP="00E522FE">
      <w:pPr>
        <w:spacing w:line="480" w:lineRule="auto"/>
        <w:rPr>
          <w:rFonts w:ascii="Times New Roman" w:hAnsi="Times New Roman" w:cs="Times New Roman"/>
          <w:b/>
          <w:sz w:val="24"/>
        </w:rPr>
      </w:pPr>
    </w:p>
    <w:p w14:paraId="1D299056" w14:textId="3A79B50E" w:rsidR="006872C3" w:rsidRDefault="006872C3" w:rsidP="00E522FE">
      <w:pPr>
        <w:spacing w:line="480" w:lineRule="auto"/>
        <w:rPr>
          <w:rFonts w:ascii="Times New Roman" w:hAnsi="Times New Roman" w:cs="Times New Roman"/>
          <w:b/>
          <w:sz w:val="24"/>
        </w:rPr>
      </w:pPr>
    </w:p>
    <w:p w14:paraId="676157F0" w14:textId="1370AC83" w:rsidR="00E522FE" w:rsidRDefault="00532FE1" w:rsidP="00E522FE">
      <w:pPr>
        <w:spacing w:line="480" w:lineRule="auto"/>
        <w:rPr>
          <w:rFonts w:ascii="Times New Roman" w:hAnsi="Times New Roman" w:cs="Times New Roman"/>
          <w:b/>
          <w:sz w:val="24"/>
        </w:rPr>
      </w:pPr>
      <w:r>
        <w:rPr>
          <w:rFonts w:ascii="Times New Roman" w:hAnsi="Times New Roman" w:cs="Times New Roman"/>
          <w:b/>
          <w:sz w:val="24"/>
        </w:rPr>
        <w:lastRenderedPageBreak/>
        <w:t>3</w:t>
      </w:r>
      <w:r w:rsidR="00E522FE" w:rsidRPr="00E522FE">
        <w:rPr>
          <w:rFonts w:ascii="Times New Roman" w:hAnsi="Times New Roman" w:cs="Times New Roman"/>
          <w:b/>
          <w:sz w:val="24"/>
        </w:rPr>
        <w:t>.8.2.2 Surface RMSE Comparison</w:t>
      </w:r>
    </w:p>
    <w:p w14:paraId="680542E6" w14:textId="42EBA6F3" w:rsidR="003C778C" w:rsidRPr="008B1552" w:rsidRDefault="00FC7722" w:rsidP="00E522FE">
      <w:pPr>
        <w:spacing w:line="480" w:lineRule="auto"/>
        <w:rPr>
          <w:rFonts w:ascii="Times New Roman" w:hAnsi="Times New Roman" w:cs="Times New Roman"/>
          <w:sz w:val="24"/>
        </w:rPr>
      </w:pPr>
      <w:r>
        <w:rPr>
          <w:rFonts w:ascii="Times New Roman" w:hAnsi="Times New Roman" w:cs="Times New Roman"/>
          <w:b/>
          <w:noProof/>
          <w:sz w:val="24"/>
        </w:rPr>
        <w:drawing>
          <wp:anchor distT="0" distB="0" distL="114300" distR="114300" simplePos="0" relativeHeight="251485696" behindDoc="0" locked="0" layoutInCell="1" allowOverlap="1" wp14:anchorId="1B48D4D6" wp14:editId="5828A627">
            <wp:simplePos x="0" y="0"/>
            <wp:positionH relativeFrom="margin">
              <wp:align>left</wp:align>
            </wp:positionH>
            <wp:positionV relativeFrom="paragraph">
              <wp:posOffset>23495</wp:posOffset>
            </wp:positionV>
            <wp:extent cx="5175885" cy="3879977"/>
            <wp:effectExtent l="19050" t="19050" r="24765" b="25400"/>
            <wp:wrapNone/>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175885" cy="3879977"/>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003C778C">
        <w:rPr>
          <w:rFonts w:ascii="Times New Roman" w:hAnsi="Times New Roman" w:cs="Times New Roman"/>
          <w:b/>
          <w:sz w:val="24"/>
        </w:rPr>
        <w:tab/>
      </w:r>
    </w:p>
    <w:p w14:paraId="7592CD4A" w14:textId="51697677" w:rsidR="00E41C36" w:rsidRDefault="00E41C36" w:rsidP="00E522FE">
      <w:pPr>
        <w:spacing w:line="480" w:lineRule="auto"/>
        <w:rPr>
          <w:rFonts w:ascii="Times New Roman" w:hAnsi="Times New Roman" w:cs="Times New Roman"/>
          <w:b/>
          <w:sz w:val="24"/>
        </w:rPr>
      </w:pPr>
    </w:p>
    <w:p w14:paraId="1BDA97E1" w14:textId="01811598" w:rsidR="00E41C36" w:rsidRDefault="00E41C36" w:rsidP="00E522FE">
      <w:pPr>
        <w:spacing w:line="480" w:lineRule="auto"/>
        <w:rPr>
          <w:rFonts w:ascii="Times New Roman" w:hAnsi="Times New Roman" w:cs="Times New Roman"/>
          <w:b/>
          <w:sz w:val="24"/>
        </w:rPr>
      </w:pPr>
    </w:p>
    <w:p w14:paraId="2C01604A" w14:textId="3D07DB4A" w:rsidR="00E41C36" w:rsidRDefault="00E41C36" w:rsidP="00E522FE">
      <w:pPr>
        <w:spacing w:line="480" w:lineRule="auto"/>
        <w:rPr>
          <w:rFonts w:ascii="Times New Roman" w:hAnsi="Times New Roman" w:cs="Times New Roman"/>
          <w:b/>
          <w:sz w:val="24"/>
        </w:rPr>
      </w:pPr>
    </w:p>
    <w:p w14:paraId="4BD7D0A6" w14:textId="54FD72F9" w:rsidR="00E41C36" w:rsidRDefault="00E41C36" w:rsidP="00E522FE">
      <w:pPr>
        <w:spacing w:line="480" w:lineRule="auto"/>
        <w:rPr>
          <w:rFonts w:ascii="Times New Roman" w:hAnsi="Times New Roman" w:cs="Times New Roman"/>
          <w:b/>
          <w:sz w:val="24"/>
        </w:rPr>
      </w:pPr>
    </w:p>
    <w:p w14:paraId="316C3B02" w14:textId="307C83A3" w:rsidR="00E41C36" w:rsidRDefault="00E41C36" w:rsidP="00E522FE">
      <w:pPr>
        <w:spacing w:line="480" w:lineRule="auto"/>
        <w:rPr>
          <w:rFonts w:ascii="Times New Roman" w:hAnsi="Times New Roman" w:cs="Times New Roman"/>
          <w:b/>
          <w:sz w:val="24"/>
        </w:rPr>
      </w:pPr>
    </w:p>
    <w:p w14:paraId="2020993D" w14:textId="1A4E0299" w:rsidR="00E41C36" w:rsidRDefault="00E41C36" w:rsidP="00E522FE">
      <w:pPr>
        <w:spacing w:line="480" w:lineRule="auto"/>
        <w:rPr>
          <w:rFonts w:ascii="Times New Roman" w:hAnsi="Times New Roman" w:cs="Times New Roman"/>
          <w:b/>
          <w:sz w:val="24"/>
        </w:rPr>
      </w:pPr>
    </w:p>
    <w:p w14:paraId="1DA38703" w14:textId="11E5C501" w:rsidR="00E41C36" w:rsidRDefault="00E41C36" w:rsidP="00E522FE">
      <w:pPr>
        <w:spacing w:line="480" w:lineRule="auto"/>
        <w:rPr>
          <w:rFonts w:ascii="Times New Roman" w:hAnsi="Times New Roman" w:cs="Times New Roman"/>
          <w:b/>
          <w:sz w:val="24"/>
        </w:rPr>
      </w:pPr>
    </w:p>
    <w:p w14:paraId="257F4D5E" w14:textId="524BD324" w:rsidR="00E41C36" w:rsidRDefault="00FC7722" w:rsidP="00E522FE">
      <w:pPr>
        <w:spacing w:line="480" w:lineRule="auto"/>
        <w:rPr>
          <w:rFonts w:ascii="Times New Roman" w:hAnsi="Times New Roman" w:cs="Times New Roman"/>
          <w:b/>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86720" behindDoc="0" locked="0" layoutInCell="1" allowOverlap="1" wp14:anchorId="52248C6C" wp14:editId="2A7AF90A">
                <wp:simplePos x="0" y="0"/>
                <wp:positionH relativeFrom="margin">
                  <wp:posOffset>13335</wp:posOffset>
                </wp:positionH>
                <wp:positionV relativeFrom="paragraph">
                  <wp:posOffset>302895</wp:posOffset>
                </wp:positionV>
                <wp:extent cx="5238750" cy="885825"/>
                <wp:effectExtent l="0" t="0" r="0" b="0"/>
                <wp:wrapNone/>
                <wp:docPr id="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885825"/>
                        </a:xfrm>
                        <a:prstGeom prst="rect">
                          <a:avLst/>
                        </a:prstGeom>
                        <a:noFill/>
                        <a:ln w="9525">
                          <a:noFill/>
                          <a:miter lim="800000"/>
                          <a:headEnd/>
                          <a:tailEnd/>
                        </a:ln>
                      </wps:spPr>
                      <wps:txbx>
                        <w:txbxContent>
                          <w:p w14:paraId="19D897E2" w14:textId="079918E8" w:rsidR="005D6581" w:rsidRPr="00DC71A4" w:rsidRDefault="005D6581" w:rsidP="00532FE1">
                            <w:pPr>
                              <w:rPr>
                                <w:rFonts w:ascii="Times New Roman" w:hAnsi="Times New Roman" w:cs="Times New Roman"/>
                              </w:rPr>
                            </w:pPr>
                            <w:r w:rsidRPr="00DC71A4">
                              <w:rPr>
                                <w:rFonts w:ascii="Times New Roman" w:hAnsi="Times New Roman" w:cs="Times New Roman"/>
                              </w:rPr>
                              <w:t>Figure 3.48: RMSE plots during the data assimilation cycling period (left of the vertical black line) and during the free forecast period (right of the black line) for surface pressure (upper left), 10 m U and V winds (upper right), 2 m mixing ratio (bottom left), and 2 m temperature (bottom 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48C6C" id="_x0000_s1509" type="#_x0000_t202" style="position:absolute;margin-left:1.05pt;margin-top:23.85pt;width:412.5pt;height:69.75pt;z-index:251486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wACDQIAAP0DAAAOAAAAZHJzL2Uyb0RvYy54bWysU9tu2zAMfR+wfxD0vjjxkjU14hRduw4D&#10;ugvQ7gMYWY6FSaImKbGzry8lp2nQvQ3TgyCJ5CHPIbW6Goxme+mDQlvz2WTKmbQCG2W3Nf/5ePdu&#10;yVmIYBvQaGXNDzLwq/XbN6veVbLEDnUjPSMQG6re1byL0VVFEUQnDYQJOmnJ2KI3EOnqt0XjoSd0&#10;o4tyOv1Q9Ogb51HIEOj1djTydcZvWyni97YNMjJdc6ot5t3nfZP2Yr2CauvBdUocy4B/qMKAspT0&#10;BHULEdjOq7+gjBIeA7ZxItAU2LZKyMyB2Mymr9g8dOBk5kLiBHeSKfw/WPFt/8Mz1dR8Xi44s2Co&#10;SY9yiOwjDqxM+vQuVOT24MgxDvRMfc5cg7tH8Sswizcd2K289h77TkJD9c1SZHEWOuKEBLLpv2JD&#10;aWAXMQMNrTdJPJKDETr16XDqTSpF0OOifL+8WJBJkG25XCyp3JQCqudo50P8LNGwdKi5p95ndNjf&#10;hzi6PrukZBbvlNb0DpW2rK/55YIgX1mMijSeWhnKOU1rHJhE8pNtcnAEpccz1aLtkXUiOlKOw2bI&#10;ApcXOTppssHmQEJ4HOeR/g8dOvR/OOtpFmsefu/AS870F0tiXs7m8zS8+TJfXJR08eeWzbkFrCCo&#10;mkfOxuNNzAM/Ursm0VuV9Xip5Fg0zVhW9Pgf0hCf37PXy69dPwEAAP//AwBQSwMEFAAGAAgAAAAh&#10;ANWwTsPcAAAACAEAAA8AAABkcnMvZG93bnJldi54bWxMj8FOwzAMhu9IvENkJG4sWTVoV5pO0xBX&#10;ENtA2i1rvLaicaomW8vbY07saP+ffn8uVpPrxAWH0HrSMJ8pEEiVty3VGva714cMRIiGrOk8oYYf&#10;DLAqb28Kk1s/0gdetrEWXEIhNxqaGPtcylA16EyY+R6Js5MfnIk8DrW0gxm53HUyUepJOtMSX2hM&#10;j5sGq+/t2Wn4fDsdvhbqvX5xj/3oJyXJLaXW93fT+hlExCn+w/Cnz+pQstPRn8kG0WlI5gxqWKQp&#10;CI6zJOXFkbksTUCWhbx+oPwFAAD//wMAUEsBAi0AFAAGAAgAAAAhALaDOJL+AAAA4QEAABMAAAAA&#10;AAAAAAAAAAAAAAAAAFtDb250ZW50X1R5cGVzXS54bWxQSwECLQAUAAYACAAAACEAOP0h/9YAAACU&#10;AQAACwAAAAAAAAAAAAAAAAAvAQAAX3JlbHMvLnJlbHNQSwECLQAUAAYACAAAACEA4RsAAg0CAAD9&#10;AwAADgAAAAAAAAAAAAAAAAAuAgAAZHJzL2Uyb0RvYy54bWxQSwECLQAUAAYACAAAACEA1bBOw9wA&#10;AAAIAQAADwAAAAAAAAAAAAAAAABnBAAAZHJzL2Rvd25yZXYueG1sUEsFBgAAAAAEAAQA8wAAAHAF&#10;AAAAAA==&#10;" filled="f" stroked="f">
                <v:textbox>
                  <w:txbxContent>
                    <w:p w14:paraId="19D897E2" w14:textId="079918E8" w:rsidR="005D6581" w:rsidRPr="00DC71A4" w:rsidRDefault="005D6581" w:rsidP="00532FE1">
                      <w:pPr>
                        <w:rPr>
                          <w:rFonts w:ascii="Times New Roman" w:hAnsi="Times New Roman" w:cs="Times New Roman"/>
                        </w:rPr>
                      </w:pPr>
                      <w:r w:rsidRPr="00DC71A4">
                        <w:rPr>
                          <w:rFonts w:ascii="Times New Roman" w:hAnsi="Times New Roman" w:cs="Times New Roman"/>
                        </w:rPr>
                        <w:t>Figure 3.48: RMSE plots during the data assimilation cycling period (left of the vertical black line) and during the free forecast period (right of the black line) for surface pressure (upper left), 10 m U and V winds (upper right), 2 m mixing ratio (bottom left), and 2 m temperature (bottom right).</w:t>
                      </w:r>
                    </w:p>
                  </w:txbxContent>
                </v:textbox>
                <w10:wrap anchorx="margin"/>
              </v:shape>
            </w:pict>
          </mc:Fallback>
        </mc:AlternateContent>
      </w:r>
    </w:p>
    <w:p w14:paraId="1FC7C95F" w14:textId="6DCDF753" w:rsidR="00E41C36" w:rsidRDefault="00E41C36" w:rsidP="00E522FE">
      <w:pPr>
        <w:spacing w:line="480" w:lineRule="auto"/>
        <w:rPr>
          <w:rFonts w:ascii="Times New Roman" w:hAnsi="Times New Roman" w:cs="Times New Roman"/>
          <w:b/>
          <w:sz w:val="24"/>
        </w:rPr>
      </w:pPr>
    </w:p>
    <w:p w14:paraId="422CC9AE" w14:textId="5BA44593" w:rsidR="00AA2E8A" w:rsidRDefault="00532FE1" w:rsidP="00E522FE">
      <w:pPr>
        <w:spacing w:line="480" w:lineRule="auto"/>
        <w:rPr>
          <w:rFonts w:ascii="Times New Roman" w:hAnsi="Times New Roman" w:cs="Times New Roman"/>
          <w:sz w:val="24"/>
        </w:rPr>
      </w:pPr>
      <w:r>
        <w:rPr>
          <w:rFonts w:ascii="Times New Roman" w:hAnsi="Times New Roman" w:cs="Times New Roman"/>
          <w:sz w:val="24"/>
        </w:rPr>
        <w:tab/>
      </w:r>
    </w:p>
    <w:p w14:paraId="3325E758" w14:textId="41D5C414" w:rsidR="00532FE1" w:rsidRDefault="00532FE1" w:rsidP="009B63FB">
      <w:pPr>
        <w:spacing w:line="480" w:lineRule="auto"/>
        <w:ind w:firstLine="720"/>
        <w:jc w:val="both"/>
        <w:rPr>
          <w:rFonts w:ascii="Times New Roman" w:hAnsi="Times New Roman" w:cs="Times New Roman"/>
          <w:sz w:val="24"/>
        </w:rPr>
      </w:pPr>
      <w:proofErr w:type="gramStart"/>
      <w:r>
        <w:rPr>
          <w:rFonts w:ascii="Times New Roman" w:hAnsi="Times New Roman" w:cs="Times New Roman"/>
          <w:sz w:val="24"/>
        </w:rPr>
        <w:t>Similar to</w:t>
      </w:r>
      <w:proofErr w:type="gramEnd"/>
      <w:r>
        <w:rPr>
          <w:rFonts w:ascii="Times New Roman" w:hAnsi="Times New Roman" w:cs="Times New Roman"/>
          <w:sz w:val="24"/>
        </w:rPr>
        <w:t xml:space="preserve"> the MFA experiments, comparing surface RMSE values for MSL pressure, </w:t>
      </w:r>
      <w:r w:rsidR="007C7DF8">
        <w:rPr>
          <w:rFonts w:ascii="Times New Roman" w:hAnsi="Times New Roman" w:cs="Times New Roman"/>
          <w:sz w:val="24"/>
        </w:rPr>
        <w:t>2-meter</w:t>
      </w:r>
      <w:r>
        <w:rPr>
          <w:rFonts w:ascii="Times New Roman" w:hAnsi="Times New Roman" w:cs="Times New Roman"/>
          <w:sz w:val="24"/>
        </w:rPr>
        <w:t xml:space="preserve"> mixing ratio, </w:t>
      </w:r>
      <w:r w:rsidR="004A599C">
        <w:rPr>
          <w:rFonts w:ascii="Times New Roman" w:hAnsi="Times New Roman" w:cs="Times New Roman"/>
          <w:sz w:val="24"/>
        </w:rPr>
        <w:t>2-</w:t>
      </w:r>
      <w:r>
        <w:rPr>
          <w:rFonts w:ascii="Times New Roman" w:hAnsi="Times New Roman" w:cs="Times New Roman"/>
          <w:sz w:val="24"/>
        </w:rPr>
        <w:t xml:space="preserve">meter temperature, and </w:t>
      </w:r>
      <w:r w:rsidR="004A599C">
        <w:rPr>
          <w:rFonts w:ascii="Times New Roman" w:hAnsi="Times New Roman" w:cs="Times New Roman"/>
          <w:sz w:val="24"/>
        </w:rPr>
        <w:t>10-</w:t>
      </w:r>
      <w:r>
        <w:rPr>
          <w:rFonts w:ascii="Times New Roman" w:hAnsi="Times New Roman" w:cs="Times New Roman"/>
          <w:sz w:val="24"/>
        </w:rPr>
        <w:t xml:space="preserve">meter U and V winds </w:t>
      </w:r>
      <w:r w:rsidR="00C64C42">
        <w:rPr>
          <w:rFonts w:ascii="Times New Roman" w:hAnsi="Times New Roman" w:cs="Times New Roman"/>
          <w:sz w:val="24"/>
        </w:rPr>
        <w:t xml:space="preserve">in </w:t>
      </w:r>
      <w:r w:rsidR="00A46BF0">
        <w:rPr>
          <w:rFonts w:ascii="Times New Roman" w:hAnsi="Times New Roman" w:cs="Times New Roman"/>
          <w:sz w:val="24"/>
        </w:rPr>
        <w:t>F</w:t>
      </w:r>
      <w:r w:rsidR="00C64C42">
        <w:rPr>
          <w:rFonts w:ascii="Times New Roman" w:hAnsi="Times New Roman" w:cs="Times New Roman"/>
          <w:sz w:val="24"/>
        </w:rPr>
        <w:t xml:space="preserve">igure 42 </w:t>
      </w:r>
      <w:r>
        <w:rPr>
          <w:rFonts w:ascii="Times New Roman" w:hAnsi="Times New Roman" w:cs="Times New Roman"/>
          <w:sz w:val="24"/>
        </w:rPr>
        <w:t xml:space="preserve">may help reveal information about the optimal UAV network configuration and the DA system’s dependence on horizontal resolution for producing the best analysis. </w:t>
      </w:r>
      <w:r w:rsidR="00A67736">
        <w:rPr>
          <w:rFonts w:ascii="Times New Roman" w:hAnsi="Times New Roman" w:cs="Times New Roman"/>
          <w:sz w:val="24"/>
        </w:rPr>
        <w:t>While little impact to the surface fields were expected in the MFA tests where horizontal station spacing is held constant, the network density tests should demonstrate horizontal, as well as vertical, impacts to the analysis.</w:t>
      </w:r>
    </w:p>
    <w:p w14:paraId="4E84FA28" w14:textId="4BF74B28" w:rsidR="00E41C36" w:rsidRDefault="00532FE1" w:rsidP="009B63FB">
      <w:pPr>
        <w:spacing w:line="480" w:lineRule="auto"/>
        <w:ind w:firstLine="720"/>
        <w:jc w:val="both"/>
        <w:rPr>
          <w:rFonts w:ascii="Times New Roman" w:hAnsi="Times New Roman" w:cs="Times New Roman"/>
          <w:sz w:val="24"/>
        </w:rPr>
      </w:pPr>
      <w:r>
        <w:rPr>
          <w:rFonts w:ascii="Times New Roman" w:hAnsi="Times New Roman" w:cs="Times New Roman"/>
          <w:sz w:val="24"/>
        </w:rPr>
        <w:lastRenderedPageBreak/>
        <w:t>Comparing surface RMSE values from the network density experiments</w:t>
      </w:r>
      <w:r w:rsidR="00A67736">
        <w:rPr>
          <w:rFonts w:ascii="Times New Roman" w:hAnsi="Times New Roman" w:cs="Times New Roman"/>
          <w:sz w:val="24"/>
        </w:rPr>
        <w:t xml:space="preserve"> (</w:t>
      </w:r>
      <w:r w:rsidR="004A599C">
        <w:rPr>
          <w:rFonts w:ascii="Times New Roman" w:hAnsi="Times New Roman" w:cs="Times New Roman"/>
          <w:sz w:val="24"/>
        </w:rPr>
        <w:t xml:space="preserve">Figure </w:t>
      </w:r>
      <w:r w:rsidR="007C7DF8">
        <w:rPr>
          <w:rFonts w:ascii="Times New Roman" w:hAnsi="Times New Roman" w:cs="Times New Roman"/>
          <w:sz w:val="24"/>
        </w:rPr>
        <w:t>3.48</w:t>
      </w:r>
      <w:r w:rsidR="00A67736">
        <w:rPr>
          <w:rFonts w:ascii="Times New Roman" w:hAnsi="Times New Roman" w:cs="Times New Roman"/>
          <w:sz w:val="24"/>
        </w:rPr>
        <w:t>)</w:t>
      </w:r>
      <w:r>
        <w:rPr>
          <w:rFonts w:ascii="Times New Roman" w:hAnsi="Times New Roman" w:cs="Times New Roman"/>
          <w:sz w:val="24"/>
        </w:rPr>
        <w:t xml:space="preserve"> immediately suggests a need for high-density networks. In every field the 110-station network contains lower RMSE </w:t>
      </w:r>
      <w:r w:rsidR="00A67736">
        <w:rPr>
          <w:rFonts w:ascii="Times New Roman" w:hAnsi="Times New Roman" w:cs="Times New Roman"/>
          <w:sz w:val="24"/>
        </w:rPr>
        <w:t>values than the other network experiments. Interestingly, the remaining network analyses create</w:t>
      </w:r>
      <w:r w:rsidR="00BF0B4D">
        <w:rPr>
          <w:rFonts w:ascii="Times New Roman" w:hAnsi="Times New Roman" w:cs="Times New Roman"/>
          <w:sz w:val="24"/>
        </w:rPr>
        <w:t xml:space="preserve"> similar analyses that compare well with the No UAV experiment</w:t>
      </w:r>
      <w:r w:rsidR="00D05C19">
        <w:rPr>
          <w:rFonts w:ascii="Times New Roman" w:hAnsi="Times New Roman" w:cs="Times New Roman"/>
          <w:sz w:val="24"/>
        </w:rPr>
        <w:t xml:space="preserve"> in some fields (such as temperature and pressure)</w:t>
      </w:r>
      <w:r w:rsidR="00BF0B4D">
        <w:rPr>
          <w:rFonts w:ascii="Times New Roman" w:hAnsi="Times New Roman" w:cs="Times New Roman"/>
          <w:sz w:val="24"/>
        </w:rPr>
        <w:t xml:space="preserve">. This is likely due to the network density differences between the FNL, </w:t>
      </w:r>
      <w:proofErr w:type="spellStart"/>
      <w:r w:rsidR="00BF0B4D">
        <w:rPr>
          <w:rFonts w:ascii="Times New Roman" w:hAnsi="Times New Roman" w:cs="Times New Roman"/>
          <w:sz w:val="24"/>
        </w:rPr>
        <w:t>Mesonet</w:t>
      </w:r>
      <w:proofErr w:type="spellEnd"/>
      <w:r w:rsidR="00BF0B4D">
        <w:rPr>
          <w:rFonts w:ascii="Times New Roman" w:hAnsi="Times New Roman" w:cs="Times New Roman"/>
          <w:sz w:val="24"/>
        </w:rPr>
        <w:t xml:space="preserve">, and experimental UAV networks. While the FNL network inserts data at around 80 locations, the first UAV experiment only inserts data at 75 locations. Since the FNL network now has a higher spatial density than the UAV network, it is likely creating a greater influence than the UAV network at the surface. It should be noted that this effect may also be due to the choice of horizontal correlation lengths during the ADAS procedure. </w:t>
      </w:r>
    </w:p>
    <w:p w14:paraId="17D53AFA" w14:textId="09F52694" w:rsidR="00E41C36" w:rsidRDefault="00D05C19" w:rsidP="009B63FB">
      <w:pPr>
        <w:spacing w:line="480" w:lineRule="auto"/>
        <w:ind w:firstLine="720"/>
        <w:jc w:val="both"/>
        <w:rPr>
          <w:rFonts w:ascii="Times New Roman" w:hAnsi="Times New Roman" w:cs="Times New Roman"/>
          <w:b/>
          <w:sz w:val="24"/>
        </w:rPr>
      </w:pPr>
      <w:r>
        <w:rPr>
          <w:rFonts w:ascii="Times New Roman" w:hAnsi="Times New Roman" w:cs="Times New Roman"/>
          <w:sz w:val="24"/>
        </w:rPr>
        <w:t>Additionally, the higher RMSE values in the UAV experiments</w:t>
      </w:r>
      <w:r w:rsidR="00BC7E39">
        <w:rPr>
          <w:rFonts w:ascii="Times New Roman" w:hAnsi="Times New Roman" w:cs="Times New Roman"/>
          <w:sz w:val="24"/>
        </w:rPr>
        <w:t>’ pressure, mixing ratio, and temperature fields</w:t>
      </w:r>
      <w:r>
        <w:rPr>
          <w:rFonts w:ascii="Times New Roman" w:hAnsi="Times New Roman" w:cs="Times New Roman"/>
          <w:sz w:val="24"/>
        </w:rPr>
        <w:t xml:space="preserve"> during the first two hours of the DA cycling (</w:t>
      </w:r>
      <w:r w:rsidR="00A46BF0">
        <w:rPr>
          <w:rFonts w:ascii="Times New Roman" w:hAnsi="Times New Roman" w:cs="Times New Roman"/>
          <w:sz w:val="24"/>
        </w:rPr>
        <w:t>F</w:t>
      </w:r>
      <w:r>
        <w:rPr>
          <w:rFonts w:ascii="Times New Roman" w:hAnsi="Times New Roman" w:cs="Times New Roman"/>
          <w:sz w:val="24"/>
        </w:rPr>
        <w:t xml:space="preserve">igure </w:t>
      </w:r>
      <w:r w:rsidR="007C7DF8">
        <w:rPr>
          <w:rFonts w:ascii="Times New Roman" w:hAnsi="Times New Roman" w:cs="Times New Roman"/>
          <w:sz w:val="24"/>
        </w:rPr>
        <w:t>3.48</w:t>
      </w:r>
      <w:r>
        <w:rPr>
          <w:rFonts w:ascii="Times New Roman" w:hAnsi="Times New Roman" w:cs="Times New Roman"/>
          <w:sz w:val="24"/>
        </w:rPr>
        <w:t xml:space="preserve">) may be due to noise being sampled from the Nature Run itself. Even though the ARPS begins a warm-start free forecast at 12 UTC there may still be high-frequency noise in the surface fields that had not been smoothed out through the model integration. </w:t>
      </w:r>
      <w:r w:rsidR="00BC7E39">
        <w:rPr>
          <w:rFonts w:ascii="Times New Roman" w:hAnsi="Times New Roman" w:cs="Times New Roman"/>
          <w:sz w:val="24"/>
        </w:rPr>
        <w:t>As this noise settles out through 18 UTC, more representative observations are taken at the “observation times” and allows for a better analysis by the end of the DA cycling period. This issue is addressed further in section 4.2.</w:t>
      </w:r>
      <w:r>
        <w:rPr>
          <w:rFonts w:ascii="Times New Roman" w:hAnsi="Times New Roman" w:cs="Times New Roman"/>
          <w:sz w:val="24"/>
        </w:rPr>
        <w:t xml:space="preserve"> </w:t>
      </w:r>
    </w:p>
    <w:p w14:paraId="1C776F53" w14:textId="5A3E62A6" w:rsidR="00E522FE" w:rsidRDefault="00E522FE" w:rsidP="00FF75E5">
      <w:pPr>
        <w:spacing w:line="240" w:lineRule="auto"/>
        <w:rPr>
          <w:rFonts w:ascii="Times New Roman" w:hAnsi="Times New Roman" w:cs="Times New Roman"/>
          <w:b/>
          <w:sz w:val="24"/>
        </w:rPr>
      </w:pPr>
      <w:r w:rsidRPr="00E522FE">
        <w:rPr>
          <w:rFonts w:ascii="Times New Roman" w:hAnsi="Times New Roman" w:cs="Times New Roman"/>
          <w:b/>
          <w:sz w:val="24"/>
        </w:rPr>
        <w:t>3.8.2.3 Vertical Profile Comparison</w:t>
      </w:r>
    </w:p>
    <w:p w14:paraId="6176B0BE" w14:textId="33C673B6" w:rsidR="00CA2A5F" w:rsidRDefault="00D057E3" w:rsidP="009B63FB">
      <w:pPr>
        <w:spacing w:line="48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Vertical profiles of temperature, dewpoint, wind speed, and wind direction were again sampled at OUN (Norman, Oklahoma) to compare how well each of the network experiments captured the Nature Run environment. </w:t>
      </w:r>
      <w:r w:rsidR="001B2053">
        <w:rPr>
          <w:rFonts w:ascii="Times New Roman" w:hAnsi="Times New Roman" w:cs="Times New Roman"/>
          <w:sz w:val="24"/>
        </w:rPr>
        <w:t>Figure</w:t>
      </w:r>
      <w:r w:rsidR="00DF1C82">
        <w:rPr>
          <w:rFonts w:ascii="Times New Roman" w:hAnsi="Times New Roman" w:cs="Times New Roman"/>
          <w:sz w:val="24"/>
        </w:rPr>
        <w:t>s</w:t>
      </w:r>
      <w:r w:rsidR="001B2053">
        <w:rPr>
          <w:rFonts w:ascii="Times New Roman" w:hAnsi="Times New Roman" w:cs="Times New Roman"/>
          <w:sz w:val="24"/>
        </w:rPr>
        <w:t xml:space="preserve"> </w:t>
      </w:r>
      <w:r w:rsidR="007C7DF8">
        <w:rPr>
          <w:rFonts w:ascii="Times New Roman" w:hAnsi="Times New Roman" w:cs="Times New Roman"/>
          <w:sz w:val="24"/>
        </w:rPr>
        <w:t>3.49</w:t>
      </w:r>
      <w:r w:rsidR="001B2053">
        <w:rPr>
          <w:rFonts w:ascii="Times New Roman" w:hAnsi="Times New Roman" w:cs="Times New Roman"/>
          <w:sz w:val="24"/>
        </w:rPr>
        <w:t xml:space="preserve"> </w:t>
      </w:r>
      <w:r w:rsidR="00DF1C82">
        <w:rPr>
          <w:rFonts w:ascii="Times New Roman" w:hAnsi="Times New Roman" w:cs="Times New Roman"/>
          <w:sz w:val="24"/>
        </w:rPr>
        <w:t xml:space="preserve">and </w:t>
      </w:r>
      <w:r w:rsidR="007C7DF8">
        <w:rPr>
          <w:rFonts w:ascii="Times New Roman" w:hAnsi="Times New Roman" w:cs="Times New Roman"/>
          <w:sz w:val="24"/>
        </w:rPr>
        <w:t>3.50</w:t>
      </w:r>
      <w:r w:rsidR="00DF1C82">
        <w:rPr>
          <w:rFonts w:ascii="Times New Roman" w:hAnsi="Times New Roman" w:cs="Times New Roman"/>
          <w:sz w:val="24"/>
        </w:rPr>
        <w:t xml:space="preserve"> show the </w:t>
      </w:r>
      <w:r w:rsidR="001B2053">
        <w:rPr>
          <w:rFonts w:ascii="Times New Roman" w:hAnsi="Times New Roman" w:cs="Times New Roman"/>
          <w:sz w:val="24"/>
        </w:rPr>
        <w:lastRenderedPageBreak/>
        <w:t xml:space="preserve">vertical </w:t>
      </w:r>
      <w:r w:rsidR="0000152D">
        <w:rPr>
          <w:rFonts w:ascii="Times New Roman" w:hAnsi="Times New Roman" w:cs="Times New Roman"/>
          <w:sz w:val="24"/>
        </w:rPr>
        <w:t>analyses and errors</w:t>
      </w:r>
      <w:r w:rsidR="001B2053">
        <w:rPr>
          <w:rFonts w:ascii="Times New Roman" w:hAnsi="Times New Roman" w:cs="Times New Roman"/>
          <w:sz w:val="24"/>
        </w:rPr>
        <w:t xml:space="preserve"> for each experiment, including the WRF Control and No UAV experiments.</w:t>
      </w:r>
      <w:r w:rsidR="00D46B27">
        <w:rPr>
          <w:rFonts w:ascii="Times New Roman" w:hAnsi="Times New Roman" w:cs="Times New Roman"/>
          <w:sz w:val="24"/>
        </w:rPr>
        <w:t xml:space="preserve"> </w:t>
      </w:r>
      <w:r w:rsidR="00CA2A5F">
        <w:rPr>
          <w:rFonts w:ascii="Times New Roman" w:hAnsi="Times New Roman" w:cs="Times New Roman"/>
          <w:sz w:val="24"/>
        </w:rPr>
        <w:t xml:space="preserve">Although the surface RMSE results suggest that there is no improvement to the analysis with lower density UAV networks, the vertical profiles counter this by showing improvements in the vertical moisture, temperature, and wind speed in the low to </w:t>
      </w:r>
      <w:r w:rsidR="00061FEA">
        <w:rPr>
          <w:rFonts w:ascii="Times New Roman" w:hAnsi="Times New Roman" w:cs="Times New Roman"/>
          <w:sz w:val="24"/>
        </w:rPr>
        <w:t>mid-levels</w:t>
      </w:r>
      <w:r w:rsidR="00CA2A5F">
        <w:rPr>
          <w:rFonts w:ascii="Times New Roman" w:hAnsi="Times New Roman" w:cs="Times New Roman"/>
          <w:sz w:val="24"/>
        </w:rPr>
        <w:t xml:space="preserve">. </w:t>
      </w:r>
    </w:p>
    <w:p w14:paraId="0BD29CBC" w14:textId="65387823" w:rsidR="00CF2BB8" w:rsidRDefault="00FC7722" w:rsidP="00CA2A5F">
      <w:pPr>
        <w:spacing w:line="480" w:lineRule="auto"/>
        <w:ind w:firstLine="720"/>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487744" behindDoc="0" locked="0" layoutInCell="1" allowOverlap="1" wp14:anchorId="3FC2DCFF" wp14:editId="4AB0CA6D">
            <wp:simplePos x="0" y="0"/>
            <wp:positionH relativeFrom="margin">
              <wp:align>center</wp:align>
            </wp:positionH>
            <wp:positionV relativeFrom="paragraph">
              <wp:posOffset>391160</wp:posOffset>
            </wp:positionV>
            <wp:extent cx="5091228" cy="3816516"/>
            <wp:effectExtent l="19050" t="19050" r="14605" b="12700"/>
            <wp:wrapNone/>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091228" cy="3816516"/>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3B6E1713" w14:textId="5B93B8A5" w:rsidR="008B1552" w:rsidRDefault="008B1552" w:rsidP="007A692E">
      <w:pPr>
        <w:spacing w:line="480" w:lineRule="auto"/>
        <w:ind w:firstLine="720"/>
        <w:rPr>
          <w:rFonts w:ascii="Times New Roman" w:hAnsi="Times New Roman" w:cs="Times New Roman"/>
          <w:sz w:val="24"/>
        </w:rPr>
      </w:pPr>
    </w:p>
    <w:p w14:paraId="09780CD9" w14:textId="3C09C3FB" w:rsidR="008B1552" w:rsidRDefault="008B1552" w:rsidP="007A692E">
      <w:pPr>
        <w:spacing w:line="480" w:lineRule="auto"/>
        <w:ind w:firstLine="720"/>
        <w:rPr>
          <w:rFonts w:ascii="Times New Roman" w:hAnsi="Times New Roman" w:cs="Times New Roman"/>
          <w:sz w:val="24"/>
        </w:rPr>
      </w:pPr>
    </w:p>
    <w:p w14:paraId="5D91853F" w14:textId="56CC3810" w:rsidR="008B1552" w:rsidRDefault="008B1552" w:rsidP="007A692E">
      <w:pPr>
        <w:spacing w:line="480" w:lineRule="auto"/>
        <w:ind w:firstLine="720"/>
        <w:rPr>
          <w:rFonts w:ascii="Times New Roman" w:hAnsi="Times New Roman" w:cs="Times New Roman"/>
          <w:sz w:val="24"/>
        </w:rPr>
      </w:pPr>
    </w:p>
    <w:p w14:paraId="32B1A65E" w14:textId="73AFE268" w:rsidR="008B1552" w:rsidRDefault="008B1552" w:rsidP="007A692E">
      <w:pPr>
        <w:spacing w:line="480" w:lineRule="auto"/>
        <w:ind w:firstLine="720"/>
        <w:rPr>
          <w:rFonts w:ascii="Times New Roman" w:hAnsi="Times New Roman" w:cs="Times New Roman"/>
          <w:sz w:val="24"/>
        </w:rPr>
      </w:pPr>
    </w:p>
    <w:p w14:paraId="64482DE0" w14:textId="0C5E9ABE" w:rsidR="008B1552" w:rsidRDefault="008B1552" w:rsidP="007A692E">
      <w:pPr>
        <w:spacing w:line="480" w:lineRule="auto"/>
        <w:ind w:firstLine="720"/>
        <w:rPr>
          <w:rFonts w:ascii="Times New Roman" w:hAnsi="Times New Roman" w:cs="Times New Roman"/>
          <w:sz w:val="24"/>
        </w:rPr>
      </w:pPr>
    </w:p>
    <w:p w14:paraId="4014E063" w14:textId="4D5D980F" w:rsidR="008B1552" w:rsidRDefault="008B1552" w:rsidP="007A692E">
      <w:pPr>
        <w:spacing w:line="480" w:lineRule="auto"/>
        <w:ind w:firstLine="720"/>
        <w:rPr>
          <w:rFonts w:ascii="Times New Roman" w:hAnsi="Times New Roman" w:cs="Times New Roman"/>
          <w:sz w:val="24"/>
        </w:rPr>
      </w:pPr>
    </w:p>
    <w:p w14:paraId="7BF11306" w14:textId="7ADC05FF" w:rsidR="008B1552" w:rsidRDefault="008B1552" w:rsidP="007A692E">
      <w:pPr>
        <w:spacing w:line="480" w:lineRule="auto"/>
        <w:ind w:firstLine="720"/>
        <w:rPr>
          <w:rFonts w:ascii="Times New Roman" w:hAnsi="Times New Roman" w:cs="Times New Roman"/>
          <w:sz w:val="24"/>
        </w:rPr>
      </w:pPr>
    </w:p>
    <w:p w14:paraId="6A73BDF2" w14:textId="0A035360" w:rsidR="008B1552" w:rsidRDefault="008B1552" w:rsidP="007A692E">
      <w:pPr>
        <w:spacing w:line="480" w:lineRule="auto"/>
        <w:ind w:firstLine="720"/>
        <w:rPr>
          <w:rFonts w:ascii="Times New Roman" w:hAnsi="Times New Roman" w:cs="Times New Roman"/>
          <w:sz w:val="24"/>
        </w:rPr>
      </w:pPr>
    </w:p>
    <w:p w14:paraId="754AD4FD" w14:textId="67BE734E" w:rsidR="008B1552" w:rsidRDefault="007C7DF8" w:rsidP="007A692E">
      <w:pPr>
        <w:spacing w:line="480" w:lineRule="auto"/>
        <w:ind w:firstLine="720"/>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80576" behindDoc="0" locked="0" layoutInCell="1" allowOverlap="1" wp14:anchorId="07A49105" wp14:editId="7B52909C">
                <wp:simplePos x="0" y="0"/>
                <wp:positionH relativeFrom="margin">
                  <wp:posOffset>142875</wp:posOffset>
                </wp:positionH>
                <wp:positionV relativeFrom="paragraph">
                  <wp:posOffset>167640</wp:posOffset>
                </wp:positionV>
                <wp:extent cx="5114925" cy="666750"/>
                <wp:effectExtent l="0" t="0" r="0" b="0"/>
                <wp:wrapNone/>
                <wp:docPr id="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666750"/>
                        </a:xfrm>
                        <a:prstGeom prst="rect">
                          <a:avLst/>
                        </a:prstGeom>
                        <a:noFill/>
                        <a:ln w="9525">
                          <a:noFill/>
                          <a:miter lim="800000"/>
                          <a:headEnd/>
                          <a:tailEnd/>
                        </a:ln>
                      </wps:spPr>
                      <wps:txbx>
                        <w:txbxContent>
                          <w:p w14:paraId="2CF175AA" w14:textId="323DCF76" w:rsidR="005D6581" w:rsidRPr="00DC71A4" w:rsidRDefault="005D6581" w:rsidP="008B1552">
                            <w:pPr>
                              <w:rPr>
                                <w:rFonts w:ascii="Times New Roman" w:hAnsi="Times New Roman" w:cs="Times New Roman"/>
                              </w:rPr>
                            </w:pPr>
                            <w:r w:rsidRPr="00DC71A4">
                              <w:rPr>
                                <w:rFonts w:ascii="Times New Roman" w:hAnsi="Times New Roman" w:cs="Times New Roman"/>
                              </w:rPr>
                              <w:t xml:space="preserve">Figure 3.49: Vertical profiles of dewpoint (upper left), temperature (upper right), wind direction (bottom left), and wind speed (bottom right) analyses valid at 1800 UTC.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49105" id="_x0000_s1510" type="#_x0000_t202" style="position:absolute;left:0;text-align:left;margin-left:11.25pt;margin-top:13.2pt;width:402.75pt;height:52.5pt;z-index:251480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5mDwIAAP0DAAAOAAAAZHJzL2Uyb0RvYy54bWysU9tuGyEQfa/Uf0C813uR145XXkdp0lSV&#10;0rRS0g/ALOtFBYYC9q779R1Yx7HSt6o8IIZhzsw5M6yvR63IQTgvwTS0mOWUCMOhlWbX0B/P9x+u&#10;KPGBmZYpMKKhR+Hp9eb9u/Vga1FCD6oVjiCI8fVgG9qHYOss87wXmvkZWGHQ2YHTLKDpdlnr2IDo&#10;WmVlni+yAVxrHXDhPd7eTU66SfhdJ3j41nVeBKIairWFtLu0b+Oebdas3jlme8lPZbB/qEIzaTDp&#10;GeqOBUb2Tv4FpSV34KELMw46g66TXCQOyKbI37B56pkViQuK4+1ZJv//YPnj4bsjsm3ovCopMUxj&#10;k57FGMhHGEkZ9Rmsr/HZk8WHYcRr7HPi6u0D8J+eGLjtmdmJG+dg6AVrsb4iRmYXoROOjyDb4Su0&#10;mIbtAySgsXM6iodyEETHPh3PvYmlcLysimK+KitKOPoWi8WySs3LWP0SbZ0PnwVoEg8Nddj7hM4O&#10;Dz7Ealj98iQmM3AvlUr9V4YMDV1VCP/Go2XA8VRSN/Qqj2samEjyk2lTcGBSTWdMoMyJdSQ6UQ7j&#10;dkwCl8skStRkC+0RhXAwzSP+Hzz04H5TMuAsNtT/2jMnKFFfDIq5KubzOLzJmFfLEg136dleepjh&#10;CNXQQMl0vA1p4CdqNyh6J5Mer5WcisYZSzKd/kMc4ks7vXr9tZs/AAAA//8DAFBLAwQUAAYACAAA&#10;ACEAW8ReUd4AAAAJAQAADwAAAGRycy9kb3ducmV2LnhtbEyPwU7DMBBE70j9B2uRuFG7Ia1CiFNV&#10;IK4gSlupNzfeJhHxOordJvw9ywlOq9E8zc4U68l14opDaD1pWMwVCKTK25ZqDbvP1/sMRIiGrOk8&#10;oYZvDLAuZzeFya0f6QOv21gLDqGQGw1NjH0uZagadCbMfY/E3tkPzkSWQy3tYEYOd51MlFpJZ1ri&#10;D43p8bnB6mt7cRr2b+fjIVXv9Ytb9qOflCT3KLW+u502TyAiTvEPht/6XB1K7nTyF7JBdBqSZMkk&#10;31UKgv0syXjbicGHRQqyLOT/BeUPAAAA//8DAFBLAQItABQABgAIAAAAIQC2gziS/gAAAOEBAAAT&#10;AAAAAAAAAAAAAAAAAAAAAABbQ29udGVudF9UeXBlc10ueG1sUEsBAi0AFAAGAAgAAAAhADj9If/W&#10;AAAAlAEAAAsAAAAAAAAAAAAAAAAALwEAAF9yZWxzLy5yZWxzUEsBAi0AFAAGAAgAAAAhAA1hDmYP&#10;AgAA/QMAAA4AAAAAAAAAAAAAAAAALgIAAGRycy9lMm9Eb2MueG1sUEsBAi0AFAAGAAgAAAAhAFvE&#10;XlHeAAAACQEAAA8AAAAAAAAAAAAAAAAAaQQAAGRycy9kb3ducmV2LnhtbFBLBQYAAAAABAAEAPMA&#10;AAB0BQAAAAA=&#10;" filled="f" stroked="f">
                <v:textbox>
                  <w:txbxContent>
                    <w:p w14:paraId="2CF175AA" w14:textId="323DCF76" w:rsidR="005D6581" w:rsidRPr="00DC71A4" w:rsidRDefault="005D6581" w:rsidP="008B1552">
                      <w:pPr>
                        <w:rPr>
                          <w:rFonts w:ascii="Times New Roman" w:hAnsi="Times New Roman" w:cs="Times New Roman"/>
                        </w:rPr>
                      </w:pPr>
                      <w:r w:rsidRPr="00DC71A4">
                        <w:rPr>
                          <w:rFonts w:ascii="Times New Roman" w:hAnsi="Times New Roman" w:cs="Times New Roman"/>
                        </w:rPr>
                        <w:t xml:space="preserve">Figure 3.49: Vertical profiles of dewpoint (upper left), temperature (upper right), wind direction (bottom left), and wind speed (bottom right) analyses valid at 1800 UTC.  </w:t>
                      </w:r>
                    </w:p>
                  </w:txbxContent>
                </v:textbox>
                <w10:wrap anchorx="margin"/>
              </v:shape>
            </w:pict>
          </mc:Fallback>
        </mc:AlternateContent>
      </w:r>
    </w:p>
    <w:p w14:paraId="52D9D336" w14:textId="2DB0794A" w:rsidR="008B1552" w:rsidRDefault="008B1552" w:rsidP="007A692E">
      <w:pPr>
        <w:spacing w:line="480" w:lineRule="auto"/>
        <w:ind w:firstLine="720"/>
        <w:rPr>
          <w:rFonts w:ascii="Times New Roman" w:hAnsi="Times New Roman" w:cs="Times New Roman"/>
          <w:sz w:val="24"/>
        </w:rPr>
      </w:pPr>
    </w:p>
    <w:p w14:paraId="0988AEA3" w14:textId="63AC2900" w:rsidR="008B1552" w:rsidRDefault="008B1552" w:rsidP="007A692E">
      <w:pPr>
        <w:spacing w:line="480" w:lineRule="auto"/>
        <w:ind w:firstLine="720"/>
        <w:rPr>
          <w:rFonts w:ascii="Times New Roman" w:hAnsi="Times New Roman" w:cs="Times New Roman"/>
          <w:sz w:val="24"/>
        </w:rPr>
      </w:pPr>
    </w:p>
    <w:p w14:paraId="5BA06BE5" w14:textId="40560378" w:rsidR="008B1552" w:rsidRDefault="008B1552" w:rsidP="007A692E">
      <w:pPr>
        <w:spacing w:line="480" w:lineRule="auto"/>
        <w:ind w:firstLine="720"/>
        <w:rPr>
          <w:rFonts w:ascii="Times New Roman" w:hAnsi="Times New Roman" w:cs="Times New Roman"/>
          <w:sz w:val="24"/>
        </w:rPr>
      </w:pPr>
    </w:p>
    <w:p w14:paraId="34581160" w14:textId="29DB7758" w:rsidR="008B1552" w:rsidRDefault="008B1552" w:rsidP="007A692E">
      <w:pPr>
        <w:spacing w:line="480" w:lineRule="auto"/>
        <w:ind w:firstLine="720"/>
        <w:rPr>
          <w:rFonts w:ascii="Times New Roman" w:hAnsi="Times New Roman" w:cs="Times New Roman"/>
          <w:sz w:val="24"/>
        </w:rPr>
      </w:pPr>
    </w:p>
    <w:p w14:paraId="14FFACF1" w14:textId="2213053B" w:rsidR="008B1552" w:rsidRDefault="009B63FB" w:rsidP="007A692E">
      <w:pPr>
        <w:spacing w:line="480" w:lineRule="auto"/>
        <w:ind w:firstLine="720"/>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488768" behindDoc="0" locked="0" layoutInCell="1" allowOverlap="1" wp14:anchorId="6551F0FF" wp14:editId="2982A8C9">
            <wp:simplePos x="0" y="0"/>
            <wp:positionH relativeFrom="margin">
              <wp:align>center</wp:align>
            </wp:positionH>
            <wp:positionV relativeFrom="paragraph">
              <wp:posOffset>132715</wp:posOffset>
            </wp:positionV>
            <wp:extent cx="5112589" cy="3832529"/>
            <wp:effectExtent l="19050" t="19050" r="12065" b="15875"/>
            <wp:wrapNone/>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112589" cy="3832529"/>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2F9A5F16" w14:textId="7A82DBB4" w:rsidR="008B1552" w:rsidRDefault="008B1552" w:rsidP="007A692E">
      <w:pPr>
        <w:spacing w:line="480" w:lineRule="auto"/>
        <w:ind w:firstLine="720"/>
        <w:rPr>
          <w:rFonts w:ascii="Times New Roman" w:hAnsi="Times New Roman" w:cs="Times New Roman"/>
          <w:sz w:val="24"/>
        </w:rPr>
      </w:pPr>
    </w:p>
    <w:p w14:paraId="503E980C" w14:textId="14D3D848" w:rsidR="008B1552" w:rsidRDefault="008B1552" w:rsidP="007A692E">
      <w:pPr>
        <w:spacing w:line="480" w:lineRule="auto"/>
        <w:ind w:firstLine="720"/>
        <w:rPr>
          <w:rFonts w:ascii="Times New Roman" w:hAnsi="Times New Roman" w:cs="Times New Roman"/>
          <w:sz w:val="24"/>
        </w:rPr>
      </w:pPr>
    </w:p>
    <w:p w14:paraId="0C5BE206" w14:textId="6C9FF11F" w:rsidR="008B1552" w:rsidRDefault="008B1552" w:rsidP="007A692E">
      <w:pPr>
        <w:spacing w:line="480" w:lineRule="auto"/>
        <w:ind w:firstLine="720"/>
        <w:rPr>
          <w:rFonts w:ascii="Times New Roman" w:hAnsi="Times New Roman" w:cs="Times New Roman"/>
          <w:sz w:val="24"/>
        </w:rPr>
      </w:pPr>
    </w:p>
    <w:p w14:paraId="4AE0076A" w14:textId="7D7576DB" w:rsidR="00AA2E8A" w:rsidRDefault="00AA2E8A" w:rsidP="007A692E">
      <w:pPr>
        <w:spacing w:line="480" w:lineRule="auto"/>
        <w:ind w:firstLine="720"/>
        <w:rPr>
          <w:rFonts w:ascii="Times New Roman" w:hAnsi="Times New Roman" w:cs="Times New Roman"/>
          <w:sz w:val="24"/>
        </w:rPr>
      </w:pPr>
    </w:p>
    <w:p w14:paraId="216BC888" w14:textId="73BA9A5A" w:rsidR="00AA2E8A" w:rsidRDefault="00AA2E8A" w:rsidP="007A692E">
      <w:pPr>
        <w:spacing w:line="480" w:lineRule="auto"/>
        <w:ind w:firstLine="720"/>
        <w:rPr>
          <w:rFonts w:ascii="Times New Roman" w:hAnsi="Times New Roman" w:cs="Times New Roman"/>
          <w:sz w:val="24"/>
        </w:rPr>
      </w:pPr>
    </w:p>
    <w:p w14:paraId="691988C3" w14:textId="07CC8E08" w:rsidR="00AA2E8A" w:rsidRDefault="00AA2E8A" w:rsidP="007A692E">
      <w:pPr>
        <w:spacing w:line="480" w:lineRule="auto"/>
        <w:ind w:firstLine="720"/>
        <w:rPr>
          <w:rFonts w:ascii="Times New Roman" w:hAnsi="Times New Roman" w:cs="Times New Roman"/>
          <w:sz w:val="24"/>
        </w:rPr>
      </w:pPr>
    </w:p>
    <w:p w14:paraId="0FB189D3" w14:textId="584EBDAE" w:rsidR="00AA2E8A" w:rsidRDefault="00AA2E8A" w:rsidP="007A692E">
      <w:pPr>
        <w:spacing w:line="480" w:lineRule="auto"/>
        <w:ind w:firstLine="720"/>
        <w:rPr>
          <w:rFonts w:ascii="Times New Roman" w:hAnsi="Times New Roman" w:cs="Times New Roman"/>
          <w:sz w:val="24"/>
        </w:rPr>
      </w:pPr>
    </w:p>
    <w:p w14:paraId="2AAD357B" w14:textId="2CC8C0DA" w:rsidR="00AA2E8A" w:rsidRDefault="009B63FB" w:rsidP="007A692E">
      <w:pPr>
        <w:spacing w:line="480" w:lineRule="auto"/>
        <w:ind w:firstLine="720"/>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82624" behindDoc="0" locked="0" layoutInCell="1" allowOverlap="1" wp14:anchorId="509E6275" wp14:editId="1491E118">
                <wp:simplePos x="0" y="0"/>
                <wp:positionH relativeFrom="margin">
                  <wp:posOffset>127635</wp:posOffset>
                </wp:positionH>
                <wp:positionV relativeFrom="paragraph">
                  <wp:posOffset>335915</wp:posOffset>
                </wp:positionV>
                <wp:extent cx="5276850" cy="561975"/>
                <wp:effectExtent l="0" t="0" r="0" b="0"/>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561975"/>
                        </a:xfrm>
                        <a:prstGeom prst="rect">
                          <a:avLst/>
                        </a:prstGeom>
                        <a:noFill/>
                        <a:ln w="9525">
                          <a:noFill/>
                          <a:miter lim="800000"/>
                          <a:headEnd/>
                          <a:tailEnd/>
                        </a:ln>
                      </wps:spPr>
                      <wps:txbx>
                        <w:txbxContent>
                          <w:p w14:paraId="66BBEE55" w14:textId="18C2B2E6" w:rsidR="005D6581" w:rsidRPr="00DC71A4" w:rsidRDefault="005D6581" w:rsidP="008B1552">
                            <w:pPr>
                              <w:rPr>
                                <w:rFonts w:ascii="Times New Roman" w:hAnsi="Times New Roman" w:cs="Times New Roman"/>
                              </w:rPr>
                            </w:pPr>
                            <w:r w:rsidRPr="00DC71A4">
                              <w:rPr>
                                <w:rFonts w:ascii="Times New Roman" w:hAnsi="Times New Roman" w:cs="Times New Roman"/>
                              </w:rPr>
                              <w:t xml:space="preserve">Figure 3.50: Vertical profiles of dewpoint (upper left), temperature (upper right), wind direction (bottom left), and wind speed (bottom right) analyses errors valid at 1800 UTC.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E6275" id="_x0000_s1511" type="#_x0000_t202" style="position:absolute;left:0;text-align:left;margin-left:10.05pt;margin-top:26.45pt;width:415.5pt;height:44.25pt;z-index:251482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duDwIAAP0DAAAOAAAAZHJzL2Uyb0RvYy54bWysU9uO2yAQfa/Uf0C8N07cOBcrZLXd7VaV&#10;thdptx9AMI5RgaFAYqdf3wFn06h9q8oDYhjmzJwzw+ZmMJocpQ8KLKOzyZQSaQU0yu4Z/fb88GZF&#10;SYjcNlyDlYyeZKA329evNr2rZQkd6EZ6giA21L1jtIvR1UURRCcNDxNw0qKzBW94RNPvi8bzHtGN&#10;LsrpdFH04BvnQcgQ8PZ+dNJtxm9bKeKXtg0yEs0o1hbz7vO+S3ux3fB677nrlDiXwf+hCsOVxaQX&#10;qHseOTl49ReUUcJDgDZOBJgC2lYJmTkgm9n0DzZPHXcyc0FxgrvIFP4frPh8/OqJahgt364psdxg&#10;k57lEMk7GEiZ9OldqPHZk8OHccBr7HPmGtwjiO+BWLjruN3LW++h7yRvsL5ZiiyuQkeckEB2/Sdo&#10;MA0/RMhAQ+tNEg/lIIiOfTpdepNKEXhZlcvFqkKXQF+1mK2XVU7B65do50P8IMGQdGDUY+8zOj8+&#10;hpiq4fXLk5TMwoPSOvdfW9Izuq7KKgdceYyKOJ5aGUZX07TGgUkk39smB0eu9HjGBNqeWSeiI+U4&#10;7IZR4OVFzh00JxTCwziP+H/w0IH/SUmPs8ho+HHgXlKiP1oUcz2bz9PwZmNeLUs0/LVnd+3hViAU&#10;o5GS8XgX88CPpG9R9FZlPVJ3xkrOReOMZZnO/yEN8bWdX/3+tdtfAAAA//8DAFBLAwQUAAYACAAA&#10;ACEA/rPWBt0AAAAJAQAADwAAAGRycy9kb3ducmV2LnhtbEyPwU7DMAyG70i8Q2Sk3VjSqkVbaTpN&#10;Q1yH2ACJW9Z4bUXjVE22lrfHnOBo/59+fy43s+vFFcfQedKQLBUIpNrbjhoNb8fn+xWIEA1Z03tC&#10;Dd8YYFPd3pSmsH6iV7weYiO4hEJhNLQxDoWUoW7RmbD0AxJnZz86E3kcG2lHM3G562Wq1IN0piO+&#10;0JoBdy3WX4eL0/C+P39+ZOqleXL5MPlZSXJrqfXibt4+gog4xz8YfvVZHSp2OvkL2SB6DalKmNSQ&#10;p2sQnK/yhBcnBrMkA1mV8v8H1Q8AAAD//wMAUEsBAi0AFAAGAAgAAAAhALaDOJL+AAAA4QEAABMA&#10;AAAAAAAAAAAAAAAAAAAAAFtDb250ZW50X1R5cGVzXS54bWxQSwECLQAUAAYACAAAACEAOP0h/9YA&#10;AACUAQAACwAAAAAAAAAAAAAAAAAvAQAAX3JlbHMvLnJlbHNQSwECLQAUAAYACAAAACEANn/nbg8C&#10;AAD9AwAADgAAAAAAAAAAAAAAAAAuAgAAZHJzL2Uyb0RvYy54bWxQSwECLQAUAAYACAAAACEA/rPW&#10;Bt0AAAAJAQAADwAAAAAAAAAAAAAAAABpBAAAZHJzL2Rvd25yZXYueG1sUEsFBgAAAAAEAAQA8wAA&#10;AHMFAAAAAA==&#10;" filled="f" stroked="f">
                <v:textbox>
                  <w:txbxContent>
                    <w:p w14:paraId="66BBEE55" w14:textId="18C2B2E6" w:rsidR="005D6581" w:rsidRPr="00DC71A4" w:rsidRDefault="005D6581" w:rsidP="008B1552">
                      <w:pPr>
                        <w:rPr>
                          <w:rFonts w:ascii="Times New Roman" w:hAnsi="Times New Roman" w:cs="Times New Roman"/>
                        </w:rPr>
                      </w:pPr>
                      <w:r w:rsidRPr="00DC71A4">
                        <w:rPr>
                          <w:rFonts w:ascii="Times New Roman" w:hAnsi="Times New Roman" w:cs="Times New Roman"/>
                        </w:rPr>
                        <w:t xml:space="preserve">Figure 3.50: Vertical profiles of dewpoint (upper left), temperature (upper right), wind direction (bottom left), and wind speed (bottom right) analyses errors valid at 1800 UTC.  </w:t>
                      </w:r>
                    </w:p>
                  </w:txbxContent>
                </v:textbox>
                <w10:wrap anchorx="margin"/>
              </v:shape>
            </w:pict>
          </mc:Fallback>
        </mc:AlternateContent>
      </w:r>
    </w:p>
    <w:p w14:paraId="52CF7941" w14:textId="1ABDE8DD" w:rsidR="009B63FB" w:rsidRDefault="009B63FB" w:rsidP="009B63FB">
      <w:pPr>
        <w:spacing w:line="480" w:lineRule="auto"/>
        <w:ind w:firstLine="720"/>
        <w:jc w:val="both"/>
        <w:rPr>
          <w:rFonts w:ascii="Times New Roman" w:hAnsi="Times New Roman" w:cs="Times New Roman"/>
          <w:sz w:val="24"/>
        </w:rPr>
      </w:pPr>
    </w:p>
    <w:p w14:paraId="3BFAB59B" w14:textId="4B661E11" w:rsidR="008B1552" w:rsidRDefault="0000152D" w:rsidP="009B63FB">
      <w:pPr>
        <w:spacing w:line="480" w:lineRule="auto"/>
        <w:ind w:firstLine="720"/>
        <w:jc w:val="both"/>
        <w:rPr>
          <w:rFonts w:ascii="Times New Roman" w:hAnsi="Times New Roman" w:cs="Times New Roman"/>
          <w:sz w:val="24"/>
        </w:rPr>
      </w:pPr>
      <w:r>
        <w:rPr>
          <w:rFonts w:ascii="Times New Roman" w:hAnsi="Times New Roman" w:cs="Times New Roman"/>
          <w:sz w:val="24"/>
        </w:rPr>
        <w:t>Improvements to the low</w:t>
      </w:r>
      <w:r w:rsidR="00B554E8">
        <w:rPr>
          <w:rFonts w:ascii="Times New Roman" w:hAnsi="Times New Roman" w:cs="Times New Roman"/>
          <w:sz w:val="24"/>
        </w:rPr>
        <w:t>-</w:t>
      </w:r>
      <w:r>
        <w:rPr>
          <w:rFonts w:ascii="Times New Roman" w:hAnsi="Times New Roman" w:cs="Times New Roman"/>
          <w:sz w:val="24"/>
        </w:rPr>
        <w:t xml:space="preserve"> and </w:t>
      </w:r>
      <w:r w:rsidR="00B554E8">
        <w:rPr>
          <w:rFonts w:ascii="Times New Roman" w:hAnsi="Times New Roman" w:cs="Times New Roman"/>
          <w:sz w:val="24"/>
        </w:rPr>
        <w:t>mid-</w:t>
      </w:r>
      <w:r>
        <w:rPr>
          <w:rFonts w:ascii="Times New Roman" w:hAnsi="Times New Roman" w:cs="Times New Roman"/>
          <w:sz w:val="24"/>
        </w:rPr>
        <w:t xml:space="preserve">level moisture, low-level wind speed, and in the mid-level temperature profiles can be observed in </w:t>
      </w:r>
      <w:r w:rsidR="00A46BF0">
        <w:rPr>
          <w:rFonts w:ascii="Times New Roman" w:hAnsi="Times New Roman" w:cs="Times New Roman"/>
          <w:sz w:val="24"/>
        </w:rPr>
        <w:t>F</w:t>
      </w:r>
      <w:r>
        <w:rPr>
          <w:rFonts w:ascii="Times New Roman" w:hAnsi="Times New Roman" w:cs="Times New Roman"/>
          <w:sz w:val="24"/>
        </w:rPr>
        <w:t xml:space="preserve">igures </w:t>
      </w:r>
      <w:r w:rsidR="007C7DF8">
        <w:rPr>
          <w:rFonts w:ascii="Times New Roman" w:hAnsi="Times New Roman" w:cs="Times New Roman"/>
          <w:sz w:val="24"/>
        </w:rPr>
        <w:t>3.49</w:t>
      </w:r>
      <w:r>
        <w:rPr>
          <w:rFonts w:ascii="Times New Roman" w:hAnsi="Times New Roman" w:cs="Times New Roman"/>
          <w:sz w:val="24"/>
        </w:rPr>
        <w:t xml:space="preserve"> and </w:t>
      </w:r>
      <w:r w:rsidR="007C7DF8">
        <w:rPr>
          <w:rFonts w:ascii="Times New Roman" w:hAnsi="Times New Roman" w:cs="Times New Roman"/>
          <w:sz w:val="24"/>
        </w:rPr>
        <w:t>3.50</w:t>
      </w:r>
      <w:r>
        <w:rPr>
          <w:rFonts w:ascii="Times New Roman" w:hAnsi="Times New Roman" w:cs="Times New Roman"/>
          <w:sz w:val="24"/>
        </w:rPr>
        <w:t xml:space="preserve">. These analysis at times match closer to the Nature Run than the 110-station network. One possible explanation for is </w:t>
      </w:r>
      <w:proofErr w:type="gramStart"/>
      <w:r>
        <w:rPr>
          <w:rFonts w:ascii="Times New Roman" w:hAnsi="Times New Roman" w:cs="Times New Roman"/>
          <w:sz w:val="24"/>
        </w:rPr>
        <w:t>similar to</w:t>
      </w:r>
      <w:proofErr w:type="gramEnd"/>
      <w:r>
        <w:rPr>
          <w:rFonts w:ascii="Times New Roman" w:hAnsi="Times New Roman" w:cs="Times New Roman"/>
          <w:sz w:val="24"/>
        </w:rPr>
        <w:t xml:space="preserve"> the high RMSE noted in some of the surface fields in section in 3.8.2.2. If excess noise from the Nature Run is being directly sampled by all 110 sites, then these errors may be </w:t>
      </w:r>
      <w:r w:rsidR="002F0B25">
        <w:rPr>
          <w:rFonts w:ascii="Times New Roman" w:hAnsi="Times New Roman" w:cs="Times New Roman"/>
          <w:sz w:val="24"/>
        </w:rPr>
        <w:t>accumulating</w:t>
      </w:r>
      <w:r>
        <w:rPr>
          <w:rFonts w:ascii="Times New Roman" w:hAnsi="Times New Roman" w:cs="Times New Roman"/>
          <w:sz w:val="24"/>
        </w:rPr>
        <w:t xml:space="preserve"> through the DA </w:t>
      </w:r>
      <w:r w:rsidR="002F0B25">
        <w:rPr>
          <w:rFonts w:ascii="Times New Roman" w:hAnsi="Times New Roman" w:cs="Times New Roman"/>
          <w:sz w:val="24"/>
        </w:rPr>
        <w:t>cycle</w:t>
      </w:r>
      <w:r>
        <w:rPr>
          <w:rFonts w:ascii="Times New Roman" w:hAnsi="Times New Roman" w:cs="Times New Roman"/>
          <w:sz w:val="24"/>
        </w:rPr>
        <w:t xml:space="preserve"> and manifesting as analysis errors at 1800 UTC. Likewise, with fewer observing sites less noise is being directly sampled and allows for a slightly improved analysis. While the surface RMSE data is a more robust measure of these errors, the single point profiles shown here may </w:t>
      </w:r>
      <w:r w:rsidR="00D53667">
        <w:rPr>
          <w:rFonts w:ascii="Times New Roman" w:hAnsi="Times New Roman" w:cs="Times New Roman"/>
          <w:sz w:val="24"/>
        </w:rPr>
        <w:t xml:space="preserve">also be localized noise in the analyses themselves. This issue is discussed further in section 4.1. </w:t>
      </w:r>
    </w:p>
    <w:p w14:paraId="2CF69487" w14:textId="17EEFC6E" w:rsidR="00E522FE" w:rsidRDefault="00E522FE" w:rsidP="00FF75E5">
      <w:pPr>
        <w:spacing w:line="240" w:lineRule="auto"/>
        <w:jc w:val="both"/>
        <w:rPr>
          <w:rFonts w:ascii="Times New Roman" w:hAnsi="Times New Roman" w:cs="Times New Roman"/>
          <w:b/>
          <w:sz w:val="24"/>
        </w:rPr>
      </w:pPr>
      <w:r w:rsidRPr="00E522FE">
        <w:rPr>
          <w:rFonts w:ascii="Times New Roman" w:hAnsi="Times New Roman" w:cs="Times New Roman"/>
          <w:b/>
          <w:sz w:val="24"/>
        </w:rPr>
        <w:lastRenderedPageBreak/>
        <w:t>3.8.2.4 Cross Section Compariso</w:t>
      </w:r>
      <w:r>
        <w:rPr>
          <w:rFonts w:ascii="Times New Roman" w:hAnsi="Times New Roman" w:cs="Times New Roman"/>
          <w:b/>
          <w:sz w:val="24"/>
        </w:rPr>
        <w:t>n</w:t>
      </w:r>
    </w:p>
    <w:p w14:paraId="662FEA02" w14:textId="18A0B1AB" w:rsidR="00A20D2C" w:rsidRPr="00D53667" w:rsidRDefault="00A20D2C" w:rsidP="009B63FB">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Just as with the MFA experiments, analyzing cross sections of both mixing ratio and equivalent potential temperature provides beneficial information on the ability for each network density experiment to re-create the boundary layer structure of the Nature Run. Each cross section is taken from the same line across the domain </w:t>
      </w:r>
      <w:r w:rsidR="004A599C">
        <w:rPr>
          <w:rFonts w:ascii="Times New Roman" w:hAnsi="Times New Roman" w:cs="Times New Roman"/>
          <w:sz w:val="24"/>
        </w:rPr>
        <w:t xml:space="preserve">depicted </w:t>
      </w:r>
      <w:r>
        <w:rPr>
          <w:rFonts w:ascii="Times New Roman" w:hAnsi="Times New Roman" w:cs="Times New Roman"/>
          <w:sz w:val="24"/>
        </w:rPr>
        <w:t xml:space="preserve">in </w:t>
      </w:r>
      <w:r w:rsidR="004A599C">
        <w:rPr>
          <w:rFonts w:ascii="Times New Roman" w:hAnsi="Times New Roman" w:cs="Times New Roman"/>
          <w:sz w:val="24"/>
        </w:rPr>
        <w:t xml:space="preserve">Fig. </w:t>
      </w:r>
      <w:r w:rsidR="00C51B1F">
        <w:rPr>
          <w:rFonts w:ascii="Times New Roman" w:hAnsi="Times New Roman" w:cs="Times New Roman"/>
          <w:sz w:val="24"/>
        </w:rPr>
        <w:t>3.27</w:t>
      </w:r>
      <w:r>
        <w:rPr>
          <w:rFonts w:ascii="Times New Roman" w:hAnsi="Times New Roman" w:cs="Times New Roman"/>
          <w:sz w:val="24"/>
        </w:rPr>
        <w:t>. Additionally, each cross section inspects the lowest 4 km MSL of the atmosphere, which should be more than sufficient considering all UAV flights in the network density experiments only reach 1 km AGL.</w:t>
      </w:r>
      <w:r w:rsidR="00D53667">
        <w:rPr>
          <w:rFonts w:ascii="Times New Roman" w:hAnsi="Times New Roman" w:cs="Times New Roman"/>
          <w:sz w:val="24"/>
        </w:rPr>
        <w:t xml:space="preserve"> These cross sections are particularly important for the network density experiments as they show both the horizontal and vertical impacts of the various UAV networks on the analysis.</w:t>
      </w:r>
      <w:r>
        <w:rPr>
          <w:rFonts w:ascii="Times New Roman" w:hAnsi="Times New Roman" w:cs="Times New Roman"/>
          <w:sz w:val="24"/>
        </w:rPr>
        <w:t xml:space="preserve"> </w:t>
      </w:r>
    </w:p>
    <w:p w14:paraId="0AACBC90" w14:textId="2D6BFDC0" w:rsidR="00E522FE" w:rsidRDefault="00E522FE" w:rsidP="00FF75E5">
      <w:pPr>
        <w:spacing w:line="240" w:lineRule="auto"/>
        <w:jc w:val="both"/>
        <w:rPr>
          <w:rFonts w:ascii="Times New Roman" w:hAnsi="Times New Roman" w:cs="Times New Roman"/>
          <w:b/>
          <w:sz w:val="24"/>
        </w:rPr>
      </w:pPr>
      <w:r w:rsidRPr="00E522FE">
        <w:rPr>
          <w:rFonts w:ascii="Times New Roman" w:hAnsi="Times New Roman" w:cs="Times New Roman"/>
          <w:b/>
          <w:sz w:val="24"/>
        </w:rPr>
        <w:t>3.8.</w:t>
      </w:r>
      <w:r w:rsidR="0028498E">
        <w:rPr>
          <w:rFonts w:ascii="Times New Roman" w:hAnsi="Times New Roman" w:cs="Times New Roman"/>
          <w:b/>
          <w:sz w:val="24"/>
        </w:rPr>
        <w:t>2</w:t>
      </w:r>
      <w:r w:rsidRPr="00E522FE">
        <w:rPr>
          <w:rFonts w:ascii="Times New Roman" w:hAnsi="Times New Roman" w:cs="Times New Roman"/>
          <w:b/>
          <w:sz w:val="24"/>
        </w:rPr>
        <w:t>.4.1 Mixing Ratio Cross Sections</w:t>
      </w:r>
    </w:p>
    <w:p w14:paraId="00CC27FA" w14:textId="0117501E" w:rsidR="00A20D2C" w:rsidRDefault="00A20D2C" w:rsidP="009B63FB">
      <w:pPr>
        <w:spacing w:line="48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Cross sections of mixing ratio at the 1800 UTC analysis time are given in </w:t>
      </w:r>
      <w:r w:rsidR="004A599C">
        <w:rPr>
          <w:rFonts w:ascii="Times New Roman" w:hAnsi="Times New Roman" w:cs="Times New Roman"/>
          <w:sz w:val="24"/>
        </w:rPr>
        <w:t xml:space="preserve">Figure </w:t>
      </w:r>
      <w:r w:rsidR="00C51B1F">
        <w:rPr>
          <w:rFonts w:ascii="Times New Roman" w:hAnsi="Times New Roman" w:cs="Times New Roman"/>
          <w:sz w:val="24"/>
        </w:rPr>
        <w:t>3.51</w:t>
      </w:r>
      <w:r>
        <w:rPr>
          <w:rFonts w:ascii="Times New Roman" w:hAnsi="Times New Roman" w:cs="Times New Roman"/>
          <w:sz w:val="24"/>
        </w:rPr>
        <w:t>. One of the most notable observations is the excess moisture observed below 2 km MSL in the 10-station network experiment with mixing ratios between 18-20 g/kg. This is consistent with</w:t>
      </w:r>
      <w:r w:rsidR="006F2038">
        <w:rPr>
          <w:rFonts w:ascii="Times New Roman" w:hAnsi="Times New Roman" w:cs="Times New Roman"/>
          <w:sz w:val="24"/>
        </w:rPr>
        <w:t xml:space="preserve"> </w:t>
      </w:r>
      <w:r w:rsidR="004A599C">
        <w:rPr>
          <w:rFonts w:ascii="Times New Roman" w:hAnsi="Times New Roman" w:cs="Times New Roman"/>
          <w:sz w:val="24"/>
        </w:rPr>
        <w:t xml:space="preserve">Fig. </w:t>
      </w:r>
      <w:r w:rsidR="0003635A">
        <w:rPr>
          <w:rFonts w:ascii="Times New Roman" w:hAnsi="Times New Roman" w:cs="Times New Roman"/>
          <w:sz w:val="24"/>
        </w:rPr>
        <w:t>3.54</w:t>
      </w:r>
      <w:r>
        <w:rPr>
          <w:rFonts w:ascii="Times New Roman" w:hAnsi="Times New Roman" w:cs="Times New Roman"/>
          <w:sz w:val="24"/>
        </w:rPr>
        <w:t xml:space="preserve"> that </w:t>
      </w:r>
      <w:r w:rsidR="006F2038">
        <w:rPr>
          <w:rFonts w:ascii="Times New Roman" w:hAnsi="Times New Roman" w:cs="Times New Roman"/>
          <w:sz w:val="24"/>
        </w:rPr>
        <w:t>shows the extent of this moisture bias in the low levels as compared to the Nature Run</w:t>
      </w:r>
      <w:r>
        <w:rPr>
          <w:rFonts w:ascii="Times New Roman" w:hAnsi="Times New Roman" w:cs="Times New Roman"/>
          <w:sz w:val="24"/>
        </w:rPr>
        <w:t xml:space="preserve">. </w:t>
      </w:r>
      <w:r w:rsidR="006F2038">
        <w:rPr>
          <w:rFonts w:ascii="Times New Roman" w:hAnsi="Times New Roman" w:cs="Times New Roman"/>
          <w:sz w:val="24"/>
        </w:rPr>
        <w:t xml:space="preserve">This also explains why this excess moisture was not observed in the OUN sample profile as this moisture plume is mainly confined to southern Oklahoma. </w:t>
      </w:r>
      <w:r>
        <w:rPr>
          <w:rFonts w:ascii="Times New Roman" w:hAnsi="Times New Roman" w:cs="Times New Roman"/>
          <w:sz w:val="24"/>
        </w:rPr>
        <w:t>Comparing this cross section to the No UAV and WRF Control cross sections suggests that the source of this excess moisture is not being artificially introduced by the WRF initial conditions, the GFS LBC</w:t>
      </w:r>
      <w:r w:rsidR="00591AB1">
        <w:rPr>
          <w:rFonts w:ascii="Times New Roman" w:hAnsi="Times New Roman" w:cs="Times New Roman"/>
          <w:sz w:val="24"/>
        </w:rPr>
        <w:t xml:space="preserve"> (up to 1800 UTC)</w:t>
      </w:r>
      <w:r>
        <w:rPr>
          <w:rFonts w:ascii="Times New Roman" w:hAnsi="Times New Roman" w:cs="Times New Roman"/>
          <w:sz w:val="24"/>
        </w:rPr>
        <w:t xml:space="preserve">, or the simulated FNL and </w:t>
      </w:r>
      <w:proofErr w:type="spellStart"/>
      <w:r>
        <w:rPr>
          <w:rFonts w:ascii="Times New Roman" w:hAnsi="Times New Roman" w:cs="Times New Roman"/>
          <w:sz w:val="24"/>
        </w:rPr>
        <w:t>Mesonet</w:t>
      </w:r>
      <w:proofErr w:type="spellEnd"/>
      <w:r>
        <w:rPr>
          <w:rFonts w:ascii="Times New Roman" w:hAnsi="Times New Roman" w:cs="Times New Roman"/>
          <w:sz w:val="24"/>
        </w:rPr>
        <w:t xml:space="preserve"> obs.</w:t>
      </w:r>
      <w:r w:rsidR="00902C97">
        <w:rPr>
          <w:rFonts w:ascii="Times New Roman" w:hAnsi="Times New Roman" w:cs="Times New Roman"/>
          <w:sz w:val="24"/>
        </w:rPr>
        <w:t xml:space="preserve"> The 925 </w:t>
      </w:r>
      <w:proofErr w:type="spellStart"/>
      <w:r w:rsidR="00902C97">
        <w:rPr>
          <w:rFonts w:ascii="Times New Roman" w:hAnsi="Times New Roman" w:cs="Times New Roman"/>
          <w:sz w:val="24"/>
        </w:rPr>
        <w:t>hPa</w:t>
      </w:r>
      <w:proofErr w:type="spellEnd"/>
      <w:r w:rsidR="00902C97">
        <w:rPr>
          <w:rFonts w:ascii="Times New Roman" w:hAnsi="Times New Roman" w:cs="Times New Roman"/>
          <w:sz w:val="24"/>
        </w:rPr>
        <w:t xml:space="preserve"> dewpoint analysis from the 10-station experiment at 1700 UTC (not shown) shows the early stages of a localized region of excess moisture. This suggests the possibility that a UAV observation with a particularly high moisture measurement was accepted in the analysis, </w:t>
      </w:r>
      <w:r w:rsidR="004A599C">
        <w:rPr>
          <w:rFonts w:ascii="Times New Roman" w:hAnsi="Times New Roman" w:cs="Times New Roman"/>
          <w:sz w:val="24"/>
        </w:rPr>
        <w:t>unmodified due to</w:t>
      </w:r>
      <w:r w:rsidR="00902C97">
        <w:rPr>
          <w:rFonts w:ascii="Times New Roman" w:hAnsi="Times New Roman" w:cs="Times New Roman"/>
          <w:sz w:val="24"/>
        </w:rPr>
        <w:t xml:space="preserve"> the lack of nearby UAV </w:t>
      </w:r>
      <w:r w:rsidR="00902C97">
        <w:rPr>
          <w:rFonts w:ascii="Times New Roman" w:hAnsi="Times New Roman" w:cs="Times New Roman"/>
          <w:sz w:val="24"/>
        </w:rPr>
        <w:lastRenderedPageBreak/>
        <w:t>stations, and the error allowed to propagate through to the 1800 UTC analysis</w:t>
      </w:r>
      <w:r>
        <w:rPr>
          <w:rFonts w:ascii="Times New Roman" w:hAnsi="Times New Roman" w:cs="Times New Roman"/>
          <w:sz w:val="24"/>
        </w:rPr>
        <w:t>.</w:t>
      </w:r>
      <w:r w:rsidR="00B91626">
        <w:rPr>
          <w:rFonts w:ascii="Times New Roman" w:hAnsi="Times New Roman" w:cs="Times New Roman"/>
          <w:sz w:val="24"/>
        </w:rPr>
        <w:t xml:space="preserve"> Looking at the simulated UAV data from a UAV site nearest to the excessive moisture plume in Figure 3.54 shows that there appears to be a slight high bias in the simulated dewpoint data (Figure 3.55).</w:t>
      </w:r>
      <w:r>
        <w:rPr>
          <w:rFonts w:ascii="Times New Roman" w:hAnsi="Times New Roman" w:cs="Times New Roman"/>
          <w:sz w:val="24"/>
        </w:rPr>
        <w:t xml:space="preserve"> </w:t>
      </w:r>
      <w:r w:rsidR="00FB6E12">
        <w:rPr>
          <w:rFonts w:ascii="Times New Roman" w:hAnsi="Times New Roman" w:cs="Times New Roman"/>
          <w:sz w:val="24"/>
        </w:rPr>
        <w:t xml:space="preserve">The possible sources for this observation error are discussed further in section 4.1.2. </w:t>
      </w:r>
      <w:r w:rsidR="007829F5">
        <w:rPr>
          <w:rFonts w:ascii="Times New Roman" w:hAnsi="Times New Roman" w:cs="Times New Roman"/>
          <w:sz w:val="24"/>
        </w:rPr>
        <w:t xml:space="preserve">Besides the high moisture bias, the 10-station network analysis shows a shallower plume of boundary layer moisture as well as a more diffuse moisture gradient on the western edge of the moist sector (roughly at -98.0 longitude). </w:t>
      </w:r>
    </w:p>
    <w:p w14:paraId="1FBA1A5C" w14:textId="241F082A" w:rsidR="00A20D2C" w:rsidRDefault="00A20D2C" w:rsidP="009B63FB">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Another noteworthy observation is the similarities </w:t>
      </w:r>
      <w:r w:rsidR="00145286">
        <w:rPr>
          <w:rFonts w:ascii="Times New Roman" w:hAnsi="Times New Roman" w:cs="Times New Roman"/>
          <w:sz w:val="24"/>
        </w:rPr>
        <w:t xml:space="preserve">among </w:t>
      </w:r>
      <w:r>
        <w:rPr>
          <w:rFonts w:ascii="Times New Roman" w:hAnsi="Times New Roman" w:cs="Times New Roman"/>
          <w:sz w:val="24"/>
        </w:rPr>
        <w:t>the 75, 50, and 25-station network experiments. Each experiment analyzes a plume of boundary layer moisture extending above 1 km MSL with mixing ratios of 16 –</w:t>
      </w:r>
      <w:r w:rsidR="007829F5">
        <w:rPr>
          <w:rFonts w:ascii="Times New Roman" w:hAnsi="Times New Roman" w:cs="Times New Roman"/>
          <w:sz w:val="24"/>
        </w:rPr>
        <w:t xml:space="preserve"> 18 g/kg, </w:t>
      </w:r>
      <w:proofErr w:type="gramStart"/>
      <w:r w:rsidR="007829F5">
        <w:rPr>
          <w:rFonts w:ascii="Times New Roman" w:hAnsi="Times New Roman" w:cs="Times New Roman"/>
          <w:sz w:val="24"/>
        </w:rPr>
        <w:t>similar to</w:t>
      </w:r>
      <w:proofErr w:type="gramEnd"/>
      <w:r w:rsidR="007829F5">
        <w:rPr>
          <w:rFonts w:ascii="Times New Roman" w:hAnsi="Times New Roman" w:cs="Times New Roman"/>
          <w:sz w:val="24"/>
        </w:rPr>
        <w:t xml:space="preserve"> the Nature Run. Although the longitudinal extent of this moist plume is somewhat stunted, especially when compared to the 110-station network (1km UAV) experiment, the overall shape of boundary layer moisture cross section is captured well by all three experiments and represents an improvement over the WRF Control and No UAV experiments. </w:t>
      </w:r>
    </w:p>
    <w:p w14:paraId="525601D2" w14:textId="6D99537E" w:rsidR="00237176" w:rsidRDefault="00237176" w:rsidP="009B63FB">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One hour into the free forecast the similarities </w:t>
      </w:r>
      <w:r w:rsidR="00B554E8">
        <w:rPr>
          <w:rFonts w:ascii="Times New Roman" w:hAnsi="Times New Roman" w:cs="Times New Roman"/>
          <w:sz w:val="24"/>
        </w:rPr>
        <w:t xml:space="preserve">among </w:t>
      </w:r>
      <w:r>
        <w:rPr>
          <w:rFonts w:ascii="Times New Roman" w:hAnsi="Times New Roman" w:cs="Times New Roman"/>
          <w:sz w:val="24"/>
        </w:rPr>
        <w:t>the three experiments continue as each cross section continues to show identical boundary layer moisture features and compare well to the 110-station network forecast. Besides lacking breadth longitudinally, these experiments compare well to the Nature Run at 1900 UTC and show signs of broad lift ongoing as the moist plume increases in depth. The 10-station network continues to show a high moisture bias and diffuse western moisture gradient. The upward stretching of the moist plume at around -97.0 degrees longitude suggest a region of stronger lift, possibly due to an updraft from the developing convection that was observed at this time (</w:t>
      </w:r>
      <w:r w:rsidR="00B554E8">
        <w:rPr>
          <w:rFonts w:ascii="Times New Roman" w:hAnsi="Times New Roman" w:cs="Times New Roman"/>
          <w:sz w:val="24"/>
        </w:rPr>
        <w:t>Fig</w:t>
      </w:r>
      <w:r w:rsidR="00145286">
        <w:rPr>
          <w:rFonts w:ascii="Times New Roman" w:hAnsi="Times New Roman" w:cs="Times New Roman"/>
          <w:sz w:val="24"/>
        </w:rPr>
        <w:t>.</w:t>
      </w:r>
      <w:r w:rsidR="00B554E8">
        <w:rPr>
          <w:rFonts w:ascii="Times New Roman" w:hAnsi="Times New Roman" w:cs="Times New Roman"/>
          <w:sz w:val="24"/>
        </w:rPr>
        <w:t xml:space="preserve"> </w:t>
      </w:r>
      <w:r w:rsidR="0003635A">
        <w:rPr>
          <w:rFonts w:ascii="Times New Roman" w:hAnsi="Times New Roman" w:cs="Times New Roman"/>
          <w:sz w:val="24"/>
        </w:rPr>
        <w:t>3.52</w:t>
      </w:r>
      <w:r>
        <w:rPr>
          <w:rFonts w:ascii="Times New Roman" w:hAnsi="Times New Roman" w:cs="Times New Roman"/>
          <w:sz w:val="24"/>
        </w:rPr>
        <w:t xml:space="preserve">). </w:t>
      </w:r>
    </w:p>
    <w:p w14:paraId="16ECFCAB" w14:textId="20127F4C" w:rsidR="00E41C36" w:rsidRDefault="00E41C36" w:rsidP="007829F5">
      <w:pPr>
        <w:spacing w:line="480" w:lineRule="auto"/>
        <w:ind w:firstLine="720"/>
        <w:rPr>
          <w:rFonts w:ascii="Times New Roman" w:hAnsi="Times New Roman" w:cs="Times New Roman"/>
          <w:sz w:val="24"/>
        </w:rPr>
      </w:pPr>
    </w:p>
    <w:p w14:paraId="1CA5F554" w14:textId="142C3EB7" w:rsidR="00E41C36" w:rsidRDefault="00F46F17" w:rsidP="007829F5">
      <w:pPr>
        <w:spacing w:line="480" w:lineRule="auto"/>
        <w:ind w:firstLine="720"/>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892224" behindDoc="0" locked="0" layoutInCell="1" allowOverlap="1" wp14:anchorId="524C8CCB" wp14:editId="3B75006E">
                <wp:simplePos x="0" y="0"/>
                <wp:positionH relativeFrom="column">
                  <wp:posOffset>21376</wp:posOffset>
                </wp:positionH>
                <wp:positionV relativeFrom="paragraph">
                  <wp:posOffset>228666</wp:posOffset>
                </wp:positionV>
                <wp:extent cx="5353050" cy="2448560"/>
                <wp:effectExtent l="19050" t="19050" r="19050" b="0"/>
                <wp:wrapNone/>
                <wp:docPr id="868" name="Group 868"/>
                <wp:cNvGraphicFramePr/>
                <a:graphic xmlns:a="http://schemas.openxmlformats.org/drawingml/2006/main">
                  <a:graphicData uri="http://schemas.microsoft.com/office/word/2010/wordprocessingGroup">
                    <wpg:wgp>
                      <wpg:cNvGrpSpPr/>
                      <wpg:grpSpPr>
                        <a:xfrm>
                          <a:off x="0" y="0"/>
                          <a:ext cx="5353050" cy="2448560"/>
                          <a:chOff x="0" y="0"/>
                          <a:chExt cx="5353050" cy="2448560"/>
                        </a:xfrm>
                      </wpg:grpSpPr>
                      <wpg:grpSp>
                        <wpg:cNvPr id="285" name="Group 285"/>
                        <wpg:cNvGrpSpPr/>
                        <wpg:grpSpPr>
                          <a:xfrm>
                            <a:off x="0" y="0"/>
                            <a:ext cx="5353050" cy="2448560"/>
                            <a:chOff x="0" y="0"/>
                            <a:chExt cx="5353050" cy="2448560"/>
                          </a:xfrm>
                        </wpg:grpSpPr>
                        <wpg:grpSp>
                          <wpg:cNvPr id="843" name="Group 843"/>
                          <wpg:cNvGrpSpPr/>
                          <wpg:grpSpPr>
                            <a:xfrm>
                              <a:off x="0" y="0"/>
                              <a:ext cx="5353050" cy="2448560"/>
                              <a:chOff x="0" y="0"/>
                              <a:chExt cx="5943600" cy="2410902"/>
                            </a:xfrm>
                          </wpg:grpSpPr>
                          <pic:pic xmlns:pic="http://schemas.openxmlformats.org/drawingml/2006/picture">
                            <pic:nvPicPr>
                              <pic:cNvPr id="253" name="Picture 16" descr="qvcross_compare_statdesnity_1800"/>
                              <pic:cNvPicPr>
                                <a:picLocks noChangeAspect="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943600" cy="2345690"/>
                              </a:xfrm>
                              <a:prstGeom prst="rect">
                                <a:avLst/>
                              </a:prstGeom>
                              <a:noFill/>
                              <a:ln w="12700">
                                <a:solidFill>
                                  <a:schemeClr val="tx1">
                                    <a:lumMod val="100000"/>
                                    <a:lumOff val="0"/>
                                  </a:schemeClr>
                                </a:solidFill>
                                <a:miter lim="800000"/>
                                <a:headEnd/>
                                <a:tailEnd/>
                              </a:ln>
                            </pic:spPr>
                          </pic:pic>
                          <wpg:grpSp>
                            <wpg:cNvPr id="592" name="Group 592"/>
                            <wpg:cNvGrpSpPr/>
                            <wpg:grpSpPr>
                              <a:xfrm>
                                <a:off x="114300" y="828675"/>
                                <a:ext cx="4802589" cy="1582227"/>
                                <a:chOff x="0" y="-1"/>
                                <a:chExt cx="4764065" cy="1625780"/>
                              </a:xfrm>
                            </wpg:grpSpPr>
                            <wps:wsp>
                              <wps:cNvPr id="593" name="Text Box 2"/>
                              <wps:cNvSpPr txBox="1">
                                <a:spLocks noChangeArrowheads="1"/>
                              </wps:cNvSpPr>
                              <wps:spPr bwMode="auto">
                                <a:xfrm>
                                  <a:off x="2989638" y="7949"/>
                                  <a:ext cx="346785" cy="377103"/>
                                </a:xfrm>
                                <a:prstGeom prst="rect">
                                  <a:avLst/>
                                </a:prstGeom>
                                <a:noFill/>
                                <a:ln w="25400">
                                  <a:noFill/>
                                  <a:miter lim="800000"/>
                                  <a:headEnd/>
                                  <a:tailEnd/>
                                </a:ln>
                              </wps:spPr>
                              <wps:txbx>
                                <w:txbxContent>
                                  <w:p w14:paraId="4EDC06E0" w14:textId="77777777" w:rsidR="005D6581" w:rsidRPr="004D3370" w:rsidRDefault="005D6581" w:rsidP="00237176">
                                    <w:pPr>
                                      <w:rPr>
                                        <w:b/>
                                        <w:sz w:val="20"/>
                                        <w:szCs w:val="20"/>
                                      </w:rPr>
                                    </w:pPr>
                                    <w:r>
                                      <w:rPr>
                                        <w:b/>
                                        <w:sz w:val="20"/>
                                        <w:szCs w:val="20"/>
                                      </w:rPr>
                                      <w:t>C</w:t>
                                    </w:r>
                                  </w:p>
                                </w:txbxContent>
                              </wps:txbx>
                              <wps:bodyPr rot="0" vert="horz" wrap="square" lIns="91440" tIns="45720" rIns="91440" bIns="45720" anchor="t" anchorCtr="0">
                                <a:noAutofit/>
                              </wps:bodyPr>
                            </wps:wsp>
                            <wps:wsp>
                              <wps:cNvPr id="594" name="Text Box 2"/>
                              <wps:cNvSpPr txBox="1">
                                <a:spLocks noChangeArrowheads="1"/>
                              </wps:cNvSpPr>
                              <wps:spPr bwMode="auto">
                                <a:xfrm>
                                  <a:off x="0" y="7949"/>
                                  <a:ext cx="370713" cy="394216"/>
                                </a:xfrm>
                                <a:prstGeom prst="rect">
                                  <a:avLst/>
                                </a:prstGeom>
                                <a:noFill/>
                                <a:ln w="25400">
                                  <a:noFill/>
                                  <a:miter lim="800000"/>
                                  <a:headEnd/>
                                  <a:tailEnd/>
                                </a:ln>
                              </wps:spPr>
                              <wps:txbx>
                                <w:txbxContent>
                                  <w:p w14:paraId="347B5F39" w14:textId="77777777" w:rsidR="005D6581" w:rsidRPr="004D3370" w:rsidRDefault="005D6581" w:rsidP="00237176">
                                    <w:pPr>
                                      <w:rPr>
                                        <w:b/>
                                        <w:sz w:val="20"/>
                                        <w:szCs w:val="20"/>
                                      </w:rPr>
                                    </w:pPr>
                                    <w:r>
                                      <w:rPr>
                                        <w:b/>
                                        <w:sz w:val="20"/>
                                        <w:szCs w:val="20"/>
                                      </w:rPr>
                                      <w:t>A</w:t>
                                    </w:r>
                                  </w:p>
                                </w:txbxContent>
                              </wps:txbx>
                              <wps:bodyPr rot="0" vert="horz" wrap="square" lIns="91440" tIns="45720" rIns="91440" bIns="45720" anchor="t" anchorCtr="0">
                                <a:noAutofit/>
                              </wps:bodyPr>
                            </wps:wsp>
                            <wps:wsp>
                              <wps:cNvPr id="595" name="Text Box 2"/>
                              <wps:cNvSpPr txBox="1">
                                <a:spLocks noChangeArrowheads="1"/>
                              </wps:cNvSpPr>
                              <wps:spPr bwMode="auto">
                                <a:xfrm>
                                  <a:off x="1510721" y="7949"/>
                                  <a:ext cx="319184" cy="325762"/>
                                </a:xfrm>
                                <a:prstGeom prst="rect">
                                  <a:avLst/>
                                </a:prstGeom>
                                <a:noFill/>
                                <a:ln w="25400">
                                  <a:noFill/>
                                  <a:miter lim="800000"/>
                                  <a:headEnd/>
                                  <a:tailEnd/>
                                </a:ln>
                              </wps:spPr>
                              <wps:txbx>
                                <w:txbxContent>
                                  <w:p w14:paraId="46BD5A31" w14:textId="77777777" w:rsidR="005D6581" w:rsidRPr="004D3370" w:rsidRDefault="005D6581" w:rsidP="00237176">
                                    <w:pPr>
                                      <w:rPr>
                                        <w:b/>
                                        <w:sz w:val="20"/>
                                        <w:szCs w:val="20"/>
                                      </w:rPr>
                                    </w:pPr>
                                    <w:r>
                                      <w:rPr>
                                        <w:b/>
                                        <w:sz w:val="20"/>
                                        <w:szCs w:val="20"/>
                                      </w:rPr>
                                      <w:t>B</w:t>
                                    </w:r>
                                  </w:p>
                                </w:txbxContent>
                              </wps:txbx>
                              <wps:bodyPr rot="0" vert="horz" wrap="square" lIns="91440" tIns="45720" rIns="91440" bIns="45720" anchor="t" anchorCtr="0">
                                <a:noAutofit/>
                              </wps:bodyPr>
                            </wps:wsp>
                            <wps:wsp>
                              <wps:cNvPr id="596" name="Text Box 2"/>
                              <wps:cNvSpPr txBox="1">
                                <a:spLocks noChangeArrowheads="1"/>
                              </wps:cNvSpPr>
                              <wps:spPr bwMode="auto">
                                <a:xfrm>
                                  <a:off x="4425059" y="-1"/>
                                  <a:ext cx="322722" cy="385032"/>
                                </a:xfrm>
                                <a:prstGeom prst="rect">
                                  <a:avLst/>
                                </a:prstGeom>
                                <a:noFill/>
                                <a:ln w="25400">
                                  <a:noFill/>
                                  <a:miter lim="800000"/>
                                  <a:headEnd/>
                                  <a:tailEnd/>
                                </a:ln>
                              </wps:spPr>
                              <wps:txbx>
                                <w:txbxContent>
                                  <w:p w14:paraId="6B9CEABB" w14:textId="77777777" w:rsidR="005D6581" w:rsidRPr="004D3370" w:rsidRDefault="005D6581" w:rsidP="00237176">
                                    <w:pPr>
                                      <w:rPr>
                                        <w:b/>
                                        <w:sz w:val="20"/>
                                        <w:szCs w:val="20"/>
                                      </w:rPr>
                                    </w:pPr>
                                    <w:r>
                                      <w:rPr>
                                        <w:b/>
                                        <w:sz w:val="20"/>
                                        <w:szCs w:val="20"/>
                                      </w:rPr>
                                      <w:t>D</w:t>
                                    </w:r>
                                  </w:p>
                                </w:txbxContent>
                              </wps:txbx>
                              <wps:bodyPr rot="0" vert="horz" wrap="square" lIns="91440" tIns="45720" rIns="91440" bIns="45720" anchor="t" anchorCtr="0">
                                <a:noAutofit/>
                              </wps:bodyPr>
                            </wps:wsp>
                            <wps:wsp>
                              <wps:cNvPr id="597" name="Text Box 2"/>
                              <wps:cNvSpPr txBox="1">
                                <a:spLocks noChangeArrowheads="1"/>
                              </wps:cNvSpPr>
                              <wps:spPr bwMode="auto">
                                <a:xfrm>
                                  <a:off x="0" y="1208553"/>
                                  <a:ext cx="370713" cy="417226"/>
                                </a:xfrm>
                                <a:prstGeom prst="rect">
                                  <a:avLst/>
                                </a:prstGeom>
                                <a:noFill/>
                                <a:ln w="25400">
                                  <a:noFill/>
                                  <a:miter lim="800000"/>
                                  <a:headEnd/>
                                  <a:tailEnd/>
                                </a:ln>
                              </wps:spPr>
                              <wps:txbx>
                                <w:txbxContent>
                                  <w:p w14:paraId="7CEFB72A" w14:textId="77777777" w:rsidR="005D6581" w:rsidRPr="004D3370" w:rsidRDefault="005D6581" w:rsidP="00237176">
                                    <w:pPr>
                                      <w:rPr>
                                        <w:b/>
                                        <w:sz w:val="20"/>
                                        <w:szCs w:val="20"/>
                                      </w:rPr>
                                    </w:pPr>
                                    <w:r>
                                      <w:rPr>
                                        <w:b/>
                                        <w:sz w:val="20"/>
                                        <w:szCs w:val="20"/>
                                      </w:rPr>
                                      <w:t>E</w:t>
                                    </w:r>
                                  </w:p>
                                </w:txbxContent>
                              </wps:txbx>
                              <wps:bodyPr rot="0" vert="horz" wrap="square" lIns="91440" tIns="45720" rIns="91440" bIns="45720" anchor="t" anchorCtr="0">
                                <a:noAutofit/>
                              </wps:bodyPr>
                            </wps:wsp>
                            <wps:wsp>
                              <wps:cNvPr id="598" name="Text Box 2"/>
                              <wps:cNvSpPr txBox="1">
                                <a:spLocks noChangeArrowheads="1"/>
                              </wps:cNvSpPr>
                              <wps:spPr bwMode="auto">
                                <a:xfrm>
                                  <a:off x="1510721" y="1208553"/>
                                  <a:ext cx="303410" cy="374382"/>
                                </a:xfrm>
                                <a:prstGeom prst="rect">
                                  <a:avLst/>
                                </a:prstGeom>
                                <a:noFill/>
                                <a:ln w="25400">
                                  <a:noFill/>
                                  <a:miter lim="800000"/>
                                  <a:headEnd/>
                                  <a:tailEnd/>
                                </a:ln>
                              </wps:spPr>
                              <wps:txbx>
                                <w:txbxContent>
                                  <w:p w14:paraId="6A242825" w14:textId="77777777" w:rsidR="005D6581" w:rsidRPr="004D3370" w:rsidRDefault="005D6581" w:rsidP="00237176">
                                    <w:pPr>
                                      <w:rPr>
                                        <w:b/>
                                        <w:sz w:val="20"/>
                                        <w:szCs w:val="20"/>
                                      </w:rPr>
                                    </w:pPr>
                                    <w:r>
                                      <w:rPr>
                                        <w:b/>
                                        <w:sz w:val="20"/>
                                        <w:szCs w:val="20"/>
                                      </w:rPr>
                                      <w:t>F</w:t>
                                    </w:r>
                                  </w:p>
                                </w:txbxContent>
                              </wps:txbx>
                              <wps:bodyPr rot="0" vert="horz" wrap="square" lIns="91440" tIns="45720" rIns="91440" bIns="45720" anchor="t" anchorCtr="0">
                                <a:noAutofit/>
                              </wps:bodyPr>
                            </wps:wsp>
                            <wps:wsp>
                              <wps:cNvPr id="599" name="Text Box 2"/>
                              <wps:cNvSpPr txBox="1">
                                <a:spLocks noChangeArrowheads="1"/>
                              </wps:cNvSpPr>
                              <wps:spPr bwMode="auto">
                                <a:xfrm>
                                  <a:off x="2989430" y="1208498"/>
                                  <a:ext cx="299668" cy="374497"/>
                                </a:xfrm>
                                <a:prstGeom prst="rect">
                                  <a:avLst/>
                                </a:prstGeom>
                                <a:noFill/>
                                <a:ln w="25400">
                                  <a:noFill/>
                                  <a:miter lim="800000"/>
                                  <a:headEnd/>
                                  <a:tailEnd/>
                                </a:ln>
                              </wps:spPr>
                              <wps:txbx>
                                <w:txbxContent>
                                  <w:p w14:paraId="10475FF0" w14:textId="77777777" w:rsidR="005D6581" w:rsidRPr="004D3370" w:rsidRDefault="005D6581" w:rsidP="00237176">
                                    <w:pPr>
                                      <w:rPr>
                                        <w:b/>
                                        <w:sz w:val="20"/>
                                        <w:szCs w:val="20"/>
                                      </w:rPr>
                                    </w:pPr>
                                    <w:r>
                                      <w:rPr>
                                        <w:b/>
                                        <w:sz w:val="20"/>
                                        <w:szCs w:val="20"/>
                                      </w:rPr>
                                      <w:t>G</w:t>
                                    </w:r>
                                  </w:p>
                                </w:txbxContent>
                              </wps:txbx>
                              <wps:bodyPr rot="0" vert="horz" wrap="square" lIns="91440" tIns="45720" rIns="91440" bIns="45720" anchor="t" anchorCtr="0">
                                <a:noAutofit/>
                              </wps:bodyPr>
                            </wps:wsp>
                            <wps:wsp>
                              <wps:cNvPr id="600" name="Text Box 2"/>
                              <wps:cNvSpPr txBox="1">
                                <a:spLocks noChangeArrowheads="1"/>
                              </wps:cNvSpPr>
                              <wps:spPr bwMode="auto">
                                <a:xfrm>
                                  <a:off x="4460681" y="1208597"/>
                                  <a:ext cx="303384" cy="400068"/>
                                </a:xfrm>
                                <a:prstGeom prst="rect">
                                  <a:avLst/>
                                </a:prstGeom>
                                <a:noFill/>
                                <a:ln w="25400">
                                  <a:noFill/>
                                  <a:miter lim="800000"/>
                                  <a:headEnd/>
                                  <a:tailEnd/>
                                </a:ln>
                              </wps:spPr>
                              <wps:txbx>
                                <w:txbxContent>
                                  <w:p w14:paraId="0F8A40F1" w14:textId="77777777" w:rsidR="005D6581" w:rsidRPr="004D3370" w:rsidRDefault="005D6581" w:rsidP="00237176">
                                    <w:pPr>
                                      <w:rPr>
                                        <w:b/>
                                        <w:sz w:val="20"/>
                                        <w:szCs w:val="20"/>
                                      </w:rPr>
                                    </w:pPr>
                                    <w:r>
                                      <w:rPr>
                                        <w:b/>
                                        <w:sz w:val="20"/>
                                        <w:szCs w:val="20"/>
                                      </w:rPr>
                                      <w:t>H</w:t>
                                    </w:r>
                                  </w:p>
                                </w:txbxContent>
                              </wps:txbx>
                              <wps:bodyPr rot="0" vert="horz" wrap="square" lIns="91440" tIns="45720" rIns="91440" bIns="45720" anchor="t" anchorCtr="0">
                                <a:noAutofit/>
                              </wps:bodyPr>
                            </wps:wsp>
                          </wpg:grpSp>
                        </wpg:grpSp>
                        <pic:pic xmlns:pic="http://schemas.openxmlformats.org/drawingml/2006/picture">
                          <pic:nvPicPr>
                            <pic:cNvPr id="283" name="Picture 17">
                              <a:extLst>
                                <a:ext uri="{FF2B5EF4-FFF2-40B4-BE49-F238E27FC236}">
                                  <a16:creationId xmlns:a16="http://schemas.microsoft.com/office/drawing/2014/main" id="{A9090273-930B-48EB-8B50-4D353806AF69}"/>
                                </a:ext>
                              </a:extLst>
                            </pic:cNvPr>
                            <pic:cNvPicPr>
                              <a:picLocks noChangeAspect="1"/>
                            </pic:cNvPicPr>
                          </pic:nvPicPr>
                          <pic:blipFill>
                            <a:blip r:embed="rId165" cstate="print">
                              <a:extLst>
                                <a:ext uri="{28A0092B-C50C-407E-A947-70E740481C1C}">
                                  <a14:useLocalDpi xmlns:a14="http://schemas.microsoft.com/office/drawing/2010/main" val="0"/>
                                </a:ext>
                              </a:extLst>
                            </a:blip>
                            <a:stretch>
                              <a:fillRect/>
                            </a:stretch>
                          </pic:blipFill>
                          <pic:spPr>
                            <a:xfrm>
                              <a:off x="5048250" y="9525"/>
                              <a:ext cx="290830" cy="2295525"/>
                            </a:xfrm>
                            <a:prstGeom prst="rect">
                              <a:avLst/>
                            </a:prstGeom>
                          </pic:spPr>
                        </pic:pic>
                        <wps:wsp>
                          <wps:cNvPr id="278" name="Rectangle 18">
                            <a:extLst/>
                          </wps:cNvPr>
                          <wps:cNvSpPr/>
                          <wps:spPr>
                            <a:xfrm>
                              <a:off x="1019175" y="1323975"/>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9" name="Rectangle 18">
                            <a:extLst/>
                          </wps:cNvPr>
                          <wps:cNvSpPr/>
                          <wps:spPr>
                            <a:xfrm>
                              <a:off x="2371725" y="131445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0" name="Rectangle 18">
                            <a:extLst/>
                          </wps:cNvPr>
                          <wps:cNvSpPr/>
                          <wps:spPr>
                            <a:xfrm>
                              <a:off x="1038225" y="142875"/>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1" name="Rectangle 18">
                            <a:extLst/>
                          </wps:cNvPr>
                          <wps:cNvSpPr/>
                          <wps:spPr>
                            <a:xfrm>
                              <a:off x="2371725" y="13335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2" name="Rectangle 18">
                            <a:extLst/>
                          </wps:cNvPr>
                          <wps:cNvSpPr/>
                          <wps:spPr>
                            <a:xfrm>
                              <a:off x="3695700" y="85725"/>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4" name="Rectangle 18">
                            <a:extLst/>
                          </wps:cNvPr>
                          <wps:cNvSpPr/>
                          <wps:spPr>
                            <a:xfrm>
                              <a:off x="3714750" y="1323975"/>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pic:pic xmlns:pic="http://schemas.openxmlformats.org/drawingml/2006/picture">
                        <pic:nvPicPr>
                          <pic:cNvPr id="503" name="Picture 503"/>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17813" y="160317"/>
                            <a:ext cx="149225" cy="929005"/>
                          </a:xfrm>
                          <a:prstGeom prst="rect">
                            <a:avLst/>
                          </a:prstGeom>
                          <a:noFill/>
                          <a:ln>
                            <a:noFill/>
                          </a:ln>
                        </pic:spPr>
                      </pic:pic>
                      <pic:pic xmlns:pic="http://schemas.openxmlformats.org/drawingml/2006/picture">
                        <pic:nvPicPr>
                          <pic:cNvPr id="504" name="Picture 504"/>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1365662" y="154379"/>
                            <a:ext cx="149225" cy="929005"/>
                          </a:xfrm>
                          <a:prstGeom prst="rect">
                            <a:avLst/>
                          </a:prstGeom>
                          <a:noFill/>
                          <a:ln>
                            <a:noFill/>
                          </a:ln>
                        </pic:spPr>
                      </pic:pic>
                      <pic:pic xmlns:pic="http://schemas.openxmlformats.org/drawingml/2006/picture">
                        <pic:nvPicPr>
                          <pic:cNvPr id="505" name="Picture 505"/>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2689761" y="160317"/>
                            <a:ext cx="149225" cy="929005"/>
                          </a:xfrm>
                          <a:prstGeom prst="rect">
                            <a:avLst/>
                          </a:prstGeom>
                          <a:noFill/>
                          <a:ln>
                            <a:noFill/>
                          </a:ln>
                        </pic:spPr>
                      </pic:pic>
                      <pic:pic xmlns:pic="http://schemas.openxmlformats.org/drawingml/2006/picture">
                        <pic:nvPicPr>
                          <pic:cNvPr id="506" name="Picture 506"/>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4037610" y="160317"/>
                            <a:ext cx="149225" cy="929005"/>
                          </a:xfrm>
                          <a:prstGeom prst="rect">
                            <a:avLst/>
                          </a:prstGeom>
                          <a:noFill/>
                          <a:ln>
                            <a:noFill/>
                          </a:ln>
                        </pic:spPr>
                      </pic:pic>
                      <pic:pic xmlns:pic="http://schemas.openxmlformats.org/drawingml/2006/picture">
                        <pic:nvPicPr>
                          <pic:cNvPr id="864" name="Picture 864"/>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17813" y="1341912"/>
                            <a:ext cx="149225" cy="929005"/>
                          </a:xfrm>
                          <a:prstGeom prst="rect">
                            <a:avLst/>
                          </a:prstGeom>
                          <a:noFill/>
                          <a:ln>
                            <a:noFill/>
                          </a:ln>
                        </pic:spPr>
                      </pic:pic>
                      <pic:pic xmlns:pic="http://schemas.openxmlformats.org/drawingml/2006/picture">
                        <pic:nvPicPr>
                          <pic:cNvPr id="865" name="Picture 865"/>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1359724" y="1335974"/>
                            <a:ext cx="149225" cy="929005"/>
                          </a:xfrm>
                          <a:prstGeom prst="rect">
                            <a:avLst/>
                          </a:prstGeom>
                          <a:noFill/>
                          <a:ln>
                            <a:noFill/>
                          </a:ln>
                        </pic:spPr>
                      </pic:pic>
                      <pic:pic xmlns:pic="http://schemas.openxmlformats.org/drawingml/2006/picture">
                        <pic:nvPicPr>
                          <pic:cNvPr id="866" name="Picture 866"/>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2689761" y="1341912"/>
                            <a:ext cx="149225" cy="929005"/>
                          </a:xfrm>
                          <a:prstGeom prst="rect">
                            <a:avLst/>
                          </a:prstGeom>
                          <a:noFill/>
                          <a:ln>
                            <a:noFill/>
                          </a:ln>
                        </pic:spPr>
                      </pic:pic>
                      <pic:pic xmlns:pic="http://schemas.openxmlformats.org/drawingml/2006/picture">
                        <pic:nvPicPr>
                          <pic:cNvPr id="867" name="Picture 867"/>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4037610" y="1341912"/>
                            <a:ext cx="149225" cy="929005"/>
                          </a:xfrm>
                          <a:prstGeom prst="rect">
                            <a:avLst/>
                          </a:prstGeom>
                          <a:noFill/>
                          <a:ln>
                            <a:noFill/>
                          </a:ln>
                        </pic:spPr>
                      </pic:pic>
                    </wpg:wgp>
                  </a:graphicData>
                </a:graphic>
              </wp:anchor>
            </w:drawing>
          </mc:Choice>
          <mc:Fallback>
            <w:pict>
              <v:group w14:anchorId="524C8CCB" id="Group 868" o:spid="_x0000_s1512" style="position:absolute;left:0;text-align:left;margin-left:1.7pt;margin-top:18pt;width:421.5pt;height:192.8pt;z-index:251892224" coordsize="53530,2448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H4Jh9QIAAAfTgAADgAAAGRycy9lMm9Eb2MueG1s7Fxb&#10;j6PGEn6PlP+AePcamuZmrTeam1crJTmjXJ5XDMY2CgYCeDyTKP/9fFXd4NtsMseZMzPeYaX10E1T&#10;dBdVX1VXFbz/7m6ZGbdJVadFPjbtd5ZpJHlcTNN8PjZ//WUyCEyjbqJ8GmVFnozN+6Q2v/vw7Tfv&#10;1+UoEcWiyKZJZYBIXo/W5dhcNE05Gg7reJEso/pdUSY5Ts6Kahk1aFbz4bSK1qC+zIbCsrzhuqim&#10;ZVXESV2j91KdND8w/dksiZv/zGZ10hjZ2MTcGv6t+PeGfocf3kejeRWVizTW04iOmMUySnPctCN1&#10;GTWRsarSA1LLNK6Kupg17+JiOSxmszROeA1YjW3treZjVaxKXst8tJ6XHZvA2j0+HU02/vH2ujLS&#10;6dgMPDyqPFriIfF9DeoAe9blfIRRH6vy5/K60h1z1aIV382qJf3FWow7Zux9x9jkrjFidLqO61gu&#10;+B/jnJAycD3N+niB53NwXby4+ocrh+2NhzS/bjpdo5u3Xp0I3N3VUcdXs7pAOruro46XX10oHc/q&#10;nrpthZagWX3h2ZVpPMJ/LeU4OpDyf0YDXNWsqsTURJaPorGMqt9W5QAKWUZNepNmaXPP4ALVo0nl&#10;t9dpfF2pxkZhhNsxHefptobtmcY0qWMAzO+3pOj1Z6ZaJZ8Bgg1O5aD92Q7AFTCCiBM9RT2i1X9f&#10;xL/VRl5cLKJ8npzVJRAMuMps2x0+pObO1G6ytJykWUbaSMeaCZjMHlo8wEeFRJdFvFomeaOgtUoy&#10;8KPI60Va1qZRjZLlTQKkqD5NbagyrQhgUVZp3jD2Qdu/rxu6O+k9o9+fIjizrFCcDy5c62IgLf9q&#10;cBZKf+BbV760ZGBf2Bd/0dW2HK3qBMuPsssy1VNH78HkH4Q6bRQUiDIYG7cRQ76SN0yI5a6dIkSQ&#10;OERzrav4JzAZ43DcVEkTL+hwBkbqfgzuTjDXN4ymZ1ADFo2b9Q/FFNyIVk3BzHgULO4oiCNdL2S5&#10;6BQEIlHVzcekWBp0ANZjpkw+ugWr1draITTrvCAB4LVkubGG5AgfssZrK7J02ooH29fkIqsUm5o7&#10;m8dkqyWWofpsi/6R4EUj9BNM77C0I8GMrbepL9MGRj1Ll7AqW1QWSTS9yqdMsYnSTB1jsVkOGi0r&#10;9SGaCsMZ2/fh3A3FLuBRBwj/j8bKtqVDAAWrFIjA89kkKPElsyUDS7hBqMyW7QZCCF8xZM9sDVhB&#10;o9HGbknfk5YHm0MWz/aE6we7j3bfbsH9qVuNXZf148SenJ+HHIefF1GZ4ImCEAOMsvBu2AHWL6Sh&#10;58WdobnGw8i+G80duglxWGbKPTyqqmJNjxHzU5ik70CXqts9ShtEGISeA38DzPFDGSqm0pyI7Y70&#10;fDLXxDrH922LbdkTKoVwpVaKLX05Smhp+bRitfbm7uaOfSnha/Nbj26K6T3YWhXQXkgaXGUcLIrq&#10;D9NYw+0cm/Xvq4gsVvYpB1dDW0oMa7ghXV+gUW2fudk+E+UxSI3NxjTU4UWDltL3vDgDFs1SRgma&#10;p5oJ1IsaEDY152eQOtmq6gtLnVL0B+TNt3wbqsHyFkoBKw4oOS15kwr92qf8puUN0KH2MS8sb7Zr&#10;W76Aq/QwytmhHUA1WOpgH7xd3/jfm/5nQDm9heqlznRDuP6vQuqkFK7lwmmB1LV+SWdZ4cAIeE4s&#10;c4FrOScocwzOG3v2ppHOfyUypyyrLazAxaaYHfxO5LaMq7QhfSdoXNnp70VuikBe2AUJX5FxfVjw&#10;LEfaEEy1i5BOcIJYpwOwvX2F4MGivQr7SntXRA3YvpLgSajEDuKJMPQolq4FT4YMH6e1neAdeY94&#10;QDwOYL8KwZPSs7xAbScY8ZRgbcJVjuU47Y4CAQ4MPrl9rAqSvXbB28TuOJqi808qno+45elkMIIu&#10;IHjdZjB8DvzBezsI5U8m4ty9msjBBEcI5Z/LwfmVDAcT4QRXwp9cCMdToXxvFFcJpw4+TbtIvve4&#10;kOZWJF8OVSSfspN/noWUPvKdQehY5wMZXJ0PgnPXGshL5BYDyzubeOFfWt4xe47ftKvg2DInbk45&#10;50L7tq8l53JsnoWC0nuZFRdZJOx42R6HrtgL4YvQCshYkzEWInT1gGOt8ReyFM8QvBd+53lTWgrZ&#10;wQz5xmBLWylmScipBV0fUmQeZ6ilAtUHDLQtRKKQ+qCAge0IJ9xPgyBdSX3MwzBATIt5fCwLkUzb&#10;zhV1aSSVXbqZq7zC3ijKEO11PeZCzJFzS5vV81FznyWc1sp/SmYI2CPnIJiRezSjOEYyVKdCFtE0&#10;UXN028QYyHdXMOBkRJAoq+yhpq0JUEnLJuXW0qan1o2nSxOuWukmppN3f3dxdwXfucib7uJlmhfV&#10;QyvLsCp9ZzVey06tWENcahMXTXZRqOKZNtsQNxVfTKOeL48g/G4H8MQKIBwfgYlWAZCAAZqAORvH&#10;qlcAUr5eAV5YAeAc6y3wEysAMqzIbWsFkCLoDYCui2hBmsCgl3+dYx6bL2QAaO+rduJPLP+7BsBx&#10;evzv5f8VOkCIYP9/5N/xQpfKxGgHEKDmZG8P1bs/PfxT7dJLuz9dHdETwz/cf+nrCEK/AX5ok9r7&#10;P1y890UF2A4IUx3rKQWBUQXSmpU2CExd2ADTSk6zPJ2K+b6WUOmzlKfbfkAVkBQB9CzH1lXObQ2H&#10;LUPeHlIQNURE1fqXAcCtqlsV2Os62oAdiZ4KV3LEFc3Ty64gMH2oWFyn2SvWm3nvw3Y810NpJ6uW&#10;Kx0EMXdDi71qHfHqFQocD1WLQalXrTejWsILQt/T9RC91dp/T/rItxpdqytkvtY1AdTVu4Nv6W1F&#10;aTnQLBUQ6h3Cg08QHKlagXfgEFJXr1pvSbW2dlqoTw5trkreSjX3/uAR/mBAb9qq1FBrtKir16w3&#10;pVmOG/oCEMt1TNRgbO11S38452irdeAQBl7vEL6tz1fs7LV6u/V0HmH3Bt/GbnHwtY9jvJk4xs5m&#10;6/XqFue48BUyrlfVX0yjz5xtt7mKdPNdtw//BQAA//8DAFBLAwQUAAYACAAAACEAd7/3sNAAAAAr&#10;AgAAGQAAAGRycy9fcmVscy9lMm9Eb2MueG1sLnJlbHO8kcFqwzAMhu+DvoPRvXGSQimjTi9l0Ovo&#10;HkDYiuM2lo3tjfXtZxiMFVp661ES+v4Pabv79rP4opRdYAVd04Ig1sE4tgo+jm/LDYhckA3OgUnB&#10;hTLshsXL9p1mLHUpTy5mUSmcFUylxFcps57IY25CJK6TMSSPpZbJyoj6jJZk37Zrmf4zYLhiioNR&#10;kA5mBeJ4iTX5MTuMo9O0D/rTE5cbEdL5ml2BmCwVBZ6Mw9/mqjlFsiBvS/TPkeibyHcduuc4dH+H&#10;kFcvHn4AAAD//wMAUEsDBAoAAAAAAAAAIQCjjXWwowsAAKMLAAAVAAAAZHJzL21lZGlhL2ltYWdl&#10;My5qcGVn/9j/4AAQSkZJRgABAQEA3ADcAAD/2wBDAAIBAQEBAQIBAQECAgICAgQDAgICAgUEBAME&#10;BgUGBgYFBgYGBwkIBgcJBwYGCAsICQoKCgoKBggLDAsKDAkKCgr/2wBDAQICAgICAgUDAwUKBwYH&#10;CgoKCgoKCgoKCgoKCgoKCgoKCgoKCgoKCgoKCgoKCgoKCgoKCgoKCgoKCgoKCgoKCgr/wAARCADf&#10;AC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CM/fb6/0ooZgHbJ7/ANKKAJKKKKACiiigCvMcStzRTZ/9a1FS9zOUmpFqiiuU&#10;+NvjHxf8PvhZrnjjwN4Sn17UtI02a8ttEtY0aa/Ma7/IjDyxrvcAqu5wASDzjBo0Oror4d8Rf8Fe&#10;td0LTvilrrfBbRzZ/DS213UGhbxcfteq2mlX3jq0khtovs+JLmY+CWkVdyiNNSkJ8z7CftXs+o/t&#10;kavoOoeIvD+r/Dq8urywuvC0emy6DC11Ckev+IbrQ7Xz9xjIktZLX7ReoABBGzKrSlNzAHuM/wDr&#10;WorjNH+L9qfDum33i3RtQXULqyWS6Xw/ol/qVn5gZkYxTxW5DxlkYozBGaMoxRdwFFZy3MZfEd7X&#10;PfEz4SfCz40+Gj4L+MPw30HxVo5uorn+yfEekw3tt50TiSKXyplZd6OqsrYyrAEEEZroaK0Njkr/&#10;AOAnwQ1We7utV+EHhm6lvvEVnr97JcaFbyNPq1osK2uoOWQ7rqFbe3Ec5/eIII9rDYuFi+BHwUg0&#10;fxF4cg+EvhuPTfF9zd3Hi7To9EgW31ya6iENzJeRhNt00sSrHI0oYuihWyABXWUUAZej6DonhXSL&#10;Xwz4Z0e10/TdPtY7bT9PsbdYYbaFFCpFGigKiKoChQAAAAKKtT/61qKiW5jL4i1RRRVmwUUUUAVZ&#10;/wDWtRRP/rWoqJbmMviOZ+Kvxek+Gpt9N0f4XeLvF2sX1rNcafo3hfSVbz1hkgWUPe3UkFhauBOH&#10;VLm5haZY5fJErRso2PA/jXTPH+g/8JDpOmatZx/ap7drfWtGuLCdZIZXif8AdXCIxTcjFJFBjlTb&#10;JGzo6sfDP+CkWva3oXw58Gy6Raa5LDL48jj1KTSvh1r3i+1ht/7N1Alr/RdDQ3OoWrOEjCtJBFDc&#10;S2tw7uYFt5/Wf2e7yO/+CPhe8ihjjWTR4WEcXgq98OKuV6DS74m5sP8ArhMS6dGOas2OyooooAqz&#10;/wCtaiif/WtRUS3MZfEeB/t7fFb9i3wNJ8P/AAH+2B8ddQ8Cf8Jh4kurXwzf6T8VtQ8IyNLb6dc3&#10;czz3dhe2khtRHCEYO7RGee0UrvkirrtN+I3wq+B/7Mv/AAtbwIdU17wbo/h241Rdan8TrfS3en2t&#10;rJIt6+pandg3SSxwrsuprhg6yRyNII90i+W/8FU/Fvxg8M/DzwjbeAvBOp61oN94mkj8UWvhvxh4&#10;t0fVbnbZzPb28UvhTQNV1KKEurTyTxNabTZxQNJLFdSwtsfCPwR8BP25v2QdC+GXjqy8RLaeG9Q0&#10;7+3tAh8feK7XV9E1qxaC+tkuL6+XT9aaaNjaXkcl5HDLIHtrnbhonNmxR1b/AIKr/AzRbHxxrd78&#10;PvG39mfDiy1a+8Xamun2RitLLTrrxZa3FyFF2ZJUMvhC/CqiNIwu7I7AHm8j0S6/bM+E2iyatYeL&#10;49U0W+0u60GOPT721SSS8j1zWJ9H0WeJoJJI9l7dwME3ujxK6tcLAM4y9f8A+Cc37HniiXWpNd+E&#10;Ecy+IvEI1nXIU1q/jivp9140kEkaThWs5n1LUnnscfZbh9Tvmmhka6nMnSR/si/A+PR/GGjPoWqT&#10;L461CS88QXl14q1Ka8WQytNGLS5e4M+nJBM8k9tHaPClpNLJNbrFJIzkA6zwt4rXxX4cs/EU+k3G&#10;lzXUAa60vUJITcWUw+WS3kMMkkRkjcNGxjd0LKdrsuGJU3hDwjo/gLwrpvgjw8bo2OkWMNnZtqGo&#10;T3lw0caBVMs9w7zTyEDLSyO8jtlmZmJJKzlzX0RLjdnz/wD8FM9C1jxJ4G8HaHpfjXRdJuLrxYU0&#10;YTeHdTuNXa+SznnefTb3Tte0abTnh06HVZJ2S4Lz2guIFV/MME/pX7JXwf8ADPwi+Fxi0mb7Vq+s&#10;XUc/i7VPNv2Oo6pbWlvpsk5F/e3syuY7CFXLXEzSOjzPJLJLJK/lf/BUn4qa34B+Gnhzw7oPgbxF&#10;4mfXvFWkwajoek/A7WPGdsdNGs6auoXk39nWsy2ctpZSXN1AJCrSywDyllaMpXun7PkPha1+B3hO&#10;y8DaHJpei2+gWsGj6XJ4Sm0H7HapGEigGnTRRSWKogVBA0aGNVC7VxitCjsKKKKAIZNvmNkN+H0o&#10;pJSBI3+e1FTzB7/Qn2rndt5oooqgCiiigCGT/WN/ntRQ+3zGyO/9KKzcpX/4c0RNRRVLXNXfR7VL&#10;lNNuLovPFF5dsq7hvkVN53EDau7cec4U4DHCnQzLtFeCax/wUj/Zc0M+LGv/ABFqyw+CJrk+Jrtv&#10;Dt2sFjaW02tQ3V9JI0YVLaGXw5rkbOxBY6f+7WQXVmbns7n9qb4UWVprE2o6q1nNpF5p9utnfNHb&#10;y3x1C/bTtNkgEjgGO8vY5Le3kcoszplSUKuQD0RlBdsjv/Sis3wr4o07xf4csvFOnxXUMOoWsc8d&#10;vf2r29xDuUHy5YpAHikU/K0bgMjAqwBBFFBPvGtXN/FvwHr/AMS/AV54N8MfFnxD4HvrpoWt/FHh&#10;W30+W/szHMkh8tdRtbq2O4IUbzIH+V227W2uvSUUFHznr/8AwTB/Z28Qp44trzXPFy2vxE1OWTxP&#10;YrrStDPpk8uqz3ujBXib/QrmbXtclkLbrlG1RxBPAltZLa9dq37GXw61+w8UQa54n1q7vPEV5ps9&#10;lqk0FgZ9BXTL5tR0iGzH2XyzHYXzyXVutyk+HkKyGWILEvr1FAHM6L8MfCOlaFY6FqthHrUun2aW&#10;/wDamtQRT3VyQMtLK+wbpHYs7EAAs7HAzRW9MHMrYaiqF95YoooqRhRRRQBDJ/rG/wA9qKJP9Y3+&#10;e1FAE1FFFABRRRQBDJ/rG/z2ook/1jf57UUATUUUUAFc0vxj+FD6Zca0vxJ0L7HZ6vHpV1dDVovL&#10;iv3vPsSWhbdgTNd/6MI/vGb93jf8tdKwyMV8x+Of2B/HnxCv/GGt+IPjZpK3+rXnhmXwrNa+Epli&#10;0uPwz4g/t7w/DdI18xvRHdyXKXbI1u13BJEkZtJImmmAPobwx4r8L+PPDen+OPA/iTT9Z0XWbGG+&#10;0fWNJvEuLW+tZYw8U8MsZKSxujKyupKsrAgkGisn4L/C6P4Q/B7wn8JRr8+pL4W8N2OjrqUsKRPd&#10;rbW6QiVkQBVZgm4qoCgnA4ooA//ZUEsDBAoAAAAAAAAAIQDOyXkVf0IAAH9CAAAUAAAAZHJzL21l&#10;ZGlhL2ltYWdlMi5wbmeJUE5HDQoaCgAAAA1JSERSAAAARgAAAigIBgAAAaNIrREAAAABc1JHQgCu&#10;zhzpAAAABGdBTUEAALGPC/xhBQAAAAlwSFlzAAAh1QAAIdUBBJy0nQAAQhRJREFUeF7tvQdgFNe5&#10;NiyqsQ2xqXaKS+6f/343936x405R7wKEwHZsE4MEiKJCb459Y18XMB1U6NXGgO00xynXiUsSG6Rd&#10;iWLT1SVUQHTUdrXS7j7f+57Z2Z0tI61AEiuYVzzM7MzZs888854zZ071gxcmApkJlmYLzFYr0MxH&#10;nE0EaqKTd0aHo8focAyNihAnlCYCWSwW9IgNh98YChTtG4GsFqsg3X10GJ6JjsaiRYvESdmkmKwW&#10;DFiUigEL52LEc6NhNBrFSdnsgQYummkP5GptCzRgcQr6L5p9gzGZrc22QBTT86oxmTByz3aM3LsN&#10;kfEvihNKE4GarWYKwIG2U6BfihNKuxmBTEQ8eu9OIr8TkRMn4NtvvxUnZROBQF675mg2Vh3Lxi+m&#10;TRaHlOYIdEwnBZo6RRxSmnugad4EajGmo+0RE3kvDl04i9yLZzElOUmcUJrPBqL7iwOXq5B9qQpT&#10;U2fi6NGj4qRsUiCKqq6hAfWE5NQUmM2cGTnM9nNW1BsoEIEDyfb000+LLKDFQM3NzbDSOdVATU1N&#10;MJlMYr/FmDgg87MRB64ajAQDBXJIIF+ACGSmUIbqHBjO6zArScUzu0KgkpIScVI2EchCV1quW4ZK&#10;3XLMnDRenFCaFIhClelXozxnOZInvyBOKO1mBLJaTCijAGdyVmLqVLWYYII+Mwi6zAgkvhAjTihN&#10;BGqiYNmZYRQwDDN+ES1OKM0lUGhrgcK9iamVQM30PNdnRCKXMP3FKBjIQ5UmAlkpdW6eMhjbJw3G&#10;xJgAVFdXi5OyeQzkajcjkIUDTZYD+YsTSpNiIp1mBPZFcuCdiAsZKk4oTQTigk5S4B1IDexNgYbx&#10;ISe7GYE475jp3xtzhvfGWCLOWY7SRCDWyUzXaKX/zeTKnh+KrZgUqIkLfRbKqik382Ai0B0jg9BL&#10;lJ8ixUFXswUKRDcqhfXo3ECtcAqgWMLgFyslgokTJ4qTsolAAxdSoW/RXPRfnCoKfR4VVwbyZG0L&#10;1H/x7HaJKUkUHwcudDyhlCYCRe/Zghgq9I3as1UcdDURaOQHW0QpbNRe3wk0ZjcH4oLfDnHw008/&#10;FVvZRKDMQ19jNZWd1n6nEwddTQRaLwLpsJZKY57MZwMdqq7EQSpgMTyZU6BD7RbIq59rMdCRsxXI&#10;5oIfgYtDn3/+uTgpmwhUW1+HBi74USGLTS6ByWYPJJfEZFuzZg3S09PFvmqg//7v/6ZskkqpZKqB&#10;XnvtNVF8ZFMNtGDBAowcOVLsi0DX6qjQZzSg1lArDrLxVTr9XN3Zg6LsZKzOEgdd7eYGyhYHXc0t&#10;JteskE0EKs3OEIW+M7q14qCriUDFujQqha3AGf0qcdDVbkagEr1U6CulEqInE4H+sSFKFPr0GWHi&#10;oKtJgTZKpbDs9aHioKspAoV4E8irmFoJ9M8N4VToI+IU0PU9ik0EWp84CNup/LR1ygC7yyrNLZAn&#10;uxmBMqcMkQJNbiHQ1IB7qNB3F1L8+4qDriYCJQYOoFIYlcQC+oiDrnYzAk0PuJcKfX2Q0lIgvqWi&#10;0McvAraMS2kikNLcb693Zo+Iyoa4lwqr3wsPQN+oEegb6Y+BoUEYGhNlC9Gy2SNiulxo49o6Lrhx&#10;jR2X8DzV2nmy2yEisyIiv7hQAY5waJTnjMjVHIwoXf9g7lQMoqIh1wsOWDgLQxak4PFR0YItv+w1&#10;NjbaQrubIiKLKIyKCkYqkHJNJBdKPdVGejK3iESdpyj+SkXg646o3Ri136UtopL9ojkU0Zzri6jZ&#10;akLEvs2irjOaEMOgMnJ4gnsNhSdTRGS2F7JjCHJhOzLevY7Gk3mMSIYUkXt1rSfz6YiaEPs+vxxx&#10;JNsk0LtG5ATpHZEfjZ7KP7LZI2qyNuPd77KwhIrzy2xY+W0uohJeEmXat99+GzU1NbbQ7maPiDNr&#10;fi/gCmF+N+BKYX4/8FR77Mlaj8hDDbMn64qM2hoRV2Dn0rtM7oWzyKF3GT2BK7Mne6jM9mROEfFL&#10;EdeG80sRR8KvWZ5qxT1ZixHx1rciardLu66IuLh6pa4OV+j1S8YFkwGJidNF3c3rr7+OJUuW2EK7&#10;m4KR1ellT4aytl82TsT80FTadUW0b98+5ObmYty4cc4vi2zeRsRMiouLsWXLFidWbY6IM7eCggJk&#10;Z2c71RDbIzJTVltbf41e0utRL9CAugYjZibPsoVwGEd28uRJpxcKByOiefXsSdRXH0Jd9bcC1y4c&#10;wsykqbYQLZuCkUV6P7U1TMjvqZ5aMTxZZ0WU7XOMriciumt5ui3I12+gd+tMFOszUJCTifHPR4kk&#10;8eyzz9pCejZ7RCZyiULdBnrnXoXS3HcJS1Fy8F0kTXZvh/Zk9oi4aYff8qXmnRUEepmnSD0183iy&#10;2yEiK0z4bFMcvl4fif2ZEg4Qpr3guZ7c1ewRcUsTVzrIrU1y5YOnVidP1iUiokjWh1BEUg1NmyMy&#10;U0Rc56LPiBD1LrnpEdBlhmL6C22MiNu00qYNxqbJg7Fl8iBsJWyaMgDBjz0kmq9de6y4mj0ibhni&#10;yhTRikaRcSMZV6p4ak3zZFpErZs9oiZygJmh/bAguBcWBvck9MAiwrhQ98Y9T2aPiFsGpwbegxRb&#10;62BqYC+k+vfB2JBnpACtmFNEXNskNTPaIgvo47G50ZP5cET8JpYY2J8i6o1k0oeRGnCHPSJPVZlK&#10;s0dkMjUg7KnHEfLUEwh58imEEsKefBKBQwNEpalrUc/V7BHdqLVLRC1E0rIeSrNHIq68UeoHyAUJ&#10;0Sxspoi8iMseSWFxKe6I5upCf4EBocH4Hn32ho89ktMFJfCLCxPtzgy/MdHwGxfaNiZ5xMRvXJio&#10;Q5MQCb+xbaxL0yKxW5eIJIIi8dxG4mr2SE7bIpHrXLvH0nZcSNucraCEInk2VHQ4YHQfTUwoUs5T&#10;UlNTUVFRgTp6d/VkCibF6L84CVKl7WzcNz8ZgxfORN7p06IF/MMPP8Rp2vdk9kgKCwvRn2s0bbh3&#10;8SwMXDRPvKRx7sYlCrWqrVYjaVtW4DGS+dcXiVxt3I5MbmYkt9rlLJojcF2RFBWQ2y8iPWQsTsWg&#10;xXPpTOux2CMpyC9FxL5diNnL1eY7Ef7hDkTvfY/OtCGSwrxSRO3ZJaqDud9M1N4dGEmf2xRJUV4Z&#10;fVGqe2dE7dtKkbxPcbQ1kn2OWm5HJLYALZgWibv5YCQF5GwjP5CcjRHNke3ZKSLh8ixn1mrFUXsk&#10;eYWlGLObvJQ7SwnXZ6fbKiLhZw5H5DqYQTZHJHnFWH5Ub2/AWHJcjyXH9uPE8eOCwSeffIIvv/zS&#10;FtrZ7JEcLyrCymPZ4B5ZAkezsOJEVts0OVZMkZzgCKQa/jU3N5LjPsPkFovk1hE2v7AY2ZfOiWYk&#10;hu5iNbIuVdjOtmxOkegpEm4eYeRQJDotEi0SyXwwkryiEjGyR+7omXuhCvrqCnqzaEZlZSWuXLmi&#10;2sfEickVg6Mx71KjATUmE73v5NnH7bQaSXFhEeoMDaI3KaOWW7zq68U5joTR6hOwkLIC1yazugYp&#10;ElfjCJX9664rkp/85Cd45JFH7BFdVyR//OMfMWrUqBuLhDWLioqyV6G1OZLS0lL87ne/cxok1OZI&#10;Xn31VVFeUTa3tjkS1oGbWP/xj39cfyRs7C8jRozwJGwBCVYrWkO5VbTGUI+GWnIuD4+MsrIypxdt&#10;eyRFVGarMZhEN2LRlbihkZhcozPuscjJQDZ7JCWFp1FffcTepFpTfRRXLhyjOFp/etkjKc3PEw2W&#10;jqZCPWrPf9O2J6AWid20SNytcyLhdMLPHa/6NRYUfIdi3TpCpgT9epw5vAYff/wx5s6d65S7u5o9&#10;kuLCYzine1P0hJewirDCdrZlczApOoaq7OW2lvF3UZb7Ds4QvDF7JCUFp1Clf8vWdMx94FfirH6p&#10;7WzL1hUiydEup32Y5BWQs60WDMQwiINLRGRePDEckZzJz8eBzFh794KvN4Zif0ZE21JxRV4eDqWF&#10;inEWjAMbQ6DLCG9jJKcLkZvBDfhSbwDd+mAcWtfGyn9fjETCrXI53MWCcPOYVFIkh9JCKCKpn4Y+&#10;kyIh5/PG7JGUn6RI0hWR0CVxJHIlnVzc9GQOJgWl2J5wr+jgwdg85V5si++PpKRkrF692m2ottLs&#10;kZTlFWI3fUl0XiBso0h2xQ8QDNTadWRrNRJvTIvE3bRI3E0RSQFFcq8jksn9saOtkZzJP4lXgrvb&#10;utpI3W3m0uc2PTLK8k5jZkA3MUaMwf1SuCuJN2aPpDT/OOb4+0mdWQhJQb2QEkBMvKDiiKTgGGYH&#10;9LD1irmDIumDlECOpHXTInE3n42kOzkY91liP+lNkXQT55Sv9J7MHklZ/jHMJWfjwYGMmQG9yGuJ&#10;CX2fc3t+71EzeyT8YhT95M9FhydGJCHiiacwbNgwzJ8/37uHF/8OB+MRiNIoRAuslmb6srnFty42&#10;eyQ3Yu0SSXuZOxl6ZRSSWM0wWZthIsF430ryiC0fR5N0vNks5PQi6/LK3MhwKaDJbMFlui9XGk2o&#10;ryc0NNpRR7hibKLzJlxoaoTRROzbiY0bGVOTGafzi3BHTKDonNN9TCj8ng1xQrfRUeg1Mgzdxgbj&#10;majIjiPDrs69hnigJffPkUdtyuDRm9wViUdwcnckb0dxemMaGTXTyKiZRkbNfJtMk9WCk6UOMj1H&#10;RRAhB7oLctzhkIhRBvhMtHcvpN6YGxnuyJtPyvSxK+Po7ShDTJEZy8qEYmhEuCihKEsp8n5rJRdX&#10;cydjseJkcTF6jiYyv6Afp1viNyZKgWgxZZPYPhuBx6IjRc9JLu0wYmJisHbtWlHycZ36qjVz9xm6&#10;TdyHjUdwcz82+3BwGQuljnHcJY37tfGobgupyURiY2Px/PPP4/Lly4iPj2/15dvVWiXjPFpegisZ&#10;+TYpwQmBt22xdlGm457avkxmAP2o3P9R2Q/SB5WZ38nK2OZEkMFzI9y829R1HLizb5NrPrPIPZ/x&#10;EWU6mEyT1YSSonIMWpSEgaTEEHLaQYvn0L60HUyfBy6eifsWpYhz/i8QmXZi40bGTGQK80sRtXcL&#10;Ivftwqg9OwjbnRC5j7t+bkX0nl0Ij+fRoh1EhqeQ5t7RMTyjIPeQph+P2rfNjmhbb+nRH3BP2F2Q&#10;ppnuIDI8DQh3weWpQJTdcJXgLrk8NQh3yxXTg3SUz3RhMrs1ZTQyGhnZ3Mjw4yC/oBRj3t+KMbvf&#10;o0yOc1sFGcoExXgTyvBEBjgh3k6G+5BwQZzBndpu+O2g0dqE/KIyxL23HmPf24zRu7cQMWeM/mAz&#10;nd+K0Xs2InzCi/YZbXkGorfeeku8L+3cuVMQaou5keHZQfJPFWHlkSys+1aHVUezsOboAcJ+sV1L&#10;WHlMh/Qjejp3AC+lTBEvflxRfOnSJfuQuD//+c+i/2BbzI0MS859uXlqIO7PLU8PJIOnCeK+3TxV&#10;EPfvFtMFdZTPtJkMz6bUKWSO8w/7ChmfUsanfEa7TUprKxmfStpaPnMzyPB8YzyygOcc43EO8rxj&#10;Mnj+MR7zwPs87sHbeci8sVuDDM/Opinj82S029QllNFu08GbScZq4flkinGKXje+q67Ct+erxNYV&#10;hy9U4di5SkxNShHvTPyOdP78ebzxxhvilaWoqEiMamuLeSBjFRHV1tXZxhA5g9fCumYkGBpQ01CP&#10;lBTHtI08bXNSUhKOHz8u1lRordONq3m4TVYUMpn6OjGCjuE2QkreEhnlHJLyq60MZXsTv/rK4HOe&#10;zDMZKkJ4mrzSFa5kWrLa2loxHJCbEHmomydCnUZmxYoVwq/4vZzH3PHKEqojvGTrKDL8w3/5y1+Q&#10;mZkpbhUTc2027HAy8g9y1+cZM2Zg8eLFKC8vd6o+ka3DyXCy57aInJwcHDx4UOC77767OT7DCvAt&#10;YlI83au/v7+97qbTlWHjW5WVlSWmtGYiU6dOxYQJE8TxNjhwvRsBJdriwDzlLC/qxIR4/Cj7DyvG&#10;kM2NDBMtLCrGtXpp4CWP4Kwx1rigDrW0rWu4ihSxuJ9zqvBkfLtkJdQyPncyFKawIB/1tVdgbLgE&#10;Q8MVNJBKShhrDTDW0/GGa0jxMPnu9ZobGZ7yrST/FOrOHpKG2IlhdllOaKBjDecPoPb8fsyaMVmS&#10;sx3MIxke68eT2UpkHBPaKsf+8eS2PP5vFk9w2z5cbhky2ZoyGhlhGhmb3XpkLPSs4eeNXFzg7fWY&#10;GxmTxYy8wqNE5hs0VX9BP3oApnP7ndB0lrf/QvPFL5FCjwOZBJfiGO1GxtxsQTGRKczORHn2UpTo&#10;l+GMfgnKdEvE9gxty3TLpRW+9G8hdcov7GR4hAOv9aYsFrTF3MgQFxQVHkMxkTmbzQRWoVy3mkis&#10;Ftty3UrCKpTp16KCzqVM+qXtmzdubmR4+AWPDub5w3mEsGMOcRmsyEpBkkcMezunuDd2fWR49LHP&#10;kPEpZbTbpN0mhfnUbeJFs0vo2VREGVxV9kois4Iyt2WEd21YRoTepoxvBZFZgpTJz9u+eePmmUxe&#10;PuW47+DSgaWopG2FjsjYUEkoz3kLFdkrUKV7F9MTX2ivh7YHMjChnMh8vnGkbXx5IA5mBNuRS9Bt&#10;8Meh9EDkpgchiRdj6KgiBK9uwKPmeYWD3IwQp+USlKPoecUDHkk/w8tVD7wxL8gQAdt8AAK2aQ5u&#10;EhmfUka7TZL5vjK+RSZUgU4k06wgczCN/CMzAjkZ4U7QZRIZIsbzZHi7KIo35kaGx93yLB+8GgvP&#10;9GFfkUVGujTrB6/O0uFkeEXA8pMF+MeGMFImGHr68dx0umV28Jw3RCYjFEdIpRkvRoNnTeTmHG6k&#10;GDt2bPu9N/GoY57DgVc84Xkc7KueyJgkzenAK6DwvA68Copci3nu3DkxG5aybrct1i5kuBpVJiTv&#10;X4+1C5n2Mo2Mmmlk1Ewjo2YaGTVzI9NIj8ry/ONIm/Tv2JlwD7bEfx9bEoYoMBhbBQZhw6QBmBDj&#10;z1dg+/aNmbsy9NQ+U5An1r6aGdgNSQF3iTWdUgi8TQ3gxaJ6YqY/H+uO2NARtm/euLmR4edt2enT&#10;mB7QD/P8/ZAccKd94hYJPZEU1AOp/ncJMuNCnqZvdJAyXE/Js8fw0lk8DY1j+SwZPJtMH1JHmpbG&#10;2+W0vDGNjJppZNRMI6Nmvk2GBwExmekB94gZzZLpR5MDOeOTQST8GTxdmh+eDR5uz/P4FYW7pnjq&#10;5+CNuZHhiMqKTiE+8Af0KOiHaUF3YlpITweCe2J6SA9MCe2FScG9EBvxFD2aWE9g3bp1YjL09ntv&#10;MhtRb7ai2cJXaEKThV5BXGCm8030dLc2WtBsboapSeqYw91RuGtKWwdZyeZG5maaRkbNug4Zclfb&#10;nqu1T/nF1ZzJUPbAL+1cR8MNGg1cj8WphkGfeWuhY418nD7DbBH5UnuZExnOqjiHEEVak0UkXTMn&#10;ZSuveimtfMmT5dhXvqTshfi1m3kkU9dowiVTI2obeJI254narhpNuGZswkXKS3giN0tz+90yJzJC&#10;EWJz/3/9FHfEjEC/8ED0jZSW8LQjPAiDg4PpnD/6Bz4Fg0nKfdvDnJUhMiz7fY89Cl6JseeoMLF1&#10;mjVubAR6x0Sh29hQ3BXtD6Oxo8gQKHfH/U/8nEiEkjoR6DVKWpfUvj7p2Ej05Gml4sJwZ+QImAwd&#10;REbcffrvPibzLK9VGeE0x5WY52psuI1MOO6ODICpUSOjQqajHLjrK6OR0choZCS7cTJaPqOR8SUy&#10;XNrznox/x5HhwhVjyJMOMj1GO0+VKc1OSSVAOn9n1LDrfq/2ZK0q4yfm6HRGTyZDJcG7I4eTMh1E&#10;RrAhae5/nMjQj/GEoW5kxoRRUZQVCkO/iBFoojcFubFUNtfP3pqzMhwBvx2I20SFb/IReaVzGXys&#10;5yjymWej6c0hEI1Ehtu0T5w4genTp4uxkzxkaNmyZaKapC3mfpv47eCZx+D3PL8JkDJxiglE46Lp&#10;GBHhSUSJTJ/oIFytqRN+wzVW3Mh+8eJFHD16VPQLbqu5kaHLwY/pjWDwwmQMWjgDAxbOIkhLuItl&#10;3BekYAid46XcH06dgpOnTosZeZgQj1viLS9ZN2fOnDbfKndlmk14MC4SP5g3HwMWJ2MAz7uomE9v&#10;yII56PdqCpGZgx/OmUEObBDjIr/66iuMGzdO3C6+RTzS66aQYd/g28SQu3C3dagrW6tk+otZBR3T&#10;HnoiI75LKjAp3jKup5KxXZRpL/N1Mk1ekpl72ylzfQ7cHtY6GbF4v2OuV82Bu5gD3wQyPuUzPpWa&#10;fCqf0VITm8/fJu1xwOZTt8lCf1Yqv0pk+K2AJ7lmZRwYsmA2+v2K3g7mzyYy0+ltoMPImMXaBQ/F&#10;xeCH82dhEKkiT24tT3B9P72u9P9VCr5P5x+YNwONTQ22b9+4OZPh5j+zFcNnTkfsBzsQtfc9aSpV&#10;QvQeaTvqg50I/XgbRu/ZhVG7NsBgqLF9+8bNjYyl2YzhSYmI271TkHGdaTuWyIR9tI22uxC7ayMa&#10;TR2kjGgYbbJg+IxEjH2f1Ni7CyP3biNFJPA+KxZBZOKITNzOjR2YmlzI8Ey3UTzTrWLqbyYT+SGR&#10;2b0LY3d0IBlKS7A0WTFieiLGvc/zAEvT8MbYwPuxe1iZTYJM3I5NHU/G34WMEoLMxzKZzRoZjYxG&#10;RjaNjJppZNRMI6NmGhk182UyVLgyWRAwLRFjdu8Q5V4u3SnBx8M/JFJc0uPyTINjGQFl99u2tqiw&#10;OZFp5vYdkxlBRGY0lXV5ERdXZeIEmV1UIN9JJb0NMNU7asJ5SkMmwY0ZPJnfDbUdCDJU7Ayk28SF&#10;75F0S0bSG4EScbu3U7FzO5EhYjszSRlHG+Wnn34q2g14iYE//elPN0bGJJSxIHj6FMS+zwsvbKat&#10;88IL497bJJbG4YUZnt2VBmM9fcsszcrDMwqyKjyXJ88s2FZzUYbuc6MVL//Pr7HkmB7vCuiwTIGV&#10;R7Px9vEcrP6WPn/7Txz/9hiuXr0qFOGGL25NmTdvHpYsWdJmv3FxYJK1EZj469fEag+r6Ycdq0Ds&#10;B68Cse67bKwgkumHs7HqyFdoapSclvHJJ5/gyJEjGD16NJ577rkbu03MhS9m0huvYNVxXo6C5x7P&#10;dsLK4weQ9m02lhPZjJyvKGl3YOst92KUySgnQ5ex8sQBpDOZ4zpkEplGXyLjU8rcnrfJdRJ9T2S0&#10;26SR8VkH9oZMpynT5VKT9jjoEmQ67zZpDizbdZDRHFiNTOfcpmMqDkwFcolMdscqw28WPGjz9VUr&#10;kXX5LHIvVCNHLEPhQPalc3SctperoK8qgYner9vLPJJ5g8joiMwhIqNcH4Mhr5uhv1SFHJ8gI7Ya&#10;GXcyvNaKRsbnyUhbjYwHMprPaGRspjmwwjSfUbNbwIG11KT5jGwW+mcG3ly5it4AqnDgShW9JVSJ&#10;NwEZfFx/sQo6InO44gxqGgyieYdb4b744guxz1ueNvOGGjIkZYC3V6zEsXNVOMIL1rksWnfUdvzI&#10;+Up8V1KCBgWZU6dOiW1ZWRni4+NtsXpvbmQsdJvWpGXgmsGAK0Z3XCJcaDTgvLEB569ew6kTp8WS&#10;a9zexCvoySN43n///RtVxirajTIyMsRqeZ5QY2gQK+jx9srVq2g0OoYO8Wpnhw4dQnh4uBjn1FZz&#10;I8PzhDAZXiWvllewIgI8mEoGHxMr6NH+1WtXYVCMY+ImQfmWcePpDStjJmXSMxVkXMDHZTJXmIzJ&#10;QUZWVt7Kxp/59jF4n+HJ3MmQBzMZVxKewGSMCjJqxsRYMSbDW4Yn6xQy7NB8i7mtm7dqQ9Q6TZn7&#10;7rsPoaGhYvvggw/ab5vSOoUMO/b27duFIvn5+aisrBRL+in9iq1TyHDqio6OxunTp/HKK6+I/Ojs&#10;2bPiuNI6hQzfDv5hJsKqsELit1wcuVPI8I/ynGl8Ww4fPiyWF+XfYiitw8lwnEyCFwzibgovv/yy&#10;UIaPdarPyLenqKgIxcXF6Nu3r9jn5O3JOpSM3I9GXoeS+0lw7xEevezJOpSMnOvGxMSIThusiJwD&#10;8y3i31Nah5KRf5BvFfetGT9+vBg6zeUeJtSpZGQVWB2+PYwDBw4gOztb/FanOrB85fyjI0aMwG9/&#10;+1sxnXxycrJYB/emPA6YDC8Xyj9eWloqysecA7dBGV4ytIVlQ23lGaPKE1hpTOKnP/0pduzYgccf&#10;f1ws7HzhwoXWHwfN1mYq6aWT59fCUF9LP0qE7OACVz0VOQ2or2tEzeU6NBlab8hgBbjkxxMRXL58&#10;2e32yOZChpyOCuTpGZnS+qUMt/VLawVqG65RsfMC5aae8wylyU7MpBhek+H3pvSMjXT1JoGr9Dag&#10;RE2DiYgYqOh5jW7TJfIZo+3b6sYElM4s77uaExnR3kQF8vR1a2Gsv4zGhotooFvltphqXY1YaPXq&#10;lSswGjrq9Zb/I2kyVi9BbfVRGM7loq76WyfUVh9DzfkjuHbxMM6fPY2mxtaV8dacyJCAQsaMFW/C&#10;WK2D8RyvJehY1VUCrzeYjYYL+3GpKpfIdGQXXHLgTCZDP2yszqUfd17kkMkYxeKH3+DyWSbTQc2C&#10;GhmFaWTU7AbI7NeUcYFGRnNgh2m3SWEaGTW7VchoqamLkVG+4Lu+JbbF2oUMvwcxCa4MYlLXa05k&#10;rPTXTH/pa15FU/Xn9INfo9Floe/ms/9C49ks2v8CVyv2o45e6lgRvV4vahZ+97vf2WJruzmRYSOx&#10;8c7rM1CqS0O+fgOK9Jko1jlQQscL9JtRnLMSJ7M34/d/+ARnzpwRL/Jr164VTTzXa87K8BulpQlL&#10;Xk1ERdYysbp4mX6pbbVxXvh7KSpoW6xbTcffRH52Ourrr4pb8/XXX4sX+71799pia7s5K8NkrM1Y&#10;+uoUVGcvQbl+Cf34clQqcDZ7GZHLoP13UbB/E5qNHZSaWBmuEnmHyJzNflcQkZc/l7dMolSfRvvL&#10;kbd/i5idsr3MiQzXIzUSmbdemyqWJi7XrUVpLv24AuW5b6Ikl0jS9nR2Jhq9qLny1lwcmOtPrOQz&#10;REZetFmvXLR5BSpyiFTOOjq/BPlZRKZJIyNDI+MTtwmaA7NpDqxmXfs2aWS6BBktNfnAbeJZ4/hx&#10;MAVVokS3hsgsQ4WeSn0Cy1BJ2zM5S+j8MiKzsgPHN/EiUVSKXPJagijrlutW0A+vdIZ+FUoOUuFc&#10;tw4naL/B1EHFTpnMstcm4MKBt6hQ/rYo81aQCoxKAS5y/g/OZq3GKd3KjiXD81TMSwjGN+tH4uv1&#10;0difGemEbzLp+MZA6NJH4i/rR8PsRRult+ZOphmYn0A/lsHLnQchNyMYBxXQZ4RDv2EojqwLwd8z&#10;Y2AxdJAD0xszeJnARQkByEkPpR8PIEK8Oj0Tk5BFymRt8MfBtCj8df1YcuAOuk3Siz/wSsIw6NNi&#10;xVr9vG6/Ernp0TiwyR+H1kXiy/TYjktNXYBMCPTrHchNj9KU0cjYrWs4sAJaatJ8xrYVppFRWFdz&#10;YGfcvrfJymTihyGHyOhYDSrZ5SggyGyUyHyR0YFkuCGDyfyKyOQSGXFbqPipxKG0GGQRmcM2MkbT&#10;7UBG3CYqAy+eOJRuRyxy2EdaIPM5kamtN4gmHrnxq93am4QDm61CmZy00eQvnHrYTxw4uI58hgvk&#10;ayPwZeYYNNCrCpPgXtGZmZn4wx/+YIut7eZMxkpkSJnJ0T/B1oQfYfOUAdgyeRC2EuTt9oT7sWHa&#10;3dgePxhpM/4N06Ymif693HeTl0nicU3Xa05kuFmFX/xfDn8Quyc8gC1EZtvkwdiuwK6E72PztL54&#10;L34I1k5+AGZKTdy3j8nwdIcbN260RdZ2axcy7CdMiNspr127Zous7dYuZLjBVHTfJd9hXK+1C5n2&#10;Mo2Mmmlk1Ewjo2YaGTXTyKiZRkbNNDJqppFRM98lw0VHHmz1ctjDeH/CD+iNwJ3MzoT7sDnxe9gV&#10;PwhrJj9EZDqoIYPfm5otZiSE/l9sS+iPbfH3YUvCECdsS6DXF3pd2TKpH5Yl/hRmQ73t2zduLmQs&#10;pIwZox5/CItCumNBcC9CTyxUgI8vpOOLgrtjatjAjlOGPEa8dkQ8+iBmBfohKfBupATcgVSCvE0N&#10;7I5U/7sw278bJgYNRmOHdY3jPysQ/rMHMDugG5ID7iZCdyFZiaAeSAq4B7MCeiOeyDR1VOstD0Nj&#10;MpFEZk6AH2b59yECvZ0RTIoRydn+PZAQ1B/mptZHC3prLj4j+U34I6SMf3e6Nb2RQgRSFUgO6kZk&#10;6DaRcglBA9DsxWhBb02VzCz/XnSLmAz7iQPSbeonyMQHDyIyHeQzGhmFaWTU7MbIBGnKaGS6MhnN&#10;gTUyAj5Exmwn05PI9HIvXAV1JzJ9iYwfkaHyjMuritrMBt6YRzIRj/wQc0ThqgcVPe8kEg6k8jF/&#10;LnZ2w6Sge2BWjMjg6npuXble83ibZDIz6YdnD78Dc4b3cYCOc9k4NbAH4gPp7cDoKOlxY0a7DbaS&#10;JDYj5NEfYwYVuqcFfg/T6PVkWogDScE9MIW2iaE98VJIf/rxC/bvbt68GbNnzxafr8dcyJjRbG5G&#10;bEwEop/8OcKfehwhTz7lhKgnn0bok0/S9ilEPjkMw0cE45///KeYdefKlSuYMmWKLba2mxuZRnqJ&#10;q+OWEYsRJl4Hl153eV5GO+iUicJYmun9s9GMWqM0sR+DpzucPHmyLba2mxMZbi1lv+FGGsfWTK8w&#10;DkjHaSuI0p7V0cTz3Xffqc7U5I05k7nJppFRM58i40umCaNiLQvDzwbOVmhL+Yj44z1R2UZotOVB&#10;lMW0CM67zOJPCi/isZ8TXbP5iE9Zq8IwfybOYEEoz6XnAYG7hNAzgbNi6YLVwc8YM4P/aGu1xUEf&#10;pPj5d8QP+o61KAwLQU8d8XziuuHmZrpM24OSHkf0tCRQ0YWulR9pXoG+7gAfk1X3MWVaEUaCme5u&#10;2ZkKPPx//wuD/r+HMOjfCT95GIP+7WEMediGhx5yx8MSBv3bjzH4x/+GwQ8TfvxjioO+S3EM/vcf&#10;I3JMHAwGnjVT/KTPWIvCCDdnP6c7ejq/ED944lHcFROIbnHB6DY2BL1GhaJnbAjt0+dx6ug+Jhx3&#10;ULmxX2QE7o4OQ89Rweg5Jgj3RPnj6egI1Dc2dbWkBCp/UtZJwuQXluD+xx9Dn5HB8Hs2FH5x4egT&#10;HYk7R4aTOHSxYzyjO8FvXDSFj0HP0dHoPjqS9ukYiXlHxHA8ExWFRgOnRek3fcVaFYanc+a84XRR&#10;Ce574ue4Y2QgXSgJMzYMPUZF0N0PR/dYdXQj+I0ljIkkYSJtwvCxUNwV6Y+hUREwNXKmJf2mr1jL&#10;SYnAnct4J6+41CEMe8w48obYCPTgi6ekogY/BgnTzSZMD7swYbg7MgBDKSkJYXzMNGFUTBNGxTRh&#10;VEwTRsU0YVRME0bFfEMYkyaM5jEyNGFUoAmjAk0YFWjCqEATRgW3pDAkCZqtXJkNnCJhhngSZrSt&#10;7oUE8AQhDonQbUwYhY1AN/oOf5bqY0aQMOEkTPvNO9Je5pUwXHF9qoSEedKzMFwZ5eopMoTHxIVS&#10;mFDyGBKEP3NF17gQ3BU1DEOjQkkYk+SePmQtCsNkeXU4VoiT0v2P/xx9WBhxYSSM8Ba6WLrwFjEm&#10;VAjYy1bbJ3tM3wjymMgwiEk1u5IwormeK8Obrcgr4jpfmzB2jwmnPIaTCXlEC/CzJaNeoyLpO1Ek&#10;CienUPSL8MfQiAgSphnmZrNYSYr7hvO6Sbz8TF5enlhlivM5PldVVSWO1dTU3FCXE2+sdWE4HZnJ&#10;Yygp3ffUY+g9KgB+z4UQ2BvYAyJs4IuW9x3HuhH84ihvoUxX1PeyMONoOy4cd0cH4anoKDGUmi+e&#10;+9iwADxrLi+jxCvQjBw5Uqx8xR07tm7dKvanTZsmlpJkfh1lLQsjg/47ToQeCh2B+6Y9j76zxuPu&#10;Wb/EPSkTcE/yJHwveTJhig28r/w8BfcmJ2Dg9AQMIvSfMQn96HPf6ePx0JTxePiZpzBvwSuYO3cu&#10;jh07JjyBe7iw17AQPOacxVq2bJlY04496u233xYrc91UYSz8VCKiBXQHHxwTgUELkvH9eXPRf9Fs&#10;DFiUjIGLUmk7hzDXMxbOwZAFs3Hvopn43ispdCwVg+nYQDr3o9nTMfzZWDQaDcJjuHcNC8Nr6XEf&#10;pJMnT4rkw93GuPfNjBkz8Nlnn+G5554TScwHhDEJ134wLhIDF6biB/PmkzB00YtZmJl0sS0JM5eE&#10;mYN7F89Cv1dT0H+xLMw8/HDODIx4bjQ9lQxooouX+85xkmKvkb2HP7OnyOd5y599WpgBi/liZxFm&#10;q8IbYTgv44vlC2cxeJ/B+wwWQRaKt5y8fF+YRSQMJS01eCOM+DEfMp9JSpowQpi59L35mjC3pcfw&#10;41fKS+Z4hPS4vh2Faaen0i0njJaUNGEc5hBGWhu3/YS5DZ5KA7SkdJ2Z7+1a8h2wiC62hVeCAQu1&#10;p5JnaE8lF0FkqGa+mjC3a+arvRKoCMMXq70SaEmJjbma3YRJIWHmScKIynBvhZlJwiTT91IwmD5z&#10;ZTgLM9wujG8p06IwPAyriUcsNZtRXHAGP4glYRbNwA/msxizSaTZGMz5i4fkI4PDcSsBe8q9v0rG&#10;EBL2vvmz6HtzcP/MRAz/xSgYGnnaoC4mTLPVBIvZgsKCMjySMB5PbFgG/4w1eGLjWjy5fh2eWb8G&#10;T29w4Ckb7Mfo/LBMDr8aj21eiWc2rMBw+vw0fXf42iUIiX8exkaeg6srCWO1CUMeU5BfiuGp0xC5&#10;bzNid+9AxN6diNq7CyM/2ImRe3ZI+MAFtmOjKEzEvu0I+2grHduK0fQ5as8ujHlvE8ITXkCjiUdr&#10;dzFhxJDzZvIYFiYpEdF7tyBu905EkijRhFF7tmPU3m3q2LMNsSRO5L4dCP+IP2+lz7sQw8Ls2oiI&#10;hBdJGMpjupIwPMjTwsI0kTB5JMyMRLqgLRj7/k5E04UxRpIwMSRAzD4V0DkWJmovedmH2zCahIkj&#10;YUbSd8fu3IjI+BelzLfreUyTEKaIhBlhF2Y7ecsOEmYHXTjvb7Mjygb5s10YEinioy2SMLtZmPcR&#10;t4OFeakLCkNkm9lrmqwkTBn8pydSnrEF40iYKMozGCNJmNYQSwJG7duKiI83UfJSCrOZhPll1yvH&#10;aMKomCaMimnCqJgmjIppwqiYJoyKacKomCaMimnCqJgmjIppwqiYJoyKdawwuzVhbmmPKVQIw/Ux&#10;UXTBXgsj6mNImI9IGKf6GBJmIglj7HLCSFWbMJmRn1+KwGmJiHtfqpoc8/57iPngPXCF1ci92zBy&#10;n2dw9Wbc7h2iKjP8Q/oOCTKaa//o+NgdGxD1cjxM9e5TMXE3ee757amXOI87qK2tlYYldpC1KAzP&#10;cWcSwliQVyAJM+b9LRhFHhArKsF32oRpAZSM4nZz9ed2RHzIAu0kYfh7JMzO9YicMNGjMHzR3H3e&#10;YJAGYLAw3E1eHktwU7vMm0iYRhamyYLThaUImDaZPGaTrXpSqujmpMIV4qNJgNFiqwQf24GxH2wV&#10;eUs0edDoD7YjjjBy72aM3ZUhJSVDk7hIJb755hssXLgQr732mvASHm3y6quvYsmSJWIBRB7MddOE&#10;aRLCNJNCVhQUliFu4Tws3P8ZFmZ9gVcOfCG2jEUCX9q2SvCxL/GrA3/HAt3nmKf7Eq/s/wq/zv4H&#10;5u7/Kxb98494JDwIz497Di+9+KJYilKZbM6fP4+33npLeMlf/vIXBAUF4Z133kFiYqIYrtOR1qIw&#10;lO2KzJfUQd6pIkx8/b+x4kgWlh3TYdW3Oqw4mo3lR7OwkrBKbA/YwZ9lrP4uW3zn3WN6rDmSg/Rv&#10;9Vj67TdYffRrvJCSCOO1OhhtSUaZbC5evCgGcPG+TqcTInHek5GRIeZX7khrJfNlt6b/m0B5TDES&#10;3ngV647QRR/XYQ1d6JqjvM3G2mNZChywQXmMxKHwq0mYNBJl7Xc6rD1FIuk/x7NJU2BsaBRjIsVv&#10;kjCcRHJycjB//nykpKQIcdhr/vrXv4rkxMMAWbyOtBaFERkigYdFHisuwqQ3XsH6Q1+TMOQdJ7LF&#10;xbJA0kV7xioSbuWJAyRiFnkKiUhiLidhV5zIQmbOV/jFtClUjumCw4s1YTyZJoyKdYYwU6dQ5qoJ&#10;cxt4zPFsulgShuBJEBlaUlKBlpRUoHmMCjRhVOBNUrrlMt/VdJFa5qtlvgrrDGE0j9GEcYKWlFRw&#10;+3mM9kqgJSV36wxhNI/RhHHCLZmUuD1LgJQ5WVSMOe+8iT/kHcWHJccJJ/DbopOEE/hNsQMf26A8&#10;xuE/Lj6J3xfyd05gH313X8kx/P7EIbw8fSpMpi42CSmLwt7CwuQXFuONVStxqLoSustnob90Docu&#10;VBPO4uBFdeQSOGzORSnsIfG5CrpLFcipKsGU5CSYmm5zYeRjmjAETRgVaElJBZowKtCEUYFTHmML&#10;qwlD0DJfFWjCqEDLY1SgCaMCTRgVaHmMCjRhVOCalPiYJgxBy2NUoAmjAi0pqUDLfFWgCaOCWzaP&#10;4TEW8pr6/7NqNQ6eq4D+QhWyL51FNl1kNl1ka9CzGISci/SZIIS9UIFDFWUkTDIMjbyMkLTEB48j&#10;UA624FEofIz35XEGchjedpS1KAwsDmHyyGPeXLESR6sqcJiEyRUXSBdNF57LoM9q4PDyd3LoOwcv&#10;VuJgdQW+LS/D1NSZqDc0oqnJMZJNHobDq+O8/vrr4tjhw4fF+CVebojHMN3ctU9EMiJhCKcLirF8&#10;zVpUXLqM8qtXcebaVZTVSDjjBUoJJYTiWt5eQfHFCzhz4QJi48bRxc7HokWLcOTIEbuX8Cg2XoCK&#10;h+LIq+PwkBxeYojHK/FAro601oUhsDBFRcVIz1iPmroG1DYYvUYN4Spd0JVGG2j/qtGAqwYDLl2t&#10;QUrKTJiMJtsvOow9Qh7IxcP/WJTf/OY39jFLnJQ60loRhtIzpX2eObGosEgMoKqtq0N9Q4MTeMEo&#10;NfD5WkMDamzg/To6VldfL4bzJaekwEgiuNqXX36J8PBwhIWFYfr06SJpRUREICoqCuPHj0d5efnN&#10;TEqSMLzyn12Y+jpxcfLF1hFchXKFHN4pLAlzhZJjcmoKDCZ3Ydgj2Gs4CfE+Jy8ZnAfddI+xEHiG&#10;1sKiIqRnSsLU8wXKF3qdqGtwCGP0IMz1mJw3yVsWT86zeL8tHua9MMXuwtwIOkIY4eHM1+Zlsii8&#10;lc8xvLFbShgW4Pe//z0WL16MBQsW4JVXXhFPOx5H+eabb+Lvf/+7GMguW0si3VLCsJfo9XqRWX/1&#10;1VdiLUleYnH58uWYOXMmtm/fLjJvXn+SRZQ9y5PdUsJwvsLesn79epFBMzgp8Wqkjz/+uBirPWrU&#10;KJw9e9Z+Ts1rbjmP4SLAxIkT8f3vfx9PPPEEfvrTn+I///M/xeOfk9Ef//hHUYzgsIzbQhj2GF50&#10;k8XhZMKfuTDIj/3c3FxRWmYxlEnotvGYTz/9FLGxsSL5sDC82O/kyZORTC+rLIwsiry9JYWRL4w9&#10;gkXgfIO3nIe88MILYpR/cHCweAfj4xxO9hQ2/u4tKYxckGNB+E380Ucfxc9+9jOB//iP/0D//v3F&#10;lj8PHz4c586ds32zdevywshew17BSz6zSPxZnneGV0HmcHJYb63LJyU5k7127ZqYMYQnyggNDcWw&#10;YcNE+YWXf66urrZ7lyykEp7slvEY+cJloRicdP71r39h5cqV4hHO62SzgK1lvGxdWhi+QPkiGSwO&#10;e8nPf/5zPPLII8JrnnrqKVGO4Ul54uLihFfxd/jaeKtmXVoYV2Nh9uzZg7S0NPEE4jIMF+q4WpSf&#10;UkVFRaKOh5OWLIya19xSwvCFLl26FPPmzRPJiOt8uLDHlVxPP/20ODZmzBghDAvHQl63MGYrvbpb&#10;m0mYAmRkpJMwNahvqKVitYR6ukCp8smgCqmiircGEqQR9XWEWiOuXa5FSvIsNBqa6MdsP3oDxsLw&#10;U+m3v/2t8JDHHnsMgYGB+PWvfy3ek/gJxV7D4VoShc0LYaR5qgqLC8ljSBhl1WY9b+voYgkGddQY&#10;alFj5G298BS+k/UUz7UrV5CanAITCdYewjBfOeOVL17e8jHeemutCEOgRz83nxQWliA9YyOu1XEF&#10;d5MNJlGpfdVILtsCaiiMVOdbj1pjDXnONRLoKiWlC5SUkigptc9qOSyCDBZJ9gjecuYsH/fGWhRG&#10;cBXCWFFQQB6TnoG6WvICuuPsJbUClExEa0CjG2ptqKtrkpJPPSWtelsSpO1VenSmpM6mTLKLtUSy&#10;kdDkNRYUF+YhY+0K1F+pgLHmDBqvlcB0rRjGa2UwXKskVKnCeLWacI7CVsBQU44GQn1NJa5cPIeZ&#10;yaloMnnv4p1lLSclglkoY0Zp0SlkrHwLNWePwlB9iKCH6Vw2jNVZtJ/dIhoobP15woVs1F08gNpL&#10;Wbh2MRcXz36HWUlTYOak5KWLd5a1KAyVDUXmy+mzJD8PmSveRN3ZgzCezyJBWJRcuvAcGM7rWgGH&#10;1RNyxPcM5/ej9vw3uHw2l4SZjCZ6dLZH5tue5qUwVpS2mzDkYSSKszBdbEykJoyKacKomCaMinWM&#10;MJ4yX00YguYxCmjCqEATRgWaMCrQhFGBUhjtqaSA5jEq0IRRgSaMCjRhVKAURst8FdA8RgWaMCpo&#10;XRhu82HI7dByc4fcNuRts0d7mc8Iw0LIwsiNY7IgvM/HOtO8FMaC4vxTyFjxBglDF0eZp7GaoSdh&#10;CHThLYLEMFbrRHhJmH+hrvqfJIweM23CKDv8cBszd1jmxWCmTZuGkpIS3xKGnbfZQu5Mf6cLvsOK&#10;d+fhYvGnqCv+DWpLfovLpX/ElZI/oab4T6gl8FYJPlYrwn8i9q8W/y+ulnxK5z5ETelHOFfwZ0wY&#10;PxZ79n2Mffs+FB2W+Sbwlnt27927FxMmTBCdmNlrOtNaFoaUaW42w2JtQnHRMbzz6lQU5WxFZe46&#10;VOSuRcmhDJQeSkP5oTUOHLRB8bny4GqcOZiG0oOZKDtE3z2yHCX6t3Fal4nUqS+irk7qfsoew1te&#10;Loj7ubCXfPTRR1i9erXvCSOG/lmaUVxwFEtenYzi7HRUZS9BZfbbKNMvIbyLcv1SVNjA+8rPFbql&#10;qNItQbluOUp1ayn8Ctp/h8R9F6e/ScPsxOfQaGwQgsjgXk+bNm0S4wC4W8elS5eEJ3WmtSgMpyVu&#10;0DdbSZjCYyTMFJRkZ+AcCXNO95YkhG4FXfxKwiobeF/5eRUJuZy2a1BGHnJGl0b7y1FJx/P3b0Xq&#10;pF+iuau1XfM9MpE4JhKmgJLSW69NRaFuA13oCpzNXkairCYPIOQsbwHLUJFD3pXzLkpyVxNW4EzO&#10;O4RlOJ21AcmTXpJmZ/UxayXz5QU0qTxBKCo8gXd+NQ1FugxKGlLyOMNeoF8lLt6Bd21wHCsnIYQw&#10;OatQSmJV6N9Cpf4dEiYDSZNfQGNT+/Soak9rOSmRz1goLXE5pqTgFCWlqSimpFBFF8YQ3kIo53wj&#10;Rw0kBIlyRr+SRFlHW0palDedpWSYn5WJ5NtZmHIWJueWFAaaMM6mJSUV04RRMU0YFdOEUbH2EUbL&#10;fD1CE0YFt3RSurFyjJbHeIQmjAq0PEYFmjAquCWTEovSLEafOIRZRxf2toBDGPIKT2Bvoa0kzHIS&#10;ZrUQiOtyJGHSJWHaaYRbe1orwjTBajHB0kRPpbwCLHktAUV8YdkrCGtRysJwRZR+GSpaQKWOwuS+&#10;iTMErgqtzF6NypylOE3HkxOf74LrKymFyc/H0tcmoky3FNVZS3D+wHK6wKXkActIoFVCJDWc4W3u&#10;UpQcXELfX4Py7DQScwVO6NcgkVsJTPQ7tl/0FfNOmGagNC8fb857Dic/W4CSv85B2V/mo/h/Z6Po&#10;s1mEuS2ikL6T//dU5H+ehKL/nUffX0jH5+DwZ4swI34cGhvpd7qcx4Dc3AycIY+ZnxCEv2+KxYHM&#10;aOgyonFgfRiy1gdDnxmCHBXwOV1GBLI3BBCGITc9CIfXhUGfHoy/ZcYg6YVIWAyUx3RJYchjKvLy&#10;sDAhEF9uiIY+IxQH08KQmxFAFx9ECCWEeYSekE1CHtgQSMIMp+8E4RB9V5cRjM8yYzH1hWg08QSB&#10;XUkYC7kKN89yo1sFJaXFCcPxj40RdLejcTCdvIEuTkei6OjidZnhtq0SfCyCRIgh7wrBgY3+JFIY&#10;iRqFHBLnbxljhDAmSkpdTBgr+QyXZUiY04V4JWEYCRMOfVos3fkQZK8PpQulz3SxLSGXhNRRkjuw&#10;iYSh7xxaF0kIxZfpsZjxCxami7UreScMXzx5D3mER5BHacJ4Ap3LTY+6HYXRkpImjGyaMCrmfR7T&#10;MrTM1xNu38yXhQltEVoeowJNGBVowqjg9s58VaG9EngGndOSkgpuL2HSvRQmQyEM18cohPmChJne&#10;FYXh7qxmloeEqSRhfhU/DP/cEI5cEuZQGicTKqdkRJD3tID0CAobQ2GDkUXCcMXWYRYmjYTJIGFe&#10;iIbRpAlzawjDSclMf9ZmhzD/2BCGnLTROJgWLOp+dXThOenhLSACB9dRUiJhDmwYAR3XF6+lYyTM&#10;50KYCCEMt3byIAt5oAWPHZD3eetTYwlEHkOqWM1WnDmZj8UTh5LHsDBt85iDadEOjyFhDpEwuWtD&#10;8EXmGEx/MRqGRmmNEx5hwuB5MPkzj1viBWD+9re/ifFMnWleeYyl2YrK/GLMe+kJyjCDkb1mJHLW&#10;BCIrLQhZlInqWsLaUAobQWED8E3mMByg7+SuCcdh8qY/r4xA4nPBOH/xMioqKpymxefJ0HmBKcZ7&#10;770nvKYzreU8hl3YSsKwx+QV4eWwB5GeOBC7JvwIu+LvxebJ/bFp8iBsnTQI2wi8VYKPMXbE34+t&#10;k+/Bxql3Ywt9Z2f8YOxMGIjVk36ICaNGoNFgBK/IxYKwp/DsqZMmTcLLL78s1hbg5YP4eGdai8KQ&#10;MvSP07sVZXmFeDn8QaxPHITdEx7A7vj+2DJlADZPGYxtkwdjuxomDcauhO9j2xQSclpfbKXvvBc/&#10;hIQdgLWTH8DEmACY6XEt5ykyOEmxGBs2bBDLdfiUxxAb+tc5wgjvVIgj5zk8yo3B5zrTfEoYV5OP&#10;eTrX0eYzwviaacKomCaMimnCqJgmjIppwqiYJoyKacKomCaMimnCqJgmjIppwqiYJoyKacKomCaM&#10;imnCqJgmjIpdpzA/aqMw90vCTL1FhOHmE56GyUwCleWdxMTQ/4OMSQ9h58SBeD/+HmyPH4StCUOw&#10;LYHEIQE8ImEQdiQMpP0B2DKJtgkD6PO9orVgxZSfYEL0CBKmQdwEX7LWhYFZzIVXnn8CL/r/Hywb&#10;/2Okv9QfmS/ei7QXh2DdS/cRBiHNE8ZLWw4vHbuP9gciffw9WP3LAXjj5f8f46P9YW6npcra01oU&#10;xkrS8B/X1pcXnEbkIz/C9MC+mB3ohzkBfkgJvAMpAb0xK6A7ZrcADiv2/XsRemCuvx9mBXdHfPAg&#10;jAkbDlNXm9WMhRGgu1mWdxrhjzyAqYH3YmZgN0J3zAjsh+kB/ZAUcBeSVXEnCdiDtncg2b8fUvzv&#10;wiz/nvS5FyYG3YfYkBGd3vzqjbUijCSNLEzkzx4gIb5Hd588gO56Cl14UsDdSA68k9DHA/g4CRLU&#10;DUmBvSgsC3M3CdOLvtsD8UEDMTbkGTQ1UVKi3/ElayWPEaP+SBjOfE9RUmJh+omkMI+Tg39vpJIn&#10;pNJFq4O8I8gPSUHdSZy7MNO/D+b4d6fvdcOkoHswLuRpmE11/Cv8kz5jrQrDM1xyPlNacEwkpcTA&#10;/iIpcJ6RFNibQPkMIVUVvUmYHiTMHeQxfUmQPvTdbuQxlMcEDUJcyDA0d73+MZ6EGSCSwmxKCm0T&#10;po9ISnZhKI/izFcTRhPGFZowKrgthaEMlXC9wiRome9t5zGaMJowStOEUTFNGBXrcGG0p5LmMR6g&#10;CaMCTRgVyMJwtcMtJAxTbrYL8yNMDexPF8Z1uX5IDuyBGUG9Cb0U6On2OTnYjwTsScLcTcL0FnXG&#10;KUF+SAjuh3EhQ6XmE5d6Ku4Zzr3B5a7zPtUznKlwNTXRQln+MUQ+8kNMD7hH1MDN8feji+yBVP8+&#10;mDnibswa0VcFXJXZm8LdhWT//kjx74eZAb1IVHpXChyMccEjYObKcA/CGI1GAe4yz58701oUho35&#10;8uCcUhIm9NEHMCVgEAlyB2YFcIU2J6OedKF+9LkF2DxkenA3zCAkhfhhGuHlkH4YE/oEXfgV+hXn&#10;C6+qqhKjT8aOHSvWV2LP6UxrURipFZJXxzKhIO84hv7Xwxg79EGMHzoI44cNwAvDBuP54YPw3IiB&#10;eM5fxgDFPoHOvTS0P16i8M8PJ4wYgF/Q/i8Df4jRQx9A6IhHUVlZREJUikWn5EFcCxcuFOsssSAv&#10;vviibyUlFoYnCDQ2N8HQbEaDsR5mwyWg4RyshnNoNl5Ck6EOzQ1GQqNn1DfCUkOoa0RTg4GOGaTP&#10;V/m4GY11Fly6Vofaujr7SBMWh5cQ4nFLLAiPcvM9j2mmi6P9OrMVDRYebsxOz1srjLRvEgmNs2c1&#10;iFGVFM4C8gf6I3HEbIwmmCnuRnMtjJZa8hJp6A17C2P//v2YOnUqEhMT8cknnwixOtNayWOkHEa5&#10;J32SzPNZT+D/HX/u52X4jrWa+d6upgmjYpowHg34f7tlKk1Dk3PjAAAAAElFTkSuQmCCUEsDBAoA&#10;AAAAAAAAIQAzSpXQs3YCALN2AgAVAAAAZHJzL21lZGlhL2ltYWdlMS5qcGVn/9j/4AAQSkZJRgAB&#10;AQEA3ADcAAD/2wBDAAIBAQEBAQIBAQECAgICAgQDAgICAgUEBAMEBgUGBgYFBgYGBwkIBgcJBwYG&#10;CAsICQoKCgoKBggLDAsKDAkKCgr/2wBDAQICAgICAgUDAwUKBwYHCgoKCgoKCgoKCgoKCgoKCgoK&#10;CgoKCgoKCgoKCgoKCgoKCgoKCgoKCgoKCgoKCgoKCgr/wAARCAI0BZ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zjrQAUUbh60bh60AFFG4etG4etABRRuHrXzn/AMFL/it8efgf+zr4g+Mv&#10;wB1m+j1Dwb4T1jW7zTbOGxK3kMdsYDNK13FJ8ln9oOpeXFtknbT1gG4SsjAH0ZRXxr+yL8Wv2ufj&#10;vrHxi8AfEv4szeG21K88Y6V8HfEcI0qee1/svxn4o0qS9jsGtUd3srf/AIR5W+0G4gmU2rbvMmug&#10;cnRP24/2oNb+G1j+0X4f0S48Kab4w/tbVNH+FXxu8GLp+txLZWq2kum2c1rfLIpil0+81jM1rdPe&#10;W+ooiPZxQvNCAfcFFfDM/wC1R+2j8IfGnxu0j4o/EvwT4jvvCfiLw9ZeHGg8A32m2fh3TL+28NQX&#10;viO5t11KV7rR4Jr7Vbs+bIhj/sfUI21BI1c2nongT42/Gbx78afCuka38XND1jS7P4gW+lX1p4X8&#10;D32isk0fhfWZLprt5dSvEuLe6uI7a+tYCsTw28lo7m5We3uZAD6ior5Q8LfHj49+JfGWneAdF+Nd&#10;rZ+Orz4qeKtJ1bwz4g8Erd2OjeH4NS1GTTbieC2e3uIJrjTtOg+ySzXapcLe3FysFwkapDwPgH9v&#10;z9sHxrp1jY3uofDvSblpPEls3iDUPAt1Zadfta+GLXVI7xoNS1yzurC107UbiXS74Kl67XNlLFN/&#10;ZLlxCAfdtFfL/iP47fHWe2+AHxFsfiP4djs/Glhb6d4w8KSzQaW+r6heHT5VvdPeIaqkrW0cV/mx&#10;hvGjltrqSdL6QWkcsnltx+2Z+3T8Tf2aoPFHgbx58OPD3jTxP4T8UX+j6Lb/AA31G/v9O1a20mzn&#10;tvCxibUtia5b3E955sc6iWVNNkI06EJcCAA+8qK+Gvir+3L+0x8M/D/jjxP4C8S/DvxFB4V+HreI&#10;dJvk0a7uIPiTet4bS7aTR1/tn/iX2dnJHHeTKv2wT29/DDG8c5NxN6J+1F+0R+11+zR+zR4a1p7v&#10;wT4g8b6h4rvNL1zxTZ+AdVXRbaOO01S6tNumQ309yJbuazsdKiT7Wxa81OExrO7RWcwB9Q0V+d//&#10;AAvf9vPwj4K8JePPAfjo+ItU8aftxePNN1XQbrR5ZJLnwVoieK0XRYVnuGihuHg8PQfZprcWUJme&#10;3M6yNJeXF37NJ8efjl8IpvAHwt1v4l6f4j1DUfGH9geLNe1zw073txaQ3emWr6yI7O4gjhEk1zFY&#10;GOCApFca1aXjKltY3aTAH1VRXx/Z/tL/ALWNj4E+GOlaPqvgfSV+JfgvT7zTfE3iDw3fX1t4MeGC&#10;zE7aks+sQz6ub25vLezt0jmgmimmR5Gu9zBfSPE3xs+KsGjfDP4hfadP03Q9cm8OjxheAzP9ml1K&#10;UW0MENmttM86z3U8MBfz4Psu9J3aWOOWNgD3iivhK/8A2xv2m9S8Aab4l134l/DnxBND418HaQvh&#10;3wt4dvNJvfEzXuv+HZJtRsJ4PEdwiWtvY63BbSwhru3knjMkly9rP9lP0l+x78XPid8W/A2uXXxP&#10;v/DutSaN4kfT9J8beENLlsNK8U2v2S2uDd21pNdXclr5M1xPp8sb3ErGfTpn/d7/ACYgD1uijcPW&#10;jcPWgAoo3L60bl/vUAFFG5f71AIPQ0AFFGaMj1oAKKKKACiiigAooooAKKKKACiiigAooooAKKKK&#10;ACijI9aNw9aACijcPWjcPWgAor4x/bx/ao/al8D/ABw1/wDZ8+Cuk674YVvhPFrXgj4lPpMF1o9/&#10;4s1S9n8N6ZoF0JbaTy0j1G+0rUXkj3SBYiJMQFo5fJfBv7Xv/BTLVv2gbXw3oV5pmtWuvfGzxF4f&#10;8H6D4nvLfRdO1TTNM1X4lQXCvf2+k3VxA8EGleHAwW3nyILFjMG1G42AH6UUV4P+0L8aPEXwv8Re&#10;PJ/C3xA1a68VaZ8MZtb8BfDKXQlktfEN1a22pSMLUw2xvNRmaQQLcWtrI8kKxWbeWn2sef8ANnxE&#10;/wCChH7ckfgzw+3hbXPhrZx+IbHXNPXxlH8P9TlgmmtrXxjfWfiC0gl1FVFhcWfha3kihaSdZBrM&#10;MyXUsUKC6AP0Lor4Z+GP7cH7X3i/4VeG/idf+LPhj4oh8QfFrxL4ZstF8IeDb+xm1/RbTxMdBi1H&#10;T7yTV7mNHtbaC51yY+XMLm0HlQrCIJbw+j/th/Gr9ob4O/GXS/Cfwm0nx14wfxp4ZbUfDnhvwr4d&#10;sVtdJn8PfatR1Bb3U7oFIV1pZ9L0aMSAeSxaaJkcs6AH0/RX5/8AjP8AbM/bi1CDxRYeHP2k/gnY&#10;6J4N8P8AgfUrz4l2fw3u5tPvG1bxhf6dezuh194bS0srPTJormH7TK5ZpZvtNmV8mOxoX7dX7T8X&#10;wetdWsfGfg3wzNH4b8K2uk6brXwt17xFdQz33h611MapdytrVvPcWVzdfa9HthGJppdQjjhE9zct&#10;JbKAffFFfJ/g340eN/DXwj8L+K/iJ8ZtW8OaTJ+0Z8QdM8V+JL+KKaG20iDV/FMdjBcXV2jx2FsJ&#10;LfToYpm2ruW2tkIM6Kebg/bN/a60Xw14d8bW8/g/XodY+MGueF9L8D3HgHVbPVtR0m08Sx6DHcNq&#10;C3kscNza26XetXR+wkTWsEyRwW62010AD7Uor5b/AGK/2rfjx8c/GnhnS/iR4h8M3Vjqnw91TVr2&#10;30vwfZaZcNcwa9LZW19H5finU2+wXFqgaAxQ3MM/ltP9uhMiWY4f9n/9q/8Aa4Mnw9+FnjH4jeB9&#10;f1AeKrjQvF3xAv4XudK8YPYwaLHONJu7aHT7exvp/teo3BsmjvGS502/tY98VvLcW4B9uUV8SeBv&#10;2sP2xdP8ZeOvGOu+NPCvxQ0vRf2d7fxP4T8D+B/Ad5ocninxNb6trcV9ZWElzd3VzFLbJDplhe20&#10;qTvDc3dmzJZs729xr/BH9rH9rbxx+1x4a+D198TPhZ4q8DxeF9Nv/Efibw38NdT09tfm1CXxisU2&#10;myy6zcx20EI8PWQO9boXAuZJY5Y0eEAA+xKK+F5/2gf2t/j1+1foPwh1HXdO8O+E9B+Pf2a9XRPD&#10;uuWFzcWVrb+KpYtLvLr7ZCssjpoel6k2wCKW31qyElvNaSI9/J8Afj9+2p400nxx4z+NhnfRtB/a&#10;GvvDngO60/Zb2us6HL8SP7GiS8W3EVyt9p0Omzquxxa3FpqNu1wt3IZggB9yUV8r/CH9oT9pz49e&#10;CLSXwZ488C6b4q1K8urSw1LUvAGovY2NvHZ6dcwXNxpy6wkjm+gl/tCKN54ZrW31K2tpgZ7a5aeH&#10;w/8AtaftC/EH9nH43fFe9tNK8M6p4b8O+IpfCPhmz0SWTUNBksorgWc15dSyvBeSXkSWuqRQrbwN&#10;DbX9ukizBknlAPq6ivjvxX+1B+1E+ga58O/CvjTw5ovxE0OTxVZ6p4WuvDsniK6+1lIX0R7O8hl0&#10;6N4o4tQ0y7lQ2Ux8m7gtJpYbl1luLfwk/ai+PWv/AB2m8MWfi/wJruh/8JBokTX+mWc//Ffx3ug6&#10;TLcXuhefrUiabb2Pntfyxql5HPbzxxxsLgy3MwB9c0Ubh60bh60AFFG4etG5f71ABRRmjNABRRke&#10;tFABRRRQAUUUUAFFFFABRRRQAUUUUAFFFFABRRmjcPWgAoo3D1o3D1oAKKNw9ahv5XisZpIXwyxk&#10;qfQ4oAmor4j8I/toftV6J8RvCfwL1iCymuI/iE3h7xT4n8SaLNqUl/Fbp4ZEFrF/ZkNlBBqWpadr&#10;NzrpdY5ILOPT72MwNDBLPa63x/8A2tPj38O7r41eEfBevlvFui+OobX4Z+H77SLfdd2eo+FdOtdJ&#10;KLMYRPazeK70W/2h5kj81biJp447eURAH2NRXyT+zP8AtF/tT+P/AB38Nvht4p0TUtLhm0aa68WX&#10;PxJsrK113V20c6rouuCO20syWduy6p/wjV4kiTSQzQ6rceQzJGoXE+J37X37YPgXxRr/AIKsLrwF&#10;bppPxD/4Re6+Ier6fdS6H4ae6XWdZtf7Tt2ms9+3So/CtiJlu4YmvvEEgDTPClrIAfaNFfBfj39q&#10;79sRdDk+IHi/4g/DltJ1D9oK18LeEPhro3hvVdM1640+y+J9l4ekuzqSa4v2oC0KzTILRLdjcpHM&#10;sluZI5uL/bO/4KEftReBvhtcfDPRfi/4Q8RzeLvgz4qkj8VeBfh/qOgSrqkWgeLr1brSrh9bu5Y5&#10;rCXQbS0u7R4fMt57+2kNxG86WsYB+lFFfMn7Zn7THir9nTwd8Z/iLoPj+4h8WeDPhHqnif4d/D/V&#10;7OJ9J8RHT9Kvrkzqwt47i4c3W2O6t4LsvDHbWLlbcXu6588+NH7Yv7d/wi8M6tqU2sfC++vND1q2&#10;svEGm6f4FmuNU0uOOR7VWg01fEYbVbrWJDBfWFgk9vPb2jSQf8TK8EENwAfb1FfKfh39qT4/+Lf2&#10;dPil8Qtf8UeCvD2seCfic2m6XqmtXkPhnw+9jbzWEkls+rSSays8ZEtxZvem1tpTMJITY2M8LFeX&#10;0T9sz9qrWdJs57PXfCvg/S9W8J6Nf3mofGTwZJZ618N/O0+O4WfxBaQ6lbW+oreyrcW4aB9LFpcr&#10;5IjvDFci3APtSivzv8Q/t7ftmfDrQvibqukat4T8Va5o/wAUNY0jTYbnwXqs39i2EN54qm0vSLy1&#10;sbtt97eJpulWdrcpFBJOdd079zeym3S69o+D/wC1x+0R4/8AH3x4+Hfi6Hwno/8AwhWiPq3gTXrb&#10;wrqFzHaW8mt+KNIiS+tRdiTUnj/4R1LtxbPbNIl95KKrRrNKAfVFFfNHwC179o/4sfB3xz+0D8Qv&#10;iPp+n3mq6De6P4Lk8H6ReW0cSadcahbJ4ggjvr++spo9RKxalabbb93bXEEMs2ooiTH5wsP+CgH/&#10;AAUK0L4o65q3jj9mTzfGFtY+KLnw/wDCO21q+v8AyYYG+HRttJSbTIzBPcTQ6xqEzXk9tcfY5Xl2&#10;zxWUVyHAP0mor4Z8Tftv/tg6f4617/hS0XgPxp4Z8NfCl/FCWul+EtW1C88Zalcr4ya0GmXFvqMw&#10;ht3fw9YFYEgvHkS+ZYnX91WX8dv2w/22PHv7G3wy8bfsueKtE1zx54y+JXjnwtHqPgXTYrSw8Qw6&#10;ZoHjM2N1YrqS3yQebdaPp11Dukkhkfy4zcNbzNIwB99UV8B65+3z+0R8TfjJ4bi+EHxa8O2ngI/G&#10;qx03Vr+f4a3MaL4fn0vxUkdvd3p1KSGQ6jd6dosunXtu9q7Lq+lSm3mivoYbn6I/ZG+Pnxf+NPxA&#10;+JWm/Ey00nS7Lw34kuNN0Xwzb+Hb2HUNMit9S1GzSa+vZpjDdNfW1raapDFFBbtBa6jb7hMksFzM&#10;Ae6UUbh60bh60AFFG4etG4etABRRketFABRRuHrRnPSgAooooAKKKKACiiigAooooAKKKKACiiig&#10;AoooyPWgAoo3D1o3D1oAKKNw9a+fP+Ckvx6vv2b/AIJeFfifpnxtt/A7L8ZvBGnahdXk1ikGo6Xe&#10;eIbG11W1lN5G4WMabLfXDSRGOWJbUyiREjkyAfQdFfnl8Z/23/jppWhftI6X8Fv2k73XvEHw7+M2&#10;q6P4Ns9H8O6bqs0KT/Dv7Vpmkzx29txGfFLTWdu0mJ57y2j08zSys0T+p/t2ftBftJ/CL4ny+G/g&#10;98RdLs4ta+H97e6bH5EOqTeG7vT7DWbubVNQ0oW8c0mlTLHa2v2wX8ax366dCIXW5mEoB9dUV+bc&#10;v/BRD9r3xp4/sPBVn8X/AAKui6Z8SLGz8ReJLD4aXemWt5pNzZeMoI7OTOt3ZiN9c6JpNxp19DdR&#10;SSJrmlyGCRbhIbm9+0p/wU9/bm+FejfETxX4G+HXgmO38I+LNet7XRtc8E61Jc29jo2k+M9Qe2nu&#10;FuoYprrUIPDek3kEkYX7Na+ILeR7e5R7Wa7AP0Wor5tvP2hviu3wU+L3xL1z4q+G7C1+F/xNlnuN&#10;Z0TwqlwkfhXTLizvdSsmhttS1CS5vjYLf2hkKWcwuDkWUQSNpfHfEP7cH7emj6DqFncaR4K8FeKW&#10;1nwLpGn+C/HmgvrOoxS+I9Y8OQ3mrhrHULH7TpmnNrl9pSQpApkn0bzpNQYvJAAD70or4Q+F37Uv&#10;7Ur/ALVPi74TeJv2i/hVfXGlXfhPTtU8VQeB9b/s2E3Or+MoJNINkNektrG/c6dYQx3TPG0j3sEc&#10;q3TfYoqr/sSftj/tJftM/tZeE5PiHrsb2cPw38dibR9N8K33hu3e6jX4eXdvDqOnz39+sWp2Umra&#10;nYy7biXyZEuovkdZkAB970V8bp+1p8Yx4n+GXw9+Cfx30fxJpurfCbxTrvjzxh8QvBPmahpepaUf&#10;D1jHHc2lpcaWunSwz6xNfX1lNGLjFnLaotq7K8XC+Jf+Cif7bWi/8Jba3mneCLZtD8Avqvh+/wBE&#10;8CprFrrLxa3bafb35eXxTYLanV4mmn07SpHxLHKjRaneTW1zZAA/QKivmH9p/wCPHx2+EP7SWn6L&#10;4I8QR6lpPiDwPdTWfh/S4Bqt5od/ZWGs3Lapd6RBaC7u9LmYWVu0kV9C4vIbC2iTN7Kzeb/Gv9rH&#10;9sqz+BsPjHw1+0V8IND1RH8MzR3mjeDZ9Ttr3SX8Yaba3/i3zJNU8tdEGjzTtdWigvabnkXVtiw3&#10;DgH3NRXxJ8e/25v2ufCPxQ8WfDr4WaN4R0ePSfEXg/w3oEfirwPrGqyznWtY8LWZ8RSTw3ltC1gB&#10;ruqWsVoWjlluPD906XMixXcNpp67+2x+1T4g/Zs/Zx+Lnw603wjZeJfjH4S0K51vwzqHgnVdQ/0/&#10;Vf7JjeS0eC7iEMWnJqF5qc9tKXluLPS7hVktlinvIAD7Ior4l+NXxJ/bY+AHw6+Dvgj4LRX3ja81&#10;b4Y61L8RNWXWEhl02T/iVZ8RQnVvt0s0lrLdTNHYSTSI0c7IRL5MQW/+zJ+1Z8fPF/xdh+HWu2uj&#10;6b4UuPHXjq3k1HVLPVnuJ7mw8ZeJLC10y2vL2+KTz3VpaR3yw24lWxt9Iu0a3gt77T/s4B9l0V8U&#10;fDn9tr9saDTPgbdfFuPwHJH8WVt9XutS0fwBq1vDbQXI0Jbbw5Eh1C5J1IrqmoXpvGby/s2iXRNn&#10;HGs91bZ3jX9s39pT4W/tU/GqDxb4kjsfh3ofiqfwv4H1nULW1urLTNXn8M+C9QtxdWCra3Vxa24u&#10;/EGpTXS6hHFDa22ofaDGsNtJGAfdFFfDehftX/tp+GbH4ua/4z8S+HdUutN8ZeCbTwXZap4BvdFi&#10;8P6Pqnh7SRqXie5tZbxLibR4L6XV7r7NctHLEdH1K2e+zGGsvsP4Ta7rXiX4YeH9f8S6zY6lqF5o&#10;9vLe6lpukyWFteymMFriG1lmmktopD+8SGSWSSNWVHdmUkgHQ0Ubh60bh60AFFG4etAIPQ0AFFGa&#10;Nw9aACiiigAooooAKKKKACiiigAooooAKKKKACiiigAr5Q/4K+/tHfGf9mL9nrQfHPwO8aNoerXv&#10;jKCwuLpbC2uN1u1pdSFNtxHIoy0aHIAPHXGQfq+vhn/gvv8A8mneFf8Asolt/wCkF9Xz/FVethuH&#10;cRVpScZKOjTs1qtmtUexw/Rp186oU6kU4uWqeqejPiH/AIe5/wDBRL/o4qT/AMJbSf8A5Eo/4e5/&#10;8FEv+jipP/CW0n/5Er5vor+ef9Y+IP8AoLq/+DJ/5n7L/YuT/wDQPD/wFf5H0h/w9z/4KJf9HFSf&#10;+EtpP/yJR/w9z/4KJf8ARxUn/hLaT/8AIlfN9FH+sfEH/QXV/wDBk/8AMP7Fyf8A6B4f+Ar/ACPp&#10;D/h7n/wUS/6OKk/8JbSf/kSj/h7n/wAFEv8Ao4qT/wAJbSf/AJEr5vopf6xcQf8AQXV/8GT/AMw/&#10;sXJ/+geH/gK/yPpD/h7n/wAFEv8Ao4qT/wAJbSf/AJEo/wCHuf8AwUS/6OKk/wDCW0n/AORK+b6K&#10;f+sfEH/QXV/8GS/zD+xcn/6B4f8AgK/yPpD/AIe5/wDBRL/o4qT/AMJbSf8A5Eo/4e5/8FEv+jip&#10;P/CW0n/5Er5voo/1j4g/6C6v/gyf+Yf2Lk//AEDw/wDAV/kfSH/D3P8A4KJf9HFSf+EtpP8A8iV5&#10;z8V/+C0f/BUzwfr8Y0z9qCRLO6i3QhvBminay8MuTZkns3OPvY7V5rXO/E/wsninwpPFFBuurZTP&#10;a7VyxZRyo7ncMjHrtPYV0YTibPIV17TFVGnprOT+erMMRkeVSpPloQv/AIV/keif8P1f+Cqv/R05&#10;/wDCL0T/AOQqP+H6v/BVX/o6c/8AhF6J/wDIVfJKsGGVNFfSf2zm3/QRP/wJ/wCZ439l5b/z5j/4&#10;Cv8AI+tv+H6v/BVX/o6c/wDhF6J/8hUf8P1f+Cqv/R05/wDCL0T/AOQq+SaCwUZY4+tH9sZt/wBB&#10;E/8AwJ/5h/ZeW/8APmP/AICv8j62/wCH6v8AwVV/6OnP/hF6J/8AIVeteDf+Cu3/AAUkn8M2d7rH&#10;7Tc11c3Vuk0kjeEdHTbuUHYAtmOB75Oc+wHxv8MPhKk8Mms+MdN3RzRbbe1kZlYZPLMOMHGMc55P&#10;Q4r0wZrxMw4mze/JSxNRW3anJfqenhMhy23NOhDyXKv8j6A8Uf8ABUn9urxvoN14V8Z/Ge01fS76&#10;Fob7TdT8F6NcW9xGwwyPG9mVdSOCCCCKvr/wVy/4KIqNo/aKk/8ACX0n/wCRK+cKK87/AFj4g/6C&#10;6v8A4Mn/AJnb/YuT/wDQPD/wFf5H0h/w9z/4KJf9HFSf+EtpP/yJR/w9z/4KJf8ARxUn/hLaT/8A&#10;IlfN9FH+sfEH/QXV/wDBk/8AMP7Fyf8A6B4f+Ar/ACPpD/h7n/wUS/6OKk/8JbSf/kSmv/wV0/4K&#10;JKhYftFSdP8AoV9J/wDkSvnGtLwboMvijxXp+gRCT/SrpEkaPG5Y85dhn0UE/hR/rHxB/wBBdX/w&#10;ZP8AzF/YuT/9A8P/AAFf5H6AeGP2+/20H8N6fJr3xfk+3NZRG83aDp6kS7BvyBBgfNnpxV7/AIb5&#10;/a6/6K83/gksf/jFeUafpN3qkF5Pa4b7Da/aJlwdxTzETjAPdwTnAwGPap/E/h+48Lay+iXTlpI4&#10;Ymk3RldrPGrlcH03Y98Z4qXxFxFy831urb/r5L/PyOT+ycn5uX2EL/4V5eXmj1Aft8/tc55+Lrf+&#10;CWx/+MV9r/sMeN/iD8Rf2atD8X/FDxY2ua1dXF99o1KS1hhaVFvJliBSFEjBWMIp2qMlc9TX5kV+&#10;k/8AwTw/5NN8N/8AXW+/9LJq++8N82zTMM8qU8TXnOKptpSk5K/NBXs29bNny/F+X4HC5XGdGlGL&#10;50rpJO1paafI9tb7tfzPj/gv1/wVwAx/w1q3/hD6F/8AINf0wHpX8bfb8K/eMFGMm+ZXP5247x2M&#10;wccP9XqShfmvytq9uXe25/Wt+xR8QPF/xY/Y1+EnxT+IWsf2hr/ib4ZaDquuah9nji+03lxp0E00&#10;uyNVRN0js21VVRnAAGBXp1eM/wDBOT/lHp8B/wDsjPhf/wBNNtXs1cUtz7rDtyw8G+y/IKKKKRsF&#10;FFFABRRRQAUUUUAFFFFABRRRQB+VP/BRv/gox+2Z8Cf2zfGXwp+E/wAZn0nQdJ/s77DYDQdOm8vz&#10;dOtZn+ea3dzmSR25Y4zgYAArxH/h7n/wUS/6OKk/8JbSf/kSl/4K6/8AKRD4ifXSf/TRZV83V/Nu&#10;e59nlHO8VTp4qpGKqTSSnJJJSaSST0SP2zKMoyupldCc6EG3CLbcVduy8j6Q/wCHuf8AwUS/6OKk&#10;/wDCW0n/AORKP+Huf/BRL/o4qT/wltJ/+RK+b6K8v/WPiD/oLq/+DJ/5no/2Lk//AEDw/wDAV/kf&#10;SH/D3P8A4KJf9HFSf+EtpP8A8iUf8Pc/+CiX/RxUn/hLaT/8iV830Uf6x8Qf9BdX/wAGT/zD+xcn&#10;/wCgeH/gK/yPpD/h7n/wUR/6OKk/8JbSf/kSvEE/4Lrf8FVSgP8Aw1O3Tv4L0T/5CrnjyMV81jpw&#10;K9bK8+zupz8+KqPbecn37s4Mdk+VR5eWhBb/AGV5eR9bf8P1f+Cqv/R05/8ACL0T/wCQqP8Ah+r/&#10;AMFVf+jpz/4Reif/ACFXyTRXrf2xm3/QRP8A8Cf+Z539l5b/AM+Y/wDgK/yPrb/h+r/wVV/6OnP/&#10;AIReif8AyFR/w/V/4Kq/9HTn/wAIvRP/AJCr5Joo/tjNv+gif/gT/wAw/svLf+fMf/AV/kfW3/D9&#10;X/gqr/0dOf8Awi9E/wDkKj/h+r/wVV/6OnP/AIReif8AyFXyTWh4V8O3XirXbfRbYlfNb95Jtz5a&#10;d2/L3GTgZ5pSzvNYxcniJ2X95/5jjlOXSlZUY/8AgK/yPqb/AIfq/wDBVX/o6c/+EXon/wAhUf8A&#10;D9X/AIKq/wDR05/8IvRP/kKvEfil8MdG0TwumuaFb+S1jtF1lyfNjPG7/eDEHPHBPoMeb1lQ4gzP&#10;EQ5o4if/AIE/8zSrkuX0ZcsqMP8AwFf5H1t/w/V/4Kq/9HTn/wAIvRP/AJCo/wCH6v8AwVV/6OnP&#10;/hF6J/8AIVfJNFbf2xm3/QRP/wACf+Zl/ZeW/wDPmP8A4Cv8j62/4fq/8FVf+jpz/wCEXon/AMhU&#10;f8P1f+Cqv/R05/8ACL0T/wCQq+SaKP7Yzb/oIn/4E/8AMP7Ly3/nzH/wFf5H1t/w/V/4Kq/9HTn/&#10;AMIvRP8A5CrNsf8AgtH/AMFJtL8UX3jfTfj7p9vrWqWlva6lq0Hw90FLq7ggaVoIpZRY7nSNp52R&#10;WJCmaQgAu2fluuk8DfDTWPGrC8Vlt7FX2vcN1bHUKO59zx9cYqKme5nRjzTxM0v8T/zLhk+X1JWj&#10;Qj/4Cv8AI+qvAv8AwWn/AOCr/jPX49Mi/akkFuhD3ky+C9E/dx5/68up6D8+gOPVv+Huf/BRH/o4&#10;qT/wltJ/+RK+W/C3hDRPB1g1ho0DfM26SaQ5eQ+pP9Bge3JrUr57FcUZ5Uqfu8VUS8pyX5M9ahkO&#10;VU4e9Qg3/hX+R9If8Pc/+CiX/RxUn/hLaT/8iUH/AIK6f8FEQM/8NFSf+EtpP/yJXzfXU/Cf4cXX&#10;xE8RrbO3l2NqVk1CTvsJOEAz1bawz0GCecAHn/1j4g/6C6v/AIMn/mbf2Lk6/wCYeH/gK/yPp34Z&#10;/wDBQT/gpZ8Q7NtYn/aZbT9P+ZYrh/B+lO8rgj7q/ZQCvXLZ6jAB5x0P7Rf/AAUg/bc+HX7Nnjrx&#10;l4X+O80WraH4H1O90/UJPD2mOyXMNnI6SlDbeWTvUNt27T0xjiuVt7eC1gS1toVjjjULHHGoVVUd&#10;AAOAK87/AGxP+TSPil/2TrW//SCatsHxFn1TG0ovF1GnKKfvy11XmceIynKfZSaw8Fo/srt6H7sx&#10;k7BmvhX/AIOCP2w/2jv2J/2Q/B/xO/Zi+I58Ma5qnxStdIvr4aTaXnm2b6Vqk7RbLqKVBmW3hbcF&#10;DDZgHBIP3VH9wV+ZP/B1f/yYN8P/APst1j/6Y9ar+pKX8Rep/PedVKlHJ684NpqEmmtGnbdHzb/w&#10;R/8A+Cvn/BRX9qP/AIKMfDn4E/HT9oltc8K642rf2tpf/CKaTbef5OkXtxH+8t7SORcSxRt8rDO3&#10;ByCQf3Kr+aL/AIN//wDlLp8I/rr3/ph1Gv6Xa2xkYxqJJdDw+CcVicZlM515ub52rttu3LHS79Qo&#10;oorlPsAooooAKKKKACiiigAooooAKKKKAOC/ao8X+Jfh9+zJ8RPHvg3U/sOsaH4G1bUNKvPJSTyL&#10;mGzlkik2uCrbXVThgQcYII4r8dx/wV0/4KJY/wCTipP/AAltJ/8AkSv13/bZ/wCTNfi1/wBkz17/&#10;ANN89fz8jpX5L4k5nmWX4nDrC1p07qV+WTjfVb2aufonA+BweMo13XpxlZxtdJ20fc+kP+Huf/BR&#10;L/o4qT/wltJ/+RKP+Huf/BRL/o4qT/wltJ/+RK+b6K/M/wDWPiD/AKC6v/gyf+Z9z/YuT/8AQPD/&#10;AMBX+R9If8Pc/wDgoj/0cVJ/4S2k/wDyJR/w9z/4KJf9HFSf+EtpP/yJXzfRR/rHxB/0F1f/AAZP&#10;/MP7Fyf/AKB4f+Ar/I+kP+Huf/BRL/o4qT/wltJ/+RKbL/wVw/4KKSRMiftHyxsy4Dr4V0jK+4za&#10;EfmK+caKP9Y+IP8AoLq/+DJf5h/YuT/9A8P/AAFf5HrXjj/grf8A8FZNCiF/4Z/apnvoF4khPgnR&#10;GmT0YBbL5xnrgAjjgjJHEy/8F0f+CrMMjQzftRyI6nDK/gnRQR/5JVzdUda8NaD4hi8nWtKhuBtw&#10;rSR/Mo/2WHK/gRXdQ4tzqKtUrzfnzO/5nJW4dyuWsKMV5cq/yOw/4fq/8FVf+jpz/wCEXon/AMhU&#10;f8P1f+Cqv/R05/8ACL0T/wCQq8B8YfBPWdJd73wyzX1qFz5LMPPXAJPYBunGOcnGD1PEukkTGORG&#10;VlOGVhgivZo8QZlWjeGJm/8At5/5nm1MmwFOVpUI/wDgK/yPrT/h+r/wVV/6OnP/AIReif8AyFR/&#10;w/V/4Kq/9HTn/wAIvRP/AJCr5JorX+2M2/6CJ/8AgT/zI/svLf8AnzH/AMBX+R9bf8P1f+Cqv/R0&#10;5/8ACL0T/wCQqP8Ah+r/AMFVf+jpz/4Reif/ACFXyTU2naffatfR6bptq008zYjjQcn/AOsOpPQC&#10;j+2s2WrxE/8AwJ/5j/srLf8AnzH/AMBX+R9Yf8P1f+Cqv/R05/8ACL0T/wCQq6Xwt/wWA/4K++K7&#10;JtRtv2pYraH/AJZPd+DdGXzf93bYk49zgemea+cfAnwSWB11XxoqyOrBo7CNgVHH/LQj73P8I446&#10;sCQPRY40jQRoiqq8AKuK8nFcWZtB8tHETfnzSt8tTvocO5bLWpRj6cq/yOy8R/8ABbP/AIK0+FtV&#10;bSNW/afZZFG5HXwVouyRf7yn7FyP19cVR/4fq/8ABVX/AKOnP/hF6J/8hVw3jjwzD4q8N3GktEnm&#10;bd9szcbJB0OcHGehwM4JrwSeGW2uJLS4jZJIZCkkbDBVgcEH3zXVg+JM2xVPWvO6395/5mGJyPLa&#10;MtKMbP8Aur/I+rNY/wCC3v8AwU/8Q6TdaBr/AO0nb31jfW7297ZXngXQ5IbiJ1KvG6NZFWVlJBUg&#10;gg4NU/CH/BZ//gpH8PtFPhvwF8etN0PTje3V4bDSPh7oFtD9ouZ5Lm4m2R2IXfLPLLM7Yy8kjuxL&#10;MSfl2rOi6ReeIdXg0PTwDNcNtXceFGMlj7AAnjnjjmuuWdZtGN3iJ/8AgT/zOf8AsrLXoqMf/AV/&#10;kfZ/w+/4LJ/8FY/HFy0v/DVjQWcEgWef/hCdF+Y9dqZssFsY+gOfQH0sf8Fcv+CiPU/tFyf+ErpP&#10;/wAiV80aTplno+mwaXp8CxwwRhY0UD8zjqT1J7mrFfN4jijPqlT3MVUS6WnJffZntUchymnGzoQb&#10;/wAK/wAj6D8Rf8Fcf+Ckz6FdDQ/2kJo7wQsbVo/CujklwMgYazIwTwc9j26149/w/V/4Kq/9HTn/&#10;AMIvRP8A5Crna8B8daPLoPi6+014QircM8IXOPLY5XH4HH1BFd2V8Q51U5oTxNR9Vecn+py47Jcr&#10;jFSjQgunwr/I+oP+H6v/AAVV/wCjpz/4Reif/IVH/D9X/gqr/wBHTn/wi9E/+Qq+SaK9f+2c2/6C&#10;J/8AgT/zPO/svLf+fMf/AAFf5H7Df8EK/wDgpN+2t+2J+174g+GP7R/xp/4SPQ7H4cXmqWtj/wAI&#10;9p1psu0v9PiWTfbW8bnCTyrtLFfmzjIBH6xV+Ff/AAbJ/wDJ/Xiz/skOof8Ap10qv3Ur9X4Vr1sR&#10;k8Z1ZOTu9W23+J+e8Q0aOHzSUKcVFWWiVlsj8T/+C1P/AAVm/wCCgv7Jn7fviL4L/s/ftAHw/wCG&#10;bHSNNntdMHhfSrrY8tqkkh8y5tZJDliTgsQO2BxX1x/wb8/tnftLftsfs4eNvHv7TnxKPibVtJ8c&#10;f2fp90dIs7Pyrf7HBJs22sMSt8zsckE89cYFfl5/wcaf8pTvF3/YA0b/ANIo6+8/+DVD/k0D4jf9&#10;lKP/AKb7WvsZwj9UUran5Fl2OxlTjKrQlUk4LmtG7stO2x+pFFFFcJ+hBRRRQAUUUUAFFFFABRRR&#10;QAUUUUAFfn7/AMFq/wBtL9pv9lD4pfCDw/8As/fE5vD9n4o0HxTc67Cuj2V19qktJ9EW3bNzDIU2&#10;C8uOEKhvM+bO1cfoFX5V/wDBxn/yWv4A/wDYr+Nv/Snw3Xz3FdethuHcRVoycZKOjTs1qtmtUe1w&#10;7RpV86o06kVKLeqauno+h84/Ef8A4LAf8FMtM8Kzap4b/aVkintWWR9vg/SJC8fRhzaYAAO4nH8P&#10;vXl//D9X/gqr/wBHTn/wi9E/+Qq5q5t4Ly3ktLqJZIpUKSIw4ZSMEflXz54m0WTw34hu9CmOTbzE&#10;KxxlkPKt+KkGvxHLeIs5qxcJ4mba11nJ6fefqWOyXK4yUo0IW/wr/I+qP+H6v/BVX/o6c/8AhF6J&#10;/wDIVH/D9X/gqr/0dOf/AAi9E/8AkKvkmivV/tjNv+gif/gT/wAzg/svLf8AnzH/AMBX+R9bf8P1&#10;f+Cqv/R05/8ACL0T/wCQqP8Ah+r/AMFVf+jpz/4Reif/ACFXyTRR/bObf9BE/wDwJ/5h/ZeW/wDP&#10;mP8A4Cv8j62/4fq/8FVf+jpz/wCEXon/AMhUf8P1f+Cqv/R05/8ACL0T/wCQq+SaKP7Zzb/oIn/4&#10;E/8AMP7Ly3/nzH/wFf5H1t/w/V/4Kq/9HTn/AMIvRP8A5Co/4fq/8FVf+jpz/wCEXon/AMhV8k0U&#10;f2xm3/QRP/wJ/wCYf2Xlv/PmP/gK/wAj62/4fq/8FVf+jpz/AOEXon/yFR/w/V/4Kq/9HTn/AMIv&#10;RP8A5Cr5Joo/tjNv+gif/gT/AMw/svLf+fMf/AV/kfW3/D9X/gqr/wBHTn/wi9E/+QqP+H6v/BVX&#10;/o6c/wDhF6J/8hV8k0Uf2xm3/QRP/wACf+Yf2Xlv/PmP/gK/yPrb/h+r/wAFVf8Ao6c/+EXon/yF&#10;R/w/V/4Kq/8AR05/8IvRP/kKvkmij+2M2/6CJ/8AgT/zD+y8t/58x/8AAV/kfW3/AA/V/wCCqv8A&#10;0dOf/CL0T/5Co/4fq/8ABVX/AKOnP/hF6J/8hV8k0E4GTR/bObf9BE//AAJ/5h/ZeW/8+Y/+Ar/I&#10;+tv+H6v/AAVV/wCjpz/4Reif/IVTaf8A8Fxv+CsOq30emad+0+81xM22ONfBeic/+SfA9SeAK+b/&#10;AAJ8JtU8YWy6rd3Ys7Jv9W+3c8vOOBngdfmPtwRzXqnhvwf4f8KwCLRtOSNtm1pmUGRx/tNjJ55x&#10;0HYCvPxPFOZUbxjiJt/4pf5nXR4fwFXV0Ypf4V/ke7/8PJ/+CgXjGwth8YvjtpniSS1vLa8sYb/4&#10;f6FKllcwXEVzDLGWsiRJHPBBMjjBSSGNlwyBq63/AIe5/wDBRL/o4qT/AMJbSf8A5Er5vorxJcSc&#10;QSlf63UXpOS/JnqRyPJ4xt9Xh/4Cv8j6Q/4e5/8ABRL/AKOKk/8ACW0n/wCRKP8Ah7n/AMFEv+ji&#10;pP8AwltJ/wDkSvm+il/rHxB/0F1f/Bk/8x/2Lk//AEDw/wDAV/kfSH/D3P8A4KJf9HFSf+EtpP8A&#10;8iUf8Pc/+CiX/RxUn/hLaT/8iV830Uf6x8Qf9BdX/wAGT/zD+xcn/wCgeH/gK/yPpD/h7n/wUS/6&#10;OKk/8JbSf/kSv1Q/4Js/F34jfHf9jDwd8Vviz4lbV/EGq/2h9v1BrWGDzfK1G5hT5IURBiONF4UZ&#10;25OSST+D9ft5/wAEff8AlHb8Pv8AuLf+na8r77w5zbNMdndSnia85xVNu0pOSvzQV9W9bNnx/GuX&#10;4HCZXCdClGL50rpJO3LLTT0R9K3DFbd2U8hSa/mjH/Bfr/grefl/4a1b8PA+hf8AyDX9Ld1/x7Sf&#10;9cz/ACr+N8da/dsHGMr3R/OHHeOxmCeH+r1JQvzX5W1e3La9vVn9Zf7A/wAS/G/xo/YW+C3xi+Je&#10;t/2l4k8WfCbw5rPiDUvs8cP2u+utMt555fLiVY03SOzbUVVGcAAACvWa8J/4Jbf8oyf2c/8AshPh&#10;H/0y2le7Vwn6BD4EFFFFBQUUUUAFFFFABRRRQAUUUUAFFFFABXwz/wAF9/8Ak07wr/2US2/9IL6v&#10;uavhn/gvv/yad4V/7KJbf+kF9XzPGP8AyTOK/wAP6o9zhn/kfYf/ABfoz8kaKKK/mU/dAooooAKK&#10;KKACiiigAooooAKKKKAPEPit4Zfw34umZAfs98TcW59Mn5l6AcNngZwCua5qvd/iB4Mt/GWhyWoU&#10;C6iRms5C2Nr+h9jgZ/D0FeNWng3xVf6jJpVloNxJNC5WXEeFRsZwWOFHHTJ57dRX0mDxcKtH3nqt&#10;/wDM8XFUJU6ui0Zm5x1rtPhV8PNV1fWbXxDqFoY7CBxKrS8ecRyu0dxnBz0OCPppeAvgvfRakupe&#10;M7eMRRYMdmJA3mN/tY4wPQdT7Dn01VCLtUdOK58bmEeV06Wvd/5G2Hwbb5qn3CqoUYAooozjrXhn&#10;qBRXQaP8K/iLryeZp3hC827QVeePyVYHoQZNoYY9M13Xgz9nTxRo/ivS9X1jVLP7PbTLcTeQWLK6&#10;MGVACozkgc9hu9BkJcoo8mjV5mWOFGZmICqoyWJ6AVKNN1A3cVgtlK006xmGFYyWk8wBkwB13BlI&#10;9civpDw18LNH8P8AjXVvGDQW80l9crNaFof3ts21hJ85PRy7HHAHHoMY958ITd/GmHxm1v8A8S2G&#10;GOcq0gwbhF2IqhSCoXbG/OQSMcgkAuT7RXPBbu1uLC7msLyFo5oJGjmjbqjKcEH3Br1P9l7wvBd6&#10;hqHi27sdxtdtvZzMFKq7DMmO4YLsGePldhzmtX4nfs9X3ifxDP4l8K6lZ27XTh7i1uI2Vd2PmcMo&#10;bJY4yNvUk55xXafDHwV/wgPg638PyyRyXGWlvJYQdryt1Iz1wMKDgEhRwOlImVT3dD6A/Zt8L2Gp&#10;+FdcvL/97HqD/YZYWXGIwmW5zn5hLg9Puj8OX/aH02Sw+J1xcvnbeWsMyfgvl/8Asleo/ALR00n4&#10;ZWUhtWhlvJJLiZXGN2XIVvoUVCPan/FD4Q6X8SJIL59Qks7yCPy0nWMOrLuBwy8E4G/GGGC5PPSv&#10;blhZVMvjGK10f9fefLxxkaWZTlN6ar8l+h851+k//BPD/k03w3/11vv/AEsmr87/AB54W/4Qvxbe&#10;eGhd+ets6+XNs27lZQwyPXBwfcV+iH/BPD/k03w3/wBdb7/0smr67wvjKHEVaL3VKX/pcDz+NJRn&#10;k8JLZzX/AKTI9sc4Uk+lfyAD4S+OgFP9mxdv+Xpf8a/r+m/1Tf7pr+V8Z2Djt/Sv6OyunGo536W/&#10;U/lXxSxVTDxwnLbX2m/lyf5n9DH/AAT68XeL9J/Yp+A/hNvAbMkPwn8JwXkjXTrIiNpvltKmIjBI&#10;FMMTlfODiOViyq4ijn+iq8p/YRA/4Yg+DZx/zSrw9/6bbevVq8uXxM/UMHLmwlN/3V+SCiiipOgK&#10;KKKACiiigAooooAKKKKACiiigD8PP+Cuv/KRD4ifXSf/AE0WVfN1fSP/AAV1/wCUiHxE+uk/+miy&#10;r5ur+V+If+R/i/8Ar7U/9KZ++5L/AMifD/4I/wDpKCiiivHPTCiiigAr5rHSvpSvmsdK9rJ/t/L9&#10;Tzcw+z8/0CiiivaPNCiiigCS0tbi+u4rG0j3TTSLHEm4DcxOAMnjqa9y8CeA9M8Fad5cK+ZdSAfa&#10;Lll5Y+g9F9vzrzv4H6WL/wAZ/bnV9tjbtIrLjbvI2AHPqrOR9PavYq8PNMRLnVJbdT1MDSjy+0fy&#10;IdQsrfUrCbTryPdDcRNHKuSMqwwR+VfPet6Pd+H9WuNGvf8AWW8hUttI3Ds3PYjBHsa+iq86+NXg&#10;S/1K4h8S6Dp0lxJt8q7ht49zN/dcADJ7gnJONvGAayyzEezquEno/wAzTG0vaU1Jbo8wq7pXhzXd&#10;chmn0jS5rhbfBm8pc4z7d+nau18PfAqfUNHW91nVpLW4mTKwLb58r/eyeeMccc8Z7133hLwvp/hH&#10;RU0bTtzKrM8kzKA0jE/eOB6YH0AHOK7sRmVGnG1PV/OxyUsFUlrPRHz+GDDcpqxpWlahrd9HpulW&#10;rTTSfdjX+fsPc8V3GtfB/Urv4gNDb2zppV1I073EbL+6UnLJ7HJwoweCDzhsejaP4b0LQIvK0XSo&#10;bZdu0+WnzEDoC3Vsc9SetOvmVOnBOGra+71Cng5yk+bRI8z8GfBTWrrVPO8Y2bW1nGAfKW4Vmmb+&#10;7lCdo9TkHkAdSR6pY2NnptpHY2FskMMS4jjjXAUVNRXi4jFVsRK838uh6NGjTor3QooornNgr6A/&#10;Zt0WPTvhwuqKys2pXck24R4ZVU+WFJ78oT7bvrnwnRNF1PxHqsGiaNatNcXEgSNVU8Z7nHRR1J7A&#10;E9q+qPDWh2/hrw/Z6BalTHZ26xBlXbuwOWxk8k8nk8mpkZVXpYvV5x+2J/yaR8Uv+yda3/6QTV6P&#10;XEftR+GdV8S/slfF7+zo12WPwr8Q3d1I7BVSOPTpz+JJwABzk+gJHVlsZSzCil/NH80cOKlGGHnK&#10;TsrP8j9yY/uCvzV/4OlNA1PxH+wn4A07SYVeX/hdVk21nC8f2JrXc/Wv0qj+4K/PX/g5K/5M18A/&#10;9litP/TLrFf19h/erwXdo/mbiSUqfD+JkukJfkfmH/wQl8CeMfC//BVr4U65e6J5kUMmtB1huY8g&#10;Nol+m7lhwN244ycA4BOAf3w/Zr/aG+Inxu1vxHpPjr4B6r4Oh0e20250zUbxb4QarHdxSSYT7bY2&#10;kiyRhELx7GMYnjSXyp1mt4fxd/4Iq/8AKTT4Z8fxax/6Zr6v36rqzKEaeISXZfqfM+GteeIyGpKX&#10;/PyX/pMAooorzz9CCiiigAooooAKKKKACiiigAooooA8x/bZ/wCTNfi1/wBkz17/ANN89fz8jpX9&#10;A37bP/Jmvxa/7Jnr3/pvnr+fkdK/F/FT/esN/hl+aP07w/8A93xHrH8mFFFFfk5+hBRRRQAUUUUA&#10;FFFFABXO+Mfhl4c8Yu13cRtb3jLxdQ4yeMDcP4h09DwBmuioq6dSpTlzQdmTKMZxtJXPH9V+BPi+&#10;zLNp1xb3ieZtULJsfbj7xDcD6biaZpfwN8aXk22/NvZxhhuaSYOxHfATOSPcjPrXsdFd39qYrltp&#10;/Xzscv1GjfqeY/8ADPc+/C+Kvl7lrLBH/j9dt4S8EaD4NtGt9Kt8yOT5lzLgyPznBOOg9BgfjknY&#10;ornrYzEVo8s5fobU8PSpy5ooKKKK5jYK8h+OXh4aX4lj1qBFWLUI/mA7SJgNxjjIKn3Oa9ernfij&#10;4bk8TeELi1tot1xARPbqM5LLnI46kqWAHqRXZga3scQm9noznxVP2lFo8Nr174L+D4tH0D/hILuI&#10;fatQUMrbRlIf4QD/ALX3jg4Py5GRXn/w48Kf8Jf4lis54s2kP7y7Y5wVH8GQRyTx1HGT2r3ZQqja&#10;qhR2CjpXoZpiLRVKPXc48DRu3UfyCiiivDPUCvPvjt4WkvLGDxTZwlntf3d0VH/LMn5T17MT0H8f&#10;PAr0GkdFkUo65U8EetbUK0sPVU10M6tNVabiz5szRXpXxM+EdvFbSa/4StZPMD5m0+GPcCpIGY1U&#10;ZHqRyMdMYxXH6Z8O/G2q3ItofDV3F/ekuoTEqj1y2M/QZJ7A19LSxdCrT5729dDxamHqwny2uffX&#10;/Bsn/wAn9eLP+yQ6h/6ddKr91K/ED/g258F+IvCX/BQDxXHq9iwjb4Q6gI7mPLRv/wATXS+A2OvB&#10;4ODgZx0r9v6/a+DJxqZDBxd1eR+W8URlHOJprpH8kfzt/wDBwt4G8S+Jv+CoXjC/0azjkiXRdHjZ&#10;mmVfm+wxHv8AUV9Qf8ECfiN8Yf2av2CPiV4l8D/s86l8QNUh+JcUzeH9J1RIbi5tTYw+cbdtkitN&#10;GiFxHL5SycIkhkZI28b/AOC4/wDykj8a8f8AMP0n/wBN0FfaP/Bt6M/sz+Pcj/meV/8ASKGv0CtT&#10;istjL0PwTKcTUl4jV6T29/8AJH378OPEureM/h5oPjDXvD7aTfatotreXmlP5+6ymlhV3hP2iGCX&#10;KMxX95DE/HzRo2VG1QOOAKK8k/WwooooAKKKKACiiigAooooAKKKKACvyr/4OM/+S1/AH/sV/G3/&#10;AKU+G6/VSvyr/wCDjP8A5LX8Af8AsV/G3/pT4br5njL/AJJnFf4f1R73DP8AyPqHq/yZ+f8AXnfx&#10;58NrNYW/ii3jYyQN5Nxt/wCeZPyk88ANx06vXolQ6hp9nqtlJp+oQCSGZCkkbfxKf5fUc1/NeHrO&#10;hWU10/I/bq1NVabiz5xorqfiL8NbzwZKL+zZp9PkbCybeYj/AHW+vY965avqqVWFaHPB3R4M4Spy&#10;5ZBRRRWhIUUUUAFFFFABRRRQAUUUUAFFFFABXUfC7wEnjPVmm1NH/s+15n2nb5rdowevuSO3HBIN&#10;c9pum3usX8Ol6dA0k0zhY0Xv/gPU9AOa948GeFrXwfoEOjWxVmXLTzBQPMkPVv5AZ5wAO1efmGK9&#10;hT5Yv3mdWFo+1qXeyNOCCG2hS3t4ljjjQLHGi4VVAwAB2AFOoor5s9oKKKM460ASWtrc3tzHZ2dv&#10;JNNIwWOKNSzOx6AAdT7VoeKfBfijwVPDa+KNIe0kuI98O51dWxjIDISCRkZGcjI9Rnvv2Y/Bpvda&#10;uvG93Gpis1NvablBzKwBZgd2QVTA5GCJeDwa9K+KvgxPHPgq80iOHddRr59j/wBdkBIHLADcMrkn&#10;ADZ7Ur6mcqlpWPmOik3LjJP50tM0Cv28/wCCPv8Ayjt+H3/cW/8ATteV+Idft5/wR9/5R2/D7/uL&#10;f+na8r9I8L/+Sgq/9epf+lwPiOPf+RTT/wCvi/8ASZH0pd/8esn+4f5V/IGPhL46JU/2bF1/5+l/&#10;xr+vy7/49ZP+ubfyr+WIdOlf0dldONTnv0t+p/JniliqmG+qcttfafhyH9BP/BLvxX4tX9gL9m/w&#10;0nghV00/Anwis2qzaiNyuNGUOoijR+f3duylnUFZ23FHRY5fpivDf+CYg/41r/s8nH/NDfCf/pmt&#10;a9yryT9Xp/w16IKKKKCwooooAKKKKACiiigAooooAKKKKACvhn/gvv8A8mneFf8Asolt/wCkF9X3&#10;NXwz/wAF9/8Ak07wr/2US2/9IL6vmeMf+SZxX+H9Ue5wz/yPsP8A4v0Z+SNFFFfzKfugUUUUAFFF&#10;FABRRRQAUUUUAFFFFABSBQDkUtFABRRRyeAKACvcPgT8IYNEtYfHOuSxXFxeWaPZ26xhlgV8NuyR&#10;nfjA4xtG4c54wPgt8FE8QWkviTxrpgNjc2rR2NvISrvk4MuQcqBg4yOc56AZ9tQRRoI4wFVRhVUc&#10;AelS5GNSfRC7vY0bv9k0bl9als7S61C5hs7GBpJbiVY4EX+NycBRnvkj86ha7GOxFu/2TRu/2TUl&#10;3bXNhdTWN7A0U1vI0c0T9UYHBU+4NNlSSBtk8bI20NtZSOCMg/Qgg/Q0AN3f7Jo3DuDRuX1rd+Gv&#10;hx/FnjnTdH+zLLCbpZLpXzt8lTucEjpkDA6ckDIzVU4upNRXUipNU6bk+h9JeGtKk0Lw5p+iSzrI&#10;1nZRQNIowGKIFyPrir1TWtjNdQXE0RXbawiRw2ckb1TA98uPwzU2uaRLoWpNpkxO9I42fcu3DNGr&#10;EY9icfhX2qpyjTvbT/h/8mfDOfNJ33/r/M8S/af8LbZrDxnbp97/AES6+boeWjOMf74JJ7KK+zP+&#10;CeH/ACab4b/6633/AKWTV4D4x8M2vjHwzeeG7xtq3UO1ZOf3bg5R8AjOGAOM84weDX0j+xB4XvfB&#10;n7OWjeGdQlWSS1ur0eYvR1N3MytjtlSDjt0r6fgCj7PiarUW0qT+/ngcvEGJjUyONJ7qa+60vyPW&#10;Jv8AVN/umv5XwfkAx2/pX9UEn+rb6V+ByfDnwBsH/FCaL0/6BcX/AMTX7/lMuVz+X6n8x+K1N1Fg&#10;/wDuJ/7jP2d/YR/5Mf8Ag3/2Srw9/wCm23r1avPf2Sre3s/2VPhnaWkCxxRfD7RUjjjUKqKLGEAA&#10;DoAK9CryZfEz9UwX+50/8MfyQUUUVJ1BRRRQAUUUUAFFFFABRRRQAUUUUAfh5/wV1/5SIfET66T/&#10;AOmiyr5ur6R/4K6/8pEPiJ9dJ/8ATRZV83V/K/EP/I/xf/X2p/6Uz99yX/kT4f8AwR/9JQUUUV45&#10;6YUUUUAFfNMZ/dr/ALtfS2a+az1r2snfxr0/U87MNo/P9Aooor2jzAoooJwM4oA9U/Z+04Q6Hf6q&#10;XbNxdLHtI4wi5BHHPLkd+legVk+B9Dk8N+E7HRplZZIYczKzhsOxLMMjtuJx7eta1fJ4qp7XESku&#10;/wDwD6CjD2dGMfIKCARgiiiuc0CiiigAooooAKKKKACgZPAFFekfCP4G3/iR7PxZ4mCw6Z5nmR2k&#10;infdKOmQRhUJ9eSB0AYNQKUuVXPSvgv4NTwf4ItfPsVivbyMTXrbMMSeVVsjI2qQNvQNuPeut3f7&#10;JoDL60bl9ayucjd9RQc9jXTfH7QLbSP+CY/xm1JLRo7jUfhL4omuHkXDMBp10qD/AHdoDD/fJ71z&#10;IIY7c969S/bg0s6H/wAE6vi9ojS+Z9j+CviCDf8A3tmkTrn9K93h2HNmMJdnH8Wjw8+qOOFUF1v+&#10;B+oEf3BX56/8HJX/ACZr4B/7LFaf+mXWK/QqP7gr4r/4Lk6RpWt/s9/D2y1jTLe7h/4WtC3k3UKy&#10;Lu/sXV8HDAiv6uwn+8Q9Ufz3xMr8P4pf3Jfkfm3/AMEVDn/gpp8M+P4tY/8ATNfV+/VfkP8A8Ew/&#10;BPg7Sv25fA+oaZ4T0u3uIjqRjnt7CNHTOm3QOCFBHBI/Gv14rszR82IT8l+bPlfDGPJw/UX/AE9l&#10;/wCkwCiiivNP0YKKKKACiiigAooooAKKKKACiiigDzH9tn/kzX4tf9kz17/03z1/PyOlf0Dfts/8&#10;ma/Fr/smevf+m+ev5+R0r8X8VP8AesN/hl+aP07w/wD93xHrH8mFFFFfk5+hBRRRQAUUUUAFFFFA&#10;BRRRQAUUUUAFFFKqs52opP0oASrVnoWvajZS6lp+i3c1tBkTXENszRx4G45YDAwOTnoK7zwD+zt4&#10;j8QhdR8WO2l2nUQsoM8g47dE/wCBcgjle9e4aPpOk+H9Mh0fRrKO3tbdNsUMa8Af1JPJJ5JJJySa&#10;lysZyqKJ8k0c9jXqHxw+Dd7pl7eeOfDcEbWEjK91bRt88LscFlXHKk4PBJBY8ADjy+qKjLmV0UdF&#10;8NaJ4ekuJNH06OA3U3mTbAfmb8e3oo4GTgDNXqKFVnYIilmY4VR3NVKUpO7dxpKKsgqS4s7y0SJ7&#10;q1kjWeFZYTJGR5kZ6MPUHsRwa9u+Gf7PugaTp8ep+OtPjvNQZlk+zs26K3x/AQPlkJ/izleMAEAl&#10;u81Hwr4c1fV7TXdT0qGe7sW3Ws0i5KH198HkZ6HkYNZ8yIlVinofK17Y32mXclhqVlNbzxNiSG4j&#10;KOh9CDyKir1r9qDwnFDcWPjS0i2+d/ot4eACwy0ZxjJON4JJPCqBjHPktUVGXNG4UUUUFH23/wAE&#10;D/8Ak83xD/2TK+/9OGnV+vNfkN/wQP8A+TzfEP8A2TK+/wDThp1frzX9DeHX/JMw/wAUvzPxnjL/&#10;AJHs/SP5H4Lf8Fxzj/gpH414/wCYfpP/AKboK+0v+Dbz/k2fx7/2PK/+kUNeNf8ABTXwr4Y179uv&#10;4gXWteG9PvJkm0xFkurNJGC/2VZnblgeMknHua+pv+CJ+j6Rofwm8aWWi6Va2cJ8RQuYbW3WNSxg&#10;AJwoHOAPyr9SrS/4TIr0P52ymm14l15f4v8A0lH2tRRRXjn6+FFFFABRRRQAUUUUAFFFFABRRRQA&#10;V+Vf/Bxn/wAlr+AP/Yr+Nv8A0p8N1+qlflX/AMHGf/Ja/gD/ANiv42/9KfDdfM8Zf8kziv8AD+qP&#10;e4Z/5H1D1f5M/P8Aooor+ZT9yGzQxXETQTxq0cilZEYZDKexHcVxviP4I+GdVZrjR5ZNPlY/djXd&#10;Hktydp56Z4BAHpXaUVpTrVKMrwdiJ06dRWkrngvi7wH4i8GSg6pbBrdm2x3UJ3RsfQ91PsQM4OM4&#10;zWLX0hc20F3A9rdQpJHIpWSORQysD2IPUV5740+BsMxfUfB8vlv1NjK3ytx0Vj0J9Dxk9QK9rC5n&#10;GVo1dH36f8A82tgpR1p6+R5jRU1/p99pV21jqdnJbzIcNHKu0+v5Ecj1BqGvWvfVHBsFFFFABRRR&#10;QAUUUUAFTadpt/q95Hp+mWkk00jYWONck/4D3PAq54X8K6x4v1H+ztHhUsq7pJZDhIxnGSf6AE/k&#10;a9o8F+BdI8E2P2exHmTSYNxdOvzOfT2X0H8zzXFi8bTwytvLt/mdNDCzra7IwPhV8MbjwvNJrfiB&#10;U+2OmyGBSGEIPU55G49OOgzydxx3NFFfO1q069RzkexTpxpx5YhRRmn2ttdXtwtpZWsk00jbY4YY&#10;yzO3YADkmsixldJ8K/As/j7xdBpbRv8AY4T5uoSKv3Yx/D1HLH5RjkZJAO012Xw0/Z1u7m6bUviR&#10;aNDboMRaes43TZH3nZDlVHoCGJ64Aw3ruiaDoXhuz/s/QNLt7OHgmO3iC7iABk46nAHJyTjmpckj&#10;KVRbIfpGladoGmQaLpFoILW2UrDCnRRkk/iSSSepJJqzu9jRuX1o3L61FzAxNE8AeGvD/iW+8WaZ&#10;ZNHd6hxNz8q85baOxY8t6mub+KXwQi+IOvW2t2OqLYv5fl3h+zhtwGdrAArlv4Tk/dC4+7g9/uX1&#10;o3L60+YpSknc8gg/ZVVL1ftfjNpLbgt5Njtc9cjlyB25569K/Xn/AIJj+F7HwX+xJ4L8MaZPNJBa&#10;nUtklwwLndqV0xzgAdSe1fnLuX1r9Lf+Ce//ACaR4V/3r/8A9L7mv0rwtlfiCr/16l/6XA+N44lK&#10;WVQv/Ov/AEmR7Jd/8esn/XNv5V/LED2xX9Td9/x5S/8AXM1+Ca/Dr4fkjPgTRcH/AKhcX/xNf0ll&#10;MuXn+X6n8meK0HP6n/3E/wDcZ+wH/BMT/lGt+zz/ANkN8J/+ma1r3KvFf+CbCqn/AATp+ASIoUD4&#10;K+FQFUcD/iUWte1V45+t0v4cfRBRRRQaBRRRQAUUUUAFFFFABRRRQAVwP7UMnxng+Afii9/Z2W4k&#10;8dWumtc+E7WAWm28vomEkVrL9rKxC3mZRDMdySCGSQxSRyhJF76igD5P8AeI/wDgpFcfC2y+IPjr&#10;wnq1v4sXxRpMkngWeXw8tvLoaTzDUknaCaTZevBJMYRDeGHzbfRt7xo2phvCf+CrVz8cbv8A4Jt/&#10;DG7/AGjrRIfHFx42gl8XQQvB5FtqDWd+0sNr5BYGzRiy25kZp/s6Q+eXnMrV+k1fDP8AwX3/AOTT&#10;vCv/AGUS2/8ASC+r5njH/kmcV/h/VHucM/8AI+w/+L9GfkjRRRX8yn7oFFFFABRRRQAUUUUAFFFF&#10;ABRRToYZbiZbe3iZ5JGCxoqklmJwAAOpJoAbRXZXnwD+KdppsWoL4eWZn3mS1gukaSIL3Izhs9gh&#10;Y+wPFXPhv8B/Efiq/wDtPia0uNMsYZAJVnhMc03qqhhwP9ojHpnBwE80Th9P0+/1a9j07S7KW4uJ&#10;m2xwwxlmY4zwB7V6p8Pf2c/ENhrtjrfjG5slht3EsljFJ5jl1OVRjjZjPUgnOMd8j1Dwp4I8LeCb&#10;V7Xwzo8dqJdvnSLkvKR0LMeT1P0ycda1sD0qXIylUvsAKjgV0Pw4+HWq/EjV5tOsJxbw28O+4unj&#10;LKmThV4/iJ6AkcKx7Yp/w7+F+t/EWS7/ALOdYI7aDctxMvyNJ/DHxzzzkjOMcjkV9F+HdCsvDWiW&#10;uh2CYjtbeOFW2gFtqgbjjucZPvXdgcDLEPmn8P5njZhmCw65IfF+RgaX8Ffhxptgtk/hiG4bavmz&#10;XDMzuwGC2c/LnqQuBntWtqXgXwrq2sWOu3ujxtc6auLNlXaF6FcgddpGVB4BJIrWzQDkZFfQKjRj&#10;oor7ux87KvWk7uT+/vuYGk/DzRNJ8X6h4xjhja4vpY5I1WEL9nYIyOQR1L7iW6ZPPJ5rz/xD8LLu&#10;++O9qsFgsmlvDBcS/wCi74Yoo02eSw+7k+X07BwcEDn1+is6mFp1IpWtZ3NKWLrUpOW7at8j5n+L&#10;PhC78IeOL6BrLyrO6uXmsGjh2RlGw2xO2E3bcDpgdMivQv2YPDBg0q/8X3MC7riYW9qzRkMEUZcg&#10;nqrMV6d4/avStc8P6J4lsG0zXtMhuoSchJlztbBG5T1VsE4YEEZ4NP0fR9M0DTYdI0ayS3trddsU&#10;MfQckk+5JJJJ5JJJya5aWXqjivaJ6a2XmdVbMpVsH7JrXS79D0z4Q6FZX/hrUpJ2fN5I1rMFxwmw&#10;dD2J3n8hWF8XLH7H40km3/8AHzbxyBfTA2f+y133w4sDp3gyxibbukj81mXPO87h+hA/CofHfgG2&#10;8YRLcRXHk3kMbLDJtG1+QcPxnHBxjpuJwelfdVcDKplUYRXvJJ/197Plo11HFtt6ar+vuPIa+nP2&#10;bv8Akk1j/wBdpv8A0a1fNeraXeaLqc2k38e2W3k2tjofQj2IwR7GvpT9m7/kk1j/ANdpv/RrV3cC&#10;pxzqaf8Az7l/6VAyzzXBK38y/JndSf6tv92vwoT7g+lfuvLnymwP4a/HNP2V/iJ5a/8AE20fp/z8&#10;S/8Axuv27LZRjzXfb9T+ffE2jVqrCOCvb2n/ALYfqh+yl/ya58Nv+xB0f/0iirvq8X+CHxGuvA3w&#10;8+GHwck8H63fX0ngvQ42vNP0G/ks0T7KyySNefZvskezyd2ySdJCrcJvaFJvaK82XxM/TMHphKa/&#10;ur8kFFFFSdAUUUUAFFFFABRRRQAUUUUAeHfHP/hrVv2mvAMHwan1WP4ey8fEmXbpHlQQpJvg+xGd&#10;vtP2l5fLjuQyNCbBrg27R3iws3N/C28/bvn13xJ4D+ItnrVtpel32iyeGPGdxJoRuNWt0eQzpMsD&#10;OA0oS0W8/wBEt1Tz7/7C4C2jL9K0UAfh5/wV1z/w8Q+Imf72k/8Aposq+bq+kf8Agrr/AMpEPiJ9&#10;dJ/9NFlXzdX8r8Rf8j/F/wDX2p/6Uz99yX/kT4f/AAR/9JQUUUV456YUUUUABOOa+aY/9Wv+7X0q&#10;33a+fPFdrb2PinUrK0iEcUOoTJGi9FUOQB+Vexk796a9P1PPzD4Y/P8AQz6KKK9w8sK6j4SeF38R&#10;+K47iSINbWBE1wW/vc7B0OcsM46EKa5cnAya92+HPhX/AIRLwvDYTJi4k/e3f/XQ9up6DC8cHGe9&#10;cOYYj2FCy3en+Z1YSj7Wrd7I3h0ooor5k9oKKKKACiiigAooooAKKks7O81C5SysLWSeaQ4jhhjL&#10;Mx9ABya9Q+H37Nt7qUcGr+Opjbws+59LVT5jp6M4PyZ7gZOD1U9AmUlHc5P4cfCjxB8R52ltCsFh&#10;DIFuruRsdxuVODlwpz6DuRkZ+k7K0tNOs4dPsYVihgjWOGNBhUUDAA9gKTT9N07SbRdP0qwhtrdM&#10;lILeMIi5JJwBwOST+NTYHpUORzyk5BuHrRuHrRgelGB6VJJreBNIHiDxppWjtaG4jnvoxNEp+9ED&#10;uk7j+AMeo9ua9I/4KBcfsF/G7/skXiT/ANNdxWT+zN4e+3+L7rxBLErR6fa7Y2LHcsshwCMcH5A4&#10;OemRx3Gt/wAFAzj9gv43f9ki8Sf+mu4r6nh+nyzhLvKP4Nf8E+VzypzVOVdF+f8ASP00j+4K+NP+&#10;C23/ACQT4e/9lUh/9MurV9lx/cFfJv8AwV98Eav8QPhD8PPD+iz28cx+JySbrlmVcDRdW7hTz+Ff&#10;1FhXatBvuj8L4jjKWQ4lL+SX5Hyf/wAE0/8Ak9nwX/3EP/TddV+slfmn+wN8AfGfgj9rTwn4p1TU&#10;dNkgtft3mR280jO26xuEGAUA6t69Pfivt74CfHbxr8XPG/j7wr4n+CPiTwzY+EdcistE1/WNPmt7&#10;bxFCYz5k1sJ4opMRzJIhOwxsnlSI7iQhOnMJRlWTXb9WfNeHFOpSyKopq37yX/pMD06iiiuA+/Ci&#10;iigAooooAKKKKACiiigBHJCEj0r5a+Plz/wUO8L/AAwm1/8AZc/tjxF41vLxRpOg/EL/AIR+PTbJ&#10;WvbuQm9+xPDKYUtpRCfInkkJtNNYAs+oM/1NRQB8x/tNt8crf4BeOrfVJNYufCsn7Nut/wBvSeKH&#10;0z7bFrSWp8lgLABPPkie8N3tBtg0Nn9lCA3G78Rx0r+gb9tn/kzX4tf9kz17/wBN89fz8jpX4v4q&#10;f71hv8MvzR+neH/+74j1j+TCiiivyc/QgooooAKKKKACiiigAooooAKKK7v4O/B648eXS61rcUke&#10;kQvz1BuyDyinsv8AeYc9hzkgBu2rOE57A/gK9q+CfwRbRZIfGfjO3xeYD2OnyLj7P/00cH+P0X+H&#10;qfm4T0Sy8G+EtOaGWx8M2ELwKRDJFZorR5GDggZGR1x1rSwD1FTzHPKpzLQNw9aNw9aMD0o2/wCz&#10;+lQZkd1b217ayWV3EskM0bJLGwyGUjBB9iK+W/Hvhd/Bfi6+8NGTetvIPJYtuJjZQyZOB820jOBj&#10;dnHFfVGB6V5D+054LuZxbeOrKFmWGMW99t/gXOUfAHAyWBJPdAB1q4mlOVpHjtexfAr4NWX2W0+I&#10;PiUM0zMJdNtWyoiwwKyt6k4yvYA55JG3i/g38OP+Fh+JtuoR7tLs8Pf7ZCpfIO2MEc8kc9PlBwQc&#10;Z+kI4YYY1hhhVEVcKqqAFHoB2oky6kraIduHrRuHrRgelGB6VBgc78VfC6eL/At/pSW4kuFh8612&#10;xB3EifMAnozYKZ9GI718w19gYHpXzX8ZPA7+B/Gs8FvaeXY3n7+xZEwgU/ejGOMq2Rj02nvVxNqU&#10;uhydFFFUbH23/wAED/8Ak83xD/2TK+/9OGnV+vNfkN/wQP8A+TzfEP8A2TK+/wDThp1frzX9DeHX&#10;/JMw/wAUvzPxnjL/AJHs/SP5H5Jf8FHv+T5fiF/186b/AOmmyr6f/wCCMf8AyTDxp/2H4P8A0RXh&#10;/wC298FfFfxH/bM+I+uaJfWEcMOp6dAy3Urq24aPYNn5UbjDCvTv2ONc+Kv7Jf7N/jrxF4T+DGo/&#10;EfXl8U6Cln4Y8L3G2a7jvL2GykdXdMJ5Mcklw7SBYlSIl5I0DyJ+n1ZR/s9K/Y/n7KqVT/iIdebW&#10;nvfkj7woqj4W12PxR4Y03xNFYXlquo2MN0trqFnJbzwiRA+ySKVVkicZwyOqspBBAIIq9XlH6uFF&#10;FFABRRRQAUUUUAFFFFABXNfFq18ZXngqaPwBquoWerR3VtPaNpotd8xjuI5Ggf7UjRiCVVaGYgCU&#10;QySGF45hG69LRQB8v/ss6n+39q/ijW4f2orDWtN03QvEbr4RbT30At4h0VbScWp1LynkIvneQPdm&#10;3FrCtxDYi2HkNdhvg3/gsvrXxe8Qv+zbrHx18K6noviabw38QTfabrTWH2qFBqegCAS/2fPPbBzA&#10;ImPlSuuWPQ5A/ZKvyr/4OM/+S1/AH/sV/G3/AKU+G6+Z4y/5JnFf4f1R73DP/I+oer/Jn5/0UUV/&#10;Mp+5BRRRQAUUUUAZviTwloPiy1FrrVgsm1SI5Rw8We6sOnbjocDINeS+PPhfrHg3dqEBa608tgTK&#10;p3RZ6Bx29N3Q+xIFe2UjKrrtYda68NjK2Gemq7HPWw1Otq9H3PmyivYfEnwS8L6vun0hn02Zuf3Q&#10;3RE57oenfhSAM9D0rg9f+EvjbQ23ppv22Lj95ZZc89tuN3Hfgj3r3aOOw9bROz7M8upha1Ppf0Oa&#10;orc034a+OtVdkt/Dd1HtxlrqPyR+G/GfwzWhp3wW8d3d8tte2UdrCW+e4kmRgox6KSSewHHPcDmt&#10;pYnDw3kvvM40astos5e1tLu+nW1sbWSaRvuxwxlmPGeg9q9E8BfBPdGdR8cQ/MxPk2Mc3AXkZcqe&#10;p6gKfTPcDtvC3gzQPCFn9m0eyCtjElxJ80kn+839OAOwFa1eNicznUvGlou/X/gHpUcFGOs9fyKe&#10;h+H9H8OWX2DRrCO3j6tsHLH1J6k/WrlFA5OBXlylKTuzuslsFdN8LvhvffEjXWslla3s7dd15dCP&#10;O3g7UHbcx/IZPOMHc+F/wF1vxVezXXjSyvdLsIRhVePy57hyOAoZTtUdSxHPQZySvt3hfwxo/hDR&#10;YdA0S28u3hz95tzMx6sT3J/L0wMCpbM5VOXYydA+EXw68P2C2MXhazusctNfW6TSM2AM7mHHToMD&#10;0Aro4Ibe1hW2tokjjSMIkcahVVRjCgDoBgce1PwPSjA9Ki7MLsNw9aMg9DRgeldJ8JfBUfjrxrb6&#10;TdRM1nCrT321tp8sdFyMEbmKrxzgkjpmqpwlUqKK6mdSpGlTc5bIz/Bvg3WvHetjQdCWPzvJaRpJ&#10;mKoijuSATjJA4B5IqHxN4d1Pwjrlx4f1lEW4t2wxjfcrAjIYH0IIPOD6gHIr6R8GfDvwt4Da6Phy&#10;yki+1MDIZJmfgZwoz2GT788k1yPx5+FOteM7mz1/wrZ/aLyNTDcwtMF3R9VILsFGDuGByd49K9Sp&#10;lsoYbmWsv0PJp5tGpiuV6Ra69/60PDtw9aNw9a3LH4YeP9Q1W40SHwpcC5tYy86SKFCruwCGOA2S&#10;DjBOcHGcGqkng3xZFrC+H5PDN4L5oxILX7O2/YTgPjH3c8bugPevM9lV/lf4nq+2pfzL7zO3D1r9&#10;LP8Agnv/AMmkeFf96/8A/S+5r81ru0ubC6ksL+0kgnhbE0M0ZVkPoQeRX6U/8E9/+TSPCv8AvX//&#10;AKX3Nfo3hb/yUNW//PqX/pdM+R42/wCRVD/Gv/SZHsV//wAeUv8A1zNfhYn8P1r907/P2KTH9w1+&#10;O/8Awyv8REXP9q6Px/08S/8Axuv6Py2UY8132/U/lfxOo1K31TkV7e0/9s/yP0k/4Jtf8o6/gH/2&#10;RXwr/wCmi1r2qvm//gnZ4+n039j39n/4cXHh/Vvn+CPhBk1CHRLuW0Zm0dyVa5SEwR4Frn55AR5k&#10;asFaaBZfpCvLP1Kl/Dj6IKKKKDQKKKKACiiigAooooAKKKKACiiigAr4Z/4L7/8AJp3hX/solt/6&#10;QX1fc1fDP/Bff/k07wr/ANlEtv8A0gvq+Z4x/wCSZxX+H9Ue5wz/AMj7D/4v0Z+SNFFFfzKfugUU&#10;UUAFFFFABRRRQAUUUEhRkmgCxpOlX2uapb6PpkXmXF1MscKk4yxOPwFfQfw2+CHh/wCHt2dYa9k1&#10;DUDGUW4liCpECTnYnOCRwWJJx0wCQcT4D/B+Tw+IfHXiPct7JCfsVpyPs6sMF3/2ypI2/wAIPPJw&#10;vp+3/aNTJ9DGpPog2L6UbR6Ug5bapJPtXZfBz4ZSfELWGur1G/su0kAupAxHmNj/AFakd+mfQEeo&#10;opUp1pqMVuctWrTo03ObskcjBazXU62trA0kkjBY40UksfQCu6+HXwK8V67q9nf+JdFkstLEnmXC&#10;3XySSqpx5ezO9Sx9QPlyQc4B9u8N+EPDXhC3a28OaNBaK6qJGjX5pMdNzHliMnkk9a1Io5JpVhhj&#10;ZnkYKiquSzE4AA7mvcw+Uxi05u77I8HEZxOUWqcbeb3/AK+8q6ZpWm6LZR6fpVjDbwxrhY4Ywijn&#10;JOAAOTk/U10Hgvwhd+MdUa0im8mCFd1xPtLbRngD3PuRwCecYOx4V+Emp6qs0niFJrFPKIt/mG4v&#10;0yVwflH1GeMGvStPsodMsIdNti3l28Sxx7mydoGBX2GX5TOo1OqrR7d/8j5fEYxRuoO77lG38FeF&#10;re1S0Gg2bqiBd0lqjM2B1Jxyfeqet/D3RtW1ux1lEW3a1dTNHHENsyqQVUjp2x05Bx2GN/eucA0o&#10;OelfSSw9CceVxVtOnY82NWpGV0zzeb4T3mp+KdQCXHkWgug8cnkgKUcMxVeeqnC/Tn2PL69oNzou&#10;t/2CEeSZUhDKq5LSNGpKrjr8zEDr+Ne4Vh6j4HtNS8Y2viyaZMW8YBtvIB8xxna5bPUZGOP4RzXk&#10;4rJ6UoL2S1ctfR/5HXRxklL39rHjs8E1rO9tcxNHJGxWSN1wVYHBBHrTrS1nvrqOytk3STSKka5A&#10;yxOAOfeuo+KHgy90rVZ/EFrDus7mbcxTJMcjdd31bJz05x6ZvfBzwpDeSyeJ7+Bv3D7bPJ4LY+Zs&#10;e2RjtnPcceLHA1ZY36u11/Dv9x2vEQ9j7T+rnoVrbwWdvHaWsQSOJQkaL0VQMAflUlBOOtOkjaJt&#10;rj+EH8CM19so+7oeHc8t+MegzWPiBdcjRjDeRgMxHCyKMY9vlwR68+le2fs3f8kmsf8ArtN/6Nau&#10;W1/QNN8S6a2l6pEWjYgqy43Iw6MDjg/56V3vwi0iz0LwdHpdgG8mO4k8sO2SMsWxn8a6uGsDKjn1&#10;SvH4ZQf3uUf8jPMq6ngIwe6a/JnUHpX54p9xfp/Sv0OPSvzxT7i/T+lfpuF+Jn47x98GH9Zf+2n3&#10;R8Fv+SOeE/8AsWrH/wBJ0rpq5n4Lf8kc8J/9i1Y/+k6V01ch95h/4EPRfkFFFFBsFFFFABRRRQAU&#10;UUUAFFFFABRRRQB+Hn/BXX/lIh8RPrpP/posq+bq+kf+Cuv/ACkQ+In10n/00WVfN1fyvxD/AMj/&#10;ABf/AF9qf+lM/fcl/wCRPh/8Ef8A0lBRRRXjnphRRRQAjdMV8/eMWZvF2qsx5/tKf/0Y1fQTepNf&#10;PvjIBfF+rKDn/iZT8/8AbRq9jKPjn8jz8w+GJm0UVpeE/Dlz4s1+DRLYN+8OZpFX/Vxj7ze3tngk&#10;gd69qUowi5PZHmRi5SsjpPhd8MtR1i+tfEurxLHp8cnmRxyfeuCDxx2XIOc9QOBg5HrwG0YFR2lt&#10;BZWsdnawiOKGNUjjXoqgYA/AVJXyuJxFTE1OaXyPdo0Y0Y2XzCiiiuc2CiiigAoorrvg38Oh8QvF&#10;Hl3wb+z7ELLfbZNrNnOyMY5+Yg5IxgKeQcUA3ZXZycEE91cR2ttC0kksipHHGpZnYnAUAdSTxivU&#10;fA37NGtXOoQ33j2eG3s1G+Sxt5t0zsDwjEDaqnuVYnHAwTlfTfDHwt8A+D7s6h4f8NQw3H8NxIzS&#10;yJwV+VpCxTIYg7SMg81v7f8AaNS5djCVR9DC8M/DPwP4OvZNQ8O6EtvNMmx3Mzv8voN5OB9MfoK3&#10;di+lG3/aNG3/AGjUbmQbF9KNi+lSx6bqE1lNqUNlcPb25UXFwsZKRljhdzYwMnpnrXu3w1+CPhrS&#10;/CsMvirRI7nULtPNuPPyfKz92MDjbgYz1O7dyRjHTh8LUxMrR09TlxWMpYWN5a+SPBNq+lGF6ivV&#10;fib+zvLp8T6z8PoppolVmm05pNzoAM/uyeWGB90kt6E5xW98K/gj4dtfDtnq/izQ2fU2lFxtmZl8&#10;rnKKVzjpgkEdTg9K2jl2IlW5GrefQxlmeGjRVRO/l1Nv4H+GT4Z+HtrFMpWa8ZruZd+RlwNv0+QJ&#10;kdjn6VyP/BQP/kwz43f9ki8Sf+mu4r10DAwK8i/4KB/8mGfG7j/mkXiT/wBNdxX1eX04069KC6OP&#10;5o+TxVSVbnm+tz9M4/uCvnf/AIKNf8ih8O/+yjf+4XVa+iI/uCvnf/go1/yKHw7/AOyjf+4XVa/o&#10;2j8cfkfkWef8ifEf4Jfkeffsrf8AJfdB/wC3r/0llr7Lr40/ZW/5L7oP/b1/6Sy19l1viv4h4XA/&#10;/Ipn/jf/AKTEKKKK5j7IKKKKACiiigAooooAKKKKACiiigDzH9tn/kzX4tf9kz17/wBN89fz8jpX&#10;9A37bP8AyZr8Wv8Asmevf+m+ev5+R0r8X8VP96w3+GX5o/TvD/8A3fEesfyYUUUV+Tn6EFFFFABR&#10;RRQAUUUUAFFFaHhfwvrPjLXYPD2h2++aduXdtqRL3djg4A+hJ6AEkCgDe+D/AMM7n4heI1a8hxpV&#10;mwe/kMhUydxEuOct3IxhcnOcA/R1rZ2tlbR2dnbRxQxKFjjjUKqqBgAAdABxWf4O8JaX4K8PweH9&#10;Ij2xxrmR8fNLIfvOfc/oMAcACtPb/tGs3I5ZScmGxfSjYvpT7K0u9SuVs9PtpZ5WbascKlmJxnAA&#10;5zivavhB8CT4flXxJ43t45L1WBtbPcJEg/2mPRnz0xkLjOSSNu+HwtXEStFfM5MTiqWFhzT+7qzz&#10;zwN8HPGPjeSO4gsvsdizLuvrtSoKnByi9X+U5GPlJ4LDt7Ha/A/4fW/heTw5LoyyNJGytqLon2oM&#10;f4lfb8pHGBjbxyDk57AAKMAUV9Bh8DQoxate/c+axGYYjESWtktkj5T8W+GL7wf4ju/DmpLmS2lw&#10;snAEiHlXGCcZUg4zx0PIrMnt4Lm3ktLiFZIpY2SSORQyupGCCDwQR2PBr6m8YeA/DfjawltdY02F&#10;pnh8uO88sebFzkFW6jB5xnB5znJr5q8T+G9Q8Ja/deHNUI8+1k2syNlWBAKsPYgg88jPODXi4zBy&#10;wsuZbPb/ACPewGOjio2eklv5+Zi6NoGi+HrVrHRNLt7WFpC7R28KopY98KB6AfQCrexfSjb/ALRq&#10;3puga1rM0EGlabPM11ceRblVIV5MZ27jwODk88Dk8VxcspbK56EpJasqbV9KnutI1Oxnjtb3S7iG&#10;SeNXgjlgZWlViQrKCMkEg4x1r374afA/RPAyfb9XaLUdSOD5zR5jgYHP7sHuDj5zyccbckV2U2m2&#10;FxeQ6hNZxNcW+77PM0YLx7hhtp6jI4OOo6161PKakoXm7PseLUzmnGpaEbrufJc1rNazvbXcDRyR&#10;uVkjkUqyMDggg9CDXCfHf4e6h468M276FaxyX9jcbolaTazxtw6gkheu1uT/AAceh9u/aB0CLRvi&#10;PcTwKiJqEKXIjjQKFJyrE4HJLIzE9y3NcTt/2jXm1abo1XB9D1sPW9rTjUXXU+XPEPw38beFLBtU&#10;8QaBJb263Cw+a0iMC5QOMbWORg/eHAOVzuBFY0tvcwJG89tJGsiB4zIhXepGQRnqMd6+sdd8P6R4&#10;m0uTRddsxcWs23zYWYgNhgw6EdwPr0PGaXWdC0jxFZNp+u6bDeQlt3l3EYcBuzc9x2PUVPMdXte5&#10;03/BA/8A5PN8Q/8AZMr7/wBOGnV+vNfmN/wR4+Dtr8Pv2y9e8QaHd5064+Hd5FHayMTJCxv7BsA4&#10;+ZcLwSc9jnrX6c1/RHhz/wAkxD/FL8z8e4xd88n6R/I+Evjn/wAnRfE//sY7D/0x6ZXtf7B//Hp4&#10;n/66Wf8AKavFPjn/AMnRfE//ALGOw/8ATHple1/sH/8AHp4o/wCuln/Kav0af+7I/EMt/wCS0q+s&#10;vyPoKiiiuM/RgooooAKKKKACiiigAooooAKKKKACvyr/AODjP/ktfwB/7Ffxt/6U+G6/VSvyr/4O&#10;M/8AktfwB/7Ffxt/6U+G6+Z4y/5JnFf4f1R73DP/ACPqHq/yZ+f9FFFfzKfuQUUUUAFFFFABRRRQ&#10;AUEZGDRRQAd80UUUAFFFFABXsX7Nnw8ga3f4garBuZmaLTQwU7QCQ8nfnPyjoRhuxFcH8K/h3cfE&#10;fxF/Z5nkhs7ZRJfXES7mVSeEHGAzYOM8ABjg7cH6UsrG102yh0+yj8uG3iWOJAT8qqMAflUyMqku&#10;hMVB7Um1fSrOk6Jq+v3DWmh6bcXkiwtK0dtEXIQYy3A6ZIH1IHUivVfhF8BQ0cfiLx/pyNvXdb6b&#10;MucD1lHTJHO3nrzzkDShha2IlaK+fQ4MRiqOGi3N/LqzyJYi27ZGzbV3NtH3RkDJ9BkgfU00hK+t&#10;NI0PR9As/wCztE0yG1h3bvLgjCgtgDccdTgDnrwKmltLe4kjlnhV2hbdCzLko2CMj0OCR+J9a9L+&#10;x/dXvfgeX/bUeb4NPX/gHz38Nvgn4g8Y6nnXbK80zT41DSTTW5R5c/woH6kjPzYIHvwD7l4P8E+H&#10;fA2mDTPD9l5YKr50zcyTMB9527nqewGTgAcVrE5OaK9HDYOjhlorvueXisbWxT10Xb+twooorrOM&#10;OpyaaY0JyUHPXinUUAc/4w+GXg3xwPM1zSV+0CNkS6hbZIue+R97B5AYEAk8cmvqn9jfwongj9nX&#10;QPDCXxuRatefvmj2bt15M/TJ6bsdecV87V9Qfs4/8ke0r/euP/SiSvsuAaNNZ3Umlr7N6/8Ab0Dy&#10;M/rVJZfGm3pzJ2+TO0vP+PST/rmf5V+ezfdr9Cbz/j0k/wCuZ/lX57N92v2rC9T8K4+/5h/+3v8A&#10;20+qf+CdX/KPr4E/9kb8Mf8Apptq9krxv/gnV/yj6+BP/ZG/DH/pptq9krjP0Kn/AA16BRRRQUFF&#10;FFABRRRQAUUUUAFFFFABRSMyopdzhVGST2rM8LeOfBXjlL6XwV4u0zWF0vUptP1JtLvo7gWl5EcS&#10;28hQnZKhIDRthlPUCgDUr4Z/4L7/APJp3hX/ALKJbf8ApBfV9zV8M/8ABff/AJNO8K/9lEtv/SC+&#10;r5njH/kmcV/h/VHucM/8j7D/AOL9GfkjRRRX8yn7oFFFFABRRRQAUUUUAFd9+zv4Pj8S+OP7YvIt&#10;1tpCic/MOZjkRgjOeCC3plOetcDnHWvpb4MeFG8IfD+zsriBo7i4zc3SupVg74IBB6Mq7VI9VoZF&#10;SXLE6nB7NWx4D8GX/j3xLD4cspfLD/PcTFSRFGPvNx37DoCxAyOtZFfQHwK+G/8Awhugf25qcbDU&#10;dRiVpEki2tbx9RHz8wPdgcc4BHy5O2Dw0sTWt0W55WOxSwtBtbvb+vI6zRfC3h/w/pcejaVpEMVv&#10;GrKse3d8rHLAk5JzgZz1wPSr1jYpGI9P02zCgttiggj6sT0CgdSfTrV6w8Pa9qiiTT9HuplZWZXS&#10;FtrBQScHGCeDx1zx1IFdr8KvAl5aXbeI9ds2haP5bOGVSrA/xOVxx6DPqTjoa+0wmBqYipGEY2Xe&#10;2iR8XWxPJFuTv8+pV0D4L391H9o1/UVt/wDpjCNzdO56A5x611Ph34beGvDd0t/axTTXCMTHNcS5&#10;KZGMYUAevUZ5+mOijgmmDeTCzbfvbVJxVqx0S9upwJreSOMH5mbg/ka+ywmT0eaKpU7vo9/n2R4d&#10;bHT5W5Ssing/woT3OB0rR0/w7NPKr3Z2xNHu+VuST29q17TSrGzVhFADuXaxf5sj0qx04r7LB5FG&#10;naVd38lt8+54tfHylpT08yMW1uIfI8hdmMbSvFUr/QY7m6hngWNVVh5y7cbl/DvWjmivaq4bD1oc&#10;k4q2n4HDCrUpyumc2+i3UuoTWlsFAR+rNwFOSPftj61Vnhe3k8qQfNgEj0yM4rrsDO7FY+o6TJc6&#10;3G6wsY5MNK3bjqPbjH+RXz+PyeNOmpUbtuXys7/loelh8Y5StPZL8v8AMxZYopo2hmjVlYYZWXII&#10;9Kba2trZQLa2VtHDGv3Y4YwqjJycAcdatX9v9kvZLfGArHb9O36VCa+dnT9nUalutD0oy5oprqXN&#10;P0yS9tbidY921cR+pbIOB+HH40a9b/Z9SYD7rKpVfbGP6Vr6Ba/ZtNQnrJ8/5/8A1qNV0ePUsSb9&#10;sirhW7H2NfSPKZSy1ci992f5/ozy/rnLinzbar8v8jnK7r4d/wDIvf8AbZq4m7tns7l7WQ5ZD2+m&#10;a7b4d/8AIvf9tmrnyKMoY6UZLVRf5o2xzUqCa7m8elfOMPgvwcYlJ8J6Z93/AJ8I/wDCvo49K8Fg&#10;/wBSv+7X21E+Hz6MZKnzK+/6HsngSGG28D6Nb20Kxxx6VbrHHGuFVREuAAOgrWrM8Ff8ibpP/YMt&#10;/wD0Wtadc579P+GvRBRRRQWFFFFABRRRQAUUUUAFFFZXjXx34J+G3hu48Y/ETxfpmg6Pabfteraz&#10;fR2ttBuYKu+WQhUyzBRkjJIA5IoA1aKRHSRN8bZU9DS0Afh5/wAFdf8AlIh8RPrpP/posq+bq+kv&#10;+CuxB/4KIfEPA/6BP4/8Siyr5tr+V+Iv+R/i/wDr7U/9KZ++5L/yJ8P/AII/+koKKKK8c9MKKKKA&#10;EflT9K8A8apJH4w1VZEZT/aMxwy44Lkj9K+gK8h+Nvhi+sPEp8RhC1tfBRuVeEkVcbT9QAQT1+b0&#10;r1MrqRjWcX1Rw46MpUk10ZxJ6V7P8JPBVv4b8Ppql1ArX1/GskkjA5jjIysfOMep4znjnArzb4e+&#10;C7zxhrkcZt2+xQuGvJMcbf7vUcnpwcjOe1e7Ek8mt80xGipRfr/kZYGlq6jXoFFFFeIemFFFFABR&#10;mrGkaTqWvapDoujWb3F1cPshhjHLH+gHUk8AAk4ANfQnw/8Agp4V8L6BHaa/othqV/J811cT2yyK&#10;G/upvHCj1wCepA4ACZSUTw3wp8O/GfjY7vDugzTQhsNdNhIgeMje2ASM5wMnHavoT4Z+BIvh74Vi&#10;0JJlkmZjLeTLnDynAOM9gAFHTOM4BJretbW1sbaOzsraOGGJAkcUSBVRQMAADgACpKhu5jKo5aCY&#10;b+9Rg/3qfFFLPKsEETSSSMFjjRSWZj0AA6mvUvAP7Nuo3UsWp+PbhbeFWDf2dbvueQZPyu44QHCn&#10;5ckhiMqRmtaOHq4iVoI5K+Io4ePNNnl9jY3+p3S2GmWk1zPJnZDbwl3bAycAcngE/QV3Hhv9nXx7&#10;rdvDe6g1vp0UkgDx3RYzLHwS2xR+AUspyOcDmvcNL8KeF9DuGu9F8N2FpKy7WktrNI2K5BIyoHUg&#10;Z9cD0rQr16OU0461Hf8AI8StnFSWlJW9dWZ/hrwzovhDSl0XQLJYLdWLbV6u3HzMepPA5PoB2FaA&#10;AAwBRmkDKeh9q9eMeWNkjx5SlKV273FooooJCuP/AG2PA1jef8E1vj54r1NGZv8AhTPio2ce7hdu&#10;k3PznBzncCMHjg9cjHoPhnwvqfizUv7O00Ku1d80sn3Y1zjPufQdz6DJEP8AwUb0630j/gmh8edL&#10;tFxHb/A3xSi9OcaPdcnHc/zr3shwftsUqs17qat63/Q8/H1uWnyxep9mJ9wfSvIP2uNPsNTl+HVr&#10;qVjDcRf8J3IfLnjDrn+xdU5wa9fT7g+leTftVf8AH58Of+x6k/8ATLqlfukPiR+e45XwdRP+V/kU&#10;PhP4X8Nad8QNPvNP8O2MEyebslhs0VlzE4OCBnpXtNeS/DP/AJHex/7af+i2r1qqrfEefkUYxwck&#10;lb3n+SCiiisz2gooooAKKKKACiiigAooooAKKyZvH3gW38aw/Da48ZaXH4iuNPa+g0FtQjF5Jaq4&#10;Rp1hzvMYchS4G0EgZya1qAPMf22f+TNfi1/2TPXv/TfPX8/I6V/QN+2z/wAma/Fr/smevf8Apvnr&#10;+fkdK/F/FT/esN/hl+aP07w//wB3xHrH8mFFFFfk5+hBRRRQAUUUUAFFFFABXvX7O3gEeHfDP/CV&#10;38X+masgaPKj5LfOUAPP3vvHkZBUEZWvMPg34C/4T7xjFbXdu7afZ/vtQYZClR92MnHVzxjg7Q5H&#10;Ir6VJJOSamTMakugmG/vV2Xwb+GM3j/XPtOpRSDS7Rs3Mitt8x+0QPrjk46DuCRWD4Q8Kar4016H&#10;QdJiYtI2ZpMDEMefmc5IGAPcZOAOSK+m/Dmgad4W0O20DS1YQWsYRDI2Wb1Y+5PJ4Aye1d2X4P6x&#10;Pnl8K/Fni5ljfq9Pkh8T/BFjT9NsNKs49P06zjhhjGI4oowqrzngD3qapLW1ur6cW1jbSTSEZEcK&#10;FmP4Cuy8M/BvUrw+f4nn+yx9oIWVpG69+VXt6556V9Zh8JXxD5acf8j5OpWhT1mziaM84r1Bfgr4&#10;WSTeb6/ZR/A0qc/kgq1e/CfwfcafJa2mnm3mb/V3CyMzIfoTyPUfyPNegslxnK3p9/8AwDn+vUfM&#10;8lrg/jD8HG+Ibw6vo11Db6hDGI2admCSpnODgHBGTggc5we2PSdY8Paxod/caff2Um63x5kkalk2&#10;kgK2fQ5GM9+OuRVLNeLiMOpxdOoj0KFeVGaqU3qeT/Dv9nJdPvDqfj14bjy5T5NjCxMbYPDueMg9&#10;Qvpjd1Kj1S2tbWyt47Szto4YokVI44owqqoGAABwBj0qSis6OHpYeNoL/Muvia2IlzTf+QUUbhnG&#10;asXul6jp0UE99ZSRJdReZbtIuA65xkf5zgg9CCd+WTV0YXPK/wBpvw1NqPhe08S24Zv7NnKzDcoA&#10;jlwN3PJIcIABn7xPavDsN/e/Svrq4t7e7ge1uoElikUrJHIoZXU9QQeCD3B615Z40/Zo0+6j+0+B&#10;r5reZphut76cmFUwfukKzZzjqTxmvGzDA1KtT2lPXuj3MtzCnRp+yqu3ZnjGG/vUYb+9XrMn7Ld4&#10;mm3Xk+KI5LzzU+w7ozHEU43+ZwxByTjBP3RnO7C2PEv7MVpBoLTeE9auJtRiUN5d46COfA5UYUbC&#10;T0JJHYkZ3Dz/AOzsVyt8v4no/wBpYPmS5jsv+CWGf+Gj9Vyf+ZKuv/Syzr9Aq+Bv+CZOj6noH7UW&#10;uaPrFm8Fzb+DbpZo37H7XZc+4IIII4IORkV981+/eHMZR4Ygn/NL8z8w4uaedTa7R/JHzHP4f0DV&#10;vjv8WLjVdDs7qRfGlmqyXFqjsF/4R/SDjJHTk/nXpf7PWl6bpOu+ILfStOgtY2tbFmjt4VRS2655&#10;wB1rgLb/AJLj8WP+x2s//Ue0evRvgV/yMevf9edj/wChXNfoMv4R+a4eEf7bk7a6npVFFFYH0gUU&#10;UUAFFFFABRRRQAUUUUAFFBOBk1k+DvH3gb4h2NxqngLxhpetWtrey2d1caTfR3EcVxE22SFmQkB0&#10;YFWU8qeCAaANavyr/wCDjP8A5LX8Af8AsV/G3/pT4br9VK/Kv/g4z/5LX8Af+xX8bf8ApT4br5nj&#10;L/kmcV/h/VHvcM/8j6h6v8mfn/RRRX8yn7kFFFFABRRRQAUUUUAFFFFABRRXWfCb4XXXxJ1aRJZ2&#10;t7C1Cm7uFxuJPREz/EcE5wQAOeoBAbsrszvA/wAPvE3xB1BrHQLP93GpM95NlYYuM4LAHk9gAT3x&#10;gEj2PwF+zx4X8Lub7xG6axdZPlrNBthjGMY8skhzyeW46YUEZrudH0fTNA02HSNGsY7e3hXbHFGv&#10;A9/cnuTkk8nJqzmpcjnlUkyvp+mafpNstnpVlDbQr92K3hVFHGOg9gPyr2L4C/CG2u4V8beLtN8x&#10;G5021nAKsMcysvf/AGc+7Y+61cj8Hfh6fiB4pWO9jzp1niW/+Zl3rn5YwR3Y57jADYOcA/VHw/8A&#10;Ax8UXv2CD/R7O1jXzWjUfKvRUUevH0AH0B9jKMvniqqla/Zd33+R8/m+Yewg6cXZ9X2X/BOd07Rd&#10;G0cSDSdJtrXzm3TfZ4FTe3qcDk+5q1wK9Ij+B+k/a3efXLgwH/Vxxxqrr9WOQf8AvkVr6H8MfCWj&#10;wqJtNS8m2kNNdDfuyf7p+UY7cZHrX2FPJcZJ2aUV/XY+UljqO+rPIMiivaLX4f8Ag2zhkgh8PwlZ&#10;fveZl2/AsSV/DFZ978IPBt2VMEVxa7c5EE5O76793T2x+NVLI8XGN00/v/yIWOo9UzyfOOta3grw&#10;tL4u1yOwJdLdfmupkX7qjsD03E8Dr3ODg132h/CLw/pGqSX13K17Htxb29xGMJ6luzn8AB6E4x1S&#10;RxxqqRoqqq7VCjoPSujC5LU5lKu7We29/mRWx0bWp/ecfo3wc0exe6/tS6N2kq7IF27TGM53Z/vd&#10;vTrwc4Hm+oWUum6hcadOwZ7eZo2Kg4JUkZ5r3qvKfidoVy3j1obGPzJL6ON44k/vY24/Nc9utVmu&#10;Bo0cPF0o2s7ff/wdhYTESlUam91+RytGc9K9E8M/Bpbad5vFU0VwoGI4bd3APuTgH8K0pfhL4Wk1&#10;VL0W+21SHabNGbDvn75bdnp2GOec9QeGGT4yUU7JeTepvLGUYyseU19Qfs4/8ke0r/euP/SiSvnj&#10;xz4Uk8Ja2bJGL28q77WRupXup7ZB6/UHjOB9D/s4/wDJHtK/3rj/ANKJK+m4Hpyo53VhJaqD/wDS&#10;oHm53KM8DGS7r8mdpdf8e0n+6a+dx4L8HY/5FLTP/ACP/wCJr6Iuf+PeT/dNeFjpX67R6n5lxBGM&#10;vZ8yvv8AobH/AATzAX9gP4GqowB8H/DOB/3CravYK8f/AOCev/JgnwO/7I/4Z/8ATVbV7BWB9DH4&#10;QooooGFFFFABRRRQAUUUUAFFFFADZxugddgbKkbT34rmfh49rey3Op3WmmPVvKjtdQuri2kSeZIi&#10;xjBaSOMvGGklKlR5eWkK4JYV00uPKbP90183+E7H9oDwp+yh4uufht+zT4P8GePNU1My2um/B7UI&#10;J47q4uWt0n1of2xp+mQTXK75pzDMCsy2yJ9p3S5jAPpKvhn/AIL7/wDJp3hX/solt/6QX1ek/D62&#10;/wCCjngn4OWug+O7+fxd4ysfEulXL6wV0UQ3+irP5mo2sxjFmrXrwQ3UUMkcEEQkvNL3kKl/Knz1&#10;/wAFZrD466f/AME5fhbZ/tG65bX3ja18WWcHjG6tYIRBeamtherNcWphCKtozrI0KvGsvkvF5oSQ&#10;OtfM8Y/8kziv8P6o9zhn/kfYf/F+jPzNooor+ZT90CiiigAooooAKKKCQoyaAOx+B/ghfGnjaM31&#10;qJLGwXz7pXjLI5H3IzxjlsEqeqq1fR4GBgVzPwl8Cx+AvB1vp0sCrezL5uoSLyWkPbOSMKMLxxxn&#10;ua6aokc1SXNI2PAGgHxP400zRWtvNjmvE+0RltuYh80nPrsVvfjjmvrzwJ4YXxX4gj06Z2W3jUyX&#10;LL12D+Ee5JA9s55xXhH7MvgpWF148vo+dxtrFWU8cAu4yPooIPZwetfX/wANfCDeHdERXgb7ZebX&#10;uF6kddqY4wQDz7k84xX2PDOXSxEk5LTd+nRfN/gfGcQYxRqcqeyt8+r+RuW8MFrCttbxJGiqAsca&#10;gKvsAKuaVYNqF0sP8C8yN6Cr8XhQMgNxd/Ng5Ea8Z7cn/P0q7YWFtolpJI8uf4pJCuOB/hX7Fg8l&#10;xDrRdaNo/wBaWPz/ABGOpKnLlev9ali3t4LRPLt0CL7VIzBQXY4A5Y+lcrqHxCb7Zt020VoVYhml&#10;zl+eo9Pxz16Cs/W/GGpaxCbVVWGJvvLH1b2J9Pyr7KNFxSSVkfK1c2wsU7O7/P5nZXeq2Nj5P2i4&#10;VftEgSHvuJ/p059x61jXfxCsIo2FrbNLIJSu3dtBX+9nB/KuQxnrRWypx6nl1c4xEtIJL8TTj8X6&#10;/Hc/aftu75smNl+U89Men610Hh/xgNQ025ub9FWW1Quyx8b1xwRk9c8fXHqK4yggE5NU4Rkc9HMM&#10;TRle9/JnplpdR3lpHeRn5ZIw659CM1IRzyK87Ou6h/Z0emJLsjjDD5c/MCwbB+hHHtxXYeFtR+16&#10;Ct5cz5ZWkadmPA+Yn8Bgj6VjKHKrnu4XMKeJnyWtZXv91ybWNIjv4t8YCzL91vX2NUbLw1LKrG+f&#10;y/mwFUgkitqGWOeJZ4XVkdQyspyCD3p1eXWyzB4iv7WcdevZ+v8AXqezTxVanT5IsAAowBRTZJo4&#10;mVZHCmRtqe5wTj8gabaXUV5D58Odu9l5/wBlip/UV6Bzcy5rGbr2jyXL/bLRN0nR19feuk8B281p&#10;oht51wyzNkflVGtbw1/x6S/9dj/IVx08DRpYuWIje7Vn29Tp9vOVJU3sjRY4UmvJovhzqoiX/iZW&#10;/wB3+61esv8AcP0rlk/1Q/3a7oylHY4cVhaOKt7RbbGXp118YNIvPCNja2OnzaPcXEdrq0dnp/nv&#10;aWqWl832h7iS6g2CSRdPULHb3DRuZEKvHKbq170OrEqrAlfve1VtE40W0/69Y/8A0EV81/sY+Krb&#10;4kftH/E7xf4A/aS1DxN4dsZjaap4bk1Br+xjvpr26ure7tJpdQuTDGLOSGLZbLHavjGEuIbi1tJO&#10;mOkbI+nqKKKBhRRRQAUUUUAFFFFABXO/FG81TTfDC6po1k09xb6laMyx2kk0iwNOiTlFjVn3eQ8o&#10;yoyM56A10VeY/tbaZrmu/CNtB0r4B+B/iVbX2qWsGqeFviDqE8GnywmQbJCINL1FpXWfyCEMAVRu&#10;kMieX8wB6LoyomlW6xIyr5K7FZSpVccDBAIwOxAIqzXgvjtf2yF+OfwvT4cSXC+C7Kw3fFOO103S&#10;47HUBKpjjWwNxOb22ngufKmkjeNoWsWnEcpuo4opa/w0H7dOn+MvFXiT4htdX2i61caY3hPQZF0j&#10;zNChLSrKkvklCXUTWj3TfaLpWNne/ZAm+3SQA/L7/grr/wApEPiJ9dJ/9NFlXzdX0d/wVtW4T/go&#10;Z8RBcyq7eZpZDIhUBf7Js9o5J5AwCe5GcDOB841/K/EX/I/xf/X2p/6Uz99yX/kT4f8AwR/9JQUU&#10;UV456YUUUUAFR3dnaahbPZX1rHNDJxJFKgZW5zyD15qSijbYCpo2h6V4fsl07R7JIIV52r3PqT1J&#10;9zVuiim5OWrDbRBRRRSAKKktLW6v7uOwsbd5ppm2xQxqWZz6ADqa9K+GH7Pms6vdW+u+N7drOxST&#10;f/Z8q4mnx0Vgf9WpOc5+bAIwMhqAuludh+z94At/DvhSPxLfWafbtTjEiyMAzJAeUUHJwCMPxg8g&#10;H7or0KgAjqc0Akt5aqWY/dVVyTWfxM45Svqwq5oXh/WvE+px6RoOnyXFxJj5Y1+6uQNzH+FQSMse&#10;BXU+H/gB8Rtet/tUljBp6soaMajKUZv+AqGZT7MAa9p+HvgHS/h7oC6NYP50jNvurplw0z4xnGTg&#10;ei5wPckk9+Fy+rWleaaj/Wx5uLzKjh42g1KXb/M5b4VfAiHwhdNrniqW3u75WxbJDlooR/e+YDL+&#10;+MDtXo444FFamgeDvEPiSVBp2nSeS/8Ay9SxssQGcE7sc9D0yeK+jw2F5UqdKP3HzOIxMqsnUqsy&#10;6MgDPpXpej/BXSLOfztX1J7xR92FYzGvQ9cMSfwI6d66Sy8I+GNPWJbTQLRfJbdExhDMrcfNk5Oe&#10;BznPFe5RyTFTV5tR/F/h/mebPHU4/Dqcn4f+EGn3PhovrfmR6hcLujcMR9m9Btzhj65HfAxjNdNP&#10;4P0yTwk3hK3XbD5OyN25YN1DnGMnd83YE+3Fa444oIzXv0cDhaMbRj0s+7Xn6nnyr1Zyu31ufP7K&#10;yHZIu1hwynsav6R4X1/XozLpGmSTIsnls6kBQ2M4JJ9P6eoz28/wc/tDxLeX+o6qv2OaZpY47dcS&#10;fNyVORhcE++R6V12haJZeHdKh0jTw3lwrgM5yzEnJJ9ya8HC5LVnUfttIr0uzvqY6MY+5qzJ+G/h&#10;ObwvoW2/iVbu4k3zhSDtH8K5HXA5+rHr1rzP/gph/wAo4v2gP+yJ+Kv/AE0XVe3V4j/wUw/5Rxft&#10;Af8AZE/FX/pouq+pwlKFHkpx2VvzPLqylUvJ9T7FT7g+leYftJaRPrer/Dmzt5ljb/hOJW3ODj/k&#10;C6pXp6fcH0rgPjb/AMjR8Of+x0m/9MuqV+mp2dz5apCNSm4y2ehV8NeEPEOh6/aalYvZ3MiTqrRz&#10;TPEPLb5XbIVssqFmC4AZgFJUEsN34eax8V7zWfEEXxK0XTbTTbe8iXw/dWwMctxGU+cunmyrt3bS&#10;rlkcl3jMKiFJ7i7pf/IRh/3v6V5n/wAFCPG2heBP2Y9Q1nxB8UNQ8J2669ost1qGi6g9vfT2cGp2&#10;1zfW0Biube4ZpLKC6RltXe6MRk+zw3MoS3lcpOWrM8Nh6eGp8tNaXue2UV5V+w/oHxN8NfsmeA9N&#10;+MHxfvvHmvvoMdzdeKNSs7WG4uopiZoI5RaXV3DI8UEkUDTJc3AmMJl86UyF29VqToCiiigAoooo&#10;AKKKKACiiigDy3SpvEWmftUeJdOm0YR+FtQ0HRLq0uLPTcRza5u1CO8e4lijOZRaw6Mq+e4AVYxH&#10;ySK9Sr551a58f65/wUIhsbf4H/Cn7H4f8O2kk/jy5/tC58VJpN3BqAW3hb+zEtbVH1C2+59ukxHb&#10;SM0W+6i8vI+O8P8AwUZ8d/BObR/2Zbi78GePI7lZNL1Tx02hvZOov51Ed79lW7JRrSHe/wBniR91&#10;5YhHBS8EYB6f+2z/AMma/Fr/ALJnr3/pvnr+fkdK/cH9rhfjvd/ADx3NLLcWfhWH9nzXz4gi8Qw2&#10;T3Vxq8luphVPsbkLJHBHfLcEEQb7i0MHmhZgv4peGfBHivxgGPhvRZbpUba0ikKitxwWYgZ5HGa/&#10;F/FT/esN/hl+aP07w/8A93xHrH8mZdFdxe/s7/E+1vRaw6Xb3MZK5uYLxBGMnk/OVbjv8v0zVfU/&#10;gR8TdN1WPSk0Jbrzs+VcWswMJwMnLNt2Y/2sZPTNfk5+gc0e5x9Few6T+ysn2fzNe8Wt5xhOYrO3&#10;+VJMHHzMcsAcH7qk+1Ptv2U7ZLlTeeOJJIVcb1i08IzL7Eu2D+BpcyF7SPc8bozX0zofwb+Gmgw+&#10;Xb+E7W4YqoaTUEFwzYGM/PkKT32gA+nAqCb4EfCm4laZ/CigsckR3kyj8AHwKOZC9rE+baksrO51&#10;G9h06zi8ya4mWKGMfxMxwB+dfRUvwA+FDxssXhllYjCt9unOPf79WvCHwf8AAvgqeK/0nS2kvI4y&#10;v2y5lLyHJ6gfdU44yoBxx3OTmQe1iO+FPgOD4f8AhOHTGCteS/vb6VV6yH+HPooAA7HGcDJrpicD&#10;JNArqPg54dbxL8RdOtnhkaG3l+03BRQQqx8jdkY2l9in/eopwdWoorqctaoqcXOXTU9o+Efw7tvA&#10;fhqMTw/8TC6USXzsq7lPUR5GeF+pBOT3wPT/AId+CD4tvmubzctjbt+8YD/WN/cB+nJPYY9QayNA&#10;0O98Q6rDpNih3SNhmxwi92PPQCvadD0a10HTIdI09G8uJdq5ySx7n6k/zr9DyfLY1Wrr3I/i+3+Z&#10;+e5hjJ3bb96RLZWVnp9pHZ2NskMMa4SONcAev51NwOK0Lbw3fzKrylY1PUE5Yf5+tXIfC1qoBnuJ&#10;Gbdn5cKD7d6/Q6OUY6pFKMLLz0/4P4HzVTGUI7yv+Jh0Vr3PhZgM2dz/AMBk/wAR/hVC70u/shvn&#10;t/l/vryKzr5fjMPrODt3Wq/AuniKNT4WVZYYZ4Wt5oleORSroyghgRggjvxXnPjL4SajHfm78JWi&#10;yW77QbfzgGjbnJG48rx65yemK9IoryMVg6OLhyz+/qddGtOjK8Tyix+D/jG7jZ547W2O7CrPccn3&#10;+QN+uDV4fBDV9sO7XLbczYuFEbfIueqn+I47Hb9a9Jorkjk2BirNN/P/ACNnjcQ3uZuneEfDml6b&#10;/ZNtpMLQtjzBJGGMhByC2c5OemenbFXL3TrHUYfIv7OKaMNuCTRhhnHXB+tTUV6UadOMeVJWOZyl&#10;J3bPG/iHoEXh7xTcWtrAUt5NssA4+63UDHQBgwHsKw69a+JvhC68VaVFJpqbrq1cmJC2A6tjcOSA&#10;DwDk+nvXE/8ACqPGvkLOdPjy0m0x/aE3KP73XGPoSfavksdl9eniZezg3HdWR6+HxFOVFcz12Obz&#10;RmvQLb4IK2nYvdZ/0pmUq0KZjVeNwIOCx645HQVJ4p+D1n/ZqS+FVk+0wqA0ckufO65PPAbp6D2q&#10;f7Jxqpubjt0vqP65h+a1yf8AZOAHxTuMD/mX5h/5Ht6+ja+d/wBlqyvNP+Ld1aX9pJDIvh+YtHNG&#10;Vb/X2/ODX0RX6rwbFxyOKfeX5ny+dPmxzfkvyPA/DfhO9134z/Fu7t7uKNV8dWibXU/9C7o5/rVr&#10;UR8efBEutR/BjwzourapNceGI92oTsVitJtWaHUJjEXhDeRYtcXCgTbneMIEJIDanw0/5Kx8Xv8A&#10;soFr/wCo5otdp4O/5HrWP+wTYf8Ao27r6vmly2Pno4WhHEOsl7zv1NrwnJ4mk8L6a/jWOxTWm0+E&#10;6vHpbO1st1sHmiIyAOY9+7aWAbbjIBzWhXgPxP8AGnhT/huHwX4APxS1e31y80f7RYeG7PWriO1a&#10;CAXbXMktul5HDKzmS2QedBK+I2aBXWG6ls/fqk6wooooAKKKKACiiigAooooAyfH0Xgq48C61B8S&#10;YtKfw6+k3K6+mvLGbFrIxN54uBL+78ny92/f8u3dnjNef/sqS3N/4F0nVPibaQr8Uj4K0S3+IM11&#10;Ci6jLIkUxUykW1vug+0vqBjMcSW+9rjyVTLqPVJNuxt4+Xbzmvl/9j3W/jHbfscaZ408I/s4/DPS&#10;dZ8Q6npOof2b8Gryaw0zUrW/Fib3W1TVtOs3SbbLd3X2aVHd0hjiNw0rlkAPqKvyr/4OM/8Aktfw&#10;B/7Ffxt/6U+G6+yv2ZbP9vjwt4k8Vap+09ql14k03WPF1xN4J07S10dW0TQjBI9pDfGNbcm8VkaO&#10;58p7mNpp7UwuIVuGX8+f+C0Wh/Gjw7qP7N+k/Hnxfc654ih8MeP/ALZqOoLZm5mU6noLQmVrGC3t&#10;iwgMKERQIMoSSxOa+Z4y/wCSZxX+H9Ue9wz/AMj6h6v8mfHdFFFfzKfuQUUUUAFFFFABRRRQAV2n&#10;w9+CHiH4gaHNr8Go29nB862ZmjZvPkU47DhM8bhuIIYbeK4xVZ2CIpJY4AHevq/wpoEHhbw1Y+Hr&#10;cR7bS2WNmij2q7Y+Z8f7TZY98nmk3YzqS5VofKyaZqUmproq2MgvGuPI+zMuHEm7bsIPQ54x619a&#10;fBz4S3cVrZ+AfB1iJpMb7q427VLcb5pD2HTrk42qMnArlJPg5oL/ABLj+Ivnj5I97WP2ZSrXAGBN&#10;nsQMNwM7xu3Zr6u/ZT8A3l3oH9o2tssl1rF0RCVkyFhjyuTx8uG8zPqNvtXTg8O8XiFTX4f11ODM&#10;MYsLhnNf0zJ0D9l/RIot/ifxBcXEjKp8uzURqrdxltxYeh+Xp0rqNA+Cnw28P/PD4fjupNpUyXx8&#10;7OWzna3ygjGAQAcfU59v0n4IWwRZNc1p2YpzHaKF2t/vMDkfgK19O+Eng2wbfLbzXTbgV+1TZ2/g&#10;oUH8Qa+0ocN1FZqCXrq/1Pia2dVJ3Tm36af5Hk/hjwoLm6j0LwzpEUe9t3l28IVE6Zc7RwOmT9Op&#10;wK9u8FeEo9A0uPQtObzHz5k8jfxvxlvYcAAegHU8mxpegabZTGPRtHt4XlwG+zwqhb64H1+nNdXp&#10;9jb6NatJNKucZkkZsAf/AFhX23DvDt6rlJ7bvt5LzfX+r/O5lmXu2X9ebMRtI1NH2Gzb14/xp0ei&#10;6pJGJRZsA395gD+RNdJFLHNGssThlYZVlOQRTgc9K+w/1fwvN8Uvw/yPG/tGtbZHJ/Yr7/nxm/78&#10;mo8gdTXYVDdafZ3q4uIFb0bHI/Guepw77v7upr5r/I0jmWvvR+45UkDqadDG9xKsEC7mY4Ciuhtt&#10;AsLa4NwqFv7qtyF9xVvyYvN87y137cbtvOPSs6PD9WWtWSWvTXT1/wCAVPMYr4Vc5FleNjHIhVlO&#10;GVu1RyWlrNcx3ctvG0kIYQyMgLJnrg9Rmur1DTbe9hkBiXzGX5ZNvIPbmuYYFWKsOR1FebmGXSwM&#10;0m7p7P0/U6sNiViIu2jQUVNaWF5eyeXbw52jLHPAqabQNTicIkIkyudysMfTnFc8cJip0+eMG16G&#10;kq1KMrOSMXxB4c0rxNY/YNVt965yrKcMh9QfX9D3rvvg1oi+HPh7Y6OlyZliaYrIVxkNM7f1xXHs&#10;rI21xgjgj0rvvAH/ACKtt/wL/wBCNelw/Sp/2hKpb3uVq/leOhz4+Uvq6jfS/wCjNa7JFrJj+6a8&#10;r/4VzqgH/ISt/wDvhq9Uu/8Aj2k/3a5s9K+0jKUdj5zFYWhire0V7eZ5D/wT6b4s/wDDH/wJDXOi&#10;W/h9fhH4XE1sunSz3DqNKlDEXHnxqhY/2e4HkOI9lwmZfNSWH6GDK33TXj//AAT+kWL9gb4IyP0H&#10;wh8NZ4/6hdtVj9lnxf8ACn4hx+MPGPwh+I914ksW8XXVtf3jeJb7UbVblQsjJbC6nlSCICUYS32w&#10;YK7FAAAk61sesUUUUAFFFFABRRRQAUUUUAFFFFADZhuhZSeqkfpXkv7Ingfw94J8MeILfwv8E5vA&#10;lnJ4oulXTvtVlJb6kY9kf9pW6WdzOsMcwUDynKOnlbTGoVWf1qUkRsVQt8p+Ud68L/4J/aP8XdN+&#10;FfiK7+Nfwl8b+C9Y1D4ga1ewaN448VWeqyixmud9m1sbPUr+G0gFt5KNaxyRxRTpceTCkJjLAHu1&#10;fGH/AAXB8Ea54/8A2Z/C2iaCsXmL8QLeWWSaTascYsr1Sx7nlhwATz9TX2fXzD/wVX/5IXoX/Y2R&#10;f+k1xXzPGX/JMYr/AA/qj2+HHbPKD/vfoz8cdR+D3juz8RXvh+DQrib7HDJMtwsfyTRLnDLjOS3Z&#10;RlsnGODXP3Wl6nY3TWN7ptxDNGu6SGaFlZR6kEZFfXG0VBqGmafq1jPpmpWqzW91C0VxE3G9GGGG&#10;R6gkV/MfMft/tT5GorrPEnwX8e6BqlxY2+izX0MPKXVpCSsi7Q2QOucHBAzyGAJxmuTBzyKo2Cii&#10;igArqPhB4Jj8d+NoNMumX7Nbr9pu0b/lpGrKCn4lgD7E/SuXJAGT9a94+AHww1Twbaz+JPEEEcd1&#10;qFvGIIfm8yCPlirggYJO3K842888UEzlyxPSPwqWysrvUr2HTbCHzJ7iZYoY/wC87HAH4k0/S9H1&#10;bXLr7Fo2mXF3N5bP5VvCXbaBknA/yTx1Ndl8A/C1/qnxBg1J7H9xpyvNI00BKbuUAz2YNkj0KH0p&#10;0aU61SMe7PPr1o0acpN7K59DfB7wLYWc2j+DYFWS3tVXzmMZ2yhRuckAnG8574y1fSfhrTzzqMqe&#10;0f8AU/0/OvOPgt4V8jTBrMsX+kX77I2ZeUiBx6ZGTyexAU16H4u1b+w9LSx09/Lll+VNp5Re5/z/&#10;AEr974IylRp+1kuzX3afctfmj8e4kzL2abb9f1+96Gjc+INGtJmt7jUYldSoZd3TP+fwrB8b+I4Z&#10;4F0nTrlZFkG6aSNgRjPC5H05/wDr1zAAUVS8Q69p/hjSJtZ1FisUI5C9WY9FHuT/APXwMmv0yNNX&#10;PzbFZxUqUZRaUV1fkXqCcDJrx/Ufjp4wvLtJ7K3trSGNsiBV37144djye/K7etQ6t8avGOq2EtgE&#10;tbbzV2ma1V1deecEuccDHrye/I6PZyPk3nmC13+7c9mznkUV4np/xd8bWn2WK41MzxW0ysysoDSo&#10;MAxs2OQRn5jlsnOTgVpaL8dNcskEeq6ct1uumkkdZiu2NufLUYPQ9CSePl9wezkEM7wct7r5f5Hr&#10;VFed2n7QWnvdFL/w3cRw/wAMkNwrt14+Uhfx5496vx/GXQNQ8OajqFtJ9lureE/ZoLrBaRyPlIAP&#10;zDdjOOg5PHNTyS7HVHMsDU2muv4ep2tW7bWr600ubSYAgjnbLtj5h0B/MDHSuKi+KWhWXhCx8Qax&#10;cbprq03mG3Tl5EZUkVQxHRieCegJ5xXRaXqllrNmL/TrhZYWkdVkQ5VtrFSQe4yDg9xUyi+qOuhi&#10;oSl+7lrbo9bP/M7zwd4itL2yh0qWTFxDHtCsuNyjpj6DFbleXqzxussTsrK2VZTyD61tW3j3W4p0&#10;luRHMqxbWjxt3N/ezzg/hj2rGVN3uj6HCZtCNNQrLayuu3maHinxHLY+IrWOGXdHakNKgz95shvx&#10;2nj61d8DXX2jQgGbLJM4kPuTu/P5q4qeeW5ne5mbc8jFmb1Jqa01bUrCB7ayvHjSRgWVe5/z/niq&#10;cLxsctPMeXFupK7Tvp62/wAkekZrW8Nf8ekv/XY/yFcH4N8T2MNkulX83lNHu2SSN8rDOeT2P9MV&#10;3Hg+7tr7TGurSUSRvMSrL34FYyi4n0WFxNPEU1KL+XVGq/3D9K5VHXyhz/DXVt0ryWL/AFS/7ory&#10;8wzFZeotxve/W21vLzPSoYX6xfW1j1DRRnRbQH/n1j/9BFfOf7Hf7KX7Qf7Ofx38ba9rHxOtpPhf&#10;rliLTwj8N4bqBrTwjHaahe/Yo9Lhs9OsLe0tpLCeFZoGjnmWWCMG7uQnmP8AQ3hT/kV9N/68Yf8A&#10;0AVoV6EZc0U+5z7aBRRRVAFFFFABRRRQAUUUUAFeW/ti+GPC3ir4HXlr4p+Ca/EHydQs30/wz9rs&#10;raS6umuEijWOe9ngihY+YU3eYHKuyoHZhG/qVeJ/t+2fxW1n4Bf8Ix8I/hR4+8YXmreIdPtNW0/4&#10;b+KrLRNUt9M88PeXEd7dalpxhIhR0Qw3AkM0kIZTCZioB6d8LBCvw08PpbSq8a6LbLG0ZQqQIlGR&#10;sklXH+7JIvo7DDHerN8G2y2XhLTLRNBbS1jsIlXTJEhVrQBBiIiBmiBUfKRGSgI+UkYNaVAH4g/8&#10;FetPv4f+Cg3xAvprGZYZv7J8mZoyFf8A4lFmOD0PKt0/un0r5pzziv0d/wCCg9ra3v7V/jCzvIEl&#10;jkjsUkjkUMrKdPtwQQeoIrwDS/hJ8NtJtWs7bwbYurtlmuIfObpjhpNxH0BwOtfytxC/+F/F/wDX&#10;2p/6Wz94yWp/wkYdf3I/+ko+YaK9g8d/szkltR8AXg9W0+6k9jwj/kAG9SS3auJ1D4I/FDTLR725&#10;8KyGOMZYQ3EUjfgqsWJ9gCa8g9ZSizlaKdLHJDK0M0bK6NhlZcFT6EU2goKKKKACiiigArrPhl8I&#10;tc+JNw1wkws9OhYrNfSR78tjhUXI3HJGeQAM98A1/h98KvFHxHlkbSFhgtYWCzXt0xVA2R8i4BLN&#10;glsYwAOSMjP0hoGiaf4b0W20HS4tlvawiOMHGT7nAALE5JOOSSe9JuxnOfLsZ3gr4b+EvAFt5Hh/&#10;TgJWBEl5N800g46t2HAO0YXPOM5NbuB1xXT+B/hD4z8fWv8AaOk28MFnuZVvLyQojsCAQAAWP1Ax&#10;kEZyMVf039nr4oX1x5N3pdvZrtyZbi8Rl+g8ssc+nAHuKuOGxFSzUXr5HBPF4eEmpTV15lX4VfC3&#10;UfiPqTPIZLfTLdh9pugv3z/zzQ/3sdTghcgnqAfffDPg7wx4NtGsvDWiw2qPjzGRcu+CSNzHLNjc&#10;cZJxnAwOKsfDH4cDStPs/BXhy3WSRV/ez7Sod/45W5OATk4yccKOwr0mP4FytGpm8TKrlRvVLTIB&#10;7gHeMj8BX1mWZPWlS5oQu+r0+5NnyeY5pGpUs5Wj0X6s4GnQwzXM6W1tC0kkjYjjjUszH0AHWvSL&#10;X4IaJHCEvNZu5JP4njCKp57Ag4/Oum8N+GdK8K2H2DSomwWzJJJgvIfViMduOgr2qGS4qcv3nur5&#10;M8mpjqUY+5qzhfAXwturu4/tXxNbtDFFJ+7s5FIaXHc+i+3fnoOvpEcUcUaxRxqqquFVVwAPSnZA&#10;qaDT7262+RayEMMq23A/OvpMDl8cPHkpRbfXq2eZWxEqkuabt+RDRWknhW/3fPcRAfUn+lPi8KTF&#10;AZrsBs4ZVXOB9f8A61exHKcwl/y7f4f5nE8Zh19oy1jmdDIsDFV4ZgvAp81rc2yRyTwlRICUz3/w&#10;rqLW0gs4Ft4Ewq/r71R8TxM9irqv3JASfQYIr0a2RrD4SVRyvJK9ul+v4GEMf7SsopaNmDRRRXzx&#10;6AE4rxH/AIKYf8o4v2gP+yJ+Kv8A00XVfQugaZBcWck1zEGEh2rnsB3Hof8ACvAP+Cn1lLp//BOv&#10;9oK3lOf+LJeKireo/si65r0PqNajTpV3tJr5a6fec/1inOcqa3X9fgfX6fcH0rgPjcQPFHw5z/0O&#10;k3/pl1Su/T7g+leX/tKEjWfhyM/8zxL/AOmXU6+3r1fY0ZVLXsm/uPFpw9pNR7nX6U4Oowj/AGv6&#10;GuK/bM+BnjL9oD4MJ4N+Gmv2Oh+JrTxPo2o6L4lubCynuNGWHUIGu7mzN7ZXkMN79h+1xwTGBykk&#10;qkFPvjU8EDPii1z/ALX/AKC1eh1zZfjVjqLqKNrO3fon+ppWofV5ct7nlv7E/gj9ob4Z/sreCfh3&#10;+1X4n0rW/HmhaONP1vWNH1W5v475YXaO3nkubmKGW4uXt1haeVoow85lZVVSoHqVFFdxiFFFFABR&#10;RRQAUUUUAFFFFAHxH8eNLOr/APBVjwTovgPUtO8D+KJbnStQudbu7bwvc3Guaba2uote28Vs+qJq&#10;jre27GzN39kZ7U6QTGrxPJLD9uV88a/4BtvFP/BQnQfib4h/Y++IF5deFtJutO8P/Fq41Lw23h+x&#10;guLMSTeXb/2n/aQkL7rYTfYvNR5Z0Vltp5Xf6HoA8+/a00yDWv2WfiTo11I6x3fgLWIZGjxuCtZT&#10;AkZ74Nfk34V8LaP4O0OHQNEtykEOT87bmdicszHuSeew9ABgV+tn7Tn/ACbf4/8A+xK1X/0jlr8p&#10;K/FfFb/esL/hl+aP0jgT/d6/rH8mGB6UYHTFFFfkp94FFFFABRVrSdD1zX5Hh0PRby8eMAyLa2zy&#10;FQehO0HFVVYMu5TweRRaW4XWwUUUUAFeufsuaBl9U8TyWvOEtbeYN1/jdcf9+8fj715GelfUX7F3&#10;hWFtE0u4ELfvrqa+uP8AZZG2Kfp8kf1z716mT4eWIx0YL+un6nl5xW9jgZPv/wAP+h754A8HweFN&#10;GUTRg3kyhrqQ4+U/3BjPA6deTk98DtvDmlFP+JjOuD/yzX29aq6Ro0t+wnlG2HP0LfT/ABrW1XU7&#10;PQrD7VOPlX5URf4j2Ff0Fw/lPs+Wo4+6vhXd9/66n5DmWOiotOXq+y7FzHtRXF3PxA1ubcLaGGFW&#10;Py/KWYfiTj9Krt4z8TEfLqX/AJBT/CvsvZyPlZZxhIuyu/l/mzvKOO4rndA8dW9wq22tMI5Bx538&#10;L/X0P6fTpXQQzRXEazQSK6tyrKcg+4NRKLjud1DEUsRHmg/8zPufDNlPK0kRaPd2X7o/D/69U38K&#10;3isfJuImHq2R+nNb1FeZWynAVpXcLPy0/wCAehDGYiCsn95hr4VudhLXce7+6FOD+P8A9aq9xoOp&#10;QMqiLzNxx+7PSukorGpkeBlG0U16P/O5ccfiFvqZC+FYvJ+e6bzP7wXj8v8A69Ou/DFu0SizbYyj&#10;5i2Tv961aOtdH9lZfyuPItfv+8y+t4jmvzHIyxSQytDMmGVsNTcD0rZ8Q6VNNKt7ax7s4WRVHOex&#10;/p+AqK18Lyyxh7ufyznlFGePrmvl6mU4pYqVKnFtLr0t6nrRxdH2SnJ/8OZffpRwe1dIND07yzF9&#10;lX5v4snI/Gm6lodteQbLeNInX7rKuB9Djt/KuiWQ4qNNyUk2lsvy6GazCi5Ws/Ur/DkD/hLM4/5h&#10;8v8A6HFXfVxXgbSr3T/FW+4QbTYygMrcE74vxrta93KKdSjgVGas7vf1OLFyjOs3F32/I8g+Grj/&#10;AIWx8Xh/1UC1/wDUc0Wu08GMG8c6wR/0CbD/ANGXdeWeGf8Aks/xb/7Hy1/9R7R69A+EhP8Awl2u&#10;j/qH2H/od1RTzJVMc8Ny7X1v28rClheWiqt9/wBTgvjB+y98VfGX7W3g/wCO/gD4tan4b0PT5LEe&#10;LNJ8P3dhp7a3HajUSiX7tpdxc6nb/wClrHHafarWKEyTTqWk2ive6KK9M5wooooAKKKKACiiigAo&#10;oooAzPGsdvN4N1aK78IP4gibTLgSaDGkDNqS+W2bYC4dISZB8mJXSP5vmZVyR8vf8Ek/D99a/Cnx&#10;B4o0vXYU8O3t5aWNnoNlHoclsNSsoPs1/qsdzpGoXyMb2RYy9rJOTaPbNEoZcSy/UXjS71Ow8Hat&#10;faLot/qV5Dps8lpp+lNbrdXUgjYrFCbp0gEjHCr5zrHuI3sq5I8b/wCCe3ws0b4O/BLUvB3h39mP&#10;xZ8JbFvF+o39v4T8WX+jzyA3UguXmt10i/vLaC2LyuiwCRBEY3VIkhEW4A92r82/+C5fgfRviB+0&#10;h8C9D1uSdIl8C+OZUe3kCsrC98LjuCOhPUV+klfnn/wWT/5Oq+Bv/ZP/AB1/6XeFq+Z4y/5JjFf4&#10;f1R7nDf/ACPKHr+jPg3UP2YNTfxX9j0vWPL0dod4vLgLJKjAD5CgK7iWyQeBgc84Bra1+y94stJG&#10;Og67ZXsaw7gsytBIz8/IB8y9hhiyjJ5wBk+5+9GM1/MfMftntJHyA6SRO0U0TRupwySKVZT6EHoa&#10;Svojx/8AAfwp40lm1Wxkk07UZmLvNH80UjkjLOnqQDypHJyd3SvF/F/ww8beBk+0eINHK27SFI7u&#10;GQSRsRjuOVznjcATzxwaq5tGcZHP0UUUFBRRRQB2XwI8K/8ACTfEC2mlLLDpv+luVyMspGxc4P8A&#10;Fg4PUKa+7vgz8GvDmteDjr3iqwaaTUN4t13lfJjzt3D/AGiRnJzxt98/K/7MfhRrfwfNrMcQe41i&#10;62w7XLbkjLIo29m3mX3II9OP0u+Evwj0ibwOsVwZNkdsLTTmkY5VUQKJTtI3HI6cfdPqK9jJcDLH&#10;YlxSvZddv6/zPnc+xrwtOKTtd9PI+KdT8M6rp3ieXwkIGku0vPs0aqpHmtu2qRuxw3BGeoIr7n/Z&#10;q8Cw+G/DccNhbbhHClnat5WwuqL8z4GF+Zjk4HBU14lrfwhgv/i1a+PJyqJboTd2rKyu1wg2xtnd&#10;2OCRgf6sAg7iR9a/C3RovDnhaBbsLH5MCiVmb7sh+Z+fTceK+r4KyWVbNpKWy/L+vxR8xxJm0XgY&#10;27a+v/ANGDwpMx3XNyqj0jGc/nVoeF9OBz5kx+rD/Cqtx480KJlEbTShvvGOP7v/AH1ioX+IemKh&#10;MNlcM38KvtAP45P8q/b6WTYGnHSnf1ufmdTOqd3eql6G1baZYWTmS2twrMOWyT/OuN8U+I5NbuPs&#10;8DYtY2/d4/j/ANo/09vxqXW/G13q1k1jBafZ1fiRvM3Fh6dBiuK8XeO9A8FwI2qSSNJJ/q7eEAyM&#10;M43YJHA9Sfpk16VDDxpRtFW8kfN5tm1OpGyl7vVvr2RuRz3EICwzuoDhwFYj5h0P1HrUkWoajDI8&#10;sV/MrSY8xhKQWx6nvXP+HviD4S8SxRtp+sRLLI21bWZwku7GcbSefqMj34rayK6OXuePTrKcVKEr&#10;ryZrHxv4gOzM8fy/e/cj5/r/APWxWvpPxAtZR5esxeS3aSNSyn8OSP1rkqMVLhFnbSzDFUpX5r+T&#10;1R6Pc6xplpZDUZr1PJY4WRfmDH0GOv4VSTxtoL2Ml75zDy22+SwHmN9Bnke9cKSxXYWOByBnpRgG&#10;o9kjslnVdy92KX+Z6XZ3lvf2y3drJujkXKtVCXw6k2qm5cr5LfMy9yfSua8I6++kXy2s0n+jTNh+&#10;eEY/xf4+30ruc54FceKwdHEWVRXs7o9zL8fKtSc46PZgAAMAUVl6j4v0OwiWQXYm3Nt227BmHv16&#10;U/R/Eum6vHvil8tvM2+XMwDHjqOa25Xa5X1nDupyKSuVPEmnsk32+JcqwxJgdD6/57/Wuq8AZ/4R&#10;a2yP73/oRqiQCMEVs+G444dJjjijVV5+VRgda86jgI0MdKvB6SWq87p/oeg8RKpRVN9C3d/8e0n+&#10;7XMl1xXTXf8Ax6yf7h/lXlY5HNTmOYrL+W8b3v1ttby8yqGF+sX1tYh/4J9jd+wR8ER/1SHw1/6a&#10;7aqX7J/7M/jH9n/xT431XWPiVr15oetahb23g7wPNq1jJofhLR7MSxWdrpVpZ6XYrYR+Q8UTwMbg&#10;hbWHM8rb3e7/AME+f+TCPgf/ANkh8Nf+mu2r16vSWquc+2gUUUUAFFFFABRRRQAUUUUAFFFFABRR&#10;RQAV8w/8FVv+SF6F/wBjZF/6TXFfT1fMH/BVcgfAzQcn/mbIv/SW5r5njL/kmMV/h/VHtcO/8juh&#10;/i/RnwVRRRX8wH7UB571x/xV+E2k/ETTzcwpHb6tCv8Aot4VwH/2JMDJX07qRkcZDdhRTTGpNHyr&#10;4i8D+JvC/iP/AIRbU9Nf7W0irbrCCyz7jhWQj7wP554IBBA2IPgV8ULnTI9Si8NMPM5FvJOiSqu0&#10;EEhiMZzjbncCpyBxn6S5ByKKrmNPayPJ/hH8A7nRL2LxR4yZftlvMHtbFcMifL95zyGYMcgKRgqD&#10;k5wPWKK1PB3hPVPGviG38P6VCzNKwM0gXIhjz80jcjgD8zgDkgURUqklFIyqVOWLlJ6I9m/Z68Cw&#10;aB4VXxPd24+26om5XZBuSDPyKD6N984xnK5Hy16Rp1jJqeoW+nROqtcTLErN0BYgZ/WrXh7w1q/i&#10;i6ktdJgVmjhaRizYXjouemSeB0/AA1sfCrR7qXxqr3MDRmxjd5UkiPDEbApz0OWzzz8pr7bA4GSV&#10;Omlo3a/5nweKxXtJTqSeu9vyPZvCml2mn24njPl29nH5cK5ztULjvk4ArivH/jmw0yO48Uay5WMN&#10;thhH3m/uoB6n/E8Cu38R3a6J4YXTw22a4TYF4PX7/wDMjj1FfOfxt8XHV9aXw3ZzBrewbM2xwQ8x&#10;HPQn7o49QSwr+h8mwUcNhIwS836/8Db5H4bxlm3s7pPVbevT9X8ypd/Gvx1cXMk0F3DDGzqVhW3V&#10;lUAYIy2Tz1OT16YrM8YePNe8bSxNqvkxxwj93DbqQu7+8cknOPfA7YyaxaK9tRitj8pqYvFVYuM5&#10;tp7q4UUUVRzhRRRQAUUUUAKXcqqNIxVc7VLcDPXFet/CDxBBB8O5J7tNselyTCQr1KAeaT9fmI/C&#10;vI6kiurqG3ltIbmRIZypmiVyFk2/d3Docds9KmUeZWOzA4r6nWdS19Gj6Lsby31Gyh1Czk3QzxLJ&#10;ExUjKsMg4PI4Pepa4P4N+PrfUrCHwlqEqpdW0e22aR+Z0GTgcDlR25OBnscd5XNJOLsfaYXEQxVB&#10;VIvf8H1RDcXlvaywwzy7WuJfLhG0nc21mx7fKrdfSmaTqlvrFn9ttQ2zzpIxuHUpIyEj2JXI9Riv&#10;PPij4yn0n4h6YIbpmh00LJPDHjO5idw+pjwPbcema3fgnqSXngaO2UH/AEOaSJmPcli/8nFPltG5&#10;z08dGrjJUF0v+Fv+CdeRmvUvhMMeEI+f+W0n/oVeS6XqlhrNkmo6ZcrNBJnZIvQ4OD+oNetfCb/k&#10;T4/+u0n/AKFWNX4T6fI2pYptfy/qjpj0ryWH/VL/ALor1lzhCfavmSP47OIl/wCKUH3f+f8A/wDt&#10;dfE8VYqhhY0vaO1+a2/kfoGV06lXn5Vtb9T6M8Kf8ivpv/XjD/6AK0K4j4a+I/HWsX+m203hD7L4&#10;dbwbZXi6tJdRv597MTm2jUSbx5UaBnZ41U/aIgjOVkCdvX1VF3oxfkjypaSaCiiitCQooooAKKKK&#10;ACiiigAooooAKKKKAPkH9qT4f+C/FHxg15tc8N2k0ky2wkuPJCynFtDg7xhs4AGc5xx04ryPS/2b&#10;fANnHMt/Ne3nmMfLaSbYY1ycD5QMnkZJz04A5r7C+IPgzw1qni/UL2/0iGWa4jiWWRgc4Eajj+6c&#10;dxg1zMHwl8FxRlJLGWU7id0lw2R7cEDA/wD15r8Rznh2WIzatUtF3nJ/e29dD7rA5tUo4OEIya0X&#10;5fgfG/i79mfWtNt2vfCWsf2h++O2ymjWNxHnjD52swHXIUHBxzgVyOvfCn4g+G9PbVtY8MzR28f+&#10;smjdJAgwTlthJVePvHgcc8ivurUPgxoDaU9vpd1NHdeZvjuJ33dvuEAAbffGQecnoedufg14tgtj&#10;Mk1nK6/8sY5jk/QsoH5kV83iOF6sZXjF/LVf5nt4fiKVrSs/XR/hofnJ8RPgn4X8fyNqKP8A2fqB&#10;UD7ZDGCr8/8ALRON3GRkEN05IAFeIeNvhr4s+H0saeILNWhlbbDeW7bopGCgkZwCDz0YAnBx0Nfo&#10;98Vv2cbbWNXuLzTD/ZOqK3+k28keIZWx94gD5SeDuXIPXBLE14L8U/hDqDaU3hj4geHpoYbnHlyK&#10;wYBxyGSRSV3L1xk+hBBIPzOIwtfCytNfP+tj6fB5jRxEVyv5df8Agnx7RXpHxB/Z113w/u1HwcZN&#10;Ss1TLwsR9ojxk9AAHGB/D8xJxt715zPBPazNbXUEkUkbFZI5EKsrDqCDyDXOekpKWw2rWiaNqHiH&#10;V7fRNKt2kuLmQJGqqT9ScdgMknsATVWvbv2bvAFvYaM3jvUbZftV0zJYliSY4RwWx0BYg++0DBwx&#10;FASlyxPVPg98F9VbRk8L+CNN89LNA11cttjDO2fmbJ6kg4GTgDHQV7N4I/Zq0yyH2rx3ffbJVk+W&#10;2s5GWHbz94kBm7dNuMHrmvRP2YPhDdXXgS1t0uY4PNjW7vLgqzZaUZUbSRyFCqcYHBPfn3LwN8Mr&#10;Hw82+CP7ZeZJ+0vGBs/3Rk7Pzyc9egH12U8N1MZGE3G9/n8kt3+R8PmefSp1JQi7WfTf7+h5r4K+&#10;D2rvoEEGh6fBY2MMSpapO5XcuOoGCx/3j1znJ5qXUPhn4308M50ZpkDAB7eRXznuADux9Rx3r33T&#10;/DUSxb9QYsxH3FOAv+J/T+dR3PhZwc2dz3+7L/iP8K/QP9SqscPF2d7dGr/c/wAkz5H+3Iuo0/6+&#10;Zw/wz8ATeHbTfcW6vqVz/rNrbvLX+4D0+pHBPqADXYt4c1IR71EbH+7u5/Xj9aup9g8LaebzUZRv&#10;bhmXncf7q/59/pDZeO9Eu5vJkMkG7hTMowfxBP64r6zLeGaNLCKNS9+y6evd9zwsZnUViLcyT8/6&#10;0Kcmh6tHH5htM+qqwJH+faprLw7eXKrJcHyV3fdZfmx9O341tWmpaffFlsr6GYr94RSBsflU1dkc&#10;hwcZ3d2uz/4Fif7RrSjpb1KNroGn2r+ZsaRv4TJzj8OlXsCiivVo0KOHjy04pLyOSdSdR3k7hRRR&#10;WpIVU1yNpdKmVfQH8iDVvI702eJZ4WhcfKykN+IrKvT9tRlDumvvRVOXLUUuzOTtrae7kWC2j3Nj&#10;pkf1rY03w4ihJ74tuznyweB7GptA06Wyt2e5TEjt+QFaFeJluT04041ayvLez2XbTv6/cd2KxkpS&#10;cIPTuIiLGoRF2qOgHavBf+CpthHd/wDBNX9oKYkq0PwR8WOp/wC4PdZH6V73Xhf/AAVA/wCUaP7R&#10;H/ZC/Fv/AKZruvdnTp1IckldHDGUoyuj6bX7o+leXftKf8hr4cf9jxN/6ZdTr1IdK8Z/bF8S/wDC&#10;Jj4dawLL7Rjx5Inl+Zs66LqnOcH09K5MyqRp5fVnLZRf5HThYuWIgl3R0fgj/kaLb/gX/oLV6HXh&#10;Pwh+LMniX4iafoi6AsBn83En2vfjETt02D09a7j9l7WP2iNf+BOgax+1f4T0PQ/iBPHO3iHSfDcp&#10;ksrdvtEohWNjLLnMHlFv3jDcWxgYA8rhjEUsRl8p03dczX4ROrM6cqeISl2/zO+ooor6M84KKKKA&#10;CiiigAooooAKKKKACiiigDhv2nP+Tb/H/wD2JWq/+kctflJX6t/tOf8AJt/j/wD7ErVf/SOWvzY+&#10;HXwU134g6RJrseoR2VsJ/KhaaFmaXBG9gOOADwc8sCOOtfjHilSqVsbhYwV3yy/NH6JwTWp0cLXl&#10;N2V4/kzi6K9Evf2bPGcXiOHS7K6hm0+TaZNUOFEQx8wMe7duHYDIOV5HO2r8Sfgpq3hfxFY6b4Ut&#10;by/tdS/d2ruoZhMASyMwwANoL5IHyhv7hNflUsHiYxcnHbQ+2jjsLKSipLVXOa8LeCPFfjWaaHwx&#10;o8l15Cbpm3KiLzwNzEDcc8DOSAT0BrrfB37O/i/Vb+OTxVGun2YkBmXzA0zp1+QLlQe3zEY64OMH&#10;2LwN4Q0/wR4ct9CsI48xrm4ljj2+dLgbnPJOSR3JwAAOAK2K9ajldFRTqXb6rp/meLWzitKTVNJL&#10;o+v+RR8P+HNG8LaXHo+hWK29vH0Rc8n1JPJPuea4n4nfAWy8Y30mv+H7yOxvZMtOsiExzv8A3jjl&#10;Se5AOfTOSfRKK9CpQpVafJJaHm0sRWo1PaRev5+p8veNvh74m+H93HbeIbeNVmZhbzQyBkl24yR3&#10;HUdQDz9axK+nPiV4Hi+IHhWbQzKsc4PmWcz52pKOmcdiCVPBwDkDIr5pv7C70u+m0y/h8ue3laOa&#10;PIO1lOCOPcV87jsJ9VqLl2ex9Nl+M+tU3zfEt/8AMhPTmvuX9lfwudL0yPT5Cq3FnpdraMqH5CzD&#10;5j2/ijr4q8J6PH4h8U6boU6SNHd30UU3lfeEZYBiODjAyc9q/Qr9nbTZV0prwwooe6kdWGMsgVVG&#10;fo2cf/Xr6bgnBvFZtFeaX9fejw+K6/s8Gl6v+vxPUIYkhiWNBhVXAFcT411Q6hrDQRvmO2+Rf97+&#10;I/nx+FbXijxfFpqyadY/NdYxux8sfv7n2/8A1VxvPc5r+mKVPlPwXNsZGS9jB37/AOX+YUVm6h4u&#10;8MaXcfY9R8RWMMy/eikuVDLx3Gcj8av21zBdwLdWs6SRyLujkjYMrD1BHWtj5+NSnKTSauh/Wrmk&#10;a7qehsTYzfKxy0T8q3+faqdFD1NITlTlzRdmdfovjy2ugkGrR+TIzY8xf9X7dTkence/PC6p4/sr&#10;SbydPtzcdd0hbaoPtxz+n45rj6Kj2cT0P7Vxns+W+ve2v+Rvw/ETVROHns4TH3Vchvz/APrVowfE&#10;LS5GkE9rNHtyY+jbwO3sT+XvXH0UeziRDM8ZD7V/VG5B4+1db77RcQxtEQR5C8Y9MHr/AE68DjGh&#10;4T8WTahfSWepEbpW3QkDAX/Z/Lp+OTXJ0KzoweN2VlOVZTgg+opunGwUcyxVOopSk2k9v6/A9QoH&#10;ArN8L6x/bOkpcSH98p2TD/aHf8Rz+PtTdZ8W6VpDSWzS+ZcLHlYkHfsCe3r9PwzzcvvH031miqKq&#10;t2TNTNFcfY/EG/W4DX9vG0exuI1Ibd1B5J78fT9bXg/xVdXt42m6pMGaT5oXxj6r/UemD7Yr2ckc&#10;1PMsLUnGKb10/wCH9eh1+hf8htP+vWT/ANDjrfrA0L/kNp/16yf+hx1v1B6h4D4Z/wCSz/Fz/sfL&#10;T/1HtHr0D4Sf8jfrv/YPsP8A0O6rxXUfiU3g74+fFjTBogufM8aWcvmfavLxnQNJGMbT/drpvAXj&#10;74sa5qra58LfBNpdqdc0O18QWtxeLvTTXmuVuJ4izxKHiV1lwdxZY3VUZmUV8fg8Xh5cSzpJ+8ub&#10;SzPYrUakctjNrTQ+gqKKK+wPHCiiigAooooAKKKKACiiigAooooAK/PP/gsn/wAnVfA3/sn/AI6/&#10;9LvC1foZXwb/AMFVvA2q/EH9sT4H6JpFxbxSR/Dfx5M7XDMBsGoeFFOMA5PzDjj6183xhGVThrEx&#10;irtx/VHs8PzjTzqjKTsk/wBGfLtFdS3wg8XJ47XwD5cb3DR+b9pj3eSIcf6wkgEDPy9Pvcc5Fa/i&#10;L9nLxxpLTTaTc2t/bxxs6srFJGwM42YPJ7AE1/MywuIabUXpofsTxmFi0nNa6nn9NmghuYZLa4iW&#10;SORGSSN1DK6kYIIPUEcU7tkGisDpPOPGv7N3hbxBctqPhu6/siZsBoooQ0BwDyEyNpOR0OMDpkk1&#10;w2ofs0/EextPtFvJp144IHk210wY+/7xVH619AUU+YtVJI+U/EngnxZ4Ql8rxHoFzaruC+c0eYmY&#10;jIUSDKscdgT0PpWXyeAK+sfEvhzSvFmjzaHrVr51vMPmXcVwQcggjkHNeY/DH4Iaz4W+Js2o65b+&#10;ZY6aPM0u63DE7scIxUg8qNxIyCrhSCRjNJmsaitqe2/s9eEJbLX/AAr4WieCOSxaFpGjj2q7Qr5j&#10;nAHVihOe5bJ7mv0g+G+gZ8EWYtTwlksg+X77v85HX3/lXwV+zlpcOofEhbmaSQNY2Ms8fl9ycR8/&#10;hIfTnH0P6PeErGCw0OG3tl2oOFX+6B8oH5LX6d4c4CnjK1VzWlv6/E/OeNMVKlKCX9a/5HhviTwq&#10;8vxS/soW0jQ3t0s+N2C8bfNIQSegIf3445r1fxTcta6DY6YrL++zK5VucdgR6fN+a1BeeHdNk8Qr&#10;ffYFN1blooZG+8FPH8v5nHU5xfjb4wt/CqXGoNEitbQpBaxt0kcjcB17Z5x2U1+h8I5Y8Lja831d&#10;vx2+8/PeLsxjHK43dlbX03/ITIA60V4Tq3xN8c6y3+keIJoV3lljtcRBc9srgkD3JrnygZtzDnr0&#10;r9CVHzPxufEFJO0IN+rt/mfQPivxdo/hLTmvdSu0V9pMNvuG+U+ij+vQV4VrOs6h4g1ObWNUl3TT&#10;yFm252rzwq5JIUdAM8CquPXtwvtRWkYcp5GPzGpjmk1ZLoGM9a1NC8Z+KPDbyPo+tTR+a2ZFbEis&#10;eOSGyM8DnrxWXRVbnBCpOnK8HZ+R3dj8fPEsMq/2hpNlNGo+ZYw8bNxxyWYdeen5VuWHx/8ADkqI&#10;NT0e9gkZgG8lVkRffOQT+VeUUVDpxZ6FPNsfT+1f1V/+Ce4X/wAV/A9jpS6qutLcBmxHb265lY+6&#10;nBXoeWwPfkZteG/HnhzxNpM2sWl35Mdu2LhbplRovQtyQAexzg4Poa8FoqfZROqOfYnmTcVbt/wT&#10;6Osr+x1K3W7068iuImztkhkDKcdeRXQy+M7ibQRpm11uNux5853J9Tzk9D+J69PGPgL4lm33XhOV&#10;SVCm5gf+7yAy9fUqRgf3s9a9MrCcFzWZ9Rl+YVKuH9pTduZWa/r8AAxQRnrRRQaHfeFNUfVtGjml&#10;fdJH+7kPPLDvn1Iwfqa6zw//AMgyP/PevJfD3iO48PyuUiEkUmPMjJxz6g+v+fTHqng6/t9U8PwX&#10;9ru8uQHbuHPUiuacbM+uy3GQxFFRb95LX/M0Lv8A49ZP9w15WOleqXmfssmP7h/lXzQfjvIo/wCR&#10;TH/gf/8Aa6+N4rxWHwype0dr83f+6fU5VSqVeflW1v1O9/4J8/8AJhHwQ/7JD4a/9NdtXr1eF/8A&#10;BOXVNeuP2L/g5pl34euItPi+CXhOe11Zp4mhuZJNOVXgVQ/mq8axROxZFQi5QIzlXCe6V9bH4UeT&#10;L4mFFFFUIKKKKACiiigAooooAKKKKACiiigAryn9rYkeCNPI/wCgoP8A0W9erV5T+1v/AMiPp/8A&#10;2FB/6LevD4m/5ENf/D+qO7Lf9+p+p8Y+NP2dbLxDr934h0zWXg+0RySyWr5YNcFWwQx5VC5ViMN0&#10;YDAI28rD+zN4033CXmp2S+XZmS2a3ZnE0uTiL5gu3py3IGR15x7tRgHgiv59qZfhZy5rH6VTzPF0&#10;48t7nyEpyMilr6D8b/ATwj4xv5tZjubmxvJmZne12eW7EAbmQjnpk4Kkkkk88eda3+zj4/0qA3Nn&#10;JZ3377YsVtIwcqWwGIZQB788e4yR41bL8TTvZXXdHuUcywtZLWz7P/M4Giu40L9nv4iavP5eoWsG&#10;mx/KWkuZ1ckZw2FjJ5AzwcA+veu3n/Zi8LPocdnBrd4l+vLXrbSrsQoIMfHy5BIAYEbuWbAwqeX4&#10;qorqNvXQqpmODpyScr+mp4gzBRk17F+zh4E1vSbu68XaxYTW0c1osNmsmB5ysQzNt+8ANqYJGDuO&#10;Olb3gX4B+HfB+oQ61d6hLfXlvLvhdowiL8mMbecnJLZzxhfQk9/BBcXdwttaxGSaVwsa/wB5icAf&#10;ia9HA5bKnUU6m62R5ePzSNWDp0tnu/8AI9S+EGijTfC/9oyR4kvpC5JX5tg4UfTqw/3q66wtI5tT&#10;jYW6s0jKsjAclQc4+gyfzNLomjLJCtjYx+XDbwBYx2GBhR/n0q14ehY6p842tErHb79P61+wZbgJ&#10;U40INaNpX72ep+e4jEKXtJX1t+exzvxa199P+3X4Vf8AiX2LNGpbh2C7gPxJC18s6pqVtpdhcaxq&#10;dxtht4XnuZmydqqCzMepPAJr274/69B/wjVwufm1O9AjRpMMFDeZnHfG0D0+b8D8m/tQeJU0vwLH&#10;4ejdfO1S6UMrKf8AVRnexB9d3lj6E1+t4eHNZH868V4zmxcnfa7+96fhY848S/tD/EPWdXlu9H1V&#10;tPs/OR7ezjSNtgXBwX2AsCRkg8HOOnFa91+1d40eyjSz8OaXHcBm86SQSOjc/LhQwK475Y59q8to&#10;r1PZU+x+erFYhO/Mz1vWv2rtclgtz4d8OWsMnzfalvd0g7bdhVl985HpUTftX+KW0mS3HheyW9aP&#10;Ed0szeWrZPPlkZIxgY3dRnnOB5TRR7Gn2K+uYn+Y9s8L/tTf2hf6dpeveG4bfzpkivL5b3bGmcAy&#10;bWX5RnJwW4Hc9a9P8MeK9A8Y6cdV8OalHdQLM0TPGejqeR69MEeoII4NfIlaGg+KfEPhi6hu9D1a&#10;a3NvcrPHGkh2FwCuSvQ/KzKc9QxHQ1nLDxfw6G1HMKkdJ6r8T68orgfgj8YT8R7e40zWYli1S3Jl&#10;ZY1xHJCW4K8kjbkKQfVTkljjvq5ZRcZWZ7FOpGrBSiFFFFSaElrdXFjdR3tpKY5YZFeN1x8rA5B5&#10;r1nw58bvDOoRx22teZZz+TmWR4/3RfIG1cEnHU8gdMZJxXkVFTKKludmEx1fBt+z67plrXNXuNe1&#10;i51m6z5lzMzkFs7Qei/QDAHsKLXXNZsrCXS7PVJ4beZt00MchUPwRzjsQeR0PGc4GKtFUcvPPmcr&#10;6v8AU674bfFGbwaraXq0c1xp7bmjWPBkhc8/LuI+UnqM9TkY5z9V/APXbbxL8NbPW7ONljuHkO1u&#10;qkMQR+BBHvXxNX2J+yb/AMkO0o4/5a3H/o965cTFctz7jgnF4ipj5UZO8VBtffE9Gk/1bf7tfE6f&#10;6of7tfbEv+rb/dNfEyMPKH+7X5T4hfDhv+3/AP20/cuHb3qf9u/qfXvwq/5Jf4b/AOwDZ/8AohK3&#10;qwfhV/yS/wAN/wDYBs//AEQlb1foWF/3eHovyPnqn8R+rCiiitiAooooAKKKKACiiigAooooAKKK&#10;KAPO/GX/ACM1z9I//QFrLrU8Zf8AIzXP+7H/AOgLWXX57jv98qf4n+Z9BR/gx9F+QU6O3uZwTBby&#10;SbfvbFJxTa3vC4P2BiR/y2OPyFaZfhY4zEezbsrNkYis6FLmSON8S+DtD8TqE1mybzY1KxzRsVkT&#10;/H6EEe1ef+LfgRd3Fq1pbx22rWsxxLaXcK/3sjhsqwGB1wc4wK+gLm2iurd7eRPldccdqwdX0f8A&#10;s0LLE7NGxx83UGozfheioOo1zLq1o1+d/wAR4PNZXUU7Pt/Wx8X/ABi/ZrhaGS78OaEularGN/2P&#10;aI4blMYwP4UPHDDC5yG67l+cfGPgTQPFtrPpHifSFaTa0RkaMCa3Yf3SQdrA/h1yCCQf0t+JnhVf&#10;EugNJFHm6tFZ7f8A2h/EnQ5yBx05A5xmvk346/B6G9guvHvh0LFPDCZNQtflVZFXrKCSArBckj+L&#10;HHzZ3fk2fZL9Tqc1Jefy/wA0ffZLnDqLkqv0fn/kfnsPh9rcPj+P4fX0bJcveLCZYoi4KE/60DjK&#10;7fn5xgdcc19ZfDPwTBr2v6V4JsYjHajZEyrIcpbovzYY552KQM5ycZrHl0zTLi9j1SfToHuYVKw3&#10;DwqXRT1AbGQD7V7d+yR4QTVdQutXkkVGubqPT4JOS0WSrOdvAI+aMj/dPTv8/g6LxWIjTXVn0GPx&#10;XscLKp2/M+wPgp4RSLwnD526Pzh9ok2kc7vuY6gfIFrr9Q1TSvCFusRjZpJOVRT8z+59B/kDrVCa&#10;/k8N+FIW0yMI80mF6YQD0H0Ary34rfE+78KeWsKi61C6+YNcMSsaA4ywBBOegAwOCe2D/UvD+U0c&#10;LgaXurmtufznxJxCsLUnd7fcv82djr2v3OsXX2q9dY1/5Zx7/lT/AOv7/wD1gLemeMdb09Viefzo&#10;142S8n8+tfNXinxdrfjC9W91mdTtXEcMa4SMew/qck+vAqXw14+8U+FJF/s3UmaBf+XOdi0R5J6Z&#10;+Xk5ypBzX0vsPdsfm8eJ5RxTlrZ9b6/d/wAE988X+MbeNJNe8Q3yW9vHwuSdqD0A6kn25P6VjaF4&#10;/wDCPiS6Nlo2tRSTdRCytGzfQMBnGOcZxXjnizx34i8ZSqdWnVYkwUtoMrGpxjOCSSfck9eMVj/h&#10;VRo6HJiOIak8Q5RV11b3f+R9LQTzW0q3FvK0ci/dZWwRV8eLfEYk80ao27bj7i4/LGK8E8GfFfxF&#10;4cv1XVb6e+snb99FM+91HAyhY5BHpnB9s5HsFlrGm6hpi6zaXatayR+Ysx4G31Oen44x3rOVPlep&#10;7OAzWOIi/ZycWt1e3zNS813Wr8sbvUpGDLtZV+VSPoMCqo46Vmx+MfCU032eHxPp7uRlVW8Q5+nP&#10;NX4rmCcFoJlcA43KwI6A9vYg/Q1PKdXtvau/Nf53Nvw54tudF/0e6Rprc9F3fNHz29vb1545y7Wf&#10;G2oX8xXTWkt4duMcbm989vwP/wBbFzRU8sea51fXMUqPs1J2/H79yxfavqmozx3N3eMzxf6th8u3&#10;3GMYPv1rsvCOuSazp+Lgr50LbZMfxDs3t6fga4XPNbXgXUTZ6z9ld8R3C7cdtw5B/mPxqakbxOjL&#10;8VUp4tcz+LR/odtWT4q8Rpolt5UBDXMg/dqf4R/eP9Pf1war+ONeuNMt47Gxm2TTZLMp+ZV/pk9/&#10;Y1yN7f3eo3DXd9N5kjdW2gfyrOFO+rPTzDMfY3pQ+Lv2v+p12geNodUuVsryAQyN9xt/yufT2PoO&#10;fr0z5T/wVAP/ABrR/aI/7IX4t/8ATNd10ZYjlTz2ry7/AIKUeN9Zn/4Jx/tAWdykLRyfA/xVEx24&#10;POj3Q3fXn6fSqlT7GWCza/uVt76NfqfZQ6V4L+3t/wAgP4d/9lCP/pl1WveVOVFeDft7f8gP4d/9&#10;lCP/AKZdVrw8+/5EuI/wS/Jn1mX/AO/U/wDEvzOV/Z3/AOSy6P8A9vH/AKTyV9SV8t/s7kf8Lk0Y&#10;/wDXf/0nkr6kr5/gP/kTz/6+P/0mJ359/vi/wr82FFFFfbHiBRRRQAUUUUAFFFFABRRRQAUUUUAc&#10;n8e9K/t74H+MdDM3l/bfC2oQeZt3bN9tIucZGcZ6ZFfI/h7QNP8AC2iW3h7S0IgtIhHHuxlvVjgA&#10;ZJJJ4GSTX2H8Wv8Akl3iP/sBXn/oh6+SX++frX5f4gRj9aoS62l+aPqOH5S9jUj0uvyYlFFFfn59&#10;AFBOKK6b4YeFD4h10Xl3blrOzIeTcPld/wCFev4nqMDB61rRozxFVU47smpONODk+h1fw++Hljp2&#10;krf65p8c11cRhmjnj3eSp5Awf4sdePb68T8QPCx8Ka+1tAh+yz/vLRueFzymT3U+542k9a9lAx0F&#10;Q3+nWGpw/Z9RsYbiMNuVJowwBxjPPfmvq8RldGphlTho1s/zv6nj08VUjV5pa3PBa8z+MfwQk8VX&#10;U3i7wsxOpOq+dZswC3GAFBBYgI2B9DgdDkn6K+JPw6sbHTBrfhyw8sQZ+1Qx5bKf3+SenfA6HJxi&#10;uBByM18nmGXunL2Vb1TX5o9zB4yUZKrSf9dmeN/Az4W+J9F8cTa74k0qSzTTo5Eh8z/lrI67crwQ&#10;yhGbnPBIxnnH238H7VdF8ExXU7bmjsfN+UfwuTJjp1HSvCooZLiRbeJCzSMFVV7k8Yr6AlEGkeBW&#10;s4IzGryrDbhR/CAOPyVhX1Xh/l8KeZNrVJfn/wAMjxeLcwqTwbqS7dPL+mc/JLJPI00zbmdizN6k&#10;9TXH/GHxdP4a8OLaafO0d1fMY45EyCiD77A44PIHUEbsjkV1ksscEbTSsFVRlmY9BXhPxF8VL4v8&#10;UTalbyFraMeVZ/Lj92O/QHk5bkZGcHpX7hTjeR/Peb4v6vhmk/elp/m/67mGo2rtHarVhrmuaSjR&#10;aTrN1aq7ZZbe4eME+vykVVorqPjIylF3TPZvhJ45HifRf7M1CZft1kgV90mWljAAEnPfsevPJxuA&#10;rrq+b7a5ubK4S7s55IZo23RyxsVZT6gjpXX+FfjX4h0G1ay1iBtTXOY5Jptsi+xbB3evPPv0AxlT&#10;10PpcDnVONNU6/Trv957DRXI+BPi1pXi2X+ztQgWxvTgRxGTcsv+62BznsR6YzzjB+Ivxiv7fUf7&#10;K8G3axrCcXF35atvb+6oYEYHckZJ6YAyc+WXNY9OpmWFp4f23NdeW/3HpmfWivnm28UeI7LVW1y2&#10;1u6W7ZgZJvOJMmOzZ4YcD5SCOOlb1r8avHsCSLLfQTNIpCtLbL+79124GfqCPar9lI4qefYaXxxa&#10;/E9oorxXw38YPF+gs6Xdx/aET87bxmZlP+y2cj6HI44Azmu0+FvxMuPF08+la4Iku1+e3MeVWRM8&#10;qAc8r9ckfQkzKnKOp04fNsLiJxgrpvo/8/yPQNK1nUNGkeWwl2mRcNuXI9jj1FVWeSRjJK5ZmOWZ&#10;jkk0UVB6vPKUVFvRBQrMjB0YqynKsOxoooJOu+E2qald+L2tru9klT+zpWxI+7BEkXr9TXpVeXfB&#10;7/kdm/7Bc3/oyGvUa5qnxH12UylLBK76s+MfiL/ycl8VP+xrsf8A0w6VXsX7HnTxF/25/wDtevHf&#10;iMcftJfFTP8A0Ndj/wCmHSq9i/Y7IP8AwkWP+nP/ANr1+YZX/wAlxV9Z/kfcYq/9hw9Ee2UUUV+m&#10;HzIUUUUAFFFFABRRRQAUUUUAFFFFABXxz+3r/wAn2fBf/skvj/8A9OfhCvsavjn9vX/k+z4L/wDZ&#10;JfH/AP6c/CFeJxJ/yIsR/h/VHdln/Iwp+v6MzaKKK/Cj7o8p+NHwQbVJJvGPg23zdtmS+sUBPn9z&#10;InP3/VQPm7fNw3jJyDtI59K+vCARgiud8XfCvwR4zt5E1PRY4biRwxvrNFjm3D1YD5uOMNke2cEe&#10;Vi8tVWXPT0fboexg81lRioVdV36r/M+ZaK9B8V/s5eNtHuWk8OtFqlqzfLtZY5UGP4gxA/EEk+g6&#10;Vga/8KPiJ4asG1PVvC0whQ4ke3kSbZwSSRGzEKAD8xwPfkV408LiKe8X9x7lPF4aqrxmvvs/uOdo&#10;oyKKwOg9i/Yz0e0vPH82p3CbmimtYArfdKySZYH/AL9j9a+7pdVk0lNJsrdBtuZAJCw7HHH5tn8K&#10;+Sf2KPD5tbDT59QgkAvtSmuowVxwse1T/wB9R59wR2r6e8bvNbX9pbgsvk2qFPrk8/oK/dfC/D8m&#10;FqSa3t+Ov6n474gYyVOrzRezS+6yf5M6C40uSbxBHcCNjG2HZvQjt+YH514H+09qLvrVvYJdFla6&#10;uJXjz1wQqN+W4D8a+ijf2v2D+0hJmHyfM3f7OM5/KvlX47TwT+NIlinWR4tPjSbHVW3u2D+DA/Qi&#10;v1HL8LToVJuP2ndn5XxvipSy2EPl+RxdFZnizxh4f8E6Q+t+I79beFWCrwS0jHoqgcsfp0AJOACa&#10;8uuP2uIluZFtPALvCsjCJ5NSCuy54JURkAkdRkgHuete1GnKex+R1MRRo6Tdj2Sud1j4tfDnQNWT&#10;Q9X8V20Nyz7GQZcRtuxh2UFU99xGB1wK8ivP2qPHs8FxBbaPpsDScW8yxuzQjnnBYhm6YJAHHIOc&#10;V5pNLLcyvcXMrSSSMWkkkbczMTkkk9STW0cO/tHDWzKMbezVz7GtbmC8to7u1lWSOVA8ckbBlZSM&#10;ggjgj3FSV4n+z58Z7LTLT/hBvGWprbwxbm028uHARV4JiZv4eclSxx/DkYUH2wMGG5TkHkEd6xnB&#10;05WZ3Ua0a9PmQUUUVBsFFFFAGx8P9YTQvGmn6jKQI/tHlyM0m1VV/kLE9MDdn8K9u8Sa5b+HdCut&#10;bnKlbeEsqliN7dFXIBxlsDPvXzyQCMEV6B8QPiFb6/8ADzTbODUC15ebTqCjZu/dj5gyg/LufDDj&#10;kDt0rOceaSPcyzHLD4WrFvZXXrt/kcifGnjBrpbx/E98zrJvx9obaGyf4c7ccnjGMEjpxXq3wu+I&#10;J8XaZ9k1W4iGoQfLIu7aZl7OFx+BAzgjPGQK8Xp9vcXFncJd2kzRyxsGjkjbDKR3BqpR5kceDzCt&#10;ha3M25J7q/8AWp9I16t8K/8AkR7L/tp/6MavFfBmv/8ACUeGrTW/LZGmjxIrLj51O1scnjcDjnpi&#10;vavhX/yI9l/20/8ARjVw1tD9OyGcalZyjs43/FG9df8AHtJ/1zP8q+KR9yvta6OLWT/rmf5V8Ugg&#10;Livy3xC/5hv+3/8A2w/UOHb/ALz/ALd/U93/AOCdn/KPz4F/9kc8Mf8Apqtq9jrxz/gnb/yj9+Bf&#10;/ZHPDH/pqtq9jr9Ih8KPm5fEwoooqiQooooAKKKKACiiigAooooAKq6w9zFZefaWctw8bKfJh27m&#10;GecbmUdM9T+ZwKtUUAeA/DDwX+3joHwPs/DnxI+J+h6x41g8WaTPNrH2SCSOTRUurRtRtZGitrSO&#10;W4lt47+OKVLaBEa5tsqfLkkOP438P/tCaD+z58PNP+PfjjRdW8RWWiwW3jq40/S8f2lriwRiW8t5&#10;UMUcVsWW4IhNsGIliOYzGyP9LV5l+1Douta94QsLLQtIur2ZdQDmG0t2kYLsYZwoPHI5968XiKnU&#10;qZLXjBNtrZavdHbl0oxx0G3bU+dKKvXXhbxXY3kmn3vhjUYZ4bQ3UsU1jIrJADgynI4QHqx4FVrS&#10;w1DUGZNPsJrgxxtJN5MZby41HzO2OijuTwK/D54fEU5KM4NN90z7mNSnLVNfeRUYoorEoKKKKACt&#10;74a6QdX8YWqtGzR2x8+Taem37p+m4rWDXbfBGz8zWb3UPM/1NssZTb/fbIP/AI4a7Mvp+0xkIvv+&#10;WpjiJctGTPZvCsSraySgHLSbfwA/+uatSxW2mi51RUw3lln/AOAgmmeHhjSIjjru/H5jS6+caHeZ&#10;/wCfWT/0E1+7ZdRjHB0rrZJ+jf8Aw5+e4yrKMqkl5/h/wx8z/H++WTV9N0zbzBatLu2/32xjr/0z&#10;9BXx3+1Brv8AaXxBj0eOeRo9NsVRo2+6sjnexH1Ux5P+z7V9ZfG3UEvfHUkCR7fstrHEzf3jy+f/&#10;AB/H4V8W/GfVk1n4o61dpEyeXeeQytjOYlERPBPdP/1dK+rwi1+R/OvElTmxE/8AFb7lY5eiiiu8&#10;+VCiiigAooooA2Ph/wCL5/AvjCx8TReY0dvMBcxx9ZITw64yATtJxk9QD2r6wtbq2vbdLuzuI5oZ&#10;FDRyxsGV1PQgjqPevjevqL4JatJrPwr0W5ljVWjtfI2oMDETNED9SEBPvXLiI7SPVyyp70ofM6qi&#10;iiuU9cKKKKACiiigAr7E/ZN/5IbpX/XW4/8AR718d19ifsm/8kN0r/rrcf8Ao9658V/DPsuB/wDk&#10;bz/wP/0qJ6Q33a/GlB+6Xj+Gv2WbpX40oR5Q/wB3+lfh3iz8OD/7if8AuM/pbgP48R6R/wDbj9Yf&#10;2axj9nTwCB/0JWlf+kkVdrXFfs2f8m6eAf8AsStK/wDSSKu1r9XwX+50/wDDH8kfC4j+PP1f5hRR&#10;RXUYhRRRQAUUUUAFFFFABRRRQB598TtK+Od/8VPA198M9ctbPw1Z6xNJ4+tbyJGe/sTY3UcMVsdp&#10;ZJVvJLWVySoMMMgBLFVPMfD7wl+19pvxI8aa94+8eaTe+H9SvLd/Bulw28ROmQ4vA6OqQRSK432D&#10;OzXFyHNvN5awh0U+0UUAeXarB4gt9YvI/E2qWd5cm7kaOaxsXt0W3LkwRlGlkJdITGjybgJHVnVI&#10;gwjSCtrxZpWq3XiG4nt9OneNhHtdYSQfkHcVjBJTH5whbZuwX28A+n1r4DH06ixlRtPVvo+571CU&#10;XRjZ9EJXR+HlUaTGQPvFif8Avo1zldRpCLHpkATo0Yb8+f616PD8b4qUu0fza/yOXMZfukvMsVm+&#10;KTiwjH/TYf8AoJrSrN8U86emf+ew/ka+gzLXAVPQ8/C/7xH1MGvJfit4QtdC1f7RaQBbS+Vj5ar8&#10;qN/Eo7Acgge5A4FetVx/xsOPCluM/wDMQX/0XJX5fmtGNXByb3jqj6rB1JQrpLrofBfjzwhfeBvE&#10;Vxol7G/lq5a1mdf9bFn5W9+ODjocivoD9lXRRpHhzQZHt5I5L7VFuZBJn5t0oCMPYoqEevXvW1qO&#10;jaVrDW76pYx3H2WTzLfzFyEbaVz+RP8APrWx4Oiit/EmlxQRqiJfQBVVcAAOoAHtivg8vwMcPjlU&#10;T0ureWqPqsdmEsVg/Zta9X30PdfFBz4Zsf8Ars39a+fPjrL5njSNSV+SxReP95zz+de/eKWb+xtN&#10;UE4YSEr+K184/F7/AJKLqR/64/8AolK/p/K/90p/4V+SP5j42f76f+Jfkzkda1WDQ9HvNauo5Gis&#10;7WSeRYlyxVFLHHI7CvP/AIIfGvW/iPrF9o3iKxs4ZIbVZrf7HE6qQGCvu3O3OWTAHv1q1+0trC6b&#10;8L5rBoXY6hdwwLIrfcIbzcn2IjI/GvIfgTrMGi/FTSpbu8MMNxI1u+M/OzoVRfxkKV7UKalSbPyv&#10;EYiVPFwinp1+Z9PUUZz0orA9AKs2+s6vaWUmm22qXEdvKMSW6TMEbp1XOOw/Cq1FA4ylHYKQqpOS&#10;OlLRQLbY6jRfjD400KwXT0nhulQ/K15GzsB6ZDAn8cn8OKm1b40+NdQmkNncxWcLwCNY4YgSp/if&#10;c2TuPI7ADoM81yNFTyx7HUsdjFDlVR29Tftvid43h1C1vbjxBcTLbFR5LMFWRRwQ2B8xI/iOSOuc&#10;817dpGrW2qWNvrWlzsY5VWWF/wCIf4EHt1Br5yrtvg142k0fWF8N6hOzWt4wW33HiKXt36N06Hnb&#10;0GTUVI+7oellOY1KeI5Ksm1Lq3s+n9eh7NqmqXWs33226Ch2UKqrnAAHQZ/E/jXmvxl+IcmnK3g/&#10;R5GWeRVa6uEfBjU8hBg5yR1zxtPfPFP47eLRK8Xg+0lPynzb0Buv9xeDz/eII/ukV55cXNxeXD3d&#10;5cSTSyNmSSRizMfUk9aVOn1Z15tm03OdGG/WX5r+vM3/AAP481Dw54p/tjUbyaeO6KpqDSyMzOvQ&#10;OepLL26nGQMZp3/BR7UtPuf+CePx6gt7+GSRvgj4omWNZAWMZ0m5w4H909j0Nc3XlH7d6gfsPfGX&#10;H/RKfEX/AKbbiqqQ5otnFleaVMLUjTa5k5Lrtd6n6xJ9wfSvkr/gsGAfg38Pc/8ART4//TLq1fWq&#10;fdH0r5K/4LBf8kb+Hv8A2U+P/wBMur18dxP/AMk7iv8Ar3L8j+gsj/5HGH/xx/M8D/YC/wCTuvCB&#10;/wBq+/8ASC4r9Mq/M39gEg/tc+EcH+K+/wDSC4r9Mq+U8Lf+Sdqf9fZf+kQPd43/AORtD/Av/SpB&#10;RRRX6QfHBRRRQAUUUUAFFFFABRRRQA2Xd5bbB8204r5n+OvgD/gpV4l/Z21zw98CfjH4a0P4lTeL&#10;NUuPDuvalaW50+30xtckksLe4VrO48zZparC+2BXMrxnzCVklb6aooA8k+N2lfHG7sJb/wAK+J9L&#10;07w9D4H1JPEVrrGm/aprq7M1i8Rj8p49hFrHqkRbeEWW5t5PLmWNoz4G/wB8/Wvrn4pW9zefDXxB&#10;aWdtJNNLot0kMMS7mdjC4CgdyTxXyrrHhTxXoEC32veGNRsoZJNiTXdjJGpYgkDLADOAfyr8149o&#10;1qlWjOMW0lK7SbS237H0mQzhGM02rtr9TPop0sM8DBJ4JI2aNXVZIypKsoZTgjoVII9QQe9Nr86c&#10;ZRdmrH0m+qBjgZzXt3hLQIvDWgW+lrEqyLGDcMv8UhHzHOOeePoB6V4zpFmNS1a105iB9ouEj5/2&#10;mAr3hQAoAr38hprmnP0X+Z5uYSfux+YUZqxpti2oXa2+cL1dvRa2JfDelyLhEeP3WQ/1zX2mFyzF&#10;Yym6kLW8+vpoeJWxVKjLlkc8yhl2kV498R/DI8M+JGjtodtrdL5tt82QP7y9OxPvwRzXuWsaKNOU&#10;TwyM0ZbB3dRXE/FjRjqnhKS4hjZpbORZkC45Xo3XsFJb/gIrxM8y2pGjKFRWlHVf15nfgcTFzTi9&#10;Hoed+BbL+0PGGn2/m7NtwJdxGfufPj8duK9q8WNJbaDYWbxjEjPJu3enT/0OvM/gnYvLrd3qWF2w&#10;WoT/AGgztwR+CsPxrvvilqL6NYfaDH5n2HS2lCD+IgEkf+O16/h/h7KdTv8A5/8AAZ4nGmI5cG12&#10;t/meL/Fj4mXl9e3HhXRZGjtoWaK6lGQ0zDhl5xhQcj3+lcDRnPOaK/Vox5VY/nDE4ipiqrnN+nku&#10;wUUZoqjnCiiigAIyMEUYoooAKKKKACprDUL7SryPUNOumhnibMciHkH/AD271DRQNNxd0eiaL8fr&#10;2C28rXtFWeRV+Sa3kCb2wMBgQcZOcsDxnhawrv4w+Prm4eaLWFhVmJWOO2j2oPQblJ/Mk1zFFTyR&#10;3sdk8wxtSKi5vTtp+R694R+K8V74KvNa13b9q03CzKit++z9w8KQpY/LxwCM8A8V/A/xqtdXuHsf&#10;FnkWcjMPs8yZEZ/2Tknae+ScH2wM+U45ziip9nE6Y5zjI8muy18/U+sfgbrejax43mGk6va3XlaX&#10;J5n2e4V9mZIsZweM4P5GvW6+Uf2IgB8ZLwAf8y1cf+lFtX1dXDWjy1Gj9U4axMsXlMajVrt/gz8v&#10;f25f+TzviN/2EtO/9M9hX0f/AMEnBjwB4u/7DFv/AOiTXzh+3Kcftm/EbP8A0EtO/wDTPYV9H/8A&#10;BJz/AJJ/4u/7DFv/AOiTX4vlH/JzcR/29/6Sj9izD/ki6XpD8z6zooor9iPzsKKKKACiiigAoooo&#10;AKKKKACsXx3B4tm0iE+C51jvE1OyaTeF+a2F1EblPmBALQCVR3ywwQcEbVFAHhv7NXhP9tTwl4p8&#10;fXf7SvxC0rxHpWp+Nb66+HtrpccIfStBbYbO2nK20BFwgWVZSz3O9pIyrqqsD83fG/w/8dPDn7Vf&#10;wK0/48+M7LWdYT4Q/EQXE0MMbTFzr3hhkZ54YLWKQC2a1j2paQlWikJMm8bf0Dr5C/bf0TWtf/b1&#10;+DNloOkXV7Mvwj+IDtDaW7SMFGqeDwWwoJxkjn3FeNxDCdTJa8YJtuOiWr3R3ZbKMcdTbdtf0ZiU&#10;VavtC17Tb5tKvtDvIrtYmka1ktXWQIFLFipAOAoLZ6YFVee9fhUqdSm7Si101Vtex9xGUZbO4UUU&#10;VJQdaKKKAM3xL4Q8N+L7P7D4i0iG6T+FnBDJyD8rDDL0HQjOMdK4Ow/Zg8MW+sG51DXbq6sVwUs2&#10;QIzHjh5FPKnnhQp5GCMc+nUE4GaxqYahVknKKZ0U8ViKUXGEmrnYfAnQopvELG3s40gtbVYIdkYC&#10;wFiFUKOw2hhx0HFeieM5Wk8SXCmTdsCKvt8o4/PNZPwM0Cay0qG7niKyXlx5y5Ug+Wo+X8DgsPUN&#10;VzXCTrd4Sf8Al6k/9CNftHAmF+r5bKT6v+vwaPy3jbEe0nCF+peXxZKnhn+xQHM23y/MbBUx/wCO&#10;Pl+nOa+X/wBorxdYeE9Z8ReKrgbo7NU2ryvmSCJFCZCnBL4XOCB16V9EHpXxd+2jq8R0a6TTtRUx&#10;33iRj+7b/XxZkYH3GQh/Kv0DCwj7S3c/I+KsZU+ox5ntt8l/wTwTxd4y8Q+OdWfWPEV6ZJGcmOJe&#10;I4VP8KL/AAjGPc4ySTzWXRRXtbH5VKUpO7CiiigQV9F/CHx7oWlfDHQYvFfiS3tpbiOeO3a7cRqV&#10;hkK7dx+UYXaBkjPA6186Vqa9eW9xpOiW8F2sjW+mus0at/qnN1O2COxKlT9CKzqQ9okjow1eWHk5&#10;Lt+qPrS0u7W+tY72xuI5oZow8M0TBldSMhgRwQR3qSuZ+Dmrx638MNFvIk2rHYrb/ezzFmInoO6f&#10;/rrpq4JLllY+ihLmgpd0FFFFIoKKKKACiiigD0j4DeKIYxceFb25RWaTzbNXb5nJGGUZ9MA4HPLH&#10;tX1F8Kz/AMUPZ/8AbT/0Y1fCpAPUV9mfsuXt5qHwO0W6v7qSaU/aVaSRss2LmUDJ78AVx4qOlz9C&#10;4KxsqmIlh5L4Ytp+V1p+J3l3/wAesn+4a/G5hxjFfsjd/wDHrJ/uGvxtYjHWvxHxa/5gv+4v/uM/&#10;ojgP4q//AG7/AO3H6W/8E3P+UdvwD/7It4W/9NFrXtNeLf8ABNz/AJR2/AP/ALIt4W/9NFrXtNfr&#10;9P8Ahr0R+f1P4j9QoooqyQooooAKKKKACiiigAooooAKKKKACoZP+P8Ai/64v/6ElTVDJ/x/xf8A&#10;XF//AEJKAK13oFvear/ashXf9jkt8NGD8rFSefT5eR349K878G/s0DwkdULeNPtX9paNPYc6bs8v&#10;zAPn/wBac4x04z6ivU6K87EZTl+LrRq1YXlG9ndre19nZ7dTop4qvRi4wdk99uh4n/wx3/1UX/yk&#10;f/bq8t+IXhEeA/GV94SGo/a/sbRj7R5Pl790av8Adycfex1PSvr48jFcn4h+Cfw28V6xNr/iDw59&#10;ou59vmzfbJkzgBRwrgdAO1fMZtwXgq2HSwEVCd9W5SatZ6at9bdD1MLnVaFRuu3JW6Jb/gfKdFdz&#10;8U/hVrelePL+w8G+BdUbTY/K+ytb2c0yHMSFsOQc/MW79eK6XXv2e7V/h7o99oGkXkesSWPm3qtv&#10;O+VlVtjq33CCSo4GO/rX5/HI8fUqV4RWtK999bO3u6a9+mh7zzDDxjCTfxfhpfU8hr1H4M6W1p4Z&#10;k1KSMBry4JVgeqL8o+nzb/0rlfDPwf8AG3iLXrfRNR8Oatp8NwxSS+m0uTbDwfmOQB+or12y8M6p&#10;p9jDp9pol55cMKxxhoHJCgYGTj0FdmS5fiPafWJRdldLTrp+jMsZiqVvZpro/kdJpaLHpsCp08pT&#10;+YzVPxmzL4buCo/uj/x8VqQWF1aW0cElvINkeOVPbvWX4xgv7rRGtLCylmklZflijLHaDknjtxj6&#10;1+1YePs6cI9kkfAY6T9jUa7M+U/i7/yUTUcf9Mf/AESlfDvijVode8T6lrdtEyR3moTTRq/3gGkL&#10;DOO/Nfanxwt/Evgy+1rxP4l8OX1pGrXU1sbq1eMTpFk/IXwG+Xb0OOR0zXw4m3aAnQDAxX0WFXu3&#10;P51z+UvrLTXWT/EWiiiuw+fCiiigAooooAK+g/2W764uvhzPbzH5bbVJEh5PClI2x+bH86+fK9m/&#10;ZKvG/wCJ5p73bbR9nkigaTgH94GYD/vgEj/Zz2rGur0zswEuXFLzuj2aiiiuE+gCiiigDoPDvgX+&#10;3vAfiPxudU8n/hH/ALH/AKL5G7z/AD5TH97cNu3Gehz7da58jGMHqoP6V9K/sq/CvStX+EOs23jT&#10;wtNs1rUEWRLpZI/tNskcbxMvI+UM7kOuMnvwMeSftJaHbeG/jBqWjWFk1va29tZx2cbZwIltYkAB&#10;PUDbjOTyPWsY1Oao4/10PocfkzwmT0MZ/NZPe925NP8A8B5V8vm+Fr7E/ZN/5IbpX/XW4/8AR718&#10;eMroxjkRlZThlYYINfYf7Jv/ACQ3Sv8Arrcf+j3qcV/DPR4H/wCRvP8AwP8A9KiejvnY2PSv5/F/&#10;ak8QiNR/wjNr0/57N/hX9Ab/AHD9K/mqH3F+n9K/D/FjbB/9xP8A3Gf034fpOWIv/c/9uP3r/Y1l&#10;+MurfB/4Z+Jdf17QZfCt58JdMlWxs9Olhuo76RIpI8s0kgkjW2KRnHlnzEd8FZVSD2uvM/2LP+TO&#10;PhL/ANkz0H/03wV6ZX6tgv8Ac6f+GP5I+AxH+8T9X+YUUUV1GIUUUUAFFFFABRRRQAUUUUAFFFFA&#10;EcIypHsP5ViyeBbVtIl0mO82q12Z428v7nGAuM88cda2oOn5fyqSsa2Ho4jSor7r79y41J0/hZyZ&#10;+F2Rj+3P/JX/AOyq7d6J/ZFrEqT71XCfdx24/lW/UdxbQXcflXCblzms8PgcLhG3Sja++rf5sdWt&#10;UrJKb2Obqh4kQtpbNtztdT9OcV097otoLWRraE+YFyuGJrB13Tr+XS5ESwnZvl2qsZyfmFGOi5YK&#10;ol/K/wAhUPdrRb7o5WuR+NMMsvhKN0X5Y76NpPYbWH8yK7f+xda/6A13/wCA7f4Vg/Evwr4i1Pwb&#10;dW9p4dv5pQ0bRxxWjsx+dewGTxmvzbHUassHUSi9n0PpaFSEa0XdbrqeKVoeFP8AkadN/wCwhD/6&#10;GKsf8K6+If8A0IWtf+Cub/4mofDltcWvjCxs7uCSGWPU4kkjkXayMJACCD0IPY18VTo1adSPNFrV&#10;bo9qVSEqb5XfQ9q8U/8AIH0z/dl/mtfOvxfIPxE1AD/pj/6JSvpHX9O1HUNJ08afp09xsWTf5EJb&#10;bkjGcDjoa+aPindpe/EHVJERl8u4ELK64IZFVG/VT7/yr+jsr/3Sn/hX5I/nXji/1iXnJfkzwD9r&#10;XU7uPTdF0dJB5E8800i+roFVT+UjfnXkXhPVINE8VabrV0uYrPUIZ5ABnKq4Y/oK9A/arvrmTxxY&#10;6a8uYYdLWSNM9GeRwx/EIv5fSvL6+hor90j8exkv9qb7WPswcDrRVDwrrB8QeGdP11ofLN5ZRTmP&#10;fu2FkDYzxnGeuB+FeeftAfFzUPBl9puh+Fr+P7Ysv2nUI8HiNSNkZPo53ZA5wo6A88UYSlKx7lSt&#10;CnT53sepUVX0jUbXWdKttX09y8F1bpNE208qyggn04NWKk1TuroKKKKACiiigAoye1FFAD7m5ury&#10;4e7vbmSaWRsySzSFmY+pJ5NMor6J/Zv/AGePh14w+FkHi7xnoov7jULiaSFvtE0ZhjVjGE+RwG5j&#10;LZx/FjtWdSpGnG7PUyrK8RnGKdGk0nZu7v3Xr3PnavKf28P+THvjL/2SnxF/6bbivXtW0q+0LVrr&#10;RNTg8u5s7mSC4jDBtsiMVYZHBwQea8h/bw/5Me+Mv/ZKfEX/AKbbiql8LOOhGUcVGL6SX5n6wp9w&#10;fSvib/gut42u/AP7Ofw916zso53/AOFsQx+XIxA50TV+a+2U+4PpXwX/AMHCn/Jqvw9/7K9bf+mT&#10;WK+L4o/5J3Ff4Jfkf0tkP/I6w/8Ajj+aPmj/AIJn/Hjxd46/bi8B+FtP07T7KS6uL0vcTxPMBGlh&#10;cySKFDp8zIjIrZIRmDFXClG/WT4PaZ8VdJ8GSWvxm8Q2Oqa42v6vNHdadGFiTT5NSuZLCEARx/NF&#10;ZNbRNkElo2JeU5kf8Zf+CQ3/ACkU+HP+9q3/AKaL2v3Cr5Xwv/5J+p/19l/6RA97jpJZxC38i/8A&#10;SpBRRRX6QfFhRRRQAUUUUAFFFFABRRRQAUUUUAV9U/5B0/8A1xb+RrH+JXgaP4i+Drjws18tq0zR&#10;tHctb+b5TK4Odu5eoBXgjhjWxqn/ACDp/wDri38jVgdKyrUaeIoypVFeMk013T0ZUJypzUo7rVHm&#10;fxK/Zw0/x74iXXtP1+PS1FpHDJBHpofeVyA2d6/w7VxjgKK58/seYH/JRP8Aykf/AG6vbKK8bEcM&#10;ZHiq0qtSjeUndvmktfRSSO2nmmOpwUIz0Xkv8j5P1LwhN4F+LUPhE3gvGs9Rtv30ce3cG2PnGTjA&#10;bnntnpXrA4GK7jVvhh4J1vxKvi/UNDVtRSPYtwszrkYI5CkBjgkZIJxj0FZPi/wmthNA2h6bMyyK&#10;wkWJWfBGOe+M5/Svnf8AVutlaq1INODldJXbUb6LVdL9z0P7SjiuSMt7avS1+pR8LRqbiSY9VUL+&#10;f/6q3KpeGtI1CC2kkl06dWaTHzREZAH09zWl9hvf+fOX/v2a+uymm6eXwT31f4s8bFy58Q2itcwJ&#10;cwNbyfdZcfT3rkby1SVJLG7hVlYMksbDII6EGu3+w3v/AD5y/wDfs1zWv6TfWd5NcPp8yQkhvMMZ&#10;28+/bmvP4gw/PRjVSvZ2fo9f0OjL6nLJxZy/g3wda+DtPlsbW5adppi7SOoB6YC8dgB+ZJ4ziqP7&#10;SWqyWXh6+eF9rCzSB+nO+TaR/wB8t/nrXV2CtJfQqqbv3i5XHUZ5/SvNv2s4buC3heTSrpYZ9QRo&#10;7owsIsrCRjd0JOcgdwrHtxXCWHhTjNQVlol8rv8AU8HjrESjlbe71/HQ8PqO6u7axtpL29uI4YYY&#10;2eWWVgqooGSxJ6AAE5onura1gkurqdI4o1LSSSMFVFHUknoBXgf7QPxfj8XXR8HeGb0tpdvJ/pU0&#10;f3bqUHsQfmjUjjsTzzhTX3lOnKpKyPwDEYiGHhd/JHVeIP2j9NHxB03RPD86NpEd0qapqEmFWTcC&#10;vykjhEJDFurFcDC8t6t9D+VfGQUBduK+i/gl8ZrXxvpMeh+JL2GPWodseCwX7avZ1HA3f3lHf5gA&#10;DhdK1LlinE48HjJVKjjUe+3+R6FRQSB1PvRmuc9MKKKKACiiigAooooAKKKtaDo134i12x8P2BTz&#10;768jt4TIcKHdgq59skUFRjKclFbsq0V9F/tF/s5eBfDfw3/4SPwB4bWzvre/g84C6mkaaORvK8tQ&#10;zlQd8iHtwp5rw7xv4H1LwNfQ2t7Mk0dxHuhmjUgEjG5cHuCfxBHfIGdOpGpG6PUzTJsZlVZwqWdk&#10;ndXtrdLdLqmei/sR/wDJZbz/ALFq4/8ASi2r6tr5S/Yj/wCSy3n/AGLVx/6UW1fVtcWI/is/SuD/&#10;APkRw9Zfmz8ef+CoPxn1T4c/t4+P9EsdHhuFlk0ycvJIQQTpVmuOB/s19F/8Eb/F3xN+Knwn8Yax&#10;oeq2Olww+MNMjkhit/3xjjaKW4zLIJFKyQFotgiVgSSJUJUp8g/8Fh/+Uhnjr/rjpX/psta+vf8A&#10;g38/5IN47/7G+P8A9JY6/GMp/wCTmV/+3v8A0lH7lmUV/qTS9IfofflFFFfsB+ahRRRQAUUUUAFF&#10;FFABRRRQAUUUUAFeE/EH/lJr8I/+yE/EX/08+Ca92rwn4g/8pNfhH/2Qn4i/+nnwTQB6jf8Aw2sN&#10;T+JkHxGvblZGttJNnDaNCflcs2Zd27n5HZdpHfOa84P7HnP/ACUX/wApP/22vbKK8fGZDlOOd69K&#10;+re8lq7XejW9l9x2Ucfi8P8ABK2iWyeivbdeZ4L4n/ZVfw74dvteTxw1wbKzluPIXSiDJsQttz5p&#10;64x0P0NeQg5Ga+1pEEkbRn+IYriD+zn8HVGf+EP/APKhcf8Axyvl834Jp1pweX2gtbpuTv235j1M&#10;Jnk6aaxF5drJf8A+YKK6nxb8LfF+m+KdSsNE8Dau9lDfSrZvHYyyK0Qc7SGwc8Y5rO/4V18Q/wDo&#10;Qda/8Fc3/wATX5zUweKpVHBwd02tn0Poo4ijKKaktfMzbGwvdUvI9O062aaeZsRxr3P9B6k8Ac13&#10;fhf4NR4S88UzMW3A/ZIW4x/dZh1z0OPTg1L8Ifh74vs9cuNU1TwlqECxW+yP7Tp7qdzEcruXsFIO&#10;P73vXof9i61/0Brv/wAB2/wr3MrylVKftasW+yscOKxnLLkhJfeL4biWLU4YoU2qqsFVV4UbTXKe&#10;INXs7XWMXl0iteXrpCzNgO/zNj8QDj3wO4rtdBsru11FlvbSSImAlVljKk8j1rw34wQaxP4i8OHw&#10;7pc19eJPNNb20EDSM5QxN90DJ6EnjpX6xw3TawbT01f5I/MONMR7GMJrW343aX6nb6nf22l6dcal&#10;eNtht4WklI7Koyf0r4M/a4Y/8U+AuFP2o7dvT/U19ufFu6u9B8EalHPb+XO8Ih8m4Uqf3hAPHBzt&#10;JI+ncV8Q/tcyrv8AD8If5gLosvpnycH9DX1WDX7y/wDWx+T8W1P3ah2X5tf5HjdFFFeofnwUUUUA&#10;FFFFAH0P+zHro1P4c/2WzLv028ki2Bhu2t+8DEdgSzDvnaeew9Fr5m+DHxSh+GGp31xfWk1xbXlu&#10;oaGELu8xW+VsnoArP9SR6V9J6ffWuqWMOpWMyyQXEayQSL0dGGVYexGDXDWjyzbPoMDWjUoqN9UT&#10;UUUVidgUUUUAFFenfsr/AAt8PfE7xrfQ+LtEa902x00swFxJGEnZ1EeSjKTlRLxyOPYVT/aa+HHh&#10;34Y/EsaL4Wt2hs7rToruO3aRmEOS0ZUFiWPMZbk/x4HArP2kfach6jynErKVmF1yXtbW/a+1rX03&#10;PPa+x/2Uf+SD6L/v3f8A6VTV8cV9j/so/wDJB9F/37r/ANKpqyxX8M+g4G/5G0/8D/8ASonoN3/x&#10;6yf7h/lX4AH9qTxCy7f+EatR7+c3+Ffv/d/8esn+4a/mvHSvw7xY/wCYP/uL/wC4z+nPD9J/WL/3&#10;P/bj90v+CXUfjH/h338CbvXtVs7izm+CPhdraO1tDC0ZOnQlQQWfdiIxKW3Dc6OwVQ4RPoKvEP8A&#10;gmX/AMo3f2ff+yIeE/8A0z2te31+v0/4a9EfnVT+I/VhRRRVkBRRRQAUUUUAFFFFABRRRQAUUUUA&#10;FQyf8f8AF/1xf/0JKmqGT/j/AIv+uL/+hJQBNRRRQAUUUUAJtB5Io2r6UtFACbF9KNq+lLRQBT1q&#10;zu7yxmSxdVma3kSEv0DHGCfbI5pdNsGto0M4G9UK/K3H3s1booJ5feueL/tmfs6+N/2hfCmn6F4E&#10;1vT7GaHzobyS/kdc28zRCXaVjf5vLRwMjqR0618g3X/BHj9pV7qR7Xxl4HWMyHy1OqXuQueP+XT0&#10;9zX6TUV0UsVWoxtE+czThPJ83xLr4iL5nbZ22Vkfmr/w52/ac/6HbwL/AODS9/8AkSj/AIc7ftOf&#10;9Dt4F/8ABpe//IlfpVRWv9oYnuvuPN/4h7w3/LL/AMC/4B+av/Dnb9pz/odvAv8A4NL3/wCRK8j+&#10;J/7InxK+Evx30D9nvxLrehza14jayWxurO6ma1Q3M7QJvZ4lYYZSThW46ZPFfsNXn/j39l/4JfE3&#10;4maR8YfG3hFrzxFoLWx0nUP7Qnj8jyJjNF+7RxG2JGLfMpznByMCtaWYVFL39rduvQ4Mw8O8slRi&#10;sGmpcyvzSduX7WyevY/HXQ/C+s+ItN1fVtMgVodD05b7UN8gVkha5htwQO58y4jGBzyT2NT+MvB2&#10;qeBdXh0TV57eSabSrG/VrZmZRHd2kV1GuSB8wjmQNxgMGAJABP6raL/wTt/ZF8P6dqmlaV8MJY4d&#10;b00WGqKdevW8+386KbZzN8v7yCNsrg/LjoSC/wAQ/wDBPP8AZI8WXltf+JPhhLdTWmmWun27tr17&#10;Htt7aBIIVwkyg7Y0UbjycZJJro/tKlzdf6t/wT5qXhvmvsNJQ59PtO1rv+72t87n5I5ruP2ddY1G&#10;w+K+m6PpNrHNca5Iul26ybgPNmdRFyASo83y9xwxC7iFY4B/Sj/h2d+xR/0Rx/8AwpNR/wDkir3h&#10;b/gnn+yF4L8Tab4x8NfChrfUtJvobzT7j/hIL9/KmicOjbWnKthlBwQQe4IolmGHlFqzIo+HGfU6&#10;0ZSnTsmr2lK9uv2DxvwX+zn478c+I9c8M6RqOlxzeH7lYL2S5uJAsjkuAU2xkkfuz1Cnpx6YuvfC&#10;7xF4e+Jq/Ci+urNtSkvLa2WaOVjDvmCFOSobA8wZ+XPXANfaWieBvDPh3XdT8SaNp3k3msSRvqMi&#10;ucSsgIU7c4U/Mc4AySScnmsbWfgV8M9e8br8RtT0KR9YW6guEu1vJV2yQ7Nh2htuBsXjGDznrXD9&#10;a97y/U+vrcFU/q0fZ/Hza3btyXdltva3zufF3iDRLvw1r994cv5I2uNPvJbadoSSheNypKkgHGRx&#10;kD6V0vwo+B/i/wCMq6gfC97p8I0/yhN9vmkTd5m/G3ajZ+4c9O3Xt9Oav+zB8E9d1e713U/CLSXV&#10;9dPcXUi6hOu+RzlmwHA5Jrd+H/wp8DfC+O6i8E6S1ot6yNcK11JJuK5wfnY4+8elVLFR5fd3OXCc&#10;E1ljr4lp0tdE3frbp3tfUueAdCvPC/gbR/DWoPG0+n6Xb20zQsShaOJUJUkDjI44H0FeS/tDfs1+&#10;Nfit4/j8U+Fr7Sre3/s+OGYX1xKrtIrPk4VGGNpUdR0P1r3CiuSNSUZcyPucblmFzDCrDVk+VW2d&#10;tttT5p8bfsYeOdS8U3l/4U1jSl0+WQNax31xKsqDaMqdsbDg5AOSSMZ5r2T4EeCtX+HXw7tvBuuT&#10;28l1ZzS+Y9q7NGd7lxgsqnow7DmuyqvZf665/wCuw/8AQFpyrTnGzOfA5Fl+X4uWJopqUr31utXf&#10;b5E7/cP0r+Zb/hNvBuwD/hLNN/8AA6P/ABr+mpulfyLADb0r8q8SsHHFRwrbtbn/AB5P8j9U4HxD&#10;oSr2V78v/tx/U3+xLPDc/sZfCO4t5Vkjk+GOgNG6nIZTp0GCPavTq8h/4J9f8mE/BH/skPhr/wBN&#10;dtXr1fpOFjy4Wmv7q/I+Iru9aT83+YUUUV0GQUUUUAFFFFABRRRQAUUUUAFFFFAEcHT8v5VJUcHT&#10;8v5VJQAUUUUAFBAPUUUUAJsX0o2r6UtFADSi46V47r/7OfiG++KM3jDS7nT49OkvxdeTJcyebvwG&#10;Y42EcyZON2MHt0r2SivPzDK8HmkIxrq/K7qztqdGHxVbCybpvdWMzwzo0+j6UtndlGk3cmPOMV4B&#10;8Qv2O/iJ4i8dav4h0LXdHNrqGoS3MX2uaVJB5jFyCFjYcEkZzyADxnA+kqK9Gg/q8VGGyVjxs0yv&#10;B5xBRxKbs7qztqfnv8VP+CUn7R/jnxzeeJdM8Z+DVtp1iEMdzqV4HULGqkYFqQPmBPXvXO/8Odv2&#10;nP8AodvAv/g0vf8A5Er9KqK61j8QlZNfcfNS4A4dlJycZa/3v+AfCXhL/gnf+174P+H0ng3TPFXg&#10;P7THKxsdQbVrsiBGbcw2Gy+Y53YJOPm6cYPjfx6/4Jw/tCfBL4c6t8Y/Hni7w3qVppzRNerYajdz&#10;3UnmSpEGHmW6g4LgklhhQT2xX6o1l+NvBfhr4i+EtQ8DeMdMW80vVLV7a+tWYr5kbDBGVIKn0YEE&#10;HBBBANVTx1aMtbWvroZ4vgHJq2FlCnzKXK1G8tE7aX077+R+NnwZ+IWq+FPGOl2V3r10ukvcGGa1&#10;muyIIxISN2GO1AHIcnjgH1r6br6UH/BM39ijGP8AhTj/APhSaj/8kV2A/ZL+AwXb/wAIdL0xzqlz&#10;/wDHK3qYyhN3SaPl8JwFntCLjOcH2tKX6xR8d0V9iD9kv4DKMDwbJ/4NLn/45S/8Mm/Ab/oTZP8A&#10;waXP/wAcrL61TOr/AFIzj+aH3v8A+RPjqu4+Ff7P3jv4vaVda14an0+3tbW48hpb+4dd8m0MQoRG&#10;PAK5JwPmGM84+jf+GTfgN/0Jsn/g0uf/AI5XV+BPh34S+GukS6F4N01rW1muGnkjad5MyFVUnLkn&#10;oo79qmeKjy+7ud2X8E4iOKTxrThZ6Rbvfp0R8daP8GPGWsw+KZraSyjPhHd/a0c1wwJ2mTd5eFIb&#10;HlOeSO2OtcpkYzX3hbfDjwfZ6drGlW+lYt9fnmm1aNpnbz2lXbJ1J2gjsuAO2K5P/hkz4DY/5E2T&#10;/wAGlz/8cojio63Fi+CcRyw+ryV9ea7ffS2j6b+Z4f4a/ZB+Jvirw5p/ijTdZ0NbfUrKK6t1mupg&#10;wjkQOuQIiAcEZ5NfTvw88My+DvAek+Fpo4VmsdNihn+z/caUIN7DgcFsnOBnPSteysrTTbOHTrC2&#10;jhgt41jhhiUKqIowFAHAAAxgVJXNUrSqaM+xyrIcDlEnOinzNJNt3+75nzT43/Y9+J/iTxprHiOw&#10;1jQ1g1DVLi5hWa6mDqkkjMAcREZwecE814R/wUS/Y++J/hn/AIJ+/HTxJqGsaG1vp/wd8TXM6w3U&#10;xYpHpVyxABiAzgcZIr9Da8H/AOCp3/KMX9o3/sg/i/8A9Mt3T+sVLWOP/VHJ/be15ZXvf4nve57u&#10;mQgz6V8C/wDBxFqNhpf7Jvw/u9TvobeJfi/bAyTyBV/5AusdzX32Olfm1/wdC/8AJjXgD/stNl/6&#10;ZNZrweIqftcixMX1hL8j7rJZezzehLtOP5nyp/wR48UeGtS/4KO/Diz07xDY3EzNq22KG6RmP/En&#10;vTwAfSv3Qr+c/wD4ISDH/BVf4Vkf9Rv/ANMd/X9GFfN+HeHjhckqRTv+8b/8lge1xnWdfNISat7i&#10;/OQUUUV94fIhRRRQAUUUUAFFFFABRRRQAUUUUAV9U/5B0/8A1xb+RqwOlV9U/wCQdP8A9cW/kasD&#10;pQAUUUUAFG0HtRRQAAAdBRRRQAVV1mx/tLS7ixCqWkiYJu6BscH86tUVMoxnFxez0BOzujjdL8A6&#10;5Z30d1NPbbVz8qu3cY9Kp/tCfCXU/ix4Bi8M6BeQwXVrex3Fu10xWNtqshViASBhz0B5A9676isc&#10;HhqWBjy0u9zPHU45lRlSr6qSs7aH52+L/wDglf8Atg+OL+S88Q/EfwRMjyb47T+1b3yIeMYRPshC&#10;8cep7kkknH/4c7ftOf8AQ7eBf/Bpe/8AyJX6VUV6n1/ELZr7j42Xh/w7J3cZf+Bf8A/NX/hzt+05&#10;/wBDt4F/8Gl7/wDIlB/4I6/tNkYPjXwL/wCDS9/+RK/Sqin/AGhie6+4X/EPeG/5Zf8AgX/APxy/&#10;aV/Zp+Kf7K2v6f4E+ImpWd1HqNj9stZtHuJpLRsOyGPMkceZFwGI2nAkQ5+bjP8AB37Q/jrwjoP9&#10;gssOoLFxazXxdniXI+TOfmUAEDPIyOcKFr9X/jZ+zD8Ev2iZdNm+MHg5tWOked/Z+3Uri38rzdm/&#10;/UyJuz5adc428Yyc8L/w7O/Yo/6I4/8A4Umo/wDyRXVDMKUqaVRNs+Ux3h3mkcdOWX1IqnpbmlK+&#10;yve0Wt7nyz4Q8V6P418P2/iLRJi0M6fMrcNG/wDEjDsQePQ9RkEGtKvrLwr+w5+zD4J099L8L/Dl&#10;7WCSYyun9tXj5YgDOXlJ6KK0/wDhk34Df9CbJ/4NLn/45WDxVG+lzojwRnXKuaUL9bN//Inx1RX2&#10;L/wyb8Bv+hNk/wDBpc//AByg/smfAY/8ybJ/4NLj/wCOUfWqZX+pGcfzQ+9//Inzx4p/Zu+IPhD4&#10;eD4k6zc6fHZi2gmktPMlW5jErIoVkaMAMC4DDPHPWsLxl8MfEfgPw/oHiPXbizaHxFZm5sVtZXZk&#10;QLG2H3IuDiReme/PTP254j8MaH4t0K48M+ItOjurG6j2TQSDhhnIPsQQCCMEEAjBArI8V/B/4d+N&#10;tDsfDfiPw7HNZ6bgWEMUjReQoXaFUxkELjA29OB6Cso4p6cx7eL4JoOMvq7s+VWu38V9W9NrbeZ8&#10;X+BvBms/ELxVaeD/AA+Ivtd4zCMzPtRdqliScHgKpPQn0zXtvwo/ZG8ceD/iLpPijxVeaNdWNhcG&#10;aSO2upjJvVGMbAGNQcSbDyeg79K9U8I/s9fCXwL4gg8UeGPDL299bbvJmN/O+3cpU8M5B+ViOR3r&#10;taVTESekdjfJ+D6OGiqmM1qRkmrN2srNX0V9b3Od+J/hbUvGXg+Tw/pbxLNJeWku6ZiFCxXMUrdA&#10;Tnahxx1x061478T/ANln4n+NtVt7jTNa0hba3t9qx3F1Mp3ljuOBGRyNv5V9CUVjCpKnsfRZhk+D&#10;zP8Ajp7JaO2zbX4s8P8A2df2dvHHwi+Is3iTxLqOlzQT6LNbItjPIzhjNA2SGjUYwh75yRxXuFQy&#10;f8f8X/XF/wD0JKmqZSlOV2dGAwOHy3DKhQT5VffXfU/Dn/gsv4j8P6T/AMFEvHVtquuWltI1vpLL&#10;HcXCoxX+zLYZwT0yDX2F/wAG9eqabq/7P/jy60rUIbmNfGUaNJbyh1DfZIzjI78ivzs/4OAgD/wU&#10;98Zcf8wfR/8A03w19x/8Gv8Ax+yt8RP+yhD/ANIbevyrK8JGPiBWrX1fNp8kfpuYYhy4PpU7dIH6&#10;aUUUV+pn58FFFFABRRRQAUUUUAFFFFABRRRQAV4T8Qf+Umvwj/7IT8Rf/Tz4Jr3avCfiD/yk1+Ef&#10;/ZCfiL/6efBNAHu1FFFABR1oooATYvpRsX0paKAE2r6UbF9KWigDN1nRrjULuG4gZVEcbq27vkqf&#10;6V554a+BPiGw+Lmm+PNX1K1NnpdjIsMNvKxd53DIchkA2bHJyDncF4xmvVaKcXyXt1OXEYOjipQl&#10;U+w016p3X4o8b/aF+Anjz4qaxBJ4UvdLt7NVWS5F9cyK8kwBUYCxthQvvyWPAwCfm342/wDBML9o&#10;v4l6/aXui+LvB8Vra2ewR3d/dKwkLksRttjwRs79u3f72oreniatL4TxMw4TyfMq0qtdSvLezPzV&#10;/wCHO37Tn/Q7eBf/AAaXv/yJR/w52/ac/wCh28C/+DS9/wDkSv0qorX+0MT3X3Hm/wDEPeG/5Zf+&#10;Bf8AAPzVP/BHb9pz/odvAv8A4NL3/wCRK+X/ABP4d1Xwf4m1Hwjr0HlX2lX01neRg52TROUcZ9mU&#10;1+5VeK+J/wDgnj+yH4y8Tal4x8S/Cp7rUtWv5r3ULj+37+PzZpXLu21Jwq5Yk4AAGeABW9HMZJv2&#10;uvoeJnXhzRqU4f2ZaMrvm55O1ulrJn5I5ozX6wf8Ozv2KP8Aojj/APhSaj/8kUf8Ozv2KP8Aojj/&#10;APhSaj/8kV0f2lQ7M+e/4hrxB/PT/wDApf8AyB+T5Nex/sx/Etldfhpqp+U75NKdYzweXeNiB0+8&#10;wJ/2hnlRX37/AMOzv2KP+iOP/wCFJqP/AMkVY0r/AIJxfscaJqUGr6T8JpIbm3kEkMy+I9QJVh9b&#10;gg/Q8EcHIJqJ5hh5xs0zbD+HfEFCopKdP/wKX/yB89+APBGrfEfxdaeC9Cnt47q88zyXunZYxsjZ&#10;zkqGPRT0B5rotd/Z58e6D8R9N+F889hNqGqwedbyW9w3kqvz5LMyqflEbMQAeMYyTivqPwP8Cvhh&#10;8ONabxD4P8PNa3bQNC0jXksnyEgkYdiByByOfwJrc1Twf4f1nxBpvijUbIyX2kmU2E3msPL8xdr8&#10;A4bIHcHHbFcUsV72mx9ZheCY/VUsQ/3nMtm7ct1dbb2v87Hwn4k0G98K+Ib7wzqZQ3Gn3clvMY2J&#10;UsjFcjIBwcZGQCQQcc11Pwo+Anjj4w2d5qXhmWxt7ezkWNpr+SRFkcgnau1GyQME5xjcvXNfUHiv&#10;9nb4R+NvEFx4o8S+GGuL662+fMt9NHu2qFHCuB0Udq2vAfw68I/DPSZdD8GaY1razXBnkjad5MyF&#10;VUnLknoo4zjiiWK93TcywvBM1j28Q06N3ZJvmt9m+n36nG/s1/BHWvg5pmqf8JHe2017qFxH/wAe&#10;crNGsSKdv3kU7su+eoxt96wf2jP2c/HPxc8d2/ibw1qOlw28OlR2zLe3EiuXWSVicLGwxhx36g17&#10;ZRXP7WftOfqfYSyXAzy1YBp+zXnrvff1PlX/AIYj+LX/AEG/D/8A4Fz/APxmvfPgd4J1f4c/DTT/&#10;AAdrk9vLdWbTGSS1dmjO+Z5Bgsqnow7DnNddUcHT8v5U51p1FZmeW8P5dlNZ1cOmm1bV30un+gXf&#10;/HrJ/uH+VfzN/wDCb+DAP+Rs03/wOj/xr+mS7/49ZB/sH+VfyM4GPxr8o8SsHHF/Vbu1uf8AHk/y&#10;P1jgfEew9vpe/L/7cf09f8EyXV/+Cbf7Pbocq3wP8JkH1/4k9rXuFeFf8Euv+UZv7Ov/AGQrwj/6&#10;ZrSvda/UKfwL0Pg6nxv1CiiiqJCiiigAooooAKKKKACiiigAooooAKhk/wCP+L/ri/8A6Eled/tP&#10;eDvjf4w8MeHv+FA65Z6brmk+MtN1K6utQ1q4tYZdPgl33lmyRQTLcC6txLZ4kXbB9q+1pma1hUt/&#10;ZY8E/GzwJ8B/DPhn49a5Y33jGxtbhfEWoW+uXOqR3dw9wz+ctxPDbuQy4by/KVYt3lR5SNSwB6ZR&#10;WD4B8c6D8UfBem/EPwF4ltNS0bWLRbnTr6G3bbNE3RgCwI+hAIPBrY2ah/z8w/8Afg//ABVAE1FU&#10;LhPEi6lDJDe2X2JbeT7QjWzea0mU8vad+AuPMznkkrjGDmp4I8Y6X8RvB+m+PPB+sx3Wl6vZR3dj&#10;NJp8sLtG6hhujkKyROM4aN1V0YFWAIIABtUVDs1D/n5h/wC/B/8Aiqjm/tGI+a99brGqndutz1/7&#10;7+v6fiAWqKy/DPiC28Y+HNP8W+HdVhuNP1Szju7G4+ysvmwyKHRsFgRlSDggEZ5ANXtmof8APzD/&#10;AN+D/wDFUATUVRmTxENTheO/sVsRBJ9oV7Z/MMmU8sqd+AuPMzkZJK4xg5reEfE9r458L6f4x8O3&#10;xax1K1S4tftWlzW0yqwztkhm2yQyDo0ciq6MCrKrAgAGvRUOzUP+fmH/AL8H/wCKpkv9oxsHa8tw&#10;m07swnk/99emaALNFZ+i6p/wkGkWuu6TqMMtreW6T28n2Zl3IyhlOC2Rweh5FWtmof8APzD/AN+D&#10;/wDFUATUVQuR4hi1CGVb+xWxWGT7SrWr+YZMp5ZU78BceZuyM5K4xg1D4W8QL4x8M6f4t0aaRbPV&#10;LGK7tVvtJntZxHIgdRJDNslhfBGY5FV1OQygggAGrRUOzUP+fmH/AL8H/wCKpkv9oxfvGu4diqdw&#10;+zsTn2+b60AWaKzdB1yy8U6Pb+IPDXiLT9QsbqPfbXlliWKVfVWVyCPoaubNQ/5+Yf8Avwf/AIqg&#10;CaiqNx/bsV9G63ln9l8mQSq1u3mGTK7Nvz4xjfkdc7cdDk0rURrmm2+s6Rq9pc2t1EsttcQR745Y&#10;2GVdWDkMpHII4IORQBeoqHZqH/PzD/34P/xVZt8vjmPxRZ3FrqWkroKaddf2lFLZym7a63wfZzEw&#10;k2CMILreGUsWMO0gBgwBsUVkeEfE9n458Lad4z8M6ms2n6rYw3dlJNp8sLtFIgdC0chV422sMo6q&#10;ynggEEVo7NQ/5+Yf+/B/+KoAmqvZf665/wCuw/8AQFqvdnXbe8W6bUbNbFLeQzq1q5k8zK7SDvxt&#10;278jGSduOhzD4G8T+H/HHhWw8c+FNWjv9M1qzivbC8hjZVmhkQMj7W+Zcrjg4I7gHigDWPSv5Fx0&#10;r+udtxUheuOM1+cQ/wCDYz9hxRgfGL4r/wDg50z/AOV9fH8WZNjs4jRWHS93mvd23tb8mfScPZph&#10;ctlU9tf3rWsr7X/zPsD/AIJ9f8mE/BH/ALJD4a/9NdtXr1eU/Bj4E+Pfglr3hXwV4Z+Jk03w08H/&#10;AAtsvDGn+Hb6GCS5ub62eNIr95VgRlYW0flsA5jkMgIiiMeZPVq+soxlCjGL6JfkfPVJKVRtdwoo&#10;orQgKKKKACiiigAooooAKKKKACiivnnxB8If2vNX/aZ1rxF/wlOmw/DefxRouq2cdv461GO+ntbS&#10;zVH077JHZrHaR/bWN88kVzIbxbZbOeMQXEpQA+goOn5fyqSs/U9STRfJN1fIv2q5jgt41t2kd3Y4&#10;AAU5IAyzHGFVWY4VSRa2ah/z8w/9+D/8VQBNRUOzUP8An5h/78H/AOKo2ah/z8w/9+D/APFUATUV&#10;Ds1D/n5h/wC/B/8AiqNmof8APzD/AN+D/wDFUATUVDs1D/n5h/78H/4qjZqH/PzD/wB+D/8AFUAT&#10;UVDs1D/n5h/78H/4qsPxd8Q9A8A3+h6b4v8AEdvaTeJtcXSdDj+wyv8AaLtoJZhFlSQuUgmbc21f&#10;lxnJAIB0VFQ7NQ/5+Yf+/B/+Ko2ah/z8w/8Afg//ABVAE1FQ7NQ/5+Yf+/B/+Ko2ah/z8w/9+D/8&#10;VQBNRUOzUP8An5h/78H/AOKo2ah/z8w/9+D/APFUATUVDs1D/n5h/wC/B/8AiqNmof8APzD/AN+D&#10;/wDFUATUVyKeJfFHhHVdUuPin4o8O2ul33iS3tPCMttazRskEtvbRpDdvJIU+0SXxuEjK7EZZbaI&#10;Ayt8/UbNQ/5+Yf8Avwf/AIqgCaiodmof8/MP/fg//FUbNQ/5+Yf+/B/+KoAmoqHZqH/PzD/34P8A&#10;8VRs1D/n5h/78H/4qgCaiodmof8APzD/AN+D/wDFUbNQ/wCfmH/vwf8A4qgCavB/+Cp3/KMX9o3/&#10;ALIP4v8A/TLd17ls1D/n5h/78H/4qvL/ANprwNpnxP8A2fviR8HPjx4tTTvCPj3Sp/Cq33h+wl+2&#10;2ljqlrHp7uxbzVWUT3MzCUp5MUex5BtSRqAPVh0r82v+DoX/AJMa8Af9lpsv/TJrNfpIudoye1eH&#10;/t8fsEfCb/goh8KNH+D/AMYvE3iLStN0TxRFr1rceGbqCGd7iO1urYIxnhlUx7LuQkBQdyr82AQe&#10;HNMPUxWW1qNP4pRaXq0dmArU8PjqdWe0ZJv0ufiD/wAEJf8AlKv8K/rrf/pjv6/ovr4l/ZP/AOCE&#10;/wCy3+xz+0H4e/aR+GHxN+IF9rnhtrr7Ha69qNjLayCe1mtXDrFZxucJM5GHGGCk5GQfqz4FeHfi&#10;x4S+E+j+Gvjl47s/FHiqxhki1jxFY6elpFqTCV9lwtuihbffHsYwguIySnmS7fNfyeF8sxWU5fKj&#10;iEruTejvo1Ffod+fY/D5hjI1KN7KKWqtrdv9TrqKKK+kPECiiigAooooAKKKKACiiigAoorB+Kmi&#10;eM/Evwy8Q+Hfhx4tXQPEV9ot1b6Drz2a3K6bevEywXJhb5ZRHIVcxnhgu08GgDW1T/kHT/8AXFv5&#10;GrA6V5t4D+GnjbQdbs76bUZrG3j8C2+k3mk3HirUNajkuYnJilEt3tLPGrTB7oqLi8+0Ibg/6LCT&#10;2Nr4lguPE1x4NjvG+3WthDdys2lzLC8cjyIAkxxHI6tE2+NGLxh4i6qJoi4BsUVDs1D/AJ+Yf+/B&#10;/wDiqNmof8/MP/fg/wDxVAE1FQ7NQ/5+Yf8Avwf/AIqjZqH/AD8w/wDfg/8AxVAE1FQ7NQ/5+Yf+&#10;/B/+Ko2ah/z8w/8Afg//ABVAE1FQ7NQ/5+Yf+/B/+Kqn4ii8YP4fvl8JX+mx6qbOUaZJqNpI9utx&#10;sPlmVUkDFN2NwUgkZwQeaANKisuz11b7WbrQba6Zp7OGGSaRtNmWEiTftCSn93Iw8slkViyAoWCh&#10;0LXtmof8/MP/AH4P/wAVQBNRUOzUP+fmH/vwf/iqNmof8/MP/fg//FUATUVDs1D/AJ+Yf+/B/wDi&#10;qNmof8/MP/fg/wDxVAE1FQ7NQ/5+Yf8Avwf/AIqjZqH/AD8w/wDfg/8AxVAE1FV5o9VaJhBeW6vj&#10;5Wa3YgH3G+qkGv2Fxrs3heHxLpzalBbLczaerAzpAzMqylN+4IWR1DYwWRgOQaANOiodmof8/MP/&#10;AH4P/wAVRs1D/n5h/wC/B/8AiqAJqKh2ah/z8w/9+D/8VRs1D/n5h/78H/4qgCaiodmof8/MP/fg&#10;/wDxVGzUP+fmH/vwf/iqAJqKh2ah/wA/MP8A34P/AMVSNHqRUhbuEHHH+jn/AOKoAWT/AI/4v+uL&#10;/wDoSVNWNB4l02bxvJ4OkvJP7Qt9LS88ttPljikhkkZMxzMPLldWi+eNGLxCSIuqCaIvs0Afz0/8&#10;HAP/ACk98Zf9gfR//TfDX3F/wbAf8mrfET/soS/+kNvXs37Yn/BD39l79tj49ap+0N8UPiP4+03W&#10;NWt7aC4tdA1KyjtlWCFYkKrNaSNkqoJyx56Yr0X9i/8A4J/+Dv8Agnf8MtX+HP7Oesapr9vr3ii0&#10;1G//AOE01iJHjjLQw3DRyW1njKW6PIkZj/eSKI2liV/Nj+NweS46jxNUx00uSXNbXXVaaH02KzXC&#10;VsjhhYt86UemmnmfRNFFFfZHzIUUUUAFFFFABRRRQAUUUUAFFFFABXhPxB/5Sa/CP/shPxF/9PPg&#10;mvTviH4U1jxHqPh/UNG1Ca3fSdaW6kaO+njUx+XJG6vDGQl2GR2QRzZjjaRbgDzbeKvIfgb+zN8c&#10;fD3xK+HPxe+LfjHTJtR8I+CfGug31jFrF1qrJFq+taPe2EKXtzFDLdra2mlJbPcTIsszBZGyzOSA&#10;fQ1Fc/8ADzx94f8Air4L0/4heAfEdvqGk6pD5lpcCzkjbhirI8chV4pEdWR4nVXjdWR1VlZRtbNQ&#10;/wCfmH/vwf8A4qgCaiodmof8/MP/AH4P/wAVRs1D/n5h/wC/B/8AiqAJqKh2ah/z8w/9+D/8VRs1&#10;D/n5h/78H/4qgCaiodmof8/MP/fg/wDxVGzUP+fmH/vwf/iqAJqKzriPxQusW8kN/p405bab7Wj2&#10;r+cZt0flFTv2hQvm7gRkkpgjBzF4T8S2/jbwzp/i7QLxjZ6laR3NuLzS5raZVdQwWSGbbJDIM4aO&#10;RVdGBVlVgQADWoqHZqH/AD8w/wDfg/8AxVGzUP8An5h/78H/AOKoAmoqHZqH/PzD/wB+D/8AFUbN&#10;Q/5+Yf8Avwf/AIqgCaiodmof8/MP/fg//FUbNQ/5+Yf+/B/+KoAmoqHZqH/PzD/34P8A8VTJmvoV&#10;3vdQ/wDfo8n0HzdfxoAs0Vn6Nq8PiHTo9W0PWrO6t5GZVmhjLDcrFWU4fhlYMpB5DKQcEEVa2ah/&#10;z8w/9+D/APFUATUVDs1D/n5h/wC/B/8AiqNmof8APzD/AN+D/wDFUATUVDs1D/n5h/78H/4qjZqH&#10;/PzD/wB+D/8AFUATUVDs1D/n5h/78H/4qjZqH/PzD/34P/xVAE1RwdPy/lTSt+vJuof+/J/+Kql4&#10;Q12z8UeHrTxLpss7W1/bpNAt1YS2syKR92SGZVkhcdGjkVXVgVYAggAF+7/49ZP9w1/I12/H+tf1&#10;zzR+bE0f97ivzjP/AAbG/sPY+X4x/Ff/AMHGmf8Ayvr4/izJcdm/sfq6Xu817u2/Lb8mfScO5phM&#10;t9p7e/vWtZX2v/mfVP8AwS6/5Rm/s6/9kK8I/wDpmtK91rzj9nr4M6t+z14I8I/ATwzdxzeBvAPw&#10;90vw74fvL6+87Ur1rWP7OGuEWCONNkEEB8xGIme4k/dQCFTN6PX10dIpHzsneTYUUUVRIUUUUAFF&#10;FFABRRRQAUUUUAFFFFABXlvxH17XvjBqdj4D+CXxJsxYw6pcW3jjVNCu9Pup9KEW5Dbuk4mUyPJH&#10;JAYmi4O52dfIMM/oHjPTvEGseENU0nwnr/8AZOqXWnTxabqn2VZvsdw0bCOby2+V9jENtPBxg8Gp&#10;NA06706wWLUNUkvpmZna6mjVGbcc42oqgBRhRxnao3FmyxALVnZ2thD9nsraOKPez7Y0CgszFmbj&#10;uWJJPckmpKKp6/otp4k0K88PX891HBfWslvNJY30trOqOpUmOaFkkicA/LIjK6nBUggGgDzf4lx6&#10;P+0NqGvfs8Xen+JNI/se+0q9vNUm0a+tra9gE0F3HLp+oQPHH5ySRMnyy+dBJGHeIo0Rl9Siijhj&#10;WKJAqqMKq9q5/wCFnwq8CfBfwXb/AA/+G/h6HS9JtZJpIbO3XCI0kjSPtHRV3OdqKAiLtRFVFVR0&#10;VAASFGSa85+I3h/w5+0PHq3wY8Rabr9jZ6ZqWm3l1eRC8sVvESSO6gmsr62kjZWWaLaWjkWVGiO5&#10;Njoz99qum2+s6XcaRdvOsV1A8UjWt1JBIFYYJSSNleNueGUhlPIIIBrnvg18Gvh98BPAFr8Nfhlo&#10;MWn6XazTT+TCiqGmmkaWV9qgKgLscRoqxxrtjjRI0RFAOpUBRtAooqpr+jWfiTQr3w7qEt1Hb39p&#10;JbTyWN9LazKjqVJjmhZZIXweJI2V1OCpBANAHFfGLwfpvxy0W8+DWrveadH/AGhY3r3EckkckkVr&#10;c2t0s0E1rPHJbSeamyORmV1kgdwjouW79EWNdijiue+Fnwq8B/BfwZb+APhv4dt9L0m2mmlhs7Vd&#10;saPLK0r7V6Iu5ztRQERdqIqoqqOioAK5nxboelfEJ7fw9qek2N9aWmqWeoSQatpf2iF2t5o7iGRA&#10;/wAvmJMscscgyY5IVYfMuRq+JLrw41tF4b8Q61HaHXHksbKMaibWe5kMMkjRwOrLJ5oijlkHlkOq&#10;xM4xsJHMfBTwN8GPgn4U/wCFTfCqXS7O30/U51u7G1uIhIt9Mou5Q8aYEblJllESqiRxPGI0SIIo&#10;AO3VQi7RS5qvJrGkQ6hDpMuqW63VxDJLBbNOokkjRkV3Vc5Kq0kYJHAMig/eGcvWtT8D+MLrWvhH&#10;ceLIf7SGiRS6xpem641vqNnZXhuIILjMEiz2wla2ulinUoS9tL5bbom2gHF/E600T9oVdc+AV3a6&#10;1pzaXqOmXd9eNYXttHcQJNDdxzWV9A8QWVZIyqukm+KWAsY2ULu9PRQi7RXNfCr4XfDr4I+C4fh/&#10;8N9EtdK0m3uJpYrO3wsaSSyNK+1Rwi7nO1FARF2oiqiqo1fEfjDwl4O0+PVvF3ijTtLtZtQtbCG6&#10;1K+jgje6uriO2toAzkAyy3E0UMaD5nklRFBZgCAaNec/ELS/DP7QTa78CvEOha9Z2+mX2mXV1fNB&#10;e2cd0iSQ3kM9le28keJEmi27kkEsUkOWTY0bP32qada63plxpN28whuYWika2uXhkUEYJWSMq6MO&#10;zKQynkEEA1Q8EeCPD3gDQ/7D8OaXa2yyXM11eyW1nFAbu6mcyT3MoiVVaaWRmkkcKNzuzEc0Aadv&#10;BHbRCKMe7NtALHuTjuakJxzRUd5axXtrJaTbtsiFW2sVOCMdQQaAODu9X8J/HjVde+Ft9oviC3tv&#10;DmrafLc3jR3VlBqP7uC+t57K8gdPNRZdqvscMrwujpskRn9AAwMAVifDz4feGfhj4Wh8KeFdMtre&#10;FHea6kt7CC2N5dSMXnupEt444/OlkLSSMqKGd2OBmtugArzfxl/wjfx81PXfghrPh/XrOPQNU0u6&#10;vLm80u7tbe/RWhvYZ7G9iZAXjlj27kkEsMsOSqgxO/fa3pNtr+j3WiXktxHDeW7Qyva3UkEqqwwS&#10;ksTK8bY6OjBlOCCCAap+C/BHhzwDox0Xw1pdvbJLczXV5Jb2kUJu7qaRpZ7mRYkRDLLK7yOwUbmc&#10;nvQBqQQxW0KwQRqqKuFVRgAU6io7mBLq3ktpN22RSrbZCp59COQfccigDh9Vl8PfG6+1H4f6lpOp&#10;rY6Jq1lPPNNZywQX7J5F7bXFpcYAlVJQmZIm3JLCykDhq7bTNM07RdNt9H0fT4bSztIVhtbW1hEc&#10;cMagKqIqgBVAAAAGABgVk/Dz4e+GPhh4Vh8J+FNMt7eFJJJ7qS3sYLc3l1IxknupEgSOPzpZWeSR&#10;lRQzuxwM1uUAFFFFABRRRQAUUUUAFFFFABRRRQAUUUUAFFFFABUOo6jYaRZSalql5Hb28K7pZpnC&#10;qg9ST0qauO+JPgT4h+MPFfhe/wDC3xYuNB0XTbyZ/E+j22mRSPrULR4jiE7fNbbXHzMobcjyAbJP&#10;KmiAJYPC+veIfiNN4p8UWunf2XpsMcfhuODc1wzsFeeWZiAFUusSrCu5QYBKzMxRYespsEENrCtt&#10;bRLHHGu1EUYCj0HoKdQAUUUUAFFFFABRRRQBBqWo2mk2T399IVjTA+VSxJJACgDJYkkAAAkkgDmv&#10;NPhRo03xN8bx/tNQ/EXWNQ8P674cth4R0GY2n2O1tJkt7g3AVbRLhJpHUBlkuJk2xoy7C21O68Z+&#10;CPD3j3To9J8T6bDeWsd1HP8AZ7qJZInZHDruRgVbDKCCQSrAMpVlVhsAYGAKAAAAYAoorO0fxh4S&#10;8Q6lq2i6B4o06+vNA1BbHXbSzvo5ZNOumt4blYJ1UkwyG3uLeYI4DGOeJ8bXUkA0aKj+1Wxcx/aI&#10;9wwSu4ZGen8j+VU/DXi3wr4z0+TVvB/ibT9WtY766spLnTbyOeNLm1uJLa5gLISBJFPFLDIn3kkj&#10;dGAZSAAaFFUPDninwx4w8PWPi7wj4jsNU0nVLOK803VNNvEnt7u3lQPFNFIhKyRuhDKykhgQQSDU&#10;9xq+lWtxBaXWp28ct1MYbWOSZVaaQIzlFBPzNsR2wOdqMegNAFiq+papp2j2wu9Uv4baNpo4VkuJ&#10;AimSRwkaZP8AEzsqgdSzADJIpkev6FNrE/h6LWrRtQtbeG4urFbhTNDFK0ixSMmdyq7RShWIwxjc&#10;DO04zviJ8PfDnxP8Nt4S8V2UNzYSXltNc21zYwXEc6wzxzeU6To6FWMYU8bgDlWVgrAAw/Dnh3/h&#10;ZOp2fxN8UjWI7GbTrWXTfCWrNEIbKXMU/mzQonN1HKiAFpJVjMe6IqWYnuKAAowKKACiiigAoooo&#10;AKKKKABmCjJrzHwPF4S/aJ1Hwn+0IfDuuaa2k6fdx2OleItFvdK1C1lnMHmxXEMjoHRXt1PlvHJG&#10;ZIopo3Plxuey+IHw98N/EzQv+Ea8W28lxp7SE3Vi0hNvexMjxS21zCcx3MEkcjo8UqshDbgA6oy7&#10;UEENrAltbQrHHGoWONFwqqOgA7CgBw44AooooAKKKKACiiigAooooAKKKKACiiigAooooAKKKKAK&#10;Ov6pFptl5Yv7WC5uf3Nj9ql2rJMwOxRyCST2HPpXM/A74b6/8OvC1wnjLV7O91zVtSuNS1iTS454&#10;7KO4mfe6W0U80rxR5+Yjdh5Wll2oZSoXw38LIofGmp+LvGbnWLmPxA+oeG7i+uJJ/wCzlezjtz5U&#10;b/u7ZwvnwjyVXdG7MxaSad5OzoAKKKKACiiigAooooAKyPEviMaY0el2UEk11cNsPkSIPsgZJNk0&#10;gOWEZdBHuVHIZgSu1XZdeuUPwa8ES/GaP48XmmrN4ht/D76Np908aA2trJMJplVgodvMaOHIdmVP&#10;J/diMyTGQAm+Fvwv8O/Cjw7NoXh9ZW+2atfanezTSFjLd3l1LdXEgHSMPNNI+xQFBc+pJ6Wimzzw&#10;2sD3NzMsccalpJJGAVVAySSegAoAdRUc17Z27pHPdxxtI22NXkALNtLYHqdoJ+gJqnYeK/C+qaDZ&#10;+KtM8SafcaXqEcEmn6lb3iPb3KTbfJaOQHa4k3ptIJDblxnIoA0KKQOjDcrDB6H1pDLGBkyL69aA&#10;HUVm6N4x8I+I77VNL8PeKdNvrnQ9QWw1q3s76OWTT7owQ3At51UkxSmC4t5QjYYxzxvja6k6AkjZ&#10;tquufTNAGJ408ax+E5NNtW0TVLz+09RSyabTLFrj7CZFfZPMFyywl1EZkCsEaRSwVA7rF8NfhtoP&#10;w00u+stDhlRtU1i61W/VryeWP7VcyGWZollkfyUaQs5jj2pvd3ChnYl6/DXwq3xC/wCFnXunpdat&#10;FZtbadPeQxytpyPt8/7M7L5kImEcHmRqwjY28bbQ29m36ACiiigAooooAKKKKACub+JnxR8LfCrT&#10;tO1Lxc95Hb6prEGlw3Fpp8twsVxPlYRJ5at5avJshVm4Ms0SdXUHpKxbDwD4c07xjfeO4YLiTUr9&#10;Qsk15qE9wsC7I0KW8cjslqjCGNnSEIsjrvcM/wA1AGT8Hvhfd/DbT9Wk1rxVd6zqWt+IL3VLy6uJ&#10;pfLi86XMcEELSOltHHEIkKxBFkkWSdl82eVm7CiigAooooAKKKKACiiigAooooAKKKKACiiigAoo&#10;ooAK8X+NsWs/tIarafCL4J/tDNoUOj6tHdeOL/wfeWk2oWf2e7Qx2bs0rNb+c9vcxMpgcN5Ugd1W&#10;NoLj1Txrp2rav4Q1TStCnaO8udPmitZFu2tyJGQhcSqrNEckfOFYr1AJGDb03S7LTEk+yWcMTTye&#10;ZcNFGF819oXc2AMnCqM+igdAKAJLK0isLOKyhLFIYwimSQsxAGOSSST7kknvUtFFABRRRQAUUUUA&#10;FFFU/EGiWniXQbzw7fz3UcF9ayW80ljfTWs6I6lSY5oWSSFwD8skbK6nBUggGgDi/jD4H0z48+Hr&#10;r4Tau95ZWn9pWVzNcQ3E0MssdvcW12k9vPaTxy20gkTEchZHWSFmCOq5bv1VUG1RXOfCj4T+A/gn&#10;4Jt/h78NtAi03SbWaaWK1h+6ryytI+B0VdznaigJGoVEVUVVHSUAFFBZV+82KwU+Kvwvk8Qt4Rj+&#10;JGgtq0euf2NJpa6xB9oXUvsI1H7EY924XH2Jlu/Kxv8AIYS42ENQBvUU3zov+ei/99UNIi/edR9T&#10;QA6iqmq6/oWhadNq+t61aWdpbxmS4urq5WOOJAMlmZiAoA7k4qeW9s4Bme7jT5lX5pAPmYgKPqSQ&#10;B6k0ASV5T8VoNA/aMuNY/Z4tNa1rQ9R0HWtE1TULxdNuoRJbw3ltexyW1zG8a5doXiVw5KyQy5jc&#10;Rsp9K8QaJYeKdAvPDupS3S2uoWrwTSWGoTWswR1KkxzQMkkTYPDoysp5UggGm+H/AA7o3hfTv7K0&#10;LTYbWEzSTyLDGF8yaRzJJK3953dmdnOWZmZiSSTQBdRQiBAegxzS0UUAFFFFABRRRQAUUU2VBLE0&#10;TDhlINAHnfxOWT4v6jH8KvBPxL1jRZtN1K1uvFj6K4t5p9Nf7SjWyzSW0nyzSQPCz28kE8W13jnj&#10;kjCt6FaWlvZReTbQqi7mY7VxliSSfqSST6k1neEfB2ieCdNk0vQ45vLkupZ5JLq6knlkeRy7F5JG&#10;Z3OTgbicAADgADVoAKKKKACiiigAooooAKKKKACiiigAooooAKKKKACiiigAooooAKKKKACiiigA&#10;ooooAKKKKACiiigDmfiP8LdG+Jc+hXmqavqFlP4d1SfUNNn0+SNWE0un3lgS3mI4IEV7KwGPvqhO&#10;VDK3z3of/BHv9lLRINetH1vxpqEPiLT/ABpZagNX15LqUw+JfsIvB58kJmZoI9Pgjt3eR3RS5kaZ&#10;mDj6qooA+W7/AP4JHfs1an8RovibdeOPiJFfRfF7WPiKI9N8WGwB1TUdPFjLb+baRxTizRR5iQiU&#10;ZcsJGkjdoz1fij9gzwh8VPB/jTTvjX8Ste13XviV8GdJ+HvjnXrW3s7ZbqGxXV/+JhDamB4YriSX&#10;W7yQo6ywKUg2xjyyX95ooA+XL7/glP8ABRvj7Z/H3S/HHidL1PiXofjK+066uoZrVrjS/Dl3ocME&#10;EflqtukqXCzzth3lkQjKrsEaftG/8Ejf2ZP2nPF/iDxp428W+PdLuPEXhfRNCurfw14mFnBbw6Z4&#10;mk8SQzwoIjsuWvJXjMxJeOBmSAwF5Hf6kooA5P4J/BfwR+z98OrX4WfDr+1P7Js7u8uIP7a1u51K&#10;6L3NzLcyl7m6kkmmJkmc7pHZsHBJxXWUUUAFFFFABRRRQAUUUUAFFFFABRRRQAUUUUAFFFFABRRR&#10;QAUUUUAFFFFABRRRQAUUUUAFFFFABRRRQAUUUUAFFFFABRRRQAUUUUAFeI+Of2Cfg38QdU8Q6vrn&#10;iDxRHL4k+NHh74m3yWmqpHGNX0e10e1toPL8rbLZvFott5kMwkO+SSSN45FgeH26igDyL43fsXfC&#10;v48/B+8+CfinW/EGn6TeeJdN1trjQb6K1u4p7HXYtbhSOUREon2mFEJADiPIR0fEg5j4Gf8ABOP4&#10;Ofs2fGeb45/CbxT4q/tjU9f8TXuuR+IPEl1fWjWuuai+qXdnZ2ZkW109FvhbSK8MIdkgKymV5Glr&#10;6EooA8M0X/gnt+z9p3gTSfhprenNr+i6R8JrP4ex2/iHRNJupbnS7by/Kea4Nl5zvmNWMe8W2/5x&#10;AHww2fh7+yhongjx14r8by+K55W8RfEdPF1nb2unwwtaSjwzaaCYZZCHa6JW3kuPObbIWkRCWWM7&#10;/WqKAPn+P/gm1+z9e+J9B8X+MtX8Va9e+HdP8HQ2putYWzjurnw1NdT6de3SWEdut3L5t20jpMHg&#10;DRRGOGLad30BRRQAUUUUAFFFFABRRRQAUUUUAFFFFABRRRQAUUUUAFFFFABRRRQAUUUUAFFFFABR&#10;RRQAUUUUAFFFFABRRRQAUUUUAFFFFABRRRQAVX1bTodY0q60i4kdY7q3eGRo8bgrKQSMgjPPcGrF&#10;FAHnnhn9m7wl4V+Nfir462PizxHcap4uutOnvtP1DUlnsbT7HZTWccdrE6H7MjLM0jiNhvlG4/ec&#10;Pzmm/sTeCbLwdoPw+vPiP4l1LRfC7+FH0DTtUs9InjspNBnimgkTdYZ8ycwxCaQkuoTNs1sxLH2a&#10;igDhf2f/ANnv4e/szfC6y+DHwog1C18P6ZPcz2cOoarPfXDTXNzLd3M0txcvJLLJLcTzSMzMeXwo&#10;AFeZ6R/wTe+CHhP4L/8ACofC00kjJ8PPDvg2LVtc0HSb9zY6LNNNZtJby2f2ZiZZ3kdFiWMv88aw&#10;yfvK+hqKAPn3Q/8AgnR8KPDvjPx9410f4g+Ko/8AhZd5r134s0i6g0i6sriXVdP0qxl/dXFhJuSK&#10;PSIHjjcvGXmnEyzI6xp23wI/ZP8AhV+zx4t8VeOvAf8AaTap4yi0eLWWurwLbJHpumw6fapb2cKx&#10;2tooih3MIIkDM5H3EiSP0yigAooooAKKKKACiiigAooooAKKKKACiiigAooooAKKKKACiiigAooo&#10;oAKKKKACiiigAooooAKKKKACiiigAooooAKKKKACiiigAooooAwfih4Di+KHw48QfDibxPq2ir4g&#10;0O80xtY0KaOO9sRcQtEbi3eRJEWZN25CyOoYAlWHB+cPGf8AwR7/AGZvHFxrF3q/jrx/5usavrWo&#10;tNJrtvcy28upeFIPCzhZLm2leQRWFtG8RmaRhPl3aRf3Y+raKAPEfFX7BPwY8b/E2z+LHijVNam1&#10;Sw+JWmeOYTYm0sGl1Sw0aTSbdZ5rO3iuLmERSGRo5pX3MPLJ+zFrdui+Mn7MPhn9oD4b6X8PPih4&#10;78VSDT7W4SbVNF1j+zbq7mn0m90yWeQ2qou/y7+WZAoVY7iOCVFVokx6ZRQB8lw/8Edf2cI/B7/D&#10;yXxv4yuNHk8O+BNE8u4urEzR2vhSYz2QSRbQFfPk+a5XlHYu0awsxatT4hf8El/2bfiPpeu6Nq/i&#10;rxdb2+v+D/G3hy4WzurHNvbeKNaGsahJCZLRjHLHPmOA8qkTFXWVsOPqCigDH+H3gXQvhj4K03wB&#10;4Ym1GTT9Jthb2batq9xqFz5Y6eZc3LyTTN23yOznuSea2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rwv9v8A&#10;/bQf9hz4SaX8UU+HK+Jv7S8RR6X9hbWDZbN8E8vmb/Jlzjycbdo+9nPGDzYzGYfAYWWIry5YRV27&#10;N2Xors2w2HrYyvGjSV5S0S/4c90or8z/APiIduP+jRI//C+P/wAgUf8AEQ7cf9GiR/8AhfH/AOQK&#10;+Z/184T/AOgn/wAkn/8AInuf6p8Qf8+f/Jo/5n6YU2YyrCxgCl9p2B2wpPufSvzR/wCIh24/6NEj&#10;/wDC+P8A8gUH/g4cuDwf2RI//C+P/wAgUf6+cJ/9BP8A5JP/AORD/VPiD/nz/wCTR/zPs74dftRe&#10;JfEfjGz8OfEX4Mah4WtNc1q80zwpqhmlv4tWlgu9cCyboIDHbwy6fpMF+kszojLqUMIJl2LL5x4g&#10;/wCCkfifwZ8SND+GXi79mHXLfU9U+Md14MvrP7c1o1lpiWfiG/t/EKXGoQWtle2cljocd0629zI0&#10;K3M8R33FqIJ/jjwX/wAFePgf8PYvA1p4S/YIitrX4aeHYdE8CWEnxQu5rXRrWK1NpEYYZLVo/PW2&#10;aS3F0VM4hnmj8zZNKr1fGP8AwVf/AGfPiFf3mp+PP+CfsGtT32uQ6rLJqnxRu5/Lnjhmg8uIPakQ&#10;W7w3V5DLax7beaO+vEljdbqdZD/XzhP/AKCf/JJ//Ih/qnxB/wA+f/Jo/wCZ9tL/AMFMNI0i+8Wa&#10;n8W/gF4t+HfhfwT8L9N8ceKPE3iS60q+/si1uNX1Kxe0uLfTL+4Z5Gg02W8iltWuY2iZg+yVI4Z5&#10;p/8AgpYln431j4bXX7EXxqbXvDHgH/hKvF2j6fb+Hb+50WKRNZeysXjtNZla5vLxdEn8iO0E6Zub&#10;VZXhZ3EfxPpf/BXP4F6RBHbWv7AkMif2P/Zd59r+J91OdUt/tX2v/TjLaMdQk+0GWXzrnzZQ91dn&#10;fm7uPN4XTv8Agvz8Jvhl4q1u50T/AIJ9X0erX2j2+gaprcnxu1CW9ubO1m1GWAG5ltGm3rJqt/IJ&#10;twlzc5Lnam3ajxpwziJNU8Rf/t2f6xM6nDGeUleVG3/b0f8AM/S7x5+3JbeHfhN4J+MPh7wt4bNj&#10;8SPDM58B2fiP4k6bZyaz4pmigl0bw7BPaNd2lxJfKbz/AEm3nmjj+yqUWdZdyc58cv8Agpgvwm+D&#10;Xj/4o+G/2UPH/iKbwT4Z1zxDawR6hosNlqmkWFpJPHqqXi38iraTsgQRBX1CIOry2KK8Zf8AO4f8&#10;HBPwGk8G+HPAWo/8EwNF1DS/CPiGLX/DsWr/ABC+2SWesRzSTjUxNPpzyNemaWaZ7pmaaSSaV3dm&#10;kdjJf/8ABwv8HdY0zxFoWv8A/BOGHVNP8WWeoWevabq3xYuLu2uLS+SNLu1EU1iyRW8ojUtDGFj3&#10;NIwUNLIW6f8AWrIf+f3/AJLL/Iz/ANX83/59/jH/ADP0s0z9vSC4v28Nf8M8ePLzWrHwvc6/4q0+&#10;OTQbMeGo/tOpW1nYXc1zq6wS3Vxc6XdWiNayzwCWNZJ5LaCWOQuu/wBs7xPovw88U+Pdf+Eslnda&#10;b8T/AAj4Q0zwzqupW9rdWk+ux+Ho1jvpopbiASwXWtusht2lUrBti85ipf8ALdP+C7X7PkdskSf8&#10;E5r7zxof9kzap/wvTUvt93bi4kuonuLv7N59zcQXM09xb3MrvPbT3E8sEkUk0jNu/wDEQ98Gx4Z1&#10;bwbF/wAE1NOj0vWtStdRvbOH4lOireW0VrFa3EO3TwbaWBbK0MTwlGie3jdCrqGpf61ZB/z+/wDJ&#10;Zf5B/q/m/wDz7/GP+Z+jfxQ/4KIxfAK38Val8aP2cPGX9j+CNYmt/FXi/wAH3FhqWkadZx2E2rS3&#10;jma4t70rbaUkVzcqtoT5kwt7X7bIBu2vBn7fHgTxr8aNP+Cln8Mdet7rUPHWv+Ff7Wm8SeGpbW2v&#10;NLsYb4+bHBq0l0j3ME3mQ2fkG+RIpZbm1tokMtflTf8A/Bcn9lzV/AM3ww13/gllpepaJda1/a99&#10;a6p8UJ7pry+a0FnPcTyy2LSTvc2vmQXRkZvtkVzdJcectzOJOg0//g4i+G+m6/D4ktv2DtYa4h1y&#10;61fy7j476lNby3c4QFpYHtTFMkYii8iKRWjtvLTyFi2jB/rVkP8Az+/8ll/kH+r+b/8APv8AGP8A&#10;mfoxrf8AwUXh8BDX9I+JP7OnjSDxLp3jy58N6D4O0exZrvXlVtVuLe9tbrUEstPmhm0rS5NQ/dXU&#10;nlkvaMTdqkElzxT+3V4osPiNceAtL/ZY8dWukx6T4uu28ealJozWMSaEYI3uVs11Nbua3lnnMKAp&#10;HKXVCUWGQ3Ef5m+If+C/vwV8Vapea7r3/BPC8m1C81uHV49SHxu1BLnTryKKWJZLGZbQPp4MVxdR&#10;ulqYkkS8ulcMtzMJJH/4OBPgmZL5of8AgnGbdNR1LUr68t7P4wXcMLyahC0V+nlR2QRYbhna4lgC&#10;iKS6P2tkNyBNR/rVkP8Az+/8ll/kL/V/N/8An3+Mf8z9I/Bf/BSzwf8AEb4m+Cfhf4B/Zw+JGsz/&#10;ABA0+413w7qllLoH2WTwpHNp0Mfiht+rCVdPmbUoTHD5Zv8AbFNvs4yqh8T9sD/gpXefByTxp8Nv&#10;gN8EvEXivxh4Z17w/wCHBqclnaf2PFreral4ftEsv319bST3EUHiXTLwRs1vbTrL5QvYWS4e3+Lf&#10;g9/wXI+HMnim3+Lukf8ABP6Sx1PT7PUrDSdSuvi3d3Rhtb6aylu7eFJbMrFAZNOs9sagJH5G2NUB&#10;cHlfi3/wW3+BEvxMvPHPjz/gl1pN3rmpX+l6lLrMPxOlQ3F1p17YXlrcDZp6hZhPpWlGVgA0yaZY&#10;xzGWK1t1TGPGXDUqrprEK66csv8A5E1fDOeRhzujp6x/zP0P03/goJ4p179rHx5+y7onwIQf8K/8&#10;e6LouoeItQ8TxwR6hpt7otlfXF9ZweUZJ5bO71PS7We34VU1K3n87LeSOh1P9uLS/wDhYVx8PtM+&#10;GPihb/RPG0nhrV7M2mm3DXt//ZGpapFZwOmpKsEkllbWF8rzAqIdWs4nWOZroWX5q6b/AMHF/wAK&#10;tI8ReIPF2nf8E4bOPU/FWvQ61r19/wALOkaS6vorawtUlydPOwCHS7BSibUb7MhKlsk5Wm/8F/Pg&#10;VpPjCPx/Z/8ABNqM61FqTX8epT/Fy6llWYy6rLnL2R+VX1vVNsf3EW6Kqqqkapv/AK1ZD/z+/wDJ&#10;Zf5Gf+r+b/8APv8AGP8Amfqr8If2z/DHxn8c2/grw58JfF1qizS6br+sX02lG10DxBDC01zoF0Ib&#10;6SZr2GMbnkgjms2DDy7qQ5Az/E37bum+C7e+1jX/AIQ+IptJsPE0Ok3WpWYitfssf2KW8u75odVe&#10;ylure1giaV209bxpYzugWYxzpD+Xuhf8HCfgHwt8T4/ih4Z/Yd1GxkX7bLNosXxZLafPeXVxNPLf&#10;mJ9MLLclri4UujKGSUK6uIbfyjxt/wAHAvwU+Ierahrniv8A4JzNNdatodro2rSW/wAYry2+3afb&#10;pfrDazCGzQSxINTvSEcEbpgxy0cbIv8AWrIf+f3/AJLL/IP9X83/AOff4x/zP0f1r/goVeeA9b8Q&#10;XPxS/Z08daHZ+GfB+keI/Fmh3MOgtfeFNIuLrXYrnWryeDW5Yrq0ij0gSNb2azXUayRlEuXmaG1+&#10;l6/Ed/8AgvL8G/FXiK91i5/4JvX2qanqn2cahLcfGjULiS6ht7jULiO2cNaHfbK2qaghtjmFobho&#10;GQwqka+oeIP+DnfxN4WeGPXv2BDbmdS0W74nBg2OvI048j06iofF3Dqlyuur9rS/yD/V3OuW/snb&#10;1j/mfrRRX5D/APEVFL/0Ywv/AIcw/wDyto/4iopf+jGF/wDDmH/5W1f+tWQ/8/v/ACWX+Qf6v5v/&#10;AM+/xj/mfrxRX5D/APEVFL/0Ywv/AIcw/wDytr9Fv2CP2r3/AG3P2V/Df7TD+BB4Z/4SJ71Roo1P&#10;7Z9n+z3s9r/rvLj37vJ3fcGN2OcZPbgc6yzMqzpYepzSSvazWmi6pdzlxWV4/A01UrQsr23T1+TZ&#10;7FRQxwua/Gof8Has5Xcf2BF/8Okf/lXXsU6dSp8KPncwzbL8r5Xip8vNe2jd7Wvsn3R+ytFcX+zf&#10;8XW/aB/Z38BfHlvD39knxt4L0vXzpX2r7R9i+2WkVx5Pm7U8zZ5m3ftXdjO0ZwO0rM9CMoyipLZh&#10;RRRQUFFFFABRRRQAUUUUAFFFFABRRRQAUV8Nftff8FmJv2Vf2ifEXwFT9nRNe/sH7J/xND4uNr53&#10;n2kNz/qvskm3HnbfvHO3PGcDzT/iIduP+jRI/wDwvj/8gV8tiONOGcLiJ0KuItKDcWuWbs07NaRt&#10;v2Peo8M55iKMatOleMkmneOqeq6n6YUV+Z//ABEO3H/Rokf/AIXx/wDkCj/iIduP+jRI/wDwvj/8&#10;gVj/AK+cJ/8AQT/5JP8A+RNP9U+IP+fP/k0f8z9FfHfjWz8BaVDrmqQSfYzeQw3lxHbyyC1jdwnn&#10;OI0YrGpILyNtSNNzuyorMPKrP9r/AFzUfhXqnxL0n4N32qSW2haP4l0zR9Dkuby6uPD+oyOI7p4l&#10;tRL9qiihuppbC2jupiIVjg+0SzJGfiXxj/wXb8P+PJdLl8Tfse3En9kail7aR23xUureN5VB2iZI&#10;bRVuYwSG8qUPHvVH27kRhnyf8FsvAcvhrXPCTfsY3X2PxFeSXWo7fi1eiZJmKkPbzC1820MbKrRe&#10;Q0fksqtFsYAg/wBfOE/+gn/ySf8A8iH+qfEH/Pn/AMmj/mfYWnf8FJtEe38Ra9qnwA8WDw54f8Va&#10;fo7+KLXUdKjheOXRRqt/dNZ393aahGdMjEq3lobU3i7CYoJmS4S3Nd/4KG3fgPXPE138T/2cfH+h&#10;6f4S8IaL4h8Y6PdWuhPd+EtKurrxBHPrN5cwa3LDdWkcOi+a1vZrLdIrx7EuZJnhtfiHUv8AgrV8&#10;D9W0a78O3f7DV4NP1C0W31Syg+MmpRRagoguIHe4VIALiWWO5kWaaTdJOUgMrSNbwGPP+If/AAWF&#10;+CTf218Q9b/4J/3Gt6hfx2q6s118Xr+Rry2gu9QuI7eTdbMGtUbVtRU25BhMFw1uyGALGrjx1wrO&#10;SisRv/dn/wDIhLhXPoxu6P8A5NH/ADP0I8S/8FA/Cng3xl4Z8C+L/gR440m+8XeLrbRtDm1S/wBA&#10;trWe2uXjS21IXEmqrEY5naRYrFWOqzfZbhorB1iZqk8Z/tvXfhHxp4g8FaT8A/Eniy48J3l7Y+IT&#10;4VurVFttQDaHJp9isupS2cDTXdnrsVyGaVIozaXcfmOYtx/M7xJ/wcQ/CXxhq2j6x4l/4Jzx3kmg&#10;zWEunQy/Fi4+z77GR5bNpYBY+VceRM/nxear+XPHFMuJYYnSHxf/AMHCHwV8d654j8T+KP8Agm1b&#10;XGpeLNJ0rTtc1CP4qTwzyw6Zc3N1pzxyR2Ctbz21xdzzQ3ERSaOQo6uGijKdv+tWQ/8AP7/yWX+R&#10;z/6v5v8A8+/xj/mfpXp37eeo+J/j94X+Dfhb9lz4gLonibwHqHiR/HmsQ2FjbaaLe1025EEthcXc&#10;d8WA1O3hkHkq0c8kaAOouJLZugf8FHvhxrlv4F8RTfCLxhp/hf4kamsXg/xdeX2hNa32nTy6dBpm&#10;sC2h1OS++w39zqtjbxMLYzQyTKbyGzR0d/znvv8Ag4/+H2o6tpevXX/BPhvt2jrMljdx/Fq4jk8q&#10;a2W2lhkZbEGeF0jhZopN0Zlt4JivmwRSJgX/APwXy+COqW+n2Gpf8E9tTuLPSdeh1nTNNm+O+pta&#10;Wt1Dd2l5B5dubbylhhuLK2kitwvkxGMhEUO4Z/61ZD/z+/8AJZf5B/q/m/8Az7/GP+Z+ut98dPEN&#10;/wDtD6p+z14F8GWF5eeHPC+h+IPEl/rGsy2ccVpqmo3lpCtsEtpvtEqx6XqkrKxiAdLSPJFxJLb+&#10;X+Jf+Cm/hvw1bePLy4/ZS+Kklv8ADWORfGF5JJ4ctbXT7pZNPk+yS3N1rEUMLnTtUsdWMsrpbpZy&#10;yCSZLm3uLWL4B8Tf8HKfgzxh4k0nxd4g/wCCf/naholx5tjNH8V5olJwcLMiWAW4RWIkWOUOiSpH&#10;KqiSNHXA1v8A4OAvglrni7XPiA3/AATjOn+IPElnHa6xr2g/GG702+lRfs4LJPaWUckMsiWdjFLL&#10;GyyTxWFnFKzx2sCRr/WrIf8An9/5LL/IP9X83/59/jH/ADP1E0f9ty18X+H/AIo6p4O+BPjB7z4V&#10;+IP7L1bS7xbOS8vgs2JbqCxsLi61DyhADdRJJapPeQNDJZw3Qnh34UP/AAU6+CepWOtav4S8FeKP&#10;EWn+H20/StQ1LRo7KNR4qvrmwtrXwoba+ura9g1N5dUsUc3NtBaWzTNHdXNvLDNHH+b9v/wcKfB+&#10;0j8Si1/4J1NHN4sht4NYvk+MF0LoQW4b7LBbXH2LzbKG3eSWWCK3aJLeaaWWJY5JXdsu4/4Lw/s+&#10;3GmXeit/wTemjs7+BRe2tv8AGq/jjnuluI7lNUdUtAG1VZ4Ypl1Q/wCnJJEjrOGUEH+tWQf8/v8A&#10;yWX+Qf6v5v8A8+/xj/mfpVeft6/FKx+JmleBtW/Yh+Kml6tqHhHXdYsfh/dL4Wn1bWEsL/w7atPB&#10;eweI2srdIv7bJeKdg0qxyMskRhSO77jw7+3H8E9f8Iz/ABVlGraf4Ek+Ga+P/D/jq+tY/sOvaAtt&#10;Hc3N1bQxyPeR/Z4p7UyJc28Dt9pQRCXbL5f5OeJ/+C8XwF8Z+JG8Y+KP+Cd+pXmrf2PNplvqMvx4&#10;1TzrO3lfTJJPs7i2zbSGXRtNm86LZIJbUShhI8jN2H/ERZ4GsNL0t/8Ah2NZW+l6b4dn0DSbZfHR&#10;jsYtMuBB5lkkX9mCExMtpANm0gLFtAAJBX+tfD63r/hL/IP9Xc4e1L8Y/wCZ+hOgfto/FTxJ8UPE&#10;GhXv7MviLwnpPhD4QzeKvEVp4ovNGmuodSkvrqGz0+WbTtVulgdrfTrm5HlRXUckd1EXntZIDBc8&#10;j4L/AOCpEreK/GuifHT4KTeCbP4aeF9D1jxlqWma1D4hgdrjTtauNXhtntShdNLutDv7SSRUkmmm&#10;s540tlOwt8H+H/8Ag4m+F/hrTtS0zTv+Ce80i61oaaPq02ofGO7u57yzWW7lEck09k8jnffXbFyx&#10;cmY5Y4XFLxN/wcA/Azxf4ovPGet/8E14DqWoR2EeoXFr8WLi3F3HZz388MUqQ2KrJGX1PUPNjYFL&#10;hLuWOYSI22q/1qyH/n9/5LL/ACD/AFfzf/n3+Mf8z9DtN/4KmfDCy8ay+H/E/gXxsbW+8d6ToNrL&#10;/wAIhHYt4eXUNO8KyW41ET3xldmvfFWnW58uFJY3ndHtvKtJrx+h8Lf8FCNP8XfCHxl8SZv2c/H3&#10;hfVvAfxE0fwh4h8G+KrW0n1KO51CPR7iKaNdFn1FZU+za1ayhULSFldGRCM1+Wumf8Fuf2UNEVod&#10;D/4JV6VYwf25p2rx2dj8UZ4beC6sG0ZrIxRJYhIY4P8AhHtGEcMarEq2EahNpcMvwK/4LqfBz4A+&#10;Etc8HeGf2EtS1K38ReLLLxJqs2ufFxppJNQs7fT7a1ZdmmosUcMWl2KJDGqxKsAUKFO2l/rVkP8A&#10;z+/8ll/kH+r+b/8APv8AGP8Amfoba/8ABXXTrvRNF0mx/ZR8Xal421bQ/DupR+FNB8W+HL2K4F+d&#10;AF9DBdrqQRZbE+I9KUreLZm5+2QSwB7d2uI++/ZG/wCCgfgj9pbWPDXw6k8KeJbHXNe+Gtl4s07W&#10;tQ0CCx07XIW0/Rru8NrHHe3ckBt/7e0xXjmcrvuSkM115E7p+Vdz/wAFjv2VPEGqtrOlf8ErXs7i&#10;18OJpNt/wjPxk1HTl0yxik0t0NslnaRrZujaNpG2eERyKNPt1DhUUV6B8AP+Czfwn+Geo2njL4Pf&#10;8EtNF8PXFn4XtdB07UpPidMXTT4ILW3SJC+nOwZ4LHT4pJseZPHp1isryC0txHE+L+HaavKul8pf&#10;5FR4bzqppGi384/5n7NUV+R+r/8AB0bqeh6nNpOpfsI+XNA+11PxLP1B/wCQb0IwQe4NV/8AiKil&#10;/wCjGF/8OYf/AJW1S4s4fkrqv/5LL/In/V7OE7Ol+Mf8z9eKK/If/iKil/6MYX/w5h/+VtZ/iz/g&#10;69n8M+FdT8SL+wesx0/T5rkQn4nFd+xC23P9mnGcYzg1ceKMinJRjW1f92X+RMsgzaMbun+Mf8z9&#10;iKKFOVzXzD/wVb/4KNP/AMEyPgF4f+OCfB0eNv7d8bweHv7LPiD+zfI8yxvbrz/M+zz7sfY9mzaM&#10;+ZncNuD9BGLlKyPBxFelhqMq1R2jFNt9kvQ+nqK/M79gD/g4im/bl/a78Ifsrn9kEeF/+Eqa/H9u&#10;f8J8b37L9msLi7/1P2CLfu+z7PvrjdnnGD+mNOdOVN2kjnwGY4PM6Lq4aXNFO17Na2T6pd0FFFFS&#10;dwUUUUAFFFFABRRRQAUUUUAFFFFABRXLfHD4kP8ABz4L+Lvi5Hov9pN4X8M3+rrp5uPJ+1fZraSb&#10;yt+1tm7Zt3bWxnOD0r8+P+Ih24/6NEj/APC+P/yBXjZpxBk+SyjHG1eRyvbSTvbfZPuelgMnzHNI&#10;yeGhzctr6pb+rR+mFFfmf/xEO3H/AEaJH/4Xx/8AkCj/AIiHbj/o0SP/AML4/wDyBXk/6+cJ/wDQ&#10;T/5JP/5E9D/VPiD/AJ8/+TR/zP0wrzPxn8dvE/hn4oX3w60b4dRa0un6La6rfXGm6v5k9nbT3iW0&#10;ZnthF5oMgTUJIvKEwcaZMrGNnjDfDf8AxEO3H/Rokf8A4Xx/+QK8zu/+CsPwYuPHXi/4kWv7HHiT&#10;T9W8eTW8/iqTRf2gNbsIby4hhs4I7kQWyJDDP5Gn2kJniRJHii8tmZHdWP8AXzhP/oJ/8kn/APIh&#10;/qnxB/z5/wDJo/5n6JfE/wDbS8IeAvD/AIN8Z+G9JbxRofjzShd+FdW0kTi11OaU232G0jvmh/s2&#10;2mvftKQ2v2+8s0uLmW3gid2lYxcL8QP+Cnlh4J8cN8I7T9k/4hal40X+ynTwzba54XaWRZ5NGS+i&#10;Miaw8UFxYnXtLWWG4eEym8hktzPbFrpPkXxD/wAFpPhf4pPhyLWv2FoZLPwnNDLoejRfEqeLTYpI&#10;Gie2Z7KOzW3nNvJDDLbmWNzbyxJLD5cihhx+rf8ABS79mnXfEf8AwmOq/sI6pLrH9iJpS6x/wvXW&#10;Vu0hWTTJPMWYRh1uS+jaWzXYIuH+wxbpGxyf6+cJ/wDQT/5JP/5EP9U+IP8Anz/5NH/M+6PgP/wU&#10;38MfFfwbocMPwa8fax4k1r4W6b4v8PQ6f4dsLFPGKTWejT3KafFLqky2rQPr2lxyLeXEcSNdEJc3&#10;CW9xNH0Xgv8A4KNfB/4q/D34jfE34T+GNe1zSvh/4B07xjbtZGwmvPEWm3unzX9ubTTI7s6lbvLF&#10;A6Rrf2tp57MrQefGC4/OPR/+C1P7PX7KWtaTe/Cz/gmPpWnyWvhm00TTb6D4kS74LO1htbdIVMli&#10;53GCx02OSXPmTpp9kkrSLaQCPP8Agt/wcKfB79nnSY9B+EH/AATpOk2cOi6dpFvbN8X7q5S3sLGD&#10;ybS1iE9k/lRRoWIRMAvLLI2ZJZHbrp8XcO1YKca90/7sv/kTGXDmcwlyypa+sf8AM/RzxX/wU1+F&#10;3g+88TJcfCXx9qVr4P0PxFrHii603R7VBpNppNxrNtukS5uopZjdy6DqAtjBHIjAQtK0CzxMzbf9&#10;vfx+/iPSND1b9jf4laXrmr6Z4hm0j4b3EnhmXWNbOm32j27T295Hr/2CBETUZnaGaQPILeZldPKi&#10;W8/MyX/gur+znN4et/Cx/wCCa0i2MPw/XwRPDD8ab9DqHh9YJIIrC8ZbQNfJEk9x5TXBkeFrq4eN&#10;keeVn0/FH/BwT8H/ABlr9z4q1/8A4J8X0mpXFteW8eoW/wAcNQgms47prB51tXitFNnuk0yyl/cG&#10;MiWJpBh5ZWfT/WrIf+f3/ksv8if9X83/AOff4x/zP0q8Nf8ABQXwz8Rf2h9O/Z98FeErux1G1+Ic&#10;+h+IG1a4sbuO504WXifyb+yn068uIlDX/hm9t2huDHdQm3mSe2gcoaueOv28NM+DHwd8O/Hv4zfD&#10;e5g8MeLLxn0q48L3pvprDSxZ6jqsmp6hHcxWv2aODSLA3c8cRnlEhktoEuXWFrj8ufCv/Bdz9nLw&#10;T8Wb744eF/8AgmbDa+J9Q1RNRuNQX4vXbKtyo1X544WsjFCC2uavIyxoqvLqE0rBpG3jUH/Bwb8F&#10;DfXF5P8A8E2reaO51651mTT7r4rTy2S3tzaXNpcyJavYmCMTxXl2ZkRAk0t1NNIrSyNIT/WrIf8A&#10;n9/5LL/IP9X83/59/jH/ADP0T8Xf8FQvCnw51mTwv8TP2Vvij4d1i28GzeIb/TNUuvDW62SO6aD7&#10;MZY9ZeCWRU+z3M8sUklrp9re2s+oT2UcoYdb4x/bk8C+DPCHw4+J2vWNvpPhX4iaPa6hF4g1i8lm&#10;sdN+0G0MUM2o6XBfaYskiXJSAveJFd3PkQWslwZ98f5W6p/wXo+BuuW+kwaz/wAE+NYu20G0uodD&#10;uLn4+6q82nzXAlWW+hlNvvi1ApcXEY1BWF2kdxNGsypK6tqah/wcIfBLUtH8J+F5v+CadjHofgdb&#10;RfC/hm0+J0sGk2a2hiNmDYR2C20wtXghkthLG/2aSGOSHy3VWB/rVkP/AD+/8ll/kH+r+b/8+/xj&#10;/mfoV4w/4KfQ6P4D8Y6v4Z/ZB+Jl94m8AeDNQ8ReOPCt9daDbN4chjtbq4sPtV0NTeC6jvvsk6RT&#10;aY+oJE8UqXHkSRPGDwX/AMFRfAkup6b4Y+I/we+IGl6hqTa95kv/AAjtkYtNurC48Qf8SeYWmo3Z&#10;lvRB4b1M+bbmW2kNsjeZC11bwN+c93/wXz+B+oaFL4Z1D/gnjf3FhdaVf6ZqFtcfHLUnW/sbxZUl&#10;tbndak3UKpNIsMcu9bZWxAIgABm+F/8Agt/+y34Ru9N1PSv+CXlrNfaTZ31vaapqnxcu768b7XJe&#10;STzS3FzZySz3BbUtTC3ErPNGuqX6Rui3lwsq/wBasg/5/f8Aksv8g/1fzf8A59/jH/M/VrWv+CgH&#10;wy0P9nu3/aTuvh14tbQ7S81iPxxaKunLeeDLfRrm4tdcvL9GvAk8Gn3NtLDN/Z73kkjbWto7lGD1&#10;R8V/toeKfgv+y3pv7UH7QPwl1Lw7az63cx6x4Zu4IW1qztpprqLSrS2ttNudRh1C/uJ/7NtUjS5j&#10;WVrwyfuHAtK/NOH/AIOFPg/a+D/+EBs/+CdJt9HPifUfEEljb/F66jWa/v764vr15CtkDLHPcXdy&#10;0kDkwuszRlDH8ldY/wDwdCaXJaWtjL+wRE0Nmytaxt8TCRGyjCkf8S7qM8fn1o/1qyH/AJ/f+Sy/&#10;yD/V/N/+ff4x/wAz6y+DH/BX7wN8UfgVbfE7X/C2s6NrXibw3Dqvh3SLLwjPqNpp0p8EaN4qns5r&#10;1biOK5aO31N3SSY6cbgQSQxx74hJNt+If+Cv3wt8NeF/Hni+6/Zk+LV1Y+AfEmqaVdTafY6LJ/as&#10;Om3HiCDUNQtFOphjbQN4Z1UlZxDcSCOLyoJGmRT+Zmhf8Fff2KPDPh5fDOg/8EndPtreHS7XTrOW&#10;P4vXv2iytINOstMEFvcGz862SWw02xtZxE6C6htkS481QQaPx1/4K5/svfHb4Ta98HtQ/wCCe17o&#10;On+Jb3U7vVr3QPisBePNqEmsTXbxy3GlzGEyTa9qjuIwokS7kt5A9rJLbOf61ZD/AM/v/JZf5B/q&#10;/m//AD7/ABj/AJn6s/tG/wDBSzQf2b/2s7f9m7xP8Nkm03/hE7XxBqXiq48RxWEVtayaX4vv5Bvu&#10;0js0dB4VCgT3cAZL2SYlI7KZmp+D/wDgqh4O1vxh4wTx18C/F3gvwj4B+FJ8b+LvE+uyWF1JpKw6&#10;j4hsbrT57WwuZ3aZR4fubiKW0N3FMgdSYnEIn/Pbx5/wcCfA74q6rrut/Eb/AIJm6drV14o0HT9E&#10;8RfbPiZI0eoadZyXzw2kkf2DY0J/tK/SSPG2aK7lil8yNildX4M/4Kh/sz+F9Iks7X/gm5p/lap4&#10;dvdH8Q6dqvxOudQh1m0vbm6vLuHUVuLSRNTL3F/qEnmXQlcHULwgr9qnD4VuM+GsPb2mItf+7P8A&#10;SJpT4Zzyr8NK/wA4/wCZ+sHwY+Jl78Xvh1Z+PNS+GXiPwbdXFxdW914Z8WJaDULGWC5kt3WT7HcX&#10;EDAtEXR4ppEdGRgxDV1Nfln8Nv8Agun4Q+EXg618BfDz9iiLT9LtZJpVi/4WNLNJNPNM889xNLLZ&#10;NJPPNNJJNLNIzSSyyPI7M7sx5e8/4Ol73T7yawvP2E/LlhkaORW+Jh4YHB/5htFHjThnEXVPEXt/&#10;dn+sQqcM55S+Klb/ALej/mfrpRX5D/8AEVFL/wBGML/4cw//ACto/wCIqKX/AKMYX/w5h/8AlbW/&#10;+tWQ/wDP7/yWX+Rn/q/m/wDz7/GP+Z+vFFfCX/BMX/gtQ/8AwUZ+P2rfA5v2bR4P/svwfca7/an/&#10;AAmH9oeb5V1aW/k+X9khxn7Vu3bjjZjBzkfdtevg8ZhsfQVahLmi+tmtvWx5uJwtfB1nTrK0u2nX&#10;0Civzf8A+CjX/BwJL+wF+1TrH7NC/smDxZ/ZdhZ3P9tf8J0bHzfPgWXb5P2GXbt3YzvOcZwOle9f&#10;8Epf+ClL/wDBTb4P+JPis/wZHgn/AIR/xL/ZP2D/AISL+0vP/wBHim83f9nh2/6zbt2npnPOK7nT&#10;qRjzNaHi084y2tjng4VL1Fe6s+m+trfifU1FFFZnpBRRRQAUUUUAFFFFABRRRQAUUUUAFFFfKf8A&#10;wUe/4KZzfsA+Nvh/4Pj+Cq+LB440vXLxrhvEZsPsX9nyaam3b9nl8zzP7QznK7fK6Nu+XmxmMw+A&#10;wssRXlywirt2bsvRXZvhsNWxleNGirylsv8Ahz6sor8z/wDiIduP+jRI/wDwvj/8gUf8RDtx/wBG&#10;iR/+F8f/AJAr5n/XzhP/AKCf/JJ//Int/wCqfEH/AD5/8mj/AJn6YVT8Qz69baBfXPhbT7O81SO0&#10;kbTbTUL1ra3nuAp8tJJkjlaJGbAZ1jkKgkhGI2n82/8AiIduP+jRI/8Awvj/APIFU/EP/BwDD4n0&#10;G+8N6n+yTcR2+oWkltcSWHxOntZ1R1KkxzwWaSwuAflkjZXU4KsCAQf6+cJ/9BP/AJJP/wCRD/VP&#10;iD/nz/5NH/M+lvgF/wAFHPEPxx1D4Jlfgda6bp/xg8A+FPEslx/wlgll0dta0PxFq32by/s6m4EH&#10;9hJD5uY/NN6XCIIGV6Xjf/gqO3w38Vah4Y8Ufs7atLNofjO70vxJbw65b6ZLpWkRw67dQeIJH10a&#10;day6dNZ6MZxcQ3EsQIvovMaSy2z/ABZ8K/8Agp9+zB8F5PB9z8Pf+CdNlb3HgHQV0bwheah8Tru+&#10;uNNsUW4SCFZbq1kdhbxXl7BbM7M1rBf3kEBiiuZ45F8df8FQf2aPifLqs/xG/wCCesWuya5qUN5q&#10;0mrfFa+uGu1jhuoVsnL2xJ0/yr6/jbT/APjzdNQvFaFhcziQ/wBfOE/+gn/ySf8A8iH+qfEH/Pn/&#10;AMmj/mfbXhX/AIKm+F9U8a+MLT4hfADxl4H8K+AfhSPHHi3xL4gk0+6k0tI9Q8Q2Vzp89rYXU7mV&#10;V8PXNxFLatdxyoHVjC/kiddb/wCCrfgvwt8UdL+C/i39k34uaV4m1Lw/PqJ02+j8PL9luVg8S3EG&#10;nSSDVzH9ouYfCerSRSIz2oUQGW4h80Y+J/Dv/BUX9mLwxb3Fnp//AATk02a31Dw/faJrlvqnxIuL&#10;2PXLG8ubq6uY9SS4tHXUi899fyGS6ErhtRvSGH2qfzPM7z/gtF+y74a8X2+qWv8AwTKW31rQW+z2&#10;euWPxr1CO8WWOPXIDdG5W0Er3LDxHrjvdMxnkl1GSZ5GlCSLtR404ZxDap4i9v7s/wBYmdThjPKS&#10;vKjb/t6P+Z+rHjb9tVNC8B+A/iXoPgKxbQ/iR4PjvPDOsax4us0sxr99caVb6Joclxp5vY5WvpNS&#10;fF1aG5hjWyldTMjIx4V/+Cr3hbXNL0a8+Fv7K/xK8VHxV4J8ReMPB13YXXh6G01bw9pUGmyLq++b&#10;VlaC3u21aySGGVFvULsbi1t1AY/BGvf8HFXwq8Vw+DYfF3/BOaDWD8PtYj1bwjNrPxTmu5bDUI7S&#10;ezS78yawZ5ZxDczjzJS7FpC5O8BhiRf8F5vgDHfyakf+CcM8kreHtY0G3E3xrv5EstK1Q2JvbG1R&#10;rQraW7/2bZbYoQiQ+T+6Ee993T/rVkP/AD+/8ll/kZ/6v5v/AM+/xj/mfpF4I/4KPzaj4EuPFXiH&#10;9nDx1K9pf6pbX0jSeG9Ihsr6PxLfaFZ6Iz3uv+VNfy3NobdGhleGeQI+YDcRQDW+Bv7Y/wATfjXo&#10;fxE8S6J8JbWFvDfxL8M6Foeg65qK6fdQ6fqfh7wzqk7X00TXUX2q3bW7rKw7o5BbRxKxLecfyy07&#10;/gtj+yxpegN4ctf+CZMhhktZori4m+Nuoy3Vw76rJq63Uty9qZpbyDUppry2vHdri0nnmkt5IWlc&#10;tq6F/wAF4f2bPC/gDVvhb4a/4JcaTp3h/Wr/AE2+u9LsfiZLDHDdafZWFlp9xb7LAG0ltYNL04QS&#10;QGNoXs4pYysih6P9ash/5/f+Sy/yD/V/N/8An3+Mf8z9PPGf/BQzw38O5viTJ4o+AvjWfS/g/rNn&#10;Y/EbxPo91pEunabA2iwa1fajGs9/DeXNpYWd1aNPstftDtdRrbQXJWQRyfCr/got8L/i58SND+G2&#10;h/D3WrGfXvGmueGbe51TxR4ZR7e70ywivnE1kmrvfxyyQyEiy+zG+thG7XtrZptdvy/X/gvL+z4N&#10;H1PQpv8Agmv9ottc1+31rXFu/jHeTNqd7FptvpnmXLyWZa4WSxtYbeaOQtHcR7xMsnmyb9Twh/wc&#10;OfC3wHr6+J/Cf/BP6+tL3+1LzUbmT/hdl+63t1cxxRPNco9oVumSGCGCHzg/2aGJIYPKjUJR/rVk&#10;P/P7/wAll/kH+r+b/wDPv8Y/5n6OL/wUNOh3HjLTPG37PXis6t4L8Uvp2peGfDttJPqa6a13qwtd&#10;bWG+is1vLOey0z7Sn9nveSvK09pFHNNbkPoD9t7xXdftSeDv2cU/Zc8XabZ+L9P8VX9v4s1XVNIM&#10;KWGjXGjQpqawQX0kj2N42rpHGzFLuORYzJZ+U7yw/mLq3/Bfj4F674jvvGes/wDBOFrnXL7WrXVG&#10;16b4yXh1C2mtlmSBLa6+x+daW6pdXsf2aB44CmoXyGMreXKy3LX/AIOFPhBZeOLH4k23/BOyRdc0&#10;3Ur+80/UP+FxXZa3N6kQvIEBstq2sz28E72gH2drmCK5MZnjWUH+tWQ/8/v/ACWX+Qf6v5v/AM+/&#10;xj/mfoFZf8FcPhRqWofDJNP/AGdPipNpfxcuo5fBviBbHR1tZ9EmvvD9ja6+6vqQnSxnn8TaWEj8&#10;o3qAzGa1h8phWx+0n+3j4q+HnxFvP2efhT8C/FVx40k1TTbfQ9a1TSbGXR761lvNIt7+9hVtUtZZ&#10;kszrenRujNA0styFh81Ybl4PzB0n/gtt+ydoOo6Pquh/8ErNLs5tAkZtF+y/FO4jWzU32k3qxoi2&#10;IURRzaFo6xRY2QQ6db28SpAgirorn/g4K+BV38S9Q+Mc/wDwTI0v/hJ9Ua1e+1lfiQyzSPBLaSpI&#10;MafhZGbT9OErqA06abYxymRLS3WNf61ZD/z+/wDJZf5B/q/m/wDz7/GP+Z92fGL/AIKx+HPh/wDF&#10;L47fAWDwp/Z/iT4J+H9Q1+8vLy0nu49R0O28LW+sS6hZwjyIry4t7u8s7SbT2u7c+XcxT/ao/NWM&#10;esah+2vpUOn+O7zS/gp4yvrj4f8Aiez8OahpVq2k/adS1i6uUjtrG28zUERHkt7nTL5ZLhoYvs+r&#10;WuXWVbmG3/LnxR/wcD/A7xpoPjzwz4n/AOCalpd2XxONyfHULfFSZTqvn6VBpM25lsA0YaxtoID5&#10;ZXiMMMPljNp3/Bwx8HdHnvpdI/4JwQ2sepapBqd5Z23xWnjtnvotUuNWF0IFsREk7X11NcSSqoeZ&#10;mUSl1RFU/wBash/5/f8Aksv8g/1fzf8A59/jH/M/Vj4NftZeHvjT8TdZ+FOk/C7xdpOoeGbG1Hiq&#10;41mGyFvpGry2VlfSaJK8F1KZLyG11GxlkeESWjC42xXMrxyrH5v+zH/wUms/2j/hD4e+J+j/AAN1&#10;ma41zXtF02+0bRdQhWbQ0vtC07Vpr25/tb+zzPbWyagm57EXbSQmKWJXLyRQ/nLpH/Bwn4E8P/tA&#10;3n7R2h/sOXVrrWpaPPYapZQ/EiD7JdtI1p/pTA6QZFuQllDEZEkXzYlijmEq2tmLab4Z/wDBbH9n&#10;++8UeF7Lw3/wTRjtf+ES8N6foehsfi9eSQ2GlaekotbcxGzKyIjSq/zht80FnK5aS0tniUuLOH6c&#10;XKVeyX92X/yIR4dziUrKl+Mf8z9Evhf/AMFLNN8Z+F/hxq3iv4CeLNH174ieBbTxfL4NW80eSbw7&#10;oJm8q81q5vG1FLeeyh86xcpBuvCl5CRbO/nxW31BX5E6J/wWS+H2n6tZ+R+wN9hh0SYNo91a/GW+&#10;3pCtxNcR2oUWY/0NHnbbZsTbxiOBEj2W8Ij6P4gf8HLWoeBFtpz+xOt1DcFlMi/EZl8thjAP/EuI&#10;5Gcc9j6Vzw424XqVFCOITb/uz/8AkTaXC+fQjzSo6esf8z9U6K/If/iKil/6MYX/AMOYf/lbR/xF&#10;RS/9GML/AOHMP/ytrq/1qyH/AJ/f+Sy/yMf9X83/AOff4x/zP14or8h/+IqKX/oxhf8Aw5h/+Vtf&#10;ox+wV+1W37bX7KXhb9ptvAn/AAjP/CSm+/4ko1T7Z9m+z31xa/67y49+7yN/3BjdjnGT2YHOstzK&#10;q6eGqczSvs1pouqXc5cVleOwNNTrQsm7bp6/Js9gopszmOJpAPurmvxt/wCItWcjI/YDX/w6R/8A&#10;lXXsQp1Knwo+dzDN8uyrl+tT5ea9tG72tfZPuj9lKK4P9lr42H9pX9mP4c/tGHwz/Yv/AAn/AID0&#10;fxJ/Y/2z7R9g+3WUV15Hm7E83Z5u3fsTdtztXOB3lZnpJ3V0FFFFABRRRQAUUUUAFFFFABRRRQAU&#10;UUUAFfDP/Bff/k07wt/2US2/9IL6vuavhn/gvv8A8mneFf8Asolt/wCkF9XzPGP/ACTOK/w/qj3O&#10;Gf8AkfYf/F+jPyRwPSjA9KKK/mU/dAwPSjA9KKKADA9KMD0oooAMD0rz/wCLHwvudcnbxToG57ra&#10;ourXJPmgDAZf9oAAbehA454b0CgjPWtqNaph6nPAzqU41o8sj5rZWjkaGRSrxsVdW6qR1B96MjOM&#10;17/r3gnwt4mkWbWtHjmkX7smWVvpuUgkdeDxUE/w48D3NiunSeGbVY1wN0abXwP9sYbPqc8969j+&#10;1qWl4s8+WX1OjR4PRXqWufAPTLmbztC1iW23MxaOZBIoz0AxggDpzuNcX4i+GfjHwwhmvdMM0Krl&#10;rizzIgGMknjIA7kgD3rso4zDVtIvXz0Oaph61PdGDRRuFaWleD/FOtxC40vQLqWNlJWXySqNg44Z&#10;sAnPYc10SlCOrdjFRlJ2SM2t3wB4Gu/G2srbkyRWcfzXVwq9B/dBPG4/pycHGK3/AAj8D9avbvz/&#10;ABZ/odup/wBTHKrSScccgkKP146c5Hp+laVY6LYRaZptssMMK7URP88n1JySetebi8wp04uNJ3ff&#10;t/mduHwcpvmnou3cltraG0t47S3iVI41Cxoq4CqOgA7CsH4oeGI/E3hS4VI83FqjTWzBSW3KMlRj&#10;k7hxjpnHpXRUEZGP5V4dOpKnUU1uj1JRjODi9j5rU7lDDvRWn4y0P/hG/FN9oqoFjhmJhAbOI2+Z&#10;Px2kfjWZX10ZRnFSXXU+ekuWTTCui+F3hdfFPiuGG5hD21t++uA3QgdF6d2xx6Z9Kw9PsLrVb+HT&#10;LGPdNcSLHGvuTjn2r3jwh4T07whpKafYxqZGwbmcLgytjr9PQdv1rix+KWHpcq3e3+Z04Wj7Wpd7&#10;IsaZ4Z8P6NcveaVottbzSLtkkhhCkjjjjoOO3XvWL8YNH/tbwLdMkDPJastxHtbptPzH3AQtXUVH&#10;e2tvfWctleReZDNGySJz8ykYI49q+fp1ZRrRm3s0etKnGVNxSPm+ip9U06fR9TuNJuTmS1naJmGc&#10;Eg4yM9jUFfXRtJXR8+9NAr+ib/ggr/yiu+Gv/XbW/wD083tfzs1/RN/wQV/5RXfDX/rtrf8A6eb2&#10;vteBf+RxP/r2/wD0qB8vxZ/yLY/4l+TPsI9K/jb7dO1f2RuwVCx9K/jfFtdFc/ZJun/PM/4V+0YD&#10;dn84+Inw4b/t/wD9tP6u/wDgnJ/yj0+A/wD2Rnwv/wCmm2r2avn3/gnd8RfCVn+wR8AdKnvp903w&#10;m8K2iXC6fO1uLhtLjQRNOEMSN5kLxkMwIkaNDhpY1f6Crgl8R+iYX/d4ei/IKKKKRsFFFFABRRRQ&#10;AUUUUAFFFFABRRRQB+Hf/BXUD/h4h8ROO+k/+miyr5vwPSvpH/grr/ykQ+In10n/ANNFlXzdX8r8&#10;Q/8AI/xf/X2p/wClM/fcl/5E+H/wR/8ASUGB6UYHpRRXjnphgelGB6UUUAGB6VDfWVtqNlNp93Hu&#10;iuImjlXcRlSMEZHPSpqKNgPC/Hvw91TwTdNMY2m0+R8QXXXHfa/TDY9gD27gc+DnkV9JSxRzRtFL&#10;GGVlKsrDIIIwRWF/wrDwJ9t+3/8ACN2+/dnaN3l/TZnbj2xXtUc1tC1RXfddTzamAvK8GeFUV7T4&#10;i+D3hDW43e0tfsNw3KzWowoO3ABT7uOhOACcdRk1wniL4L+MNFLT2EceoQruw1vxIAO5Q9z2Clq7&#10;KOYYatpez8znqYStT1tf0ORoqS7s7zT5vs1/ZzQSDrHNGVYfgaS0trm/uFs7G2kmmkOI4oYyzNxn&#10;gDk13abnL1sMoJxya2Jfh/42ht1um8L3jK+AqxwlmGRnlRlh+IGK7TwJ8ERC66p40Csyt+709Hyo&#10;93Ydef4RxwMk5Irmq4vD0oczkn6G1PD1akrJGL8IPAieJNV/tvVrNZLC0b/Vyqds8nYehUY5GfQE&#10;EE163qOm6fq9nJp2qWcdxBIMSQyqGVv/ANR5Hoeakgt4LWJYLaFY40UKkca7VUDoAOwp9fPYnFTx&#10;FXn2tt5HsUaMaNPl+88K+Ivgx/Bevtawr/olxmSzbB4XPKE+q/U8FSeuKwK9n+M+gR6v4Mlvo4d1&#10;xYyLNGyxgnZ0ceoGDuP+5+XjFe9ga/1jDpvdaM8nFUfY1bLYKKK7b4M+B4PEOoyeINUhZrWzdRCn&#10;8Mk3Xn1CjBI4ySvbIO9arGhTc5dDOnTlUmoo674NeFZNA8LjULyLbcag3msCuGEf8Cnn0y3/AAOu&#10;wo6UV8pWqSrVHN9T3qcFTgoroeS/HnRls/ENrrKbVF5AVZQvJdD94/8AAWUevFcLXs/xn0FtY8GS&#10;XUETNLYyCcbI9xKdG+gAO4/7teMV9Fl1T2mFXloePjIclZ+eoVgfFb/kl/iT/sA3n/ol636wPit/&#10;yS/xJ/2Abz/0S9ethP8Ae6f+KP5o4a38GXo/yP7Bk+4PpX5kf8HWH/Jg3w//AOy3WP8A6Y9ar9N0&#10;+4PpX5lf8HVqu/7BHw/WONmP/C7bE4VSf+YJrVf0RR/iR9T+f8+/5EeI/wAEvyPzY/4N/wD/AJS6&#10;fCP669/6YdRr+l2v5n/+CB00Wl/8FbPhHeam32eLzNbTzJvlXc2h6gqrk9yxCgdSSAOtf0V/Cn9o&#10;b4TfGvV9a8PfDzXryfUPDvkf2xY6loN7p81uJjKsbbLuGNmUvBPGWUELJBLGSHjdR0Y7+KvQ+f4A&#10;/wCRLP8A6+P/ANJidrRRRXGfcBRRRQAUUUUAFFFFABRRRQAUUUUAeY/ts/8AJmvxa/7Jnr3/AKb5&#10;6/n4AGOlf0D/ALbP/Jmvxa/7Jnr3/pvnr+fkdK/F/FT/AHrDf4Zfmj9O8P8A/d8R6x/JhgelGB6U&#10;UV+Tn6EGB6UYHpRRQAYHpRgelFFAHN/ErwNF400TbCu28tdz2bZ6kgZQ+zYH0IB9QfFb+wvdKvZN&#10;O1G2aGeJsSRuOR/9b37ivo6snxP4J8O+Logms2IaRVxHcR/LInXADdxyeDkc9K9HB454f3J6x/I4&#10;8Thfbe9Hc8Bor1w/ALweVx/aepf9/o//AI3XL+Jfgh4k0kNdaLOmoQrzsA2Sjr2JwcD0OSegr1qe&#10;YYWpK17euhwywleCva/ocXRUl5Z3mn3DWeoWksEy4LRTRlWH4Hmo81277HKFFX9D8L+IPEkpi0TS&#10;Zrjb95lG1F+rHCj8TVsfDnxy2of2Z/wjF0JM43eX+76Z/wBZ9z9azlVoxlZyS+ZSp1JapMxa6z4d&#10;/C298ZZ1PUZJLXT0bAkUfPO3cJnoB3YgjPAB5x1XhL4G6Zp4jvvE1x9ruFbd5EbfuPbORlvXsD0I&#10;PfvIoooI1hhjVURQqqowFAGAAPSvLxWZR5eWjv3/AMjvoYJv3qn3HiHxG8AT+B9SU25klsZx+4nk&#10;xkN3Q47984AOeOhxzlfQXi3w3aeK9BuNFulX96n7uQ5/duPusPofzGR0NeB39jeaXfTabqEBjmgk&#10;ZJEPYg/qPfoa6MvxX1inaXxL8fMwxVD2MrrZkNFFafg7w7N4q8SWujRoxjaQNcsvGyIH5jnBxxwM&#10;8ZIHeu6Uowi5Poc8YuUkkdv8IPhtGY4vF+vQN5m4Pp8LZG3HSU+p/u+nXnII9KxnqKbDFHDGscca&#10;qqrgKi4A9gKdXydevPEVHOX/AAx71KnGjDlQYHYV4P8AEvT4tM8d6lawhtrXHmksc5Z1DsfzY17x&#10;Xlvx/wBIePVbHXlVtssDQPhPlUqdwyfU7zx6LXZldTlxPL3X/BOfHR5qN+zPPaKKK+iPHP0U/wCD&#10;ZP8A5P68Wf8AZIdQ/wDTrpVfupX4V/8ABsn/AMn9eLP+yQ6h/wCnXSq/dSv2Tg//AJEcPVn5nxN/&#10;yN5+kfyR/OJ/wcaf8pTvF3/YA0b/ANIo6+8/+DVD/k0D4jf9lKP/AKb7Wvg7/g4xhml/4Km+LjFB&#10;Iw/sHRhlVJ/5cY/Svrv/AINx/wBor4NfszfsH/Ez4gfHLxomgaLb/FG3jvNQmsp5o7MXFpaxRSz+&#10;SjmCFpPk86QLGGIBYEjP3FT/AHJfI/Ecr/5Lut/2/wDkfr9RVHwt4k0vxj4Z07xfof2j7DqtjDeW&#10;f2yxltZvKlQOm+GZUkibawzHIqupyGUEEC9Xnn6cFFFFABRRRQAUUUUAFFFFABRRRQAV+Vf/AAcZ&#10;/wDJa/gD/wBiv42/9KfDdfqpX5V/8HGf/Ja/gD/2K/jb/wBKfDdfM8Zf8kziv8P6o97hn/kfUPV/&#10;kz8/8D0owPSiiv5lP3IMD0owPSiigAwPSjA9KKKADA9K83+LHwv1PUtQk8U+Ho2uHkUfarRfvZAx&#10;uQd+B93qT0yTXpFGM1tQr1MPU5omdWnGtDlZ815/niivfNe8BeEvE1yt5rOixyyrkeYrMjNwByUI&#10;3YxxnOO3es5vg18PniaP+xWVipG9buXI9+WNezHNqFlzRf8AXzPNeAqrZo8Uor0TXfgDeR7pfDet&#10;rIv8MN4u0gY/vLnJz/sj61xet+FPEnhvcdc0ae3VGCtKy5jyRnAcZU/ga7aOKw9b4Jf5nNUo1afx&#10;Iz6KBliqqMlmAUepParOpaLrGjrG2r6TdWolJEf2i3ZN2OoGR2re8djKzK1KiSSyrDDGzySMFjRR&#10;ksx6AepqxpGj6lr18mm6TatNNJ91V7D1PoPevXfh98KbDwdI2p6hMl3fsoCyBTshGPmCZ6knI3HB&#10;I4wMnPNicVSw0dd+xvQw860tNu5zfh/4CXV5p32vX9Xa2mkjzHbwxhvLPGCxzz3yox/vVxGuaHqP&#10;hzVZtH1SHbNC2MjO1x2ZSQMqe3FfROK4X43+E11PQl8RWkP+kWJ/ebV5eEnnoMnafm5IAG71rzcJ&#10;mFSWI5aj0f4HbiMJCNK8N1+J5LRRRXuHlk2n6featfw6Zp0BknnkCRxrjkk+/QepPAFe4eAPA1n4&#10;J0r7OjeZdTKpups8Mw7D/ZGTiuM+A/hb7ReT+LbuL5IQYbTco5c/eYfQfL77j6V6jXg5niZSqeyj&#10;st/X/gHqYKjyx9o93t6BXK/GPTE1DwNcSiFmktZEmj29ucE/TaW/yK6qq+q2EWqaZcabO7KlxbvE&#10;zL1AZSCR+debRqezrRl2aO2pH2lNx7nznRTp7aeynks7qMpLC5SRT/CwOCPzptfYHzwV/RV/wQc/&#10;5RUfC3/e1z/0+ahX86tf0Vf8EHP+UVHwt/3tc/8AT5qFfbcB/wDI2qf9e3/6VA+V4t/5F8P8S/Jn&#10;11df8e0n/XM/yr+N8da/sguyFtZCf7h/lX8cYtbvPFpN/wB+j/hX7NgftH84+Im+F/7f/wDbD+qr&#10;/glt/wAoyf2c/wDshPhH/wBMtpXu1fNv/BLb4i+EG/4J7fs4+B4NSkm1J/gL4QfybaymlRV/sdFJ&#10;aREMaBXtpUbcw2P5aNhpYw/0lXnn6VT/AIa9AooooKCiiigAooooAKKKKACiiigAooooAK+Gf+C+&#10;/wDyad4V/wCyiW3/AKQX1fc1fDP/AAX3/wCTTvCv/ZRLb/0gvq+Z4x/5JnFf4f1R7nDP/I+w/wDi&#10;/Rn5I0UUV/Mp+6BRRRQAUUUUAFFFFABRRRQAUEZ4NFFAGLd/DzwVfXy6ldeHLZpkJO4JtDEnJLKO&#10;GJz3BrYCKq7V4A4AHanUVUqk5W5m3YmMYx1SCiiipKCiiigDyj4/aUtvr1lrCOuLm2aNo1jA+ZCP&#10;mJ75Dgf8Brgq9m+NWhy6v4Ma6gH7yxmWfCx5JTBVh7ABtx9lrx/TdNv9Zv4dL0y2aaeZtscaj9fY&#10;DqSeAOtfS5fUUsIrvbQ8XF05RxDt1Oy+BGifbvE82tSRbksbfCNuxtkfgfX5Q/0yPavXOlZPgnwr&#10;a+DvD0Wj2zMzf6y4kb+OQgZPsOMAegHU5J1q8TGVliMQ5Lboeph6fsaSiwooorlNji/F/wAHbTxV&#10;4gm14a09v50YEkawb8uBgNnI4wBxjt1rzHxX4U1XwZqv9k6u0bM0YkjkhbKup9MgHqCMEDp6EE/Q&#10;VVdU0LRdcCLrOk2115efL+0Qq+zPXGRx+Fehhswq0WlLWJx1sHTqarRnzrmv6Jv+CCv/ACiu+Gv/&#10;AF21v/083tfhnrfwK8MXMVxcaNPc287ITbwmYGFWxxnKlsZ98/yr9z/+CDsE1p/wS2+HFpcxskkV&#10;xriyRsOVYa1fAg/jX6f4e4qjic4qcnSm/wD0qB8LxlRqUcthzdZL8mfXswzCw/2TX8r4+4tf1QTf&#10;6pv901/K+PuKcdv6V+95PvU+X6n8q+LPw4P/ALif+2H9H/7CfhzQX/Y3+DfiFtIt/tx+E/hpGvPJ&#10;HmMqabHsUtjJC+bLgdB5j4xuOfY68p/YR/5Mf+Df/ZKvD3/ptt69Wrx5/Ez9WwX+50/8MfyQUUUV&#10;J1BRRRQAUUUUAFFFFABRRRQAUUUUAfh5/wAFdf8AlIh8RPrpP/posq+bq+kf+Cuv/KRD4ifXSf8A&#10;00WVfN1fyvxD/wAj/F/9fan/AKUz99yX/kT4f/BH/wBJQUUUV456YUUUUAFFFFABRRRQAUUUUAQa&#10;hpmnaramy1OyiuIWOTHNGGGfXnv71Q8O+B/C3hSR5tB0lYZJF2tIXZ2xxxliSBwOOla1FV7Soo8q&#10;bt2J5Y817B1o6UUVJQUUUUAQ6jZQalYTaddLmO4haOQf7JGDXzrdWs9jcyWV1HslhkZJEJB2sDgj&#10;j3r6QrxD4taJNo3ji8lMTCG8b7RC5bdvLcv9Pn3cemPavXympy1JQfXX7jz8wjeKkc1mvefh54df&#10;wx4StdMniCzlfMuAF53tyQfUj7ufRRXBfBXwOdUv/wDhLNTtgba2Yi1WWPiST+9z1C9j/e6HK16x&#10;SzTEKclSj039ewYGi4pzfXYKKKK8k9Aju7WC+tZLK6iWSOaNkkRujKRgg15vqnwCaHSmbSdbaa8V&#10;iyrMm1HXsvGSDjv0J9OtemUVvRxNbD/AzKpRp1fiR82SRywStBcRtHJGxWSN1wykcEEdjXP/ABVP&#10;/Fr/ABJ/2Abz/wBEvX0xrfw78Ha/ve90KBZHZmaeBPLkLHPzErjcec85Geua8g/af+E1r4T+C/iH&#10;W9AuZ5oY9Fu1vFupFJQGFgrDAHGcAjk5Ydga+ly3MqNbGUou6bkvzR42MwdSnQnJaqzP6zU+4PpX&#10;56f8HJi5/Y18An/qsVp/6ZdYr9C1+6PpX56f8HJf/JmvgH/ssVp/6ZdYr+msJ/vEPVH838T/APJO&#10;4r/r3L8j4Q/4IrqG/wCCmfwzVu7ax/6Zr6v3X8A/B74S/Cp7mT4YfDDw94ca8tbO2vG0LRYLQzw2&#10;kIgtY38pV3JDCBFGpyEQBVwBivwp/wCCKvH/AAU0+GeB/FrH/pmvq/fqu3Nv96XovzZ8r4W/8k7U&#10;/wCvsv8A0iAUUUV5h+kBRRRQAUUUUAFFFFABRRRQAUUUUAeY/ts/8ma/Fr/smevf+m+ev5+R0r+g&#10;b9tn/kzX4tf9kz17/wBN89fz8jpX4v4qf71hv8MvzR+neH/+74j1j+TCiiivyc/QgooooAKKKKAC&#10;iiigAooooAr6hpOmatEsGq6fDcorblW4iDgH1wR1rCuvhH4Aurr7X/YQjYyF2WGZ0U57bQcAfTFd&#10;LRWkKtWn8MmvmTKnTlukytpekabolimnaTZpBDGuFjjXp/ifc8k81ZAx3ooqG5S1ZS00QUUUUgCv&#10;I/jvowsvE9vq8USqt7b4dgeWkTgk/wDASg/CvXK4j476WbvwlFqUcCs1ndKWkYgFY2ypA+rbPyrt&#10;y+p7PFR89Pv/AOCc2Lhz0H5ankROBk17N8IvBieHPD66neQYvb5BI7FcNHGeVT+p6cnBzgVwfwm8&#10;FP4o19dQvbfdYWTBpd0eVkk6qnPX1PB44ONwr2rpXbmmJ/5cx+f+RzYGh/y8l8gooorxT0grM8We&#10;FNM8Y6WNI1XzBH5yyLJCwDIwzyMgjoSOR0J74NadFVGUoSUo7oUoqSszxX4j/DK58EuuoWUzXGny&#10;vsWSRh5kbYHDYA4POCB2wccZ5XNfRGu6JYeI9Jm0bU0ZoZ1w21sEEHII9wQD6cc5HFcifgD4U3gj&#10;VtR2/wAQMiZP/jn9K9rDZnT9nas9fTc8ytgZc96ex9df8GyZ/wCM+vFn/ZIdQ/8ATrpVfupX4n/8&#10;G7XgCfwT/wAFDPFTW3mSWM/wh1DyJnwSG/tTScqffv0GR64NfthX7xwVUhW4fhKL0bf5n5LxTCVP&#10;OZxl2j+SPwW/4LjLj/gpJ42I/wCfDSf/AE3W9fYH/BvL4O8J+N/2V/H2keMfDVjqlq3jcq1tqFqk&#10;0ZD6fHG42uCPmR3Q+quwPBIr5A/4Lj8/8FI/GuR/zD9J/wDTdBX2j/wbef8AJs/j3/seV/8ASKGv&#10;0at/yK4/I/nvJ/8Ak52I/wC3/wD0lH6GaBoGh+FNCsvC/hjRrXTdN020jtdP0+xt1hgtYI1CRxRx&#10;oAqIqgKqqAAAAAAKt0UV4p+xBRRRQAUUUUAFFFFABRRRQAUUUUAFflX/AMHGf/Ja/gD/ANiv42/9&#10;KfDdfqpX5V/8HGf/ACWv4A/9iv42/wDSnw3XzPGX/JM4r/D+qPe4Z/5H1D1f5M/P+iiiv5lP3IKK&#10;KKACiiigAooooAKKKKACkKg9aWigCvFpWmQXZv4dPhWdl2tMsIDFfTOM4qcorDayhgeoYdaWii7e&#10;4bFTTtB0TSN39k6Ra2vmY8z7Pbqm7HTOAM9T+Zq3RRQ25O7DbYKhv7O31Gxm0+7TdDPE0cq/3lIw&#10;R+VTUUJ2dwPm+8tLjT7uWwu02ywyNHIvowOCPzqXRtJvNd1W30fT4901xIEX5SQPVjjsBkn2Fa/x&#10;T0htG8dX0eyQJcSfaI2k/iD8kj23bh+Fdl8FfAcunxHxfq0Q8y4j22MbD7kZ5L/Vug9vrX1FXFRp&#10;4VVOrWnqeHTw8p13Ds/wO40bSbLQtMh0nToPLhgjCovH4k46knknuSTVqiivl23J3Z7m2iCg57UU&#10;UAeX+OPhD4i1bxTf6poUFuttMvnrvmOWkP3kAOTuLZbsuG6joPP7q1urG4azvraSGaP/AFkUqFWX&#10;juDX0hXJeP8A4V2vjbUodUj1L7JMsPlyN5G8OoOV43DkZPPP6V7GEzKUbQq7Jbnn4jBqXvQ3PGK/&#10;oq/4IOf8oqPhb/va5/6fNQr8HZv2fJUt5jB4oWSby/8AR1ez2Lu4+8d7HH0GR156H95v+CElvcWf&#10;/BLD4Y2l1EUkik11JEPVWGu6gCPzr9L8PsRRr5tV5He1N/8ApUD4fjKjUo5fDmX2l+TPra8GbST/&#10;AK5n+VfyxAcCv6nbv/j1k/65t/Kv5Yh0ziv3fJ/t/L9T+VfFn/mD/wC4v/uM/on/AOCY2lae/wDw&#10;Tg/Z3vZLVWmj+CPhN45H+Yo39i2wyM9OGYcf3j6mveq8N/4Jif8AKNb9nn/shvhP/wBM1rXuVeKf&#10;r1L+HH0QUUUUGgUUUUAFFFFABRRRQAUUUUAFFFcH+098bV/Zu+Afij48z6Hb6la+E9MbU9RsZ9SF&#10;q01nEwa4ELlGDXHkiQwxNtWaYRxNJEJDKgB3lfDP/Bff/k07wr/2US2/9IL6u6+Hv/BUXwp8Qvhb&#10;Z/HzTvBukjwRceKNJ0aTVLfxhHcXBjvJ5oZNRgSOE29zY2x8iSa4W4CJFbayzFTpm258H/4Ku/HO&#10;2/aQ/wCCbvwx+N1p4ek0mHxR42gv7PS5pvNuLKBrO/8ALgu8KFhvUQqlxbgsILhZoQ8oi81vmeMf&#10;+SZxX+H9Ue5wz/yPsP8A4v0Z+Z9FFFfzKfugUUUUAFFFFABRRRQAUUUUAFFFFABRRRQAU6OKWeRY&#10;YImkdmwiIuSx7AD1pteufs8/CuR5Y/iB4l0weXszpUFwOST/AMtyv0ztz/vY+6xCZS5Vc3PhN8Ct&#10;D0TSV1fxnpNvfajdR8291EHjtozghNrAgvxy3OOgwMluF+LXwR1HwZdyaz4YtZrrR23MwUF3s8Ak&#10;hu5QAZDnp0bnDN9BDjgCkdVkjaJ13KylWUjgg9jntU82pgqkua58fkB1wRkMKzNI8G+GNAvZtR0f&#10;Robeab77pngegHRR7DA4HoK6nxx4al8IeLtQ8OSIyrbXDCHcwLGI/MhPuUKn8ayq0UpKNk9ze0ZW&#10;YVY0rStR1zUYdJ0izkuLidtsUMY5Y/0Hck8Acniq9e2fAb4P3mgSxeOvEYVbiW3P2G0wd0KuB87e&#10;jFcjbzgNzycLISlyxueNDS9U+2yaY2mzfaoGdZ7cRkvGVzuBHUbcHPpioK+todF0i31WbXINNhS8&#10;uI1juLpYx5kir0BPXjA/Iegx83/GDwtH4R+IOoaba2zR20ri4tR5e1djjJC8Y2htyjH92kncmNTm&#10;djmaKKKZoFftt/wRxVU/4J5eBQigfvtVPHqdUuyT+dfiTX7b/wDBHT/lHn4F/wCumqf+nO6r9I8L&#10;1/wv1X/06l/6XA+K48/5E8P+vi/9JkfTcvMbA/3TX87qfsr/AA/2DOsax7/6RF/8ar+iKT/Vt/u1&#10;+FCfcH0r+jsrbXPby/U/knxTjGX1O/8A08/9sP2R/Y50uDQ/2RfhXotq7tHZ/DnQ4I2kxuKpYQqC&#10;cAc4HpXpFcD+yl/ya58Nv+xB0f8A9Ioq76vLn8TP1LB/7nT/AMK/JBRRRUnSFFFFABRRRQAUUUUA&#10;FFFFABRXiHxx/bBn+Dn7TPgH9nKHwdpOpy/EDi1v/wDhKFhl0nZJ+9mvbfyWaK2eMGG2nUsJ7+S3&#10;s2EHnLOOc+Fn/BQW2+KGu+JPhvYeC9FXxl4PvtGi8QaPbeLPPgSK7eTzponW389k2QTNZtLbwrfe&#10;dYYNuLzMIB+Z3/BXX/lIh8RPrpP/AKaLKvm6vpH/AIK6n/jYh8RP97SR/wCUiyr5ur+V+Iv+R/i/&#10;+vtT/wBKZ++5L/yJ8P8A4I/+koKKKK8c9MKKKKACiiigAooooAKKKKACiiigAoooJ9qANDwt4Y1b&#10;xhrsHh/RYVaedvvO2FRRyWY9gBz3PYAkgV6D42/Ztu9A8OR6j4Yv7jUruEn7XbiEDzF5O5ADkEcD&#10;bli2cjGMHr/gJ8NZPBuiPrurxkajqCrujeLa1vF1EfPOSeW6chRj5cn0A88EVPNqYyqPm0PkGRJI&#10;pGilRlZWwysMEH0NVL/R9L1R431LTLe4MLbofOiDbD6jI4r3n9o/wHp154dbxrY2ccd5ZyqbyRFC&#10;maJsJlsDLFW2YJ6An2rw+qjLqjSLU46gBgYFFFang3wlq3jfxFb+HtIiJaRszS7crDGPvO3oB+pI&#10;HUigon8O/D7xR4p0PUfEOkWavb6agaTduDScZYJxtJVfmIyDgjAJIBoTaBrdvo8PiCfSp1sbiQxw&#10;3TRnY7DqM/yPQ4OOhx9OeBfB2neBPDMHhzTjvWPc00zKA00jfeY4/IdcAAZOKXx74bj8W+DtQ8Ov&#10;GrNcW7eTucqolX5oySOwcKe/0NTzGPtPePlaigZ7rj29KKo2CuN/aKRX/Z/8cB1yP+EQ1I/+Ssld&#10;lXHftEf8kA8c/wDYn6n/AOksldmX/wDIwo/4o/mjDFf7rP0f5H9Qcf3F+lfDf/Be/wAE6X4//Zn+&#10;Hvh7WLi4ihPxat5C1qyhsrour4GWBHf0r7kj/wBWv+7Xxp/wW2/5IJ8Pf+yqQ/8Apl1av66wv+8Q&#10;9Ufy1xMv+MfxS/uS/I+MP+CUvwB8H+C/2/PAPifSdT1OS4tW1PYlxNGyHdpd2hyBGD0Y9xzX7OV+&#10;Tf8AwTT/AOT2fBf/AHEP/TddV+sldeZ/7wvT9WfL+GcVHIKiX/P2X/pMAooorzj9ECiiigAooooA&#10;KKKKACiiigAooZtqlvSvl349f8FIR+zX8Lp/jP8AEH4b6NruhreLBptp8PfGa6tqWsF727gjSzgk&#10;t4I7iZoY7WcRrNnjUkz/AMS8PcgHqn7bP/Jmvxa/7Jnr3/pvnr+fkdK/br9p79oKXxP8APHXw01H&#10;SNHmk8Qfs3634nh1Xwvrx1KyiZbXypojIYYswP8AaYWtLgD/AEtYbwmOD7OBL+Io6V+L+Kn+9Yb/&#10;AAy/NH6d4f8A+74j1j+TCiiivyc/QgooooAKKKKACiiigAooooAKKKKACiiigAqS1tbq9uEtLK2k&#10;mlkbbHHEhZmPoAOppsUM9xMlva28k0kjhI4oYyzOxOAABySTX0h8I/hlZfDvQw0oWTUrpd15cFBl&#10;cgfulP8AdH1+Y88ZAATKXKj5xurW6sbh7O9tpIZo22yRSoVZW9CD0NV7m3hvLeS0uYVkjkQpJG4y&#10;GUjBBr2r9pT4fxzWI+IWnRqskO2PUlVVHmKSFWQngkg4U9SQR0CnPjNCfVBGXMiro2i6X4fsF0zR&#10;7NYYU+6i5P4knkn3NWqKmsLG71S+h0ywj3z3EyxQpkfM7HAHPHU9+Kbk5O7KSUVZGt4L+HXizx9c&#10;FPD2nb4Y5FS4uZJFVIsnqckZwOSFycduRXsus/s6+B9TTTI7QSWosVWO6MeM3kY5+foN5P8AGBnB&#10;I7Lt63wh4X0/wb4dtfDunL8lvEFaQrhpH/ic+5OT7ZwOABWlUcxzym5PQ8M/aJ+HemeGrqz8SeHt&#10;MitbW4HkXEMEYWNZQMqQPVlDZwMfJk8nnzKvpD466Ade+GmoCO2WSazUXcJZiNmzl2Hv5e8fjXzf&#10;TWxrTleIUUUUyz7b/wCCB/8Ayeb4h/7Jlff+nDTq/XmvyG/4IH/8nm+If+yZX3/pw06v15r+hvDr&#10;/kmYf4pfmfjPGX/I9n6R/I/GT/gq78GPC3xH/b88e61rd9qEM0P9lwKtrMiqVGl2jZO5G5yx7+lf&#10;WX/BCXwHo/w6+CnjfQdEuLqSGTxTFOzXUis25rZVx8qrxhRXz3/wUe/5Pl+IX/Xzpv8A6abKvp//&#10;AIIx/wDJMPGn/Yfg/wDRFfqVZ/8ACbFeh/POUxj/AMRIrv8Axf8ApKPs6iiivHP1wKKKKACiiigA&#10;ooooAKKKKACiiub+K/jXVfh74Kn8W6Rpmn3jWtzbG4g1LU2tENs1xGs5R1ilLTiFpGhhKgTTLHEZ&#10;IRIZUAOkr8q/+DjP/ktfwB/7Ffxt/wClPhuvrj9lv/go1Y/tTeJtb8NeHPBGi6U3g3xE+jeMJtQ8&#10;YKVLRWk80l9puyA/bbGV0hNpPN9lN3At7OFi+yeXN8F/8Fmvj54Y/aal/Zt+NHg6802403VvDfxB&#10;S1uNG1iLULWQQanoFsXiuYf3cyloWIZexHfNfM8Zf8kziv8AD+qPe4Z/5H1D1f5M+O6KKK/mU/cg&#10;ooooAKKKKACiiigAooooAKKKKACiiigAoorS8IeGL7xl4ktPDdhlXuZMNJtyIkHLOeR0AJxkZOB1&#10;IoAzaK+hLf8AZ0+GUWmfYZtPupJvLZftrXjCQE9GwMJle3y445Brxf4geANb+HWuf2Rq48yORS9r&#10;dxoRHMmcfgw4yueMjqCCQmM4y2OQ13wf4b8S3Nvd65pMdxJatmEszAdQcMAcMOOjZHX1OdOiiqcp&#10;SSTew1GMbtIK774RfBjU/GV+uq+JdOuLfR1j3K7Ao10SPlCZ5285LDIOMDk5Gd8GPAsfjrxnHb38&#10;Tmys18+62rw2D8sZOCPmPUHqobHNfSMMUVvEsEESxxxqFjRVwFUDAAA6ACobsRUny6I8JX9mjxlL&#10;rOpWwvLeGzt9x064kfc11nlVIGNuBwxIGDjaGGSPOHR43aORGVlYhlZSCCOxHY19f181/G3Qv7B+&#10;JepRRWs0cNzKLmFpF4k3qGdlPcby49sY7UJ3CnPm0ZydFFFM0Cv28/4I+f8AKO34fcd9W/8ATteV&#10;+Idft5/wR9/5R2/D7/uLf+na8r9I8L/+R/V/69S/9LgfEce/8iin/wBfF/6TI+k74kWcpH/PM/yr&#10;+eAfsr/D5gB/bOtf+BEP/wAar+h6/wD+PKX/AK5mvwsT+H61/R+Vya57eX6n8leKkYy+p3/6ef8A&#10;uM/W3/gmnClt/wAE5P2f7ePO2P4J+FVXd6DSLWvbK8V/4Jtf8o6/gH/2RXwr/wCmi1r2qvIP1il/&#10;Dj6IKKKKDQKKKKACiiigAooooAKKKKACkZFcYcZpaKAI3tYJDl0/8eNfDf8AwXzjSL9kzwqka4H/&#10;AAsS24/7cL6vuivhn/gvv/yad4V/7KJbf+kF9XzPGP8AyTOK/wAP6o9zhn/kfYf/ABfoz8kaKKK/&#10;mU/dAooooAKKKKACiiigAooooAKKK6HwJ8MPF3xCeR9Dsljt4m2yXt0xSLdg/KCASx4/hBxkZxkG&#10;gL23Oer0Lwd+zr4s8S6W2q6peR6WrRk2sM8RaSRv9ocbF9+T/s9M+gfD/wDZ/wDDXg3UI9a1K8fU&#10;ryFt0LSRhYom7ME5yw7Ek9iACAa76pcjGVTseN+C/wBmjU7XXY7zxrfWklnCwf7PZu7ecf7rFlXa&#10;PXGc9OOtexqqoNqLgegpaktLa4vrqOytIWkmmkCRRr1dicAD3JqbuWhlKV9WQtJGn3324Uk57AU4&#10;HPSvoz4SfC3T/h9pX2mfbNql1GPtdx2QdfLTPIXpnuxGT0AGL4y/Zu8P61fNqPhjUf7LL72ltfJ8&#10;yJnPTb8w8sZ6gZUDGAvf0nleI9mpLfqjyo5th/bOL26M+G/2nPCzWHiW18V21tiG+hEVxIqn/XJn&#10;BY9ASmABnkRn0rzGvrLxx4I07xJp954P8V2PKyNHKFkHmW8qnGVYZAZTkdweQQQSD47L+y54oXWV&#10;t4vEVi1gW+a4ZXEoXH9zGM56fNjA6jpXB5M9qnUjy7nM/BnwlD4x+INnY31qJrO33XN5G23DInQE&#10;MDuUuUUrjkE9Oo+lq53wD8MPDPw4S5GgtcSvdMpkmvJFZ9q5wo2qABye2TnknAx0VRJmc5c0grxf&#10;9qjSY4tX0nXUDbp7eSCT0ARgy/ifMb8vavaK5v4qeAR8RvCb6FFcrDcRzLPZySZ2iRQR82OxVmX2&#10;3ZwcYJHcIO0j5joruvBfwP17XPF954b8Rxz2MdjCzyXCw5WVicIEY4BBOWzzwjDg9J/Ef7OnjPTt&#10;eh0jw4G1SGW381rxo1hSMhsFDlzzypHrk4B2sRodHNG9rnn1ftv/AMEdP+UefgX/AK6ap/6c7qvx&#10;R1jSNT0DVJtF1mze3urd9k0MnVT/ACIIwQRkEEEEg1+13/BHT/lHn4F4/wCWmqf+nO6r9J8Lv+R9&#10;V/69P/0uB8Zx5/yJ4f8AXxf+kyPpuT/Vt/u1+ICfDzx/sH/FDax0/wCgZL/8TX7gt92vzxjGIlA9&#10;K/ofA1HT5tOx/LHiNhY4iOFbdrc/48n+R9gfs3+JdL8Nfs3fDXStceS1m/4Q3QbVvtFvIiJNJaxo&#10;kbOV2q5ddm0kHeyL96RA3p1edfCb4UfC3V/DXgf4q6r8NfD914o03wlYQaf4kuNHge/tYvsxHlx3&#10;BUyIuJ5htVgMTSf32z6LXDLWTZ+i4WPLhoLyX5BRRRUm4UUUUAFFFFABRRRQAUUUUANMSMckdf8A&#10;aNIbeFhho/f9c5/On0UAfh5/wV1/5SIfET66T/6aLKvm6vpH/grr/wApEPiJ9dJ/9NFlXzdX8r8Q&#10;/wDI/wAX/wBfan/pTP33Jf8AkT4f/BH/ANJQUUUV456YUUUUAFFFFABRRRQAUUUZx1oAKueHtB1L&#10;xPrVtoGkQ77i6l2R56L3LH2ABJ9hWr4F+GHi/wCIbyNoNmiW8J2yXt0xSFWxnbkAlj7AHGRnGQa9&#10;x+FXwl0z4a2ks7TreajcqFmvPK27U6+WnUhc9efmIBOMAAIlNRPP9Q/Zb16HTln03xRbz3XHmW8l&#10;q0adOcPuJ6+qjPtXQ/Cb4BReGLqHxP4xaOfUI8Pa2sbZjtmI+8T/ABOM44+VTkjccMPTaKjmZi6k&#10;noBOTk0ZGcV1Xwj+HUnxD8QmO5BXT7Pa984bBbOdsY75Yg/QA85xXrPj34HeGPEegrZeG9Os9NvL&#10;fm3mjgCh+MbZCoyQePmOSCM9yD10cDXrUnUj8vM86vmGHw9ZU5fN9vU+cPEGlLrug3uiPO0a3lpJ&#10;A0ijJUOpXI/Ovk+9s7rTrybT72LZNbzNFMm4NtdSQRkcHBHbivtzxj8L/GPgWD7Zr9lF9na48mO4&#10;hmVldtu7gfewRnqB0Oa8d+I/wA0nxvrLeINM1dtOupv+Pr9z5kchAADBdy7Tjrzg+mck87jKnLlm&#10;rM9DD1qdSPNF3R4DmvdP2ZvCkOm+FZvFc6D7RqUm2JvlO2BDgdsqS+/IzghUPao/C/7MfhzTbyS4&#10;8U6o2qR4IhgRWgUf7RKvkn2yMe+ePTLW2t7K3js7SBY4Yo1SKONcKigYAA7ADipkzSdRONkSUH6f&#10;nRRUmJ8r/ELSH0Lx1q2lnTvssceoSm3gwAFhLEx4x2KFSPasevbvjt8HL/xHcSeN/C0PmXSQD7bZ&#10;qpLzheN6f3nC4G3uFGOeDzfgr9nXUfFXhaHXr/Wjp81wzNDDJas37sZAJB2kbiMgjI2kHnOBodKn&#10;Hl1Z5rXHftEf8kA8c/8AYn6n/wCkslem6t8NfHug6ZNq+s+Gbi3t7ecwzTNtwGHcDOShJ4cAqexr&#10;zL9oc/8AGP8A45/7E/U//SWSuzL/APkYUf8AFH80ZYpp4Wdv5X+R/UHH/q1/3a+PP+C0ekarrXwN&#10;+Htno2mXF3N/wtKJvJtYWkbH9i6tzhQTivsOP/Vr/u187/8ABRsZ8IfDv/so3/uF1Wv64w8uWrF+&#10;aP5f4hh7TJMTHvCX5Hxv/wAE4/Bvi/Sf2zPB+par4U1K1t4vt/mXFxYyIiZ0+5AySMDJIH1NfpF8&#10;OPjx8Lfiv4u8V+AfBPimG61vwRqEFn4p0po3jnsJZoRNFuR1UlHQ/K4BUlJFzujdV+ZP2VwD8fNB&#10;BH/P1/6Sy19W+C/hZ8Mfhvc6le/Dv4c6DoM2tXjXesTaLo8Nq1/cMzM00xiVTK5Z3Ys2SS7HOSa6&#10;MdU9pVT8j53w/oRw+Szinf8AeN/+SwN6iiiuM+6CiiigAooooAKKKKACiiigAIyMEVGbWBmVin3f&#10;u/McD8KkooA8u/bWhjT9jj4suq8/8Ky15evb+z56/n8HSv6Bv22f+TNfi1/2TPXv/TfPX8/I6V+L&#10;+Kn+9Yb/AAy/NH6d4f8A+74j1j+TCiiivyc/QgooooAKKKKACiiigAooooAKKM10HgL4Z+KPiFfL&#10;DpFr5dosm251GZf3UOBk/wC82MYUc8jJAyQBe25a+F3wq1f4j6juy9tpsLf6VfbM5P8AzzT1Y/ko&#10;5PUBuw8QfstXsdx5nhbxMkkLSAeXqEZDxr3O5Bhz7bV/rXq3hfw3pXhDQbfw9osTLb264XzGyzEn&#10;JZj3JPPYegA4rQqeY55VJc2hyfw9+D3hLwJBHdR2a3WohR5moXEfzhsYOwc+WOT05IOCTgV1lFdB&#10;4H+Gfiz4gvI2hWka28LbZby5kKRK2M7cgEscdgDjIzgEZIxqVJcsVdmNSpGnHnm7LuznZ4IbqCS1&#10;uYVkiljZJY5FDK6kYKkHqCDivnX43/Du28BeJo30iMrp19HvtY2YHy2XAdOu4gZU5I/ixzg19QeM&#10;PCOseB9dk0DW1TzFVWSSMNskUj7ylgMjORnHUEdq4j4p+A1+InhKTQo7lYbiORZ7OV87VkXPDY7M&#10;pKk84znBwBRaVOXLJF0akXaUXoz5iJA617F8C/gz5bWfj/xMPmH72wspIuh5CyNn/vpRjIO1s9q2&#10;Phl8ANJ8MR/2l4wjt9Q1Dcdka/vIIhggYDKNzc5yRwcY5GT6NQ5GsqnRBRRmjI9agxIr6ytNSs5t&#10;Pv7ZJoJ42jmhkXKupGCpHoRXyl4o0G58LeI7zw7ebvMs7ho9zLt3r1VsehXDfQ19ZV5v8b/hBd+O&#10;NQ0/XfDkEa3hmW3vnY4zCTxIcsAdnOcDcQ3+yBVxNKcuVng9FegfFL4Fal4Jik1/RLtbjSlaNds0&#10;v+kRlsDJAUKw3Y6c8jjqa5TxH4H8XeEobe58R6BcWsdyoMMkgBU8Z2nBO1uD8pweOlUbKUZbH2N/&#10;wQP/AOTzfEP/AGTK+/8AThp1frzX5Df8ED/+TzfEP/ZMr7/04adX681/Q3h1/wAkzD/FL8z8b4y/&#10;5Hs/SP5H5Q/8FCvCvijXP23fiJeaJ4bv7yFbzTUaW1s3kUN/ZFiduVB5wRx717X/AME5vi98Pf2V&#10;P2c/iB8Tv2hfEH/CK6Hp/iPS1vr7VLWVRbi6kjs4HdVUssbTyohkI2L8zMQqsRN8c/8Ak6L4n8/8&#10;zHYf+mPTK9b/AGNvCPhTxvoHiXQ/GnhjT9Ysk1HSrxLPVLKO4iW4tpmuLeYJICBJFPFFMjYykkaO&#10;pDKCP0upVvg1G3Y/Bsrw0Y8eVq19XzafI+jrO7t9Qs4r+0kDwzRrJE6/xKRkH8qkqroWh6J4X0Sz&#10;8NeGtHtdO03TrWO10/T7G3WGC1gjUKkUaIAqIqgKFAAAAAGKtV5x+nhRRRQAUUUUAFFFFABRRRQA&#10;U1kR8b1zjpTqKAI1s7ZG3rH83+8fTFfld/wcXxpF8afgCsa4H/CL+NuP+3nw3X6q1+Vf/Bxn/wAl&#10;r+AP/Yr+Nv8A0p8N18zxl/yTOK/w/qj3uGf+R9Q9X+TPz/ooor+ZT9yCiiigAooooAKKKKACiiig&#10;Aoop1vBNd3EdpbRNJLK4SONFyzMTgADuSaAGk4Ga7rTf2d/iPqOhrrJgtIHeLzEsbiZlnPoMbdqk&#10;jsWGOhwciuv+DXwKl0mWHxb40i2Xkcu+zsdwPkkHh3I/iz0UdOCTnhfV6luxjKp2PlW38C+LbnxI&#10;3hCPQ5v7SjbbJatgFeM5J6bcYIbO0g5BxXu3wi+ENv8ADaGa/vb1brUbpAkk0ce1Yk6lFzyctyWO&#10;M4XgYOexW2t0na6WBBKyqrSBRuZQSQCfQZOPTJp9Dl2JlUclYK5v4qeBLbx94Tn03yF+2QqZdPlP&#10;VJBzj6Njac5HOcZArpM0AkHIqTNOx8fg5GadbwT3dxHZ2kLSTTSBIYo1yzsTgKAOpJ4A716V8Tfg&#10;l4oufiDNJ4T0h5rPUmNwJdwWOBiR5isSeOTuAxyDhdxU16B8Ofgn4Z8BPHqkjNeamm7/AEyQkKm5&#10;dpCL0Ax3OTyeQDirvodHtI8tyT4OfDRfh1oEgu38zUL4o962MBMDiMckEKS3zcZ3H2A7CiioMG76&#10;sK8V/an0cQ61pOvozk3FrJbyLj5V2MGU/U+Y3f8AhHvXtVc78UvAq/ELwhNoSTrDcJIs1nLIW2rK&#10;ucbsdiCyng4DZAJAFERxlyyufMNFdB4a+GHi/wAUa7f+HbOzSG602F3uluGKqGVguwMARuJJxkgH&#10;BOcVX1TwB400jXB4avPDd19uaESpbwx+YzJ/eGzII4P0INaHTzIx6/bz/gj7/wAo7fh9/wBxb/07&#10;XlfiPd2d5YXL2d/aSQTRttkhmjKsjehB5Br9uP8Agj7/AMo7fh9/3Fv/AE7XlfpHhf8A8lBV/wCv&#10;Uv8A0uB8Tx5/yKaf/Xxf+kyPpK+5s5R/sGvxEX4e+P1GW8D6wNvJ/wCJbLx/47X7e3n/AB6Sf9cz&#10;/Kvz1PC9a/ojA1HT5vkfyx4jYWOJ+q3drc/48n+R9K/8E3fEdgP2CvgL4cQs1zH8E/CbzLsYBFbS&#10;Yl5OMZDRlSM5BK5xuGfea8D/AOCe3w8+H+ofsU/AP4hX/gXR59ftfgz4US11ybTImvIVTRwqBZiu&#10;9Qq3d0oweBczAcSPn3yvPP0un/DXogooooLCiiigAooooAKKKKACiiigAooooAK+Gf8Agvv/AMmn&#10;eFf+yiW3/pBfV9zV8M/8F9/+TTvCv/ZRLb/0gvq+Z4x/5JnFf4f1R7nDP/I+w/8Ai/Rn5I0UUV/M&#10;p+6BRRRQAUUUUAFFFFABRTreCe7uI7O1geSaaRUhijUszsTgKAOSSew5Ne0fDD9niysY01rx7D51&#10;xkGPTsgxxkH+PGd56cfd6g7geAmUlHc4n4T/AAg1rx3fQavf2jQ6KsxMtxJx9oC4yiDIJyflLdBz&#10;ySMV9EWlnaafbJZ2FrHDDGoWOKJAqooGAAB0AAxipPoPyFFQ5HPKXMFFbXgrwB4m8fagbHQbH5E/&#10;111MSsUXHGTgnnsACevGASO9sf2VtQeHdqXjWGOQgfu4bAyKPX5i65/IevtW9HCYitG8I/kvzOOt&#10;jMNQlyzlr/XY8or1z9nH4czrMfiFq8Kqu1o9LjLfMc8NIR24yo9cscfdJb4a/ZhuoNb8/wAV6zbz&#10;WEUm6OGzLh51HZiQNgPGcZOCQCDhq9gtLSOBI7HT7QKqhY4YII8eyqqj8AAK9LAYCcantKqtbZeZ&#10;5eY5lTlT9nSd77vy7DqK9C8IfCC3e1N54rDeZIhEdtG+PL9yR1Pt0HfOcBs3wMUyMYPEp2/wK1rz&#10;9Cd39P8A631ayrHSpqSjv0ur/ifL/XKCla58p/tIeBLiy1lfHOn2263ulCXzL/yzlAAVjz0ZQBwM&#10;Aqcn5gK8vr668UeFoJ0uvC3ifTVkRsxXEEg4I9j19CCOehGK8L8a/s6eKtL1Dd4PiOpWsmSoaaOO&#10;SLngNuKhuD1HocgcZ+SzDL6kaznBX7rqn1PqstzGlKkqdR2ts+jXqec1LZWN9qd0tjptlNcTPnZD&#10;BGXZsDJwACTwCa6/wZ8FvEuteNW8N+JdMmsYbSNZryVuhU/dVGGVJYgjOcfK3UrivbdH+HPgfQL2&#10;DUtH8MWtvcW9t5EUqKchPU5+83+2ctjIzgmubDZfVrq70V/mdWKzKjh3yx9526beR8wSxSwStBPE&#10;0ciMVdHUhlI6gjsabX0V4q+CHgfxJJqOp/2UkeoX0beXcbnCxSlcB9iEAnOCc5yfqc/OuCOorHFY&#10;WeFkubrsbYPGU8ZFuK2tcMDO7FFFFcp2Hlf7Rfw1bVLT/hPNHhXzrWEjUI1XmSMdH4HVeck/wgdN&#10;uD+pf/BHT/lHn4F/66ap/wCnO6r4GkjSaNopV3KwwynuK/Rr/gmR4a0vwh+xl4W8P6Kki2sNxqRh&#10;SSQsUD6hcPtyeSAWwM5OAMknmv0zwtf/AAvVf+vT/wDS4HyPHEr5NBf9PF/6TI98PSvzxj+4v0/p&#10;X6GtnbxXydF8A/CBhX/iZal93/ntH/8AG6/oPDSUW7n85cZ4GtjI0PZ205t/+3T6M+C3/JHPCf8A&#10;2LVj/wCk6V01Yvw30+HSfh3oOl27M0dtotrFGz/eKrCoGffitquU+zorloxXkvyCiiig0CiiigAo&#10;oooAKKKKACiiigAooooA/Dz/AIK6/wDKRD4ifXSf/TRZV83V9I/8Fdf+UiHxE+uk/wDposq+bq/l&#10;fiH/AJH+L/6+1P8A0pn77kv/ACJ8P/gj/wCkoKKKK8c9MKKKKACiiigAooq5oHh7WvFGppo+gadJ&#10;dXEgyI4x0X+8T0Az3PFAFPOOtd98MPgXrfjRl1XX0m0/TMKyOy7ZbgEZygI4XGPmIwcjAPOPQfht&#10;8AtC8INHq3iBo9R1JdrRtj9zA2P4VI+Y5/ibnhSApBJ9BqXIxlU6IraRo+maBpsOjaLZJb2tumyG&#10;GPOFH48kk8knkkknJNWaK6D4e/DfXfiLqTWmm4ht4yBdX0i5WLPtkbm/2QR15IHNEISqzUYq7Zz1&#10;KkacXObskc/U2n6fearfQ6Zp1uZbi4kWOGNSPmYnAHP/AOoV9AN+z/8ADR9GTSTpMqyIGxfLct52&#10;4hQWJ+6fu8AqVBJIUZObHgb4LeD/AAHqDavY/aLq72lY7i8cN5anrtUAAEjjdjOMgEAkV6Mcqr+0&#10;Sk1bqeXLOMP7NuKd+iZofDjwTbeAPCsOgQsHlz5t3KD9+YgbiOnAwFHHRRnnJreroPh/4Gk8Y3bz&#10;3DtHZW7YlkVeWb+4D0z3PXHHHNdd4m+D+kXlmv8AwjES2dwjZ/ezOySD0OckH0I/I8Y+uw2V4iph&#10;uemtFsur9D5OtjIe2fO9XueP+MPDsHizwxfeHpwv+lW7LGzE4STqj8EZ2sA3vjnI4r5Zu7S6sLuW&#10;wvYGimhkaOaNuqMDgg+4NfaviL4d+JPDNk2o3sUckKy7Ge3Ytt4GGPAwCTjJ7j3GfJviH8BfD/je&#10;/bWrG/k0++lYGeVY/MjlwMcpkYPA5BA6kgk5rxM0y+tJr3bSXR9j2cqzClRvGT91/gz5/orrdV+B&#10;vxO0lZpX8OG4jgzmS0nSTePVUzvP0259q6n4K/BTTdZsE8X+MbOR1aXNjYyDarqP+WjjqwJ6KcAg&#10;ZO4MK8Kng69SryWt6o9+pjcPToupzJ+h5vaeG9dvtEuvEtrpkjWFiyLdXWQFRmIAAycsckZxnAIJ&#10;xkVRr6q03wh4b0nQpPDWnaRFFYzCQTW6jhw/3snqcg468DAHAFeZfHz4Z6BoHhKx1fwtoi262Vx5&#10;Nx5Eed0bjh5G5ZiGVVBY/wAfuK6q+Wzo0edO9lr/AMA48PmsK1ZQcbXen/BPIqAAowBRRXlnrEdz&#10;bW97byWl3CskUilZI5FDK6nqpB4II4wa+Of23fh3d/Dr4R+OrLl7G68H6rJp8x7r9mlyh/2l4z65&#10;B74H2VXlP7cvhvTfEv7IPxKi1BG3WvgXVrq3kQ4KyR2UxH4HkH2Jxg4I7ctlbMKP+KP5ozrSth5+&#10;j/I/eiP/AFa/7tfO/wDwUa/5FD4d/wDZRv8A3C6rX0RH9xceleKftreF7Hxfa/DrRtRmmjjPj533&#10;QsA2RouqeoPr6V/XVPSaP5uzinKtldaEd3F/keQ/srf8l90H/t6/9JZa+y6+efgh8IPDnhf4o6Xr&#10;the3zzQedsWaRCpzC6nOEHY+tfQ1bYiSlPQ8bhDC1cHls4VN+dvT0iFFFFc59UFFFFABRRRQAUUU&#10;UAFFFFABRRRQB5j+2z/yZr8Wv+yZ69/6b56/n5HSv6Bv22f+TNfi1/2TPXv/AE3z1/PyOlfi/ip/&#10;vWG/wy/NH6d4f/7viPWP5MKKKK/Jz9CCiiigAooooAKKKKAChmCjcx4HWtbwf4H8SeO742Phuw87&#10;yyvnzMdscKseGZu3c4GSQDgHFe8fD/4I+EvAwW+kj/tDUBz9suYxiM8f6tOQnT73LcnnBxRciU1E&#10;85+HH7Pmv65cW2seLYRZ6f5m6S1kJE0yjBxjjYG5GSQwx93kGvctO02x0iyj07TbSOCCJcRxRLtV&#10;foKmorNvmMJSlLcKK774P/Bm68cSL4g8QJJBpMcnyr0a8weVU/wrngt16gc8r6hqfwN+Gep2Mdj/&#10;AMI6tv5QxHNayMkn4nPz/Vsnmu6jl+IrU+dWXa/U82vmeHw9Tkd33t0PA/CPhXV/GuvQ+H9GtmaS&#10;RgZZNvywx5AaRj0wM+vJwByQK+nPDPh+w8K6Fa+H9MDeTax7FZgNzerHAAyTkngcmo/DfhHw34Qt&#10;Ws/DekRWsbnMnl5LPySNzEktjJxknFdd4a+H3iTxRD9rsrdIYOds9w21WIxwMAk9euMcHnIxXuZb&#10;ltSm7RXNJ9jwcwzGOIfaK7nnfxR+Gdh8R9HW3aZbe8t2LWd0Y923PVT/ALJ/QgHnGD4T8QfAGrfD&#10;zXP7J1F1mjkXfa3UakLKmSPwb1XJxnqQQT9Va/oWoeG9Tk0rU4wJEXduXO11/vAnqOv4g+lcT8V/&#10;htb/ABH0FbaOVYb+13Pp8zfdDHGUbgna2B05BAPOCDnmGA5+Z8tpr9Ohpl2YSoyUW/cf4X6o+baK&#10;9R0r9lrxBOGbW/FNnb5HyC1heY/Q7tn6ZrV0v9l3TLW7t5tT8USXUcc+64hW18vzUwMJkOSvOcnP&#10;Q4GDzXixy/FSt7v5HuTzLBQ+1f0TOX8Dfs/eJPFllb6zql5FYWUxDAZ3TPHjO4AZAzxjJz3xjGe2&#10;8Sfs2eEtWv7SfR76fTYI4xHdwQqG84Do4LfdfsTgg8HGQd3pAGKK9qnl+GhT5XG/qeBUzLF1KnMp&#10;W8kfLvxD8Kp4K8Y33hyGdpIYJFMEjDkoyhhn1IzgkcEg1i16l+1JpDRa/peu+dlZ7N4PL8v7vlvu&#10;zn38zp22988eW14GKpqjiJRXc+jwdV1sLGb3t+IFQ3UdKq61omleItNm0fW7FLi2mXbJDJnB/LkE&#10;HkEcg8irVFYHUdt/wRQ8GXvgL9vfxV4eu8tGvwzvZLSb/nrCdR07a316g+6ntzX6vV+ff/BLKGFv&#10;2ldTuGhXzF8EXarJtG4KbyyyAfQ7Rn6D0r9BK/orw5d+F4P+9L8z8j4wd88n6R/I+Evjn/ydF8T/&#10;APsY7D/0x6ZXtf7B/wDx6eKP+uln/KauN8TfDDQvGn7QvxV1XVLu7jkj8YWUSrbyKF2jQNJOeVPP&#10;zGvVP2WvB+m+CtS8RaZpc88kckNlKzXDAtkm4HYDjiv0SUl9XSPx3A4GvT4sqV3blbl67HsFFFFc&#10;p90FFFFABRRRQAUUUUAFFFFABRRRQAV+Vf8AwcZ/8lr+AP8A2K/jb/0p8N1+qlflX/wcZ/8AJa/g&#10;D/2K/jb/ANKfDdfM8Zf8kziv8P6o97hn/kfUPV/kz8/6KKK/mU/cgooooAKKKKACiiigAooJx1rt&#10;fhl8FPEPj5odWvD9h0nzP3lxIP3kyjOREPqANx4GeNxBWgTko7nNeFvDGs+Mtbj0DQbXzZ5AWYnh&#10;I1GMux7KMj35AAJIB98+F3wZ0b4e7dUuJFvNUaPDXDJ8sWRgrH6DBwT1I9AcV0PhPwf4f8E6Qmi+&#10;HdPWGFeWbO55G/vMx5Y/y6DAAFadS5GEqnNoFFBOK9w+DfwY0aw0Fdf8X6NDd3l9FmOG7iDpbxHB&#10;A2sCN5wCSRkfdGPm3a4bD1MVU5Y/ecWKxVPC0+aXyR4fXSfCjwS3jvxlb6XNFus4f3182SB5YP3e&#10;CD8xwvByMk9jXo/iL9mXSNT8Qi/0XWv7PsZADNaLb7yrZGdhLcAjPXOD6jgdv4K8BeHPAGnPp/h+&#10;1ZfNYNcTzNuklIGAWbA6c8AADJ45Nd+Hy2t7b95svxODEZtR9h+6fvP8DK8T/BD4e+ILBoLbQ4dP&#10;nEeyG5sl2FPcrnD++7JwTyDzXkfi34GeOvCWlyazLBBeW8KF7iSzkLeSox8zBgDjqcgHAGTgV9F5&#10;zSMquCrKCDwQe9ejWwGHrdLPy0PJw+Y4nD9brs9f+GPkQ5HBortPH3wW8UeHPE0ll4e0S6vrGdi9&#10;nJa27v5ak8RuecEdMk4I545ALD9n74n3tylvcaPDao+7dPcXkZVMeuws3PbAPvivn/quI53Hkenk&#10;fS/XMLyKTmlfzONhhnuZ47W2haSSWRUjjjUlnYnAUAdSTwB3rvPCn7PHjjW592vRLpNs0W5ZJisj&#10;sSOBsVsg+u4jHpniu6+FHwNfwHrs2v61qUN5Mi7LHyYyAgK/M5z0bqowcYJ9ePRK9PC5YuXmrfd/&#10;meVjM2lGXLQt6nytqfgzxVoxvTqOhXEcenziK8n8tvLjY42/MQB825SPUMPWsyvq/wAQ6JbeItCv&#10;NBuvljvIGjdgOVJGA31HUe4r5QZZI3aOWNkZWwysOVPpXHjsGsLJWd0zuy/GSxkZcys1YihsbK3u&#10;JruC0jSa4KmeRYwGkwMDce+BwM9BSf2fY/b/AO1Pscf2nyvL+0eWN+zOdueuM846ZqaiuE9A89+N&#10;/wAI7fxjp7+JtDiZdWtYyWjjjLfbFGPkIHO8AfKR1+6exX9Pv+CPpB/4J2/D7B76t/6dryvgMgHq&#10;K/Sf/gnZZ2mn/sgeFLWyt0ij8zUW2RqANzajcsx49SSfqa/SvC2X/GQVV/06l/6XA+P44l/wkU1/&#10;08X/AKTI9pvP+PST/rmf5V+ezfdr9CbwE2sgH9w18o/8KB8HlcHUtS/7/R//ABuv6Ew8lG9z+cuN&#10;MDXxnsPZ205t/wDt09O/4J1f8o+vgT/2Rvwx/wCmm2r2SvHf+CeKCL9gD4GxKeF+DvhkD/wVW1ex&#10;Vyn28dIpBRRRQUFFFFABRRRQAUUUUAFFFFABRTLjm3kBZl+Q/MvUcVyfwq8OwaONQ1i01jWpE1i4&#10;N3Np+q6ldXcdrOzFpDA12WljjbcoEKlYUWNRHFEfM3AHX18M/wDBff8A5NO8K/8AZRLb/wBIL6vu&#10;avhn/gvv/wAmneFf+yiW3/pBfV8zxj/yTOK/w/qj3OGf+R9h/wDF+jPyRooor+ZT90CiiigAoooJ&#10;CjcTQAV0/gT4SeMfiBF9t0q0WCzyw+2XmUjYg4IXjLcgjIBGRgkV2vwo/Z687yPEfxCtd0TR749I&#10;kypOehlxgj12dc43dCp9ht7eC0gS1tYVjjjULHHGoVVUDAAA6AVLZlKpbY5T4a/B3w58PIvtS/6Z&#10;qLbt19MuCqnjai5OwY9yTk5OMAddRRU3uYt82rCr3hrw/feK9etfDmmlRNdyhFZjwg6lj7AAnjnj&#10;jNUSeK9q/Zw+H8+k2UnjnVIWSa+h8qyjcFdsGQS5/wB4gY/2RnkNXRhaDxFZR6dfQ5MZiFhaLn16&#10;ep6F4Z8NaT4R0WHQtGg2QwrgFsbnPdmIAySea0M133gv4RR3Fsup+LA37xcx2asVIUjq5HIPfaMY&#10;79wNq7+EXgqcN5NlNCSgC+XOTtOc7vmzyenpjoB1r9Ao5Pip0VJJLsmfB1MdRU3zNvzPJ69M+G/w&#10;6Ojhdc1yFWumUGGHGfJz3Of4u3tU3h74R6Xomsrq8upSXHkyb7eNoguw9iTzuI46Aciu0srKa/uP&#10;IhHuzdl969TKcnqKtzVI3lfRb/P+vU48XjYuNouy6shJAOTRmum0/SbbTlzH8znq7f0pz6Vpr8tY&#10;xfggH8q+7jw/iHTTckn2/wCCeC8xpqVrOx574v8AA2j+Lot11H5d0qbYbqMfMo64P94Z7H3wRkmv&#10;Jde0O/8ADmpyaTqce2SPBDLna6nowPcf4YPINfRd54XYZexnz/0zk7/j/n61yvijwfpHiq3W11mF&#10;w0LHy5IztePkbsZHfHQj+VfKZ1kNZe848su/RnrYHMI7J3XbqjxLAFFdcPhFrLeJm0kTMtkF3rfN&#10;Hkbewxn72eMZHHPTGdK7+CcZ1OBbDVGWz2n7Q0xBk3f7IAA5469OTz0r5aOWY6V7Q2dv68vM9Z4r&#10;Dx6nn9fMfxW0qXRviRrNnNN5jNfNPuwekv7wD8N2PqK+q/E+g3HhnWptJuGLbGzFIVx5idm/xxnB&#10;yO1eZfEn4Lnx74z0/XRqK29qsXlaiqr+8KqSVKfKQSckEseMDAPIrw8zwtSpDkS95P8A4c9jK8VT&#10;oVHKT91r/gnlvwi+G8fxH1+a0v57iGxtYd9xNb43bjwiAkEAk5PQ8Ka9I1T9mnwfe3lrLY6hdWcE&#10;aFLmGPDNN1w4Zs7Wz14II6Ba9CsbG0020jsbKBYYYVCxxxqAqKOgAHaps1NHL6FOnyzSb7lV8yxF&#10;SrzQfKux8yfE7wJJ8PfFUmipLJNaugls55AMvGexweoIKnpnGcAECv0G/wCCeH/Jpvhv/rrff+lk&#10;1fNnxY+HEPxI8PpYx3S295au0ljM65UMQMo3fa2FyRyCAecYP0/+wfoGr+F/2Y9A0PXbTyLqGS88&#10;2LzFbbuupWHKkjoR0NfZ+HWFlh+JKzS910pW/wDA4aHk8TYyOJySCk/eU1f7pa/11PYT0rwWD/Ur&#10;/u17y33T9K8Si8OeIBEv/EnuPu/3K/cqMkj8ezqnUqez5U3vsr9j1vwV/wAibpP/AGDLf/0Wtadc&#10;Do3xa07w8/g/wXqfhnUoTr00WlaffXc1paxy3SWd9PLGkVxPHcTlE092IhikLJPHKgaFLiWDvqxP&#10;bp/w16BRRRQUFFFFABRRRQAUUUUAFFFcj8btN0zV/AraZrMmtLbXWpWdvK2gaxc2FyPNuI4gwntZ&#10;I541VnDt5ciFlQqSVYqwB11FV9LEq6dCszszBMMzLgt7kdjVigD8PP8Agrr/AMpEPiJ9dJ/9NFlX&#10;zdX0j/wV1/5SIfET66T/AOmiyr5ur+V+If8Akf4v/r7U/wDSmfvuS/8AInw/+CP/AKSgooorxz0w&#10;ooooAKKdBBPdTLbW0LSSSMFSNFyzE9gPWvYvhP8As+wxxx+IviBa7pN2+30xsFUA6GT+8T129AOu&#10;SSAEykorU4fwJ8GfGfjny7uKyaxsWCt9svEK71OOUU8vwcg8KcfeFe8eA/AGgfD7SW0zRYizTMHu&#10;LmbBklYdMn0HYDAGT3JJ3BxxRUORzynKQUUVJa2t1fXMdlY20k00zhIoYlLM7HsAOppE+bLnhfwr&#10;rXjPWodB0KBXmlOS0jbUjXu7HsB+JPQAkgH6Y8H+EdJ8E6DDoGkRAJHzJJt+aVz1c9eT9eBgDgAV&#10;z3wa+FcHw+0k3+owo2rXka/aX+VvJXOfLVgOO27B5I6kAV7X8Pfhiurwx674gEiQE5t7f7plH94+&#10;int65zwMZ+qyfK6stEvef4LzPk82zKM5Wv7q/FnMf8Ix4g/sj+3hpM32Tr523t6464464xUvhHwv&#10;d+LNYTTrc7Yx81xN/cTv9T6D19Bkj2qOOKFVihVVVRhUVQAo9AB0qOx07T9Mj+z6ZYQ26s2THBEF&#10;BbGM4A64Ar7CORQVSL5rrqu/p5Hzbx8uV6aho+k2ul2UOk6TZ7Y41wkcakn1J9z3JqzLbzwDM0Dr&#10;npuUjNb+h6UbC38yYfvpPvdOPb/P9BVyaCC4XbPCrjOcMoP86/QMPw+5YVOUuWXRW0Xk/wCtD52p&#10;mNqtkrrucbeWlvf2kljdxCSKZCkiHuCMEV5P4w+Gms+HJnubCKS6suWWRFy0a9fnA9OfmAxxnjOK&#10;941Hw5BLGZLBNkmc7d3yn29qxJI3icxyptZeqt2r53OMjlpGt8pL8v8AgHpYPH9YfNM+fsAnOKK9&#10;G8ZfCKG8lm1bwzIsUjLuNiV+Vm/2T/Dn0PGe4HTnPCHw01jxTD/aElwtra7mXzHjLM5HXavGQDwT&#10;kc+uCK+JqZbi6db2fLe+1tn/AJfM9yOKoyp817HOVz3xW0iPW/h1q9hKZOLNplES5Zmj/eKPxZQP&#10;X055r1B/g7rsGlXd7Ndq1xDu+z20MZbzlHfPXJHQYznGcZ45DJHTrXLisLWp0+WrG3Mmb0cRHnU4&#10;O9mv8z5DB4r1b4QfAvSdf0KDxZ4wjnkW4y1rYqzRq8fIDOcBufvLtIGNpyQcVv8Aw0+Atr4S8QT6&#10;/r0sN00Nwf7Kh27ljUNlZGyPv4xgD7vJyTjb6OBivBwWXW9+svl+p7uOzPmXJRfz/RHjWr/sv3kF&#10;hdXOkeJfOnjkY2dtJEAJI/4VZuMP74259Oo+Yv2yYpYP2TPipBcRNHInw81xXR1IKkWE+QQe9foF&#10;Xy1/wUy+DFxL+yd8XvHnhpk2/wDCttdn1CzOFxiwnLyL0B4yxB5JyRknFdccvjHGUZUVtKN180Z4&#10;fMpShONeW6dn8tj9e4/uCvJ/2qv+Pz4c/wDY9Sf+mXVK9Yj+4K8q/ais7u91D4cw2Vu0j/8ACcyH&#10;ag5/5AuqV/UMfiR+K4yLlg5pdn+Qz4Z/8jvY/wDbT/0W1etV5P4MtdR0DxTZalqelXiw+cIt0Vo8&#10;pDSfu14QEgbmGWI2quWYhQSOu+Hfxc0P4k61r+g6Vo2pWs3h28jtryS8jjaKRnj34SSKR03LyGiY&#10;rKo8uQoIpoJJaqayOPJoTp4VqSt7z39EdVRRRWZ6wUUUUAFFFFABRRRQAUUUUAFFeU6VqMOo/tfe&#10;IvC8174gkudG8I6PqcM0muXH2BLe/mvofsqWUYW33I+kvKbiYSzk3rojxoqpXq1AHmP7bP8AyZr8&#10;Wv8Asmevf+m+ev5+R0r+gb9tn/kzX4tf9kz17/03z1/PyOlfi/ip/vWG/wAMvzR+neH/APu+I9Y/&#10;kwooor8nP0IKKKKACiptN07UNYvU0zSLGW6uJDiOCBCzNxnoPYE+wFeneD/2YtWvkW88aasLJeps&#10;7XDyn7wwX+6pztPG8Eeh6BMpRjueYWdleajcLaWFpJNNI2I4oULMx9AB1rvfBH7O/jDX7qG48TQn&#10;S7BlWRmdlMzqRnaEGSjdAd4G3PQ4xXtHhPwP4X8EWX2Lw1pMduGAEsv3pJcZ+8x5bqTjoOwFa1Tz&#10;djOVXsZ/hnwvonhHSI9F0CwW3gRixVc/M5ABdieSxAAyecADoBWhRRUmIV0nws8BXHxB8UJpxRxZ&#10;2+2TUJlXhUzwuexbBA79Tg4NZfhfwtrPjLWotB0K38yaTlmbO2JO7scHCj8z0GSQD9JfDzwJYeAf&#10;DsPhzSnkuGLl5pmXDTzNjLbR07ADnAAySck9+AwbxFTml8K/HyPNzDGfVqfLF+8/w8/8jWtLW3sr&#10;aOzs7eOGKJAkcUShVRR0AA4AFa0/g7xVbWS6hP4fuljYsOYTuGOpK9VHuQAfxrvPAXwvt9GeDXNd&#10;CzXajfHbt9yBux/2mHr0BPGSA1dljA61+h4XJJVKXNVfL2S6ev8AkfC1cdyytBX7nlPgD4dXPiK6&#10;XUNYgkj0+Ns/3Tceyn+76sPoOckeqQxRQRLBBGqIihURVwFUcAAdgBUkEEtxKsEILMxwK6DT9Bsr&#10;SP8AexrLJ/Ezrn8h2r6rJsilKDVL5yf5Hk47MFzJz+SRyuqaVp+tWT6dqdqs0Mn3lb+ft+Feb/Ef&#10;4dJoH/E30KB/sZ4mj3bvJPrknO0++cHvyBXs+o+Gn3NPYMMdfJP9DWVNBNbymKZCrL1FY5tksrct&#10;aNn0kv8AP9GVhcct4P1R8+gY6UV7Rq3gTwjq1m1rLoVvDk5WS1iEbqcEZBA9+hyOmQa4vxB8GtUt&#10;Xjbw9d/alkkCuk2FaIf3yf4hnqAMjjAPJHyOIyjF0dY+8vL/ACPZp4yjPR6HF0V6wvwl8JDRv7Lk&#10;gkMvylr1GxIWGeRnIAOSNuMYx1IBqv4s+EumanbW/wDwjccNnNBGEbcp2zKBwWx/F/tYyc85wMVL&#10;JcZGN9H5Lf0EsdRcrHz78c/CF74w8CSRaXbyTXVncLcwwwqC0uAVZeTz8rFgBySoABJFeQ6V8Dvi&#10;Xqotbj/hHJIIbibbI1xIqNCmQC7ISGA+9xjPy9ORn6UvbSaxu5rC5AEkMrRyAHOGU4P6io+lfO4j&#10;AUq9bnne+1vQ9vD5jWw9Hkhbvr5nlepfsuaCbCT+xvEl8t1lfJa62GPsGBCrnn5j144HODnK+If7&#10;O9v4d8LtrXhO/uru4tvnu4bp1+aPB3MgVRyOuCT8vfI+b2mjGeopTy/Cyi0o2uKGZYuMk3K9nt3O&#10;V/4JYkH9o/VcH/mSrr/0ss6/QKvkv9iz4WaJ4V/aL1TxhoTfZ47vwrcRPp6r+7Rjc2p3If4V+X7u&#10;CATxgACvrSv2fw/oTw/DcIS/ml+Z8VxRXhiM2lOPVR/JHzfbf8lx+LH/AGO1n/6j2j16N8Cv+Rj1&#10;7/rzsf8A0K5rgNM0nVL/AON3xalsrCWRR44swWRe/wDwj2j8VoL8ZND/AGfjrniHxl4b1u58268M&#10;6dBa6dYAtLPqerNplqoklaOH/j4uI9wMgKpliMYz95J/uz4DD06izeUmnbXW2h7zRVDwrr6eK/C+&#10;m+KI9Jv7BdSsIbpbHVLUwXVuJED+XNGeY5FztZTyrAjtV+sT3gooooAKKKKACiiigAooooAKKpeJ&#10;NOvdX8O3+k6dr95pNxdWUsNvqmnRwtcWbshCzRCeOSIuhO5RJG6EgblYZU+bfsivJ4o+FWj/ABlh&#10;1LXbe28ceG9N1k+GNW1a7v4tKubiN7qbyZ9QiS8YN9oSPa/lxKltF5dvbEyq4B6tX5V/8HGf/Ja/&#10;gD/2K/jb/wBKfDdfqpX5V/8ABxn/AMlr+AP/AGK/jb/0p8N18zxl/wAkziv8P6o97hn/AJH1D1f5&#10;M/P+iiiv5lP3IKKKM45NABRVjS9J1bXbg2mh6XcXsyoXMNpC0jBQRlsKCcDI/Ou28Nfs5/EHWnWT&#10;Vo4dLtyFZnuJA8hB9EQnkdwxX8+KBOSW5wNWNL0nVNcvF07RtOmurhuVht4y7Y9cDt717boX7MHg&#10;6yMcuvateagyNlkXEMcnXsMsO3R+34V6Do2haN4dsV03QtMhtYF58uCMKCcAZPqcAcnk1PMZyqro&#10;eW/DD9nX7K8eu/EGJGmjm3RaWGDoAOhkIOGyedoyMAZJyVHrigKoRRgKMAelFFTe5lKTk9Qooq5o&#10;ehar4k1SHRtGtGmuJ22oqjge5PYDuaIxcpWREpKKuzW+Fng9vG3jWz0mWDfaxt519nOPJXkqcEH5&#10;jheOm7PavrPwb4OvPGV/JBBcrDFCu6eYru256ALkZJOe4GAfYHz74YfDay+HWjNbRztNd3GGvJs8&#10;MwHCqMfdGTjPJyT6AfR/w88JyeHtBi09Y2a6m/e3G1cncR93jPAGB74z3r7jh3KZVJcs1fq7fgv6&#10;8z4rO8yjKV4vRaL9WeTeIfD9/wCGdUk0rUQNygFZFztdT/EM9R/UEdq6T4Y+Af7XuF17W7Qm0j5g&#10;ikXiZvUjuo/In2BB9E1Pw/pOpSqdY0mGeSHhfPhDFfXqP09qvWdlLdSrbWqfpwBX0+HyNRxmuqvo&#10;ut/P0PCqY+9Ht3ZheIPAfhrxEjNdackcxUhbiFdrA4HPHDYx3zXFap8FtctLfz9N1OC6KoWaNlMb&#10;E9gvUH8SP616xfaNe2I8x03J/eXt9aq9e9ehjspoyqWrQcZfd/wGc9DGTUbwldHz+V5wykHoQ3UU&#10;Yr1zxF8MPD3iG/fUpDNbzSD5jbsArN/eIKnn6EVzmsfBO/SQNoOqxyJ/El1lWX8QCD+Q/GvmK2UY&#10;ym3yrmXl/kerTxlGVruzOGorf0j4ceItR8QtoN5btamFQ88zLuVVPQjBw2SCBg9j6HHSSfBG1/tK&#10;ExazJ9j2/v1ZR5hb/ZOMYPuOMd+2FLL8ZWjeMettdC5YijDRs88r5n+L2jvoXxH1a2kdmWW5NwjM&#10;uMiQb+PUAsVz/s19U+JfDOpeGNSksb2JigYiG48shZV9R+BGQCcE4rjvEvwz8JeLvEFp4i1/TzcT&#10;WcexI2b9267sgMvcAk8dDuOcivIzDB1K0eR6ST6/ierl2Mhhqjm9U10PCfhl8MtT+Jepy21vd/Zb&#10;W3jzcXjR7wrdkC5GWPPcYAPfAPdp+y7aDXYQ/iOY6atr/pBXaJ3m5Hy/KVVD97ksRjHfcPW/ejNY&#10;0stw8I2lq+5rWzbFVJ3g+Vdv+CfNfxW+HFx8ONfW1jlaaxulL2U7sNxx95GwB8w45AwQR7gfoJ/w&#10;T3/5NI8K/wC9f/8Apfc18++KvCeieNNHk0LX7YyQScqy8PG+OHU9mGf6EEEg/TP7GXhNvA/7OXh/&#10;wu2ofajatef6R5WzfuvJ3+7k4+96mvtvDvB/V+Iqs4/C6Uvl78NDw+Jsb9YyeEJfEpr5q0tf8z02&#10;5/495P8AdNeFjpXul2cW0h/2TXi//COeIB00e4/75FfuFNrU/Is7p1Kns+VN77L0Ln/BPX/kwT4H&#10;f9kf8M/+mq2r2Cvnr/gnv8R5D+x58CfBlt4D1ySOT4R+F0k1hlt4baInSpdxKSzJOyq1kFLJEwb7&#10;ZbshePzXi+haxPdWwUUUUDCiiigAooooAKKKKACiiigBspxGxzj5TXzb4V/aP+H3we/Zd8aftG2O&#10;qeLrm3t9WaVbT4veEX8EPHf3LQJBYkzaXZrHbma4hhF9LFKgZmMty6wu0f0lPuMLhD8204/KvH/2&#10;ONX0vU/CviCz0L46af4+t9L8T3Gn3N9aW9hHPpl5Esaz6fc/YEWJpojtJYgO/mbj8pjoA4T4ff8A&#10;BRW/1X4OWvxG+LHwYh8K6wviXStN1bwyPFHmzQWl3Psk1WH7TbWssllbQpd3E0ksMBSPSdUbBW03&#10;SfPX/BWb4yaz8ev+Ccvwt+LGtfDy58M3XiDxZZ3moaDdXQkn0S4Nheh9PugyRul3C++KaMxjypoZ&#10;YycqC36RV8V/8FzvCPiHxp+y94Y0rw1p/wBpnj8f28rJ5yJhBZXq5y5A6sPfmvmeMf8AkmcV/h/V&#10;HucNf8j3D/4v0Z+P9Fdpp3wB+It54jTQr7TfscO/M2oMQ8Sx8/MMH5iccLwckZ25yO6uP2WPDTWG&#10;yz8T6hHdELmWZY3jB74QBTg9vm49+lfzLc/cnUijxGivXH/ZTu/OVU8cx+XtJZm047gcjAA8zkEb&#10;ucjBAHOSR1/hz4A/DjQYkN1pJ1C4UgtPfMWB6cbBhMZHcE4OCTS5kS6kUfPVhp9/qt2thpdhNdXD&#10;qSsFvC0jsAMkhVBJwOa9k+C/wLuNDu4/F3je0j+1RndY2LfN9nYNxKxBxvx0HO3IP3uF9M0nQtE0&#10;CFrbQ9HtbON23NHaW6RqzepCgZNWqXMZyqOWwDgYoooqDMKtaXoWu640i6Jol5eeXjzPstq8mzOc&#10;btoOM4PX0PpUNlZXWpXkOn2MJkmnkWOGNerMTgD86+nPh54Pg8DeE7Xw9HIskkalriYKB5kjHJPQ&#10;ZA+6MjO0AHpXbg8G8VJ62SOHHY1YOKsrt9DwH4WeCZPHnjG30mSNvscf76/kUcCIfw5yOWPyjGSM&#10;5xwa+tvhl4bg1rxLb2bwJ9ltU82SNVAXauAFxgjGSoxxxmubsdH0rTZp7jT9Mt7eS6k8y6eGFVMz&#10;/wB5iB8x9zzXsHwW8ITWmmC6uxiTUmVwu4fLEAdvbqQWPXuO/FfXcP5S5YqNOOut3+i+/wDU+Vzj&#10;MnVp870SWi/NnbaZoM1+nnNII4z935ck/wD1qmuPC9ymTbXKvj+8u3/GtC/1fS9EhX7ZOsY6Iir1&#10;+gH/AOqlsNd0jU22WOoRyN/czhvyPP6V+5QyPBxoqMk2+93/AMMfnDzSXtuXmV+2n/DmJZ6ReXN1&#10;9neJkCn52Zeg/rXRW9tDaxiG3QKo/WlnuIbaFrmeQLGi7mb0HrXHav461G93Racv2eM8burkc/l/&#10;MetdWX5XRwd+TVvq+3b+tzkzDNIRS9p8kjrb3U7DTgpvruOLdwu9utFrqen3khitL6GZlXLLHIGw&#10;M9ePrXm7M8jtJI7MzHLMxyTSc9RXqeyR4P8AbUub4NPXU9QrJ8QaTJMwvLVNzdJFUDJHr7muO/tn&#10;WSysdXuiVOVLTscdvX0rsfCniJNatPIndftUS/vBjG4f3h/XHQ+nFcuMwVPE0HCe34rzPSy/OIVK&#10;9oqz8+vkYvPcUV0VzoFpdX32uT7pHzRrxuPr/n/9cM/he3km3wTtGuPuYzz9a+PqZHjo35bPXTXV&#10;+f8ATPqI4+i0r6HI+KvDVn4n0iawuIk8zy2NvKy8xvjg57DIGcdRxXiNfQ17Zy2Fy1tL2+62PvD1&#10;ryTX/Amq6h8Q7jSLZW8u5l+0NclPlRHOWbGexyPcj3r4vPMHU54tR96/K118j3cvrx5Wm9Nyh4D8&#10;Ir4v1drS5lkjt4o900ka85zgLnoCeT9FNd9qPwo8J6hJCwgkgSCDyhHbsFD46FjjLH3zk8ZPFbHh&#10;vwvpvh61TTtGs/mbAdwuXlPqT37n0HbFa17pt3YMqTR/eXPy8/UfUV2YHJ408K3OHNqru10uyMK+&#10;O5q3uyt2Vzw3xp4Yfwlr0mlqZGhKh7WSTGWQ+uO4OR2zjOBmvob9m7/kk1j/ANdpv/RrVxPjLwXY&#10;eM7SOK4uHhmhJMMy/MBnGQVzyOB6Hjr1z6J8ENEk8OeALfRZbkTGGaUeYq7d2XJ6duDXp8K5fPCZ&#10;7Ukl7jg7eXvR0OfNMRGtgYp73X5M61/uH6Vyyf6of7tdS/3D9K5ZP9UP92v0k+Zkb2jRRtpFm7Rr&#10;uFrHzj/ZFeP/AAK+M3x38aftB+MfAXjHQPDl34S0+GafSNb0e6ghurGRNUvbNLO4gW+umn3x2vmC&#10;5VbdQ8c0LRLLHIkXsWignRbQf9Osf/oIr5A/4Jw6T8bfhd+0L8VPhR44+FGvN4VufIudB+KGta1r&#10;N/f+KL6wubnSrm41ZtRtLKGK9lgtrB4vsNs1tJbouy5uI4oGoKPsmiiigAooooAKKKKACiiigArz&#10;P9rPxD4V0T4QzWPi/W/G+m2uqX0NqmofD/4dzeJ9QgkDecD9jj03UVEZERUyy25RSygMrtGa9Mry&#10;n9s/UfD2h/Ae+8SeLvjfZ/D3S9Lv7O6vfEepWdhcW0arcJtWSO+jeN/nKMirtkMqxhSclGAOb8df&#10;tj/8Kx+OPwt+Acfw5tZl8daf5mqTXHie1t77wmhQi2kvrBFZhBPMhsY7iNjEb6SC2yrTxFq/w0/b&#10;rbxx4y8VaTrXw1tdL0LS7jTI/CviGPxIJo/Ea3bSossW+COEpLILRbXyZrhrganZblgMwUe0fDi+&#10;uNS+H2h6jdXMc0lxpNvJJNC0RV2MaksphZoyD1GximPukjFbVAH4c/8ABW2WSb/goZ8RHkt2jPma&#10;Wu18ZIGk2YDcE8EDI74PIByB8419Vf8ABWT4e+ONX/b++IWsaV4XvLi1ePSZI5oY9wZRpdmhxjkk&#10;Mp+Uc45xjBrxfwP+zp4r8UWR1HxBctosLbhFHcWxadiGAyYyV2qfm5JzwOMMDX8r8Rf8j/F/9fan&#10;/pbP3zJZR/sfD/4I/wDpKPPaK9F8X/s3eLdBi+0+HbtdXjC5kjjh8uYH5icLkhhgDodxJxt71xlv&#10;4P8AFd1rC+HofDl79ucAravbsrhScbiGA2rnqxwB3NeOenzRZm1Y0rSNU12/j0vRtOmuriU4SGCM&#10;sT78dB6k8DvXuXgv9nDwfo+nRv4tVtUvmw0p8xkijbJO1AuCw6Als525wMkV3+naZpuj2q2Ok6fD&#10;awqSVht4QignqcKAKnmRk6y6HC/Br4LW3geEeIfEcUc2sSr8g4ZbNSOVX/bP8TD6DjJb0EccCiip&#10;vcybvqFFFdL8L/hxd/EfxANPNxJb2VuBJfXMceWC/wBxSQVDt2zwACcHGDVOnKrNQjuzOpUjSg5y&#10;dkjmq9e/Zq8BuqS/EDUIsFmaDTd0f8PSSQZ9/kBHo4710Gu/s5/D7VEj/s2GfTWX77W0zMJBx1Dk&#10;88HkdScnNd94U8KoiWfhTwzYhUjQRWsO77qqO5J9BkknJ9zXt4LLatPEJy17W1uzwcdmlOthuWnd&#10;X3v0X/BNz4f+Ef8AhLdbEFwjfY7cb7plyOOyZHqfpwDgivbNJ0aa+XEG2OFPl3bensBWH4C8HL4c&#10;0qHR4Nr3ErbriVc4ZyOevYAY6DgZxkmu5kudN0CyVLq6WNFGAW6t+H+FfsXC+RxlTcqq9fN9FfyW&#10;5+d5tmHK/df/AA3caNA0z7N9mMHb/Wfxfn/kVFp3h6KyuPtEtx5jD/VjZjHv15/z+GafiJa/btn2&#10;Fhb9PMz831x6f59qt674tsLLTvO0+6jmmk/1SqwOPc46Afzr7z+zcL7SE+RXW39eR8vHNqcqc2qm&#10;i3/4H/AJPEPiq10HEJiM0zLlYlbGBnqT2/WoNN8e6TeMI7xHtm25LPyufTI/wFcdcTzXU7XNxK0k&#10;jtlmbqaZXo+yifPTzfEe1vG3L2PToZoriJZ4JVdG5VlbINRXunWuoLtuY84+6w4I/GuA0vWNR0ef&#10;z7Gfb/ejblW+o/ya6LT/AIhWkkmzUrRos4HmR/MPckdR+tY1cPGpFxkrpnqYXN6Mrcz5Zfh95De2&#10;M9hOYZl/3W7MKhAA6Cuqube21O08pmDJIuVZcHtwRWXB4VkJb7Teew2L196+NxeSV4VrUFeL/DyP&#10;qqOOpyp3m7P8zJ68EV598aPDtpDFb+IrWCOORpTFcbFwZMjIY9sjBGepyPQY9Tm8M3MMEkv2hWZf&#10;uqq/eH+PtXMeNdKm1zwreabArGR4t0ar1ZlIYL+JGK+fzXL60cNKFWFm02vkelg8TTdVSg/U8Urv&#10;Phn8OtN1TT4/Emtgyh5M21vkbCAcZb15HTgYHOc4Gb8Ovh43ieX+1NWjZdPjbAUNgzsP4Rj+Edz+&#10;A749Y0rSWdI7HT7YLHGoRcLhUUDAHsMV4GTZXPEVFUnG99lbfzt2PQxuLjTjyp27s4PUPgrpi2F0&#10;+n39wbnezWqtt2Bc5CHufTdkeuOMH5c/4KCK6fsG/G5GXDL8I/EoZWHQ/wBl3NfbsimNzFIMMrYI&#10;9DXzX/wVA+GGmXP7A/x68TWN9JBIvwf8UXE0TIGVyNJuSccgrkjnrya7K+UpYilKhG1pK6+a7mdL&#10;GXhJVHutGfdUf3BXA/G3/kaPhz/2Ok3/AKZdUrv04QVwHxt/5Gj4c/8AY6Tf+mXVK/Y1sfGS2Og0&#10;v/kIw/739K5n9qfx947+F3wcl8T/AAu/sOPW7jxJoOl203iBl+zRJe6xZ2Usmw3NsZ5EiuJGit0m&#10;WSeURwxh3kVG6bS/+QjD/vf0rx//AIKXeAvFnxB/ZeudJ8G+Eta8T3TeIdLtbjwbpviC50208QWt&#10;7dx6dc2upy2lneTnTFgvJZ7lIoS5it2wyYLAFE7T9jj4s/FP46/syeDvi98aPAWk+G/EWv6ULu80&#10;3QfEVtq1i8ZdvIure6tZZYZIbiARXKBJZQizhPMkKl29MryP9g/4p+PfjP8Asf8Aw/8AiH8U/hrr&#10;3hHxNdeHorfxBoPiTTb60uoL23JtpnEeoE3fkyyQtNC1yfPeGWJ5MOzCvXKCgooooAKKKKACiiig&#10;AooooA8E8QePvCNz+3DpvhK20f4rXGqWtmtrcND8L2/4Ra33Wc90Lp9cuNPyGVY0g8q1vdhlvUQw&#10;M/2ho+c+O3/BRe5+GvwTm+Knwe+EVp8VNUtblVm8J+BfFDX17eRC/nsmayS2tZXuX3212yKyRK62&#10;F8d6/Zzu4v4wfFy78Df8FTdD0X4U+ItD8XeIvEC+H9F8R+Cf+Ev8P22oWGlpHqk11c+XLGL1VsYr&#10;qG+FurGa7XUZTGTFbyLH9pUAfNn7XHx5fxD8APHfw90vwzb6pFrH7Pmv+IrrWvD2speWtgpt1hhR&#10;32oDHcCaeS3lyPOTT7vamYyD+Hw6V/Qd+2Fps+s/sl/FDR7VlWW7+HmtQxtISFDNYTAZwDxk+lfh&#10;zoX7MXjW/wDKl1rVLPT4mVvMUMZZkIyB8owpzj+9wD68V+L+Kn+9Yb/DL80fpvAEksPiL94/kzze&#10;ivYNR/ZUPltJpPjQ71iOyK4s/ld+2WDfKD9Dj36VX8Pfstaq93v8V+JLeOBWH7vT1Z2kHOfmdV2H&#10;pjhupyOOfybmR+ge0iea+H/DmueKtTXR/D+myXVwylvLjx8qjqxJwFHI5JAyQO9eieE/2YddvHWf&#10;xlqsdnCV5t7NvMl78FiNq9jkbvwr1nwj4M0DwPpEejaBaCNFH7yZh+8mb+857nk+wzgADitWk5Gc&#10;qj6Gb4Z8H+G/B9j/AGf4c0mK2jP+sZRl5OScsx5bqcZPGcDA4rSooqbmVwoooJA5NIAp0ccs0iww&#10;xszswCqoySfSvQPhz8AdV8Y6XHr+t6g2n2kwDWqrHukmQjIk54VTkYzknB4AwT3vgn9n/wAL+Edb&#10;j1+e/mvprdg1rHPGuyNx/Hjuw7HsRnrgjuo5fiKtnayf9bHn1sywtG6vdrov89jU+Evw9tvh/wCF&#10;o7WWGM6hcYk1CbaNxbHCZBOVUcDnGSx43GvXvhF4PGoXf/CTX6DyreTFqrL96Qfxfh/P6VgeEvB+&#10;p+LtQFraIY4FYG4umXKxr3+rei9/YZI9s8K+H7W3jg0eygC21ugBwB098Y5J6n1JNfoXD+UyxFaN&#10;o6LReb/4G7Ph8zx2knJ6vV+Rf0vw+92i3FzJtjblVXqw/pWq2iaY0XlGzX/eHDfn1qHVvEuk6IPL&#10;upSZNuRDGuW7fl+OKw4viJcfat0+nr5H91GJcfj0P5Cv2fC5ThqNPl5U+7etz89xWb041bSnZ9l0&#10;9TorDSbTTizQBizcFm649KhvfE+h6fc/ZLrUFWQfeVVZtv1wDisXxH42imtvsmiyMGkX95NjBT2H&#10;v79u2c5HM16FHD06ceWKsuyPJxuccs7U/efVvVHplrdW97At1azLJG4yrL0P+f0qK/0q11EZnUhh&#10;9114I9q88s729sJkuLS6aNo2yu08fl3/AK112leO9Mmts6tJ5Mw4bbGzK3uMZqa2HjUpuM1dM2we&#10;b05y958kvXT+vJkeo6Fc2KGZHEkY67V5HvVEHNdXb3NtfwCa2lWSNh95TwayNZ0PyX8+wjYqzYaN&#10;ece49v8AP0+VzLJ/Yx9pQWnVbv5H1GFxyqe7N+j6GXRWk3he6W28xbhWk6+Xt4+mar6lpM+mhXdt&#10;yt3UdD6V5NXL8ZRhzTg0jsjiKM5WjLU8h+MOjtYeKF1JVbZfQhixYffX5SAOvTYfqa5e0tbi/uo7&#10;K1TdJNIqRr6sTgV658QvB0njDS44LSWKO5gm3QyTA42nhgSOg6Hofu475q34U8JaZ4V05LS0iV5f&#10;vTXDIN0jY6+w9B2Hqck/I1spqVsdJ7Ret/XdHsQxkaeHXV7HND4JacmlSRNrMjXjMDHN5YCKB/CV&#10;yc5553Dt6HOV47+GEPhnSF1fSLqaZY3xdecy/KDwCMAd+O55Hoa9PwSN235c4zTZYop4mgniV0dS&#10;ro65DAjBBHcYr0KmU4OVNxjGzto/6/E5o4utGV27nG/sn/8AJU7n/sAz/wDo+3r6Mryn4OeA9A8N&#10;/EGbV9IE0bS6TLGYWk3Iq+ZCeM/NnKjqfX2r1avu+FcPUwuTxpz3vLb1PEzWpGrjHJdl+R5D8NP+&#10;SsfF7/soFr/6jmi12XhBVfxxrKuuR/ZNh/6Nu6434af8lY+L3/ZQLX/1HNFrtPB3/I9ax/2CbD/0&#10;bd19GeX9o5nxz8Rvibof7QXh/wADaDqPhuHw9eW9ut5Z3turX11LIt+7CKT7bH5ISOz3hfs07SgS&#10;bdqxSvH6hXyr8dPB/wAa9J/4KKfDv4kfD74bw6xpVxYw6Zqeu+IPEesC30ezm+2vfRWFnp2nyW6z&#10;y/Z7CWabU7pIHNpZRQoJgsg+qqCgooooAKKKKACiiigAooooAq67pFr4g0S80G+muo4L61kt5pLG&#10;8ltpkV1KkxyxMskTgHh0ZWU4KkEA183/ALM/xx+GXg/9n66+Ol8/xP0uHVvEGmafdaf8YPAMvhe8&#10;sLy+lto7az+wwafbQqiT6hHbNepFIrtGRLdyx24kj+hvG2paXo/g3VtX1zxcnh+ytdLuJrzXpJoY&#10;102JY2L3JedWiURqC+6QFBtywIyK+X/+CRvjzVPEvwSu/B2j3mi6x4Q8L2ekafoPiDR/E2k33k3S&#10;2CJeaLImmgoDYtHCouXkkN0twJUYx7HcA6r9mX9vHVPjl4k8VaZ8Q/hHa+A9P0fxdcaN4Z1TVPEx&#10;ZfFVvFBJOup2ImtYFns7iKKaa2lheVZYbW6kJj8na358/wDBaL4r+LvjTqP7N/j/AMb+Abbw7qV5&#10;4Y8frc6fp+qTXtshj1PQYVMU89tayyKyRrIGa3jGJQBuxmv2Qr81/wDgul4C0z4iftI/AfRNWu54&#10;Y4/BPjifdb43Ei88MDHIPZj/AJ4r5njL/kmcV/h/VHu8Mu2fUH5v8mfmnUtlYX+qXS2Ol2M1zOwJ&#10;WC3haR2wMnCrkmvovwT8FPBvgXWW1zTVuLify9sMl4yOYs9SuFGCRxn09MnPYV/MfMftzq9j598K&#10;fs6+O9fK3GsCHSrdtp/0j5pipB5EY75HRip5r0bwz+zv8PtCRZdRgm1OdSreZeSYUMMZARcKVJ/h&#10;bdxwSRnPeUUuYzdSTK+n6XpukWqWOlafDawx/wCrht4girzngDgc1YoopEBRRRSAKKKuaD4f1rxP&#10;qK6ToGnSXVw//LOMdBkDJJ4UZI5JAGacU5OyFKUYq7KZOBmvoP4HfDQeCNA/tXVbRV1XUEDTsyHf&#10;BH1EPPT1bgfNwc7Qawvhf+z5NouoWvibxffK00Lb4dPh5VWwNrOxHJBz8o4yAcnpXr+kaRqGuX6a&#10;bpluZJX7dgPU+gr3stwE4y55rV7L+up89meYQqR9nTenVmn8ONH/ALa8XW0TNhLfNw/T+DGBg9ct&#10;jI9M19BeHNP+zW32p1+eYfkvb8+v5VxHw88Bw+F7b7EJ2mubplNzIv3Rjso9Bk89TyeOAN7x5rOG&#10;TQrWUqqrm4VenThfy5/Kv2zgvKnRjKrUWv6v/JfmfmPEmZQo07rb8/6/Q3dT0OHUGEqyeXJ0Zgud&#10;w/xqbT9Og06HyouWbl2P8Vc74P8AFcdvF/Zmr3R2jmGaQ8D/AGSf5fl6VW8TeMZ9SZrHTJDHbjhp&#10;BkNJ/gPbv39K+2jgaEcQ6iiuZ9T5uWc0/qabl/271v8A5eZ2ZGRgiqN34e0665WPyj6x964zRvEm&#10;q6KyrDcF4d3zQv8AdI9v7v4fjnpXZ6N4h03XFb7E7Bl5aOQAMB69aqvhadaNqkVJBgc0hW+B8su1&#10;/wCrmRd6JqFq5CQmRezRjP6daqcg4IrsAQRkGqOraLFqI81G2Sj+L19jXzeMyFKLlQb9H+jPoKOY&#10;e8lU+853HOaKmFjdm7NisJMgP3f6/SpZdE1GOYQiDduXO5fu/ma8GOFxMk2oPR2269j0HWpx3aML&#10;xfoi+IPDl1pghVpGj3W+ccSDleoOOeD7ZHevEQQRkGvoBlZGKOu1lOGU9q8qvPh3qN949uNFtrfy&#10;rXzPO85Y9qJCxyAOvI5UD1U9gSPmc6wlSpOEoLW9n+n6nqYGtGMZJvTcyvB3hG68Yam1jDciCOOP&#10;fLMULY7AAcZJPqRwD6YPat8FNCN6h/tG6FuLfayqy7jJn72cdMdsde/PHT6J4d0Xw5C0Oj2CQLIc&#10;yEEkt9Sck9/zq+8bxnEkbLnkblxmujC5Rh6dH97Hmlff9P63M62MqSneDsjxXxt4Vk8I621gHkkt&#10;5F320rr95ehBxxkH+hwM4r6J/Zx/5I9pX+9cf+lElcf4h8NaR4ntBaata+ZtOY3VirIfUEfy6HAy&#10;DXofwi0W18PeAbHSLKSRo4vMKtKRuO6V25wB3Ne9wrl7wmcVKkfhcGl5e9F/ocOaYn22DjF7pr8m&#10;dDd/8e0n+7XNnpXSXf8Ax7Sf7tc2elfoh83I4f8A4J+Ro37BfwPZkBI+EPhrB9P+JXbV2Xwzv/iN&#10;eap4gHjjX9JvraPWJY9Hi03QpLOS0twcrHMz3dwLh9rLmVFhBIJ8pcgDjf8Agn/GJf2BvgjGy5Df&#10;CHw0CD/2C7auJ/4J6+AvjN8K9R+I/gHxn4d0+PwjZeKEj8K+ILrXtb1DxD4juo0aC+1TV21Gws4F&#10;luPJtp1+wK9pummWN2VFdwo+lqKKKACiiigAooooAKKKKACiiigBszKsTM7bVCksSeleC/8ABPH9&#10;prS/2q/hJ4h+Ifh/4y+DPG2m2PxC1zR9N1DwXdJOlvbWt0Y4Y7mVLu5Wed0xcLOnkpNb3NvKtvAr&#10;hK98ooAK+Yf+Cq3/ACQvQv8AsbIv/Sa4r6er5h/4Krf8kL0L/sbIv/Sa4r5njL/kmMV/h/VHtcO/&#10;8juh/i/RnwTRRRX8wn7UFFFFABRRRQAUUUUAd5+zroa6t8RFvpl/d6fayTj5AQXOEUHI4+8WB4OV&#10;FfUXhH4c6l4t02fUoLtYFjJWESJkSsB0zngdOcH9K+f/ANlZQRrz45/0XH/kWvsvwbpy6T4WsLEQ&#10;tGy2ytJHJnIdhub9Sa+44ZwNPEU/f21b/JHxXEGKlHEtLpZfhd/meXeA/C0uv+KY9OvoGWO1PmXk&#10;bjGAp+6QfVsKR1xn0r3fRVjsbS41q5O1UjIU/Trx9eBWPZaTZQ3cklhYwxzXUg86RIwpkbsWIHPX&#10;vV/x5erp+lw6PC3yv8z9Pur6/U859jX6hwlk8aNVzetnv59PuWvqz4biDMvZ4Zy8v6+9/gcze39x&#10;qN297dtueRsn29BUakq3mRna3Zl6ivH/ABT8ZvE15rEg8PXq21pDIywMsKsZVzwx3g9euMDHueaN&#10;G+Ofi3TyseqQW99HvJdmj8uQj0BX5Rz/ALNfpnspWPxOWeYR1mpN+vn+Z7de+JNY1DT1026ud0a/&#10;eYDDP6Z9cf8A1zk81RyOtcfrPxi8NxeF21fRr1JLuT5ILOT/AFiuR1df7oPXnB7HvXkmp6xqutXT&#10;XurahNcSNk7pZCcZPYdB+H9KI07lY7O6dOUXfnbXfZdO59F8nkKT9BQDntXzWQGGCo/Ktzwx8RPF&#10;fhSRjYagZo5OWt7vMiE44PXIP0IzxnOBivY9jip8QU3K04WXdO/6I94qSzvLmwuku7STbIhyp/pX&#10;kun/ALQGvRzH+1tDtZY+i/Z2aNh75JbP5Cu40H4l+DvEMDT22rxwmOPfNFeERNGPfPB9ypIHHPNZ&#10;uEl0PVw+ZYStL93PX7n8j0+08faY2mrPfIyTg7XhjGc+4J7fU8dOeCbNl4w0W5tJLySZoVibDLMP&#10;mOehAGc//WNef2Go6fqtv9r0y+huIt23zIJA659MjvU3FYulE+gp5ziLJ6PT7/M9EuobXXNNEluy&#10;sJF3Qyen+e9c4I5Hl8hY2Mm7bt759KPBHiM2ky6JdD93LJ+5k3fcY9voT+p98jqRZWq3DXiwqJGX&#10;G+vDzLKY4ytGadu/mv8AM+qyvNIzw7e/l2f+RBpWjx6dmUsWkYYZuw9hV08jBFcz4n8ZWxszaaJe&#10;7pGkw8kan5V9j6n1GeM+1YVj4j1vTEZLO/YKz72VgG3HOT1B6969LD4WnRoqFNWSPNxWcUo17SvL&#10;u0dTr+kzNcfbbWFmDf6xVGefXFdJ8PMjw/gj/ls1ZHh7VW1jSo72QKHbIkVezA/p6/Q10fhkYtJf&#10;+u39BXHSy+lQxkq8NLqzXTpr+B68cW8Rh4rdbpmk33a8vi17WDEv+l/wj+Af4V6geleSw/6pf90V&#10;5ufYitQjT9nJq99nbsduBp06nNzK+x6Z4YkeXw3p8sh+ZrGIt/3wKvAAdBWf4U/5FfTf+vGH/wBA&#10;FaFe7T1pr0RwS3CiiirEFFFFABRRRQAUUUUAFeF/8FDv2kNC/Zh/Z7Xxvqvxq8D+AbzU/FGlaRoX&#10;iL4hakINNhvp7pNhkT7ZZtcIiJJNLEtwn7iGd23pG8be6UUAY3w7+wf8IFop0rxA2rWv9lwG31WS&#10;+Fyb1NgxN5ygCXePm8wABs5AANbNFFAH5m/t+jP7W3iwEdrD/wBILevHQMdBXsX7fn/J2/iz6WH/&#10;AKQW9eO1/KfEX/JQYv8A6+1P/S2fueT/APIpof4I/wDpKCjPy7e3pRRXjnohRRRQAUUUUAFe/fs6&#10;+HI9H+H6asxzNqc7zPlAGVVOxVz3Hylh/vn6nwE9K+xvg/4NM8uj+F5P30NjZxLcuF4ZI0AyeejE&#10;Af8AAq9jJaEq2KsvRfM8XPKyp4dJ9Xf7irmvSvgvoH2TS5vEEqgyXjGOHbyRGp5H4sOn+yK0vG3w&#10;5s/FrRXUN39muYxsaUx7g6Y6EZHI7HPt6Y7DwVolrYwxQRKfJs4lji3dSQMAnjk46++K/SsnyOpL&#10;M1F6ro/zdvJHwuMx8Pqt/v8A68zR0bT4tMtTfXh2t5e5mboi9f8A9dcdr+tSa5qDXjg+WPlhQj7q&#10;/wCJ6/j9K1/G/iMTsdEsnHlqf9IkH8R/u/h39+PWvDPiV8VtesvEc2ieGb9YYbX93NIsSs0kn8Qy&#10;wOAPu8dw2SeAP2bBYOGHpKnBbf197PyDiTO6cH7zur9Or7eiPUAR0FGQBmvnVNa1dNUXXP7UuGvF&#10;OVuZJiz9MdT144+nFdD4i+L3iPxH4dXQZ4ooWkyLye3yDOv93H8IPfHX2GQe32Uj5CGfUHGTlFpr&#10;brf/ACPQde+L3gnQ5/sy37XsgI3rY4kCg992Qp+gOa2NC8V+HfEsfmaHq8Nwdu4xq2HUZxkocMOR&#10;3Ar57qSzvLvT7lbywu5YJkzslhkKsuRjgjkcVXsl0OOnn2I9p78U12/4J9IUV5n4P+Oaosen+L7d&#10;uBj7dCuc8D76/nlh7fL1NehaRrela7aLfaTfxXEbfxRuDjgHBHY4IyDyM81lKMo7n0GGxmHxUb05&#10;a9uq+X9I6bwv4vOlIun36brfd8si9Y8nn6j9Rz16VvX/AIz0GxYKLnziVzi3+bA579O3rmuBur2z&#10;sYvOvbuOFCwUNLIFGScAZPcmpMgHrWMqcZantUc0xFGn7NWdtr9D0JfEeiPNBbDUIzJcLuhX1H9D&#10;7HnPFU/Eunqu2/gTHOJQB19/8+1cSGZX3I5VlOQVPINdx4Y16PxDZNa3ijzo1AlU/wAY/vf4/wD1&#10;64cdgY4rDum/l5P+t/I9zK82dTEWkrPp590Z+l6bLqcxVSVVeZHx+n1rorKzhsYBBCuFHU9yfU1D&#10;NNpXh6y3yssMIbGcEkk/qT/hXK+JPFd3qF4Y9Ou5I7dMbTGxXefXsfwPpXLlmVwwce8ur/ReR35n&#10;m0Ke/wAl19WdnNBFcRNDNGGVhhgR1r5v/wCCnukXtn/wTm/aCHks0a/BPxWRIoyNv9kXXJ9K9d0z&#10;xvq9rcRjULrzLfhZN0Y3AZ+9kDJOPrn9a4H/AIKfkH/gmj+0Qw/6IX4u/wDTNd1pjsvpYpxctGtm&#10;vyFl+Zxqxk6fzTPptfuj6V5p+0XeXFnrnw5ktn2t/wAJvN82P+oLqlemL0ry39pT/kNfDj/seJv/&#10;AEy6nVY2Uo4OpKLs0n+R10EpVop9zW8IarqN34jt4Li53KSxI2j+6fau8IzwRXnngj/kaLb/AIF/&#10;6C1eh1w5HWq1sLJ1JNvme7v0RvjYRp1Uoq2gDjgCiiivYOMKKKKACiiigAooooAKKKKAPlHxn4l+&#10;F3iz/gqz4Q0y0/b80LS9e8MeH7qy1D4A6f8AFJFvtaupLGS5gubnR/O5EVtcTzlfJ8x1S0n81Ut/&#10;Lk+rqKKAOG/ac/5Nv8f/APYlar/6Ry1+Ulfq3+05/wAm3+P/APsStV/9I5a/KSvxXxW/3rC/4Zfn&#10;E/SOBf4Ff1j+TCiiivyU+8CiiigAooooAK6D4YeE18Z+NrHRp4ma38zzbvCkjy15IOCMBuFzngsK&#10;5+vVP2WtKt59a1bW3lk823tY4I0VhtKyMWYkeuYlxz3PtXRhKftcRGL7/lqc2MqujhZTXb89D2in&#10;RRSTyLDDGzO7BVVVLEk9gB1NdL4E+HNx4sgk1G8me3tVDLFIqgmR8dvYHGfXoO5HT+GvhHaaDq8e&#10;rXurfavIO6KP7OFAbsxyT069ucHtg/eYfLMViIxklaL6+Xc+EqYqlTbTeqOi8GeGk8P6JbaJaRbp&#10;du6Zl/jkI+Y5wM+gz2AHauulez8L6NJcyDcyjnk5kbsP89BzRollFptkby6KKzLlmbjavpn9a5Hx&#10;b4oXVJmneYRWdurMrSNtGO7tnpx69B9TX7NkWUwwlGM2tWlZdl/m+v3H57nmbezi0nq9vN9/RFG4&#10;uJrqd7m5kLSO2WY96rJqemyXzaYl/C1yi7mtxIPMVfUr1xyK8S8UfEvxP4lvpJk1We3tSzCG2t5C&#10;gEfYNtPzHHXJPJOMDAGBC8lvKk9vI0ckbBo3RiGUjoQexr6tUn3PyGtxBD2nuQur7t2PorVdX03Q&#10;7GTU9VulhgjXMkjdv8T6AcmuOufj14WiuDFb6feyIGI81Y1AI7EZYH8wK811rxZ4i8Q20FprOqyX&#10;EdsAIVYAY4xk4A3HH8RyeTzyaz6qNJdTlxOe1pS/cKy89/8AI930D4j+EPEEcAttYhjmuG2pazMF&#10;kDcfLj157cHtmt0YPNfNeSDkGu+0T47X2maNDYahozXlxEu1rhrrbvHYn5Tz29+tKVPsdWDzyE7q&#10;v7vmr6ns/hjXX0PUd7/6iYhZh6f7X4fyrvkdZEEkbblYZVh3FeLeDfG+j+NbD7Vp7+XMnE9rIw3x&#10;n+oPZu/sQQO68JeLBp6tp+qzEQquYZCCdn+zwM4/l/LlqU3ufbZRmVPlUG7xez/r+rnYU2WOOVCk&#10;qBlI5DVytt8RJ21DddWgW1OcBRlx6E88/p171r+HPE8HiBpoxEY2jbKox6qeh/x9MisJU3bVHuUc&#10;dhq01GEtTK1C1NleSW+PlVvl+nanafpk+oSqqowj3YeT0/8Ar1r61pDahJHLBtVh8rls/d/+tV21&#10;tobO3W3iXCqPz96+Xp5JzY2XPpBO68/L5bM96WOtQVvi/rUY+m2bWpsxbqsZ/hXj8frWfqvh+Jbb&#10;zLCHDL95dxO4fj3q6ms6XLqH9mRX0bT7STGpzjHUZ9fbrVrg17uIwOHxFNxlFbWvbVeh59HESjLm&#10;jK9n3Mv4dA/8JWTj/mHyj/x+Ku8rA0LjW1wP+XWT/wBCjrfpYLC/U8OqV776mtar7apz2seE+EdT&#10;1Cz+Mfxcitp9q/8ACeWh+6P+hd0au8+F17c3vjHXHupNzLptgAcdvMuq878M/wDJZ/i5/wBj5af+&#10;o9o9egfCT/kb9d/7B9h/6HdV5GHxFeWdSpuT5ddLu33HXUp01g1JJX01O+wOuKKKK+iPPCiiigAo&#10;oooAKKKKACiiigDM8aeJtK8F+DtW8Y69rFhp9jpOmXF5eahql8tra20UUbO8s0zArFGqqWZyCFUE&#10;ngV8/f8ABLG/8OXf7OOpWfhj9tLTfj1bWfjjVo4/HNj4yi12WOKSf7RBY3N1FI6NPDBPDnaI1ZXS&#10;RYYUkWNfpSigAr88/wDgsn/ydV8Df+yf+Ov/AEu8LV+hlfnn/wAFk/8Ak6r4G/8AZP8Ax1/6XeFq&#10;+Z4y/wCSYxX+H9Ue3w3/AMjyh6v8mfO9FGR60Ag9DX8wH7SFFaHhzwn4l8XXDWvhrRprxl4do1+R&#10;OCRuY4Vc4OMkZrrl/Zu+IzWIu2OnrIUz9la6PmA/3chSuf8AgWPetqeHrVVeEWzGpicPRlackjga&#10;K7K9+APxTtbhoYNAjuFVsCaG8iCv7jeyn8wKuad+zf8AEW9gEt0bCzbcR5VzcFmHv+7Vhz9frVrB&#10;4pu3I/uZnLGYSKu5r7zgaK9Ouf2XvFQsEksvEdhJdYHmQzK8ca8c4cBi3PT5RkflXXfCv4HW/gW9&#10;/t3Wr+O9vWh2xqsOEt2P3iCeWPYNgYGfXjanl+JlUSkrLvp/mY1M0wkKblGV321/yMX4Xfs/abNp&#10;K614/s5nmuYcx6ezmMQg9C207t2Mccbc4IJ6eoaRomj6DZrYaLpkFrCpz5dvGFBOMZ46n361arS0&#10;Pwj4h8RSomm6bIY2P/Hw6lYwM4J3d8egyfavosLg4wtGlG7/ABZ8zicZUrNyqS07X0Rm4wMAV6v8&#10;K/CaaFoS6jcw/wClXyh23dUj/hX/ANmPfJwegrE0H4M6hBqUc2v3tq0Mbh2ih3P5mD90kgYH58Z6&#10;da9a8P6Q5Zb+5Tj/AJZK3X6/4fn6V9lw7kmIrYq842f5Lq/0R4GZY6nTo2T/AK7DtI09dLgk1e/G&#10;3bGTt7quOTj19q838beONM8NwNreuTNunkPlwxLuaRuuFGeg9SQBxzyK7jxt4ltZbRtGsJVkLNid&#10;l5AA/hz65/qK+WfG/iSXxV4lutUMm6HzClquCMRAnbxk4J6n3Jr9ky7B08LRVOG35+Z+NcXZ5KMl&#10;y2b/AAX/AA35s9n8J+NtB8ZWbXWkTtvjbE1vKoWSP6jJ4PqCR+IIqfXvFPh7wxB5+u6rDbgjKqzZ&#10;ZuQOFGWPJHQcV4Poeu6t4c1FdV0a9aGZVK5GCrKeoIPDDgdR1APUCodR1C91e/m1PUrlpp5nLSSP&#10;3P8AQDsBwBwMV6HstfI+PWfT9grx9/8AD+vI920Tx/4O8ROI9I12GSRn2LG2UZjjPCsAT+FbAPHH&#10;rmvmxHeN1kidlZWBVlYggj3FemeAfjVHJFJY+OrzbIvMN4sJxIM/dYKOGHXOMEehHzTKny6o6cDn&#10;UK0uStaL6Pp/wD1ex8Va/YSb01B5QTlkuGLg/nyPwNdjoGvW+vWfnxDZIpxLDuyU9PwPr/ga8q0r&#10;xp4V1u9bTdL123muEbHlq/LEZztz98cHlcjHNb2kavd6LeC8teeMPG3Rh6VhOnc+rwGZOlNXlzQ9&#10;b29D0XYm/wA3YN23G7HOPSlwPSsmXxfp0eirrGclvlWAMN2/+7+Hr6fUCqtr8QNOe0aa8heORWws&#10;Mfzbh6g4A+uf/rVgqb6I+lljsLGSTmtVf5FzxFpaSwtqEXEkYG4f3l/+t/KsPGTnFdXBNb6haLMn&#10;zRzJke4NYtjoUzak0NyjeVG2S23h/QV8vm+WyqYqEqUfidn693/XQ93B4qKovme2q9B+g6SZZTcX&#10;tt8gX5FkXqfXB/zz7VrXFha3UiyzQKzKMAtTri4t7SFri5lWNF+87tgCotM1Wz1eD7TYyllDFT8p&#10;HI7fy/OvZwuAo4fD+ytfq21uzgrYp1K2srPor9DG1rSmsp/NgibyW9Odp9K7DwACPC1sCOzf+hGq&#10;OB6VteH/APkGR/571nh8up4XFyrQekla1ttn+htLEyq0VCXTqWrv/j1k/wBw/wAq81/t7WCP+Pv/&#10;AMcH+FelXf8Ax6yf7hrysdK8/PsRWoKm6cmr32dux04GnTqc3Mr7EP8AwT5z/wAMEfA/P/RIfDX/&#10;AKa7avXvwryH/gnz/wAmEfBD/skPhr/0121evV9BH4UcD3CiiimIKKKKACiiigAooooAKKKKACii&#10;igAr5h/4Kr/8kL0L/sbIv/Sa4r6erw39vLwFpHxD+GWk6NrVzcxww66k6tauqsWEMq4+ZTxhj2r5&#10;zi6nKpw3iYx3cf1R62Q1I0c4ozlsn+h+bm1fSjavpXq9t+zbdQfEJLeVjN4dX9600kwEjDtCQuDk&#10;nqwwNoJyDgV1HxH+BXhjxLpbXHhvT4NN1CGM+T9miVI5schHUYHPTd1GecgYr+bI5biHGTtt07+h&#10;+uSzTCxnFJ3v17ep4BsX0o2L6U+e2uLSeS1u4ZIponKSRyKVZGBwQQeQQe1M2/7Rrzz0g2L6UbF9&#10;KNv+0aNv+0aADYvpRsX0o2/7Ro2/7RoA93/ZSs5r7wxc2MA+abWBHGWzt3FEH9RX234e0y3urOWW&#10;4h+821fb3Hp/9avjr9jDTL2XTLUG3ZRJ4gaaJjxvREjyRntlGH4HrX2tokTQ6ZCGPVd35nNftHhx&#10;g41KblNXSXX+vM/L+Lq7jiGo9/6/Iz9F0ieDUGkuI/lhyFbsx9fcYry349+NfJ0O8njuMSXrfZrV&#10;e/l9zjOR8ueexYV654ovDY6DdXADZ8vau3sW+UH8Cc18u/G/W7jUPF/9kspWLT4lWNeOWcBi3TuN&#10;oxz933r9dyvBU8JBwhtdv+vyPx3jPM6kcMo9Wrffp/mzjRwMUVX1LV9K0a1a+1jUoLWBThpriYIg&#10;+pPFR6n4i0DRbdbzWNbtLWKRgqSXNwsasTnABJHPB/KvZPyPmit2XKKbDNFcRLPBKro6hlZGyCD0&#10;NKGU9DTsyhaKKKQBQQD1FFFAD0uLiOGS2jndY5NpkjVjtfGcZHfGTj0ya0bDxp4s01oTa+Ib3bbl&#10;fKia6cxgDoNucFfY8Y46Vl0UWLjUqU/hbXofRWjapBrekW2r2yMsd1bpKqt1AZQcH3GcfWu8vNfz&#10;4KW+L/vZoRF8zYJf7rH+bV5H8GNQhvfANrBG25rWSWKX2beXA/75da6zzpvI+zea3l79+zPG7AGf&#10;0rhqQ94/Sctx0oYfmX24/c/6uNAxRUN9qNhpdubvUr2G3iU4Mk8gRR6DJosdS0/U4BdadfQ3EZYq&#10;skMgZSR1GRVGPNHm5b69jovBviO20Z5bbUHZYZMMrgZ2sP8AHj6Yr0jwnPBc2Ek1vMsitMcNGwYH&#10;gdxXjdepfCb/AJE+P/rtJ/6FWNSPU+iybFVJP2L2Suvv/wCCdKxwpNeCRfFfwEIl/wCJ7/CP+XWX&#10;/wCJr3qT/Vt/u18Tp/qh/u1+f8bY6tg40ORLXm38uX/M++yTDxrufM9rfqfU/wAP/il4T1rWbH4b&#10;aXem41KLwjZ6zcJGo/cWkzNFA7gncvmtFPsyuG8iXB+QiuzrB+FX/JL/AA3/ANgGz/8ARCVvV9rh&#10;5c1CL8l+R4dTSbXmFFFFakhRRRQAUUUUAFFFFABRRRQAUUUUAfmb+36Af2t/FmR2sP8A0gt68c2r&#10;6V9K/ttfAzxd4s/aN8TeK9FvbFo5obRltpJmWQstlCu0fLtydvBLAcjOOTXnnws+AEev6Tc6t46h&#10;v7N2cxWdqy+VIuOsjBgTyeADjoTzkV/Luf4PEVOIsUuXepUfy5mftGW47DUsnoty2hFNLe9keW7F&#10;9KNi+ldn8UPg1rfw/ZtUtpvtmlvMVjnX/WRZ5AkH6bhwSOduQK4wL/tGvn6lKdGXLNWZ7FGtTrU+&#10;eDug2L6UbF9KvaV4W8S67GZtD8P6heKr7Ga0tXkAbGcfKDzjn6VQUq670k3A91ap5WtWjS62F2L6&#10;UbF9KNv+0aNv+0akCfS9Nl1XU7bSrWPdLdXEcMa7gMszBRyeBya++PgXpJcXuorbLukdIIXzz6sv&#10;sOV/yK+IvhLpT6t8SdGtUn8vZerPvYZH7rMmPx2Y/Gv0D/Z/0uGLw5Bch/mkklmYbf4t3lgfkBX3&#10;XA+D+tZgl5/8P+DPj+LMQqVFeS/r8jo9S0ifT2XB8xW4DBf4vTFO8S3snh/QItOt2ZZrjO5l7f3u&#10;fxAH/wBaujryX9oLxnJoWn3l5Z3KrMAlrZtz988kjH8QG888ZXnNfv8Al+V0MLinOHXZdu/3n47n&#10;mazo5a3L7+/9L8Tk/iP8VofDIk0TQSsmobcNIVDJb8dfQt6DoOp9D5D+P596V3eV2lkdmZmLMzHJ&#10;JPUk+tZ+r+KfDegRJLrevWdoJELQ/arlY/MA67dxG7qOnqPWvo4x5dj8PxuOqYypzTdl0XYv0V5D&#10;r37WGk2988PhvwzJe26sPLuprryfMGecJsJAI6EkEZ5AIxXqWh6/pviDQrXxFp83+jXVusqMxHyg&#10;jJDYJAI6Hngg1rKEopNnn08RSrSag72LlFUdI8TeHPELSLoGv2N8YdvnCzukk8vOcZ2k4zg4z6Gr&#10;1Rsapp7BU1jqOoaXK0+mX81tIy4Z7eQoSOOCR9B+VQ0UDTa1Re1XxJr2uQwwavq9xcLbriISyE46&#10;8n1PPU5OOM4AqH+1NU86G5/tK48y2UJbyec26JR0CnPyj2FV6KCnUqSlzNu51XgDx94mtPFtmmoa&#10;7dXVvcSrBNFc3BZcNhQfmzjacHjsMcAmvePDWof2brVvcMflZ9knzYG08ZP04P4V8unJGASPcdq+&#10;jrC8t9SsIb+0YtDcQrJGx6lWGRXPWifU8O4qouZXvytNf18jpviFqCz30WmxyZWFd0mGP3j2I9QP&#10;/Qq5+nSyzTymaeVpGb7zO2SfxptYxjyqx9JiKzxFZ1H1/pBXnn/BRbxbZT/8EyP2gtLvmaO4X4F+&#10;LI0Zs7ZP+JNdAc+v1/8ArV6HXiv/AAUk/wCUdnx8/wCyL+Kf/TTc0TjzRNMHiamHrJx66M+4lPy1&#10;5H+1brWmeH7z4c6lq915MK+OpF37Gbk6LqmOFBNetp9wfSvBv29v+QH8O/8AsoR/9Muq14ecVJUc&#10;przjuoSf4H3+Dj7TFwi+rRufDX4heEtZ8a2enaXqjTTSeZsj+zyLnEbE8lQOgPeug/Ze/aG8L/tW&#10;/AnQP2gPBfhrXNH0vxFHO9np/iSzS3vYliuJYCZI0kkUbjEWXDHKsp4zgeM/s7/8ll0f/t4/9J5K&#10;+pK8Xg3FVMZlc5zSvztaf4YnZnFGNHFKK7L82FFFFfWHkhRRRQAUUUUAFFFFABRRRQAUUUUAcN+0&#10;5/ybf4//AOxK1X/0jlr8uvCngPxT43vPsvhzSjKqsomuJG2RRDIyWY+gOdoyxHQGv1d+LX/JLvEf&#10;/YCvP/RD18hafpem6NbLp+k6fBawRs2yG3iCKuTk4A4HPNfkniTg44rF4ZyeiUvzifbcKY6WEw9a&#10;MVdtx/U+dfiV8INY+HEcN7c3kd1azP5azxqVKvtztKk+zY5PTt0rktq+lfWmsaRpuv6XPousWiXF&#10;rcx7JoZBwwyD+BBAII5BAI5FcB4j/Zp8I6rewXGh302lxIAtxbxqZVkAPUF2yrEcE5IPBxnOfy3E&#10;ZVLmvS27H2WFzeHLavv3S0PCti+lGxfSvd9B/Zs8H6Vrcmo6jezaharg2dlcKAEPXLsP9Yc9MBR6&#10;g1zPxh+Bln4c04+IvBFpcNbxtm7tPMMnkpj76k/MVGOc5POcgA45p5biKdNzaWnTqdlPM8LUrKmm&#10;9evQ8u2L6UbF9KNv+0aNv+0a889ANi+le1/su6aIfDmqayqrma+WFjk5+RAwGP8Atoff9K8U2/7R&#10;r6V/ZF8Mzx6DpIWPzDf6q108LJtwisAep+YbIi3QZB6HqfUyem6uOil/V9P1PLzioqeCfr/wf0Pp&#10;/wAMaA+m6Ta6HYxeYbeBVZlUKGI6ueeMnnr3rZ03RLmS6/0yDbGjfNuI+b2q94YtxHYm4K/NI3X2&#10;HH+NTa/qR0rSZ7xPvKuI/wDeJwP1r+jcsyOjKhTqTv3tpa3TofjuMzGVOU+yvr+Zx/j/AMUwGeWO&#10;4vVt7KzbDPI4RS3QlifQ8D8+9eOfE74tWuoWs3hnwvL5kci7bq8GQGHdU9QehJ4I6ZBBqh8cPEdz&#10;f+Jf+EeRnW3sVUsjdHlZc7vfCkAZ6ZbHWuJr7enTUUmfh+dZ1WxGInCGmrTfX0Xl0Ciq+qaxpWh2&#10;n27WtTt7OHcF866mWNcnoMsQO4/OvOfFP7Ufg7R74Wfh/S7nVFWQCa43CFNuOSm4EsRyMEKOOuMG&#10;uiMJS2R8rUrUqPxux6dRXnP/AA1D8NfsJu/J1PzPtHlra/ZV8wrjPmZ37dvb727P8OOa7jQPEmg+&#10;KtPXVvDmqxXlszECWLPB9CCAVPI4IB5olGUd0EK1Ko7RkmXqKKKk0NjwD4gbwz4ttdUaUrCW8q5+&#10;Y48tuCSB1x97Hqor3yvmuvavhH4tXxJ4ZWznb/StPVYpup3Lj5Gz6kAg85JUnuKxqx6n0WRYpRk6&#10;D66r9TqqsaTqk+jX6ahAu7bwybiAy9x/nvg1TW6tnlaBLhGkVQzIGG4A9Dj04qTnpisT6iE3GSlF&#10;6o9LsruG/tI7yBtySKGXn/PNZXibxZa6SslhAWa6Mfy7cYQnoT+HOP5ZrD8N+LG0Szlsp4WkXlrf&#10;n7reh/2c88cjnrmsieeW6na4ncs7tlmPesY0/e1PcxGbXw8fZ/E9/L+ugkUssEizQTNGy/dZGwR+&#10;Nb/g7xLdLqS6dqV4zxzcRtK2Sr9hk9j0x649656itHFS3PHw+IqYeopRe34nrGhEf22nP/LrJ/6H&#10;HXQV5b8HlA8bMAP+YXN/6Mhr1KueS5XY+wweI+tUFUtY+a7Xxv4Z8OfHL4tWOtal5MreOLN1TyHb&#10;K/8ACP6QM5VSOoNb3hz4++B/A3iE6pd/a7m11zWND0GO5t7fCW1zdz3UUBlMhXCNKY48ruO6VAFO&#10;Tjyf4i/8nJfFT/sa7H/0w6VXsX7HnTxF/wBuf/tevz/L8fWqcXVKDSsub10R9RiMPGOUxqX10PbK&#10;KKK++PBCiiigAooooAKKKKACiiigAooooAK+Gf8Agp54DtviL+2f8EdCu9Qktlj+GfjyfzI0DE41&#10;LwkpXn1Vjz2OOvSvuavjn9vX/k+z4L/9kl8f/wDpz8IV4XE0I1MgxEZLTl/VHo5TUlTzKlKLs0/0&#10;ZwPgj4MeDPAmpHWNMS4uLryykc15IrmIEYO3CjBI4J64JAwCQdiz8E+ENO1H+1rDwzYw3HaaG0RW&#10;HXJ4HU7jk9TnmtSivwiNGnGKSij7uVatJ3cnr5kdrZ2ljH5NlbRwpuZ9saBRuYlmOB3JJJ9Sakoo&#10;NaGYUUZx1H/1q3NG+HPi3W0jmg07yYZOk102wYxnOPvY9wO9aU6VStK0E36EyqQhrJmHV7w74fv/&#10;ABPqsek2Cnc3Mkm3IjTux9h+pIHeuqu/ghqUdsJbPXoZJuN0MkJVffDAn+XPtXVeBfBcHg3TGjab&#10;zrmY7riUDA9lHsPzJyfQD08NlOJlWSrRtHrt9xy1cZTjT9x3Ze0Hwxonhu2jt9KsURkj2NMVHmSc&#10;5yzdTk8+noAABWxZ6Te3hHkQ4X+83Cj/AD7Vr6JpMVvbrcTx7pXGfmX7ntV+aaK3iaa4lVVUZZmP&#10;Sv0/AcPx9nF1HZfypfr/AMA+VxGZWk1H72ZtvoFlYIbu+m3eWu5iwwq+5+n5VzPirxqb5ZFhufIs&#10;Y1YyM7Bd645LE9Fx9Pf2TxZ4tbVPMjjl8qzj5bdxvx/E3sPQ9MZ69Pm3xr4w1DxnrD6hdSMsCsRa&#10;W54ESduMn5j3Pc+2BX1uBwFDDxtTjY/OeI+JZU4qMdb+dr/8D8z0Hx78YdBt9LuNK8M3v2q6lRo/&#10;Oi3BYc8bg3GT1wVJ5H5+T0jOiffYDPTPeuI8T/tC/DTw3M1tHqx1KVSAU0vEqjIznfkJjoOGJyen&#10;WvVp0+kT8zx2YyxM+eq0ktkdxRXlWi/tW+Fru88jW/Dl5ZwtMFjuIpFmAUn77jCkY6kKGPpmu88M&#10;fELwX4y3Dw34it7pkYhoVYrJgEDdsYBtvI5xiqlTnHdHDTxFGp8MjZoooqTYVGeORZY3ZWRgyspw&#10;Qw6Ee4r2f4Q+MZvE/h42eozvJeWLBJpH6yIc7WJwBngg8k/Lk9a8XrU8I+K9Q8Ha3HrNhGsmAUmh&#10;fgSxnquR05wQecEDg9KmceaJ6GW4x4PEJv4Xo/8AP5H0AAASQOvWismLxr4bfw5H4pl1JI7OSPcG&#10;k+8D3XHdgcjAzyO9SWHjHwtqWmf2za67b/Zt+xpZJNm1icBTuwQSegPXIx1Fc3Kz7RVqLdlJbX36&#10;dzuvAOuLtOh3L/MMtbk9x1K/Xqfz9OeoJCjcfzrzGCeW1uEuYWw8bBl+tdFr3jWG/wBGW1sdyy3C&#10;4uFIPyL3XPfP8s9DWEqfvH0WBzGFPCuNR6x2812/roQ+MfEttrCx2NgWaJGLSOVwGPQY9utYOW2l&#10;Nx2lgdvuOh/U/nRRWsVy6Hj1q9TEVXUludr4M146nY/ZbqfdPDwdx5Zex/p/PrXa+Hv+QXH/AJ71&#10;4rXq3wr/AORHs+P+en/oxqwqR5dUfQZXjp1/3Ulst+/Q3rs4tZD/ANMz/KvCP+Fr+Agv/Id/8lJf&#10;/ia93uv+PaT/AK5n+VfFI+5X5/xtjq2D9hyJa82/ly/5n3GSYeNfn5ulv1PZv+CdHjHQtS/Yy+Dv&#10;gu21S3bVNP8Agn4TvLyxWQedDbz6escMrJ1CO9tcKrEYYwvjODj3SvHP+Cdn/KPz4F/9kc8Mf+mq&#10;2r2Ovuo/Cjw5fEwoooqiQooooAKKKKACiiigAooooAKKKq6vqMGlWf266uo4YldRJJNIFVQTjknp&#10;yRQBaryn9rf/AJEfT/8AsKD/ANFvXMfDD9r34p+MfgfZ/E3xn+y/r2g61J4s0nSbrwz9olaQWt5d&#10;WkM2px/arW2n+zWsdxcTS+dbwvt0652qVCu2N43+L/jT4vfs9/Dzxz4u+DGteFbzxPosGsatpuoT&#10;RH/hHrx4Iy2lXAk8q4NyjSyKcQBAbeUOyNsV/D4m/wCRFX/w/qjuy3/fqfqee0UUV+Fn3RxXjP4D&#10;+CvGOpS6y73NjdTKfMktGXY74++yEHJ45wVzzk5JNT+Dvgx4J8L6Qun3ujWmpTlt011e2iOzN7Bg&#10;do9h+OTzXXUVj9Ww/tOflVzo+tYj2fs+Z2Oa1f4QfDjWYliuPCdrFtUhWs4/IIz3/d43Hgfez+RI&#10;PgnxF8C6l8PvEkmiXZ3wsvmWdxkfvY84zweCCCCDjkZ6EE/UFcn8YvACePPCUkVpbBtRswZdPYbQ&#10;zNjmPJ7MOOoGQpJ4rlxuDjWptwXvL8fI6sBjqlGqozd4vv08z5uw396jDf3qke0vo7ttPks5VuFk&#10;8trdo28xXzjaV65z2rr/AIe/BnxN4v1sWut6beabYxruubia2ZCRn7ibhgsfcEAcnPAPztOlUqVF&#10;CK1PpqlanSg5Seh9C/sg6He2ujeH0l8s+XZzXD/7km9lHTr+8XP48nqfqG/1y28OQ2dvfKxEg2NI&#10;OigAZY/p+vpivFvgDocaazL9iSKGC3s1tkjRcBNzLtAA6ABDXpPxAn8zWY4BLkRwDKg/dJJP8sV/&#10;Qnh5hfZ4Gbfkv0/Q/E+M8dKnL2kd2/zd/wDM1PiBeomkR2yv800g+X+8o5P67a+Pfjp4z/4RyfxJ&#10;4tv9m6zmlWJecOyny4lJAOMkIM44z2r6UkmllCiaVm2LtXcxO1fQegr4n/ao1vUl+H8jmTc2p6tG&#10;l1Iw5IIeXjHTLIPwz+H6hhYe9Y/D+MsdKtTjPbe3yX+bPA/EfibxB4v1FtW8TapJeXB4VpOiD0UD&#10;hR7AAVR9qKK9paaI/KG3J3Z6L8Nfj/qHgTwjceG7vTvtjQru0hjwsbE8o/IJTqRjnPHQ5XjbLxr4&#10;t03xC/iux1+4j1CR901wsnMnOSrDoy5A+UjHA44FZlFTyRu3bc1lWqyjFX22Pqn4XeP7H4i+E4db&#10;t223EZ8m+h2lfLmCjcBnqpyGBBPBweQQOjBB6Gvj3TNb1rRJGm0XV7qzaRdrta3DRllyDg7SMjIB&#10;/CvYP2WvHl9eLdfD6/XzI7WA3NjNt+ZE3BXjJzyMsCvHGWycbRXLUouN5I9TDY72klCa17nsVFFF&#10;c56QUUUUAepfs+6gZNL1HStg/c3CTbu53rj9PLH516Ec9q8T+EGuRaJ43hE+3y71DbMxBOCxBXGO&#10;5YAfRjXqHxK1N9J8D6hdxD52h8tfmxjeQmR7jdn8K56i98+vyvFRWW8z+xe/5nlvxH+Id340vzaw&#10;BY9Pt5m+zKpOZRwN7ep9OOASO5zU8C+N9Q8Eam13axCWGYKtzAxxvAOcg9mGTjtyaxKK35Y2sfMS&#10;xWIliPbc3vd/66H0bpmo22rafDqdk26G4jWSNvVSM16z8Jv+RPj/AOu0n/oVfN/wJ8TQ3eiy+F5n&#10;xNZs0kK4HzRMcn64YnP+8vWvpD4TH/ij4/8ArtJ/6FXDWjy6H6hwziI4qXtF1j+N1c6ST/Vt/u18&#10;Tp/qh/u19tNypBr8l0+PHxY8sf8AFVfw/wDPjB6f7lfkviVi6eFjheZPXn28uT/M/XuFMHUxcqqg&#10;0rcu/wAz9SvhV/yS/wAN/wDYBs//AEQlb1cf+z5f3eqfAPwPqd9L5k9x4P02WaTaBuZrWMk4HA5P&#10;auwr9JwsubC03/dX5HytZctWS82FFFFdBmFFFFABRRRQAUUUUAFFFFABRXn/AMTfjD4j8CfFPwN4&#10;A0f4eXetWfizWJrLVNWs5Ds8PxJY3Vwt1cjYcRSSww2qHK5muY1yc4rmfh9+0v8AETxf8SfGnhPW&#10;/gLq2k6T4dvIItB1qaZyNbjkF5+9TzII4dha2gCeTPcMRfQmRYSdoAOA/aD/AOSwaxx/z7/+k0Vc&#10;ZXTfGbU77V/inrd3qHh280uRbzyVtb6SFndI0WNJwYZJF2SqqzICwcJIokSNw8a8zX4FnX/I4xH+&#10;OX/pTPvsF/udP/CvyRX1XStN1zTptJ1ezS4t7iMpNDJnDD8Oh7g9QQDXCS/szfD2S6a4S91SNC2R&#10;bx3KbR7ZZC2Pxr0OivHqUaNX44pnoU8RWo3UJNFXR9G03QdNh0jSLNILe3TbFEi8KP8AHJ5PUnk8&#10;1g/Ej4W6B4/06QzQRw6gsf8Ao16qhWDdgxAyy57HOOcYNdRRTlTpzp8jWhMatSnU54vXufJOqaXq&#10;GianPo+qW7Q3FtIY5o2x8rD+Y9COCORxUGG/vV7v8a/g1d+N7hPEvhhLddQjhKXEUnyfalA+X5v7&#10;4+7luCMAkBRXL+F/2ZPEV66XHizV4bGL5WaC2/eyHnlSeFU47gtz2Ir52rl+IjWcIptdGfUUsyw0&#10;qKnOVn1Ra/Zg8LmS51DxncD5Yl+yWvzDljhnJHXgbMHp8zelfc3gCFvDngdbm5t443t7GNWTgfvA&#10;nI49WPXuTmvnn4d+CtK0hdL8E6RFKtqsiQ5+85y3zuenJJLHoOvQV9FauzWng3aDn7VdANuPpz/7&#10;LX6x4d4Dkxbb+yvxe/5o/N+MsfzYedRfL9Cvo/ju8tIpE1NWuM/NE24Ag+h9s/l9MAePftD6tdvb&#10;2NjI6sLi4kuJm/iLAAD8PnavQ68T/aG8RWVl4iur6eWQxaVpm65UdsBpDjOB90jn9a/bKMVz3R+C&#10;59jazy3knK/Rfm/wR8zftB/F/Vn1ubwL4V1ZobW3TZqU1uy5llOCYwwJIVRhSODu3gggCvJMDGMd&#10;OlTX+oXerX02q38m+4upmmnfAG52OWPAHc+lQ17lOKhGyPx6tVlWqOTYfhW9afEnxdY+Bpvh9aai&#10;Y7Ca4MjFS3mbD96IHPEbHkqAMktk4Yg4NFNpS3IjKUdmWtE1zWfDd8uqaBqc1ncL0kt5CpPOcH+8&#10;MgZU5BxyDXs3ws/aRg1OS38O+Ph5d1LIsUOpRxhY3J4HmD+Ak4+YDb83IUDNeH0AkHINROnGe5rR&#10;xFShL3X8j7MzyR6HB9qK+XPhh8V/EXwzvttjL52nTSK11p8vKt90Fl7q+0bcjjpkHauPpzTNSstY&#10;06DVdNuFmt7mJZYZVBAdGGQeQCOPUA1x1KbpnuYfFQxEdNGuhPRRRWZ0hXvHw21GPU/Aul3EabQt&#10;qsW09tmU/wDZa8Hr1T4C68lxo9z4dmnYyW83mwoz/wDLNgM7R6BgSfdx61nUV4ns5HW9njOV/aX4&#10;rX/M6/xT4l0/wno8ms6kGaNGVQkeNzknGACRn169Aa80t/jf4kbxMt3OY101pgptPJUlI8gEg8Et&#10;jJ5OMn0xV79oHWWe4sPDaltqq11KNowSconPXIG/2579vOamnBct2b5pmNeOK9nTlZRt835+Xlse&#10;7eCfiFovjeFvsYMF0g3S2cjZZVzjIOAGH06ZGcZGfM/+Ckn/ACjs+Pn/AGRfxT/6abmsjwbr7+Gf&#10;E1nrIPyRzATfLnMZ4bjPJ2k498Vr/wDBSF1f/gnT8enRtyt8FvFJVh3H9kXNZ1I8ux7GTY6WMiuf&#10;4k1f/M+4U+4PpXg37e3/ACA/h3/2UI/+mXVa95T7g+lfLP8AwVf8T654S+Fvw91fw/e/Z7gfExU8&#10;zy1b5TourZGGBH6V8zxFNU8ixMn0hL8j9fyunKrmVGC6yS/Ef+zv/wAll0fj/n4/9J5K+pK/PH9h&#10;74tfELxN+1J4W0TXPEHnWs7Xnmx/ZYl3Ysp2HKoD1A71+h1fNeHeIhicjqTin/Ea1/wwPU4owtTC&#10;5hGE2vhT09ZBRRRX3p84FFFFABRRRQAUUUUAFFFFABRTZG2Rs+Purmvmn46/t0fGb4Xfs7658Z/A&#10;v7G/ibxfrmj+LNU0u18C6bcT/wBoana2mtvpsd3brDZzyHz4Y3vEVolXykk/elVWRwD3f4tf8ku8&#10;R/8AYCvP/RD18kv98/Wvffjd8WPEun6fL4P0n4X6prlnrHgfUr681jR54fI0xklsoFSRpmjUh472&#10;4uBhg7RabcCOOR9qHwJ/vn61+Y+IH+8UPSX5o+m4f/h1PVfqJRRRX56fRBSOkcqNFNGrqwwyMuQw&#10;9CO4paKAPnf40/DL/hAdeW50iKT+zL3L25YhhC2fmiznPHBGeSD32k1xWG/vV9WeKfC+jeMdFm0H&#10;XbdpIJR96M4eNuzKezD8j0IIJB8I1j4AfEzTdSaysdHW+h3kQ3UNxGquMZBIZgV4znPAPAJyCfn8&#10;dgKkKnNTV0+3Q+mwGYU6lPlqytJd+v8AwTjYYLi5mS2t42kkkcKkarksxOABjvX2t+z/AOGYNJ1P&#10;T9JjuJGXSdLCLJIo3SbUWLLYzzg54J6dxXiHwm+Ac2hXsHifxo6m6gk8y2sYmDLG2OGdu7AnOBwC&#10;oOT0H0t8CNKad7zUHiXbJNHbxzdwerD6fMn1x7V7nDOX1frseZatr8P+CePn+Op1KPLB3Svr5s9V&#10;1nWP+EX0aFERGmZdscZ6HA5b6f4iuX17xLf68scc0SrHGciOPPLYxn+ePrV3x/d+fq6Wyv8ALDFg&#10;r6MeT+m2uK8faw2heD9Q1KN2WRbcpE0Zwyu3yqR9CQfwr+mqFKMIRivQ/nzN8wqe1qLm91br03Pn&#10;f4z/ABO0zwvHqXjrUVlukkvCLSDzAjzbidiZbphRz1wqnAOMV88+LP2h/iN4nie1tLxNJhk4ZNPy&#10;HPzZH7w/MDxj5duRniuw/az1iSOx0bw/FcrskmluJ4eN2VCqjHvj55B7kH0rxWvdoU48l2fhmY4u&#10;tLESSdu/q9SS7u7vULh7y/uZJ5pGzJNNIWZj6knkmo8e1FFdJ5Ye+K3vh18Rdf8Ahtrq6rpD+ZBJ&#10;hbyxdsR3CAnj/ZYZOGwcHsQSDg0UmlJWZUZyhLmi7M+lvDP7QHw18SmRW1STTWjwduqKse8ZAyGD&#10;MvU9CQcc4wCR2qtvTeoNfGldNcfF7x9J4c0/wza67NZwacmyJ7GQwu6jgBmUgnA4GMdMnJ5rmlh9&#10;fdZ6VLMmo/vFf0Pqar/h7xJq3ha+bUNGnWOR4WiYsgYFT9fQgH6juMg+f/BD4g3/AMQ/Bv8AaGrq&#10;n2y0uDb3DxgDzSFUiTaOmQ3OOMg4wOB2Nc8o8rsz16Na6VSD+ZJFeXsNz9tjvJVnySZlkO8k9Tnr&#10;k813nwI8Tm21S48MXU3yXX763HH+sA+YdMnKgHk4Gz3rz+pLS7ubC7jvrKZo5oXDxyL/AAsP8/Ss&#10;5R5o2OvCYiWGxEanZ6/qfSFZfiLxp4Z8Kx7tc1WOJyAVhUFpGB6EKATjIPPSuf0H4z+HLvw6+o61&#10;MLe8gXElouSZW7GP1B9zlT1OPmPlWu61e+ItXm1nUX3SzNnHZF7KPYD8fXJyaxjTbep9Ljc3pUaK&#10;dFqTf4ep65pPxq8E6pcfZ5ZbmzyQFa8hAUknGMqWx9TgCuk07WdI1dGk0nVLe6VThmt5lfafQ4Nf&#10;Ola3g7xhqfgvVhqengSIy7bi3ZsLKvpnBwc9Dg49xkGpUuxwYfPavOlWSt3XT5dT6l+D3/I7N/2C&#10;5v8A0ZDXqNeD/sz/ABP0vxt8Qn022064guE0OeWYSbTGMSwDCtnJ5buo6V7xXDVTjN3P1HI61Ovl&#10;8Z03dNv8z4x+Iv8Aycl8VP8Asa7H/wBMOlV7F+x508Rf9uf/ALXr5F/a++JXjfwZ+1/8StM8M619&#10;mhk1jT5Xj+zxvlzo2njOWUnoo9uK+hP+CYni3xD4z8H+KtU8S6h9puI9Stolk8pEwgjYgYUAdWPv&#10;zX5PleKhLxArUbO65vTa5+k4zBVYcNwrtqzUfXX5H1FRRRX6ofGhRRRQAUUUUAFFFFABRRRQAUUV&#10;i+OvFF14Q0iHV7bSXvN+p2VrJDG23Yk91FA0vQ8RrIZCO4QglR8wANqvjn9vX/k+z4L/APZJfH//&#10;AKc/CFerfs1ftVfEj41eKPH2hfEb9nfV/Atr4S8bX2iaDqOqSz7PEdpb7DHqUPnW0KmCdWd4jC9w&#10;pWCTc6EAH5t+OPxW8afF39qz4FeK/G/wpvvC95cfCH4iNLbzTSNCGTXvDEARPtMFtdZMcMc2ZbWJ&#10;dtzHtL4bHicSf8iLEf4f1R3ZZ/yMKfr+jOqooor8KPui94f8P6n4m1EaZpUatJt3M0jbVRcgZPty&#10;OgJr1bQPh94b0OwjtJNNgupVbdJc3EKszN6jOdo44A6e5yTyvwPjgOoahM0n71YUCJ6qScn8CF/O&#10;vRq+oyfCUfq6rSV2779DysbWn7TkWw1IIEkMqQqrN95lUZNOoor3FpscFwq1otkL6/CSLmONdzZ6&#10;H0H51Vrc8M2vl2rXTf8ALRsD3A/+vmvQyvDrEY2Ka0Wr+X/Bsc+KqezotrfYk1zxHY6FGomy0jfd&#10;iTr9T6D/ADzXIa54m1HXG2SHyof4YVb+Z71L42uHuPEUqs2ViVUT5egxnH5k1k1+iU4pK5+b5hjq&#10;1SrKknaKdvWxxvxn8Vx6J4abRraQfatQBjx/di/jPQjkfL2PzZHQ18l/G/44654E1+Lwx4VgsWkN&#10;n5l1cTEyNC7EhVCggKQBu+bOQ68Y6+2/EXxG/ijxZdagk+6GNvJtcNkCNc9OBwTluf71fGnxI8SD&#10;xb471TX45lkinu2Fu8cZUNEvyRnB5yUVSc85z06D1MLT11PyXiLMJVazcH1svRbv5sq+JPGPinxf&#10;cG58Ta9cXh3FlSV/3aEgfdQYVeg6AVmgAdBRXJ+OvjP4I8AXf9mardTXF58pktLOMO6KRkFskKO3&#10;BOcMDgg5r0FHokfIyk3rJnWUKSjiRCVZTlWXgiuL8HfHrwD4z1JdHtpriyuJGVYI9QjVPOY9lKsw&#10;znAwSCcjGecdoCDyKNtwjK+qOy0P4/8AxU0OOG3XxF9qihxtjvoFkLjPIZ8bzn13ZHYitaL9qP4k&#10;I0rSWOkv5n3FNtIBFwBhcSeoz82eSe2APN6Kj2dPsbrE4iKspM9X0n9rHxNA8h1zwnY3Kn/VraTP&#10;Dt+pbzM/p07549p8Pa5YeJtCtPEGmSh4Ly3WWP5gSuRkqcEjcD8pGeCCK+P697/ZY8USan4Ru/C8&#10;5dm0u4DRMVG0RS5YKMck71kJz/eGCegwrU4xjdHfgcVUnU5Ju/Y9TM8xgW2MreWrFlj3HaGOMnHq&#10;cD8hTRwdw60UVynrXZ7d8J/EsniPwjC11KzXFofs8zN1baBtbqScqRknqc101eE/D7xtceCda+1e&#10;XvtZ8LeRqPmKjow56jJ4PXJHGcjvPiT8UNIh8NC38MavHcXF8MLJbyAmBO7EdVY9ACAep4K1zypv&#10;m0PrsFmdH6jzTesFZ932t6mlr3xf8FaHN9mW9kvJAfmWxUOF4z94kKfwJI7ijw58XPB3iCaS3a8a&#10;xaNQc6gyRK/OODuIz04ODzxnBx4n3zRWnsonl/25jPac1lbt/wAHc+kLa5t7yBLq1mWSORQ0ckbA&#10;qwPcEV618K/+RHsv+2n/AKMavkb4e/FibwfY/wBi6lYPdWvmF42jk/eRZ6qAeCM84yMEsec4r6t+&#10;BWu2fiX4YabrWnpIsMxmCLMoDfLM6nIBPcetcteEoxPuOF8wo4yu+V+9y6rtqvwOquv+PaT/AK5n&#10;+VfFI+5X2td/8esn+4f5V+Tp+PHxXAx/wlXH/XjB/wDEV+ReJeLp4X6rzJ6+028uT/M/ZuE8HUxf&#10;teRpW5d/mfoH/wAE7P8AlH58C/8Asjnhj/01W1ex14v/AME4JHl/4J4/AWWQ5Zvgv4WLH1P9k21e&#10;0V+o0/gXofIy+JhRRRVEhRRRQAUUUUAFFFFABRRRQAUEAjBFFFACbEHRB1z0ryr9rYf8UPp5x/zF&#10;Bn/v29erVna5oei+IJobLXdItbyFVd1iu7dZFDZUbsMCM4J5968/NMHLMMvqYZO3MrXOjC1lh8RG&#10;o1ezPjgMrHCn2ozX0brvwUtrv4t6Vrlh4a0uPQbfTpFvLUW6KrS4cAeWBhid6nPbYec4B8of9nX4&#10;wRu0aeEgyqcBl1C3wffmTNfkOO4ZzTBytGEp+817sW9EotPro72+TPr6GaYWstWo6J6teenyt+Jx&#10;NFddqXwI+K+kadPquoeEzHb20LSzP9ugbaijJOFck8DsM1yNeLiMLisLJKvTlC+101f7ztp1qVbW&#10;Ek/R3Ciiiuc0E2jpilxjpRVjStNutY1O30qzTdJcSBF64HqTjsByfQCiMXJ2QN9WeofAPRVj01b9&#10;4lDXd2WWQNnKR8AEezB/zrX8UzLceIbqZVx+82n/AICAv9K2fBOlwWD29hbk+XaW+1A3cAbeffmu&#10;d1KZbnUri5T7slw7L9CxNfuXCOG+r5by+f6L9bn5XxhW9pUiu+v9fJlHV73+zdKutRJUfZ7d5TuH&#10;GFUk/wAq+Ff2tNRnh0jRdIR/3dxczTSLgcsiqqn8pGr7a+IN5bWXgjVJruTajWMkef8AacbAPzIr&#10;4b/a5kQy+H4gw3BbolfbMNfbYP8AiXPxniyp+7jHy/Nr/I8booor1D89CiiigArtv2eJp4vi7pcc&#10;LsolW4SQL/Evku2PzUH8K4mvaf2d/hXZC20/4oT6nI0p+0LHarGNq4Plg55JOPM6Y6r02ndnVklB&#10;3OnCQlPERt01PY1ZWGVOfpRXPfC611m08GW6+ILdo7yS5uppldQG/eXEjgkDoSGBx2zzg10NcD0Z&#10;9DGXNFMKKKKRQc9mI9x2rrPG/wASF8XeFtN0VreX7RCwkvZpAuGkClQVx2OSSMDHHWuTopOKeptT&#10;xFSlTlCL0krMKKKKZiS2V7eaddJe2FzJDNGcpJGxVl/EV9kfsyatf678HtN1bVJ/MuJZJvMk2hd2&#10;JWXOAAOg7V8ZV9ifsm/8kN0r/rrcf+j3rmxX8M+04HnL+1JxvpyN26bxPSD0r8aUz5Y4/h/pX7Ks&#10;cKTjtX4WL+0f8N/KH+kXXT/n1avw/wAWfhwf/cT/ANxn9KcBxlKeIt2j/wC3H7P/ALNn/JuvgH/s&#10;StK/9JIq7WvGf2RPirqXif4W/DrwqPhhr1jYXHwr07U4fEF4sJtZcLHCkIMUjlZHjxcBX2Hy5EwC&#10;4mSH2av1fBf7nT/wx/JHwuI/3ifq/wAwooorqMQooooAKKKKACiiigAooooAaY0Lbii59cUuxcY2&#10;j8qWigD5Z/aEI/4XBrHP/Pv/AOk0VcaQQdpHPpX19eeBvBur3cmp6p4S0u5upAu+4uLCN3bCgDLE&#10;Z4GB+FePT/s5eJLf4b32m2ujQzavD4g32k7NGslzZqmwfMXwgJYvtJ7c84r8rz3hXHfXKmIpPnU3&#10;OVknp1S8272XofVYHNqHsY05q1uVb79LnkVFdp/wzx8Yv+hO/wDKhb//ABysfxd8NvG/gSKG48V6&#10;E1rHcMVifzo5AWA6ZRjg/Xrg46GvkauWZlQpudSjOKW7cWkvnY9aOKwtSSjGab9UYdFFFcJ0BRRT&#10;oopZ5VggiZ5HYKiKMliegFAHXfBvRft+vzavIv7uxjwPmx87gj8Rt3Z9MivUPGQaDS9NgjYhHR3Z&#10;Sf4vlP8A7MayfAvhb/hGNCh0lQrXEjb7hlzhpD6ew4A6cCr3xU1G30r/AEmdW8iysGmZY1y20ZJA&#10;9Tha/XuCcHLD05NrWyv6vX8LI/PuMMUpYN66f5GLNNFbwtcTyrHHGpZ3dsKoHUk9hXy3+0F4uhvf&#10;C/ibxFqEx8u6tZoYfM64dTFEvA68oP54616LffGTWNV8IXmiahGPtlzIyrcQxgIIGJypGTyB8o9Q&#10;ck5GW8Y/aEZk+EOrFT/z7j72P+XiOv0ihTfOrn4NnmYU8TQSpPRJt+v/AAP1PmdQFUKO1FA4GKK9&#10;Y/PQooooAKKKKACvpr4Babf6b8K9LW+dv3yPNCjBcJG7lkxgcgghucn5scYAHzfpWjanrV7bWFhb&#10;Za7vI7WGR8hDK5wqlsYzX19aWlpp9rHYafbrDbwxiOCGMYVEAwqj2A4rmxEtEj1Mtpv2kp+ViSii&#10;iuQ9gK2fAPiY+E/FNrqsjkW7N5V3jP8Aqm4JwASccNgddtY1FD10Lp1JUqinHdO5vfEjxTb+LvFU&#10;upWUjNbRosVsWj2naOp9eWLHnnBFYNFS2Vncajew6faJumnlWOJc4yzHAH50LTQdSpOtVc3u3+ZE&#10;RkYIrG/bM+J1lL/wTi+OXg7WmMc6/BfxRFZzbRskH9k3O1DgcN2HY465POyCCMg15f8Atx6ffaj+&#10;xB8aksbZpDD8I/Ek0u3+CNdMuCzH0A/+t3qKkVKOp2ZZiK2HxkHT6tK3fU/VtPuD6V8lf8Fgv+SN&#10;/D3/ALKfH/6ZdXr61X7o+lfG3/BbHxfpHgn4C/D3WtbaRYf+FqRR5jTccnRdXxxXxvE//JO4r/BL&#10;8j+jMj/5HGH/AMcfzPF/2Ac/8Nc+Ecj+K+/9ILiv0yr8l/8Agnd8efCOu/tl+CdG8P6dqF9d3Nxd&#10;pHbwQopCmyuN8hMjou1E3SNyWKoQquxVT+oHwf8AH2v/ABK8GSeKPEvgC+8M3C6/q9hHpeo7vNa3&#10;tNSubSC6O5EIW4hhjuVABULOoV5FxI3ynhb/AMk9U/6+y/8ASIHvccaZtD/Av/SpHUUUUV+kHxoU&#10;UUUAFFFFABRRRQAUUUUABGRgik2LjG0evSlooA534tBE+F3iRyFH/EhvCzf9sHr5JdhvIz3r7O1y&#10;3t7vR7q1u4Elikt3WSORQyupUggg9QR2rgvjF8GNE1rwLNB4J8FWMepwyxyWq2NvDA7/ADYZSx2g&#10;jYzHBIGQK+N4syKvmlNV6UtacZe7a7ezsvPQ9jKcfTwknCa+JrXsfN1Fer/E/wDZy8SQ+JI/+Fb+&#10;HTPp/wBhhVv9IgjCSKNhGGZSSQoYnHLMT61zn/DPHxj/AOhO/wDKhb//AByvznEZDm2HrypqjKVn&#10;a6i2n5rQ+jp5hg6lNS50r9G1dHF0Vc17QdX8MatNoWu2TW93bkCaFmDbcgEcgkHIIPB71TryZRlT&#10;k4yVmtGnumdkZKUboKKKKkYE4617d8HvDw0bSbG3ubXbNIGnuBgghiMjIPQgbVPuK8r+H/h1fE3i&#10;aGynVTDCvnXCt0ZVI+X8SQPoTXvXhaJjcyTDbtWPbjHqf/rV9fwlg3Ux0arXVW+Wr/L8zx84rKOH&#10;cfL/AIY5XxbqEaaxfXl9KsKxSMHaRwAqpxkk9BgV5H8evEcF3c2fhy2kDCH/AEicrtIDEYQeoOCx&#10;+jCtj9oLXpBolvpzyyeZqF00kuF+V1Tkg++5kI+leS8AYxX7nSjomfzfn2ZSlVnQj11b9dbfkfPH&#10;7T+o2198S1gt2+a00yGKbp94s8n/AKC6/wCeT51XT/GfVYdZ+KWtXkEbKq3nkfP1LRKIyfoShI9q&#10;5ivXprlgkfmOIlzV5PzCiiirMQooooAKKKktLS71C6jsbC1kmmmkVIookLM7E4AAHvQB7L+yRZ3K&#10;W+vag0X7mWS2jjk9WUSFh+Adfzr2OuV+DngCX4deD10e9kVrua4aa7ZH3JuOAAvA42hevfPbFdVX&#10;n1Jc1RtH0mFpyp4eMWFFFFZnQFFFFABRRRQB6/8AsR/8llvP+xauP/Si2r6tr5S/Yj/5LLef9i1c&#10;f+lFtX1bXnYj+Kz9g4P/AORHD1l+bPy9/bmz/wANm/EbA/5iWnf+mewr6P8A+CTn/IgeLv8AsMW/&#10;/ok18lf8FGPiz4T8B/txfELSNelmWaS602ZRHCWG06TZL/NTXv8A/wAElvjG+u/DXxZd+CfBd9qM&#10;P/CVaXayXUjCOEea8ccuAgkl3RROZvmjWMgBTKmWZfxfKf8Ak5tf/t7/ANJR+3Zgn/qXSflD8z7p&#10;ooor9hPzkKKKKACiiigAooooAKKKKACggHqKKKAGmKMnJjXpj7vb0r46/b0AT9ur4LgDA/4VL4/H&#10;/lT8IV9j18/fFnQ9F8Qf8FK/hDZa7pFreQr8DfiI6xXdusihhrPgoBsMCM4J5964M0wcswy+ph07&#10;cytc6MLWWHxEarV7HlDMEXe5wvqaK+htb+A2kar8XI9Tj8NWtvoK6KwnjgijWOW5PmR7dgIKHY4Y&#10;OB1Qc55ry4/s8fGLP/In5/7iFv8A/HK/HsdwzmmDlaMHPWS92Leitr10d9PRn19DNMLW3ko6J6td&#10;b6fL9TL+GGuQ6H4thNwv7u6X7Ozf3NzAg/mAPYEntXr/AOFeWap8CfirpGm3Gqal4V8u3toWlnk+&#10;3QNtRVJY4DknAB6c11fwy8Zr4k0v+z76bN9aqPM3NzKnQP8A0PXnB7gV0Za8Rg5fVsTBwb1jzJq/&#10;fcyxXs6y9rSknbezudRRRRXuHCOgiM9xHb5x5jBc+mTXWRxJDGsUS7VUYUelcvp7FNQt2Bx++X+d&#10;dVX1PD0I+znLre3yseTmUnzRR5zref7avBn/AJepP/QjWD421D+y/COpXwuTCyWcgjkDYKuRhcH1&#10;3EY963taYNrN4R/z9Sf+hGuP+MIU/DvUCx6GH/0clfXw6H5bmE3GnVl2Uv1Pn3xzf3ml+CtY1Owm&#10;Mc9vpdxJDIMZVljYg8+hr5HHAxX0x+0KA3wf1cFVP/Hvw3/XxHXzORkYr2MMvdbPyHM5fvIryPFP&#10;2hfizrtrr/8AwhnhfVZ7NLVFa8mtZDHI0hwwUMOQAMdDzuIPSvI5Zp55GmmZnd2LMzNksT1J966X&#10;4y6XFo3xQ1q0hVsPeee3OfmlUSnsO7n/AOv1rmN3+ya9CMVY+fnJykxDk9Ur1D4U/tB63o2o2+i+&#10;N7w3WmsBGt1IP3ltxgMSBl145zzznJxg+Ybv9k0bv9k05RUhRlKLuj7Gtrm3vLeO7tJ0lilQPHJG&#10;wZXUjIII6gin1wP7NmpXN/8ADGG3nt2RbO7lhhZs/vFyH3c+7kccfLXfVzPQ7ou8bhXpn7K3m/8A&#10;CwLxRIwX+yJCy7vlYiWLqPUZNeZ17F+yl4Xu0vdS8YXNtJHE1uttaSNjbLlyXx3+Uogz05I7cZ1X&#10;amzrwcXLExse1UUUV559EFAGOAKKKACiiigAr7H/AGUf+SD6L/v3f/pVNXxxX2P+yj/yQfRf9+7/&#10;APSqaubFfwz7Tgb/AJG0/wDA/wD0qJ6Dd/8AHrJ/uGvxtbPpX7JXf/HrJ/uGvwwb9o/4clflmus/&#10;9exr8O8Wv+YL/uL/AO4z+l+A4tvEW/u/+3H61f8ABNz/AJR2/AP/ALIt4W/9NFrXtNfP/wDwS/8A&#10;Et/rH/BP/wCBVldeFb2xjj+CXhd4bi6aNlmX+zoowR5bMBuVFlAJDbJU3KrB0X6Ar9fp/wANeiPz&#10;6p/EfqFFFFWSFFFFABRRRQAUUUUAFFFFABRRRQAVDJ/x/wAX/XF//QkqaoZP+P8Ai/64v/6ElAE1&#10;GB6UUUAR3FvFc28ltNGrJIhVlZcggjGDXip/Y7fJY/Eb/wApP/22vbqK87H5Tl+Z8v1mnzct7atW&#10;va+zXY6MPi8Rhb+yla++36nxr4m0OTwz4k1Dw9JIX+w3ssAkKbd4ViA2O2QM9T1qjX2FqHgPwRq9&#10;4+o6r4O0u6uJMeZPcafG7tgYGSRk8AD6Cof+FZfDf/oQNF/8FcX/AMTXwNbgLFSqydOrFRu7LXbo&#10;e/DPqfKuaDv123PkOvRvg54VWC0bxTewjzJspa7hnameWHoSeOmcDrhq92/4Vl8N/wDoQNF/8FcX&#10;/wATV6Hw14ct4Vt7fQLOOONQscaWqBVUdABjgVvgeB8Th6/tKlSLttvuZ188p1KfLGLRxXhWNGnm&#10;lP3kVQPxz/hXFDOPmbd7+teseLNIS20iZ9F01VfyZPkt4eS23jhRmvOfDmi+Iz8Q9G0m88HXUmny&#10;tNLqFzcWrrHEqxsUXJAUlpNvGTwDkEHI/Qstw/1PCKm3dq/+Z8FxBKWKxVOyeum17XaX9eR5n8eN&#10;dSy8Nw6Gkn7y+uAWXbnMack+3zbcevP4/Fn7V1/NJ4x03TCF8uHTPNX5edzyOD+GEH619+/tf/Cj&#10;Ur/VtF13wP4LvLqSS3mgvF0uxaRUVCrR5EanBJeTk9ce1fFP7SH7P3x88Q+PYLnQPgV40vIotLjj&#10;kmtfCt46B98jY3CPB4YdPpXvYOUNG2fknFmBx0cXOnyOVrJNJtWtft5ngtFd1/wy/wDtM/8ARunj&#10;z/wkb3/41R/wy/8AtM/9G6ePP/CRvf8A41Xo+0p91958Z/Z+P/59S/8AAX/kcLRXdf8ADL/7TP8A&#10;0bp48/8ACRvf/jVcXqOn6hpGo3GkatYTWt3azNDdWtzEY5IZFJVkZTgqwIIIPIIpxlGWzuY1cPiK&#10;FnUg437pr8y94J8K3PjjxVZ+FbO6WGS7ZsSuuQoVSx4+imvqHwDoX/CM+CtL0FoEjktbGNJljHHm&#10;bfnP4tk++a+cvgrrOmeH/ihpOrazex29rG0qyTysAqF4nRck8AZYZJOAOTX09Df2NxZrqNvewyW7&#10;RCVbiOQNGyEZDBhwRjnOelc+Ib5kj0stjH2bl12/Imoqvpeq6drenQ6tpF5HcW1xGHhmibKsv+e3&#10;UHg1YrlPUCirGl6VqmuX0el6LptxeXUufLt7WFpJHwCThVBJwAT9BU2o+F/E+kapDoWq+G9Qtr65&#10;2i3srizdJpdzbV2oRubLZAwOSCO1BpGnUlHmUW1te2l+xRoqS6trqxu5rC+tpIZ7eRo54ZoyrxuD&#10;gqwPIIPUHpVvQ/CninxOZF8NeGdR1HydvnfYLGSby85xu2A7c4OM9cH0ov1JVOpKfIk2+1tfuN34&#10;M/Cm8+MPjH/hFrbV0sY47V7i4uWhMhVAVUBVyMks69SOMntgu+NfwouPg54xj8Ky6yNQWaxjuY7p&#10;bfyshmddu3c2CCnqeCPpXv8A+yD8Nrzwl4Hm1zxP4XWz1S7v5RDJc2uy5W2xGNjblDKC6M23oeG7&#10;1gfto+CfEPiXUtAvvC/hG+1CaOK5S6m0/T3lZVzEUViinjJcgH1bHeub2161r6H2lTh6FLhn6w4N&#10;1m0+t7NpWt6a7HzjX2J+yb/yQ3Sv+utx/wCj3r5a/wCFUfFL/omviD/wSz//ABFfVn7MGl6ponwc&#10;03S9a0y4s7qKWfzLe6haORMzORlWAIyCD06GjEtezK4Lw9elm03ODS5HumusT0B/uH6V/NV/Av0/&#10;pX9Kr/cP0r+aoH92DX4h4sbYP/uJ/wC4z+lvD74sT/25/wC3H9BX7Fn/ACZx8Jf+yZ6D/wCm+CvT&#10;K8z/AGLDn9jj4Sn/AKpnoP8A6b4K9Mr9WwX+50/8MfyR+f4j/eJ+r/MKKKK6jEKKKKACiiigAooo&#10;oAKKKKACiiigCODofw/lUlRwdPy/lUlABgelcr8Xfhn/AMLU8OW/h/8Atn7D5F8twJvs3m5wjrtx&#10;uXH3+ue3vXVUVjiMPRxVGVGqrxkrNF06k6VRTg7NHz346/ZevPB3hK+8T2ni5r97KLzGtV0/y9yA&#10;jcd3mHG1ct0PC15XX2pdWtrfW0lle20c0M0ZSWKVAyupGCpB6gjtWP8A8Ky+G/8A0IGi/wDgri/+&#10;Jr4bNeCaeIrRlgmqcbap3evfqe5hc8qU4NVryfyR8h12Xwj8Iyajqg8SX0H+j2p/0fcB88vqMg8L&#10;68fNjBODj6K/4Vl8N/8AoQNF/wDBXF/8TVy08J+F7CBbWx8N2MMa/djis0VRznoBXJheBcRRrKdS&#10;rFpa2Se5rWz2E4OMYtXPP9JhM+pQoT0fdke3P9K439pLUZ4/D+qGGTY0cEMWfVWdQQPqHI/OveI9&#10;F0eFvMg0q3VsY3LCo/pXgv7UnhLxpq3nweGvDepXayalF5g0+zlkDRiInkIDlQwX2BA74r77JsC8&#10;DFxk7tu/5HwfF1apXy2Xs4t6NW36M+d682/akvrq1+HENvbSMq3GqRRzDcQHXZI2Dg88qD3GQK+2&#10;/wBlH4J6T/wjGqar8SPAO68m1ARQ2uu6SPkiSMEOglTI3NIwJHB2DuDXyn+3P8AfjfdeNW0LwH8H&#10;fEWpaWur3k0f9i6DPdRpHuUw4aJGAGxyMZ6gg8rx9JRqwda3Y/IczyHHYfKI4mzfP9lJ3Xr6rU+T&#10;aK7r/hl/9pn/AKN08ef+Eje//GqP+GX/ANpn/o3Tx5/4SN7/APGq9H2lPuvvPjf7Px//AD6l/wCA&#10;v/I4Wiu6/wCGX/2mf+jdPHn/AISN7/8AGqz/ABP8Cfjj4J0SbxL4y+C/izSdNt9v2jUNT8OXVvBF&#10;uYKu53QKuWIUZPJIHU0/aU3omiZYHGxi5SpSSX91/wCRytWdG05tY1i10hX2m6uY4QwXdjcwGcd+&#10;vSq1bHw7dI/iBoUkrBVXWLUszdAPNWqexzx+JH1FpHhTw7oKyR6No9vapLc+e0cMYCiTaF3AdFOF&#10;A4x+prSoP3j9aK8tn1KjGOiCiitDQ/CninxOJT4a8NahqPkbfO+w2Uk3l5zjdsBxnBxnrg0FxjKp&#10;LlirvsjPoq5beH/EF7Dd3FloN9NHp4zfSQ2jsttyR+8IHycg9cdD6VToCUZR3Vgr1z4Hfsx6p8Sf&#10;C8Xj9/FraSBesbFVshL5qIR+8DCRSvzh16Z+XPcV5/Y/C/4l6pBDdab8PtbmhuFVoJ49LlMbq3IY&#10;Nt27SCDnOMc19v8Ahnw3pHhDw7b+HNCsYrW1tIQkUUK4Uep6kkk5JJJJJJJJJNc+Iq8sdGfYcK5H&#10;HHYidTFQfJFKyd1dvZrbZL8UfLmn/BTRpptQbXreSMtqE/2Rbe4IxC2Nmcg/Mpyfr1yOK8u/bc8B&#10;r4H/AOCbH7QMM8qS3U/wd8VGaZV6oNJugg/L5vqxHOBXvHji5+J0KeIbiy8CaxcXR8QXVvpklvo8&#10;rK0PmEpNhVA2BeAwzuIGc5Jr5o/4KC337QA/4J//ABwt9b8Iawtq3wj8Sm6ubjQHTy4v7Kud+W2A&#10;KoGSSenqKXvSg9TWnTwuDxkOWlK/dR7vqfpGn3B9K+C/+DhT/k1X4e/9letv/TJrFfeiHKD6V8Ff&#10;8HChx+yr8Pf+yvW3/pk1ivkuKP8AkncV/gl+R+z5D/yO8P8A44/mj4z/AOCQ3/KRT4c/72rf+mi9&#10;r9wq/D3/AIJDH/jYr8OR/tat/wCmi9r9wq+V8L/+Sfqf9fZf+kQPoOPP+RxD/Av/AEqQUUUV+kHx&#10;IUUUUAFFFFABRRRQAUUUUAFFFFAFfVP+QdP/ANcW/kasDpVfVP8AkHT/APXFv5GrA6UAGB6UYHpR&#10;RQB5f8TP2bYfiF4wuPFsHi57FrqOMSwtZ+cNyqFyDvXAwBxzzk968n+LvwjuPhPe2UD62t9FfRu0&#10;cn2fymDIRuG3c3GGXnPc8cc/VFUdZ8L+GvEZjPiHw9Y33k7vJ+2WqSbM4zjcDjOBn6Cvlc44Vy/M&#10;KVSVGKjVk7813ve70vbXXoepg82xGHlFTd4LS2ny1PjWivrz/hWXw3/6EDRf/BXF/wDE0f8ACsfh&#10;ueD4A0X/AMFcX/xNfLf6g47/AJ/R+5/5Hq/6wUf5H+B4v8IfD76T4fbU7iPbJfsJBlTkRjIX88lv&#10;owr0DSmNnoV9qKArIiOQ3+6mRXcf8I/oX/QFtf8AwHX/AAqr4j0e1Phq9trDT41b7LJ5awwjJO08&#10;DHqa+wybIpZXUg3JNRVvm+v5niZhjvrVGdk7s+Rfj7qM03iGx0th+7gs/MX6u5B/RBXn9zNDb20k&#10;9xKscccZaSRjgKoHJNepfGv4c/EHU/FkNxpngXWrlP7PRWkt9LmdQd78ZCnn/wCtXpf7QH7OujTf&#10;soeIfC3hPwbYXPiG38JskN5ZaSn2q7miiBbbtUuzybWUDkkvjnNfaqpGCin1PxCpkuOzLEYmrFW5&#10;FfVP3rJ2S89D8nr29udSvJtSvZjJNcTNLNI38bsSSfxJqlrGq2uh6TdazfFvJtLd5pdgy21VLHHv&#10;gV6GP2X/ANpnHH7Onjz/AMJC9/8AjVZXjb9jb9pLxp4VvfDFx+zz48jW6hwsn/CIXvyODuRuI+QG&#10;CkjuAR3r11Up9195+cPAZg9fZS/8Bf8Akcd4e13T/E+h2uv6XJut7qESR5IyM9jgkAg8EZOCCKuV&#10;03g39jf9o3wX4Xs/DFj+zx48kjtItvmN4QvfnYkszYMZxliTjJxnGeK1P+GX/wBpn/o3Tx5/4SN7&#10;/wDGqPaU+6+8Sy/MLfwpf+Av/I4WitXxh4E8cfDzVI9E+IHgzVtCvZYBPHZ6xp8lrM0RLKJAkiht&#10;pKsA2MEqR2NZVWnfVHNOE6cnGaaa6PRhX1D8Lfhn4c8DaNbXlppCxalcWMS6hceYzsz4BYDcTtG7&#10;sAAcDPQY+ZtI0y51vVrXRbLb515cxwQ7uF3OwUZPYZNfYg3Y+Y5P0rmxEnZJHpZbTUpSk1tawUUU&#10;VyHsBRWldeC/GVjo6+Ir3wjqkOntGjrfSafKsJVsbW3lduDkYOcHIx1qvf6HrmlWdrqGq6He2kF9&#10;GXsprq0eNbhRj5kLAbhhl5GRhh6ig0lRrR+KLXXZ7dyrT7eCe7uI7S1geWWVwkcUa5Z2PRQO5NPs&#10;bC+1O7j0/TbKa4uJm2xQwRl3c+gA5Jr179lz4P8AiH/ha8OreNvBmqWdvptpJdWrahprxxvcAqqD&#10;LrgkBy4xyCgI6VM5KMbnVl2ArZhioUoJ2bs3Z2Xr8ij8Z/2Xrz4T+Dk8ZWfil9Uj+1xxXEa6d5fk&#10;xsGxIW8xuN21eg5cV5TX2f8AtM6Rquu/BPWNK0XS7i8upfs/l21rC0kj4uYicKoJOACfoK+T/wDh&#10;VHxS/wCia+IP/BLP/wDEVlQqc0PeZ73E2TwwWPjHCU3yuKeib1u1vr5HoH7Ef/JZbz/sWrj/ANKL&#10;avq2vmX9j3wT408NfFq6v/EXhDVNPgbw9PGs19p8sSFzPbkKCygZwCcdcA+lfTVcmI/is+24Rp1K&#10;eSQjNNO8t9OrPxG/4LDj/jYZ464/5Y6V/wCmy1r69/4N/P8Akg3jv/sb4/8A0ljr5B/4LDHP/BQz&#10;x1/1x0r/ANNlrX19/wAG/Z/4sN47/wCxvj/9JY6/GMp/5OZX/wC3v/SUfuWZ/wDJD0vSH6H35RRR&#10;X7CfmYUUUUAFFFFABRRRQAUUUUAFFFFABXhPxB/5Sa/CP/shPxF/9PPgmvdq8J+IP/KTX4R/9kJ+&#10;Iv8A6efBNAHu1GB6UUUAV9V0201jS7rSL6BZILq3eGaNujqylSDjsQa8i0f9lHUNBv49T0/4khZI&#10;2Bx/ZGQwzyp/fcg17LR14Nefjsqy/MZRliIczjs7tWv6Ndjoo4vEYeLVOVk99v1PJIpMvLbmQO1v&#10;cSwSMq7QWjkZGIGSQMqce3rT69KTwz4cjllnj0CzWSeQyTutqmZHPVmOOTx1NO/4R/Qv+gLa/wDg&#10;Ov8AhXh/6vYj+dfidn9oQ7M8zPNdZbSie3SdVxvUN+YroP8AhH9C/wCgLa/+A6/4VMmn2EaCOOxh&#10;VV4VRGOK9TLMurYGUuaSafbyOXFV44hKytY8e8WQpB4iuo4z/ErfQlQT+priPjF/yTu//wB6H/0a&#10;lew/FfwxLNd2l9oujSSO4dbhraEnpt252j681ieE/AU2s65Fa+J/DPm2KgvPDqFnujkwOAQwwTuI&#10;PPpntX0UJJRT7HwGYZfWrV6lCP2rpPor/wCVz4X/AGhWA+EWrAkc/Zx/5MR18zkEjAr9Cf8Agpp+&#10;z3rmo+GtLufg78L769Nx+7udP8M6C8gjMb7hIywIeWEhGSOkftx8Yf8ADL/7TP8A0bp48/8ACRvf&#10;/jVetha1OVK97H5Ln+TY/B5lKhyOXKlqk2nfXTTzPh34q6lJqnxH1q6lh2FdQkiCjPSM7AfxCg/j&#10;XP5r2fx7+xJ+2jc+OtaurX9kL4pTRy6xdPHNH8P9SZZFMrEMCIeQQc575rJ/4Yd/bY/6M6+Kv/hv&#10;NT/+MV6UatK3xL70fLSy/MOb+DL/AMBf+R5dmrWhaPdeIdatNCsf9deXCQxsVOFLEDJ9h1PtXo//&#10;AAw7+2x/0Z18Vf8Aw3mp/wDxiur+DnwEn8DX6+J/F03/ABNI0Kx2K/dtGIIbc38T4O0j7o+b73BA&#10;6sfsu5nLB4qnJe1g4+qa/M73wv4d07wn4ftfDukqwt7WLZGW+83csenJJJPA5PQdKv0U6SGaJY3k&#10;iZVlXdGzLw67iuR6jII+oNYnQWvD+haj4n1q20DSYfMuLqTZGvOB3JOATgDJPHABr6y8M+HtP8Ka&#10;Da+HtLiCw2sKouEClz3c4AG5jlmPdiT3ryD9k7QJH1LVvFTpIqxwpaRNt+R9zB3Gf7w2R/QN78e2&#10;1x4iV5cvY9vLqKjT9o93+QUVY0vStV1y+j0vRdMuLy6lz5dvawtJI+AScKoJOACfoKsX3hPxVpmq&#10;w6DqXhnULe+uNpt7O4s3SaXcSq7UIDNkggYHJGBzXPc9WNKpKPNGLava9uvb1M+ipLu0urC6ksL6&#10;2khnhkaOaGZCrxuDgqwPIIIwQeRVvQ/CninxR5w8M+GtQ1HyNvnfYLKSby85xu2A4zg4z1wfSgmN&#10;OpKXJFNvtbX7jofgn8JZfjL4ul8Lpr/9mrDp73TXH2Pzt210TbjeuPv5zk9PeofjH8Lb34QeNH8J&#10;XeqLeK1vHcWtysflmSNhjJXLbfnV16nO3PGa+i/2Rvh3deDPh02qa7oxtdT1C8leRbizMVxFEMIs&#10;bbhuxlC4HT58981wH7Yngnxp4l+KNnf+HfB+q6hBHoMMbT2Wnyyor+dMSu5VIzgg49x61zRrXrW6&#10;H2eI4fhR4ZjiORus2npe9m9reS123PCa+x/2Uf8Akg+i/wC/df8ApVNXyv8A8Ko+KX/RNfEH/gln&#10;/wDiK+r/ANmTStU0T4LaRpetaZcWd1G1z5ltdQtHImbmUjKsARkEH6GlimvZmnBOHr0s0m5waXI9&#10;019qJ3V3/wAesn+4f5V/NeOlf0oXf/HrJ/uGv5rx0r8P8WP+YP8A7if+4z+l/D7/AJif+3P/AG4/&#10;eX/gmX/yjd/Z9/7Ih4T/APTPa17fXiH/AATL/wCUbv7Pv/ZEPCf/AKZ7Wvb6/X6f8NeiPzqp/Efq&#10;woooqyAooooAKKKKACiiigAooooAKKKKACoZP+P+L/ri/wD6ElTVDJ/x/wAX/XF//QkoAmooooAK&#10;KKKACiiigAooooADzSbQKWigAIB600xKfX86dRQA3yV9W/76o8lfVv8AvqnUUBZDfJX1b/vqvi/4&#10;q/8ABIv/AIWR8T/EXxCs/jx/Z8eua1cah9ifwz5xhM0jSFN/2lNwBY4+UcV9pUVrRrVKLvB2PKzX&#10;JctzqlGni4cyi7rVrW1t00z4P/4crXPf9pFf/CP/APuyu88Tf8EzPEGu/CLw18K7P9oKS1bRbGa1&#10;1DU28Ol2v4zczSxoFFyvlqqzGMgs+4IuNoBU/WlFavGYiVrvbyR5FPgnhujGUYUWuZWfvz2un/Np&#10;qunS62bPk/4Xf8E0dY+HOgt4en+OS6hCJi9uW8NmMxA8lf8Aj5bIzkjpgluueOk/4YPu/wDoqC/+&#10;CU//AB6voyiplia0nds2hwfw/TioxpaL+9L/ADPGPhH+yUPhn4+s/G9343N+bFZfJt00/wArLPG0&#10;eSd7cAM3GBzjnse58X/Cyz8U/EPw349kuIV/sFrgyWz2gc3O9AIzuz8pjb5hweTxg8111FZyqSlK&#10;7PUw+UZfhcN7CnC0eZStdvVNNPV33SPE/ij+yI/xF8d3/jO18bR6et8yN9lXSd+0hFUksJFySRuz&#10;jv36113wE+B1p8FNK1CzOrjULrULpZJrwWxi/dquEj27m6Euc9Tv9hXfUUSqzlHlZnQyTLcPjXi6&#10;cLVG273e730vbqAGKQqCc0tFZnrCbF9KgsRie5/67D/0BasVXsv9dc/9dh/6AtAE7AFSDX8lA8Xe&#10;Lcf8jVqX/gfJ/wDFV/WwelfyLjpX5z4gxjKOGuus/wD20+24NlKMq9n/AC/+3H9Rn7AE01x+wf8A&#10;BO4nlZ5JPhH4bZ3ZslidLt8kn1r1yvIf+CfX/JhPwR/7JD4a/wDTXbV69X6Bhv8Ad4ei/I+Nrfxp&#10;er/MKKKK2MwooooAKKKKACiiigAooooAKKKKAI4On5fyqSo4On5fyqSgAooooAKKKKACiiigApNo&#10;paKAAKB0pGQNwaWigBvkr6t/31R5K+rf99U6igLIb5K+rf8AfVcd8fvg5pfx4+D2u/CbVb020esW&#10;flx3Xl+Z9nmVg8Uu3I3bZFVtuRnGMjOa7OinGTjJNGVajSxFGVKorxkmmu6as/wPg8f8EVrojP8A&#10;w0gv/hH/AP3ZWl4M/wCCOFn4b8Y6T4h1744w6tY2GpW9zeaVL4T2JexJIrPAzfam2h1BUnBxnoel&#10;fb1Fdf17Evr+CPlocC8MQmpKi7rX45//ACR886x+woLjVpLrQfiFHZWbXEhjsZdHaby4jnagfzwS&#10;V+X5iDnB454h/wCGD7v/AKKgv/glP/x6voyisfrFTudcuE8ilJv2W/8Ael/mfOf/AAwfd/8ARUF/&#10;8Ep/+PV6t8C/hC3wd8J3XhmXW11BrjUGuftAtfKxmNE243N02ZznvXbUVMq1SUbM68DkGV5fX9tQ&#10;haW17t7+rPP9J+Blno+n+NreLV91x4ynuWkuEgK/Z45FcKuCxDFDI53fLnPTgV5n/wAMHXY/5qgv&#10;/glP/wAer6Moqo1qkdicTw/lOLjGNWndRvbVrd3ez7mf4X8P2fhXw1p3hjT3kaDTbGG1haUgsUjQ&#10;ICeBzgc8CtAjIxRRWJ7EYqMVFbITYK8H/wCCpqgf8Exf2jTj/mg/i/8A9Mt3XvNeD/8ABU7/AJRi&#10;/tG/9kH8X/8Aplu6Cj3heFAr84P+DnfUdQ0z9iDwBc6bfTW8n/C6LNfMgkKNj+xNZ4yK/R8dK/Nr&#10;/g6F/wCTGvAH/ZabL/0yazXk58k8lxCf8kvyZ6OUaZpRt/MvzPgL/ghf4j8RX3/BU/4W2t9r99NE&#10;/wDbW6Ka7dlbGiX5GQT61/RFX86H/BCX/lKv8K/rrf8A6Y7+v6L68DgOMY5PNJf8vH/6TE9fi2Up&#10;ZlFv+VfnIKKKK+1PlwooooAKKKKACiiigAooooAKKKKAK+qf8g6f/ri38jVgdKr6p/yDp/8Ari38&#10;jVgdKACiiigAooooAKKKKACgjPWiigBNgpdoK7aKKAG+Svq3/fVHkr6t/wB9U6igLIb5K+rf99Ue&#10;Svq3/fVOooCyPnr9tH9hCy/a21zQdftfHUPh270i3nguLr+xftcl3G5Ro0J82PaqESEdeZW6d/FP&#10;+HK11/0civ8A4R//AN2V94UV008XXpxUYvRHzOO4Q4fzLFSxOIpXnK13zSWyS2TS2R8d/Df/AIJM&#10;+H/Aek6uupfE6LVtVvHsf7L1OTw75f8AZqw3kVxKVQzvueRYhGHBUorP94MVruP+GD7v/oqC/wDg&#10;lP8A8er6MopSxVaTu2EeD+H6cIxjRskrfFLu3311b39NkfOf/DB93/0VBf8AwSn/AOPUH9g+7/6K&#10;gv8A4JT/APHa+jKKn6xV7lf6pZD/AM+v/Jpf5nM+P/hlpXjj4bXHw5hl/s63ktY4rdrWMYg8tkZA&#10;F6bQUUFRj5cgEcEcl8Tv2abL4heDvDvhW18SSWUnhy3+z291JbCXzYvLRDuUFfmPlocjgc8c8ep0&#10;VEako7HrYrLcHjIyVWF+ZKL3Wid0tPPU8X+E37Jc/wAMvH1h42l8drfCz83/AEcaWYy2+J0+95hx&#10;jdnoen417QBiiilKcpu7DAZfhMtoulh42Td929bJdfQCu7rSbF9KWipO4gkUC/iwP+WL/wA0qeoZ&#10;P+P+L/ri/wD6ElTUAfz5/wDBfPXdc0v/AIKb+NLfTNavLaNtK0dmjt7l0Ut/Z8HOARzX2/8A8Gx2&#10;pajqf7LXxDn1PUJ7mRfiAqrJcSl2A+wwcZPavhb/AIOAf+UnvjL/ALA+j/8Apvhr7i/4NgP+TVvi&#10;J/2UJf8A0ht6/NctjFccVnb+b8j7rHSl/qpTV+kT9NKKKK/Sj4UKKKKACiiigAooooAKKKKACiii&#10;gArwn4g/8pNfhH/2Qn4i/wDp58E17tXhPxB/5Sa/CP8A7IT8Rf8A08+CaAPdqKKKACiiigAooooA&#10;KKKKAEKg9aTYPWnUUAGARim+Svq3/fVOooAb5KdxR5Uf90flTqKBcsew3yo/7v6V8V/En/gkI/j/&#10;AOI3iDx3bfHmPT49a1u6v47FfCvmC3WaVpBGG+1Lu27tudozjoOlfa1Fa0q1Si24M8rNcjy3OqcY&#10;YyHMou61a/FNHwf/AMOVrn/o5Ff/AAj/AP7sre8Y/wDBIxvFWh+F9Dt/jv8AZV8N+H205ppPDPmG&#10;5Zr67u2kx9pXYM3W0L82An3jnj7Sorb69iXZ3/I8iHA/DNOMoqj8Ss/en3T/AJtNV0PlP4Z/8E02&#10;+HPhZPDkHxYjnfzpJZ7pdBKeczHgkeecEKFXr/DXQf8ADB93/wBFQX/wSn/49X0ZRUPE1pO7ZvDg&#10;/IKcVFUtF/el/meO/Bz9lKL4W+OofGd94t/tNreCRLeFbJofLd1278+Y275Sy7SP4s9RXaeJfhZa&#10;a58T9B+J0V6IbjR4Zopo/JLG4jdGVFzuwu0u56EndjjiuuorKVSUpXZ6mHynAYXDKhThaKkpWu37&#10;yaaevojw34i/sbxeNvG2o+LdM8arp0WoXHnGz/s0y7HIG87vNH3n3N0HLGu5+BPwaj+DPh280R9X&#10;j1Ca7vvPa7Wz8k7diqqEbmyAQxHP8Z4HfuaKcqs5R5WZ4fJMtwuMeKpQtN3d7vrvpewAYpCoJyaW&#10;isz1hNi+lMgGAfw/lUlRwdPy/lQAXfNrICP4D/Kv5K/+Eu8Wkc+KdS/8DpP/AIqv61Lv/j1k/wBw&#10;1/I12/H+tfm/iBGMvq11f4//AG0+34NlKPt7P+X/ANuP6df+CXjM3/BM/wDZ2ZmyT8C/CJJPf/iT&#10;Wle6V4V/wS6/5Rm/s6/9kK8I/wDpmtK91r9Gh8CPip/EwoooqiQooooAKKKKACiiigAooooAKKKK&#10;APNf2nPi14/+Dfhnw94m+H3ga98SSXXjLTbDWNI0/Qbu9mOlzS7Ly6VrZW+zm1gMl5mRHE/2T7Ig&#10;E11C6s/ZZ+Knj/4zfAvwv8U/iR4IvtF1zWLO5k1LRbnw/eaXJp0guCot2gvwk4Kqu3zGVVm2+agV&#10;JEFemMiuNrqG+org/jX8UPEngm50Pwb4E8N2+pa/4mupYNOiu9T+yxRrGm+WVnWGdl2Jl9zRGP5d&#10;hbzJIYpgDtxdysNy2ExH+8n/AMVR9pm/6B83/fSf/FVk/Db4f+H/AIV+BtN+HfhQXK6ZpNv5Gnx3&#10;l5JcSRQgkrH5khLuFBCgsS2FGSTzW5QBD9pm/wCgfN/30n/xVH2mb/oHzf8AfSf/ABVTUUAQ/aZv&#10;+gfN/wB9J/8AFUfaZv8AoHzf99J/8VU1FAEP2mb/AKB83/fSf/FUfaZv+gfN/wB9J/8AFVNRQBAb&#10;ucOF/s2bn+Lcn/xVL9qmPI0+b/vpP/iq4n4+eJPjBpngxbf9nzRNH1TxO2uadC1vrN40NtBaG6hN&#10;3JIyAsu2180jjOSuA5wjb3wu+G3hT4P/AA/0n4Y+BdOaz0bRbNbXS7E3Usq20C8JEhldmWNB8qJn&#10;aiBUUBVUAA2PtM3/AED5v++k/wDiqPtM3/QPm/76T/4qpqKAIftM3/QPm/76T/4qj7TN/wBA+b/v&#10;pP8A4qpqKAIftM3/AED5v++k/wDiqPtM3/QPm/76T/4qpqKAIftM3/QPm/76T/4qka8mXH/Eum5b&#10;HVOOOv3v85qeuG+M/jD4laRZ6bonwY8M6LretXevWNvqVnrWpz20dnp8jOZ7ktDBNkiKOTYsnlo7&#10;DaJN+2NwDsxdSkZGnzf99J/8VR9pm/6B83/fSf8AxVVvDHh3S/CWg2vhzRbSO3tLSPy7e2hUrHAn&#10;aONcnZGo+VUHyooVVAAAq/QBD9pm/wCgfN/30n/xVH2mb/oHzf8AfSf/ABVTUUAQ/aZv+gfN/wB9&#10;J/8AFUfaZv8AoHzf99J/8VU1FAEP2mb/AKB83/fSf/FUfaZv+gfN/wB9J/8AFVNRQBn3+tXVjc2d&#10;snhy/uPtl0YWkgEZW3Ajd/MkJcYT5NmRk7nQYwSRYsQ2ZZShXzH3AHHHAHYn0rK8c6rq8WnNovhd&#10;8ald7YVmUndZq4cC4x5brldrFQ4CMV27skAv8B+CrLwDoT6Dp9/d3Ecmo3l6zXk3mMr3NzLcOins&#10;itKVVecKqgknJIBsSEqjEDPHT1r8KP8AiGd/b4A/5KZ8J/8AwoNS/wDlfX7s0bR/dryc0ybBZwoL&#10;EJ+7e1nbe3+R6GAzTFZa5Oi171r3V9v+HPEv2V9P+LvwX8P/AA5/ZP8AFHw6huNK8I/BXSYNV8cW&#10;OoSm2/te1SGzaySOSBPMV0R5lkD71EZEkUe+Mv7bR04Aor1IxUIqK6HDKTlJthRRRVEhRRRQAUUU&#10;UAFFFFABRRRQAV89a7+058c0/aa1n4GaD8K9UXTbHxRosEfiKb4f6vJYx6PLZrcXd2L3alpdyvcv&#10;Fp6RQy77Vpmu5kkhtpo6+haa0cbgh41bdw2V60AQieWEkGzkI4AYMv07kU77TN/0D5v++k/+Krkb&#10;65v/AB18SP8AhH4bPULfS/DrQXF5PdWYW1v7ltssccW8ZlaEKjmRcxKZcDdMmbftKAIftM3/AED5&#10;v++k/wDiqPtM3/QPm/76T/4qpqKAIftM3/QPm/76T/4qj7TN/wBA+b/vpP8A4qpqKAIftM3/AED5&#10;v++k/wDiqPtM3/QPm/76T/4qpqKAIftM3/QPm/76T/4qmi9lJYHTZ1w2AWZOeO3zVYJwMmvJr3Q/&#10;FHxn+OdleeJfDGjt4J8FzRap4V1S21u7+2XesNCF88w/ZY4TAltczRq6XE8bmZwyK8f7sA9T+0zf&#10;9A+b/vpP/iqPtM3/AED5v++k/wDiqmHAxmigCH7TN/0D5v8AvpP/AIqj7TN/0D5v++k/+KqaigCH&#10;7TN/0D5v++k/+Ko+0zf9A+b/AL6T/wCKqaigCH7TN/0D5v8AvpP/AIqj7TN/0D5v++k/+KqagnAz&#10;igDB8N+NbvxDrOvaRN4F1vTRoerLZRXWpQwpFqim0t7j7TakSEyQg3BhLMFPm28y7cKrNsfaZv8A&#10;oHzf99J/8VXC6jaat8ZPEFjPperWUXhGyax1bTde0bUZftl9cLJFcR+S6qIltXiDRyMjSi4iuJIv&#10;kG/d6BQBD9pm/wCgfN/30n/xVH2mb/oHzf8AfSf/ABVTUUAQ/aZv+gfN/wB9J/8AFUfaZv8AoHzf&#10;99J/8VU1FAEP2mb/AKB83/fSf/FUfaZv+gfN/wB9J/8AFVNRQBD9pm/6B83/AH0n/wAVXkv7X/gD&#10;xl+05+yR8bP2b/BmgS6XrHijwDrfhbRdQ15lhsp7m+0ho4pw8Zkf7OslyEdghYNFKAjYG72CvOPG&#10;/hy6+N2v+F5NJ8R2114Ga3/tLUVhhhuINSkSa0u9Ont7hJhJDLHLCJUlQPGUL9JPJljAPRlJKgkd&#10;q+Rv+CzP7B/xh/4KE/s3+F/hB8FNe8O6fqei/EK3126m8TXk8EDW0enahbFVMMMrGTfdxkAqBtDc&#10;5AB+ugMDFGM9RWOJw9PFYedGp8Mk0/RmtCtPD1o1Ybxd18j8mf8Agmv/AMEOf2vP2OP22PBP7R3x&#10;N8afD++0Pw62oC+tdB1i9lu3+0addWqFFls40OHmQnLj5QxGSAp/Tj4FeO/G/wAS/hPo/jb4k/C+&#10;88Fa/ewyf2v4VvrsXEumTpK8bQtMqKk2CvEkYMTgho3kQq7ddtGc7aK5ctyzC5Th3RoJ2bvq762S&#10;/Q3x2OxGYVlUrWulbRW8/wBQooor0DjCiiigAooooAKKKKACiiigArB+KfiLxZ4Q+GfiDxX4D8Gt&#10;4i1zTNFurvR/D0d2tu2qXUcTPFaCVwViMrhYw7AhS+TwK3qCARgigDzbwR4x+Ket6naWWtxRarpd&#10;34Ft7u4v7fwjd6PJFqm8q4MV3M7KlwrkpakebafZGE0sv2mIp6Ct3NgA6fNu2527k/8AiqNRnj06&#10;zn1NbRpJIoWO2OPLvgE7R657DPWuD+A2meJtaXUfi34+8KyaXrGuStDZx6lpsFvqcOkpNLLa2t4Y&#10;JZUkMTT3DRDdlI58MqytOWAO++0zf9A+b/vpP/iqPtM3/QPm/wC+k/8AiqmooAh+0zf9A+b/AL6T&#10;/wCKo+0zf9A+b/vpP/iqmooAh+0zf9A+b/vpP/iqPtM3/QPm/wC+k/8AiqmooAh+0zf9A+b/AL6T&#10;/wCKqn4i8QXXh/w/fa9F4W1LUWsbOW4XT9OWJ7i6KIW8qJWkUF2xtUFgCSMkda0qpa3r2n6HBH9s&#10;vIY5rlnjsbeSTDXMqxPL5aKAWdtkbttUM21GODg0ATi7mPH9nzf99J/8VR9pm/6B83/fSf8AxVcn&#10;8IvBPinw/bah4j+IWp2eoa/quoXDyX1vYxxSx2H2q4lsrGSRAPOFtFP5SuQN2Gcgu7u/ZUAQ/aZv&#10;+gfN/wB9J/8AFUfaZv8AoHzf99J/8VU1FAEP2mb/AKB83/fSf/FUfaZv+gfN/wB9J/8AFVNRQBD9&#10;pm/6B83/AH0n/wAVR9pm/wCgfN/30n/xVTUUAV5r25iiaRNJuJCozsVo8t7DLUq3cx4/s+bjr8yc&#10;f+PVFq2v6RostraahqVvDcahM0GmwTTBWuphG8pjjB5dvLjkfaoJ2xscYU45z4YeEvGOl3Op+JvH&#10;vjCbVLy/vrg6dH5b26WentO8sFu8KzPBJNEJGj+0qkbyRrErgshZgDqftM3/AED5v++k/wDiqPtM&#10;3/QPm/76T/4qpqKAIftM3/QPm/76T/4qj7TN/wBA+b/vpP8A4qpqKAIftM3/AED5v++k/wDiqPtM&#10;3/QPm/76T/4qpqKAIftM3/QPm/76T/4qka6nVSw02Y8dNyc/+PVPUN5f2tj5a3FzHG0zlIFkcL5j&#10;bS2B6narNgc4UntQAwPNLfIzWzIFjYZZl5yV9DntVmvPfgz4a8bXeu658UfiloGm2GtahqFzYaYl&#10;naql0miQ3Ehs4budJWW7YM09xEdkfkJetFsMgmmn9CoA/Kv/AIKi/wDBEr9rH9tT9sjxB+0H8KfG&#10;3gGy0XVLGwgt7fXtWvYblWgtY4nLLFZyLgshxhjx6V79/wAEj/2Kfi7/AME0/gR4o8C/HTUdL1a8&#10;8QeOLO4s5vBUN9qKIk629mnmL9lWRQJPmeTYY4o8yyOkaO6fa2B6UAAdBXkUclwNHMpY6KfPK99d&#10;NfI9KpmuLq4JYWTXIrdNdNtQooor1zzQooooAKKKKACiiigAooooAKKKKAOZ+IOs+M9H1Hw+fCiR&#10;SQT6ysWr28mnvM01s0UgOyUSKloUbbMZZBIrpC0CoJZ4nTwL4Pal8a/jD+0x8Iv2gfHPw01Sxt7H&#10;4WfEbRtUvJvDt1pS+ZL4g8NDT5ns73FxZG8tdNmu0tpi0kSlo2ZyhZvqFkR/vorfUV5j+0j8S/jL&#10;4QTQfBf7PngjR9Z8Ua9qMbD+3tWW2tbSwiuLf7ZMyqTO7CGU7WSNkRiNxLmKGcA9KF1MRkafN/30&#10;n/xVH2mb/oHzf99J/wDFVj/DD4e+HfhP4A0r4c+ErL7LpukWogsrVZ5ZI7eMEkRR+a7skS52xxBi&#10;sSBY0ARFA3qAIftM3/QPm/76T/4qj7TN/wBA+b/vpP8A4qpqKAIftM3/AED5v++k/wDiqPtM3/QP&#10;m/76T/4qpqKAIftM3/QPm/76T/4qj7TN/wBA+b/vpP8A4qpqKAM+fXLqHWbfSR4bv2We2mma8UR+&#10;TDsaMBGO/IZvMJUAEERvkjAzaF1Kw3LYTf8AfSf/ABVcb8Zr74ia14PutC+BPii0s/EkOrWMLX0l&#10;jFfQ2BE9vNIlzA00JMb27EOqyJMI5t0R37DXUeEvCnh3wL4YsPBnhHSINP0rS7SO103T7WMJDawI&#10;oWOGNRwkaKAqqMBVAAAAAoAtfaZv+gfN/wB9J/8AFUfaZv8AoHzf99J/8VU1FAEP2mb/AKB83/fS&#10;f/FUfaZv+gfN/wB9J/8AFVNRQBD9pm/6B83/AH0n/wAVR9pm/wCgfN/30n/xVTUUAQ/aZv8AoHzf&#10;99J/8VSNeSJy1hN6/eTj3+9ip64T436p8TNR8Fyaf8AdQspPElv4k0qC585Ypo7WA3ltJdrOjSx4&#10;X7G7lgD5myQNGGcoCAdqLqYjI0+b/vpP/iqPtM3/AED5v++k/wDiqi0TR7TQdMj0qx83yoyxUTXE&#10;kpXcxYgNIzNtBOFXOFXCgAAAW6AIftM3/QPm/wC+k/8AiqPtM3/QPm/76T/4qpqKAIftM3/QPm/7&#10;6T/4qj7TN/0D5v8AvpP/AIqpqKAIftM3/QPm/wC+k/8AiqPtM3/QPm/76T/4qpqKAIftU3/QOm/7&#10;6T/4qizeR1JkhKdMAsD29q5X4x+Ifiho2kabp3wj0DSrzVdW1iKykuNanuUg023ZJGlvCsEMnnGJ&#10;U3CCR7dJjiL7RE7oTveD/CujeCPDVn4T8OWENnp2nwiGwsbaFY4bWFfuQxogCpGi4RVAwqqoHSgC&#10;9cgtbso/iXFfhSf+DZ39vcDn4mfCf/wf6l/8r6/dqjav92vJzTJcDnHJ9YT929rO29r/AJHoYDNM&#10;VlvN7Fr3rXur7f8ADnjf7FPg3xT8Bf2e/hf+yX4w057jWPh58H/D+ma/rFja3H9myXVtapZYt7iW&#10;JFn3PazvtX97GgjaaOITw+Z7JRRXrLRWPPbu7hRRRQAUUUUAFFFFABRRRQAUUUUAFFFFAGb4z1XX&#10;dD8IaprXhjw9/a2pWenTzafpQulh+2TrGzRw+YwITewC7iCFzk9Kz/h94TPh+O+1S5TUIrrU76a4&#10;uba88RXeoRxb5XcCL7QxEK/P/q4lVE4RcpGhroqFVUUKq4A4AHagAooooAKKKKACiiigAqvq0eqT&#10;aVdRaHeQW961u4s7i6tmmiil2nYzxq6F1DYJUOpI4DLnIsUUAcj8OvhbH4Uuz4w8T69c654qu9Mi&#10;stU126QQiWOOWaVUjt4z5MADTsuVHmOiQiWSUxIw66iigAorj/it4Y+JGv6j4V1T4da/DZnRdeuL&#10;3VrW5vpYI9QgbSr+3igfy0beou57WUqwKgQ7wCyKp+dvDf7Ov/BVKC48S3vif9sfwy13qUXjSTR7&#10;jTNPK21neTw6db+GpVtZ7aXy4rdIL2W4t/NkTzbgHNwxMoAPrmivlPU/gn/wVauPita+JdF/as8C&#10;WuhQfFjXLtrHUNFlu0Pguaxj+wac1vDDbb72O9jJM5nBjjbIkmBkgk6LxD8O/wBuLxxb/EH4p+Df&#10;G9l4F17xj8CvD+neDfCt74ga+t/CnjC3OvT3UrFrWa12GTUNKie5SCZp0sGDQgRw5APoqivlm/8A&#10;h3/wVDtPj7Z3q/Hrw3dfD+6+JmhztptnYW63Vr4bj8N3S6tDPK9oCzy6yts8AiBdYz88gVnSOh+1&#10;h+z3/wAFS/iTr+uW37Of7W3hPw34f/sfwzceGYNUs547uHXLPxd/aF9LPLawqz2UmipFZNbbmW6c&#10;FW+zRtM04B9Y3a3MlrIllMkczRkRSSR71VscErkZAPbIz6iuU+GPwtt/Bt7qHjbXvsF34s16OJPE&#10;Ws6fp7WiXohaUwjyjJIRsSUoGZ3faqqWKoiq/wCCXh/4v+F/hza6N8d/iJpfivxPHd3j32uaNoR0&#10;y2nje5leBUtjLKYhHA0UeDJISY8l2JJPWUAFFFFABRRRQAUUUUAFI5YISoyccClooA4n4W/DC98L&#10;a5rXjbxZfvqGtarqN0sN1dG3mktNO+0SSW9nHPHbwyNCu9pRHL5pieaRFkdFU121FFABRRRQAUUU&#10;UAFFFFABRRRQAUUUUAFFFFABRRRQAVxHxZ1n4pxa94c8IeBPhqmraXrl1NB4i15teFp/YUKx70l2&#10;LiWbcQyqIjneI1bYkjzRdvRQBHaQG1tkt2maTYuPMYDLe5xgZ+gA+lSUUUAFFFFABRRRQAUUUUAY&#10;PxE8Naz4t0JdE0nXptPWS6ha7kt4omkeJZFZkHmpImGA2srI29CygoWDra8FeDfDvw88IaX4D8I2&#10;BtdL0fT4bLTrZpnlMUESBEXfIzM2FUDcxJPUknmtSigAoorwHxF8G/21rTxP431v4a/HjSbO38Sf&#10;Hbw3r2m2uryT3n2PwZBpug2mraTAJY3jsZ5pbLVZ08uOSNjdZ3QS3DT24B79RXj/AMbfAv7YGr/C&#10;K80n4B/F3Q9I8at4k0yWw1jXrcTWiaZHrsU93FJEtucvJpImtwFAJkcYliIE68X+zP8ACH/goB8H&#10;/ivcz/HL9oHRfG3gPVPFvjB9N0Cx0mU3+kWd/rM+o6VcXeo3U+65Fvaj7CtrbwQpCLmNB50dusoA&#10;PpSivn3wF8Df2xtG+Enhv4ea9+0Ve2uraZ8GdN0TVPEmn61bXzy+KIEiWbUQmoaRLLN5mx8zzTsG&#10;DnNoJD5o6DwL4c/agvfiF4kvfG/iBl0ew+Jq3PhkTX0Ecd3oJ8LW0bRpHbxFtg1mW6YR3LNKBEX8&#10;xkWFCAexVzfxV8MeJ/F/hP8AsPwl4lvdJu5NSsXOoafeJBNDEl1FJKytJDMjHy1ceWyFZATGxUOW&#10;Xxe3+DP/AAUB1Xx/pHiu5/aV0Hw7Yvo/gn/hLNMt7I6wtzcWFxfS69bWQeC1jtEvVmtYhdsksjIj&#10;bYbYxxmvoygCvpOlafoemw6RpNnHb21vGscEEK7UjUDAAHYe1WKKKACiiigAooooAKKKKAMP4g6R&#10;4113Qf7L8EeKI9Hmnl8u6vxaJLcQwsjIZLYyB4knjZklQyxTRsYtjR4feifDj4Z+AvhF4Tt/A3w1&#10;8Iaboek2pZodP0jT4rWBWZizsIolVFLMSx2qASScVu0UAFFFFABRRRQAUUUUAFFFFABRRRQAUUUU&#10;AFFFFABRRRQBwuk2PxD8aeNb248T63NpGneHfEzHT9P0u3aIanb/AGOPyxPO5Jnj3ytKfKWHEkaw&#10;kyLC73HdUYAOQKKACiiigAooooAKKKKACuKu/A3j3VfjcnjC98byJ4TtvD32f/hGRHE8d3qBuBIl&#10;0SYhJA0KIVBWVhL9oG5Yzbq0va0UAFFFVddtr690S8stLuPJuprWRLeXeV2SFSFbI5GDjkcigC1R&#10;Xm/h7wz+0iPjb4m1rxl400G48CyXunt4L0nTVlgvbOFbCZL37WxQrOz3bRNGFZVWNR/Eh8zkfD/w&#10;3/bJtfhf4V+Hur+NtJjvPD6+Df7S8RWfi+aW71r7LPAdcWc3GmOdkkUThMN5lyZmDSWf3yAe7UVw&#10;v7P3hj45+DfhbY+GP2gPilY+NvFlvNcy6l4m0/Q00u3uvNuZZY4Y7VHk8uOCF4rdWZ2eTyN7/MxJ&#10;8x0n4cft6aN8F/8AisfjkureMV+Hfh2ykh0K6062WTxBBLM+r3cdxNozJi4VoY03WyxbEwIbV8zk&#10;A+iKK+a/BXwg/b78L/EH4panqPxe0fVvD/jLXNd1DwgreKpUuvDsbaRolrpEECTaXcQxKtzaapJK&#10;AHiU3STGG6eWVF9G+A/gn9pnwz4v8Vat8dfjBp2v6HfRaRH4O0O102P7TpJi06FNQkubyOK3W7ae&#10;9E0i7beJY1A2hRIIYQDe1v4c6h4w+IUGs+L763utB0tY59L0c2cEkc15uVlnmEsLyLLbtGGhlhlj&#10;B+0SLJGTEjnsKKKACiiigAooooAKKKKACuH8Y/B6D4o+IcfFebTtY0HT9TttQ8N6PHpRhksbmIRk&#10;TS3Hms8sm9ZVHliBDDcSQypMrEnuKKAADAwBRRRQAUUUUAFFFFABRRRQAUUUUAFFFFABRRRQAUUU&#10;UAZfjXVNU0Xwhqmr6JAsl5a6fNLao1tJMDIqErmOIGSQZA+RBubovJFUfBPw903wfqur+ILbWtcu&#10;rjW7nzriPVteuruG3+Z22QRSuUgTdI5wirkFV+5HEidEeeCKKACiiigAooooAKKKKACqfiCLXrjQ&#10;byDwtqFraanJayLp91fWbXEEM5U7HkiWSJpUDYLIJELAEB1J3C5RQByfwk8DeLPCHhi2h+JPjuTx&#10;Vr0fnJJrlxYw27mFpS0ceyFEj3LGI1eRUQStHv2ICsadZRRQAUVg/FKL4jzfDfxBH8H30tfFbaFe&#10;Dwy2uTSR2Q1Ewt9m+0NHHI6w+bs3sqOwXJCseD8o+MP2XP8AgqfeeKda8XeEv2tvD9vcy+Mta1rR&#10;7dNSvYbIxt4FttH0yBrWW3uUggXW459RltczQqZfOAmm+UAH2ZRXh/ir4eftuar8TbLWfB3xs0fQ&#10;/DifEvTNQ1TTr5IdSWfwxFo0kd7psEYsLeSCabUjG4le5mZEHmhwoNi/R/GbR/2qPGHw30sfA3xb&#10;4W8H+J5LW4l1ZtYt5dTtY5n0m9WCKMqsZdI9TewkdyqmS3gnUKjSKVAPTaK+P7/4If8ABWTW/h9d&#10;eDtW/ag8Mw6xP4X8C2aa7prJEov4JS/iu5ITTUdGuY8x2pQgAbP3dq4aU7XxH+Dn/BUfVNK122+H&#10;n7TnhWzupPCXjSLw7c3UMSCHWrjWxN4ZnmUaY+6G00zME4Bw8qjdHchjIAD6a8Qwa9daDeW3hbVL&#10;Wx1KS1kXT7y+sWuYYJip2PJEskbSoGwSgkQsOAy5yMHwV8JPCnhLxTqnxGbT4bjxNrihNX1xrWOO&#10;WeNXYxxYjVRsjUrGrEGRo4YhI8hjVq0fh5p3jrSPBOm6Z8TfE+n61r8FqE1TVtJ0p7G2u5R1kjt3&#10;mmaFTx8hlkI6bm61s0AFFFFABRRRQAUUUUAFNlDmJhG21tp2nHQ06igDlPh78Nv+EW1XUvF/iC6t&#10;77xBqz7L/Ube3aFHhjlmeCNYy7kbFnZdxZmPTO1UROr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9lQSwMEFAAGAAgAAAAhAIfQTaLfAAAACAEAAA8AAABkcnMv&#10;ZG93bnJldi54bWxMj0FrwkAQhe+F/odlCr3VTTQNErMRkbYnKVQLxduYHZNgdjdk1yT++05P9TTM&#10;vMeb7+XrybRioN43ziqIZxEIsqXTja0UfB/eX5YgfECrsXWWFNzIw7p4fMgx0260XzTsQyU4xPoM&#10;FdQhdJmUvqzJoJ+5jixrZ9cbDLz2ldQ9jhxuWjmPolQabCx/qLGjbU3lZX81Cj5GHDeL+G3YXc7b&#10;2/Hw+vmzi0mp56dpswIRaAr/ZvjDZ3QomOnkrlZ70SpYJGzkkXIjlpdJyoeTgmQepyCLXN4XKH4B&#10;AAD//wMAUEsBAi0AFAAGAAgAAAAhAD38rmgUAQAARwIAABMAAAAAAAAAAAAAAAAAAAAAAFtDb250&#10;ZW50X1R5cGVzXS54bWxQSwECLQAUAAYACAAAACEAOP0h/9YAAACUAQAACwAAAAAAAAAAAAAAAABF&#10;AQAAX3JlbHMvLnJlbHNQSwECLQAUAAYACAAAACEAdH4Jh9QIAAAfTgAADgAAAAAAAAAAAAAAAABE&#10;AgAAZHJzL2Uyb0RvYy54bWxQSwECLQAUAAYACAAAACEAd7/3sNAAAAArAgAAGQAAAAAAAAAAAAAA&#10;AABECwAAZHJzL19yZWxzL2Uyb0RvYy54bWwucmVsc1BLAQItAAoAAAAAAAAAIQCjjXWwowsAAKML&#10;AAAVAAAAAAAAAAAAAAAAAEsMAABkcnMvbWVkaWEvaW1hZ2UzLmpwZWdQSwECLQAKAAAAAAAAACEA&#10;zsl5FX9CAAB/QgAAFAAAAAAAAAAAAAAAAAAhGAAAZHJzL21lZGlhL2ltYWdlMi5wbmdQSwECLQAK&#10;AAAAAAAAACEAM0qV0LN2AgCzdgIAFQAAAAAAAAAAAAAAAADSWgAAZHJzL21lZGlhL2ltYWdlMS5q&#10;cGVnUEsBAi0AFAAGAAgAAAAhAIfQTaLfAAAACAEAAA8AAAAAAAAAAAAAAAAAuNECAGRycy9kb3du&#10;cmV2LnhtbFBLBQYAAAAACAAIAAICAADE0gIAAAA=&#10;">
                <v:group id="Group 285" o:spid="_x0000_s1513" style="position:absolute;width:53530;height:24485" coordsize="53530,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group id="Group 843" o:spid="_x0000_s1514" style="position:absolute;width:53530;height:24485" coordsize="59436,24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FxgAAANwAAAAPAAAAZHJzL2Rvd25yZXYueG1sRI9Ba8JA&#10;FITvBf/D8oTe6ibaFkndhCC29CBCVZDeHtlnEpJ9G7LbJP77bkHocZiZb5hNNplWDNS72rKCeBGB&#10;IC6srrlUcD69P61BOI+ssbVMCm7kIEtnDxtMtB35i4ajL0WAsEtQQeV9l0jpiooMuoXtiIN3tb1B&#10;H2RfSt3jGOCmlcsoepUGaw4LFXa0rahojj9GwceIY76Kd8O+uW5v36eXw2Ufk1KP8yl/A+Fp8v/h&#10;e/tTK1g/r+DvTDgCMv0FAAD//wMAUEsBAi0AFAAGAAgAAAAhANvh9svuAAAAhQEAABMAAAAAAAAA&#10;AAAAAAAAAAAAAFtDb250ZW50X1R5cGVzXS54bWxQSwECLQAUAAYACAAAACEAWvQsW78AAAAVAQAA&#10;CwAAAAAAAAAAAAAAAAAfAQAAX3JlbHMvLnJlbHNQSwECLQAUAAYACAAAACEAbYPrRcYAAADcAAAA&#10;DwAAAAAAAAAAAAAAAAAHAgAAZHJzL2Rvd25yZXYueG1sUEsFBgAAAAADAAMAtwAAAPoCAAAAAA==&#10;">
                    <v:shape id="Picture 16" o:spid="_x0000_s1515" type="#_x0000_t75" alt="qvcross_compare_statdesnity_1800" style="position:absolute;width:59436;height:23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QrxAAAANwAAAAPAAAAZHJzL2Rvd25yZXYueG1sRI9Ba8JA&#10;FITvhf6H5RW81Y3RikRXKaGCPTaK6O2RfSbB3bchu5r4791CocdhZr5hVpvBGnGnzjeOFUzGCQji&#10;0umGKwWH/fZ9AcIHZI3GMSl4kIfN+vVlhZl2Pf/QvQiViBD2GSqoQ2gzKX1Zk0U/di1x9C6usxii&#10;7CqpO+wj3BqZJslcWmw4LtTYUl5TeS1uVsH3+evaztJTvi30rC/mudnnR6PU6G34XIIINIT/8F97&#10;pxWkH1P4PROPgFw/AQAA//8DAFBLAQItABQABgAIAAAAIQDb4fbL7gAAAIUBAAATAAAAAAAAAAAA&#10;AAAAAAAAAABbQ29udGVudF9UeXBlc10ueG1sUEsBAi0AFAAGAAgAAAAhAFr0LFu/AAAAFQEAAAsA&#10;AAAAAAAAAAAAAAAAHwEAAF9yZWxzLy5yZWxzUEsBAi0AFAAGAAgAAAAhABo75CvEAAAA3AAAAA8A&#10;AAAAAAAAAAAAAAAABwIAAGRycy9kb3ducmV2LnhtbFBLBQYAAAAAAwADALcAAAD4AgAAAAA=&#10;" stroked="t" strokecolor="black [3213]" strokeweight="1pt">
                      <v:imagedata r:id="rId166" o:title="qvcross_compare_statdesnity_1800"/>
                      <v:path arrowok="t"/>
                    </v:shape>
                    <v:group id="Group 592" o:spid="_x0000_s1516" style="position:absolute;left:1143;top:8286;width:48025;height:15823" coordorigin="" coordsize="47640,16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5guxQAAANwAAAAPAAAAZHJzL2Rvd25yZXYueG1sRI9Bi8Iw&#10;FITvwv6H8IS9aVoXxa1GEVmXPYigLoi3R/Nsi81LaWJb/70RBI/DzHzDzJedKUVDtSssK4iHEQji&#10;1OqCMwX/x81gCsJ5ZI2lZVJwJwfLxUdvjom2Le+pOfhMBAi7BBXk3leJlC7NyaAb2oo4eBdbG/RB&#10;1pnUNbYBbko5iqKJNFhwWMixonVO6fVwMwp+W2xXX/FPs71e1vfzcbw7bWNS6rPfrWYgPHX+HX61&#10;/7SC8fcInmfCEZCLBwAAAP//AwBQSwECLQAUAAYACAAAACEA2+H2y+4AAACFAQAAEwAAAAAAAAAA&#10;AAAAAAAAAAAAW0NvbnRlbnRfVHlwZXNdLnhtbFBLAQItABQABgAIAAAAIQBa9CxbvwAAABUBAAAL&#10;AAAAAAAAAAAAAAAAAB8BAABfcmVscy8ucmVsc1BLAQItABQABgAIAAAAIQAn35guxQAAANwAAAAP&#10;AAAAAAAAAAAAAAAAAAcCAABkcnMvZG93bnJldi54bWxQSwUGAAAAAAMAAwC3AAAA+QIAAAAA&#10;">
                      <v:shape id="_x0000_s1517" type="#_x0000_t202" style="position:absolute;left:29896;top:79;width:3468;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Yf+yAAAANwAAAAPAAAAZHJzL2Rvd25yZXYueG1sRI/NawIx&#10;FMTvQv+H8Aq9iGZb69fWKFJoKR7q50Fvz81zd+nmZUlS3f73piB4HGbmN8xk1phKnMn50rKC524C&#10;gjizuuRcwW770RmB8AFZY2WZFPyRh9n0oTXBVNsLr+m8CbmIEPYpKihCqFMpfVaQQd+1NXH0TtYZ&#10;DFG6XGqHlwg3lXxJkoE0WHJcKLCm94Kyn82vUbB9XR/buv852vfK+fdqMVweFu6k1NNjM38DEagJ&#10;9/Ct/aUV9Mc9+D8Tj4CcXgEAAP//AwBQSwECLQAUAAYACAAAACEA2+H2y+4AAACFAQAAEwAAAAAA&#10;AAAAAAAAAAAAAAAAW0NvbnRlbnRfVHlwZXNdLnhtbFBLAQItABQABgAIAAAAIQBa9CxbvwAAABUB&#10;AAALAAAAAAAAAAAAAAAAAB8BAABfcmVscy8ucmVsc1BLAQItABQABgAIAAAAIQAYqYf+yAAAANwA&#10;AAAPAAAAAAAAAAAAAAAAAAcCAABkcnMvZG93bnJldi54bWxQSwUGAAAAAAMAAwC3AAAA/AIAAAAA&#10;" filled="f" stroked="f" strokeweight="2pt">
                        <v:textbox>
                          <w:txbxContent>
                            <w:p w14:paraId="4EDC06E0" w14:textId="77777777" w:rsidR="005D6581" w:rsidRPr="004D3370" w:rsidRDefault="005D6581" w:rsidP="00237176">
                              <w:pPr>
                                <w:rPr>
                                  <w:b/>
                                  <w:sz w:val="20"/>
                                  <w:szCs w:val="20"/>
                                </w:rPr>
                              </w:pPr>
                              <w:r>
                                <w:rPr>
                                  <w:b/>
                                  <w:sz w:val="20"/>
                                  <w:szCs w:val="20"/>
                                </w:rPr>
                                <w:t>C</w:t>
                              </w:r>
                            </w:p>
                          </w:txbxContent>
                        </v:textbox>
                      </v:shape>
                      <v:shape id="_x0000_s1518" type="#_x0000_t202" style="position:absolute;top:79;width:3707;height:3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B+KyAAAANwAAAAPAAAAZHJzL2Rvd25yZXYueG1sRI/NawIx&#10;FMTvQv+H8Aq9iGbb+rk1ihRaiof6edDbc/PcXbp5WZJUt/+9KQgeh5n5DTOZNaYSZ3K+tKzguZuA&#10;IM6sLjlXsNt+dEYgfEDWWFkmBX/kYTZ9aE0w1fbCazpvQi4ihH2KCooQ6lRKnxVk0HdtTRy9k3UG&#10;Q5Qul9rhJcJNJV+SZCANlhwXCqzpvaDsZ/NrFGx762Nb9z9H+9dy/r1aDJeHhTsp9fTYzN9ABGrC&#10;PXxrf2kF/XEP/s/EIyCnVwAAAP//AwBQSwECLQAUAAYACAAAACEA2+H2y+4AAACFAQAAEwAAAAAA&#10;AAAAAAAAAAAAAAAAW0NvbnRlbnRfVHlwZXNdLnhtbFBLAQItABQABgAIAAAAIQBa9CxbvwAAABUB&#10;AAALAAAAAAAAAAAAAAAAAB8BAABfcmVscy8ucmVsc1BLAQItABQABgAIAAAAIQCXQB+KyAAAANwA&#10;AAAPAAAAAAAAAAAAAAAAAAcCAABkcnMvZG93bnJldi54bWxQSwUGAAAAAAMAAwC3AAAA/AIAAAAA&#10;" filled="f" stroked="f" strokeweight="2pt">
                        <v:textbox>
                          <w:txbxContent>
                            <w:p w14:paraId="347B5F39" w14:textId="77777777" w:rsidR="005D6581" w:rsidRPr="004D3370" w:rsidRDefault="005D6581" w:rsidP="00237176">
                              <w:pPr>
                                <w:rPr>
                                  <w:b/>
                                  <w:sz w:val="20"/>
                                  <w:szCs w:val="20"/>
                                </w:rPr>
                              </w:pPr>
                              <w:r>
                                <w:rPr>
                                  <w:b/>
                                  <w:sz w:val="20"/>
                                  <w:szCs w:val="20"/>
                                </w:rPr>
                                <w:t>A</w:t>
                              </w:r>
                            </w:p>
                          </w:txbxContent>
                        </v:textbox>
                      </v:shape>
                      <v:shape id="_x0000_s1519" type="#_x0000_t202" style="position:absolute;left:15107;top:79;width:3192;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LoRyAAAANwAAAAPAAAAZHJzL2Rvd25yZXYueG1sRI9PawIx&#10;FMTvgt8hPKGXolnbrtrVKFJoKR5a/x3s7bl57i5uXpYk1e23bwoFj8PM/IaZLVpTiws5X1lWMBwk&#10;IIhzqysuFOx3r/0JCB+QNdaWScEPeVjMu50ZZtpeeUOXbShEhLDPUEEZQpNJ6fOSDPqBbYijd7LO&#10;YIjSFVI7vEa4qeVDkoykwYrjQokNvZSUn7ffRsHuaXO81+nb5PBYLT/Wq/Hn18qdlLrrtcspiEBt&#10;uIX/2+9aQfqcwt+ZeATk/BcAAP//AwBQSwECLQAUAAYACAAAACEA2+H2y+4AAACFAQAAEwAAAAAA&#10;AAAAAAAAAAAAAAAAW0NvbnRlbnRfVHlwZXNdLnhtbFBLAQItABQABgAIAAAAIQBa9CxbvwAAABUB&#10;AAALAAAAAAAAAAAAAAAAAB8BAABfcmVscy8ucmVsc1BLAQItABQABgAIAAAAIQD4DLoRyAAAANwA&#10;AAAPAAAAAAAAAAAAAAAAAAcCAABkcnMvZG93bnJldi54bWxQSwUGAAAAAAMAAwC3AAAA/AIAAAAA&#10;" filled="f" stroked="f" strokeweight="2pt">
                        <v:textbox>
                          <w:txbxContent>
                            <w:p w14:paraId="46BD5A31" w14:textId="77777777" w:rsidR="005D6581" w:rsidRPr="004D3370" w:rsidRDefault="005D6581" w:rsidP="00237176">
                              <w:pPr>
                                <w:rPr>
                                  <w:b/>
                                  <w:sz w:val="20"/>
                                  <w:szCs w:val="20"/>
                                </w:rPr>
                              </w:pPr>
                              <w:r>
                                <w:rPr>
                                  <w:b/>
                                  <w:sz w:val="20"/>
                                  <w:szCs w:val="20"/>
                                </w:rPr>
                                <w:t>B</w:t>
                              </w:r>
                            </w:p>
                          </w:txbxContent>
                        </v:textbox>
                      </v:shape>
                      <v:shape id="_x0000_s1520" type="#_x0000_t202" style="position:absolute;left:44250;width:3227;height:3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iRmyAAAANwAAAAPAAAAZHJzL2Rvd25yZXYueG1sRI/NawIx&#10;FMTvQv+H8Aq9iGZt60dXo0ihpXionwd7e26eu4ublyVJdfvfm4LgcZiZ3zCTWWMqcSbnS8sKet0E&#10;BHFmdcm5gt32ozMC4QOyxsoyKfgjD7PpQ2uCqbYXXtN5E3IRIexTVFCEUKdS+qwgg75ra+LoHa0z&#10;GKJ0udQOLxFuKvmcJANpsOS4UGBN7wVlp82vUbB9XR/auv852r+U8+/VYrj8WbijUk+PzXwMIlAT&#10;7uFb+0sr6L8N4P9MPAJyegUAAP//AwBQSwECLQAUAAYACAAAACEA2+H2y+4AAACFAQAAEwAAAAAA&#10;AAAAAAAAAAAAAAAAW0NvbnRlbnRfVHlwZXNdLnhtbFBLAQItABQABgAIAAAAIQBa9CxbvwAAABUB&#10;AAALAAAAAAAAAAAAAAAAAB8BAABfcmVscy8ucmVsc1BLAQItABQABgAIAAAAIQAI3iRmyAAAANwA&#10;AAAPAAAAAAAAAAAAAAAAAAcCAABkcnMvZG93bnJldi54bWxQSwUGAAAAAAMAAwC3AAAA/AIAAAAA&#10;" filled="f" stroked="f" strokeweight="2pt">
                        <v:textbox>
                          <w:txbxContent>
                            <w:p w14:paraId="6B9CEABB" w14:textId="77777777" w:rsidR="005D6581" w:rsidRPr="004D3370" w:rsidRDefault="005D6581" w:rsidP="00237176">
                              <w:pPr>
                                <w:rPr>
                                  <w:b/>
                                  <w:sz w:val="20"/>
                                  <w:szCs w:val="20"/>
                                </w:rPr>
                              </w:pPr>
                              <w:r>
                                <w:rPr>
                                  <w:b/>
                                  <w:sz w:val="20"/>
                                  <w:szCs w:val="20"/>
                                </w:rPr>
                                <w:t>D</w:t>
                              </w:r>
                            </w:p>
                          </w:txbxContent>
                        </v:textbox>
                      </v:shape>
                      <v:shape id="_x0000_s1521" type="#_x0000_t202" style="position:absolute;top:12085;width:3707;height:4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oH9yAAAANwAAAAPAAAAZHJzL2Rvd25yZXYueG1sRI/NawIx&#10;FMTvBf+H8IReimZt69dqFCm0FA/186C35+a5u7h5WZJUt/+9KRR6HGbmN8x03phKXMn50rKCXjcB&#10;QZxZXXKuYL9774xA+ICssbJMCn7Iw3zWephiqu2NN3TdhlxECPsUFRQh1KmUPivIoO/amjh6Z+sM&#10;hihdLrXDW4SbSj4nyUAaLDkuFFjTW0HZZfttFOxeN6cn3f8YHV7Kxdd6OVwdl+6s1GO7WUxABGrC&#10;f/iv/akV9MdD+D0Tj4Cc3QEAAP//AwBQSwECLQAUAAYACAAAACEA2+H2y+4AAACFAQAAEwAAAAAA&#10;AAAAAAAAAAAAAAAAW0NvbnRlbnRfVHlwZXNdLnhtbFBLAQItABQABgAIAAAAIQBa9CxbvwAAABUB&#10;AAALAAAAAAAAAAAAAAAAAB8BAABfcmVscy8ucmVsc1BLAQItABQABgAIAAAAIQBnkoH9yAAAANwA&#10;AAAPAAAAAAAAAAAAAAAAAAcCAABkcnMvZG93bnJldi54bWxQSwUGAAAAAAMAAwC3AAAA/AIAAAAA&#10;" filled="f" stroked="f" strokeweight="2pt">
                        <v:textbox>
                          <w:txbxContent>
                            <w:p w14:paraId="7CEFB72A" w14:textId="77777777" w:rsidR="005D6581" w:rsidRPr="004D3370" w:rsidRDefault="005D6581" w:rsidP="00237176">
                              <w:pPr>
                                <w:rPr>
                                  <w:b/>
                                  <w:sz w:val="20"/>
                                  <w:szCs w:val="20"/>
                                </w:rPr>
                              </w:pPr>
                              <w:r>
                                <w:rPr>
                                  <w:b/>
                                  <w:sz w:val="20"/>
                                  <w:szCs w:val="20"/>
                                </w:rPr>
                                <w:t>E</w:t>
                              </w:r>
                            </w:p>
                          </w:txbxContent>
                        </v:textbox>
                      </v:shape>
                      <v:shape id="_x0000_s1522" type="#_x0000_t202" style="position:absolute;left:15107;top:12085;width:3034;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RWPxQAAANwAAAAPAAAAZHJzL2Rvd25yZXYueG1sRE9NawIx&#10;EL0X+h/CCF6KZlur1dUoIliKB1u1B72Nm3F36WayJFHXf28OQo+P9z2ZNaYSF3K+tKzgtZuAIM6s&#10;LjlX8LtbdoYgfEDWWFkmBTfyMJs+P00w1fbKG7psQy5iCPsUFRQh1KmUPivIoO/amjhyJ+sMhghd&#10;LrXDaww3lXxLkoE0WHJsKLCmRUHZ3/ZsFOzeN8cX3f8c7nvlfP2z+vg+rNxJqXarmY9BBGrCv/jh&#10;/tIK+qO4Np6JR0BO7wAAAP//AwBQSwECLQAUAAYACAAAACEA2+H2y+4AAACFAQAAEwAAAAAAAAAA&#10;AAAAAAAAAAAAW0NvbnRlbnRfVHlwZXNdLnhtbFBLAQItABQABgAIAAAAIQBa9CxbvwAAABUBAAAL&#10;AAAAAAAAAAAAAAAAAB8BAABfcmVscy8ucmVsc1BLAQItABQABgAIAAAAIQAWDRWPxQAAANwAAAAP&#10;AAAAAAAAAAAAAAAAAAcCAABkcnMvZG93bnJldi54bWxQSwUGAAAAAAMAAwC3AAAA+QIAAAAA&#10;" filled="f" stroked="f" strokeweight="2pt">
                        <v:textbox>
                          <w:txbxContent>
                            <w:p w14:paraId="6A242825" w14:textId="77777777" w:rsidR="005D6581" w:rsidRPr="004D3370" w:rsidRDefault="005D6581" w:rsidP="00237176">
                              <w:pPr>
                                <w:rPr>
                                  <w:b/>
                                  <w:sz w:val="20"/>
                                  <w:szCs w:val="20"/>
                                </w:rPr>
                              </w:pPr>
                              <w:r>
                                <w:rPr>
                                  <w:b/>
                                  <w:sz w:val="20"/>
                                  <w:szCs w:val="20"/>
                                </w:rPr>
                                <w:t>F</w:t>
                              </w:r>
                            </w:p>
                          </w:txbxContent>
                        </v:textbox>
                      </v:shape>
                      <v:shape id="_x0000_s1523" type="#_x0000_t202" style="position:absolute;left:29894;top:12084;width:2996;height:3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bAUyAAAANwAAAAPAAAAZHJzL2Rvd25yZXYueG1sRI/NawIx&#10;FMTvhf4P4RV6Ec3a1q/VKFJoKR7q50Fvz81zd3HzsiSpbv97UxB6HGbmN8xk1phKXMj50rKCbicB&#10;QZxZXXKuYLf9aA9B+ICssbJMCn7Jw2z6+DDBVNsrr+myCbmIEPYpKihCqFMpfVaQQd+xNXH0TtYZ&#10;DFG6XGqH1wg3lXxJkr40WHJcKLCm94Ky8+bHKNi+rY8t3fsc7l/L+fdqMVgeFu6k1PNTMx+DCNSE&#10;//C9/aUV9EYj+DsTj4Cc3gAAAP//AwBQSwECLQAUAAYACAAAACEA2+H2y+4AAACFAQAAEwAAAAAA&#10;AAAAAAAAAAAAAAAAW0NvbnRlbnRfVHlwZXNdLnhtbFBLAQItABQABgAIAAAAIQBa9CxbvwAAABUB&#10;AAALAAAAAAAAAAAAAAAAAB8BAABfcmVscy8ucmVsc1BLAQItABQABgAIAAAAIQB5QbAUyAAAANwA&#10;AAAPAAAAAAAAAAAAAAAAAAcCAABkcnMvZG93bnJldi54bWxQSwUGAAAAAAMAAwC3AAAA/AIAAAAA&#10;" filled="f" stroked="f" strokeweight="2pt">
                        <v:textbox>
                          <w:txbxContent>
                            <w:p w14:paraId="10475FF0" w14:textId="77777777" w:rsidR="005D6581" w:rsidRPr="004D3370" w:rsidRDefault="005D6581" w:rsidP="00237176">
                              <w:pPr>
                                <w:rPr>
                                  <w:b/>
                                  <w:sz w:val="20"/>
                                  <w:szCs w:val="20"/>
                                </w:rPr>
                              </w:pPr>
                              <w:r>
                                <w:rPr>
                                  <w:b/>
                                  <w:sz w:val="20"/>
                                  <w:szCs w:val="20"/>
                                </w:rPr>
                                <w:t>G</w:t>
                              </w:r>
                            </w:p>
                          </w:txbxContent>
                        </v:textbox>
                      </v:shape>
                      <v:shape id="_x0000_s1524" type="#_x0000_t202" style="position:absolute;left:44606;top:12085;width:3034;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O1yxQAAANwAAAAPAAAAZHJzL2Rvd25yZXYueG1sRE/LasJA&#10;FN0L/sNwhW5KndiqlegkiNBSXLS+FnZ3m7kmwcydMDPV+PedRcHl4bwXeWcacSHna8sKRsMEBHFh&#10;dc2lgsP+7WkGwgdkjY1lUnAjD3nW7y0w1fbKW7rsQiliCPsUFVQhtKmUvqjIoB/aljhyJ+sMhghd&#10;KbXDaww3jXxOkqk0WHNsqLClVUXFefdrFOzH259HPXmfHV/q5edm/fr1vXYnpR4G3XIOIlAX7uJ/&#10;94dWME3i/HgmHgGZ/QEAAP//AwBQSwECLQAUAAYACAAAACEA2+H2y+4AAACFAQAAEwAAAAAAAAAA&#10;AAAAAAAAAAAAW0NvbnRlbnRfVHlwZXNdLnhtbFBLAQItABQABgAIAAAAIQBa9CxbvwAAABUBAAAL&#10;AAAAAAAAAAAAAAAAAB8BAABfcmVscy8ucmVsc1BLAQItABQABgAIAAAAIQDbVO1yxQAAANwAAAAP&#10;AAAAAAAAAAAAAAAAAAcCAABkcnMvZG93bnJldi54bWxQSwUGAAAAAAMAAwC3AAAA+QIAAAAA&#10;" filled="f" stroked="f" strokeweight="2pt">
                        <v:textbox>
                          <w:txbxContent>
                            <w:p w14:paraId="0F8A40F1" w14:textId="77777777" w:rsidR="005D6581" w:rsidRPr="004D3370" w:rsidRDefault="005D6581" w:rsidP="00237176">
                              <w:pPr>
                                <w:rPr>
                                  <w:b/>
                                  <w:sz w:val="20"/>
                                  <w:szCs w:val="20"/>
                                </w:rPr>
                              </w:pPr>
                              <w:r>
                                <w:rPr>
                                  <w:b/>
                                  <w:sz w:val="20"/>
                                  <w:szCs w:val="20"/>
                                </w:rPr>
                                <w:t>H</w:t>
                              </w:r>
                            </w:p>
                          </w:txbxContent>
                        </v:textbox>
                      </v:shape>
                    </v:group>
                  </v:group>
                  <v:shape id="Picture 17" o:spid="_x0000_s1525" type="#_x0000_t75" style="position:absolute;left:50482;top:95;width:2908;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hafxQAAANwAAAAPAAAAZHJzL2Rvd25yZXYueG1sRI9BS8NA&#10;FITvQv/D8gq92V1rlZJ2W0QoWKoHo9DrI/uapOa9TbPbJv57VxA8DjPzDbPaDNyoK3Wh9mLhbmpA&#10;kRTe1VJa+PzY3i5AhYjisPFCFr4pwGY9ullh5nwv73TNY6kSREKGFqoY20zrUFTEGKa+JUne0XeM&#10;Mcmu1K7DPsG50TNjHjVjLWmhwpaeKyq+8gtbOJ/MPufL7u2VH/Z8mPdotruztZPx8LQEFWmI/+G/&#10;9ouzMFvcw++ZdAT0+gcAAP//AwBQSwECLQAUAAYACAAAACEA2+H2y+4AAACFAQAAEwAAAAAAAAAA&#10;AAAAAAAAAAAAW0NvbnRlbnRfVHlwZXNdLnhtbFBLAQItABQABgAIAAAAIQBa9CxbvwAAABUBAAAL&#10;AAAAAAAAAAAAAAAAAB8BAABfcmVscy8ucmVsc1BLAQItABQABgAIAAAAIQD6zhafxQAAANwAAAAP&#10;AAAAAAAAAAAAAAAAAAcCAABkcnMvZG93bnJldi54bWxQSwUGAAAAAAMAAwC3AAAA+QIAAAAA&#10;">
                    <v:imagedata r:id="rId167" o:title=""/>
                  </v:shape>
                  <v:rect id="Rectangle 18" o:spid="_x0000_s1526" style="position:absolute;left:10191;top:13239;width:1810;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hwwAAANwAAAAPAAAAZHJzL2Rvd25yZXYueG1sRE/LasJA&#10;FN0X/IfhCt3ViVkYmzpKEcUWurAq2OUlcycJzdwJmcmjf99ZFLo8nPdmN9lGDNT52rGC5SIBQVw4&#10;XXOp4HY9Pq1B+ICssXFMCn7Iw247e9hgrt3InzRcQiliCPscFVQhtLmUvqjIol+4ljhyxnUWQ4Rd&#10;KXWHYwy3jUyTZCUt1hwbKmxpX1Hxfemtgi+Dp+vh3X9Ikw7muT73d5P1Sj3Op9cXEIGm8C/+c79p&#10;BWkW18Yz8QjI7S8AAAD//wMAUEsBAi0AFAAGAAgAAAAhANvh9svuAAAAhQEAABMAAAAAAAAAAAAA&#10;AAAAAAAAAFtDb250ZW50X1R5cGVzXS54bWxQSwECLQAUAAYACAAAACEAWvQsW78AAAAVAQAACwAA&#10;AAAAAAAAAAAAAAAfAQAAX3JlbHMvLnJlbHNQSwECLQAUAAYACAAAACEAf/paocMAAADcAAAADwAA&#10;AAAAAAAAAAAAAAAHAgAAZHJzL2Rvd25yZXYueG1sUEsFBgAAAAADAAMAtwAAAPcCAAAAAA==&#10;" fillcolor="white [3212]" strokecolor="white [3212]" strokeweight="1pt"/>
                  <v:rect id="Rectangle 18" o:spid="_x0000_s1527" style="position:absolute;left:23717;top:13144;width:1810;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v86xQAAANwAAAAPAAAAZHJzL2Rvd25yZXYueG1sRI9Ba8JA&#10;FITvBf/D8oTe6sYctEZXEWmxhR5aFfT4yL5Ngtm3IbuJ6b/vCkKPw8x8w6w2g61FT62vHCuYThIQ&#10;xLnTFRcKTsf3l1cQPiBrrB2Tgl/ysFmPnlaYaXfjH+oPoRARwj5DBWUITSalz0uy6CeuIY6eca3F&#10;EGVbSN3iLcJtLdMkmUmLFceFEhvalZRfD51VcDG4P759+i9p0t4squ/ubOadUs/jYbsEEWgI/+FH&#10;+0MrSOcLuJ+JR0Cu/wAAAP//AwBQSwECLQAUAAYACAAAACEA2+H2y+4AAACFAQAAEwAAAAAAAAAA&#10;AAAAAAAAAAAAW0NvbnRlbnRfVHlwZXNdLnhtbFBLAQItABQABgAIAAAAIQBa9CxbvwAAABUBAAAL&#10;AAAAAAAAAAAAAAAAAB8BAABfcmVscy8ucmVsc1BLAQItABQABgAIAAAAIQAQtv86xQAAANwAAAAP&#10;AAAAAAAAAAAAAAAAAAcCAABkcnMvZG93bnJldi54bWxQSwUGAAAAAAMAAwC3AAAA+QIAAAAA&#10;" fillcolor="white [3212]" strokecolor="white [3212]" strokeweight="1pt"/>
                  <v:rect id="Rectangle 18" o:spid="_x0000_s1528" style="position:absolute;left:10382;top:1428;width:1810;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SaAwwAAANwAAAAPAAAAZHJzL2Rvd25yZXYueG1sRE/LasJA&#10;FN0L/sNwhe50YhY2TR2liGILXbQq2OUlcycJzdwJmcmjf99ZFLo8nPd2P9lGDNT52rGC9SoBQVw4&#10;XXOp4HY9LTMQPiBrbByTgh/ysN/NZ1vMtRv5k4ZLKEUMYZ+jgiqENpfSFxVZ9CvXEkfOuM5iiLAr&#10;pe5wjOG2kWmSbKTFmmNDhS0dKiq+L71V8GXwfD2++Xdp0sE81R/93Tz2Sj0sppdnEIGm8C/+c79q&#10;BWkW58cz8QjI3S8AAAD//wMAUEsBAi0AFAAGAAgAAAAhANvh9svuAAAAhQEAABMAAAAAAAAAAAAA&#10;AAAAAAAAAFtDb250ZW50X1R5cGVzXS54bWxQSwECLQAUAAYACAAAACEAWvQsW78AAAAVAQAACwAA&#10;AAAAAAAAAAAAAAAfAQAAX3JlbHMvLnJlbHNQSwECLQAUAAYACAAAACEAtFkmgMMAAADcAAAADwAA&#10;AAAAAAAAAAAAAAAHAgAAZHJzL2Rvd25yZXYueG1sUEsFBgAAAAADAAMAtwAAAPcCAAAAAA==&#10;" fillcolor="white [3212]" strokecolor="white [3212]" strokeweight="1pt"/>
                  <v:rect id="Rectangle 18" o:spid="_x0000_s1529" style="position:absolute;left:23717;top:1333;width:1810;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YMbxQAAANwAAAAPAAAAZHJzL2Rvd25yZXYueG1sRI9Ba8JA&#10;FITvgv9heUJvdWMOrY2uUkTRQg+tFurxkX2bhGbfhuwmxn/fFQSPw8x8wyzXg61FT62vHCuYTRMQ&#10;xLnTFRcKfk675zkIH5A11o5JwZU8rFfj0RIz7S78Tf0xFCJC2GeooAyhyaT0eUkW/dQ1xNEzrrUY&#10;omwLqVu8RLitZZokL9JixXGhxIY2JeV/x84qOBvcn7Yf/lOatDdv1Vf3a147pZ4mw/sCRKAhPML3&#10;9kErSOczuJ2JR0Cu/gEAAP//AwBQSwECLQAUAAYACAAAACEA2+H2y+4AAACFAQAAEwAAAAAAAAAA&#10;AAAAAAAAAAAAW0NvbnRlbnRfVHlwZXNdLnhtbFBLAQItABQABgAIAAAAIQBa9CxbvwAAABUBAAAL&#10;AAAAAAAAAAAAAAAAAB8BAABfcmVscy8ucmVsc1BLAQItABQABgAIAAAAIQDbFYMbxQAAANwAAAAP&#10;AAAAAAAAAAAAAAAAAAcCAABkcnMvZG93bnJldi54bWxQSwUGAAAAAAMAAwC3AAAA+QIAAAAA&#10;" fillcolor="white [3212]" strokecolor="white [3212]" strokeweight="1pt"/>
                  <v:rect id="Rectangle 18" o:spid="_x0000_s1530" style="position:absolute;left:36957;top:857;width:1809;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x1sxQAAANwAAAAPAAAAZHJzL2Rvd25yZXYueG1sRI9Pa8JA&#10;FMTvQr/D8gq96cYcWhtdRUrFFnrwT0GPj+zbJJh9G7KbmH77riB4HGbmN8xiNdha9NT6yrGC6SQB&#10;QZw7XXGh4Pe4Gc9A+ICssXZMCv7Iw2r5NFpgpt2V99QfQiEihH2GCsoQmkxKn5dk0U9cQxw941qL&#10;Icq2kLrFa4TbWqZJ8iotVhwXSmzoo6T8cuisgrPB7fHz2/9Ik/bmvdp1J/PWKfXyPKznIAIN4RG+&#10;t7+0gnSWwu1MPAJy+Q8AAP//AwBQSwECLQAUAAYACAAAACEA2+H2y+4AAACFAQAAEwAAAAAAAAAA&#10;AAAAAAAAAAAAW0NvbnRlbnRfVHlwZXNdLnhtbFBLAQItABQABgAIAAAAIQBa9CxbvwAAABUBAAAL&#10;AAAAAAAAAAAAAAAAAB8BAABfcmVscy8ucmVsc1BLAQItABQABgAIAAAAIQArxx1sxQAAANwAAAAP&#10;AAAAAAAAAAAAAAAAAAcCAABkcnMvZG93bnJldi54bWxQSwUGAAAAAAMAAwC3AAAA+QIAAAAA&#10;" fillcolor="white [3212]" strokecolor="white [3212]" strokeweight="1pt"/>
                  <v:rect id="Rectangle 18" o:spid="_x0000_s1531" style="position:absolute;left:37147;top:13239;width:1810;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iCDxQAAANwAAAAPAAAAZHJzL2Rvd25yZXYueG1sRI9Ba8JA&#10;FITvBf/D8gredNNQWhtdRUqLFXpotaDHR/ZtEsy+DdlNjP/eFYQeh5n5hlmsBluLnlpfOVbwNE1A&#10;EOdOV1wo+Nt/TmYgfEDWWDsmBRfysFqOHhaYaXfmX+p3oRARwj5DBWUITSalz0uy6KeuIY6eca3F&#10;EGVbSN3iOcJtLdMkeZEWK44LJTb0XlJ+2nVWwdHgZv+x9d/SpL15q366g3ntlBo/Dus5iEBD+A/f&#10;219aQTp7htuZeATk8goAAP//AwBQSwECLQAUAAYACAAAACEA2+H2y+4AAACFAQAAEwAAAAAAAAAA&#10;AAAAAAAAAAAAW0NvbnRlbnRfVHlwZXNdLnhtbFBLAQItABQABgAIAAAAIQBa9CxbvwAAABUBAAAL&#10;AAAAAAAAAAAAAAAAAB8BAABfcmVscy8ucmVsc1BLAQItABQABgAIAAAAIQDLYiCDxQAAANwAAAAP&#10;AAAAAAAAAAAAAAAAAAcCAABkcnMvZG93bnJldi54bWxQSwUGAAAAAAMAAwC3AAAA+QIAAAAA&#10;" fillcolor="white [3212]" strokecolor="white [3212]" strokeweight="1pt"/>
                </v:group>
                <v:shape id="Picture 503" o:spid="_x0000_s1532" type="#_x0000_t75" style="position:absolute;left:178;top:1603;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KNVxAAAANwAAAAPAAAAZHJzL2Rvd25yZXYueG1sRI9Ba8JA&#10;FITvBf/D8gQvRXejVCW6ilgKxUPBKHh9ZJ9JMPs2Zrca/70rFHocZuYbZrnubC1u1PrKsYZkpEAQ&#10;585UXGg4Hr6GcxA+IBusHZOGB3lYr3pvS0yNu/OeblkoRISwT1FDGUKTSunzkiz6kWuIo3d2rcUQ&#10;ZVtI0+I9wm0tx0pNpcWK40KJDW1Lyi/Zr9VQvT9mKqHdyZ9m1+zzIOufZJtoPeh3mwWIQF34D/+1&#10;v42GDzWB15l4BOTqCQAA//8DAFBLAQItABQABgAIAAAAIQDb4fbL7gAAAIUBAAATAAAAAAAAAAAA&#10;AAAAAAAAAABbQ29udGVudF9UeXBlc10ueG1sUEsBAi0AFAAGAAgAAAAhAFr0LFu/AAAAFQEAAAsA&#10;AAAAAAAAAAAAAAAAHwEAAF9yZWxzLy5yZWxzUEsBAi0AFAAGAAgAAAAhACRko1XEAAAA3AAAAA8A&#10;AAAAAAAAAAAAAAAABwIAAGRycy9kb3ducmV2LnhtbFBLBQYAAAAAAwADALcAAAD4AgAAAAA=&#10;">
                  <v:imagedata r:id="rId92" o:title=""/>
                </v:shape>
                <v:shape id="Picture 504" o:spid="_x0000_s1533" type="#_x0000_t75" style="position:absolute;left:13656;top:1543;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TshxAAAANwAAAAPAAAAZHJzL2Rvd25yZXYueG1sRI9Ba8JA&#10;FITvBf/D8gQvRXcjViW6ilgKxUPBKHh9ZJ9JMPs2Zrca/70rFHocZuYbZrnubC1u1PrKsYZkpEAQ&#10;585UXGg4Hr6GcxA+IBusHZOGB3lYr3pvS0yNu/OeblkoRISwT1FDGUKTSunzkiz6kWuIo3d2rcUQ&#10;ZVtI0+I9wm0tx0pNpcWK40KJDW1Lyi/Zr9VQvT9mKqHdyZ9m1+zzIOufZJtoPeh3mwWIQF34D/+1&#10;v42GDzWB15l4BOTqCQAA//8DAFBLAQItABQABgAIAAAAIQDb4fbL7gAAAIUBAAATAAAAAAAAAAAA&#10;AAAAAAAAAABbQ29udGVudF9UeXBlc10ueG1sUEsBAi0AFAAGAAgAAAAhAFr0LFu/AAAAFQEAAAsA&#10;AAAAAAAAAAAAAAAAHwEAAF9yZWxzLy5yZWxzUEsBAi0AFAAGAAgAAAAhAKuNOyHEAAAA3AAAAA8A&#10;AAAAAAAAAAAAAAAABwIAAGRycy9kb3ducmV2LnhtbFBLBQYAAAAAAwADALcAAAD4AgAAAAA=&#10;">
                  <v:imagedata r:id="rId92" o:title=""/>
                </v:shape>
                <v:shape id="Picture 505" o:spid="_x0000_s1534" type="#_x0000_t75" style="position:absolute;left:26897;top:1603;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Z66xQAAANwAAAAPAAAAZHJzL2Rvd25yZXYueG1sRI9Ba8JA&#10;FITvBf/D8gQvpe5GsCmpq4hFkB4KTQpeH9lnEsy+jdltEv99t1DocZiZb5jNbrKtGKj3jWMNyVKB&#10;IC6dabjS8FUcn15A+IBssHVMGu7kYbedPWwwM27kTxryUIkIYZ+hhjqELpPSlzVZ9EvXEUfv4nqL&#10;Icq+kqbHMcJtK1dKPUuLDceFGjs61FRe82+roXm8pyqh97M/p7f8rZDtR3JItF7Mp/0riEBT+A//&#10;tU9Gw1qt4fdMPAJy+wMAAP//AwBQSwECLQAUAAYACAAAACEA2+H2y+4AAACFAQAAEwAAAAAAAAAA&#10;AAAAAAAAAAAAW0NvbnRlbnRfVHlwZXNdLnhtbFBLAQItABQABgAIAAAAIQBa9CxbvwAAABUBAAAL&#10;AAAAAAAAAAAAAAAAAB8BAABfcmVscy8ucmVsc1BLAQItABQABgAIAAAAIQDEwZ66xQAAANwAAAAP&#10;AAAAAAAAAAAAAAAAAAcCAABkcnMvZG93bnJldi54bWxQSwUGAAAAAAMAAwC3AAAA+QIAAAAA&#10;">
                  <v:imagedata r:id="rId92" o:title=""/>
                </v:shape>
                <v:shape id="Picture 506" o:spid="_x0000_s1535" type="#_x0000_t75" style="position:absolute;left:40376;top:1603;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wDNxQAAANwAAAAPAAAAZHJzL2Rvd25yZXYueG1sRI9Ba8JA&#10;FITvBf/D8gQvpe5GqCmpq4hFkB4KTQpeH9lnEsy+jdltEv99t1DocZiZb5jNbrKtGKj3jWMNyVKB&#10;IC6dabjS8FUcn15A+IBssHVMGu7kYbedPWwwM27kTxryUIkIYZ+hhjqELpPSlzVZ9EvXEUfv4nqL&#10;Icq+kqbHMcJtK1dKraXFhuNCjR0daiqv+bfV0DzeU5XQ+9mf01v+Vsj2IzkkWi/m0/4VRKAp/If/&#10;2iej4Vmt4fdMPAJy+wMAAP//AwBQSwECLQAUAAYACAAAACEA2+H2y+4AAACFAQAAEwAAAAAAAAAA&#10;AAAAAAAAAAAAW0NvbnRlbnRfVHlwZXNdLnhtbFBLAQItABQABgAIAAAAIQBa9CxbvwAAABUBAAAL&#10;AAAAAAAAAAAAAAAAAB8BAABfcmVscy8ucmVsc1BLAQItABQABgAIAAAAIQA0EwDNxQAAANwAAAAP&#10;AAAAAAAAAAAAAAAAAAcCAABkcnMvZG93bnJldi54bWxQSwUGAAAAAAMAAwC3AAAA+QIAAAAA&#10;">
                  <v:imagedata r:id="rId92" o:title=""/>
                </v:shape>
                <v:shape id="Picture 864" o:spid="_x0000_s1536" type="#_x0000_t75" style="position:absolute;left:178;top:13419;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iQ2xQAAANwAAAAPAAAAZHJzL2Rvd25yZXYueG1sRI9Ba8JA&#10;FITvgv9heUIvUjcpxUjqKmIpFA8FE8HrI/tMFrNvY3ar8d+7hYLHYWa+YZbrwbbiSr03jhWkswQE&#10;ceW04VrBofx6XYDwAVlj65gU3MnDejUeLTHX7sZ7uhahFhHCPkcFTQhdLqWvGrLoZ64jjt7J9RZD&#10;lH0tdY+3CLetfEuSubRoOC402NG2oepc/FoFZnrPkpR2R3/MLsVnKdufdJsq9TIZNh8gAg3hGf5v&#10;f2sFi/k7/J2JR0CuHgAAAP//AwBQSwECLQAUAAYACAAAACEA2+H2y+4AAACFAQAAEwAAAAAAAAAA&#10;AAAAAAAAAAAAW0NvbnRlbnRfVHlwZXNdLnhtbFBLAQItABQABgAIAAAAIQBa9CxbvwAAABUBAAAL&#10;AAAAAAAAAAAAAAAAAB8BAABfcmVscy8ucmVsc1BLAQItABQABgAIAAAAIQAtIiQ2xQAAANwAAAAP&#10;AAAAAAAAAAAAAAAAAAcCAABkcnMvZG93bnJldi54bWxQSwUGAAAAAAMAAwC3AAAA+QIAAAAA&#10;">
                  <v:imagedata r:id="rId92" o:title=""/>
                </v:shape>
                <v:shape id="Picture 865" o:spid="_x0000_s1537" type="#_x0000_t75" style="position:absolute;left:13597;top:13359;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oGtxQAAANwAAAAPAAAAZHJzL2Rvd25yZXYueG1sRI9Ba8JA&#10;FITvgv9heUIvUjcp1EjqKmIpFA8FE8HrI/tMFrNvY3ar8d+7hYLHYWa+YZbrwbbiSr03jhWkswQE&#10;ceW04VrBofx6XYDwAVlj65gU3MnDejUeLTHX7sZ7uhahFhHCPkcFTQhdLqWvGrLoZ64jjt7J9RZD&#10;lH0tdY+3CLetfEuSubRoOC402NG2oepc/FoFZnrPkpR2R3/MLsVnKdufdJsq9TIZNh8gAg3hGf5v&#10;f2sFi/k7/J2JR0CuHgAAAP//AwBQSwECLQAUAAYACAAAACEA2+H2y+4AAACFAQAAEwAAAAAAAAAA&#10;AAAAAAAAAAAAW0NvbnRlbnRfVHlwZXNdLnhtbFBLAQItABQABgAIAAAAIQBa9CxbvwAAABUBAAAL&#10;AAAAAAAAAAAAAAAAAB8BAABfcmVscy8ucmVsc1BLAQItABQABgAIAAAAIQBCboGtxQAAANwAAAAP&#10;AAAAAAAAAAAAAAAAAAcCAABkcnMvZG93bnJldi54bWxQSwUGAAAAAAMAAwC3AAAA+QIAAAAA&#10;">
                  <v:imagedata r:id="rId92" o:title=""/>
                </v:shape>
                <v:shape id="Picture 866" o:spid="_x0000_s1538" type="#_x0000_t75" style="position:absolute;left:26897;top:13419;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B/axQAAANwAAAAPAAAAZHJzL2Rvd25yZXYueG1sRI9Ba8JA&#10;FITvBf/D8oReSt2khyREVxGlUHoQTApeH9lnEsy+jdmtJv/eLRQ8DjPzDbPajKYTNxpca1lBvIhA&#10;EFdWt1wr+Ck/3zMQziNr7CyTgokcbNazlxXm2t75SLfC1yJA2OWooPG+z6V0VUMG3cL2xME728Gg&#10;D3KopR7wHuCmkx9RlEiDLYeFBnvaNVRdil+joH2b0iim75M7pddiX8ruEO9ipV7n43YJwtPon+H/&#10;9pdWkCUJ/J0JR0CuHwAAAP//AwBQSwECLQAUAAYACAAAACEA2+H2y+4AAACFAQAAEwAAAAAAAAAA&#10;AAAAAAAAAAAAW0NvbnRlbnRfVHlwZXNdLnhtbFBLAQItABQABgAIAAAAIQBa9CxbvwAAABUBAAAL&#10;AAAAAAAAAAAAAAAAAB8BAABfcmVscy8ucmVsc1BLAQItABQABgAIAAAAIQCyvB/axQAAANwAAAAP&#10;AAAAAAAAAAAAAAAAAAcCAABkcnMvZG93bnJldi54bWxQSwUGAAAAAAMAAwC3AAAA+QIAAAAA&#10;">
                  <v:imagedata r:id="rId92" o:title=""/>
                </v:shape>
                <v:shape id="Picture 867" o:spid="_x0000_s1539" type="#_x0000_t75" style="position:absolute;left:40376;top:13419;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LpBxAAAANwAAAAPAAAAZHJzL2Rvd25yZXYueG1sRI9Bi8Iw&#10;FITvC/6H8AQvyzatByvVVBZFEA/C1gWvj+bZlm1eahO1/nsjCHscZuYbZrkaTCtu1LvGsoIkikEQ&#10;l1Y3XCn4PW6/5iCcR9bYWiYFD3KwykcfS8y0vfMP3QpfiQBhl6GC2vsuk9KVNRl0ke2Ig3e2vUEf&#10;ZF9J3eM9wE0rp3E8kwYbDgs1drSuqfwrrkZB8/lI44T2J3dKL8XmKNtDsk6UmoyH7wUIT4P/D7/b&#10;O61gPkvhdSYcAZk/AQAA//8DAFBLAQItABQABgAIAAAAIQDb4fbL7gAAAIUBAAATAAAAAAAAAAAA&#10;AAAAAAAAAABbQ29udGVudF9UeXBlc10ueG1sUEsBAi0AFAAGAAgAAAAhAFr0LFu/AAAAFQEAAAsA&#10;AAAAAAAAAAAAAAAAHwEAAF9yZWxzLy5yZWxzUEsBAi0AFAAGAAgAAAAhAN3wukHEAAAA3AAAAA8A&#10;AAAAAAAAAAAAAAAABwIAAGRycy9kb3ducmV2LnhtbFBLBQYAAAAAAwADALcAAAD4AgAAAAA=&#10;">
                  <v:imagedata r:id="rId92" o:title=""/>
                </v:shape>
              </v:group>
            </w:pict>
          </mc:Fallback>
        </mc:AlternateContent>
      </w:r>
    </w:p>
    <w:p w14:paraId="25C15CC0" w14:textId="440C6A2A" w:rsidR="00E41C36" w:rsidRDefault="00E41C36" w:rsidP="007829F5">
      <w:pPr>
        <w:spacing w:line="480" w:lineRule="auto"/>
        <w:ind w:firstLine="720"/>
        <w:rPr>
          <w:rFonts w:ascii="Times New Roman" w:hAnsi="Times New Roman" w:cs="Times New Roman"/>
          <w:sz w:val="24"/>
        </w:rPr>
      </w:pPr>
    </w:p>
    <w:p w14:paraId="0610054D" w14:textId="216C2FE7" w:rsidR="00E41C36" w:rsidRDefault="00E41C36" w:rsidP="007829F5">
      <w:pPr>
        <w:spacing w:line="480" w:lineRule="auto"/>
        <w:ind w:firstLine="720"/>
        <w:rPr>
          <w:rFonts w:ascii="Times New Roman" w:hAnsi="Times New Roman" w:cs="Times New Roman"/>
          <w:sz w:val="24"/>
        </w:rPr>
      </w:pPr>
    </w:p>
    <w:p w14:paraId="2FA7FC64" w14:textId="3B56842D" w:rsidR="00E41C36" w:rsidRDefault="00E41C36" w:rsidP="007829F5">
      <w:pPr>
        <w:spacing w:line="480" w:lineRule="auto"/>
        <w:ind w:firstLine="720"/>
        <w:rPr>
          <w:rFonts w:ascii="Times New Roman" w:hAnsi="Times New Roman" w:cs="Times New Roman"/>
          <w:sz w:val="24"/>
        </w:rPr>
      </w:pPr>
    </w:p>
    <w:p w14:paraId="5A8A629E" w14:textId="76FAD790" w:rsidR="00E41C36" w:rsidRDefault="00E41C36" w:rsidP="007829F5">
      <w:pPr>
        <w:spacing w:line="480" w:lineRule="auto"/>
        <w:ind w:firstLine="720"/>
        <w:rPr>
          <w:rFonts w:ascii="Times New Roman" w:hAnsi="Times New Roman" w:cs="Times New Roman"/>
          <w:sz w:val="24"/>
        </w:rPr>
      </w:pPr>
    </w:p>
    <w:p w14:paraId="09F61C85" w14:textId="7101F7EE" w:rsidR="00E41C36" w:rsidRDefault="009B63FB" w:rsidP="007829F5">
      <w:pPr>
        <w:spacing w:line="480" w:lineRule="auto"/>
        <w:ind w:firstLine="720"/>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78528" behindDoc="0" locked="0" layoutInCell="1" allowOverlap="1" wp14:anchorId="767546B4" wp14:editId="129E43F8">
                <wp:simplePos x="0" y="0"/>
                <wp:positionH relativeFrom="margin">
                  <wp:align>right</wp:align>
                </wp:positionH>
                <wp:positionV relativeFrom="paragraph">
                  <wp:posOffset>458470</wp:posOffset>
                </wp:positionV>
                <wp:extent cx="5391150" cy="714375"/>
                <wp:effectExtent l="0" t="0" r="0" b="0"/>
                <wp:wrapNone/>
                <wp:docPr id="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714375"/>
                        </a:xfrm>
                        <a:prstGeom prst="rect">
                          <a:avLst/>
                        </a:prstGeom>
                        <a:noFill/>
                        <a:ln w="9525">
                          <a:noFill/>
                          <a:miter lim="800000"/>
                          <a:headEnd/>
                          <a:tailEnd/>
                        </a:ln>
                      </wps:spPr>
                      <wps:txbx>
                        <w:txbxContent>
                          <w:p w14:paraId="456C726D" w14:textId="1C7ACF2D" w:rsidR="005D6581" w:rsidRPr="00DC71A4" w:rsidRDefault="005D6581" w:rsidP="00D21060">
                            <w:pPr>
                              <w:rPr>
                                <w:rFonts w:ascii="Times New Roman" w:hAnsi="Times New Roman" w:cs="Times New Roman"/>
                              </w:rPr>
                            </w:pPr>
                            <w:r w:rsidRPr="00DC71A4">
                              <w:rPr>
                                <w:rFonts w:ascii="Times New Roman" w:hAnsi="Times New Roman" w:cs="Times New Roman"/>
                              </w:rPr>
                              <w:t>Figure 3.51: 1800 UTC analysis mixing ratio cross sections</w:t>
                            </w:r>
                            <w:r>
                              <w:rPr>
                                <w:rFonts w:ascii="Times New Roman" w:hAnsi="Times New Roman" w:cs="Times New Roman"/>
                              </w:rPr>
                              <w:t xml:space="preserve"> from 0 to 4 km above MSL</w:t>
                            </w:r>
                            <w:r w:rsidRPr="00DC71A4">
                              <w:rPr>
                                <w:rFonts w:ascii="Times New Roman" w:hAnsi="Times New Roman" w:cs="Times New Roman"/>
                              </w:rPr>
                              <w:t xml:space="preserve"> for the Nature Run (A), WRF Control (B), No UAV (C), 110 stations (D), 75 stations (E), 50 stations (F), 25 stations (G), and 10 stations (H).</w:t>
                            </w:r>
                          </w:p>
                          <w:p w14:paraId="523BE79D" w14:textId="46BFC16E" w:rsidR="005D6581" w:rsidRDefault="005D6581" w:rsidP="00E41C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546B4" id="_x0000_s1540" type="#_x0000_t202" style="position:absolute;left:0;text-align:left;margin-left:373.3pt;margin-top:36.1pt;width:424.5pt;height:56.25pt;z-index:251478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erJEAIAAP0DAAAOAAAAZHJzL2Uyb0RvYy54bWysU21v2yAQ/j5p/wHxfXHsxktixam6dp0m&#10;dS9Sux+AMY7RgGNAYme/vgdO02j7No0PiOO45+557thcj1qRg3BegqlpPptTIgyHVppdTX883b9b&#10;UeIDMy1TYERNj8LT6+3bN5vBVqKAHlQrHEEQ46vB1rQPwVZZ5nkvNPMzsMKgswOnWUDT7bLWsQHR&#10;tcqK+fx9NoBrrQMuvMfbu8lJtwm/6wQP37rOi0BUTbG2kHaX9ibu2XbDqp1jtpf8VAb7hyo0kwaT&#10;nqHuWGBk7+RfUFpyBx66MOOgM+g6yUXigGzy+R9sHntmReKC4nh7lsn/P1j+9fDdEdnWdFFiqwzT&#10;2KQnMQbyAUZSRH0G6yt89mjxYRjxGvucuHr7APynJwZue2Z24sY5GHrBWqwvj5HZReiE4yNIM3yB&#10;FtOwfYAENHZOR/FQDoLo2KfjuTexFI6X5dU6z0t0cfQt88XVskwpWPUSbZ0PnwRoEg81ddj7hM4O&#10;Dz7Ealj18iQmM3AvlUr9V4YMNV2XRZkCLjxaBhxPJXVNV/O4poGJJD+aNgUHJtV0xgTKnFhHohPl&#10;MDZjErhYJVGiJg20RxTCwTSP+H/w0IP7TcmAs1hT/2vPnKBEfTYo5jpfLOLwJmNRLgs03KWnufQw&#10;wxGqpoGS6Xgb0sBPpG9Q9E4mPV4rORWNM5ZkOv2HOMSXdnr1+mu3zwAAAP//AwBQSwMEFAAGAAgA&#10;AAAhAHIT037cAAAABwEAAA8AAABkcnMvZG93bnJldi54bWxMj81OwzAQhO9IfQdrK3GjNlGgaRqn&#10;qoq4gig/Um9uvE0i4nUUu014e5YTPc7OaObbYjO5TlxwCK0nDfcLBQKp8ralWsPH+/NdBiJEQ9Z0&#10;nlDDDwbYlLObwuTWj/SGl32sBZdQyI2GJsY+lzJUDToTFr5HYu/kB2ciy6GWdjAjl7tOJko9Smda&#10;4oXG9LhrsPren52Gz5fT4StVr/WTe+hHPylJbiW1vp1P2zWIiFP8D8MfPqNDyUxHfyYbRKeBH4ka&#10;lkkCgt0sXfHhyLEsXYIsC3nNX/4CAAD//wMAUEsBAi0AFAAGAAgAAAAhALaDOJL+AAAA4QEAABMA&#10;AAAAAAAAAAAAAAAAAAAAAFtDb250ZW50X1R5cGVzXS54bWxQSwECLQAUAAYACAAAACEAOP0h/9YA&#10;AACUAQAACwAAAAAAAAAAAAAAAAAvAQAAX3JlbHMvLnJlbHNQSwECLQAUAAYACAAAACEA54nqyRAC&#10;AAD9AwAADgAAAAAAAAAAAAAAAAAuAgAAZHJzL2Uyb0RvYy54bWxQSwECLQAUAAYACAAAACEAchPT&#10;ftwAAAAHAQAADwAAAAAAAAAAAAAAAABqBAAAZHJzL2Rvd25yZXYueG1sUEsFBgAAAAAEAAQA8wAA&#10;AHMFAAAAAA==&#10;" filled="f" stroked="f">
                <v:textbox>
                  <w:txbxContent>
                    <w:p w14:paraId="456C726D" w14:textId="1C7ACF2D" w:rsidR="005D6581" w:rsidRPr="00DC71A4" w:rsidRDefault="005D6581" w:rsidP="00D21060">
                      <w:pPr>
                        <w:rPr>
                          <w:rFonts w:ascii="Times New Roman" w:hAnsi="Times New Roman" w:cs="Times New Roman"/>
                        </w:rPr>
                      </w:pPr>
                      <w:r w:rsidRPr="00DC71A4">
                        <w:rPr>
                          <w:rFonts w:ascii="Times New Roman" w:hAnsi="Times New Roman" w:cs="Times New Roman"/>
                        </w:rPr>
                        <w:t>Figure 3.51: 1800 UTC analysis mixing ratio cross sections</w:t>
                      </w:r>
                      <w:r>
                        <w:rPr>
                          <w:rFonts w:ascii="Times New Roman" w:hAnsi="Times New Roman" w:cs="Times New Roman"/>
                        </w:rPr>
                        <w:t xml:space="preserve"> from 0 to 4 km above MSL</w:t>
                      </w:r>
                      <w:r w:rsidRPr="00DC71A4">
                        <w:rPr>
                          <w:rFonts w:ascii="Times New Roman" w:hAnsi="Times New Roman" w:cs="Times New Roman"/>
                        </w:rPr>
                        <w:t xml:space="preserve"> for the Nature Run (A), WRF Control (B), No UAV (C), 110 stations (D), 75 stations (E), 50 stations (F), 25 stations (G), and 10 stations (H).</w:t>
                      </w:r>
                    </w:p>
                    <w:p w14:paraId="523BE79D" w14:textId="46BFC16E" w:rsidR="005D6581" w:rsidRDefault="005D6581" w:rsidP="00E41C36"/>
                  </w:txbxContent>
                </v:textbox>
                <w10:wrap anchorx="margin"/>
              </v:shape>
            </w:pict>
          </mc:Fallback>
        </mc:AlternateContent>
      </w:r>
    </w:p>
    <w:p w14:paraId="41B0DAFB" w14:textId="2BA7BF1B" w:rsidR="00E41C36" w:rsidRDefault="00E41C36" w:rsidP="007829F5">
      <w:pPr>
        <w:spacing w:line="480" w:lineRule="auto"/>
        <w:ind w:firstLine="720"/>
        <w:rPr>
          <w:rFonts w:ascii="Times New Roman" w:hAnsi="Times New Roman" w:cs="Times New Roman"/>
          <w:sz w:val="24"/>
        </w:rPr>
      </w:pPr>
    </w:p>
    <w:p w14:paraId="38CD9FA8" w14:textId="20196C2E" w:rsidR="00E41C36" w:rsidRDefault="00E41C36" w:rsidP="007829F5">
      <w:pPr>
        <w:spacing w:line="480" w:lineRule="auto"/>
        <w:ind w:firstLine="720"/>
        <w:rPr>
          <w:rFonts w:ascii="Times New Roman" w:hAnsi="Times New Roman" w:cs="Times New Roman"/>
          <w:sz w:val="24"/>
        </w:rPr>
      </w:pPr>
    </w:p>
    <w:p w14:paraId="4A0FB2D2" w14:textId="602C2DB6" w:rsidR="0064461D" w:rsidRDefault="006872C3" w:rsidP="001E266A">
      <w:pPr>
        <w:spacing w:line="480" w:lineRule="auto"/>
        <w:ind w:firstLine="720"/>
        <w:rPr>
          <w:rFonts w:ascii="Times New Roman" w:hAnsi="Times New Roman" w:cs="Times New Roman"/>
          <w:sz w:val="24"/>
        </w:rPr>
      </w:pPr>
      <w:r w:rsidRPr="006872C3">
        <w:rPr>
          <w:rFonts w:ascii="Times New Roman" w:hAnsi="Times New Roman" w:cs="Times New Roman"/>
          <w:noProof/>
          <w:sz w:val="24"/>
        </w:rPr>
        <mc:AlternateContent>
          <mc:Choice Requires="wps">
            <w:drawing>
              <wp:anchor distT="0" distB="0" distL="114300" distR="114300" simplePos="0" relativeHeight="251856384" behindDoc="0" locked="0" layoutInCell="1" allowOverlap="1" wp14:anchorId="2E2B3C34" wp14:editId="5CA249EC">
                <wp:simplePos x="0" y="0"/>
                <wp:positionH relativeFrom="column">
                  <wp:posOffset>1352550</wp:posOffset>
                </wp:positionH>
                <wp:positionV relativeFrom="paragraph">
                  <wp:posOffset>1304290</wp:posOffset>
                </wp:positionV>
                <wp:extent cx="180975" cy="981075"/>
                <wp:effectExtent l="0" t="0" r="0" b="0"/>
                <wp:wrapNone/>
                <wp:docPr id="287" name="Rectangle 18">
                  <a:extLst xmlns:a="http://schemas.openxmlformats.org/drawingml/2006/main"/>
                </wp:docPr>
                <wp:cNvGraphicFramePr/>
                <a:graphic xmlns:a="http://schemas.openxmlformats.org/drawingml/2006/main">
                  <a:graphicData uri="http://schemas.microsoft.com/office/word/2010/wordprocessingShape">
                    <wps:wsp>
                      <wps:cNvSpPr/>
                      <wps:spPr>
                        <a:xfrm>
                          <a:off x="0" y="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566930B" id="Rectangle 18" o:spid="_x0000_s1026" style="position:absolute;margin-left:106.5pt;margin-top:102.7pt;width:14.25pt;height:77.25pt;z-index:251856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iWpAAIAAIUEAAAOAAAAZHJzL2Uyb0RvYy54bWysVMtu2zAQvBfoPxC815IMpHEEyzkkSC9F&#10;GyTtB9DU0iLAF0jWj7/vcvVI+kAPQX2gSXFnODPiant7toYdISbtXcebVc0ZOOl77Q4d//7t4cOG&#10;s5SF64XxDjp+gcRvd+/fbU+hhbUfvOkhMiRxqT2Fjg85h7aqkhzAirTyARxuKh+tyLiMh6qP4oTs&#10;1lTruv5YnXzsQ/QSUsKn9+Mm3xG/UiDzV6USZGY6jtoyjZHGfRmr3Va0hyjCoOUkQ7xBhRXa4aEL&#10;1b3Igv2I+g8qq2X0yau8kt5WXiktgTygm6b+zc3zIAKQFwwnhSWm9P9o5ZfjY2S67/h6c82ZExZf&#10;0hPGJtzBAGs25ArO+XPKmFV1CqklTEmYps/hMeJOWSWclhDOKtryj/bYmbK+LFkjFZP4sNnUN9dX&#10;nEncutk0Nc4L/ws4xJQ/gbesTDoeURNpEcdJimjnknJW8kb3D9oYWpTrA3cmsqPAF78/NBP5L1XG&#10;vQmIGguSohgdk/d8MVD4jHsChYmixzUJprv8IkZICS4349Ygehg1XtX4m1XO8ikQIizMCt0t3BPB&#10;XDmSzNxjklN9gQK1wgKu/yVsBC8IOtm7vICtdj7+jcCgq+nksX4OaYympLT3/QXvW8zmzo8dKZwc&#10;PDakzJHApQrvOjmf+rI00+s10b58PXY/AQAA//8DAFBLAwQUAAYACAAAACEAogThquIAAAALAQAA&#10;DwAAAGRycy9kb3ducmV2LnhtbEyPQU+EMBCF7yb+h2ZMvLkFdlFBysYYjTHZg+6a6HEWpkCkLaGF&#10;xX/veNLbm7yXN98rtovpxUyj75xVEK8iEGQrV3e2UfB+eLq6BeED2hp7Z0nBN3nYludnBea1O9k3&#10;mvehEVxifY4K2hCGXEpftWTQr9xAlj3tRoOBz7GR9YgnLje9TKLoWhrsLH9ocaCHlqqv/WQUfGp8&#10;Pjy++J3Uyayz7nX60DeTUpcXy/0diEBL+AvDLz6jQ8lMRzfZ2oteQRKveUtgEaUbEJxINnEK4qhg&#10;nWYZyLKQ/zeUPwAAAP//AwBQSwECLQAUAAYACAAAACEAtoM4kv4AAADhAQAAEwAAAAAAAAAAAAAA&#10;AAAAAAAAW0NvbnRlbnRfVHlwZXNdLnhtbFBLAQItABQABgAIAAAAIQA4/SH/1gAAAJQBAAALAAAA&#10;AAAAAAAAAAAAAC8BAABfcmVscy8ucmVsc1BLAQItABQABgAIAAAAIQB82iWpAAIAAIUEAAAOAAAA&#10;AAAAAAAAAAAAAC4CAABkcnMvZTJvRG9jLnhtbFBLAQItABQABgAIAAAAIQCiBOGq4gAAAAsBAAAP&#10;AAAAAAAAAAAAAAAAAFoEAABkcnMvZG93bnJldi54bWxQSwUGAAAAAAQABADzAAAAaQUAAAAA&#10;" fillcolor="white [3212]" strokecolor="white [3212]" strokeweight="1pt"/>
            </w:pict>
          </mc:Fallback>
        </mc:AlternateContent>
      </w:r>
      <w:r w:rsidRPr="006872C3">
        <w:rPr>
          <w:rFonts w:ascii="Times New Roman" w:hAnsi="Times New Roman" w:cs="Times New Roman"/>
          <w:noProof/>
          <w:sz w:val="24"/>
        </w:rPr>
        <mc:AlternateContent>
          <mc:Choice Requires="wps">
            <w:drawing>
              <wp:anchor distT="0" distB="0" distL="114300" distR="114300" simplePos="0" relativeHeight="251860480" behindDoc="0" locked="0" layoutInCell="1" allowOverlap="1" wp14:anchorId="0AFF93CC" wp14:editId="58FAD1DA">
                <wp:simplePos x="0" y="0"/>
                <wp:positionH relativeFrom="column">
                  <wp:posOffset>2695575</wp:posOffset>
                </wp:positionH>
                <wp:positionV relativeFrom="paragraph">
                  <wp:posOffset>1313815</wp:posOffset>
                </wp:positionV>
                <wp:extent cx="180975" cy="981075"/>
                <wp:effectExtent l="0" t="0" r="0" b="0"/>
                <wp:wrapNone/>
                <wp:docPr id="400" name="Rectangle 18">
                  <a:extLst xmlns:a="http://schemas.openxmlformats.org/drawingml/2006/main"/>
                </wp:docPr>
                <wp:cNvGraphicFramePr/>
                <a:graphic xmlns:a="http://schemas.openxmlformats.org/drawingml/2006/main">
                  <a:graphicData uri="http://schemas.microsoft.com/office/word/2010/wordprocessingShape">
                    <wps:wsp>
                      <wps:cNvSpPr/>
                      <wps:spPr>
                        <a:xfrm>
                          <a:off x="0" y="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EDD5FA3" id="Rectangle 18" o:spid="_x0000_s1026" style="position:absolute;margin-left:212.25pt;margin-top:103.45pt;width:14.25pt;height:77.25pt;z-index:251860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Hv/wEAAIUEAAAOAAAAZHJzL2Uyb0RvYy54bWysVMtu2zAQvBfoPxC8N5KMpnUEyzkkSC9F&#10;GyTpB9DU0iLAF0jWj7/vcvVwX+ghqA80Ke4MZ0ZcbW5P1rADxKS963hzVXMGTvpeu33Hv708vFtz&#10;lrJwvTDeQcfPkPjt9u2bzTG0sPKDNz1EhiQutcfQ8SHn0FZVkgNYka58AIebykcrMi7jvuqjOCK7&#10;NdWqrj9URx/7EL2ElPDp/bjJt8SvFMj8VakEmZmOo7ZMY6RxV8ZquxHtPoowaDnJEK9QYYV2eOhC&#10;dS+yYN+j/oPKahl98ipfSW8rr5SWQB7QTVP/5uZ5EAHIC4aTwhJT+n+08svhMTLdd/x9jfk4YfEl&#10;PWFswu0NsGZNruCUP6eMWVXHkFrClIRp+hweI+6UVcJpCeGkoi3/aI+dKOvzkjVSMYkPm3V98/Ga&#10;M4lbN+umxnnhv4BDTPkTeMvKpOMRNZEWcZikiHYuKWclb3T/oI2hRbk+cGciOwh88bt9M5H/UmXc&#10;q4CosSApitExec9nA4XPuCdQmCh6XJFgussXMUJKcLkZtwbRw6jxusbfrHKWT4EQYWFW6G7hngjm&#10;ypFk5h6TnOoLFKgVFnD9L2EjeEHQyd7lBWy18/FvBAZdTSeP9XNIYzQlpZ3vz3jfYjZ3fuxI4eTg&#10;sSFljgQuVXjXyfnUl6WZfl4T7eXrsf0BAAD//wMAUEsDBBQABgAIAAAAIQDSGN+S4gAAAAsBAAAP&#10;AAAAZHJzL2Rvd25yZXYueG1sTI9BT4NAEIXvJv6HzZh4s0spxRZZGmM0xsSDtib1OIVZILKzhF0o&#10;/nvXkx4n8+W97+W72XRiosG1lhUsFxEI4tJWLdcKPg5PNxsQziNX2FkmBd/kYFdcXuSYVfbM7zTt&#10;fS1CCLsMFTTe95mUrmzIoFvYnjj8tB0M+nAOtawGPIdw08k4ilJpsOXQ0GBPDw2VX/vRKPjU+Hx4&#10;fHGvUseT3rZv41HfjkpdX833dyA8zf4Phl/9oA5FcDrZkSsnOgVJnKwDqiCO0i2IQCTrVVh3UrBK&#10;lwnIIpf/NxQ/AAAA//8DAFBLAQItABQABgAIAAAAIQC2gziS/gAAAOEBAAATAAAAAAAAAAAAAAAA&#10;AAAAAABbQ29udGVudF9UeXBlc10ueG1sUEsBAi0AFAAGAAgAAAAhADj9If/WAAAAlAEAAAsAAAAA&#10;AAAAAAAAAAAALwEAAF9yZWxzLy5yZWxzUEsBAi0AFAAGAAgAAAAhABl5ge//AQAAhQQAAA4AAAAA&#10;AAAAAAAAAAAALgIAAGRycy9lMm9Eb2MueG1sUEsBAi0AFAAGAAgAAAAhANIY35LiAAAACwEAAA8A&#10;AAAAAAAAAAAAAAAAWQQAAGRycy9kb3ducmV2LnhtbFBLBQYAAAAABAAEAPMAAABoBQAAAAA=&#10;" fillcolor="white [3212]" strokecolor="white [3212]" strokeweight="1pt"/>
            </w:pict>
          </mc:Fallback>
        </mc:AlternateContent>
      </w:r>
    </w:p>
    <w:p w14:paraId="625C54F7" w14:textId="37DCF3D1" w:rsidR="006F2038" w:rsidRDefault="006F2038" w:rsidP="00D53667">
      <w:pPr>
        <w:spacing w:line="480" w:lineRule="auto"/>
        <w:ind w:firstLine="720"/>
        <w:rPr>
          <w:rFonts w:ascii="Times New Roman" w:hAnsi="Times New Roman" w:cs="Times New Roman"/>
          <w:sz w:val="24"/>
        </w:rPr>
      </w:pPr>
    </w:p>
    <w:p w14:paraId="108DFE2A" w14:textId="655A8003" w:rsidR="006F2038" w:rsidRDefault="00F46F17" w:rsidP="00D53667">
      <w:pPr>
        <w:spacing w:line="480" w:lineRule="auto"/>
        <w:ind w:firstLine="720"/>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904512" behindDoc="0" locked="0" layoutInCell="1" allowOverlap="1" wp14:anchorId="5BEDF1B8" wp14:editId="29518059">
                <wp:simplePos x="0" y="0"/>
                <wp:positionH relativeFrom="column">
                  <wp:posOffset>39757</wp:posOffset>
                </wp:positionH>
                <wp:positionV relativeFrom="paragraph">
                  <wp:posOffset>-373711</wp:posOffset>
                </wp:positionV>
                <wp:extent cx="5334000" cy="2486025"/>
                <wp:effectExtent l="19050" t="19050" r="19050" b="0"/>
                <wp:wrapNone/>
                <wp:docPr id="878" name="Group 878"/>
                <wp:cNvGraphicFramePr/>
                <a:graphic xmlns:a="http://schemas.openxmlformats.org/drawingml/2006/main">
                  <a:graphicData uri="http://schemas.microsoft.com/office/word/2010/wordprocessingGroup">
                    <wpg:wgp>
                      <wpg:cNvGrpSpPr/>
                      <wpg:grpSpPr>
                        <a:xfrm>
                          <a:off x="0" y="0"/>
                          <a:ext cx="5334000" cy="2486025"/>
                          <a:chOff x="0" y="0"/>
                          <a:chExt cx="5334000" cy="2486025"/>
                        </a:xfrm>
                      </wpg:grpSpPr>
                      <wpg:grpSp>
                        <wpg:cNvPr id="873" name="Group 873"/>
                        <wpg:cNvGrpSpPr/>
                        <wpg:grpSpPr>
                          <a:xfrm>
                            <a:off x="0" y="0"/>
                            <a:ext cx="5334000" cy="2486025"/>
                            <a:chOff x="0" y="0"/>
                            <a:chExt cx="5334000" cy="2486025"/>
                          </a:xfrm>
                        </wpg:grpSpPr>
                        <wpg:grpSp>
                          <wpg:cNvPr id="467" name="Group 467"/>
                          <wpg:cNvGrpSpPr/>
                          <wpg:grpSpPr>
                            <a:xfrm>
                              <a:off x="0" y="0"/>
                              <a:ext cx="5334000" cy="2486025"/>
                              <a:chOff x="0" y="0"/>
                              <a:chExt cx="5334000" cy="2486025"/>
                            </a:xfrm>
                          </wpg:grpSpPr>
                          <wpg:grpSp>
                            <wpg:cNvPr id="844" name="Group 844"/>
                            <wpg:cNvGrpSpPr/>
                            <wpg:grpSpPr>
                              <a:xfrm>
                                <a:off x="0" y="0"/>
                                <a:ext cx="5334000" cy="2486025"/>
                                <a:chOff x="0" y="0"/>
                                <a:chExt cx="5943600" cy="2431600"/>
                              </a:xfrm>
                            </wpg:grpSpPr>
                            <pic:pic xmlns:pic="http://schemas.openxmlformats.org/drawingml/2006/picture">
                              <pic:nvPicPr>
                                <pic:cNvPr id="252" name="Picture 17" descr="qvcross_compare_statdensity_1900"/>
                                <pic:cNvPicPr>
                                  <a:picLocks noChangeAspect="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943600" cy="2345055"/>
                                </a:xfrm>
                                <a:prstGeom prst="rect">
                                  <a:avLst/>
                                </a:prstGeom>
                                <a:noFill/>
                                <a:ln w="12700">
                                  <a:solidFill>
                                    <a:schemeClr val="tx1">
                                      <a:lumMod val="100000"/>
                                      <a:lumOff val="0"/>
                                    </a:schemeClr>
                                  </a:solidFill>
                                  <a:miter lim="800000"/>
                                  <a:headEnd/>
                                  <a:tailEnd/>
                                </a:ln>
                              </pic:spPr>
                            </pic:pic>
                            <wpg:grpSp>
                              <wpg:cNvPr id="583" name="Group 583"/>
                              <wpg:cNvGrpSpPr/>
                              <wpg:grpSpPr>
                                <a:xfrm>
                                  <a:off x="114300" y="857250"/>
                                  <a:ext cx="4817074" cy="1574350"/>
                                  <a:chOff x="0" y="-25447"/>
                                  <a:chExt cx="4723689" cy="1651226"/>
                                </a:xfrm>
                              </wpg:grpSpPr>
                              <wps:wsp>
                                <wps:cNvPr id="584" name="Text Box 2"/>
                                <wps:cNvSpPr txBox="1">
                                  <a:spLocks noChangeArrowheads="1"/>
                                </wps:cNvSpPr>
                                <wps:spPr bwMode="auto">
                                  <a:xfrm>
                                    <a:off x="2933395" y="-8337"/>
                                    <a:ext cx="346785" cy="377103"/>
                                  </a:xfrm>
                                  <a:prstGeom prst="rect">
                                    <a:avLst/>
                                  </a:prstGeom>
                                  <a:noFill/>
                                  <a:ln w="25400">
                                    <a:noFill/>
                                    <a:miter lim="800000"/>
                                    <a:headEnd/>
                                    <a:tailEnd/>
                                  </a:ln>
                                </wps:spPr>
                                <wps:txbx>
                                  <w:txbxContent>
                                    <w:p w14:paraId="0D522140" w14:textId="77777777" w:rsidR="005D6581" w:rsidRPr="004D3370" w:rsidRDefault="005D6581" w:rsidP="00AA2E8A">
                                      <w:pPr>
                                        <w:rPr>
                                          <w:b/>
                                          <w:sz w:val="20"/>
                                          <w:szCs w:val="20"/>
                                        </w:rPr>
                                      </w:pPr>
                                      <w:r>
                                        <w:rPr>
                                          <w:b/>
                                          <w:sz w:val="20"/>
                                          <w:szCs w:val="20"/>
                                        </w:rPr>
                                        <w:t>C</w:t>
                                      </w:r>
                                    </w:p>
                                  </w:txbxContent>
                                </wps:txbx>
                                <wps:bodyPr rot="0" vert="horz" wrap="square" lIns="91440" tIns="45720" rIns="91440" bIns="45720" anchor="t" anchorCtr="0">
                                  <a:noAutofit/>
                                </wps:bodyPr>
                              </wps:wsp>
                              <wps:wsp>
                                <wps:cNvPr id="585" name="Text Box 2"/>
                                <wps:cNvSpPr txBox="1">
                                  <a:spLocks noChangeArrowheads="1"/>
                                </wps:cNvSpPr>
                                <wps:spPr bwMode="auto">
                                  <a:xfrm>
                                    <a:off x="0" y="-25447"/>
                                    <a:ext cx="370713" cy="394216"/>
                                  </a:xfrm>
                                  <a:prstGeom prst="rect">
                                    <a:avLst/>
                                  </a:prstGeom>
                                  <a:noFill/>
                                  <a:ln w="25400">
                                    <a:noFill/>
                                    <a:miter lim="800000"/>
                                    <a:headEnd/>
                                    <a:tailEnd/>
                                  </a:ln>
                                </wps:spPr>
                                <wps:txbx>
                                  <w:txbxContent>
                                    <w:p w14:paraId="22D2579D" w14:textId="77777777" w:rsidR="005D6581" w:rsidRPr="004D3370" w:rsidRDefault="005D6581" w:rsidP="00AA2E8A">
                                      <w:pPr>
                                        <w:rPr>
                                          <w:b/>
                                          <w:sz w:val="20"/>
                                          <w:szCs w:val="20"/>
                                        </w:rPr>
                                      </w:pPr>
                                      <w:r>
                                        <w:rPr>
                                          <w:b/>
                                          <w:sz w:val="20"/>
                                          <w:szCs w:val="20"/>
                                        </w:rPr>
                                        <w:t>A</w:t>
                                      </w:r>
                                    </w:p>
                                  </w:txbxContent>
                                </wps:txbx>
                                <wps:bodyPr rot="0" vert="horz" wrap="square" lIns="91440" tIns="45720" rIns="91440" bIns="45720" anchor="t" anchorCtr="0">
                                  <a:noAutofit/>
                                </wps:bodyPr>
                              </wps:wsp>
                              <wps:wsp>
                                <wps:cNvPr id="586" name="Text Box 2"/>
                                <wps:cNvSpPr txBox="1">
                                  <a:spLocks noChangeArrowheads="1"/>
                                </wps:cNvSpPr>
                                <wps:spPr bwMode="auto">
                                  <a:xfrm>
                                    <a:off x="1454687" y="-8337"/>
                                    <a:ext cx="319184" cy="325762"/>
                                  </a:xfrm>
                                  <a:prstGeom prst="rect">
                                    <a:avLst/>
                                  </a:prstGeom>
                                  <a:noFill/>
                                  <a:ln w="25400">
                                    <a:noFill/>
                                    <a:miter lim="800000"/>
                                    <a:headEnd/>
                                    <a:tailEnd/>
                                  </a:ln>
                                </wps:spPr>
                                <wps:txbx>
                                  <w:txbxContent>
                                    <w:p w14:paraId="63F8E0BB" w14:textId="77777777" w:rsidR="005D6581" w:rsidRPr="004D3370" w:rsidRDefault="005D6581" w:rsidP="00AA2E8A">
                                      <w:pPr>
                                        <w:rPr>
                                          <w:b/>
                                          <w:sz w:val="20"/>
                                          <w:szCs w:val="20"/>
                                        </w:rPr>
                                      </w:pPr>
                                      <w:r>
                                        <w:rPr>
                                          <w:b/>
                                          <w:sz w:val="20"/>
                                          <w:szCs w:val="20"/>
                                        </w:rPr>
                                        <w:t>B</w:t>
                                      </w:r>
                                    </w:p>
                                  </w:txbxContent>
                                </wps:txbx>
                                <wps:bodyPr rot="0" vert="horz" wrap="square" lIns="91440" tIns="45720" rIns="91440" bIns="45720" anchor="t" anchorCtr="0">
                                  <a:noAutofit/>
                                </wps:bodyPr>
                              </wps:wsp>
                              <wps:wsp>
                                <wps:cNvPr id="587" name="Text Box 2"/>
                                <wps:cNvSpPr txBox="1">
                                  <a:spLocks noChangeArrowheads="1"/>
                                </wps:cNvSpPr>
                                <wps:spPr bwMode="auto">
                                  <a:xfrm>
                                    <a:off x="4400967" y="-8338"/>
                                    <a:ext cx="322722" cy="385032"/>
                                  </a:xfrm>
                                  <a:prstGeom prst="rect">
                                    <a:avLst/>
                                  </a:prstGeom>
                                  <a:noFill/>
                                  <a:ln w="25400">
                                    <a:noFill/>
                                    <a:miter lim="800000"/>
                                    <a:headEnd/>
                                    <a:tailEnd/>
                                  </a:ln>
                                </wps:spPr>
                                <wps:txbx>
                                  <w:txbxContent>
                                    <w:p w14:paraId="6A51EDA5" w14:textId="77777777" w:rsidR="005D6581" w:rsidRPr="004D3370" w:rsidRDefault="005D6581" w:rsidP="00AA2E8A">
                                      <w:pPr>
                                        <w:rPr>
                                          <w:b/>
                                          <w:sz w:val="20"/>
                                          <w:szCs w:val="20"/>
                                        </w:rPr>
                                      </w:pPr>
                                      <w:r>
                                        <w:rPr>
                                          <w:b/>
                                          <w:sz w:val="20"/>
                                          <w:szCs w:val="20"/>
                                        </w:rPr>
                                        <w:t>D</w:t>
                                      </w:r>
                                    </w:p>
                                  </w:txbxContent>
                                </wps:txbx>
                                <wps:bodyPr rot="0" vert="horz" wrap="square" lIns="91440" tIns="45720" rIns="91440" bIns="45720" anchor="t" anchorCtr="0">
                                  <a:noAutofit/>
                                </wps:bodyPr>
                              </wps:wsp>
                              <wps:wsp>
                                <wps:cNvPr id="588" name="Text Box 2"/>
                                <wps:cNvSpPr txBox="1">
                                  <a:spLocks noChangeArrowheads="1"/>
                                </wps:cNvSpPr>
                                <wps:spPr bwMode="auto">
                                  <a:xfrm>
                                    <a:off x="0" y="1208553"/>
                                    <a:ext cx="370713" cy="417226"/>
                                  </a:xfrm>
                                  <a:prstGeom prst="rect">
                                    <a:avLst/>
                                  </a:prstGeom>
                                  <a:noFill/>
                                  <a:ln w="25400">
                                    <a:noFill/>
                                    <a:miter lim="800000"/>
                                    <a:headEnd/>
                                    <a:tailEnd/>
                                  </a:ln>
                                </wps:spPr>
                                <wps:txbx>
                                  <w:txbxContent>
                                    <w:p w14:paraId="58C09A5B" w14:textId="77777777" w:rsidR="005D6581" w:rsidRPr="004D3370" w:rsidRDefault="005D6581" w:rsidP="00AA2E8A">
                                      <w:pPr>
                                        <w:rPr>
                                          <w:b/>
                                          <w:sz w:val="20"/>
                                          <w:szCs w:val="20"/>
                                        </w:rPr>
                                      </w:pPr>
                                      <w:r>
                                        <w:rPr>
                                          <w:b/>
                                          <w:sz w:val="20"/>
                                          <w:szCs w:val="20"/>
                                        </w:rPr>
                                        <w:t>E</w:t>
                                      </w:r>
                                    </w:p>
                                  </w:txbxContent>
                                </wps:txbx>
                                <wps:bodyPr rot="0" vert="horz" wrap="square" lIns="91440" tIns="45720" rIns="91440" bIns="45720" anchor="t" anchorCtr="0">
                                  <a:noAutofit/>
                                </wps:bodyPr>
                              </wps:wsp>
                              <wps:wsp>
                                <wps:cNvPr id="589" name="Text Box 2"/>
                                <wps:cNvSpPr txBox="1">
                                  <a:spLocks noChangeArrowheads="1"/>
                                </wps:cNvSpPr>
                                <wps:spPr bwMode="auto">
                                  <a:xfrm>
                                    <a:off x="1454679" y="1225426"/>
                                    <a:ext cx="303410" cy="374382"/>
                                  </a:xfrm>
                                  <a:prstGeom prst="rect">
                                    <a:avLst/>
                                  </a:prstGeom>
                                  <a:noFill/>
                                  <a:ln w="25400">
                                    <a:noFill/>
                                    <a:miter lim="800000"/>
                                    <a:headEnd/>
                                    <a:tailEnd/>
                                  </a:ln>
                                </wps:spPr>
                                <wps:txbx>
                                  <w:txbxContent>
                                    <w:p w14:paraId="2BCD6073" w14:textId="77777777" w:rsidR="005D6581" w:rsidRPr="004D3370" w:rsidRDefault="005D6581" w:rsidP="00AA2E8A">
                                      <w:pPr>
                                        <w:rPr>
                                          <w:b/>
                                          <w:sz w:val="20"/>
                                          <w:szCs w:val="20"/>
                                        </w:rPr>
                                      </w:pPr>
                                      <w:r>
                                        <w:rPr>
                                          <w:b/>
                                          <w:sz w:val="20"/>
                                          <w:szCs w:val="20"/>
                                        </w:rPr>
                                        <w:t>F</w:t>
                                      </w:r>
                                    </w:p>
                                  </w:txbxContent>
                                </wps:txbx>
                                <wps:bodyPr rot="0" vert="horz" wrap="square" lIns="91440" tIns="45720" rIns="91440" bIns="45720" anchor="t" anchorCtr="0">
                                  <a:noAutofit/>
                                </wps:bodyPr>
                              </wps:wsp>
                              <wps:wsp>
                                <wps:cNvPr id="590" name="Text Box 2"/>
                                <wps:cNvSpPr txBox="1">
                                  <a:spLocks noChangeArrowheads="1"/>
                                </wps:cNvSpPr>
                                <wps:spPr bwMode="auto">
                                  <a:xfrm>
                                    <a:off x="2933388" y="1216934"/>
                                    <a:ext cx="299668" cy="374497"/>
                                  </a:xfrm>
                                  <a:prstGeom prst="rect">
                                    <a:avLst/>
                                  </a:prstGeom>
                                  <a:noFill/>
                                  <a:ln w="25400">
                                    <a:noFill/>
                                    <a:miter lim="800000"/>
                                    <a:headEnd/>
                                    <a:tailEnd/>
                                  </a:ln>
                                </wps:spPr>
                                <wps:txbx>
                                  <w:txbxContent>
                                    <w:p w14:paraId="0CFDA65B" w14:textId="77777777" w:rsidR="005D6581" w:rsidRPr="004D3370" w:rsidRDefault="005D6581" w:rsidP="00AA2E8A">
                                      <w:pPr>
                                        <w:rPr>
                                          <w:b/>
                                          <w:sz w:val="20"/>
                                          <w:szCs w:val="20"/>
                                        </w:rPr>
                                      </w:pPr>
                                      <w:r>
                                        <w:rPr>
                                          <w:b/>
                                          <w:sz w:val="20"/>
                                          <w:szCs w:val="20"/>
                                        </w:rPr>
                                        <w:t>G</w:t>
                                      </w:r>
                                    </w:p>
                                  </w:txbxContent>
                                </wps:txbx>
                                <wps:bodyPr rot="0" vert="horz" wrap="square" lIns="91440" tIns="45720" rIns="91440" bIns="45720" anchor="t" anchorCtr="0">
                                  <a:noAutofit/>
                                </wps:bodyPr>
                              </wps:wsp>
                              <wps:wsp>
                                <wps:cNvPr id="591" name="Text Box 2"/>
                                <wps:cNvSpPr txBox="1">
                                  <a:spLocks noChangeArrowheads="1"/>
                                </wps:cNvSpPr>
                                <wps:spPr bwMode="auto">
                                  <a:xfrm>
                                    <a:off x="4359401" y="1216934"/>
                                    <a:ext cx="303384" cy="400068"/>
                                  </a:xfrm>
                                  <a:prstGeom prst="rect">
                                    <a:avLst/>
                                  </a:prstGeom>
                                  <a:noFill/>
                                  <a:ln w="25400">
                                    <a:noFill/>
                                    <a:miter lim="800000"/>
                                    <a:headEnd/>
                                    <a:tailEnd/>
                                  </a:ln>
                                </wps:spPr>
                                <wps:txbx>
                                  <w:txbxContent>
                                    <w:p w14:paraId="2BEFC72C" w14:textId="77777777" w:rsidR="005D6581" w:rsidRPr="004D3370" w:rsidRDefault="005D6581" w:rsidP="00AA2E8A">
                                      <w:pPr>
                                        <w:rPr>
                                          <w:b/>
                                          <w:sz w:val="20"/>
                                          <w:szCs w:val="20"/>
                                        </w:rPr>
                                      </w:pPr>
                                      <w:r>
                                        <w:rPr>
                                          <w:b/>
                                          <w:sz w:val="20"/>
                                          <w:szCs w:val="20"/>
                                        </w:rPr>
                                        <w:t>H</w:t>
                                      </w:r>
                                    </w:p>
                                  </w:txbxContent>
                                </wps:txbx>
                                <wps:bodyPr rot="0" vert="horz" wrap="square" lIns="91440" tIns="45720" rIns="91440" bIns="45720" anchor="t" anchorCtr="0">
                                  <a:noAutofit/>
                                </wps:bodyPr>
                              </wps:wsp>
                            </wpg:grpSp>
                          </wpg:grpSp>
                          <pic:pic xmlns:pic="http://schemas.openxmlformats.org/drawingml/2006/picture">
                            <pic:nvPicPr>
                              <pic:cNvPr id="413" name="Picture 17">
                                <a:extLst>
                                  <a:ext uri="{FF2B5EF4-FFF2-40B4-BE49-F238E27FC236}">
                                    <a16:creationId xmlns:a16="http://schemas.microsoft.com/office/drawing/2014/main" id="{A9090273-930B-48EB-8B50-4D353806AF69}"/>
                                  </a:ext>
                                </a:extLst>
                              </pic:cNvPr>
                              <pic:cNvPicPr>
                                <a:picLocks noChangeAspect="1"/>
                              </pic:cNvPicPr>
                            </pic:nvPicPr>
                            <pic:blipFill>
                              <a:blip r:embed="rId165" cstate="print">
                                <a:extLst>
                                  <a:ext uri="{28A0092B-C50C-407E-A947-70E740481C1C}">
                                    <a14:useLocalDpi xmlns:a14="http://schemas.microsoft.com/office/drawing/2010/main" val="0"/>
                                  </a:ext>
                                </a:extLst>
                              </a:blip>
                              <a:stretch>
                                <a:fillRect/>
                              </a:stretch>
                            </pic:blipFill>
                            <pic:spPr>
                              <a:xfrm>
                                <a:off x="5019675" y="66675"/>
                                <a:ext cx="290830" cy="2295525"/>
                              </a:xfrm>
                              <a:prstGeom prst="rect">
                                <a:avLst/>
                              </a:prstGeom>
                            </pic:spPr>
                          </pic:pic>
                          <wps:wsp>
                            <wps:cNvPr id="286" name="Rectangle 18">
                              <a:extLst/>
                            </wps:cNvPr>
                            <wps:cNvSpPr/>
                            <wps:spPr>
                              <a:xfrm>
                                <a:off x="2362200" y="1323975"/>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8" name="Rectangle 18">
                              <a:extLst/>
                            </wps:cNvPr>
                            <wps:cNvSpPr/>
                            <wps:spPr>
                              <a:xfrm>
                                <a:off x="1038225" y="104775"/>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4" name="Rectangle 18">
                              <a:extLst/>
                            </wps:cNvPr>
                            <wps:cNvSpPr/>
                            <wps:spPr>
                              <a:xfrm>
                                <a:off x="1028700" y="1343025"/>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1" name="Rectangle 18">
                              <a:extLst/>
                            </wps:cNvPr>
                            <wps:cNvSpPr/>
                            <wps:spPr>
                              <a:xfrm>
                                <a:off x="2371725" y="11430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2" name="Rectangle 18">
                              <a:extLst/>
                            </wps:cNvPr>
                            <wps:cNvSpPr/>
                            <wps:spPr>
                              <a:xfrm>
                                <a:off x="3695700" y="9525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4" name="Rectangle 18">
                              <a:extLst/>
                            </wps:cNvPr>
                            <wps:cNvSpPr/>
                            <wps:spPr>
                              <a:xfrm>
                                <a:off x="3695700" y="129540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pic:pic xmlns:pic="http://schemas.openxmlformats.org/drawingml/2006/picture">
                          <pic:nvPicPr>
                            <pic:cNvPr id="869" name="Picture 869"/>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5937" y="148442"/>
                              <a:ext cx="149225" cy="929005"/>
                            </a:xfrm>
                            <a:prstGeom prst="rect">
                              <a:avLst/>
                            </a:prstGeom>
                            <a:noFill/>
                            <a:ln>
                              <a:noFill/>
                            </a:ln>
                          </pic:spPr>
                        </pic:pic>
                        <pic:pic xmlns:pic="http://schemas.openxmlformats.org/drawingml/2006/picture">
                          <pic:nvPicPr>
                            <pic:cNvPr id="870" name="Picture 870"/>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1347849" y="148442"/>
                              <a:ext cx="149225" cy="929005"/>
                            </a:xfrm>
                            <a:prstGeom prst="rect">
                              <a:avLst/>
                            </a:prstGeom>
                            <a:noFill/>
                            <a:ln>
                              <a:noFill/>
                            </a:ln>
                          </pic:spPr>
                        </pic:pic>
                        <pic:pic xmlns:pic="http://schemas.openxmlformats.org/drawingml/2006/picture">
                          <pic:nvPicPr>
                            <pic:cNvPr id="871" name="Picture 871"/>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2677885" y="148442"/>
                              <a:ext cx="149225" cy="929005"/>
                            </a:xfrm>
                            <a:prstGeom prst="rect">
                              <a:avLst/>
                            </a:prstGeom>
                            <a:noFill/>
                            <a:ln>
                              <a:noFill/>
                            </a:ln>
                          </pic:spPr>
                        </pic:pic>
                        <pic:pic xmlns:pic="http://schemas.openxmlformats.org/drawingml/2006/picture">
                          <pic:nvPicPr>
                            <pic:cNvPr id="872" name="Picture 872"/>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4013859" y="148442"/>
                              <a:ext cx="149225" cy="929005"/>
                            </a:xfrm>
                            <a:prstGeom prst="rect">
                              <a:avLst/>
                            </a:prstGeom>
                            <a:noFill/>
                            <a:ln>
                              <a:noFill/>
                            </a:ln>
                          </pic:spPr>
                        </pic:pic>
                      </wpg:grpSp>
                      <pic:pic xmlns:pic="http://schemas.openxmlformats.org/drawingml/2006/picture">
                        <pic:nvPicPr>
                          <pic:cNvPr id="874" name="Picture 874"/>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7951" y="1359673"/>
                            <a:ext cx="149225" cy="929005"/>
                          </a:xfrm>
                          <a:prstGeom prst="rect">
                            <a:avLst/>
                          </a:prstGeom>
                          <a:noFill/>
                          <a:ln>
                            <a:noFill/>
                          </a:ln>
                        </pic:spPr>
                      </pic:pic>
                      <pic:pic xmlns:pic="http://schemas.openxmlformats.org/drawingml/2006/picture">
                        <pic:nvPicPr>
                          <pic:cNvPr id="875" name="Picture 875"/>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1351721" y="1351721"/>
                            <a:ext cx="149225" cy="929005"/>
                          </a:xfrm>
                          <a:prstGeom prst="rect">
                            <a:avLst/>
                          </a:prstGeom>
                          <a:noFill/>
                          <a:ln>
                            <a:noFill/>
                          </a:ln>
                        </pic:spPr>
                      </pic:pic>
                      <pic:pic xmlns:pic="http://schemas.openxmlformats.org/drawingml/2006/picture">
                        <pic:nvPicPr>
                          <pic:cNvPr id="876" name="Picture 876"/>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2679589" y="1359673"/>
                            <a:ext cx="149225" cy="929005"/>
                          </a:xfrm>
                          <a:prstGeom prst="rect">
                            <a:avLst/>
                          </a:prstGeom>
                          <a:noFill/>
                          <a:ln>
                            <a:noFill/>
                          </a:ln>
                        </pic:spPr>
                      </pic:pic>
                      <pic:pic xmlns:pic="http://schemas.openxmlformats.org/drawingml/2006/picture">
                        <pic:nvPicPr>
                          <pic:cNvPr id="877" name="Picture 877"/>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4015408" y="1359673"/>
                            <a:ext cx="149225" cy="929005"/>
                          </a:xfrm>
                          <a:prstGeom prst="rect">
                            <a:avLst/>
                          </a:prstGeom>
                          <a:noFill/>
                          <a:ln>
                            <a:noFill/>
                          </a:ln>
                        </pic:spPr>
                      </pic:pic>
                    </wpg:wgp>
                  </a:graphicData>
                </a:graphic>
              </wp:anchor>
            </w:drawing>
          </mc:Choice>
          <mc:Fallback>
            <w:pict>
              <v:group w14:anchorId="5BEDF1B8" id="Group 878" o:spid="_x0000_s1541" style="position:absolute;left:0;text-align:left;margin-left:3.15pt;margin-top:-29.45pt;width:420pt;height:195.75pt;z-index:251904512" coordsize="53340,248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cYc7+oIAAATTwAADgAAAGRycy9lMm9Eb2MueG1s7Fxt&#10;c5tIEv5+VfcfKH1XBDPDmyrOli3bqVTt3bl29z6nMEIWtQhYwJZ9W/vf7+meAWTZ2fXpHEeK+BAH&#10;Bmh6ep5+me5G73+4X2XWXVLVaZGfjJx39shK8riYp/nNyejfv1yOg5FVN1E+j7IiT05GD0k9+uHD&#10;3//2fl1OE1Esi2yeVBaI5PV0XZ6Mlk1TTieTOl4mq6h+V5RJjouLolpFDU6rm8m8itagvsomwra9&#10;ybqo5mVVxEldY/RcXxx9YPqLRRI3/1os6qSxspMReGv4b8V/r+nv5MP7aHpTReUyjQ0b0Q5crKI0&#10;x0s7UudRE1m3VfqE1CqNq6IuFs27uFhNisUijROeA2bj2Fuz+VgVtyXP5Wa6vik7MUG0W3LamWz8&#10;z7urykrnJ6PAx1Ll0QqLxO+1aADiWZc3U9z1sSp/Lq8qM3Cjz2jG94tqRf9jLtY9C/ahE2xy31gx&#10;Bl0plW1D/jGuCRV4tnC16OMl1ufJc/Hy4i+enLQvnhB/HTvdScd3Nzu5PTv5/cxOef7j2dHA97N2&#10;Sj2eXYCBbz+7UEmvx7R06ARcfQGZZRpP8c/oMI6e6PBf2zo81dxWycgQWb2Ixiqqfr0txzA3ZdSk&#10;12mWNg9sOmFYiKn87iqNryp90psD4YpW6LhOr7UcgGye1DHM5293ZMbqz0y1Sj7DxDfzJK9B+7MT&#10;akEQcaKnqUc0+x+L+NfayovZMspvktO6hH2G12CxPb59QqePWLvO0vIyzTKyNXRshABmtmzhM3LU&#10;dva8iG9XSd5ox1ElGeRR5PUyLeuRVU2T1XUCO1h9mjswVDQjmMKySvOGLTts2Y91Q28nq8a2/XcR&#10;nNp2KM7GM9eejZXtX4xPQ+WPffvCV7YKnJkz+4OedtT0tk4w/Sg7L1PDOkafMP+sITcuT7sIdjXW&#10;XcQOTeMNDDHuWhYBQZIQ8VpX8U8QMu7DcVMlTbykwwUEacZxc3eBpd4LmtaghtG3rtf/KOaQRnTb&#10;FCyMFxn9RwoilWu7bPQ7BQEkqrr5mBQriw4genDK5KM7iFrPrb2FuM4LAgDPJcutNZAjfGCN51Zk&#10;6byFB0cPySyrtJiae4fvyW5XmIYec+CONEyjKcbJCT0SaUeCBVtvUl+lDUKWLF3BZ25QWSbR/CKf&#10;M3dNlGb6GJPNctBoRWkOcao9FHuubWflBlvOigZA+H90xY6jJOZowecGri9cE+0QfMkpA56+7cO0&#10;klN2XF/J9o4tpzwWrlLsT6Jp75mVL6QXhOZxz3WE8P7E/q1LBHh1q7U4exn0Kbx7LjT6eRmVCVaV&#10;yPZGyw06T/ELTfOsuLeElhzfRhGM1dxjmKwO46bcsklVVaxpKcGftkvmDfSoft2LNEKEUsrQZeGP&#10;AymN+FrZSzjoAFdJ9NL3HZvX9xU1A0tmNGNDaXZCLs2fpqwn39xf33O4KIJOsNfF/AFyrQqoMOCG&#10;3QAOlkX1n5G1RmR9Mqp/u43IbWWfcog1dJSiUJxPFICJk2rzyvXmlSiPQepk1IwsfThrcKaVPi9O&#10;YZAWKZsK4lNzAh2jE6BN8/wGsMNS6tD5G8NOa/umwnaIg647MCuMuFAJ57Gy/v+2+A0QZ4xgu85H&#10;jThvTxDnKFd5ASJDWLLnDJ0TOmSUGXbC9T22Godl6MxmY4DdyKWF3gtDBxdih7TrNbDjVIUOzSm2&#10;kUL4AhsYhl3g2vIAYcfBcu/VjtradampvfCvjrAD12VvtAG5DQerHKDvAB0sszxAbo6MJe1s9sLS&#10;sYP1wQ3t0gSiLA2sDeDZUjkI/PReQkkdmB+WizXZysHFjtwQS7kXwOMtbADLy8BzvFByINQDT4Sh&#10;5+G6AZ4KeRUPC3imxDEAD8BD2nMvgIdEVKhscPMl4ElbynZTQXUlgFAnC9u0ZJs03DWv+AZ72bBN&#10;S+1z9qQvrnFOxRTadKkAKcyDKWYoynxobF/1xQzK/yE98iSrf3kpztyLSzW+xBGy+mdqfHahwvGl&#10;kMGF8C9nSHzqrL43jauEqwif5l1S33tZZnMjqa8mOqlPZdjfT0M7tIUvx6G0z8YquDgbB2euPVbn&#10;0pWB7Z1eeuEfBu/gHgvTz4LTzJwO7cs5h1d+oX3b91J+2bXkQthsrZmprLu2gx2vTil7Hh1xraFN&#10;8InQDqQJA4UIXVeX2Hd1x1+oWLxBEl8EXW6LSlSoFGaoPQacrtfqSsaedikG6eaQMvRcJGnz1U8k&#10;CL0VaBrRjkUKGW7L0AlsGuOIJgwcW1/fVYQorG3WjbqSkq40Xd/o+sLWXVQt2hp6yYPgketMJIs+&#10;W183D1lC9LL8p2SBvD1SI0LXPajBpi+RRXGMwqgpiSyjeaJ5dNsiGch3XLDFYYJEWVcSDW1D4Hna&#10;2kWb++nRhPtzOsZMIe/PHu6e4DcXedM9vErzonpuZhlmZd6s7zfYMaLZ3Ow22azQbUJt0SFuKn6Y&#10;7nq7coKgoFt7q1dWANSZAmwhtQLYyh/wb0rEA/5Rv9sX/KNZ7KvhXwTUMcA7C4nqeNuG1jrRwQGQ&#10;8xkcwLd1ANLvtuKv7AAESKMTRCuAbg+Bc+xTOgP+B/xTD8e3xb+i0t1XCYCkF7qtAwixQ9pqiRrg&#10;P8B/D+Dvfa34ZxP+DnIE1CM22H9qpR02AC/bAGxmhKmn9ZCywIHX1XTbLDANQQFoJofZqk4dfd9L&#10;rvRNWtXdEL24vP9T+IyE24I2wl8VcnqEKpohEqr2azasU5zdNeO2+TpCns7XccIVp4dXXcGWug3X&#10;Or3C0KBXx/QJiCOVHyjTpjKo1vZXqzt+hRX0mYBetTihTYZjcFlH8XWV8Hw/oK9FqB9iUK1XU60u&#10;ydCrFscDg2odzYeLaDOSgbvvXuugN130heHj1psAQ0NweEzBoR+6pp0PrX2ev9U57wy7rh0+0A+o&#10;UWVbsXi/Ovivo/FfjnRRz+t0i48fJ3QH3dpJt7oWtD425I9jBt06Gt3Ctivkz4Bo2zX4rSc/xLVz&#10;SqP7hrTXLf5yZNCto9Et7LtQfDTfFu2vbvHGC7+8xi2v5lfi6KfdNs+5n7T/LbsP/wUAAP//AwBQ&#10;SwMEFAAGAAgAAAAhAHe/97DQAAAAKwIAABkAAABkcnMvX3JlbHMvZTJvRG9jLnhtbC5yZWxzvJHB&#10;asMwDIbvg76D0b1xkkIpo04vZdDr6B5A2IrjNpaN7Y317WcYjBVaeutREvr+D2m7+/az+KKUXWAF&#10;XdOCINbBOLYKPo5vyw2IXJANzoFJwYUy7IbFy/adZix1KU8uZlEpnBVMpcRXKbOeyGNuQiSukzEk&#10;j6WWycqI+oyWZN+2a5n+M2C4YoqDUZAOZgXieIk1+TE7jKPTtA/60xOXGxHS+ZpdgZgsFQWejMPf&#10;5qo5RbIgb0v0z5Hom8h3HbrnOHR/h5BXLx5+AAAA//8DAFBLAwQKAAAAAAAAACEAo411sKMLAACj&#10;CwAAFQAAAGRycy9tZWRpYS9pbWFnZTMuanBlZ//Y/+AAEEpGSUYAAQEBANwA3AAA/9sAQwACAQEB&#10;AQECAQEBAgICAgIEAwICAgIFBAQDBAYFBgYGBQYGBgcJCAYHCQcGBggLCAkKCgoKCgYICwwLCgwJ&#10;CgoK/9sAQwECAgICAgIFAwMFCgcGBwoKCgoKCgoKCgoKCgoKCgoKCgoKCgoKCgoKCgoKCgoKCgoK&#10;CgoKCgoKCgoKCgoKCgoK/8AAEQgA3wAk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jP32+v9KKGYB2ye/wDSigCSiiigAooo&#10;oArzHErc0U2f/WtRUvczlJqRaoorlPjb4x8X/D74Wa5448DeEp9e1LSNNmvLbRLWNGmvzGu/yIw8&#10;sa73AKrucAEg84waNDq6K+HfEX/BXrXdC074pa63wW0c2fw0ttd1BoW8XH7XqtppV946tJIbaL7P&#10;iS5mPglpFXcojTUpCfM+wn7V7PqP7ZGr6DqHiLw/q/w6vLq8sLrwtHpsugwtdQpHr/iG60O18/cY&#10;yJLWS1+0XqAAQRsyq0pTcwB7jP8A61qK4zR/i/anw7pt94t0bUF1C6slkul8P6Jf6lZ+YGZGMU8V&#10;uQ8ZZGKMwRmjKMUXcBRWctzGXxHe1z3xM+Enws+NPho+C/jD8N9B8VaObqK5/snxHpMN7bedE4ki&#10;l8qZWXejqrK2MqwBBBGa6GitDY5K/wDgJ8ENVnu7rVfhB4Zupb7xFZ6/eyXGhW8jT6taLCtrqDlk&#10;O66hW3txHOf3iCCPaw2LhYvgR8FINH8ReHIPhL4bj03xfc3dx4u06PRIFt9cmuohDcyXkYTbdNLE&#10;qxyNKGLooVsgAV1lFAGXo+g6J4V0i18M+GdHtdP03T7WO20/T7G3WGG2hRQqRRooCoiqAoUAAAAC&#10;irU/+taioluYy+ItUUUVZsFFFFAFWf8A1rUUT/61qKiW5jL4jmfir8XpPhqbfTdH+F3i7xdrF9az&#10;XGn6N4X0lW89YZIFlD3t1JBYWrgTh1S5uYWmWOXyRK0bKNjwP410zx/oP/CQ6TpmrWcf2qe3a31r&#10;RriwnWSGV4n/AHVwiMU3IxSRQY5U2yRs6OrHwz/gpFr2t6F8OfBsukWmuSwy+PI49Sk0r4da94vt&#10;Ybf+zdQJa/0XQ0NzqFqzhIwrSQRQ3EtrcO7mBbef1n9nu8jv/gj4XvIoY41k0eFhHF4KvfDirleg&#10;0u+JubD/AK4TEunRjmrNjsqKKKAKs/8ArWoon/1rUVEtzGXxHgf7e3xW/Yt8DSfD/wAB/tgfHXUP&#10;An/CYeJLq18M3+k/FbUPCMjS2+nXN3M893YXtpIbURwhGDu0RnntFK75Iq67TfiN8Kvgf+zL/wAL&#10;W8CHVNe8G6P4duNUXWp/E630t3p9raySLevqWp3YN0kscK7Lqa4YOskcjSCPdIvlv/BVPxb8YPDP&#10;w88I23gLwTqetaDfeJpI/FFr4b8YeLdH1W522cz29vFL4U0DVdSihLq08k8TWm02cUDSSxXUsLbH&#10;wj8EfAT9ub9kHQvhl46svES2nhvUNO/t7QIfH3iu11fRNasWgvrZLi+vl0/WmmjY2l5HJeRwyyB7&#10;a524aJzZsUdW/wCCq/wM0Wx8ca3e/D7xt/Znw4stWvvF2prp9kYrSy0668WWtxchRdmSVDL4Qvwq&#10;ojSMLuyOwB5vI9Euv2zPhNosmrWHi+PVNFvtLutBjj0+9tUkkvI9c1ifR9FniaCSSPZe3cDBN7o8&#10;SurXCwDOMvX/APgnN+x54ol1qTXfhBHMviLxCNZ1yFNav44r6fdeNJBJGk4VrOZ9S1J57HH2W4fU&#10;75poZGupzJ0kf7IvwPj0fxhoz6Fqky+OtQkvPEF5deKtSmvFkMrTRi0uXuDPpyQTPJPbR2jwpaTS&#10;yTW6xSSM5AOs8LeK18V+HLPxFPpNxpc11AGutL1CSE3FlMPlkt5DDJJEZI3DRsY3dCyna7LhiVN4&#10;Q8I6P4C8K6b4I8PG6NjpFjDZ2bahqE95cNHGgVTLPcO808hAy0sjvI7ZZmZiSSs5c19ES43Z8/8A&#10;/BTPQtY8SeBvB2h6X410XSbi68WFNGE3h3U7jV2vks553n02907XtGm054dOh1WSdkuC89oLiBVf&#10;zDBP6V+yV8H/AAz8IvhcYtJm+1avrF1HP4u1Tzb9jqOqW1pb6bJORf3t7MrmOwhVy1xM0jo8zySy&#10;SySv5X/wVJ+Kmt+Afhp4c8O6D4G8ReJn17xVpMGo6HpPwO1jxnbHTRrOmrqF5N/Z1rMtnLaWUlzd&#10;QCQq0ssA8pZWjKV7p+z5D4Wtfgd4TsvA2hyaXotvoFrBo+lyeEptB+x2qRhIoBp00UUliqIFQQNG&#10;hjVQu1cYrQo7CiiigCGTb5jZDfh9KKSUgSN/ntRU8we/0J9q53beaKKKoAooooAhk/1jf57UUPt8&#10;xsjv/Sis3KV/+HNETUUVS1zV30e1S5TTbi6LzxReXbKu4b5FTedxA2ru3HnOFOAxwp0My7RXgmsf&#10;8FI/2XNDPixr/wARassPgia5Pia7bw7drBY2ltNrUN1fSSNGFS2hl8Oa5GzsQWOn/u1kF1Zm57O5&#10;/am+FFlaaxNqOqtZzaReafbrZ3zR28t8dQv207TZIBI4BjvL2OS3t5HKLM6ZUlCrkA9EZQXbI7/0&#10;orN8K+KNO8X+HLLxTp8V1DDqFrHPHb39q9vcQ7lB8uWKQB4pFPytG4DIwKsAQRRQT7xrVzfxb8B6&#10;/wDEvwFeeDfDHxZ8Q+B766aFrfxR4Vt9Plv7MxzJIfLXUbW6tjuCFG8yB/ldtu1trr0lFBR856//&#10;AMEwf2dvEKeOLa81zxctr8RNTlk8T2K60rQz6ZPLqs97owV4m/0K5m17XJZC265RtUcQTwJbWS2v&#10;Xat+xl8OtfsPFEGueJ9au7zxFeabPZapNBYGfQV0y+bUdIhsx9l8sx2F88l1brcpPh5CshliCxL6&#10;9RQBzOi/DHwjpWhWOharYR61Lp9mlv8A2prUEU91ckDLSyvsG6R2LOxAALOxwM0VvTBzK2Goqhfe&#10;WKKKKkYUUUUAQyf6xv8APaiiT/WN/ntRQBNRRRQAUUUUAQyf6xv89qKJP9Y3+e1FAE1FFFABXNL8&#10;Y/hQ+mXGtL8SdC+x2erx6VdXQ1aLy4r97z7EloW3YEzXf+jCP7xm/d43/LXSsMjFfMfjn9gfx58Q&#10;r/xhrfiD42aSt/q154Zl8KzWvhKZYtLj8M+IP7e8Pw3SNfMb0R3clyl2yNbtdwSRJGbSSJppgD6G&#10;8MeK/C/jzw3p/jjwP4k0/WdF1mxhvtH1jSbxLi1vrWWMPFPDLGSksboysrqSrKwIJBorJ+C/wuj+&#10;EPwe8J/CUa/PqS+FvDdjo66lLCkT3a21ukIlZEAVWYJuKqAoJwOKKAP/2VBLAwQKAAAAAAAAACEA&#10;zsl5FX9CAAB/QgAAFAAAAGRycy9tZWRpYS9pbWFnZTIucG5niVBORw0KGgoAAAANSUhEUgAAAEYA&#10;AAIoCAYAAAGjSK0RAAAAAXNSR0IArs4c6QAAAARnQU1BAACxjwv8YQUAAAAJcEhZcwAAIdUAACHV&#10;AQSctJ0AAEIUSURBVHhe7b0HYBTXuTYsqrENsal2ikvun/9+N/d+seNOUe8ChMB2bBODBIiiQm+O&#10;fWNfFzAdVOjVxoDtNMcp14lLEhukXYli09UlVEB01Ha10u4+3/ue2dmdLSOtQBIrmFc8zOzM2bPP&#10;PPOeM2dO9YMXJgKZCZZmC8xWK9DMR5xNBGqik3dGh6PH6HAMjYoQJ5QmAlksFvSIDYffGAoU7RuB&#10;rBarIN19dBieiY7GokWLxEnZpJisFgxYlIoBC+dixHOjYTQaxUnZ7IEGLpppD+RqbQs0YHEK+i+a&#10;fYMxma3NtkAU0/OqMZkwcs92jNy7DZHxL4oTShOBmq1mCsCBtlOgX4oTSrsZgUxEPHrvTiK/E5ET&#10;J+Dbb78VJ2UTgUBeu+ZoNlYdy8Yvpk0Wh5TmCHRMJwWaOkUcUpp7oGneBGoxpqPtERN5Lw5dOIvc&#10;i2cxJTlJnFCazwai+4sDl6uQfakKU1Nn4ujRo+KkbFIgiqquoQH1hOTUFJjNnBk5zPZzVtQbKBCB&#10;A8n29NNPiyygxUDNzc2w0jnVQE1NTTCZTGK/xZg4IPOzEQeuGowEAwVySCBfgAhkplCG6hwYzusw&#10;K0nFM7tCoJKSEnFSNhHIQldarluGSt1yzJw0XpxQmhSIQpXpV6M8ZzmSJ78gTijtZgSyWkwoowBn&#10;clZi6lS1mGCCPjMIuswIJL4QI04oTQRqomDZmWEUMAwzfhEtTijNJVBoa4HCvYmplUDN9DzXZ0Qi&#10;lzD9xSgYyEOVJgJZKXVunjIY2ycNxsSYAFRXV4uTsnkM5Go3I5CFA02WA/mLE0qTYiKdZgT2RXLg&#10;nYgLGSpOKE0E4oJOUuAdSA3sTYGG8SEnuxmBOO+Y6d8bc4b3xlgizlmO0kQg1slM12il/83kyp4f&#10;iq2YFKiJC30WyqopN/NgItAdI4PQS5SfIsVBV7MFCkQ3KoX16NxArXAKoFjC4BcrJYKJEyeKk7KJ&#10;QAMXUqFv0Vz0X5wqCn0eFVcG8mRtC9R/8ex2iSlJFB8HLnQ8oZQmAkXv2YIYKvSN2rNVHHQ1EWjk&#10;B1tEKWzUXt8JNGY3B+KC3w5x8NNPPxVb2USgzENfYzWVndZ+pxMHXU0EWi8C6bCWSmOezGcDHaqu&#10;xEEqYDE8mVOgQ+0WyKufazHQkbMVyOaCH4GLQ59//rk4KZsIVFtfhwYu+FEhi00ugclmDySXxGRb&#10;s2YN0tPTxb5qoP/+7/+mbJJKqWSqgV577TVRfGRTDbRgwQKMHDlS7ItA1+qo0Gc0oNZQKw6y8VU6&#10;/Vzd2YOi7GSszhIHXe3mBsoWB13NLSbXrJBNBCrNzhCFvjO6teKgq4lAxbo0KoWtwBn9KnHQ1W5G&#10;oBK9VOgrpRKiJxOB/rEhShT69Blh4qCrSYE2SqWw7PWh4qCrKQKFeBPIq5haCfTPDeFU6CPiFND1&#10;PYpNBFqfOAjbqfy0dcoAu8sqzS2QJ7sZgTKnDJECTW4h0NSAe6jQdxdS/PuKg64mAiUGDqBSGJXE&#10;AvqIg652MwJND7iXCn19kNJSIL6lotDHLwK2jEtpIpDS3G+vd2aPiMqGuJcKq98LD0DfqBHoG+mP&#10;gaFBGBoTZQvRstkjYrpcaOPaOi64cY0dl/A81dp5stshIrMiIr+4UAGOcGiU54zI1RyMKF3/YO5U&#10;DKKiIdcLDlg4C0MWpODxUdGCLb/sNTY22kK7myIiiyiMigpGKpByTSQXSj3VRnoyt4hEnaco/kpF&#10;4OuOqN0Ytd+lLaKS/aI5FNGc64uo2WpCxL7Noq4zmhDDoDJyeIJ7DYUnU0RktheyYwhyYTsy3r2O&#10;xpN5jEiGFJF7da0n8+mImhD7Pr8ccSTbJNC7RuQE6R2RH42eyj+y2SNqsjbj3e+ysISK88tsWPlt&#10;LqISXhJl2rfffhs1NTW20O5mj4gza34v4AphfjfgSmF+P/BUe+zJWo/IQw2zJ+uKjNoaEVdg59K7&#10;TO6Fs8ihdxk9gSuzJ3uozPZkThHxSxHXhvNLEUfCr1measU9WYsR8da3Imq3S7uuiLi4eqWuDlfo&#10;9UvGBZMBiYnTRd3N66+/jiVLlthCu5uCkdXpZU+GsrZfNk7E/NBU2nVFtG/fPuTm5mLcuHHOL4ts&#10;3kbETIqLi7FlyxYnVm2OiDO3goICZGdnO9UQ2yMyU1ZbW3+NXtLrUS/QgLoGI2Ymz7KFcBhHdvLk&#10;SacXCgcjonn17EnUVx9CXfW3AtcuHMLMpKm2EC2bgpFFej+1NUzI76meWjE8WWdFlO1zjK4nIrpr&#10;ebotyNdvoHfrTBTrM1CQk4nxz0eJJPHss8/aQno2e0QmcolC3QZ6516F0tx3CUtRcvBdJE12b4f2&#10;ZPaIuGmH3/Kl5p0VBHqZp0g9NfN4stshIitM+GxTHL5eH4n9mRIOEKa94Lme3NXsEXFLE1c6yK1N&#10;cuWDp1YnT9YlIqJI1odQRFINTZsjMlNEXOeiz4gQ9S656RHQZYZi+gttjIjbtNKmDcamyYOxZfIg&#10;bCVsmjIAwY89JJqvXXusuJo9Im4Z4soU0YpGkXEjGVeqeGpN82RaRK2bPaImcoCZof2wILgXFgb3&#10;JPTAIsK4UPfGPU9mj4hbBqcG3oMUW+tgamAvpPr3wdiQZ6QArZhTRFzbJDUz2iIL6OOxudGT+XBE&#10;/CaWGNifIuqNZNKHkRpwhz0iT1WZSrNHZDI1IOypxxHy1BMIefIphBLCnnwSgUMDRKWpa1HP1ewR&#10;3ai1S0QtRNKyHkqzRyKuvFHqB8gFCdEsbKaIvIjLHklhcSnuiObqQn+BAaHB+B599oaPPZLTBSXw&#10;iwsT7c4MvzHR8BsX2jYmecTEb1yYqEOTEAm/sW2sS9MisVuXiCSCIvHcRuJq9khO2yKR61y7x9J2&#10;XEjbnK2ghCJ5NlR0OGB0H01MKFLOU1JTU1FRUYE6enf1ZAomxei/OAlSpe1s3Dc/GYMXzkTe6dOi&#10;BfzDDz/Eadr3ZPZICgsL0Z9rNG24d/EsDFw0T7ykce7GJQq1qq1WI2lbVuAxkvnXF4lcbdyOTG5m&#10;JLfa5SyaI3BdkRQVkNsvIj1kLE7FoMVz6UzrsdgjKcgvRcS+XYjZy9XmOxH+4Q5E732PzrQhksK8&#10;UkTt2SWqg7nfTNTeHRhJn9sUSVFeGX1RqntnRO3bSpG8T3G0NZJ9jlpuRyS2AC2YFom7+WAkBeRs&#10;Iz+QnI0RzZHt2Ski4fIsZ9ZqxVF7JHmFpRizm7yUO0sJ12en2yoi4WcOR+Q6mEE2RyR5xVh+VG9v&#10;wFhyXI8lx/bjxPHjgsEnn3yCL7/80hba2eyRHC8qwspj2eAeWQJHs7DiRFbbNDlWTJGc4AikGv41&#10;NzeS4z7D5BaL5NYRNr+wGNmXzolmJIbuYjWyLlXYzrZsTpHoKRJuHmHkUCQ6LRItEsl8MJK8ohIx&#10;skfu6Jl7oQr66gp6s2hGZWUlrly5otrHxInJFYOjMe9SowE1JhO97+TZx+20GklxYRHqDA2iNymj&#10;llu86uvFOY6E0eoTsJCyAtcms7oGKRJX4wiV/euuK5Kf/OQneOSRR+wRXVckf/zjHzFq1Kgbi4Q1&#10;i4qKslehtTmS0tJS/O53v3MaJNTmSF599VVRXlE2t7Y5EtaBm1j/8Y9/XH8kbOwvI0aM8CRsAQlW&#10;K1pDuVW0xlCPhlpyLg+PjLKyMqcXbXskRVRmqzGYRDdi0ZW4oZGYXKMz7rHIyUA2eyQlhadRX33E&#10;3qRaU30UVy4cozhaf3rZIynNzxMNlo6mQj1qz3/TtiegFondtEjcrXMi4XTCzx2v+jUWFHyHYt06&#10;QqYE/XqcObwGH3/8MebOneuUu7uaPZLiwmM4p3tT9ISXsIqwwna2ZXMwKTqGquzltpbxd1GW+w7O&#10;ELwxeyQlBadQpX/L1nTMfeBX4qx+qe1sy9YVIsnRLqd9mOQVkLOtFgzEMIiDS0RkXjwxHJGcyc/H&#10;gcxYe/eCrzeGYn9GRNtScUVeHg6lhYpxFowDG0OgywhvYySnC5GbwQ34Um8A3fpgHFrXxsp/X4xE&#10;wq1yOdzFgnDzmFRSJIfSQigiqZ+GPpMiIefzxuyRlJ+kSNIVkdAlcSRyJZ1c3PRkDiYFpdiecK/o&#10;4MHYPOVebIvvj6SkZKxevdptqLbS7JGU5RViN31JdF4gbKNIdsUPEAzU2nVkazUSb0yLxN20SNxN&#10;EUkBRXKvI5LJ/bGjrZGcyT+JV4K727raSN1t5tLnNj0yyvJOY2ZANzFGjMH9UrgriTdmj6Q0/zjm&#10;+PtJnVkISUG9kBJATLyg4oik4BhmB/Sw9Yq5gyLpg5RAjqR10yJxN5+NpDs5GPdZYj/pTZF0E+eU&#10;r/SezB5JWf4xzCVn48GBjJkBvchriQl9n3N7fu9RM3sk/GIU/eTPRYcnRiQh4omnMGzYMMyfP9+7&#10;hxf/DgfjEYjSKEQLrJZm+rK5xbcuNnskN2LtEkl7mTsZemUUkljNMFmbYSLBeN9K8ogtH0eTdLzZ&#10;LOT0IuvyytzIcCmgyWzBZbovVxpNqK8nNDTaUUe4Ymyi8yZcaGqE0UTs24mNGxlTkxmn84twR0yg&#10;6JzTfUwo/J4NcUK30VHoNTIM3cYG45moyI4jw67OvYZ4oCX3z5FHbcrg0ZvcFYlHcHJ3JG9HcXpj&#10;Ghk108iomUZGzXybTJPVgpOlDjI9R0UQIQe6C3Lc4ZCIUQb4TLR3L6TemBsZ7sibT8r0sSvj6O0o&#10;Q0yRGcvKhGJoRLgooShLKfJ+ayUXV3MnY7HiZHExeo4mMr+gH6db4jcmSoFoMWWT2D4bgceiI0XP&#10;SS7tMGJiYrB27VpR8nGd+qo1c/cZuk3ch41HcHM/NvtwcBkLpY5x3CWN+7XxqG4LqclEYmNj8fzz&#10;z+Py5cuIj49v9eXb1Vol4zxaXoIrGfk2KcEJgbdtsXZRpuOe2r5MZgD9qNz/UdkP0geVmd/Jytjm&#10;RJDBcyPcvNvUdRy4s2+Taz6zyD2f8RFlOphMk9WEkqJyDFqUhIGkxBBy2kGL59C+tB1Mnwcunon7&#10;FqWIc/4vEJl2YuNGxkxkCvNLEbV3CyL37cKoPTsI250QuY+7fm5F9J5dCI/n0aIdRIankObe0TE8&#10;oyD3kKYfj9q3zY5oW2/p0R9wT9hdkKaZ7iAyPA0Id8HlqUCU3XCV4C65PDUId8sV04N0lM90YTK7&#10;NWU0MhoZ2dzI8OMgv6AUY97fijG736NMjnNbBRnKBMV4E8rwRAY4Id5OhvuQcEGcwZ3abvjtoNHa&#10;hPyiMsS9tx5j39uM0bu3EDFnjP5gM53fitF7NiJ8wov2GW15BqK33npLvC/t3LlTEGqLuZHh2UHy&#10;TxVh5ZEsrPtWh1VHs7Dm6AHCfrFdS1h5TIf0I3o6dwAvpUwRL35cUXzp0iX7kLg///nPov9gW8yN&#10;DEvOfbl5aiDuzy1PDySDpwnivt08VRD37xbTBXWUz7SZDM+m1ClkjvMP+woZn1LGp3xGu01KaysZ&#10;n0raWj5zM8jwfGM8soDnHONxDvK8YzJ4/jEe88D7PO7B23nIvLFbgwzPzqYp4/NktNvUJZTRbtPB&#10;m0nGauH5ZIpxil43vquuwrfnq8TWFYcvVOHYuUpMTUoR70z8jnT+/Hm88cYb4pWlqKhIjGpri3kg&#10;YxUR1dbV2cYQOYPXwrpmJBgaUNNQj5QUx7SNPG1zUlISjh8/LtZUaK3Tjat5uE1WFDKZ+joxgo7h&#10;NkJK3hIZ5RyS8qutDGV7E7/6yuBznswzGSpCeJq80hWuZFqy2tpaMRyQmxB5qJsnQp1GZsWKFcKv&#10;+L2cx9zxyhKqI7xk6ygy/MN/+ctfkJmZKW4VE3NtNuxwMvIPctfnGTNmYPHixSgvL3eqPpGtw8lw&#10;sue2iJycHBw8eFDgu+++uzk+wwrwLWJSPN2rv7+/ve6m05Vh41uVlZUlprRmIlOnTsWECRPE8TY4&#10;cL0bASXa4sA85Swv6sSEePwo+w8rxpDNjQwTLSwqxrV6aeAlj+CsMda4oA61tK1ruIoUsbifc6rw&#10;ZHy7ZCXUMj53MhSmsCAf9bVXYGy4BEPDFTSQSkoYaw0w1tPxhmtI8TD57vWaGxme8q0k/xTqzh6S&#10;htiJYXZZTmigYw3nD6D2/H7MmjFZkrMdzCMZHuvHk9lKZBwT2irH/vHktjz+bxZPcNs+XG4ZMtma&#10;MhoZYRoZm916ZCz0rOHnjVxc4O31mBsZk8WMvMKjROYbNFV/QT96AKZz+53QdJa3/0LzxS+RQo8D&#10;mQSX4hjtRsbcbEExkSnMzkR59lKU6JfhjH4JynRLxPYMbct0y6UVvvRvIXXKL+xkeIQDr/WmLBa0&#10;xdzIEBcUFR5DMZE5m80EVqFct5pIrBbbct1KwiqU6deigs6lTPql7Zs3bm5kePgFjw7m+cN5hLBj&#10;DnEZrMhKQZJHDHs7p7g3dn1kePSxz5DxKWW026TdJoX51G3iRbNL6NlURBlcVfZKIrOCMrdlhHdt&#10;WEaE3qaMbwWRWYKUyc/bvnnj5plMXj7luO/g0oGlqKRthY7I2FBJKM95CxXZK1ClexfTE19or4e2&#10;BzIwoZzIfL5xpG18eSAOZgTbkUvQbfDHofRA5KYHIYkXY+ioIgSvbsCj5nmFg9yMEKflEpSj6HnF&#10;Ax5JP8PLVQ+8MS/IEAHbfAACtmkObhIZn1JGu02S+b4yvkUmVIFOJNOsIHMwjfwjMwI5GeFO0GUS&#10;GSLG82R4uyiKN+ZGhsfd8iwfvBoLz/RhX5FFRro06wevztLhZHhFwPKTBfjHhjBSJhh6+vHcdLpl&#10;dvCcN0QmIxRHSKUZL0aDZ03k5hxupBg7dmz7vTfxqGOew4FXPOF5HOyrnsiYJM3pwCug8LwOvAqK&#10;XIt57tw5MRuWsm63LdYuZLgaVSYk71+PtQuZ9jKNjJppZNRMI6NmGhk1cyPTSI/K8vzjSJv079iZ&#10;cA+2xH8fWxKGKDAYWwUGYcOkAZgQ489XYPv2jZm7MvTUPlOQJ9a+mhnYDUkBd4k1nVIIvE0N4MWi&#10;emKmPx/rjtjQEbZv3ri5keHnbdnp05ge0A/z/P2QHHCnfeIWCT2RFNQDqf53CTLjQp6mb3SQMlxP&#10;ybPH8NJZPA2NY/ksGTybTB9SR5qWxtvltLwxjYyaaWTUTCOjZr5NhgcBMZnpAfeIGc2S6UeTAznj&#10;k0Ek/Bk8XZofng0ebs/z+BWFu6Z46ufgjbmR4YjKik4hPvAH9Cjoh2lBd2JaSE8HgntiekgPTAnt&#10;hUnBvRAb8RQ9mlhPYN26dWIy9PZ7bzIbUW+2otnCV2hCk4VeQVxgpvNN9HS3NlrQbG6GqUnqmMPd&#10;UbhrSlsHWcnmRuZmmkZGzboOGXJX256rtU/5xdWcyVD2wC/tXEfDDRoNXI/FqYZBn3lroWONfJw+&#10;w2wR+VJ7mRMZzqo4hxBFWpNFJF0zJ2Urr3oprXzJk+XYV76k7IX4tZt5JFPXaMIlUyNqG3iSNueJ&#10;2q4aTbhmbMJFykt4IjdLc/vdMicyQhFic/9//RR3xIxAv/BA9I2UlvC0IzwIg4OD6Zw/+gc+BYNJ&#10;yn3bw5yVITIs+32PPQpeibHnqDCxdZo1bmwEesdEodvYUNwV7Q+jsaPIECh3x/1P/JxIhJI6Eeg1&#10;SlqX1L4+6dhI9ORppeLCcGfkCJgMHURG3H367z4m8yyvVRnhNMeVmOdqbLiNTDjujgyAqVEjo0Km&#10;oxy46yujkdHIaGQku3EyWj6jkfElMlza856Mf8eR4cIVY8iTDjI9RjtPlSnNTkklQDp/Z9Sw636v&#10;9mStKuMn5uh0Rk8mQyXBuyOHkzIdREawIWnuf5zI0I/xhKFuZMaEUVGUFQpDv4gRaKI3BbmxVDbX&#10;z96aszIcAb8diNtEhW/yEXmlcxl8rOco8plno+nNIRCNRIbbtE+cOIHp06eLsZM8ZGjZsmWimqQt&#10;5n6b+O3gmcfg9zy/CZAycYoJROOi6RgR4UlEiUyf6CBcrakTfsM1VtzIfvHiRRw9elT0C26ruZGh&#10;y8GP6Y1g8MJkDFo4AwMWziJIS7iLZdwXpGAIneOl3B9OnYKTp06LGXmYEI9b4i0vWTdnzpw23yp3&#10;ZZpNeDAuEj+YNx8DFidjAM+7qJhPb8iCOej3agqRmYMfzplBDmwQ4yK/+uorjBs3TtwuvkU80uum&#10;kGHf4NvEkLtwt3WoK1urZPqLWQUd0x56IiO+SyowKd4yrqeSsV2UaS/zdTJNXpKZe9spc30O3B7W&#10;OhmxeL9jrlfNgbuYA98EMj7lMz6Vmnwqn9FSE5vP3ybtccDmU7fJQn9WKr9KZPitgCe5ZmUcGLJg&#10;Nvr9it4O5s8mMtPpbaDDyJjF2gUPxcXgh/NnYRCpIk9uLU9wfT+9rvT/VQq+T+cfmDcDjU0Ntm/f&#10;uDmT4eY/sxXDZ05H7Ac7ELX3PWkqVUL0Hmk76oOdCP14G0bv2YVRuzbAYKixffvGzY2MpdmM4UmJ&#10;iNu9U5BxnWk7lsiEfbSNtrsQu2sjGk0dpIxoGG2yYPiMRIx9n9TYuwsj924jRSTwPisWQWTiiEzc&#10;zo0dmJpcyPBMt1E8061i6m8mE/khkdm9C2N3dCAZSkuwNFkxYnoixr3P8wBL0/DG2MD7sXtYmU2C&#10;TNyOTR1Pxt+FjBKCzMcymc0aGY2MRkY2jYyaaWTUTCOjZhoZNfNlMlS4MlkQMC0RY3bvEOVeLt0p&#10;wcfDPyRSXNLj8kyDYxkBZffbtraosDmRaeb2HZMZQURmNJV1eREXV2XiBJldVCDfSSW9DTDVO2rC&#10;eUpDJsGNGTyZ3w21HQgyVOwMpNvEhe+RdEtG0huBEnG7t1OxczuRIWI7M0kZRxvlp59+KtoNeImB&#10;P/3pTzdGxiSUsSB4+hTEvs8LL2ymrfPCC+Pe2ySWxuGFGZ7dlQZjPX3LLM3KwzMKsio8lyfPLNhW&#10;c1GG7nOjFS//z6+x5Jge7wrosEyBlUez8fbxHKz+lj5/+08c//YYrl69KhThhi9uTZk3bx6WLFnS&#10;Zr9xcWCStRGY+OvXxGoPq+mHHatA7AevArHuu2ysIJLph7Ox6shXaGqUnJbxySef4MiRIxg9ejSe&#10;e+65G7tNzIUvZtIbr2DVcV6Ogucez3bCyuMHkPZtNpYT2Yycryhpd2DrLfdilMkoJ0OXsfLEAaQz&#10;meM6ZBKZRl8i41PK3J63yXUSfU9ktNukkfFZB/aGTKcp0+VSk/Y46BJkOu82aQ4s23WQ0RxYjUzn&#10;3KZjKg5MBXKJTHbHKsNvFjxo8/VVK5F1+SxyL1QjRyxD4UD2pXN0nLaXq6CvKoGJ3q/byzySeYPI&#10;6IjMISKjXB+DIa+bob9UhRyfICO2Ghl3MrzWikbG58lIW42MBzKaz2hkbKY5sMI0n1GzW8CBtdSk&#10;+YxsFvpnBt5cuYreAKpw4EoVvSVUiTcBGXxcf7EKOiJzuOIMahoMonmHW+G++OILsc9bnjbzhhoy&#10;JGWAt1esxLFzVTjCC9a5LFp31Hb8yPlKfFdSggYFmVOnToltWVkZ4uPjbbF6b25kLHSb1qRl4JrB&#10;gCtGd1wiXGg04LyxAeevXsOpE6fFkmvc3sQr6MkjeN5///0bVcYq2o0yMjLEanmeUGNoECvo8fbK&#10;1atoNDqGDvFqZ4cOHUJ4eLgY59RWcyPD84QwGV4lr5ZXsCICPJhKBh8TK+jR/tVrV2FQjGPiJkH5&#10;lnHj6Q0rYyZl0jMVZFzAx2UyV5iMyUFGVlbeysaf+fYxeJ/hydzJkAczGVcSnsBkjAoyasbEWDEm&#10;w1uGJ+sUMuzQfIu5rZu3akPUOk2Z++67D6GhoWL74IMP2m+b0jqFDDv29u3bhSL5+fmorKwUS/op&#10;/YqtU8hw6oqOjsbp06fxyiuviPzo7Nmz4rjSOoUM3w7+YSbCqrBC4rdcHLlTyPCP8pxpfFsOHz4s&#10;lhfl32IorcPJcJxMghcM4m4KL7/8slCGj3Wqz8i3p6ioCMXFxejbt6/Y5+TtyTqUjNyPRl6HkvtJ&#10;cO8RHr3syTqUjJzrxsTEiE4brIicA/Mt4t9TWoeSkX+QbxX3rRk/frwYOs3lHibUqWRkFVgdvj2M&#10;AwcOIDs7W/xWpzqwfOX8oyNGjMBvf/tbMZ18cnKyWAf3pjwOmAwvF8o/XlpaKsrHnAO3QRleMrSF&#10;ZUNt5RmjyhNYaUzipz/9KXbs2IHHH39cLOx84cKF1h8HzdZmKumlk+fXwlBfSz9KhOzgAlc9FTkN&#10;qK9rRM3lOjQZWm/IYAW45McTEVy+fNnt9sjmQoacjgrk6RmZ0vqlDLf1S2sFahuuUbHzAuWmnvMM&#10;pclOzKQYXpPh96b0jI109SaBq/Q2oERNg4mIGKjoeY1u0yXyGaPt2+rGBJTOLO+7mhMZ0d5EBfL0&#10;dWthrL+MxoaLaKBb5baYal2NWGj16pUrMBo66vWW/yNpMlYvQW31URjO5aKu+lsn1FYfQ835I7h2&#10;8TDOnz2NpsbWlfHWnMiQgELGjBVvwlitg/EcryXoWNVVAq83mI2GC/txqSqXyHRkF1xy4EwmQz9s&#10;rM6lH3de5JDJGMXih9/g8lkm00HNghoZhWlk1OwGyOzXlHGBRkZzYIdpt0lhGhk1u1XIaKmpi5FR&#10;vuC7viW2xdqFDL8HMQmuDGJS12tOZKz010x/6WteRVP15/SDX6PRZaHv5rP/QuPZLNr/Alcr9qOO&#10;XupYEb1eL2oWfve739lia7s5kWEjsfHO6zNQqktDvn4DivSZKNY5UELHC/SbUZyzEiezN+P3f/gE&#10;Z86cES/ya9euFU0812vOyvAbpaUJS15NREXWMrG6eJl+qW21cV74eykqaFusW03H30R+djrq66+K&#10;W/P111+LF/u9e/faYmu7OSvDZKzNWPrqFFRnL0G5fgn9+HJUKnA2exmRy6D9d1GwfxOajR2UmlgZ&#10;rhJ5h8iczX5XEJGXP5e3TKJUn0b7y5G3f4uYnbK9zIkM1yM1Epm3XpsqliYu161FaS79uALluW+i&#10;JJdI0vZ0diYavai58tZcHJjrT6zkM0RGXrRZr1y0eQUqcohUzjo6vwT5WUSmSSMjQyPjE7cJmgOz&#10;aQ6sZl37NmlkugQZLTX5wG3iWeP4cTAFVaJEt4bILEOFnkp9AstQSdszOUvo/DIis7IDxzfxIlFU&#10;ilzyWoIo65brVtAPr3SGfhVKDlLhXLcOJ2i/wdRBxU6ZzLLXJuDCgbeoUP62KPNWkAqMSgEucv4P&#10;zmatxindyo4lw/NUzEsIxjfrR+Lr9dHYnxnphG8y6fjGQOjSR+Iv60fD7EUbpbfmTqYZmJ9AP5bB&#10;y50HITcjGAcV0GeEQ79hKI6sC8HfM2NgMXSQA9MbM3iZwEUJAchJD6UfDyBCvDo9E5OQRcpkbfDH&#10;wbQo/HX9WHLgDrpN0os/8ErCMOjTYsVa/bxuvxK56dE4sMkfh9ZF4sv02I5LTV2ATAj06x3ITY/S&#10;lNHI2K1rOLACWmrSfMa2FaaRUVhXc2Bn3L63ycpk4ochh8joWA0q2eUoIMhslMh8kdGBZLghg8n8&#10;isjkEhlxW6j4qcShtBhkEZnDNjJG0+1ARtwmKgMvnjiUbkcscthHWiDzOZGprTeIJh658avd2puE&#10;A5utQpmctNHkL5x62E8cOLiOfIYL5Gsj8GXmGDTQqwqT4F7RmZmZ+MMf/mCLre3mTMZKZEiZydE/&#10;wdaEH2HzlAHYMnkQthLk7faE+7Fh2t3YHj8YaTP+DdOmJon+vdx3k5dJ4nFN12tOZLhZhV/8Xw5/&#10;ELsnPIAtRGbb5MHYrsCuhO9j87S+eC9+CNZOfgBmSk3ct4/J8HSHGzdutEXWdmsXMuwnTIjbKa9d&#10;u2aLrO3WLmS4wVR03yXfYVyvtQuZ9jKNjJppZNRMI6NmGhk108iomUZGzTQyaqaRUTPfJcNFRx5s&#10;9XLYw3h/wg/ojcCdzM6E+7A58XvYFT8IayY/RGQ6qCGD35uaLWYkhP5fbEvoj23x92FLwhAnbEug&#10;1xd6XdkyqR+WJf4UZkO97ds3bi5kLKSMGaMefwiLQrpjQXAvQk8sVICPL6Tji4K7Y2rYwI5ThjxG&#10;vHZEPPogZgX6ISnwbqQE3IFUgrxNDeyOVP+7MNu/GyYGDUZjh3WN4z8rEP6zBzA7oBuSA+4mQnch&#10;WYmgHkgKuAezAnojnsg0dVTrLQ9DYzKRRGZOgB9m+fchAr2dEUyKEcnZ/j2QENQf5qbWRwt6ay4+&#10;I/lN+COkjH93ujW9kUIEUhVIDupGZOg2kXIJQQPQ7MVoQW9Nlcws/150i5gM+4kD0m3qJ8jEBw8i&#10;Mh3kMxoZhWlk1OzGyARpymhkujIZzYE1MgI+RMZsJ9OTyPRyL1wFdScyfYmMH5Gh8ozLq4razAbe&#10;mEcyEY/8EHNE4aoHFT3vJBIOpPIxfy52dsOkoHtgVozI4Op6bl25XvN4m2QyM+mHZw+/A3OG93GA&#10;jnPZODWwB+ID6e3A6CjpcWNGuw22kiQ2I+TRH2MGFbqnBX4P0+j1ZFqIA0nBPTCFtomhPfFSSH/6&#10;8Qv2727evBmzZ88Wn6/HXMiY0WxuRmxMBKKf/DnCn3ocIU8+5YSoJ59G6JNP0vYpRD45DMNHBOOf&#10;//ynmHXnypUrmDJlii22tpsbmUZ6iavjlhGLESZeB5ded3leRjvolInCWJrp/bPRjFqjNLEfg6c7&#10;nDx5si22tpsTGW4tZb/hRhrH1kyvMA5Ix2kriNKe1dHE891336nO1OSNOZO5yaaRUTOfIuNLpgmj&#10;Yi0Lw88GzlZoS/mI+OM9UdlGaLTlQZTFtAjOu8ziTwov4rGfE12z+YhPWavCMH8mzmBBKM+l5wGB&#10;u4TQM4GzYumC1cHPGDOD/2hrtcVBH6T4+XfED/qOtSgMC0FPHfF84rrh5ma6TNuDkh5H9LQkUNGF&#10;rpUfaV6Bvu4AH5NV9zFlWhFGgpnubtmZCjz8f/8Lg/6/hzDo3wk/eRiD/u1hDHnYhocecsfDEgb9&#10;248x+Mf/hsEPE378Y4qDvktxDP73HyNyTBwMBp41U/ykz1iLwgg3Zz+nO3o6vxA/eOJR3BUTiG5x&#10;weg2NgS9RoWiZ2wI7dPnceroPiYcd1C5sV9kBO6ODkPPUcHoOSYI90T54+noCNQ3NnW1pAQqf1LW&#10;ScLkF5bg/scfQ5+RwfB7NhR+ceHoEx2JO0eGkzh0sWM8ozvBb1w0hY9Bz9HR6D46kvbpGIl5R8Rw&#10;PBMVhUYDp0XpN33FWhWGp3PmvOF0UQnue+LnuGNkIF0oCTM2DD1GRdDdD0f3WHV0I/iNJYyJJGEi&#10;bcLwsVDcFemPoVERMDVypiX9pq9Yy0mJwJ3LeCevuNQhDHvMOPKG2Aj04IunpKIGPwYJ080mTA+7&#10;MGG4OzIAQykpCWF8zDRhVEwTRsU0YVRME0bFNGFUTBNGxXxDGJMmjOYxMjRhVKAJowJNGBVowqhA&#10;E0YFt6QwJAmarVyZDZwiYYZ4Ema0re6FBPAEIQ6J0G1MGIWNQDf6Dn+W6mNGkDDhJEz7zTvSXuaV&#10;MFxxfaqEhHnSszBcGeXqKTKEx8SFUphQ8hgShD9zRde4ENwVNQxDo0JJGJPknj5kLQrDZHl1OFaI&#10;k9L9j/8cfVgYcWEkjPAWuli68BYxJlQI2MtW2yd7TN8I8pjIMIhJNbuSMKK5nivDm63IK+I6X5sw&#10;do8JpzyGkwl5RAvwsyWjXqMi6TtRJAonp1D0i/DH0IgIEqYZ5mazWEmK+4bzukm8/ExeXp5YZYrz&#10;OT5XVVUljtXU1NxQlxNvrHVhOB2ZyWMoKd331GPoPSoAfs+FENgb2AMibOCLlvcdx7oR/OIob6FM&#10;V9T3sjDjaDsuHHdHB+Gp6CgxlJovnvvYsAA8ay4vo8Qr0IwcOVKsfMUdO7Zu3Sr2p02bJpaSZH4d&#10;ZS0LI4P+O06EHgodgfumPY++s8bj7lm/xD0pE3BP8iR8L3kyYYoNvK/8PAX3Jidg4PQEDCL0nzEJ&#10;/ehz3+nj8dCU8Xj4macwb8ErmDt3Lo4dOyY8gXu4sNewEDzmnMVatmyZWNOOPertt98WK3PdVGEs&#10;/FQiogV0Bx8cE4FBC5Lx/Xlz0X/RbAxYlIyBi1JpO4cw1zMWzsGQBbNx76KZ+N4rKXQsFYPp2EA6&#10;96PZ0zH82Vg0Gg3CY7h3DQvDa+lxH6STJ0+K5MPdxrj3zYwZM/DZZ5/hueeeE0nMB4QxCdd+MC4S&#10;Axem4gfz5pMwdNGLWZiZdLEtCTOXhJmDexfPQr9XU9B/sSzMPPxwzgyMeG40PZUMaKKLl/vOcZJi&#10;r5G9hz+zp8jnecuffVqYAYv5YmcRZqvCG2E4L+OL5QtnMXifwfsMFkEWirecvHxfmEUkDCUtNXgj&#10;jPgxHzKfSUqaMEKYufS9+Zowt6XH8ONXykvmeIT0uL4dhWmnp9ItJ4yWlDRhHOYQRlobt/2EuQ2e&#10;SgO0pHSdme/tWvIdsIgutoVXggELtaeSZ2hPJRdBZKhmvpowt2vmq70SqAjDF6u9EmhJiY25mt2E&#10;SSFh5knCiMpwb4WZScIk0/dSMJg+c2U4CzPcLoxvKdOiMDwMq4lHLDWbUVxwBj+IJWEWzcAP5rMY&#10;s0mk2RjM+YuH5CODw3ErAXvKvb9KxhAS9r75s+h7c3D/zEQM/8UoGBp52qAuJkyz1QSL2YLCgjI8&#10;kjAeT2xYBv+MNXhi41o8uX4dnlm/Bk9vcOApG+zH6PywTA6/Go9tXolnNqzAcPr8NH13+NolCIl/&#10;HsZGnoOrKwljtQlDHlOQX4rhqdMQuW8zYnfvQMTenYjauwsjP9iJkXt2SPjABbZjoyhMxL7tCPto&#10;Kx3bitH0OWrPLox5bxPCE15Ao4lHa3cxYcSQ82byGBYmKRHRe7cgbvdORJIo0YRRe7Zj1N5t6tiz&#10;DbEkTuS+HQj/iD9vpc+7EMPC7NqIiIQXSRjKY7qSMDzI08LCNJEweSTMjES6oC0Y+/5ORNOFMUaS&#10;MDEkQMw+FdA5FiZqL3nZh9swmoSJI2FG0nfH7tyIyPgXpcy363lMkxCmiIQZYRdmO3nLDhJmB104&#10;72+zI8oG+bNdGBIp4qMtkjC7WZj3EbeDhXmpCwpDZJvZa5qsJEwZ/KcnUp6xBeNImCjKMxgjSZjW&#10;EEsCRu3bioiPN1HyUgqzmYT5Zdcrx2jCqJgmjIppwqiYJoyKacKomCaMimnCqJgmjIppwqiYJoyK&#10;acKomCaMinWsMLs1YW5pjylUCMP1MVF0wV4LI+pjSJiPSBin+hgSZiIJY+xywkhVmzCZkZ9fisBp&#10;iYh7X6qaHPP+e4j54D1whdXIvdswcp9ncPVm3O4doioz/EP6Dgkymmv/6PjYHRsQ9XI8TPXuUzFx&#10;N3nu+e2plziPO6itrZWGJXaQtSgMz3FnEsJYkFcgCTPm/S0YRR4QKyrBd9qEaQGUjOJ2c/XndkR8&#10;yALtJGH4eyTMzvWInDDRozB80dx93mCQBmCwMNxNXh5LcFO7zJtImEYWpsmC04WlCJg2mTxmk616&#10;Uqro5qTCFeKjSYDRYqsEH9uBsR9sFXlLNHnQ6A+2I44wcu9mjN2VISUlQ5O4SCW++eYbLFy4EK+9&#10;9prwEh5t8uqrr2LJkiViAUQezHXThGkSwjSTQlYUFJYhbuE8LNz/GRZmfYFXDnwhtoxFAl/atkrw&#10;sS/xqwN/xwLd55in+xKv7P8Kv87+B+bu/ysW/fOPeCQ8CM+Pew4vvfiiWIpSmWzOnz+Pt956S3jJ&#10;X/7yFwQFBeGdd95BYmKiGK7TkdaiMJTtisyX1EHeqSJMfP2/seJIFpYd02HVtzqsOJqN5UezsJKw&#10;SmwP2MGfZaz+Llt8591jeqw5koP0b/VY+u03WH30a7yQkgjjtToYbUlGmWwuXrwoBnDxvk6nEyJx&#10;3pORkSHmV+5IayXzZbem/5tAeUwxEt54FeuO0EUf12ENXeiao7zNxtpjWQocsEF5jMSh8KtJmDQS&#10;Ze13Oqw9RSLpP8ezSVNgbGgUYyLFb5IwnERycnIwf/58pKSkCHHYa/7617+K5MTDAFm8jrQWhREZ&#10;IoGHRR4rLsKkN17B+kNfkzDkHSeyxcWyQNJFe8YqEm7liQMkYhZ5ColIYi4nYVecyEJmzlf4xbQp&#10;VI7pgsOLNWE8mSaMinWGMFOnUOaqCXMbeMzxbLpYEobgSRAZWlJSgZaUVKB5jAo0YVTgTVK65TLf&#10;1XSRWuarZb4K6wxhNI/RhHGClpRUcPt5jPZKoCUld+sMYTSP0YRxwi2ZlLg9S4CUOVlUjDnvvIk/&#10;5B3FhyXHCSfw26KThBP4TbEDH9ugPMbhPy4+id8X8ndOYB99d1/JMfz+xCG8PH0qTKYuNgkpi8Le&#10;wsLkFxbjjVUrcai6ErrLZ6G/dA6HLlQTzuLgRXXkEjhszkUp7CHxuQq6SxXIqSrBlOQkmJpuc2Hk&#10;Y5owBE0YFWhJSQWaMCrQhFGBUx5jC6sJQ9AyXxVowqhAy2NUoAmjAk0YFWh5jAo0YVTgmpT4mCYM&#10;QctjVKAJowItKalAy3xVoAmjgls2j+ExFvKa+v+zajUOnquA/kIVsi+dRTZdZDZdZGvQsxiEnIv0&#10;mSCEvVCBQxVlJEwyDI28jJC0xAePI1AOtuBRKHyM9+VxBnIY3naUtSgMLA5h8shj3lyxEkerKnCY&#10;hMkVF0gXTReey6DPauDw8ndy6DsHL1biYHUFvi0vw9TUmag3NKKpyTGSTR6Gw6vjvP766+LY4cOH&#10;xfglXm6IxzDd3LVPRDIiYQinC4qxfM1aVFy6jPKrV3Hm2lWU1Ug44wVKCSWE4lreXkHxxQs4c+EC&#10;YuPG0cXOx6JFi3DkyBG7l/AoNl6AiofiyKvj8JAcXmKIxyvxQK6OtNaFIbAwRUXFSM9Yj5q6BtQ2&#10;GL1GDeEqXdCVRhto/6rRgKsGAy5drUFKykyYjCbbLzqMPUIeyMXD/1iU3/zmN/YxS5yUOtJaEYbS&#10;M6V9njmxqLBIDKCqratDfUODE3jBKDXw+VpDA2ps4P06OlZXXy+G8yWnpMBIIrjal19+ifDwcISF&#10;hWH69OkiaUVERCAqKgrjx49HeXn5zUxKkjC88p9dmPo6cXHyxdYRXIVyhRzeKSwJc4WSY3JqCgwm&#10;d2HYI9hrOAnxPicvGZwH3XSPsRB4htbCoiKkZ0rC1PMFyhd6nahrcAhj9CDM9ZicN8lbFk/Os3i/&#10;LR7mvTDF7sLcCDpCGOHhzNfmZbIovJXPMbyxW0oYFuD3v/89Fi9ejAULFuCVV14RTzseR/nmm2/i&#10;73//uxjILltLIt1SwrCX6PV6kVl/9dVXYi1JXmJx+fLlmDlzJrZv3y4yb15/kkWUPcuT3VLCcL7C&#10;3rJ+/XqRQTM4KfFqpI8//rgYqz1q1CicPXvWfk7Na245j+EiwMSJE/H9738fTzzxBH7605/iP//z&#10;P8Xjn5PRH//4R1GM4LCM20IY9hhedJPF4WTCn7kwyI/93NxcUVpmMZRJ6LbxmE8//RSxsbEi+bAw&#10;vNjv5MmTkUwvqyyMLIq8vSWFkS+MPYJF4HyDt5yHvPDCC2KUf3BwsHgH4+McTvYUNv7uLSmMXJBj&#10;QfhN/NFHH8XPfvYzgf/4j/9A//79xZY/Dx8+HOfOnbN9s3Xr8sLIXsNewUs+s0j8WZ53hldB5nBy&#10;WG+tyyclOZO9du2amDGEJ8oIDQ3FsGHDRPmFl3+urq62e5cspBKe7JbxGPnCZaEYnHT+9a9/YeXK&#10;leIRzutks4CtZbxsXVoYvkD5IhksDnvJz3/+czzyyCPCa5566ilRjuFJeeLi4oRX8Xf42nirZl1a&#10;GFdjYfbs2YO0tDTxBOIyDBfquFqUn1JFRUWijoeTliyMmtfcUsLwhS5duhTz5s0TyYjrfLiwx5Vc&#10;Tz/9tDg2ZswYIQwLx0JetzBmK726W5tJmAJkZKSTMDWob6ilYrWEerpAqfLJoAqpooq3BhKkEfV1&#10;hFojrl2uRUryLDQamujHbD96A8bC8FPpt7/9rfCQxx57DIGBgfj1r38t3pP4CcVew+FaEoXNC2Gk&#10;eaoKiwvJY0gYZdVmPW/r6GIJBnXUGGpRY+RtvfAUvpP1FM+1K1eQmpwCEwnWHsIwXznjlS9e3vIx&#10;3nprrQhDoEc/N58UFpYgPWMjrtVxBXeTDSZRqX3VSC7bAmoojFTnW49aYw15zjUS6ColpQuUlJIo&#10;KbXPajksggwWSfYI3nLmLB/3xloURnAVwlhRUEAek56BulryArrj7CW1ApRMRGtAoxtqbaira5KS&#10;Tz0lrXpbEqTtVXp0pqTOpkyyi7VEspHQ5DUWFBfmIWPtCtRfqYCx5gwar5XAdK0YxmtlMFyrJFSp&#10;wni1mnCOwlbAUFOOBkJ9TSWuXDyHmcmpaDJ57+KdZS0nJYJZKGNGadEpZKx8CzVnj8JQfYigh+lc&#10;NozVWbSf3SIaKGz9ecKFbNRdPIDaS1m4djEXF89+h1lJU2DmpOSli3eWtSgMlQ1F5svpsyQ/D5kr&#10;3kTd2YMwns8iQViUXLrwHBjO61oBh9UTcsT3DOf3o/b8N7h8NpeEmYwmenS2R+bbnualMFaUtpsw&#10;5GEkirMwXWxMpCaMimnCqJgmjIp1jDCeMl9NGILmMQpowqhAE0YFmjAq0IRRgVIY7amkgOYxKtCE&#10;UYEmjAo0YVSgFEbLfBXQPEYFmjAqaF0YbvNhyO3QcnOH3DbkbbNHe5nPCMNCyMLIjWOyILzPxzrT&#10;vBTGguL8U8hY8QYJQxdHmaexmqEnYQh04S2CxDBW60R4SZh/oa76nySMHjNtwig7/HAbM3dY5sVg&#10;pk2bhpKSEt8Shp232ULuTH+nC77Dinfn4WLxp6gr/g1qS36Ly6V/xJWSP6Gm+E+oJfBWCT5WK8J/&#10;IvavFv8vrpZ8Suc+RE3pRzhX8GdMGD8We/Z9jH37PhQdlvkm8JZ7du/duxcTJkwQnZjZazrTWhaG&#10;lGluNsNibUJx0TG88+pUFOVsRWXuOlTkrkXJoQyUHkpD+aE1Dhy0QfG58uBqnDmYhtKDmSg7RN89&#10;shwl+rdxWpeJ1Kkvoq5O6n7KHsNbXi6I+7mwl3z00UdYvXq17wkjhv5ZmlFccBRLXp2M4ux0VGUv&#10;QWX22yjTLyG8i3L9UlTYwPvKzxW6pajSLUG5bjlKdWsp/Araf4fEfRenv0nD7MTn0GhsEILI4F5P&#10;mzZtEuMAuFvHpUuXhCd1prUoDKclbtA3W0mYwmMkzBSUZGfgHAlzTveWJIRuBV38SsIqG3hf+XkV&#10;CbmctmtQRh5yRpdG+8tRScfz929F6qRformrtV3zPTKROCYSpoCS0luvTUWhbgNd6AqczV5Goqwm&#10;DyDkLG8By1CRQ96V8y5KclcTVuBMzjuEZTidtQHJk16SZmf1MWsl8+UFNKk8QSgqPIF3fjUNRboM&#10;ShpS8jjDXqBfJS7egXdtcBwrJyGEMDmrUEpiVejfQqX+HRImA0mTX0BjU/v0qGpPazkpkc9YKC1x&#10;Oaak4BQlpakopqRQRRfGEN5CKOd8I0cNJASJcka/kkRZR1tKWpQ3naVkmJ+VieTbWZhyFibnlhQG&#10;mjDOpiUlFdOEUTFNGBXThFGx9hFGy3w9QhNGBbd0UrqxcoyWx3iEJowKtDxGBZowKrglkxKL0ixG&#10;nziEWUcX9raAQxjyCk9gb6GtJMxyEma1EIjrciRh0iVh2mmEW3taK8I0wWoxwdJET6W8Aix5LQFF&#10;fGHZKwhrUcrCcEWUfhkqWkCljsLkvokzBK4KrcxejcqcpThNx5MTn++C6ysphcnPx9LXJqJMtxTV&#10;WUtw/sByusCl5AHLSKBVQiQ1nOFt7lKUHFxC31+D8uw0EnMFTujXIJFbCUz0O7Zf9BXzTphmoDQv&#10;H2/Oew4nP1uAkr/OQdlf5qP4f2ej6LNZhLktopC+k//3VOR/noSi/51H319Ix+fg8GeLMCN+HBob&#10;6Xe6nMeA3NwMnCGPmZ8QhL9visWBzGjoMqJxYH0YstYHQ58ZghwV8DldRgSyNwQQhiE3PQiH14VB&#10;nx6Mv2XGIOmFSFgMlMd0SWHIYyry8rAwIRBfboiGPiMUB9PCkJsRQBcfRAglhHmEnpBNQh7YEEjC&#10;DKfvBOEQfVeXEYzPMmMx9YVoNPEEgV1JGAu5CjfPcqNbBSWlxQnD8Y+NEXS3o3EwnbyBLk5Houjo&#10;4nWZ4batEnwsgkSIIe8KwYGN/iRSGIkahRwS528ZY4QwJkpKXUwYK/kMl2VImNOFeCVhGAkTDn1a&#10;LN35EGSvD6ULpc90sS0hl4TUUZI7sImEoe8cWhdJCMWX6bGY8QsWpou1K3knDF88eQ95hEeQR2nC&#10;eAKdy02Puh2F0ZKSJoxsmjAq5n0e0zK0zNcTbt/Ml4UJbRFaHqMCTRgVaMKo4PbOfFWhvRJ4Bp3T&#10;kpIKbi9h0r0UJkMhDNfHKIT5goSZ3hWF4e6sZpaHhKkkYX4VPwz/3BCOXBLmUBonEyqnZESQ97SA&#10;9AgKG0Nhg5FFwnDF1mEWJo2EySBhXoiG0aQJc2sIw0nJTH/WZocw/9gQhpy00TiYFizqfnV04Tnp&#10;4S0gAgfXUVIiYQ5sGAEd1xevpWMkzOdCmAghDLd28iALeaAFjx2Q93nrU2MJRB5DqljNVpw5mY/F&#10;E4eSx7AwbfOYg2nRDo8hYQ6RMLlrQ/BF5hhMfzEahkZpjRMeYcLgeTD5M49b4gVg/va3v4nxTJ1p&#10;XnmMpdmKyvxizHvpCcowg5G9ZiRy1gQiKy0IWZSJ6lrC2lAKG0FhA/BN5jAcoO/krgnHYfKmP6+M&#10;QOJzwTh/8TIqKiqcpsXnydB5gSnGe++9J7ymM63lPIZd2ErCsMfkFeHlsAeRnjgQuyb8CLvi78Xm&#10;yf2xafIgbJ00CNsIvFWCjzF2xN+PrZPvwcapd2MLfWdn/GDsTBiI1ZN+iAmjRqDRYASvyMWCsKfw&#10;7KmTJk3Cyy+/LNYW4OWD+HhnWovCkDL0j9O7FWV5hXg5/EGsTxyE3RMewO74/tgyZQA2TxmMbZMH&#10;Y7saJg3GroTvY9sUEnJaX2yl77wXP4SEHYC1kx/AxJgAmOlxLecpMjhJsRgbNmwQy3X4lMcQG/rX&#10;OcII71SII+c5PMqNwec603xKGFeTj3k619HmM8L4mmnCqJgmjIppwqiYJoyKacKomCaMimnCqJgm&#10;jIppwqiYJoyKacKomCaMimnCqJgmjIppwqiYJoyKXacwP2qjMPdLwky9RYTh5hOehslMApXlncTE&#10;0P+DjEkPYefEgXg//h5sjx+ErQlDsC2BxCEBPCJhEHYkDKT9AdgyibYJA+jzvaK1YMWUn2BC9AgS&#10;pkHcBF+y1oWBWcyFV55/Ai/6/x8sG/9jpL/UH5kv3ou0F4dg3Uv3EQYhzRPGS1sOLx27j/YHIn38&#10;PVj9ywF44+X/H+Oj/WFup6XK2tNaFMZK0vAf19aXF5xG5CM/wvTAvpgd6Ic5AX5ICbwDKQG9MSug&#10;O2a3AA4r9v17EXpgrr8fZgV3R3zwIIwJGw5TV5vVjIURoLtZlnca4Y88gKmB92JmYDdCd8wI7Ifp&#10;Af2QFHAXklVxJwnYg7Z3INm/H1L878Is/570uRcmBt2H2JARnd786o21IowkjSxM5M8eICG+R3ef&#10;PIDuegpdeFLA3UgOvJPQxwP4OAkS1A1Jgb0oLAtzNwnTi77bA/FBAzE25Bk0NVFSot/xJWsljxGj&#10;/kgYznxPUVJiYfqJpDCPk4N/b6SSJ6TSRauDvCPID0lB3UmcuzDTvw/m+Hen73XDpKB7MC7kaZhN&#10;dfwr/JM+Y60KwzNccj5TWnBMJKXEwP4iKXCekRTYm0D5DCFVFb1JmB4kzB3kMX1JkD703W7kMZTH&#10;BA1CXMgwNHe9/jGehBkgksJsSgptE6aPSEp2YSiP4sxXE0YTxhWaMCq4LYWhDJVwvcIkaJnvbecx&#10;mjCaMErThFExTRgV63BhtKeS5jEeoAmjAk0YFcjCcLXDLSQMU262C/MjTA3sTxfGdbl+SA7sgRlB&#10;vQm9FOjp9jk52I8E7EnC3E3C9BZ1xilBfkgI7odxIUOl5hOXeiruGc69weWu8z7VM5ypcDU10UJZ&#10;/jFEPvJDTA+4R9TAzfH3o4vsgVT/Ppg54m7MGtFXBVyV2ZvC3YVk//5I8e+HmQG9SFR6VwocjHHB&#10;I2DmynAPwhiNRgHuMs+fO9NaFIaN+fLgnFISJvTRBzAlYBAJcgdmBXCFNiejnnShfvS5Bdg8ZHpw&#10;N8wgJIX4YRrh5ZB+GBP6BF34FfoV5wuvqqoSo0/Gjh0r1ldiz+lMa1EYqRWSV8cyoSDvOIb+18MY&#10;O/RBjB86COOHDcALwwbj+eGD8NyIgXjOX8YAxT6Bzr00tD9eovDPDyeMGIBf0P4vA3+I0UMfQOiI&#10;R1FZWURCVIpFp+RBXAsXLhTrLLEgL774om8lJRaGJwg0NjfB0GxGg7EeZsMloOEcrIZzaDZeQpOh&#10;Ds0NRkKjZ9Q3wlJDqGtEU4OBjhmkz1f5uBmNdRZculaH2ro6+0gTFoeXEOJxSywIj3LzPY9ppouj&#10;/TqzFQ0WHm7MTs9bK4y0bxIJjbNnNYhRlRTOAvIH+iNxxGyMJpgp7kZzLYyWWvISaegNewtj//79&#10;mDp1KhITE/HJJ58IsTrTWsljpBxGuSd9kszzWU/g/x1/7udl+I61mvnerqYJo2KaMB4N+H+7ZSpN&#10;Q5Nz4wAAAABJRU5ErkJgglBLAwQKAAAAAAAAACEARwb/r6V0AgCldAIAFQAAAGRycy9tZWRpYS9p&#10;bWFnZTEuanBlZ//Y/+AAEEpGSUYAAQEBANwA3AAA/9sAQwACAQEBAQECAQEBAgICAgIEAwICAgIF&#10;BAQDBAYFBgYGBQYGBgcJCAYHCQcGBggLCAkKCgoKCgYICwwLCgwJCgoK/9sAQwECAgICAgIFAwMF&#10;CgcGBwoKCgoKCgoKCgoKCgoKCgoKCgoKCgoKCgoKCgoKCgoKCgoKCgoKCgoKCgoKCgoKCgoK/8AA&#10;EQgCNAWV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M460AFFG4etG4etABRRuHrRuHrQA&#10;UUbh6185/wDBS/4rfHn4H/s6+IPjL8AdZvo9Q8G+E9Y1u802zhsSt5DHbGAzStdxSfJZ/aDqXlxb&#10;ZJ209YBuErIwB9GUV8a/si/Fr9rn476x8YvAHxL+LM3httSvPGOlfB3xHCNKnntf7L8Z+KNKkvY7&#10;BrVHd7K3/wCEeVvtBuIJlNq27zJroHJ0T9uP9qDW/htY/tF+H9EuPCmm+MP7W1TR/hV8bvBi6frc&#10;S2VqtpLptnNa3yyKYpdPvNYzNa3T3lvqKIj2cULzQgH3BRXwzP8AtUfto/CHxp8btI+KPxL8E+I7&#10;7wn4i8PWXhxoPAN9ptn4d0y/tvDUF74jubddSle60eCa+1W7PmyIY/7H1CNtQSNXNp6J4E+Nvxm8&#10;e/GnwrpGt/FzQ9Y0uz+IFvpV9aeF/A99orJNH4X1mS6a7eXUrxLi3uriO2vrWArE8NvJaO5uVnt7&#10;mQA+oqK+UPC3x4+PfiXxlp3gHRfjXa2fjq8+KnirSdW8M+IPBK3djo3h+DUtRk024ngtnt7iCa40&#10;7ToPsks12qXC3txcrBcJGqQ8F4B/b7/bC8a6dY2V7f8Aw70m4aTxJbN4g1DwLdWWnX7Wvhi11SO8&#10;aDUtcs7qwtdO1G4l0u+Cpeu1xZSxTf2S5cQgH3ZRXy/4j+Ovx2mtvgB8RbL4jeHo7PxpYW+neMPC&#10;k0sGlvq9/eHT5VvdPeIaqkrW0cV/mxhvGjltrqSdL6QWkcsnltx+2Z+3T8Tf2aoPFHgbx58OPD3j&#10;TxP4T8UX+j6Lb/DfUb+/07VrbSbOe28LGJtS2JrlvcT3nmxzqJZU02QjToQlwIAD7yor4a+Kv7cv&#10;7THwz8P+OPE/gLxL8O/EUHhX4et4h0m+TRru4g+JN63htLtpNHX+2f8AiX2dnJHHeTKv2wT29/DD&#10;G8c5NxN6J+1F+0R+13+zR+zR4a1t7vwT4g8b6h4rvNL1zxTZ+AdVXRLaOO01S6tNumQ309yJbuaz&#10;sdKiT7Wxa81OExrO7RWcwB9Q0V+d/wDwvf8Abz8I+CvCXjzwH46bxFqnjT9uLx5puq6DdaPLJJce&#10;CtETxWi6LCs9w0UNw8Hh6D7NNbiyhMz25nWRpLy4u/ZpPjz8cvhFN4A+Fut/EvT/ABHqGo+MP7A8&#10;Wa9rnhp3vbi0hu9MtX1kR2dxBHCJJrmKwMcEBSK41q0vGVLaxu0mAPqqivj+z/aX/axsfAnwx0rR&#10;9V8D6SvxL8F6feab4m8QeG76+tvBjwwWYnbUln1iGfVze3N5b2dukc0E0U0yPI13uYL6R4m+NnxV&#10;g0b4Z/EL7Tp+m6Hrk3h0eMLwGZ/s0upSi2hghs1tpnnWe6nhgL+fB9l3pO7SxxyxsAe8UV8JX/7Y&#10;37TepeANN8S678S/hz4gmh8a+DtIXw74W8O3mk3viZr3X/Dsk2o2E8HiO4RLW3sdbgtpYQ13byTx&#10;mSS5e1n+yn6S/Y9+LnxO+LfgbXLr4n3/AId1qTRvEj6fpPjbwhpcthpXim1+yW1wbu2tJrq7ktfJ&#10;muJ9Plje4lYz6dM/7vf5MQB63RRuHrRuHrQAUUbh60bh60AFFG5fWjOelABRRmjI9aACiiigAooo&#10;oAKKKKACiiigAooooAKKKKACiiigAooyPWjcPWgAoo3D1o3D1oAKK+Mf28f2qP2pfA/xw1/9nz4K&#10;6TrvhhW+E8WteCPiU+kwXWj3/izVL2fw3pmgXQltpPLSPUb7StReSPdIFiIkxAWjl8l8G/te/wDB&#10;TLVv2gbXw3oV5pmtWuvfGzxF4f8AB+g+J7y30XTtU0zTNV+JUFwr39vpN1cQPBBpXhwMFt58iCxY&#10;zBtRuNgB+lFFeD/tC/GjxF8L/EXjyfwt8QNWuvFWmfDGbW/AXwyl0JZLXxDdWttqUjC1MNsbzUZm&#10;kEC3FrayPJCsVm3lp9rHn/NnxE/4KEftyR+DPD7eFtc+GtnH4hsdc09fGUfw/wBTlgmmtrXxjfWf&#10;iC0gl1FVFhcWfhWCSKFpJ1kGswzJdSxQoLoA/Quivhn4Y/twftfeL/hV4b+J1/4s+GPiiHxB8WvE&#10;vhmy0Xwh4Nv7GbX9FtPEx0GLUdPvJNXuY0e1toLnXJj5cwubQeVCsIglvD6P+2H8av2hvg78ZdL8&#10;J/CbSfHXjB/GnhltR8OeG/Cvh2xW10mfw99q1HUFvdTugUhXWln0vRoxIB5LFpomRyzoAfT9Ffn/&#10;AOM/2zP24tQg8UWHhz9pP4J2OieDfD/gfUrz4l2fw3u5tPvG1bxhf6dezuh194bS0srPTJormH7T&#10;K5ZpZvtNmV8mOxoX7dX7T8XwetdWsfGfg3wzNH4b8K2uk6brXwt17xFdQz33h611MapdytrVvPcW&#10;Vzdfa9HthGJppdQjjhE9zctJbKAffFFfJ/g340eN/DXwj8L+K/iJ8ZtW8OaTJ+0Z8QdM8V+JL+KK&#10;aG20iDV/FMdjBcXV2jx2FsJLfToYpm2ruW2tkIM6Kebg/bN/a60Xw14d8bW8/g/XodY+MGueF9L8&#10;D3HgHVbPVtR0m08Sx6DHcNqC3kscNza26XetXR+wkTWsEyRwW62010AD7Uor5b/Yr/at+PHxz8ae&#10;GdL+JHiHwzdWOqfD3VNWvbfS/B9lplw1zBr0tlbX0fl+KdTb7BcWqBoDFDcwz+W0/wBuhMiWY4f9&#10;n/8Aav8A2uDJ8PfhZ4x+I3gfX9QHiq40Lxd8QL+F7nSvGD2MGixzjSbu2h0+3sb6f7XqNwbJo7xk&#10;udNv7WPfFby3FuAfblFfEngb9rD9sXT/ABl468Y67408K/FDS9F/Z3t/E/hPwP4H8B3mhyeKfE1v&#10;q2txX1lYSXN3dXMUtskOmWF7bSpO8Nzd2bMlmzvb3Gv8Ef2sf2tvHH7XHhr4PX3xM+FnirwPF4X0&#10;2/8AEfibw38NdT09tfm1CXxisU2myy6zcx20EI8PWQO9boXAuZJY5Y0eEAA+xKK+F5/2gf2t/j1+&#10;1foPwh1HXdO8O+E9B+Pf2a9XRPDuuWFzcWVrb+KpYtLvLr7ZCssjpoel6k2wCKW31qyElvNaSI9/&#10;J8Afj9+2p400nxx4z+NhnfRtB/aGvvDngO60/Zb2us6HL8SP7GiS8W3EVyt9p0Omzquxxa3FpqNu&#10;1wt3IZggB9yUV8r/AAh/aE/ac+PXgi0l8GePPAum+KtSvLq0sNS1LwBqL2Njbx2enXMFzcacusJI&#10;5voJf7QijeeGa1t9StraYGe2uWnh8P8A7Wn7QvxB/Zx+N3xXvbTSvDOqeG/DviKXwj4Zs9Elk1DQ&#10;ZLKK4FnNeXUsrwXkl5ElrqkUK28DQ21/bpIswZJ5QD6uor478V/tQftRSeH9c+HnhXxp4c0b4iaH&#10;J4qs9U8LXXh2TxFdfaykL6I9neQy6dG8UcWoaZdyobKY+TdwWs0sNy6y3Fv4SftRfHrX/jtN4Ys/&#10;F/gTXdD/AOEg0SJr/TLOf/iv473QdJluL3QvP1qRNNt7Hz2v5Y1S8jnt54442FwZbmYA+uaKNw9a&#10;Nw9aACijcPWjcPWgAooozQAUUZHrRQAUUUUAFFFFABRRRQAUUUUAFFFFABRRRQAUUZo3D1oAKKNw&#10;9aNw9aACijcPWob+V4rGaSF8MsZKn0OKAJqK+I/CP7aP7VWifEbwn8C9YgspriP4hN4e8UeJ/Emi&#10;zalJfxW6eGRBbRf2ZDZQQalqWnazc64XWOSCzj0+9jMDQwSz2ut8fv2tPj38O7r41eEfBevlvFui&#10;+OobX4Z+H77SLfdd2eo+FdOtdJKLMYRPazeK70W/2h5kj81biJp447eURAH2NRXyT+zP+0X+1P4/&#10;8d/Db4beKdE1LS4ZtGmuvFlz8SbKytdd1dtHOq6LrgjttLMlnbsuqf8ACNXiSJNJDNDqtx5DMkah&#10;cP4nftfftg+BvFGv+CbC68A266T8Q/8AhFrr4h6vp91Lofhp7pdZ1m1/tO3aaz37dKj8K2ImW7hi&#10;a+8QSANM8KWsgB9pUV8F+Pf2rv2xF0OT4geL/iD8OW0nUP2grXwt4Q+GujeG9V0zXrjT7L4n2Xh6&#10;S7OpJri/agLQrNMgtEt2NykcyyW5kjm4v9s7/goR+1F4G+G1x8M9F+L/AIQ8RzeLvgz4qkj8VeBf&#10;h/qOgSrqkWgeLr1brSrh9bu5Y5rCXQbS0u7R4fMt57+2kNxG86WsYB+lFFfMn7Zn7THir9nTwd8Z&#10;/iLoPj+4h8WeDPhHqnif4d/D/V7OJ9J8RHT9Kvrkzqwt47i4c3W2O6t4LsvDHbWLlbcXu6588+NH&#10;7Yv7d/wi8M6tqU2sfC++vND1q2svEGm6f4FmuNU0uOOR7VWg01fEYbVbrWJDBfWFgk9vPb2jSQf8&#10;TK8EENwAfb1FfKfh39qT4/8Ai39nT4pfELX/ABR4K8Pax4J+Jzabpeqa1eQ+GfD72NvNYSSWz6tJ&#10;JrKzxkS3Fm96bW2lMwkhNjYzwsV5fRP2zP2qtZ0mzns9d8K+D9L1bwno1/eah8ZPBklnrXw387T4&#10;7hZ/EFpDqVtb6it7KtxbhoH0sWlyvkiO8MVyLcA+1KK/O/xD+3t+2Z8OtC+Juq6Rq3hPxVrmj/FD&#10;WNI02G58F6rN/YthDeeKptL0i8tbG7bfe3iabpVna3KRQSTnXdO/c3spt0uvaPg/+1x+0R4/8ffH&#10;j4d+LofCej/8IVoj6t4E1628K6hcx2lvJrfijSIkvrUXYk1J4/8AhHUu3Fs9s0iX3koqtGs0oB9U&#10;UV80fALXv2j/AIsfB3xz+0D8QviPp+n3mq6De6P4Lk8H6ReW0cSadcahbJ4ggjvr++spo9RKxala&#10;bbb93bXEEMs2ooiTH5wsP+CgH/BQrQvijrmreOP2ZPN8YW1j4oufD/wjttavr/yYYG+HRttJSbTI&#10;zBPcTQ6xqEzXk9tcfY5Xl2zxWUVyHAP0mor4Z8Tftv8A7YOn+Ote/wCFLReA/Gnhnw18KX8UJa6X&#10;4S1bULzxlqVyvjJrQaZcW+ozCG3d/D1gVgSC8eRL5lidf3VZfx2/bD/bY8e/sbfDLxt+y54q0TXP&#10;HnjL4leOfC0eo+BdNitLDxDDpmgeMzY3ViupLfJB5t1o+nXUO6SSGR/LjNw1vM0jAH31RXwHrn7f&#10;P7RHxO+MnhuL4QfFrw7aeAj8abHTdWv5vhrcxonh+fS/FSR293enUpIZDqN3p2iy6de272rsur6V&#10;KbeaK+hhufoj9kb4+fF/40/ED4lab8TLTSdLsvDfiS403RfDNv4dvYdQ0yK31LUbNJr69mmMN019&#10;bWtpqkMUUFu0FrqNvuEySwXMwB7pRRuHrRuHrQAUUbh60bh60AFFGR60UAFFG4etGc9KACiiigAo&#10;oooAKKKKACiiigAooooAKKKKACiijI9aACijcPWjcPWgAoo3D1r58/4KS/Hq+/Zv+CXhX4n6Z8bb&#10;fwOy/GbwRp2oXV5NYpBqOl3niGxtdVtZTeRuFjGmy31w0kRjliW1MokRI5MgH0HRX55fGf8Abf8A&#10;jppWhftI6X8Fv2k73XvEHw7+M2q6P4Ns9H8O6bqs0KT/AA7+1aZpM8dvbcRnxS01nbtJiee8to9P&#10;M0srNE/qf7dn7QX7Sfwi+J8vhv4PfEXS7OLWvh/e3umx+RDqk3hu70+w1m7m1TUNKFvHNJpUyx2t&#10;r9sF/Gsd+unQiF1uZhKAfXVFfm3L/wAFEP2vfGnj+w8FWfxf8CroumfEixs/EXiSw+Gl3plreaTc&#10;2XjKCOzkzrd2YjfXOiaTcadfQ3UUkia5pchgkW4SG5vftKf8FPf25vhXo3xE8V+Bvh14Jjt/CPiz&#10;Xre10bXPBOtSXNvY6NpPjPUHtp7hbqGKa61CDw3pN5BJGF+zWviC3ke3uUe1muwD9FqK+bbz9ob4&#10;rt8FPi98S9c+Kvhuwtfhf8TZZ7jWdE8KpcJH4V0y4s73UrJobbUtQkub42C39oZClnMLg5FlEEja&#10;Xx3xD+3B+3po+g6hZ3GkeCvBXiltZ8C6Rp/gvx5oL6zqMUviPWPDkN5q4ax1Cx+06Zpza5faUkKQ&#10;KZJ9G86TUGLyQAA+9KK+EPhd+1L+1K/7VPi74TeJv2i/hVfXGlXfhPTtU8VQeB9b/s2E3Or+MoJN&#10;INkNektrG/c6dYQx3TPG0j3sEcq3TfYoqr/sSftj/tJftM/tZeE5PiHrsb2cPw38dibR9N8K33hu&#10;3e6jX4eXdvDqOnz39+sWp2UmranYy7biXyZEuovkdZkAB970V8bp+1p8Yx4n+GXw9+Cfx30fxJpu&#10;rfCbxTrvjzxh8QvBPmahpepaUfD1jHHc2lpcaWunSwz6xNfX1lNGLjFnLaotq7K8XC+Jf+Cif7bW&#10;i/8ACW2t5p3gi2bQ/AL6r4fv9E8CprFrrLxa3bafb35eXxTYLanV4mmn07SpHxLHKjRaneTW1zZA&#10;A/QKivmH9p/48fHb4Q/tJafovgjxBHqWk+IPA91NZ+H9LgGq3mh39lYazctql3pEFoLu70uZhZW7&#10;SRX0Li8hsLaJM3srN5v8a/2sf2yrP4Gw+MfDX7RXwg0PVEfwzNHeaN4Nn1O2vdJfxhptrf8Ai3zJ&#10;NU8tdEGjzTtdWigvabnkXVtiw3DgH3NRXxJ8e/25v2ufCPxQ8WfDr4WaN4R0ePSfEXg/w3oEfirw&#10;PrGqyznWtY8LWZ8RSTw3ltC1gBruqWsVoWjlluPD906XMixXcNpp67+2x+1T4g/Zs/Zx+Lnw603w&#10;jZeJfjH4S0K51vwzqHgnVdQ/0/Vf7JjeS0eC7iEMWnJqF5qc9tKXluLPS7hVktlinvIAD7Ior4l+&#10;NXxJ/bY+AHw6+Dvgj4LRX3ja81b4Y61L8RNWXWEhl02T/iVZ8RQnVvt0s0lrLdTNHYSTSI0c7IRL&#10;5MQW/wDsyftWfHzxf8XYfh1rtro+m+FLjx146t5NR1Sz1Z7ie5sPGXiSwtdMtry9vik891aWkd8s&#10;NuJVsbfSLtGt4Le+0/7OAfZdFfFHw5/bb/bGt9M+Bt18XE8ByR/FlbfV7rUtH8A6tbw20FyNCW28&#10;ORIdQuSdSK6pqF6bxm8v7Nol0TZxxrPdW2d41/bO/aU+Fv7VPxqg8W+JI7H4d6H4rn8L+B9Z1C1t&#10;buy0zV5/DPgvULcXVgq2t1cWtuLvxBqU10uoRxQ2ttqH2gxrDbSRgH3RRXw3oX7V/wC2n4Zsfi5r&#10;/jPxL4d1S603xl4JtPBdlqngG90WLw/o+qeHtJGpeJ7m1lvEuJtHgvpdXuvs1y0csR0fUrZ77MYa&#10;y+w/hNruteJfhh4f1/xLrNjqWoXmj28t7qWm6TJYW17KYwWuIbWWaaS2ikP7xIZJZJI1ZUd2ZSSA&#10;dDRRuHrRuHrQAUUbh60Ag9DQAUUZo3D1oAKKKKACiiigAooooAKKKKACiiigAooooAKKKKACvlD/&#10;AIK+/tHfGf8AZi/Z60Hxz8DvGjaHq174ygsLi6WwtrjdbtaXUhTbcRyKMtGhyADx1xkH6vr4Z/4L&#10;7/8AJp3hX/solt/6QX1fP8VV62G4dxFWlJxko6NOzWq2a1R7HD9GnXzqhTqRTi5ap6p6M+If+Huf&#10;/BRL/o4qT/wltJ/+RKP+Huf/AAUS/wCjipP/AAltJ/8AkSvm+iv55/1j4g/6C6v/AIMn/mfsv9i5&#10;P/0Dw/8AAV/kfSH/AA9z/wCCiX/RxUn/AIS2k/8AyJR/w9z/AOCiX/RxUn/hLaT/APIlfN9FH+sf&#10;EH/QXV/8GT/zD+xcn/6B4f8AgK/yPpD/AIe5/wDBRL/o4qT/AMJbSf8A5Eo/4e5/8FEv+jipP/CW&#10;0n/5Er5vopf6xcQf9BdX/wAGT/zD+xcn/wCgeH/gK/yPpD/h7n/wUS/6OKk/8JbSf/kSj/h7n/wU&#10;S/6OKk/8JbSf/kSvm+in/rHxB/0F1f8AwZL/ADD+xcn/AOgeH/gK/wAj6Q/4e5/8FEv+jipP/CW0&#10;n/5Eo/4e5/8ABRL/AKOKk/8ACW0n/wCRK+b67b4Z/BLX/HTW+r32LXSHYlrgSKZJVBIKoOcHI6sM&#10;d8HpS/1j4g/6DKv/AIMl/mJ5Nk8d8PD/AMBX+R61/wAPc/8Agol/0cVJ/wCEtpP/AMiUf8Pc/wDg&#10;ol/0cVJ/4S2k/wDyJXH61+ywTdK3h3xXiBpAJI72HLRpjkhl4c57YUYPXjnzv4h+BNW+HOuHSdWI&#10;aOQFrS7UYSdM4yPRhkZXqCR1BBJ/rJxB/wBBlX/wZL/MI5Pk0tsPD/wFf5Hun/D3P/gol/0cVJ/4&#10;S2k//IlVdZ/4K0f8FIr2xaHSv2oJrKfqky+EdGk/Aq1nyPpg+9fPOaKceJOIIu/1ur/4HJ/qH9iZ&#10;O9Hh4f8AgK/yPQLb/gsf/wAFf5vEv/CMS/tKyrIrqJZ18E6K0aIckPu+xY2kA+hJGOvFegTf8FXv&#10;+ClD3ttPB+1jeRwxDFxbnwbojef77vsWVJ744x0APNfPwVQchRz196WuirxVn1RrlxE427Sl/n93&#10;Yyp8P5PC96EX/wBur/I+kP8Ah7n/AMFEe37RUn/hL6T/APIlH/D3P/gol/0cVJ/4S2k//IlfN9Fc&#10;/wDrHxB/0F1f/Bkv8zb+xcn/AOgeH/gK/wAj6A8Uf8FSf26vG+g3XhXxn8Z7TV9LvoWhvtN1PwXo&#10;1xb3EbDDI8b2ZV1I4IIIIq+v/BXL/goio2j9oqT/AMJfSf8A5Er5woo/1j4g/wCgur/4Mn/mH9i5&#10;P/0Dw/8AAV/kfSH/AA9z/wCCiX/RxUn/AIS2k/8AyJR/w9z/AOCiX/RxUn/hLaT/APIlfN9KVYNt&#10;2nI6ij/WPiD/AKC6v/gyf+Yf2Lk//QPD/wABX+R9H/8AD3P/AIKJf9HFSf8AhLaT/wDIlH/D3P8A&#10;4KJf9HFSf+EtpP8A8iV83qwZQyngjIPrRR/rHxB/0F1f/Bk/8w/sXJ/+geH/AICv8j6Q/wCHuf8A&#10;wUS/6OKk/wDCW0n/AORK7K5/4KP/APBSS8+JsPgGy+P8tvttbZ7qZvCelsqfuEMsn/HqeC+4DnaW&#10;O0Edvnb4M/DSP4hw61Fd3At41slihuPJDmOZnDKwB9AmDggkMRkZzXvq6NpiavJrws0+2SW6wNcH&#10;73lqxYKPQZOTjqQM9Bif9ZOIF/zGVf8AwZL/ADMpZRk60+rw/wDAV/ker+JP24f21tWgxoH7Rl1p&#10;Mw+60fhnS5ozyOqvbEnAyBhh15zX3L+wZ41+JnxC/Zh0DxZ8YPGI1/xBczXwvNWFnFb+eqXk6RHy&#10;4kREIjCAgDqOpOSfzNr9J/8Agnh/yab4b/6633/pZNX33hvm2aZhnlSnia85xVNtKUnJX5oK9m3r&#10;Zs+Q4vwGBwuVxlRpRi+daqKTtaWl0vQ9tb7tfzPj/gv1/wAFcAMf8Nat/wCEPoX/AMg1/TAelfxt&#10;9vwr94wUYyb5lc/nbjvHYzBxw/1epKF+a/K2r25d7bn9a37FHxA8X/Fj9jX4SfFP4hax/aGv+Jvh&#10;loOq65qH2eOL7TeXGnQTTS7I1VE3SOzbVVVGcAAYFenV4z/wTk/5R6fAf/sjPhf/ANNNtXs1cUtz&#10;7rDtyw8G+y/IKKKKRsFFFFABRRRQAUUUUAFFFFABRRRQB+VP/BRv/gox+2Z8Cf2zfGXwp+E/xmfS&#10;dB0n+zvsNgNB06by/N061mf55rd3OZJHbljjOBgACvEf+Huf/BRL/o4qT/wltJ/+RKX/AIK6/wDK&#10;RD4ifXSf/TRZV83V/Nue59nlHO8VTp4qpGKqTSSnJJJSaSST0SP2zKMoyupldCc6EG3CLbcVduy8&#10;j6Q/4e5/8FEv+jipP/CW0n/5Eo/4e5/8FEv+jipP/CW0n/5Er5vory/9Y+IP+gur/wCDJ/5no/2L&#10;k/8A0Dw/8BX+R9If8Pc/+CiX/RxUn/hLaT/8iUf8Pc/+CiX/AEcVJ/4S2k//ACJXzfRR/rHxB/0F&#10;1f8AwZP/ADD+xcn/AOgeH/gK/wAj6Q/4e5/8FEv+jipP/CW0n/5Erm/ih/wWB/4KdaR4e/tnwt+0&#10;vJG1q+bmP/hD9Hk3xnHPNmcbTz2GCSegrxOmXMEV3byWtxGrxyIUkRlyGUjBBB6irp8TcQU6ik8V&#10;Ua7Ocv8AMieR5RKLXsIf+Ar/ACOl/wCH6v8AwVV7ftTn/wAIvRP/AJCo/wCH6v8AwVV/6OnP/hF6&#10;J/8AIVfLHijQ5fDXiG80OQNi3mIjZsZZDyrceqkGqFfTxzrNpRUliJ6/3n/meG8py2Ls6Mf/AAFf&#10;5H1t/wAP1f8Agqr/ANHTn/wi9E/+QqP+H6v/AAVV/wCjpz/4Reif/IVfJNFV/bGbf9BE/wDwJ/5i&#10;/svLf+fMf/AV/kfW3/D9X/gqr/0dOf8Awi9E/wDkKj/h+r/wVV/6OnP/AIReif8AyFXyTRR/bObf&#10;9BE//An/AJh/ZeW/8+Y/+Ar/ACPrb/h+r/wVV/6OnP8A4Reif/IVH/D9X/gqr/0dOf8Awi9E/wDk&#10;Kvkmij+2c2/6CJ/+BP8AzD+y8t/58x/8BX+R9bf8P1f+Cqv/AEdOf/CL0T/5Co/4fq/8FVf+jpz/&#10;AOEXon/yFXzJ4L8Ba142uGFgFhto5As13IPlX1A/vMB247ZIyDXY+IPgNZQaM0nhy/uJL2M7ttw6&#10;7ZRj7owBtPoSSM8HrkctTiTHUqnJLEzv/ilp66m8MjwNSPNGhH/wFf5HtX/D9X/gqr/0dOf/AAi9&#10;E/8AkKj/AIfq/wDBVX/o6c/+EXon/wAhV82+C/hvrXijWms7y1ltbW1m2X0si7Sp7ouRy35gZyeo&#10;B7gfALweDn+0NS/7/wAf/wAbqa3E2Ooy5ZYmfyk3+oU8hwdSPMqEP/AV/ketf8P1f+Cqv/R05/8A&#10;CL0T/wCQq0vAP/BVH/gqTrniS++IWk/HvTdLv9Utba11LXj8O9Cjur23gaV4Y2cWO+VIzcTsisdi&#10;tNJtILsT4Z4c+BlnpWvNf6vfx3trHzbwNDjex/vg5GB6D73U4xg9/tXOdvXrXHieLM2j7tHET9ea&#10;X+Z1UeHctetSjH05UfRVj/wVr/4KM2tssNz+01cXTjrNN4T0ZWP4JZgfpU3/AA9z/wCCiX/RxUn/&#10;AIS2k/8AyJXzfRXl/wCsnEH/AEF1f/A5f5ncslydf8w8P/AV/kfSH/D3P/gol/0cVJ/4S2k//IlH&#10;/D3P/gol/wBHFSf+EtpP/wAiV830Uf6x8Qf9BdX/AMGT/wAx/wBi5P8A9A8P/AV/kfSH/D3P/gol&#10;/wBHFSf+EtpP/wAiVzPxm/4LJf8ABSbwp8H/ABV4n0L9pWS3vtN8N311Zzf8Ino7eXNHA7I2GsyD&#10;hgOCCD3rx3TdK1PWbpbHSdPmuZmBKxW8RdjgZPAFd18aPhDpXgf9jT4lapqunJJrT/DfXTPcM2/y&#10;d1hP8iY4GBwWGSSW5KkAdGC4hz6WMpRli6jTlFNc8tdV5mGKyjKIYeTVCF7P7K7eh/QhH9xfpXwr&#10;/wAHBH7Yf7R37E/7Ifg/4nfsxfEc+GNc1T4pWukX18NJtLzzbN9K1Sdotl1FKgzLbwtuChhswDgk&#10;H7qj+4K/Mn/g6v8A+TBvh/8A9lusf/THrVf1FS/iK/c/nXO6lSjk9epTbTUJNNaNO3Rnzb/wR/8A&#10;+Cvn/BRX9qP/AIKMfDn4E/HT9oltc8K642rf2tpf/CKaTbef5OkXtxH+8t7SORcSxRt8rDO3ByCQ&#10;f3Kr+aL/AIN//wDlLp8I/rr3/ph1Gv6Xa2xkYxqJJdDw+CcVicZlM515ub52rttu3LHS79Qooorl&#10;PsAooooAKKKKACiiigAooooAKKKKAOC/ao8X+Jfh9+zJ8RPHvg3U/sOsaH4G1bUNKvPJSTyLmGzl&#10;kik2uCrbXVThgQcYII4r8dx/wV0/4KJY/wCTipP/AAltJ/8AkSv13/bZ/wCTNfi1/wBkz17/ANN8&#10;9fz8jpX5L4k5nmWX4nDrC1p07qV+WTjfVb2aufonA+BweMo13XpxlZxtdJ20fc9g8d/8Fbf+Csem&#10;M2peEf2o5Lq3LfNZjwVopkiH+z/ofzjPGPvdOvJrgW/4Lq/8FVUZkf8AamYFThh/wheicf8AknXO&#10;0YB5Ir8/o8W53Tjadab8+do+vqcO5TKV40or/t1HRf8AD9j/AIKp5x/w1O3/AIRWif8AyFVqw/4L&#10;cf8ABXDVYWuNL/aNvbmNW2s9v4B0dwD6ZFia4+O1toriS7ito1lmAEsioAz46ZPfGak2qeq1tLjD&#10;N/s1Z/8AgciI8N5Z1px/8BR63oX/AAVe/wCCvN+WfW/2tIrBNrbQvgrRJnLZ4yBZhQCMnO4n2rd0&#10;f/gqv/wU6tLgTaz+2HdXiq2fJj8D6HEp9j/oZOPoQa8Hx7UVxz4q4iltiZr0k/8AO50Q4fyaP/Li&#10;L9Uv8j6Jv/8AgrT/AMFGbuHyrb9py6tW3Z8yDwporN9PnsmGPwzWZq//AAVX/wCCnhsm/sL9sC8W&#10;4HK/a/BmhMjcdDtsAR9ecehrwmis48TcRR/5i6j9Zyf5suWR5NL/AJh4f+Ar/I7HWv8Agtb/AMFd&#10;vDs/2fW/2j7i3+bCyN4H0XY30YWW0/gaof8AD9X/AIKq9v2pz/4Reif/ACFXObV67RWbfeDPCmot&#10;JJd+HbJnkJMkn2VNzE9TuxnPvmvQp8YZtb36s/lN/wCZxS4by37NKH/gK/yO1/4fq/8ABVX/AKOn&#10;P/hF6J/8hUf8P1f+Cqv/AEdOf/CL0T/5CryvWPgh4MvrfZpcMtjIPuyRys4z7hycj6EH3rzvxl8P&#10;PEHgydmuoftFmWIjvYVO3GcDcP4Ccjrxk4BODXfQ4mx+Ido4iafZyf8Amc1TIcFS1dCDXlFf5H0x&#10;/wAP1f8Agqr/ANHTn/wi9E/+QqP+H6v/AAVV/wCjpz/4Reif/IVfJIOelXNJ8Oa/rrAaRo11cKZN&#10;nmxwkoG9C3QdR1I611POs0jq8RNf9vv/ADMFlOXS0VCP/gK/yPqr/h+r/wAFVf8Ao6c/+EXon/yF&#10;R/w/V/4Kq/8AR05/8IvRP/kKvn/w98DvE+oThtekjsIVb5l3iSRh6gKSuD7nI9K6Q/AHwhnP9o6l&#10;/wB/o/8A4iuOpxTjKcrfWZv0k3+p0R4fwc9fYQ+aX+R65/w/V/4Kq/8AR05/8IvRP/kKrWjf8FvP&#10;+Cs2v6lFpWl/tPtJNM2F/wCKL0XC+rE/YuAO9eU2Hwb8BWXmb9JafzIwh864Y4GBkjBGCcZz9cYH&#10;Fanh7wV4Z8LSyT6FpKwvIu1pC7O2PTLEkD2HXA9BXNU4uzHlfJWqX/xO35m0OG8BzLmpQt/hX+R6&#10;l8Qv+Ctv/BWWz8O3Nj4s/aQs9V0m+he21C3bwLok0MkTqVaOVHsMFGBKkEFSDg9QDyPhD/gs/wD8&#10;FI/h9op8N+Avj1puh6cb26vDYaR8PdAtoftFzPJc3E2yOxC75Z5ZZnbGXkkd2JZiTnXFvBdW8lpc&#10;wrJHIpWSN1yrKRggjuMV4/4h+DHimy1p7fQbP7TZySE283mKPLU87XBIOR6jg8dzgVg+Kc1qpxq4&#10;iaf+J/5hiOH8uhrToRa/wr/I+kdA/wCC33/BV3XtZttHtv2pW33EwX5fBOiHaOpb/jzHQAn8K9hX&#10;/grl/wAFElUA/tGSN/tHwtpPP/kpXyF8PvhXb+C7uTVLrUFu7iSEIpWHasQPLAZJznA5wDge5rrq&#10;48bxPnM6lqOKqJLtOSv+J0YXIcshTvOhC7/ur/I+kP8Ah7n/AMFEv+jipP8AwltJ/wDkSvIvFv8A&#10;wW9/4Kq6B4mvtIX9qGSNIbhhCr+DNEJ8s8of+PLupB/GuMry348+GDb6hb+K7WJfLnUQXW1QPnUH&#10;aTzk5XjpgBB6iry7iPO5VuSpiqjvtecnr95OMyTK/Zc0aENP7q/yPdP+H6v/AAVV/wCjpz/4Reif&#10;/IVH/D9X/gqr/wBHTn/wi9E/+Qq+SaK93+2c2/6CJ/8AgT/zPK/svLf+fMf/AAFf5H7Df8EK/wDg&#10;pN+2t+2J+174g+GP7R/xp/4SPQ7H4cXmqWtj/wAI9p1psu0v9PiWTfbW8bnCTyrtLFfmzjIBH6xV&#10;+Ff/AAbJ/wDJ/Xiz/skOof8Ap10qv3Ur9X4Vr1sRk8Z1ZOTu9W23+J+e8Q0aOHzSUKcVFWWiVlsj&#10;8T/+C1P/AAVm/wCCgv7Jn7fviL4L/s/ftAHw/wCGbHSNNntdMHhfSrrY8tqkkh8y5tZJDliTgsQO&#10;2BxX1x/wb8/tnftLftsfs4eNvHv7TnxKPibVtJ8cf2fp90dIs7Pyrf7HBJs22sMSt8zsckE89cYF&#10;fl5/wcaf8pTvF3/YA0b/ANIo6+8/+DVD/k0D4jf9lKP/AKb7WvsZwj9UUran5Fl2OxlTjKrQlUk4&#10;LmtG7stO2x+pFFFFcJ+hBRRRQAUUUUAFFFFABRRRQAUUUUAFfn7/AMFq/wBtL9pv9lD4pfCDw/8A&#10;s/fE5vD9n4o0HxTc67Cuj2V19qktJ9EW3bNzDIU2C8uOEKhvM+bO1cfoFX5V/wDBxn/yWv4A/wDY&#10;r+Nv/Snw3Xz3FdethuHcRVoycZKOjTs1qtmtUe1w7RpV86o06kVKLeqauno+h4f/AMPc/wDgol/0&#10;cVJ/4S2k/wDyJVfVP+Ctf/BR67sJINP/AGmprWZl/dzr4S0d9p+jWZBHqOD6EV870V/PX+snECd/&#10;rdX/AMDl/mfsX9i5P/0Dw/8AAV/kdVq3/BcH/grDompT6RqP7UTJPbyFJF/4QvRfwI/0LoRyD3Bq&#10;v/w/V/4Kq/8AR05/8IvRP/kKvKPjP4Ni1vQm8RWoVbrToy8jH+OEcsv4feH4jHNeQAgjINfR4XiH&#10;NcTS5vrE79fel/mePiMly2jUt7GP/gK/yPrb/h+r/wAFVf8Ao6c/+EXon/yFR/w/V/4Kq/8AR05/&#10;8IvRP/kKvkmiun+2c2/6CJ/+BP8AzMP7Ly3/AJ8x/wDAV/kfW3/D9X/gqr/0dOf/AAi9E/8AkKj/&#10;AIfq/wDBVX/o6c/+EXon/wAhV8k0Uf2zm3/QRP8A8Cf+Yf2Xlv8Az5j/AOAr/I+tv+H6v/BVX/o6&#10;c/8AhF6J/wDIVH/D9X/gqr/0dOf/AAi9E/8AkKvkmij+2M2/6CJ/+BP/ADD+y8t/58x/8BX+R9bf&#10;8P1f+Cqv/R05/wDCL0T/AOQqP+H6v/BVX/o6c/8AhF6J/wDIVfJNFH9sZt/0ET/8Cf8AmH9l5b/z&#10;5j/4Cv8AI+tv+H6v/BVX/o6c/wDhF6J/8hUf8P1f+Cqv/R05/wDCL0T/AOQq+SaKP7Yzb/oIn/4E&#10;/wDMP7Ly3/nzH/wFf5H1t/w/V/4Kq/8AR05/8IvRP/kKj/h+r/wVV/6OnP8A4Reif/IVfJNFH9sZ&#10;t/0ET/8AAn/mH9l5b/z5j/4Cv8j62/4fq/8ABVX/AKOnP/hF6J/8hUf8P1f+Cqv/AEdOf/CL0T/5&#10;Cr5Joo/tnNv+gif/AIE/8w/svLf+fMf/AAFf5H1t/wAP1f8Agqr/ANHTn/wi9E/+QqP+H6v/AAVV&#10;/wCjpz/4Reif/IVfJNdR8LfA8fjHWmfUo2+wWoDXG1seYx+6meuDjkjsOoJBqKme5pSpucsROy/v&#10;P/MuGT5fUkoqjH/wFf5H0S//AAVx/wCCl/xp1Gz0LxH8dNJ1f7FdQ31q2sfDzQZ0tJ7e4iuYJ132&#10;DbJI7iCCVGX5lkijcEFAR7F4d/4Kx/8ABTDT4JBr/wC1ZJqMkjAxt/whejQiMAdBttecnufbGOc/&#10;Oum6Fomj7v7K0e1td2N32eBV3YzjOBz1P51brwMRxVnlR2p4ipFf4nf77/ketR4fymnrKhBv/Cv8&#10;j6Q/4e5/8FEv+jipP/CW0n/5Eo/4e5/8FEv+jipP/CW0n/5Er5vorl/1j4g/6C6v/gyf+Zv/AGLk&#10;/wD0Dw/8BX+R9If8Pc/+CiX/AEcVJ/4S2k//ACJR/wAPc/8Agol/0cVJ/wCEtpP/AMiV830Uf6x8&#10;Qf8AQXV/8GT/AMw/sXJ/+geH/gK/yPpD/h7n/wAFEv8Ao4qT/wAJbSf/AJEr9UP+CbPxd+I3x3/Y&#10;w8HfFb4s+JW1fxBqv9ofb9Qa1hg83ytRuYU+SFEQYjjReFGduTkkk/g/X7ef8Eff+Udvw+/7i3/p&#10;2vK++8Oc2zTHZ3Up4mvOcVTbtKTkr80FfVvWzZ8fxrl+BwmVwnQpRi+dK6STtyy009EfStwxW3dl&#10;PIUmv5ox/wAF+v8Agrefl/4a1b8PA+hf/INf0t3X/HtJ/wBcz/Kv43x1r92wcYyvdH84cd47GYJ4&#10;f6vUlC/NflbV7ctr29Wf1l/sD/Evxv8AGj9hb4LfGL4l63/aXiTxZ8JvDms+INS+zxw/a7660y3n&#10;nl8uJVjTdI7NtRVUZwAAAK9Zrwn/AIJbf8oyf2c/+yE+Ef8A0y2le7Vwn6BD4EFFFFBQUUUUAFFF&#10;FABRRRQAUUUUAFFFFABXwz/wX3/5NO8K/wDZRLb/ANIL6vuavhn/AIL7/wDJp3hX/solt/6QX1fM&#10;8Y/8kziv8P6o9zhn/kfYf/F+jPyRooor+ZT90CiiigAooooAKKKBk8AUAdd8GfAFt4/8XCz1SOX7&#10;Bawma68vK7+cLHu7bj9CVVsEHBH0dZWdrp9pHY2VusMMMYSGKNcKigYAA7ADiuH/AGevB3/CN+BY&#10;9WuYwLrVmFy3yjIixiNcgnI2/P2x5hHau8qJM56kuaQUjIrja49qWikZnzX8ZPADeAfF8kFpHiwv&#10;Mz2JGcKpPMfIHKn0z8pXJya5Ovpz4nfDqw+ImgNYy7UvIVZrC4YnEbkdDgE7WwM4HYHtXzZrGj6p&#10;4f1SbRdaspLe6gkKSQyDnPt2IPUEZBHIJHNWmdMJcyK1FLEj3Ey29vG0kkjYjjjUszknAAA5JyR+&#10;dd3p/wCzp8SLtrNrm0t7eO4ci4Z7hS1qoPVlB+YkdApPbJWmU5JbnB1v+A/hv4k+Il3Na6EkcawR&#10;75Li63LEDkYXcqn5jnIHoD6V1o/Zg8XIbxptcsWWO3drNYQ5eaUH5VYMAqgjPO44OPc17N4a0K28&#10;M+H7Pw/ZsWjs7dYVZgNzbRjccADJ6k45NJszlUVtDw2//Zr+I1teQW9p9huY5cCS4jutqwnAyWDA&#10;EjOcbQSQM4GcV1F1+zDYW+o6TJpmq/aLeGZf7YjvWKGdA2T5ewfLkZGCeBj5s16xRU8zM/aSPE/D&#10;nwEiv/iPqdjqSsulabfKRCN48+CRXdFEhAyRiNWx6thgQM24vg1qNh8bNP8AsNvP/ZFjDazx3m0D&#10;AhiVArNtCl2ePJAGcNnjqPYfwop8w/aSPn34+fDy58LeJ5PE1rGzWGq3DPu5JjmIBZWP+0dzDnpk&#10;dsnga+svEvh7T/FehXXh7VA3k3URRivVfRh7g4YZ4yBXznrfwd+IuhySpceGppkjvBbLNa/vFkYj&#10;KsuOdpBHzYAB+U4b5aE7mlOV1ZnrP7NWmXNj8OftNwFxeahLNDjrtwic/ih/ya9Bqn4c0hfD/h+x&#10;0JJvMFnZxweZt279iBc498Zq5Uvcxk7yuFfpP/wTw/5NN8N/9db7/wBLJq/Niv0n/wCCeH/Jpvhv&#10;/rrff+lk1fpXhZ/yUFX/AK9S/wDS4HxvG3/Ipj/jX5SPbHOFJPpX8gA+EvjoBT/ZsXb/AJel/wAa&#10;/r+m/wBU3+6a/lfGdg47f0r+kMrpxqOd+lv1P5T8UsVUw8cJy219pv5cn+Z/Qx/wT68XeL9J/Yp+&#10;A/hNvAbMkPwn8JwXkjXTrIiNpvltKmIjBIFMMTlfODiOViyq4ijn+iq8p/YRA/4Yg+DZx/zSrw9/&#10;6bbevVq8uXxM/UMHLmwlN/3V+SCiiipOgKKKKACiiigAooooAKKKKACiiigD8PP+Cuv/ACkQ+In1&#10;0n/00WVfN1fSP/BXX/lIh8RPrpP/AKaLKvm6v5X4h/5H+L/6+1P/AEpn77kv/Inw/wDgj/6Sgooo&#10;rxz0wooooAKKKKAPKfj5o622s2etRqqi5gaOQLHj5kOdxPckOB9Frga9k+OOnG98DtdCbb9juo5m&#10;G3O/OY8dePv5/CvG6+my2p7TCry0PFxkeWu/PUKKKK7jlCgkAZJx9aK2vh1pP9teNtOsnxsFx5sm&#10;5NwKoC+CPfbt/GpnJU4OT6alRjzSSXU9A0D4K+GX8NQw67azfbpI1aeaOchomPJUDJXjpkg56+mJ&#10;bT4E+DLe5WaWe+uEXOYZ5htbjvtVW/Iiu1AwMCivl3jMU7+89T21hqOnu7EdrZWdjAtrY2kcMSfc&#10;ihjCqv0A4FSUUVym4BQOlFFFABRRRQAUUUEgdTQAV1Xw7+EniT4iqb3T5YYLKO6WG4uJZAWXjcxV&#10;BySAR1wCWAz1I5aOOWaVLe3heSSRwkUUa7mdicBQO5J6DvX1F8NPCreC/A+neHplUTQwbrnawP71&#10;iWbkAZwWwD6AUmZ1Jcq0Ivhp8ONO+G2htpdtci6uJpjJc3nkhGk7KMZJAUdBk8ljxuIrmv2xP+TS&#10;Pil/2TrW/wD0gmr0evOP2xP+TSPil/2TrW//AEgmrowD/wBvpf4o/mjjxDvRm/J/kfuzH9wV+av/&#10;AAdKaBqfiP8AYT8AadpMKvL/AMLqsm2s4Xj+xNa7n61+lUf3BX56/wDByV/yZr4B/wCyxWn/AKZd&#10;Yr+v8OubERXmj+Y+JJunw/iZL+SX5H5h/wDBCXwJ4x8L/wDBVr4U65e6J5kUMmtB1huY8gNol+m7&#10;lhwN244ycA4BOAf3w/Zr/aG+Inxu1vxHpPjr4B6r4Oh0e20250zUbxb4QarHdxSSYT7bY2kiyRhE&#10;Lx7GMYnjSXyp1mt4fxd/4Iq/8pNPhnx/FrH/AKZr6v36rqzKEaeISXZfqfM+GteeIyGpKX/PyX/p&#10;MAooorzz9CCiiigAooooAKKKKACiiigAooooA8x/bZ/5M1+LX/ZM9e/9N89fz8jpX9A37bP/ACZr&#10;8Wv+yZ69/wCm+ev5+R0r8X8VP96w3+GX5o/TvD//AHfEesfyYUUUV+Tn6EFFFFABRRRQAUUUUAFF&#10;FFABSFVPUUtFAFE+GvDhuEuzoFn50ePLl+ypuXHocZFXsAnJ79aKKblKW4rIOlFFFIYUUUUAFGBn&#10;OKKKACiiigAqDUtNsNYsJtM1O1SaCZdskcg4Pf8AAg4II5BGRU9FCbi7oDwj4keGYfCniy40yziZ&#10;LZlWW1DvuOwj+QbcOeeO9ZGn6ffarexabptq01xM22KJOrH+g7kngAEngV7j478Daf43sY7e4laG&#10;aGTdHOvYfxKR3BH5Hn2Nvw74Q8PeFrZbfRtMjjYLtacrmR/q3U/ToOwFe1DNIxw6TV5bf8E82WBc&#10;qr1sv60Pp/8A4Ns/Duq+Fv8Agob4u0jV4Nkq/CC/IZTlXU6ppWGB7j/A9wRX7j1+Pv8AwQR0qzb9&#10;uPXta8vFwnwp1CDcAOUbUtMbB9cFePTJ9a/YKv3TgPEfWOHKc3veV/vPyfi6mqWeTiu0fyP52/8A&#10;g4W8DeJfE3/BULxhf6NZxyRLoujxszTKvzfYYj3+or6g/wCCBPxG+MP7NX7BHxK8S+B/2edS+IGq&#10;Q/EuKZvD+k6okNxc2psYfONu2yRWmjRC4jl8pZOESQyMkbeN/wDBcf8A5SR+NeP+YfpP/pugr7R/&#10;4NvRn9mfx7kf8zyv/pFDX6RWpxWWxl6H8/ZTiakvEavSe3v/AJI+/fhx4l1bxn8PNB8Ya94fbSb7&#10;VtFtby80p/P3WU0sKu8J+0QwS5RmK/vIYn4+aNGyo2qBxwBRXkn62FFFFABRRRQAUUUUAFFFFABR&#10;RRQAV+Vf/Bxn/wAlr+AP/Yr+Nv8A0p8N1+qlflX/AMHGf/Ja/gD/ANiv42/9KfDdfM8Zf8kziv8A&#10;D+qPe4Z/5H1D1f5M/P8Aooor+ZT9yAjIxXz94y0RfDnim+0aMKI4bg+SFctiM/Moye+0jPvX0DXl&#10;fx90aSHV7LX0+5NAYJMR9GU5BLepDYx6J+Xp5XU5cRyd1+K/pnFjoc1Lm7Hn9FFFfQnkBRRRQAUU&#10;UUAFFFFABRRRQAUUUZxyaACir1n4Z8RahLHDZaHdSNNCZYtsJ+aP++CeMe/ckDqRUGk2Emr6pa6V&#10;FJ5bXVwkKsyk7SzYzj26/hU88dddiuWWmh2PgH4Oy+JbFNa167ltrWUZhhhAEki/3snhR0xwcjnj&#10;gn07QPD2k+GtOTTNHtBFEvPU5Zj1Ynuf6YAwABVq0toLK2jtLWMJHGgWNFGAqgYAHsBUlfL4nFVc&#10;RJ3enRHuUaEKMdFr3CiignHJrlNiS1tri9uo7K0haSaaRUijQZLMTgAfjU2taLqvh3VJtF1qza3u&#10;rdgs0LEHacA9RwRgjkcGvSP2dPh9qx8Vt4t1fTZbeGxhZbfzo2RnlcYyARyAhbPuy9ezf2nfDkkH&#10;iiw1+1gTbfW/kssMXztIh6tj7xKsoHfCY7Cgnm96x5vpml6lrV8um6RYy3NxIrGOCFCzMFBJwB14&#10;Bq9p/gLxrqmsp4etPDF6t7JD5qwXFu0WI843ksAAuc/MeCRgc17r8I/hDZ/DqBtSu7g3GpXNuqTy&#10;A/JEM5ZFA6jIGWJ52ggLyD2uBnOKnmM5VddD51uP2e/ifBey2iaTbypGm5biO8TbJ8uQACQ2c/Ly&#10;AM+3NfsN/wAEfuP+Cd3w/B7Nqw/8q15XwHX6Tf8ABOuytdP/AGQvC1vZQeWjT6nKVDE/M+pXTsef&#10;VmJ/Gv0jwtlfiCr/ANepf+lwPieOpuWU01/fX/pMj2q7/wCPWT/cP8q/kDHwl8dEqf7Ni6/8/S/4&#10;1/X5d/8AHrJ/1zb+VfyxDp0r+kMrpxqc9+lv1P5R8UsVUw31Tltr7T8OQ/oJ/wCCXfivxav7AX7N&#10;/hpPBCrpp+BPhFZtVm1EblcaModRFGj8/u7dlLOoKztuKOixy/TFeG/8ExB/xrX/AGeTj/mhvhP/&#10;ANM1rXuVeSfq9P8Ahr0QUUUUFhRRRQAUUUUAFFFFABRRRQAUUUUAFfDP/Bff/k07wr/2US2/9IL6&#10;vuavhn/gvv8A8mneFf8Asolt/wCkF9XzPGP/ACTOK/w/qj3OGf8AkfYf/F+jPyRooor+ZT90Ciii&#10;gAooooAK2PAfhC+8ceKLbQLKJyruGupFX/VQgjc5yCOnTPUkDvWPXqX7K+mmbxHq2seey/Z7GOBo&#10;9vDeY+7OfbyenvQTJ2ie2Bv9k0u7/ZNG5fWuh+FnhQeNPHFjpE0e61WTzrzMZYeUvJBwQRuOEz2L&#10;g1NOMqlRRW7ZxVKkadNzlsi58O/hD4l8fT2921rLa6TJIyy6gQvG0Zwqkgtk/LuAIB69CK6TxB+z&#10;D4hivZG8L63aTW20tGt4zRyDk4T5VKnjHzcZz0Fe0WttBZ20dpawrHHEgSONVACqBgAAcAAelSV9&#10;BHK8OqfLLV9z5qebYqVS8bJdj5HvLW50+7lsL2FkmgkaOZP7rA4I/Oqt7Z2WpW7WeoWUdxC2N0U0&#10;YZTg5HB9+frXtX7RXw3u9RCeOdB0xXeGJhqxjYB2jUDZJj+LaMgnOcbeMAkeNb1PINeJiKEsLWcX&#10;8n3R9BhcRHFUVNfNdjI03wH4K0fUf7W0vwpY29wMbJI7VQY+CPl4wmQTnbjPfNa+7/ZNBdQM5r0H&#10;QP2cfHOrW1ve6jc2mnxzEGSK4LtPGp7lAuM452lgex2npFOjVru0Fc0rV6VFXqSsefbv9k0bv9k1&#10;1vjD4MeN/CM0zGw+22sMDTteWoO0RhsfMDyGwQSvPBJBIViO2+HP7O+myWUeseNszi6s1ZLH542g&#10;ZsHJIYfMBxjGMk+laU8HiKlTk5bephUx2Gp0vac115Hjm7/ZNLtkyq+U2W+6Np5r6Fuv2efhhc3k&#10;d0NLuIlT/WW8d4+yXjHzZy3p90ryO9dFq3gnwvrdxp13qOko8mkyiTT9rsghYFSMBSARlF4II4rs&#10;jlNbXmkv63OKWc0Vbli3/Wh8rBwRkc/Sl3f7Jr2MfACPWviTq15rE1xFpn2pbi3Coo+0iQM7IGB+&#10;UI+FPGSvTB5rjfFHwzubT4owfD/Td6rMtqiXPklt6mJRLNt3dNwkYjOBjGQK5Z4OvTjzNdbHZTx2&#10;HqSsn0uzjt3+yaN3+ya0PFWgXHhTxHfeHrosTZ3DRrI8e0yLn5Xxk4DLhup4NZ+5fWuWS5ZWZ1Rk&#10;pRTXUN3b+dX/ABHo7+H9U/syV9zrbQSP04aSFJCOD23Yz3xXafBn4at4z8Pa9dzu0azWv2O1bdhW&#10;lDJNlsZbCssXbkMfw6z4j/AzUPHfjyTWLTUo7G1ms0M1wY/MZpl+XGzI/hC857dPXup4GrUw6nFX&#10;vb9b/ocNTMKNPEOnJ2te/wCDX6niG7/ZNfpR/wAE8P8Ak03w3/11vv8A0smr4B+K3w3uPh7rrRWl&#10;tctpb7BaXk5Db2KZKlgAA2Q3GBwM+tffv/BO8/8AGJnhv/rtff8ApZNX3/hhTnS4irRktVSl/wCl&#10;wPm+MqkKuSwlF3Tmv/SZHtk3+qb/AHTX8r4PyAY7f0r+qCT/AFbfSvwOT4c+ANg/4oTRen/QLi/+&#10;Jr+j8plyufy/U/lHxWpuosH/ANxP/cZ+zv7CP/Jj/wAG/wDslXh7/wBNtvXq1ee/slW9vZ/sqfDO&#10;0tIFjii+H2ipHHGoVUUWMIAAHQAV6FXky+Jn6pgv9zp/4Y/kgoooqTqCiiigAooooAKKKKACiiig&#10;AooooA/Dz/grr/ykQ+In10n/ANNFlXzdX0j/AMFdf+UiHxE+uk/+miyr5ur+V+If+R/i/wDr7U/9&#10;KZ++5L/yJ8P/AII/+koKKKK8c9MKKKKACiiigDO8XWEmqeGNQ0+G2WaSWzkEUb4wz7Tt69DnGD2N&#10;fPlfSh6V846lYzaZqVxptx/rLe4eKT6qxB/lXt5RL3Zx9GebmEdYshooor2TzQr0D9n/AE7zda1D&#10;Vt5/cWyxbdvB3tnOfbZ+tcDDFLcTJbW8TSSSMFjjRcsxPQAdzXuXw08JTeDvDCafeH/SJpTPcrvD&#10;BXIA2j6AAd+QSDivPzKtGnh3Hq/6Z2YOm5VubsdBRRRXzZ7AUUUUAFFFFABRRQMngCgAZgq7mOAO&#10;pr374bfBTw3pvgyOPxToCTahqEAa++0ploc5xGnQxkA4JGDuyc4wBh/Bn4GW4iTxV48sJRMsitZa&#10;fKu0KBgiR+ck56KcAYOc5wPXdy+tTKRjUn0RzHhf4ReAvB9/HqujaK32qJSq3E0zu3PfBO0H3AH8&#10;66fd/smjcvrRuX1qLmIbv9k1zX7RvgS98WfsdfGjWnVo7LSfhT4hnlm4GZBplyY0Hrlhk+wPIJFd&#10;LuHrXY/tI+HG8Pf8ExPi/wCbEqy33wh8TXcu2TcG36XclD7Hy/LBA7ivXyPDqtmVO+ykn+KPMzbE&#10;OhgpW3eh+sUedgr89f8Ag5K/5M18A/8AZYrT/wBMusV+hUf3BXxX/wAFydI0rW/2e/h7Zaxplvdw&#10;/wDC1oW8m6hWRd39i6vg4YEV/WmF/wB4h6o/nLiZX4fxS/uS/I/Nv/gioc/8FNPhnx/FrH/pmvq/&#10;fqvyH/4Jh+CfB2lfty+B9Q0zwnpdvcRHUjHPb2EaOmdNugcEKCOCR+NfrxXZmj5sQn5L82fK+GMe&#10;Th+ov+nsv/SYBRRRXmn6MFFFFABRRRQAUUUUAFFFFABRRRQB5j+2z/yZr8Wv+yZ69/6b56/n5HSv&#10;6Bv22f8AkzX4tf8AZM9e/wDTfPX8/I6V+L+Kn+9Yb/DL80fp3h//ALviPWP5MKKKK/Jz9CCiiigA&#10;ooooAKKKKACiiigAooooAKKKKACipbKxvtTulsdNspbieTPlwwxlmbAzwB14rqU+BPxWkBK+Em4x&#10;968hH83oC6RyNFekfD79nzX9T12RfHVlJY2dptMkayAtcsRkKrLkbRxuYHP8IwclfUdN+D/ww0qf&#10;7RaeELVm8oR/6RumG0e0hYZ/2uvvS5kZyqRifM1Fe7eM/wBm/wANeINQbUvD2ptpLSEmWFLcSQ54&#10;wVXK7e/AOOmAO+bp/wCyxYxSxSal4xkmXzFaaKOz2ZXHKht5wf8Aax+FHNEPaRseXeEvCOu+NtZT&#10;RNAtfMlb5pGZsJEvdmPYfqegya73XP2ZNdg16xtPD2prNp8yqt5eXGA1sw+82zILhuqqDnPBIHzH&#10;2bS9K0nQ7NdO0awhtbdPuwwRhVHvgDrVncvrU8xnKpLofMXxT8Cp8PPF8ug208ktu0KTWskzKXMZ&#10;45x6MrDtnGcDOK52vYf2qNHDJo/iGGy6GW3uLhV/3WjQn/v4R+NePVZtF80bhRRRQUfbf/BA/wD5&#10;PN8Q/wDZMr7/ANOGnV+vNfkN/wAED/8Ak83xD/2TK+/9OGnV+vNf0N4df8kzD/FL8z8Z4y/5Hs/S&#10;P5H4Lf8ABcc4/wCCkfjXj/mH6T/6boK+0v8Ag28/5Nn8e/8AY8r/AOkUNeNf8FNfCvhjXv26/iBd&#10;a14b0+8mSbTEWS6s0kYL/ZVmduWB4ySce5r6m/4In6PpGh/CbxpZaLpVrZwnxFC5htbdY1LGAAnC&#10;gc4A/Kv1KtL/AITIr0P52ymm14l15f4v/SUfa1FFFeOfr4UUUUAFFFFABRRRQAUUUUAFFFFABX5V&#10;/wDBxn/yWv4A/wDYr+Nv/Snw3X6qV+Vf/Bxn/wAlr+AP/Yr+Nv8A0p8N18zxl/yTOK/w/qj3uGf+&#10;R9Q9X+TPz/ooor+ZT9yCsnxp4Yt/F3h+bSJsCRhut5Dj93IOjdDx2PfBPStaiqjKUJKUd0TKKlFp&#10;nzpq+k6hoWoy6VqkHlzwth1znqMg/Qgg1Wr3rxh4D0LxpAqanEyTR/6m5hwHT29x7H1OMHmuJP7P&#10;V7vIHiqPbjhvshyfw3cfnX0FHMqE4fvHZnk1MHVjL3dUed0V2Op/A/xlaXCxWJt7qNpNolWTbsX+&#10;8wP8huP1rpNO+AGgpZqur6veSXBHztbsioD7AqTx6559K2lj8LFX5r+mpnHC15O1jyonAyaDHMsI&#10;uGgYRlsCTadpPpn8R+de9eFvAPhjwiofStNX7Rtw11Kd8jfieme4XA9q2q455tHm92Onr/w50xy+&#10;VvekfOFjY3up3kdhp1pJPNIcJHEhZj/9b36Cup074JeOr1Ga5htbMrjC3Fxkt/3wGH5169p+labp&#10;SMmm6fDbiRt0ghiC7m9TjqasYA6CsambVZfAreuppTwFNfE7nit/8GPH1nOIYNOhul2bjJBdKFHt&#10;85U5H0xWlp3wD8QTSj+1dYtIYyOsG6RvpghR+v516xRWUs0xTjZWXyLWBop31PJ/H3wcTw5pUmue&#10;HruaaG3j3XMM4BZVH3nBGMgccY4GTk9Kr/CP4fHxJd/8JBq1t/oMDfuVkjytw49j/CD+BPHOCK9g&#10;pqIkSLGi4VVwoHYUv7SxHsXB79+tv66lfU6SqKS+4cQS5kJyzHLN3Nc3H8OtMj8d/wDCa29w0bKr&#10;FraOIBWlOQXJz3B5GB83OTyK6Sj3xXHCpOnfle6s/Q6JQjK11sFFFang3wnqXjjxFB4c0sYkmy0k&#10;3lllhjH3nbHQDgc4BJAzyKzKMuuy+BXhdPE3xDtTdWvmW1irXU+SRgr9zp1/eFOOhAOcjiu48O/s&#10;vaLYamLjxJ4ifULVYz/o0MBg3PnuwYnAHYEEk9cDB9A8KeDPC/gm0ey8M6YtssrBpmDFmkIGBknJ&#10;45wOgycDk1PMjKVSNtDWLknJDVXvdO07UvJ/tHT4rj7POs8HnRBvLlX7rrnowzwRyKn3L60bl9ag&#10;wDd7Gjd/smjcvrS7h60AJu/2TX6W/wDBPf8A5NI8K/71/wD+l9zX5pbl9a/S3/gnv/yaR4V/3r//&#10;ANL7mv0nwt/5KCr/ANepf+l0z43jf/kVw/xr/wBJkeyXf/HrJ/1zb+VfyxA9sV/U3ff8eUv/AFzN&#10;fgmvw6+H5Iz4E0XB/wCoXF/8TX9KZTLl5/l+p/J3itBz+p/9xP8A3GfsB/wTE/5Rrfs8/wDZDfCf&#10;/pmta9yrxX/gmwqp/wAE6fgEiKFA+CvhUBVHA/4lFrXtVeOfrdL+HH0QUUUUGgUUUUAFFFFABRRR&#10;QAUUUUAFcD+1DJ8Z4PgH4ovf2dluJPHVrprXPhO1gFptvL6JhJFay/aysQt5mUQzHckghkkMUkco&#10;SRe+ooA+T/AHiP8A4KRXHwtsviD468J6tb+LF8UaTJJ4Fnl8PLby6Gk8w1JJ2gmk2XrwSTGEQ3hh&#10;8230be8aNqYbwn/gq1c/HG7/AOCbfwxu/wBo60SHxxceNoJfF0ELweRbag1nftLDa+QWBs0YstuZ&#10;Gaf7OkPnl5zK1fpNXwz/AMF9/wDk07wr/wBlEtv/AEgvq+Z4x/5JnFf4f1R7nDP/ACPsP/i/Rn5I&#10;0UUV/Mp+6BRRRQAUUUUAFfQH7NukSaZ8ORfyTqw1C+knjVc/KoxHg575jJ49a+fz0r6i+GNnbWfw&#10;70OG2gVFbS4ZCq/3nQMx/FiSfc1MtjOq/dsb24eteufst6Ejyar4lntc4EdtbTFvctIAM+0XJH07&#10;15HgelfQv7PWnW9j8MbS5hVt15PNLNnuwkMfH/AUWu7LKfPik+yv+n6ni5tU5MG13aX6/odvToYp&#10;bh/LgiZ2wTtRcnA5J49q1vAehDxD4qtdPmjZoQxkuCEyAijPPoCcLn/ar2dUVAAqLx0+WvuMBlss&#10;bBzcrJO217/ij4vEYpUZWtc8AGCMgVyMnwJ+Fcs7zt4URd8hbZFcyxquewVWAAz0AGBnHTivbvid&#10;8O55pv7e8NaduZtzX0ayAZ77wD1PXIHJ4wOtcBErTOsUKlmZgFVeSxPQCuHGYF0anJVin200fodW&#10;HxUnHmpya72ZzWhfCT4deHbxb/S/C8KzKwaOSaR5SjDoV3sdpB5yMGukwOwrQj8JeKpZBEnhu+3F&#10;gPmtXGM+pIwB7mu40D4M6XFbRz+Irmaab70kEMm2P/dJxuP1BFaYXLa9b3aULL0sjOti4rWpJv8A&#10;E81ngguYXtrmFZI5FKyRyLlWBGCCD1FOrpvGfw01Xw9LNe6ajXFiqtKzBQvkru+6ct82BjkdfQYo&#10;8OfCvX9dRbm5b7HbyWwlt5ztkEhIBAwGyMg9e2KPqOK9t7Pkd/667WJ9vS5Oa+hzNGa9Cf4GRlwY&#10;/EzKu0Bg1pklscnO4cE9u3v1rS1j4R+H72axfTkW2jtmVbiMKT9ojBHBIIwcZ+bqc+wrqjk+OlFu&#10;yXz3/wCGM/rlC+55XVObQdGudYj8QXGmQyXsMPlQ3LpudEyThSenLN09T610WpeENUj8T3Hh7S7C&#10;SRo7kxwgsPukFky3TJQbuSOhrLmt57ZlSdcM0aSLyDlWUMp49QQa86pRnH4ls7fNHTGon8L3/I8v&#10;/aF+G1vqejyeOdGsFW8s/m1Bo1OZ4cAbjgclABycfJnJ+VRXiG4Y619dzQxXMLW88avHIu10YZDA&#10;9QR3B9K8r1L9lvSpY5P7L8TTQyNdBoxNCHRIcYKdcswPIbIGOMfxV4ePwM6lTnpLfdHu5fmNOlT9&#10;nWe23p/wDovgJ4eGgfDi1kePbJqEjXcnzBs78BCME9UCHHr1wa7So7O1gsbWOytYVjihjVI441wq&#10;qBgAD0AqSvVpQVOmoLojx61R1qspvq7kN/pun6raNYapYQ3MEmPMhuIg6Ng5GQeDzX01+y1pen6N&#10;8GdO07S7OK3gjmuCkMMYVVzM5OAOByT0r5rr6c/Zu/5JNY/9dpv/AEa1fccBr/ham/8Ap2//AEqB&#10;4WfSl9RS/vL8md1J/q2/3a/ChPuD6V+68ufKbA/hr8c0/ZX+Inlr/wATbR+n/PxL/wDG6/cMtlGP&#10;Nd9v1P588TaNWqsI4K9vaf8Ath+qH7KX/Jrnw2/7EHR//SKKu+rxf4IfEa68DfDz4YfByTwfrd9f&#10;SeC9Dja80/Qb+SzRPsrLJI159m+yR7PJ3bJJ0kKtwm9oUm9orzZfEz9MwemEpr+6vyQUUUVJ0BRR&#10;RQAUUUUAFFFFABRRRQB4d8c/+GtW/aa8AwfBqfVY/h7Lx8SZdukeVBCkm+D7EZ2+0/aXl8uO5DI0&#10;JsGuDbtHeLCzc38Lbz9u+fXfEngP4i2etW2l6XfaLJ4Y8Z3EmhG41a3R5DOkywM4DShLRbz/AES3&#10;VPPv/sLgLaMv0rRQB+Hn/BXXP/DxD4iZ/vaT/wCmiyr5ur6R/wCCuv8AykQ+In10n/00WVfN1fyv&#10;xF/yP8X/ANfan/pTP33Jf+RPh/8ABH/0lBRRRXjnphRRRQAUUUUAB6V4J8QtPbTPHGqWry7ibtpc&#10;gdPMAkx17bsV73XjPxssPsfjuS435+120cuPTA2f+yV6mUytiGu6/VHDj1+6T8zkaKKCcDJr6A8k&#10;9M+BXhJRFL4vvIPmYtDZ7k6D+Jwff7uR0ww716RWf4U0VfD3huy0YIitb26iXyydpk6uRn1Yk/jW&#10;hXyeKrOtXlL7vQ9+jT9nTUQooornNQooooAKKktra5vbmOzs7eSaaZwkUUalmdicAADkkntXonhX&#10;9mnxjqNxFL4quIdNt/O/fxJKJZioP8O3KDPQEtx1KnGCCclHc87tbW6vrhLSytpJppG2xxQxlmY+&#10;gA5NewfC/wDZ4azmg8ReO3xNFMJIdNjZSqlTkGRhndzztHHHJOSK67wL8FfB/gHVm1rTGurm58sp&#10;FJeOreSD127VXBI4J644GMnPXYHpUuRjKpfYCwPJNG4etGB6Uny5xioMhdw9aNw9aMD0owPSgDU8&#10;E+GJ/GXimz8O25bFxN++dcZSMcu3PGQoOPU4HevSP2/Yorf9gb41wQxKqR/CDxIqIi4CgaVcYAHY&#10;Ve/Zr8ENpulzeNb2FlmvlMVpnjEIbk9edzDuOAgI4aqf/BQM4/YL+N3/AGSLxJ/6a7ivrMhw/sql&#10;OT3lKP3X0/zPk86xHtqjgtopr59f8j9NI/uCvjT/AILbf8kE+Hv/AGVSH/0y6tX2XH9wV8m/8Fff&#10;BGr/ABA+EPw88P6LPbxzH4nJJuuWZVwNF1buFPP4V/T+Fdq0G+6Pw3iOMpZDiUv5JfkfJ/8AwTT/&#10;AOT2fBf/AHEP/TddV+slfmn+wN8AfGfgj9rTwn4p1TUdNkgtft3mR280jO26xuEGAUA6t69Pfivt&#10;74CfHbxr8XPG/j7wr4n+CPiTwzY+EdcistE1/WNPmt7bxFCYz5k1sJ4opMRzJIhOwxsnlSI7iQhO&#10;nMJRlWTXb9WfNeHFOpSyKopq37yX/pMD06iiiuA+/CiiigAooooAKKKKACiiigBHJCEj0r5a+Plz&#10;/wAFDvC/wwm1/wDZc/tjxF41vLxRpOg/EL/hH49Nsla9u5Cb37E8MphS2lEJ8ieSQm001gCz6gz/&#10;AFNRQB8x/tNt8crf4BeOrfVJNYufCsn7Nut/29J4ofTPtsWtJanyWAsAE8+SJ7w3e0G2DQ2f2UID&#10;cbvxHHSv6Bv22f8AkzX4tf8AZM9e/wDTfPX8/I6V+L+Kn+9Yb/DL80fp3h//ALviPWP5MKKKK/Jz&#10;9CCiiigAooooAKKKKACiiigAoqS1trm+njtbK3kmlmcJDHEpZnYnAAA6k+grS1fwD420C0/tDWPC&#10;15b2+0M0zQ5VcnA3EZ28nvigDJq5oGh6j4m1q20DSYt9xdy+XEpzgdyT7AAk+wrqPAPwP8XeMZoL&#10;29tJLHTWO6S5mXa7r8pwiHk7g3Dfd4PORg+4eDfh34T8CW5j8P6Uscsi4muHYtJJ06segOM4GBnn&#10;FJszlUjEo/DX4WeHvh3ZM1r/AKRezxhbi9lQbivBKL/dTIBx3IGc4GOqyPWjA9KMD0qLswbvuG4e&#10;tG4etCoXYIibmY4AVetX/EPhPxF4Tmjt/EmkSWrSLuj8wfK30YcEjIyOoPBo5ZNXsRzRUlG+pQ3D&#10;1o3D1owPSjA9KRQbh60bh60YHpRgelAHA/tIaUdS+Gz3i3Gz+z7yKcrtz5mSYse3+szn2x3r59r6&#10;41XSrDW9MuNI1K2WS3uYmjmjORlSMdRyD7jkdRXzt8VPhHqvw3uFvFuPtWm3FwyW9xtO5OMhH4xu&#10;xnBHXaTgdBcdjanJbHIUUUVRsfbf/BA//k83xD/2TK+/9OGnV+vNfkN/wQP/AOTzfEP/AGTK+/8A&#10;Thp1frzX9DeHX/JMw/xS/M/GeMv+R7P0j+R+SX/BR7/k+X4hf9fOm/8Appsq+n/+CMf/ACTDxp/2&#10;H4P/AERXh/7b3wV8V/Ef9sz4j65ol9YRww6np0DLdSurbho9g2flRuMMK9O/Y41z4q/sl/s3+OvE&#10;XhP4Maj8R9eXxToKWfhjwvcbZruO8vYbKR1d0wnkxySXDtIFiVIiXkjQPIn6fVlH+z0r9j+fsqpV&#10;P+Ih15tae9+SPvCiqPhbXY/FHhjTfE0VheWq6jYw3S2uoWclvPCJED7JIpVWSJxnDI6qykEEAgir&#10;1eUfq4UUUUAFFFFABRRRQAUUUUAFc18WrXxleeCpo/AGq6hZ6tHdW09o2mi13zGO4jkaB/tSNGIJ&#10;VVoZiAJRDJIYXjmEbr0tFAHy/wDss6n+39q/ijW4f2orDWtN03QvEbr4RbT30At4h0VbScWp1Lyn&#10;kIvneQPdm3FrCtxDYi2HkNdhvg3/AILL618XvEL/ALNusfHXwrqei+JpvDfxBN9putNYfaoUGp6A&#10;IBL/AGfPPbBzAImPlSuuWPQ5A/ZKvyr/AODjP/ktfwB/7Ffxt/6U+G6+Z4y/5JnFf4f1R73DP/I+&#10;oer/ACZ+f9FFFfzKfuQUUUUAFFFFABRRRQAUUUUAFFFFABRRRQAUUVLY2V1qV7Dp1jC0k1xKscMa&#10;9XZjgAfU0ARUV6LZ/sy+PpmjF5fafCrxszFZ2cxtgYU/Lg5JxkEj5W6/Lu4jU/DWvaRrz+GLzTnW&#10;/WYRC3UbizNjaBjruyMeuRQSpRexq+Avhb4r+IjSS6LDHHawttmu7hiqbv7gwDubHOB0GMkZGfc/&#10;hd8LtK+GmnzQw3bXV3dODc3TLtDKudqquTtAye5JJJzjAGr4K8LWng3wvZ+HbUBvs8IEsgz+8kPL&#10;NyTjLEnHbp2rVwPSocjGU3INw9aNw9aMD0q54d8Pal4q1y28P6PCrXF1JtjDNhQACWYn0CgscZOB&#10;wCeKUVKTSRlKSjFt9CHTdOv9Zvo9N0qzkuLiU4jhhQszcZPA9gT7AVHPFLazPbXMTRyRsVkjkUqy&#10;sDggg9DXtXwX+Duu+DPFF3rPiWCD9zD5Vk0ZDh2Y8yKc5UhRt5HIc+hzxPxl8KXX/C359LsbRVbW&#10;JoZLRWkGHaXCFiT93Mofr9eldc8HUp4dVJb3tY4qeOp1MS6cXdJXv/XkSfDP4Hax44ik1PWHm0+x&#10;aHNrN5YLTMRwVBx8ozknvwB1JHY+E/2bbDRfE8Wo67qUepWMEO5IHjKeZNuP31yQUC7Tjdy3Ubcg&#10;+l6dY2umafBptjD5cNvCsUMZJO1FAAGT6AVNXtUcvw9OKbV2up4dbM8TUk1F2T6f8Hc8E+PHwyHh&#10;PVx4k0KxWPTLxsPFD0t5u4x2Vuo7A5GANoP3X/wT3/5NI8K/71//AOl9zXhGp6bZ6xp0+lahD5kF&#10;xE0cybiMqRg8jkV9A/sJ6Pd+H/2X/DuiXxBmtbjUYpGVSAxGoXPIyAcHqPUV9t4fYVUeJKk47OlL&#10;5PnpnhcSYyWIyeEJbqa+a5ZHrF//AMeUv/XM1+Fifw/Wv3Tv8/YpMf3DX47/APDK/wAREXP9q6Px&#10;/wBPEv8A8br99y2UY8132/U/mzxOo1K31TkV7e0/9s/yP0k/4Jtf8o6/gH/2RXwr/wCmi1r2qvm/&#10;/gnZ4+n039j39n/4cXHh/Vvn+CPhBk1CHRLuW0Zm0dyVa5SEwR4Frn55AR5kasFaaBZfpCvLP1Kl&#10;/Dj6IKKKKDQKKKKACiiigAooooAKKKKACiiigAr4Z/4L7/8AJp3hX/solt/6QX1fc1fDP/Bff/k0&#10;7wr/ANlEtv8A0gvq+Z4x/wCSZxX+H9Ue5wz/AMj7D/4v0Z+SNFFFfzKfugUUUUAFFFFABX1h4Vto&#10;bXwvptrAm2OKwhSNc9FCAAV8n19gFecZNTLYxrdBNoHIFfUHwxtobT4daHFbptVtLhkx/tOgcn8y&#10;a+YAMdzX1J8O/wDkQNDx/wBAe2/9FLXqZP8AxJeh8/nX8GC8z1z4I6VF9hvNbYKZGmEKfL90KNxw&#10;ffcP++RXeVzvwrgSDwNZlIdrSGR3+XBY7yMn14A/ACu50nw8kkS3N+PvDKx+n1r9gyXL62Iw0KdN&#10;dE2+ivrqfnWOxEKdSUpdzI68VVttC0azvJNQtdKt455TmSZIQGbPXn3rob/wz83mac3Ylo5G/IDj&#10;+dZ8GmahcTeSlq4IbDFlwF+td2Iy3FUaqjKF30aV/uMKeJpTjzKRAAPSir7+HNTT7qxtyB8rf/Wr&#10;V03RrexiUuivN1Mm3ofaujDZPjMRUtJcq7v9DKpjKNON07+hzM0UVxE0E8SyRyKVdHXIZT1BHcU7&#10;JPJrS1rRJbd3u7VN0WNzDI+T/wCtVe30fULggCDaDGHDN0Pt9a56mAxVOs6fI2/JbmscRRlT5r6F&#10;WitJ/DN8P9XLGfXdkf0qS98N7WiFpuZWbbNkjgf3q1/snMOVvk7fj/Wpn9cw6lbmMSKytYbmW8hg&#10;VZZwomkA5fbnGfXGTXBeMvA2o618SIXitpGtbxYnuZvLIRFUbWXcBgMVTjPcivRLiM2szwMf9WxG&#10;fX3poORmvGxWDjWj7Oelnf5rc7qNaVOXNHqjw3xLpJ0HX7vSMNtgmIj3NuJTqpJ9SpFUa9S+K/g9&#10;NY0o67Yxf6VZqWfAH7yPqQfcdRz6jGSK8t/Gvj8dhZYXEOPR6r0/4B7WHre2pp9ep0PhnwjLq3hX&#10;WNdLxhYbcrDuXcdylZGI7g7Rgeu4+9VPHGl2+ieJrjSrQL5cCRKNqbc/ukJOPUnk+5Nem/DnRP7D&#10;8I2sEi/vJ18+bKlSGbkAg9wuAfcVxXxn082viiO+ETKt1aqd+0YZlJBHuQNv5iu/FYFUctjUS10v&#10;87/52OeliPaYprprb8P8jka+nP2bv+STWP8A12m/9GtXzHX05+zd/wAkmsf+u03/AKNavZ4D/wCR&#10;zP8A69v/ANKgceff7mv8S/JneHpX54p9xfp/Sv0OPSvzxT7i/T+lfs+F+Jn4fx98GH9Zf+2n3R8F&#10;v+SOeE/+xasf/SdK6auZ+C3/ACRzwn/2LVj/AOk6V01ch95h/wCBD0X5BRRRQbBRRRQAUUUUAFFF&#10;FABRRRQAUUUUAfh5/wAFdf8AlIh8RPrpP/posq+bq+kf+Cuv/KRD4ifXSf8A00WVfN1fyvxD/wAj&#10;/F/9fan/AKUz99yX/kT4f/BH/wBJQUUUV456YUUUUAFFFFABXm/x+0KSSGy8RwWgZYQ0NzKucqCQ&#10;Vz2xndz6kDuK9IorbD1nQrKfYzq0/a03Fnz/AHPgfxfZaQNcuvD1wlsVLFtvzKACSWX7yjAPJAH5&#10;irnwx0CXxD4xtIgh8m2kWe4bbkBVOQD9SAPx9q90qOK3ggeSSKFVaVt0jKvLtjGSe5wB+Qr0JZrO&#10;VOS5dXscawMYzTuSZzzRRRXknoBRRRQAV6V8K/gGnjTQ4/EfiPUbi1gmlPkQ26qGkjHG/cc4y2eC&#10;vRf9oEcV4J8J3/jfxNa+HbEsvnSfvpgm7yoxyzkZHQe4ycDvX1Lp+n2ul2MOm2EQigt4VihjToiK&#10;MAfgKmTM6kuU5vwJ8HPB3w/vX1PSkuLi6biO4vmR2iGCMJhRtyDyepHGcV1RUHkik2/7Ro2/7RqD&#10;C7YbF9KNi+lG3/aNKsbOwRAzMxwqjuaQhNqjnFej2v7P9zefDEeKobmU6q0P2qOz6oYcZ2DaCWcr&#10;yO2Ttx/FXVeD/wBnDwxbaRC/i4S3V45SSZVmKLGQcmMbT8w7Fup7Yr0xQFAVR04Fe5hct0brLdae&#10;R4OMzb3kqHR6+fl6HyCFXGcV618L/gBo2u+H7HxN4pnut9xJ5v2NHVY2h/hBwN3zfeyCPlOOOtdz&#10;4d+DPgjw14juPE9pZtLcSzebbxzBPLtDu3fulVRt56ZyQAMEc56urwuWqnLmq2fl+pnjM1dSKjRu&#10;u7/QZb28Fpbx2trCsccaBI441wqqBgADsAK8l/4KB/8AJhnxu/7JF4k/9NdxXrteRf8ABQP/AJMM&#10;+N3H/NIvEn/pruK9/B/71T/xR/NHg1f4b9D9M4/uCvnf/go1/wAih8O/+yjf+4XVa+iI/uCvnf8A&#10;4KNf8ih8O/8Aso3/ALhdVr+iqPxx+R+TZ5/yJ8R/gl+R59+yt/yX3Qf+3r/0llr7Lr40/ZW/5L7o&#10;P/b1/wCkstfZdb4r+IeFwP8A8imf+N/+kxCiiiuY+yCiiigAooooAKKKKACiiigAooooA8x/bZ/5&#10;M1+LX/ZM9e/9N89fz8jpX9A37bP/ACZr8Wv+yZ69/wCm+ev5+R0r8X8VP96w3+GX5o/TvD//AHfE&#10;esfyYUUUV+Tn6EFFFFABRRRQAUUUUAFd58BvhynjPxK2razZGTTNPwzLInyTzH7sfuAPmYc/wg8N&#10;XG6LpF74g1a30TTo9011Mscec4BJ6nAOAOpPYc19SeEvC2neDvD1r4d0tCsdvHhm3HLseWY+5OT6&#10;DoOABSbsZ1Jcqsi3Z6Zpunosdhp8EKrGEVYYVUBR0UYHTgce1T7RnOKTb/tGjb/tGouc4bFHAWja&#10;vpRt/wBo10Xw/wDhn4h8f6nFDZ200Vj5mLnUGjPlxgDJAJ4ZuR8o55ycDmqp05VJKMVdsipUhSi5&#10;TdkjI0XQdW8R6jHpOhabNdXEhwscK5xyBk9lXJGWOAO5FdZpf7PHxM1GZornTbaxAXKyXd4pVuRw&#10;PL3nPPcAe9e5+FPCGg+C9Jj0fQLIRRqo3yfxzNz8zn+I8n2HQAAADTr26WU0lH947vyPArZzUlL9&#10;0rLz3PJfhR8CtY8NeMZNW8YWtpLHZxq1i0UnmI8p/jAOCNnP3lHJBHQGvU9S0vTdatfsOsafBdQ7&#10;s+TcwiRc+uGBFT0V6NHD0qFPkitDza+Jq4ipzyevkcrc/BL4XXd619L4TjDM25ljnkjTt0RWCgcd&#10;ABVTVP2f/hrqKxCHS5rNo5NzNa3BzIv9w7twwfYA+hHNdrRQ8Ph5KzgvuBYrExd1N/ezlr74LfDD&#10;UXSS48JQqY4wi/Z5HiBA9QjAE8/eOSe5rkvHn7OFvq2s2t14Le10+18tY72KVpDjHAdRzuYrwQSu&#10;SoJOSTXq1FTUwmHqRs4oqljMTRldSfz1PlPxZ4Zu/CPiS98N3/zSWs5VX4/eIeUfAJxuUhsZyM4P&#10;INc74s8J6P4z0Kbw/rcLNDNg7ozhkYHIZTg4IP59DkEg+n/tJabbWXxJ+0Qbt15p0M03zfxAvHx/&#10;wGNfxrgdv+0a+Xr0/Y15QXRn1mFrOtQjPuvxPmLx18Pb/wALePm8EaZFLO00kY04zEK0yvjbzwMg&#10;5UngZU9Og7nxV+zBLZ6NDL4O1aW8vo1/0qG6ZUWY7esfQJz2Yng9cjn2XBxje350m33NRzHV7SWh&#10;v/8ABBe3uLP9tXxJaXlvJDNF8Nb9JYpFKsjDUdOBUg9CD2r9dq/Nn/glJ4Bj0z9t7XvH1lN+7vvh&#10;veQXUJ/hlF9p+GHsVXkcYIzzu4/Sav6J8Of+SYh/il+Z+QcYvmzyb8o/kfCXxz/5Oi+J/wD2Mdh/&#10;6Y9Mr2v9g/8A49PE/wD10s/5TV4p8c/+Tovif/2Mdh/6Y9Mr2v8AYP8A+PTxR/10s/5TV+jT/wB2&#10;R+IZb/yWlX1l+R9BUUUVxn6MFFFFABRRRQAUUUUAFFFFABRRRQAV+Vf/AAcZ/wDJa/gD/wBiv42/&#10;9KfDdfqpX5V/8HGf/Ja/gD/2K/jb/wBKfDdfM8Zf8kziv8P6o97hn/kfUPV/kz8/6KKK/mU/cgoo&#10;ooAKKKKACiiigAooooAKKKKACrmg6Jf+JNatdB0yPdPdTCOPIOB6scA4UDJJxwATVWKKaeVYLeFp&#10;JHYKkaKSzE9gB1NfRHwY+FkHgHSP7Sv4v+JteQgXTbgfKXIbylI7ZAJ65I64ApN2JlLlRj6z+zX4&#10;XXwY1jossz6xDHvjvpJMfaHAPyFN21VYnA7r8uS2CDh/s1eBpptdvPFuq2bx/wBn7ra3jkXBE5Hz&#10;5GcgqvGCMHzPUV7QQAcFutPtrSa5mS1s4ZJJJGCxxRrksxPQAdyT+JNLmZh7R8tmN2L6Vga18OdA&#10;13xppvjW/jZrjTYysabsq5yShIP9wliMYOSM9BXqb/s/fE5LmO2/smJvMtmlMi3aFUYD/Vk/3s4A&#10;xkHOc4DEcdc2tzYzSWt9DJDLExWWOQFSjA4IOehFVKjWpfFFr5GFOvRqfBJP0YzYvpWh4X8Lar4w&#10;1uHw/okCtcTk4MjbVRQMlmPYAfU9gCSBXqfw2/Z/8M6r4St9d8TXE1xPqFqJYVhm2JAjgMhGBlmx&#10;6/LzjBxk9t4B+Ffhf4dfaJdGE01xcHEl1dMrSBP7gwAAueTxknqTgAd1HK61RxlPZ/eebiM2oU1K&#10;MNZLTyPH9d/Z3+Iem6i1rpFjHqUO0MlxFOkXtgq7Ag59MjGOeoHefBH4O3/gueTxL4m8sX0kPlwW&#10;qEMIFJG4lu7nAHHAGeTuwPSKK9Sjl+Ho1OeJ5NbMsVWpezlbXe3UKw9V8BaPq/jXTvG9wWW50+F4&#10;1VQNsmfu5z2Xc5GMctnPGDuUV2SjGWjRwxlKDvF/0woorQ8NeHNQ8Vap/ZWmmNX8tpGeVsKqjucZ&#10;PUgcA8n61pCEqklGKu2RKSjG7M+vqD9nH/kj+ln/AGrj/wBKJK+ZdS0+70nUJtMvotk0EhVhzz7j&#10;2PUeor6a/Zx/5I9pX+9cf+lElfbcBxcc4qJ/8+3/AOlQPEz7XBxa/mX5M7S8/wCPST/rmf5V+ezf&#10;dr9Cbz/j0k/65n+Vfns33a/ZML1Pw/j7/mH/AO3v/bT6p/4J1f8AKPr4E/8AZG/DH/pptq9krxv/&#10;AIJ1f8o+vgT/ANkb8Mf+mm2r2SuM/Qqf8NegUUUUFBRRRQAUUUUAFFFFABRRRQAUUjMqKXc4VRkk&#10;9qzPC3jnwV45S+l8FeLtM1hdL1KbT9SbS76O4FpeRHEtvIUJ2SoSA0bYZT1AoA1K+Gf+C+//ACad&#10;4V/7KJbf+kF9X3NXwz/wX3/5NO8K/wDZRLb/ANIL6vmeMf8AkmcV/h/VHucM/wDI+w/+L9GfkjRR&#10;RX8yn7oFFFFABRRRQAHpX2A2SeGr4/r7AHSpkZVRCD3avrHw7p8ukeH7HSp2VpLWziido87SyoAc&#10;ZxxxXyeelfXg6V62T/FP5fqfOZ38MPn+h7l4Ghjk8P6RAU+VrSANt91Wu+rifhoFbTNHVxn/AEGP&#10;/wBFCuyvLy2sLdrq8mEca/eZu1f0RwxTtgXLvZfcl/mfkubTtW1eiu/xJKK5+H4h6U7sstrcRruA&#10;VtoOfUkZ4x7Zq7eeLtBtIEn+3LJ5ibo0jG5iP6fjjv6V9Nyy7HiRxmFnFtTWhp0Vl6f4x0K/wpu/&#10;JZv4Zl2/r0/Ws/xF44Fu7WOjFXbAP2kMCq+w9ePyoUZS0FPGYanT5+ZNeWp0bKrqUdQysMEEdaXH&#10;tWT4c8UWur26RXEyx3OdrRswBc46j2P6VqJIki7kbI9vripcbM2pVqdampQd0x1FNSWOQExuG2th&#10;tvY+n1qtBrml3NvcXNvdq62oJm2/w4GenccHBHBxx0osynOEd2Sx2cMdxJcqDukwT7YGMj8DWBrN&#10;qbfUmt4YvlKr5Sr1PAH8xXRwTR3MK3ELbkkUMreoIqKbTrae7jvJF+ePpzXm5hgPrdFQhZe9f/M7&#10;MPifYz5nqrf8MctzWC/w08FyrIj6IuJJhI22RlIxngEEFRyeBgdPQY6rXLKS1vnlKt5cjZVvfuP8&#10;9qp18PisHGNZ06sU3Ftar+tz3qNZygpQe4AE5wvTk47VW1TSNL1q2Nnq1hHcR8/LIvTjGQeoPuOa&#10;3dP04TaHPKY9rvna2OqjBx+Yqnqdstpetbp/Cq/idoz+tdGIwM6eHjUmtJJfjf8ARX+ZlTrxlUcV&#10;uv8AgHlPjf4Z6ymvSXfhzR1azmZfLSFx+7JABBBPAzznoAe3Ne6/AnRrzw/8OrXR7+SNpYZpdzQk&#10;lTlyeMgHoa5iu6+Hf/Ivf9tmrThnAUMPmk6sN3F6dFeSegsyxFSphYwfRr8mbx6V84w+C/BxiUnw&#10;npn3f+fCP/Cvo49K8Fg/1K/7tfo1E/P8+jGSp8yvv+h7J4EhhtvA+jW9tCsccelW6xxxrhVURLgA&#10;DoK1qzPBX/Im6T/2DLf/ANFrWnXOe/T/AIa9EFFFFBYUUUUAFFFFABRRRQAUUVleNfHfgn4beG7j&#10;xj8RPF+maDo9pt+16trN9Ha20G5gq75ZCFTLMFGSMkgDkigDVopEdJE3xtlT0NLQB+Hn/BXX/lIh&#10;8RPrpP8A6aLKvm6vpH/grr/ykQ+In10n/wBNFlXzdX8r8Q/8j/F/9fan/pTP33Jf+RPh/wDBH/0l&#10;BRRRXjnphRRRQAUUUUAFFFFABRRRQAUUUUAFdl8Nvgr4j+IcDaobpNP0/pHdTRF2mYZB2JkZAIwW&#10;JAzwMkECl8LvhxffEjXzp8cxgtLdfMvbkLu2rnhB23N2yRwCecYP0jo2kafoOmQ6PpVssNvbpshj&#10;XsP6n1J5J5PNJszqT5dEZHgX4ZeFvh7bMmh2zNcSLia8uG3SOM5xnAAHsABwM5PNdBhv71LRUHPe&#10;4mG/vUmT03/pW14E8G6l488Sw+H9Owob57mdukMQxlvc8gAdyR0GSPoXwz8MfBHhS1t4tN8P27zW&#10;4G2+uIVectjBfeRkE+2AM8ADiuzC4GpilzJ2Rw4vMKWFfK9X2PB/h58K/EXxA1NraItZ2sSkz3k1&#10;uxUHHCjpls47jA59AfW/Bf7PvhHwneW2r3dzcaheW8gkV5sLGHGcMEHTHB5Y8gH2rvNoAxiivaw+&#10;X0KK1V33Z4OIzLEV3o+Vdl/mFFFStZXiWi37WsggdtqzFDtLegNd1meeRUUUdTigAVWdgiKWZjhV&#10;Uck+lYP7evw007Tf+CaPx31PXLLfqH/Cl/FMynzG/cn+yLkquBgEjvnPOa9m+EHhOC3sP+EnvbXN&#10;xMxFq0i/6uPoWHoW55xnA44Y54n/AIKX/wDKOH9oD/sifir/ANNF1X1WS5bGM4Vqive1l2139Tyc&#10;biZO8IH2Kn3B9K8g/a40+w1OX4dWupWMNxF/wnch8ueMOuf7F1TnBr19PuD6V5N+1V/x+fDn/sep&#10;P/TLqlftEPiR8HjlfB1E/wCV/kUPhP4X8Nad8QNPvNP8O2MEyebslhs0VlzE4OCBnpXtNeS/DP8A&#10;5Hex/wC2n/otq9aqq3xHn5FGMcHJJW95/kgooorM9oKKKKACiiigAooooAKKKKACismbx94Ft/Gs&#10;Pw2uPGWlx+IrjT2voNBbUIxeSWquEadYc7zGHIUuBtBIGcmtagDzH9tn/kzX4tf9kz17/wBN89fz&#10;8jpX9A37bP8AyZr8Wv8Asmevf+m+ev5+R0r8X8VP96w3+GX5o/TvD/8A3fEesfyYUUUV+Tn6EFFF&#10;FABRRRQAUUVNYWN1ql/BpljF5k9zMsUMe4Dc7HAGTx1PegD1H9mPwX9rv7rxzexK0dvm2swwB/eE&#10;Au3sQpCj13t6V7Rhv71UPCvh2y8JeHbPw5pw/dWsITdjl26sx9yxJ/GtCs3qcspc0rjra1ur25js&#10;7OGSaaaQJFFHGWZ2JwFAHJJPYV6Rp/7MXjC50z7Rfa3ZW10y5W3O5wpxkBmAwDng43DuCa7z4SfC&#10;bSfBejW+pajZCTV5o/MmnlUbrcsv+rTBIXAJUkcsc84wB23SvbwuVx5Oatu+nb/gnzuLzafPy0dl&#10;17nl/gb9mzTdIu4dV8Yait9JF832GGPEJbn7xPMg6HGFGRg5BIr05I44kWOONVVRhVUYAHpTs1q6&#10;J4I8T69PFHaaVNHHIu4XE8ZSPb65I5/DJr18NhIx9yjHX72ePiMVUrPmqy/yMonAzQDntXqOifBz&#10;w7YAS6tNLeybcbWOyMe+F5/MkH0rf0rwt4e0MltK0iGFjkb1X5semTzjgcV7lLI8TOznJR/F/wBf&#10;M82WOpR+FNnkPhjwzfeKdYTSLU+X3mkYf6tQeT9fbufTrXReOvhTNpMcepeFopriH7s1ry8inPDD&#10;j5hzyOo68jO30hLS1iuJLyK2jWabaJpFQBnx0ye+O2elSY716NPJcPGi4Td23v2/rr3OaWOqOopL&#10;bseH2XhTxLqF01laaFdNKpAkVoSuzIz8xOAv44qHVtF1XQrv7Fq9jJBJ1AbkMPUEcH8DXu1Zvibw&#10;rpPiq1jttUhJ8uQOkiHDDnkZ9COCP5EAjnqZFFU3ySvLz2NI5hLm95aHiOc9KK9U134ReG9Vfz7B&#10;5LGTywoWEAxk/wB4qec49CPXrXK+NPhlqOg3UbaDb3V9byr/AARF5I2HUEKOh7H8O2T5mIyvFYeL&#10;k1dLqv8ALc6qeKo1HZP7z59/ao0+7m0zRtVUjyILiaJvXe6qV/SNvyHrXjWG/vV9GfH/AMPXGrfD&#10;u+hGnTSXOnzJOsKghkZWw5K98Iz8f4YryCD4JfEa50KPXYdDb97cLGtozBZgpIAkKnGFycHJyAMk&#10;Bea+PzHD1JYpuCbuk/0Pr8sxFOODSnJKza1fzOSw396jDf3q1dQ8E+LdM1h9AvNCmW6jeJGjXDAN&#10;JwnzKSvJ4HP+FdV8VPglJ4B0W213S9QnvIAFiv8AzIeY5D/y0G0YVCeMHkEqMtnjhWGrSjKVvh3O&#10;+WJoxnGN/i2PVP8Aglhn/ho7Vcn/AJkq6/8ASuzr9Aq/P3/glif+Mj9U/wCxKuv/AEss6/QKv6C8&#10;N/8Akl4f4pfmflPF/wDyPJ+kfyR8xz+H9A1b47/Fi41XQ7O6kXxpZqslxao7Bf8AhH9IOMkdOT+d&#10;el/s9aXpuk674gt9K06C1ja1sWaO3hVFLbrnnAHWuAtv+S4/Fj/sdrP/ANR7R69G+BX/ACMevf8A&#10;XnY/+hXNfocv4R+aYeEf7bk7a6npVFFFYH0gUUUUAFFFFABRRRQAUUUUAFFBOBk1k+DvH3gb4h2N&#10;xqngLxhpetWtrey2d1caTfR3EcVxE22SFmQkB0YFWU8qeCAaANavyr/4OM/+S1/AH/sV/G3/AKU+&#10;G6/VSvyr/wCDjP8A5LX8Af8AsV/G3/pT4br5njL/AJJnFf4f1R73DP8AyPqHq/yZ+f8ARRRX8yn7&#10;kFFFFABRRRQAUUUUAFFFFABUlpaXN/dxWNnC0k00ixxRouSzE4AA7kmo69M/Zr8EtrHiCbxlewA2&#10;2nfu7ct/FcMPT/ZQ57YLKR0oFJ8quegfDb4LeG/A1vDqF3Al5qyrmS7fJWNjjiNTwAMcNjccnoDg&#10;eleDfA/iPx3qn9maDZNIE2m4mY7Y4VJxlj+fAyTg4BwayGICkk19KfCDwaPBXgi1s7mDZeXC/aL7&#10;dncJGH3TyfujC8cZBPc10YPDfWq1nst/8jx8wxksLS5lu9v8yDwj8E/BHhnRG0u902HUpZ1/0m6v&#10;IFZmOBkJxlFzyADkcckjNUPB/wABtG8I+N5PFCXwuLWIE2NrNFuaFz/EWzg7RnHGQSD1UE/Qvwm8&#10;HRRabLrutWCs1xlLeO4h6R9C2D/e5HToOODy2H4SLH42+0tGraSrecIywOW/55EY5GfbBXjOa+zj&#10;kMpUaU4xW+i6rs35dT47+1qinOLm9d/P/Lsed5Ga4vxv8GdG8beLbHxPcXCxrFhdQt1iH+lKpyoy&#10;MYPVSeSVwARivqq60bR9QdZb7S7adlQorSwqxCnORyOnJ496878Y/DG7i8SQweG7Jvst43LBSUt2&#10;zzuOOFwcjueQK6MdkdSNP+dXXr5f5GOFzLlnePuuzONz3NLGkkrrFFGzMxwqquST6CvabfwN4Wh0&#10;tNJl0a3mRYfLMkkQ8xuOSWxnJ65GMHpiofDvw88OeGtRfVLCGRpWyI/OYN5Q/wBnjr2ycnH1Oej+&#10;w66cVzK3Xy/zMfr9Oz0f+Z49c29xZTta3lvJDIn345YyrLx3B5FaPhLwpf8AirVksIo5I4fvTXPl&#10;/Ki/pknoB/ga9d1Dwv4f1W/TU9S0mGeaOPYrSruG30x0P4jiryIkY2ogUegrpp5ElUvOV432tv69&#10;jOWP920Vqeaad8GdXk1G6ttSu1S3jiP2W4jYfvnP3SV5Kgc5B5z0JHNcY8csUrQSxsrqxVlYcg+l&#10;e/4x2ryPxD4fWb4oyaHiSRbq/Rn2jDbXw7kfQFufascyy6lh6cPZLd2+/b7i8LipVJS5+iv9x1Hh&#10;r4ReHhp0F3rcVxNPJbgzQvIUWNiM/wAODkdOT74HbrNP0rTNJhWDTbCKFVQJ+7QDKjJAJ6nkk89y&#10;T3NWB0or3qOFoUIpQil8tTzqlWpUd2zzH40aOtnr0OsRKoW8hxJ1yXTAz/3yVH/Afz9u/Zx/5I9p&#10;X+9cf+lElcJ8QPDn/CS+GprSNWM0P763VecuAeMd8gkfU57V3X7OBDfB3SWB6tcH/wAmJK7+GcP7&#10;HiKrJbSpt/8Ak0L/ANeZjmVT2mXRXVSS/B2O1uv+PaT/AHTXzuPBfg7H/IpaZ/4AR/8AxNfRFz/x&#10;7yf7prwsdK/TKPU/O+IIxl7PmV9/0Nj/AIJ5gL+wH8DVUYA+D/hnA/7hVtXsFeP/APBPX/kwT4Hf&#10;9kf8M/8Apqtq9grA+hj8IUUUUDCiiigAooooAKKKKACiiigBs43QOuwNlSNp78VzPw8e1vZbnU7r&#10;TTHq3lR2uoXVxbSJPMkRYxgtJHGXjDSSlSo8vLSFcEsK6aXHlNn+6a+b/Cdj+0B4U/ZQ8XXPw2/Z&#10;p8H+DPHmqamZbXTfg9qEE8d1cXLW6T60P7Y0/TIJrld805hmBWZbZE+07pcxgH0lXxp/wW68Bav8&#10;RP2YvDujaLdW0M0PjqCfN0zBWAsrxcZUE5+b0rrvh9bf8FHPBPwctdB8d38/i7xlY+JdKuX1groo&#10;hv8ARVn8zUbWYxizVr14IbqKGSOCCISXml7yFS/lTgv2xbD466f+xH8ObP8AaN1y2vvG1rqlvB4x&#10;urWCEQXmprbTrNcWphCKtozrI0KvGsvkvF5oSQOtfM8Zf8kxiv8AD+qPa4c0zyh/i/Rn5Tr8K/G7&#10;+JrrwnHo0jXVnC8zsqN5bxrnDKSBkORtU45PHHOKtz8PvHNms0l34R1GKO3jaSaWS0ZUVV+8dxGC&#10;APSvqjAznFRz21vdRvBcwLJHIuyRJFDKynqCDwQffiv5j5j9w9qz5DorW8d+E7rwN4quvDV3IZPJ&#10;YNDN5ZUSxkZVhn2ODjIDAjJxWQXUHBNUbC0UUUAWtE0uXXNas9EhlWN7y6jgV36KXYKCfbmvrYDA&#10;wK+X/hVpk+rfEjRba3ZVZNQjmO9sDbGfMb8cIce9fUFTIxrdAPSvrwdK+TdC0p9d1uz0SOXy2vLu&#10;OBZCPu72C56jpnPWvrIADgV7GTxfvv0Pm87l8C9f0PfvhdFv0nS3x9zTYz/5DA/rUnj/AFfzrpNI&#10;hf5Yhvl92PQfgOf+Be1N+FP/ACBLD/sFRf8AoKVl+IZ5bjXbySUqSLhkG30U4H6Cv6R4Xj/wmp/1&#10;sj8P4qrShJxXV2+WrKdHfNFFfSnxIHkYo6UUUAPtp5LS4juoDtkjYMrY7ila9vHzvu5DmTzD+8P3&#10;/wC99feo6KClKSVkw2j0pySSxhlilZdy7W2nG4eh9qbRQSbll44utO0u3sYIVkkjRlZpemMjbjHo&#10;uRj6HnGK6zS9Rh1WyW+gHyuzBc+zEZ/SvN667wbrEUHh6ZrqYbbNmO0ddpGR+ZyBWNSCUbo9zLcd&#10;UlV5KktLfl/wDcvrOO+tmt5T97o2Oh9axU8NagUYu8asGwq+o9a3La4iu7eO6gOUkQMpxjgjNSV5&#10;eKy7C4yalUWq0/r0Pp6OKqUY2g9GMt4Ut4VhjHyqoArC8SxBNS3gn5owT7dv6Vo3mtxW+tWujA4k&#10;m+Ziw427W6H1yBUph07WoVneLzFVmVTuI5BwenuKWYYKWKwns4aPS3bT/gCwuLp08Q3e9tH+H+aO&#10;Zruvh3/yL3/bZq5fWNFuheGayg3RvgbUAG38K63wPayWWjtaysrMszcr07GvIyjB4jC46anHRJq/&#10;R6qx6GKrU6uHTi9+hsMcKTXk0Xw51URL/wATK3+7/davWX+4fpXLJ/qh/u19RGUo7Hh4rC0cVb2i&#10;22MvTrr4waReeEbG1sdPm0e4uI7XVo7PT/Pe0tUtL5vtD3El1BsEki6eoWO3uGjcyIVeOU3Vr3od&#10;WJVWBK/e9qraJxotp/16x/8AoIr5r/Yx8VW3xI/aP+J3i/wB+0lqHibw7YzG01Tw3JqDX9jHfTXt&#10;1dW93aTS6hcmGMWckMWy2WO1fGMJcQ3FraSdMdI2R9PUUUUDCiiigAooooAKKKKACud+KN5qmm+G&#10;F1TRrJp7i31K0ZljtJJpFgadEnKLGrPu8h5RlRkZz0Broq8x/a20zXNd+EbaDpXwD8D/ABKtr7VL&#10;WDVPC3xB1CeDT5YTINkhEGl6i0rrP5BCGAKo3SGRPL+YA9F0ZUTSrdYkZV8ldispUquOBggEYHYg&#10;EVZrwXx2v7ZC/HP4Xp8OJLhfBdlYbvinHa6bpcdjqAlUxxrYG4nN7bTwXPlTSRvG0LWLTiOU3UcU&#10;Utf4aD9unT/GXirxJ8Q2ur7RdauNMbwnoMi6R5mhQlpVlSXyShLqJrR7pvtF0rGzvfsgTfbpIAfl&#10;9/wV1/5SIfET66T/AOmiyr5ur6O/4K2rcJ/wUM+IguZVdvM0shkQqAv9k2e0ck8gYBPcjOBnA+ca&#10;/lfiL/kf4v8A6+1P/SmfvuS/8ifD/wCCP/pKCiiivHPTCiiigAooooAKKKtaPoeteIdQTS9C0ua6&#10;nk6RwxlsDIG4noqgkZY4AzyRQBVor1Sx/Za16fSluL7xPbQXjR7vsq27OinspfI59cKQD0z1rPn/&#10;AGYviJHGzxahpEjBchVupAT7cx0E88e553nHB78VreFfA3irxrdJbeHdHmmRpDG90YyIYmABO9+g&#10;wCDjqc8A5Fe6fCf4P6f4Asftmppb3WqSE7rqNSREuMbUJ5HHU4BOfYV2wAXoKlyIlU7GD8PfAmlf&#10;D/w/Ho9gokmxuuroqA00ncn2GSAOw9TknerY8FeBPEnj7Um07w/ZqwiUNcXErbY4gem4+p5wBknB&#10;4wCR6JYfsrzG2VtV8aKsxX547WzLKp9mZgWH/ARW1LC4jELmjHQ8+tjMPQlapLX72eRjJOAK7TRP&#10;gF8Q9ZsbXUjZw2sdxMFaO5kKyxJz+8ZMdOOmd3I4xkj0TwT+zxonhTXV13UNZfUGgZXs4nt/LWNx&#10;/E3zHdzgjoBjv29E6cV6OGyvRut9x5eKzezSofNtHO/Db4c6V8ONHk0+wuHuJrh1e7upFCmRgMAA&#10;Doo5wCTjceea6KgnHJrQsfCnifUmjFloF04m/wBXIYSqH33HCge+a9ujRtFQpx27HhVKspyc5vVm&#10;fQoZ2EaDLMcKPU133h74LSfaGl8UXyNGq/LDZyHJPuSBjHoAc+vr0OjfC/wjo0kVylpJPPDLvjmu&#10;JiSD24GF4PTivVo5PjKlnJKK89/uOGeMox0Wpgab8FIptF3apqUkF/Jg/IoZIenykcbj1yQQM4xk&#10;D5trxn4Ysofh3NpNlCgWxhEkDSAZXYcs3A+8V3ZOOdx6V01R3dvDd20lrcxK8ciMkisMgqRgivoY&#10;5fh6dGUKa3Vjz/rFSU1KT2dzwWKKWeRYIY2d3YKqquSxJwAB9a9L+HPw6sbLT7fXNd05vtxk8yOO&#10;bI8kfwgrnGf4uRkE9iM1W+EPhCSxmuNe1O2ZJo5HtrdGUYQqcOwPrnK5B7MO9d5Xm5VlsYxVaqtX&#10;sn08zoxeJd+SHzAAKMKK8R/4KYf8o4v2gP8Asifir/00XVe3V4j/AMFMP+UcX7QH/ZE/FX/pouq+&#10;ko/xY+qPNl8LPsVPuD6V5h+0lpE+t6v8ObO3mWNv+E4lbc4OP+QLqlenp9wfSuA+Nv8AyNHw5/7H&#10;Sb/0y6pX6SnZ3PmakI1KbjLZ6FXw14Q8Q6Hr9pqVi9ncyJOqtHNM8Q8tvldshWyyoWYLgBmAUlQS&#10;w3fh5rHxXvNZ8QRfErRdNtNNt7yJfD91bAxy3EZT5y6ebKu3dtKuWRyXeMwqIUnuLul/8hGH/e/p&#10;Xmf/AAUI8baF4E/Zj1DWfEHxQ1Dwnbrr2iy3WoaLqD299PZwanbXN9bQGK5t7hmksoLpGW1d7oxG&#10;T7PDcyhLeVyk5aszw2Hp4any01pe57ZRXlX7D+gfE3w1+yZ4D034wfF++8ea++gx3N14o1KztYbi&#10;6imJmgjlFpdXcMjxQSRQNMlzcCYwmXzpTIXb1WpOgKKKKACiiigAooooAKKKKAPLdKm8RaZ+1R4l&#10;06bRhH4W1DQdEurS4s9NxHNrm7UI7x7iWKM5lFrDoyr57gBVjEfJIr1KvnnVrnx/rn/BQiGxt/gf&#10;8Kfsfh/w7aST+PLn+0LnxUmk3cGoBbeFv7MS1tUfULb7n26TEdtIzRb7qLy8j47w/wDBRnx38E5t&#10;H/ZluLvwZ48juVk0vVPHTaG9k6i/nUR3v2VbslGtId7/AGeJH3XliEcFLwRgHp/7bJx+xr8Ws/8A&#10;RM9e/wDTfPX4QeA/hH4x8cpb6hZ2Bh02WYo1/KyhQAcMVXO58cjgYyCMjBx+0n7Tmk/HfxR8HfF2&#10;ly3dzp/hWb4Ea3F4gHiC3spLqXV5oUEOwWb4EkUCXwuMMIC1xaGDzAswX86PDuh2XhnQbPQNOjCw&#10;2dusSnaFLYHLHHG5jlie5JPevxbxWdsVhf8ADL80fpXAc+XD1/WP5M8j8bfszXNjYre+B9SkvJFV&#10;RNZ3RUM7c5ZG4UDp8p7Z+Y8A8Tq/wi+JWjzRw3PhG8kMig5tI/PVfYmPIB+vp6c19PUV+Tcx98qs&#10;kfNel/BD4nanP5K+GJIV3ANLdSJGq5PXk5P4A/yrsNJ/ZXuXhhl1zxlHHJkG4htbQuMZ6K7MvUdy&#10;vBPQ459koo5g9pI4vQfgB8NNE2yS6TJfSqzMsl/MX6jGCowhA9168+mMXxN+zH4Y1K6Fx4a1ibS1&#10;P34HjNwnbG3cwYd85J68Yr06ip5mTzSPGdR/ZWv4rNn0nxnDPcDb5cdxZmFG5GcsGcjjOPlPOPrX&#10;S/DP4C6Z4G1RfEGp6ub6+jX/AEfy4zHHCSuG4ydx6gE44PTPI9Bop8wOcnoA44rf+FmjLr/xF0fT&#10;HCFDeLLIske5WWMGQqQeDkKR+NYFd9+zfpltf/Ef7XOr7rKwlmhKnjcSsfPqNsjfjitcND2mIjHz&#10;RzYqfs8POXkz6Cs7S6vrmOztIWklkYKqqOSa9G8P/BnS4LXf4juGnndSPLhbakfuD1JHr056HGaZ&#10;8G/DEMNi3ii5h3TTM0dszc7UHBI9CSCORnA44Jr0Gx0271At5CcL/E3T6V+rZTlCrQUpx5pS2Xl6&#10;fifmuMxns5OKdkt2cnpPwq8IaVN9oNrJdODlTdMGA69gAD17g10gx1FXrbw5qcr4nRYl/vMwP8qu&#10;f8IpDuGLttv8Q29a+ow2R4qMf3VLlXyX56nlVMdRcvfnf8TFzRmt5fC9grbjNK3szDn8hViLRdLh&#10;fzI7Nf8AgRLfzrvp5DjJfE0vn/X6HPLMKK2uzmcEnbildJIn2Sxsrf3WXBrqUsbRLhrpYF8xurYq&#10;HVtIj1NFO7bIv3Wx29K1qcP1o0W4yvLotrr/ADM45hCU0mrI5vPaitqHwpB1uLt29Nihcfzqrquh&#10;S2JElrukjY4x1ZT/APXrhqZTjqNH2ko6eWr/AAOmOLw858qZn0jAEHNXZ9C1OAA+RvyP+WbZx7VB&#10;d2V1Yusd1Ht3LkYORXJUwuIo3c4NW8jWNWnPRNM8Z+JumrpvjO78u38uO4ZZo/8Aa3Abm/763VgH&#10;nrXd/HDT0W9sdVSJtzxNFI+OAAcqOvX5m7Vw8NvcXDLHbwNIzOqKqKSSx6D6mvgMwpezxk4pdb/f&#10;r+p9Bh5c1CLZHsUjBUYPUYqDVtI0zXtOm0nWLJLi3nQpLFJ0I/mD3BGCDyMGtv8A4Qvxb9qSzPh2&#10;83SMFDfZ22DPq2NoHvnArT8efD0+Dra1vLa7kuIpf3czsoG2TGfXocHHXGOtZfVa8qUpuOi3v/wd&#10;zT20FJJPV7FT9iD4Q6V4G/aK1DxJ4euDHZ3HhG5h+wvljE5urQ5ViclcKeDyD3Pb69r5y/ZP/wCS&#10;p3P/AGAJ/wD0fb19G1+ucE04Usgioq3vS/M+Uz6pUq5hKU3d2X5Hgfhvwne678Z/i3d293FGq+Or&#10;RNrqf+hd0c/1q1qI+PPgiXWo/gx4Z0XVtUmuPDEe7UJ2KxWk2rNDqExiLwhvIsWuLhQJtzvGECEk&#10;BtT4af8AJWPi9/2UC1/9RzRa7Twd/wAj1rH/AGCbD/0bd19fzS5bHzccLQjiHWS9536m14Tk8TSe&#10;F9NfxrHYprTafCdXj0tna2W62DzREZAHMe/dtLANtxkA5rQrwH4n+NPCn/DcPgvwAfilq9vrl5o/&#10;2iw8N2etXEdq0EAu2uZJbdLyOGVnMlsg86CV8Rs0CusN1LZ+/VJ1hRRRQAUUUUAFFFFABRRRQBk+&#10;PovBVx4F1qD4kxaU/h19JuV19NeWM2LWRibzxcCX935Pl7t+/wCXbuzxmvP/ANlSW5v/AALpOqfE&#10;20hX4pHwVolv8QZrqFF1GWRIpiplItrfdB9pfUDGY4kt97XHkqmXUeqSbdjbx8u3nNfL/wCx7rfx&#10;jtv2ONM8aeEf2cfhnpOs+IdT0nUP7N+DV5NYaZqVrfixN7rapq2nWbpNtlu7r7NKju6QxxG4aVyy&#10;AH1FX5V/8HGf/Ja/gD/2K/jb/wBKfDdfZX7Mtn+3x4W8SeKtU/ae1S68SabrHi64m8E6dpa6OraJ&#10;oRgke0hvjGtuTeKyNHc+U9zG009qYXEK3DL+fP8AwWj0T4z+HNQ/Zv0n49eL7nXPEUPhnx8LzUdQ&#10;WzNzMp1PQWhMrWMFvbFhAYUIigQZQklic18zxl/yTOK/w/qj3uGf+R9Q9X+TPjuigHPSuh8EfC/x&#10;h4/WSfQLFPs8TFJLq4k2Rh9udvck9OgOMjOM1/Mp+5NpbnPUVd8QeHNd8Kam2j+ItLltLlY1fy5M&#10;EFT0IYZVhwRkE8gjqDVKgAooooAKKKKACiitzwL8PvEfxE1KTTvD8cS+Soa4uLhyscQOcZIBOTg4&#10;ABPB7A0AUfDfh7UPFeuW3h7S49011JsU9lGMlj7AAk+wr6j8MeHdN8J6FbeH9JjKw20e1SxyzHqW&#10;JwMknJPA69B0rj/g98GG+Hzzaxrl1DcahMnlr9nZjHFHkEgZAySQMkjjGBwTnvznHFRI56kuZ2R6&#10;x+zr8N9P1CKTx5rlp5nlTbNNjlT5MgfNLgjDYPAOcAq3cAj6z+G/w9tNIsY9Y1uzDXsmHRJk/wCP&#10;cA5HB6N3JPI6cYOeI/ZY8BQaVodil3ZbTptjGWikYsVuZMsxByQcNv8AoSMdBX0JpUFpotss2ozR&#10;xSTcbpWC/wDAea/W+DuHfrVOM5aadr69/N9F2Wp+X8Q5xarJN6X016EfhrTGhVry4iKH7sSsMYHr&#10;/h/9emT+H5H1PEY227/MWGPl9qzvFvi1ppFsNGu8RrzJNE33j6Ajt/P+cmm+P44dL8vUIHe5jGF2&#10;9JPQk9vf9PSv1j+xsO8LClLVRd/N97+p+e/27TWLnd2036fL0NiXw3pbndGHj/3ZP8c1j6jpdxYX&#10;AgzvDf6tlX73t9agh+Il+qET6fCzbhtKkrgenfJ9/wBK3dB8Q2PiBGaFSkkeN8bdR7j1FRjMlw9a&#10;Hux5X3X+Rtg86p1J8sZX8n+hQk8OagkAlVlZtuWj7j2HrVSG1ubib7PDAxk7rjp9fSusoxk5NclX&#10;IMNKS5JNLr1v/kehHMKiTurnJy2d3Dc/ZHgbzP4VAznjqKsRaJqL3KwPDsDclzyB+Xeui8uPf5vl&#10;ruxjdjmnVMeH8PzNyk7X0Xl2f9IJZhUtokcneWstjcNbzL0+63Zh6is2Xw/pk2vQ+JJI2N1BA0UZ&#10;3fKFOe3ry3/fR9sdvqNoLyzkgxyy/Lns3Y1y1eLm2WxwdVdYvVeTX+R34PEyrQfdaMM460sccszB&#10;IImkbGdqLnj1rb0vw9FEVurwiRiv+rZeF/xrSWGNW3hBkLtB9B6V2YXIa1WClVfL5bu36GFXMKcX&#10;aCucjyOCMV3Hww0+10zwbb2llHsj8yZ1Xsu6V2IHtk8egrk9ethb6nIVGBJ8+P5/qDXZeAP+RVtv&#10;+Bf+hGtMmo+wzKpB7xTX/ky/OyDF1PaYWMl1a/Jmtdki1kx/dNeV/wDCudUA/wCQlb/98NXql3/x&#10;7Sf7tc2elfWRlKOx4GKwtDFW9or28zyH/gn03xZ/4Y/+BIa50S38Pr8I/C4mtl06We4dRpUoYi48&#10;+NULH+z3A8hxHsuEzL5qSw/QwZW+6a8f/wCCf0ixfsDfBGR+g+EPhrPH/ULtqsfss+L/AIU/EOPx&#10;h4x+EPxHuvEli3i66tr+8bxLfajarcqFkZLYXU8qQRASjCW+2DBXYoAAEnWtj1iiiigAooooAKKK&#10;KACiiigAooooAbMN0LKT1Uj9K8l/ZE8D+HvBPhjxBb+F/gnN4Es5PFF0q6d9qspLfUjHsj/tK3Sz&#10;uZ1hjmCgeU5R08raY1Cqz+tSkiNiqFvlPyjvXhf/AAT+0f4u6b8K/EV38a/hL438F6xqHxA1q9g0&#10;bxx4qs9VlFjNc77NrY2epX8NpALbyUa1jkjiinS48mFITGWAPdq+Yf8Agqt/yQvQv+xsi/8ASa4r&#10;6er5h/4Krf8AJC9C/wCxsi/9JrivmeMv+SYxX+H9Ue1w7/yO6H+L9GfBNFFFfzCftRXv9L0zVYfs&#10;2p6db3Ef/PO4hV1656EEdQPyqvH4S8MRaIvhseH7NtPUqfsUlurRHBBBKkYJyAcnnIz15rQoo1A+&#10;afjB4CPgHxfJZWds66fcKJbFmYsNv8SZ9VbIwTnG0nrXK19Za94a0HxRaLY+IdKhu4UlWRUlX7rK&#10;cgj+R7EEg5BIPP8A/CiPhUYFgbwquFYsp+1zA5IGcnfkjgYBJA5xjJzSkbRqdzg/2YfB63up3fje&#10;7h+S0H2eybd1kYZc8HPCkDkYPmHHK8e1VBpmm2OjadDpOmW4ht7eMJDEucIo7c1OxwMk/nUvUzlL&#10;mlc9H/Zu8ILrHimbxRe226HTExDuU4aZhx2wdq5PXIJU17rWF8N/B8fgbwhaaDtj89V33kkY+/K3&#10;LHOBnHCgnnCit2vqsHR+r4dRe+7PjcdiPrGJclstF6H0B8KgToun8f8AMKi/9BSuT8SeIbbQ9Iuv&#10;EOo7isKl2VerMTwv1JIGfzrrPhe3k+HLOXbnbpMTYz/sLXjn7QGrSQ6bYaIi/LcTNNI27n5AABjP&#10;Ql89Oqiv6H4Xj/wmQPw7jjEfV26i3V7erskckPiz47XUptRTWOJmBa2MYMSgHhQp6DnBwcnuSQDW&#10;1eftAa68cY07QLOKQf65ppGkDfQDbj8z19sngaK+p5Y9j8ghmGMpxaU3r/Xy+R674Q+NehauI7Hx&#10;Cn2G6bhpi37hvfJ5XPPByOOvOKv+Kviz4U8OwMtrdx390OFt7aTI64OXAKjHp19q8TIB60Yx0FT7&#10;OJ2RzvGRo8mjfc9o0H4x+EdZa1s2kmhu7iRYvIaE4ViP73TGeB39sV1MNxBcBmt5lkCuyMyMGAYH&#10;BHHcEYI7V84RySRSLLE7KytlWU4IPqK0NE8Y+J/DkP2fQ9Ykt42m8xo1VSC2MZ5B7fh0OMgES6XY&#10;6cPn046Vo380fQVR3V1b2VtJeXUmyOGNnkb+6oGSfyFeP+HvjT4s0mdjq7jUoXOdsjCNkOSSQyjp&#10;k9CDgAAYFVb74u+NNS06+0u9uoWjvht+WAKYUycqpHYjj5txx0IPNT7KR2yzzCezur310t+fr5Ht&#10;VtcwXltHd2sqyRyoHjdejKRkH8qkx7V4/pvxm1jRPDljpWn26zXFrbvFI10o8vhl8ojaQTtQFcZG&#10;cg84r1Lw7rtn4k0mPV9PJMMjyKjEEbtrlc8gHBxn1qZRcdztwuPw+L92D1sm1/XbY7Lwr4whtIot&#10;J1JNqrwlxnpzwG9vf/65rpLjVNOtZfs9zeRxu0ZcK7gZUf5/Q+hrzcjPBpWZnxvZm2qFGT0A6CsZ&#10;U03c+iw+bVqNLkavbb0Lt/rct5rf9sKufLmDQq3ZQcgV1ngd0bw3CinlGcN7fMT/AFrhelbXhvxX&#10;HoOnzWz2jSO0m+LawAPGCCew4HY9aKkXy6Cy/FKninKq9Hf73Z/odtWt4Z/49Jf+ux/9BFct4W1s&#10;61piyzyq1xGdsyrxg54OPcf19K6fwpPDcWEk1vMsiNMdrxsGB4HcVhZo+mo1YVoKUXozTf7h+lcq&#10;jr5Q5/hrq26V5LF/ql/3RXmZhmKy9Rbje9+ttreXmd1DC/WL62seoaKM6LaA/wDPrH/6CK+c/wBj&#10;v9lL9oP9nP47+Nte1j4nW0nwv1yxFp4R+G8N1A1p4RjtNQvfsUelw2enWFvaW0lhPCs0DRzzLLBG&#10;Dd3ITzH+hvCn/Ir6b/14w/8AoArQr0Iy5op9zn20CiiiqAKKKKACiiigAooooAK8t/bF8MeFvFXw&#10;OvLXxT8E1+IPk6hZvp/hn7XZW0l1dNcJFGsc97PBFCx8wpu8wOVdlQOzCN/Uq8T/AG/bP4raz8Av&#10;+EY+Efwo8feMLzVvEOn2mraf8N/FVlomqW+meeHvLiO9utS04wkQo6IYbgSGaSEMphMxUA9O+Fgh&#10;X4aeH0tpVeNdFtljaMoVIESjI2SSrj/dkkX0dhhjvVm+DbZbLwlplomgtpax2ESrpkiQq1oAgxER&#10;AzRAqPlIjJQEfKSMGtKgD8X/APgqv8JviF4m/b98fazofh1p7Wf+yjFN9piUHGlWin7zA9VI/wD1&#10;ivFfhv8As86n4ktH1fxm91pcKyFIbXygs746udwOwZxjIJbk8DBP2v8At/ED9rfxZn0sP/SC3rE+&#10;AHw10jxbc3XiLxHbedaWbrHbws3yyzcMScNyFXGVIwfM56EH+Ws7pyxHEmKpx3dWp/6Uz9wy/FfV&#10;sjoTlsoR/JHzb4n/AGZ/CF9HNP4YvbjT5imYoWfzYSwHfd8/PruOPQ9K8q8W/DHxv4Kdm1vQ5PIB&#10;4vIP3kJG7AO4fdyegbB5HFfqT4l+Bnh+bRJrTVvh0NPgfj7VDpggaJiQAyttGDnHsehBHFeTeJP2&#10;YvENhbNdeF9bi1Bw2RayR+S5XPQMWKkgdclfb0rirZbiqPS/9djXD51h6uknb1/zPzwBBGQaK+nv&#10;HfwM8HX89zp+u+D10/UI94ka3i8iVXYZ3EDAcnggsCCDx1zXkOt/s2fETTE87T2sdQXzNoS3udjh&#10;efmPmBVx9GJ578muHyZ68akZbHn9FdpoXwC+JWtyss2lR2Earnz76barHIGAEDMeMnOMfKec4B5X&#10;XNE1Lw3q9xoWsWxhurV9s0ZPTgEH3BBBB7g0F3T2Kp6c19MfCf4f2nw98Jx6c1tF9unAl1GdVyzP&#10;ydu7Jyq5IGODy2Msa8X+DHgLUfGfi63vI1VbLTbiOe7mkTcp2tuEYHctjHsMn0B/QD9nbwNo9v4R&#10;TxXfWME93eXDPBJJHuaBUbaoGfuncC2Rg4K+grbD4eWKqcidupwZhi44WlzNX8jh/AvwH8SeN9Cb&#10;XnvY7CNlzZR3ETZn4yGP91Dn73zHg8YwS7Uf2dfiNYq5t7ezvCuNq29xjf8ATeFHHvjpxk4r6q8D&#10;fDSXxZYSapc3b21vyluyx58xh35/hBwOOvI4xWpcfAy5SJjZ+Io5JP4Vltiqn6kMcfka+kp8NVKm&#10;HjJRb87rX5P8D5WXENSNVq69LbfM+UPDP7M3irVIZJ/Empw6X2jiVRPIWHrtYKB0wQx+lasX7KcY&#10;kUzeOWZNw3BdNwSO4B8zg/ga+pvDnwZ060XzvE1z9qk3f6mB2WPH14Yn8se9XLr4OeELhi0DXcAJ&#10;4WKYED2+YGuynwrL2Sbir+bd/wANDnqcRVnN2l9yVvx1PG/CPhHSfCGjReH/AA9ZssMalmP3nlbH&#10;zSMe7HHPQAAAAAADRZHjVXdCqsMqSOoyRn8wfyr2rw14Q0TwnatDp0DM7/624kwXf2J9PYYH45Na&#10;MsNvcQ+TPCrxsOVZQVNexT4fkqSvO3klojyqmZc1Ru1/nqeBn5fvVai0XWJ7eO7h0m6aKV9kUi27&#10;FXbOMA4wTnj6166vgDwcL4aiPD9v5mc4wdnTH3M7f0rZxgYqqeQy19pP7iZZgvso86+HXwyuWuv7&#10;a8TWbRLE37m1mXljj7zD0HYdSfQdfRcD0o4FGRXt4XC08JT5Iff3OGtWnWleQUUrq8bbZFKnrhqW&#10;3gluplggTczdK64xlKXKlqY3VrjaK2oPCsIj/wBKuXLf9M8AD8+v6VT1vSodNeNrcvh1Ibd6jv8A&#10;r+ld1bK8ZQoOrNWS89exhHFUalTkiyjRRU+n6dcajLsiXau7DSEcD/69cdOnUrVFCCu2bSlGMXJk&#10;SwzPG0qRMVX7zAdK8P8A+Cl//KOH9oD/ALIn4q/9NF1X0tZ6fFaWX2PG4EfPn+LPXP8AnpXzh/wU&#10;/sJtO/4J0/tAQyj5T8E/Fex8cMP7Iuq9TEZXUwfspvW9r+Tv/XzOWlio1pSj93mfXyfcH0rgPjcQ&#10;PFHw5z/0Ok3/AKZdUrv0+4PpXl/7ShI1n4cjP/M8S/8Apl1Ovr69X2NGVS17Jv7jyacPaTUe51+l&#10;ODqMI/2v6GuK/bM+BnjL9oD4MJ4N+Gmv2Oh+JrTxPo2o6L4lubCynuNGWHUIGu7mzN7ZXkMN79h+&#10;1xwTGBykkqkFPvjU8EDPii1z/tf+gtXodc2X41Y6i6ijazt36J/qaVqH1eXLe55b+xP4I/aG+Gf7&#10;K3gn4d/tV+J9K1vx5oWjjT9b1jR9Vub+O+WF2jt55Lm5ihluLl7dYWnlaKMPOZWVVUqB6lRRXcYh&#10;RRRQAUUUUAFFFFABRRRQB8R/HjSzq/8AwVY8E6L4D1LTvA/iiW50rULnW7u28L3Nxrmm2trqLXtv&#10;FbPqiao63tuxszd/ZGe1OkExq8TySw/blfPGv+AbbxT/AMFCdB+JviH9j74gXl14W0m607w/8Wrj&#10;UvDbeH7GC4sxJN5dv/af9pCQvuthN9i81HlnRWW2nld/oegDhv2nP+Tb/H//AGJWq/8ApHLX5SV+&#10;rf7TmP8AhnDx/uPH/CFar/6Ry18Bad+zLZXfhO0mutYvLXVpFWS6EkasiZGfK2cYK/dzuOTk46Y/&#10;G/FDD1sRi8NyLaMvzifoHBuKo4XD1nUe7j+TPIaK9U8f/s3XlkIrv4eeddq3y3FrdXKBlPHzKTtG&#10;OuQTkds9B554r8Lat4N12bw/rUarNDg7o8lHUjIZSQMj/wDUcEEV+S1sNWoP318+h93QxeHxHwP5&#10;dfuM6irmiaDrPiS//szQtNlupyhby4l6KOpPp/iQOpFWNB8E+LPE182n6HoFxPJHKYpj5e1InAJK&#10;u5wqHg8Eg1nGE5bJm8qlOO7SMuivbPh7+zlp2jytqPjuSHUJRjybSFm8pOc7mJwXPGNuNoGfvZ45&#10;b48/C+x8G3sPiHw7a+Vp90wjkh8zIhmwTgZOdrAE9wCD0BArqngcRTo+0kvl1OOnmGGqYj2UX8+n&#10;oeeUUUVxncFevfsp6LLcXWramums7yeRbW0wT7xyxZAcdeYzj6V5CelfRn7Eulz3VnboxMe7xA80&#10;cjL1VIo249eUI9j9DXpZRR9tj4R/rt+p5ucVPZ4CT9P8/wBD6y8KeGFhsLfS4OLe1jWMybQpbA64&#10;H8R6n610rz6Xo1uqTTRW8ecJvYKD+dVra4sNB0SOa9uFVdu4sVwST2wOp7fhXFeLPE8GoX3228uP&#10;Ig3CK3WZgvXoP94nPH4c4r+oMny2nhcPFpe80rv9F6H4LnObKnJ6pu+i/VnoqujqGQ7lb7pXnNOz&#10;XmSzzxRNbJM6xt96NWIB+oqfT9b1fSlMen3zRq38PDD8j3r2PZdjx451C65ofiejUVw//Cc+IhbG&#10;38+Mt2mMQ3D8uPzFQv4w8SsNv9p8Hj/Up/hU+zkbf2xhez/D/M76iuN0Dxre2jpaao/nQlsGZiS6&#10;59+4H5/XgV1yXVvJB9pSdTHt3eZu+XHrmplGUTsw2Lo4qN4P1XVElHvisaXxzoMd59lEsjKPvTKv&#10;yD29T+AIqzbeJ9BvBJ9n1JP3ab33ArhfXkc/hn9aXLLsXHFYaTspr70aH4VV1PTItSiCO21l+6wH&#10;Ssuw8e6XdStDdxSW/wB7a78ggeuOh9v1rT0jWrLW4XnsWbakhU7hg/XHoairRjVpuE1dMqhjKMpJ&#10;0pq/TucB8SfCt1r+hTaVbj/SIJ1eJd21SwODnjptJx74qz4W8O2vhjRodKtiG2rmWTbjzHPVv/15&#10;4AHauh8TW5iv1nC8SJ19xx/LFQWOj3t/H50CqF3bcs2Px+lfndbLOXMpqnFuS0+W6f3NXZ9VHF82&#10;Fi5Oy/UrYHpVPX9DsfEelyaTqKFo5Mcq2GUg5BB7H8/xrom8KzD7t4p+Yfw4yO/eo9c0eKxiS5tF&#10;bb92QFifoa6K2U4uOHnKrDRbq+6+X4mUMZRdRKL1Mb4I/Dqw8JfESTVNO1GZ45NGliMMygnPmwnd&#10;uGPTpj8a9frgvhz/AMjZ/wBw+X/0OKu9r6Th+jTo5bGEFZXf5nn5hOVTEtyd9vyPIPhq4/4Wx8Xh&#10;/wBVAtf/AFHNFrtPBjBvHOsEf9Amw/8ARl3Xlnhn/ks/xb/7Hy1/9R7R69A+EhP/AAl2uj/qH2H/&#10;AKHdVvTzJVMc8Ny7X1v28rGcsLy0VVvv+pwXxg/Ze+KvjL9rbwf8d/AHxa1Pw3oenyWI8WaT4fu7&#10;DT21uO1GolEv3bS7i51O3/0tY47T7VaxQmSadS0m0V73RRXpnOFFFFABRRRQAUUUUAFFFFAGZ41j&#10;t5vBurRXfhB/EETaZcCTQY0gZtSXy2zbAXDpCTIPkxK6R/N8zKuSPl7/AIJJ+H761+FPiDxRpeuw&#10;p4dvby0sbPQbKPQ5LYalZQfZr/VY7nSNQvkY3sixl7WScm0e2aJQy4ll+ovGl3qdh4O1a+0XRb/U&#10;ryHTZ5LTT9Ka3W6upBGxWKE3TpAJGOFXznWPcRvZVyR43/wT2+FmjfB34Jal4O8O/sx+LPhLYt4v&#10;1G/t/Cfiy/0eeQG6kFy81uukX95bQWxeV0WASIIjG6pEkIi3AHu1fnb/AMFntPsNR/ao+BK6hYwz&#10;iHwJ45lh86MNskF94Ww4z0YdiOa/RKvzz/4LJ8ftU/A0/wDVP/HX/pd4Wr5njL/kmMV/h/VHt8N/&#10;8jyh6v8AJnxv48/Z90Dxn4h/t+y1FtNMz7r+OGEMJmzyw5Gxjzk8gnnGck9h4X8NaZ4R0G38PaRG&#10;y29upC+Y25iSSzEn1JJPbrwBWgCD0rQ8PeE/EniuaSDw9o8100K5laNflTgkAscAEgHAzk9s1/Mc&#10;eaWiVz9plU5Y3k7I4/4ifDvRPiNof9laoPKmiJezvUjBkgfHbplTwGXPI9CAR8/SfCz4ix6o2kf8&#10;IbqDSLP5XmJat5TNnGRIRt2/7WcY719ROjxyNDIjKythlYYKnuD6Gkx2pJ2LjUcT5b8T/DTx34Ot&#10;VvvEXhuaCBjjz1kSREOQMMUYhckjGcZ7Z5rDr66vrC01KzlsL6BZYZo2jkjfoykYI/I18++JP2fP&#10;iHod28em6eupWqrlbq3mRTjOACjENuxgnAIGepqrmsanNucPRXQXHwp+I1tEZpPB96yr/wA8495/&#10;JcmufzxmmaE2m6deavqEOladD5lxcSrHDHuA3MTgDJ4HPc8V9N/DjwFp3w98NR6LZnzJnPm3k7HP&#10;mzEAEjjhRjAHYAZyck+VfsyeFxqXim48VXEX7vTYfLhOWH76QEZGODhA4IPTevHcfRPhTwR4p8b3&#10;Mtr4Y0h7poE3TNvVFXrgbmIGTg4GcnBPQEg5ZSlyxVznr1Iw+J2SMrGOgrX8B+G5fF3i/T/D6Rsy&#10;3FwPO2ttxGvzOc+u0HHvisyS0u4rtrCS1kW4WTy2hMZ3h842465z2r374M/CVvh/Zvq2tujapdxb&#10;ZlXBW3jzu8vOfmOQCT0yABkLk7YPCzxFZK2i3/yPPx2KjhqF+r2/z9D6o+A+ixad4Pj1a7LIsjtN&#10;++4Vc8Aj0G0Kef71SeLNYTWdVZoW3Qw/JDx19W/E/oBVTxBq2leDPBul6Lq2qxwQx26+bNMwVZWU&#10;FRjPPRCdvP44ryTxx8adRl1JYfBGo+XbRp805t1PmsfZ1JAHbgdT14r+rOHcvWDyqlBL7Kb9Wj+Y&#10;OLs/pQxdSnJ7PZbv5dkdN8TviS/goQWGlQwy3ky+YyzKxVI84ycEckg4weMc9RVHwr8cNGvLFh4r&#10;QWdynQwxs0co9upU+x4755wPL9T1TUNZvpNT1S6aaeZsySN3/wAB6AcAcCq9fRezjax+bVM6xX1h&#10;zg/d6J7f8Oetj4++EOraXqX/AH5j/wDi66/w54l03XrRdZ8Paj5ibivmRsVZG7g91OD0PYjsa+da&#10;6L4aeMpPCHiFZLibFjdYS8XB4HZxjuufxBI64IUqatodGDzqt7dKtaz67WPfrTxDrdizG31KT5vv&#10;K7bh9cHNXh4+10WxgIh34x53l/N9euM/hj2rmtQ17QtJkWHVdatLVmXcq3FyqErnGeSOMjFS2Wo2&#10;GpQfatNvobiLOPMt5A659MiuflXVH1tPHVoe7Co/S51Vr8QJYtMZLi38y7DYjbGEI9Tj09B19qhj&#10;8d6j/Z00EyL9oZv3Mqr8qqe2Pbt+vTnnbe4truFbm0nSWNxlZI2DK3uCOtSUvZxN/wC0MZyq0ulv&#10;68zvfCuttreliW4fdPG2ybgDJ9ce4/DOapXOlyPr32baWWRt5J/u9T+vFZHgfVDYawLV2xHdDa2T&#10;/F/D/UfjXbmvMx+Bp4rlUujv/mvmfU5TjpSw/Mt9n/mFGa5vxP40W3RrHRJv3wfbJL5fCY9M9Tn2&#10;IxmsW38Xa/bWrW0d5ktJu85xub/d54x+FdqpysclbNMLRqcm/p+R12vaU+oRLJbqvmR56/xD0/z6&#10;10HgNHj8MW8bqVZS4IP++awfDuqNq+kRXkhHmfdkx/eH+PX8a6jw9/yDI/8APeuGODp08W663as/&#10;PbX8D16eI9rh1FardfMtXf8Ax7Sf7tcyXXFdNd/8esn+4f5V5WORzXPmOYrL+W8b3v1ttby8zehh&#10;frF9bWIf+CfY3fsEfBEf9Uh8Nf8Aprtqpfsn/sz+Mf2f/FPjfVdY+JWvXmh61qFvbeDvA82rWMmh&#10;+EtHsxLFZ2ulWlnpdithH5DxRPAxuCFtYczytvd7v/BPn/kwj4H/APZIfDX/AKa7avXq9Jaq5z7a&#10;BRRRQAUUUUAFFFFABRRRQAUUUUAFFFFABXzD/wAFVv8Akhehf9jZF/6TXFfT1fN//BT7QptZ+ANp&#10;cwGTdp2ux3Zjjj3blEUqtn0AVy2f9mvm+MIuXDOKS/l/VHscPyUc6oN/zH590UUV/Lx+2BRRRQAU&#10;UUUAFdZ8FfCFl4z8dRWWpHNvaQm6lix/rQrKAnQ8EsM+oyOCQa5e2tbm+uY7OzgaSWVgscarksx6&#10;CvoL4NfClvh5ZzX+qXCy6heRoJVWMfuFGTsB5zyeTwDgccA124HDyr1k7aLc4MwxUcPQaT957Hbd&#10;B1/Ojr0roPh34Ni8X6pLHevItrbxbpGjYAljwq/zPQ/d960Na+GX9l+LdO0u0eS4s72Qbt5AdVUj&#10;zASMA4XnOB1xg4yfs4YLEVKKqpaN2/G33XPjJVqcZuDeq1PWNCgh0zw/eWlmSqQafsh+bkAIQOfw&#10;r51+OV3Dc+Nlii3brexjjlz/AHss38mFfR1iCdG1QD/n1b/0Fq+XvjVfW2n+ONYv76dY4beNJJZD&#10;zsQQISTj0GTX73w3Hly6Hz/M/CvESbXKvNfkYGaK+Xbb4z+P7bxlJ4yGsSbp50a5s0OIZIlPEOCD&#10;gYJAP3hknO45r6R8K+J9L8YaHB4g0acPBcLlVP3kPdGHZh0Pv0yMV9NUpSp7n5Bh8VTxDaW5o0UV&#10;i+P/ABvpnw+8Mz+JNTUv5eEggVgGmkP3UGfxJ6kAE4OMVmdEpKMW2bVFcf4F+N3gjxyYLK3umtdQ&#10;mbZ9hnU7i2wudpAwR8rDPHIHALKD2FNxlHRhCpGpG8XcKKKKRQV7D8EtVE/gcxTvGi2NxImd3RTh&#10;9zZ6csR6YWvHqtadrer6RDdW2m37wx3kJiukXGJE9CD35PPUAkZ5OZlHmjY7cBi1g8R7Rq+jX9fM&#10;+iqKx/AWtP4g8IWGpyvI0jW4SWST7zuh2M34sCa2K5T7inUjUpqa2av94UVXu9Us7K8tbCeT95eS&#10;MkK9yQjOT9MKfxx61NHLHKu6KRWAYqSpzyDgj8CCKCuaL0RJDPNAxeCVkJXDbWxken0r1D4TDHhC&#10;P/rtJ/6FXltepfCb/kT4/wDrtJ/6FWdT4T2cl/3p+j/NHTHpXksP+qX/AHRXrLnCE+1fMkfx2cRL&#10;/wAUoPu/8/8A/wDa6+J4qxVDCxpe0dr81t/I+/yunUq8/KtrfqfRnhT/AJFfTf8Arxh/9AFaFcR8&#10;NfEfjrWL/Tbabwh9l8Ot4NsrxdWkuo38+9mJzbRqJN48qNAzs8aqftEQRnKyBO3r6qi70YvyR5Ut&#10;JNBRRRWhIUUUUAFFFFABRRRQAUUUUAFFFFAHyf8AtCaFog+N2val/ZNr9ouYreO4n+zrvmT7NCNr&#10;HGWGABg5GKr/AAM8LaNZ+IVh0vSoLe3s4XmSO3hCoHJAzgDGfmJ/D2r2rxvomjT+Lb65m0m1aS4j&#10;jSeRrdS0i+WvysccjgdfQVk6RoOk6DC1vpFjHAruWfaOp+v+cV+Q4zJ7Z1Urtq3PJ2t3d/8Ahz6+&#10;ljpfUY01/Klv5FqaCK4ha3njVkkUq6sMgg9RXJ+LvhPpOrxef4ehhsbrfk4UiN/Ygfd+oHrwe3XU&#10;V2VsPRxEeWor/n8mc9OpOm7xdj5z+J3wa0zUn/s/xv4fTzmiYW95Gw3heRlXHoSTtPHOSOefC/Gn&#10;7PvjLw1G99o//E2tVYcWsZ84D1Mffn+6T0yQK+8PEfhrSfFFh9h1WAsoyY3VtrI2MZB/ocj1FeSe&#10;MfC0vhLWP7Me5WZGjEkMm3GVJI5GTg5Br4rOMhpwfOtuj6/PufRZbm1an7qfy6fLsfF3Q4NcL8a/&#10;hQ3j7T01bRlH9qWcZWJWYATx8ny8ngHJyCTjJOcZyPsn4k/CXQfH1nJceTHBqSxn7PeKu3LY4D4H&#10;zLx3yR275+b0YsoYjHtXxmKws8LNJu9z7HBYyOKjzR0a3RlfBb4Z3OiaLpfgS08tr67mX7VIiHaZ&#10;nI3E4GSqjAz12oDxX6G/BH4d6JZeEI2vtPS4iVVgs/tAV8RRjbnp1JyD/u+9fJ37Mvhe5174hjUY&#10;oJG+xwlYipGPOl+RVIPPK+Z06ED8fv3wj4Vto9Miso5WWC1VYl2qNz4HJP8A+rkntX2vBOUzx1aV&#10;RRu/P+vX8D5XivMPZNQbtb8/6sT+G/D9pJbgeUI7eP5IYo1Cj9Ow9q0P+EXsCM+dN+BH+FZfjXV5&#10;9JSHRtKkaDK72aPghcnAB+o578e5rhPFPxC0XQZoU8UeIXWVxmFJN8j4z1wASB79K/d8JkuFhh4w&#10;nFN97H49mPEkcLWldtJeaSPTlsdA0kBry4i3PwGuJFH4DNPS38P6pGY7VreTb1MDLuH/AHzXh2r/&#10;AB48HRTb4J7rUGZctLFH+hLlT07gEf0u+Efi74c1/Ult9Nu7izut2IVuF2s56cFSRk5xjOT6V3LL&#10;cPGlycit6HjLi6jUxCXMv/Atf8j2qw0yz0zmL7zcF2bk+1SXNjZ3q4uYFftnuPxrznV9fuL5oTrO&#10;pD52EcKyMFDMegA4G4/mcVa0zxLrOlPmG7Z0xjyZiWX+fH4EULB0o0vZqKt2todyz6Mq12n631+4&#10;6m68LsZw1pcDy2+8r9V+nr+lKfCqeUALxt+eW2cU7R/GGlanD+/mW2kHDRzPgH6HjP8AP+Z1s56V&#10;5rybARk24b+b/DU96nmVStBOE7r+tzOsfDlrbP5lw/nN/DuXAH4d6v8AkQ7w/lLlfunb0pXdY0aR&#10;mCqq5Zj2HrSRyJKgdHVgwyCp6iuqjhcPh48tOKS/rqTUrVKkrykJPbwXKeXcQq6+jLTbWztrKPyr&#10;WLYvXHrUtBOBk1t7Onzc1lfv1J5pctr6BWb4mjZ7BWA+7KCeO2CP51clv7KCdLWa7jWST7sbONzf&#10;h+FF/bfbLOS3x95flz69v1rHGUXWws6fdf8ADfiVh6kY1lLs9Tm7Cyl1G5W3hOO7N/dHrXSWFlHY&#10;Wy20X8PU46n1qn4asmt7Zp5BhnbG09gOOnbnNHiPxDb6FaMwZWuGH7mE9/c+388Yrz8lwMaNBVGv&#10;fl+C7fqbZjjFG937sf6/4BpV4P8A8FSbSG5/4Jp/tCPIvzR/A/xYyN6H+x7qvTNN+INx9sVdUtox&#10;C3DNECCp9eScj9f5Hzf/AIKeuJP+CZ37QzqchvgX4tII/wCwNd17FSmmuWaujz8Li6WI96k9vvPp&#10;xeFAry39pT/kNfDj/seJv/TLqdepDpXjP7YviX/hEx8OtYFl9ox48kTy/M2ddF1TnOD6elcOZVI0&#10;8vqzlsov8j0cLFyxEEu6Oj8Ef8jRbf8AAv8A0Fq9Drwn4Q/FmTxL8RNP0RdAWAz+biT7XvxiJ26b&#10;B6etdx+y9rH7RGv/AAJ0DWP2r/Ceh6H8QJ4528Q6T4blMllbt9olEKxsZZc5g8ot+8Ybi2MDAHlc&#10;MYiliMvlOm7rma/CJ1ZnTlTxCUu3+Z31FFFfRnnBRRRQAUUUUAFFFFABRRRQAUUUUAc98Wv+SXeI&#10;/wDsBXn/AKIevkluGI96+tvi1/yS7xH/ANgK8/8ARD18kv8AfP1r8x8QP94oekvzR9Nw/wDBU9V+&#10;oleK/tR6M0Ouab4iDMRNatbsNvyrsYsDn1PmH8j717VVTWdB0XxFarZa7pdvdwrIJEjuIQ6qw6HB&#10;79R9CR0Jr81xVH6xRcFofV4PEfVcQqjVzzz9mvwe2m6Dc+Kr6yCzX7eXbNJGu4QqeSpzkBmzkHGf&#10;LU8gg16cBSKoRdqqAPYVv/Djw5aeJfEq22oHMMEZnkjI/wBZggBfzIz7Aj3rfB4Vx5KEPT7+pljM&#10;T7Scqsh3hX4b694ph+2oVtrbdhZplPz8fwjuPc4HuSMVyPxj8A6hL4b1bwfqNp5lzJaFrdY5dokc&#10;fNGQeOCyjr7g96+jI444UEcSKqqMKqjAFcJ8cNLjNrY62qorLKYJDj5myNy/gNrf99V7+OyijSwL&#10;a1a3809HoebhsdUeJX4HwBkAZJrU8LeCPFXjaeW38L6Q900CqZmEiIqZOBlnIGTg8ZzwfQ17voHw&#10;Q8B6PfaheT6NHdLeTM0cN1GrJbqSTtj44xng9QAAMY53/DXhLw94QtprPw5pq2sc8xllVWJyx+pO&#10;B6DoK+EpZTPmXO9PLc+wrZzTSfs43fnt/mfLF1bXFncSWV3C0c0LlJY3XBVgcEEfWvrP9h3Sob/w&#10;/pLbyskcN1Iv+0xnaPn2w36V4f8AtLeH00/xlb6/BGqrqNqBIfMJLSR4UnB6DYYxx6Gvp39ibSbC&#10;Lwzp7xRKu3SbV1bPOXVpX564LD6dPQV6vC+D5uIYUX0a/Ro4c+xXPk6qLr/k0z1Px3ePc639mJO2&#10;3jVVXdxkjcT+oH4e1eF/Hq/efxLa6d5itHBZ7tq/wsztnP4KteoeO/F2l6BFeeItRnby2uG8pT96&#10;RiTtQc8nH6AnoK8B8Q65d+JdbuddvQBJcSbtq9FUABV6DOFAGepxk85r+qKMT+TOJMZGXNBPWTv8&#10;lt+h2vw9+Mltommw6D4ngmaOH5YbyPLkLnowJzgZ4xngAY9fStI1jTdd0+PVNJvEnhlXcrr/ACI6&#10;gjuDgg8GvnStHQPFniLwu0jaDqj2/mDEihVZW98MCM++M/hmtJU09jycFnNSjaFXWK+//gn0Hket&#10;Ga8Zh+NnjmOwNnJNaySEH/Smt/3g568ELx/u07wd8YvEHh6Vodblk1G1kbLedITLH6lWPX/dPHHG&#10;Oaz9nI9WOeYNyS11622PZKcZJTEIDK2xW3Ku7gH1xWF4F8b2HjjSjfWyrFNG224tfM3NGe31B7HH&#10;OD6Gtus/JnrU6kalNTg7phRjJzWfZ+KfDuo3/wDZmn63azT7c+XHMGPfPTuMcjqO9Yuu/F3wnoeo&#10;3WkTTSST2sZLGNCUaT/nlkZw3rkYHQnIIpqL6GdTE4enHmlJJbbnVHnitXwhrSaPqeLhsQzDbIf7&#10;p7N/MfjntXlngf41WerTvp/is29nIzFoLhcrCy45Dbidp75zg9ODjPZaLruk+IrL+0dGvVuIfMZN&#10;y5GGHUEHkdvqCD0NKUHsysFmFGVSNWjJNrp189D0/WbA6pZqLd1LKwZW7EfWrNpbx2lsltF91Fx/&#10;9esbwHqZu9Laylky9s2BnP3TyOfzHsAKp+I/Gl9aalJY6YY9sY2M7Lk7++Oe3TnvnrXnxwtOOIlU&#10;S95pL5I+2lmVNYOM5bPZeZ1OabNDFPGYpkDK3VW71wNr4q1+2kR/7ReTYrALJyDn19SD0zn8uKve&#10;FvF1xaXf2TV7t5IZfuySMW2N9fQ/z9Oa6JUpcpy0c3w9Soo2av17Hc6BDEmuxusag/Y5FBC9Bvj4&#10;+ldDXJeD/Eek6v4hW3sbre62crFfLYfLvi55FdbWfLy6WserTqQqR5ou6PAfDP8AyWf4uf8AY+Wn&#10;/qPaPXoHwk/5G/Xf+wfYf+h3VeK6j8Sm8HfHz4saYNEFz5njSzl8z7V5eM6BpIxjaf7tdN4C8ffF&#10;jXNVbXPhb4JtLtTrmh2viC1uLxd6aa81ytxPEWeJQ8SusuDuLLG6qjMyivj8Hi8PLiWdJP3lzaWZ&#10;7dajUjlsZtaaH0FRRRX2B44UUUUAFFFFABRRRQAUUUUAFFFFABXxr+35a211+3Z8E/tECOYvhT4/&#10;kiZlBKN/aXhEbh6HDMMjsSO9fZVfHP7ev/J9nwX/AOyS+P8A/wBOfhCvD4k/5EWI/wAP6o78r0zC&#10;n6/ozw34t/B281n4hWN5oWklLLVJETUJbWMt5L7v3kzLwoypB6/MQ2eTk+uW9tBawJbW0SxxxqFj&#10;jjXaqqBgADsAOMVJjnOKK/BaeHhTqSkvtH6DVxNStThB/ZOE+JfwM0TxvO2taZcfYNRIzJIse6Of&#10;A4DDsenzDt1B4x5B4y+FXjXwMjXetaarWqybBeW8geMnsf7wB/2gK+mqr6tpOm67p02kavZR3Ftc&#10;RlJoZF4Yf0IOCCOQQCORXNiMvo17yWkv63OrC5lXw9oy1j+NvI+S6Ovevoz/AIUL8KM5/wCEV/K+&#10;n4/8iVh6v+zD4TuYpG0XW761mZ8p522WNBk8bcKTwcct25zXmSyrFR2sz1o5xhZb3XyPD8e9c74j&#10;+E3w98Wag2q674bjluHUK8sc0kZbGeTsYAnnqeenoK+gr79mKztPDd3Lba/cXWpLGz2qiJUjYgAh&#10;CpJ5OCN24AbskcYPj4Oe9cdbD1sO1z9Ttw+Ko4i7pvYq6NouleHdMh0fRbKO3tYFCxxxjp7k9ST3&#10;JySeTk19M/ALwNcaJ4Ks4bezkm1DVP8ASZI4YyzEMMooAGeEAJHOCW7V4N4F8OHxb4w0/wAPmPfH&#10;cXS/aF8zbmJfmkwfXYGx7196fBzw9DZaEdffa014zKjY5SNWxj8WGTzzhfSve4cwEsbiG+3X8zxO&#10;IMZ7Ciod9f8AL9Txe5+H3g+98Tx+MrrRI5NQj2lZ2JOSBhWK5wWAxg4yMD0GOy8DeHJ/EniO3tPK&#10;LQRsJLpivAQc4PI69PxrtfGfwrOv66mq6XPDbpM3+mqwIOcj5lAGCSM56c89ya7Hw14e06yaHStM&#10;so4YVwWVE6gDkn1Jx1PJPWvr8DkFSWN5GrK62+1f+tT5XEZlH2F73svuPJv2rZZU1vS9PkY/uYGG&#10;3OB9yLt9c/ma8mrvv2j7+LUfiS88Nx5gFqBnPQeY5A9vlI6+vvXA1/QeHgqdGMV0SP5Vz2t9Yzet&#10;PvJhTZporeJp7iVY40Us7u2AoHUk1wvxr+MP/CtraDTdJt4p9Sul3xrMTshjBxuYAgnPIHIGQSem&#10;D5D4n+N/i/xh4HXwZrpjmZrgPdXwjVWmRSGRCoAAIb5sgDO1Rxzu7I0ZS1Pna2No0ZOO7PpqivGf&#10;gv8AH7SdP0a28IeObtoWt2WGyvvL+Ty+irIc8EcKGxjGM4wSfZgc9KzlGUJWZtRrU60bxAjNWbTW&#10;dWsLObT7LUpooLhds0MchCuOOo/DH0yOhIqtRUm6lKLumbGmeOvE2jeHpPDem6k8MMk3mCSNiJE9&#10;VVs/KCeTjv8AVs9B4U+NF9oXh+40/VILi+vFbNnPNMCpB6hyfm+XkjrnOPlABrh6Klxizpo43FUJ&#10;Jwk9Fbyt6H0R4a1+HXtKtfEGmsyrKodPm5Rh1H1DAj6ivRm8SRSeGW1kMofy8bR2k6bfz/TmvDPg&#10;NrDXnhm40iWcs9lcnYuwDZG/I57/ADb67rzJNnl7225ztzxXJUp+9Y/QspzKpHC8615l+Pf7xBwM&#10;UVh+JviJ4X8KssV/qCyTGQK0Nuwd09SwzwPr17ZrNtPjT4NuNNl1KaWaHy5hGtqyqZnyM7goY8e5&#10;OAR7jN8sjjljMLCfJKaT9T0Lw74puNAjlh+zedHIwZVMm3a3c9D1GPyr0/wZqEOqeH4b+2DeXJkq&#10;GHI+YjFeI6JrVh4g0yHV9Lm8yCYEoxQr0OCMH0IIr2H4V/8AIj2X/bT/ANGNXPUikfTZJiqlSXs7&#10;3ja6+9dfmb13/wAesn+4a8rHSvVLzP2WTH9w/wAq+aD8d5FH/Ipj/wAD/wD7XXxXFeKw+GVL2jtf&#10;m7/3T7nKqVSrz8q2t+p3v/BPn/kwj4If9kh8Nf8Aprtq9erwv/gnLqmvXH7F/wAHNMu/D1xFp8Xw&#10;S8Jz2urNPE0NzJJpyq8CqH81XjWKJ2LIqEXKBGcq4T3SvrY/CjyZfEwoooqhBRRRQAUUUUAFFFFA&#10;BRRRQAUUUUAFeQftn6bBrXwwh0e63eVd3jQybTg7WhkU4PY4Nev15T+1v/yI+n/9hQf+i3rwuJtc&#10;hxCf8v6o7ssbWYU2u5+YJDKSrLgg4IPaitbx6I18da0sQG1dXuQNv/XVqya/liUeWTXY/dIy5op9&#10;wooopFCMwUZNej+Gv2b/ABHr3htNavNZisbqdd9vYzW5Py9t7Z+QnrjBwMZ5yBlfA7wfN4q8cQ3L&#10;bhb6Yy3UzY4YhhtTkEcnseqq2K+i/wAK9bL8FCtBzqLToePmWYVMPUVOlvu/0Rwfwz+BmjeBbpdb&#10;1K7+3alG2YJ1Vo1gBTayhdx3ZyfmPbGAOSe8oo5PAFe3TpU6MeWCsj5+tWqVpc1R3Z6t8H9NitPC&#10;CXy8veTO7ZXBG07APcfLn8a6o81V0OwfStFtNMdlZre3SNmXoSFAJq1X6DhafscPCHZL/gnzdWXP&#10;Ucu7L2nrjQ9SlPe1Yf8Ajjf418Zftk6ndWek+LLq22qzRw253YPyP5UTfiVZvzr7RtFH/CLXzY6p&#10;J/6AK+Iv22JTHoXiZcffubZT7fvIj/Sv1HhyNsDTX9bn4v4mSaj/AF2Z8lVa0XXdY8OajHq2hahJ&#10;bXEbZWSM++cHPBBxyDkEcHIqrRX1x+FpuLuj7A8Pa1a+I9DtNesd3lXlussYbG4BhnBxnkd+eDXz&#10;/wDtGeOG8T+OZNCtX/0XR8wAY6zf8tG5UEc4TGSD5eR1qr4R+PPjTwV4TXwnotvZ7IzJ5NxcRF3i&#10;D8/KMhchizfMGBJHGBg8SqhVCjsMVz06LhNtno4rGKrRUI/Ms6Nqt1oWr2ut2KxmazuEmhEq7l3K&#10;wYZGRkZHqK+jfhP8XtO8deHVutcvLKz1Bbv7NJb+cqCRjyhRWYtgg4HqUbHSvmmjA64rSpTVRHNh&#10;8RPDy01XY+zAcjIorj/gT4gu/EXwzsbvUL+S5uY2kiuJJn3NlXO3J7/KVrsK4JLllY+ipzVSCkuo&#10;UUUUijovh549vvBuqJHJOzafNIBdQsxIT/bUYOCOpA+9jB7Ee1Ratpk1zFZQ6hbtNND5sMKzLukj&#10;/vgZ5X36V850D5fu8Y6e1ZypqTuetgc2qYOm4Ncy6a7HZa18REu/ijb+JIHWO1s5ltxIq7t0G4h2&#10;4GTkMxHGRx6V33wmvn1HwLa3EkyyTNNOZvmHDGZ259OCK8PrpNF8fS6H4EvvC9msy3N1cZSfcNqR&#10;lQGA75+XH/AyeCvJKF42RWBzJ08RKdV6O7+bt/lY9k0LXNP8R6ZHrGkyM9vMW8t2XbuwxXOPqK9e&#10;+E3/ACJ8f/XaT/0KvjfwT8QtZ8ETSC1Vbi3lBL2sjELvwMOPQ8AHsRwegI+rv2YtW1DXPg9p+q6r&#10;cebcTTT+ZJtC5xK4HAwOgHauWvBxjc+14VzKnjMVyW97lbfbRr87nfSf6tv92vidP9UP92vtiX/V&#10;t/umviZGHlD/AHa/LfEL4cN/2/8A+2n6/wAO3vU/7d/U+vfhV/yS/wAN/wDYBs//AEQlb1YPwq/5&#10;Jf4b/wCwDZ/+iErer9Cwv+7w9F+R89U/iP1YUUUVsQFFFFABRRRQAUUUUAFFFFABRRRQB534y/5G&#10;a5+kf/oC1l1qeMv+Rmuf92P/ANAWsuvz3Hf75U/xP8z6Cj/Bj6L8gooorlNAry741nHiu3X/AKh6&#10;n/yJJXqNeafG+0lXXLO/KDbJamNWz1KsSR/48Pzry84V8C/VfmdWCdq6OKIzxXyDGcxqf9mvr7AP&#10;Br5DC7Rt444+UcV+a5x9j5/ofcZJ/wAvPl+p9CfsW+HJQserwWjedeawnzs334YQGyPoTJ+INfbf&#10;h4KNJjKr3bPv8xr5a/ZR0OLR9P8ADNtBOXU6e1wzMvJaWNpCPoC5H0FfU3h//kERf8C/9CNfrPhz&#10;R9lRfp/8i/1PheLK3tcQ35/5nH+N5ZJPEdwrPkRqir7DaD/Mmvl2/wBQvdVvJNS1G5aaaZt0kj9S&#10;f8OwHQDgV9QeMv8AkY7r/eX/ANBFfLNfsOH+E/nfiyUnikr9ZfmgoIyMUUV0HyZLeX19qM/2nUb2&#10;a4k2hfMnlLttHQZPOOTXUeDfi3r3h6ZbfV7iW+sy3zLK26RB3KseT9CcdhiuSopNKW5tRxFbD1Oe&#10;Emn+fr3Pobw74h0vxRpUer6RceZE/DD+KNu6MOxH68EZBBOtFq2rQReRFqVwI9u0L5zYA9B6V89+&#10;C/GOp+DNWW+sZMwuQLq3P3ZV/oR2PY+oJB9H1b45eErOBW01J7yR4iyqke1VbsrFsEfgDWEqfvaI&#10;+uwWc0ZUXKcuVrfz9O52pd3xvYttUKuTnA9KOh3DrXn9h+0Borqx1TQbqJsDb9nkWTJyfXbgYx+Z&#10;9Mm1D8ePB8jgPZ6hGvcvCh7j0c+5/D8KnkkuhtHNMDKz9ovyPTPD/i690b/R51M1v2Ut8yfT29v5&#10;c5b4g8T3mszssMjx2/RYQ2N3u3qfboMfjXLaX448I60Ihp3iG1keZiscLSbZGOcY2HDdvTmofE/x&#10;C8K+E2+z6rqQ+0bSy28almPHTjhSe24j8uaj2a5r2PSlmcvqvK6nueq/P9DbywOVOD613Hg7XH1j&#10;T2juB++t8LI394Hofrwfyz3rxmy+MnhfUNcsdFskuH+2ABpjHjypD92MjqTnjIyBkcnkjvvDGspo&#10;uqrczZ8lwUmwM4Hr+B/TNKpB8pplOY0o17wleOz/AEO017V4tE05r2RNx3BY03Y3Me35ZP4V5/rW&#10;sG5mm1jVJ441C7pGZtqRqB79AB3/ABrT8d+I7W8uMpdp9jtYi7yl/lz1ZiemAO/bmvFvjH8RPtzt&#10;4R0SeGS2+Vry4jcNvbOQg7ADgkjnPHGDko0x59m1Ole70Wy7v+up6Vb6pp13PJa21/DJLEFMsccw&#10;ZkDDKkgdMjketeRf8FHLy6tP+Cdvx+MEzL5nwT8VJIueGU6PdDH6/hXL6bqeoaPex6lpV08NxGcx&#10;yJ1Ht7j2PBrG/b6+N9vrn7Anxy0bUtEa3a4+DHiaNJ45t6mU6TcADbgEAknnJxxn1GtSm0tDwsuz&#10;ujUrR5/cldW/4c/R5TlQa8F/b2/5Afw7/wCyhH/0y6rXvK/dH0rwb9vb/kB/Dv8A7KEf/TLqtfNZ&#10;9/yJcR/gl+TP2DL/APfqf+Jfmcr+zv8A8ll0f/t4/wDSeSvqSvlv9ncj/hcmjH/rv/6TyV9SV8/w&#10;H/yJ5/8AXx/+kxO/Pv8AfF/hX5sKKKK+2PECiiigAooooAKKKKACiiigAooooA574tf8ku8R/wDY&#10;CvP/AEQ9fJL/AHz9a+tvi1/yS7xH/wBgK8/9EPXyS/3z9a/MfED/AHih6S/NH03D/wDDqeq/USii&#10;ivz0+iCu6+CGlySX17rh3eXHGIE9CxO5vxGF/OuFr2b4dWDab4K0+ByCzwmUkD++xcfoRXq5PR9r&#10;jOb+VX/Q48bU5aNu5tVl+MvDSeK9Bm0ncqycPbyP0WQdPwPQ9eD0rUor62pCNSDhLZ6Hkxk4yTXQ&#10;8R1bwh4m0OD7VqeizRxhtrScMq845Kk4ySMevas38K+gGUMNrDqMGvKfix4XtNA1qO+09VSG+Vm8&#10;leiOuM4HYHcD9c9BgV8rmGVfVaftISuut9z1MPi/ay5ZLU8Z+O/w91Px1p2mPokLSXVteGPDSBY0&#10;ikA3O3GTgqnTnBPBr6M/Zf0Oz021Y2cW2KNlt44wvCpHH8o/J/SvL69u/Z4sYbfw5FPHndP5ssnP&#10;8XmBP5KK24Tw8XxBCp10f3afqGdYip/ZTpvZXt89Tyf9oUkf2RGD8v787ff93XmtegftA6iZNa0/&#10;SjF/qbVpd+eu9sY/Dy/1rz+v6Ip/CfybmrvmE/l+SCiiiqPPCiiigDqfg5qk2n+Ore3SVVju45Ip&#10;Aw6/KWUD33KAPrjvVv4w+N7vV9dl8P6fdMtnafupljkIE0n8W7pwD8uORwT3rkdOvptM1C31O2C+&#10;ZbTpLHuXI3KwIz7ZFR3FxPdXEl1cytJJI5eSRjksxOST75qeX3rnZHGVI4P2Ce7v8u33iI7xuskb&#10;lWVsqynBB9aQcDAooqjjCu++A3iH7JrVx4cnc7byPzIMucCROoA6ZKkknj7grgaktbmeyuY7y1kK&#10;SwyB43XqrA5BqZLmjY6MLiJYXERqLp+XU+mNM1W+0i4NzYyKrNGUbcoPB/qDg/h3HFVyzMdznJJy&#10;T61zPwu8bS+MNBzfyK17atsutq7d3918dOefxB4AwK5/xP8AHCbSfEk9hpGnQXVpAPLMjSMrPIOp&#10;B6bQeOhzjOeRjnUG5WPtamZYeGGhUlL3Xt+un5no1Fcf4E+LemeK57fRby0kg1CSNi21cwuVGTtO&#10;cjIGcEccjJ4z2FJpx0ZrQxFLEU+em7o6f4Pf8js3/YLm/wDRkNeo15d8Hv8Akdm/7Bc3/oyGvUa5&#10;anxs+zyj/cl6s+MfiL/ycl8VP+xrsf8A0w6VXsX7HnTxF/25/wDtevHfiMcftJfFTP8A0Ndj/wCm&#10;HSq9i/Y7IP8AwkWP+nP/ANr1+YZX/wAlxV9Z/kfc4q/9hw9Ee2UUUV+mHzIUUUUAFFFFABRRRQAU&#10;UUUAFFFFABXxz+3r/wAn2fBf/skvj/8A9OfhCvsavjn9vX/k+z4L/wDZJfH/AP6c/CFeJxJ/yIsR&#10;/h/VHdln/Iwp+v6MzaKKK/Cj7oKKKKACiiigAIyMEV5D8QP2ddV1XxBcaz4RvLOKC4kMj2tw7Jsc&#10;nJCYUjGcnsBnA46evUY9qxr4eniI8szow+Jq4WXNA80+EvwO1HwR4hPiTxBfWlxNHAyWsdvuIRmy&#10;C+5gOQvHT+NumAT9eeD4H/4RnS7dIgrGyhG0f3io/rXh3sBX0No1qn223tYUCrGw2qqgABecY7cC&#10;vpOFcJCNV04LRuK+9nlZxiala05u71/AhPSty3thp3h+W8hG2ZrVn8zuOCR1qYeHtNFz9q2N1zs3&#10;fL+X+RUmtEDRrxj/AM+smf8Avk1+rZXlMsHWdSrZvZf5nxmOxka1Fxh21Pkn4t8fELUP+2X/AKKS&#10;vBfjb8fJ/C9+vhbwHcxyX0TZvrxow8cGMfulz1c/xHoo4HzZ2+5fHHUrTRvF2tavqEmy3tYFmmba&#10;TtRYFJOB14FfDd5dXN/dzX15M0k00jSTSN1dickn8a+6w8Iy3P5nzrETp4icYvVyl+ZoeMvGGs+O&#10;9fl8R66Y/PkVV8uHd5caquAqhmYgd8Z6knvWXRRXclbRHzkpSlK7CvdP2VPEuqalomp+Hr2dpIdP&#10;lje1aSUsyLJvygBPCgpnA7sfWvC69R/ZQ1C6j8a6jpSt+5m0syyLt6skqBf0kb/IrKt/DZ1YGTji&#10;onvdFFFcB9CFFFFAHR/DDxgPCHiRZbpm+yXS+VcqrcDn5XxkD5T+QLY54r2PW9ctdH0G415pUaKG&#10;3aVG8zh+MqAfVjgDnkkV881rXHjXxBdeGI/CU1zutY5d4PO8jrsJzgqCc4I649BjOUOZ3R7GBzSW&#10;FoSpy8+Xyf8Al1MuSWaeRp7mVpJJGLSSOcszE5JJ7kmm0UVoeOdZ8PPiY3gjTLyxuLSS68xle0i3&#10;BVVujZbBIBGD0PK9sk19bfBPVbXXPhppmq2LZinjdl+YEj943BwSMg8H0Ir4dr7H/ZQ4+A+ijH8d&#10;1/6VTVy4qK5bn3vBOLrVMbKhJ3Sg7f8AgS/zPQbr/j2k/wCuZ/lXxSPuV9rXRxayf9cz/KvikEBc&#10;V+T+IX/MN/2//wC2H7jw7f8Aef8Abv6nu/8AwTs/5R+fAv8A7I54Y/8ATVbV7HXjn/BO3/lH78C/&#10;+yOeGP8A01W1ex1+kQ+FHzcviYUUUVRIUUUUAFFFFABRRRQAUUUUAFVdYe5isvPtLOW4eNlPkw7d&#10;zDPONzKOmep/M4FWqKAPAfhh4L/bx0D4H2fhz4kfE/Q9Y8aweLNJnm1j7JBJHJoqXVo2o2sjRW1p&#10;HLcS28d/HFKltAiNc22VPlySHH8b+H/2hNB/Z8+Hmn/HvxxoureIrLRYLbx1cafpeP7S1xYIxLeW&#10;8qGKOK2LLcEQm2DESxHMZjZH+lq8y/ai0XWte8IWFloWkXV7MuoBzDaW7SMF2MM4UHjkc+9eLxFT&#10;qVMjrxgm246Jb7o7culGOOg2+p+aHxBJPj7XMqV/4nFzwf8Arq1Y9ehfHD4efERPi3rlpL4D1pZY&#10;LAalNG2kzZjskRVa5b5eIlYFS/3QQQSMVw+maHruufaP7C0S8vvsdnJd3n2O1eXyLeMZeV9oO1FH&#10;VjgDPJr+YcVhMVRxDjOnJNt2TTV7dtD9twtejPDRlGadkr2a006lWigUVxnUe3fsvabFB4V1HVwj&#10;LJcX4iYnoyIgKkfjI9enVx/wFJPwo0sly3+v2+37+Suwr6zBx5MLBeX56nxuNn7TFTfm/wANApUV&#10;nYKiFmJwFUZJ9qStDwp/yNOm/Nj/AImEPJ7fOK6oLmmkcktItnuAzjmgHPSnW8fnzRwhsb3Vc/U1&#10;b160S0vsxIFR1yAq4A7Y/T9a/SI4epLDyqraLSfz/r8T5j2kVUUO5Zgi8vwjdPn/AFkMjfTjH9K+&#10;CP2+2ZYZgrEbvEEIPv8A6PJX32yGHwhKrn/l1c/nk18B/t+/6qb/ALGCH/0nkr9MyOPs8LTj5L8k&#10;fjPiXLmpX83+p8w0UUV9MfiIUUUUAFFFFAHv37Kn/JP7z5v+YxJx/wBsoq9OrzH9lORW8A3se8bl&#10;1iQ7c9MxRc/p+lenV59X+Iz6TB/7tH0CiiiszoCiiigAooooAK+xP2Tf+SG6V/11uP8A0e9fHdfY&#10;n7Jv/JDdK/663H/o9658V/DPsuB/+RvP/A//AEqJ6Q33a/GlB+6Xj+Gv2WbpX40oR5Q/3f6V+HeL&#10;Pw4P/uJ/7jP6W4D+PEekf/bj9Yf2axj9nTwCB/0JWlf+kkVdrXFfs2f8m6eAf+xK0r/0kirta/V8&#10;F/udP/DH8kfC4j+PP1f5hRRRXUYhRRRQAUUUUAFFFFABRRRQB598TtK+Od/8VPA198M9ctbPw1Z6&#10;xNJ4+tbyJGe/sTY3UcMVsdpZJVvJLWVySoMMMgBLFVPMfD7wl+19pvxI8aa94+8eaTe+H9SvLd/B&#10;ulw28ROmQ4vA6OqQRSK432DOzXFyHNvN5awh0U+0UUAeXarB4gt9YvI/E2qWd5cm7kaOaxsXt0W3&#10;LkwRlGlkJdITGjybgJHVnVIgwjSCtrxZpWq3XiG4nt9OneNhHtdYSQfkHcVjBJTH5whbZuwX28A+&#10;n1r4DH06ixlRtPVvo+571CUXRjZ9EJRRRXEbBXn3x0HzaW2P+e4/9F16DXE/G62jbQrO9b70d3sX&#10;6MpJ/wDQR/nr5+aR5sDP5fmjown+8RPNSARg18r+OY4ovG2sRW8KxxrqtwEjjXCqBK2AB2Ar6or5&#10;i+KmnyaX8RdZtZc5a/kl5GOJD5g/Rh/9bpX5pm6/dxfmfbZLL97NeR9a/sogf2Tpjf8AUrwn9Iq+&#10;jNC40qLHv/M18+/s3af/AGNJb6MJDJ9l0BIfN243bDEucZ4z+NfQeh8aVDn0P8zX7BwEuWlL0f8A&#10;7afn/ETvP5/5nn3xkKrDrjMcAac5J/7YV8z19KfGdy1jr7MP+YbIP/IFfNYORX6vh/hP594pf+2J&#10;ecvzCiiiug+XCiiigAoozRQAUUUUABAYYZaMDriiigAyR0r2X4W/EdfGNs2k6hGyahaxhnb+GdOm&#10;8ccEHGR7gjuF8aqbTtRvdJv4dT064aG4hbdFIvVT/hjgjoRwamUVJHbgcZPBVuZbPdf11R6Z8e/E&#10;H2bS7Xw1bzDddSGW4VZOdiYwCvoWOQeMGPv28trQ8TeJNS8V6u2s6qy+YyhVSPO1FHZQScDv9Saz&#10;6IrljYWOxX1vEuottl6BXlP7d/8AyY98Zf8AslPiL/023FerV5T+3h/yY98Zf+yU+Iv/AE23FEvh&#10;Zjhv94h6r8z9YV+6PpXyV/wWDAPwb+Huf+inx/8Apl1avrVPuD6V8lf8Fgv+SN/D3/sp8f8A6ZdX&#10;r4zif/kncV/17l+R/S2R/wDI4w/+OP5ngf7AX/J3XhA/7V9/6QXFfplX5m/sAkH9rnwjg/xX3/pB&#10;cV+mVfKeFv8AyTtT/r7L/wBIge7xv/yNof4F/wClSCiiiv0g+OCiiigAooooAKKKKACiiigBsu7y&#10;22D5tpxXzP8AHXwB/wAFKvEv7O2ueHvgT8Y/DWh/EqbxZqlx4d17UrS3On2+mNrkklhb3CtZ3Hmb&#10;NLVYX2wK5leM+YSskrfTVFAHknxu0r443dhLf+FfE+l6d4eh8D6kniK11jTftU11dmaxeIx+U8ew&#10;i1j1SItvCLLc28nlzLG0Z8Df75+tfXPxSt7m8+GviC0s7aSaaXRbpIYYl3M7GFwFA7knivlXWPCn&#10;ivQIFvte8MajZQySbEmu7GSNSxBIGWAGcA/lX5rx7RrVKtGcYtpKV2k2ltv2PpMhnCMZptXbX6mf&#10;RTpYZ4GCTwSRs0auqyRlSVZQynBHQqQR6gg96bX504yi7NWPpN9UB5GCK940myGmaVa6aHZvs9uk&#10;W5up2qBk/lXh+l2R1LVLbTlYL9ouEjye244r3jJbk19DkMf4kvT9Tzcwl8K9Qooor6I80K8++Om7&#10;dpZA+X9/k47/ALuvQa4342fL4Xt2z11BB/449cGaR5sDP5fmjowrtiInmNe5fs/Nt8LWuR1im/8A&#10;R5rw2vcvgqc+FLcH/nzf/wBDrk4PV85j6fqjbOn/ALBI8P8Aj5/yOVqf+oan/oySuJrt/j3n/hML&#10;Un/oGp/6MkriK/fI/Cj+VM0/3+p6/oFFFFUcAUUUUAFFFFABRRRQAUUUUATWGpajpU7XOmX01vI0&#10;ZRpIZCrFT1GR26fiB6VCAFG0Ciigd3aw+3uLi0nS6tZ3ikjbdHJGxVlPqCOleo/Bz4g6nrs0vhvX&#10;J2mkit/Mtp2X5mUHDBmz8x5GOMn5iSa8rq1oes33h3V7fW9NK+dbtuTzFypyCCD7EEj1qZR5kdeB&#10;xU8JiFK+nVeR9Y/B7/kdm/7Bc3/oyGvUa8F/ZO8fyeNfEdwmpJFHfW+ny+YkOQrIZIsMAfxHU9M8&#10;ZAr3qvNqxcajTP2TIq1PEZbGpDZ3/M/L39uX/k874jf9hLTv/TPYV9H/APBJwY8AeLv+wxb/APok&#10;184ftynH7ZvxGz/0EtO/9M9hX0f/AMEnP+Sf+Lv+wxb/APok1+M5R/yc3Ef9vf8ApKP1zMP+SLpe&#10;kPzPrOiiiv2I/OwooooAKKKKACiiigAooooAKxfHcHi2bSIT4LnWO8TU7JpN4X5rYXURuU+YEAtA&#10;JVHfLDBBwRtUUAeG/s1eE/21PCXinx9d/tK/ELSvEelan41vrr4e2ulxwh9K0Fths7acrbQEXCBZ&#10;VlLPc72kjKuqqwPzd8b/AA/8dPDn7VfwK0/48+M7LWdYT4Q/EQXE0MMbTFzr3hhkZ54YLWKQC2a1&#10;j2paQlWikJMm8bf0Dr5C/bf0TWtf/b1+DNloOkXV7Mvwj+IDtDaW7SMFGqeDwWwoJxkjn3FeNxDC&#10;dTJa8YJtuOiWr3R3ZbKMcdTbdtf0ZiUVavtC17Tb5tKvtDvIrtYmka1ktXWQIFLFipAOAoLZ6YFV&#10;ee9fhUqdSm7Si101Vtex9xGUZbO4UUUVJQUUUUAFFFFAF7wxFHP4k0+CVdyvfRKy+oLivfdB41WH&#10;/gX/AKCa8E8J5PirTcf9BCH/ANDFe/eHYhJqakg/KrHj8v619hwlG+JX+KP4Hi5xL92/RnRVV13/&#10;AJAl5/16yf8AoJq1VXXATot4B3tZB/46a/YD4mt/Cl6M+Kf2rr62tLbxdcTOdjaW0QKqT8zW6oP/&#10;AB4ivi8HIr65/bXAPh7xQP8AbtP/AEZBXyMBgYr6PC/wz+bM9f8AwoSXm/zYUUUV0njBXpX7Kn/J&#10;SLzP/QEl/wDR0Nea16Z+yp/yUK8/7Asn/o6Ks638NnRhP95j6n0BRRRXnn0gUUUUAFFFFABRRRQA&#10;V9j/ALKP/JB9F/37r/0qmr44r7H/AGUf+SD6L/v3X/pVNXNiv4Z9pwN/yNp/4H/6VE9Bu/8Aj1k/&#10;3DX43MOMYr9kbv8A49ZP9w1+NrEY61+HeLX/ADBf9xf/AHGf0twH8Vf/ALd/9uP0t/4Juf8AKO34&#10;B/8AZFvC3/pota9prxb/AIJuf8o7fgH/ANkW8Lf+mi1r2mv1+n/DXoj8/qfxH6hRRRVkhRRRQAUU&#10;UUAFFFFABRRRQAUUUUAFQyf8f8X/AFxf/wBCSpqhk/4/4v8Ari//AKElAGXqngrTtV8Sr4nnWMzL&#10;pNxp43wBiI5WjZhnrgmNcr0bC/3RXz/8H/8AgnOPhSfExb4xf2h/wkfg++0L/kX/ACvs/wBoCDz/&#10;APj4bft2/c4znqK+mqK8jGZDlOYYiFevTvKDbTvJWcrX2aTvZb38juw+ZY7C0pU6U7KVr6J7bbrT&#10;fofGp/4JI/8AVwH/AJan/wB1V8y/Hz4Uj4IfFrWPhYNeOqf2S0A+3fY/I83zII5fub2xjzMfeOcZ&#10;71+sh5GK8x+IH7HX7OvxR8W3njvx18O/t2rXxT7Vdf2tdxb9iLGvyxyqowqqOAM4yeSTXxWfeHOW&#10;4jCRjlUI06ikm3KU2nGzutXLW9nt03PpMr4wxlHEN46TnC2yUU73Wuy6X6nyn8JNNTSvhpottG24&#10;PYpNn3k/eH9Wroq7T4i/BzUfDHi+58P/AA/+H+qLo1nFBFYLbWk8yBBCnAc7i2DnqSa1PiD8GbvR&#10;vB/hq78L+D9RmvrqzZ9Y8mGaV1kKxsAy8hMEsvQdO9fGxyXGU41YW/g6PfW0lH3dNe/TQ7Z5hQqS&#10;jO/x69NLq+p5vWt4Fs5L/wAYadBF1W6WTr2T5z+i1oeG/hD428Q65b6NqPhrV9PhuGKSXkmlybYe&#10;D8xyAP1Fa3wt+HXjCHxal/qnhLVLZbWF3jabT5FDMRs25K+jE/hRhcDiJVacnF2crbPpZv8AMVXE&#10;UeWSUlovzuelacC2oQgf89lP61ta7pc2oiIwEblYhs+h7/hiqGkabqMGqw/aNOuI/lZv3kRXgDr0&#10;6ZIroYoZpTsSJmbGcKuePWv1vJ8LGtgZwqLRv8kmfIYytKGIi4PZGR4sjWHwtcQx/dWNVH03AV8B&#10;ft+/6qb/ALGCH/0nkr9APG8M9v4buPNgZc7MblI/jWvz3/brvPt9pcSHClfE+zC9wkcy/wBK+xy9&#10;cskkfkfiI74eKfX/AO2PmmiiivePxgKKKKACiiigD2j9kY/uNfGf47b/ANq17JXi/wCyM0Sy+IIy&#10;y+Yy2pVe5UGbJ98ZH0z717RXBW/iM+hwP+6x+f5hRRRWR1hRRRQB0Hh3wL/b3gPxH43OqeT/AMI/&#10;9j/0XyN3n+fKY/vbht24z0OfbrXPkYxg9VB/SvpX9lX4V6Vq/wAIdZtvGnhabZrWoIsiXSyR/abZ&#10;I43iZeR8oZ3IdcZPfgY8k/aS0O28N/GDUtGsLJre1t7azjs42zgRLaxIACeoG3GcnketYxqc1Rx/&#10;rofQ4/JnhMnoYz+aye97tyaf/gPKvl83wtfYn7Jv/JDdK/663H/o96+PGV0YxyIyspwysMEGvsP9&#10;k3/khulf9dbj/wBHvU4r+GejwP8A8jef+B/+lRPR3zsbHpX8/i/tSeIRGo/4Rm16f89m/wAK/oDf&#10;7h+lfzVD7i/T+lfh/ixtg/8AuJ/7jP6b8P0nLEX/ALn/ALcfvX+xrL8ZdW+D/wAM/Euv69oMvhW8&#10;+EumSrY2enSw3Ud9IkUkeWaSQSRrbFIzjyz5iO+CsqpB7XXmf7Fn/JnHwl/7JnoP/pvgr0yv1bBf&#10;7nT/AMMfyR8BiP8AeJ+r/MKKKK6jEKKKKACiiigAooooAKKKKACiiigCOEZUj2H8qxZPAtq2kS6T&#10;HebVa7M8beX9zjAXGeeOOtbUHT8v5VJWNbD0cRpUV919+5cak6fws5P/AIVf/wBRz/yV/wDsqzPE&#10;3hF/DttHdfbvOWSTZ/q9uDgn1Poa7+q2qaTY6xbi11CDzEDbgNxGDjrx9a82vkuDlRapRtLo7v8A&#10;zOmnjKykuZ6fI8wrlPjHZSXfhDz0Py2t1HK/zY4IKfjywr1/XfA2jppM0mmWJWdV3R7XZicHOMZ5&#10;yOPxrzv4g+E/EureD76ystCvHkaNWWMWrkttYNgYHXA496+QzjLcRh8POm9bxbVr/wCR62ExNOpU&#10;Ur2s1ueH184/HnaPirqpA/54/wDoiOvrXxN8IfHfh7X7rRrTwvql9DBLiK8t9NkZJVPIYbQRnB5G&#10;Tg5HavFPjv8As9fGTxJ4/wBJvdO+GniK4t7qBLaSSLRp2W3IkOSxCHYuHByfRjzX5hm2X4yNNwdN&#10;3jLWyb2uvzPssoxmHjiObnVmu68me5fBFFj8TzRqOF05gP8AvtK980/nT4R/0xX+VeL/AAh8D+Mt&#10;P8STT6j4Q1W3X7Cyq82nyICd6cZK/wCcV7TZRvFZxxSIyssahlYYIOOhr9X4Ho1KdGXMmt915o+J&#10;z6pGclZnl/xguEuNM8QSE+WPsc6c+ojK/qR+tfOAGBivoj4r6br2r6Dr0eg+H7vUJvNaPybO3aRv&#10;mkxnCg9sn8K+eZoZraZre4haOSNiskci4ZWBwQR2NfqNH4T+feJ+b6/e2mv5sbRVfU9U07RrJ9S1&#10;a/htbePHmT3EyxouSAMsxAGSQB7mnadqem6zZR6no9/FdWswzDcQNuRxnHB+oI9iCO1bHzV1exNX&#10;G/HD4iXXw88HfadJeNdQvJvIs96htnGWk2k87R9RuZcgjIrsq+fP2n/E8mreO4/DqbhFpNuFZWQD&#10;MsgDsQepG3yxz0INaUY809TmxlX2NBtb7I9X+CXiG+8TfDXT9T1XUPtV3+8juJDjOVkYKDjvs29e&#10;T1PWusrzH9lIn/hAL4dv7ZkP/kKKt/45+Krrwj8OLzUNN1Bra8llihs5F67mcFseh8sOc+3HOKJx&#10;/ecqHRq2wqnLovyOvoql4c1f/hIPD9jr32fyft1nFceVu3bN6BsZ74zirtZnSndXCiigMCcA0AFF&#10;FFABRSMyoNzsAPU19B/s3/s8/Cz4jfCS38X+LdPGpy3t/NJDNb6hPD5PkzGLyiYpAGxJC24Ec7ij&#10;AjIOdSpGnG7PTynK8RnGKdCi0mk3rtZWXn3Pn2vKf28P+THvjL/2SnxF/wCm24r17VtKvtC1a60T&#10;U4PLubO5kguIwwbbIjFWGRwcEHmvIf28P+THvjL/ANkp8Rf+m24qpfCzkoRlHFRi+kl+Z+sKfcH0&#10;r4m/4LreNrvwD+zn8Pdes7KOd/8AhbEMflyMQOdE1fmvtlPuD6V8F/8ABwp/yar8Pf8Asr1t/wCm&#10;TWK+L4o/5J3Ff4Jfkf0tkP8AyOsP/jj+aPmj/gmf8ePF3jr9uLwH4W0/TtPspLq4vS9xPE8wEaWF&#10;zJIoUOnzMiMitkhGYMVcKUb9ZPg9pnxV0nwZJa/GbxDY6prja/q80d1p0YWJNPk1K5ksIQBHH80V&#10;k1tE2QSWjYl5TmR/xl/4JDf8pFPhz/vat/6aL2v3Cr5Xwv8A+Sfqf9fZf+kQPe46SWcQt/Iv/SpB&#10;RRRX6QfFhRRRQAUUUUAFFFFABRRRQAUUUUAV9U/5B0//AFxb+RrH+JXgaP4i+Drjws18tq0zRtHc&#10;tb+b5TK4Odu5eoBXgjhjWxqn/IOn/wCuLfyNWB0rKtRp4ijKlUV4yTTXdPRlQnKnNSjutUeZ/Er9&#10;nDT/AB74iXXtP1+PS1FpHDJBHpofeVyA2d6/w7VxjgKK58/seYH/ACUT/wApH/26vbKK8bEcMZHi&#10;q0qtSjeUndvmktfRSSO2nmmOpwUIz0Xkv8j5UuPAdx4U+L8XgtdQjunsbyGRpwpUMoRZumTg7e2f&#10;0r1Ou41b4Y+Cda8Sr4w1DQ1bUUj2LcrM6kjBHIVgGOCRkgnGPQVk+MPCa6fNA2h6bMyurCRY1Z8E&#10;Y574zn9K+d/1bq5ZGrODTi5XSV21F7LVdPU7/wC0o4pwjLe2r0tfqc7RVn+xda/6A13/AOA7f4Uf&#10;2LrX/QGu/wDwHb/Cuf2dT+V/cac0e6+8rVx/xqEh8KwMi/d1BC3HQbHH9a7n+xda/wCgNd/+A7f4&#10;VzXxd0PUB4Eurq70y6jWCSNwzQkAfOF5yPeuPH0qn1Opo9n0NsPOPt46rdHjZOOa99+F0aReHrNY&#10;41Uf2RGcKuOSqkn6knNeBV9BfDuC5svCFpfz2Uqw/wBixNGzRkKw8tTxn2rz+DIt5sn5G2etLAM+&#10;f/jyoHjK3YDrpcef+/klcTXbfHh0bxjbhGBK6agfB6He5x+RH51xOa/eo/Cj+VsxlzY6p6hRRnBw&#10;fyoqjiCiiigAooooAKKKKACiiigAooq1oOjXfiLXbHw/YFPPvryO3hMhwod2Crn2yRQVGMpyUVuy&#10;rRX0R+0n+z18PvCHwvk8X+CdAj0+4sbyF7pmu5pPMic+WUAZ2UHe6H6Ka+d6inUjUjdHoZrleIyj&#10;EqhWabaT02s790ux6/8AsR/8llvP+xauP/Si2r6tr5S/Yj/5LLef9i1cf+lFtX1bXDiP4rP07g//&#10;AJEcPWX5s/Hn/gqD8Z9U+HP7ePj/AESx0eG4WWTTJy8khBBOlWa44H+zX0X/AMEb/F3xN+Knwn8Y&#10;axoeq2Olww+MNMjkhit/3xjjaKW4zLIJFKyQFotgiVgSSJUJUp8g/wDBYf8A5SGeOv8ArjpX/pst&#10;a+vf+Dfz/kg3jv8A7G+P/wBJY6/GMp/5OZX/AO3v/SUfuWZRX+pNL0h+h9+UUUV+wH5qFFFFABRR&#10;RQAUUUUAFFFFABRRRQAV4T8Qf+Umvwj/AOyE/EX/ANPPgmvdq8J+IP8Ayk1+Ef8A2Qn4i/8Ap58E&#10;0Aeo3/w2sNT+JkHxGvblZGttJNnDaNCflcs2Zd27n5HZdpHfOa84P7HnP/JRf/KT/wDba9sorx8Z&#10;kOU453r0r6t7yWrtd6Nb2X3HZRx+Lw/wStolsnor23XmeC+J/wBlV/Dvh2+15PHDXBsrOW48hdKI&#10;MmxC23PmnrjHQ/Q15CDkZr7WkQSRtGf4hiuIP7OfwdUZ/wCEP/8AKhcf/HK+XzfgmnWnB5faC1um&#10;5O/bfmPUwmeTpprEXl2sl/wD5gorqfFvwt8X6b4p1Kw0TwNq72UN9Ktm8djLIrRBztIbBzxjms7/&#10;AIV18Q/+hB1r/wAFc3/xNfnNTB4qlUcHB3Ta2fQ+ijiKMopqS18zHorY/wCFdfEP/oQda/8ABXN/&#10;8TR/wrr4h/8AQg61/wCCub/4ms/q2I/kf3Mr21H+ZfeQ+D4vO8V6am7H+nRt+TA/0r6A8MAG/fJ/&#10;5Yn+YrxPwNomraL8QtPsde0a4tJmV5FhvLdo2K7HwwDAHqDg+o9q9u8JRSy6hJ5aM37nG1Rknkf4&#10;V9lwjTlHEJSVnzfkkeLnEuam7dv1NyqfiGVIdCu3kbA+zsvTuRgfqauujxtskQq391hWT40Yp4bu&#10;iB1VR/4+K/WFufF4h8uHm/J/kfBP7eWpva2t9b26xst1q0EMrddoERcgeh3RgH8a+Wq+kP23iBp9&#10;0v8A1N0n8rivm+vpcP8AwkfzVnUubMqnq/zYUUUVueUFemfsq5/4WHeY/wCgNJ/6NirzOvQf2ZtR&#10;ex+JyW4RSt3YzQszfw9HyPxQD8aip/DZ0YX/AHiHqj6Looorzj6QKKKKACiiigAor079lf4W+Hvi&#10;d41vofF2iNe6bY6aWYC4kjCTs6iPJRlJyol45HHsKp/tNfDjw78MfiWNF8LW7Q2d1p0V3HbtIzCH&#10;JaMqCxLHmMtyf48DgVn7SPtOQ9R5TiVlKzC65L2trftfa1r6bnntfY/7KP8AyQfRf9+7/wDSqavj&#10;ivsf9lH/AJIPov8Av3X/AKVTVliv4Z9BwN/yNp/4H/6VE9Bu/wDj1k/3D/KvwAP7UniFl2/8I1aj&#10;385v8K/f+7/49ZP9w1/NeOlfh3ix/wAwf/cX/wBxn9OeH6T+sX/uf+3H7pf8Euo/GP8Aw77+BN3r&#10;2q2dxZzfBHwu1tHa2hhaMnToSoILPuxEYlLbhudHYKocIn0FXiH/AATL/wCUbv7Pv/ZEPCf/AKZ7&#10;Wvb6/X6f8NeiPzqp/EfqwoooqyAooooAKKKKACiiigAooooAKKKKACoZP+P+L/ri/wD6ElTVDJ/x&#10;/wAX/XF//QkoAmooooAKKKKADaM5o2j0oooATYvpRtX0paKAKd7p0lzcrOjqNtvJHtb1YqQf/Hf1&#10;p2nWDWqqZfvKhX5W45bNWqKVrXAxvG3h268S6V9gtnVfmG7c2Pl3KTjg84Br5K/aK/4J3fGn4tWc&#10;1r4X8R+GIPM1171Pt19criMiTj5IG+b5x7cda+zqK2p1p0XeJ4+a5HgM5io4lP5Ox+av/Dnb9pz/&#10;AKHbwL/4NL3/AORKP+HO37Tn/Q7eBf8AwaXv/wAiV+lVFdH9oYnuvuPA/wCIe8N/yy/8C/4B+av/&#10;AA52/ac/6HbwL/4NL3/5EryP4n/sifEr4S/HfQP2e/Eut6HNrXiNrJbG6s7qZrVDcztAm9niVhhl&#10;JOFbjpk8V+w1ef8Aj39l/wCCXxN+JmkfGHxt4Ra88RaC1sdJ1D+0J4/I8iYzRfu0cRtiRi3zKc5w&#10;cjArWlmFRS9/a3br0ODMPDvLJUYrBpqXMr80nbl+1snr2Px10PwvrPiLTdX1bTIFaHQ9OW+1DfIF&#10;ZIWuYbcEDufMuIxgc8k9jU/jLwdqngXV4dE1ee3kmm0qxv1a2ZmUR3dpFdRrkgfMI5kDcYDBgCQA&#10;T+q2i/8ABO39kXw/p2qaVpXwwljh1vTRYaop169bz7fzoptnM3y/vII2yuD8uOhIL/EP/BPP9kjx&#10;ZeW1/wCJPhhLdTWmmWun27tr17Htt7aBIIVwkyg7Y0UbjycZJJro/tKlzdf6t/wT5qXhvmvsNJQ5&#10;9PtO1rv+72t87n5r/su6pbWXxIks7icqbzTJY4V2n53DI+Pb5Vc5Ppjvg/SGh6Rd+INas9BsSonv&#10;rqO3hMmdu52CjOATjJ7A19L+Hf8Agnf+yB4U1qHxDoHwna3vLfd5Mv8AwkF++3cpU8NOR0JHTvXW&#10;6P8AsxfBXQdWtdc0vwnJHdWdwk9vJ/aVw22RGDKcFyDggcHisauMozldXO3A8B5xQio1ZQtfo3t/&#10;4Cj5v8F/s5+O/HXiPXPDOk6hpcc3h+6WC8a6nkVXYlwNm2Mkj923UA9OKxde+F3iLw98TV+FF9dW&#10;balJeW1ss0crGHfMEKclQ2B5gz8ueuAa+0tE8DeGfDuu6n4k0fTvJvNYkjfUZFkOJWQEKducKfmO&#10;cAZJJOTzWNrPwK+GeveN1+I2p6FI+sLdQXCXa3kq7ZIdmw7Q23A2LxjB5z1rn+te95W/E9+twXTe&#10;Hj7P4+d3u3bku7Lbe1vnc+LvEGiXfhrX77w5fyRtcafeS207QklC8blSVJAOMjjIH0rpfhR8D/F/&#10;xlXUD4XvdPhGn+UJvt80ibvM3427UbP3Dnp269vpzV/2YPgnrur3eu6n4RaS6vrp7i6kXUJ13yOc&#10;s2A4HJNbvw/+FPgb4Xx3UXgnSWtFvWRrhWupJNxXOD87HH3j0qpYqPL7u5y4TgmssdfEtOlrom79&#10;bdO9r6lzwDoV54X8DaP4a1B42n0/S7e2maFiULRxKhKkgcZHHA+gryX9ob9mvxr8VvH8finwtfaV&#10;b2/9nxwzC+uJVdpFZ8nCowxtKjqOh+te4UVyRqSjLmR9zjcswuYYVYasnyq2ztttqfNPjb9jDxzq&#10;Xim8v/CmsaUunyyBrWO+uJVlQbRlTtjYcHIBySRjPNeyfAjwVq/w6+Hdt4N1ye3kurOaXzHtXZoz&#10;vcuMFlU9GHYc12VV7L/XXP8A12H/AKAtOVac42Zz4HIsvy/FyxNFNSle+t1q77fInf7h+lfzLf8A&#10;CbeDdgH/AAlmm/8AgdH/AI1/TU3Sv5FgBt6V+VeJWDjio4Vt2tz/AI8n+R+qcD4h0JV7K9+X/wBu&#10;P6m/2JZ4bn9jL4R3FvKskcnwx0Bo3U5DKdOgwR7V6dXkP/BPr/kwn4I/9kh8Nf8Aprtq9er9Jwse&#10;XC01/dX5HxFd3rSfm/zCiiiugyCiiigAooooAKKKKACiiigAooooAjg6fl/KpKjg6fl/KpKACiii&#10;gAIB6ik2L6UtFACbF9KNi+lLRQAmxfSsq80K5luZJYWj2s2RuY5/lWtRQG5g+CvDN7oEF42pCAz3&#10;V00jPCScqQMAkgdDu/P3NeF/EL9jr4h+IfHWr+INB13R/sl/qEtzCLqaVJB5jFypCxsOCSBzyADx&#10;nA+kqK0jUlCV0eTjslwOYYeNGsnaLurOzPg34z/8E1P2n/iZf29tpni/wXb6XafNDDNq15ukkIwX&#10;ZRaEAgEqOTgZORuIEnwS/wCCan7S/wANLu8ttb8Z+D59Nuowwt7XUrtmSYHAYBrdVAKkhj1OE9K+&#10;7qK2+uV+Xl0+48T/AFFyH2vtLSv/AIv+AfKv/DEPxabj+3PD/wD4GT//ABmvlv8AaD/4J0ftB/Bz&#10;wHrXxu8d+JvCt7a2c6z38OkXdy0zNNOqZVWtkXAaTJywwoJ9q/U6svxt4L8NfEXwlqHgbxjpi3ml&#10;6pavbX1qzFfMjYYIypBU+jAgg4IIIBqqeMqwkr7GWO4EyfEYaUaaalZ8rcnZO2jflex+TP7JN/ZQ&#10;6jrmmvKq3E8NvJHGerohkDHp2Lr37/Wr37WOv2q6bpfhZWRppLhrqRRIN0aqpRcjrhi7c9PkPXt+&#10;gvhb/gn1+yV4K1I6v4Z+F0lrcNCYmk/t6+fchIJGGnI6qPypfE//AAT7/ZK8Z6iureJvhdJdXCwi&#10;JZP7evkwgJIGEnA6k9u9dX16j7Xm1PkFwBnv1P2XNTv/AIpWtv8Ay/ofDv7OviSz1r4aWunLerJd&#10;aazQ3MfRkBdjHx6bMAHuQe4Nc98bvjdrvg7xzZ6H4Wuh5diqy6pAUXE7NhhESyEr8n8S/wDPT1Wv&#10;0D8K/wDBP39kvwTqL6t4Y+F0lrcSQmKRv7evpAyEhsYecjqoPTPH1rPm/wCCan7F9zM9zdfCOaWW&#10;R2eSWTxNqTM7E5JJ+0cknvSWMw/O20xy4D4h+rxhGdNNdeaXT/tw+Q/FHxL0jRPhu/xBsmE0clms&#10;lihwd8jj5EYbh0J+YA5AVu4qz+wz8Gvj7+0LpuveM4tesJNDhvvI8/V7195vNquyRKitsjWN1JBC&#10;qN6bP48fYM//AAT3/ZIufDUPhC4+F8z6bb3Bngtm8Q3+I3O7kHz92PmbjOMknrXc/Bn4EfC79n7w&#10;xceDvhL4bbS9Our5rye3a8mn3TMiIW3TOzD5Y0GM446ZJznLF0/ZtQWvmehl/AuO/tCE8dKPs0nd&#10;Rk7t2/wrT5nybo/wZ8ZazD4omtpLNG8I7v7VjmnYM20yZ8vCkNjym6kdsda5NnVF3uwVRyWY8Cvu&#10;lvhH4Bk0TxF4dl0QvZ+LJJ316CS5kYXBmjEcgGWygKjom0AkkYJJPKav+xz+zzrumzaTqngiaS3u&#10;IjHMq6xdLuUjBGVkB5HB9cnPWojiY3946MXwTiuSH1dxvZ3u33draPpa/mfOHif9iX42/GX4R2Oo&#10;/Dfxb4Xht/ENnb3cdxeahcpm0lQSDBjgblgVBHIKlhmvrD4FfD66+FXwY8L/AA3vltftWi+H7Wzv&#10;Hs8mOW4SJVlkUkAsGfc24gE7skAk102laXpuh6XbaJo1hDa2dnbpBaWtvGEjhjRQqoqjhVAAAA4A&#10;FWK56ledSPK9j67KeH8BlFR1qSfO4pNt389PmfMfxA/Y++L3iPxPr3iPRNU8Pg3+oXVzYx3l7Ov3&#10;3ZkD7YTt6jOM45xmvBP+Ch/7IHxo8Mf8E6vjb4m1XUvDTS6f8HPEVzqEdvf3G3amlztL5ZaDk7Q2&#10;0HGTgErkkfovXg//AAVO/wCUYv7Rv/ZB/F//AKZbun9YqWscz4Ryd1va2le99+t7nu6cKB7V8C/8&#10;HEWo2Gl/sm/D+71O+ht4l+L9sDJPIFX/AJAusdzX32Olfm1/wdC/8mNeAP8AstNl/wCmTWa8DiKn&#10;7XIsTF9YS/I+7yWXs83oS7Ti/wAT5U/4I8eKPDWpf8FHfhxZ6d4hsbiZm1bbFDdIzH/iT3p4APpX&#10;7oV/Of8A8EJBj/gqv8KyP+o3/wCmO/r+jCvm/DvDxwuSVIp3/eN/+SwPa4zrOvmkJNW9xfnIKKKK&#10;+8PkQooooAKKKKACiiigAooooAKKKKAK+qf8g6f/AK4t/I1YHSq+qf8AIOn/AOuLfyNWB0oAKKKK&#10;ACjaD2oooATYvpRsX0paKLgJsX0rJ8d+HP8AhK/B2peHYooWku7OSODz/uCQqdjHg4w2DnBIxkc1&#10;r0VFWnGtTlTns00/R6MqMnCSkt0fOv8AwyZ8SwP+Qvof/gVN/wDGq9xvfC6p4Qj8M6OiRLb2awW6&#10;yOSqqqbACeSePxrZorysryPL8nlKWHTvK17u+3/DnRjMZXx0VGq9r/ifN/j79kb4o+K/FE+s2Wta&#10;IsDKiwrNcSqwAUA5xEe+e54rm9a/Yf8AjhLo91FoHiDwzHfNAwtJLi7n8tJMfKzfuDwDzjBz0r60&#10;or31iKiPjavCGS1qjnJSu7/a7nwR8I/+CaH7V3w+8Qvcan8QPBtxpt4XbUIF1O8d2kI4lXdagb92&#10;MknkZzzgj03/AIYj+LX/AEG/D/8A4Fz/APxmvqqirli60nd/kY0+Ccipx5Upf+BM+G/in8JfFPwh&#10;1i30bxQ9tK11b+dDNZM7RkbiCuWVfmGMkY4DLzzxy+a+5PiN8HPh78WEt4/HmiyXi2qyLb+XfTQF&#10;A4XdgxOp52r34xxiua0/9j79n/TLRbK38I3jqpJDXWvXsz8nPLyTMx/E8VpHFR5fe3Pn8bwTjPrU&#10;vqriqfS7d9lvo+t+p8gUV9i/8Mm/Ab/oTZP/AAaXP/xyj/hk34Df9CbJ/wCDS5/+OVX1qmcv+pGc&#10;fzQ+9/8AyJ8dVQ8R+KPD/hHTW1fxJqsNpbqwXfI3LMegVRyx74APAJ6AmvtT/hk34Df9CbJ/4NLn&#10;/wCOVkeLf2Ef2XvHUMNr4p+H1xdQwsWjhGvXsa7iMbiEmGSBnBPTJx1NNYqjfW5MuCc65fdlC/m3&#10;/wDInh/in9m/4g+EPh4PiVrF1pqWf2aCaS186UXCCVkUKVMYAYFxuG7jnrWF4y+GPiPwH4f0DxHr&#10;txZtD4iszc2K2srsyIFjbD7kXBxIvTPfnpn7c8ReGND8W6DceGfEenpd2NzHsmhl6MOoPsQQCCME&#10;EAjBArI8V/B/4d+NtDsfDfiPw7HNZ6bgWEMUjReQoXaFUxkELjA29OB6CsY4p9T3cXwTQcZfV3ry&#10;q12/ivq3ptbbzPi/wN4M1n4heKrTwf4fEX2u8ZhGZn2ou1SxJODwFUnoT6Zr234UfsjeOPB/xF0n&#10;xR4qvNGurGwuDNJHbXUxk3qjGNgDGoOJNh5PQd+leqeEf2evhL4F8QQeKPDHhl7e+tt3kzG/nfbu&#10;UqeGcg/KxHI712tKpiJPSOxvk/B9HDRVTGa1IyTVm7WVmr6K+t7nJ/G7wPrHxH+GOo+DNCmt47q8&#10;8ny5LpysY2TI5yVBPRT2POPrXgP/AAxH8Wv+g34f/wDAuf8A+M19VUVjCtOmrI9zMsgy7Nqyq4hN&#10;tK2jtpdv9Tw/9nX9nbxx8IviLN4k8S6jpc0E+izWyLYzyM4YzQNkho1GMIe+ckcV7hUMn/H/ABf9&#10;cX/9CSpqmUpTldndgMDh8twyoUE+VX3131Pw5/4LL+I/D+k/8FEvHVtquuWltI1vpLLHcXCoxX+z&#10;LYZwT0yDX2F/wb16ppur/s/+PLrStQhuY18ZRo0lvKHUN9kjOMjvyK/Oz/g4CAP/AAU98Zcf8wfR&#10;/wD03w19x/8ABr/x+yt8RP8AsoQ/9IbevyrK8JGPiBWrX1fNp8kfpuYYhy4PpU7dIH6aUUUV+pn5&#10;8FFFFABRRRQAUUUUAFFFFABRRRQAV4T8Qf8AlJr8I/8AshPxF/8ATz4Jr3avCfiD/wApNfhH/wBk&#10;J+Iv/p58E0Ae7UUUUAFHWiigBNi+lGxfSlooATYvpRsX0paKAOR+IHw8u/FviDSNbs544zpa3Hyy&#10;MRvMioo7HgAN+OKt+EfCOoaHePc30kJ4+Xy2J9fUD1ro6K4Y5bhY4x4lL3nr87Jfkjd4iq6KpX0X&#10;+dzN1LR7i6ujPAyYZRncx6/lWP4l8Gazq2lPYWktuGkZd3mSNjAOew9q6qiu5aanJUpxqQcXs9D4&#10;h/aT/wCCb/x5+Mmuw6l4Z8U+FreGO8u5nS+1C5UkSMhT7lu3ICnPPGeM15n/AMOdv2nP+h28C/8A&#10;g0vf/kSv0qorsjjsRGNk19x8jW4D4fxFV1Jxld7+8fmqf+CO37Tn/Q7eBf8AwaXv/wAiV8v+J/Du&#10;q+D/ABNqPhHXoPKvtKvprO8jBzsmico4z7Mpr9yq8V8T/wDBPH9kPxl4m1Lxj4l+FT3WpatfzXuo&#10;XH9v38fmzSuXdtqThVyxJwAAM8ACuijmMk37XX0Pn868OaNSnD+zLRld83PJ2t0tZM/JHNdp+z3I&#10;y/F3SQrsoYThgpIz+4k4P44r9LP+HZ37FH/RHH/8KTUf/kirGlf8E4/2OdD1KDWNI+E8tvc28geG&#10;ZfEeoEqw+twQR6g8EcHg1tLMaEotWZ4NPw4z+nUjJzp6NP4pf/IHyrr/AIj0XwtpUmteINQW2tYs&#10;b5GUnqcYAAJJ9gM1NpeqafrWnw6rpV0s1vcRh4ZF6Mp/l9DyK+uPFf7C37L/AI3to7PxR8PJrqGG&#10;TfHD/b19GobBGcJMMnBOM5xk46mrPh/9iz9m7wtpEOg6B8P5Le0g3eVD/bF2+NzFjy0pPUnvXN9a&#10;o8vW563+pOee0d5U7f4pX/8ASbfifL3gDwRq3xH8XWngvQp7eO6vPM8l7p2WMbI2c5Khj0U9Aea6&#10;LXf2efHug/EfTfhfPPYTahqsHnW8lvcN5Kr8+SzMqn5RGzEAHjGMk4r6j8D/AAK+GHw41pvEPg/w&#10;81rdtA0LSNeSyfISCRh2IHIHI5/AmtzVPB/h/WfEGm+KNRsjJfaSZTYTeaw8vzF2vwDhsgdwcdsV&#10;lLFe9psezheCY/VUsQ/3nMtm7ct1dbb2v87Hwn4k0G98K+Ib7wzqZQ3Gn3clvMY2JUsjFcjIBwcZ&#10;GQCQQcc11Pwo+Anjj4w2d5qXhmWxt7ezkWNpr+SRFkcgnau1GyQME5xjcvXNfUHiv9nb4R+NvEFx&#10;4o8S+GGuL662+fMt9NHu2qFHCuB0Udq2vAfw68I/DPSZdD8GaY1razXBnkjad5MyFVUnLknoo4zj&#10;iiWK93TcywvBM1j28Q06N3ZJvmt9m+n36nG/s1/BHWvg5pmqf8JHe2017qFxH/x5ys0axIp2/eRT&#10;uy756jG33rB/aM/Zz8c/Fzx3b+JvDWo6XDbw6VHbMt7cSK5dZJWJwsbDGHHfqDXtlFc/tZ+05+p9&#10;hLJcDPLVgGn7Neeu99/U+Vf+GI/i1/0G/D//AIFz/wDxmvfPgd4J1f4c/DTT/B2uT28t1ZtMZJLV&#10;2aM75nkGCyqejDsOc111RwdPy/lTnWnUVmZ5bw/l2U1nVw6abVtXfS6f6Bd/8esn+4f5V/M3/wAJ&#10;v4MA/wCRs03/AMDo/wDGv6ZLv/j1kH+wf5V/IzgY/GvyjxKwccX9Vu7W5/x5P8j9Y4HxHsPb6Xvy&#10;/wDtx/T1/wAEyXV/+Cbf7Pbocq3wP8JkH1/4k9rXuFeFf8Euv+UZv7Ov/ZCvCP8A6ZrSvda/UKfw&#10;L0Pg6nxv1CiiiqJCiiigAooooAKKKKACiiigAooooAKhk/4/4v8Ari//AKEled/tPeDvjf4w8MeH&#10;v+FA65Z6brmk+MtN1K6utQ1q4tYZdPgl33lmyRQTLcC6txLZ4kXbB9q+1pma1hUt/ZY8E/GzwJ8B&#10;/DPhn49a5Y33jGxtbhfEWoW+uXOqR3dw9wz+ctxPDbuQy4by/KVYt3lR5SNSwB6ZRWD4B8c6D8Uf&#10;Bem/EPwF4ltNS0bWLRbnTr6G3bbNE3RgCwI+hAIPBrY2ah/z8w/9+D/8VQBNRVC4TxIupQyQ3tl9&#10;iW3k+0I1s3mtJlPL2nfgLjzM55JK4xg5qeCPGOl/EbwfpvjzwfrMd1per2Ud3YzSafLC7RuoYbo5&#10;CskTjOGjdVdGBVgCCAAbVFQ7NQ/5+Yf+/B/+KqOb+0Yj5r31usaqd263PX/vv6/p+IBaorL8M+IL&#10;bxj4c0/xb4d1WG40/VLOO7sbj7Ky+bDIodGwWBGVIOCARnkA1e2ah/z8w/8Afg//ABVAE1FUZk8R&#10;DU4Xjv7FbEQSfaFe2fzDJlPLKnfgLjzM5GSSuMYOa3hHxPa+OfC+n+MfDt8WsdStUuLX7Vpc1tMq&#10;sM7ZIZtskMg6NHIqujAqyqwIABr0VDs1D/n5h/78H/4qmS/2jGwdry3CbTuzCeT/AN9emaALNFZ+&#10;i6p/wkGkWuu6TqMMtreW6T28n2Zl3IyhlOC2Rweh5FWtmof8/MP/AH4P/wAVQBNRVC5HiGLUIZVv&#10;7FbFYZPtKtav5hkynllTvwFx5m7IzkrjGDUPhbxAvjHwzp/i3RppFs9UsYru1W+0me1nEciB1EkM&#10;2yWF8EZjkVXU5DKCCAAatFQ7NQ/5+Yf+/B/+Kpkv9oxfvGu4diqdw+zsTn2+b60AWaKzdB1yy8U6&#10;Pb+IPDXiLT9QsbqPfbXlliWKVfVWVyCPoaubNQ/5+Yf+/B/+KoAmoqjcf27FfRut5Z/ZfJkEqtbt&#10;5hkyuzb8+MY35HXO3HQ5NK1Ea5ptvrOkavaXNrdRLLbXEEe+OWNhlXVg5DKRyCOCDkUAXqKh2ah/&#10;z8w/9+D/APFVm3y+OY/FFncWupaSugpp11/aUUtnKbtrrfB9nMTCTYIwgut4ZSxYw7SAGDAGxRWR&#10;4R8T2fjnwtp3jPwzqazafqtjDd2Uk2nywu0UiB0LRyFXjbawyjqrKeCAQRWjs1D/AJ+Yf+/B/wDi&#10;qAJqr2X+uuf+uw/9AWq92ddt7xbptRs1sUt5DOrWrmTzMrtIO/G3bvyMZJ246HMPgbxP4f8AHHhW&#10;w8c+FNWjv9M1qzivbC8hjZVmhkQMj7W+Zcrjg4I7gHigDWPSv5Fx0r+udtxUheuOM1+cQ/4NjP2H&#10;FGB8Yviv/wCDnTP/AJX18fxZk2OziNFYdL3ea93be1vyZ9Jw9mmFy2VT21/etayvtf8AzPsD/gn1&#10;/wAmE/BH/skPhr/0121evV5T8GPgT49+CWveFfBXhn4mTTfDTwf8LbLwxp/h2+hgkubm+tnjSK/e&#10;VYEZWFtH5bAOY5DICIojHmT1avrKMZQoxi+iX5Hz1SSlUbXcKKKK0ICiiigAooooAKKKKACiiigA&#10;oor558QfCH9rzV/2mda8Rf8ACU6bD8N5/FGi6rZx2/jrUY76e1tLNUfTvskdmsdpH9tY3zyRXMhv&#10;Ftls54xBcSlAD6Cg6fl/KpKz9T1JNF8k3V8i/armOC3jW3aR3djgABTkgDLMcYVVZjhVJFrZqH/P&#10;zD/34P8A8VQBNRUOzUP+fmH/AL8H/wCKo2ah/wA/MP8A34P/AMVQBNRUOzUP+fmH/vwf/iqNmof8&#10;/MP/AH4P/wAVQBNRUOzUP+fmH/vwf/iqNmof8/MP/fg//FUATUVDs1D/AJ+Yf+/B/wDiqw/F3xD0&#10;DwDf6Hpvi/xHb2k3ibXF0nQ4/sMr/aLtoJZhFlSQuUgmbc21flxnJAIB0VFQ7NQ/5+Yf+/B/+Ko2&#10;ah/z8w/9+D/8VQBNRUOzUP8An5h/78H/AOKo2ah/z8w/9+D/APFUATUVDs1D/n5h/wC/B/8AiqNm&#10;of8APzD/AN+D/wDFUATUVDs1D/n5h/78H/4qjZqH/PzD/wB+D/8AFUATUVyKeJfFHhHVdUuPin4o&#10;8O2ul33iS3tPCMttazRskEtvbRpDdvJIU+0SXxuEjK7EZZbaIAyt8/UbNQ/5+Yf+/B/+KoAmoqHZ&#10;qH/PzD/34P8A8VRs1D/n5h/78H/4qgCaiodmof8APzD/AN+D/wDFUbNQ/wCfmH/vwf8A4qgCaiod&#10;mof8/MP/AH4P/wAVRs1D/n5h/wC/B/8AiqAJq8H/AOCp3/KMX9o3/sg/i/8A9Mt3XuWzUP8An5h/&#10;78H/AOKry/8Aaa8DaZ8T/wBn74kfBz48eLU07wj490qfwqt94fsJfttpY6pax6e7sW81VlE9zMwl&#10;KeTFHseQbUkagD1YdK/Nr/g6F/5Ma8Af9lpsv/TJrNfpIudoye1eH/t8fsEfCb/goh8KNH+D/wAY&#10;vE3iLStN0TxRFr1rceGbqCGd7iO1urYIxnhlUx7LuQkBQdyr82AQeHNMPUxWW1qNP4pRaXq0dmAr&#10;U8PjqdWe0ZJv0ufiD/wQl/5Sr/Cv663/AOmO/r+i+viX9k//AIIT/st/sc/tB+Hv2kfhh8TfiBfa&#10;54ba6+x2uvajYy2sgntZrVw6xWcbnCTORhxhgpORkH6s+BXh34seEvhPo/hr45eO7PxR4qsYZItY&#10;8RWOnpaRakwlfZcLbooW33x7GMILiMkp5ku3zX8nhfLMVlOXyo4hK7k3o76NRX6Hfn2Pw+YYyNSj&#10;eyilqra3b/U66iiivpDxAooooAKKKKACiiigAooooAKKKwfiponjPxL8MvEPh34ceLV0DxFfaLdW&#10;+g689mtyum3rxMsFyYW+WURyFXMZ4YLtPBoA1tU/5B0//XFv5GrA6V5t4D+GnjbQdbs76bUZrG3j&#10;8C2+k3mk3HirUNajkuYnJilEt3tLPGrTB7oqLi8+0Ibg/wCiwk9ja+JYLjxNceDY7xvt1rYQ3crN&#10;pcywvHI8iAJMcRyOrRNvjRi8YeIuqiaIuAbFFQ7NQ/5+Yf8Avwf/AIqjZqH/AD8w/wDfg/8AxVAE&#10;1FQ7NQ/5+Yf+/B/+Ko2ah/z8w/8Afg//ABVAE1FQ7NQ/5+Yf+/B/+Ko2ah/z8w/9+D/8VQBNRUOz&#10;UP8An5h/78H/AOKqn4ii8YP4fvl8JX+mx6qbOUaZJqNpI9utxsPlmVUkDFN2NwUgkZwQeaANKisu&#10;z11b7WbrQba6Zp7OGGSaRtNmWEiTftCSn93Iw8slkViyAoWCh0LXtmof8/MP/fg//FUATUVDs1D/&#10;AJ+Yf+/B/wDiqNmof8/MP/fg/wDxVAE1FQ7NQ/5+Yf8Avwf/AIqjZqH/AD8w/wDfg/8AxVAE1FQ7&#10;NQ/5+Yf+/B/+Ko2ah/z8w/8Afg//ABVAE1FV5o9VaJhBeW6vj5Wa3YgH3G+qkGv2Fxrs3heHxLpz&#10;alBbLczaerAzpAzMqylN+4IWR1DYwWRgOQaANOiodmof8/MP/fg//FUbNQ/5+Yf+/B/+KoAmoqHZ&#10;qH/PzD/34P8A8VRs1D/n5h/78H/4qgCaiodmof8APzD/AN+D/wDFUbNQ/wCfmH/vwf8A4qgCaiod&#10;mof8/MP/AH4P/wAVSNHqRUhbuEHHH+jn/wCKoAWT/j/i/wCuL/8AoSVNWNB4l02bxvJ4OkvJP7Qt&#10;9LS88ttPljikhkkZMxzMPLldWi+eNGLxCSIuqCaIvs0Afz0/8HAP/KT3xl/2B9H/APTfDX3F/wAG&#10;wH/Jq3xE/wCyhL/6Q29ezftif8EPf2Xv22Pj1qn7Q3xQ+I/j7TdY1a3toLi10DUrKO2VYIViQqs1&#10;pI2SqgnLHnpivRf2L/8Agn/4O/4J3/DLV/hz+znrGqa/b694otNRv/8AhNNYiR44y0MNw0cltZ4y&#10;lujyJGY/3kiiNpYlfzY/jcHkuOo8TVMdNLklzW111Wmh9Nis1wlbI4YWLfOlHppp5n0TRRRX2R8y&#10;FFFFABRRRQAUUUUAFFFFABRRRQAV4T8Qf+Umvwj/AOyE/EX/ANPPgmvTviH4U1jxHqPh/UNG1Ca3&#10;fSdaW6kaO+njUx+XJG6vDGQl2GR2QRzZjjaRbgDzbeKvIfgb+zN8cfD3xK+HPxe+LfjHTJtR8I+C&#10;fGug31jFrF1qrJFq+taPe2EKXtzFDLdra2mlJbPcTIsszBZGyzOSAfQ1Fc/8PPH3h/4q+C9P+IXg&#10;HxHb6hpOqQ+ZaXAs5I24YqyPHIVeKRHVkeJ1V43VkdVZWUbWzUP+fmH/AL8H/wCKoAmoqHZqH/Pz&#10;D/34P/xVGzUP+fmH/vwf/iqAJqKh2ah/z8w/9+D/APFUbNQ/5+Yf+/B/+KoAmoqHZqH/AD8w/wDf&#10;g/8AxVGzUP8An5h/78H/AOKoAmorOuI/FC6xbyQ3+njTltpvtaPav5xm3R+UVO/aFC+buBGSSmCM&#10;HMXhPxLb+NvDOn+LtAvGNnqVpHc24vNLmtplV1DBZIZtskMgzho5FV0YFWVWBAANaiodmof8/MP/&#10;AH4P/wAVRs1D/n5h/wC/B/8AiqAJqKh2ah/z8w/9+D/8VRs1D/n5h/78H/4qgCaiodmof8/MP/fg&#10;/wDxVGzUP+fmH/vwf/iqAJqKh2ah/wA/MP8A34P/AMVTJmvoV3vdQ/8Afo8n0HzdfxoAs0Vn6Nq8&#10;PiHTo9W0PWrO6t5GZVmhjLDcrFWU4fhlYMpB5DKQcEEVa2ah/wA/MP8A34P/AMVQBNRUOzUP+fmH&#10;/vwf/iqNmof8/MP/AH4P/wAVQBNRUOzUP+fmH/vwf/iqNmof8/MP/fg//FUATUVDs1D/AJ+Yf+/B&#10;/wDiqNmof8/MP/fg/wDxVAE1RwdPy/lTSt+vJuof+/J/+Kql4Q12z8UeHrTxLpss7W1/bpNAt1YS&#10;2syKR92SGZVkhcdGjkVXVgVYAggAF+7/AOPWT/cNfyNdvx/rX9c80fmxNH/e4r84z/wbG/sPY+X4&#10;x/Ff/wAHGmf/ACvr4/izJcdm/sfq6Xu817u2/Lb8mfScO5phMt9p7e/vWtZX2v8A5n1T/wAEuv8A&#10;lGb+zr/2Qrwj/wCma0r3WvOP2evgzq37PXgjwj8BPDN3HN4G8A/D3S/Dvh+8vr7ztSvWtY/s4a4R&#10;YI402QQQHzEYiZ7iT91AIVM3o9fXR0ikfOyd5NhRRRVEhRRRQAUUUUAFFFFABRRRQAUUUUAFeW/E&#10;fXte+MGp2PgP4JfEmzFjDqlxbeONU0K70+6n0oRbkNu6TiZTI8kckBiaLg7nZ18gwz+geM9O8Qax&#10;4Q1TSfCev/2Tql1p08Wm6p9lWb7HcNGwjm8tvlfYxDbTwcYPBqTQNOu9OsFi1DVJL6ZmZ2upo1Rm&#10;3HONqKoAUYUcZ2qNxZssQC1Z2drYQ/Z7K2jij3s+2NAoLMxZm47liST3JJqSiqev6LaeJNCvPD1/&#10;PdRwX1rJbzSWN9LazqjqVJjmhZJInAPyyIyupwVIIBoA83+Jcej/ALQ2oa9+zxd6f4k0j+x77Sr2&#10;81SbRr62tr2ATQXccun6hA8cfnJJEyfLL50EkYd4ijRGX1KKKOGNYokCqowqr2rn/hZ8KvAnwX8F&#10;2/w/+G/h6HS9JtZJpIbO3XCI0kjSPtHRV3OdqKAiLtRFVFVR0VAASFGSa85+I3h/w5+0PHq3wY8R&#10;abr9jZ6ZqWm3l1eRC8sVvESSO6gmsr62kjZWWaLaWjkWVGiO5Njoz99qum2+s6XcaRdvOsV1A8Uj&#10;Wt1JBIFYYJSSNleNueGUhlPIIIBrnvg18Gvh98BPAFr8NfhloMWn6XazTT+TCiqGmmkaWV9qgKgL&#10;scRoqxxrtjjRI0RFAOpUBRtAooqpr+jWfiTQr3w7qEt1Hb39pJbTyWN9LazKjqVJjmhZZIXweJI2&#10;V1OCpBANAHFfGLwfpvxy0W8+DWrveadH/aFjevcRySRySRWtza3SzQTWs8cltJ5qbI5GZXWSB3CO&#10;i5bv0RY12KOK574WfCrwH8F/Blv4A+G/h230vSbaaaWGztV2xo8srSvtXoi7nO1FARF2oiqiqo6K&#10;gArmfFuh6V8Qnt/D2p6TY31paapZ6hJBq2l/aIXa3mjuIZED/L5iTLHLHIMmOSFWHzLkaviS68ON&#10;bReG/EOtR2h1x5LGyjGom1nuZDDJI0cDqyyeaIo5ZB5ZDqsTOMbCRzHwU8DfBj4J+FP+FTfCqXS7&#10;O30/U51u7G1uIhIt9Mou5Q8aYEblJllESqiRxPGI0SIIoAO3VQi7RS5qvJrGkQ6hDpMuqW63VxDJ&#10;LBbNOokkjRkV3Vc5Kq0kYJHAMig/eGcvWtT8D+MLrWvhHceLIf7SGiRS6xpem641vqNnZXhuIILj&#10;MEiz2wla2ulinUoS9tL5bbom2gHF/E600T9oVdc+AV3a61pzaXqOmXd9eNYXttHcQJNDdxzWV9A8&#10;QWVZIyqukm+KWAsY2ULu9PRQi7RXNfCr4XfDr4I+C4fh/wDDfRLXStJt7iaWKzt8LGkksjSvtUcI&#10;u5ztRQERdqIqoqqNXxH4w8JeDtPj1bxd4o07S7WbULWwhutSvo4I3urq4jtraAM5AMstxNFDGg+Z&#10;5JURQWYAgGjXnPxC0vwz+0E2u/ArxDoWvWdvpl9pl1dXzQXtnHdIkkN5DPZXtvJHiRJotu5JBLFJ&#10;Dlk2NGz99qmnWut6ZcaTdvMIbmFopGtrl4ZFBGCVkjKujDsykMp5BBANUPBHgjw94A0P+w/Dml2t&#10;sslzNdXsltZxQG7upnMk9zKIlVWmlkZpJHCjc7sxHNAGnbwR20QijHuzbQCx7k47mpCcc0VHeWsV&#10;7ayWk27bIhVtrFTgjHUEGgDg7vV/Cfx41XXvhbfaL4gt7bw5q2ny3N40d1ZQaj+7gvreeyvIHTzU&#10;WXar7HDK8Lo6bJEZ/QAMDAFYnw8+H3hn4Y+FofCnhXTLa3hR3mupLewgtjeXUjF57qRLeOOPzpZC&#10;0kjKihndjgZrboAK838Zf8I38fNT134Iaz4f16zj0DVNLury5vNLu7W3v0Vob2GexvYmQF45Y9u5&#10;JBLDLDkqoMTv32t6Tba/o91ol5LcRw3lu0Mr2t1JBKqsMEpLEyvG2OjowZTggggGqfgvwR4c8A6M&#10;dF8NaXb2yS3M11eSW9pFCbu6mkaWe5kWJEQyyyu8jsFG5nJ70AakEMVtCsEEaqirhVUYAFOoqO5g&#10;S6t5LaTdtkUq22QqefQjkH3HIoA4fVZfD3xuvtR+H+paTqa2OiatZTzzTWcsEF+yeRe21xaXGAJV&#10;SUJmSJtySwspA4au20zTNO0XTbfR9H0+G0s7SFYbW1tYRHHDGoCqiKoAVQAAABgAYFZPw8+Hvhj4&#10;YeFYfCfhTTLe3hSSSe6kt7GC3N5dSMZJ7qRIEjj86WVnkkZUUM7scDNblABRRRQAUUUUAFFFFABR&#10;RRQAUUUUAFFFFABRRRQAVDqOo2GkWUmpapeR29vCu6WaZwqoPUk9KmrjviT4E+IfjDxX4Xv/AAt8&#10;WLjQdF028mfxPo9tpkUj61C0eI4hO3zW21x8zKG3I8gGyTypogCWDwvr3iH4jTeKfFFrp39l6bDH&#10;H4bjg3NcM7BXnlmYgBVLrEqwruUGASszMUWHrKbBBDawrbW0SxxxrtRFGAo9B6CnUAFFFFABRRRQ&#10;AUUUUAQalqNppNk9/fSFY0wPlUsSSQAoAyWJJAAAJJIA5rzT4UaNN8TfG8f7TUPxF1jUPD+u+HLY&#10;eEdBmNp9jtbSZLe4NwFW0S4SaR1AZZLiZNsaMuwttTuvGfgjw94906PSfE+mw3lrHdRz/Z7qJZIn&#10;ZHDruRgVbDKCCQSrAMpVlVhsAYGAKAAAAYAoorO0fxh4S8Q6lq2i6B4o06+vNA1BbHXbSzvo5ZNO&#10;umt4blYJ1UkwyG3uLeYI4DGOeJ8bXUkA0aKj+1Wxcx/aI9wwSu4ZGen8j+VU/DXi3wr4z0+TVvB/&#10;ibT9WtY766spLnTbyOeNLm1uJLa5gLISBJFPFLDIn3kkjdGAZSAAaFFUPDninwx4w8PWPi7wj4js&#10;NU0nVLOK803VNNvEnt7u3lQPFNFIhKyRuhDKykhgQQSDU9xq+lWtxBaXWp28ct1MYbWOSZVaaQIz&#10;lFBPzNsR2wOdqMegNAFiq+papp2j2wu9Uv4baNpo4VkuJAimSRwkaZP8TOyqB1LMAMkimR6/oU2s&#10;T+HotatG1C1t4bi6sVuFM0MUrSLFIyZ3KrtFKFYjDGNwM7TjO+Inw98OfE/w23hLxXZQ3NhJeW01&#10;zbXNjBcRzrDPHN5TpOjoVYxhTxuAOVZWCsADD8OeHf8AhZOp2fxN8UjWI7GbTrWXTfCWrNEIbKXM&#10;U/mzQonN1HKiAFpJVjMe6IqWYnuKAAowKKACiiigAooooAKKKKABmCjJrzHwPF4S/aJ1Hwn+0IfD&#10;uuaa2k6fdx2OleItFvdK1C1lnMHmxXEMjoHRXt1PlvHJGZIopo3Plxuey+IHw98N/EzQv+Ea8W28&#10;lxp7SE3Vi0hNvexMjxS21zCcx3MEkcjo8UqshDbgA6oy7UEENrAltbQrHHGoWONFwqqOgA7CgBw4&#10;4AooooAKKKKACiiigAooooAKKKKACiiigAooooAKKKKAKOv6pFptl5Yv7WC5uf3Nj9ql2rJMwOxR&#10;yCST2HPpXM/A74b6/wDDrwtcJ4y1ezvdc1bUrjUtYk0uOeOyjuJn3ultFPNK8UefmI3YeVpZdqGU&#10;qF8N/CyKHxpqfi7xm51i5j8QPqHhu4vriSf+zlezjtz5Ub/u7ZwvnwjyVXdG7MxaSad5OzoAKKKK&#10;ACiiigAooooAKyPEviMaY0el2UEk11cNsPkSIPsgZJNk0gOWEZdBHuVHIZgSu1XZdeuUPwa8ES/G&#10;aP48XmmrN4ht/D76Np908aA2trJMJplVgodvMaOHIdmVPJ/diMyTGQAm+Fvwv8O/Cjw7NoXh9ZW+&#10;2atfanezTSFjLd3l1LdXEgHSMPNNI+xQFBc+pJ6Wimzzw2sD3NzMsccalpJJGAVVAySSegAoAdRU&#10;c17Z27pHPdxxtI22NXkALNtLYHqdoJ+gJqnYeK/C+qaDZ+KtM8SafcaXqEcEmn6lb3iPb3KTbfJa&#10;OQHa4k3ptIJDblxnIoA0KKQOjDcrDB6H1pDLGBkyL69aAHUVm6N4x8I+I77VNL8PeKdNvrnQ9QWw&#10;1q3s76OWTT7owQ3At51UkxSmC4t5QjYYxzxvja6k6AkjZtquufTNAGJ408ax+E5NNtW0TVLz+09R&#10;SyabTLFrj7CZFfZPMFyywl1EZkCsEaRSwVA7rF8NfhtoPw00u+stDhlRtU1i61W/VryeWP7VcyGW&#10;ZollkfyUaQs5jj2pvd3ChnYl6/DXwq3xC/4Wde6el1q0Vm1tp095DHK2nI+3z/szsvmQiYRweZGr&#10;CNjbxttDb2bfoAKKKKACiiigAooooAK5v4mfFHwt8KtO07UvFz3kdvqmsQaXDcWmny3CxXE+VhEn&#10;lq3lq8myFWbgyzRJ1dQekrFsPAPhzTvGN947hguJNSv1CyTXmoT3CwLsjQpbxyOyWqMIY2dIQiyO&#10;u9wz/NQBk/B74X3fw20/VpNa8VXes6lrfiC91S8uriaXy4vOlzHBBC0jpbRxxCJCsQRZJFknZfNn&#10;lZuwoooAKKKKACiiigAooooAKKKKACiiigAooooAKKKKACvF/jbFrP7SGq2nwi+Cf7QzaFDo+rR3&#10;Xji/8H3lpNqFn9nu0Mdm7NKzW/nPb3MTKYHDeVIHdVjaC49U8a6dq2r+ENU0rQp2jvLnT5orWRbt&#10;rciRkIXEqqzRHJHzhWK9QCRg29N0uy0xJPslnDE08nmXDRRhfNfaF3NgDJwqjPooHQCgCSytIrCz&#10;isoSxSGMIpkkLMQBjkkkk+5JJ71LRRQAUUUUAFFFFABRRVPxBolp4l0G88O3891HBfWslvNJY301&#10;rOiOpUmOaFkkhcA/LJGyupwVIIBoA4v4w+B9M+PPh66+E2rveWVp/aVlczXENxNDLLHb3FtdpPbz&#10;2k8cttIJExHIWR1khZgjquW79VVBtUVznwo+E/gP4J+Cbf4e/DbQItN0m1mmlitYfuq8srSPgdFX&#10;c52ooCRqFRFVFVR0lABRQWVfvNisFPir8L5PELeEY/iRoLatHrn9jSaWusQfaF1L7CNR+xGPduFx&#10;9iZbvysb/IYS42ENQBvUU3zov+ei/wDfVDSIv3nUfU0AOoqpquv6FoWnTavretWlnaW8ZkuLq6uV&#10;jjiQDJZmYgKAO5OKnlvbOAZnu40+ZV+aQD5mICj6kkAepNAEleU/FaDQP2jLjWP2eLTWta0PUdB1&#10;rRNU1C8XTbqESW8N5bXscltcxvGuXaF4lcOSskMuY3EbKfSvEGiWHinQLzw7qUt0trqFq8E0lhqE&#10;1rMEdSpMc0DJJE2Dw6MrKeVIIBpvh/w7o3hfTv7K0LTYbWEzSTyLDGF8yaRzJJK3953dmdnOWZmZ&#10;iSSTQBdRQiBAegxzS0UUAFFFFABRRRQAUUU2VBLE0TDhlINAHnfxOWT4v6jH8KvBPxL1jRZtN1K1&#10;uvFj6K4t5p9Nf7SjWyzSW0nyzSQPCz28kE8W13jnjkjCt6FaWlvZReTbQqi7mY7VxliSSfqSST6k&#10;1neEfB2ieCdNk0vQ45vLkupZ5JLq6knlkeRy7F5JGZ3OTgbicAADgADVoAKKKKACiiigAooooAKK&#10;KKACiiigAooooAKKKKACiiigAooooAKKKKACiiigAooooAKKKKACiiigDmfiP8LdG+Jc+hXmqavq&#10;FlP4d1SfUNNn0+SNWE0un3lgS3mI4IEV7KwGPvqhOVDK3z3of/BHv9lLRINetH1vxpqEPiLT/Gll&#10;qA1fXkupTD4l+wi8HnyQmZmgj0+CO3d5HdFLmRpmYOPqqigD5bv/APgkd+zVqfxGi+Jt144+IkV9&#10;F8XtY+Ioj03xYbAHVNR08WMtv5tpHFOLNFHmJCJRlywkaSN2jPV+KP2DPCHxU8H+NNO+NfxK17Xd&#10;e+JXwZ0n4e+OdetbeztluobFdX/4mENqYHhiuJJdbvJCjrLApSDbGPLJf3migD5cvv8AglP8FG+P&#10;tn8fdL8ceJ0vU+Jeh+Mr7Trq6hmtWuNL8OXehwwQR+Wq26SpcLPO2HeWRCMquwRp+0b/AMEjf2ZP&#10;2nPF/iDxp428W+PdLuPEXhfRNCurfw14mFnBbw6Z4mk8SQzwoIjsuWvJXjMxJeOBmSAwF5Hf6koo&#10;A5P4J/BfwR+z98OrX4WfDr+1P7Js7u8uIP7a1u51K6L3NzLcyl7m6kkmmJkmc7pHZsHBJxXWUUUA&#10;FFFFABRRRQAUUUUAFFFFABRRRQAUUUUAFFFFABRRRQAUUUUAFFFFABRRRQAUUUUAFFFFABRRRQAU&#10;UUUAFFFFABRRRQAUUUUAFeI+Of2Cfg38QdU8Q6vrniDxRHL4k+NHh74m3yWmqpHGNX0e10e1toPL&#10;8rbLZvFott5kMwkO+SSSN45FgeH26igDyL43fsXfCv48/B+8+CfinW/EGn6TeeJdN1trjQb6K1u4&#10;p7HXYtbhSOUREon2mFEJADiPIR0fEg5j4Gf8E4/g5+zZ8Z5vjn8JvFPir+2NT1/xNe65H4g8SXV9&#10;aNa65qL6pd2dnZmRbXT0W+FtIrwwh2SArKZXkaWvoSigDwzRf+Ce37P2neBNJ+Gmt6c2v6LpHwms&#10;/h7Hb+IdE0m6ludLtvL8p5rg2XnO+Y1Yx7xbb/nEAfDDZ+Hv7KGieCPHXivxvL4rnlbxF8R08XWd&#10;va6fDC1pKPDNpoJhlkIdrolbeS485tshaREJZYzv9aooA+f4/wDgm1+z9e+J9B8X+MtX8Va9e+Hd&#10;P8HQ2putYWzjurnw1NdT6de3SWEdut3L5t20jpMHgDRRGOGLad30BRRQAUUUUAFFFFABRRRQAUUU&#10;UAFFFFABRRRQAUUUUAFFFFABRRRQAUUUUAFFFFABRRRQAUUUUAFFFFABRRRQAUUUUAFFFFABRRRQ&#10;AVX1bTodY0q60i4kdY7q3eGRo8bgrKQSMgjPPcGrFFAHnnhn9m7wl4V+Nfir462PizxHcap4uutO&#10;nvtP1DUlnsbT7HZTWccdrE6H7MjLM0jiNhvlG4/ecPzmm/sTeCbLwdoPw+vPiP4l1LRfC7+FH0DT&#10;tUs9InjspNBnimgkTdYZ8ycwxCaQkuoTNs1sxLH2aigDhf2f/wBnv4e/szfC6y+DHwog1C18P6ZP&#10;cz2cOoarPfXDTXNzLd3M0txcvJLLJLcTzSMzMeXwoAFeZ6R/wTe+CHhP4L/8Kh8LTSSMnw88O+DY&#10;tW1zQdJv3Njos001m0lvLZ/ZmJlneR0WJYy/zxrDJ+8r6GooA+fdD/4J0fCjw74z8feNdH+IPiqP&#10;/hZd5r134s0i6g0i6sriXVdP0qxl/dXFhJuSKPSIHjjcvGXmnEyzI6xp23wI/ZP+FX7PHi3xV468&#10;B/2k2qeMotHi1lrq8C2yR6bpsOn2qW9nCsdraKIodzCCJAzOR9xIkj9MooAKKKKACiiigAooooAK&#10;KKKACiiigAooooAKKKKACiiigAooooAKKKKACiiigAooooAKKKKACiiigAooooAKKKKACiiigAoo&#10;ooAKKKKAMH4oeA4vih8OPEHw4m8T6toq+INDvNMbWNCmjjvbEXELRG4t3kSRFmTduQsjqGAJVhwf&#10;nDxn/wAEe/2ZvHFxrF3q/jrx/wCbrGr61qLTSa7b3MtvLqXhSDws4WS5tpXkEVhbRvEZmkYT5d2k&#10;X92Pq2igDxHxV+wT8GPG/wATbP4seKNU1qbVLD4laZ45hNibSwaXVLDRpNJt1nms7eK4uYRFIZGj&#10;mlfcw8sn7MWt26L4yfsw+Gf2gPhvpfw8+KHjvxVINPtbhJtU0XWP7NuruafSb3TJZ5Daqi7/AC7+&#10;WZAoVY7iOCVFVokx6ZRQB8lw/wDBHX9nCPwe/wAPJfG/jK40eTw74E0Ty7i6sTNHa+FJjPZBJFtA&#10;V8+T5rleUdi7RrCzFq1PiF/wSX/Zt+I+l67o2r+KvF1vb6/4P8beHLhbO6sc29t4o1oaxqEkJktG&#10;Mcsc+Y4DyqRMVdZWw4+oKKAMf4feBdC+GPgrTfAHhibUZNP0m2FvZtq2r3GoXPljp5lzcvJNM3bf&#10;I7Oe5J5rY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vC/2/8A9tB/2HPhJpfxRT4cr4m/tLxFHpf2FtYNls3w&#10;Ty+Zv8mXOPJxt2j72c8YPNjMZh8BhZYivLlhFXbs3ZeiuzbDYetjK8aNJXlLRL/hz3SivzNm/wCD&#10;h6/WFmtv2QInk2/KrfEFlBPuf7POPyNcr4o/4OXPGPhFftGp/sFxyW2P+Pq3+JxZB9f+JYCv4gZ7&#10;Zr56nxvwvWlaOIV/8M1+cT2pcLZ9TV3Rf3x/zP1cpsxlWFjAFL7TsDthSfc+lfkSP+DqKUnA/YYX&#10;/wAOYf8A5W0H/g6ikPB/YXX/AMOYf/lbXT/rVkP/AD+/8ll/kYf6v5v/AM+vxj/mfot8Ov2ovEvi&#10;PxjZ+HPiL8GNQ8LWmua1eaZ4U1QzS38WrSwXeuBZN0EBjt4ZdP0mC/SWZ0Rl1KGEEy7Fl848Qf8A&#10;BSPxP4M+JGh/DLxd+zDrlvqeqfGO68GX1n9ua0ay0xLPxDf2/iFLjUILWyvbOSx0OO6dbe5kaFbm&#10;eI77i1EE/wCeHgv/AIL+/Az4exeBrTwj/wAE3EtrX4aeHYdE8CWEnxduprXRrWK1NpEYYZLJo/PW&#10;2aS3F0VM4hnmj8zZNKr1fGP/AAXk/Z4+IV/ean48/wCCaEWtT32uQ6rLJqnxeu5/Lnjhmg8uIPZE&#10;QW7w3V5DLax7beaO+vEljdbqdZH/AK1ZD/z+/wDJZf5D/wBX83/59/jH/M/SJf8AgphpGkX3izU/&#10;i38AvFvw78L+CfhfpvjjxR4m8SXWlX39kWtxq+pWL2lxb6Zf3DPI0Gmy3kUtq1zG0TMH2SpHDPNP&#10;/wAFLEs/G+sfDa6/Yi+NTa94Y8A/8JV4u0fT7fw7f3OixSJrL2Vi8dprMrXN5eLok/kR2gnTNzar&#10;K8LO4j/N/S/+C/PwH0iCO2tf+CbEcif2P/Zd59r+Ll1OdUt/tX2v/TjLZMdQk+0GWXzrnzZQ91dn&#10;fm7uPNm8Lf8ABwZ8IPBeqal4g8O/8E+L6HVNX8P2ui6lrEvxu1Ca+ns7aXUJoFNzJaNNvSTVb9xM&#10;GEubgkudqbT/AFqyH/n9/wCSy/yD/V/N/wDn3+Mf8z9NvHn7clt4d+E3gn4w+HvC3hs2PxI8Mznw&#10;HZ+I/iTptnJrPimaKCXRvDsE9o13aXEl8pvP9Jt55o4/sqlFnWXcnOfHL/gpgvwm+DXj/wCKPhv9&#10;lDx/4im8E+Gdc8Q2sEeoaLDZappFhaSTx6ql4t/Iq2k7IEEQV9QiDq8tiivGX/O4f8HBPwGk8G+H&#10;PAWo/wDBMDRdQ0vwj4hi1/w7Fq/xC+2SWesRzSTjUxNPpzyNemaWaZ7pmaaSSaV3dmkdjJf/APBw&#10;v8HdY0zxFoWv/wDBOGHVNP8AFlnqFnr2m6t8WLi7tri0vkjS7tRFNYskVvKI1LQxhY9zSMFDSyFj&#10;/WrIf+f3/ksv8g/1fzf/AJ9/jH/M/SzTP29ILi/bw1/wzx48vNasfC9zr/irT45NBsx4aj+06lbW&#10;dhdzXOrrBLdXFzpd1aI1rLPAJY1knktoJY5C67/bO8T6L8PPFPj3X/hLJZ3Wm/E/wj4Q0zwzqupW&#10;9rdWk+ux+Ho1jvpopbiASwXWtusht2lUrBti85ipf8t0/wCC7X7PkdskSf8ABOa+88aH/ZM2qf8A&#10;C9NS+33duLiS6ie4u/s3n3NxBczT3Fvcyu89tPcTywSRSTSM27/xEPfBseGdW8Gxf8E1NOj0vWtS&#10;tdRvbOH4lOireW0VrFa3EO3TwbaWBbK0MTwlGie3jdCrqGpf61ZB/wA/v/JZf5B/q/m//Pv8Y/5n&#10;6N/FD/gojF8ArfxVqXxo/Zw8Zf2P4I1ia38VeL/B9xYalpGnWcdhNq0t45muLe9K22lJFc3KraE+&#10;ZMLe1+2yAbtrwZ+3x4E8a/GjT/gpZ/DHXre61Dx1r/hX+1pvEnhqW1trzS7GG+PmxwatJdI9zBN5&#10;kNn5BvkSKWW5tbaJDLX5U3//AAXJ/Zc1fwDN8MNd/wCCWWl6lol1rX9r31rqnxQnumvL5rQWc9xP&#10;LLYtJO9za+ZBdGRm+2RXN0lx5y3M4k6DT/8Ag4i+G+m6/D4ktv2DtYa4h1y61fy7j476lNby3c4Q&#10;FpYHtTFMkYii8iKRWjtvLTyFi2jB/rVkP/P7/wAll/kH+r+b/wDPv8Y/5n6Ma3/wUXh8BDX9I+JP&#10;7OnjSDxLp3jy58N6D4O0exZrvXlVtVuLe9tbrUEstPmhm0rS5NQ/dXUnlkvaMTdqkElzxT+3V4os&#10;PiNceAtL/ZY8dWukx6T4uu28ealJozWMSaEYI3uVs11Nbua3lnnMKApHKXVCUWGQ3Ef5m+If+C/v&#10;wV8Vapea7r3/AATwvJtQvNbh1ePUh8btQS5068iiliWSxmW0D6eDFcXUbpamJJEvLpXDLczCSR/+&#10;DgT4JmS+aH/gnGbdNR1LUr68t7P4wXcMLyahC0V+nlR2QRYbhna4lgCiKS6P2tkNyBNT/wBash/5&#10;/f8Aksv8g/1fzf8A59/jH/M/SPwX/wAFLPB/xG+Jvgn4X+Af2cPiRrM/xA0+413w7qllLoH2WTwp&#10;HNp0Mfiht+rCVdPmbUoTHD5Zv9sU2+zjKqHxP2wP+Cld58HJPGnw2+A3wS8ReK/GHhnXvD/hwanJ&#10;Z2n9jxa3q2peH7RLL99fW0k9xFB4l0y8EbNb206y+UL2FkuHt/gHwz/wcPfCjwh44tPiToX/AATw&#10;kXW9PsdSstPvrj4wXdwbS1v5bKW6tollsmWOFn06yKxKAkQgCxhFZg2X4s/4Lz/s4+OPHN58S/FH&#10;/BLzS7nXr/UdL1C71IfEyWOSS7069sL21uPksABKJ9K0oyOAGnTS7GKYyR2sCRn+tWQ/8/v/ACWX&#10;+Qf6v5v/AM+/xj/mfpLpv/BQTxTr37WPjz9l3RPgQg/4V/490XRdQ8Rah4njgj1DTb3RbK+uL6zg&#10;8oyTy2d3qel2s9vwqpqVvP52W8kdDqf7cWl/8LCuPh9pnwx8ULf6J42k8NavZm0024a9v/7I1LVI&#10;rOB01JVgkksrawvleYFRDq1nE6xzNdCy/NXTf+Di/wCFWkeIvEHi7Tv+CcNnHqfirXoda16+/wCF&#10;nSNJdX0VtYWqS5OnnYBDpdgpRNqN9mQlS2ScrTf+C/nwK0nxhH4/s/8Agm1Gdai1Jr+PUp/i5dSy&#10;rMZdVlzl7I/Kr63qm2P7iLdFVVVSNUP9ash/5/f+Sy/yD/V/N/8An3+Mf8z9VfhD+2f4Y+M/jm38&#10;FeHPhL4utUWaXTdf1i+m0o2ugeIIYWmudAuhDfSTNewxjc8kEc1mwYeXdSHIGf4m/bd03wXb32sa&#10;/wDCHxFNpNh4mh0m61KzEVr9lj+xS3l3fNDqr2Ut1b2sETSu2nreNLGd0CzGOdIfy90L/g4T8A+F&#10;vifH8UPDP7Duo2Mi/bZZtFi+LJbT57y6uJp5b8xPphZbktcXCl0ZQyShXVxDb+UeNv8Ag4F+CnxD&#10;1bUNc8V/8E5mmutW0O10bVpLf4xXlt9u0+3S/WG1mENmgliQanekI4I3TBjlo42Rf61ZD/z+/wDJ&#10;Zf5B/q/m/wDz7/GP+Z+j+tf8FCrzwHrfiC5+KX7OnjrQ7Pwz4P0jxH4s0O5h0Fr7wppFxda7Fc61&#10;eTwa3LFdWkUekCRrezWa6jWSMoly8zQ2v0vX4r+G/wDguV8FviV44urnUv8Agnfd3N5qiQHVtQvf&#10;jRqFw0tvbT6hcRW8m+1O61Emq30f2c/uWiujAyGFVjX1D4gf8HMd/wCBLy3gf9iRbmK5hLJMvxIK&#10;/MDhlx/Zx6ZXnPf88nxlw2qypPELmetuWX/yJa4azp0+f2WnrH/M/ViivyH/AOIqKX/oxhf/AA5h&#10;/wDlbR/xFRS/9GML/wCHMP8A8ra1/wBash/5/f8Aksv8iP8AV/N/+ff4x/zP14or8h/+IqKX/oxh&#10;f/DmH/5W1+i37BH7V7/tufsr+G/2mH8CDwz/AMJE96o0Uan9s+z/AGe9ntf9d5ce/d5O77gxuxzj&#10;J7cDnWWZlWdLD1OaSV7Wa00XVLucuKyvH4GmqlaFle26evybPYqKGOFzX41D/g7VnK7j+wIv/h0j&#10;/wDKuvYp06lT4UfO5hm2X5XyvFT5ea9tG72tfZPuj9laK4v9m/4ut+0D+zv4C+PLeHv7JPjbwXpe&#10;vnSvtX2j7F9stIrjyfN2p5mzzNu/au7GdozgdpWZ6EZRlFSWzCiiigoKKKKACiiigAooooAKKKKA&#10;CiiigAor4a/a+/4LMTfsq/tE+IvgKn7Oia9/YP2T/iaHxcbXzvPtIbn/AFX2STbjztv3jnbnjOB5&#10;FrX/AAcW+MbF2bSP2H7W+j42/wDF0PKc8c5DadtAz/tGvl63GXDWHxUsPUxCU4tppxlo07NX5bb+&#10;Z7tLhrO61GNWFG8ZJNO8dnt1ufqFRX5G6h/wdJanpV7Jp2pfsGtDNC2JI5PiUQRxn/oG+h69xUP/&#10;ABFRS/8ARjC/+HMP/wAra2/1r4feqr/+Sy/yI/1ezhb0vxj/AJn6u+O/Gtn4C0qHXNUgk+xm8hhv&#10;LiO3lkFrG7hPOcRoxWNSQXkbakabndlRWYeVWf7X+uaj8K9U+Jek/Bu+1SS20LR/EumaPoclzeXV&#10;x4f1GRxHdPEtqJftUUUN1NLYW0d1MRCscH2iWZIz+bnjH/g5h8OePJdLl8TfsI3Un9kail7aR23x&#10;gubeN5VB2iZIbFVuYwSG8qUPHvVH27kRhnyf8HHHw/l8Na54Sb9gW8+x+IryS61Hb8Z7wTJMxUh7&#10;eYWfm2hjZVaLyGj8llVotjAEP/WrIf8An9/5LL/IP9X83/59/jH/ADP0L07/AIKTaI9v4i17VPgB&#10;4sHhzw/4q0/R38UWuo6VHC8cuijVb+6azv7u01CM6ZGJVvLQ2pvF2ExQTMlwlua7/wAFDbvwHrni&#10;a7+J/wCzj4/0PT/CXhDRfEPjHR7q10J7vwlpV1deII59ZvLmDW5Ybq0jh0XzWt7NZbpFePYlzJM8&#10;Nr+a+pf8F7/gZq2jXfh27/4J3Xw0/ULRbfVLKD45ajFFfqILiB3uFS1AuJZY7mRZppN0k5SAytI1&#10;vAY3a1/wXw+BHiTX9R8UeI/+Ccs+oX+sLbR6pc33xqv5jdwQXWo3MVrJvtCGtg+ragn2YjyWhuWt&#10;yhhCxK/9ash/5/f+Sy/yD/V/N/8An3+Mf8z9QPEv/BQPwp4N8ZeGfAvi/wCBHjjSb7xd4uttG0Ob&#10;VL/QLa1ntrl40ttSFxJqqxGOZ2kWKxVjqs32W4aKwdYmapPGf7b134R8aeIPBWk/APxJ4suPCd5e&#10;2PiE+Fbq1RbbUA2hyafYrLqUtnA013Z67FchmlSKM2l3H5jmLcfzO8Sf8HEPwl8Yato+seJf+Cc8&#10;d5JoM1hLp0MvxYuPs++xkeWzaWAWPlXHkTP58Xmq/lzxxTLiWGJ0h8X/APBwh8FfHeueI/E/ij/g&#10;m1bXGpeLNJ0rTtc1CP4qTwzyw6Zc3N1pzxyR2Ctbz21xdzzQ3ERSaOQo6uGijKH+tWQ/8/v/ACWX&#10;+Qf6v5v/AM+/xj/mfpXp37eeo+J/j94X+Dfhb9lz4gLonibwHqHiR/HmsQ2FjbaaLe1025EEthcX&#10;cd8WA1O3hkHkq0c8kaAOouJLZugf8FHvhxrlv4F8RTfCLxhp/hf4kamsXg/xdeX2hNa32nTy6dBp&#10;msC2h1OS++w39zqtjbxMLYzQyTKbyGzR0d/znvv+Dj/4fajq2l69df8ABPhvt2jrMljdx/Fq4jk8&#10;qa2W2lhkZbEGeF0jhZopN0Zlt4JivmwRSJgX/wDwXy+COqW+n2Gpf8E9tTuLPSdeh1nTNNm+O+pt&#10;aWt1Dd2l5B5dubbylhhuLK2kitwvkxGMhEUO4Y/1qyH/AJ/f+Sy/yD/V/N/+ff4x/wAz9db746eI&#10;b/8AaH1T9nrwL4MsLy88OeF9D8QeJL/WNZls44rTVNRvLSFbYJbTfaJVj0vVJWVjEA6WkeSLiSW3&#10;8v8AEv8AwU38N+Grbx5eXH7KXxUkt/hrHIvjC8kk8OWtrp90smnyfZJbm61iKGFzp2qWOrGWV0t0&#10;s5ZBJMlzb3FrF8A+Jv8Ag5T8GeMPEmk+LvEH/BP/AM7UNEuPNsZo/ivNEpODhZkSwC3CKxEixyh0&#10;SVI5VUSRo64Gt/8ABwF8Etc8Xa58QG/4JxnT/EHiSzjtdY17QfjDd6bfSov2cFkntLKOSGWRLOxi&#10;lljZZJ4rCzilZ47WBI1/rVkP/P7/AMll/kH+r+b/APPv8Y/5n6iaP+25a+L/AA/8UdU8HfAnxg95&#10;8K/EH9l6tpd4tnJeXwWbEt1BY2Fxdah5QgBuokktUnvIGhks4boTw78KH/gp18E9Ssda1fwl4K8U&#10;eItP8Ptp+lahqWjR2UajxVfXNhbWvhQ219dW17Bqby6pYo5ubaC0tmmaO6ubeWGaOP8AN+3/AODh&#10;T4P2kfiUWv8AwTqaObxZDbwaxfJ8YLoXQgtw32WC2uPsXm2UNu8kssEVu0SW800ssSxySu7Zdx/w&#10;Xh/Z9uNMu9Fb/gm9NHZ38Ci9tbf41X8cc90txHcpqjqloA2qrPDFMuqH/TkkiR1nDKCD/WrIP+f3&#10;/ksv8g/1fzf/AJ9/jH/M/Sq8/b1+KVj8TNK8Dat+xD8VNL1bUPCOu6xY/D+6XwtPq2sJYX/h21ae&#10;C9g8RtZW6Rf22S8U7BpVjkZZIjCkd33Hh39uP4J6/wCEZ/irKNW0/wACSfDNfH/h/wAdX1rH9h17&#10;QFto7m5uraGOR7yP7PFPamRLm3gdvtKCIS7ZfL/JzxP/AMF4vgL4z8SN4x8Uf8E79SvNW/sebTLf&#10;UZfjxqnnWdvK+mSSfZ3Ftm2kMujabN50WyQS2olDCR5GbqYv+DkH4Y29vptjb/8ABNrSY7PSfDtx&#10;oGm6dH8QAtpb6XP9nEtmsA03yvJYWsC7NuAsYUYBIL/1qyH/AJ/f+Sy/yD/V/N/+ff4x/wAz9ENA&#10;/bR+KniT4oeINCvf2ZfEXhPSfCHwhm8VeIrTxReaNNdQ6lJfXUNnp8s2nardLA7W+nXNyPKiuo5I&#10;7qIvPayQGC55HwX/AMFSJW8V+NdE+OnwUm8E2fw08L6HrHjLUtM1qHxDA7XGna1cavDbPalC6aXd&#10;aHf2kkipJNNNZzxpbKdhb4P8P/8ABxN8L/DWnalpmnf8E95pF1rQ00fVptQ+Md3dz3lmst3KI5Jp&#10;7J5HO++u2Lli5MxyxwuKXib/AIOAfgZ4v8UXnjPW/wDgmvAdS1COwj1C4tfixcW4u47Oe/nhilSG&#10;xVZIy+p6h5sbApcJdyxzCRG20f61ZD/z+/8AJZf5B/q/m/8Az7/GP+Z+h2m/8FTPhhZeNZfD/ifw&#10;L42NrfeO9J0G1l/4RCOxbw8uoad4VktxqInvjK7Ne+KtOtz5cKSxvO6PbeVaTXj9D4W/4KEaf4u+&#10;EPjL4kzfs5+PvC+reA/iJo/hDxD4N8VWtpPqUdzqEej3EU0a6LPqKyp9m1q1lCoWkLK6MiEZr8td&#10;M/4Lc/soaIrQ6H/wSr0qxg/tzTtXjs7H4ozw28F1YNozWRiiSxCQxwf8I9owjhjVYlWwjUJtLhl+&#10;BX/BdT4OfAHwlrng7wz+wlqWpW/iLxZZeJNVm1z4uNNJJqFnb6fbWrLs01Fijhi0uxRIY1WJVgCh&#10;Qp20v9ash/5/f+Sy/wAg/wBX83/59/jH/M/Q21/4K66dd6Jouk2P7KPi7UvG2raH4d1KPwpoPi3w&#10;5exXAvzoAvoYLtdSCLLYnxHpSlbxbM3P2yCWAPbu1xH337I3/BQPwR+0trHhr4dSeFPEtjrmvfDW&#10;y8WadrWoaBBY6drkLafo13eG1jjvbuSA2/8Ab2mK8czld9yUhmuvIndPyn1P/gs5+yNqWqrrUH/B&#10;LpdMuIdAj0WxPh/406hpi6fZxyaY8a2qWlrGtpIjaLpO2aEJKq6fbqHCxgV6n+zf/wAFkfgD8Ols&#10;/iD8Lv8AgmtpPhu8tfD1v4e026h+Ikk0iabbQWtsqqz2JKs0VhYwyyf6ydNMslleRbS3EWVbjDhv&#10;Dx5qley/wy/+RKp8N51UlaNK/wA4/wCZ+xdFfkfq/wDwdJT6Tqt1pUn7Dis1rcPEzD4lnkqxGf8A&#10;kHe1V/8AiKil/wCjGF/8OYf/AJW1ouK+H3r7b/yWX/yJP+r2cbey/GP+Z+vFFfkP/wARUUv/AEYw&#10;v/hzD/8AK2s/xZ/wdez+GfCup+JF/YPWY6fp81yIT8Tiu/Yhbbn+zTjOMZwauPFGRTkoxrav+7L/&#10;ACJlkGbRjd0/xj/mfsRRQpyua+Yf+Crf/BRp/wDgmR8AvD/xwT4Ojxt/bvjeDw9/ZZ8Qf2b5HmWN&#10;7def5n2efdj7Hs2bRnzM7htwfoIxcpWR4OIr0sNRlWqO0Yptvsl6H09RX5nfsAf8HEU37cv7XfhD&#10;9lc/sgjwv/wlTX4/tz/hPje/Zfs1hcXf+p+wRb932fZ99cbs84wf0xpzpypu0kc+AzHB5nRdXDS5&#10;op2vZrWyfVLugoooqTuCiiigAooooAKKKKACiiigAooooAKK5b44fEh/g58F/F3xcj0X+0m8L+Gb&#10;/V1083Hk/avs1tJN5W/a2zds27trYznB6V+fH/EQ7cf9GiR/+F8f/kCvGzTiDJ8llGONq8jle2kn&#10;e2+yfc9LAZPmOaRk8NDm5bX1S39Wj9MKK/LLxb/wcheLfDUTX9p+wql/aoMtJb/EpvMQcclP7NJ7&#10;/wAJbAGTiuU/4iopu/7C4/8ADln/AOVtcdLjDhytHmhXTX+GX/yJ1T4bzqnK0qVvnH/M/XivM/Gf&#10;x28T+GfihffDrRvh1FrS6fotrqt9cabq/mT2dtPeJbRme2EXmgyBNQki8oTBxpkysY2eMN+af/EV&#10;FL/0Ywv/AIcw/wDytrzK7/4LzfBS48deL/iRa/sGeJtP1bx5Nbz+KpNF/aN1uwhvLiGGzgjuRBbQ&#10;pDDP5Gn2kJniRJHii8tmZHdW0/1qyD/n9/5LL/In/V/N/wDn3+Mf8z9W/if+2l4Q8BeH/BvjPw3p&#10;LeKND8eaULvwrq2kicWupzSm2+w2kd80P9m20179pSG1+33lmlxcy28ETu0rGLhfiB/wU8sPBPjh&#10;vhHafsn/ABC1Lxov9lOnhm21zwu0sizyaMl9EZE1h4oLixOvaWssNw8JlN5DJbme2LXSfn54h/4O&#10;KvhX4pPhyLWv+CdUcln4Tmhl0PRovitPFpsUkDRPbM9lHYLbzm3khhltzLG5t5Yklh8t1DDjtW/4&#10;LZ/sza74j/4THVf+CcmrS6x/YiaUusf8NBawt2kKyaZJ5izCAOtyX0bS2a7BFw/2GLdI2OT/AFqy&#10;H/n9/wCSy/yD/V/N/wDn3+Mf8z9MvgP/AMFN/DHxX8G6HDD8GvH2seJNa+Fum+L/AA9Dp/h2wsU8&#10;YpNZ6NPcpp8UuqTLatA+vaXHIt5cRxI10QlzcJb3E0fReC/+CjXwf+Kvw9+I3xN+E/hjXtc0r4f+&#10;AdO8Y27WRsJrzxFpt7p81/bm00yO7OpW7yxQOka39raeezK0HnxguPzD+E//AAXm/Zx+Bt9Y6n8K&#10;f+CXel6Pc6Z4ds9C0+4h+JkryQWNtDawRxqz2DEMYbDT4pJP9ZOmnWSytILWAR6HwW/4OFPg9+zz&#10;pMeg/CD/AIJ0nSbOHRdO0i3tm+L91cpb2FjB5NpaxCeyfyoo0LEImAXllkbMksjs/wDWrIf+f3/k&#10;sv8AIP8AV/N/+ff4x/zP0c8V/wDBTX4XeD7zxMlx8JfH2pWvg/Q/EWseKLrTdHtUGk2mk3Gs226R&#10;Lm6ilmN3LoOoC2MEciMBC0rQLPEzNt/29/H7+I9I0PVv2N/iVpeuavpniGbSPhvcSeGZdY1s6bfa&#10;PbtPb3kev/YIERNRmdoZpA8gt5mV08qJbz8zJf8Agur+znN4et/Cx/4JrSLYw/D9fBE8MPxpv0Oo&#10;eH1gkgisLxltA18kST3HlNcGR4Wurh42R55WfT8Uf8HBPwf8Za/c+Ktf/wCCfF9JqVxbXlvHqFv8&#10;cNQgms47prB51tXitFNnuk0yyl/cGMiWJpBh5ZWc/wBash/5/f8Aksv8g/1fzf8A59/jH/M/Srw1&#10;/wAFBfDPxF/aH079n3wV4Su7HUbX4hz6H4gbVrixu47nThZeJ/Jv7KfTry4iUNf+Gb23aG4Md1Cb&#10;eZJ7aByhq546/bw0z4MfB3w78e/jN8N7mDwx4svGfSrjwvem+msNLFnqOqyanqEdzFa/Zo4NIsDd&#10;zxxGeUSGS2gS5dYWuPy58K/8F3P2cvBPxZvvjh4X/wCCZsNr4n1DVE1G41Bfi9dsq3KjVfnjhayM&#10;UILa5q8jLGiq8uoTSsGkbeNQf8HBvwUN9cXk/wDwTat5o7nXrnWZNPuvitPLZLe3Npc2lzIlq9iY&#10;IxPFeXZmRECTS3U00itLI0hP9ash/wCf3/ksv8g/1fzf/n3+Mf8AM/RPxd/wVC8KfDnWZPC/xM/Z&#10;W+KPh3WLbwbN4hv9M1S68NbrZI7poPsxlj1l4JZFT7PczyxSSWun2t7az6hPZRyhh1vjH9uTwL4M&#10;8IfDj4na9Y2+k+FfiJo9rqEXiDWLyWax037QbQxQzajpcF9piySJclIC94kV3c+RBayXBn3x/lbq&#10;n/Bej4G65b6TBrP/AAT41i7bQbS6h0O4ufj7qrzafNcCVZb6GU2++LUClxcRjUFYXaR3E0azKkrq&#10;2pqH/Bwh8EtS0fwn4Xm/4Jp2Meh+B1tF8L+GbT4nSwaTZraGI2YNhHYLbTC1eCGS2Esb/ZpIY5If&#10;LdVYH+tWQ/8AP7/yWX+Qf6v5v/z7/GP+Z+hXjD/gp9Do/gPxjq/hn9kH4mX3ibwB4M1DxF448K31&#10;1oNs3hyGO1uriw+1XQ1N4LqO++yTpFNpj6gkTxSpceRJE8YPBf8AwVF8CS6npvhj4j/B74gaXqGp&#10;Nr3mS/8ACO2Ri026sLjxB/xJ5haajdmW9EHhvUz5tuZbaQ2yN5kLXVvA35z3f/BfP4H6hoUvhnUP&#10;+CeN/cWF1pV/pmoW1x8ctSdb+xvFlSW1ud1qTdQqk0iwxy71tlbEAiAAGb4X/wCC3/7LfhG703U9&#10;K/4JeWs19pNnfW9pqmqfFy7vrxvtcl5JPNLcXNnJLPcFtS1MLcSs80a6pfpG6LeXCyr/AFqyD/n9&#10;/wCSy/yD/V/N/wDn3+Mf8z9Wta/4KAfDLQ/2e7f9pO6+HXi1tDtLzWI/HFoq6ct54Mt9Gubi11y8&#10;v0a8CTwafc20sM39nveSSNta2juUYPVHxX+2h4p+C/7Lem/tQftA/CXUvDtrPrdzHrHhm7ghbWrO&#10;2mmuotKtLa20251GHUL+4n/s21SNLmNZWvDJ+4cC0r804f8Ag4U+D9r4P/4QGz/4J0m30c+J9R8Q&#10;SWNv8XrqNZr+/vri+vXkK2QMsc9xd3LSQOTC6zNGUMfyV1j/APB0Jpclpa2Mv7BETQ2bK1rG3xMJ&#10;EbKMKR/xLuozx+fWj/WrIf8An9/5LL/IP9X83/59/jH/ADPrL4Mf8FfvA3xR+BVt8Ttf8Lazo2te&#10;JvDcOq+HdIsvCM+o2mnSnwRo3iqezmvVuI4rlo7fU3dJJjpxuBBJDHHviEk234h/4K/fC3w14X8e&#10;eL7r9mT4tXVj4B8SappV1Np9josn9qw6bceIINQ1C0U6mGNtA3hnVSVnENxII4vKgkaZFP5maF/w&#10;V9/Yo8M+Hl8M6D/wSd0+2t4dLtdOs5Y/i9e/aLK0g06y0wQW9wbPzrZJbDTbG1nEToLqG2RLjzVB&#10;Bo/HX/grn+y98dvhNr3we1D/AIJ7Xug6f4lvdTu9WvdA+KwF482oSaxNdvHLcaXMYTJNr2qO4jCi&#10;RLuS3kD2skts5/rVkP8Az+/8ll/kH+r+b/8APv8AGP8Amfqz+0b/AMFLNB/Zv/azt/2bvE/w2SbT&#10;f+ETtfEGpeKrjxHFYRW1rJpfi+/kG+7SOzR0HhUKBPdwBkvZJiUjspman4P/AOCqHg7W/GHjBPHX&#10;wL8XeC/CPgH4Unxv4u8T67JYXUmkrDqPiGxutPntbC5ndplHh+5uIpbQ3cUyB1JicQif89fHv/Bw&#10;N8DPinquva38SP8Agmdp2s3PijQbDRPERvfiZI0eoadZyXzw2kkf2DY0J/tK/SSPG2aK7lil8yNi&#10;lQfCz/gtD+zQuot4S8P/APBLuxe11bQtQ0bxBDq3xWur+DWNPvLm7vLtNSjuLKRdSLz32oSb7oSu&#10;G1G7AZftU29S4s4fjFydbRf3Zf8AyIR4dziUrKl+Mf8AM/ZP4MfEy9+L3w6s/HmpfDLxH4Nuri4u&#10;re68M+LEtBqFjLBcyW7rJ9juLiBgWiLo8U0iOjIwYhq6mvyz+G3/AAXS8IfCLwdbeAvh5+xRDp+l&#10;2sk0yxf8LGlmkmnmleee4mllsmknnmmkkmlmkZpJZZXkdmd2Y8rcf8HTd3a3ElrcfsKBZI3KSL/w&#10;sw8MDgj/AJBtY0eNOGcRf2eIvb+7P9YmlThnPKXxUrf9vR/zP12or8h/+IqKX/oxhf8Aw5h/+VtH&#10;/EVFL/0Ywv8A4cw//K2t/wDWrIf+f3/ksv8AIz/1fzf/AJ9/jH/M/XiivhL/AIJi/wDBah/+CjPx&#10;+1b4HN+zaPB/9l+D7jXf7U/4TD+0PN8q6tLfyfL+yQ4z9q3btxxsxg5yPu2vXweMw2PoKtQlzRfW&#10;zW3rY83E4Wvg6zp1laXbTr6BRX5v/wDBRr/g4El/YC/ap1j9mhf2TB4s/suws7n+2v8AhOjY+b58&#10;Cy7fJ+wy7du7Gd5zjOB0r3r/AIJS/wDBSl/+Cm3wf8SfFZ/gyPBP/CP+Jf7J+wf8JF/aXn/6PFN5&#10;u/7PDt/1m3btPTOecV3OnUjHma0PFp5xltbHPBwqXqK91Z9N9bW/E+pqKKKzPSCiiigAooooAKKK&#10;KACiiigAooooAKKK+U/+Cj3/AAUzm/YB8bfD/wAHx/BVfFg8caXrl41w3iM2H2L+z5NNTbt+zy+Z&#10;5n9oZzldvldG3fLzYzGYfAYWWIry5YRV27N2Xors3w2GrYyvGjRV5S2X/Dn1ZRX5n/8AEQ7cf9Gi&#10;R/8AhfH/AOQKxPFf/Bx/4u8PET6d+woupW7cbrf4kN5inHdP7NPHXkE9OcV85T454VqSssSv/AZr&#10;84nsy4Vz6Mbuj+Mf8z9S6p+IZ9ettAvrnwtp9neapHaSNptpqF61tbz3AU+WkkyRytEjNgM6xyFQ&#10;SQjEbT+UF9/wc++J9Mg+06l/wT6u7eMdZJviFIij8TpmKxvEP/B0NbeJ9BvvDep/sO3UdvqFpJbX&#10;Elh8W57WdUdSpMc8FgksLgH5ZI2V1OCrAgEdUeLOH5K6rr7pf5GL4dzhb0vxj/mfb3wC/wCCjniH&#10;446h8EyvwOtdN0/4weAfCniWS4/4SwSy6O2taH4i1b7N5f2dTcCD+wkh83Mfmm9LhEEDK9Lxv/wV&#10;Hb4b+KtQ8MeKP2dtWlm0Pxnd6X4kt4dct9Ml0rSI4dduoPEEj66NOtZdOms9GM4uIbiWIEX0XmNJ&#10;ZbZ/zk+Ff/BcP9l34LyeD7n4e/8ABLy0t7jwDoK6N4QvNQ+Ld1fXGm2KLcJBCst1ZSOwt4ry9gtm&#10;dma1gv7yCAxRXM8ch46/4Lj/ALMvxPl1W4+I3/BMlNdk1zUobzVpNW+Ml7cNdrHDdQrZOXsyTp/l&#10;X1/G2n/8ebpqF4rQsLmcSP8A1qyH/n9/5LL/ACD/AFfzf/n3+Mf8z9I/Cv8AwVN8L6p418YWnxC+&#10;AHjLwP4V8A/CkeOPFviXxBJp91JpaR6h4hsrnT57Wwup3Mqr4eubiKW1a7jlQOrGF/JE663/AMFW&#10;/Bfhb4o6X8F/Fv7Jvxc0rxNqXh+fUTpt9H4eX7LcrB4luINOkkGrmP7Rcw+E9WkikRntQogMtxD5&#10;ox+bvh3/AILlfsv+GLe4stP/AOCW+nzQah4fvtE1y31T4qXF7HrljeXN1dXMepJcWLrqRee+v5DJ&#10;dCVw2o3pDD7VP5lW1/4LZ/ssWOt6d4o07/gmObXV9KhRLHWrX41ahFfJIsOtw/aTcLaiV7ph4k1t&#10;3umYzyS6jJM8jShJFP8AWrIP+f3/AJLL/IP9X83/AOff4x/zP1g8bftqpoXgPwH8S9B8BWLaH8SP&#10;B8d54Z1jWPF1mlmNfvrjSrfRNDkuNPN7HK19JqT4urQ3MMa2UrqZkZGPCv8A8FXvC2uaXo158Lf2&#10;V/iV4qPirwT4i8YeDruwuvD0Npq3h7SoNNkXV982rK0Fvdtq1kkMMqLeoXY3FrbqAx+CNe/4OKvh&#10;V4rh8Gw+Lv8AgnNBrB+H2sR6t4Rm1n4pzXcthqEdpPZpd+ZNYM8s4huZx5kpdi0hcneAwxIv+C83&#10;wBjv5NSP/BOGeSVvD2saDbib4138iWWlaobE3tjao1oVtLd/7NstsUIRIfJ/dCPe+5/61ZD/AM/v&#10;/JZf5B/q/m//AD7/ABj/AJn6ReCP+Cj82o+BLjxV4h/Zw8dSvaX+qW19I0nhvSIbK+j8S32hWeiM&#10;97r/AJU1/Lc2ht0aGV4Z5Aj5gNxFANb4G/tj/E3416H8RPEuifCW1hbw38S/DOhaHoOuaiun3UOn&#10;6n4e8M6pO19NE11F9qt21u6ysO6OQW0cSsS3nH8stO/4LY/ssaXoDeHLX/gmTIYZLWaK4uJvjbqM&#10;t1cO+qyaut1LcvamaW8g1Kaa8trx3a4tJ55pLeSFpXLauhf8F4f2bPC/gDVvhb4a/wCCXGk6d4f1&#10;q/02+u9LsfiZLDHDdafZWFlp9xb7LAG0ltYNL04QSQGNoXs4pYysih6P9ash/wCf3/ksv8g/1fzf&#10;/n3+Mf8AM/Tzxn/wUM8N/Dub4kyeKPgL41n0v4P6zZ2PxG8T6PdaRLp2mwNosGtX2oxrPfw3lzaW&#10;FndWjT7LX7Q7XUa20FyVkEcnwq/4KLfC/wCLnxI0P4baH8PdasZ9e8aa54Zt7nVPFHhlHt7vTLCK&#10;+cTWSau9/HLJDISLL7Mb62Ebte2tmm12/L9f+C8v7Pg0fU9Cm/4Jr/aLbXNft9a1xbv4x3kzanex&#10;abb6Z5ly8lmWuFksbWG3mjkLR3Ee8TLJ5sm/U8If8HDnwt8B6+vifwn/AME/r60vf7UvNRuZP+F2&#10;X7re3VzHFE81yj2hW6ZIYIYIfOD/AGaGJIYPKjUJR/rVkP8Az+/8ll/kH+r+b/8APv8AGP8Amfo4&#10;v/BQ06HceMtM8bfs9eKzq3gvxS+nal4Z8O20k+prprXerC11tYb6KzW8s57LTPtKf2e95K8rT2kU&#10;c01uQ+gP23vFd1+1J4O/ZxT9lzxdptn4v0/xVf2/izVdU0gwpYaNcaNCmprBBfSSPY3jaukcbMUu&#10;45FjMln5TvLD+Yurf8F+PgXrviO+8Z6z/wAE4WudcvtatdUbXpvjJeHULaa2WZIEtrr7H51pbql1&#10;ex/ZoHjgKahfIYyt5crLctf+DhT4QWXjix+JNt/wTskXXNN1K/vNP1D/AIXFdlrc3qRC8gQGy2ra&#10;zPbwTvaAfZ2uYIrkxmeNZQf61ZD/AM/v/JZf5B/q/m//AD7/ABj/AJn6BWX/AAVw+FGpah8Mk0/9&#10;nT4qTaX8XLqOXwb4gWx0dbWfRJr7w/Y2uvur6kJ0sZ5/E2lhI/KN6gMxmtYfKYVsftJ/t4+Kvh58&#10;Rbz9nn4U/AvxVceNJNU0230PWtU0mxl0e+tZbzSLe/vYVbVLWWZLM63p0bozQNLLchYfNWG5eD8w&#10;dJ/4LbfsnaDqOj6rof8AwSs0uzm0CRm0X7L8U7iNbNTfaTerGiLYhRFHNoWjrFFjZBDp1vbxKkCC&#10;Kuiuf+Dgr4FXfxL1D4xz/wDBMjS/+En1RrV77WV+JDLNI8EtpKkgxp+FkZtP04SuoDTpptjHKZEt&#10;LdY1/rVkP/P7/wAll/kH+r+b/wDPv8Y/5n3Z8Yv+Csfhz4f/ABS+O3wFg8Kf2f4k+Cfh/UNfvLy8&#10;tJ7uPUdDtvC1vrEuoWcI8iK8uLe7vLO0m09ru3Pl3MU/2qPzVjHrGoftr6VDp/ju80v4KeMr64+H&#10;/iez8OahpVq2k/adS1i6uUjtrG28zUERHkt7nTL5ZLhoYvs+rWuXWVbmG3/LnxR/wcD/AAO8aaD4&#10;88M+J/8AgmpaXdl8Tjcnx1C3xUmU6r5+lQaTNuZbANGGsbaCA+WV4jDDD5Yzad/wcMfB3R576XSP&#10;+CcENrHqWqQaneWdt8Vp47Z76LVLjVhdCBbERJO19dTXEkqqHmZlEpdURVP9ash/5/f+Sy/yD/V/&#10;N/8An3+Mf8z9WPg1+1l4e+NPxN1n4U6T8LvF2k6h4ZsbUeKrjWYbIW+kavLZWV9JokrwXUpkvIbX&#10;UbGWR4RJaMLjbFcyvHKsfm/7Mf8AwUms/wBo/wCEPh74n6P8DdZmuNc17RdNvtG0XUIVm0NL7QtO&#10;1aa9uf7W/s8z21smoJuexF20kJiliVy8kUP5y6R/wcJ+BPD/AO0DeftHaH+w5dWutalo89hqllD8&#10;SIPsl20jWn+lMDpBkW5CWUMRkSRfNiWKOYSra2YtqOif8F2/2c/Dl34bvdG/4JnRwt4R8O6boPh2&#10;P/hcF40VrptgsotLby2sykiIZBJ84YvLb2krlpLS2eI/1qyH/n9/5LL/ACD/AFfzf/n3+Mf8z9Jv&#10;hf8A8FLNN8Z+F/hxq3iv4CeLNH174ieBbTxfL4NW80eSbw7oJm8q81q5vG1FLeeyh86xcpBuvCl5&#10;CRbO/nxW31BX45/C/wD4Li/CbxMLa/0v9gG40v8A4R+4j/suaH4wX3yRiee4WzUi0H+iRvMStmc2&#10;6KtuixqlvAsfXePf+DnCfwPrEekt+xQtz5lss3mD4jlMZZhjH9nH+7+tYLjPhqVb2Sr+925Z/wDy&#10;Jp/qznap8/stP8Uf8z9XqK/If/iKil/6MYX/AMOYf/lbR/xFRS/9GML/AOHMP/ytro/1qyH/AJ/f&#10;+Sy/yM/9X83/AOff4x/zP14or8h/+IqKX/oxhf8Aw5h/+Vtfox+wV+1W37bX7KXhb9ptvAn/AAjP&#10;/CSm+/4ko1T7Z9m+z31xa/67y49+7yN/3BjdjnGT2YHOstzKq6eGqczSvs1pouqXc5cVleOwNNTr&#10;Qsm7bp6/Js9gopszmOJpAPurmvxt/wCItWcjI/YDX/w6R/8AlXXsQp1Knwo+dzDN8uyrl+tT5ea9&#10;tG72tfZPuj9lKK4P9lr42H9pX9mP4c/tGHwz/Yv/AAn/AID0fxJ/Y/2z7R9g+3WUV15Hm7E83Z5u&#10;3fsTdtztXOB3lZnpJ3V0FFFFABRRRQAUUUUAFFFFABRRRQAUUUUAFfDP/Bff/k07wt/2US2/9IL6&#10;vuavhn/gvv8A8mneFf8Asolt/wCkF9XzPGP/ACTOK/w/qj3OGf8AkfYf/F+jPyRwPSjHtRRX8yn7&#10;oNlijniaCZFZXUqysMgg9q53V/hL4E1YOx0VbaRlCrJZsYtmO4UfLn6g10lFXCpUpu8W0TKEZKzR&#10;5V4n+BGqWha68LXy3UYH/HtcMFl/hHDcKedx524HHJrh9S0zUdHuTZ6rYzW8o58uaMqSPXnt719G&#10;4qOe1trqJoLm3SRG+8sigg/nXo0c0qwVpq/4M46mBpy1i7HzfyOo96M/LuPSvfZ/AXgy4aN28L2C&#10;+W+5dlqq5PvgDI9jkflWnFbW8ESwQQIiRriNVUAKPQeldEs2gvhh+JlHL5dZHzjJFLCEMsTL5i7o&#10;9y43LkjI9RkEfUGmhgwyD7V9JSQQzRtDNErKy4ZWGQR6Vj6j8OvBGpxLDceGLNVVt2bePyW6eqYJ&#10;HtnFEc2h9qP4/wDDCll8ukjwWivXG+Ang9mYrqGpLuzhRMmF/NK5Pxv8Itb0C7M3h+0uL6ybG0qu&#10;+VD0wVUc/UD64rsp47C1Jcqf36HPPC1qcbtfccfRV7UvDHiPR7Vb7VdEureF/uyTQlQOcYPoc9ji&#10;otP0bV9WV20rSrm68vHmfZ7dn25zjOB7V1c9Pl5rqxjyyvaxWqxpOl3ut6lDpOnwl5riQIg2kge5&#10;wDgDqT2FdVpvwO8Z3sEdzdPaWodvmilmLSKvrhQRnHbOfXFekeDPAmieC7MRWEXmXLJi4vJB88nr&#10;j+6uei+wySeTw4jMKNKPuO78jpo4SpUkuZWRkeG/gr4W0UCXUi+oStGVkE6gR5PcKOQcepPPPpjz&#10;bx14PufCHiSXSljd4JN0tnJwd8fJ7HqvIOcdM9CK966UhVW6ivJo5hWp1HKXvX6HfUwdKUFGOlj5&#10;sor0jx38E7ma7k1XwWkQR/mk093CYbP/ACzPQD/ZJAGODyAOXb4VfEBUV/8AhHJDuOMLNGT+W7Ir&#10;3KWLw9SKakl5M8ueHrQlZpnP0KrOyoilmY4VVHU1uj4Z+Ozftpo8NXHmKuS2V8voP+WmdpPPTOfy&#10;NdX8K/hfrVjraeIfElisMduCbeCRlZmfoGI5wBz1wwIBHrTq4qhTpuXMvvCnRqVJJWZc+CHg690h&#10;LzXdZ0yS3nkxDbrPGyOqDljg9idvb+GpPj7pa3Hh6z1dYpGktbrYWUcKjryT/wACVB9TXeYqj4k0&#10;SDxHod1oly4VbiIr5hXdsbqGxkZwcHr2rwI4qTxirS7/AIbHrOgo4d00fPNFWNV0u+0TUZtJ1KBo&#10;5reQo6sP1HqCOQe4qvX06s1dHhvTRhX9E3/BBX/lFd8Nf+u2t/8Ap5va/nZr+ib/AIIK/wDKK74a&#10;/wDXbW//AE83tfa8C/8AI4n/ANe3/wClQPl+LP8AkWx/xL8mfYR6V/G326dq/sjdgqFj6V/G+La6&#10;K5+yTdP+eZ/wr9owG7P5x8RPhw3/AG//AO2n9Xf/AATk/wCUenwH/wCyM+F//TTbV7NXz7/wTu+I&#10;vhKz/YI+AOlT30+6b4TeFbRLhdPna3Fw2lxoImnCGJG8yF4yGYESNGhw0sav9BVwS+I/RML/ALvD&#10;0X5BRRRSNgooooAKKKKACiiigAooooAKKKKAPw7/AOCuoH/DxD4icd9J/wDTRZV8319I/wDBXX/l&#10;Ih8RPrpP/posq+bq/lfiH/kf4v8A6+1P/SmfvuS/8ifD/wCCP/pKKeo+HdC1eRZdV0a1umUYRri3&#10;Ryv03A1Vn8CeDLiFreTwtp4VgQfLtVRhn0KgEVrUV5MalSOzf3s9FxjLdHG6p8DvBV6M2KXNm2D/&#10;AKm4LAn1O/cevoRXDeJfhB4w8P7prS1/tG3U8SWikvjOBlPvZ78ZA9a9rox3rso5hiaW7uvMwqYS&#10;jU6W9D5rfMcnlOu1s42nrSB1OcHpwa+j73TNO1GPydQsIZ05G2aIMOfrUNh4c8P6XN9p0zQrO3kK&#10;7fMt7VUbHpkCu3+1o8usPx/4By/2fK/xHga+H9fcRsmh3h82YxR4tW+eQdUHHLcHjrVOZXt5nt54&#10;2SSNiJI2GGUjsR2r6T2r6VBqGk6Vq6LFqumW90qNlVuIVcKfUAg4pRzbXWH4/wDAG8v00l+B85g5&#10;GRRXuWp/CrwLqrO8ugxws4A3WrNFt+gUhc/hVab4MeAJLZoU0qRHaPb5y3km4H+8Mttz+GPatlmu&#10;Htqn+H+Zn9Rq90eLUV3Nx8AvFS3DJZatYSR7sRyTM6Ej1ICtj8zWZc/B74g20jouirMqscSR3Ue1&#10;vcZYH8wDXXHGYWW00c8sPXj9lnM0V2uh/AvxVqCpPq9zDYxsDmM/vJV9MqMLz/vZHpnit/T/ANn/&#10;AENYCura5eSybjta3VYxt7cENz759sesTx2Fpuzl92pUcLXl0OJ+H/gi48cawbXzWhtYF33U6r0H&#10;ZRxjcffoATzjB6D4hfB6z8O6H/bXhuW6m8ls3UMpDkJjlxgDp34PBzxg59I8P+HtJ8MaXHpOj2vl&#10;xJyxJy0jd2Y9yf0GAMAAC9jvXk1MyqPEc0fhXTv6/wBaHdDBU1StLd9ex81Kyt900te4eP8A4eWH&#10;jDSpI7SOG3vVbzIbjywNzY+6xAztP6HB5xg+fXvwO8dWqBoVs7klsbYLjBHv84WvUo5hh6kbt8vk&#10;zjqYOrTlZK5yFFdIfhF8RA+weHvx+2Q//F1MnwX8fSaet6tjCJGk2/ZWuQJAv9/+7j/gWfatvrWG&#10;/nX3mXsa38r+4xfD3hbX/FVy1roWntM0YBlbcFVATjkn8eOpwcA4r3jQNHg0DRLXRrfaVt4VTcqb&#10;d5HVsepOSfUmsr4ceCT4K0I2d00cl3NKz3EsXI9FUEgHAAzz3LV0NeHj8U8RPlj8K28z1cLh/Yxu&#10;92eG/FfThpvj2+WODy45mWaP/a3KNx/7731zteyfF3wL/wAJPo/9rafH/p1mjMqquTNH1Kcc5HJH&#10;vkY5yPGwc9K9jA1o1sOu60Z5uKpunWfZ6hWB8Vv+SX+JP+wDef8Aol636wPit/yS/wASf9gG8/8A&#10;RL16mE/3un/ij+aOOt/Bl6P8j+wZPuD6V+ZH/B1h/wAmDfD/AP7LdY/+mPWq/TdPuD6V+ZX/AAdW&#10;q7/sEfD9Y42Y/wDC7bE4VSf+YJrVf0RR/iR9T+f8+/5EeI/wS/I/Nj/g3/8A+Uunwj+uvf8Aph1G&#10;v6Xa/mf/AOCB00Wl/wDBWz4R3mpt9ni8zW08yb5V3NoeoKq5PcsQoHUkgDrX9Ffwp/aG+E3xr1fW&#10;vD3w8168n1Dw75H9sWOpaDe6fNbiYyrG2y7hjZlLwTxllBCyQSxkh43UdGO/ir0Pn+AP+RLP/r4/&#10;/SYna0UUVxn3AUUUUAFFFFABRRRQAUUUUAFFFFAHmP7bP/Jmvxa/7Jnr3/pvnr+fgAY6V/QP+2z/&#10;AMma/Fr/ALJnr3/pvnr+fkdK/F/FT/esN/hl+aP07w//AN3xHrH8mFVdR0TR9XKnVdKt7nZnb9og&#10;V9ueuNwPoKtUV+UJuOqP0Lc43XPgh4S1S4ku7FprF3ydtuwMe7Oc7SD9MAgY6e/I638C/FmnHfpE&#10;8GoJkAbW8qQ8ckqx2gA/7RJ9K9goIzXZTzDFU/tX9df+Cc08JQn0sfOmoaNrGksqarpNzbM/3BcQ&#10;sm71xkc/hVavpC7srO/t2tL60imib70U0YZW+oPBrmtQ+DngO/3FNMktmdsl7edhjr0BJUdemO1e&#10;hTzam/4kbehyTy+S+FnilFe1WnwY8A29usE+lyXDD700t04Zv++SB+Qq1P8AC3wJctK0vhyH98VL&#10;eW7JjAwNuCNvvjGe9X/auHvsyfqFXujwuivXL/4DeE7jzJLG+vbZmBMaiRWSNu3BXJGe27PbPpkv&#10;+zzOJlEfisNH/Exs+R9Bv5/MfjWscywkutvkzN4PEdvxPOaK7zxt8FbvRrRb/wALyT3iIn+kQyAG&#10;TPqm0DI/2cZHqc8cfbeHfEF7LJBZ6FeTPCcTLHauxT64HHTvXTSxFGtHmizGdGpTlaSKdFWdJ0fV&#10;deufsejadNcyZXcsMZO3JwCx6KPc4FdrpXwC1i5tVm1fW47WRgD5MUPm7eOQTuUZHTjI96KuIoUf&#10;jlYKdGpU+FHA16P8MvhHpup6Uuv+LIGk+0DNra7mTYufvkjByewHGOec4XpdB+D/AIL0GZbkWkl5&#10;JHJuje8k3Y4xjaMKfXkHn6CuoxivIxeZe0jy0brz2fyPQw+D5Zc1T7jxb4qeAk8H6mt5pVq66bcK&#10;PLPJWJwMFCxJPP3hnGckDpXKA19KYB5rjfG/we07xZqX9rWepfYZmX9+FtwyyHseo+b1OSCMdMHN&#10;4XM48qjV+8mtgZX5qf3HjtBOBmvTLf8AZ6gWdftXiqR4g3zLHZhWYexLnH5H6V0Gn/B7wFYJEG0l&#10;riSNt3mXMzNv5J+ZQQpHTjGCBXVPMsLHa79F/nYxjga730PFIUkuJVt7aJpJHcIkca5ZmPQAepr3&#10;TwJ4B0fwbp8bQ2afbpIFW7utxYs3UgZ6LnsAMgDOSM1pjQNCW+GqDRrX7Sv3bj7OvmDjH3sZ6cfS&#10;rmMV5eLx0sRFRirLr5nZh8KqMnJ6voGB6V4b8VdCl0LxveDymWG7b7TCzMDu3ct06YbcMemK9yrl&#10;fi14Ln8XaFHLp0W+8s5C8CDq6kfMgyQOwP8AwHHepy+uqOIV9noViqXtaWm6PFaKdcW89pPJaXUL&#10;RyRuUkjcYKsDgg+4NNr6bfU8U/RT/g2T/wCT+vFn/ZIdQ/8ATrpVfupX4V/8GyRz+3z4r/7JDqH/&#10;AKddKr91K/ZOD/8AkRw9WfmfE3/I3n6R/JH84n/Bxp/ylO8Xf9gDRv8A0ijr7z/4NUP+TQPiN/2U&#10;o/8Apvta+Dv+DjGGaX/gqb4uMUEjD+wdGGVUn/lxj9K+u/8Ag3H/AGivg1+zN+wf8TPiB8cvGiaB&#10;otv8UbeO81CaynmjsxcWlrFFLP5KOYIWk+TzpAsYYgFgSM/cVP8Acl8j8Ryv/ku63/b/AOR+v1FU&#10;fC3iTS/GPhnTvF+h/aPsOq2MN5Z/bLGW1m8qVA6b4ZlSSJtrDMciq6nIZQQQL1eefpwUUUUAFFFF&#10;ABRRRQAUUUUAFFFFABX5V/8ABxn/AMlr+AP/AGK/jb/0p8N1+qlflX/wcZ/8lr+AP/Yr+Nv/AEp8&#10;N18zxl/yTOK/w/qj3uGf+R9Q9X+TPz/wPSiiiv5lP3IDWTc+BfB10rJN4YsPmUhttqitz15AyD7g&#10;1rUVUZSjs7CaUtzidY+BXhO9Vn0qe5spNuI1WTzIwfUhssf++h+FcL4i+FHjLQJW8rTHvYQ2I5rN&#10;d5b/AIAPmHvxgepr3CiuyjmGIpbu/qc1TB0Z7K3ofN97Z3mm3DWmoWcsEy/eimjKsPwPNSahpOra&#10;QqtqulXNqHBKfaIWTcB1IyK+iyqldpXg9R602e3guoHtbqFZI5FKyRyLuVgeoIPUV2LN9rw/E5/7&#10;P/vfgfNwO7oKNy5xur6G/wCEY8Ni0Onjw/Y+QxyYfsqbCfXGMdzVa28BeDbWHyI/DFiwyTuktVdu&#10;TnqwJ/XjoOBVLNqfWLJ/s+XSR4FRXtkfwc+H8bu39iswYYVWupPk+nzZ/P8ACuW8Q/ATU21OWXwx&#10;qFstrJ8yQ3Ujhoz/AHQQpyPQnnsc4yeinmWFqSs9PUxlg60VdannlFelR/s9r9l/e+KWE24ElbUF&#10;QMdMbsk5xzkfSue1r4O+NtJnK21it5DtLLLbuOgzwQcEHGOBnOcAk1rTx2FqSspL8vzIlhq8FdxO&#10;WozTriCe0na1uoHjkjbbJHIpVlPoQehrsvhN8OrPxY02s62rtZwv5ccKtgSvwTkg5AAI6YyT14IO&#10;tatTo0+eWxFOnKpPlRT0b4SeLNc8Pp4gshb7ZVLQ28khWR19eRgZ7ZOMY9axdc8M6/4ak8vXdJmt&#10;8nCs2CrHHQMCVP4GvoSOOOFBFDGEReFVRwB6VDqOmWOrWMum6jbLNBMm2WNu4/ofQ9Qa8eOa1FP3&#10;kmvxPRlgYcuj1PnOivVrb4AaCskxvdbvJFaTMCwqiFF9DkNuPuAPoKyU/Z91f+0Gik8RW/2XGVmW&#10;FjIT6bM4H/fR4x7gehHMMJL7X4M43g8Quh5/XXfBvwzbeIPE7T6jZLNbWcJdlkjVo2c8KrAg9txH&#10;utdlpXwM8HWSq2otc3r+XhxJNsQt/eATDD6FjWv4G8Cad4Ftbi3spXma4uC7TSgbtv8ACnHYD9ST&#10;xnA5cRmVGVGUad7/ANXN6ODqRqRc9jR0fQtJ0C1ay0exjt4mkaRo41wCx6n+nsAAMAAV5r8f9P8A&#10;J16w1PP+vs2j2+6NnP5OPyr1auN+LngjWPGUWnnRihkt5mWRZHCqquB85PsVAwASd3tXn4Goo4pS&#10;m+92/Q7MTByw7jFdjx2ipLy0uNPvJtPu0CzW8rRzKGDbWU4IyOOtR19OrNXR4YV/RV/wQc/5RUfC&#10;3/e1z/0+ahX86tf0Vf8ABBz/AJRUfC3/AHtc/wDT5qFfb8B/8jap/wBe3/6VA+V4t/5F8P8AEvyZ&#10;9dXX/HtJ/wBcz/Kv43x1r+yC7IW1kJ/uH+Vfxxi1u88Wk3/fo/4V+zYH7R/OPiJvhf8At/8A9sP6&#10;qv8Aglt/yjJ/Zz/7IT4R/wDTLaV7tXzb/wAEtviL4Qb/AIJ7fs4+B4NSkm1J/gL4QfybaymlRV/s&#10;dFJaREMaBXtpUbcw2P5aNhpYw/0lXnn6VT/hr0CiiigoKKKKACiiigAooooAKKKKACiiigAr4Z/4&#10;L7/8mneFf+yiW3/pBfV9zV8M/wDBff8A5NO8K/8AZRLb/wBIL6vmeMf+SZxX+H9Ue5wz/wAj7D/4&#10;v0Z+SNFFFfzKfugUUUUAFFFFABRRRQAUUUUAFGOc0UUAIyK42sMg9Qe9KBj8Bgew9KKKACiiigAo&#10;oooAKMe5oooAMe9FFFABRRRQBzPjf4ZaH4vkl1OUyQ3n2XZHLGwClhypYbTnHT12kjqAR4zaaVqV&#10;/qS6NaWMr3TSFPs4U7gw6gjtjBznpg5r6MPNV00qwj1FtWS0jFy0PlNNt+Ypndt+mea9HC5hUw8H&#10;F69vL/gHHWwkask1p3PNdA+Bd5c6FcXHiCd7e/ZWFpbxyKVQgcF2AbOT/dzx7nj95P8Aggqf+NV3&#10;w1/67a3/AOnm+r8ba/bD/gjLYQ6b/wAE7PA9vbltrXmsy/Me76veOfwyxx7V+g+GuMqV89qxn/z7&#10;bXl70D4/jfDwo5TTcf50vwl/kfUUwzCw/wBk1/K+PuLX9UE3+qb/AHTX8r4+4px2/pX9EZPvU+X6&#10;n8l+LPw4P/uJ/wC2H9H/AOwn4c0F/wBjf4N+IW0i3+3H4T+Gka88keYyppsexS2MkL5suB0HmPjG&#10;459jryn9hH/kx/4N/wDZKvD3/ptt69Wrx5/Ez9WwX+50/wDDH8kFFFFSdQUUUUAFFFFABRRRQAUU&#10;UUAFFFFAH4ef8Fdf+UiHxE+uk/8Aposq+bq+kf8Agrr/AMpEPiJ9dJ/9NFlXzdX8r8Q/8j/F/wDX&#10;2p/6Uz99yX/kT4f/AAR/9JQUUUV456YUUUUAFFFFABRRRQAUUUUAFFFFAAOKKKKACiiigAooooAM&#10;c5o/GiigAooooACM15j8X/h5omh6MmveHtN8jZcYuljY7dr9GwT8uGwABgfN7CvTqDnscVth8RUw&#10;9RSj93czq0o1o2Z4D4e8DeKvFMLXWiaU0kMcgSSZpFVQT/vEZwOTjOOPUZh/aU+GA8F/A/VtUW/a&#10;aVtDvI74Y+XebdyNny/dGGBJOTwcDOB79ZWFlptutrYWkUMa52xwxhFGevA461x37S9hBqX7PPji&#10;2uM7V8K38gx/eSB3H6qK9jB5nVqZlR6R54/mjz6+Cpwwc76uz/I/qKT7g+lfnp/wcmLn9jXwCf8A&#10;qsVp/wCmXWK/QtPuD6V+en/ByX/yZr4B/wCyxWn/AKZdYr+qMJ/vEPVH8y8T/wDJO4r/AAS/I+EP&#10;+CK6hv8Agpn8M1bu2sf+ma+r91/APwe+Evwqe5k+GHww8PeHGvLWztrxtC0WC0M8NpCILWN/KVdy&#10;QwgRRqchEAVcAYr8Kf8Agirx/wAFNPhngfxax/6Zr6v36rtzb/el6L82fK+Fv/JO1P8Ar7L/ANIg&#10;FFFFeYfpAUUUUAFFFFABRRRQAUUUUAFFFFAHmP7bP/Jmvxa/7Jnr3/pvnr+fkdK/oG/bZ/5M1+LX&#10;/ZM9e/8ATfPX8/I6V+L+Kn+9Yb/DL80fp3h//u+I9Y/kwooor8nP0IKKKKACiiigAooooAKKKKAC&#10;jA9KKKAGpDHHny1C7jltoHJ9frTqKKACiiigAooooAKKKKACiiigAoIzRRQB5T8YvAWtHxA3iXSr&#10;CSe3uzGkohAZkl4QDaOcHA59Tg8kZteFPgVe22qpd+K7q1mt4zn7PAzN5h54OQOM49c16Wyhvwpa&#10;7v7QxHsVTjpbS/U5fqlH2jm/U+ov+Debw3b+GP8AgpX4ytrKNUt7j4O31xbxr/Ap1TSgR7DcrYHp&#10;j6V+2Vfj9/wQS023f9uLXdY+YTR/CrUIeMYKtqWltzxngrxzgZPrX7A1+/cA1fbcM02+8l9zPx/i&#10;+Cp57US7L8j8Fv8AguMuP+CknjYj/nw0n/03W9fYH/BvL4O8J+N/2V/H2keMfDVjqlq3jcq1tqFq&#10;k0ZD6fHG42uCPmR3Q+quwPBIr5A/4Lj8/wDBSPxrkf8AMP0n/wBN0FfaP/Bt5/ybP49/7Hlf/SKG&#10;v06t/wAiuPyP53yf/k52I/7f/wDSUfoZoGgaH4U0Ky8L+GNGtdN03TbSO10/T7G3WGC1gjUJHFHG&#10;gCoiqAqqoAAAAAAq3RRXin7EFFFFABRRRQAUUUUAFFFFABRRRQAV+Vf/AAcZ/wDJa/gD/wBiv42/&#10;9KfDdfqpX5V/8HGf/Ja/gD/2K/jb/wBKfDdfM8Zf8kziv8P6o97hn/kfUPV/kz8/6KKK/mU/cgoo&#10;ooAKKKKACiiigAooooAKKKKACj8aKKAPPvib8N9T8VeMrG50thHHc27JeTeT8sGw53sR1JDAAeq9&#10;hkjtdB0Wy8PaTBo2nKwht02pubJPOST7kknjAyegq4c0VvUxFSpTjBvRGcaMITc1uwooorA0Ciii&#10;gAooooAKCM96KKAPH/jb4avNO8UNr6QSNa3yrmbb8qyhduz8lDc9cnGcGuLVWY4VSe/Ar6A8Y+H1&#10;8UeHLrRSQGmj/csTjEgOV5weMgZ46ZrB+E/w/ufCVtNqOrxKLy6UKVDBvKQE/LkepwT9B6V7dDMI&#10;08J7260t3PMrYSUsRps9Tyew0XVtUt7i707T5Jo7WPfcOi8Ivqf89AT0Br+iD/gg5/yio+Fv+9rn&#10;/p81Cvxh/sjSxbTWS6fCsNyzG4jWMKspb7xbHUkda/an/ghzo154e/4JgfDbRL8fvbabXUZgpAb/&#10;AInl/hhnnBHI9jX6D4cYxYrOKyta1N/+lQPjuNcP7HLab/vfoz6vvBm0k/65n+VfyxAcCv6nbv8A&#10;49ZP+ubfyr+WIdM4r9+yf7fy/U/lHxZ/5g/+4v8A7jP6J/8AgmNpWnv/AME4P2d72S1Vpo/gj4Te&#10;OR/mKN/YtsMjPThmHH94+pr3qvDf+CYn/KNb9nn/ALIb4T/9M1rXuVeKfr1L+HH0QUUUUGgUUUUA&#10;FFFFABRRRQAUUUUAFFFcH+098bV/Zu+Afij48z6Hb6la+E9MbU9RsZ9SFq01nEwa4ELlGDXHkiQw&#10;xNtWaYRxNJEJDKgB3lfDP/Bff/k07wr/ANlEtv8A0gvq7r4e/wDBUXwp8QvhbZ/HzTvBukjwRceK&#10;NJ0aTVLfxhHcXBjvJ5oZNRgSOE29zY2x8iSa4W4CJFbayzFTpm258H/4Ku/HO2/aQ/4Ju/DH43Wn&#10;h6TSYfFHjaC/s9Lmm824soGs7/y4LvChYb1EKpcW4LCC4WaEPKIvNb5njH/kmcV/h/VHucM/8j7D&#10;/wCL9GfmfRRRX8yn7oFFFFABRRRQAUUUUAFFFFABRRRQAUUUUAFBOBk1ueB/h94l8f6j9h0K0/dr&#10;kz3U2Vii+px1PZRknr0BI9o8DfADwb4UeO+1aP8Ata8j5El1GBCpycFYskZwR94tggEYouTKcYni&#10;ngjwF4j+IGpyaZ4fgjJhTfPNNJtjiHOMnBOSRgAAnv0BIo67omo+HNXuND1WAx3FtIUkX19x6gjk&#10;HuCDX1qBgYArhfEvwxfWPjJpPjJLWM2cNv5l7hSp86Iny2yPvMSycHHER6jipUjNVLs+eQQehor3&#10;z45/Ce38W6ZJ4p0O1Yatax5eOGME3kYAG099yqPlIySBtwfl2+B1RpGXMFFFFBQUV6t+zV4JtdWX&#10;VPEuq2nmQGM2UKttKtuGZRjqDt2rn0dhz28v1PTrvRtTuNH1BVW4tbh4ZgrZAZWKnB78igXNd2Ia&#10;KKKBhX7b/wDBHT/lHn4F/wCumqf+nO6r8SK/bf8A4I6f8o8/Av8A101T/wBOd1X6T4Xf8j6r/wBe&#10;n/6XA+K48/5E8P8Ar4v/AEmR9Ny8xsD/AHTX87qfsr/D/YM6xrHv/pEX/wAar+iKT/Vt/u1+FCfc&#10;H0r+jcrbXPby/U/knxTjGX1O/wD08/8AbD9kf2OdLg0P9kX4V6Lau7R2fw50OCNpMbiqWEKgnAHO&#10;B6V6RXA/spf8mufDb/sQdH/9Ioq76vLn8TP1LB/7nT/wr8kFFFFSdIUUUUAFFFFABRRRQAUUUUAF&#10;FeIfHH9sGf4OftM+Af2cofB2k6nL8QOLW/8A+EoWGXSdkn72a9t/JZorZ4wYbadSwnv5LezYQecs&#10;45z4Wf8ABQW2+KGu+JPhvYeC9FXxl4PvtGi8QaPbeLPPgSK7eTzponW389k2QTNZtLbwrfedYYNu&#10;LzMIB+Z3/BXX/lIh8RPrpP8A6aLKvm6vpH/grqf+NiHxE/3tJH/lIsq+bq/lfiL/AJH+L/6+1P8A&#10;0pn77kv/ACJ8P/gj/wCkoKKKK8c9MKKKKACiiigAooooAKKKKACiiigAoqWysb7UrpLHTbKa4nkO&#10;I4YIyzt9AOTXuPgX9njwra+HYT440c3WpSZkm23kirEDjCDYwBwO/PJPJGKCZSUdzwkAkZAra8Rf&#10;Dvxh4T0e113X9Ha3t7xgsW5xuUldwDLnKkjPB54OcEYr6Y8O+GtB8J6culeHdLjtYBklY8ksT1LE&#10;kljwOST0HoKz/iX4W/4TLwRqGgxopmkh32pJAxKh3KM9skbSfQmp5jP2nvHy7RXqPg79nafxF4Bf&#10;U9WkuNP1iaRmskmVlVEXgLLGyhhuO7kcgbCM/Mreea/4a8QeFr37B4h0e4tJNzBfOjIV8YyVbow5&#10;HIJFUaqSZRooAJ6DpyfaigYU5oJ0hW5aBhFI7JHIVO1mUAsAe5AZcjtuHrVvSvDfiPXUaTRNAvbx&#10;UbEjWtq8gU+hKg4r1v4o+AW8NfAWx0dJl36RNDPdfNuEkjkrJtbAON8uRkZ2qB2oJckjxeiiigoK&#10;479oj/kgHjn/ALE/U/8A0lkrsa479oj/AJIB45/7E/U//SWSuzL/APkYUf8AFH80c+K/3Wf+F/kf&#10;1Bx/6tf92vhv/gvf4J0vx/8Asz/D3w9rFxcRQn4tW8ha1ZQ2V0XV8DLAjv6V9yR/6tf92vjT/gtt&#10;/wAkE+Hv/ZVIf/TLq1f11hf94h6o/lvibXIMVf8Akl+R8Yf8EpfgD4P8F/t+eAfE+k6nqclxatqe&#10;xLiaNkO7S7tDkCMHox7jmv2cr8m/+Caf/J7Pgv8A7iH/AKbrqv1krrzP/eF6fqz5fwzio5BUS/5+&#10;y/8ASYBRRRXnH6IFFFFABRRRQAUUUUAFFFFABRQzbVLelfLvx6/4KQj9mv4XT/Gf4g/DfRtd0Nbx&#10;YNNtPh74zXVtS1gve3cEaWcElvBHcTNDHaziNZs8akmf+JeHuQD1T9tn/kzX4tf9kz17/wBN89fz&#10;8jpX7dftPftBS+J/gB46+Gmo6Ro80niD9m/W/E8Oq+F9eOpWUTLa+VNEZDDFmB/tMLWlwB/paw3h&#10;McH2cCX8RR0r8X8VP96w3+GX5o/TvD//AHfEesfyYUUUV+Tn6EFFFFABRRRQAUUUUAFFFFABRRRQ&#10;AUUV33wa+Ddz45u18Q6/G0eiwyfdDbWu3H8C9wgPDMP90HOSoKUuVXZx+l+F/E2uQNdaL4dvryJG&#10;2vJa2byKrehKg4PI/OnJ4T8USavH4fTw9eC+lGY7SS3ZZCPXBHA9+gFfVlnbW9hbR2djbpDDEu2K&#10;KJQqovoAOAKk2jO7bzU8xl7U+TfEnhvWPCerSaJrtoYbiNVZl3AggjIII6jt9QR2qjXtH7S/gu61&#10;NdM8TaVYPNcectlMsKO7MrHMQwAQAHLD1JkUcnAqn8Q/2c1sPDsOpeB0luLy1hQX1s0h/wBJwPmk&#10;jHOHzzszgjgcj5ncr2i0ueR0V0Hg/wCGPi7xprMmj6fpzQeQ7Ld3F1GyRwFeqtx9/kYXrzngAkd1&#10;4q/ZiubHRIJvCerveXyyqtzHc7Y0kUnG9P7u3qVJbIzg5ADMrmieS1f8L+H7zxX4hs/Dthu8y7mC&#10;b1j3eWv8TkZGQq5Y+wr0Kf8AZZ8TLdxJbeJrF7chfOkkjdZFOfmwnIbA6ZYZPp1r0zwl8KvBPgq7&#10;j1HQ9JZbqO38n7RLMWZh1LHnG4+oA44GBxS5kTKpHoeI/GvwPp/gTxl9i0aJks7q3We3jbcRECSp&#10;TcxJY5Un2DKOetchXtX7VGkyTaLpOuiZdtvdSW7R45JkXcD+HlH868VprYqDvEKKKKCj7b/4IH/8&#10;nm+If+yZX3/pw06v15r8hv8Aggf/AMnm+If+yZX3/pw06v15r+hvDr/kmYf4pfmfjPGX/I9n6R/I&#10;/GT/AIKu/Bjwt8R/2/PHuta3fahDND/ZcCrazIqlRpdo2TuRucse/pX1l/wQl8B6P8Ovgp430HRL&#10;i6khk8UxTs11IrNua2VcfKq8YUV89/8ABR7/AJPl+IX/AF86b/6abKvp/wD4Ix/8kw8af9h+D/0R&#10;X6lWf/CbFeh/POUxj/xEiu/8X/pKPs6iiivHP1wKKKKACiiigAooooAKKKKACiiub+K/jXVfh74K&#10;n8W6Rpmn3jWtzbG4g1LU2tENs1xGs5R1ilLTiFpGhhKgTTLHEZIRIZUAOkr8q/8Ag4z/AOS1/AH/&#10;ALFfxt/6U+G6+uP2W/8Ago1Y/tTeJtb8NeHPBGi6U3g3xE+jeMJtQ8YKVLRWk80l9puyA/bbGV0h&#10;NpPN9lN3At7OFi+yeXN8F/8ABZr4+eGP2mpf2bfjR4OvNNuNN1bw38QUtbjRtYi1C1kEGp6BbF4r&#10;mH93MpaFiGXsR3zXzPGX/JM4r/D+qPe4Z/5H1D1f5M+O6KKK/mU/cgooooAKKKKACiiigAooooAK&#10;KKKACiiu4+Bfw7l8ZeKYtW1DTll0rT5N115v3JZMZWL/AGucMy9NvBxuAIDfKrnDg5GRRXqH7UPh&#10;2S08SWHieKBVivLXyJGjj58yMk5c9MlXAHfCHsK4fTfh/wCOdXMP9n+ENSkWbHlzfY3WM5OPvkbQ&#10;PckDHPY0EqScbmPRXp/hz9mDxHqOnfa/EOvQ6bOW+W1W384hf9pg4AOewyMY57C/8Ov2cJ4tSurj&#10;4jJDNBCfLt7e1mbEzcHzNw2kKOgHBJznAA3F0HtInkNFdJ8Q/hn4k8Da3dQto91JpqPvtdQWMvGY&#10;ix27nAAVxjDAgc8gYIJf8Mvhfq/xJ1J4raf7LZwAm4vGiLAHHCKOMscjuMDJ9AQfMrXOYozXaah8&#10;BPiDa+LG8NWlh58LNut9U2lYGjz1Y87GHdOT6bhgntvgR8Kb3S4NYvPGejNG11G1gsMrEN5fIl6H&#10;BVvlAYHkKcHByQTnG1zi/gz8Orbx+2ti8ijdbfTfLt90jBkuHOY3GMZA8ts5POccgnHE19L/AAm+&#10;G4+GmhXGmS30d1NcXjyNOsW0+WPlRTzydo3HsC7AZxk/O3ijTYNF8Talo9qzNFa380MTNjJVXIBO&#10;ABnA7AD2FJCjLmkyjRRRTLCv28/4I+/8o7fh9/3Fv/TteV+Idft5/wAEff8AlHb8Pv8AuLf+na8r&#10;9I8L/wDkoKv/AF6l/wClwPiOPf8AkU0/+vi/9JkfSd8SLOUj/nmf5V/PAP2V/h8wA/tnWv8AwIh/&#10;+NV/Q9f/APHlL/1zNfhYn8P1r+j8rk1z28v1P5K8VIxl9Tv/ANPP/cZ+tv8AwTThS2/4Jyfs/wBv&#10;HnbH8E/Cqru9BpFrXtleK/8ABNr/AJR1/AP/ALIr4V/9NFrXtVeQfrFL+HH0QUUUUGgUUUUAFFFF&#10;ABRRRQAUUUUAFIyK4w4zS0UARvawSHLp/wCPGvhv/gvnGkX7JnhVI1wP+FiW3H/bhfV90V8M/wDB&#10;ff8A5NO8K/8AZRLb/wBIL6vmeMf+SZxX+H9Ue5wz/wAj7D/4v0Z+SNFFFfzKfugUUUUAFFFFABRR&#10;RQAUUUUAFFFTWFhearfQ6Zp1u0txcSLHDGvVmPQUAQb1zgtXo/we+CUniyf+2/GFpdQaaiqYYcbD&#10;dE89eoTGDkAbsjB4NesfDTwDp/w/8NxaXAkbXTqrX9wvPmyd8HAO0ZIUYGB7kk9ET3JqXIwlU7FP&#10;Q9C0jw3pkekaHp8drbxj5Y4lxk4AyfUnHJPJ71crpvhp8Lta+JV/IlndR2tna4+13Ui7ipIO1VXI&#10;3E49QAAcnoD0k37MfixNZW1h1yxex6teNuVwvGf3fPzcnA3EHbyRkCto4XEVIKUY3Rw1MZhqVTkn&#10;KzPNcjNBBBwRXu3gP9nrSfCmvLruq6wup+Sp+zwyWIRVYjG8gswJHOPQ89QMcP8AFj4bR6f8U7XQ&#10;fDdr5MGs+U0CrARFC7MUcDHYY3nAG0P0AxnSpga9Kjzy72sZUsxw9atyR7Xv+f4HA1ky+BPBE9w1&#10;3P4O0uSV5DI8j6fGWZicliSuSc969E+Kfwm1D4bT28637XtlcDaLj7OU8uTn5G5I5HI5ycNxxk8j&#10;XPUp1KMuWW51Uq0K1NTg7pnnvib9nfwn4h8ULrkNy1hatGPtFhZ24VXcDG5T0TPGQF568Ek1seGv&#10;gz8P/C91balp+iBry2X5bqWaRm3YxvwW2hvoB7YrqqKz5mbc0rWGxxRQgrDEqBmLMFUDLE5J+pPJ&#10;9TXzJ8XdLj0f4mazZxys+6889i3UGVRKV/Dfj/HrX07Xkfxp+HV54s+K2i29mscceqWxjnmX7yiF&#10;i0jNx12OoXPU4HHFVEqm7SPG80EgDJNfQl/+zn8NbiOX7JZXFuzWvlRbbp2WN+f3vJyW6cElcDp1&#10;zk/CX4CXXhfWW8QeMjZ3EkXFlbxkyKp/56NkAZ9BzgHJwQMVc09pE8RBBGRX7b/8EdP+UefgX/rp&#10;qn/pzuq/Ir4/fDWDwfrUfiHQrOOLTb9trQxZxBN12hcfKrAEgAnBDDAAAr9df+COn/KPPwLx/wAt&#10;NU/9Od1X6T4Xf8j6r/16f/pcD43jp82Swa/5+L/0mR9Nyf6tv92vxAT4eeP9g/4obWOn/QMl/wDi&#10;a/cFvu1+eMYxEoHpX9D4Go6fNp2P5Z8RsLHERwrbtbn/AB5P8j7A/Zv8S6X4a/Zu+Gula48lrN/w&#10;hug2rfaLeRESaS1jRI2crtVy67NpIO9kX70iBvTq86+E3wo+Fur+GvA/xV1X4a+H7rxRpvhKwg0/&#10;xJcaPA9/axfZiPLjuCpkRcTzDarAYmk/vtn0WuGWsmz9FwseXDQXkvyCiiipNwooooAKKKKACiii&#10;gAooooAaYkY5I6/7RpDbwsMNH7/rnP50+igD8PP+Cuv/ACkQ+In10n/00WVfN1fSP/BXX/lIh8RP&#10;rpP/AKaLKvm6v5X4h/5H+L/6+1P/AEpn77kv/Inw/wDgj/6Sgooorxz0wooooAKKKKACiiigAooo&#10;oAK2vC3w78a+NYJrrwxoTXUUDBJZTMkahiM7cuRk45IGcAjOMjOx8E/h0nj7xOz6pbs2mWMe+6Ks&#10;B5jn7kfXODySQDwuONwNfRGn6dp+lWq2Ol2MNvDHnZDbwqirk5OAoAHPNJuxnKpy6I5/4V/Du0+H&#10;XhtbDbC99P8APqF1Cp/et2XJ5KqOB0HVsAsa6bIq5ovh7XvEVz9k0LSLi7k3KGW3iLbMnALHooz/&#10;ABHAHcivevDHwP8ABth4Oh0DxDolrd3TAPeXig7zJnOFk4YKOFwMAgcjJOd8PhK2KvbReex5mKx1&#10;HC25tW+i3PnmjNe3X37L/hJrXy9M8Q6lDLkbZLjy5FAyM/KFU9Pfj36UfE/4N+GdK+GUn/CMaSq3&#10;WlqJ2uW2+bOi/wCsMjnGfl3NgY5UAADitpZbiIxcn0V/UwjmuFlKMY31dvQ8RqvqWkaVrMAtdX0y&#10;3uolcOsdzCsihhnBwwIzyavR6dqM9lNqUNhM1tbsouLhYyUjLHA3HoMnpmoa8/3j0lLsRz21vdRN&#10;BcwrJHIuyRZBkMvofUVx+j/AP4Y6TcNctobXTfaDJGLyZmWMf3AvAZR/tBjzyTXaUUXY+Zoq6Tom&#10;j6DbGz0TS7e0haQuY7eEIpY9Tgd+B+AHpWX8UdLh1j4eaxZTW7S/6BJJGik5LoN69CP4lHHfpz0r&#10;eo68YoQLc+P+nGKK9e+Bvwj0/wDtTV9Q8TWMN5DYXklharNCGikZDh5NrKcj7oU54+YdRxp/En9n&#10;3TNR0m1i+HemW9pdQz4k864ba8bE5JyGJKkg9RhQQM8CtLm/tI3szw4sAQD36Vx37RH/ACQDxz/2&#10;J+p/+kslfW/h34G+G7H4et4S1yztp7y5XfdX0UfzLNg7SjN8wC5wOgPOV+ZgflL9qPRtS8O/Bb4g&#10;6Hq8Hl3Fr4U1SORecEi1k5GQMgjkHuCK7Mu/5GFL/HH80Y4iSlhqn+F/kf08x/6tf92vjz/gtHpG&#10;q618Dfh7Z6Nplxdzf8LSibybWFpGx/Yurc4UE4r7Dj/1a/7tfO//AAUbGfCHw7/7KN/7hdVr+uMP&#10;Llqxfmj+YeIYe0yTEx7wl+R8b/8ABOPwb4v0n9szwfqWq+FNStbeL7f5lxcWMiImdPuQMkjAySB9&#10;TX6RfDj48fC34r+LvFfgHwT4phutb8EahBZ+KdKaN457CWaETRbkdVJR0PyuAVJSRc7o3VfmT9lc&#10;A/HzQQR/z9f+kstfVvgv4WfDH4b3OpXvw7+HOg6DNrV413rE2i6PDatf3DMzNNMYlUyuWd2LNkku&#10;xzkmujHVPaVU/I+d8P6EcPks4p3/AHjf/ksDeooorjPugooooAKKKKACiiigAooooACMjBFRm1gZ&#10;lYp937vzHA/CpKKAPLv21oY0/Y4+LLqvP/CsteXr2/s+ev5/B0r+gb9tn/kzX4tf9kz17/03z1/P&#10;yOlfi/ip/vWG/wAMvzR+neH/APu+I9Y/kwooor8nP0IKKKKACiiigAooooAKKKKACiiuw+Dfw1/4&#10;WH4hYX4ZdNs1D3jIwDOT92Md+eSTjoDyCRQAfCL4XX3xB1pbi6gdNJtmBu7gqcSHP+qXkZJHUj7o&#10;5PVc/Rlvb21lbx2lpAkUUahY4412qqgYAAHQAVDoui6V4d0uHR9EsUt7aFcRxx/zJ6knuTkk8mvV&#10;vgJ8Kl1y8j8beIIWFrazA2NuykCdx/Gf9lTjA7nqcAg1RpTxFRQiefisVCjTc57HC6l4O8VaNpy6&#10;vqvh68t7V2ws0sDBQc4544yTxnr2rNBHrX1xPa215bPZ3UCTQyKUkjlQMrqRgqQcggj1rz3V/wBm&#10;zwlqPiJdUtL6azsWbdcadDHnc3OdrlvkB44wcc4xxj0K2VVI2dN39dDyaGcU5XVVW9NTweSKGcBZ&#10;olfaysoZc4ZWDKfqCAQexAIp1ehftDeB9O8L69Z6volhFb2t9BsaGGMqqSpgHgDaMqV6ckhieuTw&#10;MtrdQQx3E1tIkcykwyMhCyAEqSp74II47ivOrUZ0ajg+h6lCtDEUlUj1I6KKKyNgooooA5n4v+FL&#10;nxl4AvdI06ySe8GyWyV2C7ZFcZIJ7lN6joPmrzm1/Zh1ifwnHcy6xHDrTNve2lOYEQ4/dllBO8ck&#10;sMrngcfNXtlFCkyozlFWR8j6xpt3oOqXGj6nH5c9rM0Uy56MDj8vf05qTWdA1zw7Otrr2j3NnI6g&#10;otzCyFhgHjI9CPp0619HX3wm8Haj41/4Tu9tJZLzah8tpj5fmJjbJj+8AoGM7eM4zzVn4g+AdK+I&#10;fh9tE1AtHIvz2dynWGTHBx3B6Edx0wcEVzGvtVodx/wQP/5PN8Q/9kyvv/Thp1frzX5Gf8EH9Ovt&#10;I/bd8UaVqdv5Vxa/DfUIpo9wbaw1HTgeRwR7jg1+udf0R4df8kzD/FL8z8e4y/5Hs/SP5H5Q/wDB&#10;Qrwr4o1z9t34iXmieG7+8hW801GltbN5FDf2RYnblQecEce9e1/8E5vi98Pf2VP2c/iB8Tv2hfEH&#10;/CK6Hp/iPS1vr7VLWVRbi6kjs4HdVUssbTyohkI2L8zMQqsRN8c/+Tovifz/AMzHYf8Apj0yvW/2&#10;NvCPhTxvoHiXQ/GnhjT9Ysk1HSrxLPVLKO4iW4tpmuLeYJICBJFPFFMjYykkaOpDKCP0upVvg1G3&#10;Y/Bsrw0Y8eVq19XzafI+jrO7t9Qs4r+0kDwzRrJE6/xKRkH8qkqroWh6J4X0Sz8NeGtHtdO03TrW&#10;O10/T7G3WGC1gjUKkUaIAqIqgKFAAAAAGKtV5x+nhRRRQAUUUUAFFFFABRRRQAU1kR8b1zjpTqKA&#10;I1s7ZG3rH83+8fTFfld/wcXxpF8afgCsa4H/AAi/jbj/ALefDdfqrX5V/wDBxn/yWv4A/wDYr+Nv&#10;/Snw3XzPGX/JM4r/AA/qj3uGf+R9Q9X+TPz/AKKKK/mU/cgooooAKKKKACiiigAooooAKKKfb29x&#10;dzx2trC0ksjhI441LMzE4AAHUk0Ad38C/henjjVpNZ1u3b+zLJgCrI2LiXHCg9CB1bnPKjGGJH0p&#10;8P8AwPceLNctfCWhwrbxhPmZIT5dvCo5OAMAdABwCSBxnNcf8NfByeBPB9roB8szqvmXkkY4eZuW&#10;OcDIHCgnsor6S/Yt8AHxNqN9qGOJpRA0yxZaGOMbnOewYug9MhetdGCw0sZi40V1PKzHFfVsPKrf&#10;bY8v+Jvw41D4b61DYT3ZuLe4iD210sJjDNnDL1PzDjoTww6ZxXNjGODX2p8Rvhnp2ka9Z20emG/V&#10;lEljJcWyySJLnBCHH3h8pyoB5A+vzN8d/h/J4W8equkaZIsOrEtbWsMRys4IV4lXJYnJVsYH+s2g&#10;cV2ZlldTBTk+idrdv6/VHBluaRxcYwlva9+5wlFPuba5srh7S9t5IZo2KyRTIVZSOoIPINJFFLO4&#10;igiaRm+6qrkmvH1PYv1G4zR0o+hoouwCiiijUAr5j+MGmJpHxN1q0jctuvDP9DKBJjp/t19OZx1r&#10;yHxv4QsdX/aO0y1ZpCt3DFeXStGrr+6DfLjH3WESqc5+8fYComlOVpHjoIPSivWP2ifhgLGd/iHo&#10;kMawzOo1OFRjbITgSgdMMcBu+4g87iRL+z/8LtJ1jQbrxJ4q0aG6hvlMFnHOA37sZDuMHKktwGGG&#10;G0kHBqjbnjy3PIq/bz/gj7/yjt+H3/cW/wDTteV+MPxJ8C3vw+8UzaJcK7W5/eWdw2P3sR6HPHI6&#10;Hgcg9sV+z3/BH3/lHb8Pv+4t/wCna8r9I8L/APkf1f8Ar1L/ANLgfE8ePmyem1/z8X/pMj6SvubO&#10;Uf7Br8RF+Hvj9RlvA+sDbyf+JbLx/wCO1+3t5/x6Sf8AXM/yr89TwvWv6IwNR0+b5H8s+I2Fjifq&#10;t3a3P+PJ/kfSv/BN3xHYD9gr4C+HELNcx/BPwm8y7GARW0mJeTjGQ0ZUjOQSucbhn3mvA/8Agnt8&#10;PPh/qH7FPwD+IV/4F0efX7X4M+FEtdcm0yJryFU0cKgWYrvUKt3dKMHgXMwHEj598rzz9Lp/w16I&#10;KKKKCwooooAKKKKACiiigAooooAKKKKACvhn/gvv/wAmneFf+yiW3/pBfV9zV8M/8F9/+TTvCv8A&#10;2US2/wDSC+r5njH/AJJnFf4f1R7nDP8AyPsP/i/Rn5I0UUV/Mp+6BRRRQAUUUUAFFFFABRRWh4b8&#10;LeIPF+of2X4c0uS6m2ksqYCqMdWY4VR9SOeOpoAq2Njeanew6dp9u0088ixwxoOWYnAFe9fBz4LR&#10;eA2Ov6+0Vxqkke2PaMraKfvBT3Y9C2BgcDgnNf4IfBq88FzyeJvFMcP9oMuy1hQhvsykfMS3Tcen&#10;y5AHc7sD0ipcjCpO+iCuu+Evwtn+I+qyG8kmt9Nthm4uIsBmY9EXcCM9STg4A56jOb4A8Bax8Qtd&#10;XSdMVkhjKm+vNuVt4yepGRljg4XqT6AEj6e+G3w1trWKHwf4OsFijRWdnkb6bpHbHJ6dvQAYwK9H&#10;LcvliqibV10Xdni5lmEcLTcYv3vyKfh7w1oHhPTRpHhzTEtbdWLmNWZsserEsSSenUngAdABV6vW&#10;fBPw0sfCc7ajc3IursjEcnl7ViHfaOeT/e644GMnK6v8KPCurap/ajRzQ7uZIbeQKjn1xgkZ74I9&#10;eDyft4ZHiVRTVk+3ZfkfGyx9OVR3u/M8rsLC81O8jsLC3aWaZtsca9Sf8/kKoa74PtD4ktb/AFuw&#10;ddQ0hpBb7nI8suoDcA4bIxyc8cjrXuekeBvC2hXv9oaVpCxTbSu4yM2AfTcTg8flx3rkviv4Tu9Q&#10;8T2NzpkGZNQ/cNiM7Q6/xMQP7p/KP2oxGT1KOG53q7rRfh87ipY5SrWWmj/r7jy/xj4YsvGXhq78&#10;N352x3UeFkC5Mbg5VxyM4IBxnnoeDXzXrfgbxh4elmi1bw3eRrb/AOtmFuzRgf3t4GNvvX2L428B&#10;3vgySJ2uvtNvNkLMsJXDD+E8kA46c84PpWCRkfy9q8HMMs56nLU92S/L+tj2MDmUsPH3fei/kfIf&#10;I4Ior27xd+z1D4k8djWrW/jtdNuMSX0UY/eeYDzsG3aNwwcnODuOCMCqt/8Asu6a2sWraX4hnTT9&#10;p+2LcbWm3Z42EKFwRxyOCM85wPBlluKUnZdfI9+OaYPlTbtdX228jxug8jB9c/j/AJNe1aP+znp+&#10;j6FrkeqSW+o3lzbPFpUzBkEGBlXxnCuXC5POAuMkMwPiornrYeph1Hn6nTh8VSxPNydAoooJA61g&#10;dBR8T6BZeKfD954e1FMw3cJjY7QSh7MM8ZU4YehAr9FP+CTfhzVPCP7CPg7w5rKItxa3GqLJ5cgZ&#10;TnUrohgR2IIPYjPIByK/PnkcEV+k3/BO/j9kzw3gf8tr7/0smr9L8LH/AML1Vf8ATp/+lwPj+Nm/&#10;7Hgv76/9Jke3HpX54x/cX6f0r9DWzt4r5Oi+AfhAwr/xMtS+7/z2j/8Ajdf0JhpKLdz+dOM8DWxk&#10;aHs7ac2//bp9GfBb/kjnhP8A7Fqx/wDSdK6asX4b6fDpPw70HS7dmaO20W1ijZ/vFVhUDPvxW1XK&#10;fZ0Vy0YryX5BRRRQaBRRRQAUUUUAFFFFABRRRQAUUUUAfh5/wV1/5SIfET66T/6aLKvm6vpH/grr&#10;/wApEPiJ9dJ/9NFlXzdX8r8Q/wDI/wAX/wBfan/pTP33Jf8AkT4f/BH/ANJQUUUV456YUUUUAFFF&#10;FABRRRQAVu/D/wCH+t/EXW/7J0kCOOMBry8kU7IEJ6+7HBwvfHYAkbvhr9nj4g+ILOO/uY7fTY2d&#10;f3d87CUpxltqqcd+GKnI5wOa9w8E+D9M8C+HofD+lDcqfNNMygNLIRy5x34x7AAdqXMjOVRLYd4Q&#10;8JaJ4K0OLQ9Cs/JjX5pGY5eWTABdz/Exx16YAAAAAG5puk6rrVz9j0fTLi7m2F/JtYWkbaMZOFBO&#10;ORz7iq/avfv2fvAlx4Z8LtqOpWLx32pSbmikVldYxwilT0OdzfRxnpgb4TDSxVbl6dWeZjcV9Vo8&#10;+76Gp8H/AAHL4D8IR2WoWsceoXDmW+2Nu+b+Fc/7K4BxxnJGc5PpmnfDPxLqfh/+37aOPDKWitmy&#10;JJF9QMY57c8jn0z03gz4VaI2iR3XibTXkup/nMbSvGYl7LgEc45Oeh47V3UGnTR2KzW9nthT5V8t&#10;AAAPQDt+lfpGW5BzUvfWltEt15s+AxmZ81Ry6t7vb5Hz9IjRSNDIpVkYqytwVI7EdqlutBv5tC/t&#10;O704/YbhmgWSRQVc4ORg9RjPbBwR2Ne26z4f0bxDb/ZtYsI50H3d2Qy9OhGCOnY9KreKfDFrrvhq&#10;bQoY449qD7NtUARsv3ccHA7cdiQKcsilGMnz30003ZMcwTa0trqfOvgb4daN4H8MzeFrZmube4ll&#10;abz1H7xXG3aR0+4FU4ABwTgZxXjPxA+B/ivwpeyXOjafNqGmtJ+4kt1Mksa4JxIqjPGPvAbTx0Jx&#10;X0kugay9ncX66bN5NpN5Vw+w/I/90+47+mRnGRVOvlsRgKdSnGLVrbeh7mHzCtRqOad77nyjqPhj&#10;xLo9sLzV/D19aws2FlurR41J9MsAKo19aarpljrWmz6RqduJbe4jMc0ZJG5SMdRyPqORXm/hr9mT&#10;w9abpvFGpz3TrcMY4beTy42iz8gbjduxgnBAB45AyfJrZXUjJKm7+vQ9ijnFKUG6qs121ueJ0V7U&#10;37LegCxuoYvE10Lh5t1nM8KssMf91lBHmHGcsCvOMAYIOD8cvhlo3gnwzolxodtGohZra7m533DM&#10;Nwc9c8q/fgEDoBjnqYDEUqbnJbHVTzLC1qihBu78vI8zAA6UUUVxHcFfPf8AwUT+Gx1b9nLxz480&#10;i3X7Ra+DNSGoLHF800X2VwHOO6c5OPu9Tha+hMivOP2xOf2R/ikMf8061v8A9IJq7cudswo/4o/m&#10;jKvf6vO3Z/kfuzH/AKtf92vnf/go1/yKHw7/AOyjf+4XVa+iI/uCvFP21vC9j4vtfh1o2ozTRxnx&#10;877oWAbI0XVPUH19K/runpNH835xTlWyutCO7i/yPIf2Vv8Akvug/wDb1/6Sy19l188/BD4QeHPC&#10;/wAUdL12wvb55oPO2LNIhU5hdTnCDsfWvoatcRJSnoeNwhhauDy2cKm/O3p6RCiiiuc+qCiiigAo&#10;oooAKKKKACiiigAooooA8x/bZ/5M1+LX/ZM9e/8ATfPX8/I6V/QN+2z/AMma/Fr/ALJnr3/pvnr+&#10;fkdK/F/FT/esN/hl+aP07w//AN3xHrH8mFFFFfk5+hBRRRQAUUUUAFFFFABRRWr4N8Iav4316HQt&#10;Jt2YyMPOlC/LDHkbnb2GfxOAOSKAGeFPCPiDxpqy6R4fsGlYsPNmYERwKc/M7Ywo4PucYAJwD9Me&#10;CvCOl+CPD0GgaVGu2NczTbcGaTADSN7nA7nAAHQCn+EfCWieC9Ch0DQrXy4Y+WZuXlfu7nuxx9Bg&#10;AYAAGn7AVDkc8582hvfDbwbN468YWuhqD5APm3rg42wqRu+mchQfVhX1V4M8LprGqWvh3TrXy7dQ&#10;oZYIwFhhXA4AGAAOB2zgV5z+zP8ACfV9Lg8/VbEw6hrEiJHC8eXghHOWwMqTkswycBVzgggfV3hn&#10;wtpmiW8ej6JZKpOAznl5D/eY9/5DtgcV9vw1k8sRFSkt2r932S/XsfD59mUVV5U9tu3m/wBDO8Y+&#10;DLTxH4dXSraNI5LVP9AYjiP/AGeOikDB7dDjgV5BfWd3pt3JYahbtDNC22SOTqp/lj3HBHIr6T1H&#10;w5HFaiSwjYuv313E7/8A6/0rmLzwzoWp6nDrN7pqSXEGBDIxPy4J7ZweT3BwelfaZ1w/UjUW0Zae&#10;jX+a/rofNYHMYyi+q/H+mfM/x4+Het+JfCb6HDYTDUrW4huLe1LIm4kYIYtjGEdjjIOQB6iofiB8&#10;LtL8TeBo/DenwpHNp8CrpczjJj2gDbnPRgMH8DgkCvcvjVoLT29v4lgjYmL9zcYU8IeVb0ABJHuW&#10;FeeMjqquyEK65ViOGGSOPxBH4V8Xjsvp0MVODV7pL1XT+vI9/C42rKjBp2s7/P8Ar8z5m0H4R/ED&#10;XtZbR08O3Frt3eZc3sbRwpj/AGsfNnIwFySDnpzU3xJ+E+s/Dj7PcXV7FdWtx8oniUrtk25KkH8c&#10;HPIGcDoPpLAxjFUte8O6L4mshp+u6dHcwrKsipIOjKcg/pz6jIOQSD4ryqiqbSevRnrRzit7VOS9&#10;3qj5cvfDviHTbOHUdR0K8t7e42+TcTWzJHJuGRhiMHI5GOo5ra8HfCvxP4l8Q2OmX+j3lnaXWJZL&#10;qS3ZVEIwWIJUjcRwPdhnivpG/srPVbdrTU7SO4jfG+OZAytggjg+4B/CpNqjooojlNOMruV/kVLO&#10;qko2UbP1Plrx54bHhDxhqHhxJN8dtcfuW7+WwDJngchWAPGM5xkc1k16N+0zpDWfjm31WKz2R3un&#10;rumA4klRirfiE8uvPRbXLWsl6ttIYY2VZJgh2oWztBPQE7Tj1wfSvHxNP2WIlBdH+B7WFq+1w0Jv&#10;qvx2I6KM8ZAJ9gK1PFPgzxR4Kuo7TxPo8lq0yboWMiusgB5wykjI7jqMjsRWXLLlcktEbc0VJRb1&#10;Z61/wSl8DPYftx6/49tmhWC8+Glzbzx7m8xpvt1h82OgXYijgjntyTX6TV+fv/BLH/k4/VP+xKuv&#10;/Syzr9Aq/ofw414Xh/il+Z+S8Yf8jyfpH8kfCXxz/wCTovif/wBjHYf+mPTK9r/YP/49PFH/AF0s&#10;/wCU1cb4m+GGheNP2hfirquqXd3HJH4wsolW3kULtGgaSc8qefmNeqfsteD9N8Fal4i0zS555I5I&#10;bKVmuGBbJNwOwHHFfo0pL6ukfjuBwNenxZUru3K3L12PYKKKK5T7oKKKKACiiigAooooAKKKKACi&#10;iigAr8q/+DjP/ktfwB/7Ffxt/wClPhuv1Ur8q/8Ag4z/AOS1/AH/ALFfxt/6U+G6+Z4y/wCSZxX+&#10;H9Ue9wz/AMj6h6v8mfn/AEUUV/Mp+5BRRRQAUUUUAFFFFABRRmtTwt4M8T+NbqWz8M6RJdNCm6Zl&#10;IVU9AWYhQTg4BPOD6GgDL5PAFesfs/8AwmvJb+Hx54n0/wAuGIFtNt54/md+02D0AHK984YYwCZf&#10;gv8AAzVrXVF8VeObAW627f6Hp8uGZn4PmNgkADoB1J54AG72MDHQVLkY1J9EADEhUUsScADvX3F+&#10;xf8AD9vDmgJpOopuuIIQs1xGpCku7yOg55xhVzxwAcDOB8m/Arw23iL4i2cjL+60/wD0yRg5Ugof&#10;kxxz85U46EA197/s7aWbXwq9+8277RNI6rj7vzbcf+Q/1r7jgLL1is4hKS01+5LU+J4uxjp4N0ov&#10;/h3sb+u6RbW+pR/Z7bcwXMLFcshPBAPuOv1rxH4qaDDZeOZ2uLFf9b9ptzIAxVnUhmGehJLj1wSO&#10;h5+kGghmlS4KgtHnY3pnrXmvxP8AhtH4q8TwXgvPJWNit0dp3PGfmAXsDuJHP97POMH9I4qyN/V/&#10;aUktZKy7K3+f4WPispx37zln23PDb7wl4Y1KW4uL7QLSSa8g8m5naBfMkj4+Ut97HyrjnjaMdBXM&#10;/DX4K6T8PtWvNXe9N9JI2yxeaPDW8XccHBY8ZbAxjjAYivZvEfwh1rTpJrjQz9qtkjLqpb971+7j&#10;HJxzx1we5APH/hX5niMD7CsnVhZq9n/W59XRxk5U3GEtHa589/F/4Uav4U8R3eqaLpEkukXG64jk&#10;to9y2vd0YKoEaqfu8Y245JBxg+CvAHibx9fSWWgWq7YULTXFwxWKP0BYA8nsMZPJ6AkfUXyt82Px&#10;ox7V5MsrpSqc19H0PUjnFaNHksrrS/8Amv8AgnyPeWl1p13NYX0DRzQSNHNGeqsDgj86dZafqOoi&#10;U6fYTXAghaWbyYy3lxrjc5wOFGRkngZr6S1H4W+GNU8c2/j66ic3Vuqnyvl8uR1GEdgVJyoxjkfd&#10;X052tO0PR9Jubi80zSre3mupN91LDAqtK3PLED5jkk89yfU1zxymXM7y0/Gx1yzqCguWOtvlc+af&#10;DPgbUvE2ha1r1qyiPR7VZWjYkM7FsntjARZCec524zk1zbaXYvqkestB/pMdu8Mcu45EbMrMvXBy&#10;UXr0xx1OfqoeBfDtj4b1Hw1ounLaW+ped9ojhZsbpV2MwGfl+XA2rhQB0618uhgehrlxmF+qxh53&#10;udeBxn1qU2tla3o0MuLe3vLeS0u7eOWGVCksUiBldSMFSDwQR2NLBBDawR2ttCsccSBI40XCooGA&#10;oHYAcAdhTqMjOK4fI9A5r4qeArLx94WmsHt1N7DG0mmzbgpSbHC5/ut90g8c56qCP0j/AOCQcM1v&#10;/wAE8/AME8TRyRtqyujrgqRq15kEdjXwCR2Ir9LP+Ce3H7I/hUD+9f8A/pfc1+leFr/4yCqv+nUv&#10;/S4Hx3HD/wCEmC/vr/0mR7Jef8ekn/XM/wAq/PZvu1+hN4CbWQD+4a+Uf+FA+DyuDqWpf9/o/wD4&#10;3X9CYeSje5/OfGmBr4z2Hs7ac2//AG6enf8ABOr/AJR9fAn/ALI34Y/9NNtXsleO/wDBPFBF+wB8&#10;DYlPC/B3wyB/4KravYq5T7eOkUgooooKCiiigAooooAKKKKACiiigAoplxzbyAsy/IfmXqOK5P4V&#10;eHYNHGoaxaaxrUiaxcG7m0/VdSuruO1nZi0hga7LSxxtuUCFSsKLGojiiPmbgDr6+Gf+C+//ACad&#10;4V/7KJbf+kF9X3NXwz/wX3/5NO8K/wDZRLb/ANIL6vmeMf8AkmcV/h/VHucM/wDI+w/+L9GfkjRR&#10;Rmv5lP3QKKKKACitrwt8OvG3jSFrnw34emuIVXP2hmWONucYVnIDHOehOMc4rtPBv7NHiPUZvtHj&#10;O5GnwK3NvBIskrj/AHhlV9j83ToODQS5RR5jWn4b8G+KfF8/keHNDuLrBw0iriNTgnBc4VeAepGe&#10;PUV7uP2evhb5cKnRJt0f+sf7bJmX5SPm5x1w3AHIHbIPZWtrbWNtHZ2dukMMMYSKKNQqooGAoA6A&#10;DtU8xDqroeL+B/2Z9Uvh9s8eXjWcZX93aWcitLnJ+82Cq9BwN2QeoIr1rwn4R0HwVpCaJ4esVhhV&#10;izN1eRj1Zm6kn9BgDAAA0qKnmZlKUpbhRn1ora+HXhRvGvjKy0A7vJkk33TLn5Yl5bkdCR8oPqRV&#10;QjKpJRXUznONOLlLZHtnwD8Kw+HPh/b3zwBbjU/9KmfcrEqf9WMjts2nB6Fmr6S+Ffg/+x9FjmNu&#10;322/AeVTnKr/AArg9MDk+5OeAK4P4ZeD4PEmteXdJ/olmivKoUYc5+VD6A4OeOikcZyPffD2nNbo&#10;13OMSOuFGTwv/wBev13hHJZYiopNe6tL+XV+r2XzPzHPMwtzPq9f8hmn+Go42Z9SxJ/dRGIH9Kjn&#10;8Ly+f/os6+WTzv6r/j+lO1zxjp+kFYYCtzNuwyRuMIPc88+38qnsfFWhX0PnLqMcR7pMwRgfx/pk&#10;V+qf2NgfYqHJ8+v37nxP9rfvnH2iv26f5EUHheKOcPPcGRR/Dt25/WqWvadFY3S+SmI5FyF64IPP&#10;9Kv3vi3RLGFpTfLMQceXBhiafZXOm+KLRLyNHKxTYKyLghgOh9RgjpWWJyehLCuFGKTurN/577Gt&#10;DNIyxFnO+myZyev6HZ+ItJm0m9T5ZFwrd0bsw9wf84rxjXPD2r+HL2Sx1WzZCjY8xVJjcc4IbHIO&#10;P6da+ivEOlJGv2y0iVQOJFUAD64/z/Osd40kRo5FDKwwysMgj0r4HOsk/fck3aS2a2a/r7tT6XA4&#10;73Lx1T6djwGiuu8Q/DDWG8XPp+iWu21uMywyyZ8uJe6kgdjwBycEe9UdQ+GHjCx1GPTYbAXTSIWE&#10;lu37sYzkFmCgH69cgDJ4r42eBxUG1yPR22PajiKMop8y1OfIB4Ir5T8V6da6P4p1LSLHd5FrqE0M&#10;O5snYrkDJ9cCvrK+sbvTLySwv4GjmhYrJG3Yj6dfqOD2rwnx94Im1z9oGHRriKNYNUkhn2iQjdAs&#10;f7zkcgny5APfHPp4WaUZTjFW1vb7z3MorRp1J32tf7ir4M/Z18UeIYftviG4/syCS2ElsfvyFm6b&#10;k4wAOSCQeg9cdj8J/gXP4K1lte8SXdrdTLa7LeOFSyxuxO45ZQfuhQDx99gRwCfSQMUEgdTW1PL8&#10;PTkmlqjCtmWKrJpuyfRHzb8aPCNv4N8f3VlYqq2t0ourWNcfu1cnK4AAUBwwA/ugV9+/8E8P+TTf&#10;Df8A11vv/Syavmz4mfC/SviTa26Xt5LbXFrv+zzxgHbuAyCp6jIU9jxwRk19WfsX+Ev+EG/Z60bw&#10;v/aH2r7LNdfvvK2bt1xI/TJx97HXtX2Ph3hZYfiStK3uunK3/gcHY8ribGU8RktODfvKSv8AJS1P&#10;VD0rwWD/AFK/7te8t90/SvEovDniARL/AMSe4+7/AHK/cqMkj8gzqnUqez5U3vsr9j1vwV/yJuk/&#10;9gy3/wDRa1p1wOjfFrTvDz+D/Bep+GdShOvTRaVp99dzWlrHLdJZ308saRXE8dxOUTT3YiGKQsk8&#10;cqBoUuJYO+rE9un/AA16BRRRQUFFFFABRRRQAUUUUAFFFcj8btN0zV/AraZrMmtLbXWpWdvK2gax&#10;c2FyPNuI4gwntZI541VnDt5ciFlQqSVYqwB11FV9LEq6dCszszBMMzLgt7kdjVigD8PP+Cuv/KRD&#10;4ifXSf8A00WVfN1fSP8AwV1/5SIfET66T/6aLKvm6v5X4h/5H+L/AOvtT/0pn77kv/Inw/8Agj/6&#10;SgoozRXjnphRRWt4b8C+L/Fxz4c8PXN1HuKmdU2xBgASC7YUHBHGc80AZNH4/nXt3gj9mjQ7G3W7&#10;8dXBvrhl+a1t5GjhT8RhmPvwOcYOMnqfD/wZ+HfhnWG1vTNBXzsqYBPI0iwEY5QMTg5GdxyQScED&#10;ilcz9pE8S8MfBb4h+KGjkg0GS1t2bDXV7+6UDbndtPzMDkYKgg+vWvXvBPwE8E+EZYNRu4m1K+gk&#10;8xLm4yFVsYGIwSuB1GdxBOc8DHcUE4GTS5jN1JSCikR0kGY3Df7ppc1JmdN8IfC8fi34g2OnXMBk&#10;t4WNzdLtUgonIDBuqltqn2bt1H2h8EdBgM11r8lv/qcQ27dgSMt9DggZ9GPvXz1+zX4El03RG8V3&#10;lo32vUm2WitH8whzxjjd87DPUggIRX2X8K/B9v4d0iO32KzRf6yRf45iPmbOBnHAGRnGPSv0TgvK&#10;amLxEdPNvt2/VnwvE2YRjdX20X6/job2kaNbJZb721VpJeW3jlR6e1Xo5LRJPscTorKoYRqcEL0B&#10;x6cVyvi/xDqFvra2+nX0ka26jcFxgseefUYxwfQ1hSXt5LdG+e5fzic+aGw2fw/yK/fcNgaOHpKM&#10;FsrXtq/U/H8ZncVWkrN699Pkd7daDp90NyJ5bf3o+P0qK90C1GmtFaxfvF+ZW/ib2rE0Tx7cQuYd&#10;b/eIfuzJH8wPuB1H05475q7YeOE1DXUsUg2W0g2o8nDb/XrjB6Afj7VlUy3D1Ob3FdqzZ1Uc6pyj&#10;G03q9n38/IzGtraSKSF4VZJM+YrLkNnrn1rynxx8OdR8NzyX+nQtNYFiVZcs0K9cN7D+909cZr3a&#10;88N2zQzSW+7zS26PPb/Z+n8qw+e4r87zfJZKKhW03s1/XpdH2GDxyu3D5o+fwQelFe0eMfB+neKd&#10;LmiktY/tYjzbXHRlYZIGcfdJJyORznrg15n4f+HfibxEJHt4FgSKRo2kumKjcvUYAJ4Ix068V8bi&#10;csxGHqqEfevtZfee3SxVOpFyeljDrif2g9Pt734X3s80W57WaGWFv7reYqE/98sw/GvUJPh/4tg0&#10;+61O60p4Y7M4kWThmx1Kj+IDru6Y6E4Ncr4q0qTXvDGo6LAEMl3YzQxb+m5kIB9uSDXl4qhU9i4y&#10;i1dO1ztw9aMa0ZJ7NHzH4U8L6t4z1yHw/oyJ50wY7pWIVAFJJYgHA49O9ejD9mDUn0azK69Et+1x&#10;/pu7JiSEk/cwuWcDnkgEnGRjJm/Ze8Nv5+peLpo2ChfsdudwwTlXfI9RiPB9zXsFePgcDRqUOeot&#10;/wAj2swzGtTxDhTei/M8/svgZpFp8Mbjwpc2tnLqk0bSG/2kYuBkxkMQWCjheAMgtwNxFfHn7YgK&#10;/sk/FJWHI+HeuAg9v9Anr9A8jOM18vf8FDfgFaN+yT8a/HFn4lkjA+GviK9e0kt9+W/s+4dlD7hw&#10;T044HrXcsDzYyg6S2lH7ro5sNmHLCqqz3Tfz/r8j9d4/uCvJ/wBqr/j8+HP/AGPUn/pl1SvWI/uC&#10;vKv2orO7vdQ+HMNlbtI//CcyHag5/wCQLqlf09D4kfjGMi5YOaXZ/kM+Gf8AyO9j/wBtP/RbV61X&#10;k/gy11HQPFNlqWp6VeLD5wi3RWjykNJ+7XhASBuYZYjaq5ZiFBI674d/FzQ/iTrWv6DpWjalazeH&#10;byO2vJLyONopGePfhJIpHTcvIaJisqjy5CgimgklqprI48mhOnhWpK3vPf0R1VFFFZnrBRRRQAUU&#10;UUAFFFFABRRRQAUV5TpWow6j+194i8LzXviCS50bwjo+pwzSa5cfYEt7+a+h+ypZRhbfcj6S8puJ&#10;hLOTeuiPGiqlerUAeY/ts/8AJmvxa/7Jnr3/AKb56/n5HSv6Bv22f+TNfi1/2TPXv/TfPX8/I6V+&#10;L+Kn+9Yb/DL80fp3h/8A7viPWP5MKKM0V+Tn6EFFFGe/40AFFdX4T+C3xA8WzARaO9jb4BN1qEbR&#10;qQeflGNzZHQgY9xXewfsraUlpIlz4vuJJ+fKkjtVRBxxlSWJwf8AaGfaglzijxerOk6PquvXy6Zo&#10;2nzXVw/3YoYyxx68dB6k8CvefDf7OXw/0e3U6vDNqVwCGMs0zIqsP7qoRwfRi3T04rstI8O+H/D4&#10;kGg6FZ2PnY837JapHvxnGdoGcZOPTNTzIh1V0PH/AId/s5a1Jqial49ghhtIsn7CJt7zHjAJQ4C/&#10;8Czx2zmvaLOztNOtI7GwtY4YYlCxQxKFVFHQADoKkoqeYylJy3Cuy+Bvg9/FfjmC4ntVks9P/f3W&#10;/O0sPuLwMZ3YODwQrVxpOOTX0Z8B/AI8NeEbUpZ7tS1bZLNtX5ju/wBXH0B4BHBzhmbHWu3L8P7f&#10;ELTRa/5I83MsR9Xwztu9F+p7B8EtFOp+K2vBF8trDhXzja7naPrkb695jistLteNscca5ZmwPxJr&#10;h/hN4JtfCELPNMrTGPzby4xhTgEBR6BcnGeScn2FXUdQudSu5Lq5dvnbKpuyEGTgD2Ga/ovgvLXh&#10;8vc5q0m/6/ryPxHibNo0a6UVfTT/ADZ2WneMtI1LUPsERkXdxHI/CyfT69s/z4q3caJp93P9pkjb&#10;P8QVsBvrXnZGRitzTfHep2Vo1tdRC5b/AJZyyNyOO/Hzc+4PvX11bC060UpRT9T5vBZ1KN1VdvNf&#10;lY0PHPhzTdUsmt722V7ecBJo8bckcgjHQ8fhiuX8aeDLXxJ4c/smyjjhktwDZNs4TAxs46KRxx04&#10;ODgV1XhzU7jxJpVxp17L+/jYFX2gZBORwPQjH0xTNS0efTQsjyB1bjcoxg+lfF59lP76c1D3Wle3&#10;9X8z7HKcxjWoQcZa30Pni6tbmwuZLO+gaKWNtskbjBU1GeDg171LpunT3SX81jC88fEczRgso9Ae&#10;1cb8XPCD38UOu6VaM9wsixXCxrkupOFbr1B44BJ3ei1+eYnJalGm5wle3S2tvv8A0Pp6eOjUkotW&#10;PN6K7K/+C+u22lrdWWoR3V1xvtVUIB64cnBx7gZ5+hju/gz4lhubeG0u4Jo5o8zzH5VgbuMclh6E&#10;DJ7ha4f7Nxy+w+n4m31qh/MfP/7UmkJN4f0vXgW32940BVRwVkXdk+mDGP8Avr6V0vwT8NDw38Ob&#10;GKRV8y+X7XPhsjc4BXr0ITYCPUGul8Z+ENN1y0vfB/iKPz7fz/KuY45WUOY5AcZGGxlfY49DU6KI&#10;1CDtwK8n6ry4uVV9rf5npSxTlg40V0bfy6fmzll+DfglfGbeOPskn2rzlmWFWCwrIMfPtUAk5GTk&#10;kEkk1V+Ongmbxh4LZ9NsTNfWEnnW6xxKZHXo6AnnBHzYHLFF4JwK7TvipLq0urKTyLy1khcqG2yR&#10;lTtPQ4PY1bw1OVOUUrJ7kRxVaNWM3K7jtf8AI5H/AIJYHP7R2qHH/Ml3XBGCP9Ms+3av0Cr5j/ZJ&#10;8LaBb/HW88WwaYiahN4Xmt5rlWIMkf2i2OCM7SeB82M4AGcV9OV+xcA4eWG4cjBu/vS/M+Q4mxCx&#10;ObSqJWuo/kj5vtv+S4/Fj/sdrP8A9R7R69G+BX/Ix69/152P/oVzXAaZpOqX/wAbvi1LZWEsijxx&#10;Zgsi9/8AhHtH4rQX4yaH+z8dc8Q+MvDet3Pm3XhnToLXTrAFpZ9T1ZtMtVEkrRw/8fFxHuBkBVMs&#10;RjGfupP92fA4enUWbyk07a620PeaKoeFdfTxX4X03xRHpN/YLqVhDdLY6pamC6txIgfy5ozzHIud&#10;rKeVYEdqv1ie8FFFFABRRRQAUUUUAFFFFABRVLxJp17q/h2/0nTtfvNJuLqylht9U06OFrizdkIW&#10;aITxyRF0J3KJI3QkDcrDKnzb9kV5PFHwq0f4yw6lrtvbeOPDem6yfDGratd38WlXNxG91N5M+oRJ&#10;eMG+0JHtfy4lS2i8u3tiZVcA9Wr8q/8Ag4z/AOS1/AH/ALFfxt/6U+G6/VSvyt/4OMIpZPjT8A2j&#10;iZgnhXxszlVztH2rw0Mn8SB+NfM8Zf8AJM4r/D+qPe4Z/wCR9Q9X+TPz9oq/4b8Ma/4v1IaR4b0x&#10;7q42F/LRlUKo6ksxCqPqRyQOpArV1/4R/ETwzpi6vq3hqVbfaTM0MiSeTjJy4QnAwM7ug4yQTiv5&#10;lP3HmWxzdFAOTgV6b8HfgU/iVP8AhI/G9vcW9l/y6WeDG9wc/fY9VTHTHLdcgD5gUpKKueYhgW2g&#10;NyM/dNdHovwn+I/iCJp9L8I3RVVRt1xtgDK2cFfNK7unOM44zjIz9NWlpb2FrHY2cKxwwxqkUa9E&#10;UDAA9gKkqeYy9s+x853X7PvxVgCGDQIZtyndtvohsPHByw/TPSupt/2U5ZLON7vxt5dxgGZY7HfG&#10;Pl5Ay4JwejcZHYV7HRS5mL2kjzHSP2X/AArbWEkGta7eXU7TK0dxbqIfLUAjZtJcHJOSevyqBjnd&#10;6Jo2iaT4e06PSdE0+O1toRiOGIcD39ST3JJJPJJJq9HZ3k1tLew2crw25UXEyxkrFuyF3HoMkHGe&#10;tR0XkRzOXUKKK3Phz4Nn8eeLLfQELLD/AKy8kQgGOEHk9DychRweWFOMZVJKK3ZE5xpxcpbI9c/Z&#10;w8Jz6H4Pm168hdJdWlV41bP+pQEIcEDGSXIPOVKmvr/Q5X8KfDe1svKWG6mgWNVj+Uo20B247g55&#10;/vEV4x8OfB9trWr22hWtskNjaxBpI4xtVIlwAgAxjPC8dBz2r2LxYHiaxtRJmNbPzFXHQsxJ/lX7&#10;f4c5f7OvKo1oo2Xr1PxzjbMpfVW09ZP7v+GRqeF9ejsPCs01y+77I5CJu5IONoP4kj6D2q8LJfEU&#10;VrqqSqqyQgzBT09h75yPbFcPubaUDHacEr2z6/qfzrf0XxSNL8MTWvmj7QkhFsuOzc56djuP5etf&#10;qeKwdHFU+Waurp/cfAZbm0qM0pOyUX+H/A/Iv6xo8ljJ5kKs0Lc5/u+x9q5qHwH4Qgu5L2PQLcyS&#10;ElvMTeoOc8K2Qv4AV1/hTVzr+mNFekNLGdko/vA9D+XH1BqnfaHfWZZ0iLxrzuXHT6V8fnGTRpVF&#10;UpQutdLX5X5eTPssuzKOIop81r9b7+vmjwnxr4Yl8Ka5JZbCLd2LWbnOGT0yepHQ9+/cVk171fWF&#10;lqlk9hf2yTQyDDRyLkGuZT4N+EFup5mW4aORcRw+dhYu+Qepx2yT75r89xWS1fa3pNWfysfTUsdD&#10;ltPdfieV0Vpaj4Y1Oy8TSeFo4TJcfaPLhC4/eA8q3XjIIPJ479DWna/CnxbcarJpkkEcQjj3Lcsx&#10;8t+cAA47+4BA5NeTHC4icrRg3Z226nZKtTirt+ZzVfKfiLSI9N8U3+hacskiwahLBCu35mw5UcAD&#10;n6AfSvrdtD1VI7yRrQ40+RUvPnXMbFioHXn5hjjNeAL4TR/2lf7ISdtq6oL92x/Fs+0kfTd8ua8X&#10;NKMpciatd2+//hj2sprxpyqa9L/d/wAOYvi/4I+OvBunNrF3BBdW0a5mks3ZjGPUqVB/LOK9E+AP&#10;wzvPDel3XiDxDZrHcajEI4oXjG+KHqcntuOMrjjYM8kgelYo6cZq6WX0aNb2kX8jKtmVevQ9nLru&#10;0fL/AMR/C7eDvGt/oSxbYUm32mN2PJb5lGW5OAdpPqpr9EP+Ce//ACaR4V/3r/8A9L7mvmXx/wDC&#10;Pwz8Q72DUdWluoZ4IjF5lrKF3rnIBDK33SSRjH3jnPGPrH9jPwmfA/7OXh/ww1/9qNqbvMwi2bi1&#10;3M/TJx97HXtX2fhzg54fiOtL7Lpyt/4HA8jijG08Rk9OH2lJX/8AAZHptz/x7yf7prwsdK90uzi2&#10;kP8AsmvF/wDhHPEA6aPcf98iv3Km1qfj+d06lT2fKm99l6Fz/gnr/wAmCfA7/sj/AIZ/9NVtXsFf&#10;PX/BPf4jyH9jz4E+DLbwHrkkcnwj8LpJrDLbw20ROlS7iUlmSdlVrIKWSJg32y3ZC8fmvF9C1ie6&#10;tgooooGFFFFABRRRQAUUUUAFFFFADZTiNjnHymvm3wr+0f8AD74Pfsu+NP2jbHVPF1zb2+rNKtp8&#10;XvCL+CHjv7loEgsSZtLs1jtzNcQwi+lilQMzGW5dYXaP6Sn3GFwh+bacflXj/wCxxq+l6n4V8QWe&#10;hfHTT/H1vpfie40+5vrS3sI59MvIljWfT7n7AixNNEdpLEB38zcflMdAHCfD7/gorf6r8HLX4jfF&#10;j4MQ+FdYXxLpWm6t4ZHijzZoLS7n2SarD9ptrWWSytoUu7iaSWGApHpOqNgrabpPnr/grN8ZNZ+P&#10;X/BOX4W/FjWvh5c+GbrxB4rtLzUNAuroST6JcmwvQ+nXQZI3S7hffFNEYx5U0MsZJKgt+kVfMP8A&#10;wVX/AOSGaD/2NkX/AKTXFfM8Y/8AJMYr/D+qPc4bfLnlB/3v0Z+JLq8fDxsrf3WUg/lXu3w+/Z98&#10;Hw+F7WfxjpU1zqFxH5lwsk7R+RuH+rAUjlQcEnJ3DIxxXS+J/hP4N8X+JLTxRrdk0k9qu1odw8q4&#10;UHKiRSOdpz6ZzhsjAHS1/Mbkftkql9jybxp+zHY3Ja98C6j9mbr9hvHZo+3Cvyw78Nuye4FZ/gH9&#10;mvUpro33xAZYYY2Uw2dvcAtKQed5HAXHGAcnPVcc+00UuYXtJbDLe3gtIEtbWBI440CRxxqFVFAw&#10;AAOgA7U+iipICiiigArtfh38E9a+IGh3GuJqUdnGrMln50JYTsBzzkbVzgbgG78cc8ZDDNcSrBbw&#10;tJI7bUjRSWY+gHc19R+BfDyeEvCGneHSV32tqqzbGJVpDy7DPYuSeg69B0rvy/CxxFR860R5uZYu&#10;WFppQ3Z8yaloer6Pq8mg6lp8kN5DJ5b27L827tj1zwQRkEEEZBFe5fAr4Xy+C9Mk13W7fbqd4Au3&#10;g+RCOdv1J5POOF9DXXaj4R8Oatrdn4j1HSIZr2xBFrO68qPQjo2CSRkHaTkYPNaROBmvUwuXxoVn&#10;Nu/b+u55OMzKWJoqCVu/9dj1j9nvR7c6bPqVzFs33BZndvleNAMd8cMW7fUngDqPFHjI38TaXpTM&#10;sTcSzcgt7DuB6+v065/hjTJPCfw3/s+aRhM6rD97OGYl3X6YJH4Vz/iXxLpPhTSn1bV5isanCqgy&#10;7t2VR3P9AScAE1/RHCeB+q5PTutXqfiXFmayji5Qi7JLV+RoAYoryHXfjp4o1ARpoltHpoXlmDCZ&#10;y3PGWUDGD6Z4681DY/HHxxaQmKc2d027Pm3Fud30+RlH6V9V7OR+cvO8CpW1t3t/wb/geyVteDfE&#10;Fto1xNFfyFYZFB3bS2GHsPXP6CvCU+Pvi3zAZNL03aMfKscgJ9ed5x+Vdp8P/iXZ+OJriz+wtazw&#10;qHEbSh96ZxuBwOhIyMdxyamdN8up2YHOsO8RF0pe92aeun9dT3K2u7PUrfzrSdJY24JXkfQ+/tWT&#10;f+G5Y3aSxYMvXy2OCPYev6Vyuk6xfaNcefaSfKxHmRno4/x9+1d5pOsWWtW32iyfOPvq33kPoR/n&#10;PavJxuX0MVFKovR9Ufe5Zm3tNFpLquj9P6ucyQ6sUdSpBwQR0oroLzw/Dd3/ANqL/Iy/vE9W/wA9&#10;f/r1DJ4Wi89WhnYR7TuT0PbB/wA/rx8nPI8apPlSavZa/ifTRx1BpX7f0jkvFOgwa1oN9YpaxtNc&#10;Q/u2bjMgB2Ekc8H9M14Q2i6W2sr4iNoovI7VrdZ1yCY2ZWKn1GVBGenOMZOfpDULN7G7a3btyreo&#10;rxC+8PGbxxJ4aijkhWTUjEmF3MkZfhscZwvP0r4jiDCSjVgmtbuPz6fqe5l1b3ZWelr/AC6mn4P+&#10;F2p6/wD6XrMclrZyW++3lVl3SMfu8ZyB35xkdOuR1Hhz4R6Jo90LzUpvt7LHhY5oQIwxzk7ec8YA&#10;ySAcnrjHX2lozhbazt/ur8qRrwFFSrYXrS+QLV9+3dtZccfjXo4fJaEIpqDk++r1/I5qmNqSunK3&#10;keI+OvD8fhnxNcabbxOsHElvvOfkYZwCeSAcjJ54r6E/Zu/5JNY/9dpv/RrVwvi74e6Z4u1G3vNQ&#10;nmha3Rkk8nG516gcg4wfbnJ6cGvTfg9otr4e8Ew6RZSSNHDNJtaUgscsT2A7mvS4Ty+phc8qVLe6&#10;4tL5yi9vLYwzTERqYGMet1+TOof7h+lcsn+qH+7XUv8AcP0rlk/1Q/3a/SD5mRvaNFG2kWbtGu4W&#10;sfOP9kV4/wDAr4zfHfxp+0H4x8BeMdA8OXfhLT4Zp9I1vR7qCG6sZE1S9s0s7iBb66affHa+YLlV&#10;t1DxzQtEssciRexaKCdFtB/06x/+givkD/gnDpPxt+F37QvxU+FHjj4Ua83hW58i50H4oa1rWs39&#10;/wCKL6wubnSrm41ZtRtLKGK9lgtrB4vsNs1tJbouy5uI4oGoKPsmiiigAooooAKKKKACiiigArzP&#10;9rPxD4V0T4QzWPi/W/G+m2uqX0NqmofD/wCHc3ifUIJA3nA/Y49N1FRGREVMstuUUsoDK7RmvTK8&#10;p/bP1Hw9ofwHvvEni7432fw90vS7+zur3xHqVnYXFtGq3CbVkjvo3jf5yjIq7ZDKsYUnJRgDm/HX&#10;7Y//AArH44/C34Bx/Dm1mXx1p/mapNceJ7W3vvCaFCLaS+sEVmEE8yGxjuI2MRvpILbKtPEWr/DT&#10;9utvHHjLxVpOtfDW10vQtLuNMj8K+IY/Egmj8RrdtKiyxb4I4SksgtFtfJmuGuBqdluWAzBR7R8O&#10;L641L4faHqN1cxzSXGk28kk0LRFXYxqSymFmjIPUbGKY+6SMVtUAfhz/AMFbZZJv+ChnxEeS3aM+&#10;Zpa7XxkgaTZgNwTwQMjvg8gHIHhHgTwpc+NvFln4bt5Vj8+TM0rA4SNQWY8A84BAzgEkAkV95/8A&#10;BRT4feCde/a/8a3ur+F7K4uLqHT0mnkgG8j+zrdQQ3UNg43Ag4A54GPA/hn8GNG+G1/d6pb6pcXl&#10;xN+6gkmG3y4Mg7SAcMxIGWwM4GAvOf5W4ikv7fxf/X2p/wClM/eMnqJZPQX9yP8A6SjN179m3wHf&#10;aStpoZuLC7XG2881pd/qGRjjB/2dpBxzjIPi/izwZ4j8Eam2k+I9PMMn/LORfmjmX+8jdx+RHcA8&#10;V9WVV1rRNJ8RadJpOt6fHdW8y4eOVc/iO4I7EYIPIIrxlI9CNRrc8G+Dfwbm8eT/ANva8rR6PC5B&#10;UNhrpxjMYwcqvq34DnJX32w06x0q0jsNNtI4YYl2xxxIFVR7AVHoui6V4d0qHRNEsY7a1t02wwxj&#10;hR/Uk5JJ5JJJySatUpMmUuZhRRRUkhXRfCrwknjTxzZaRdQs9qsnnXoVePKXkqeRgMcJnsWFc7Xs&#10;n7JHgy61nUr7WbcLuuJI7C3bcTtOQ8hZQM45jOeeAemOerBUfrGKjBLqcmOrfV8LKd+mnzOi+OPw&#10;/Txh4Sa9sLNpNR01TLaeWDl143x4Gc5HIAGdwAGMnPlfwS+HCfEDXjeatBJ/ZdmoacquBM5+7FnI&#10;I9SRkgDHG4EfWXxD+H8PhGK2vtOupZreb93J523KyYz2xkEZ7cY681yFjpun6Yrpp1jDbrJI0kiw&#10;wqu9z1Y4HLHuTya+jxeV+zxidRWa3XfsfNYXNJxwbhDrs+3f/gG78O9MiuvF+m2UQEaRziRVReFE&#10;Y34/8dxXuWu+I5tCgh0TTMLMqBp5MBthPOOe5/l9ePOPgN4akvtVl1uVf3Y/cR/uwd3IZyD1GABx&#10;33deMHpdf1OGa/utTuLtfK8xm86RgoCL0JJ6AKP0r9f4AwfLhaleS3enofmfGmPlS5acHZsid3kd&#10;pJGLMzEszdSfWq51PT1v10p7+Fbpo9625kG8r/ex1xXmPjL43atNfyWPhIxw2sbYW7eMPJKQTkgH&#10;KhfTgnvkdBxF7q+qalqb61e30kl1JJ5jXG7DbuxGOmOMY6AADAFfpUab6n43ic8o05Wprm117fJ9&#10;T6MoBIIZWKkHIZTgivA7Dx/4102f7TbeKLxm24/fTGUfk+R+OM1seHPjN4qsNaW78Q3bX1qw2zQi&#10;NEYD+8uABuHvwRkccEHspFU89wspJNNfdp57n1FoPibT9aijjWdRdeXmaHaRg9Dj2/XFN1bw+LqQ&#10;3VowWQ/eVvut7+x/nXA6NrMVxFb67o11uR1WWCQA/MpHoeenUH6GvR9I1my1m1W4tJFztBkjzyh9&#10;D/nmvKxmDo4inyVFdfkfo2U5pOtpf3l+KOeuLW5tW2XMDL9eh/Go66u8tI723a3k6N0PofWsqz8M&#10;b0Zr6RlboFTH596+TxWR16dZRo+8n1fT1/Q+po46nKm3PR/mZPbivPfjN4etLSCz1qxtIYh5jQze&#10;WNpYkZXgcdn59xXq3/CMSpaSMZ90y/6sKPvD39zXF/E/TDqXgy62WvmSW+2aPJ+5tPzN+Cbq+fzj&#10;L61PBtVY2bV18j0cFiacqy5H11+Z434K8E28E8fhjwrYwxfaLmSRYwqooLMXYnaOijgcEhVAAOAK&#10;9L0n4KaWdPT+3b6b7VyZPscw2DnjG5M9MZ461nfBTS/P1e61dgv+jwiNQy/xOc5B9gpH/Aq9UtNH&#10;vb23+0wqu0tgbmxn3rxckyiOKo83JzPWy7JeR3Y7HSp1Pit3fmcbc/C3w7D4Yn0fT7TfcMpaG6mI&#10;8wyfwgtjhc4GAOnvzXyV/wAFA8j9gz43f9ki8Sf+mu4r7lk0vUIrc3MlqyqrYbPUe/0r5q/4KT/D&#10;XwtB/wAE9f2gtZNvI1w3wd8VXCN5mBG39lXLYUDAxn1FdmJyeSxVB048tmtHppdW/Uxo4yPs58zu&#10;fccf3BXA/G3/AJGj4c/9jpN/6ZdUrv0+6MVwHxt/5Gj4c/8AY6Tf+mXVK/Xj5CWx0Gl/8hGH/e/p&#10;XM/tT+PvHfwu+Dkvif4Xf2HHrdx4k0HS7abxAy/ZokvdYs7KWTYbm2M8iRXEjRW6TLJPKI4Yw7yK&#10;jdNpf/IRh/3v6V4//wAFLvAXiz4g/svXOk+DfCWteJ7pvEOl2tx4N03xBc6baeILW9u49OubXU5b&#10;SzvJzpiwXks9ykUJcxW7YZMFgCidp+xx8Wfin8df2ZPB3xe+NHgLSfDfiLX9KF3eaboPiK21axeM&#10;u3kXVvdWsssMkNxAIrlAksoRZwnmSFS7emV5H+wf8U/Hvxn/AGP/AIf/ABD+Kfw117wj4muvD0Vv&#10;4g0HxJpt9aXUF7bk20ziPUCbvyZZIWmha5PnvDLE8mHZhXrlBQUUUUAFFFFABRRRQAUUUUAeCeIP&#10;H3hG5/bh03wlbaP8VrjVLWzW1uGh+F7f8Itb7rOe6F0+uXGn5DKsaQeVa3uwy3qIYGf7Q0fOfHb/&#10;AIKL3Pw1+Cc3xU+D3witPipqlrcqs3hPwL4oa+vbyIX89kzWSW1rK9y++2u2RWSJXWwvjvX7Od3F&#10;/GD4uXfgb/gqboei/CnxFofi7xF4gXw/oviPwT/wl/h+21Cw0tI9Umurny5YxeqtjFdQ3wt1YzXa&#10;6jKYyYreRY/tKgD51/af+M1z48+DHjD4RaH4fs9QHiT4C65rc2vaHrK3lnp2+FIIFkcIuYrgTzyw&#10;SjBmTT7vYhMeD+OOhfs5/EXUb37PrNlFp9urfvJmuUcsucHaEY845GcV+7/7Tn/Jt/j/AP7ErVf/&#10;AEjlr8pK/FfFZ2xWF/wy/NH6VwHJxoV7d4/kzzvW/wBm7wLe6SLTRUmsrpV+W68533HH8SsSCO5x&#10;t9sdK8T8V+F9Y8F65N4f12DbNDkqy52yp2dcjlT24z6gEED6wqte6NpGpXEF3qGl2881q262lmhV&#10;mibI5UkZU8Dp6V+TKR99Go47nzt4D+DPi7xpeR+dY3Gn2LKHN/cW5Csp6GMNjzPw4HfqM+4eEPhZ&#10;4I8ExxnR9HSS4jkZlvrpVknBIxw+Bt44wuB7ZyT0VFHMKU5SAAKMKKKKKkgKKKCT2Un2HemB1nwt&#10;+E+o/Et7qVdQ+w2trhWumty++Q/wKMqDgcnnjK+uaw/FPhjV/B2uT+H9aiVZoG+8nKyKejqe4I59&#10;exAIIr6a+EXww1LQfCUXh7R9O+0T2sBm1CSBR80h5Y5wN391RjcQowOK5f4yfCVviJFbalo9xFDq&#10;FuPLWSbOySMnOCQCRg5I7fMR3yPaqZVKOEjJJ835918jw6ebReMlGT9zb08/meS/Cf4e3Xj3xNDH&#10;PD/xL7WRZL52VsOoOfKBGOW6dRgZPPQ/WXwx07+0PGln5kDSRwFppMfw7VO1j/wPb+NcT4E8G2Hg&#10;Pwzb+HLFlk8rLTXAiCGaQnJcgfpknAAGTivXvgB4dNzfy65LnazeRGN3BAIZ+Mey4PrkV73D2Wyl&#10;i6dKOspNN/Lp+h4ec5h7WMp7RSdv8z0bXJF0Hwz9kQ7bi8G1uBwP4h9AOPqa5Pk8AVP8RPFVjaS3&#10;muX1w32SzXarcdAcYH+8x49civEvF3xi8Q+JbZtPsYxp9rJHtmjjbc8nqC2BgewA7gkiv6TwmGjR&#10;oRpw2R/O3EGdUY4pym79kup3Unxo8Ex60dH+1yFRJs+3eWPJ3fXOcZ4zjGec45rqoJoriFbiCVZI&#10;5F3RyI2VZT0IPcV82jgYq1Y67rmlwtbabrV5bxs25o4LlkUn1IBxmux0l0PlKOfVIyftY3XS2lvI&#10;+mfDWqf2TrEdy7YjbKTf7p/oDg/hXdOLPVbQhJVkhkHDxtkH3B6cGvlj4PePbnRdTg8K6jcr9guG&#10;KwtIf9RIeRg/3WPGOmSDxzn3jwVrcmn6kLCaTFvcHHJOFfsfx6fl6VyYijzJp6r8z7Th/OoVYpLR&#10;N/NP/IvXumXenuRMmV7SAcGq9dh1rF8R6Zh1vbWI/M2JFVepPQ/0/Kvi8wyX6vTdWk7pdOy9T9Iw&#10;+O9pJQmvmZNBrSl8MXaW6yxzB5P4osYx+Oar6npMumCNmferj723GD6f5615dTL8ZRg5zg0lb8f6&#10;+XU6o4ijOSSlueM/Fmw+w+NJpMp/pUKTKqduNpz7kqT+NXvhz8OdO8S6c2saxJcKq3G2GOPCq4A5&#10;JJByCTjjGMH8ND446cDb2OsBI12u0Lt/E2RuUfQbX/Out8JaP/wj/huz0glt0MP7zc27Dk7mx7bi&#10;ce3r1r5OjgY1M0qc8bxWvzf9M9eWIlHCR5Xrt9xiRfB3wxHq/wDaHmTeSrKY7PIKcdQxbJZT6fqa&#10;h+Mmgi90KPWoYN01pIBI4/55tweO/O36DNdpJHLE2ySJlbONrLzUl7YXFkVS6jxvHHvXryyynLC1&#10;Iwhyp7u2z6HFHFSVSLcrtbHDfspRSw/FW5SaJlb/AIR+Y4ZcHma3Ir6LrgfhwFHi1mC8nTpBnH/T&#10;SOu+r7XhjD/VcpjTvfV/mePmdX22LcrW0X5HkPw0/wCSsfF7/soFr/6jmi12XhBVfxxrKuuR/ZNh&#10;/wCjbuuN+Gn/ACVj4vf9lAtf/Uc0Wu08Hf8AI9ax/wBgmw/9G3dfQHm/aOZ8c/Eb4m6H+0F4f8Da&#10;DqPhuHw9eW9ut5Z3turX11LIt+7CKT7bH5ISOz3hfs07SgSbdqxSvH6hXyr8dPB/xr0n/gop8O/i&#10;R8PvhvDrGlXFjDpmp674g8R6wLfR7Ob7a99FYWenafJbrPL9nsJZptTukgc2llFCgmCyD6qoKCii&#10;igAooooAKKKKACiiigCrrukWviDRLzQb6a6jgvrWS3mksbyW2mRXUqTHLEyyROAeHRlZTgqQQDXz&#10;f+zP8cfhl4P/AGfrr46Xz/E/S4dW8QaZp91p/wAYPAMvhe8sLy+lto7az+wwafbQqiT6hHbNepFI&#10;rtGRLdyx24kj+hvG2paXo/g3VtX1zxcnh+ytdLuJrzXpJoY102JY2L3JedWiURqC+6QFBtywIyK+&#10;X/8Agkb481TxL8Ervwdo95ouseEPC9npGn6D4g0fxNpN95N0tgiXmiyJpoKA2LRwqLl5JDdLcCVG&#10;Mex3AOq/Zl/bx1T45eJPFWmfEP4R2vgPT9H8XXGjeGdU1TxMWXxVbxQSTrqdiJrWBZ7O4iimmtpY&#10;XlWWG1upCY/J2t8f/wDBQj4o+KPjj8Sv2ffG/j/4eWmgX2ofD/4iR3ml2epy31oBHq/hyEeXNcW1&#10;rLKjpGsmXt4xiUAbsZr9Sq/PP/gsn/ydV8Df+yf+Ov8A0u8LV8zxl/yTGK/w/qj2+G/+R5Q9X+TP&#10;m3StB0PQo2i0TRrWzWQ5kW1t1jDH32gZq1kjpRRX8wn7SGBnNHvRQTgZxRuAUV1PxC+E+t/D2w0/&#10;U724E0V5GBNth2/Z58ZMROWDDGcNkZ2twMAnlqqpTnSlyyVmRTqU60eaDugo5orS8KeFNb8Z61Ho&#10;WgWiyzP8zeYSI41BGWc9l5Ge/OBkkAzGMpSSirscpRjFyk7I9g+EXgG11P4MzaXqO5f7c82RjLb/&#10;AOq52xkA43Y2LICSPvDHrXi+saNqvh7U5tG1uwktrq3kKywyLyPf0IPYgkEcgkV9x+A/h9Z/8Kqu&#10;ra2s23NGq6emQxCQjCBc8gkhlPPI9Op8+1rwt4c8Rgf27odpdlUKxtcW6syA9dpPK/gR0r6jGZPJ&#10;YajrZuP9f5/M+XwmbcuIqNq6b/r/AC+R8z+DfC19418S2vhqwfy2uH+ebbuESAZZyMjOB2yMnA71&#10;9F+Bfh14a+Htg9loMMhaYg3FxcSbpJcZ25IAHGTjAH9ai8I/C3wf4I1S41fw/p7RS3EYjw0zMI0G&#10;PlXOTgkBjknnpgACult7ee8uI7O1jZ5JWCxqo5JPSs8DgfYayV5f1sGYY94mXLDSP5+p6T8BNHNx&#10;aXVyrtuuLlYiu3oqLnP/AI/+ldN4uuxdeILjY+5IyI1+XGMDBH/fWaufDfRY/BXhJmu2U/ZoW8xl&#10;UAM7HcVH4kKD/wDqrnby9t7SF73ULpY41y0k0zhQPUkmv6B4Ry94PK4trWX9fnc/GeMMcqmIVNPR&#10;XZJRVPVNZttP0G41+IrPFDZtcJ5cgxIoXcMN05HQ+9eaSfGa5TwDFpMMkz6uymGW6ZiPLQf8tN2c&#10;s5Hfg5yTjAz9bGLlsfn+Ix2HwrtN9G/u/wA+h67YX0+mXkd/bHDRtk/7Q7j8a9FtLuC/tUu7WUNH&#10;IuVZf89f5V8n+A/ixrfhxrfRdSeOfTxIFaSYsZIUPHynnheuMHOMDHGPePCniM6Jd4mctaTf6wLz&#10;tP8AeH9fb1wKzrUnuepkGdUat1snv5P/ACNnWNNms7t2SI+S3zKwXge3tzVOuuBjniyCrI659Qwr&#10;MuvC8EjM9rP5ef4duVFfG47I6nM54fW/Ta3ofpOHx0eVRqfec3Jo+mS6qmtyWSNdxxGOOcj5lQ9R&#10;/noCR3ObNOEE3n/ZjH+83bdvvVqPQb+S6+zSJ5Y27vNxlf8A9ea8Glha1STVOD3s9Ovn9x6Mq0I/&#10;FLp+Bg+JtJjvfD2o2ttaRNJcW7/eT777cAnjkjAx9BXzwvg+BPHzeO0u1Vm0r7E1uIfvfvN/mFs8&#10;nAC4x2619MurIzRSDDLww9DXh9hocsviqHw5dIS324QTeWemHwxB9hn8q+Wz7D89Slpre3z0t+bP&#10;Wy6tKEZ69PwGr4X8TttK+G9Qwygq32N8EHv0rvvh58NV0yGa98VWEMk0y7I7d8N5ad/UZP0yAOvJ&#10;FdpTo4pZm2wxsxAyQozgetd2FyehRrKWsn0OatjZ1I22PDfFOjnw/wCIrzSAQVhm/d/Nn5CNy54H&#10;O0jPvX0h+zj/AMke0r/euP8A0okrhtT8EaNq/iSHxFfwRzGO3MbW8kQZHOflYjuQCeuf4emK9R+G&#10;NhZ6Z4MtbKwtlhhUyFY4xgDMjMf1Jr2+Ecvnhc2q1PsuLSXlzRa/yOLNsQquDjHrdX+5m5d/8e0n&#10;+7XNnpXSXf8Ax7Sf7tc2elfox83I4f8A4J+Ro37BfwPZkBI+EPhrB9P+JXbV2Xwzv/iNeap4gHjj&#10;X9JvraPWJY9Hi03QpLOS0twcrHMz3dwLh9rLmVFhBIJ8pcgDjf8Agn/GJf2BvgjGy5DfCHw0CD/2&#10;C7auJ/4J6+AvjN8K9R+I/gHxn4d0+PwjZeKEj8K+ILrXtb1DxD4juo0aC+1TV21Gws4FluPJtp1+&#10;wK9pummWN2VFdwo+lqKKKACiiigAooooAKKKKACiiigBszKsTM7bVCksSeleC/8ABPH9prS/2q/h&#10;J4h+Ifh/4y+DPG2m2PxC1zR9N1DwXdJOlvbWt0Y4Y7mVLu5Wed0xcLOnkpNb3NvKtvArhK98ooAK&#10;+Yf+Cq3/ACQvQv8AsbIv/Sa4r6er5h/4Kr/8kL0L/sbIv/Sa4r5njL/kmMV/h/VHtcO/8juh/i/R&#10;nwTRnHWkYkr8nXtX0D4a+AXw+g0GzXXdCa4vfsy/apWu5BmQgFsBWAAB4GBnA5zyT/NWFwtTFNqL&#10;Wnc/YMVjKeDSc769j5/ortvjB8J7zwNrEmo6LYzPo82Gjk3b/s5PBRj1xuPBPUEDJOTXE4PXFZVa&#10;U6M+WRtRrU69NThswooyPWrc2g67b6b/AGzPot4lnux9qa2cR5zjG7GOvvWaTexblGO5UooJA60U&#10;DOl+DumW+sfE3R7O5dlVbozrtxndEpkHX3UZ746V90/DPwtZDwQy39qsn9p5adHXHyZIUZzzx8wP&#10;UbuMV8e/swaXNP4t1DWAsbR21h5TbvvK0jgqR+EbA9+ehycfefhzw8lp4VSGOcv9jhSKNtuMhFGS&#10;fqK/QuCcBLE88kruzf4f8Br5nw/FOKUKsY37L5/00eDa7pc2iazdaTODut5mXcVxuXs2OcZGD171&#10;vfCzwpJrmtrqlzCfslm25mZfleQfdUcjp949ccAj5hXWeK/hmviLxVb60s8cduyqL+Jg259vpg9S&#10;Pl6jGAeTxXW2VkJGjsLOJY14SNI1CqoHoB0AFethMml9cbl8Kei79vl/wx5FXHL2Om9tfIy/iL4j&#10;0/w5o1qNSuo4YIITMzbh87NkhcdyB0HU5r5t8TeIr/xVrM2s6g7Zkb91Gz7hEnZRwOAPYZPJ5JNe&#10;gftS63JdeNo9EhO23t4fMCKxGWyY+RnHGw44z8zeteYV+9YOiqGHjFdEkfzRxTmVTGZnUh0T+/8A&#10;4YKKKK6j5kK0vB+uDw34osdacjZDOPNYrnEbfK5+u0nHvWbRQVCcqc1KO61PoK08Y+E7+dbWy8SW&#10;MskjBY447pCzE9gM8n261sabqN1pV2t9Zvtdf/Hh6H2r5lRmicSRsVZTlWU8g17R8KvHieLNH+wX&#10;8q/2hariZS/zSp2kx+hxnn03AVzzp8qPrstzd4itySXLLdW/rc9wsNasb7S11bzljiP3zIwGw9CC&#10;fr+dTpe2clv9rjuo2i/56Kw2/nXm3nziH7OJn8vdu8vcdu71x609b27SzfT0uHWGRgzxq3BI/wA/&#10;jgegxy+yPtY500lzR6fj/kd/rVhHe2bfL+8Qbo2A5+n41wK+DLT/AITU+MFZmka32CLBP7zG3eOf&#10;7ny7ce/Wu18Hah/aGhRq77nh/dv+HT9MVUi07b4j+zlcKr+Yu0dF6j8M4FfJ59lscRiKUrfaS+fR&#10;/mfX5Xjv9nck9Gr/AOaNbTtLt9PjwiAyFcSP61awPSuc8R+N1tG+yaOyvKsmJHaM7Vx1A9/fp19j&#10;WXL491+SDy1MUbbv9YsfP05yK+mo4eNKmowVkjwcRm2GjVak235am9rGiXM1751lENsn3/m+6fX6&#10;fn3rp/AdvNaaIYLhNrLM2VyD6GsPw9q39t6XHesqiTJWRV7MP85+hrpPDX/HpL/12P8AIVw0cvo4&#10;fFSrRvd306a6/oepHFyxGHilt0ZpN92vL4te1gxL/pf8I/gH+FeoHpXksP8Aql/3RXm59iK1CNP2&#10;cmr32dux3YGnTqc3Mr7HpnhiR5fDenyyH5msYi3/AHwKvAAdBWf4U/5FfTf+vGH/ANAFaFe7T1pr&#10;0RwS3CiiirEFFFFABRRRQAUUUUAFeF/8FDv2kNC/Zh/Z7Xxvqvxq8D+AbzU/FGlaRoXiL4hakINN&#10;hvp7pNhkT7ZZtcIiJJNLEtwn7iGd23pG8be6UUAY3w7+wf8ACBaKdK8QNq1r/ZcBt9Vkvhcm9TYM&#10;TecoAl3j5vMAAbOQADWzRRQB+Zv7fn/J2/iz6WH/AKQW9eO17F+35/ydv4s+lh/6QW9cL8IPBln4&#10;88aRaTqSs1nDC090kcm0ugwNueoyzKDjnGcY6j+Vs+pyqcSYqC3dWf8A6Wz9wyupGnk1Gb2UIv8A&#10;8lRy+aK+jNa+CPw/vvDMmgaboNvZyAMbe9jj3zRucnO5juZcn7pOMdMcEeJa78LvH3h24kgvvC95&#10;IsKF2uLa3aWLaM/NvUEAcE84IHJArgxGBrYezevobYbMMPirpaNdGYFFFaOgeEPFPiptvhzQbq7X&#10;cVaWKP8AdqQucFz8oOOxPPauSMZSlZHZKUYxu3YzqK1/E3gLxj4ORJfE2gzWsb/dlyrpnnjcpKg8&#10;dM5rIolGUJWkrMIyjUjzRd15Aa+vP2HPCxHh2wuZbBo5fJllVmyvzySlUY+oMR49sGvk7QdDv/E2&#10;tW2gaZHunupNkfBwPVjgHCgZJPYAmvvX9k3w7NoOnGxEvnRWttb2wmYYLGKNgTjPfcD7V9Xwbg3i&#10;86pxe10v1/Q+b4oxHscvaT13/T9TtPiZ4SF54ZudNtizmaEtCu4bjIuGA7AZIA6+teX/AAy8E2/i&#10;m8mvdVjZrO3G3arFfMkPbI7AcnBB5Xsa9y1YtqGjyXJTaYZ3+UdwrlP5c1j6ZpYmlaDT7aNNzM8m&#10;1doyTkscdya/U87yOnLN4OEdLaR7+X33PgcBjpLBO7+f9eQ3SobbwvoEzaZbrDHBD5VtGgHysx+9&#10;z1I6n1yfWvEfjN8QbO8gbwdos3mbZQb6ZMbRtORGPXnBJHTAHXIHqfx91C98IfDKRbCVRMzZ84ZB&#10;VmKx5BByCBJxz1APtXzMAAMAV+h5JgvqmBjFqz6+v9aH47x3m05450IbW38n29eoUUUV7R+chRRR&#10;QB6N8DvGcNuH8HX7su6Qy2bs3y8j5o+vHPzDjnLd8Z9Rtrm5s5luLOZo5F6MpxXzSjvG6yRsysrA&#10;qynBBHevU/AnxotNREGi+Jo/JujtRbvjy5WzjnA+Run+z1+7wKwqU+qPpsnzOMYqjUdmtn+n+R7l&#10;4b8Zw6iy2OplY7hjtRv4ZD6ex9uh7dcVuNNCjBHlVWb7oZgM4rzEHDZB5Wpr+/u9Tn+1Xsxkk2Bd&#10;3A4H098/nXLKkr6H3dHOKlOlaa5n32+89IaWJZFiaRQzfdUnk4rB8X6RaTI3mQborlWjuEzw2R/U&#10;Z6Vza67qJ1K31S6naWS32hecEqOo/EZ56813F9HHq2lZt23CRQ8TY69x19f615maYOOIwcoPV7r1&#10;X+ex72VZlGtWbjpZ/g+v3nI/DDwZB4et/wCyXnE22R5pGZcb+QF4z6bfrg13CqiqERQFUYUDsKwr&#10;O8XQdDn1iSLcWYBE3Y39h+pP5Vz2p+JtV1G9a5juprdcALHFMQB+WM/lXLw/gY4fL4csbX/LoXnW&#10;awpYhqWr7fqd8yo6FGQMp4ZfWvnP/gpv4cvYP+Cb37Qk3mR+XH8EfFh+8ckDR7r2r0y28SavBfx3&#10;8l9NJsYbozJw6+np09uvPWuL/wCCnlxBN/wTP/aFeOVWEnwJ8WsmG6r/AGNdc13YzL6GIlGVTpsZ&#10;5fmntuZQ023Pp1eFA9q80/aLvLiz1z4cyWz7W/4Teb5sf9QXVK9MHSvLf2lP+Q18OP8AseJv/TLq&#10;dTjZSjg6kouzSf5HfQipVop90a3hDVdRu/EdvBcXO5SWJG0f3T7V3hGeCK888Ef8jRbf8C/9BavQ&#10;64cjrVa2Fk6km3zPd36I3xsI06qUVbQBxwBRRRXsHGFFFFABRRRQAUUUUAFFFFAHyj4z8S/C7xZ/&#10;wVZ8IaZaft+aFpeveGPD91Zah8AdP+KSLfa1dSWMlzBc3Oj+dyIra4nnK+T5jqlpP5qpb+XJ9XUU&#10;UAcN+05/ybf4/wD+xK1X/wBI5a/KTNfrV8dLC31X4K+LtLu0ZobnwzqEUix/eKtbSAge+DX5o/Bz&#10;4c2us/Ei60Xxbp3mJo6SNcW/3ommWRVCP/eX7xx0bbzkZB/GfFKjOrjMIo9VJfjE/QuCq8KOFxEp&#10;dOV/mcGDntRX1J4u8BeFfG9l9k8Q6SkxRcQzL8skXX7rDkcnODkE9Qa+ZNb0yTQ9avNFkl8xrO6k&#10;gZ8Y3FWK5/Svy3F4OWFs27pn2mCx0cZdJWaK1Fdx4e/Z+8c+ItGttbiudPt47uFZYUuJn3bGGQTs&#10;RgMjnGSfUA5Anvv2bfiLaQGWCXTblv8AnlDcuGP/AH2ij9az+p4rlvyM0+u4RStzo4CitrXvhz47&#10;8M721vwtdxxxxh5J44/MjVfd0yo/PisXIBwTWEoyg7SVjojONRXi7hXRfCPRv7d+JWj2Jl2bbvzy&#10;3l7siJTLtx77Nue2c84wedzxmvZP2bvh/f6ck3jrWLd4ftMIi0+Nm+/ETlpCuOhwu3nJG44IKmuj&#10;B0ZVsRFW0vqcuOrRo4WTb3Vl6s+tvg/4YntfCAvIoMzXGZ5PlGdvRQD3yo3D6muB+J+kJpHi+cxF&#10;dl2PtCqueNxO7P8AwIMfoRXvHgbTIdJ8PQWMJ3LCixqzYyVVQo/l+tcH8XPAd74idBpIjW4tZmCo&#10;0mFaNsd8dRgYz6mv2jNcjlTyOjOGrtt/l8r/AHH5fhMfzZhNS2/r9Ty/QtC1PxJqK6ZpNuXkZhuY&#10;g7Yxn7zEA4H+ete3eH7O18HeFJLawl2tb26wwlmwWZydzdeuctVLwj4di8MaBDpKlWdRumkUfec9&#10;T0HHYcZwBVL45ajqHh34VTvalo55pNyychkBKx8Y6HDkg9jiuzhHKPZY6M5au135eX3/AJHm8UZn&#10;7DK6tRbJO3meV/G3xpZ6m8XhbS51kS3k8y6kUcbwCAgOecZOeMZxzkEDz+gAAYFFfr0Vyqx/NOKx&#10;E8VWdSXUKKKKZzhjPavd/h14hTxP4Rtb523TJH5N1uYMfMUYJOOhYYbH+1XhFdJ8O/iDeeCdQMcr&#10;PJYTNm4gVc4P99fRvXnBHXoCIqR5onp5VjI4TEe/8MtH+jPpbw1432CPT9aY+i3RP5bv8fz7mupV&#10;kkXcp3A9DXlGmapp2t2EepaXdpPBKMpJGevt7H1B5FdL4U8WHTN1hqc0jQbCYW+9sI/h+h+vBrgn&#10;T7H6hl+abQqu66P/AD/zOzpssccsZjmjVlPVWFcWnjvWhqH2qQq0fP8Ao+0YA+uM5rZ8G+IrnWTc&#10;W+oSK0qtvTGB8h4wB7euT1FZypvl1PToZlh61RQg3coaxptvFeNazwLIscivH5i5wQcqRnuPX1Fa&#10;nh3S43iF/cRZO791k8cd/wA/5UviaweZ4rmCPc33GC59eP1/nV95bXR9N8yaQLHBH8zev/1yf1r5&#10;nB5ZGnmlRuPurb57fdqfQYjFXwcdfX5f5ljHqKranpyajbeQW2kNlWx0rCt/iNEzkXWmMq7Tt2SB&#10;ufQ8f4/4O8LeMbvVNSaw1JY18xSYWQEcjqv5c/h3zX0lTDqpBxmrp7ng0syw3tYqEtW9De8IaKum&#10;+I1uEnZs2MisrL33x8111cz4Y1Kxvdd2Wl5HIy2sm5Y5A2Pmj9K6asqNGnh6fJTVkei6jre83c8J&#10;8I6nqFn8Y/i5FbT7V/4Ty0P3R/0LujV3nwuvbm98Y6491JuZdNsADjt5l1Xnfhn/AJLP8XP+x8tP&#10;/Ue0evQPhJ/yN+u/9g+w/wDQ7qvCw+IryzqVNyfLrpd2+476lOmsGpJK+mp32B1xRRRX0R54UUUU&#10;AFFFFABRRRQAUUUUAZnjTxNpXgvwdq3jHXtYsNPsdJ0y4vLzUNUvltbW2iijZ3lmmYFYo1VSzOQQ&#10;qgk8Cvn7/gljf+HLv9nHUrPwx+2lpvx6trPxxq0cfjmx8ZRa7LHFJP8AaILG5uopHRp4YJ4c7RGr&#10;K6SLDCkixr9KUUAFfAv/AAVq8JeIPGf7XXwQ0vw3p/2q4j+HHjyZo/MRcKNQ8KLn5iB1Ye/NffVf&#10;HP7ev/J9nwX/AOyS+P8A/wBOfhCvA4ppxrcP4iEtnH9Uenk1WVHNKU47p/oz5V8EfDTW/F/i7/hE&#10;7qKbT5I4TLdNcW5DQpgYOxipOSy4Hvnpk1qah+zx8S7K3W4t7G2u90kieTb3S7lCsQGO7AwwGQAS&#10;fUA5A+hKOtfz1HKqHLZt37n6XLOMQ53SVux8r6D4M8VeJr6bTdG0K4kmt223CuvliFskbXL4CnII&#10;AJBJBxXrvwS+Dl54Tlk8ReMNOg+3NgWcLbZGtsE5fIJXccLjGSAOvJA9LwAc0VeHy2lQkpN3aJxO&#10;aVsRFwSsn9/3mX4z8OW/i3wtfeHbiNW+1W7LGXZgEk6o/HPysA2O+McjivG/Bf7PHirVNZ+z+M7W&#10;TT7NYWcywzRO0jZACDazbepOSCPlx3r3iit62Do4iopT6f1qc1DG18PTcIdfw9DzDxv+z74XtvBU&#10;x8JWFwdTtY/MjlaZ3e52/eQryCSM42qDu29sgr+zHoP2Pwve+JJIZFe+ufLjZl+V4kHVe5BYsD2+&#10;QelenVc8L+Gptf1WHRNNiESs26SSOMYiXOWfjvk/iSPWqp4CEsVGVJa7WXcc8fWlhZU6jvd3u+x7&#10;h8O/DlvD8PbdY7Zo5Psquqnkhiu5vzYtXkfxB8H3PhnWpJYoP9CuJN1u6j5Vz/yzPoRzj1Az6492&#10;sNQntP7L05UUrdecZGI5AUZGKzLm3FrcSW/OEcgbh71+q53ktGWW4ZLR8q1+V/n/AMBHxOX5hL61&#10;VW9nt/Xy+88S8EeGx4p8RRaZKWEKqZLhkxkIPqe5IHtnOOK9O8P/AA88O+GdSk1bTopGmbiPzpNw&#10;hHcLxnnpkknHfk52dP0e0a/aSwsYUmuP9bIsYUvjux74961bPw7eG72XcarEvJYN972rzMryGVla&#10;HM7/ABW0X9bnXiswjreVlbYx/E11JbWNppSEhWj86RgeGyTgfgB+teD/ABx8RXV94m/4R5ZZFt7O&#10;Nd0f8LSMA273+UqOehzitz9qvXJ7rxvFoqSHyYYVl2q5wz/c6dONp/M15TqusW1qJNT1vVI49zM8&#10;1xdTgZPUsWY/Uk1+xYPDxoYeMV0SR/PfFGbSxOOrUrbS3v0XQ6WLx5Onw5l8DSQszNcAxzbgAkW7&#10;eV45zvHfPDHpgA89TTPCIftBlXy9u7zN3y49c+lKjrIiyRsGVhlWXoR6112sfLVK1Srbmd7Ky9Ba&#10;9x+FWux674KtCqqHtF+zTKufvIBjr6qVPfk14dXVfCrx1Z+C9QvDqxb7LcW+7EcRZjImSoHpkFh6&#10;ZK5IAJqakeaJ35Tio4fFe87KWj/r+tz6M8NeNItPs49N1KNtqHCTLzhfQj29u3bjnrEkjlQSROrK&#10;wyrKcgivIfC3iSy8V6HDrdiQFkX95HuyYnxyh9x/LB710mg+LL7Qo2txH50PJWNmwVb2ODx7f/Xz&#10;wzp9j9Ny/NlypVHeNlZ/l8vxO1/s62+3/wBobf3m3Ht9frip8e1ZsniWzj0FdcJ+V1/doTgs/wDd&#10;/MH8BmsEfEPUVsWja0jNxu+WTnbj6fp1/lzhToKN+VWu7v1ParZhh6dlOXS666dP+AbesaHAyzah&#10;ExV8biuePf8Az615ZpfhO4tfi5c3yLIsKxtdRsPmDNJ8pUntyXwPRa9itZ4r+yjuVX5Zow2G9CK5&#10;+wtGGspaOf8AVzYY/wC6f/rV8fn2U0auKoyirXl+N/1v+B9Jl+NlGjO7vp+H9fmXrfwsvyvc3Wf7&#10;yIP65/pWlaWVtYx+VbQhR37k/jSX+oWmmWrXV3KERfbr7AVkXfxA0qO2WW0ilkkYnMe3bs+p5/TP&#10;4V9Nhcvw+G1pQ177v72eLicwjF2qzt5f8AffaBPPqpEA2QyfM0mMhfbHr/j7V1/g60NjoENr5m7b&#10;u+bHX5jXP2OtWV5paas8qxRMvzNI2NpzjB/H866Tw1LFPpEUsMisrDKspyDzU4fA4fDVpVYLWV/x&#10;tp96NvrUq9NRvpZW/wAy5d/8esn+4f5V5r/b2sEf8ff/AI4P8K9Ku/8Aj1k/3DXlY6V5WfYitQVN&#10;05NXvs7djuwNOnU5uZX2If8Agnzn/hgj4H5/6JD4a/8ATXbV69+FeQ/8E+f+TCPgh/2SHw1/6a7a&#10;vXq+gj8KOB7hRRRTEFFFFABRRRQAUUUUAFFFFABRRRQAV4z+2v4W0HxX4A0e18Q6al1Db69HcRwy&#10;Z2+YsUgGR/EMMeDkHuK9mryn9rf/AJEfT/8AsKD/ANFvXg8TRjLIcQmvs/qjvyuUo5hTa7nyH4m+&#10;APgrX/EFrq8MBsoV4u7OzURxzADjGPue5HUeh5ruqKK/CYUqdOTcVa+597UrVKkUpO9tg7EevB96&#10;5zxr8LvCXja0kjvdKghupHQnUILdRONpHG7HOVG3ByMduBjo6KqUI1I2krkwnKnLmi7M5nwd8I/A&#10;/gidL7SNMaS7jUqt5dSGSTnuP4VOOMgA4JHeujnghuYWt7mJZI3UqySKCCpGCCD2I4xT6KIU4U48&#10;sVZFTqVKkuaTbZx+sfAf4Zauk5TQTaSzNu86znZfLOc/KpJQDtjbjHSvFPFHwv8AEfh7x0PAlnbm&#10;8uLhg2ntGMefGckNyeMAHdk4BVucDNfTdRm1tzdLfGBfOWNo1l2/MEJBKg9cEqpI77R6CuPEZfQr&#10;WskvRHZhsyxGHvd8yt179DO+C3w8tfCWn6X4SmxJJcXyHUJIicSSOyhiOhACgL24XPXNfW3hyJY9&#10;LU/89GZj+eP6V8+fDKNJfHFikiKw3SHDLnkRsQfzr6K0iFYNNhRP+eYP581+ocAYeMJVJJbK33W/&#10;zPjuJK0qjXNu9TDm0a7S++xQxMVLfIxHG2tSGx0/QbaW+lkb5Y8yO3bHPFaFcv8AEHVbhGj0iP5Y&#10;3jEkhz97k4H6Z/8A1V99g8pw2HrOcVdt3V+np/mfLY/MqlPDNv09X5nzv8etTXU/HrS78yJaqJvQ&#10;OWd/5MK4e5urezt5Lu7nSKKJS8skjBVRQMliTwAByTV741eKJ9P1HxL4pntVkbT1uJBCjbfMWBCA&#10;M4OCQgycHntXxfe6lqWo3Fxd319LJJdzebdMz/618k5I6E5Yn2ya+soUueJ/O+bY72eLlO1+Zs+u&#10;PDnibQ/FulJrXh7UFurZ2KrIqleQeQQQCD9RU2r6vpmg6bNrGs3sdva26bpppGwFH9STwAOSTgc1&#10;84/Br4vTfDO+mtdQtpLjTbpg0sULDdG/TeoPB44IyM4HPGDF8TPjV4l+JSLp88Ednp6OrrYxtvy4&#10;GNzOQC3U44AHpnmtPq8ua3Q8/wDtGn7G/wBrsfQnhHx34U8dW8134V1dbqOCTZN+7ZGQ4yMq4Bwe&#10;xxg4Poa16+eP2ZPENxpfxF/sQM5h1O1kRkDYXegMisR3wFcf8Cr6HrOpHklY6sLWeIpcz3CrGmap&#10;qOjX0epaVdvBcRNmORO31HQj2PB71XorM6YylGV0e9eGfGen614Sh8UX9xDbqy4umZgqxyA7SOSd&#10;oLdMnOCvrW0DXziL++WyOmrey/Z2k8xrfzDsL4xux0zjvWzZfEjxNYeFpPC9veMFaRfJuvMbzIUA&#10;5RTngcDHp83XIxi6XY+lo59HlSqxe2/d/wDBPoPw/rc2hX4uFLGJ8LPGozlfX6iu21O9hs9Km1WI&#10;plYCY3xkE4+Ue4z/ADryXwNr8nibwpZazMrCSSLbMWA+Z1JViMdiRn8a6KfX7+XRV0ZzujjbO7+I&#10;qOi/gf5D0rlnT5pI+yy/M1Tw0tXZq8fn/Vyn04orzXWvj6htWXw/pH79brCNdfNG8PPzcEEMePl6&#10;Adz0qhdfHnxDLpyxW2l2sN15hLzclCnoFPfpznseORjo9nI+blnGBi7c1/kz1+21K/s4JLa1u3jS&#10;UgyBGxkjpz2r1D4XTz3XhSOe4laRzKwLOxJODgZP0rw7wF4tHjDwzFrEiRrMrNFdRxbtqyD6+oIb&#10;HOAcZPWvbfhN/wAifH/12k/9CrnrR5UfV5DW9tVuneLjp96OlY4UmvBIviv4CES/8T3+Ef8ALrL/&#10;APE171J/q2/3a+J0/wBUP92vz3jbHVsHGhyJa82/ly/5n6PkmHjXc+Z7W/U+p/h/8UvCetazY/Db&#10;S703GpReEbPWbhI1H7i0mZooHcE7l81op9mVw3kS4PyEV2dYPwq/5Jf4b/7ANn/6ISt6vtcPLmoR&#10;fkvyPDqaTa8wooorUkKKKKACiiigAooooAKKKKACiiigD4x/ab+DfgbxD8f/ABN4j12xmu7i9+xZ&#10;WS4ZVi2WkK/LsweQBnJPtjnPC/DX4P6N8Or281KC+kvLi4JSGWRdphhyDswOGJIBLYH3RgLzn2P9&#10;oP8A5LBrH/bv/wCk0VcZX8+Z1h6P9t4iair+0m/vkz9GwWJxH9n04cztyx0+SCkZFb7yg/hS0VxF&#10;GdqPhHwvrNyLzWPDlhdTKoUS3NnHIwUdBlgTj/GrdlY2em2yWWnWkcEMa4jhhjCqo9ABwBU1FSox&#10;i7pFOUpRs3oRXllaahbvZ31tHNDIpWSOWMMrAjBBB4IxXMeI/gn8O/EVo0B0CGzm8vbFcWC+SY/f&#10;auFb/gQNdZRSnTp1FaSTKp1alJ3g2jlPhh8KdH+G9pI8M/2q/nyJr54gp2do1GTtXgE8nJ5PAAH0&#10;n+ztZG18PGaSTd9oeWVB/d5VP/ZP1rxevfvhDZW1l4cshbRbQdPjcj/afDMfxYk/jX1PBmHgs3hy&#10;qyj/AMP+h5OfV51MLJzd2zptI8qWzmhJVsXU4dfTMjHB/Aih/wCyfD1q1w5WGNm+ZjkknsPU/QVn&#10;eFb1jq2qWLdPtjOq/iQT+i1heLtauNT1F7Qrtit5GRVHcg4yf88fnX7Z7GEqqk0rrr11PzOWYexw&#10;KkuulvNaa/mcp+0b4hg1jwheeU+IVWJIA/G4+ahJA/zwM8dK+eNU1bTNEtG1DV9QhtYF+9NcShFH&#10;4kivYPj9fW8fhqz0/wA1fOlvg6r3KqjA/hll/T8Pjb9q/X719d03wurutvHafamVZDtkdmZASvTK&#10;hDg/7bV6mFp3SifkXFGNk8ZKrLVpL+vuZp+Nv2mbXTvGFnp/hVUuNMtbkf2pdeXuNwvRli5HAHzB&#10;sjcwX+EHf6w+pafHp/8AazXsP2UQ+abnzB5Yjxnfu6bcc56Yr45rc1P4jeMNX8I2vge91T/iXWmN&#10;sarhpAp+RXbqyr2XgcDIJAI7pYfblPkKWYSjzOet9j6J1f4zfC/RVRrvxnZyCTO37GxuMYx18oNt&#10;6jGcZ5x0NdHa3VtfW0d5Z3CTQyoHiljYMrqRkMCOoI5B9K+N69h/Zk+JlwlyPhnqrI0TK8mlybTu&#10;VuXeI46gjcwJ6EMMnKgROhyxujbD5hKpV5Zq19j2ujJHIoormPUPUPht8XbSW3s/DPiMzfamkEMN&#10;1tDK4PC7scg9Fzg56k9TXoRniWZbcyrvZSypu5IGMnHtkfmK+bSAwwRV+fxR4iudUTW5tYna8jjC&#10;R3G/5kUDGAe3BOfXJJySc5yp3eh7uFzupRpclVc1rWfkfQvWuj8B628dz/YtzISjqTBns3Uj8ev4&#10;e9fOjfFXWdS8XaZr2oSCGKz2RyRwgsCp4lbHcnJwO2F6kZPtEUroVuLeTaysGjcdj2Nc9Sm+p9Ll&#10;eaxqVnUpfZf3p/1+B0/xEvFUW+nIy85lkXHI7A/q35VzGaw/jB4+1fQtGOt26xtdT3EcUZZfkTgk&#10;nHfhSOvVs15LrnxK8Z65fNenXLi0VkC+RY3DxouB2AbqTk5JJ5x04qqdJ8pnnGeUKeLldNvSy8v6&#10;/M9268V4v/wUkdx/wTs+PXzn5fgr4pA56D+yLris+1+JPjW31iPWp/EFxNIjL5kbNtjkABGCi/L0&#10;J7ZycjnBp3/BRTxFouqf8E7PjolnqMLSXPwN8TzwwGQCQxnSLk525z/hROEoxJy7MqOMq+7pZrfr&#10;qfdqnKg+1eSftW61pnh+8+HOpavdeTCvjqRd+xm5Oi6pjhQTXrafcH0rwb9vb/kB/Dv/ALKEf/TL&#10;qtfP5xUlRymvOO6hJ/gfq2Dj7TFwi+rRufDX4heEtZ8a2enaXqjTTSeZsj+zyLnEbE8lQOgPeug/&#10;Ze/aG8L/ALVvwJ0D9oDwX4a1zR9L8RRzvZ6f4ks0t72JYriWAmSNJJFG4xFlwxyrKeM4HjP7O/8A&#10;yWXR/wDt4/8ASeSvqSvF4NxVTGZXOc0r87Wn+GJ2ZxRjRxSiuy/NhRRRX1h5IUUUUAFFFFABRRRQ&#10;AUUUUAFFFFAHPfFr/kl3iP8A7AV5/wCiHr5AtdH0rTry5vbDTbeGa6fddTQwqrTEE4LEDLEZPXPW&#10;vr/4tf8AJLvEf/YCvP8A0Q9fJL/fP1r8w8QP94w/pL9D6jh9v2dT5fqJXlPj74DXviH4iwa1pcaL&#10;pt9cK+qYkCmDnLsO5L844Pzk5IHI9Wor84rUKeIjyzR9NQxFTDz5oPyDnvRRRWxiIVUnJXtiuN8V&#10;fAfwB4qv/wC05ba4spmYtM2nyKglJ7lSpXPuACc85rs6KzqUqdVWmrmlOrUoyvBteh5Tdfst6GNU&#10;t5LPxFcGxV1+1w3ShpJFHUB02gZ4HTjOeelexeDtGivdd0/RbezVofOjUwqAqiJeWHYABQePbA7C&#10;qddT8H7CO88YrcO5U2ttJKmO5OEx+TmtcBhKMcTGMFa7VycZiq1SjebvZOx73oKMmkwh+4J/Mk1D&#10;rWiPfyLcWrKsmMNu6H/69Sf2jb6VoSX90G8uOFCwQZPOB/M1eBBGVNf0CsLSrYGFKotLL8Efm/tn&#10;TxEpRev+ZTstFsrWNd8SvIvJdh3ryP8Aai8UJN4ceytj5kMk8dvuB4DZMhYf98Bf1rt/GPiDUm1G&#10;TTIZ2ihj4ZUOC/Hc9e+MdK8L+Pup3Ta3Z6LnEMdr52AT8zMzDntwF447mvSweFp4eygkl/W58TxV&#10;m7ngqlLXs35+XluebazrWl+HdKm1nWr1Le1t03SzSdB7epJPAAySSAMmuN+G/wAe9C+IniO48OLp&#10;bWEgUvY+fcqzXKgnPGBtYLhtoLcbucLk8r+1nrRxo/h6K5bH724uIdvGflWNs+v+sH414znFe9To&#10;xlTu+p+LYjG1KVflWy38z7Ag8Q6DdapJodtrdnJewruls47hTKg45Kg5HUfnXnvxU/aGtvBmux+H&#10;/DNpDfzW8/8AxNC7HYq/88lYf8tPU4IXgYY5C+A4HQj86KqOHinrqZVMyqTjaKsz6u+H3xF8PfEf&#10;SG1LQ58SRNturWTAkgY5xkZ6EDII4PPcEDer5z/Zq1640v4mw6SokaPU7aWF1EpCqVUyByOhI2FR&#10;6bzz2P0ZXPUjySsejha31ijzPfY6z4NeJW0PxbHp085W11D90ynOBJ/AcAHkn5ew+bJ6V7RXzYru&#10;jB0baynKn0r0LwX8bbyO5ktvGcqtB9nzHcQwfP5ijoQOPm57cEjoMkc1SDlqj6nKcypUKfsartro&#10;+i/r9T1Gp9O1C60q8W+tH2unbsR6H1rybRvj3qf9qqfEGmw/Y9rZFoh8xT2PzHDen8PXPbFdj8P/&#10;AB7a+Ora6nis/s7W823yWfcxQj5WPAHPIxzjFZShJbnuYXNMLXqL2Uve6dHoeyaHq0Wuact8se05&#10;2yKf4WH+c/Q1yHjHUW1DXJEDny7c+Wi8jBH3vxzn6gCodF1690N5HtdpEqYZWHfsfw/X9Rn3FxHB&#10;G9zczKqqC0kkjYx3JJrGNO0j6DFZh9YwsYPfr8v89x1HWuX8JfFjw54rupLEJJZzRq0gW6ZQGjBP&#10;IIOMhQCR25xkAmqXgT4qP4t8UXOjzWkMNv5ZexYttkbDfdYZIYkHPGMbT1zkbcsj5/69hW4JSvzO&#10;y9Uet/B4Y8asB/0C5v8A0ZDXqVeQ/AnxDouueOrqLSdRina10+aOdY25RvMi/T0I4ODg8GvXq5am&#10;kj7jJ5RlgYuLurv8z5rtfG/hnw58cvi1Y61qXkyt44s3VPIdsr/wj+kDOVUjqDW94c+PvgfwN4hO&#10;qXf2u5tdc1jQ9Bjube3wltc3c91FAZTIVwjSmOPK7julQBTk48n+Iv8Aycl8VP8Asa7H/wBMOlV7&#10;F+x508Rf9uf/ALXr89y/H1qnF1Sg0rLm9dEfZYjDxjlMal9dD2yiiivvjwQooooAKKKKACiiigAo&#10;oooAKKKKACvjn9vX/k+z4L/9kl8f/wDpz8IV9jV8c/t6/wDJ9nwX/wCyS+P/AP05+EK8TiT/AJEW&#10;I/w/qjuyz/kYU/X9GZtFFFfhR90FFFFAFjStJ1HW75dO0q1aaZ8lUDAdBk8kgD/I611mn/BPXJud&#10;R1e3hXblfLRpGznoQduOO+T9Kb8E4pD4jupxG21bIqzbTgEupAz68H8vavTq+gyzLcPiKKq1FfXb&#10;oedisVUp1OWJy+n/AAk8JWVjLa3EU1xJMMG4kf5k4/hAAA556HrgkirXgTwPB4NtJg1ys1xOw8yZ&#10;VIAUdFGT7n659hW9UlrEs91FC4+V5FVvxNe7RwOHjWi4RSa0XzOCVepyu703NK7ia31vQ4GPzLHM&#10;rf8AfsVrNa27yiZ4EZh0YqM/nWP4lmMWv6O4bbmZ1/PaP61X8beI7ywc6RYhVaSIGSY9QCTwPQ47&#10;+/41+pqjFwjC236Hw08VHDyq1Jd1t5xRuXc2naTFJqVzshXgSSbeTz7dayNW8eaZBZt/ZcvnTNwo&#10;MbKF9zkDP9a49pJXjWFpGKJyi7uB+FZHjfxFP4V8MXWuW1sk0kKrsSRiFyzBQTjqATnHGfUda2hQ&#10;jHRHjYrPKypuSVklvu16f8MeY/HHVTqnjyRW3M1vbxpJIxzvY5kJ/wDHx+VfKf7U/iRNS8Y2fhu2&#10;lUrpdrvlK5yssmDtPbhFQ8f3j+H0BfX13qV3LqF9OZJpnLySN3J+nSvjrX9Zu/EWuXmvXwxNeXDz&#10;SKOiljnA9h0HsK9jCx96/Y/Fs6xTqScv5m38j0lfizayfs7SeHJdT26pGy6dHD8pZ4c7s7f7nlAx&#10;5wSCBnkg16P4W8Z6J4d+CWm+Lb243W9nosCyeT8xaRVWMoMd9/y84APXABx8yV1ms+OrW++Dmi+A&#10;47dfOtdSmlmZpMnA3FDjHAPnMOv/ACz9+NpUVou7POo4yUbuXSNkekfA/wCOOteM/E914c8WywmS&#10;53TaaYYduzaPmh4HI25YFuflbLHIA9Yr470rU7rRdUtdZsSomtLhJoSy5G5WDD9RX17pl/bapptv&#10;qdlKJIbiFZYZF6MrDIP4g1lXhyyTR2ZfiJVabjJ3aNbw94l1jwxfx32lXsqKsqvLCshVJgP4WHcY&#10;JHtnI5r3vRtXste0uHV9Ok3QXEe6NsjP0OCcEHgjsQR2r51rpPAnxI1DwPaXlnDarcR3C7oY3YgJ&#10;N03H1GOo6naBkda5KkebY+nyrMFhJOFR+6/wf/BPcfMkKeUXbaGJC54BPU/oKTNef3fxqit/Bdpq&#10;cCW8uqXBZJLXzCREV6uwGDg/KQuR97gnaTVLSPjLfDwPfTalf27avbyKLXzIwvnKzddoPJUbs4AA&#10;+XPXnL2cj6GWa4PmS5ul/wAL29bdD3Hwv4wsdO0+PTNQ3AibakijgKTnJyexJ6dsdea25LSPTLm5&#10;1vAaOOBn8vvkDJ/l+tecaRqKavpNrqscZRbm3SVUP8O5QcfrXXaxry3XgyECQNJMyxybpPm+Xq34&#10;4H/fQrirYanVnFyWzuvU+uy7NJxw84t7R09P6sYN/rGp6oc3940gDZC9FB+lV6zfFnia08JaFNrd&#10;4m8R4EcQYAyOTgKM/mfQAnBxVM+P9Hk8Ev41t8tEsJbyWyG8zO3yzgHHzYGcYwQeldai7HztTFU/&#10;aNTlqld37HSLqF2lg2mJMRDJJvZPU/5x+VeofCv/AJEez/7af+jGrwzTfHVhc+Bl8cX1u1vD5Lu0&#10;JcbtysV2qTgEkjjOM5Fe2/BrUbPVvhzpupadOssMyO0ci9x5jfkfUHkHg1lWjaJ7WRYiFXE6Sv7l&#10;16XX4HSXZxayH/pmf5V4R/wtfwEF/wCQ7/5KS/8AxNe73X/HtJ/1zP8AKvikfcr8742x1bB+w5Et&#10;ebfy5f8AM/SMkw8a/PzdLfqezf8ABOjxjoWpfsZfB3wXbapbtqmn/BPwneXlisg86G3n09Y4ZWTq&#10;Ed7a4VWIwxhfGcHHuleOf8E7P+UfnwL/AOyOeGP/AE1W1ex191H4UeHL4mFFFFUSFFFFABRRRQAU&#10;UUUAFFFFABRRVXV9Rg0qz+3XV1HDErqJJJpAqqCcck9OSKALVeU/tb/8iPp//YUH/ot65j4Yfte/&#10;FPxj8D7P4m+M/wBl/XtB1qTxZpOk3Xhn7RK0gtby6tIZtTj+1WttP9mtY7i4ml863hfbp1ztUqFd&#10;sbxv8X/Gnxe/Z7+Hnjnxd8GNa8K3nifRYNY1bTdQmiP/AAj148EZbSrgSeVcG5RpZFOIAgNvKHZG&#10;2K/h8Tf8iKv/AIf1R3Zb/v1P1PPaKKK/Cz7oKKKKACiiigAooooA6D4Xf8j3Y/8AbT/0U9fRWn/8&#10;eEP/AFyX+VfOnwvbHjywXH/PX/0U1fRen/8AHhD/ANcl/lX6VwH8NT+v5T5fiD44f13Jq4v4htjW&#10;Y938Nqv/AKE1dpXF/EQ51lcf8+q/zav0ql8R8Rm3+6/NHyH8cbiG80HxhdRcxy2moMu4dVKyGvj/&#10;ADX1x8Vsf8IX4l3H/mF3n/op6+R697C/wz+eM3f79fMOvUUUUV1Hkm98Lr68074j6HcWMrJI2qQx&#10;FlA5R3COOfVWI/Gvq6vja3ubizuI7u0laOWKQPFIvVWByCPcGvsW0ure9tY7yznWSKaMPHJG2VYE&#10;ZyD3FcuJWqZ7GVy92USSiiiuU9QKKKKAO6+EnxH0XwlYXGja8ZI4pLgSwzRxbgCQAwOOewPQ9/x9&#10;E8W6/Dpng2816zvBj7GWtZ48MCzDEbDqCCSvtXgNXbvxHrl9pMOhXmpNJaWzboIWUfIceuMnqep4&#10;zWcqd5XPYwubVKGHdKSvpaPl6/10KQyOpz7nvRRRWh45Zg1nVbXT5NKt9QlS2mkV5IVc7WZehx+X&#10;5D0FfYH7LV9e6l8F9MvdQuXmmZ5g0sjZZtsrKMnucAc9TXxtX2J+yb/yQ3Sv+utx/wCj3rmxX8M+&#10;04HlN5tJNu3I/wD0qJ6NJ/q2/wB2vidP9UP92vtpuVINfkunx4+LHlj/AIqr+H/nxg9P9yvx/wAS&#10;sXTwscLzJ68+3lyf5n9BcKYOpi5VVBpW5d/mfqV8Kv8Akl/hv/sA2f8A6ISt6uP/AGfL+71T4B+B&#10;9TvpfMnuPB+myzSbQNzNaxknA4HJ7V2FfpOFlzYWm/7q/I+VrLlqyXmwoooroMwooooAKKKKACii&#10;igAooooAKK8/+Jvxh8R+BPin4G8AaP8ADy71qz8WaxNZapq1nIdnh+JLG6uFurkbDiKSWGG1Q5XM&#10;1zGuTnFcz8Pv2l/iJ4v+JPjTwnrfwF1bSdJ8O3kEWg61NM5GtxyC8/ep5kEcOwtbQBPJnuGIvoTI&#10;sJO0AHAftB/8lg1j/t3/APSaKuMrpvjNqd9q/wAU9bu9Q8O3mlyLeeStrfSQs7pGixpODDJIuyVV&#10;WZAWDhJFEiRuHjXma/As6/5HGI/xy/8ASmffYL/c6f8AhX5BRRRXmHUFFFFABRRRQAV9CfCnnw9Y&#10;jH/MLg/9AWvns9K+g/hU+3w1YuRn/iVQH/xxa+v4LX/Csv66M8XPP90/ruhvge58/wASXUu5iJIn&#10;b5u/zjmsjWv+Qzef9fUn/oRq/wCApxD4g8sj/Wwsg+vDf0qhref7avN3/P1J/wChGv2pL3z8hqy5&#10;sBBf3n/X4nj/AMfr+STXbDTSPlhs2lU/77YP/osV8gftUk/8LFtP+wNH/wCjZa+uPj3geMbcAf8A&#10;MNTv/wBNJK+SP2qv+SiWZx/zBY//AEbNXqYX4l6H5PxJLmrVPVfkeZ0UUV3nyYVufDG5uLX4jaFL&#10;a3EkbHVrdGaNypKtIFZeOxBII7g4NYdbXw3/AOSiaD/2GrX/ANHLSl8LKp/xF6n1lRQetFeYfVBR&#10;RRQAdeor0L4ZfFXUxf6f4U1pYGtyoghuNpEgb+AHBwey9B2JzyT57QeeKmUeZWOjC4qthanPB+q7&#10;o7/4963DdavZ6DA4ZrWNpJ9sgOGfGFI7EAZ57MK4CpLq6ur24e7vbmSaaRsySzSFmY+pJ5NR0Rjy&#10;xsGKxEsViJVX1CvKv265JIP2IPjM8Dsjf8Ko8RjKNjg6ZcAj6EEg+oNeq15T+3h/yY98Zf8AslPi&#10;L/023FEvhYsL/vEPVfmfrCn3B9K8G/b2/wCQH8O/+yhH/wBMuq17yn3B9K+Wf+Cr/ifXPCXwt+Hu&#10;r+H737PcD4mKnmeWrfKdF1bIwwI/SvkeIpqnkWJk+kJfkf0hldOVXMqMF1kl+I/9nf8A5LLo/H/P&#10;x/6TyV9SV+eP7D3xa+IXib9qTwtomueIPOtZ2vPNj+yxLuxZTsOVQHqB3r9Dq+a8O8RDE5HUnFP+&#10;I1r/AIYHqcUYWphcwjCbXwp6esgooor70+cCiiigAooooAKKKKACiiigAopsjbI2fH3VzXzT8df2&#10;6PjN8Lv2d9c+M/gX9jfxN4v1zR/FmqaXa+BdNuJ/7Q1O1tNbfTY7u3WGznkPnwxveIrRKvlJJ+9K&#10;qsjgHu/xa/5Jd4j/AOwFef8Aoh6+SX++frXvvxu+LHiXT9Pl8H6T8L9U1yz1jwPqV9eaxo88PkaY&#10;yS2UCpI0zRqQ8d7cXAwwdotNuBHHI+1D4E/3z9a/MfED/eKHpL80fTcP/wAOp6r9RKKKK/PT6IKK&#10;KKACiiigArrvguP+KqnP/Tg3/oyOuRrsPgp/yNNwc/8AMPb/ANDSuzL/APfqfqY4n+BL0PXvFtw0&#10;PhKCJf8Alt5SH/vnd/7LXQ7di7R2rmvGWP8AhFrP13xkf9+zXSRu0kKu33mXJx9K/oOn/u8PT9Ef&#10;l6lzY+quyX6nB+L/APkY7r/fH/oIrwn44M58b7Wdm22iBc9hljivdPFMqTeILp0P/LTH4gYP6ivC&#10;PjXPFL47mjjbLRW8ayDHQ43fyIr0aO5+d8S/wp/4/wDM+VP2q5CfiBZQ+Z8q6PGdvoTLLz+g/KvM&#10;a9J/amlEnxIt0VfuaPEGPqfMlP8AIivNq9ilpTR+S4p3xEvUKKKK0Oc7L9n3j4v6Ocf8/H/pPJX0&#10;1XzL+z7/AMle0j/tv/6TyV9NVx4j4ke3lv8ABfr+iCiiiuc9EK6v4P8AiaDw74qMd/crFa3cDJK0&#10;k2xEYfMrHPB6FR/vVylFDV9DahWnh60akd0z6G0DxJoviex/tLQ74TQh9jNtK4bAOCCAR1FeZfFT&#10;4kave6xeeGtJvGisY1NvOqrgysD85yRnGcrgHBGTzmuc8K+N9f8ABpuTok0a/aotr+ZHu2t2cf7Q&#10;yeuQc8g4FZIAAwBWcafLI9TF5vUxGFjCOkvtW0+716jopZbdt8ErRttZco2PlIII+hBIPsadaXt7&#10;p863en3s1vMuds0EhRlyMHBHI44qOitDxdVsev8A7ERI+Md4oPH/AAjVx/6UW1fVtfKX7Ef/ACWW&#10;8/7Fq4/9KLavq2vOxH8Vn7Bwf/yIoesvzZ8Y/EX/AJOS+Kn/AGNdj/6YdKr2L9jzp4i/7c//AGvX&#10;yL+198SvG/gz9r/4laZ4Z1r7NDJrGnyvH9njfLnRtPGcspPRR7cV9Cf8ExPFviHxn4P8Vap4l1D7&#10;TcR6lbRLJ5SJhBGxAwoA6sffmvyTK8VCXiBWo2d1zem1z9axmCqw4bhXbVmo+uvyPqKiiiv1Q+NC&#10;iiigAooooAKKKKACiiigAoorF8deKLrwhpEOr22kveb9TsrWSGNtuxJ7qKBpeh4jWQyEdwhBKj5g&#10;AbVfHP7ev/J9nwX/AOyS+P8A/wBOfhCvVv2av2qviR8avFHj7QviN+zvq/gW18JeNr7RNB1HVJZ9&#10;niO0t9hj1KHzraFTBOrO8Rhe4UrBJudCAD82/HH4reNPi7+1Z8CvFfjf4U33he8uPhD8RGlt5ppG&#10;hDJr3hiAIn2mC2usmOGObMtrEu25j2l8NjxOJP8AkRYj/D+qO7LP+RhT9f0Z1VFFFfhR90FFFWtE&#10;tIdQ1qzsLkt5c91HHJtODtLAHFVGLlJJdQbsrnoHwT0swaPdas+4NcXARQRwVQdR+LMPwrtqraRp&#10;Vnomnx6Zp8bJDEzeWhYnbli2Ofc1Zr7rCUfq+HjT7L8ev4nz9ap7So5BU1gM30P/AF2X+dQ1Y0tP&#10;M1GFc/8ALQGu7Df7xD1X5mFT+G/RjvHtw1pd6Xdqu4xSM4X1wUNc9q2pS6tem9mHzNGobnuFAP65&#10;P41u/En71j/20/8AZa5mv06n8KZ+YZnUl9anC+mjt52QVzPxfUH4d6hn/pif/IyV01cv8Y5li+H1&#10;8jDmRolX6+ap/kDW0fiR4eO0wdT/AAv8jxM9K+MTJGm1HcAscKGb7xxnHvwD+VfZV1/x7Sf9cz/K&#10;vzZ/ap1XVdPj8PwWGoTQr5806+VJtKyxhArgj5gwDtg57162FjzNo/KM2ly8r9f0PXqMd8Vg/DTx&#10;nb+OvBln4gV185o9l5HwNky8MMAnGT8wBOdrKe9b1dB5ad1dAea+rPhTfJqHw10O4jjK7dLhjZT/&#10;AHkUIf1U18p19Nfs/Smb4R6S7OWYecpP0nkAH5AVz4j4Uenlv8Zry/U7KiiiuM9oKO+cUUUAeueG&#10;vHVt4a+FOn65q6NJtb7PHHH95sSMo/JFzz2H0rrdY1q20fRbjWLh/wBzbwtLjcPm44A5xk8AepxX&#10;z4dQvjp40k3TfZRMZfJH3TIQBuPqcAAZ6c4xk56nxF4/ttT+GemeFbV2W4TbHeoq/KI4vuDJ67vl&#10;bIPBQg8HnGVPW59Hh845aMovTlikvNrT/L7ih4x+JOu+NrG2stSghhWFmeRbfdtkboDgk4wOOvc/&#10;hh/a7z7J/Z/2qT7P5nmeR5h2b8Y3bemccZ64qOitrJbHg1K1atNzm7tmrb+LtQtfCFx4NhhUQ3F0&#10;s0k275sAD5MY6blRs5HQ9c8fWX7KP/JB9F/37r/0qmr44r7H/ZR/5IPov+/d/wDpVNXNiv4fzPse&#10;Cak55rLmd7U2l6c0T0G6/wCPaT/rmf5V8Uj7lfa13/x6yf7h/lX5On48fFcDH/CVcf8AXjB/8RX4&#10;74l4unhfqvMnr7Tby5P8z+guE8HUxfteRpW5d/mfoH/wTs/5R+fAv/sjnhj/ANNVtXsdeL/8E4JH&#10;l/4J4/AWWQ5Zvgv4WLH1P9k21e0V+o0/gXofIy+JhRRRVEhRRRQAUUUUAFFFFABRRRQAUEAjBFFF&#10;ACbEHRB1z0ryr9rYf8UPp5x/zFBn/v29erVna5oei+IJobLXdItbyFVd1iu7dZFDZUbsMCM4J596&#10;8/NMHLMMvqYZO3MrXOjC1lh8RGo1ezPjgMrHCn2ozX0brvwUtrv4t6Vrlh4a0uPQbfTpFvLUW6Kr&#10;S4cAeWBhid6nPbYec4B8of8AZ1+MEbtGnhIMqnAZdQt8H35kzX5DjuGc0wcrRhKfvNe7FvRKLT66&#10;O9vkz6+hmmFrLVqOierXnp8rficTRXXal8CPivpGnT6rqHhMx29tC0sz/boG2ooyThXJPA7DNcjX&#10;i4jC4rCySr05QvtdNX+87adalW1hJP0dwooornNAooooA6T4TWhufG9vOHx9nikcj1+Xb/7NX0Np&#10;/wDx4Q/9cl/lXgXwYTf4tkbd92xc9OvzoP6177p//HhD/wBcl/lX6ZwJ/Dn8/wBD5biD+JEmrhfH&#10;GTr8w/6Zr/6CK7quD8ZAjxLdEjrs/wDQFr9IpfEfD5w/9lXqv1Pjr4yX62/w/wDEF3EnmLJYzIO3&#10;yuCufybNfKFfTP7QDyJ8INWMTlWxbjKnHBnjB/Svmavfwv8ADP53zV3xC9P1YUUUV0nmBX1B8DtW&#10;utY+Fej3N66tJHbtANqgYSORo0HH+yq18v19Cfst3t1dfDiaG4l3Lb6pLHCu0DauxHx05+ZmPPrW&#10;GI/hnoZa/wDaGvI9IoooriPcCiiigAooooAKKKKACvsT9k3/AJIbpX/XW4/9HvXx3X2J+yb/AMkN&#10;0r/rrcf+j3rnxX8M+y4H/wCRvP8AwP8A9KiekHpX40pnyxx/D/Sv2VY4UnHavwsX9o/4b+UP9Iuu&#10;n/Pq1fh3iz8OD/7if+4z+luA4ylPEW7R/wDbj9n/ANmz/k3XwD/2JWlf+kkVdrXjP7InxV1LxP8A&#10;C34deFR8MNesbC4+FenanD4gvFhNrLhY4UhBikcrI8eLgK+w+XImAXEyQ+zV+r4L/c6f+GP5I+Fx&#10;H+8T9X+YUUUV1GIUUUUAFFFFABRRRQAUUUUANMaFtxRc+uKXYuMbR+VLRQB8s/tCEf8AC4NY5/59&#10;/wD0mirjSCDtI59K+vrzwN4N1e7k1PVPCWl3N1IF33FxYRu7YUAZYjPAwPwrx6f9nLxJb/De+021&#10;0aGbV4fEG+0nZo1kubNU2D5i+EBLF9pPbnnFflee8K4765UxFJ86m5ysk9OqXm3ey9D6rA5tQ9jG&#10;nNWtyrffpc8iortP+GePjF/0J3/lQt//AI5WP4u+G3jfwJFDceK9Ca1juGKxP50cgLAdMoxwfr1w&#10;cdDXyNXLMyoU3OpRnFLduLSXzsetHFYWpJRjNN+qMOiiiuE6AooooADzxX0Z8ObSOzsILGPcyRWc&#10;ca7upAAHNfOdfSnhTbDPJtHCxjH4GvsuCl/wqX9PykeJnz/2P+u6Od8ISRW/iO2LnC7mUfUqQB+Z&#10;rPuLg3dxJdEf62Rn/M5pqswYOpwQcgjtQBgYFftPU/FnUboqHZt/fb/I8h+PLbvGUAx93TkH/j8l&#10;fJP7VR/4uHZ8f8waP/0bLX1V8aL2W68fXEEiri2hjjTb3BUPz+Lmvj39oPb/AMLd1baqj/j3zjv+&#10;4jr0sL8S9D8v4hf76p/i/wAzi6KKK7z5cK0/Bc8lt4x0m5iPzR6nbsv1EimsyrGkX39mata6l5Xm&#10;fZ7hJdm7G7awOM9ulBUfiR9iUUUV5Z9WwooooEFFFFABRRRQAV5T+3h/yY98Zf8AslPiL/023Fer&#10;V5T+3h/yY98Zf+yU+Iv/AE23FTL4WbYb/eIeq/M/WFPuD6V8lf8ABYL/AJI38Pf+ynx/+mXV6+tU&#10;+4PpXxt/wWx8X6R4J+Avw91rW2kWH/hakUeY03HJ0XV8cV8ZxP8A8k7iv8EvyP6WyP8A5HGH/wAc&#10;fzPF/wBgHP8Aw1z4RyP4r7/0guK/TKvyX/4J3fHnwjrv7ZfgnRvD+nahfXdzcXaR28EKKQpsrjfI&#10;TI6LtRN0jcliqEKrsVU/qB8H/H2v/ErwZJ4o8S+AL7wzcLr+r2Eel6ju81re01K5tILo7kQhbiGG&#10;O5UAFQs6hXkXEjfKeFv/ACT1T/r7L/0iB73HGmbQ/wAC/wDSpHUUUUV+kHxoUUUUAFFFFABRRRQA&#10;UUUUABGRgik2LjG0evSlooA534tBE+F3iRyFH/EhvCzf9sHr5JdhvIz3r7O1y3t7vR7q1u4Elikt&#10;3WSORQyupUggg9QR2rgvjF8GNE1rwLNB4J8FWMepwyxyWq2NvDA7/NhlLHaCNjMcEgZAr43izIq+&#10;aU1XpS1pxl7trt7Oy89D2Mpx9PCScJr4mtex83UV6v8AE/8AZy8SQ+JI/wDhW/h0z6f9hhVv9Igj&#10;CSKNhGGZSSQoYnHLMT61zn/DPHxj/wChO/8AKhb/APxyvznEZDm2HrypqjKVna6i2n5rQ+jp5hg6&#10;lNS50r9G1dHF0Vc17QdX8MatNoWu2TW93bkCaFmDbcgEcgkHIIPB71TryZRlTk4yVmtGnumdkZKU&#10;boKKKKkYV3XwOsoX1DUNRZ28yKFI1XIwVYkk/X5B+dcLXoHwKB/4mpz/AM8P/alehlS5swh8/wAm&#10;c+L/AN3l/XU9E8azOuiafAF+VkDMfcIP8TXS6ZK0+m28zj5ngRjj3ArlfHGPsel5/wCfdv8A0FK6&#10;fQSTodmWPP2WPP8A3yK/f6f+7w9D8tp/8jSsvQ4PXCDrV4R/z9Sf+hGvBvi//wAlF1H/ALY/+iUr&#10;3nWgBrN5g/8AL1J/6Ea8F+LwI+Imo5Oc+V/6KSvRo7/I/O+JJXoP/H/mfIf7QlzNcfFvVFkmZljW&#10;BI1ZshB5KEgegyScepPrXF11vx0vbe/+K+sT2zllWaOMk5+8kSIw59GUj+VclXtQ0gvQ/J8Q715P&#10;zYUUUVRidX8EL1rD4q6POse4tcNHgn+/GyZ/DOa+oa+V/hC6R/E7Q2kdVH9oIMsccngD8TX1RXHi&#10;PiR7WW/wX6/ogooornPSCiiigAooooAKKKKAPX/2I/8Akst5/wBi1cf+lFtX1bXyl+xH/wAllvP+&#10;xauP/Si2r6trzsR/FZ+wcH/8iOHrL82fl7+3Nn/hs34jYH/MS07/ANM9hX0f/wAEnP8AkQPF3/YY&#10;t/8A0Sa+Sv8Agox8WfCfgP8Abi+IWka9LMs0l1psyiOEsNp0myX+amvf/wDgkt8Y3134a+LLvwT4&#10;LvtRh/4SrS7WS6kYRwjzXjjlwEEku6KJzN80axkAKZUyzL+L5T/yc2v/ANvf+ko/bswT/wBS6T8o&#10;fmfdNFFFfsJ+chRRRQAUUUUAFFFFABRRRQAUEA9RRRQA0xRk5Ma9Mfd7elfHX7egCft1fBcAYH/C&#10;pfH4/wDKn4Qr7Hr5++LOh6L4g/4KV/CGy13SLW8hX4G/ER1iu7dZFDDWfBQDYYEZwTz71wZpg5Zh&#10;l9TDp25la50YWssPiI1Wr2PKGYIu9zhfU0V9Da38BtI1X4uR6nH4atbfQV0VhPHBFGsctyfMj27A&#10;QUOxwwcDqg5zzXlx/Z4+MWf+RPz/ANxC3/8Ajlfj2O4ZzTBytGDnrJe7FvRW166O+noz6+hmmFrb&#10;yUdE9Wut9Pl+pxVangmzlvvFunQQpuYXSP17KdxP5CtrU/gV8VdG0641bUvCvl29rC0s0n26BtqK&#10;CzHAck4APTmqPwuIHjywB7+b/wCinrzY4PFYbGU4V6bi21umuvmdLrUalGThJOyezv0PYBmiiivt&#10;jwwq1oib9UhGf4s/pVWrmg/8heH/AIF/6Ca6MHri6f8AiX5ozrfwZejIfiSRushn/np/7LXM10/x&#10;I+9Z/wDbT/2WuYr9Np/CfluZ/wC/T+X5IK47443aW/ggxOrfv7uNEx2PLc/gprsa4f4+Y/4Q62z/&#10;ANBNP/Rclax+JHi5h/uNT0Z4Z8QLq5svAetXtnK8c0Ok3DwyRthlYRMQR7g1+b37WV/bSapoulpJ&#10;meG3mlkTB4V2QKc9OTG35e4r9HviT/yTvXv+wLdf+imr8zv2p8/8LEs3zx/Ysfy/9tZa9jBrVn5P&#10;nL0j/XU4TRvE2u6E8YsNQmEC3Udw1mZm8mR0YMpZQRnlR/nFfXQORnFfG27/AGTX1z4T1SbXPC+m&#10;63cBfMvLGGeQL0DMgY/zrrqLY8fD9TQr6Y/Z6OfhFpP1uP8A0fJXzPX0v+zy274R6X/stcD/AMjy&#10;VxYj4Pmexlv8d+n6o7WiiiuM9wKKKKACiiigAooooAK+x/2Uf+SD6L/v3f8A6VTV8cV9j/so/wDJ&#10;B9F/37v/ANKpq5sV/DPtOBv+RtP/AAP/ANKieg3f/HrJ/uGvxtbPpX7JXf8Ax6yf7hr8MG/aP+HJ&#10;X5ZrrP8A17Gvw7xa/wCYL/uL/wC4z+l+A4tvEW/u/wDtx+tX/BNz/lHb8A/+yLeFv/TRa17TXz//&#10;AMEv/Et/rH/BP/4FWV14VvbGOP4JeF3huLpo2WZf7OijBHlswG5UWUAkNslTcqsHRfoCv1+n/DXo&#10;j8+qfxH6hRRRVkhRRRQAUUUUAFFFFABRRRQAUUUUAFQyf8f8X/XF/wD0JKmqGT/j/i/64v8A+hJQ&#10;BNRgelFFAEdxbxXNvJbTRqySIVZWXIIIxg14qf2O3yWPxG/8pP8A9tr26ivOx+U5fmfL9Zp83Le2&#10;rVr2vs12OjD4vEYW/spWvvt+p8a+JtDk8M+JNQ8PSSF/sN7LAJCm3eFYgNjtkDPU9ao19hah4D8E&#10;avePqOq+DtLuriTHmT3Gnxu7YGBkkZPAA+gqH/hWXw3/AOhA0X/wVxf/ABNfA1uAsVKrJ06sVG7s&#10;tduh78M+p8q5oO/Xbc+Q6K+vP+FZfDf/AKEDRf8AwVxf/E0f8Ky+G/8A0IGi/wDgri/+JrP/AFBx&#10;3/P6P3P/ACK/t+j/ACP8D5x+Cwz4rmz/AM+Dn/x9K970wY023AH/ACxX+VUfGPw60nS9Ss9Y8KeG&#10;rW12wywTR6fYKpfcY2BOwdthHP8Aerb8OWFxttUubNwqwrvEkZGPl9/evpeGcrr5TUqUKmtuq2d7&#10;M8rNMVDGRjOOnkQ1wHi+US+Ibp1OfmA6+igf0r1HW9P2uklpbHnIZY06flXl9/oniS5u59QPhy+X&#10;zJWk2/ZHYjJJx05r7Oj8R8fnSk6MYpN63/D/AIJ8S/tAOF+D+rgr94W4Ht/pEZzXzPX1T+0h8FPj&#10;tq/gK10/w38JfF11JJqkf2i3sfD91IXjEch+YKn3QwQ8gjO3vg14h/wy/wDtM/8ARunjz/wkb3/4&#10;1Xu4epTjTs2j8BzHA46WIuqUtl9l/wCRwtFd1/wy/wDtM/8ARunjz/wkb3/41XF6jp+oaRqNxpGr&#10;WE1rd2szQ3VrcxGOSGRSVZGU4KsCCCDyCK6IyjLZ3PLq4fEULOpBxv3TX5kNe/fspkn4fX3/AGGp&#10;P/RMVeA17R+yPMxj16342q1q34nzR/QVnX/hs2wDtiV8z2SiiiuE+gCirGl6VqmuX0el6LptxeXU&#10;ufLt7WFpJHwCThVBJwAT9BU2o+F/E+kapDoWq+G9Qtr652i3srizdJpdzbV2oRubLZAwOSCO1BpG&#10;nUlHmUW1te2l+xRoqS6trqxu5rC+tpIZ7eRo54ZoyrxuDgqwPIIPUHpVvQ/CninxOZF8NeGdR1Hy&#10;dvnfYLGSby85xu2A7c4OM9cH0ov1JVOpKfIk2+1tfuN34M/Cm8+MPjH/AIRa21dLGOO1e4uLloTI&#10;VQFVAVcjJLOvUjjJ7YLvjX8KLj4OeMY/CsusjUFmsY7mO6W38rIZnXbt3Nggp6ngj6V7/wDsg/Da&#10;88JeB5tc8T+F1s9Uu7+UQyXNrsuVtsRjY25QygujNt6Hhu9YH7aPgnxD4l1LQL7wv4RvtQmjiuUu&#10;ptP095WVcxFFYop4yXIB9Wx3rm9teta+h9pU4ehS4Z+sODdZtPrezaVremux8419ifsm/wDJDdK/&#10;663H/o96+Wv+FUfFL/omviD/AMEs/wD8RX1Z+zBpeqaJ8HNN0vWtMuLO6iln8y3uoWjkTMzkZVgC&#10;Mgg9OhoxLXsyuC8PXpZtNzg0uR7prrE9Af7h+lfzVfwL9P6V/Sq/3D9K/mqB/dg1+IeLG2D/AO4n&#10;/uM/pbw++LE/9uf+3H9BX7Fn/JnHwl/7JnoP/pvgr0yvM/2LDn9jj4Sn/qmeg/8Apvgr0yv1bBf7&#10;nT/wx/JH5/iP94n6v8wooorqMQooooAKKKKACiiigAooooAKKKKAI4Oh/D+VSVHB0/L+VSUAGB6V&#10;yvxd+Gf/AAtTw5b+H/7Z+w+RfLcCb7N5ucI67cblx9/rnt711VFY4jD0cVRlRqq8ZKzRdOpOlUU4&#10;OzR89+Ov2Xrzwd4SvvE9p4ua/eyi8xrVdP8AL3ICNx3eYcbVy3Q8LXldfal1a2t9bSWV7bRzQzRl&#10;JYpUDK6kYKkHqCO1Y/8AwrL4b/8AQgaL/wCCuL/4mvhs14Jp4itGWCapxtqnd69+p7mFzypTg1Wv&#10;J/JHyHRX15/wrL4b/wDQgaL/AOCuL/4mj/hWXw3/AOhA0X/wVxf/ABNeX/qDjv8An9H7n/kdX9v0&#10;f5H+B8hqpdgg/i4r6U8MKoW4lPy7YwP5/wCFdSvw1+HUbCSPwHoyspyrLpkWQf8AvmsS90W8tZNZ&#10;t7awmaNlbyfLtztbKsdq+uM44r2cj4bxOS4yM6klK76X0snvc4MxzKnjcPJRi1Zfqjz0dKK9A+GP&#10;g+2Gm3E/iDRMzNMESO8th8qhRyAwzySf++fauY17wlrtvrd3Da6BdeSLh/J8qBmXYTlcEDHTFfoi&#10;kr2PzKpga1OjGrbfp1R87fF0Y+Ieof8AbL/0SlfIP7QDFvi7rGR/FAAR3/cR19sfE/4cfEXVPHV/&#10;e6d8PddmhZowskekTsrYjVSQdvPINfI/xD/Zv/aW1Xx7rWoR/ADxxcRyapN5M0PhG7KvGHIQgiPB&#10;G0DnnPXmvSwsop6voflWeYXGVK0uWnJ3k/svz8jy2iu6/wCGX/2mf+jdPHn/AISN7/8AGqz/ABP8&#10;Cfjj4J0SbxL4y+C/izSdNt9v2jUNT8OXVvBFuYKu53QKuWIUZPJIHU13e0pvRNHzssDjYxcpUpJL&#10;+6/8jlaCSBkUUMQFyxwO5qjlPswccUVT8OavH4g8P2OvRJtW+s4p1XdnAdA2M4GevoKuV5Z9YndX&#10;CiitDQ/CninxOJT4a8NahqPkbfO+w2Uk3l5zjdsBxnBxnrg0FRjKpLlirvsjPoq5beH/ABBew3dx&#10;ZaDfTR6eM30kNo7LbckfvCB8nIPXHQ+lU6AlGUd1YK9Y+DX7LN/8VvBn/CZXfio6XHJcOtpH9hEw&#10;mjXALgiRcfOHXBH8OehFcHY/C/4l6pBDdab8PtbmhuFVoJ49LlMbq3IYNt27SCDnOMc19v8Ahnw3&#10;o/hDw9b+HNDsIra0tIQkcUK4Uep6k5JySSSSSSSSSa58RV5Y+6z6/hXIYZhXnPFwfJFKyd1dvZrb&#10;ZL8UfAhDKdrAgjswxivKf28P+THvjL/2SnxF/wCm24r6R+J3wy+JF98SfEN9Y/D3XJoJtcu5IZot&#10;JmZZEMzkMpC4II5BHWvCP2+/hn8SLD9hT41X198Ptchhh+EviOSaabSZlSNRplwSzErgADkk8CtX&#10;JOB4EMDiqeNUfZyspW2fRn6jp9wfSvgv/g4U/wCTVfh7/wBletv/AEyaxX3ohygx6V8Ff8HChx+y&#10;r8Pf+yvW3/pk1ivjOKP+SdxX+CX5H9GZD/yOsN/jj+aPjP8A4JDf8pFPhz/vat/6aL2v3Cr8Pf8A&#10;gkMf+Nivw5H+1q3/AKaL2v3Cr5Xwv/5J+p/19l/6RA+g48/5HEP8C/8ASpBRRRX6QfEhRRRQAUUU&#10;UAFFFFABRRRQAUUUUAV9U/5B0/8A1xb+RqwOlV9U/wCQdP8A9cW/kasDpQAYHpRgelFFAHl/xM/Z&#10;th+IXjC48WweLnsWuo4xLC1n5w3KoXIO9cDAHHPOT3ryf4u/CO4+E97ZQPra30V9G7RyfZ/KYMhG&#10;4bdzcYZec9zxxz9UVR1nwv4a8RmM+IfD1jfeTu8n7ZapJszjONwOM4GfoK+VzjhXL8wpVJUYqNWT&#10;vzXe97vS9tdeh6mDzbEYeUVN3gtLafLU+NaK+vP+FZfDf/oQNF/8FcX/AMTR/wAKy+G//QgaL/4K&#10;4v8A4mvlv9Qcd/z+j9z/AMj1f7fo/wAj/A+Q69E+BtsUtNSvN/8ArJIk2+m0Mc/+PfpXvH/Csvhv&#10;/wBCBov/AIK4v/iabqXgrw1Y6BdWuh+HbO0O0yKtlaIhLgf7IHJwB7104XgvGYKt7Z1Iuyeivd6G&#10;VbOqNaPJytXOG8bqRp2mL/0xYf8AjqV02jEf2Pat0H2WM/8AjorE8Z6FrU9np6W+kXUjRxsJBHAz&#10;beF9BXY3Gkf2V4Oa20+0WS4tbH935cWWdlX25JJH1Oa/S4aUYI+HpxksyrTtpZfkv8jya6nNzdS3&#10;J/5aSM/5nNeGfF//AJKLqHH/ADx/9EpXvq+GPEgGP+Efvf8AwFf/AArxX4hfD/4m67401DUYPhrr&#10;xjabZGyaTOysqAIGB2dCFz+Nd9G1z89z6jiJ4eKUG/e7Psz4T+IrO3xD14uxP/E5uhz2/fNxWPXo&#10;Go/s3ftRarqNxql5+zx48ea5maWZ/wDhEL35mYkk/wCr9TWK37P37Ua+L08M/wDDLHxE8hrA3H9p&#10;f8IbfeSH37fKz5ON2AW6jtxzXsRqU+Xdfefl1TA45yb9lLf+V/5HM0Vq+MPAnjj4eapHonxA8Gat&#10;oV7LAJ47PWNPktZmiJZRIEkUNtJVgGxglSOxrKrRO+qOScJ05OM0010ejNr4cf8AJQ9B4/5jVr/6&#10;OWvrKvknwDc21l470W7vZhHDHq1s8kjNtCKJVJJJ4GBzzX1ruXO3NcmI+JHr5Z/DkvMWiiiuY9MK&#10;K0rrwX4ysdHXxFe+EdUh09o0db6TT5VhKtja28rtwcjBzg5GOtV7/Q9c0qztdQ1XQ720gvoy9lNd&#10;WjxrcKMfMhYDcMMvIyMMPUUGkqNaPxRa67PbuVafbwT3dxHaWsDyyyuEjijXLOx6KB3Jp9jYX2p3&#10;cen6bZTXFxM22KGCMu7n0AHJNevfsufB/wAQ/wDC14dW8beDNUs7fTbSS6tW1DTXjje4BVUGXXBI&#10;DlxjkFAR0qZyUY3OrLsBWzDFQpQTs3ZuzsvX5FH4z/svXnwn8HJ4ys/FL6pH9rjiuI107y/JjYNi&#10;Qt5jcbtq9By4rymvs/8AaZ0jVdd+CesaVoul3F5dS/Z/LtrWFpJHxcxE4VQScAE/QV8n/wDCqPil&#10;/wBE18Qf+CWf/wCIrKhU5oe8z3uJsnhgsfGOEpvlcU9E3rdrfXyPQP2I/wDkst5/2LVx/wClFtX1&#10;bXzL+x74J8aeGvi1dX/iLwhqmnwN4enjWa+0+WJC5ntyFBZQM4BOOuAfSvpquTEfxWfbcI06lPJI&#10;RmmneW+nVn4jf8Fhx/xsM8dcf8sdK/8ATZa19e/8G/n/ACQbx3/2N8f/AKSx18g/8Fhjn/goZ46/&#10;646V/wCmy1r6+/4N+z/xYbx3/wBjfH/6Sx1+MZT/AMnMr/8Ab3/pKP3LM/8Akh6XpD9D78ooor9h&#10;PzMKKKKACiiigAooooAKKKKACiiigArwn4g/8pNfhH/2Qn4i/wDp58E17tXhPxB/5Sa/CP8A7IT8&#10;Rf8A08+CaAPdqMD0oooAr6rptprGl3WkX0CyQXVu8M0bdHVlKkHHYg15T4V/ZXHhjW4dbfxv9oMK&#10;ttjGnbOSpXr5h7E9q9eorgxmV4HH1ITrw5nDZ3att2a7dToo4rEYeMo05WT32PK7u2Nldy2bNuMU&#10;jIWx1wcVHXp0ui6PcSNNPpVu7tyzNCpJ/Sm/8I/oX/QFtf8AwHX/AArxJcP1uZ2mrfM7FmEbapnm&#10;dW9C51eHju3/AKCa9B/4R/Qv+gLa/wDgOv8AhTo9E0aFxJFpNsrDoywKCP0rTD5HWo4iFRzWjT69&#10;HcmpjYzpuNtzzj4kA77M57Sf+y1zFd98WtAvLqaxn0jTJpcCRZFt4iwX7pHAHGeefasfwJ4S1Kbx&#10;LC2r6HIttGrtIt1bna3ykAcjBOSD+FfXRlaB8FjsPUq5i4pbta9NkczXD/H0P/wiVqcfL/aS/n5c&#10;le2fE3whJFqFrcaBokmySNleOztPlUqep2jgnd3/ALteM/HbwD491ZdLXSvBmsXQjM3mLb6dK+37&#10;mM7VPvWtN80kzxc6wtehhqkOVvbZPW9j5z+N2pS6V8Kdauon27rURN8ob5ZHWMjB4wQxr83/ANqX&#10;/koFn/2B4/8A0bLX6SftIfCn4+33hO18NeF/gx4wvPt1xuvDZeGbmZRFHg7W2xnaS5QjpnYRzzXw&#10;7+0P+x7+2P4h+IAm0r9kr4lXVvb2McUc1n4D1GRTyzHlYSMgsRXs4SUI7tfefkubYPHVJ2VKWlvs&#10;v17Hznmvpr4FaxJrPwu0uSaaNpLeJrZhG33RGxVQeTg7Ap/HOACK82/4Yd/bY/6M6+Kv/hvNT/8A&#10;jFbf7K+rzQW2seEL1Vhkt7hbhYJPlk3EbJMg84GxB7E+9dcpRnH3Xc8WOHxGHmvawcb7XTX5nrlf&#10;RH7MWqS3/wAMvsskSqtlqM0EbA/eBCyZPpy5H4V8717d+zp4gj0H4Xa5dTwSbrCSW/8Au8SR+VgF&#10;cnn5oXHYZHXrjkrq9M9PL5cuI+TPUPDOs/8ACReHNP1/yPK+22cU5j3bthdA23OBnGcZwKvVy/wW&#10;1c638LdFvDGq+XZi3AXOMRExA8nvszXUVxS0k0e5TlzU1LukFFWNL0rVdcvo9L0XTLi8upc+Xb2s&#10;LSSPgEnCqCTgAn6CrF94T8VaZqsOg6l4Z1C3vrjabezuLN0ml3Equ1CAzZIIGByRgc0rm0aVSUea&#10;MW1e17de3qZ9FSXdpdWF1JYX1tJDPDI0c0MyFXjcHBVgeQQRgg8ireh+FPFPijzh4Z8NahqPkbfO&#10;+wWUk3l5zjdsBxnBxnrg+lBMadSUuSKbfa2v3HQ/BP4Sy/GXxdL4XTX/AOzVh097prj7H527a6Jt&#10;xvXH385yenvUPxj+Ft78IPGj+ErvVFvFa3juLW5WPyzJGwxkrltvzq69TnbnjNfRf7I3w7uvBnw6&#10;bVNd0Y2up6heSvItxZmK4iiGEWNtw3YyhcDp8+e+a4D9sTwT408S/FGzv/Dvg/VdQgj0GGNp7LT5&#10;ZUV/OmJXcqkZwQce49a5o1r1rdD7PEcPwo8MxxHI3WbT0veze1vJa7bnhNfY/wCyj/yQfRf9+6/9&#10;Kpq+V/8AhVHxS/6Jr4g/8Es//wARX1f+zJpWqaJ8FtI0vWtMuLO6ja58y2uoWjkTNzKRlWAIyCD9&#10;DSxTXszTgnD16WaTc4NLke6a+1E7q7/49ZP9w/yr+a8dK/pQu/8Aj1k/3DX8146V+H+LH/MH/wBx&#10;P/cZ/S/h9/zE/wDbn/tx+8v/AATL/wCUbv7Pv/ZEPCf/AKZ7Wvb68Q/4Jl/8o3f2ff8AsiHhP/0z&#10;2te31+v0/wCGvRH51U/iP1YUUUVZAUUUUAFFFFABRRRQAUUUUAFFFFABUMn/AB/xf9cX/wDQkqao&#10;ZP8Aj/i/64v/AOhJQBNRRRQAUUUUAFFFFABRRRQAYoAwMUUUAFN2CnUUANMamjyV9W/76p1FADfJ&#10;X1b/AL6r4v8Air/wSL/4WR8T/EXxCs/jx/Z8eua1cah9ifwz5xhM0jSFN/2lNwBY4+UcV9pUVrRr&#10;VKLvB2PKzXJctzqlGni4cyi7rVrW1t00z4P/AOHK1z3/AGkV/wDCP/8AuyvSPCP/AATXPhDSdB0+&#10;0+MDSS6Voc2nX8x0FVW9zfT3UMu0S5jZBcyxn5mDDaflxg/VFFayxmIkrNnlUeCuG8Pd06Nrq3xS&#10;el0+stNv02Z8zzfsBeJH163vofjRbpYpbuk9kfDJZ5XJGH8z7SNu3GANuCGbOTtK3P8Ahg+7/wCi&#10;oL/4JT/8er6MoqPrFXuarhHIV/y6f/gUv8zxj4R/slD4Z+PrPxvd+NzfmxWXybdNP8rLPG0eSd7c&#10;AM3GBzjnse58X/Cyz8U/EPw349kuIV/sFrgyWz2gc3O9AIzuz8pjb5hweTxg8111FRKpKUrs9PD5&#10;Rl+Fw3sKcLR5lK129U009XfdI8T+KP7Ij/EXx3f+M7XxtHp63zI32VdJ37SEVSSwkXJJG7OO/frX&#10;XfAT4HWnwU0rULM6uNQutQulkmvBbGL92q4SPbuboS5z1O/2Fd9RRKrOUeVmdDJMtw+NeLpwtUbb&#10;vd7vfS9uoAYpCoJzS0VmesJsX0qCxGJ7n/rsP/QFqxVey/11z/12H/oC0ATsAVINfyUDxd4tx/yN&#10;Wpf+B8n/AMVX9bB6V/IuOlfnPiDGMo4a66z/APbT7bg2Uoyr2f8AL/7cf1GfsATTXH7B/wAE7ieV&#10;nkk+EfhtndmyWJ0u3ySfWvXK8h/4J9f8mE/BH/skPhr/ANNdtXr1foGG/wB3h6L8j42t/Gl6v8wo&#10;oorYzCiiigAooooAKKKKACiiigAooooAjg6fl/KpKjg6fl/KpKACiiigAooooAKKKKACk2ilooAQ&#10;LjnNBXPU0tFACbR3pPKX1b/vqnUUAN8lfVv++q474/fBzS/jx8Htd+E2q3pto9Ys/LjuvL8z7PMr&#10;B4pduRu2yKrbcjOMZGc12dFOMnGSaMq1GliKMqVRXjJNNd01Z/gfB4/4IrXRGf8AhpBf/CP/APuy&#10;tPwT/wAEcbLw14z0nxFr3xyi1ax0/VLe5vNLk8J7FvIUkVnhLfam2h1BXODjOcHoft2iuv69in9r&#10;8EfLQ4F4XhNSVF3Wvxz/APkj5r0z/gn1Dolu2l6N8SvJsYbiUadbSaSWNtbeYxhh3GbL+XGUj3Hl&#10;tmTjOKsf8MH3f/RUF/8ABKf/AI9X0ZRWP1ir3Or/AFTyH/n1/wCTS/zPnP8A4YPu/wDoqC/+CU//&#10;AB6vVvgX8IW+DvhO68My62uoNcag1z9oFr5WMxom3G5umzOc967aiplWqSjZnZgcgyvL6/tqELS2&#10;vdvf1Z5/pPwMs9H0/wAbW8Wr7rjxlPctJcJAV+zxyK4VcFiGKGRzu+XOenArzP8A4YOux/zVBf8A&#10;wSn/AOPV9GUVUa1SOxOJ4fynFxjGrTuo3tq1u7vZ9zP8L+H7Pwr4a07wxp7yNBptjDawtKQWKRoE&#10;BPA5wOeBWgRkYoorE9iMVGKitkJsWvB/+Cpqgf8ABMX9o04/5oP4v/8ATLd17zXg/wDwVO/5Ri/t&#10;G/8AZB/F/wD6Zbugo94XhQK/OD/g531HUNM/Yg8AXOm301vJ/wALos18yCQo2P7E1njIr9Hx0r82&#10;v+DoX/kxrwB/2Wmy/wDTJrNeTnyTyXEJ/wAkvyZ6OUaZpRt/MvzPgL/ghf4j8RX3/BU/4W2t9r99&#10;NE/9tboprt2VsaJfkZBPrX9EVfzof8EJf+Uq/wAK/rrf/pjv6/ovrwOA4xjk80l/y8f/AKTE9fi2&#10;UpZlFv8AlX5yCiiivtT5cKKKKACiiigAooooAKKKKACiiigCvqn/ACDp/wDri38jVgdKr6p/yDp/&#10;+uLfyNWB0oAKKKKACiiigAooooAKCM9RRRQAFc0YxRRQAhQHkmgKB2paKAG+UvXLf99UeSnenUUC&#10;5Y9j56/bR/YQsv2ttc0HX7Xx1D4du9It54Li6/sX7XJdxuUaNCfNj2qhEhHXmVunfxT/AIcrXX/R&#10;yK/+Ef8A/dlfeFFdNPF16cVGL0R81juEOH8yxUsTiKV5ytd80lsktk0tkfF/hr/gkH4f0LwT4m0D&#10;UvipDqWq61a20Gl6vN4b2/2UqXUc0rLH9obe7rGIwwZCqs4ywcitWL/gmf47l8ZaX4x1b9pGO4fT&#10;bcwfZYvCbxRzqwIdmAvCA7ZBJAxlFO3jFfXdFP65iNdd/JGf+pfDvLGKotcqsvel3b197XVvf02s&#10;fOf/AAwfd/8ARUF/8Ep/+PUH9g+7/wCioL/4JT/8dr6MorP6xV7m3+qWQ/8APr/yaX+ZzPj/AOGW&#10;leOPhtcfDmGX+zreS1jit2tYxiDy2RkAXptBRQVGPlyARwRyXxO/ZpsviF4O8O+FbXxJJZSeHLf7&#10;Pb3UlsJfNi8tEO5QV+Y+WhyOBzxzx6nRURqSjsetistweMjJVYX5kovdaJ3S089Txf4Tfslz/DLx&#10;9YeNpfHa3ws/N/0caWYy2+J0+95hxjdnoen417QBiiilKcpu7DAZfhMtoulh42Td929bJdfQCu7r&#10;SbF9KWipO4gkUC/iwP8Ali/80qeoZP8Aj/i/64v/AOhJU1AH8+f/AAXz13XNL/4Kb+NLfTNavLaN&#10;tK0dmjt7l0Ut/Z8HOARzX2//AMGx2pajqf7LXxDn1PUJ7mRfiAqrJcSl2A+wwcZPavhb/g4B/wCU&#10;nvjL/sD6P/6b4a+4v+DYD/k1b4if9lCX/wBIbevzXLYxXHFZ2/m/I+6x0pf6qU1fpE/TSiiiv0o+&#10;FCiiigAooooAKKKKACiiigAooooAK8J+IP8Ayk1+Ef8A2Qn4i/8Ap58E17tXhPxB/wCUmvwj/wCy&#10;E/EX/wBPPgmgD3aiiigAooooAKKKKACiiigBCoPWk2D1p1FABjjGabsFOooAaYlPr+dHkp/dp1FA&#10;WQ3yo/7v6V+dnif/AIIM3+tftGeJvjzpH7VCafD4i8SalqX9hL4HLJBDdTSSi38wXy7xHvADbACY&#10;1O0dK/RWitqOIq0G3B2ueRm2RZXnlOMMZDmUXdata+sWj4P/AOHK113/AGkV/wDCP/8Auyuw1n/g&#10;ltrV34Q0nwZovx/+x29j4X/si9mPhku90f7Qurwygi5Xy1P2p4/L+YFc5JJGPsCitJYzEStdnlU+&#10;COGqMZKFF+8rP3p7XT/m026Hyv8ADj/gm9qPgLwnB4Wl+M6Xq28khjm/4R0xnazFsEfaGzgk9+lb&#10;n/DB93/0VBf/AASn/wCPV9GUVDxFZu7ZtHhDIIRUY0tF/el/meO/Bz9lKL4W+OofGd94t/tNreCR&#10;LeFbJofLd1278+Y275Sy7SP4s9RXaeJfhZaa58T9B+J0V6IbjR4Zopo/JLG4jdGVFzuwu0u56End&#10;jjiuuorOVSUpXZ6mHynAYXDKhThaKkpWu37yaaevojw34i/sbxeNvG2o+LdM8arp0WoXHnGz/s0y&#10;7HIG87vNH3n3N0HLGu5+BPwaj+DPh280R9Xj1Ca7vvPa7Wz8k7diqqEbmyAQxHP8Z4HfuaKcqs5R&#10;5WZ4fJMtwuMeKpQtN3d7vrvpewAYpCoJyaWisz1hNi+lMgGAfw/lUlRwdPy/lQAXfNrICP4D/Kv5&#10;K/8AhLvFpHPinUv/AAOk/wDiq/rUu/8Aj1k/3DX8jXb8f61+b+IEYy+rXV/j/wDbT7fg2Uo+3s/5&#10;f/bj+nX/AIJeMzf8Ez/2dmZsk/AvwiST3/4k1pXuleFf8Euv+UZv7Ov/AGQrwj/6ZrSvda/RofAj&#10;4qfxMKKKKokKKKKACiiigAooooAKKKKACiiigDzX9pz4teP/AIN+GfD3ib4feBr3xJJdeMtNsNY0&#10;jT9Bu72Y6XNLsvLpWtlb7ObWAyXmZEcT/ZPsiATXULqz9ln4qeP/AIzfAvwv8U/iR4IvtF1zWLO5&#10;k1LRbnw/eaXJp0guCot2gvwk4Kqu3zGVVm2+agVJEFemMiuNrqG+org/jX8UPEngm50Pwb4E8N2+&#10;pa/4mupYNOiu9T+yxRrGm+WVnWGdl2Jl9zRGP5dhbzJIYpgDtxdysNy2ExH+8n/xVH2mb/oHzf8A&#10;fSf/ABVZPw2+H/h/4V+BtN+HfhQXK6ZpNv5Gnx3l5JcSRQgkrH5khLuFBCgsS2FGSTzW5QBD9pm/&#10;6B83/fSf/FUfaZv+gfN/30n/AMVU1FAEP2mb/oHzf99J/wDFUfaZv+gfN/30n/xVTUUAQ/aZv+gf&#10;N/30n/xVH2mb/oHzf99J/wDFVNRQBAbucOF/s2bn+Lcn/wAVS/apjyNPm/76T/4quJ+PniT4waZ4&#10;MW3/AGfNE0fVPE7a5p0LW+s3jQ20FobqE3ckjICy7bXzSOM5K4DnCNvfC74beFPg/wDD/Sfhj4F0&#10;5rPRtFs1tdLsTdSyrbQLwkSGV2ZY0HyomdqIFRQFVQADY+0zf9A+b/vpP/iqPtM3/QPm/wC+k/8A&#10;iqmooAh+0zf9A+b/AL6T/wCKo+0zf9A+b/vpP/iqmooAh+0zf9A+b/vpP/iqPtM3/QPm/wC+k/8A&#10;iqmooAh+0zf9A+b/AL6T/wCKpGvJlx/xLpuWx1Tjjr97/OanrhvjP4w+JWkWem6J8GPDOi63rV3r&#10;1jb6lZ61qc9tHZ6fIzme5LQwTZIijk2LJ5aOw2iTftjcA7MXUpGRp83/AH0n/wAVR9pm/wCgfN/3&#10;0n/xVVvDHh3S/CWg2vhzRbSO3tLSPy7e2hUrHAnaONcnZGo+VUHyooVVAAAq/QBD9pm/6B83/fSf&#10;/FUfaZv+gfN/30n/AMVU1FAEP2mb/oHzf99J/wDFUfaZv+gfN/30n/xVTUUAQ/aZv+gfN/30n/xV&#10;H2mb/oHzf99J/wDFVNRQBn3+tXVjc2dsnhy/uPtl0YWkgEZW3Ajd/MkJcYT5NmRk7nQYwSRYsQ2Z&#10;ZShXzH3AHHHAHYn0rK8c6rq8WnNovhd8ald7YVmUndZq4cC4x5brldrFQ4CMV27skAv8B+CrLwDo&#10;T6Dp9/d3Ecmo3l6zXk3mMr3NzLcOinsitKVVecKqgknJIBsSEqjEDPHT1r8KP+IZ39vgD/kpnwn/&#10;APCg1L/5X1+7NG0f3a8nNMmwWcKCxCfu3tZ23t/kehgM0xWWuTote9a91fb/AIc8S/ZX0/4u/Bfw&#10;/wDDn9k/xR8OobjSvCPwV0mDVfHFjqEptv7XtUhs2skjkgTzFdEeZZA+9RGRJFHvjL+20dOAKK9S&#10;MVCKiuhwyk5SbYUUUVRIUUUUAFFFFABRRRQAUUUUAFfPWu/tOfHNP2mtZ+Bmg/CvVF02x8UaLBH4&#10;im+H+ryWMejy2a3F3di92paXcr3LxaekUMu+1aZruZJIbaaOvoWmtHG4IeNW3cNletAEInlhJBs5&#10;COAGDL9O5FO+0zf9A+b/AL6T/wCKrkb65v8Ax18SP+Efhs9Qt9L8OtBcXk91ZhbW/uW2yxxxbxmV&#10;oQqOZFzEplwN0yZt+0oAh+0zf9A+b/vpP/iqPtM3/QPm/wC+k/8AiqmooAh+0zf9A+b/AL6T/wCK&#10;o+0zf9A+b/vpP/iqmooAh+0zf9A+b/vpP/iqPtM3/QPm/wC+k/8AiqmooAh+0zf9A+b/AL6T/wCK&#10;povZSWB02dcNgFmTnjt81WCcDJrya90PxR8Z/jnZXniXwxo7eCfBc0WqeFdUttbu/tl3rDQhfPMP&#10;2WOEwJbXM0aulxPG5mcMivH+7APU/tM3/QPm/wC+k/8AiqPtM3/QPm/76T/4qphwMZooAh+0zf8A&#10;QPm/76T/AOKo+0zf9A+b/vpP/iqmooAh+0zf9A+b/vpP/iqPtM3/AED5v++k/wDiqmooAh+0zf8A&#10;QPm/76T/AOKo+0zf9A+b/vpP/iqmoJwM4oAwfDfjW78Q6zr2kTeBdb00aHqy2UV1qUMKRaoptLe4&#10;+02pEhMkINwYSzBT5tvMu3CqzbH2mb/oHzf99J/8VXC6jaat8ZPEFjPperWUXhGyax1bTde0bUZf&#10;tl9cLJFcR+S6qIltXiDRyMjSi4iuJIvkG/d6BQBD9pm/6B83/fSf/FUfaZv+gfN/30n/AMVU1FAE&#10;P2mb/oHzf99J/wDFUfaZv+gfN/30n/xVTUUAQ/aZv+gfN/30n/xVH2mb/oHzf99J/wDFVNRQBD9p&#10;m/6B83/fSf8AxVeS/tf+APGX7Tn7JHxs/Zv8GaBLpeseKPAOt+FtF1DXmWGynub7SGjinDxmR/s6&#10;yXIR2CFg0UoCNgbvYK848b+HLr43a/4Xk0nxHbXXgZrf+0tRWGGG4g1KRJrS706e3uEmEkMscsIl&#10;SVA8ZQv0k8mWMA9GUkqCR2r5G/4LM/sH/GH/AIKE/s3+F/hB8FNe8O6fqei/EK3126m8TXk8EDW0&#10;enahbFVMMMrGTfdxkAqBtDc5AB+ugMDFGM9RWOJw9PFYedGp8Mk0/RmtCtPD1o1Ybxd18j8mf+Ca&#10;/wDwQ5/a8/Y4/bY8E/tHfE3xp8P77Q/DragL610HWL2W7f7Rp11aoUWWzjQ4eZCcuPlDEZICn9OP&#10;gV478b/Ev4T6P42+JPwvvPBWv3sMn9r+Fb67FxLpk6SvG0LTKipNgrxJGDE4IaN5EKu3XbRnO2iu&#10;XLcswuU4d0aCdm76u+tkv0N8djsRmFZVK1rpW0VvP9Qooor0DjCiiigAooooAKKKKACiiigArB+K&#10;fiLxZ4Q+GfiDxX4D8Gt4i1zTNFurvR/D0d2tu2qXUcTPFaCVwViMrhYw7AhS+TwK3qCARgigDzbw&#10;R4x+Ket6naWWtxRarpd34Ft7u4v7fwjd6PJFqm8q4MV3M7KlwrkpakebafZGE0sv2mIp6Ct3NgA6&#10;fNu2527k/wDiqNRnj06zn1NbRpJIoWO2OPLvgE7R657DPWuD+A2meJtaXUfi34+8KyaXrGuStDZx&#10;6lpsFvqcOkpNLLa2t4YJZUkMTT3DRDdlI58MqytOWAO++0zf9A+b/vpP/iqPtM3/AED5v++k/wDi&#10;qmooAh+0zf8AQPm/76T/AOKo+0zf9A+b/vpP/iqmooAh+0zf9A+b/vpP/iqPtM3/AED5v++k/wDi&#10;qmooAh+0zf8AQPm/76T/AOKqn4i8QXXh/wAP32vReFtS1FrGzluF0/Tlie4uiiFvKiVpFBdsbVBY&#10;AkjJHWtKqWt69p+hwR/bLyGOa5Z47G3kkw1zKsTy+WigFnbZG7bVDNtRjg4NAE4u5jx/Z83/AH0n&#10;/wAVR9pm/wCgfN/30n/xVcn8IvBPinw/bah4j+IWp2eoa/quoXDyX1vYxxSx2H2q4lsrGSRAPOFt&#10;FP5SuQN2Gcgu7u/ZUAQ/aZv+gfN/30n/AMVR9pm/6B83/fSf/FVNRQBD9pm/6B83/fSf/FUfaZv+&#10;gfN/30n/AMVU1FAEP2mb/oHzf99J/wDFUfaZv+gfN/30n/xVTUUAV5r25iiaRNJuJCozsVo8t7DL&#10;Uq3cx4/s+bjr8ycf+PVFq2v6RostraahqVvDcahM0GmwTTBWuphG8pjjB5dvLjkfaoJ2xscYU45z&#10;4YeEvGOl3Op+JvHvjCbVLy/vrg6dH5b26WentO8sFu8KzPBJNEJGj+0qkbyRrErgshZgDqftM3/Q&#10;Pm/76T/4qj7TN/0D5v8AvpP/AIqpqKAIftM3/QPm/wC+k/8AiqPtM3/QPm/76T/4qpqKAIftM3/Q&#10;Pm/76T/4qj7TN/0D5v8AvpP/AIqpqKAIftM3/QPm/wC+k/8AiqRrqdVLDTZjx03Jz/49U9Q3l/a2&#10;PlrcXMcbTOUgWRwvmNtLYHqdqs2BzhSe1ADA80t8jNbMgWNhlmXnJX0Oe1Wa89+DPhrxtd67rnxR&#10;+KWgabYa1qGoXNhpiWdqqXSaJDcSGzhu50lZbtgzT3ER2R+Ql60WwyCaaf0KgD8q/wDgqL/wRK/a&#10;x/bU/bI8QftB/Cnxt4BstF1SxsILe317Vr2G5VoLWOJyyxWci4LIcYY8ele/f8Ej/wBin4u/8E0/&#10;gR4o8C/HTUdL1a88QeOLO4s5vBUN9qKIk629mnmL9lWRQJPmeTYY4o8yyOkaO6fa2B6UAAdBXkUc&#10;lwNHMpY6KfPK99dNfI9KpmuLq4JYWTXIrdNdNtQooor1zzQooooAKKKKACiiigAooooAKKKKAOZ+&#10;IOs+M9H1Hw+fCiRSQT6ysWr28mnvM01s0UgOyUSKloUbbMZZBIrpC0CoJZ4nTwL4Pal8a/jD+0x8&#10;Iv2gfHPw01Sxt7H4WfEbRtUvJvDt1pS+ZL4g8NDT5ns73FxZG8tdNmu0tpi0kSlo2ZyhZvqFkR/v&#10;orfUV5j+0j8S/jL4QTQfBf7PngjR9Z8Ua9qMbD+3tWW2tbSwiuLf7ZMyqTO7CGU7WSNkRiNxLmKG&#10;cA9KF1MRkafN/wB9J/8AFUfaZv8AoHzf99J/8VWP8MPh74d+E/gDSvhz4Ssvsum6RaiCytVnlkjt&#10;4wSRFH5ruyRLnbHEGKxIFjQBEUDeoAh+0zf9A+b/AL6T/wCKo+0zf9A+b/vpP/iqmooAh+0zf9A+&#10;b/vpP/iqPtM3/QPm/wC+k/8AiqmooAh+0zf9A+b/AL6T/wCKo+0zf9A+b/vpP/iqmooAz59cuodZ&#10;t9JHhu/ZZ7aaZrxRH5MOxowEY78hm8wlQAQRG+SMDNoXUrDcthN/30n/AMVXG/Ga++ImteD7rQvg&#10;T4otLPxJDq1jC19JYxX0NgRPbzSJcwNNCTG9uxDqsiTCObdEd+w11HhLwp4d8C+GLDwZ4R0iDT9K&#10;0u0jtdN0+1jCQ2sCKFjhjUcJGigKqjAVQAAAAKALX2mb/oHzf99J/wDFUfaZv+gfN/30n/xVTUUA&#10;Q/aZv+gfN/30n/xVH2mb/oHzf99J/wDFVNRQBD9pm/6B83/fSf8AxVH2mb/oHzf99J/8VU1FAEP2&#10;mb/oHzf99J/8VSNeSJy1hN6/eTj3+9ip64T436p8TNR8Fyaf8AdQspPElv4k0qC585Ypo7WA3ltJ&#10;drOjSx4X7G7lgD5myQNGGcoCAdqLqYjI0+b/AL6T/wCKo+0zf9A+b/vpP/iqi0TR7TQdMj0qx83y&#10;oyxUTXEkpXcxYgNIzNtBOFXOFXCgAAAW6AIftM3/AED5v++k/wDiqPtM3/QPm/76T/4qpqKAIftM&#10;3/QPm/76T/4qj7TN/wBA+b/vpP8A4qpqKAIftM3/AED5v++k/wDiqPtM3/QPm/76T/4qpqKAIftU&#10;3/QOm/76T/4qizeR1JkhKdMAsD29q5X4x+Ifiho2kabp3wj0DSrzVdW1iKykuNanuUg023ZJGlvC&#10;sEMnnGJU3CCR7dJjiL7RE7oTveD/AAro3gjw1Z+E/DlhDZ6dp8IhsLG2hWOG1hX7kMaIAqRouEVQ&#10;MKqqB0oAvXILW7KP4lxX4Un/AINnf29wOfiZ8J//AAf6l/8AK+v3ao2r/dryc0yXA5xyfWE/dvaz&#10;tva/5HoYDNMVlvN7Fr3rXur7f8OeN/sU+DfFPwF/Z7+F/wCyX4w057jWPh58H/D+ma/rFja3H9my&#10;XVtapZYt7iWJFn3PazvtX97GgjaaOITw+Z7JRRXrLRWPPbu7hRRRQAUUUUAFFFFABRRRQAUUUUAF&#10;FFFAGb4z1XXdD8IaprXhjw9/a2pWenTzafpQulh+2TrGzRw+YwITewC7iCFzk9Kz/h94TPh+O+1S&#10;5TUIrrU76a4uba88RXeoRxb5XcCL7QxEK/P/AKuJVROEXKRoa6KhVVFCquAOAB2oAKKKKACiiigA&#10;ooooAKr6tHqk2lXUWh3kFvetbuLO4urZpoopdp2M8auhdQ2CVDqSOAy5yLFFAHI/Dr4Wx+FLs+MP&#10;E+vXOueKrvTIrLVNdukEIljjlmlVI7eM+TAA07LlR5jokIlklMSMOuoooAKK4/4reGPiRr+o+FdU&#10;+HWvw2Z0XXri91a1ub6WCPUIG0q/t4oH8tG3qLue1lKsCoEO8Asiqfnbw3+zr/wVSguPEt74n/bH&#10;8Mtd6lF40k0e40zTyttZ3k8OnW/hqVbWe2l8uK3SC9luLfzZE824BzcMTKAD65or5T1P4J/8FWrj&#10;4rWviXRf2rPAlroUHxY1y7ax1DRZbtD4LmsY/sGnNbww22+9jvYyTOZwY42yJJgZIJOi8Q/Dv9uL&#10;xxb/ABB+Kfg3xvZeBde8Y/Arw/p3g3wre+IGvrfwp4wtzr091Kxa1mtdhk1DSonuUgmadLBg0IEc&#10;OQD6Kor5Zv8A4d/8FQ7T4+2d6vx68N3Xw/uviZoc7abZ2Fut1a+G4/Dd0urQzyvaAs8usrbPAIgX&#10;WM/PIFZ0joftYfs9/wDBUv4k6/rlt+zn+1t4T8N+H/7H8M3HhmDVLOeO7h1yz8Xf2hfSzy2sKs9l&#10;JoqRWTW25lunBVvs0bTNOAfWN2tzJayJZTJHM0ZEUkke9VbHBK5GQD2yM+orlPhj8Lbfwbe6h421&#10;77Bd+LNejiTxFrOn6e1ol6IWlMI8oySEbElKBmd32qqliqIqv+CXh/4v+F/hza6N8d/iJpfivxPH&#10;d3j32uaNoR0y2nje5leBUtjLKYhHA0UeDJISY8l2JJPWUAFFFFABRRRQAUUUUAFI5YISoyccCloo&#10;A4n4W/DC98La5rXjbxZfvqGtarqN0sN1dG3mktNO+0SSW9nHPHbwyNCu9pRHL5pieaRFkdFU121F&#10;FABRRRQAUUUUAFFFFABRRRQAUUUUAFFFFABRRRQAVxHxZ1n4pxa94c8IeBPhqmraXrl1NB4i15te&#10;Fp/YUKx70l2LiWbcQyqIjneI1bYkjzRdvRQBHaQG1tkt2maTYuPMYDLe5xgZ+gA+lSUUUAFFFFAB&#10;RRRQAUUUUAYPxE8Naz4t0JdE0nXptPWS6ha7kt4omkeJZFZkHmpImGA2srI29CygoWDra8FeDfDv&#10;w88IaX4D8I2BtdL0fT4bLTrZpnlMUESBEXfIzM2FUDcxJPUknmtSigAoorwHxF8G/wBta08T+N9b&#10;+Gvx40mzt/Enx28N69ptrq8k959j8GQaboNpq2kwCWN47GeaWy1WdPLjkjY3Wd0Etw09uAe/UV4/&#10;8bfAv7YGr/CK80n4B/F3Q9I8at4k0yWw1jXrcTWiaZHrsU93FJEtucvJpImtwFAJkcYliIE68X+z&#10;P8If+CgHwf8Aivcz/HL9oHRfG3gPVPFvjB9N0Cx0mU3+kWd/rM+o6VcXeo3U+65Fvaj7CtrbwQpC&#10;LmNB50dusoAPpSivn3wF8Df2xtG+Enhv4ea9+0Ve2uraZ8GdN0TVPEmn61bXzy+KIEiWbUQmoaRL&#10;LN5mx8zzTsGDnNoJD5o6DwL4c/agvfiF4kvfG/iBl0ew+Jq3PhkTX0Ecd3oJ8LW0bRpHbxFtg1mW&#10;6YR3LNKBEX8xkWFCAexVzfxV8MeJ/F/hP+w/CXiW90m7k1Kxc6hp94kE0MSXUUkrK0kMyMfLVx5b&#10;IVkBMbFQ5ZfF7f4M/wDBQHVfH+keK7n9pXQfDti+j+Cf+Es0y3sjrC3NxYXF9Lr1tZB4LWO0S9Wa&#10;1iF2ySyMiNthtjHGa+jKAK+k6Vp+h6bDpGk2cdvbW8axwQQrtSNQMAAdh7VYoooAKKKKACiiigAo&#10;oooAw/iDpHjXXdB/svwR4oj0eaeXy7q/FoktxDCyMhktjIHiSeNmSVDLFNGxi2NHh96J8OPhn4C+&#10;EXhO38DfDXwhpuh6Talmh0/SNPitYFZmLOwiiVUUsxLHaoBJJxW7RQAUUUUAFFFFABRRRQAUUUUA&#10;FFFFABRRRQAUUUUAFFFFAHC6TY/EPxp41vbjxPrc2kad4d8TMdP0/S7dohqdv9jj8sTzuSZ498rS&#10;nylhxJGsJMiwu9x3VGADkCigAooooAKKKKACiiigArirvwN491X43J4wvfG8ieE7bw99n/4RkRxP&#10;Hd6gbgSJdEmISQNCiFQVlYS/aBuWM26tL2tFABRRVXXba+vdEvLLS7jybqa1kS3l3ldkhUhWyORg&#10;45HIoAtUV5v4e8M/tIj42+Jta8ZeNNBuPAsl7p7eC9J01ZYL2zhWwmS9+1sUKzs920TRhWVVjUfx&#10;IfM5Hw/8N/2ybX4X+Ffh7q/jbSY7zw+vg3+0vEVn4vmlu9a+yzwHXFnNxpjnZJFE4TDeZcmZg0ln&#10;98gHu1FcL+z94Y+Ofg34W2Phj9oD4pWPjbxZbzXMupeJtP0NNLt7rzbmWWOGO1R5PLjgheK3Vmdn&#10;k8je/wAzEnzHSfhx+3po3wX/AOKx+OS6t4xX4d+HbKSHQrrTrZZPEEEsz6vdx3E2jMmLhWhjTdbL&#10;FsTAhtXzOQD6Ior5r8FfCD9vvwv8Qfilqeo/F7R9W8P+Mtc13UPCCt4qlS68OxtpGiWukQQJNpdx&#10;DEq3NpqkkoAeJTdJMYbp5ZUX0b4D+Cf2mfDPi/xVq3x1+MGna/od9FpEfg7Q7XTY/tOkmLToU1CS&#10;5vI4rdbtp70TSLtt4ljUDaFEghhAN7W/hzqHjD4hQaz4vvre60HS1jn0vRzZwSRzXm5WWeYSwvIs&#10;tu0YaGWGWMH7RIskZMSOewoooAKKKKACiiigAooooAK4fxj8HoPij4hx8V5tO1jQdP1O21Dw3o8e&#10;lGGSxuYhGRNLceazyyb1lUeWIEMNxJDKkysSe4ooAAMDAFFFFABRRRQAUUUUAFFFFABRRRQAUUUU&#10;AFFFFABRRRQBl+NdU1TRfCGqavokCyXlrp80tqjW0kwMioSuY4gZJBkD5EG5ui8kVR8E/D3TfB+q&#10;6v4gtta1y6uNbufOuI9W166u4bf5nbZBFK5SBN0jnCKuQVX7kcSJ0R54IooAKKKKACiiigAooooA&#10;Kp+IIteuNBvIPC2oWtpqclrIun3V9ZtcQQzlTseSJZImlQNgsgkQsAQHUncLlFAHJ/CTwN4s8IeG&#10;LaH4k+O5PFWvR+ckmuXFjDbuYWlLRx7IUSPcsYjV5FRBK0e/YgKxp1lFFABRWD8UoviPN8N/EEfw&#10;ffS18VtoV4PDLa5NJHZDUTC32b7Q0ccjrD5uzeyo7BckKx4Pyj4w/Zc/4Kn3ninWvF3hL9rbw/b3&#10;MvjLWta0e3TUr2GyMbeBbbR9Mga1lt7lIIF1uOfUZbXM0KmXzgJpvlAB9mUV4f4q+Hn7bmq/E2y1&#10;nwd8bNH0Pw4nxL0zUNU06+SHUln8MRaNJHe6bBGLC3kgmm1IxuJXuZmRB5ocKDYv0fxm0f8Aao8Y&#10;fDfSx8DfFvhbwf4nktbiXVm1i3l1O1jmfSb1YIoyqxl0j1N7CR3KqZLeCdQqNIpUA9Nor4/v/gh/&#10;wVk1v4fXXg7Vv2oPDMOsT+F/Atmmu6ayRKL+CUv4ruSE01HRrmPMdqUIAGz93auGlO18R/g5/wAF&#10;R9U0rXbb4eftOeFbO6k8JeNIvDtzdQxIIdauNbE3hmeZRpj7obTTMwTgHDyqN0dyGMgAPprxDBr1&#10;1oN5beFtUtbHUpLWRdPvL6xa5hgmKnY8kSyRtKgbBKCRCw4DLnIwfBXwk8KeEvFOqfEZtPhuPE2u&#10;KE1fXGtY45Z41djHFiNVGyNSsasQZGjhiEjyGNWrR+HmneOtI8E6bpnxN8T6frWvwWoTVNW0nSns&#10;ba7lHWSO3eaZoVPHyGWQjpubrWzQAUUUUAFFFFABRRRQAU2UOYmEbbW2nacdDTqKAOU+Hvw2/wCE&#10;W1XUvF/iC6t77xBqz7L/AFG3t2hR4Y5ZngjWMu5GxZ2XcWZj0ztVETq6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FVbqk3gAAAACQEA&#10;AA8AAABkcnMvZG93bnJldi54bWxMj0FvgkAQhe9N+h8206Q3XZBKkLIYY9qeTJNqk8bbCCMQ2VnC&#10;roD/vuupPb55L+99k60n3YqBetsYVhDOAxDEhSkbrhR8H95nCQjrkEtsDZOCG1lY548PGaalGfmL&#10;hr2rhC9hm6KC2rkuldIWNWm0c9MRe+9seo3Oy76SZY+jL9etXARBLDU27Bdq7GhbU3HZX7WCjxHH&#10;TRS+DbvLeXs7HpafP7uQlHp+mjavIBxN7i8Md3yPDrlnOpkrl1a0CuLIBxXMlskKhPeTl/vlpCCK&#10;FjHIPJP/P8h/AQAA//8DAFBLAQItABQABgAIAAAAIQA9/K5oFAEAAEcCAAATAAAAAAAAAAAAAAAA&#10;AAAAAABbQ29udGVudF9UeXBlc10ueG1sUEsBAi0AFAAGAAgAAAAhADj9If/WAAAAlAEAAAsAAAAA&#10;AAAAAAAAAAAARQEAAF9yZWxzLy5yZWxzUEsBAi0AFAAGAAgAAAAhAInGHO/qCAAAE08AAA4AAAAA&#10;AAAAAAAAAAAARAIAAGRycy9lMm9Eb2MueG1sUEsBAi0AFAAGAAgAAAAhAHe/97DQAAAAKwIAABkA&#10;AAAAAAAAAAAAAAAAWgsAAGRycy9fcmVscy9lMm9Eb2MueG1sLnJlbHNQSwECLQAKAAAAAAAAACEA&#10;o411sKMLAACjCwAAFQAAAAAAAAAAAAAAAABhDAAAZHJzL21lZGlhL2ltYWdlMy5qcGVnUEsBAi0A&#10;CgAAAAAAAAAhAM7JeRV/QgAAf0IAABQAAAAAAAAAAAAAAAAANxgAAGRycy9tZWRpYS9pbWFnZTIu&#10;cG5nUEsBAi0ACgAAAAAAAAAhAEcG/6+ldAIApXQCABUAAAAAAAAAAAAAAAAA6FoAAGRycy9tZWRp&#10;YS9pbWFnZTEuanBlZ1BLAQItABQABgAIAAAAIQBVW6pN4AAAAAkBAAAPAAAAAAAAAAAAAAAAAMDP&#10;AgBkcnMvZG93bnJldi54bWxQSwUGAAAAAAgACAACAgAAzdACAAAA&#10;">
                <v:group id="Group 873" o:spid="_x0000_s1542" style="position:absolute;width:53340;height:24860" coordsize="53340,2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yH4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ruDvTDgCMv0FAAD//wMAUEsBAi0AFAAGAAgAAAAhANvh9svuAAAAhQEAABMAAAAAAAAA&#10;AAAAAAAAAAAAAFtDb250ZW50X1R5cGVzXS54bWxQSwECLQAUAAYACAAAACEAWvQsW78AAAAVAQAA&#10;CwAAAAAAAAAAAAAAAAAfAQAAX3JlbHMvLnJlbHNQSwECLQAUAAYACAAAACEAo+8h+MYAAADcAAAA&#10;DwAAAAAAAAAAAAAAAAAHAgAAZHJzL2Rvd25yZXYueG1sUEsFBgAAAAADAAMAtwAAAPoCAAAAAA==&#10;">
                  <v:group id="Group 467" o:spid="_x0000_s1543" style="position:absolute;width:53340;height:24860" coordsize="53340,2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group id="Group 844" o:spid="_x0000_s1544" style="position:absolute;width:53340;height:24860" coordsize="59436,2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shape id="Picture 17" o:spid="_x0000_s1545" type="#_x0000_t75" alt="qvcross_compare_statdensity_1900" style="position:absolute;width:59436;height:23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BZxgAAANwAAAAPAAAAZHJzL2Rvd25yZXYueG1sRI/RasJA&#10;FETfC/7DcoW+lLoxoWJSVwnSQpE+xKQfcMneJsHs3Zjdavr3bqHg4zAzZ5jNbjK9uNDoOssKlosI&#10;BHFtdceNgq/q/XkNwnlkjb1lUvBLDnbb2cMGM22vfKRL6RsRIOwyVNB6P2RSurolg25hB+LgfdvR&#10;oA9ybKQe8RrgppdxFK2kwY7DQosD7VuqT+WPUVBhHSVFqj/f0qf80FddkeA5V+pxPuWvIDxN/h7+&#10;b39oBfFLDH9nwhGQ2xsAAAD//wMAUEsBAi0AFAAGAAgAAAAhANvh9svuAAAAhQEAABMAAAAAAAAA&#10;AAAAAAAAAAAAAFtDb250ZW50X1R5cGVzXS54bWxQSwECLQAUAAYACAAAACEAWvQsW78AAAAVAQAA&#10;CwAAAAAAAAAAAAAAAAAfAQAAX3JlbHMvLnJlbHNQSwECLQAUAAYACAAAACEA6PwQWcYAAADcAAAA&#10;DwAAAAAAAAAAAAAAAAAHAgAAZHJzL2Rvd25yZXYueG1sUEsFBgAAAAADAAMAtwAAAPoCAAAAAA==&#10;" stroked="t" strokecolor="black [3213]" strokeweight="1pt">
                        <v:imagedata r:id="rId169" o:title="qvcross_compare_statdensity_1900"/>
                        <v:path arrowok="t"/>
                      </v:shape>
                      <v:group id="Group 583" o:spid="_x0000_s1546" style="position:absolute;left:1143;top:8572;width:48170;height:15744" coordorigin=",-254" coordsize="47236,1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toxAAAANwAAAAPAAAAZHJzL2Rvd25yZXYueG1sRI9Bi8Iw&#10;FITvgv8hPMGbplVcpBpFRGUPsrB1YfH2aJ5tsXkpTWzrv98sCB6HmfmGWW97U4mWGldaVhBPIxDE&#10;mdUl5wp+LsfJEoTzyBory6TgSQ62m+FgjYm2HX9Tm/pcBAi7BBUU3teJlC4ryKCb2po4eDfbGPRB&#10;NrnUDXYBbio5i6IPabDksFBgTfuCsnv6MApOHXa7eXxoz/fb/nm9LL5+zzEpNR71uxUIT71/h1/t&#10;T61gsZzD/5lwBOTmDwAA//8DAFBLAQItABQABgAIAAAAIQDb4fbL7gAAAIUBAAATAAAAAAAAAAAA&#10;AAAAAAAAAABbQ29udGVudF9UeXBlc10ueG1sUEsBAi0AFAAGAAgAAAAhAFr0LFu/AAAAFQEAAAsA&#10;AAAAAAAAAAAAAAAAHwEAAF9yZWxzLy5yZWxzUEsBAi0AFAAGAAgAAAAhAM1Kq2jEAAAA3AAAAA8A&#10;AAAAAAAAAAAAAAAABwIAAGRycy9kb3ducmV2LnhtbFBLBQYAAAAAAwADALcAAAD4AgAAAAA=&#10;">
                        <v:shape id="_x0000_s1547" type="#_x0000_t202" style="position:absolute;left:29333;top:-83;width:3468;height:3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YlXyAAAANwAAAAPAAAAZHJzL2Rvd25yZXYueG1sRI9PawIx&#10;FMTvBb9DeEIvUrNWrcvWKFKoiAdb/xza2+vmubu4eVmSVNdv3whCj8PM/IaZzltTizM5X1lWMOgn&#10;IIhzqysuFBz2708pCB+QNdaWScGVPMxnnYcpZtpeeEvnXShEhLDPUEEZQpNJ6fOSDPq+bYijd7TO&#10;YIjSFVI7vES4qeVzkrxIgxXHhRIbeispP+1+jYL9aPvT0+Nl+jWsFpvP9eTje+2OSj1228UriEBt&#10;+A/f2yutYJyO4HYmHgE5+wMAAP//AwBQSwECLQAUAAYACAAAACEA2+H2y+4AAACFAQAAEwAAAAAA&#10;AAAAAAAAAAAAAAAAW0NvbnRlbnRfVHlwZXNdLnhtbFBLAQItABQABgAIAAAAIQBa9CxbvwAAABUB&#10;AAALAAAAAAAAAAAAAAAAAB8BAABfcmVscy8ucmVsc1BLAQItABQABgAIAAAAIQASmYlXyAAAANwA&#10;AAAPAAAAAAAAAAAAAAAAAAcCAABkcnMvZG93bnJldi54bWxQSwUGAAAAAAMAAwC3AAAA/AIAAAAA&#10;" filled="f" stroked="f" strokeweight="2pt">
                          <v:textbox>
                            <w:txbxContent>
                              <w:p w14:paraId="0D522140" w14:textId="77777777" w:rsidR="005D6581" w:rsidRPr="004D3370" w:rsidRDefault="005D6581" w:rsidP="00AA2E8A">
                                <w:pPr>
                                  <w:rPr>
                                    <w:b/>
                                    <w:sz w:val="20"/>
                                    <w:szCs w:val="20"/>
                                  </w:rPr>
                                </w:pPr>
                                <w:r>
                                  <w:rPr>
                                    <w:b/>
                                    <w:sz w:val="20"/>
                                    <w:szCs w:val="20"/>
                                  </w:rPr>
                                  <w:t>C</w:t>
                                </w:r>
                              </w:p>
                            </w:txbxContent>
                          </v:textbox>
                        </v:shape>
                        <v:shape id="_x0000_s1548" type="#_x0000_t202" style="position:absolute;top:-254;width:3707;height:3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SzMyAAAANwAAAAPAAAAZHJzL2Rvd25yZXYueG1sRI9Pa8JA&#10;FMTvBb/D8oReRDdtTQ3RVaRQKR5s/XOwt9fsMwlm34bdrabf3i0Uehxm5jfMbNGZRlzI+dqygodR&#10;AoK4sLrmUsFh/zrMQPiArLGxTAp+yMNi3rubYa7tlbd02YVSRAj7HBVUIbS5lL6oyKAf2ZY4eifr&#10;DIYoXSm1w2uEm0Y+JsmzNFhzXKiwpZeKivPu2yjYj7dfA52usuNTvdx8rCfvn2t3Uuq+3y2nIAJ1&#10;4T/8137TCtIshd8z8QjI+Q0AAP//AwBQSwECLQAUAAYACAAAACEA2+H2y+4AAACFAQAAEwAAAAAA&#10;AAAAAAAAAAAAAAAAW0NvbnRlbnRfVHlwZXNdLnhtbFBLAQItABQABgAIAAAAIQBa9CxbvwAAABUB&#10;AAALAAAAAAAAAAAAAAAAAB8BAABfcmVscy8ucmVsc1BLAQItABQABgAIAAAAIQB91SzMyAAAANwA&#10;AAAPAAAAAAAAAAAAAAAAAAcCAABkcnMvZG93bnJldi54bWxQSwUGAAAAAAMAAwC3AAAA/AIAAAAA&#10;" filled="f" stroked="f" strokeweight="2pt">
                          <v:textbox>
                            <w:txbxContent>
                              <w:p w14:paraId="22D2579D" w14:textId="77777777" w:rsidR="005D6581" w:rsidRPr="004D3370" w:rsidRDefault="005D6581" w:rsidP="00AA2E8A">
                                <w:pPr>
                                  <w:rPr>
                                    <w:b/>
                                    <w:sz w:val="20"/>
                                    <w:szCs w:val="20"/>
                                  </w:rPr>
                                </w:pPr>
                                <w:r>
                                  <w:rPr>
                                    <w:b/>
                                    <w:sz w:val="20"/>
                                    <w:szCs w:val="20"/>
                                  </w:rPr>
                                  <w:t>A</w:t>
                                </w:r>
                              </w:p>
                            </w:txbxContent>
                          </v:textbox>
                        </v:shape>
                        <v:shape id="_x0000_s1549" type="#_x0000_t202" style="position:absolute;left:14546;top:-83;width:3192;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7K7yAAAANwAAAAPAAAAZHJzL2Rvd25yZXYueG1sRI/NawIx&#10;FMTvhf4P4RV6KZq1fi1bo0ihIh5avw56e908dxc3L0uS6vrfN0Khx2FmfsNMZq2pxYWcrywr6HUT&#10;EMS51RUXCva7j04KwgdkjbVlUnAjD7Pp48MEM22vvKHLNhQiQthnqKAMocmk9HlJBn3XNsTRO1ln&#10;METpCqkdXiPc1PI1SUbSYMVxocSG3kvKz9sfo2A32Hy/6OEiPfSr+ed6Nf46rtxJqeendv4GIlAb&#10;/sN/7aVWMExHcD8Tj4Cc/gIAAP//AwBQSwECLQAUAAYACAAAACEA2+H2y+4AAACFAQAAEwAAAAAA&#10;AAAAAAAAAAAAAAAAW0NvbnRlbnRfVHlwZXNdLnhtbFBLAQItABQABgAIAAAAIQBa9CxbvwAAABUB&#10;AAALAAAAAAAAAAAAAAAAAB8BAABfcmVscy8ucmVsc1BLAQItABQABgAIAAAAIQCNB7K7yAAAANwA&#10;AAAPAAAAAAAAAAAAAAAAAAcCAABkcnMvZG93bnJldi54bWxQSwUGAAAAAAMAAwC3AAAA/AIAAAAA&#10;" filled="f" stroked="f" strokeweight="2pt">
                          <v:textbox>
                            <w:txbxContent>
                              <w:p w14:paraId="63F8E0BB" w14:textId="77777777" w:rsidR="005D6581" w:rsidRPr="004D3370" w:rsidRDefault="005D6581" w:rsidP="00AA2E8A">
                                <w:pPr>
                                  <w:rPr>
                                    <w:b/>
                                    <w:sz w:val="20"/>
                                    <w:szCs w:val="20"/>
                                  </w:rPr>
                                </w:pPr>
                                <w:r>
                                  <w:rPr>
                                    <w:b/>
                                    <w:sz w:val="20"/>
                                    <w:szCs w:val="20"/>
                                  </w:rPr>
                                  <w:t>B</w:t>
                                </w:r>
                              </w:p>
                            </w:txbxContent>
                          </v:textbox>
                        </v:shape>
                        <v:shape id="_x0000_s1550" type="#_x0000_t202" style="position:absolute;left:44009;top:-83;width:3227;height:3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xcgyQAAANwAAAAPAAAAZHJzL2Rvd25yZXYueG1sRI/NawIx&#10;FMTvQv+H8Aq9iGZt/Vi2RhHBUjy09eOgt+fmubt087IkUbf/fVMoeBxm5jfMdN6aWlzJ+cqygkE/&#10;AUGcW11xoWC/W/VSED4ga6wtk4If8jCfPXSmmGl74w1dt6EQEcI+QwVlCE0mpc9LMuj7tiGO3tk6&#10;gyFKV0jt8BbhppbPSTKWBiuOCyU2tCwp/95ejILdcHPq6tFbenipFh9f68nnce3OSj09totXEIHa&#10;cA//t9+1glE6gb8z8QjI2S8AAAD//wMAUEsBAi0AFAAGAAgAAAAhANvh9svuAAAAhQEAABMAAAAA&#10;AAAAAAAAAAAAAAAAAFtDb250ZW50X1R5cGVzXS54bWxQSwECLQAUAAYACAAAACEAWvQsW78AAAAV&#10;AQAACwAAAAAAAAAAAAAAAAAfAQAAX3JlbHMvLnJlbHNQSwECLQAUAAYACAAAACEA4ksXIMkAAADc&#10;AAAADwAAAAAAAAAAAAAAAAAHAgAAZHJzL2Rvd25yZXYueG1sUEsFBgAAAAADAAMAtwAAAP0CAAAA&#10;AA==&#10;" filled="f" stroked="f" strokeweight="2pt">
                          <v:textbox>
                            <w:txbxContent>
                              <w:p w14:paraId="6A51EDA5" w14:textId="77777777" w:rsidR="005D6581" w:rsidRPr="004D3370" w:rsidRDefault="005D6581" w:rsidP="00AA2E8A">
                                <w:pPr>
                                  <w:rPr>
                                    <w:b/>
                                    <w:sz w:val="20"/>
                                    <w:szCs w:val="20"/>
                                  </w:rPr>
                                </w:pPr>
                                <w:r>
                                  <w:rPr>
                                    <w:b/>
                                    <w:sz w:val="20"/>
                                    <w:szCs w:val="20"/>
                                  </w:rPr>
                                  <w:t>D</w:t>
                                </w:r>
                              </w:p>
                            </w:txbxContent>
                          </v:textbox>
                        </v:shape>
                        <v:shape id="_x0000_s1551" type="#_x0000_t202" style="position:absolute;top:12085;width:3707;height:4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INSxQAAANwAAAAPAAAAZHJzL2Rvd25yZXYueG1sRE/LagIx&#10;FN0X+g/hFropmqn1MUyNIkJFXNTnQne3k+vM0MnNkEQd/75ZCF0ezns8bU0truR8ZVnBezcBQZxb&#10;XXGh4LD/6qQgfEDWWFsmBXfyMJ08P40x0/bGW7ruQiFiCPsMFZQhNJmUPi/JoO/ahjhyZ+sMhghd&#10;IbXDWww3tewlyVAarDg2lNjQvKT8d3cxCvb97c+bHizS40c1+96sRuvTyp2Ven1pZ58gArXhX/xw&#10;L7WCQRrXxjPxCMjJHwAAAP//AwBQSwECLQAUAAYACAAAACEA2+H2y+4AAACFAQAAEwAAAAAAAAAA&#10;AAAAAAAAAAAAW0NvbnRlbnRfVHlwZXNdLnhtbFBLAQItABQABgAIAAAAIQBa9CxbvwAAABUBAAAL&#10;AAAAAAAAAAAAAAAAAB8BAABfcmVscy8ucmVsc1BLAQItABQABgAIAAAAIQCT1INSxQAAANwAAAAP&#10;AAAAAAAAAAAAAAAAAAcCAABkcnMvZG93bnJldi54bWxQSwUGAAAAAAMAAwC3AAAA+QIAAAAA&#10;" filled="f" stroked="f" strokeweight="2pt">
                          <v:textbox>
                            <w:txbxContent>
                              <w:p w14:paraId="58C09A5B" w14:textId="77777777" w:rsidR="005D6581" w:rsidRPr="004D3370" w:rsidRDefault="005D6581" w:rsidP="00AA2E8A">
                                <w:pPr>
                                  <w:rPr>
                                    <w:b/>
                                    <w:sz w:val="20"/>
                                    <w:szCs w:val="20"/>
                                  </w:rPr>
                                </w:pPr>
                                <w:r>
                                  <w:rPr>
                                    <w:b/>
                                    <w:sz w:val="20"/>
                                    <w:szCs w:val="20"/>
                                  </w:rPr>
                                  <w:t>E</w:t>
                                </w:r>
                              </w:p>
                            </w:txbxContent>
                          </v:textbox>
                        </v:shape>
                        <v:shape id="_x0000_s1552" type="#_x0000_t202" style="position:absolute;left:14546;top:12254;width:3034;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CbJyAAAANwAAAAPAAAAZHJzL2Rvd25yZXYueG1sRI9La8Mw&#10;EITvhf4HsYVeSiK3zcNxo4RQaAg55H1IbltrY5taKyMpifvvq0Khx2FmvmHG09bU4krOV5YVPHcT&#10;EMS51RUXCg77j04KwgdkjbVlUvBNHqaT+7sxZtreeEvXXShEhLDPUEEZQpNJ6fOSDPqubYijd7bO&#10;YIjSFVI7vEW4qeVLkgykwYrjQokNvZeUf+0uRsG+t/180v15enytZqvNcrg+Ld1ZqceHdvYGIlAb&#10;/sN/7YVW0E9H8HsmHgE5+QEAAP//AwBQSwECLQAUAAYACAAAACEA2+H2y+4AAACFAQAAEwAAAAAA&#10;AAAAAAAAAAAAAAAAW0NvbnRlbnRfVHlwZXNdLnhtbFBLAQItABQABgAIAAAAIQBa9CxbvwAAABUB&#10;AAALAAAAAAAAAAAAAAAAAB8BAABfcmVscy8ucmVsc1BLAQItABQABgAIAAAAIQD8mCbJyAAAANwA&#10;AAAPAAAAAAAAAAAAAAAAAAcCAABkcnMvZG93bnJldi54bWxQSwUGAAAAAAMAAwC3AAAA/AIAAAAA&#10;" filled="f" stroked="f" strokeweight="2pt">
                          <v:textbox>
                            <w:txbxContent>
                              <w:p w14:paraId="2BCD6073" w14:textId="77777777" w:rsidR="005D6581" w:rsidRPr="004D3370" w:rsidRDefault="005D6581" w:rsidP="00AA2E8A">
                                <w:pPr>
                                  <w:rPr>
                                    <w:b/>
                                    <w:sz w:val="20"/>
                                    <w:szCs w:val="20"/>
                                  </w:rPr>
                                </w:pPr>
                                <w:r>
                                  <w:rPr>
                                    <w:b/>
                                    <w:sz w:val="20"/>
                                    <w:szCs w:val="20"/>
                                  </w:rPr>
                                  <w:t>F</w:t>
                                </w:r>
                              </w:p>
                            </w:txbxContent>
                          </v:textbox>
                        </v:shape>
                        <v:shape id="_x0000_s1553" type="#_x0000_t202" style="position:absolute;left:29333;top:12169;width:2997;height:3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xmJxQAAANwAAAAPAAAAZHJzL2Rvd25yZXYueG1sRE9NawIx&#10;EL0X+h/CCF6KZlur1dUoIliKB1u1B72Nm3F36WayJFHXf28OQo+P9z2ZNaYSF3K+tKzgtZuAIM6s&#10;LjlX8LtbdoYgfEDWWFkmBTfyMJs+P00w1fbKG7psQy5iCPsUFRQh1KmUPivIoO/amjhyJ+sMhghd&#10;LrXDaww3lXxLkoE0WHJsKLCmRUHZ3/ZsFOzeN8cX3f8c7nvlfP2z+vg+rNxJqXarmY9BBGrCv/jh&#10;/tIK+qM4P56JR0BO7wAAAP//AwBQSwECLQAUAAYACAAAACEA2+H2y+4AAACFAQAAEwAAAAAAAAAA&#10;AAAAAAAAAAAAW0NvbnRlbnRfVHlwZXNdLnhtbFBLAQItABQABgAIAAAAIQBa9CxbvwAAABUBAAAL&#10;AAAAAAAAAAAAAAAAAB8BAABfcmVscy8ucmVsc1BLAQItABQABgAIAAAAIQDoexmJxQAAANwAAAAP&#10;AAAAAAAAAAAAAAAAAAcCAABkcnMvZG93bnJldi54bWxQSwUGAAAAAAMAAwC3AAAA+QIAAAAA&#10;" filled="f" stroked="f" strokeweight="2pt">
                          <v:textbox>
                            <w:txbxContent>
                              <w:p w14:paraId="0CFDA65B" w14:textId="77777777" w:rsidR="005D6581" w:rsidRPr="004D3370" w:rsidRDefault="005D6581" w:rsidP="00AA2E8A">
                                <w:pPr>
                                  <w:rPr>
                                    <w:b/>
                                    <w:sz w:val="20"/>
                                    <w:szCs w:val="20"/>
                                  </w:rPr>
                                </w:pPr>
                                <w:r>
                                  <w:rPr>
                                    <w:b/>
                                    <w:sz w:val="20"/>
                                    <w:szCs w:val="20"/>
                                  </w:rPr>
                                  <w:t>G</w:t>
                                </w:r>
                              </w:p>
                            </w:txbxContent>
                          </v:textbox>
                        </v:shape>
                        <v:shape id="_x0000_s1554" type="#_x0000_t202" style="position:absolute;left:43594;top:12169;width:3033;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7wSyAAAANwAAAAPAAAAZHJzL2Rvd25yZXYueG1sRI/NawIx&#10;FMTvQv+H8Aq9iGZt69fWKFJoKR7q50Fvz81zd+nmZUlS3f73piB4HGbmN8xk1phKnMn50rKCXjcB&#10;QZxZXXKuYLf96IxA+ICssbJMCv7Iw2z60Jpgqu2F13TehFxECPsUFRQh1KmUPivIoO/amjh6J+sM&#10;hihdLrXDS4SbSj4nyUAaLDkuFFjTe0HZz+bXKNi+ro9t3f8c7V/K+fdqMVweFu6k1NNjM38DEagJ&#10;9/Ct/aUV9Mc9+D8Tj4CcXgEAAP//AwBQSwECLQAUAAYACAAAACEA2+H2y+4AAACFAQAAEwAAAAAA&#10;AAAAAAAAAAAAAAAAW0NvbnRlbnRfVHlwZXNdLnhtbFBLAQItABQABgAIAAAAIQBa9CxbvwAAABUB&#10;AAALAAAAAAAAAAAAAAAAAB8BAABfcmVscy8ucmVsc1BLAQItABQABgAIAAAAIQCHN7wSyAAAANwA&#10;AAAPAAAAAAAAAAAAAAAAAAcCAABkcnMvZG93bnJldi54bWxQSwUGAAAAAAMAAwC3AAAA/AIAAAAA&#10;" filled="f" stroked="f" strokeweight="2pt">
                          <v:textbox>
                            <w:txbxContent>
                              <w:p w14:paraId="2BEFC72C" w14:textId="77777777" w:rsidR="005D6581" w:rsidRPr="004D3370" w:rsidRDefault="005D6581" w:rsidP="00AA2E8A">
                                <w:pPr>
                                  <w:rPr>
                                    <w:b/>
                                    <w:sz w:val="20"/>
                                    <w:szCs w:val="20"/>
                                  </w:rPr>
                                </w:pPr>
                                <w:r>
                                  <w:rPr>
                                    <w:b/>
                                    <w:sz w:val="20"/>
                                    <w:szCs w:val="20"/>
                                  </w:rPr>
                                  <w:t>H</w:t>
                                </w:r>
                              </w:p>
                            </w:txbxContent>
                          </v:textbox>
                        </v:shape>
                      </v:group>
                    </v:group>
                    <v:shape id="Picture 17" o:spid="_x0000_s1555" type="#_x0000_t75" style="position:absolute;left:50196;top:666;width:2909;height:2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0HgxgAAANwAAAAPAAAAZHJzL2Rvd25yZXYueG1sRI9fS8NA&#10;EMTfBb/DsULf2rv+UST2WkQotFQfjIKvS25Notm9NHdt0m/fEwo+DjPzG2a5HrhRJ+pC7cXCdGJA&#10;kRTe1VJa+PzYjB9BhYjisPFCFs4UYL26vVli5nwv73TKY6kSREKGFqoY20zrUFTEGCa+JUnet+8Y&#10;Y5JdqV2HfYJzo2fGPGjGWtJChS29VFT85ke2cPgx+5yPu7dXvt/z16JHs9kdrB3dDc9PoCIN8T98&#10;bW+dhcV0Dn9n0hHQqwsAAAD//wMAUEsBAi0AFAAGAAgAAAAhANvh9svuAAAAhQEAABMAAAAAAAAA&#10;AAAAAAAAAAAAAFtDb250ZW50X1R5cGVzXS54bWxQSwECLQAUAAYACAAAACEAWvQsW78AAAAVAQAA&#10;CwAAAAAAAAAAAAAAAAAfAQAAX3JlbHMvLnJlbHNQSwECLQAUAAYACAAAACEApI9B4MYAAADcAAAA&#10;DwAAAAAAAAAAAAAAAAAHAgAAZHJzL2Rvd25yZXYueG1sUEsFBgAAAAADAAMAtwAAAPoCAAAAAA==&#10;">
                      <v:imagedata r:id="rId167" o:title=""/>
                    </v:shape>
                    <v:rect id="Rectangle 18" o:spid="_x0000_s1556" style="position:absolute;left:23622;top:13239;width:1809;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tvxQAAANwAAAAPAAAAZHJzL2Rvd25yZXYueG1sRI9Ba8JA&#10;FITvBf/D8gRvdWMO1kZXEWnRQg+tCnp8ZN8mwezbkN3E+O+7hUKPw8x8w6w2g61FT62vHCuYTRMQ&#10;xLnTFRcKzqf35wUIH5A11o5JwYM8bNajpxVm2t35m/pjKESEsM9QQRlCk0np85Is+qlriKNnXGsx&#10;RNkWUrd4j3BbyzRJ5tJixXGhxIZ2JeW3Y2cVXA3uT28f/lOatDev1Vd3MS+dUpPxsF2CCDSE//Bf&#10;+6AVpIs5/J6JR0CufwAAAP//AwBQSwECLQAUAAYACAAAACEA2+H2y+4AAACFAQAAEwAAAAAAAAAA&#10;AAAAAAAAAAAAW0NvbnRlbnRfVHlwZXNdLnhtbFBLAQItABQABgAIAAAAIQBa9CxbvwAAABUBAAAL&#10;AAAAAAAAAAAAAAAAAB8BAABfcmVscy8ucmVsc1BLAQItABQABgAIAAAAIQBU/BtvxQAAANwAAAAP&#10;AAAAAAAAAAAAAAAAAAcCAABkcnMvZG93bnJldi54bWxQSwUGAAAAAAMAAwC3AAAA+QIAAAAA&#10;" fillcolor="white [3212]" strokecolor="white [3212]" strokeweight="1pt"/>
                    <v:rect id="Rectangle 18" o:spid="_x0000_s1557" style="position:absolute;left:10382;top:1047;width:1810;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yqGwwAAANwAAAAPAAAAZHJzL2Rvd25yZXYueG1sRE/LasJA&#10;FN0L/sNwhe50YhY2TR2liGILXbQq2OUlcycJzdwJmcmjf99ZFLo8nPd2P9lGDNT52rGC9SoBQVw4&#10;XXOp4HY9LTMQPiBrbByTgh/ysN/NZ1vMtRv5k4ZLKEUMYZ+jgiqENpfSFxVZ9CvXEkfOuM5iiLAr&#10;pe5wjOG2kWmSbKTFmmNDhS0dKiq+L71V8GXwfD2++Xdp0sE81R/93Tz2Sj0sppdnEIGm8C/+c79q&#10;BWkW18Yz8QjI3S8AAAD//wMAUEsBAi0AFAAGAAgAAAAhANvh9svuAAAAhQEAABMAAAAAAAAAAAAA&#10;AAAAAAAAAFtDb250ZW50X1R5cGVzXS54bWxQSwECLQAUAAYACAAAACEAWvQsW78AAAAVAQAACwAA&#10;AAAAAAAAAAAAAAAfAQAAX3JlbHMvLnJlbHNQSwECLQAUAAYACAAAACEASi8qhsMAAADcAAAADwAA&#10;AAAAAAAAAAAAAAAHAgAAZHJzL2Rvd25yZXYueG1sUEsFBgAAAAADAAMAtwAAAPcCAAAAAA==&#10;" fillcolor="white [3212]" strokecolor="white [3212]" strokeweight="1pt"/>
                    <v:rect id="Rectangle 18" o:spid="_x0000_s1558" style="position:absolute;left:10287;top:13430;width:1809;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Ob5xgAAANwAAAAPAAAAZHJzL2Rvd25yZXYueG1sRI9Pa8JA&#10;FMTvhX6H5RV6041/qDW6ShGLFjxYFdrjI/s2Cc2+DdlNjN++WxB6HGbmN8xy3dtKdNT40rGC0TAB&#10;QZw5XXKu4HJ+H7yC8AFZY+WYFNzIw3r1+LDEVLsrf1J3CrmIEPYpKihCqFMpfVaQRT90NXH0jGss&#10;hiibXOoGrxFuKzlOkhdpseS4UGBNm4Kyn1NrFXwb3J23H/4gzbgz8/LYfplZq9TzU/+2ABGoD//h&#10;e3uvFUwmU/g7E4+AXP0CAAD//wMAUEsBAi0AFAAGAAgAAAAhANvh9svuAAAAhQEAABMAAAAAAAAA&#10;AAAAAAAAAAAAAFtDb250ZW50X1R5cGVzXS54bWxQSwECLQAUAAYACAAAACEAWvQsW78AAAAVAQAA&#10;CwAAAAAAAAAAAAAAAAAfAQAAX3JlbHMvLnJlbHNQSwECLQAUAAYACAAAACEAHjzm+cYAAADcAAAA&#10;DwAAAAAAAAAAAAAAAAAHAgAAZHJzL2Rvd25yZXYueG1sUEsFBgAAAAADAAMAtwAAAPoCAAAAAA==&#10;" fillcolor="white [3212]" strokecolor="white [3212]" strokeweight="1pt"/>
                    <v:rect id="Rectangle 18" o:spid="_x0000_s1559" style="position:absolute;left:23717;top:1143;width:1810;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fyhxgAAANwAAAAPAAAAZHJzL2Rvd25yZXYueG1sRI9Pa8JA&#10;FMTvQr/D8gq96UYL1UZXKaWlFTz4p6DHR/ZtEsy+DdlNTL+9Kwgeh5n5DbNY9bYSHTW+dKxgPEpA&#10;EGdOl5wr+Dt8D2cgfEDWWDkmBf/kYbV8Giww1e7CO+r2IRcRwj5FBUUIdSqlzwqy6EeuJo6ecY3F&#10;EGWTS93gJcJtJSdJ8iYtlhwXCqzps6DsvG+tgpPBn8PX2m+kmXTmvdy2RzNtlXp57j/mIAL14RG+&#10;t3+1gtfpGG5n4hGQyysAAAD//wMAUEsBAi0AFAAGAAgAAAAhANvh9svuAAAAhQEAABMAAAAAAAAA&#10;AAAAAAAAAAAAAFtDb250ZW50X1R5cGVzXS54bWxQSwECLQAUAAYACAAAACEAWvQsW78AAAAVAQAA&#10;CwAAAAAAAAAAAAAAAAAfAQAAX3JlbHMvLnJlbHNQSwECLQAUAAYACAAAACEAmCH8ocYAAADcAAAA&#10;DwAAAAAAAAAAAAAAAAAHAgAAZHJzL2Rvd25yZXYueG1sUEsFBgAAAAADAAMAtwAAAPoCAAAAAA==&#10;" fillcolor="white [3212]" strokecolor="white [3212]" strokeweight="1pt"/>
                    <v:rect id="Rectangle 18" o:spid="_x0000_s1560" style="position:absolute;left:36957;top:952;width:1809;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oCuxQAAANwAAAAPAAAAZHJzL2Rvd25yZXYueG1sRI9Ba8JA&#10;FITvBf/D8gredNNQbBtdRUqLCj1YLejxkX2bBLNvQ3YT03/fFYQeh5n5hlmsBluLnlpfOVbwNE1A&#10;EOdOV1wo+Dl+Tl5B+ICssXZMCn7Jw2o5elhgpt2Vv6k/hEJECPsMFZQhNJmUPi/Jop+6hjh6xrUW&#10;Q5RtIXWL1wi3tUyTZCYtVhwXSmzovaT8cuisgrPBzfFj57+kSXvzVu27k3nplBo/Dus5iEBD+A/f&#10;21ut4DlN4XYmHgG5/AMAAP//AwBQSwECLQAUAAYACAAAACEA2+H2y+4AAACFAQAAEwAAAAAAAAAA&#10;AAAAAAAAAAAAW0NvbnRlbnRfVHlwZXNdLnhtbFBLAQItABQABgAIAAAAIQBa9CxbvwAAABUBAAAL&#10;AAAAAAAAAAAAAAAAAB8BAABfcmVscy8ucmVsc1BLAQItABQABgAIAAAAIQC76oCuxQAAANwAAAAP&#10;AAAAAAAAAAAAAAAAAAcCAABkcnMvZG93bnJldi54bWxQSwUGAAAAAAMAAwC3AAAA+QIAAAAA&#10;" fillcolor="white [3212]" strokecolor="white [3212]" strokeweight="1pt"/>
                    <v:rect id="Rectangle 18" o:spid="_x0000_s1561" style="position:absolute;left:36957;top:12954;width:1809;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QSBxQAAANwAAAAPAAAAZHJzL2Rvd25yZXYueG1sRI9Ba8JA&#10;FITvBf/D8gq96aYito2uIqVFhR6sFvT4yL5Ngtm3IbuJ8d+7gtDjMDPfMPNlbyvRUeNLxwpeRwkI&#10;4szpknMFf4fv4TsIH5A1Vo5JwZU8LBeDpzmm2l34l7p9yEWEsE9RQRFCnUrps4Is+pGriaNnXGMx&#10;RNnkUjd4iXBbyXGSTKXFkuNCgTV9FpSd961VcDK4Pnxt/Y804858lLv2aN5apV6e+9UMRKA+/Icf&#10;7Y1WMJlO4H4mHgG5uAEAAP//AwBQSwECLQAUAAYACAAAACEA2+H2y+4AAACFAQAAEwAAAAAAAAAA&#10;AAAAAAAAAAAAW0NvbnRlbnRfVHlwZXNdLnhtbFBLAQItABQABgAIAAAAIQBa9CxbvwAAABUBAAAL&#10;AAAAAAAAAAAAAAAAAB8BAABfcmVscy8ucmVsc1BLAQItABQABgAIAAAAIQDNJQSBxQAAANwAAAAP&#10;AAAAAAAAAAAAAAAAAAcCAABkcnMvZG93bnJldi54bWxQSwUGAAAAAAMAAwC3AAAA+QIAAAAA&#10;" fillcolor="white [3212]" strokecolor="white [3212]" strokeweight="1pt"/>
                  </v:group>
                  <v:shape id="Picture 869" o:spid="_x0000_s1562" type="#_x0000_t75" style="position:absolute;left:59;top:1484;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4uoxQAAANwAAAAPAAAAZHJzL2Rvd25yZXYueG1sRI9Pi8Iw&#10;FMTvgt8hvIW9iKbdg3+6TUUUQTwsWAWvj+ZtW7Z5qU3U+u2NsOBxmJnfMOmyN424UedqywriSQSC&#10;uLC65lLB6bgdz0E4j6yxsUwKHuRgmQ0HKSba3vlAt9yXIkDYJaig8r5NpHRFRQbdxLbEwfu1nUEf&#10;ZFdK3eE9wE0jv6JoKg3WHBYqbGldUfGXX42CevSYRTHtz+48u+Sbo2x+4nWs1OdHv/oG4an37/B/&#10;e6cVzKcLeJ0JR0BmTwAAAP//AwBQSwECLQAUAAYACAAAACEA2+H2y+4AAACFAQAAEwAAAAAAAAAA&#10;AAAAAAAAAAAAW0NvbnRlbnRfVHlwZXNdLnhtbFBLAQItABQABgAIAAAAIQBa9CxbvwAAABUBAAAL&#10;AAAAAAAAAAAAAAAAAB8BAABfcmVscy8ucmVsc1BLAQItABQABgAIAAAAIQDDI4uoxQAAANwAAAAP&#10;AAAAAAAAAAAAAAAAAAcCAABkcnMvZG93bnJldi54bWxQSwUGAAAAAAMAAwC3AAAA+QIAAAAA&#10;">
                    <v:imagedata r:id="rId92" o:title=""/>
                  </v:shape>
                  <v:shape id="Picture 870" o:spid="_x0000_s1563" type="#_x0000_t75" style="position:absolute;left:13478;top:1484;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LTowgAAANwAAAAPAAAAZHJzL2Rvd25yZXYueG1sRE/LasJA&#10;FN0X/IfhCm5KncSFkdRRJKUgLgRjwe0lc5sEM3fSzDSPv3cWgsvDeW/3o2lET52rLSuIlxEI4sLq&#10;mksFP9fvjw0I55E1NpZJwUQO9rvZ2xZTbQe+UJ/7UoQQdikqqLxvUyldUZFBt7QtceB+bWfQB9iV&#10;Unc4hHDTyFUUraXBmkNDhS1lFRX3/N8oqN+nJIrpdHO35C//usrmHGexUov5ePgE4Wn0L/HTfdQK&#10;NkmYH86EIyB3DwAAAP//AwBQSwECLQAUAAYACAAAACEA2+H2y+4AAACFAQAAEwAAAAAAAAAAAAAA&#10;AAAAAAAAW0NvbnRlbnRfVHlwZXNdLnhtbFBLAQItABQABgAIAAAAIQBa9CxbvwAAABUBAAALAAAA&#10;AAAAAAAAAAAAAB8BAABfcmVscy8ucmVsc1BLAQItABQABgAIAAAAIQDXwLTowgAAANwAAAAPAAAA&#10;AAAAAAAAAAAAAAcCAABkcnMvZG93bnJldi54bWxQSwUGAAAAAAMAAwC3AAAA9gIAAAAA&#10;">
                    <v:imagedata r:id="rId92" o:title=""/>
                  </v:shape>
                  <v:shape id="Picture 871" o:spid="_x0000_s1564" type="#_x0000_t75" style="position:absolute;left:26778;top:1484;width:1493;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BFzxQAAANwAAAAPAAAAZHJzL2Rvd25yZXYueG1sRI/BasMw&#10;EETvhfyD2EIvJZHVQ22cKKa4BEIOhdqBXBdra5taK8dSE+fvo0Khx2Fm3jCbYraDuNDke8ca1CoB&#10;Qdw403Or4VjvlhkIH5ANDo5Jw408FNvFwwZz4678SZcqtCJC2OeooQthzKX0TUcW/cqNxNH7cpPF&#10;EOXUSjPhNcLtIF+S5FVa7DkudDhS2VHzXf1YDf3zLU0UHU7+lJ6r91oOH6pUWj89zm9rEIHm8B/+&#10;a++NhixV8HsmHgG5vQMAAP//AwBQSwECLQAUAAYACAAAACEA2+H2y+4AAACFAQAAEwAAAAAAAAAA&#10;AAAAAAAAAAAAW0NvbnRlbnRfVHlwZXNdLnhtbFBLAQItABQABgAIAAAAIQBa9CxbvwAAABUBAAAL&#10;AAAAAAAAAAAAAAAAAB8BAABfcmVscy8ucmVsc1BLAQItABQABgAIAAAAIQC4jBFzxQAAANwAAAAP&#10;AAAAAAAAAAAAAAAAAAcCAABkcnMvZG93bnJldi54bWxQSwUGAAAAAAMAAwC3AAAA+QIAAAAA&#10;">
                    <v:imagedata r:id="rId92" o:title=""/>
                  </v:shape>
                  <v:shape id="Picture 872" o:spid="_x0000_s1565" type="#_x0000_t75" style="position:absolute;left:40138;top:1484;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o8EwwAAANwAAAAPAAAAZHJzL2Rvd25yZXYueG1sRI9Bi8Iw&#10;FITvgv8hPMGLrGk9WKlGEUWQPQjWBa+P5tkWm5faRK3/fiMIHoeZ+YZZrDpTiwe1rrKsIB5HIIhz&#10;qysuFPyddj8zEM4ja6wtk4IXOVgt+70Fpto++UiPzBciQNilqKD0vkmldHlJBt3YNsTBu9jWoA+y&#10;LaRu8RngppaTKJpKgxWHhRIb2pSUX7O7UVCNXkkU0+/ZnZNbtj3J+hBvYqWGg249B+Gp89/wp73X&#10;CmbJBN5nwhGQy38AAAD//wMAUEsBAi0AFAAGAAgAAAAhANvh9svuAAAAhQEAABMAAAAAAAAAAAAA&#10;AAAAAAAAAFtDb250ZW50X1R5cGVzXS54bWxQSwECLQAUAAYACAAAACEAWvQsW78AAAAVAQAACwAA&#10;AAAAAAAAAAAAAAAfAQAAX3JlbHMvLnJlbHNQSwECLQAUAAYACAAAACEASF6PBMMAAADcAAAADwAA&#10;AAAAAAAAAAAAAAAHAgAAZHJzL2Rvd25yZXYueG1sUEsFBgAAAAADAAMAtwAAAPcCAAAAAA==&#10;">
                    <v:imagedata r:id="rId92" o:title=""/>
                  </v:shape>
                </v:group>
                <v:shape id="Picture 874" o:spid="_x0000_s1566" type="#_x0000_t75" style="position:absolute;left:79;top:13596;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LrxQAAANwAAAAPAAAAZHJzL2Rvd25yZXYueG1sRI9Ba8JA&#10;FITvgv9heYVepG5Sigmpq0ikUHoQjIVcH9nXJDT7Nma3Mf77riB4HGbmG2a9nUwnRhpca1lBvIxA&#10;EFdWt1wr+D59vKQgnEfW2FkmBVdysN3MZ2vMtL3wkcbC1yJA2GWooPG+z6R0VUMG3dL2xMH7sYNB&#10;H+RQSz3gJcBNJ1+jaCUNthwWGuwpb6j6Lf6MgnZxTaKYvkpXJudif5LdIc5jpZ6fpt07CE+Tf4Tv&#10;7U+tIE3e4HYmHAG5+QcAAP//AwBQSwECLQAUAAYACAAAACEA2+H2y+4AAACFAQAAEwAAAAAAAAAA&#10;AAAAAAAAAAAAW0NvbnRlbnRfVHlwZXNdLnhtbFBLAQItABQABgAIAAAAIQBa9CxbvwAAABUBAAAL&#10;AAAAAAAAAAAAAAAAAB8BAABfcmVscy8ucmVsc1BLAQItABQABgAIAAAAIQCo+7LrxQAAANwAAAAP&#10;AAAAAAAAAAAAAAAAAAcCAABkcnMvZG93bnJldi54bWxQSwUGAAAAAAMAAwC3AAAA+QIAAAAA&#10;">
                  <v:imagedata r:id="rId92" o:title=""/>
                </v:shape>
                <v:shape id="Picture 875" o:spid="_x0000_s1567" type="#_x0000_t75" style="position:absolute;left:13517;top:13517;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xdwxQAAANwAAAAPAAAAZHJzL2Rvd25yZXYueG1sRI9Ba8JA&#10;FITvgv9heYVepG5SqAmpq0ikUHoQjIVcH9nXJDT7Nma3Mf77riB4HGbmG2a9nUwnRhpca1lBvIxA&#10;EFdWt1wr+D59vKQgnEfW2FkmBVdysN3MZ2vMtL3wkcbC1yJA2GWooPG+z6R0VUMG3dL2xMH7sYNB&#10;H+RQSz3gJcBNJ1+jaCUNthwWGuwpb6j6Lf6MgnZxTaKYvkpXJudif5LdIc5jpZ6fpt07CE+Tf4Tv&#10;7U+tIE3e4HYmHAG5+QcAAP//AwBQSwECLQAUAAYACAAAACEA2+H2y+4AAACFAQAAEwAAAAAAAAAA&#10;AAAAAAAAAAAAW0NvbnRlbnRfVHlwZXNdLnhtbFBLAQItABQABgAIAAAAIQBa9CxbvwAAABUBAAAL&#10;AAAAAAAAAAAAAAAAAB8BAABfcmVscy8ucmVsc1BLAQItABQABgAIAAAAIQDHtxdwxQAAANwAAAAP&#10;AAAAAAAAAAAAAAAAAAcCAABkcnMvZG93bnJldi54bWxQSwUGAAAAAAMAAwC3AAAA+QIAAAAA&#10;">
                  <v:imagedata r:id="rId92" o:title=""/>
                </v:shape>
                <v:shape id="Picture 876" o:spid="_x0000_s1568" type="#_x0000_t75" style="position:absolute;left:26795;top:13596;width:1493;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YkHxAAAANwAAAAPAAAAZHJzL2Rvd25yZXYueG1sRI9Bi8Iw&#10;FITvC/6H8AQvyzatByvVVBZFEA/C1gWvj+bZlm1eahO1/nsjCHscZuYbZrkaTCtu1LvGsoIkikEQ&#10;l1Y3XCn4PW6/5iCcR9bYWiYFD3KwykcfS8y0vfMP3QpfiQBhl6GC2vsuk9KVNRl0ke2Ig3e2vUEf&#10;ZF9J3eM9wE0rp3E8kwYbDgs1drSuqfwrrkZB8/lI44T2J3dKL8XmKNtDsk6UmoyH7wUIT4P/D7/b&#10;O61gns7gdSYcAZk/AQAA//8DAFBLAQItABQABgAIAAAAIQDb4fbL7gAAAIUBAAATAAAAAAAAAAAA&#10;AAAAAAAAAABbQ29udGVudF9UeXBlc10ueG1sUEsBAi0AFAAGAAgAAAAhAFr0LFu/AAAAFQEAAAsA&#10;AAAAAAAAAAAAAAAAHwEAAF9yZWxzLy5yZWxzUEsBAi0AFAAGAAgAAAAhADdliQfEAAAA3AAAAA8A&#10;AAAAAAAAAAAAAAAABwIAAGRycy9kb3ducmV2LnhtbFBLBQYAAAAAAwADALcAAAD4AgAAAAA=&#10;">
                  <v:imagedata r:id="rId92" o:title=""/>
                </v:shape>
                <v:shape id="Picture 877" o:spid="_x0000_s1569" type="#_x0000_t75" style="position:absolute;left:40154;top:13596;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SycxQAAANwAAAAPAAAAZHJzL2Rvd25yZXYueG1sRI9Ba8JA&#10;FITvBf/D8oReim7SgwnRVcRSKD0IJoLXR/aZBLNvY3abxH/fLRQ8DjPzDbPZTaYVA/WusawgXkYg&#10;iEurG64UnIvPRQrCeWSNrWVS8CAHu+3sZYOZtiOfaMh9JQKEXYYKau+7TEpX1mTQLW1HHLyr7Q36&#10;IPtK6h7HADetfI+ilTTYcFiosaNDTeUt/zEKmrdHEsX0fXGX5J5/FLI9xodYqdf5tF+D8DT5Z/i/&#10;/aUVpEkCf2fCEZDbXwAAAP//AwBQSwECLQAUAAYACAAAACEA2+H2y+4AAACFAQAAEwAAAAAAAAAA&#10;AAAAAAAAAAAAW0NvbnRlbnRfVHlwZXNdLnhtbFBLAQItABQABgAIAAAAIQBa9CxbvwAAABUBAAAL&#10;AAAAAAAAAAAAAAAAAB8BAABfcmVscy8ucmVsc1BLAQItABQABgAIAAAAIQBYKSycxQAAANwAAAAP&#10;AAAAAAAAAAAAAAAAAAcCAABkcnMvZG93bnJldi54bWxQSwUGAAAAAAMAAwC3AAAA+QIAAAAA&#10;">
                  <v:imagedata r:id="rId92" o:title=""/>
                </v:shape>
              </v:group>
            </w:pict>
          </mc:Fallback>
        </mc:AlternateContent>
      </w:r>
    </w:p>
    <w:p w14:paraId="1AD69A2D" w14:textId="281D501B" w:rsidR="006F2038" w:rsidRDefault="006F2038" w:rsidP="00D53667">
      <w:pPr>
        <w:spacing w:line="480" w:lineRule="auto"/>
        <w:ind w:firstLine="720"/>
        <w:rPr>
          <w:rFonts w:ascii="Times New Roman" w:hAnsi="Times New Roman" w:cs="Times New Roman"/>
          <w:sz w:val="24"/>
        </w:rPr>
      </w:pPr>
    </w:p>
    <w:p w14:paraId="3D7B1895" w14:textId="6990B8E3" w:rsidR="006F2038" w:rsidRDefault="006F2038" w:rsidP="00D53667">
      <w:pPr>
        <w:spacing w:line="480" w:lineRule="auto"/>
        <w:ind w:firstLine="720"/>
        <w:rPr>
          <w:rFonts w:ascii="Times New Roman" w:hAnsi="Times New Roman" w:cs="Times New Roman"/>
          <w:sz w:val="24"/>
        </w:rPr>
      </w:pPr>
    </w:p>
    <w:p w14:paraId="3C89BDD6" w14:textId="4AC4E228" w:rsidR="006F2038" w:rsidRDefault="006F2038" w:rsidP="00D53667">
      <w:pPr>
        <w:spacing w:line="480" w:lineRule="auto"/>
        <w:ind w:firstLine="720"/>
        <w:rPr>
          <w:rFonts w:ascii="Times New Roman" w:hAnsi="Times New Roman" w:cs="Times New Roman"/>
          <w:sz w:val="24"/>
        </w:rPr>
      </w:pPr>
    </w:p>
    <w:p w14:paraId="61FC1EAD" w14:textId="7022C8E0" w:rsidR="006F2038" w:rsidRDefault="00F46F17" w:rsidP="00D53667">
      <w:pPr>
        <w:spacing w:line="480" w:lineRule="auto"/>
        <w:ind w:firstLine="720"/>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83648" behindDoc="0" locked="0" layoutInCell="1" allowOverlap="1" wp14:anchorId="1217DEC0" wp14:editId="36B59C3E">
                <wp:simplePos x="0" y="0"/>
                <wp:positionH relativeFrom="margin">
                  <wp:posOffset>13335</wp:posOffset>
                </wp:positionH>
                <wp:positionV relativeFrom="paragraph">
                  <wp:posOffset>387713</wp:posOffset>
                </wp:positionV>
                <wp:extent cx="5353050" cy="628650"/>
                <wp:effectExtent l="0" t="0" r="0" b="0"/>
                <wp:wrapNone/>
                <wp:docPr id="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628650"/>
                        </a:xfrm>
                        <a:prstGeom prst="rect">
                          <a:avLst/>
                        </a:prstGeom>
                        <a:noFill/>
                        <a:ln w="9525">
                          <a:noFill/>
                          <a:miter lim="800000"/>
                          <a:headEnd/>
                          <a:tailEnd/>
                        </a:ln>
                      </wps:spPr>
                      <wps:txbx>
                        <w:txbxContent>
                          <w:p w14:paraId="74A0EFAB" w14:textId="67F30540" w:rsidR="005D6581" w:rsidRPr="00DC71A4" w:rsidRDefault="005D6581" w:rsidP="0064461D">
                            <w:pPr>
                              <w:rPr>
                                <w:rFonts w:ascii="Times New Roman" w:hAnsi="Times New Roman" w:cs="Times New Roman"/>
                              </w:rPr>
                            </w:pPr>
                            <w:r w:rsidRPr="00DC71A4">
                              <w:rPr>
                                <w:rFonts w:ascii="Times New Roman" w:hAnsi="Times New Roman" w:cs="Times New Roman"/>
                              </w:rPr>
                              <w:t xml:space="preserve">Figure 3.52: 1900 UTC forecast for mixing ratio cross sections </w:t>
                            </w:r>
                            <w:r>
                              <w:rPr>
                                <w:rFonts w:ascii="Times New Roman" w:hAnsi="Times New Roman" w:cs="Times New Roman"/>
                              </w:rPr>
                              <w:t>from 0 to 4 km above MSL</w:t>
                            </w:r>
                            <w:r w:rsidRPr="00DC71A4">
                              <w:rPr>
                                <w:rFonts w:ascii="Times New Roman" w:hAnsi="Times New Roman" w:cs="Times New Roman"/>
                              </w:rPr>
                              <w:t xml:space="preserve"> </w:t>
                            </w:r>
                            <w:r>
                              <w:rPr>
                                <w:rFonts w:ascii="Times New Roman" w:hAnsi="Times New Roman" w:cs="Times New Roman"/>
                              </w:rPr>
                              <w:t xml:space="preserve"> </w:t>
                            </w:r>
                            <w:r w:rsidRPr="00DC71A4">
                              <w:rPr>
                                <w:rFonts w:ascii="Times New Roman" w:hAnsi="Times New Roman" w:cs="Times New Roman"/>
                              </w:rPr>
                              <w:t>for the Nature Run (A), WRF Control (B), No UAV (C), 110 stations (D), 75 stations (E), 50 stations (F), 25 stations (G), and 10 stations (H).</w:t>
                            </w:r>
                          </w:p>
                          <w:p w14:paraId="5D17714D" w14:textId="77777777" w:rsidR="005D6581" w:rsidRDefault="005D6581" w:rsidP="006446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7DEC0" id="_x0000_s1570" type="#_x0000_t202" style="position:absolute;left:0;text-align:left;margin-left:1.05pt;margin-top:30.55pt;width:421.5pt;height:49.5pt;z-index:25148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v01DwIAAP0DAAAOAAAAZHJzL2Uyb0RvYy54bWysU21v2yAQ/j5p/wHxfbHjxFlixam6dp0m&#10;dS9Sux9AMI7RgGNAYme/vgdO06j9No0P6ODuHu557lhfDVqRg3BegqnpdJJTIgyHRppdTX893n1Y&#10;UuIDMw1TYERNj8LTq837d+veVqKADlQjHEEQ46ve1rQLwVZZ5nknNPMTsMKgswWnWcCj22WNYz2i&#10;a5UVeb7IenCNdcCF93h7OzrpJuG3reDhR9t6EYiqKdYW0u7Svo17tlmzaueY7SQ/lcH+oQrNpMFH&#10;z1C3LDCyd/INlJbcgYc2TDjoDNpWcpE4IJtp/orNQ8esSFxQHG/PMvn/B8u/H346IpuazpczSgzT&#10;2KRHMQTyCQZSRH166ysMe7AYGAa8xj4nrt7eA//tiYGbjpmduHYO+k6wBuubxszsInXE8RFk23+D&#10;Bp9h+wAJaGidjuKhHATRsU/Hc29iKRwvy1k5y0t0cfQtiuUC7fgEq56zrfPhiwBNolFTh71P6Oxw&#10;78MY+hwSHzNwJ5XCe1YpQ/qarsqiTAkXHi0DjqeSuqbLPK5xYCLJz6ZJyYFJNdpYizIn1pHoSDkM&#10;2yEJXKxSdtRkC80RhXAwziP+HzQ6cH8p6XEWa+r/7JkTlKivBsVcTefzOLzpMC8/Fnhwl57tpYcZ&#10;jlA1DZSM5k1IAz+SvkbRW5n0eKnkVDTOWFL09B/iEF+eU9TLr908AQAA//8DAFBLAwQUAAYACAAA&#10;ACEAew3er9sAAAAIAQAADwAAAGRycy9kb3ducmV2LnhtbEyPQU/DMAyF70j8h8hI3JjTaatGaToh&#10;EFcQGyBxyxqvrWicqsnW8u8xJzjZ1nt6/l65nX2vzjTGLrCBbKFBEdfBddwYeNs/3WxAxWTZ2T4w&#10;GfimCNvq8qK0hQsTv9J5lxolIRwLa6BNaSgQY92St3ERBmLRjmH0Nsk5NuhGO0m473GpdY7ediwf&#10;WjvQQ0v11+7kDbw/Hz8/VvqlefTrYQqzRva3aMz11Xx/ByrRnP7M8Isv6FAJ0yGc2EXVG1hmYjSQ&#10;ZzJF3qzWshzEl+sMsCrxf4HqBwAA//8DAFBLAQItABQABgAIAAAAIQC2gziS/gAAAOEBAAATAAAA&#10;AAAAAAAAAAAAAAAAAABbQ29udGVudF9UeXBlc10ueG1sUEsBAi0AFAAGAAgAAAAhADj9If/WAAAA&#10;lAEAAAsAAAAAAAAAAAAAAAAALwEAAF9yZWxzLy5yZWxzUEsBAi0AFAAGAAgAAAAhADTC/TUPAgAA&#10;/QMAAA4AAAAAAAAAAAAAAAAALgIAAGRycy9lMm9Eb2MueG1sUEsBAi0AFAAGAAgAAAAhAHsN3q/b&#10;AAAACAEAAA8AAAAAAAAAAAAAAAAAaQQAAGRycy9kb3ducmV2LnhtbFBLBQYAAAAABAAEAPMAAABx&#10;BQAAAAA=&#10;" filled="f" stroked="f">
                <v:textbox>
                  <w:txbxContent>
                    <w:p w14:paraId="74A0EFAB" w14:textId="67F30540" w:rsidR="005D6581" w:rsidRPr="00DC71A4" w:rsidRDefault="005D6581" w:rsidP="0064461D">
                      <w:pPr>
                        <w:rPr>
                          <w:rFonts w:ascii="Times New Roman" w:hAnsi="Times New Roman" w:cs="Times New Roman"/>
                        </w:rPr>
                      </w:pPr>
                      <w:r w:rsidRPr="00DC71A4">
                        <w:rPr>
                          <w:rFonts w:ascii="Times New Roman" w:hAnsi="Times New Roman" w:cs="Times New Roman"/>
                        </w:rPr>
                        <w:t xml:space="preserve">Figure 3.52: 1900 UTC forecast for mixing ratio cross sections </w:t>
                      </w:r>
                      <w:r>
                        <w:rPr>
                          <w:rFonts w:ascii="Times New Roman" w:hAnsi="Times New Roman" w:cs="Times New Roman"/>
                        </w:rPr>
                        <w:t>from 0 to 4 km above MSL</w:t>
                      </w:r>
                      <w:r w:rsidRPr="00DC71A4">
                        <w:rPr>
                          <w:rFonts w:ascii="Times New Roman" w:hAnsi="Times New Roman" w:cs="Times New Roman"/>
                        </w:rPr>
                        <w:t xml:space="preserve"> </w:t>
                      </w:r>
                      <w:r>
                        <w:rPr>
                          <w:rFonts w:ascii="Times New Roman" w:hAnsi="Times New Roman" w:cs="Times New Roman"/>
                        </w:rPr>
                        <w:t xml:space="preserve"> </w:t>
                      </w:r>
                      <w:r w:rsidRPr="00DC71A4">
                        <w:rPr>
                          <w:rFonts w:ascii="Times New Roman" w:hAnsi="Times New Roman" w:cs="Times New Roman"/>
                        </w:rPr>
                        <w:t>for the Nature Run (A), WRF Control (B), No UAV (C), 110 stations (D), 75 stations (E), 50 stations (F), 25 stations (G), and 10 stations (H).</w:t>
                      </w:r>
                    </w:p>
                    <w:p w14:paraId="5D17714D" w14:textId="77777777" w:rsidR="005D6581" w:rsidRDefault="005D6581" w:rsidP="0064461D"/>
                  </w:txbxContent>
                </v:textbox>
                <w10:wrap anchorx="margin"/>
              </v:shape>
            </w:pict>
          </mc:Fallback>
        </mc:AlternateContent>
      </w:r>
    </w:p>
    <w:p w14:paraId="310A7BF3" w14:textId="59DDC751" w:rsidR="006F2038" w:rsidRDefault="006F2038" w:rsidP="00D53667">
      <w:pPr>
        <w:spacing w:line="480" w:lineRule="auto"/>
        <w:ind w:firstLine="720"/>
        <w:rPr>
          <w:rFonts w:ascii="Times New Roman" w:hAnsi="Times New Roman" w:cs="Times New Roman"/>
          <w:sz w:val="24"/>
        </w:rPr>
      </w:pPr>
    </w:p>
    <w:p w14:paraId="4D9768E6" w14:textId="0F3909D4" w:rsidR="006F2038" w:rsidRDefault="006F2038" w:rsidP="00D53667">
      <w:pPr>
        <w:spacing w:line="480" w:lineRule="auto"/>
        <w:ind w:firstLine="720"/>
        <w:rPr>
          <w:rFonts w:ascii="Times New Roman" w:hAnsi="Times New Roman" w:cs="Times New Roman"/>
          <w:sz w:val="24"/>
        </w:rPr>
      </w:pPr>
    </w:p>
    <w:p w14:paraId="4F2E7004" w14:textId="1A3AC7D6" w:rsidR="006F2038" w:rsidRDefault="001E266A" w:rsidP="00D53667">
      <w:pPr>
        <w:spacing w:line="480" w:lineRule="auto"/>
        <w:ind w:firstLine="720"/>
        <w:rPr>
          <w:rFonts w:ascii="Times New Roman" w:hAnsi="Times New Roman" w:cs="Times New Roman"/>
          <w:sz w:val="24"/>
        </w:rPr>
      </w:pPr>
      <w:r>
        <w:rPr>
          <w:rFonts w:ascii="Times New Roman" w:hAnsi="Times New Roman" w:cs="Times New Roman"/>
          <w:noProof/>
          <w:sz w:val="24"/>
        </w:rPr>
        <w:lastRenderedPageBreak/>
        <mc:AlternateContent>
          <mc:Choice Requires="wpg">
            <w:drawing>
              <wp:anchor distT="0" distB="0" distL="114300" distR="114300" simplePos="0" relativeHeight="251878912" behindDoc="0" locked="0" layoutInCell="1" allowOverlap="1" wp14:anchorId="5AE194D3" wp14:editId="37874156">
                <wp:simplePos x="0" y="0"/>
                <wp:positionH relativeFrom="margin">
                  <wp:align>right</wp:align>
                </wp:positionH>
                <wp:positionV relativeFrom="paragraph">
                  <wp:posOffset>303530</wp:posOffset>
                </wp:positionV>
                <wp:extent cx="5343525" cy="2457450"/>
                <wp:effectExtent l="19050" t="19050" r="28575" b="0"/>
                <wp:wrapNone/>
                <wp:docPr id="497" name="Group 497"/>
                <wp:cNvGraphicFramePr/>
                <a:graphic xmlns:a="http://schemas.openxmlformats.org/drawingml/2006/main">
                  <a:graphicData uri="http://schemas.microsoft.com/office/word/2010/wordprocessingGroup">
                    <wpg:wgp>
                      <wpg:cNvGrpSpPr/>
                      <wpg:grpSpPr>
                        <a:xfrm>
                          <a:off x="0" y="0"/>
                          <a:ext cx="5343525" cy="2457450"/>
                          <a:chOff x="0" y="0"/>
                          <a:chExt cx="5343525" cy="2457450"/>
                        </a:xfrm>
                      </wpg:grpSpPr>
                      <wpg:grpSp>
                        <wpg:cNvPr id="806" name="Group 806"/>
                        <wpg:cNvGrpSpPr/>
                        <wpg:grpSpPr>
                          <a:xfrm>
                            <a:off x="0" y="0"/>
                            <a:ext cx="5343525" cy="2457450"/>
                            <a:chOff x="0" y="0"/>
                            <a:chExt cx="5943600" cy="2391088"/>
                          </a:xfrm>
                        </wpg:grpSpPr>
                        <pic:pic xmlns:pic="http://schemas.openxmlformats.org/drawingml/2006/picture">
                          <pic:nvPicPr>
                            <pic:cNvPr id="199" name="Picture 18" descr="qvcross_compare_statdensity_2000"/>
                            <pic:cNvPicPr>
                              <a:picLocks noChangeAspect="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943600" cy="2348865"/>
                            </a:xfrm>
                            <a:prstGeom prst="rect">
                              <a:avLst/>
                            </a:prstGeom>
                            <a:noFill/>
                            <a:ln w="12700">
                              <a:solidFill>
                                <a:schemeClr val="tx1">
                                  <a:lumMod val="100000"/>
                                  <a:lumOff val="0"/>
                                </a:schemeClr>
                              </a:solidFill>
                              <a:miter lim="800000"/>
                              <a:headEnd/>
                              <a:tailEnd/>
                            </a:ln>
                          </pic:spPr>
                        </pic:pic>
                        <wpg:grpSp>
                          <wpg:cNvPr id="582" name="Group 582"/>
                          <wpg:cNvGrpSpPr/>
                          <wpg:grpSpPr>
                            <a:xfrm>
                              <a:off x="104775" y="828675"/>
                              <a:ext cx="4802588" cy="1562413"/>
                              <a:chOff x="0" y="7948"/>
                              <a:chExt cx="4764064" cy="1681379"/>
                            </a:xfrm>
                          </wpg:grpSpPr>
                          <wps:wsp>
                            <wps:cNvPr id="475" name="Text Box 2"/>
                            <wps:cNvSpPr txBox="1">
                              <a:spLocks noChangeArrowheads="1"/>
                            </wps:cNvSpPr>
                            <wps:spPr bwMode="auto">
                              <a:xfrm>
                                <a:off x="2989638" y="7949"/>
                                <a:ext cx="346785" cy="377103"/>
                              </a:xfrm>
                              <a:prstGeom prst="rect">
                                <a:avLst/>
                              </a:prstGeom>
                              <a:noFill/>
                              <a:ln w="25400">
                                <a:noFill/>
                                <a:miter lim="800000"/>
                                <a:headEnd/>
                                <a:tailEnd/>
                              </a:ln>
                            </wps:spPr>
                            <wps:txbx>
                              <w:txbxContent>
                                <w:p w14:paraId="56344CD2" w14:textId="77777777" w:rsidR="005D6581" w:rsidRPr="004D3370" w:rsidRDefault="005D6581" w:rsidP="00D21060">
                                  <w:pPr>
                                    <w:rPr>
                                      <w:b/>
                                      <w:sz w:val="20"/>
                                      <w:szCs w:val="20"/>
                                    </w:rPr>
                                  </w:pPr>
                                  <w:r>
                                    <w:rPr>
                                      <w:b/>
                                      <w:sz w:val="20"/>
                                      <w:szCs w:val="20"/>
                                    </w:rPr>
                                    <w:t>C</w:t>
                                  </w:r>
                                </w:p>
                              </w:txbxContent>
                            </wps:txbx>
                            <wps:bodyPr rot="0" vert="horz" wrap="square" lIns="91440" tIns="45720" rIns="91440" bIns="45720" anchor="t" anchorCtr="0">
                              <a:noAutofit/>
                            </wps:bodyPr>
                          </wps:wsp>
                          <wps:wsp>
                            <wps:cNvPr id="476" name="Text Box 2"/>
                            <wps:cNvSpPr txBox="1">
                              <a:spLocks noChangeArrowheads="1"/>
                            </wps:cNvSpPr>
                            <wps:spPr bwMode="auto">
                              <a:xfrm>
                                <a:off x="0" y="7949"/>
                                <a:ext cx="370713" cy="394216"/>
                              </a:xfrm>
                              <a:prstGeom prst="rect">
                                <a:avLst/>
                              </a:prstGeom>
                              <a:noFill/>
                              <a:ln w="25400">
                                <a:noFill/>
                                <a:miter lim="800000"/>
                                <a:headEnd/>
                                <a:tailEnd/>
                              </a:ln>
                            </wps:spPr>
                            <wps:txbx>
                              <w:txbxContent>
                                <w:p w14:paraId="100CDC70" w14:textId="77777777" w:rsidR="005D6581" w:rsidRPr="004D3370" w:rsidRDefault="005D6581" w:rsidP="00D21060">
                                  <w:pPr>
                                    <w:rPr>
                                      <w:b/>
                                      <w:sz w:val="20"/>
                                      <w:szCs w:val="20"/>
                                    </w:rPr>
                                  </w:pPr>
                                  <w:r>
                                    <w:rPr>
                                      <w:b/>
                                      <w:sz w:val="20"/>
                                      <w:szCs w:val="20"/>
                                    </w:rPr>
                                    <w:t>A</w:t>
                                  </w:r>
                                </w:p>
                              </w:txbxContent>
                            </wps:txbx>
                            <wps:bodyPr rot="0" vert="horz" wrap="square" lIns="91440" tIns="45720" rIns="91440" bIns="45720" anchor="t" anchorCtr="0">
                              <a:noAutofit/>
                            </wps:bodyPr>
                          </wps:wsp>
                          <wps:wsp>
                            <wps:cNvPr id="477" name="Text Box 2"/>
                            <wps:cNvSpPr txBox="1">
                              <a:spLocks noChangeArrowheads="1"/>
                            </wps:cNvSpPr>
                            <wps:spPr bwMode="auto">
                              <a:xfrm>
                                <a:off x="1510721" y="7949"/>
                                <a:ext cx="319184" cy="325762"/>
                              </a:xfrm>
                              <a:prstGeom prst="rect">
                                <a:avLst/>
                              </a:prstGeom>
                              <a:noFill/>
                              <a:ln w="25400">
                                <a:noFill/>
                                <a:miter lim="800000"/>
                                <a:headEnd/>
                                <a:tailEnd/>
                              </a:ln>
                            </wps:spPr>
                            <wps:txbx>
                              <w:txbxContent>
                                <w:p w14:paraId="100C7813" w14:textId="77777777" w:rsidR="005D6581" w:rsidRPr="004D3370" w:rsidRDefault="005D6581" w:rsidP="00D21060">
                                  <w:pPr>
                                    <w:rPr>
                                      <w:b/>
                                      <w:sz w:val="20"/>
                                      <w:szCs w:val="20"/>
                                    </w:rPr>
                                  </w:pPr>
                                  <w:r>
                                    <w:rPr>
                                      <w:b/>
                                      <w:sz w:val="20"/>
                                      <w:szCs w:val="20"/>
                                    </w:rPr>
                                    <w:t>B</w:t>
                                  </w:r>
                                </w:p>
                              </w:txbxContent>
                            </wps:txbx>
                            <wps:bodyPr rot="0" vert="horz" wrap="square" lIns="91440" tIns="45720" rIns="91440" bIns="45720" anchor="t" anchorCtr="0">
                              <a:noAutofit/>
                            </wps:bodyPr>
                          </wps:wsp>
                          <wps:wsp>
                            <wps:cNvPr id="478" name="Text Box 2"/>
                            <wps:cNvSpPr txBox="1">
                              <a:spLocks noChangeArrowheads="1"/>
                            </wps:cNvSpPr>
                            <wps:spPr bwMode="auto">
                              <a:xfrm>
                                <a:off x="4441342" y="7948"/>
                                <a:ext cx="322722" cy="385032"/>
                              </a:xfrm>
                              <a:prstGeom prst="rect">
                                <a:avLst/>
                              </a:prstGeom>
                              <a:noFill/>
                              <a:ln w="25400">
                                <a:noFill/>
                                <a:miter lim="800000"/>
                                <a:headEnd/>
                                <a:tailEnd/>
                              </a:ln>
                            </wps:spPr>
                            <wps:txbx>
                              <w:txbxContent>
                                <w:p w14:paraId="1444B66A" w14:textId="77777777" w:rsidR="005D6581" w:rsidRPr="004D3370" w:rsidRDefault="005D6581" w:rsidP="00D21060">
                                  <w:pPr>
                                    <w:rPr>
                                      <w:b/>
                                      <w:sz w:val="20"/>
                                      <w:szCs w:val="20"/>
                                    </w:rPr>
                                  </w:pPr>
                                  <w:r>
                                    <w:rPr>
                                      <w:b/>
                                      <w:sz w:val="20"/>
                                      <w:szCs w:val="20"/>
                                    </w:rPr>
                                    <w:t>D</w:t>
                                  </w:r>
                                </w:p>
                              </w:txbxContent>
                            </wps:txbx>
                            <wps:bodyPr rot="0" vert="horz" wrap="square" lIns="91440" tIns="45720" rIns="91440" bIns="45720" anchor="t" anchorCtr="0">
                              <a:noAutofit/>
                            </wps:bodyPr>
                          </wps:wsp>
                          <wps:wsp>
                            <wps:cNvPr id="479" name="Text Box 2"/>
                            <wps:cNvSpPr txBox="1">
                              <a:spLocks noChangeArrowheads="1"/>
                            </wps:cNvSpPr>
                            <wps:spPr bwMode="auto">
                              <a:xfrm>
                                <a:off x="0" y="1251380"/>
                                <a:ext cx="370713" cy="417226"/>
                              </a:xfrm>
                              <a:prstGeom prst="rect">
                                <a:avLst/>
                              </a:prstGeom>
                              <a:noFill/>
                              <a:ln w="25400">
                                <a:noFill/>
                                <a:miter lim="800000"/>
                                <a:headEnd/>
                                <a:tailEnd/>
                              </a:ln>
                            </wps:spPr>
                            <wps:txbx>
                              <w:txbxContent>
                                <w:p w14:paraId="22458DBD" w14:textId="77777777" w:rsidR="005D6581" w:rsidRPr="004D3370" w:rsidRDefault="005D6581" w:rsidP="00D21060">
                                  <w:pPr>
                                    <w:rPr>
                                      <w:b/>
                                      <w:sz w:val="20"/>
                                      <w:szCs w:val="20"/>
                                    </w:rPr>
                                  </w:pPr>
                                  <w:r>
                                    <w:rPr>
                                      <w:b/>
                                      <w:sz w:val="20"/>
                                      <w:szCs w:val="20"/>
                                    </w:rPr>
                                    <w:t>E</w:t>
                                  </w:r>
                                </w:p>
                              </w:txbxContent>
                            </wps:txbx>
                            <wps:bodyPr rot="0" vert="horz" wrap="square" lIns="91440" tIns="45720" rIns="91440" bIns="45720" anchor="t" anchorCtr="0">
                              <a:noAutofit/>
                            </wps:bodyPr>
                          </wps:wsp>
                          <wps:wsp>
                            <wps:cNvPr id="480" name="Text Box 2"/>
                            <wps:cNvSpPr txBox="1">
                              <a:spLocks noChangeArrowheads="1"/>
                            </wps:cNvSpPr>
                            <wps:spPr bwMode="auto">
                              <a:xfrm>
                                <a:off x="1491824" y="1251388"/>
                                <a:ext cx="303410" cy="374382"/>
                              </a:xfrm>
                              <a:prstGeom prst="rect">
                                <a:avLst/>
                              </a:prstGeom>
                              <a:noFill/>
                              <a:ln w="25400">
                                <a:noFill/>
                                <a:miter lim="800000"/>
                                <a:headEnd/>
                                <a:tailEnd/>
                              </a:ln>
                            </wps:spPr>
                            <wps:txbx>
                              <w:txbxContent>
                                <w:p w14:paraId="0452B63C" w14:textId="77777777" w:rsidR="005D6581" w:rsidRPr="004D3370" w:rsidRDefault="005D6581" w:rsidP="00D21060">
                                  <w:pPr>
                                    <w:rPr>
                                      <w:b/>
                                      <w:sz w:val="20"/>
                                      <w:szCs w:val="20"/>
                                    </w:rPr>
                                  </w:pPr>
                                  <w:r>
                                    <w:rPr>
                                      <w:b/>
                                      <w:sz w:val="20"/>
                                      <w:szCs w:val="20"/>
                                    </w:rPr>
                                    <w:t>F</w:t>
                                  </w:r>
                                </w:p>
                              </w:txbxContent>
                            </wps:txbx>
                            <wps:bodyPr rot="0" vert="horz" wrap="square" lIns="91440" tIns="45720" rIns="91440" bIns="45720" anchor="t" anchorCtr="0">
                              <a:noAutofit/>
                            </wps:bodyPr>
                          </wps:wsp>
                          <wps:wsp>
                            <wps:cNvPr id="481" name="Text Box 2"/>
                            <wps:cNvSpPr txBox="1">
                              <a:spLocks noChangeArrowheads="1"/>
                            </wps:cNvSpPr>
                            <wps:spPr bwMode="auto">
                              <a:xfrm>
                                <a:off x="2961085" y="1251272"/>
                                <a:ext cx="299668" cy="374497"/>
                              </a:xfrm>
                              <a:prstGeom prst="rect">
                                <a:avLst/>
                              </a:prstGeom>
                              <a:noFill/>
                              <a:ln w="25400">
                                <a:noFill/>
                                <a:miter lim="800000"/>
                                <a:headEnd/>
                                <a:tailEnd/>
                              </a:ln>
                            </wps:spPr>
                            <wps:txbx>
                              <w:txbxContent>
                                <w:p w14:paraId="6B92EAD2" w14:textId="77777777" w:rsidR="005D6581" w:rsidRPr="004D3370" w:rsidRDefault="005D6581" w:rsidP="00D21060">
                                  <w:pPr>
                                    <w:rPr>
                                      <w:b/>
                                      <w:sz w:val="20"/>
                                      <w:szCs w:val="20"/>
                                    </w:rPr>
                                  </w:pPr>
                                  <w:r>
                                    <w:rPr>
                                      <w:b/>
                                      <w:sz w:val="20"/>
                                      <w:szCs w:val="20"/>
                                    </w:rPr>
                                    <w:t>G</w:t>
                                  </w:r>
                                </w:p>
                              </w:txbxContent>
                            </wps:txbx>
                            <wps:bodyPr rot="0" vert="horz" wrap="square" lIns="91440" tIns="45720" rIns="91440" bIns="45720" anchor="t" anchorCtr="0">
                              <a:noAutofit/>
                            </wps:bodyPr>
                          </wps:wsp>
                          <wps:wsp>
                            <wps:cNvPr id="482" name="Text Box 2"/>
                            <wps:cNvSpPr txBox="1">
                              <a:spLocks noChangeArrowheads="1"/>
                            </wps:cNvSpPr>
                            <wps:spPr bwMode="auto">
                              <a:xfrm>
                                <a:off x="4460680" y="1289259"/>
                                <a:ext cx="303384" cy="400068"/>
                              </a:xfrm>
                              <a:prstGeom prst="rect">
                                <a:avLst/>
                              </a:prstGeom>
                              <a:noFill/>
                              <a:ln w="25400">
                                <a:noFill/>
                                <a:miter lim="800000"/>
                                <a:headEnd/>
                                <a:tailEnd/>
                              </a:ln>
                            </wps:spPr>
                            <wps:txbx>
                              <w:txbxContent>
                                <w:p w14:paraId="15391C49" w14:textId="77777777" w:rsidR="005D6581" w:rsidRPr="004D3370" w:rsidRDefault="005D6581" w:rsidP="00D21060">
                                  <w:pPr>
                                    <w:rPr>
                                      <w:b/>
                                      <w:sz w:val="20"/>
                                      <w:szCs w:val="20"/>
                                    </w:rPr>
                                  </w:pPr>
                                  <w:r>
                                    <w:rPr>
                                      <w:b/>
                                      <w:sz w:val="20"/>
                                      <w:szCs w:val="20"/>
                                    </w:rPr>
                                    <w:t>H</w:t>
                                  </w:r>
                                </w:p>
                              </w:txbxContent>
                            </wps:txbx>
                            <wps:bodyPr rot="0" vert="horz" wrap="square" lIns="91440" tIns="45720" rIns="91440" bIns="45720" anchor="t" anchorCtr="0">
                              <a:noAutofit/>
                            </wps:bodyPr>
                          </wps:wsp>
                        </wpg:grpSp>
                      </wpg:grpSp>
                      <pic:pic xmlns:pic="http://schemas.openxmlformats.org/drawingml/2006/picture">
                        <pic:nvPicPr>
                          <pic:cNvPr id="493" name="Picture 17">
                            <a:extLst>
                              <a:ext uri="{FF2B5EF4-FFF2-40B4-BE49-F238E27FC236}">
                                <a16:creationId xmlns:a16="http://schemas.microsoft.com/office/drawing/2014/main" id="{A9090273-930B-48EB-8B50-4D353806AF69}"/>
                              </a:ext>
                            </a:extLst>
                          </pic:cNvPr>
                          <pic:cNvPicPr>
                            <a:picLocks noChangeAspect="1"/>
                          </pic:cNvPicPr>
                        </pic:nvPicPr>
                        <pic:blipFill>
                          <a:blip r:embed="rId165" cstate="print">
                            <a:extLst>
                              <a:ext uri="{28A0092B-C50C-407E-A947-70E740481C1C}">
                                <a14:useLocalDpi xmlns:a14="http://schemas.microsoft.com/office/drawing/2010/main" val="0"/>
                              </a:ext>
                            </a:extLst>
                          </a:blip>
                          <a:stretch>
                            <a:fillRect/>
                          </a:stretch>
                        </pic:blipFill>
                        <pic:spPr>
                          <a:xfrm>
                            <a:off x="5038725" y="66675"/>
                            <a:ext cx="290830" cy="2295525"/>
                          </a:xfrm>
                          <a:prstGeom prst="rect">
                            <a:avLst/>
                          </a:prstGeom>
                        </pic:spPr>
                      </pic:pic>
                      <wps:wsp>
                        <wps:cNvPr id="468" name="Rectangle 18">
                          <a:extLst/>
                        </wps:cNvPr>
                        <wps:cNvSpPr/>
                        <wps:spPr>
                          <a:xfrm>
                            <a:off x="3705225" y="104775"/>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8" name="Rectangle 18">
                          <a:extLst/>
                        </wps:cNvPr>
                        <wps:cNvSpPr/>
                        <wps:spPr>
                          <a:xfrm>
                            <a:off x="1038225" y="1304925"/>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9" name="Rectangle 18">
                          <a:extLst/>
                        </wps:cNvPr>
                        <wps:cNvSpPr/>
                        <wps:spPr>
                          <a:xfrm>
                            <a:off x="2362200" y="133350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2" name="Rectangle 18">
                          <a:extLst/>
                        </wps:cNvPr>
                        <wps:cNvSpPr/>
                        <wps:spPr>
                          <a:xfrm>
                            <a:off x="3686175" y="131445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4" name="Rectangle 18">
                          <a:extLst/>
                        </wps:cNvPr>
                        <wps:cNvSpPr/>
                        <wps:spPr>
                          <a:xfrm>
                            <a:off x="2371725" y="11430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5" name="Rectangle 18">
                          <a:extLst/>
                        </wps:cNvPr>
                        <wps:cNvSpPr/>
                        <wps:spPr>
                          <a:xfrm>
                            <a:off x="1038225" y="104775"/>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5AE194D3" id="Group 497" o:spid="_x0000_s1571" style="position:absolute;left:0;text-align:left;margin-left:369.55pt;margin-top:23.9pt;width:420.75pt;height:193.5pt;z-index:251878912;mso-position-horizontal:right;mso-position-horizontal-relative:margin" coordsize="53435,245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xJo3K4HAABjMgAADgAAAGRycy9lMm9Eb2MueG1s7Fvb&#10;cuM2En3fqv0HFt81IgHwphpNypatqanK7rqS7PMURVISK7wFpCx5U/n3PQ2A1MVO4jiZsbWrh/GA&#10;INDsbp6+oJt6/82uLKz7TLZ5XU1t951jW1mV1Glerab2v3+Yj0Lbaru4SuOirrKp/ZC19jcf/v63&#10;99tmkrF6XRdpJi0QqdrJtpna665rJuNxm6yzMm7f1U1W4eaylmXc4VKuxqmMt6BeFmPmOP54W8u0&#10;kXWStS1mb/RN+4Oiv1xmSfev5bLNOquY2uCtU3+l+rugv+MP7+PJSsbNOk8MG/ELuCjjvMJDB1I3&#10;cRdbG5k/IlXmiazbetm9S+pyXC+XeZIpGSCN65xI81HWm0bJsppsV82gJqj2RE8vJpv88/5OWnk6&#10;tUUU2FYVl3hJ6rkWTUA922Y1waqPsvm+uZNmYqWvSOLdUpb0P2SxdkqxD4Nis11nJZj0uOAe82wr&#10;wT0mvEB4RvXJGu/n0b5kffs7O8f9g8fE38DOcDHwbaQLHf9YOpp4fekiwX0HuFR64ZHrhCFx9SvS&#10;NXkywT+DA4we4eD37QW7uo3MbEOkfBaNMpY/bpoRINvEXb7Ii7x7UOYHcBJT1f1dntxJfbGHlBtF&#10;vdJxnx5rufAHadYmMMGf7skU2s+Kqsw+w010aVa1oP0Zpq0AQsSJnqYek/Tf1smPrVXVs3VcrbKr&#10;toGNw/MotR0vH9PlEWuLIm/meVEQXmlslABmTuzpCT1qW72pk02ZVZ12PjIroI+6atd509qWnGTl&#10;IoMtyU+pi5dKEsGcGplXnfIOsIdv246eTpah/MPPLLxynIhdj2aeMxsJJ7gdXUUiGAXObSAcEboz&#10;d/YL7XbFZNNmED8ubprcsI7ZR8w/6QyM29RuRrkr6z5WTlHjDQwp3PUsAoKkIeK1lcl3UDLWYdzJ&#10;rEvWNFxCkWYei4cbSut7RdM7aOE4rMX2H3UKbcSbrlbKeJbjODYQEYa+d2QggIRsu49ZXVo0gOrB&#10;qSIf30PVWrZ+CXFd1QQAJUtRWVsghwXAmpKtLvK0h4eKQNmskFpN3c5Va4pNCTH0nAuQapjGE8yT&#10;IztS6UBCKbY9pF7mHcJekZdTOzygss7i9LZKFXddnBd6DO0WFWj0qjRDXGovp7zfqcPzQtbbnnbn&#10;NAHCf9Cdu44IAjhu+O2QhT6GijmCLzl2ETrMg89SDsz1fCZcrlecOPYgEsqzxZO9bxeBLxxfmM1+&#10;6PIgOnq5p74dKULb2+y2aZ8HfEoQNOqPU4Xv13GT4Z2CkHIxJgqSsDoK/kBCXtc7y+hNLaMYaHU7&#10;TJPPUahpTjySlPWWXiT4017JPIG26sc9yx5YFEY+h2qhemhPaUb7DVI8F34QmoDKg8B1lNqHuPHn&#10;zYJ5wpjFgcW8CLYkPkmsZe92i53KN1iktEN3F3X6ALXKGvaLYIh0EoN1Lf9jW1ukZlO7/WkTU8wq&#10;PlXQauQKQbmcukAywXAhD+8sDu/EVQJSU7uzLT2cdbjSFl/VV/BGy1z5iT0nMDC6ANg0z18BdUN2&#10;8sqogyqfxlvgBDBtZec8EsxV2dN54W2w4wvegiHXf2W8uZ7rBAzJ0tOocyM3NAGCMy/w1Ss8L9Qp&#10;x7z3Lf/XXg7R7E3EViGQpwgkSBp1JjPpkxrOWMBwkw5lPPQcfoaoEzrXu8RWWyCpfBuo07HVZZ7L&#10;Q1P+GCB3EF6FC/SdYXhVR4OLo0vVqeiNQM4VCKAMERSuTAPv1Nc5XLgApvJ1geD6kHheEdYU8i6+&#10;DsdxZFJvIsKyyEcxUxcOCHiIqMeVAxZFvm8KBzwQpth8XsAz9fEL8AC8odr0ygcKIXzHR3jVHi+M&#10;mHdaOXE4788UKHFg8VHN6SwqJ4rltx5q99U7VU8xXRrdI0Dt8my6GCJC3UM71bu+ixGo0h+yt0fl&#10;/PmcXXu3czGaY4Ry/rUYXd+KaDRnPLxlwXzGuK/L+f4kkZlqH3xKh2q+/7yi5kE1X4x1NZ96eD9f&#10;RU7ksICPIu5cj0R4ez0Krz1nJG64h6TTv5r70S8G7+AeL0aVFJUUqr6smjf7Ps759V3o3Pa/0nd5&#10;aa+FytIn3RWcYsOAOrBIBH3/UR2fRU7ITRrIWORRsxaF/peG419pVXyN+j3lFNpYqTeFFmGhmo6k&#10;Em2uJBa5ToN0M6TivOqO9LXqRxrkgeMxo0HTFTlqhbihE1HzgDLpKERV609pEA21w37R0ErSHabF&#10;SncWTlZRl+hk6jkb8ZZVf4lUsS/Ut91DkRG9ovouW6Jkj64D0x0P+jhj3xqLkwQNUdMMWcdppnn0&#10;+uYYyA9cKEgpgkRZdxANbUPgadoai2a9epfq246BMdPA+63NWb9DPbmuumFzmVe1fEqyAlKZJ+v1&#10;BjpGNYcBuCtmtf7EpO83JJ1Um2nVV+wkUDPui+AfLaZwwD93BDIrkm/fkroYABnfxQBe2wCGct9f&#10;HACQuDF8l6JPFpxzOLiLAagPHi4RAM3rNxMBouEo/hcbAPdD36UUh4qJHE34/iO+vop9iQCXCEAf&#10;cLxyBIhQ7/4iKRDjAXozxgBcwS8BwHwddwkAbyoAAKFfBP9HRwD9YeDlBEAf0V7w/zz8q5Iwfsmg&#10;ygDmVxf0U4nDa3XG3v825MN/AQAA//8DAFBLAwQUAAYACAAAACEAK9nY8c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jpJiEfvjtcAQAA//8DAFBLAwQU&#10;AAYACAAAACEA3bPB0t4AAAAHAQAADwAAAGRycy9kb3ducmV2LnhtbEyPQUvDQBCF74L/YRnBm93E&#10;phrSbEop6qkIbQXpbZudJqHZ2ZDdJum/dzzpcd57vPdNvppsKwbsfeNIQTyLQCCVzjRUKfg6vD+l&#10;IHzQZHTrCBXc0MOquL/LdWbcSDsc9qESXEI+0wrqELpMSl/WaLWfuQ6JvbPrrQ589pU0vR653Lby&#10;OYpepNUN8UKtO9zUWF72V6vgY9Tjeh6/DdvLeXM7Hhaf39sYlXp8mNZLEAGn8BeGX3xGh4KZTu5K&#10;xotWAT8SFCSvzM9umsQLECcW5kkKssjlf/7iBwAA//8DAFBLAwQKAAAAAAAAACEAfsAkF6mBAgCp&#10;gQIAFQAAAGRycy9tZWRpYS9pbWFnZTEuanBlZ//Y/+AAEEpGSUYAAQEBANwA3AAA/9sAQwACAQEB&#10;AQECAQEBAgICAgIEAwICAgIFBAQDBAYFBgYGBQYGBgcJCAYHCQcGBggLCAkKCgoKCgYICwwLCgwJ&#10;CgoK/9sAQwECAgICAgIFAwMFCgcGBwoKCgoKCgoKCgoKCgoKCgoKCgoKCgoKCgoKCgoKCgoKCgoK&#10;CgoKCgoKCgoKCgoKCgoK/8AAEQgCNQWV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M460&#10;AFFG4etG4etABRRuHrRuHrQAUUbh6184f8FNvi/8cPgL+zl4i+NvwN8R3VrdeCvCOta7qVjbx2Hl&#10;3NvFaGFp5nvY3Cx2X2n+0ikeJJjp4hG4SsjAH0fRXxf+yJ8af2qPj/rXxg+HXjz42t4fn1a48aaV&#10;8HfEEf8AZE9xaPpHjbxTo895Dp5t0klbT7f/AIRtJDcGeCXfa5IkluQ+Tpv7fH7RuofDbTf2idE0&#10;yXwrpnjiTV9U0D4X/G/wnDpetRR2Nl9mm020kg1BJswyade6zmS1unu7a/RFeziiaaEA+5qK+E7/&#10;APa+/a6+DPjv48aH8U/i14C1688F674fg0FR4Ju9NtvC2j39t4chvPEt5AupSPcaNBNe6tdkyyR7&#10;P7G1GNtQSNXNp6R4C/aC+KfxC+NnhnQr/wCMXh/WdKs/iNb6LfWvhfwhdaQyzp4V1e5uRdPJqV2J&#10;4bmVLW/tYSkLx2strIxuY54LqUA+pKK+S/Bv7Q3xo8U/EC1+HmjfHyxt/Htx8VfE+jax4N17whHc&#10;2ehaDDf6nJpdzPbW7293DNc6fpcTWss12EuUvLi5SGaONEg8/wDAv/BRn9qPxdZ2Npqus/DXR5t/&#10;iqB9evfCstpp+oGw8NWup/avK1TXLG6srfTNRuZdKv8AbHesbmwmjn/sdy6wAH3pRXyv4g/aG+M9&#10;9Z/s7fEyz+LXhm103x5ZW2n+KvC7Xlnpc2u6jef2fPHdaYU/tWO58iKHUS1lb3rpJa3MlxFfSi0j&#10;kl8uT9un9tD4s/szw+KPAfj74a+G/G3ibw74rn0XRIPAt7qOoWOt2mkW1zb+FPI/tHauu2081550&#10;VwqzyppUx/s2ACcWwB980V8J/FL/AIKDfHf4beF/G3ivwR48+GPiK38L/DNvE+i6lDps89r8S7o+&#10;Go715tGH9s/6FZWbLFfTqhvBLa6hBHG6TE3E3pf7VH7Sf7VX7MP7NfhnxBdXngfW/GWpeMLrSNZ8&#10;UQ+C9Tj0S2RbbU7izUafFezXAmvZ7Sw0iFTdMWvdVgMa3DtFZTAH1DRX51z/ALS37cfhLwJ4N+IH&#10;gj4i2/iPUPGX7cnxA0bUdCk0OSWa78GaEni0HQ4EkndBeGDw4n2aS2FnGZvs/npIzXk917R/w0N8&#10;ZPhFN4B+FXiT4u6N4g1XUPFx8P8AinWtd0H/AE67tob3SrSTWRFaXNukSvPdw6eY7eB0iudcsblg&#10;lvaXKzAH1ZRXx/ZftX/tLWXgv4V2drr3gTSIfil4M0690vxNrmh3d5a+EXiislnbUBPq8M2qfbbm&#10;+tbG2SOWKaKeeJpGu/MZU9G8VfHH4jWmg/DL4kXGsWekaNrd34bXxZcKHeOKTVJPssFulsIJZJVn&#10;vJ7e3DCaH7O0kc8jSxRyxuAe9UV8Ezft3fH3VPAGj+K9W+L3ww16RvGXg3SIfDPhvRJ9Nv8AxO1/&#10;r/ht5tR0+4tvEtzELa3sdftbaSFWu4JLgLLJcvbXAtT9M/sc/Gjx98afA+vX/jzV/Devf2J4ok0z&#10;SfHXg2wez0jxTbC1tp2urW2kurt7cQTzz6dKjXEp+0abO37vd5MQB67RRuHrRuHrQAUUbh60bh60&#10;AFFG4etGc9KACijNGR60AFFFFABRRRQAUUUUAFFFFABRRRQAUUUUAFFFFABRRketG4etABRRuHrR&#10;uHrQAUV8W/t8ftaftL/D344a9+z38HbXWvChb4VQ614H+JFxptvc6NqXizVb6bwzpfh65862k8tU&#10;1PUNI1BpIy0mE2yAQsUl8g8H/tpf8FHNZ/aIsfCfhnxDo+uW/iT42eJPDng3w/4o1C10XT9VsdJ1&#10;f4m295F9vt9Ku7iJraDSPDm/bBOcwWhaRDfzkAH6Y0V4F+0T8cNX+FXjLxkPD3xQ1S48WWPwzuNd&#10;+H/wnk0iM2/ii5s7XUZJBaGO1e91GUyfZhcW1pI8sCxWTGNBeAT/ADT8Rv8AgpH+2RF4I8OXHhfx&#10;h8K7G38TaXrdjbeN18F6jLbXE1vZ+MtRs/EVnDLqCp/Z1zYeE45ooTJOsi6xFOl3NDAv2sA/ROiv&#10;hP4Tft+ftP8Ajj4OeFfizc/ED4U+LoPFHxe8SeF9J0nwV4VvLSTxLo9n4mk0FNQ027fV7mMPaW9v&#10;da5cHy51ntEMUSxCGW8r0z9sT44fHr4LfGXS/CXwvsvHni2Txp4ZbUvDfhnwj4Ysmg0qbw4bnUtS&#10;W81K5BSFNZSfS9GjEgHku3mxMjszoAfUFFfnn4x/bz/bB1XTPFn/AAjP7UfwL0vQPBPh7wPquo/E&#10;6HwPNcabONW8Zalpl7cyqviCSC0s7O10meG4j+0yOWE0v2m0K+VFpaJ/wUJ/aBX4PW2vW/jzwP4d&#10;uf8AhG/B8Ok6Tqfw61nXrlJdT0K21BNVupX1m2lmsbu6+16NaeX50kuoxJCs91cs9ooB99UV8j+H&#10;vj94p8OfBXw346+JXx8vfCehH9oz4gaR4u8XX0dvJb2ek22s+KIbG3uLu8R4bC3Ettp1vHNJtBYQ&#10;WyEPPGDhw/tt/tTaL4T8OeN7bUfBOvrrfxo13whpHgifwbqVnq2qaZZ+JRoQm+3JdypHdWlvFea1&#10;eH7ERJa2s6JBbrbzXSAH2pRXyn+xD+2N8YP2hPGvhXR/HXi3wne2us/DLUNeu7XSPDWnafcyTRa9&#10;LZW1/GIfFWqP9guLdMwtDDc28+xphfxl0s64L9nr9sj9qaOP4bfDLxj8U/AvijUbrxlceHfF3xBu&#10;7iO50bxXcWEGjxXEOjXlrDp8FrfSm51G5Nk8V3Ilzpeo2iK8Vu9zbAH3TRXw/wCCP2xP2sbPxz46&#10;8W6l8QPB/wAUdL0f9ndPE/hDwH4D8GXWkS+KfE1prOtQajZadLcXdzcpLaLFpenX1vJHO8N1eWbN&#10;HZPI1vcbHwN/bH/ab+IP7XXhn4NP8V/hN4u8E/8ACI6TqWu+JvCvgTULM6/JqUnjIQ3GmySaxcx2&#10;9vGPDdoMMt0LgTzSRzKhiFAH2RRXwu37TH7Vfx0/a10P4Nz+JdG8O+GdB+P39n6hDpHh/WbS6ubS&#10;2s/FVxHpN5cm6hV5nh0TS9VOwCOS21uxD28to6S6g39nr9pb9sXxtpXjjxr8ZLmSTRfDv7RF/wCF&#10;vA97ZCKGx1vRpviUdCijuvIWK4XUNNj0y4jARxbz22o27XC3UjShAD7qor5X+DH7Sf7Q3x+8F2Z8&#10;E/EjwDa+KNUubm0sdQuvBF9JY2EUen6bdwXNxp6awsj/AG6CcalDE88M1ta6naQSr50E7TVvD/7Y&#10;fxv+In7Mnxw+MU50bw1qXhXQfEr+GfDlppbyah4eksIJjZzX1zLK8N095ALXVYovs8BitdQtVdZl&#10;ZZ5gD6xor408U/tZftF/2Z4i+FPg/wCI3h7TPiNoM3jC01LwtqGhL4g1BbkC3fQ3tbi3n0+N444d&#10;U0i7liFlcMIL61triWG5kSa5t/B39sL4u+K/jj/wien/ABB+HviLRZNc0OKHUNFt5MfEOG90DSLi&#10;4vtB87WpFsLexFz/AGhMipeJNa3EKownMlxMAfYFFG4etG4etABRRuHrRuHrQAUUUZoAKKMj1ooA&#10;KKKKACiiigAooooAKKKKACiiigAooooAKKM0bh60AFFG4etG4etABRRuHrUOoStFYzSxPhljJU+h&#10;xQBNRXw74J/bj/aY0X4k+EvgFrsulz3sfxGfwz4o8SeJNOfUJtQFtD4aa3tIhpkVpBBqepaZrNz4&#10;g4R4rSHT72MwGGGW4tdj4/8A7Ynxo+Guq/GrwP4T8ZWa+MtD8dW1t8NfDOrWNsj3dnqfhfTrTRiq&#10;StCZ7S48W3gtRctKqGZbiEzolvKIgD7Kor5H/Zp/aT/ac8e/EP4b/CvxNYXlgtzos914qufiNb2V&#10;nrurnRTqmia+YbTTDJawGPVv+Eau1kWWSCWHWJvIYpGoHO/Fv9tr9qz4a+IfEXheK+8AW8OgfEYe&#10;FNT+IGqxyvofhmS8XWNYtF1WGSez+YaSnhSzWYXcETXviRsGd4o7WQA+2qK+BfHf7Z37V1jpP/Cw&#10;vGXxV+Fv9k6t+0HB4Q8G/DPS/D2o6dr13Y2XxRsvDM10NRXXVF2Vt3SSVBaJBvuo45leAvHNxf7a&#10;n/BTH48/DX4fTfDXRfjn4F8QXPi74O+MJrXxZ4J8H3eiN/adpoXi6++1aVcSa1dyCbTZdAt7S9tX&#10;g3W899byNcRPKtooB+l1FfLf7bn7U+t/szeEvjJ8SbD4sNp/irwX8H9X8WfDv4d65Hbf2T4mXTNI&#10;vbmS5BNvHdXGLlo0u4Le73QR2ti5Fut7m54D40ftwftmfBzw9qlze+I/hde6hofiKy0zxNptj4Oe&#10;bVdHQTG0RodMHiIPql1rLtDfafp6TQXENo0kSjU7xYLe5APuOivknRv2u/jX4r/Zh+KnxS8ReOvA&#10;fhfU/AfxRk0qz1vXNYtfDPhwWdrdWJltpNYkfWo5oyJLize8NrbTNMJIWstPuIm8vm9N/bh/aTm0&#10;m0b/AISfwr4N0e+8F6JqWo6z8bPDKWWt/Dj7RYLNHdeI7K31S2hvFvporq2DRNpa2l1GYVS8KTrb&#10;gH21RX5065/wUS/az+HWh/FK+0vxN4J8Xa54e+LGq6JZ283hXUpG0K0S98US6Tol9bWN0++/vV07&#10;SbG0uEigknbX9NPkX0pgju/bfgn+2N8dPiR8Rvjv8MfFcng/S5PAujPrHgvW7Xw/ezx2drJrvinR&#10;oUv7cXW++eNvDX2qQwPbGRbwwIitEJpQD6por5l/Z/8AFv7Rnxj+Bnjj9oXxz8T9JsZNY0C+0zwL&#10;deDNFuraOOPT5r+2TxDAL6+vrK4h1HZDqdpttsR21xBDLNqKKs7fN2mf8FHv29NC+KWv3Xjf9m2O&#10;TxlDY+KbzQPg3DrN5qFxBDa/8K5a30qOXSonjnnmg1y+uHup7a4+ySyt+/hs47gsAfpXRXwpq/7f&#10;P7VK+ONc/wCFJT/D3x94b8O/CQeK4bXQfDeqX934z1C7Xxo1mdLuLbULjyraR/DdmUhSC8eRb1xE&#10;/EYrK+OX7aX7Y/j79i/4W+Pf2YPHWg65468d/Efx14Y0/VPh/p8Fvp/imPTPDvjSXT7nTxqQvkiE&#10;9zo2n3kRMk0TkKnnvbys7AH6AUV+fWtf8FGvjR8VPi54bf4K/G3wpbfD9fjZpml6xq0/gGVYf7Au&#10;9J8TLBbXV7/aUkMjaneWOiS6bewPaPIutaTL9nnivoYrr6Q/ZC/aF+Kfxx8efEzS/iHBo2m23hfx&#10;RdaVpfhm10W8i1LSkt9Qv7VJL+6mlMVw99a21nqsMccNu0NrqdvuWaOSC5nAPdaKNw9aNw9aACij&#10;cPWjcPWgAooyPWigAoo3D1oznpQAUUUUAFFFFABRRRQAUUUUAFFFFABRRRQAUUUZHrQAUUbh60bh&#10;60AFFG4etfOP/BT39pGD9lT4F+Efi5P+0PYfDqNfjV4I0zUL7VLzTobXVNMvPEFla6pZzNfRuFjG&#10;mS31yzwmOWJbQyiRUikyAfR1FfnL8Wv2/firp+iftMaL8Ef2tT4l8RfC/wCN2p6H4XsNH0bStWuL&#10;T7V8PjcaVolzFa2w2q3ipprG2MoFxcXtrHpxmlmZon9X/bz/AGj/ANoT4PfFyfwn8Jvi9o+lrq3w&#10;3vdU0y1IttUn8Oz6dY61dXGralpP2eKc6PKqWlt9uXUI1j1BdNg8lkuZxMAfYdFfmjN/wU4/aW8c&#10;fECx8G6R8dfh6mi6N8S9LsvEniez8AzafZ32lXth4wghspP+J3dGE6hdaLpNxpt7FdRSSx67pT/Z&#10;5VnSK60v2mv+CrP7ZHwf0T4jeLvCngfwFBa+CvGWvWq6Pr3hbV2ubax0XRvGWqSWlxP9phhe8v7X&#10;w3pd9BIm37NZ+IbeSS2uIzaz3gB+jlFfM9x+078Q7j4HfGT4rav8YfCun6f8JvihcPqWu6P4eiuY&#10;rXwtpNxZ3mq2ckVpqeovPffYEv7VndbOdZyD9hhCI0vjPiL9v/8Aba8P6bqGhajY+C/BHi6TWPAe&#10;mab4N+IWjjVdSifxLrfhy3udVH2LUbBrnTNPfXrzSI40tx5lzo3mSag7vJAAD7+or4J+E/7Y/wC0&#10;XcftTeMvgz4p/af+DupXOg6h4R03WPFFn4R1ZbC0kvNa8Y2raM9kNdlgstQkbTLC3hnd4neS9hjk&#10;S6cWkJj/AGIf26Pjv+1P+1t4XtPFviW2ksYfh94/E2h6d4dutASS7t/+FeXMEOo2E19fCDUrGTWd&#10;QsJ1W4k8mVbiMiORZYkAPvqivi3Tv2yfiV/wl/w1+HHwZ/aU8P8AirTdW+FXi3XviB4u+IHhON9Q&#10;0fUdHbw5p/lXNpaXGlrpr29xrUt7f2dxGLhRbSWqi2dlaLh/EX/BTP8Aa40mPxdDdr4Dtf7D8Ax6&#10;t4f1LR/CMGrWutH+3YdMtdSLTeKbBbQaunmz6bpkrgTxSo8Gp309vc2KAH6FUV8uftOftBfGj4Rf&#10;tTab4Z8HeLE1LTNe8B3N5YeE9HaHU9Q0q8srHWZ31O80iOzF3caTM32G3a4hv4nF9Fp9tHGPtkzP&#10;5l8av20f2rbb9nm1+IPhz9pr4M+HdT8vw3fJfaX4abVbW90NvF+l22oeMfMbVfLXQRpE8z3VspZr&#10;TzGcattSK4kAPvCivh/9oH9vn9qfwZ8UPF3w2+Gdj4J0X+yPEngrw3oUfizwjq2pTTf29rXhexXx&#10;DJJDd20L2DHXNUs4bUvFJLdeHbto7iYR3UNnra7+3V+0l4l/Zm/Zs+MnwxtvBdn4g+N3hXQbm+8N&#10;6h4U1LUjJe6sulK0lk8F1CFj06K+vNVngkLy3FlpNyFe3RJ7y3APsqiviH47/F39tD4BfD74OeDP&#10;g+1940vtb+FutzfELVrXVYLaTTHA0gN4mhGqi9kla0lu5WSxeaRGS4ZWEvlRBb37M/7Y/wAa/HHx&#10;gtfhzrzeH9L8L3fj7x1YjU9QtdUea7vNN8YeJdOg0m2u7y88ue6uLSwS/ENv5ws4NHvle3t4Lywa&#10;AA+0KK+Jfh1+3V+1mulfAe7+KL/D+WP4wx2+rNqml+C9Ut4EhuYtD+z+HYF+3XBbUmTU9Sv/ALWW&#10;KG10K6JtEjWe6tcn4g/t0fHb4P8A7UXxtXxt49ttO+H3h3xZeeFfB2rapDY3FhpOsS+FPBWq2yXV&#10;iPst1cwQR3fiLVJrkX8UMFla6g1w0ccVvLCAfeFFfC+n/tiftfeC4vjJrXjvxh4Zv7jRvGHgi38I&#10;6dq/gi60dPDWh6r4f0saj4pu7d7xZ5tGgvn1m68m4aN4jouqW73+Yw1l9kfCvXtV8TfDTQfEGva1&#10;Yale3mk28t1qml6e9na30hjBNxBBJNM8EUh/eJE8sjorKrMzAkgHQUUbh60bh60AFFG4etAIPQ0A&#10;FFGaNw9aACiiigAooooAKKKKACiiigAooooAKKKKACiiigAr5R/4K+ftIfGj9mH9nnQfHPwN8aNo&#10;eq3vjKCwuLpdPtrndbtaXUhTbcRSKPmjQ5AB464yD9XV8M/8F9/+TTvCv/ZRLb/0gvq+f4qr1sLw&#10;7iKtGTjJR0admtVs0exw/RpYjOqFOpFSi5ap6p6M+If+Huv/AAUT/wCji3/8JXSP/kSj/h7r/wAF&#10;E/8Ao4t//CV0j/5Er5vor+ef9ZOIf+gur/4HL/M/ZP7Eyf8A6B4f+Ar/ACPpD/h7r/wUT/6OLf8A&#10;8JXSP/kSj/h7r/wUT/6OLf8A8JXSP/kSvm+ij/WTiH/oLq/+By/zD+xMn/6B4f8AgK/yPpD/AIe6&#10;/wDBRP8A6OLf/wAJXSP/AJEo/wCHuv8AwUT/AOji3/8ACV0j/wCRK+b6KP8AWTiH/oLq/wDgcv8A&#10;MP7Eyf8A6B4f+Ar/ACPpD/h7r/wUT/6OLf8A8JXSP/kSj/h7r/wUT/6OLf8A8JXSP/kSvm+ij/WT&#10;iH/oLq/+By/zD+xMn/6B4f8AgK/yPpD/AIe6/wDBRP8A6OLf/wAJXSP/AJEp9v8A8Fbf+Cjd3cR2&#10;lp+0HNNNNIEiii8I6SzOxOAoAs8kk9q+bCQBkmvcPgJ8JV0OC38fazI32y4tT9ltWVcQK2fnyCcs&#10;yYwOMBmBBJ4P9ZeIF/zF1f8AwOX+ZMsmyeK/3eH/AICv8jth/wAFOf8AgqUbm3sz8W9WWS6m8q3W&#10;TwPpab32lsZazA4UFjzwFJ6A1V8Qf8FU/wDgpf4UvjpviT473FncBQ3lyeFNIOV5+YEWhDDIPIJH&#10;B9K6Lyx7f980GMFgxAyv3Tt6VP8ArNxB/wBBdX/wOX+Zn/ZOT/8AQND/AMBX+R0/w8/bq/4KPalp&#10;j6x4z/aPkt2ntZBZ2P8AwiWlb4nYYSST/RBgj72z6ZIwVryt/wDgrn/wUVR2R/2iJFZWIZW8J6QC&#10;CO3/AB6V1wBHf9K+XPiZZ3dj8Q9agvYikjalNJtZgcq7F1PHqrA/jTjxNxC/+Yur/wCBy/zHTybJ&#10;5Sd8PD/wFf5Hun/D3X/gon/0cW//AISukf8AyJUc3/BXD/govI0ZT9pWaPa2WVPCejfOPQ5sjx9M&#10;H3r5zop/6ycQ/wDQXV/8Dl/ma/2Hk/8A0Dw/8BX+R9If8Pdf+Cif/Rxb/wDhK6R/8iUf8Pdf+Cif&#10;/Rxb/wDhK6R/8iV831Pp+l6rq8rwaRpdzdyRx75EtYGkZV/vEKDge/Sj/WTiH/oLq/8Agcv8w/sX&#10;J/8AoHh/4Cv8j33Xv+Cqn7evirSLjw/4n+OFvqWn3cTRXVjf+DNGmhmQjBR0ezKspHBBBBq4P+Cu&#10;n/BRJRgftFP/AOErpH/yJXzrfWF/pc32bVLGa1k2gmO4iKMARkcEA9K7Twx8AvHep3ml3Wq6SIbC&#10;6kV7pmuEWSKHgnK9QxXoMEg9cUf6ycQ/9BdX/wADl/mH9i5Mv+YeH/gK/wAj1b/h7r/wUT/6OLf/&#10;AMJXSP8A5Eo/4e6/8FE/+ji3/wDCV0j/AORK8Pufh3rcnj658CaPaySSx37wQvcYj3KAzqzE4AzG&#10;pceo6ZqNfA9+PG1n4HnleO4umtVmZrY7oDLGjkFM5ym7kZH3e3Y/1k4h/wCgur/4HL/MX9i5L/0D&#10;w/8AAV/ke6f8Pdf+Cif/AEcW/wD4Sukf/IlH/D3X/gon/wBHFv8A+ErpH/yJXz/4r0Cbwr4lvvDk&#10;7SMbO6eNZJIfLMqA/K+3JwGGGHJ4PU9az6P9ZOIf+gur/wCBy/zH/YuT/wDQPD/wFf5H0h/w91/4&#10;KJ/9HFv/AOErpH/yJR/w91/4KJ/9HFv/AOErpH/yJXziqSOrMiMQq5YgfdGQMn8SB+NE1vc2zCO6&#10;tpImZFcLIuCVZQyn6FSCPUEUf6ycQ/8AQXV/8Dl/mH9i5P8A9A8P/AV/kfR3/D3X/gon/wBHFv8A&#10;+ErpH/yJX6mf8E1PjD8Rvj3+xt4U+K3xZ8SNq2vapJfi+v2tYYPM8u/uIk+SFEQYRFHCjOMnJJJ/&#10;COv23/4I6f8AKPPwL/101T/053Vff+HObZpmGdVKeJrznFU20pSbV+aCvZvezZ8jxpl2X4TKoToU&#10;oxfOldJJ25ZaaeiPp1vu1/NCP+C/v/BXMLj/AIa3P1/4QTQf/kGv6Xj0r+Nvt+FfuuDhGbfMrn84&#10;8dY7GYKOH+r1JQvzX5W1e3La9tz+tb9ij4geMPix+xr8JPin8QtY/tDX/E3wy0HVdc1D7PHF9pvL&#10;jToJppdkaqibpHZtqKqjOAAMCvTq8Z/4Jyf8o9PgP/2Rnwv/AOmm2r2auKW591h5OWHg32X5BRRR&#10;SNgooooAKKKKACiiigAooooAKKKKAPyp/wCCjX/BRn9s74E/tmeMvhT8J/jQ2k6DpJ077DYDw/p0&#10;/lebptrM/wA81s7nMkjtyxxnAwABXiP/AA91/wCCif8A0cW//hK6R/8AIlL/AMFdf+UiHxE+uk/+&#10;miyr5ur+b894gz2jneJp08VUUVUmklOSSSk7JK+iR+2ZTk+VVMroTnQg24Rbbirt2XkfSH/D3X/g&#10;on/0cW//AISukf8AyJR/w91/4KJ/9HFv/wCErpH/AMiV830V5P8ArJxD/wBBdX/wOX+Z6H9iZP8A&#10;9A8P/AV/kfSH/D3X/gon/wBHFv8A+ErpH/yJR/w91/4KJ/8ARxb/APhK6R/8iV830Uf6ycQ/9BdX&#10;/wADl/mH9iZP/wBA8P8AwFf5H0h/w91/4KJ/9HFv/wCErpH/AMiUf8Pdf+Cif/Rxb/8AhK6R/wDI&#10;lfN9FH+snEP/AEF1f/A5f5h/YmT/APQPD/wFf5H0h/w91/4KJ/8ARxb/APhK6R/8iVX1T/grb/wU&#10;gurCSDT/ANpyS0mZf3dwvhDR32H/AHWtMEeo9OhBwR870U1xLxCnf63U/wDA5f5h/YmT/wDQPD/w&#10;Ff5HZeJf+C23/BWXwvrM2j3/AO1O26M5ST/hB9DAkU9GH+hf/qOR2rP/AOH6/wDwVY/6Oo/8snQ/&#10;/kKvD/2gNG2T6fr8aN8ytbzN/CMHcg+pzJ+Vec19Jhc/zivQU3iJ3/xP/M8Wtk+WU6rj7GP/AICv&#10;8j62/wCH6/8AwVY/6Oo/8snQ/wD5Co/4fr/8FWP+jqP/ACydD/8AkKvkmiuj+2s3/wCgif8A4E/8&#10;zH+yss/58x/8BX+R9bf8P1/+CrH/AEdR/wCWTof/AMhUf8P1/wDgqx/0dR/5ZOh//IVfJNFH9tZv&#10;/wBBE/8AwJ/5h/ZWWf8APmP/AICv8j62/wCH6/8AwVY/6Oo/8snQ/wD5Co/4fr/8FWP+jqP/ACyd&#10;D/8AkKvkmij+2s3/AOgif/gT/wAw/srLP+fMf/AV/kfW3/D9f/gqx/0dR/5ZOh//ACFR/wAP1/8A&#10;gqx/0dR/5ZOh/wDyFXyTVjS9Mv8AW7+PTNKtWnnlbakaf19B7ngDk0nnWbRV3iJ/+BP/ADH/AGTl&#10;vSjH/wABX+R9Xf8AD9f/AIKsf9HUf+WTof8A8hVRsP8AgtR/wUwsvE934r0z9oGxi1nU7W3tb7Ur&#10;f4eaAtzdwwtK0MUkgsdzqjTTFFJIUzSEAF2z4t4S+B+qzanHc+LDHHZqu57eKbLyH+6SPuj1IOew&#10;65HpelaLpei2q2mmadDBGpyFjjC84xk4HJwOp5rzq/FmY0naOInL/t92/M7KXDuAqayoxX/bq/yP&#10;cvAH/BW3/gqvcr/anjX9qSRUZf3Ning3Q1J46uRZZH0BBz17iuo/4e6/8FE/+ji3/wDCV0j/AORK&#10;+bwAowooryKnFHENSXN9aqLyU5JfmejDIcnhG31eD/7dX+R9If8AD3X/AIKJ/wDRxb/+ErpH/wAi&#10;Uf8AD3X/AIKJ/wDRxb/+ErpH/wAiV830Vn/rJxD/ANBdX/wOX+ZX9iZP/wBA8P8AwFf5H0h/w91/&#10;4KJ/9HFv/wCErpH/AMiVzfxl/wCCyn/BSjwp8IPFXijQv2lZIL7TfDd9dWc3/CI6O3lyx27ujYaz&#10;IOGAOCCD3rxOuO/aI/5IB45/7E/U/wD0lkrqwPEWf1MbSjLF1GnKKa55bXXmY4jJcojh5tYeGif2&#10;V29D+oOP7i/SvhX/AIOCP2w/2kP2J/2RPB/xP/Zh+JH/AAi+uap8UrXSL6+/sizvfNs30rVJ2i2X&#10;cMqDMtvC24KGGzAIBIP3VH/q1/3a/Mn/AIOr/wDkwb4f/wDZbrH/ANMetV/UFHWpG5/Oud1KlHKK&#10;86baahJprRp26Hzd/wAEf/8Agr9/wUX/AGpP+CjHw5+BPx1/aK/tzwrrjat/a2lf8InpFt5/k6Re&#10;3Ef723tI5FxLFG3ysM7cHIJB/cmv5ov+Df8A/wCUunwj+uvf+mHUa/pdrbGRjGokl0PD4JxWKxmU&#10;znXm5vnau227csdNfUKKKK5T7AKKKKACiiigAooooAKKKKACiiigDgv2p/F/iX4ffsyfETx94M1T&#10;7DrGh+BtW1DSrzyUk8i5hs5ZIpNjgq211U7WBBxggjivxB+Kv/BYz/gqj4ZKa34d/aem+wsoWeP/&#10;AIQrRH8lux/48s7T75we/IFftb+2z/yZr8Wv+yZ69/6b56/n4wCuCK/KfEPN8wyvG4b6vUlFNSuk&#10;2k9VvY/QODMtweYYav7eCk042bSdtGdH/wAP1/8Agqx/0dR/5ZOh/wDyFR/w/X/4Ksf9HUf+WTof&#10;/wAhV4X8YPhxaaVAPFPh+0WGHcFvLePhUycK6j07ED2OOprz2vlcPxBmmIp88cRP/wACf+Z9BVyX&#10;L6M+V0Yf+Ar/ACPrb/h+v/wVY/6Op/8ALJ0P/wCQqP8Ah+v/AMFWP+jqP/LJ0P8A+Qq+SaK3/trN&#10;/wDoIn/4E/8AMz/srLP+fMf/AAFf5H1t/wAP1/8Agqx/0dR/5ZOh/wDyFR/w/X/4Ksf9HUf+WTof&#10;/wAhV8k0Uf21m/8A0ET/APAn/mH9lZZ/z5j/AOAr/I+tv+H6/wDwVY/6Oo/8snQ//kKj/h+v/wAF&#10;WP8Ao6j/AMsnQ/8A5Cr5JroPBnw513xqWls3jt7eOQLJPOrfjtAHzEDtkfUZqKmfZpSjzSxM0v8A&#10;E/8AMqOT5fUlaNCL/wC3UfTVv/wXP/4KwXc6Wtp+1DJLLI22OOPwNojMx9ABY8mvSPAv/BWv/gqm&#10;0TXvjb9qNmZl/d2cfg3RBt92ZbLr7Dp6noPnfwj4E0DwZF/xLLfdcNGFmupOXfnP4DOOBgcDvzW1&#10;Xh4rizOp+7SxE0u/M7/noepQ4dyuOs6MH5cqt+R9If8AD3X/AIKJ/wDRxb/+ErpH/wAiUf8AD3X/&#10;AIKJ/wDRxb/+ErpH/wAiV830Vw/6ycQ/9BdX/wADl/mdX9iZP/0Dw/8AAV/kfSH/AA91/wCCif8A&#10;0cW//hK6R/8AIlH/AA91/wCCif8A0cW//hK6R/8AIlfN9FH+snEP/QXV/wDA5f5h/YmT/wDQPD/w&#10;Ff5H0h/w91/4KJ/9HFv/AOErpH/yJR/w91/4KJ/9HFv/AOErpH/yJXzfRR/rJxD/ANBdX/wOX+Yf&#10;2Jk//QPD/wABX+R9If8AD3X/AIKJ/wDRxb/+ErpH/wAiUf8AD3X/AIKJ/wDRxb/+ErpH/wAiV830&#10;Uf6ycQ/9BdX/AMDl/mH9iZP/ANA8P/AV/kfRWpf8FY/+CgWs6dcaPrHx7jurS6haG6tbnwfo8kc0&#10;bDDIytZkMpBIIIwQapeEv+CoP7cXgDR28PeBfjBYaLp7X11eNY6T4H0S3hNxc3ElzczbI7IL5ks8&#10;ss0jYy8kjuxLMSfAqKf+snEX/QXV/wDA5f5h/YmT/wDQPD/wFf5HoHxB/wCC1H/BV3wl4lmsIP2o&#10;5GtXUzWrf8INohxH6E/Yj905Xnk4z3rFtP8Agub/AMFXr66jsrX9qVnkmkCRoPBOhZZicAc2XrXM&#10;474rDHw98Or4uXxjHb7bhVYtGoGxpDx5uP72Cc+pOeuSfRo8X5vyWnXndLfmer+/qcVThzLXK8aU&#10;LX/lX+R9R6P/AMFbf+CkVrp8cOqftOS3c+395M3g/Rky2OyrZ4Az+Pua8q8U/wDBbv8A4KteGvEN&#10;3oT/ALVjN9nlwjN4K0IkqRlScWPUqQa42vOfjz4XMsEHi21iyYf3N3jsuflY/QnH/Ah6VGB4mzyW&#10;I5amKqNPvOW/3l4rIcp9leFCGn91bfce0f8AD9f/AIKsf9HUf+WTof8A8hUf8P1/+CrH/R1H/lk6&#10;H/8AIVfJIIPSivd/trN/+gif/gT/AMzyf7Kyz/nzH/wFf5H7Df8ABCz/AIKUftsfti/teeIPhh+0&#10;h8av+Ek0Ox+HF5qlrY/8I7ptpsu0v9PiWTfa28bnCTyrtLFfmyRkAj9Yq/Cv/g2T/wCT+vFn/ZId&#10;Q/8ATrpVfupX6vwrXrYjJ4zqycnd6t3f4n59xBRo4fNJQpRUVZaJWWyPxP8A+C1H/BWj/goP+yX+&#10;374i+C37Pv7QP/CP+GbHSNNntdM/4RXSrrZJLapJIfMubWSQ5Yk4LEDtgcV9cf8ABvz+2f8AtL/t&#10;s/s4eNvHv7T3xK/4SfVtJ8cf2fp93/Y9nZeVb/Y4JNm20hiVvmdjkgnnrjAr8vP+DjT/AJSneLv+&#10;wBo3/pFHX3n/AMGqH/JoHxG/7KUf/Tfa19jOEfqilbXQ/Isux2NqcZVcPKpJwXNaN3ZfLY/Uiiii&#10;uE/QgooooAKKKKACiiigAooooAKKKKACvz9/4LVftqftN/sn/FH4Q+Hv2fvic3h+z8UaD4puddhX&#10;R7K6+0yWc+iJbtm5hkKbBeXHCFQ3mfNnauP0Cr8q/wDg4z/5LX8Af+xX8bf+lPhuvn+KsRWwvD2I&#10;q0ZOMlHRp2a1WzWx7XDtGliM6o06kVKLeqaunozw/wD4e6/8FE/+ji3/APCV0j/5Erhvix/wWQ/4&#10;KpeFp01nw/8AtOyLprqqzL/whmiP5MnTvZZ2t6nPORkZUV5RUdzbQXlvJaXUKyRyIUkjZchlPUEe&#10;lfz/AEeKM/p1FKWKqNdU5yf6n69UyHJ6kbKhBf8Abq/yOm/4fr/8FWP+jqP/ACydD/8AkKj/AIfr&#10;/wDBVj/o6j/yydD/APkKvCPGXwP1GxebUfCkwuLdQz/Y34kQf3VP8fGeuDxj5jXAMrxu0ckbKyth&#10;lYYIPofevoaPEOZYiN4Ymb/7ef8AmePUyXL6TtKhH/wFf5H1t/w/X/4Ksf8AR1H/AJZOh/8AyFR/&#10;w/X/AOCrH/R1H/lk6H/8hV8k0Vt/bWb/APQRP/wJ/wCZn/ZWWf8APmP/AICv8j62/wCH6/8AwVY/&#10;6Oo/8snQ/wD5Co/4fr/8FWP+jqP/ACydD/8AkKvkmij+2s3/AOgif/gT/wAw/srLP+fMf/AV/kfW&#10;3/D9f/gqx/0dR/5ZOh//ACFR/wAP1/8Agqx/0dR/5ZOh/wDyFXyTRR/bWb/9BE//AAJ/5h/ZWWf8&#10;+Y/+Ar/I+tv+H6//AAVY/wCjqP8AyydD/wDkKj/h+v8A8FWP+jqP/LJ0P/5Cr5Joo/trN/8AoIn/&#10;AOBP/MP7Kyz/AJ8x/wDAV/kfW3/D9f8A4Ksf9HUf+WTof/yFR/w/X/4Ksf8AR1H/AJZOh/8AyFXy&#10;TRR/bWb/APQRP/wJ/wCYf2Vln/PmP/gK/wAj62/4fr/8FWP+jqP/ACydD/8AkKj/AIfr/wDBVj/o&#10;6j/yydD/APkKvkmij+2s3/6CJ/8AgT/zD+yss/58x/8AAV/kfW3/AA/X/wCCrH/R1H/lk6H/APIV&#10;H/D9f/gqx/0dR/5ZOh//ACFXyTRR/bWb/wDQRP8A8Cf+Yf2Vln/PmP8A4Cv8j62/4fr/APBVj/o6&#10;j/yydD/+QqP+H6//AAVY/wCjqP8AyydD/wDkKvkkkDrRkUv7azf/AKCJ/wDgT/zD+yss/wCfMf8A&#10;wFf5H1F4r/4LOf8ABSLx1BbWvjb486brEdnfW17Zx6n8OvD86wXNvcRXMEyB7A7ZI54IZkYYKSQx&#10;uCGVSNT/AIfr/wDBVj/o6j/yydD/APkKvlm18I+K72JZ7XwzfvHJHvjkW1ba64zkHHOe3rVzwF4Q&#10;l8VeK4tHu4HWGFme+DfKVVeqnkEEnC8cjOe1RLP8zjFyeJnp/ff+ZpHJcvlJL2Edf7q/yPsT4Xf8&#10;Fm/+Cq/jDWTPqf7UEn9nW4/fsPBOiL5j4GIw32Lrg5OOg9MivRP+Huv/AAUT/wCji3/8JXSP/kSv&#10;mqzsrTT7ZbOxtY4YkGEjjQKq/gKlr5ytxRn1WpeOJqRXZTl/mexSyHKKcbOhB/8Abq/yPow/8Fb/&#10;APgowboXH/DSs2wRlfI/4RPRtpOfvZ+xbs9uuOTx6Sf8Pdf+Cif/AEcW/wD4Sukf/IlfN9FY/wCs&#10;nEP/AEF1P/A5f5mn9h5P/wBA8P8AwFf5H0h/w91/4KJ/9HFv/wCErpH/AMiV+qH/AATa+LvxG+PH&#10;7GPg74r/ABZ8SNq/iDVf7Q+36g1pDB5vlajcwp8kKIgxHGi8KM7cnJJJ/B/Nft5/wR9/5R2/D7/u&#10;Lf8Ap2vK++8Oc3zTH53Up4mvOcVTbtKTavzQV9W9bNnx/GmXYDB5XCdClGL50rpJO3LLTT0R9K3D&#10;FYHZeyk1/NIv/Bfz/grljaf2tm/8ITQf/kCv6Wrr/j2k/wCuZ/lX8b461+7YOMZX5lc/nHjvHY3B&#10;fV/q9SUL81+VtXty2vb1Z/WX+wR8TPG/xp/YW+C/xj+Jetf2l4k8WfCbw5rPiDUvs0cP2q+utMt5&#10;55fLiVY03SOzbUVVGcKAABXrNeE/8Etv+UZP7Of/AGQnwj/6ZbSvdq4T9Ah8CCiiigoKKKKACiii&#10;gAooooAKKKKACiiigAr4Z/4L7/8AJp3hX/solt/6QX1fc1fDP/Bff/k07wr/ANlEtv8A0gvq+Z4x&#10;/wCSZxX+H9Ue5wz/AMj7D/4v0Z+SNFFFfzKfugUUUUAFFFFABRRVrRtJvte1W30fTot01zMscYwc&#10;Ak4ycdvX2oA779nz4aw+JdUm8Ua/pyzWFr8lvDPGrJNKR1IPUKPbqykHgivd8v3NVtH0XS/Dumxa&#10;PolksFrAu2KNc8DOe/J5Pfmrltb3N7cR2dpbySSyuEjjjUszsTgAADJJPYc1m7ylY5ZS5ndjPn9q&#10;Pn9q7fR/2f8A4kahqcNpqOlLY28h/e3kk0biNcZztVtxPoMDnqQMkP8AiP8AAzxB4Ithq+lzNqVi&#10;sZa5mjh2tb4P8S5OVxg7h0w2QAATv9VxHI5OLsjk+uYX2ihzq7/rc4X5/avnL4/288HxW1KSVMLM&#10;kDx/NnK+Si59uVNfRoYnoP1rxD9qXTbiHxTpmsySx+XcWBgjTd8waNyzE+371cfjWMTtp/EeX0Vc&#10;0bw54g8ROyaBod3fGNlEn2WBn8vdnG4j7ucHr6Vrp8IviUb6HTpPB94r3DYVzHmNOM/M4+VRg9z7&#10;dQQLOi5znPXFfUngHwdYeC/Ddrptrp9rDdfZYl1Ca3X/AF8qryxbq3zFsZ6A9ulcL8FvgnqXhvW5&#10;fEvjGzh82FTHY2+7dtbcQZD2zhRtxk4c9DxXqoyOAtTJnPUkpaIoa34Y8PeJRGviHQbO+EJJi+12&#10;6ybc4yBuB4OBkdDjmr5L9floy392jLf3f1qbmZUtdC0yx1i81+0tFju9QjiW8kVj+98sEISPUA44&#10;6gD0rPk8BaJN45j+IEgf7dHZ/Z41GAg6/OeMltp28nGO3QjbO4cFaMt/doux3Zw3xj+E1h410afV&#10;9H0yNdahXfDJHhDc4AHluejHAwCehCjIGa+eQQRkGvr/AC392vLPi38BbXU4J/EXgjT5P7RkuvNu&#10;LX7SAkoYneVDDhsnd94DAOATgVUWaU58ujOc+EHwzj8WeAPEWqLI0l1cQtZ2VuH2ASIEmG4+jP5X&#10;bgKfWs74yeFtUm+Lk+h6PprO11FbjT4I8klBCqdz0BRuSeNpJwK9u+H3hOPwR4QsvDqbWkhj3XEi&#10;4+eVjuc9Bxk4GRnAGc9atv4c0eTxEvit7DdqEdqbeO4aQ/LHnO0DOByTzjPJGccUc2oe096583/E&#10;r4e6j8OvEB0q5Mk1tIqtaXrQ7Vm+UbsckAgnGM5xg9xX7Lf8EdP+UefgX/rpqn/pzuq+ANR0vTNY&#10;tvser6Vb3cJYFobmJXUkdOCMV+lH/BN/TdO0j9kHwxp+k2ENrbxzX/lwW8QREzezk4A46kmv0rwt&#10;lfP6v/Xp/wDpcD47jmfNk8F/fX/pMj3NztQk+lfx/D4VeOwAToq9v+XqP/4qv7AJv9U3+6a/lfGd&#10;oGO39K/o7K6cajnfpb9T+T/FHFVMPHCcqWvtN/Lk/wAz+hD9gPxt460X9kP4D+A4fh/FPaW/wd8G&#10;LqF699cRzRrLpckcjRj7Kbecxvb25ZFuQ4jmkdlQpbpd/SVeUfsIqv8AwxD8G22jP/CqvD3OP+ob&#10;BXq9eXL4mfqGDlzYSm/7q/JBRRRUnQFFFFABRRRQAUUUUAFFFFABRRRQB+Hn/BXX/lIh8RPrpP8A&#10;6aLKvm6vpH/grr/ykQ+In10n/wBNFlXzdX8r8Q/8j/F/9fan/pTP33Jf+RPh/wDBH/0lBRRRXjnp&#10;hRRRQAUUUUAFFFFAHL/GDR21bwNdPHC0kloy3Ear2wcMfwQsa8Tr6N1Swh1XTbjTLksI7iFopChw&#10;21hg498GvnIo8Z8uVdrKcMvofSveympenKPZ/meXmEf3ikFFFFeseeFFFFABQAScAHnjgVteAfCU&#10;njLxFHphZlt4/wB5dSL/AAoOw9yeB+JwcEV7Zo/hvQtAtVs9I0uGGNTn5UGScYyT1JwSMnnFcOKx&#10;1PDS5bXZ1UMLKtG97I8n8BfCnWfEd99q1yzltLCKTEnmqUklODkKCOgIAJ98DJBx67puj6XpFuLX&#10;S9Pht4wc7IU2gn1OOp4HJ5NWaK8PE4qpipXei7HqUcPCitN+4UUUVymwUUUUAFFFB4GTQA6KKW4m&#10;W3giaSSRgsaIpJZj0AHc1e/aS/Z38T2P7J/jzxPearbxTw+BtWuLixdTlEWzlbAYZBbA6YA9zXrP&#10;7Ofw2jtNOPjvXdNP2idtumrPHzHF0Mo5/jyQMgEKuQSHq/8Ath5H7JHxSG3/AJp1rf8A6QTV1YCX&#10;LmFH/FH80cmLn+4ml2f5H7tR/cXHpX5q/wDB0toWqeIv2EvAOn6Rb+ZN/wALqsm27wvH9ia13JHr&#10;X6VR/cFfnr/wclf8ma+Af+yxWn/pl1iv68w8eavBeaP5f4kqShw/iZL+SX5H5i/8EHPAfi/w7/wV&#10;g+FOsalo+2CH+3PMZbiM4zoWoD+96kV++f7OXx/8f/GfVNc0fx78BdY8HSaRZ6bdWt7drdtaakl3&#10;HK22F7q0tnLx+UGeMx7o0uIRKIp/Ot4fxY/4IqZ/4eafDPI/i1j/ANM19X79e+K6sygqeISXZfmz&#10;5jw1rzxGQ1JS/wCfklp/hgFFFFeefoQUUUUAFFFFABRRRQAUUUUAFFFFAHmP7bP/ACZr8Wv+yZ69&#10;/wCm+ev5+R0r+gb9tn/kzX4tf9kz17/03z1/PyOlfi/ip/vWG/wy/NH6d4f/AO74j1j+TGzQxXEL&#10;W88aukilXRlyGUjBBHcY7Vxd78CfCN1ePcQXN5bxv0ghkBCH2LAn889/oO2or8rp1q1HWDsffTp0&#10;6nxK55J4i+BPiOyd5vD13FfQ9UjdhHL1PHPynAxzkZ9Kih+BHjaS1jne40+N2UFoWuG3J7HCEZ+h&#10;Ir2CiuxZnilG2n3HP9RoXvr955NZfALxNJLjUNXsYY9p+aEvI2ewwVX+dUpvgf46j1FbOOO1kiZc&#10;/a1uP3a+xBG7P0UivZqKFmmKXb7g+o0PM4HTPgD4fghQ6vrF3cTK2W8nbHGw7Lggt9TkZ9q7q0tL&#10;Wwtks7K3WKKNdsccYwFFSUVy1cRWrfHK50U6VOn8KCiiisTQKKKKACiiigAooooAKKKKACiiigAo&#10;oooAKASOhoooA8e+NvhubSvFP9uRQbbfUFDbkUBVlAwwwO5ADZPUlvSuMr6A8YeFrPxhoUui3j+X&#10;u+aGYKGMbjo2P0I4yCRkZzXI6R8AdNtb5J9Z1x7uFCG8iO38vcc9Cdx49QMH3r3cLmFGNBRqPVfi&#10;eXXwlSVa8Foz7C/4Nkz/AMZ8+LP+yQ6h/wCnXSq/dSvxf/4N8vAUfhr/AIKE+Ktc0mBY7G6+EmoK&#10;0akARS/2ppZwB2UgEjqByOBgV+0Ffu3BNaNbh+E49XL8z8l4qpyp51OMu0fyR/Oz/wAHDHgnxN4k&#10;/wCCofjC+0bThNEuiaOjMZkX5vsMRxyR6ivqz/g368efFP8AZx/4J/8AxO8Y+GPgVqXjjULP4lR3&#10;Fx4b0XUI4725s/sNv5z2wKsksyIrOsLtEJcbFfeyq3iH/BcfP/DyPxrgf8w/Sf8A03QV9o/8G3wD&#10;fsz+PQwz/wAV0v8A6Rw1+h1acVlsZeh+B5TiakvEavS0t7/5I/QLwFr+q+K/Aui+Kdd0JtLvtS0m&#10;2urzTGMpNpLJErvD++iik+RiV+eKN+PmRDlRrUKAo2qMAcADtRXkn60FFFFABRRRQAUUUUAFFFFA&#10;BRRRQAV+Vf8AwcZ/8lr+AP8A2K/jb/0p8N1+qlflX/wcZ/8AJa/gD/2K/jb/ANKfDdfM8Zf8kziv&#10;8P6o97hn/kfUPV/kz8/6KKK/mU/cgrE8T/D7wt4rRm1LTlWYji6twFkHQdcfNx2IIrboqoTlTleL&#10;syZRjJWkrnkvin4Ga5YTGfwvML6AsMQyOqSp9ScKwHrwfauN1PSNV0aVYdW0y4tmfcU86Fl3YOCR&#10;kcjPpX0ZVHX/AA7pHijTZNJ1q38yGT+JeHRuzKezD/6xyCRXqUc0qRsqiv59TjqYGEruGn5HzzRW&#10;h4p0Cfwt4guNBuJlkaEgrIqkb1IyDjtx1HODkZOKz69yMozipLZnlNOLswoooqhBRRRQAVPp+l6n&#10;q0zW+labcXUiruaO3hZ2C5AzgA8ZI/MVq+DPAOueM7rFtC0NorYmvJFO1eOw/iPsO+MkZzXs/hvw&#10;ronhPTxp2i2flr/y0djueQ9cse5yT7DoABxXBisdTw/urWX9bnVh8LOtq9EePR/Cnx5LpE2sDQ2U&#10;RqGW2kbE0i9yqdePQ4J7A1Xn8D6lB4Ih8bmYeTLPsaHZyiZKhyc92GMY7r1zXvW0bduKo+IPD9l4&#10;i0ObQLrdHDMir+7wCuCCMduCBxXBHNanMuZaXX3dUdcsDT5fdfT8TwWHw7r9xp39r2+iXclrtZjc&#10;R27MgVfvEkDAA556cH0NU8jGa+kLO0t7G1jsrWPbFDGI41/uqBgD8q89b4NeT8QYbu3gzo4b7Q+4&#10;r8jAk+Tt7rnHbG04znr1Uc0pz5udWtt5+XqYVMDKNuXU6f4deEYPCnhqG2ktlW6mRZLxsfMW67Ty&#10;fu5xxx1Pc0y++Fng2/15dfm03Dhi8tupxFMx7sv154wCeucnPRD6UV4rr1udyTabPSVOnyqLWwAA&#10;DaBTRGinIWnUViaBRRRQAVb0HQtT8Ta3a+H9Hh33F3MI48g7V9WbAJCgZJODgA0mjaNqfiHVYdE0&#10;Wza4urhsQwqQC3GT1IAAHJJ4Ar3b4U/A+HwBqP8AwkGqaml5eNaiNI1hASBicuVJySeig/LxuyDu&#10;wAmUlEt+A/gX4T8DTPetI2p3Ulv5TS3ka7FByH2Jj5QwODkscDGeWz+qv/BNnQdL8M/sZ+EdF0W3&#10;8m2ik1Jo492du7UrpyB7ZY49BX5vZb+7X6W/8E9/+TSPCv8AvX//AKX3Nfo3ha78Q1f+vUv/AEuB&#10;8Hxw3LK4X/nX/pMj2S7z9lk/65n+VfyAr8KfHhKk6Kv3v+fqP/4qv6/rv/j1k/65t/Kv5Yhn0r+k&#10;Mrpxqc9+lv1P5T8UsTUw/wBU5ba+038uT/M/oH/4Jh+JfHUP7Bv7Nvhmx8GWMmi/8KH8HC81mXWn&#10;WaFv7DHmIIFt2VmDJZ7cyqGW4mLGNoY0ufpqvDf+CYgH/Dtf9nk4/wCaG+Ev/TNa17lXkn6vT/hr&#10;0QUUUUFhRRRQAUUUUAFFFFABRRRQAUUUUAFfDP8AwX3/AOTTvCv/AGUS2/8ASC+r7mr4Z/4L7/8A&#10;Jp3hX/solt/6QX1fM8Y/8kziv8P6o9zhn/kfYf8Axfoz8kaKKK/mU/dAooooAKKKKACvTP2YNFN5&#10;4uvNceKFo7Ky2fN99JJGG0r/AMBWQE8dcc5OPMzzxX0t8GPCVp4S+H9jFEh8+8hW6u5GVlYu4BCk&#10;EnG0YXjAO3OASaTM6krROp3f7Jr1j9nT4b3M9wvxC1ZYxbgOmmxhsszZ2tIcHgD5lAOSeTxgE+de&#10;EfDN54y8S2fhixnWOS7l2+Yyg7FALM2MjOFBOMjOMV9RaTplpoul2+j6fHtgtYEhhXJOEUbQOfYV&#10;6OV4f2lT2ktlt6/8A8DNsV7Kn7KO8t/T/glimyRpKuyRdy+h707NSXNtc2czW15byQyL96ORCrD8&#10;DX0FmfNHgvx2+E9r4RnXxV4atnXT7iTbdW6J8lq56EY+6jZwAeFIAB+ZVHlmsaDo+vNanWNOS4+x&#10;3Ant/MXIWQAjPv16Hjp6CvrjxdpMuveFdS0W3SNpLuxlij877u5kIBPB4zjtXyoD6V87mVCNGqpR&#10;6n1OVYqdai1J6x/IQHAChTgDAHpRu/2TSkgDJNLDHNczJb20DySSSKkccalmdiQAoA6kkgAdya80&#10;9P1EBz2Nbnhf4ceM/GCSTaJoczRJC0iTzL5ccmCBtVmwCfx470ng34eeJvHurXGjaJDHHJaxs1zJ&#10;dbkSIg4CtwSGLAgDGeG/unH0vomlw6Ho1pottIzR2dskMbPjcVVQozgAZwPQV6GBwX1i7ndJfieZ&#10;j8wWFSjCzk/wPl/xP4Q8SeDLlbTxPpUlpJIuV3srK2MZwykg4yOh716F4H/Zz1drrS9d8R6hbpFu&#10;We609oCzDDKwiYHAIYbg3p0AbOR7Fe6fY6lGsWoWcMyxyLIizRhgrqeGGRwR61NXo0sro06nM9V0&#10;/wCD3PMrZtWqU1GKs+v/AAOx80+LPh7rdv8AEPUPC2g6O02NQ2W8dvkqiyAyRKWOAp2ZPOMbGPQE&#10;1g6ppl5o119i1BAsnkxSsq5OFkjV17ddrDPpX1fHY2UV5JqENpGs8yqs0yr8zqudoJ74ycema4jX&#10;fhA+t/GC18eNOsdnCsUsyrITJJPHnaADwFwqZx6HjJzXPWyzrDVt/cn/AJHTh82vpUWy+ba/zPn8&#10;nBxik3f7Jrsfjd4M1Hwv44vNUmhb7Jql5JPbTMw+ZmwzjjphmOM8kVx9eRUpypVHGXQ9mjUjWpqc&#10;eom7/ZNG7/ZNXLDR7jUdPv8AUI+EsLdZXO0/NmVI9oPr8+76Kaf4i0C98Maq2jaiMTRwxPIuPul4&#10;1fb9Rux+FLkly83T+v8AJlc0eblvr/w3+aKG7/ZNfpR/wTw/5NN8N/8AXW+/9LJq/Niv0n/4J4f8&#10;mm+G/wDrrff+lk1fpPhZ/wAlBV/69S/9LpnyPG3/ACKY/wCNflI9rm/1Tf7pr+V8H5QMdv6V/VBJ&#10;/q2+lfgMvwm+G21f+KI03p/z7iv6SymXK5/L9T+TfFam6n1P/uJ/7jP2l/YR/wCTH/g3/wBkq8Pf&#10;+m23r1avPf2R7W2sf2UvhjY2cKxww/D3RY4o1GAqixhAA9gK9CryZfEz9UwX+50/8MfyQUUUVJ1B&#10;RRRQAUUUUAFFFFABRRRQAUUUUAfh5/wV1/5SIfET66T/AOmiyr5ur6R/4K6/8pEPiJ9dJ/8ATRZV&#10;83V/K/EP/I/xf/X2p/6Uz99yX/kT4f8AwR/9JQUUUV456YUUUUAFFFFABRRRQAHkYr588XxpD4t1&#10;SGMfKupThfp5jV9B14N8SLGTTvHWqW8m3LXRl+Tph/nH44bn3r1spl+9kvI8/MF7ifmYlFFFe8eW&#10;FHPYUV3fwO8ILqmqSeKL6FWhsm2W6sAQ02M5/wCAgg9OpBB4NZVq0aFNzl0NKVOVWooo7P4W+Cz4&#10;Q8Phr2NRfXeJLrGcoP4Y/wAAfzLckYNdNRRXydSpKrUc5bs96nGNOKiugUUUVBQUUVNp2n32r38W&#10;l6ZatNcTyBIYUxlmJx3/AMigCGte88CeLNP8L2/jG70eRNPuZCscuRuA7MV+8FbnBIwcejLn0Pwl&#10;+zBqDXa3XjLWIVijlU/ZbPLGVecgucbecdASRnkcGvWNU8OaNq+gS+GLnT4hYyQeT9njjCqi442j&#10;HykcEY6EDFLmM5VIrY+T4YLm6njtbS3eWWRgsccalmdj0AA6knoO9fSXwz+Hdh4V8E2OkavpsM10&#10;sy3lx5kav5dz2I5YBkGF3Kf4c9zUPw2+C3h74eN/aBuGvtQ+YC8kj2hFJ6KuTg4wCck/e5AOK7Kk&#10;5djOc+bYTd3w3415x+2Gc/skfFLj/mnWt/8ApBNXpBIUZNc7+2T8IviDB+xN8UvE82gMlqvw116S&#10;QSSKskca6fMSzITkDr2z8pyAME9mW06lTH0uVN2lHb1Rx4qpTp0Zc7Sunv6H7aR/cFfnr/wclf8A&#10;JmvgH/ssVp/6ZdYr9Co/uCvin/guhoWj+Iv2ePh7p2uadDdQf8LWhbyZl3LuGi6vg1/XuF/3iHqj&#10;+ZuJlfh3FL+5L8j83f8Agioc/wDBTT4Z8fxax/6Zr6v36r8gv+CX3w88D6J+3T4G1XSfCtlb3EJ1&#10;Ly5oYQGXOm3QOD9CRX6+115o+bEJ+S/Nny3hhHk4fqL/AKey/wDSYBRRRXmn6MFFFFABRRRQAUUU&#10;UAFFFFABRRRQB5j+2z/yZr8Wv+yZ69/6b56/n5HSv6Bv22f+TNfi1/2TPXv/AE3z1/PyOlfi/ip/&#10;vWG/wy/NH6d4f/7viPWP5MKKKK/Jz9CCiiigAooooAKKKKACiiigAooooAKKK6vwN8HPGnja6jZN&#10;OksrEsvmX13GVXaecopwZOOmOM9SOtAXscpRX0l4Y+CPw78NWqwnw/b30uD5lxqESzF+Sc4YbV64&#10;4A4HOetSaj8EfhZql419deD4VkYYK280kSdv4UYKOnYUuZGXtYnjPwZ+HEPxF8SSQ6m8qWFnGJLp&#10;oursThY8/wAOcE5weFI4zkdx4j/Zg0y91lLrw1rTWVm+0T20yGRo8KclCTzkgcMeMscnAWvQ/Cvg&#10;jwt4ItprTwtpC2sdxJvmxIzlmxj7zknHtnAycdTWrS5iHUd7o4XSf2evhpplnJbT6bc3zSH/AF95&#10;cNuUY6DZtA9c4zz1rxn4kfD/AFH4d+IG0u6SRrWbc9hcN/y1jGOCRxuXIBH0PQivqCszxZ4Q0Hxt&#10;pDaJ4htPNhLB1KttaNx0dT2I5+oJByCRSUgjUalqfKVOiilnkWGGJnd2Cqqrkkk4A/Ovaf8AhlfQ&#10;f7QkkHiq8+yFR5MHkr5itxkmTow6/wAI69eMnq9C+Cnw18O6hb6tpvh3/SrVg8VxNcyOdwBG4gtt&#10;zzn7vB5GMDFcyNPaxPnPWtD1jw7qD6VrmmzWtxH1jmQjIyRuB6MuQcMMg9jVWvd/2kfA51vwwni6&#10;wgU3Glf8fG1fme3PXoCTsbDdQApkNeEU07lRlzIKKKKCj7b/AOCB/wDyeb4h/wCyZX3/AKcNOr9e&#10;a/Ib/ggf/wAnm+If+yZX3/pw06v15r+hvDr/AJJmH+KX5n4zxl/yPZ+kfyPwW/4LjnH/AAUj8a8f&#10;8w/Sf/TdBX2l/wAG3n/Js/j3/seV/wDSKGvFf+Cnfgnwj4m/bu8f3uv+HbW8mjl0yNJLiIMQv9lW&#10;Zx9Mk/nX1P8A8ESPD+i+G/hJ420/QdNhtIG8SQyNDBGFXcbcAn64A/Kv1KtL/hMivQ/nbKabXiXX&#10;l/i/9JR9tUUUV45+vhRRRQAUUUUAFFFFABRRRQAUUUUAFflX/wAHGf8AyWv4A/8AYr+Nv/Snw3X6&#10;qV+Vf/Bxn/yWv4A/9iv42/8ASnw3XzPGX/JM4r/D+qPe4Z/5H1D1f5M/P+iiiv5lP3IKKKKACiii&#10;gDy/9oHSWS+0/XUEjCSJoJDgbV2ncvbqdz/98153Xtnxd0GbXvBky2ttJNcWsizQxxDliPlbtz8r&#10;McD0rxMHNfSZbU9phku2h4uMhy1r9wooJwMmtLS/B/irWfLfTfD15JHL/q5vJKxn33HC/r/Ku6Uo&#10;xV5OxzKMpaJGbXa/Dz4Sahr8sereI7eS3sPvLE2Vkn56Y6qp9epHTqGG/wDDj4PJpbrrfi23jkul&#10;bMFmxDLCf7zYyGb0wcDrySNvoFeRjMy+xRfz/wAv8z0cPg/tVPu/zGwQxW0K29vEsccahY441Cqq&#10;joAB0FOoorxD0gqX7DffYP7VNlN9l+0eR9pMR8sybd2zdjG7HOOuKir2ub4f6mP2U1vDoPmBNt39&#10;qWP5Fdn83O/gbxbnkZJ2jAyMUEyko2v1PFKKKKCgooooAKKKm0+wvNV1CDS9Ot2muLmZYoI1wNzM&#10;cAc8D6ngUAS6Fouo+JNYttC0qHzLi6mWOMYOAT/EcAkKByTg4AJ7V7jr37O/g258LnTNAtvs9/FC&#10;Bb3szuxdxj7/ADj5u5x8ueB2qP4Q/AubwLqp8S+I7+G4vFRktYbfJjhzwXywBLY46AAFuuRj0ipl&#10;LsYTn72h558Gvgzd/D69uNc8QXcE17JH5UC2rMyRx8EnLAZYkY6cAdTnj0Ld/smlqSys7vUr2HTr&#10;CAyz3EyxQxqwBZ2IAGSQOp7nFT8UjKUurIt3+ya/S3/gnv8A8mkeFf8Aev8A/wBL7mvhPxD+zl42&#10;0axk1HT7u21BYrdZGghDLMzY+ZVXBDY5xzkjoM8V92f8E9/+TR/Cv+9f/wDpfc1+neGNGrR4iqKa&#10;t+6l/wCl0z4jjKvRrZTB05X99f8ApMj2S7/49ZP+ubfyr+WIHtiv6m744s5f+uZr8C1+E/w1OB/w&#10;g+nY/wCvcV/R2Uy5ef5fqfyn4rQ5/qf/AHF/9xn7Ef8ABMT/AJRrfs8/9kN8J/8Apmta9yrxX/gm&#10;uix/8E6PgDGi4Vfgr4VAA7f8Si1r2qvHP1ul/Dj6IKKKKDQKKKKACiiigAooooAKKKKACuL/AGiL&#10;34sab8EPFGp/Aiy+1+NLXRbi48K2LLAUvb+NC8FtJ57xx+XK6rE+ZIjsdsSxHEi9pRQB82/DTxV/&#10;wUG1T4OWPjj4geALbT/GL+LNHWbwjNcacsR0M3US6lJL5FxOkd0LeW9aJIrySMva2GXUPdI3zX/w&#10;Vp1X476r/wAE7vhPfftA6Bp9n4tuvEVlP42hs7xDHZaw2n3bS21qkYdWtFdpVjdpmkEccW/zHd3H&#10;6TV8M/8ABff/AJNO8K/9lEtv/SC+r5njH/kmcV/h/VHucM/8j7D/AOL9GfkjRRRX8yn7oFFFFABR&#10;RRQBe8MaXBrniXT9EupHSK8voYJGj+8qu4Uke+DX1koIGCc+/rXzb8B4Y5/ivpSSRqwXznw3qIXw&#10;fqDg19JE4qZGFV62PUv2XdHNxruqa60hC29qkKptGGMjZzn2EfTvu9q9qAJO0DrXCfs6aQunfDaG&#10;9WVm/tC6lnZSuNpB8vHvxGDn39sn2H4UaD/bHihLyaPMNiPNbr9/+Acd8/N6fLX1mVYaU6dOkt5f&#10;r/kj4jNMRfEVJ9Fp93/BNnwJ8KbqG5t9d8SfJ5bb47Iqd2f4SxzwQedvPTnuK6H4geDLPxTpTzJF&#10;tvreNmtpA2N3fY3Yg44z0Jz0yD0Aor76ngMNTw7opaPf/M+XliKsqnPfY+f2BHysORwRXy74g8Ou&#10;/wARLzwppMOwyazJbWiOcAAylUyewxj2xX2V8VvDaaH4iN/aq3k6hul+Zs4kz849e4b/AIFgdK8l&#10;h+F06fGKb4ly6grQNbDyoAfmWbyxEc8fd2AnrnLdsc/n2a4Gp7VUnvF6+nc+syvHRoxlN9Vp69iT&#10;wl8FPAnhex+zXGjW+ozSKvn3F9AJNzAclVbIQHJ4H4k4FdJBouj2rrJbaVbxsrFlaOFVIJGCeB3H&#10;FWsgdTU1hp19qlzHZ6favNJM+1Ai9+/PYAck9h1ranRhFKMI/cjlqVqlR3nK5XEaL91APwp1TDT7&#10;9ri4tFtJGltQxuEC8xbfvbvTHr0r0rw78JPDltZxTazbTXFxJbr5ySzfLG+AWA2Y6HjOTXfhcDXx&#10;kmoaW3bOWtiKdFXkeX5q54e0W48QaxDpVsjHzHHmsi52R5AZvwz378V6FrvwZ0S/mWbRbxrD5cSJ&#10;tMqn0OCQQfxwfTOTXVaXplno+nw6Xp8WyGFNsa+3v6nuT3Nehh8lrSrWquyVtuv+RzVMdHk9xav8&#10;Dw7U7J9M1O402R9zW9w8TNtxu2nGfxqDAzmvWNZ+GWma74gn1vUJ3ZZmiby1Yj7qlWU+x+U8cjB9&#10;a878UeH20XxI3h6zV5nRYUXavMkjRrnA56sTgc+lceMy+thbza929l38jejiYVdFvY5Hx/4OtPHX&#10;ha58P3IVXdd1rKyj91MB8rZwcc8HHJUsMjNfMN9ZXemXs2nX8JjngkZJo2/hYHBH519cA55FYvjr&#10;wLovxA0T+wtbaZY1mWWOS3k2sjjIzyCDwSCCDweMHBHz+OwX1n3o7r8T28vx/wBV9yWsX+Bx3wF8&#10;Gwz/AAvvo9VtvLXXJJUeSH5ZWt9vlgE44wfMK9cbs964T9obTX074n3VzJLkX1rDOv8AsgL5eOvr&#10;GT26/jX0Bp1ja6XYQ6ZYwiOG3iWKGNc4VFGAOfQCqOs+C/CfiHUYdW13w9aXk9vE0cbXEIcbW6gg&#10;8N04yDjJxjJoq4L2mFjTi7NW1/r1FRx/s8ZKtJXTvp/Xoj5X74/P2r9J/wDgnh/yab4b/wCut9/6&#10;WTV8LftF+GbvR/Hba+5ZrfVYleNyB8rxqqMnXJ4CtkgZ345wa+6f+Cd//Jpvhv8A67X3/pZNX1Xh&#10;lTlR4krQfSlL/wBLgcfF9aNfI6dRdZr/ANJke1yf6tv92vwoT7g+lfuvLny2x/dr8c4/2VfiIY1P&#10;9s6L93/n4m/+NV/RWWyjHmu+36n8u+J1GpVWEcFe3tP/AGw/VD9lL/k1z4bf9iDo/wD6RRV31eMf&#10;ADxf4+8L/B34Y+DG+GF1JAPD+kadeXS3DM0EaW00b3eEjaEwkwWzIDMshjumLxxPGIpPZ682XxM/&#10;TMHphKf+FfkgoooqToCiiigAooooAKKKKACiiigDyv4vXP7SUXx0+H1l8KLWOXwTd31wvxJuJri2&#10;WWwtUgkktntFf940styIoZc71FsZjGEm2OOb+HOt/tnXvjTxd4Q+IHhxbXRdLvNPHhPxR9osN2rQ&#10;obkybxE8jb5PLslnU2tsENxdfZ3cJEw94ooA/DX/AIKzSajJ/wAFCfiM2qWsMMn2jTQq29wZFMY0&#10;u0EbElFwzJtZlwQrEqGcAMfnWvpH/grr/wApEPiJ9dJ/9NFlXzdX8r8Rf8j/ABf/AF9qf+lM/fcl&#10;/wCRPh/8Ef8A0lBRRRXjnphRRRQAUUUUAFFFFABXh3xcGPiNqQ56xdT/ANMUr3GvAvH15NfeNdUu&#10;J2ywvpIx/uodoH5KK9TKV+/k/L9ThzD+GvUyKKM4613HhL4J6/qcsF94i22dqzK0luxPnFeuMYwp&#10;PTk5HcV7datTox5pux5tOnOpK0UcpZ+G/EOpQLc2GhXk0UjbUmjtnKE+m4DFe5eCvDo8LeGbXRSw&#10;aSKPMzK2cyE5bnAyMkgcZwBWjbWtvaQJa2sKxxxKEjjVcBVAwAKkr57F46WKjy2sketh8LGjre7C&#10;iiiuE6goJwMmivQPgr8IrzxhqEPibWrULpMEu9VljBF4yt9wA9Uz94kYOCo/iKgpS5Sj8Mfg5r3j&#10;zU45tStrix0lVEkt40e1plOMLFuHzFhn5uVXvk4U+5eDPh54X8CWvkaDp6rIy4kupPmlk6Zy3oSM&#10;4GB7Vuc5yTRUORzSnKQdKKKKRIUUVpeFvCWu+MtUj0vRLGSTfKqSzrGSkIbPzOccDAJ9Tg4zRGMp&#10;SSSJlKMI3lsd5+zh4Ctda1Kfxnq1pHNBYuI7NJAGH2jhi+M9UGMZBGWyMFRWh/wUDH/GBnxuJ/6J&#10;F4k/9NdxXpHgnwra+CvDFr4btJTItup3zMuDI5JLNjnGSTgZOBgZOK83/wCCgZx+wX8bv+yReJP/&#10;AE13FfZ5Th/q9SlHrzRv63R8bmWIeJqSl02XofppH9wV8af8Ftv+SCfD3/sqkP8A6ZdWr7Lj+4K+&#10;Tf8Agr74I1f4g/CL4eeHtFnt45j8Tkk33TMqADRdW7qpP6V/S+F0rQv3R+K8RxcshxKX8kvyPk//&#10;AIJp/wDJ7Pgv/uIf+m66r9ZK/Mv9hz4H+O/hv+1V4R8Y3MNrqUVvc3Ectrplx++2y2s0Rk/fCNSs&#10;YcyN824ojbFd9qN9v/Af9oLx98V/i18TPhd40/Z+8SeE4PAOqWFrpXiXUrWcab4njuLbzXmsZZYI&#10;vNEMoeJ9m9R+7O4Fyq9OYSjKsmu36s+Z8N6dSnkVRSVv3kv/AEmB6rRRRXAfoAUUUUAFFFFABRRR&#10;QAUUUUAI+dpwe1fOn7Vet/t6eCfhBfeIf2Q/C8XivxtNdRrouh+LLnT/ALBGGuyd90ySWjCNbaWR&#10;WEUrvutbXaJC9wz/AEZRQB84/tnXPxttv2fPHUGm2K33heb4D+Ih4gm127giurfUkghEJX7MhVne&#10;3k1BpVCmIyW1ssZhDyM34cjpX9A37bP/ACZr8Wv+yZ69/wCm+ev5+R0r8X8VP96w3+GX5o/TvD//&#10;AHfEesfyYUUUV+Tn6EFFFFABRRRQAUUUUAFFXvDfhvWfFmrR6LoVm01xJzjsq92J7AV6x4a/ZctL&#10;W5t7vxR4la6VVVp7S1h8tWbjK7ySSvXspP8As9gmUox3PGQc9qCCOor6qHgTwX/Z1vpL+FNPkt7V&#10;cW8MtmjqnuNwPJ7nqcnJ5NXzpemnTP7FNhD9j8nyfspjHl+XjGzb0xjtU8yI9qj50+EXwyvviD4g&#10;jlubdl0q2k3Xk7KQsmMHylPGSeM4I2qc9cA/SR5602ONIkEcahVUYVVGAKdmpbuZSlzBRSF1AyW9&#10;6XNBIUZrZ8A+ELvxx4qtdAtwwjkbdcyLn93EOWOcHBxwMjG4gd69j1P9nD4d31wtxax3liqxqGht&#10;LnKsR3PmBmzjjrzj1yT1UMHWxEHKBx4jHYfC1FGfU8DJAor6G8M/AL4deHblr2XTG1GXOY21LbII&#10;wRggKFCn6kE56Yrzv47fCyw8EXVvr/hyDytNum8qSEy7vJmwSAM/NtZQT3wVboCorStl9ejS53b5&#10;GdHMsPXrezV9drnntFGRRkE4FcJ6AHngivnz4+fDtPB3iVda0yILp+qMzpGiHEEoxuTPIwc7hyP4&#10;gBha+gwQRkGsP4g+CNP+IHhqXw/fztCSwkt7iNQzRSDo2D1HYjjIJAIPIIlRlyyufLdFW9d0TUfD&#10;es3OharCY7i1mMcg2kA+jDIGVIwQccgg1UrQ6j7b/wCCB/8Ayeb4h/7Jlff+nDTq/XmvyG/4IH/8&#10;nm+If+yZX3/pw06v15r+hvDr/kmYf4pfmfjPGX/I9n6R/I/JL/go9/yfL8Qv+vnTf/TTZV9P/wDB&#10;GP8A5Jh40/7D8H/oivD/ANt74KeKviP+2X8R9d0S/wBPihh1TToGW6lkVtw0ewbPyowxhh3r0j9j&#10;HxP8V/2S/gP481bQPgNrnxE1GHxDoL2+k+Epomku4ru+ispxEHIfzLeF5LpvMRISkeGnjG94/wBP&#10;qyi8vSv2P5+yqnU/4iJXnbT3tfkj72orN8F+ILjxX4O0nxTd6LdabLqWmwXUmnX8LRz2rSRq5ikR&#10;gGR1J2spAIIIIBrSryj9XCiiigAooooAKKKKACiiigArB+JI8WHwncP4ImnXVIjHNaJbmHdMySI/&#10;lHzhsKOFMbjKNsdtskbbXXeooA+fP2YNe/bh8Q+LfGUH7T3hb+w9L0Lxhd2/gO402SwJ1/QkixZz&#10;XYSaY/apCzvcbVtFSSGARL5bzZ/PP/gtPr/xn8Sa1+zjqvxz8HNomvSeFvH32uxuZLYXEeNT0JYh&#10;JHaz3MCk26wPlLiTLSMDt24r9j6/Kv8A4OM/+S1/AH/sV/G3/pT4br5njL/kmcV/h/VHvcM/8j6h&#10;6v8AJn5/0UUV/Mp+5BRRRQAUUUUAFcF4s+CcGu65Nqul6mlnHMu5oRbBl8z2wRgHqepznrnjvaK2&#10;o16mHlzQdjOpThVVpI4fwr8ENG0a5N5rt2uottXy4Wh2xo2ecjJ3+3Qdcg547cKqjCjp0paKVatU&#10;rSvN3CnThSjaKCiiisjQKsabpeqa1dfYdH024u5thcw2sLSMFHViFBwORz0qTQdC1TxNq8Oh6Nb+&#10;ZcTthFzgAAZJPoAMk19JfDr4baH8OtJ+xaaPMuJcG6vHHzTN/RQc4XsPU5JTdiJz5Tg/hZ+z4v2e&#10;6vfiVo53sQlrZ/aPuju5KN16ADPGDkcivqG++FumXP7FF1ZadYPBayboo5Nx2wyFzbgKTknEI9zn&#10;r1rjvCvhLXfGmq/2N4ftVlm8tpG3SBQqjGSSfqPevqq8+E1pp/7F9x4VmRppobdruOONmG+7BxkH&#10;uDLk46c4r1cqwdTFRrStooSa9TwM1x0aM6UW9eeP3H5reJf2d30j4cW+q6c0javaQNPqcTSbhIMb&#10;mReTynQEH5sHjJAryyvtOXwV4wt9Gj1+fw1fLZSKWW5+ytt2gA7j/dUgjDHg9icGvmz42fCu38I6&#10;7Z3HhHS5RYajiOKGPdIEuM42DjjcMFQSSSHxwAB5dpLdWPco1Yzur3H/AAk+B8fxA0W51/W9SuLW&#10;AlorFbdRudx1dty4KA8YByTu5XHPI+MPCGseC/EU3h3U7d/MRswuI+J0J+V165B9icHI6g19K+BP&#10;DY8JeENP8PGONWtrcCbymZlMh5dgW5wWJPbr0FW9Q0HRtWurS+1PTYbiaxm82zkljDGF/wC8PfgH&#10;6qD1AInmF7R3Z574H/Zu8NWWlrN44jkvbyaMF4FmaNLY4+6CjAsw7knHoO5l+HfwGHgrx1N4kuNS&#10;W4tYFYaYpyJAWGCXwQMgEr3DZzhcAV6QBgYopcxDnJ3CijOOTQGDDINIkK9M/Zz8D6leeJx4xv7C&#10;4is7S3ZrOdlKrNI+U4yPmUL5mcEYO36Gv8BPhgvifVj4o8Q6b5mm26MLeOZRsuJenQg7lUZz0+bb&#10;1wwr3aGGK3iWCCNURFCqqjAUDoB7V6+X4NytWl8keLmWYKN6MN+r7DiAeor6T/ZT0Ox8OfA3SdK0&#10;1SsK3F66LgDbvvJnIAAAABYgDHAxXzZX1B+zj/yR7Sv964/9KJK/U+A0v7YqP/p2/wD0qB8Hnzf1&#10;OK/vL8mdlf8A/HlL/wBczX4WJ/D9a/dO/wA/YpP9w1+PA/ZU+IQAzrWi8f8ATxN/8ar9uy2UY813&#10;2/U/nvxOpVKv1TkV7e0/9s/yP0j/AOCbX/KOv4B/9kV8K/8Apota9qr5x/4Js+LPFJ/Ym+Anhmfw&#10;TeW1nH8GfCitezNuDY0t0Lfu1aMKwt4HXMgfbcL5iRMFST6Oryz9Sp/w4+iCiiig0CiiigAooooA&#10;KKKKACiiigAooooAK+Gf+C+//Jp3hX/solt/6QX1fc1fF/8AwXJ8Gat42/ZU0Ky0NTJdWvji3uY7&#10;cY/fYtLtCuSRjhy3uVx3yPmeMf8AkmcV/h/VHucNaZ7Q/wAX6M/HuinTwT2s8lrdQNHJG5SSORSr&#10;IwOCCD0IPam1/Mp+6BRRRQAUUUUAekfsvAf8J7eMR/zB5APr5sVe8N0zXjf7KMcT3OvTFP3kaWyq&#10;3oGMpP8A6CK9mhhuLiZbe0gaWWRgscSrkuxPC49zUy1djmqO0rn1N4HsJ9L8GaTp11EY5YdNhSVG&#10;UgqwjGRj65/+tXs/wd0hLHwwdTIUyX0zNuAOQinaFPryGP8AwKvLBkDpXtngi0isfCOnQQoVBtEd&#10;g395hub9Sa/SshpR+sN/yo/NMxqScPVmoAzHaq5J6Ad6sX2l3unhWnVSrfxLyB7VJoFsbnUVfb8s&#10;PzN7Ht+v8q6C6t0u7Z7aQfK64r9Iy/KVjMHKo9H9n5f57HzOIxfsayivmeX/ABU0Qav4RnnRMzWf&#10;7+PGBwPvA+20k47kCvJYYZriVbeCJpJJGCoiDlmPQD3r3vUbCO4huNLvk3JIrRTKCRuU8H35FeRf&#10;DzRp7nxxbWt1byL9kkaWZVYKUKdM/wDA9o/Gvgc4wspYyCS1lo/VP/g/gfQYKsvYy8tT0PQfh54X&#10;0ayjjk0i3uJwi+dNNH5m5x/EN2dvPYYrdx8oUfdXoKOAKlhsL64x5NpIwb+Lbx+dfQ0MLooUo/cj&#10;zZ1NeabK4t4BP9qEK+YVCtJt+YgdBn0FPodXjdonXDLww9KuW+h6jcr5ixqqmPcrM3X2+tbU8PWq&#10;y5YRbfoTKpCEbydinSojSOsaDLM2FHqat3Wg6jbAFYxIP+mfatPTvD9vamO4mZmkUZPzfKD9K7cP&#10;lWLrVuSUbJWu328u5z1MZRhDmTvfYwGBVirDkcEelY2qeDLHVvFVn4oup2LWce1YcfKWDFlbPXgk&#10;n349CD1N/pF3LqUy20OVLBvz5/LOaoMjocSLtOAcfUZrixmBlTfLVjono+l0zoo11JXg+n5njnxJ&#10;0K70XxbdSyo5hvJTPBMy8NuwWGfUMceuME9cnBr27xX4btfFWiy6VcEIzcwzbATG46N/Q9MgkZGc&#10;15BqXhbxJpFu13qejTQxJN5RkkAALc9PUcfeGQfWvjMywE8PWc4K8Xr6d7/p/wAA9vC4iNSnZ7rQ&#10;fpPhm91XRdR1qOGTy7KJSrL/ABPvXI6cgJuJ9Pl/GvrWkXGhai2mXb7pI40aTC4wWQNt/DOPw6Do&#10;PVPAPhePTfBS6ZfKzG+RpLqOTI2+YoBXHb5cA+9cP8W7F7TxrNOzH/SoY5V+mNn81NGKy/6vgo1e&#10;rtf53f8AkKliPaYhx6a/ocB478FaX4+8PSaBqryIvmLJDLCRujkXoRkEdCQc9ienUfUX7HnhWx8E&#10;/ATSfDWm3E0sNvNdeW85BY7riR+cADq2OlfO1fTn7N3/ACSax/67Tf8Ao1q9zgOMf7cnK2vs2v8A&#10;yaBy59UqPL4029OZO3nZo7w9K/PGP7i/T+lfocelfnjH/q1+n9K/acLuz8L4++DD+sv/AG0+6Pgt&#10;/wAkc8J/9i1Y/wDpOldNXM/Bb/kjnhP/ALFqx/8ASdK6auQ+8w/8CHovyCiiig2CiiigAooooAKK&#10;KKACiiigAooooA/Dz/grr/ykQ+In10n/ANNFlXzdX0j/AMFdf+UiHxE+uk/+miyr5ur+V+If+R/i&#10;/wDr7U/9KZ++5L/yJ8P/AII/+koKKKK8c9MKKKKACiiigAooooAK8I8b+D/Ffh6+k1HxHbq32u4Z&#10;vtUDbo3c/MR6jqcZAzg46Gvd6y/GPhm18XeHrjRLk7TIA0Mm0Hy5Acg/0OMEgkZ5rswWK+r1Ndna&#10;5z4mj7aGm62PFPA+i/8ACQ+L9P0siMo1wHmWb7rRp87r+KqRjvnFe/1578Lfhbqvh3W5Nd8QpGsk&#10;G6OzRXDbsjBf246d+TnFehVpmVeNaslF3SX4kYOnKnTd1q2FFFFeedYUUVLY2V1qd9DpljD5k9zM&#10;sUEYIBd2OAvPHJNAHQ/Cj4f3XxC8Upp7Rstjb7ZL642kqqZ+5kEYZuQOc8E4IU19LW1tb2VvHaWk&#10;CRxRRqkccahVRQMBQB0AHaud+Fnw8g+HPhtdMMkc15M3mX1xGuAz4+6M87VHAzjPJwM4HTVEjnqS&#10;5pBRRWx4F8H3/jrxLb6DZxSeW0gN5NGP9TFn5mJwQOOmepwO9EYyqSSijGUowi5S2Rk29tdXlwtr&#10;Z28kskjBUjjQszMegAHevS/iL8EbHwj8NLXXoH/4mNmyf2pIsxKTb228Aj+FioGNvy5JBNex6NoG&#10;i+HbNbDQtKgtIVx+7hjC5O0DLH+JsKMseTjmpNX0y01rS7jSL9S0N1A0UwU4O1hg49+a92nlcYUp&#10;KTu2tPI+dqZtUnVi4q0U9fM+VdG0bVfEOpw6Notk1xdTtiOFSBu4yeSQBxnqa+kvhb4LXwB4Nt9A&#10;LKbhsy30kecSytjJ9wAAoPGQo4FY3wf+ECfDtZ9U1K7W41KcND5kfEaw7gQAOuWIDHPTgAcEt3Na&#10;Zfg/YR55fE/wRGZY76xL2cPhX4v/ACCvIv8AgoF/yYZ8bv8AskXiT/013FevxRSzyrBBE0ju21UR&#10;clj6Ad68t/4KL+GfEGifsAfGm/1XSJoYZvhH4lEbSY6/2VccEZyp9jg8H0OPcwdOcsTCSWilG/lq&#10;jxaso8jV+h+k0f3BXzv/AMFGv+RQ+Hf/AGUb/wBwuq19Epwgr52/4KNf8ih8O/8Aso3/ALhdVr+i&#10;aPxx+R+T55/yJ8R/gl+R59+yt/yX3Qf+3r/0llr7Lr40/ZW/5L7oP/b1/wCkstfZdbYr+IeFwP8A&#10;8imf+N/+kxCiiiuY+yCiiigAooooAKKKKACiiigAooooA8x/bZ/5M1+LX/ZM9e/9N89fz8jpX9A3&#10;7bP/ACZr8Wv+yZ69/wCm+ev5+R0r8X8VP96w3+GX5o/TvD//AHfEesfyYUUUV+Tn6EFFFFABRRRQ&#10;AVNYWN3qd7Dp1hA0s08ipFGvVmJwBUNerfsv+Fo7vU7/AMW3doWFqqwWcjY272yXI4yGChRkEcSE&#10;c54CZS5Vc7z4UfCjTvhvpjSSSLcandKPtl1t4X/pnH6IPXgseTjhV66gcDFFZt3OZvmCiiprHTtQ&#10;1Pzv7OsJrj7PGZLjyYi/loOrNgcD3NCXNohXtuQ17R8Pv2ctKtYLfVvHMrXNwyh206M4ijPPyuRy&#10;5HBOMDII+YdcP4L/AAa8Q3HiGHxP4r0mSzs7KTzIYLlWSSaUH5TtyCqqRnJ64AwQSR7hXtZfgYyj&#10;7SqvRP8AM8HMswlGXsqT9WvyKmk6Fo2gQNbaHpVtZxs25ktbdYwxwBkhQMnAA/AVx3jX4A+E/Feq&#10;XGu291PY3VwMyCAKY3k5+cqR1J64IzjPUknvKK9apRp1I8sldHjU69ajLmhJpnn/AMHvhFqHw81n&#10;U9R1O7imMirBZzQsQXizuYsvQZITjJIKntgn0CjNS3dle2DrFfWcsLOm9FmjKll9Rnt70UaMaNPl&#10;gtF+oq1adapzzev+RFVfV9J03XtNm0fWLNLi1nXbNDIPlb0+hB5BHIIyMVraP4a17XrlrTS9Lkka&#10;P/WHG1U+pOAP603XNB1Pw5qDabqsISQLuXa2Qy5OCPbit3Rqez5nF2720MlUipWT1PKJP2Y/B0mu&#10;yXg1W8jsGUlbGNhuRtw48xsnbjIwRu77q7iPwZ4Ui+ylfDdiWsVVbSRrRGaIKcrtYjIwefrzWnRX&#10;NTw2Hp35YrU6amKxFW3NJ6Hzz8ffC0Xhv4gSz2cRWDUo/tS/IdokLEOASTk7huPpvAwBiuJr3L9p&#10;nw7NqPhK18RQRFv7NuMTfOoCRSYUtycn5xGOM/eJxjJHhoORmvnMfT9lipJddfv/AOCfTZdW9thI&#10;33Wn3f8AAPP/AIo/Aux8eaoPEGmal9jvpDGtzvXdHIg4LY67wvvg7QOMlqwvFX7L9hDpD3Pg7Wry&#10;S8iXctvfMhWbj7oKqu0+5yM8cDkeu0HkYrk5j0PaSRu/8EFIprf9tLxHBcQvHInw0vlkjkUqysNR&#10;07IIPII9DX671+Xv/BI7wg/hj/goV4o1KCEi11b4Z311G2048w6jp3mrnoTu+bjoHH4/qFX9FeHP&#10;/JMw/wAUvzPyHjF82eTflH8j4S+Of/J0XxP/AOxjsP8A0x6ZXtf7B/8Ax6eJ/wDrpZ/ymrxT45/8&#10;nRfE/wD7GOw/9MemV7X+wf8A8enij/rpZ/ymr9Gn/uyPxHLf+S0q+svyPoKiiiuM/RgooooAKKKK&#10;ACiiigAooooAKKKKACvyr/4OM/8AktfwB/7Ffxt/6U+G6/VSvyr/AODjP/ktfwB/7Ffxt/6U+G6+&#10;Z4y/5JnFf4f1R73DP/I+oer/ACZ+f9FFFfzKfuQUUUUAFFFFABRRRQAUUUUAFSWttc3tzHZWVu80&#10;00gSGKNSzOxOAoA6kntUZOBmvWf2cvhqbqdfiFrEKmFMrpcbA/M+SGl9MDG0deSTwVBITKSirs7b&#10;4PfC+y+H2hrc3UG7VryNTfSvgmPgfuVwSAoPUg/MeTwFA7GgccCuw+Dfw1i+ImuTDVGuI9Ps4w00&#10;kGAXkJ+WPJ6dCScHAGOCwNFOnOtUUY7s4q1aNKDqTeiPSf2UfA99c6DNqdjA0t1q85WFRKu0xRZG&#10;ecYO4vnJ5wvA7/V974Fig+Ck3h77MsjJCX2pk+ZIPm474MnOPwrif2f/AAtb6bBJdWNsy29rCllZ&#10;qJN3AAJHOWyAE59+9ewTTRRQjw48R8z7EZt27+IH7v55r9m4PyOMsvqtq94SX3/56n5XxBmnNjIt&#10;u15I+c28Ka3PpQvpPD1w9rJG3z/ZiU2Y5J4+6Qep4IzXy98XfBlv4J8c3WlWUGy0kUT2Ss27bG/8&#10;PrgMGUZ5woznNfoyLW5kj8wWkhT+9sOK+Nf22fBJ0DxFa6pa2QWGOSSFphkfK4EkSDJJYD94N3rn&#10;mvj+JMmeDwcaqu/Vfl5H0WQZg6mMdPv+n6nkvhT4d+MPGtnc33hzSfPjtSFkYyKu5+PkXcRlsHcf&#10;QD1Kg480M9tPJa3ULRyxuUkjkUqyMDggg9CDxX098NfDzeFvAumaLJA8csdqr3EcjAssr/O4yOOG&#10;YgewHXrXE/F74Jah4q8Uwa74WjhjFzsj1FT8u05P770PGAVHOQDg5JHzVXLZRoRlC7el16nu0c1j&#10;LEShOyjrZ+nf1PFasaRpN/r2qW+jaXAZLi6mWOJfcnqfQDqT0AGa+l/Dfw28F+FtP+waZ4ft23W5&#10;hmnuIhJJOh+8HYjkHGSvC9gAMCsbwV8DtA8D+MJvFOn380kflstjazLn7PuyGO/OW+U7RkcAnJY8&#10;hf2TWUo3ad9/IP7YouMrJ36eZxvwv+A3iGz8XLqPjixgW0sW3xRrOrrcyZ+X7pyFH3juwT8owQTj&#10;a+LPwVv/ABp4ysta0eWKKO62xam7cGNVB/e9fmO3CgAfwrnAyR6dRXqRwOHVH2dtL3PJlmGJlW9p&#10;fW1vIh0zT7TSdOg0uwgEcFvEscMa5+VQMAc+wqYnAyaK6D4ZaMus+L7cSgGO1zcSLuIJ24249fmK&#10;/hmvQo0nWqRpx6ux59SpyxcmYdza3djcNaX1tJDKn3o5UKsv1Br6c/Zx/wCSPaV/vXH/AKUSV478&#10;afDrCSHxNbW7HI8q7ZRwP7jHA+oJJ/uivYv2cf8Akj2lf71x/wClElfecG4eWFz6rTf/AD7dvNc0&#10;Dwc4qe2wEZf3v0Z2l5/x6Sf9cz/Kvz2b7tfoTef8ekn/AFzP8q/PZvu1+uYXqfifH3/MP/29/wC2&#10;n1T/AME6v+UfXwJ/7I34Y/8ATTbV7JXjf/BOr/lH18Cf+yN+GP8A0021eyVxn6FT/hr0CiiigoKK&#10;KKACiiigAooooAKKKKACigkKMk0yG4guF328yyLkjcjZHBwf1BoAfXzD/wAFVv8Akhehf9jZF/6T&#10;XFfT1fMP/BVb/khehf8AY2Rf+k1xXzPGX/JMYr/D+qPa4d/5HdD/ABfoz8rPH/7POreI/Hlzq2gX&#10;dvbWN5E1xK8smSlxz8m0fNhj827tlvQBs+w/Ze19Y5W1bXbUt9jbyVt2YYuMnYGJU5T7pJA3ckAc&#10;An22iv5i5mft3tJWsfIM8E9rPJa3MLRyRuUkjkUqysDggg9CDTa+qtX8BeCtekuLjWPC1jcTXS7b&#10;i4kt181htCj5/vDAAwQQRjjBrzr4m/s62rWkV/8ADTTysysEm09rn5XUn76tI3BGeQTggcYIwz5j&#10;SNRPc8aoq94g8N674U1H+yPEWmva3HlrJ5bMGDKejBlJVh1GQTyCOoIqjVGh7d+yvp0EfhbU9XBP&#10;mzagIH9NqRqw/WRq9q+HtvLdePNFhhClv7UtzhvQSKT9eK8t/Z10yKw+F9rdx/evriaeQZz8wcx/&#10;+gov+ck+zfAxYn+K2kpMqsu6YgMvcQSEfjkCnSjz14x7tHBi58tOcuyf5H0hk4yRXvttFBb28cFt&#10;GFjjQLGo7KBwPyrwKvoAHiv1HIY/xH6fqfmmYfZXr+h0Hhy1W301ZNvzSHc39P0/nWhUOnbhp8IY&#10;f8sV/lU24A4Jr9mwlNUsLCC6JHxNaXNVlJ9zD8UWqpPHdIv3xh8eo/z+lcloXg6y0TX9R1yE5e+c&#10;FQV/1YPLc+7c/gK7vX7YXGmuwHzRkOv9f0zWLpUXn6jDH/00z+XP9K+SzfAxlmkdPiaa9Xoz2MHX&#10;ccI/K6f5m/punxWECqqLvwCz+pqzgelAI7VBdapptidl7fwxMVyFkkAJHrivsqdOFKmoQWiPDqVO&#10;ZuU394+W1t5t3mQqSybWOOdvpUgAHAFIjrIgkRgysMqy96XIp8sU7pBd2CijNR3NzFa20l1Kflij&#10;Z3x2AGaoHpqySsDW7KSTWxHFk+cqn6dv6Zrctp47q3S5iOVkUMreoIzT8DO6uPHYOONpKnJ2s0/6&#10;+Rth63sZcy7HIyxvBK0En3kba2PWoZ7a3uoWt7q3jkjb70cihlP1BrY1/SJlmfULcbkPMiqvK+/u&#10;P5fyyweM18PjMLPC13TmvTzR71Goq1NST/4cM1z/AIx+Hul+MJ47ye5kt7iOPYJY1DblzkAg9cZb&#10;GCOvfpXYWemeZo013hgzKdvHVQQf1Iqrf26Wd21qh+6q5+u0Z/WpxWXv6spVVeMrfje35X+Y6WJ/&#10;etQeq/4H+Z4f428Op4X8RTaXAZDDhXgaTqykfrg5H4V9Dfs3f8kmsf8ArtN/6NauF8d+B7fxlZx7&#10;J/Juoc+TNjgj+63sfzHbuD6R8EtDbw34Bt9Fa7+0eRNL++8vbuy5bpk+tRwrgamFz2pNL3HB2+co&#10;u3ysXmmIjVwMU97r8mdcelfOUPgzweYlz4T037v/AD4x/wCFfRp6V4LB/qV/3a/UaJ+c5/CM1T5l&#10;ff8AQ9k8CQw23gfRre2hWOOPSrdY441wqqIlwAB0Fa1Zngr/AJE3Sf8AsGW//ota065z36f8NeiC&#10;iiigsKKKKACiiigAooooAKKKbJLHCu+Vwq/3m6CgB1FNjkSVd8bhl6ZWnUAfh5/wV1/5SIfET66T&#10;/wCmiyr5ur6R/wCCuv8AykQ+In10n/00WVfN1fyvxD/yP8X/ANfan/pTP33Jf+RPh/8ABH/0lBRR&#10;RXjnphRRRQAUUUUAFOhguLqZba1t5JZZGCxxRKWZ2PAUAdST2ptenfs3eAYdZ1WXxvqSboNNk8u1&#10;jZAVafGd3X+AYPTqykEFcUClLlVyv8TPgvF4I+H2ma7CWkvopNmsGMlkO8ZDcnhUYBAQPm3jNec1&#10;9mfEz4EeJtZ+D1xq2pJClpqEMYjUSNviJO6OR8DAXcE6En5gCAeK+Z/F3wH8ceDtDk8QXkljdW8O&#10;PP8AsczsyKTjdhkXIBxnGcZz0BIqUZx+JWMKNanUjpK9nY4uiiipOgKKKn07TNT1i6FlpGnXF1My&#10;lhDbws7EDqcAE0ASaFoeqeJdXg0LRrVprq4bEUYOM4GSfYAAk+wr3H4UfAe18FXUfiLxHdLdapCz&#10;eStvI3kxZGMjIBc4z1AAzwMjdUH7PXwz1Twnb3PinX7Zre6vIhDBbyKQ0cOQxJ56swX5SAV2dfmw&#10;PS6lyMKk3eyCiitLwx4U1zxfq0Oj6JZs7yEbpCp2RKTjexxwv8zwMkgGYxlKVkYSlGEbydkXfh38&#10;PNX+I2stpunSLDDCu66unUlYgeg47nBwM9j6Gvofwb4N0bwLoi6FoiyeUJGkaSYgu7HGSSAB0AHA&#10;HAFSeEPCuleC/D0Hh7SIFWOH5pJAvzTSEANIx7scD6AADAAA0q+mweDhho3esu/+R8rjsdUxUrLS&#10;Pbv5v+tAoop729xHDHcyW8ixzbvKkZCFfBwcHvjvjpXceeMoorY8GeEdR8UapCsVq32RZgbqc8Kq&#10;jkjP94jgY9R2rSnTlWqKEVqyZSjCLbOw+DXhqKDTJPE1zEDLcMY7fodsYOCR7k5HrhfeuJ/4KYqr&#10;f8E4f2gAyg/8WT8VHp/1CLqvbIIIbaFbe3hWOONQscaLhVA6ADsK8T/4KYf8o4v2gP8Asifir/00&#10;XVfeZfh44aMKa6NX831PAxFR1ZOTPsVPuD6V5B+1xp9hqcvw6tdSsYbiL/hO5D5c8Ydc/wBi6pzg&#10;16+n3B9K8m/aq/4/Phz/ANj1J/6ZdUr9Sh8SPjsck8FUT/lf5FH4UeGPDWn/ABA0+8sPD1jBMnm7&#10;ZYbRFZcxOOCBnpXtFeS/DP8A5Hex/wC2n/otq9aq63xHn5FGMcHJRVvef5IKKKKyPaCiiigAoooo&#10;AKKKKACiiigAopjXECzrbNMokZSyx7vmIGMnHoMj8x60+gDzH9tn/kzX4tf9kz17/wBN89fz8jpX&#10;9BH7aNvPd/se/Fa0tYHkll+G+uJHHGpZnY6fOAAB1JPavw60L9mjx5qcFvc6pe2WnpKR50byM80S&#10;567Qu0nHON3fnBzj8X8VP96w3+GX5o/TeAJJYevfvH8meeUV9Ga18CvAeoeFP+Ee0/SYbW4jhAt9&#10;SWIGcOMkF26uCScrnGDxjAI8A8R+H9U8K65deH9ZhCXFrJsk2/dbjIYf7JBBHsRX5OfoMZKWxSop&#10;Cyr1PXpS0FBRRRmgB0EE91MltawSSySMFjjijLM7E4AAGSSfQV9PfDHwVD4B8H2+hAL9oP729kXk&#10;PMwG7nAyBgKMjOFFcn8CfhRoth4fsfGeu6WsupT/AOkWrSZPkRsPkwM7SSPm3YyN2OMV6ZUyZhUl&#10;fQKKKtaJo914h1i10Oyx5t3cJEjMpIUscbjgE4HU+1Sk27Ixb5VdnY/DP4G6h8QNH/4SC61gWNq0&#10;/lwr9nLtKFPzt1AAz8oPPIbIGBn2/wAI+E9G8E6JDoGg23lwx/MzscvK/d3Pdj+Q4AwAALGi6RY6&#10;DpNto2mw+XBawrFEvfAHf1Pcnuea1dH0HWNfnNto+nyTsuN+0YC5zjJPAzg9T2r6vB4GNGygry7n&#10;yGMx1TEyfM7R6IqAY6Cu98FfCSK7tYdX8TPJiTDpZLx8vUbz1GR/CMEdznIEXg74S6r/AGil74pt&#10;444YXyLYsshlIwRnGV2+vOTjGBnNekZr6rLcr5v3lePon+bPCxWKt7tN+rOfPws8CZyNC/8AJqX/&#10;AOLrjfFXwr1yz1OaTw9YNcWe0yLtcbkHdcHBY+mMkjHU16kCD0o616dfLcJXjy8qj5pJHJTxVanK&#10;97+p4/8AD3wzJrfi1LS9h2x2bGW6jlj7qwGwggjO7qpxwGr18KqjCqBUUNhZW9zNeQ2sazXG3z5V&#10;X5pNowMnvgdPSpqrA4OODpOO7bvf8gxFd1pJhgelc18TvCc/ifRY209Fa6tZN0Ks2Nynhl54HY5P&#10;93HfNdLR1rprUYYii6c9mYwnKnJSXQ8JOha0uptop0q4+1RthoBGSw9/p79Mc5revvhF4vtYYXt7&#10;eO4aSMtMkcyr5R9MsRu49Pf2J9YxQfWvIjkeHSfNJvt0sdksfU6I+f7q1IaWxvbblWMc0Mq/mpB/&#10;lXnvxT+B+i6/obXXgzRrWz1G3wY47eMRpOvdCAQoPOQ2O2Dwcj2v4vaUNP8AFhuo42CXcKyZ8vC7&#10;h8pAPc8An/e965avmMdg4+0lRnrZ7nsYXFVKfLUg7dT5Iv7G90u8k07UrSSC4hbbJDKu1lNLd6dq&#10;FgkMl9YTQrcQiWAyxlfMQ9GGeo96+oNb8CeDfEk32nXPDNncS7lZppIBvbbjALDlhxjaSQRwQRVP&#10;4n+BIPiB4Vm0fckd0rebZzyZwkgz1wehBKnrjOcEgCvBllMoxk4yv2R9BDOYSlFONu77Ff8A4JYk&#10;/wDDR2qDP/Ml3X/pXZ1+gVfAP/BLu1uLH9pnWrG8haOaHwfeRzRt1VheWYIP0Nff1fuPhx/yS8P8&#10;UvzPzvi7/kdz9I/kj5jm8P6Dq3x3+LFzqmiWdzIvjSzVZLi2V2C/8I/pBxkjpkn869L/AGetM03S&#10;td8QW+l6fBbRta2LNHbwhFJ3XPOAOtcBbf8AJcfix/2O1n/6j2j16N8Cv+Rj17/rzsf/AEK5r9Dl&#10;/CPzXDwgs7lJLXU9KooorA+kCiiigAooooAKKKKACiiigAooJwMmo7e7trtWe1uFkCsysUbOGBII&#10;+oIIPoQRQBJX5V/8HGf/ACWv4A/9iv42/wDSnw3X6qV+Vf8AwcZ/8lr+AP8A2K/jb/0p8N18zxl/&#10;yTOK/wAP6o97hn/kfUPV/kz8/wCiiiv5lP3IKKKKACiiigAooooAKKKs6PpV3r2r2uh2BXzry4SG&#10;HfnaGY4ycA8DqeDxQB0Hwo+G158RteELho9OtWVtQmzzt7Iv+02MZ7DnnofpO1treyto7O0gSOGG&#10;NUijjUKqKBgAAcAAdhVHwl4S0TwTokOgaBbskEXJaRtzyMerse5P0A7AAACtKok7nLKXMx0Fvc3k&#10;8dpZwPLNLIEijjUszsTgAAckk9q+rPgh8NItG07S/BUCqsszCTUJFkHzSEZlYHAzgAhcjOFUHpXj&#10;f7N/giPWtem8W6nab7fTcLaiSPKvOe/PB2LzjqC6HtX1R8C9HOoeKZbuSJGjihWNWI+ZHdh8w/4C&#10;G/X1r6bh3L/b4mF18TSXp1+8+Wz7G8sHBbRV369PuPWfBWh2mnwr9islht4V2wxqvHPU+/ue5J71&#10;Xmn3fEdVnOFjwq7hjrFkfXk1e1zxjY6LKtpbRedIpxIitgIB746+38q5e+1d7jXW1iJfuzh48jqF&#10;Py5/ACv6Xy3AxwOHVKP9M/DM4zKnWrRaeqknbyR6EFVV2ooAAxgV4p+0J4Kido9VuLJZoYnWORZl&#10;3qF374mwR2bv2bbjmu8b4i6j5uY9PiEe4fKclsdxn198fnWlqUtrr2nx61p7MwTKSqy8geh+n9c9&#10;K8bibKvr+WuNtY6r+vx+R7OS5vQWM/dy/Q8f8LfCSbXdB/ta91E28ky5tYRH0HZm9j2A7YOT0rlt&#10;Y0jUNB1GbStTiVZoWw205Vh2YexHNe9x2d1NC1zHAzIudz4496wfE/gXQ/FlzBdamjboeC0ZwXT+&#10;4T1xn8ucYzX5tisjiqMfZK0u769z7Cjj37R823l0PGQwNKiSSusUUbMzNhVVckn0Fe52Xh/QtNZp&#10;NP0e1hZ02O0UCqWX0JA5FZ+n/DzwxpWurr+nWskMihtsSyfuwxzlgOoOCRjOMdB3rllkVbS015+X&#10;+Zt/aFPszyG207Ub25azs9OuJpl4aKKEsw/AVCcqcEV74tnaJcSXaWsayygCSRUAZ8dMnvivKPHH&#10;hq6PxEk023hZV1C4V4WYls7/ALzHHOA+78BXPjcrlhaalGV7u337F0MWq0mmraEXhD4dav4rP2hn&#10;Nra9rh492/8A3VyN31yAOe4xXpHhTwTo/hCNvsAeSaRQs1xIfmbBJ49Bz09h1xmtS2toLK3jtLaM&#10;LHCgSNV6BRwBUle9g8tw+FtK15d/8jz62KqVrroV9U0211jT5tMvY90U0ZVvUe49COoPYiuu+AVj&#10;caX8LbDTbofvIJ7qOTAOCRcyg49vT2rma7/wCSfC9uxPXd/6Ea+p4fpReYup1UGvk3H/ACPLx0n9&#10;X5fNfkzVuv8Aj2k/3TXzwPBng8jnwnpv/gDH/hX0Pc/8e8n+6a8LHSvuqPU+E4ghCfs+ZX3/AENj&#10;/gnmAv7AfwNVRgD4P+GcD/uFW1ewV4//AME9f+TBPgd/2R/wz/6aravYKwPoo/CFFFFAwooooAKK&#10;KKACiiigAooooAbNuMTBVBO04DdDXkv7KVjDPB4l16+8I/2fqFvqw0SG4n8OyWEx0uzXNnbLv02y&#10;8y2iNxceV5f2mFfNkCXM2WI9amz5LYP8Jr5f+FljLpf7NHjY/sn/ALN1n8NvFS+IDZSWvw38FQ2c&#10;d3qUZtUe/SPW7TSrbUrYBjmeNzHPbxMLa6MhUxgH1FXzD/wVW/5IXoX/AGNkX/pNcVkfDbU/+Cmv&#10;h74RWOqeOtB8Qa74tsfEmm3D6fef8Iwqajoqy3Lahb3H2eWFFv3hEy25hkjgEjaGZXVP7XI5j9rn&#10;/heX/DDHw/8A+GlP+R8/4SBf+Et8v7N9nN95V35n2T7P8v2Ldn7N5n+kfZ/J+0fv/Nr5njL/AJJj&#10;Ff4f1R7XDv8AyO6H+L9GfI9FFFfzAftQUUUUAYnjr4f+HfiFpS6Xr0DDy33QXMGFlhPfaSDwehGC&#10;D9QCPBvFXwU+InhnVPsaeHbi+t5JCLe8sIzMjLwcsF+ZDzj5gOQcEgZr6UoqlIuM3Ez/AAnoUXhj&#10;wzYeH4tv+h2scbNHHtDsF+Zse7ZP1Nenfs36bBf/ABG+0zFt1np8s0eGx8xKx8+vDn+fauBr0r9l&#10;+2mbxpfXiL+7j0tkdvQtJGQP/HW/KujBrmxUPU4sdK2Dm/L89D3Kvf8AOBn3rwCvfgNqYxX6dkPw&#10;1Pl+p+dZj9n5/odkOBivPdb1OW812bUYp/uzfuWXsqnAx+X516C7rGjSN0VcmvL1XaMZr9xobH5Z&#10;nc5KMI92393/AA56Do98niDQlkLfM8Zjm46NjB/PqPYiqfhq1kS7mmmG3y12cj+LPP5Y/WqPw4vQ&#10;JbrT3kb5tska9vRj/wCg1u67cppmjXV4h8tvLO1lX+M8A/niuLEYONXF06j+zf53/wAj1MFjm8vc&#10;n1Wvy3+85bX/ABdqV1qEken3jRQRlkj8o43D+9n8OPQfjWK5eV/MkdmYnJZjk59aKK9OMVE+PrV6&#10;uIk5TbNfSfGWp6ckNpM6yQRuu4lcuE/ujkf574qWfx9qskTRwRpGxlLLJ1IXsuP61h0Ucsb3NI43&#10;FRhyKbsXNP8AEGr6bcG5hvWYtkusjFlYnqSPX3/+vTZtZ1a4ikgn1GZ0mbMis3B/wHsOKq0U7Ix9&#10;tW5eXmdvXudDpvjkaZpdvaG1M0kasr7m29xtweeNuR07V1GnahBqdot5bf6ti20+uCRn9K82rp/D&#10;PiO30/w3Ms80fmW7N5UTNgsDyP8Ax4n1rKpHTQ9jLsfUdTkqP3Uvy/4B1JAYYIqhN4d06SFo4oyj&#10;E53qeRVnT7sX9jDequ3zY1fbuzjI6VNXJWw9GtpUin6o+ip1pRV4PcbHGkMYiiXaqjAHtWD4liEe&#10;p7x/HGD/AE/pW5JdQRTx2zyDfIcKvc8E/wAgaa8NlfrveOOYKWALKGwc4I/MVzZhg/rmG9nF21TR&#10;ph8QqNXm37/19xytd18O/wDkXv8Ats1czr+lSrM19Au5WxuVRyO1dR8Pkki0DZLGyt5zHay4NeNl&#10;OFqYXMpwktovXvqrM9DFVo1sMpLv+htucKT7V5JF8PdaWJf9Itfu/wDPRv8A4mvW3+4fpXLJ/qh/&#10;u19TGUo7HhYrCUcVb2i28ynZ+PLjwtf+Ffh43hXWL+fUoIYpNQ0/R5msrCIQTP5s9wQI1GYBFtUs&#10;++aIlFRiy9tnNVdFIGi2hP8Az6x/+givmP8AYk/at8OftUftH/E5fgv+1b4Z8feCfBaw2dxZ+H72&#10;z1Efbru5ubiKYXcM4ZI47dRbrGtu0EiorreTXC3dvZydUdI2R9TUUUUDCiiigAooooAKKKKACvM/&#10;2sZtU0j4SP408M6PNc65oOqWt3o1xZ6VLeXdnI8ot5pbdIdM1KUObeeeJjHau3lSygtErNKnpleV&#10;/tkQ/D5vgldXfxU+A+k/EbQbe/tnv/DWreF73Wg+6QRxyx2Nlp1/PcOkjofkgOxPMlZlWNjQB3Hw&#10;00/S9H+Heh6Poelw2NlZ6Tb29pY21p9njto0jCrEsXlxeWFAChPLj24xsXG0blfNevwftgRfGT4Y&#10;r8HNN1vTPhzD4f01PHmk6fpuh2+mRwsz7V0xLwJqMF3DKlutzFcRrb/2bJMLcC/RFqP4TXH7f8Xi&#10;7xRD8SLPxFJpE1xob+Fpr7/hHA0EALi4jkFqcmQhrQ3pO5SY9Q+wbf8ARA4B+an/AAV1/wCUiHxE&#10;+uk/+miyr5uzX0z/AMFYtH1jWf8Agov8RbbR9KubyRRpTeXa27SMFGkWPzYUHjkDPTJr5+8I+A/F&#10;Pja8ittF0e4aGS48mS8Nu3kwkYLFmOBlRztzk9ByQK/lfiL/AJH+L/6+1P8A0pn75kr/AOEfD/4I&#10;/wDpKMfNFfTA+D3gKPwi3g+PRUELR4a5wPPaQZxKXxy2T9MfLjb8tfPPi7wze+DvEl54bvm3Nazb&#10;Vl2geamMq+ATjIIOMnHTtXjnoxnzOxm0UUUFhRRRQAEjHWvtT9jL4LQXehWMOuQMsOnwx3eoQzQ7&#10;WknlYuIXU9lAKt3wgBA3ceOfBb4PeG/+EMtdb8WaDb3V3eTLeQGZd3lxYHlr1III+cgjneAw+UV9&#10;2/sL+A1u9FbXNSsE8lrp7iObZzIqFY0Rz7OsjAdMD/aNehleF+u46FJdTx84xn1XBykvQ9J1/wCD&#10;EF58OJm1KNmuJbdmvLNsqphYfMnYhguTkc5GB2NfK/xO/Z2n8MeHrrVLC/8A7VsV3Lc2c1n86Qng&#10;ljkiQAfe4Axk9M4/RkaZb/2T/Zm9RceX5oUMA271+nbNeT/Ez4X6TJpFzqul6bGjRhjeWpA8uSPn&#10;f8rcDA7dCARgnFfonEfCLpUYTgvs+d7/AKvv36HwGT5/ONSSvpfbp/wD8t7r9mLwLPJPNb6nqUPm&#10;MzQRpMhSPPQcoSQD75xxnPNYq/soyBQH8fKT3I0nr+Hm19ka9+y/plw1xP4d8SSW+5Sbe3uId6g4&#10;+6WBBxnvgkD+9jnirj4CfFOCZok8OrMqthZI72Law9RlgfzAr8zqYPFUt439NfyP0GjmmHq7Tt66&#10;fmeJ6R+zv8OLLSY7HVNOkvrhVHm3jXEkbM3qFVgAPQc8YyT1rpfCvgbwt4LtjbeHdIjg3Y8ybbuk&#10;kx/eY8nvxnAzwBXsdp+zF4muNDW8n161t79lB+xPGSi5I4aRSeQM9FIyOCRzSw/sv+JzYySXHiSw&#10;W5B/dworsjfViAR3/hP+B9Sxn8rD+0sI7+/+f9fPY8xzRmvWvhx+zrdrq0l/8Q4I/s1uxW3so5s/&#10;aG/vsV6IOoGck9cAYbsh8B/hgl5DeReGwvkzeY0ZuJHSTr8rK7EFcnOMDpg5GQdKeWYipFSdl67/&#10;AJHPUzbC058qu/NbHmPwW+Edz401BfEOuwbdHt5CPLdSDduP4V5+6D1PfG0dyvvkEENrEsFtEsca&#10;rtREXCqvYADoBx+VOVVRQiDCr90DtRXt4XCwwtPlW/Vnz+LxVTF1OZ6LogoVWZgiKWZjhVHehFeT&#10;d5cbNtGW2qTgep9q7L4V+CLq/v4vE2oQ7Le3k3W6upzK46MOnAPf1GPWvRw+HqYmqoRX/AXc4alS&#10;NODk+hLpnwT1K5tEuNS1uK3kbBMMcPmbRx1bcBnr0yPc1q/FDwza2/geBdNto449LkTaOrCM/IQD&#10;1OSVJ55xmu0qj4l0sa3oF5pXlIzTW7CMSfdD4+U+2Gwc9sZr6qWW4enhZwprVr/hvxPJ+tVJVIyk&#10;9meM6Dol74i1WLSdPUeZIeWboijqx9v/ANVexeE/Ddt4V0SLSLeTzGXLTTeWFMjHqTj8h1OAOTXN&#10;/Bnw+LTS5fEE8X7y6YpCcjiNTz7jLA5/3RXbVjlGDjRoqtJe9L8F/WppjKzlUcFsvzCvEf8Agph/&#10;yji/aA/7In4q/wDTRdV7dXiP/BTD/lHF+0B/2RPxV/6aLqvco/xY+qPPl8LPsVPuD6V5h+0ppNxr&#10;Or/DmztXRW/4TiU/vCQP+QLqnoDXp6fcH0rgPjb/AMjR8Of+x0m/9MuqV+kp2dz5mrCNSm4S2ehX&#10;8HeD9b0nxPZ6gZ7XbG7bxuZiQUYccDnmt7wD4/1jxpr2tWdz4Vm0+w02RYbW5u7e7hluZfOnRyFm&#10;t442i2JA6SRySbjM6sqeWry2tL/5CMP+9/SvNf2/Pjv4c/Z5/Z4k8ca58cvDngGZ/EmkRWOp+J9e&#10;s9Ot77bfQ3FzY+ddyIF86ygu1d4lmuI4vNlgt7mWJIJHKTluZ4XD08LTcKe17ntVFeX/ALFn/Cwp&#10;v2WPBOrfFD44f8LI1fVdGXU28Z/2fp9t/aFtdM1zbDbpsstowjt5YofNglkSXyvMDvv3H1CpOgKK&#10;KKACiiigAooooAKKKKAPnfVE8WaL/wAFDo9DtPCMkfhPW9A0/V5ryz8LObabXUg1S2mubi7j0eVP&#10;tIs4NOgVptRt2ESxxpGwbZL9EV82+NtZ8Ff8PF/Degf8MzeELzxVHo8NwvxMm8EapdarYaZJZauo&#10;jXVItJezsma4iaJYZ76PdFJPtVnmjjbnvi2//BTaf4Mr/wAM/WutWvjxdVzpa+Orrw3PprQC/vgn&#10;9ptZxxuI2sxG8qWaeYkjaYkckgXUZWAPev2nf+Tb/H//AGJWq/8ApHLX5SV+g/xUP7Qv/CuNd/4S&#10;Btc/4RNf2fdQ/wCEi/4S4aR9uOveV+6K/wBmfJ9o8r7Z9s2/6Ju+xfZOPtNfBVr4M8ZX9vHd2PhH&#10;VJoZV3RzRWEjI49QwXBr8W8VYylisLZX92X5xP0bgaUY4evd9Y/kzNrn/GXwv8G+O5Y7rXtMzcRL&#10;tS4hkKPt9Djhh9Qcc4xk59G1r4P/ABF8P6S+s6r4cZYYo985juI5DGvckKxOB1JAwBycYNczX5NK&#10;nUp6SVj7ynVhUV4Sv6GDZfDD4fafpTaLbeELHyH3eZ5kPmO+STy7ZY4J45+XjGMV574u/Zd3yi48&#10;Da4qKzfNa6mxwg5OVdFJwOAFKk+rGvYKKlSNFKSPJvAf7M8FhcG98f3sN5tYiOzs3cRsMfeZiFbO&#10;ewxjHU5xXR6l+z58M9R1FNQTS5rXFwZZre2uCI5snO0g52r7IVwD9MdtRRzBzSEREjRY40Cqowqq&#10;MAD0paKKRIV2/wCz1pcuofE23uo3UCxt5Z5A3VgV8vA98yA/QGuIr1D9lzTXl8SaprIcbbexWFl9&#10;TI+4Hr/0yPaunBx5sVBef5anLjp8mDm/K336H0T4C8HP4w1R4ZpGjtrdQ08i43c9FHucHnB6V6ro&#10;fh3R/DlkthpFmsce7cT1Zm9STyT/AC6DjArB+DGjGDwx9tVVaS+uGK4HO1TsCn8Qx/GvRtH0DyW+&#10;036gt/DHwQPev2jh/J5VqcZQjq95dk/+B0Py3McZGE2m9Fsu5i5963NJ0CGOMXF9HukPIU9FH07m&#10;r4srUSeaLePd/e2DNOnnhtommuJVjVfvM7YA/GvuMDktPD1Oeo+btpoeDiMdKpC0dO5AdF0sy+b9&#10;jXPpzj8ulZeoeHriO5xYR7425C7hlfbnrW2tzbtB9qWdGj258xWG3HrmljkjmjWWJ1ZWGVZTkGu7&#10;EZbhMRDlcbeaST/Iwo4upTldO+nU5WO0uJLz7CsTeZuwR6e/0q+3he7DYjuY2G3nORg/rW0LeESm&#10;cRrvYYZsckelPrz6GQ4aMWqj5tdOll/W/wCB0VMwqtpw0Mu18MQRvuuZzIP7qrtqDxBpUcAF5aQ7&#10;V4EiqOPr7Vt0EZrsqZTg5Yd0oRtfru7/ADMo4ut7VTbv5HH5PTHP90VLcWV1aBWuYSu8ZWupCKGL&#10;KBk8E4okjWVSjqGU9Vboa81cPR5XeevTTT56nV/aT5l7p5D8XfDd7rWl2+oaZbSTTWshDRRLuJRs&#10;ZIAGWOQvHoSa5X/hU/jBtKj1GO2jaSRsG080CRF9SThfwzkcd8gexanarZX0kCA7c5Tjt6f0qvXx&#10;GMyejUxU3UvfZ27rS57lHGTjSXJtueIX/hDxXpkrRXfhy8G1gGZIS65OMAMuQeoHB6nHWn+I/B+u&#10;+F1hbVrUKsy8PG25VbuhPYj8j2Jwa9srL8YeHIvFWgzaTI21zh7eT+5IOh78dQe+CcV51TI6cacn&#10;CTb6HRHHy5lzLQ87/ZA+H8GlftO6l480+WNI77wfcQ3VuI8HzvtVoRIMcchTngHIzzuOPrCvnf8A&#10;ZdsLzTPi/e6fqFs0U0OhzrIjDp+/t/zHoehHSvoiv0DgunGlkUUlb3pX9b6nhZ5UlUxzbd9F91ke&#10;A+HfC2o658aPi1d2kkKqvjq0T945Bz/wj2jnsD61rya/4z+D0Osa94d8AzeKLk3nhyC507T5n8yO&#10;yudTa2ursBYnZ/s1vJNdGNVLSCAoNpIarPw0/wCSsfF7/soFr/6jmi12ng7/AJHrWP8AsE2H/o27&#10;r67mfLY+chhKMMS6yXvO/U3PC+rXWveGdO1y+sPsk15YwzzWpEn7lnQMU/eJG/BOPnRG45VTkC9X&#10;zz8Uf2l/B+mft6eC/wBkr/he2n6P4h8ReHxrGm+G7fVLYX16lq9zJcRmBxNvjkhTnels4WFmt5Lj&#10;bcmz+hqk7AooooAKKKKACiiigAooooAp+IdJ0TX9AvtC8TaXaX2m3tnJBqFnfwrJBcQOhWSORGBV&#10;kZSQykEEEg8V4P8A8E477xj4p+CUPjz4weEL3TvHl1YadYeJLjWvCbaTfyLb2iMkLxNptj+6jlnu&#10;gix/aYULyrHcy/MF+gpVEkTIwyGUjGa+S/2IfEra3+xvD4v/AGY/2XfCPgK+1DxFosl9ofw48Pvo&#10;em34dNMF7qMP9paZaR3sAtzNslgEsdzBbxpBeByHhAPravyr/wCDjP8A5LX8Af8AsV/G3/pT4br6&#10;y/ZUn/4KI2XiHXbz9qi08Q3mnrr2fCFnY/8ACNKX0YWlybddSMBU/wBol8LefZmFt9o+w/ZcW/2w&#10;18Pf8FZvB37Q/jC7/Zr0j4s22sXnjCPwr8QpdSXxFJpUd8IBqugCAzHTcWe/yTDnyeOeec18zxl/&#10;yTOK/wAP6o93hn/kfUPV/kz4uozV7xH4c1nwprE2g65aeTcwkbl3gqQRkMD0II/LoeQRX0D8MvhN&#10;4b8JeH7aW+0OGTU5rVft01wqyMrMp3RjkqAAxX5eGA5zmv5lP3GUlFXPnDNFen/Fz4C3OgrJ4k8E&#10;wyXFq0jNcWKrmSAHnKY+8o5GOo46jJHmQimMDXQgfy1ba0m07QfTPrQEZKSuhtFAIPSigoKKKKAC&#10;u+/Zv0uHUPiSt3KzA2NjLMgVeGY4jwfwdj+FcDXtv7LehXdpoGo+Ipwyx31wsUKsv3li3ZcHuNzl&#10;fYoaCKkrRPU6DRQxwM1kcx9F/AbSf7K+GOnvJaGGS6Mk8mVwZNznY/vlAmD6Yr6R+BWjRaNoDa9c&#10;x/PIr3DYjw3lqNqr792B/wBqvC/BVlcab4M0nT7tNssGmwRyLkcMIwCOOOvpX0hbwx+H/A7WMc7f&#10;6uK0ifHLbRzk+65r9d4HwKrZlTbXwJf1+H4n5bxRjPY4SrU73MR5HmkaaVizOxZmPcmse88X2Nn4&#10;zs/B8o/eXdpJMrYPUH5Rx6hZM56YHrWuOOK8x8Va/Lb/ABxsHtoRut2htTv6MJAcnj2l/Melfu0Y&#10;82h+A47EvDwjLvJL5Pf8D06ug+H+pLb30mmSfduF3J1+8ue3uM8+1c+ePvcU6Cea3mS4gfa8bBlY&#10;diKzlHmjY9LD1nh68ai6fl1PTI1jiRY4wqqowoXjFYes6POt35tlAWWQ8qin5T/QVln4h6wTxaWw&#10;H+63/wAVXReHtft9fs/Pjj8uRTiSMtnb7/Q/TtXm47L6eKo8ktLbNdD7DBZrRlWtTevZ9TKGh6qX&#10;8sWbZ6/eGPzzUR0+9W6Fm8BWRvujjkeua6qjnNeTLh/Dacsnv5bdtvxPW/tGr1SORmgntpWhuImV&#10;h69/eqcmjaZNqsety2atdQxmOOY9VU9v1P5n1Oe4mhSeJopB8rLg1ycsbRSNE3VWIrxc0yuODlFp&#10;80W9LrZrY7sJinWutmhuR61NYWcmoXK20TAd2b+6PWtnT/D1pbqstwvmSFcMsgBUfQYq7HbQRNvj&#10;iVWxjKrjj0ruwuQ1Jcsqzsuq8vU56uYRV1BfM5m+s3sLtrZ23bejYxmu48Af8irbf8C/9CNc54ns&#10;mkiW9jXmPiT/AHfX8P610fgD/kVbb/gX/oRrpy/C/VM2qQW3Ldel1/wxFar7bBxl1vr9zNa7OLaQ&#10;/wCya8pHw91odbi1/wC/jf8AxNerXf8Ax7Sf7tc2elfRxk47HiYrCUcVb2i28zyX9hHx5daN+yB+&#10;z34Ij8HaxeDUPhN4XSTUrKxZ7WyQ6I0nmzyttVVzarFhC7iS6hygVi4+gs15D/wT8YL+wR8EWY4A&#10;+EPhrn/uF21Uf2Kv2rfgn+19o3jXx58Afi7pvjHQ/D/jy+8OTahoupTXdqtzbBHYRyS28KspWdCr&#10;QmaBkKNHPKCSJOxHtlFFFABRRRQAUUUUAFFFFABRRRQA2cAwOGHG05z9K+ef+CfPwM8PfBHR/Hlh&#10;4B8AeDPB/hm88d30ej+GfhzBo0ej/wCiv9lkvvL0zTLNoLuRofJnt7iW8eE2SR+edrZ+hpAWjZR3&#10;XFeW/sk/D/4meA/BOvD4tWqW+ral461u6t7W31a+ubeKw+2vDZNAl3f3gtIpLWGCcWsDxQQmZkWC&#10;Jg+QD1SvmH/gqt/yQvQv+xsi/wDSa4r6er5h/wCCq/8AyQvQv+xsi/8ASa4r5njL/kmMV/h/VHtc&#10;O/8AI7of4v0Z8E0Unz+1Hz+1fzAftQtFJ8/tR8/tQAtFJ8/tR8/tQAtexfsr2tylrrd80R8mSS3j&#10;R8jllEhYevRl9ueO9eOfN7V9FfAXw43h74cWskqMsmoMbyRWxxuAC4x0yio2OuSc46D0crhzYrm7&#10;K/6Hm5tU5cG492l+v6HZ178nMagf3a8BAJOAK+gAT1zX6NkP/Lz5fqfB5h9lev6HT6xIyaRdSJww&#10;tZCuOx2mvOK9B1WTz/DdxMRjdYs3Xp8leU+N/EE/hbwtea9b2wlkgVRGjdNzMFBPsC2T04FfueG9&#10;6mn3PyPiCpGnJSlsk2dP4RvWsdfhbd8szeU3vnoP++sVtfETUDFaQ6cjbfNbe/zfwjsfqT+lea/D&#10;LxfceKvDUGqTki7t5PKuHC4DSLg7h9QQfQEkdq2vHvi6ZNNvPEt4katb2bFI921SwU4XPP3m4HU8&#10;961dP94jz8PmVP8AsuST0eq9N3+Rn6j418KaVef2fqOvW0UwVmaNpRlQADz6HB4B5PbNYd38cfA1&#10;tM0UT3lwoTcJIbb5W9huIOfqMe9eO3M8t5cyXly26SaRnkY/xMTkn86b+FdSpR6nxNTPsTJ+5FJf&#10;f+p9H2d7bX9nDf2sm6KeFZY2xjKEZB5qWvnvw/4m1Xw7fW9za3Uxhhulna0E7LHKRwcjpkr8ucE4&#10;rvrX4+240iS4vNFLXguMR20c21TEeh37TyOh45OCAMkDN05dD0sNnWHqx/e+6z0bNFeK+F/it4k0&#10;nxD/AGlrGpXF1azSE3UDOW2qT/yzBOFx2UYBAxx1HaXXxp8M3fh68u7G6mtbxI2W1hmhyzOQdrDG&#10;VwD1ye3uMp05Jm1HNsHWi23ZroztqPwrP8L60uveHLHWTJGWubdWk8v7ofGGUfRgR+FaFQelGUZx&#10;Ul11+82NA8YXmjRR2UsCy26seB8rAE569D1PX6Z9Ohj8ceH5bhYEumAZc+YyEKD6c9/0964ajHtU&#10;Spxkelh8yxVCKindLv8Aka8viVrzxPDq52xxxyBFLDpHkgk++Ca6Xwdcm60GOR5N0nmSGT/eLk5P&#10;1zmuDrZ8N+K00CyltZLN5S0m9NrAdgCD+X6mlOF46GuAxvs8Q3Vejv8Ae7f5Hb/hWt4a/wCPSX/r&#10;t/7KK5Pwp4gXWrILcTr9qTPmxhccZ4I9sY/Gus8Nf8ekv/Xb+grnfu6M+lo1IVqanHZmi/3D9K5Z&#10;CDEvP8NdU3SvKYbq58pf9Ik+6P4jXnZhmEcvUW43vfrba3+Z3UcK8ReztY9L0dd+h2qZxutUH/jo&#10;rx39nn4NfGX4RfGHxKj31ivw61C1/wCJTo8msXEj6VPDM0VpbadaBFtrHT009bdDEm1vtEcjbSp8&#10;yT17wszN4Z05mOT9hh/9AFX674y5op9zn20CiiiqAKKKKACiiigAooooAK8L/wCCiPwm8AfF/wDZ&#10;xl0Pxz8I/AfjW4tfEWlS+GtF+I/9lx6bJqcl7Fawr52p6ffwQTSrcSWqMLZ5XN0Yoijyq6+6V5r+&#10;1f4D+I3xN+En/CE/DO5aG6vvEGkrqEsOrX9hNHYjUIDcyR3Gn39jcRvHFvlwk4EqxtCyOspUgHWf&#10;C7Tl0f4a+H9HW9tbj7HotrB9osbSK3hk2RKu6OKEmONDjhEJVRwpIAreql4c0m30Dw/Y6FaWNrbQ&#10;2drHBDb2VuIYYlRQoVIwSEUAABQSFHGTjNXaAPzO/b7L/wDDW3i0KTjFh/6QW9eN/Kfmx+Nfbf7S&#10;3gfwbrPxx1jVtW8K6fc3BS3VpprRGLj7ND97I+YgAAE5IHAwK8tk+Afw1l1yLW/7HdRHKZGsVk/0&#10;eVuT8yHPAOPlBC4GCCMiv5l4gyytLPMTJNa1Zvrs5M/XsrzahTy2jCSekIr7kjwuXwX4pg8M/wDC&#10;YzaJMmmmRVF02ADnGDgndtJIAbG0njOeK83+Kfwb0/4mXNtqf9rSWN5bx+UZvL8xZIsk7Su4YIJJ&#10;BB7kEHgj7smtra4t3tbi3jlikUrJHIoZXU8EEHqD39a+dfi18LdT+HurNc2sDzaTO+bW5VSwjJ/5&#10;ZP6MO3ZhyOQQPHxWAlh4qUNV1/rselgczWIqOMtH0/rufM2vfsu6hp+kXF9pPitby4hjLx2rWBTz&#10;cDO0EO3J7ccn06jyrOa+vwWz26180fGTwjJ4P8fXlssSrbXkjXVntUKvlsclQB0CtlcccAHHNefF&#10;3Pbpyb0Zy9bXw88MHxj4z0/w+yjyppwbnc5X90vzOMgHBIBA9yKxa9p/Zp8BalpUFz431W1aH7ZC&#10;IdPWRuXhyGaTb6EhcZ5wpIGCCaLlLlie+eBfhN4r8fWD32hLax28EghaS4m2gMFB24AJ4BXt0Ixn&#10;t9sfsm+BbTwv4Vj0u1LtHDIsTOynD7F3F8En7zu3GSB0rxb4N6P/AGL8NdJt3dXaW1+0FlXH+tYy&#10;Ae5AYLnvivqj4UaJ/wAI94Wijug8ZhtQZvMI+V2+dxx6H9PWv0fgbKoVM0pza6Xf52+65+a8TZlO&#10;WHlBvRNpflcZrOtPY+M2v45N6QlY8L/dx8y/mW/Gt+7j0zxDZG50+eOSRVyu0jPT7p9Px6V4/wDF&#10;H4kT+D5rW8TTlnkvrmR5VL7VCjBbB9SWGOPWtLwZ8TfDupXsFx4f1mP7Vt3G1k+VzwcqVPXoc4z0&#10;yOxr99xGEhiqLhNXTX9f8Bn4Xg8/p4XHTjzbu9tmr9u+nQkvvgz4XnllmjuLyBmZj5ayLtRvTBXO&#10;Ae2a5vU/g14nsy8mnz292g+6FfZI34H5R/31XtEHjLw5eQKt1NtaTho5oiR6cnGMf064qa48P2N4&#10;n2iwl27hldp3K3uOf64r8+x3BdOUb00n6e6/1TP0jB8RQqaKV/nf/go8OT4NeLWtBdGe0D4z9nMh&#10;3dPu5xtz+OPesa88IeKLBZJLvQLpViYiR/JJUY75HGPfpX0N/wAIrGIMfam8z6Db+X/16zbvTryx&#10;B+1QMF/v9R+YrxMXwnKhBNxkvO6a+fb8D0qObqpK10/wPn21tLy+mW2sbSWeRvuxwxlmP4CmzRS2&#10;8zW9xE0ciNh43XDKfQjtXu1ppWlWMslxZaZbwyS8ySRQKrP9SBk0Xul6bqZjOo6fDP5bbo/OjDbT&#10;6jNeP/YL5P4mvpodn9oe98OnqeS+CPAl94wuvNZjDYxvi4n7n/ZX1P6DqewPXH4J+HhcRump3nlq&#10;2ZY3ZSXGOACFGOfrxxx1rtOnHpxRXoUMpwtKnaa5n3ZhUxlaUrrQhsbCz0y0jsdPtlhhjGEjjXAH&#10;/wBc9z3qbtt9OlGadFFJPKsMK7mY4UV6kYbRivRHJKXVjaK008LXvl5e4j3dgM4/P/61Ur6xuNPn&#10;8ifbnGQVPBrqrYHF0KfPUg0jGnXo1JWi7kJJPWgnFFaugaMJlXULknG7Ma+vv+dLCYWpjKypw+fk&#10;iq1aNGHNIzGt7hI/Ne2kVf7zIcV4f/wUw/5RxftAf9kT8Vf+mi6r6cnhjuIWglXKsMNXzT/wU8sb&#10;jT/+Cc37QEVwvX4J+K9rdm/4lF1Xo4vK5YGpCUW5JtXdtnf9TmoYuNeLT0Z9fp9wfSuA+Nx/4qj4&#10;c/8AY6Tf+mXVK79Puj6V5h+0jJJHrXw5Mblf+K4l+7/2BdUr62vV9jRlUavZN/ceVTh7Saj3Ov0o&#10;51GHH97+lct+1X8K/E/xX+GEemeAYrOLxDY61Zz6bq0knk3mmWzzLbanNp9wEZrS/fSp9Rt4JlKb&#10;XuAGdEZ2FrwXPPJ4ntleZ2HzcFj/AHTXoFc2AxscdRdRRtZ2/BP9TStQeHlyt3PO/wBk7Qv2h/C3&#10;7PXhnw1+1Xq3hu+8d6faSW+tXnhO7vLiynRJnW3cS3oE8sptxCZXcDdN5hACkAeiUUV3GIUUUUAF&#10;FFFABRRRQAUUUUAfGfxl+DPgeb/gqZ4R8a/D6w+CPhXxxfQ6dqOo+I9a8MeH7vxhqtvbxXcNzBaK&#10;RHqe2709ZLX7d57i2TSyi2ssckskf2ZXkPiX9lXw94q/a+8P/ta6/Y6Teat4X0iXS/D8s1tfmewt&#10;5opFlMY/tAWglZppAZvshl8pzFuxzXr1AHM/Ga0ttQ+EXiiwvIVkhn8O30csbDIZTbuCD9RXyezN&#10;uILsee5r61+LX/JLvEf/AGArz/0Q9fJL/fP1r8x4/wD94oekvzR9Nw//AA6nqv1EDOp3IxVuxHav&#10;mD4l+G/+ET8daloqIixLcGW2WPO1Yn+ZAM+gO36qa+n6434k/BvTPiPrVjrFzqj2ptVEdwsce4zx&#10;b92wHICHlvmwfvd8Cvy/MMNLEUly7pn2eW4qOFrPnejX9f5Hla/BfVv+FYt4+a6/fbRcJZqmf9H/&#10;ALxPrj5/Tb78DiTkcEV9bLp9glgNLSyi+zCLyhb+WNgTGNu3pjHGOmK8D+IXwK8VeF717jw9ps2o&#10;afJK3kfZY2klhXqA6gZ4GRuHHy5O3IFebjMA6UYypq+mv+Z6eBzJVpSjVdtdP8jhaK6rwp8GfH/i&#10;nURZS6JcadCGxNeX1s0axjnoGwXPHQdyMlQc1b+MHwjf4dz29/pNxLcabcAIJJ2Bkilxkq2AAQcE&#10;ggdiD0Bbh+rV/ZOpyuyPQ+tUPbKlzas4qik+f2oy3tWB0C17V+y7pwi8O6nqysWa4vFhK46CNMg9&#10;e/mHt279vEzux2r6O/ZA0NhoFgJYVmS+10zNGUyCgKIwIPB4jPt+tenlFP2mNiv67fqeXnE+TAv1&#10;X+f6H1x8ONE/svTre3YL/odusW6NcKzY5b+f/fXNaXirxKuiQeRbFWupPuq38C/3iP5f/WrN1XUJ&#10;dI8Lxw2k22S7kbLdwvQkfkB+NcL4o8U6P4Q0ttV1Z22Z2xxxLlpGPRRyOePWv6myXBxw+X04pbq/&#10;3/8AA0P574gzf2eInFad32O00z4g3kQEWqWwlHTzIztb8uh/SqPiXxLNr0ipGrRwJ0jLfePqf88V&#10;xvhb4k+FfFjLb2F60dywJ+x3C7ZDj0xkNxz8pJA64qx4u8Z6L4MsFvtWlYs7Yht4cGSU98AkcDuS&#10;QOncgH1/Z67Hy8s1lWwutROHfT8WbS3t6tq1iLuTyWbPk7zt/Kr+h+K9S0OBrWJUkhySscmflPse&#10;w9v8TXJad4/8Maj4ek8TJf8Al28IzMsg+eM/3SBnk9sZznirHhbxVpPi/Shq2ku+zcVeOUAPGw7H&#10;BI6YPU8Gm490Z0cdy1IunU1a016enY9T8P65DrdgtyAqyDiaMH7p/wAKv55215xo+qT6NfrfW4z2&#10;kTP319P896n1rxLqWtS7nkaKPbhYY2OPx9T/AJ71g6b5tD6GnnFNUE5q8vz8zrL3xjoNjcNbSXRZ&#10;lXLNGu4A+mfWs3SvHyy6jKupqI7dsmFscpjscdcj9frXK4Gc4pu9N/l7huxnbVqnE4ZZtipVE1ZJ&#10;Pbv6noEfi3w/JAbj+0kXb95WyG/Lv+FGgeJbLXlk8kGOSNv9WxGSvY/56VwOB6VJaXdzYXK3lnKY&#10;5F+6w/lS9lGxrDOK3tIuSVutjtfE9kX8u7jTp8jYH5frn86LHw1E0CyXjvvY52qQMe1XdH1GPV9N&#10;ivlX76/Mvo3Qj86W91fTdPby7y9jjby94VmwSvrXjSyrD1MXKtNXv06X7n1Uce44eKjKy7+pWm8M&#10;WDtuiaRefu7uB/X9aq+ItMitkjuraMKv3XVf0P8An2rRsdd0jUgPseoxMzAnZuw3Hseak3WWrWZE&#10;UyyRSDG6Ns/5NGIyvDVKE4wgk31t1WxVHHS9pGXPdet9OpifDfQdPj+JJ8QxRlbhtHmhk2/ddfNh&#10;bJHrx19PXjHpVcX4L0ufTvF53ZaM2Eu2TH+3F1967SpyejLD4PkkrO7v95ri6iqVuZO6svyPIfho&#10;R/wtj4vf9lAtf/Uc0Wu08G/8j1rH/YJsP/Rl3Xl3haeaP4y/FxY5WUf8J5a/db/qXtHrv/hPLLL4&#10;v1zzJGbGn2GNx/27qqp5lGpjnhuXa+t+wpYVxoqrf5epmeOvhl8Q9Y+Pnh3x74d8R3ljo+lKslxZ&#10;2eqPDbX0jrPFcfbYEVTdHyjbeQWZ1jdJHKqVXzPT6KK9I5wooooAKKKKACiiigAooooAzfGfh/QP&#10;Fng/VvCvivwta65pepabPaalot7axTw6hbyRsklvJHN+7kSRSUKv8jBiG4Jr5f8A+CUXwdX4V+Df&#10;G1x4Z1L4aWfhu88Qx2cHhX4R6LoVpotrqtijWl/qIGk28ZiursxwedZ3E13JZtbCFbiVVDt9VaxH&#10;qMuk3UWjzQx3bW7i1kuIDLGsm07Sybk3qDjK7lyONw6jyv8AYz/ZY8H/ALIXwx1H4ZeA/D2naTpt&#10;74lvdWi0rRftqWNq07AstvBd3139ljJXeIIGjgQudkSncWAPXK/PP/gsn/ydV8Df+yf+Ov8A0u8L&#10;V+hlfCf/AAVJ8BT/ABF/bO+BuhQ36Wqx/Dfx5PNKyljsGoeFFwo7nLDqQMZ+h+b4vhKpw3iYxWvL&#10;+qPY4fqRpZxRnJ2Sb/JnyFqXgjwrrGv23ijU9FimvrRQLe4fPygEkcZwcE5GQSD0xWqSTya67xh8&#10;GvGXh3xE+kaRo17qVuQhgvIbQlSG4w23IQhsjkjseARVjw98AfiJrTyfbdPXT40icq924y7hflUK&#10;Mnk4y3QDJ5Iwf5n+rYhy5eV3X9bn7I8Zh/ZqTmrf103OJZQwwy5+tJsQ9UHPJ4qfVdM1HRNSm0fV&#10;bRre6t5Nk0MnVT+HBHoRkEcjINQfP7Vzu8XZnQndXRi+KPh14N8X29xHrOg27TXCbWvY4VWdcD5S&#10;JMZ4465HGCCMivmrxZ4du/CPiW88NXrbpLObZvx99SAVbqcZUg4zxnB5Br6v+f2rzT49/CjVvGLW&#10;viTwvZLNeW8ZiuofMw0secqVycZUluOp3d8AVUWaU5WdmeF0V0Ft8KfiPdxtLF4M1BQjFW82Axnj&#10;2bHHv0qSb4RfEqC8Ng/g+7aRY9+Y1DJj/fBKk89M5qjfmiUfA3g3UfH3iSHw3p0whMgLzXDRllhj&#10;HVyB17ADgFiBkZzX054b8P6d4V0O28PaSH+z2seyPzGyx7kn3JJJwAMntXE/AL4Zat4J0661nxDD&#10;HHeX+1Y7fhngjUnqwyPmJBwD/CueeB6H8/tUSZhUlzS0FqS0srjUruLTrWJnluJFjjRVJLMxwAAM&#10;55NRfP7V0nwi0O68QfEXSrWDcohuluZJFjLBVj+fn0yQFz2LDr0LpxdSoo92c9Sfs6bk+iPq/wAC&#10;aSut+KbOykTMYl8yQFMgqvzYPscY/GvUvjNqf9hfDuWE3PlsbOSRth2srsNsZ6ju2Pw4rjfgRp73&#10;XiqaUr+7W3EbHuCzrj9FNO/ag8Wh7Y6NDN811cBPL6/uYjkkH0L7SPx9DX9D+HuD/dTr262/r7j8&#10;B8Qsf9Xy+UL7r+v8jnfBPxU0bw38PIbe7DzXdpI0Mdr5nzSDJZTz91ADtzg429Ogrhdd8S3uu+JJ&#10;vEzIsM0kwkjVfm8vbgKOgyQABnAzis+jIziv1FRjF3R+AVsdiK9KFOT0ja3y6ncePfi/P4gsm0Pw&#10;/B9ns5oQtwzf6xsjmP2XsfX6cGh8OfiXceCGks7y2e5spmDeWrYaJu7L2OR2OOQORznlqKOWNrDl&#10;j8VLEKtze8vu9LH0dp2o2erWEOp6fOJIZ4w8brnkEe/I+h5HepNM1ZXVb/R9S4YECa3m+8M4IyO2&#10;R+YrwaPx54ih8Jf8IZBcKloxYMyqRIUYkmPIP3STzxk8jODitn4OeNrbwxqcmj6rcCKzvG3eY7YW&#10;KTH3jzwCOCfUL0GTWLpOx9FQzylKtCO10rvaz/y8z3eLxjrUOmf2etwxfcT9pZsuF9Of50+28a6z&#10;Bp0lnJJ5kjH93cM3zID1+vt6VzWt+INH8Pac2qatfLFCuBu+9uz0AAySfp256A0uia7pPiKwXUtF&#10;vluIWYrvVSMEdQQQCD9R0wehFY8kex9BHMKyqcqqa22v09P1PRvCGvPrViyXLZuIeJP9odm/z3Hv&#10;iprnRBcaut/vGzgyL3LD+n+e9cVoOptpGrQ32fl+7Njuh6/4/UV6GkiSp5kbblZcqy9xXFisLSrW&#10;U1ezuvVH1GU46dSjv7y0fp3CaeG3jMs8ioq9WZgAOcd6IpYp0EsMiurDKspyDXC+JPE0+vSeQqhb&#10;eOQmMDOW9GP4flnvVW31vUrPTn0q1nMcckm9mUkN06A54B/z3zv7ORyyzijGq0ldLr3f+XmejcMM&#10;H6VreFLaOz0WO3hztXdtz2yxNcR4N8TR3NuNN1K6AmQ4jaRseYOwyerfz46813fh/wD5Bkf+e9ZS&#10;pxU7ta/oerhsRHEUeaD0fQtXf/HtJ/u1zRIxXS3R/wBGk/3D/KvLxd3WM/aZP++jXnZhmMcvUbxv&#10;e/W21v8AM76GFeIvZ2sVP+Cfqhv2CPgip/6JD4a/9NdtXS/Br4XH4bX3iSW31jxBLa6trRubPTtZ&#10;1gXNtp8KxJGkFjEuFtLUKihYFACkMxG5mZub/wCCfP8AyYR8EP8AskPhr/0121evV6Sd9Tn20Cii&#10;igAooooAKKKKACiiigAooooAKKKKACvmH/gqv/yQvQv+xsi/9Jrivp6vmH/gqv8A8kL0L/sbIv8A&#10;0muK+Z4y/wCSYxX+H9Ue1w7/AMjuh/i/RnwRlv7tGW/u0bv9k0bv9k1/L5+1Blv7tGW/u0bv9k0b&#10;v9k0AGW/u0Zb+7Ru/wBk0bv9k0AXfDmiz+JNes9BgYq13cLF5ipu2AnlsdwBkn2FfVlnaW9haRWN&#10;nCscMMaxxRoMKigYAHsBXjv7NfgS2v5pvHl+2TazNb2UauRh9nzswxyNrgDn+9kcCvZq+iyui6dF&#10;zf2vyPmc3r+0rqC+z+b/AKRqeCrCbUvFmn2sK5/0pHbnHyqdzf8AjoNe2DivLPg1YLdeK2vZISy2&#10;tqzJJ2VyQo/NS35V6nX32R0+XCufd/l/TPk8dPmq8vY3r0Z8KSgH/mHt/wCi68L+PE8sXg2GOOQq&#10;smoRrIBj5hsc4/MCvd2iM/hxoEPLWBX80xXg3x8x/wAIfbHH/MST/wBFyV+1YF3px9F+R+PcX+7h&#10;5Pyf5pGP+z7qEaahqWlF23yQxyqnO0KpIY+xy6j3/Ctb48a3JZeGodGgmKtfXH7wbPvRpyRnt8xj&#10;9+DXC/C3WDovjqxmaRljnc28oXHzB+ADnoA+0n6VqfHTVje+L49MjmYpZ2qho+yyN8xI9crs/Ku/&#10;l/eHwlPFcuSSjfW/L9+v5XOLooo5PQflWp4IUUc9xRQAUUUUAWpNZ1OXT49Ka8f7PCrKkI4G1mV2&#10;B9QWVTg5GRxivaPhZrE+teDLe9vLzzrgyzfaG44YyMcYHTgjgDGCK8NrsPhr8T7fwTZXOmajp0k0&#10;MjGaJoCNwkwBg5P3SAORyMHg54zqR5o6Hq5XjI4fFXqysmra7eX5WPZKKbFLFPEs8EqyRuoZHVsh&#10;gehB9KdXOfZhRRRQBJa3VzY3C3VpM0ci9GWvUfhbPPc+FFnuZ3kkaZ9zyNknn1ryqvUvhN/yJ8f/&#10;AF2k/wDQqyqfCezkspfWWr6Wf5o6Y9K8lh/1S/7or1lzhSfavmaL46oIlz4Xb7o/5fP/ALCvi+Ks&#10;VQw8aXtHa/Nb8D73K6dSpzcqvt+p9FeFP+RX03/rxh/9AFaFebfBPxJ8c9c1KF/HXgbQdN8LTeFb&#10;afRbrSdakvLhrn7VdKUn8yKHZushp8oVEcLNJdRGRliiln9Jr6mjrSi/JHly0k0FFFFaEhRRRQAU&#10;UUUAFFFFABRRRQAUUUUAfLX7Qh/4vBrH/bv/AOk0VcaiSSusUK7mZgqj1Jr1fx54MsfF3xs8Rf2n&#10;JIsNvDbcQvtbe1tHg9DwME/XHbIqHwv8JNK0S7h1O+v5bm4gm3xgKFj4+7xgnI69eoHXqfxHMMtx&#10;OKzatOK911J6+kmfbYfFUqeDgm9VGP5GX8TfBPh/QfDseoaJpXkyLcqkjLI7fIQ3XJPfHPqfeuBr&#10;174qKD4EvSR91oiP+/q15DXFnFGFHFJQVk1/mb4OUp0dX1PM/j58LbTVtGm8aaHbLHeWcZe7SNQo&#10;njByzHp8yjJz1IGOeMfMvxY+G1t8R/D/ANkWQQ31qTJYzMoK7u6Nxna2BnHIIU84wfuK6toby1kt&#10;LmJZI5Y2SRJEDKykYIIPBHseK+T9a02XRNYu9Gmfe9rcyQsyrgEqxXP6V8VmlGNOpGcdL/mfX5Pi&#10;Kk6bhJ/DsfNfhX4IeMtT8ZxeHPEehXlnaxnffXflgxiMAEhJOUZjkKNpbBOSCFNfREEEFjbJa20C&#10;xxQxhY0jUKqqBgAAcAAdhT93+ya0/Blrbaj4w0mwvYfMhn1KCOaM/wAStIoI/I15q9+SR7NSp7t3&#10;0Prn4YeFLWbVdL8OWduv2SzjT92y7lEMaj5TnscBefWvoOw58K6gG5/dyf8AosV4/wDBKKU+I7q4&#10;WP8AdrYlGf0JdCB+O0/lXryM0PhC+KH+8D+IA/lX7xwLSjCpzd7/AIWR+NcSVHKjJPov8zwD9oO6&#10;tmvdLsEf99HHLI64PCsVC/qjflXntvcT2s6XNtM0ckbBo5I2IZSO4Pau1+Phz4wtRjppqf8AoySu&#10;Hr9gh8KP5nzR/wDChNruvyR7N4F+K3h3XrO103U78WuobBG6TqQsrgdQ2NvzdgSDk4GeM9xpes6h&#10;os3m2UuOfmjb7rfUf5NfMNdt4H+MuqaF5em+JA95ZqMLKozNF6ckjcPY888HgLWcqfY9fLs9lCSV&#10;Z2a2kv1/zPdB431/7X9peZWTd/x7qgCkenc/jmus0nW9N1uDfbTLu2/vIW4Zfw9PfpXzrrHx8ji1&#10;XydH0cSWcchEk0khDTL6qP4fbOSR1A6V3/h7xJp+s20eteHtSEi7vlkjOCrYGVPocEZHvXPOjoj6&#10;nL+IIyrSSnz91+q/qx6adA0tpDIYOv8ADu4+v+eKo6j4bYPv0/7rNgxsfu++fT9frVXSfH1mLDGr&#10;I4njH/LNc+b7+x/T+QvWXjTQLxGY3DQ7VLFZwF6emCcn2615NbKsJWi4uCWt7rR/ej7Gjm9PSSqL&#10;VbNjtN8ORQnzL/bI2flVc7R/jU0/h7S55PM8kpzkiNsA/wCfageJNBMH2katBt2k48wbv++eufbF&#10;RWvjDw/dMyi/WPb/AM9htyPUZ/8A10U8twcKfJ7NNeau/vLlmK9pd1Ff1ItU8OoF83TYzu/ij3df&#10;pn/P9ZtB0o2kf2q5jIlborfwj/GtCGeG4jE1vKkiN91o2DA/lUGp6tZaRbtc3swXC5VB95/YDv8A&#10;5zgVnTyvC08V7aCs+3S/f1/A2njZ+wtJ6d/Is1leKoQ1vFcZ+65X8x/9aqf/AAsTTTeRQizlELf6&#10;yZyAU/DnI9eRj3rbvLdL+zaAP8si/KwP5H863x2HliMLOn1a09d0Y4PGUZVlKEr23MHRNOTULvEw&#10;/dxrlgD19BW5fXltpNhJeTkiOFf4V/AAfy7VBp0EWiaa0t9IsfV5WLcCuV8W+IW1i7+zWkzfZY+V&#10;6je3qfp0xWGT4L6vhldWk9X/AJfL8yc3zGNK8k/JL9fQ7Kw1Ky1KET2c6spUNtzyM+o7d/yrxD/g&#10;qNbw3H/BNH9obzU3bfgd4sZfYjR7rBrq7O9utPuVu7STbIjZHofY+1eef8FK/HOm6j/wTZ/aEtJo&#10;JIZJPgZ4sVc/MpY6PdDbkc9e+MfSvTqUbq1ro83B5pTraVPdl+Z9bL0ry39pT/kNfDj/ALHib/0y&#10;6nXqSn5a8Z/bE8SjwmPh1rBs/tG3x5Inl+ZtznRdU5zg+ledmVSNPL6s5bKL/I9/CxcsRBLujo/B&#10;H/I0W3/Av/QWr0OvnzwL8YfE2ueNNL0jwf4KsZ7u4vo0kGo601vHHbbh9olVkt5C0iQea6RlVWR0&#10;WNpIlcyp6P8AszeIPjv4p+Bnh/Xv2mvBVn4d8dXEEv8AwkOjaeI/ItpBPIqBPKurpdpjCNxM5+bn&#10;acovl8M16WIwEpU3dcz/ACidWZU508QlJW0O8ooor6I84KKKKACiiigAooooAKKKKACiiigDnvi1&#10;/wAku8R/9gK8/wDRD18kv98/Wvrb4tf8ku8R/wDYCvP/AEQ9fJL/AHz9a/MfED/eKHpL80fTcP8A&#10;8Op6r9RKKKK/PT6IKDjGCaK9P8EfDbw0NEs9X1G0F1cTRpOGkY7V3AEKF6EY9Qcn06DrweDq4ybj&#10;C2m7ZjWrRoxvI880bw7revymHRdMknK/eZRhV+rHgfieaxfiF4MuNa8P6h4R1ezaGaa3ZVWbcu2Q&#10;co3HJAYA8dcd6+irW1tbKBbWzto4Y0GEjjjCqo9gK5n4uaJbaj4YfUzC32iyIaNkHO0sAwPtjn8P&#10;TNenicjjDCyaldpfI5qOPl7ZaWPh74V/CO/+IOpT/b7iSxs7GVUu38k+YzZOY0yNu4Ac5+7kHB6V&#10;2vxZ+BXhmx8KT694K05rW6sVMs0QmZ1miH3vvtwVALDHXBGCSMemaVomlaIk6aXZrD9qupLm42kn&#10;zJXOWc57n8gAAMAAVaYBl2mvkaeX0Y0HCSu31/yPoquaV5YhTi7JdPzufIJJxwK+sP2NbaYaD4dY&#10;r9xLp29lLzYP/jwr5n8feH/+EU8Y6joKQ+XHBcN9nXfuxE3zR5P+4Vr67/ZNjgg0vTFhjVVbw1Cz&#10;CNcZJERJ+pPP15qeG6LebKPZ/k/+AdOf1ovL1Jddfw/4J678T9VbSNJW7MG/7DpTT+Vu2liFJI9s&#10;7fSvmbXPEeueJblbvXdTkuZFzs342rnrgDAHboO1fR/x4VBo+oqnbQZf5SV8xjpX9X4OChRS7JI/&#10;kPjCtOWYON9Hf9B0M01vOlzbytHJGwaORDhlYHIIPY5rc8f+NZPG+pW96YGiWC1VPL3ZXzDy7AfU&#10;49SFGfQYNFdfW58nGrUjTdNPR2v8gq5ofiDW/Dd217oepSW8jKVfbgqw9wQQfbjiqdFBMZShJSi7&#10;NHs3wd8W3Hibw21tqNw0l1YyeXJI7ZZ0PKMeB2yvcnbk8mum1TVLHRtPl1PU7lYYIV3SSN2/xJPA&#10;A5JIA5ry/wCAWoTxeIL3TFGY5rPzG9mVgB+jmtH4/wCthYLHw9FIu5maeZdp3AD5U59DlvxUdO/O&#10;4/vLH1mHx7hlXtpataervZG94M+Kem+M9ZuNJtdPkt/Lj3wSSyDMq98r/CRkcZOeeleceOPFWrf8&#10;LB1HU9Pvri3khke1jKTH5FX5CB6AkFuO5z15rI8Pa7eeGtZh1ywjjaaAttWZSVOVKnoR2J71SZ5H&#10;YvLIzsxyzMxJY+pNaqCjK6PExGZVsRhoxk/eTbvt6fmz0X4efGODTrIaP4taeQqSY77O8sPR++fQ&#10;8++MZPdeE/GOieM7GS90aV/3UhSaKZdroexx6EcggkfiCB4BWx4L8Z6j4K1X+0LMeZHIoW4ty2BI&#10;v64I7HHGT6mlKmnsdOBzitTlGFZ3jtfr/wAGx9J+F/FA0BJoJ4Gkjk+ZVTHDf/X/AKdKzL67m1G9&#10;kvrlsvI2T7eg+gHFZ3h/X9O8TaTDrOlOzQzDgOuGUjgqR6g/UehI5rmvF/xl0jwxq0mj2tj9ukhU&#10;iZopgqrJkfJnBzxnJHQ4HXOOeMPedkfVVswhHCx9pP3Ft8/zOy2j0re8A6r9l1FtLkP7u4G5PZx/&#10;iP5CuN8M+LdH8VWEV7pt0m6SPc1uzjzI8HByPr37/jWqjvG6yRsVZWyrDqD60pRurG2FxKp1I1ab&#10;v/kesaF/yG0P/TrJ/wChx1v1538Ktf1PUPEv9mXsqyLHp8rLIy/P/rIhgnv1+teiVytcrsfa4fEQ&#10;xNFVIngPhn/ks/xc/wCx8tP/AFHtHr0D4Sf8jfrv/YPsP/Q7qvF7/wCJQ8HfHz4saY2im48zxpZy&#10;+Z9o2Yz4f0gYxtP939a1vBHxJ/aB1nxhcXfwi+F+i3ljPqXh211O6vtbPmW1mb24OoSvCViChLTJ&#10;heOSZ3nZEaBY90y/HYTFYeXEk6Sl7y5tD361KpHLYza00PpCiiivsDxwooooAKKKKACiiigAoooo&#10;AKKKKACvjn9vX/k+z4L/APZJfH//AKc/CFfY1fHP7ev/ACfZ8F/+yS+P/wD05+EK8TiT/kRYj/D+&#10;qO7LP+RhT9f0ZmlQeoooor8KPujmPiB8KvDPj61d7y0WK+8vbBqCA74+mMgEBxx909icEE5ryDxZ&#10;8A/HPhXTJNY/0e+hib94tkztIq/3ypUceuCcdegJH0NRXHXwOHxDu1Z9ztw+YYjDKyd12Z8g7vT8&#10;OaXLf3f1r6hl+GngOfW5vENz4Ws5rq4yZmmi3KzE5LbD8u4nq2MnnnmuZ8Vfs4+CdajD6C82kzBi&#10;zPGWmR8nJBRm/LaVx715U8prxV4tM9mGcYaUkpJo8E5HRaDuIxt/WvWLb9lrUX877V4yhTbIwh8u&#10;zLb07FssNpPcDIHqapa1+zJ4ttWZ9C1qzvI1h3bZt0MjP/cA+ZfoSw98da5vqGM35fyOr+0sG3bn&#10;/M80yf7tdP8AD/4TeKPiLFNd6U8FvbQ5U3Fyx2tJjhABknkrk9ge54rp9C/Zh8UXUiv4i1yztISm&#10;5ltS0sgOR8vIVQcZ5yQCOhr2Dwz4d07wnoVv4e0lWFvax7Y9xyzc5LH3JJJwAMnoK6sJls5yvVVk&#10;ceMzSnTjy0Xd/gj5kl8IeJIvFX/CFHS5W1L7R5P2dVJJP97/AHcfNu6bfmzjmve/hd8JNJ+Hdt9t&#10;eY3GpzQlLi55CqpIOxB6cLyeSR2HA6mHRbK41aPULfSYpL5oxBHMsAMpUtnyw2N2NxzjpmvUNB+C&#10;+kW0UcviC7kupsZkhjbZGMjlcj5jg98jPpXtZXkcqlRuGtur2X/BPHzDOJTpqL0XVd/+AWP2eNMe&#10;3juNZuAwjnkwu5cDbGrfNnuMsR9VNeQ/GO7nufH91FLJuW3jjjh4HyrsDY9/mZj+NfR+l2NtpuiX&#10;sdmkcMMGnvGiKuAMqcfy/Gvl7x3dT3njPVJriUuy30iKcD7qsVUfgABX9AcG4P6nlSj5v+vvufz3&#10;4nYp1q1OK7/oeTftDfEbXPAei2Fv4bu2t7y+uGYT+QjgRxgbh82cEl07HjPSuQ+GXxl17xR8YLeb&#10;WpVit9Qs/sn2dZisUTKu8MAepLqwGSSPMxk8Vn/tS6i118QbeyjvGeO20yMNDuO2ORncnj1K+Xn1&#10;AHpXAaBqraFrtjriQrI1neRTrGxwGKOGwfyr7qnTi6fqfheIxM44p2eia/D+mfSfj742eCPh7fpp&#10;OqTT3V420yWtjGHaJSCQXJYKvA6Z3YKnGCDW94Y8V+HvGOmDWPDWpx3VuZGTeoIKsOoIIBB6HkDg&#10;g9CK+UfE2ty+JfEd94gmjKNe3ck3lmQvsDMSF3EDOBxnA6dBXpf7J+uyweINU8NMjNHcWi3Kt5nC&#10;NGwUjb6sJOv+xUToqNO/U6KOOlUxHK9nse50UUVzHqFmTWNUm0qLQ5b6RrOGVpIbct8qsepx+f0J&#10;Yj7xzLpnibxBotnNYaTq89vFcMrSLDJtOVOQQeqnscEZHByKo0UFqpUjK6bvse8fDrxEfE3hK11C&#10;WUNMq+VdfNk+YvBJ9CRhsf7VdtYeMHtfDz6TIkjTbSkEmeAp/UEc4/D0rxH4F+LLbT7q48MX82wX&#10;TiW1LDgyYwy59SAuO3B7kA+qHpXJUj71j73KcdUlhVOD1tZ/1+IUV5V8UPipPfXX9h+GLiWCO2n/&#10;ANIuo5MGR0bgLg/dBGd3c9MAZO34H+LulzeHWm8ZaxDDdQzbPundKp5DbVH4HGcYycZqvZytc5o5&#10;phJ4h0r7denmd0QD1FetfDO4muvBlnPcSM7MGBZjycOwrxjQvEOkeJbH+0dFvVnh3FdyqRhh1BBA&#10;IP1HQg9CDXsfwr/5Eey/7af+jGrnq7H1OQyjKvJxd04/qjeu/wDj1k/3DXlY6V6pd/8AHrJ/uH+V&#10;fNa/HaPgN4YI9T9s6f8AjlfFcVYqhh1SVSVr81v/ACU+/wArpVKnPyq9rfqd1/wT5/5MI+CH/ZIf&#10;DX/prtq9er53/wCCY2ofGK+/Y5+Ev/Cb+HfD9j4dHwT8KtoUml6tNdXUs/2aUSecHhjVFNounSAL&#10;uKyzXMe51ijll+iK+sj8KPJl8QUUUVQgooooAKKKKACiiigAooooAKKKKACvmH/gqv8A8kL0L/sb&#10;Iv8A0muK+nq+Yf8Agqt/yQvQv+xsi/8ASa4r5njL/kmMV/h/VHtcO/8AI7of4v0Z8Ebl9aNy+tLR&#10;X8wH7UJuX1o3L60tFACbl9a9F+EHwUsfH2kyeIPEF/dQW3nNFbw26hGkICnfvZWG3JK4A6g88V53&#10;mvpj4Q6U2j/DXR7Rn3FrXzsjt5hMmOnbdj8O/WvQy7DxrVnzq6SPNzTEVMPQXI7Ns2tG0jT9A0uD&#10;RtKtVht7eMJHGg6D19yTySeSSSeTVqiivpUrKyPlW23dnoXwNtpli1G9aL92zRRo/HJAYkev8S13&#10;1cd8EwP+EYuWxz/aDf8AoCV2NfbZZHlwMF/WrueHinfESOoskEmlRxt0a3AP/fNfP/x8P/FH23/Y&#10;ST/0XJX0BpT+ZpsLY/5ZgfkMV8/fHtt3hG3I/wCgkn/ouSv1zL3ejD0X5H5Pxkr4WXz/ADR5IrOj&#10;B0dlZTlWU4IPrU2oajfateyajqNy800zbpJJGyT/APW7AdAOBUNBIAya9Y/JOZ8tgr5l+LXxb1jx&#10;7r95a6ffzQ6Mp8qC1jmcJcKrZErqcZJIDAEDaNo6gk9v8VP2jNHudL1Lwj4UsJZpZhJayX0jqIgh&#10;+UvHtYl8jODwBlT83IrxauqjT+00eNjsVGVoQfqe7/AP40x69Fa+APEsj/2hFGUsLjyztnjRc7WO&#10;T84AY5IAIHXPX1XNfI/ga+s9M8baPqWo3Hk29vqlvJPJ/dQSKSfyr64rOvFRlodWArSrU2pboKKK&#10;KxO4KKKKAPe/h5ew3/gjS57f7q2aRfQoNhH5qa2a5j4OyxP8PLFImUtG0yybezea5/kRXT1yyVpM&#10;/QMJLnwsJd0vyCiiipOgK9S+E3/Inx/9dpP/AEKvLa9S+E3/ACJ8f/XaT/0Ks6vwnsZL/vT9P1R0&#10;kn+rb/dr4nT/AFQ4/hr7Yl/1bf7pr4mVx5YH+zX5h4hfDhv+3/8A20/TOHt6n/bv6n178Kv+SX+G&#10;/wDsA2f/AKISt6sH4Vf8kv8ADf8A2AbP/wBEJW9X6Dhv93h6L8j56p/EfqwooorYgKKKKACiiigA&#10;ooooAKKKKACiiigDx/U7OWP4qeKL9gPLlks0XrnK2qE/+hCrFXvFdpBbeK9QmhTDXDxSSncTlvJR&#10;c+3Cjpxx6k1Rr85xUPZ4qqv78n98m/1PoacualF+S/JGX43tYrvwjqUUpbC2cjjae6jcP1FeJ17h&#10;4tOPCupcf8w+b/0Wa8Pr5HPl+/g/L9T2Mv8A4b9QPSvlnx8QPHWtZP8AzFrj/wBGtX1MelfLPj3/&#10;AJHnWv8AsLXP/o1q+Lzj+HD1Z9Tkv8SfojI3L61r/D5gfHuh4P8AzGLX/wBGrWTWv8P/APkfdD/7&#10;DFr/AOjVrx8P/Gj6r8z3q38GXo/yPuP4GRxltSkZfmXyQp9M+Z/hXp8six+Drwt3bH5lRXmPwLb/&#10;AJCwz08j/wBqV6bfKF8D3LD+JlJ/7+JX77wSvg9Jf+lH4zxJK1Cp6fofO3x8J/4TK2GP+YYn/oyS&#10;uIruPj5n/hMLYn/oGp/6Mkrh6/WY/Cj+a8yd8dU9QoooqjhCtDw54o1vwpfjUNFuzG24GSJuY5QO&#10;zL3HJ9xngg81n0UFRnKnJSi7NH0J4Y8RWHirRYdZ0+RWWRf3id43/iQ9OQfbkYI4INWF1TTJNQbS&#10;U1CBrpU3tbCZfMC+u3Occjn3rw7wh4917wZ58emSK0c6/NDKMqrdmHv/ADH0GMaeWW6ne5uZGkkk&#10;cs8jHJZickknvmsfZan0X9vctGNo3l16L5ev4H0jlSOKYlxbSyyQxzIzwkCZQwyhIDAH04IP0NeJ&#10;+DvidrPg/TZ9Khh8+F1ZrcPJjyJD3HHKk8lfXpjJzh22r6rZ3smpWmp3ENxMWMs8UzK75OTlgcnJ&#10;5Oepo9kzaWfUVGLUbt7rt/mfTWjeI9T0IOlmyMknJjkBKg+vBHNQ6pqd3q9419eFd7cYXOFHoPb/&#10;ABrzfwR8aNJbRhb+Mb547yJtvnCEsJl7N8o4I6EfiOuBV8UfHco89j4VslZSu2O+myMHuQmPyz36&#10;g9Dn7N82x6Us7w/1Vc1T3f5d2vl/SPSsZ7V1ngHWJLiN9IuJSzRLuh3dlzgj6AkY+voK+YIPih4z&#10;GtWusahrdxOLdhut1YRpIufmG0DbkgkbiCRx6A17n4d13Atdf0yTcrqJIyQRvUjpz6j8ampTfLY6&#10;MmzelUxDnG6tuu6fX+vI634hakYrSLTI35mbfIM/wj1Huf8A0GvJPiv4+Xwppf8AZum3ONRuFHlA&#10;f8skzy5/Ige/Patz4u/ESXRtNm8R/Z186R1hs4WJZQcHqRjgAM3ueOM14Prms33iHVp9a1Jlae4b&#10;LlVCjgAAfgAB68c5qqNPS7OTiTOV7aUKT1e3kv8AN/qbHgvx3quk+L7fVtW1m4kimcQ3jTTbsxng&#10;Z3ZwFJ3cYxg9iQbH/BSQ5/4J2fHvH/RFvFP/AKabquVrzH9uzV9Wi/Yc+NCxancKJPhH4hhkCzMN&#10;0f8AZlwNh55XHbpWtSnzRueHlOaSw1RQmnK8l12P1ZT7g+leDft7f8gP4d/9lCP/AKZdVr3lPuD6&#10;V4N+3t/yA/h2P+qhH/0y6rXy2ff8iXEf4Jfkz93y/wD36n/iX5nK/s7/APJZdG4/5+P/AEnkr6kr&#10;5a/Z2YH4y6Mf+vj/ANJ5K+pa+f4D/wCRPP8A6+P/ANJid2ff74v8K/NhRRRX2x4oUUUUAFFFFABR&#10;RRQAUUUUAFFFFAHPfFr/AJJd4j/7AV5/6Ievkl/vn619bfFr/kl3iP8A7AV5/wCiHr5Jf75+tfmP&#10;iB/vFD0l+aPpuH/4dT1X6iUUUV+en0QHOOK97sYIbWyhtbaNUjjiVY1XoqgYArwQ8ivoAdPvZ9/W&#10;voch3qfL9Tzcw+z8/wBAqj4k0+XVvD99pluitJcWskcYbpuKkDP41eo619DKKnFxfU86L5Xc8V8D&#10;6BB4l8SQ6VeJJ5LKzTNHwQApI/XH51W8R6X/AGJr95pChttvcMsfmH5inVSeBztI7CvbY9O0+G6N&#10;/FYwrOy7WmWMBivpnrivJPigAPHd/wA94s/9+kr5XHZdHB4NO93zb+TW34Hq0MQ61btpt8z5o/aE&#10;0QTfFC3t9Is2a51KzhLKv/LSUs0Y698Ko/KvrL9nLRdOsvOsbO3EcVrDbW0CjqsfIx+SivONQ8O6&#10;JqupWmr6lpkc9xYljZySAnyi23JA6Z+UYOMjHGK9X+AFjIv2rUcfLLdQxKfdck/+hiuHh/CqnnCn&#10;3d/wf6ndmmKdTL4w/lVvxX6G58b2Z9P1hXOQujy7Rnp+7avmUdK+mvjaQLHWef8AmESj/wAhNXzK&#10;Olf0xQ+E/lfiz/kZW9fzYUUUVsfLhRRRQBseAdbtPDnjCx1i/ZlgjkZZmXPyqyldxA5IGc46nHHO&#10;Kj8ZeJp/FviK41mTcI2bZbxt/BGPujGTg9zg4yTWXRRbW5t7ep7D2P2b3+drBRRUOoX1tpdhNqV5&#10;Jtht4WllY9lUZJ/IUGJNRQpyuaKANLRPGHiXw5az2Wi6rJBFcf6xVAOGxjcuR8px3GO3oMZpZmO5&#10;2LMeWZjyT60UUFSqTlFRb0Wy7Elrd3ljcLd2F5NbyrnbLDIUYZGOo56V6h8Cdc1nVbbUrfU9UmuF&#10;t2h8lZ5CxXcHzgnnHyjjp+teV11/wS1aPTvGq2swbF5bvEp3cBgQwz+CkfjUz1izuyutKljIa6N2&#10;8tdD6M+D3/I7N/2C5v8A0ZDXqNeXfB458bN/2C5v/RkNeo15lT42fsuUf7kvVnxj8Rf+Tkvip/2N&#10;dj/6YdKr2L9jzp4i/wC3P/2vXjvxGYD9pL4qZ/6Gux/9MOlV7F+x2c/8JFj/AKc//a9fmGWf8lxV&#10;9Z/kfc4r/kRw9Ee2UUUV+mHzIUUUUAFFFFABRRRQAUUUUAFFFFABXxz+3r/yfZ8F/wDskvj/AP8A&#10;Tn4Qr7Gr45/b1/5Ps+C//ZJfH/8A6c/CFeJxJ/yIsR/h/VHdln/Iwp+v6MzaKKK/Cj7oKKKKACii&#10;igAooooAK6L4YaDpXiHxFJaaxbGaKO1aRY9xUFtyjnHOOa52uw+CnPiq4yP+Ye3/AKMjrrwMY1MZ&#10;CLV9THEScaMmh3gHwzHb/Ei4068iZl08SSQ+ZHndhgEY8Y6MGB9QMV6lDbXFyGMELNsXc2Owquln&#10;aR3El5HaxrNJgSSrGNz46ZPfFb3hWJxFNNkbWYLj6f8A66+6yTK6ftlQvo23f8v0PBx2Kly+09EU&#10;b+AxeCLqU/8ALUqfw3KMfz/OvlHxoQPF+rE/9BKf/wBGNX1740K/8I1cKT12Af8Afa18dfEfU7bR&#10;tb17WLx9sNrdXU0rbS2FVmYnA68DpX6jllGOHw6profivH1R1K1OT/rc+RfiXrx8TePtW1oXazxy&#10;XrrBMihQ0SfJH0H9xV579e9YdC8DGPzor6ZbH4nKTlJt9Qrs/wBn12X4uaSPMZVbzw2P4v3EnB/H&#10;H4iuMrr/AIC4Pxa0cEf8tJf/AES9TP4GVRdq0X5r8z6dooorzT6gKKKKAFR5I3WSKRkZWBVlOCpH&#10;QivVtI+Kaz/DS61W8u0TUrVDBgsuZJCPkcLnnrk8D7r4GBXlFFTKPMdeFxlXBuXJ1Vv8n6oFUIoV&#10;RwOBRRRVHIXNF8Q634duvteianLbscbth+V8Hjcp4P4jvX2J+zPq2o678F9J1TVbjzriV7nzJNoX&#10;OLmUDgADoBXxfX2P+yj/AMkH0X/fuv8A0qmrlxS9xM+24GqVP7SnC7tyN26fFE9Buv8Aj2k/65n+&#10;VfFI+5X2tdHFrJn/AJ5n+VfFIYBcV+UeIX/MN/2//wC2H7vw9/y8/wC3f1Pd/wDgnZ/yj8+Bf/ZH&#10;PDH/AKaravY68c/4J2/8o/PgX/2Rzwx/6aravY6/R4fCj5yXxMKKKKokKKKKACiiigAooooAKKKK&#10;ACuS+NupeL9H8Ayav4G8O+J9X1C11GxnXSfB7aWt/exJdRNLArapJHaiN4w6SlpI3ETSeS6zeWR1&#10;tFAHyH8OJP8Agpj4M+D9i/jzSvEHi7xhpfibTbhvt7eGUTVdDWe5fUYLg2ptUGoNAkqW5gEMAmk0&#10;PzGVBqzrzv7Wsfxzi/YV+H8X7Sk4k8eJ4iVfFkka24t5L4RXfmtafZwFFkWz9m8wfaPsxg+0Yn80&#10;V9vV85/8FLfBnjHx18HNF0fwR4T1LWLuPxNHM9rpVhJcSLGLecFysYJCgsoz0yQO4r5vi6E6nDeJ&#10;jBNtx2Wr3R7HD8o086oSk7Lm/Rn570Vu6j8LPijo+pXGjax8N9etLy10xtRurW50eeOSGzUkNcsr&#10;KCsQIIMh+UEdayLDS9U1Z5ItK0+a5aG3kuJlhjLFYo1LO5A/hVQWY9AoJOACa/mSeHxFOSjODTfd&#10;M/aI1qMo3jJP5kNFAorE0A9K+pPh9n/hAtEz1/si2z/36Wvls8jkV9SfD3/kQND/AOwPa/8Aopa9&#10;jJ17835I8TOv4cF5s2KKKK90+ePT/gmT/wAIvcDP/MQb/wBFpXY1xvwT/wCRYuP+wg3/AKLSuyr7&#10;jL/9zp+iPBxH8eXqdRpSCPTYFH/PMGvAPj9F5XhK3QHO3VFBPT/lnIK+gNNP/Evg/wCuK/yrwv8A&#10;aB00v4WuP34As9SV+V+/8zJj2+9n8K/Wsv8A4cPRfkj8r4vjzYWX/b36Hi1Y3xE1GfSfAesaja3L&#10;QzRaZOYZYyQyP5bbSCOh3Y57Vs1w/wC0Xc28Hwk1KOe5WNppLdIVZgPMbzkbaPU4BP0BPavYjrJL&#10;zPx2tLlpSfkz5rJzziiiivSPlwOccV9UfCHxJqPiz4daXrmrOHuJImSWQDG8pI0e4jsSFye2TxgV&#10;8r19DfsvaleX3w3ktbk/u7PU5Ybf/dKpIf8Ax52rDEfwz0Mtk/bNd0ejUUUVxHuBRRRQB658Ai3/&#10;AAiFyp/6CUm3nr+7jruK4f4Bk/8ACH3A/wColJ/6LjruK5anxM+7y7/cafogoooqTtCvUvhN/wAi&#10;fH/12k/9Cry2vUvhN/yJ8f8A12k/9CrOr8J7GS/70/T9UdM3KkV+NCLiMH/Zr9l26V+NKH90v+7/&#10;AEr8W8Wfhwf/AHE/9sP2jgT48R6R/wDbj9YP2axj9nTwCP8AqStK/wDSSKu2riv2bP8Ak3TwD/2J&#10;Wlf+kkVdrX6vgv8Ac6f+GP5I+FxH8efq/wAwooorqMQooooAKKKKACiiigAooooA8Q+N1z+1ZF+0&#10;V4Ts/g9pOvT+CbiSyk8dXLf2L9kt7WOa4Gyw85hd/bJJpbRrvzVeAadaz/ZDHfFBLyHwiuP297bx&#10;d4p1D4k6d4kutJ1K80U+FrO+Xw8raZbq0iTpJ9m2MZCJLV70mSZSYL/7AVDWiSfT1FAHnfjLP/CT&#10;XX/bP/0Bay62vFul6pP4guLiHTbiSMrHteOFmB+QZ6CsbZJ5fneU2zdjftO3Ppn1r8/x8J/XKjae&#10;76eZ71GUfYx16Igv7SK/sZrGddyTRNGyknkEYPSvBeO1e/sMivANrL8rrhhwRtxivkc+WtN+v6Hs&#10;Zf8Aa+QV8s+P8nx3rZJ/5i9z1/66tX1NXyz4/wAjx3rYP/QXuf8A0a1fC5v/AA4ep9bkv8Sfp+pk&#10;11nwO/5KppP+/L/6JeuTrrfgYpb4q6SB/emP/kF68fD/AMeHqvzR7eJ/3efo/wAj7R+BkeLfU5dn&#10;3miG71wG/wAa9K1AgeBpx/tKP/Ii1wfwTP8AxSlwP+ok5/8AIcdd/qf/ACIjED0/9Giv6C4Lj70P&#10;8L/NH4vxJrh6r9fyZ86fHw/8VhbD/qGp/wCjJK4euw+OH/I8N/16x/1rj6/VI/Cj+bcw/wB9qerC&#10;iiiqOMKKKKACiivO/EPivVrP9ojRPD0GqstjNpbi4tWb5WdhKc898pH09Pc1UY8xnUqKmk31aX3n&#10;olBZQcE0V8neKvE91J8RdT8W6JrMwZtUmktbyORt3l7iEweDjZgYx04xjiqp0/aXMsTiFh0na9z6&#10;xoplvc295bx3dpMskUqB45EPyspGQR7EU+szpCu0+EfxBfw/qK6FreoBdOmB8uSZji3kzkYP8Kk5&#10;zxgEg8DcTxdFKS5lY2w+IqYasqkOn4+R2Xxp8UW+u+IodP0+5Sa3sYceZHggyNgtgjqMBR7EGuNo&#10;ACjaBRRFcqsGIrSxFaVSW7CvKf28P+THvjL/ANkp8Rf+m24r1avKf28P+THvjL/2SnxF/wCm24pS&#10;+Fhhv94h6r8z9YU+4PpXyV/wWDGfg38PT/1U+P8A9MurV9ap9wfSvkr/AILBf8kb+Hv/AGU+P/0y&#10;6vXxnE//ACTuK/69y/I/pbI/+Rxh/wDHH8zwP9gFQP2uvCJ/2r7/ANILiv0yr8zf2Av+TufCP+9f&#10;f+kFxX6ZV8p4W/8AJPVP+vsv/SIHu8bf8jaH+Bf+lSCiiiv0g+OCiiigAooooAKKKKACiiigBsn+&#10;rbr93+HrXyD8TLT/AIKk6h8IdQsPg8sunfEO38aaqfDmoeIl0JtDuNK/tzVlsEvvID3Ah/spbV5D&#10;Ciz+bJp2CD/aSj7AooA8HvYv2gGjaTXZvEA8Jr8FZh4g/wCEwj0gXsmvHb5RH9m/L9oEK3f2zbi0&#10;LNZfZMj7RjyB/vn619c/FK3nu/hr4gtbWB5JJNFukjjjUszsYXAAA6kmvlXWPCnivQrdb3W/DGo2&#10;cMkm1ZrqxkjQsQTjLADOAfyr8z4+p1JVqMoxbSUrtLbbc+lyCUYxmm+q/Uz6KdLDPbv5dxC0bFFc&#10;K64O1lDKfoQQR6gg96bX5204uzPowVGkYRIPmY4UetfQAJIyTXhfh63S88Q2FpLnbLexI230LAV7&#10;oOnSvpMhXu1H6fqeXmHxR+YUUUV9AeeFeW/GiMR+LIflHzWKNx/vv1r1KvLvjWR/wlluM8nT1/8A&#10;Q3ryc6V8H80dmB/3j5M5CvVvgLn+wz/2F/8A2WOvKa9W+An/ACBW/wCwt/7LHXk5Cr5nA7Mw/wB1&#10;kS/tCf8AIF1b/ryX+dfOFfQ37SVwy+HtXMZKlY4FJ9cumR+Rr55HSv6Kofwz+YeKpXzN/wBdWFFF&#10;FbHzIUUUUAFFFFABXL/GrWDofws1q9+yLN5ln9n8tm2gecwi3dD037sY5xjIzkdRXE/tEXEUPwj1&#10;OORyrTPAkYAPzHzkOPyBP4VUPjRlXly0ZPyZ0XgfULvVfBWj6pfziS4uNLt5Z5FULudo1LHA4HOe&#10;B0rUrlfglqMuq/CzRrqVidtqYRuUDiN2jHT/AHfr6811VKXxMdJ3ppvsgooopGgU6KWWCZLiCVo5&#10;I3DxyI2GVgcgg9iDTaKAPq39njUZtX1Sz1W5K+ZceH2kk2dNxaEn9c16/Xzv+xd4ls7/AFFvDzTK&#10;t1Y6bcHymb5njaaIh/pkleOmBnGRX0RXl1ly1Gj9u4erKvlNOae/59fxPy9/blGf2zviN/2EtO/9&#10;M9hX0f8A8EnP+Sf+Lv8AsMW//oo184fty/8AJ53xG/7CWnf+mewr6P8A+CTn/IgeLv8AsMW//ok1&#10;+M5R/wAnNxH/AG9/6Sj9ezD/AJIul6Q/M+s6KKK/Yj87CiiigAooooAKKKKACiiigArj/jjP8QbX&#10;wXb3fwy0zVLzU4/EOjtNbaP9iE8tl/adr9tXN6ywhDafaN/zCTZu8kiXy67CigD5W/ZNi/4KD6B4&#10;o1zUv2qofEmsabc64T4Rs7NfDitbaOLK4Nsmom3ER/tBnQLeeQz2/wBoex+ylbcXhHjnxH074yaT&#10;8efgBp3x91/XdT8UxfCz4ljUL3xNHpi30sf9veFjbmb+yoorPeLcwg+SgXI5y2Sf0Mr5C/bg0XWd&#10;e/b0+DFnoWkXV7Mvwj+IDtDaW7SMF/tTweN2FBOMkc+4rxeIoynkdeMVd8v6o7stajjqbff9GYlF&#10;WrvQ9csNQbSb7RrqG6SMyNazW7LIFCli20jOAoLZx0BPQVV571+FyjOLtJNdD7mMoy2YUUUVIwoo&#10;ooAKKKKACu0+CUTnX7qYRHatntZ9vAJdcDPvg/ka4uvQPgXjGqev7n/2pXdlmuPgvX8mc+K/3eX9&#10;dT0A5xxW74VJNhJ/13P/AKCKwq6Dw2mzTA396Rj/AE/pX6fkSvjvk/0Plswf+z/Mg8b5/wCEauCP&#10;76f+hCvin4/TRW2l+MmmlVf3eoKu5sZYiQAfUmvtH4gTPDoWxeklwqt+RP8A7LXwz+1lc3Np4X8W&#10;S2xGW1FkbI/ha6Cn9DX6Dg1d28z8Y49lblfkz5RHSigHIzRXvH42FbnwzuJ7b4jaDJbzNGx1i3Us&#10;jEEq0gBH0IJB9Qaw62Ph0QPiHoJP/Qate3/TZamXws0pfxY+q/M+tKKKK80+oCiiigAooooAKKKK&#10;ACvsf9lH/kg+i/791/6VTV8cV9j/ALKP/JB9F/37v/0qmrmxX8M+04G/5G0/8D/9Kieg3f8Ax6yf&#10;7hr8bSAK/ZK7/wCPWT/cNfjc3Svw7xa/5g/+4v8A7jP6W4D3r/8Abv8A7cfpZ/wTc/5R2/AP/si3&#10;hb/00Wte014t/wAE3P8AlHb8A/8Asi3hb/00Wte01+v0/wCGvRH5/U/iP1CiiirJCiiigAooooAK&#10;KKKACiiigAooooAKhk/4/wCL/ri//oSVNUMn/H/F/wBcX/8AQkoAw9e+HGh+IfFEniTU9Os52m0G&#10;40qdbi1DmSCVkZo2z95Dt5U8Gvnn4Mf8E7PEPwrPik3XxQs7z/hIfBd/ocfl6ay+S9wEAlOXO4Lt&#10;+7xnPWvqiivGxvD+V5hiIV68Lyg207tfFa+z12W56GHzTHYWlKnSlZStfRPbbfbfofEv/DprxX/0&#10;WfT/APwTyf8AxyvnH45/Cm8+CHxV1b4XX2rpfyaW0IN5HCY1l8yCObIUk4x5m3qelfrQeleX/ED9&#10;jn9nb4o+Lrzx545+H327VL/yzdXX9rXcW/ZGsa/LHKqjCoo4A6ZPOTXxGfeG+BrYWMcqioVOZXcp&#10;Ta5bO6+1re3TpufSZXxhi6eIbx0nKFtEoxve616dL9T8uz9a+sdA0yPRNCstFidmWztI4FZ8biFU&#10;Lk478V49+098LfC3gf8Aaf1X4U+AtPGn6bHdWENnBLcSSCIzW0DEl5CzH55GPJOM+nFfUXxM8C6T&#10;4T8CeEtYsbbbc6pZPNfzNI2ZGKxMo2kkDAYjjGeuK/OcsyfGUqmLi7fuHaW+rUuXTTXXXW2h9Nm2&#10;YUKtPDyV/wB4rryuk1c4mitPwX4bk8Y+KLPw1DOYmupCokEe/bhSc4BGRxzyOKzM84rslQqxpKpb&#10;Rtr7rX/NHk+0g5ON9rfjf/I9S+DShfCrlR968Yt9doH9BXXE4rm/hTFDH4Hs5I48NI0jOduMnzGG&#10;fyArqtOgW7vordujP83uByR+Qr7jL6NSeHpQS1aS+88PEziqkpebOmtIjBaxwt1WNVOPYV4j8fWD&#10;eFNUZTkG+Ug+v74V7kOBgV4F8a7uIeA7jzmCNPcRqin+Jt+7A/AE/hX6xhYqMkl0Py3iqX+wu/aX&#10;6HjFeT/tY6vFB4Z0nQmjbzLq+aeN1PAWJNrA/Uyrj6GvWK8B/an11r/xxZ6FFdq8Wn2ALRBRmOaR&#10;iWycZ5RYjjOPTqa9igr1D8Vx0uXDPz0PMaKKK7j58K9+/ZSAHw+viO+tSZ/78w14DXuH7JmpvJoW&#10;saMSu2C8jnUY+bMiFT+H7sfrWOI/hnZl7/2lfM9cooorhPoAooooA9c+Af8AyKFx/wBhJ/8A0XHX&#10;cVw/wD/5FC4/7CT/APouOu4rln8TPu8u/wBxp+iLdnpMl5pV9qqyhVsvKymPv72K9e2MVU5xzXff&#10;CvQ9L1jwpfLe2vmLcXXlzAsRuVApUe2CTyK5nx7aQ6f4quLG2j2xwxwpGuc4URJgVmpe80e3Wwns&#10;8JCt3/4P6WMevUvhN/yJ8f8A12k/9Cry2vUvhN/yJ8f/AF2k/wDQqmr8J1ZL/vT9P1R0r52Nj0r8&#10;CF/aukESj/hAl6f9BQ//ABqv33f7h+lfzVD7i/T+lfi/ixtg/wDuJ/7jP23w/SlLEX/uf+3H73fs&#10;keJfi9rfw2+GM8nhXQ08C33wb0m8OpLqsp1KHVTFb7bYweSIzbmBiwmEm4uhUxqMMfaK8z/Ys/5M&#10;4+Ev/ZM9B/8ATfBXplfq2C/3On/hj+SPgMR/vE/V/mFFFFdRiFFFFABRRRQAUUUUAFFFFABRRRQB&#10;HDypHsP5VhS+BEbR5dKhulXdeGeJtp+QYwF9+K3YOn5fyqSsa2Ho4jSor7r79y4VJ0/hZx//AArG&#10;6/6C0f8A36P+NeK/Gb4MX3w3RdfGpRXFneXzxqqoVMJOWReSd3Abn/Z96+mqyfGHgjw14806PSfF&#10;Om/areK4EyR+c8eHCsucoQejHjOK+dzbhjBY3CSjSjaaXutt2T89/wAj0MLmdehWTk/d6qy2Pj09&#10;K+WviB/yPuuf9hi6/wDRrV+k/wAUPgB8O9L8AapqnhrQfst5a2jTxzG7mfAT5mGGcjlQw56ZzX5x&#10;/F+yl0v4k6zb3LqS14025CcbXAcduoDAH3HevxjizJMZk/s6dazvqnG7XVdUtT9C4bx9DGVJyhpZ&#10;dfkc7XXfAjj4r6ST/wBN/wD0RJVf4z/DbUvg78Uda+GurTLLJpV35ccyY/fQsoeKTAJwWjZGK5OC&#10;cHpV/wDZ6sZ774n2txCPltLeaabjopQp/wChOtfL08LXoY5UakWpRlZrs07M+hrYijVwMqkHo43X&#10;o1ofa3wTGPC9yc9dQb/0Wleg6mp/4QOT6D/0aK89+Cb/APFL3IPbUG/9FpXoWpnPgOTj0/8ARor9&#10;+4Oi1KF/5P1R+O8SS/2Wr8/yZ8x/GS5ln+IN5FJjbDHEiYHby1b+bGuXrpPi83/FxNRyP+eP/olK&#10;8/8AiVr6+GfAOra0LuS3kjsnW3mjUlklYbIyMdPnZee1fqENUkfzZj3y4qrJ7cz/ADNyiuR+Bviu&#10;58X/AA2sb7UL43F5bs9veMxJbcp+XcT94lChLdyTXXVUlyysclOaqQUl1KuuapDoei3mt3MEkkdn&#10;ayTyRwgbmVFLEDPGcDvWb8PvG+n/ABA8MW/iOwi8kyllmtmlVmhcEgqcfTI4BKkHAzWV8fria2+E&#10;WsyW5+YxxJ+DTIp/Q/rXzlpHifWtBmtZrK/k8u0vku4rZ5G8nzlPDFQcZwME9ccVvTp+0gcWJxTw&#10;9ZK2lv1Pr6vnz4iXUdn+00l3cTmOOHVdPZ3z91QkJP6Zr3+2uYby2ju7Z90csYeNh3UjINfKvxWv&#10;59U+I+u3Fw7My6nNErMc/KjFF/8AHVFGHV5v0FmE+WnFrvc+q5p4ra3e5uH2xxoWdm7ADOa+NgAo&#10;2ivqbx14h06f4Sal4hivvJt7rQ3e3mdsHMsWIxkfxEsoHuRXyypyKvDx0bOfNJJyil2Z9XfCy9tr&#10;/wCG+hzWkm5V0uGNjtxhkQIw/Agj8K3q86+BPivQtM+C0OoX96sMOlSXCXsjKQEbzC+P9o7XXpnJ&#10;OOvFZyftNaZdfEWHRLG3hbQpZFg/tCQMkhkJx5nzsoSMEgHIyAC2ewwdOTk7dDujiKdOlDme9j1a&#10;igHIyKKzOoKKCa+gv2Z/gH8MfiD8KI/GPijTo9Umvry4EEkV9LH5KRyGExny3AJEkcmTjIzjtUVK&#10;kacbs9LK8rxGbYn2FFpOzeu1lZdn3R8+15T+3h/yY98Zf+yU+Iv/AE23Fevatpd5omq3Wi6jF5dx&#10;Z3MkE8e4Ha6MVYcE9CK8h/bw/wCTHvjL/wBkp8Rf+m24py+FnLh4yjioJ/zL8z9YU+4PpXxV/wAF&#10;zfHLfD39nj4e+IF0v7Z/xdeGPyfO8vromr852n+VfaqfcH0r4L/4OFP+TVfh7/2V62/9MmsV8XxR&#10;/wAk7iv8EvyP6WyH/kdYf/HH80fO/wDwTJ/aBn8dftyeBvCsfhRbM3Tal/pH27zNmzTLt/u+WM52&#10;4696/U34Dax8cNd+Gdtqf7RngvQfD/i59S1Fb3SfDOsSahYw263062ZjuJI4nm3Wi27szRREu7Zj&#10;j+4v42/8Ehv+Uinw5/3tW/8ATRe1+4VfK+F//JP1P+vsv/SIHvcdRUc4hb+Rf+lSCiiiv0g+LCii&#10;igAooooAKKKKACiiigAooooAr6p/yDp/+uLfyNYvxR8CL8RvBk/hlbmOCaR43guZYd/lMrglgMjk&#10;ruXqPvGtrVP+QdP/ANcW/kasDpWNejTxNGVKorxkmmvJ7lU6kqc1OO61PK/ib+zcvjfxIuuaHq1r&#10;psf2SOKSH7KTlkyoPBGBt2rj/Zrnv+GQdXH/ADO9t/4Bt/8AFV7rRXh4jhXI8VWlVqU/ek7v3mtf&#10;ROx3U80x1OmoRlovJf5HyfdeD77wX8V4PCTzLdS2eoW5aSFWAZTsfOOowp5+h7c16xXcar8MfBGs&#10;+JV8X3+go2oqm0XKyOpIwRyFIDHBxkgnGPQYw/HOg2GiTW76fEY0lVgy7ieQRzyff9K+f/1crZXG&#10;rOLXJzXSu21F7X03R6H9oxxThF3vbXa1zDopNwo3Cufll2NLoWvNvjfasmsWN6U+WW2ZA2eu1s4/&#10;8f8Axz7V6RuFcB8dNxXS2A+X99+fyV5mbxl9Qk7dvzR04Nr6wv66Hn9erfAPP9itx/zFuP8AvmOv&#10;Ka9U+ALZ0Zv+wv8A+yx15HD8b5lH+uqO3MH/ALKyH9pABvD+tAj/AJ9//Q4q+fa+gv2kif8AhH9a&#10;2f8ATv8A+hxV8+1/Q1D+GfzDxT/yNX8//SmFFFFbHzYUUUUAFFFFABXmP7VYz8P7PLf8xmP5f+2U&#10;3NenV5J+1lqzw6DpGhfZ1Zbi8kn83zOU8tAu3GOc+bnOeNvTnjSj/ERzYzTCy/rqdN+zzj/hUWkg&#10;AcNcZx/18SGu1rzP9lV3b4eXYZjtXWJAo3dP3UR6duf516ZRU/iMvDS5sPF+SCiirGj6Zda3q9ro&#10;1km6a8uo4IV9WdgoH5kVmdEYuUlFdSvRX0P+0h+zz8P/AAb8LpPFvgjQVsbiyuoWume8mkMkLHy9&#10;gDsRne6Htwp57H54qKdSNSN0ehmmV4jKcT7GtZtpPTazv3S7Hr/7Ef8AyWW8/wCxauP/AEotq+ra&#10;+Uv2I/8Akst5/wBi1cf+lFtX1bXDiP4rP07g/wD5EcPWX5s/IH/gpv8AG1vht+3Z8QNCHhhb3zpt&#10;Mn837Z5eM6TZrtxsb+71z3r6M/4JD/E34gfED4I+KNe+HfhPS1uo/Hml2t/b6pqUmwWJMX2uVGSP&#10;JlW3eRo0ICs6qGYA8fHH/BYf/lIZ46/646V/6bLWvr3/AIN/P+SDeO/+xvj/APSWOvxjKf8Ak5lf&#10;/t7/ANJR+5ZlFf6k0n5Q/Q+/KKKK/YD81CiiigAooooAKKKKACiiigAooooAK8J+IP8Ayk1+Ef8A&#10;2Qn4i/8Ap58E17tXhPxB/wCUmvwj/wCyE/EX/wBPPgmgD07VPhnY6x8SU8fX8kcix6O1lHavGeGL&#10;Nl85wQUdl2kd/wAvMj+yDrB5/wCE3tv/AADb/wCKr3WivFxnD+U493rU76t6NrV2vs/JHbRzDF4f&#10;4JdEtlsr2/M+ffEX7LGreH9AvtcbxdDN9jtJJ/JSzYF9ilto+bqcV5TX2tIgkjZD/EuM+lcP/wAM&#10;5fB1E/5FE8f9RC4/+OV8rm3BEak4PL7RWt+Zy+VtGephM8lFNYi77WS/4B8w0VqeONDj8MeMtU0C&#10;GFo4rW+lSBXYk+XuOw5PJyuDmsrcK/OalCtRqShJO6bT+R9JGpGUVJPcWik3CjcKz5J9n9xXNEWv&#10;QPgX01Q4/wCeH/tSvPw2a9C+BsEqQaldMP3cjwovPdQ5P/oQr0Mpj/woRv5/kzmxlvq7+X5nfV0n&#10;h850iHn+9/6Ea5vPGa6XQ12aXEPYn9a/UOH1/tcn/df5o+VzB/uV6mX8RedFiH/T2v8A6A9fB37W&#10;Or2kvgfxBPOyxvf6kot42blmNyJNo9SFVj9Aa+8PiKf+JRD/ANfS/wDoDV+en7YOf+EPhwv/ADMS&#10;/wDouavvsB8XzPxbxAlt6M+eqKKK9w/IArZ+HX/JQdB/7DNr/wCjVrGra+HBx8Q9BJH/ADGrX/0c&#10;tKXwl09KifmfWWa5/wCG/jeHx7otzq8GzbDqVxbqyd0VvkPU8lCpPJ5/Ib0kixo0h+6BmvMf2Ubi&#10;3PgS+s1mTzY9WZ3jDDcFaOMBsdQCVbBPXB9DXnxjeLZ9HKfLWjHun+h6hRRRUGwUUUUAFFemfstf&#10;DLw78TPHd5Y+LtFkvNPtdLaT5ZZI1WYyIEBZCOSu/Az2PpVb9pv4baB8MfiUukeFrdobG602K5jt&#10;2kL+UxZ0ZQWJY5Kbsk/xYHAqPaR9pydT0nlWKWVrH6cl7efrta19Nzzyvsf9lH/kg+i/791/6VTV&#10;8cV9j/so/wDJB9F/37r/ANKpqxxX8M+i4G/5G0/8D/8ASonoN5n7LJj+4f5V+Bv/AA1dIRj/AIQJ&#10;f/Bof/jVfvld/wDHrJ/uGv5rx0r8O8WP+YP0q/8AuM/pzw/Sf1i/9z/24/cr/gmPdfEm4/Yv+CDa&#10;ha6KPCMn7PPgt9LeGWb+0V1D+zl+0iUFfKMBiNr5ZVg4cTbgQybfoqvEP+CZf/KN39n3/siHhP8A&#10;9M9rXt9fr9P+GvRH51U/iP1YUUUVZAUUUUAFFFFABRRRQAUUUUAFFFFABUMn/H/F/wBcX/8AQkqa&#10;oZP+P+L/AK4v/wChJQBNRRRQAUEZ4NFFACbF9KXaD2oooATYvpRsX0paKAM3XNIm1FX8nbzZyxKr&#10;cfM23Bz/AMBqHwv4el0mKFro/vY4GjbaflOZC2emc9K2KK53haTxHtnva35f5F+0lycvQp6tp8l/&#10;5exwu3O6vGfin+zp488ZaJHpejXOnqyXqy5uLhlyoVh2Q88ivcqK6oTlB3R5uPy7D5jT5Kt7a7O2&#10;58o/8MU/F08f2hov/gXJ/wDG68O8af8ABKn9rDxj4rvvE13r/g/dd3BZF/tSf5IxwinFsMkIFGe+&#10;M1+j9FdMMZWhqrHzVbgPIsRFKXP/AOBf8A/M3/h0J+1N/wBDB4P/APBpcf8AyPXk/wAS/wBkv4o/&#10;Cn446F+z/wCJr7R5Nc8RNZrp8tpdSNbqbmdoI97GMMMOpzhTgdM9K/YqvJfin+xt8L/i78dPDv7Q&#10;XibWtch1nwyLP+z7WyuIFtX+zXD3CGRWhZyS7kHDr8uMYPNb08xqc3v7W/E8fMPDnLvYx+pc3NzK&#10;/NLTl+1bTfsfkZomgat4g03UtW0yDfDpNgt5et/ciaeGAH/v5PGPTmvYf2eNMvvA3jPUfBmsmN59&#10;Q8P6Zq8Elu25PJnto7mNSTg7vLu48jGAwYZIAJ+1PDP/AASr/Z48Lab4g0qx8W+MJIfEmk/2deia&#10;/tMxxi5guQ0e21GGD26DncME8ZwRpzf8E1fgTL4203x4vifxVHeaZo9ppsMUd7aiOSK3sks0Zx9n&#10;yX8pFyQQN3QAYA2nj6MlbX+rHg0fD3OKKU1y8ya+10u79O1vxPnjNWNH0y51zV7XRbIqJry4jghM&#10;hIUM7BRk4OBk+lfT3/DDXwl/6GLxJ/4HQ/8Axmrnh39jX4YeGfEFj4ksdd1+SbT7yK5hSa8hKMyO&#10;GAYCIEjI55HFc/1mmejT4KzjnXPy2vr7z269DwfwZ+zz4/8AHHiLW/DWkz6es2g3KwXrXFywVmLO&#10;AUwpJB2MeQMcfhj658MvEXh/4lr8Kr6e1OpNeW9sskcpMW+YIUydueki54z9a+y/Dfw50Dwr4s1v&#10;xfpTzLca9JC95CdgiVo1IyoVQctuLMSSSTnisDXf2dPBXiH4nx/Fm91XVl1KO6t7hYYriMQboQgU&#10;bTGWwdgz83rjFZ/Wve/rc9etwVH6vH2fx87vd6cl3bpva3zueJ/CCwk8Pw614PvpVa80nWJYrryw&#10;SoIxHkEgZBaNvy7Zr0Dwr4euPGdzeWWiX1o01iIzdQvN8yB923IAOM7T1xmtLX/2Pfhv4h1/UvEV&#10;14k8RRTatdST3UdvfRLGS8nmFQPKJ27uQCT0HpXUfCT4J+Ffgzb31t4X1DULhdQkjaY6hMjldgYD&#10;btRcfePrUzqxeq3O7L8jx1GcaVaK9mr6qWttbaW9LnS6DZTabolnp8+3zILWON9vQkKAf5Vy3xB+&#10;H+s+JtaGoaW8Cp9nVH82QglgT7Htiu0ornjJxd0fWV8LSxFH2c9jzfVfhHrz6hM+mS2/2dmzH5jl&#10;WxjvheufzrrPAGkXeg6EdJvihkhmbcY2JXnn0HY1uVXsv9dc/wDXYf8AoC0SnKSszOhgaGHqupC9&#10;3/w5O/3D9K/mqHMa4B6entX9KrAFSCO1fyLqMLX5X4l4NYuOFbdrc/48n+R+k8D4j2Eq+l78v/tx&#10;/U7+xUwb9jf4SspyD8M9Bwf+4dBXpleQ/wDBPr/kwn4I/wDZIfDX/prtq9er9KwseXC012ivyPh6&#10;7vWk/N/mFFFFdBkFFFFABRRRQAUUUUAFFFFABRRRQBHB0/L+VSVHB0/L+VSUAFFFFAARnqKbsX0p&#10;1FADfLX0/WlCKO1LRQAmxfSuY8W+DdR1SxmtNKEY82bf+8kIxk7ieAe9dRRR1uZ1Kca1Nwlszi/h&#10;N8PLvwTLrd1qcMH2jU9SjkWaFiS0SQRooPA6MJD/AMC96+Z/2qf2DPjx8XNV1G28Aar4fisb/W5L&#10;52vdQmhYxlmZYiiQspAZs9eDGp+n2ZRW1OvUpz5kePmHDuW5lg44arfli21Z2eu+tup+cGgf8EuP&#10;20PCttcWfh3x54Ws47rb56w6tONxHQ/8e/B7ZGDjjpxXqvw//Yg/aUsvD4tfH+ueG7i+SZgs9reS&#10;YePjBb9yvzZz0HTHfNfZVFbSx1ae9vuPGo8A5HR+Fz/8C0/I+IfjZ/wTx+P3xB8Jw6D4c1zw/DIL&#10;5JZvP1CZUeMI4wcRHPzFTjGOM9QK+f8A43f8E5Pj38BfhlqXxX8b6v4Zm0vSzCLqOx1CZ5j5syQr&#10;tVoVB+eRc5I4yecYP6vVh/EnwBoPxU8Aax8OPE4k/s/WtOms7podvmRrIhXem9WUOudykggMAcHF&#10;VTx1aFk7WObHeH2T4ilOVNy57PlvLS9tL6bX3Pzn+DGu6fr3wz0iXTz/AMetmltNHkFkeIbCCATj&#10;O3cB12svAzivmXXtVfXdcvdbki8try7knaMc7dzFsZwOmfQV+nnhf/gl58CPCXh7VPDGneO/Gz2u&#10;qxFJhNqlrmIlSpaPbbABiCMkg/dX0rn/APhzp+zN/wBD548/8GVj/wDIddVPG4enJvX7j4/EcB8R&#10;VqcIrk0397/gHwz4g+MdtrPwXs/h6beVr5fLhu5HhHliGJsptO7O7Cxdsfe74rz/ADX6Tf8ADnT9&#10;mb/ofPHn/gysf/kOj/hzp+zN/wBD548/8GVj/wDIdaRx+FjornPU8P8Aiao05cmit8X/AAD86I/F&#10;OuQ+GpPCEWoOunzXX2mS3VQA8m0DJOMkcDgnGQDjIzXpv7N/7FHxm/al0TVPEfw7GlwWOl3SW01x&#10;rFxJEk0pTeUTbG+4qpUtnGBIvXPH2V/w50/Zm/6Hzx5/4MrH/wCQ69w/Zu/Zq8BfsueA7r4e/D3U&#10;dVurO81SS/nm1e4jklMzxxxnmONFA2xJxt9T3rOrmFP2b9nv5o9DKfDrHyxi/tFr2aT+GWt+i27n&#10;xX8PbDxF4h8A+M9TcC41L4Y2jJ4wsySJjLF5yuY/lCtk28rdVwOteeeFv2nvCGq6be3fiOxk02a0&#10;jaVIFk837QvGFQ4X588bTgYIOcBtv6J6F+zD8PPD/g7x74Hs7/VWs/iLq2p6hrzyXEfmRyXybJlh&#10;KxjaoGSu4MQSck14m3/BHL9mVlK/8J5485GONTsv/kOs4YrDu/Nfy/U68bwRnEKdL6pKLdnzcztr&#10;d8rWna1/M8b8P/sXftu/GHwFY+NdH8deFbTS/EthBqVjbtdyRTW9vMglSLKW5I+VkB+Zj8v3jk5+&#10;4f2efhk3wb+Bnhf4YSWlrFcaPocEN8tizNE11s3TuhbBIaUu3IH3ug6V1Hhvw9o/hHw9YeFPD1kt&#10;tp+l2UVpY26sSIoY0CIgJyThQBzzxV2uOtiJ1o8r2Puck4awWSTdWk5Ockk23fzdtNNT5l8cfsif&#10;FLxJ421jxFYXukrBf6rcXMCyXThgjyMwyBH1wa8J/wCCiP7IvxR8Nf8ABP8A+OfiPUL3SWt9P+D3&#10;ia5nEd05YomlXLNgGMc4HrX6IV4P/wAFTv8AlGL+0b/2Qfxf/wCmW7o+sVLW0Mf9UMo9t7X3r3vv&#10;1vfse7pnYM+lfBX/AAcKkD9lX4e5/wCivW3/AKZNYr72HSvza/4Ohf8Akxr4f/8AZabL/wBMms18&#10;9xFT9rkOJh3hL8j7zJZezzehLtOP5nzF/wAEhuP+Cinw5z/e1b/00XtfuFX85/8AwQlAP/BVf4Vk&#10;jvrf/pjv6/owr5rw7w/1XI6kb3/eN/8AksD2uNK3t80hK1vcX5yCiiivvj5EKKKKACiiigAooooA&#10;KKKKACiiigCvqn/IOn/64t/I1YHSq+qf8g6f/ri38jVgdKACiiigApNq+lLRQAmxfSjYvpS0UXAT&#10;YvpWL8RPC6+MPBGp+G1hR5Lq0YW4kYqomHzRkkc4DhT36dDW3RWdanGvSlTntJNP0ejKjKUJKS3R&#10;84/8Mp/E0dL7Sf8AwJk/+Ir3SbwpFHoGnaHp48uPT/JWJWYt8qLtAyeemOe+K2qK8fLeHsuyrn9j&#10;f3rXu77dtEdeKzDEYq3O1pfbzPJPi/8ABPxl4503ULHRJrFWvGi2G4mdcbWQnop/u+9eWf8ADFXx&#10;d/5/9F/8DJP/AI3X1dRX0UcRUirI+Qx3C+V5hXdarzX8nbrft5nyj/wxV8Xf+f8A0X/wMk/+N0f8&#10;MVfF3/n/ANF/8DJP/jdfV1FV9aq+Rx/6lZL/AHv/AAL/AIB8L/FD4V+KPhJrUOh+KTbtJcWwnhkt&#10;WZoyu4rjJUfMMcjsCPWubyCK+yvjz+zl4Z/aBs7Oz8ReL9f0j7HHMkcug3EEcjCTZnLSwyFSNgwV&#10;2kZJ64I4vw1/wT9+FXhzSl0qT4g+M9SCOxS41LUraSUAnO0stupYZzjdkjOM4AA3jiYcvvbnzeN4&#10;Lx6xclhbez6Xlrst9O9z5pzRmvqb/hhr4S/9DF4k/wDA6H/4zR/ww18Jf+hi8Sf+B0P/AMZqvrNI&#10;5f8AUvOv7n/gT/yPlnNeLftcTxGbQYBIu5VumZd3IB8rBx6cH8q/Q/8A4Ya+Ev8A0MXiT/wOh/8A&#10;jNcj8QP+CW/wB+I+qw6trnjTxnE9vbiKOO11G0CY3Fs4e2bnn16AelXTxdGM03cwxXA+e1aLhHk1&#10;/vP/ACPnf4PfsbfHD4OfDWf4p+MxpKaNq2m2V4tsl3KLy2aQqFjeJogA/wC+AYbvlKY5rsvGnwy8&#10;ReBNC0PxDrUlu0HiCz+02KwyFmVNsbYcYGDiRehPevtPxd4K0bxt4QuvBOuecbO7t/JkaNgHGMYY&#10;EgjcCARkEZHII4rC+IvwG8C/Evw5pvhjVzeWlvpLf6C2nSJG0a7duz5lYbcY4A/hGMDisfrkpyvI&#10;96twLRo0ZRwsnpFct39q/vX02tt5nx14M8Jav478T2fhLQVjN3eSFYvMYhRhSxJwCcAAnpXtPws/&#10;ZH8d+F/iHpHiXxXc6bJY6feC4kW1upDJvQFo8DYM4kCE89Aa7zwN+yH8NvAHjrS/iBpGu69Nd6S0&#10;z2sF1eRGEvJC8JZgsSs2EkfA3bcnOCQCPVKipiG9InXkvB9OhFVMb8cZJqz0srNX073ucj8cPBOs&#10;fEX4Yal4N0GSFbu88nymuGKoNk0bnJAPZT2618//APDFXxd/5/8ARf8AwMk/+N19XUVjTrTpqyPe&#10;zPh/L82rqrX5rpW0dtLt9vM8M/Zy/Z68dfCX4jTeIvE91p7282izWyLaTuzbzNA3QoOMIe/pXudQ&#10;yf8AH/F/1xf/ANCSpqic5VJXZ3Zfl+HyzCqhRvyq++r11PxF/wCCwxz/AMFDPHWAf9TpXb/qGWtf&#10;X3/Bv5/yQbx3/wBjhH/6Sx1+cv8AwcBf8pPfGX/YH0f/ANN8Nfcf/BsAT/wyr8RBn/moQ/8ASG3r&#10;8pyvCcviDWrX35tLeSP1DMMRzcH0qdukD9M6KKK/VD89CiiigAooooAKKKKACiiigAooooAK8J+I&#10;P/KTX4R/9kJ+Iv8A6efBNe7V4T8Qf+Umvwj/AOyE/EX/ANPPgmgD3aiiigAoIzwaKKAE2L6UbF9K&#10;WigBNi+lGxfSlooA81+Pvwg1/wCJdzpdz4aezjktVmW4a6ZlLBim0AhT0w350fBP4ReIvh8rHxBL&#10;as/2h5FNrIzZygUA5Uf7VelUV4sshy+WafX3f2mnXTRJbW8js+v4hYX2H2fxOV8U+C9R1XV31DT2&#10;jCyIu7zHP3gMenoBVyy8N6jDaRwyNHuWNQ3zH0+lb1Fd9HB0cPWnVje8tznnWnUpqD2Rx/i7wNrG&#10;t6cltZtBuWYP87kcbSPT3r5L+OH/AATu/aD+JHh+30XQtT8Nq0d6txLJdalMvRHXAxCc/f8A0r7k&#10;or0aWInR+E+dzbh3Ls5/3jm+Tt28vI/M0/8ABIT9qb/oP+D/APwaXH/yPXzHr+g6x4U16+8LeI7F&#10;rXUNNvJbS+tmYEwzRuUdCRkHDAjj0r9zq+ZfH/8AwSl/Z2+IvjrWfiBq/jDxlb3muapcX95DZ6ha&#10;CJZZpGkfYHtWYLuY4BY4r0KOYu79r+B8LnfhzT9nB5Xfmv73PLS3S2h+YOaueHtWfQvEFjrcYUtZ&#10;3kU6hlJBKOG5A5PSv0a/4c6fszf9D548/wDBlY//ACHQ3/BHL9mZhg+PPHn/AIM7L/5Drf8AtDD+&#10;Z89Hw74jUrvk/wDAv+AeE/Evn4ca+vrol0OeM/uWrzP9kc/N4gyeP9E4/wC/1ffXir/gnh8GPF/h&#10;qfwvqXi3xZHDcIqyTW+oW6ycMG7wEc4546E1j/D/AP4Jc/AL4b6jPqWh+M/GUrXEPlSJdahaFcZB&#10;B+W1U5H1xyfbHNHF0VTa1PTqcDZ9LFQmuSy/vf8AAPHfAXgrV/iL4stfBugyQrd3nmeS1w5VPkRn&#10;OSAT0U9q3td+AXj3QviPpvwtlaxm1TVIBNb+TcHyxHl8szMo6CN2OATxxkmvpL4X/sz+AfhN4lbx&#10;V4e1HVbi5Nu0KrqFxG6qGIyw2xqQeMdcYJ49Oq1XwFoWs+MtL8dXnnfbtHinS02OAh81QpLDGSQA&#10;QORjc3XjHPLFe9psfRYXgl/VV9Yf7zmWz05Lq/Te1/wPhjxDot54Z1++8N6kUNxp95JbXHlklS6M&#10;VJHA4444HFdP8LPgZ43+L9teXvhY2kcNjIscst5I6KzsCdqkKckDBI4xuX1r6L8e/snfDn4h+Lbz&#10;xlrOs61DdXrIZY7O6iWMbUVOAYieQuTyeSa6j4U/Cjw78H9Am8OeGr2+uIJ7xrlmv5VdwxVVwCqq&#10;MYUds9eaqWKXLpuY4Xgmt/aD+sNexu7WfvW6dPvOS/Zl+CPiH4PWurSeJru3kudRkhCrasWRY4w2&#10;Dkgcku3GOw5OcDD/AGkP2efHnxZ8fW3iPwzcafHbw6THbN9ruHVi4klY8BDxhxXuFFcvtZ+05+p9&#10;lLI8DPK1gHf2a89d7727nyj/AMMVfF3/AJ/9F/8AAyT/AON19AfAvwXrHw8+GOn+D9ekhe6tGmMr&#10;W7FkO+Z5BgkA9GHbrXXVHB0/L+VOpWnUjZmeWcP5flNd1aHNdq2rvpdPt5Bd/wDHrJ/uH+VfzX9B&#10;kiv6ULv/AI9ZP9w/yr+RnHH41+TeJmDWM+q+9a3tOnfk/wAj9b4HxHsPrGl78v8A7cf09/8ABMo5&#10;/wCCbn7PhH/REPCf/pnta9vrwr/gl1/yjN/Z1/7IV4R/9M1pXutfqVP4F6HwVT+I/UKKKKokKKKK&#10;ACiiigAooooAKKKKACiiigAqGT/j/i/64v8A+hJXG/H3TvjRqnhTSoPgP4gt9N1iLxdotxqU94iN&#10;FLo8Wo28mqW+Hik/eTWK3MMe0KwlljbfGoZ14fwP4C/bxs/g54L0rV/j14Eh8ZWGktF431bxF4Jm&#10;1xNRvCy/vIGsrrSI404P/LuuQV+VSDkA9worwzwpB+2t480CDxV4I/a/+B2saXdFxb6jpfwX1K4g&#10;l2OyPtdPFBVsOrKcHgqR1FaP/CE/8FAP+jmvg7/4YvVf/mnoA9iorxa48I/8FC4LlCf2k/gv9jEM&#10;jXFxJ8FNWV42BXaAn/CSEMpG8liy7dqgBtxKxeH9J/bk8V6FZ+J/DP7WHwVv9O1C2S4sb60+COqS&#10;RTxOoZXRh4nwykEEEUAe3UV47/whP/BQD/o5r4O/+GL1X/5p6g1Tw9+3dommzarq/wC1L8F7W2to&#10;mluLq4+CeqIkcaqWYnPibAAAJJJwAPxoA9porxLQNH/bm8VaFZ+J/Df7V/wVvtO1G1jurC+tfgjq&#10;kkVxDIoZJEYeJ8MrKQwI4IINW/8AhCf+CgH/AEc18Hf/AAxeq/8AzT0AexUV4vL4O/4KFx3Uar+0&#10;n8F/s/lsZpm+CerKyNldoC/8JKQwILZJYY2jAbcSrrbwj+33dwrPB+058HWVv+qF6rxzgj/kZ+oP&#10;5UAezUV47/whP/BQD/o5r4O/+GL1X/5p6a3gz/goAp+b9pj4Obf73/CjdV/LH/CTf1oA9korxTRt&#10;C/bq8RaRa6/oH7VvwVvbG+t47izvLX4I6pJFPE6hkkRl8TkMrKQQQcEHIqz/AMIT/wAFAP8Ao5r4&#10;O/8Ahi9V/wDmnoA9iorxPUfDX/BQDS1a9vf2m/grHYw28kl1dTfBXVU8nBXHB8S7duN5LFl27Rwc&#10;kqzw3pn7cvjDw9Y+LPDP7VvwXvtN1Szju9Pvbf4H6o0dxBIoeORSPE+CrKQwPcGgD2+ivHf+EJ/4&#10;KAf9HNfB3/wxeq//ADT1HdeE/wBvmyt5Lu6/af8Ag1HDHGzySSfA/VVCgDJJz4nxjGec8UAezUV4&#10;nouh/t0+I9ItfEGgftXfBW+sb63juLO8tPglqckU8TqGSRHXxQQyspBDAkEEEVa/4Qn/AIKAf9HN&#10;fB3/AMMXqv8A809AHsVFeLXHhH/goTBcR/8AGSnwZ+z7W86RvgjqwdWyoUBf+ElwQQWydwIwMA54&#10;i8P6R+3L4r0Kz8T+Gf2sPgpqGm6hbJc6ff2fwT1OWG5hdQySxuvigq6MpDBgSCCCKAPbqK8d/wCE&#10;J/4KAf8ARzXwd/8ADF6r/wDNPVG98Lf8FGrbWrdE/aK+CH9k/Y53vr6X4N6wk8M4aLyUSH/hIisi&#10;MpmLOZEKGOMBJPMZowD3CivD/DGn/tweNfDWn+MfCX7WnwT1LSdWsYb3TNRsvgnqkkN1byoHjljd&#10;fE5DIysGDAkEEEVe/wCEJ/4KAf8ARzXwd/8ADF6r/wDNPQB7FVey/wBdc/8AXYf+gLXjOs6F+3p4&#10;fsZtZ1j9qL4KWun2lrJPe31z8FtUjWBUAJJz4m27du5ixYbdo4OSV9E+DFz4r1L4eafrvjHx/wCH&#10;PFN1qUIu49f8J6PJY6fe28g3QyQwyXd0wUxFPm89w/3htBCgA6o9K/kXHSv66GzjgV+OA/4NTviI&#10;B/ykS0X/AMMnN/8AL2vj+LMnx2bRorDJPl5r3aW9rb+h9Nw7mWEy6VX27a5rW0b2v/mfpj/wT6/5&#10;MJ+CP/ZIfDX/AKa7avXq8P8A2U/gj+0p+z7pPgf4P+M/iV4X8ReCvB/wrtfD73mnaTLp91d6naTC&#10;K3uEtXafyYzYqqylruXfMFMcUKht/uFfWUYyhRjF9EvyPnKklKo2u7CiiitCAooooAKKKKACiiig&#10;AooooAKKK8fXw5+1bB8etW1dvG9rN4Gu/FFnNp+myNA8ltpK6PNDPBGFtYpI5W1R4bgtJPcBoYnV&#10;PKJWNgD1yDp+X8qkrxvxpp37Y2ja9Jc2f7T/AMHtF0vUtYNtoFnrXwj1Ca4/eM3kWzTDxFCtxNsA&#10;BZI03lSVjXO0O/4Qn/goB/0c18Hf/DF6r/8ANPQB7FRXjv8AwhP/AAUA/wCjmvg7/wCGL1X/AOae&#10;j/hCf+CgH/RzXwd/8MXqv/zT0AexUV47/wAIT/wUA/6Oa+Dv/hi9V/8Amno/4Qn/AIKAf9HNfB3/&#10;AMMXqv8A809AHsVFeO/8IT/wUA/6Oa+Dv/hi9V/+aej/AIQn/goB/wBHNfB3/wAMXqv/AM09AHsV&#10;FeO/8IT/AMFAP+jmvg7/AOGL1X/5p6yfFM/7ZfgY6YnjX9sb4E6O2tatFpej/wBpfB3UYPt97LuM&#10;VtD5nihfMmYK22NdzNtOAegAPeKK8d/4Qn/goB/0c18Hf/DGar/809H/AAhP/BQD/o5r4O/+GL1X&#10;/wCaegD2KivHf+EJ/wCCgH/RzXwd/wDDF6r/APNPR/whP/BQD/o5r4O/+GL1X/5p6APYqK8d/wCE&#10;J/4KAf8ARzXwd/8ADF6r/wDNPR/whP8AwUA/6Oa+Dv8A4YvVf/mnoA9iorx3/hCf+CgH/RzXwd/8&#10;MXqv/wA09H/CE/8ABQD/AKOa+Dv/AIYvVf8A5p6APYqK8HtdG/4KK2mr3Vj4t/aR+BNjDcasLbw1&#10;JB8IdXll1CH7IkrNJG/iKMQzCRbpREjTAxQJKXBd4otb/hCf+CgH/RzXwd/8MXqv/wA09AHsVFeO&#10;/wDCE/8ABQD/AKOa+Dv/AIYvVf8A5p6P+EJ/4KAf9HNfB3/wxeq//NPQB7FRXjv/AAhP/BQD/o5r&#10;4O/+GL1X/wCaej/hCf8AgoB/0c18Hf8Awxeq/wDzT0AexUV47/whP/BQD/o5r4O/+GL1X/5p6P8A&#10;hCf+CgH/AEc18Hf/AAxeq/8AzT0AexV4P/wVO/5Ri/tG/wDZB/F//plu61v+EJ/4KAf9HNfB3/wx&#10;eq//ADT157+0X8AP25Pjz8B/iB+z38Uv2r/gzoeh+PvD994Vj1LTvg7qZumttRs/sjSKJfEQSOcS&#10;TyKifvVO2NicuY0APqQdK/Nr/g6F/wCTGvAH/ZabL/0yazX6SrkKA1fMn/BVb/gnlq//AAUp+Anh&#10;/wCCmi/Gi28CzaH42g8Qf2tdeF21ZZhHZXtr5HkrdWxXP2vdv3nHl42ndkcGaYepistrUafxSi0v&#10;Vo7MvrU8PjqdSeykm/S5+Nf/AAQl/wCUq/wr+ut/+mO/r+i+vzG/Yg/4N8/it+xV+1R4P/ab0v8A&#10;be8O+Im8L3kzXGiT/CGe1F5bz20ttMizDWn8p/KmfY5Rwr7SUcAqf0K+A2l/GbR/hLo9h+0Nr+j6&#10;p40WOR/EF54fRlsGmaV322yuiOsKqyoivukVVAeSVg0r+VwtluKyrL5UsQrNyb0d9LRXT0PQ4gx2&#10;HzDGRqUXdKKW1tbt/qdfRRRX0h4YUUUUAFFFFABRRRQAUUUUAFFFc/8AFay+ImpfC/xFp3wi1nT9&#10;N8WXGh3cfhnUNWgMtra6g0LC3lmQcvEspRmUclQQKANjVP8AkHT/APXFv5GrA6VwfjjR/jnrtubf&#10;4X+LdE0Nn0eRTN4n0GTUo1ummtihaKC7t2cLCl2p2yoA88LDzBGyHl18H/t+mXyR+018HdwXJX/h&#10;RuqnH/lz0AeyUV47/wAIT/wUA/6Oa+Dv/hi9V/8Amno/4Qn/AIKAf9HNfB3/AMMXqv8A809AHsVF&#10;eO/8IT/wUA/6Oa+Dv/hi9V/+aej/AIQn/goB/wBHNfB3/wAMXqv/AM09AHsVFeO/8IT/AMFAP+jm&#10;vg7/AOGL1X/5p6P+EJ/4KAf9HNfB3/wxeq//ADT0AexUV47/AMIT/wAFAP8Ao5r4O/8Ahi9V/wDm&#10;nqvq/g7/AIKLQ6TdTaD+0b8Fbm+W3drO3vPgrq8EMswU7EeRfEcjRqWwCwRyoOQrYwQD2qivEbHS&#10;v25dT1O80bT/ANrD4KzXWnsi3tvD8E9TZ4C6B1DgeKMqSpDDOMgg9CKuf8IT/wAFAP8Ao5r4O/8A&#10;hi9V/wDmnoA9iorx3/hCf+CgH/RzXwd/8MXqv/zT0f8ACE/8FAP+jmvg7/4YvVf/AJp6APYqK8d/&#10;4Qn/AIKAf9HNfB3/AMMXqv8A809H/CE/8FAP+jmvg7/4YvVf/mnoA9iorx3/AIQn/goB/wBHNfB3&#10;/wAMXqv/AM09H/CE/wDBQD/o5r4O/wDhi9V/+aegD2KivHR4K/b/AAcn9pf4Ot/s/wDCjtVXP4/8&#10;JMcflVKy039uDUdZvPDth+1t8EZtQ05In1Cxh+CuptNbLLu8tpEHijcgfY+0kDdtbGcGgD2+ivHf&#10;+EJ/4KAf9HNfB3/wxeq//NPR/wAIT/wUA/6Oa+Dv/hi9V/8AmnoA9iorx3/hCf8AgoB/0c18Hf8A&#10;wxeq/wDzT0f8IT/wUA/6Oa+Dv/hi9V/+aegD2KivHf8AhCf+CgH/AEc18Hf/AAxeq/8AzT0f8IT/&#10;AMFAP+jmvg7/AOGL1X/5p6APYqK8d/4Qn/goB/0c18Hf/DF6r/8ANPR/whP/AAUAHP8Aw0z8HT/3&#10;Q3Vf/mnoA9ck/wCP+L/ri/8A6ElTV5z8LNA/ag03xW9x8bPjD4B1/T105lisPCvw3vtImjuC8ZDm&#10;4uNYvFdAquDGIlYl1beoG1vRqAP56f8Ag4B/5Se+Mv8AsD6P/wCm+GvuL/g2A/5NW+In/ZQl/wDS&#10;G3rY/wCCi/8AwQS8V/t3/tTax+0lof7YOneDotWsLO3bQ7v4ayao0bQQLDvE66pb5DBQdvl8HPJ7&#10;es/8Ez/+CY3xW/4J4/DfxF8Lp/2p7HxRYa74mstZW80fwH/ZN1C0LQ+dbs1xeX0ckM0UPlMBGkgW&#10;SQpIjlJI/jcHk2Po8TVMbKK9m+azuuq003PqMVmmDq5DDCxb50o3Vn031PsOiiivsj5cKKKKACii&#10;igAooooAKKKKACiiigArwn4g/wDKTX4R/wDZCfiL/wCnnwTXsPiVfEjG2Tw7NHGz3EYuJJofMVYh&#10;IrSDAdCC0YdAwLbWZW2kAg/Nk37N37eOqfHrwP8AHS2+Pnw+s5vDXhfx1ol1J4o8G3OrXBttW8Qa&#10;ZeaagSzutOjYx2Gm20UjZBjljYD7UJvNhAPqiivFdL8P/t3a1Z/b9J/ao+C9xD5kkfmQ/BDVHXej&#10;lHXI8TnlWVlI6ggg4INWP+EJ/wCCgH/RzXwd/wDDF6r/APNPQB7FRXjv/CE/8FAP+jmvg7/4YvVf&#10;/mno/wCEJ/4KAf8ARzXwd/8ADF6r/wDNPQB7FRXjv/CE/wDBQD/o5r4O/wDhi9V/+aej/hCf+CgH&#10;/RzXwd/8MXqv/wA09AHsVFeO/wDCE/8ABQD/AKOa+Dv/AIYvVf8A5p6P+EJ/4KAf9HNfB3/wxeq/&#10;/NPQB7FRXis/hD/gohFqEKJ+0h8FTZtDIbi4f4K6usiSZQRqsf8AwkhDBgXyxdSpVQFbcSk0HhD9&#10;vu5iWaD9p34OsrdD/wAKM1X/AOaegD2SivHf+EJ/4KAf9HNfB3/wxeq//NPR/wAIT/wUA/6Oa+Dv&#10;/hi9V/8AmnoA9iorx3/hCf8AgoB/0c18Hf8Awxeq/wDzT0f8IT/wUA/6Oa+Dv/hi9V/+aegD2Kiv&#10;Hf8AhCf+CgH/AEc18Hf/AAxeq/8AzT0f8IT/AMFAP+jmvg7/AOGL1X/5p6APYqK8d/4Qn/goB/0c&#10;18Hf/DF6r/8ANPTX8Gf8FAU+Y/tM/BzaFJb/AIsbquf/AFJqAPZKK8R8P6T+3J4r0Gy8UeGP2svg&#10;nqOm6lax3Wn6hY/BTU5obmGRQySRunigq6MpBDAkEEEEirn/AAhP/BQD/o5r4O/+GL1X/wCaegD2&#10;KivHf+EJ/wCCgH/RzXwd/wDDF6r/APNPR/whP/BQD/o5r4O/+GL1X/5p6APYqK8d/wCEJ/4KAf8A&#10;RzXwd/8ADF6r/wDNPR/whP8AwUA/6Oa+Dv8A4YvVf/mnoA9iorx3/hCf+CgH/RzXwd/8MXqv/wA0&#10;9H/CE/8ABQD/AKOa+Dv/AIYvVf8A5p6APYqjg6fl/KvIf+EJ/wCCgH/RzPwd/wDDG6r/APNPXoXw&#10;vj8dReDLRfiP4w0LXtY+f7VqnhvQ5dNs5v3jbdlvLdXTx7U2qczPllZvlBCKAbl3/wAesn+4a/ka&#10;7fj/AFr+uedDLC0an7ykV+OX/EKd8RB0/wCCiWi/+GTm/wDl7XxvFmTY7NvY/Vkny817tLfltv6M&#10;+m4dzPB5d7X27a5rW0b2v/mfo1/wS6/5Rm/s6/8AZCvCP/pmtK91ryH9jr9nf4i/sv8AwU8B/BDx&#10;P8XbfxRY+CfhxpfhZJbXQl0+CZtPUww3kcBkmlilkt9iTB7iVGaCNokgzIJPXq+wjpFI+bk7ybCi&#10;iiqJCiiigAooooAKKKKACiiigAooooAK434nw+JfFwtPAvhPULyzhv2c6prGk6gsFxZJG68KzxOo&#10;DfvFJHz7lCqu1pJYOo1qLVp9HuodCvLe3vWt3FpcXVs00ccm07WZFdC6g4JUOpI43DrWJ8Lfh83w&#10;88Nrpl74m1LWr+YrJqGravJEbi7l2Ku9xDHHErYUZ8qNFZtzldzsxANvRND0jw5p66VoWl21nbrJ&#10;JIsFpbrEgeR2kdtqgDLOzMT1LMSeSatUVHeWyXlpJaSMwWWMoxSQq2CMcEYIPuDkdqAPOfilea/8&#10;V72T4UfCn4sXfhnUdPvkbxNd22gmaU2MlucxwyzARxTMZo5I5gXCvA4KP5ckdeiadYW+l2Men2gb&#10;y4kCrvkZ2PuWYlmJ6kkkk8kknNY/wy8FL8PPAOj+Dd1i0mm6bb200mm6alnbu0cSpujgQkQp8vyx&#10;gttXC5OMneoAK4T4hjWfiPqUXgD4e/GG48L6lps9tqGsvpenW1xdSafKs8aBftUUkcQeRGIk2Pzb&#10;uoH3sdpqdhHqmnT6bNNNGtxE0bSW8zRyLkYyrKQykdiCCD0rD+Evw5074T/DrR/AGnPBJ/Zem29t&#10;Lc29jHarO0cSR7xFGAkS4QBY1+VFCouFUCgDoLeCK1gS2gTakahVX0Ap9FR3dul5ayWkjMFljZGM&#10;chVgCMcFSCD7ggigDz/4tHxJ8R76H4W/DD4xN4X1OGRbnxE9rpK3FydLkjlixE0g228rvloZiGG+&#10;2k+WRYpUrtvDHhrRPBvh2x8J+GtMhstP021S2srS3j2xwxIu1VUdgAKz/hn4Ih+HfgXSfB6NZs+n&#10;abBayy6fpy2kDtHGEzHCpIiTj5YwTtXC5OM1vUAFcTrHiSz8e+Oh4A8JeOorPUfCupWt94n0a40t&#10;ne5s5YZTbkbyhWJ5sOlxGWRpLGeHLNFOidJ4kuvD5gh8Pa7rkdm+tStZ2C/bhBNcTeVJKUgOQxkE&#10;UUsnyfMqxMwwFJHL/CW3+HHwm0Lw/wDAS08c6FJrljonlpp9vJb21xdJZw2kc8yWkZGyOMXFnlUX&#10;ZEtxbrwrRggHXaBoOjeFtEs/Dfh3S7ex0+wtY7eys7WIRxQRIoVERRwqhQAAOABVwkKMmq0ms6PF&#10;qkWhy6rbLez28k8Nm06iWSJGRXdUzkqpkjBYDALqD94ZqSeJ/CGq6/qPw8i8VWLaxZ6Xb3mpaTb6&#10;iovLS0umuI7e4eNW8yKOV7W6WOQgBmtpQpJjbAB5/wDEvxLd/GLxNdfAz4NfHWXwv4g8P3lldeMp&#10;NP0Vbq4h02eOXbCrzxmKGaXG+N/mZfKLbGUEH0+xtI7CzisoS22GMIu5mY4AxyWJJPuSSe5rn/A2&#10;i6X8K/h5o/h3XNW0mH+z7GzsJbm1tY7G1ebEcCLFCDthVnKpHECcZVAWOCdTxJ4v8J+DdNj1nxh4&#10;n07SbObULSxhutSvY4I3urq4jtraAM5AMk1xLFDGgO55JURQWYAgGjXnPxVhvfjBqTfCH4efGu68&#10;L6po91Z3/iaTSdNhnu/sEqzCONHuI3jgd5E3LJtdv3DALyWXvtQs7bWtMn02SeQR3ETRvJbzFHUE&#10;dVZSCp54III6isf4ZeBR8PPB9p4euNVbUb5Yw+qapIhVr66IzJNt3N5YZs7YlOyJAsaBURVABuW1&#10;vFawiGENtHdmLE+5J5JqSiquuaUmuaPdaPJd3EC3Vu8TTWtw0MiblIyroQyMM5DKQQeQQaAOT8Qa&#10;t/wsbxSPBfgH4r2+m3nhjVI5fF1ha2sNzcNbzWUxghYSZ+zkySQXCybW3C32bSrsR2GmaZp2i6db&#10;6Po+nw2lpawrDa2trCI44Y1GFRVUAKoAAAAwBWD8I/htp3wl+H2m+BrC+mvGs7WNLvULgASXkwQB&#10;pWCgKgOPljQLHGgWONURERekoAK8w+I+p2vxu8Q3HwV+GHx7uPD2seGdS0++8ZR+H4opr2K0kVpI&#10;bZnfItWlKpICysWjjZdpVya9I1Oxj1TTp9NmkkRbiFo2aGZo3UEYyrKQVPoQcg8isT4WeAj8OfBd&#10;n4dutTOoX6xiTVtUaPYb66I/ez7cnywzfdjB2RJtjQKiKoANbw/oGi+FNCs/DPhvS4LHT9PtY7ax&#10;s7WIRxQQxoESNFGAqqoAAHAAq4SAMmiquuaTDr2i3eiXFzcQx3lu8LTWdw0MsYZSNyOpDIwzwwII&#10;PIoA474qeHtd+KNxp/gzwb8YtQ8KzaTrdnqfiBdDjha7vLFfNKW2+VHEEcsqIWYKWeOGWIbd7OvY&#10;6LoukeHNItfD/h/S7exsbG3SCzs7SFY4oIkAVURVACqAAAAMACsX4S/DfT/hP4B07wVZahNfSWtt&#10;Gt5qVwoEl5OEVWmYKAqZ2jbGgWONAscapGiIvSUAFFFFABRRRQAUUUUAFFFFABRRRQAUUUUAFFFF&#10;ABUdzc29lbyXd3MsccalpJGOAoHepK4b41/Dnxf8S5fDOl6D4tk0vTbPxElz4khj8tl1PT/s1xHL&#10;ZSxSwSpNFN5ioyZiZd3mrIGiVJACWy8OeL/F/jibxJ4q1KSDQ7K4EWl+HozBNbXbRS71vZhNZrNH&#10;MJFUoEmZAIkcEkkntKZbwQ2sC21tEsccahY0VcBQOgA7Cn0AFFFFABRRRQAUUUUAQ6jfw6Xp8+pX&#10;KTNHbwtJItvbvLIQBnCogLO3oqgkngAnivMfAWiR/Gzxcvx4u/FkmteCdU0OwuPA+jzQzQwxqWiu&#10;ftc1rNGh+0CSKGSKVxviGQAhyT2HxH+HUfxGt9Ns5/F+u6TDYakLq4TQdTa0a+TypE+zyyIN4jy6&#10;yfIyOHiQhhgg9FFEkMaxRIFVVwoHYUAOoorP0fxd4U8Q6jq2j+H/ABPp99eaBqC2Ou2tnexyyabd&#10;Nbw3SwTqpJhkNvcW8wRwGMc8T42upIBoUVXsdV0zU4mn03Ube4jWV42eCZXAdHZHUkHqrqykdQVI&#10;PINV/Dfizwt4ysJNV8IeJdP1W1hvrqymudNvEnjS5triS2uYCyEgSRTxSwyIfmSSJ0YBlIABoUVR&#10;8O+KPDXi/wAO2Hi/wl4isdU0nVLOK80vVNOu0nt7y3lQPHNFIhKyRuhDKykhgQQSDViXU9OgeGKf&#10;UIUa4fZArSgGRsFsLzycKxwOwJ7UATUyeZLeJpXz8vYDk+1QR67ok2rzeH4tYtWv7a3huLixW4Uz&#10;RQytIsUjJncqu0UqqxGGMTgZKnHH/H74CeGv2h/DGl+D/F+u6xZ6fp/iTT9Ylh0fUBbNdPZzrPFG&#10;7hS6qJUjkDRlJUkijeOSN0VgAQxeBLz4g/FGP4n6p46uL7wmmg20Wj+EzaxfYzeC5+0tfzbo/Nad&#10;GhtRFlgIikhA3OSvoFNhiSCJYYlCqihVUDGAKdQAUUUUAFFFFABRRRQAEgDJrzOw0mD41/Eiz+Ju&#10;hfF+5vPCeircWD+FrO1RbWfU4blkllmkOTN5UsXl7QB5ctuwDcyo3WfEzwPL8RPCr+Fk16405Zrm&#10;E3M9q7q724cefECjqyM8XmIsgIaJmWVMPGpG5a2tvZW0dnZwLHFEgSOONcKijgAAdAB2oAkooooA&#10;KKKKACiiigAooooAKKKKACiiigAooooAKKKKAMnxJ4jbTQ+iaFJptx4guNNubrR9H1DUvswu/K2K&#10;SzKkjpEJJoFeRY32eap2sSFPH/s9/CPxd4A0y88UfFfx7deLPGGtSA6hr2oaVaWk0VohP2axVLb9&#10;2iRKzEhWZXmknkG0SBFh8O/BPXNT+N2rfFj4wz+HfEQ0y/3/AAzMnhyL7Z4ZhltY4rsQ3LgyJ55R&#10;Q6qeSjMWKyJDB6ZQAUUUUAFFFFABRRRQAVm+JPE+keGoLdtW1GO1+2XUdpazTKfL8+TIjQtjaCz4&#10;RdxG52VBlmUHSrjNJ+DWm6V8bNY+NDeItWup9W0q1s10u61B2tLIwGT95DF90M4k5JzsIYpt86be&#10;AHwS+F+ufDjwfZwePvHU3i7xXJZxpr3i6802C1mv5FaSTaI4RiK3SSaYxQbnESyFQzHLHs6KbPPD&#10;awPc3MyxxxqWkkkYBVUDJJJ6ACgB1FNM8KttMy59NwqrH4g0GXTLfWotbs2s7ryja3a3KGKbzSoj&#10;2tnDbyyhcH5iwxnIoAuUUgdGG5WGD05pBLEcYkXnp83WgB1FZ+ieLPC3iWS9i8OeJdP1BtNvXs9R&#10;WxvElNrcKqs0Mm0nZIAyko2CAwJHIq8skbnCOp+hoAzfE/jDw54Ot7e78SatDZxXV5DaQyTtgPPK&#10;4jijHqzMwAFYvwU+H3jH4c+C00f4gfFG+8YaxNM099rF5p1rZqZGxuWGC2jRIot2WCne/wAx3SOf&#10;mp9t8KbBPivdfFK/1m6u2axii03TLhy0NhNiRZp055aSMxoAciMLKY9puZ/M6ugAooooAKKKKACi&#10;iigArA+IvxF8P/DPQl1zxFHqjRSy+TH/AGToN3qEgfazDMdrFIwzt2gkAM5RBl3RW365qT4c2lz8&#10;Vo/ijfXRmuLXRX0/S08yVTaJLLHJcjG/y3WUwWvVAyGDhiHwoBjfAn4beOfDHhLR9Z+OHia38ReO&#10;4dJW01nXLXelvI+d0hghOEhWRgGYIq7iqAgLHGid9RRQAUUUUAFFFFABRRRQAUUUUAFFFFABRRRQ&#10;AUUUUAFeW/H/AMPeJvjTpejfDvwB4p1O10m919o/FmreF9cNpc2lvAJsp58M8M8H+kQ7C8DPIJUW&#10;J4mhkuHi7zx3Y+NdT8J3lh8O/EdjpGsSqq2epalpTX0MHzDcxhWaEu2zcF/eABipIYAqa3gL4d+H&#10;fAEF7Jo2nxx3WrXX2zV7iNQv2u6KqHmKgBVZyC7BFVS7u5G52JAJfh58PfBnwp8Fad8O/h74ctdJ&#10;0XSbfybDT7OPakS5JPUksxJLMzEszMzMSSSdqiigAooooAKKKKACiio7y2S9tJbOQsFmjZG2SFWw&#10;Rg4ZSCD7ggjtQBwfxSl8Q/ES+X4YfDL4wSeGNWtZEuteksdLiuroabJHLENnnApbu8mWimKupe0l&#10;AWTy5UHZeGPDOheDPDtj4T8L6XDY6dptrHbWNnbrtjhiRQqoo7AAAVnfC/wRH8OfAGj+Cw9k8mm6&#10;bb2s02naalnBI0cSx7o4EysKYUbYwTtXC5OM1v0AFFBZV+82Kxz8RPh+viSPwafHWj/2xLcyW8Wl&#10;f2pF9peZII7h4xFu3F1hlilK4yEkRj8rAkA2KKb58J581f8AvqnblBwWoAKKzPFXjXwd4F0b/hIv&#10;G/izTNH0/wC129r9u1W+jt4fPnnSCCLfIQu+SaSOJFzl3kVQCzAG7cahYWkK3F3fQxRs6oskkgVS&#10;zMFUZPcsQAO5IFAE1ePfHWbX/jd4lh/Z5+FvxX1Xwrf2N1baj42vLPQr1HfRZYriPyrS/CJDDdNN&#10;5ToVlLKIHLRum9G9dniW6gaHzGUMuN0bYI+h7Gsb4beDP+EB8HWvh2a7juLrzJrrUrqFZVjuLyeV&#10;57mVEllleJHmkkZYzIwjVggO1RQBpaHoun+HdJh0bS4SsMC4G6RnZ2JyzszEs7sxLM7EszEkkkk1&#10;boooAKKKKACiiigAoopsis8bIrlSVwGXt780AeefGS38XfE+2k+FXw68W6t4fmN4kfiPVbexuLWQ&#10;6e8REosrxoGjFwPMjKvGxKsrDKspK9v4d8NaD4T046T4c0i3srdria4aG1hCK800rSyykDq7yO8j&#10;seXd2ZiSxJ534IfBjw18CvA6+CfDd7qF2rXk97fX2qag9xNd3c8hluLhi3CtLM8krBAql5Hfbudi&#10;ewoAKKKKACiiigAooooAKKKKACiiigAooooAKKKKACiiigAooooAKKKKACiiigAooooAKKKKACii&#10;igDzv9oD4P8Aj34rXngfU/h58S9P8M3XhPxkNWvJ9Q8NnUvtlm+nX1hPbwr9ohWCcx3rNHO4njje&#10;Mb7eZSVr4l0b/g3e+E9zqVxqPxJ8X/D3xC99oOrabcTy/BtPtNl9tubCKH7DPcahPJbR6ZpFgljp&#10;SOZmsJJHn8yaM/ZK/R6igD4n8K/8EhvEFj8Sf+Fp+O/2l7fX9QuvH1x4s1azbwbPb2lzJcXJlk01&#10;FGotLFp1vIWv7CDzWey1d21HzZmPk13HxX/YM+Lfxk8beLvG3iT9oDw3ayePvg/4X8IeJEs/h5N5&#10;tnqmj6pqV6muaZK2pt9ilH9rXTWyOJ3tbmGyuPPm8h4pvqCigD4R8V/8EcNW8SftfeFPjPqHxa0f&#10;VPBOjeMV8RzeF9Z8N+cNL8vQ4tNm0zTIjKYra31S4m1HUNTk/wCXidNPBidoZZpMb4x/8ELtW+M/&#10;jW08S3P7U2m+E9P07SfBel6HoPgH4bnTbfw9Does3OsveaUDqMi2Gom5u7m2srpVZdP0+6uLYxXb&#10;TNPX6D0UAcX+zx8JF+BPwY0H4TRy6Sy6NbPGsfh/Tbiy06ANI8nk2drcXV09nax7vLhtRM8dvEkc&#10;UWyONEXtKKKACiiigAooooAKKKKACiiigAooooAKKKKACiiigAooooAKKKKACiiigAooooAKKKKA&#10;CiiigAooooAKKKKACiiigAooooAKKKKACvljx9/wTl174jfFvxr4j8UfFHwlqPgzxp8ZNC+IFx4a&#10;1X4dzXF/Zy2Whafo11ZJe/2ksLxXdtpyxPvtGAgvLyFllEqvH9T0UAfI3xD/AOCYOreNfg7pvwe8&#10;L/E7wR4Fi/tbwfda9rXgH4VnTL57fQ9el1lLOwkTUSLGFZfs8Vmji4WxjF1xObhTBZ/YF/4Jpax+&#10;wvrdxqth8WdB1mHUrrWZ72x0bwXc6Nb2MeoavcakNNsIE1OW3t9KtXmH2W1miuJbZ7jUniuEXUJo&#10;h9YUUAfMvwS/YE8VeCfg5p/wU+Mvj74feMLHSfhXD4EsdWsfhXLp+oyafAIltxPNLql0JYwsQZ4Q&#10;qK8p8xfLH7uqvwx/Yl+Lvhs+JvEF5qnwx0XXH+Omt+OfB81p4Ln1Cztkn0KbSbW5mg+02zJqLmU3&#10;V5LFJieSW7ClDc+ZF9SUUAfLngv/AIJy3ngr4rR/FK28d+DLiZY/B8E8cnw5kjklXRLSeCS/MsWo&#10;of7UnE7QreEFIrNVtJILlMsfqOiigAooooAKKKKACiiigAooooAKKKKACiiigAooooAKKKKACiii&#10;gAooooAKKKKACiiigAooooAKKKKACiiigAooooAKKKKACiiigAqrrmm/2zot5o/neX9qtZIfM27t&#10;m5SuccZxn1q1RQB4H8Mf2Q/HGkfE4fG34z+KPhj4k8YT+JLbUb7XNA+E8+lS+Tb6TfadEkDTardv&#10;DcKL1x9qZ5GMElxb7dssbQVPBH7D/iHwl8Pvh78NLrx/4Qu9N+HN74ZOgtH8OTFNaW+k6eLZvszf&#10;bmFtczSGUecoKx2txLbeVIXadvoeigDy7wr8IfjD8Of2dIPhT8LvGnw90HxLp6bNJ1S1+HN0NAtF&#10;N0ZGRNITVUlRBCxjVFvVVHw6gIBAPGYP+CeXi34OfBq7T4RWPw58e/EKz8KaZ4e0G/8AiPoctnbT&#10;20OuS6jeXN3cw/aZze3Ykiubi4RP9I1K0S6dFDCOH63ooA+WfBX/AATbm+Hfxq+LHxg8LfEfw1If&#10;i5NrE+vWesfD/wC0SB72xsbSOCSZb2P7RaQDT4XWB0yTcXgDp548v2r4W/B+++H3jrxF4xvG8JP/&#10;AG9p+lQGXQ/B7afes1pA0Tfabk3Mv2mLJ/cR7ENupdS8u/cO8ooAKKKKACiiigAooooAKKKKACii&#10;igAooooAKKKKACiiigAooooAKKKKACiiigAooooAKKKKACiiigAooooAKKKKACiiigAooooAKKKK&#10;AOF/aH8A/GD4m/DyTwV8Gfizo/gu81CRrfVdb1bwaNbkSwkikSUWsMlzDDHdAsjxy3CXUClCJLWZ&#10;WwPizxx/wQD8AePrW4t9Z+JnhFVm1RL+1tP+FVrLbae48NWfhyOG2Wa/d44bOytTNYK0jNZ3TrMX&#10;nVDE/wChtFAHjN5+y94k1bxNN4v1/W/AOoahd+KPD2t3Vxe/DmSRml0+BIpSpOofLKWVpbSQ7vsc&#10;jbityRzg/ta/se/GP9rjStG8Fa7+0rD4V8N6fbwXV5b+FfDNxDqU+shJoWvkum1AxxpAlx9ssYzb&#10;vJZ6rZadf+dOLX7LL9CUUAfnYf8Agh1fTeHtM/Zr1Pxx4Zu/hRD4A8JaTqE8mh/6VHeaPqllfX0V&#10;nppBt7WDV3hu7i+mM8rzXMtqzwyfZmef0jwF/wAElbrwLo2j+HNI+POn6Rpui2euW2m6Z4Q8DnSr&#10;bSf7Vu5tQnuNNjW9cWFzbXd1dxWUy7vsun3U1oRM8j3TfZdFAHN/B34fw/Cn4V+H/htBbaNCuh6T&#10;DZiDw3o7adpsWxANlpaNNMbS2X7sVuJXEMYSNWIQV0l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V83/8ABT/9&#10;vvVv+CdPwE0z43aT8GY/HDX3iiDSZtNm8Tf2WIEkgnk8/wA37NcF8NCqbAgz5mcjbg44jEUcLRdW&#10;rLlit2+hrRo1cRVVOmryeyPpCivx7/4iqvFP/SP2x/8ADvP/APKej/iKq8Vf9I/bH/w77/8Aymry&#10;/wDWLI/+f8T0f7Dzb/n0/wAP8z9hKo+J7jxLaeGtQuvBmk2OoaxHYzPpNjqmoPZ21zchCYo5Z0hm&#10;aGNn2q0ixSsiksI3I2n8if8AiKq8Vf8ASP2x/wDDvv8A/Kaj/iKp8Unr/wAE/bH/AMO+/wD8pqP9&#10;Ysj/AOf8Q/sPNv8An0/w/wAz7f8Agv8At1/tF+N/jb4N+DXxf/ZI0/wOdeOvW+raxP4m1m6tftmn&#10;ahrFosGmT/2DHa3pmh0uO+C3U9hKbS9WSKKfynFXvCn/AAUPOrfHaD4M+J/hXb6TLqnxYuvBWk6e&#10;3iCRtdt47fTtfvBq+oabJax/ZLK7Hh+4axkimuFu7eZJsxlXiX8x/Bn/AAXy+G/w9fwOvg//AIJz&#10;ahZ23w30Sy0nwdpo/aW1l7KytbSyubGAPavYGG5kFtdzRtNOkksn7pndmhhZMrxn/wAFu/gf8SNb&#10;fX/iL/wTU1DxBO2qTagseuftPa7dwQzSwatbSLHDLZNHFC1vrmpQGBFWIwzRxbNltbrEf6xZH/z/&#10;AIh/Yebf8+n+H+Z+s3hH/go/+zN8QNP8UeOvBfxF0W78B+FfCuneIL74jHVF/sZrObVdW025YTqG&#10;XbBJo9yTJkxMCp3hMvWt42/4KBfsufDi68TWfjjxdremyeC/DLeIfFyzeCdVb+xtNEWrTC5uNlsf&#10;KVo9E1FkzzII4tm77Tb+b+VHh3/guV8OfGdtq3gm5/4Jb2viG08RaWdN8TQ+K/jzf6tHqdh9smux&#10;b3hvNMlNxAstzcbY5N6pHM8KARMYz0vg7/grT4e8B3Ovap4b/wCCfrLqnifQIdF1zX739qHxBdap&#10;cWcM2pzQKL6fTnuY3ifWL/y5UkWSNZY0RlS3gWLnrcXcN0Jcs8TFP5/5GkOHc7qK8aDf3f5n6e/H&#10;v9pXxb8J9Mt9Z8EfCJfFNtqngvW9Q8Ps3ia209tV1+2S1fTPD8Kz/fn1BZLto5lJSMWLbgwkUjjf&#10;Gf8AwVQ/Y+0z4afE7xr8Lfilp3xA1T4U+Hda1PxR4f8ACMxu5rV9NguJZYJ3iDpaFmtpEVpiqk7S&#10;Mhl3fnp4p/4Kw/Dzxt4S8H+B/F3/AAS88KajpvgHx5b+NPCUN18cL93sPEENxNcpqPmnR/Mkm864&#10;nkZpGYO0r7w2TTtY/wCCt3h3xH4M8U/DvxL/AME84dT0PxloOraJrmm6n+0vrlxH/ZupFjd2luJN&#10;Nb7FEwbYiW3lCGNI44vLSKNVx/104X/6Co/j/kX/AKs59/z4f4f5n6lQ/tbfBeyn8Q2HizxbBpc3&#10;hPR5tZ8TXFxBPHZ6Tpi3OpwLdXN1LEkMKk6Rfb9zbUaAgsVaJ5OSuP27vCut/BvX/jN8KfD8HijT&#10;YvGHhnw94LuLHVMWuvSa/BojaddyTCNja2vm65b+bIqTukEUkqRyvthP5uap/wAFXvB+sa6via7/&#10;AOCdFquoeTFFNdWv7SmuQNdCK5vLuBp/L01ftDw3V/d3ELy7mhmlEsZR0RlvS/8ABX/Qbv4b6p8K&#10;dS/4J0aZfaTrV9YX2pSal+0Rq1zfS31lDZw2l8L6XSmuku4Rp9nIl0somWa3WcP52ZCf66cL/wDQ&#10;VH8f8g/1Zz7/AJ8S/D/M/SbXP23Pht8I/h5qfin9pVJvC+oeFY518dxaDpep61p2jTQaRJrFxi9h&#10;sk82BLGJphK0cRbdFGUSeaOBux8O/tI/BbxX41034eeHvHNrdaxrH9tHTbOEMTMNIuYLXUsHGAbe&#10;4uYYZFJDLIxUjKsF/I3xh/wU++HnxA+Huo/C3xz/AME549X0XWNZvNU1m31H9qDxBNLqM91psulz&#10;rcTtp5mngexme3+zu7QhNuEBRCvQeH/+CyFv4Z8TN4v0z9gVXvpPEUmuT/bv2mNcuoZ797S3tPNk&#10;hm0x45AkNrAI0ZSkTKXjVHd2Y/104X/6Co/j/kH+rOff8+H+H+Z9x+Jf+CsP7PfwQl8ca9+2L4l8&#10;P/Cfw/4b8ZTeH9EHiHWrl9avmiXVWF3d6f8AY1Flb3kej3k+nSJNcC/hVdhSdhbV6lr37WXguz1O&#10;40vRtJ1Flt/DvifUnv8AWNJvLG3jbRLuGzuUYSQea0ZmlbbLHHIrogkjEiSxM/5a+JP+Cr2geL9V&#10;bXfEv7CGpXl6uuPrFhdzftaeJ/M0u9ZdSjaWxYWOdPzFq19DttvKXyZI4ceXbwJFoWn/AAWC0i0/&#10;tFR/wTzs5l1T+1luo7z9o/WZ1WPU5pJr6GJZNLYQQyySljFGFjUxw7VXyYth/rpwv/0FR/H/ACD/&#10;AFZz7/nw/wAP8z9OND/bc/Zv8T+LPD3gjwv42utW1LxVpDav4dj0fQb27jv9LE9hB/acUkULI1i0&#10;mpWm27z5LK0jBysMxj5X9o//AIKEfDb4MNqvg/wDpT+LPGmk+ONB8L3nh+ZLyxtILzU9T8OWe2W/&#10;FpNEjRReKNLutih3lSRggJim8r85/hh/wVm8GfBvx7b/ABL+Hf8AwTY0ey1ix0u/0vSppv2hNWuo&#10;dL027eweXTrOCfSnhs7JW02zMNpAiQW/luII4hNMJK3iv/gqd8OvG3xIvviz4k/4JnaPNrmqa5p+&#10;s6hNF+0Nq8MFxqFjdaLdWt29tHpawNNHL4e0b5ym5ksljYmOSVHP9dOF/wDoKj+P+Qf6s59/z4f4&#10;f5n6Fab/AMFCtf1/9qbxx+zH4a/Z11S6b4e/EjQfD/iLxPNq0dvZf2Zqegw6j/acHmIDcy293c2l&#10;lNZxb3iW/s52cLMVTvPEf7Znwl0Xxg3gux1Ka8vNL8QHSPE1vBo+oyzWdx/Z2oagttClvayi5vDB&#10;Yif7JuST7NdW04yLqzS5/NWw/wCCyfhzTviBrnxWtP8AgmP4P/4SXxJrA1PVtdk+Ml0909x9n0q3&#10;by5G0UtBE8eh6TvhiKRSNYxO6M4LGtpv/BYDRdK8aN8Qof8AgnhZTas+vnW2uL79o7Wblf7QKX8X&#10;2gRy6W0YcQalcW4wuFt47S3AENjZxwP/AF04X/6Co/j/AJB/qzn3/Ph/h/mfqx4P/aL+EPj7xK3h&#10;Pwd4nfULyLUrjTbo2unzvDaahboXmsp5gnlw3KINxhdlfaQwBBzXmPhL/gof8HLDSPEmvfHr4j/D&#10;Xwzp+jfEIeFLDVtD+I0eqWct9IX8nTrqR7e3NprAVN0+mhZTCJISs0u87fzX8Mf8FcfHfgr9pn/h&#10;d/g/9inwvpuhNYX1xdeGbX40a5vvNevLqaW41SbdamwlLRzGJc2H2lAqot2IFW2Gz8Uf+Cu2jfGO&#10;a9l8d/8ABP0ONS02w07UIdK/ac17TYrqzszeGG3kjs9NiV4j9vuRKhBWcNGJhIIYRGv9dOF/+gqP&#10;4/5B/qzn3/Ph/h/mfp74l/a5+G/w/wDH/iDwl8RdSh0y08O+EdP8Qanerb3sz2FpcNq/mXN4FtjD&#10;a2iJpEzC4acjcSkiwkwG49Yr8ZfGf/BWfwp8Q/EOoeKPGP8AwTps7661iG2ttbVv2ktbWHVbOCXU&#10;pY7G7hXTBHdWW7V7/dZyq9u6yxo8bLBAsfSeJP8Ag6M8Z+GNam0K9/YD0ySaDbvaH4wSFTuUMOuj&#10;A9D6VtR4t4bxErU8TF/f/kRPh3OqavKg193+Z+u1Ffj3/wARVXir/pH7Y/8Ah33/APlNR/xFVeKv&#10;+kftj/4d9/8A5TV0f6xZH/z/AImX9h5t/wA+n+H+Z+wlFfj3/wARVXir/pH7Y/8Ah33/APlNX6P/&#10;ALAH7WN3+2/+yj4Z/aavfh7H4Vk8RNfK2hR6wdQW2+z3s9r/AK8ww793k7/9WuN2OcZPVhc2y3HV&#10;PZ4eqpO17Lt/TMMRluOwdPnrQcVe1/M9lopHbapb2r8Zv+ItzU/+ke8P/h2z/wDKivTjTnU+FHh4&#10;3MsDl3L9ZqKPNe1+tt/zP2aori/2cPi7/wANA/s8eA/jz/wj/wDZP/CbeC9L1/8Asr7V9o+x/bLS&#10;K48nzdieZs8zbv2LuxnaucDtKg7IyjKKa2YUUUUFBRRRQAUUUUAFFFFABRRRQAUUUUAFFfnD/wAF&#10;AP8Agvj4p/Yc/an8Rfs4QfscWvii20SOye28QSfEZrA3Yns4Lg/uBpswjKNMUx5jZChuN20eM/8A&#10;EVV4q/6R+2P/AId9/wD5TV5FTP8AJ6NSVOdeKcW012admvkz04ZNmlSmpxpNppNbbPY/YSivx7/4&#10;iqvFX/SP2x/8O+//AMpqP+IqrxV/0j9sf/Dvv/8AKao/1jyP/n/Er+w82/59P8P8z9Qv2gfi/wCM&#10;PhCng6bwn4Ct9cj8Q+ObHRdamupNUVNJsZllaW+Lafpt8B5flgD7V9ktcuBLeQZXfxNt+2L4o1L4&#10;P+IPiNoXwntdX1CPS9O1rwbpPh/V7u8XUdF1SZotM1C9b7CklmD5c0t1FBFdvbwwO0f2l9sbfmj4&#10;/wD+DllfiatjF4r/AGArry9PvI7mOHS/2g9RsI52SWOURzpa6bGt1CzRKrwzB4pELxurJJIrYek/&#10;8HCvhbQfC2seDtF/YB1q0stb1pdTumt/2ndbS4gkWZJUt7W4Fj51lZqyYWxt3jtVRpI1iCSSKx/r&#10;Fkf/AD/iH9h5t/z6f4f5n6laB/wUD+Aum/DVviV8aviT4L8L6amuaTokOuWvi+K80XU9RvtJtNRj&#10;TT75kh+2Rst1tjcRo0oj3hF3bR0Hiv8Aa7+G/wAPPH/iTwr8RLyPS9P8L+DdN8RaxqH2W+mk061u&#10;m1jdcXipa+RaWiR6NOwuGnbLbkkSEmA3P486r/wXJ+DGr+Arv4ZS/wDBNe/t9H1K8W61mDTf2mtc&#10;s5dWmEDQO97NBZJLemaNiJ/PeT7SQrTeayKR1h/4LIeB/jlqOreOvEH/AATZFxJq0drY64b79pPW&#10;Vh1mzt5NUljsLqBNO8u7sVbWdQDWkyNbus0aNGy28KxZ1OJ+H6MeaeIikXHIM4qStGi393+Z+tkH&#10;7VvwPuPHOh/DT/hJbyHXvEkNzPoek3Wg3kM15bwSwxSToskQ/dbp0Kv0kRZZU3RwyunBeOf+Ci3w&#10;S+B+ra1p/wC0Xrum+F7Pw1qmoWfirxJBeS3Oj+HnXUNFg06C/vHhiW2uby18RaRdbGXyoQ9zumeO&#10;3aY/nh8Q/wDgr1oPxU1fRdZ8b/8ABO6xuW8PyaTJptrb/tHazbWpk0zUYNS0+Sa2g0tIbl4Lu2il&#10;jaZHZfnXO2SRWteJv+Cylj4s8QeIfFeo/wDBPHTbbUvFR0VtfvNH/aG1bT3u30m5a5sZc2ulR7JE&#10;dtryLteeJI4ZjJDFHGvL/rpwv/0FR/H/ACNf9Wc+/wCfD/D/ADP0e8Bft0fBz4v+J/DOlfCJtQ1n&#10;SfFXgO68WaX4km0u6s7SSyjt9FuoSv2iJHkWW31y1feisEZZImAlR0TUvf23/wBlXTbHwJqWp/Gz&#10;Q7OD4oX0Vp8N5ry6ES+JpJfJ8k2O7BukkE8JR49yssisDt5r81dM/wCC1B0u70PUk/4J9afc33h3&#10;RZ9J03UtS/aG1W8uzaTQ20MyTzz6U8t00i2dqXknaR2eFZCxfLHl5v8AgqR4Gm03w14fH/BPFodH&#10;8H69Dq/hvw/bftSeIodLsriC5tLq2jFkmni3a2t5rG1a3tGja3t/LKwxxq7hj/XThf8A6Co/j/kH&#10;+rOff8+H+H+Z+rmt/HLxde/tED9n74ZeDtD1S60PRtL1zx9NrXiK4sJdN0rUptQgs5rNI7KdL6Vp&#10;tKvVaGSS2ChEbed4FYtv+37+y9MLs3Pi/WbH+z9S0/TdSbVvBeq2a2N/fHR/sllcme2QW11L/b+k&#10;lbeYpKRdN8v+j3HlfnP4x/4LX3njnx9YfFDV/wBgi3tNd0+GCAX2g/tHaxpf2yGG7ju4YbtLPS4k&#10;vokljO2O4WRFS4uowPLu7lJcXWv+Ct3h7XPGniL4gv8A8E9o7HVfFke3xFNof7TWu6dHfP5enxee&#10;0VrpscYn8nSrCHzwol8mExb/AC5JUc/104X/AOgqP4/5B/qzn3/Ph/h/mfqBqn7V/hbxH8H/ABb8&#10;S/gFod941vPC+tXuhtpsOm3turapa6jLptxFIwt3lEUFzDMZpIYZ5FgiaaKKcPCsvM+Gv+Cln7Hl&#10;3fad4D8TftFeAW8cTaPoV3qXhnwj4pGsrHJq02n21n9mkSKOS5t5rnVLKOG4MMayLcRuVQFgv516&#10;J/wV/wBM8NXXiHUdA/YBFneeKIrOHWNRg/ab11bo29pd3N3bW0M/9m+Za28Ut5c7IIGjiWOUwhfK&#10;AjGRpf8AwU++FuiaTf6Fo/8AwTG0S1s9Wu7S/wBWtbf9obV0jvtTtruK8h1ecDS/32qi5t4Jm1N8&#10;3sjwxl522Lg/104X/wCgqP4/5B/qzn3/AD4l+H+Z+qfif9qrwz4T+MHhv4XalpVz/wAVH4c1PVbe&#10;KPTNQk1Ira32i2YKWkNpIPJD61B50kssLQfK/lyRC4ltdLw5+1d+z/4p8Ft8SNL+ItvH4d/4RM+J&#10;4Ndv7Wa1tLrRhaW92+oQSzIiz2yQ3duzyxlkRpdjEOrKv5Sax/wVg8Pa9rmm+KtU/YJvX1jR9EfS&#10;NN1yP9q7xLHf29lJLpMs0S3K2AmxK+h6a0rbt0xjm8wv9qufO6G1/wCC02j2XhzSvBlt/wAExfBK&#10;6Hovg+58KaZoR+Lc5sYdFnW2SWw+zHRPKaFktLdNrKcLHtGFZgT/AF04X/6Co/j/AJB/qzn3/Ph/&#10;h/mfpFeftV21x4n8YaN4X8E3Fxa+C/Af/CQ6pcao09hP57T30UVp9nlg3qGGnXDmViBsaBkWVJd6&#10;+a/Cr/gprp3in4h+MvAXxm+Cep/DMfDvwb4b1rxlqHifUBJDFLqGlatqN9DavbxvHdRaf/ZU1vLc&#10;CRUaeG8jUBrZRP8ADvg//gstB4I0jWNG0r/gn/b3i6/oo0jWrzxB+0hrOq3l7Zia8mWKS6vdLlmb&#10;a2oXQVt+5UdY1ISKJUzNR/4Kt/C/VdW1jV77/glL4FY+IrVbbxBZr8YLpbPU4vP1aeRLi1XRRBMJ&#10;pdd1d596H7Sb+XzvM4wf66cL/wDQVH8f8g/1Zz7/AJ8P8P8AM/R3w/8A8FGf2eL3xRfaB4m8SSaW&#10;n/CSabpWitJ4f1hZma+t/DRt0vo7iwh/s+4a48U6XD5DM+1Z1d3Ro7uK1Z8Yv+CgXw48I/s7eNPj&#10;j8MrjQ7mbwP4m0PQtdtfidq134OsdNutTGkTRi+uruylktFWz1m0uCTbvhn8pgjhwn5n6b/wUo+D&#10;OkWC6Zp3/BLTw7Fbx6rpOpJEv7QGrYW50waELF+dK6RDw1ony/db7F84bzp/Mzv2Uf8AgqV44/Z7&#10;+GOveDPHn7IOh+MNU8VeNbLxR4g1BvjVrKwvfWNrplnZeV/aFnfXm2ODR7At9ovLgySrKxKxyLCh&#10;/rpwv/0FR/H/ACD/AFZz7/nw/wAP8z9PLL/gpN8BL2bwx4JnTUtN+I3iDw54f169+FOs2pt9f0Sw&#10;1O+0uy33sHIgeGfVreNlZvndJkjLmKTZ0f7O37bvwU/aEfwv4Y0LxEo8T+JPBaeI4dNttN1H7JNa&#10;iy0e7nktbq7tLf7TDGmvaX+8KRsxudpjSSKeKH8oNM/b/wDgRoevWXiTQv8AgmDY2Fxpel2Wm6TH&#10;Y/tN+IIYNNtbRtDaCK2gTTxFbAHw3ou7ylUuLIB9wlmEmz8MP+Cs3w4/Zm1iH4mfDD/gmbpNjfaF&#10;4U/sTTpJP2hdWvBZ6YlnpdqbeCO60t44g0GiaWrsoVpGs0d2Z2dmqPGXC8pJLFR19f8AIT4az1a+&#10;wf4f5n7U0V+Pf/EVV4pPI/4J+2P/AId9/wD5T0f8RVXir/pH7Y/+Hff/AOU1dn+seR/8/wCJh/Ye&#10;bf8APp/h/mfsJRX49/8AEVV4q/6R+2P/AId9/wD5TVT8Qf8AB2Jr/hvQb7xFff8ABPm1eGws5LiZ&#10;Ifi8xZlRCxAzo4GcDjkU48Q5LKSiq8bsTyXNUruk/wAP8z9kKKFOVBr5h/4Ku/8ABRt/+CY37P2g&#10;/HKL4Njxw2ueNoPDy6S3iL+zBD5lle3Xn+b9nn3YFnt2bBnzM7htwfaScnZHj1q1PD0ZVajtGKu3&#10;2SPp6ivzK/4J9/8ABxPf/t0/teeEf2V5v2OYvCq+KjfD+3l+Ihvja/ZrC4u/9R/Z0O/d5Gz/AFi4&#10;37ucYP6a05RlB2kjHB47CZhSdTDzUop2uu+jt+KCiiipOoKKKKACiiigAooooAKKKKACiiigAorl&#10;Pjt8Srj4NfBLxh8XbTQU1Sbwt4X1DV4tMkvDbrdtbW0kwhMoRzGGKbd4R9uc7Wxg/lhrn/B0l418&#10;P6vcaLqH/BPuxE1vIUbHxefDejDOjdCMEccgg15+MzTL8vmoYiootq6v1S3OzC5fjcZFyowcktHb&#10;zP16or8e/wDiKq8Vf9I/bH/w77//ACmo/wCIqrxV/wBI/bH/AMO+/wD8pq5f9Ysj/wCf8Tq/sPNv&#10;+fT/AA/zP2Er55/aP/bC+MfwN1nxt4e8K/AHR/GF9oei6Tq3hux0TxJql5d3FpdX8FlLJqdnpujX&#10;t5pw3PdyWxt4L8XUel3zN9n8hwPgH/iKq8Vf9I/bH/w77/8AymrhdW/4OH/DWr33ivUpP+CfuqWl&#10;x42kjk8QzaT+0trFk0kiQW9urwm3sE+yMIraFd0Hlk4YnJkcsf6x5H/z/iL+w82/59P8P8z9ZPHv&#10;7Ta+FfE3w5i0WbwXdeHfHmSniLUvGMtqlwXjja1g0spZzW+pXM5ctHA9xbO8avJF5wjlEcPjH9uH&#10;9n/wn8WP+GfYfGlrqHxCjt9PvbzwTaSZ1C20+51GwsPtjx/wRLLqVvgtjzPnCbjHJs/J3Xf+Dgr4&#10;a+ItI8K+Gr//AIJiWEejeCZNPfwz4f0/443lrplo1hPBcWObKDS0t5hbTWtvJCJI3ELRKU2kVzN9&#10;/wAFq/gdr3xLb4q3/wDwTR1i88TXEMFtHqD/ALUXiCSRQk2jSqIl+x4jd5PD+kNIyKGmNqfML+dP&#10;5h/rHkf/AD/iP+w82/59P8P8z9cvg1/wUI+AnxX8N+EZU1m6OveLPCdjrlppWi+HdYu4LiGeHQ5H&#10;ltJpbCBrm2jPiLSQ1w0UQQXDGVYTb3Swbf8Aw2p8Cta/Z88R/tM/DzxO3iLwr4V8NDxDqt1p1lOZ&#10;Dp32FdRLRxeX5jytZOk0cW0M4mh6LKrV+WnwU/4Kp/Dz4E6ppPin4W/8Ex9I0u90fwzBoOji8/aG&#10;1a8/s3TY7XSrYWsK3GlypEpi0XSw5QAyNZq7l3Z3bS+BH/BXbw5+zVbfYvg9/wAE6dPsIV8J6T4Z&#10;ih1D9ozWNSSHSdM+0/YbSNb3S5RGkX2u4A2YLBwGLBE28T4z4XTt9aj+P+Rv/qzn3/PiX4f5n35r&#10;X/BW39h3wT471j4afEn40WOi6/p8OvXljoP2G9m1C+0/Rm1iPUbtLZLfe6xTeHtaX915oK20B3Br&#10;u3jf0rVP2n/CmifEbQfAWrWckMmvafrFxZ2q213NfytYahp9mTHBDbujRZvw8kjyxtCqhtjxieW3&#10;/KrWP+CqPgnxBZSWGt/8E7I7pLrwTH4S1Zpv2nNfaTV9ISC9hWC/f+zt2oOF1G9fz7kyzebcNNv8&#10;0LINfxv/AMFi7L4g+JLfxj4h/wCCf0MerWSXKWOpaT+0prenzWiXFzYXNxHC9rpkZiSWXTLQyIhC&#10;uBMjArc3Cyr/AF04X/6Co/j/AJB/qzn3/Ph/h/mfpFB+3j8B/En7Qlr+zR8MvFlh4i8UWfi6LQvG&#10;1ha3LrJ4bebS9av4Gl/dlWkk/sSdfJLI4jkSY/I8PnJZ/tjaP4V8Ow/FH482vh7wp4F8S3RPw58S&#10;WuvXV9Jqtiml3mqy3l/EbGKPSkFlY3FwN00ylFw7RylYW/MTwD/wVG+G/wAMvirefG3wd/wTR0qH&#10;xNfa0+qzaldftGazdBbppdbmJjin0x44k8zxHrTCJFWMG+bCjy4vLvSf8Fa/Ct9LMPEX/BOaw16z&#10;muric6P4o/aO1nVdNj8+DUbeaKOyvNLlt4oHg1W9gMCRrF5LxR7NlvbrEf66cL/9BUfx/wAg/wBW&#10;c+/58P8AD/M/TzU/25/2ZtD8Raz4R17x1d6fqnh3T9Pv9f0/UPDt9BLp1re6hcafazzB4Rsie4tZ&#10;h5h+RI/Lmdkhlikd3xv/AGoLP4MeLvAFtrU3hHSfDfi+7aDUdf8AHnii40L7M7eUILe1D2UkFzey&#10;tIdtnPPayuscjR+b5Uqp+Vmof8FP/B2rz6Heat+wdrN3deGtSTUdDvrr9sDxXJc2t2r3R88TNZmR&#10;pGjvLi3dmYmS1dbRy1tGkK6+m/8ABTbwT428F/Dr9mxP+CaOizeF/Ba6LpXg3wvP+0RrH9nRJp89&#10;o+nLcw/2VsvfIltLZka6EpBjySdz7n/rpwu/+YqP4/5C/wBWc9WvsH+H+Z+iWg/8FQP2N/ih8IfH&#10;Hxc/Zw+Mmi/EyDwD4Vutc1618G363f2WOO1luY4p5EyltJKsMgRZCpJRxjKMBdt/+Chn7PejiXTf&#10;iD4juLHVI9Q1a3Sz0jw5q9+s32GTxBmNGWyUvcmDwzqztbxh2V7by0aYTWslx8N/tR/tL6v+zLbL&#10;4F+MP7CFjrDeJPCN14e1KW3/AGuvFV9cajpclp5DWt5c3OmLLdbEuZmiaR5GgluLieFo5Z5JH+c7&#10;P/gth+z3YeK7Pxwn/BLZZdS0+S7ltbi8/aK1adVmuW1lp5yklgyNM3/CQ6wPNYGQLfOoYKsYTr/1&#10;myH2kqft43jvvp+BhHI82qU41I0naWz01/E/Z+4/a2/Z+tPh5N8Vrvx8sPh2z1DW7PU9WlsZ1h05&#10;tHuLm21SW6Ypi2t7Wa0njkuJNsIKrhz5ke7F+Mn7WEHwA+Een/Hn4uaBpui+EY9Uu/8AhKtWutaf&#10;OjaWLe8ktLlIvI33lzPNFY232OMbvMviI3m8pRN+Yusf8FZPBXibwAvwx1n/AIJpaQ3h5/Emsa7f&#10;aGv7QmrR2+o3OrXd3eanBeomlhb6zuZ725eWxn820fcg8nbFEE7nXP8Agvb4h8UaPZ+HvE3/AATp&#10;8I6lY6feW91Z2eofFyaaOOe3cSQS7X0MgvHIqSIxyVdFcEMoI5P9c+F1p9aj+P8AkdH+rOff8+H+&#10;H+Z9YfAf/grF8Kfi78ANH+LXijTtP8M654i8JQazo/h03Gp3lvFKfB+l+KLizur5NNWOKaK11LcF&#10;jExmghaWJWkWe2t+913/AIKR/sieG9H17X9X8e6sLPwzeatba1c2/gvVp44JNMfXUvvmjtmDCJvD&#10;WsglSQTaoF3G5thN+Wfhj9vj9mvwfoGn+G9D/wCCRXgv7PpOktpmjzXfxy1K5udOtX0Ow0CRLa4m&#10;0lprcvpWm2Vo7xurukTFizSSs/OftLft5Q/Gf4Qat8KPhj+w34Z8FN4k1rVLvxBrDfGXWb6ZotUf&#10;XZNSNui2kEaXEkniPVpI2nW4tY2uQGtJkihjjX+unC//AEFR/H/IP9Wc+/58P8P8z9VPiZ/wUGj+&#10;Gn/BQnQ/2IL34ZW95Zap4HtfEF54hs9eeTUrRZ4/EEnmf2Wlqxksov7AMMt0J9y3OqafCIW87eDw&#10;L/wVK/ZW+Ja+MvG3gbxtb6l8O/A/gCPxdq3xEsVluLGaxW+8R2V2YFjRpJxBL4avT5kYdJ0ZWhMg&#10;Kl/z0+Lv/BVz4dfHq68RX/xe/wCCXnhTXLjxV4Th8N61c3Hxvv0kfTYoNWt0jiaPR1Nq/ka5q0Rm&#10;g8uVo76RGcrtC59n/wAFN/hTZ23iqzb/AIJi6Lcw+N/DFz4e8Wwah+0RrF0mq6dcXeq3c0UyzaWw&#10;Zmn1vVHMuPM/0xlDBVRVP9dOF/8AoKj+P+Qf6s59/wA+H+H+Z+yvgjxvofxB0JvEXh6O/W3XULyy&#10;ZdS0q4s5RNbXMltL+7nRHKeZE+yQAxyptkjZ43R216/H3Tf+DiLXf2dPCdr4T0L9gGGTT5dQvbpW&#10;u/jzf6jKJri5kupi895pLyENLNIVUuQi4RAqIqhv/EVV4q/6R+2P/h33/wDlNXXT4myCtBShiItf&#10;15GUshzinK0qL/D/ADP2Eor8e/8AiKq8Vf8ASP2x/wDDvv8A/Kaj/iKq8Vf9I/bH/wAO+/8A8pqv&#10;/WLI/wDn/Ej+w82/59P8P8z9hKK+C/8Agl3/AMFrdZ/4KOftBat8DdS/ZetvBKaX4OuNdXVYfHja&#10;oZTFd2lv5HlGwt9uftW7fvOPLxtO7K/elelhcVh8ZRVWhJSi+qODEYethans6sbPsFFfm7/wUi/4&#10;OCLn/gn9+1Tqv7M9p+yMvi/+y9Ns7p9bk8f/ANneYZ4Vl2iEWE+AoYDO/k9hXvn/AASh/wCClU3/&#10;AAU4+DXiL4sXHwVHgd/D/iY6T/Zq+JP7UE4+zxTeb5n2aDb/AKzbt2n7ud3OB1unUjHma0PKp5pl&#10;9XFvCwqJ1Fe8eum59TUUUVB3hRRRQAUUUUAFFFFABRRRQAUUUUAFFFfHv/BVf/gqvqn/AATVvvA2&#10;m6P+z1H48l8ZWGsXknm+LjpS2MVhJp0bdLO580udQU9ECiNjk5wMcRiKOFourVlyxW7fQ1o0auIq&#10;qnTV5PZfifYVFfj3/wARVXin/pH7Y/8Ah3n/APlPR/xFVeKv+kftj/4d9/8A5TV5f+sWR/8AP+J6&#10;P9h5t/z6f4f5n7CVT8QT69baFeXHhbTbW81KO1kbT7S+vGt4Jpgp2JJKscjRoWwC4RyoJIVsYP5D&#10;/wDEVV4q/wCkftj/AOHff/5TVX1X/g6X8Q6zpdzo95+wDAsN1bvDK1r8aZ4JVVlIJSSPSFeNsHh0&#10;YMp5BBANH+sWR/8AP+If2Hm3/Pp/h/mfdPwE/wCCkGqfG+/+B6D9n+60+x+MPwz8PeJ7jUo/EMU6&#10;aLd6xpGqarb2IUxo1zHHDot+ktxiIrJLY7IZVmna03PBn7dkuo/FPVPhx458EaPp8lv4+uvD9lp2&#10;leIbi61y2s4bXWZ01PUdMlsoZLOG5Gi3DWhje4S5hdZUkIBB/J/4Y/8ABa/9nn4PX/gnVPh//wAE&#10;sYbW4+Heg2Oi+DZbr9obVbs6dY2dvqNraRf6Rp7+b5Nvq2owxtJvZI7p0UhQoWt8Tf8Ags7+zz8Z&#10;JfEM/wAUf+CZWpa03iqGSDXPtn7UWvnz7d4dXgNsoFmPKt/J17VYxBHtiVLlVCgQwCM/1iyP/n/E&#10;P7Dzb/n0/wAP8z9YPAX/AAVL/ZR+Jp8ZeMPBHju21H4f+CPAMfi3VPiJY+bPYS2S33iOyvPJWKNn&#10;mEEnhq8bzEDRzIytC0g2l97xf/wUe/ZA+HfiS48JfEX4lXvh2/s7O4uryLxB4W1KyW3hhi8QTPK7&#10;zW6qsfk+F9cmWQny3islkRmS4tmm/K3wR/wVt+FOvW/iZbf/AIJT28ln408KzaD4nk8QftBatdQ6&#10;xps91ql1JDKs+nSeaWm1vVW8zG8C7ZN4VY1XVt/+Cmfwzt/GNl8RD/wThim8Q6dN5tjr93+1B4gn&#10;voZPL1+NXW4k09pNyJ4o1xUO7MYvFCbfs1t5PLU4w4ZpS5ZYqKfz/wAjWPDeeSjdUH+H+Z+qvx5/&#10;ab1D4QtZW2ifD9dSbXPCd9eeHdS1bVhp2m3Gti70yy0vRJ7oxyeRPqF1qkccLBHI8iY7HICnmPBf&#10;/BT39iz4u2twnwC+OGj/ABAvofD2t6vDbeEZzfRPDpUdg94GuIg0UTL/AGpp4CuysxuRtB2vt/Pj&#10;xH/wWR0XxlovgPw/4x/4Js+HdYtPhlrtrrXgqPVvjpf3JsdRtrWa1t7p2k0dmuZY47iUq05kIkKy&#10;/wCtRHXB0r/gqT8O9DtILDRv+Ca+m2tvY+D9Z8KaTb2/7R+tImk6JqrWJvNPslGmYsYP+JbYiJLf&#10;yxbLbqtv5Klgc/8AXThf/oKj+P8AkV/qzn3/AD4f4f5n6ieE/wBtj4Oan4W8S+KfGGtppFn4Rn1R&#10;/EWqfYb/APsvTrOz1fVdNM899cWsEMbK2kXTXC5Mdrsy0rwvBcT878Kf28I/2ivhj48+JX7NvwzX&#10;xdb6D4o0HSfA7f219hh8SW+r6DoGsWuozNcQq9hbpHrqGVfLnnWK0keOKaVltT+Z13/wUk+FV7Yy&#10;aXP/AME31+yy6xb6tLbx/tSeIkjkv4NdudfiumVbABpl1S7nuhIfm3GNc7IolTZ0r/grB4J0PwDr&#10;Xwy0j/gmzpNvpHiDWtJ1fVVi/aI1cXEl9plpptpYXK3P9l+fFJDDpGnANG6ktbB23O8jOf66cL/9&#10;BUfx/wAg/wBWc+/58P8AD/M/UCL9sj4VeGvDniK7+LeqLoupeArpbH4lDTrO+vtN8PXi6LDrNwWv&#10;Taxq1pFZTxSm7dIkxLGjiOZxCOi+H37SnwZ+KUmhxeB/GKXj+JLK6vNEja3khkure2MC3EqpIqtt&#10;ie5gjkyAY5JBG4VwVH5K6h/wVY8EXmgavoGo/wDBN+1vbHXtci1jxNZ3P7Sutyr4guI9Hg0by9QD&#10;6aRf272Frbwy2tyZLecxiSWN5MueP8D/APBeD4X/AA18Uw+L/DH/AATk1RdUg8TN4glutQ/ab1u9&#10;a71M6PDov2m5FzYuLphYW8UIEwdVKeYAJSZD0UeK+HcRf2eJi7ev+RnU4ezqn8VFr7v8z9KNf/4K&#10;0/s6/A+Dxx4i/bL8a+E/hbo/hnxpdaBpMOoa9d3GsXKwjVXjub3TjYxtYpeQ6PeT2BSS4W/jCCFj&#10;LIkLerT/ALVnhi4+PvhP4EaH4c1KZ/FnhfxJrVprV1Zy28KR6PqOkWMqhJEVpElfV0aKZcxyLFuV&#10;mSRHP5T/AAt/4KteGP2mPijqZ8N/sEa5a+JPEVzGt1qzftfeKLOYkDV2hhhlt7PfbRJ/a+oiOKLZ&#10;HGZodqqLa3MPu3xA/bI8efs9ftAeE7zW/wBhTw1eeLH0/Wp/D+pD9pzxBexWNrqk1rfXtrtudG2p&#10;A0llaMluqGGDyESFYkGKKnFXDtNNyxMVa19+u3QlZDnDkkqL1vbbpv1PszTv+Ch37KGqf8Im1r48&#10;1Py/HVpa3fhK5bwjqiw6ra3NxodtBdQyNbBZLd5vEejx+cD5atcuGZfs1z5Mvxl/bK8KeAfFknwj&#10;8B6O2tePBq9naw6DrNvf6ZaTwvfaHb3Vwl99jmjkWBPEGnv+7Dh5JDCGVo5zB+WGn/8ABTL4QeDx&#10;ous6Z/wTD00r4Ptwvheyf9o/WpoNHt47nRbxLSzgl00xW1sk/hzR3S2jVIUNqwVFFxcCXLvP+C/X&#10;wv1L4t3Xx01L/gmbHc+J7uRXa/uPj9qMkcJEuly4hgbTTDbhpNF0x3WJFDtaqXDFpNxR4q4dxCbp&#10;4mLt6/5FT4fzqn8VFr7v8z9FPiP/AMFVvBXgn4t/Gj4H2ejeG/8AhJPgnHcat4ksda8UXVqf+EbT&#10;wkmtDW9sGn3DvGL6WPT5IYEnkiRvtGGLR20nuMH7UXwivLbXL201+6ZPC/iiLw74it20W7+0Wepz&#10;XCQQWph8vzN8hmtpo/lIktry2uELQ3EMr/kDqf8AwXD+FXxjk8caZrP/AASb0nUH+KcN5a+Nr1vj&#10;NdrJew3mlWmk3UYnTSg9tG9lY2kbLA0YzAkmPN+c9von/BY3S9BvNa1DTv8Agndppk8QeIrfXdY+&#10;1ftDatOtzqVvftfQ3RWXSmVXSUxoCoH+j21ra/8AHva28MU1uLeG6ErTxMV9/wDkOHDud1NY0H+H&#10;+Z+qngX9oz4T/Ejx1ffDfwfrN9daxpasNWt20K8jSwmW1sLs29xI8QjguPs+qWMghdlkZZm2qfKl&#10;8vxD9kX/AIKnfBv4+fs6eGfj38XvFXw98Gt4w8Yab4Z0HS9D+Ig1pG1bULS1ubXSpJmtLXbqYF0E&#10;ms0STyWjf946q7L8DeGf+Cy/xU8JftWa3+0ToP7Fvg2z03XtDeLVNAsfitqsc19q0n2KJ9SuZDZG&#10;0mcWunWdumLNJkSLBnZMRqaP/wAFWfBfhq28M2fhr/gnVb6XD4P0DS9E8PR6X+0vrtsLbT9PaM29&#10;sRFpq+cjCGBZhJvN0lvAlx5yQxquS4z4Xe2Kj+P+Rf8Aqzn3/Ph/h/mfp18OP23PhL428P8Ag7Wd&#10;cvl0W78bfD3TfF+maDMZJ76HT7kos1xKkcZVbW3ee2WW53GOPz1MvlKUZ/Zq/D+3/wCC1fw017TN&#10;P8QWP/BLeGwbwFZW9hpc2n/HzVLG4g0+Gfzzpe+DTEaWw3KhmsJWNtKkMCSxSLDEid5/xFVeKv8A&#10;pH7Y/wDh33/+U1dceJshk2liI6GMshziO9F/h/mfsJRX49/8RVXir/pH7Y/+Hff/AOU1H/EVV4q/&#10;6R+2P/h33/8AlNVf6xZH/wA/4i/sPNv+fT/D/M/YSivx7/4iqvFX/SP2x/8ADvv/APKav0h/YD/a&#10;uuv23v2TPCv7Tt58Po/CsniY327QY9YN+tt9nv7i0/15hh37hBv/ANWuN+3nG49WEzbLsdUdPD1F&#10;JpXsu39M58TluOwdNTrQcVe1/M9jops0nkwtKRnaucCvxnH/AAduamf+ce8X/h2j/wDKivTjTnU+&#10;FXPDxuZ4DLuX6zUUea9r9bWv+aP2aorhf2XvjXH+0p+zP8O/2i4vDjaOvj7wLpHiNdJa6+0GxF9Z&#10;RXXkebtTzNnm7d+1d23O0ZwO6qDu31CiiigAooooAKKKKACiiigAooooAKKKKACvhP8A4OBLO31D&#10;9kLw3YXce6Kf4gQRyLuI3KdPvgRx7V92V8M/8F9/+TTvCv8A2US2/wDSC+r5rjBtcM4pr+X9Ue5w&#10;1rntC/8AN+jPwR8XeFNR8IaxJpt7GzR7ibe424WVPUe4yMjsfwJy+3Svo+8srTULZ7O+tY5opFw0&#10;c0YZT9Qa8q8dfBrVtNvXvvCVq1zZsGb7OrZkhx/CATlx6Yy3bB6n8EwuYwq2hU0ffoz9exGDlT96&#10;Gq/E4XHtRj2pokQ9G74/GnRK9xIsNujSM5wqopYk/hXqHCGB6VpeFPCt94v1mPSLI7N3M0zLkRoO&#10;re/sO5x061vaZ8EPGt/As9wbW13H/VzzHdj1woI/AkH1xXpfgrwXpngnS/sFifMlkw11dMuGlYfy&#10;A7L2yepJJ83FZhRp037N3l+XmddHCVKklzKyJ/DHhbRvCmmrpukWu1cDzJGwXlb+8x7n9B2AHFaV&#10;FFfPylKUrtnspcqsgoooqQCiiigAooooAKKKKACiiigA/CiiigAooooAK8n+Pulm28RWWrjbturV&#10;o8KvO5G5J+odR+H0r1iuT+NGnJfeBZ5zGzPayxyx7f8Ae2nPttYn8PauzA1PZ4qL76fec+Kh7Sg1&#10;8/uPF8D0ox7UUV9QeGGPav6Jv+CCv/KK74a/9dtb/wDTzfV/OzX9E3/BBX/lFd8Nf+u2t/8Ap5va&#10;+04F/wCRxP8A69v/ANKgfL8Wf8i2P+Jfkz7CPSv428Dg47Cv7I3IVCx9K/jcCsRwrdP7tftGA+Jn&#10;84+Inw4b/t//ANtP6vv+Ccn/ACj0+A//AGRnwv8A+mm2r2avEv8AgnVqen23/BPv4C21zexxyN8G&#10;fC22ORtrN/xK7ReAf9plH1Yeor22uCXxH6Jhv93h6L8gooopGwUUUUAFFFFABRRRQAUUUUAFFFFA&#10;H4N/8Fv/AAWnjT9vH4iW8W1bq3bSZLR2A6/2PZZQnsGHuOQpOcYr8/bi3ntJ2trqBo5I22vHIu1l&#10;PcEHoa/SP/grr/ykQ+In10n/ANNFlXyz4r8HaJ4u0/7Hqlqpdc+RcBfniJ7g+nqOhr+ac0x31fPs&#10;XCSuva1Pl7zP3LLsL7bJ8PKO/s4/P3UeAY9qMe1bHi3wPr3g2426panyGkKQ3S8pJxn8DjPB54PU&#10;DNY25fWuiEo1I80XdGUoyi7NWFwPSjHtU1hp9/q1ytlpdnJcTNwscS5J/wA+vauy8OfA3xHfXAk8&#10;Rutlbq+HjjkV5HX2xlRn1JyPSs6tejRV5u35l06VSp8KKvwx+GU/i6ddZ1iFk0uN+m7a1y4x8o7h&#10;fVvwHOSvsVra21lAtrZ28cUca7Y441Cqo9ABUemabY6RYQ6bptssMEKbY41zwPx6/U8mrFfN4rFS&#10;xNS/RbI9qhRjRjZb9WFFFFcpsFFFFABRRRQAUUHNb3j/AMDXPgDULPSb26Es8+mx3E+0cI7FgUHs&#10;CvXv19qAuYNFFFABRRRQAUUUUAFMuIYrmFreeIPHIu11boQe1Pop3A+cdR0640jUJtKuwvnW0zRS&#10;bem5Tg49qhx7V2Xxv0ZNO8Yf2hDFIFvoFkZiPl8wfKQPwCk/72e9cbX11Gp7ajGfdHz1SHs6jj2D&#10;HtXP/FYD/hV/iTj/AJgN5/6JeugrA+K3/JL/ABJ/2Abz/wBEvXbhP97p/wCKP5owrfwZej/I/sGT&#10;7g+lfmR/wdX/APJg3w//AOy3WP8A6Y9ar9N0+4PpX5kf8HWB/wCMB/h+v/VbrH/0ya1X9EUf4kfU&#10;/n/Pv+RHiP8ABL8j82v+Df8AH/G3T4R8d9e/9MOo1/S7X80X/BAHK/8ABXP4RswI+bXu3/UB1Gv6&#10;QPCnxQ+GnjzV9U8P+B/iHoes3+hzeVrVlpOrQ3E1hJ5s0OyZI2JibzbeePDAHfBIvVGA6Mb/ABV6&#10;Hz/AH/Iln/18f/pMTdooorjPuAooooAKKKKACiiigAooooAKKKKAPMf22f8AkzX4tf8AZM9e/wDT&#10;fPX85vxJ+GcHjWFNQ090h1CJdokkY7ZU/ut1xjnBA9jnjH9GX7bP/Jmvxa/7Jnr3/pvnr+fkdK/G&#10;vFCpOjjsLOO6UvzR+mcBQjUwuIjLvH8mfOmsaNqmgX7abrFhJBMqg4ccMp7g9xx1FVse1e+eMfBe&#10;j+NdPWy1RGV423QXEYG+M98Ejoe46H6gEeZ6x8EvGdjqC22lxx31u3S6V1j2f7ys2fy3cenSviMP&#10;mFGrH33Z/gfWVsHUpy91XRx+PajHtXSXvwj+IFlK6f2H50athZYZ0YP7gZ3fmBU2ifBvxtrMH2mS&#10;2hslIBjF45VmH0UEj8QK6vrGH5b86+85/YVr25X9xy8MMtxMlvbwtJJIwWOONSzMx6AAdSfSvYPh&#10;l8LoPCcS6zrAWTUpFxt4ZbZT1UerEdW/AcZLQ/Dj4Sf8IveDXNeuY5rxQRBHDkxxZH3skAk49gBz&#10;14I7ivHx2O9p7lJ6dX3/AOAehhcLy+/NahRRRXknoBRRRQAUUUUAFdh+z9od34j+OPhPSbKSNZH8&#10;QWr7pM4ASQOensprj69G/ZHAb9pPwepOP+JwvP8AwFqqHxomo7U2/I+lf+C1VpPbfELwrLKBiazu&#10;HjIPVQIV/DlTX5UeA9J/tvxpp+n4jK/aw8iyDhkT52X8QpFfrJ/wW758a+BuP+YTdf8Ao1a/MD4M&#10;aFKnjy+lu7H/AJB0ciN0/dyl9oH1wH9q+kxlT2eOxb7M+eyyHtMtwy9fzPV6KKK+ZPowooooAKKK&#10;KAOZ+Lui/wBs+Brtkj3SWY+0x/Nj7md31+QvgeprxHj0r6UzXz14o0j+wfEV7o4SRVt7hlj8z7xT&#10;Pyn8Rg/jXuZTUvGVN9NTzMwp6qfyKGPajHtRRXsHnH6Kf8Gyf/J/Pizj/mkOof8Ap10qv3Ur8K/+&#10;DZP/AJP68Wf9kh1D/wBOulV+6lfsnB//ACI4er/M/M+Jv+RvP0j+SP5xP+DjXn/gqd4tyP8AmAaN&#10;/wCkUdfef/Bqh/yaB8Rv+ylH/wBN9rXwb/wcaAn/AIKneLsKf+QBo3b/AKco6+3/APg1/wDGng/4&#10;f/sQ/FHxX488Vaboul2PxCae+1LVr2O3t7eIafa5eSSQhUUepIFfcVP9yXyPxHK/+S6rf9v/AJH6&#10;t0VDYX9jqtjDqml3sNza3MKy29xbyB45Y2GVdWHDKQQQRwQamrzz9OCiiigAooooAKKKKACiiigA&#10;ooooAK/Kn/g46t4Lr4yfAW2uYFkjk8J+N1kjdcq6m58NggjuDX6rV+Vf/Bxn/wAlr+AP/Yr+Nv8A&#10;0p8N18zxl/yTOJ/w/qj3uGf+R9Q9X+TPyv8AGvwP+x2s2qeEZJZishY6fJgnYeyHuR6HkjuTwfP7&#10;q0urG4e0vrSSGaM4kjmTay/UGvpAjNY/iXwN4Y8WMJta03zJljZI543KuufcHnHYHIGTxya/nvDZ&#10;nOHu1dV36n7HWwUZaw0f4HgePajHtXrcvwD8JFGEWp6kDt+UtLGcHHX7nIz24rOj/Z6AYGTxezL/&#10;ABBdPwT/AOPn+td8cywbV7/gzk+p4jt+J5r+Fdx8JPhwdfnj8Tazbq2nwufJif8A5byD27qD17Ej&#10;HPIrqIPgX4MhuY53mvpVTrDJMNr9eu1QfyI6V2UEEFrAltbQrHHGoWOONdqqo6ADsK48VmUZU+Wl&#10;16nTQwUoz5p9Bw9cUUUV4x6IUUUUAFFFFAB1rjfGHwk8P6lZ6tq2n2craldKZof3xwJAdxCjIHz9&#10;DuyBnIxXZUdeCK0p1qlGV4smcI1I2krlz/glT4Zv9Y/aBs9RjibZa3kEu1UDb9hKup54AWUEn8O/&#10;H3R+3xoMkf7SXgm9uUbzrPRVgkTHALWcu4n0wYwPxrwH/gmN4ZhP7TNlo2hacsSSafdnEa4RGkIG&#10;5sdBucD2yAK+rf2+NNMvx5tr/wAz/V6bH1/3WH6lh+VexUarZZWxFrXnFL7mfPybp5vSpX2hL8Wf&#10;nl48z/wnGtY/6C1x/wCjWrxD4KeFph4wu7rUoV36ShjZd33ZmJXjHBGA4/Efh9P/ALSfhu00bxhb&#10;6np+nxQR39szSGKPb5kwcl2Pqx3Ln9a8xstM0/TXnewtI4TczGafy1xvkIALfU4GfXrXl0cQ6dGc&#10;F9q39fce3KmqsoyfQsZJ4Pfr70UUVzm4UY9qKKAIY9PsII5IobGFVmZnmVIwBIzfeJ9Se571876n&#10;p76Tql1pUz7mtbiSFmx94qxGf0r6OrxP4x6bNp/j26keDZHdRxzQkMPmXbtJ9vmVuv8AWvXymp+9&#10;lF9Vf7v+HODHx/dqXZnL49qMe1FFe6eUGPav6Kv+CDn/ACio+Fv+9rn/AKfNQr+dWv6Kv+CDn/KK&#10;j4W/72uf+nzUK+24D/5G1T/r2/8A0qB8rxb/AMi+H+Jfkz66uv8Aj2k/65n+Vfxvj72cV/ZBdkC1&#10;kJ/55n+VfxwKr7gAjf8AfJr9mwP2j+cfETfC/wDb/wD7Yf1W/wDBLb/lGV+zn/2Qnwj/AOmW0r3a&#10;vBf+CXFxCv8AwTP/AGc7dpMSf8KJ8IjaevGi2le9V55+lU/4a9AooooKCiiigAooooAKKKKACiii&#10;gAooooAK+Gf+C+//ACad4V/7KJbf+kF9X3NXwz/wX3/5NO8K/wDZRLb/ANIL6vmeMf8AkmcV/h/V&#10;HucM/wDI+w/+L9GfkjRRRX8yn7oVTomjm6kvv7Kt/Ok/1k3kLuf6nGTRa6Ho1jcPdWWk20MshzJJ&#10;FbqrMfcgc9TVqiq5pbXJ5Y9goooqSgooooAKKKKACiiigAooooACcDJqS8tLnT7uawvYGjmgkaOa&#10;NxgqynBB9wa1fh5obeJPHGl6N9j+0Ry3im4h3Y3Qr80nOR/Are/pzWv8eNDOifE3UCloIobzZdQ4&#10;bO/cvzt1OMyB/T8sUC5vescfRRV7wz4d1Txbr1t4d0dEa4unITzH2qAFLEk+wBPr6c0DKNFOngnt&#10;ZntrqFo5I2KyRyKQysOoIPQg02gAooooAKpeJLC41Xw9faZalBJcWckUZk+6GZCBng8c1doOSMCq&#10;i+WSYnqrHzWKK2viH4bPhXxXc6dHFtt5G821+XA8tugHJ6HK89ducYIrFr7CnONSCkup89KMoScX&#10;0Cv6Jv8Aggr/AMorvhr/ANdtb/8ATze1/OzX9E3/AAQV/wCUV3w1/wCu2t/+nm9r7bgX/kcT/wCv&#10;b/8ASoHyvFn/ACLY/wCJfkz7Am5hYf7Jr+V8AbF+Wv6oJv8AVN/umv5Xx9xfp/Sv3LJ95/L9T+W/&#10;Fhvlwa/6+f8Ath/Q5+wt8B/hnL+y78F/iVHpV5b6nH8LfC7NHZ6zdQ2crRWEsiNLaRyC3lbzdQup&#10;SzxsWlaOQkvBA0f0NXlP7CP/ACY/8G/+yVeHv/Tbb16tXjy+Jn6tgv8Ac6f+GP5IKKKKk6gooooA&#10;KKKKACiiigAooooAKKKKAPw8/wCCuv8AykQ+In10n/00WVfN1fSP/BXX/lIh8RPrpP8A6aLKvm6v&#10;5X4h/wCR/i/+vtT/ANKZ++5L/wAifD/4I/8ApKI7qztL6BrW+to5on+/FNGGVvqDwazx4J8G4A/4&#10;RTTeP+nGP/CtSivJjKUdmelyxe6KunaFoukNI2laRa2vmY3/AGe3VM46ZwBnr3q1RRScpS1Y0lHY&#10;KKKKQBRRRQAUUUUAFFFFAF7wvpdtrfibTtFvJGSG8voYJWj+8FZwpI98GvSv2q7C3TVNF1RU/ezW&#10;80UjbjyqMhUY6cGRvz57Vm/AL4Z6prmv2vjTUrHbpdnKzQtKP+PiVem0ZzhWwd2MErjnBx0v7XWh&#10;6rp8Gg3N7beWm2Rl5zuWVI3RgRxgqD3z27HAYykvaJXPFKKKKDYKKKKACiiigAooooA89/aC04vp&#10;Gn6uJ8eTctD5e3729d2c+3l/rXlte++OvDf/AAlnhe60ZGVZHXdBIy/dkU5H0zjaT6E14JJFLBK0&#10;E8TRyRsVkjZSCrA4II7GvosrqKWH5Oqf5nj46HLV5u42sD4rf8kv8Sf9gG8/9EvW/WB8Vv8Akl/i&#10;T/sA3n/ol69rCf73T/xR/NHn1v4MvR/kf2DJ9wfSvz0/4OTFDfsa+Acj/msVp/6ZdYr9C0+4PpX5&#10;6f8AByX/AMma+Af+yxWn/pl1iv6Lwv8AvEPVH888Tf8AJO4r/r3L8j4K/wCCMmmafqn/AAUt+GVt&#10;qVjDcRrPqkqpNEHUSJpN46OAQRuV1VlPUMoI5Ar90fhP8CPhv8FlvJfBNjqUl5qEUEV/q+v+ILzV&#10;tQuYofM8mKS8vpZriSOMyylEaQqpmkIALsT+Gv8AwRV/5SafDP8A3tY/9M19X79V2Zt/vS9F+bPl&#10;fC7/AJJ2p/19l/6RAKKKK8w/SAooooAKKKKACiiigAooooAKKKKAPMf22f8AkzX4tf8AZM9e/wDT&#10;fPX8/I6V/QN+2z/yZr8Wv+yZ69/6b56/n5HSvxfxU/3rDf4Zfmj9O8P/APd8R6x/JhRRRX5OfoQd&#10;aKKKACiiigAooooAKKKKACiiigAr0r9j60nu/wBpXwiIIPM2ashZeM8/KMZ77mHTmvNa9y/4J4aB&#10;eeIP2m9DhtbJ5FW6ty0uz5Y8XMLMcngHYshA6kKcZrbDx5sRBd2vzOfFPlws35P8j3j/AILfKy+N&#10;fAsu35W0y7XcBxkSJkfqPzr84vhbaTjxD4p1Mr+5m1h40OR95XkJ756OO3ev0r/4LkafdQeIPAcm&#10;0tHBb30bSdgzNGR+YVvyr87vBuiXeirqjXabWvNZuLlF44RiAvQnqBnsecEV7WeNUcyxUO7X6M8v&#10;I1z5Xh5Lon+Zs0UUAgjIr589wKKKKACiiigArx3446T9g8af2giybb61R2Zh8u5fkIH0AUn6/SvY&#10;q4/4yeEbzxL4fjvNLtjNdWMhdY1b5njI+YKO54U46nGBycHty+sqOJV9noc+Kp+0otLpqeN0UUV9&#10;OeGfop/wbJ/8n9eLP+yQ6h/6ddKr91K/Cv8A4Nk/+T+vFn/ZIdQ/9OulV+6lfsnB/wDyI4erPzPi&#10;b/kbz9I/kj8Fv+C4wH/DyPxr/wBeGk/+m+Cvp/8A4IO/s+fCL49/speOtC+K3hIapY/8LAt3u7Nb&#10;2eCPUI4rWJltrtYXQXlqSzFrWfzIJM/PG1fMP/Bcb/lJH41/7B+k/wDpugr7R/4NvP8Ak2fx7/2P&#10;K/8ApFDX6FW/5Fcfkfz7k/8Ayc2v/wBv/wDpKP0N0PRtP8OaJZ+HtJSRbWwtY7e2Wad5WEaKFUF3&#10;JZzgDLMST1JJ5q1RRXin7EFFFFABRRRQAUUUUAFFFFABRRRQAV+Vf/Bxn/yWv4A/9iv42/8ASnw3&#10;X6qV+Vf/AAcZ/wDJa/gD/wBiv42/9KfDdfM8Zf8AJM4r/D+qPe4Z/wCR9Q9X+TPz/ooor+ZT9yCi&#10;iigAooooAKKKKACiiigAooooAKKKKAPrz/gjjomn6n+0Fqt/eKxe10ceTzwG378478xrXuX7eJP/&#10;AAuRD/1D4/5V5L/wRH0ltW+O3igCMN5Ph6No2zjYxm25/wC+S3Feuft1wXF18Zljt7aSRl01XZY0&#10;LEKqZY8dgAST0AGa+m9jKPCXPbep+SR8nUqc3FHL2gfF37VuAdBHdvtR6f8AXGvIK9y/al062l8I&#10;adq7x/vodS8mN9x4V43ZhjpyY19+Pc14bXzK2PqKfwhRRRQaBRRRQAV5L8fIJE8UWl0y4SSxCqeO&#10;WDtn9GFetVwPx18O6vq9rp1/pdhLcfZ5JEkSCMuw3hSDgdvkPPuK7svko4pX80c2LjzUHY8pooFF&#10;fTHiBX9FX/BBz/lFR8Lf97XP/T5qFfzq1/RV/wAEHP8AlFR8Lf8Ae1z/ANPmoV9twH/yNqn/AF7f&#10;/pUD5Xi3/kXw/wAS/Jn11eDNpID/AM8z/Kv5YgBjpX9Tt3/x6yf9c2/lX8sY6Cv3DJ/t/L9T+W/F&#10;n/mD/wC4n/uM/f3/AIJffAT4W2v7FX7Pnxp0/Qrmz8RyfAbwZBcXljq11BHcQxaTK6RywRyLDKnm&#10;aneSsroweV45W3SQQvH9R14b/wAExP8AlGt+zz/2Q3wn/wCma1r3KvFP16l/Dj6IKKKKDQKKKKAC&#10;iiigAooooAKKKKACiiuR+O/xi0L9n/4Ra98ZvE+h6pqWm+HbBry/tdHhR7gwrjew8x0jVVGWZ5HR&#10;ERWd2VVJAB11fDP/AAX3/wCTTvCv/ZRLb/0gvq9q+F3/AAUK+FnxN+Fln8W5fh/4s0HTbjxdpfhi&#10;+j1a3tJZNP1LULqG1tI5DZ3E6So8l3YAywNKiC+j3lfJuvs/zL/wV7+NXhf9or/gnV8L/jp4I07U&#10;LfQ/GHirT9X0L+0oUSaaxn029kt5mWN3CeZEySBGIdVcB1RwyL8zxj/yTOK/w/qj3OGf+R9h/wDF&#10;+jPzBooor+ZT90CiiigAooooAKKKKACiiigAooq1omlXGva1Z6FaSIkt7dRwRtJnarOwUE4B4554&#10;6UAerfAH4R6Pf6YvjnxPZLcNI7CxtZkDRhRlTIwP3iTnAIwMZ5JG3u/EXwh+Hnie2Nve+G7e3cnK&#10;3NjGsMqnGM5UfNjHAYEe1b+nWNppdhDpunxeXb28KRQJz8qKoAHPPQd+amqLu5y80r3OQ+D/AOz7&#10;pnhfxJbmDUG1DUrqZba1mlhCJGXIXhfmIPJBbJ4J4HOYP2zvgpq6fEaSPwXpEl4LGN1n2yKGSEqk&#10;sSBS2WI8yQcZZsfQV658GtGfxB8VNC0qF8SNfLJGM43NGDIB+JXHp612P7ZOgw+G/jG2l26rtXTo&#10;2Vl6lTJIVz7hSo/Cu2GHlLAyr22kl96ZxSxUo5jGlfeLf4o+CPh78O9Z+ImuyaPYN9nWCFnubmWM&#10;lYuyqRx8xbjGQcBj/CRXZfs3eGL228eatcajbRBtLt3tZlbazRztJj5SMjgRyKSD39DXslloukab&#10;dXF9p+mW8M12wa6mihCtKwzgsR16nr6n1NN0/QtJ0u+vNSsLGOOfUJFku5FHzSMq7Rn2A7dMknqT&#10;XHzHfKpzaHkPxd+CXijUvG8+r+DNH+0QX6+fKqyJGI5ejjLEA5OG9SWPoTVWz/Zf8X3OiLeXWsWd&#10;tfs2fsMmWVVwODImRuznoGHvXulFHMHtJWPkjWdI1Hw9q1xoer2xhurWTZNE3Y4z+IIIIPQg5qtX&#10;0x44+EfhDx9ex6lrUVxHcRxmPzrabaWXnAIORwWLDjOcZyOD4f8AEL4S+J/h7cKbuMXVnLuMN5bq&#10;doAJ4cfwNtw2ORzwTg4o1jNSOXopVV2VmVGIVcsQOgzj+ZpKCzn/AIjeD4PF3h2aBLZWvIEaSxcA&#10;bg/XYDkcNjac8dDjIFeFgM3CqW7AAda+lCMjGKxdO8AeFdJ16TxFp+mLHcSKR94lUJJ3MoP3Sc4O&#10;O3AwCc+lg8d9XpyjJX7HFiML7aalHTueY+Gfg74m8QWk15ek6esakQpdW7bpX9McFV/2sH2Br9/P&#10;+CDcM1v/AMEs/hvb3ELRyR3GuK8ci4ZT/bV9kEHoa/GsDHAr9tP+CN8MNv8A8E8fAqQRKitcas5V&#10;VwNzardsT+JJNfoXhvjKmJz2qpf8+21/4FA+O42w0aOUwa/nS/CX+R9PS8xMP9k1/OGv7JLFQf8A&#10;hP8A/wApP/22v6PJP9W3+7X4UJ9wfSv6DytuPPby/U/lHxUhGf1O/wD08/8AcZ+x/wCxjpX9g/sf&#10;fCnQ/P8AN+x/DbQ4PN27d+zT4FzjJxnHTJr0quB/ZS/5Nc+G3/Yg6P8A+kUVd9XlT+Jn6ng/9zp/&#10;4V+SCiiipOkKKKKACiiigAooooAKKKKACivK/i5+1j4U+Dvx18B/s/6/8P8AxTdan8SHvIPC2sWF&#10;jC2mPdWsLXM9rPO0oNvKtpHNcjzFCyx28oiMkq+Ucr4eftu+BfiN408XeB7H4e+JrC48HXlra31z&#10;qEdoYrmST7Z54iENxJIotjYXayNKkayGIG3NwJIywB+Uv/BXX/lIh8RPrpP/AKaLKvm6vpD/AIK6&#10;MG/4KH/EQj+9pI/8pFlXzfX8r8Rf8j/F/wDX2p/6Uz99yX/kT4f/AAR/9JQUUUV456YUUUUAFFFF&#10;ABRRRQAUUUUATabp95q+pW+kadCZLi6mWKGMEfMxOB/ntXunhj9mvwPpttHJ4j+0alceXiZWuGjh&#10;DZ6qE2t7ck/h24/9mLw7Dqfi288RSkH+y7cLGuTkSSgjPv8AKHH/AAKvdqmTMaknzWQ3RdFhhFto&#10;Ohaesa7lhtbaBOBk4CgD3NTf8FM9CvRo+kanaWq/ZYfJQ7GUbApmU8ZzjMqAY9fYmtb4bQTXHxC0&#10;OOCBpGXVrdyqrnCrIGJ+gAJJ7AV6x+394L0uC88LaNd2vmR/YfNuVVtqtMjQkEhT3aMMRkgkHORn&#10;PoYfDynltat2cTya2I9nmlGD6qX9fgfmhc289ncyWd1E0csMjRyRsuCrKcEH3BBFX9R8HeKNI0Kz&#10;8S6nok0NjfcWtxIB8/pkZyuQMjIG4cjI5roPiR4REvxtvPC+mzSf8TDU4W3yYYo06o7Hj+EFyR7A&#10;V7d44+HmjeNfCy+FJQtrDDJE1s0MY/cBD0UZwPkyvsD0rhuew52seT2nwEutR+FMHiqwaZtYkX7U&#10;tqqjbLAcbUHP3tvzg++3aeCMLw38FPiT4kdCnhuWyiaRlabUv3ITC5yVPzkHoCFPPpg4+k4IILWJ&#10;be1gSKNRhI41wqjsAOwFOqeYz9pJHzL40+EnjjwLHJd6vpiyWcbKv261k3xnIHXoyjJ25YAE8DPG&#10;eZr68vLS21C0ksb2BZYZo2SaORcq6kYKkdwRxXlHiD9lyz/s+WXwx4hk+1eazRx3oHlFM8JlRkED&#10;+LkEjouchplxqdGeNUVZ1nRtU8PanNout2MltdW7Ymhk6j0PHBB6gjII5HFVsjOM0zUK8v8Ajv4W&#10;trR7bxTZwrGZn8m6C8bmwSrYx1wCCfZa9QqrrGj6dr+nyaXq1sJoJMb4yxGcHPUcjkV0Yas8PWU/&#10;v9DKtT9tTcT57sdP1DU5vs+m2E1xIF3eXbws7Y9cAE034+fDPXfC/wADNb8QX2G8zRbxbmGNCTb5&#10;gfaSenPQ9MEgDOa9+8MeF9K8KaYNL0qIhd5dnb7zse5Pf0+grnP2j7S2vP2ffG8N1EGQeE9QfB7M&#10;tu7A/gQD+Fe1hc0lLMKSgtOePq9UedWwMY4WfM9bP0R/UQv3R9K+E/8Ag4B8C/8ACxP2Xfh/4c/t&#10;X7Hn4uW8vnfZ/M+7our8Y3L6+tfdcf3B9K+NP+C23/JBPh7/ANlUh/8ATLq1f1Jhf94h6o/mniZX&#10;4fxKf8kvyPhz/gkn+zs3gX/goP8AD/xUPGAuvsrap/o/9n+Xv3aVeJ97zDjG7PQ9Pxr9sK/Jv/gm&#10;n/yez4L/AO4h/wCm66r9ZK680d8Qn5L82fL+GcYxyCol/wA/Zf8ApMAooorzj9ECiiigAooooAKK&#10;KKACiiigAopHbapbHQZrwT9ob/goZ8Kv2YPgzqnx6+K/w68bWfhzQtUks9em/seGOawSO9aye5MM&#10;00ck0HnG32vAJfNjvIZYhJH5rxAHXfts/wDJmvxa/wCyZ69/6b56/n5HSv3Q/bC+Nmm3f7Pvj74U&#10;a94Q1jR9Z1/4C+JvEFjDefZ5UWO2tUhu7Z3t5pFE8L31qGwTG3nZjkk2Pt/C8dK/F/FT/esN/hl+&#10;aP07w/8A93xHrH8mFFFFfk5+hBRRRQAUUUUAFFFFABRRRQAVteCvh/4n8fXjWnh+yDLHjzriVtsc&#10;WemT/QAn261i19RfDPwfD4H8GWehiLbP5fm3zZU7pmGW5UDIH3Qeu1V5PWk3YicuVHI/Cz9n+z8O&#10;Tyav43js9QuA221t1UvDGMY3kMBuY9gRgYzyTx9EfsuqqfH/AMKqiAD+0uy/7DVwdeh/sp2c138f&#10;vDhiKjyr0M27PQjbx+LDrXTl8ZVMwpRXWUfzR5uYVGsFVk/5X+Rd/wCC6ke1/CZUf8vDfqjV+d/s&#10;BX6If8F1Qpl8Jn+L7Q3H/AGr8+dE0qXXdbs9ChkWOS+uo7dHkXhS7BQT7c17HFceXiTFL++zm4Zl&#10;zZDQfl+rN/4M+FU8X/EGzsbm3WW1tw1zdK23BVOgIYEMpcopGM4Y/Udv8X/ghrmveN4NV8G6XD5O&#10;pYF8/mKiwyjrIw4wpXk7QSWDcZYA+iaB8PPCXhrWZtf0PSUt5p7dIWEfCqq+g7E8Z9doPXJO5Xzv&#10;Mes6nvXR5Ppn7K+kxwS/2v4ruJZGUeT9mt1jVG77txbcOnTbXBfE74T6x8NJ4ZLi7W7srhtsN4kZ&#10;X58ZKMMnaeuOTkAnsQPpWqWv+HdF8Uaa+j69p63NvIQWjYkcg5ByCCD9DRzdwjUlfU+TAwYZU0V7&#10;r48/Zw0DXGm1PwlP/Z10xLfZ2/493OTwABlM5HTgbeF5rybUfhx400vxJD4TutBm+3XB/wBHjTDL&#10;IP7wYHbtHck4HfFUbKUZGHR14qfUtNvtH1CfStSt2huLeZo5o2x8rA4I44P1HB6jioKCjxL4veH2&#10;0HxjcXKweXb3zedC3OCx+/ye+7Jx2BHTIrV8GfBPV7+4h1DxWotrX7zWu796/oDjhQe/O4dMA8j1&#10;K6sLK98s3lpHL5UiyR+YgbY46MM9CPWpsV6TzKt7FQjo1o2cf1On7Ryf3H1N/wAG8/gu38Hf8FGv&#10;FS6bEyWV18Hb97dS2dpGqaSGXJOTg4P/AAIV+11fkN/wQP8A+TzfEX/ZMr7/ANOOnV+vNfvXh/Wl&#10;W4apuW95L7mfkXF8FTzyaXaP5H4qf8FdPgd/ws3/AIKCeO9cHif7F5MelweUbLzc40y1bdnev9/G&#10;Mdq+uf8Aggf8Pf8AhWfwM8ceHv7W+2+Z4sjuPO+z+Xjdaou3G5v7mc57+1eCf8FHv+T5fiF/186b&#10;/wCmmyr6f/4Ix/8AJMPGn/Yfg/8ARFfplZ/8JsV6H8+ZTCP/ABEmu/8AF+SPs6iiivHP1wKKKKAC&#10;iiigAooooAKKKKACiisD4l/EPSPhZ4Rm8a6/ZXs9nbT28dx9gtWmeJZZ44fNcKMJDGZBJLKxWOGJ&#10;JJXZURmABv1+Vf8AwcZ/8lr+AP8A2K/jb/0p8N19yfs0ft3fD/8Aap8UeLvCvw++G/iyxl8D+LLn&#10;w14juNajsUjt9UtlBu7ceTdSs3kO8MbOF2OZ1aJpUSV4/wA6f+C2nxnsvj/rH7OPxRsfBer+Hlvv&#10;DfxAibRtcms5Lq2eDUtAt3V3sri4t2y0TEGKaQbSMkHKj5njL/kmcV/h/VHvcM/8j6h6v8mfGNFF&#10;FfzKfuQUUUUAFFFFABRRRQAUUUUAFFFFABTo4J5UkkihZljUNIyqSEUsFyfQZIH1IHem17P+zH4T&#10;ibQ9T8R6jaxyR3sgtYUlgzujUZfkj5kYsFI6ZjOaCZS5Vc+lf+CEmgsvjvxp4mkf71jBaxop5GCz&#10;MTx7qBz/AHsjpXrP7Yugu/xwM9okrSNo+pQyBcbVVbLCnpx80mMnjp0qH/glV4X0bw/408WJoenR&#10;WsL2sMzxwxhVEjZThRwowg4AH613/wAebJbb9oO3uifMM2k3kq5T7h821T8eFP51+hRo83AlB96z&#10;/T/I/PsTiOXiuq+0F+R8K/thfD+10b4T6XqVtJIyyaba6izZDbpnkKMo7hQsg/Kvluv0M/bd0ZvE&#10;nhWz0Q28czXVjfxx+cuV8wrHsY5z0bBB6gjI6CvgjwX4N1rx9ra6D4fEZkMbSSSysRHGg/iJUE4z&#10;gdOpFfC4qmqNdwXS35I+zy2u62EU5ef5mUWUcFqDlfvDH1r6A+HfwJ8MaL4chTxdolvealJIJrhp&#10;DvEZGdqL7AH5hyGPXIAx0mufD3wvrPhW68JQ6Vb2dvcAlRawhBFJ2kAXAyCB9cYPFcvMdntV0Plu&#10;irWu6HqXhrWLjQdXh8u5tZCkq84PoRnqCMEeoIqrVGgUc9jRkZxRQB4x8YvCa+HPE3260iVbXUFM&#10;kar0SQffXqe5Ddh82B0rlI45JXWKJGZmYBVVckk9q9+8X+FbDxfosuk3pKlhuhlC5Mcg6MBkfjyM&#10;gkZGa5P4TfDbVfDmrXWqeJtOVJY18uzYSK4IOdzDHIOAAOhwxFe7h8whHC+8/ej+P9dTy62Dk6/u&#10;7P8AA4vw58NPE3iQ3gWxltvscJP+kQlC8m3csQ3Y5YY56AEE9Rn+gr/gg5/yio+Fv+9rn/p81Cvx&#10;oCqOgr9tP+CM+lwaP/wTj+H9lajEfna1Iq7QAu/Wr5yAB2BbA9q+68N8dLE55WjJW/dtr/wKFz5L&#10;jbDRo5XTa/n/AEZ9OXp22chx/wAszX84y/skt28f/wDlJ/8Attf0cX//AB5S/wDXM1+Fifw/Wv6A&#10;yuTjz28v1P5T8VIRn9Tv/wBPP/cZ+tf/AATPg+y/8E4f2f7bdu8v4I+FF3euNHtRXt1eK/8ABNr/&#10;AJR1/AP/ALIr4V/9NFrXtVeQfrNL+HH0QUUUUGgUUUUAFFFFABRRRQAUUUUAFZvizwb4R8e6P/wj&#10;3jfwvp+sWAu7e6FlqljHcQi4t50uIJdkgK74poo5UbGUeNWXDKCNKigDidY/Zr/Z48QecNe+BXg+&#10;9+0WZtZ/tfhm1k8yAx30ZibdGcoU1PUkKnjbqF0MYnlDfIP/AAXY8N+HvCn7H/hnS/DGhWen20nx&#10;QF3Jb2NqkKPcT22ozzykKAC8kskkjt1d3ZiSSSfvSvhn/gvv/wAmneFf+yiW3/pBfV8zxj/yTOK/&#10;w/qj3OGf+R9h/wDF+jPyRooor+ZT90CiiigAooooAKKKKACiiigAruP2eNIfU/ida3IC7bG3muJA&#10;2eRt8sY990gPPYGuHr1z9lTT7drnW9Ve2Xzkjgiil28hSXLL+JVPyFBMvhPZKKTd/smu8+E3wWu/&#10;H0Z1rW5JrTS+RHJDt8y4bJBC5ztAI5Yg55A5yQUaNSvPlgrs4K1anh6fPN2RvfseeFLzU/itZ+KH&#10;02RoNPnTybgMQFmLLkf7WI95I5xlScZFd3+3/wCANWufHunah4d0C8vJDbyC8a3h8xlGF2ZCjOCq&#10;HB55OM8qK9D/AGd/B2n6L4m0zQdKjC2djG7MsnzFg3yk/Us+fT0AFdp+0F4Y1K+8S2uo6TpV3cyy&#10;QlJPs8LOFVcFegODy/5V+gYXJebhOo3vzx29Nbfgj4jEZtJZ9Ga25WfnoQVbawwR1HpXQfCrQrfx&#10;J8RNJ0q7RWj+0+dIjRhlZY1Mm1geCrbdpz2Ney3/AMEvD+o/ElfGt1FFJayQs91p7xjbJccAMRjB&#10;UjJI67lBOdxxB8PPhFP4D+Imqa3aSxjTJrTZYRqxZl3uGKHJz8mwDvkMpzncB8fDLasKy5tr/hvf&#10;57H0lTNKNTDyUXZ8v4vS3y3PGfH3hseD/GeoeHEK+Xbz5t9r7v3TAMmTjrtIz75rHr2L9pPwRqup&#10;XNn4v0qznuBHbNDeLH83lqpLK2AM45fJ6ABenNeOBwRkCuPFUXRruNtOh3YOt7fDxlfW2vqLQRkY&#10;pN3+yaN3+ya5jqMiz8B+EtL07UtL0nQ4bWHVd32xIcruDKVKj+6uCcKMBcnAGTXy7qWn3WkalcaT&#10;fJtmtZ3hmUNnDKxU8/UV9c7v9k183fHPw+3h/wCJeoCOzaKG8K3cJLEiTeMyMM9B5nmcdulXFm1K&#10;WtjkaKKKo2Cv23/4I6f8o8/AvH/LTVP/AE53VfiRX7b/APBHT/lHn4F/66ap/wCnO6r9J8Lv+R9V&#10;/wCvT/8AS4HxXHn/ACJ4f9fF/wCkyPpuT/Vt/u1+E6yRhRl16etfu03SvzvjjUIpx2r+h8BV9nza&#10;dj+V/EbCrExwrbtbn/Hk/wAj7C/Zh8T6Hpn7N3wq0m+1COKfUPBej29ikjBfPm/s4SmNM/eYRwyO&#10;VGSFUnGOa9Orh/hX4S0DXPhX4N1HV7Jrlrfw9pskUM1w7QiSOKOSOTyt3ll1cB1YqWDIhBBVSO4r&#10;hlrJs/RsLHlwsF2S/IKKKKk3CiiigAooooAKKKKACiiigDm9e+D3wn8VeKR448TfDLw/qGtCC1gX&#10;V77RYJroRWt2t5bIJWQuFiukS4jGcJMiyLhgGqjYfs8fAXStNs9G0z4L+FLez05NPTT7ODw7apFa&#10;rYPbyWKxoI8ILd7S0eHaB5TW0JTaY0K9lRQB+Hn/AAV1/wCUiHxE+uk/+miyr5ur6R/4K6/8pEPi&#10;J9dJ/wDTRZV83V/K/EP/ACP8X/19qf8ApTP33Jf+RPh/8Ef/AElBRRRXjnphRRRQAUUUUAFFFFAB&#10;RRRQB9B/s46QmnfDaO/DqzahdSzH5cFcHy8e/wBzP413tYPwytLaw+HeiwWlqIlbTYZGRV/jZQzH&#10;6liT9TXQW8Nxdzpa2ltJLNI4SKONSWdicAADqSazfxHLJ+82esfss/DibXfEa+K7sqqrcfZNPV8j&#10;984CmTjsFYr0OdzdNoz6l/wUV8Px2+heH/EEryedJcmLbn5dhRnz065PrWn8BvBUeiyaD4VHytZq&#10;skzQFmBlUGRiN3OGkz1A+90HSuu/bs8B3vjTwVa2Gm2cbTRqRavMv/LQMrABsYUlVde33vQmv0HB&#10;5TfhPEzS1Th999f8j4StmV+IaLb01+S/rU/OC1+GTR/Ga5+Is21oJLFfJ3N8y3BXyjgDsI17/wB/&#10;jpx2VXLbw9rN14hXwrBYs9+bo25t0+YiQHDDjsMEk9AAScAGu0+JHwNk8A+Ek8Rw60140cyreL5I&#10;RUVuAw5J4bC++4cDBr4SNCtUi5JaR3Ps6mKoxnGEpavY8/3DOM0V7XoHwWt9U+DUek3NrHDq1xuv&#10;Ipps/upSPlQ8AqCgVWBBwSTgkCvGtRsL7SL2XTdTs5IbiFtskUi4ZTVVsLUoRjJ7Nf0iKGKpYiUo&#10;x6O3/BIaKTd/smjd/smuY6TM8XeEdF8baFN4f1yFmhlHyyR4DxN2dTg4YfiD0IIJB4X4++BtIsvh&#10;fatothFbx6HMghUZyInOxlHqSxRiTydpPJNem7v9k1n+LNGPiTwvqGgBY915ZyRRmZAyqxX5W59G&#10;wc9QRkc01IqMndHyhRQDkZx+dFaHUFcd+0R/yQDxz/2J+p/+ksldjXHftEf8kA8c/wDYn6n/AOks&#10;ldmX/wDIwo/4o/mjnxX+6z/wv8j+oOP/AFa/7tfGn/Bbfj4B/D1j2+KkP/pl1avsuP8A1a/7tfO/&#10;/BRwbvB/w8H/AFUb/wBwuq1/XGHly1ovzR/L/EUPaZHiY94S/I+Jf+CaTqf22fBeGH/MQ/8ATdc1&#10;+qHh/wAbeFPFWo6lpPh3XrW8udHuFt9Whtp1drOZkDiKQKTsk2FW2nB2upxhgT8j/sqxr/wv3QRt&#10;/wCfn/0llr6u8K/DH4eeCNe1jxV4T8G6fYap4gljk13VLe2UXOoMm/y/Ol+/Js3uFDEhAxC4HFdG&#10;Oqe0qp+X+Z874fUPq+Szje/7xv8A8lgb1FFFcZ90FFFFABRRRQAUUUUAFFFFAARuG01xugfs8fAX&#10;wnfR6p4V+C3hPTLqOVZI7jT/AA5awyK4lvJgwZYwQ3m6jqMmeu+/um6zyFuyooA8U/au+GPw48C/&#10;se/Fa78FeAtG0iSL4N6lpEcmmaXFbsmn2un3ZtbMFFGIIfOm8uL7kfmybQNzZ/BYdK/oG/bZ/wCT&#10;Nfi1/wBkz17/ANN89fz8jpX4v4qf71hv8MvzR+neH/8Au+I9Y/kwooor8nP0IKKKKACiiigAoooo&#10;AKKKKAN74YaDD4m+IGk6PcCNo2uhLKk0e5XSMGRlI75CkfjX1EOnSvAP2adPs7z4jtc3UbNJZ6bL&#10;Nb7WxtcskZJ9fldh+Oe1e/bv9k1Mjnqv3rEtra3N9dR2NnA0k00ipFGvVmJwAPxr6S/ZU+Bup+Cv&#10;jTpWp6lqttdRy2+xo4ldWScMJMDIwyDyx8x2k5+6K8h/Z68PLrnxDivp4Q0OmwvcN5kO5WfGxFz0&#10;VgW3g9cx8eo+qvg6rt8StKKL92Zj9P3bc19Hw5g4VsZRqSWvPG33o+Xz7GVKdKdKO3K7/M8v/wCC&#10;oOm2epePfDcN/brIsdnJIqsMgMrJg49QeR6HBr4T8O/AXVdA+K8Ot+RZtosN1Lc26rMS0QBJiTBG&#10;dwJU9cYU85wD99f8FD9J1fxJ4s8J39pZOzXlqIIyAFQzS7SqZPQ8evAr5+8Q/DLxn4X1Cw0vV9MV&#10;ZtSkMdmkc6NvYOFxnOB1U84GG5wQQNeMKdRcTYppac/52NeGcTTWSUFdaxf5mCivI6xxqWZjhVUc&#10;k+lWdZ0bVPD2qTaLrVm1vc27ASxsQcZAI6EgjBBruPAfwu1fSPjNb+HdYijl/s1ftzSxs2wqoBjc&#10;ZA3YkKAr0OGGSOT0H7Rvw/1bVb+z8W6Fps103li2u4reMswwSUbABJ6sCe2FFeCsFU+rym1qna35&#10;noyx1JYmNO+jV7/l+p47RWt/wgfjottHgrV9393+zZc/+g+4rI3HujD2K9K45RlHdWOyM4y2dxaM&#10;D0pN3+yaN3+yaLlHg37THh0aZ43h16GMLHqdqC7eYCTLHhG+XqBt8v2Jzjoa85r6I+Pvg668W+B/&#10;O0uzaa80+4E0MccG+R0Pyui9xwQ3Gc+WBivncEMMg1a2OqD90KKKKZR9t/8ABA//AJPN8Q/9kyvv&#10;/Thp1frzX5Df8ED/APk83xD/ANkyvv8A04adX681/Q3h1/yTMP8AFL8z8Z4y/wCR7P0j+R+SP/BR&#10;9lX9ub4hBmA/0nTf/TTZV9C/8Eo/iX8PPhR8BvHnjn4n+OdJ8O6LZ+I7FLzVta1CO1toGmCQxB5Z&#10;GCrulkRBkjLMB1NRfHRFP7UfxQyP+ZksP/THpleo/sp/DT4ffF3wJ4v+H3xT8FaX4i0G7vNNmutG&#10;1qxS5tZ3hlaaMvE4KvtkijYZBGUX0r9MqVb4JRt2PwXK8Ny8e1q19+bT5H0noWuaR4n0Oz8S+H9Q&#10;iu7DULWO5sbqBtyTQyKGR1PcFSCD6GrVRWVnb6dZQ6fZx7YYIljiXcTtVRgDJ5PHrUteafqAUUUU&#10;AFFFFABRRRQAUUUUAFZ/ifwl4W8a6dHpHjDw5YaraQ39rfQ2upWaTxpdW1xHc204VwQJIp4opo3x&#10;uSSJHUhlBGhRQBx9t+z98CrNdNS1+DXhWNdFt4YNHWPw7aqLCKK1ubSKOHEf7pUtby7t1C4CxXU0&#10;YwsrhvzO/wCDhHw34e8I/FP9nzw/4V0O002wt/C/jj7PZWNusMMWbvw4x2ooAGWJJwOpJ71+sNfl&#10;X/wcZ/8AJa/gD/2K/jb/ANKfDdfM8Zf8kziv8P6o97hn/kfUPV/kz8/6KKK/mU/cgooooAKKKKAC&#10;iiigAooooAKKKsaXp91q+p2+lWKhprq4SKFWIALMwA6+5oA9K+DHwNsvE2nr4r8ZwyGzlz9js1kK&#10;eaOm9iOQuc4AIJxnpjd7LpOkaZoOnx6Vo9jFbW8efLhhjCqMnJOB3JJJPUkkml02wtNI0+DS9PhM&#10;cFvCscMe4naqjAGTyePWtzwt4R1fxeb6PR4t0ljYtctGQf3ihlBUf7WCSB3xUpSnLlicdSoknKT0&#10;Ppr/AIJeaW/9o+MNZkiZV8mzhjkLfKxzKWGPUZT869J+LFjaTfFh72S33Sw6HeLGxzgKySkj0+8i&#10;H14+uea/YZ8Maj8O/AmqNqc7Q3M81rc3MeCGhDNjy+QDkKvzDpkkcjk+l39jDqXxivLWaNWH9iyE&#10;qzY48057+melfsWBwkv9TMFTe8qj/OR+W4zFwlxJiXH7MV+Vv0PlT9qjRxF4O0fWLqzKytfFbaTc&#10;f9UyybuAcctEOozwMYBOfnvSPCXh7QtVvtb0nTlhudSk8y9kDE+Y3PPJ46npjJ5PNfaX7Z/hID4P&#10;WFmlitxc6ba7lkjUDGxotzfghkP4mvj7d7V+Z59h3hce4eS/JH3WR1/bYG/ZsWik3f7Jo3f7Jrxj&#10;2DO1vwb4U8SM8mveHbO6kaBofPmt1MiIQRhW+8uMkjB4PNc/4b+CXhDRfCknh2/tIbya4hdLi+kt&#10;18w7u67t2zHGMHgjPXmux3f7Jo3f7Jp8xXM7WOA0X4GaZ4b8A614bilW+vNUhYfaG3RAlVPkqRuI&#10;AVzu9yTnIwK+fwwYblOQehr6/wB3+ya+UvGemRaL4v1TSbeza3ht9QmSCFt2VjDnZyxJPy45JJPX&#10;vVRdzWnK9zNoooqjUK/bz/gj7/yjt+H3/cW/9O15X4h1+3n/AAR9/wCUdvw+/wC4t/6dryv0jwv/&#10;AOSgq/8AXqX/AKXA+I49/wCRTT/6+L/0mR9JX3NnKP8AYNfhWksfynzF6+tfutef8ekn/XM/yr89&#10;doT514I6Edq/ojAVPZ82nY/lfxHwv1n6rd2tz/jyf5H0h/wTq8beFdK/YH/Z18N6jrtvDfal8HvC&#10;tvp9vJIFa5m/sNZvLTP3nEdtcOVHIWJj0Fe/V4j/AME7dF09/wBhD4Ea2UkFwPgz4WXctw4Uqukx&#10;YBUHaf8AWv1HUg9VXHt1eefplP8Ahr0QUUUUFhRRRQAUUUUAFFFFABRRRQAUUUUAFfDP/Bff/k07&#10;wr/2US2/9IL6vuavhn/gvv8A8mneFf8Asolt/wCkF9XzPGP/ACTOK/w/qj3OGf8AkfYf/F+jPyRo&#10;oor+ZT90CiiigAooooAKKKKACiiigAr3z9maxurL4dSXF1EVS61SWW3Y/wAaBUQn/vpGH4V4HX09&#10;8JtLi0b4baNaRMcPYrO27ruk/eEfm2KmWxnU+E6vRNNk13WrPRLd1WS8uo4I2YHAZ2CgnAJxz6V9&#10;V6TptpomlW2j2CFYLS3SGFWbJCqoA578CvAf2e9Hk1b4m2tyjx+XYW8tzMsmcuu3ywF4IzukU844&#10;U85wD9cfC3wJp/iCKbWtahaSGOTy4YSxUMwGSxxjIGQBzjrnpX0WQ4OpiL8u7f4I+Rz7EqnNReyV&#10;/mzofgDoQtIZNfuk2/aGPltgfLGgPPtlsg/7ortLi4n1KwsdTlXMk0G1uOrKSCePU5pdPs4bTQr6&#10;aKBY4Y7NooVVQFUbegHoOBVzwDPJPoXlyAYhnZU9hgH+ZNfvGTZPFZAqDdru9/1+Z+VY/MZLO1/h&#10;en3fkeH/ABM0J7DxpLFZwbvt22aKOFSWLMcEe5Lhjgeo+lU/BWirqfjKz0nUIWULcEzRSRA/cBYo&#10;ynsSNpB9a9m8Q+G9ObxRFq8tt+9tVf7MemN45PvjkDPAyfY1Tg8OadF4ifxHbROt1Nb+RIq/dcZB&#10;Bx68AfSvgsRkcqePld7T28v+H/A+op45Sw69N/M8l8faJHoPiu6s7eIrDI/mwjaANrDJC47A5H4V&#10;x/iXwJ4U8XQSQ69odvMzrjzvLCyKeOQ4wwPyjv0GDxxXs3xX8Balrk0eraXCWuLeHy5rdmwzIDkb&#10;c9xk/UYx7+ZOkkUjRSoysrYZWXBB9K8HMsHKhiJwlH3W3bTT0+W1j0cJX5qcZxlr6nzJ45+HGu+D&#10;/FU3h+Gynuo/Lae0mijLmSEZJY4HVQPm4469CCedB9q+vP6Nkex9aw7/AOGvgLU9Si1W+8JWMk0T&#10;SNnyAFkL/e3qPlfPX5gcHkYOa+Yq5TeTcJfJn0lHOrRtUjfzX+X/AAT5e3L615V+0b8P9a8RT6f4&#10;j8N6LPeTRxtb3a26tJIU3Ax4QdgWfOOeR+H2TqP7N3hT7Bqzaa0zXVwGbS1ecqtq2AQpPO4bsjJB&#10;IUj+Ibj4ZkV5tbD1sK1z9T1sLjKWIu6fTufIl/Y3ul3bWGp2ctvOv3obiMo44z0PPSoicDJr6n8W&#10;+BvDPjKymt9X0uBppLcxJeCJfOiXkja5GRgnOOhPUcmuM+GH7P8AB4R1KPX/ABRf299dRqTDBChM&#10;ULZ+/lsFzjplQFPPJwRjzHoKpGx4XzjOK/bf/gjp/wAo8/Av/XTVP/TndV+cnjD4W+C/GFtcG80O&#10;1jvJo2CX0ce2RX24VztI34wOD6Y6V+lX/BJvw5qnhH9hHwb4c1qNFuLW41RZPLfcpB1K6IIPoVIP&#10;Y88gHiv0rwtd8+q/9en/AOlwPi+OpqWTw/6+L/0mR9HHpX54p9xfp/Sv0Ob7pr5Di/Z+0gxL/wAV&#10;Bdfd/wCeS1/QWGkot3P5v40weIxkaHsle3N1S/l7n0t8Fv8AkjnhP/sWrH/0nSumrD+GenppHw48&#10;P6VHIXW10S1iVm6sFhUZ/StyuU+0oq1GK8l+QUUUUGgUUUUAFFFFABRRRQAUUUUAFFFFAH4ef8Fd&#10;f+UiHxE+uk/+miyr5ur6R/4K6/8AKRD4ifXSf/TRZV83V/K/EP8AyP8AF/8AX2p/6Uz99yX/AJE+&#10;H/wR/wDSUFFFFeOemFFFFABRRRQAUUUUAFPt7W5vriOys4i80zhIkXqzE4A/OmV0nwh0pdZ+Jej2&#10;bzFFS8E5IUHPlgyY57Erj6GgT2PppBHGixxqqqowqxrhQPQD0rvP2evC48Q+PF1OePdb6XH57bod&#10;ytIeEXJ4U5y47/Jx6jhQQBgV7t+zNoBsPBU+ty222TUbxvLk3f6yJPlHGTjD+aOgP4Yroy+l7XFJ&#10;Ppr9x42ZVnSwkmt3p9//AALn0Z8BNBcahJ4hmDbXZYI1wRkbgzHkc9FGQf7wrY+Od5N4g8FpeQx5&#10;Sz1RgzL0Cj5QcE/7a8+/TFdB8PNDGgaRbWzhVWxtS05UkqXKktjPqSx/wrNudFtvE/gi60WW58tp&#10;Lr5mReUyFKn3GU6d8dq/eMHlco8IVoW1lb77p/np8j8fxOO/4yKir6e9+R836H8ObDRfiBqvjuJo&#10;92owokdvHGFER4Mje5ZlVs8HJbOc10UkaSp5ciBlYfMp6EenuDXXeDvhrd6pr9xZ69DJHb2Mm2Yq&#10;CBK+eFBOPlI5yOcEdNwI6bxn8LtM1eyMvhyzt7S6RgQqrtSQdCvHC/XHUe5NfnuHyjESw7nBW1en&#10;VvqfWVsdF1EpO+iV+3Y8tAwMYqrqmiaNrcSwa1o9peRq25Uu7ZZFU+oDA4NelRfB4p4RmFyVbVt3&#10;mRtFIdoAH+q5IU59cDBPUgc8DJHLDI0M0TI6sQyOpVlI7EHoaxxODrYeK9ot1/S9SqNaNRtwex5Z&#10;8S/gBoD6FJqfgexkt7y1jLi1SR5FuR3UA5O/+7g4J4I5yPGWsL9dP/tY2M32XzfK+1eWfL8zbu2b&#10;sYzjnGc45r63Iz1FNkhilhktpIlaOZcSxsvyuPQjvXi4jLadaXNF8vyPZwua1qMeWa5vnqfIpO04&#10;amkqRgmvorXvgT8P9V0m7stP0dLC4uZPNjvIMkwvnPCk429RsGFx0wQCPPPjD8INH+H3hfS9T0q/&#10;kmkEv2a9ebrPIVZxIB0UDaRtHbbySCT5dbL8RRi5aNI9fD5lh681FXTfQ+LPiJ8KfGOj+MNQi0vw&#10;nczWclxJPZtp1q8kSwszFVyBhSq8FTyCOMggnjQQehr6/wAqetcd8WPhNY/Ee2t5LSS3tL6G4Xde&#10;NGSWhJ+dTgjJ53DPcEZXcWHHzHrRqdGfOJYAhSeT096479oj/kgHjn/sT9T/APSWSvsXwN8JfDHg&#10;/wAPSaJcWlvqElxzeXF1ZofO6YUg5+QYGFJIzk9Sa8X/AG8PgfomkfsyeOvFPgmzkh+y+ENUN7Zx&#10;l5A6G2k/eDJJXbnkDjbzxtOe3LpL+0KX+KP5ozxNSMsPNeT/ACP6Jo/9Wv8Au187/wDBRr/kUPh3&#10;/wBlG/8AcLqtfREf+rX6V4j+274Wh8Y2Pw70a4unhU+P2ffGoJ40XVeOfrX9b09Jq5/M+cU5Vsrr&#10;wju4yt9x5J+yt/yX3Qf+3r/0llr7Lr5z+BXwe07wt8VtK1631ieVrfztsbxqAcwSL2+tfRlbYiSl&#10;PQ8bg/DVsLlk4VFZ87f4RCiiiuc+rCiiigAooooAKKKKACiiigAooooA8x/bZ/5M1+LX/ZM9e/8A&#10;TfPX8/I6V/QN+2z/AMma/Fr/ALJnr3/pvnr+fkdK/F/FT/esN/hl+aP07w//AN3xHrH8mFFFFfk5&#10;+hBRRRQAUUUUAFFFFABRRRQB65+yna2z3euX7qfNijt40b0Vi5P/AKCK9j3L615p+y3bwJ4L1C8W&#10;FRJJqrI8m35iqxRkKT6DcSP9416WzYUkc+3rUS3OWp8TPdP2Y/DMlh4UuPEDRP52q3AWJQwbdHHl&#10;VIAGQd5kGD6Dgd/pjwF8PL3wb4kTWLm4W4jTT3dnjXHlTAqSoGfmGAcNxnuBxnzj4I+Fl0m88P8A&#10;hl/LzZxx+Y1umFaSNN5b/gTKSe5z6mvel/1UxHa1m/D921fqfCeW05TpOW6lG3rdN/mfmPEGNlL2&#10;rWzT/LQ81/aG0ex1OXwrqcyf8etq0sajj96qGLJHcbXOP8g8bqnhy5s4rG/1OwwsqmezkdenBXI9&#10;9rHp2f0Nej/EHT316+8I6a8BkEnnCRd23MayDd37KDW74w8GWXi6C1TUjJGY5fMWRPvMnRl+hx16&#10;jFd+eZXLFZxi5x6SVu2yvf5HDlOM9nlmGT/lR4gLOzW7bUPskIuGjEbT+WN5QEkKW64yScdMk1PP&#10;BPbStBcwPHIv3kkUgj8DXpknwotT40XW4JIotPVlmFrGvIkB+7g8bcjP6AAcjJ+M3huSC+i8TWsP&#10;7uVRFdbV+6w+6x57jjpgbRzyK8Kpldejh5VJdH967nqQxdOpUUV1X9I4f3xXnfxu+EEnjJYvEPhe&#10;yhGqKwS5XcI/tMfQEk8bl9TjK8ZO1RXolFeRWo069PllsehRrVMPUU4bny34w8CeJ/A16bTX9OZF&#10;/wCWd1H80MgzjKt/Q4PIyBmsdsqcMOwI98jP8ufpX12yq42uuR6GsnXfAnhDxLqdvrOueH7e6urU&#10;FYZplz8pz8rDo4BJIDA4JJGCTXlTyjX3Jff/AJ/8A9innWn7yH3f5HyzuHrXA/FT4I6R41h/tHw7&#10;Ha2GpiQtJKYyqXGTlt+0fe5LbsEk8Hrkey/F/wAMQ+EvH99p1pb+XbTbbi1XaAu1xkhQOAofcoHY&#10;LXM7h6149SEqNRxfQ9yjVjUpqcep8m+KvD2oeDtfuvDmtGNbi1fDtHIGVgVDBgfQqQecEZ5ANb6f&#10;Az4qyWkd5H4TciRN3ltdRK6j3VnBB9uo74r6Du/C/hq/1aPXL/Q7Oa8iVRFcTW6s6bW3DBI4IPPF&#10;aG4etHMb+1fQ6L/ghHpeo6J+294o0nVrN7e4t/htfpNFJ1BGo6d+BHoRkEciv1yr86f+CVfg/RYP&#10;2v8AWfHFujR3s3w9urWYJtCSL9usW3Nxkv8AKBnPQAdhj9Fq/ojw514Xg/70vzPx7jB82eT9I/kf&#10;CXxz/wCTovif/wBjHYf+mPTK9r/YP/49PE//AF0s/wCU1cP4t+F1j42/aI+KurXWqTQNH4usoQka&#10;AggaBpJzz/vV6v8Asp+DrfwTf+ItLtr2SdZIrKXdIoBBJuBjj6V+iSkvq6R+N4DB4inxbVrNe63L&#10;qux7HRRRXKfeBRRRQAUUUUAFFFFABRRRQAUUUUAFflX/AMHGf/Ja/gD/ANiv42/9KfDdfqpX5V/8&#10;HGf/ACWv4A/9iv42/wDSnw3XzPGX/JM4r/D+qPe4Z/5H1D1f5M/P+iiiv5lP3IKKKKACiiigAooo&#10;oAKKKKACuw+BOlLqvxO08S2vmxW/mTyfLnZtQ7G/B9n44rj69S/ZY0vzvEeq6352Ps9ikHl4+95j&#10;7s9e3lenfrQTLSLPbdy+tez/ALLOmTR6Vq+sl0MU9xHAqg/MGRSzZ9iJFx+NeM5HrX0f+zh4Uux8&#10;MEubOzZZHWa/vBK20lA4QOAe2wIfcc+9duVU5VMUra2Tf6fqeDm9Tkwdn1aX6/oe3/CjTlg8IX+r&#10;ZbdcajDFtK/LtSOQ5H4uR+FdlZaNc3Pxa1O+Rk2xaNsZTncS8kgHb/ZP6VTsNMPh7wRZ6O1uI23I&#10;JF35/eBWMhHPdm/Xt0rYgkkj+IOqNG23/R7IZHf/AEqTj8Rmv3/B4PlynL6Ut+dv8JM/GamKvmuN&#10;qdFCJw37QOiWuu+ATY3sLeXdTNA0kf3hG8bq2D27c+oFfFGmfBD4h6h4gm8OnSGg8jcWvrpWW3cD&#10;oVcKd2eMADPPOMHH6BfFvRLib4atHHEC8UZkO7Hy4YOcenANeG445Ffm/FmU0/7Sjz3+GL+9K6Pu&#10;sjzKpSwsuS27/wCAzxPQv2aNav8Awy1zrGoix1RpGMNuxWSMJjgMVzgk85BIAPIJ4Gf4g/Z38SeH&#10;fCd54jutbt5p7MGSSzt0O0xL95g7beQMnGOg4JOBXvlGB0K59j3r5t5bheWyXQ9ZZtjOa99L7fof&#10;IW4Dg0bl9a9l8R/sv2txc3V54Z8R/Z423Na2VxblgpwTsMm7O3OBnaSAedxGTm+Ev2adS1LRZLvx&#10;VqT2N1N/x7W8Kq/ljPDOc4OeflU8DHOSVHj/ANn4rm5eX+ke4sywfs+bm/zPLNy+tfOXx9s57P4q&#10;ai8sBRJ0hkhO3G9fKVSw9fmVhn1Br7Uf9nrWdN8HaxrWv3SxXlkjS2cccwMbxpkuW4J+ZfujjBxu&#10;xzj51+Ivwxn8Z/FbRNUu42k01bNlvgowEETFgpY8fO0gG0YOFYjoSMZ0alG3OrXOzC4ilWbcHe2h&#10;4GDnkVLZWV7qV0ljp1pLcTSHEcMMZZm+gHJr1n4rfs+XU1//AG38OrFWE8v7/TVkRFiJBJdNxAC5&#10;A+XsTxxwut8B/hNqvgua68Q+KrVYb2VfJt7fzFby4+CWyrEZYgD1AX/aqLnX7SPLc8PNrdLPJatb&#10;SCSHd5sew7k253ZHbGDn0xX7cf8ABH3/AJR2/D7/ALi3/p2vK/PV/Dfh6W8u7+TR7Vpr+3EF9I0I&#10;zPGBja3qMHHuAAeAMfpF/wAEu/Cw8E/sO+DPDC3fnray6p5cpGCytql2y598MM+9fpHhbK/EFX/r&#10;1L/0uB8Rx1Pmymn/ANfF/wCkyPfLz/j0k/65n+Vfns33a/Qm8BNrIB/cNfJI/Z90grg+Ibr/AL9L&#10;X9B4aSje5/N/GmDxGL9h7JXtzX1S/l7nq3/BOr/lH18Cf+yN+GP/AE021eyV47/wTwTyv2APgZED&#10;934O+GR/5SravYq5T7iGkUFFFFBQUUUUAFFFFABRRRQAUUUUAFFNlz5TbTztOMV5D+x9efEzUdB8&#10;VXfxI+I/ifxHt8Y3kWi3HiiC3jlSxVYvKCC30XTI2j5YhoxeRtklL24XGwA9gr4Z/wCC+/8Ayad4&#10;V/7KJbf+kF9X3NXwz/wX3/5NO8K/9lEtv/SC+r5njH/kmcV/h/VHucM/8j7D/wCL9GfkjRQTXWW3&#10;wN+Kt1apeR+EJFR49/765ijZR/tKzhlPsQCK/mU/dL2OTorU1TwL410a3ku9T8JalBDExEk0lk/l&#10;rg4yWxgDPfOD2rLoD0CintbXMcSzyW0ixt912QgH8aZQAUUUUAFFFXfD/h3XPFWprpHh7TJLq4Zc&#10;7I8fKvqxPCjkckgc0AL4Y0SfxL4hs9AtlbdeXCxblUnaCeW4HQDJPoBzxX1hGgRAm0cenavPfg18&#10;Fj4Gl/4SXxBNDNqMlvtjijXctqD975j1YjAyAABkAkHNeh7F9KiRz1Jczsj1n9lnTI2vtY1l4m3x&#10;xQwxPjjaxZmHT/YXv9e1fbHwl8NK3g2xjmuGMZt1lDxqBnzMvjv03Yr5T/Zg8PTt4FtYopgW1bVH&#10;aNTn5PmEOP8AxzP419kafqOleE9Ct0KMEkJEUMSg4CjGOSOBgfnX634eZbHEVk5q6Ub/AHv/AIY/&#10;L+LsbGk5SvbW1+1tP8x3jO4tdN8PnTYRhpmCoqt90ZyTj04/M1keFfEttoVrcJdmRtzKYYkXqecn&#10;PbtWZr+tHULyfVrtxHGASu5uEjH/ANbk1z/gPXJvEXhGx1e5DebJDiZmx8zqSrHjjBKk/Q9q/cKd&#10;OMaajbRH4tiszlPMOeD1s7ei0b/E9agTS9eig1UR71Knasi/oR3wc+1SJpGnpdLdx26qy/wqPl+u&#10;PX/PpXD6Z4h1TSLWS1sZlVZGDbiuSp9R9e/0qxY+NtasUkSaT7QZPutJ1RvUe3t/LnPPLB0ZS5uV&#10;Xvfbr3PYo55DlUZ3Wmvb+mdJ4g0d7j/TbcfMFxIvqPX61wPjP4baV4rkbUIJPst5twZlXKydMbh3&#10;44yCD9cAV1nhDxZJJP8A2Xq9yzNI3+jyMM5J6qTn8uPbPQU7WrP7HfsqLiN/mj/qPz/pXyXEeU0p&#10;R9q43Tevr3/r9T6bJcyjiIe49vv9H+Z896lp15pF/NpmoQmOaF9rqR+o9j1B7jmoa9j174deGfEV&#10;82pahbSCZ4TGWikK89n92HbORjggjGOetPgbALpTe+IneDHzLFb7HJ+pJGPw9sd6/M62T4qNS0Fd&#10;X016edz6+njKUo+9ozz2vlrx9obeHPG2qaM1msCw30nkQr0WJm3R45P8BXvX2Drnw98T6H9onksT&#10;JbW5z9oRl+Zc/e25z9euP1r5q/aL8NTw/EWG9srO4lbVrePaqru8yZf3exABk/KI+OSS34D5jOsN&#10;WhSXNFpp/h/w59BkteP1hxT0a/L/AIB55gelGB6V10nwI+JcME1xNoCqIoDJtW6R2cjHyAKxJbnp&#10;3xwScA0/BHws8UeNtRt4YNNuLezmUu2oSwHy9g6lScBz6AH8hzXgfVsRzKPK7s+h+tYflcuZWXmc&#10;7gelfpP/AME8P+TTfDf/AF1vv/Syavz0+IHw+1f4ea5/ZOqYkikBazvEXCzoDjPU7WHGVySCe4IJ&#10;/Qv/AIJ4f8mm+G/+ut9/6WTV+j+F8JU+Iq0ZKzVKX/pdM+U4zqRqZNCUXdOa/KR7aeleCwf6lf8A&#10;dr3pvumvD4dD1zylxo1193/ng3+Ffv1Fn4fnkZS9nZd/0PXfBX/Im6T/ANgy3/8ARa1p1yPw2+IX&#10;hPXdB0vSdD1GS+aO2jtZbmys5ZraO4jM8M0DXCKYhLFLaTxSxlt0UiqjhWkjDddWJ7dP+GvQKKKK&#10;CwooooAKKKKACiiigAoory39sqX4i2v7P+sX/wAKfHPibw/rkM1r9jvvCditxeNvuI4zGFOj6wQh&#10;D5ZlsZSqgsTEoaRAD1Kis3wZLqE3hDS5tVuZprptPha5muBiR5Cg3Mw8qHDE5JHlR4P8CfdGlQB+&#10;Hn/BXX/lIh8RPrpP/posq+bq+kf+Cuv/ACkQ+In10n/00WVfPnh3w1rvizU10fw9pz3VwyM+xSAA&#10;oHJJJAA+pHJA6kCv5X4h/wCR/i/+vtT/ANKZ++5L/wAifD/4I/8ApKKNFbnif4beOPB8P2rX/D00&#10;MOfmnRlkReQOShO3JIxnGc1h1456d7hRRmigAooozjrQAUUUdeKACvUv2W9BubjxDqHiZgvkW9r9&#10;nXcp5kdg2QcY4Cc85G4etZOifs5/EbWbFL6ZbLT/ADMbYb6ZhJtIB3EIrY69CQeDkCvbPA/g/TvB&#10;Hhu38P2AVvLG6eYRhTNIfvOfr9TgADPFKRnUmuWyNjA9K+rP2afDqRaH4W0qOQOskaXTNIvDBszl&#10;fTGDtHrx618s6Vpsur6ra6Taj95dXMcMeezMwUfzr7s+AfhrOpSXttAscNtCttbR+UNqlv7pGANq&#10;jGAOAw6V7/DOFlicckl1S/V/kfK8RYhUsMl6v9F+Z7BfeVpng6Z9p/ewEcDu/A/LI/KsDwzG0unX&#10;zFv9W0Lc/wDAh/Wl8cazJc6i1j56rb2uOMgLuxyT9M49vxrlv2WNYvde0vUhqbrJ513M0mFwCx2M&#10;ce2ZG/Ov6elg+bLXRX8tvwP58lmkZcRUlbrL8N/z/A7vR9PGoXOH/wBXHzJ7+341oavoMPkmfT7f&#10;Ei8sqn7w9h60a5c2/hnRZJLFfLZzti6t8x7856AE88cVl+C/El7cX39lajdGVXQmFn5bcOcZ7jGe&#10;vpXm4XJaMcC6dRJye77enp+J7+IziMMdGCv5dvn6/wCRGYpRH5pjbbu27tvGfSuf8UfDzw94nHmy&#10;W4t7jcT9pt1AY/7w6N2688DkV6VdW0V1bNbzD5WFcze2NzYSmOeJtuflbs1fNZrk/wBXprmXPF76&#10;bP8ATyZ7mEx3tJaaM8f8WfC/WfC9o+pxXcd3axkB5FUq6+5XnjPoTXM177cQQ3cD206Bo5EKurdC&#10;pGCK47VfgvostkItGvJYbgSFvOnO8Mp/hIGOmOMepznjHxWMyaXNzYfbtf8AI96hjVa1Q8zrl/jP&#10;pbav8MtWt0Cbo7cThnXp5bBzj0JCkfjXrF/8G9dsdGkv1vY7i5jy32W3jJ3L7E4JOO2PYZrlfEnh&#10;TUbbT/7P8R6RJHDqFuy+XNxvQjDKcHIPPI4IzXi4rA4inTcakWrr5a6Hfh8TT9opRd7P8j49K44K&#10;0YHpW/4a+F3i3xZ4kuvDOm2kcU1i7pfTTMfJgZSRtLJnksMDGc8noCRf8RfAz4geHLCG/k0tbzzp&#10;PL8nT90skZ55YBeFOOoyBxnGcV8THD15R5lF2PtpYrDxkouau/M5HA9K84/bEAH7JHxS4/5p1rf/&#10;AKQTV7/4b/Z+8ba/oMmtzJHZNyLezulZZJcHkn+4Owz16nAwT4F+2Vby2n7J/wAVba5gaOWP4e64&#10;kkcilWRhYTgqQehB6jtXVg6NWnjqDkrXlG33oipWo1aVRQknZO9vQ/deP7gryf8Aaq/4/Phz/wBj&#10;1J/6ZdUr1iP7gryn9qS3ubrUPhzFa28kjf8ACdS/LGpY/wDIF1T0r+uI/Ej+e8Zrg5r+6/yG/DP/&#10;AJHex/7af+i2r1qvH/C15beD/Eljrfi65j0uzN3Hard6jIIYzPOwggi3Pgb5JpY4kXq7yKoyWAPo&#10;Hg74n+D/AB5qmo6L4cuL5rrSlha+jvdHurXaJd4UqZ40EnMcinYW2MjK21gRVVfiOHJYyjhXdfaf&#10;5I6Ciiisz2AooooAKKKKACiiigAooooAKK8P8Y+MfiZF+3V4a8F+HvGviRfDn/CKrPr2gx28TaVu&#10;kN/5U7smiTyrMWt9v7zU7OI7E2RzOHR/cKAPMf22f+TNfi1/2TPXv/TfPX8/I6V/Qb+2JptzrX7J&#10;XxQ0azeNZrz4d63DE0mdoZrCZQTjnGTX4jeDv2Y9YuJY7zxrqMMEKupaxt2LySLnlWcYCZ9VLceh&#10;r8X8VP8AesN/hl+aP0zgGSjh69+8fyZ5XRX0l4t+CvgLxLpzW9voFvYXGxhBdWMKxGNjjkquFfoO&#10;DzgnBBOa8o8a/ADxn4XKz6NE+sW5HzNaw/vVPHWMEkj3XPfOMZP5Pc/QY1IyOEop0sUsErQTxMkk&#10;bFXR1IKsDggjsc1K2l6ounjVm0y4Fo0nlrdeS3ll8Z27sYzjtnNBZBRRRQAUUUUAFFFang7wlq3j&#10;fxBB4f0iJi8rZll2ZWGP+KRunA+oySAOSKAPfPgNpr6d8LdN8+1eOScSSv5ikFg0jFTz2K7cdiMH&#10;nOa9C8F6db6r4w0nTLqDzIrjUoI5k25yhkAb9M1i6Xpdno+m2+k2MZWG1hWKFS2cKowB+Qrs/gbb&#10;JP8AFXSQ8G9VeZmG3cBiGQgn6NjnscUUY+0rxj3a/M8/ET5aM5dkz6/+Cdu1z4vfbBvYWLBWz91i&#10;6D+WRXtWuWVjpumXN4qbF+xNFtUdWPAP5mvMv2dLOV7u8uJIiI2miVH7FlDMR9Rlfzrv/inrCWfw&#10;61jULC5jaa1t3KjduHmJ8204PXjp1r+iOCMHTll3tJLVy08rM/EeJsU6XOr7Rfz0MyLR7S/XSb14&#10;N1xbxuLZtx+Uu7qeO/FdXf6Pb30McCSeX5OBnOSF9Pr71y/wx83UvBfhi+u5WaSTT1eSQtlmYDdk&#10;n6mnaX4uFnql9fSlpI7jc0K/7QPyj2G3j8BX0lHL6dTFYnnV+aSX3JP/AC+48OOZRw+Bwjva8d+2&#10;n9febd54Zd5i9jJGqcfK7Hj9DWTqukqjyabqUEcyMOVZdyuv0NaPhDxV/aaf2fqU4N0DlG2geYv4&#10;dx/LHvV7XtMa9iWaAfvI+Nv94elceZZNR9jKdGPvb26W6pI9LL80+sRjJvR/en5nnurfC3wdqbtM&#10;umm2kb7zWsm0cDH3eVH4CuD8feA5/CF2s1q8k1lNxHK6jKN/dYjjOORwM8+levOrxsUlRlYdVZcE&#10;VDfadYanD9m1Czinj3A+XNGGXI6cGvgsZldDEQajFRl32+8+lo4qpTldu6PBaK9K8RfBu11PU2vt&#10;H1KOzjkxut/s+VU9yuCPbjHXPPYY+tfBzWoLyGPQ50nhkUCSSdwhjbHJI/uk8jGSBwemT87UyvG0&#10;7+7dJ9Ovy3PTjiqMrXdj5u/ak8PgNpfiqKBed9pcSeYcn+ONcE4/56ngZ9e2PIcKOor6l+JvgFfG&#10;Gh3ng6/mW3mjuAon8vzPJkR+SBkZ43L16NXL6X+zj4CttKt7PUxPdXEcgea6WQx+Z6ptBICH8WHZ&#10;gea+UxmX1quKcor7++x9LgcyoUcKozvddu254HgelGFz0r1zxD+zG91rc8/h7WIbexdozDbzKzPG&#10;Cfn5zyAOVycnODjG49R4u+AvgnX9Ch0vRrKLSp7Xb5N3bwgs4AAIk5BkyO5OQec9QeRZbive02/H&#10;0/4J2yzbCLl13/D1/wCAXv8Agljx+0fqmB/zJV1/6WWdfoFXwr/wTh8C6/4I/ai1vTtVs2McXg24&#10;C3UaN5Um67tCpDY6kK3H+y3oa+6q/e/DuEqfDMFJWfNL8z8y4slGpnUpRd1aP/pKPm+2/wCS4/Fj&#10;/sdrP/1HtHr0b4Ff8jHr3/XnY/8AoVzXn2nadqV58b/i1JZ6fNKo8cWYLRxkgH/hHtH4rT0T46/C&#10;v4G614km+Jvij7DPDb6Ajabb2U15fMb/AFCWwsytpbpJO4lu5UhVlQjcTkgKxH6BL+GfnWHjL+2J&#10;O3c94orH+Hnj7wn8VfAGh/FDwFqv27QvEmj2uqaLffZ5IvtFpcRLLDJskVXTcjqdrKGGcEA5FbFY&#10;n0AUUUUAFFFFABRRRQAUUUUAFFR3ZlFrIYJFWTy22My7gDjgkZGR7ZH1FeH/APBP3x98QPih8F7n&#10;x7438e+IfEVtqurfavDt/wCJmsJLg6dLbwyQ4m07S7CynTD5Elr9tt2JYxX90hUoAe6V+Vf/AAcZ&#10;/wDJa/gD/wBiv42/9KfDdfqpX5u/8FxfBmh+O/2kPgdoevRSGP8A4QPx1JHJDJtaNxe+FwGHbOCe&#10;oI56V8zxl/yTOK/w/qj3eGXbPqD83+TPgP4L/DDTfiTLqy6peyRJZ2qLD5XVZpN21z6gbDx3z2rv&#10;rv8AZc8HSxSCy17UoXMbeW0jRuqvj5SRtGVB6jIJ9RXZeBfAOg/D3Rm0XQvOZJJmllmuZA0jsfUg&#10;AYAGAAAPxJJ2di+lfzHzH7XKo76Hyh4q8L6z4M1ubQPEFr5M8XKsDlZUJO10PdTjjvnIIBBA6b4f&#10;/A3xL4+0uPXo9QtbOykmZN825pGUdXVQMEZBHLA5FfQGtaJpPiLTpNJ1zT4rq3kGGimXI+o9D6EY&#10;IPQ0aPoulaBpkOjaNZJb2tum2GGPOFH8ySeSTkkkkkk0cxTq6aHz78Sfgn4h+HtqNWS6XUNP3BZL&#10;mKEq0RPQuvO0E8A5IzgHBIzxdfXGp6VYazptxpGp2wlt7qFo5oyxG5SMHkcj6jkdRXmPiH9lzR57&#10;mGXwzr1xbRtI32qO6Al2rjjy8BeQcDDHoc5yMMKQRqdzxWiu08W/AX4geGJZJLTT/wC1LVTmOawG&#10;5yu7ABj+9u6E7dwA5zgHHI6jpmpaPcmy1awmtZlALQ3EZRgD6g81RqpRezIaK9H+Gn7P+oeLdMud&#10;U8UyXWmq0e3T18sB2Y/xsrc7B2HBbOQRgE8FrOi6p4d1SbRNbtTDdW7bZoz2OM5HqCCCD3BoEpJu&#10;yKte6fsv6VFb+C7zV3s9k11qDIs2D+8jRVx7EBi/T3/DwvPqa+oPhd4bl8K+ANL0S6DedHb75w4A&#10;Ku7F2Xg/wltv4VMtiaj906BYmlZY40yzHCqo5J9K+8P2dNEs9GsbjT7aNmWws7a2t5JOWCAMMHtz&#10;sXP0r4t+Fukzav8AETRrO2Khlv45m3HjbGfMYf8AfKmvvL9n/S11DQb7yyqy/am+bb97Cx4Unrj5&#10;j+dfX8G4WdfHrlV3svu/4J8XxRiI06Ki35/e/wDgG98RNV07RdN0W3ubnEl1J5cSBcks+CPp0bnp&#10;x61avbWa28Xza2xXypbi1haMZz8ryv8AlyPyrhPjpq1u3jDRNOjj2vJ4ihMa5/hiIjb/ANCFdp8R&#10;dQfT9HmuItu9tYs4gD3DyFD+jfhX9D18MoVMHHs3/wCkM/CKOO9rUzCb2SivxR0/iiK2vNOmspCr&#10;CPa0kZ7qxK4+h5/KvFb34K+II7vy9P1C2khOdskzMrDkcEAHn6ccHpwK9dE1zdeLr7S3mUIbELGp&#10;XocAj/0JjVAH1H518pxVlmHxGIpzmum60/rRo+zyTHT9lNR6No8Tn8D+L7azk1CfQLhYYmIZto3c&#10;E87c7scZzjGO9ZYII3A19AEZrJ8VeF7PxBoV1pkcccMkp8xJfLAxL/eJwTz0JHOCRXxFbI0o3pS+&#10;T6n0VPMHe00eK0U6SKaCVoLiJo5I2KujLgqwOCCOxzToLG+u4pZ7SzlljgXdM0cZYRj1YjoOO9fP&#10;csr2seldFe7tYL62ks7qIPFKpWWNujKeoP1HFfJNxbz2lzJaXVu0UkblZInXDIwOCCPUV9dV8v8A&#10;xR0ufSfiLrVndspb+0JJV2/3JD5i/jtYZrxs3j7kJeq+/wD4Y9zJan7ycfJP7v8AhzDwPSjA7ik2&#10;r6V2/wAG/hKPiFfTX2siaHS7XAZo8q08h/gVsYwADuIORwO+R49GlUrVFCJ7latToU3Ob0RxOB6V&#10;+ln/AAT3/wCTSPCv+9f/APpfc18G+KfgB4vsPEd1Y+GrJrrT418y3uppEUsu0nYefvZBXpycHCg8&#10;feX/AAT5Vk/ZK8LI6lWV9QDBh0/4mFzX6T4Y0alHiKqpq37qX/pcD4zjKtSrZTTcHf31/wCkyPZL&#10;n/j3k/3TXhY6V7pdnFtIf9k14p/YmuKOdHucdz5Lf4V++0up+JZ5GUvZ2Xf9C/8A8E9f+TBPgd/2&#10;R/wz/wCmq2r2Cvn3/gnV8WPAGo/sUfAvwrpev/a7p/hX4ctFks7aWa3+0JpjpJD56KYhJG9hdpIh&#10;bdG8QVwrOgb6CrE9+PwhRRRQMKKKKACiiigAooooAKKKKAGzAmFgGx8p59K8T8B/F74K+EPhd4h+&#10;Pnw++LWi+L/DsjRx2ul+DG0qGG71WWUmOFWDoJNXvZLq0tys06JJL9mCRQNJIZPbJiwiYqoJ2nAP&#10;f+deX/sy6x8VNUtvEWn/ABM8BaTo8em6wbfR7ix1K8uJ7+DaD5twLnT7QLLjbkxPcoWLDzmKEkA5&#10;z4Xf8FAvhB8WfgZZ/tAeH/DHiKLRbvxdpPhxY5Le2uJPtWoXdlawyJJaTzW89ujX8LSTwyyRxqk2&#10;TmJ1HgX/AAUJ+L/wn/a7/Y6+E/jK08MeIo9M8crZeLtFg1DSbiMQWr2LFY7m5gD28FyBdoPs7TeY&#10;22UorLDIyfeAiiAwI1/75r5i/wCCqqhfgXoQVcf8VbF0/wCva5r5njL/AJJjFf4f1R7XDv8AyPKH&#10;+L9Gfm5ofwR8A+HPEsfifSdOlWSFcQ28k5eKNv8AnoN2W3derEDPABANddRUj2t1HBHdyWsiwzMw&#10;imaMhXK43AHuRkZ9Mj1r+YfekftTl3IZ4IbqB7a4iWSORSskbDIZSMEH2rEg+GXw8t9/l+CNLPmS&#10;F28yyRsE+mQcD2GAPSt2ii4AOBVTW9C0jxHp76VrmnRXVvIPmimXIHuPQ+hGCO1W6KAPKdc/Za0e&#10;71F7jw/4omsbd8kWs1t5/ln0VtynaO27J9SaoSfsq3X24Rx+NV+zmNj5n9nncGyNq7d+CCNxLZGC&#10;AADnj2WijmZftJHkun/sqafHchtW8aTzQ7SGjtbNYmJxwdzM4689DmvRvCXhDQ/BOjpomgWYiiU7&#10;pGzlpXPV2Pc/yAAGAABqUZou2KUpS3CigHPNd/8ABz4Ra74h1mz8T6tZta6bbyRzxm4jIa6wQwCq&#10;Ryh4y3Qg8Z5xpRo1K01GKMK1anh6bnNn0j+zj4Yk0mbSdJufJWTS9LBlWKPKvIFCNjp/E5bOOce9&#10;exeMrhm1OPTstts4FTn+8QCSPwx+Vcj+z7oQnubjVWij+aZYY253BQNzj2BG38vzx/jJ8WtX8M+K&#10;zZ6RaW83nK0zS3W5vlLsqqACMYC+p4x0xz/Rnh9gnTwEqlt3ZfL/AIFj+fvEDMqeHhFVHu9f69Tb&#10;8cypD4N1SR3Cj+z5hknHJQgfqa5/4E3stx4NktpZd32e8dI14yqkBu3+0W61x2v/ABc1DxP4Tu/D&#10;usaXD5txInlzW7FVVQ4bkEkk8ADnofUc8zb6rfWum3Wk2822G8aM3C7R8+wkqPpk/wAq/RlTfLY/&#10;G6+bUVjI1oXaUWu2r/4ZH0YDntRXifg74ra54O0iTSIbSO6j3brbz5GxD6gAdj6DGCSecmup8JfG&#10;2K9iv28UrDbtDCZbVYePMxwYxuPLZxjjuScAVLpyR6NHOMHWspOzf3L5noYJBypx7ivQtPmtfEGj&#10;w3UsSssicgqRhuhx+Oea+ePBnxwiu5zZeMI0gMk37q5hQ+WqnPDDJIwcAHnrz0yfV/CviptIdQD5&#10;lnMdzbT0/wBoevH51z4ijzRtJHvZHm2H9pzQlo9+6fS5qajZPp901u2WA5VvUVDXXRvFcQh4yrIy&#10;5XuCKzR4Ysxc+YXYxdov/r+n+c18bishqKpeg7pvZ6W/z/M/SaOYR5Pf7fec7qNnFqGnz2E+fLmh&#10;aOTb12kEGvBZrcw3BjngCyRsV5xlfWvobUbN7C6eAq23P7tj/EK8T+IWnnT/ABpfQgs/mzeaGK4y&#10;XG449cEkfhXwPEWGlT5XJaptP+vkfRZbUjK9uquYtFdl4e+DurX4aTXLkWitDujWPDsGPTI6Y/H/&#10;AOtpaF8FobW+W41+/W6h8r5oIQyfP9c5Kjrxgn8OfHp5Xjqlvdtfv+vU7Hi8PG+p5hreh6T4k0ub&#10;RdcsI7m1uE2zQydCPUehHUEYIPIIIr6V/Y+8LWHgv4C6T4a0yaaSC2lufLadgWO6eRznAA6se3T8&#10;68M8b+Fn8Ja01ijSSW8i77aRxyVzgg44yD1/A4GcV9C/s3f8kmsf+u03/o1q+m4Io+yz+opq0lTk&#10;v/JoHm51Wc8tST0ck/wZ3b/cP0rlk/1Q/wB2upf7h+lcsn+qH+7X60fHyNfTNF0e7ttN1e60u3ku&#10;re1j+z3EkIZ4vkI+VjyvDMOOzEd68f8A2ev2o/jJ8V/2hPHnwb+IH7N8nh3Q/DbSv4a8Z2urXssW&#10;rRR6hdWbJcW1/p1jLazMII5omg+2Wc8byGG7kEWX9p0bcdEtQp5+yx4/75FfNf7DX7R/g7xt8Z/i&#10;h+z74d+HlvZ3XhjxNql1rHiTw7aw/wBj32qHVr2K8gC2d5fW9hdqFtLma3muYryaXUJrqaytWmbe&#10;FH09RRRQAUUUUAFFFFABRRRQAV53+0vefCqz8DWb/GT4ieEfD2jf21Aw/wCE6ispNLvrhA0sMMqX&#10;TIGZHQXEflSRyLJbRsGKq6N6JXn/AO05qXj7SPhHdal8MtFsdT1qK+s/sumanJcx290Dcxq6SPbW&#10;N7LGm0sxZbeQYU7jGpaVADD1X9p/4ffCvxz8K/gLqGm+KtV1P4hW8tvpOpx+HxHHZmDT5rtX1PCR&#10;JYPcR2tx5UZjQySQzIkY8pwh4C/bM+GXxG+JHjf4XaDoOurqXgK6jt9Yaa1iYSO4vjlY4pHnjT/Q&#10;JtrzxRLLvhMRlEimvQPhtf65rPw90PVvFfhyPSdUudJt5dS0uO4My2c7RgyQhyiFwjZUNsTIGdq9&#10;BtGKJjlolP8AwGgD8if+Cg3wq8BfF39sXxx46Fz4gtZZr2C0mhvLCSz/AHtraQ2rMsdxCkjRloCy&#10;SjMcyFZY2eKSNz5/8Mvhtp/w10WTTbW7N1PcS77q7aMIXx90ADOAATxk8knvX0N+35/ydv4s+mn/&#10;APpBb15JpenXGsapa6PaOqzXdzHBE0mdoZ2CjOOcZPPtX8q8Q80uIMWl/wA/an/pbP3TKZWyihd6&#10;ckf/AElFZ0Ei7WXI7j1rnPGvwn8F+O036vpnk3KriO+s8JKvTvghuBj5gcZOMV2fifw9feFPEF34&#10;d1HBmtZijMvRx1Vh7FSCPY1Rrxvei7M9CMrpOLPL4P2XPDEOuLdv4gu5NPUqTZPGokbGODIMcE56&#10;KDg8Eda6zSfhB8NdFjaO18HWcnmYLNeIZzx6eZu2/QYBrpKKXMynKT3ZzOs/B/4ca1p/9nSeELG3&#10;UKRHJYwiF04xkFAM49Dke1cXN+yppzXk0sHjKZYGU/Z4ZLMMyHtuYMN34Bfwr1qijmYRnKOzPEW/&#10;Za8RidUj8T2bRG6KmRonDCDjD7f7/X5M4GB85zx1ngH9nrw/4P1WLXdT1N9SureQvbboRHFGcDDb&#10;csSwOSDnAyCACAa9CoJAGWOB3J7UczH7STAccAUVveIPhn448L6LD4g1vQZIbWbb8+9WaMsCQHUH&#10;KHHqOCQDgnFZOjaRqfiDU4dG0Wza4up2xDCpA3HGepIA4BOTwAKqVOpGXK07mMalOUeaLTR1vwA0&#10;JtZ+JNrdPFG8WnwyXMizR7l+7tUjjG4OysOn3SRyK+7PgXYQ6Z4SXVpGk2/vbmXK5wR8oA47qoP1&#10;r5o+DPw2n+HOgTLqkscl9fTB7hoc7URRhE56kZYk4HLY5wCfqqysX0D4cxWMqjzGWG3Zl+7lRyec&#10;dSG+tfqnh3lspZgnJbav9PyPzjjPMoxws5xeiVl8v+CzkPiRq32TwdrGqXTNuktpAXjXpJJ8oOB/&#10;tMKzv2RtZhjkvNHEZ8zzi7N7Mgxj3/dH868o8TeM9e8U3s099qM32eSTdHZiU+XGoJ2gDgHAPXGT&#10;1Ndr+zs0kb6xIjFTiAblPqJQa/fpU7UmmfzRhM0jWz2lVjtG/wA97/eeweLNfGt3wS3/AOPeHIj/&#10;ANo92+nHH9OlZKu6sJIpGVlbKsrYIPrXFfFH4mW/hy3l8P6PKzai6gM6ni3UjOT/ALRGMDtnJ7A8&#10;d4E+LGr+Grj7NrdzcXtjswsbMGeNuOQWPIwMbSQOcj0Mxpvl0O/FZ1R+u8s3q930T7fL8D6S0Px2&#10;txJHZ6pCsZ24a438M3uMcfXOK6GWKG6i8uWNXVuzdDXlmnX9rqtjDqdjJvhuI1kjb1UitnRPFeqa&#10;MVi3ma3/AOeMjdB/snt9Olc86KlofVYHOJKyqu/Z/wBfmdJqnhyOONrmwz8oyYzzn6VkV0+marY6&#10;varc2U24H7yn7y+xFM1DR7a8g8uONY2DZV1UdfevmcwyNVJc9Cyfbo/TsfYYXMFyrmd10Zzdcj8Z&#10;tNN34Yjv47dWa1uFLSM3Ko3ykD6ts/KvRJPDJjsXfeXmHKhenHauX8WaUuu+HLzTPI8xpIG8lPWQ&#10;cp/48Aa+TzTL8RTwzp1FZyWn9dz18LiacqilF7M8PjijjLGONV3NubaPvNgDJ98AflTqv+G/Depe&#10;KdS/srTRGJBGXZpX2qqjucZPUgcA9fSu1g+CNm2nQrc6xIt1vBuGjUMhXuqg4x/vHP07D4bD4HE4&#10;mPNTjp9x79TEU6fxM87rwD/gpP8ADPw34i/Yj+MHiH7KttqFl8MfEFyLuGMBptmmTnZJ/fBCjGeQ&#10;QMcZB+yX+DGmL4fktEu2k1DO6O8bKr7LtyQF9Tycn04r5Z/4KFQy237CfxwtbmFkkj+EviZXRlwQ&#10;RpdzkVr9QrYfE0VWjo5Lz6r8Qp4rmjJ0200mfplH9wVwPxt/5Gj4c/8AY6Tf+mXVK76P7grgfjb/&#10;AMjR8Of+x0m/9MuqV/QC2Pzx7HQaX/yEYf8Ae/pXE/HrVtR/Zk+Efib4pfs4/s66T4i8Uav4i0yW&#10;90KzabTV1a6uruz0+W+u5rGxvJ2MFsRI8i200hitAuMKCvbaX/yEYf8Ae/pXnf7fXivw94G/Zb1/&#10;xb4xkCaLZ3mm/wBsTeWQ8Fs+oW8b3Ec41DT/ALBJFv8AOXUDdQixaIXW79xigUTd/ZH+OXiv9pH9&#10;nbwz8afHXwX174eaxrVrKdS8HeJLW4hu9OminkhYFbmC3mMbmPzI3khid4pI3MaFto9Hry/9i/40&#10;eEP2g/2XvB3xW8BfDmbwjpN9pZt7PwzNbxRjTBbSPatBGIf3ZhVoWETJhXi2MAoYAeoUFBRRRQAU&#10;UUUAFFFFABRRRQB4hL4n/Z/g/bBuPC8vxW0LUviLdG2C6FHodpcazpFqtk8sVsbiCES21hsjvpz9&#10;pLN52p7VnRLi3t2Z+1r+338Iv2N/gNqX7Q3xL8L+Jr7R9Lult7qz0nT41umf7XDany1upYVmHmTq&#10;R5bN5iBnj3qpNcv8afjP8ZvhH+3P4b0/Sf2f/FXjXwd4mi8P6PqOraLb3My+G5LqbV0+2JD9i+z+&#10;TG0cRvZzepLHDNa/uGATzfpcW1uBgW6cLtHyjgen0oA8U/bB+O3hLwn8KvEHgDVNI1ua68SfDfXL&#10;6wuNJ0aa+ijjjazsiJfsyu0eZdUt2LlfLSKOeWR444XcfmzX6s/tNwwp+zl4/dYlDf8ACE6qNwXt&#10;9jl4r8wPhx4ZtvGHjnTfDt67rBcTMZigPKIhcrwRjIXbnPGa/F/FSMp43CRXVS/OJ+jcDzjTwuIl&#10;LZOL/BmLRXo3x8+GmheCl03VPC+lyW9vOZIrhfNZ4w4wU5YkhmG/vjCcAc585r8nrUZYeo4SPuKF&#10;aGIpqcdmVzpmnNqB1ZtPh+1GIR/avLHmbAc7d3XGe2cVLcQQ3cL211AkscilZI5FDKykYIIPUEU+&#10;is7mxwOu/s5fD7Wb+S/tvtmn+ZyYbKZRHuJJLYZWx16AgADgCuJ139mDxdYfPoOt2uoIseSsqmCR&#10;m9APmXpg5LDr09fdKKfMWqkkfNeq/BL4m6RYR38/heaXc2GhtWWaRPTKxk9fbIHfFYq+C/GLzm1X&#10;wnqRkXG6P7BJuGRnkbfQ5+lfVx5GCKTYhG0oMdOlPmK9rI8s+EHwFXRhJrfxC022uLl12W+nyBZY&#10;4l7s/VWY9gOFHPJPy+j6P4c8P+H/ADP7B0KzsfOYGb7HbrHvI6Z2gZxk/nWlZWN9qd0ljptlNcTS&#10;Z8uGCMszYGTgD0AJ+gpk8E9tM9tcwtHJG5WSORSrKwOCCD0INS77mbneW42vSv2YbK4l8Z31+Lct&#10;DDprI8nZXaRCo/EK35GvNa9w/Zo8K6po3h681/Uo3jXU5I/s0Lr1jQNiQc/xFzwR0UHkEV2ZfTdT&#10;FR8tTgzKoqeDl56f18j6s+BFu+l+EpdUdFbcJ7lFzzwAmOn+yaz/ABndzp4D1izaU+W1jM7Z/veW&#10;wz+tbXgawfR/hXsDbma1jO5lxjzH3FfwDYrhfidrekav8Nb670zUI542ljiVo3yNwlXj8hkeowRk&#10;EZ/qHhLD+xyWkmtz+bONsZ/tk1faLPQPgvcpL8JrPVIt261sWEYbsyxJk/mp/OsSy1rTr/UbrSrS&#10;fdNYlRcpj7hYZH6fqD6VN8ELiUfABJ/Mbd50qE+i+bt/lxXjHhL4jP4d8X32vz2sjW+oNK01tG4O&#10;1ixZcZxkg/Lk9mJxnivo6dP35td/6/A+Wx2ZRw+DwUZvRwV/JW/zse2K8kbrJE5VlbKspwQfWu28&#10;KeJotWt1tLuVRdLkMvTeB/EP8PY9B0+efA3xk16/8Q22j+IFt2gvLop5qRsGjZzhFHP3QcDoTg9T&#10;XqCO8biWJ2V15VlOCD65oqU+jOjKc2g37Slqtmnp/XkelXenWd9/x8wBsd+h/SsHWdJOmyq8RLRP&#10;0Lfwn0qfwz4vt9RhW01KUR3Q4y3Al+nv04/L225Iopl2Sxqy/wB1lzmvDx+W0cVBppKXR/1uj77A&#10;5gnFTg7x7f1szkaK2tR8Nm4uPOs3WNW+8mMAfTFUdX0g6YyujM0bDG5uzV8niMrxmHjKUo+6uvc9&#10;yniqNSyT1fQ8b+L1jHZ+MmlQ/wDH1bpKy46HlP8A2XP41y9elfGvSjc6Na6uisTazFXxjhXxyfxC&#10;j/gVVfCfwftbmxi1DxLJcLIzBvssbBQFz91uM5PfBBGccGvg8Vl9atmE401vr5a/8E+go4inDDpy&#10;9Dz+ghgMlTzyK9Yn+EXhGbUDfrHcIpkVvsySDy+Oo6Zwe/PfjFWPiL4R/wCEo0LZZQr9qtW32/Rc&#10;8cpntkY9OVGSBT/sXExpyk2rrZLqL69Tckvv8jL/AGT/APkqdz/2AZ//AEfb19GV8+/sxaDrWi/F&#10;e6j1bSpoNugzAs8fy5M0GBuHynoeh7H0r6Cr9P4OjKORxTVtZfmfM5y08c2uy/I8h+Gn/JWPi9/2&#10;UC1/9RzRa6A+B/BfxG1nXfCXxC8IaXrulTWGkzTabrGnx3Vu8kN1cTQuY5FKlkljjkU4yrorDBUE&#10;c/8ADT/krHxe/wCygWv/AKjmi12ng7/ketY/7BNh/wCjbuvqDyPtHA/Fr47/ABy+Hv7RHg34NfDz&#10;4AaTrHhXXI7Yap4ou9d1SF9OzJP5qJBZaNeQL5cEG9Wvbqxilkkjhjdm3bfaK+Yf2l/jra/Dr9tn&#10;4U/DvV/htZeK7rXJkHhOzur7TdOn0yeV5ob/AFW2l1DVIjqL21j5nmW9jYz3cEFzLmVI7wxyfT1B&#10;QUUUUAFFFFABRRRQAUUUUAUfEumX2t+HNQ0bTPEd5o9zeWMsNvq+nxwtcWLshVZ4xPHJEXQkMokR&#10;0JUblYZB8f8A2Xviz8AvGXwv/wCF3/s/fFXQtd8D67bWP9j6f4Z02006whlmzLAFjKLMt9NHd2UE&#10;sc8oAaCILFbuZVf2i/WV7GZIJvLdoWCSbQdhxwcHrivnP/gm78VPi540+G9x8OfjT8APEXg7UvC+&#10;i6G0d9r15qF+2px3NkG2TX99Y2j3uoQmIrduomUSyLmd3LBQDq/2bv25fhP+1D4x+IXgnwHoGvWd&#10;18NvHN94V1yTVYLfZLeWnleZLH5E0rLCxmXy3mWIyBXZVKoxHw9/wUT/AGhfBf7Rnx1+AfjjwXp2&#10;oQW918OfH8q/aFhuIdqa14ftPkvLSSaznbfayMVhnkZEaNnCiRM/qKLeAEsIEyevyjmvz2/4LIqq&#10;/tV/A0qn3vh/46Lcdf8ATvC1fM8Zf8kxiv8AD+qPb4b/AOR5Q9f0Z4NoXhfxB4lW6fQ9KluFsrcz&#10;XLRgYRB9SMnrhRknBwDg1SuILi0uHtLuB4pY22yRyKVZGHYg9DXun7Munva+B7i/ltERrjUXaOYb&#10;d0kaqqjJHOAwfAPfJHWus13wHoWvahNq1xEVuptKl09plUEiJ+4z0YZbB9GIORxX8608tdXDxmpa&#10;s/UambexxMqco6I+Xa6z4XfCnVPiPf8AmtI1vpcMm27vFZdxIwTGgOfmIYckYAOeThTl+JvBeq+G&#10;vFs3g9Va6uEk22/kRnM6kZUqPUjtzg5GTjNfQ/w08NT+EfA2naBdf66KHfcLuDbZHJdlyCQcE4yO&#10;MCs8Dg/bVmprRb+vY2x+N9jh1Km9Zbenc8s+MHwh8O+APBNnqWkNcSXC3/kz3Ez58yNg5G4D5Rgg&#10;KCAM55ycV5nX1J4/8Mjxj4Ov/DoxvuIf3JZtoEikMhJweNwGcDOPzr511H4deNdJ1218M3+gSJfX&#10;2PskIkRvNySOGDFRyOckYGCcA5q8wwvs6icI6O2xGW4z2tFqpL3k3v23/Axaa8aOysyKSrZUkdD7&#10;Vau9K1KxkuIruxljazuPIutyHEUmW+QnoD8rcd9p9DTdP0/UNWvY9O0uxmuLiVsRwwxlmY+wHtXm&#10;Wlex6nMrXudB8Mfh3L8Rb3ULJJJI/suntLDIuApn3AIrEjgH5vQ4B9K838efDbw38Q9PaLVbNVuh&#10;GBb3yr+8ixnHpuXJPynjk9DzX1z+zR8FNT0fTNSXUZduoT2puZLeMeYpEfCRccbiXOSCevGcV4B4&#10;/wDDp8KeM9S0FYPLjgum+zpu3YiJ3Jz/ALpWvQxGDqYfCU6rVua/4HBhcdGvjKkIvRWt+v4nz74A&#10;/Z08QW3imO/8YG1+w2UwdY428z7WwwVGCOEz97cATjABB3D2occCiivPbuelKTludz+zvpcmo/Ey&#10;G5R1VbG0mnfc3LAr5WBx1zID26fhX3n8CJrPTvA0U9xKkQmkYb5GwC29x1Pso/KvjP8AZk8I3MMd&#10;342uogqTx/Z7Ftxyyg5kPTGNwUDk8q3Tv9gaHDb2Pw00myjRt0m2X5vdAx/WQ1+reGuGcsxUn2k/&#10;vsv0PzPjvGexw05LW1l/X3nlnjvxZc+IfjHp9g0kLQ2etRGNo153O0ZcMe5DAr7Y+tej/HK/a2j0&#10;qzQ83Hiq03DJ+ZVLn/0Laa8R0q/TVfifa6nGPluNejkXjs0wP9a9r/aGENm3h2Z/+hoiZ2x22g4/&#10;U1+54qnfFYe3Rv8A9JZ/POU4qVTKcxqye7j/AOlL9DpNO1pbrxnHqkqNiabYozz8w2D+YrrbjRtO&#10;u382a2+Y/wB1iuffjvXi58Q3dn8VYdEXU/Lgm0XzIYR/z2EpORx12A/hj2r1CD4iab5Sm6tZlfaP&#10;M2qCufbmpxGHhVilOKfqrn0+S5pSiqilLlfM/v6i3Xh2+gDPDiRV+6q/eI+mKoV10Usc0ayxOrKy&#10;hlZehB7iqOq6Jb3cck0Me2Y87geuO3418xjsijZyw/3P9D7PD5hsqn3nI3/hvw/qkjzaholpNJIu&#10;Hle3UuRjH3sZ/Wk0Dw5pfhvT/wCztLhKpuLMzNlmPqT+Xp0q/ShJGVnSJmVfvMq8D618oqNP2nMo&#10;6+mvmexzy5bX0OY1XwNomk+EtYttMt5F+0RNMUVifmQbkUD0BHT3+lfJ3jPwDb65+0HpwmsJpbW5&#10;tUvL1im6MmLcNpyMbTsiBHP3+ozX2ueRXgOpaVFY6zJHPFG1xZtJbiYKMgbgGAOM4JRc+u0egr5b&#10;iHB05ey5VZJ/k7/qz2cpxVSnKbvurffp+Ghj674H8JeJ7mK91/w/a3U0Mius0kfzHGcKxHLL8x+V&#10;srntwK1vxP4mrmkaDrGvXAt9K0+SbLYZ1X5V+p6D8a9C8EfCqDRTJdeJUtbyV12pF5e+NBnr8w5J&#10;47ce+a4cJl9bFT9yNl1fT/gmtbExpxXM722R5jX1B+ziAPg9pIH964/9KJK8H8WfDXWbHxC1toGl&#10;zT2swLwMvIQd0JPQjtk8jHJOa98/Z7tbqy+Eul215byQyK05aORCrDM8hGQfY19lwRh6tDOaqmto&#10;NeXxQPFzupGpg4tPqvyZ2F3/AMe0n+7XNnpXSXf/AB7Sf7tc2elfqh8nI4D/AIJ96PpTfsO/BHWz&#10;psP2z/hTvhiM3XljzCi6XDtXd1wPMfA7b29TWt+zz8YfjD8VPE/jmz+IXwo0vw/ovh3xPPpPhjUr&#10;bVNWe61hIZZVeea21DR7BYUKCBkltZb22lMkgjuHWIPJQ/4J/qz/ALAvwSRG2k/CHw1hvT/iV21c&#10;3+w38aLz4oeKPih4Xi+H2gQW/hPxtdabrHjLw3q2kG31zXkurqO8iaxsNS1CWxlgt4tOZxezR3Eh&#10;ugXt7coYwFH0JRRRQAUUUUAFFFFABRRRQAUUUUANmG6Fl55Ujg4rxP8AYT1rwt4j+GviLX/Cf7PS&#10;/DuO4+IGtw6jaNb6fFNq2oW10bS81CcWMkkfmvcwSxMS7H/R/lZ4vKdvbiARgiuP+Cv7PfwD/Zs8&#10;LXHgb9nT4H+D/AOi3WoNfXWj+CvDNrpVrNdMiRtO0VtGiNIUiiUuRuKxoM4UAAHYV80/8FQNH1XX&#10;/g54d0nRbCS5uZvF0Kxwxryf9GufyHqTgAckgV9LV5T+1uM+CNPP/UUH/ot6+f4qpqrw9iIPrH9U&#10;enk1V0M0pVEtn+h+cY+EvxBbxEvhX/hHplumG5pOsSR8ZcuPl2jI98kKAWIFe2ah8IdC1f4dWvgW&#10;+lZWs4VNvdw5/d3G05k2knILFiVz0OAQQCOuwOv40V+A0cBRo8y3v37H6LiMxxFfle3Lrp37nzf4&#10;t+CXj7wlDdajNpy3VlaqXkvLWQMuzj5tmQ/Gefl4wT0Ga5a0trm/uorGxhaWaaRUhjjGS7E4AFfX&#10;JGa5/SPhZ4C0DWx4h0Xw9HbXasxWSORtqbs5CqTtUYJHygYHA4rkqZSudOm9Ot/0OyjnElTftFd9&#10;LfqeR2H7NXxDvLaO4uLrTbVn+9DPcOXj577EZT68E10Un7LVl/Y0yQeLJm1Hdm3leARwY/usvzN6&#10;/MG4z904wfWqK6o5bhY9L+rOWWaYyT0dvRHyPeWd3pt5Np1/B5c9vM0U0ZIO11JBGRweR24qOu4+&#10;P3he40Px5caqlnss9QVJY5EjITftw4JxjdlSx/3s1w+R1zXz1anKjVcH0Z9LQqqtRjNdUFfQ3wF8&#10;H23hnwLb6m0X+l6oguZ5Nwb5D/q1GB02EHBz8zNz0A8L8GeHZvF/imx8OQBj9quAspRlBWMcuwzx&#10;kKGOO+MV9k+AfBMHiuz1CJZmjktbdBaqpCqXO7G7jp8uPxr2MjwlTEVm4q76fdd/geNnmKVGkoX3&#10;1f6f15HztN8E7mT4ztaPpUg0N5vtrSLGoj8snJhGMAfPldo5Cc+9e0jbGoUcADApQpDFNuGY4Zfe&#10;vSvCnwg023tkvPE4864Zc/Z0kwkfsSPvEfXHJ68Gvay/K51Kko0Vvq29l5HiY3MHKMfaPZWXn5nS&#10;fC2D/hGfh2upP5fmm2Dxsg4ZpDuXPqQCmfoa8B+Ld8L7x7e+XcpLHCI4ozGwIXCDcvHcMWz6Hivf&#10;PiJrH/CN+ATeQrH+7Wa4jDKSAyLtVeCOCa+Ybi4nu7iS7upmklmkZ5JG6sxOSfzNf0Pw3hI4TKqc&#10;F2/M/nLxDzD6xmHsezv/AF/XQbQDkZFUvEWt2/hzw/feILlC8djZyXDxqeWCKW2j3OMVgfC3xdFe&#10;fCbS/E3iK8htVS18ua4nn+U+W5i3szHqxXPJ6mvoeV8tz81dSKny+VzrKKjs7y11C1jvbG4SaGVQ&#10;8csbBldSMggjgj3qSpNAr134HeI21Tw7JotzMzTWMgClzk+Ufu8nrghh7AD2ryKtfwP4rm8HeIod&#10;YRWaHBjuo1Ay8Z64z3BAI5GSMZAzUyjzRO7LcV9VxSk9no/T/gH1J4R8V2Nnpy6dqdx5bRviJmU4&#10;Kk9zzjB9cDGPSupzXlOnajaatYxajYTiSGaMPG655BFdBb+N9SttJGnoq+chAjuG7L6EevbP9eT5&#10;86fVH6rgc0jGly1dktGuv9dDrtUtVvLGSHZubbmP/e7f4VweoeEdJ1TxFa+I7tWaa1XCJn5SQcqT&#10;9CT+npXeaVfx6np0N/F0kjyQOx6EfgciufurGRNVexiX70n7v0APT8hXyPEWDjVdObjfW3z3X6n2&#10;mV4j3ZWelr/IgRHkOI0Ld/lFPtrW4vG2WsRY4z1x+prorHSrPT/mhT5mXDM3erWB0FFDh9uKdWdu&#10;6X+f/AHPMekEcLquh6TrC/Z9Z0uGfZuCiaMMYyeuD/Cfpzx7V3nwn0rT9E8IppmlW/k28c8nlx7y&#10;2MsSeTz1NYWuaTcyX32i1h3LIPmwRw3/AOqun8AQy2+heTMm1hM2VoynASwuaTbjtFrmturrr+n+&#10;ReJxCrYWNn12+/objcqRXm0XijUjEv7uH7v90/416SeleSw/6pf90V1Z5icRh403Sk1e/wChngaV&#10;OpzcyvsemeGpWn8OafMwwWsoicf7gq4qIhyqgZ61R8Kf8ivpv/XjD/6AK0K9um70032Rwy3Ciiir&#10;EFFFFABRRRQAUUUUAFeP/twa34b0f4GNbeLv2dF+KVhqniDS9OPhG4h097a4uJ7yKO188X8ixCM3&#10;LQR7gsjK8iNtCqzp7BXH/Gn9nz4B/tJeFrfwP+0V8D/B/j7RbTUFvrXR/Gnhm11W1hulR41nSK5j&#10;dFkCSyKHA3BZGAOGIIBr/DvS7vQ/AWi6NfhvPtdLghmDWsMJDrGAR5cBMUfI+7GSi9F+UCtmq+k6&#10;TpWg6Xb6HoWmW9lZWcCw2dnaQrHFBGowqIigBVAAAAAAA4qxQB+c/wC2v8O/GnjH9q7xjeeHdAmu&#10;IYVsN0u5Y1Y/YLf5VLkBj6gZx+Izx/7P/wAONbuPFC+MtRgNta6e8kaxzR/PNLtZCoH8IXPLHuNo&#10;z8236j/aEz/wuDWBn/n3/wDSaKuMr+c85y+lHP8AEVbv+JN/+TNr7j9QweZ1v7Lp0kl8EVfysr/e&#10;eU/tB/C661Zj490NS0kEG2/t1T76L0kGBkkDg5/hA6befGQQV3g8V9eEBhhhWX4o8FeGPGVqtp4k&#10;0iO4WM5jflXT6MuGAPcZwa8fFZb7abnB2fY9DB5o6FNU6iul18v1Plcnjk1654P/AGZPtFnHd+Nt&#10;YmhkkjybOxxujJwcM7AgkDcCAvXBDEDnM8Zfs/6pZeMLPTvCkdxNpt9Ioe4dQxs+fn3HIyAPmHQn&#10;7vJ5Pudc+Dy/95L2y22OjMMxahD2Et9+/wDwDxz4ofs/aZo3h2fxH4Pmm3WcJkubSaQMHQcs6seh&#10;VckjnIHHPXyYHivrqeGO4haCZAysuGUjrXzB4x+H/iTwVqVxaajplwbaKYrDfeSfKlXJ2kNyMkfw&#10;5yKjMsLGlJTprR7l5XjJVU4VJXa2v1MSuy+BPhRfE/j+3muoma305ftUnB2llICKT/vEHHcKe2a4&#10;5EkldY4Y2ZmbaqqMlj6D3r6E/Zb+H9xo1vG3iKykgn1fUoo5IZMq6wq21QQRkHLOe/BWsMuw8sRi&#10;oxtp/X6nVmWI+r4WTvq9F/Xodn4w8ETan4XOneIbBo7TVrVhC7bSxHZ1BzyDhgSOuCPWuL+C/wAK&#10;pPh3p895rMkMmpXeFdoeVijHOwEgHk8t2OF4+XNfS3xQ0U6t4Om8hP3lnieMbsDC/e+vyluPXFef&#10;fD7wq/inXkSaLNnb4ku29RzhfxI/IHHNfZ4zKPZ4+EY6t7P8/u/A+Ow+Pl9Ukr2XVen9fgXfh74D&#10;1jUtXstavbIx2Mb+cJGYfPtOVAXrgn2xjPPSu4+OGrxaL4MuLN7lofJ0xxuiJJWaUbV6dDuI57bs&#10;10Wn2wmuYrZUypYAqvGF7/pXjX7UPiS6ufE6+HGXaqyNPLwPnILRp78BT+Y9K/WOCsrp4X2klrsr&#10;/n+h+Y8fZrKjlvrol+R5U7pEjSO+1VGWZj0rQ/Yd8f6l420q41TV7uF7hobj7Y4UKsZWYFFwPugR&#10;uOvOBnnOTyPxWvbaw+Guuz3cyxq2lzRqzdN7qUQfizAfjXMfsjahd6b8P9QezlA8/UriCYMDho3t&#10;41ZfyNforjzUWz8Bw2K+q5lTk+l3/X4np+rahLq2q3WqzKFa6uHlZVbIXcxOB7DNV6xG+IvgWHWZ&#10;vDsviezhu7d1SSCaYR4ZuijdgMf93ODwcVt98VNrB7RVJN3udj4I+L134P0T+w5dHW7jjkZoG+0e&#10;WUDclfunPzZPryR6Y7/wV8TNB8ZJ5KE2t2uN1rM4y3HVD/EPwB45A4z4fUlrd3Vhcx3tlO0c0Mge&#10;ORezA5BrN04s9TCZticO4xk7xWlvL1PprRtUl0fUY76InarYkUfxL3H+e9ehQXdtdDNvOr/KrfK3&#10;8JHB/GvHfBXimHxd4eg1hFVZGylxGv8ABIOo6n2IzzhhW9pepXGkXy39qfmXhlPRl9D/AJ7VyVKf&#10;MfomWZlGjTXWErP0PSPasfxVaIFjvE+Vt2xvfjiqNr48e812GBIAlrJhGVvvbj3z6Z4+nPsN3Vrc&#10;3WnSQj723cv1HNeXmGH9vhJwa1tdeq1PrMBjKVStzQeidmcL4d8LaV4YNydMjK/apzI+ew7IP9kZ&#10;OPrWvHZXksInitpGUtgMq5q5oGmpe3DTTrujj7f3m/z/AEreSOONAkYCqowNvavl8syVYiipN8se&#10;lv62PbxWO9nUstX1OXOm3wtTem3by165HP1x1r57/wCCnXhTw7e/8E8fj5qk+kw/aIvgv4qkWaNd&#10;jFhpNycnbjdyB1zX1ZJGjxmJlG1vvL6ivm//AIKc6HqNv/wTi/aEkEG6NPgn4sO/cPujSLrnGavH&#10;ZKqM6fInNX10vZp7/wBdhYfHe0UuZ8rPrlcbRivNv2hr+bT9e+HM0CqW/wCE2mHzdP8AkC6pXpK/&#10;dH0ry79pT/kNfDj/ALHib/0y6nX0+MlKnhJyi7NJ2+482jGMq0U+5t+Fdcvb7xBb2syR7WLE7VOe&#10;FJ9a7dlVxtZcj3rzzwR/yNFt/wAC/wDQWr0OuDJcRWxGFlKo7vma/BHRjKcKdRKKtoAAUbVFFFFe&#10;wcYUUUUAFFFFABRRRQAUUUUAfJvjP9nTxzq//BVjwj+0T4X+D1vpXh3SdFuYfE3in/hCPDM0usXT&#10;6fLDFJ9vN1/a0QCyQwbhDlfsflANBcySJ9ZV5/8A8Mn/ALLP/C9f+Go/+Gavh/8A8LM/6KL/AMIb&#10;Y/27/wAev2T/AI//ACvtH/Ht+4+//qvk+7xXoFAHJ/HrSRr3wP8AGGhNceT9t8LahB52zds320i7&#10;sZGcZzjIzXw/8M/gvpHw7uDqkt/Jeag0RjeZlCxopOSEXqD0BJJzjjGSK+6/i1/yS7xH/wBgK8/9&#10;EPXyS/3z9a/LfEKjTni8NNrVKVvvR9Xw7WqQoVYRdk2r+e5zPxX8CyfEHwk+i2s6x3McyzWrSMQm&#10;8ZGGwDwVZh7Eg9sV4Z8RPhd4i+HFxAdSaO4tbhQI7uDO3zMcoQeQepGeo57ED6YqO7s7S/t3s761&#10;jmhkXEkU0YZWHoQetfmmKwNPEXltLufWYPMKuF93ePY+RwQehr0L4SfBJfHWnTa94hu7m1szlLNb&#10;dQHlYdXywI2DpwDk55Xbz6hcfBT4YXV69/L4Th3yHLLHI6RjjHCKwUfgAPxrpLCwstLtI9P020jg&#10;giXbHDCgVUHoAK48PlbjUvVaa7Hbic356dqKaffQ+YPG/g7UfAviKfw/qDeZ5bZhuBGVWZD0YZ/U&#10;ZOCCMnGayK+hvi58H7f4iiHU7LUVs9Qto2RXkjLJMuCQjY5XDdGGcBm+UkjHg/iDw7rXhbUpNJ16&#10;wkt5o/4XHDDONwPQjjqOK4MZhZYeo2l7vQ9LA4yGKprX3luv1KNBIHWgnAya6v4X/CvVfiLf+cWN&#10;vpsMg+1XXdueUTggvjn0A5PYHlp06laSjFXOqpUhRg5Tdkj0r9mj4fXFjozeJZtPka/1T5bWMISy&#10;24PYYz8xG7gkFQhFcx+014YSy16z8V2sTbb6Ix3TLGcCRMbST6lTgD0jPvX1J8BdDsbd7q7htvLW&#10;zhjgtUjUBFUg5AHbAUAYxgHFcf8AtCfC/RfE2qXGg60sqW1xMt5ayQyLvRjnJGQQOd64I6H6GvsK&#10;+Tyjk8ZRe7/p/PU+So5p/wAKrlLb9O3y0PEfgh8GNK8QabH4y8XQPLE026xszxHIqn7792BbovA+&#10;XJ3BsV7joGmxajrFnpGNkc1xHEfLX7qlgDj6CqWn2MFnbw6VptsFjijWKCGMfdUABVA+mAK7T4Ye&#10;E/EMPiuHU77Sri1htlZma4iZN2VKgDI5POfw+may3ApShTjHdq7/ADMMfjJ1uacn6LsegfEzUn8P&#10;fDqS7hkeOby5riNn5G5UIXP1JWvlfWvEr+H/AAtfXF5LK1jaq17NAgDEtHG3Iz/FtJHUA8Z6DHv/&#10;AO1Jq32Pw5/YwV2Vmgtt27AVh+93e+QgX/8AVXzB8YdVi0f4Ya3dzxNIslg8G1fWX90D9AXBPsK/&#10;prLKEaOEhTS2SR/LHG2OlWzaTT+FP/gn0L8O/EiD9nOS50fUNySWc91bTxkMhA85gR2OcoR9K8er&#10;e+DtxIv7I1ujXj/Lb2aQqzE7RstztHPA5Y/U9OufKfhH8XY/iVqOsWjQxxC1ut9iv3We2YkLuG45&#10;YbfmI4ywx79kIfE13PCzDGe0pYaDf2FY7iuw8O/GfxVp19ajW7try0jytxGI0Ejqeh3YHI+oz3Pe&#10;uPopuKluctHEVsPK9OVv66n0ha3Nve20d3ayiSKVA8br0ZSMg/lXa+B9fl1G3bTryRmmh5V2bJdP&#10;f3B4+hHvXgHwM8ZMs7eDNQnBDK0lju6gjlk9+MsPTDdeMeoRSywSrPbytHIv3ZEbBH41yVKfQ/Qs&#10;ozL3Y14+jX9fgenAg9KCARgiuL8PeM5tJtjY3sTTRqP3LbvmXj7v0/l78Ab3hTxI+vQzC4jVJYpP&#10;ur0Knof5j8PeuWVNx3Pr8NmGHxDiou0n0/4Jm6vZJa30luU+TduRSvQdR+R/lVdVLuI0XLNwoArY&#10;8U2wIjvF/wBxv5j+tXNH05LKzUSRjzH5kyOh9P8APvXxssplWzKdJO0Vrfyey/NfI+mjjIwwsZPV&#10;7fcYR0vUhL5P2KTOcHC8fn0p+paRPpoR3kDK3G7GMN6V0pC9TUV9Zw6hbNbytjurD+E+td88hoxo&#10;y5G3Lpf8vmYRzCpKorqy6lD4c/8AI1/9w+X/ANDirva4/wAGaK+m+JRO1yHBspFHy4/jjrsK78po&#10;1cPg1CorO7/MxxVSNSs5Remh4b4M1q8sPjF8XIIVjKnx7an5lP8A0Luje9d18M9Rn1Hxlrclwihl&#10;02wHy9P9Zd15z4Z/5LP8XP8AsfLT/wBR7R69A+En/I367/2D7D/0O6rhw+KxEs4lScny66HRUpU4&#10;4NSS10O8MaM28rzTqKK+gPPCiiigAooooAKKKKACiiigDJ8eWGnar4G1rTNY8GL4ktLjSbiK68Ot&#10;DBINUjaJg1qVuGSFvMBMe2VljO7DMFyR89f8En/gd8Q/2e/2ZL74ffFHwda6TrH/AAmmqXMstr4P&#10;0PQ/7RieUeVcva6Lcz2qv5arEcMpAgCBSiJI/wBG+JvDXhzxp4c1Dwd4x8P2OraRq1jLZarpWp2q&#10;XFte20qFJYZYnBWSN0ZlZGBVlJBBBrnfgt+z58A/2bfC9x4H/Z1+B/g/wDot3qDX11o/gvwza6Va&#10;zXTIkbTvFbRojSFIo1LkbisajOFAAB2FfFf/AAUW8OaJ4q/bZ+DOkeINOjurdvhP4/by5M8N/afh&#10;HkEEFTgnkEHk19qV8c/t6/8AJ9nwX/7JL4//APTn4Qrw+JYxlkOITX2f1R6GVSlHMKbTtr+jMLQ9&#10;D0nw5pkWj6JZrb2sIIihViduSSepJ6k1boor8KSUVZH3LlKTuzHn8FaRdeN4PHdwZmvLWy+zW6bg&#10;I0GWJfGMlsOy8nGD0zzWxRRSjGMb2W45SlO13toWptD1e30mHXp7Jls55CkMxZcOwzkYzn+E9uxr&#10;B1fwtZat4h0nxJLNIs2kvN5S9VdZY9jA+/CkH2IxzkenXVqlx8D7eaT71vLvj+XoftDL/JjXC11Y&#10;rDxpci3vGMvnv+ZlRrSlzPs2v0OZ+LWi2+p/DfW4OIv9Ea5kZI/vNFiTn6+WBn0rz/8AZj8Ji41C&#10;+8ZXlqxW3UW9m7BSu88uR3BC7RnoQ5HPNezHB6itb4d+HrXV/FFnphs/9Gj+eWOOP5QqjIB7BScL&#10;+OPSuFYP6xjack9dvm9vuudqxsqODnT7638up3HwT8N3SaPdax5fN1ymccRpkFh9WJGP9kV8qftc&#10;eBP7C8WDxDZoDD5z2VxJsClnRj5bNzkllBHTgIBnoK+8fCFrBEskcMCosaLHGqqAqrjoB6cCvDPj&#10;ToEKeLbyz1O1imt7yNWKSRhlcY2EEEYJypOD619VxDkkYZBQaet3+e/zZ4uUZlKnmk3bov8Ahv67&#10;HxFmt34deAtU+IevR6bZRstrGytfXRXCwof5seir3PoASPa4/gD8NYddi1uLSpAkbbvsDTb7d29W&#10;Vsk/7udpxyDznslSNAAiqvpj6f4V+f0cplzXqPTy6/5H2FfOI8lqSd31fQj0bR7XTbK30LRbEpFE&#10;qw28EYLH0AHdifxJPvXqnxx8WXPgnwdpY0G3hEnmGPbKpKqjBwMcjkeWP/r1zfw78D6xqeq2uuTW&#10;zQ2cMwkEzHBdl5AA6nnGTjGM85GKd+1lfzLLoumxqypHbt5sYH3pFVCD9f3h/Ov2jw7wco4ipVlG&#10;2ll6H434j450sklyvW6182z5/wDgp8TLbxJ8dbzwbls2OtW7WZZcfKjRxSr06CUEgkknzOgxX1B+&#10;1tctZaFpD2suJl1Tz1+UEqfLwD/47Xw7+x/qza3+0k+uPFsa+kadk/ul7yFsfrX2R+2NIX1fQow3&#10;yi1m43dDuSv1nEU4rEQ8v8rH4fkeIk+GsZJveUV/5Nc5fWb8aZ8fEumg3brqCLbnp5kKR56dt2fw&#10;r1QMp4z061886lrd/qWtS69LLsuJLgy7o+NpzkY/z+damtfEbxFqOv3Wu6ZqFzYi6jSP7PHdFlRV&#10;HQEj1ycgDlm9TUyp81jTC5rTw7qOSvzSuvn/AMMj6I0DxXfaKVt3PmW275oz1Udyv+HT8813UUsc&#10;8SzROrK65VlPBB71494O19fE/hqz1sLtaaP96oXAEgO1scnjIOOeldb4c8YXOleXYXYVrYMfmwdy&#10;A/TqB9M/oK5KkOqPvsrzOMYJVH7rSs+3/A/I6ubRdNnlaWS1+Z8liGI/rT7LTbWxhaCFSQx+bfzu&#10;qdWVxlTnvwaguNVsLa9h0+a5VZps+Wn+elcEcLh41OeMFfXVLufUSrS5bSlppu/uMm88OvbQTXCT&#10;Z2HKL6r3z7/4e9eQ33hGO9+LrabJaSC1lm+1SbotysuNzf8AAS+V9s171NEs8TQv911Ktj0NcT/Y&#10;ls+uDVfs5+2eR9mVix+7v3bcdPvV8VxHk9HnpezVle/e9nt87/ge7luMnyz5n0JlRUGFFWLTTb6+&#10;Be1gLKv8RIArV03w4kJ8zUNsjZ+VV5X9etaahVG1fTAHpXo4PIZVFzV3byW//AOetmEY6U9fM5KS&#10;N4pGikUhlOGB7V3vgD/kVrb/AIF/6Ea5/VNDOoXi3Ec6oNuJMjJ4rpvB1obHQIbUybtufm24/iJr&#10;ryvL62Dxs3Je7ZpPvqn+RliMRTrUFbc0Lv8A49ZP9w153/wlGpEZ8qH/AL5P+NeiXf8Ax6yf7hry&#10;sdKM8xWIwypulJq9/wBB4GlTqc3Mr7EP/BPkk/sEfA8n/okPhr/0121euJGkf3FxXkf/AAT5/wCT&#10;CPgh/wBkh8Nf+mu2r16vfj8KOF7hRRRTEFFFFABRRRQAUUUUAFFFFABRRRQAV5T+1v8A8iPp/wD2&#10;FB/6LevVq8p/a3/5EfT/APsKD/0W9eHxN/yIq/8Ah/VHdlv+/U/U+faKKK/Cz7oKKKKACiiigBro&#10;rjDCuI8Rfs++BPEOt/2vsmslaPbLa2OyONm6BgNp2nHXHBOD1znuaKzqUadX41c1p1qtF3g7GN4W&#10;+H/hDwaif2BocMMqw+UborumZS24gueTk8+nQdAAPY/gjbquhXl2u395d7G45+VQR/6EfzrzWvVP&#10;g1bzQ+EnllRgJrx3jLY5Xaq8e2VNexklOMcYuVWsn/l+pwZhUlKi3J3bsWR8NNEXxafFfmyE+Z53&#10;2duV87Od+euM/Nj1744rrbPRdQvF3iLy0P8AFJxn/P5VHptut5fx2rj5WPzfQDNdSFVRtVQB2Ffo&#10;2S5Nh6/NUatG/Tq+p81jsdUp2ju7fcjzH9oyS3s/AU+l71/cWJJY8ZLMB+pFfM15eW2n2k1/ezpF&#10;DBG0k0sjbVRVGSxPYADOa+h/2mLhrnwxrCPysMcCJ8vbzEP8ya+MP2oPE8+k+C7fQbS6aN9SusTK&#10;o+/Cgywz/vGP/wDVX6Rg6ajTjBH4FxpiP+FKVR62X6tfmcX4+/aN1HxVouqeGNP0UW9veSFILrzv&#10;3ghyOGXHVgOcHgNjk/NXKxeNVg+FcngCBrhZptc+2TMrYjaHylUIecn51DY6cA8npztH4V66pxSs&#10;kfmssRVqSvJ9LfI98/ZW1b7V4IvNJkvWkez1BisLMT5UbqpAGegLCQ4HfJ716hXhv7JurRwa/rGh&#10;tG5a6tI51bHyqI2KkfU+aMfQ9O/rXg/xto3ji3vLrQxIY7HUJLOSR9u2R0CkshViCpDDB71x1Yv2&#10;jPawdSLw8U3rqbFFR213a3iNLaXEcqrI0bNHIGAZTtZeO4III6ggg1JWR2HrXwG1drrwzPpEtzua&#10;zuj5ce37kbjcB0/vCQ/5Fd1XzjpupX2j30ep6ZcNDPGwKyL7HOD6jI6Hg19BaPrNprGjWusxMqR3&#10;UKuoZwcEj7uRxkHj61z1I63Pr8nxirUPZPeP4r/gHUeDPELabdLplwSYZpPlP9xj/T9B19a65rG3&#10;a8F8U/eKu1WrzTh1zXYz+LAPCi36Sf6TIPKX5RxJ3OPYfN6cgd6461KM2rq+v4n3GV472dGUJv4V&#10;p6dUN8U+L/sLrZ6POpmST9823cAB/D+Pt0xWPP4216eIxidIz5gbdHHyAB93nPGeec/lxWTRW0YR&#10;iebWzDFVpN8zSfRHomgaqNZ0uO94342yqOzDr/j9DXReGv8Aj0l/67H+QryXTNf1TR4ZINPnEayN&#10;uPyg4PqM+tel/DO8udQ8MreXku+R5n3NtAzg47e1Yzhy6nv5fj44m0Hfmtd9joWOFJrxWHxV4Y8l&#10;T/wkVj90f8vaf417RJ/q2/3a+J0VfJHy/wANfBcaY6pgo0OVJ35t/Ll/zPsMlw6rud3a1v1Prnwh&#10;4s0GW20bwwmoxm9utCF7awrk+bbx+UjSA4xgNLGOv8QxkV0Ncv8ACXRtHt/A2ha/b6TbR3114Y06&#10;3ub1LdRNLDFEWjjZ8bmVGllKqThTI5GNxz1FfaUJc1GL8l+R4s9JteYUUUVqSFFFFABRRRQAUUUU&#10;AFFFFABRRRQB8tftB/8AJYNY/wC3f/0mirjK7P8AaD/5LBrH/bv/AOk0VcZX4FnX/I4xH+OX/pTP&#10;vsF/udP/AAr8gooorzDqCiiigAqO7s7TULaSyvrdZYZEZJI3XIZSMEfiCRUlFG+jDzOZ8J/CPwL4&#10;LvG1DSNJ33HmM0c923mPECT8qk8DAO3IGSOpNegfDeET+OtPQnH7xm/JGP8ASsWuo+EFgLzxktwZ&#10;Nv2W3eXH97+DH/j+fwrbAUY/WacIqyutvUnE1ak6cpTd9D1ijw/4bs4ibLRrCG2j3F5PJjCqM98D&#10;v2/+tVjS7D+0bvyC+1Qu5j+I/wAa6Gx0+30+LyoE92Y9TX6pluUyxk41Zr3F978kfI4rFqjFxjuJ&#10;aabZWSL5UChlXG7b8x/Gvlz9oK4kuvHEdxKPmksFY/jLIa+g/EvjNcXGkWdod3zRPLI2MdjgDr9c&#10;j6V88/Hn/kcLf/sGp/6Mkr77BUY0dIqy8j8p4yxkcRhVFO9nr6nzV+1D4/uLG3i+HdnCy/bIUuby&#10;ZguHjEnyKO+d8eT0+6OTkgVv2Rm58QbvlX/Rctj/AK7f5/wri/j3cC5+LWrupbarwqA3bEKA/hmq&#10;/wAL/H5+H9zq1yJZke80eWC0aCFWKXJIMbtuIwq/N69ele57P9zZH4z9Y/27nlsroxPE2qrr/iPU&#10;NcEW0Xt9LPtI6bnLY7+tfSvwT1i81z4XaPfX7hpFt2hLeqxyNGuffaoye5r5dyx5br3r1/8AZh+I&#10;YtrqT4eamw2zM02nSMxzv43RewIG4e+7nJAp1o3p6dBYGty4h83X8z22igHPIoriPdN74eeLbzwp&#10;4jt5Vu2S0mmVLyNm+QqTjcf93Oc+3oTXuwORkV81+9d18L/iPrR8V2+l6/qkk9vdQrbReYwAR1+4&#10;enLH7pPBbILE4FZ1Ic2qPdyfMI0P3M76vTyuetEZGDXZ+D/EkmsK1jeD99CgKsM/vB0JPv0/OvOr&#10;rxVpNn4ltfCcrSfbLuJpI1WP5VUAnk9s7W/LtxW5o2pNpGpw34GVRv3i+qng/p+tcs480bM+1wGM&#10;9hiLp6XtL+vK9zu7q407QLGS6kCxxq2dqjqT2A9f88AVx2oeLtXub+a4s7ySGJxsji4+VfX2Pv1H&#10;rVnxvrsGpzx2FnIrww/M0i9GYjt9AfzJ9KwqzpU4wjZI7syzCpUrclOWi6rq/U1bLxbqkWrR395e&#10;t5fyrNGPule529M9+O/txXDf8FP2Df8ABND9odgf+aF+Lf8A0zXddITzivI/+CkniPW/+Hb3x605&#10;r9jD/wAKR8UxbNi/d/si6GOnp+NOcL7Bl+YOi3Gpd3enqfag6V5T+1Be2en6n8Obm/u44Y/+E4lH&#10;mTSBRn+xdU4ya9VT7g+leDft7f8AID+Hf/ZQj/6ZdVrxs4qyo5VXqLpGT/A+xwcfaYqEe7R1XgLx&#10;HoFx4utLe11u0lkfeFjjuFZm+RjwAa6j4L/Gb4d/tBfDbT/i58KNck1LQNVadbG8l0+e1ZzDPJBI&#10;DFcRxyIRJE6/MozjIyCCfA/2dxj4y6Pgf8/H/oiSvpzS9K0vRLCPStF023s7WFcQ21rCsccYznAV&#10;QAOfSvG4PxcsZlk5yVvfa/8AJYnZnFFUcUop30X5ssUUUV9WeUFFFFABRRRQAUUUUAFFFFABRRRQ&#10;Bz3xa/5Jd4j/AOwFef8Aoh6+SX++frX1t8Wv+SXeI/8AsBXn/oh6+SX++frX5j4gf7xQ9Jfmj6bh&#10;/wDh1PVfqJRRRX56fRBRRRQAVW1PR9J1u3+yaxpdtdw5z5V1brIucEdGBHQn86s0Ub7gcvq3wb+G&#10;+r3EFzN4Ts4TC33bWPyVcejBMAj6j9Mg9JbW0FnCttawJHHGoWOONdqqoGAAB0AA6VJRURp04NuK&#10;SuaSqVKllJt28z1H4LWkkHhWW5kh2/aLxmjfH3lCqPyyGrR8ceBLTxnDCWu/s88OQk3l7vlPUEZG&#10;fUfj61Y8B2cFh4O023t1IVrVZDk5+Z/mP6k1rcngCvu6GFg8FGjNXVlf8/zPnalaSrucXbUzfDnh&#10;fS/C+mLY2UC7sfvpio3SH1P+eK3NNsLie9jEls4QMGZmU4x/9etrTNIt7CJSVVpOrSbaufKO1fYY&#10;Hh2NOMHN2tb3UvwuePiMy5m1FX8zwH9qbUkuIUh3KpbVMCPPJ8uNkJ+n+Ir45/aI+KXh+/8ADV54&#10;E0fU914uoJFfRqhK+WnznDYI4kCqRnOQ3avqz9o92u7rSryU/O73TN7k+WTX5/8AxDcy+P8AXJSu&#10;N2sXR+mZWr9EwcU0vI/m3izFS+v1Lfa/yT/U9+8CeMbsfsdSaHBaiOWO3vbqG4jbBGyOaPb+OFP1&#10;7dK8T+C3jGz8D+PrbVdTvTb2UkckN5II93yFcjoCcbwnTniu0s9VtLn9k26tbe4zJa3HkTfLjazX&#10;aybecZ+RgeM/mDXkOMjBFdNOC95d2fOYrEVP3Lv8MVY+jPgV8TNV+Ij64dVWT/R74SWodUAihk3b&#10;YvlUZK7OWPJ3V6BXgv7KN9cJ4z1LTFb91NpfnSDnlkkVV/SRq96rnrR5amh6ODqSqYdN76ljStTu&#10;tF1O31ezbElvMsi/MQGwc7Tgjg9D7GvfPDvibRvFNguoaNeLIp+8v8SH0Ydj/wDrGRzXz3Wh4c8U&#10;654TvHvtCvPJkkhMb5QMCPoQRkHkf4Eg88ocx72W5h9Rk1JXi9+69D6Eqxpeq3mj3f2yyZQ23awZ&#10;chh6fy/KvM/hh8VbIaW2k+LdSZZrcM8d1O2fMjABwWJyz9cDHIAHJ69N4F8eaf45tri4tLdoWt5y&#10;vkyNlin8Ln0z6c4IPJrCUGtz6rC5hRqckqcrSey66bnsWj6hDrWmR3yx43feVuzA/wCI4ql4o8Uw&#10;6OjWMKs1y8eVPZM8Z+voPz98Pwh4kt9GWa1vy3ksPMj2pn58cj8RjrxxWTfXkuo3kl9P96Rt309B&#10;+A4rnjTXMfUVs0f1OPI/fe/l3fzLcHirxDbosa6kzBVIHmKGPPfJ5J+p/TitLwBqskV42kSyEpNl&#10;4+pw3U/mMn8K52iORkdZYn2srZVlPIIrSUU0eXRxlanWjNybt3f3nrOhf8htf+vWT/0OOt+vM/hP&#10;fXt341K3d5LKF0uYqJJC2P3kPrXplc8o8srH1uFxCxVFVErHzvout6Np/wAbPi1Bf6tbQOfHVowW&#10;adVJH/CPaOM4J6ZBrqPBHxV8BeE/G7Wus+I4Vk8R3enaRowhV5ftN6Uv5/JBjVgp8qGVyWwAE5Iy&#10;M+I/EUA/tJfFTI/5mux/9MOlV61+ybpGk6vD4gt9W0u3uo0m0+ZEuIVcLJFJLJG4BB+ZJFV1PVWU&#10;EYIBr4HAZhUqcW1KDirLm19EfT4jDxjlMal+x7pRRRX3h4IUUUUAFFFFABRRRQAUUUUAFFFFABXx&#10;z+3r/wAn2fBf/skvj/8A9OfhCvsavjn9vX/k+z4L/wDZJfH/AP6c/CFeJxJ/yIsR/h/VHdln/Iwp&#10;+v6MzaKKK/Cj7oKKKKAPRI9OvJPgYLfyiZPJ84qCPu+f5mf++ea87r1+Monwq+VeP+Efx/5AryKJ&#10;BLKsZbbuYDPpXrZnT5ZUV/dSOPCy92b82ddoHwvvtS8K3l3eWM0N+ZR9jSX5flXqMEj7xyPmxjAI&#10;4PO/8N/h9qXha+m1TV5ITJJAEjSGQttBILBsgc5A6ZHX2rsRjHSj8K92jleFoyjNLWP4+b8zgqYq&#10;rUi0+pteFUIt5pP7zgfpXO+MPCujeIbx7bXbBZlhmZo/3jKVz7qQeRjjpwPQV03hc/8AEvcf9Nj/&#10;ACWp77RrLUHEs6Hd/eVsZHpX3NTLZY7J6UFa6112s/v8jwo4r6vjJyd/keZH4QeDTe/avJuPLx/x&#10;6ic7OnXP3v8Ax6r0Pw78GQXf21PD8Bf+62WT/vkkr+ld5D4c02KTzSjPzkK7ZA/D/HNWYbGzt23w&#10;Wsat/eVBmvNo8JxWslFa9rnRUzbtd/OxhWHh+7n2vNEI493KnhiPYf59a+df23fGt1pN3qF9brGr&#10;abpc81uzKzAzcxrnHYmJPzr6a8S64NC0/wA6OMNK7bY1z0OPvH2FfEf7dmoXV74f8QW8mNtrFZRL&#10;kdFM0T/idzk/jX22TZbRwcrQ62u31PzHxAzKU8u5G+t7dtL/AKHjP7EhH/C+LFyP+WK/+lENfWX7&#10;aHjnTtE8daXpl9PuW4mht7TaM5mmwpXPOMeUx7dMZJIFfJv7En/JdrH/AK5L/wClEFeyftr62s/j&#10;zw+l38v2XxVpw3KPvLtdyTjvl692tHmxS9D8vy7Eex4brJfaqR/BFyihQVG0iisiTW8KeLdV8M6j&#10;bPBqdxHaJdrLcW8cnyyLwH46ElRj8vSvfgc9K+a69A8E/GoaNp0GjeItNeWO3XZHdW2N2wABVKHA&#10;JH97I4AyCck5VIt6o9zJ8wp4dyhVlZO1vLyPYW8R621pHZDUHWOJQq+X8pwOnI56cfgKiudUv7u8&#10;jvri5ZpYtvlsf4cdP15+tUbO+tr+1ivLWXdHNEskbeqsMg/iKJr6zt7qGynuEWadWMMbNguFxnHr&#10;jcKwtY+vlXqSirydtOv3HfaN4y07VGhtXVkuJB8y7flDD39+1LBppj8SOxHyKvmqSM5z2/PP5VxN&#10;tO9pcx3cSqWjkV13dMg5Fd3r2ri08PyalZPu3xjyWU/3uA365/CvPxeDp15Qb+y0/uPqMtzSpKjU&#10;dR7L8Buu+KrHQ5oreaN5GkG5vLx8q+vPXJ4/P8eYuvGevT3bXMF35K5PlwqqlVHocjn8fwxWUWdz&#10;mRix9zRXZGnGJ4mJzLEVpe6+Vdl/n1O+8M6y2s6YtzOV8xWKSbemfX8iPxzXWeH/APkGR143Bf3l&#10;rbTWdvcMsdwoEqjHI/yefXvXqHwr/wCRHsv+B/8AoxqznDl1Pay3HPE2ptapavvrY3rv/j1kP/TM&#10;/wAq8bHirwyB/wAjDY/+BSf417Jdc20mR/yzP8q+KQoKcrXwPGuPqYL2HKk782/ly/5n2eS4eNfn&#10;u9rfqe7/APBPS5WX9g34IxKP+aP+Gj97r/xK7YV7HXif/BOjR9Jh/YU+CXiGHS7ddQuvgr4Tgur5&#10;YFE00UemRNHGz43MqtLKyqThTK5GNxz7ZX3EfhR4cviYUUUVQgooooAKKKKACiiigAooooAKKKr6&#10;jcXNvCslsiMfOQN5hIAUsNx4B5AyR29x1oAsV5T+1v8A8iPp/wD2FB/6LeuX+Fn/AAUB+HfxZ+Cd&#10;n+0B4e8Ha4PDt34s0nw+riGG4kM9/d2tqk8b20ktvcW0cl7bmWeGZ0jWO6yd1uyNkeN/2h/Cf7Q3&#10;7Pfw9+J/hfRdYs7Txxo0HiPSob7TJM21pLAjpDdSxh4ILoLPHut/MLZWTbvWN2Hh8Tf8iKv/AIf1&#10;R3Zb/v1P1PPKKKK/Cz7oKKKKACiiigAooooAK9e+Fmf+EHsf+2v/AKNavIa9e+Ff/IjWX1l/9GNX&#10;sZH/AL4/8L/NHFjv4PzOu8PqW1aNh/CGP6V0lc/4aTfqO7P3Yyfr0H9a6BjgZr9eyFf7C3/ef5I+&#10;OzD/AHj5Hifx9Yt4S14n/n4HX/rutfEP7XJ/5F8f9ff/ALRr7f8Ajyzf8IrrjA4/0lRx/wBd1FfD&#10;/wC1yo3+H2xzi7/9o19lg/iX9dD8B4yletJ90v8A0pnjVFFFeofn5a0bXNZ8O3v9p6DqMlrceU8X&#10;nRHnYwww/L8QQCMEA17B+yhf3DaJr2lByI4JIZY/ZnVwT6/8s1714rXp3wGnntfAvjy7tbhoZotH&#10;Vo5o2wyMIrghgexB5rKt/DZ14OTWIXz/ACOi/ZN1W6udH1rTZdpSO8juN3JYvIpDZJPP+rX8c+te&#10;uV4v+yIzk+IVYtj/AET6D/XV7RXLW/iM9fBO+Fj/AF1CrUmtatLpMWhtqM32OFmaO38w7AxOScd+&#10;fXpk46nNWisjrUpR2Z7p8L9bl17wTZXdxMHmjUwzHcWbKEqC2f4ioB/Gugrxf4ZfEeXwbcNpl9EH&#10;0+4mDSMPvQtwC445GAMj2yPQ+keOPHNl4a8LHWrKWOeS4ULY7WyrswyG47Ac++MZGRXPKL5rI+zw&#10;OPo1MHzSesV73y6/P/gGlfeJvD2mXsenX+tW0VxM4WOFphuyQSMjqBx1PGcDqQDi+OPiFp+gW9nJ&#10;p+s2xJ1ZIb1VYOyRrzKMdiPlB4yN3YkGvFbiae6ne5uZmkkkcvJJI2WZickknqaaVB4NaeyieTVz&#10;2tOLUY27O59KV6l8Jv8AkT4/+u0n/oVfLeh/HdtP8Oi01TTJ7rUYztSXcBHKvZmbruHfg545GTj6&#10;T/Z58Qf8JT8L7PXhafZ/tE037nzN+3EjL1wM9PSuStGUY6n23DuOw2KxjjB68t7dtUdrJ/q2/wB2&#10;vidP9UP92vtlhlSPavytT9pj4g+UP9B0v7v/AD7v/wDF1+TeJOKpYaOF5+vP+HJ/mfsPCuFq4qVV&#10;Q6cv6n6a/Cr/AJJf4b/7ANn/AOiErerkvgFqVxrPwK8FaxdqoluvCWmzSCMYUM1rGxx7ZNdbX6Rh&#10;XzYWm1/KvyPlqy5asl5sKKKK6DMKKKKACiiigAooooAKKKKACiuA+KXx70n4WfEjwP8ADbVNBvLm&#10;48f65Npej3VsoMNtNDYXV/K1y3/LJPJtHVGG7dLJGhCht9ct8Of2z/CHxK+I3jb4U6L4U1RdZ8AX&#10;dtb67Gyo6kyi8JZEjZp0TFhP5bzwwrNvgMZYShgAcF+0H/yWDWP+3f8A9Joq4yun+NGuWfiD4p63&#10;f2NveRpHefZmW+0+a2ffCiwuQkqqxQshKSAFJEKyIzI6seYr8Czr/kcYj/HL/wBKZ99gv9zp/wCF&#10;fkFFFFeYdQUUUUAFFFFABXYfBTH/AAlVxn/oHt/6Mjrj67D4K/8AI1T/APYPf/0NK7st/wB9h6mG&#10;K/3eXoexeF1b7e7gceUQfzFb1YvhRMyzSZ+6qj+f+FbRODmv2zJf+RfH1f5nw2O/3h/L8jznWiG1&#10;m7Yd7l//AEI14v8AHn/kcLf/ALBqf+hyV68ztIxkY5Lck5zmvIfj0CPF9sT301P/AEZJX0tL4j8i&#10;z53wrf8Ae/zPhn4mzzXHxG16SeRmYavcKCx/hWQqB+AAH4VhAhxkVo/GLVoND8VeKdcuwzR2eoXs&#10;0gTliqO5IHvgVwfwQ1XUNZ+F2l3+qXstxOyyq800hZm2yuoyT14Ar3I/AvkfkVWX75+r/M6yptOv&#10;rrStRt9WsZAlxazpNBIy5CurBlOO+CBUNAzngfnTJTtqj7MUBRtBorG/4TXTrXwJD4816dbeCTT4&#10;rmY7t+C6ghR03EkhR6k1sivLsfVRlcKdFNLBKs8ErRyIwZHRiCpHQg02igour4j1pNcXxK2oSNer&#10;KJPOZjkt7+oxxjpjjpX0FZXdtqNnFf2cvmQzRrJE/wDeUjIP5V84V3vww+K8eiRf2D4onf7Kq/6N&#10;dbSxiwPuHAJK+h5I6dMbc6kXJaHtZPjo4erKFR6S6+f/AAT1G+v7HS7Vr3UbqOCFPvSSsFUZOOp9&#10;/wBa4g/HLRItQ1NGjaS3hhB0tkjYG4cDlWPO3JPBxwAc84Fc38V/iNb+K5Y9G0SRmsYW3tKVK+a+&#10;OOCAcAE9ccnocA1xlTCnpqdGOzipGty4dqy673f+S/M9Q8KfEdNe+KsyC7uPsNzbNBp8LH5QygPu&#10;I467ZME5PzAfTmf+Ckn/ACjs+Pn/AGRfxT/6abmuXilmglWe3maOSNg0ciHBVhyCPeud/wCCh/xv&#10;1rWP2CfjTpUOjWsKXHwf8SQ3LOzOSW0u4BK4I29TgHdSqU9NDbKc2pxly13q5XW73e3yP0rT7g+l&#10;eDft7f8AID+Hf/ZQj/6ZdVr3lPuD6V8wf8FUPGOq+Bvhr8Pdd0eKFph8SlTbcKWXB0XVvQj+dfLc&#10;QzVPI8TJ9IS/I/bsrpyqZjSgt3JL8SP9nf8A5LLo/wD28f8ApPJX1JXwB+xZ8c/GPjD9pvwx4d1S&#10;1sFt7lrzzGhhYN8tnOwwSx7qO1ff9fN+HmIp4jJKkof8/Gv/ACWB6nE2HqYXMIwnvyp/iwooor7w&#10;+dCiiigAooooAKKKKACiiigAopsjbI2f0XNfNfxz/wCCnPwk/Z8/Z11/9p/x14F8RzeHPD/inU9A&#10;mtNMiga/urqx1uTR5fIjnlijm3TKsiKsu9ovMO0NEy0Ae6/Fr/kl3iP/ALAV5/6Ievkl/vn61798&#10;bvjjo3h6xk+HOtaLqM1x4i8C6lqNleaNp819Anky2VpIkhhQsgL6nbsJCpQRx3EkjRJCzHwF/vn6&#10;1+Y+IH+8UPSX5o+m4f8A4dT1X6iUUUV+en0QUUUUAFFFFABRRQc44oA930aw/srSbXTPN8z7PbpH&#10;5m3G7aMZx2q7aJ5l3FGf4pFH61GOlWNLhkk1K3XG3MgYZHXHP9K/SMPFyqQiu6/NI+ZqS5YtvzOo&#10;FVtYme30m6njOGjt3ZfqFOKs1l+MpHj8N3LIP7oP0LAV+kx+JHyleXJRlLsm/wAD54/aE4Gjgf8A&#10;Tx/7Sr862d5GaSR2ZmbLMxySfWv0U/aFUBtIf1+0f+06/OrczMzMepzzXu4L4Wfz5xT/AL+/66RN&#10;r/hK0Hw7/wCEFFk27+3P7QNwGGCPJEe3HXPfOcexrFoortSsfMylKVrnb/s7aheWfxa062tp2VLu&#10;OeK4Vf40ETPg+25FP1Ar3AeLL+T4u/8ACFJJF9ji8Pm7kAX5/OM6oAT6Be3+1znjHhHwClSH4t6O&#10;8kqoN0yhmOBkwSAD6knH1ru4b+6g/a3mt4rg+XND5Ui8HKizD45Bx8yg8YOR7muarG836HpYSpKN&#10;GKX81vwPYaKKK5T2ArpvhP4oXw14tjF3eLDZ3amK5aQnavdWPYYbjJ4AZvrXM0UmuZWNaNWVCtGp&#10;HdM+lMg85rm/H3xG0vwZbtbBvMv3h3W9vtJGTwCx44z2zkgcVxvgn4y2/hzwz/ZGr2Nxcz2+RaNG&#10;w2smOFZicrjoCAQBjjjnidX1S81vU5tWv2UzTtltvQegHsBgD2FYxp+9qfR4rOofV4uj8T/D/g9j&#10;vm+Ou7w3FatZyf2g9lIk1wuNscwBCOARghj8xHRc4Ga1vgPq32vwvPpktyzyWd0dqkfcjcZHPuwf&#10;3/SvI60vCninUfB+rrrGmpG7eWySRSj5XU9j3HIB47j0yKt01y2R5uHzStHFQnVd0lb5aa/hc+qf&#10;g+f+K2b/ALBc3/oyGvUa+cf2U/iN4g8a/F+4tdTSCOGLw7cOsduhALefbDJyT05/Ovo6vPrR5alj&#10;9Y4fxFPFZbGpDa7/ADPjH4i/8nJfFT/sa7H/ANMOlV7F+x508Rf9uf8A7Xr5T/as+L3ij4fftcfE&#10;zR9Dt7N4ptb0+djcQszbjounL2YcYUV79/wTV8daz8QfC3irWtcit1mj1C2gUW8ZVdojdu5POWNf&#10;lOV4inLj6tS6rn/I/SsZg60eG4VnazUT6aooor9SPjwooooAKKKKACiiigAooooAKKKx/HHi6PwX&#10;pNvq01jJcLNq1jY7Y2xtNzdxWwf6KZQx9QKANivjn9vX/k+z4L/9kl8f/wDpz8IV6t+zR+3N4B/a&#10;i8VePfB/gzwxqen3nw18b3vhfxMuqPDhrq12CSaARO7GBmlj8p51gaVRI6riM5+a/jV+0R4H/aY/&#10;al+BHxM8ArO2n6h8IfiLJbzBori3kSPXvDFrmO7tnltZyXtpDiKVyqshYLvXPicSf8iLEf4f1R3Z&#10;Z/yMKfr+jOsooor8KPugoooY4Gc0AewOjQ/C3ymXldB2t+EOK8t8Lqr+JtNV03Kb+HcpHX5xXsXi&#10;3DeFdSOf+YfMf/HDXj/hRtvijTSf+ghD/wChivoM2j/tFFfL8Uedg5fu5/10PcKKKK+kPMN7wwhX&#10;T2Y/xSkj8hWlVDw4CNMUkdXbFX6/QMv/ANxp+i/I+dxH+8S9QooorsMTj/iJcSNqUFqfurDvX6k4&#10;P/oIr42/bZmt7rQfFEtvKJFWe1UsGzhlkhUj8CCPwr6/8cTNJ4jmRicRqqj/AL5B/rXxH+2hq8+n&#10;aFqtpFErLqHiRoJC2cqoeSXI98xgfQmvSwXxxPynjapzU5+r/BNHl/8AwT/vLvU/2jL60uJ9y2d4&#10;iQcD5U2WUm3/AL6Zvz/Add+394lsdW+KcOnQwstxZ+cZm3fw/JEuD65hY9OMjBNeX/8ABLbX31b9&#10;pvxTp1zNcPNa6xM+6U8bDNFEgHPYQ46DgL+HQftdXk95+0R4n8y4aRI74CFWOQilFbaPbLE49Sa9&#10;Ll/2r5H5/CpKHD9l1qP8Io96t7x5NVnsiRtit4n+jMXz+iirVeW/s8eL9V8c634h1/WJpGmNvp8R&#10;82bdykcqsw4AUM258AAAsfrXqVcso8srHbRqe1pqS/rUKKKKk1LGnavqukXH2rTNRmgk2FN8chB2&#10;+n0rrIviMmqfEnSfEt+irFb26QSHlVUspDtzngM7fUKO9cXRS5UzopYqtRSUXpdO3pqfR9pe2WoQ&#10;LdWF5FPE2dskMgdTg44I461pXWuXd7pNvpEy5EDcSZ5YYwo/DJ+ox6c/Ong3xTfeFdat7uK7mW38&#10;9ftUKsdroeG+XOCcHjPcCvVvi34gk0TwTM9qf3l4620bqoYAMCSev90MARnBINc8qfvJH12Dzf2m&#10;EqVNrLVX36/i0WNY8d2WneLdL8MQvE/27c00rMcIpU+XjHBLMMew7fMCMLSPixPqXj9tDdYRp8LX&#10;SfaEk+Uqi7hITg5A8t8Yxw/cgZ8pjkkikWaGVldWBVlbBBHfPrUthfz6dO1xbhSWglibcufleNkP&#10;44bj3rX2aPDlnVadRPZc1/lZafm/me9eDfFFt4w0CHXLePyzJuWWHzA3luDgrn9RwOCOBXtXws/5&#10;Eez/AOB/+htXyN4F8bN4a8C61bRFUm8yM2bbsMZJAVJHB+4EDfXjvX0z+yvPPc/A3R7i5meSSSW7&#10;aSSRizMxu5skk9TXLXhyxufacK5gsTiFB/E4Nv5NL8Wd9df8e0n/AFzP8q+KR9yvta7/AOPWT/cP&#10;8q/LE/tMfEEDAstL/wDAd/8A4uvyPxKxVLDfVefrz/hyf5n7RwrhK2K9ryW05f1Pu/8A4J2f8o/P&#10;gX/2Rzwx/wCmq2r2OvGP+CcUrT/8E8vgNM4+Z/gx4XY499Jtq9nr9Qh8C9D5OXxMKKKKokKKKKAC&#10;iiigAooooAKKKKACggEYIoooAaIYQciJfyryr9rRFTwNp6ooUf2oOB/1zevV6x/FvhLw94zEGleJ&#10;dNW6t03SrGzsoDjaAflI7Ma87NsHUzDLamHg0nJWTe34HRhK0cPiI1JLRM+P6K911/4C6P8A8Ld0&#10;q30vwcq+H206RtQaOR9okAcDLZzuy0eADk4PYEjyRvhn8R4WMT/D/Wty8HbpkrD8CFwfwr8ax2Q5&#10;hgZWlG/vOOifRRd9tnzaejPssPmGHxC0dtE9bdb6eun4mLRWtc+AfHllbSXt74I1iGGFC8ssumyq&#10;qKBksSVwAB3rJryalGtRdqkWvVWOyM4T+F3CiiisygooooAK9e+FYI8D2OR180/+RWryGvYPhd/y&#10;I1h9Jf8A0a9e1kf+9y/wv80cOO/gr1Oy8L/8f7n/AKYn/wBCFb1YPhdSb92/6Yn+YrddxGjSN0UZ&#10;Nfr+RxtgF5tnxuPl/tD9Dwz4wv5nw91KQD7zRH/yMlfE/wC1zuEnh/njbd9v+uNfa3xe4+HWoY7+&#10;T/6NSvhv9rHVLibxRpWitEnlW+ntOrjO4tI+0g+wEQx9T7V9fg/iX9dD+fuLZXl/26v/AEpnlNFF&#10;FeofCBXofwRu1Xwn4504zLul8OySCNurBY5AT9BvH/fQrzyus+FV9Bptv4puLlW2t4TuYhtH8TyR&#10;IvccZYf54MVFeNjbDu1VP1/I7j9kU4PiCILwPshz/wB/q9orxH9kq5dNU1uzCrtkt4HLdwVZwP8A&#10;0I/lXt1cdb+Iz2sD/uq+f5hRRRWR2BUjXV09ulo9zI0MbMY4mc7UJxkgds4GfXFR0UAFFFFABX2J&#10;+yb/AMkN0r/rrcf+j3r47r7E/ZN/5IbpX/XW4/8AR71z4r+GfZcD/wDI3n/gf/pUT0g9K/GlP9UP&#10;93+lfsqxwpPtX4eJ8d/hT5YH/CWL0/59Jv8A4ivw7xZ+HB/9xP8A3Gf0twGnz4j0j/7cfsf+zZ/y&#10;br4B/wCxK0r/ANJIq7WvF/2Ovjx4E8efCf4f+B/D1rry3bfDWz1BZtS8M3tjBJBCy2TNG91FGJt0&#10;sbMpj3BoTDMD5VxbyS+0V+r4L/c6f+GP5I+FxH+8T9X+YUUUV1GIUUUUAFFFFABRRRQAUUUUANaN&#10;G+8g560GCEjaYlx9KdRQB8tftB/8lg1j/t3/APSaKuMr6v1n4RfD3xNqk2u614ZiuLubaZJWlkG7&#10;CBRwGA6ADp2rxO4+B3iW1+Gt9enw1dTaxZ+IfJJjjkLTWqpt3Rptyyl2B3Y5C56A5/JM+4ZzCGOq&#10;V42kpuc9L6Ja2em7vp6H1uAzTDyoxpvRpRWv3HnlFbX/AArf4i/9E/1z/wAFM3/xNU9X8NeJPDwj&#10;Ov8Ah6+sfOz5X2y0eLfjGcbgM4yK+SnhcVTjzSg0vRnrxrUpOykvvKNFFFc5oFFFFABXXfBTnxdc&#10;D005v/RiVyNdp8EbYN4gvL3fylmE2465cHP/AI7+td2W/wC/Q9f0OfFf7vL+up7H4TPz3A9k/wDZ&#10;q2c7eax/Car/AKQ3f5f61oarIIdLuZmzhbdycf7pr9wyaNsvp/P82fB46VsRJ/1sebj6V5H8ff8A&#10;kbrT/sFr/wCjZa9cHSvIfjzPDL4xt44plZotORZFVslG8yRsH0OCD9CPWvoqXxH5Hnf+4/Nfqfnr&#10;+0/fxadb+OrmYMVa4vo/l7F5GQdx3b/9fSuF/Zl1CS9+Gn2Z1YCz1CWJdzZyCFk49OXPH4966j9s&#10;Yg6H413N/wAxp/8A0tWvEPgb8XtP+HUt3pmvRXEljdsrxtDhvJkHBbaSOCvUjn5F4Pb3oxvTPyCr&#10;JKvd/wBan0TRQD7UVJZ7l8UdUjsP2atGsmXd9vstPt+2BiMSf+0/evT9B1WLXtDs9ct4mjjvbWO4&#10;jjfG5VdQwBwTzg+teDfEfxY+pfA7wfpb2Z/evIfPLAbRbAw7cAc5Dg5zkbe5Jx7V8Ns/8K70HO7/&#10;AJAtrnd1/wBUtcNSNqfzZ72HnzVn/hX9fibVFFFYncFFFFABRRRQAV5T+3h/yY98Zf8AslPiL/02&#10;3FerV5T+3h/yY98Zf+yU+Iv/AE23FTL4WbYb/eIeq/M/WFPuD6V8lf8ABYL/AJI38Pf+ynx/+mXV&#10;6+tU+4PpXx3/AMFpfE2h+E/gV8PtW8QXwt7f/haUSeYY2b5jour4GFBNfGcT/wDJO4r/AAS/I/pb&#10;I/8AkcYf/HH8zxL9gL/k7nwj/vX3/pBcV+mVfk3+wR8ffhbF+134Jig1m+u5Li/mtYbfTdBvLqVp&#10;JraWJTshhZhGrOGklIEcUavLIyRxu6/p38HPi54b+N/glvHvhOw1C2sl13VtKEeqWwhmMun6jc2E&#10;r7AxKo0ls7IGw+xl3qjbkX5Twt/5J6p/19l/6RA97jf/AJG0P8C/9KkdTRRRX6QfGhRRRQAUUUUA&#10;FFFFABRRRQAEZGCKj+zW4GBAvBz93vUlFAHO/FeOOP4XeIhGgX/iQ3nQf9MHr5Kf75+tfZPiSws9&#10;V8P32l6hAJbe4tJIpo26OjIQR+INeX/Gb4E+FLPwJNqXgjwrKuoW00bxx2SyzSSqW2su3JJ4bdwM&#10;/LXxPGGS4rMqccRSa/dxk2tbvZ6WXke1k+OpYWThP7TWvRep4LRXffFT4JeIPC3idNP8JeHtS1Cz&#10;awhZZrWyllAcLsbcwBG4ldx9N44rm/8AhW/xF/6J/rn/AIKpv/ia/NcRleOw1eVKVNtxdtE2vkfT&#10;U8Vh6lNTUlr5mLRU19YX+l3b2Gp2U1vPGcSQ3EZR14zyDyKhrgknF2Z0XvqgooopAFBJAyBRQ2cU&#10;AfQGeM10ml2MIsbWRly0a71buNw5/nXNjpXW28flQrH/AHVA/Sv2Th+nGVSba2S/O/6HxWYytCK9&#10;R9ZHjmVY/DkyM+3zGRRx1+YHH6Vr1g/ETJ0WIBsf6Uv4/K1fXR+JHz2Nly4Wfoz59/aEu4nutLsB&#10;u8yOKV244wxUD/0E1+d4yBgnNfoR8fs/8JHZj/px/wDZ2r89neOJWklcBV5Zm4AHqa97B/Afz/xR&#10;/v7/AK6RForh/g78StL8QeD9JstV1hG1SSSS0MZ3F5GiVm3HOesQVi2cbjjrxXcV2HzEZcyujb+G&#10;txcW/wARNCe1Pztq9un3c8NIqkfkTXaeCbqe6/akmlupWZv7W1BAXYnCrHMqjnsAAB2AAA4wK80s&#10;ry7029h1KwnaG4t5VlglXqjqchh7gjNdR8D7+Ox+LOj3VyWbdcPHkcktJG6A/mwz7VnOO78jpo1P&#10;ejD+8n+R9QUUUV559IFFFFABRRRQAUUUUAev/sR/8llvP+xauP8A0otq+ra+Uv2I/wDkst5/2LVx&#10;/wClFtX1bXnYj+Kz9g4P/wCRHD1l+bPy9/bl/wCTzviN/wBhLTv/AEz2FfR//BJz/kQPF3/YYt//&#10;AESa+U/+ChnxK8FeDf23fiJpniTWhbTyXmmyrH5EjZQ6RYgH5VI6qffivc/+CUf7QfgWTwZ4u0/w&#10;/p+uatKviDSYpJLPRZo7ZRdTJagi6uBHbu0Zk814VkacRqWWNyyK/wCL5T/yc2v/ANvf+ko/bcw/&#10;5Iuk/KH5n3ZRRRX7CfnQUUUUAFFFFABRRRQAUUUUAFIyK4w65paKAGmCFvvRL+VfHX7egC/t1/Bc&#10;Af8ANJfH/wD6c/CFfY9fO/xq8JeHvGn/AAUj+EGk+JdNW6t0+CHxEmWN2ZQHGseCwG+Ug9GP515+&#10;bYOpj8tq4eDSclZN7HRg60cPiY1JLRHl9Fe3+If2e9G1H4tQ6VpmhzWuhnQnluJF8woJj5kYCM2Q&#10;HBaN9pOPlJweleVH4cfEYnJ+H+t/hpU3/wATX4xjsizDAytKN9ZLRP7NtdtnfT0Z9pQx+HxC0dtE&#10;9fO/+Ri0McKc+la1z4B8eWVtJeXvgjWIYYULyyy6bKqooGSSSuAAO9VdAt0vNesbSVFZZryNGVly&#10;CCwGMd68yVGrTmozi1furHSqkZRbi7ntGuwpNoV5byfde1kVvoVNeR+ArJLzxjp9tI7YW435HcoC&#10;w/UV7M8aSRtFIoZWBDKe49K8h+Fh3eOrEjJ/1vP/AGyevoM0j/tlD1/VHm4R/uanp+jPYKKKK944&#10;DpNA/wCQRF9W/wDQjVyqegBhpMIb/a/9CNXK/QsErYOmv7q/JHzld3rS9WFFFB6V1GRwPjB9/iK6&#10;bB6qOe3yAV8O/twgnTbg+ni5/wD0GevtjWHWXVrqRX3K1zIVb1G44r4m/bi50yb/ALG5v/QbivUw&#10;f8RH5DxhLmw7l3cjxj/gltO0Hx/8ROI1PmeJ7xG/G4gH9arfFS/uNS+JWvXd3LJJI2r3CtJIxZmx&#10;IVySfpWV/wAE99eaw+KGvTWcrD7d4m1IW80fylDiOYN6j/V/XNWfGt9ban4y1bUbKTfDcapcSQuP&#10;4laRiD+Vepy/vm/JH5x7R/2XCl/ek/wR6l+yL97xF/26f+1q9nrxn9kY4PiD/t0/9rV63Dq0M2uX&#10;GhhG8y3tIZ938LLI8q/mDEfzrkrfxGergf8AdY/P8y3RRRWR2BRRRQAVf1TxNrWtWFnpmo3fmQWM&#10;ey1TywNq4A6gc4AA59PrmhRQVGcoxaT338wooooJDAznFfY/7KP/ACQjRf8Afu//AEqmr44r7H/Z&#10;R/5IPov+/d/+lU1c2K/hn2nA3/I2n/gf/pUT0G7/AOPWT/cNfjc3Sv2Ru/8Aj1k/3DX4ft8ePhRt&#10;3f8ACVj/AMA5v/iK/DvFr/mC/wC4v/uM/pbgNO+I/wC3f/bj9W/+Cbn/ACjt+Af/AGRbwt/6aLWv&#10;aa+f/wDglr410rxb/wAE8PgUNLstRiWH4N+HYt2oaZNaGRorCK3cqkypIULxFkk2+XLGySRs8bqx&#10;+gK/X6f8NeiPz+p/EfqFFFFWSFFFFABRRRQAUUUUAFFFFABRRRQAVDJ/x/xf9cX/APQkqaoZP+P+&#10;L/ri/wD6ElAE2B6U3y0/u06igCG9sba+sprC5gV45omjkRhwykYIrwH/AIZJ8fdT4h0n/v5J/wDE&#10;V9CUV5OZZLl+bcrxMb8t7WbW9u3odWGxuIwl/ZO19+p8Y63pU+g63e6FcurSWN5LbyMvRmRypI9s&#10;iqtfVmu/BD4X+JdWm1zWfDAlurhg00i3kybjgDOFcDt6cnnrVX/hnT4Of9Ch/wCVC4/+OV+fVuBM&#10;09tL2c4ct3a7d7dL+7vY+ihn2G5VzRd+ui3+8+XaK+ov+GdPg5/0KH/lQuP/AI5R/wAM6fBz/oUP&#10;/Khcf/HKz/1Dzj+eH3y/+RK/t7B/yy+5f5ny7XsPwxhlh8D2KyoVO2RufQyMQfyql+0f8LPDXgSz&#10;0vUvCGhm1t5ZZY7yT7Q8mWwpQfOxxwH6fj2rqPhNpdtf6fo+nTgvG1kjyAN/0z3dR2zxWGX5TisD&#10;nE8JUtzWSur21s1rb9O5WJxdOvg41Y7XfrobXhRA0s0mfuqo/PP+FX9ebbot5g/N9lk2/Xaa0b7Q&#10;dO0SQSadCY1lXDLuJHHfkn1/SsLxtcLD4emXf80jIi47/MD/ACBr9Wy3DywuFjSlur7ebPjcwrRk&#10;p1F2/Q8f+L+4fDy/AHy/uv8A0alfCX7VZP8AwsKzH/UGjP8A5Flr7i+OWoT2Pgj7MqLtvLyOJ/Mz&#10;kABn498oOvbPtXw7+1Wy/wDCw7P5v+YLH/6Omr6bB/EfgvFl/afJfmzzOik3L60oIPSvSPhwp8Vz&#10;cQJJHBO6LMmyZVYgSLuDbT6jcoOD3APamUUAen/spzyr48vrYSHy30h2ZfVhLHg/kT+de+18/fsr&#10;sB8RLoHvo8n/AKNir6BrhxH8Q97L3/sy9WFFBOOtBZVXcx46ZrE7tQooDBuVOaRmVeCwGelAHRfD&#10;H4a+Ifit4pXwt4deCOTyXmmnuZNqRRrgZOMk5ZlXgE/NnoCaf8U/hjrvwk8Ur4U8QXFvNM9mlzHN&#10;asSjIzMvcA5yjdh/WvdP2J/Amn2/hO5+Il1pUiX11dTWtrdNK2JLUeUSAobbjzUYZI3ZU84rB/bs&#10;0+wi13w9q8cQFzPbXEM0m4/MiGNkGOnBkf3+bnoMc6qt1uXofXVMhpUeGfrsl+8bT3fwtpJW/E8F&#10;r7E/ZN/5IbpX/XW4/wDR718d7h619ifsmEH4G6Vg/wDLW4/9HvRiv4ZrwOms2nf+R/8ApUT0d/uH&#10;6V/NUP8AVr9P6V/Sq/3D9K/mqB/divw/xY2wf/cT/wBxn9N+H3xYj/tz/wBuP6Cf2LEQfsefCeQI&#10;Nx+GWggtjnH9nwcV6bXmf7Fn/JnHwl/7JnoP/pvgr0yv1bBf7nT/AMMfyR+f4j/eJ+r/ADCiiiuo&#10;xCiiigAooooAKKKKACiiigAooooAjg6H8P5VJtHpUcHT8v5VJQA3y0/u1xvxv+G2qfE3wtbaJot1&#10;bW80GoLOZLosF2iN1I+UHnLDtjj6V2lFc+KwtHGYeVCqrxkrPoaUqs6NRTjuj5n8Zfs4+M/BPhm6&#10;8UX2q2FxFaKrSQ2zSM5UsFJGUHTOTzwAa8/r7Q1XS7HW9NuNI1ODzLe6haGePcV3IwwRkYI4Pbmu&#10;R/4Z0+Dn/Qof+VC4/wDjlfAZrwPKpWi8vcYxtqpN739H0PfwuecsGsRdvpZL/NHy7RX1F/wzp8HP&#10;+hQ/8qFx/wDHKP8AhnT4Of8AQof+VC4/+OV5f+oecfzw++X/AMidf9vYP+WX3L/M+Xa734GQq1xq&#10;c5J3IkKj8S//AMTXsh/Z0+DmOPCH/lQuP/jledeFvDI8G+O/FWhLEkcMN5F9lVGZgsTB3RdzdSEd&#10;c9ec8nqcnw1mGT4mlVrOLTbXutuzs3rdIf8AaeHxlOUIJppX1t3Xmz0Dwtj7JIQP+WvP5CrWuf8A&#10;IFvM/wDPrJ/6CasfDuwtrzSppp13j7QQvzHj5R6VT8cMbLRr5Y+MfJyf4WYL/I1+pZTG2Bpry/U+&#10;PzKXK6kvJ/keejIGDXiHxfBb4iagFHXycf8AflK9v2t/db/vmvDvi8x/4WHqSjt5QH/flK96l8R+&#10;TZ7f6ml5r8mfmh+1prN/L4NkuWutzahrai6dlyZQRJJ+HzKp/CvncMPWvev2p5Yl+H9nE8qhv7Xj&#10;IU9wIpc/zFeBh4icBlr6Kj8B+N4j+IfWfgC6mvPA2jXVwf3kmlW7MeOSYlOeK165n4NaqNZ+F+i3&#10;YtvJ2WYg27t2fKJi3dB12bsds4yetdNWL3OmPwouX+v6pqWlWGiXc+bXTY5FtY1H3d8hdifck4+i&#10;r6V9PfCbUINT+Gmhz24+WPTYoD8wPzRr5bdPdTXyrX0t+zvLG/wk0xEZSUecNg9D5znB/AiufEfA&#10;ellsv379P8jtqKKCQOprjPbCikZ0X7zAUuaACvRPhZ+zZ41+K3hqTxTpWo2dpbrdNFGt4sitKFAy&#10;64UhhksvXqpFedqskjrDDGXkZgqIoyWJ7ADqa+8/AngvRvh94Rs/CGgwulrZwlV8yQuxYkszEnuW&#10;YngAc8ADAGFeo6cVY+q4XySjm2Im8Qvciu7Tu9vwT/A+DM55FeU/t4f8mPfGX/slPiL/ANNtxXuX&#10;xQgtrT4l+IrS0hSOKLXbxI441CqiiZwAAOgA7V4Z+3gw/wCGHvjLz/zSnxF/6bbitW7xPBp0pU8c&#10;odpJfcz9Yk+4PpXwX/wcKf8AJqvw9/7K9bf+mTWK+9E+4PpXwX/wcKH/AIxV+Hv/AGV62/8ATJrF&#10;fF8Uf8k7iv8ABL8j+ksh/wCR1h/8cfzR8Zf8Ehhn/gop8Osj+LVv/TRe1+4QUKMKuK/D3/gkMf8A&#10;jYp8Of8Ae1b/ANNF7X7hV8r4X/8AJP1P+vsv/SIH0HHn/I4h/gX/AKVIKKKK/SD4kKKKKACiiigA&#10;ooooAKKKKACiiigCvqn/ACDp/wDri38jVgDI5FV9U/5B0/8A1xb+RqwOlACFFPVaAig5C0tFFkB4&#10;/wDFv9nbxJ478c3PirQtZs4o7qOPzI7pmBVlQJxtU8YUHnnJPbFeV/En4WeIfhde2tprk9vMt5Ez&#10;wzWzEqSpwy8gHIyp6Y+Ye+PrSsPxj8N/Bfj97eTxbo32prQOLf8A0iSPbu27vuMM52r19PrXx+cc&#10;I4PG06lTDrlrSd7tu127vTXdX6bnsYPN61GUY1HeCVrWV9tD5Dor6i/4Z0+Dn/Qof+VC4/8AjlH/&#10;AAzp8HP+hQ/8qFx/8cr5T/UPOP54ffL/AORPW/t7B/yy+5f5ny7U2nQrc6hb2zpuWSZVZfXJAxX0&#10;5/wzp8HP+hQ/8qFx/wDHKp69+z/8NtO01tT8O6H9jvLSRLiK4+1TSY8tg5G1nI5CleQcZzzjFTLg&#10;fOKUXNyg7a2Td9O3u7gs8wcvdtLXyX+ZkgEjAFdgDkZrkrIpLeQx7h80ijr716Fd6Rbw6aZEh/er&#10;GCzbj+Jr7nh2LUakn5fr/meDmOsor1MquV+I043Wtsr/AN9mX8gD/Ouq3D1rgfFl7JqGuTOVO2E+&#10;Uny9lP8AjmvqKfxHzGbVOTC8v8z/AOCeE/tGX0WmeIF1K4DeXb6OJH2jnaHlNfnb49uZ7LwNrV5a&#10;vtkh0m4eNsZwwiYg8+9foF+1tMtomo3AjYtF4XkkZcckDzj/AEr87PjHrSaH8MNavWiMgezNvjdj&#10;HmkRZ6dt+ffGOOte5g/h+4/BuJ+b6836/ofOfw8SNPH2hkAfLrFr82BniVea+sxmvjm2mNtNHcxA&#10;bkYOmRwcH/61fYwJI6V6FTofJ0NmFbXw2mkg+ImgvEcE6xaqeOxlUH9DWLkDqa0fB+pWujeLdL1i&#10;+OIbXUYJpjtJwqyBjwOvArKWsbHVTdqifmj67ooBJGW60V5h9UFFG5QcE02OWOVd0UisPVTmgLMd&#10;R9aK9H/ZV8E6d43+L1r/AGpteHSbdtQMLD/WOjKqDgjo7q3oduDwamUuWNzqwOFqY7FQoQ3k7EXx&#10;W/Zw8YfCXw3D4o1jVrG6t5rxbfbZ+YWXcrMGOVAA+XHXqRXntfY37VqqPgHrYxjb9lx7f6VFXxzu&#10;HrWdGpKpC7Pa4myvD5XmEaeHT5XFPq9btfoev/sR/wDJZbz/ALFq4/8ASi2r6tr5R/YiYf8AC5rw&#10;Z/5lm4/9KLavq6uTEfxT7zg//kRw9Zfmz8Rf+Cwwx/wUM8dH/pjpX/psta+vv+Df0A/Abx3kf8zf&#10;H/6Sx18hf8Fhz/xsM8df9cdK/wDTZa19e/8ABv4f+LDeO/8Asb4//SWOvxjKf+TmV/8At7/0lH7p&#10;mf8AyRFL0h+h9+UUUV+wH5mFFFFABRRRQAUUUUAFFFFABRRRQAV4T8Qf+Umvwj/7IT8Rf/Tz4Jr3&#10;avCfiD/yk1+Ef/ZCfiL/AOnnwTQB7tgHqKb5af3adRQBT1zSLbWtEvNFuUby7y1kgkCtg7XUqcHs&#10;cGvD9E/ZW8daXq9nqU+vaWyW9zHI6rJJuIVgTj5Ote+UEZ4NeVmGS5fmk4TxEbuO1m127b7HVh8b&#10;iMLFqm7J79Tym6t5LWeS0kI3RuyNg8ZBxXnvhf4e6v4c8fW9zJLG1uqzyRsrHOwDYAeOG+dTjpwf&#10;SvoW58HeHLu4e6n07LyNuYiRhk/gaZ/wgvhf/oGf+Rn/AMa+exPC9fEVoy5l7rutX39D0KeaQpwc&#10;bPVa7f5nntFehf8ACDeF/wDoG/8AkZ/8aP8AhBfC/wD0Df8AyM/+Nbf6v43vH73/AJEfX6PZ/h/m&#10;Y2mDGnQAf88V/lU9XNX02200QpaRbI9u0LuJxj61HpUEd1erFIm5cEsM+3+NfWU4+zpxj2SR40ve&#10;k2VycDNY97400aLTpLm1vVeblY4tpyW7cenTn09+K0PiVdQeH9OC2ihZLpTHEm7nPduueAfzxXm+&#10;wjojf9810Qhzas8fMMwnhans4LW2vl2DnFfGP7cAzp11n/obX/lPX2dtb+63/fNfEP7Wl0l14Ft7&#10;gYXzNdV9uc9Ypq9HC/xD8w4r5vqcfn+h84fs861d/DWO11/T7S1kurXVNQ8xZFLJIxnmjJOCCTtO&#10;Ac9h24q7hj8wU9eeOnX/AAP5ULbSRWq3QtmWFpGVZAhCs/BYZ6Z+YEj3967vXvAknhP4FWeu3rt9&#10;p1vWrado+MRwiGfygME5JDliePvAEfLk+rKUVK/c/OKdOpKNui1Oj/ZL1K1i1TWtHafFxcQQzRx7&#10;T8yRl1Y56cGRPfnjoa69fE9on7Rsmipft+88OLbtAu7a06yGYZGMEiIuc8gZIznIrzj9l68trX4k&#10;ypcXPltPpUscKn+Nt8bY/JWNWPFurTaf+1Mt1YXiow1ayglcqp2q0USOvPH3WYZ6jPYjNYSjzVX6&#10;HoUavs8LB/3v8z36ij8KK5D2AoozQOelABRR2zQSBxmgPI6X4VfC7Xvi54lk8MeH720t5orNrmSS&#10;8ZwuxWVcDap5y6+nGai+Jfw41/4WeKpPCniExPIsaSRTwE+XMjKDuXIBwDlenVTX0F+xb4CsdM8C&#10;yeP7nT4/t2pXE0dvdK5LC1UquzHQfvEc8dcLzwMefftvbP8Ahb1iwPP/AAjsIP8A3/uK541W63L0&#10;PrsRkNLD8Mxxkl+8bT3fwt2Stt2Z49X2P+yj/wAkH0X/AH7v/wBKpq+ONw9a+xv2UCD8B9FIP8d1&#10;/wClU1LFfwzbgdNZtO/8j/8ASonoV3/x6yf7h/lX8146V/Shd/8AHrJ/uGv5rweK/DvFj/mD/wC4&#10;n/uM/pzw+/5if+3P/bj95f8AgmX/AMo3f2feP+aIeE//AEz2te314h/wTL/5Ru/s+/8AZEPCf/pn&#10;ta9vr9fp/wANeiPzqp/EfqwoooqyAooooAKKKKACiiigAooooAKKKKACoZP+P+L/AK4v/wChJU1Q&#10;yf8AH/F/1xf/ANCSgCaiiigAooooAKKKKACiiigBrRozbmXn+VARVOQP0p1FABgHqKQoD2paKAG+&#10;Up6ik8kZ+VsU+igLDPKP/PQ1+fXxj/4JU/tCfED4u+KvHfh7xT4Ohsda8RXl/Zw3mpXSypFNM0ih&#10;wtqyhgGwQCRnoT1r9CKK2o16mHbcOp4udZDgM+oxp4m9ou6s7Pa3nofmp/w56/ad/wChz8C/+DS8&#10;/wDkSt/xZ/wSO+MmoeEvCtt4c8ReD7fV7HS7i38SO13cpDcS/bZ5YZUYW5aRvJlSNtyrjyVA3DBH&#10;6GUV0f2hiHbX8Dwafh9w/TjKNpe8rb7ap6aeVvRs/PH4a/8ABKb9pTwP450/xReeKfBM0NrIwlji&#10;1S73bXRkJGbUAkBs4yM4xkda9i/4Ym+Lf/QY8P8A/gdN/wDGa+rKKzljK1R3ZtR4FyPDx5Y83/gX&#10;/APn/wCCH7LHjz4ffE3T/GXiXV9Ka1sVmPl2c0kjyM8TRgfNGoA+fOcnp05yPQPH3wej8V/Frwr8&#10;QEs7JoNHaY6l5zsJXwu622AAg7JSWOSOueelegUVjKrKUrv0PawuR5fhMJ9Wgny8ylq7u6aa/JfI&#10;+dvi3+yX418Y/EbVPFXhGfRbWxv5xMsdxdSq5kKjzGIEbAEvuPB713P7NPwP1X4P6Vqn/CTXdtPf&#10;6jcx7vsczPEsManZ95VO7c8me2Nvoc+oUVUq05Q5WZ4fh/LcLmDxkE+dtvfS8r30+YKoUYAppiRj&#10;uIp1FYnuDfJj/u1DYqFmucD/AJbD/wBAWrFV7L/XXP8A12H/AKAtAE7jKEe1fydD4t/EPbj/AISM&#10;/wDgLF/8RX9Yx6V/IuOlfm/iFTp1I4bnSes91/hPt+Dak4Sr8rt8P/tx/Ud+wNd3F/8AsKfBW+u5&#10;N8s3wl8OSSPgDcx0y3JPHvXrVeQ/8E+v+TCfgj/2SHw1/wCmu2r16v0LDaYeCXZfkfGVv40vV/mF&#10;FFFbGYUUUUAFFFFABRRRQAUUUUAFFFFAEcHT8v5VJUcHT8v5VJQAUUUUAFFFFABRRRQAU3yk/u06&#10;igAChegoKg9RRRQA3y/ehoUb+H9KdRQAzyQfvHNeUftx/s4z/tXfspeM/gFpt9Ba3uvaav8AZtxd&#10;SOsKXkMqXFv5hQFhH50UYYhWIUnCt0PrVFVGUoSUl0MMTh6WKw86FRe7NOL9GrP8D8tPhb/wRS/a&#10;t8FeBLHwxqnjn4fyT2vm75LfVr4q26V3GN1mD0YDp2rtPBH/AASD+ONp4z0m68eeKPB9xocWp276&#10;xb2WqXnnS2okUyombZfmKbgPmHOOR1r9F6K7HmGIl2+4+Mp+HnD9OSkubTu/+Afm/wCIf+CPHx6T&#10;xDqCeD/G3hNtIW+lGltqmpXQuTbbz5Zl2WpXzNm3dtOM5xxXffBH/gnL+0F8N9EvNE1/xF4Rmjlu&#10;vPgaz1K6ZtxUKwbdbrgfKuMdcn2r7ioqZY6vKNmaQ4ByGnWdSPN105tNfkfKf/DE3xb/AOgx4f8A&#10;/A6b/wCM17J+zd8HtV+EnhK+0vxILCS/vNQMrXFixYNEI1CKWZFPDbzjGBu46mvSKKxlWnONmexl&#10;/DeWZbiVXop8yutXfc8q8PfAS90PSPiFbebZrP4snuRpyxsWjt4mEnklhsG1g0hJAyBtXBryj/hi&#10;X4uY/wCQxoH/AIHTf/Ga+rKKI16kdicVwzleMjCM00o3tZ23d3+L0MvwZ4bXwr4P0nwu119obTdN&#10;gtTcNHt83y41TdjtnGcZ71qEAjBoorE96EI04qMdloN8lO4rwf8A4KmxIP8AgmN+0Ydv/NCPF/8A&#10;6Zbuveq8H/4Knf8AKMX9o3/sg/i//wBMt3QUe7qMKAK/Ob/g5p17VvDn7FHw/wBS0W78mb/hc1mv&#10;meWrcHRNZz94Edq/RodK/Nr/AIOhf+TGvAH/AGWmy/8ATJrNeTn0YyyXEpr7EvyZ6WTycc0otfzL&#10;8z4Q/wCCHnxE8Za9/wAFR/hfpera0ZreU615kf2eNc40S/I5Cg9QO9f0KV/Oh/wQl/5Sr/Cv663/&#10;AOmO/r+i+vn+AqcKeTzUVb949v8ADE9ji6Up5lFyd/cX5yCiiivtj5UKKKKACiiigAooooAKKKKA&#10;CiiigCvqn/IOn/64t/I1YHSq+qf8g6f/AK4t/I1YHSgAooooAKKKKACiiigAoKhhgiiigBvlR/3B&#10;+VOoooANq9NtN8sdjTqKAG+TH1Kj8qTyQfvNmn0UAfCP/BXH/glj8Tf26fH3g/4ifBHWPC+l6ppO&#10;lXOna9deJdSu4/Pt/MSS1SNYYJl+RnuiThSfNX72BjzjRP8Agjr+1hBo1nBrXjrwFLeJbRrdyxap&#10;e7XlCjcwzZ9CckV+mtFdlPHV6dNQWyPj8x4IyTM8dPF1VLmna9nZaJLa3kfnr4Z/4JE/FWy8DeKY&#10;fFHiTwvca/dWdrF4X+zahc/Z7eT7VG88szGBWB8lGRQFcHzWyFwDXOn/AII9ftOkYPjPwL+Op3n/&#10;AMiV+llFUswxC6/gc9Tw/wCH6kYq0lyq2j31b1031t6WR8m2H7E3xp+wQf2nq3hsXPkr9oEN/cFN&#10;+Pm2kwZIz0zzUx/Ym+LWOdY8P/8AgdN/8Zr6sorH6zUOz/UvJe0v/Av+AcX8SvhUniz4PXHwz8NT&#10;x2W2xghsWmyyoIWjZFY8nB8sKW5IznB6Hi/jB+zd4i8ceBfCfh3w7q9n9s8N2f2SRrzdHHMhjjUu&#10;CquQcxKQvox5459oorONSUdj2cVlOCxkZKpH4oqLtppF3VvmfPfwZ/ZT8d+BfiVpvizxRd6LcWVm&#10;0jSRQXEkjkmJ1UgNEBkMVPXjGeuK+gljVTkKKdRSnUlUd2XluV4XKaDpUE7N31d9bJfoIyhutJ5M&#10;f92nUVB6BXdFW/i2j/lk/wDNKsVDJ/x/xf8AXF//AEJKmoA/n/8A+C8fjnxX4Y/4KY+NLDQ9WNvC&#10;2maPIyeSjZY6fAM5ZT6Cvtr/AINnfEWs+Jv2YfiFf65e/aJk8fLGr+Wq4UWUBx8oA6k/nXwf/wAH&#10;AP8Ayk98Zf8AYH0f/wBN8NfcX/BsB/yat8RP+yhL/wCkNvX5pltKnHjqtJRV/e1trsfdY6pUfCdO&#10;Lelon6aUUUV+lnwoUUUUAFFFFABRRRQAUUUUAFFFFABXhPxB/wCUmvwj/wCyE/EX/wBPPgmvdq8J&#10;+IP/ACk1+Ef/AGQn4i/+nnwTQB7tRRRQAUUUUAFFFFABRRRQAfhRgDoKKKAEZQ3Wk8v3p1FADfLH&#10;c0GFeq8fhTqKAGeT/t/pXxH+2N/wT0/aO+NGl6lZ/BzxB4M0+a51yW9sZNavblFgjZm2jbHbSDcE&#10;c46gMo+8Mg/b9FbUa06EuaJ4+cZHgc7oqliL2W1nZ6/efmvaf8EhP2pLG6hvrPx14HjmgkWSGRdU&#10;vcoynII/0TqCBXTfEn/gll+0R40svC5tvF3g1r/T9Blg1y4mvLmNbi7k1G8uiybLY7lCXEaAkKfk&#10;xtAAr9AqK3+v4jmvp9x4EPD/ACCFOUfe97+9tqnpp5W9LnyXpP7EnxuTS7dNa1zwy94IEF01vez+&#10;WZNo3FcwZxnOParH/DE3xb/6DHh//wADpv8A4zX1ZRWX1moda4LyVdJf+Bf8A8D+A/7LfjH4efEi&#10;18Y+LdU0+SGzgm+zx6fcO5aR0KfMHjX5drP0Oc7e2a77xl8IW1/4zeG/idB9naHS4ZYtQhuGJLAK&#10;5haNdpG4PIzEkjG1SORXfUVnKrKUrv0PVwuSYDCYVYeCfKpKeru7pprX5L5Hzj8T/wBkLxz4n+IO&#10;reJPCmp6UljqF21xGl9dSLIHf5pM7YiMby2OTwQK9E/Zr+DGpfCHw5qFr4k+xSajfXod5rKZ3Uwq&#10;gCKdyryGMh6fxdT29KopyrTlHlZnheH8uweOeLpp87ber097fT8gVQvQU0xqxyRTqKyPbG+TH/dp&#10;tuAAcD0/lUlRwdPy/lQAXnNrIP8AYP8AKv5PT8XPiIVx/wAJG3p/x6xf/EV/WFd/8esn+4a/ka7f&#10;j/WvzXxCpU6n1bnin8e//bp9xwZUqQ9vyu3w/wDtx/Tr/wAEvpHl/wCCaP7O8khyzfAvwiWPqf7G&#10;tK90rwr/AIJdf8ozf2df+yFeEf8A0zWle61+kQ+BHxM/iYUUUVRIUUUUAFFFFABRRRQAUUUUAFFF&#10;FAHmv7Tv7SOgfsw+GPD3jLxTa2k2n6x4y03QrzztUS3mgju5fKa7iRxidLYH7VcAtGIrK2vLncfs&#10;/lyR/sq/tD6X+1H8C/C/x+0qzsLe18SWl1LBa6Tq41KOAJctF5bToiqZl8srLGB+7lEkeW2Fj6ZJ&#10;Eko2yLXG/F34s23wvt9M0mw0DUNS1jxBdNZ6HY6faxuZJtu7/lrLDG20ZkMfmK5jjmkGI4ZpIwDs&#10;PtcX92T/AL8t/hR9ri/uyf8Aflv8Kx/hp4QvvAHgPS/BeoeL9U1+XTbYQf2xrkwkvLtQTteZ1ADy&#10;bcbmAAYgnAzgblAEf2uL+7J/35b/AAo+1xf3ZP8Avy3+FSUUAR/a4v7sn/flv8KPtcX92T/vy3+F&#10;SUUAR/a4v7sn/flv8KPtcX92T/vy3+FSUUAQm9hDhCkvzf8ATFv8Kd9ri/uyf9+W/wAK4348/Enx&#10;h8MfBVvrfgH4cX/irVLnXtMsY9I05kWTyZ72GKebLsAFiheSUsThRHliqhmXY+GPgy6+HfgLS/BF&#10;34x1rxA2l2ogXVvEV2txezoPu+dKqJ5rBcL5jAuwUM7O5Z2ANr7XF/dk/wC/Lf4Ufa4v7sn/AH5b&#10;/CpKKAI/tcX92T/vy3+FH2uL+7J/35b/AAqSigCP7XF/dk/78t/hR9ri/uyf9+W/wqSigCP7XF/d&#10;k/78t/hTWvYFIDCT5jgfuW/w9qmrjfjN8S9b+HGk6TJ4a+HeqeKLzV/EVnpY0/R7q1jkgSZv3ly3&#10;2iaLMcUavI3l75Aq7thRXZQDrvtcX92T/vy3+FH2uL+7J/35b/CqXhLQW8L+HbXw/wD2neXa2sfl&#10;wzahdNPMIx91Glb55Sq4XzHLSOF3OzMWY6NAEf2uL+7J/wB+W/wo+1xf3ZP+/Lf4VJRQBH9ri/uy&#10;f9+W/wAKPtcX92T/AL8t/hUlFAEf2uL+7J/35b/Cj7XF/dk/78t/hUlFAFG/8Q6bptzZ2l39oEl/&#10;cmC1VLOVtziN5CCQpCDZG53NgZAGckAzWQPmTPg/PIGXKkfwgd/pWf4317UNF0Zo9CiR9Su8waaJ&#10;QrIkxRirupkQui43MqHeVDYHcN8A+G9W8J+HzpGs+JLnVJDf3c8dxdnc8cctzJLHBuJJZYkdYgTy&#10;RGDxnAANlzhCcdu1fzmf8OMP+CqIGD+ytJ/4WWif/Jtf0aEZGCKTYvpXi5xkeFzpQVdyXLe1mlvb&#10;e6fY9TLc2xGV8zpJPmte9+l/Ndzwv9jnxFrnww+HPwp/Y+8b/D7WrPxH4e+Bui3Wtaggt5tPs7i2&#10;ht7KWyeaKViJ/MDMmFMciRyFJG8tgPdaAMDAFFexCKpwUV0VjzZScpNvqFFFFUSFFFFABRRRQAUU&#10;UUAFFFFABXzzrf8AwUC8HaX+1Drf7KttZ+H5vEWk+JtF0wWb+Lo1uorW8tFu5tSurYRNJa2yiSG0&#10;t3w4ub66trYmHzhIPoao3toZAwaP73WgBkc6xkq6Sdv+WTHt9Kf9ri/uyf8Aflv8K4/U/EzeMPiQ&#10;vgLw1q+6PQfs934kSFZkMbOwktovOQhdxEbM9v8AeKSRO+I2WO47SgCP7XF/dk/78t/hR9ri/uyf&#10;9+W/wqSigCP7XF/dk/78t/hR9ri/uyf9+W/wqSigCP7XF/dk/wC/Lf4Ufa4v7sn/AH5b/CpKKAI/&#10;tcX92T/vy3+FNW+gYsFWT5Wwf3L/AOFTV5dreoeKvil8b7XwfYab4k0XQ/A99Fqd1r2n6xZx2us3&#10;jQ7VsJI4rl7holiuGleKaCMM/wBnkRyFAcA9N+1xf3ZP+/Lf4Ufa4v7sn/flv8KkGcc0UAR/a4v7&#10;sn/flv8ACj7XF/dk/wC/Lf4VJRQBH9ri/uyf9+W/wo+1xf3ZP+/Lf4VJRQBH9ri/uyf9+W/wo+1x&#10;f3ZP+/Lf4VJQSFGTQBi+HfiD4Y8V6vr2h6JNeSXHhvVV03V1m0u4iWO4a1t7sKjSIFmXybqE74yy&#10;BmZC29HVdb7XF/dk/wC/Lf4VxviqXxl4z8Y2/hfwo17o9vo15a3t54khvIGSQrLG8lgLfLNJ5tuZ&#10;Y3MqoIhNHLEWkVGj7agCP7XF/dk/78t/hR9ri/uyf9+W/wAKkooAj+1xf3ZP+/Lf4Ufa4v7sn/fl&#10;v8KkooAj+1xf3ZP+/Lf4Ufa4v7sn/flv8KkooAj+1xf3ZP8Avy3+FeL/ALdHh7Xv2gv2IPj58Cvh&#10;Jo11qninVvhj4h8OabpjwtbC51K70V/s8Kyz7IiGNzCPM3+WpYhmUo4X2yuC+J9n8Q/FvjLw/wCD&#10;PC96bHQZhJea/qdtNc295bSW1xaT2pglRTFIrsskUttLgSxysSWSOSGYA7xTlQfaviL/AIL0fsk/&#10;tC/tk/speD/hv+zb8PW8Sa1pfxPtdWvrJdUtbTyrNNL1OBpd9zLGhxJcQrtBLfPnGASPt4ZAwTQQ&#10;D1Fc+Lw8MZhZ0J7STTtvZ6G2Hryw1eNWO8Wmr+R+Kv8AwSc/4JUft9/szf8ABQL4f/Gz43fACTRf&#10;C+itqg1TVP8AhJdLufI87SryCP8AdwXLyNmWWNflU43ZOACR+v3wN+LemfHb4T6L8WNI8M61osOs&#10;27SHRvElh9k1CwkWRo5Le6g3MYJ0dGR4mO5GVlYBgQOr2LnOKWuPKcpw+T4d0aLbTd9bN3aS6Jdj&#10;ozDMK2ZVlVqpJpW0+b7vuFFFFeocIUUUUAFFFFABRRRQAUUUUAFYPxR8cD4ZfDXxB8SG8N6nrC+H&#10;9FutSbR9EtfPvb4QRNIYLeLI8yZwu1EyNzso71vUjqrrsccUAeb+CfjZd+Ob2z0aew0G6h1LwLb6&#10;4uqeE/EDapapI7FHj8zyIg0DblNrccG6EN2fKh+z4f0NbuIqDsl6f88W/wAKZey2ek2s+qygqsML&#10;PJt3HhRk8DOTx2BNcD+z/wCJNY+KNvffGbUUuobXVZJLXQVL3sMN5pcU8r2t0bO6VDbTFZnVnVQb&#10;hVjkLNH5CQgHof2uL+7J/wB+W/wo+1xf3ZP+/Lf4VJRQBH9ri/uyf9+W/wAKPtcX92T/AL8t/hUl&#10;FAEf2uL+7J/35b/Cj7XF/dk/78t/hUlFAEf2uL+7J/35b/CqfiHxRpHhbQL7xNrTXKWenWcl1dvD&#10;YzTOscaF2KpGrO5wDhVBYngAkgVoVDfXkWn2Ut9OfkhjZ2ywXgDJ5YgD8SBQA77XF/dk/wC/Lf4U&#10;fa4v7sn/AH5b/CuS+E+n/ECYan4r+JUEVvqV/qE8Vra2moTvCunR3M/2ItCzmOG48iRPOMefMkXJ&#10;baI44+xoAj+1xf3ZP+/Lf4Ufa4v7sn/flv8ACpKKAI/tcX92T/vy3+FH2uL+7J/35b/CpKKAI/tc&#10;X92T/vy3+FH2uL+7J/35b/CpKKAIZb+GGNpWjmIUZO23cn8gOacLuI/wS/8Aflv8KLidLeJpG/hU&#10;nb61yvwyj+J99d6p4g+I11aW8cmoXEOj6dpdwZIJLETMbe5kEkCSw3JiKxyRiSSImIOpBcqoB1X2&#10;uL+7J/35b/Cj7XF/dk/78t/hUlFAEf2uL+7J/wB+W/wo+1xf3ZP+/Lf4VJRQBH9ri/uyf9+W/wAK&#10;PtcX92T/AL8t/hUlFAEf2uL+7J/35b/Cka8iUbtkv4Qt/hUtNkkEabj/AProAh80S30bLG4CxMGL&#10;IRgkr/gasV558GtS8beOte1z4k+K9A1DQof7SvNH0nTLjUJit9Y2ty6w3stpIgS0laQ3IVoXcXFu&#10;1vM7nMUFr6HQB+NP/BYT/glp+3j+1D+3f4m+MnwK+Az694b1DTdNitNSXxJplt5jxWcUcg2XFyjj&#10;DqRyoB7Zr6c/4Iffs2/GX9gv9nPxh4Z/a38NWfgm91rx/aNpa6jrtlNHObmO2s7dBJBM6CSW5ZYY&#10;4ywd5HRVUllB++dq+lKFC9BXiUchwlDNZY+Mpc8r6XVtfK1/xPUrZvia2XxwjS5Vbo76fP8AQKKK&#10;K9s8sKKKKACiiigAooooAKKKKACiiigDmfH/AI41LwdqXh+1stKtbqLV9ZWyuVku2SdVaOQg28YR&#10;vtDhlDOhaMJbpcTbj5HlyfOfwf8AjPJ+0r+1t8Ffj9peh266Xc/B34m6fJfaHfnUtNkmi8R+FLdJ&#10;ba8VEW4t7j7HNPbylEM0G19i/MF+sJIYphiRc15x+0b8c9f+C+l6LZeB/hVrXi7XvEOtW1lp+m6X&#10;bERpG1xElxNLO+Io/Lid5QjMGYRu2BFFPLEAei/a4v7sn/flv8KPtcX92T/vy3+FYvww8IX3gHwD&#10;pfg7UfFWra1Lp9v5X9pa7eLc3ci5JVZJgiGYqpCCRx5jhQ0jO5Z23qAI/tcX92T/AL8t/hR9ri/u&#10;yf8Aflv8KkooAj+1xf3ZP+/Lf4Ufa4v7sn/flv8ACpKKAI/tcX92T/vy3+FH2uL+7J/35b/CpKKA&#10;KM3iLTINYt9Bk+0fabq2mnhUWcpXZG0auS+3apzKmASCckgEK2LX2uL+7J/35b/CuT+N3if4keF/&#10;A7Xfwi8O6bq3iCTULGKzsNXkuI7aaN7yFJleSCKV4f3LS4l2OsbYd1ZFYHf8I+HY/CPhiw8Lwanf&#10;XkWn2sdvDc6nePc3DoihV8yaQl5XwBmRyzsfmZmYkkAu/a4v7sn/AH5b/Cj7XF/dk/78t/hUlFAE&#10;f2uL+7J/35b/AAo+1xf3ZP8Avy3+FSUUAR/a4v7sn/flv8KPtcX92T/vy3+FSUUAR/a4v7sn/flv&#10;8KT7ZCDgrJ/35b/Cpa4n4+eMviH4J8Bxar8LPB8evavN4h0iz/s6ZZSrW1xqNvBcuTEjFNlvJM/m&#10;EbEKh3wisaAOy+1xf3ZP+/Lf4Ufa4v7sn/flv8KreHtKuNE0iPTbnWLu/aNnK3F8yNJtLEqhKKoY&#10;ICEDEFiqgszMWY3aAI/tcX92T/vy3+FH2uL+7J/35b/CpKKAI/tcX92T/vy3+FH2uL+7J/35b/Cp&#10;KKAI/tcX92T/AL8t/hR9ri/uyf8Aflv8KkooAi+1xDjbJ/35b/CktJRKGwjLjA+ZcZ461zHxf+In&#10;iD4e6Pp3/CJeArnxFqus6vFpun2cGoW1skMkiO32idp5Fb7PGELy+Qk06xh3SGTYRW34Q0D/AIRb&#10;w3Z+HF1C6uo7GEQwTX13LcTmNeEEk0rPJM4XAMjszuQWYkkmgC9dAtbuoHVcV/Ocf+CGH/BVBRz+&#10;yvJ/4WWif/Jtf0akAjBFJsX0rxc4yLC51ye2lJcl7WaW9t7p9j1MtzbEZXzeySfNa90+l/Ndzw79&#10;gKzvvhL+yr8Hf2V/HkcNn458FfBHwzB4s0GK9hnl0qWGxisyJTE7KFee2ukjkBKSm0n8tmEbY9yo&#10;HHAor2VorHlt3dwooopgFFFFABRRRQAUUUUAFFFFABRRRQBm+MvEf/CH+EdU8Wf2Lfal/ZenT3f9&#10;n6ZCJLm68uNn8qJSQGkbG1QSAWIGR1rC8C+DpptQm8Z+LNS1LVLxrq7Okr4gsbDztIt5ZSTBA9tC&#10;jCJlEYHmM8hSOLzDvDk9eQGG0ihQFUKO3HJzQAUUUUAFFFFABRRRQAVX1eXVINKuptDs7e4vUt3a&#10;zt7q4aGKWUKdivIqOUUtgFgjkDkK2MGxRQBx3w58EeLLPUZfHvxD8QpNrWpabDBfaVpO5NLtnSSV&#10;vMhSQea8rI8UTySNhhaxlI4dzq3Y0UUAFFcf8V7n4r2eo+Fbz4Y6e13bQ67cP4otEe3Vp7EaVfmK&#10;MGYjBN99hGUIb1Ij8w188+HfGv8AwV+urrxPd6/8HfAljJ5fjWfwzYnUYbq0Se0h06Hw3bmZbiKa&#10;S3vZDqNxK7xpKm1A5txthIB9bUV8p6l8SP8AgrWvxWtItD/Z08B3Phlfixrul3H27xJHZJJ4OSwj&#10;m03V2lSW5lF492skHkrDghj5kcQZZ4ui1/4iftv+Ibf4g/Fj4M/DKZdMv/gT4f1X4UeDvGVrZQ3E&#10;fi5jr017Y3cQuIpFkKHQYZEluYoEO8xShlmJAPoqivlu/wDjH/wU0sPj5Z+D7v8AZ78KL4HvviZo&#10;Wm22v20hnuW0Cbw3dXmq3kiLd7bZrfVIIrWN5P8AWiQgREtHI+f+1l42/wCCuth4g1zQ/wBlP4L+&#10;C9R0qx0fwzqPh/WrrWre2uNR1L/hL9mqaXLHcSOqWx8PRiSSfakkbyutuZ5WUW4B9YXbXS2sjWMU&#10;bzCNjCkzlVZscAkAkDPUgHHoa4/4YeAdb0zW9S+JnjWZo9f8QWtvFqWmWusS3lhaCB5zEIDLHGQd&#10;k21iEjVtgbYHLu9n4KX/AMadT+Hdre/tB+G/D2k+KmvLwX2n+FdSmvLGKEXUotvLnmjiklJtxCWZ&#10;o48uW+RBhR1dABRRRQAUUUUAFFFFABSO21S2Og7UtFAHC/Crwp44XxBrnjn4janJNeXmoXNppduI&#10;Ht1g0yK5la2WSJbqaGWT53ZbhVikaJ41kjDo1d1RRQAUUUUAFFFFABRRRQAUUUUAFFFFABRRRQAU&#10;UUUAFcP8W/iPrXhXWfD/AIE0DwH4m1K68VXUttDrGh2kbW2kmNQ5kuppMrAuzewLKQ/lMi7pWhil&#10;7iggHkigCGytmt4EWbY0gXDyKmNx9e+Ppk49TU1FFABRRRQAUUUUAFFFFAHP/Ee18b3+gLp/gS/t&#10;bO6mu4Vnurq3eby4fMUyYRJIidygoSJFKBi672UI03w88FWfw68DaP4FsdVvtQj0XS4LGK/1SZZL&#10;mdYo1QPK6qoZ22gsQoBJOAOlbVFABRRXgWv65+314e8T+OLjwj4J0fXtNuvjt4btfCcWsXlrF9g8&#10;CS6boMesXkKxPG008V42tyLHcSLLgFkEypb20wB77RXj/wAb/Ff7Y/h74Q3ut/Aj4ZaD4g8aR+Jt&#10;NgsdF1a7jtrOfTG16KG8nMnngoy6SZrgcsRIi4ilP7huM/Zq8b/8FFtN+LFx4W/at+GvhdfBd94u&#10;8ZWvhvxFpOptdavNbDWJp9Be7t7aBLawtRpMcke4yzyyP9l84wzPIjAH0nRXz94B1L/goA3wk8N6&#10;P4ktdJt/GK/BnTbjXtS1zw3Z3dt/wmASIXcUj2erW+9Wbzf3UVukAJ3rdYAhO/4G8e/tJ+KPiH4l&#10;0vXfBjWWk+H/AImLp9nNHpYt0v8ARG8LW155yyzzH7Uo1W5e38+FY+YPLMQ8qaQgHsVc18WIviHc&#10;eEfs/wAL9TWz1aTU7FY7qTTkukjh+1RecXieaHdH5Pmb9siyBSxjy4VT41a+K/8AgpDrHj3SbzSP&#10;hf4T03QtQ0XwTPr9r4qvoozo0slxfN4lhthYzXLXd0kAs44vMkjtldlZJLkLKp+iqAMvwX4P8P8A&#10;w/8ACem+CfCunra6bpOnw2Wn2ysSIYIkCRxgnnCqAB7VqUUUAFFFFABRRRQAUUUUAYPxGn+IUXh0&#10;w/DO005tSuJPJW61Te8ViGVgtyYFaM3SxyeWzwCaAvGJNsgcKrVvg/8ACTwj8D/h5pnwx8Cx3qaT&#10;pFusFjDf6tdXzQxgYEay3UssvlqPlVC5CKFVcKoA6eigAooooAKKKKACiiigAooooAKKKKACiiig&#10;AooooAKKKKAOE0vxD8RPH/jG80+xhtdB0nw74ma21DzH+1XWp262qOqbdojtt7zRyBlaYmFVB8uS&#10;V1t+7AA6CkCKrM4HLfe96WgAooooAKKKKACiiigArgNY8PfEvxN8eLN9Qt9L/wCEJ0nRVu7eSex/&#10;06PWTLJGj20yzZVfszTpMrxLlZY1R5BJOid/RQAAYGAKKKq66dTGiXh0UZvPssn2QfL/AK3adv3v&#10;l6468etAFqivOfD/AIm/aJ1L41eJfD/if4a2emeCdOvdPTwrr9nqkNxNrEUlhM93JPEzBrYRXQii&#10;VQrM+Q+drMI+P8PeMf20Jvhf4W0LVvhhfW3imzXwb/wlmt3cekXEOoefPANdWGOLUIhE0ES3DPJt&#10;wPMU20V0RsAB7tRXC/AHVf2gNS+F9jP+0r4d8N6f408+5fVbLwfdzz6bBE1zKbWKOa4VHlkS1NuJ&#10;X2KjTeZsAXCjzPR/iH+37b/BX/hNPH/w40LT/ES/Dvw5dzaJo/h2O/nj8QySznWbcQjWkjkiiiEC&#10;xRpcsdxZ1muiRAAD6Gor5r8F+Nf+CiOmfEL4pad42+FX23Q7rXddn+F+qWsekzR2Vjb6Ron9mwyw&#10;/wBpW0s32m+bWSVkdW3x4ee1haE16R8CNc/an1nxZ4qj+Png3w7pfh+1j0lfBl1psxTUL9306CTU&#10;Xu7ZZriK2WO9aWKJUuJSVjbJYKk0wBoeLPAeu/EP4qaTN4l021i8P+FZk1TS7iN5hdT6iyPEjxTQ&#10;3EbW/lxNcxzQyRSxzx3cYDriWM94AAMAUUUAFFFFABRRRQAUUUUAFcL408A+Kfid4jTT/E1z/Y2j&#10;6Hq1tf8Ah/UPDuuTrfXcixqJBcL5aRwxsr3Nu0WZ/MjlEivBIq7e6ooAAAowKKKKACiiigAooooA&#10;KKKKACiiigAooooAKKKKACiiigDL8a+Im8I+D9U8UrbQzNp2nzXKx3F0sEbFELYeVvljXjlzwoyT&#10;0rF8FfDzVdO8Xah488XeNbnXrm48yPQ4b/S7JP7CtZWEkttBLDAkrK7LFu3uwZba3yN6PJJ1zAMN&#10;rDg8UUAFFFFABRRRQAUUUUAFVNen1u20O8uPDWn2t3qMds7WFrfXTW8M0wU7EklSORo0LYBcRuVB&#10;JCtjabdFAHG/Bnw74+svDS678W7bQ4vFF9PJJq58N28kNrcEbYopnR3cmYwQ2+7c8nllfLSR0UO/&#10;ZUUUAFFYPxR1vxv4a+HHiDxF8NvBbeI/EGn6FeXOh+H0vIbc6nepCzQWolmdI4zJIFTe7Ki7ssyg&#10;E18p+MvFn/BYyy8Wa5rvg74WaDPY2/jPW7vSNBbUtLuLe40uDwLbDTrNJmltpmhuPE/2klpPJuFX&#10;bveK3wCAfZVFeIeKPGf7cq/E6y0/wH8LPD8/hmT4labaalc+IFitWtvCzaNJPfXkU0GoXD3F0moB&#10;LeNWtYQS2woYib5Oj+Mvjb9paD4caX4j/Z3+Dunalrt7a3M95ofi/WksjZH+yL2e2hd4TKpkbUUs&#10;LWTazKkdxLKrP5QDAHplFfIN/wDFT/grnq3w/urCD4AeFdJ8Uv4X8CNbtDJbSQDU72U/8JRtdtRk&#10;VVsIv9Sjhg7JuWS63iJdn4k/En/gqrYaXrzfDj4BeD728tfCPjS78PrJNb+Xe6xa64sXhq0cvqaG&#10;OK80smeckALIGHmWzbYyAfTPiCbX7fQryfwrp9ndamlrI2n2uoXj28E0wU7EklSORo0LYBcRuVHI&#10;VsYPN/D74Xr4Z8Wa58R9R1S4bVfEsqS6jY297P8AYImQCNHSF3ZfO8iO3ieUBRJ5AdUi3up2Ph/d&#10;ePL3wZp118UND0vTfED24/tax0TUpLy0hmzyIp5IYXlT0Zooye6r0rYoAKKKKACiiigAooooAKbK&#10;XETGPG7adu7pmnUUAcr8P/DPi631LUPFnjrV5Wvb9vLXSLfUGnsrOOOaco0W5EO9o5EV22qCIo/l&#10;3Bnk6qiigAooooAKKKKACiiigAooooAKKKKACiiigAooooAKKKKACiiigAooooAKKKKACiiigAoo&#10;ooAKKKKACiiigAooooAMAnJFFFFABRRRQAUUUUAFFFFABRRRQAUUUUAFFFFABRRRQAUUUUAFFFFA&#10;BRRRQAUUUUAFFFFABRRRQAUUUUAFFFFABRRRQAUUUUAFFFFABRRRQAUUUUAFHXqKKKACgDAwBRRQ&#10;AUUUUAFFFFABRRRQAUUUUAFFFFABRRRQAUUUUAFFFFABRRRQAUUUUAFFFFABRRRQAUUUUAFFFFAB&#10;RRRQAUUUUAFFFFABRRRQAUUUUAFFFFABRRRQAYAOQKCA33hRRQAABRtUUUUUAFFFFABRRRQAUUUU&#10;AFFFFABRRRQAUUUUAFFFFABRRRQAUUUUAFFFFABRRRQAUUUUAFFFFABRRRQAUUUUAFFFFABRRRQA&#10;UUUUAFFFFABRRRQAUAADAFFFABgZziiiigAooooAKKKKACiiigAooooAKKKKACiiigAooooAKKKK&#10;ACiiigAooooAKKKKACiiigD/2VBLAwQKAAAAAAAAACEAzsl5FX9CAAB/QgAAFAAAAGRycy9tZWRp&#10;YS9pbWFnZTIucG5niVBORw0KGgoAAAANSUhEUgAAAEYAAAIoCAYAAAGjSK0RAAAAAXNSR0IArs4c&#10;6QAAAARnQU1BAACxjwv8YQUAAAAJcEhZcwAAIdUAACHVAQSctJ0AAEIUSURBVHhe7b0HYBTXuTYs&#10;qrENsal2ikvun/9+N/d+seNOUe8ChMB2bBODBIiiQm+OfWNfFzAdVOjVxoDtNMcp14lLEhukXYli&#10;09UlVEB01Ha10u4+3/ue2dmdLSOtQBIrmFc8zOzM2bPPPPOeM2dO9YMXJgKZCZZmC8xWK9DMR5xN&#10;BGqik3dGh6PH6HAMjYoQJ5QmAlksFvSIDYffGAoU7RuBrBarIN19dBieiY7GokWLxEnZpJisFgxY&#10;lIoBC+dixHOjYTQaxUnZ7IEGLpppD+RqbQs0YHEK+i+afYMxma3NtkAU0/OqMZkwcs92jNy7DZHx&#10;L4oTShOBmq1mCsCBtlOgX4oTSrsZgUxEPHrvTiK/E5ETJ+Dbb78VJ2UTgUBeu+ZoNlYdy8Yvpk0W&#10;h5TmCHRMJwWaOkUcUpp7oGneBGoxpqPtERN5Lw5dOIvci2cxJTlJnFCazwai+4sDl6uQfakKU1Nn&#10;4ujRo+KkbFIgiqquoQH1hOTUFJjNnBk5zPZzVtQbKBCBA8n29NNPiyygxUDNzc2w0jnVQE1NTTCZ&#10;TGK/xZg4IPOzEQeuGowEAwVySCBfgAhkplCG6hwYzuswK0nFM7tCoJKSEnFSNhHIQldarluGSt1y&#10;zJw0XpxQmhSIQpXpV6M8ZzmSJ78gTijtZgSyWkwoowBnclZi6lS1mGCCPjMIuswIJL4QI04oTQRq&#10;omDZmWEUMAwzfhEtTijNJVBoa4HCvYmplUDN9DzXZ0QilzD9xSgYyEOVJgJZKXVunjIY2ycNxsSY&#10;AFRXV4uTsnkM5Go3I5CFA02WA/mLE0qTYiKdZgT2RXLgnYgLGSpOKE0E4oJOUuAdSA3sTYGG8SEn&#10;uxmBOO+Y6d8bc4b3xlgizlmO0kQg1slM12il/83kyp4fiq2YFKiJC30WyqopN/NgItAdI4PQS5Sf&#10;IsVBV7MFCkQ3KoX16NxArXAKoFjC4BcrJYKJEyeKk7KJQAMXUqFv0Vz0X5wqCn0eFVcG8mRtC9R/&#10;8ex2iSlJFB8HLnQ8oZQmAkXv2YIYKvSN2rNVHHQ1EWjkB1tEKWzUXt8JNGY3B+KC3w5x8NNPPxVb&#10;2USgzENfYzWVndZ+pxMHXU0EWi8C6bCWSmOezGcDHaquxEEqYDE8mVOgQ+0WyKufazHQkbMVyOaC&#10;H4GLQ59//rk4KZsIVFtfhwYu+FEhi00ugclmDySXxGRbs2YN0tPTxb5qoP/+7/+mbJJKqWSqgV57&#10;7TVRfGRTDbRgwQKMHDlS7ItA1+qo0Gc0oNZQKw6y8VU6/Vzd2YOi7GSszhIHXe3mBsoWB13NLSbX&#10;rJBNBCrNzhCFvjO6teKgq4lAxbo0KoWtwBn9KnHQ1W5GoBK9VOgrpRKiJxOB/rEhShT69Blh4qCr&#10;SYE2SqWw7PWh4qCrKQKFeBPIq5haCfTPDeFU6CPiFND1PYpNBFqfOAjbqfy0dcoAu8sqzS2QJ7sZ&#10;gTKnDJECTW4h0NSAe6jQdxdS/PuKg64mAiUGDqBSGJXEAvqIg652MwJND7iXCn19kNJSIL6lotDH&#10;LwK2jEtpIpDS3G+vd2aPiMqGuJcKq98LD0DfqBHoG+mPgaFBGBoTZQvRstkjYrpcaOPaOi64cY0d&#10;l/A81dp5stshIrMiIr+4UAGOcGiU54zI1RyMKF3/YO5UDKKiIdcLDlg4C0MWpODxUdGCLb/sNTY2&#10;2kK7myIiiyiMigpGKpByTSQXSj3VRnoyt4hEnaco/kpF4OuOqN0Ytd+lLaKS/aI5FNGc64uo2WpC&#10;xL7Noq4zmhDDoDJyeIJ7DYUnU0RktheyYwhyYTsy3r2OxpN5jEiGFJF7da0n8+mImhD7Pr8ccSTb&#10;JNC7RuQE6R2RH42eyj+y2SNqsjbj3e+ysISK88tsWPltLqISXhJl2rfffhs1NTW20O5mj4gza34v&#10;4AphfjfgSmF+P/BUe+zJWo/IQw2zJ+uKjNoaEVdg59K7TO6Fs8ihdxk9gSuzJ3uozPZkThHxSxHX&#10;hvNLEUfCr1measU9WYsR8da3Imq3S7uuiLi4eqWuDlfo9UvGBZMBiYnTRd3N66+/jiVLlthCu5uC&#10;kdXpZU+GsrZfNk7E/NBU2nVFtG/fPuTm5mLcuHHOL4ts3kbETIqLi7FlyxYnVm2OiDO3goICZGdn&#10;O9UQ2yMyU1ZbW3+NXtLrUS/QgLoGI2Ymz7KFcBhHdvLkSacXCgcjonn17EnUVx9CXfW3AtcuHMLM&#10;pKm2EC2bgpFFej+1NUzI76meWjE8WWdFlO1zjK4nIrprebotyNdvoHfrTBTrM1CQk4nxz0eJJPHs&#10;s8/aQno2e0QmcolC3QZ6516F0tx3CUtRcvBdJE12b4f2ZPaIuGmH3/Kl5p0VBHqZp0g9NfN4stsh&#10;IitM+GxTHL5eH4n9mRIOEKa94Lme3NXsEXFLE1c6yK1NcuWDp1YnT9YlIqJI1odQRFINTZsjMlNE&#10;XOeiz4gQ9S656RHQZYZi+gttjIjbtNKmDcamyYOxZfIgbCVsmjIAwY89JJqvXXusuJo9Im4Z4soU&#10;0YpGkXEjGVeqeGpN82RaRK2bPaImcoCZof2wILgXFgb3JPTAIsK4UPfGPU9mj4hbBqcG3oMUW+tg&#10;amAvpPr3wdiQZ6QArZhTRFzbJDUz2iIL6OOxudGT+XBE/CaWGNifIuqNZNKHkRpwhz0iT1WZSrNH&#10;ZDI1IOypxxHy1BMIefIphBLCnnwSgUMDRKWpa1HP1ewR3ai1S0QtRNKyHkqzRyKuvFHqB8gFCdEs&#10;bKaIvIjLHklhcSnuiObqQn+BAaHB+B599oaPPZLTBSXwiwsT7c4MvzHR8BsX2jYmecTEb1yYqEOT&#10;EAm/sW2sS9MisVuXiCSCIvHcRuJq9khO2yKR61y7x9J2XEjbnK2ghCJ5NlR0OGB0H01MKFLOU1JT&#10;U1FRUYE6enf1ZAomxei/OAlSpe1s3Dc/GYMXzkTe6dOiBfzDDz/Eadr3ZPZICgsL0Z9rNG24d/Es&#10;DFw0T7ykce7GJQq1qq1WI2lbVuAxkvnXF4lcbdyOTG5mJLfa5SyaI3BdkRQVkNsvIj1kLE7FoMVz&#10;6UzrsdgjKcgvRcS+XYjZy9XmOxH+4Q5E732PzrQhksK8UkTt2SWqg7nfTNTeHRhJn9sUSVFeGX1R&#10;qntnRO3bSpG8T3G0NZJ9jlpuRyS2AC2YFom7+WAkBeRsIz+QnI0RzZHt2Ski4fIsZ9ZqxVF7JHmF&#10;pRizm7yUO0sJ12en2yoi4WcOR+Q6mEE2RyR5xVh+VG9vwFhyXI8lx/bjxPHjgsEnn3yCL7/80hba&#10;2eyRHC8qwspj2eAeWQJHs7DiRFbbNDlWTJGc4AikGv41NzeS4z7D5BaL5NYRNr+wGNmXzolmJIbu&#10;YjWyLlXYzrZsTpHoKRJuHmHkUCQ6LRItEsl8MJK8ohIxskfu6Jl7oQr66gp6s2hGZWUlrly5otrH&#10;xInJFYOjMe9SowE1JhO97+TZx+20GklxYRHqDA2iNymjllu86uvFOY6E0eoTsJCyAtcms7oGKRJX&#10;4wiV/euuK5Kf/OQneOSRR+wRXVckf/zjHzFq1Kgbi4Q1i4qKslehtTmS0tJS/O53v3MaJNTmSF59&#10;9VVRXlE2t7Y5EtaBm1j/8Y9/XH8kbOwvI0aM8CRsAQlWK1pDuVW0xlCPhlpyLg+PjLKyMqcXbXsk&#10;RVRmqzGYRDdi0ZW4oZGYXKMz7rHIyUA2eyQlhadRX33E3qRaU30UVy4cozhaf3rZIynNzxMNlo6m&#10;Qj1qz3/TtiegFondtEjcrXMi4XTCzx2v+jUWFHyHYt06QqYE/XqcObwGH3/8MebOneuUu7uaPZLi&#10;wmM4p3tT9ISXsIqwwna2ZXMwKTqGquzltpbxd1GW+w7OELwxeyQlBadQpX/L1nTMfeBX4qx+qe1s&#10;y9YVIsnRLqd9mOQVkLOtFgzEMIiDS0RkXjwxHJGcyc/HgcxYe/eCrzeGYn9GRNtScUVeHg6lhYpx&#10;FowDG0OgywhvYySnC5GbwQ34Um8A3fpgHFrXxsp/X4xEwq1yOdzFgnDzmFRSJIfSQigiqZ+GPpMi&#10;IefzxuyRlJ+kSNIVkdAlcSRyJZ1c3PRkDiYFpdiecK/o4MHYPOVebIvvj6SkZKxevdptqLbS7JGU&#10;5RViN31JdF4gbKNIdsUPEAzU2nVkazUSb0yLxN20SNxNEUkBRXKvI5LJ/bGjrZGcyT+JV4K727ra&#10;SN1t5tLnNj0yyvJOY2ZANzFGjMH9UrgriTdmj6Q0/zjm+PtJnVkISUG9kBJATLyg4oik4BhmB/Sw&#10;9Yq5gyLpg5RAjqR10yJxN5+NpDs5GPdZYj/pTZF0E+eUr/SezB5JWf4xzCVn48GBjJkBvchriQl9&#10;n3N7fu9RM3sk/GIU/eTPRYcnRiQh4omnMGzYMMyfP9+7hxf/DgfjEYjSKEQLrJZm+rK5xbcuNnsk&#10;N2LtEkl7mTsZemUUkljNMFmbYSLBeN9K8ogtH0eTdLzZLOT0IuvyytzIcCmgyWzBZbovVxpNqK8n&#10;NDTaUUe4Ymyi8yZcaGqE0UTs24mNGxlTkxmn84twR0yg6JzTfUwo/J4NcUK30VHoNTIM3cYG45mo&#10;yI4jw67OvYZ4oCX3z5FHbcrg0ZvcFYlHcHJ3JG9HcXpjGhk108iomUZGzXybTJPVgpOlDjI9R0UQ&#10;IQe6C3Lc4ZCIUQb4TLR3L6TemBsZ7sibT8r0sSvj6O0oQ0yRGcvKhGJoRLgooShLKfJ+ayUXV3Mn&#10;Y7HiZHExeo4mMr+gH6db4jcmSoFoMWWT2D4bgceiI0XPSS7tMGJiYrB27VpR8nGd+qo1c/cZuk3c&#10;h41HcHM/NvtwcBkLpY5x3CWN+7XxqG4LqclEYmNj8fzzz+Py5cuIj49v9eXb1Vol4zxaXoIrGfk2&#10;KcEJgbdtsXZRpuOe2r5MZgD9qNz/UdkP0geVmd/JytjmRJDBcyPcvNvUdRy4s2+Taz6zyD2f8RFl&#10;OphMk9WEkqJyDFqUhIGkxBBy2kGL59C+tB1Mnwcunon7FqWIc/4vEJl2YuNGxkxkCvNLEbV3CyL3&#10;7cKoPTsI250QuY+7fm5F9J5dCI/n0aIdRIankObe0TE8oyD3kKYfj9q3zY5oW2/p0R9wT9hdkKaZ&#10;7iAyPA0Id8HlqUCU3XCV4C65PDUId8sV04N0lM90YTK7NWU0MhoZ2dzI8OMgv6AUY97fijG736NM&#10;jnNbBRnKBMV4E8rwRAY4Id5OhvuQcEGcwZ3abvjtoNHahPyiMsS9tx5j39uM0bu3EDFnjP5gM53f&#10;itF7NiJ8wov2GW15BqK33npLvC/t3LlTEGqLuZHh2UHyTxVh5ZEsrPtWh1VHs7Dm6AHCfrFdS1h5&#10;TIf0I3o6dwAvpUwRL35cUXzp0iX7kLg///nPov9gW8yNDEvOfbl5aiDuzy1PDySDpwnivt08VRD3&#10;7xbTBXWUz7SZDM+m1ClkjvMP+woZn1LGp3xGu01KaysZn0raWj5zM8jwfGM8soDnHONxDvK8YzJ4&#10;/jEe88D7PO7B23nIvLFbgwzPzqYp4/NktNvUJZTRbtPBm0nGauH5ZIpxil43vquuwrfnq8TWFYcv&#10;VOHYuUpMTUoR70z8jnT+/Hm88cYb4pWlqKhIjGpri3kgYxUR1dbV2cYQOYPXwrpmJBgaUNNQj5QU&#10;x7SNPG1zUlISjh8/LtZUaK3Tjat5uE1WFDKZ+joxgo7hNkJK3hIZ5RyS8qutDGV7E7/6yuBznswz&#10;GSpCeJq80hWuZFqy2tpaMRyQmxB5qJsnQp1GZsWKFcKv+L2cx9zxyhKqI7xk6ygy/MN/+ctfkJmZ&#10;KW4VE3NtNuxwMvIPctfnGTNmYPHixSgvL3eqPpGtw8lwsue2iJycHBw8eFDgu+++uzk+wwrwLWJS&#10;PN2rv7+/ve6m05Vh41uVlZUlprRmIlOnTsWECRPE8TY4cL0bASXa4sA85Swv6sSEePwo+w8rxpDN&#10;jQwTLSwqxrV6aeAlj+CsMda4oA61tK1ruIoUsbifc6rwZHy7ZCXUMj53MhSmsCAf9bVXYGy4BEPD&#10;FTSQSkoYaw0w1tPxhmtI8TD57vWaGxme8q0k/xTqzh6ShtiJYXZZTmigYw3nD6D2/H7MmjFZkrMd&#10;zCMZHuvHk9lKZBwT2irH/vHktjz+bxZPcNs+XG4ZMtmaMhoZYRoZm916ZCz0rOHnjVxc4O31mBsZ&#10;k8WMvMKjROYbNFV/QT96AKZz+53QdJa3/0LzxS+RQo8DmQSX4hjtRsbcbEExkSnMzkR59lKU6Jfh&#10;jH4JynRLxPYMbct0y6UVvvRvIXXKL+xkeIQDr/WmLBa0xdzIEBcUFR5DMZE5m80EVqFct5pIrBbb&#10;ct1KwiqU6deigs6lTPql7Zs3bm5kePgFjw7m+cN5hLBjDnEZrMhKQZJHDHs7p7g3dn1kePSxz5Dx&#10;KWW026TdJoX51G3iRbNL6NlURBlcVfZKIrOCMrdlhHdtWEaE3qaMbwWRWYKUyc/bvnnj5plMXj7l&#10;uO/g0oGlqKRthY7I2FBJKM95CxXZK1ClexfTE19or4e2BzIwoZzIfL5xpG18eSAOZgTbkUvQbfDH&#10;ofRA5KYHIYkXY+ioIgSvbsCj5nmFg9yMEKflEpSj6HnFAx5JP8PLVQ+8MS/IEAHbfAACtmkObhIZ&#10;n1JGu02S+b4yvkUmVIFOJNOsIHMwjfwjMwI5GeFO0GUSGSLG82R4uyiKN+ZGhsfd8iwfvBoLz/Rh&#10;X5FFRro06wevztLhZHhFwPKTBfjHhjBSJhh6+vHcdLpldvCcN0QmIxRHSKUZL0aDZ03k5hxupBg7&#10;dmz7vTfxqGOew4FXPOF5HOyrnsiYJM3pwCug8LwOvAqKXIt57tw5MRuWsm63LdYuZLgaVSYk71+P&#10;tQuZ9jKNjJppZNRMI6NmGhk1cyPTSI/K8vzjSJv079iZcA+2xH8fWxKGKDAYWwUGYcOkAZgQ489X&#10;YPv2jZm7MvTUPlOQJ9a+mhnYDUkBd4k1nVIIvE0N4MWiemKmPx/rjtjQEbZv3ri5keHnbdnp05ge&#10;0A/z/P2QHHCnfeIWCT2RFNQDqf53CTLjQp6mb3SQMlxPybPH8NJZPA2NY/ksGTybTB9SR5qWxtvl&#10;tLwxjYyaaWTUTCOjZr5NhgcBMZnpAfeIGc2S6UeTAznjk0Ek/Bk8XZofng0ebs/z+BWFu6Z46ufg&#10;jbmR4YjKik4hPvAH9Cjoh2lBd2JaSE8HgntiekgPTAnthUnBvRAb8RQ9mlhPYN26dWIy9PZ7bzIb&#10;UW+2otnCV2hCk4VeQVxgpvNN9HS3NlrQbG6GqUnqmMPdUbhrSlsHWcnmRuZmmkZGzboOGXJX256r&#10;tU/5xdWcyVD2wC/tXEfDDRoNXI/FqYZBn3lroWONfJw+w2wR+VJ7mRMZzqo4hxBFWpNFJF0zJ2Ur&#10;r3oprXzJk+XYV76k7IX4tZt5JFPXaMIlUyNqG3iSNueJ2q4aTbhmbMJFykt4IjdLc/vdMicyQhFi&#10;c/9//RR3xIxAv/BA9I2UlvC0IzwIg4OD6Zw/+gc+BYNJyn3bw5yVITIs+32PPQpeibHnqDCxdZo1&#10;bmwEesdEodvYUNwV7Q+jsaPIECh3x/1P/JxIhJI6Eeg1SlqX1L4+6dhI9ORppeLCcGfkCJgMHURG&#10;3H367z4m8yyvVRnhNMeVmOdqbLiNTDjujgyAqVEjo0Kmoxy46yujkdHIaGQku3EyWj6jkfElMlza&#10;856Mf8eR4cIVY8iTDjI9RjtPlSnNTkklQDp/Z9Sw636v9mStKuMn5uh0Rk8mQyXBuyOHkzIdREaw&#10;IWnuf5zI0I/xhKFuZMaEUVGUFQpDv4gRaKI3BbmxVDbXz96aszIcAb8diNtEhW/yEXmlcxl8rOco&#10;8plno+nNIRCNRIbbtE+cOIHp06eLsZM8ZGjZsmWimqQt5n6b+O3gmcfg9zy/CZAycYoJROOi6RgR&#10;4UlEiUyf6CBcrakTfsM1VtzIfvHiRRw9elT0C26ruZGhy8GP6Y1g8MJkDFo4AwMWziJIS7iLZdwX&#10;pGAIneOl3B9OnYKTp06LGXmYEI9b4i0vWTdnzpw23yp3ZZpNeDAuEj+YNx8DFidjAM+7qJhPb8iC&#10;Oej3agqRmYMfzplBDmwQ4yK/+uorjBs3TtwuvkU80uumkGHf4NvEkLtwt3WoK1urZPqLWQUd0x56&#10;IiO+SyowKd4yrqeSsV2UaS/zdTJNXpKZe9spc30O3B7WOhmxeL9jrlfNgbuYA98EMj7lMz6Vmnwq&#10;n9FSE5vP3ybtccDmU7fJQn9WKr9KZPitgCe5ZmUcGLJgNvr9it4O5s8mMtPpbaDDyJjF2gUPxcXg&#10;h/NnYRCpIk9uLU9wfT+9rvT/VQq+T+cfmDcDjU0Ntm/fuDmT4eY/sxXDZ05H7Ac7ELX3PWkqVUL0&#10;Hmk76oOdCP14G0bv2YVRuzbAYKixffvGzY2MpdmM4UmJiNu9U5BxnWk7lsiEfbSNtrsQu2sjGk0d&#10;pIxoGG2yYPiMRIx9n9TYuwsj924jRSTwPisWQWTiiEzczo0dmJpcyPBMt1E8061i6m8mE/khkdm9&#10;C2N3dCAZSkuwNFkxYnoixr3P8wBL0/DG2MD7sXtYmU2CTNyOTR1Pxt+FjBKCzMcymc0aGY2MRkY2&#10;jYyaaWTUTCOjZhoZNfNlMlS4MlkQMC0RY3bvEOVeLt0pwcfDPyRSXNLj8kyDYxkBZffbtraosDmR&#10;aeb2HZMZQURmNJV1eREXV2XiBJldVCDfSSW9DTDVO2rCeUpDJsGNGTyZ3w21HQgyVOwMpNvEhe+R&#10;dEtG0huBEnG7t1OxczuRIWI7M0kZRxvlp59+KtoNeImBP/3pTzdGxiSUsSB4+hTEvs8LL2ymrfPC&#10;C+Pe2ySWxuGFGZ7dlQZjPX3LLM3KwzMKsio8lyfPLNhWc1GG7nOjFS//z6+x5Jge7wrosEyBlUez&#10;8fbxHKz+lj5/+08c//YYrl69KhThhi9uTZk3bx6WLFnSZr9xcWCStRGY+OvXxGoPq+mHHatA7Aev&#10;ArHuu2ysIJLph7Ox6shXaGqUnJbxySef4MiRIxg9ejSee+65G7tNzIUvZtIbr2DVcV6Ogucez3bC&#10;yuMHkPZtNpYT2Yycryhpd2DrLfdilMkoJ0OXsfLEAaQzmeM6ZBKZRl8i41PK3J63yXUSfU9ktNuk&#10;kfFZB/aGTKcp0+VSk/Y46BJkOu82aQ4s23WQ0RxYjUzn3KZjKg5MBXKJTHbHKsNvFjxo8/VVK5F1&#10;+SxyL1QjRyxD4UD2pXN0nLaXq6CvKoGJ3q/byzySeYPI6IjMISKjXB+DIa+bob9UhRyfICO2Ghl3&#10;MrzWikbG58lIW42MBzKaz2hkbKY5sMI0n1GzW8CBtdSk+YxsFvpnBt5cuYreAKpw4EoVvSVUiTcB&#10;GXxcf7EKOiJzuOIMahoMonmHW+G++OILsc9bnjbzhhoyJGWAt1esxLFzVTjCC9a5LFp31Hb8yPlK&#10;fFdSggYFmVOnToltWVkZ4uPjbbF6b25kLHSb1qRl4JrBgCtGd1wiXGg04LyxAeevXsOpE6fFkmvc&#10;3sQr6MkjeN5///0bVcYq2o0yMjLEanmeUGNoECvo8fbK1atoNDqGDvFqZ4cOHUJ4eLgY59RWcyPD&#10;84QwGV4lr5ZXsCICPJhKBh8TK+jR/tVrV2FQjGPiJkH5lnHj6Q0rYyZl0jMVZFzAx2UyV5iMyUFG&#10;Vlbeysaf+fYxeJ/hydzJkAczGVcSnsBkjAoyasbEWDEmw1uGJ+sUMuzQfIu5rZu3akPUOk2Z++67&#10;D6GhoWL74IMP2m+b0jqFDDv29u3bhSL5+fmorKwUS/op/YqtU8hw6oqOjsbp06fxyiuviPzo7Nmz&#10;4rjSOoUM3w7+YSbCqrBC4rdcHLlTyPCP8pxpfFsOHz4slhfl32IorcPJcJxMghcM4m4KL7/8slCG&#10;j3Wqz8i3p6ioCMXFxejbt6/Y5+TtyTqUjNyPRl6HkvtJcO8RHr3syTqUjJzrxsTEiE4brIicA/Mt&#10;4t9TWoeSkX+QbxX3rRk/frwYOs3lHibUqWRkFVgdvj2MAwcOIDs7W/xWpzqwfOX8oyNGjMBvf/tb&#10;MZ18cnKyWAf3pjwOmAwvF8o/XlpaKsrHnAO3QRleMrSFZUNt5RmjyhNYaUzipz/9KXbs2IHHH39c&#10;LOx84cKF1h8HzdZmKumlk+fXwlBfSz9KhOzgAlc9FTkNqK9rRM3lOjQZWm/IYAW45McTEVy+fNnt&#10;9sjmQoacjgrk6RmZ0vqlDLf1S2sFahuuUbHzAuWmnvMMpclOzKQYXpPh96b0jI109SaBq/Q2oERN&#10;g4mIGKjoeY1u0yXyGaPt2+rGBJTOLO+7mhMZ0d5EBfL0dWthrL+MxoaLaKBb5baYal2NWGj16pUr&#10;MBo66vWW/yNpMlYvQW31URjO5aKu+lsn1FYfQ835I7h28TDOnz2NpsbWlfHWnMiQgELGjBVvwlit&#10;g/EcryXoWNVVAq83mI2GC/txqSqXyHRkF1xy4EwmQz9srM6lH3de5JDJGMXih9/g8lkm00HNghoZ&#10;hWlk1OwGyOzXlHGBRkZzYIdpt0lhGhk1u1XIaKmpi5FRvuC7viW2xdqFDL8HMQmuDGJS12tOZKz0&#10;10x/6WteRVP15/SDX6PRZaHv5rP/QuPZLNr/Alcr9qOOXupYEb1eL2oWfve739lia7s5kWEjsfHO&#10;6zNQqktDvn4DivSZKNY5UELHC/SbUZyzEiezN+P3f/gEZ86cES/ya9euFU0812vOyvAbpaUJS15N&#10;REXWMrG6eJl+qW21cV74eykqaFusW03H30R+djrq66+KW/P111+LF/u9e/faYmu7OSvDZKzNWPrq&#10;FFRnL0G5fgn9+HJUKnA2exmRy6D9d1GwfxOajR2UmlgZrhJ5h8iczX5XEJGXP5e3TKJUn0b7y5G3&#10;f4uYnbK9zIkM1yM1Epm3XpsqliYu161FaS79uALluW+iJJdI0vZ0diYavai58tZcHJjrT6zkM0RG&#10;XrRZr1y0eQUqcohUzjo6vwT5WUSmSSMjQyPjE7cJmgOzaQ6sZl37NmlkugQZLTX5wG3iWeP4cTAF&#10;VaJEt4bILEOFnkp9AstQSdszOUvo/DIis7IDxzfxIlFUilzyWoIo65brVtAPr3SGfhVKDlLhXLcO&#10;J2i/wdRBxU6ZzLLXJuDCgbeoUP62KPNWkAqMSgEucv4Pzmatxindyo4lw/NUzEsIxjfrR+Lr9dHY&#10;nxnphG8y6fjGQOjSR+Iv60fD7EUbpbfmTqYZmJ9AP5bBy50HITcjGAcV0GeEQ79hKI6sC8HfM2Ng&#10;MXSQA9MbM3iZwEUJAchJD6UfDyBCvDo9E5OQRcpkbfDHwbQo/HX9WHLgDrpN0os/8ErCMOjTYsVa&#10;/bxuvxK56dE4sMkfh9ZF4sv02I5LTV2ATAj06x3ITY/SlNHI2K1rOLACWmrSfMa2FaaRUVhXc2Bn&#10;3L63ycpk4ochh8joWA0q2eUoIMhslMh8kdGBZLghg8n8isjkEhlxW6j4qcShtBhkEZnDNjJG0+1A&#10;RtwmKgMvnjiUbkcscthHWiDzOZGprTeIJh658avd2puEA5utQpmctNHkL5x62E8cOLiOfIYL5Gsj&#10;8GXmGDTQqwqT4F7RmZmZ+MMf/mCLre3mTMZKZEiZydE/wdaEH2HzlAHYMnkQthLk7faE+7Fh2t3Y&#10;Hj8YaTP+DdOmJon+vdx3k5dJ4nFN12tOZLhZhV/8Xw5/ELsnPIAtRGbb5MHYrsCuhO9j87S+eC9+&#10;CNZOfgBmSk3ct4/J8HSHGzdutEXWdmsXMuwnTIjbKa9du2aLrO3WLmS4wVR03yXfYVyvtQuZ9jKN&#10;jJppZNRMI6NmGhk108iomUZGzTQyaqaRUTPfJcNFRx5s9XLYw3h/wg/ojcCdzM6E+7A58XvYFT8I&#10;ayY/RGQ6qCGD35uaLWYkhP5fbEvoj23x92FLwhAnbEug1xd6XdkyqR+WJf4UZkO97ds3bi5kLKSM&#10;GaMefwiLQrpjQXAvQk8sVICPL6Tji4K7Y2rYwI5ThjxGvHZEPPogZgX6ISnwbqQE3IFUgrxNDeyO&#10;VP+7MNu/GyYGDUZjh3WN4z8rEP6zBzA7oBuSA+4mQnchWYmgHkgKuAezAnojnsg0dVTrLQ9DYzKR&#10;RGZOgB9m+fchAr2dEUyKEcnZ/j2QENQf5qbWRwt6ay4+I/lN+COkjH93ujW9kUIEUhVIDupGZOg2&#10;kXIJQQPQ7MVoQW9Nlcws/150i5gM+4kD0m3qJ8jEBw8iMh3kMxoZhWlk1OzGyARpymhkujIZzYE1&#10;MgI+RMZsJ9OTyPRyL1wFdScyfYmMH5Gh8ozLq4razAbemEcyEY/8EHNE4aoHFT3vJBIOpPIxfy52&#10;dsOkoHtgVozI4Op6bl25XvN4m2QyM+mHZw+/A3OG93GAjnPZODWwB+ID6e3A6CjpcWNGuw22kiQ2&#10;I+TRH2MGFbqnBX4P0+j1ZFqIA0nBPTCFtomhPfFSSH/68Qv2727evBmzZ88Wn6/HXMiY0WxuRmxM&#10;BKKf/DnCn3ocIU8+5YSoJ59G6JNP0vYpRD45DMNHBOOf//ynmHXnypUrmDJlii22tpsbmUZ6iavj&#10;lhGLESZeB5ded3leRjvolInCWJrp/bPRjFqjNLEfg6c7nDx5si22tpsTGW4tZb/hRhrH1kyvMA5I&#10;x2kriNKe1dHE891336nO1OSNOZO5yaaRUTOfIuNLpgmjYi0Lw88GzlZoS/mI+OM9UdlGaLTlQZTF&#10;tAjOu8ziTwov4rGfE12z+YhPWavCMH8mzmBBKM+l5wGBu4TQM4GzYumC1cHPGDOD/2hrtcVBH6T4&#10;+XfED/qOtSgMC0FPHfF84rrh5ma6TNuDkh5H9LQkUNGFrpUfaV6Bvu4AH5NV9zFlWhFGgpnubtmZ&#10;Cjz8f/8Lg/6/hzDo3wk/eRiD/u1hDHnYhocecsfDEgb9248x+Mf/hsEPE378Y4qDvktxDP73HyNy&#10;TBwMBp41U/ykz1iLwgg3Zz+nO3o6vxA/eOJR3BUTiG5xweg2NgS9RoWiZ2wI7dPnceroPiYcd1C5&#10;sV9kBO6ODkPPUcHoOSYI90T54+noCNQ3NnW1pAQqf1LWScLkF5bg/scfQ5+RwfB7NhR+ceHoEx2J&#10;O0eGkzh0sWM8ozvBb1w0hY9Bz9HR6D46kvbpGIl5R8RwPBMVhUYDp0XpN33FWhWGp3PmvOF0UQnu&#10;e+LnuGNkIF0oCTM2DD1GRdDdD0f3WHV0I/iNJYyJJGEibcLwsVDcFemPoVERMDVypiX9pq9Yy0mJ&#10;wJ3LeCevuNQhDHvMOPKG2Aj04IunpKIGPwYJ080mTA+7MGG4OzIAQykpCWF8zDRhVEwTRsU0YVRM&#10;E0bFNGFUTBNGxXxDGJMmjOYxMjRhVKAJowJNGBVowqhAE0YFt6QwJAmarVyZDZwiYYZ4Ema0re6F&#10;BPAEIQ6J0G1MGIWNQDf6Dn+W6mNGkDDhJEz7zTvSXuaVMFxxfaqEhHnSszBcGeXqKTKEx8SFUphQ&#10;8hgShD9zRde4ENwVNQxDo0JJGJPknj5kLQrDZHl1OFaIk9L9j/8cfVgYcWEkjPAWuli68BYxJlQI&#10;2MtW2yd7TN8I8pjIMIhJNbuSMKK5nivDm63IK+I6X5swdo8JpzyGkwl5RAvwsyWjXqMi6TtRJAon&#10;p1D0i/DH0IgIEqYZ5mazWEmK+4bzukm8/ExeXp5YZYrzOT5XVVUljtXU1NxQlxNvrHVhOB2ZyWMo&#10;Kd331GPoPSoAfs+FENgb2AMibOCLlvcdx7oR/OIob6FMV9T3sjDjaDsuHHdHB+Gp6CgxlJovnvvY&#10;sAA8ay4vo8Qr0IwcOVKsfMUdO7Zu3Sr2p02bJpaSZH4dZS0LI4P+O06EHgodgfumPY++s8bj7lm/&#10;xD0pE3BP8iR8L3kyYYoNvK/8PAX3Jidg4PQEDCL0nzEJ/ehz3+nj8dCU8Xj4macwb8ErmDt3Lo4d&#10;OyY8gXu4sNewEDzmnMVatmyZWNOOPertt98WK3PdVGEs/FQiogV0Bx8cE4FBC5Lx/Xlz0X/RbAxY&#10;lIyBi1JpO4cw1zMWzsGQBbNx76KZ+N4rKXQsFYPp2EA696PZ0zH82Vg0Gg3CY7h3DQvDa+lxH6ST&#10;J0+K5MPdxrj3zYwZM/DZZ5/hueeeE0nMB4QxCdd+MC4SAxem4gfz5pMwdNGLWZiZdLEtCTOXhJmD&#10;exfPQr9XU9B/sSzMPPxwzgyMeG40PZUMaKKLl/vOcZJir5G9hz+zp8jnecuffVqYAYv5YmcRZqvC&#10;G2E4L+OL5QtnMXifwfsMFkEWirecvHxfmEUkDCUtNXgjjPgxHzKfSUqaMEKYufS9+Zowt6XH8ONX&#10;ykvmeIT0uL4dhWmnp9ItJ4yWlDRhHOYQRlobt/2EuQ2eSgO0pHSdme/tWvIdsIgutoVXggELtaeS&#10;Z2hPJRdBZKhmvpowt2vmq70SqAjDF6u9EmhJiY25mt2ESSFh5knCiMpwb4WZScIk0/dSMJg+c2U4&#10;CzPcLoxvKdOiMDwMq4lHLDWbUVxwBj+IJWEWzcAP5rMYs0mk2RjM+YuH5CODw3ErAXvKvb9KxhAS&#10;9r75s+h7c3D/zEQM/8UoGBp52qAuJkyz1QSL2YLCgjI8kjAeT2xYBv+MNXhi41o8uX4dnlm/Bk9v&#10;cOApG+zH6PywTA6/Go9tXolnNqzAcPr8NH13+NolCIl/HsZGnoOrKwljtQlDHlOQX4rhqdMQuW8z&#10;YnfvQMTenYjauwsjP9iJkXt2SPjABbZjoyhMxL7tCPtoKx3bitH0OWrPLox5bxPCE15Ao4lHa3cx&#10;YcSQ82byGBYmKRHRe7cgbvdORJIo0YRRe7Zj1N5t6tizDbEkTuS+HQj/iD9vpc+7EMPC7NqIiIQX&#10;SRjKY7qSMDzI08LCNJEweSTMjES6oC0Y+/5ORNOFMUaSMDEkQMw+FdA5FiZqL3nZh9swmoSJI2FG&#10;0nfH7tyIyPgXpcy363lMkxCmiIQZYRdmO3nLDhJmB10472+zI8oG+bNdGBIp4qMtkjC7WZj3EbeD&#10;hXmpCwpDZJvZa5qsJEwZ/KcnUp6xBeNImCjKMxgjSZjWEEsCRu3bioiPN1HyUgqzmYT5Zdcrx2jC&#10;qJgmjIppwqiYJoyKacKomCaMimnCqJgmjIppwqiYJoyKacKomCaMinWsMLs1YW5pjylUCMP1MVF0&#10;wV4LI+pjSJiPSBin+hgSZiIJY+xywkhVmzCZkZ9fisBpiYh7X6qaHPP+e4j54D1whdXIvdswcp9n&#10;cPVm3O4doioz/EP6Dgkymmv/6PjYHRsQ9XI8TPXuUzFxN3nu+e2plziPO6itrZWGJXaQtSgMz3Fn&#10;EsJYkFcgCTPm/S0YRR4QKyrBd9qEaQGUjOJ2c/XndkR8yALtJGH4eyTMzvWInDDRozB80dx93mCQ&#10;BmCwMNxNXh5LcFO7zJtImEYWpsmC04WlCJg2mTxmk616Uqro5qTCFeKjSYDRYqsEH9uBsR9sFXlL&#10;NHnQ6A+2I44wcu9mjN2VISUlQ5O4SCW++eYbLFy4EK+99prwEh5t8uqrr2LJkiViAUQezHXThGkS&#10;wjSTQlYUFJYhbuE8LNz/GRZmfYFXDnwhtoxFAl/atkrwsS/xqwN/xwLd55in+xKv7P8Kv87+B+bu&#10;/ysW/fOPeCQ8CM+Pew4vvfiiWIpSmWzOnz+Pt956S3jJX/7yFwQFBeGdd95BYmKiGK7TkdaiMJTt&#10;isyX1EHeqSJMfP2/seJIFpYd02HVtzqsOJqN5UezsJKwSmwP2MGfZaz+Llt8591jeqw5koP0b/VY&#10;+u03WH30a7yQkgjjtToYbUlGmWwuXrwoBnDxvk6nEyJx3pORkSHmV+5IayXzZbem/5tAeUwxEt54&#10;FeuO0EUf12ENXeiao7zNxtpjWQocsEF5jMSh8KtJmDQSZe13Oqw9RSLpP8ezSVNgbGgUYyLFb5Iw&#10;nERycnIwf/58pKSkCHHYa/7617+K5MTDAFm8jrQWhREZIoGHRR4rLsKkN17B+kNfkzDkHSeyxcWy&#10;QNJFe8YqEm7liQMkYhZ5ColIYi4nYVecyEJmzlf4xbQpVI7pgsOLNWE8mSaMinWGMFOnUOaqCXMb&#10;eMzxbLpYEobgSRAZWlJSgZaUVKB5jAo0YVTgTVK65TLf1XSRWuarZb4K6wxhNI/RhHGClpRUcPt5&#10;jPZKoCUld+sMYTSP0YRxwi2ZlLg9S4CUOVlUjDnvvIk/5B3FhyXHCSfw26KThBP4TbEDH9ugPMbh&#10;Py4+id8X8ndOYB99d1/JMfz+xCG8PH0qTKYuNgkpi8LewsLkFxbjjVUrcai6ErrLZ6G/dA6HLlQT&#10;zuLgRXXkEjhszkUp7CHxuQq6SxXIqSrBlOQkmJpuc2HkY5owBE0YFWhJSQWaMCrQhFGBUx5jC6sJ&#10;Q9AyXxVowqhAy2NUoAmjAk0YFWh5jAo0YVTgmpT4mCYMQctjVKAJowItKalAy3xVoAmjgls2j+Ex&#10;FvKa+v+zajUOnquA/kIVsi+dRTZdZDZdZGvQsxiEnIv0mSCEvVCBQxVlJEwyDI28jJC0xAePI1AO&#10;tuBRKHyM9+VxBnIY3naUtSgMLA5h8shj3lyxEkerKnCYhMkVF0gXTReey6DPauDw8ndy6DsHL1bi&#10;YHUFvi0vw9TUmag3NKKpyTGSTR6Gw6vjvP766+LY4cOHxfglXm6IxzDd3LVPRDIiYQinC4qxfM1a&#10;VFy6jPKrV3Hm2lWU1Ug44wVKCSWE4lreXkHxxQs4c+ECYuPG0cXOx6JFi3DkyBG7l/AoNl6Aiofi&#10;yKvj8JAcXmKIxyvxQK6OtNaFIbAwRUXFSM9Yj5q6BtQ2GL1GDeEqXdCVRhto/6rRgKsGAy5drUFK&#10;ykyYjCbbLzqMPUIeyMXD/1iU3/zmN/YxS5yUOtJaEYbSM6V9njmxqLBIDKCqratDfUODE3jBKDXw&#10;+VpDA2ps4P06OlZXXy+G8yWnpMBIIrjal19+ifDwcISFhWH69OkiaUVERCAqKgrjx49HeXn5zUxK&#10;kjC88p9dmPo6cXHyxdYRXIVyhRzeKSwJc4WSY3JqCgwmd2HYI9hrOAnxPicvGZwH3XSPsRB4htbC&#10;oiKkZ0rC1PMFyhd6nahrcAhj9CDM9ZicN8lbFk/Os3i/LR7mvTDF7sLcCDpCGOHhzNfmZbIovJXP&#10;MbyxW0oYFuD3v/89Fi9ejAULFuCVV14RTzseR/nmm2/i73//uxjILltLIt1SwrCX6PV6kVl/9dVX&#10;Yi1JXmJx+fLlmDlzJrZv3y4yb15/kkWUPcuT3VLCcL7C3rJ+/XqRQTM4KfFqpI8//rgYqz1q1Cic&#10;PXvWfk7Na245j+EiwMSJE/H9738fTzzxBH7605/iP//zP8Xjn5PRH//4R1GM4LCM20IY9hhedJPF&#10;4WTCn7kwyI/93NxcUVpmMZRJ6LbxmE8//RSxsbEi+bAwvNjv5MmTkUwvqyyMLIq8vSWFkS+MPYJF&#10;4HyDt5yHvPDCC2KUf3BwsHgH4+McTvYUNv7uLSmMXJBjQfhN/NFHH8XPfvYzgf/4j/9A//79xZY/&#10;Dx8+HOfOnbN9s3Xr8sLIXsNewUs+s0j8WZ53hldB5nByWG+tyyclOZO9du2amDGEJ8oIDQ3FsGHD&#10;RPmFl3+urq62e5cspBKe7JbxGPnCZaEYnHT+9a9/YeXKleIRzutks4CtZbxsXVoYvkD5IhksDnvJ&#10;z3/+czzyyCPCa5566ilRjuFJeeLi4oRX8Xf42nirZl1aGFdjYfbs2YO0tDTxBOIyDBfquFqUn1JF&#10;RUWijoeTliyMmtfcUsLwhS5duhTz5s0TyYjrfLiwx5VcTz/9tDg2ZswYIQwLx0JetzBmK726W5tJ&#10;mAJkZKSTMDWob6ilYrWEerpAqfLJoAqpooq3BhKkEfV1hFojrl2uRUryLDQamujHbD96A8bC8FPp&#10;t7/9rfCQxx57DIGBgfj1r38t3pP4CcVew+FaEoXNC2GkeaoKiwvJY0gYZdVmPW/r6GIJBnXUGGpR&#10;Y+RtvfAUvpP1FM+1K1eQmpwCEwnWHsIwXznjlS9e3vIx3nprrQhDoEc/N58UFpYgPWMjrtVxBXeT&#10;DSZRqX3VSC7bAmoojFTnW49aYw15zjUS6ColpQuUlJIoKbXPajksggwWSfYI3nLmLB/3xloURnAV&#10;wlhRUEAek56BulryArrj7CW1ApRMRGtAoxtqbaira5KSTz0lrXpbEqTtVXp0pqTOpkyyi7VEspHQ&#10;5DUWFBfmIWPtCtRfqYCx5gwar5XAdK0YxmtlMFyrJFSpwni1mnCOwlbAUFOOBkJ9TSWuXDyHmcmp&#10;aDJ57+KdZS0nJYJZKGNGadEpZKx8CzVnj8JQfYigh+lcNozVWbSf3SIaKGz9ecKFbNRdPIDaS1m4&#10;djEXF89+h1lJU2DmpOSli3eWtSgMlQ1F5svpsyQ/D5kr3kTd2YMwns8iQViUXLrwHBjO61oBh9UT&#10;csT3DOf3o/b8N7h8NpeEmYwmenS2R+bbnualMFaUtpsw5GEkirMwXWxMpCaMimnCqJgmjIp1jDCe&#10;Ml9NGILmMQpowqhAE0YFmjAq0IRRgVIY7amkgOYxKtCEUYEmjAo0YVSgFEbLfBXQPEYFmjAqaF0Y&#10;bvNhyO3QcnOH3DbkbbNHe5nPCMNCyMLIjWOyILzPxzrTvBTGguL8U8hY8QYJQxdHmaexmqEnYQh0&#10;4S2CxDBW60R4SZh/oa76nySMHjNtwig7/HAbM3dY5sVgpk2bhpKSEt8Shp232ULuTH+nC77Dinfn&#10;4WLxp6gr/g1qS36Ly6V/xJWSP6Gm+E+oJfBWCT5WK8J/IvavFv8vrpZ8Suc+RE3pRzhX8GdMGD8W&#10;e/Z9jH37PhQdlvkm8JZ7du/duxcTJkwQnZjZazrTWhaGlGluNsNibUJx0TG88+pUFOVsRWXuOlTk&#10;rkXJoQyUHkpD+aE1Dhy0QfG58uBqnDmYhtKDmSg7RN89shwl+rdxWpeJ1Kkvoq5O6n7KHsNbXi6I&#10;+7mwl3z00UdYvXq17wkjhv5ZmlFccBRLXp2M4ux0VGUvQWX22yjTLyG8i3L9UlTYwPvKzxW6pajS&#10;LUG5bjlKdWsp/Araf4fEfRenv0nD7MTn0GhsEILI4F5PmzZtEuMAuFvHpUuXhCd1prUoDKclbtA3&#10;W0mYwmMkzBSUZGfgHAlzTveWJIRuBV38SsIqG3hf+XkVCbmctmtQRh5yRpdG+8tRScfz929F6qRf&#10;ormrtV3zPTKROCYSpoCS0luvTUWhbgNd6AqczV5GoqwmDyDkLG8By1CRQ96V8y5KclcTVuBMzjuE&#10;ZTidtQHJk16SZmf1MWsl8+UFNKk8QSgqPIF3fjUNRboMShpS8jjDXqBfJS7egXdtcBwrJyGEMDmr&#10;UEpiVejfQqX+HRImA0mTX0BjU/v0qGpPazkpkc9YKC1xOaak4BQlpakopqRQRRfGEN5CKOd8I0cN&#10;JASJcka/kkRZR1tKWpQ3naVkmJ+VieTbWZhyFibnlhQGmjDOpiUlFdOEUTFNGBXThFGx9hFGy3w9&#10;QhNGBbd0UrqxcoyWx3iEJowKtDxGBZowKrglkxKL0ixGnziEWUcX9raAQxjyCk9gb6GtJMxyEma1&#10;EIjrciRh0iVh2mmEW3taK8I0wWoxwdJET6W8Aix5LQFFfGHZKwhrUcrCcEWUfhkqWkCljsLkvokz&#10;BK4KrcxejcqcpThNx5MTn++C6ysphcnPx9LXJqJMtxTVWUtw/sByusCl5AHLSKBVQiQ1nOFt7lKU&#10;HFxC31+D8uw0EnMFTujXIJFbCUz0O7Zf9BXzTphmoDQvH2/Oew4nP1uAkr/OQdlf5qP4f2ej6LNZ&#10;hLktopC+k//3VOR/noSi/51H319Ix+fg8GeLMCN+HBob6Xe6nMeA3NwMnCGPmZ8QhL9visWBzGjo&#10;MqJxYH0YstYHQ58ZghwV8DldRgSyNwQQhiE3PQiH14VBnx6Mv2XGIOmFSFgMlMd0SWHIYyry8rAw&#10;IRBfboiGPiMUB9PCkJsRQBcfRAglhHmEnpBNQh7YEEjCDKfvBOEQfVeXEYzPMmMx9YVoNPEEgV1J&#10;GAu5CjfPcqNbBSWlxQnD8Y+NEXS3o3EwnbyBLk5Houjo4nWZ4batEnwsgkSIIe8KwYGN/iRSGIka&#10;hRwS528ZY4QwJkpKXUwYK/kMl2VImNOFeCVhGAkTDn1aLN35EGSvD6ULpc90sS0hl4TUUZI7sImE&#10;oe8cWhdJCMWX6bGY8QsWpou1K3knDF88eQ95hEeQR2nCeAKdy02Puh2F0ZKSJoxsmjAq5n0e0zK0&#10;zNcTbt/Ml4UJbRFaHqMCTRgVaMKo4PbOfFWhvRJ4Bp3TkpIKbi9h0r0UJkMhDNfHKIT5goSZ3hWF&#10;4e6sZpaHhKkkYX4VPwz/3BCOXBLmUBonEyqnZESQ97SA9AgKG0Nhg5FFwnDF1mEWJo2EySBhXoiG&#10;0aQJc2sIw0nJTH/WZocw/9gQhpy00TiYFizqfnV04Tnp4S0gAgfXUVIiYQ5sGAEd1xevpWMkzOdC&#10;mAghDLd28iALeaAFjx2Q93nrU2MJRB5DqljNVpw5mY/FE4eSx7AwbfOYg2nRDo8hYQ6RMLlrQ/BF&#10;5hhMfzEahkZpjRMeYcLgeTD5M49b4gVg/va3v4nxTJ1pXnmMpdmKyvxizHvpCcowg5G9ZiRy1gQi&#10;Ky0IWZSJ6lrC2lAKG0FhA/BN5jAcoO/krgnHYfKmP6+MQOJzwTh/8TIqKiqcpsXnydB5gSnGe++9&#10;J7ymM63lPIZd2ErCsMfkFeHlsAeRnjgQuyb8CLvi78Xmyf2xafIgbJ00CNsIvFWCjzF2xN+PrZPv&#10;wcapd2MLfWdn/GDsTBiI1ZN+iAmjRqDRYASvyMWCsKfw7KmTJk3Cyy+/LNYW4OWD+HhnWovCkDL0&#10;j9O7FWV5hXg5/EGsTxyE3RMewO74/tgyZQA2TxmMbZMHY7saJg3GroTvY9sUEnJaX2yl77wXP4SE&#10;HYC1kx/AxJgAmOlxLecpMjhJsRgbNmwQy3X4lMcQG/rXOcII71SII+c5PMqNwec603xKGFeTj3k6&#10;19HmM8L4mmnCqJgmjIppwqiYJoyKacKomCaMimnCqJgmjIppwqiYJoyKacKomCaMimnCqJgmjIpp&#10;wqiYJoyKXacwP2qjMPdLwky9RYTh5hOehslMApXlncTE0P+DjEkPYefEgXg//h5sjx+ErQlDsC2B&#10;xCEBPCJhEHYkDKT9AdgyibYJA+jzvaK1YMWUn2BC9AgSpkHcBF+y1oWBWcyFV55/Ai/6/x8sG/9j&#10;pL/UH5kv3ou0F4dg3Uv3EQYhzRPGS1sOLx27j/YHIn38PVj9ywF44+X/H+Oj/WFup6XK2tNaFMZK&#10;0vAf19aXF5xG5CM/wvTAvpgd6Ic5AX5ICbwDKQG9MSugO2a3AA4r9v17EXpgrr8fZgV3R3zwIIwJ&#10;Gw5TV5vVjIURoLtZlnca4Y88gKmB92JmYDdCd8wI7IfpAf2QFHAXklVxJwnYg7Z3INm/H1L878Is&#10;/570uRcmBt2H2JARnd786o21IowkjSxM5M8eICG+R3efPIDuegpdeFLA3UgOvJPQxwP4OAkS1A1J&#10;gb0oLAtzNwnTi77bA/FBAzE25Bk0NVFSot/xJWsljxGj/kgYznxPUVJiYfqJpDCPk4N/b6SSJ6TS&#10;RauDvCPID0lB3UmcuzDTvw/m+Hen73XDpKB7MC7kaZhNdfwr/JM+Y60KwzNccj5TWnBMJKXEwP4i&#10;KXCekRTYm0D5DCFVFb1JmB4kzB3kMX1JkD703W7kMZTHBA1CXMgwNHe9/jGehBkgksJsSgptE6aP&#10;SEp2YSiP4sxXE0YTxhWaMCq4LYWhDJVwvcIkaJnvbecxmjCaMErThFExTRgV63BhtKeS5jEeoAmj&#10;Ak0YFcjCcLXDLSQMU262C/MjTA3sTxfGdbl+SA7sgRlBvQm9FOjp9jk52I8E7EnC3E3C9BZ1xilB&#10;fkgI7odxIUOl5hOXeiruGc69weWu8z7VM5ypcDU10UJZ/jFEPvJDTA+4R9TAzfH3o4vsgVT/Ppg5&#10;4m7MGtFXBVyV2ZvC3YVk//5I8e+HmQG9SFR6VwocjHHBI2DmynAPwhiNRgHuMs+fO9NaFIaN+fLg&#10;nFISJvTRBzAlYBAJcgdmBXCFNiejnnShfvS5Bdg8ZHpwN8wgJIX4YRrh5ZB+GBP6BF34FfoV5wuv&#10;qqoSo0/Gjh0r1ldiz+lMa1EYqRWSV8cyoSDvOIb+18MYO/RBjB86COOHDcALwwbj+eGD8NyIgXjO&#10;X8YAxT6Bzr00tD9eovDPDyeMGIBf0P4vA3+I0UMfQOiIR1FZWURCVIpFp+RBXAsXLhTrLLEgL774&#10;om8lJRaGJwg0NjfB0GxGg7EeZsMloOEcrIZzaDZeQpOhDs0NRkKjZ9Q3wlJDqGtEU4OBjhmkz1f5&#10;uBmNdRZculaH2ro6+0gTFoeXEOJxSywIj3LzPY9ppouj/TqzFQ0WHm7MTs9bK4y0bxIJjbNnNYhR&#10;lRTOAvIH+iNxxGyMJpgp7kZzLYyWWvISaegNewtj//79mDp1KhITE/HJJ58IsTrTWsljpBxGuSd9&#10;kszzWU/g/x1/7udl+I61mvnerqYJo2KaMB4N+H+7ZSpNQ5Nz4wAAAABJRU5ErkJgglBLAQItABQA&#10;BgAIAAAAIQA9/K5oFAEAAEcCAAATAAAAAAAAAAAAAAAAAAAAAABbQ29udGVudF9UeXBlc10ueG1s&#10;UEsBAi0AFAAGAAgAAAAhADj9If/WAAAAlAEAAAsAAAAAAAAAAAAAAAAARQEAAF9yZWxzLy5yZWxz&#10;UEsBAi0AFAAGAAgAAAAhALMSaNyuBwAAYzIAAA4AAAAAAAAAAAAAAAAARAIAAGRycy9lMm9Eb2Mu&#10;eG1sUEsBAi0AFAAGAAgAAAAhACvZ2PHIAAAApgEAABkAAAAAAAAAAAAAAAAAHgoAAGRycy9fcmVs&#10;cy9lMm9Eb2MueG1sLnJlbHNQSwECLQAUAAYACAAAACEA3bPB0t4AAAAHAQAADwAAAAAAAAAAAAAA&#10;AAAdCwAAZHJzL2Rvd25yZXYueG1sUEsBAi0ACgAAAAAAAAAhAH7AJBepgQIAqYECABUAAAAAAAAA&#10;AAAAAAAAKAwAAGRycy9tZWRpYS9pbWFnZTEuanBlZ1BLAQItAAoAAAAAAAAAIQDOyXkVf0IAAH9C&#10;AAAUAAAAAAAAAAAAAAAAAASOAgBkcnMvbWVkaWEvaW1hZ2UyLnBuZ1BLBQYAAAAABwAHAL8BAAC1&#10;0AIAAAA=&#10;">
                <v:group id="Group 806" o:spid="_x0000_s1572" style="position:absolute;width:53435;height:24574" coordsize="59436,2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vEdxgAAANwAAAAPAAAAZHJzL2Rvd25yZXYueG1sRI9Pa8JA&#10;FMTvhX6H5RV6q5tYKiF1FZEqPQShRhBvj+wzCWbfhuyaP9++WxB6HGbmN8xyPZpG9NS52rKCeBaB&#10;IC6srrlUcMp3bwkI55E1NpZJwUQO1qvnpyWm2g78Q/3RlyJA2KWooPK+TaV0RUUG3cy2xMG72s6g&#10;D7Irpe5wCHDTyHkULaTBmsNChS1tKypux7tRsB9w2LzHX312u26nS/5xOGcxKfX6Mm4+QXga/X/4&#10;0f7WCpJoAX9nwhGQq18AAAD//wMAUEsBAi0AFAAGAAgAAAAhANvh9svuAAAAhQEAABMAAAAAAAAA&#10;AAAAAAAAAAAAAFtDb250ZW50X1R5cGVzXS54bWxQSwECLQAUAAYACAAAACEAWvQsW78AAAAVAQAA&#10;CwAAAAAAAAAAAAAAAAAfAQAAX3JlbHMvLnJlbHNQSwECLQAUAAYACAAAACEA657xHcYAAADcAAAA&#10;DwAAAAAAAAAAAAAAAAAHAgAAZHJzL2Rvd25yZXYueG1sUEsFBgAAAAADAAMAtwAAAPoCAAAAAA==&#10;">
                  <v:shape id="Picture 18" o:spid="_x0000_s1573" type="#_x0000_t75" alt="qvcross_compare_statdensity_2000" style="position:absolute;width:59436;height:23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JlQvwAAANwAAAAPAAAAZHJzL2Rvd25yZXYueG1sRE9Ni8Iw&#10;EL0v+B/CCN7WtHtQ2zVKWXaXerTqfWjGtmwyKU1W6783guBtHu9z1tvRGnGhwXeOFaTzBARx7XTH&#10;jYLj4ed9BcIHZI3GMSm4kYftZvK2xly7K+/pUoVGxBD2OSpoQ+hzKX3dkkU/dz1x5M5usBgiHBqp&#10;B7zGcGvkR5IspMWOY0OLPX21VP9V/1ZB6c+l32UF3tKq0LT8Nan5Pik1m47FJ4hAY3iJn+5Sx/lZ&#10;Bo9n4gVycwcAAP//AwBQSwECLQAUAAYACAAAACEA2+H2y+4AAACFAQAAEwAAAAAAAAAAAAAAAAAA&#10;AAAAW0NvbnRlbnRfVHlwZXNdLnhtbFBLAQItABQABgAIAAAAIQBa9CxbvwAAABUBAAALAAAAAAAA&#10;AAAAAAAAAB8BAABfcmVscy8ucmVsc1BLAQItABQABgAIAAAAIQAdYJlQvwAAANwAAAAPAAAAAAAA&#10;AAAAAAAAAAcCAABkcnMvZG93bnJldi54bWxQSwUGAAAAAAMAAwC3AAAA8wIAAAAA&#10;" stroked="t" strokecolor="black [3213]" strokeweight="1pt">
                    <v:imagedata r:id="rId171" o:title="qvcross_compare_statdensity_2000"/>
                    <v:path arrowok="t"/>
                  </v:shape>
                  <v:group id="Group 582" o:spid="_x0000_s1574" style="position:absolute;left:1047;top:8286;width:48026;height:15624" coordorigin=",79" coordsize="47640,16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7zxgAAANwAAAAPAAAAZHJzL2Rvd25yZXYueG1sRI9Ba8JA&#10;FITvBf/D8oTe6iaWSIiuItKWHkJBI4i3R/aZBLNvQ3abxH/fLRR6HGbmG2azm0wrBupdY1lBvIhA&#10;EJdWN1wpOBfvLykI55E1tpZJwYMc7Lazpw1m2o58pOHkKxEg7DJUUHvfZVK6siaDbmE74uDdbG/Q&#10;B9lXUvc4Brhp5TKKVtJgw2Ghxo4ONZX307dR8DHiuH+N34b8fjs8rkXydcljUup5Pu3XIDxN/j/8&#10;1/7UCpJ0Cb9nwhGQ2x8AAAD//wMAUEsBAi0AFAAGAAgAAAAhANvh9svuAAAAhQEAABMAAAAAAAAA&#10;AAAAAAAAAAAAAFtDb250ZW50X1R5cGVzXS54bWxQSwECLQAUAAYACAAAACEAWvQsW78AAAAVAQAA&#10;CwAAAAAAAAAAAAAAAAAfAQAAX3JlbHMvLnJlbHNQSwECLQAUAAYACAAAACEAogYO88YAAADcAAAA&#10;DwAAAAAAAAAAAAAAAAAHAgAAZHJzL2Rvd25yZXYueG1sUEsFBgAAAAADAAMAtwAAAPoCAAAAAA==&#10;">
                    <v:shape id="_x0000_s1575" type="#_x0000_t202" style="position:absolute;left:29896;top:79;width:3468;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N2yAAAANwAAAAPAAAAZHJzL2Rvd25yZXYueG1sRI9BawIx&#10;FITvBf9DeEIvRbNWrbIaRQqV4kG76qG9PTfP3cXNy5Kkuv33TUHocZiZb5j5sjW1uJLzlWUFg34C&#10;gji3uuJCwfHw1puC8AFZY22ZFPyQh+Wi8zDHVNsbZ3Tdh0JECPsUFZQhNKmUPi/JoO/bhjh6Z+sM&#10;hihdIbXDW4SbWj4nyYs0WHFcKLGh15Lyy/7bKDiMstOTHq+nn8Nqtf3YTHZfG3dW6rHbrmYgArXh&#10;P3xvv2sFo8kY/s7EIyAXvwAAAP//AwBQSwECLQAUAAYACAAAACEA2+H2y+4AAACFAQAAEwAAAAAA&#10;AAAAAAAAAAAAAAAAW0NvbnRlbnRfVHlwZXNdLnhtbFBLAQItABQABgAIAAAAIQBa9CxbvwAAABUB&#10;AAALAAAAAAAAAAAAAAAAAB8BAABfcmVscy8ucmVsc1BLAQItABQABgAIAAAAIQA+4VN2yAAAANwA&#10;AAAPAAAAAAAAAAAAAAAAAAcCAABkcnMvZG93bnJldi54bWxQSwUGAAAAAAMAAwC3AAAA/AIAAAAA&#10;" filled="f" stroked="f" strokeweight="2pt">
                      <v:textbox>
                        <w:txbxContent>
                          <w:p w14:paraId="56344CD2" w14:textId="77777777" w:rsidR="005D6581" w:rsidRPr="004D3370" w:rsidRDefault="005D6581" w:rsidP="00D21060">
                            <w:pPr>
                              <w:rPr>
                                <w:b/>
                                <w:sz w:val="20"/>
                                <w:szCs w:val="20"/>
                              </w:rPr>
                            </w:pPr>
                            <w:r>
                              <w:rPr>
                                <w:b/>
                                <w:sz w:val="20"/>
                                <w:szCs w:val="20"/>
                              </w:rPr>
                              <w:t>C</w:t>
                            </w:r>
                          </w:p>
                        </w:txbxContent>
                      </v:textbox>
                    </v:shape>
                    <v:shape id="_x0000_s1576" type="#_x0000_t202" style="position:absolute;top:79;width:3707;height:3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80ByAAAANwAAAAPAAAAZHJzL2Rvd25yZXYueG1sRI9PawIx&#10;FMTvBb9DeIKXotlWq7IaRQpK8WD9d9Dbc/PcXbp5WZJUt9++KRQ8DjPzG2Y6b0wlbuR8aVnBSy8B&#10;QZxZXXKu4HhYdscgfEDWWFkmBT/kYT5rPU0x1fbOO7rtQy4ihH2KCooQ6lRKnxVk0PdsTRy9q3UG&#10;Q5Qul9rhPcJNJV+TZCgNlhwXCqzpvaDsa/9tFBwGu8uzfluNT/1ysdmuR5/ntbsq1Wk3iwmIQE14&#10;hP/bH1rBYDSEvzPxCMjZLwAAAP//AwBQSwECLQAUAAYACAAAACEA2+H2y+4AAACFAQAAEwAAAAAA&#10;AAAAAAAAAAAAAAAAW0NvbnRlbnRfVHlwZXNdLnhtbFBLAQItABQABgAIAAAAIQBa9CxbvwAAABUB&#10;AAALAAAAAAAAAAAAAAAAAB8BAABfcmVscy8ucmVsc1BLAQItABQABgAIAAAAIQDOM80ByAAAANwA&#10;AAAPAAAAAAAAAAAAAAAAAAcCAABkcnMvZG93bnJldi54bWxQSwUGAAAAAAMAAwC3AAAA/AIAAAAA&#10;" filled="f" stroked="f" strokeweight="2pt">
                      <v:textbox>
                        <w:txbxContent>
                          <w:p w14:paraId="100CDC70" w14:textId="77777777" w:rsidR="005D6581" w:rsidRPr="004D3370" w:rsidRDefault="005D6581" w:rsidP="00D21060">
                            <w:pPr>
                              <w:rPr>
                                <w:b/>
                                <w:sz w:val="20"/>
                                <w:szCs w:val="20"/>
                              </w:rPr>
                            </w:pPr>
                            <w:r>
                              <w:rPr>
                                <w:b/>
                                <w:sz w:val="20"/>
                                <w:szCs w:val="20"/>
                              </w:rPr>
                              <w:t>A</w:t>
                            </w:r>
                          </w:p>
                        </w:txbxContent>
                      </v:textbox>
                    </v:shape>
                    <v:shape id="_x0000_s1577" type="#_x0000_t202" style="position:absolute;left:15107;top:79;width:3192;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2iayAAAANwAAAAPAAAAZHJzL2Rvd25yZXYueG1sRI9PawIx&#10;FMTvQr9DeIVeRLO21pWtUUSwFA9t/XPQ23Pz3F26eVmSqNtv3xQEj8PM/IaZzFpTiws5X1lWMOgn&#10;IIhzqysuFOy2y94YhA/IGmvLpOCXPMymD50JZtpeeU2XTShEhLDPUEEZQpNJ6fOSDPq+bYijd7LO&#10;YIjSFVI7vEa4qeVzkoykwYrjQokNLUrKfzZno2A7XB+7+vV9vH+p5p/fq/TrsHInpZ4e2/kbiEBt&#10;uIdv7Q+tYJim8H8mHgE5/QMAAP//AwBQSwECLQAUAAYACAAAACEA2+H2y+4AAACFAQAAEwAAAAAA&#10;AAAAAAAAAAAAAAAAW0NvbnRlbnRfVHlwZXNdLnhtbFBLAQItABQABgAIAAAAIQBa9CxbvwAAABUB&#10;AAALAAAAAAAAAAAAAAAAAB8BAABfcmVscy8ucmVsc1BLAQItABQABgAIAAAAIQChf2iayAAAANwA&#10;AAAPAAAAAAAAAAAAAAAAAAcCAABkcnMvZG93bnJldi54bWxQSwUGAAAAAAMAAwC3AAAA/AIAAAAA&#10;" filled="f" stroked="f" strokeweight="2pt">
                      <v:textbox>
                        <w:txbxContent>
                          <w:p w14:paraId="100C7813" w14:textId="77777777" w:rsidR="005D6581" w:rsidRPr="004D3370" w:rsidRDefault="005D6581" w:rsidP="00D21060">
                            <w:pPr>
                              <w:rPr>
                                <w:b/>
                                <w:sz w:val="20"/>
                                <w:szCs w:val="20"/>
                              </w:rPr>
                            </w:pPr>
                            <w:r>
                              <w:rPr>
                                <w:b/>
                                <w:sz w:val="20"/>
                                <w:szCs w:val="20"/>
                              </w:rPr>
                              <w:t>B</w:t>
                            </w:r>
                          </w:p>
                        </w:txbxContent>
                      </v:textbox>
                    </v:shape>
                    <v:shape id="_x0000_s1578" type="#_x0000_t202" style="position:absolute;left:44413;top:79;width:3227;height:3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PzoxQAAANwAAAAPAAAAZHJzL2Rvd25yZXYueG1sRE/LasJA&#10;FN0L/YfhFtyUOqmPKqmTIIJSXGjVLtrdbeaahGbuhJlR0793FgWXh/Oe551pxIWcry0reBkkIIgL&#10;q2suFXweV88zED4ga2wsk4I/8pBnD705ptpeeU+XQyhFDGGfooIqhDaV0hcVGfQD2xJH7mSdwRCh&#10;K6V2eI3hppHDJHmVBmuODRW2tKyo+D2cjYLjeP/zpCfr2deoXmw/NtPd98adlOo/dos3EIG6cBf/&#10;u9+1gvE0ro1n4hGQ2Q0AAP//AwBQSwECLQAUAAYACAAAACEA2+H2y+4AAACFAQAAEwAAAAAAAAAA&#10;AAAAAAAAAAAAW0NvbnRlbnRfVHlwZXNdLnhtbFBLAQItABQABgAIAAAAIQBa9CxbvwAAABUBAAAL&#10;AAAAAAAAAAAAAAAAAB8BAABfcmVscy8ucmVsc1BLAQItABQABgAIAAAAIQDQ4PzoxQAAANwAAAAP&#10;AAAAAAAAAAAAAAAAAAcCAABkcnMvZG93bnJldi54bWxQSwUGAAAAAAMAAwC3AAAA+QIAAAAA&#10;" filled="f" stroked="f" strokeweight="2pt">
                      <v:textbox>
                        <w:txbxContent>
                          <w:p w14:paraId="1444B66A" w14:textId="77777777" w:rsidR="005D6581" w:rsidRPr="004D3370" w:rsidRDefault="005D6581" w:rsidP="00D21060">
                            <w:pPr>
                              <w:rPr>
                                <w:b/>
                                <w:sz w:val="20"/>
                                <w:szCs w:val="20"/>
                              </w:rPr>
                            </w:pPr>
                            <w:r>
                              <w:rPr>
                                <w:b/>
                                <w:sz w:val="20"/>
                                <w:szCs w:val="20"/>
                              </w:rPr>
                              <w:t>D</w:t>
                            </w:r>
                          </w:p>
                        </w:txbxContent>
                      </v:textbox>
                    </v:shape>
                    <v:shape id="_x0000_s1579" type="#_x0000_t202" style="position:absolute;top:12513;width:3707;height:4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lzxwAAANwAAAAPAAAAZHJzL2Rvd25yZXYueG1sRI/NawIx&#10;FMTvBf+H8IReimZt/dwaRQotxYPfB729bp67i5uXJUl1+9+bQqHHYWZ+w0znjanElZwvLSvodRMQ&#10;xJnVJecKDvv3zhiED8gaK8uk4Ic8zGethymm2t54S9ddyEWEsE9RQRFCnUrps4IM+q6tiaN3ts5g&#10;iNLlUju8Rbip5HOSDKXBkuNCgTW9FZRddt9Gwb6//XrSg4/x8aVcrDbL0fq0dGelHtvN4hVEoCb8&#10;h//an1pBfzSB3zPxCMjZHQAA//8DAFBLAQItABQABgAIAAAAIQDb4fbL7gAAAIUBAAATAAAAAAAA&#10;AAAAAAAAAAAAAABbQ29udGVudF9UeXBlc10ueG1sUEsBAi0AFAAGAAgAAAAhAFr0LFu/AAAAFQEA&#10;AAsAAAAAAAAAAAAAAAAAHwEAAF9yZWxzLy5yZWxzUEsBAi0AFAAGAAgAAAAhAL+sWXPHAAAA3AAA&#10;AA8AAAAAAAAAAAAAAAAABwIAAGRycy9kb3ducmV2LnhtbFBLBQYAAAAAAwADALcAAAD7AgAAAAA=&#10;" filled="f" stroked="f" strokeweight="2pt">
                      <v:textbox>
                        <w:txbxContent>
                          <w:p w14:paraId="22458DBD" w14:textId="77777777" w:rsidR="005D6581" w:rsidRPr="004D3370" w:rsidRDefault="005D6581" w:rsidP="00D21060">
                            <w:pPr>
                              <w:rPr>
                                <w:b/>
                                <w:sz w:val="20"/>
                                <w:szCs w:val="20"/>
                              </w:rPr>
                            </w:pPr>
                            <w:r>
                              <w:rPr>
                                <w:b/>
                                <w:sz w:val="20"/>
                                <w:szCs w:val="20"/>
                              </w:rPr>
                              <w:t>E</w:t>
                            </w:r>
                          </w:p>
                        </w:txbxContent>
                      </v:textbox>
                    </v:shape>
                    <v:shape id="_x0000_s1580" type="#_x0000_t202" style="position:absolute;left:14918;top:12513;width:3034;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4DJxQAAANwAAAAPAAAAZHJzL2Rvd25yZXYueG1sRE/LagIx&#10;FN0X+g/hFroRzdT6GKZGEaEiLlpfC93dTq4zQyc3QxJ1/PtmIXR5OO/JrDW1uJLzlWUFb70EBHFu&#10;dcWFgsP+s5uC8AFZY22ZFNzJw2z6/DTBTNsbb+m6C4WIIewzVFCG0GRS+rwkg75nG+LIna0zGCJ0&#10;hdQObzHc1LKfJCNpsOLYUGJDi5Ly393FKNgPtj8dPVymx/dq/rVZj79Pa3dW6vWlnX+ACNSGf/HD&#10;vdIKBmmcH8/EIyCnfwAAAP//AwBQSwECLQAUAAYACAAAACEA2+H2y+4AAACFAQAAEwAAAAAAAAAA&#10;AAAAAAAAAAAAW0NvbnRlbnRfVHlwZXNdLnhtbFBLAQItABQABgAIAAAAIQBa9CxbvwAAABUBAAAL&#10;AAAAAAAAAAAAAAAAAB8BAABfcmVscy8ucmVsc1BLAQItABQABgAIAAAAIQAbQ4DJxQAAANwAAAAP&#10;AAAAAAAAAAAAAAAAAAcCAABkcnMvZG93bnJldi54bWxQSwUGAAAAAAMAAwC3AAAA+QIAAAAA&#10;" filled="f" stroked="f" strokeweight="2pt">
                      <v:textbox>
                        <w:txbxContent>
                          <w:p w14:paraId="0452B63C" w14:textId="77777777" w:rsidR="005D6581" w:rsidRPr="004D3370" w:rsidRDefault="005D6581" w:rsidP="00D21060">
                            <w:pPr>
                              <w:rPr>
                                <w:b/>
                                <w:sz w:val="20"/>
                                <w:szCs w:val="20"/>
                              </w:rPr>
                            </w:pPr>
                            <w:r>
                              <w:rPr>
                                <w:b/>
                                <w:sz w:val="20"/>
                                <w:szCs w:val="20"/>
                              </w:rPr>
                              <w:t>F</w:t>
                            </w:r>
                          </w:p>
                        </w:txbxContent>
                      </v:textbox>
                    </v:shape>
                    <v:shape id="_x0000_s1581" type="#_x0000_t202" style="position:absolute;left:29610;top:12512;width:2997;height:3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yVSyAAAANwAAAAPAAAAZHJzL2Rvd25yZXYueG1sRI9PawIx&#10;FMTvgt8hPMFL0azW6rI1iggtxUNb/xz09rp57i5uXpYk1e23bwoFj8PM/IaZL1tTiys5X1lWMBom&#10;IIhzqysuFBz2L4MUhA/IGmvLpOCHPCwX3c4cM21vvKXrLhQiQthnqKAMocmk9HlJBv3QNsTRO1tn&#10;METpCqkd3iLc1HKcJFNpsOK4UGJD65Lyy+7bKNhPtl8P+uk1PT5Wq/fPzezjtHFnpfq9dvUMIlAb&#10;7uH/9ptWMElH8HcmHgG5+AUAAP//AwBQSwECLQAUAAYACAAAACEA2+H2y+4AAACFAQAAEwAAAAAA&#10;AAAAAAAAAAAAAAAAW0NvbnRlbnRfVHlwZXNdLnhtbFBLAQItABQABgAIAAAAIQBa9CxbvwAAABUB&#10;AAALAAAAAAAAAAAAAAAAAB8BAABfcmVscy8ucmVsc1BLAQItABQABgAIAAAAIQB0DyVSyAAAANwA&#10;AAAPAAAAAAAAAAAAAAAAAAcCAABkcnMvZG93bnJldi54bWxQSwUGAAAAAAMAAwC3AAAA/AIAAAAA&#10;" filled="f" stroked="f" strokeweight="2pt">
                      <v:textbox>
                        <w:txbxContent>
                          <w:p w14:paraId="6B92EAD2" w14:textId="77777777" w:rsidR="005D6581" w:rsidRPr="004D3370" w:rsidRDefault="005D6581" w:rsidP="00D21060">
                            <w:pPr>
                              <w:rPr>
                                <w:b/>
                                <w:sz w:val="20"/>
                                <w:szCs w:val="20"/>
                              </w:rPr>
                            </w:pPr>
                            <w:r>
                              <w:rPr>
                                <w:b/>
                                <w:sz w:val="20"/>
                                <w:szCs w:val="20"/>
                              </w:rPr>
                              <w:t>G</w:t>
                            </w:r>
                          </w:p>
                        </w:txbxContent>
                      </v:textbox>
                    </v:shape>
                    <v:shape id="_x0000_s1582" type="#_x0000_t202" style="position:absolute;left:44606;top:12892;width:3034;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bslyQAAANwAAAAPAAAAZHJzL2Rvd25yZXYueG1sRI/NawIx&#10;FMTvBf+H8IReimb9qC5bo0ihRTy09eOgt9fNc3dx87Ikqa7/fSMUehxm5jfMbNGaWlzI+cqygkE/&#10;AUGcW11xoWC/e+ulIHxA1lhbJgU38rCYdx5mmGl75Q1dtqEQEcI+QwVlCE0mpc9LMuj7tiGO3sk6&#10;gyFKV0jt8BrhppbDJJlIgxXHhRIbei0pP29/jILdePP9pJ/f08OoWn58raefx7U7KfXYbZcvIAK1&#10;4T/8115pBeN0CPcz8QjI+S8AAAD//wMAUEsBAi0AFAAGAAgAAAAhANvh9svuAAAAhQEAABMAAAAA&#10;AAAAAAAAAAAAAAAAAFtDb250ZW50X1R5cGVzXS54bWxQSwECLQAUAAYACAAAACEAWvQsW78AAAAV&#10;AQAACwAAAAAAAAAAAAAAAAAfAQAAX3JlbHMvLnJlbHNQSwECLQAUAAYACAAAACEAhN27JckAAADc&#10;AAAADwAAAAAAAAAAAAAAAAAHAgAAZHJzL2Rvd25yZXYueG1sUEsFBgAAAAADAAMAtwAAAP0CAAAA&#10;AA==&#10;" filled="f" stroked="f" strokeweight="2pt">
                      <v:textbox>
                        <w:txbxContent>
                          <w:p w14:paraId="15391C49" w14:textId="77777777" w:rsidR="005D6581" w:rsidRPr="004D3370" w:rsidRDefault="005D6581" w:rsidP="00D21060">
                            <w:pPr>
                              <w:rPr>
                                <w:b/>
                                <w:sz w:val="20"/>
                                <w:szCs w:val="20"/>
                              </w:rPr>
                            </w:pPr>
                            <w:r>
                              <w:rPr>
                                <w:b/>
                                <w:sz w:val="20"/>
                                <w:szCs w:val="20"/>
                              </w:rPr>
                              <w:t>H</w:t>
                            </w:r>
                          </w:p>
                        </w:txbxContent>
                      </v:textbox>
                    </v:shape>
                  </v:group>
                </v:group>
                <v:shape id="Picture 17" o:spid="_x0000_s1583" type="#_x0000_t75" style="position:absolute;left:50387;top:666;width:2908;height:2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EK6xgAAANwAAAAPAAAAZHJzL2Rvd25yZXYueG1sRI9BS8NA&#10;FITvgv9heUJvdte2isZuixQKltpDo+D1kX0mafPeptltE/+9Kwgeh5n5hpkvB27UhbpQe7FwNzag&#10;SArvaiktfLyvbx9BhYjisPFCFr4pwHJxfTXHzPle9nTJY6kSREKGFqoY20zrUFTEGMa+JUnel+8Y&#10;Y5JdqV2HfYJzoyfGPGjGWtJChS2tKiqO+ZktnA5mm/N5s3vj+y1/zno0683J2tHN8PIMKtIQ/8N/&#10;7VdnYfY0hd8z6QjoxQ8AAAD//wMAUEsBAi0AFAAGAAgAAAAhANvh9svuAAAAhQEAABMAAAAAAAAA&#10;AAAAAAAAAAAAAFtDb250ZW50X1R5cGVzXS54bWxQSwECLQAUAAYACAAAACEAWvQsW78AAAAVAQAA&#10;CwAAAAAAAAAAAAAAAAAfAQAAX3JlbHMvLnJlbHNQSwECLQAUAAYACAAAACEAyVxCusYAAADcAAAA&#10;DwAAAAAAAAAAAAAAAAAHAgAAZHJzL2Rvd25yZXYueG1sUEsFBgAAAAADAAMAtwAAAPoCAAAAAA==&#10;">
                  <v:imagedata r:id="rId167" o:title=""/>
                </v:shape>
                <v:rect id="Rectangle 18" o:spid="_x0000_s1584" style="position:absolute;left:37052;top:1047;width:1810;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A6EwwAAANwAAAAPAAAAZHJzL2Rvd25yZXYueG1sRE/JasMw&#10;EL0H8g9iAr01ckxJUydKCKWlLeSQpdAeB2tkm1gjY8lL/746BHJ8vH2zG20temp95VjBYp6AIM6d&#10;rrhQ8H15f1yB8AFZY+2YFPyRh912Otlgpt3AJ+rPoRAxhH2GCsoQmkxKn5dk0c9dQxw541qLIcK2&#10;kLrFIYbbWqZJspQWK44NJTb0WlJ+PXdWwa/Bj8vblz9Ik/bmpTp2P+a5U+phNu7XIAKN4S6+uT+1&#10;gqdlXBvPxCMgt/8AAAD//wMAUEsBAi0AFAAGAAgAAAAhANvh9svuAAAAhQEAABMAAAAAAAAAAAAA&#10;AAAAAAAAAFtDb250ZW50X1R5cGVzXS54bWxQSwECLQAUAAYACAAAACEAWvQsW78AAAAVAQAACwAA&#10;AAAAAAAAAAAAAAAfAQAAX3JlbHMvLnJlbHNQSwECLQAUAAYACAAAACEATGgOhMMAAADcAAAADwAA&#10;AAAAAAAAAAAAAAAHAgAAZHJzL2Rvd25yZXYueG1sUEsFBgAAAAADAAMAtwAAAPcCAAAAAA==&#10;" fillcolor="white [3212]" strokecolor="white [3212]" strokeweight="1pt"/>
                <v:rect id="Rectangle 18" o:spid="_x0000_s1585" style="position:absolute;left:10382;top:13049;width:1810;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Oh+wwAAANwAAAAPAAAAZHJzL2Rvd25yZXYueG1sRE/JasMw&#10;EL0X+g9iCrk1ckNoE8dyCCGhLfSQDZLjYI1sU2tkLNlx/746FHp8vD1bj7YRA3W+dqzgZZqAIC6c&#10;rrlUcDnvnxcgfEDW2DgmBT/kYZ0/PmSYanfnIw2nUIoYwj5FBVUIbSqlLyqy6KeuJY6ccZ3FEGFX&#10;St3hPYbbRs6S5FVarDk2VNjStqLi+9RbBTeD7+fdp/+SZjaYZX3or+atV2ryNG5WIAKN4V/85/7Q&#10;CuaLuDaeiUdA5r8AAAD//wMAUEsBAi0AFAAGAAgAAAAhANvh9svuAAAAhQEAABMAAAAAAAAAAAAA&#10;AAAAAAAAAFtDb250ZW50X1R5cGVzXS54bWxQSwECLQAUAAYACAAAACEAWvQsW78AAAAVAQAACwAA&#10;AAAAAAAAAAAAAAAfAQAAX3JlbHMvLnJlbHNQSwECLQAUAAYACAAAACEA/GTofsMAAADcAAAADwAA&#10;AAAAAAAAAAAAAAAHAgAAZHJzL2Rvd25yZXYueG1sUEsFBgAAAAADAAMAtwAAAPcCAAAAAA==&#10;" fillcolor="white [3212]" strokecolor="white [3212]" strokeweight="1pt"/>
                <v:rect id="Rectangle 18" o:spid="_x0000_s1586" style="position:absolute;left:23622;top:13335;width:1809;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E3lxQAAANwAAAAPAAAAZHJzL2Rvd25yZXYueG1sRI9Ba8JA&#10;FITvgv9heUJvuqmUqtFVRFpawUOrhXp8ZN8modm3IbuJ6b93BcHjMDPfMKtNbyvRUeNLxwqeJwkI&#10;4szpknMFP6f38RyED8gaK8ek4J88bNbDwQpT7S78Td0x5CJC2KeooAihTqX0WUEW/cTVxNEzrrEY&#10;omxyqRu8RLit5DRJXqXFkuNCgTXtCsr+jq1VcDb4cXrb+4M0084syq/218xapZ5G/XYJIlAfHuF7&#10;+1MreJkv4HYmHgG5vgIAAP//AwBQSwECLQAUAAYACAAAACEA2+H2y+4AAACFAQAAEwAAAAAAAAAA&#10;AAAAAAAAAAAAW0NvbnRlbnRfVHlwZXNdLnhtbFBLAQItABQABgAIAAAAIQBa9CxbvwAAABUBAAAL&#10;AAAAAAAAAAAAAAAAAB8BAABfcmVscy8ucmVsc1BLAQItABQABgAIAAAAIQCTKE3lxQAAANwAAAAP&#10;AAAAAAAAAAAAAAAAAAcCAABkcnMvZG93bnJldi54bWxQSwUGAAAAAAMAAwC3AAAA+QIAAAAA&#10;" fillcolor="white [3212]" strokecolor="white [3212]" strokeweight="1pt"/>
                <v:rect id="Rectangle 18" o:spid="_x0000_s1587" style="position:absolute;left:36861;top:13144;width:1810;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UlJxQAAANwAAAAPAAAAZHJzL2Rvd25yZXYueG1sRI9Ba8JA&#10;FITvBf/D8gredNNQ2hpdRUqLFXpotaDHR/ZtEsy+DdlNjP/eFYQeh5n5hlmsBluLnlpfOVbwNE1A&#10;EOdOV1wo+Nt/Tt5A+ICssXZMCi7kYbUcPSww0+7Mv9TvQiEihH2GCsoQmkxKn5dk0U9dQxw941qL&#10;Icq2kLrFc4TbWqZJ8iItVhwXSmzovaT8tOusgqPBzf5j67+lSXszq366g3ntlBo/Dus5iEBD+A/f&#10;219awfMshduZeATk8goAAP//AwBQSwECLQAUAAYACAAAACEA2+H2y+4AAACFAQAAEwAAAAAAAAAA&#10;AAAAAAAAAAAAW0NvbnRlbnRfVHlwZXNdLnhtbFBLAQItABQABgAIAAAAIQBa9CxbvwAAABUBAAAL&#10;AAAAAAAAAAAAAAAAAB8BAABfcmVscy8ucmVsc1BLAQItABQABgAIAAAAIQAYVUlJxQAAANwAAAAP&#10;AAAAAAAAAAAAAAAAAAcCAABkcnMvZG93bnJldi54bWxQSwUGAAAAAAMAAwC3AAAA+QIAAAAA&#10;" fillcolor="white [3212]" strokecolor="white [3212]" strokeweight="1pt"/>
                <v:rect id="Rectangle 18" o:spid="_x0000_s1588" style="position:absolute;left:23717;top:1143;width:1810;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HSmxQAAANwAAAAPAAAAZHJzL2Rvd25yZXYueG1sRI9Ba8JA&#10;FITvgv9heUJvZlORtkZXEWlphR6sFurxkX2bhGbfhuwmpv++Kwgeh5n5hlltBluLnlpfOVbwmKQg&#10;iHOnKy4UfJ/epi8gfEDWWDsmBX/kYbMej1aYaXfhL+qPoRARwj5DBWUITSalz0uy6BPXEEfPuNZi&#10;iLItpG7xEuG2lrM0fZIWK44LJTa0Kyn/PXZWwdng++l17z+lmfVmUR26H/PcKfUwGbZLEIGGcA/f&#10;2h9awXwxh+uZeATk+h8AAP//AwBQSwECLQAUAAYACAAAACEA2+H2y+4AAACFAQAAEwAAAAAAAAAA&#10;AAAAAAAAAAAAW0NvbnRlbnRfVHlwZXNdLnhtbFBLAQItABQABgAIAAAAIQBa9CxbvwAAABUBAAAL&#10;AAAAAAAAAAAAAAAAAB8BAABfcmVscy8ucmVsc1BLAQItABQABgAIAAAAIQD48HSmxQAAANwAAAAP&#10;AAAAAAAAAAAAAAAAAAcCAABkcnMvZG93bnJldi54bWxQSwUGAAAAAAMAAwC3AAAA+QIAAAAA&#10;" fillcolor="white [3212]" strokecolor="white [3212]" strokeweight="1pt"/>
                <v:rect id="Rectangle 18" o:spid="_x0000_s1589" style="position:absolute;left:10382;top:1047;width:1810;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NE9xgAAANwAAAAPAAAAZHJzL2Rvd25yZXYueG1sRI9Ba8JA&#10;FITvgv9heUJvulFaW1NXEWlpCx5aFezxkX2bBLNvQ3YT03/fFQSPw8x8wyzXva1ER40vHSuYThIQ&#10;xJnTJecKjof38QsIH5A1Vo5JwR95WK+GgyWm2l34h7p9yEWEsE9RQRFCnUrps4Is+omriaNnXGMx&#10;RNnkUjd4iXBbyVmSzKXFkuNCgTVtC8rO+9Yq+DX4cXj78jtpZp1ZlN/tyTy3Sj2M+s0riEB9uIdv&#10;7U+t4HHxBNcz8QjI1T8AAAD//wMAUEsBAi0AFAAGAAgAAAAhANvh9svuAAAAhQEAABMAAAAAAAAA&#10;AAAAAAAAAAAAAFtDb250ZW50X1R5cGVzXS54bWxQSwECLQAUAAYACAAAACEAWvQsW78AAAAVAQAA&#10;CwAAAAAAAAAAAAAAAAAfAQAAX3JlbHMvLnJlbHNQSwECLQAUAAYACAAAACEAl7zRPcYAAADcAAAA&#10;DwAAAAAAAAAAAAAAAAAHAgAAZHJzL2Rvd25yZXYueG1sUEsFBgAAAAADAAMAtwAAAPoCAAAAAA==&#10;" fillcolor="white [3212]" strokecolor="white [3212]" strokeweight="1pt"/>
                <w10:wrap anchorx="margin"/>
              </v:group>
            </w:pict>
          </mc:Fallback>
        </mc:AlternateContent>
      </w:r>
      <w:r w:rsidR="006872C3" w:rsidRPr="006872C3">
        <w:rPr>
          <w:rFonts w:ascii="Times New Roman" w:hAnsi="Times New Roman" w:cs="Times New Roman"/>
          <w:noProof/>
          <w:sz w:val="24"/>
        </w:rPr>
        <mc:AlternateContent>
          <mc:Choice Requires="wps">
            <w:drawing>
              <wp:anchor distT="0" distB="0" distL="114300" distR="114300" simplePos="0" relativeHeight="251871744" behindDoc="0" locked="0" layoutInCell="1" allowOverlap="1" wp14:anchorId="4689C40E" wp14:editId="25365482">
                <wp:simplePos x="0" y="0"/>
                <wp:positionH relativeFrom="column">
                  <wp:posOffset>1343025</wp:posOffset>
                </wp:positionH>
                <wp:positionV relativeFrom="paragraph">
                  <wp:posOffset>46990</wp:posOffset>
                </wp:positionV>
                <wp:extent cx="180975" cy="981075"/>
                <wp:effectExtent l="0" t="0" r="0" b="0"/>
                <wp:wrapNone/>
                <wp:docPr id="490" name="Rectangle 18">
                  <a:extLst xmlns:a="http://schemas.openxmlformats.org/drawingml/2006/main"/>
                </wp:docPr>
                <wp:cNvGraphicFramePr/>
                <a:graphic xmlns:a="http://schemas.openxmlformats.org/drawingml/2006/main">
                  <a:graphicData uri="http://schemas.microsoft.com/office/word/2010/wordprocessingShape">
                    <wps:wsp>
                      <wps:cNvSpPr/>
                      <wps:spPr>
                        <a:xfrm>
                          <a:off x="0" y="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7A283E35" id="Rectangle 18" o:spid="_x0000_s1026" style="position:absolute;margin-left:105.75pt;margin-top:3.7pt;width:14.25pt;height:77.25pt;z-index:251871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JfXAAIAAIUEAAAOAAAAZHJzL2Uyb0RvYy54bWysVMtu2zAQvBfoPxC815KMprUFyzkkSC9F&#10;GyTpB9DUSiLAF0jWj7/vcvVwX+ghqA80Ke4MZ0Zc7W7PRrMjhKicbXi1KjkDK12rbN/wby8P7zac&#10;xSRsK7Sz0PALRH67f/tmd/I1rN3gdAuBIYmN9ck3fEjJ10UR5QBGxJXzYHGzc8GIhMvQF20QJ2Q3&#10;uliX5Yfi5ELrg5MQIz69Hzf5nvi7DmT62nUREtMNR22JxkDjIY/FfifqPgg/KDnJEK9QYYSyeOhC&#10;dS+SYN+D+oPKKBlcdF1aSWcK13VKAnlAN1X5m5vnQXggLxhO9EtM8f/Ryi/Hx8BU2/D3W8zHCoMv&#10;6QljE7bXwKoNuYJz+hwTZlWcfKwJkxOm6bN/DLiTVxGnOYRzF0z+R3vsTFlflqyRikl8WG3K7ccb&#10;ziRubTdVifPMfwX7ENMncIblScMDaiIt4jhJEfVcks+KTqv2QWlNi3x94E4HdhT44g99NZH/UqXt&#10;q4CoMSMpitExeU8XDZlP2yfoMFH0uCbBdJevYoSUYFM1bg2ihVHjTYm/WeUsnwIhwszcobuFeyKY&#10;K0eSmXtMcqrPUKBWWMDlv4SN4AVBJzubFrBR1oW/EWh0NZ081s8hjdHklA6uveB9C0nfubEjhZWD&#10;w4aUKRA4V+FdJ+dTX+Zm+nlNtNevx/4HAAAA//8DAFBLAwQUAAYACAAAACEAMlYe5N8AAAAJAQAA&#10;DwAAAGRycy9kb3ducmV2LnhtbEyPQUvDQBCF74L/YRnBm90k1Nam2RQRRQQP2gr2uM3OJsHsbMhu&#10;0vjvHU96HN7Hm+8Vu9l1YsIhtJ4UpIsEBFLlTUu1go/D080diBA1Gd15QgXfGGBXXl4UOjf+TO84&#10;7WMtuIRCrhU0Mfa5lKFq0Omw8D0SZ9YPTkc+h1qaQZ+53HUyS5KVdLol/tDoHh8arL72o1NwtPr5&#10;8PgSXqXNJrtp38ZPux6Vur6a77cgIs7xD4ZffVaHkp1OfiQTRKcgS9NbRhWslyA4z5YJbzsxuEo3&#10;IMtC/l9Q/gAAAP//AwBQSwECLQAUAAYACAAAACEAtoM4kv4AAADhAQAAEwAAAAAAAAAAAAAAAAAA&#10;AAAAW0NvbnRlbnRfVHlwZXNdLnhtbFBLAQItABQABgAIAAAAIQA4/SH/1gAAAJQBAAALAAAAAAAA&#10;AAAAAAAAAC8BAABfcmVscy8ucmVsc1BLAQItABQABgAIAAAAIQAmwJfXAAIAAIUEAAAOAAAAAAAA&#10;AAAAAAAAAC4CAABkcnMvZTJvRG9jLnhtbFBLAQItABQABgAIAAAAIQAyVh7k3wAAAAkBAAAPAAAA&#10;AAAAAAAAAAAAAFoEAABkcnMvZG93bnJldi54bWxQSwUGAAAAAAQABADzAAAAZgUAAAAA&#10;" fillcolor="white [3212]" strokecolor="white [3212]" strokeweight="1pt"/>
            </w:pict>
          </mc:Fallback>
        </mc:AlternateContent>
      </w:r>
      <w:r w:rsidR="006872C3" w:rsidRPr="006872C3">
        <w:rPr>
          <w:rFonts w:ascii="Times New Roman" w:hAnsi="Times New Roman" w:cs="Times New Roman"/>
          <w:noProof/>
          <w:sz w:val="24"/>
        </w:rPr>
        <mc:AlternateContent>
          <mc:Choice Requires="wps">
            <w:drawing>
              <wp:anchor distT="0" distB="0" distL="114300" distR="114300" simplePos="0" relativeHeight="251872768" behindDoc="0" locked="0" layoutInCell="1" allowOverlap="1" wp14:anchorId="7977DA24" wp14:editId="3054B69A">
                <wp:simplePos x="0" y="0"/>
                <wp:positionH relativeFrom="column">
                  <wp:posOffset>2670810</wp:posOffset>
                </wp:positionH>
                <wp:positionV relativeFrom="paragraph">
                  <wp:posOffset>31115</wp:posOffset>
                </wp:positionV>
                <wp:extent cx="180975" cy="981075"/>
                <wp:effectExtent l="0" t="0" r="0" b="0"/>
                <wp:wrapNone/>
                <wp:docPr id="491" name="Rectangle 18">
                  <a:extLst xmlns:a="http://schemas.openxmlformats.org/drawingml/2006/main"/>
                </wp:docPr>
                <wp:cNvGraphicFramePr/>
                <a:graphic xmlns:a="http://schemas.openxmlformats.org/drawingml/2006/main">
                  <a:graphicData uri="http://schemas.microsoft.com/office/word/2010/wordprocessingShape">
                    <wps:wsp>
                      <wps:cNvSpPr/>
                      <wps:spPr>
                        <a:xfrm>
                          <a:off x="0" y="0"/>
                          <a:ext cx="180975"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2FBD0117" id="Rectangle 18" o:spid="_x0000_s1026" style="position:absolute;margin-left:210.3pt;margin-top:2.45pt;width:14.25pt;height:77.25pt;z-index:251872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ss+AAIAAIUEAAAOAAAAZHJzL2Uyb0RvYy54bWysVMtu2zAQvBfoPxC815KMprUFyzkkSC9F&#10;GyTpB9DUSiLAF0jWj7/vcvVwX+ghqA80Ke4MZ0Zc7W7PRrMjhKicbXi1KjkDK12rbN/wby8P7zac&#10;xSRsK7Sz0PALRH67f/tmd/I1rN3gdAuBIYmN9ck3fEjJ10UR5QBGxJXzYHGzc8GIhMvQF20QJ2Q3&#10;uliX5Yfi5ELrg5MQIz69Hzf5nvi7DmT62nUREtMNR22JxkDjIY/FfifqPgg/KDnJEK9QYYSyeOhC&#10;dS+SYN+D+oPKKBlcdF1aSWcK13VKAnlAN1X5m5vnQXggLxhO9EtM8f/Ryi/Hx8BU2/D324ozKwy+&#10;pCeMTdheA6s25ArO6XNMmFVx8rEmTE6Yps/+MeBOXkWc5hDOXTD5H+2xM2V9WbJGKibxYbUptx9v&#10;OJO4td1UJc4z/xXsQ0yfwBmWJw0PqIm0iOMkRdRzST4rOq3aB6U1LfL1gTsd2FHgiz/01UT+S5W2&#10;rwKixoykKEbH5D1dNGQ+bZ+gw0TR45oE012+ihFSgk3VuDWIFkaNNyX+ZpWzfAqECDNzh+4W7olg&#10;rhxJZu4xyak+Q4FaYQGX/xI2ghcEnexsWsBGWRf+RqDR1XTyWD+HNEaTUzq49oL3LSR958aOFFYO&#10;DhtSpkDgXIV3nZxPfZmb6ec10V6/HvsfAAAA//8DAFBLAwQUAAYACAAAACEA2BzwUd8AAAAJAQAA&#10;DwAAAGRycy9kb3ducmV2LnhtbEyPwUrEMBCG74LvEEbw5qZb6mpr00VEEcHDuivocbZJ2mIzKU3a&#10;rW/veNLbDP/HP9+U28X1YjZj6DwpWK8SEIZqrztqFLwfnq5uQYSIpLH3ZBR8mwDb6vysxEL7E72Z&#10;eR8bwSUUClTQxjgUUoa6NQ7Dyg+GOLN+dBh5HRupRzxxuetlmiQb6bAjvtDiYB5aU3/tJ6fg0+Lz&#10;4fElvEqbzjbvdtOHvZmUurxY7u9ARLPEPxh+9VkdKnY6+ol0EL2CLE02jPKQg+A8y/I1iCOD13kG&#10;sirl/w+qHwAAAP//AwBQSwECLQAUAAYACAAAACEAtoM4kv4AAADhAQAAEwAAAAAAAAAAAAAAAAAA&#10;AAAAW0NvbnRlbnRfVHlwZXNdLnhtbFBLAQItABQABgAIAAAAIQA4/SH/1gAAAJQBAAALAAAAAAAA&#10;AAAAAAAAAC8BAABfcmVscy8ucmVsc1BLAQItABQABgAIAAAAIQAwsss+AAIAAIUEAAAOAAAAAAAA&#10;AAAAAAAAAC4CAABkcnMvZTJvRG9jLnhtbFBLAQItABQABgAIAAAAIQDYHPBR3wAAAAkBAAAPAAAA&#10;AAAAAAAAAAAAAFoEAABkcnMvZG93bnJldi54bWxQSwUGAAAAAAQABADzAAAAZgUAAAAA&#10;" fillcolor="white [3212]" strokecolor="white [3212]" strokeweight="1pt"/>
            </w:pict>
          </mc:Fallback>
        </mc:AlternateContent>
      </w:r>
    </w:p>
    <w:p w14:paraId="202FAFF0" w14:textId="377E5D86" w:rsidR="006F2038" w:rsidRDefault="006F2038" w:rsidP="007829F5">
      <w:pPr>
        <w:spacing w:line="480" w:lineRule="auto"/>
        <w:ind w:firstLine="720"/>
        <w:rPr>
          <w:rFonts w:ascii="Times New Roman" w:hAnsi="Times New Roman" w:cs="Times New Roman"/>
          <w:sz w:val="24"/>
        </w:rPr>
      </w:pPr>
    </w:p>
    <w:p w14:paraId="4106A52B" w14:textId="375DB144" w:rsidR="006F2038" w:rsidRDefault="006F2038" w:rsidP="007829F5">
      <w:pPr>
        <w:spacing w:line="480" w:lineRule="auto"/>
        <w:ind w:firstLine="720"/>
        <w:rPr>
          <w:rFonts w:ascii="Times New Roman" w:hAnsi="Times New Roman" w:cs="Times New Roman"/>
          <w:sz w:val="24"/>
        </w:rPr>
      </w:pPr>
    </w:p>
    <w:p w14:paraId="611737D8" w14:textId="5E893E74" w:rsidR="006F2038" w:rsidRDefault="006F2038" w:rsidP="007829F5">
      <w:pPr>
        <w:spacing w:line="480" w:lineRule="auto"/>
        <w:ind w:firstLine="720"/>
        <w:rPr>
          <w:rFonts w:ascii="Times New Roman" w:hAnsi="Times New Roman" w:cs="Times New Roman"/>
          <w:sz w:val="24"/>
        </w:rPr>
      </w:pPr>
    </w:p>
    <w:p w14:paraId="1D45BA5A" w14:textId="28D8960A" w:rsidR="006F2038" w:rsidRDefault="006F2038" w:rsidP="007829F5">
      <w:pPr>
        <w:spacing w:line="480" w:lineRule="auto"/>
        <w:ind w:firstLine="720"/>
        <w:rPr>
          <w:rFonts w:ascii="Times New Roman" w:hAnsi="Times New Roman" w:cs="Times New Roman"/>
          <w:sz w:val="24"/>
        </w:rPr>
      </w:pPr>
    </w:p>
    <w:p w14:paraId="12776748" w14:textId="2F97A601" w:rsidR="006F2038" w:rsidRDefault="006F2038" w:rsidP="007829F5">
      <w:pPr>
        <w:spacing w:line="480" w:lineRule="auto"/>
        <w:ind w:firstLine="720"/>
        <w:rPr>
          <w:rFonts w:ascii="Times New Roman" w:hAnsi="Times New Roman" w:cs="Times New Roman"/>
          <w:sz w:val="24"/>
        </w:rPr>
      </w:pPr>
    </w:p>
    <w:p w14:paraId="6F00A0C8" w14:textId="67C8450F" w:rsidR="006F2038" w:rsidRDefault="00061FEA" w:rsidP="007829F5">
      <w:pPr>
        <w:spacing w:line="480" w:lineRule="auto"/>
        <w:ind w:firstLine="720"/>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84672" behindDoc="0" locked="0" layoutInCell="1" allowOverlap="1" wp14:anchorId="02AB50C3" wp14:editId="090E4258">
                <wp:simplePos x="0" y="0"/>
                <wp:positionH relativeFrom="margin">
                  <wp:align>right</wp:align>
                </wp:positionH>
                <wp:positionV relativeFrom="paragraph">
                  <wp:posOffset>10160</wp:posOffset>
                </wp:positionV>
                <wp:extent cx="5391150" cy="657225"/>
                <wp:effectExtent l="0" t="0" r="0" b="0"/>
                <wp:wrapNone/>
                <wp:docPr id="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657225"/>
                        </a:xfrm>
                        <a:prstGeom prst="rect">
                          <a:avLst/>
                        </a:prstGeom>
                        <a:noFill/>
                        <a:ln w="9525">
                          <a:noFill/>
                          <a:miter lim="800000"/>
                          <a:headEnd/>
                          <a:tailEnd/>
                        </a:ln>
                      </wps:spPr>
                      <wps:txbx>
                        <w:txbxContent>
                          <w:p w14:paraId="46EB377B" w14:textId="5BDE0F83" w:rsidR="005D6581" w:rsidRPr="00DC71A4" w:rsidRDefault="005D6581" w:rsidP="0064461D">
                            <w:pPr>
                              <w:rPr>
                                <w:rFonts w:ascii="Times New Roman" w:hAnsi="Times New Roman" w:cs="Times New Roman"/>
                              </w:rPr>
                            </w:pPr>
                            <w:r w:rsidRPr="00DC71A4">
                              <w:rPr>
                                <w:rFonts w:ascii="Times New Roman" w:hAnsi="Times New Roman" w:cs="Times New Roman"/>
                              </w:rPr>
                              <w:t xml:space="preserve">Figure 3.53: 1900 UTC forecast for mixing ratio cross sections for </w:t>
                            </w:r>
                            <w:r>
                              <w:rPr>
                                <w:rFonts w:ascii="Times New Roman" w:hAnsi="Times New Roman" w:cs="Times New Roman"/>
                              </w:rPr>
                              <w:t>from 0 to 4 km above MSL</w:t>
                            </w:r>
                            <w:r w:rsidRPr="00DC71A4">
                              <w:rPr>
                                <w:rFonts w:ascii="Times New Roman" w:hAnsi="Times New Roman" w:cs="Times New Roman"/>
                              </w:rPr>
                              <w:t xml:space="preserve"> the Nature Run (A), WRF Control (B), No UAV (C), 110 stations (D), 75 stations (E), 50 stations (F), 25 stations (G), and 10 stations (H).</w:t>
                            </w:r>
                          </w:p>
                          <w:p w14:paraId="48BC4AB7" w14:textId="77777777" w:rsidR="005D6581" w:rsidRDefault="005D6581" w:rsidP="006446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B50C3" id="_x0000_s1590" type="#_x0000_t202" style="position:absolute;left:0;text-align:left;margin-left:373.3pt;margin-top:.8pt;width:424.5pt;height:51.75pt;z-index:251484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vNDgIAAP0DAAAOAAAAZHJzL2Uyb0RvYy54bWysU9tuGyEQfa/Uf0C81+vd2qm9Mo7SpKkq&#10;pRcp6QdglvWiAkMBe9f9+g6s7VrJW1Qe0MAMZ+acGVbXg9FkL31QYBktJ1NKpBXQKLtl9OfT/bsF&#10;JSFy23ANVjJ6kIFer9++WfWulhV0oBvpCYLYUPeO0S5GVxdFEJ00PEzASYvOFrzhEY9+WzSe94hu&#10;dFFNp1dFD75xHoQMAW/vRiddZ/y2lSJ+b9sgI9GMYm0x7z7vm7QX6xWvt567ToljGfwVVRiuLCY9&#10;Q93xyMnOqxdQRgkPAdo4EWAKaFslZOaAbMrpMzaPHXcyc0FxgjvLFP4frPi2/+GJahidLWaUWG6w&#10;SU9yiOQjDKRK+vQu1Bj26DAwDniNfc5cg3sA8SsQC7cdt1t54z30neQN1leml8XF0xEnJJBN/xUa&#10;TMN3ETLQ0HqTxEM5CKJjnw7n3qRSBF7O3y/Lco4ugb6r+YeqmucUvD69dj7EzxIMSQajHnuf0fn+&#10;IcRUDa9PISmZhXulde6/tqRndDlHyGceoyKOp1aG0cU0rXFgEslPtsmPI1d6tDGBtkfWiehIOQ6b&#10;IQtcLZcnOTfQHFAID+M84v9BowP/h5IeZ5HR8HvHvaREf7Eo5rKczdLw5sMMuePBX3o2lx5uBUIx&#10;GikZzduYB36kdoOityrrkbozVnIsGmcsy3T8D2mIL8856t+vXf8FAAD//wMAUEsDBBQABgAIAAAA&#10;IQDLfdiW2QAAAAYBAAAPAAAAZHJzL2Rvd25yZXYueG1sTI/BTsMwDIbvSLxDZCRuLBnapq00naYh&#10;rqBtgMTNa7y2onGqJlvL2+Od4Pj5t35/ztejb9WF+tgEtjCdGFDEZXANVxbeDy8PS1AxITtsA5OF&#10;H4qwLm5vcsxcGHhHl32qlJRwzNBCnVKXaR3LmjzGSeiIJTuF3mMS7Cvtehyk3Lf60ZiF9tiwXKix&#10;o21N5ff+7C18vJ6+PmfmrXr2824Io9HsV9ra+7tx8wQq0Zj+luGqL+pQiNMxnNlF1VqQR5JMF6Ak&#10;XM5WwkdhM5+CLnL9X7/4BQAA//8DAFBLAQItABQABgAIAAAAIQC2gziS/gAAAOEBAAATAAAAAAAA&#10;AAAAAAAAAAAAAABbQ29udGVudF9UeXBlc10ueG1sUEsBAi0AFAAGAAgAAAAhADj9If/WAAAAlAEA&#10;AAsAAAAAAAAAAAAAAAAALwEAAF9yZWxzLy5yZWxzUEsBAi0AFAAGAAgAAAAhAGyqy80OAgAA/QMA&#10;AA4AAAAAAAAAAAAAAAAALgIAAGRycy9lMm9Eb2MueG1sUEsBAi0AFAAGAAgAAAAhAMt92JbZAAAA&#10;BgEAAA8AAAAAAAAAAAAAAAAAaAQAAGRycy9kb3ducmV2LnhtbFBLBQYAAAAABAAEAPMAAABuBQAA&#10;AAA=&#10;" filled="f" stroked="f">
                <v:textbox>
                  <w:txbxContent>
                    <w:p w14:paraId="46EB377B" w14:textId="5BDE0F83" w:rsidR="005D6581" w:rsidRPr="00DC71A4" w:rsidRDefault="005D6581" w:rsidP="0064461D">
                      <w:pPr>
                        <w:rPr>
                          <w:rFonts w:ascii="Times New Roman" w:hAnsi="Times New Roman" w:cs="Times New Roman"/>
                        </w:rPr>
                      </w:pPr>
                      <w:r w:rsidRPr="00DC71A4">
                        <w:rPr>
                          <w:rFonts w:ascii="Times New Roman" w:hAnsi="Times New Roman" w:cs="Times New Roman"/>
                        </w:rPr>
                        <w:t xml:space="preserve">Figure 3.53: 1900 UTC forecast for mixing ratio cross sections for </w:t>
                      </w:r>
                      <w:r>
                        <w:rPr>
                          <w:rFonts w:ascii="Times New Roman" w:hAnsi="Times New Roman" w:cs="Times New Roman"/>
                        </w:rPr>
                        <w:t>from 0 to 4 km above MSL</w:t>
                      </w:r>
                      <w:r w:rsidRPr="00DC71A4">
                        <w:rPr>
                          <w:rFonts w:ascii="Times New Roman" w:hAnsi="Times New Roman" w:cs="Times New Roman"/>
                        </w:rPr>
                        <w:t xml:space="preserve"> the Nature Run (A), WRF Control (B), No UAV (C), 110 stations (D), 75 stations (E), 50 stations (F), 25 stations (G), and 10 stations (H).</w:t>
                      </w:r>
                    </w:p>
                    <w:p w14:paraId="48BC4AB7" w14:textId="77777777" w:rsidR="005D6581" w:rsidRDefault="005D6581" w:rsidP="0064461D"/>
                  </w:txbxContent>
                </v:textbox>
                <w10:wrap anchorx="margin"/>
              </v:shape>
            </w:pict>
          </mc:Fallback>
        </mc:AlternateContent>
      </w:r>
    </w:p>
    <w:p w14:paraId="53A2B66F" w14:textId="4B381253" w:rsidR="006F2038" w:rsidRDefault="006F2038" w:rsidP="007829F5">
      <w:pPr>
        <w:spacing w:line="480" w:lineRule="auto"/>
        <w:ind w:firstLine="720"/>
        <w:rPr>
          <w:rFonts w:ascii="Times New Roman" w:hAnsi="Times New Roman" w:cs="Times New Roman"/>
          <w:sz w:val="24"/>
        </w:rPr>
      </w:pPr>
    </w:p>
    <w:p w14:paraId="456C190B" w14:textId="3DCF27B8" w:rsidR="00C51B1F" w:rsidRDefault="001E266A" w:rsidP="007829F5">
      <w:pPr>
        <w:spacing w:line="480" w:lineRule="auto"/>
        <w:ind w:firstLine="720"/>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907584" behindDoc="0" locked="0" layoutInCell="1" allowOverlap="1" wp14:anchorId="7A320EDB" wp14:editId="4F3384E0">
                <wp:simplePos x="0" y="0"/>
                <wp:positionH relativeFrom="margin">
                  <wp:align>center</wp:align>
                </wp:positionH>
                <wp:positionV relativeFrom="paragraph">
                  <wp:posOffset>28575</wp:posOffset>
                </wp:positionV>
                <wp:extent cx="4810760" cy="1799590"/>
                <wp:effectExtent l="19050" t="19050" r="27940" b="10160"/>
                <wp:wrapNone/>
                <wp:docPr id="881" name="Group 881"/>
                <wp:cNvGraphicFramePr/>
                <a:graphic xmlns:a="http://schemas.openxmlformats.org/drawingml/2006/main">
                  <a:graphicData uri="http://schemas.microsoft.com/office/word/2010/wordprocessingGroup">
                    <wpg:wgp>
                      <wpg:cNvGrpSpPr/>
                      <wpg:grpSpPr>
                        <a:xfrm>
                          <a:off x="0" y="0"/>
                          <a:ext cx="4810760" cy="1799590"/>
                          <a:chOff x="0" y="0"/>
                          <a:chExt cx="4810760" cy="1799590"/>
                        </a:xfrm>
                      </wpg:grpSpPr>
                      <wpg:grpSp>
                        <wpg:cNvPr id="807" name="Group 807"/>
                        <wpg:cNvGrpSpPr/>
                        <wpg:grpSpPr>
                          <a:xfrm>
                            <a:off x="0" y="0"/>
                            <a:ext cx="4810760" cy="1799590"/>
                            <a:chOff x="0" y="0"/>
                            <a:chExt cx="4810760" cy="1799590"/>
                          </a:xfrm>
                        </wpg:grpSpPr>
                        <pic:pic xmlns:pic="http://schemas.openxmlformats.org/drawingml/2006/picture">
                          <pic:nvPicPr>
                            <pic:cNvPr id="430" name="Picture 430"/>
                            <pic:cNvPicPr>
                              <a:picLocks noChangeAspect="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2409825" y="0"/>
                              <a:ext cx="2400935" cy="1799590"/>
                            </a:xfrm>
                            <a:prstGeom prst="rect">
                              <a:avLst/>
                            </a:prstGeom>
                            <a:noFill/>
                            <a:ln w="12700">
                              <a:solidFill>
                                <a:schemeClr val="tx1">
                                  <a:lumMod val="100000"/>
                                  <a:lumOff val="0"/>
                                </a:schemeClr>
                              </a:solidFill>
                            </a:ln>
                          </pic:spPr>
                        </pic:pic>
                        <pic:pic xmlns:pic="http://schemas.openxmlformats.org/drawingml/2006/picture">
                          <pic:nvPicPr>
                            <pic:cNvPr id="434" name="Picture 434"/>
                            <pic:cNvPicPr>
                              <a:picLocks noChangeAspect="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387600" cy="1798955"/>
                            </a:xfrm>
                            <a:prstGeom prst="rect">
                              <a:avLst/>
                            </a:prstGeom>
                            <a:noFill/>
                            <a:ln w="12700">
                              <a:solidFill>
                                <a:schemeClr val="tx1">
                                  <a:lumMod val="100000"/>
                                  <a:lumOff val="0"/>
                                </a:schemeClr>
                              </a:solidFill>
                            </a:ln>
                          </pic:spPr>
                        </pic:pic>
                      </wpg:grpSp>
                      <pic:pic xmlns:pic="http://schemas.openxmlformats.org/drawingml/2006/picture">
                        <pic:nvPicPr>
                          <pic:cNvPr id="879" name="Picture 879"/>
                          <pic:cNvPicPr>
                            <a:picLocks noChangeAspect="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2718375" y="165503"/>
                            <a:ext cx="1402080" cy="106045"/>
                          </a:xfrm>
                          <a:prstGeom prst="rect">
                            <a:avLst/>
                          </a:prstGeom>
                          <a:noFill/>
                          <a:ln>
                            <a:noFill/>
                          </a:ln>
                        </pic:spPr>
                      </pic:pic>
                      <pic:pic xmlns:pic="http://schemas.openxmlformats.org/drawingml/2006/picture">
                        <pic:nvPicPr>
                          <pic:cNvPr id="880" name="Picture 880"/>
                          <pic:cNvPicPr>
                            <a:picLocks noChangeAspect="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438581" y="111714"/>
                            <a:ext cx="1336040" cy="105410"/>
                          </a:xfrm>
                          <a:prstGeom prst="rect">
                            <a:avLst/>
                          </a:prstGeom>
                          <a:noFill/>
                          <a:ln>
                            <a:noFill/>
                          </a:ln>
                        </pic:spPr>
                      </pic:pic>
                    </wpg:wgp>
                  </a:graphicData>
                </a:graphic>
              </wp:anchor>
            </w:drawing>
          </mc:Choice>
          <mc:Fallback>
            <w:pict>
              <v:group w14:anchorId="1978D820" id="Group 881" o:spid="_x0000_s1026" style="position:absolute;margin-left:0;margin-top:2.25pt;width:378.8pt;height:141.7pt;z-index:251907584;mso-position-horizontal:center;mso-position-horizontal-relative:margin" coordsize="48107,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NpoGsgMAAOMRAAAOAAAAZHJzL2Uyb0RvYy54bWzsWNtu2zgQfV9g/4HQ&#10;uyPq4uiCOEXqpEGBdjfYywfQNGURlUSCpC/Bov/eGUpWYjtAs0VfXCRAZHJIDmcO58xQunq3axuy&#10;EcZK1c2C6IIGRHRcLWW3mgX//vNhkgfEOtYtWaM6MQsehQ3eXf/+29VWlyJWtWqWwhBQ0tlyq2dB&#10;7Zwuw9DyWrTMXigtOhislGmZg65ZhUvDtqC9bcKY0stwq8xSG8WFtSC97QeDa6+/qgR3f1aVFY40&#10;swBsc/5p/HOBz/D6ipUrw3Qt+WAG+wErWiY72HRUdcscI2sjT1S1khtlVeUuuGpDVVWSC+8DeBPR&#10;I2/ujVpr78uq3K70CBNAe4TTD6vlf2weDJHLWZDnUUA61sIh+X0JCgCerV6VMOve6L/1gxkEq76H&#10;Hu8q0+Iv+EJ2HtjHEVixc4SDMM0jml0C/hzGoqwopsUAPa/hfE7W8fruOyvD/cYh2jeaM3ZGu/fe&#10;0ezIOxCcm3da8hL+hziA1kkcfJ8vsMqtjQgGJe2rdLTMfFnrCYSsZk4uZCPdo6cfBCca1W0eJH8w&#10;fecppNIEjrwPKRjHbQmKAHZchPP6VQy9+qT4F0s6Na9ZtxI3VgN3IVhwdng43XcPtlw0Un+QTYNx&#10;iO3BOeD5EU9ewKfn4K3i61Z0rk8qRjTgp+psLbUNiClFuxDAEfNxCSThkNAc0EQb2TnPeojzT9bh&#10;7hjxnvf/xfkNpUX8fjKf0vkkpdnd5KZIs0lG77KUAiPm0fwrro7Scm0FuM+aWy0H00F6YvyLJB/S&#10;YZ8+fBoiG+aTHQLnDdr/ehNBhAihrdbwvwBkmAdtZ4TjNTYrAHKQw+RxwKP+BDQeiYWEQBbbz2oJ&#10;aLC1Ux6Mo4QQp7TI42lATtMCDNEigaGjtDCSGwLDWHcvVEuwAQcA9vpN2Aa86T3cT0HbO4Vh4D1q&#10;OrKF+IkzSv0Kqxq53AeJry9i3pgeLLeL/Jxm3YIzvSyi+Ifhx0qQY5o6AHZU4eF9ph2sb7ohaBGh&#10;oQmA9XEPjTNicHrK4PS8GRy/MdinylczGJL4C9xNcqjoTyU9L6ZTn6v3hfmX4+7TTeP8eJxnxTGP&#10;UQTJDaPgPCtx8sbj/8fjOIvyJOsrcXQ5ndKkr277W3qU0pjme0rTS5r+TEYflOdfqUbmCNnhLRdF&#10;Z80tqPpvt1x4nXh1jUyTfIov0Ph+G0VZ5O9I/esAvgBHSQJ0Gqk1TSMfID/povtqavkSBl8S/JV1&#10;+OqBnyqe96H9/NvM9TcAAAD//wMAUEsDBBQABgAIAAAAIQBXffHq1AAAAK0CAAAZAAAAZHJzL19y&#10;ZWxzL2Uyb0RvYy54bWwucmVsc7ySwWrDMAyG74O+g9F9cZKWMUadXkah19E9gLAVxzSWje2V9e1n&#10;KIMVSnfLURL/938HbXfffhZnStkFVtA1LQhiHYxjq+DzuH9+BZELssE5MCm4UIbdsHraftCMpYby&#10;5GIWlcJZwVRKfJMy64k85iZE4noZQ/JY6pisjKhPaEn2bfsi018GDDdMcTAK0sGsQRwvsTb/zw7j&#10;6DS9B/3licudCul87a5ATJaKAk/G4XW5biJbkPcd+mUc+kcO3TIO3SOHzTIOm18HefNkww8AAAD/&#10;/wMAUEsDBBQABgAIAAAAIQCPOeNb3gAAAAYBAAAPAAAAZHJzL2Rvd25yZXYueG1sTI9BS8NAFITv&#10;gv9heYI3u0k1TY15KaWop1KwFcTba/Y1Cc3uhuw2Sf+960mPwwwz3+SrSbdi4N411iDEswgEm9Kq&#10;xlQIn4e3hyUI58koaq1hhCs7WBW3Nzllyo7mg4e9r0QoMS4jhNr7LpPSlTVrcjPbsQneyfaafJB9&#10;JVVPYyjXrZxH0UJqakxYqKnjTc3leX/RCO8jjevH+HXYnk+b6/ch2X1tY0a8v5vWLyA8T/4vDL/4&#10;AR2KwHS0F6OcaBHCEY/wlIAIZpqkCxBHhPkyfQZZ5PI/fvEDAAD//wMAUEsDBAoAAAAAAAAAIQDG&#10;P+Qu5wsAAOcLAAAUAAAAZHJzL21lZGlhL2ltYWdlNC5wbmeJUE5HDQoaCgAAAA1JSERSAAABQQAA&#10;ABkIAwAAAe99XLsAAAABc1JHQgCuzhzpAAAABGdBTUEAALGPC/xhBQAAAv1QTFRF////9vb2gICA&#10;v7+/uLi4iIiI/f39t7e3sbGx7u7u/Pz8xMTEqqqq6enp4ODgjY2NaGhoxsbG+vr6jo6OhISE4+Pj&#10;dHR0ZmZmeHh4qKio6Ojo6+vrnp6ec3NzcHBwl5eX29vb6urqtra2b29vdnZ25+fnj4+PzMzM7+/v&#10;DAwMhYWFaWlpenp6pKSk8fHxi4uLGxsb4eHh+Pj49/f309PTy8vL8/Pz3NzcWVlZkJCQ8PDwoaGh&#10;ampqlpaW0NDQsLCwVVVVsrKyQUFBAQEBQkJCMjIy0dHRHx8fOTk5bm5uRkZGLy8v5ubm/v7+MDAw&#10;W1tbOzs7ZWVl1NTUpqamRUVFTk5OYmJiLS0tTExM4uLiJycnz8/Pw8PDQEBAa2trJCQkHh4eJiYm&#10;bW1tS0tLNTU1Z2dnra2tNDQ02tra8vLyr6+vGBgYWFhYbGxs3d3dmpqazc3NT09PLCwsV1dXvLy8&#10;FhYWICAg+/v7KCgod3d3zs7OWlpavb29q6urjIyM3t7e39/fm5ubMzMzxcXFu7u71dXV5OTkBwcH&#10;fn5+U1NTh4eH2dnZCgoKUVFRLi4uYGBgDg4Ourq6+fn519fXYWFh5eXlQ0NDIyMjtbW1ycnJnJyc&#10;k5OTSkpKwcHBKioqg4ODqamp1tbWKysrR0dHNzc3e3t7lZWV9PT0AgICkZGRHR0dXFxcfHx87e3t&#10;ysrKs7OzhoaGPDw8ioqKPz8/mJiYPT09lJSUISEhODg4nZ2df39/VlZWcXFxSEhI9fX1VFRUMTEx&#10;ERERIiIicnJyfX19paWlZGRkvr6+gYGBFxcXHBwcREREGRkZGhoaBQUFOjo6eXl5ubm5UFBQFBQU&#10;SUlJKSkpNjY20tLSJSUlEBAQTU1NCAgIPj4+dXV1X19frKyswsLCXl5eCwsLgoKCmZmZAAAAp6en&#10;XV1d2NjY7OzsoKCgiYmJDQ0NDw8PEhISBgYGUlJSCQkJtLS0yMjIoqKiExMTY2Njx8fHwMDAAwMD&#10;rq6un5+fo6OjkpKSAAAAqME/5gAAAP90Uk5T////////////////////////////////////////&#10;////////////////////////////////////////////////////////////////////////////&#10;////////////////////////////////////////////////////////////////////////////&#10;////////////////////////////////////////////////////////////////////////////&#10;//////////////////////////////////////////////////////////////////////8AZvyK&#10;WQAAAAlwSFlzAAAh1QAAIdUBBJy0nQAAB2hJREFUWEftmUuOJasORenQQIp+DIFpMCL6dBETgy7T&#10;IOZx1zYRJzPr1i3VJ6VXT8pdyvgQYG+Msc0p90soLk0XnRvOzbtphHI/BV1mOu3GX+Z66GXxUJ27&#10;1BbczDPUMPiU9fHzcUIzD2hAAqI3jNYbRDDw2ZpXdelwibnsMZfGReO3bFb/S8AiiK0sdhyQjr6r&#10;PblUWvP60lmSkO5W167AiJEZ2AINmiaPXD53LjId6v4vMN0YGPGs7swT4t7F7RDne79odj37+zbh&#10;3Tvuffv5GMs5Wf4oOPfwEYNrnbgdRx0sApJ0dXL+iqWS3rRMh6iwHS54qMkEhjr0EtWbuz8QbStX&#10;oDViu2idfTt05ZlR1ZYcdkUCpRwfgdWzI38M7cdvge5vYTP4wn9h+8zPQZv1D8GONlhg3ag1sG44&#10;hnkDTmSOUM0ZhTKLi8sdPs9po/Ecv1yrBUdhGxD3PCJyxZEYxXO7iIRA3nDW6M5Vg5w8ycfUL5QU&#10;/SjO01HuF9JJkDeFaPJGjocHCvgwjHQCrZ+QjdvV7OrZMbHg73FsB4chnXvvZ0jJwxFfrRlNnX/0&#10;mI/zMvzqfZBSaEEH7z3QkDIiSu9FxuDx1B15ku6jAj3YhjIwvpoND1FMifc+U3J1TstSxlCfjpmM&#10;cp9YlT03o0vLsbGvVA/nJ4a8GUoGUO9K1nwYjoRBy5xe0yFbFi4hzdMYIh2yzmw6iVNQ/Tx8b79/&#10;Dza/L3zhl/Er8e1X4uZ/4ZYR75jI06UcHOtpGzyMM7GlCFp5FMuJtgXGObXJDL0ovn0Xd/Oh/d9K&#10;3XXtD+AtUHzAikS0czbt540MI+gUtxQjT7L4zvI57Tlcq2ZFp8uVasFSMZ2/VANCUg4+toqZC6yp&#10;YRbPd8hUqFBozp64QfNaxCNXhqL3CLPm0EeRQsLzcEvFyw6f3JQ/bkTCvwhmBprQKaIXYnfVeQVF&#10;WTIEzypMFOso6Ql7KprHWjF25xspoJNdGkVqxgqC4jsTPXN3GKG6VRTSpTrZOg5XWDy9e6JtI6nQ&#10;CK8dpNNj3UjArIhpm3IdJwRRD6RB84Fgo/vZu7hvghb7U1znDMTxWJBXOLm0xSirtGw4qaMnAjMt&#10;p1uNBSS79EznMDoTItiLoO60SzqV2CZ4vgh6I8gc7u3AnMgSgi22EZR/sqCWKSHIccg8ts2chot4&#10;7UIHSde14wNBs8ZNMCyPVhsHQcxhBLGo3f29ObTEdDHTbmBBLShXYzFZ4TXIO1EZB2wLqndNHIvo&#10;Rj7MfCaLsXj+JDeTBEOl+23BoPJ2EyRvrRfBxE7jG8kwU28wqNXFu1mQesEoYbhMF0wqEZ+DKNo/&#10;gcdIP8RzwMUnPw0/SxAf/MIXvvCFvxXZn5aeyNqkNFCOJ9PQsMq5lBlD82exH9OCt047pfF6PVUj&#10;gj4OflDU7p+T78+iWL3yIDwBNxxSb7hbfhPxmcEPkZO3SWOHokLosIz6EXH2rjhP2aBKNYSY6hP3&#10;j75yVpnnWsshN1krc2IEd493FqQ0DCEnE/YBgwE5+/EqUn4Dqz+Dpfys7R2F30I499n6xwiJspAi&#10;YqAvR+VDf1dT7xCrL4NPnOGpuGWOYtWZQEGFyeC7X12nzsiTum6+zBSuWn0a5HnVJ0z1OtxRi0/9&#10;sSwWtFtjeVQt+bNPPJkq6ehIjuNwzYR0hMQ0zjIGtOWDtE/aD6qmyy8ruw0q4UEetZTKc55jlrOn&#10;lPxEnPMdNVVrmcfwu0vq9Swh1rLQH0JD44rBjjPBfpbpNfkYzn769PKKZVOvdkrYyNOK6/fAgsF3&#10;yn1ZsF/9ul4G4322li6R2m92Bxy07hUMl3aTNLVxMdrmZj73we6AMjKvcWRwFanN7MSCLwQsJcpt&#10;+JCs3NfKFf5al9VO2t58ULgteJ3IagzJU3SWVp6qVhYU49I5m1gX/C1vyXLhjCJ80N7ZUI8FjS/e&#10;woDjurmbony7wMa/fVcWRHkzC8oHmdM7R835fo+VI94L9xzobZM/ZMF98qMpDY5TRec4w00Azwx+&#10;HDHrH4znmvGYXt3apaFoz8lWRj+0mQ9uS8D5WwvqLWMeZCFsO8bBKRrlzMNrU2FH1oougC6JE4ak&#10;+hjZDTrRSsa24JAFzTJEMCN4+9l2g2mHlY2wGb6HWRCG/bWLg84FhtBQl7Rl2V0LyQyOWCeW8fwX&#10;zZsF4z7dytFn5JBssxA43OV4lEFIQbSGKzm1wa4NqYt4w83jIbWrlha9XG/74GNBbMxabnmyoBGk&#10;H8I4IfzLglc64rKogcVQTpdtwXO0fChe4HMHAr0W+2Qf3RZs9dScNSchzm2QrajA5ng5xgthnxR1&#10;/Cbl2HN4ji2hLU7nemrLL+89M8tqe0use0g+WOX7yLmHoVCMhMXY9XzMh0QyPDR1YD1obNehIRKq&#10;sSZdP51mqwOa8ntk2EtpvDM+nf1Bb+ZAQ1YHxMp1JG/rv+k+c+L1yHrWWG6Zd/tmWkCE4Gsm7tgR&#10;3wyhHwju3PzXoT1x55PwFoP/GPHN84X8su3fhfC46yfhDyudn4Bz/wDq02SMOFf6tQAAAABJRU5E&#10;rkJgglBLAwQKAAAAAAAAACEAuaT/7kCyAABAsgAAFAAAAGRycy9tZWRpYS9pbWFnZTIucG5niVBO&#10;Rw0KGgoAAAANSUhEUgAAAj4AAAGxCAYAAAEVO4yqAAAAAXNSR0IArs4c6QAAAARnQU1BAACxjwv8&#10;YQUAAAAJcEhZcwAAIdUAACHVAQSctJ0AALHVSURBVHhe7Z0HuNzUtbaTe2/un9yWEHpxL7j33g0G&#10;1+N+7OPee+/tGIMLLuCCbTAG22CaG2CDHUyHEEISajo9hJKEXg0uYPY/S6M1s7RnaUbSSCPNmfU9&#10;z/uMetla+rRGZe8fKFFaSQFlkBRQBkkBZZAUUAZJAWWQFFAGuS6gli1bml3udNXe/hbm39lHDbm1&#10;O8slNyTHDb4l3g+0una86nh9X+MXwXGDYtMhMJzqR/8218CLQikgWhhOwQICml49K1E4OB6XvfPQ&#10;oMIqIIwOLJxGy5cYcAW0IlFA48y1xoUF1KFDB3OIc4VSQFNu72kphHTQyMHCwQJqt3lQYrqRu3sk&#10;lg/jqM6oucDAiyIZQX13FBkFY1c4WEA4DcxDl5/3BYToBYPQwtELBguHFlCnG3oZ8+EyUwqodqyA&#10;YnhRqAWEOCmci6csZQuIzovoBXRR0WIDLwq9gOiOcYUDBYPQAoLpLt8Wjxyg744eiflhGqoyUUBu&#10;Cqf1+tHGtG03DjX6scAQvYBwGZ06dTKHOFfOCghkV0C4Y1g4tGAQLKCmV89OFAotmLabhiS6L55a&#10;aq4xLlyGF+WkgL4+8WUiUoB0hVN7TqmlYChYSAAtJFpQAIynwvm9yHUBVahQwezKLEjaaGFgN+Qs&#10;euEAsGO0QHRgfIt1k2wLCdELCKf3okAjCAoDCkkvKMSucHCHaOHg8GarZyTG00JBYJl1FuRJAaGw&#10;gGjBcNFTY1ppYmf0woGrEHbjNLRgKDANFU7/0UcfmUOcK5ACevnll9Xzzz9v9iXNOV0BIXrhVBoS&#10;74cCqjK6VJUvXqwqj5huDLMrKBhHhcO9KCcRBFqg3d5IFtCYxA40XzM1UTAI5jCIPh6ghYQFTIXj&#10;vChnBTT01rgxUwbtogUVP/KU8n2thVN5VOqpB2ABNb16ZmIYVV4UEJ5meKpBoWBB0cKhBcIB05zf&#10;uX9iegAEy8DowWEoPAhelJMCgkKhVzIsJCycWnOTPpMO3HkKd3oBVHoBPfzww2ZXZuWkgKBwlpPC&#10;wQKCjcad4gqEgjuuA/PDclqsm2hbQHgwvCjQAjr6wHD1yiv7jF8opO0HSxIFBPekYYf8KCA9egAq&#10;vYCWLVtmdmVW4AWEQAHR06zj9fGwrzGzVFWfVMoWCkJ3XAcKBlRjRjyHwuFUegH9v//3/8yuzAqs&#10;gJ7YMzZtAcEGQwHBznCFglQoSV9AFEg0sZsK14navn272ZVZgRQQFA7w8D0jUwoJCweAI84VClJ1&#10;nP0f10xQ6QX0yiuvmF2Z5XsBYeFQjv4itYCarZnCFgrC7bQT8DSj0gvIjXJTQGbhLN3Tzzitmq2Z&#10;ZuwEVzAA3WFnJCONKyA8vb3I9wLC0+nQkaGJiAH67+yhaozuohpcucjYAb1Qyvf3FjVQIEjdRcmr&#10;IlWkCgiEpxEaMUAvxbRgflr7cssOZwILQ++nwHCqyBUQFkqbjcMSBYMbXmnYEuNfOe4gUn1yZkOG&#10;ZVQbPTSxPDtgWiqMai/yvYDab4k/uKMb6xe0EM7r2E6d36mDZRgC01JFpoCG3zmFzWrrlyY33As1&#10;Y8kkLYBMwDxUWECbN282hziX7xGEGwjQSKLD3UKX4QSYhwqvpl7kewFdckPvhDnD3wkvpxudHrvd&#10;APNRRaqA4Gox7fZelisX3fBM4LQNr0zO5xZYDtWLB1YZeJHvBQTCCNI32gl0ejq/G2BeqkgU0D/f&#10;eNrsSkrf6Ew0vMq6o16BZVFFLoKo9EJIB7ezXoBlUb39xCEDLwqsgOjGOqGmeT/HD2B5VJEroGyu&#10;XH4Ay6OKXAHRDXUCJpLp5qPjMwHTUx17710DL/K9gPQNzRW4TkgPoJ8qUgWE0ncgaMr1H23pp8pp&#10;ARWapIAySAoog6SAMkgKKIOkgDJICiiDpIAySAoog6SAMkgKKIOkgDIo1AJ69tlnza6kZs+ebXZF&#10;QzkrIHyJAcFn95nAx9j4lIQCn4jjOPwkHOb5+uuvzbVm98UzKOcFNPE25x/0UqBAaCFhweB4WPaG&#10;AwOMx055XUAA3fF0YCF03NovUTB4Y4wWDgDLhcKBR8x5V0C0cLwUEBRM8zVTEoVDowinxQKCX1pA&#10;2XzxDIpkAWHBYOFgwSDNVs80C6h3opDo8iNRQMePHze7nInuAKAXCkILRy8YhEaQXkDQbSmgLD4J&#10;B3kuoG3btpldzkQLh2JXOI1XLEgUCP2ODAuIFo4OLSB8k82rPBfQnDlzzK7M4goGoDvV9caexg63&#10;3zxQtVg7OVEYeBOeFg4WEJ0fCwyIRAG5FVdAAN3B9luKEwVBCydZQIss0YOFRYcBtIBwfpDTJzJU&#10;OS2guXf2SSkc3CmIHK5gEBxHCwWAZbTZMDyxHOi3KyAvCryAvjn5lSVSsHCW3NU3UUC4s3aFA2AB&#10;cYWEhYOEWkB05ZmEeQkWEHZjv144jgpoxfyUQoKaGLBbLyCcz6sCjSAoCFpIWDBYOFhAuBO0MGjh&#10;0OH1l8w1frFAKLjMvCkgEBQQFhJXOADuBIUWDFyFsLvWrKmJaWjhIOkK6IsvvjB+3cj3Avrqq6+M&#10;z8I/+eQTc0g8kvTC0QsJ0Qun8ojkF0HwYsKZzTtapuEKihYQDvOqwCLo+++/N7uSBUSrs9ELCHxE&#10;LxwACwfRxwO4DACWkRcFpAsLBguHFhLgtXAAjCJcRt4VEBo0AoUD9ZRhIeGO0YKgBUOH6zS4Iu4v&#10;UAg4jBYQHgDU6dOnzS5nCryAoGqc1fuK2asZVzjpwAKg0OjhIkgvILcKvIBeeetxo3BW7kuNInrU&#10;uQKh4HQ6sIy2mwYnCgegBQTrASBy3P7BBgVaQB9++HvjF+7y6REER5VWJcEVCoLTcNAIwmFcAaG+&#10;/PJLs8uZAisg/MIGoQWE0YMRxBUKBXecA0RPLyBdAblVIAWEH4+kK6BLb+ht7JReELQfh7mh7kLr&#10;ZR7X6VW+FxC88o8F9MiBUYkCuuv+wYlCggKCU0wvDB2uADIBhR7ZAqKFs3t9/0Q3jaKFd8avKrAz&#10;XKEg+o47JdIFhAVCOXz/ECN6MHLQULlCQbgdp1SbsDDRDcsCaD8tIDgogFf5forRaNFPqdpTeiZe&#10;9HZbKJSKJRMS3VhAWEiRLyAMaSgULJjEZXhq/MtmKJCf1uvmqnBoQVQZOkjVW5wsEJ1IFxAWCi0Y&#10;AK4usENQIFDbC915oHz/UZb+qmPnWfppAVQZVmLp16EFhBHtVb4XEBQKVgZJdzAbsEYFCnwWrg9D&#10;IltAiVNJ20HccH24U3B+p3AF1KRJE3OIO/leQHgqwYbSUwzQd9wOOi2dX6fhskXscFpAeDX1Kl8L&#10;aKh5GdfNGaAFkAmcHue1o+GyhezwyBYQCK4YuSqgs1o0ZYfTAsrmg16Q7wUE0gsH0AtBp+4C6046&#10;4axWzdnhkS8gFG4wVyAcdCezIW8KCMQVhB10J2vP8/4VNC2gbD7oBQVSQI1XxM2TK4R00J3U+90Q&#10;6QIC70H/0QvADqwDEak1y1onWToqD+qfMizyEYQbSgshHXTn7ObTp0kHLaBsPugF+VpAbq9cfoB3&#10;B+g6I1tAqFwVjh2RL6CyJCmgDJICyiApoAySAsogKaAMkgISZSUJIFFWkgASZSUJIFFWkgASZaW8&#10;DaAPP/xQbdq0iW2y8LnnnlPvvvuueuaZZ1Tt2rXVN998Y45Rqn79+urzzz83uidNmqT69u1rdE+Y&#10;MEHt2rXL6N67d6/69ttv1f/8z/8Ybw7/8Ic/VE8//bR66KGHjP7HH3/c+Mpi/Pjxxu/PfvYz9dRT&#10;TxnDC02BB1ClSpXU9ddfnxOGTGiiuo9u6Iimw2o7pvrA+q6p1Ke1LeW6d/EEBr6uf/vBpRZyqcAD&#10;yMsnxl715r9+n3j3zw54o8JPBpotWEJ3J7OlA3woCMNrjWysWpFvRXE4QpcFLL6rr2V78d3BVteO&#10;szyFoMKKSbKtoMSLylQAgWjhI6V74l9WBwENAuimgQI0Wz0t8awuWddIMngm3Bb/HAzQtxuDJx5A&#10;1i8oqSSAfJJ+ACh4kPym87Z40yFc8GDgUHAcBpAObi8NnngA2TsQVmxDK7iB1CEXKjMBRIOFgztY&#10;bulyYzxYoJv+ZgoaCg2gwWZNazrc9sM8bgIoVwolgE6dOmV2+S+u8BHuYDml501FxkGnOAkYCgYP&#10;BpAOrovbbgkgIrdVejmVXvB2LLwrWTXPcPOg2QENVuoHOh44yVqxnGAXPN23p1aVCNulD0sXQPgh&#10;EJJLhRJAbmr0cqPvvjuVCAy36AeMHmQkHjh8gNB3trjxGDwdtyYrDNXXqUPX3Wj5Ygkg1D//+U+z&#10;y39xwZEO/aB1NfMcpN118X9AXFDQoLELHgwcgC7XLbAsNwEEJyncSA1aZSaJpuIChQMCZurt8UsI&#10;d9C4wOGChmKdPl5NHw0gqNqPDtOBgKXbABUKwPbB8uwCSN+GXKrMBRAEBuQ18LtsTz9LwFDQcbD+&#10;VwQPJM1xaOvjTkgGUBwaIAg0qZpc5xhjGN0OHfgAWgIoIHGBgdBx3Hg8QPoBpgGgH6BM0Hkp+joo&#10;NFjo9rTdNNToh/klgHyUHhjp0IOGBg49WIB+0OmBSQwzq0OwA6eLB8CQRD8OcwJWlQnb1/vmImNe&#10;uwCiywdyqbx3IP2OrV3Q0ICh0IOGB8AuIABo/FUfz0HnqT07WRMmQNdph76d6S5hdNlALpX3AQQV&#10;xl139wCL49AAunybNcfRwX9ZgH4gGi1fqJqvTTYswAUKUHl4fBz8A6o4KLVilsrDphkBAMugVWrQ&#10;gEkHbCMsxy6A9OlB8JrLLbfcYnQHqbwMILvXGiBwZt8R/9eiwwWPXvA6mQIH0f9G6+B08NE2nQ+B&#10;dbS8ht8GALfBTQDlSmUiiabiggfgAsgOetDSwQULhZvHbrkwvNGKhZZAMIbFwKphJIACFr10IXQY&#10;BggdT8fhQdMPrg4XLDrcfOlouiIeRBgETVbOSdkWuwDC/UJ0VatWTT366KNmn78qcwFkBxc0ABc4&#10;XEC4pcpo6+Wq8shk/bQ6sG7QJZumGtvSYt0ENpC9BhBUSb94cTCPOPI+gG69P1k1I2X7wZK0gYSB&#10;AzQwK2kAuGBwCz3omUDXwe2BfkSf1msABaky40C/+9OdlgDiggeB11DxYNEDxAWDW+jyMtHwqnig&#10;wLZ02BqvSZsGkT69XQBRRwU4vf3222aXv8rLAPrlk/MSlSDq3H14aNogggKOH6TFqv3mAUbLAHiA&#10;uIBwSrXx7h53IBAoKAwcLniAbAIoKOVdAGGgQP2HNHAQOxdacGf8wSS1eggkPDhcUDiFHmSvwD8t&#10;GjhcEGUTQPDpUdu2bc0+/5Q3AYSVZiKP7R+dNnj0IKIF3HdHj0TwcAHhFP0ABwUGk10A0RMF4PRf&#10;//VfZpe/inwAQTWQEDD4q6MHEXLwSPxShoWKwQPOA3eY4YBwQZEJ+HcFv/QAB0nNmfE72NCdTQAF&#10;pUgH0CuP3aJe2L+CDZxH7hhl6X9w98hE8FD3gaDpdXORkaQ2XzNV1Z4XPxh6YDiBHthcAcGTKYBw&#10;f5GePXuqiRMnmmODVaQD6I+/3GIEx9Ff2Oc8u0jBDZnXKhE0mO/ApQr/2eBB4YKDA+rWh1+cL1sq&#10;j0i9F4QBQuHGQ7fTAMqlIn8J0wsHQKuee2fyuVefm+Mvv7fdNCwRMECd+UvUeV2KjQOgBwil/IBY&#10;wEz09k8qExgA5fpaG3bAcU6AaSWAPGrpnn6JQAHwX1TcYcYaAUObx8YCR/RggWFntbgkPq5n7C84&#10;aejm3E69Et0X9RqW6NapNn6BOrNFR1VtYnx5Z7ftos5qeWms276Wa721D5iP9qcDprULIN2Vc6m8&#10;CCB6KaLAO8d6IUcBuk3Iue1bZ2wuJh2wXAkglxq9dzoJlmRB4m/UgO3Kpp79dMDyJYBciLoOFmAK&#10;5qulemHbTp8l6Zarr98JDa9azA7ngHXYBRD9NwrkUpF2IGhhlRZi+y0DtPzH6k6IfnD9AO/HwPMr&#10;HIbrout2g12rQ5Rqo4eqi7p3VufEciwJIJd6dl+p5V8XTaDtggfAA+wn+vJpv1cqDx3IDueAdUoA&#10;eRBUIecmeOCdY3rgs0Vfvt1wL5zVohk7nAPWaRdA2HATkktFPoB0QeDolzZayH6A7y7brYMb7oU6&#10;82awwzlgvRJADvTiI2vMLmfCwvUb/QCGDWyT0wCCCkKbN29ujg1WeedAKFqwQUAPnk5Qf9XTAdtk&#10;F0DYMFq2DaR5Ud4EEJf36AfdD+jy7cB/ZH7Q4Apn9QzBtkkAZSE9eOjfaT+o48BVuPkQbno/gXXY&#10;BRC2G5dt+3FeFOkAuvnp+9TUfdfaFqjfcOsBuGkzwS0HsHOvC7tdxg5HYJkSQC6FhUe7sTALkYIM&#10;IFHZlgSQKCtJAImykgSQKCtJAImykgSQKCtJAIk8S4JH5FkSPCLPkuAReZYEj8izJHhEniXBI/Is&#10;CR6RZ0nwiDxLgkfkWRI8Is/K2+C5+uqrjd8lS5ao3/zmN6pDhw7qqquuUnfeeacxHD4yhHHYaG/7&#10;9u3Vz3/+c/X666+rL7/8Up0+fVp169bN+AVBN8yDuvjii9XBgwfVyy+/rI4cOWKMq1q1qvE7YcIE&#10;Y5r/+7//U1999ZXRjTr33HPNrrIvcR6fhO26BtlEedQUePBcf/31KYBDcMOzZciEJqr76IYZaTqs&#10;tmOqD6zvmkp9WqelXPcunuD0bz/oEOPSBP/5n2ebY4JXKM7zxhtvmF3+6vTp7xIVKthBayxzCn5b&#10;z40DcDwCnxI1XjpYtV4/MvFdGkfH65NNeQODbumeAiwffvEjAV3/8cMZ6kf/NjfBD35wgTkmeIUS&#10;PNddd53Z5a+4YKHoB90P4KDr/RAYNCisQTMuMbzb9nirzxR9m6GGkdX7iiV4UBs2bDC7/NVX33yW&#10;UviAfoD8BNqJx+7Lt/VKBElq0CSHIzDPuNuKEvPr242VXkK3BI8pyE+C0PpDY1MOAIAHJwgwCLBb&#10;Dxb8Dg2gwYPzTLs9GXz6dmPwXB3rluAJWCe/PZFyAAA8OH7jJnDsgodCtxkDB3EbPH/961/VokWL&#10;jO6gVKaChxa+Dnew/ACDQQ8crt4hHAfTQzNR3PJwe2ngpMt5flZ9tjqj5oIE//6TC43hO3bsUEuX&#10;LjW6g1KZCR4aKBzcgcoGyG9o4NDgoAFDwfEAzMctl27z1fviv2N2x9t552QXPLlQmQgeWuAcy7RK&#10;xb2CwYJNHsCwjlv7qhZrJ5lBM98SLED9pclhGDhQ871d8AC43askeHInLHQd7gC5BQOHAg2tYEA0&#10;WTk3ESSUiyeNSXTjtNyycD122w/zc5Lg8VFc4SN4gLzAHXAIBAwMO6qPHWH8YuDYBVB3856P3XbD&#10;MjhJ8PgkruB1Zt6R/GvsBP0gAx2vdxY4ABc8bTcNTVkmXSdu6xXkcgvL4PSzGrHgqR0LHBMJHg96&#10;7A93WYLEjkm397T004PGoR9kDAAaIBSoY4f2Vxs9zPjF+fTlcevUt6vzjb2MZXC6oOs8SyMv/3mG&#10;BI8nPfPy/ZbAcAo9UIh+kAF4tJApcGpMt9YMVqF//MBj8ECrP7g8br0cMC0sg5MEj0/iAsMJ+sEa&#10;fIs7x2mwLFmTWUrw9OulWl6DgWN1Hn29FDodAMviJMHjk7jASAceqPl3Wg+kfuDsAqf23NTq7/Rp&#10;qg3u6Cpw6DQUWBYnCR6fxAVIOpwcPLvAAfTA0YOnycp5tsHD0WbjcHY4AMvjZBc8X3zxhfEWZJAq&#10;U8ED4oLEjinkoaRd4DRanto0Uu059k1U0ulg/npz+rGBg/mTjj4dAsvmVHV8stVD4MfnXWQM//TT&#10;T1WNGjWM7qBU5oLn6Au72EDRSRc0ABzIJqtmW4KBHiQ76PRcUNBhHHQbANw+WDYnu+DJhQrWeRbd&#10;1dc2eOAgQpJLA4EeoHTQefTA0IF1Fe9MbgMOo8DfdPiFZXOS4PFJ//zkb5YAgWdatJ+CgdPJfE4F&#10;0ANLg4AenEzQ+RC6XATXieul/RywbE4SPFkKguH9z96yBAWyMOYwNGj0aegBwgMLiS4eeHpgnECD&#10;hoLLtqP1hpGWbdGBZXOS4MlCdkEB0HHcNHhgOmyNJ7UIPej0wDiBzkuhy9dpu2mIJVCSw+OPMVpv&#10;iLfxzqlMB8+DDz5odvkn+qKUXWDQ4dx47mABzddMSRxwelCcQgMGaLFukqWfrkun9frRKcPwCwtY&#10;Nqf6pdbXQP67nDhPRm04MIANEB0aMFzg0OBpvtZ6oAEuMOgwnQZXJOeFZbdcNyHRD9DAyEzySwtY&#10;NicJHpf67vS3RmBQB9JdyC5wADwgAB6oJqvmJA4APGKgAVFnQfLgAHScHTAdLJfOh8MyAZdRuo0A&#10;LJOTBE8WchI8l22L/6PqcmNPywGhB4wGjx4EFDouHfp8CF2nHXQbgXQ5jwRPlsLg2XpP8lJm5zQU&#10;esDoAQBqTEttN0sPEB14PMAN15dD15sJ3E5YDqd0wXPy5EmzKxjlffBQp6FkChwED1LTq613kwEY&#10;jt16QOjgsyVuHIDLqbswuWw3wDI4Nb96lGW6/60Qr6UDHk8sWLDA6A5KeRE8b7/9tvGQD9i7d685&#10;NKlDv92aEjROgqfNhvTfkuMBrznD/lkWBkzFkmTw6EFUcfAk1WDp/EQ/uFrNWckmu7l1UxotX2RM&#10;y8kueHKhMnHZAt344Fw2eAD82kGHFjoHHFg9eeZA1+HAaWBZdB6k9rz0TtRs9fTEvJwkeHySHjwQ&#10;IHq/Di14it3B1uEChgLTVJ+cPgBhXc3XTknZBvp8DabjJMHjk+ycB+AChwMOgB+BU3l4chnntO9u&#10;/NZbYt9yM6yTBkHT1TOSgTM1HnycJHh8FBc4QGfzC0/s14MGgJtyfgQOQKfN5Dz1zRuLNAji22Gd&#10;j5MEj0+iwaLTxXy1gRsHwDgngVN9YikbLDrcvHbAekE0CLht4dR+Y5HlBPhp5Z+bY5K65557VKNG&#10;jcw+/1TmLlscGCC9booXNA0agAscPRiqji1V5XpZh9lRrq+74KGCwGm+ZqqvwQOqVq2a2eWfykzw&#10;3PzwQjZwED1gMGiSgZO8RHAB4RZ60NMBOZDuPNDvZ/D89Kc/Nbv8VZkIHggOqIYk3aMKgAZOnx1F&#10;xjOkFmsnWw4UFwhuqTQ09cDbAevGoIkHTvKdaX1aTk6C5/nnnze7/FXeBw8NGAoXPLQWLihoPMvp&#10;AeKCwQ2Vh/GBU6738JRhdRfxibLfwQPat2+f2eWf8i544JMSXRgw2+4dqFbu62/ABQ8GDjwgDSJw&#10;ALo8Svn+Y1KGYZDAttBgRvTpOQ3c3jmxX8BZVX9mjolXZB6k8i547r//frPLKuo6WCkSBxQwHCg8&#10;OPQOMhcMbsDlOAWDhAYPBlDNmal/7zmlCx7Uxo0bjUc8fivvggeqSwP9+uml6ugDw41u+AXuOzI0&#10;EUBc4ABQwHiA4JceHC4g3ECX5QQMHhANnHqL+UsfJyfBs2zZMgO/lZfBg8HCkS54Ru3ukXAdqJgJ&#10;funB4QLCKXQ5TsHAQUE/wk3PyUnwgKCdDL+Vd8Ezc0ZLNmgQDJ6t9wy0BM5oM3DwDKeXLoALCKfQ&#10;A+wWDCAaNPHf5GULh3NyEjxjx45NNNDip/IueObObWUEyUOHRqQEDoDBo7sPFCwEDIDdeFC4gHAD&#10;HuRs0C9VuG20m5OT4PnhD39otNjjt/IqeJ7YM1ZtubK7enT/KDZwADvngYLtv7NHInA6bC02DggX&#10;DG7AAxwk6YJnye7elv0sV/1Mc4xVEEB+K2+CBwIHuGl1b+M3XeAgWKCz7+idODMhcKAaXD9chx7g&#10;IMk2eKCtj127dpl9/ikvgufFA6sswfPwoZG2AQTowQNg8AzYFf+3BQeDCwin0IMbJBA42QYP3Bsr&#10;V66c2eefIh08v793nXp2/9JE4GDw0H4ueAA9gCBw4Mk6BA5UysQFhFMqDsqv4AlKkQ6eF/avtARK&#10;Orjg2XGwJBE4cLnC+yhwILigyAQ9qLnCr+A555xzzC7/FOng+fXeWWygAPu2llj6jx62Bg4WZj4H&#10;DrxBmCl4btAeCFepcZYxfMCAAcZvkIps8NDASMdDsfwHAubee5IFiEEDjaHROpPxoHDBkZbewQUP&#10;bhfdPorX4MmFIu08NEiO/sJ6WUJ2kYKDoBkaCxp0mzYbh2UfODFw3iDA4KBBwo2Dfk4SPGmEQXLo&#10;yFADWlDwFB0vT8NJ0AAVe7VUDeYNtBwQLjB0cNpcQQOEoo+Hbk4SPGlECwbBgIFgQTBowGnQbbDQ&#10;LywarCoNi//DOqvlkJSAQfCA+Qm83M4NR3A7MwHTcpLgSaMVZqAAI0iwAN1IxQUYNHrgABf15IMF&#10;wen84IKuAxLddDvgV3/NAsc7AabnJMGTRu9/9rYlYIp3xh9w2jlNvKCtB4kGCrzpd1aLSxLj4GsI&#10;/DTmgqIhxu857brEx01aos7t2ENVm2CtfQuoOmGRqjxihqowYJzRf1bLS9Q5Hbolt2HiaMs2UfDz&#10;ZW6cHTA9p4MHB1lywJo1y3i76m7Vb4c1YGjQNF01iy1oBJ0lW4epUDLB+K08cmbKOKT+Uut2AA2u&#10;WJAyzAuwfE4SPGn0+kd/M+rsw2Ch0MKtOcsaNEHg5LPhoIDlc5LgsdE/v3jfNliwQKOEvn06Da5c&#10;pM7r2M6gXK/kJc4JsHxOEjw20oMGq3erM98mcMxvusOgRiyP4SqE8gtYBycJHka64+gHS0cv6FyD&#10;66Xb4SewbE52wVOwjyf+9eUHiaQYCq7hlXxA2J3p3LT+YONs5BlUUMB6OB29dYTlTnzt6v4/ALVT&#10;ZJ3n6Tf+YOs6UAUcdSUdfXo/gOpR7Jatrz8IYD2cJHgY6YEBlR9xf9W5ANIPrh9wy6brDIL6VyxU&#10;F3XvbHBOu25myVglwcMI7ihfckNvIzggWPAmoR48eoHbVZ6ULbh8blgugPVxkuCx0YOHh6c8x8oU&#10;PPTg+gXWG0iXT9eZC2CdnCR4bITPazB4MgUOFrKf6Ek5DKP9uQLWy+nXdywz3vFG6lUvb44JXpEO&#10;HlCYwWO3fG540MB6OUnwZFBUAidMYJs4SfA4VLrAAfQAyAZu+WEC28RJgsel7ArXT7h1hAlsEycJ&#10;Ho9qu3Z5omD9ItHsdYDPqbwA28TJLngOHz5s/AapyAUPPJ9xqv3P/dZy4P0ADlStOfwBhAey9c07&#10;zbkGto3TK0f3qbefOJSgce1g21KnykvnKdp8rWqzZnnKgfcDrCeQA8YH+eTcDnx9lZMEjwNBIX51&#10;4rilUOlB94tMwQNw47xQb3Gygbh04Ho5SfBkEP7L0v9pYaH6SS6DxyniPFmICxy4fODB9ANYJrxy&#10;4SR4cPpcIcGTpVqum2gpUHog/YAu2w5uPjiw3LR+ki54Pnz9NXXsvXcTNG/S2BwTvPLGefQC1Q9i&#10;tujLp3DT28HNn4mGyxaywxEJHg8ae8dqtjAB/aBlC7cOwOt70eyy0oxLB87HSYKHEbhN4xX8N09Y&#10;mGUFeM224uDJRjfdT/31W04SPIxG7I7fPUZhgdLCLGtk+i6MkwSPQ3EFWkhwShc8v//9782uYJRX&#10;wSOKliR4RJ4lwSPyLAkekWdJ8Ig8S4JH5FkSPCLPkuAReZYEj8izJHhEniXBI/IsCR6RZ0nwiESi&#10;UCTmIxKJQpGYj0gkCkViPiKRKBSJ+YhEolAk5iMSiUKRmI9IJApFYj4ikSgUifmIRKJQJOYjEolC&#10;kZhPjvXhhx+qQ4cOqU2bNhn9a9asSbQicfr0aTV37lz16aefqurVq6sqVaoYw2Gaf/zjH0b3u+++&#10;a/yCOnfurMqVK2f2JVWtWjU1duxYs8+b7rrrLrMrvv5BgwapN9980xziTbBvTgTlMHLkSFVaWqq+&#10;++479fjjj5tjRGVJYj45FpgPqFu3ZHPGNWpYa+a+88471auvvmp0f//998Zv//79jV80n/3796tV&#10;q1YZ3fXr1zdOUlT79u2N306dOqlLLrnE6AZdeOGFqnz5eLM5t956q5o/f75q0aKF0Y86ePCgmjFj&#10;htq9e7c5JK69e/eqU6dOGdsD62rQoIF66aWXjHHPPPOMatasmbHNaFowHSzjk08+MfpvvPFGNX78&#10;eKMbxkF3u3btjH5YHm7/iy++aPzOnDnT+IVpK1SoYHSLypbEfEQiUSjKe/Np2bKl2ZVZb7zxhtkV&#10;fcEVH5ue94NhZvP1QYHtDOvD++3okRiXLVD/e+Xiton2brzQYu3kjHDzcbS8JnV5WK34119/bR7J&#10;zPqPH85QP/q3ubb84AcXmFOWLRWU+Rw5csTsyg9xJuIU3QSiTJdtvRIGg8NoP3bjSQ/dLVdcrtpv&#10;6pkYp0+TyriUaQFcXzqW7enHljGy89Agg9X7io31iPk4U0GZz4YNG8yu6Ov06e/YQM8Ed/JEmb6x&#10;zIgbjoBBdNja32Ik1DzaXTfIMo6DTk/h1kcZs7uILWPk2gMDEsYDwDBYn5iPM4n5RFw3PDArJeh1&#10;uBMnX+h9cxFrBL1uig+HTEI3E24Y/t1B6DhqOAhdF1eGi+/qm1LOFGo6Yj7eVFDm8+yzz5pd+SE9&#10;4DMBfw/0kyjKoBH028kPpwbCAfdcdNOhwDQdt/YzljX4Fus6nMCVMcAZDyB/u9ypoMwnnwTvunCB&#10;74ThzIkUNYpimQ12X27e84Fu+NX/ZnE0Wz0txWx0mq+ZapkHTQ3X6wS9bDnTOfrAcIPr7xkYW497&#10;8/nx/85UP/npPFt++O8XqH79+plTK3X06FE1a9YstXTpUnNIfkrMJ4J68MVbUoLeKYvucndyhcXA&#10;XckMh4JGAScwNQ463Akt1k1KmZeup9v2nux26ejly5kPAuO9mM/Pqs9WZ9RcYMu//+RCc8qyJTGf&#10;iEkPdrdMud3ZSZULLrmhd+Jkj/cnT34E/g7Bb6v1ow2DgBNXNw1qKk7Rl4HQdevbmw6urHXgBjWs&#10;A9Yv5pNZYj4R1NUHhrDBnQnupAmDfjut7/Z0ubGXMZwOQ+z+YjVZOS/FUOyoPXsqO1xfJl0vbM8g&#10;0/gQ6Kf7gXBlDfd3ttw9wDIMpoX1wLrFfDKrYMwHXtrLN9HAdsLsO3qnnDi5hp7M6eiwtW/CFKhZ&#10;NF45N9HvlOpjR6QMw2VT2m0uYbeF0kP7O7Ykw1MvCkwP64H1i/lkVsGYz/Hjx82u/NLqu4eyge6E&#10;K3P49KtT7C8W/PbdEX9Eng58VK4bhleo+VCz4eC2R6ezmalRuPJFhpLpYB2wHWI+mSXmE1FxQe4F&#10;evLAPQns9xPuBNZpu3FowgDQKPzCifm0ia2f2y6EMxwKLVN4B4ibBoB1wXa4MZ8Lus5TFxUttuU/&#10;zxDziaScmk8+fdcFevov91oCPkjolTsTkOHAyVp0U0/VX7u3w0ENoPGKBQmTcMrFU5aqi6eWsuOQ&#10;yoP7J7rp+pC2m4aw28btH4fTm/hQNrA+2A4xn8wqGPNxWpdMlMQZRVBwJxMHdxJz0LeQGy1fmDCH&#10;TNQvNQ1Hg5sWqdCvZ6Ib10nhto/bN6/0ubmHutQ05UbLFxvbIeaTWQVjPnPmzDG78kOcQQQBnkC0&#10;2w79BNbpeL0103FqOg2W8YaDcPNQKvTrpVqsTX2vp9X6Mex2FscyNm7/MtHrpsyZHm6TmE9mFYz5&#10;3HzzzWZXfsjrh6VOcfMy4gCbFwIR7uNOag4cteemNxyk4VX8/Aisq9rgjinrb3cd/1cL6Hmz/b0v&#10;GNd9e+rX8k7B7RLzyayCMZ98FWccfsGdfDrcCYa0Xj8qcbI3XjHfYgp21JrtzHQQbhkIrrvGmC6J&#10;boDb1nS0jZkn7Euc+MuOSIctxew8duC2+W0+X331lTm1Uhs3blTXX3+9mjx5sjkkPyXmkwfijMMr&#10;9PE79FOjAeCbK/zS3A7694qaAUemv1SZ4JYJUINovippgh239k3d3q39LNM7BfZTX1Y6Wm8YZWwb&#10;bLcb86k6fmHKflN+fN5F5pRlS2I+eSLdRLJhwm2pT2+4k0mn/Wb4cDJ+YjZfOyXFEJCaM0vZk8gL&#10;3PIRahResXvxkE7DjaeAWWMZwpM52G4xn8wS84m4tv5iOmsgEOzc8HSM2m1/o1U/oShtNoy0nIyc&#10;EQDciZMtYGTcuijwCJ9uXybgHhXdP/j8A6DD3IJlKObjXGI+EdWx458bhjHzdvuX366I/YWCv1G6&#10;ydjBLUM/iSjcicud/NwJ4yfcOjlarJvAbrNbWsfMliuPTMjfLncS84mATp467tgsdCaZL8Bx8yP6&#10;PAi8KMieRORGMkU/2YG6C6NjPgi37c7h63p2gpiPO4n5hKjn/7JXLWfMAuEMAxh/W/q6hRFuXoA7&#10;cQD+ZIzTKM3byU4fm3uFW2cmYJubrIp/pKrvSybclg2A08H6YJvdmE/90vRPCv+7nJhPJOWn+UCD&#10;frfffruaOnVqCtCQHzaA51Vc5VN+w5kNhZ5QSKtrx6acTAh3MlB0o9CBaeovyc6c9HXGWWRsX3If&#10;+G2l+xIEkO3QsoR1wjaL+WSWmE8OxZnF2v3F7HAncOZiB9TcR08SCmc+6d5ORkNocAVjKtP4G8Ts&#10;tAxVx5SqioNTp9WXp29rwysXpUyTJG5U2ULLrM3GEZZ+KGP4hfXB9or5ZJaYT44FpoHSMyHKjoMl&#10;KWbDoZtMnx09jDd0sb84zdvJ7cijcwp3AtSYnv7xebo3kbnpvcItH6g7b0bKsKarZrH7lw1cOSKQ&#10;BXl52iXmk6cqCzecOfMBOAOiRqPDnRB2tN9cwp5cQJNVc9iTAHBqBog+vS8wX7nb1WYYx92jeB27&#10;lw0hY6RPxgzzMbdRzCezxHwioDfe/XXCcKAFBN1wKJzpeG2SmDvRAO4EcIvFLFxSscT6eQE3jU7l&#10;YdPi3TZ/+5AmV/ufDbXfMiBRnrg9fpvPt99+a04d15AhQ9Sbb75p9uWnCsJ83n//ffXcc8+pJ598&#10;0sIDDzyg9u/frw4cOGDh3nvvVb///e/VyZMnzSUEq5sd/sUCdOO5fFuyknYvtLp2jOVE0mm2eoYF&#10;Oo57yxlPPjdQk6GmQ4frwLpo9RtoPnRbasSMCMfXWWDdTqDhVYtV7VlTVNUR/VX1YZdaqDb0UnXx&#10;6M6q9qQeFurN6qeaLh9hKQcKrs+N+TS/mn+1AfnfCueaU5YtSeaTI8GTNCe665erLWbjtF5mzljs&#10;6LAVGrfjA90pzddOtpzINaZ5M56Kgxar6pPiJsEZD0e1Cdbpofuslpcklgnbg91OoPvB7asTml49&#10;07JeMZ/MEvPJkdxW45rJfMBE7FpbcFolBBfoTqDGQ09ir1Bj8QpdXv2l7rer3mJvBtRCM2FcnphP&#10;Zon5RFQ0++EMxg64/9PzpvjTLvhCnTMdL+CJoJ9k2cCZiFO45VWflP124f7Rk98OnJaCyxHzySwx&#10;n4hLN5dMcMZRsst+XCbwBNBPrmzgzMQN3DKBn9VtYumHez41Z7rbZmok1AAodBq7VxDEfDJLzCfC&#10;0o3FDdRAuPGUeMuivY0XEbEuYqgDp+U1/ppOhQG8mbiBW65fQN1D1FiarZ6eYgQtr5ngqEzcmE/7&#10;jekz1J9W/rk5ZdmSmE8EhX+3ptp80Q7D6d8yQJ9GD2B9PAdOCycZnFzw4iB3YgHVxpey5gDAePyt&#10;NGRJynivVBrqjwnaAftMpRsPlguQ6YPaXJsPPNFFnT592uyKtsR8IqqdjyxOMZhMTPXQTnsi07k+&#10;3oIonlzcCXVRT94UdCqPjBmOw2m9wG0bcmbTduzwTMA+f/jlF2bpx9Xjhrms8diVDyXX5vPss8+a&#10;XUpNmjTJ7Iq2xHwipj1PrWWNxQ2cyehgYOumw51YnAGEhb5tOlXHLWCHpwP3u2Wa+oBo+QA1ZkQr&#10;8/noo4/MLqW+/PJLsyvaEvOJgE59e9zyWUU6OLOxgzOdwbdY/17FT6z4R5lcfcvVJtr/vco1+rb5&#10;AZpJ8zVTzfJItjcWLxur6VC45SFyzyezxHwiIM5k0sEZDQdnPhjQ+snFnUAAZwK5htuudJzbsTs7&#10;XIcaCZYHlE2HLQNSykeHWx4lKPPBTyo+++wz9Zvf/MboBi1YsCDB5Zdfbg6NtsR8cqCXXnrJ7Eqv&#10;3792X1ZmYwc1HnpSpbuhzJlAGHDblonKI2ayw3WomWC50JPe2upqcOYzcHtnywVC56yqPzOnTK98&#10;+9ZLzCcH2rFjh9mVWWA2d94/WD3wi2EpJgRw5pIJCGA4mdpvHmB5fJ44kcxqICicEeSS8v2C+ZtF&#10;oWWQ/Ns13vjiv83GYazxcMvhCMN88k1iPjkQmM/RB4bb8pc/72aHI/ccHpown+0uPkIFIHjxq/em&#10;V88yT7Qpqv2WYtVszTRVcxb/khzAmUIu4LYlCKipUHGmA8AnGNxyOMIwn44dO6pzzz035Qv4qErM&#10;JwfauXMnaypOoFkPsjVDtRvAcDNw4eVBaCqmyarZxgmEFaTTk0s/cThDyAX6dgQNvJ0M+88Jy0aH&#10;Ww5HGOZz5plnqv/4j/9Qp06dModEW2I+Aev11w+pmTNassbiBM58OLOhYNCiyQDQDDD0I2g++knD&#10;mUIuKN8/9+ZDqTMvbkLUaLiqX3GcPhzHYXeYf7vOOOMMsyvaEvMJUE/sGWuwfMEl6ugR3lwyced9&#10;g1PMZ02aep+nkBcN0WigQTzoxxcKgeaxv1z0xOEMIRNVR/vz9jLdjqgThPks2d2bPZZIuepnmlOm&#10;l9MHG1GRmE8AQtNBblrdO9H92P7RrMno3KIZDiXd3y40Hkrvm+P3fErMd3xarJuk6i6KnyicGTgh&#10;m3kN+ixW1Sfa32/KN+Bzi7DN57//+7/VW2+9ZfZFX2I+PooaDgXNx854HrxvhHr0gHWc3dMuih6k&#10;89JUPDbQrEi++ZrJie+SWFPIAbl4kpVr9IwoDPP59NNP1YkTJ+SGc64UBfN58cAqC7/ZN581H52j&#10;h60mlAknBqSbDrZKSu/xQE2AnCnkAjw5yxJoPGGbz9q1a9VTTz2l9u3bZw6JtsR8POiD159Vv793&#10;XcJsOGOh7Fzblx1OeWzfGNZwdI4wGREG6VyS+cSryYibTrPV0xInRvXJuTUeWCf8wmcaeGKWJWrO&#10;tFZYj8NzbT6VK1c2Mp8///nP6vPPPzeHRltiPlmIM5F0TBjcjB2uc/QXvPFQw7n2QPKmMxoOVKsK&#10;hoOmA+/z0BOiXF/eIIIA11mWoaaD4LigzKd3796qqKjI7Evqhz/8oYV8kJiPR/123yLWOJyyeHL7&#10;lGELZ7ZTWzZ3U4fvH5IwnPuOJDOdTXcPSATk9DuSdf2g4bTZONw0nXim0/DK3BtPuT7RMB7I8Ljh&#10;fuOH+dywr9hyYdGpUuMsc0ql9uzZo1577TWzL78l5uNRunFk4sH7R1iyGDv23j9Y3XTPQLX9wAAj&#10;8LbenXyyhWbTfycxnA1xw0H0kwDhjMJv9HWGSdUxc9nhOvrfJp1MLbXq0+PwoMynLEnMJwv95pmV&#10;rIE4QQ8w/bOJJXf1VcXXX66Kt12ekuEAnOFwH4pyJpEN5Xrnx1+qSkOnsMN1qHFkwsn8OFzMJ7PE&#10;fLLQgUdmqrsPDzGyFS5o0oEmMytN0zgUeEMZzabFuomWgL/g8i6JoD/30p7qop5DVcWSCer8LrPV&#10;hT0WqfMum8YaSSYqDuJPuHygQvFYdrgOLUc32M2Pw8V8MkvMJ0txwYKs2pfMZICxu4tYowHgLWRq&#10;NtA+OM1uAD3Q68znzYEzkvO7zmWHU6qOK1WVhi3JkydTqX+XjOHTSo1K0S7qPUybPhX8tstPcNli&#10;Ppkl5uODqMEAQxlzQajBUNpdNzDFbICmq6dbgtuuQbxMj9CrjIyZitmuFUx7Rr3mRjeMu7DbPMuy&#10;0lFlzFxVafQsdlw2lB84QVUbn1oFaqURs4wqS2HfoX5mWhY6MD12VxlWYhkH6MvWx/sBLtuN+Rw8&#10;OIj9a47UrHm2OWXZkpiPD3r9w5dTTKbXzfa109G6YhImsype3UU66IlDqTwi/o0VPGmqODj5vRU3&#10;bTqqTVgYy3oWqXM6FiWGlSseEx83kV8eGhpSefgMSz/l3Et6ssPTw2cn9Uvnq5rTks3Y6HDmg8BH&#10;pLXn+J/1ALjdYj6ZJebjkw7/5SHGZEYYxoK/HFwAI7Vml6p6S+xNB6gyqtSAG+cXZ7ZItoPulAt7&#10;xf/2nHd535RxToEywN9MVBzQx9KfznyCBLddzCezxHyy1PFTJwyjabe5hDUXoNHyxYngjPenBi1g&#10;dw+nUIEywV83NLwq9jdTzCfyEvPJQrrJpDMWCgaoYA+UU80Z8YxOL78og9sv5pNZYj4eNG7frIym&#10;g0GIJw9XT3I6oMoLmI+r0KqsQ8sQ3l3C/nwA9yFI87nqqqvMrvyWmI8L9bh5sPEXSzeeFmsnJ4Kv&#10;5ixvZgGfQtAg5uDmiyp1XdR3TKH766RMogbuhxvzOXrrCPateKR29XPMKZX67rvvVHFxsdmX3xLz&#10;cak//vMvqt11QxLGwwVeOmrPiU/bZOW82G+8sT6ncMuLKl62me5r0DS80l3ZOwX3JSjzKUsS8/Go&#10;uPEkAxgr6KInUbPVMxKgWdmB89gB3yDh8qMO3W5uvEHsb2g9szZFeKJH58kFDZctZIdnC+6fmE9m&#10;ifl4EDWMlusmKmjzCYOv/eaBasDOZM2BHNR04svJfCIkTtqI43Tbuelyybkd2qrKg4tVnQUzVb2F&#10;s5MsnqMaXOHdmHD/xHwyS8zHo57YM049eHiEuvlgibp8Wy+DEbd2N95wpi8bZjaezOl/7bn5mfUg&#10;+vgo3ESut2QuOzxbcD/FfDJLzMejPnj7OXXg/iHGtzf65xVoPJABpTOexsZ9Hz6IKfTkjRq0IT1u&#10;22mdQvgELwqc26ENOzxbcF/FfDJLzCcL7X1oiuUDQDAe+l0XNR67enecgAEdNeADTtxGu2yGTs+N&#10;D4uzWjRlh2cL7qsb8/n1HcssdYDr1Kte3pyybEnMxyeB8Uxm2swCOl7f15PxcPXzRAH40NPumysd&#10;mB6aZK49L5hvqbwi5hO+xHwCEhqPF9MBomY8sE202ylup88V+rdgfoFlJOaTWWI+OdCUvdeygWpH&#10;rdnRMh5KQ/JXywnwSJ0bXlbBchLzySwxnzT615tPGzf8PvvsdXNI9oIABbW4eplt4EYZYzunFZah&#10;uAHLKSjzgTecjx07Zvblt8R8MujzD19XJ04E1w5Ss5VXqDoLom089KTSTzbBCpaTG/N55eg+9fYT&#10;h2xpXLuGOaVSgwYNUtOnTzf78ltiPiHpwPO/c/2xaVjgSUWfbjmhhpkh1V+yJHI3nIOAvoUelPmU&#10;JYn55EBz99+ZEqgYpNGn1Hg/B7r1fcgEzgO/teaWffNJlpmYjxOJ+fgsDMR0T7jod2BRx9jemPnU&#10;jf011PcjEzg/XVbUaHDFAna4FyTzcScxnyz10F9/Z3mcTrF7gzlT1ahhU3uu1TC8vpmM8+Oy6pXy&#10;04VNvYWZ6892gpiPO4n5+ChqPLTqVB0M0KjCbbNbas2Kn4j084okyZOUmzcMoOrVGtP4cU4R83En&#10;MR8fdeDFxywVi3FgcEYVbpvdkF1WV2o8+YNlhFHNRrZ4NZ8PX39NHXvvXVuaN2lsTlm2JObjk7hg&#10;5LCebNED6k3mtjsT9K+an8AX/dz6gqDmVHdvoeuI+biTmI8H3fXsw+TvFR+IHFH9ViuFNG8l69NZ&#10;+nMMPsqHXzo8ZTsNUqfF+Snw9wvH6+MygfMBYj6ZJebjUr98/SVPxgNvBdPgFKLNeZf2Yoc7Rcwn&#10;s8R8PKp423WGqXCymA4TmEJ+UK7vSHa4E8R8Mivvzefbb781vncRhCjx/fffmxGaWdz8HKATJ04Y&#10;vP766+qWW24xhuWr8t58RCJRfkrMRyQShSIxH5FIFIrEfEQiUSgS8xGJRKFIzEckEoUiMR+RSBSK&#10;xHxEIlEoEvMRiUShSMxHJBKFIjEfkUgUisR8RCJRKBLzEYlEoUjMRyQShSIxH5FIFIrEfEQiUSgS&#10;8xGJRKFIzEckEoUiMR+RSBSKxHxEIlEoEvMRiUShSMxHJBKFIjEfkUgUisR8RCJRKBLzEYlEoUjM&#10;RyQShSIxH5FIFIrEfEQiUSgS8xGJRKFIzEckEoUiMR+RSBSKxHxEIlEoEvPJsX7wg3iRHz16VFWv&#10;Xl1dfPHFRj+oUaNGqkqVKkb3VVddpf7xj3+oJk2aqDVr1hjDQGvXrjV+f/e736mVK1eq999/3+in&#10;gukrVapk9jnT22+/bXbF9dJLLxm/v/3tb1X//v0t2+BFf//7382u9OrcubPx27NnT1WxYkVjP0Vl&#10;U2I+OVbbtm3VkSNHDPPp0KGDGjJkiDlGqRkzZqjt27ebfUo99NBDav78+cZJiGrQoIFatmyZcVKC&#10;Of3xj39Up0+fVrVq1TKniAuGffXVV8bv0KFD1fTp01VRUZEaO3asYWDff/+9evnll9Uf/vAHwxAn&#10;TJigdu/ebQwHI3r22WfNJSm1a9cu47dmzZrG8r788kt16tQpVadOHTVp0iR1/PhxY75Vq1apxYsX&#10;q40bN6qnn37amPa7775T1157rXrzzTeNaYYPH64+++wz9fHHH6uTJ0+qZs2aGdPBONCWLVuMbUV9&#10;++23ZpeorEnMJ8cC8yktLTXMp1OnTsYJSHXrrbcav3BSguDE/OCDD4xuEBjHvn37UjKCypUrm11x&#10;vfLKK+rdd981umEZ7dq1UydOnDBMCrOnJ5980sicYF40H9Cf/vQnI+NBoflgVgLmA5o9e7basWOH&#10;YT6ggQMHqp07dxrdYD4gXO5bb71l9Hfr1s3IgsB8QI0bNzZ+0XwWLlyoDh8+bPRD2ejlIyo7EvMp&#10;QKH5+CU0Hz8EWR3V6NGjzS5RWZOYj0gkCkV5bT5wP+D6668vc4yY1EoNmdBEDRjXSHUf3dAXmg6r&#10;HQi1Suqq6gPrszSJjeeGe6FqcRN1Zv3KqlKf1q4p171LTjm7WRMzQjPrscceV//2g0vTAvfNyqLy&#10;2nzK6kEBbT9Yoq7a2983htzaPTCKd/ZQl9zQR3W+sVfKOBjuB203DlWtrh2vml092vj1Sou1kzMw&#10;iZ2PQ5+30fIlBlWHDzKPYmY9+uij6kf/NjctYj4RVFk2HxBnIm4ZqplBUAzYlTQabrwdg2/prgbF&#10;oEZjh3HCrxmTOPk7Xt/XAPvdAPNx60CKbioytssJuC+wTDEf5xLziahOf3+aNROn0BM86iRP+t6W&#10;YSUxQ4OTG7qpcUB/lb61zXmS0Gl09GkBLlPTGRaDK19k56FBCS7b1lvMx4XEfCIqLtDdwJ1IUQSN&#10;oItmBMU7k+NpdtNhS3FiHqD2uKaqw9b+FqPRodNT6Prs4MoWWbe/WMwnC4n5RFRcsDuBO4GiDNwv&#10;4oYDfXYUGSaRzkhqjutqGa+jT4/0iP2t4tZJ4cqXQo1HzMe9xHwiLC7g7eBOnnwBzMBueNuNw1gz&#10;abNxuNFPzafp1bMS3QhOr0PXw5Xf9Dt6pZQxRTceMR/3EvOJuLjA19FPnHyCMwM6XDeTNhtGWvrB&#10;fJqsnGec9AlWLEyMx+VQ+tyczLag/GbGjIauG4enQ8wnexWM+eTjAeSCnuPKPf1STp58oHfMBMAM&#10;Buyy/vW69IbexvBW65NPtuyoNKif1XhMcDw1HQDWSdcF5Uf76XA7dhwsEfPxQQVjPp9//rnZlR9a&#10;uX8QG/h2LMszA+q3I248AB0Oj95xODUZDjjRKw6MP97WabZmujENtw4ncGWMcMYDiPm4U8GYz4cf&#10;fmh25Y+4wLdj5K32N26jBhoC0DdmQvCOEJgOHacbjU7La+LmU6mEz3wAmK699nSMvpeTjsm392TL&#10;mTOduw8PUUcfGK5G7u5hrDco83nnnXeMmhBAV155pfGbzxLziai4wHfCzDuS78pElW7be1r6wRTg&#10;F/5+OTEeAA2m8uDiRLcOnZ6aEF13OqZoBnTtgQEpxnNLDDCeQ0eGejafn/x0Xlr69u1rTq3Upk2b&#10;1LFjxxK1AOSzxHwiKLd/uZAZzI3TqIOG0POmnsZvmw0jLKbBQQ3GznyarJprmQfXA3DbYQctX914&#10;dLz+7Tqj5oK0YJxDVSdQjUlZkZhPBEUD3i3cCRRFqBkgHbbGXyZstmaaxTiQZqunpZiMnfno87a7&#10;brBlXdw2cdCyXbnP3oBWxMYHbT5lTQVjPli5VdRFg90L3AkUNS7f1stiBAiYRPM1U9j3dXRzQTjz&#10;abluQsr8CF0ft206XBmjCenDxXzcqWDMB/4rR11HX9iZEtBu0U+esIDvtOiJDh9q0n6Ae7LVeOUc&#10;i1k0Wr7YYiw6nPnQ+XVwfdw228GVM4eYjzsVjPlE/enAC28+yga0G7gTJyzwJAd6bC9SPYn54DRo&#10;SGgMYDTUKHRT4agyrIQd3vKa1OwH10+3wQlcWQPX3zPQ0i/m405iPhEUDWinLI3Qez5dbozfPKYn&#10;eldtGKIbBKKbiR01Jo1hh+N7PkibjSMS6xy4K76ddDsAug/I2N1FbHlzf7tgGbBuMR9nEvOJqPTA&#10;zgR34oSBfkKng5oDRTeSdNRdOIsdri+TW7+Ovi/z7uzDljXHhNviWRysW8zHmQrGfKAdrHzSyW+P&#10;s0GeDjgB9BMol/Q3azR0ApoCPsGC7hbrJlgMxCtQqyAun8Jthw7dn3E2WQ8HTA/zw/rFfJypYMwH&#10;2srKN3194ks20DOx4C539zT8RD+ZOdAM4ANQNIzG+sehHoHlUMOhtLtuCLs9OnR/Ru/uwZaxDu47&#10;bIOYjzMVjPnka/tPXKA7ZX7sbwM9kYLisht6qU5mLYT6icwBRtBo+SKLafiFbjiUtpvcmw/AlS0F&#10;p4N5YRvEfJypYMwn35RtNaoUeiL5DVZz6oTW6+PVYbRYNzHFNPxANxsdbpt0uH0EnJQrzA/b4dp8&#10;asdMJg1iPhFUWTYfLtjdsuiuvokTA/rpieIX+slrBxoAbeXBb6jRWBnHbhNlgFltqx20XBfa/K2F&#10;Kl5hO9yaz0VFi9Mi5hNBldWDQgM9W+D+zySbL7Rn+fARKp688LEoPZkRvXUJ3TAyUXcBP5xnkWVd&#10;QJuNw9jtQrh90sHymnib9YNYndbr44/9xXycScwnoqImETTciWQHnrRQFYZ+EtN+hBpBqlmk5+Ip&#10;pTGWsuN4rC8pItx20ZYy/ELMx53EfCIsziiCgDuR7OBP5HjrE/owagCpRmFP3YVgPEsTcNPwpGY+&#10;gL5dALdv2dB1ey8xH5cS84movvzmE9YogsBNNazcicxBT/5Uk7Dn4mnxbMeL+dB1Urjt4/bNK/BZ&#10;BSxTzMedxHwiKs4kgoQ7qXT0E5ij7abBiZMeaxt0im46CDctBzUchNtG/LzCC91t7m0BsD7YDjEf&#10;ZxLziaBW3z2MNQg/WXxX38QNVOzXTzQKtB7KnXAU/cTXzcEOznCQGjP4eXT0dQPcNgLc/mUCa1lM&#10;B6wTtkXMx5nEfCKoFfusX0sHgX5yZXohkTvZKPqJr5sDB2c2Otx8lOZrpqasG2i/ZQC7ndy+pYNb&#10;hh2wXtgmMR9nEvOJqDjD8BPuRLODO9Eo+onfeMX8FJPQ4YyGg5s3wYoFKetGuO0Eet5clLYSeRjP&#10;zecEWC9sl5iPM4n5RFRePix1g9P6nrmTjEJP+Car5qQaBANnMnZw8yN03ZQOW+LVW2QDtIjqdjmw&#10;btiuoMzn008/VfPnzze6R40aZfzms8R8IqzfvHqENQ6/4MyGYlfdKUJPeN0Y7MB3d5zQYBm/DKAx&#10;yXqarSStmK4fxW5rOlrH5kESyzHhprcDpodt89t8aJtzv/zlL9Vbb71ldEMrFvksMZ8IizMMP+EM&#10;B+FOLgo9QXVjsIMzmHRwy0Do+huXJp+wcdtKgU8t6Lzp6Hg9vww7YB4w1wt7DjGPYGaB+XD7TsE4&#10;//vf/67+9a9/Gc3mPPfcc+r06dPG8HyVmE/ExZlGNqC5XLGnH/u5AJxEmZ5s4ckJVZVyxkCpt8S9&#10;6SDc8hDcBqD+3P6Jbm57O27tZ5neKdyy0tF4xUJju4Myn7KmgjCfb775xuzKT3Em4hVa3erSPcnH&#10;604rAoOnSHhycqaA1GBeFnQLt1yEmkT9OUnz0f920em8QJfFgeUH9VGL+bhTQZjPvn37zK781PYH&#10;57FG4hU8YRDaikQ66EnJGQJQf6n3TEcn3T0fui0W83EJt596w4XcNAjcFyuOGTe0PS/m404FYT6z&#10;Zs0yu/JPNz+8kDWQbPBiPvRk5MwAqDUr+2xHh1tPnEWJ6lK9mE+760oS+4blQJv7wemc3PcB84Fv&#10;u8R83EnMJ+LizGO2WRUGNy4deJLpcB+FUuhJ28SmutOGV/qX8VC4dem4NR9qKLDvmfY/E312xOvO&#10;BjOEbRbzcSYxnwiLGgd8/kD74d4N7XeCbjrdtxcZ1Z9yJxTAnbjcyQ9wJ40fcOvSqTllDLutOm03&#10;DbXZT+v83DROkMzHncR8Iio7w0Cm397LeGJFzSUdy5gv17kTCKEnIwLv1ugnfsOrgjMeg6mlKevU&#10;qTp2uPHLNRToBa48nABvdsM2i/k4U0GYz7p168yu6AoM4sEXb1XvfvxawjDAXHTD4MDp08HNx51A&#10;CHdS6ic9wJ0sfsOtl1JpYN9Ed7rWK5zClYcTYF7YXjEfZyoI83nppZfMrmiKMwuAMwwKtCsFv9y8&#10;yJI0X6tzJ1D7zSUpJyPQ3KbuZe5k8ZfMmU+5Xt0S3dy2u8FpCxcc8JErbLOYjzMVhPlEudkczjCA&#10;K8g7OHZw81FK0xhP0U2p9dJwJyNCT3Yd7oTxizoO6nC+qEfXRDc0QshtvxP08qBA5fB0Wrh/pN9D&#10;guGwzWI+ziTmE4Ie+e21xu/uwyNZ0wDGpWl9lJtex652QrsnOx22pn9iRE92He6E8QtufTrUfADY&#10;3marp6smq+aqJivnpuxLOmib7ggM46ZFcDrohm12az502znEfCIoOCi7du1SL7/8sjmEV1TMZ//D&#10;M9SeByernYcGGXCmgZQymQ83nc5Is4VNfV6EnlQIPHrWTygKd0IAulEEAbdeSot1k1SlPm3ZcQi3&#10;T5lovX60ATdOB8sRumGbxXycqSAyH6f69a9/rVasWKGmTp1qYdWqVeqZZ54xp/IuNB0n5uMVznAQ&#10;ajgU/WRCnHy7pZuFjpNp0qGvD8FthO2v3K81O41dm+1+opcjbLOYjzOJ+eRQnFn4AWc0Op3TVI+h&#10;n1AIdyJQdKNAakxPvUnMTcdRbXzmCuShbmjISnDbL+rRJWUanE7fp+wYaxLvp2UIZQzDYHvFfJxJ&#10;zCeH0k1j7f7ilGFOyVTnsg49USjtNw9MnEwU7iQA6i2OGcm0uLnoJgHo0yPctBxQf40+jDMzuq36&#10;PR8dOq13xibKDO4B6Z9dwCcWMB1sr5iPM4n55FC6geh/wxB9Ojs4k7GDniiU1JOMNx7DdDRT0OHm&#10;A2rNdm4+6YCPVnGZuK3wXk+lIQMs69Oh++YVLKt21w1KKUMEbnLDdor5OJOYT471t/f/aPz+86O/&#10;sMaDcGajw5kMNO1Cm4bhThJEP8EQ7gTQjYCS7nE4fJnOzeOFuov4ddScxt+barnOnzeeEXjczpUj&#10;4vXzCm7bKWI+EVS+H5SPP/87azwIZzZjdvdIfFhK6cw8QgcT0ochrdbbfw+lBz+Yi24ECHxQqk9P&#10;4ebxCvf3C2h41WJ2OMLto1vgVQSuHCliPu4k5hOyvjn+BWs8AGc+dnAnQzq4EwzhTgCEmgF818VN&#10;g7ipr9kN3LrSwe2jU9qnqUSe3gcCxHzcScwnAvr4s7dSjOemgyUp5pOuWWN6EjiBO9EALvgpUENh&#10;zZn8OApkKbppOKXioGTl6eX6pN6A5uC2gcLtqx/QMoX1wLYEZT5QZ/PHH39sdP/zn/80fvNZYj4R&#10;EBrOjfeWqOvvsW8wkDMdgJ4ATmmzgbT4QOCC3y2152SX8aDxcE++MkFvSnNw+5wtRnluHGEsH7bB&#10;b/M5ceKEObVSl112mZo2bZrq0qWLOSR/JeYTssBUrrt7gFrn4LG7X8ZD4U6mplfPZk8CCn5DpQ/3&#10;Wo1q5eHx+ajxODUfmmXp21N3obXfroVTP4Dlwza4NR9uWRSa+bRv317t3btXvfrqq8awfFaZNx+4&#10;asCBevLJJ9UTTzyR4PHHH1cHDx406nc+cOCABRj33nvvmUsIVqdPf8caDUeuzAdptnqGBb2+HHpS&#10;I2gCTqkyconFaKjxABWH8Mtk16XV/UPH0eFI/SXz1MUTRqnqwzup6sMuTVBtSOx3RCdVa3w3VXtS&#10;jySTi1TDRSWq5brki4Z6ecC6gjKfsibJfHwQXJE++OADw+TgOzPKgw8+qG6++WZzSnu9+a/fs4YD&#10;32qBycBTLt14AKetTujYvVzoBv1kpie7U9BksL/q6FKL+VQdY+2HaWrOjGc6VUcn11lx8CRVacjk&#10;WKYzy3j6hcMpNWeVqjrzk/NAP257i7UT2X10A5aBmI8zifnkQLTFyUzSzYczHJ1M7WzpcAHuFjxp&#10;ETyh3VJpaNIoqMmkA6aFzzCgu9LQ1HW73R7ch2w+x2i0fHHi75+YjzOJ+eRA0LqkG7k1H4QzGo72&#10;Wt00boEvyfGEdXuic8ATLd1gnILmU3XMXOMXn8TR5WeC7gu3v5nAecV83EnMJwfav3+/2eVc6cwH&#10;TYQbB9AmYOzQK013A55sfry9XKGYNxU3wHLO6djD+K0xw9uTNtwnMFZun+3A+QAxH3cS88mBNm7c&#10;aHY5U6bMh97n4cYD1GjsgO+UuGDXabNxeKIbT7Tac30wnoG8mTilkvmEDPh54zaWZXsB943uezpw&#10;egRueMNyxHycScwnB3JrPqB05pOOnjf1NHDaCqkTWpvvBEFDfXCSZfseD5Ct8XDLzJaEkaxYkGIA&#10;OnCPJzG9CS5HzMeZxHxyIC/mc+rbE2pCmqpUOaymkfmvlxPg8wI4ARotX2g5wbKh+kTrEyy3cMvk&#10;0E0hE/RzEd0AKDgNpdbspCGL+TiTmE8O5MV8QN+c+po1GTtKbLIdGAdtinPjMgHBnzSe7DMegDMU&#10;p1Qe6dxMYJvdfOZBzaTZ6pkpJhAvi3j2h3DLEfNxJjGfHMir+YB0g3ECGsfl23pahrv9KwaBj38v&#10;omA8ALdMv6CmAugmEC+P9MYDiPk4k5hPDuTFfL47/Z3FONxADQSyIW4apMuN8SZ0LtsWr6YD54Og&#10;x5Os9jzn2UY6ODNxQ+UR6bfj3E492eFOocYC6CZAywTglgG4NR8sczvEfCKosmw+Yx3c74G3nrn7&#10;Qnrw6uPt6GG25QUnWfM1U4wTrDZ5IzgdVUbZZ0ackXiBWzbljAbN2eFOgLemYX9BQ2663mgaWjce&#10;AI2n3pLomM8NN9ygRo8erZ5//nlVWlqqhgxxvv4wJeaTA+3YscPsyqznXn8w45OuOXf2TkwDlGpV&#10;bejBW7zTOj8H3i+CJ1vw8aVhPGkyHs4cgIqDl6jyfZNGwU3jFbp+jmrj4/XpeAHeWTpF4mncnWtS&#10;jAeqSUXz4ZaB5Np8aNNQufom0Q+J+eRA999/v9nlTH9465cWc3GCbiZ9dhRZAlgfT4GqV2EaMJ5m&#10;pvHY3eOpWJL8EJQDpsG/R9z4bIDlcq1bINUmer8n9Mmxr8zST2rE7uUW80Hjod+HceTafGrUqGF2&#10;xb8zzBeJ+eRAL7zwgtnlXJzBZIIzlnQU3ZQ0qNbrRyX/atm8QMgZAoebad2ib5MfQNYD+62LGk+L&#10;tclPSrhlUHJtPr169TK7lDpy5IjZFX2J+eRAr7/+utnlTJyxOGHGHb1Yk+HodXPyLWnj5Fo3Me3J&#10;xRlBGHDbli243/BhKYoaD4DT2JUPJYwbzpMmTVJnnnmm+vrrr80h0ZeYTw7kxnw4U3HD5Nusj9c5&#10;aGDHjSfZ+kPteal/azgTCINMT7uAC3oMYofbQU1FNxyEa7k13asHuTYfqGAMp/n++++NFnbzQWI+&#10;OZAT80HzWL2vOAGt0xmgJpMJu/p/AAxqPLmsJ5X1RKqi1a8TJvq2cZzd+jJ2uB243+maVqblQ+GW&#10;B4SR+YDuuusuderUKbMv+hLzyYEymY9uMungjIaDMx0AA5r7WJQ7kTgTCAOnbzZDhWLccA7a3hiW&#10;RYetfRPdzdfG74FxcMtDwjKffJOYTw6Uznw4g0kHZzR26MbTk9xgxhMMPxfgTqLqk6KR9XDbZkeV&#10;0XPY4RzUTLA8rGVjNRwE6oXmloeEYT4PPPCA2ZU/EvPJgdKZz/ffn2ZNxg7OZDi4ZnYwmPHkarJq&#10;jnEycScQUL4/bwa5hNsuXyD1PTdbM90oD2x/PVk+cxPTULAaVzuCMh/4SwWtV/ztb3+zvL7xl7/8&#10;RZ1zzjlqwYIFasSIEebQ6EvMJwd68803zS572RnNyn1JdINJh535dDT/VkDrE3Ai2d045YwgDLht&#10;8wNqJmg+9IRHA6LTIX6bj36cdOh9HDAfEDR0QPXFF1+YXfkjMZ8c6P333ze70svOgLIBAxg/KjWM&#10;x3yfhztxAM4EwoDbNieU6z+aHU6hZqJnProB6SaUa/NxEufnn3++2ZU/EvPJgb788kuzK7M4A0I4&#10;c8nEFWYGFD+ZxhrvssAJRNtfr19qNaKLevJmkEvK9fZuPudf3ocdTqFmAqDJcOajT8stjxKG+axc&#10;uVK99dZb6u233zaHRF9iPjkQvHvhRA/+erVhMkcfGK7uuG9wivnsYJpQzgQGMJ5M+olkdzJxhpBL&#10;uG1yygVdB7DDKXoZoNEA7TeXJLpp/T0NrshsPEAY5pOPEvPJoV5/7aBhLCD4xW7Q889vTAxDdPMB&#10;OINJBwRvEflaHU8k/JTi4mk293x68aaQC6qMcXaS23FBt4HscAqWA3L1g7vVrt8cSZgOgB/YItxy&#10;OHJtPsuWLbOQLxLzyYF0U9F59ndr2eGIV/NZdFdfI3h148GTK90JFZb5lOuX/U3mC4scvOVMnnYt&#10;P3yveaSU2vv8I0bZ4Ae2FHY5DGFkPvA1O3xe0bdvX3NI9CXmkyNxpuIEajzA5rsHsEbDAYGLX7c3&#10;XRVvfx1OLGpG3MkDcMaQC7htccuFPYeyw3Vg/xfcvcc8Qknd9swTCcOhcMvgCMN86tSpY3blj8R8&#10;ciTOWDJx8MjQFPMBOKPRwcClRgM3m6EfgLbX7U4ozhRyAbctXijXaxg7XAf2/5oHU78Cf+yvf04Y&#10;DiXTy4VIGObzj3/8Q/3oRz9S1apVM4dEX2I+Aevkya9YY3ECZzwAZzYUCFj6aB3BR8ntNpfYmg9n&#10;Crmg+uT0j6/d4NR8ACiDnb960jxaSj33tzcthgPTYJUbdJhOvcXJ4WGYD3zNDuZzzTXXmEOiLzGf&#10;gIVG8tB9IyzG4oT7PGQ+E82v2sFkOmxNNouMGQ8aEphP/aXWE6nahPA+p6DbkS1uzAe547dPq2fe&#10;eC2tydScFb9PhI0D2iF/u5xJzCdAffnFOxYzeWLPWAM6LB2HfzGMNZ81+4pZ4wEwYKnZAF2391Sd&#10;zLa84KNS/eSqlmVbWtkApke3JVu8mA8A7z41vDJuPGA0+nhohsfOmGqR6cMwn8qVKxufWPzwhz9U&#10;VatWNYdGW2I+Aembrz40jOaRe0YZcObiBM58ONNBMGCp8Qww63DG/jYbRlhOIPjLw5lCOioPT1+d&#10;qhtwO/zCq/lkovZcM/NhXk+g5enWfLjjSHES51dddZXj98miIjGfAPTdt6cSWQ6FM5d07GaMx6n5&#10;wD0fWnE8NSOoKqKGeQJVKOENIR3lzAriuXFuwRPWT4IyH8Du04qwzQd0/Phx9bOf/czsi77EfAIQ&#10;ZzwIZzIcnOkgXIACM22qUUXTuTT2t6vj1n6WE4UzhEyA+WT7CQZkW1BlB26HnwRpPnaEbT7wl2vs&#10;2LFmX35IzMdHfXvqOGs4FM5odHYxhqOz4UDq+z6c8cTf80k2CNhy3cREm1OcKeSEXsFkPEh45hM3&#10;0zDM5+OPP1YXXnihuvjii80h0ZeYj086+fUXrNlQHts/mjUbGKcP4wxHRw9S3XgoYDzwYSleoSsM&#10;YkwhB5T34Q3mTOTafKBMAWwXPqy/XX/961/VN998Y/ZFX2I+PujE15+rFw+sUr/ZNz/FcJCHD45U&#10;Dx8amejXzSYdBw4Pycp8wHjabx4QO0EWGSdHWXmkbkchmg+03TVw4ECzLz8k5pOl3n7+F4bxUKjp&#10;pIMzGjs48+EqGLMzHni3B7MezhRyAVRGT0/aoMil+aDxhG0+w4YNUz169MibppJBYj5ZSDebZ/ct&#10;VU/vnWkxmHQcPcwbjR3c5xZ6oKYYz5b4i4ZoPLl+n6fauOT66EkbJIVoPvkoMR8P+svRGxLG8+Se&#10;iayxIId3DGOH63Bmw6GbzwoSpLrxdNjaP2E8+NIcNYagwfeHyhfnzniAsMwHgGG5Np+nnnpKvfba&#10;a+rTTz9VP/3pT82h0ZeYj0e5+Xt1zaIu6vG7xrDjdDjDQX6hZT40QNF0ut4Yr7unw9bkB6XYEGAu&#10;q8moGst46EmaS3JlPjWmW40nLPPJp49JqcR8shBnHuk4cMMgdrgOZzyHj1g/taDBSbMdPeOBzwXw&#10;ZOFMIgictCwaJLkyH914ABgelPm888476o9//KPRTQWfVFDyRWI+HgWZz6/2TmfNIx3TR7VkhwNz&#10;x7U2fnXjuZdkPFvuGZgIyrl39kkxntYbRiaMB08GoFwf3iiCANcZFvlmPvSiwlFUVGRMC+bzpz/9&#10;yeguCxLz8SAwnmf2zUsxD6cc3D6EvRf04P0j1No1l1mM53ZSlzO9GqLp9Lo5XllYh639DNPhjAfg&#10;TCII6DrDwq35cB+ROoGaDi1zv80H4/z06dNqxYoVRndZkJiPB+mmkQ2P7xkTz27uKTF+77yjWF17&#10;TWdL8F2zP/kV+7jbilKyHfhQVDeeWrOTJ1TFwf59BJoOXF/YlOszgh3OAd9qoWkAWH71FlnNmwOn&#10;pcDwoMynrEnMx4Nefe4O1kjsgIyGZjPp2BULtk239kkEHprO6N09EqZz2bZ41RgAmo5hPCsWGidA&#10;rdm5z3ro+sKmvIN2uxDdPHS4eRC76cV8nEnMx6OouTwKn038wvxMIvbLmYodYDZcwM3Z1j1hPGg6&#10;NNtJMZ7li43gz5Xx0GX7WQuhH1QYMJYdzqGbhw5+/c/BTQ/DxXycScwnC3Fm4oRfMJWEodEgtbpV&#10;VsXXX64G7+pmmE6JWS0qAF+mW40nGfiUKqP9/7ulryOKVBw0kR3OQY0jHZwJcdPBcDEfZxLzyVKc&#10;uRw6MjTxC3ABBdAXBBFs7gYNp/v2+Hs7QLvrilWl3i1VpT6tVYP5A1TduRMtQU/xUkEYh77cfKDS&#10;0CnscB283+MGOj+t2ZCOF/NxJjGfLASBASajB0smtt2bfFyORkPpbT7BQtpviX+bhTRZNScl4IFq&#10;ExYZrXWW6zdanXfpFHVBt/nq7LajWFNxAi4336g8fAY7XMeL+QBQoyHMX2d+6jgYLubjTGI+WeiW&#10;+/k6lnWuZereGXlr8gYyhZoOQE0H21nXgx2ynAt6DE6cVPqbzOd3nmnptwOqu8BuXFbUqTkrWQ5I&#10;lVFzLP126GXpB7BcMR9nEvPJUlywADS7QTizAaCO5S439rKYTusNoyzG08Rs9E8PdJ0KA1Pv8/y8&#10;Sb+UYRwwP/5GHb0s8J4MtMhRddz8lOk59GX4ASxXzMeZxHyy1KdfvZ9iMghnNBSoYZAaDtBq/RiL&#10;6QD4JEsPch3dTCgXdl+QOqzHInVW62FGN7e8qFC+ZELKML08DPMxm0BusGyh0daWPo+Ovgw/gOWK&#10;+TiTmE+W0g1n2Z5+rNEA2JCfDjTmpxsOoP/NaniV/QmlG4vOWa0uS0xbefTs2F+TWYlxZzTpa1mW&#10;HVXHLYgtpxM7Lhvgb+P5XQeoCiWpT6mqxdYJ+153/kxVfVKqCTsFqziNd8eWTdpq9wuvVWrQhxUc&#10;Yj4RVFQOCpjOQvKUilK8s4e6fJv1LxWCH4BSuKBG8ITUSfdki1ZbWq7PSMt8xjCzJYpz2ne1DK86&#10;Zq7FsAC4oY3d2B46/MWpNHSaOqNx68S4dJzVprOqMGiScVM8bjrF1vEtL4nT4hJVfdyoFJMo17Nb&#10;zIS9mVDNGfFlxdcl5hO2xHx8kG448UrbU80G0Q0nk+kAGNgcaDS0G/vdcE6H7jEzGqUqjUg+Lao+&#10;KX6yntupd2IYomcq5zHTIJBpVRnt7EYwAvttZxJgQtxwJ+Cy/UbMx53EfHzQPz9/zzAd+tkDR8et&#10;fT0ZD0BPSgoaTZWR8Wmgu+Ig++ndck77bqri4EnsOI6Leqd+1Hlep14pw5xg7HeGv0cV+vdmh4eB&#10;mI87ifn4JN1oOmyJv4Xcev0o1WZj8sNPSpNVc9kgBuCGKXwcSj8Q5agyKv34bKk0fLqqEvsLxo2z&#10;o8LgycYvzFttkveb2bXnZDYfoP6Suar6+JHsuFwi5uNOYj4+CA0HmqbhTIaDC15EPwnzkapj57HD&#10;nQJti8ETLK587KgzZxo7PJfAtov5OJOYT5ZKGo+dyZCboysWquZrpiT7NfCJjLA08WSPK6dMVBrc&#10;nx2eC2CbxXycScwnC9mZTot1k9jARGjVpgIPlBP+euW8S9qp8zpaubDbZarauOHs9H4A2yzm40xi&#10;PllIN53ma6ayAUmpPU+MxwlQVvjrNxd27cQO9wPYZjEfZxLz8SjdeJqtnpkSiLVmLTFe98d+enI5&#10;wcs8ZQFaXtjtJ+e2b80O9wPYZjEfZxLz8aB2m0tSzIcGYK05yXs3NCjd4HW+fAduNNN9x24/Obd9&#10;G3a4H8A2B2k+b7/9ttmV/xLzcSnuPg8XgAhU20D7M6EvC+GmjTKQ8XHDM4H7W8us1J2WgV/km/k0&#10;adLEnFqp999/3+zKf4n5uJDdky09+LxAl8HBzRNlvGwzvCej73cQRO1vF62SlwPj/Pvvvze6oRWL&#10;siAxHxdC82mzcVjCeJqvTT7Z0k+mdGAVEE7fZdHnjzTmi4HsuDTo+xwUUct8OMOhhJHh50JiPi6l&#10;Zz4YdLXgbVztZEolaTRNVs5LdDuBX1408bLdXmsV9EKQn2TAvoj5OJOYjwcljWeRJejsgGo3YRpq&#10;WkDjFfHqIpzALTequN1u+ISEzhM0tWZOZof7AeyPmI8zifl40GOvPG+ajzXogDrzksOarZ5hoJuO&#10;Tot1yYrg7cDlR53a86xGwk0D0HF0+nzG67ddnOFQxHwiqDAOyq/f/KNhGFzwIa2uHZe4P8Shmw+3&#10;DB08UaOO0+3GcfABrT5PvlBr1mRVsbiPuqh7Z4Nz2sdo20Wd0ailGS2ZJeaTpwrjoNz+3N0Ww6C1&#10;DbaMZTBQK+HAXXyNhUD7zQNdm0+mL9ujhL7t3DRRMJxyRVB52lhVb+FsC/VL53murEwyH3cS83Gp&#10;LfcMUlNuh7a0oO6e3qpDoo6ecarvjsyVirk1HkA/eaNKzVmp92646fRpygpiPu4k5uNBv753jnrw&#10;cLz99VG749WkgtnQ9tSRQjIfJ9uOVZmWRcR83EnMx4PeeeGoERRgPtvvLbFUID+SGJCe+ejG4/Rp&#10;l34CR5VM206/cyurwH6K+TiTmI9HgfFAsya6+fid9dRZEF3zgQb7Ev02NQ7S6bnxZQ3YTzEfZxLz&#10;yUK0baVM5qPXcggVi3HBy0FP4ChBt49uL4WbviwD++nWfF48sCotYj4RVJTNhxpP3HzcZz1AlDMf&#10;3MYGV6RuN4LTwn5w48sasK9iPs4k5pOlqPlMuK3IkflwQWsHnrxRA6oN4bZXB6eHalG58WUN2Fcx&#10;H2cS8/FB1x4a6zjrabZ6Ohu0HHjiRgG9+WFue3WwTup6i/nxZRHYXzEfZxLz8UlXHpqornlkmeq/&#10;s4fFeNpsSDabozd/nA4nbY3nElpBWrq/WRQ0H25cWQX2V8zHmcR8AtC3331rGE+7zYMsWQ8XrHbg&#10;iR41uG21A6bPVR09UQH2WczHmcR8AtKnX3/u2Xhqzy0r5lNYxgNAGYn5OJOYTw5Eq95wgn7Ch02d&#10;ecm/XNz22iHmk1liPnmqoA/KL/dPNruyV9s1V7HBqoP3SaKFN/OB9sm44WUZKCMxH2cS80kjfMPU&#10;L3VYt1ItuXe/0a0HLbwHQ2/qRgn9XSN924UkUD5Bms/HH39sduW/xHwy6NP3XzG7/BcGbNRbMEXz&#10;wRYp6MkmJPH6YSlnOJQTJ04Y02K8Hzp0yPjNd4n5ZBB8wxWkIGjxJI8qaD64rfSES4ebaXNNvYWz&#10;2OHZAN+3wT67NZ+3nziUFhrn77zzjnr99dfNvvyWmE8Gvf/+C+rYsWDaStL/zkQdOMHqxrZZP+ns&#10;wHnwN0pUKunHDs8GLKcgzacsScwnJNFgjTLYeB+gn2yZwHm8zBs057bzv+0uLCcxH2cS88mhrIEa&#10;zZvLOmg+bjIeBOajv1Hi7FbN2eHZgGUm5uNMYj45kB6k8JElBmrUwZOq3iLrPmQCaiyk8+vjw0bM&#10;J3yJ+fisv3/8kRGI7372QUpwIhik+QBur74PmdDNB+5v6dOEScUBfdjh2YBlJubjTGI+PmrsHauN&#10;IGyyao7xSUWzNfwX7Bik+QBur74PmQDzwWo0YP4oftl+UVEXdrhXsMzEfJxJzMcnTd233vItV7rv&#10;uTBIow62Iw/d+j5kQjcffXxUKN+rOzvcC1huYj7OJOaTpZ56/SU1ac+6FOMpC+ZDt5duvxNgHjAf&#10;qH5DX17UqDigLzvcLbifYj7OJObjg746/nWK8aRrmQKDNIrgUy3oxu2FD0ux2ykwv35jnVavYVfh&#10;fFjUXzKXHe4G3E8xH2cS8/FJ38a2hZoPF5wA3PugJ2TUwL9K2RJfHvc6QXIYN19Y1J41Jet9x/0S&#10;83EmMR8ftfi+G9MaD4ABGlW4bXaLm2/V6Fve3LJyBZgPN9wNuB9uzefYe++mRcwngoraQclkPFGr&#10;GpWD22431J7jfR9hfvitt4RfdpCI+eReYj4+afbd12VsgRSDM8pw2+0E/f6OH4BZc+sKggu7XMYO&#10;dwNut5iPM4n5+KApd97KBqNOnfnRNyBuu53ALcsPuHUFRf3S+exwp+A2i/k4k5iPR8FfrDl3b1Yj&#10;dm5jA5Gj5kzuBmy08PoNVy6A8uPWz0HnyVUl9rhOMR9nEvPxIHyilekejw4GZ9Spb3PPpebMKO1D&#10;qao1J75ddDi8GFl3Yep24j5gP75AqXNm68uM8W4/B6k1O3lhEfNxJjEfl/JqPFGvrbDQocen6rgF&#10;xm/dDB/TwjzccRXzcSYxH5dC42mxblIiCIc7+OulB6gQXapNWMgOd4qYjzOJ+XhQ8zXTEqay8eGj&#10;xrAnXvmr2vvsbyyGA9QvFePJR869tBc73AliPs4k5uNRYCzbn3zM7Evq7uefFeMpI1QeMYMdngkx&#10;H2cS8wlAD//5j6o++aBSyE+qTVzEDs9ELsxn9uzZ6qmnnjL78lN5bT7ff/+9cWAEIWo4ldMYxmmh&#10;GR3g8OHDas2aNcbwfFVem49IJMpfifmIRKJQJOYjEolCkZiPSCQKRWI+IpEoFIn5iESiUCTmIxKJ&#10;QpGYj0gkCkViPiKRKBSJ+YhEolAk5iMSiUKRmI9IJApFYj4ikSgUifmIRKJQJOYjEolCkZiPSCQK&#10;RWI+IpEoFIn5iESiUCTmIxKJQpGYj0gkCkViPiKRKBSJ+YhEolAk5iMSiUKRmI9IJBKJRKKCkSQ+&#10;IpFIJBKJCkaS+IhEIpFIJCoYSeIjEolEIpGoYCSJj0gkEolEooKRJD4ikUgkEokKRpL4iEQikUgk&#10;KhhJ4iMSiUQikahgJImPSCQSiUSigpEkPiKRSCQSiQpGkviIRCKRSCQqGEniIxKJRCKRqGAkiY9I&#10;JBKJRKKCkSQ+IpFIJBKJCkaS+IhEIpFIJCoYSeIjEolEIpGoYCSJj0gkEolEooKRJD4ikUgkEokK&#10;RpL4iEQikUgkKhhJ4iMSiUQikahgJImPSBSgPvjgA3XnnXeaffmha665xuwSgX71q1+pF154wexL&#10;1YABA8wukUiUD5LER1Sm9eGHH6r69eurhg0bGv2bNm1SR48eNbo7depk/B4/flxVq1bN6EY9/PDD&#10;6uqrrza6H3rooUT3999/b/z+/ve/VzNnzjS6mzVrpr7++mujW9e7776rFi1apBo3bqymTp1qDPvd&#10;736nVq1aZXQ/8sgjaunSperjjz9WrVq1UrVr11ZvvfWWMY6qffv2ZpdS77zzjmrdurXRDdPC/nXv&#10;3t3Yj3379qlf//rXxrhy5coZv3/+85/Vfffdp7Zs2aJuueUWVbVqVbVnzx5jHAgu3NWrV1f//Oc/&#10;jf65c+cav7CsrVu3qlq1aqkNGzYYwypVqqTOOOMMdfbZZxv9VLt27VJ79+41+5R6//33Vb169VS7&#10;du2M/q+++kp16NBBjRs3ztifY8eOGcdgyJAh6vTp08b2X3HFFapJkyZq2LBhxjygu+++W1WsWFFd&#10;ddVVRj+U3x133KHq1KljlDschwoVKiSO0ciRI9WPf/xjYxs/++wzNWXKFGP4559/rubMmaM++eQT&#10;1aNHD2O969evN7bjkksuUQ0aNFBffvmlMS3qjTfeUEOHDjW6Dx06pObPn5+IgW+//dbohm2A/RSJ&#10;RPkhSXxEZVqQ+LRt21Z98cUXRoKycePGROIDF9hHH31UXXTRRWziMn36dPW///u/avny5YkkCS50&#10;Tz/9tOrdu7fRT3Xy5EnVtWtXsy8uSHzwggyJxP79+40L95gxY9Qvf/lL9c033xjj4IILyRes76yz&#10;zjKGUdHEB5KEn//85+r1119X//Ef/2HMAzRt2tQYX7duXbVu3TrjAn/jjTeqn/70p8bwtWvXGusE&#10;QRJ0//33G8kDJCSgXr16Gb8TJkwwfnfv3q3uueceo3vGjBnqT3/6k5E4Pffcc8YwXTTxgaTnRz/6&#10;UWLboIxhHyFJA7300kuJxHHHjh3qmWeeMRIfSIpAkIRBkgTH6yc/+UliObAPUP7bt283poOygG2D&#10;cTAdDP/b3/6mJk6caIwHDR8+3PiFJGj8+PFGkomJI8z/7//+74nlAzAM9dhjj6mdO3ca3bAe6Nf1&#10;3XffscdMJBJFU5L4iMq0MPEBQfIDF0f9jg8ILrIwLdXAgQONi13Lli3ViRMnjGE/+MEPjLsSwO23&#10;324kDXARnTVrlnFn5NVXXzWmQ0HiAxdrEE188I4Patu2bap///5q0KBB7N2DypUrG+scMWKEZTzc&#10;zYD5Jk+erBYvXmwMg7sYcPcCdM455xjJDwi2A/Z50qRJRpIEdyx++9vfqkaNGqnRo0eroqIiYzqa&#10;+Bw8eNDoxsQH7oDA/uLdFyr9jg8kMVCG06ZNU507dzYSH9wuSHxmz55tdNPEB5YN08NdqX/961/G&#10;MEhYYT+hbGA6SHxg20CQsELZQPlDIgv7CvsFCd2yZcuMxBLKa968eUbyiIkP3oUCQRJ4+eWXG4kY&#10;3HHDOzog2OaOHTuafcpIqKCcYHk1a9Y0kp6PPvoocZdMJBJFX5L4iEQFIkh8nn32WbMveoIkB5Mh&#10;kUgkCkqS+IQo+GcJdyHA8AVBEAR74O4efQzpl2CZ3PrcAI+5RfkjSXxCFNwmh8coQQgeSYj8185D&#10;gwxuvHegumpv/8gx8baeasit3fOOTjf0Upfc0Mcx/Xb0MObjxoVNq2vHGzQqHaTqz+uf6A+altfE&#10;1rl8Sc5ovmZqAli3ZVvWTbCM5+Z3S9Xhg9h38bIVvOf3Hz+coX70b3M984MfXGD4uSg/JIlPiJLE&#10;Jz/13env2KQjTGbd0UsN05KJfOSSG3qnJBKXxob1vjme6HAM3MXTeZt9MtXr5iJ2uB90vL4vSUbG&#10;qQpFLSxJQZTpsLV/FvRLKQd+usy0Wj/K2J5GyxdL4iPyXZL4hKggEx+7L29E/ggeU3IJSNBcuacf&#10;e/Evi8STIEyEerPT+Mll7F2n3qrb9iJjfNFNerLUWw2+JT4vHd7uusEpCUX76/qo81pWiCUDqYkd&#10;R6trx6Uswx0w/zh22ZRu24O9Qzg9lpBzcWwH3lGF7su29Tb2QRIfkd+SxCdEBZn43HrrrWaXyG+9&#10;8a8/pBh2ruAuLkJ2dL2xZ0pCAHeLuGlx/IBdqcOA9ptLSPIRp/X6MZZpgAYzWqta45qq9puKVMet&#10;1mTIuOPhKfHJnOhQ6H5lAxenTsFER2f1vmJJfESBSRKfEBVk4oMVzon8FWfeQTP3zj4JhjIXHsE7&#10;XNKDd3GckLwj1Ue13TRES0TidNhSnJiGo/7UVqrNhhHsvE6Aebnl2uPP3bMxu3uw8eoULuFBkolP&#10;8r0lSXxEfkkSnxAliU9+6vjJY6yR+8miu/qyFxshONK9R8QB7x5BItHx+uQLzRypiUdsnq39VJuN&#10;w43xNcd1TZnHDdzy08HtCzBud/yRnhO4mHXK+gPFbLJDgekk8REFJUl8QpQkPvmtL77+OMXUs2Fp&#10;Ab2/EyUg4cmUFFB6ae/66ImIDk7XZuMwdrye+DRZNSdxsU+wYqFlGgokXnR70sHdzRpH7tzo4zho&#10;zLrl5oMlbKKjA9NK4iMKSpL4hChJfPJbm49MTTF2ryy80793LgTndCKPqgBuGgre5QFaZ/F4ilJ1&#10;RC9rkpOGZmumpcxPt9+OPjfzd3Mm3FaUiMHhzHgdGrNuue7uAWySwwHTS+IjCkqS+ISooBIfqKYf&#10;21gS+a9VBwanmLrfwNdb02/Pzzp58oG+O5J3eRBuOoTeFUL0BMQtWL9NpYF9Exd3J9BldNhi/YQc&#10;GHRLdwvc/lDcvDc2ORaTXLxmYouLpAeQd3xEQUoSnxAVVOIDbRF98MEHZp8oCF17cAxr8Nki7/YE&#10;S7+dqQkM3MXhpkV6a3X+tF6f/Z0eWqlfRZeJT9PVMxLL4V6c7npjL1VCvjrzGy5u07HZRdJzz+Eh&#10;as99g43EZ+TuHrF9lK+6RP5LEp8QFVTioze2KfJXp747yRq834y7zfnLpkJmaHLQJZYcANx4+h4M&#10;nQcq6KPJixe42pUrDy5OGZYJSJz0ZbffMsD2CzK6n34w5baexjtpXNxSuOSG45YYRx8YngCG5Vvi&#10;Aw0ZQwO5uo4dO2Y0LgyCxnkfeOABtXTpUqNfFI4k8QlRkvjknzhzzxWjYhcC7iIkZIdewzMMg+SH&#10;Dsvmc3Ok2erpluQF8ZL4cMtH2mxM/bxd32e/4OIU0ZMbO3bHOHB4SALohzs+fXYUxfYnN4nPz6rP&#10;VmfUXOCZf//JhSl3fKCS05tvvlnt2rXL6P/zn/+sBg8erIYMGaLq1KkTyL6InEkSnxAliU/+aOsv&#10;prPmHjTcxUbIDqh8EO726MkBhx93eRotX5i4eHO4TXy4dVC4/QCCePzFxSyy5Z6BbKLjBJg//o5P&#10;/iY+ouhKEp8QFVTi895775ldIj/04Iu3pJh6LnHytY3gDC4h4NDr5sF3clqsm2AZbgd8fo4X7Ew4&#10;TXyarJzDroujzYaRBty+AVzZeGHxXX3ZmEVW7uuv1uwvNth2b2oihOMQnG/ybT1z+nKzJD6FJUl8&#10;QlRQic/evXvNLlG2WrU//u8zLLiLjZCkU+ziyF3Qe2wvMsbp453Qav3oRALRfO3keNKxanZimB2N&#10;li9KXKTd4DTx4daZCa6On0wvc7sFEnMudrNhzO4iSXxEgUkSnxAVVOJz5ZVXml0ir3r8j3tYQ84l&#10;M+7g24sqZOgjKvhUm17QscFNOoyiLwvoEZsHx7c2WwQHki8hL04M02l5zYTERTkbIPFpeFWyFfJ0&#10;wHZx28IBjaXS/Qf8TnooXAx7RRIfUZCSxCdESeITTb383rOG+Qb1yboTpkkdPix27+boX2hxbXDh&#10;uGLtk3buPZ7GK+enDEMar5hnSUaypdqYYaruglnsOI5ma6az20Wh+4dczjS8Cslj0fbk5/pQK7WT&#10;un90Rrtot+vqfcVqx8ESdhwCy4TKJWFfcL8l8RH5JUl8QpQkPvmlFfvSm7Vf6BeVQodevO3oGbtg&#10;w1dA3Dg74q2g84kDR+OVcy0JiF/UmjlZ1Zzm/O4Rt20Ubl8BTGj0eok4etnU9Kwz8TZ3FRpuOjCA&#10;Ha4Dy4btgP3B/ZbER+SXJPEJUZL45J9On/6ONWo/mRS7mOgXmEJk4C7nLyO7we5LLfz6Sh/eJKCE&#10;B6m/bKGqPnYEO47SeOW8lG3jaLe5hN1vtxTdlD4OM73Y7BVoRgOWD9sA+4P7L4mPyC9J4hOigkh8&#10;YJk33HCD2ScKSt+c+Io17SCYW6DtePVnalnOBq4V9UYrFliSCwCGcxUNBkmmxKfF2skp256J9psH&#10;suXglu7mu1N2cDHrFWgSA5cL64b9wDKQxEfklyTxCVFBJD4nT55Uf/3rX80+UdB68c1HWQMPksUF&#10;lAj1Y9rU8gLUB0OTgkx16+Qa+8RngWW73TGWLQsvdNbeodJZ5qAW50zo1TbAemE/sCwk8RH5JUl8&#10;QlQQic/x48fNLlHQ4sw710BjpvRika9cvi31ZeRLbuit+rp8b4eDJj0t1k0kSUV04BOfRYnt9kK7&#10;64aw5eEWeMmYO2YcXIymY+Fd9kk8rBv2A8tDEh+RX5LEJ0RJ4pN/gmroOQMPA71B0ym393TV0nZU&#10;0JuMyBbupeUW6yaRhCJ6cImPvg9OabNpKFsuboBPyWmbZU7h4lSHm48DtgP2B8sjyMTngq7z1EVF&#10;iz3zn2dI4pNPksQnREnikz96819/UFcfGMIaeZiM1xoynXNnb9vpkKi1+aVfdL3Q8fq+qm3sgq8n&#10;AfELZ7Qea3Fkm/i02TicLRendN2efZ1RkHTrcQcvQHttbLf1+jHGvmF5SOIj8kuS+ISoIBKfb775&#10;xuwS+a0n/7Q/xdjLAsOYi45fwKfTdp9G2728DOO44RzcC8tIY+bFZb+5eEppjKUG3HinVIld1FOH&#10;O3/UxZVNOqAiQzg2+jHJBoilK/b0s7yg7BV4p0gSH1FQksQnRAWR+Bw9etTsEgWlZ165PyV5KAtw&#10;F6BsgfdDuAtvOmA+briO/sIyEnTCU3tOMtlB6i3mp3VKpQF92OHc/vE4f5FZP0ZRBLZTEh9RUJLE&#10;J0QFkfgsXrzY7BIFqQ8+f4dNHvKZIF6U9pL4ZCKMhKfGtNRkR4ebzykV+vVkhju/49NhSzFbVjpe&#10;3tvJNXA3CrYVEh9oMgTLQxIfkV+SxCdEBZH4zJ071+wSBaHvvjvFJg1lBXgng7sYeQGaSNAvvNnA&#10;JTxB1rfT4Ap4lMUnORzcMpxSoV+vlGH6vtrBNUTKARVCcscpDKAWaUxw7IDjLYmPKAhJ4hOigkh8&#10;5syZY3aJghCXLOQr8D7GUhM6XP9azAt+fKkFF/R21w1KudADfjUQSml4ZSzRmZr5zg4Htzw30MSn&#10;5boJ7D7rdNjSny03O7jjFCQlseSG2w6nwD5K4iMKQpL4hChJfPJLNDnIV6ZmePEUp+PGOaUL00Co&#10;G9K9sAz4+ZVW/dIlquZMb8kOwi3XLRX6FanmDmtnbr1+NFtudnCNk/qN37VsA7CvtIwk8RH5JUl8&#10;QlQQiU9paanZJQpCNInIR8Y6/LR4sof2wgbszO4ffrvrSlIu8jr0QuiV2nPdPcJKR+25pew6nNJ8&#10;zVRjv6oN7piyr3ZwZWcHd5yyBb4Gg6+uuPX5CewrLStJfER+SRKfEBVE4vPEE0+YXaKg9PnXH7FJ&#10;Rb7AXcyyIdvGRO0eZyFNr55luQB6xXiUxSQv2cCtxyl0H50mPlz5eaHHTT0N7IZz43IN7C8tL0l8&#10;RH5JEp8QFUTiAzULi4LXex+/ziYV+UCpTy8wZ/sOh90dniYr51kueH5A69vxiwbL+HU5Qd/nakMv&#10;US3Wxj/f5mi9YSRbhrkC3idqvX5UynZ12NKPnd4PYPm0zPIt8Tl27Jh6//331RtvvKEmTpxoePPA&#10;gQPVZ599pmrWrKlOnTplTinKtSTxCVFBJD6i3Omag6PZxCIfmHJ7du99dNrm/TN1qHNGv4DGL3LJ&#10;F1n9wMkn6NnQ8Cp+vZng9r32lCLV5Mph7DiuDLOhFdSPY9SRwx8HNzj9oswLsHwsMziWF/UaHFji&#10;U3X8QvYYO+XH512k/vjHP6o///nP5lLjevnll9XYsWPV6dOn1QcffKDWrVtnDB82bJiRGInCkSQ+&#10;IUoSn/zXyv0lbGIRFaBuniXkDg/04ziayDjlshu8v9vBvbQcxOfo8N4Nd3HyG27dmdD3H2lcOlg1&#10;XDAwZThXjpnI9HK4H3Dr9ZPWG0apxiviL7FjeV/Yc0ikEx951JU/ksQnREniUzb0wpuPWZKNqMEl&#10;MPgJOzcO6XlT9i2jI+23FFsunNl+jt5gaTCPr9zAbVcmoLFUWg6U+nNSG1dtdW3mL7hS58kN0D4a&#10;tz1egC/PEKjfp83GYZL4iAKTJD4hyu/E58UXXzS7RGFo0/0TU5KOqMAlNgA0akr7uYtSNrTfnPoe&#10;T9NV3l5WrrfI/5eTs4HbxszY18bMJz5xWq8faZQlpdX60ey0boHP49tvHsgeP2j8FODmo3DzOqHf&#10;Tr7BXBgHiQ+tV0kSH5FfksQnRPmd+KxZs8bsEuVaNz+8kE04ooKTSgmhOQP9wuSFdrGLKHdxbLHO&#10;/V2eWrPCvauTDq+fsnNlA6RLfPxnTMpx67q9p+p5c5GBPg7osLUfs5zxRqv43PRegDiEluKhWxIf&#10;UVCSxCdE+Z34zJo1y+wS5Uovvvkom2hwzL4jfndlZuyXG+8nU27vqSbcVpRg7O7M9fdkm/jAXQPu&#10;wghwCUA63DYXERZeX3DWab52Sk4SH+5lZPh0XY+FHrEkSJ8O6bC1v3Gs7e4SeUHfBhgmiY8oKEni&#10;E6Ik8clvvfqP59mkIx1o7PCIiRvvJ/RC4gT9YpQOuIDCIxKAu8BSuAt9OrgLS5Th9sEL9WYPYMsv&#10;WyBR4Y5hFIFGbbGNtyYr50riIwpEkviEKEl88lN2FRhO1Go75qbJFaN28+9OULql+VefDjefQXMX&#10;eDvCflnZK9y+eKHmlHijnFw5eqHddYOZYwcNvcZpvWEEGcYvA8l1PUL4VZckPqIgJIlPiPI78Zk9&#10;e7bZJcpGJ059rT756l9mX1KffvVBSoLBJRRuWXRXn5TlZsNoB0kPwF1wMuHkDg/CXdw5sm0rK3yy&#10;a7YCqTK8hBm+QLVcN5Et31wSRgWKsF4oAyxnSXxEfkkSnxDld+Kzf/9+s0vkRcdPHmMTCQ4ukcgW&#10;bj1Ogbp6xjtshwso8tAkAVdzrx2NV8zXLuA8tefke9ITh9s3t1To15Md3njlPLaMc0nbTUPYmAgK&#10;rP4A9h/LWBIfkV+SxCdE+Z34fPXVV2aXyI1On/6OTSbSwSUTbvDrLo/X5ie4i40OvBuiXwCd0GTV&#10;nJSLdzqi/OWWI6b6c8fnou5d2OFcGeeCbL7WgsdsbTZYP4PnHr3ZAY+6mq2eYew/lrMkPiK/JIlP&#10;iPI78Tl58qTZJXKqlfsGsglFOkr3ZN/WFbdcN0AFhNxy7cBPhJ0C73/Qi5ZTmq2ZmnLhdkK9xfn3&#10;UjPC7Y8XLurRlR0ONFs9jS3voIC6e7i4yESHrX3Z5TmBLge/EIR9x3IOMvGpX+rsDqUd/11OEp98&#10;kiQ+IUoSn+D1qxdvMn73PzJT7Tw0KIXlTFKRiblapX92LLyrTwJuOV7h1mWH20/UoTZe/YLkFDdJ&#10;D00c8h1u/7yQLvEBGq+0vzhzx8NfxrLxAsDdGX4e57TZGH/RmgLDYd+wnCXxEfklSXxCFJwoLVq0&#10;UN9++606ceKE+uabb4zHVen48ssvjdZ+H3vsMbV79261evVqtWDBAoN58+YluimLFy9WmzdvVgcP&#10;HlQvvfSSsZyyLi7JoazeV8wmFV64Yk8/NUl7vwbeueGmdQtd5jDS7QS37WrpFyOnQG3E3MUgHVD/&#10;DU0e8hlu/zIBTXbo5Vi5X2uzPPl57ID2zvRl5RNc0oPxCPuH5SyJj8gvSeITovy+45Nv+vzzz9UL&#10;L7yg7r77brVx40a1aNGiRPLG/QJQO/Vtt92mHn/8cfXWW2+pL774IiU5BD77/BN1/Z7+amuM62MJ&#10;BLDmjr5qya29I8mAGzv7SruNRa5ovmpEjFGOabZypKq7aI6qu3C2qrtglqo7H5ip6swDpqs6c2PM&#10;marqzJ6qas2arGrNiDF9UoyJqua0CarG1PGqyqgJqsKgGCXjVYWB41SFAeNU+eIY/ceo8v1Gxxil&#10;yvUbqcr1HaHK9YnRGxlmUHXkEFV1+CBVZViJqjx0YGz+EnVB9xJ1freB6vyuA2IUx+nSX10Q4/zO&#10;/dT5l/dV518G9FHnXdZbndcpxqU91bmXIEVxOvZQ53bors7p0E2d076rOqddN3V2u64xuqiz23ZW&#10;Z7fprM5qc7k6q/VlMTqpCzsDl6oLLr9EXXDZJer8Th1jdFDnX9re4LxL4LetuujyxgblOtdXFbpe&#10;bFC+Sw114aUN1c9qlVeNHL4UDugJRP4xjk14IGmHX5gG9lMSH5HfksQnRBV64hOk3vzXH9g7KFEB&#10;7ggtuKuPwVDtTk02DNjl7TN1IPXCxNNi7WTW/N1SZ57Dl5qnlcaSLH4ZHI6X64CqY0rVRUWLVcXB&#10;me9Q1V/Kbw+SvDMzWnXYYq2sEMZf1IN/uTkdzddMjR2PKZZlRQH9Lo5e9xMdR8E4hm6YDvYRy1cS&#10;H5FfksQnREniE5y4ZINyw70D2UdgOtfdPUBde6DY07tAdswxm64IAv1Ckok2G0ZaLkjpaLxiAWv6&#10;6YCEhSYHdRfGhsWgw2yJJTzcMtNRa7bDZbugYskSVXmku+XCdnDbZ9dIaeMV81SFfr1UgyvclzEA&#10;Db9yyw2DtuTrrXabB7mqObrPjmQ7YbAs2DcsU0l8RH5JEp8QJYlPsPrs2IeJZOOZl+9Xb3/4svrb&#10;+39Um2LJDJfkOIEmMNmg1/LsB27r5nHS6jbCmb0dNabH77jUnuctCYHEiFtuOqLYtle6u1RNr05t&#10;ob7a2OGq3kJ3Ldc3vXpmpN/xaWPWDu2WdtcNymnNzZL4FJYk8QlRkviEpw8+eY1NbJyw/WAJm8zo&#10;QIWCtH/+nclb+U64zGyziNLlxl6WaS6P9evTZCJdY6J2cGavU2eB9+QD5uWW6YSo1vzs5vEcUAfe&#10;kZozjR2nAxVEQltWCHfMwqTDlmI29pyS6yYrJPEpLEniE6Ik8QlfXx77gE1uMrHt3sz1/9AEBd7j&#10;GU7608FdCPyEu1BlwkmlhA2vdJ/4wDzcspzCLTNSuHxcV3u2t3qQuGOWazps7cfGmxcSiQ8pS0l8&#10;RH5JEp8QJYlPdPTV1x+xCU46uGSHcqXLSgYR7kLgF9wFKxPwKIUzeyfQC1eS7Gs65pcbLNUnx190&#10;1oHh3PSZgE/6dbwmPnEWsMcvSNpvLjZa6ufGOWL9KDZOIfGBfaLlJYmPyC9J4hOiJPGJlt5452k2&#10;wQFuvNfZ4y0Kl9SkAyob7LujB3sh8ItW68fwF6A0cEYfFjVnhPNYq/pEPukBuOm9UnnYNNUgw9dh&#10;mYC2vaLQsKlTnFReCORb4gNVbdxyyy3qsssuM/qh/rWJEyca1XD84x//MIaJwpEkPiFKEp9o6PV3&#10;fqW23mP9yutGB4+yMsElNxx9yZcsucTpy83ci7h+AI/P4o/QFqaM04FPxelFMJdUm2Cf9ADcPF6B&#10;xEcfBu8wcWXiFO6YRhH8+gsSIeiHbaflEGTi0/zq7Gqf/t8K56pevXqp3r17m0tNChOfsWPHquee&#10;e87ohmlF4UkSnxAFiU+NGjXUkSNHEhw+fFjde++96p577jF+of+BBx5IcPToUQsw7JFHHlG/+93v&#10;1GuvvaY+/PBDdfr0aXMNIieCRAc+WeeSl2zgkhydy7f1TklIck3r9aNZM7ej6dXxxiOdAl8eAfpy&#10;mq+dwk5Pgbsf9OIXFFVGLmGTGazHx45KQ9xtX535parBMvt59MTH7qXvelo1AQY2jaVCcollDg1/&#10;Nls9MwV6XPyg5TXjVPPVo1XjpUNU/Tn9Ve0pRarm2C5puXh0Z1V9+GWq2rBOqvqIy1TlwcXqwu4D&#10;E/y8WftIJz76HZ/jx4+rpUuXGmzdutUYdscdd6hNmzYZNfWLwpMkPiEqn+74QLMan376qXrnnXfU&#10;yy+/bNS4DP9e0vHkk08aidu+ffuM5jV27dpl3Pq1A6a5//771TPPPKPefPPNQEzOTvCOz3WHJ6uH&#10;X9rNJjGZgM/TAex32rxEv4AfbaUDPhnmTDwXcBdonVx9raUnM/SdHX0cS694olRtXKmqMHCJhaqx&#10;YbgseIcH9itd4lNxyBTjF7ahyrj5qua0iarq6KGq4sC+qnyfohg91AWdoXbpnurcjmYt00ZN00Xq&#10;nNjveZf3VuX69o8lcoNV9fEj1cUTRluoWDLGALprTBpj1KQNtWzXXzLPqEuoxdpJ7PHKNdguGS2b&#10;qN/x0RMfUXQliU+Ikkdd/uuDDz4wu7LX3b/eaElu7OASGrcU7ww+AWq9PvvGJP2g+Zr0d3pq5PA9&#10;HprAVJ9kXW/5vosTlOtNEh0NY3wffhxAl4nQ6SsNTV7gz2p5iWU6oNacZNnAHSN9fFZMLY0t01r+&#10;QMt1qW2J5RLYhpqzJPERBSNJfEKUJD7+Cu4Sffzxx2aff9r1aCmb8ACzfa6F2W1r6k7psLWYNexc&#10;o19gKTWm2d8JyRXpEpys6ckMi0ETn/LFY1W1cfMt2wRgGenD/YJLfhotX8wew6CAx3B0/VgRJiKJ&#10;j8gvSeIToiTx8VcPP/ywOnbsmNnnv7Y9MDurxGdQLKkZuCv+y43nKLqpSF3m43tAXiov9At6UUO8&#10;1P0TBOX780lJrqg0NHlnqMro2ZZty1VZ2dWpxB1LP2m2mq+0URIfUVCSxCdESeLjr3bs2KFOnTpl&#10;9vmvtfeMyCrxuVyridlNAoRcckP2SZCR/Hj4rN0r3EvMUWliosJAPhHJCb0Wqyqj4i9Vw6Mv3Kaf&#10;N25t2cZck5oALWSPa7Zkqh9KEh9RUJLEJ0RJ4uOvNm7caHYFo5X7+bp8uAQlSLhkxg+gIrq2m4Ya&#10;4CfF2K9Dx8FL0riM1lqjp/rFrPbcwk54oJV3oNJw+3Io13eUqj4p3HLiHn1BS/D02GaDvmwOfZsk&#10;8RH5JUl8QpQkPv4q6MQHdPr0d5akZ+zuIjY58YPOTDtc3bcnGzd12yhpkLTfXGK5EOh189Se4/NL&#10;uR7JVCdPkLip4bnqhEXscAo25uq4tXuX4FdolOZrplmOsxuaGu/wLEpZJgfX7pskPiK/JIlPiJLE&#10;x1/lIvFBfXPqa0uSEgRcghE1oH0megFotMKa8EDzFPoFLCy4ZCRXuG3W4md1m7DDEVrGQBCf/nOJ&#10;D0CPtxP0l5Y5nGy/JD4ivySJT4iSxMdf5TLxQZ389gSbtPgFvAfU9Ub+zk5JmneELrvBfavtbml1&#10;7diE8ev/5CXhSeKlLa+Leg5lh+cSejx16EU/HXaVXRovapOW150giY/IL0niE6Ik8fFXuUx8vjv9&#10;HZtwBAmXfHTZ1oud1o4+RoWJ2b0gjQkP93JqrbnRSXjC/lIL4LbLKV4SJr+AShb1Y0tptnq65cKf&#10;Dm5+bp2ZCDbxgXfaIK698b8VzpHEJ48kiU+IksTHX+Ui8fn++9NsQpELuCQE6HJj8r0fv6HrgbaU&#10;7C5mted5u5j5TZjv8OjAF1vcNjrljAbN2eG5gB7bFlcvU/23XWcZRhObdEBTJXQ+hFtnJoJMfNpv&#10;zK69vJ9W/rkvic+XX36pHn/8cTV+/HjVrl071bdvX3XXXXep9957z5xC5Ick8QlRkvj4K2wPx2+9&#10;/o8XLS80l+7pyyYJbhi7u4dlmZNuT5+8dGFedKbAi87cfF6B+oPo8rHWZ/iyh17Aas/3dhGD5h0q&#10;j7C2j1VpmLUfxgNVx6a/8wHtZdH5ogK3rW64sGgwOzxooEFYPL66Ruzc5vjrrhbrJlliBfH6GLSs&#10;Jz7QtE86/e1vfzO7RNlKEp8QJYmPv4J/RkHphTcesSQq6ZhxR68Es2Jw09gxJUMClOkx1YCdPdj5&#10;nALvFNHl4efpzbSEh7swpQOag6hYwicImYD5Kw2OJzcVSpLr1qeLErQ2Zq9UG79QVcvxZ+3YPMaX&#10;x4+bkc9r7B1XpyQ6OjReELfv9VDKeuJz1VVXqe3bt5t9Sc2fP99osFrknyTxCVGS+PgruEUctP76&#10;zjNswuIn0253/t4OvOAMDZ0C3Hgn9NgOpm9NqFpvsLnD46IengoD+KTALXDXhy634iB+uqhCt90t&#10;ZzZtxw4Pgtpm0vPWxx+a0Z5ePW6Ym5LsIDRmkGySHqCsJz6VK1c2u1J15plnml0iPySJT4iSxMdf&#10;vfbaa2ZXMLrpoQVsohIUXJLiF720R1kAVGCIF67mayenXriYixGHXZtUhUi6igqdcEG3gexwv4GE&#10;Vj/eJ2xqQe+ydZYlydHRqzRAuPW6oawnPm+88Yb67//+b7VkyRL18ssvqz/96U9q0qRJ6j//8z8D&#10;bYqnECWJT4iSxMdfvf7662aXv7rl0aVsYpILMj36coNdA6itrh2duGi1WDcx5YIF9blwFyIKfIHE&#10;XfgLHa6s3FBl1KzAv+6qPbc05ZjTBkpPf39aff/994n+dKQuJ0m2dQ2V9cQHyjidMo0XOZckPiFK&#10;Eh9/5Vfi883JY+rwszeyiQjHihir9lnhpsuGibf1VKN2e3+cNWAXfMZuNeuOeuWDzMUK4C5ClCqj&#10;Jenh4MrKC2e3vowd7ge1ZnNJj7eGSbnl2MFtSybKeuLz0UcfqbZt26r/+7//U5deeqmaMGGCKi4u&#10;Vj//+c9VxYoV1VNPPWVOKcpWkviEKEl8/FW2ic83J74ykpi1+4vV5rsHqJ2HBmUFLIdLYrLlyj39&#10;2OTGjpJdqXd62myIt8WVvGilNiUAdblwFyCdihH9qipMuHLyyvndBrDDswXuwOjHHKBxkYl4A7T8&#10;oy075KsuUdiSxCdESeLjr7wmPtD+Fpe4+MG1B/xPfqa6ePylGzSti4dCEx+nCQ/AXfQLmcojvd3N&#10;SEelIZP9f9w1lU96WqydZImLtpsGG3FDhyFNVs1ll5EO+apLFAVJ4hOiJPHxV14THy5h8RMuecmW&#10;Ugd3ffQvtdpvGZBy8aL/1p28y6PDXfwLjSCSHZ1zO3Znh3uFJiNIk1WzLbHR7rqSROy03TTEMg7g&#10;lpGOQnvH55tvvlErVqxQa9euNfqfe+45NXnyZLV+/fq0SVL9+vXNrqR+8pOfmF0iPySJT4iSxMc/&#10;nT59OutHXa+9/SSbuGRDEO/7OH3URY259frkC8wANDlAL0puHz+U78cnAYVGrpqVOL9Lf3a4F+hx&#10;pzRbY22GAr7yozEEd3/oeO5F+HSU9cSnYcOGBrouu+wysyuuBQsWqLfeesvsS+pf//qXuu+++4z3&#10;eeAXefrpp9WJEyfMqUR+SBKfECWJj3/6+9//rt555x2zLzv95c0H2SSGsuNgCZuU5IplGZKfy7cl&#10;a3qmFyu9Xh63CQ938S9UoHkMroyCoELxWHa4F+jxp+iJD72wU9pstN79gTbbWl4zgV0mJcqJz8Dt&#10;ndnzyClnVf1Zyl0c6P/DH/6gWrRooV599VW1Y8cOtWHDBiPBgbtBdoJ5zj//fOPTdorIP0niE6Ik&#10;8fFPv/zlL9Unn3xi9vmj5/+yn0160gEvR3OJSpDMubO3xYQ7M0mP3qBorTnuLkIVBsoLzJSq43KX&#10;9CDnd+7LDndDjWn8uz2Anvh02NrPkvBQ2m4aZpkWyJT8cNvjhnxLfLyqefPm8ul6wJLEJ0RJ4uOf&#10;oLmKkydPmn3+6Re/Ws4mOE7gkpQgmE0Sn8439kxcnOItR49XzVdb7/LUWZC8CNWcVaoaXOH8wsQl&#10;AYVGprbDguK8zv3Y4W6A97hoLOjoyQzQYUuxJelpsyE16YF6f7jlQWxBjHHb4pZCSXwaNWrEIvJP&#10;kviEKEl8/BPcRuZ04sTn6u9/f8TsS+rJJ+aq1169x+xL1dPPrld77h+i7jsyVB19YHgKMJxLdnS4&#10;RMVP5t/Zx2LAeHHCd3q4ixEHd6HhgDaouGSgUODKJFf4VYszd/wRfMH5ql/stCQ2dtjV0gwJD7fu&#10;bCjric9tt91mPAKDXw6Rf5LEJ0RJ4uOfIPF5/LHpbJKSib/85Q5zKUo9/9x6dhqdI78Ypu4+PCQB&#10;l/QA2wN+F4iab/IfebxhUf1fuN6qNgyrs9DbBYpLCsoy5fuHm/QAF/QYxA53S+151iSFsuLwQfNM&#10;iOvOZx+yxAyivyumU2+xJD6i6EoSnxAliY9/gsTn88//xiYpQXMrk/BQuIQlW5ZqLzdfZr7X02bj&#10;cOPCROvlgXa3YFiHLf2NaaC76dWzjHFeHkNwiUFZJoz3eTjgws8N9wLGBnLFobvNM4nX3uceMeKm&#10;ycp5KfNySOLjXW3atDFaY//ss8/Uxx9/rK699lrjM3iRf5LEJ0RJ4uOfdu7cafz+8sl5bHISFFyi&#10;w8ElL14ZQQy3387knR58p4fe6YH+VuvHJKZpv7mE+ZSdv9DocElBmaVn+Hd4dMr1GsYO90KN6fGX&#10;nKfftds4b5zq5qcet8ROOrj1ZkOhJD6NGzdWv/vd78y+WJnffLMqKSkx+0R+SBKfECWJj3/aseMm&#10;NjEJknvTPOLS2XrPQDaJccNIYrS0wVHaqnqTVXNiF51kA5M4jZH0mBUYNls9I3FxcnLHp+LgAnuv&#10;J4JJD+Bn4gPQF52vf/xh80zi9cwbryWmdUOd+ZAAubtjBneLYF59eKE96oIvu+TrrmAkiU+IksQn&#10;ex0//qmRhMyc0TIlMQmaTI+4KNkkPtBAKTXZ4p3JBkfbXjcokeRQuE+RcRxNfPSLi06FQUxiUMbh&#10;yiEK+J34IPWXLjGApkpue+ZX5pkV13N/fzMRKzqZ6uWB5eG08F4RNw0HJEswjz68UBKfDh06qCuu&#10;uEJ9++23MX87rvr27atmzZpljhX5IUl8QpQkPtnr9dcPGUnIzJnJxOeRu0epR2M8sWesemzvaPXQ&#10;oZGJcX7DJTkcq/d5b7OLGuylpBkKSG5osgPv9+C4rjf2MqbHfkBPfNLV5QOV83FJQVmn2sRovM/D&#10;EVTiowOJR8Mrk0kLh9PKCOk88bs//HQ6ML0+rFASnxEjRhjNW6Cg9uYtW7aYfSI/JIlPiJLEx7uO&#10;ff5PSwKyaGFbSz/w8L0jDR46NCJlnB8cdPhJO8IlNcD6A8W2NUFP0Rok7XVz+qr1e8bG47T6OHjU&#10;BY1QwkWl9jz+wlVtUmEmPFVGRzfhQXKV+PhF7bnWyhKdJkuF/qjr888/t+WLL74wpxJlI0l8QpQk&#10;Pu518vgXxp0cnWsWdUl0H/0Fn6gEwW4mweHgkhonLLqrb4rJ6glN3x09LOPpXSEK3O2BC0pd5oub&#10;CiV8QuArvZOPkSoPi857Q5VHOL8TESb5lvjQWqJppZnpqLswmSjp44JMfJbs7s2ef04pV/1M3xKf&#10;W2+9VXXt2lWdc845qm3btmrp0qXq5ZdfNseK/JAkPiFKEh93oomOzvare6UMe3zPGDZZyRaow8fN&#10;+z2A13d89Ds+6bBLeAAj6TErm9MvKFwyEATl+sYTnyqjopP06GURZfIt8fGCJD5KDR8+XFWoUEHV&#10;rVtXbd682Wh8+auvvjLHivyQJD4hShIfZ9ITGo6bVvdmhz+2fzSbvHhhF5PQOMVLo6ZccmMHTXLg&#10;i6/4sHgiFL/TE//EnX5hk+v2tyDx4Ybnkly1ph4EkvgURuIDX3KdPn3aeLRVWlqq/uu//kv96Ec/&#10;MseK/JAkPiFKEh972T3SsiMXiQ/AJTVeWLc//cvOs++wNjzqhpJdyUQIH2/Bp8v0IpKTR1sRg+5/&#10;PlLWE586863vBEFdQ3R8oSQ+DRo0UNdff706duyYOUTktyTxCVGS+KTqxLHP1YsHVqnf7F3AJjJ2&#10;0MQnF+/43HHfYAtccpMOzjx1uKQmHQMsCc+YRNIDnxXjxaPQvtaKQlMTflGWEx/9RehCTnyOHDli&#10;POo6++yz1SuvvKL+/Oc/qyuvvNIcK/JDkviEKEl8kjr5zZdGwsPxzN55liSHw+6OD8cjB0axyYxf&#10;cImOzirGPHXG7ra+tGwHTXjab8ZKCqcZFw/6CXGFksJrYJReOPOdspr41JqdmvQAhZr41KhRw/gd&#10;OHCgkfjAo6+LLrrIGCbyR5L4hChJfJR663f3JRKcZ/ddkUhOfrev1JL8PL13liV50XGT+AAP3h/M&#10;J+4Al+hwOHnhmUt0kK7b4+1z0YQnfpfHfIl5KnmfZwCfGOQ9PRerauP4u1hwd4teOPOdspr46AkP&#10;UqiJDzzimj9/vqpYsaKqXr262rRpk/HOj8g/SeITogo18fn9wWssSQ3AJSdOeezO0a4THwTeAXp0&#10;f7B3gO5LU9/Ptnvtk58Zd8QrIdTBZMdIeLb0TyQ8tA0u+hJz+Qi8VBwUsH/c8ChXROiVspj4QN0+&#10;NNmhQG3SdNpCSHwOHDhgJDtnnnmmOuuss1Tt2rUtlRmK/JEkPiGqkBKf09+dSkl2sk14kMfvGqOG&#10;922gHtw9kh3vBb8+hd/FJDuUq/elmuj8O/ukJDtdb+wZS3SSn6t33No3kfA0XzM1cbGoNcd6seCS&#10;grJA1fHJ/YT+cv3K1mMtjrKY+GSqIZpOW9YTn86dO6v33nvP7EvqtddeMz5xF/knSXxCVKHe8fnV&#10;3mlssuEXJT3rqkfuGM2O84KXl6Whrh8u0QGuYb7ounJPv5TKCgeRhkgTCc/1JOFZOyVxgdC/2gL0&#10;ZKEskA81LAdFmUp8ptrf6aHQefIt8YF3c+CT9A8++ECdPHnSHGqvcuXKmV2p+vGPf2x2ifyQJD4h&#10;qlATn78+dBObYPjNvdsGq9JpHdVjd45hx7vhwcN8gqNz/xE+4bnJph4frmZmaHZCT3harx9F7vAk&#10;Ex6AawCSSxrymXKk1udCRRKfaCc+J06cMBoWRX300UequLhY3X///WrOnDnmUFEUJIlPiCq0xOfV&#10;J26zPOb6zb4F6jd757OJht9cd0V3de3iZLMWmdi5to/avb6/Kp3ZXt1/7xA2yaHcznzSDpUWbrx7&#10;AGuUo7UvtqDSQT3Zaae1vE4faQFcwgN3RLjEIZ+pPDJ1PwuRsvaoi8ayHXT6IBOfG/YVp5y/bqhS&#10;46yUOz5/+tOf1Lp169SHH36oevbsaQ4VRUGS+ISoQkp8Pvnnn9gEIwzWLLhcXTH9EnXlzEtTWD73&#10;UjVvehu1564BiaRm08auav21XdSRw0MTww4fGWpbf89yJtFZfFdfNW53sgFRoPfNRSnNTLTdNNSS&#10;7ADN1sQ/TUe4x1pAlJqC8INyfeQuD6Vc7+Gq+qRgksCas+KxBZ+Wc+ODgMa0HXT6fEt8RNGVJD4h&#10;qpASn2++/IBNQnLNQ/eNSIBJjBPmlrYz7uDMXNo+xfQ23zNArWSSHT3RAbremPwEHWmzYXhKsgPo&#10;d3iAWrPtL3xc8pCX9JSEh6Nc35Gq6rj57Lhs0GMMGheF4dhKuh1OW1u3g1umDp1eEh+RX5LEJ0QV&#10;UuIDevW5O9hkxAuP7h+tHjwSS0p8rqX50JGhtg2QLlzdSd18b4nRDZ+hr9ASnSm39VRDtUQHKN6Z&#10;+hjLSHg28gkP0Gj5IssFIF3CA1zUi0kgIkq62qPzuS2toClfPEZVGTWLHecVu8oDnUJrBXdFxN7x&#10;kcSnsCSJT4gqtMQH9dJj1xifiwfVeno6HvjFMHXHfbx5UeDuDkKTmyW39VEDZ7VQy/b0S0lwdLhk&#10;B2izMfVxFtBi7cQU4681N30ikE/v9NDtrjzM+liOjhN4KpZMUJWGTWPHeUWPt2ygdUdlRhIfUXiS&#10;xCdEFWrig3rmmeVscpIN8FWVDgy3+7x8270lBjS5sYO7m9Pr2o6qyeBaqn6/i1WtPjVU7ZGNVMsV&#10;l6tWq7oYtNtQpDpsTVYyqNNi3aQUs4e6Tajhc1QZHaH3eXouNipJBGDb4LfKGLlz4zcVB0+OMYkd&#10;543s7vZkAh+Z2dHgCn4+Cp1eEh+RX5LEJ0QVeuLz4FHrHZ97Dw81uP9I8iViYBdjNNnAVRoId3Dm&#10;3NnbwjibtrL67kj93JwSbz5ibEqSg4lO45VzDVOvNWOSKt+nSFUa2M/oh3cqqNEj1SYsjCUSc1Xl&#10;kTONf/zl+k1U57Qbq85pOzrGKHVu+3F8QhIwFUsyJ2iCf1QePk1VGDieHeeFdLUm+w2XBEGTFNy0&#10;FDq9JD4ivySJT4gq5MTnwCMzWQPxgw0H+E/IKbPv6K2GMUkNRx/m6ysdWs+OTpNVs1lTR6AhUXi3&#10;5ZyOPVTVWJIDJl951Cx1XqdeKe+8cAnIhT0WqZ816MmOC4Lqk+RuThDAHZCaM+zLtkos8S3ffzQ7&#10;zgt1F/HxGCXo9kriI/JLkviEqEK/4wPiTMQp198zUK1jakFGJtzW08Ioh62dI922QzMRfKLTYWs/&#10;NslBMiU7AG05nVJ5xIyUYVwCQoHk5+eN+7LjvALrrUTexSlrjX6GxtRS46VguMMH7VHpccHOEwPu&#10;+pXrM4Id5wV9vVGEbq8kPiK/JIlPiJLEB6p1P50wD0hk9C+l4LEUhY6bc0dvI5lBFt7VR42/LfUT&#10;8nR03tZLXR6DS250Wq8fzSY5FP1rLI50/+o54B0ampDYAcnPmc0HsePcoNefU70MNvgZFlyio0Mf&#10;C9Hh9UsXqIt6DbUszytOHjNFAbrNkviI/JIkPiFKEp+4aDKTCe4FYyf02dEjlrzA4yqET26QdtcN&#10;jiUy41ISGzsaLV+cYtoUN1+8ZPOlFiQ/Z7cdbTwis0uYKgxcpP6vdit1TvsxxvTnXTZNndkinjD5&#10;/Tk51D3DDY86Z7W8lB3OUX7AWFV1wiLVYOkCdXaLpqrWnAWW8fVK45VOAlxscBjzap98N7xqsaoy&#10;rIT0x6aDu0dXJpfNVW4Jj7T0YbiMKAPJGd1mSXxEfkkSnxAliU9cnx/7kE1ySpl2rJwywKbuHA54&#10;bNVhczGb0CAt101ULQhc5YIUr/WbVM6i9uXKw5PrrDBoovELNf1WGjpV/bxJG7bWX5wX2sKqFht/&#10;TseilGnsqD7JPlGC4We37ZzorxZLDH7epG3aCviqjpmrzmjQIpDaiauMnq2qjp3HjgNg3BmNWqvq&#10;E5N3uy7qNUxVm7jIMh0F3sOqNHx6rJu/e1J19DBVaVA/1eCKhez4dNgtkyY+dtRbkiw/fI+Hbjeg&#10;zxNFcpn4HDw4yPJBhVtq1jxbEp88kiQ+IUoSn6Te/ehVNe32XmwSowOtlve8Kf2XVRzpKgzUab42&#10;fWKTjvqxf/jUsJ1SeYQ16YFHTrRfp+KgYOq/qTp+gTq7fdeUpKbSkMnq3I491IVFgxPDzmrZyTIN&#10;AIlWus+uq8WSC0iK4As1eHRzfuf+lvGYNME7LXS4W8oPHK/OvbSITc7gC7mz21xurMcuectEPLmN&#10;zeuwMr4LL79E1Zw8lh3nFCeJD4fl8arD7Q0bSXxEQUkSnxAliU9SH331Ppvk9N3RI+MXVZnI9CIy&#10;0nTVLNaA3QIXFmrYmYA7NXpSU8VsmLPi4NRx+vxBAQnKeZf1SXvXo8roOeqi3sMT/TB91bH+Natw&#10;QbeBRsLFjdOBBOaC7oOMCyQ33k9qzYknD9ivx0Amak2fqCr066nqzpvBjrfDa+KTj0jiIwpKkviE&#10;KEl8UvXYq0dVP+N9HD6JcULbjcPYxMYOJ19gOSFThW0c+ns40NAoN12UOb9Lf1Vt/AJ1bqfenu+e&#10;ZKJ88VhVrv+YlOGwPrgLBc056OOCBN6rgWNu9Gd5B6XhlYuMhKbigD7GezzcNIgkPpL4iLKXJD4h&#10;ShIfq/74j7+mJDHQvAN2t94wkk1c3NJ45TzWaJ1AjViIA+/FVB4xkx3nN/Cp/3md+6szW3RUFYdM&#10;YafJBRALmOjCo009TrKhzrzp6oLLL1X1lsQruqQUUuID0DKXxEfklyTxCVGS+MT1/pcfWJKd+BdV&#10;fNKSifjn5HHo8GZrpiXM1C1uH10JZRt4eRjiAhMfPV78BO4AwWOxCztfmujXpynL0HKXxEfklyTx&#10;CVGFnvh8cfxLI9HpeD0282BNYtLR8poJrFFa4b+mSW0Lq9QYRr+GEQQ7MI70/lxxfqcORnMnTpIg&#10;mAYepRnkYdJEy10SH5FfksQnRBVq4jP93kWqwxZouJNvz0qnxdrJMRPMXDFgOrx+aSUIFPw8HCoi&#10;xGF6rEUVeJmaGx5laNlL4iPyS5L4hKhCTXwG7LA+huLI5j0cxEkr54LglDoLkrFFPw+nMRdlzm3f&#10;hh0eZWj5S+Ij8kuS+ISoQkt8xu2bpdptLmETHaS5cXeHN0EAvqahZgjUXWidxk0tyZ4gX/FwteIK&#10;ZQv4uojGF4Dj3NTGHDaS+PCSxKfwJIlPiCqUxGfM3hmqfYaEB0hXG3Kt2fYJBoy3a/DTL+D9H7uL&#10;XK058XXDNPJIreyRcrxn5d/dHkASH15BJj4wbMqUKapfv37mEFEUJIlPiCrric+A3WMSX2pxiQ6l&#10;xdpJrPEBgd/B0YALGzwm47bFCdwyBf/IZRnrxxbAxAdqbubGR5Vz27dmh0cZeiyCTHyO3jpCPbFn&#10;rGdqVz9HnTp1Sp0+fdpcqlKfffaZ+q//+i9VvXp19T//8z/q1ltvNceIwpYkPiGqrCY+mOxQ0n2i&#10;3vIa+Aw91fS4BheDw79q/PnlC36QyzKmx7QsIHd8ePmV+HB3fETRlCQ+Iaqs3/F5/aO/WZIfLulp&#10;bnOnp9Zsf+/ywHsa+rtAQcGtX8ge/KIqWc7B3Qmk6ykrXNilU9590k6PiSQ+Ir8kiU+IKuuJD+q5&#10;d17ikx7mnZ4GV2SfOMCjiOQyF6mmq2ew66fr9RNum4TsoF9UBVnWNS2xU7aoOmqoUZ8PNy6q0GMj&#10;iY/IL0niE6IKJfFB/eqN3yeSjmarp7NGB3dlqNkhtec5uyBBu1vw6IwmOOlotBz+AS8m/fxynVJz&#10;Zm7fRyoEasywP/bc9JmAO0f0BWWEW35ZosGyhaphDG5cFNG9QBIfkV+SxCdEFVLi88SrL5LkIv2/&#10;TvoFVz3L443Fxl0iXE4m4EuytpuGsOM44hUl0vW5R5q38B+unBG7RNmOeovj80Fc4bBac1OXW1bJ&#10;p8Qnl42USuJTWJLEJ0QVSuJDk48mq1IbXkwH3BmCOzjttxRb3hdyC01wOFqum8iu3w1+v5ckxJKS&#10;OZnv9HHzsWitqEPty/n2ZVa2uEl8Gly5SNWaNVlVGzXEqPUZGk49/7JLbLmwy6WqfJ8eqvLQgeri&#10;SWNUndlT7ZkzTdWdPyOWgM5RDZbOZ989ksRHFJQk8QlRhZD4vPLec2rwLd2N5APa5Gq9YUQ80Ygl&#10;M/SRFP2yq8mqmUZ/u+sGGvPB/ENuTYUmNulode24xHo46LqzgZq04A9cOetw83Fw8xYacscnVZL4&#10;FJ4k8QlRhXLHB/TIQxPU0SPD1S2HBqmV+/qrlXvjjIglMJ1u6B1vu2v9GNV24xB1aayfS3Q4uESH&#10;4qTxU8503VJ7rtzt8RuunDm4eROYLagD3LyFhiQ+qZLEp/AkiU+IKqTEB/XigVUJs4AaT3fGEqHV&#10;+4rVuNuKEskMdF8VS4qQkbt7WJIdpGRX+sSn49Z+bKJD4QzXC9SghexJ90KzDjc/ADVpc9MXMjWm&#10;jGOHRxFJfERBSRKfEFVoic+n7/zFMIlHDowykp67Dw8xEp/t95ZYEh0dLukBum3vySY8ADxW4xId&#10;Cme2XqEGLWQPV8Z2cPOX5c/Ss6FcUVd2eFShx1QSH5FfksQnRBXiHR/Qv/71nJHwIDcfLFHX3T3A&#10;YN3+YkeJT78dPdiEB+ESHQpnsl6Bl2SpQQvOgHKD8oMvrehwNxVN2rXAz00rLFFntWjKDo8q9JgG&#10;mfj8+o5lxt1or9SrXl4SnzySJD4hqlATH9CBR2Zakh8KTXrG7k4+AkOKd3pPeuzqD8oGaaHdPXq9&#10;TDR5pMMzQZeJ2FV2KEjiw0kSn8KTJD4hqpATn29OfM4mPZvvHmhJfPSkZ2CG93parx/NJjxAs9Uz&#10;WXPNFmrOgjO4cvQCt2xJfOw5q0UzdnhUocdVEh+RX5LEJ0QVcuKja/fhkWrrPemTnkwvM7feMJJN&#10;eADOVLMFXp6lxizEoZUDJgjo66rkOkoT6+WmE+LIHZ9USeJTeJLEJ0RJ4pOq6w5PYpMe+MSdS3YQ&#10;u6THj9qYOaghC0lqxBIcqHRQH45l5udLx7SR0kKqfTkbJPFJlSQ+hSdJfEKUJD7OtP2Z3WrNo9ex&#10;CU+bjfEKEXX8qpSQg5qxYAXugumJD1eGfpBIfLQamQV7Luh8KTs8qtA4ksRH5Jck8QlRkvi411cn&#10;jhkJj1HhIZPwAJnaAssGasRCKlwZ6WXoF7h8N1+BFTrVx45gh0cVGkeS+Ij8kiQ+IUoSH+/66KvP&#10;1ZOvvWh0z777OpL08AbqB/TRipBKnXmlxtdadFiQSUn8eMjdHjdwbWJFGRpLkviI/JIkPiFKEh//&#10;1f26a1gDzRZqwAIPJD76sIYBNgIKSU+DK/hxQtmAxpIkPiK/JIlPiMrXxOfDd19Iqbk0atINdPnh&#10;gynDnCAtrmcHliN81UXLVRCcQGNJEh+RX5LEJ0Tl+x2ft/50v5H0fPjOC+aQ/FCbNVexJgvUWSh3&#10;d7xQe06pUX8OHQZfeEGZGv2S+AguyWVbXUElPjNmzFCPP/646tKli/r000/NoaKwJYlPiMr3xCff&#10;1Xq1NQGiJiu4A8pPT3zqm4+hoLvWnGQ5C4ITcpn4vHJ0n3r7iUOeaVy7hurWrZvq3r27uVSlTp06&#10;lfD3Bx98UN19991Gtyh8SeITospC4vP+v543GhwFTp48Zg7ND93zwrMpF2vBG3ChqjnLWpZ4AaPd&#10;fqIvF/qlRfbMVJ8wih0eNTCOkKgnPtwdn08++UQtX75cPfTQQ+YQURQkiU+IKkt3fD784Pexfzjf&#10;mH3R1t5nf6PqzE81VsEbtcxKCemwoBMQeIwG68H++mYt2nobYEIqF3XvzA6PEjVnpr5bl4+Jjyia&#10;ksQnRMmjrmBVsn2LYaLt160w+g+99LzRX3ueJD1+AomP3lArvYgFgb4eSXycc3ar5uzwKCGJjyhI&#10;SeIToiTxCUZdN65lzRSoPTfVUIXsgHKliQ+0maWXu9/QddN+SXwykw+JDx5PiiQ+Ir8kiU+IksTH&#10;uT7+6kvDED859pU5JP6Ojm6Y6ZDHW/5Tc0Y80aCJj17ufgPr1NeF/blYf75zdsvot9BOjyciiY/I&#10;L0niE6Ik8cmsl//5D4shNlk1x3MtzZyZCtmBZYuJT90FqeXuN5kSH3hhnU4vpFKuVzdVf8k8dlwU&#10;kEddoiAliU+IksTHXpP3rjOSm6ZXz06ACQ8CSRBnmnboRipkS/KxEiY+8K4NLfMgwMSn4VXJYbhN&#10;8qjLOQ2vXKzK9ewa+w2ubTuvSOIjClKS+IQoSXyU2vDYHrMrrqn71qckOBwt1k5iDTMdupEK2YEV&#10;FAKY+NDyDop0iQ8AF006vZCe+kvmqvJ9i9hxYSGJjyhISeIToiTxSerL41+zCQ5Hi7UTWbNMBzSW&#10;qRup4Bwow/pLrWVoKd9Y4gNtddFhQYHrx8QH2uui24XUL02dt8Gy+Fd9+nAhdgznz1SVh5Ww43KN&#10;JD6iICWJT4iSxCdVX588ziY7SMt1E1ijzIRuooJz9Pd2jMZBA2x8NB3w6TxuFyY+dFt1IFnDeRte&#10;mZy21tzkcCFJremTVN15M9hxuUQSH1GQksQnREnik15t1k+wJD0t1rl/oRmgXxwJ7uHKNCy47cuG&#10;2vOTy4ZECobRR2iFSO1ZU4zHmGGWQ64Tnw9ff00de+9dzzRv0lgSnzySJD4hShIfe73/xSck4XH/&#10;Pg8iSU925OrxVSbgDhO3fUFB7xQVGpD4cMNziSQ+oiAliU+IksTHXtP3bzCSnkYrFrDG6ARphyt7&#10;uHLNBfSxVBSBOqG47S4LXDzF251VP5HERxSkJPEJUZL4pGrW/u2q+dopqvGK+awhukE3TsE9Ydzx&#10;4bYjqnDbXxaoOKAvOzxXSOIjClKS+IQoSXySmnDbTtYAsyHXj0fKKlzZBkHtOfl6vEpVrdlW6i7m&#10;99EP4GVz/VEcrJP2+8F5l7Rjh+cCSXxEQUoSnxBVaInPLc8cSby3gzTO4lFWOvBFVcEf6nm8kNeY&#10;GWNGaYJaseTGMt6sk6csg/tO99sOWh7cPBdPTV9e+vTZUmfONFV9yiJj2U73wQ/0/QIk8RH5JUl8&#10;QlShJD6Hfv/LlIQHaLR8cYrh+QVnnIIfwIU3Sc0ZqWUPyU18PDe/EC1KVe00n/bD+GoTFqmzWl1q&#10;mQ/qxeKm9wO72JHER+SXJPEJUYWS+Oxi7vRwhucXctEVBP85p2MPVX2y9dyCryb1z96hQkkEXlKn&#10;/XRet0jiI/JLkviEqEJJfIbeelUi4WmxdrLFJJH1D//CmPbXr79q9Bdvuy5lmnTAOw81pkvCIwhB&#10;Ur7/aFV55Ex2XNBI4iPyS5L4hKhCSXxQJdu3pCQsWx59yBzLa9+zv0mZhwLNEnAmKQhCMFQdv1Bd&#10;0G0AOy5IJPER+SVJfEJUoSU+qF5b1qsdTz1h9jnT4d+/aE14tHajBEHILee07ZLy6CtIylLiU1RU&#10;pJ566imzT5RrSeITok6dOqX+53/+RzVv3lxwyH9deIH68bkXCoIQAf7jf3/GDg+CH/3sTPXJJ5+Y&#10;7umffvWrX6lG9eurpg0beubnZ5yhmjVrZngU6v3331etWrWy8Mgjj6ijR4+qd999VxKfECWJj0gk&#10;EolEOZQkPuFKEh+RSCQSiUQFI0l8RCKRSCQSFYwk8RGJRCKRSFQwksRHJBKJRCJRwUgSH5FIJBKJ&#10;RAUjSXxEIpFIJBIVjCTxEYlEIpFIVDCSxEckEolEIlHBSBIfkUgkEolEBSNJfEQikUgkEhWMJPER&#10;iUQikUhUMJLERyQSiUQiUcFIEh+RSCQSiUQFI0l8RCKRSCQSFYwk8RGJRCKRSFQwksRHJBKJRCJR&#10;wUgSH5FIJBKJRAUjSXxEIpFIJBIVjCTxEYlEIpFIVDCSxEckEolEIlHBSBIfkUgkEolEBSNJfEQi&#10;kUgkEhWIlPr/NiJ6tGaABcUAAAAASUVORK5CYIJQSwMECgAAAAAAAAAhAAOpcsZGpwAARqcAABQA&#10;AABkcnMvbWVkaWEvaW1hZ2UxLnBuZ4lQTkcNChoKAAAADUlIRFIAAAJCAAABsQgGAAAB+U7pvAAA&#10;AAFzUkdCAK7OHOkAAAAEZ0FNQQAAsY8L/GEFAAAACXBIWXMAACHVAAAh1QEEnLSdAACm20lEQVR4&#10;Xu29B5gUVdr+/erufz/3fXdVFEWQnCTnnHNmyDDknHMShiAogkQVUDAAKigZlGTOrq7rrmF1TWtY&#10;dQ1rjmsgeL55avrMnDp9V+yq7urp576u39XVVdXp1FN33V3p/I9gOYobyYW4kVyIG8mFuJFciBvJ&#10;hbiRXChtGunDDz8Uo0ePjj3zpv939jwDv8qISkpKI/3mN7+JDTnrvntHmNh+z+A4rtzb35Kht3cX&#10;7bb0yafNDQNEs/UT8mm6bqKod9ViR1SpjUQV6VWBNpJV46DGQMgGUhtFghrCDlVFqi4w8KvAGumr&#10;r95KuIGsGgk1ghOqItNIJLVxrBqIGsJqPG6ghXEN4AZVRarnNlIufhW4J5GcGmnqrqy4cV6r6LKp&#10;S+F4iaqSPRcZ+FVojaQ2gopsEHVYNpDeSOjHE9RAVo1UdeYS41FVJBtp86FBcY2jN4r+3GsDoUZS&#10;x6mS85NOnDhhPHpRKI1EokbQK0ptFBW9ipquw40kf6wbVKFxXhRKI7305j1wlXPTQFZVpDaAG1Sh&#10;cV4UaCNJw7byJOsGGmfZOIT6492iSr6PXwXSSGrjWDUQoTeOWkFqo0j0H07mq4+zQpV8P7/y3Ugf&#10;f/yxWLRokdixY4fYfFe/OHJ29DIxYEunfFpt6GHQaMXIGKNE9dnTRNVpE0Tl8SNFxZFDRPFug0Tx&#10;jn3E+bW7i3OrdxbnVmknzq3cUvyhYrM8KuQ9ogYiVKmNRN/bq0KpJFRNsoo6bO0NKwj9ULnptkKd&#10;R3+tKvlZfhWYJzk1FFrN7BpIojaKSqm+9queqsg1ktowagOpjSS/tGwku8ZSG0Z9rs+noyoyjUT6&#10;4ccvPTWSU0OpDYRQ59VRJT/XrwKtpIf/cq0xjBrIqpH0xpI/EjVKHL0XiUqTcGOpikwjqVJXO72B&#10;dPIaKAc2kDqMkPMjVMnv8Ouvv4qWLVuK77//PjbFnQKtJNL+h2bBRuqzradFA+VVUJ1leY2EGsMK&#10;vWFUVMnvILVnz57YkDsF0kiygehRojfSoB151aSvXqiC3KA2CEKV3khUUV4UaCXpDSQbSa0cq0ZC&#10;DWGH3ig6quR38atAPcmqilAjyYaiH4QawQ69QRCq9EaaP39+bMidAmmk7LF1LavIqqFkA1WesgQ2&#10;hBV6Y1ihSm8kr0q4kahhegyolt9IakPl7O4LGynM1UyiSn4vv0q4kejoyMwZTUyNJJGNJRtJbSC9&#10;kYp3zDE1hhV6YxAVxsyNG6dKfh+/8t1Ij+0Zl8/+fYPyDyftUhpJNpTaSA1WzslvIEL+eOOIRtUF&#10;pgbRURtBpWSfkXHjVKWskUhqIz14eJQxrB970xup8ZqpsJLksTGrhtIbQeWS9r3ixqmS38mvPDfS&#10;CwdWilO//Gg8ErKhJPcfs28k3ZNKdM4xNRBqJL0BdPRGqr3UvIMtJY2kozeUVSO12Zx3XF+tIrsG&#10;Un+4HXoj0furko307LPPxsZ4k+dGeume9Y4NZNVIsproRwTVQIRTI8nv5le+K0ltGBW1kbbdnZ3f&#10;SLKhyLgrjFscWANRg0SukUhuG4n2dU/b0Cm/kaiK6EdQQ6DG8dpARO0li0Wpvr2NhlFRJResXyXU&#10;SKix1EZSV7e2N/QzvrzeKDqoISTVZi8Rl03PO4ytUmFEdtw4VSlppNOnfoGNJBtIbyRazeiL0w9V&#10;G+TSHuYASX9R9IYh6LW1F883HuteuSi/ISSVx4+KG6cqJY1EUhtH8ujesaZGogbqfnOWaTWzQm8Y&#10;omz22Lgfj3BqpPcfu8fAr3w1kmwIvZH0BpI+RF8aNYIT+g/3gqqkNxJ9GJWu3lDy+Q6lgVpuHGx8&#10;YfmD9UZwQv3RXlGV1EaSH/bGiW3567lsINWDqIHUXCSriUCNgVB/sB9U/fDhvw38ylUjpbu4kVxI&#10;baQPPvjAePSijGikRMWN5ELcSC7EjeRC3EguxI3kQtxIDuIGchA3kIO4gRzEDeQgbiAHcQM5KBIN&#10;dMkll8SGgte3336b0BXbhb6CItVAcvesRO6JVKG9klaoeyv1vZb63ks7aK+llNpAjRo1io11r8Aa&#10;yK5hUGMgZAP5aRQVvYHkAU4/Cr2B9EaYrF14LMlvnA1jCmcDkdSGQY0jGwKNC6p6iLgGSuAS9sBN&#10;2qlx9AZSG0dvIPTjCTp0jcZL9AaSBzP9KJQGUhtARW0gOSzRG6fx6mmWP55A0ySRbiCS3jAS2Rgz&#10;7uwV1zhuqkc2Th7mKlIbTW8g+Zq33norNta9QmsgtKqpjaLidtWSP1RSosuAuHESKbWB/CiUBkKr&#10;GWoYQm2cJmumwIapszS+cYi0ayBUNSqocdQGQo2j/midS3sMhuMJKWog+V5+FEgDyYZx2ziyYbw0&#10;TsVx8ecblcwaGjdOIpWyBlqxYoVxibp6WbpEXpauDuuXp6uXqNe8fJaoOnOyuGzSWFFp7AhRftgg&#10;Ubxzf1GkTpY4r2YXcW71DuLcKm3EHyu1KLhEPZfzazeGjUNIqQ300Ucfxca6V+AVhKpIr57Wm7JN&#10;lUNbJPQj5ebZCjmP/jpCihpIfpYfhdJAeiPpDaQ2Tl4Dxf9ASaVJ+GojNK+KVCQaiKQ3iopsGDvf&#10;qXtlXkPpDYYah1DnQUhFpoFINx2Ov6+RWjlq40jURlJ/IGoUHXV+HSlqIPnZfhRoBT390nbPDaQ2&#10;kvxxqDEQaoOo0HtJoQZ6//33Y0POCrSCpPTGURtIBTWQ+uPVxkCojaKiN5D8Ds2bN4+Nda9AG+jI&#10;44tNXmTXQNQwjVdPh43jBr1RVKwaSGrZsmWxIWcFuopJ7BqIGqbhqtn5DeOncQi9UVScGshLJQXW&#10;QE+9cItlA8mGkTSxuEjPLWpjVJqw0PSc0BtIfh+pbt26xYacFXgFyS+zdE/excKdtvYyGqjVxsGm&#10;RvLbQHpjIJwayIsCaSDZOKh68irIfHOnhqtm5ece1Ah26I2BiEwDPfH8VlPjEJuUezyaG8m81aIf&#10;ghrADr0hrNAbSH43P0qogawO8xB6I8kGoi+vNxC65gyhN4QVkWggeS2Hej0HOuQzbVeWGHxb3gUw&#10;Vg1EyEMz6jgdvSGsiFQDyYZRh9UGktXTPHa8S22gMgPyfrhsHKsGKjcsb3636A0kv5cfeWogeSGb&#10;vNhFXvCiQl9k99EhcQ3U4rqRpiqiH0I/Xm0congH84V5+o93Q0obSEdvINlIegPpJl1p4pK4xiES&#10;aRiJVQMdPXo0Nta9PK9iTo1z4viwuAZSG6lR7t8L+hFhNo7eQPK7+ZGvBlIbREUuqZzVHfIbaGbs&#10;GJisoCrT83aAmRqnmv/GkbcSk6S8gb764DXx5J6ppoZRkdVDDJrTxLSa0RdXG6dE1/g7yag/1g21&#10;FhU0UPV5eY2jN5CseD/y3EAk1DCErCDZSNQ4BDUOHfOiH6E3iI78sVbIBnBCKmUNJD8UNZCsIFk9&#10;tGpVm1Owb1m/hFxCDVC0eQdTg5xXs2Hcj6+7PO9WhnZIpaSBSGrD6A0kG4kap/XmAcYXph+LGoWo&#10;PCnH1CgS/UfrlO0ff7cGiRQ1UCIX/3puINkQeuPI8bJx5KpFXxb9eCf0H2xHnWXx3WBIJb2B6IPu&#10;O5rXELJh7j82Mq5xOm7tbQqF8tEt6o/1g1TSGuiDJ47mf5DuP2rD0GqlbtZlIxGoIRDqD/WLFDVQ&#10;IldF+/agdBE3kIO4gUIWN5CDuIEcxA3kIG4gB3EDOYgbiJWwuIhYCYuLiJWwuIhYCYuLiJWwuIhY&#10;CYuLqBCIem07+3/am0im0qqIrrnmGnH69GlRrVo143mJEiWMx44dO4rFi/OO/5QtWzbu7PEiRYqI&#10;n3/+Wdx2222ie/fuRrdUtWrVMnrz3rZtW2wuIc455xzj8ZtvvjEeSTQfaebMmcbjZZddJu6//34x&#10;aNAg49LqESNGGPP/7//+r/jyyy/FggX+O+b3KzpaIW9aIkmmAisidHv4ICSP5KpHdP1CBzzp8ep9&#10;eWejeEEeKNWR54bryIOpKvVXxB86l6ADqwgkLiIL6cWjsu/o0LgCUUFF4JWCIukjml87ChaFDiqO&#10;ILErItPJfLmQpk+fbjyGrUgXkRQN3waKRYKKQIWKAY23Qi0gK1fRaXTNLLjgg8RrESVLkS6iw8cS&#10;dxxZEGgaQs7f7eYs10WEFngYcBF5FBWJlJ/iIWRBuCkidV4iagVE2BWRfm5oMhX5YH3/M6t9FRCh&#10;FsXyPf3gPMuU7mglYRQQFYAETXcDF5FPqUWEisAOvTisxkuoEzFZQHZFhBawFWrxuCkgmqf24sWi&#10;Vi5oGpJVEU2YMEFMmjTJGA5TkS8iKbU4JHaFhYrECacCarp2YtyCtaLqTHwDJZWygycbxSIvF0eo&#10;70nPkaiI9NclU2lTRCTpSE7OhArECrVwrIqHUBemE/oCtcLurn9WIHERWejpl3bEFY0EFY7K6Dt6&#10;wILRcSogVCBW6AvRDcU79YPj7UDiIoqJiuO7Hz6NKxhCdsTsBVQ0RMctebdosSsgVCQI/Spbr9jd&#10;PdIKJCoi/bslU5EqIitQkWw6OBBOR4Xj9tBE/avnxS0MhLpQKcTKR0n5EbiPaJqPLheXry3Vd3T+&#10;sFuQuIhypRaMHWqxIFABEWrhtN40KK54qHt5fSGo1FwY7zhlBzt3Ju6E/p5uQKIi0n8TiXqQoIPC&#10;YSstnEgFFY/EqYD0hlYLBS0wO1BBVJ6M78qKiHuPLHdFhWRVRMlS5IK118JRkYXT7eb43KM3slpA&#10;fguJKNVbKQQH0Ou9gpQxRUQnTu3cuVNs2bJFbN261Rj++9//Ll5++WWD//znP7E58+SleCbt7Gnp&#10;PlZFRKBCQqCFiYpEUmG0tSOVyTYXU7F2WeLiVl0Niuf+5a80yb7YkKiI9N+rq1OnTmL79u2xZ8Eq&#10;ck5E2nl8TL4LkVDhSIYrxWNVRKiAJE3XWRcTWoioMPyA3tsJCuVIbopoz549vnpjd6NIFpEuVDyE&#10;XjxEn2094xqUQAWkY1dEqBASoldeIV3Usovpc+yg74Tkpoieeuqp2FDwSosisspGqIj0xrTCbfFU&#10;HO8+LHtB/Qy32BWR3g666J7uXu7r7kWRKqIvvv6X8fjVd3l3NpHF46WICFQ08taiVoVDqAsMLfig&#10;UD/HC/QdkdwUEZ0THpYi60R6AaEimnNn77jGk0WjFoxV0ajIBYUWelCU7o8LqGiTdnC8Dn1PJDdF&#10;NGXKFHHWWWfFngWryBWRm+Ih1AZTHQcVkE7TtZPyi0ceuigzCC/4QMhaZOxD0ovCK3ZFpLePrv/+&#10;97/i/PPPjz0LVpEpovfeey82lCcvRUTIbgtUWl4/JK6AZPHQKRhy4VCvaHDhB4RaCImQSBGFqUgU&#10;ERVKjwHVTIUjWaE1DqEXkIpaRGrxNLpmZn4BqQsGLfSgUD8nCOyKSG+3F198Ubz55puxOcJV5ItI&#10;51btiL6bIpLFoxcRWvAq8qR3NM0NagEEgZciSqZSVkTykiB6JO7c1S9/WHLXkbz+CVSuUgoIFZJa&#10;QHrxEOoZh2jBExfWziuei5sthNPdQAdo1QJwouzgSXC8Cn1/pIwtInk7Xsn+fYOMwpHP9YLSG4nQ&#10;C4m6UVEdiGi4ynyEXl0o+oKnO/hL95EUbejdidTPcEuJrs5nOdoVkd5eyVTSi4gKRL+vM3HvzoKb&#10;X8txj+4Za2oYqyLSXUgvpCbKvzG1kGQXNJe0y4krHhW9SKxQF7hb5Pe5pH2vuGk6GVdEslDcoBYT&#10;Qi0mP0VE6AUkFzwqGh21UCTqe8j3TASnIqq9NO/7IxVqJ3rp8FpYNJK/7b/SVCzZPWuankvUxrEr&#10;Irk5Q4WkFxAqFh1ZJCrqgg0SpyKSKwESFZHeZslU6JszVDyE/qN1ZoxqJm7d2iu/eI4dHZbfEZhV&#10;ERE9bom/dkwWEBUByj06euFI9AUbBPK7WRUR/RGQBZSxRfTS3es8FY+O6kKyqyu9iPRCsiwgrVgk&#10;F7ew/hdWqk947iO/Gz0W04qo6qy8f5GyeCRIhb6ISD9+86mvIlILiFALyKqI4otniKkoqGisOn3S&#10;URdq0MiiqDor77Fcdr/8cXYgURGpKyqRTCWliKRkcTy3b0n+j1WLRkcvIqfNmV5ABBXDJZ1mmorj&#10;olZjTc+tqDCq4H3cQif16wu+2szJceN0Ko0bCcfrIGVkERFeC4iwKiBZPI1X5/WBLhcoKgydc6t1&#10;MD0v1rqbqSjsqDzFnFfcctnE0XHjKo8fFTcOgYSK6Ndff03KlR6kpBXRU4dmwmKx4tG95n1EahFR&#10;8czYZe7+kxpYXcBUEOpzSaUJS4yzCml6IkfW9YWbCNVmTU64iGTfapJkKilF9NN3X8QVBCocFXXe&#10;/bGbXa2K3WtRLZ6Gq2YbjYsWdFjoCzaZIBXaIvrpmy9MP+rFg9dYbsLUgpFI17lZOeBKxZO9o6CA&#10;8hwo8ZtpegF9TjJBoiKSfd0l0uedXwVWRKzUiYuIlbC4iFhpLy4iVsLiImIlLC4iVsLiImIlLC4i&#10;VsLiImIlJC4gVkLiAmIlJC4gVkLiAmIlJC4gVkLiAmIlJC4gVkLiAmIlJC4gVkLiAmIlJC4gVkLi&#10;AmIlJC6gQqCz/6e9iR9//DE2JXylbQF17tw5NsT6f2fPM0G3DU6WIl1A1BXApZdeKk6ePGk8p8t7&#10;N2zYYAw3a9bMeCTdeOONxmP9+vWNR1KRIkWMx6ysLON9atSoYTwnNW7cWDz22GOiVatWxvu/+uqr&#10;oly5cuKcc86JzSFE9erVRZkyZcQrr7wiHn30UfH444+LpUuXilq1ahnTS5cubTzKtV2OP3LkiPH4&#10;1VdfGY/JEBdQClWqVKnYkL2ogKIqLiAbqVe03hG7otUPdPXr1fvy+sFH97W2Y4xNz9R0Ja2OvLJW&#10;R70KtVTPLqbn6EpZnRLdBsZaxSwuIAupxaOjF4gdqCickAUycEcPWCREmxsGwEJRUYtEpVRWVzje&#10;Cj8FRJv8sBXJAkIFIzlxYjgsEsm1BwbCgvCK6i6oMBBowVtRceQQON4OqwLS79YmC0hmxzAVuQJ6&#10;6qlFsHBQsUiuOzAAFoFf9M0TKhYdtMDtqDJlPBxvh9cCSoYi6UBPPZkTGypwI1Q4BCoAlXE7e8Lx&#10;dnABuVfkCkh1HRVUPAQqABUqBDTeClk8Xgqo8erpcIHbwQUUsuyKRoIKQMdLAfkpHgItbCdqLsi7&#10;gZYXuIA8CBWMZJvWE5AVshjQNB1UPG4KCC3osLAsoOq5haOQ8QVERaJKLyBUAAi1KNB0Sc7uvqZ5&#10;ZfG03jQIFo0ELeQwsSog9aaiBDuQJj/FQ6hFgaYTS7TiIcJyH9qXg8a7hQvIh9TiWQUKwA61KNB0&#10;Qp2HkMXjVEBoAVuh7k32W0SXTV3CBeRHagGhArBCLwyCxg8D41XcFBBawFYkUjzq/DTMBeRDfoqH&#10;QMVhN40Iu3iqz3O+kbmcF43nAvKpz75621QcKpsP4kMXqECsxkuCLCDa5Mhi0EHzS+Tr4sdbF5D6&#10;3oQsIDoWFnYxpUUBffXtB3EFYudMC3f3gQViR5DFQ+gL1Qq7efX381pAyVBaFBDptXcfNIpjY67j&#10;OG3WUIHY0fmmgj7tm187KmnF4xUuoAQlC8eueAhUJAjVdYi2Nwax6TIvzCDhAkpAbouHQMWCUIun&#10;+bWj44qmyZopcZ3/2qEvyKDhAvIgtWBUUMHooGLR6bfNfKKYXjyoQOzQF2IYcAF5kN/ikaCikQzY&#10;Hr/58ltA+sILE6sC0r9TRhYQKhgJKhAnUOEQeuGkS/EQXEAWuu9PK2HhSFCBSNbsN5+NiIpmiNal&#10;uEoYxVO6Xzj9tHIBWQgVjYpaIBI0fbTF1ROocFptHJxw8dBeX3WYKNXXvFdYRc7rFy6gXN1zzz1i&#10;0aJFIicnRyxevFhcsb6z2HxXP0dydvQygcYP2NIJ0mpDDxONVoyMo+bls0X1udNFtVlTRNXpk0SV&#10;KeNE5YmjRaVxI0Sl0cNExRGDRfmhA0XxrgNE8U59xYXNskSR2j3ERa26i/OqdxLn1ugozq3aXpxb&#10;pY0497LW4o+VW4g/VGwm/lAhF3rMpUjtgmECFYkdXEAWUt3ECtV9JLRTUX2O3Kfj1oKdhITuOm6c&#10;h3pv1hcmchgv6O/nBqsC0n+PLKAzZ84Yj2EqLUI0cfNh57MQUQF5KR600KxAReEW+R6lYh0Fq+Ps&#10;8FpAyVDaOJAEFY7Ernhab8o2NbJaOF6Lh1ALosygvNer4+xA7yHH2cEFZCO1SPTnKqhwiBFa4bTf&#10;0ttUQHojJ1I8OmohOIFe7xYuIAd5KRgdK+dxU0CJFBEqEivQ673ABeRCsnBuPDQIFgpi8q6shAtI&#10;RV1oec/xuT2oSIhyw/KKRR9fNjsxt8voAvrzn/8stm7dKrZs2WLw4IMPipdfftng9ddfN90I4JG/&#10;XOfbfVAB6Q0s0QsHgRYkoReHW9T3KNE9W1zcqms+ZbMnmabrlB88INZCZum/Vy8guv/RU089JSpW&#10;rBgbE5wi40DfffddbChPbgto/l3xJ4+pjdlq4xBYPAQqGBW0EAlUGF6Q73NJ+16m93XCbwGtW7cu&#10;NhS8IrcJI8nNmJsi0otHLyBUOCqN10xxXTyoGPyC3t8JvwVEUu++FqQim4EIKVQ4BCoeQm9QVDg6&#10;DVbOsS0iVASJoL63WxIpIDoCEIYi6UCqnnnjKCwewk3xEC2vt96MqVgVD4GKIBH093dDIgUUliJf&#10;QFJ68UzY2dN1ASH0olKLRy8gdcFXGJ03TR3nB/X93WJVQHobfP/997Ep4SvyBfT1dx/CPKQ3mgQV&#10;C0IWTqPV01wXT1Co7195crzbWeG2gJADvfHGG7GhYBWpAtKzD0mO23LYvF9o7p294xqOQMWi0mz9&#10;eEvXUYsHLfigUIviwsZtTc/t8FtADz30kFi2bFnsWbCKVAE9+tdNpgKSxUOoxUNM1XYeSrJuybIo&#10;HGVztWKhbfGUHYwXfBBUHG99waETiThQWIrcJkwtGpXrwRWoesMRatG0vaGfuXBA0UjkQkILPUjU&#10;gvBKIgUkb7wetCKbgfQC0osHFVCPm/Pcp/mGMa4Lh5ALCC3wIFGLwSt1r1ycUAH9/ve/L9x7okk/&#10;/vyNOPjwXFfFM1xpsKxbepqcRy0eSZM1U2HxEHIhoYUeBPK95ef4oeqsJZYFpLcNb8IU0F3ll+3p&#10;Z1rjnIpHJ5nFQwRxkr2dA+ntgwqoY8eOsaFgFfkC0huHUItHLyCnImqk3FFVLpwyA/GCD4JyQws+&#10;x4pi7XrC8TrsQB7kpYBQEVkVkl48BFrwQaF+jhXlhk+D43W4gCykOo6O3jgEKiDCqYCSXTyE+lmJ&#10;4reArrrqqthQ8Ep5AT35wk2wcCR64xCoeAg3xaMWEFrgQaIu/CCwKiC9zbp162aMT8YhjZQWkP7D&#10;rdgEzk70UkCoeAi00INE/axEsQvRentl1Cbs9JlTcQ1gh10hoQKqd9UiWEBlhyyGC12F7vqOxrtB&#10;XfhBQN+dC0iT2hfGriND4hoC4aWA7M7x0Rf4hXXyugnQxyeCWgCJwg6k6D//ecFUPFboDUPoBaQW&#10;Ubz7mIvHroCIYi0XGo+yzwl9uhfUhR8E9N25gHL12J5xcTy6dywsIEJvHIl6Vw6rAkJFJBcIWuiE&#10;LJ5Ei0hd+EHADqRIL6D7j+YVS8Hzka4KKZECIvSFrhePnwIqkx188RD03a0KSG+rjHMg9cdbjbcq&#10;nkVKXxeJFBAqHkKdxwn1vYOGCyhXzz+0WrxwYKXB43smwWJB4wirAtKLRy8gvYjUhSIXPCqcfGq4&#10;KyL1fd1Sc9FiUecK83eyIuMKSBaKvGBQPld5Ys9kU8Eg1IYJsoBoU0MLHhaNhl4sOuqCDouMKqD/&#10;vP4MLBgEKhodtXHcFBC6mFAvIFrwqFh0LqwHCigrr2hoWL5f2GRUAZFO/vQDLBgEKhoVtXH0Apq5&#10;q5drF6o2J+90UlrwqFh0TEWjoC/cZOClgOrVq2eMT+tDGahQdP62/0pYMDpq4+gFZOVCahGp7kMF&#10;gIpF5wKL7KMv2OCJP2e6Vm5Wsisgvb0KVYhGhUM8s3de3A8nVsztYHquFs9tseKxKqCuN5lPqFcL&#10;iBZEhTFLjCJABaOjFw6hL9hkUGVmQRdRXEAxnt27IO5H6yyZ1sYomqNHhuYXkCweqwLSXUgvICoC&#10;VCwqJTrlxBUOoS/YoKi1uCCX6VSbbe76KSML6Pn9K/ILR/+hTsjCIW64oburAlKLyGvx6EUjURdq&#10;0MjvZ4UsnowtINV5vBaRWkB3aQdbnQpILx4CFQ11k60Wi46+QIOCvlv1uXmbJ3WcOo8cJ8nIAvrq&#10;g9d8FQ+hFpBaPMTEVe1F1oR6cUVExdPy+mGiwdXz8m/PS4VQoktOXPHoxaKjL8wwkMUhh9E4iVUB&#10;qSsoUagKiCR/GCoSO9QC0otIdSBiyI5uRicqja/oAN2HuLCBu8KR0OuDhg6KEmphuIULKFYYNPzU&#10;3ummYkG4LSCrTRdxccsxsDjcoC54r8gAXDMHF4MfMraASI8rhy3kD1WLRefh/WNsC0g/nUMWT/0V&#10;lxuNTQsPFcWFDQeIS3vgf1o6akG4RV/oRNmBfeB4r2R0AanFIX+oOk5HLx69gNTi6XFz3pWpuvuo&#10;xfDHy9qYnpfoMtf0XHJpt8uN117aY3D++1zUtH3+sBXqgi47qG/+cN0rC06pLdO/d/6wHzK6gEiy&#10;OOhHPrf/ClPB6LgpINk7s1PxWHFxm/H5w+fV7GI8qkWhUrR5x7hxl3b35yy1l8yH451wW0Dffvut&#10;MV5enRGmklpAT+yfCosFYVdAaNNFDVwt92+xXLiyMNxCryk72P42u6X6jTEeK00yn6ifLKwK6P3H&#10;7jFR6DdhbnAqILV4GsZOnlcXdqUJ8ceUCCoWmiaLxiuVpywRdZbhBewHL26UkQX02gO3mIrgkb1j&#10;YcHoqK8h9OKRfb3rm65koC/YICg7yHlzmLEOpBeEXiw66ryEXjz6psvueFIY6As2WWRkAdEPomCn&#10;F4ZeNPp0iVo8k2J3ZlWLh5ALtvbSgsZWF3iQyPdPBRlVQPqPoiJCp7Dedzy+aI6dGG4qHN15ZAGp&#10;RaSDFn4QoM9KFlYF9MOH/zaR9gWkF48sIBVTESnFoxeOWjxqAalFhAqpzvLgi0j/jLCpvTRvp6gk&#10;YwqIlVxxAbESEhcQKyFxAbESkl0B1apVKzYUjriAWAmJC4iVkLiAWAmJC4iVkLiAWAmJC4iVkLiA&#10;WAmJC4iVkLiAWAmJC4iVkLiAWAmJC4iVkLiAWCxWSsUmxGKxUio2IRaLlVKxCbFYrJSKTYjFYqVU&#10;bEIsFiulYhNisVgpFZsQi8VKqdiEWCxWSsUmxGKxUio2IRaLlVKxCbFYrJSKTYjFYqVUbEIsVgRE&#10;nVH+v7Pn2ZLM24QnU2xCCej99983HuvVq2c8Sg0aNMh4vP3228W5554rNmzYINq0aSMOHTpkPG/W&#10;rJn46aefxKWXXmrMd+DAAbFnzx7xyCOPiOrVqxvjZME1atTIePz111+Nx/feey9/mDRq1Cjx8ccf&#10;iyJFioiTJ08aFCtWTJw5c8aY3r17d+PxkksuMabRI73+9OnTYuHCheLss88WJUqUEBUqVDDmK126&#10;tPj+++/FOeecY0Dv9eKLL4o//vGPxnSS/I779u0TQ4cOFa+88orxPel7jBs3Tjz++OOifPnyxne4&#10;4oorxJVXXinuv/9+UaZMGTF48GCxePFi0a9fP6MtRowYIX788UfxzTffiP79+4vPP/9clC1b1nh/&#10;UpUqVYz3V0XfvbCJTYjlSx06dBA9e/YUX3/9tbECSZHhtGjRwhgePny46Nq1q+jVq5fxnFZaMqEX&#10;XnhBZGVlGeNIHTt2FAMGDBDNmzePjRFi2LBh4ssvvzRWejIbEq3E27dvN4al6H3IhEhfffWV8brb&#10;brvNeE4mRCv68ePHxSeffCKGDBkiPvzwQ8MQ5Mp83nnniZYtWxrD1C3066+/bhjQ73//e2MciX6n&#10;lDQhei8yE2kSZD4zZ840HrOzsw0zozai70cmRKpfv77o1KmTOHXqlBg9erTo3Lmz8dvIhEgPPPCA&#10;8b7yu5Epklq1amW8188//2w8L2xiE4qQPvvsM/HDDz8wTNoj+/t3IzahCOk3v/lNbCjaOnPmtKl3&#10;Tydk759hsu3ubFPvomGzbE8/Uw+mVgy5LY+B2829nNrR9kZzL6huqXdVjqlnUUSpnl3geJXLpi6J&#10;gXtMdUOJbgNj1eIsNqEIKeom9NFHfxZvvnkAGo1bdgID8coth7PF2v0DoDmEiWouPW/uGWcerTdl&#10;Q3MIisarp+eahLPR2FF2QG84PiikeXk1od+fN9+W3r17i5deesmY/9VXXzUe1f2D6So2IQ9ChmLF&#10;XUeHQPNwCzKAVDNhZ0+TCanm0/zaUdA0/FBvxUK4cgdFlSnj4fgg8WNCRaousIWTUJIURRNCJmMF&#10;MhQ3oJXeLeNi5oCmBYnZgHqHYkKNrpkFV+ogYROKltiEXOqrL98UD9w/xjCap55cLD779KU4AyKQ&#10;wdhxawD7ccI2IdV8JKoBBWlCaIUOGjahaIlNyIPuvy/PhBD3nhgOTcYOtMJ7ZdQdPQxTmLQzC05P&#10;BHpP3XwI3YBabQxmPxBamcOg2qwpcHyQsAm5F5uQR/3001fQULyAVng/zL6zt8kc0Dx+Ud9XRTcg&#10;AhmKF9BKHCZ1lie2Y9sNbELuxSbkUaqZ7Htwhum5HUH87VK5wuLwOJrXC4t394XvS+jm03rTIGgq&#10;XkArcGHAjwmV7LnIFjahJCkdTAjp11/PxBmPBK3siYJMgkDzuiHHxnyInrdkxZkQMhW3oBW3MMEm&#10;5F5sQgEJmQ+BVvggQEZBjLmjB5zfDvQ+Kn239YgzoCibEBmApPp8PE/YsAm5F5tQAELmc/PhcM9e&#10;RmYhcZp/UW7qoXEjlXFWIPMhkLG4Aa2wQaAaj06V6Uvga8LC78mKyHhU2ISSpHQzofufWR1nQKtD&#10;PpMZmYWOOv8wMN0NyHwIZC52NLpmBlxZg0A3HJ1aS/Dr3FLj8rzPUMfVXBg/TkV+NpuQO7EJBaTP&#10;vnwr34RUAwgaZBYI9TV+TAiZD9F8wxhoNFY0WDkPrqiJIld0W6YFm4Dk+6JpKnK+oE3o008/Ne4+&#10;QKLbpMhLNuh2KeksNqEA9dW3H5hWfjtW5CJNa+PBgXAeBDKMoMm+DZtQ2xv7QqOxosHK2XAlTRS5&#10;kidCrSXz4XvroNdK0PyEnO7VhNT3RnASSpLS2YRIdklow4GB+cYjQfNZgQwjaDpv7QUNyMsZ0U3X&#10;ToQrZxCgldMPJXsNg+O94PTd2ITciU0oJD3x/JY4w1G5CpiMHSOAYQRBl5t6GSDjIdps7g+Nxgp9&#10;xQwKtFImQokuA+D4IGETcic2oRCETEey3udOa2QgiYJMR9Js/bg4g7Gj6bpwDAitjEHAJhQdsQkl&#10;oH++/7gBMhuV6z3s87ECmUgidLL420U0c9j5rJpE3v19zMaRKFVmJnYzMTcU79Ifjg8SNiF3YhPy&#10;KGQyVtA+IGQoiYAMxSvIeFSQ8UgaRnhnsxeKd41eEkLtosImlCRF0YQe++tmaDIIZBxBgkzFDchs&#10;dFptHAqNR4JWjERBK28yKJk1FI4PEjYhd2ITUoRMxS3IMIJk3l19oLlY0c/iUgsrkOlI0AqRCNXn&#10;ps58JGxC0RGbkKLbgLm4BRkHQn+N0+uRwViBzMUOZDgqDVbOhSuDX9CKakXZ7MXwhD0JTbd7jRxX&#10;eyn+bDah6IhNKFevv77XeFQNwiu3HB4ETQShv9bqcD0yGiuQySCarR8fZzY69a92dyKfW9AKqhpK&#10;/risgnGJon5W/vsr08sOnQrnCRI2IXdiE8qVbgqJggxFx2leq/sFIezO85Egs9FpsnYSLP5EQCun&#10;agapAn2voAnahGge2bMudZJJvfhSh5DpLjYhRff9aaXJTPwSxAWsyGysQKZDtHLZ/Y7d367q85bk&#10;o09DK54TyBCSif59yg0v+AtXdrC/32SFVxNCy0aFk1CSlEoTIiFT8QsyF7cgs9Fpr/V4oYKKWKXB&#10;1dbGg1aooFANAVF2iPL3DExPBPV7lBthvc9JnS8R2ITciU1I0wPg1hyJgkzGCWQ60mD05zqogCVN&#10;11lf11V9XrgGJEErPiGnlx6ApyeC+vn5n9M3d1rWIuMRTU8UNiF3YhPS9I+37zMen35pBzQUO6hX&#10;VDKQaxM8SVE1Hkm3m533+xAtrhsOC1iCzEcFrUxhg0wjUUr1DsdYvMAm5E5sQjb65eR/odlIVu7D&#10;JpII4+4w93IqQYaDQMWrgozHijpXhG9KyECcqDR+iag8ZQmcJkGflWzYhNwpciZ09tlni88++8xY&#10;KL/88ktsbOqlGxAykERB5kNkgZvMI1DhIpDh+KHWYvNztCLqVJ5sbx5WlB2a9/6VJnp7vf75YVN5&#10;0iJRcdx8UWHMHFGsfVasepxF9Y6WqQqbUJIUhST05JNPxobi9acXt4ViQsh8VFBRqrTaOBgajhVB&#10;3HIVrYR2IJNIFpUnxV8UW7rvqLhxQVJ+8IBY1TgrKBM6efKk8fjNN98Yj+kgNiGPCiMRIdPRQUUp&#10;QSbjhiZr/PdEilY6RNkh2BRShfrdLunc1/Q8aJJtQseOHYsNpZfYhFxINx6JKmQuTiz1cEIiKkpJ&#10;i4D6gSfc3JIVrXA6yACiQKk+yfmLRu2UbBNavXq1cQKj1JtvvhkbirbYhFxo/4OzDNN58vmtsTHx&#10;QiZjh+xD3g2oIBHIVPyiG48OWvEItOJHDfX7lgvp8g1qo1T8HUtHsQkFKGQ2iAk78REwBCpGO6SJ&#10;tN48yBLVbBC64eiglY5AK7yK2/nCRP2+xEUtO8eNCwJqpzBNqGHDhsb+n//85z+xMXmqXLmyWLBg&#10;gZg/f35sTPTFJhSw5F81ZD4SZDZWoGJMFGQ8bm7PilY2Aq3sKl7mDRv1u4QJtZdXE0LLX8VNEpox&#10;Y0ZsKH3EJmSjdz58xsBOH3/+Wr7xqCDzkYSZhKxoeyM2H91oENXAmdR+D7WnCjq0r/8GSaXxl8Px&#10;iUDtlgoTSkexCdlINRVd6jQdZDw6qMisQKbihmYbxvo2HqLanPgVN8jbbSQT/XeoFGnQAo5PBGq/&#10;VJlQqVKlRK1atWLPoi82IaBTp342zERKmsvJUwVHHuQ4BDIdFVRgdrg5WdHuPkH1rlpkMhcn0EqF&#10;Vux0gK6SR78nbKgdU2FC1Cvrb3/7W+Ok33QRm5BLIbOxA5mPyuSdWbDQdLDhYLMhdEPxQjVw21W0&#10;YqcL+m9JJtSeqTChIUOGxIbSR2xCNiIzueexnNgzd0a03uXFq6jIVHpo6afl9fYXphKJ9P1Vdbb5&#10;rxdaqaNO2SF5JkrD6m9xQ5F6zeB4P9S9Mq9NvZoQqhMVNya0ffv2SF3u5EZsQg5CRoNARYMYBgyH&#10;SOTeQG7RjUeir0T6yp12ZHk3ocqTg/3bRu2aChOio2N0+J7+lqWL2IRcCJmOxMtdFJH5SJD5SFpt&#10;dHeHRDt045HoKw9cqdMA/XekklQmIdJbb70VG0oPsQm51N//eRSaEOGmX/mFu5277Ol+c7BXy0t0&#10;46m1CG/10cqdDqDf4oeizTrA8X5IlQk9/fTTxuUaDzzwQGxM9MUmpOnee++NDWHpBoSKBeHGhCR2&#10;f81UkOGo1Lsqx2Q+tZdY/+VAK3e6gH6PHypNXAjHe6XKjLz7cSfbhOgm+Hv27DGuoB840P29jFIt&#10;NqGYHv3rJsNUegyoFmc0dqBiQSCzcQIZjwSZjqTRqpkm8yHQylKyF16p0wH0e6JE2CZEf7l++OGH&#10;2LM85eTkiLPOOiufdFFGmxAyFa8mRLj5O0ZMsLhrohXIfAhkPITV0TG0kpQJ4T7OyaLs4MJpQqi2&#10;VFQTuvLKK9Nq57OdMtaEPv/6XWPBfv7VO6YF7ceEEDfH7jdtRc7uvtB4VJABEciAdONRQSsJWrm9&#10;UqTqAjg+bNDviRJ+d0yjOlJxu2M63cR/x3JFZ0LLBd1zYA3Tgg8CZEKSxTZmhAyo7Q39XJuPRF9J&#10;0IqtU6JrDhwfFfTfFBSVJubA8V6Q7c4m5E4Za0L33TsCcs01HeF4Yu/RobA47EDGozP/LrzTWjeg&#10;1kpnhm57S606E1z/BVZqHUo5EjnukrYLjefFWi40zZtMqDsg/fcESbkR0+F4L3AS8qaMMSFpJA/v&#10;HyMe2zPOhGo0+/cNMj2349jx4bBYdDYfyjuL+sZDg4znugkRTibU4rqRnhMQgVYStHLbcUGtAkNS&#10;QfMmA7qCH/2uICjdfywc75YaCwvank3InTLGhJ7YNynOfBBHtg0Tj+4Zaxp33wlsQio7QNHYoZvQ&#10;zDt7mQxo8G1mE1INSEc1HR20ohBo5UYg81FBrwkL9DuC5tIeg+F4L/hNQqiuVNiEkqQwTOiXn78T&#10;bzy302QsOo/sG2MsaD0JoXkfuGeUaR4dZDoqq0B/ZRO1ewy5NSHddHTQ3zGilM3h+QtqYsOxAr1H&#10;UKDvHibFO/aB470g255NyJ0KvQm9/MQmaCQ6DxwZaSzogwey4xY+ml+fRwUZj2QDuMBVNR8CnTnd&#10;ZvMAaEKEU68ZaEUpNyx+hS/WJm+fj1f09wkC9J2DpGZOXtvoZ49f0r6X6blXaiwoaHc2IXcqtCb0&#10;woGVtiBjIR7aNTp/WP9bpoMKRYIMSOJkQroBEfo+IYQsfh20sugrPTIXL+jv5wfqVRV91/Ap+NxE&#10;TYiQ7c4m5E5pZ0Lff/4BNBW/PLfvCmgwXkFFY7WfyI8JEch4VNDJivqlGpUmmG/LigzFD8U7uDyk&#10;n/s3kLrdUceVGZj8v11WJGpCtZcWtD2bkDuljQl9+f4r0ESC4M/7LofG4hVUOH5MKJHbeqgGRKgr&#10;iHqWNDISrxSt7y0Bqd8lqiRqQmrbh21Cah9j6ay0/TuGzMQvj+0Zn28kD90ZfwjfLahwUBrSTQid&#10;J4QMSILMh9CTkLpySCNAZuKLmu4NSP0eUSeVJoRqSkU1odOnT6dVV892Sut9Qn8/ci00FSfQAkbs&#10;vyFbPHDHKDhN5b7j8eYj0Q0ImRChm5CTEbXe3D/OhGTx111eYECleucZQbHYiYZBoJuMFerKmS64&#10;NaGayg5t1XhUwjShwqS03zH96v03WRrNM3vnwWnP7J0ft4CduHZJ17hxqtls3dJTrF3TyTQOGRDh&#10;1oQIZEASZEC0T0KuHNIMkJH4QTUYOyqMMqewyDPN+47pOsvy2puGay02m4+ETcid0t6EkMlI0IIM&#10;CtVsVHbt7CdOOJxJ7cWECGxA4+IMSK4g8hYdRRsnln50c3Gi4rg0M59cZNuRqdDzRP6OyfeSsAm5&#10;U6EwoSf2TIkzIAItyKB46NBoaELE8RPDxdpbe0IDQucJSZABScwGlGc+TddNzC94WgnoELc0BGQq&#10;bineydvFq+VHp5f5UHupJ3HSc/kXtli7rPzxiCrTl4g6VxT8XnofuQx02ITcqdD+Hfvz3gVwQQYJ&#10;MiBCGs60RS3FjMWtTCZEIAMiJu/C3QCp/Y5Zph+lU8LindwnINVM/CA/P10hQ5HtSGnokg6986fR&#10;+BqXY4OV4+VyQLAJuVPam5Aq1YT+un85XJBBYZeE9h+zv9oeGZCk55pWJgPqsLXgcL1qQHWWLRTl&#10;R8wwVgRkDhc1xqZTtEHixkPQuT7qSplOSJNQh+Xz4p37GsNynw9B14Lp89ZZmkvMwKzwakJq/SLY&#10;hJIkvyaEFhoyj6BA5qOy++gQaEAEMh9CT0LNr+limE+L64bFzGeBUdxyZSIu7Z6a22rY9e2eKtQT&#10;Bf1SfuhAON4PbELuVKiSkBQtMN00nt23MG6h6vO45ZG9Y6HxqNx9fBg0IGKNRTdBqgE5/f0iyg9f&#10;bBhCia7z40wiGajfJWzoGi91BQ+LiqOGwvF+YBNyp0JnQv9571loHGihovncgExHB5mPRDefBcrJ&#10;ivJs6ebXjrY1oArjzJdflOgy1/ScOLdqe3Fpt8vzn9NwiW7+/o6dX6u7KFK3lzGsfo8woEtN1JW5&#10;TJ+eou5yc88hKrUWzzM9L96+jem5FyqPHwXH+4FNyJ0KZRIi6cbx1J4ZpgWqT3cLMhwEMh/i1rvN&#10;956W5jNEuXWHbj5yn4SE/grpJuGVSzpONz2/uO2k3HEzjOFi7aeapl3Scarp84lyo2aLypMWifIj&#10;Z5kuPD23ej3TfE5UGDc/99F8hKlYy2biouaNTOP8UifXvGpcHt/7iBXpYkJff/013+g+LAVlQn+6&#10;ew40EVqYaLxbkOFYoRvQTdrN76UBSfNpvmGUbfohyo/M+wsWJpf2yLvPcsVxl8d9vluKdx0AxxOX&#10;9hhkWlmTSale3eB4SSpN6P3H7rFFNSHqH+/222+PPUtvFVoTIiETSZRHXewPkqgGdI1yI7MRMfNR&#10;DUg3HwKtwMg0KoxZYgLNgyBDk/PTo/o5xdr1ND33izyCV7RpO+NR/X2ppu6Vue3QrZNpXLqYUGFS&#10;oTEhMgjVAB7eP9rxfkB+UT8HoZoPIc1n+Z5+ceYjrwFTLz5VLyMoTKgraBSplTPHdt+TV9iE3KnQ&#10;mNBTe6fn36IVgczEKw8fsD43iNiv9cZxdcx8CGk+A7f38Jx+CgPqb8wU2ITcKe1N6NTPPxqP7z68&#10;L39/DzIIiW4sbnC6p7R+TtBK5a/X5J0F5/7km8+GsZ4NqFZO+hoUndin/s5MgU3IndLOhH765ovc&#10;BXJEfPvBW8ZzdSG9df+u/CMJZB70dwyZBiUm3WgIN71qSA6Cs6Kl8cSbT/xZz7oBuUW9FWm6gH5H&#10;JsAm5E5pZUJowSCkEUn+un+ZeGLPZGg8kgfvxmnn2Al8Rfx6cMLh7Dt75xtPgQHlmY+k1caCDgx1&#10;Gq2aAYtZB63oUQR990zCqwn98OG/bWETSpLOOussMWbMmDgGdu3gSP/OrUSvdvUd6dqmMqRTp4px&#10;tOhQ3kTz9uVF3TZl46jQsiSkeNMykIsbXWbJhfVqO3Ju1TqRBX3fwsh51avC8ZI/li8bq2pnsQmx&#10;WKyUik2IxWKlVGxCLBYrpWITYrFYKRf1oOGEvF7s559/Njh27JgoW9b9vqcoik2IxWKlVGxCLBYr&#10;pWITYrFYKRWbEIvFSqnYhFgsVkrFJsRisVIqNiEWi5VSsQmxWKyUik2IxWKlVGxCLBYrpWITYrFY&#10;KRWbEIvFSqnYhFgsVkrFJsRisVIqNiEWi5VSsQmxWKyUik2IxWKlVGxCLBYrpWITYrFYKRWbEIvF&#10;SqnYhFgsVkrFJsRisVIqNiEWi5VSsQmxWKyUik2IxWKlVGxCLBYrpWITYrFYKRWbEIvFSqnYhFgs&#10;VkrFJsRisVIqNiEWi5VSsQmxWKyUik2IxWKlVGxCLBYrpWITYrFYKRWbEIvFSqnYhFgsVkrFJsRi&#10;RUBn/0/rXNpb8puz6sXmLHxiE2KxIqDfnjVd/L+z51nym//pF5uz8IlNKAX65ptvYkOJqX379rGh&#10;wqs9e/bEhvL0+eefx4YKl9iEWL40fvx44/G///2vqFGjhjH89ttvi19//dUYPuuss8R7770nSpUq&#10;JX7++Wdx9tlniwceeMAwoWbNmolXX31VdO/eXRQrVsyYv2zZsvkrWfny5cXHH39sDJPq1asnZs6c&#10;KT799NPYGCHq169vvIZ05swZcd5554mhQ4eKBQsWGONIND99n5MnT4oJEyaIW2+9VTRo0ECsXLnS&#10;mE7fa/jw4eKDDz4QTz75pGjXrp0xnnTdddeJJ554Qvz2t781hlXRe5YoUcJ4X/peHTt2zP8u9PnT&#10;pk0zvtNFF11kzLt9+3bx/fffi4svvth4/rvf/U589dVXxvz0+dWrVzfep2XLluLll182xv/yyy/G&#10;Y5cuXYxHUunSpWNDhUtsQixfkiZEK/K4ceOMYdIPP/xgmEbRokWNFa5mzZrGSkorP4lMiFYwMiBC&#10;iuaj9yI99thj+e//yiuv5K+Q9H5S8v1Izz33nPFIJlSmTBljmCRN65lnnhG1atUyuOuuu0RWVpZ4&#10;55138j+P3mvSpEnGsCoyum7dusWeFejQoUPGey1dulQsXLhQ7N271xhPv33Tpk2GeQ0ePNiY5/jx&#10;4+Kee+4RP/30k2HW9PkzZsww5ieRCdF89NvkdySRuZOuueYa45FUp06d2FDhEpsQy7OOHTtmbJXJ&#10;HGhFlcnik08+MVaqm2++WfTs2VN89tlnhjGQCY0ZM0b8/e9/N0yoYcOGIicnx2RCNN9//vMfY7hv&#10;3775qaRHjx5i1KhRom3btqJFixbGOFKjRo1iQ3lJiETfpXPnzsYwKTs7WzRu3NgYbtWqlejatasx&#10;/PrrrxtJjUyod+/ext8eMhTV2Ej0ftdff7249957Y2PyRAmoX79+4uDBg2LRokUmEyLToqRHw/T5&#10;X375pbjvvvvEF198IYYNG2aYEP1+mk6/mdpLmkubNm3y/2bK37R7925jnnfffdd4LIxiE2JlrGQS&#10;ClLbtm2LDbHcik0oQqKtI8MUBmSScyM2IZYvPfjAeHHfvSMgx08MF9vvGZx0bjw0SFy5t7/Bltxh&#10;Grft7mxx9b68cWEy8o4eYujt3V3T5aYs0W5LH1c03zBWNFs/wTX1rlrsi8umLg0MuU/LjdiEWJ6F&#10;jMeKo0kypJsOFxhQ2Czb0w8aC2LIbXkgc0G0vTEPZC52NF3n33xUqs8jM1oSZypeYRNyJzYhn0Jm&#10;44Z9R4dAA0mErYezoVGEQc7uviaDGbijh+h8Uy9oJk60uWGAATIUtzRZOwUaSapQzSssExo0aJDY&#10;tWuXMXzJJZcYj+ksNiEP+uijPxsgc/ECMhKvbFb+diWLy+/qYzIg3VRabxoEjSJIGq+eDlf+KOHH&#10;hM754wzx+/PmW/K7/+1vHI2Umjp1qhg5cqSoXbt2bEz6ik3Ig5ChuGHf0aHQSNxw7YGBYlUS9ue4&#10;QTWgAdt7mAwIGYZfGl0TfaOxw48JnV95lihSdYElfyg1MDanME4AnTNnjjHMJpRBevCBcdBgrLgr&#10;gb9da/cPgCaQapJlQmjFTifCNqHCJjYhB7399jHbo2A6twFTcUtUEo8VqgmpBhSkCdW7KidupU43&#10;2IS8iU3IQcho7EDm4sSmg4nt35HGgKYFhWpARHgmhFfsdIJNyJvYhDyITEbXn55alLAJoZXeC9IY&#10;0LQgmLYry2RAg8HhdmQofkArdbrBJuRNbEIu9dmnL+UbDQ2rz1WQydiBVnqvhGlC03f1MhkQoRtQ&#10;UCbUZO0kuFKnG2xC3sQm5CBkNFYgk7GDjnyhFd8LE3fmpRQ0LVGWWpyQGJYJoRU6DOouXwTHBwWb&#10;kDexCXkQMh7J7iPejoZtOBDMETBpDGhaoqjGo5LOBkRUmxXuCY5sQt7EJuRBv/56Jt90dnk0HZX1&#10;AR2CV/8qoemJoJqOim5ALa8fBk3FC03XToQrc1hUGjUEjg8KNiFvYhPyqEQOwRPrA0pAhGoOdC0X&#10;mscv6ntL2m3pHWdCyFS8glbkMCnTrxccHxR1r8wzIjYhd2IT8iBkKl5AK7tf5t7VO84k0Hx+0N9X&#10;ohtQq03Z0FS8gFbisImkCVXJNaHquYZjwR9KswmxcqWbyguvH4obZwVa2RMBmQRdXIrm9QJ6X6L7&#10;zfG33UCm4gW0AieDKJpQiS5zRcmeiywp2jg7NmfhE5uQB5GZPP/6gdizAu04MizOdFSuC+AomA4y&#10;CgLN65Zxd/SE70noBpSoCTVYOReuwMkgbBPys0+ITYjlSi+9eSQ2FC9kPgTdUAyt8Img305DBc3v&#10;BvReKkGbEFp5kwWbULTEJhSQkAERaIVPlKBNCL2PSt9t5otViTab/d8HqOGqWXDlDYo6yxaLqjPz&#10;7utTMyd+OptQtMQmFIB2Hh8DDYhAK32iBGlCVickqugGRCBzcQtacYOiygzzHRHRPGX6ZcHxQcEm&#10;5E1sQgkKGY8ErfRBEKQJofdQ6XtrfApKxITCuleQ3BmMqL3EPG+57H6m50EjP5dNyJ3YhBLU7UdH&#10;JtWACGQWkrF39LCdf/LOLGPcYhsjU0EG1NrnX7Gg7gGtU22u/f2g9fkrjBwaNy5I5OeyCbkTm1AA&#10;0g1oTcg3JUNmoaIfqkfzuAEZEIEMxgm0sgZBnSusExCBXlN53Eg43gu1FuV9btz4xWxCXsUmlKB0&#10;AyJUAwgaZBY6U3flpR0vr9Gx6x0DmYwd+ooaFLQDWq7wVqDXeTEh9D70nP7+qeMkVab7u9E9mxDL&#10;t3QD2pjgDcqcQIahE4QJIfMhmq0fH2cydqAVNQic/oIR6HWEWxOSaYeg/Ur0mWg+HfmasExo/fr1&#10;Rjfe1Hf/5s2bY2PTV2xCAUma0NXKyh8GyDB0wjUhbDZWoJU0UarOck5ABHot4efvmNN7qsh5gzah&#10;77//Pja3EI0bNxZnnXWW+Oijj2Jj0ldsQgGKTEhd+d2wCoyzAxkGQs4/6nZvvaISHbfGX6hKNL92&#10;FDQaO9BKmihyJfeC+nqvJmT1PlbIeb2YUMXxl5s+R+fSnkNic+b1sPHJJ5+IFStWiJ49e8bGpq/Y&#10;hAKUl7Ojb8mdV6YnNB0xAhhGGCADIpDJ2IFW0ERBK6hXygwaA99b57Jp1n/50PyE331CXkyosIlN&#10;KEBtddEN88p9/fPNx+slHcgwwgAZUMvrhkOjsQKtoEGAVlCvlB06NX+Yjmb5eV+rHdPqPGxC7sQm&#10;FKC++f4Tcc0+68Pz0nwkaB4rxu20vrg0SJABEchorEArZxBUiV2KkSgVxs6D472ifreqs+K/G5uQ&#10;O7EJBayvvv23OPDEVSYD0c3HqwERyDCCBpkPgYzGCnXFDBL1SFW6wCbkTmxCIQkZjwoyGjuQaSRK&#10;15uyRJebekHjkSCjsQMZSKLQ4XG0YkYdNiF3YhMKQXccGwWNR4JMxg6936+gQKajgkzGjnpXBd+L&#10;Re2l6WlABJuQO7EJBazX//UwNB7C772FpoRgQqgDQxVkMnYgA0kUN2dERxk2IXdiEwpYyHy2uDhq&#10;ZkcYJtRxq/XfMGQyKnQhapM1U/KfIwNJFLQiphtsQu7EJuRT/3z/cQNkOjrIWLwQhgkh85GohoOQ&#10;RlF/xeUm4wgKtBKmI2xC7sQm5FHIZOwIupPDIEDGo4KMRxLmXRGrzg7mEHxUYBNyJzYhD0ImYwcy&#10;k0QI4oxpu79hRMvrh0DzkSDzSJR03/djhRcTqr1oHmwbScXhg2NzFj6xCXkQXbWMzEaHzopGJhIE&#10;yFjcgkxHBxmPJIyjX1VmFE4DItiE3IlNyIWQ0ViBjCNIkLk4gcwGgYxH0nDlHLhyJAJacQsTbELu&#10;xCak6OBDc/PN5I1/PWoyFyduPBTufYQkyGSsGLTDvQG12jgYmg8Rxn4gtNIWNtiE3IlNKKZjTyyD&#10;5uIGZBZBQrdrnXdXH2g0CC/mQ7S6fig0H6Lp2olwpfBLYd3/g2ATcic2IUXIYNyAjMMtGw/a9846&#10;wcOFq8hgnEDGI2m6LlgDItDK6oZywxbn3+ALTY8ibELuxCYU03vvPQQNxg1XAfNAXHtgYP5rNuf+&#10;faPX0fA6ixvjz/eQftptwTcis6LZ+nFxpqODVga/1F3uzYBKZsXfXVClbLb5/ei5nKaOp89WnycT&#10;NiF3YhOK6a6jQ/INwg/IRBDotVa3hEVmYwUyGiuQ4eigFcEv1WbHG0HJXnmGUXlKwblBFUYVGIlK&#10;xXFL4Hgr1M+RPbHqVBg7F44PEjYhd2ITigmZgxeQiVjh5rVu+wUjOjmc+6OCDEcHrQR+QfeDLje0&#10;wGxUE1KNJBFK9Yn/y1ayd8H0soMX5zIpbp6gYRNyp0JvQs8995zYunWrWLRokcjJyTGgYWLt2rVi&#10;x44V4trbeovNd/ULjJwdvWxxM++ALZ1c02pDD0ear+0lGq0Y6UjNhbNFzctniRrzZojqc6aL6rOn&#10;5qaJyaLqjEmi6rSJosrU8aLK5LHiskljROUJo0Tl8SNFpbEjRMUxw0XF0UNFxZFDRIXh2aL80IGi&#10;VO9BonjXgaJ4l/6ieOd+onjHvuKSjr1FkTpZufQU59fuLi5u3UOcX7OrOK9GZ3Fu9U7i3Bq5VO8g&#10;zq3WXpxXtZ04t0rbXFqLcy/L44+VW4o/Vmop/lCpufhDxWbiDxVi0LBCkdrNxblV48cTf8ylZNZQ&#10;aBxBEpYJffPNN+LMmTPi5MmT4osvvoiNTV9lfBI69PC8uGSSCOv32+9oltC8aLwEJR4rUOJRQWkH&#10;gYo/EdCKqSaWVJG3kzv9TOjUqVOxuYX47rvvxJgxY8TGjRtjY9JX/HcsV/c8tijOTPwSVL9jyGys&#10;QMYjQWaDQIXvlpoL80Arog4yhWRCBpT3PaJlQo2utu/JpOr4rrE5hfj666/Fu+++a3T707x589jY&#10;9BWbkCJkKn5ApuIVZDaIbjdnQfMhUDHr2B2Grz5vST76tGpzvF9s6nUHc9CUH1FglCV7Dsl7jB2F&#10;o/1EclpQhGVChU1sQor2PzgTmopXkKl4AZmNFch8CFTIOg2unh9nLhK0UiWKbgrJhI68mb/L0Lh5&#10;iLJDgvvtbELuxCakCZmKH9ZYnPvjBmQ2CGQ+RKuN2bCQVZDxENXmhGNABFrpdSpPzktYlSYGm5pK&#10;9TYfMSvaJBvOR6jzJQKbkDuxCcV0+vRJaCaJsMrn1fTIcHT6busJDYhARayCzIegvrTQyhQUaIVX&#10;8TKvZ3L/dqnvf0GjgXA+dZ5EYRNyJzYhTchMEgGZjBPIdOT1YPJ5v2094syHaHujvQkh85GgFSlo&#10;SveNX/HVlT/oBESony8p3rm/8V3QOUVBwSbkTmxCmt7599PQTH78+Vs43glkMk6o5iNRjYaeW12k&#10;igpY0mTtJGg+ErQihUmZQXknLdIw7YvRzSMI9M+U0HlLaHyQsAm5E5uQphffOGw8IkNxgq4NI5Cx&#10;eEE3IAIZDgIVsKTB1fbnoqBeRMNGPXs6SNBnqRTvMgCODxI2IXdiE7IRMhqdDQGYjsowYEBBmRAy&#10;Hp1kdzSIDCRR0OfolOjKJhQVsQnZCJmOCjKRREEGRCDD0Wl7Qz9YwBJkOlbUuSL8rpet9g85Qa9F&#10;4yX65yDYhKIjNiEbvfrO/UkzHwKZD4EMB4GKV6Xx6unQcNyAVjKCjqg5zYNA5uGEvNjV6TYfEv0z&#10;VdiEoqPImdBnn30mvvzyS2MB0o3lo6Dbj440mdANIdzKdfJO677FkOEgUPHqNLpmhslcEqH6/IJh&#10;t3dMrDTB39Ev+Xo0zYrKk6z3cYVhQmSSlSYsEBXHzhMVxszxZEJ0kTFappLa05rF5ix8KnRJ6O23&#10;3xbHjx8XW7ZsMaAr6OXwLbfcIg4ePCieffZZ8fLLL8fxr3/9S3z77bexd4qXakTISBIBmY8EFaVO&#10;s/Xj4wzHiobXzDSZSSLUWuw+ASGjcAO9tswgPM0JOuSvfw+iBF3d37mfuLh1N3Fxq64mirXtIUr2&#10;HiHKj0nsnkPJNqEGDRqIG264QTzzzDOiZ8+e4sknn4xNibb475hHkQHRXRGRkfhlzp29oflIetxi&#10;fX2YBJmNHchQvFB9nre/X5QSkEkkC/SdwoRuppZsE/r4449jQ8L4N5EuYhPyqDCSEDIelT4WJyZK&#10;kMk4Uf9q/104e71VK10ciowhmVCSQt8tLKidkm1ClPKl6tSpExuKvtiEPOj06VP5JkTcdDgbmooX&#10;Fu52vo+0XRJqcd0IaDJu0M3FLWilswIZQqrQv1uliTlx44KC2inZJjRx4sTYkBD/93//FxuKvtiE&#10;XIgM584T400GRLz27oPip19+gObiFmQ6OmGZEOGnRw200iGQEaQa9fuVGTTe9DxIqJ2SbUJ007OK&#10;FSuKtm3bxsakh9iEHHTy1I9x5kO89OY9sTmEWH1oBDQYJ5DhIJz2CSFz8YtuODqXTXc2IToqhQwg&#10;Cqjfk3ZKq8+DI+/+S8k2IdoRLY8o//LLLyIrK8sYjrrYhGz0w49fxpnPPY/lGI+q/JiQ1ZnRCFSU&#10;Ki2uGw4NxS+68ejgFS8PtOJHCfW7Fmvb0/Q8SKidkm1CpP/85z+mfUPpIDYhF5IGZCU/JoTMxgpU&#10;lDpeDtE7UX/FwjjjUUErnQSt+FECfefgSU0SSlexCQWgZ944Co3GirF3hNOrKjIUP9S7KsdkOjp4&#10;xQvvSvggQd87eFJnQvI8tz//+c/GYzqITUjTe++9FxvyJmQ2ViCzQfTbbl+YOvJeQi2uHSlabx4E&#10;cdqR3XCV/YmMtILhFc8+BVUYE7vkAkxLGtqNzYjKk533cXknXBOim9xTbxsfffSRqFmzZmysEAsW&#10;LBDjx483HosUKRIbG32xCWk6cuRIbMi73vjgaXGzi8P2yHAQXk3ILch8JLrpqFjd+pVunQpX+hjq&#10;vFa9rCYD9XsUfJ/ZcHwiyPbyYkIDt3aCNSBpN6+h0deYFJkQ9TumjiOdPn06NpQ+YhPStGbNmtiQ&#10;d3346cvGviNkPCqoyBDIQBIFGQ+hmg3C6tavTmdCVxxbkJyieNb0hU3awvGJINssaBNyo9WrV8eG&#10;0kdsQppmz54dG3IvueNa4nSPIVRkiKCTUKvrh/gyILuLU9HKrlNhbOr3FVndxrWwmVD79u3F+++/&#10;b5AuYhPSpJrQOx8+Y2An3YCCNCECmYkfkPm4vbUHWtHyejHFK3wUQb8hLGS7pcKE0lFsQppUE5Km&#10;8u9PX4qNiZdqPhJkPCqoyKxAhuKFVhsHQwOq53AYXoJWMrSSRxnqdBH9jrCQbZdsE3r88cfFsmXL&#10;8kkXsQlpkiZ04qmrxH1PrzJMBZmQbjwqyHhUUJFZ0etW66597LA6CtZg5VyTyVhhtQ8IreTpAPot&#10;EnmztKCQbZiKJDR37lxx/vnni7/+9a+xMdEXm5AmaUJkJvJRDquS4xHIeFRQkdmBTMYKZDyEU08b&#10;KlVnZ44BEYXJhP7xj38Yj7169TIe00FsQprIhMhITp85ZTxXzUXqXx8+axqvg4xHBRWZHchsVJpv&#10;GA2Nh6i3YoHJYJxA5wGVG55e+39U9N+CKFKvGRzvF9mWqTChvn37it/97nfixRdfjI2JvtiEFB18&#10;eJ7o0d98H5YXXjsAjcYOZDwqQZwxbdfJoZ8r44nq8+MNqPyI9DUgdHIi4vxaDeF4v8j2TIUJHT58&#10;WPzmN78RX3zxRWxM9MUmpIluA6vrb6/ug2ZjBTIeHVRoOsh8Wm8eCI2HaLrO+XC7HfrKBFfsdKFX&#10;co+Iqcj2TIUJvfLKK8Zjt27djMd0EJuQpsceeyw2FC9kOAhkOjqo0HR0A0LGo6Iailf0FSmd/4IR&#10;+u9JJrJNU2FC55xzjihZsqQoW7ascW+hdBCbkKavv/46NlSwc1pKNxudmw67u/e0m79jXg2IUE3F&#10;K/qKhFbsqEPfu2x2wXCqkG3qxYRydvSCtSIZntMiNqe9ErnsKFViE9JEN4OSkuaiDltxzT5cPAhk&#10;OkSXm3rFmY9bA5I0WTM1H9Vk7Kgy07wvSF+50wH63rJHDquzo5OFbNdUmBDphRdeEGeddVbsWfTF&#10;JqRJNSGrzg8RqHAQyHwIZD4SZDZeabxmisl4VNQVqMzA+BU8HaCr9OWw+nvcUrR5RzjeD7JdU2FC&#10;tFOadk6nk9iENKkm9Pq/HoaGo4OKBoHMh0DGI2m1EV/v5RXVdFT0FUhdsdMJ+d313+OWCxu0hOP9&#10;INs2FSZE+zRpv9CUKVNiY6IvNiFNqgmRkOmooIKxAhkQgcxHBZmKF6yOmunnBOkrdrpAtwdRf4cf&#10;KoyeA8f7QbZvKkyIbnb/wQcfiK+++io2JvpiE9Lk1YTWHRgAi0YHmY8KMh+VZuvHxpmLW1TjkVSZ&#10;Hn9OEFrB0wH9d/ih0qQgu//xflOzoEzo7rvvFtnZ2aJr1/Tpu55NSJNuQlJ//+dRaEIEKhodZDw6&#10;yHx0vP49Q7dqrTKjcJ2UqP+WVCPbORUm1LJlS+Os6Ysuuig2JvpiE9JEd6uzErpcAxUMApkOAhkP&#10;AhmOTsNVs0zmQ6CVhkArdzpAd3VEvyeVyLZOhQmlo9iENNF/aivtf3CWyYA27Hf3V4xAhmMFMh2d&#10;1puyofGoqOZDoBWGoFtdoBU8XUC/yQ/FOvSG470i2zvZJlS8eHHx+eefG33S8xnTaShpLNvuzjYZ&#10;jR2oWKxAZmMHMh6J3XVjEtV8CLSyEGilTifQb/LLxa26wPFekW2ebBN64IEHYkNC9OjRIzYUfbEJ&#10;xYRMxol1ISUhApmPBJmOimo+RGG7NxCBfk+ilM2eCMd7RbZ7WCbUokULUbdu3dizAtEJiirpIjah&#10;XCGDcQsqGAQyGjsG7bA2ImQ8EtV8JGhFobOK0cqdLqDflCipNKEbdveH9SWZvaxNfrfO/fr1S6uk&#10;46SMNSG0oP2CTAeBzMYKKxNqe2NfaD6EajwqaEVBK3a6gH5PEETdhKSeffZZcfTo0diz9BebUEBs&#10;OuT24tUe0HQQyISQ+RANVs4xGY8E3qQsne8RlIv+e4IiXUyosIlNKCS2OlxRj0xHx4sJqcajglYS&#10;tGJ7pUjVBQZoWpiUH4l/UxCwCaVGvE8oV2ihBwUyIAkyHhW3JqSajg5aSdDK7ZVUmVCYPWewCaVG&#10;bEK5Qgs9KOiQPzIgCTIfwmqfkGo+bm7jilYStHKrlOiaY4CmRYGgb0wvKTt4EhzvFdn2bELulLEm&#10;dN+9IyzZeWQILAQ/IONRWbi7DzQhQjeg1psHmExINRsr0EqCVmwVmXJSkXTcUHlySCY0ZAoc7xXZ&#10;9mxC7sQm5AFUHE4g49FBBkToJuTVgAi0kqAVW+Xi5gvzTahogwIjioIxod8TFOWGTYXjvSLbnk3I&#10;nTLKhKSZnDz5X5O5+AEVCgKZjg4yIP3vWItrR+UbkJc+xPQVxG33zcVaLjSQz6UBpdqI9N8TJOVH&#10;zIDjvSLbnk3InTLChP701OJ883hszzgTDx4eZTIXL6Bi0VH3Cd18OFus3h9vQnPu7B1nQqoBEWoK&#10;8tKlj76C+OlDXjcgg+qpMSK6Ab/+m4Ki/MhZcLwX1LZnE3KnQm9CuulY8ejesQbIbOxABeOEbkKE&#10;nQm1vH6oyYTyzchFIkIrClq5rYAGFAPNHyblh4ebhAK5sdn0vHsJEWxC7pQxf8eQ8SAe3TM2bhwy&#10;Hx1UOFZ4NSFkQBLVcBBoRUErOKJ4x4J9Q1ag14UB+h1BU3HcfDjeK7LtvZjQwYPZsK4kV1/dPjZn&#10;4VPGmNAHbzwYZy466kJ/ZN8Y2+kIt0fVUm1CZYc6/yXTzcYK9NpAcdmLahBUmrAAjvdCnWUFbc8m&#10;5E4ZYUKfvPtMnKHooAX/4N2jXM8rQaaj49WEWl4/HBoQoRoOAq0oBFzhYyCzsQK9PijKZoe3/wdR&#10;aVIwhifbnk3InXifUC52O6fR/A8fGAPnJQ4eGwaNR7IS9E+mG5BuQgQyIEI1HARaSQi00hMX1MRm&#10;YwV6j0QpOyi55hMknIS8i00oF/rrRQv69tv7xi18NL+dCRHIfCS6AS0CJyvqBmRnQoRqOjrohvYE&#10;WvmRyThxQe3gjajypPAuzZDI9kHTEkFtezYhdyrUJkSG8df9y8ULB1bm87fc57qpSNYu6iLuO2Fe&#10;+Gg+gv6qqfOpIPOR6Ca0bE+/hE2IUItfxa0JIYNxi/5eiVBuaPL2Ack2QtP8orY9m5A7FUoTUk3H&#10;CmQsc8Y2Nz1HR8pUULEQyHwk6FoyswH1jjMgNybU1KJvMTcmhIzFC5e0DeY6M/Q9wyfY1KW2PZuQ&#10;O6WdCX369t/iDEWVPs0O3VTGZTeIG+cEKhgCGZBENaC5d5lPVOy01Z8JEeoKILlsWvxKpq74yFT8&#10;oL6nH/TvmK6obc8m5E5pZ0LITBJBNRQ/JkQ8cGQkLBxkQHpniaoB2ZmQetmGFeoKINFXEnXFR2bi&#10;F/V97UB93evfMZ1R255NyJ3SxoT+8/oz0EQS5bl9V+SbiV8TIlDh7PBhQgQyIQIZjwo6g1pdQai7&#10;ZLniX1ADm4kfVEOxI/97jCn4HmHdliNVqG3PJuROaWNCX/zrJWgiQSCNJBETsrrkw8mE0K08kAFJ&#10;kPlIGqyca1oJqs02r+ByxS/WyvlMaDfI93OD+j0KM2r7h2lC06dPjw2lv9JyxzQykkSQRpKICRGo&#10;eJxMiIg3IfyXjEDmI1FXAEJdOaQZBGVAhGoydqjfozBTe7G5/YM2oQYNGhjzvvjii2L48OHGcGFQ&#10;WprQp//8CzQTv6hG0qdzNdNzt7hNQoSTCeUZETYhu44P1RVAPepDlz5IQ0Bm4gfVZOwobH+37EjE&#10;hI5vtz4dhFi7sEtsTiFOnz4thg0bFnuW/kpLE3rp8FpoJl742/4rxbP7FsMF/uDO0eKBO/AlGwi7&#10;q++DNiGizeb+Lkwob8WgE/+kISAz8YNqMnaEeVP6ZGJ1moOJaQVXz0vCMqHCprQ0ISlkLk48uXca&#10;XMiInCmt4XgdZD7EbcCAkAmNAt0A2XV+SMQb0KL84ldXDmkIyEz8cGk3d+cElR1SOAzIiqqz8n4f&#10;7XdTjUeFTcid0tqESMhonEAL2YotK7LEI3fFX1FPPLy/4PKNkSPqmAyIQAaE9gmhm5oRyHwk+iF7&#10;Wfh07ZJcUaQhIDPxQ4nO7k9KlN8hE1CNR4VNyJ0KrQnRgkPjCX0Bu2HV/I6m5/cfjT83aP26LvnD&#10;twMD8mpC3W/OggZEtLh2ZL4BNVo1M7/w5YohzeDiZsHsiC7eqXAakNpmXqDX1Vy4WFSZwUkoUaW1&#10;Cf37pYegyVjx1N7pcAG75bol3cSMUU3FtUu6isOHCo5m7L6rv/G47dZeYsP6PCNCBkSs0AyIWLK7&#10;LzQhAhkQgVJQ1Vl5+y7KKz2sIkPximowTlQcmz47omvMz2s3NM0N8hQIq79kbELulNYmdPKn76HZ&#10;EGhBBok0IJ0D+weJK1d1gAZE6AYkQQZEDL4NG5E0oAYrZ+cXvVw5pCEgQ3FLiS45BqrBOCE/P11Q&#10;DQNN94r6fgSbkDultQmdOX0KGhCBFmSQIAMijh4ZCs1HggyIQAYk0Q2o9aaC/sdkwcsVQRpC0cbY&#10;XNyimosb1JUxXVANA013g/oeOmxC7pTWJoTMR/LEnslwYQYFMiDJFRs6W964HBkQgcxH0uMW874h&#10;JwMikLG4gW5qpr6PG9SVMurQX9aaiwrarPZScxs6QfPSfiD1uRVsQu5UaHdME2hhBgUyHwmZzbpt&#10;WXEGRCADIuZa7JwmutzUK86AGsb+hlWZmbdCqNeFIXOxo2jDgv7FvCJXxnRB3ZFMz9U7IarzkVnp&#10;5wfp88hxVrAJuVOhNSG0IIMEmY+EzGby5c3FjMWtxDVbe5hMCB0dkyADIvQUJDs/rLW4YKVQjQEZ&#10;jRXq67xSYXT67IS2gtqRzi5X040cnzfNPH8BeSYl50OwCblT2psQ6asPXhOfvPZUpEzIitnrOoqJ&#10;q9qLnuPriV4T6jmaUK9be8alIFnkcoXQzQGZjY7+Gq+U6p2e+4F0qB1r5f49k21abU5eu1ISoud1&#10;lxe0s5yHMMaBs6RVvJjQk3csNdWvzo2LR8XmLHwqFCZE+se9N5oWGjKOIEHmI0HmI7FLQoNu6SLa&#10;Xd7IZEIFBjTOZEAVxs7LZa6xMugGQWc1I+MhSnRN57sgJg79faX2qz43L/nI9iTU52Q+crhmTt5J&#10;oPI5USe2L8kONiF3KjQmpC+0x/dMguYRBOqZ0oh7TwyHBiRBBkRI4ynTuHi+AdWa0kS0vH5YngGt&#10;WGAUN+1MpRWm0mT7/sNU80HTfdMrfUyo7pU4yUjqXBE/LijYhNypUJgQWmjIPIICGY8OMh8JMiBC&#10;mhBRf2xtUS6rqu3fMLo4tWizYdgoQkZ+hyihGkAUYBNyp0KThH769nPTQtONg86WpvFP750bN80r&#10;yHR0kPlIkAERqgkV/A3DBkSQGVzaPeCU4xL1eySLqrl/pfQbtdldQJpq2ITcqdCYkNQbD++AxqEv&#10;VDSPW5Dp6CDzkTgbUN5NzVpcl9fzasNVc/ILW10BpSEUazvRZBDJQP0eyUBdudMFNiF3KnQm9NHL&#10;j0Lj0Bfq8/tXwPncgExHB5mPxM6EsmInJra5oa9tCqo4rmB/UImuc00GoXN+nZ7ivOqd4DRfJKl/&#10;eLpAVF2p7Sg/bJCoPH4knJYq2ITcqdCZEDINQl+oaB433H8Um44OMh+JlQHlpSD8N6z6PJyCJCW6&#10;XW56XrzLXFG0xSjTuPNqdDY990KJrvNEsTYTk3KBqroiE1WmjBOl+/SMGy8pO6BP/nC1mZNFneU5&#10;pumpgk3InTLChOT+IBU0nxPUGSIyHJ29R62vH9MP0Q+HBjTeMKDGa6bmF7S+ouomcWnMhC5qOSbX&#10;MObHTZecX6sbHC+5pMOMuHHn1+2V3zVzqQFj474LUWbYVDjeDZXGLxBlh041HRYnLmrSwPS8Vk7B&#10;31JJiS4d4sYRlcYOh+OTCZuQOxU6EyIhA9EXKprHCWQ4CDsTUg1oudIFdIEBjTEMSO1RVV9pdZPw&#10;yvm1u5ueX9pjofhDxWbGcPGOZhO6qMXouM8nLmrZ2bh/9AUNWpnGe72n9AUNW5tO+qu9ZL4o1bu7&#10;qLNsYf64RCjWsqmoe2XBXSeTSZgm9NVXX8WG0l8ZY0KEXKBomhuQ4ViBDOhmrQtoaUA9b8k7K7rN&#10;DQX3jpaFrP8NU/vsSoQLG2eLYu0miwubDI6bViJ2xK10vxzTZ7uBTKjiuPlwmkrpAeNE7RDP0dEp&#10;078XHB8mQZvQqVOnjHl79uxpPBYWFUoTIiET+ev+ZQmdxPjAPbinVQQyIdWAhsUMKFu5l3SBAeVt&#10;udVbtUp0wwiDok37Gp91Scc+cZ/vlnLDp8HxlSfn/lUaPcy0siaLustzROVxydt57cWE/nF8t3j/&#10;sXss2bV2WWxOITZt2iSeffbZ2LP0V6E1IRIykkRBhoO488gQkwHddHhQvgHNUq6Y1w2ofuysaEJf&#10;gcsNCyYF2VF++GJRouuA3L9og+M+3yul+o8xPS/WPsu0kqaK6nOmiWqzC/a3hUVYJlTYVGhN6I3n&#10;dkETSRRkOAjVgAg1BekG1HzDaCUF5RWwuvJKkGkQFcYsMYHmQdBfp/KxW4DQ69TPosSiPvdL8c79&#10;jMfyI2aI2kviV9RUctmksUY6QtOCgE3InQqdCSHjCBJkODr7tR3TyIA6bc27R5Dah5hawPrKTEjz&#10;QNOsqDQhz5ToUQ57fY+gUH9flLi0Wyc4PlHYhNypUJgQMgg6nE6oBhIE6mcg9ItXkQENUe4b7daA&#10;0h3190WVi5s3huP9wibkToXChOStXJEpELqR+MXpPKETmgHddLjgaNisO3vlm5A0oNab8+4V3Wj1&#10;9PzCvcxNb59phl23OFGk4uihcLxX2ITcqVCYEB3CJJNAxkDQWc66ofgBvbeKakCENKCZu4ABbRrE&#10;KSiNKdq0ERyvwibkToVmn9Bf9y+3NQrqrFA3FS/cdxy/r8TKgAhpQF1uKrhhfaYYEKH+xsJC6d7d&#10;4XgVNiF3SmsTooUjHykN/WnvLPHIPusbjtHNyJDB2PHQwdHwvVTcGNCA7fb7gQi0AhO1ctLboPTf&#10;WRioNmsyHK/CJuROaW9CkvcePZxnRHtyjWivzb6bY+7+mtF88PUK+46azwXaqpwLpBoQEW9A8YeG&#10;TSsvuIk6Xd5gmicN8HIlfGGDTcid0s6EaIF88MSx/GEVeYq7vE0HMg5CNxxj3hN4XitU8yFusbgk&#10;QzWgVhuHWKYgt6AVPcqg35ApsAm5U1qakB3SiAhkNghkMgjdeIiVivEQS/aY+5WXBpSXgvJuVp9v&#10;RCu8X6SJVvSokskpiPBiQh+//pr44cN/W3LPXXfG5ix8ShsT+vXXX8X3H/8LGo+KakISupUHMh8V&#10;ZDqEfvkFceMh898uYplyRbyk//YeJhPKM6ICE9JBf9F01C5ookyNDDcggk3IndLChL7999vQcBDI&#10;hFSe3jvHtQkdPBZ/S44NBwbGGRChGxDRcWvebVrjjWhsnAFJUDHroJU+SmR6ApKwCblT5ExozJgx&#10;cQzs2sEVvdrVd0XXNpXj6NSpYhwtOpSPo26bspAKLUvGUbxpGcjFjSrlchnkwno1c6ltywW1a4tz&#10;q9aJJOdVw985E/n6669jVe0sNiEWi5VSsQmxWKyUik2IxWKlVGxCLBYrpWITYrFYKRWbEIvFSqnY&#10;hFgsVkrl14TuuOOO2FD6ik2IxYqATp8+7QrSL7/8In7++Wdx5swZcffdd4u3337bGJ+uYhNisVgp&#10;FZsQi8VKqdiEWCxWSsUmxGKxUio2IRaLlVKxCbFYrJSKTYjFYqVUbEIsFiulYhNisVgpFZsQi8VK&#10;qdiEWCxWSsUmxGKxUio2IRaLlVKxCbFYrJSKTYjFYqVUbEIsFiulYhNisVgpFZsQi8VKqdiEWCxW&#10;SsUmxGKxUio2IRaLlVKxCbFYrJSKTYjFYqVUbEIsFovFYrEyVhyEWCwWi8ViZaw4CLFYLBaLxcpY&#10;cRBisVgsFouVseIgxGKxWCwWK2PFQYjFYrFYLFbGioMQi8VisVisjBUHIRaLxWKxWBkrDkIsFovF&#10;YrEyVhyEWCwWi8ViZaw4CLFYLBaLxcpYcRBisVgsFouVseIgxGKxWCwWK2PFQYjFYrFYLFbGioMQ&#10;i8VisVisjBUHIRaLxWKxWBkrDkIsFovFYrEyVhyEWCwWi8ViZaw4CLFYLBaLxcpYcRBisVgsFouV&#10;seIgxGKxWCwWK2PFQYjFYrFYLFbGioMQi8VisVisjBUHIRaLxWKxWBkrDkIsFovFYrEyVhyEWCwW&#10;i8WK6aeffkoYVnqJgxCLxWKxWLn69ttvxW/Pmi7+39nzfPOb/+kn/vvf/8bekZUO4iDEYrFYLFau&#10;OAhlpjgIsZKuuXPnivr164vx48fHxgjx4YcfiooVK4oVK1aINm3axMbm6ddffxVVq1YVS5YsEQsW&#10;LBA5OTnG+KJFi4rTp08bw0gNGjSIDQnx888/G++TqM6cOSPq1q1rfIcmTZqIu+++2xjfqFEjsWbN&#10;GtGiRQuxY8cOY9zMmTPF7bffLu68807x0EMPGeNU0Wt0FSlSROzcuVMMGzbMeH8nde/eXdx4441i&#10;69atonjx4mLp0qWxKeHIbrd/t27dxDfffBN7lqdDhw4Zv79kyZLGI5EM0bJGy/utt94SM2bMiD2z&#10;l1O90PRatWrlD1NdN2vWzFgWVK/PPfec+Prrr8VVV11lzMOKvjgIZaY4CLFSovfff98UhGgj/ssv&#10;vxjDU6dONW1waSPTvHlzIzxRSPjhhx+M8WoQovlpvldeeUWMGTPGGKcGIdpA0Uaaxn366afGuHPP&#10;Pdd47Nq1qzh27JgxLF9Dn3Xy5EljWBUFKvqu9B2efvppUaJEidiUPNGGn8Ic6eabbxb33nuvmD9/&#10;vujSpYsxTtU555wjvvvuO/HRRx+JSZMmGeMoCD3++ONi5cqVomXLlkbwklxzzTVxgYqCkPw9pOXL&#10;l4tHHnnEeP1f/vIXcerUKTF27Fjx8ssvi8GDB4t33nnHCHKlS5c22qts2bLGb/rd734nfvzxR/HJ&#10;J5+Ixo0bG+1ZrVo1o33la0n0nUlnnXWW+Pjjjw3Dr1GjhjEOBSGp6tWrx4aEePXVV8WECROM73b0&#10;6FHjd9Fyq1mzpvGd5s2bl/95FAZpHLWJbMOrr75a7Nu3T2zevNlob3ofCsj//Oc/xf333y/atWtn&#10;zEdtRq+lxyuvvNJ4Dz0IjRgxwnik3z58+HDj+1NdyGVP70Vhhj6jQoUKprqk3y7fa//+/eL66683&#10;hnXR76L3YEVfHIQyUxyEWCmRHoRog/7ZZ58ZG64yZcrExuaJNkoyJNEG6eKLLzbGURCi5/SaCy64&#10;wJhOG9SOHTsawxRmpGQQqly5smF2JAoDJPpsKflaGbC2bNkiTpw4YQzreuGFF8SAAQOM4bffftsI&#10;EBRspOTGlL7j+eefbwyrUvcIZWVlGY8UhGjDLfXaa68ZexpIa9euFbfddpsxLKUGIWojagdqDwo/&#10;FHpI9Jx+D/3+/v37i+3bt4uDBw+KIUOGGOMpCNHGn74nGXjt2rXF559/Ltq3b2+89ssvv8zfSyeD&#10;0O9//3vjkSTbmb4LzYukBiEKaAsXLow9y2sfWm6LFi0ynu/du9cILSTaq0ahk57LeqE9bjfddJOx&#10;V46CjxR9V3p+3333Gc8pwC1evNgYpnB61113GW0yZcoUYxypbdu2xuvefPPN/CBUp06d2NS8YEwh&#10;iUTLk+aVonZr3bq1Mfzuu+8a89JvIVFgkrVAAYrmZUVfHIQyUxyEWKwMF22kS5UqFXsWTVEQ2rZt&#10;W+xZdEQh+W9/+1vsWbxoDx3tqWKlhzgIZaY4CLFYLBaLlSsOQpkpDkIOOvvss41/o0w4rFnTyRNL&#10;VrYX869ul3FMv7KtGLW0lcG0K9vAeRA0r3xdOtJhYePQqTurReDUnNpRVJ/cIxSqTOgjKo0e5omi&#10;TRvB8U6U7D0iklzYqI34/vvvYy4dnDgIZaY4CDnoN7/5TWyIFaTuv2+0uO/eEQlx74nh4kQu2+8Z&#10;XKi58dAgceXe/oWaKbuyxLDbu4uhIdPjlp6i/Zbeot2WPoHSbP34GBNCod5Vi3JZ7JtSPbvA8U7U&#10;vXKxqHH5YnHZ1KWRokS3gaGEDQ5CmSkOQg7iIBSsUKAJi9tyQwSBwkWUufnubBgW0pkle/qKRbv7&#10;wnBiRfaOeHrd2hMGkaBoe2MuN/QzaHn9EBhKwqLpuomi6dpJMJAkSske/oKQG+ouXyyqTF+SDwou&#10;EnU+N6D3IDgIsYIUByEHcRAKTv988yAMLMng6PFhMHSkGtrbc80+HB4KAyNAwJFQsEFhxI62N/QV&#10;rTcPtAWFjKjQdN0E0XjNVNHomukwVIRF6d494Ph04bKp5lAU9SBE70NXEKpXgErR/dLoCk+6ApGu&#10;UqWrNFmpFQchB3EQ8qf3338EBpJkciQ3/Ow6MgQGkLDZeHBgPiggZAIjb+/hKwC12jg4NzSMiwsR&#10;UaHRNTPykRvq+isWxI2LEuUH94fj04Xq88yH58IMQudXniWKVF3gmz+Uwt+NbhExbty4/Fss0O0r&#10;hg4datxaY8OGDcY4VmrEQchBHIT8CQWToNl3dKjYkwsKImFyy+Fssf5A5gYcN8y+sxcMQcSA7T1g&#10;ACKaXzsKho8ogDbQ6ULlCaPh+HQi3YMQK7riIOQgDkLe9OADE2BoSZRU7dkhVu8fADf2jDXDQQCS&#10;dNraC4Ygos3m/jCEpJKo7uXxQpUp4+H4dIKDECsscRByEAchZ6HgEhSHU3BuzwqwYU8G4+/oYZxT&#10;Q6Dp6cLkXVkwABGDXJwXhMJIKkEb5XSDg5A7cRDKTHEQchAHIW+6796RcWGGxql64P4x4r33CvrM&#10;+suzq8Br8kBBJQxuSPEl6uN29jQFBjRP1Fm+p5/pN+gMuS39QlCja2bBjXK6wUHInTgIZaY4CDmI&#10;g5B/yTDz+OPzYmMK9OOPn5sCjxX7j4V/DtCWw6m/T0+6B6HpNnuBJP1tzg2SRO0coYYr58CNcrrB&#10;QcidOAhlpjgIOYiDkHt9/vk/YJjxyz1JOCx2XUROelYDw7I9/eA8UWTB7j6m724HCj46UQpCDQpJ&#10;CCI4CLkTB6HMFAchB3EQstZXX70FA0wQ7A755OhrIxKA5t3V2xQWlqRRCFK/txMo9Oi0uG4kDCTJ&#10;pklINzVMJVWnTxQ1c+bCaekCByFWWOIg5CAOQv6FAg7irtzQI0GhJUjWH4jWFWAoNKD5ooTTuUA6&#10;brq0QIEkFdS/ej7cCKc7NeZNF5dNGgOnpQschFhhiYOQgzgIJaaffvrKCDt0c8NUdnexPoKXwKPQ&#10;QET50NiYO/BNEq1AoUcnCjdPpDs+o41vYaH2kvmiXJrfVLH20oIwxEGIFaQ4CDmIg5B/nT59EoaS&#10;ZII25lEAhQYV9JpUg76nFV1vzoKhR6fVxuT254VItEPTdKFMv15wfLpAHcByEGKFIQ5CDuIg5F8o&#10;mCSDWyPeaSkKDgj02lQwzuNeIDd9iFHnpiiUJBPqFgNtcAsrHIScRUGoRJe5omTPRb4p2jibg1Ca&#10;iYOQgzgI+dP7nzxvCid/e21fbArWHcdGmub3Q9QDEDF9l3XXEzojb+8B3yOZjLvDfFm/G7rc5Lw3&#10;qPWmQTCcJIv6Ky6HG9vCTLoHoZqLOAixwhEHIQdxEPKn51/bnx9QvEgNNl6IylVgduTs7guDgx3o&#10;fcLGz/eUuLlXENHiuhEwoIQN9fyONrKZQLoHIRmCOAixghYHIQdxEEpMr7x1IjbkTmfOnIZBxw60&#10;MY8iUQ9C47WbOvoBhR6dNjf0gyElbBquKhx3iZZUn7vEoNYSPF2Hg5CzOAhlpjgIOYiDUPK08/gY&#10;GHTsuAps0KOKnyBEV2mh9wqa0R7PA0J02Op8mTyBQkoyQBvXdKHqzCWmIKBSMwe/RqdMvyw4Pl1Q&#10;fzMHIVaQ4iDkIA5CydHdjy6EQccOtEGPMlENQnY9xbulnYt7BRFtbkhN7/LpeGVYlZnmjb89S0Rt&#10;hz1DZfr3huPTBfX3chBiBSkOQg7iIBSu7n9mNQw5dqyJ4D2B3IAChBOjc0HvZcVS5WaHNHyFzT2J&#10;1Hn9MsDlOUFE2xv7wpASJul2f6Bqc6z3/DjhFITKDx0Ix6cDFPTU38pBiBWkOAg5iINQcoQCDwJt&#10;0NMBukkiChJumbQzC76vZMFd7vv8CoqBLi6TV0FBJQwo/DS6ZhrcoEaVOld42ftjxu2hscrjRsLx&#10;qcC4FH7aEjgNof9mDkKsIMVByEEchMLX3gemw9CjsjUCPcT7JdEQJJm6yzoMDQPzh0n2bdELQY2u&#10;mQ43olEmkQBE1FiA3xcRVhCquTCPWovwdAnNQ9+ZhqvPoz087oJQlenxe8k4CLGCFAchB3EQCldu&#10;Do1tOZS+IYhAQcIPdkGIQK8Jgx4u7xotaXn9UBhcgqLRNTPgBjTK1FmWWAAinA6F6QQdhGpcHv8b&#10;KOygeSVO0xEchFhhi4OQgzgIhavPv35H/PvTl/JBQWjjQQ5CRBSCkNuTolVQeAmKBivnwY1nVKk6&#10;2/85QCq0RwW9vx1h7BHKP3cnN6zIYKZ+zyozvH9PhPqeRDoGobffftt4/0qVKomTJ0+Kxo0bi08/&#10;/VTs3btX/PWvf43NxUqFOAg5iINQ8vXZV++YghDa6KcLKEwkAvoMAs0bNB1dXh6v0mz9+LjwEiTp&#10;FIT0jXkY0KE29NlE2OcIGZ2iTosPemher+jvGWYQqjj+8rjP88KlPYcYweYf//iH+P7772PvnKcm&#10;TZqI7777zhg+66yzjMd///vfYt26dcYwKzXiIOQgDkKp0VfffhBqCKL7D6lhK6zPQoEiCOi8o6DO&#10;PXILCjp2oOASFOl0NZjdPYCSQZXcz6eTkykI1b0y2NsIqP1/uYHmR+9jR7IPjQURhPjQWHqJg5CD&#10;OAilRhSEtgR4gvTVudAJ13r4ITYeDKd7jiDuzxMVOt/UC4YdK5pfOwoGmCBouGo23GBGkURPhg6S&#10;MoMmiPIjZ4nq83IDzHL8fSW0d0dC5zOp4yhYofd3i9cwhN6DgxArSHEQchAHodTo+/9+YYSUa/Yl&#10;ds+gGw7h8EOEFYCIESBMpCudtnoLQSi8BEGTtZPghjKq0DkzaEOZKsqPnClK9R8DpyUTt5f7U9ch&#10;aG8QwUGIFaQ4CDmIg1Bq9fV3HxqhZbXLmyhelxtu9MCDQK8NipEgTKQjnT0GoLD2AjVZOxFuKKNM&#10;3uXheEOZKipNWiRKdB0IpyWfJaLG5QVtRMNE1Vnu2o2DECtIcRByEAehaOnEU1cah8w2HyoABR0r&#10;1h8I967UEwPouDSV9N/u/Vyg1psGwQATBChkRJlai6O1F0inRJcBcHy6wUGIFaQ4CDmIg1C0tOvE&#10;WBhwnAg7AElQuIgiXTye84MIuxf5+isuh2EjikTtMJgVHITsxUEoM8VByEEchKKh7fcMiQs3blmX&#10;pBA0ZVcWDB1RBAUbt7S9MfzL4tOlk9QgboyYTDgI2YuDUGaKg5CDOAilXi++cRgGHCtuPpwNg0rY&#10;pEsQ8noFmAQFliBpui59zgXSOwFNFzgI2YuDUGaKg5CDOAiFr/988YYpyOw6PtYY/9KbR0zj7dh2&#10;d2rCj0o6BCEvvcWrNL92NAwvXtDDRJM1k43xTdZOjpsWRRK9bDwKcBCyFwehzBQHIQdxEApWD//l&#10;WhhkEiEKIUiCwkdU6OaxjzAVPdR4BQWLdIDO/Un1DRGDpHjnfnB8usFBiBWkOAg5iIOQfz35/FYY&#10;XIIEhZFUM/+uPpG7j1BHj5fC66Bw45Z0Od9HUn1u4Qk+OhyE7EVBqPaixLptqTh8MAehNBMHIQdx&#10;EPIvFFyCgLrHQAEkiqBQkkz89A+m02z9uLhw45Z0CUFu71+T7pToNgiOTzc4CLGCFAchB3EQ8q/T&#10;p0/CIOMV6n0+ncKPCgonYZK9o7to76OHeEQiV4alS2eo6XrSs19KZg2F49MNDkKsIMVByEGZHoR+&#10;+vm7fH7+paAnZXX8Uy/cAgNMImw5FFw/Y6kEhZWgGXxbYpfDI1C4cUODldHvB4z62UIb10yAg5C9&#10;OAhlpjgIOShTg9A9jy2CASVMguxkNQos2N0HBpcg8Hv1lxNtb+wLA44TjVbPgBuFKJEuNz0MEw5C&#10;9uIglJniIOSgTAxCr7/7MAwqYYPCRLow/o5wutbos62n6HFLTxhagqLVpsEw3LihacT7AUu3Gx6G&#10;DQche3EQykxxEHJQpu4Ruu9PK2FYCRMUMBJlzf4B4qbD2fmfcb3W4/ymWCetNI863i3jQ+pbDAWW&#10;IGl5/TAYbLzQYOUcuCGICtVCvvqr7JDFBmUGLRIle9qDXu8Gen+n96g2Z7GoMsPdb+UgZC8OQpkp&#10;DkIOysQgdNdR/91ZJELQJ0Rfe8BdT/QSL3ekXrS7LwwwQYCCSxC03DgEBhqvNLg6sQ1FmFSb7W4P&#10;UNkhBSGl9AD7oFImd3rJXgXzB0bue5YbVvDZxueg+WKo30kif3eNy9397pJZw0TlSf6DWVTgIMQK&#10;UhyEHJSJQQiFhGSBQkeibD7o3EP9jR5PzkYBJlG63OT/hod2NN8wFgYar9S/ej40/ihQ1W0AGlqw&#10;h0VSeQrem+I2/JTqs0hUHLcknLCkgL6jHfS9SvXOe23Z7LzXlx44XpQbPj1u3nSDgxArSHEQcpDb&#10;IPTNN9+Il19+WRw9elRs3bpVLF++XMycOVNMnz7deLRj0aJFYtOmTeLgwYPi2WefFZ988ok4deqU&#10;a06fPi3OnDlj8Ouvv8a+kTcdODZU/O31AzAkpAIUPvyyySEIeb0z9eKQ9gahEOOXVpsGwjDjh6br&#10;ontn6Kqz3R0SorCjBwuJm3miAgptNI4o1Re/RkKH8CqMniNK9xsd9x7pBgchVpDiIOSgwr5H6N+f&#10;vgTDQdRAgcQrt+YGnkTfc/mefjDEBAEKNF6gXuFbBxmAInwidI357s//qTAqfi9QJlI2O2+vWcme&#10;6X+eUDoGoTvuuENUr15dfPfdd8bzMmXKiNdee008/fTTxnNW6sRByEGZcmjs7scWmkJClFi1bwAM&#10;JX64XjlvCE13AgWYIOjis0d4ovWmQTDI+KXx6unQ4FNBrUXmQ150B2gaV3upu0NhFcZEfy9PMqBD&#10;ZLJNOAhZi4JQo6tHwfXCLVXHdxU9e/YUvXv3Fi+++GLsnfPUvHlzIwh9+eWXYsKECca47Oxs45GV&#10;OnEQclAmniP0zod/NgWRVBOlmyuiEBMEKOA40XpTNjRivzRM4lVgda7IO8HX7Um+fqg0kUNQueHx&#10;7Vuy55C4cUS5YeEti6CJehBC3+3WW28VS5cuNfjpp5/E888/L6666irx9ttvx+ZgpUochByUiUGI&#10;lIrL5+24TrvsPRVM2pkFQ0yioJBjR6sAA5Cf83+qzbE/LEW9tdPNC72+LmhQMMgUUHtI5B6hMoPc&#10;HTLUXx8F0jEIsaIrDkIOytQgJIVCSSrxcol70KAQkwgdfPQJ1mx94leA5d3/x1tnqNXm0t6C5AaZ&#10;REEbdb9UHL/EAE2LGpUn2S+nok2y4ess6RW9MMRBiBWkOAg5KJOD0PZ7UnM/ITesAkElbFCY8UPf&#10;bf66x0ikE1TCT0/w1Y0AhDdGUQdu1D1QJnbJOQLNHyXQdyZoWtHG3oIQ3dQRvVcq4SDEClIchByU&#10;iUEIBY+oshIElrBAocaOQTu6iyG3xY/vu817lxnIcN3ScJX3jlALS8ekfu7tQzc2RO9Vqj+eP0pU&#10;mmC/N6hk1iJxQf1+8LUEnVRdOvd3otdGCQ5CrCDFQchBmX5ojPTgn9fCEGLHjiTuTUKhJQz0QGNF&#10;p636FWC94+YxT7en9Wb/l8T77Q0ebXwKE+guznSfHTm9nHLn6XSg4lj3hy2Ld+oHx6cTHIRYQYqD&#10;kIMyPQi98a9HjbCx48hQ8eQLN8WFEMTfXtsvXn3nATgtUegO0OpzFFjCYJgWZKzo5/OwlxVtbhgA&#10;zdYNiVwGX2NB4Q9DRLmhi/NvSFh+ePrcb4gOV1UY428ZFe/cH45PJzgIsYIUByEH8R6heP3577eb&#10;wkiQrD8wUKzbH9x9g4Jgxq5eMPQgut3s/35ACGS0bkEBxyt0BRjaEBUmUNCIJAGdtFyi6wA4Pp3g&#10;IMQKUhyEHMRBCAuFGD+sjljoQaDAY4WfK8GsaHtDX2i0bkHBJhHokni0UUpnYOAIETqEhcY7EuCV&#10;WxyErMVBKDPFQchBHISs9eo798NwY8XmCN0Y0Q2Td/aEYceKHrcE22lqs/Xj4kzWCyjMhEXdKxeL&#10;6vP9ByU6FFdnWewk7enh74UqPRCEjRAoP8rcJmgeL5QKIBBxELIWB6HMFAchB3EQcqfbjgyD4Ufl&#10;KhA2osgyH/2JZQUcgtokuDdI0uia1HaXcdk0CjWxYJM7THeUzhuXt0FDryHk9CApm6QToPU7NFee&#10;HM79h9TP8AIHIWvlBaERuesO/QnxR9XxXTgIpZk4CDlIBqFffvlFfPDBB+K5554Tx48fF7fddpu4&#10;7rrrxPr1602sW7fOBI279tprxc033yz27Nkj7r//fuM96Lbq7777rnjnnXcMrIbfe+898dFHH4nP&#10;P//c6KOGvoffHuaToaNPLDVAQYhAwSNKLNnjv2d5FGj80Gaz/xOkrWh0zQwYOKIEHXozDr8FtEco&#10;rABiBd2pWX42de9Bl6Gj+YJCvcrNC36CkHFC+aRFouKEBaLi2HmiwqjZovyIGaLc8Gm5wc+OqaL0&#10;oImiZO8RxucWa9dTXNSisyjarIO4yIkWnUSx9lmiRPdsUXrAOFF+1CzjO9D3CTMItdqQ2AUPtac1&#10;C+S7nT592uiUdfXq1aJr166iY8eOYvHixeKll14Sp06dis3FCkIchByUiXuEzpw5Y3QK+Oabb4o/&#10;//nP4r777hOHDx+OTXWvx/+2xRSCUnlXaDcs3u0/BBFBHRpDQSYo6l21MC6ApALaM1Qzh7rdCGfv&#10;T6b1M1Z28GJRyeGO0pKK4+bnhrSxcFq6UH7wgEIdhKhHetlLPdLJkyfF3r17Y89YiYqDkIP40Fie&#10;KBT50Q8/fmkKQyiARAUUbrzQf3vil86j8BI09VakLgwZh8bAhi0oyg1Jn0vgwwK1i07JrGFwfDpA&#10;AbqwB6E33nhDtGzZMm7PD4WjCy+8MPaMFZQ4CDmIg1Bi0oMQccOhQWJNxK4WQ8HGK4nsEUKBJUxQ&#10;SAkbtFELijJJOvk5XUBtpHJJh15wfDpAtVTYg9Dy5cuN0yiQunXrFhtiBSUOQg7iIORee+6fGhvK&#10;kx6AEK+++zAMJskEhRo/+A1CLa6jkzNxYAmTJmsnx4WVsKgyI5jzflSouwgUApg8UJtJ6PBYmeyJ&#10;cFrUoXoq7EGITk+gPUIdOnQQTz75pPjXv/4ldu/eLUqUKCG2bdsWm4sVlDgIOYiDkDvRCdwo6Fjx&#10;j7fvjb2yQCikhAkKM4mQTnuEnPDTQasVdGk92qD5gU7aRRt9BlOqj3UgKtV3NBwfXZbk11RhD0Ju&#10;LoiJ8kUz6SYOQg7iIGSvH3/+FgYdK55+aXvslfFafWgEDCxhgIJMonS7ObGTpRPtXT5MEg1GeMPm&#10;Dg4//rELQsVad4Pjo0vmBCHSkiVLxEUXXSSqVKkihg8fLkaPHi3q1q0rihQpYgyzghMHIQdxELLW&#10;B5+8IB7+y7Vi/4MzYeh55LnrY3MKYz7i9X89HBsTr2QFIRRiEmXgjmAun2+2YSwMIlGgfoInWdNJ&#10;rngDZ02yL4EvjKB2JSqMmSPKDZ8Op0UVWUuZEIRYyRMHIQdxEEqOnvvnfTC0BA0KMYnS5aZgLpuX&#10;tLx+KAwiqSaRIOS3E1e0YWe8gdpVUmbgeDg+mmTWHiFW8sRByEEchIT46aefYkPh64V3HoEBJghQ&#10;iEkUZIRB0PbGaJ031HDVLFOw8UL1ed5DEN0XB23UGW/YHRojLmreAY6PJukdhO68804xatQo8eOP&#10;PxqXxefk5IiZM2eKb775JjZHvPr27WtcSq9qyJAhsSFWUOIg5CAOQkI8++yzsaHk6MMv3hKvvP8U&#10;DDN+meCx3zA39AvgvkHJos0N/WDAcSKRAET4uWEi2qC7ocKYxcb5RPr7VRiVmaGq4njnK/UqjJ6b&#10;y2w4LWrUXlpQV1EPQrVr1zbO56Eb0qpq3ry56UaJX3zxhRGOkI4cOSKaNm0qtmzZYgwTJ06cMHol&#10;YAUrDkIO4iAkUnq5pjzf6LqDA2HAcQsKMomCTDCqeD0Ru9E1M02BxiteA1DZ7MTCCnpPosKYzD3H&#10;CLUHgrrCQOOjhlpfYQahgVs7wfXdLe3mNYTf7a233hJ16tQRzzzzjLGXvXTp0uKTTz4Rn332WWwO&#10;rM6dO4s//OEP4v/+7//yYQUrDkIO4iAkxIIFC2JD4eq/P31l3ICR+OizV0wnXhOJdNqKDCtR0mGP&#10;UMvrh8Cgg2i6LvEbLRq9x4ONmB1lB+MNuVtoj4++JyjTutjQUdvCiQsbtYLjo4ZaZ+kYhPxo4sSJ&#10;4pVXXok9Y4UlDkIO4iAkxOzZs2ND4eizr96OCz2IDQf87xUaDgwrUQZsj+5eoZYb3QWgIMIPUWeZ&#10;twBUbiifAxQWlV32OSYpP3KmqDT+cjgtSqj1lilBaN68eaJevXpxsIIVByEHcRDCQUgPKU88vzU2&#10;xZvuf2Z13HtZcc0+/91yhHGOENHlpl4wiKSCVhsHw7CDqHdVjmnDkgi1FrkLQeWGcfgJE+pmBLW7&#10;GygMofFRQq25wh6Enn/+efH3v/9dPPbYY2Lnzp1xsIIVByEHcRByF4SIf3/6UmyqtWi+ex5fJJ75&#10;+23iwENz4t7DilX7cMDxAjKtIEChJBnkBR939x1qvHqaqLdigWljkijV57nb81CyF95wM8GSSBAq&#10;UrcpHB8l1NrLlD1CrOSIg5CDOAiZg9AXX//LCCYnnrrKeP7tD//JDytug5AfULDxShiHxyTdAr6X&#10;kE7rzQNFi2tHwZBjReM1U0X9gMMPgTZSCO4LLLmUG+79/CxJ+REz4RV3UUKtwUwJQjt27DDuIv3R&#10;Rx8ZV5vRXqJzzjknNpUVlDgIOYiDUEEQUnuS/+mX741xJDWwEN//+EVsSrz0ed2Cgo0Xwjo0JslK&#10;oJ8xhNs9PSp55/skdvdnK6pMd7+RLNUbb6iZcKC7b6Pl4JWK46J9npBaj5kShDZu3GicMC37FaPH&#10;//3f/zWGWcGJg5CDMj0InTz1k5gxc3p+IEFSA4sKvVby/icvwHnckujl8xNDDEJDbvN/eMzPjRMp&#10;8AR1krMT1ea428iWG4E30ky4oGXhl/Nr1Ifjo4Jal5l4aIxCEHe0Go44CDkoU4PQ0y9uN87lIa6+&#10;+urYWGv97dW9MMAEydr9/k+WlgwDxuUXr5fPt9k8QLT0cEKzpMmaKaaNQDJwcxUY9wOWQnoFG4KI&#10;qPc7ptZnpgShXbt2GVeJ0f2GSIcPH+Y9QiGIg5CD+NCYEPv3748NudeOI0NhmPFLonuEVJB5eWWA&#10;ixDUelM2DDZuSNYeH0TNhc4hqPwIvgIsVaDlERQVI3wZvVqjmRKEHn74YbFy5Upx8uRJ4zkFoooV&#10;KxrDrODEQchBHISEeO2112JD7rXjyDAYaPyw5dAgGGj8EMQJ04MceppvtdF/AJKkKghRNwZoI6SC&#10;Ns5MckDLI0iK1GkMx6eaulea6zRTgtAPP/xg9EVmBSsYcRByEAchIX755ZfYUIHUoHL4UfOdp//0&#10;4jbTdD+sTuCeQVYg03JLt5t7GaDgI/FyHx83JDsMOYWgRO8Azbij7FDzclCnqePDoMzgSXB8qklm&#10;EMrZ0Qv6h1uG57QI7Lv99a9/FdOnTxfFixcX1atXF0OHDjX6HGMFKw5CDuIghIMQ6dV37ochJhG2&#10;3Z0NzSURvO4Far+lNww6drS8figMM8mmydrJpg2GW+pcYR+CSvczb6yZ8KD+0VB7O/UkHwSVJiw0&#10;QNNSjVqvmRKE6OaJNWvWFBdffLGYMGGCeOGFFxz7JmN5FwchB3EQSl4QSqQvMcTMO3vBoGNFOx8B&#10;iAh6T1Ci1LtqkWmj4YTTidH6BpkJF7qfjz4OLZewuLBhSzg+ldRZbq7ZTAlCJLpS7PTp08aeIOrV&#10;/re//W1sCisocRByEAch6yBEevXtxMPQSmAmiTJjl7cQRKCQ44YgzgkKCnVj4Qa00ZGUHcInRCeV&#10;EK4E80PpAePh+FSSqYfGJk2aJCZPnizefPPN2BhWGOIg5CAOQvZBiITCjVtWACNJlOk+QhDRP8He&#10;5FO9Z0jdUDhxmcMNErlfsOSSjMNebqkwek4kD4+p9ZspQej7778XVapUEc2bNxfZ2dnGuD/+8Y/G&#10;Iys4cRByEAch5yAkte+BGTDsuOHqAPoSIxbu7gNDjhc6bw2mI9WW1w+DgSUM1I2EHVVmON8gseJ4&#10;vj9QskHLIZVc1LQ9HJ9aluTXcaYEoZEjR4oXX3zRGJZBqH79+sYjKzhxEHJQpgehn376yXUQUvXW&#10;+0/CwIO49kBw9wgiULjxQ6eAAhFBd5AO44TqhqtmmoIOwm3v8BK0oWbCo+xgb8snGZTqMwqOTyVq&#10;TWfSOUL33HOPaNCggXHlWL9+/cTnn38em8IKShyEHJTpQYgu3zx16lTsmXeh4KMS9AnSiwLYI6TT&#10;0edJ1FagQOOVhqtmmTYMiFqLvW9g6RAN2lgz4YKWRSopN3yaqDQxB05LBbWWmGs7E4LQp59+Klq2&#10;bCmKFSsmihQpIkqXLi3GjRsXm8oKUhyEHJTJQej4k8vFuNlNxK2Hs8Xu+yfHxpr19zeP5IeaO46N&#10;io0VYs/9U0yBB7EugC4zdFCQCQq/V5WptN48AAYbL7i5KgxtTOyoRIfDuLf4lFAmO3pBiLi4VRc4&#10;PlWo9V3Yg9ChQ4fE8uXLY8/M+v/+v/8vNsQKShyEHJSJQUgNK1nZ1Y17+6jjgiLdghAxOIEOVqmv&#10;MRRs3OLmMBjagFiBNspMEojI1WFOlOw1DI5PFWqdp2MQ+vHHH429PN99951j56k5OTni8ccfjz0z&#10;a8iQIbEhVlDiIOSgTApCT/xtS1xY6TGgWty4oLjuQLBBaPHuvjC8BA0KOU746WVe0vCaGaaNgBVo&#10;44Hgk6FTB1oeUaVs9kQ4PlWotR71IETvQ6cUqIFn4MCB4sEHHxTt2rUTP//8c2wsKwriIOSgTAhC&#10;Tz5/EwwqRJhBSBLkJfTJCENOfY3ptL2xLww4TjRdO8lk/nbUzHEfhNAGmgkf6q0fLY+okqlB6Ibd&#10;/aFPuWX2sjbwu/Xv3198+eWXRpcZX3/9dWwsKwriIOSgwhiE0MprRTKCkOT6AHuYJ2bd2RsGmUTx&#10;enjMTxBSTd+JKg73BFJBG2gmfKJ6HpAdUQpCNRaYaz4dgxAruuIg5KDCFoTQimtHMoMQ4pa7s8WN&#10;hwYlfD5Rzu6+YtTtPWCw8QMKPFagoGNFg5VzTIbvBrThQJQZFJ2bJBatv0Bc1GghnFZYQcskykQp&#10;CCXzztIchDJPHIQcVBj3CH33388M/vvTV8bzk6d+gis0keogZMfNPjtoXbIn8cNnKPBYgQIPwmsf&#10;YRK04UCgjXOyKdE5RxSpuqCA6gvgfIWJiuPS65CYhIOQPzgIpZ84CDkok06Wfv61/XErdZSDkASF&#10;HbegkOOE13OEUOiRNF3n7TAYAm04dKLUb1iRagVB6OKmmbFXiDpSRcslylAQisb3LrijtISDECtI&#10;cRByUGELQvfdO8KRO44Mzmfg6NpwZY8SWw4NgiHHLSjsOIECD6LZ+vFx4Ufi5zAYAm88zKCNsxdM&#10;e3Fi0N4dNC9jDVo2UaXs4Mmi4rj5cFqy4T1CrDDFQchBmRiEVBYvam16fuz4cHHX0SGQ24AphE1Q&#10;d6ZGYceOrFt6wuCj0mz9uLjwQzRcOdtk6omCNhw6aKPsFT0ISdC8xCXtF4pL2uSBpmcSlSal3x6h&#10;ckOniPKjZsFpyYaDECtMcRByUGELQm+9dcQUbJy48cYecLxb9h8baoAMIwhQqPGDl8vus10cGrMK&#10;QQ1WzjUZeqJUnem8ga0wNrjDYuphLeKCmvFB6OJmC03zSC5unnmBqNKE9Dw/iKBuNsoNnQqnJRsO&#10;QqwwxUHIQekWhF584QYDPZA8fHC0eHTPWPHYnvG5jDOGaZw+n87+fYPg+EQ4enwYNBC/oGDjhyk7&#10;s2Dw0UHBRwUFIKLJmikmMw8CN0Go3LDknB90Qe348IOgoIReX1gp3X+RccUeWjZRpvyImbnfezyc&#10;lkzqLo+vew5CrCDFQchBUQ9Cp07+GBc0HrhnpHhk3xgj8LiF5tffhwgjCEnuPIKNJAxQ8EGg4KPi&#10;dA8hqz1BkiBOjlZBGw4dOiyDNtBBQXuFUOCxpVrhv1qMKDci/QKQpMKo2aJ0v9FwWrKoMiP+RGmC&#10;gxArSHEQclC67BGiW7mjgJMoR7cNzx+mvUg6Dx4eBUOOF+49MRwaStCg4KMz885eMABJ7IJQy+uH&#10;w/DjBDJ6t6CNByKsq8ZgyHFJYb6PULlh6XffIJ0KY+ZGpr8xPjTGClMchByUjucIPXVopinM+OW+&#10;Y9oeoeMjxKN76fAanp+4P3ceNeT44XhIwQgFHwQKQBK7IIRCjhtUg/cK2mhYEdQNFUt00e4FlACX&#10;dis8V56V6p3+4Uel4vjLc5fPIDgtmdCd0/W6DzMIHTyYDX3JLVdf3Z6DUJqJg5CD0jEIvf6XO2BI&#10;cYt6mMzq0Nj9R0bC16rQHqMHcudDr3fL4YDOJ9p62N0l9k4nTdsGoQ1jYdCxo+GqxC6hv2yat5Nx&#10;0QbcLUVq4DCTKOiz0gnUzoWBShMXiuKd+8FpyaTOsvi65yDEClIchByUDkHo5C//hUHEKw/vjz9P&#10;yOkcIfQ+VvgNRbuODIHhxi03uLzP0MSdPWH4UUEBSNJ60yAYduxINAjVXOBxr9AAvDG345K2+Cqw&#10;oECfGXXKDi68AUhSefJicUmHXnBaMqk+l/cIscIVByEHpUMQQqHDD/r5PncfHiL273c+WRq9F+Lh&#10;A/iEbDeggOOGDQfcdeQ6/g43Iah3XPjRaXHdSBh47Gi8Zmqc0XshzL1CF9TC4SVI0OdGkYpj0vdS&#10;eEntJbnheWEeaLrOJe1TH4RQzXMQYgUpDkIOinIQevGRdfkh44k9k8Rz+5fG8eSeqaYw4oZHYnuG&#10;Nm7sJg4fGhy3ous8dGg0fB8Eer0bUMhxg5sgtHB3Hxh8VNyEIAkKO26ov2IBNH0nvPQ+72aPUNh7&#10;gBD0mei7RIVyQwvPHqCaOeb6qb2UQhGuoVQHoSozk3/VGAehzBMHIQdFMQg9/9AaI1T8bf9V4oUD&#10;K13z2J4JplDixBUz2ooH7hiV/5xOlNZX+gcOO58rpEPnDunv40QiN2Vcd8C553oUfiSdtroPQX72&#10;COl47XzVSxBCG3lJ8Q7BnQTth0vaRe/E6cqT038vkCXTzCEDzcN7hLzDQSj9xEHIQUEFoVM//9cS&#10;uvTdTmdOnYTBxi+PuwxEE7IbiEd3218llgj3ncBGYsW+o/7DEAo/Eqc9QskOQgQyfyvcBqHSA/HG&#10;/tIeqQ1AKuj7JRvUdpkKByHvcBBKP3EQclCiQej7zz+AYSQKPLd/mXhiz2QYUohxuUEIjQ+aB+4e&#10;5SkU7QBBxwkUgCQo/Kh4CUIECjZeQeZvBdp4qFSaiG+omOo9QAj6Tui7JgPUdplOqoMQHbZDNc9B&#10;iBWkOAg5KJEgdOqXn2AAiRrP7suBASVZQUgFGQtiv4e9Q06HxlD4Ucm6JQsGHjtQuPEK2gDoOHWx&#10;UWYQ3ugXqY6DSCq5sF7Ae4R6mcNNqb5gnhjqfEwBHIS8w0Eo/cRByEFeg9DH/3gCho2og0JJKoIQ&#10;4fZu1beD0INwCkJTdjn3MYbCjhNO3W040XTtJLgRkNhd+UOdfaINfrFWyT8R2ooL6ywQF7dYKIp3&#10;DH4vEGoTotzwxfmBiIYL9TlAAZDqIITuIURwEGIFKQ5CDvK7R+jM6VMwcESVv+5fHhdIUhWECGQw&#10;CBR8dBI9WZrov70HDDtONFs/Pi7guAVtAFTQhoOoCEJQlAIQUbR+8OcDlR/pfJiQ8UYqg1Dtxbju&#10;iXQNQotzf1OnTp3E999/HxvDioI4CDkoqJOlSad++RGGkCjw530L48LI3TcPFdNHNo0bHzZeripz&#10;c76QmyA0/y7nS+gJFHacQCHHDWgDQFSfb73B18NBsTbRCkAE9VKvf89EqTyF9+yEQSYGoePbvd0o&#10;Vmftwi5G0Dlz5ozpQphmzZqJihUrij/+8Y+iQoUKjhfJsJInDkIOCioIffHuizCApJrn918NV2ad&#10;O68bIK5f2i3Uq8iIR/Z4u+mi2xOnUfhRcRuEnHqft6LNDX1h2LGiyVochGpcjjf4FATUYBClK8Hy&#10;qR58AKowmgNQmHAQ8g4FIT40ll7iIOSgoILQaw/cHBsS4u/3bIChJCzQYa9EWDq9jRGM0LRE8Ho5&#10;/bHj7jtnReFHBwUfBAo6bnHbHxkyf6tzgvRwUCwFN0R0Qv+OiVJ+BB8GSwZug1CdKxYbPcTXsDlv&#10;jU58rjoLTJ+2RFSZsSQ35MfXvBUchFhBioOQg4I8NKbr70euhcElaJ7eOw+usIlCe4fmjW8h9mwa&#10;CKe7wbiL9TEcdOy4x2NnrCj46My5szcMPjrZOxIMQyD4qCDjR4fDSmtXQV3aPXp7gainevU7Jkph&#10;6+E96iRjjxBd+Yhq3g4OQqwgxUHIQWEGIdKr998Ew4sV1GXG03tnw2lOoJU2KOgO1AsmtRRHbx0O&#10;p+s8dHg0DDiTJjYQhw5miyuXt4PTiUPHvIUgN+cIEW6DEDEogTDUelM2DEBEvaty4kxf33BUGBN/&#10;MnSRajiIpIrinYO/EoxPhk4+YQSh6vPjD2dWAx2r2sFBiBWkOAg5KIpB6Jm98+E0K57ZF84eISvu&#10;vmmomDaiMZxG/ZKhcEMMGFA9f/jIPUPEddd2Fddu6Gqah0Bhx44wghDhd88QCkCEHoLqLI/f8KN7&#10;4UQlBNGVYMU7hXBDRO1+QExwyMvTrTruDToIVZvjfe8PgoMQK0hxEHJQmEEIhRa3PLFninGi8/P7&#10;VxjDKmjlTCV0CO2BnaPEsVyD2bN7gNi5s5+443YzO3b0EfeeGG4KPCeODxerV3cUx48NE+vWdTbG&#10;BX1XaR0UeJxAYceK1psHugpBdL6FugGpMGZxXEAoWg8HkmQT9OEvScVxvAcoTOrmBm215lDHq6k6&#10;WVr9XggOQqwgxUHIQdHbIzQNrnzpghp03EDhaOP13YzhPUeGiGXXdYFhxw4UeKyY4eLmigi3d5/G&#10;Icjcyaq+QUIhAQWSZIG+T5DwTQ6Tg1pzKmr9JTMI0eEx+gNAoO+lwkGIFaQ4CDkoGXuEZCeo9KiG&#10;HsnTe2Ybe37kc33FSyfsDo3ZccPmHuLWw4NEzuoOYtvd2TDwIDYcGAgDjxUz7+wFg44betiEobY3&#10;xoeghqtmmcydDlOoG4YK4+L3Al3cPHVXhF1QM9wQpP52JlhQx7wocOjzBBKEpi0RtZfE3l87BOfn&#10;RGmCgxArSHEQclCYQejv96w3BR4voBUwXUBBx4n9x4aKlVu6i0139RXrt/eCoccKFHjsGHl7Dxh0&#10;nLAKQm1vjL+HkG7sVbQ+w1BQKNYyuSGIDr1d0m4h/C5BUqoPh6AwQf116cEo/jBZ3vhi7bNM80no&#10;cnl0KE2lZk7ee1WdZT1f9Xnmz3ULByFWkOIg5KCoHRqT/Hnf5XAlTAdQ0HFChpoteweI2Ve0NgUd&#10;J1DYcQIFHSdQCGq1cbApADVeM9Vk6LUWx/8LR2GBQGElCC5uFn7YsUL/7Ux40H2oqs4215vcU6ND&#10;JzXTdLRHSM5D9/3Rp3mBwpj6mV7gIMQKUhyEHBR2ECK9dHgtDDsIumoMrXzpBAo6TqCAQ2w7nC1W&#10;bO4mLl/ZXlx+dXsxe3kbMWFOMzFxblODObnPV+7qA8OOHQtc3mlagkKQ3umqbuZ6z/HlhsUfCpNc&#10;EmBXGRc1XWj0PYY+J1mUGcghKAqoQUju4VFrtETX3qb59dcQ+nSC9gJR8FIpmL+g7tX38UKYQejJ&#10;O5ZC73XLjYtHcRBKM3EQclAyghASWsGIdA9CDx/wd44QCkFusbp8ftnufmLulm5i+rWdDcavaCN6&#10;jK0ruoyoZdBiWl0x8JbOMPhI+oHOWFteP8wUgJquM4cg6jpA3WgQpfvjwKCCQo1bLmoc/knObqk4&#10;zvpQCRMO8rL1anPNtWe1R4iCDFF2QG/jOc2nvk6fX51mdU+g6tpnR3WPEAehzBMHIQclMwi57ZQV&#10;BYx0wWs3Gioo5LgFBSEnZNgZeFNnUXdQFVMAItQQ1GhJO1FrelPRZNVg0WjFyHxqL5otai2am0/F&#10;8fNzudygeKd+ovLkRaLMIOs9QYiijXDYUbmg7gJxabdwLmv3TRbvBUouS/LvE+QF9dYNxTv3g/Ok&#10;Gg5CrCDFQchBUQxCT+yZDENG1EHhxiu7jw6BQccJFHSc0IMPUbljGTF4W1cj/LS9obeoNLCmaLO5&#10;V9xVYfpeIP2+QJKizbNEie6pPUyVTFAbMBZMK9hjYlxtpV1xVWN+QX2FRfkhA+D4VMNBiBWkOAg5&#10;KJlB6I1HbjNAK5cknQ+NoWDjBxR0nEBBx47xO3vCIDQk1vt883Xd8vcGtbzOfCis/orLTaaNTogm&#10;ygzKCwfn1ewqLs2QMMRXiDlTy+JwVSooP2wgHJ9qOAixghQHIQel6hyh/371iXjvuaPi9Ye2569g&#10;T+2dAQOGyp/2zjStlDroNckChRo/oKDjBAo7Vkzbhe8l1Gdb/PlAagBCIYguIUYbu/LDzYfDzq3a&#10;XlzaIzPCEGqPwgTdCkGtARXaM1h97hIDL72tp4oKI4fA8amGgxArSHEQclCqgpCqj15+VDy7bxEM&#10;FzrP7suBK6fKMyH1Rm/Hw9TLPAg1XvF7aGzNfnf9jVndULHDlt6mANRm84C4EKSbNbqJnQQFhHMr&#10;t8wNQ/7P66HXXtx6PJwWGQppv2E1FpiXfSLUmDcjNzCZ7zaeKiqNGQ7HpxoOQqwgxUHIQVEIQu+8&#10;dAiGCwRaMXXQ68IGhRo/3AZCjhvcBKExd8TfSDHrlp6mAEQ0v3akKQA1Xj0tzqj18zlUSvcDASHG&#10;/1Vo4joMXdp9gTi/djdxYaNsUbzz7PzxJbrOE+dV75CSw210vtP5NTrF/YYKowvHlWK1FpmXs0rN&#10;nDniknatRe1lC+F0J2rMn2k6FFV97nRRqmdX433V+ZJJ5fGj4PhUw0GIFaQ4CDko1UEIhQor6Pwh&#10;tGLqoNeGxaN7xsJA44f9R4fCkOMGFHxU9ABEtNf2AhFqACLqXRW/0UMbUEmp3ubggPjfMvXh+GLt&#10;pohzL2slLmk/1dVhNCMo1eqaG4zmw+lBc1GzYaJYh2n5z8uPmiuK1GsuKk+2b5MoU32e/SXeNXPm&#10;ihJdOoraSwoOidbKDS4VRw81zWdHnSsW5NZFD9u9QDSt6oxJokSndnB6WHAQ8g4HofQTByEHRWGP&#10;EAmFDARaMVXQa8IiyBBE7PUZhFDwkSze3TcuAPUEXWXoN0dssmZKnDnTRhNtTCVqaHDif0vXEUXq&#10;ZonzanSG071Cgah45zlwGuLSbpeLP1ZqLoo2HWJ8jxLd7MPU+bW7G4/od0vOrVYXjidK9R5u3E5A&#10;HXde9Xqm52FyYaPWotL4BcZwtdlLRLU508SFDeqKCiMGxy3najMn599fxy1Vp00UZfr2zA2LjUXR&#10;RvVzaWA8FmvVHM7vhpLdO4sqU8fDaUHBQcg7HITSTxyEHBSVIERCYQPxt/1XwRX08T0T4fxhgcJM&#10;IvgJQutsDonpAYjooR0Ka3NDP1MAIhqv9haCKk9ZEhccUkWRen1EsbaT85/TIawSXeaIC5sMyTuc&#10;ZnFY7vw6PeH44l3niota4P6o7LioVdfc8NFGVBg3H06XUNudX7eZqDQpB073C4WeC5u2E5UnXy6q&#10;zPB/Y7+oUHPRXFG8XWtRc8FsON0vHIS8YxWE7r33XrFmzRqxbt068Ze//CU2lhUFcRByUJSC0NN3&#10;z4WBA/HMvvmmlTPZIYhAYSZRvJwsvdZDCOrn4oowQjdkvcd4BAoQqeailqNzQ8w8OA1RtNkw4zyk&#10;MgMK9vqUHjBGlBky2fRbw+SSdlmiwqjZcJobyo+aJS7p2NW4saW+HAsbZfpmGSc6112eA6e7JROD&#10;0D+O7xbvP3aPb3atXSa6dOkiunfvLl544YXYOwvRtWtX8fXXXxvDbdu2NR5Z0RAHIQdFKQhJPXVo&#10;FgweUSPoQ2OSO484hyGrEDT7zt6mADQ4dl8gFb2LjLwAFL9B0bsrQKBQkY7QPY+KtetpnO9De2ku&#10;btPdeES/OWwuzRomygyeBKfplBs2TRTvlGWch6Mvv0yh9uJ5okz/XuKyiWPgdDs4CHmHgpDVd7vx&#10;xhvFddddJ06fPh0bw4qCOAg5KIpBiPSnw7Nh+Igaj+4NPgw5BSEUgGaBy+K73YzOBTIHoIarZsaZ&#10;sJu9QAR1KYFCRbpQfqT5d1YYPUdc0rE37JE8FVAYolCkjy/Vd6Qo0T3bCGr6smPofKUJonRWN1Er&#10;NyCh6SochLxjF4RY0RQHIQdFIQj97YGVJlDgiCpBB6F9NofGbj6cDUPQ5F1ZcSGonXZFWOtNg+JC&#10;ENoLpPcYb0Wpvjhc0KXz1OlopYn+9qbQ6+j1bjppRZQbnrtxm5yaPTlhUWEMXZ3WQpQaMLZgL5XS&#10;PQVjTZ1lC0XFUUNF2QF94HQOQt7hIJR+4iDkoGQGofwAsXe88fyJ/enZp5hKUIfH9h+zP1H6KhCA&#10;CD0AoRDUbP14UwBquGoWNF/qxFLfCNtBgSMKoYPCQZnBiwpdALKGQ5Bf6DYARZs0FHWuyPsTEJUb&#10;O+pwEGIFKQ5CDkpWEKITmtUAgcKAFbTXRX1tlEh0j9C9J4bD4CNBAWjZnn4wAHXa2ssUgPSOUglk&#10;unWXuzsUxqQe6sICLUPGH1UmjROl+/SI3DlWHIRYQYqDkIOSuUeILnuXAeL+YyNhMLDjkX1jTCEk&#10;1aDv6AUUfFRWgBCEzgUauCP+hOjWmweaAlDTtROh4dZeyiEoXaBzt9AyZILj0u6dRJXJ40S1GZNE&#10;lekTxWWTxoiKY4cZ91sqO7i/cX8lul9SqV7dRcnuXcSl3TqKS7sSnfIp2bMLfG8vcBBiBSkOQg5K&#10;ZhA6feoXUxh64Ij3MHT/0ZGmMJIq7juBv58bnO4gvXJffACy2gvU5SbzXqDWm7JNAYhouArfe6Xa&#10;nEw5lFQ4QMuQiR7UDQka7wUOQqwgxUHIQckMQmdOn8q/78+f9uZdFUZ7eVBYcII6OdXDSTK47zj+&#10;Pm5wumHiKhCAiCngZOgB29F9gcaaA9BK6z6c6CZ7aGPLRJMa8/FyZKJHED3acxBiBSkOQg4KMwjJ&#10;FefTl542rUhvnNgWWCAKaw/Rw/tH+9pjhdgBQo/kxkODYPghJu+MD0CEHoBaXjfcFICIeldZnwRa&#10;Y777EFRrMfUVFf8el9n0PM8ED53HpS8DJpokepNHgoMQK0hxEHJQokHop2++EB88cTT2zCy0Eklk&#10;EJI8tWdmfgi57xgOFHYkcv6QsZcngT09iNtB6FG5yeJSeGLyzp4wAHWAnaSa+whzCkES2rDSOSdV&#10;YpfL116S99zLeShu7zfEJAYtG9T+TOGFgxArSHEQclAQQUhfUb778N24cYgXDqyKC0TEY3vGm4MK&#10;nY8joaChPHd7iOzBQ6PiwkpQnHC48kty693W4Wf5nn5iqsUeoMHgZGii5fVD4kKQxE0YCoLLpnIY&#10;CpNai3C7M4WbMIPQx6+/Jn748N++ueeuOzkIpZk4CDnITxD69ddfxS/ff2MMf/fxezDkuOXNe2+D&#10;YUjyxJ4puQRzv6EHD/oPQ8dyw86R4+4Czy25gceuHzCJ1QnQKvo9gVRabYw/MdoK6ki1/orLDZDx&#10;JgLagDOJQTe2RG3NZAYchFhBioOQg/wEIRRoEgEFIDf8ae9MX52toqBjxV0u+v0iNhxwDj4E7flB&#10;gQfRcat1CNJptsF8orRbUBcbfuAr0IKh5kLcvkxmwUGIFaQ4CDnISxBCISYR3n5wDww4fkCBxwoU&#10;eBAo8OjQ3h8UeKxAgceK9jZ7gxDNrx0Nw44T9VcEczO56vN475BfaubgNmXSk6rT8X273MJBiBWk&#10;OAg5iAr65MmTDMMwTET4+eefjVMQghYHocwUByEWi8VisXLFQSgzxUGIxWKxWKxccRDKTHEQYrFY&#10;LBYrVxyEMlMchFgsFovFyhUHocwUByEWi8VisXLFQSgzxUGIxWKxWKxcpSII3XDDDaJWrVqxZ6xU&#10;iIMQi8VisVi5ogBTLzeUNKxb1zeXVaokGjZsKBo3biyeffbZ2DsLMWjQINGsWbN83n33XdGlSxfj&#10;dgAchFIrDkIsFovFYqVIHIRSLw5CLBaLxWKxMlYchFgsFovFYmWsOAixWCwWi8XKWHEQYrFYLBaL&#10;lbHiIMRisVgsFitjxUGIxWKxWCxWxoqDEIvFYrFYrIwVByEWi8VisVgZKw5CLBaLxWKxMlYchFgs&#10;FovFYmWsOAixWCwWi8XKWHEQYrFYLBaLlbHiIMRisVgsFitjxUGIxWKxWCxWxoqDEIvFYrFYrIwV&#10;ByEWi8VisVgZKw5CLBaLxWKxMlYchFgsFovFYmWsOAixWCwWi8XKWHEQYrFYLBaLlbHiIMRisVgs&#10;FitjxUGIxWKxWCxWhkqI/x+rIgFdTz4AUgAAAABJRU5ErkJgglBLAwQKAAAAAAAAACEAVflGhoQL&#10;AACECwAAFAAAAGRycy9tZWRpYS9pbWFnZTMucG5niVBORw0KGgoAAAANSUhEUgAAAVEAAAAaCAMA&#10;AAFOR6/9AAAAAXNSR0IArs4c6QAAAARnQU1BAACxjwv8YQUAAAL3UExURf////Hx8ZWVlba2tv39&#10;/Xx8fKKioqurq4ODg4SEhL29vfz8/KCgoLOzs/X19YqKilRUVDExMZubm9DQ0FdXVzg4OGhoaOfn&#10;5/v7+7CwsFJSUjc3N0NDQ3BwcNTU1O/v76+vr9nZ2f7+/qqqqubm5urq6lhYWI2NjcDAwDIyMsTE&#10;xMXFxT8/P0FBQXR0dHV1dSwsLGJiYm1tbdfX11NTUzo6OmpqatLS0jU1NVBQUI6OjuLi4nt7ezw8&#10;POPj44KCgkhISNXV1cfHxyUlJeHh4T4+PlZWVqWlpfr6+t/f3wkJCS4uLhcXF4aGhhUVFUdHR4uL&#10;i/f39w8PD2FhYZSUlH5+fjY2NpKSkjQ0NMPDw/n5+SAgIJOTkysrK0pKSjs7O4mJiYiIiBkZGeTk&#10;5FlZWaSkpLy8vM/Pzy8vL3d3d6Ojo4eHh+vr6yEhIZqamhYWFvj4+L6+vsjIyJiYmB8fH2ZmZuDg&#10;4JycnGxsbGdnZxAQECMjI4GBgZaWlmRkZAcHBygoKKenp/Dw8Onp6S0tLe7u7tbW1hEREZmZmXp6&#10;ejMzM/Ly8tra2s3NzcvLy9vb2/b29ikpKcnJyd7e3szMzO3t7XFxcezs7EVFRfT09N3d3R4eHk1N&#10;Tc7Ozrm5ubi4uNjY2CQkJEZGRktLS+Xl5dPT06GhoTAwMNzc3NHR0crKyre3t0lJSbu7u25ubnh4&#10;eCoqKlxcXK2trVVVVURERKampg0NDX9/f7+/vzk5OUxMTKioqLS0tB0dHZCQkEBAQCcnJwICAmlp&#10;aV5eXmNjY2tra1paWggICFtbW7W1tXZ2dujo6F1dXZeXl6ysrFFRUU5OTkJCQsbGxgsLC3Jychsb&#10;G4yMjKmpqWBgYCIiIk9PT2VlZRgYGBQUFLGxsZ+fn56enn19fQMDAyYmJoWFhcHBwfPz8wYGBrq6&#10;ugoKCj09PYCAgAEBAQUFBW9vbwQEBAAAAMLCwhwcHJ2dnXNzcxISEhoaGo+Pj66urnl5ebKysg4O&#10;DgAAAIWVE8cAAAD9dFJOU///////////////////////////////////////////////////////&#10;////////////////////////////////////////////////////////////////////////////&#10;////////////////////////////////////////////////////////////////////////////&#10;////////////////////////////////////////////////////////////////////////////&#10;/////////////////////////////////////////////////////wD2TzQDAAAACXBIWXMAACHV&#10;AAAh1QEEnLSdAAAHDUlEQVRYR+2Yy3FkqRKG8QXLWGIAJmQcgjUrfGAFzuDFMeF+mVBVkkat6Yme&#10;iTsdoz+kgsMjSZJ8gftbEE75HsWV6tqkuzmX3Fq+Dmll0UxrdWNK/cHUvxP9lF8CLpO4UGKxzz6c&#10;q9OtEi/nJF1Xy9labuv+fwNuJ5K7BBGH2ddMycVIB0wmx7d3y/VZJfjRZi8j3cJxTEk+3UtKK+xt&#10;OorqFnM+2ZWcUvGoU57qq/fUENM79DdDfkN8ZF5l+5eA0iFXxXKuOZkjX3YEenY0BJpLwS5U37qU&#10;EFviMDnXZi0zcD6Dr9hKSG4mG8j4jSPuspaYASWUs/GDbelqlSaO3yXmHTZAqXtsrT5UdjgzQ55E&#10;adh/7/53cWoKrWIpb1o+AwN+yuy+8e/Bra5umv+7sumiAj39iJWXm0HV2esh68Aa88MDLB8/mfOA&#10;jqp+2cQfoL00dgO9vkIKzp9v838Q0mXiNTanqvm4O/wZlXE82moXGr7ENdGFGRgbPp196hy1zJCE&#10;el4rqFaXvudPyO/9MI4ohb3QVqAqoYhcamqEBThVTyyJuaIrTiUCnv60l+46ts3o0OGrt9RvDFGC&#10;DGLMxLHkritlenOsTbxX1vhPFRnhsHWXFyKTHntWDlkk5j2/ML+4pVZsnHrfiLW4C3dn5scemnfR&#10;pyGDABYnDNfUlXlGX91DT6f+c9ji+BJbzt/4xn8AH13bR7xc3Ff4uVGf4qTbD/dLcqHOVX1MGEG9&#10;hUI9zwfUSa5QcPzD2xjzITglrQOymx979KoZhs/pK7b/EDI0jc33q13znKju1lxWXMPPSbSKw3mS&#10;2RFXE0oLDVosl7JxNKa6yRYYrp+6XZfLYADEZdKr86O7ElM0NDjhkEbxrkyoCtXMvYAJw48S5So4&#10;f0iOnI1il+3BKDdgFDGqnGWtZhLttXLbgY3ah7hEkAI+q2uX4USiNuDHuSIpLYKQMVpwn76t5jXN&#10;d0EW84NKJJhElVFfrW80VtVQkCQ3E5nFb2NUA1RHFEFMMC8dVIkGRhhuGOVo4ZQWbgaeA54cge5K&#10;J1rANK6gqqxatFEJ04RW1Co5EmqYrUGlZWOUgKazYDR7o0ycDAwYQhLKftxN2HvDKI3wdyR6lBFJ&#10;jU6w0rbQM9GWG83oNTYY9RMBwniPTGwdQS6kl3pRvjUOKtuzT2U01aTxMxO/2a5cLK3zuUbRR57N&#10;EBglrqpQjNHSFwtn3cmiigVcFJBcZgStuxCJwq/LgTyUYGOnyR8aFdokn7W/+X1CTW3DOl7TXjWv&#10;NT6t2P/774wxlXgW/xBIg/4UX7mAb3zjG9/4xn8dYeijJKijvG6QpF8zNUdKdBoUoqFPhuYlX6GP&#10;MjSrqomUUSnGtcp6BKxyKm2WVVjiPSZDB9nTT+K8IBuEXMZgy/G3M7C/jHdb/gz10oVaLGUQYu0J&#10;4R1EpomIJNe1ewtX5klcegkkTdKqZWt5ZUpNxBwtVjTZFQorQSKRhYDY62HT4xpv98ax2dC6yLz6&#10;RVp1qBuW8kLuzQBtp2j0iU2A4mM5Xd/I81N3o3DPeNKRtdOJM0zOkD25Qrk9qDwaIM5YvvrStxYl&#10;vKnr4CchRSswrs/kWqea/ihSk2i7lIfHi1da0ZL7WgJkK9l0ZJN++WYH0App76BlXLlWpODv3s5l&#10;S4a+qo61GTC5pZHmMQRkduWmlyx6pEWtMDWNw69JlD7P2ftWoaUvX5NrC3mzJJbz3PTO+s10dC0I&#10;3tX568gJbInWiXBiaS5cofU1c/PKzj19C1Qy2+mYTF3k2tJ8PXwFcs2ploQmtKJ9HDzrHcllzcnf&#10;GEe998ZfOBK19jdviFXf+BoXMvrGDbo9q5nVBzZjfaZ9icvUusvD6Nj3fXEx1Oo0A1HIUf9t9TDM&#10;YcEr9TohrjtVHIkitaJr3ovrS+rTrToilHUuO3qurxu71J5WROTnVMCWaDASLBw4fJtse721j7O6&#10;rPdqbSt01G/dsjK6Jfr8spE2D6pG7GV2ctpfOFavF1WBMWsyOcRb2oSgqbmebi3orUq062ui190e&#10;iSre7qip25Co4w/qY92nRI8Q64O6YVu9XqnVeRjq0sv1QtUkoR4S9coJ4c4c01HlmUt5P2ah2BL1&#10;tj5kVAjuIVG5lTdsBsU3NFucS74TUyKVoZqyrIdKKT9GSGEPGmqYQFiy3691DQWNWsp9xpeffaEE&#10;J2xoo3R+VDoS1ooWmfpYK8Eup2gS9XOVeURWmWuRqdwLsAUl9jDrLVGztb2Y+FJmeMj+uogpSV8e&#10;xGii+OZB2qXywH0UOHit/5So/hCRlLbi+NHK8IkTeq+jVxrLBGUr4EOMEyJl0UcRJLZGk7RKQMm2&#10;RG1PprZAki5o7BW9Yj/92W8I9nL05FcgFjF+BQ/dMcTfWKCo5rGhX0P4YKXf+BfCuf8BwV2L0S2r&#10;HTcAAAAASUVORK5CYIJQSwECLQAUAAYACAAAACEAsYJntgoBAAATAgAAEwAAAAAAAAAAAAAAAAAA&#10;AAAAW0NvbnRlbnRfVHlwZXNdLnhtbFBLAQItABQABgAIAAAAIQA4/SH/1gAAAJQBAAALAAAAAAAA&#10;AAAAAAAAADsBAABfcmVscy8ucmVsc1BLAQItABQABgAIAAAAIQAHNpoGsgMAAOMRAAAOAAAAAAAA&#10;AAAAAAAAADoCAABkcnMvZTJvRG9jLnhtbFBLAQItABQABgAIAAAAIQBXffHq1AAAAK0CAAAZAAAA&#10;AAAAAAAAAAAAABgGAABkcnMvX3JlbHMvZTJvRG9jLnhtbC5yZWxzUEsBAi0AFAAGAAgAAAAhAI85&#10;41veAAAABgEAAA8AAAAAAAAAAAAAAAAAIwcAAGRycy9kb3ducmV2LnhtbFBLAQItAAoAAAAAAAAA&#10;IQDGP+Qu5wsAAOcLAAAUAAAAAAAAAAAAAAAAAC4IAABkcnMvbWVkaWEvaW1hZ2U0LnBuZ1BLAQIt&#10;AAoAAAAAAAAAIQC5pP/uQLIAAECyAAAUAAAAAAAAAAAAAAAAAEcUAABkcnMvbWVkaWEvaW1hZ2Uy&#10;LnBuZ1BLAQItAAoAAAAAAAAAIQADqXLGRqcAAEanAAAUAAAAAAAAAAAAAAAAALnGAABkcnMvbWVk&#10;aWEvaW1hZ2UxLnBuZ1BLAQItAAoAAAAAAAAAIQBV+UaGhAsAAIQLAAAUAAAAAAAAAAAAAAAAADFu&#10;AQBkcnMvbWVkaWEvaW1hZ2UzLnBuZ1BLBQYAAAAACQAJAEICAADneQEAAAA=&#10;">
                <v:group id="Group 807" o:spid="_x0000_s1027" style="position:absolute;width:48107;height:17995" coordsize="48107,1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lSGxAAAANwAAAAPAAAAZHJzL2Rvd25yZXYueG1sRI9Bi8Iw&#10;FITvwv6H8IS9adpddKUaRcRdPIigLoi3R/Nsi81LaWJb/70RBI/DzHzDzBadKUVDtSssK4iHEQji&#10;1OqCMwX/x9/BBITzyBpLy6TgTg4W84/eDBNtW95Tc/CZCBB2CSrIva8SKV2ak0E3tBVx8C62NuiD&#10;rDOpa2wD3JTyK4rG0mDBYSHHilY5pdfDzSj4a7FdfsfrZnu9rO7n42h32sak1Ge/W05BeOr8O/xq&#10;b7SCSfQDzzPhCMj5AwAA//8DAFBLAQItABQABgAIAAAAIQDb4fbL7gAAAIUBAAATAAAAAAAAAAAA&#10;AAAAAAAAAABbQ29udGVudF9UeXBlc10ueG1sUEsBAi0AFAAGAAgAAAAhAFr0LFu/AAAAFQEAAAsA&#10;AAAAAAAAAAAAAAAAHwEAAF9yZWxzLy5yZWxzUEsBAi0AFAAGAAgAAAAhAITSVIbEAAAA3AAAAA8A&#10;AAAAAAAAAAAAAAAABwIAAGRycy9kb3ducmV2LnhtbFBLBQYAAAAAAwADALcAAAD4AgAAAAA=&#10;">
                  <v:shape id="Picture 430" o:spid="_x0000_s1028" type="#_x0000_t75" style="position:absolute;left:24098;width:24009;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2t5wwAAANwAAAAPAAAAZHJzL2Rvd25yZXYueG1sRE9ba8Iw&#10;FH4X/A/hDPZm06oMqcYyZRvCYOANX4/NWVrWnHRNpt1+/fIg+Pjx3RdFbxtxoc7XjhVkSQqCuHS6&#10;ZqPgsH8dzUD4gKyxcUwKfslDsRwOFphrd+UtXXbBiBjCPkcFVQhtLqUvK7LoE9cSR+7TdRZDhJ2R&#10;usNrDLeNHKfpk7RYc2yosKV1ReXX7scqMMd+q0/cvk1WL+Y7/GXnj6Z+V+rxoX+egwjUh7v45t5o&#10;BdNJnB/PxCMgl/8AAAD//wMAUEsBAi0AFAAGAAgAAAAhANvh9svuAAAAhQEAABMAAAAAAAAAAAAA&#10;AAAAAAAAAFtDb250ZW50X1R5cGVzXS54bWxQSwECLQAUAAYACAAAACEAWvQsW78AAAAVAQAACwAA&#10;AAAAAAAAAAAAAAAfAQAAX3JlbHMvLnJlbHNQSwECLQAUAAYACAAAACEAd9NrecMAAADcAAAADwAA&#10;AAAAAAAAAAAAAAAHAgAAZHJzL2Rvd25yZXYueG1sUEsFBgAAAAADAAMAtwAAAPcCAAAAAA==&#10;" stroked="t" strokecolor="black [3213]" strokeweight="1pt">
                    <v:imagedata r:id="rId176" o:title=""/>
                    <v:path arrowok="t"/>
                  </v:shape>
                  <v:shape id="Picture 434" o:spid="_x0000_s1029" type="#_x0000_t75" style="position:absolute;width:23876;height:17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NdExQAAANwAAAAPAAAAZHJzL2Rvd25yZXYueG1sRI9Ba8JA&#10;FITvBf/D8gRvdWMNpURXEUGohVar4vmZfSar2bchu5r037uFQo/DzHzDTOedrcSdGm8cKxgNExDE&#10;udOGCwWH/er5DYQPyBorx6TghzzMZ72nKWbatfxN910oRISwz1BBGUKdSenzkiz6oauJo3d2jcUQ&#10;ZVNI3WAb4baSL0nyKi0ajgsl1rQsKb/ublZBMF+n4+2zvXykq63Ml2a9uG7WSg363WICIlAX/sN/&#10;7XetIB2n8HsmHgE5ewAAAP//AwBQSwECLQAUAAYACAAAACEA2+H2y+4AAACFAQAAEwAAAAAAAAAA&#10;AAAAAAAAAAAAW0NvbnRlbnRfVHlwZXNdLnhtbFBLAQItABQABgAIAAAAIQBa9CxbvwAAABUBAAAL&#10;AAAAAAAAAAAAAAAAAB8BAABfcmVscy8ucmVsc1BLAQItABQABgAIAAAAIQCgqNdExQAAANwAAAAP&#10;AAAAAAAAAAAAAAAAAAcCAABkcnMvZG93bnJldi54bWxQSwUGAAAAAAMAAwC3AAAA+QIAAAAA&#10;" stroked="t" strokecolor="black [3213]" strokeweight="1pt">
                    <v:imagedata r:id="rId177" o:title=""/>
                    <v:path arrowok="t"/>
                  </v:shape>
                </v:group>
                <v:shape id="Picture 879" o:spid="_x0000_s1030" type="#_x0000_t75" style="position:absolute;left:27183;top:1655;width:14021;height:1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u/0xQAAANwAAAAPAAAAZHJzL2Rvd25yZXYueG1sRI9Pi8Iw&#10;FMTvC/sdwlvwIpoqxT/VKCIIHkRWLeLx0bxtyzYvpYnafnsjLOxxmJnfMMt1ayrxoMaVlhWMhhEI&#10;4szqknMF6WU3mIFwHlljZZkUdORgvfr8WGKi7ZNP9Dj7XAQIuwQVFN7XiZQuK8igG9qaOHg/tjHo&#10;g2xyqRt8Brip5DiKJtJgyWGhwJq2BWW/57tR0L/Httvidd4d0pwO36NbeoxjpXpf7WYBwlPr/8N/&#10;7b1WMJvO4X0mHAG5egEAAP//AwBQSwECLQAUAAYACAAAACEA2+H2y+4AAACFAQAAEwAAAAAAAAAA&#10;AAAAAAAAAAAAW0NvbnRlbnRfVHlwZXNdLnhtbFBLAQItABQABgAIAAAAIQBa9CxbvwAAABUBAAAL&#10;AAAAAAAAAAAAAAAAAB8BAABfcmVscy8ucmVsc1BLAQItABQABgAIAAAAIQCsQu/0xQAAANwAAAAP&#10;AAAAAAAAAAAAAAAAAAcCAABkcnMvZG93bnJldi54bWxQSwUGAAAAAAMAAwC3AAAA+QIAAAAA&#10;">
                  <v:imagedata r:id="rId178" o:title=""/>
                </v:shape>
                <v:shape id="Picture 880" o:spid="_x0000_s1031" type="#_x0000_t75" style="position:absolute;left:4385;top:1117;width:13361;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MvywAAAANwAAAAPAAAAZHJzL2Rvd25yZXYueG1sRE9Ni8Iw&#10;EL0v+B/CLHhb01VYSjUVWRAU8bBawePQzDalzaQ2Ueu/NwfB4+N9L5aDbcWNel87VvA9SUAQl07X&#10;XCkojuuvFIQPyBpbx6TgQR6W+ehjgZl2d/6j2yFUIoawz1CBCaHLpPSlIYt+4jriyP273mKIsK+k&#10;7vEew20rp0nyIy3WHBsMdvRrqGwOV6tgvcU9bk4mCW252h2L5jKbnlGp8eewmoMINIS3+OXeaAVp&#10;GufHM/EIyPwJAAD//wMAUEsBAi0AFAAGAAgAAAAhANvh9svuAAAAhQEAABMAAAAAAAAAAAAAAAAA&#10;AAAAAFtDb250ZW50X1R5cGVzXS54bWxQSwECLQAUAAYACAAAACEAWvQsW78AAAAVAQAACwAAAAAA&#10;AAAAAAAAAAAfAQAAX3JlbHMvLnJlbHNQSwECLQAUAAYACAAAACEAijDL8sAAAADcAAAADwAAAAAA&#10;AAAAAAAAAAAHAgAAZHJzL2Rvd25yZXYueG1sUEsFBgAAAAADAAMAtwAAAPQCAAAAAA==&#10;">
                  <v:imagedata r:id="rId179" o:title=""/>
                </v:shape>
                <w10:wrap anchorx="margin"/>
              </v:group>
            </w:pict>
          </mc:Fallback>
        </mc:AlternateContent>
      </w:r>
    </w:p>
    <w:p w14:paraId="2FC2302B" w14:textId="4885A858" w:rsidR="00C51B1F" w:rsidRDefault="00C51B1F" w:rsidP="007829F5">
      <w:pPr>
        <w:spacing w:line="480" w:lineRule="auto"/>
        <w:ind w:firstLine="720"/>
        <w:rPr>
          <w:rFonts w:ascii="Times New Roman" w:hAnsi="Times New Roman" w:cs="Times New Roman"/>
          <w:sz w:val="24"/>
        </w:rPr>
      </w:pPr>
    </w:p>
    <w:p w14:paraId="79E87E05" w14:textId="0DF1981F" w:rsidR="00C51B1F" w:rsidRDefault="00C51B1F" w:rsidP="007829F5">
      <w:pPr>
        <w:spacing w:line="480" w:lineRule="auto"/>
        <w:ind w:firstLine="720"/>
        <w:rPr>
          <w:rFonts w:ascii="Times New Roman" w:hAnsi="Times New Roman" w:cs="Times New Roman"/>
          <w:sz w:val="24"/>
        </w:rPr>
      </w:pPr>
    </w:p>
    <w:p w14:paraId="5839FE45" w14:textId="08659217" w:rsidR="00C51B1F" w:rsidRDefault="001E266A" w:rsidP="007829F5">
      <w:pPr>
        <w:spacing w:line="480" w:lineRule="auto"/>
        <w:ind w:firstLine="720"/>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613696" behindDoc="0" locked="0" layoutInCell="1" allowOverlap="1" wp14:anchorId="2BC4C2FC" wp14:editId="3293C971">
                <wp:simplePos x="0" y="0"/>
                <wp:positionH relativeFrom="margin">
                  <wp:posOffset>294640</wp:posOffset>
                </wp:positionH>
                <wp:positionV relativeFrom="paragraph">
                  <wp:posOffset>451485</wp:posOffset>
                </wp:positionV>
                <wp:extent cx="4825890" cy="561975"/>
                <wp:effectExtent l="0" t="0" r="0" b="0"/>
                <wp:wrapNone/>
                <wp:docPr id="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5890" cy="561975"/>
                        </a:xfrm>
                        <a:prstGeom prst="rect">
                          <a:avLst/>
                        </a:prstGeom>
                        <a:noFill/>
                        <a:ln w="9525">
                          <a:noFill/>
                          <a:miter lim="800000"/>
                          <a:headEnd/>
                          <a:tailEnd/>
                        </a:ln>
                      </wps:spPr>
                      <wps:txbx>
                        <w:txbxContent>
                          <w:p w14:paraId="56E549EA" w14:textId="4B8CD5D4" w:rsidR="005D6581" w:rsidRPr="00DC71A4" w:rsidRDefault="005D6581" w:rsidP="006F2038">
                            <w:pPr>
                              <w:rPr>
                                <w:rFonts w:ascii="Times New Roman" w:hAnsi="Times New Roman" w:cs="Times New Roman"/>
                              </w:rPr>
                            </w:pPr>
                            <w:r w:rsidRPr="00DC71A4">
                              <w:rPr>
                                <w:rFonts w:ascii="Times New Roman" w:hAnsi="Times New Roman" w:cs="Times New Roman"/>
                              </w:rPr>
                              <w:t xml:space="preserve">Figure 3.54: 925 hPa Dewpoint forecast and analysis for the Nature Run (left) and 10-station UAV test (right) respectively valid at 1800 UTC. </w:t>
                            </w:r>
                          </w:p>
                          <w:p w14:paraId="3551692E" w14:textId="77777777" w:rsidR="005D6581" w:rsidRDefault="005D6581" w:rsidP="006F20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C4C2FC" id="_x0000_s1591" type="#_x0000_t202" style="position:absolute;left:0;text-align:left;margin-left:23.2pt;margin-top:35.55pt;width:380pt;height:44.25pt;z-index:251613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dfPDwIAAP0DAAAOAAAAZHJzL2Uyb0RvYy54bWysU9tuGyEQfa/Uf0C81+vdehN7ZRylSVNV&#10;Si9S0g/ALOtFBYYC9m769RlYx7Hat6o8IIZhzsw5M6yvRqPJQfqgwDJazuaUSCugVXbH6I/Hu3dL&#10;SkLktuUarGT0SQZ6tXn7Zj24RlbQg26lJwhiQzM4RvsYXVMUQfTS8DADJy06O/CGRzT9rmg9HxDd&#10;6KKazy+KAXzrPAgZAt7eTk66yfhdJ0X81nVBRqIZxdpi3n3et2kvNmve7Dx3vRLHMvg/VGG4spj0&#10;BHXLIyd7r/6CMkp4CNDFmQBTQNcpITMHZFPO/2Dz0HMnMxcUJ7iTTOH/wYqvh++eqJbRuiopsdxg&#10;kx7lGMkHGEmV9BlcaPDZg8OHccRr7HPmGtw9iJ+BWLjpud3Ja+9h6CVvsb4yRRZnoRNOSCDb4Qu0&#10;mIbvI2SgsfMmiYdyEETHPj2depNKEXi5WFb1coUugb76olxd1jkFb16inQ/xkwRD0oFRj73P6Pxw&#10;H2KqhjcvT1IyC3dK69x/bcnA6Kqu6hxw5jEq4nhqZRhdztOaBiaR/GjbHBy50tMZE2h7ZJ2ITpTj&#10;uB2zwO+n6KTJFtonFMLDNI/4f/DQg/9NyYCzyGj4tedeUqI/WxRzVS4WaXizsagvKzT8uWd77uFW&#10;IBSjkZLpeBPzwE+kr1H0TmU9Xis5Fo0zlmU6/oc0xOd2fvX6azfPAAAA//8DAFBLAwQUAAYACAAA&#10;ACEAH9Qmc90AAAAJAQAADwAAAGRycy9kb3ducmV2LnhtbEyPwU7DMAyG70i8Q2Qkbizp1HVbaTpN&#10;IK4gNkDiljVeW9E4VZOt5e3xTuxo/59+fy42k+vEGYfQetKQzBQIpMrblmoNH/uXhxWIEA1Z03lC&#10;Db8YYFPe3hQmt36kdzzvYi24hEJuNDQx9rmUoWrQmTDzPRJnRz84E3kcamkHM3K56+RcqUw60xJf&#10;aEyPTw1WP7uT0/D5evz+StVb/ewW/egnJcmtpdb3d9P2EUTEKf7DcNFndSjZ6eBPZIPoNKRZyqSG&#10;ZZKA4HylLosDg4t1BrIs5PUH5R8AAAD//wMAUEsBAi0AFAAGAAgAAAAhALaDOJL+AAAA4QEAABMA&#10;AAAAAAAAAAAAAAAAAAAAAFtDb250ZW50X1R5cGVzXS54bWxQSwECLQAUAAYACAAAACEAOP0h/9YA&#10;AACUAQAACwAAAAAAAAAAAAAAAAAvAQAAX3JlbHMvLnJlbHNQSwECLQAUAAYACAAAACEAnEXXzw8C&#10;AAD9AwAADgAAAAAAAAAAAAAAAAAuAgAAZHJzL2Uyb0RvYy54bWxQSwECLQAUAAYACAAAACEAH9Qm&#10;c90AAAAJAQAADwAAAAAAAAAAAAAAAABpBAAAZHJzL2Rvd25yZXYueG1sUEsFBgAAAAAEAAQA8wAA&#10;AHMFAAAAAA==&#10;" filled="f" stroked="f">
                <v:textbox>
                  <w:txbxContent>
                    <w:p w14:paraId="56E549EA" w14:textId="4B8CD5D4" w:rsidR="005D6581" w:rsidRPr="00DC71A4" w:rsidRDefault="005D6581" w:rsidP="006F2038">
                      <w:pPr>
                        <w:rPr>
                          <w:rFonts w:ascii="Times New Roman" w:hAnsi="Times New Roman" w:cs="Times New Roman"/>
                        </w:rPr>
                      </w:pPr>
                      <w:r w:rsidRPr="00DC71A4">
                        <w:rPr>
                          <w:rFonts w:ascii="Times New Roman" w:hAnsi="Times New Roman" w:cs="Times New Roman"/>
                        </w:rPr>
                        <w:t xml:space="preserve">Figure 3.54: 925 hPa Dewpoint forecast and analysis for the Nature Run (left) and 10-station UAV test (right) respectively valid at 1800 UTC. </w:t>
                      </w:r>
                    </w:p>
                    <w:p w14:paraId="3551692E" w14:textId="77777777" w:rsidR="005D6581" w:rsidRDefault="005D6581" w:rsidP="006F2038"/>
                  </w:txbxContent>
                </v:textbox>
                <w10:wrap anchorx="margin"/>
              </v:shape>
            </w:pict>
          </mc:Fallback>
        </mc:AlternateContent>
      </w:r>
    </w:p>
    <w:p w14:paraId="5290C5FB" w14:textId="77777777" w:rsidR="001E266A" w:rsidRDefault="001E266A" w:rsidP="009B63FB">
      <w:pPr>
        <w:spacing w:line="480" w:lineRule="auto"/>
        <w:ind w:firstLine="720"/>
        <w:jc w:val="both"/>
        <w:rPr>
          <w:rFonts w:ascii="Times New Roman" w:hAnsi="Times New Roman" w:cs="Times New Roman"/>
          <w:sz w:val="24"/>
        </w:rPr>
      </w:pPr>
    </w:p>
    <w:p w14:paraId="2CAD29E1" w14:textId="77777777" w:rsidR="00061FEA" w:rsidRDefault="00061FEA" w:rsidP="009B63FB">
      <w:pPr>
        <w:spacing w:line="480" w:lineRule="auto"/>
        <w:ind w:firstLine="720"/>
        <w:jc w:val="both"/>
        <w:rPr>
          <w:rFonts w:ascii="Times New Roman" w:hAnsi="Times New Roman" w:cs="Times New Roman"/>
          <w:sz w:val="24"/>
        </w:rPr>
      </w:pPr>
    </w:p>
    <w:p w14:paraId="24D14258" w14:textId="0313E10C" w:rsidR="007829F5" w:rsidRDefault="009D7E75" w:rsidP="009B63FB">
      <w:pPr>
        <w:spacing w:line="480" w:lineRule="auto"/>
        <w:ind w:firstLine="720"/>
        <w:jc w:val="both"/>
        <w:rPr>
          <w:rFonts w:ascii="Times New Roman" w:hAnsi="Times New Roman" w:cs="Times New Roman"/>
          <w:sz w:val="24"/>
        </w:rPr>
      </w:pPr>
      <w:r>
        <w:rPr>
          <w:rFonts w:ascii="Times New Roman" w:hAnsi="Times New Roman" w:cs="Times New Roman"/>
          <w:sz w:val="24"/>
        </w:rPr>
        <w:t>The updraft and downdraft region of a convective storm becomes more apparent in the cross section by 2000 UTC (</w:t>
      </w:r>
      <w:r w:rsidR="00A46BF0">
        <w:rPr>
          <w:rFonts w:ascii="Times New Roman" w:hAnsi="Times New Roman" w:cs="Times New Roman"/>
          <w:sz w:val="24"/>
        </w:rPr>
        <w:t>F</w:t>
      </w:r>
      <w:r>
        <w:rPr>
          <w:rFonts w:ascii="Times New Roman" w:hAnsi="Times New Roman" w:cs="Times New Roman"/>
          <w:sz w:val="24"/>
        </w:rPr>
        <w:t xml:space="preserve">igure </w:t>
      </w:r>
      <w:r w:rsidR="0003635A">
        <w:rPr>
          <w:rFonts w:ascii="Times New Roman" w:hAnsi="Times New Roman" w:cs="Times New Roman"/>
          <w:sz w:val="24"/>
        </w:rPr>
        <w:t>3.53</w:t>
      </w:r>
      <w:r>
        <w:rPr>
          <w:rFonts w:ascii="Times New Roman" w:hAnsi="Times New Roman" w:cs="Times New Roman"/>
          <w:sz w:val="24"/>
        </w:rPr>
        <w:t xml:space="preserve">). Similar plumes of moist (ascending) and drier (descending) air, as well as the persistence of high (&gt; 16 g/kg) boundary layer moisture </w:t>
      </w:r>
      <w:proofErr w:type="gramStart"/>
      <w:r>
        <w:rPr>
          <w:rFonts w:ascii="Times New Roman" w:hAnsi="Times New Roman" w:cs="Times New Roman"/>
          <w:sz w:val="24"/>
        </w:rPr>
        <w:t>are</w:t>
      </w:r>
      <w:proofErr w:type="gramEnd"/>
      <w:r>
        <w:rPr>
          <w:rFonts w:ascii="Times New Roman" w:hAnsi="Times New Roman" w:cs="Times New Roman"/>
          <w:sz w:val="24"/>
        </w:rPr>
        <w:t xml:space="preserve"> observed in the other UAV network experiments by this time but not in the WRF control and No UAV experiments. While the 50 and 25-station network forecasts </w:t>
      </w:r>
      <w:r>
        <w:rPr>
          <w:rFonts w:ascii="Times New Roman" w:hAnsi="Times New Roman" w:cs="Times New Roman"/>
          <w:sz w:val="24"/>
        </w:rPr>
        <w:lastRenderedPageBreak/>
        <w:t xml:space="preserve">begin to show high moist biases below 1 km MSL, </w:t>
      </w:r>
      <w:r w:rsidR="000E5486">
        <w:rPr>
          <w:rFonts w:ascii="Times New Roman" w:hAnsi="Times New Roman" w:cs="Times New Roman"/>
          <w:sz w:val="24"/>
        </w:rPr>
        <w:t>they continue to retain the shape and overall structure of the Nature Run boundary layer. However, this excess moisture may help explain the slightly more robust convection observed in the 50 and 25-station network composite reflectivity fields at this time (</w:t>
      </w:r>
      <w:r w:rsidR="00B554E8">
        <w:rPr>
          <w:rFonts w:ascii="Times New Roman" w:hAnsi="Times New Roman" w:cs="Times New Roman"/>
          <w:sz w:val="24"/>
        </w:rPr>
        <w:t xml:space="preserve">Figure </w:t>
      </w:r>
      <w:r w:rsidR="0003635A">
        <w:rPr>
          <w:rFonts w:ascii="Times New Roman" w:hAnsi="Times New Roman" w:cs="Times New Roman"/>
          <w:sz w:val="24"/>
        </w:rPr>
        <w:t>3.47</w:t>
      </w:r>
      <w:r w:rsidR="000E5486">
        <w:rPr>
          <w:rFonts w:ascii="Times New Roman" w:hAnsi="Times New Roman" w:cs="Times New Roman"/>
          <w:sz w:val="24"/>
        </w:rPr>
        <w:t xml:space="preserve">). </w:t>
      </w:r>
    </w:p>
    <w:p w14:paraId="6B22D2F4" w14:textId="03BA3584" w:rsidR="00673B9F" w:rsidRDefault="00673B9F" w:rsidP="009B63FB">
      <w:pPr>
        <w:spacing w:line="480" w:lineRule="auto"/>
        <w:ind w:firstLine="720"/>
        <w:jc w:val="both"/>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999744" behindDoc="0" locked="0" layoutInCell="1" allowOverlap="1" wp14:anchorId="41A5F289" wp14:editId="128C5ED8">
            <wp:simplePos x="0" y="0"/>
            <wp:positionH relativeFrom="page">
              <wp:posOffset>2266950</wp:posOffset>
            </wp:positionH>
            <wp:positionV relativeFrom="paragraph">
              <wp:posOffset>12065</wp:posOffset>
            </wp:positionV>
            <wp:extent cx="3522048" cy="2638425"/>
            <wp:effectExtent l="0" t="0" r="2540" b="0"/>
            <wp:wrapNone/>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522048" cy="2638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79DE76" w14:textId="02E0185D" w:rsidR="00673B9F" w:rsidRDefault="00673B9F" w:rsidP="009B63FB">
      <w:pPr>
        <w:spacing w:line="480" w:lineRule="auto"/>
        <w:ind w:firstLine="720"/>
        <w:jc w:val="both"/>
        <w:rPr>
          <w:rFonts w:ascii="Times New Roman" w:hAnsi="Times New Roman" w:cs="Times New Roman"/>
          <w:sz w:val="24"/>
        </w:rPr>
      </w:pPr>
    </w:p>
    <w:p w14:paraId="00F8A56B" w14:textId="75C993F5" w:rsidR="00673B9F" w:rsidRDefault="00673B9F" w:rsidP="009B63FB">
      <w:pPr>
        <w:spacing w:line="480" w:lineRule="auto"/>
        <w:ind w:firstLine="720"/>
        <w:jc w:val="both"/>
        <w:rPr>
          <w:rFonts w:ascii="Times New Roman" w:hAnsi="Times New Roman" w:cs="Times New Roman"/>
          <w:sz w:val="24"/>
        </w:rPr>
      </w:pPr>
    </w:p>
    <w:p w14:paraId="26F8F277" w14:textId="381C29AC" w:rsidR="00673B9F" w:rsidRDefault="00673B9F" w:rsidP="009B63FB">
      <w:pPr>
        <w:spacing w:line="480" w:lineRule="auto"/>
        <w:ind w:firstLine="720"/>
        <w:jc w:val="both"/>
        <w:rPr>
          <w:rFonts w:ascii="Times New Roman" w:hAnsi="Times New Roman" w:cs="Times New Roman"/>
          <w:sz w:val="24"/>
        </w:rPr>
      </w:pPr>
    </w:p>
    <w:p w14:paraId="2B776ACD" w14:textId="2502BBD6" w:rsidR="00673B9F" w:rsidRDefault="00673B9F" w:rsidP="009B63FB">
      <w:pPr>
        <w:spacing w:line="480" w:lineRule="auto"/>
        <w:ind w:firstLine="720"/>
        <w:jc w:val="both"/>
        <w:rPr>
          <w:rFonts w:ascii="Times New Roman" w:hAnsi="Times New Roman" w:cs="Times New Roman"/>
          <w:sz w:val="24"/>
        </w:rPr>
      </w:pPr>
    </w:p>
    <w:p w14:paraId="74ECD1F6" w14:textId="3C3FC6AC" w:rsidR="00673B9F" w:rsidRDefault="00673B9F" w:rsidP="009B63FB">
      <w:pPr>
        <w:spacing w:line="480" w:lineRule="auto"/>
        <w:ind w:firstLine="720"/>
        <w:jc w:val="both"/>
        <w:rPr>
          <w:rFonts w:ascii="Times New Roman" w:hAnsi="Times New Roman" w:cs="Times New Roman"/>
          <w:sz w:val="24"/>
        </w:rPr>
      </w:pPr>
    </w:p>
    <w:p w14:paraId="75B59B82" w14:textId="77724AB8" w:rsidR="00673B9F" w:rsidRDefault="00673B9F" w:rsidP="009B63FB">
      <w:pPr>
        <w:spacing w:line="480" w:lineRule="auto"/>
        <w:ind w:firstLine="720"/>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2001792" behindDoc="0" locked="0" layoutInCell="1" allowOverlap="1" wp14:anchorId="2FE27F37" wp14:editId="2E1F2CC8">
                <wp:simplePos x="0" y="0"/>
                <wp:positionH relativeFrom="margin">
                  <wp:align>center</wp:align>
                </wp:positionH>
                <wp:positionV relativeFrom="paragraph">
                  <wp:posOffset>5715</wp:posOffset>
                </wp:positionV>
                <wp:extent cx="3429000" cy="590550"/>
                <wp:effectExtent l="0" t="0" r="0" b="0"/>
                <wp:wrapNone/>
                <wp:docPr id="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590550"/>
                        </a:xfrm>
                        <a:prstGeom prst="rect">
                          <a:avLst/>
                        </a:prstGeom>
                        <a:noFill/>
                        <a:ln w="9525">
                          <a:noFill/>
                          <a:miter lim="800000"/>
                          <a:headEnd/>
                          <a:tailEnd/>
                        </a:ln>
                      </wps:spPr>
                      <wps:txbx>
                        <w:txbxContent>
                          <w:p w14:paraId="3DD36A0C" w14:textId="1ECC7ABE" w:rsidR="005D6581" w:rsidRPr="00DC71A4" w:rsidRDefault="005D6581" w:rsidP="00673B9F">
                            <w:pPr>
                              <w:rPr>
                                <w:rFonts w:ascii="Times New Roman" w:hAnsi="Times New Roman" w:cs="Times New Roman"/>
                              </w:rPr>
                            </w:pPr>
                            <w:r w:rsidRPr="00DC71A4">
                              <w:rPr>
                                <w:rFonts w:ascii="Times New Roman" w:hAnsi="Times New Roman" w:cs="Times New Roman"/>
                              </w:rPr>
                              <w:t>Figure 3.5</w:t>
                            </w:r>
                            <w:r>
                              <w:rPr>
                                <w:rFonts w:ascii="Times New Roman" w:hAnsi="Times New Roman" w:cs="Times New Roman"/>
                              </w:rPr>
                              <w:t>5</w:t>
                            </w:r>
                            <w:r w:rsidRPr="00DC71A4">
                              <w:rPr>
                                <w:rFonts w:ascii="Times New Roman" w:hAnsi="Times New Roman" w:cs="Times New Roman"/>
                              </w:rPr>
                              <w:t xml:space="preserve">: </w:t>
                            </w:r>
                            <w:r>
                              <w:rPr>
                                <w:rFonts w:ascii="Times New Roman" w:hAnsi="Times New Roman" w:cs="Times New Roman"/>
                              </w:rPr>
                              <w:t>Comparison of the Nature Run (black) and simulated UAV (green) dewpoint profiles sampled at 1800 UTC at the Waurika, OK (WAUR) Mesonet site.</w:t>
                            </w:r>
                            <w:r w:rsidRPr="00DC71A4">
                              <w:rPr>
                                <w:rFonts w:ascii="Times New Roman" w:hAnsi="Times New Roman" w:cs="Times New Roman"/>
                              </w:rPr>
                              <w:t xml:space="preserve"> </w:t>
                            </w:r>
                          </w:p>
                          <w:p w14:paraId="72983515" w14:textId="77777777" w:rsidR="005D6581" w:rsidRDefault="005D6581" w:rsidP="00673B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27F37" id="_x0000_s1592" type="#_x0000_t202" style="position:absolute;left:0;text-align:left;margin-left:0;margin-top:.45pt;width:270pt;height:46.5pt;z-index:2520017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RyxDwIAAP0DAAAOAAAAZHJzL2Uyb0RvYy54bWysU9tu2zAMfR+wfxD0vthxk60x4hRduw4D&#10;ugvQ7gMYWY6FSaImKbG7rx8lp2mwvQ17ESiRPOQ5pNZXo9HsIH1QaBs+n5WcSSuwVXbX8O+Pd28u&#10;OQsRbAsarWz4kwz8avP61XpwtaywR91KzwjEhnpwDe9jdHVRBNFLA2GGTlpydugNRLr6XdF6GAjd&#10;6KIqy7fFgL51HoUMgV5vJyffZPyukyJ+7bogI9MNp95iPn0+t+ksNmuodx5cr8SxDfiHLgwoS0VP&#10;ULcQge29+gvKKOExYBdnAk2BXaeEzByIzbz8g81DD05mLiROcCeZwv+DFV8O3zxTbcNX1YozC4aG&#10;9CjHyN7jyKqkz+BCTWEPjgLjSM8058w1uHsUPwKzeNOD3clr73HoJbTU3zxlFmepE05IINvhM7ZU&#10;BvYRM9DYeZPEIzkYodOcnk6zSa0IerxYVKuyJJcg33JVLpd5eAXUz9nOh/hRomHJaLin2Wd0ONyH&#10;mLqB+jkkFbN4p7TO89eWDSTAslrmhDOPUZHWUyvT8EuqTvVzQiL5wbbZjqD0ZFMBbY+sE9GJchy3&#10;Yxb4osyiJE222D6REB6nfaT/Q0aP/hdnA+1iw8PPPXjJmf5kSczVfLFIy5svi+W7ii7+3LM994AV&#10;BNXwyNlk3sS88BPpaxK9U1mPl06OTdOOZZmO/yEt8fk9R7382s1vAAAA//8DAFBLAwQUAAYACAAA&#10;ACEANIewrNgAAAAEAQAADwAAAGRycy9kb3ducmV2LnhtbEyPwU7DMBBE70j9B2srcaM20FYkxKkQ&#10;iCuIFpC4beNtEhGvo9htwt+znOjxaVYzb4vN5Dt1oiG2gS1cLwwo4iq4lmsL77vnqztQMSE77AKT&#10;hR+KsClnFwXmLoz8RqdtqpWUcMzRQpNSn2sdq4Y8xkXoiSU7hMFjEhxq7QYcpdx3+saYtfbYsiw0&#10;2NNjQ9X39ugtfLwcvj6X5rV+8qt+DJPR7DNt7eV8ergHlWhK/8fwpy/qUIrTPhzZRdVZkEeShQyU&#10;ZKulEdwL3magy0Kfy5e/AAAA//8DAFBLAQItABQABgAIAAAAIQC2gziS/gAAAOEBAAATAAAAAAAA&#10;AAAAAAAAAAAAAABbQ29udGVudF9UeXBlc10ueG1sUEsBAi0AFAAGAAgAAAAhADj9If/WAAAAlAEA&#10;AAsAAAAAAAAAAAAAAAAALwEAAF9yZWxzLy5yZWxzUEsBAi0AFAAGAAgAAAAhAKlFHLEPAgAA/QMA&#10;AA4AAAAAAAAAAAAAAAAALgIAAGRycy9lMm9Eb2MueG1sUEsBAi0AFAAGAAgAAAAhADSHsKzYAAAA&#10;BAEAAA8AAAAAAAAAAAAAAAAAaQQAAGRycy9kb3ducmV2LnhtbFBLBQYAAAAABAAEAPMAAABuBQAA&#10;AAA=&#10;" filled="f" stroked="f">
                <v:textbox>
                  <w:txbxContent>
                    <w:p w14:paraId="3DD36A0C" w14:textId="1ECC7ABE" w:rsidR="005D6581" w:rsidRPr="00DC71A4" w:rsidRDefault="005D6581" w:rsidP="00673B9F">
                      <w:pPr>
                        <w:rPr>
                          <w:rFonts w:ascii="Times New Roman" w:hAnsi="Times New Roman" w:cs="Times New Roman"/>
                        </w:rPr>
                      </w:pPr>
                      <w:r w:rsidRPr="00DC71A4">
                        <w:rPr>
                          <w:rFonts w:ascii="Times New Roman" w:hAnsi="Times New Roman" w:cs="Times New Roman"/>
                        </w:rPr>
                        <w:t>Figure 3.5</w:t>
                      </w:r>
                      <w:r>
                        <w:rPr>
                          <w:rFonts w:ascii="Times New Roman" w:hAnsi="Times New Roman" w:cs="Times New Roman"/>
                        </w:rPr>
                        <w:t>5</w:t>
                      </w:r>
                      <w:r w:rsidRPr="00DC71A4">
                        <w:rPr>
                          <w:rFonts w:ascii="Times New Roman" w:hAnsi="Times New Roman" w:cs="Times New Roman"/>
                        </w:rPr>
                        <w:t xml:space="preserve">: </w:t>
                      </w:r>
                      <w:r>
                        <w:rPr>
                          <w:rFonts w:ascii="Times New Roman" w:hAnsi="Times New Roman" w:cs="Times New Roman"/>
                        </w:rPr>
                        <w:t>Comparison of the Nature Run (black) and simulated UAV (green) dewpoint profiles sampled at 1800 UTC at the Waurika, OK (WAUR) Mesonet site.</w:t>
                      </w:r>
                      <w:r w:rsidRPr="00DC71A4">
                        <w:rPr>
                          <w:rFonts w:ascii="Times New Roman" w:hAnsi="Times New Roman" w:cs="Times New Roman"/>
                        </w:rPr>
                        <w:t xml:space="preserve"> </w:t>
                      </w:r>
                    </w:p>
                    <w:p w14:paraId="72983515" w14:textId="77777777" w:rsidR="005D6581" w:rsidRDefault="005D6581" w:rsidP="00673B9F"/>
                  </w:txbxContent>
                </v:textbox>
                <w10:wrap anchorx="margin"/>
              </v:shape>
            </w:pict>
          </mc:Fallback>
        </mc:AlternateContent>
      </w:r>
    </w:p>
    <w:p w14:paraId="7418A72D" w14:textId="4266A91B" w:rsidR="00673B9F" w:rsidRPr="00A20D2C" w:rsidRDefault="00673B9F" w:rsidP="009B63FB">
      <w:pPr>
        <w:spacing w:line="480" w:lineRule="auto"/>
        <w:ind w:firstLine="720"/>
        <w:jc w:val="both"/>
        <w:rPr>
          <w:rFonts w:ascii="Times New Roman" w:hAnsi="Times New Roman" w:cs="Times New Roman"/>
          <w:sz w:val="24"/>
        </w:rPr>
      </w:pPr>
    </w:p>
    <w:p w14:paraId="1FCA98A9" w14:textId="098226E5" w:rsidR="00E522FE" w:rsidRDefault="00E522FE" w:rsidP="00FF75E5">
      <w:pPr>
        <w:spacing w:line="240" w:lineRule="auto"/>
        <w:rPr>
          <w:rFonts w:ascii="Times New Roman" w:hAnsi="Times New Roman" w:cs="Times New Roman"/>
          <w:b/>
          <w:sz w:val="24"/>
        </w:rPr>
      </w:pPr>
      <w:r w:rsidRPr="00E522FE">
        <w:rPr>
          <w:rFonts w:ascii="Times New Roman" w:hAnsi="Times New Roman" w:cs="Times New Roman"/>
          <w:b/>
          <w:sz w:val="24"/>
        </w:rPr>
        <w:t>3.8.</w:t>
      </w:r>
      <w:r w:rsidR="0028498E">
        <w:rPr>
          <w:rFonts w:ascii="Times New Roman" w:hAnsi="Times New Roman" w:cs="Times New Roman"/>
          <w:b/>
          <w:sz w:val="24"/>
        </w:rPr>
        <w:t>2</w:t>
      </w:r>
      <w:r w:rsidRPr="00E522FE">
        <w:rPr>
          <w:rFonts w:ascii="Times New Roman" w:hAnsi="Times New Roman" w:cs="Times New Roman"/>
          <w:b/>
          <w:sz w:val="24"/>
        </w:rPr>
        <w:t>.4.2 Equivalent Potential Temperature Cross Section</w:t>
      </w:r>
      <w:r>
        <w:rPr>
          <w:rFonts w:ascii="Times New Roman" w:hAnsi="Times New Roman" w:cs="Times New Roman"/>
          <w:b/>
          <w:sz w:val="24"/>
        </w:rPr>
        <w:t>s</w:t>
      </w:r>
    </w:p>
    <w:p w14:paraId="585A5A73" w14:textId="1CD5F11E" w:rsidR="00D9331B" w:rsidRDefault="000E5486" w:rsidP="009B63FB">
      <w:pPr>
        <w:spacing w:line="48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Cross sections of </w:t>
      </w:r>
      <w:r w:rsidR="008B1552">
        <w:rPr>
          <w:rFonts w:ascii="Times New Roman" w:hAnsi="Times New Roman" w:cs="Times New Roman"/>
          <w:sz w:val="24"/>
        </w:rPr>
        <w:t>theta-e</w:t>
      </w:r>
      <w:r>
        <w:rPr>
          <w:rFonts w:ascii="Times New Roman" w:hAnsi="Times New Roman" w:cs="Times New Roman"/>
          <w:sz w:val="24"/>
        </w:rPr>
        <w:t xml:space="preserve"> are analyzed for the network density experiments in the same manner as the maximum flight altitude experiments. Cross sections of the </w:t>
      </w:r>
      <w:r w:rsidR="008B1552">
        <w:rPr>
          <w:rFonts w:ascii="Times New Roman" w:hAnsi="Times New Roman" w:cs="Times New Roman"/>
          <w:sz w:val="24"/>
        </w:rPr>
        <w:t>theta-e</w:t>
      </w:r>
      <w:r>
        <w:rPr>
          <w:rFonts w:ascii="Times New Roman" w:hAnsi="Times New Roman" w:cs="Times New Roman"/>
          <w:sz w:val="24"/>
        </w:rPr>
        <w:t xml:space="preserve"> analyses at 1800 UTC are given in </w:t>
      </w:r>
      <w:r w:rsidR="00145286">
        <w:rPr>
          <w:rFonts w:ascii="Times New Roman" w:hAnsi="Times New Roman" w:cs="Times New Roman"/>
          <w:sz w:val="24"/>
        </w:rPr>
        <w:t xml:space="preserve">Figure </w:t>
      </w:r>
      <w:r w:rsidR="006F2038">
        <w:rPr>
          <w:rFonts w:ascii="Times New Roman" w:hAnsi="Times New Roman" w:cs="Times New Roman"/>
          <w:sz w:val="24"/>
        </w:rPr>
        <w:t>49</w:t>
      </w:r>
      <w:r>
        <w:rPr>
          <w:rFonts w:ascii="Times New Roman" w:hAnsi="Times New Roman" w:cs="Times New Roman"/>
          <w:sz w:val="24"/>
        </w:rPr>
        <w:t xml:space="preserve"> and reveal similar trends as those observed in the mixing ratio cross sections. Looking at the 10-station network analysis it becomes clear how the excess moisture below 1 km MSL is contributing to high </w:t>
      </w:r>
      <w:r w:rsidR="008B1552">
        <w:rPr>
          <w:rFonts w:ascii="Times New Roman" w:hAnsi="Times New Roman" w:cs="Times New Roman"/>
          <w:sz w:val="24"/>
        </w:rPr>
        <w:t>theta-e</w:t>
      </w:r>
      <w:r>
        <w:rPr>
          <w:rFonts w:ascii="Times New Roman" w:hAnsi="Times New Roman" w:cs="Times New Roman"/>
          <w:sz w:val="24"/>
        </w:rPr>
        <w:t xml:space="preserve"> values up to</w:t>
      </w:r>
      <w:r w:rsidR="009D44C2">
        <w:rPr>
          <w:rFonts w:ascii="Times New Roman" w:hAnsi="Times New Roman" w:cs="Times New Roman"/>
          <w:sz w:val="24"/>
        </w:rPr>
        <w:t xml:space="preserve"> 362 K, 6 K warmer than the maximum Nature Run </w:t>
      </w:r>
      <w:r w:rsidR="006F2038">
        <w:rPr>
          <w:rFonts w:ascii="Times New Roman" w:hAnsi="Times New Roman" w:cs="Times New Roman"/>
          <w:sz w:val="24"/>
        </w:rPr>
        <w:t>v</w:t>
      </w:r>
      <w:r w:rsidR="009D44C2">
        <w:rPr>
          <w:rFonts w:ascii="Times New Roman" w:hAnsi="Times New Roman" w:cs="Times New Roman"/>
          <w:sz w:val="24"/>
        </w:rPr>
        <w:t xml:space="preserve">alue. As with the mixing ratio cross sections, the </w:t>
      </w:r>
      <w:r w:rsidR="008B1552">
        <w:rPr>
          <w:rFonts w:ascii="Times New Roman" w:hAnsi="Times New Roman" w:cs="Times New Roman"/>
          <w:sz w:val="24"/>
        </w:rPr>
        <w:t>theta-e</w:t>
      </w:r>
      <w:r w:rsidR="009D44C2">
        <w:rPr>
          <w:rFonts w:ascii="Times New Roman" w:hAnsi="Times New Roman" w:cs="Times New Roman"/>
          <w:sz w:val="24"/>
        </w:rPr>
        <w:t xml:space="preserve"> cross sections reveal a more diffuse gradient in temperature </w:t>
      </w:r>
      <w:r w:rsidR="009D44C2">
        <w:rPr>
          <w:rFonts w:ascii="Times New Roman" w:hAnsi="Times New Roman" w:cs="Times New Roman"/>
          <w:sz w:val="24"/>
        </w:rPr>
        <w:lastRenderedPageBreak/>
        <w:t xml:space="preserve">along the western edge of the higher </w:t>
      </w:r>
      <w:r w:rsidR="008B1552">
        <w:rPr>
          <w:rFonts w:ascii="Times New Roman" w:hAnsi="Times New Roman" w:cs="Times New Roman"/>
          <w:sz w:val="24"/>
        </w:rPr>
        <w:t>theta-e</w:t>
      </w:r>
      <w:r w:rsidR="009D44C2">
        <w:rPr>
          <w:rFonts w:ascii="Times New Roman" w:hAnsi="Times New Roman" w:cs="Times New Roman"/>
          <w:sz w:val="24"/>
        </w:rPr>
        <w:t xml:space="preserve"> air mass in the 10-station network analysis </w:t>
      </w:r>
      <w:r w:rsidR="00061FEA">
        <w:rPr>
          <w:rFonts w:ascii="Times New Roman" w:hAnsi="Times New Roman" w:cs="Times New Roman"/>
          <w:noProof/>
          <w:sz w:val="24"/>
        </w:rPr>
        <mc:AlternateContent>
          <mc:Choice Requires="wpg">
            <w:drawing>
              <wp:anchor distT="0" distB="0" distL="114300" distR="114300" simplePos="0" relativeHeight="251918848" behindDoc="0" locked="0" layoutInCell="1" allowOverlap="1" wp14:anchorId="1C1B62D3" wp14:editId="226E2CE4">
                <wp:simplePos x="0" y="0"/>
                <wp:positionH relativeFrom="column">
                  <wp:posOffset>21590</wp:posOffset>
                </wp:positionH>
                <wp:positionV relativeFrom="paragraph">
                  <wp:posOffset>782955</wp:posOffset>
                </wp:positionV>
                <wp:extent cx="5353050" cy="2489835"/>
                <wp:effectExtent l="19050" t="19050" r="19050" b="5715"/>
                <wp:wrapNone/>
                <wp:docPr id="890" name="Group 890"/>
                <wp:cNvGraphicFramePr/>
                <a:graphic xmlns:a="http://schemas.openxmlformats.org/drawingml/2006/main">
                  <a:graphicData uri="http://schemas.microsoft.com/office/word/2010/wordprocessingGroup">
                    <wpg:wgp>
                      <wpg:cNvGrpSpPr/>
                      <wpg:grpSpPr>
                        <a:xfrm>
                          <a:off x="0" y="0"/>
                          <a:ext cx="5353050" cy="2489835"/>
                          <a:chOff x="0" y="0"/>
                          <a:chExt cx="5353050" cy="2489835"/>
                        </a:xfrm>
                      </wpg:grpSpPr>
                      <wpg:grpSp>
                        <wpg:cNvPr id="849" name="Group 849"/>
                        <wpg:cNvGrpSpPr/>
                        <wpg:grpSpPr>
                          <a:xfrm>
                            <a:off x="0" y="0"/>
                            <a:ext cx="5353050" cy="2489835"/>
                            <a:chOff x="0" y="9525"/>
                            <a:chExt cx="6234430" cy="2383883"/>
                          </a:xfrm>
                        </wpg:grpSpPr>
                        <wpg:grpSp>
                          <wpg:cNvPr id="847" name="Group 847"/>
                          <wpg:cNvGrpSpPr/>
                          <wpg:grpSpPr>
                            <a:xfrm>
                              <a:off x="0" y="9525"/>
                              <a:ext cx="6234430" cy="2383883"/>
                              <a:chOff x="0" y="9525"/>
                              <a:chExt cx="6234430" cy="2383883"/>
                            </a:xfrm>
                          </wpg:grpSpPr>
                          <pic:pic xmlns:pic="http://schemas.openxmlformats.org/drawingml/2006/picture">
                            <pic:nvPicPr>
                              <pic:cNvPr id="429" name="Picture 429" descr="tccross_statden_compare1800"/>
                              <pic:cNvPicPr>
                                <a:picLocks noChangeAspect="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9525"/>
                                <a:ext cx="5943600" cy="2348865"/>
                              </a:xfrm>
                              <a:prstGeom prst="rect">
                                <a:avLst/>
                              </a:prstGeom>
                              <a:noFill/>
                              <a:ln w="12700">
                                <a:solidFill>
                                  <a:schemeClr val="tx1">
                                    <a:lumMod val="100000"/>
                                    <a:lumOff val="0"/>
                                  </a:schemeClr>
                                </a:solidFill>
                                <a:miter lim="800000"/>
                                <a:headEnd/>
                                <a:tailEnd/>
                              </a:ln>
                            </pic:spPr>
                          </pic:pic>
                          <wpg:grpSp>
                            <wpg:cNvPr id="601" name="Group 601"/>
                            <wpg:cNvGrpSpPr/>
                            <wpg:grpSpPr>
                              <a:xfrm>
                                <a:off x="76200" y="828675"/>
                                <a:ext cx="4821999" cy="1564733"/>
                                <a:chOff x="0" y="7949"/>
                                <a:chExt cx="4783403" cy="1666426"/>
                              </a:xfrm>
                            </wpg:grpSpPr>
                            <wps:wsp>
                              <wps:cNvPr id="602" name="Text Box 2"/>
                              <wps:cNvSpPr txBox="1">
                                <a:spLocks noChangeArrowheads="1"/>
                              </wps:cNvSpPr>
                              <wps:spPr bwMode="auto">
                                <a:xfrm>
                                  <a:off x="2989638" y="7949"/>
                                  <a:ext cx="346785" cy="377103"/>
                                </a:xfrm>
                                <a:prstGeom prst="rect">
                                  <a:avLst/>
                                </a:prstGeom>
                                <a:noFill/>
                                <a:ln w="25400">
                                  <a:noFill/>
                                  <a:miter lim="800000"/>
                                  <a:headEnd/>
                                  <a:tailEnd/>
                                </a:ln>
                              </wps:spPr>
                              <wps:txbx>
                                <w:txbxContent>
                                  <w:p w14:paraId="22FC0B87" w14:textId="77777777" w:rsidR="005D6581" w:rsidRPr="004D3370" w:rsidRDefault="005D6581" w:rsidP="00CA0F89">
                                    <w:pPr>
                                      <w:rPr>
                                        <w:b/>
                                        <w:sz w:val="20"/>
                                        <w:szCs w:val="20"/>
                                      </w:rPr>
                                    </w:pPr>
                                    <w:r>
                                      <w:rPr>
                                        <w:b/>
                                        <w:sz w:val="20"/>
                                        <w:szCs w:val="20"/>
                                      </w:rPr>
                                      <w:t>C</w:t>
                                    </w:r>
                                  </w:p>
                                </w:txbxContent>
                              </wps:txbx>
                              <wps:bodyPr rot="0" vert="horz" wrap="square" lIns="91440" tIns="45720" rIns="91440" bIns="45720" anchor="t" anchorCtr="0">
                                <a:noAutofit/>
                              </wps:bodyPr>
                            </wps:wsp>
                            <wps:wsp>
                              <wps:cNvPr id="603" name="Text Box 2"/>
                              <wps:cNvSpPr txBox="1">
                                <a:spLocks noChangeArrowheads="1"/>
                              </wps:cNvSpPr>
                              <wps:spPr bwMode="auto">
                                <a:xfrm>
                                  <a:off x="0" y="7949"/>
                                  <a:ext cx="370713" cy="394216"/>
                                </a:xfrm>
                                <a:prstGeom prst="rect">
                                  <a:avLst/>
                                </a:prstGeom>
                                <a:noFill/>
                                <a:ln w="25400">
                                  <a:noFill/>
                                  <a:miter lim="800000"/>
                                  <a:headEnd/>
                                  <a:tailEnd/>
                                </a:ln>
                              </wps:spPr>
                              <wps:txbx>
                                <w:txbxContent>
                                  <w:p w14:paraId="3A52F16A" w14:textId="77777777" w:rsidR="005D6581" w:rsidRPr="004D3370" w:rsidRDefault="005D6581" w:rsidP="00CA0F89">
                                    <w:pPr>
                                      <w:rPr>
                                        <w:b/>
                                        <w:sz w:val="20"/>
                                        <w:szCs w:val="20"/>
                                      </w:rPr>
                                    </w:pPr>
                                    <w:r>
                                      <w:rPr>
                                        <w:b/>
                                        <w:sz w:val="20"/>
                                        <w:szCs w:val="20"/>
                                      </w:rPr>
                                      <w:t>A</w:t>
                                    </w:r>
                                  </w:p>
                                </w:txbxContent>
                              </wps:txbx>
                              <wps:bodyPr rot="0" vert="horz" wrap="square" lIns="91440" tIns="45720" rIns="91440" bIns="45720" anchor="t" anchorCtr="0">
                                <a:noAutofit/>
                              </wps:bodyPr>
                            </wps:wsp>
                            <wps:wsp>
                              <wps:cNvPr id="604" name="Text Box 2"/>
                              <wps:cNvSpPr txBox="1">
                                <a:spLocks noChangeArrowheads="1"/>
                              </wps:cNvSpPr>
                              <wps:spPr bwMode="auto">
                                <a:xfrm>
                                  <a:off x="1510721" y="7949"/>
                                  <a:ext cx="319184" cy="325762"/>
                                </a:xfrm>
                                <a:prstGeom prst="rect">
                                  <a:avLst/>
                                </a:prstGeom>
                                <a:noFill/>
                                <a:ln w="25400">
                                  <a:noFill/>
                                  <a:miter lim="800000"/>
                                  <a:headEnd/>
                                  <a:tailEnd/>
                                </a:ln>
                              </wps:spPr>
                              <wps:txbx>
                                <w:txbxContent>
                                  <w:p w14:paraId="1B045244" w14:textId="77777777" w:rsidR="005D6581" w:rsidRPr="004D3370" w:rsidRDefault="005D6581" w:rsidP="00CA0F89">
                                    <w:pPr>
                                      <w:rPr>
                                        <w:b/>
                                        <w:sz w:val="20"/>
                                        <w:szCs w:val="20"/>
                                      </w:rPr>
                                    </w:pPr>
                                    <w:r>
                                      <w:rPr>
                                        <w:b/>
                                        <w:sz w:val="20"/>
                                        <w:szCs w:val="20"/>
                                      </w:rPr>
                                      <w:t>B</w:t>
                                    </w:r>
                                  </w:p>
                                </w:txbxContent>
                              </wps:txbx>
                              <wps:bodyPr rot="0" vert="horz" wrap="square" lIns="91440" tIns="45720" rIns="91440" bIns="45720" anchor="t" anchorCtr="0">
                                <a:noAutofit/>
                              </wps:bodyPr>
                            </wps:wsp>
                            <wps:wsp>
                              <wps:cNvPr id="605" name="Text Box 2"/>
                              <wps:cNvSpPr txBox="1">
                                <a:spLocks noChangeArrowheads="1"/>
                              </wps:cNvSpPr>
                              <wps:spPr bwMode="auto">
                                <a:xfrm>
                                  <a:off x="4460681" y="7949"/>
                                  <a:ext cx="322722" cy="385032"/>
                                </a:xfrm>
                                <a:prstGeom prst="rect">
                                  <a:avLst/>
                                </a:prstGeom>
                                <a:noFill/>
                                <a:ln w="25400">
                                  <a:noFill/>
                                  <a:miter lim="800000"/>
                                  <a:headEnd/>
                                  <a:tailEnd/>
                                </a:ln>
                              </wps:spPr>
                              <wps:txbx>
                                <w:txbxContent>
                                  <w:p w14:paraId="0FD4BD9E" w14:textId="77777777" w:rsidR="005D6581" w:rsidRPr="004D3370" w:rsidRDefault="005D6581" w:rsidP="00CA0F89">
                                    <w:pPr>
                                      <w:rPr>
                                        <w:b/>
                                        <w:sz w:val="20"/>
                                        <w:szCs w:val="20"/>
                                      </w:rPr>
                                    </w:pPr>
                                    <w:r>
                                      <w:rPr>
                                        <w:b/>
                                        <w:sz w:val="20"/>
                                        <w:szCs w:val="20"/>
                                      </w:rPr>
                                      <w:t>D</w:t>
                                    </w:r>
                                  </w:p>
                                </w:txbxContent>
                              </wps:txbx>
                              <wps:bodyPr rot="0" vert="horz" wrap="square" lIns="91440" tIns="45720" rIns="91440" bIns="45720" anchor="t" anchorCtr="0">
                                <a:noAutofit/>
                              </wps:bodyPr>
                            </wps:wsp>
                            <wps:wsp>
                              <wps:cNvPr id="606" name="Text Box 2"/>
                              <wps:cNvSpPr txBox="1">
                                <a:spLocks noChangeArrowheads="1"/>
                              </wps:cNvSpPr>
                              <wps:spPr bwMode="auto">
                                <a:xfrm>
                                  <a:off x="44018" y="1257149"/>
                                  <a:ext cx="370714" cy="417226"/>
                                </a:xfrm>
                                <a:prstGeom prst="rect">
                                  <a:avLst/>
                                </a:prstGeom>
                                <a:noFill/>
                                <a:ln w="25400">
                                  <a:noFill/>
                                  <a:miter lim="800000"/>
                                  <a:headEnd/>
                                  <a:tailEnd/>
                                </a:ln>
                              </wps:spPr>
                              <wps:txbx>
                                <w:txbxContent>
                                  <w:p w14:paraId="6F7B11BD" w14:textId="77777777" w:rsidR="005D6581" w:rsidRPr="004D3370" w:rsidRDefault="005D6581" w:rsidP="00CA0F89">
                                    <w:pPr>
                                      <w:rPr>
                                        <w:b/>
                                        <w:sz w:val="20"/>
                                        <w:szCs w:val="20"/>
                                      </w:rPr>
                                    </w:pPr>
                                    <w:r>
                                      <w:rPr>
                                        <w:b/>
                                        <w:sz w:val="20"/>
                                        <w:szCs w:val="20"/>
                                      </w:rPr>
                                      <w:t>E</w:t>
                                    </w:r>
                                  </w:p>
                                </w:txbxContent>
                              </wps:txbx>
                              <wps:bodyPr rot="0" vert="horz" wrap="square" lIns="91440" tIns="45720" rIns="91440" bIns="45720" anchor="t" anchorCtr="0">
                                <a:noAutofit/>
                              </wps:bodyPr>
                            </wps:wsp>
                            <wps:wsp>
                              <wps:cNvPr id="607" name="Text Box 2"/>
                              <wps:cNvSpPr txBox="1">
                                <a:spLocks noChangeArrowheads="1"/>
                              </wps:cNvSpPr>
                              <wps:spPr bwMode="auto">
                                <a:xfrm>
                                  <a:off x="1510721" y="1257150"/>
                                  <a:ext cx="303410" cy="374382"/>
                                </a:xfrm>
                                <a:prstGeom prst="rect">
                                  <a:avLst/>
                                </a:prstGeom>
                                <a:noFill/>
                                <a:ln w="25400">
                                  <a:noFill/>
                                  <a:miter lim="800000"/>
                                  <a:headEnd/>
                                  <a:tailEnd/>
                                </a:ln>
                              </wps:spPr>
                              <wps:txbx>
                                <w:txbxContent>
                                  <w:p w14:paraId="5F647A77" w14:textId="77777777" w:rsidR="005D6581" w:rsidRPr="004D3370" w:rsidRDefault="005D6581" w:rsidP="00CA0F89">
                                    <w:pPr>
                                      <w:rPr>
                                        <w:b/>
                                        <w:sz w:val="20"/>
                                        <w:szCs w:val="20"/>
                                      </w:rPr>
                                    </w:pPr>
                                    <w:r>
                                      <w:rPr>
                                        <w:b/>
                                        <w:sz w:val="20"/>
                                        <w:szCs w:val="20"/>
                                      </w:rPr>
                                      <w:t>F</w:t>
                                    </w:r>
                                  </w:p>
                                </w:txbxContent>
                              </wps:txbx>
                              <wps:bodyPr rot="0" vert="horz" wrap="square" lIns="91440" tIns="45720" rIns="91440" bIns="45720" anchor="t" anchorCtr="0">
                                <a:noAutofit/>
                              </wps:bodyPr>
                            </wps:wsp>
                            <wps:wsp>
                              <wps:cNvPr id="608" name="Text Box 2"/>
                              <wps:cNvSpPr txBox="1">
                                <a:spLocks noChangeArrowheads="1"/>
                              </wps:cNvSpPr>
                              <wps:spPr bwMode="auto">
                                <a:xfrm>
                                  <a:off x="2989429" y="1257151"/>
                                  <a:ext cx="299668" cy="374497"/>
                                </a:xfrm>
                                <a:prstGeom prst="rect">
                                  <a:avLst/>
                                </a:prstGeom>
                                <a:noFill/>
                                <a:ln w="25400">
                                  <a:noFill/>
                                  <a:miter lim="800000"/>
                                  <a:headEnd/>
                                  <a:tailEnd/>
                                </a:ln>
                              </wps:spPr>
                              <wps:txbx>
                                <w:txbxContent>
                                  <w:p w14:paraId="2CBB1C58" w14:textId="77777777" w:rsidR="005D6581" w:rsidRPr="004D3370" w:rsidRDefault="005D6581" w:rsidP="00CA0F89">
                                    <w:pPr>
                                      <w:rPr>
                                        <w:b/>
                                        <w:sz w:val="20"/>
                                        <w:szCs w:val="20"/>
                                      </w:rPr>
                                    </w:pPr>
                                    <w:r>
                                      <w:rPr>
                                        <w:b/>
                                        <w:sz w:val="20"/>
                                        <w:szCs w:val="20"/>
                                      </w:rPr>
                                      <w:t>G</w:t>
                                    </w:r>
                                  </w:p>
                                </w:txbxContent>
                              </wps:txbx>
                              <wps:bodyPr rot="0" vert="horz" wrap="square" lIns="91440" tIns="45720" rIns="91440" bIns="45720" anchor="t" anchorCtr="0">
                                <a:noAutofit/>
                              </wps:bodyPr>
                            </wps:wsp>
                            <wps:wsp>
                              <wps:cNvPr id="609" name="Text Box 2"/>
                              <wps:cNvSpPr txBox="1">
                                <a:spLocks noChangeArrowheads="1"/>
                              </wps:cNvSpPr>
                              <wps:spPr bwMode="auto">
                                <a:xfrm>
                                  <a:off x="4460681" y="1257152"/>
                                  <a:ext cx="303384" cy="400068"/>
                                </a:xfrm>
                                <a:prstGeom prst="rect">
                                  <a:avLst/>
                                </a:prstGeom>
                                <a:noFill/>
                                <a:ln w="25400">
                                  <a:noFill/>
                                  <a:miter lim="800000"/>
                                  <a:headEnd/>
                                  <a:tailEnd/>
                                </a:ln>
                              </wps:spPr>
                              <wps:txbx>
                                <w:txbxContent>
                                  <w:p w14:paraId="213B3223" w14:textId="77777777" w:rsidR="005D6581" w:rsidRPr="004D3370" w:rsidRDefault="005D6581" w:rsidP="00CA0F89">
                                    <w:pPr>
                                      <w:rPr>
                                        <w:b/>
                                        <w:sz w:val="20"/>
                                        <w:szCs w:val="20"/>
                                      </w:rPr>
                                    </w:pPr>
                                    <w:r>
                                      <w:rPr>
                                        <w:b/>
                                        <w:sz w:val="20"/>
                                        <w:szCs w:val="20"/>
                                      </w:rPr>
                                      <w:t>H</w:t>
                                    </w:r>
                                  </w:p>
                                </w:txbxContent>
                              </wps:txbx>
                              <wps:bodyPr rot="0" vert="horz" wrap="square" lIns="91440" tIns="45720" rIns="91440" bIns="45720" anchor="t" anchorCtr="0">
                                <a:noAutofit/>
                              </wps:bodyPr>
                            </wps:wsp>
                          </wpg:grpSp>
                          <pic:pic xmlns:pic="http://schemas.openxmlformats.org/drawingml/2006/picture">
                            <pic:nvPicPr>
                              <pic:cNvPr id="466" name="Picture 466"/>
                              <pic:cNvPicPr>
                                <a:picLocks noChangeAspect="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5610225" y="9525"/>
                                <a:ext cx="624205" cy="2348865"/>
                              </a:xfrm>
                              <a:prstGeom prst="rect">
                                <a:avLst/>
                              </a:prstGeom>
                              <a:noFill/>
                              <a:ln w="12700">
                                <a:solidFill>
                                  <a:schemeClr val="tx1"/>
                                </a:solidFill>
                              </a:ln>
                            </pic:spPr>
                          </pic:pic>
                        </wpg:grpSp>
                        <wpg:grpSp>
                          <wpg:cNvPr id="848" name="Group 848"/>
                          <wpg:cNvGrpSpPr/>
                          <wpg:grpSpPr>
                            <a:xfrm>
                              <a:off x="1123950" y="95250"/>
                              <a:ext cx="3238500" cy="2238375"/>
                              <a:chOff x="0" y="0"/>
                              <a:chExt cx="3238500" cy="2238375"/>
                            </a:xfrm>
                          </wpg:grpSpPr>
                          <wps:wsp>
                            <wps:cNvPr id="461" name="Rectangle 461"/>
                            <wps:cNvSpPr/>
                            <wps:spPr>
                              <a:xfrm>
                                <a:off x="0" y="0"/>
                                <a:ext cx="285750" cy="2190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Rectangle 462"/>
                            <wps:cNvSpPr/>
                            <wps:spPr>
                              <a:xfrm>
                                <a:off x="1457325" y="0"/>
                                <a:ext cx="285750" cy="2190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Rectangle 463"/>
                            <wps:cNvSpPr/>
                            <wps:spPr>
                              <a:xfrm>
                                <a:off x="2952750" y="47625"/>
                                <a:ext cx="285750" cy="2190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882" name="Picture 882"/>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4527" y="185596"/>
                            <a:ext cx="149225" cy="929005"/>
                          </a:xfrm>
                          <a:prstGeom prst="rect">
                            <a:avLst/>
                          </a:prstGeom>
                          <a:noFill/>
                          <a:ln>
                            <a:noFill/>
                          </a:ln>
                        </pic:spPr>
                      </pic:pic>
                      <pic:pic xmlns:pic="http://schemas.openxmlformats.org/drawingml/2006/picture">
                        <pic:nvPicPr>
                          <pic:cNvPr id="883" name="Picture 883"/>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1281066" y="185596"/>
                            <a:ext cx="149225" cy="929005"/>
                          </a:xfrm>
                          <a:prstGeom prst="rect">
                            <a:avLst/>
                          </a:prstGeom>
                          <a:noFill/>
                          <a:ln>
                            <a:noFill/>
                          </a:ln>
                        </pic:spPr>
                      </pic:pic>
                      <pic:pic xmlns:pic="http://schemas.openxmlformats.org/drawingml/2006/picture">
                        <pic:nvPicPr>
                          <pic:cNvPr id="884" name="Picture 884"/>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2553078" y="185596"/>
                            <a:ext cx="149225" cy="929005"/>
                          </a:xfrm>
                          <a:prstGeom prst="rect">
                            <a:avLst/>
                          </a:prstGeom>
                          <a:noFill/>
                          <a:ln>
                            <a:noFill/>
                          </a:ln>
                        </pic:spPr>
                      </pic:pic>
                      <pic:pic xmlns:pic="http://schemas.openxmlformats.org/drawingml/2006/picture">
                        <pic:nvPicPr>
                          <pic:cNvPr id="885" name="Picture 885"/>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3834143" y="185596"/>
                            <a:ext cx="149225" cy="929005"/>
                          </a:xfrm>
                          <a:prstGeom prst="rect">
                            <a:avLst/>
                          </a:prstGeom>
                          <a:noFill/>
                          <a:ln>
                            <a:noFill/>
                          </a:ln>
                        </pic:spPr>
                      </pic:pic>
                      <pic:pic xmlns:pic="http://schemas.openxmlformats.org/drawingml/2006/picture">
                        <pic:nvPicPr>
                          <pic:cNvPr id="886" name="Picture 886"/>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4527" y="1403287"/>
                            <a:ext cx="149225" cy="929005"/>
                          </a:xfrm>
                          <a:prstGeom prst="rect">
                            <a:avLst/>
                          </a:prstGeom>
                          <a:noFill/>
                          <a:ln>
                            <a:noFill/>
                          </a:ln>
                        </pic:spPr>
                      </pic:pic>
                      <pic:pic xmlns:pic="http://schemas.openxmlformats.org/drawingml/2006/picture">
                        <pic:nvPicPr>
                          <pic:cNvPr id="887" name="Picture 887"/>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1281066" y="1403287"/>
                            <a:ext cx="149225" cy="929005"/>
                          </a:xfrm>
                          <a:prstGeom prst="rect">
                            <a:avLst/>
                          </a:prstGeom>
                          <a:noFill/>
                          <a:ln>
                            <a:noFill/>
                          </a:ln>
                        </pic:spPr>
                      </pic:pic>
                      <pic:pic xmlns:pic="http://schemas.openxmlformats.org/drawingml/2006/picture">
                        <pic:nvPicPr>
                          <pic:cNvPr id="888" name="Picture 888"/>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2553078" y="1403287"/>
                            <a:ext cx="149225" cy="929005"/>
                          </a:xfrm>
                          <a:prstGeom prst="rect">
                            <a:avLst/>
                          </a:prstGeom>
                          <a:noFill/>
                          <a:ln>
                            <a:noFill/>
                          </a:ln>
                        </pic:spPr>
                      </pic:pic>
                      <pic:pic xmlns:pic="http://schemas.openxmlformats.org/drawingml/2006/picture">
                        <pic:nvPicPr>
                          <pic:cNvPr id="889" name="Picture 889"/>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3834143" y="1403287"/>
                            <a:ext cx="149225" cy="929005"/>
                          </a:xfrm>
                          <a:prstGeom prst="rect">
                            <a:avLst/>
                          </a:prstGeom>
                          <a:noFill/>
                          <a:ln>
                            <a:noFill/>
                          </a:ln>
                        </pic:spPr>
                      </pic:pic>
                    </wpg:wgp>
                  </a:graphicData>
                </a:graphic>
              </wp:anchor>
            </w:drawing>
          </mc:Choice>
          <mc:Fallback>
            <w:pict>
              <v:group w14:anchorId="1C1B62D3" id="Group 890" o:spid="_x0000_s1593" style="position:absolute;left:0;text-align:left;margin-left:1.7pt;margin-top:61.65pt;width:421.5pt;height:196.05pt;z-index:251918848" coordsize="53530,2489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sk9W7gIAACrSAAADgAAAGRycy9lMm9Eb2MueG1s7Fxt&#10;b9tGEv5+wP0HQt8d8WX5JsQpXMcJCqSp0eTQjwVNURZRkstbUpbcw/33e2Z2ScqynNpuLrEgBojM&#10;XXKXM7PztvOs9PqHTVlYN5lqclmdTpxX9sTKqlTO8+r6dPKvz+9OoonVtEk1TwpZZaeT26yZ/PDm&#10;n/94va5nmSuXsphnysIkVTNb16eTZdvWs+m0SZdZmTSvZJ1VuLmQqkxaNNX1dK6SNWYvi6lr28F0&#10;LdW8VjLNmga9b/XNyRuef7HI0vaXxaLJWqs4nYC2lj8Vf17R5/TN62R2rZJ6maeGjOQZVJRJXuGl&#10;/VRvkzaxViq/N1WZp0o2ctG+SmU5lYtFnmbMA7hx7B1u3iu5qpmX69n6uu7FBNHuyOnZ06Yfby6V&#10;lc9PJ1EM+VRJiUXi91rUAfGs6+sZnnqv6k/1pTId17pFHG8WqqS/4MXasGBve8Fmm9ZK0el7vmf7&#10;mD/FPVdEceT5WvTpEutzb1y6vPiLkdPuxVOiryenb/R0d9yJeIc7dHxr7mLf7dnuGAxcTwivE40X&#10;eVHkEWFPZzDcZTB8NoMDod0KPkRmMttZwWHosIgPDX6AxzpPZ/hv1B1X99T9r90CRrUrlU3MJOWj&#10;5igT9ceqPoFl1kmbX+VF3t6yl4ENElHVzWWeXirdGCxHuL1u4T691uKuedakcDVtSibf/A432M6z&#10;6neeXmVOZLN90cQ0l545Ic4/yPSPxqrk+TKprrOzpoYbg3Nltbj7+JSad8i6KvL6XV4UZJJ0bQQA&#10;OnZcxh4Zanf0VqarMqta7V9VVkAWsmqWed1MLDXLyqsM7kL9NHdgz8QUPEat8qplBwiF+dC09HZS&#10;HXaB/3GjM9uO3R9Pzn37/ETY4cXJWSzCk9C+CIUtIufcOf8vjXbEbNVkYD8p3ta5IR2994jf6+9M&#10;ZNCelD2ydZOw39f2BILYrjoSoX4kIaK1UemvEDKew3WrsjZd0uUCgjT9eLi/wVIfBE1r0MA3Wlfr&#10;n+Uc0khWrWRh7PWNg4WQhNg9xsILoA3aPXoiigL2E719QCtU077PZGnRBaQPYvkNyQ2krdnrHiHC&#10;K0k6wOwUlbWG8rghXsDsySKfdxrCcTY7L5SWVLtx+JliVYIT3efY9I90L5mhn9z1Han2U7Bsm+3Z&#10;y7xFcC/yEtFla5ZllswvqjnP2CZ5oa/BbFFhjk6a5hJN7cvZx++69cCGEm4HLerAxE8MWmGAXGJi&#10;IThFbhSExkl3yyMi14lj2DhFL8cPROixi77n+8JYBxW6cWHWVoSRJ2zPDA6CQLgBG/JDAQx5UNNZ&#10;7bpuHqf6lAXtyyA+LZM6w5JiInYyOtQHtttJ7TMx+aPcWK4WGz9Ggd5qN+gmr8NKU+/4JKXkmtYR&#10;9Gm/ZN5AQ/XrHmURbhzFgYccEZIdpNcJ3hNBGPladF4YOhAj1vYrWoXrC2MVWwbzLK0l9oljzXu7&#10;udpwUuVB0qyOzexKzm8hViVhvtA15My4WEr158RaI/88nTT/XiUUsYqfKkg1doTAYy03hB+6aKjt&#10;O1fbd5IqxVSINRNLX563aGmDr+QZ/NEiZzdBdGpKIEhqQNk0zd9A62AF2la/s9ZpU9+jb6EdOsZU&#10;vVi4zl1L/fte+BvoG5vIsMpHrW/iheib4zt26CJS7fdyTuxEIJWii+f6iEWH5+XE6OXMRjOwEbBe&#10;hJcTIrCD6EGtc93QRRrAWhf5tneAWsd52ujr5qcTrPSL0Trb0fmcA1/mdAlxn9JRiDXOTjjQwAMM&#10;sUzyqHasdn3R6TundNshlhUP1UbeYPaKZ3vCQeLH/i4UXnSA/s4U9LoM/qhzO/iYFxFlaQfL1T6q&#10;DZDH83k/rMtfVNxx4zgIQK1RPBHzKh7WJjYa07s+vetrvd/Z422nd1rx2KMNiufZntftK1DmQC54&#10;ePsKg9G8bI83QFAaGUDJ8nCwi6BPHC877AJdCJ1Uhz1MXIJ2NSMuoVfwUVVYP3BsF9Ak1SfuoxOB&#10;K1za1FIAA1j5XcEJXf7dAhm+hBps2+UXgOE+kzCwtzDR7kmwt+O4XkwItxHhbvbpethjm/TTRcPr&#10;QIYd+NSMG/AD74GRfQIxcNlVn//vlVwR9KgLoWMAKQtAnug0pW64DcIBTEuXxTu448sHBdzID/tz&#10;Ak5sU0OveQeldSjXI4GwLVUBgEenSga06+paQxe4sY1aEQq1haB1GkYbvqHC37S3RcaQWPVrtkCt&#10;nzI9DZXcfUmSpsBSDYqyTOaZRs+gDBpUw/Q9WYxtFDQhzazBRzO3mWD/3FpC5nkamvHJl54wA/x9&#10;aXA/gt8sq7YfXOaVVPs4K8CVebN+3iAKRjR7NshNnb7LgV9+SJr2MlE4aAOLICDkF3wsCgmcUpqr&#10;iUXQyL7+rwucVKvyXAIjhkKDOr4ETaotusuFkuVvQNfOCK7BrQ5pSVvVNQzWYuGUUpqdnfFj+gzB&#10;h+pTjZMHevFIcz9vfktUbXS3xd70o+wgumS2g+XqZ2k9XgqCI1CaNruubbvnvJOW+1F27wDMQpmb&#10;PeWOlxytHxD4aP1yPVq/8RQvy/p7/Hbb+nvA8VHW7yK/5AiPPEkA6to5ajF6gNEDcCYweoCneYBh&#10;F8BZmDkSe3j1iAh1eZNidPUI6kKeebj1CDpRMtYjnlCPEIgRnB86ke/HXI0aypqAFLlWQeWI2I1t&#10;lCb+1g5x6+TXAzs/0jy98+PDiWgeol31wXuwKw7do10dzfljx40cmwq+MJ3RtO59s+iZx/8jAlk0&#10;FjmYFh+IGk3raEzL9fENp9AcfBmj1u6X9p5tWv1husG0ON6PpnU0pgWwRDgC6csYtfZ9H/bZpnUP&#10;+AWyN260juoLacNGC19RciM+mTTutMwXzZ9tWP2ZyCFmsWTHmHU0MevOTmu0ra+31eoPawy2xcc1&#10;Rts6Gtu6s9Uabevr2VZ/snWwLT5/OdrW0djWnb3Wy7UtRrvwizh8YMr8eg/95M52m3Gw4TeG3vwP&#10;AAD//wMAUEsDBBQABgAIAAAAIQB3v/ew0AAAACsCAAAZAAAAZHJzL19yZWxzL2Uyb0RvYy54bWwu&#10;cmVsc7yRwWrDMAyG74O+g9G9cZJCKaNOL2XQ6+geQNiK4zaWje2N9e1nGIwVWnrrURL6/g9pu/v2&#10;s/iilF1gBV3TgiDWwTi2Cj6Ob8sNiFyQDc6BScGFMuyGxcv2nWYsdSlPLmZRKZwVTKXEVymznshj&#10;bkIkrpMxJI+llsnKiPqMlmTftmuZ/jNguGKKg1GQDmYF4niJNfkxO4yj07QP+tMTlxsR0vmaXYGY&#10;LBUFnozD3+aqOUWyIG9L9M+R6JvIdx265zh0f4eQVy8efgAAAP//AwBQSwMECgAAAAAAAAAhAKON&#10;dbCjCwAAowsAABUAAABkcnMvbWVkaWEvaW1hZ2UzLmpwZWf/2P/gABBKRklGAAEBAQDcANwAAP/b&#10;AEMAAgEBAQEBAgEBAQICAgICBAMCAgICBQQEAwQGBQYGBgUGBgYHCQgGBwkHBgYICwgJCgoKCgoG&#10;CAsMCwoMCQoKCv/bAEMBAgICAgICBQMDBQoHBgcKCgoKCgoKCgoKCgoKCgoKCgoKCgoKCgoKCgoK&#10;CgoKCgoKCgoKCgoKCgoKCgoKCgoKCv/AABEIAN8AJ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Iz99vr/SihmAdsnv8A0ooA&#10;kooooAKKKKAK8xxK3NFNn/1rUVL3M5SakWqKK5T42+MfF/w++FmueOPA3hKfXtS0jTZry20S1jRp&#10;r8xrv8iMPLGu9wCq7nABIPOMGjQ6uivh3xF/wV613QtO+KWut8FtHNn8NLbXdQaFvFx+16raaVfe&#10;OrSSG2i+z4kuZj4JaRV3KI01KQnzPsJ+1ez6j+2Rq+g6h4i8P6v8Ory6vLC68LR6bLoMLXUKR6/4&#10;hutDtfP3GMiS1ktftF6gAEEbMqtKU3MAe4z/AOtaiuM0f4v2p8O6bfeLdG1BdQurJZLpfD+iX+pW&#10;fmBmRjFPFbkPGWRijMEZoyjFF3AUVnLcxl8R3tc98TPhJ8LPjT4aPgv4w/DfQfFWjm6iuf7J8R6T&#10;De23nROJIpfKmVl3o6qytjKsAQQRmuhorQ2OSv8A4CfBDVZ7u61X4QeGbqW+8RWev3slxoVvI0+r&#10;Wiwra6g5ZDuuoVt7cRzn94ggj2sNi4WL4EfBSDR/EXhyD4S+G49N8X3N3ceLtOj0SBbfXJrqIQ3M&#10;l5GE23TSxKscjShi6KFbIAFdZRQBl6PoOieFdItfDPhnR7XT9N0+1jttP0+xt1hhtoUUKkUaKAqI&#10;qgKFAAAAAoq1P/rWoqJbmMviLVFFFWbBRRRQBVn/ANa1FE/+taioluYy+I5n4q/F6T4am303R/hd&#10;4u8XaxfWs1xp+jeF9JVvPWGSBZQ97dSQWFq4E4dUubmFpljl8kStGyjY8D+NdM8f6D/wkOk6Zq1n&#10;H9qnt2t9a0a4sJ1khleJ/wB1cIjFNyMUkUGOVNskbOjqx8M/4KRa9rehfDnwbLpFprksMvjyOPUp&#10;NK+HWveL7WG3/s3UCWv9F0NDc6has4SMK0kEUNxLa3Du5gW3n9Z/Z7vI7/4I+F7yKGONZNHhYRxe&#10;Cr3w4q5XoNLvibmw/wCuExLp0Y5qzY7KiiigCrP/AK1qKJ/9a1FRLcxl8R4H+3t8Vv2LfA0nw/8A&#10;Af7YHx11DwJ/wmHiS6tfDN/pPxW1DwjI0tvp1zdzPPd2F7aSG1EcIRg7tEZ57RSu+SKuu034jfCr&#10;4H/sy/8AC1vAh1TXvBuj+HbjVF1qfxOt9Ld6fa2ski3r6lqd2DdJLHCuy6muGDrJHI0gj3SL5b/w&#10;VT8W/GDwz8PPCNt4C8E6nrWg33iaSPxRa+G/GHi3R9VudtnM9vbxS+FNA1XUooS6tPJPE1ptNnFA&#10;0ksV1LC2x8I/BHwE/bm/ZB0L4ZeOrLxEtp4b1DTv7e0CHx94rtdX0TWrFoL62S4vr5dP1ppo2Npe&#10;RyXkcMsge2uduGic2bFHVv8Agqv8DNFsfHGt3vw+8bf2Z8OLLVr7xdqa6fZGK0stOuvFlrcXIUXZ&#10;klQy+EL8KqI0jC7sjsAebyPRLr9sz4TaLJq1h4vj1TRb7S7rQY49PvbVJJLyPXNYn0fRZ4mgkkj2&#10;Xt3AwTe6PErq1wsAzjL1/wD4JzfseeKJdak134QRzL4i8QjWdchTWr+OK+n3XjSQSRpOFazmfUtS&#10;eexx9luH1O+aaGRrqcydJH+yL8D49H8YaM+hapMvjrUJLzxBeXXirUprxZDK00YtLl7gz6ckEzyT&#10;20do8KWk0sk1usUkjOQDrPC3itfFfhyz8RT6TcaXNdQBrrS9QkhNxZTD5ZLeQwySRGSNw0bGN3Qs&#10;p2uy4YlTeEPCOj+AvCum+CPDxujY6RYw2dm2oahPeXDRxoFUyz3DvNPIQMtLI7yO2WZmYkkrOXNf&#10;REuN2fP/APwUz0LWPEngbwdoel+NdF0m4uvFhTRhN4d1O41dr5LOed59NvdO17RptOeHTodVknZL&#10;gvPaC4gVX8wwT+lfslfB/wAM/CL4XGLSZvtWr6xdRz+LtU82/Y6jqltaW+myTkX97ezK5jsIVctc&#10;TNI6PM8kskskr+V/8FSfiprfgH4aeHPDug+BvEXiZ9e8VaTBqOh6T8DtY8Z2x00azpq6heTf2daz&#10;LZy2llJc3UAkKtLLAPKWVoyle6fs+Q+FrX4HeE7LwNocml6Lb6BawaPpcnhKbQfsdqkYSKAadNFF&#10;JYqiBUEDRoY1ULtXGK0KOwooooAhk2+Y2Q34fSiklIEjf57UVPMHv9Cfaud23miiiqAKKKKAIZP9&#10;Y3+e1FD7fMbI7/0orNylf/hzRE1FFUtc1d9HtUuU024ui88UXl2yruG+RU3ncQNq7tx5zhTgMcKd&#10;DMu0V4JrH/BSP9lzQz4sa/8AEWrLD4ImuT4mu28O3awWNpbTa1DdX0kjRhUtoZfDmuRs7EFjp/7t&#10;ZBdWZuezuf2pvhRZWmsTajqrWc2kXmn262d80dvLfHUL9tO02SASOAY7y9jkt7eRyizOmVJQq5AP&#10;RGUF2yO/9KKzfCvijTvF/hyy8U6fFdQw6haxzx29/avb3EO5QfLlikAeKRT8rRuAyMCrAEEUUE+8&#10;a1c38W/Aev8AxL8BXng3wx8WfEPge+umha38UeFbfT5b+zMcySHy11G1urY7ghRvMgf5Xbbtba69&#10;JRQUfOev/wDBMH9nbxCnji2vNc8XLa/ETU5ZPE9iutK0M+mTy6rPe6MFeJv9CuZte1yWQtuuUbVH&#10;EE8CW1ktr12rfsZfDrX7DxRBrnifWru88RXmmz2WqTQWBn0FdMvm1HSIbMfZfLMdhfPJdW63KT4e&#10;QrIZYgsS+vUUAczovwx8I6VoVjoWq2EetS6fZpb/ANqa1BFPdXJAy0sr7BukdizsQACzscDNFb0w&#10;cythqKoX3liiiipGFFFFAEMn+sb/AD2ook/1jf57UUATUUUUAFFFFAEMn+sb/PaiiT/WN/ntRQBN&#10;RRRQAVzS/GP4UPplxrS/EnQvsdnq8elXV0NWi8uK/e8+xJaFt2BM13/owj+8Zv3eN/y10rDIxXzH&#10;45/YH8efEK/8Ya34g+Nmkrf6teeGZfCs1r4SmWLS4/DPiD+3vD8N0jXzG9Ed3JcpdsjW7XcEkSRm&#10;0kiaaYA+hvDHivwv488N6f448D+JNP1nRdZsYb7R9Y0m8S4tb61ljDxTwyxkpLG6MrK6kqysCCQa&#10;Kyfgv8Lo/hD8HvCfwlGvz6kvhbw3Y6OupSwpE92ttbpCJWRAFVmCbiqgKCcDiigD/9lQSwMECgAA&#10;AAAAAAAhANOtnq6DLAAAgywAABQAAABkcnMvbWVkaWEvaW1hZ2UyLnBuZ4lQTkcNChoKAAAADUlI&#10;RFIAAACBAAACTwgGAAABLNqHKwAAAAFzUkdCAK7OHOkAAAAEZ0FNQQAAsY8L/GEFAAAACXBIWXMA&#10;ACHVAAAh1QEEnLSdAAAsGElEQVR4Xu2dCZQU5bn+5+aY3BBhkvzJuef8vTnRRBOvwUSNxkASkwhR&#10;uYEoRmRREUFkG1D2pQFlkX0fFgHZkVFQNtkEHBDZRhREVlllk23YXFDbOL73e16qhuqenpma7prq&#10;munnx3lPDVXd37z91NPVPV993/uliQeUTiOj0tIiwg0FHpVpnugMN5ROI2vME53hBn8aycvLk/Pn&#10;z8sXX3whY8eOtR4VSYFGzl2VFhFuKJ1G5CazyxkuCHIj95tdznCBf43UqFFDevbsKWfPntX/R1Ow&#10;kY5mlzNcUEqN9DS7nOGCgo8aa3Y5wwWl1MgKs8sZLvCvkfHjx8vy5cvlo48+0v9HU7CRQ2aXM1wQ&#10;4EZypWJEuKF0GtksN0eEGwLcyFz5Z0SAvn37ytSpU+X06dP6/2hcNVIcpdPIEGkbEW4onUZ6RP2L&#10;ZuDAgbJnzx7rf5cp0EhkHkOsvUVTOo1Enpu5+iXnwIEDUq9ePdm6dav1qEiKbcQNpdNI5Dtns7W3&#10;aALcSMVL5nrmCDeUTiNpW76NiK+//lq/DJ87d0569+5tPSqSGI1EhhtKqZHZkeGGIDfSJzLcUEqN&#10;dI6MBg0aSO3ataVPnz5y8OBB61GRFGykYWS4oZQauS0y3BDkRipEhhv8aeTzzz/Xa0k4HNbrSiwK&#10;NpJ2LiLcUFqNrIkINwS6kcyIcIN/jSxdulR9snLlSv1/NAUaiYeEG/G2ga+++iqil2+4ieIo0ICz&#10;c25EUhpw9qetDEQD3377rTRp0kQ6duxoPSqSAg04O+JOuuiM874BZ99Z+H/KZgOO/rJw7SA0AB88&#10;9thjUqdOHetRkRRswNHRFm4XcTgmpdCAo5cu3D2eBhyda+FRSWnA0R8WXhKEBuADsGVL7L8tCjbg&#10;6AML7404HJMANmD+LsyPE+HiO9C8b8D5t/KGcBXrSOEEsAFn70VWuFa+kcaMGaPbaIptoDi8b8DZ&#10;nzQw3No6UjjeN+DsWesW7mYduQK6Hd577z3rfzEauPL7h0jr8EDrSOF438CVczBXaoWz1AebN2+W&#10;HTt2WI+KpNgGisP7Bq68EzZLlfAG60jhBLCBiE6vCyesI4XjfQMRPWY55iptQO/qsGHD9OdoYjRg&#10;dtqRE7aOFE4pNODsm5pRNhtwdmo9m5QGnD1iHa40AC/EomADzo6s+vFkkHADzr6nW8tmAxH9TUFq&#10;AH90xKJgAxEdVSetI4VTGg04+5Zid744CWQDzv6kEdaRwin9BvD94NVXX5V//etf1qMiiWggHhJu&#10;wAuCnwTOjbN/Kzrc9He5oWwkMc/8osJijgkvKDYJZ19ddLjp/HND2UjC2WcYHXYfIi4kx48f19v3&#10;+FDp379/obdmY+FJEolSNpJw9n9Gh5v+UDcU2QqTsNEkHH250eGmc9gNRbYSnCQcfcrRgT5m3DYD&#10;R48e1W3Tpk1l9+7d8u9//1v/7wbTWuG4ScILimwlOEk4+sejw01/uRuKbIVJ2GgSjr7+6HBz88AN&#10;RbYSnCT2mIcUEuHtadKpUyd97IIFC6R69epSv359adWqlbffJ5z3LaLDzX0MNxTZSmCSyHXcP4kO&#10;N/dT3MAkbIpN4krfc8Fwc2/IDWUjiRz5TaGxLnxz/lCtXr16ycKFC3XOCzozMNzPLcUmceVuRsFw&#10;c5/LDWUjiSu3pgqGm/ttbkiNJOy7s8D5s5Nik4j96y+Hm3uH69atk+eee07fOTk5OdbeSEo9CTd4&#10;kgRkPnHihJw8eVKHBWP4XmFTUWJRbBKx35yXw819UDeUjSR+L28VGneEV1mPTIxik4j90XU53NzT&#10;dUPZSCLiXnJ0uLi37IbykwSuE/j+gP7LCRMmSPv27Qu9Osai2CQi7otHh4v75G4oI0m8Zx5UWGzy&#10;KwnnPf7ocHHP3w1lJAnnWIPocDH2wA1Mwqb4JJzjJqLDGkeBi9WKFSv0ywy26DCxO1fd4EkSiVJG&#10;knCOAYkOF2NC3FBGkkg3Dyo0/EoiYjxLdKRUEhHjaqLj8jgbXCcWLVqk14a1a9fKgw8+KNOnT9dj&#10;bvAkiUQpK0k4xwhFR/FjhtzAJGxcJOEc7xQdxQ+gckPwk3ALrhMY5I7RoSg0NWjQIP1DyC2eJJEo&#10;SU+CCQQ7gdZpkTXrouOll16yHhk/RSaQYX5JrPF1djCB8p9Ab/NLYg1vtKPUE8Ac7lijCu1gAkxg&#10;1qxZ+p0AN1o7dOggx44dk08++UQLxmG/G4pMYP53Yo+ltMNW4NChQ9KyZUu9e3P48GENXxNIBCYQ&#10;7ASyf2YOxxhBagcTYAIpkEA1czjG6GE7mAATsBPo2rWrZGdnS7Vq1bTIMPoT3WJaKpzsuuZwjDHT&#10;dqDTEp/733zzjbRr105/xqhyzzopikug9E8BE0h6Ao+Yw47qNtFR+gm0NYdjDFW3gwkwgdJPYJA5&#10;HGOWgB1MgAnYCSxevFj2798vH3zwgf4fheXdYloqnOyp5nCMWSJ2/OMf/9BRnCjgOWDAAHnttddk&#10;586dcubMGW/6B7JnmcMxJmfYUfqngAmkfALzsivEnJJiBxNgAqWewNjs62KMYr4STIAJlHoCY7J/&#10;HnM2mB0TJ07UvoHc3FyZPXu23jfYvn27jsLw5PtAr+yqMaZWXAlbgaFDh8qGDRt0ajt+MaaoucWT&#10;BBKBCQQ7gebZdWLMdLoSTIAJlHoCj2Q/6iiXWvCfmwRatGihV8cbb7zR2hNJkQnUyW4e43VfCTcJ&#10;YOD8NddcE18xfy8SKA4m4EkC6A/o0qWLDl7A94Mnn3xS97uhyASqZveK8QlwJewRFCjo3bx5c+2s&#10;wGiK7t27e/OFpLgESv0UMIGkJ3Bj9vCYk23tKPUErsseG+OvgSvBBJhAqSdQYcm82DN7rWACTMBO&#10;YNKkSVr3AuMG8H0AlWPcUmQCaS9kS0Tt9aiwBzBghkVGRoaWyvz444/l1KlT3nwfuJyA2RYSpX4K&#10;mEDyExhvEog1qd6K0k+gu0kg1lx2K5gAEyj9BBqbBGLN4LeCCTCB0k+gnknAuQZHVFStWlU//zEz&#10;G6Mojhw5os8bPHiwbt1QdALVTQKxCidYYSuAamAXL17UaeL21i2eJJAITCDgCdxgEohVs8IKJsAE&#10;Sj+BH5gEYtYsuRyln8D3TAIxS4VcDibABKZMmaIdEugLwD2Cvn37ymeffebd+IG0tPkmYhVIuRy2&#10;Aqh9hzrcuFOChDCawi2eJJAITCDoCQw3EasszOVgAkwgFRLIMBGrJNDlYAJMwE5g2bJl8vzzz2vp&#10;atw7wLrOntwvcAtGUOK7ANbgwM2KCxcu+JtAIjCBIEARDBTBELcI+EukVcuWWgsm3ti2bZvVWnKJ&#10;WwRciourX1VUYBlPLz7YvIAiGCiCgSIYKIIhIRGKK2lWVGBBXYpggiKYoAgmKIIJpwj4m3fTpk26&#10;1AL+Bt64caO8/PLLsn79ej3+/vvv673zS5cu6f+9JCERZv5Hmhz4Tnyx28RTTz2loxcxOACg7hPu&#10;SuCOBaZZYuQCRjNixiO2qBe5apU3qz05SUiE4moNFhVY3zvaCXv27NGiFyiWjZXPt27dqrdrAATB&#10;MfxerwmMCMmEIhgogoEiGBISobjyk0UFVtqnCBSBImhQBBPlR4RiSqIWFeHaFIEiICiCCYpggiKY&#10;gAg9evTQtejsjhJs0V8wfPhwefrpp3V25JtvvqnHwNtvvy2rV6+2/ucdJqP4UBGKqVVcVITbRToB&#10;/QlYbbh169Y62jIUCunPo0aN0oU3rr/+er1/WZLViN1iMooPr0VIJiaj+KAIBopgoAgGFaGY8tVF&#10;RXgURaAICIpggiKYKD8idDZPnxZfhF8sLyIUU1e+qAgvoQgUAUERTFAEE9Ei4E9pLAt17tw56dat&#10;m5Z9zMzM1DJPGLSBiQxYo+LTTz+1nuEdJqP4UBGKWWqgqAjvvbJgpx1z5szRyg7oTEH7GJsAQTCO&#10;ulatWloDa+bMmfpYLzEZxYcXIpSPtwNFoAgUAUCE+Su/L2e/uTquOPnFD8qHCMWtAVJUnAh7s0aI&#10;F1AEA0UwUAQDRTAkJEJx69IUFRvCVSgCRTBBEUxQBBPRIuDPY0zymDFjhgwbNkz3oRoD5j/gWJ06&#10;dfR2/bvvvqvHvCQhEYpbqqioyArX0skdWFsTJSfwQu0tOlDuvfdeLV/585//XJe3wGOxtMWIESOC&#10;1Z+QqAjl4u1AESgCRVAgQij7j5IldeKKmeH7y4cIxa0hVlQMDLemCBTBBEUwQRFMeCXC1KlT9Zum&#10;E9yqwwJqbklIhOKWlSsqWocHeiICvkLPmzdPv2YvXbpUbr/9dl09riSUeRH2798vu3fvLhAHDx60&#10;HlE8ZV4EL6AIhsCIgPf24cOHZceOHfrnNVaAQKkAjFcAuPh9+OGH8vXXX+v/vSQhEapnd5SGMiWu&#10;qB+eKLVr19bxB1iPE2DbuXNnmTZtmr5YlLvG/yEOJoJgfS5cAwLVn1Dceo9FRa1wVgEnoKIGOk5Q&#10;OQMDNOACjF6x+fLLLwt8HHpBYERIJhTBQBEMFMGQkAjFLQFaVFQJb6AIFMEERTBBEUyUGxEqLHlN&#10;Kl46E19c+Li8iFD02rxFxoUTFIEiICiCCYpgwoiAJbKys7O1EwWgiASWykDNBIA+hSeeeEL/nMaY&#10;BQzieP311/WYlyQkQnHrRRcZOeEIJ6A/oV+/fjJw4ECt1omRKehIQZc6xGnWrJn06dNH3njjDesZ&#10;3hEYEZIJRTBQBANFMCQmQjFLiBcZMygCRdCgCCYogolyI0InI8I000g88WJ5EaGYtf2LjGcpAkXQ&#10;oAgmKIIJI0J0/YSdO3fqGg8YszB37lxd06Fhw4a6+AVW/kDtBBSx9JrERKhuRGhoGokn6kc6ASJg&#10;uU+MT0DfwebNm7X/AL8H4xUwCwb7UFDCawIjQjKhCAaKYKAIhsREuNGIcKdpJJ74fXkR4QYjwm2m&#10;kXjiVopAETQoggmKYKLciPA9I0IF00hcQRFMUAQTFMEERTARKQL+lM7KytJb81glFP0Gbdu21T+j&#10;AVYQxbFdu3bp/70kMRHSFpg4H2ec0vEHmLBlz2nAfAa8WFTPAJj0gWMnTpyQJk2a6BwILIQBwbwk&#10;QRHmmzgXZ5wsJ28HikARKAKgCIbLIgw3sSbOWEkRKIIGRTBBEUyUGxEyTGTGGSMoAkXQoAgmKIKJ&#10;ciAC/s7/r//6g1SufHec8VepWbOmTuY4efKktonqGY0bN5YFCxbo/+3+hH379mlhCfQjBKo/wWvw&#10;wsaMGSODBg3SESvoXMESquhNwgwYlBEaMGCAjlrxmsCIkEwogiHlRaAA1jZloQDWNmWhANY2ZYlb&#10;gNkzZuj67vEGxiiXRpmwkhK3AI8++qiMTEuTUXFGrfT0/JupySQhAUabF5IZZ9SmABSAAlAACkAB&#10;rNaSBwWwtiWGAhgBXjMvZF6c0aA8CJBtXsiaOKMxBaAAFIACUAAKYLWWPCiAtS0xXgvwySef6G3y&#10;nJwcvWv8yiuvaGDIPYblL1y4UBeiCMyt8oQFqFRJxwLYLwiDMPBisYrnsWPHpEePHpKbm6sdp1jB&#10;8/jx4zopA4/xkoQE2PedNDkQZzxV4fu6MueKFStUBLzQxYsXaxULvEhUtIAD1q1bp4/p1KmT/k57&#10;soZXJCRA7lVpci7O6BDjLYB1lCZMmKDTcDCKZMmSJbJq1Spp1aqVHD16VJ599ll1hZcERgDUSt26&#10;dauusYLRIfjZXmMFb49t27apCIG6BngpQLKgANa2xFAACkABKAAFiPHC3Ea5ECDvJvP0OCN0LQWg&#10;ABSAAlAAq7XkYbKJDwpAASgABaAA/zRPvz++CN1CASgABaAAFMBqLXmYbOKDAlAACuCpAAcOHJB7&#10;771X6wvgZuj1118vd911l9YYmDhxotx99916Oz1QN0cTEaBrlR/I6tWr80d9IFA4AeMAzp07pwtI&#10;YpAEFo8EWOihdevWnrvGZBMfKkAH8/SO8UXoL5X0xeFWOIAAGBgxcuRIvS0OUL0Sy3/gxQ8ePFiL&#10;LHiNySY+Ehcg8i2wfft2ycjI0DmFeDtgUETz5s11oAR+hiM6dOhQnhxQHi6CFKDgC3MbFIACUAAK&#10;QAHKvAA9zNN7xhehu8uDAGPM08fGF6HaFIACUAAKQAGs1pKHySY+KAAFoAAUIG+qefq0+CL0YHkQ&#10;YLl5+or4ItSIAlAACkABKIDVWvIw2cQHBaAA3gqAWeGYOY4p89iPQC0B3EHGeIGZM2fqIg24U+wl&#10;Jpv48FoA1A/ArfL+/fvrgo1YYwDT5c+fP6/jBMaNG6e1BII1QGKXefqe+KJDk+/q7e5JkyblD5DY&#10;sWOHdO7cWV577TVd3RKrT6xZs0YeeOABHSvQp0+fYNUPyDtgnn4ovgi1qaRn3D6jGB2yZ88eXaoT&#10;NQRQNwSrS5w5c0YHScyYMUPq1q2r+73EZBMfiQtQHi6CFKDgC3MbFIACUAAKQAEoQBkX4MzXV8vZ&#10;b+KLDt3/X9kX4HReRcmV+KJDqDIFoAAUgAJYrSUPCmBtSwwFoAAUgALk5N0smyW+aBa6jgJQAApA&#10;AazWkgcFsLYlhgJQAArgqQBYVAG3xRs1aiQXL17U2+C33HKLjg/AyhNDhgyRpk2bBmuAxKa830iO&#10;xBdNu1+rt74//fTT/PEB8+fP1xeJfc8884y+aAiARRcAbpejuIKXJCTAnLzaMlf+GVfUC/1Gz7R9&#10;v98WYdGiRdK7d2/54x//KNdee60ur/H444+rW/AzFmLwkiQK8NuItwAGSPTt21fHBdmizJkzR92A&#10;ARM9e/aUrKys/AEVXhEYAZIFBbC2JYYCUAAKQAEoQKoLMDvvAcmSOnFF3dAtZV+AwXltZIi0jStq&#10;hv5MASgABaAAVmvJgwJY2xJDAShA8gUorHfI7l5zQ5kWAGsUY3XaaKZOnSq7d++2/lc0CQkQygtJ&#10;jzj/3R2qnrAAqDn8u9/9TmebAUzC6tq1q/Ysu12eNyEB2uQNjnFu3cWfQzU9uQagFG+1atV0id5a&#10;tWrJmDFjdA6iW8q0ALivsHLlSlm6dKn89Kc/1XmIWKQZ+9Cb7IYyLQBeJN7rscLt/MIy/xZIFApg&#10;bUsMBaAAFMBTAb744gv9QvPRRx/p5/iuXbvkww8/zH8MPu/xrS9QN0e9FAAfW7hdjjvEKKCAcQH4&#10;TF+7dq1+w0MxBdweD5QADfNelIYyJa64uWNN6dKli0yePFlfFM466gRgLADGAOCFY7kN3DbH4+CO&#10;jh07ev62SUiA2nlzYvT4u4vfhurp93X7a+vp06d1MYV+/frJ1q1bdcjM8uXLVRS8FTZv3qyLL7j9&#10;ju+WpArgPJv4GcNfPv/8cxUFP8MJtuWxz15vxEsCI0CyoADWtsRQAApAASgABUh1AX6ft0Z+L2/F&#10;FdeHGpd9AW7Oy4kxDtxdXBdqRgEoAAWgAFZryYMCWNsSQwEoAAWgABU/OyUVL52JKyp3aV8eBDht&#10;XkxuXFG5i/dL6MYDBbC2JYYCUAAKQAEoAAXwToCjR49qfYD27dvrz5hC36lTJzl79qzeKsf4gMDd&#10;Hk9EgPT2T+uAxvfff1/vACOwvgAGO164cEF/xxtvvCEffPCBTJ8+XV599VVp0aJFsG6Pp737jaRt&#10;+TauqNSsuw6Lsc8oBMAoEbxYDHTcvn27jBgxQvejmgRGhT7//PPBWmEi7d0882JMI3FE+lOhCDvv&#10;3LlTX3CbNm10VEj16tVl7NixWjwBtUUwdCZwAyS8FCBZUABrW2IoAAWgABSAAqS8AJuNAO+ZRuKI&#10;9GahciDAS0aA2aaROCK9LgWgABSAAlAAq7XkQQEu61ByKAAFoACSNsUIMM00EkekP1geBOhtBOhj&#10;Gokj0v9OASgABaAAFMBqLXlQAGtbYigABUhMgEpGABRGsGeHo3gC7gRjUARuj2NcwAsvvKB1AzCO&#10;AJUlGjf2fqJVYgJ0MgJ0No3EEVfd2V7q16+vo0IgAqbHY0WJhx9+WMcJYF+PHj3k1KlT+vtQNwxr&#10;DARqiY20BkaAhqaROCL99si3AGoDoE4IKkpgcASGyqBwAoTByJFevXppbQHbMV4RGAFQMGHZsmWy&#10;bds2fTtgYRUstwEHbNy4UX9GzbBy64BkQQGsbYmhABSAAlAACpDyAtxpBLjTNBJHpN9QHgS4zQhw&#10;m2kkjkj/BQWgABSAAlAAq7XkQQGsbYmhABSAAkhauhEg3TQSR6RXLg8CVDACVDCNxBHpP6YAFIAC&#10;UAAKYLWWPCiAtS0xFMBjAVBaH7fHMWMc4waGDh0qs2bN0mOYZo8VpEaNGhWwm6MJCFDxR921fL49&#10;FsAeI4AaAbgjjGNYNwygmgTGESxcuFAf4yWJCZB21sT5uOLqq9vL3r17dTkNWwCMAsECCyih4RQA&#10;K03s379f3XH8+HHd5xUJCpBr4lxckZ4eWUMEw2LWr18vDRs21LcD1hfB78BKE9g/aNAgeeihh1wv&#10;oeWWwAiQLCiAtS0xFIACUADzQihAgRfmNigABSgXAmSbWBNXpKeXgxUmKAAFoAAFXpjboAAUgAJQ&#10;AApAAcq8AKNNZMYV6em1KQAFoAAUwGoteVAAa1tiKAAFoADmhXgnAG6Tv/XWW9K0aVOdST5s2LD8&#10;2+OYSY5iCg0aNPBctLgFwPz+ypX/ZuLuuOKaa36jL9ZeRAEDH/AiISxugTvHBzz22GO6HTdunBZS&#10;8JK4BfAaDH3B2cViCqghcP78eencubMKg0UXPv30Ux0pgv1eEhgBDh06pMNgpkyZomOE+vTpoy98&#10;06ZN+qIHDhwYrCEy5QUKYG1TFgpgbUkKQxMQmoDQBMRAExCagCTJBOjmQDdIsgJ9UV53tZRlfDfB&#10;V199JY0efVTuT0uTVkmIFib+8qMfSVZWViD66oNAUkyALvEMczJGm8j0OUaYqJ2eLi+99BJNYEET&#10;EJqA0ARWVqkNTUBoAkITWFmlNjQBoQkITWBlldokzQTDzcnINrHG51hpojFNEAFNQGgCQhNYWaU2&#10;NAGhCQhNYGWV2tAEhCYgNIGV1RUwMxzV4l988UWdEo/5wS1atJDZs2fravMtW7bUguqZmZkyfvx4&#10;Wb58uS6+jsnU+LlZs2Y6afq5556T5s2by5o1a3Rwa5BJSRM88v3v6wnC5O/p06drdXycSBgAYIv/&#10;r1u3TiZPniwZGRkyadIkLRPQrVs3NUHr1q11wvjLL7+s+3GiMZseywvAICNHjpRWrVrJqlWrJBwO&#10;a7tBJWkmmP+dNMm9Kk3O+RwnTbRPryQzZ87Uk4Oh5wjbAAA/I/DuRr5z587Vq8H27dutR1weNo9i&#10;GtiPtg4cOKA/Y22JS5cuyeeff66rj4RCITl9+nRE+0EjJU3QoZiPA6yj0bdvX11JBZd21MiYN2+e&#10;Li6CNTRQNgLHO3XqJBMmTJDc3Fw1FK4ozzzzjPTs2VN69Oihx99++21+HEQTdBOkIjQBoQkITWBl&#10;ldrQBIQmIDSBlVVqQxOQ5JlgUYU0uVApTT7xOXJNdKpMEzhJmgmyf5YmeTeZX+9zhP8nTULX0gRO&#10;jDL+QhMED6OMv9AEwcMo4y80QfAwyvgLTRA8jDL+QhMED6OMv9AEwcMo4y80QfAwyvgLTRA8jDL+&#10;QhMED6OMv+Sb4JfGBL8zv/52fyN8mzHBL2gCJ0YZf8k3QTVjgn+aX3+/vxGubUxwC03gxCjjLzRB&#10;8DDK+AtNEDyMMv5CEwQPo4y/0ATBwyjjLzRB8DDK+AtNEDyMMv5CEwQPo4y/0ATBwyjjL8EwQSWZ&#10;NWtWzKnp2KIYxcGDB+XkyZOChewxw7hr1646Fb1Jkyb68759++TYsWO6kj+msKOeQU5Ojk5fx+NQ&#10;qwCPXb16deDNZpTxl3wT1DAmeMT8+kf9jXDDNGlf5Sr5wx/+IPXq1ZMGDRpI//799cTZRoApjhw5&#10;IgMHDpSaNWtK3bp1ZfHixfLll1/KO++8oyd6165dWsmkfv368t5776kRALaYwo4p7Zi+DqMEuTYB&#10;MMr4S74J6hoTdDC/vqO/EW5nrgR/KfzjACcMlUdwIvHuRoEJFJ5AGZqtW7fqFeLcuXNy/vx5eeON&#10;N+SRRx7RMjVffPGFbNmyRSuZwFQffPCBXlHwO2iCKMqCCXCJx0nctGmTvvNRhQSVR/DxsWfPHt2P&#10;QDELGAbPwfGdO3dqiRs7Nm7cKKdOndIrS5AxyvhL0E2Qihhl/IUmCB5GGX+hCYKHUcZfaILgYZTx&#10;F5ogeBhl/IUmCB5GGX+hCYKHUcZfaILgYZTxl3wTZBgTjDa/PtPfCI8wJqhFEzgxyvhLvgnaGhOM&#10;Mb9+rL8RHmVMUJsmcGKU8ReaIHgYZfyFJggeRhl/oQmCh1HGX2iC4GGU8ReaIHgYZfyFJggeRhl/&#10;oQmCh1HGX2iC4GGU8ReaIHgYZfwl3wT9jQmWmF+/1N8ILzImeJQmcGKU8Zd8EwwyJlhufv0KfyNs&#10;jBdqRBM4Mcr4C00QPIwy/kITBA+jjL/QBMHDKOMvNEHwMMr4C00QPIwy/kITBA+jjL8E3QSYV4jA&#10;7GIsdI3Az/Z+G8wvxPPtYzb2fjwPW+e096BilPGXsmACzERetmyZLFiwQObMmSPt2rWT4cOHy9mz&#10;Z/WkYoIqVk6/5557dIV0zFDG/g0bNmjtgszMTJk/f75OZz98+LAeCzJGGX/JN8EQY4KV5te/6W+E&#10;jfG6PXa1jBw5Uk8mpqCjGAVmHNvvWJy048ePy/jx4+Wxxx7T6ecLFy7U2covvviinng8Z8iQIfkm&#10;QFsPPfSQVKtWLX9pfRSpwLR1Z9tBxCjjL/kmmGVMcMD8+kP+RnivMUHrq2XcuHF6ojF1HPUGcPl2&#10;nij8jEs9TuC8efPkySeflGnTpmnhCpz8wYMHS61ateS+++6TuXPnytGjRyUjI0PrE6A9XGVGjBih&#10;/8eVhSZwEAQThNoU/XGAOgMtWrTQy/3999+vJx1la5yXdZhm5syZMmHCBK1RYO+DYVABBVcFHMdV&#10;IsgGAEYZfwm6CVIRo4y/0ATBwyjjLzRB8DDK+AtNEDyMMv5CEwQPo4y/0ATBwyjjLzRB8DDK+AtN&#10;EDyMMv5im+BNY4JvjAm+NSfGz/jKmKA7TRBB0kwwL7uCnM6rKLnib5wIV5QOoco0gQOagNAEhCaw&#10;skptaAJCExCawMoqtaEJCE1AaAIrq9SGJiDJM8HY7OskJ+9m2Sz+xoZwFWkWuo4mcEATEJqA0ARW&#10;VqkNTUBoAkITWFmlNjQBoQmiweTRM2fOyCuvvCL9+vXTKeaYdYyp6PaEVDwGU9Ex6xgrp1+6dEn3&#10;47W9+eabMmDAAD2GJfUxqzno0ARR4ATjZGOGMQKroY8ePVo6duyo08+xRP7kyZOle/fuWpvArk/w&#10;8ccfS8uWLWXo0KH6HNQ9aNOmjUyZMkWfE+SZyUkzQd/s38mCvL/LQrnH13gtXEMeaPdzuf3226VO&#10;nTry4IMPSu/evfUk2icKJkBBCiyPP2nSJK1NgKIW2dnZOlX99ddfl3379qkR2rZtK/v375ctW7ZI&#10;/fr1tboJgMFQwwAmyc3NpQmc2CbolV1V5uTVlrnyT18jK1xL6oV+W+SVAIUr1q5dK9u2bZN33nlH&#10;+vfvr1cC1C3ARwUCpnn22WelQ4cOcuTIETUNPgLw7l+1apV+nKDGASqV4IoSZGiCKGACnDRc4nGy&#10;8S7GCcZjne9m/IzL/meffZb/XQFb7MNzUN8o6B8DNjQBoQkITWBlldrQBIQmIDSBlVVqQxMQmoAk&#10;0QQZ2f8ro/OelExp5muMDDeRWqGqNIGDpJmgeXYdGZzXRoZIW19jYLi11Az9mSZwQBMQmoDQBFZW&#10;qQ1NQGgCQhNYWaU2NAGhCZLJl19+qSOTopfViwWO47F79uzJX27HK2iCJILh6lg9DeMXnQNdo8HC&#10;WsOGDZMbbrhB11fCcHcvSZoJ6mQ3lzZ5g2OcptKN1uGB8udQzUCYACcdK6W98MILcscdd+hoZayt&#10;iLxwlcDPWFbv1ltvlVAoJHv37i2VnGmCgABDrF69Wv70pz/JL3/5S/n1r38td955p45axuDV0oQm&#10;SCIYjo75Dz/5yU/y48c//rFcddVVGj/84Q+lcuXKEcdr1KihQ9+9hCYgNAGhCaysUhuagNAEhCaw&#10;skptaIIo8Pc6ZhljKjp68p5++ml56qmn8v9ex1T1zp0762xkzDrGzOTDhw/n9/ahSzcrK0vuuusu&#10;fW7Ql80HKWuC6dOna4URVBLBLGTnicLPmJWMqiMoUIHiE1OnTs2fnbx161YtVNGtWzc1CuoToP8f&#10;U9l79eolCxcu1G5eGIQmiIFtgqrZvaR23pwYg8JLN2qFs+TXXf6lJ3DFihVaSwAFJvAut08Wtphm&#10;jq5b9NvDAK1atZLdu3frMZgGN3PQaQODzJo1SzZv3qxdvM2bN9erxD333KO9f+PGjdM2gmyElDTB&#10;b0P1ivw4QK2hunXr6kn829/+ppf9NWvWyPHjx7UIBS71VatW1SonEydO1Hc7TIPnInDFwBUEVwUU&#10;vLDrFwQVmoDQBIQmsLJKbWgCQhMQmsDKKrWhCQhNQGgCK6vUJmkmuC57rNyclxOjBHXpRpXwBrku&#10;1IwmcEATEJqA0ARWVqkNTUBoAkITWFmlNjQBoQkITWBlldokzQQ/eWO6/PeXH8p/h/f5Gtd8tkv+&#10;f7cMmsBB0kxQYck8qfjZaal4KdffuHBCKnfpQBM4oAkITUBoAiur1IYmIDQBoQmsrFIbmoDQBNFg&#10;QilmKO/atUvefvttDcxGxixkzEY+ePCgbNy4Ud566y2din7hwoX8GceY5o5p6uvXr9dClKg8ipnN&#10;9vGgQhNEgROGE4eZxqhRgBXQUWsA08337dun5jh58qQeW7Rokb4WTG1HcQpUHUW9AhS5gFnatm0r&#10;Y8eOjZj2HkSSZoKrZi+V7370qXz3yOf+xv4LUqH5M/Lwww9Lv379pH///oLKIljq3j5RmEqOKeUw&#10;SkZGhpabnT17dn5lURzfsWOHnuTMzEw1BIpUrF27Vh5//HFp1qyZNG3aVBo3bqxXElxBgkzSTJD2&#10;QrakvZsnaVtMEn5GTljSnwoVeyXAicVJR60BFKHAScXlH+/6mjVrypAhQ/QjAq8HBkDJGjwGZW4u&#10;Xryozx8wYIBeHYJerYQmiAInCycQn+moQo5KJtu3b1cz4OSihM3rr7+eHytXrswvUoHyN7hCYB+e&#10;h48O7AuyAQBNQGgCYjSxtr5BEwQPmoDQBMRoYm19gyYIHjQBoQmI0cTa+ka+CQYbE6w0JlhlkvAz&#10;lhsTNKIJnCTPBN2NCV4yJphtkvAzZhgT1KUJnNAEhCYgRhNr6xs0QfCgCQhNQIwm1tY3aILgQRMQ&#10;moAYTaytb9AEwSN5JmhsTNDbmKCPScLPeNaY4O80gROagNAExGhibX2DJggeNAGhCYjRxNr6Bk0Q&#10;PGgCQhMQo4m19Y2gmwCTR1GHAEvlV6lSRW666SZdEv+dd97RJfB79Oghd9xxh9xwww26ajomrdqz&#10;mCdNmiR//etf5Ve/+pXcd999MmfOHJ3IygmpUQTBBD+4u6vWJcAS+ZhuHl1RBFvkeezYMdm8ebOe&#10;+IEDB2rBChsYKDs7W5544gl5//33I040Ziijmknr1q11FnPQrzjJM0F1Y4IGxgQNTRJ+Rv2wVLo9&#10;JNOmTdP6A8gnHA7ribPBCcWJw1R0lJ+BAVCp5NChQ1qLYO/evdKrVy/p3r27Gsg2ANpAnYJRo0Zp&#10;XQLUMgh6gQqQkiZINyYo6uMAdQX69Okjffv2leeee06rleBSj/34CLj55pu1SgkqnYwePVqN8PHH&#10;H0vnzp31WKNGjaR3794yePBgrW3AK0EUQTdBKkITEJqAGE2srW/QBMGDJiA0ATGaWFvfoAmCB01A&#10;kmiCPxkTPGBMUMck4Wfcb0xwC03gJHkmuMGY4DZjgttMEn7GrcYEv6AJnNAEhCYgRhNr6xs0QfCg&#10;CQhNQIwm1tY3aILgQRMQmoAYTaytb9AEwSN5JvipMcGNxgQ3miT8jF8ZE/yMJnCSPBN8z5iggjFB&#10;BZOEr2FM8GOawAlNQGgCYjSxtr5BEwQPmoDQBMRoYm19gyYIHjQBoQmisWcko64A6hEgsDo69uEY&#10;8r9w4YIutY9ZzfaMZBvMQv7kk0/0OGoWhMPhAo8JGjRBFDhhOPGoL4CV09esWSNdunTRGchYHR37&#10;srKypHHjxtK1a1c9yfbzcAxT2KdMmSLr16+XdevWyfHjxyOmvQeR5JngqhWS9p9hE//2OS7Jd/+z&#10;ndSoUUNatGihFUkyMzPl1KlT+e9YnDRMNZ8wYYI8/vjj8sgjj8i8efO0kAXAOx3T1p0mwOObNm0q&#10;d955pwwdOlQmTpwozZo1kxkzZsS8YgSJ5Jkgbb6JXBPnfI6TUqlSB5k1a5ZeunFy7HBi70NRioUL&#10;F+ZXJAGxTHDp0iXd17JlS61wAiOhpsEzzzyjV4Po9oNESpogPb1DkR8HqEgyZMgQefrpp7XwxOzZ&#10;s/WdjhOLGkUoQ4N3OQInGSVpYAYcz8nJ0QIX+AiZP3++fi8IsgEATUBoAkITWFmlNjQBoQkITWBl&#10;ldrQBIQmIEk1wSgTb5tY73OsMSZoQhM4SKIJhpvI1pPib6w0JmhMEzigCQhNQGgCK6vUhiYgNAGh&#10;CaysUhuagNAEhCawskptkmiCDBOjTWT6HCOMCWrTBA5oAkITEJrAyiq1oQkITUBoAiur1IYmIDQB&#10;oQmsrK6AyaOYVYzl71GDADFmzBhdEh8TTlGvAEvmN2jQQKedO5fGD4fDsnjxYp2ZjCnvy5YtC/y0&#10;dJBEEzQ3McTEMJ9jkFSqVFMLSWCKOaaUo+4ATjDACcPPmJKOE4xZxcOHD9dZxphijv2oVIKZx86p&#10;6WfOnNEZyv3799fKJnhejx49dPl8PD7IRvDdBBDj4sWLcvTo0aTFkSNHNOz/4wTatQoATABjYIo6&#10;pqJnZGRo7QFUKgGx6hPs3btXzY2rA0Bb48ePl3bt2um0dpqgDIGTBWOgMsmqVatkyZIlEgqFpFev&#10;XrofxkDRikaNGsnDDz+sJvnoo4/UNHPnztXqJ9OnT5fJkyfrx8LSpUvzjRJUaIIoYAIErgZ22Pti&#10;HSvquHNfkKEJCE1AaAIiIv8H0B7pVPeLXHMAAAAASUVORK5CYIJQSwMECgAAAAAAAAAhAMXwvTzG&#10;7wIAxu8CABUAAABkcnMvbWVkaWEvaW1hZ2UxLmpwZWf/2P/gABBKRklGAAEBAQDcANwAAP/bAEMA&#10;AgEBAQEBAgEBAQICAgICBAMCAgICBQQEAwQGBQYGBgUGBgYHCQgGBwkHBgYICwgJCgoKCgoGCAsM&#10;CwoMCQoKCv/bAEMBAgICAgICBQMDBQoHBgcKCgoKCgoKCgoKCgoKCgoKCgoKCgoKCgoKCgoKCgoK&#10;CgoKCgoKCgoKCgoKCgoKCgoKCv/AABEIAjUFl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jNGcdaACijcPWjcPWgAoo3D1o3D1oAKKNw9a8T/4KAeKfjN4V/Zmupf2ffiZD4O8Yat4y8K6Hovi&#10;e60WLUotObUvEWnafJK9rKQs6iK6kym5SR910bDqAe2UV+av7FX7eH7b/wC0L+0p4Xk8Z6vrGi+C&#10;5vGF+PGHhzXND02K60S1l8Q/FHS7HT7wxQnynWXRPDtmZEnJNxaRRjzmvZpD6P8AEz9sP9p74W+P&#10;/FXgFfFtvb2PgnxrNo3iP4t+NPDdtH4T0iPV/t+vWQuYDcWLznTdMg0TSROuoW8c1z4iWSQTSwCJ&#10;wD7jor85vib+3Z+1jZeIPAvibxh8YPhfpfh/xb+0Ne+CtJ8B2/hvUrHU76Gw+J2leGwItRj1tWub&#10;pbU3V46rbiCSNZUltpId9Yv7WX/BRj9pvTv2VPEltpnxm8JR69q37PvjbX5L7wj8OdV0uaxv7XRN&#10;dlMVhe3GqvNBeaReabDbX6T2avBPeWayiymuYrcgH6Z0V8pft4/tbaz+yzpnxa8d6V8ZFsdc8J/A&#10;W+8WfD3wDr2lwJpviLU7C01m5nCSlFuL8qILI3Nvazo1tF5Dv5YulZ+K/am/bq/a3/Ztv/EHhiy1&#10;f4f+LLvR/DtpcatdaF4Fm+2eH78SafbxW39mT6/F/as+tTXdy+nWi3lnJGljPCkmp3SrbyAH3FRX&#10;yp4p/aV+M+u/s7/Fzx9pnxm+Hvhu++Hvxcay0/xFr1/ZaHoiaTYX2nzXVhe34utZWNngN3ZTXclv&#10;bTRyOx+w2zxKzcz4Z/bP/aC1Wy1qK/8AiV4H+H+m6T8NdA1q51D4x+FJxrXhmS6g02Zr7V7WC+so&#10;7u0k+0ajbvPAtjb2lzpsimSYLcR2gB9o0V8OL+2T+1n4F+BHiDWNa8Z+EbnxJN+0v4v8Jf2v4g8F&#10;3clv4C0SG51S50SDVLKxuUmvJ7y3g0m2tHT7NJOviHS5FivJWX7f0P7P/wC2n+1F8TND/aC1zxDp&#10;Hg++k8B/8JJL8OdM8P8AhTUvtDDT/EnivRILe8RLq4k1CV/+EegmJto4WY3TxpFlVZgD7Cor5J/Y&#10;L+LXx+/aP+Kvij4l/F34iaPcaXH4Nsrfwha+D9LvrHT7q2Gua7ZHXIkuL24iuYtSi0u1v7aXY3l2&#10;l1DHFPOhe5ucTwn+2N+09of7I/7Nvxa1G/0LX774xfD3S7bVtS1DRF+0WWvXPhi51qTWpI4rm0t3&#10;sYEsJ/NsU8mSYT5juIPIEc4B9o0V+fPxG/4KMftLfAr4FeMf2ifHXxo+DevQaP8AY9f0Pwvo+jon&#10;9r+HIfD1/qDXNvdPrqkJrUulz/YZYYtQ+xyi4iA1WKGS6h9D8Nftt/FrUv8AgqUn7Lfiw+HfCOha&#10;18K9H1jTfAXjzx1ptj4k+2f2h4tiuLrTLKyiuxrKTQaXYTSp9uhFnbiOVkMkk0IAPsOivhH4dftW&#10;fFPxZ+2Jrnwj+Jnx9uJvhWwu9Nm1uzs49NeDW7vxd4z0Ww0driGESWsbR2ENol350Mj3ul6fHE7S&#10;6gyT/XH7OXjL4ifEX9n7wL8QPi74Lbw34s1zwfpuoeJ/DrRuh0vUJrWOS4tdrksvlys6YYlht55z&#10;QB21FG4etG4etABRRuHrRuHrQAUUbh60ZoAKKKNw9aACiijNABRRRQAUUUUAFFFFABRRRQAUUUUA&#10;FFFFABRRuHrRuHrQAUUbh60bh60AFFfNf/BSP4pftF/DzwR4R8FfspeIprL4gfFLxMfA3g+afT7a&#10;fT9Ivbi3k1CXW7vzUZitjp+l6jIkShklklVXRhtZPDf2qv2rf2tPAH7HWr/tLfBf9odtU0a8+GXj&#10;Hxx4X8T2vg2GbfZXGieKtZ8PwyQfZWjtY7aCDSF+2TybZnslgkheS+3AA/QaivBfiZ8Q/iz4X0vw&#10;Gfjn44tfhXY6la38XirxN4X8R2mo2tnrk3lWul6YLnUtKRZIp2uppY5mt7ctd2Vnb4k+0+RPwN/+&#10;2N+0dptv8dtQsV8F6ppvwcUa/wD2vB4bv4Y5rGKTVJLrwxMr3ZK6ulnp9ncG+ysIj160nFjJEsZu&#10;wD64or4m1P8AbC/av0X4k+IPhrdftK/AWbSfDHhbSW1/4mR+AbtdK0nV73WfEFq5uoG8SZjhhGhL&#10;pptxcNM19qKSFo1ga1k1Lv8Aac/aL8E/sb2P7R2g6NHqerW/xZ8VWGqeBfEWreXdau8+sa3peiaB&#10;b3e1ktZX1ibQ7Tz3/cwwJKThRQB9i0V8MQ/tn/th+I/iJofwR8CePvh3ouvax8dLzwE1j438Ezan&#10;q2h6bYaR4ovU1XUIbPV7IzPqyaBa3tqRb2MMVvqH7tb1Ak5zfht+3r8Y3h+JviSz+NXgHxRD4Z1r&#10;VBp//CI+BtV1ifx9cWvw88Pa3HbaDbNrxghuPOu7uX7BFMxuYrWTYEk+13qgH3zRXwn+yX+1t8V/&#10;2mfEfxm8Q6x8aJvsth8D9JbRde+GegyX1ql5F4n8f6W+uaPpshvhPJcw6TZTxxA3az+XAim4TYW6&#10;HxB+2h8TNQ+K/ibwz8E/2pfhXJ8N9J+GvhvX7P4reL9FXWLSO71fWNfhM8txYalp9tLYxRaGLOOO&#10;MCRp7+OR5yIHimAPsuivhHwt/wAFGv2q9b+KMfg7xj4L8N+HWk+LHhrQLrQbPw7Dqstja6isskum&#10;/bv7ftkuNTht1W5vVS3W40yMeYun6paTRahXV/G/9rD4vfCr9or4oeCLb41+G7HTdH8Kw69pOr36&#10;2+taT4Kt2fRbeVfEVjEmnXGnl999d2cj6m0c0A1WaZoorCNEAPsOivgv9oz9sn9rDw3L4F1Gb4w/&#10;DPwbJdfELTLLx/4Gh019Qk0KwufDGvypa3mpLqETyJqmp2lhHpl3HBp8qzTW8bRXMjSWr4/x1/4K&#10;c/tj/DTw/wDEjxL4e8H+A4V8FeMtbt4dL1zwzqxnttO0jTPFuoNa3MouYo5Ly/tPD2mX0MqBBb2n&#10;iK3ma2uY/s8t4AfoZRXyf+3R8bf2n9E+J1j+z18APHHhHTn8ZeELvzHvvCepXepaBHFZ6ldXOv8A&#10;m22pWoks0NnaaZsj8uSC81uxne4A8q1u/avFN1440v4p6D4F8K+MZLeG78F6zcRw6hALqH7Xbz6X&#10;FbyyklZ5FUXEpZRMpfcctnBAB6NRXwR8Uv24f2xZNO8ReHtA+J3wx8E6l4O1SxstW1LXPC/m/aNP&#10;sNfsLTXfGf2Z9ZWWLQUQ3tvLbOoNqEkmbVQY1DdX8Tf27vjZ4d+Gfx0g0LTtP1288G+F/FGs6N48&#10;8OR6Xp2l+D4bSHV47ODWPtOq3ryzrc6TIrzQQPtMyrc2NmYpVoA+zKK+Jf2o/wBtDxqv/BMa6/a1&#10;+H37R/gXQ/FVv4X8baj4XvPhj4ys/Fmh+INQ07w34hnt7W3v7iwgS98lrIXrqtvHtl02SJvMjSTz&#10;PUv2Qfij448c67YJ4u1XVtW8SDw3d2nxat9R1BLdPBviC2vI54dJTTlAEaSRandCC7+c3Vjp1jMb&#10;i8WWK6lAPoiijcPWjcPWgAooyPWjNABRRRmgAoo3D1ozQAUUUUAFFFFABRRRQAUUUUAFFFFABRRR&#10;QAUUZx1o3D1oAKKNw9aNw9aACijcPWjcPWgAor4L+MX7Xv7XPwY/aU1bwxcfEvTLXwjqXhrxLr2i&#10;+JPGHhu2m0XQYbXxV4b0KX7RHZSw3ksGl2097qU9xNLbwlNVAknWO0eSH3DRf2qvE8/hz4J678Ud&#10;GvvBOvfFPwPbz3HhG60q43W2vT/2XMdM/fQJItxFFLqLGF1jlEFndzvGqWkzwgH0JRX5x+Cf26v2&#10;mfEfhXXLq8+I/j6yvviB4qitvhbd6p8NdJWHwn4d8ZxSReDNe1C3tJLh54rbVNOnsdkstvOVvt99&#10;bLiJx9FftMftCftE/CT4yXHg34caDo+pWcPgXUPGWn6bcR3N7qevW9hp+pQ39lZ2lrGZGaHUZ/CZ&#10;Ay0kw1S4SMFkAAB9JUV8aaJ+0t+13408SfCnX7X9oL4K2Pgu6vtJPjLxJpPhme/svEkOo3msWtn9&#10;juRrHk6cLk2dhDCnmXrC91GONZLhY/LuuV+MP/BST41fAz9nPVvj3feLvh2svh/yLy5+Gt7pJfVb&#10;PTrbSNWvjFeX0mvBkk1kaajafcrayyQfaFSS0vj5ksQB960V4N8YfHvjTQ/FHhSw1n4s3XgXwTqE&#10;viK31jxvaXFh50esvewWOi6bi+gnj2zG7uZI8RgtdWNnDuZZ2t7jg/iV+1H+1t4U+PHiz4XHxH8K&#10;/DdhY+D9V8Q+DbrxR4f1JodYjSLVIEikvRexRwLp0+m2d5qFyY/KEPiCztR9nkSK6vgD61or5B/Z&#10;U/bP+P3x6+Kl34B8Rav4Y+w3HwesvEuj6h4d8FNceRdSrDGbm/eDW7pLYS3H2prSyjE9vfWkH2my&#10;1e9VLhLfhPDn/BSf9o5/DF5qXhTwZ4d8X3XhvQdUn03TdP8AElrrEPxj1G30uW8+xeEtYtxp/wBp&#10;+yiJBdSx6Rcf6Q1zbCOEWxuJAD75or89PiD+2p+0h4R+Mfw00aL9sz4D/EmHxl9tu/DcPgHwTrFr&#10;GY4vC3jC7XURDZeIb19Utftek28DwbJlLEeWEuFhkX234N/te/Gzxjb/AAb8TeL9H8My6H8SPF2v&#10;+EGudJsbiP8AtWaxi1m6svE1hI1xIi6XfWeifaYbY+ezR6vbut46W+67APp6ivlH4M/Fz9pH46ft&#10;IeELbXPiT4PTw3o8Ou6z4j0Xw/o9xHNaXXlW1rF4bupoNakVtR0x7tmupZ4GtpzcQ+XaW80CzR2v&#10;i741/aL039tr4R+Gfht8WrO20e+8MeMLnxZpPiLRZbyDUrO28Q+F7NVhS2uLVYbxYryURXMgnWMS&#10;Sgwv5hKgH1JRX5wWv/BS39p29X4bfF7xh8XfAXg3Q/E/hXxg3iXw3J4BfUE8N65Gvh42Oi6k51iG&#10;SHUNJ+16vc37yy2Qaw0rUpZrOxEDT2n0N45/bL8e/DfwT4Z1T4m6T4T8Hw32qeHdPuPG3xU8aWng&#10;jR/Ej31i9xdDRreU6lfC9heNkGmX0VpIx3hbh1haRgD6Zor5E/bk+MHx8+GXi3R9U+GGveIPD/8A&#10;bHxG07w9r0mix2+tXA8KR+HtY1G61ix0uc7I7xJ/tIGFlll/siJlttQ8tNOuff8A9nrxNpHiv4fX&#10;WtaH8WR42tZPF3iCOLXFureZU2aveIbFWt1CFbQqbMcFwLUeYWfcxAO8oo3D1o3D1oAKKNw9aNw9&#10;aACijNGcdaACijcPWgEHoaACiiigAooooAKKKKACiiigAooooAKKKKACiijOelABRRuHrRuHrQAU&#10;Ubh61z3xR1rQvDvw18QeIPFPxHXwfptjot1cah4ukuraBdEgSJme+Ml0rwRiFQZC0ytEAmXVlyCA&#10;dDRX52/s0/8ABQ6X42w/s82erft62EmpfFD9i/WvEni6x8OnQ7u9t/E1k2iI2q2lpHaySNeI7eIV&#10;NpskgL6XOgts20y16h42/a6+MPg/9jzQ/j5qPiHTriS6+IXiC10uHTPEllbah408PpfarForaGHs&#10;ryDWNUvtPisLq0sYvsy3s0qbbiGPdG4B9hUV+fX7SH/BQn9pT4M+K7P4G6N+0b8I9a17VvC+uQt4&#10;n0n4eyw22m6rZWPie/luY4W8RXUk4s18OGxurSREEVxfQTG6OGsaufse/t9/tE/EXxv4J8HafdeB&#10;/G2j+NPE3jqxXUPDthrP7xNP8QeLYl8Rw3txeXsP9kD+yNItGtYnl8iXxFZYlt4msba6APvmivkz&#10;9jX9tX42ftA/Ha6+F3j2HwzHb6Lofiiz1YeH9GVTPqmieK7vw+2oGSTVnuLCC8NjcTQ2L2M6KEkA&#10;1SZ4JIhz3gH9tj9rS/8AGPw38K/EI/DPR7fxV4ouNF1bxFG1xcaXdahpMejWOr6HZyTXFsYtSk1e&#10;bxIttvad3t/DzMlrMHlmhAPtSivg/wCEv7YP7WHif4SfCX4l/FX4zfCe68QfErTdI1220Tw34L1O&#10;w/4Q6z1Hwhr2pJd38D6/I2qWiz2WBu+ziQafeeWDP5TWzh/wUL+JXib9puz/AGYo/iX4T8Q2t1Y+&#10;F9asfE3g3R200XVuuq+CkuLy3I1W/wDtul6kPEk6QSEW/lf2fdQbr0A3FAH3dRXzJ8RPjT8VfDM3&#10;i6x8H/GWzt/iMvjHTbDTfAPiqzgutL0XStT1vT9JstX8i3jtb28tzAs1yv8Apflvd3F7bGYfZ1W1&#10;83vf2+v2p7bw/wCA/GVjqvwpu28XeINSs9U8GtptxHqeiX4soJofDlwY9TlkaSwl+1JqurW9rcG1&#10;VFkbSo4orya1APuOivi3Xf23/jAv7A/gL9q/VNat11LU9Yvk1LStNt7Pw9qHiq3U6hFBB4es5JNe&#10;t9VvrhYoZtOtIb0x6mxgljvIoJGjfTs/2vf2ltZ+K9v8NZPiF8JfDul3vi24tm8XaxoxmXSbxZLN&#10;YvBNzZpraE63NDefaYr4TKJY7eX/AIliBopJAD6/or8x/wBjf/gph+1h4psfCR1jxF4H+IU2u/Er&#10;SvDvijUND0HV1l1S4n0bwV9ot7RRe3Fpp15YLrOs395Am1ZIvDl862duft11a/SHhX9rn43eJPhH&#10;8VF8W+Kvhz4H8SfDn4i2fh+88catpdzdeHbG1u9F0fXI57i1e+tZWEUOsR2DOLqISTQ/atsKSG1i&#10;APqiivHf2TH+PPjL4TzfE348agNF1zxlq39tQ+GbPT5oZvC1rJBDGmj3H2m7u45ri38spLPbrawy&#10;ybpBbRu0jyeH+PP2n/2p/gX8Pp/Et78SfBs2h+Jvi9ruh6Z4u8VeFZjb+ANOs77WzJd6xM+r2sF/&#10;FPNZ2OnWyrJpqwSX8IZ7lgkMoB9pUV8X/s+/tf8A7Suo+ONc8DePfGuj+Jta0P4j/Edp/htY+AUt&#10;vEVzollqk0eh6dDdzatbW0VwLWXTrk3M9sIpLPV9J85rdruC8vfTvhN+1d4g+I37RnjL4L6hJ4Cs&#10;dY0PwjZ6vb/Ddfi1ZXXjPTJJrOyme31TR7a2aKxVJLlUFzHf3cT+ZGynZKuAD6Cor4A+Av7Q/jTW&#10;f2ifiV8GfHf7Xfii6+Hfg7xB4P0j4JeJPP0mG18ZXf8AYHhPVZLO614K32q7u5bhBHAVgN1BreoG&#10;Fr0RAaV9/wC4etABRRuHrRuHrQAUUbh60ZHrQAUUUbh60AFFGaKACiiigAooooAKKKKACiiigAoo&#10;ooAKKKKAG987a+Ff+C+n7X/7Rn7F/wCyn4X+JX7M/wARf+EZ1vUPiHbaZeXv9k2l55lq1jfStHsu&#10;opUGXhjO4KGG3GcEg/dWGxk/lX5m/wDB0tn/AIYb8Eg/9FYs/wD02alX33hZgcFmniJlmExdNVKc&#10;6sVKMknGSb1TT0a8rHjcQVqlDJ61SnJqSWjTs16M/N//AIf3f8Fav+jtD/4Q+h//ACDR/wAP7v8A&#10;grV/0dof/CH0P/5Br4/or/Tr/iEvhj/0J8N/4Jh/kfiH9vZ1/wBBE/8AwJ/5n2FJ/wAF8v8AgrI8&#10;Kxr+1VtZfvSL4J0TLfnZY/LFWdH/AOC+v/BVO3uca1+1JJPC33tvgvRAy/TFkB+dfGlFKXhH4Yyj&#10;b+x8P/4Kh/kZyzzOpRt9Zn/4E7/fc++tI/4Lif8ABTLWbNb6y/alkKtwVbwbouVbuD/oXWrX/D7D&#10;/gp7/wBHRSf+Edov/wAhV8HeFfEE+gaispLNDJ8s0anr7/Udf0yM16Srb4xKvKnkGvnsX4T+HuGq&#10;W/srD2e37qH+R8vmOf8AFGDq6Yypyvb339259Uf8PsP+Cnv/AEdFJ/4R2i//ACFR/wAPsP8Agp7/&#10;ANHRSf8AhHaL/wDIVfK9Az2rl/4hf4d/9CrD/wDgqH+R5v8ArZxP/wBBlT/wN/5n1Xbf8FqP+Cod&#10;3cx2cH7T8jSSMFVf+EO0Xkk4H/LlXoNp/wAFbv8AgovFaxx3f7SU0kgUeZJ/wiukjc3c4FpxXxb4&#10;BtGvfE0TsgZYlZ23ewwP1Ir0bAzjNeJmXh3wDTrKEMroLS+lKH+R8/nPG/FVOpGnDG1Vpd2nL/M9&#10;X8Uf8Fmf+Cn2ia3NY/8ADT8wj3boc+D9G5Q9Otlzjp9RVD/h9f8A8FPf+jopP/CO0X/5Crw34n6Y&#10;JbGHVVX5on2yYX+E9yfY/wA64k5I3Gu/A+G/h3Xw6k8qw99n+6hv9x6mB4z4mxGFjN4ypfZ++918&#10;z6Q8a/8ABcD/AIKpaXo4vtL/AGqJI2WZRI3/AAheiH5SD62XriuT/wCH93/BWrH/ACdmf/CH0P8A&#10;+Qa8P8Q2K6jot1aFNzNC21f9ocj9QK8v5HFfTZb4WeGlam1LKMO2n1pQ/wAj7LJ+Js8r4dqeJm2n&#10;1k9n8/U+wP8Ah/d/wVqz/wAnZn/wh9D/APkGuw8Hf8Fu/wDgqlqGiLe6v+1RI8kkjFf+KL0Rfl6f&#10;8+XqDXxH4R0U61rEcUqfuY/nl91Hb8elekBUX5FUKBxgdqxzLwx8M6dqdPKMOnu2qUP8jHOOLM8o&#10;pUqeJmnu2pP7tz6o/wCH2H/BT3/o6KT/AMI7Rf8A5Cq94d/4LJf8FRfEOojT4f2pJF+UvJI3g3Rf&#10;lX1x9i5618kgHO3FekeDvD8Oh6YjmNvOmjV5mbqDjp7YzXzuO8OfDvD0vdyrD3e37qH+R8lmHG/E&#10;uDw91jKl3ovff379D6mg/wCCt3/BRFI1WT9pK4dgoDM3hfSAW9+LMCnf8Pcv+CiJ/wCbjZv/AAl9&#10;J/8AkSvm8AkcCtjQPDWpXWo27TWcixbhIzSIQpUc4/GvnKvAPANKLk8uof8AguH+R8hU484tpxcp&#10;ZhVX/b8v8z3G9/4Klft+eLNNuvCuq/HFdQs9St5Le80+68H6PLFcxSKVeN0azKsrKSGBGCCc1fX/&#10;AIKwf8FGPt8enf8ADRs3mSeWF/4pjSuNwBGf9D9+a8p0zw5badqVxqChWMrhovlGY+DnB98/lT/+&#10;EetDr39vY+bywFX/AGsY3H8MDHtn6eZLg/gXmdssoWt/z7jv9x5UvE7irmaWPq2tp78t+256jff8&#10;FY/+Ci2n38tjJ+0ZNuSQrn/hF9JGfQ/8eneuu8E/8FM/2/dYtraLUv2g5zNdTAKx8N6WuxScDgWv&#10;Pr+NeDS6Ppdxcfa7nToXk6+Y0Yyfr6/jXV/DnTPt2sm+ZfltRn6sQQP6n8K8/HcI8ExwrlHLaKaW&#10;/s4b/ceZmXijxhHCNwx9ZNLV+0lv5a9WfcHw/wD2t/2odf8ADwv9S+Kk8lw0ZKn+y7RcncdvSIDo&#10;P1q7q37WX7RdtfyQw/EuZVwpUf2dant/1yrhfAVk9h4ehtpE+aNFQt9FUfzqTxBpV7cXSzW8G793&#10;hhuA9+59/wBK/lit/Y64kq0pU4Rp3aSsklt8l5ep+b1vErxMngVVhmuIu3fSrPZt269jb8V/teft&#10;UwaPJd6D8Vpo5ofnYf2VZtvXuOYfx/DHevrT9in4h+Mvin+zpofjrx9rbahq15JdLcXTQxx79l1K&#10;i/LGqqMKoHAGcZPOTXw1c28ltO1tMF3L97HI6V9v/sL2dvYfs26LbWce2MXN4yqMYG66lYge2TS4&#10;uw+V4fh+Dw9GMZOaakkk3Fxlo2tWrpM/fvou8ccXcRccYnBZtjataEaEpKM5ykk1OCvZtq6T0e+p&#10;65dllgkZTz5ZIr+Ycf8ABwb/AMFgX5/4bBk6f9CJoH/yBX9O18xWzmYf88W/ka/jiTw7pIHzW5/7&#10;6P8AjX4HxPjq2BjS9nJq99nba3+Z/rx4DcKZdxRUzBYqhCp7NU7c6Ttfnva6dr2X3I/rN/YZ+Ivj&#10;P4v/ALF/wj+K3xF1j+0fEHiT4Z6Fquuaj9njh+1Xlxp8Es0uyJVRN0js21FVRnAAGBXqw+XjNeJ/&#10;8E118v8A4J4/AuKMcL8H/DQX/wAFdvXtjZFfUUXzUovyR+C5hTjRx1WEVZKUl9zaHUUUVocoUUUU&#10;AFFFFABRRRQAUUUUAFFFFAH5R/8ABRf/AIKMftmfA39s3xl8KfhT8aZNJ0HSW08afYLoOnzeV5mn&#10;20r/ADzWzucySO3LHG7AwABXzz47/wCCw/8AwUg0bR47vTf2lJo5GuFQt/wimkNxtY97P2ra/wCC&#10;uB/42H/EXP8Af0r/ANNNnXyj8Ro1bw2zSD7syFfY8j+Rr+/PD/gTgzHcK5bWxGX0ZznSpSk5U4ty&#10;bim221dt3u2z+LOIOL+JsPxniqEMZVjCNWcVFTaSSk0kknZJHs3/AA+w/wCCnv8A0dFJ/wCEdov/&#10;AMhUf8PsP+Cnv/R0Un/hHaL/APIVfK9FfqH/ABC/w7/6FWH/APBUP8jt/wBbOJv+gyp/4G/8z6o/&#10;4fYf8FPf+jopP/CO0X/5Co/4fYf8FPf+jopP/CO0X/5Cr5Xoo/4hf4d/9CrD/wDgqH+Qf62cT/8A&#10;QZU/8Df+Z9Uf8PsP+Cnv/R0Un/hHaL/8hUf8PsP+Cnv/AEdFJ/4R2i//ACFXyvRR/wAQv8O/+hVh&#10;/wDwVD/IP9bOJ/8AoMqf+Bv/ADPqj/h9h/wU9/6Oik/8I7Rf/kKj/h9h/wAFPf8Ao6KT/wAI7Rf/&#10;AJCr5XBIpJ7hLeF7iZ9scalmY9gO9H/EL/Dv/oVYf/wVD/IqPFfE8tFi6n/gb/zPqk/8Fr/+Cnyn&#10;B/aik/8ACO0X/wCQqz5f+C63/BR+CRYZP2tl3O3RfCOitg++LLj8cV8U6n8QNcuriYWc3lQscIvl&#10;ruC/X1/yKy9Fsm1LV7ezVN3mTDcP9nqT+Qr06fg/4e+zc6uV4delKH+R71HMuJY03Ovjaisr6Tfz&#10;vqffR/4LX/8ABT4cH9qGT/wj9F/+QqP+H2H/AAU9/wCjopP/AAjtF/8AkKvlcIR8oFG1vSvM/wCI&#10;YeHf/Qqw/wD4Kh/kfP8A+tnE3/QZU/8AA3/mfVH/AA+w/wCCnv8A0dFJ/wCEdov/AMhUf8PsP+Cn&#10;v/R0Un/hHaL/APIVfK9FH/EL/Dv/AKFWH/8ABUP8g/1s4m/6DKn/AIG/8z6o/wCH2H/BT3/o6KT/&#10;AMI7Rf8A5Co/4fYf8FPf+jopP/CO0X/5Cr5Xoo/4hf4d/wDQqw//AIKh/kH+tnE//QZU/wDA3/mf&#10;VH/D7D/gp7/0dFJ/4R2i/wDyFR/w+w/4Ke/9HRSf+Edov/yFXyvRR/xC/wAO/wDoVYf/AMFQ/wAg&#10;/wBbOJ/+gyp/4G/8z6o/4fYf8FPf+jopP/CO0X/5Co/4fYf8FPf+jopP/CO0X/5Cr5Xo564o/wCI&#10;X+Hf/Qqw/wD4Kh/kH+tnE3/QZU/8Df8AmfUk3/BaP/gpndywzz/tMmR7eQyQNJ4L0QmNtpUsv+hc&#10;HazDI7MR3re8Cf8ABVn/AIKN3us3Hj3Uf2g4UvL6zitJryPwRoiXFzBC8rRRvILEMY43nnZVJwGl&#10;cgDcd3yLp1jPql/Dp9ov7yRwB7e59q9Vtrdba3jtolwsahF9gBivLzLw78P6NoQyvDpv/p1Db7jy&#10;s2444ow9JQhjKicv77ul9/U+rPCH/BUr/godrVybm9/aKma1j4Zf+EZ0ob2x04tO3X/9ddx4Y/4K&#10;Nft3a9qKxH47TfZ42U3Df8I/pnC+n/Ht3xivl/wdZfYfD1upjUNJl2K/7RyP0xXqXw7tBbeHfP43&#10;Tys3TsDtx+YP51+b5twfwbRjJ08vorWy/dx+/Y/JM+8TuOMOpyp5jWWvKrVJL56M9/j/AG+/2wVX&#10;H/C6Lhm/29F0/J/KAVn/AB0/bj/b18H/ALOvjb4j6B8eGsL/AEjwbqeoWMkmg6fI8M0VpJJG+1rY&#10;qSGUHawI9R2rP8A+HLew0iHU5rVWuLj597rkop6AemRz68+wrm/2v/8Ak0r4okA/8k51voP+ofNX&#10;47xFhuHaFCrDDYOlHlUve5I9F000s+p8rw74r+IWJ4oweHlmddxlVgnepJppySatfZn7CW7l7dHP&#10;XaDXwV/wcN/tl/tK/sP/ALH3g/4p/su/EtvC2vap8UbTR76+XR7O982yfTNTnaLZdQyoMyW8Lbgo&#10;b5MAgEg/ettg20eR/AMflX5kf8HV9nDe/sH+AILldy/8Losjj/uDaxX8y5nUlRwNWcW00m7rc/2G&#10;4DwVLMuKsBhasVJVKkItSV002tGnumfLX/BHD/gsZ/wUh/am/wCCkHw3+BHx6/aTbXvCevSaqNW0&#10;lvCekW3n+TpF7cRfvbe0jlXEsUbfKwztwcgkH938ZGFNfzQ/8ECdDsLb/grZ8I7qCLayza3/ABH/&#10;AKAeoCv6Xw/9415PDOKqYzL3OcnJ8zV279EfoHjlw7geGeLqWFwtKNOLoxlaCSTbnNXsktdLfIdR&#10;RRX0R+MhRRRQAUUUUAFFFFABRRRQAUUUUAeZfti+OvFXwt/ZK+J3xK8Dat/Z+teHfh9rOp6RfeTH&#10;J9muoLGaWKTZIrI211VtrAqcYIIyK/Dz/h9j/wAFPM/8nQyf+Efov/yFX7Sf8FIf+Ue3x0K8f8Wf&#10;8Tf+mq5r+WTRdf1HQbj7RYsvzLiSN87W+v0r+uPoy8F8PcWYPMp5lhadZ05U1HngpWTUm0rp2vbo&#10;fk/iTiM2o1KH1LESp6SuotpPa17NH3uP+C1//BT09f2opP8AwjtF/wDkKj/h9f8A8FPR0/aik/8A&#10;CO0X/wCQq+OPDnjux1OJotVkjt5k5+ZsK49s9/Ufl6DdguILqMTWsyyI33WRsg/jX9MVPCzw/py5&#10;ZZRQX/cKH+R+M1+IuLsPJxqYuqv+33b77n1V/wAPsP8Agp7/ANHRSf8AhHaL/wDIVH/D7D/gp7/0&#10;dFJ/4R2i/wDyFXyvRWf/ABC/w7/6FWH/APBUP8jD/Wzib/oMqf8Agb/zPqj/AIfYf8FPf+jopP8A&#10;wjtF/wDkKj/h9h/wU9/6Oik/8I7Rf/kKvleij/iF/h3/ANCrD/8AgqH+Qv8AWzif/oMqf+Bv/M+q&#10;P+H2H/BT3/o6KT/wjtF/+QqP+H2H/BT3/o6KT/wjtF/+Qq+V6KP+IX+Hf/Qqw/8A4Kh/kH+tnE//&#10;AEGVP/A3/mfVH/D7D/gp4R/ydDJ/4R+i/wDyFWXc/wDBeL/go1bSNBL+1k25ThtngzR2/UWRFfNZ&#10;xtwBXmuveGdR0GRRdhXWT7skeSufToOa68H4U+G2Im4zyvDrt+6hr+B6mWcRZ7iZNVcbUXZc7179&#10;T7Pb/gv3/wAFI1lKj9pe+Zf76+DND5/D7HUEf/BwD/wUyM+2X9oy4WP+8vhPRC35fYR/OviWpLSy&#10;u7+dbazt2kkb7qrXr/8AEH/DGMbvKsP/AOCof5Hvf2tm8Y3eKqf+DJf5n3lpf/BdT/gpJrAUWf7V&#10;z7iP9W3g3RVbpk8fYufwq9/w+v8A+Cnx/wCboZP/AAjtF/8AkKvhzRfBfiW01e3upbHy1jmVpGaZ&#10;eFDAnoc9K7z+DGa8XFeFnhtTqJU8rw7X/XqGn4HzuYcSZ9h6i9ljqjT/AL7dvuZ9T/8AD7D/AIKe&#10;/wDR0Un/AIR2i/8AyFR/w+w/4Ke/9HRSf+Edov8A8hV8rtwcCtLSvC2tazA1zZ2+Y0/iZgu4+gz1&#10;/lXJU8M/DenG8srw6X/XqH+R5suL+I6cbyxtRLzm/wDM+lv+H2H/AAU9/wCjopP/AAjtF/8AkKuR&#10;8a/8F1P+Crmiawtvp/7WEixPErKh8E6GdvJHey9q8LvbS4sLt7S9hMckZwyt2rjfinabktb2GFeG&#10;ZJJO56ED/wBCrtwHhj4b1K8U8pw7T/6dQa/I9TKeK+IKmKjGWLqNNPeba79z6Q/4f3f8Fas/8naH&#10;/wAIfQ//AJBre8Bf8Fyf+CrOuTXEupftXSPHGqhV/wCEK0MZY98ix7AfrXxDXoPw8s2tfDayN/y2&#10;kZ8Ht2/pn8a9TMPCvwzo0LxyjDptpfwof5HtZpxNnlHCNxxM020l7z/zPrmH/gsj/wAFIbfXLjxP&#10;bftEwx6leWsNrd6hH4G0MTzQQtK8UTv9h3MiNPMyqThTNIQAWbMll/wWf/4KW6ZCbbTf2lFt42mk&#10;laOHwToiqZHcu74Fl95nZmJ6ksSeSa+bdD8Palr8pjsYhtXHmSM2FXP+e1dRcfDW2a7t2s38uFVA&#10;ucsSzkfxD3P4Ads9K+VreHvhpRlyvKqF/wDr1D/I+LrcdZ9h5cs8bUv/AI3+Ov3HuB/4LX/8FPRx&#10;/wANRSf+Edov/wAhVz/jv/gub/wVO0O1gbTP2qZI2eRtzf8ACF6I2QB72XvXknxA8LW1rbx6rptq&#10;saqdkyxrhfZuBx6flXn/AIr8PSeIbBLWGVY5EmDBmHboR+X8q68v8OvDSvKM3lOHtfVOlD/I7cq4&#10;1zzEVIVJ4upy9byf46nu/wDw/v8A+Ctf/R2bf+EPof8A8hUf8P7f+CtQ/wCbtG/8IjQ//kKvkzXt&#10;GuND1GSwmbdtwVkwV3qe/P8AnINUq+qp+FPhfUipRyfDWf8A06h/kfa0+Ic4qRUo4mVn/ef+Z+zH&#10;/BBb/gpx+3J+2b+2Rr/ws/aW+OJ8TaDY/De91W2sD4c0202XaX+nxJJvtbaJzhJpV2lip3ZIyAR+&#10;vRG4Yr8Df+DXbP8Aw8I8U4/6I/qP/p10qv3yB4zX+eHj/k+V5D4m4rB5dQjRpRjTahBKMVeCb0SS&#10;1e5+y8I4jEYrJIVK0nJ3erbb37s/Dz/gt/8A8FdP+CiH7Iv/AAUE8QfBH9nf9oiTw74YsdE0y4tt&#10;LXwvpV1skltleRvMubSSQ5Yk4LEDsBX17/wbw/trftPftwfs1eNviB+1H8T28VatpPjptO0+7bR7&#10;Oz8m2+xW0uzbaQxK3zyMckE89cYFfmT/AMHGOj2F7/wVM8WS3Ee5v7B0gZ3Y4+xpX3j/AMGqVna6&#10;d+yF8RIYflVviQzfM3/UPtB/Sv5pweYVqnEc6DnJxTlpfTRdj+s+I+Ecvwfgvhc3hQgqk1TvNRSk&#10;7u2rtfXr3P1NoozRX2B/OYUUUUAFFFFABRRRQAUUUUAFFFFADSSTwPxr8yf+Dh39v/8Aa7/Ye8Q/&#10;Bqy/ZZ+Lh8Kx+KrLxJJry/2FYXv2prV9JEB/0uCXZtF1P9zbnf8ANnC4/Tbaep/Kvxm/4OzM/wDC&#10;Wfs9/wDYN8Y/+jNBr9K8HctwGb+JWW4PG0o1KU5tSjJKUZLlk7NPRq6R4fEdath8lrVKcnGSWjTs&#10;1qtmfI3/AA/u/wCCtX/R2h/8IfQ//kGj/h/d/wAFav8Ao7Q/+EPof/yDXx/RX+l3/EJfDH/oT4b/&#10;AMEw/wAj8T/t7Ov+gif/AIE/8z7A/wCH93/BWr/o7Q/+EPof/wAg0f8AD+7/AIK1f9HaH/wh9D/+&#10;Qa+P6KP+IS+GP/Qnw3/gmH+Qf29nX/QRP/wJ/wCZ9gf8P7v+CtX/AEdof/CH0P8A+QaP+H93/BWr&#10;/o7Q/wDhD6H/APINfH9FH/EJfDH/AKE+G/8ABMP8g/t7Ov8AoIn/AOBP/M+wP+H93/BWr/o7Q/8A&#10;hD6H/wDINH/D+7/grV/0dof/AAh9D/8AkGvj+ij/AIhL4Y/9CfDf+CYf5B/b2df9BE//AAJ/5n2B&#10;/wAP7v8AgrV/0dof/CH0P/5Bo/4f3f8ABWr/AKO0P/hD6H/8g18f0Uf8Ql8Mf+hPhv8AwTD/ACD+&#10;3s6/6CJ/+BP/ADPsD/h/d/wVq/6O0P8A4Q+h/wDyDR/w/u/4K1f9HaH/AMIfQ/8A5Br4/oo/4hL4&#10;Y/8AQnw3/gmH+Qf29nX/AEET/wDAn/mfYH/D+7/grV/0dof/AAh9D/8AkGj/AIf3f8Fav+jtD/4Q&#10;+h//ACDXx/RR/wAQl8Mf+hPhv/BMP8g/t7Ov+gif/gT/AMz7A/4f3f8ABWr/AKO0P/hD6H/8g0f8&#10;P7v+CtX/AEdof/CH0P8A+Qa+P6KP+IS+GP8A0J8N/wCCYf5B/b2df9BE/wDwJ/5n2B/w/u/4K1df&#10;+GtD/wCEPof/AMg1Y0j/AILt/wDBW/WNRh06D9rJ8yNhm/4QjQvlHUn/AI8fSvjeu1+G+hJbWTa1&#10;IFMk2RHj+Fc8/mR+nvXLjPC3wxw9Fy/sfDX2X7qG/wBxxY7ijOMLh3U+sTvsvee/3/M+zYv+C1v/&#10;AAU/WNUf9qSZiqgFj4N0T5vf/jzp3/D7D/gp7/0dFJ/4R2i//IVfLGTtxVvR9JudZvo7G2XJY/M2&#10;OFXuTXzc/DPw5hFyllWH/wDBUP8AI+OlxdxJGLlLGVEl/ff+Z9XeGv8Agsb/AMFRfEd81tH+1LLH&#10;HGMyS/8ACGaKceg/48up/oa7KD/grZ/wUUjhWKf9pW4lb+J28LaQCf8AvmzFfNOj6NYaHafZbGPa&#10;P4m/iY+pq9a2819OlpbplpHCj6mvm8TwDwDObcMsoKK/6dQX6HyOO8QeK61S9PG1YxX99r5vU+hv&#10;DH/BR/8Abe1LTtP8CRfF+zj0PSjavZ6XH4I0UW9otq8b23lRfY9sZieKJo9oHlmNCuNox6Kf+CnH&#10;7dIPPx7m/wDCf0z/AORq+cvDXhyLw9bOnneZJIwMkm3HA6D8OfzrUMUoj84xttbhWxwa+XxXBPBM&#10;q3uZfRS6fu4q/wCB8ZjvEjjOdb91mNZRWmlSSv8Aiehax/wVh/4KJaTqcunH9o2f5HwpPhfSeV6g&#10;8WnpioD/AMFcP+CiIbDftF3A+vhfSf8A5ErzuTSrCXUP7Se2Vptm0O3YfTpn361T8Q+FrTxA0cry&#10;mOSNSoZVzkdgfYf1rqp8H8Ce6pZZR21fs47/AHHbR8UOKvdjLHVlpq+eW/pc9PX/AIK4f8FEpHWN&#10;f2i7gs3CqvhfSTn/AMlK/VL/AIJyfFP4nfGn9jvwn8SvjH4gbVfEeotqA1C+a1hgMnl39xHH8kKI&#10;i4jRF4UdMnJJNfivoPgi20W7N/Nc+c//ACyyu3b6nqf8/p+y3/BK3J/YY8Gj/ptqf/pyua/GvHLI&#10;eGcq4doVMtwlOlL2qTlCCi2uSbtdJO10nbuj9t8D+MM6z7i6thsTiZ1YRouVpSbV1OCuk3vZtX8z&#10;6Av3aOymaNtrLGxU1/MT/wARBv8AwV/EnP7YUnXH/Ii6B/8AIFf066rxplww7QP/ACNfxxN4c0pj&#10;gW5/76NfxhxNjq2D9jyScb32dr2t/mf6Z+BPCeX8T08y+tUIVPZqnbnSdr897XTteyv6I/rI/YG+&#10;Jfjf4z/sL/Bf4w/ErWv7S8SeLPhR4d1jxBqX2eOH7VfXOm2888vlxKsabpHZtqKqjOFAAAr10gni&#10;vBv+CWxRf+CZ37PKhvu/A/wn/wCme0r3kNlsV9TDWCPwHFRVPFTiujf5i0UUVZzhRRRQAUUUUAFF&#10;FFABRRRQAUUUUAAr8y/+Dpf/AJMc8E/9lYs//TZqVfpoOtfmX/wdMf8AJjngnj/mrFn/AOmzUq/S&#10;PB7/AJOhlP8A1/h+Z4fE3/Iir/4T8H6KKK/10P57CiiigAyRXongXUjqPh+NWb54T5bfQdP0xXnd&#10;dV8LrhEurq0P3nRXXnpgkH+Yrzczp8+G5u2p5eb0VUwTl1jZ/odlRRRXzp8WdT8LbZm1G6vA3ypC&#10;EP4nP9K7euU+Fdsy2l3dkfK0iqvH90E/1rq+1fK5hLmxcvl+SPj83lzY2XlZfgR31nFf2clhOPkm&#10;Uo2OuDXlN9avZX01lIctDIyt74OK9arh/iXo4trxNXiT5JvlkPPDDv7ZH8jXRldb2dbkfX8zqyPE&#10;clV0ns9vX/hjlyOwry7XbB9N1m4sim0JMdg/2Tyv6Yr1FThs4qC40nS7u4+0XOnwSSdNzxKx/UV9&#10;Zg8V9Vm5WvdH3WW46OCnLmV01+Ji/DfTXtNHe9kHzXMny8/wrwP13V0I9fShUWMCKNQqrxgdqmsr&#10;Oa9vIrKFfnlkCr9Sev0rmr1uacqkupx4rEfWK0qstL6/L/hjoPh94Zg1i4k1HUrffCg2orZwzdz+&#10;A/nXpHh7QptdvWtUk8tUXcz7c456fX/69ZGi6Wmk6fDpkB3CNcbv7x7n8816Z4W0eLSNLjWONlml&#10;VWm3dS2On4Zx/k18FnGYS5nK++i8kfm2fZpK7lF+UV28xbLwtoNjF5aWCSHaAzSruJ9+en4YrTt7&#10;WS5uo7SBPmkYIo9ycCtex8BeJLsKzWqQoy5DTSAce45I/Kum0zwDpen3sN6k8skkQyQ2Npb1xjt/&#10;hXw+JzKjH7XM/vPzjF5tSim5z5nr1vr+hxth4e1S+1JtNjg/eRy7JG/hU89T+BqRvD8669H4eZ28&#10;xtgkbbnYWUE9+cZPftXo0Nna2tzJcxwhZJtvmN/ewMCoW0Oz/tpddaP98I9q+g68/XBx9K83+1Kk&#10;pP009e55H9t80npZW0/xf5Hm+q6dNpmoS6e4/wBVIQGPdex/Ec16B8HfDpn+zwzRbvtl0GYDhvLH&#10;bP0DH8auXOkaZeuJ7qxhkb+80YzXXfCzS4pdQmvii4tYwsSDjBbPT8AR+NeXnmcOGUzb0aW/n0/E&#10;4syzf22BcErPr6/8Oe1eF7EDR1UtndHx7Z5qa+QC7Jx6fyqxotv5VgFjHyqOMenApdUsJHkEij+E&#10;bhX8I1M2p1OJazqTsm3v02/4B9IsrqLIafJC7ST9d/8AgnLeJ7Py5VvVHyt8rfXt/n2r7U/Yj4/Z&#10;y0U/9Nrr/wBKHr491Sya7tpLY8N/D7H/AD+lfYn7E8Lwfs8aPFKu1lnugw/7eJK+zzTHRxXDcKbe&#10;sZr7rOzP2P6K+GlR8T8VK2jw0/v9pTuepagcadMT2hb+VfyLp4P0sRKvmzf99D/Cv66NT/48J1x/&#10;yxb+Rr+XFPhL4eKj/Trzp/z0T/4iv568SsdDBRwvM2uZy28uX/M/3b+iFTwtSrnXto392jb/AMqn&#10;7yfsZfs96h48/Yk+BuqQ/GXxpo9vD8ItChu7PR9emtRdRnR5oEX9yyLEUj1GZg6KJWmtNPlaQm0C&#10;v9YIpCqD6V5H+wLZxad+w/8ACGxiZmjh+GehRpu64GnwAZ969eJwOlfpWElzYanLvFfkj+Q84/5G&#10;2I/xy/8ASmFFFFdB5oUUUUAFFFFABRRRQAUUUUAFFFFAH4a/8FcP+Uh/xE/66aX/AOmqzr5Y+IIR&#10;vCk5K8q0ZX2+cV9Uf8Fcf+Uh/wARP9/Sv/TTZ18xeJ9P/tPQrm1QMWaPKhepYcgfiRX+k3hzJR4L&#10;yqT6UKX/AKRE/gXiqSp8dYyT6V5/+ls8uwv96kq5JoWqRWLapJZssCybTI3GD9PTPGemeKpkYOK/&#10;XoVIVPhdz0lKMtncKKKK0AKKKKADHGa5T4ia+UH9gW55bDXB9uqr/U+2PU10OtaiukaXPqJ6RplQ&#10;ehboB+eK8vuJ5bmdridyzSMWZj3Jr0stw3tqnPLZfme9kuD9rN1pbR29f+ANrf8AhzbJP4g81usU&#10;LMv14X+RNYFdR8MIS2oz3IHyrDtP1LZ/pXq46XLhJeh7uYS5MHN+X56HaUUUV8wfCBRRRQAUUUUA&#10;FFFFAChQwqSztLm/uUs7OIySOcKtNht5rmVbeBGaRjhQqkkn0r0Xwf4Yh0DT908Y+0yjMrZBx/sj&#10;+vqfwrhxmLjhafdvZfqcmOxlPB0rvVvZEfg3wj/wj6Pc3TK1xJxujztA9BwOp/pXQW0D3lxHbR/e&#10;kkCr7knFRng4Fdd4M8Kqix65eHLMu6GPHAB6N+XT8/p8jjsY4xc5vV7Hw2Y4561qr16fojprO0AE&#10;djaRMdu1I4xyfQCvY/h/4YFxNY6GI8xxKDcFc42jlj7ZPH1Irhvhz4eW6l/t65HyxuVhXb1bH3vw&#10;7e/pivX/AIU2ytd3V4C26ONU9sMST/6CK/JOKcfKlhZuD+Ffi9PwPxviLHe64xe2/q/8juLS0aRl&#10;s7K3HC4WONcAAenoK5b9sDTY9P8A2Lvi0jKpkPwz17zHXuf7Om/SvQvDFqVgkuivLNtH0H/6/wBK&#10;4f8AbTWRv2N/i66D7vwv19j7f8S6ev5T4qziU/aUb2it33dv0eljbgHBf8ZFgarV5Sqwt5LnX9XP&#10;1ctsCCPP9wV+bP8AwdDafDqP7E3w/tbgtt/4XHZn5ev/ACBtYr9Jrf8A49kBPRR/Kvz2/wCDkLRL&#10;TxH+yR8P9NvZZFj/AOFt2r5jYA5Gj6v6g1+Q8RVVRyTETfSMvyP9yPCWNOXiLlEZq69vSuvLmR+a&#10;H/BDzwtb2/8AwVK+FU1jf3FvIlzqrK0ZQ7gNIvdyHchGGGVOBkAkqQcEfvP8GP2d/FPwr8QXGva7&#10;8dvFXihptW1GaGz1zUp5ra1srhbeOC0jjeVsmCKytsTyGSR5Jb+QkG8ZY/xe/wCCNXw90bQf+ClX&#10;wz1W1nuWkjuNU2rJIpXnSb0dlHrX77E/LnFfMeHOLjjMjnOLbtNrX0iz9j+lpTw9PxIw6oxsvq1P&#10;7/aVR1FAOeaK/QD+XgooooAKKKKACiiigAooooAKKKDzxQB4p/wUj/5R7fHP/sj/AIm/9NVzX8q1&#10;f1Wf8FGLaS8/4J/fHCzt8b5fhF4kRN3TJ0u5Ar+YjSvhrYpGkmqzvJJ1ZI22r9OmT+Yr+3voiYqn&#10;h8Dmrl1lS/KZ+QeJ2Mw+FrYf2j3Urfgcbb2txdTLBbwPIzfdWNSSa9B8EaRqOj6c0WpOAzvuWINn&#10;aMev/wBfH61pWlhZWMflWNnHGv8AsKBmpq/rjFY6WKjypWX4n4hjs2li6fs4xsvx/wCAFFFFcJ4o&#10;UUUUAFFFFABUd1aW99A1tdReYjjDBu9SEEcGlBwMYo21RUZSg7o52X4a6G7l1luI8nhVkGB+Yz+t&#10;aul6HpWkJssbYJu6sWJZvx/p0q5RWk69apG0pNnVUxuKrR5ZzbQAE9BRRz1rU8J6C+vamsJQ+TH8&#10;0zei+n1PT9e1c9WpGlTcpbI4qlSNOm5yeiLHhbwXd6+Vup28m23f6zu/+7/j/PpXoFpaW9jbJa2k&#10;SxxxrhVXsKdDDFBCsMESqqrhVVcAAVsaP4P1HVbFr5Cqr/yzVs/P79OlfJY7He0lzVHZdEfFZlmj&#10;razfLFPRf11OK8feHYtT02TU4123FvGWDDuo5IP4ZIryXx3ZC98NzOFZmhZXXHseT+RNe+XMDQyv&#10;aTR/MrFXVvbgivJPFOirZ3t5oz58tiy/eydrDj8cEV7OR4p81r7Wa9D6LhvHOMlFv4WmvTqeP2dt&#10;NeXsdlAvzSuFX8a9X0fTGUWukWo3MFSKP37DNch8PdBkh1O5vLqP5rdjEvH8X8WD7D+deu/DPRBJ&#10;NJrkv/LM7IV98fMfyOPxNfQZ3joxjp0X3tn1XEmZRpxt0ivvb2Oq0jSbbR7COytUwqr8zd2buT71&#10;Zq1pmj3+rXHkWduWx95uir9T/npWzc/Dq+iuIY7e6WSNhiWQrjYe5xnn2/ya/OquLo06lpy1Z+R4&#10;jGUo1b1Zq71OYvbWK+tZLKb7siFG/H+teT3FrLZXUlpKMNHIyMPQg4r3PxX4bOgXCvA7NBJ91mH3&#10;T6H/AD/KvKPiJpZsdfa8RMR3KhlwvG4cEf1/GvYyXFRqSsnpJfij3+HsZCo3GL0krr1RxPjPQxrG&#10;juIo900Xzw46n1HryO3riuKtvCfiO8k8tNKmXb185dg/8ex+leljkcULxwor6/D46th6bhH/AIY+&#10;9wmbVsLRdNJPtfofZ/8AwbHaDquh/wDBQzxV9vtiqt8H9RCyLyrf8TXSu/8ATrX7z5HQmvxH/wCD&#10;cQn/AIbs8R/9krv/AP05aZX7cHGeK/ze+kVVlW8VMVOX8tP/ANIif0x4c4qeK4Xpzmtby29T+eX/&#10;AIOAtAstW/4Kc+Lrm6eRWXR9JX5WH/PnH7V9V/8ABvr8Drj4r/sPfFH4b6Z8VPFnhNdR8eRf8Tnw&#10;nqi2d/Z4trZnkgmCEq7JmP5tygHcF3DJ8M/4Lb+BtL8S/wDBRzxpfX09wsi2WloBCygY+wwnup55&#10;r7K/4NyPDtl4Z/Z68eWNjLMyyeMlkZpmBOfskI7AccV/G+U46FTxArUOZ3Tlp02P9GOOKWFj9FvL&#10;pxiue1G7+Z9pfs0fCr4s/CDwXqHhv4ufHGXx7eXOtSXljqU2kvamygeGENaKHuJ3eNZ1neMvIXSO&#10;VImMhiMr+kUUV+rn8QhRRRQAUUUUAFFFFABRRRQAUUUUAJ/DX4yf8HZv/I2fs9/9g3xj/wCjdAr9&#10;m/4a/Gb/AIOzv+Rt/Z7/AOwb4x/9GaDX6x4G/wDJ2Mq/6+P/ANIkfP8AFP8AyIa/p+qPyFooor/W&#10;Q/n8KKKKACiiigAooooAKKKKACiiigAooooAKKKKALWi6XJrOpR6dC+1nb73XCjqfyr060tobO1j&#10;tIFwsaBV+gFcr8MNOP8ApGqsPSJPm+hPH/fNdrpun3GqXsdjbJukkbA/qfoBzXzOaYjmrNN6R/pn&#10;yeeYnmrezv7sfz6l/wAM+E7/AMSyl0PlwI2JJWHf0Hqa9A0rSbHSLVbLT4Nqr95v4mPqT3NO0fTI&#10;NI0+KwtfuouN3949z+J/KrHKmvhcVi6mJqeXRH5pj8wqYqo0naK2X6sK6P4e6TLLfnV3G2ONSqN6&#10;sRj+RP5iqXhTw4fEF2xlO2CLmRh3PYCu6tLSCzgWzs4fLjThVWvn8wxceV0o79T5bMsbGnTdKPxP&#10;fyRq+GdEbXtXjs+RGvzzMvUKP84ruPEmjQXnh2XT7eFV8qPMKhehXnA+vI/GqngHQJdHsWvbyLbL&#10;cYOxhyijoD6E9/w6VvADdk18DjMVKpirxekdvU/MMwx0njFyPSG3r1/yPJTtU8GkGR82K6GHwLdX&#10;fiG4sG3QQRlmWTbuypPygdM//WNZ/ijQ/wCwNRWzWXzFaMMrbcHqRj9K9uljKNSSgnq1c+hp4mhU&#10;moRldtX+Rmjnqa/X3/glZ/yYv4N/67ap/wCnK5r8hra1ubyVYLWFnkb7qqpJNfr5/wAEvLO5079i&#10;HwfZ3se2RJNRLL6Z1C4P8jX4t48yi+F8PG+vtl/6RM/o76Nco/67YhX19hLT/t+me86sSNIuif8A&#10;n3f/ANBr+Rs+ENLI/wBbL1/vD/Cv65NZ/wCQRdfLz9nf/wBBNfy6f8Km8OcE3l5j/ron/wARX+fn&#10;iTjo4OWE5m1zOe3ly/5n+2X0Q6WFq0889tG/u0bf+Vbn7cfsgfst+Nvi9/wTs/Zx13wL+1B488E3&#10;9v8ABHwnDcf2PqhNpPaHSVEiC2BSNZxFcuqXBDFHjt5HWZoUr7cGSAteHf8ABMZBF/wTd/Z/Rei/&#10;BTwqB/4KLWvcRnAav02h/Bj6I/jnMP8Af6v+KX5sdRRRWxxhRRRQAUUUUAFFFFABRRRQAUUUUAFf&#10;mX/wdL/8mOeCv+ysWf8A6bNSr9NK/Mv/AIOl/wDkxzwT/wBlYs//AE2alX6R4Pf8nQyn/r/D8zw+&#10;Jf8AkRV/8J+D9FFFf66H89hRRRQAVu/Dy5MPiWOIf8tY2U/lu/8AZawq0PCtzJaeI7OVOvnqv4N8&#10;p/Q1z4uPNh5ryZz4qPtMNKPk/wAj0yiiivkz8/PQPhtA0Xh7zGH+smYr7jAH8xXQZrH8BEHwpakf&#10;7X/oRrYIwcV8hiXzYiTfdnxGOlzYypfu/wAGFQ39nBqFpJZXKbklXaR/X61NRWOqd0ckJyhK6PLv&#10;EGg3eg3zWsyHy2YmGTsy5/n7VQH93NemeKvD0evWDR7W86NWaFlx97HQ+x4rgLbw7rV1ctaRaZN5&#10;ittb92QFPuT0r6PB42NWj77Sa3/zPtMDjoYnD80mk1v/AJkFpaT31wtpaxl5JGwqjvXoPhjwVY6E&#10;i3Up86628yHomeoUf16/nimeDfCa+H7cz3TBribG7aPuD+6P6/h6ZrsfCGhSatqccjwMYI23OxX5&#10;Tjnb/Lj0ryM0zK8Wou0V+J4ebZt7sowlaK3ff/gfma/gjwyvl/2vqMSt5keIY2TPy9yc/p7fp694&#10;E8Jvp6LrN6EZ5owYE+9tU87ifUj07Z9eMPwZ4Wj8QzSPdGRbeNCFZeMv2+uByfw9a9t+Hfg+Oc/2&#10;lqWnq1use21jkUFW98egHtjn2r8f4mz6OHpylJ/Lv2S/U/FOJM7esb+q7Lol+pkWHg7xPqMQng0u&#10;Ty25VpGCbhjII3EZHv0rd0/4aX9jrFrcS3sMkMZWSb5T1BztA7g+vHGfx7uHS7+6XfFaMV6/Nxn8&#10;+tWI/D14LiFJQrLkGQr2HcV+OY7jZ2ceeMdHorN7eu/3HwftcdW+GFk9Nn1OR0/wVZW/iC61a4hW&#10;RWmElruOdpIO7I6dTx6YrLvfCUs3jqFY4G+xrHE7My7lVEUKEOfXaBjrg5r0RfD089/NEW8uNG+X&#10;3Bz0+nSqs+mvDqC6cM87RuxnqBk/SvNwvFXPWlad3yeeiste1yJLG0fekt/d+Z5j4s8KajYatNLa&#10;2MjWsshaNokyFzg4wOmCcDOK7T4YeH59OsreC4UrJNN50isvK9MA/gB16E1qXEBgnkgJ3bGK7vWt&#10;bwta72knK/eYRq38/wClHEHEtapw+1K1rb9+if6mmGlVxdeFFrrr8jttEtQbAgn7ygdOnH/16L8b&#10;LtuOw/lVnTFKWvH94n9cU3UrN3PnKP4fu+tfw3HNIviKrOpLSTktfl/kj+lpZfL+wqcacdYpMwNR&#10;iKXO4dGGa+wP2RPk+BWlj/ptc/8Ao96+SdRgMkG7b8ytX1t+yHz8DNLJ7z3B/wDIz1+tYPFRxGVR&#10;V9YtL8NPwPu/o44aWH8SsU7aSw8n/wCTwv8AiejX4zZTD/pk38q/nLj+GNnhT/aknT/nmP8AGv6N&#10;b8ZsZhn/AJYt/KvwZHwv+Rc65/5K/wD2Vfz546Y76n/Z/vWu59L/AMh/sv8ARezD6hUzb3uXmjS6&#10;X29p5Pufsz+xJamx/Y8+FlmH3eT8PdGTd64sYRmvUl7V4X+z9b/FWw/Zq+GNt4DkjktrP4e2BvIp&#10;kjU3bjTSkMMUjZ8gmUxu8zLKAI0VYm3yMnuibs8jtX7rlkubL6L/ALsfyR/L2au+Z13/AH5fmx1F&#10;FFdxwBRRRQAUUUUAFFFFABRRRQAUE45oooA/BP8A4LHeP10L/gpL8SdMfTDJ5cukbpBLjIOj2Rzj&#10;Hv69q+arb4p2Er7bnTJoxu4IYNx+le4/8FsD/wAbO/ifj+/o/wD6ZbGvlfntX+oXhvl+Hq+H+Vya&#10;1eHpdf7kT+KeLctwdTibGuUdXVm73fWTPUtYgi1fw/NHAnmLNblotv8AEcZH64ry9idxWt7SfHd7&#10;pmjSaeRuZVxbyNj5Pb6DqOvPtWAck7q+0y/D1MO5qW19P6+4+dy/C1MLzQltfQSiiivSPQCiiigD&#10;D+IVysPhmWNus0iIv57v/Za8/rs/ihdFbG2ssf6yVmJ9Nq4/9mrjK+iyuPLhb923+n6H2WTQ5cCn&#10;3bf6foAz0r0TwRpf9laBDvX95cfvJPxxj9P1zXBabaG/v4bJW2+bKq7sdMnrXqigBcAVz5tV92NN&#10;ev8Akc+eVuWnGmuur+WwtFFFeKfKhRRRQAUUV1fw88LWmpRyapf26yKrbIo2+7x1JHf0/A1z4jER&#10;w9PnkZV69PD0nUnsjlBnPFXND0W513UVsbb5e8kjDhF9a6Kf4aTNrDeTOi2Rkz947gv93B79s/j7&#10;V1mn6dZaXB9msbVYl/2R14xz615+IzSnGmvZat/h6+Z52KzajTp/utW193r/AJGT4a8D2nh+5N69&#10;x50m3CM0e3bnr3PNblHOK1vDXhe51ufzZMx26th5PX2Hv+g/SvAxGJtepVZ8visZKrerWlsQ+HdC&#10;utcvFjiTbEpzLJ6L7e9eiJEIUWKNdqhcKKh07TLPS4Ps1hAsabs4GTk+vNdb4L8HTXLw6zqAVYd2&#10;Y4+746E+gz+ePQ18lmWYR+OWiWyPh82zOnJc8tIrZdX/AME6rQLA6Zo1vYsuGjjHmfNn5jyf1zXo&#10;/wAKbeJNFuLlfvyXG1j6gKMfzNcHmvTvA9s9p4WtUlTazIznn1YkH8iK/J+Ka1sBZ7ya/wAz8rzG&#10;tKpFt7yf/BO50RCukwjdnOT+priv20Ix/wAMR/F+T+98L/EB/wDKdOK7rSx/xLYV2/8ALMfyrif2&#10;1lx+xD8W1/6pZ4g/9NtxX8g8XVpc8o3+Kb/Bs/TvDelH/WDCPtKn/wClR/4J+p1v/wAe0fy/wivh&#10;H/gv9o0eu/sz/D6ymmaP/i60DblGemj6tX3dbsPITj+EV8V/8FwNEfXvgT8PbD7R5OfihE27Zu6a&#10;NqvbIr4fjWp7HhPGzva1OT+5H+zHhnW+r8dZZUvblrU3f0aPiH/glD4Dt9G/4KBfDzUYdQkZo7jU&#10;vlZRznTLsf1r9tgOMYr8h/8Agmv4BOjfts+B9SGq+Y0M18dvkYznT7kf3j61+mHwnb9pSHxHeQfG&#10;D+wrrS5tQ1aTTrjSiYZLOzWa3XToJYyri5meDzpZp1eBElLRJDImyavhfBHF/XOFKs+a/wC9ktrf&#10;Zgfqn0mMd/aHH1CpzXth4K9rfbqPsu56RRRRX7IfzuFFFFABRRRQAUUUUAFFFFABRRRQB5D/AMFB&#10;P+TEfjR/2SnxD/6bbiv5pc1/S1/wUE/5MR+NH/ZKfEP/AKbbiv5pa/s36Kf+55n/AIqf5SPwPxk/&#10;3rC+kvzQUUUV/XZ+JhRRRQAUUUUAFFFFABRRz6Uu1s42mi4CYOM0+2gmupVgtoWkkY4VVXJJrb0j&#10;wBrmphZJ1W3jbvJ94j1C9fzxXYeH/Cek+HkJt0MkrDDTSfePt7D/ADzXmYjMKNJWg7vy2PPxWZ4f&#10;DxaT5pdl+rOLh+H/AInmmWOSyVA38TSrtH5En9K7bw54et/Dlj9hiO+R2zJJtxuPb8B/nrWiQfSu&#10;i8F+FlvW/tjUo/3Sn9zGy8OfU+w/U/r4GOzOo6V6m3ZdWfMZjnNSpRvUskui6v8Ar/MreHvB19qs&#10;i3F6vk2/XcfvOPb6+vT613EMKW8K28SBVVcKq9hVrTrC61K5WzsrdpJP7qjp7+wrutM8DaNaaYbO&#10;8t1mkkGZJj1B/wBn0/zmvh8wzZcy5/uXTzPzjNs6jzL2nyS/M8T8e+HXYtrtv83AE69/QMP5V418&#10;TLDyNYjvAny3EWGbPVl4P6ba+m/FOgLpWoXGlTJ5kLqdm7+JD/nBrxD4o+E3lhuLCGNmmtZPMg7k&#10;rjp06lT09QK+m4dzGPtIpvT9H/kfacJ5pGVWKb0to/J7fc7HlywASfJH80jfwjqen+FereGNIlst&#10;MtdJiQ+ZtVdv/TRjk/qa434e+HmvtQ/tS6hbyrdsx+79vy6/lXtngTw9DDarrV3H++k5h3Z+RfX6&#10;n+X417WfZhGnFRXT8/8AgI+g4kzKNGmob2/F9F8jY0HRbbQ7JbWJdzHmaT+83+Hp/wDrq984O01v&#10;eG/Al3rcH2+5na3jZhs/d5Zx3PXj9f8AHevfh5o11cQvDuiSNdska/8ALQDpz2Pqec/rX5rWzOjG&#10;s03d9WfkOKzbDRrv2krvW/W39eR5h4s04alok0f8Ufzx/Uf/AFsj8a8o8XeHT4isVhieNZY2yjOD&#10;+I4Hf+lfQfjvw/Fot+kltGqwXCkqufusOo/UH8a8d1/Tm0vV57PZ8ofMf+6eR+lfSZDjeaPNB+a/&#10;Jn1XDeYe7zU35r8meQaxoGp6HK0V7bts3ALKqnaeM8GqJ68V6pr+kDWtMk09jtZlzG391hyD0/yK&#10;zNK+Heh2Mf8Ap0bXUnXc5KqPoAen1zX2tPNYqneotfL8z9Go5zR9hzVfi7Lr59j69/4Nw/8Ak+vx&#10;J/2Su/8A/TlplftweGzX41f8G/8A4Ss9D/bo8Q6pYyFY5PhhfRm3xnaf7Q005Bz7dK/ZfGea/wA+&#10;vH6tGv4mYmcesaf/AKQj+t/CitTxHB1KcNnKX5n4qf8ABW/wbB4h/b+8dXc140ZVdMTaq56adbHP&#10;619Zf8EEtCi8P/BTxvZw3DSK3iiN9zLjrbR8fpXz/wD8FKfBZ8Q/tyfEC8Go+TsuNNTb5O7P/Ert&#10;DnqPWvev+CW3hT4oaR+zj8QNK+EPiSztdeuNdgOmalfaOLuG2fyUDPJAbiHzlCjhBLGS2PmA5H8H&#10;8PY72njJiqHNs56W8vQ/0F4uzL2n0c8Dhea9lS0t2fp+p9/jOOaK5X4Tz/Fa58NSXHxgsNNs9Wa4&#10;yLHSrg3ENsnlR7kFyUiN0PN80rKYLc7GRWi3I0knVV/RB/IYUUUUAFFFFABRRRQAUUUUAFFFFABX&#10;4y/8HZ3/ACNv7Pf/AGDfGP8A6M0Gv2ar8Zf+Ds7/AJG39nv/ALBvjH/0ZoNfrHgb/wAnYyr/AK+P&#10;/wBIkeDxR/yIa/8Ah/VH5C0UUV/rIfz6FFFFABRRRQAUUUUAFFFFABRRRQAUUUUAFWtG0a+1y7+x&#10;2KZbqzNwqj3NLpGj3mt362NmvzNyzN0Ve5NeiaFoNloFiLW1XLdZZG6u3r7ew7fma83HYyOHjyx+&#10;J/h5nm5hmEMJCy1k9v8ANjtD0qPQ9NjsIX37eWkK4LMTnNd18NdAlEja7cKuzaVhUjnry3t6D1yf&#10;xp+CfB41qT+0dSib7GvCruI8xs/yH8/xx6T4a8OSatMljaL5cMYAZtvyoo6D/Af4V8Bm2ZRjGUb+&#10;r/Q/L88zaMYzjfV/E+3l6le3t7m5k8u0gkdv7qKWP6VtaX4D1a+Cve7beNv73LYx6f8A166zStJs&#10;NHthbWUW0fxM33mPqTVuLzJH2xr8xOFUdSa+IrZnUlfk0Xc/N8RnE3dUlbze5X0vTbTSLVbKzTaq&#10;8n1Y+p966XwHoMupaut7c27fZ4Pm3MDgt2H58/h71f8ACPgWVZv7S163+RQDHA38R9W/w/P377wv&#10;oCa1q0OmRoY4V5k8tfuIP5dh+NfH5pm9OlTm76JO7/Ox8RmmcRipRi7trWV9v+CT+D9CTXtaWCcf&#10;uY1Mk3OMqMcfiSPwrS8beCINIH9q6SG+z8CaMtnyz0yPY/ofrgdZ4c8M2egq1tpqSSPM2W3NuJwO&#10;nAHHWr91bBvMtbqH/Zkjdc5HoQe1fk+I4kl/ailSl7qXw911dv1PgqmNqe05435dv68zxzjOcVDd&#10;WFlfFTeWsc237vmRhsfnXplp8OvD1vdzXE0TSxvxHAzHbH+Ock+np7nms/xD8M1uLmN/D/kwx7SJ&#10;Ekkbg+o69fT296+io8SZfUqqN2tN3ovQ7KePpc+ja8zg7bSdNsZmns7GGKRl+Zo4wCR6V+nn/BOb&#10;I/ZE8M4H/LbUP/S6evzv/wCFVa2JMC+tdv8AeLN/LbX6NfsB6TJoX7K/h3S5ZVkaOa+yy9CTeTN/&#10;WvzfxczDC4zIKUac+Z+0T67csj+qfon4mOI8QMV7139Wl/6cpnr+rAvpVx/1xb+VfzlD4YWmM/2p&#10;J/37H+Nf0a6rltMuAO8Lfyr8HD8LXMeRro3Y/itc/wDs9f57+OWO+p1Mu97lu6nS+3If7d/RfzL+&#10;z45x73LzRpdL7e18n3P18/4Jmps/4JyfANc9Pgv4XH/lJta9uboa+W/2HrP40N+wB8AZPhv4itbO&#10;2j+Bvh5JI7rR47sNMdFiEEgzPCxCSGNpI9y+YgwskRBZvqRuhr97wv8Au8P8K/I/lfHf77Vf95/m&#10;Oooorc5QooooAKKKKACiiigAooooAK4n9oi7+K2nfBHxRqXwJsftnjS10W4ufCtiywGO91CNC8Ft&#10;J57xx+XK6rE+ZIjsdsSxHEi9tRQB82fDTxV/wUF1P4N2Pjfx94AtdP8AGLeLNHWbwjNcacsR0M3U&#10;S6lJL5FxOkd0LeW9aJIrySMva2GXUPdI3wL/AMHI3i39oSD/AIJSfBfV/jfo2n6f4yvfH2nS+Nor&#10;O6Ro7HVn0nUXmtrVIw6Paq5lWN2laQRxxb/Md3cfsaCcc1+U/wDwd0Ef8O//AAH/ANlksv8A006r&#10;X6l4J8svFfJ1JXXt4Hm5xGMssqpq+h+EPhPxraX9vFY6nMFudwReD+89D6An69fyroq8ihlnt5Fu&#10;beQrIjBo2XsfWvTfDWsprujx3qj5/uTL/dYdf8foa/17zDBxw8lKGz/Bn4XmmBjh/wB7T2b18n/k&#10;aFFFFeceKFOikaGaOWP7ysGXb6im0DrUy1i0LeJ64DuGaKraLK8+lW0rn5mt0LfXaKs18b8Lsfnl&#10;SPLUcex6R4DP/FK2v/Av/QjWxWB8N5ml8PBC+fLmZVHp0P8AWt+vkMT/ALxP1f5nweYRccZP1YUZ&#10;9aK3vBXh1NWuGu7yPdDF/D/fb0+g7/h71yVq0aNNzl0OCrWhRpuctkYjwSoqu0bbW+6SvWkjheV1&#10;ijRmZjhVUZJNem3dhY3cXk3Vukg2kfMucZqppPhnSNHmae2gYu7cMx3Ff9ke36/WvL/tVcusdTyo&#10;5xT9m3Z36Luc3oPgS8upFuNVVoYeDs/if/4n8ea77wv4b/tG5j0yyt/LhU/MY1wEXuf8962fDXgO&#10;51Irdat5kMIwVjK/M4/oK9H8F+EUvrqOxsbIR2qMDO6LhQvcZ/vH8z+dfJ5zxBGnTlKT2XyXp3Z8&#10;fnPEl7q92u2y/wA2P8FeBv7UgaysENva28ZCt2LHovr3yf8A9Vew+HNBjhSNZoT9nhhVYVds5AHH&#10;1wBVfw54bgNv9kt42ht448R7R1bPv1755zXZaXp6qql0+QKBGv4V/LfiBxzFRlCMrWvp1W3Xu+vb&#10;U+Ry3A4rOsUpyXu3ur6/NkKWc7JlITt/Cn/2dcJKqSJ8rfxL2rZTTrhkDDaOOlEmnzI6qDuVvvHp&#10;j1r+danGtOVRxU49dr9u+10fplPg+Uaak4y6du/bszF+xStO0UQzt/i9PSqs+mRrqC3Ei/vlUKPb&#10;/wCvzXQNaus7JHHk7sVVksW+3Lcv93aDt969bL+KpSqO80ly7J6vRb9bM83HcN8lNWi782r6JeXm&#10;vU5/VdAjv5PNSTy5OjfLw31q/oOnLabYFJbyxlm9T/n+VT31tJHKZv4WP5Va0e2JA3/8tG/T/Oa9&#10;nNuIKlTh+zndW0XbTVd9NTystyWMc7S5Nnv310fz0Ok0u1/0TaV/hC0Xi7ZypHp/KrWnjbbhvXmo&#10;7+B3xMnPGGr+Ro5hzZ1OU5aNteV9P8kf0+8Dy5TBQWqSfy/pmHfxmO5Zsfe5r6u/ZTAT4Lab/wBd&#10;rj/0c1fLOowb4vMUZZf5V9T/ALKw/wCLL6cv/Ta4/wDRz1+7cJYyOKw6V9UrP5Ws/uPpPA7Cyw/H&#10;uJdtHRk185wv+J6De4NpKP8Apm38q/Gtfh8fKXdqfp/yx/8Asq/ZS8y1rIoPWNv5V+WI+HOuGJV+&#10;023b+I//ABNfg30msX9U/sr3rXdT/wBxn+m3gbmH1GWP97luqf4c/wDmfot+y/bfY/2cPAdoX3eX&#10;4P01N3TOLWMZrvVzXGfs8W8ln8CfBdrLjdH4XsFbb0yLdBXZr0zX9M5LLmyfDv8AuR/JH4bjpc2O&#10;qv8AvS/MWiiivUOUKKKKACiiigAooooAKKKKAPKfi7P+0lF8cvh7ZfCq0jm8E3V9cL8Sbia4tlls&#10;LVIJJLZ7RX/eNLLciKGXO9RbGYxhJtjjnfh1rX7Zt7408XeEfiB4cW10XS7zTx4T8UfaLDdq0KG5&#10;Mm8RPI2+Ty7JZ1NrbBDcXX2d3CRMPeKKAP56f+C0Emov/wAFNfig2qWsMMn2jSwq29wZFMY0mzEb&#10;ElFwzJtZlwQrEqGcAMfl2vqj/gth/wApO/if/v6P/wCmWxr5Xr/VDwz/AOTe5T/2D0f/AEiJ/G/F&#10;P/JSYv8A6+z/APSmFFFFfcHz4UUUUAFFFFAHH/FGTfLaRkfdWQ/mV/wrkycV03xOlc6nbw5+VYMr&#10;+LH/AAFY3hzSzrGsw2OPlZtz+yjr+n619HgpRp4FSl0u/wAWfb5fKNHL4ylsk2bvw98Mym4XXbpW&#10;VVU+Qp/izxn6Yz/OuyycYoVFRVjjXaqjCqvYUcjgivBr1pV6jnI+UxmKnjK3PL5LsgzitLRvDGq6&#10;7byXFjArLGcfMwXLegzWbjIzXo3w9tli8MQyhdrSMzt784z+QFeZj8RLD0U473PHx+KlhMPzx3uk&#10;cPJ4b1+Jtr6RcfhCx/kKpFMHDrg9DmvXxjuKyvEPg/S/EH72TdHNjAljxzx3Hf8AnXDSzaXNapHT&#10;yPOo55CUrVI2Xdf5HCeH9BuvEN8LW3G1F5lmI4Uf4+g7/ma9K03T7bS7SOxtRtjjXC5xz78dz1+t&#10;V/Dvh6z0CyNrajczNmWRurH/AA9v65Na2l6ZdaxerY2f325y3RR3J9q8/HYz20m27RX9XPOzTMPr&#10;Emk7Qj/V2Vzk8mlRHldY40ZmbhVUZJNacXg/XmvTZfY2ADfNKw+THru7/wA66jRPBWm6PIt0ztNM&#10;v3WbAX6gf/rrx62OoUo6O76WPn8Rj6GHje930S/rQw9D8EXt1d+ZqsTQwx8kbhlvbj/P8x2FvbW1&#10;pbrbW0W2NRhQtShQTtUV0PhrwLeaj5d7qJ8u3Zvutnc4z+gPrXz2MzC656rt2R8rmGZ80eeq7JbL&#10;+t2Zug+HNR1+6H2SPESsBLLx8o/qfavTIYIbe3WGEbQqhVX2AwKj0/T7PSoPsmnQLHH12qOp9Sep&#10;r0LwX4LsbO1t9Y1CLzLhlDx7vux9cHHrgjr0I46V8HnmeU8PH2lRabRS3fr/AJnwWbZoq1m9IrZd&#10;X6jNH+G+lto8Saosi3LfPI0b/d/2PTp1757108EKQQrBCgVVUKqqOAOwp1TacC2owhQf9cp49M1+&#10;T5jmVfERlOrJtK7s9l10PlHUqYiqoye7/M6O0ja3tI7cHdsVV3evAriv24isf7E3xe9vhb4g/wDT&#10;dPXfW6h541/2hXDftvR7/wBiX4yE/wAPwo8Rf+m24r+ZuLMZGNSPM+7+baS/E/d/DfDSlnmH5f8A&#10;n5TXyTTf4H6j2+fs6Ef3BXyP/wAFg9IbWvhH8O7QTeX/AMXMVt23PTRtV9xX1vbn/R1H+yK+YP8A&#10;gqbo91rXw++HtlaOisfiNnMmccaNqnoDXyPiRU9lwHmM72tSm/wZ/rrwTU9jxRgp3tapB3+aPmv9&#10;gbwYdL/a68I3xvt/lyXh2+XjObKcevvX6a87uRXwB+xl4J1bSv2lvDOoXE0BSNrncI2bPNpMO4Hr&#10;X6AdT1r8x+jXivrXA9eV72ryX/kkD7vxqxn17iynU5r2oxX/AJNMdRRRX9DH5AFFFFABRRRQAUUU&#10;UAFFFFACPnacV86ftVa3+3p4J+EF94h/ZD8LxeK/G011Gui6H4suNP8AsEYa7J33TJJaMI1tpZFY&#10;RSu+61tdokL3DP8ARlFAHzB+3xP8a7X9lr4kQadZrfeF5v2ffEw8QTa7dQRXVvqSW0QhK/ZkKs72&#10;8moNKoUxb7a2WMwh5Gb+eY1/Sx/wUHZU/YQ+NDu2APhT4iJPp/xLbiv5pzX9nfRT/wBzzP8AxU/y&#10;kfgnjJ/vWF9Jfmgooor+uj8SCiiigAooooAKB1oooA7zw34H0VbG31G4jaeSWJXxJ90ZH938e+fw&#10;rettN0+yDC0s4o933vLjC5/KqnhG7F54Zs5tu3EIX/vn5f6VpcYzXx1apVlUam29T4rGYjESryjK&#10;T0bX4icYzU+m6dc6pdx2VomWkbr2UdyfaoMZbCiu88J+Gxolp5tyF+1Sf6xv7o/uj+vv9BXnYzFf&#10;V6em72PIxmKjhaXM93sv66Edn8PdHhZZJnklK8srMArH6entn866rw34dl1u8Wwt12RL/rGVeEX2&#10;9/So9M0XUtYlWKxtmYFseZtO1fqe1ekeEfC/9nW0WlWiGW4mYBmH8bH+Q/l+dfGZlmTp03eV359P&#10;M+BzbNqkKfvTvLou3mLpWk6fo1qLSxgVV/ibux9Se9dlp3wzur3R/tk900N0y7oYWXgDsG9CePp/&#10;LX8LeAbXStt/qoE10rbo1/gi9Pqfft26ZrpktrhoTcJC3lrwzbeK/I844n5aijQnbXVvq+yv0Pzn&#10;FY6pUqWptt7t7nh/irw0NQsrjTLyBVuIdwj3YJRx2z9eDjqK8D+JekyQ3Ud+Y2XrFMrLgqwJIz79&#10;fyr698feEJLrzvEdpL8yRqZodpJYAYLZ9hjj2r5/+KvhmC41CaFxiO8jDq237r9z9c8n61+icIZ1&#10;TxFpJ+q7Pr/mfa8I5ty1rN6fl3X6/I8j8N6Euqaktjbx7Yy3mTMq4wM8n6np9TXrnhLwpPrM0axx&#10;eXaQsA7/AHeB/CPfH5Vz3g3wdJp87WdpJ51xdSAbtuMAfifcn/61ex6HpCabZQ6VahpMcZ2nLsTy&#10;cc9T2r38+zSztF+n6v8AyPe4kzrlsoO/b9X/AJE0cSqqpEu1VGFA7CrWo6PqmlCNdRspIfOj3x7h&#10;1H+Pt1Feg+FPCNpoFmPMVZLiTDSSnnHfaPYHv1PX0A1prO1ndZLi2jkaNsxs8YJQ+oPY1+SYjimN&#10;PEctOHNFX1vv2t8z8rqZjH2lkrrueC/EbTHuNBdnj2yWsoZlK/MOxHt15+leM/ETTfNso9SjT5om&#10;2SFV/hPTJ9Af/Qq+oPivocQ1BsxMseoW7KxUjluhx6cFfzrwPU9MUmbSr6LcFZkkX6H/ABr9G4Vz&#10;L22HjUXrb10a+TR97wrmHLTUuzvbye/6nldFbfiDwbf6aZry3TdbpINvzfNtP9AeKLbwFr08AmcR&#10;RkjIjkY7v0BxX6HHGYfkUnJH6V9Zw/Ip8ys/M+vv+CDH/J5uuH/qnN9/6X6fX6/YJFfkJ/wQhtpr&#10;P9tTX7S4TbJH8Ob4Mvp/p+n1+vma/hPxxkpeImIa/lp/+kI/trwX/wCSEov+9P8AM/Ln9uXws+u/&#10;tm/ES7F35e3UdPTb5ec/8SmxOeo9a+j/APgk7o7aH8P/ABZZtc+Zu1iF923bjMIGOp9K8c/ap8Ja&#10;lrv7WvxKvLSeEKuuWCYkY5z/AGNp57A+te+/8E2dGutB8O+KLK7eNpGvreT93nGCjDuBz8pr/O3h&#10;PHe0+kJjaPNs6mnokf21xBmPtPB/C4fmvZQ0t2Z9OjPeiiiv62P59CiiigAooooAKKKKACiiigAr&#10;n/iMni0+Fbl/BM0y6pEY5rSO38ndMySI/lHzhsKOFMbjKNsdtskbbXXoKKAPnv8AZg179uDxB4s8&#10;ZQftO+Ff7D0vQvGF3b+A7jTZLAnX9CSLFnNdhJpj9qkLO9xtW0VJIYBEvlvNn8rf+DkLXvjN4j8M&#10;fs06r8dPB7aJr0mmeOPtVjcSWwuI8X2kLEJI7We5gUm3WB8pcSZZ2B2kYr91f4a/Gb/g7O/5G39n&#10;v/sG+Mf/AEZoNfrHgb/ydjKv+vj/APSJHz/FH/Ihr+n6o/IWiiiv9ZD+fwooooAKKKKACiiigAoo&#10;ooAKKKKACr/h/wAPX3iG68i1G1V5kkb7qj/Gjw94fu/EF75MB2xrgzOw4Uf1PoP8Ca9E0rSLHRbQ&#10;WlhFtHVm6kn1JrzMbjo0I8kPi/I8vMcxjhI8kdZv8PUr+HPDVp4bt2ihdpJJGzJKwxn0AHYf411/&#10;gbwwmu3bXl4v+iwEbl/56Me30HU/h61n6Dod1r1+tnbnb/FJIRnYo6n3+nrXrHgzwckiR6PpaeXD&#10;GMzStz9WPqT2H8gOPiM2zL2MHeXvPd9l/WiPzrPM19jTlKUvee77Lv8Aoh+haJPqtwumacka7Vz6&#10;Kijj/OK9G8LeGDDHDoumxeZKW+Ztoyx7sf8APQUzwp4QFsfsOjwNLPIuZH7tj+Q/zzXpvgnwedGi&#10;XMBlvpuG8sbj/uLj+nWvy/OM4jGL19F+rPxnPs8jGLSfourfd+RW0b4daRb2uNWi+0StyzCRlVfY&#10;Yx+v6Vr22jaTZyK9ppsEbL91ljGR+Ndjpfwv1G9tVn1C+Fqz4Kx+XuZR78jB9vzx0rQtfhXp0U0b&#10;3GoyTIv+sj2Bd3tnsP1r81xXE2BjOSnUbfZJtfLofm2IzeVST56jfkr2/wAjmvDPhq68S3ZtoW8u&#10;OMZmm252+n416L4e8KaVpbra6RabZJMK0rMWZvc/z4wParGn6bb2yrY6ZarGGPyxxL+v/wBeug0X&#10;Rmsn+03R/eFcKvZf/r1+a8TcVy9nL3uVW92N933dv1POp+2zCqoxTUOv9dxdG0SSwlae5ZWbGE25&#10;OBT9b0r+0I/Otx+9jH/fQ9K1tPtxcSs7jKr+ppt1B9nuCv8ACeVr8ajxFUqZtdS99K/lbt93Q+nl&#10;k/LlvM17rdvP1OQ+xXfnNbrbv5i8soHSopI3hfbNEyN/dZcGuu2qTjNBhiZldo1LL91ivIr6qHFV&#10;S/v01byfU8GWSx+zL8DkMqvFfdf7FBLfs46Hj/ntef8ApVLXx5JpOnzyec9su5up9ff619m/sfW8&#10;Vt8AtIt7dNqrPdcf9vMleNxNnVLMsvjTimmpJ62ts1+p/UH0ScvqYPxBxU2008NJf+VKZ6RqIYWE&#10;y5/5Yt/KvxtT4esyqDqm3Pfyf/sq/ZLUCfsM3P8Ayxb+VflqPhxrbL/x9Wv/AH03/wATX8L/AEmM&#10;b9VrZR7yV3V/Omf7GeCGYfUYZj73LdU+nbn/AMz7o/4JuJt/4J4fAhf+qN+GB/5Sravaq8X/AOCc&#10;S7P+Ce3wJX0+Dfhj/wBNVtXs4+9X9SYL/daf+FfkfheKfNipvzf5i0UUV1HOFFFFABRRRQAUUUUA&#10;FFFFABRRRQAHpX5T/wDB3R/yj/8AAf8A2WSy/wDTTqtfqwelflP/AMHdH/KP/wAB/wDZZLL/ANNO&#10;q1+peCX/ACdjJv8Ar/A8/Nv+RbV9D+eMVoaBrd1ol/HLFO6x+YpmRTwy9xj6E1n0V/s7UpxqxcZb&#10;M/L5RjUi4yV0z1i41XTrSz/tC4vI1h25WTsR2x61yerfEu7F6V0iCPyFyqtMpJf/AGuowPT/ACK5&#10;driWSJY5pGZU4jXdwv09Kj68r0rzcPldGm26mv5f8OeXhspw9GTlL3vXb/hz0bwZ4pHiC0MN0VFx&#10;CP3gH8S/3h/X3+tbVeV6Bqb6Nq0OpKNyxt+8X1U8H9P1r1QcruFeXj8MsPW93Z7fqePmuDjhqylD&#10;4Zfg+x6J4Dujc+GIV3MzQsyNu9jkD8iK2ecZxXIfC67b/S7F3/uvGv6E/wAq67PFfDYyn7PESXnf&#10;79T8zzKn7LGyXnf79TuvhdMh0ieL+JbjLfQhcfyNdNnniuO+FDfNqCk/88z/AOhV2NfF46PLipr+&#10;uh+e5tHlx016fkiWytpb69htIh80kgVfxNem6fp6W0MOn2EPoqKq8k/41xfgCwNzrP2zHEEZPT+I&#10;jAH5Z/KvYPhnoMk9y2tSxE7fkt129WPUj8OPxr4/PMZGjHX7K/FnwvEWOjh46v4Vt3b2Q6H4YzS2&#10;qyT6kq3HO5QuVz2GeD+lXvCPw/msr/zr1FuLjcBbxxKWwfXkcn044+vT1TT/AIWRy2ivql+yzMrb&#10;lixhW429RzjnPrng8ZO34L+H1tpV22yT7RcM2FmaPHlLjtyfxP4fX8nzDjTDUcPUbqXt5WX39vzP&#10;zOpn1erGVOLu3pZL8n/Whznhr4cXl04uddPkxggiFWBaQfUH5f5/SvQPD3h2JfKt7SzWO1Q/w8A/&#10;459a3tO8O20IxHD5zHG5pAMA+3pWtaaW5kUuB97hPWvwPijxLjUjNKS0Tt0tp0W9/NlYHIMwzGtF&#10;1FpdaJaff1IdP01cfc2x7cLt4re02xkTDlOqjauOlOs9NI3ebHu+XG3ngVtWNmVbMa/MV+76V/In&#10;HHHiqxmlPTXrp0vruj+guD+C/Zyi3HXTpr/XkQjTmxzJ2/u02SzkWRVQblbqfStoaVGU+aVt3t/+&#10;qo57AxyKsW5lY4+lfhtHjONSs1z991ZbdD9ircJyjRT5O2zu9/6uYLQqkzAJ83Q4HWqs9m0l8rAZ&#10;VsFvSt54Vhmb5Od2D71TuIi95tUfK2OnYV9zk/E0nUco6Xi9b+Svb80fH5pw9H2ajL+ZaW8/6uYd&#10;1H5U7RkcZ4qbTIA0jS4+7wv1q5d2cc+6Nh8ynG7vS2NoqFbcfNubLZ719piuIIVclt9qyv2atq7+&#10;a6HyWHyOdPNk/s308nfRfI1II2WHywPupk/oKluI/Lk2Afwj+VWNOgWSJnK/e+Xn0pupwvGyyhfl&#10;24b2r+e3msambuk9Erq/duz/AMz9xWWyhlaqryfoldfk0Y92nl3DZ/i5r6e/ZlAHwg08Af8ALaf/&#10;ANGvXzRfW7TJvX7y/rX0z+zQrL8ItPjK4/ez/wDo1q/oTw1xlPEYrlv7yg016OKue14U4apR4uru&#10;3uuk2n6yid3cD/R5CB/yzNfBEXw31zyF/f2v/fxv/ia++Lk5gkH+yf5V8pr4S1I26jzIfuj+I/4V&#10;+IfS/wAVPDPJuXrKr/7jP7O4EzSOWPEXmo8yjv1tf/M9Dtb39pTRPhbo+l/B3T/DF5I3gW3TSZda&#10;tZfsttqUdpMM3kqXKyC3eR7Jl8mCSQLb3KtgzRvD7VG2fmI/hzWF8MY2tvh3ocL/AHo9Jtlb8Ilr&#10;fORkiv6/4f1yPCv/AKdw/wDSUfB4iXNiJy7ti0UUV7BiFFFFABRRRQAUUUUAFFFFABRRRQB/Pf8A&#10;8FsP+UnfxP8A9/R//TLY18r19U/8Frz/AMbO/if/AL2j/wDplsq+Vq/1Q8M/+Te5T/2D0f8A03E/&#10;jfin/kpMX/18n/6Uwooor7g+fCiiigAooooA4j4mrINWhO35fs+FbHU7jn+YrR+HGjTWdnJqlxHt&#10;a4wItw52+v0J/kDW1quhWGsy28t5HuMEm5emD/snI5BwPyq4ABwtdc8XfCRopev3nsVMx5svjQit&#10;ev8AXmFFFFch44q/exXq2iWz2OjW9rIm1lgVWX0bHP61594N0I65qqrJF+5iO6b6dl/H+Wa9K7YF&#10;eBm1SMpxgumr/Q+ezytH3aS6av8AQKME9qACxwBWtB4J1+4tftSQKN3SNmw2PXB6fnmvEqVqdP43&#10;Y+anUp0tZtL1MkEjpXb+AtK+x6S1+6YkuGyOv3R0/qfoRVPQ/h+Nqza2/wA3/PFGGPxP+H59q7XQ&#10;NFfV9Qj0m1TYn8TKvCKO+P8APOK8XMsdTlT5YvRbv0PDzbMKPsXCL03b6WX5lXAYYH3q2tB8E6vq&#10;kqPe27W9s3LSPjLL7Drz69K6TSPAGi6bcfapd07K2Y/MwFX04HU/5xXR2dld6jcrZWULSSSNhVX/&#10;ADwP5Cvj8Zm8Yx9zRW1b6f15nwmMzqMVy0PvfT0/4JhaL4L0jRbr7VbeZJIvCmZg2z6cCtu1tLm9&#10;uI7W2j3SSMFRfU11GmfC+8+2j+1rlBbquSbdiS59OQMe/wCXuOt03RdL0eLy9OsY4xzlh94/Unmv&#10;h8y4moU/4b55W3vovmfKYrNPaSvKXMzJ0H4f6TptpjUoY7qZmDMzJ8q4OcAHt9ev6V1WnaNd3y7w&#10;Vji/vN3+n+RU1n4bubqLzZpfJ3dF2c4ret7fyYFt4U4RcAV+M8QcVVJSfJO8r6t6penT7iMLl9bF&#10;VOeunbdL+tjFvPDTRQLLZyM8i/eVsDP09Kv6Pp/2OxVZkAkb5pOc8/8A6qujPcUm0vxjvivjsVnO&#10;Kr4X2VaV1e93p8n5HrUcvo063NTjra1izpkJe483H3V4+tcP+2/GV/YX+Mz5+98KvER/8ptxXoFl&#10;A1vDhhyeWrg/254/K/YV+MSHt8KPEP8A6bZ6/EuLsdGvjIJPRzil5pf8E/dfDXByo5ph3JaqUW/V&#10;yX6H6dwH9wm7+6K+fP8AgoZpNxrXhz4d2do0at/wsIsPMJx/yBdU9K+gof8AULt/uivF/wBs+xl1&#10;KL4d21uy7v8AhPHPzdP+QLqlcfixN0/DTNZrpQm//JWf6d5DW+rZrh6rduWUXd7bnlv7N3gzWNG+&#10;Neh6jNJC0cbT7lVjnm3kHHA9fWvdvhX4v/aH1nWbWx+J/wAONL0uyt31S01DULa8Vm1GSKeIWN9b&#10;RLNL5FvPCtzI8MjtLE0luuWxKV4P4MeHr2x+Jel3UrxlVaXdtznmJx6V9C5yPlNfjf0SMRLE+HWJ&#10;lL/oImv/ACnTPf44x8cxzaNVSUrQSutt2/1Fooor+qD40KKKKACiiigAooooAKKKKACiiigDxX/g&#10;pDx/wT1+OmP+iP8Aib/01XNfy5+GvG11pNxjUZJp4WXDBn3MnuMn9Miv6i/+CkP/ACj2+Oh/6o/4&#10;l/8ATVc1/KtX9xfRBoU6+AzaM19ql+Uz8l8TKNOvUoRmrq0vzR6ZovifS9dj/wBDm2yYy0MnDD39&#10;xWgD3FeRgkdDWz4b8Z3+gR/ZXjFxB1WNnxtPsef5f1r+vK+Vyjd0nfy/4J+K4nI95UX8n/meh89K&#10;KxdE8daTqrJBI3kTyMFWN+QSfQ4/nitonJzXl1KdSnLlmrM8Ovh62HlapGwUUUVJzhRRRQB3nwxu&#10;BJos1uZdzRzH5f7qlR/XNdIc1zPwwspIdMnvnDYnkAUFeCFzyPxJH4V02DnbXyOM5frM7dz4vMuX&#10;67O3f9Fc2/A2k/2hq/2mRf3dth/+Bfw/4/hXouh6U+t6pDpyNtEjfvG/ur1J/L9awvCujHR9JSBx&#10;+8k+eX2Yjp+A4r1PwB4QuNOj82SFmu7nCrGv8Kkj5fqTjNfB51mEafNO/kv8/wBT83z7Mo05Smnt&#10;pH/P9TWtreKzgW2to1WNFwqqOgrvfhx4Xa0h/t+9j2yyLiBWX7qkfe/H+XrmpPD/AMN7GxEd5qsn&#10;2iZfm8nb+7HsRj5vx4PpXa6LozXjC4nj/cr03D7/AP8AWr8P4m4pw9PCyjCWnV9/Jd7n5bWrSxk/&#10;ZUtW92R6fpNzfnzD8ke75nPf6V0UdrDDbrbRxgRrxtp0aAYiRfYKoq4mlt5O5n+b09K/n/OuJFWq&#10;RdV8qvol082fQZZk1Tll7JXdtX+hxer6cttdSWkkYaNvuq3IKntz19K8T+KngOO4vJtNhAjZG32j&#10;N93af4e5x2z6j8K+j7yyivIWtZh149wfX615t8Q/B11qieZZQ7ru3bay7gvmKfrjp1HsT7V+ucA8&#10;UR+sKMpcrsk3fR9n+j9TyVCplOMU4uyb+59n+R474J8G3GkSGa8jWS6kbZCsfzYXPb3Jx7/mRXsH&#10;hPwNYaXbw32o26yXn39zZIiPoBnGR6889Kp+A/BU1hMdY1q32zLxbxs33fVjj8h6cn0rtrTSL67C&#10;ukO2Nj/rGYcD1x3r6jiniaMpOKqJLrK9rvsvL8zHMMbiMfWahq+tvyXkR29tc3beXbxbtvLegq3N&#10;4dv0dViKtuHzNnAU1tWVnb2UQhgjwv6k+pqY7iuAK/G8VxRiXWfsUlHpdavzf6G1HJ6Ps/3jbfl+&#10;R5R8W9OMVhFNPnzre68semGUk/8AoIrwX4h6ULHWvtcY/d3K7u2Nw4P9D+NfUPxO0aXVbOe1gUeZ&#10;LCrp/tMrZxzjGQAOvevDtf8ADdtr0caXe5fJk/h647j+X5V+9eH+bxrZZCcn3uvXX87nZlGIjl+J&#10;lCT0Ta+T1R5kUIHNIceldx4g8Cad/Zc02k2pE6nciqxPA4KgH2yfXP4Vjv8ADvxClr5iiBmwD5ay&#10;/N9ORj9a/TKeY4apHV29T6ylmGGrR5lK2ttdD6N/4IvaXBF+2Zq+sJ/rJPh3eRSejf6dYEH68Y//&#10;AFV+q49hX5af8EZont/2utWt50ZZF8B3oZWXBH+m2NfqXnnFfx34xy5uOqz/ALsP/SUf6G+AkpT8&#10;OaDbv70//SmfDvxh8J6lrv7THxPurKSEKviaxQq7EHP9iaYewPrXdfAeH4y+A/AXiq++EHh3Rdc8&#10;QR3WmzW+j6tePbwXkPmuJovtAB8iQxbyshR1DAZUgnFbxBod7qXx++Kk0DRhV8X2a/Mx/wCgDpXt&#10;716n+zFYzabqOvW07KW8i0b5frP/AIV/mXwRi6kvpSY+k9k6v/pKP6tzHNY1uDKWFU02lHTrozov&#10;gH4y+M/jbw9q198b/hN/wh+oWuvTW+m2S6hbXK3diIomiuQ0E8oBYu6sjbGR42UB0CTS95RRX9yH&#10;5yFFFFABRRRQAUUUUAFFFFABRRRQAn8NfjN/wdnf8jb+z3/2DfGP/ozQa/Zn+Gvxm/4Ozv8Akbf2&#10;e/8AsG+Mf/Rmg1+seBv/ACdjKv8Ar4//AEiR8/xT/wAiGv6fqj8haKKK/wBZD+fwooooAKKKKACi&#10;iigAooooAKAGY7UHPaj2rs/CfgMW3larqxbzF2vHD02+m739v51y4jE08PG7+S7nLisVRwtPmm/R&#10;dzY8LaKuiaUkAH7xhum92Pb8On4Vv+H9CvPEF99ltvlVeZJG6IP8fan6D4Z1PxBPts02xqfnlbhV&#10;/wDr+1eh+G/DVtolv9i09Wkd2Bkk25Z2x6enoK+EzDMY0r2d5P8AD1PzXNM2jS5pXvN/h6/oR+F/&#10;C1toEH2WzDSSTMPMcjlz2AH48D3r2P4Y+BpZUXTvusy+ZeTYzj0X/Dn1Ncp4K8J3K3f9qajAyeX/&#10;AKmNhyT6kdsV9C/B34eyXSeTdK0fmKJbyRVPyr/Cnpu69f8Aa64xX5XxRnkMNh5SlLzb8/6/E/He&#10;K89dOjL3rt7vz/4C/Eg8K+C7ewka00OykmnkXLN95iB+gHPtXp3gnwamgxDUL+MG8cd+fKHoPf1P&#10;4DvnT8OeE7DSCYdIs2aRx88jNliPr2H/ANbvXU6Jo/2Vftdyv7xuin+D/wCvX878UcbR9nKMXv0v&#10;q/Xsj8jnUxWZ1rK9nvJ/1+Bm2ei6hdxeZGiqv8O/Iz+lTDw1f7gHkjC9+vH6V0EcMrrmKFmFKYJ2&#10;P+ob/vk1+S1OMMR7SSUory7fid9PIY8ifLJ+etn+BS0zSYdPBdGLO33mb+npWpp9s00251+VeR7m&#10;ltNObfunHHZfWtG2txLKsCj67e1fnvEHE0ZU5tz5tNZX2XZfkfZ5Hw/L2kLxtrpHu/P8xscTu3lx&#10;LuaoLy1Fz1bay8ZxWza2cdsGZTnd61Tv0KXTHs3Ir86y3PpVsxapO1leL6t9fzPuswyX2eXp1Nbu&#10;zXS3Qy49LcviWT5f4SvWmzadMJdsR+X+81aADetFfWxz7HRqXck9NraetkfMyyXByp25Wtd76+lz&#10;HkjlifZItfY/7Iuf+FD6SR/z3u//AEpkr5OKI/DLn619a/sowpD8D9JjiHy+ddf+lElerRzb69T9&#10;nKNpLXyZ+9fRpyv6jxziZxd06El5r36Z6HfIGspUI/5ZN/Kvgo/DjW1X5Z7f1/1jf/E1963oBtJh&#10;/wBMz/Kvlc+E9SZceZDz/tH/AAr+Kfpe4qphsVknL1dX86R/pLwHmkctjiOaajzcu/W1/wDM5f4O&#10;/EL9uPwB+wn+zna/sl/BLwr42h1b4Z+FbDUP7e1j7CNBi/sCcyajO5lDXEKz/wBl4ggiaVkW6GQZ&#10;I3i+1G+ZsV49/wAE9c/8MCfBAf8AVIPDX/prtq9h53ZxX9nYD/caX+GP5I+ArS5qsn5sdRRRXYZh&#10;RRRQAUUUUAFFFFABRRRQAUUEgDJqK3uIbhfMglWRckblbjg4P6g0ASnpX5T/APB3R/yj/wDAf/ZZ&#10;LL/006rX6sHpX5T/APB3R/yj/wDAf/ZZLL/006rX6l4Jf8nYyb/r/A8/Nv8AkW1fQ/njooor/aI/&#10;LwooooAM16d4RvTfeHLWVz8wj2N/wE4/pXmJ4Fdt8LrwyWl1YEj926uo7/MMH+Q/OvJzanzUFLsz&#10;y83p+0wvN/K7/oeieBdQGn+IY9/3Z1MTfKTgkjH6gV6EBkZryNZGjbzEJ3LyCO1erabc/bLCG627&#10;fNjV9vpkZr89zany1FPvp9x+W59RjzRqrrodf8LnI1a4jGdrW+T9Qw/xNdv2rh/hd/yGJ/8Ar1P/&#10;AKEK7kc8e9fB5h/vT+X5H5fnX++/JHafDq1aLSpLoxHdcTYU/wB5RwP13V9JfBvw0sFzBC0e5LG3&#10;Dsw5BkP/ANfLfhXiHwr0uOSXSrLPy/LK31wWIr6w+EfhtbKxheWBfOkHnSHbzuP3V6AjA7eua/Bf&#10;EjPYZbgKk297/wBfd+Z+K8WYiVfFKhDeT/4CfyVzpLHw3bmAPds+9v4VYYFamh6JDb/JFu27suzd&#10;W9BxWpBp8CoBIm5sfM1aGi6ahf5I9q7vl/xr+GOJvECUMDWfO7fJL5dT0sh4LlVxlJcq/Fv5iWml&#10;Ep8/yr/Cq1dsdOiEmFVm9WPatSz0wlP3UW7H8TVestMk8xWkXntH15r+VM+8R+aNS9Tvpe3Ttv8A&#10;if0hkvAdpU7Q7a2v177fcU7LTiwbyk/4Ee/tWtYaeN2yFBu24ZquWulsFYzrt+X7q+vrWla2bPtj&#10;jXb8o5x2r+b+KOPnW5rS07306ff6H75w5wT7HlvHXtbXr9xT/suErtYt9c1DPYNHIqxhmVu/pXQH&#10;TrUptCnOPvVUu7QwyKqA/Nwv1r83y/jKc8RpUb30lttv1+R+gY3hONOjfkXTWO++3z2Oea3SC4Z2&#10;HzE/N+FZ95DtvdqJ6bcfTFdM1pF9oZnXdnrntis27toI7z7n3fusfpX6nw7xVTliHu3y/K9l57J2&#10;+Vz83z7huUcOtkub5r/gtHO39nIWLovzbvmWixgZP3jj8/StC/gMU3nY+Vv51DDG00qog7/lX7DR&#10;zydbKEnJctk2+qS1a+TPyutk8aOZtpPmvZLvfZ/NGlYII7Vcd+fzqVlDDBFIAV2inFSv3h71+UVq&#10;3tMQ531bb/H/AIJ+lUaPs6KhbRJL8DLu08q6ZAmB1WvpD9nM/wDFp7Hj/ltN/wCjGr541K3eRVmj&#10;HK8H3r6I/ZzRl+FNijrz503/AKMav6R8E8ZHFZpPW8lSaffSUVf57ndwLhZ4fiarp7rg2u2ri7f1&#10;2O3n/wCPeTP90/yr5yj1Cz8pTu/h/umvo24GLWT/AHTXyzHf2oiX9633f7pr5H6V2Uf2p/ZHut8s&#10;qu3n7PfR9j9exGa/2alqlzd/Ltqu59IfDpw/gXR3Ufe02Ej/AL9ithOua8x074xWHgfQfCfht9B1&#10;G8k1XS4/s9xZ6bdy29rshLM95NFA8djFhciSdkV8SBNzqqP6eW+XIr+rshjyZLho9qcP/SUdHNze&#10;93Fooor1gCiiigAooooAKKKKACiimyyxwpvkcKv95ugoAdRTY5ElXfGwZemVp1AH83f/AAXQ8Raj&#10;4f8A+CtvxXe0fdGW0PzIGb5X/wCJFp/5H3//AFV8/wCj63p2t2/2ixn3dN0Z+8h9x/kV7h/wXv8A&#10;+Us3xW+uh/8ApisK+R9M1S90e7W8sJiki8ezD0I7iv8AWvw1wMcR4Z5PKOkvq1D5/u47n8x8W5dT&#10;xWc4mUdJc8te+vU9UyfWlHzHk1l+GvFVp4ggwNsc6/6yHP6j1Fade9OEqcuWSsz85rUalCo4TVmg&#10;ooopGIUUUUAFFFFABn2qS3iluZltoIyzSMFVV6kntUeOM10/w30Nru/bWZl/dW/yx/7Tkf0B/Miu&#10;fE1o4ei5v+mZ4itHD0ZVJdPz6HVeG9Ej8P6XHZoMyfelb1bv+Har9AxnmrWjaVPreoLZwBvm+839&#10;1e5/z3r5GrV3qTfm2fB1qzlKVSo/Ns6PwR4ZiW3XWrxcu3MMZX7vv9fT8/p1GNy5NMtoY7WFYUXa&#10;qqFUegArqfC3gJNTs/7R1SWVVk/1UaYB2/3iSD1/+v3r43G42MZOpUfp/kfC5jmEXJ1arsr6f5I5&#10;qOOSVgsSZZjhQvevQfBGgtommbrhds853SL3Udl/z61d0fQ9O0WD7PYW+31kPLH6n+nSu3+HPhaO&#10;7f8Aty/Rtscn+jqejMOrfgenuD6c/I51ncKOGcmrRX3t9EfH5pnEalFxirR/F9ij4Y8C6hrrrdXY&#10;a3td3zM3DuP9kf1PH1wRXe6VoenaWqwaXpqRsRjKrlm56E9T+Jq/Y2c9/P5UIP8AtN/dFdDY6RZW&#10;RV448ydNzda/EeJOMJc1pb9Ip6LzbPmaVHE5k735Y/195i22gX88vlyJ5aj7zHB/kea1LTw/Z24V&#10;nTzHVs7mb+nStSGyuZGxgqPVlq0umwIMOWavyTNeM5S91zt5R/V+fqfUZfwzKXvKPzl+i/4BWjsZ&#10;5Y/MQbf7obv71etoo4Y1iA6dfc+tWYLOWaHzYzjHCr61bisIlh8txlv4mr8jzbi6nUk4TldKWyW3&#10;q9L2P0rK+F500pxVrrd9fRdL/kY91p8c5zH8rVJaW/kRBDU86Nbvsbr/ADqS1sGuI/NMu30+XrVY&#10;jO+XBx9pUvC6t16aeYYfKObGS5Kdp216f8ALG3M8m8j5V/U159+3XBn9hT41Sn/ok/iPb/4LLjmv&#10;T7a28pVhjyTn8686/b0iC/sIfGeNT/zSXxH/AOmy4r8uzjOniM2oxjLecUvS6/M/X+B8pjQx1GUl&#10;tKLfrdfkfpTCP3Kk9Norx/8Aa7lihn+Hckp/5nmQf+UbVK9gg5gj9Norxf8AbLlSJPh28jcf8J2/&#10;/pm1Ov0LxQw/1rw6zOjr71Ga031j0P7jlW+r0va6aK+uxF8LL22k+IGmxxvyzSY+U/8APNq9wPXj&#10;8a+fPg/fW5+JGlqjsx8yTjaf+eT133wg/aCs/i7q2raNbfDrxLocmj65d6XNJ4g0mW2i1DyTxe2M&#10;jLsvLKQZKTowPzR7kXzBX5L9FfLf7M4BxFKzV8RJ67/BTXZdicPmH9pU/aXTtppt37vuejUUUV/T&#10;RsFFFFABRRRQAUUUUAFFFFABRULXEKzrbGVfMZSyx7vmIGMnHoMj8x61NQB4p/wUh/5R6fHT/sj/&#10;AIl/9NVzX8q1f1U/8FIf+Uenx0/7I/4l/wDTVc1/KtX90fQ8/wBzzb/FS/KZ+U+I38ah6P8ANBRR&#10;RX9qH5qHHU16V4Q1afWdEju7hf3isY5G/vEfxfj/ADrz3S9KvNYu1s7KLc7cn0UepPYV6Vomlro+&#10;kw6YjbvLU7m9WJyf1NeLm0qXKo/av+B4OeVKPsYxfxX+5df0LVFFFeKfKhSgFiFFKOXrQ8LWrXni&#10;O1iVQ379WYH+6vJ/QVlUqezpuXZXCo/Zwcn0Vz0TRdPXS9Jt9PUBfLjAbHQt3P55rf8ABmnDUNbj&#10;DD5Yf3jfgeP1xWVXXfDWy/0e5vu7SLGq7eRgZP55FfCZhWdPDyl3/U/NcxxEo0J1G9X+bZ6V8PvD&#10;iX9z/a12mY4H/dr/AHn65+g/z3Fe4fDTws0CLrd1F++m+W1j2/dU/wAXPc9vb1zXIfDXwe07Wulb&#10;P3NvHvumXJzzkjt1OR6gfSvcfC2lIEW5MO3+GFdowB6j+X0r+b/ELiiOBw8op7r8Oi8vM/EcyxFb&#10;Msd7CGz/AAV/zZJY+HIIlV7p2dsZ29FFbdlp/m7XcbY+yjj/ACKt21hEgyw3NWha6eWO+4yF/u1/&#10;H/EnG7lF8035N/kl+p9tkPCLlJPlXp0+b/QpxQwxf6qMD3qbypPL8wxNtrQjtLZD8kS/lUm1Txtr&#10;8uxHFUqlROMb923q/wCvU/RsPw5GnG0pW7JLQ567sFlPmRE7vwwa57XNGmu5RPbr+8HytG3G6u0u&#10;dPkVmkixt6qtZt7YmZ/MiO1ujZ71+l8I8XexrKUZ6JJa9LrZ+X6n5/xJwxKUH7mt+nXzXmczpXh9&#10;o5Gn1KLG1vkTIP4mthVLgbE9ulXLbTgozc8+mGq0iIo2xr7Yr3M64uliK3Mnd/cl6b/M8fK+GXCl&#10;aWl/nL5leHTIvK/e7iT74p72Nu3BT7o+laMelu0WXkw306U6bS12qIX27fvN61+b1uLKcqyvVe71&#10;V7L7uj2PvaXDNSNHSktlo7Xf/BW+pxfi3T3Cb1Xd5Lf+On/Irz3xN4AsdY3XWnhbe4aTdI38L565&#10;HY9+Op69cj1zWLUqd7r32tXO3/hzI32J+bd91vuge1f0JwLxf7DA07ya7S6ej8up+Q8QZXiMJmM5&#10;Ulby/rfseW3fwwv7axuJ4rtZpozmGONcb1989Djtz06nNV7r4Z65b6d9qWWOSbq1unXHsehPt+We&#10;K9UPhi5W3Z/ODSfwKOh/z/n2bc+GruG282OUSMo+aMLj8vWv0inx97yXtU7vqvJaeSPG/wCFOOrh&#10;59Pu/rU3v+CWVjHbftSalNLZqlx/wh10kjtHh/8Aj7tPlJ6/hX6KH71fEv7AdjaRftB3V4LRFuP+&#10;EauUaTZhyPPtuCevYdelfbbdOK/IfEHHLMeJJ111UV9y/I/04+jRVdbwpw0n/PU/9KZ8wXF3BD8d&#10;/iskz8/8JnZ/w/8AUA0mvSv2eJ45tf154jx9lsh/49cV5Lrd1DD8fvioskmP+KxtD0P/AEAdJrqv&#10;A3xTj+FPhXxh4/Hg/WPEC6baWUjaT4fszPfXY3T5S2h6zy4yREp3NjCgkgH/AD74Nyd0fpLY7Gcs&#10;tXU1e2sV5fqfutPNvbVnhbrS+nXT5/ofQ1FcH8B/jjbfHnw9qXiOz+Gni7wzFp+qLZwx+MNBl06S&#10;+VrS2uhcQRy4kMQFz5Lb1RknguImUGMk95X9oHSFFFFABRRRQAUUUUAFFFFABRQTgZNQ213b3is1&#10;vMrhWZWKtnDAkEfUEEH0IIoAl/hr8Zv+Ds7/AJG39nv/ALBvjH/0ZoNfsz/DX4zf8HZ3/I2/s9/9&#10;g3xj/wCjNBr9Y8Df+TsZV/18f/pEj5/in/kQ1/T9UfkLRRRX+sh/P4UUUUAFFFFABRRRQAVc0fw/&#10;qeus5sbfcsf3mZgFHt9apjrzXpnhjSRo2jw2jJ823dLju56/XHTPtXn47Fyw1Ncu7PPzDGfU6KlH&#10;d7fqc34S8E3yar9r1a28uO3bIVv42HToeg656H35r0jwn4dfxHqPksxjhjGZpFHbso9z/n0rL4xx&#10;XqXwf8GSXdlGrDa0/wC9mk2j5Y/4R17/AJ818fnWZShQdWbs9l5HwefZxUjh3Wm7dF5d2bHhjwnL&#10;qAjsNMgWG3i4aTb8qDv9T+pzXfeFPBEVlL5Gl20lzcN96TbnH0/ujP8A9c10XhD4dT3FrCqL9ms1&#10;A2sR8zj1A9/U+vevSfBXgMtu0/w/ZfLwbi4kP4Asfz4Hvgda/G844kp04yfNot9dPm+/kfgud8UL&#10;3knfy/zf6HN+Afh1ef2lHJd2yyXTNi3hVs7G/vH3H5Dr9Pof4c+BLTS7PaieYxPzSMv+sbuf90dA&#10;P65zj+AvAMWkXTbrppppFAeRV2hE6kAd+e59uBzXrnhzRUjhVfK+Xbjb/IV/K/jB4l08vwcown89&#10;vw7HzeTYDFcW5oovWC9bGbbaGIeIoo4x38tRzV6y00g/u4jI397/AD0rZGkKjYFtz/tcirMGnOsY&#10;BCoOy+lfx9mviZ7em3z7+a/JNt/efr2WeHvsaivHb+t3ZL7jHSwuZBuWH8G4oNlcDjyDW0unyY+a&#10;X/x2my2EoOEIZa+ajx17So1zL5pr8Wz6CXBrjBOz+9flYy4NPkaQ+eu0fXrV63tURgkSYLcVYhsJ&#10;WkzINq+3erUFrCrAQx/MePrXg51xZKqned9NLbLzevz6ns5TwyqdrRtr13fpp8ivBYFifOHH8O2q&#10;dzapLJslXhTitryZ9rYjb5fvcdKzbxCtwSo+9yK8fI86qVsXJ+0s7XVna1vyutT1s3ymnRwsVyaX&#10;1ut/87PQrRW8EbZROaSW0gkk8x0+bGKuw2MjtmX5V/2aSayk83bFll29TXuRzymsRZVHzW+K/S21&#10;7nkPJ6ksPrTVr7W/Gxk3Vg8R3xDKn+H0r6u/ZVOfgjpZ/wCmt1/6USV8wspVtkg+b0r6j/ZmXb8H&#10;dM/663A/8jPX6dwbmtXGVpUp62jdS7q63777n6T4I5bTwnGFerHS9KSa7Pnh922x3d2StpIXH/LM&#10;186jULMDLP8A+Omvoq94spv+ubfyr5dOoWoBIlb/AL5Nfz39K3Kf7UxOTPlk+V1dvN0t9H2P6jxG&#10;a/2bbVLm7+XbVdz0j/gnsf8AjAb4H4/6JD4a/wDTXbV7ARkYr5C+Af7Vlt+zt+xP+zD4db4NeNvG&#10;E3i7wD4X0uH/AIQnQZb4aUp0VZHvb5gojtbVTEi72fe29iiMInI+vQcjpX9d4FWwdNf3Y/kbxlzK&#10;4UUUV1jCiiigAooooAKKKKACiiigBk24xMFUE7Tw3Q15J+ypYwz2/iXXb7wj/Z+oW+rDRIbifw7J&#10;YTHS7Nc2dsu/TbLzLaI3Fx5Xl/aYV82QJczZYj1ybPlNg/wmvl/4XWMul/sz+Nv+GUf2brP4beKl&#10;8QGyktfhv4Khs47vUozao9+ket2mlW2pWwDHM8bmOe3iYW10ZCpjAPqI9K/Kf/g7o/5R/wDgP/ss&#10;ll/6adVr6i+G+qf8FM/D3whsdU8c6D4g17xdY+JNNuG0+8/4RhU1HRVluW1C3uPs8sKLfvCJltzD&#10;JHAJG0Myuqf2uR8P/wDByX/wvH/h0X8H/wDhpP8A5Hz/AIWta/8ACXeX9m+zm+/s7V/M+yfZ/l+x&#10;bs/ZvM/0j7P5P2j9/wCaa/UvBP8A5Oxk3/X+B5+bf8i2r6H4Q0UUV/tEfl4UUUUAFbvw9vDaeJUj&#10;3KFmjaNtzY/2h+ORj8awqmsrmS0u47qM/NHIrL9Qc1z4qn7ahKPdGdan7WjKHdNHrVegfD65E/hu&#10;OJVx5Lsjc9ed2fyavPLaZLm3juIjlZEDK2MZBFdp8Lp3e3u7Uv8AKrKyr7nIP/oIr89zSF8Nfs1/&#10;kfl+dU74SXk1/l+p6n8MFY6xPIBx9nwfb5h/hXcpG8siwpyzNhR6muT+FtsUs7q7J/1kiqv/AAEZ&#10;/wDZq73wnbrdeI7WJjwsm/j/AGRn+lfl+aVLVqkuy/JH4zndWMcVOX8q/JHt3wZ0NdS8RrAoVUXZ&#10;DwPubiAMfQA19feCNLC26MqfM3zfn0/Svnz9mnwzI9zb3ZDgEtIx25xu+QD/AL5y34GvqnwtphIX&#10;CY/r/ngV/A/0keMKeV4N01LVJn5Zw/ldTiDiyy1jCy+fX/MvW9gwjXy4c9fTmtLRNMdpP3g5/p6V&#10;eh0v92DJKR7L2rS8P6X+9wo/i+9jqf8A61f5Z8WeIlOOW1pKWvfU/sXhjgWpLMKMXH8vLov1JLbS&#10;9qfvG28fdXtVuw01PN+T5m/vN2FXy+mWbLb3E0asy5/eEc/nUOo61Y6dbMLKWNpGHyrH8w+pxxX8&#10;pY7jfGYrnjG/vXtsl/n8up/UWV8AWqU7Q/B/nt8+hZi02MA+Y+7PH096le4tLWMMZo1XdtyzDr6V&#10;zMviDVZggedfkYN8q/ePv7e3/wBaqrTTPu3ys25tzfN1b1+tfFYjEYjFS5qsm/y+7Y/UcDwaqEbN&#10;qPpq/vZ1CeItKkk8tLoZJxypx+fSrUU0NwnnRSKy9mU5BriwRnA7Vc0rWpdMtprcBj5nMZ4+RvX/&#10;AD6VzcvY7sdwzGNO+Hbb00dvv6G9PYu0zMjrg8is27sGa5V3wvTcprW0y+W8sYZ2dSzR5b6jg/rU&#10;Goo/2v5R94Cvr+Hc6xdPEODklZNLyskt/TU/JeIsjoRpPmi7qWq87v8AUwLqBTI9u6/L2+lQ21ql&#10;sPl6nqa1NRsy48+NfmXqvrWf5inpX7dleaSxWXqMZduZea6/PdH45mWWxw+OcpR72fk+ny2HKGbd&#10;j+Fc/rUl8mycEA7WUfyq1p8GINzqPm/lVh4lkTYwr5/FZ57HH+7G8Y3W+97X+5o9rD5P7XA6uzlZ&#10;7bW2+9GTX0H8AVx8NrPH/Pab/wBGGvn64j8mdo1X5a+gPgF/yTi0/wCu0v8A6Ga/pj6PtaNfiirO&#10;Ozot/fKB0cMU3RzacJbqLX4o7G5AW1kP/TM/yr5CF9b+T/rV+7/Svry8AFrL/wBc2/lXxck8IjUC&#10;Rex+9X6Z40ZQs0WC391z2V9+TyfY4/EbNJZb9Wtb3nLfy5f8z61+FflzfDfQpNinOlW/O3/pktdE&#10;BiuZ+ETZ+GOgEH/mD2//AKKWqVr8dPhxe/FGT4Mway48TRyOX0aa2kina3SCOZr2NZFUz2Y86KE3&#10;UW+Fbh/s5cTI8a/s2XR9nl9KHaMfyR+jYWXPhYS7xT/A7Oiiiu46AooooAKKKKACiiigArzH9q+b&#10;VNI+EsnjPwzo81zreg6pa3ejXFnpMt5d2cjyi3mlt0h0zUpQ5t554mMdq7eVLKC0Ss0qenV5T+2N&#10;D8P2+Cd1dfFT4E6T8RtBt9Qtnv8Aw1q3he91oPukEccsdjZadfz3DpI6H5IDsTzJWZVjY0Adx8Nt&#10;P0zRvh7oej6FpcNjZWek28FrY29p9njto0jCrEsXlxeWFAChPLj24xsXG0b1fNXiCD9r+P4yfDFf&#10;g5put6Z8OYfD+mp480nT9N0O30yOFmfaumJeBNRgu4ZUt1uYriNbf+zZJhbgX6ItRfCe4/b9h8Xe&#10;KIfiTZ+IpNJmuNDfwrNff8I4GggBcXEcgtTkyENaG9J3KTHqH2Db/ogcA/EX/gvf/wApZvit9dD/&#10;APTFYV8f19gf8F7d3/D2X4sbv+oH/wCmOwr4/r/Xzwq/5Nnk3/YNQ/8ATcT+dM+/5HeI/wAcvzYs&#10;cjxvvjcqynIZeorptP8AiXdWtqsN3YefIuf3nm7c+meDzXMUV9xWw1GvbnVzw62Go4iyqRvY6u2+&#10;KEvnMLzTF8vcNvlyHco7/wC9+ldNpGt6drUH2jT5w2MblPDLnsR/kV5dT4Li5tZFmtZmjZe6tgiu&#10;KtldGUf3fuv8DgxGT4WrH937r/A9Z6UfhXLeFvH0U6rY6/OFk3fJM3CsPRvQ+/T1x36neH5FeJWo&#10;1KM+WaPmMVha2Fqcs18+j9AooorM5BwXLAA9a9T0DS10fR4bFQu5V+dl7sep/P8ASuG8DaDJrGrL&#10;KV/dW7K8h9TnIX8f5Zr0QAsdor5/Nq0ZSVNPbV/ofO55iOZxpJ7av9CaysrjULpbS0iMkj/dVa9A&#10;8P6FbaDZLFCAZG5ml/vt/gO1V/CHh5dH09ZZo8XEw3SbuoHZf8962YYpbiZYI0LMzbVVe5PQV8Nj&#10;sZ7aVo/CvxPznMsd7WTpwfurfz/4B0fgLwvDqTf2vqUavDG2IoWBw7ep9h+pr0PSfDmtawjPpVg0&#10;iR8M24Ko9uSKZ8PPCaXUltoaHbFDCGuGX0749yT+Gc84r1nTdLKRLY6XaYjjG1VjXCr9T/j1NfkH&#10;E3E0cHUaTV/PZL/Nn5Vm2ZVK2KtBX7Ly9O7OR0f4YQxrv1u93PnIS34X8SRk/gBiu10LQVmiW3tU&#10;WG3hwuPQeg9/881oWnhdnG68n2/7Mf8Aj/8AWrc07TAI1ghULGvFfivEvG3NRf7y7vv0Xour7GGB&#10;yzGZhXSqL5f1svUr2GnQ2w8izTblssTn861rayigwzfM3rUtnYqpEcC/eOWY9q07ewhhIZV3N/nt&#10;X858TcZRVSS5m79L6vzbvovI/XOHeFJSim0tOvRei6vzKcNpNK2Cu0dywqymmw4+d2/lV+O0mkbB&#10;G2pxpsezaWNfkeYcYv2llO3ktfxP07A8LJRvyX83/l/wCtBau8O6JOF4UVK9iY4fML/PjJ9KuxQO&#10;sRMafKgoKun3lI3fdzXwdbiCtUr2UkrS20v6M+0pZHTp0VzRbut+nqvyMl4opOJFVv8AeUGnRQt/&#10;q4Y/l6fL0FSNZTNLtC8dmPerltF5MQTv3r38bnUKNBKnJSb2V9F5ni4TKZ1azc4uKXW2r8iGxgKD&#10;znHXivMf297eR/2EPjXKi/Kvwl8R5P8A3DLivXbO2FzL8w+Vf1rzT9vxVj/YK+NkaDj/AIVD4k/9&#10;NdzXw7z6UuIsPBaydSF+yV1p62sfpXDeSxjUpzlpFNW7t3WvofojD/qVJ/uivEf23ZUhtPh40hwP&#10;+E8f/wBM+qV7fBzAg/2a8J/btdU034eFz/zPjf8Apn1Sv6w4uo/WuFcVT/mpyWm+qP6Fz6r9XyOv&#10;U7Qb19DE+CF3by/FTSI1kVt0kvH/AGyevpExRbg3lruX7rbelfL3wEnjb4u6MqsvMkn/AKJevpHx&#10;P4gtfCPhnUfFepWt7Pb6bYy3dxDpunzXdw8caF2WKCBHlnkIB2xxozu2FVSSBXxng7liyvhmrTV9&#10;asnrv8MV+h854e4/+0clnUdtJtaekX+pqUVx/wAG/jr8Jv2hPDl140+Cnjiz8TaFa6k1lH4g0dmm&#10;06+kWON3a0uwPJvY0MnlNLbvJGk0U0DMJYJo07Cv1o+8CiiigAooooAKKKKACiiigD511OPxXov/&#10;AAUNj0S18ISR+E9a0DT9XmvLPwu5tptdSDVLaa5uLuPR5U+0izg06BWm1G3YRLHGkbBtkv0VXzZ4&#10;11jwV/w8X8N6AP2Z/B954qj0eG4X4mTeCNUutVsNMkstXURrqkWkvZ2TNcRNEsM99Huikn2qzzRx&#10;tz3xbb/gppN8Gl/4Z+tdatfHi6rnS18dXXhufTWgF/fBP7TazjjcRtZiN5Us08xJG0xI5JAuoysA&#10;ek/8FIv+Uenxy/7I/wCJf/TVc1/KtX9Kn7bP/DQf/DH/AMURrx1z/hEx+yl4g/4SL/hLhpH24699&#10;hfyiv9mfJ9o8r7Z9s2/6Ju+xfZOPtNfzV1/dH0PP9zzb/FS/KZ+U+I38ah6P80FFFWNJtVvtSgtG&#10;J2yTKrbewJGf0r+0JzUYuT6H5nKSjFt9DuPAWhf2Xpn2uUL51wAzY7L2H9f/ANVbnINCDyxtFFfI&#10;1KkqtRzfU+BxNaWIrSqS6hytHLGrOmaRqeryeTYWjSMP7vQfU9BST6XqNvKIprGaNm5VWhYE/QYr&#10;D2tLm5bq5z80b2vqV62PARP/AAlNsMf3v/QTWbcWV5aoslzZzRq/+raSMqG+la3w9jZ/EsUirxGj&#10;lvYbSP5kVjiqkXhZtPozDFSX1Wb8n+R6JXp3wS0v7QbNXPyyXDytt/2en/oIrzGvcP2ZdGOpT2cE&#10;iFo2TY+3qA0vP6A1+a8SV1h8rlUb2/yZ+TcSVvYZVOX9bM+kPht4YFtpkMJA8y6Xzrhu4XsOnYYG&#10;PUmvUND03KLsTb8uI1/ur61j+F9LItlJ6yfOzei9v0/nXaaHZMy5+7u/Ra/zb8XuNnT9qubq/wCv&#10;8j5ngHh2pmWMVWa+LX+vQdbWCR8Qxlm7t1q/Bp69Z2/4CKu2tlI6Zjj2r6mrcOlRqd8rFvbtX8U5&#10;1xtGUpXn92r+b2X4H9UZTwhKMVaGnnovu3ZmfYLQfwfzoe1gK7QoH861pNNtpOV3L/umoZtLKrui&#10;k3f7Ld68CjxVSrSjepJPzb/PVHtVuG6tOLtTi15W/wCAzDlglgbDD5f72Kp3OnrM/mRybT/Fx1rc&#10;dHPysuPUGq8unRu2Y5Nv0Wv0LKeKJYeSm3yu3xLVP1WvrsfD5lw7GtHlSur7PRr0ZkxaZGOZ23ew&#10;qwLeBVCqi/LyOKvppsariRt36U8WkK7cL93muzGcWe3k25Sf4L5L/gHLheGvYx0jGP4v7yqttOYd&#10;4T/gPrTprF1TKnd/eq8El8veYzt/vUskM0a5ZfvV8vLiSt7aK5orV2Xfy+R9FHIaXsm+WT0WvbzO&#10;Y1i2Bf51+V+GHvWXLproMxHd836V1GrWaSsVORu5B9DWa+mTKvyuGr9w4X4sjRy+C9py+T2f/DbH&#10;4/xJwxKtjpe5zea3X/D79TJOmN5fDjd/D6Uk2nuiboTuYfeHr9K220xBH8rfN/eamXGliKPfblmI&#10;/h9a96hxtzVkud6vqtOm/ZPp954lbg/lpt8my6PX5d33O0/Yptol+OM1wEHmf8I/cKzY6/v7fr+V&#10;fXpUluK+Vf2O4Y1+Ms0nl4b+wbgH/v8AQV9VZOPmr7J43+0IRrd1be+2n3H9ufR/wf1Hw4o0r/bq&#10;f+lM+RPF1zFD+0J8UhLIq58XWZH/AIItKr1f9lR4ri98QMNrL5VoP1mrxv4hypH+0X8UNzf8zVZ/&#10;+mPS69c/ZBkR5PEG192Bajj/ALa1+C5FlMaXixicWr6uXTTVLyPZyvNHU48q4XTRy9drntiqi/dX&#10;rycDrTq5j4mfFrwF8H9EXxB8QNfWxhmZ47GFYZJri/uFieUWttBErS3Vy6RuUt4leWQqQiMRiunr&#10;96P1IKKKKACiiigAooooAKKKKAM/xBpOja9oF9ofifTLW+02+s5LfULPUIVkguIHUrJHIjAqyMpI&#10;ZSCCCQeK8J/4Jz3vjHxV8EofHnxg8IXunePLqx06w8SXGteE20m/kW3tEZIXibTbH91HLPdBFj+0&#10;woXlWO5l+YL9ByoJI2RhwykYr5L/AGIfEja1+xxD4u/Zk/Zd8I+A77UPEWiyX2h/Djw++h6bfh00&#10;wXuow/2lplpHewC3M2yWASx3MFvGkF4HIeEA+tv4a/Gb/g7O/wCRt/Z7/wCwb4x/9GaDX3t+ynN/&#10;wUPsvEGuXn7VFp4hvNPXXs+ELOx/4RpS+jC0uTbrqRgKn+0S+FvPszC2+0fYfsuLf7Ya/Mf/AIOK&#10;k+MqfDv9mNPj7LrEnin7D48+3t4iXTPt3l/b9H8jzv7LAs9/keVnyfl9fmzX6x4G/wDJ2Mq/6+P/&#10;ANIkfP8AFP8AyIa/p+qPzHoqL7Xb/a/sIk/eeV5nl/7OcZ/M1LX+sh/P/JKO4UVyusfE1be4kttM&#10;sVk8ttqzSPw2D1wO3pzWVcfErxFImIooI/8AaWM/1JrspZdiqkb2t6s9OnlGMqRTsl6s7/JPU0V5&#10;yvxA8UiXedQXH93yl5/TP611Xhvxxp2tKtvdssFyeBH/AAt9D/Q89uaK2AxFCPM1deWthV8rxVCP&#10;NZNeXT8DcooorjPNNPwjbLfeI7WGX7u/f/3yC39K918F+C7DUtJ/tLVE8zzsiJVYqFAOM8d8/hiv&#10;GfhnF5muyMfvLbkr/wB9AV9f/C3wQs/hDNzpwkb7PtYrHu8tQMM+ccHdnn2r8/4wzL6ny626H5vx&#10;1mjy/l1tstP0/A8Oj0C4XxOvh99zN5wVmVeSvXd/3zzX1t+zP8KDr8QmkgQKyhmLD5AB06dQARxj&#10;q3PFeJzeFID4pE3kr9tVvI3Z+U84z0/X0r7u/ZK8ERWXhGO7+z7fM2svy8Ff4SPUjJH4CvxfxW4y&#10;hkPDLxbdrL8f8j8m44zbEYzB0cPhvjqNL59X6djY8O/COws1WWay8xurSXXQ/ROn5jPvXUaT4Hs7&#10;ceXHCuzOfLhjEa5/D/61dlZ6AFOCv/sxq9DoQL8I7f73Ar/O/iDxxnUlNe1/H+vzPnMt8NMbinGd&#10;a79f8v8AgHP6R4chgfbHAq55bb/U12/h/RwEChT+X6fjUWm6MRJt2Lz/AAr/ADNdloWiiOPcV/4F&#10;jp/9ev478aPGL2mFs6mrXfX87n9MeEvhW44lNU9vL+v0MP8AsqNXPLL/ALLdaki02ELzEzcfewa6&#10;iTSZd3ysp9N1H9lSFAGZfpX8yS8UJVKaXP8Ai1+ST+8/oaPhz7Oo2ofgv1f5HLjTbXHJY/8AAulR&#10;y6Xj/USfg1dMNMnA/wCPZeevTmqsumQsfmj8tuvy16uB8Q5VKv8AEf3p/ejy8ZwL7OivcX3Nfc/8&#10;zn4dNkMn74/L/s96tRWNvHJuiT5unWtKLTY4pS7NuUVMtnCJxKifMOAvaurMONpVZNczat00Xo0c&#10;+B4P9nFPlSd+ur9U/wAkZZVQNp71kzRhZ2Vh91vlrqLuxilVm2jfjr71jy2CzXCyu3GPmX1r2uFO&#10;IsPKU5O60V159LeT2PJ4kyGvFQirPXR+XW/mtyjFHJM2yJc8ZoljkgbZIBnGeK1FjCfcWmyW8UvM&#10;sW7HTcK96PE0vrHvR922y3+/Y8WXDy9jpL3u/T7tzDu7UTHejfN0r6Z/ZoV1+Dumq64/fXH/AKPe&#10;vnK8gEE2FHytyv8AhX0j+zmf+LS6bgf8tLj/ANHvX9CeEOZSxmYTinePs213XvR0Pb8NcvjheKK0&#10;mrS9m0+z96Op2t9n7DNk/wDLJs/lXyL9vtQn+uWvrm/BFjN/1yb+VfGBuItn+tXr/err8ZcpWaVs&#10;A9fdc9lffk8vI+n8Rs0ll0sLa3vc2/ly/wCZ7h/wT2jjf9gb4Hs0a/8AJIfDZ+7/ANQu2r2VskYF&#10;eOf8E9P+TBfgj/2SPw3/AOmu2r0aw8feHtQ8V3HgmC7b+0LVWMkDW8i8KkLswYoFZQtxD8ykjczL&#10;1RgP27Cq2HgvJH6VQlzUYvyRvUUUVubBRRRQAUUUUAFFFFABRRRQAycAwOGHG05/Kvnn/gn58DPD&#10;3wR0Xx5YeAfAHgvwf4ZvPHl9Ho/hn4cw6NHo/wDor/ZZL7y9M0yzaC7kaHyZ7e4lvHhNkkfnna2f&#10;oeVd0bKP7uK8r/ZL8AfE3wH4J14fFi1S31bUfHWt3Vva2+q31zbxWH214bJoEu7+8FpFJawwTi1g&#10;eKCEzMiwRMHyAeqHhga/LH/g7S0q+1j9gjwHZ6fFvf8A4XDZM3zAYX+ytUGefrX6nnqMivzM/wCD&#10;pjn9hzwS3/VWLP8A9NmpV+meDNSVPxSyiS3VeH5nj8QVZUcmrzjuon86X/CKa39ulsFs28yFGZvl&#10;OCozgjjnOMD1/Oqs+kavAT5+m3C7VLHdCw+UdW6dPevV6bNFHOjRypuVlKsrdwe1f7Cxzast0j8V&#10;jnkub3oL7zyGitLWvC2qaPczI1tJJGjcTxxnay+vt/Q1m45wa92lWp1Y80XdH0EJxqR5ou6Ciigc&#10;nFbFHpfgq4kuvDNpJKxZhGV3H0DED9BXofws5a9X/rn/AOzVwXhmwOmaHbWbBlZYtzK3Zm+Yj8zX&#10;ofwospDFcXCDd5kyRqvqRn/EV+d5xOKoza2b/U/NOIJQ9jWa2b0+89z+HukTQaBbW9vbs00+ZGVQ&#10;SWz04/3cV6T8PfCN/FqC3N1DtkmwkMbfe+Y9fbt+dUPhhpEcHmXqxqscUYihX09fyGPzr034c6VJ&#10;rHjC1t4IFZg2fmPQ9FP/AH0RX4HnmaShGq+lm2/xsfzJxFm0oyrJdm2/xt+h9KfADwqtnpkE6xMq&#10;suF3Kc7QNqrz1GAT/wACr6C8JaRlVbHvu9Pf/PrXnvww0GK0s7eGJDtVV2/Nu+XAx9eAPyr2Tw1Z&#10;QWNk15ct8ka5J/z6np9BX+Kf0wPEz2eLqUoz7pL5n6j9G3gmtnGK+tThdzlfz8i9b6W6puW3Xp/F&#10;1NJdTLoVk84KrM/ywoMce/8AX/8AXWZd+N545m/0uGFdyfu2IJGc4GT64P5cd65X4oeOZltfspul&#10;V5IyW2thYo+59s/yz7V/mNWzTNM0l7Kb0k/P136n+mvDvh0qOOoylFWXT5Lol9+pJqHj7Qra9a3e&#10;WSZi2JJEG4DnuSefwzVfVPiDo9taFtMm+0TFQETy2ABPc5A4Hp39uteS3XxF0qG6+zraySR7iGmX&#10;H4YHf9KuN4y8Opafakvlbav+rx859gD/APqrs/sGMOVuLf6+vY/d1wz7GMeaMv0f+R3v/Cyb9jGH&#10;sEUCRTKytkle4A9e/X296Ww+I91GWW8st6tMxV1cAqhPAxjnH4Zrh7XxTot2Y1i1CPdIwVYz97ce&#10;xHb+VaEU0MwYxSq21irbWzgjqKdTLqMdJQt95VTKcLHSULfedtZ/EXSJpNt3DLDljhuGUDsTjnJ+&#10;hrZsta0zUbRr2yuQ0UefMblduOuc4xXmGI85qa2v7u0ilhtJ2WOddsq/3l/yT0rjqZXRnrG6f4HF&#10;WyenJXpNr12PVPtUs9usaT7ouTGN3ynODn8wDXVaNKb+wiubo7pNzc+nzH+mK8q0Txzp+n6LawXe&#10;5mVCreX1XBAUc+o757V3uga7bWemTANub5mi7hmxjH4EV4tbD1sPLtuk+58HxJk9SphUlTu1LTRa&#10;62f46mlfRGK4bI+VuVqubaGVdrRryc/LWpG0OpWUcmP9Yob/AHTiqLwSwcSp8ucZr67Jc29tRjTc&#10;uWUbLe17bNeZ+B51lMsPiJScbpt30vZ9U/IjCfIQB91f/rU6RDG2we38quWdqr2p8wf6z+Xam31p&#10;PLNvhTd+NKObUZ46VOUkkrq7ej26+twllVaOCVSKbbs7Ja/1axnXloLkZVsMK9z+AkTRfDe1R/8A&#10;ntN/6MavE3iaGVo3617j8Ef+Se23/XaT/wBDNf1j9F/G1KvGFekpXj7CTX/gcPw1PPwODp0sdKo4&#10;2lZp/ev8jqb7m0lPpG38q+GxdweUqiZfuj+IV9x33FlN8v8Ayzb+VfAu9fIxu7Cv7E4kytZkqV21&#10;y32V97H4b9IDMpZesuaS1dTfTbkPrLwz8Z/hZ8MPgLpvjP4g+O9N0nSdL8Ki/wBR1K8ulWG3t4FR&#10;JnZ84GxmCkZzu4AJ4q3/AMMl/suH47r+1H/wzf4D/wCFmLn/AIuJ/wAIfY/24c2v2TBv/K+0f8e3&#10;7j7/APqvk+78tM+EXw6+Hus+BvC/jXVfAuj3WrR+H7GOPVLjTYnuFVLeZI1EjLuAVLy7VRngXUwG&#10;BK+70VTtXAHTivpKcOSnGPZI/f8AKpc2W0X3hH8kOooorQ7wooooAKKKKACiiigArwn/AIKHfCbw&#10;B8Xv2cZtD8c/CPwH42uLXxFpUvhvRfiP/ZcemyanJexWsK+dqen38EE0q3ElqjC2eVzdGKIo8quv&#10;u1eZ/tXeA/iP8S/hIfBXw0umhur7xBpK6hLDq1/YTR2I1CA3Mkdxp9/Y3Ebxxb5cJOBKsbQsjrKV&#10;IB1nww07+xvhtoGjJfWtx9j0a1g+0WNpFbwybIlXdHFCTHGhxwiEqo4UkAV0FZ/hzSrfQdAsdDtL&#10;K1tobO1jgit7G2EMMSooUKkYJCKAAAoJCjjJxmtCgD+c7/gul4DTW/8AgqX8VNTi1FlkkGi4jZPl&#10;DDRLEDn0OB9PfpXxwnw/8RtbtMLVVZWx5bSDcfcdsfjX6Tf8FhPh1b6//wAFBviRrE+jMWk/sv8A&#10;0qPPAGk2g3YB5xg9R0HpXyppfwmtjA/2qa4nkGT+4XAVfXHP+Ff6k+GPEkcN4e5XTcvhw9FbX2gj&#10;+N+I+LoYfiLHUnL4as1ZrtJro/z1PnK80bVdPXde6dNGobbvZDtz9ehqrXvHiP4balaK3kwi9t24&#10;2BMsOehHf8M9O1c3qnw0tjasbrwvJAq8tIsLIV984/nxX6hh+IMPVinL8P8AJl4XiTC1opy69n+j&#10;1PK6K2PE3hC80OZpIkaW26iRVztHo3p9eh/SsfIxmvdo1qdaHNB3R9BRrU61NSg7phWhofiTUNEu&#10;EljkZo14aFnO1l9Pb2PY/jWfRVVKcKseWSuOdOM48s1dHqmlalb6xYx39ru8uTn5hgjnGKsYOM1z&#10;XwynWTSZrYFi0c2457Agf1Brp40eV1hRSzM2FX1r5PEU/Y1ZR7Hw+Noxw+JlBbJ/gejeAdO/s7w9&#10;HIFZWnPmNu9+n4Ywa9E8C+F1CLrd/CS27NtG3b/a/wAPz9Mc74T8LXOpJHYWbbYYERJJG/hXGPzw&#10;K9u+HnhCG5VNTu4P9Hh+W3h7Ejj8h/Me3P5Xn2aRoxk293r+iPxviXN44eM5c2reve3RfP8AIk8P&#10;fD2bUoUvdWumjjkXKxr94j1JPT/PSuj0Xwbo+mTxtY2DSXA+VXZizEnjgdM/QV6j4Q+H9lBaR3Gq&#10;af591Iu5oWjLCMf3duOvrkcHpXTWHhs27eTYaOtvu4bbDsU/Xivw/NOOcPSqThfbzSX/AAT8bxWe&#10;YrETcYXa2stF+G/zM/4ceCjp1liXcsk2DdSbs49EHbj8ec+1d9Y6SYYFit7favUfWpPDOiLDEkSK&#10;OOd3qe5/w/8A1V0SaQgjyzMfccV/InHviXF5pODlfXbf8Lr8T7bhrgvEY6h9YqLV/wBWvr+BiJpQ&#10;AzLJ1/u1o2Gn+YgKfLGvFXk0uLaGNuW9GwTVy2sAEzMdv+x7V+KZ94ge0o6Te/l+CX5s/Tsl4J9j&#10;W1grW8/xb/JFezsVHyQDH+0a0La1WI7FG5v1qxZ2JkGIE2rnlsVoQW0EA+VPm7setfhPEXGHPUaT&#10;bfa/5v8AQ/Zch4V5aabSS72/JfqU4tMmlOW+T9c1MdKUxbRMd3dv/rVc9hQAdu8g/XFfnlbP8dVm&#10;vf5fJafne591RyXB04NcnN3b/wCBaxHbwCCHywP/AK9Mv41e3Jx93n8qn+8KZJH5sbLnquK5KGJq&#10;RxUard2mm38zpqYeP1Z00tGrIyuT1FOSKV03pHkZxxToLOWbkfKv96r9vAIYBGv4n1r7DMs6p4Wy&#10;pNSlfVdEvXufK5flNTEPmqXUbad38uwzTY9lqu4ctzXlf/BQDP8Awwb8bf8AskfiT/013NeuAADA&#10;FeR/8FAMj9g342f9kj8Sf+mu5rw8nrSxHEmHqPrUg/8AyZH2eBpKjKnTXSyP0Qt+YU/3f6V4D+35&#10;KsWi/Dzc23/ivG7/APUH1OvfoGxAn+6K+e/+ChpUaD8Pc/8AQ/H/ANM+p1/oBjKP1nLZ0tuaLX3o&#10;/QeOqnsODsbUXSnJ/gcX8AtX0+1+MmhPdXiRq1w8atJIAN7ROqjr1LEKPUkCvb5/jH+zd8cLib4B&#10;a1qula5/wlVn4g0+68L6zppeHVbbTrw6ZqtvJDOmyaJZmaF0YFZUZmUPHlq8G/ZpdW+OWhZ/56TD&#10;/wAgSV9VeD/h94E+H9tJYeA/Bel6LbzSRyTW+k2EdukjJBHbozLGACVhhiiBPRIkUcKoHncO5fHL&#10;cC6V27yb1VuiPz7wFx8sw4RrVNrVpLT/AAw/zMj4K/s+fAb9mrwtceBv2dvgn4R8B6Leai9/daP4&#10;M8N2ul2st06JG07RW0aI0hSKNS5G4iNQThRjs6KK98/bwooooAKKKKACiiigAooooA+MfjL8GfA8&#10;v/BUrwl41+H1j8EfCvji+h0/UdR8Sa14Y8P3fjDVbe3iu4bmC0UiPU9t3p6yWv27z3FsmllFtZY5&#10;JZI/s6vH/Ev7K3h7xV+174f/AGtdfsdJvNW8L6TLpfh+Sa1vzPYW80UiymMf2gLQSs00gM32Qy+U&#10;5i3Y5r2CgDxP/gpCCP8Agnt8dMj/AJo/4m/9NVzX8sumeHdZ1aJrjTrMtGrBGbcoAP4n/wDVX9Tv&#10;/BRqCS6/4J+/HC2t03PJ8IvEiqvqTpdyBX802hacdI0qDThtYpH85HQseSfzzX9sfRKxUsLl+a8u&#10;7lS39Jn4x4r476nLD8qTk1LftocWPh1ri3sdtL5fksf3k8b5CjvwcHP4V0Wl+BLLR9Zi1K3uJCI1&#10;b5JMH5sYzn0wT+P6bgOOtA5bLGv65qY3EVFZvpb1PxKtm2KrRtsrNO3W4YyOlaXhvw5e+IbsQxIV&#10;hU/vJeyj+p9queD/AAY+vbr28do7VeFZcbpG9s9h3P4euO60rSrPR7RbCzj2xrz83Vm7kn1rwMZm&#10;EaacKe/4L/gny+YZlTw0XCGs/wAv+CGl6ZaaRaLZWEe2NfzY+p9TVjvmuk8MeCVv7f7dqpkVH5ij&#10;XhmH94+3+frm+I/Dtx4fusE74pD+7f8Aoff+f54+WjjKNWs4X1/M+M+vU62Icea8vz7mRf6dZara&#10;ta6hCroxztb19R6Gqmk+GNK0S5kudOt9rSLt+8TgccDPuM1oUDjpXWpSUXFPR9Oh1xxFaNNwUnZ9&#10;OgDk4r6g/Y/8P/bJ4Z0yq+Sp2rjsoBP/AJFz+FfL4619ofsU6IsekSSOjfdRkJXHGCpH5CvzPxWz&#10;H+y+EK9e9rRZ8fxbGVTAwoL7ckvvZ9EaJppEaqE2rwWPp7V12iWA+VmHHVv6Cs3TNOYRKWHyj2+8&#10;a6zQdPXCl19/+Belf4heL3HXNTqS5ur6/wBa/kfv3hdwbyzpxcei3JrfT5pU5xGvpVqPTYUPOW5/&#10;iq9Fpdwwy7basJpkajLlmr+MMw409pJp1H6R/wA+p/WeB4RlGKfJ83/l0+4xbjTBI+6E7f8AZPSq&#10;s0EsBxKn49q3LyzMD7lPyfyqu0aSDDKCK9bKeJqsqcZX5o+e6+fdeZ5mZcP041JRtyy8tn8u3oYs&#10;ltDMSHjX/eHWq7aUu7iVsVrXGlkZNuf+A02HTJyuZn2+3WvusLxVTo0OaFZpdnq18tfwPjcRw3Ur&#10;VuWVJN91ovv0M1NNgA53N77qG0y36jd/311rYGmwFNvzZ/vZpo0uPIAdh6+9Yf65qUrupL+vK5t/&#10;qnKyXJH+vOxRVVCbVT2xQyjZsZPlYdxwa1jDbunktH8vpzTZ7aK4j2Yxt+77V5NPimnOorxa11d7&#10;2XR+vc9OfDtSNN2abtorWv3XpbY5PVbMmQxoenK1TXT7gjLOvvW9f2UsjcDDI2Oe9QppbEbpJe9f&#10;tuU8XLD5XBe0S02td+vz3PyHM+GJVswm1Tf32X9IzGso2j2L8p/vdaZcWIjTzIAeOq9c1tzWMDRe&#10;XGNveoLuw8uPzIyfl+8P61tgeMFKtFObV5bPW+i39dl2MsXwu405PlTst1uvT03fc6z9k6NR8XZJ&#10;lX5v7EnG7/trBX02c5r5w/ZdijX4rO6j5v7GmDf9/Ya+jsnHA7V/V3A+NWO4dpVdd2tfJn7h4Y4X&#10;6nwpCn/el+Z8U/FK5hi/aQ+J6s4X/iqbP+If9ATTa9R/ZN8XeHdEXxA+o6pGrNNp0Qjjy77ppXhi&#10;O1csFaRgu7GM5yeDXkXxlZF/aW+Ju4/8zNZf+mXTa9Q/ZS8B+B/iP4d8R+HPiB4P0rXtOaW1ZtP1&#10;jT47qEttlGSkilScEjp0J9a2weUqln08Vd6t6W018z8s4azKVTxsxeGstHPW/ZLodJoU/wCwR/wV&#10;G+C2m+M38LfD34zeCYdSaSyh8SeHbbVLeyvliwd1veRMba5WKbBV0WRUm6APz7hUdta29lCsFrCs&#10;ca8KqjAFSV9Uf0qFFFFABRRRQAUUUUAFFFFAGV4y0DQPFvhDVvCvirwta65pepabPaalot9axTw6&#10;hbyRsklvJHN+7kSRSUKv8jBiG4Jr5g/4JS/B1PhZ4M8bXHhnUvhrZ+G7zxDHZweFfhHouhWmi2uq&#10;WKNaX+ogaTbxmK6uzHB51ncTXclm1sIVuJVUO31Rq8eoyaTdw6TLFHdNbuLWS4hMsaybTtLJuTeo&#10;OMruXI43DqPLf2Nv2WPB/wCyH8MdQ+GXgPw7p+k6beeJrzVotL0X7aljatOwLLbwXd9d/ZYyV3iC&#10;Bo4ELnZEp3FgD13+Gvxm/wCDs7/kbf2e/wDsG+Mf/Rmg1+zP8NfjJ/wdm/8AI2fs9/8AYN8Y/wDo&#10;3QK/WPA3/k7GVf8AXx/+kSPn+Kf+RDX9P1R+NstpK/jmO6JkVUsMg87WO4jH65xW0RkY5/4Dmk2L&#10;u3Ypa/1llLmt5aH4LUrSqcvkkvuPIriGS3ma3mQqyMQy+hFM9jXYeNPBE808us6YFbPzyQ7ec9yv&#10;rnqf064rkHy3FfWYTEQxFFOL9fI+0w+Ip4mmpRfr5MSgMynKnFFFdZsegeCPFMOpactlqN4ouo22&#10;r5jfNIvY89T69fXvXQV5EkkkbrcQSbXVsqynBB9a9L8J6y2uaHHdykeYuUl2/wB4f4gg/jXzGYYP&#10;6vL2kdm/uPmc1wKoy9tDZvVdn/kem/A7QzqesF3h3LJMseeh2jlh+WK/Sn9nn4QtdfDf7a/7tnjY&#10;su3O5sZ5P93Jznn7x9OfgX9lrRIb3VrNZdzeZI0m1eP4gh/8dz+dfrl8FPCMel/DaxtstJ/o4P3e&#10;3XB496/j76QnGi4Zw1Od7Xmkfyr4t1sXmGZU8Fh3rrJ+kV/nY+Ldd+G7p8TvL2mMLdBWjkzuDdFP&#10;5bSfcGvvT4D+ERo3hWzsFt2XbGNyejEc49q8C8UfDqGX41RXBidg02WjKj96p5Zs+3z8+w9K+u/h&#10;VoSrYxrHE20KAFIr+MvpceJccr8M8PNT+OKf4L/M4PDHL63GnF+Ew71VON2uz2/CzNC30Uj5SP8A&#10;gK9TVyLRWzkQMf8AerorfSFi4Z1X2UVI9nZWqCW5uNit90uwUGv8Y8y8Wa1apJxk39/6W/M/v/Lf&#10;C32dOKdP+vxMnT9H2TqrKv8Aur0+prP8b+NNP0aJbRpWWENtCRrlpmHX8B+WfqK2r/XdLsLZjp0q&#10;tKy43Dnb7kmvE/GPiazvNQa8uryOO3VtkBkcKNvrzjk8n1/KvznMM0xXFGNU6t+WPT+rn9D+GfAN&#10;PL5SnUhbtpr+K+49I0Lxx/aNvt03VGXofJfG5PbB7fpWjH4i1hZWf7Z95slWUY/D0H0rxyNyjLJC&#10;21hhlZe3vWnpXi7WdNuPMNy8qswMiysWzz6nocf5OBXlVsp3cH8n/mfqeK4Zw8pOUIJ37pX+89ef&#10;xlKQv+gr/tfvOv6VfsNRsNcixt+dfvIeo/8ArVxOn69pGpBEtb+NmZcrHuG78utaEFxJBKJLeVlY&#10;fxKcGvJ5atCXWLXqj43MOGcFWouEIcsvO7XzTOuh06KKXzs7h/CvpT2tUNwtxt+YVhTeLLmTT1WA&#10;bLjpJJtyB7j6/wCPtSWvie6isJEuG8ybd+7dh6/4f/Wqp4jFVJc0pu9rb9D5OnwpiKdL3aaWu3W9&#10;9/T9DT1CzMZM68qfvD0rEmt5GumhUfe5VvQVv6Zfrq1hv/iwVkUdjiqQXa209elfc8K55Xw9GcJa&#10;tKy9Oj87H5lxZkMfrUVJW1d15rdejIILOO3femfT5qjvbN5H8yP/AIEK1IdPkkZhMGX5e3eo7uFY&#10;JvLRjgrnmvQw3EH/AAo+5U5p233TXa55mIyP/YPfhyxvts7+hz9xAk6eU68/yr6E/Z5hNt8KNPic&#10;5KyT/wDo568F1CPy7nco4YZr3/4Cc/C+wz/z0n/9HPX9j/R5x1TFZ9VV9HRbt2fNBP8AU8DhjB08&#10;PnlVte8otX7q6f8AkdZqGfsE2f8Ank38q+HEurfaAZ198sK+4tS506bP/PJv5V8DiRPKAL/w/wBK&#10;/pTiPK45l7Jttct9lfe3+R+aePmZPAVssSSfM6m7ts6f+Z69+zX+1B8BP2Yf+CV/wm+N/wAdviXY&#10;+HvCeh/B/QG1bXLnfJDbmPSYyyYiDM0hMTRrGoLySlYkVpHVD7dpH7PHwC0H4y6l+0boXwQ8I2Px&#10;C1qwWx1rx1aeG7WPWdQtVWJVgnvVjE8sYWCABHcqBDGMfIuPLf2E/hH8K/Gn7CvwV13xf8NNB1a9&#10;ufgf4c064utT0iGeSWzbSERrZmdSWiK3E6mM/KRNICPnbP0J3WvpaelNI/obB/7rTf8AdX5DqKKK&#10;s6AooooAKKKKACiiigAooooAKKKKAG9W+tfm3/wc7aBP4h/Yo8F2VtMse34qWbszZ6f2dqI/rX6T&#10;DgYr87v+Dkg/8YceEOP+am2v/pv1Cv0PwlqSp+JGVyjuq0PzPmeMqsqPDOKnHdR/yPwXm8Aa/HeS&#10;W8casoUlZf4WHb6E+h6fTms640XV7R2jn06ZWjQuw8s8KP4vpXqVNlijljZHj3KykMCOo9K/1Xhm&#10;mIj8Vmfy7Tz6t9uKf4HkpGRg1zni7wTbahbfadHtUjuI+qxqAJB3/Hvmu/1bwHrtrcyf2dbedbrk&#10;rJuAJH0z1rJvNPvrBtl7ZyQs33fMjK5/OvewuOhzKdOWv9bo+pwWYcs1OlNel/zR4+9ldpc/ZJLa&#10;QS7gvlspDZPQYrsfDPw+ggSO+1j5pAwcQqw2j2bjnB98fUdejbT7GS5F69nE0o/5bNGCw/GpsnGK&#10;9TEZlVrU1Fadz2cVnFStTUaa5e//AABVBJ2j6V7D8JPC7Q3NlpxT5o/39z0+8MHHvzhfpXn3gPw7&#10;cX+opq8ir5EEn8THLPjIx9Dg17b8HdJe+1qVwPvKkX13NnP4bRXwfEWM9nh5Ri9lr6vT8D814qzC&#10;NHCyjF7K79dkfTHwV8JQppazajarIscWNs0YwZDyfxA4/EV6x8J/BekJ4whNjZqnPmSfMeMfdIzn&#10;oxBwPT2qz+zx4RA0Jr6Sz8wtGfl27gd4yxI9Qm1fxIr0f4f+DtI0/wAT/bdMtdrSL8y7shV6ELnn&#10;k4PXt2r+MeOOMaOEo41Xd4xfXS9n/V+5/HOY5hWzDN5UIt+/JRVtnd/0z2LwFpJYwnb/AL3+f89a&#10;6T4leJIvDGhLaQlfM3A+wYg4/ADn8uad4E05LeBLl+FjXc2R2AzXkf7RHjeSe5ktBcKNzsh+Y/KO&#10;rnPp0XB7Cv8An78beIKvGHHkqCleMG2/W5/sF9FHw9jRy2nVlHpH8kYWpfEnSvtTbvtFy24bpOoO&#10;epyTk4rG8Y+OoNQtPsunlo4duZ5JPlJHp9PX/OfOb34gxxzMlhZ71DD94zY3DvxWfrvi271mBbWO&#10;LyUxmRd27dz64HFfK4fIYwqRly2t3f6H+imE4YjTqQlytW7v9PyOgm8Z6DHcLCtwzdQ0ixkqv+P4&#10;ZrRt7m2u41nikVlblWVsg15vj3p8c9xDG8cU7qsn3lVjg/WvYnl1OUfddj6KplMeVcktfM9KRjuW&#10;RGZSpBUq2CD2I96tafrusaVxZ3siqz72XPDNjHP+fT0FcDpPjLU7ZooLuZWiVlDMy/MFxjqOvr61&#10;1Wmavaatbme0l3AMVOevH+QfxrzsRg6lL4ldHk4rL5U9KkU196Oo0r4hapbTY1FvPjLfMNoVlHtj&#10;+vpjiup0TxHY63aSXcP7vZxIsjDK+59vf/CvOMBqltr67tUdLe4aNZUKyKP4lPavJrYGjV1Ss/66&#10;Hh4rKaNSN6as/wAD1FfnGTXfeBLgy+HoYkbc0bOrZ/3s/wAjXmPhO7F/oFvKN3+rCNu/2flP8q7b&#10;wH4js9MjuLK/k2L/AK2Nj34wR168DAA9a+SzTDylScUrtP8A4B8LnFGfsHFK7i/+AeoeFdVRlGlz&#10;D5lyY29R1IrakhjlTy3GRXEwTDclxBJ6NGy/mDXXaTqkWp2yyxn5sfvI88qa+VfNGXNHRo/F+I8r&#10;VKp7aEfdl8Xk/wDJ/mOuLqO2uIbX+KZiq+2AT/gPxpNLuzeWSz7vvM2PpuOP0xWB4gvmOt+bE3zW&#10;+0Ke2Qc//WqxoOuWdhpxhupTuWQ7V2nkEZ/nmo5ebUznktSOWxqQi3J2dktdb/o19xr3tl9obfGc&#10;N/OvY/grEYvAdvGw6Syf+hGvHNL1AalZrdbAu7O5Q2cc17P8IMjwTDj/AJ6Sf+hGv63+iDjMRLj/&#10;ABNCTulh5teXv0/w1Piczy+nh6rqONpXs/6+R0l/j7BNk/8ALJv5V+dgKGJcn+Gv0S1An+zps/8A&#10;PJv5V+YCFvKUbu1f6kcM5T/antVzW5bdL73/AMj+HfpdYx4SOT2V7yq/h7P/ADP0W+Ag3fBbwsc/&#10;8wG0/wDRK12Fef8AwD1zSNN+B/g23vtShhkk8NWZjSaQKzAQR5ODzgZGfTI9a7/PGRXzNaPLWkuz&#10;Z/XORS5slwz/AOncP/SULRRRWZ6oUUUUAFFFFABRRRQAUUUUAFFFFAH5a/8ABQb4Oz+K/wBrPxr4&#10;gh0+RjcfYtsi3A6rY265C5znjHPXHHNfP+hfAS6OnzSW9pNtVm/49YQFDdOh5Y9MgdK+6v2qNJsJ&#10;/j54hmmtlZnaAMxz/wA+8f5fhXA2vhKzeBiId+W+9Ixz+lfvmT+LH9h5FSw07pU4wgu3upLv5H+U&#10;XiFWz2XiFm1Og008RVaWuiU5eR8R+Mf2frxIZryCLDLMQ3lK24nvlSOvsDnNcjd/CC+trLz5XuEz&#10;91prUqjccDOf8a/QDVfh/Y3+mSWk9tuWRskMxPf2/mOe9c3c/BDRJbNglgsbNxuWST5R6gkkfmK/&#10;QMn8dMrrUrVZ2aduj7HiUeIOIcDFQrU2+unb5o/Mvxt8LJY7yY6dGsMyn95ZsMKxx/Ce2fTp7ivI&#10;/HfgO3sbKS9ttNa1uIRvkh2ldy9+D0wOf8a/SD4xfs2Sw3E0tlpqtHgsoWPAUfUfcP8A46fbkV82&#10;/Fn4K62tns/s+RpBloWaMqfdW9R7jvjpX9F8J8eYPMqdOdOomnbr/X4n6xwnx/SrThCc7PS6bs/R&#10;/wDBPjk8HiivVvGvwsurTSJYW0WGF+sVxCo2hs9yvTPTmuUvPhw1vo7TRXDzXSqG2qo2n1Udz7Hv&#10;joM8fruHzfC4impJ7u3c/asLnOBxNNSUt3bv87ob8L7nZeXVpt5kiVt3ptOP/Zq9R8AaGdU1b7ZI&#10;f3dqyufds/KPpxn8PevJfhsWXX5FA/5dWH0+Za+kPgdoX22KzUpuE0zSyLtzwpwAfrgD8a+d4nxC&#10;wkJzXVL8v8kfJ8X4iOBjOp3S/L/JH0T8Afgnca9oTXNxFlfvSeZIVXcRznGSem0fT3r6F8A/CGDS&#10;wszIrSKuI28nCxjHRV/9mPbp3rU/Z68CLpHgezRof3jRh9y9DkfeHpkAZ969W0Pw0GQqsfvxzX+a&#10;Xi/48U8lxmJw8KiXJK3T5n88ZbwvnXGmO9o2/ZybslfZafj5HO6J4SMNrtQH5uWbjLf5/SrR8Oyo&#10;cMrY9ua9C0fwqTbgpH2+6P8A61Nu/DBTkx5/4D/hX8NYn6R1PFZvVpuqt/U/dcP4C1KOWUqvs3sc&#10;/wCH9Dwg+T8K3P7JO3Hmru/u7f8A69a/h7w6qoGde2Tu7VqnSlmizbypIvT2r+buNPGSOKz6aU76&#10;/L8n+Z+/cI+EtSjkkZez6f12f5nKnTDsx5wz/u1La2UUWFYbmrdm0lEXEttt/wBpe35UQ28UC4jS&#10;vnKniBUxmHfJJvXo0l961t5HtU+B4YXEJzSjp1Tb+5/mUYNOmk5cbf51aj022TqC3171Yo+b1r5T&#10;FZ1j8VL4rLstP+CfTYfKcHho/Dzeb1/4A1YY4+FQD8KHhSRNjL8vpTqK8721Tm5r69zv9nT5eW2n&#10;YgjsIY0Zcbt3rVK9iSC52KPetMZzzVLVVBeNwPWvdyPGVpZhacm+a9790t/XSx42cYWjHA3hFLlt&#10;b0vYqgY4Aooor7c+PDPOMV4//wAFBpUj/YM+NgZ8FvhH4jC+5/sy4r15mCkZrxn/AIKHMx/YY+M0&#10;X/VJfEZ/8plxX0HCuH+scQ4WPTni/uaZP1j2NSMv70V97SP0dgOYFOP4RXzl/wAFIDt8L/D05/5q&#10;Af8A0z6pX0XbktAoP90V8yf8FRP+RG+Hv/ZRP/cPqlf6MZXh/rWOpUb25mlf1PsPFSp7Pw1zSp2o&#10;VH/5Kzh/2WmX/hfnh0A/8tZ//SeWvtbB64r4F/ZDk2ftH+GWd/lEtx1/69pq+5tA8Y+E/Ftt9s8L&#10;eJrHUoftNxb+fYXaTJ50ErRTxZQkb45UeN16o6MrAEEV6nEmX/2Xjo0r3vFO9rdbfofj/wBE3FfW&#10;/DvEzat/tM1/5TpmtRRRXz5/UQUUUUAFFFFABRRRQAUUUUAFFFFAHj//AAUDI/4YS+M4A/5pT4g/&#10;9NtxX84fhrwVdeIbQ3xuVij8zYu5c7vU9un6n0r+j79vm3ku/wBhr4xWlum6SX4X+IEjX1Y6dcAD&#10;mv5+9D03+yNJg00fejjAfaSQW6k/nmv67+jLiJ0MvzJQdm5U/utI/nHx3xrwlTCcnxNS+66OTv8A&#10;4aXqalHFYyiS1kb95I5G6MfTjP4fp1ql4s8Mx6XrUNlpsLbLlVEKk/xdCMn3wfxr0Mk4wahutPsr&#10;25iuLm3VpIGLQsy/dJH+fyHpX9S08wrxknJ3smj+faOcYiM17TVJPbr2b/rYWws006xjsYvuxLt+&#10;uO/1rZ8LeH5dcvlZ4/8ARo2zKx6H/Z/GpPB+gx67fSfaQfJiXLAN1Y9B/M/hXbaXplvp1stlp8GF&#10;z8qryS39TXzuOx3s7wW/V9r/AKnyWZZkqTlGPxP8L/qamgeGNQ10SJp4RUhX70jYXPZRVG8sldpL&#10;O/gVirFHjkUHBHUGvTvDejR6HpMdiifvNu6ZsfeY9eR6dPoK5T4j6T9k1ZdRRPkuF+b2Ydf0x+tf&#10;HYXMPbYpw6dP68z4PC5p7bGSp/c+un+e55T428O2ekCG70+Ly0YkSLuyA3UdfXn24rnq7zxzam58&#10;PPIDzE6yfXt/X9K4MghM4r7bLqjqUPeezsfoOW1pYjCpyd2nYcAMqBX3t+xhp8T+EVm2L5iztk+o&#10;znH+fWvzz8D6lfa5rN5Z3cRVkvlVFyPlzxt9OMZ/HPev0u/ZG0yOPwJY3cQG6WNWb8Bj+Qr8H+k5&#10;mH9l+G+Ik3rb87MxzXByqZ9gcK9bzTf3XPdNJslEayOPlXhff3rq9AtsDMi/dXP4msXT7Z2jSEL8&#10;q/eNb9vcR2GnS3kg+793nr6D86/52PFLPpYuMoKW7/Buy/DVn9+eGuQ+yrQtHovm/wDh7WLF7qlj&#10;pwUXVxtyOF25J/KqsnizTkXciyMfRV6Vzs8893M1zO7M0hy2f5U2vwflR/UuH4Zwsaa9q25dbOy/&#10;zOytbm31C2W5iOVb+8KhudO8xvMg2qe69vrVXwkxbTnBb7sxCr6DA/8Ar1rHnitsPiq+Dqc1N2/J&#10;+p8RnGXYf6xOhNXSenfy1MmWKS3fZKPofWnW9rJcf6r7o/iNWtViLQq5HzK1SWCeXaKB3Gfzr6Wp&#10;nVT+zY1Y2527fdu7elj5GnlFP+0JU5X5Ur+evQh/sqMLgyNu7NTf7KPH73/e+WrnmDzPLzz1p1eH&#10;/bGYfzv7l/ke3LKcDp7n4shms45oPKHy/wB32qvqVqkMavF/Dw30/wA/zq9TZo1ljZH6MuKjB46t&#10;h60G27J3a9dGGKwNGtRmklzNWT9NUc3qFtIZPNiQtnhsVXa2uNqsUxubHvWttKMykdGxSEA/IRX7&#10;BheIMRRw8KaSaXXXboj8rxOS0ataU22m+nmZ09lJbxiQvu5x0qOWGSIhZO/IrUkjSRdrf3gaq6so&#10;Kxt6HFelludYjEYiFKbTu3d28tPxODMMno0qM6kNLJWV/PX8Dq/2bbWGP4oSSquG/sebP/f2Gvf1&#10;znGa8E/Zx/5KU3/YJm/9Gw174B/FX9/+DM5VOB6Tk7+9P8z6nheEaeTwUVbV/mfBnx35/ae+Jgb/&#10;AKGKz/8ATLp1e1fsDnNr4mz/AM9LX+UlfPH7T5I/au+JCg/8xyx/9M+n17b/AME+9X0nQfDXiXUN&#10;b1S3s4W1K1hWe6mEamRgVVMtgZLMAB3JwOa/oTFZP7Hh+OM5t7aW7+dz+ROC8dKf0oMfQ5dnV1v2&#10;j6fqfUlFc78O/it8Lfi7pNxr/wAKPiToPiixs7r7LdXnh7WIL2GGfyo5vKZ4WZVfypYpNpOdsiN0&#10;YE9FXyR/bgUUUUAFFFFABRRRQAUUUUAFBzjiiigBuCRk1+N3/B1vpGo6141/Z5tNOjVmGmeMWbcw&#10;AVfN0EZ5+or9k+OlfkZ/wc62N/qPxP8A2f4NPtJJm/sPxluWNc4Hn+H+T7V+neC9b6v4n5ZU7VHv&#10;/gkfL8aVvq/DGJqK2kb67bo/G+38M6vPrn9hyRbZVb943UKv97PpjH8q2dR+GVxFHu02+8xlX/Vy&#10;Lt3fQ5/n+dd3aeHbu71pdPWy23bfIxkXDKvXk+g61vaj8MtStkaSxvY5gsZYqylGJ9AOc/nX+oFb&#10;PeWpFcyWnyfmfyniOJJRqQXMlpt0fn5LtqfPjxsjFJE2spwwI6GsXXfA+kavD/o0S2045WWOPg+z&#10;Dvn16j8wfWPE3gO01V5Lyzbybo8lf4Xb39CfUfka4rUdI1HS2231pInzYDMvyk+x6H8K+kweYRqW&#10;lCVn2/rc+sy7NYytKjKz7f1ujyjXvDGqaDNtuYt0ZOFlUHa3+B9qdpvhHxBqtv8AabOxJjJwrMwX&#10;P0zjivTKK97+1q/IlZX7/wDAPpP7cq+zS5Vfv/wP+CcNqXw8msNCe9S48y5j+dkT7u3uOecjr+mO&#10;9XvhXcs9teWGPljkRv8AvoEf+y11Z54rlfh7atp2tapZbCfLdBv+hbH5is/rVSvhKkaju1Zr7yfr&#10;lTFYCqqmrVmvvX5H15+w7ZJceINNd1WTE2zay5yC7kj9K/Yb4faUkfhK3SOLy1W3UKo9MdK/J3/g&#10;n1ocOp+MtPs5F2q3kNwvqSSR74J/Ov2A8D2CHQFX0TC1/lH9PLiJ5Th8Kua16l/yP59p5f8A214k&#10;VaVr8tOTt6nlOs+FLeX4jW+oSx4nj4jbPyhf69/T7x9q948Jf8Sbw012rjzG2onsx9Pwya85v9LH&#10;/CSKXi3Yf7+3p/niu28bam/h/wAC28UEixyTNtTrnOOvtxux7iv83/pbcZ1M64IynBRl8UYrf5s/&#10;Tvoj8FyqeI2Lc43UZNK/ZO9vxIdZ8ZaZYsft2oNNIvGwMXb6dePxxWVcfErTUiItbKeR/wCESYUf&#10;nk/yrzrVvFOjaOPLuboNJ0EcfLdP0/Gsu9+JluI9um6fIzEfemIUL+Azn9K/grD5DzRT5W/XRH+u&#10;GF4XjKKtBv8ABHe+IfiHf3unSRyFbaHaTMysSxX0+n4c/nnx7X9buNevWurhv3ecQx9lX/H1/wD1&#10;AGueLNU1K2ZdQvdtuuWZVUKoHv6ge9ef3fjbVJNR+020m23R/liKj5lz3PrX1+UZL7GL5Ek/669z&#10;7zIeHfq6k4RSf5fPuz1Lwp4xm0gLp9+Wkt92FYt80Y/qPb/9VdtFMk0azQurK3KlWyDXkmm30Oo2&#10;cd5bNlZFz9PY+4rp/A/ie30cS2epT+XCzb42ZSQG6Ecfh7cVzY7A815RXvLddzmzTLd6lNa9V3+X&#10;c7iF5beVZoJWjkXlZFbBFb+l/EHVLMql/FHOvdvut+nB/IVytjrFhqQZtPuVlEbbW2nof8/nVrG4&#10;civnq2HjU92pH79z5bEYSnV92rH/AD/zPRZvFek22nx6lLdfu5eFVVyxPpgeneptO1/TdUspNQgn&#10;xDGzB2kG3GO/PbHNeanceM1JDeXdvbyWsU5WOTHmL/ex0rzZZVR5dHrf8DyZZLHl92Wt/wAP8z2D&#10;wvqYt79Yw2Y7gAfL6/w/4fjXTCzj+0/aCPfb6GvK/h3q7XemNZtK3mWsg2n0U8j9Qa9NfVo49KXU&#10;tv3owVXd/ER0rx6vtsHVlGLt0fmnY/LOLsn/ANvh7l23b5rZ/NMt/L1NQX9q04Vo2+Ze3rXOz+Id&#10;VlRF8/bsk3bkXBPsfUVs+H9WfVImMoVZI2+ZVBwQeh/nWWHrVcLVVWD1R4eZcO4ingW61nHZ2eq1&#10;0e3cp3lqLhNh+VlNe6fARHj+GNirpyJJ/wD0c9eLXyeXdt/tc17d8ET/AMW5s/8ArpN/6Nev7f8A&#10;or5hUxPFFaF/ddBu3Z88L/mfl+HwNPD5lOX2kmvVXVvyOj1I5064wP8Ali3P4V+eO5GUHPav0Q1U&#10;Z0y4H/TFv5V+YXzEYLe33q/0b4Zyn+1I1fety26X3v8A5H8h/S4xssHiMktG95VevZ0v8z7h/wCC&#10;dh/41/8AwOb/AKo/4a/9NdtXsXda+ff2IPif8Nvhp/wT4+Adz8RviBovh+G7+FPhe2s5Nc1SK0We&#10;ZtKt9saGVlDOcHCjJODivoLutfLVI8s2j+xsB/uNL/DH8kOoooqTrCiiigAooooAKKKKACiiigAo&#10;oooARjgivgT/AIOFtBtvEf7JfhSzvJZI1X4jWr7o8Z4sb4dx7199AZGBXwr/AMF+cj9lfwrn/ooF&#10;v/6Q3tfc+GUnDj7LmnZqrE+L8RKk6XBmMnF2ag/zR+KeoeAdYgvpYbOFpIVVnjdm+8vZen3u2Mda&#10;y/7C1lGkVrCUNHGXYPGVwo7816pTXjV0ZGTIYYO4ZzX+ltPNK8VZ2Z/E1PPKsdJxTPIfaqusaNY6&#10;1afZL1MrkFWXG5T6gkGun1/wRqum3UklpbSTW/LRvgEgehA9P161itBJGivJEyq33Synmvco4mnU&#10;SlCX+Z9Lh8TF2qUpfccWfhjML7YNQVrbcPUPt79iM9e9b9r4P8P2dsLddLhkx/y0lUMx6c5P07cd&#10;a1raGW7mW0gTc8jBVX1Jroofhjq8lksr30Mcp/5YtnAHuwzz9AfrWuKzOUbKrO3b/PQ68VnNSKiq&#10;lTl/C/np/wAMc3p+nvNJDp1jb/M2EjRcAegHsK9u+CPhSCx1KGwiGZVQMzZ6yNgd8YHPHTpz3rkv&#10;C3gi10Blu7pxNcKcq65CrkYIHr1PJ9uBXs3wB8Ovc6uNQkX5WbeuDyAnQ/TeR+VfEcTZpH6jNxei&#10;X3s/POLM5h9Qqcr91Lfuz7N+C+gtZeGIZY4FVpI93y4Gc8/y2j8K7Lw1pVsNZEsEQV3bn/Pb/wCt&#10;UPgDShDpEcFrCqBUwq+ijoPyxXReG7OFtZUxqdzHNf5a+JXGTVbNLSt7stn5PR+X6n5xwjw7LGYr&#10;BV5L46l9fXp5/od5cz/2H4Gur9F+byWC/UAkj8QK+Pfjf4hafUJLaOU/NJ5a7h/Cv3v/AB4/ka+q&#10;vjFqsWkeBvLlZo2WLecdG5zj8kb86+Hfi74hnsZLi6yzNbwqq7m+9I38X5kZ+lf5EZRzZtxFicU9&#10;XKbt9/8Amf8AQP8AR14dWD4foJR1aX5K36HL63470zSbprBIJJnRlEm3G0evPqPT/wCvirqHxIsI&#10;4V/s61kkkZc/vBtVD746/hx71x/X7wozX6jHL8NG11e3nuf2JTyfCxiua7fXXc6iD4lTPKnn6Wvl&#10;/wAe2Qlu3I4+vFb2n+KNG1G3+0xahGuFyyyMFZfrn/8AVXnNHPQiipl+HqbK3p/wQrZPhqnw+7+P&#10;5nq6urruVtwPf1pVeSI7o5WXDA/K2OR0P1rkfAfiYiRdFvCzbv8AUNu6YH3f04/KuuXp1rw8Rh5Y&#10;epyM+dxWFlh6jpz/AOHR0vg3xNIZf7J1K4Lbv9TI7ZJP90n+X5eldPmvM1d0dXjbaynKsOxr0DQr&#10;46npkN8RhpE+Yf7XQ/rXz+YYeMZe0j139T5fMsLGjJTjs/zOs8Ba41nqC6XNJtil3Ff+uhxj+WB7&#10;n8u3BA+WvLLO4Nlex3gXcY5Fbb64Oa9SHQOfSvks0pxjJTXX9D4POKMadZTX2l+K/wCHPRvCNwLv&#10;w9Ztj7kez/vn5f6VsWGoTaddefCq9MMrdx6Vx3w01A7p9Ldv+mka/o3/ALL/AJzXVgjgNXwGNp+z&#10;xUl8/v1PzDMMLH206U1dPp5PUHLvJvdizZyzHvTvemsVB5NUfC9+dR0hbppNxaaX8vMOP0xWPs5S&#10;pufa343/AMjKMfcutlZf19xs6Rqr6XdfMC0bcSL/AFHv/n3r6I+Cl1Fe+Abe6hB2vI55/wB4182n&#10;O4V9E/s9bv8AhWFnj/ntN/6Mav6q+iD/AMnIxP8A2DT/APTlM+B43wdGOEjiEveckn56M7G/5sJi&#10;R/yyb+Vfi7HIoiGW9K/aO+ybKYY/5ZN/KvwLg17WzEq/2vddP+fhvT61/s94H4P63LH2toqf/t5/&#10;nv8ASowLxscp1taVT8fZ/wCR+vHwp/Ze+D3xn+CPw78W/ELS9YuL+y8D6fDp8tn4q1GzFizaVeWb&#10;TQLbTxrDOYNTvEMyASHdE27dbwNH9AquK82/Y5d5P2T/AIaySsWZvAeklmbqT9ji5r0qvw/Hrlx1&#10;Vf3pfmz+qMkjy5Ph1/cj/wCkoKKKK5T1AooooAKKKKACiiigAooooAKKKKAPij9qBSfjxr6KPmZ7&#10;cD/wHjrmIY1jiEajha7D9o+ESfH3X5Sv3Wt/z+zx1yPNebneK9pKNJbRSv6tL8l+Z/mdxXhuXjvN&#10;ar+1iKqXopy/NklpCJ7hY2HHU4q9/Z9rt2+UKi0+0kgmMsp6rgVbwSeBX5TnGZzliv3FR8qS2bSv&#10;v/Xoe1lWXxjhf3tNczb3SvbY57XfCsF6+8w7sd8cj8ufyrzjxv8AAXQdas2iTT0Vv4f3Y64I6dO/&#10;sfevaYbd5z5art/ve1RaxpuIfXbyv+FfZ8IeMWecO4qnho1b7WV3t5nh514e4bFU54zDp05b3Wmp&#10;8QfHn9l620/SmvLe03qsPzNs7fmeOemcH2OM/I3j74aJpAuJrOPypLf55IP4WHXcvpxz/hX6xfEH&#10;w3b65o81vNGpVkI+4CQcdRx19PcCviP46/Co6ZcXkgsmVk3CNlXp324xyp6rx3Hvn/RXwb8Tq3EW&#10;BSrStNNJo+a4azzG5JmLwOJqOS0cW+qPi3SPCttper3GrRSf8fCkLFtAVMnJ+vPsMe9fV37LPgu4&#10;1LU7CFIfLYeVHuXAww2k59ixTn3r5zn0e4g8Qtoq53fafLUuNuecA/lzX29+wz4Zj1HWY7hEXdGr&#10;OyyLwwLEfyCn8K/YvEnOfqHDdTEuXwxb+SWh934hZlWllKs7uVkvnZI+3PhX4WW20WG0htVjVIwP&#10;LXGBXoWk6JZ6fC1zfyrGu7G5ufw461m+A7RNI8PtqEkG4Rqu1eBk5xivNvjV8dmsZYYrKbaoz8yy&#10;eWo5xweuM4+p9gM/8yPjV4iZ3xPx3jsFhJO3O7vsf3H9HXwSp5lw/g684fZ/T9T0PxP8UtN8PXS2&#10;Ni8h2/eWJFZvq2cY9h19cZFaGgfEHRPEEQFxtZ8As0fysPcqefyyPSvjPxf8YbzVtQkZVaZfMLDb&#10;JhAfX1Y/7Xr04rQ8DfG2/t7xIZ5JN27Ecckx+nyv1B9B0/OvxyfCWOjR9tGb9pu3fU/umr4P4SWT&#10;xp+zXursrn1V8QPiBbaTbLY6XtbLZWM/x8/fb29B3P6YnhP4lu1z5d9IltJ/DJGfkf2IOcfj/PGf&#10;CPFnxLudSfFxfLaxyfeaS4+dz7tnp7U7wz45udOKrcTNdWrd924r7qfT2rm/1bqSwrlU1k9b9fv2&#10;OrCcA4fB5SqKgvT+tH6H1lpfizz5Fg1FI1VuPMVuPxrY+y2rj/VLXg/gfxlFDNFtvRJYzttb5uEz&#10;3Hpz1/HuK9U0vxBeafC0KgSx4/d7m+4f8Pavk8VhsRgKllJrzV0flfEXBsaVS9KKv2a087X2fdHS&#10;Cxt1BAiXk55FD2Nu/wDyyX2xWTaeLkkYR31u0fHLK2Rn6f8A660INc0m4X93eoNvGJG2/wA65PrG&#10;KjPmU3fvdnxmIyOtho8s6OnomvwuVZ4vImaI/wB7j6U3nvWnPbQ3By6c+vekSyhWLy9m7/e9fWvp&#10;aPENGNGPPFt6X/V/8A+LqZDWlWlytJa2/wAmZtVdUQmASD+Fq1f7LwGGf9w5qhcRedGYHFfSZTm2&#10;HqYxTpu/K1f0fb8V6ng5plmIp4VwqK3Mnb1Rlj5ulIu4sExya0bSyFuvz/M3dqk8iHIKxL8vIr7S&#10;txJTjNxhC66Pv8u1z5Gjw/UlCMpSs+q+78dzGuYDOnlFivzZrxj/AIKFQvH+w38anZi2fhJ4j5/7&#10;hdxXu15Zrg3EWfvZZa8V/wCCgkYk/YN+Ng25/wCLSeIz/wCUy4r9B4HzqNTNsLODuueKasrptq+v&#10;3Hg4zKXSxkVLfmi09bNJ6H6JwA+Sv+4K+RP+Cxwx8H/h+f8AqpS/+mbVa+vIAfIXA6qK+J/+C511&#10;c2fwA+Hs9rPJG/8AwtOEbo2Kn/kDat6V/prwXD23FGCh3qQ/NH2HiZS9r4e5nT70Zr8Dxf8A4J/s&#10;j/td+EFJ3fvrzg/9eVxX6BfCv9mb4Q/BbUP7V+Hul6xbyma8mZb7xdqV8jzXYtftMzJdXEitLI1p&#10;FI0hBcyPcSbt91cNL+YX/BMjVtTu/wBuLwNb3d/NIjSahuWSViD/AMS657E1+vqkAc19x40Yd4Xi&#10;ulB/8+Yv/wAmmflP0X8G8HwFiIN3viJP/wAkp/5Dh0ooor8jP6SCiiigAooooAKKKKACiiigAooo&#10;oA8q/bgA/wCGMvixj/om+uf+kE1fg94S8H2+qWf9o3+7y84jjVsZA6k8dM8fhX7yftsQC5/Y++Kd&#10;urbfM+HetJu9M2Ewr8R9OsI9Nso7K3HyxqF+vv8AU1/UH0e8RKlgcfGLs3Kn91pH8mfSUxUsPiMD&#10;GDs2pfddHK6z4EvY73OjQboW5w0g+Q56cnkfn/jjavpVzo999jvB820EMvRh6j8eK9KIAbBFZmu+&#10;GbHW5457jcrRNg7f4l/u/n/X1yP6Uw+YVISSnqvxP5owubS5lGttbfqReCdOWw0KOVhiSdvMbp0P&#10;T9MH8a7X4f6P/aOsfbnX93a/N9W/hH9fwqh4d8PT67erY2zLGiLukkK5CLn9T7V6X4J8JRwSW+g2&#10;Zz50mZpPXuzfgAePSvmc4zKnSpzu9XdvyR8nnmZxjGbv70vwX/DbHofw78Pxabpf9rSR/wCkXXzB&#10;mH3U/hH4/e/L0rifHfhmyh1a40m8s1kt2k3wqynhTyMHrkcjP1r2XRPD63druH7mNV2wrGoHT+lc&#10;1438CjWp13TeTdW42B9uVdc5AP55H1PHp+K5PxPh5Z5UUp7776dvu8j89o1cRh6qrzuoy2fbt6Hz&#10;p8QPB9rpkQa0En2e5VkkX+4cdM+hH48V4vqNi2m6jNp8mf3MhG4rjI7H8RX1X8R/h/qdlo7WVyI5&#10;DMpaGSM5UMOcc4wSOPoT718+eOPB+o3GpG7srZjJ9yaNuGDDjPJ/D2x9cfu3C+bUsTRvzpp9f6+4&#10;/VuE81jWpOM5/P8AJ/p8jmfB2jwnxXHLCP3lxcLI7N/sqOPyX8zX6afsy6DHpvg7TYYjn/R1bn0P&#10;OK/Pz4SeEtQPiuGa8sz8sqqqSKPmGQzH6AD8cmv0v+Bek2tpo9rBaJ8scK7R7Yr+VPpv8SRyzwzn&#10;BS38+yPveFaLzvxGwNBPm5U2+vZL8D0qzgZYlhRfmpviadbe0j06F+ZDuk+gP9T/ACrWQ22nWm+Z&#10;wqouXY1538RvFkttbvPAzLNO223XP3FHU8+36nNf87mZZlWzrGckVpdv1b6n+q/AHDMqeIjO17JL&#10;yT6L5bs0t/OC3/jpp2eOleWG+vTL9oa7m8z+95h3dfWtfS/iBrFink3US3CqPlZmIb8+/wCWfeue&#10;plNSMbwd/wAD9tqZPiIxvBqX4HqXhC8RLqS0kb5pADH+Gcj/AD6V0I55zXnujavbavZx6hat977y&#10;91buK29N8S3lkjQzp5y/w7mO4e2fSvJqU5Rk09Gj4DOshr4jEOtS+LS6emq03OkuIhPCYmOM04kI&#10;uGas7R9fg1I/Z5x5c2Pu7uH+n+H/ANesvxDrEk901rbTHyY/lbaxw5/wpXnKKg9k7/N2/wAj53C5&#10;Jia2P9lOPK0tW+3TyZDJq10urNqcDnBbAU906YI+n61p2niyJ0kF3F5bKpZNp4b2+v8AniuPk8We&#10;HYbtrF9VjEinDZztB+vT9evFCeK/Dcu8DVov3fX5sZ+mfvfhmt/qtbdwf3M+8xGQ4fEU4qdN6JJN&#10;Jp2Wx22h6+upSNDOgSbqFXoR/n/PpoxTxThjFIG2sVbHYjqK4TTdSgu4kv8ATLjcv8Mi5Uj+orW8&#10;N6slldmGdwsMv8RbhW/+v/hWMqcouzR89mfDsacZ1aPTXl/P/gI075fLuWJ/i5qMBmOVjY/hWq0U&#10;TndJErY9qcqxg4VcV9BS4h9jQjTULtJK7fb5H5ZVyF1MRKTlZN3tbUyc5GRUdzbi5j2E4rQm01nl&#10;zEdqnqPSi40xSg+zjDL13N1r2KPEGFp1Kc4ys3rfs/P+meTUyLFVKdSMo3S0t39Db/Z2tZoPiW+9&#10;fl/smbDf9tYa93cHFeK/AeCaH4iOJFx/xK5v/RkVe1c461/pd9H/ABksw8N8PWbTvKeq20kystws&#10;cFhFSSas3o99z8s/28nA/bM+IWT/AMxDT/8A01WVezf8E9Pg14E+O/wN8XeAviEmsNpreIrW4DaH&#10;4mv9IuFliQPG63FhPDMrI4DqQ42uiuMMqkfMv/BTfUtSs/26fH0NnfzRr52mnbHIyjP9l2nPFfUv&#10;/BEu+vL74T+MpL26kmZfEUYDSSFiB5C8c1/dnEGBdPwgwte61UPxZ/I/B+Xun9JDG177upp6xPqv&#10;4NfAn4W/AHQtQ8OfCnw3Jp9vq2tT6vq811qVze3N/fzBRLcz3FzJJNNKwRAWdycIo6AV2VFFfz+f&#10;2MFFFFABRRRQAUUUUAFFFFABRRRQA0crkivyv/4OMFJ+MvwECj/mWvGn/pR4dr9Us4HNfmZ/wXqC&#10;t8fPgWWH/Mo+NP8A0q8O1954YVPY8eYCdtp/+2s+D8Tq3seA8fO17U3+h+an9l2UWoNqX2dVuGTY&#10;0nqM9/y+tTADHNd9deD9MvNdGsTMzL1MOPlZvU+3t3P5VJ4k8PQa3ZeWnyzRjMMmP/HT7H9K/wBA&#10;v7VpylFNPz8j/P8A/tilUlBO+qV328vOx4X468GSB5Nc0yPKt800K9vVx/X8/XHG31lY38DW13Cs&#10;kbcMrV7I6FW2SKVYHBVh0rC1f4e6FqEbSWkf2eYtkNH936bemPpivqsHmXsoqM76bNH2uX517KKh&#10;Vb02a/X07ng3iX4f3FszXWhoZIurW+fmX6Z6j9frXNyRyRSNFNEysrYZWXBB9DXtWueH9R0G48i8&#10;i4bmOVc7W+h/p1rJv9NsdSh+zX9qsin+8vT3Hoa+wwmby5Ff3l36n3uDz1+zXOuZd09f+D+B5TVW&#10;20qK21C41JHZnudm5W6DaMDH4V3Hib4eRw2zX2hJJuDZa3+9lf8AZ759uc/oeUt7a5upltrWF5JG&#10;bCxqpJ/KvaoYylWpuUX6n0eGx1OtRcqUtNn+ep9l/wDBOfT9/jbSbiGNizmNW7/dVD/U/wCRX69+&#10;CbYf2Co/uR/rx/8AXr8s/wDgmtoEDeNbd3t8rHJvh+Y/KFGP5rX6r+Cov+JDgLjdHx+Vf4wftIM0&#10;9nLBxUrWlf8AFfofC+G9OOYeJ2Odr2p2/P8A4Bzc9hJ/bytx8rfN9f8AJrO/aT1yTS9Fs4IZ9sn2&#10;fb5ZH8THg/UAtiul+yF9YWQj5g33f8+1ea/tcanDb69ZpIy+Wtqrsf7pUY/rX+Y3izmzziplWHbv&#10;yQbt6JH9ifRN4djR40xtRx3bf4nk8sqwo0srhVXlmY9PesXVPG+mW8eLEtNJ/CNpCj6n/DNYviXx&#10;PNrD/Zbbctvu6H/lp7n2z0H4/TFlnhgVpZpVRV5ZmbAFfH4bL4uznq+x/p7hMr5oqVT7v8y/qXiD&#10;VtTj23t3+7zny1UAfT3/ABrIt9d0m7umsba8jaVThk3dfp6/hXL6/wDECW7jks9GiaNW4+0MfmI9&#10;QO38/oa561nks7mO5h+9GwZfqDmvqMPlf7v3tOyVvxPsMHksvYttcvZf5nt/g3XV067+w3LYhmbO&#10;70bpn8a7LJxkV5XYXiX9nFdRD5ZI1ZfbIziuu8O+M4IbZbPVXZWj+VZeWDDtn3r5nMMHKUuaK16o&#10;+RzLAy5vaQWvVfqdVa3d3Zyeba3EkLbcFo2KnHpViz8R6/ZSeZFqU3BztkkLA/gaowyRSxrJC4ZW&#10;GVZehHrTua8OUY7SR8/KhRqX5op+qOm1nx3Ld6NFHpztDdM37/av3QB2PucfhkGq9j4+1K3sJYrs&#10;edMzZikbA2/XisA88A0ABRislhcPycvL1ucsctwip8nL1v5/8Me2/C3WRcXkLYYLe2+QqtwGxu5+&#10;nI/GvRmurhrUWjTt5ceSsfYf5/x9TXi/wuuBa6dpty0m3bcfMx/u+Yc/pXrGvakNK0m4vRwyx/u/&#10;948D9cV8BnGH/wBu5Y9Xb7mflWfYSKzGyV9dPVOxcRw/KtUltdXNpcebaTtG3+z3+vrXmeha9daR&#10;fQzyzTNCsmZIhIdpyME4zjP+FdtYeKtH1C8+yW9yu7arKzNjcTn5RnuP89K4cRl9Sh8Oq7nBjctq&#10;U7xkuaLXbT5nfFV1azjvIMKxXp/Mfga9p+CyvH8O7NGX5hJMP/IrV4R4Rv1aFtOmf5gxaMZ6g9h/&#10;P8favfPhFn/hBbXH9+X/ANGNX9U/RAxVaXHmKoS+FYeTX/gyn/mfhPEGV08BjpzSs27eTW6/A39S&#10;Lf2dcZ/54t/KvxeaQFfv1+0WonOnzKf+eLfyr8Dn1/XOg1e6/wC/7/41/sl4I4OWLjmFuip/+3n8&#10;SfSmwMsdWyfW1nV/F0/8j9Pv2UP2Nv2fv2kP2DPgFrXxl8Naxqxg+CPhi3WxTxhqlrYkf2PsEjWl&#10;vcpA0yi7n2zFDKhZSrgohX67XpXif/BNXP8Aw7p+AhI/5ox4X/8ATTbV7ZX4ZitMTNeb/M/rPA6Y&#10;Gkv7q/JBRRRWJ1BRRRQAUUUUAFFFFABRRRQAVx/xq1Pxfo/gKTV/A3hzxPq+oWuoWMy6V4PbS1v7&#10;2NLqJpYFbVJI7URvGHSUtJG4iaTyXWbyyOwooA+Q/hvL/wAFMPBvwfsT480vxB4u8YaX4m024f7e&#10;3hlE1XQ1nuX1GC4NqbVBqDQJKluYBDAJpND8xlQas6+H/wDBVeL45Q/8E4/hnF+0nOJPHkfjWFfF&#10;ksYthbyXwtr/AM1rT7OAosi2fs3mD7R9m8j7RifzRX6U9TzXx5/wWi+E/jf4wfs6eHfDfgDwpq2s&#10;XcPjSG5e30bTJbuRI1tLtS7JGCwQF1G7oCyjvg/ZeHuIo4XjbAVa0lGMakW29El5s+J8RKdSpwXj&#10;YwTb5Hok23qtktWfjafYUdutdZ4k+BHxq8JeILzwzrnwl8T2t7p+kyard2t14fuYpYtORir3royb&#10;lgVgQZSAgIwWBrm9M03VNZuXtNH0y4vJo7eaeSG1haRkhijaSSQhQSESNHdm6KqMxwATX+h+HzbL&#10;cVTdSjWjKKSbakmkntd36n8LVMDjKMlGpTkm9k0038mivUN7pdlqcH2e9t1kTOdrdqmor0b9Uc0J&#10;ThK8XZlWy0LR9Oma5sbGON5PvMi/p7D6VbA43qpx03Va0bTpNU1GOy2NtZv3jL/Cvc16HaadZWVn&#10;9iggVU2427Rz9fWuHGY72Mkt36nDjsy+ryXPeTfn0OE8N+HrnWrxWkhb7OrfvZFXpxnH1/lmvdvg&#10;HpLt4qg+xQgrCY1WPtt3hv0Cn3riUijiTbEiqBxhVxXsf7O3hxo7mOdx+8eNplXgHBwij8mz2618&#10;PxdmjjlNWo9Pddl8j4niXM5VsHLp0SPqTwXbmHTUVvvLGq7vwx/QVu+H7HZq4kU/ebI9qpeEIlNr&#10;hl/h9PYVteGYyurx7+itiv8AG3xMzyXt81af2ZX8/wDhj9w4AyeLp5bdfajby7/emc/+09q88Wgr&#10;brjaIdu31BCjP/j7V8K/GDUPtE6om4rNdySK3sOg/wDHv0r7O/ax1FormQeZ+7VUVvou4/8Asgr4&#10;c+JNwz6nDbfwxw7l+pPP8hX8S8A0eaMqndt/ef75eCWBVHJcPptFfkcfrviGy0CBJLkszSNhY0xu&#10;Pv16VZsb+DULSO6tJN0ci5VvWvPfFeojU9emnV2ZY28uP6LxkexOT+NbXw21SQtPo0jHaq+ZF7dm&#10;H8v1r9krZeqeDU/tbv8AryP6YrZb7PBKr9rd+j/yOuooorxzzSbT7n7Hfw3mM+VMrcHrg5r021uY&#10;LyFbq3dWjZcqynrXlgwOBXbfDq+Nxo7WrMu6CYgKOu085/Mn8q87NKXNRU+36ng51Q5qaq9tPkzo&#10;s9q67wDOzaQ8JfPlzkAegIB/nmuRzziui+Hkkaz3MbH5tqMPcDOf5ivl8ZHmw78j43Mo82Fb7Wf6&#10;fqdUa9S0y5+2afb3RH+siR/zANeW16H4Mmkm8MWzyNuYKy7vYMQP0Ar4vNI/uYy7P8z88zyP7uEu&#10;zt9//DHV+Cbs2viSEmUKsm6Ns98jgfmBXoPfivKred7W4juowC0cqsob1BzXqUEyTQrNGwZWXKsO&#10;9fDZtT9+M+6t9x+cZzT5a0Z91b7v+HOd8da9Np09msDLuSQyMremCuPoQSKxvDnjF9BsHsvspl3T&#10;bl+bAAIGR09h+Z/FPHd2l14hljVt3kKqZ9/vf+zYrHr0MNh6bwsYzW+v6/qd+EwNGeDiqkd7P/L8&#10;z0vw/qZ1nSotSePa0incvuDg/wAq+lf2ejj4X2ZH/Pab/wBGNXyZ8NdTYxT6S8nKt5ka+x4P4A4/&#10;OvrP9no4+F9nx/y2m/8ARjV/R30TaPsfE7FxW31edvT2lM/LPEKj9Xwah/fVvSzOyvB/oshPH7s/&#10;yr+bePxFroQD+2rv7v8Az8N/jX9JF1kwSA942/lX8rsXinxEY8f21c9+fMNf7hfRnwX1ypmu2kaW&#10;/n7Q/h/x0y+WO+oWa0c9/Pk/yP6VP2IZw37G/wAKpZZtzN8OdELMx5ObGHk16l1Y49K+W/2X/wBm&#10;nwb8bv2HPg+3i3xb4ohjuPhDo8MsWm648OfP0eWKRg+DIrbb6RlwwCPFbugVoIyv1Iv3vwr+ZsyX&#10;LmVZL+eX5s/dMsjy5bRX92P5IdRRRXEdwUUUUAFFFFABRRRQAUUUUAeH/G26/asi/aJ8J2fwf0rX&#10;p/BNxJZP46uW/sX7Jb2sc1wNlh5zC7+2STS2jXfmq8A061n+yGO+KCXkPhFc/t7W/i7xVqHxJ0/x&#10;JdaTqV5op8K2d8vh5W0y3VpEnST7NsYyESWr3pMkykwX/wBgKhrRJPp+g9KAPjv9pFCvxs15s/ek&#10;hP8A5AjribZN8yrn+KvRv2iPCPjHU/jBrN/p3hTUriBvJ2zw2Ejo2IEzhlUg4wQfcYrz3SbaeXbf&#10;JC5gX5fO2nbu64z0yRzjqRk9q+Pzr2tOnVqPtK36H+e/GGV42PHWMc6UlGVeo02mk1zttq+6s73X&#10;c0sYGBUlom+5X/Z5qOrGmqTIz/hX4zmVT2eDnLyt9+h7GAp+0xcF53+7UtKipkqvJ6n1qtqi5Qfl&#10;Vuq2p8xKP9qvk8rqOOYU5eZ9NmUVLAzXkcxdRGaFo89uPrXjXxy+H9pqWi3c0dttm8nCsuW+XPOR&#10;/sk7vYCva5EMbsh/hbFcV8VkRfD98wHPkyfrE3+Ff3B4T57iMBnlOFJ+7Kz39D+V+LcK6cYYmOk4&#10;yt/X4n50eI/Ar23ij5NKVpDIVtZFXnBz8ufbnr7mvqf9iuxGn6osTYZkjMbMF67Qn+NeUeKoBF4g&#10;vI2O7/SGb8+f617B+yKPI1jzGGATI315QfzFf2p4iY2ri+CcQpf8+3+R1ZxmlXGYGjz9HD80fbWk&#10;zpD4GkeRto4+ZjjGOc/pXyV8f7lxOkEb/LiNGC9xhjj88fpX1T5mPhjcFm+by228d9jV8l/HeUf2&#10;y0Wf+Wqnb64jH+Nf81+b0/8AjZOY/wDXyR/u19FenGfBuCl/cX4JHgnjHxJqVxqdxpUVw0cEbbGW&#10;P5S/HOT+npwKXwl4n1G3v4NMnnaSCRgm2T5iueBg/wCRWVrLFtWu5FP3riQj/vo1FbXD2k8dyn3o&#10;5A6/UHNfon1em6Cp26fj3P72jg6MsEocq2/G256oWL/OWLfU5q3ouuXWjXCtHK3lbv3kfYjufr/n&#10;pVKJh5YNLgNXysoxcXGS0Pj6lGNSLhJaHsPgzVpbHVoYVlbybhgrKvOSehH44r6A0bxJG3hIanPK&#10;rSQwlZFaTqy8AE+rcfnXy/4UvCdJsbm3kIaNVw3+0px/MV7FDK5h2pK2xsHA6H0r834gwMKtSKfR&#10;v8GfjvFOWxrVot6NN/hv952OgfEIXU32bXI44cj5ZI87c+hz0+ua6O0v7C/VjZXccwX73lyBsflX&#10;luMjBqWw1K+0y4+02Vw0cmMbh3HofWvm6+WU6msNPyPlcRk9Opd03by6HsOn+JL7T41twqyID/F1&#10;A9Af/wBdbVj4k06+dl3tHtXP7zAz9Oa800Px1pb6Wp1m78uZW2yfuz83+1gdsfrWzY6jp+ox7rK7&#10;SZVbG5T0rxa2FqUm+ZPTrbQ+Jx/DeHqSk5QcXfdXt69mdpD4g02e5W1hnLbvuttIH05xTdSgWN1k&#10;To33vrXLoXjKskm1lOVb0rqrW6g1qy8xCu7+Nf7rf4Vpl+JeDxcZ302fo/6ufC8VcOxp4Neyu13f&#10;RrbZddiqNzH5F3VLZWbXGJf4d3PPWrNjaGBP3h+dqmkktrSDdI6xxr1LcAV62Nz6V5U6Popfm1+h&#10;8Pgci5nGdXV/y+ell/mind6f5ce+EE7fvfSvDf8AgoXYx/8ADBnxukgO3b8IfEpIx1/4ldzXvkl3&#10;bwyLDLKFaQ4jU968d/4KIWFsf2BfjjKqlT/wqHxMflb/AKhdzX03hzxFiMLxRgqVST96tTV973mt&#10;Hfp27EZtw7TxCVSEUktbPTbqn8tT7tgG2NR/s18Gf8HBd3dWP7L/AMP57S4kif8A4W1bjfGxU4/s&#10;XV+4r7ziP7pcD+Gvzu/4OUb68sf2O/h/PZXLRP8A8LhtBuQ84/sbWK/268Noe242yyHerTX4o+W4&#10;2pe24TxtNdacl96PlX/gkprOqXn/AAUJ+HlvealPJG0mplkklYg/8Sq77Gv28Vwf4q/n7/4Iw6tq&#10;2tf8FLfhjYahql00TTaq5Vbh1yV0m8YcgjjIGR0IyCCCRX7h/BH9nnQvgRpo0bw34x1i+tBfaleN&#10;b6hb2EatPfXK3Mzn7NbQ8iUSFfQTuDuAjEf6f9I/C/U+O6MHbWhB6f46h8H4I4OWB4Vqwdtasnp/&#10;ggv0PQ6KKK/AD9kCiiigAooooAKKKKACiiigBsv+rb733f4etfIHxMtf+CpF/wDCHULH4PLLp3xE&#10;t/Gmqnw7qHiJdCbQ7jSv7c1ZbBL7yA9wIf7KW1eQwos/myadgg/2ko+waKAPlv8AaBT4/N8E/F0m&#10;uTeIP+ETT9nXUh4g/wCEwj0gXsmvGE+UR/Zvy/aBCt39s24tCzWX2TI+0Y/KAHBziv27/a30jVtf&#10;/Zc+Iuh6Fp1xeX114H1aGzs7WFpJZ5Gs5QqIqglmZiAABkk4FfjP4x+D/wAWvh1p8esePfhd4i0O&#10;0lmEMN1rGh3FtG8hVmCAyoqliqsdoOcKT2Nf0d4DY3C4eli6dWooylKFk2k3pLZdfkfyT9JXA4zF&#10;YvBVaVOUoxjO7SbS1W7Ssvmc51b5qCSGqe/03UtMuVt9VsZrWZoIp1iuI2RmikRXjfDAHaykMrdG&#10;UggkHNV85GK/pKnUhUgpQd0+p/KM6cqU3Cas1o12O5+GdoqaTNeFW3STfe7FQOMfiTXq3wt0hWE2&#10;sbN0jN5MPt0J/Mkfka868GQPbeGrWJu6l/qGYkH8jXtHw008xaXp9vJ/Evm5A9fnH6V+WcbY+WHw&#10;NWa6t/ck/wDI/Pc4qSq4qUV9qXL8tv0O803T2S3W1th/q1xuPFV9S0W2u5MzoyOvVl4JrY0pNttu&#10;/vMTU1xax3AxIOnfvX8cvifEYTNJyTdk2rre/V+evQ+wjw/TxGWwtu0nZ7W6Ly9Tz/xn4Otb7SZL&#10;clmjbGd2NyN2YHH4f/rr51+KvgG60vUpr2GNmkiYeeq8h1xw4/DGR+fQ19fXunBIGYfMvRlbuK8h&#10;+MXh0QhdQhjyYZNkjbesbcgn2B4+rV++eFnG88ViPYSle/fT7/wXzPnatDEZBjYtK0ZaW6f0/wAz&#10;xr4HeH31PxvbXj226OGVcK3Rucke/wAoP51+gXwesljtI444dqqo28fpXyb8IdNNz4ujuVhH7n51&#10;O3jcSB/Ld+VfX/w9/ceH5p87dkJ8tvfHH9K/mL9oNxJUjwXChHS+lr9z+jvo0Yb+3fE6NRr4YpLr&#10;bUtazq0uozyHzD5KNiNR0+v1/lXlvj7xFBcalPeSzbbe2BRS3TjqffJ6Y68V0vjbxQNMh/sq0l/0&#10;iRfnZf4FPf6n/PavIPiRqHlW0OmRPgyMXkAb+EdBj0JOfqK/xsyPASqVlOWl9vTqz/bPhfJ4xlBR&#10;VlsvTqyG5+JtwLxTaWC/Z8/MJM72/LgfrXVWV/BqFol5ayhkkXKtXlmFFX9K8Raxoq+XZXe2Pdua&#10;NlBB/P8Apivr8Rl9OcV7PRr8T9BxWT05U17FWa79f+Ceq6XruraOjDTrxo1kOWXaGH15Brf0r4kq&#10;lp5er20jyr/FCowR6nJHP0/SvOtG8b6Te2W/ULyGCZV/eRs2PxX1/p+p1ra7hvLdbizlV425V1bg&#10;187icvi3+9h8/wDgnymKyunKTVWFnffb8ep6bofiPTdfiaS0ZlaM4ZJMBh7/AErl/G/iW6nv20qx&#10;uGjhh+V2jbG9uhHHYdMeuevFYVpeXVlIZrK4aNipUsvoa5vxl4rm0QLY2CjzpF3MzLnYvTPuf8O9&#10;c+DyqP1r3NeyfTuzmwOS3xnu69k+nm/Q1LnW9HtJGiuNShjZfvK0g3D8OtJaeINEvY2kg1OPCff3&#10;Ntx74OOPevNJH8xmd3ZmZsszdSfWgYxxX039l0uXVs+y/sOny/G7+mh7Bp+t6lY2jRaffskc2C21&#10;uvuD2+o64FbXgrxO1lcNp2pXDeVM25JJG+4x65J7H+f1NeQ6J41vNI0t9OeLzGX/AI9z2Hsfb/8A&#10;V9Og8GeJLrX4ZoruNVkh25aNcAqenfrwfavMxmUv2UuZK3fr5M8HHZJKNOfMla+/XyZ73ZapfWq4&#10;tr1gv93qPyNS/wBvawhJjvmy395Qf6V5hofi7VdFh8hNske75Vkzx9Of8/nWlpHj3ULjVIYLu3h8&#10;uSQKxjB3DPA6n1r5SpldaMm1ZpHw+I4fjzSk6cX52Wp6xba5G+kNqJ+9GuHj/wBr0+hNQ6R4mW8L&#10;Q6j5cTZ+VhkKR6c9/wAea55ZJgNiuQrffXsaWvMsj5f/AFdwbp1Iv7Tun1S7ffc9g+CpH/Cd9f8A&#10;mGy/+jIq9eJzwVrwH9mqab/hY8lt5n7v+yZm2+h82HmvfuVPJr/Un6Lf/JpcOv79T/0pn5dn2E+o&#10;5hKje9ktfkfiZ/wV91TUrD/goJ45istQmhUxaWdsUhUE/wBm23PH0r65/wCCBF9cXnwK8bXF/ePI&#10;3/CWIPMmkJP/AB7R8ZNfBf8AwXI1vV9P/wCCk3jaCx1GaJP7P0k7Y5CP+YfBX0f/AMEQPgZZ/tPf&#10;sa/ELwX4m+IfiLRWHxGsbqLUtFa0lmiktYYLiHEd9b3NvxKFZsxHzAux90ZZD/p1xZgHT+j5ga+m&#10;qpeurP5f4dy50/GLFYm61c/XVI/WEEHpRXH/AAV+DXh/4G+D28E+Gb+a5tft0k8bTadY2pjQhUjh&#10;CWVvBFsiiSOJCUMhSNd7u2WPYV/J5/Q4UUUUAFFFFABRRRQAUUUUAFcb8bZ/iFaeDLe6+Gem6pea&#10;nH4h0dprXR/sQnlsv7Ttftq5vWWEIbT7Rv8AmEmzd5JEvl12VFAHyr+ydH/wUG0DxRrmo/tVxeJN&#10;Y0251wt4Rs7NfDitbaOLK4Nsmom3ER/tBnQLeeQz2/2h7H7KVtxeEfGP/BTzTvjJpVx+zrp3x817&#10;XNU8VReGPiANQvvE0emLfyR/2roRtzN/ZUUVnvFuYQfJQLkc5bJP67E+tfnH/wAFt/Afjb4g/tHf&#10;A/RPAXg/VtcvY/BXja4ks9H0+W6lSEXnhpTIUjVmCBnUFsYBZR3FfZeH2Io4fjLB1aslGKlq27Ja&#10;PqfBeJ1GtiOA8fTpRcpODskm2/RLc+GsccrQcEdK1dV8A+O9C1+bwjrfgrWLPVraBp5tLutNljuY&#10;4ljMrO0bKHVVjBcsRgKCxIHNZKEOMod3ev7po4rD4hXpTUtE9HfR7P0fRn+b1fC4jCyaqwcWm1qm&#10;tVa616q6uulzhPG+mLY628iL+7nXeOO56/jnn8axs8YxXVfExSEs228bpP5LWDoejz61qK2UPy8b&#10;mYj7q+tfU4St/silN7fofUYOtzYKNSb2X5aFGe2guY2huYVkRuGV1BB/A1mX/grw5fq27T1jZv44&#10;PlK/QdP0rvZvhpIB/o+rBj33Qkf1NRD4capnDajBt9txP8q0p5lQjrGdvvRtSzenT1hVt96PKNS+&#10;GF1DE0ul33nH+GKRdrEfXpn8h71g6V4B1GXVGNtoXkyyHbNPJEVAHfJxz2Pqa94Hw1u/KJ/tSPf/&#10;AAr5Zwfxpln8Ob77QPt9zCI1PzeXncfYZH613U+IvZ02udP5O561Hiz2dOSc0/vX4dT2P/gn14Hh&#10;t9fjlztW3h/d/L/rBwuD05yN3vmv0h8I2btoqhOAqAmvjP8AYy8Kwaen2l7Zl+VTHkcBf7v/AHyE&#10;OPevt/wfEqaPHgfw4r/Ez9pDxROWa4WnB3af/BP0v6M+HjnnFWY4ue2kb+i/zZlQ6VnU1ZIsc5Vs&#10;fpXzH+2nqkz+OZrASt5bMu1c5+XHP6hfwFfWy2q2s7XEx/dxgt+n9K+Ev20/FMlt4tunimXz4mMU&#10;bfUjB574yfTiv85srzSpxDn9GLd+SFl11dvuP9Ofo28M/U+IK81Gzk/xv+R5v4i8R2nh+0ZpH3Ss&#10;P3US9WP9B715/qGo3uqXLXV5OxZu2eF9gOwqK5nlmYz3U7OzdWkYsT+dc9/wsTRfNkjKzBUVtreX&#10;w5B4A5zz7/jiv2DA5bKMX7NXfVn+gmW5VKjFuK5pdXb8joMY5oPHIFcV/wALEvRqTTfZla3Y4WHO&#10;1lHrnnr6V1+nX0WpWUd7bn93Iu5fUex967cRg62HinJbnqYjC18Ok5rf+rHefDm/8/SGsi/zW8ny&#10;jb/C3I+vO6uiPIxXD/DmV112SHdhWt2O31IYY/TNdxXyWYU/Z4htddT4XMqfs8ZK3XX7zoPDviP+&#10;z/D9wjHc9tzCrAY+bp7nnr9a2/DOstrOn/aJVVXEhWRV4H+cEVwnOOtdV8PICtvcXG/hpFTb6YGc&#10;/r+leFjMPTjRlNb3ufL4/CU6dOVRbt/1/mdFRRSneh2SLtPBwR2IyD+IrwjxeaOx3/gbB8M25z3b&#10;/wBDNeheMdZS98NWPlNt+1MGZV6fKOV/BiPyrg/Ctr9j0G2g2c+UGYHsW+Y/zrSMkpjWIzMyrnYm&#10;eFz6V8njKUauK5+zbPzvHYeOIxiqfyyb+/8ApBkChSVOUO09Qy9qbyy1c1rTm0q9+ylcfuYz/wAC&#10;KDcfzzUtq6j/AF0CU48yg93f8Lf5noWiXbXul2t2X+ZoVLMv97HP619M/AWeSf4YafNK5Zt84Zj3&#10;xM4r5W8A3Kz+HY4wv+pkdW/Pd/Wvqf8AZ/8A+SV6f/10n/8AR71/Qf0SIez8TMZHth5/+nKZ+KeI&#10;FKNPCx7qdvlZnW6gd1lNj/nmf5V/Ny/iHXSCp1q7/wDAhv8AGv6RtTLDTZipx+6b+VfyuyeKfER4&#10;/tifGfu+YcV/uF9GfAvG/wBrbaRpb+ftf8j+JvHLL5Y6pl1mlyue/nyf5H9HH/BM2ZD/AME5PgCH&#10;k+Zvgr4V6tyf+JRa17iO30r4a/Zf/YH+EX7Wv/BOv9nW/wDit4h1+S2h+AvhmAaXH9iuLc+dohim&#10;bF3azMpeC+uYSFZVCmJlCyQQSRfco7fSv5hx3++VP8T/ADP3rC6YaC/ur8haKKK5joCiiigAoooo&#10;AKKKKACiiigAooooAKgmUNfRBlz+5f8A9CSp6hk/4/4v+uL/APoSUAcZ4w+CPhDxr40k8Xa3oun3&#10;D3Phe80K5S7sUk861uHid4m3fejPl/NGeD+dfJH7Pf8AwR41H4IN4zY/FPTrpvFHgHUfDsLR6VIv&#10;2d7kIBMd0p3Ku05UYzkc8V924bqWoG3PAr3st4nzrKsHWwuGquMKqipKyd1F3jvtZs+XzXg3h/Os&#10;ZSxOKpXnTcnFptK8kk7pNJ7aX2Z+X0//AAb6+OjKzWv7R+krH/Csnh+UkD6+dXx3+09+y74q/Zp+&#10;NmufBm71aPWm0WS3U6pbw+Us/m28UwwjMSMeZtPP8Oelf0CktjgV4v8AFL9gP9lL4z+O7/4l/En4&#10;YyahrOpNGby8GuXsPmbIljX5I5lQYRFHCjpk5OTX69wj48cQYDMHLPKkq1HlaUYwgmpXjZ393Sya&#10;367H5Xxj4KZfi8ujHh6EadbmTk6kptONndL4tb2e21z8UfCvhtdBt2lmdZJpFG5gv3R6CurtfBuv&#10;3mlf2nDbfK3Kxs3zMv8AeA9PxzXrn7W3wN8F/DT9rrxV8OPh/op07w/os1j9ns2uJZseZZQSsu6V&#10;mdtzu5OWOAe3Ar079ob4G+FPhZ8DfhZ4x0GyEd74j0ma51i4MjnznZIJIgqklUCq7r8gG7gkHt+3&#10;YrjzL631KpBu+KSkr291OHNaVno7aaX18tT+O834X4io1sy5YqTwT/eO0rP31TShprdu+tvdV+1/&#10;l3w/4K1a9vY5NSsHjtlk/es/yk4GduODzwMivb/grYh9cknhG3yVjTy1XA2k5z+GyqHwn+Ht18Wf&#10;iDpvw/0/UGtZNSmdPtEdqZTGoRnZtuRnAU9+Bz2ruPhN4WbRGEVyd1xJ87bf4OANuQecZPP/AOuv&#10;k+OeJsL/AGTiKTmudQukuzvr+Dv8u5+bZhgs4xlGjWnSkozk4xsnvHlctPJSWuz+TPafC8SxWSr/&#10;ALI/ma3/AA7bL/aqso+8cmsnwvaCW0Ubj0Lbv8/Wt3wlF5mrxt6MAa/xv8TMdOcsycL3cZXXrt+J&#10;/avh7lNaM8uhKH2o2+Vr/meHftfajOdVvLZ5NqIswX8F4z+Mh9K+KfibqTWmp39y/wAwt4RtXPX5&#10;AcfiTX1x+1prf2vXbxJG2s23j1YuAw/8cNfEfxc1Tz7a5lQ7lurwKG6fKDkH8gK/DfD/AANSOGjC&#10;pGzsr/OzP91/B/Br+y6K8kvy/wCCee85rS8IXgs/EVq7SMqyOUb33AgD88Vmk4FOhnktZkuYvvRu&#10;GX6g5r9jqR56bj3Vj+j61P2lFw7po9WJPYUgBBzmovt9tHp/9oSS/uvL37v9nGa5OT4m3QuG2acj&#10;R4+VfMO7r1z9Pavl6ODr1r8q2Pj6OFr178kb23OyrW8HavNpetRpn91OypIvrnofwJ/LNYWnX0Wo&#10;WMd7CcrIoYfNnHHT6ip0Zo9rKSCpyGHauSrT5r05LyOLEUVUpypy66Hq4XnNang/UIrDWFedlVJE&#10;ZWdmwF75/SuW8KeIk16x3PtWePiVB+hHsa1gCo4r5LEYeUXKlP0PhMVh5csqM9HsemdRwa73wFKJ&#10;fDcKDrG7K355/rXnGhXLXWk207Sb2aEbm/2sYP613Xw6vbePRrlZJNvly7pGZuApUc+3Q18NmlNq&#10;i49n/wAA/N86py+r27Nf5HUe5FdR4V8bQ2tqunamdqxxHbL/AHgOi4A9Onrj1rlFdJQrRt2yCO9P&#10;PPAr5itQp1o8kz4vFYWniocs/wDhje0zwjc+KPCniTx//aEca6K9u81uYyTKZ5igwc8YxnpWBg5w&#10;w96+jv2P/h54T8YfCnxBb+ItG+0x6jqi216rSuodIkjkQcEbSrSMcjByeScDHk/7RWj6d4b+MOq+&#10;HdItzDa2MdrBbR7i22NbWIKMkkngDk81+x8UeGlTIvDvLeIlZe2UYyV225SdSSdmrJcigvU+Uyfi&#10;SON4gxGWpO0LuL0sklCNtNX7zb9LHKaLqk+jalHqEX8LYZf7ynqP896+zv2aNTt9W+EGn6jbbvLk&#10;kmxu6j96w/nXxMOScV9l/siDPwK0oH/ntc/+j5K+4+ivTivETET6/V5r/wAnpnheKNKn/Y9Or150&#10;vlyyZ6ReMwtZCD/yzb+VfyCjxt4o2Y/tZvu/881/wr+vy5GbaRf9k1/FOvj7xYFA/tP/AMgR/wDx&#10;Nf7tfQ7wX1ytnasnaFHfzdXyP5F49y15h9Xat7rlv58vk+x/Xp/wTplkuP8Agn98ELiZ9zyfCLw2&#10;zN6k6Xb817N1QCvD/wDgmTcT3X/BOL4B3Vy+6ST4L+F3kb1Y6TbE17gARt4r+O8293Na6/vy/wDS&#10;mffYaPs8PCPZL8h1FFFeebBRRRQAUUUUAFFFFABRRRQAUUUUAVzCk0LxsgOUx09RXkTfssQQeCrz&#10;wtY69HG0usteWbeSSsMeNojPOWwmec9TXr8XK/l/KpCQelY4jD0cVTdOorppr5Pc8fNMhyrObPF0&#10;+aylFbppSSUtu9keAf8ADHfiBR/yONr/AOArf/FVzXxG+CuqfCqxt7671aO7iuJjGWSMptbbkDkn&#10;OQD/AJNfUm0ketY/jDwP4b8dWEemeJbA3EcUwljUTPHhgCM5Ug9CfbmvjM64HyvHZbUpYeHLNr3W&#10;27J+e+nyPjcV4Y8Nww0/qVLkqW91uUmk/O7f5M+SBkjGMVBqC/uN1e+fFH4EeBtG8C6hq3hzRnt7&#10;u1h82OQ3Ur8KQzDBYjkAivBb0sbdgPrX4nmXDOZcNZlRp4izcrNON2rXs1qlr8up+TcT8M5hkcXR&#10;rWk5RbTjdrqrapa/Iyr2MPbyZX+HP5c1w3xEtlutLki8rcrfeX1BVhiu+cqVwa4vxqvl2DseSFX/&#10;ANCr978JcTPD55CMv5l+O/5H8yeImW4qplvPGnLZ9H0/4c+LPHg3eKboY/u/+gCvXf2UYx9tt5AD&#10;+8t5Tz/10x/SvK/iPDDD4g82M5MsCs31yR/ICvYv2WtM+yXtm6vu/wBDDdOu876/0D42xdGXBFZQ&#10;l/y7f4Rsfn+Mp1qeBoKpFq8oLVP5n1tcyCL4YzA/3SP/ABxq+Rv2gJ0h8QNLI+FRWLN9EWvrHX5W&#10;h+FcxXgmSNenqcV8ZftG6pHAbtn+Zv36/Xc+0V/zr5hh6k/EXHzcXZ1ZI/6APon0ebgrApdYJfej&#10;ww+1HNU9Y1a30XT2vrjO1cBVX+I9hTdB1y313TFvoV2tuKyR7s7G9P6/Q1+g+yqez9pbS9rn99ez&#10;n7Lmtpe1/M9Y8NXK3mg204ct+5UMzdSwGD+oNXiMjFedaJ4s1LQ4/Ih2vCZA3lyZ49cHtn8Rnt1z&#10;6BZ3Ud3ax3UJysihlOMcGvmcbhZUajl0b0Pi8bhKmGqXezbsdr4CujLpDQM3+pmIVfQHn+ZNezeG&#10;5jPoVpJkndbrn34rwj4e3QjvLi22/wCsjVs5/unp/wCPV7D4X1u2sfBn2h+fs29WXkZbcSBn3yOf&#10;evgc+oydT3V1X4/8E/L+J6Evae6vtfmv8zpKCM9RWV4S119f077TMqrKjFZFXpnsRyeMfrmtX8K+&#10;YqU5U5uMt0fIThKnNwlugYkDNdN8NZ1F7c2p+9JGrj/gJI/qK5nPWruga0+hX5u1j3q0TKy+vcfq&#10;B+FcuIpyrUJQW5wY6lKthpRitf8AhmdHH4kurrxvHYxTbLWNniaPsxAPJ98gY/8Armuz0C/FhqK7&#10;3xHJ8j5PA9D+f6V5FY3rwalFfSszbbhZJG7t82TXp6MpTzByvUV4mZUY0uS21rfd/wAOfNZ1l9N0&#10;lSa0cbfPv6nQ6j4mjtrpYrFUlVcGRvX2B/rWRqt8+qXsk+9hGfljU9h/nmq68DGK9b+Dfwd8J+Jf&#10;Ao1/xJZfapriWQwlZnTy0B27flYA/MGOcd8dq+o8PfDzOvEjOJ5dljipwg5tzbS5Y2T1SerbSWnz&#10;PjsRHK+HMPGvOLb+G6s229b2bXY8uv8AVLq8a3kDFWgUYbdnLf3unsK4T9vy/h1H/gnx8cJ4mX/k&#10;jvibeu77p/sq54/z1rtLu0udPvJrK9iMctvK0cybgdrKcEZHHUduK8i/b4mmh/YS+NoilZd3wj8S&#10;K209R/Zlxwa4eE8PUwvHGBo1FaUa9NNPo1NJoM2ynD4zLb09LJtdrPV/5n6LwAeUv+6K/NP/AIOl&#10;dSv9M/Ya+H9zYT+XJ/wuiyG4Af8AQF1j1r9LYv8AVKSO3Nflp/wdsapf6T/wT58AXWnT+XJ/wu6w&#10;G7aD/wAwbWfUGv8AeDwip+28Rsnh3r0t/wDEj8Hzyj7fKa9PTWMlrtsfBP8AwQg8U69qP/BV34T2&#10;V7qLSRySa1uXavbQ789h61/SEOgOa/l3/wCDeXxb4i1T/gsT8HbC+1DfHJJrwZfJQZxoGonqB6iv&#10;6iM/LX7N9LnC/U/EyhTsl/s1N6f9fKp8/wAC4F5flE4O2s29Ntorsuw6iiiv5dPtAooooAKKKKAC&#10;iiigAooooAKKKDQBV1PJsJ+P+WLfyNeZ/tffs3W37UnwO1D4UJd2djeXFzbXGn6pdWXnfY5I5lZm&#10;QcFWaLzI9wIO2Vh0JB9M1L/kHz/9cW/kasEEjbjFdGDxWIwGJhiKMrThJST7NO6066nHmGAwuaYO&#10;phcRHmhNOLXk1rr09UfGn7Wn/BKxv2gPilF4/wDAPjbSfDNr/YttZ3FgNHLeZJEGQP8AIygARCKM&#10;DHAiA6AAeZL/AMEQfHQfLfHrTNvVtuhyc/8Akav0XCnOCaCBnFfbZf4ocaZZgoYTD4i0IKyTjFtL&#10;1ab/ABPzjMvBnw/zbG1MXiMK3Obu2pySbe+iaS+4/IL4x/CjUPgX8StT+E+pahDdTaM0UZngUqrq&#10;0SOpwenysMj19etd54DD/ZdOP920TP8A37xX3h8Tv2O/2e/jB4sk8a+Pvh+t1qU0aRzXMN/cQGVU&#10;GFLCJ1BYDC7iCdoUZwAB4L+1D8CvB/wZ8V6PL4Es5Lex1CxmVrVpXk2SRPH8292JyyuOOg2Z7mvq&#10;Mw8QsLn2TwwtRSVblfNJpKLlbVqzvq9dl2P408T/AKPXEXC31jOsLOnLBwqXjFOTqKEppRunGzau&#10;r+8+5xdiNlqv51YSCV4jMF+Wobf5bZOPuoM/lWtZKqWsa/7Ofz5r+XeIMdWwcnOCu3J/de7PKyPJ&#10;sRiqahOEkoxXR72SMySJyvMR2+61w3xF0RNRtZLGSMYkjaPc38J4KNj68/hXp1yiywMgx0/KuN8X&#10;2jXFqzhTuXDrj1HX9K+u8LuIqsc6UpLl1Xe3kz57j3h3FYfL1OEJO2t7PpucF8HvDF/ol3uvo9sk&#10;0gLJuB2qoOOR6lj+n4fTOhNBY+C5p5nVflUbi3A5B/kDXivgawNzf+ayt/cU/qf6V6n421KLQPhp&#10;iSbb52dzHsoHP/jpNfhv07M4qZpg8Nh73blFNLbv/wAA/oD6EOT1sx4zlXa3/Q4LU786lfzai+f3&#10;khZQey9h+A4rzPxfqi6nrkk0bL5cY2RsO4HU/nn8Km1vxtqmpl4oJfItzwFj4Yj3P+H61534r8Wm&#10;4ZtO0uX5N2JpUb73sPb37/Tr/A+U5XUjLXt9yP8AcTI8lrQmvS3ovM6gXFu0/wBmWRd/UqGGfyqQ&#10;jIxXm9ne3GnXcd7bMFkjbI+Xr7flXfaNqsOr2S3kPG7hlzna3pXsYrByw8VJO6PosVgp4Wzvdd/M&#10;tD2NW7HX9X0uBrexvWjWQ5YBQefbI4qoAF4FFee4xlo1c8+pTp1I2kr+p6V4fudQvNMjn1OBY5GV&#10;T8rfeG0HPsevHauL8bSO3ie4ST+HaFGeg2iu00LU4dX02O6gZeVHmKp+42ORXH/ECFV8RvIF/wBZ&#10;EjfXqP6V5OB/3ySato/lqj53K/dzCSato9O2qMWiiivWPqC1BpE1xo9xrCj5YJVT7w5z1/Ur+ddV&#10;8OtLuLSyk1CddouNvlqRztGefxzV3Q9Cig8NR6ZdQ7vNXdOv3SSecHHcdM+1aVvDHbQLbQx7VVQq&#10;gdgOgrx8XjOeEqa7/h/w58njMxlWhOmtm/wVv11JTnHSptLDNqVqF+9567f++hUMYMjiNVZmY4VV&#10;HJPpXefD/wAEtK1t59mrXlxdKIVk42Enaq/jn9fYV5PvVKsKUE3KbUYrq29EvvPmcxxtHB4Zyn/X&#10;/ANwAhRQeBk1618X/g54Y8P+ChrfhXSjHNHNGZv38shdG+XABYjO5lPToDXl91oWq2fym3aTP8UI&#10;3Y9q28QfD/OvDfOoZbmcoucoRqJwbacZXtq0ndNNPQ/O8vzzA5lR54S5dWrSsnpa/V9ztP2ajj4n&#10;yf8AYGm/9Gw19AHB5Brwv9nPRrix8eNeXY2s2lyqq+g8yI817oBk1/oh9F3/AJNLh/8AHU/9KZ+X&#10;8VVqdbOJyg7qy1Xofzs/8HCHiPWtI/4KieMLbTr1o420TR2KhVOT9ii55FfdH/Brfqmoat+yp8RL&#10;nULjzGX4ibVbaBx9htuOPrX5v/8ABy/4m1rRP+Cr/iq20y98uNvDOjOy+Wp+b7KozyD6V9+f8GkO&#10;sajrf7HfxMn1OfzGX4mlVbaF4/s+09K/1p48wHs/orZZiLLVUPXc/Fsty2VPjStibR15vXZeX6n6&#10;yUUUV/Dx+jhRRRQAUUUUAFFFFABRRRQAUUUUAH4V4R8Q1Df8FNPhGGXP/FifiL/6efBNe714T8Qf&#10;+Umvwj/7IT8Rf/Tz4JoAveLP2R9B8Y/tZ2X7S3iC/tbqGx8GyaNb6NNZn5Jnkkzcb92HUwzzRmNl&#10;I+bOfT5N/wCHH3jtOnx60vj/AKgcn/x2v0YOMZIpDnGAK+uyXjribIE/qVflTjGOqT0i20ldO1nJ&#10;7b3Pgc+8MuDeJJKWPw/M+aUrqUo3lJRTbs1e/Kvu0Py1+Pv/AARj8b+Cfg74j+ID/GnT7xvDujXW&#10;praR6O6mfyYmkKZMhxuCkZxwSDzXxX4M8N3ejedcagirLJhVXqVHfkevH5V/Q5PAtxA0EgzuUhq+&#10;eJP+CWX7D0cbMnwXkztwP+Kk1H/5Ir9Y4R8dMZg8PWo59z1buLg4Rgrb3T1j5Nb9dj8h428A1iYU&#10;4cNOFKFnzqpKbu7pqztLzuj8icL6UgIAIxXX/tB/D4fCr45eLfh3Fpsllb6R4gu4LC3mYswtRKxg&#10;YliSd0JjbJJJBrj+PUfnX9F4PNMDjcJTxEJrlnFSV2r2avr95/JONyfMMBjKmGqQleEnF6PdOzLO&#10;n6XfavP9m0+2MjbfuggYH1PSuo0P4cRqUn1qXcephUfL9Ce/4Y+tWfhpbRxaPJelNrTTbdx/iCgf&#10;1Jrotys/3q8nHZvHmlGE0kutz5LMKmaRqypU6Ukl15Xc9n/Z40pLbT4pAjK0z723e5wP0Va+mbfU&#10;BpWn2KH5VaTMnumAD/OvB/hFYpYyw2qNuWNVjUt6KBXuGrlf7PsQP+ebf0/wr/Er6fGPlj+JMPZ3&#10;Tbsj+2foU5f7StivbRs3du/azt+hseJbr7No8hB+aTCD8ev6Zr88P207hbnxzNODxJOjLx2Kuf61&#10;96+INajuNDt2MuWWNnm/vAgYz+PJr88P2zNUS28WG6UK3kwSMyq3B2DGP89K/jDwzw8/7bkmtbWP&#10;9Z/AnL5Uc4kmtXf87foeG+PNa/s7TzZwv+9uVKjn7q9z/T/9VcNzmrGp6ndaveNfXb7mboB0UdgP&#10;aq5GRiv6hwuH+r0eXr1P7pwOF+q0Unu9/wCvIK6z4a6lujm0aRz8v72PJJwOjD2HT8zXJ1e8Pamd&#10;H1eG93fLu2y/7p4P+P4VWKo+2w8o/d6lY+j9YwsorfdeqPXvBc4tvE9s7PtVtyt75U4/XFeh9cEV&#10;5RBPJAVuIThlYMrehHINeoabeC50yC9f5fMhV25+7kZr87zSm+aMvkflWdU5KtGfdW+7/hywBiur&#10;+HsqHTZoN/zLNuZc9AVGP5GuQtrmC8t0ubd90cgDKw7g1teCr57XXFtyflmUqw9wMg/0/Gvn8ZTl&#10;KjJdv0PlswpyqYWS6rX7jt0iaWRYkHzMwC+5Paul8TaGkvifT7KKICOaNEZQf4VJz+IXFc7a3LWd&#10;3DdoNximVseuCDXbaxcoPF+lR7vuxyHdn+8pA/UV8jXnOM012f5HwOYVKlOvFx/ll+X/AAxvKNq4&#10;FFFFfNny5LYfY/t0P28nyvMXzcf3c1r/ABB8s63G0Tbla1U5/E1137Lfww8PfFDx7dWPi3RpbvT7&#10;XTmkbbLJGolLqFBZSDkruwM9j6Uv7S/gbw98PPitb6FpNq0emnSYZI4Gmb5FBkUjezFjymck/wAX&#10;tX2lTw6zyPBkOLeaP1bmcOW75r3te1rWurfE35HydTPMC+JFgFze0jFt7cuydlre9vK3mVPA8Ai8&#10;NW67Nu7c31yx5/KvqT9n8g/CvT8/89Lj/wBHvXx54U8azWX+h6vN+4WICH5eUwPu8dcj17/WvrT9&#10;mHU31n4L6XqRTZ5k10NvoBcyAfoK/Vfom4epT8SsZOWzw8/xqU2fB+I2Hr08DGc1o6i16aqTO51U&#10;gabPg/8ALFv5V/ISPG/ig9dVb/v2vp9K/r41NV/s6fI/5Yt/Kv4q08e+LcKBqf8A5Bj/APia/wB6&#10;voeYH67HPdE+WNDfz9tt9x/LfHmWvHywzsvdct/Pl8n2P65P+CXTu/8AwTQ/Z3Zzlm+BvhIsfX/i&#10;TWte7H7xPtXg3/BK5i//AATH/Z0kbq3wJ8Ik/wDgmtK95JyPwr+NMwXLj6q/vS/Nn6BRXLSivJDq&#10;KKK4zQKKKKACiiigAooooAKKKKACiiigAqGT/j/i/wCuL/8AoSVNUMn/AB/xf9cX/wDQkoAmoxjo&#10;KKKACgjIxRRQBG9nayNue2Rj6sooa0tnGHgVgOgK1JRT5pEezp66LXyIhZWanK20an1CCk/s+xHS&#10;zj/79ipqKfNLuL2NL+Vfccj8RPA0nia2eXT0hWRdNureNWXHzyGMqcjoAU5qj8LPhnc+E7WzutYZ&#10;ftUNrNFJHFzHhpmkB6Ak4wPzrumGKF45avnqvDuW1c4WZzj+8UeXytdPbv7qt8zH6lh/rCr2961v&#10;xT/Q+bv2/v2U/iP+0xD4Tg+HtxpUMekzXR1A6hM8blZBEF2bUYH7rZzg/dx3r4T8ef8ABEL9szXb&#10;1V0fUfBwt42Yx+ZrU4Y5PcC29APzNfr7ggUAH+KvAzPw44ZzbNJ5hWg/aTs207J2SitLdkfrfCPj&#10;BxpwTgoYXLKkFCN7KUVLdtv8Wfhr4o/4N+f+Ch+vaobmLXvAkdusga3hbxFdfJgcNgWmN3XntnGa&#10;6bRv+CEH7d8emQx63qvgVrpVxK0OtXG1ueD/AMe3pjPvX7TfhTSO60VPDjhmpTjBwlZbe8fcS+lD&#10;4qSik6tLT/p2v8z8dLz/AIIg/t13mkQ6NLq/gkRw911q4y4/hB/0boP8PSvnr4zfsW/GD4G/tAaH&#10;+zT40u9GbxH4iaxXT5LK7kktgbq4MEZdjGrAb1OcKcDpnpX9CGQa+fPjt/wTn+DP7QH7Snhf9qLx&#10;h4m8SW2veE/sP2Cx0+7gWzm+y3Mlwnmo8Lu2XkYNtdflAxgjNeHmXhXk/wBXisAmpcyveWnLfXpv&#10;2Pb4V+k5xdhsdN5xKLpck+Xkpq/tLe43rtzWv5H4f/Df+3ZxqT2EUc1jplul3qMn/PKNriG3VgfQ&#10;yXEK8+vrXf8AiXw5qPhTUotK1V4/Mm02yvo2ifcpiurWK5j5wOdkyBhjhgwGQMn9MvCH/BDf9lfw&#10;ZpfiTR7Dx746kh8TaMumXfn6lZMYYhd290GjItBhw9sgy24bS3GcMux4w/4I4fs4+M72xvr/AMc+&#10;NIZLHQ7DTA0OoWn72O0tY7aOR82pzIUiXcRgE5wqjAHweYeDub1sPzUnH2t110td36duX8T9Er/S&#10;Z4XxGb87pzVGzvaKvflhbTm/m9pfuuXzPyv0bVptF1CO+gZsKcSKp++vcf5716n4Mt38d6lp+kaF&#10;LGZtUvI7a381tqiR3CAHg4AJGeD+NfdJ/wCCH/7Mg5/4WP48/wDBlZ//ACJXSfC3/gkr8AvhR4r0&#10;zxZonjrxjczaTqsF/bwXl5aNG0sUiuoYLbKxUlQCMg46Eda+ZqeBvE+IrQdRwSTV7S15b69N7bHF&#10;nf0guB8VhZSwsKvtUna8FZu2l/e7nzT8B/2W/ix8SvEfib4aaKNNS+8G332bVGurt1QszyKuwhGL&#10;AmJzkhTjbxkkA174V+OvA3xWl+CF3eWq6pcXdvZt5EzGF3mVGTLbQQMSDJ25HPXv+hPgD4E+C/ht&#10;8SfFnxM8Ntcx3njGS1k1O1ZkEEbwq6h4wqAhnLszlmYs3PGTnmPFn7G/w38YfGiP44alretR6ouo&#10;Wt4bW3uIlt2kt1jCAgxFtpEa5G/nnkZr0M0+jzh6mWUnhdcQ6vv3l7vsuaW2nxcvL87n45HxjxFf&#10;MassQv3LprlSir+15Y3b1+Hn5vlY+NdKEujXt14M1W4h/tDR7iWzuliY7S0blMgkDI+Xrj8q7z4V&#10;/Bfxh8YpL+HwjNZr/Z6x/aFu5mT7+7bjCtn7jele2eKf+CeHwj8T+K9Q8Y3Xi/xPBdalqM15Mtvf&#10;QKscksjOQmYSQAWOOSQO9ehfBL4AeHPgdFqMegeIdW1A6k0RmOqSRHZs34C+VEgGd5zkHOBXyOR/&#10;RlzL/Wv2maSj9SvK6jP37a8vTvZv5nPm/iZgamWf7FdV2o3vH3U7rm67b2Oh+Gvh+98KeAdG8M6g&#10;F+0WOmW9vN5Zyu5I1U4OBkZHoK8X/aZ/Zt+JPxP8dv4p8CrpgjbT44m+3XTx5kVnyflRvl2lfqR2&#10;619Cjnk0MCeGr+puIuBci4o4fp5Njk3Rg4tWdn7istbdtz8ly3OsdlWYPGUGud3vdXWu+h8n+I/2&#10;Kfiedfu5NC1XT57Npi1vJcyGKQqecOFjI3AkjcPvY3YGcD3n9n/wXrfw7+Gdn4P8QGE3lnLL532e&#10;QsnzyM4wSB2Ydutdv1OBVe1B8+4x/wA9h+PyLXj8KeFPCnBvEFbN8ujJVaqlFpyvFKUlJpKytqlY&#10;7M04ozbOMDDCYlpxi01ZWd0mtX6Nk0+428gP9w/yr+HtNVuSAcr2/hr+4S5/1DE/3T/Kv4Zk1CbA&#10;4Wv9Gvof5nTy6tnfO370KOy7Or/mfnfEFP2kaenV/of1h/sD/s0fEjx9+wv+yz4z079qjxhpun6X&#10;8LfDd7rWgxbI4dTtX8N6jAlnm1NvsRH1a1ffIJmI0azPE4a5P20o2rivBv8Agltz/wAEzP2eWx1+&#10;BvhP/wBM9rXvNfyDm0ufNK8v78v/AEpnv0/gXogooorzywooooAKKKKACiiigAooooAKKKKAI4On&#10;5fyqT8Kjg6fl/KpKACiiigBGVXGGXNM+yWv/AD6x/wDfAqSipcYvdCsnuR/ZLX/n2j/74FNNhZHr&#10;aR/98CpqKpe7sS6dN7pfcV3sbFkKC1jAPH3BXyH4r/YS+I6fHHxJ428Hy2R0nV9U+2W63NywkDOC&#10;8mcJwPNeQAZPyha+wcHd0+lLhgeDXdg8yxeBp1adJ6VIuMr9nZ6efmfFca+HvDvHuCpYXM4vlpzU&#10;4uL5XdJ6XttrqvI8++BXwz1fwB4ZuLDxFFbm6nnzuhYsNgUYGcDoc18Z/tS/8Ewf2ivip8Rta17w&#10;LqHh0adfatLc2our+WNhE7s+xlWJgCC+OCRxn2r9DSAvPak5B61+bZr4d8N5zgaOFxEHy0pOSs7O&#10;8m27u2t27n6vwHxLmnhzKLyeSXLFQXMubRbfPzPyA8Y/8ERf21tenjjs9U8GrBGudrazcfM30+z9&#10;h0+ppvg//giH+2poV5Ib3UvBbQyRj7usXGQwPH/Lv061+wY9c0GvM/4hPwl7H2XLK3+L/gH67/xM&#10;l4m+w9j7Snb/AK9r/M/J7/hzJ+19j/kIeEf/AAbT/wDyPVLx9/wT5/aG/Zm+GepfEb4n6j4bbQ9N&#10;kgV2sdSleVWmmSFQFaJQQXdc8jHPWv1t69K5v4s/DPw/8ZPhtrnwt8WLKNP13TZbO5ktynmRrIpX&#10;zIy6sodc7lJU4YA4OK8fMvBXhXEZfUp0FJVHF8rctFK2jem19zPD/SC44rYumsdOEqXNHmSgk+W6&#10;vZ9Ha6TPx38LXYttdt5Cx2sxVtvfcMD9cV3owfmFfX9v/wAEhvgBBbxxN8Q/GzmNQPMbULTccdzi&#10;2HNdB/w7J+Ce3Z/wmfir6/bLb/5Hr+f8d9HvjitNODp9vi/4B+gY7xs4PxFRSjGp2+Ff5nx/4A1a&#10;LTdTktriRY454x8zf3h0Ge3BNdxuOfvV9Ff8OyPgptx/wmXin/wMtv8A5HrQ07/gnr8MdMsvsVr8&#10;QPFe0MCpku7VigxjaM2549u3bFeDjPo0eIFaXPB0r/43/kfMY7xS4XxFX2lNTu97xX+Z8xyzxQLv&#10;uJlRM43M2BXa/C/4E+O/i7YXepeE1tVgs5Fjklu5GVWcruKrhWyQNpPplfWvZ9a/4J5fCfXYI7S+&#10;8aeKNsfP7u6thvOMZP7jr16Y616N8CvgP4Q/Z/8AClz4R8HXt9cW91fNdTSahKryGRkRTyiqANqL&#10;xj+dfQcH/Rizj+1E+IZRVCzuqctW7aatbX1Z89nHiXgZZf8A8J11Wuvijpbq733+R8i6V8JvFus2&#10;XiO8tRbBfCuf7VjkkZWGC4OBt5x5bnnHSrfgXxUstq+napdKrW67o3kbGUA5yfUfy/GvrfTPg34U&#10;0rRvEeg2sl00Pie7uZ9QLSLuDTrhwhCjAGSRnJBPU9K4E/sI/CxuD4o8Qf8AgVB/8Zrj4n+iznNb&#10;D4eGVzi373tHKVre8+Xl0/ksn5nDR8RMDi41I46LW3I4q7WivfXvt5M5zRfgb498R+HrXxHopsXh&#10;vrVLi2Wa4dCVYBlz8hxwRnrivc/h3oN74a8D6foWoxRLdW9lGt0sGdhm25cgnqCxJrU0nSrPQtKt&#10;9F02ER29rCsUCL/CqgAD8ABVoLznv61/R/hr4M8LeG0pYnA8zrVIKE5Saa6XtorJvX7j85zbPsZm&#10;yUKtuVNtWVvS/wAjwnxX8APiFqOt6lq2lrYOLi8llhWa6deGcsM4Q44PbNeH/wDBRX4DeO9D/wCC&#10;e/x213UDY+TZfBvxRPNsnYnamlXLHHydcCvuc9eTXg//AAVMH/Gsb9o3n/mg/i//ANMt3Xz1P6Nf&#10;h3TzxZsva+1VT2nxq3Nzc21tr9LnSuK82WH9jdWtbbpax7vENqAf7NflN/wd93L23/BOjwA6df8A&#10;heWnj/yi6zX6tjrX5N/8Hhcrw/8ABOD4fMvb46aeP/KJrVf2B4T1I4XxIyib2jXpP7pI+Qx0ebB1&#10;F5P8j8r/APg3lh1HXf8AgsX8F9OtPEN3pkn27WJWurGOFpGWPRL+R4T50ci7JVVonIUOEkYxvG4W&#10;Rf6X/gh+z/41+FOpf2h4i+NuseJB9u1SUw311fyIYbl7byIyLu9ueYEttoYYBM0pVYvMkDfzOf8A&#10;BtvdyS/8Fpfguj7fv+IP/Ud1Kv6uCcCv2L6WuOp4/wASqFWne31amtf+vlU87IYezwbX95/kgooo&#10;r+Xz2wooooAKKKKACiiigAooooAKKKKAK+qf8g+4/wCuLfyNWKr6p/yD5/8Ari38jVigAooooAKj&#10;ktbeU5lhVv8AeXNSUUClFSVmRfYrP/n1j/74FKLO0H/LrH/3wKkoo33J9nTXRfcQm1tPui3j/wC+&#10;RXMfF/wFF49+HOqeE7Wzha4uLVvs3mfKomHzRkkdMOFPfp0NdWV7Up65BqoS9nJOJyY/LsLmWDqY&#10;WvFOE4uMlbdNWa+4+StD/Y4+LFhdKGg01I1P/LO5bA/DZXqX7TfwA8Q/FH4LWvw++H9zb295Y3UD&#10;xC6kZUljVGQoXAYjhs5wc4weua9iIPXNAPy/erw+IMhy/ibD1qOOjzKrFReuyWqtvZ+Z894c8E5J&#10;4W1/bZGnGXMpXk+bWO3bTXY/OO//AOCYf7V+pSM1zq/hvax/1aarMFHtjya5fxL/AMEmf2yNSn8v&#10;TtV8KwQDpt1idWY+pIg/T/I/URQOop3FfmtDwL4Fw8rxjP5y/wCAf0hh/HLjrDtOEqen9xH5X6f/&#10;AMEj/wBtmwuVn/t/wrKufnjm1i4YMPTmDj8K63Tv+CXP7VenSLPbaj4Zjb+If2pKR9D+55r9IQNx&#10;+9TjkVVfwO4GxHxRn8pf8AvEeOnHmK+OVP5U0j8t/i38FfiD8DNes/C/xEis/tlzZi5jk0+V3idS&#10;7JgM6L8wK5I5wGXk5rliTtytfov+0r+yH8Pf2orjRbvxn4h1zT5NDFwtpJo1zHGX87y924yRvnHl&#10;LjGOpzntw0X/AATJ+CiRhH8aeKm2/wATXltk/lb1+HcTfR1z/wDtio8mcHh7rl5pWklZXT06O/yP&#10;s8m8ZMpWV0/7RUnX15uWK5d3a2va3zPkz4a3hU3Vi8n9140/Rj/6DWP4tu/tfiO6lw2Fk8sbv9nj&#10;+eTX21ov/BOX4O6BdNd2vi3xMzNGU/eXdueMg/8APAelVrv/AIJq/Be7vJLyfxd4o3SuzsBeW+Mk&#10;5/54V8tH6NvH0cRKp+61X8/p5eRdPxb4VhjZVuWpZr+VeXn5HxNp+iapqwZtPsmkVfvNwFz6ZPGa&#10;6rw74Isba2WfWLffcbt23zDiPHbg4P8AL+v2YP2EPhavC+J/EC+32i34/wDINOH7CPwvByfFHiD/&#10;AMCoP/jNZ1Po6eJFSST9ko+U3e33GGK8YsnxEeWMZxXktfvueI63+zd8TPDvgIfELUba3+ytbxTf&#10;Z42bz0VyMKUKDDDcMjPGD1qa2+Cup+FdJ0vxJ4tijddWt/Ps7dWJ2rhD84IHzfMOOR1/D7A8R+Ft&#10;N8T+H5vDd+GW3uIfLby2AZcdCMg8jGRx1FZfjD4TeGPGOj2Wi3Zmt4tP4tWtSqlF27dvKkYxjt2F&#10;facUfRdpVMJXWT1Gp+ygqfNLeqpe+3ppFw0XnqfndLxIx9W0cRazk72X2baJa733PmXw58OLTxL4&#10;lt7LR9Jh+3TMRDu3KgIUkkgcDgHnFereBvgB4r0bxbp+q661qbW2uPNdYZ2LEqCV/hH8QXPtXZeD&#10;vgL4S8F+IYfEljf6hLPbbvJW4mUoNylScKozwe9dzjB611eF30Y8HldOnjuKG5YulVU4KE7w5Y8r&#10;imnHW8k7rtY8rO+McRipOnhX7jjZ3Wuu9tdNNjE+IGh6j4i8Kz6NpJjE0jR7TMSFADqT2PYH8a8s&#10;1/4E/EHUhEtnJZxrHktm4YZPbovavbskZzSjrya/YuPvBHgvxHzanmGbe09pCCguWSS5U21pZ63k&#10;z5XA5liMBJSpJXWuqvueX/CT4c+O/CXi37d4nntHgawkSPyXLPu3xn+6OMA/jivUCOMcVC+TfRj/&#10;AKYyfzSphgDrX2PBPBeT8A5DDKcs5vZRba5nd3bu9dPyOfFYqeMrOrNJN9lZH8w//B0FezW3/BWz&#10;xRFHjb/wiuinp/0619jf8Guvwe8YfGj9hr4kafofxq17wvEPjBp0txFpMjQh4baGznnjSW2eC4Rr&#10;iPNu5MzIsZysYf56+K/+DpW7kh/4K7eJkXG3/hEtEP8A5K1+h3/BnbK0v7EnxOlbr/wtRh/5TrOv&#10;9DeOs1pVvos5bhU3zJUOmmjPk8LTtnk5W7n6afs7fCL4nfCC18YW/wATfjxqHjxvEXj/AFPXtDk1&#10;DTvs/wDYOn3TI0WkRfvZDJDAQ+xyQdr7doCivRqKK/iE+kCiiigAooooAKKKKACiiigAooooAK8J&#10;+IP/ACk1+Ef/AGQn4i/+nnwTXu1eE/EH/lJr8I/+yE/EX/08+CaAPdqKKKACgjIwaKKAI2s7Vzue&#10;3Rj6lRSfYbP/AJ9Y/wDvgVLRT5pEezp/yr7iH7BZf8+kf/fAo+wWP/PnH/37FTUU+aXcXsaP8q+4&#10;8g/aF+CniL4ha9omr+EoLNfsMc6XnmMUZgxjK4IU5Aw35/lL8O/gt4m0HxdYa7rslv5NjauqrC5Z&#10;mkYFe4HGGJ+or1gdck9aOor4Pibw94e4szrB5pmCk6mFkpQSdo3Turq2tmrnn5Tk+CyXNcVmGFTV&#10;TEJKeumkVHRdLpK/nqeL/G34BeK/Guu32reFHtVF7aqrLdSsu2QLt4wp42gHvzmvir9pH/gkp+1h&#10;8Vbyafw1qHhUJJI2z7RqUynaXVucQnnrX6e9DgUuQetfJvwL4G/1grZwoTVWrJzlaSUbvV2VtLvU&#10;/VuF/E7ijhGUZZfKKcUkuaPNoj8ZP+HEH7bn/QT8F/8Ag5uP/kaj/hxB+25/0E/Bf/g6uP8A5Gr9&#10;mvkoGztX0H/EL+F/5Zf+BH6H/wATOeKn/P2n/wCC1/mfjI//AAQi/bbVS51PwX8vP/IauP8A5Gr4&#10;88SeHde8H+ItQ8I+KNNkstT0m+ls9Qs3ZWaCeNykkZKkglWUjgkccGv6XGXerK/fivi34pf8ENP2&#10;WPit8Ste+J+rfEHx3Z3niLWLnU7y2stUsxCk08rSuED2jsF3McAsSB3r57iHwroOjB5TpK75uaWl&#10;raW03ufoXh99KTMaONrLi189LlXJ7KCTUr631WjX4o/KHwJ4gXUtMXTp5P30C45/jXsfw6fke9dl&#10;J4ou20KPQonKxqrCRupcE5C+wA/Ov0Z0n/ggV+ynol6t/Z/FL4iblUgq2q2O1h6HFmK2W/4Ig/sy&#10;fw/Ebx5/4MrL/wCRK/N8X4L8TVq3NDkte++z+4+zxv0kPDbEVuaNOta91eC0f/gR+d/w41H7Rpkl&#10;i5OYJPl+X+FuR+ua6SOeS3nW4hba0bBl9iOlfelh/wAEV/2cNLMr2PxM8fK00RjZv7RsuASOR/on&#10;X37ZNa1t/wAEhP2f4YVif4g+NJNq48yTULTcfri1FeBivAfjKpUc4Onr05vv6HzeM8fOBa1aUqca&#10;tn0cF8/tHyX8EvDurfHfxza/DnwkkUepXiOY/tkhWMbY2djuUMcYGM46kdM13/iT9m74t+FfjHov&#10;weuzZ3Gu6lbJNp5guiYkiBkySzquNojkYgAnA4BJAP1j+z1+wN8JP2cPHjfETwjr+vX18bF7VY9V&#10;uIHjjVmUl1CQowb5cdcYY8dCPTPEPwo8MeJ/iNoXxO1BZv7R8Ow3UdiI5AI289QrFxjJIUMF5AG9&#10;sg8Y9zLPo50ZZOvr0rYj2kW1GXu+yvFSS0+K3M18j8pzzxihUzmTy6P+z+zaSnFc3tLOz32va67X&#10;Pg6c/YdZ1Dw5eSxfbtJvpbO+jjk3BZonKNgkAldwODgZHYHIHV/CP4OeMPjVFqE/gma1aPTZFiuJ&#10;riR1XewzsVlQhiAMkZyNy561798Uv2E/hZ8V/H2pfELV/EevWl3qTIZ4dPuIEhG2NY+A0LHkICck&#10;5JP0HbfAn4D+FP2ffC9z4S8HalqN1Bdag13JNqUkbOHKIpAKIg24Qdick8+nzuS/Rhr/AOtVR5nN&#10;fUU5cvLK02toXutO7PLzHxMwryeP1O/1hqN7x91PTmtrr1S0Of8A2Xfgj4m+D1rq0niqe1e41GSE&#10;Ktq7MqogbByQOSWbjHGByc8YP7Sv7O/xA+LHj218SeFZLFbeLSkt3+1TsrbxJI3QIeMOO/rXvCj0&#10;oHJyVr+jMR4W8L4jgqHCzUlhYu6s/evzOV27dW2z8xp8SZnTzp5omvavy02tt6HyL/wxN8ZP+e+j&#10;/wDgY/8A8br6G+AfgnW/hx8LdO8H+IPJN1atO0n2eQsvzzO4wSB2YdutdoSccVHDyOR6fyri4H8H&#10;+E/D/NJ4/LOf2kouD5pJqzae1lreKOjOuLM4z7DRoYppxUlLRW1Sa/JsbqPzafMCf+WLfyr+IH+1&#10;btf7vH+zX9v2ocWMwP8AzyYfpX8NZ1Cb/Z/Kv9J/of5lRy6Oe+0b96NC1l29t/mfmvEFP2nstO/6&#10;H9Yn7Av7PHxS8d/8Er/gn/whH7VPirw5qWtfs8+CrayvFtbeaPS1SyFyxhhjEK7njnitTIxMnkWk&#10;WHEpkmf7XH3jXgX/AASpP/Gr79nFh/0Qfwh/6ZrSvfq/jnMJc2Pqv+9L82fRQ+BBRRRXGUFFFFAB&#10;RRRQAUUUUAFFFFABRRRQAVDJ/wAf8X/XF/8A0JK4v496f8Z9U8K6Xb/AnxBb6brEfi7RbjUp7yNG&#10;il0eLUbeTVLfDxSfvJrFbmGPaFYSyxtvjUM68R4I8Bft4WXwc8F6Vq/x68Cw+MrDSWi8b6t4i8Ez&#10;a4mo3hZf3kDWV1pEcacH/l3XIK/KpByAe40V4T4Wt/21vHegQ+KvA/7X/wAD9Y0u6ZhbajpfwX1K&#10;4gl2OyPtdPFBVsOrKcHgqR1Fan/CE/8ABQD/AKOa+Dv/AIYvVf8A5p6APYqK8Tn8I/8ABQqC7XP7&#10;SXwY+xiGRri4k+CurK8bArtAT/hJCGUjeSxZdu1QA24lY/D+k/tyeLdDs/E3hn9q/wCCt/p2oW0d&#10;xY31r8EdUkinidQyujDxPhlIIIIoA9worx3/AIQn/goB/wBHNfB3/wAMXqv/AM09VdU8O/t3aLp0&#10;uqax+1J8GbW2t4mluLq4+CeqIkcaqWYnPibAAAJJJwAPxoA9sorw/wAP6N+3L4q0Kz8T+G/2rfgv&#10;fafqVrHdaffWvwR1SSK4hkUMkiMPE+GVlIYEcEEGr3/CE/8ABQD/AKOa+Dv/AIYvVf8A5p6APYqK&#10;8Uk8H/8ABQtLqNR+0n8Gfs/lsZpm+CerKyNldoC/8JKQwILZJYY2jAbcSr7fwj+31dxLND+038HW&#10;Vv8Aqheq8c8j/kZ+oP5UAe0UV47/AMIT/wAFAP8Ao5r4O/8Ahi9V/wDmnpjeC/8AgoCp+b9pj4OY&#10;/vf8KN1X8sf8JN/WgD2WivEdG0H9uvxDpNrr2gftXfBa9sr63juLO8tfglqkkU8LqGSRGXxOQysp&#10;BBBwQcirn/CE/wDBQD/o5r4O/wDhi9V/+aegD2L8KMd8V4jqHhr9v7S1a9vf2m/gtHYw28kl1dTf&#10;BXVU8nBXHB8S7duN5LFl27RwckrH4b0v9uTxf4fsfFfhr9q34MX2m6pZx3en3lv8D9UaO4gkUPHI&#10;pHifBVlIYHuDQB7lRXjv/CE/8FAP+jmvg7/4YvVf/mnqG68Jft82dvJdXf7T3wbjijjZ5JJPgfqq&#10;hQBkk58T4xjPOeKAPaKK8R0XQv26vEekWviDQP2rvgrfWN9bx3FneWfwT1OSKeF1DJIjr4oIZWUg&#10;hgSCCCKuf8IT/wAFAP8Ao5r4O/8Ahi9V/wDmnoA9iorxS58If8FCIp4wP2k/gz9n2t50zfBHVg6t&#10;lQoC/wDCS4IILZO4EYGAc8RaBo/7cvivQ7PxP4a/ax+CuoabqFulzp9/Z/BTU5YbmF1DJLG6+KCr&#10;oykMGBIIIIoA9worx3/hCf8AgoB/0c18Hf8Awxeq/wDzT1n3nhX/AIKNW2tW6r+0X8ETpJs53vr6&#10;b4N6uk8M4aLyUSH/AISIrIjKZizmRChjjASTzGaMA9yorw3wxp/7cHjXw1p/jHwn+1n8FNS0nVrG&#10;G90zUbH4KapJDd28qB45Y3XxOQyMrBgwJBBBFaH/AAhP/BQD/o5r4O/+GL1X/wCaegD2Kq9l/rrn&#10;/rsP/QFrxfWdD/bz0Cym1jWf2ovgra6fZ20k97fXXwW1SNYFQAknPibbt27mLFht2jg5JX0T4N3H&#10;izU/h5p+u+MPH/hzxTdalCLuPX/CejyWOn3tvIN0MkMMl3dMFMRT5vPcP94bQQoAOon/ANUwP901&#10;/CmL+U8BFr+66XJRlHcV+Do/4MotSA2/8PMYP/DLt/8ALmv2fwd48yzgepjZYypKHtVBLli3flc7&#10;7J23R5+YYWeJUeVXtf8AQ/Wr/gljl/8AgmP+zqx7/Avwkf8AyjWte9V8o/Cf9j/9tn4FfC34O/AH&#10;wF+15pLeF/BHhbTfDHii6sPCMFhdSafYaNrNlHdWaXKX4+1yT3GgysssnlI2kSOFeO4ktG+rEyPl&#10;NfkGMqxrYqpUjtKTa+bud0VyxSHUUUVzlBRRRQAUUUUAFFFFABRRRQAUUV48nhz9qy3+POrau3je&#10;1m8DXfiizm0/TZGgeS20ldHmhngjC2sUkcrao8NwWknuA0MTqnlErGwB67B0/L+VSV4z420/9sbR&#10;tfkubH9p34P6LpepawbbQbPWvhJqE1x+8ZvItmmHiKFbibYACyRpvKkrGudok/4Qn/goB/0c18Hf&#10;/DF6r/8ANPQB7FRXjv8AwhP/AAUA/wCjmvg7/wCGL1X/AOaej/hCf+CgH/RzXwd/8MXqv/zT0Aex&#10;UV47/wAIT/wUA/6Oa+Dv/hi9V/8Amno/4Qn/AIKAf9HNfB3/AMMXqv8A809AHsVFeO/8IT/wUA/6&#10;Oa+Dv/hi9V/+aej/AIQn/goB/wBHNfB3/wAMXqv/AM09AHsVFeO/8IT/AMFAP+jmvg7/AOGL1X/5&#10;p6x/FU/7ZXgdtNXxr+2P8CdHbWtWi0vSf7S+Duowfb72XcYraHzPFC+ZMwVtsa7mbacA9AAe9UV4&#10;7/whP/BQD/o5r4O/+GL1X/5p6P8AhCf+CgH/AEc18Hf/AAxeq/8AzT0AexUV47/whP8AwUA/6Oa+&#10;Dv8A4YvVf/mno/4Qn/goB/0c18Hf/DF6r/8ANPQB7FRXjv8AwhP/AAUA/wCjmvg7/wCGL1X/AOae&#10;j/hCf+CgH/RzXwd/8MXqv/zT0AexUe2K8d/4Qn/goB/0c18Hf/DF6r/809H/AAhP/BQD/o5r4O/+&#10;GL1X/wCaegD2KivBbXRf+Citpq11Y+LP2kfgTYw3GrC28NyQfCHV5ZdQh+yJKzSRv4ijEMwkW6UR&#10;I0wMUCSlwXeKLY/4Qn/goB/0c18Hf/DF6r/809AHsVFeO/8ACE/8FAP+jmvg7/4YvVf/AJp6P+EJ&#10;/wCCgH/RzXwd/wDDF6r/APNPQB7FRXjv/CE/8FAP+jmvg7/4YvVf/mno/wCEJ/4KAf8ARzXwd/8A&#10;DF6r/wDNPQB7FRXjv/CE/wDBQD/o5r4O/wDhi9V/+aej/hCf+CgH/RzXwd/8MXqv/wA09AHsVeD/&#10;APBU3/lGL+0b/wBkH8X/APplu61v+EJ/4KAf9HNfB3/wxeq//NPXnf7RfwB/bj+PXwJ+IH7PnxS/&#10;av8Ag1oeh+PvD994Vj1LT/g7qZumttRs/sjSKJfEQSOcSTyKifvVO2NicuY0APqQnHIPSvyZ/wCD&#10;xuVoP+Ca/gGRR83/AAvbTv8A0ya1X6zdBgjnFfI//BZT/glzL/wVq/Zl0D9na3+Oa/D99D8d23iT&#10;+2G8MnVvO8myvbX7P5P2q325+2bt+848vG07sj3uFMyo5PxJhMdVbjGnUjJtK7STu3ZGNeLqUZRX&#10;VH8+X/BtVePN/wAFsPgrGwXmTxF/6jmp1/WKeRmvyH/4J3f8GuXi/wD4J7ftm+B/2wfD37e+neJp&#10;/Bt5ctJoV58I5Ldby3ubOeznjEq6wxifybiQo+1wrhWKOAUb9KPgt8PP2hfDN59v+L3xquNe8vUt&#10;QRbNls2hlsSsEdo7GGwtWW5HkPM2CY1e9uUxKq2zW/2Xi3xdgeNOJqeOwk3KMaUYXaad1Kbas0uk&#10;kc+Aw8sPRcZK2t/wR6lRRRX5edwUUUUAFFFFABRRRQAUUUUAFFFc78VbL4iaj8MPEWnfCLWtP03x&#10;ZcaHeR+GdQ1aAy2trqDQsLeWZBy8SylGZRyVBAoA2tU/5B8//XFv5GrFcH450j4565bG3+F/i3Rd&#10;DZ9HkUzeJtBk1KNbpprYoWigu7dnCwpdqdsqAPPCw8wRsh5ZfB/7fpk8oftNfB3dtyV/4Ubqpx/5&#10;c9AHstFeO/8ACE/8FAP+jmvg7/4YvVf/AJp6P+EJ/wCCgH/RzXwd/wDDF6r/APNPQB7FRXjv/CE/&#10;8FAP+jmvg7/4YvVf/mno/wCEJ/4KAf8ARzXwd/8ADF6r/wDNPQB7FRXjv/CE/wDBQD/o5r4O/wDh&#10;i9V/+aej/hCf+CgH/RzXwd/8MXqv/wA09AHsVFeO/wDCE/8ABQD/AKOa+Dv/AIYvVf8A5p6qat4O&#10;/wCCisGk3U+g/tGfBW5vlt3azt7z4K6vBDLMFOxHkXxHI0alsAsEcqDkK2MEA9torw6y0n9ubU9S&#10;vNH0/wDaw+Cs11p7It5bw/BPU2eAugdQ4HifKkqQwzjIIPQir/8AwhP/AAUA/wCjmvg7/wCGL1X/&#10;AOaegD2KivHf+EJ/4KAf9HNfB3/wxeq//NPR/wAIT/wUA/6Oa+Dv/hi9V/8AmnoA9iorx3/hCf8A&#10;goB/0c18Hf8Awxeq/wDzT0f8IT/wUA/6Oa+Dv/hi9V/+aegD2KivHf8AhCf+CgH/AEc18Hf/AAxe&#10;q/8AzT0f8IT/AMFAP+jmvg7/AOGL1X/5p6APYqK8cHgv/goADk/tL/B1v9n/AIUfqq5/H/hJjj8q&#10;oWemftv6hrN54dsP2tvgjNqGnJE+oWEPwV1NprZZd3ltIg8UbkD7H2kgbtrYzg0Ae5UV47/whP8A&#10;wUA/6Oa+Dv8A4YvVf/mno/4Qn/goB/0c18Hf/DF6r/8ANPQB7FRXjv8AwhP/AAUA/wCjmvg7/wCG&#10;L1X/AOaej/hCf+CgH/RzXwd/8MXqv/zT0AexUV47/wAIT/wUA/6Oa+Dv/hi9V/8Amno/4Qn/AIKA&#10;f9HNfB3/AMMXqv8A809AHsWB6UV47/whP/BQD/o5r4O/+GL1X/5p6P8AhCf+CgHX/hpn4O/+GN1X&#10;/wCaegD1yT/j/i/64v8A+hJU1eb/AAs8P/tQ6b4rkn+Nvxi8Ba/p409lisfCvw3vtImjuC8ZDm4u&#10;NYvFdAquDGIlYl1beoG1vSKAP5a/+DqW5eH/AIK9eJlQf8yfoZ/8la/RT/gzclaX9hn4ns55/wCF&#10;sOP/ACmWVdd/wVb/AODai8/4Ka/tgal+1bD+2nH4H/tDRrGw/sFvhwdU2fZ4/L3+f/aMGd3Xb5fH&#10;qa9Q/wCCZX/BHH4+f8Ewf2fvFHwC+GH7bdnq0fifxtY642vWfw5i0+9so1a2ivYl+03N/BL5lrCy&#10;x5hUxysHLOoMZ/bs94+yrMfC3DZBCrJ1aagnHlaS5Xd62tp6nm08LOGOdW2jufoFRXE/BrTvjppz&#10;eKo/jfrGh3kcnjC7l8Fto7O0kWiMkRgiui0USm4WX7QPkUgReSC8jh5G7avxE9IKKKKACiiigAoo&#10;ooAKKKKACiiigArwn4g/8pNfhH/2Qn4i/wDp58E17B4jXxK5t08PTRxtJcRieSaDzFWISK0gwHQg&#10;tGHQMC21mVtpAIPzXcfs3/t46n8e/A/xztvj38P7Obw34X8daJdSeKPBtzq1wbbVvEGmXmmoEs7r&#10;To2MdhpttFI2QY5Y2A+1CbzYQD6qorxPTPD37d+s2YvtK/ao+DFzD5kkfmQ/BHVHXejlHXI8TnlW&#10;VlI6ggg4INWv+EJ/4KAf9HNfB3/wxeq//NPQB7FRXjv/AAhP/BQD/o5r4O/+GL1X/wCaej/hCf8A&#10;goB/0c18Hf8Awxeq/wDzT0AexUV47/whP/BQD/o5r4O/+GL1X/5p6P8AhCf+CgH/AEc18Hf/AAxe&#10;q/8AzT0AexUV47/whP8AwUA/6Oa+Dv8A4YvVf/mno/4Qn/goB/0c18Hf/DF6r/8ANPQB7Fj2orxO&#10;bwh/wUPj1CGNP2kPgt9jaGQ3Fw3wV1dZEkygjVY/+EkIYMC+WLqVKqArbiUng8Ift93MSzQ/tOfB&#10;1lbof+FGar/809AHstFeO/8ACE/8FAP+jmvg7/4YvVf/AJp6P+EJ/wCCgH/RzXwd/wDDF6r/APNP&#10;QB7FRXjv/CE/8FAP+jmvg7/4YvVf/mno/wCEJ/4KAf8ARzXwd/8ADF6r/wDNPQB7FRXjv/CE/wDB&#10;QD/o5r4O/wDhi9V/+aej/hCf+CgH/RzXwd/8MXqv/wA09AHsVFeO/wDCE/8ABQD/AKOa+Dv/AIYv&#10;Vf8A5p6a/gz/AIKAIdx/aY+Du0KS3/FjdVz/AOpNQB7JRXh/h7Sf25PFeh2Xijwx+1j8E9R03UrW&#10;O6sNQsfgpqc0NzDIoZJI3TxQVdGUghgSCCCCRV7/AIQn/goB/wBHNfB3/wAMXqv/AM09AHsVFeO/&#10;8IT/AMFAP+jmvg7/AOGL1X/5p6P+EJ/4KAf9HNfB3/wxeq//ADT0AexUV47/AMIT/wAFAP8Ao5r4&#10;O/8Ahi9V/wDmno/4Qn/goB/0c18Hf/DF6r/809AHsVFeO/8ACE/8FAP+jmvg7/4YvVf/AJp6P+EJ&#10;/wCCgH/RzXwd/wDDF6r/APNPQB7FUcHT8v5V5D/whP8AwUB/6OZ+Dv8A4YzVf/mnr0D4ZR+O4vBl&#10;oPiP4x0LXtY+f7VqnhvQ5dNs5v3jbdlvLdXTx7U2qczPllZvlBCKAbl8AbGYEf8ALNv5V/Cr/aEp&#10;/hWv7qrmIzW7Qq+0suN2M4r8IT/wZR6kev8AwUvt/wDwy7f/AC5r9o8H+O8r4JWO+uVXD2yglaLl&#10;fl573snb4kedmGFnieXlW1/0P1m/4JTc/wDBLz9m9/8AqgvhD/0y2le+ID1r5n+C/wCyr+1p+zd+&#10;y54T+Afw6/aP0XWrrwX8OfDfhHR2m8MppVsF095ILnUQXF/It1LYfZo0VzLAk9t5piZJWiH0106C&#10;vx3FVI1MROS6tv8AE74/CFFFFYlBRRRQAUUUUAFFFFABRRRQAUUUUAFcX8TYfE3i0WvgbwtqF5Zw&#10;37OdT1jSdQWC4skjdeFZ4nUBv3ikj59yhVXa0ksHT6zFq0+kXUOiX1vb3zW7i0uLq3aaOOTadrMi&#10;uhdQcEqHUkcbh1rE+F/gB/h54bTTLzxJqWtX0zLJqGraxJEbi7l2Ku9xDHHErYUZ8qNFZtzldzsx&#10;ANrRNF0jw7YLpehaTb2duskki29rbrEgeR2kdtqgDLOzMT1LMSeSavUVXu7Zbq2ktZCwWWMoxSQq&#10;2CMcEYIPuDkdqAPO/ihd698VruT4U/Cr4sXnhnUdPvkbxNdW2gmaX7DJbnMcMswEcUzGaOSOYFwr&#10;wOCj+XJHXoenafb6ZZR2FqG8uGMKpeRnY+5ZiWYnqSSSTySSc1kfDTwYvw88B6P4OBsWk03Tbe2m&#10;k03TUs7d2jiVN0cCEiFPl+WMFtq4XJxk9BQAVwfxDGs/EXUY/AHw++MVx4X1LTZrbUNYbS9Ptri6&#10;k0+VZ40C/aopI4g8iMRJsfm3dQPvY7LUrCLU9Pn0+SaaNbiJo2kt5mjkXIxlWUhlI7EEEHpWH8Jv&#10;h1p/wn+Hej+AdOkgkGl6bb20txb2Mdqs7RxJHvEUYCRLhAFjX5UUKi4VQKAOit4IrWBLeBNqRqFV&#10;fQCpKKgvLdb22ktHZgsiMjGORlYAjHBUgg+4IIoA4D4tHxJ8Rb6H4XfDH4xN4X1OGVbnxE1rpK3F&#10;ydLkjlixE0g228rvloZiGG+2k+WRYpUrtvDHhvRPBvh2x8KeG9NhstP021S2srS3j2xwxIu1VUdg&#10;AKz/AIa+CYvh54F0jwehs2k07TYLWSTT9OW1gdo4wmY4VJEScfLGCdq4XJxmugoAK4jV/Edn478d&#10;f8ID4T8dQ2epeFdStb7xRo1xpbO9zZywym3I3lCsTzYdLiMsjSWM8OWaKdE6PxHcaB5MHh3XNcjs&#10;31qVrOxX7cIJribypJSkByGMgiilk+T5lWJmGApI5f4TW3w5+FGheH/gLaeOdDk1yx0Ty00+3kt7&#10;a4uks4bSOeZLSMjZHGLizyqLsiW4t14VowQDrvD+h6N4W0Sz8OeHdLt7HT7C1jt7KztYhHFBEihU&#10;RFHCqFAAA4AFXiQBk1Tk1fSYtVi0OTVbdb2e3knhs2uFEskSMiu6pnJVTJGCwGAXUH7wzVbxR4R1&#10;bX9R+HkXiqxfWLPS7e81LSbfUFF5aWl01xHb3Dxq3mRRyva3SxyEAM1tKFJMbYAPP/iV4lvPjD4l&#10;uvgZ8HPjrL4X8QeH7yyu/GUmn6Kt1cQ6bPHLthV54zFDNLjfG/zMvlFtjKCD6dY2aWNpHZw7tsMa&#10;ou52YkAY5LEkn3JJPc1geBtG034WfDzR/DmuappUP9n2VnYS3Nrax2Nq82I4EWKEHbCrOVSOIE4y&#10;qAscE6fiTxd4V8G6dHrPjDxPp+k2c2oWljDdalexwRvdXVxHbW0AZyAZJriWKGNAdzySoigswBAN&#10;SvN/irFe/F3Um+EPw9+NV34X1TR7qzv/ABNJpOmwz3f2CVZhHGj3EbxwO8iblk2u37hgF5LL3moW&#10;dvrOnTaa0sgjuImjeS3mZHUEdVZSCp54III6isn4Z+Bx8PPB9p4euNVbUb5Yw+qapIhVr66I/eTb&#10;dzeWGbO2JTsiQLGgVEVQAbltbx2sIhiDbR3ZixPuSeSamoqlrelJrek3WjyXNxAt1bvE01rcNDIm&#10;5SMq6EMjDOQykEHkEGgDlfEGrf8ACxfFH/CGeAfivb6beeGdUjl8Xafa2sNzcNbzWUxghYSZ+zky&#10;SQXCybW3C32bSrsR1umaZp+iadb6Ro+nw2tpaxLDa2trCI44Y1GFRVUAKoGAABgAVhfCT4b6d8Jv&#10;h/pvgawvprxrO1jS61C4x5l5MEAaVgoCoDj5Y0CxxoFjjVEREXp6ACvL/iNqVr8bPEFx8Fvhh8e7&#10;jw/rHhnUtPvvGUfh+GKa9itJFaSG2Z3yLVpSqSAsrFo42XaVcmvRtTsU1PT59OmklVbiJo2aGZo2&#10;UEYyrKQVPoQcg8isX4XeAz8OfBdn4eutT/tC/WMSatqjR7Gvroj97PtyfLDN92MHZEm2NAqIqgA1&#10;dB0HRfCmh2fhrw5pcFjp+n2sdtY2drEI4oIY0CJGijAVVUAADgAVfJwMmiqWuaVHr2jXWi3E9xCl&#10;3bvC81pcNDLGGUjcjqQyMM8MCCDyKAOQ+Kfh7Xfihcaf4M8HfGLUPCs2k63Z6n4gXQ44Wu7yxXzS&#10;ltvlRxBHLKiFmClnjhliG3ezr1+i6NpPhzSLXw/oGl29jY2NukFnZ2kKxxQRIAqoiqAFUAAAAYAF&#10;Y3wm+HFh8KfAOneCbLUZr6S1t41vNSuFAkvJwiq0zBQFTO0bY0CxxoFjjVI0RF6agAo/CiigAooo&#10;oAKKKKACiiigAooooAKKKKACiiigAqK6ubeyt5Ly7mWOONS0kjHAUDvUtcJ8aPh14u+JUvhnStB8&#10;WyaXptn4iS68SQx+Wy6np/2a4jlspYpYJUmim8xUZMxMu7zVkDRKkgBLYeG/F3izxtN4j8VapJDo&#10;llcCLS/D8fkTW120Uu9b2YTWazRzCRVKBJmQCJHBJJJ7aora3htYFtraJY441CoirgKB0AHYVLQA&#10;UUUUAFFFFABRRRQBW1C/g03T59RuUmaO3iaSRYLd5ZCAM4VEBZ29FUEk8AE8V5l4D0WP40+LV+PF&#10;34rk1rwTqmh2Fx4H0eaGaGGNS0Vz9rmtZo0P2gSRQyRSuN8QyAEOSew+I3w7j+I8Gm2k/i7XtJhs&#10;NSF1cLoOptaNfJ5UifZ5ZEG8R5dZPkZHDxIQwwQejhijhjWKJQqquFUdhQA+iiszSPFvhbxFqGra&#10;PoHibT7680HUFsNdtbO9jlk026a3hulgnVSTDIbe4t5gjgMY54nxtdSQDToqrp+qadqULT6bqVvc&#10;xrNJG0kEyuFdHZHUkHqrqykdQVIPINVvDfivwt4z0+TVvCPiXT9UtYb66sprjTbxJ40uba4ktrmA&#10;shIEkU8UsMiH5kkidGAZSAAadFZ3h7xP4c8X+HrDxf4S8RWOqaTqlnFeaXqmm3ST295byoHjmikQ&#10;lZI3QhlZSQwIIJBqxNqNhDJDHNfwo1w+yFWlAMjYLYXnk4VjgdgT2oAs1HPMsETTPn5fQcn2qsmu&#10;aNNrE3h+HWbZr+1t4bi4sVuFM0UMrSLFIyZ3KrtFKqsRhjE4GSpxyHx9+A3hr9obwxpng7xdr2s2&#10;en6f4k0/WJIdHvxbNdPZzrPFG7hS6qJUjkDRlJUkijeOSN0VgAQx+Bbz4gfFGP4m6n45uL7wmug2&#10;0Wj+EzaxfYzeC5+0tfzbo/NadGhtRFlgIikhA3OSvoVRwwxwRLFEu1VUKq46AVJQAUUUUAFFFFAB&#10;RRRQAE4GTXmNhpUHxp+JFn8TdC+L1zeeE9FW4sG8LWdsi2s+pw3LJLLNIcmbypYvL2gDy5bdgG5l&#10;Rus+JXgmX4ieFpPCy6/cacs1zCbi4tZHV3tw486IFHVkZ4vMRZAQ0TMsqYeNSNy1tYLG2jtLOBY4&#10;oVCRxxrhUUcAADoAO1AE1FFFAB+FFFFABRRRQAUUUUAFFFFABRRRQAUUUUAFFFFAGP4j8Rtp2/Rd&#10;Ck0248QXGm3N1o+j6hqX2YXflbFJZlSR0iEk0CvIsb7PNU7WJCnj/wBn34S+Lvh/pd54n+K3ju68&#10;WeMNakB1DXtQ0q0tJorRCfs1iqW37tEiVmJCsyvNJPINokCLD4d+Cmuan8bdW+LHxgm8O+Iv7Mv9&#10;/wAMzJ4ci+2eGYZbWOK7ENy4MieeUUOqnkozFisiQwenUAFFFFABRRRQAUUUUAFZfiLxNpPhyGA6&#10;vqEdr9suktLaaZT5fnyZEaFsbQWfCLuI3OyoMsyg6lcVpXwb07S/jXrHxobxFq11catpVrZrpd1q&#10;DtaWRgMn7yGL7oZxJyTnYQxTb5028APgp8MNc+HHg6zt/Hvjmbxd4rks4017xdeabBazahIrSSbR&#10;HCMRW6STTGKDc4iWQqGY5Y9rRUdxPBaQPc3EyxxxqWkkkYBVUDJJJ6ACgCSimGaENtMy59NwqpHr&#10;+hS6bBrUOt2bWd15X2W6W4QxTeaVEe1s4beWULg/MWGM5FAF6imh1IyGHtQJYzjEi8/d+brQA6is&#10;zRfFfhjxLLeR+HPElhqDabevZ6itjeJKbW4VVZoZNpOyQBlJRsEBgSORWissbHCOp+hoAzPE/i/w&#10;54Ogt7zxJq0NnDdXkNpDJO2A88riOKMerMzAAVifBb4f+Mvh14LTR/H3xSvvGGsTTNPfaxeaba2a&#10;mRsblhgto0SKLdlgp3v8x3SOfmp1t8LLBPirdfFK+1i6u2axii03TLiQtDYTYkWadOeWkjMaAHIj&#10;CymPabmfzOuoAKKKKACiiigAooooAK534ifEPQPhnoi674jj1RopZvJj/snQbvUJA+1mGY7WKRhn&#10;btBIAZyiDLuit0Vcw/w6s5/irH8UL65aa4tdFfT9LTzJVNokssclyMb/AC3WUwWvVAyGDhiHwoBj&#10;fAv4ceOfDPhLR9X+N/iWDxF46h0lbTWdctd6W8j53SGCE4SFZGAZgiruKoCAscaJ6BRRQAUUUUAF&#10;FFFABRRRQAUUUUAFFFFABRRRQAUUUUAFeV/H7w74l+NGl6L8PfAHijUrXSb7Xmj8Wat4X1w2lzaW&#10;8Amynnwzwzwf6RDsLwM8glRYniaGS4eLu/Hdh411LwpeWPw88R2OkaxMqrZ6lqWlNfQwfMNzGFZo&#10;S7bNwX94AGKkhgCpreBPh74d8Aw3j6Lp8cd1q119s1e4jUL9ruiqh5ioAVWcguwRVUu7uRudiQCb&#10;4efD/wAGfCnwTp3w7+Hvh210nRdJt/JsNPs49qRrkk9SSzEkszMSzMzMxJJJ3KKKACiiigAooooA&#10;KKKr3dsl5ayWchbbNGyNskKtgjBwVIIPuCCO1AHC/FGXxD8Qr5fhj8M/jBJ4Y1a1kS616Sx0uK6u&#10;hpskcsQ2ecClu7yZaKYq6l7SUBZPLlQdl4Y8NaF4N8O2PhPwvpcNjp2m2sdtY2duu2OGJFCqijsA&#10;ABWb8MPBKfDrwBo/gxXsnk03Tbe1mm0/TUs4JGjiWPdHAmVhTCjbGCdq4XJxmuioAKKCwHU1iN8Q&#10;vAA8Rx+Dj460j+2JLqS3j0n+1IvtLzJBHcPGIt24usMsUpXGQkiMflYEgG3RTRNCRkSr/wB9U7IB&#10;xmgAorJ8U+MvB/gXR/8AhIvG/izTdH083lva/btUv47eHz550ggi3yELvkmkjiRc5d5FUAswBvXV&#10;/ZWkK3N1exRRtIqLJJIFUszBVGT3LEADuSBQBYrx346za/8AGzxHD+z38Lfitq3hXULG6ttR8bXl&#10;nod6jvossVxH5VpfhEhhumm8p0KyllEDlo3Tejeu3ES3ULQ+Yy7lxujbBH0PY1ifDjwafAPg618P&#10;T3UdxdeZNdaldQrKsdxeTyvPcyokssrxI80kjLGZGEasEB2qKANLRNFsPD2lw6NpcJWGBcfNIzs7&#10;E5Z2ZiWd2YlmdiWZiSSSSavUUUAFFFFABRRRQAUUUyQM8TKshUlcbl7e/NAHnnxjtvF3xPtpPhX8&#10;OvF2reH5jeJH4i1S3sbi1kOnvERKLK8aBoxcDzIyrxsSrKwyrKSva+H/AA3ofhXTjpPhzSLext2u&#10;JrhobWEIrzTStLLKQOrvI7yOx5d3ZmJLEnnvgh8GvDfwL8DL4J8NXmoXateT3t9e6pqD3E13eTyG&#10;W4uGLcK0szySsECqXkd9u52J7KgAox7UUUAFFFFABRRRQAUUUUAFFFFABRRRQAUUUUAFFFFABRRR&#10;QAUUUUAFFFFABRRRQAUUUUAFFFFAHnPx/wDhD48+K154H1L4d/EnT/DN14T8ZDVryfUPDZ1L7ZZv&#10;p19YT28K/aIVgnMd6zRzuJ443jG+3mUla+JdG/4N4PhPc6ncah8SfFvw98QvfaDq2m3FxJ8HE+02&#10;X225sIofsM9xqE8ltHpmkWCWOlI5mawkkefzJoz9kr9IKKAPiXwp/wAEiPEFj8Sf+Fp+O/2l7fxB&#10;qF14+uPFerWbeDZ7e0uZLi5Msmmoo1FpYtOt5C1/YQeaz2Wru2o+bMx8mu4+K/7B3xa+MfjXxd42&#10;8SfH/wAN2snj74P+F/CHiRLP4ezebZ6po+qaleprmmStqbfYpR/a101sjid7W5hsrjz5vIeKb6io&#10;oA+D/FX/AARy1bxL+194T+M+ofFnR9U8E6N4yXxHN4X1nw35w0vy9Di02bTNMiMpitrfVLibUdQ1&#10;OT/l4nTTwYnaGWaTH+Mf/BDHV/jR42tPEtx+1JpvhPTtN0nwXpeh6D4B+G50238PQ6HrNzrL3mlA&#10;6jIthqJubu5trK6VWXT9Puri2MV20zT1+hFFAHE/s9fCRfgX8GtB+E6SaSyaNbvGsfh/Triy06Dd&#10;I8nk2drcXV09nax7vLhtRM8dvEkcUWyONEXtqKKACiiigAooooAKKKKACiiigAooooAKKKKACiii&#10;gAooooAKKKKACiiigAooooAKKKKACiiigAooooAKKKKACiiigAooooAKKKKACvlfx7/wTm174jfF&#10;vxp4i8UfFDwlqHgzxp8ZND+IFx4Z1X4dzXF/Zy2Whafo11ZJe/2ksLxXdtpyxPvtGAgvLyFllEqv&#10;H9UUUAfInxE/4Jiav4z+Dum/B7wt8TPBPgWL+1vB91r2teAfhWdMvnt9D16XWUs7CRNRIsYVl+zx&#10;WaOLhbGMXXE5uFMFn9gb/gmpq/7C+t3Gq2XxZ0HWYdSutZnvLHRfBdzo1vYx6hq9xqQ02wgTU5be&#10;30q1eYfZbWaK4ltnuNSeK4RdQmiH1lRQB8x/BH9gfxX4K+Dmn/BT4zePPh94wsdJ+FcPgSx1ax+F&#10;kun6jJp8AiW3E80uqXQljCxBnhCorynzF8sfu6rfDL9if4ueGj4m8Q3mqfDHRdcf46a3458HzWng&#10;ufULO2SfQptJtbmaD7TbMmouZTdXksUmJ5JbsKUNz5kX1LRQB8t+DP8AgnRd+CfitH8U7bx14MuJ&#10;lj8HwTxyfDmSOSVdEtJ4JL8yxaih/tScTtCt4QUis1W0kguUyx+pKKKACiiigAooooAKKKKACiii&#10;gAooooAKKKKACiiigAooooAKKKKACiiigAooooAKKKKACiiigAooooAKKKKACiiigAooooAKKKKA&#10;CqWt6adZ0a80gTeX9qtZIfM27tm5SuccZxn1q7RQB4D8MP2RfHGkfE5fjb8Z/FHwx8SeMLjxJbaj&#10;fa5oHwnn0qXybfSb7TokgabVbt4bhReuPtTPIxgkuLfbtljaCr4I/Yi8ReEvh78Pfhnd+PfB91pv&#10;w5vfDJ0Fo/h0YprS30nTxbN9mb7cwtrmaQyjzlBWO1uJbbypC7Tt9EUUAeWeFPhF8Yfhz+zpD8Kf&#10;hf4z+Hug+JdPj2aTqlr8OboaBaKboyMiaQmqpKiCFjGqLeqqPh1AQCAeNW//AAT18W/B34NXafCG&#10;w+HPjz4hWfhXTPD2g3/xH0OWztp7aHXJdRvLm7uYftM5vbsSRXNxcIn+kalaJdOihhHD9cUUAfK/&#10;gr/gm7P8O/jT8WPjD4W+I3huT/hbk2sT69Z6x8P/ALRIHvbGxtI4JJlvY/tFpANPhdYHTJNxeAOn&#10;njy/avhf8Ib74f8AjrxF4wvD4Tf+3dP0qAzaH4PbT71mtIGib7Tcm5l+0xZP7iPYht1LqXl37h31&#10;FABRRRQAUUUUAFFFFABRRRQAUUUUAFFFFABRRRQAUUUUAFFFFABRRRQAUUUUAFFFFABRRRQAUUUU&#10;AFFFFABRRRQAUUUUAFFFFABRRRQBwf7Q/gP4wfEz4eyeCvgx8WNH8F3moSNb6trereDRrciWEkUi&#10;Si1hkuYYY7oFkeOW4S6gUoRJazK2B8WeOv8AggP8P/HlrcW+s/Evwiqzaol/a2v/AAqtZbbTnHhq&#10;z8ORw2yzX7vHDZ2VqZrBWkZrO6dZi86oYn/Q+igDxe9/Zh8R6t4mm8XeINa8A6hqF34o8Pa3dXF9&#10;8OZJGaXT4EilKk6h8spZWltJDu+xyNuK3JHOD+1r+x/8Yv2ttJ0fwVrn7SsPhXw3p9vBdXlv4V8M&#10;3EOpT6yEmha+S6bUDHGkCXH2yxjNu8lnqtlp1/504tfssv0NRQB+dbf8EPL6bw7pn7Nmp+OPDN58&#10;KYfAHhLSdQmk0P8A0qO80fVLK+vorPTSDb2sGrvDd3F9MZ5XmuZbVnhk+zM8/o/gP/gkxc+BNG0f&#10;w3pHx40/R9N0Wz1y203TfCHgc6VbaT/at3NqE9xpsa3riwuba7uruKymXd9l0+6mtCJnke6b7Noo&#10;A5j4P/D+L4VfCvw/8NYLfR4V0TSYbPyPDejtp2mxbEA2Wlo00xtLZfuxW4lcQxhI1YhBXT0UUAFF&#10;FFABRRRQAUUUUAFFFFABRRRQAUUUUAFFFFABRRRQAUUUUAFFFFABRRRQAUUUUAFFFFABRRntRQAU&#10;UUUAFFFFABRRRQAUUUUAFFFFABRRRQAUUUUAFFFGaACiiigAooooAKKM9qKACiiigAooooAKKM0U&#10;AFFFFABRRRnPSgAooooAKKKKACiiigAooooAKKKKACiiigAoozRQAUUUUAFFFFABRRRQAUUUUAFF&#10;FFABRRRQAUUZz0ooAKKKKACiiigAooooAKKKKACiiigAooooAKKKKACiiigAooooAKKKKACiiigA&#10;ooooAKKKKACiiigAooooAKKKKACiiigAooooAKKKKACiiigAooooAKKKKACiiigAooooAKKKKACi&#10;iigAoooznpQAUUUUAFFFGaACiiigAooooAKKKKACiiigAooooAKKKKACiiigAooz2ooAKKKKACii&#10;igAooooAKKKKACiiigAooooAKKKKACiiigAooooAKKKKACijOelFABRRRQAUUUUAFFGaKACiiigA&#10;ooooAKKKKACiiigAooooAKKKKACiiigAooooAaB3xRlicZoBwa+b/wDgpr+3xqv/AATz+Cmj/FzS&#10;fg/b+NJdW8UQ6O2m3HiQ6WsKvbXM3neaLa4LEfZwuzYM787htwerLsvxmbY6ng8JBzqVHaMVu2+i&#10;voc+KxWHwOHlXryUYRV23skfSOG/vUYb+9X5Hf8AET945/6MK0n/AMO9L/8AKaj/AIifvHX/AEYV&#10;pP8A4d6X/wCU1foH/EHfEz/oW1Pvh/8AJHzf+vHCf/QXH8f8j9ccN/eow396vyO/4ifvHX/RhWk/&#10;+Hel/wDlNR/xE/eOv+jCtJ/8O9L/APKaj/iDviZ/0Lan3w/+SD/XjhP/AKC4/j/kfWn7RP8AwUD/&#10;AGp/2dfFWuWfiH9j3wpeeF9L8ZadpzePrP4nancaTpOlXFprN3PqOuNa+H5pdGNrDp+mtOHjltIh&#10;rls73iRRvLXcftJ/txXP7OPxRvvCWt+CNFbRdP8AhzfeJ11DVvFEun32u3Fvbajctpuj2zWbw6lP&#10;FDp0k1youY3toZ4ZTG6vmvzJ+IH/AAXB+HHxP8P+MvC3jH/gmtZSaf8AELVH1DxxZ2Xx+1SzTXJn&#10;0mLR3W5FvpiebE1hBDA0DZiPlK5QuA9Hxt/4LieA/wBorUBqHxh/4J2vqqrpl1YR2cf7SGtWlokV&#10;xYahp87rbW+nxwrM9rql7EZwglxJGQ4aCExv/iDviZ/0Lan3w/8Akg/154V/6C4/j/kfqBrv/BQz&#10;4CWv7R2i/sseEdbbXPGNx4utdC8VaTaxusvhprrQ9d1a0kuty4Blj0C6AjB8zZJDNt8qWJ5JPGn/&#10;AAUi/ZB+HWhX3inxh8RtUtdL03VNY0261RfBmrSWxu9Ki12XUoY5Utisz2yeG9ZMiRlmUWsfB+02&#10;vnfk/wCE/wDgr38CvBHijT/Gnhv/AIJkRQ6ppfiubxLY3k37R+tztFqczay00+JdPYESN4g1hnjI&#10;Mbm+cspKptp+L/8AgrF+zn46t9UsPFn/AAS4tbqy1rUNUv7zTf8AhozWo7NbrUrXW7W/nht008RW&#10;8lxF4i1gStEqF3uxI2ZIYHjf/EHPEz/oW1Pvh/8AJD/144V/6Co/j/kfs3rP7Sfhe4+H83xC+F2l&#10;XXjG1sfH1v4V1KPR1O60uBrkej6hM2R/q7GU3Ek56KlnNzxmvMPCn/BVr9jW+1CPwn4x+PPgq38U&#10;3moWZ0vwv4X8TLrl1d6bqmqWtnoN8Eto/Mxfw6lpNwFCFIhfgGR0jaY/nH4g/wCDg7wL4j8D+O/h&#10;h4n/AGB7PUNH+I8N9B4wtb79onUZHuobu3NvPDHK+m+ZaR+USiR27RLFnMYQ81zWq/8ABc/9ni0g&#10;xaf8EyNAsbIX3h+9GheHfjpf2entd6Hc2VxpVwbK10tLczW7abp8aymPc0FlBbuzQRrELj4L+KEn&#10;ZZXU/wDJf/kjaPGHDctFiF9z/wAj9b/CH7Z3gfX/AIuap8JtVsLi3u7WSKKxgs9Pv7u6lka68QxF&#10;pkitTDBAU8PXTRymdi8mYWSN2tvtVP4d/t9/Bb4z/tMxfs7/AAa1mz8RpZ6X4q/4SrWrW7dRomra&#10;HN4cWbS5I2jw8pj8RQtIQ4MDwNC6+Z5ixfkG3/Beb4GL44vviRb/APBNvVrfXdS1AXl1qlj+0xrk&#10;MpkEmryKq+XaDy4w+u6owhULGrXIIUGGHy7HwV/4L5fAT9nnVNF1j4R/8Evhptx4d8P3Wh6G9x8e&#10;tUvBZadcQ6TDJbILmwkAj8rQ9KRRj92LX5NvmS79/wDiB3iv/wBCqp98P/kjf/WfIpbV4/j/AJH6&#10;+fD79ryZrLS4P2gPh03g3XvFHh3VfFPhPwno9zda/qE/h+xGnCWW6W1tAkV+smp2kLWNu90GllVb&#10;ea5ySNjw/wDtpfsz+Kk1iTw/8UrO4Xw/ry6JrTeTJGLTU2vl09bNi6gecbxjbBRndNHLEuXikVfx&#10;l0T/AIL1/Azw5ZWtjon/AATZ1a3/ALN8J6p4Z0e4T9pXXPtGlaVqI0/7TbWcxtPMsxnSrBomgZHt&#10;2t90LRM7ls+4/wCC3/7Ndwt8o/4Ji6lb/wBoeH9W0a5ay/aW123YWmqz2dxqYQx2imKW8uLC3uLi&#10;dNs085mlkdpLm4eU/wCIHeK//QrqffD/AOSD/WfI/wDn8vx/yP2F+Pf7cPhj9nL42yeDvirbaH4e&#10;8EaX8P7rxTrnjLxFrV3bXFwkEGo3M1tpNnHYyrq09tbabNc3UMc6TW8EkMgikD1Hcf8ABRf9nvxJ&#10;8FtN+PXwP1a48feG9U8baF4cs9Z0Gzm+w3E2o+Ko/DJkgu3jEFyIbsyyMInbdFGkiny7iCST8vPi&#10;F/wXr8DftIalb+MfH3/BP29upbWxntLW3tf2lNb0+C1EllqFjJIlva2McMdwbbVLyP7QqiYb4mDh&#10;reAxR61/wWw8B+JtOk0jxT+wHrGrWsl9p179n1b9qrxHdIl1Yaz/AG1Z3CiWybZNFfBHWRcP5UMN&#10;vk28MUKc0vBrxOjJxlllS684f/JHHU424WpycZYmKa9f8j9bPEf7ZfwG8F65q/hjxP4uvPtnh/xP&#10;pvhzW5LHwzqE1rZ6tqE2jxWVjJOkLRJNM2vaWyKXBZLhnHywXBikv/2yv2frDwd4H8eyeK9S/sn4&#10;kabp994P1BfCuotHcxX13ptlZ+afI/0WSW51awjWKfy5P3rsVCQTtF+Sfi3/AILZ/DHxx41vPH/i&#10;T/gmrayahqOt6XrOpR2/7QmrW9pealp13pd3ZX01pFpq28tzFLoumBZnjMnlWohLGF5I3k1D/gt5&#10;8NNT0bwH4bvv+Cali2m/DOzsrXwbpy/tAaotvaRWdxYXNqJI100LdmKfTLGRGuBKytBkH533T/xB&#10;3xM/6FtT74f/ACRP+vHCv/QXH8f8j9HJv20f2oUuv2drmH9mPwL/AGX8dNRtbDUriT4sXouPDlxJ&#10;pGo61L5cX9ibb5EsNNlKsZLcvcSJEVjjzcDa8X/8FQv2MfANvY6N4y+Nek6T4q1a3zo/gnWnk0/V&#10;r26a0tLqO0S1ukjm8547+zIQoGHnfMq7JAn5j6l/wci+B7N/A+i3H/BNO1YfCzUhdeCFX40XWNNn&#10;TTLrSg4P9l5mH2K9uYsS7x+9343qrrgz/wDBwt8JZfGmo+P4v+CbV5a6jrN0txrn9n/tCarbW+qu&#10;ttY2qi7torFYbpFg062jVJUdFXzwAPtVz5vVHwQ8VZRTWVVPvh/8kdkeKMhlFSVeNn6/5H7MWP7V&#10;v7OuofG+8/Zth+MOgr8QNO0uHUNQ8ISalGL+2t5WgWN3i3ZQO1xCq5xvL/Luw2PO/wBnb9sn4vfF&#10;T9jzwb+1d8Tv2dLDRZfHl94XfQ/C/hHxhNrEkOl63Pp0MV3czXWn2ASSD7c8k0UaSoI7Zik0hbav&#10;5Z+Hf+Di/wCHnhn4xN8fLH/gnhqtx4obRJdIivNW/aM1e+htrOVbETRw2tzZSW8Bk/s2yaR441eR&#10;4d7MzPIzaHhH/gux4L034A+GfgN4J/4J6yaX4P8ADN94fuvD2mt+0DqU0tmui3lnc2MAln0uSTyF&#10;awgVo95V03hgfMbMVfBTxSoq88rqL5w/+SM63FvDuHjzTxEUttb/AOR+k37Ef/BSrw1+2d8Hfhb8&#10;edP+H58O+Gviwy6X4ZmutWa4nutfh026vtRsooxAp+zWrafqNr9qmMLzTWEpjgMElvPN9P4b+9X4&#10;ffCz/gtt8MPgjbeGdL+FX/BMbQdH0/wja2kWi6fH8YriZY5bTSl0i1umebR3kkuY9NBsvPZzJJAV&#10;SQyeXF5fqH/ET745/wCjC9H/APDvS/8Aylrn/wCIO+Jn/QtqffD/AOSOf/XjhT/oLj+P+R+uRGeD&#10;RX433v8Awdga/YXktlJ+wBas0MjIzL8WHxkHH/QIqH/iLM1w9f8Agn7a/wDh2JP/AJUV2R8D/FaS&#10;usrqffD/AOSO2PFGQyjdV4/j/kfsphs4IoDGvxrH/B2ZrWf+Uftr/wCHYk/+VFfpV/wT0/a6m/bq&#10;/ZM8L/tQT/D1fCr+I2vlbQl1j7eLb7Pez2v+v8mHfu8nf/q1xuxzjJ+d4k8OeNeEMHHF5xgp0acp&#10;KKlLls5NN20b1aTfyO3B5xluYVXTw9VSkleyvtprt5ntXAFAPZqbNL5MDSn+Fd1fi0P+Dva4c4H/&#10;AAT6T/w6x/8AlVXwOIxeHwtvayUb7fI+uybhvO+IedZfRdTktzWtpe9t2t7M/afknn8KMYGRXC/s&#10;z/GY/tFfs5eAfj8vh3+x/wDhN/Bml6+dJ+1faPsX2y0iuPI83YnmbPM279i7sZ2rnA7oNxzXUnzK&#10;6PFqQlTm4SVmnZ+qHCiiigkKKKKACiiigAooooAKKKKACiiigBgJzkil5PNfnP8Atzf8F4PFX7HP&#10;7U/ij9m/S/2R9P8AE0Phs2QXXLj4kPYNc/aLK3uuYBpk/l7TPs/1jbtu7jO0eT/8RPnjvp/wwXpP&#10;/h3pf/lNX6BgfCvxCzTBU8XhcvnOnUipRknGzjJJpq8r6ppnzOI4x4awuIlRq4mMZRbTTvo07Nbd&#10;D9ccN/eow396vyO/4ifvHX/RhWk/+Hel/wDlNR/xE/eOv+jCtJ/8O9L/APKaur/iDviZ/wBC2p98&#10;P/kjH/XjhP8A6C4/j/kfp5+0L8SfFfwf+DHiD4leC/AU3ijVNHsxNZaDCl6zXTF1XBFhaXl0VUMW&#10;YQW1xKVU7IpGwp8//Zp/a/179onxpqGg2/w50uz0vQ9P06013WLPxBczFPEFxo+l6y9lBBcWFvJJ&#10;Ziy1e1aO7kEMrvHOklpAUQyfnb41/wCDknxF4/8ADsnhfXf2FEhtZp4JXk0b49X+m3G6KZJlAntN&#10;KjlVSyKHQOFkQtG4ZHZW5P4a/wDBdfwb8IvEkPi74f8A/BOqOzv49Cj0m4ml/aG1a4W/iSCzt1uL&#10;tJtNdL298jT7OH7dcCS7McCoZipYF/8AEHfEz/oW1Pvh/wDJB/rzwr/0Fx/H/I/Qr4I/8FOPDfjz&#10;U9LtPi54K0/wLDqXg3xR4r1RNQ8SE3Xg/TtHGgu9r4hhuLe3Ok6mIdegkntSZY4BFuFxMkqPXdeG&#10;v27vgj4p0WHxvpniixXwve+LtM0PQ/EUl05h1ttR0W21OxNnsjbzZZvtcECRMULu2FLO0cb/AJN2&#10;f/BYn4RQa5p/ii+/4J16hq2raXp9xY6frHiL9qbxFqd5bwTjTPMVZ7uzkkB8zR9OnVt25Li3NwhW&#10;eWWV9S//AOC3Hwz1fwhH4J1n/gmtbX9nDdWt4s19+0Fqs94b62tmtoNRa7k003DX8cZUremQ3Iki&#10;hl83zIInQ/4g74mf9C2p98P/AJIP9eOFf+gqP4/5H6tah+3v+y/pMWrXWo+OdQht9B8RafoGs3kn&#10;hfURb2OrXs2lwW9jNL5HlxTmXWdPRo3ZTEZJfM2C3nMVz4k/tE+MPAvxFXwTp3wl/tOHUbPw/ceG&#10;5k1+GK81NbrWPsOsyCzcCVItJtZbK+mkORIl35ahGjJb8m/DP/BeD4f/AA28G614B8M/sA/2TZ+J&#10;NWs9V126i/aW1hNQ1G9t7aytUuJb02H2p5Hh0+1WZjLm4xIZ/NaeYyU5f+C6/wABX1z4W+KG/wCC&#10;Y3g/+0PgnY3Fl8LbpfjTch9Atp9P/s6aCPGlfvI3tcRFJN4O1GxvRWGkfBnxQltllT/yX/5I1jxl&#10;w1JXWIX4/wCR+msf/BU39krxr8KbH4vfs+ePIfiZpN3478O+FpLzwisk9rbXeratpWnoJbkIYY5I&#10;/wC1reYwOyykK6BQ6OE7fxD+25+zX4F8D+KvH/xI+Kmm6FpPgFrSHxxrWpLLb6fpNzcW1hcxQPcz&#10;IkZd4tTsWRQdzfaFUDeGVfyD1X/g4J+FVx8Ok+FGtfsAavr+j/2to2qK2s/tMa9qF4l5pV1bXdhK&#10;Ly7smuQ0VxZwTHEmHkVmk3mSTfQ1n/gv78GNZ1TVtZT/AIJv6ppd1rkcY1Kbw7+0lrWlmSZLW2s0&#10;ux9js4vLuxa2lvbC7TbceQhh8zy3dW1j4H+KsldZXU++H/yRvHijIZRuq6/H/I/X/wCJP7U3iLQP&#10;DHhNfht8N9P1zxR48+IGq+EvCOl6r4iksNNkurGHVbp5rq9itbiS3ia00e6ZSltMfOkhjICs0yX9&#10;Y/bI+Cvg650nSfiFfatpWoapqKaYqR+F9SuLVb86pp+kmAXUdsYmA1DU7O3D7greZI4+SCdovyK8&#10;Rf8ABxv8NPFHhLSPBWpf8E1Fjs/D/iBtb0G40/45X1peabqDtOZLi3u4NOS4hZ1urmJ9kgEkNzNA&#10;waKV42w9a/4L5/A7xJZeErHxF/wTT1C/XwS/meH5rz9ozWZZhJ/aVlqnm3MrWRe+k+3adZ3HmXLS&#10;vvhzn53DV/xA7xX/AOhVU++H/wAkV/rPkf8Az+X4/wCR+1vww/aZ+CHxk8Sr4T+Gnju21a+k8H6b&#10;4qjjtY3KSaPqE11DZXiSY2Okz2Vzt2sTiLJADIW8c+F3/BU74A6hZ+E9O/aN8S+Hfhp4s+Inik6N&#10;4J+H99r09zrfns2lrHp+pW7WkJsNXVtXsfO09TOIknWZJ5oA8yfmf4F/4ON/AHw71jT9c8Of8E8N&#10;Se40sXhsP7W/aG1bUEikurme4uJ9l3YyIZ3e5mHnEGQRsIgwiVUW34Y/4Ld+AtF1TQPGWm/sD6xd&#10;ap4f3Pouuav+1V4jvr6KGRLAS2zXFzZvLLazHTLGSW1kZoJpYTLIjySSO+dTwV8UqNufK6iv5w/+&#10;SMa3F/DmHt7TExV+9/8AI/V3Vv22/hVb+BD8UbS/+w+GG0nw1qqeJPFVrd6Vaix1i9FvFK6y2/mx&#10;MqMsm2REUMwSV4Nsrx9L4N/ag+Dvjz4j3Xwi8Ka1qlz4i023tZtY0tvDl8j6Utyty9v9sLQhbQyJ&#10;aSsiylCymIgYmiL/AI/aZ/wWr+FGm/D+3+FUn/BNC01Dw7bw6bBHpOuftCatqMTQWEtvLZwP9q02&#10;QyQxPaxssTEp802VIuJ/M1Pg1/wXf8J/APVdU8QfDb/gnZFHqmuWVpa65rWuftCarq9/qUdrJcyW&#10;/wBour/TJpp3jN3Miu7s4j8uLPlwxImH/EHfEz/oW1Pvh/8AJHP/AK8cK/8AQXH8f8j9NPF/7e3w&#10;/X4leA/hf8I9Jk8UXnjD4pXHgy+vpo7uxtNMktbfxFJeypM1syXckM3hjUbZoI2BEnls7RxyRyP5&#10;74i/4Kc+M/hP8WfHGj/tC/Avw74b+H/gf4nX3hTUPG2i+N7/AFe8W3tvBkvjBtRl05NHj2INOWFG&#10;jSeVlnaVE80RxtP+d6f8Fvvg74D8cW/xm07/AIJkWsWraX4qm8R2Pk/H7VGtrXVbhdZjnu4rNtO+&#10;zRvL/wAJDq7S7YwJXu97hnihaPD+I/8AwXv/AGffi7pvizSPiH/wSyt9Qt/HGtXeq+KI/wDheWoQ&#10;/bby58Of8IzPLmLT1Me7SP8ARdsZVR/rQBN+9rel4J+KdaPNDK6jXrD/AOSOmjxbw7iI81PERa8r&#10;/wCR+v3gP/goT+yj8WPGnjL4ffCj4q2/iLVfhxqk9h8QrHSbOeSXw/NFLqkLRzp5e7zPN0e+URqC&#10;7KiSqDHNA8vHePv+CkXhrxZ4E+Fviz9hix8H/Fqb4rfEa/8ACugzal40udH05fsNjr1xdXn2i306&#10;+lliEvh+7gjeOBopiQ6SmPDt+VnjT/gvN8EfiH4X8TeB/Gf/AATp8RX2i+MP7Q/4SDSZP2ovEItZ&#10;1vl1FbtEiW1CwJKuq3gZIgi4MGAPstt5Ol4Y/wCC83wXl0nwt4E0L/gmfJbw+E/HGr+MPDtx/wAN&#10;Castxa63qQ1M394bkWHnytN/bGpZWR2QfajhRsTZUvBHxVjFyeV1LLzh/wDJFy4pyCnFylXikvX/&#10;ACP2E+J/7XXgX4ZeNvFvw7udB1fUNY8I+F/D+sz2FjFCG1J9c1DUNN0uxtmlljj+0TXmnSw5meKG&#10;MzQs8qoXaPa+Bfxsuvixd+LvCmv+FhpHiP4f69Z6D4utbS8a6sRqU2iaZq0gs7h44nubdI9TijEz&#10;wwu7RvmJOBX5Q+IP+DgLwv4t8Q+JPE3iz/gmP4X1a48ZeFbXw14rh1T4sSXNvq2k273zQ2c8Emit&#10;HJEDqV+CpXDi5dX3DaBH8IP+DgSw+BkeuL8O/wDgnzbxyeJNStdQ1681T486hqFzfXVvpdlpcc8s&#10;93pUsskn2TTrRGdnLO0Zkcs7u7c3/EHfEz/oW1Pvh/8AJHH/AK8cK/8AQXH8f8j9o1zjmjIHWvyF&#10;1f8A4Oj/ABjo1hJqN3+wPpbRx43CP4uSFuSB/wBAcetYn/EWZreMH/gn5a/+HYk/+U9b0vBPxSrR&#10;5oZXUa9Yf/JHTR4u4drx5qeIi18/8j9lMqOKCQe1fjX/AMRZmuf9I/bX/wAOxJ/8qKraz/wdvapo&#10;ukXWsXf/AAT5haO1t5JpFj+LDbiqqWIGdJAzx61OI8FfFLDUZVauV1FGKbbvDRJXb+Lsbw4kySpN&#10;QjWV36/5H7OkkDFGWHWmqxdQxr5d/wCCs/8AwUl/4de/s+6B8dR8Gv8AhOG1zxrb+H10r/hIP7N8&#10;nzLO8ufP837PPux9k27Ngz5mdwxg/ldScKNNzm7Jas+kweFxGPxEMPQjzTm0opbtvZfM+pDywA6U&#10;pz1Ffl9/wT1/4OOJv27/ANr/AMH/ALKbfsdL4VXxU1+P7eHxC+3fZfs9hc3f+o/s+Lfu+z7P9YuN&#10;2ecYP6gLgHms8PiqGKp89KV1e3zO3OMjzXIcUsPmFJ05tKSTtqndJ6N9Ux1FFFdB5QUUUUAFFFFA&#10;BRRRQAUUUUAFFFB6UANI7baOp4ri/wBoP4qyfAv4DeNvjZFoC6q3hHwnqOtJpjXf2cXhtbWSfyTL&#10;sfy9/l7d+xtuc7Wxg/mGP+Dn3xx1H7BOk/8Ah35f/lLX03D3BfFHFkakspwsqyg0pcttL7Xu1vY8&#10;fM8/ynJpRWNqqHNe176236H644b+9Rhv71fkd/xE/eOu37BWk/8Ah3pf/lNR/wARP3jr/owrSf8A&#10;w70v/wApq+k/4g74mf8AQtqffD/5I8v/AF44T/6C4/j/AJH644b+9XCfFD4oeK/h94+8HaFb6J4b&#10;m0XxNfXWnz3epeKXtdS+2paTXUMNjZfZXS+Jit7mWXM8LRRW7yKsoVgv5lf8RPvjn/owvSP/AA70&#10;v/ylrlvFH/Bw1D4x8bWHxI1r/gntZ/25pej3mlafqdn8dr+1lgs7tomuIVMOlJw7W8DE9d0ETAgx&#10;qQf8Qd8TP+hbU++H/wAkH+vHCn/QXH8f8j9CLv8AbZ+J2mfsiaL+0Lq3wN0mx8QalqE1vrGk6tr2&#10;r6XonheGP7RI15q1/qOi21/YWot7dS00ulgJLcwhgLcteL11l+2/8AbWPQLTx94+0nw3qni7xlrX&#10;hvwbpOp6pEs+vXmm6hLZSLaKWBnLNGrAKCQJFzjrX5Y3v/BeLSb7wbH4GP7DevW9nHrFzqbXVj+1&#10;V4itr+e4nWZH829isluZo1WdljhklaOFY7cRKgt4BHm3P/Ba74Wy2nhvSbL/AIJrW+m6X4R14azo&#10;Wg6H+0Rq+n6XFeC4huVeSxttOjtrhVngjmSOaN40k3uqhpJCz/4g74mf9C2p98P/AJIP9eOFf+gu&#10;P4/5H6wT/tofCPw74r8ZaB8Q9bh0mDwn4qtNDmvIrS/mSK4uLHR54YruQ2iQ21xLLrVrFDAks3nB&#10;lKOZBPDb9J4W/aX+EPjP4gR/Cfw9r14fEj6LDqr6Ld6Ld21xb2kplEckySxKYc+S2Vfayb4d4Xz4&#10;fM/HOb/gs78I7jUrjVtQ/wCCbK3jX2qx6pqltqH7SGtXFtqV/HZ6dZw3d3by2DRXc8MWk6eYZZld&#10;4JYPPiZJpJJH0vEn/BfT4ea78Y9H+Ofib/gn5aTeJdB1VdU0dpv2itUWztL5dPu9N+1JY/2aLXzj&#10;Z3tzA0nlbmVl3EmKMo14N+JstssqffH/AOSLjxtwvU0jiU/v/wAj9FvFv/BWH9lb4JeHH8RftR+P&#10;NL8EWNjbxWmseIo7i6vNEOvJNr1vfaPZ3bWsMl3PbT+G9TjIMMUkp+zKkZkuI4j3moftq/CzRvHf&#10;j7w54pNxoGi/DnwvYa74i8UeJbebT7SG2m1DV7Kd8TRq4jiOjTyCfHlSxusiOYz5h/JrxV/wXv8A&#10;hLq1lq0M37BbaauveKp/EeoSeFf2mNb0uU6nNpp06WeN9P0+J4A9uSSkZSMzsbnb9oJmL/GP/Bx5&#10;8K/Hupa/qXjf/gl3pGsf8JV4bh0DxNa6h8WJprXVdMimuJktbi3fSTFNGHurnh0OVuJEOVdlO8fB&#10;HxTn8OV1P/JP/kjop8VcP1Nq6fyf+R+wl5+1R8ALD4u+H/2ftX+KWk6Z498WabNqHhvwbq1yLXVN&#10;QtohK0kkdrIVlZVWCZiduAI2J6VjN+0tq1/8UPHGj+H/AAVp954L+F80lh8Qtbj1C/k1m01MaTZ6&#10;ulvZaVb6fL/aCNZ6haNvjuFl8x2jSGRl5/Hiz/4OCfhXb+O/BvxKuv8Agnz4m1HVvh/5reFZNa/a&#10;i8QX8NrNJb31s9w9vc2rw3NwYNRu4ftEySSiORUDhYogm1d/8HI3gq5+Js3xdj/4J4ahZ6xdSRy6&#10;hHpv7QWqWljqEqW0tqs11Yw2C2t1L5EojMk0TuVt7TJP2O18m/8AiBvix/0Kqn3w/wDki/8AWfIv&#10;+f6/H/I/XHw3+21+zb4u8Q2PhXRfHtwbzUfFE/hzTvtOhXkMV5qsE2rw3FnDNJEsUs0Umg6sJERm&#10;KC03EBZoGkxfGn7bPhjUP2XdH/ag/ZzsdN8W6D4ihtrvSdc8Sahd6Holtp8lqbxtR1C8+xXEtjaL&#10;bqd0ptnEUrIkwhUTSQ/kXpf/AAX6+Cmh6pq+q6H/AME1r6x/t7Whq2r2dl+0VrENnc3X22/v3Y2y&#10;WQhCS3ep3s80QQRzvMDKr+XHst+Ff+C/nwt0/wAPah8PfDf/AAT617TYfEGuJqmralD+0/r8WoX9&#10;8NPh01Zp9QS0+1yt9lt7eMbpSN0Mb/fRXBLwQ8VYxu8rqffD/wCSJlxTkMVd142+f+R+uXh3/gob&#10;+xx4x+IuofCHwR8edH8QeKtH8St4e1bw/wCG/M1C6s9UWDUrh7WWO3R2icRaRqLYcLn7MQMs8Ye5&#10;4w/bD+GXw0+IniXwl8TtTh0ix8L+DdN8RatqH2e+mk0+0uW1kvc3oS18i0s0j0aZhcNO2XJjkSEm&#10;3Nz+Rtp/wWK+CGkeG7fwb4V/4Jg2Xh3SdP1VtT0PS/Cv7Qmr6Tb6HePbXdtLPpsdnpsS6a8kV9eC&#10;Q2oi81rmR5NzsWq54y/4LW/DD4heI9U8VeM/+Cbq6hda9bW1p4gSb9o3WRb6vZW8mpyR6fdwDTxF&#10;dWO7WNQDWcqPbusqI8bLBAsfJ/xB3xM/6FtT74f/ACRx/wCvHCv/AEFR/H/I/ZB/2gPhTb+EW8cX&#10;/iSSx03+0rKwik1LT57WSe4vLtLKzWOOVFeQXFzIkMLqpWVmGwsCDXlvxJ/bY8ZaT8GvjT8XfhN8&#10;FrXWl+EdhDcw6f4q1+60NtWxpFprF2kmbCeWyeOzvI1RHiZ3uEeKRbdR5tfnT4i/4ODNF8VeGZvC&#10;Ov8A/BN7RbjT5rHT7TyT8aLpWjSxmM9m8brpIeKWCY+bHMhWVJFRwwZFI4qy/wCDiX4ZaF8OfFnw&#10;Y/4dtS3Wi+M7NrLxdHqnx61K8utUX+zLfSnaa7n097hpWs7WGNpvM8x2Uysxld5G1o+C3ijWvyZZ&#10;UdvOH/yRtR4w4axDap4mLt2v/kfpL4S/4KieCvAEPxI039vDR/Dvwn1L4a+MrfRNW1DSPEV/rugv&#10;HPa+GpYrltTl0uyS2/feKNPgZJ402Ykl3GGOWSPpvCP/AAU8/ZJ8TaHpvjO9+IP9meH/ABV4w8P+&#10;Hfh7rF9YXCL4nuta07Sb7Tkt42iEiySrq8H7l1WREjmldUjhmeP8o/E3/BwF8D/F+seIte1v/gmA&#10;rX3izxJZ+INdvLX48ajbyT6laroy29wrRaephZB4f0jAj2Lm0yQTLKZMWD/gt1+zdc/EXT/ibc/8&#10;EyNUvvEVjcWstrqepftMa9dSNLAdEMbyedaMJiW8O6M7mQN5slkryb3klaTb/iB/iv8A9Cqp98P/&#10;AJI6HxPkMVd14/j/AJH7RfCX9oHx78XPj9448E6J4D8Nt4B8H3UWmw+MrPxfPcX2oam9hp98YxZL&#10;Yi3S3EV9t877a0nmQkeRtbevGaz+33Ld/D+3+JXwl+Ek3jDTX+Edx8SpGsdX+zySaE1pdTadHBHN&#10;EGlvrx4rdVgby4olN00k4aGCO7/Pfw5/wcQ/8In421z4ieHv+CfVna6p4mvEu9bP/C9b9oLidbW3&#10;tVl+ztpJhRxBaW8e5UBxH6lieG8f/wDBZr4a/EX4bQ/DDVv+CdFtY2dh4P1Lwro954f+OV1ptzp2&#10;i3lnLZyafE9ro8YNusMibInDp5tpZzsGntYJU5P+IO+Jn/QtqffD/wCSOH/XjhX/AKC4/j/kfuYv&#10;KgkU7AC9K/I0f8HPXjnbz+wVpH/h3pf/AJTVn6//AMHUfirw55X239gTT287dt8n4tyHGMdc6OPW&#10;rp+DPidUkoxyybb84f8AyRdPjThetJQhiYtvpr/kfsF8npRhPSvxr/4izNb/AOkftr/4diT/AOU9&#10;H/EWZrf/AEj9tf8Aw7En/wAp66P+IG+LH/QqqffD/wCSOv8A1nyL/n+vxP2UySRmggdSK/P/AP4J&#10;Y/8ABcTUP+Ck/wC0Pq3wHu/2XIvBK6X4NuNdGrR+ODqfm+Vd2lv5HlGwt9uftW7fvOPLxtO7I/QA&#10;lelfn+e8P5xwzmUsBmlF0q0Um4ytdJq62bWq8z1sLi8PjaSq0Zc0e6AZzijkV+an/BSr/g4Z/wCH&#10;ev7VWqfsyRfsk/8ACX/2ZptndtrTeO/7P8wzxCTaIfsM2NucZ38+gr33/gkv/wAFNW/4Kh/BvxH8&#10;Wj8FP+EHbw/4mOkf2f8A8JH/AGkLj/R4pvN8z7NBt/1u3btP3c7ucD56OMwtSu6MZrmXQ+kxHDWe&#10;YXKo5lVoSVCVrT0s77db6+h9YUUUV1nhhRRRQAUUUUAFFFFABRRRQAUHPaiigBoHcighjwaATuyK&#10;+PP+CqX/AAVY1D/gm3rXw/8AD2kfAGDxxceO7XWLjdceLTpKWK2DWCnkWdyZC5vh2Xb5Z6547ssy&#10;zH5xj4YLBQdSrN2jFWu3a9ley2Rz4vF4fA4eVevJRjFXbfRH2Jhv71GG/vV+R3/ET945/wCjCtJ/&#10;8O9L/wDKaj/iJ+8df9GFaT/4d6X/AOU1fef8Qd8TP+hbU++H/wAkfN/68cJ/9Bcfx/yP1xw396jD&#10;f3q/I7/iJ+8df9GFaT/4d6X/AOU1H/ET946/6MK0n/w70v8A8pqP+IO+Jn/QtqffD/5IP9eOE/8A&#10;oLj+P+R9pfEX/goJ41+F/g340ePfEXwGs5tO+B/j660/xU1j4vZ2fw7beGbLxJPqsYazUm7FneCJ&#10;LDBR7gKhukjLTp6X4s/aFv8Awp+0jo/wNvLPwrDa6x4fkvbGXUvE9xbaxqV0hmLW+n2LWRgv1jjh&#10;MkzR3nm26ujSQBJI3f8AIDxB/wAFifgx4rvfFF74n/4JrHUF8a+Kj4h8WWN1+0rrklpqt8dLOkuJ&#10;rY2HkvbPp5Fs9oU+zSRpGGiby49vUfED/gvd4f8Aih4y0nx/40/4J7/aNU0FJv7Dmtf2iNWtY9Ol&#10;ls7yye5gig05I4ro21/dwi6RROqS4Djam1/8Qd8TP+hbU++H/wAkH+vHCv8A0FR/H/I/Rn4z/wDB&#10;Tv8AZx+G2seKPBPg/wAWaf4h8TeCWuE8aaX9ouI4/DbLout6pC1+0NvPJEsiaFdArHFLMqMkoidZ&#10;IhL0XiT/AIKJfsmeD4fFM/iX4halax+CbO7vPFkjeD9VZdNtbZ9bjnupCLYgQK/hzWVEv3XNqmwv&#10;9ptvO/IDXv8AgqB+zH4nvfEGoa//AMEuhdTeKLieXXJJP2nPEGbjzv7d82Mf6F+7ib/hJtb/AHKb&#10;Y/8ATjhR5UPl6+q/8Fh/2fb3R/iBpGuf8EwNMmtPihpd9pfjj7V+0Jqrfb7O8l1aWe3Vm0/dbI0m&#10;u6swWAxhDeMU27U2v/iDfiZ/0Lan3w/+SGuOOFZaLFR/H/I/ZfX/ANo7wDpPgqP4haMbzWtL/wCE&#10;4s/CtxJpNq00kN/catDpBBUD7sN5MFnY48lYpy3MZWvJfhn/AMFa/wBiT4hajH4Ug+Nujt4muIdJ&#10;vYfDOkx3l5eLp2sXekwaLcyx/Zkki+1Lr+isdybI3vJI/McWs8ifnJp//Bwh4I0nwp408G2P7DoS&#10;1+IFxNP4ouG/aX1dryaSSyhsS8F22n/aLMi3t4VQ20kXlsm9NshZzgeIv+C9/wAD5/EOo+I7r/gm&#10;9YNNqetaTrOoWOl/HzU4bK51DTJ9NmsLtrWLTVtjNC2kacqybNxithESYmdG0j4K+KMnZZXU/wDJ&#10;f/kjePF/DstFXX3P/I/YvR/2i/Duo/Gu8+DFzpsi3kPh/RdTiS1tb2e4iGoS6wqtdBbX7Pa2+NHl&#10;2TtcNvkby3SFmtvtPEeB/wDgot+z18WfjVN8MfhH4s0/xBpej6J4puPF3iKznl26LqGiN4fa409o&#10;/KxK/la/C0hR8wyQtCymUSJF+Vf/ABEW/DofEz/hcEP/AATs1SHxEfsKzahb/tFavELmGzl1Oa1t&#10;po0sRHPbRyaxfsLeRWhy8OUP2a28rnf2fP8Aguf+zV+y3fWup/BH/gliNLuLHSZtMtZrz4/arqLL&#10;aS2WjWLw5vLGXK/ZvD+jxLnOxbMbdpklL7f8QO8V/wDoV1Pvh/8AJG3+s+Rf8/1+P+R+ymh/tSy+&#10;EbzS/Cf7U/hnSfAvijxJFfah4a8P6RrlxrPn6bBdadZgzzizhiivTc6tY25tIzMGlnUQS3ADMtjR&#10;P23f2aPEmo6lpGi+PLie60bxFb6Dq1v/AGDeo9lqk9pDdRWcoaEeXM0c8ahWxmfdbjM8bxL+N9r/&#10;AMF8/gpDYw2d9/wTf1jU2tdHudMsb3XP2ltc1C7sbec6a7/Z7i5tJJreRZdI06eOaJ1lhnt/PjdJ&#10;ZJZH53x7/wAFof2X/idYyab4/wD+CafiXVIbjwzqPh65W4/au8Tfv9L1C0t7S/tJCLcGSO6S1gln&#10;DZ865j+1SbrhmmJ/xA7xY/6FVT74f/JB/rNkf/P5fj/kfs98cv20PB/7O3xjh8K/F3xB4I8L+DY/&#10;B91ruoeJPFHi24sb+b7PDdTzQ6fZNYmHUfJgtWnuBFdia3jZHeDbJGz1If8Agon+zf42+Esfxn/Z&#10;98a2fxH0FvG2h+GZtT8JXAuLNLrUdctNI2i5XMTvFJdrM0asWMYVh8siM35U/ET/AIOC/hv+0b4x&#10;0vW/iF/wTs1C41LS45v7Dmtf2jNYsE06Z7G9smurdLSxjW3uxbX93Gt3Gqzp5issitHGyT6l/wAF&#10;o/hlrMV7b6t/wTxvrldS1LTtR1BZ/wBqDxA32i+sNRg1GzvHzY/NcxXFraqs5/eeRbQ2xY28SQrz&#10;1PBfxQoy5Z5ZUT9Yf/JHLW4y4Zw8uWeJin53/wAj9VPCX/BQn9m3xC+l6Bd+LLj+3r+1sWbT9K8O&#10;6rdQedcroBVIbhrOMSxg+JtG/eMqALdsziP7PdCDpLT9sX9nvUPhz4M+Len+OJZvDfxA0fTNU8Ja&#10;ydHu47e7t9SltIdPDs8Si3luZr61ihhm8uSR5CqqTHJs/H7wl/wWH+BfgbxtH8RPC/8AwS70621a&#10;G2tYIbhv2gNVkREt00VIsRPppjDBfDujKWC7nFiu4tvk3zyf8FwvhF4R8C+AfCif8Ey7RvDnwp0f&#10;T9L8G+H/APhfmpy2Vtb2b2hsTNbPp3lX0ttJZ2ssE90s0sEkfmRujs7NMfBvxMlJRWWVLvzh/wDJ&#10;Ex424XqSUY4qLb9f8j9W/H/xp/a88KT+GNe0P9nb4d33hu+0m3ufFl5qHxYv7W/0ufy5p7yK1tk0&#10;KWO9SOCLMbyTWplkOxkhUeYcL9pP/gqH+yH+zL4V11/GXxS0pfGml/D/AFTxZpvw11C+Gn65qlrZ&#10;WV3d7UtbkLNH5i2cwVnQDI9wD+c2sf8AB0/D4g0pdD1b/gndbTWqxPGsX/C3pV+VoXhYZGlA8xyO&#10;vXvnqAa4b4k/8HB/wV+Ler+Itd8d/wDBL+G5ufF/hm58PeLmtfjjf2i65pc1tJbG0vEt9ORbqNI5&#10;p/JEob7O1xO8PlvNIzdX/EDvFj/oVVPvh/8AJHZ/rPkX/P8AX4/5H7P6L+038A9e+JuufBXTPi/4&#10;bbxh4ZXTz4g8NtrEIvNPa+QvapLFv3I0qqWVSMkYIBDAnnfg78Z/2lPH/wAC9J+J3jH4D+EdP17W&#10;NZ0v7L4d8P8AxCub63Gj3Mtr59411d6XZN58FvLcz/ZlhZZPsyos2Zsx/lX8Nv8Ag450TTPiBfeN&#10;vC3/AAT+vF1O60tbWRdU/aE1S6tIoVZdxhtZ9PkggkkbDSyxRrJOwDSs7AGr8P8AwcFa1o3w+sPh&#10;v4H/AGNtQ8P2Om6tpd5bz2fx+u7m58qyubeb7H5t7o07C2mjt/s80YwWhmmCsjv5g56ngx4oUpcs&#10;8sqJ+sP/AJI5anGfDFCXLPExT87/AOR+jX7Bn7e8n7dPwP8Ah1+0foPw707QfCPxC0d/sNxN4mku&#10;Lo6xHbRSXFjDD9kQSxQzRavbvcSPCxfS1eOGSK5SRPo3Df3q/ED4Jf8ABcfwx+zha6L4c+CP/BPy&#10;20Hw1oWkx2Vr4VHxplu7NmhsbDT7W58y60SW4jmgsrBbdTHMiyLcXDzrNK6yJ6cf+Dn/AMdAZ/4Y&#10;J0n/AMO9L/8AKao/4g74mf8AQtqffD/5Iz/144U/6C4/j/kfrgCg6UbvQV+Ns/8Awdja5BM0P/Dv&#10;+1baxG5fiw+D7j/iUU3/AIizdd/6R+2v/h2JP/lRXX/xA/xWf/MqqffD/wCSO6PFGQyV1XX4/wCR&#10;+ynzdDQSe5r8av8AiLM1r/pH9a/+HYf/AOU9fpb/AME9/wBreb9un9kbwp+1LP8AD9fCzeJmvg2g&#10;rrH28W32a/uLT/X+TDv3eRv/ANWuN+3nG4/O8SeHfGnB+Dhis4wU6NOUlFSly2cmm7aN6tJv5HZg&#10;82y3MKjp4eopNK9lfbTXbzR7QeQPSkPApl1OttbNPt3bVzj1r8XW/wCDva4B/wCUfa/+HWP/AMqq&#10;+BxGLw2Et7aSjfa/l/w59dk/Ded8QKp/Z9F1PZ25rW0ve17tb2Z+0+OdwpAFIwK4P9l341p+0n+z&#10;V8Pv2iIfDraOnjzwPpPiJdJa6882QvrOK58jzNqeZs83bv2ruxnAzgd4DtbFdW+p4soyhJxe6HUU&#10;UUEhRRRQAUUUUAFFFFABRRRQAUUUUAIoGM1+bH/Bzxr974e/Ym8G3dpHGzSfFO0jPmKcY/s7UT2I&#10;9K/SbOBjsa/M3/g6W4/Ya8Ej/qrFn/6bNSr9G8IIxqeJ2Uxa0daH5ng8UQjU4fxEZK6cT8VNH+I9&#10;lJaqNYiaOYNhmjXKlfX2/X+ldLDPDcQrPBIrIwyrKcg15Lxipk1G+hhEMV5KsYbcqrIQN2c5+tf6&#10;vVsqjJ3pux/MOIyWjUlem+XX1XyPVuetHUdOlVPD99PqOjQXk8TK8kYLbu/v9D1+hq3/AA14clyy&#10;afQ+XqU3TqOD3TsFFFFBmHPTFed+MLnUf7cuLK9u5GSOXdGnmEqFIyMDoOCK9F3fNmue8VeCDr1z&#10;9vtLpY5dm0qy8MR05HT079K68DWp0a157WPXynEUaGIftNE1v2ZwYJX7po3H1rW/4QvxILhbdtOY&#10;My5HzqQPxzit7SfhtYJGsmrztJJnPlxnav0z1P6V7dTHYWmr3v6an0lbMMJRjeUk/TU4s0H2Fdpf&#10;/DPT5n32F69uMncrL5g/DkH881j6l4A1+zlb7LELiMDIeNgD9Np5z9M0U8fhaltbeun/AABUcxwd&#10;badn56f8Aw6Kv2/hjXLmZYBpk6sx/wCWkRXHuSRXY6D4F0rTI999GtxMy4ZpFyo+g/qfwxSxGOo0&#10;Y73b7Bicfh8LG7d32RV+GMEyadcTs3yNMAq+hC8n8cj8q6YdeacqogwvTp9KafmNfOVqntajm1a5&#10;8fisR9axDqWtcMnFHLGu88D+EYtOs/tmrWitNN91HUHYvpj1Pf2445rE8c+F4tBmS609CLeZiMcn&#10;Y3XH06457GvNp5hSqYh0l8n3PJp5hh6mJdFb9H0fc8Y8coqeKrrauPuf+gr/AFrJrofiTbJDryzI&#10;p/ewqzHHVgSP5AVz1fdYOXNhYeiP0rBy5sJTfkvwQqLvcIB97ivVdLtjYWENnnd5UKpu9cCuB8Ca&#10;eL/xHCWTcsKmVuT26f8AjxFen6Ppkus6lDpsTbWkbG49hjJP5fnXj5xWjGaT2Suzw8+xEYuNPold&#10;lXAAxSc100Xwz1ZtRa3luFW3XpcYB3DHZc9frx1696fivwjceHFjdZvOik48zy9u1vQ9e3T8fSvB&#10;p47D1KihF3bPl6eMw1SooRmm2eLeJYmh8QXqMuP9JZh9Ccj9DVKu/wBd8D2+t3s2oG4ZZHiCqv8A&#10;tDoxPPGMDGK4jU9LvtIu/sd/A0b4yO4I9Qe9fYYPFUq0FBPVJH6Bg8ZRxFNKL1SV0V6/pE/4N+f+&#10;UT/wz4/5eNc/9PV9X83df0if8G/HP/BJ/wCGf/Xxrn/p6vq/mT6XP/JvsJ/2Ex/9NVT9K8Pf+RxP&#10;/A/zifZN+cWkxx/yzb+VfxnR+Fb0LzPHn8a/sw1E7bCcn/ni38q/kFXwZqhQHzYf++j/AIV/lpxp&#10;iPq8aGtrt/8Atp/oj9GHKP7UqZt7rlyxpbeftP8AI/qS/wCCacRi/wCCdvwJhbqnwe8NA/8Agrt6&#10;9v6Hp1r5i/Yd+KyfD79hP4M6Jc+FfEGoNZ/BPw/c7tJ8O310khXSN4jR4Ld0LlbWXClg25oUxvnh&#10;WT6cRiRk+lfaUJc1GL8l+R/MGaR5M0rx7Tl+bHUUUVscIUUUUAFFFFABRRRQAUUUUAFFFFAH84v/&#10;AAXU8b6no3/BVn4p6dFawtDE2iH5gdxB0SwJGc+/pXzXpfjPRNVuVs4ZmWRlyquuMn+79a96/wCC&#10;9+f+Hs3xX+uh/wDpisK+PwcHcP4ea/1s8Mcvo1vDTJ5LRvDUdvOnE/mPibK8PiM6xLtZ88tV3be5&#10;64CvQ0EEGvPfC2vakPEkEk1xJN5reVIsjk5Un8eh5/wr0PODmvosTh5YaajJ3uj4PHYKWBqKN73V&#10;xKKKKxPPDtWX4zNwPDVybd2VtoztODjcM/pWqOTjFRXdrHe2ctnNnZKjK2PQjFOnLlqKT6NM6MPU&#10;VOtGT6NP8Tyfcf73/wBejJPWtPUvCOvaW+JLBmXdtWSH5g35dPxpNJ8Ja1rDZhtjHHn5pJOFH+P4&#10;fpX1f1jD+z5uZWPuPrGH9nzcyt3uZtFdknwvs1gZX1WUy/wvsAUfh3/OsbUvAniCzdjDafaI15Ek&#10;bDkfTrn/ADzWNPH4apKyl9+hjTzHB1ZWjP79PuuY1FSzWd5bLuntZI+o+aMjOOtafhfwnda/L5r7&#10;ordf9ZJjk+y+p/l+h3qYijTp88nodE61OlTc5OyRjjJ6CvTPCkNxB4etY5n3Hyg2eeh5A/IijT/C&#10;2hafEqxafEzLzvkUMxPrk/8A6q0ASBgV4GNxixUVFKyTPmMyzKni4qEFs73YpDY5FIBuOM1LaW1z&#10;fXC2tvGzSSNhV9a3tQ+HGq2Wni7imWaX/lpDGvQeoPf8q8mpiaNGSjN2bPAqV6NKSjOSTexxfjC2&#10;N14Xu4V6rDv/AO+fm/pXmleranam6sbiyztLRMn0yCK8pbg4xX0WUyvCUfO59bkMr0ZR7O/3r/gB&#10;XUfC+0Mmo3N4SMRxBPxY/wD1q5evQfAFl9j8OxysvzTsXbK9Ow/QZ/GujM6ns8NbvodubVvZYN95&#10;af18jcIHUGkHPeun8HeD7XXNLmu70Mu75IW5+Ujq3v6fn+GxZ/DfQ4rJoLwvLM2f324rt+gzj888&#10;/lXxdTMsPSk4u90fndbMsLRm4Sbunbb+tjy/xdZi98N3cBbb+63g/wC6Q2P0rzSvZtd0eTR9Sn0q&#10;5w6rxu28Op6H8q4vXvh5D/Z6NogYzRtlt78uvp6Z9OnHWvosrx1KnG0npKzT+R9ZkuYUKdPkk9JO&#10;6fTVf8McbWP4/OPAmtH/AKhNz/6LatggqcEVj/ED/kQ9c/7BNz/6LauriL/kn8X/ANe5/wDpLPtc&#10;t/36l/ij+aP7J4P9QmD/AAivzC/4OvbKXUP2CPh/bQMqn/hdVict/wBgbWK/T2HIt0x12ivzS/4O&#10;k7GfUv2Hfh/aQbd5+M1k3zdP+QNrFf4l5zL2eW1pdov8j+yfDah9a46yyla/NWpqy85I/MP/AIN/&#10;dAubH/grr8Ibl5VKpLrmcZ/6AWoCv6beccCv5uP+CFPh3UNJ/wCCqvwpv5GjYRzax8qsc86Lfj09&#10;6/fb4G/H7xB8Wmhi1z4P+IvDclxdasI/7U0m9hi+y2txElvMXuLaHa1zBPBcLGQCuZo8tJbzqnic&#10;G1vrGVyle/vv8kfqX0lss/srjyhS5XG+Hg7P/HUX6HqVFFFfWn88hRRRQAUUUUAFFFFABRRRQAUU&#10;UUAeL/8ABRi4ks/+Cf3xwuoR88fwi8SOn1Gl3BFfy+6P8Srg3TLrVuvlMvytAvKn8TyK/p//AOCk&#10;P/KPb46Ej/mj/ib/ANNVzX8q1f3B9EPD0sRgc2U19ql+Uz8i8TsLRxFSgqivpLXqtVseoaNrmn65&#10;B59hN8ynDxsMMn1FXBtPJrye2vLuycy2dzJCx4LRuVOPTIrs/hrqV1d2U1pcNuWGQGNm685yPzGf&#10;xr+uMVgHh4uaen4n4lj8p+r05VYS0VtOv3nS0UUV554IUUUUAcn8Tbm9tZrYQXjokiMGRWwDjGc4&#10;PPUVx5Ge1ei+M9BfXdMC2wXzoW3R+47jP+elef3VndWFw1rdQMkithlZa9/LatF0VHqrn2WU1qcs&#10;Iop6rfvuRUVqaR4N1zWPmig8qPbkST5UH6cZP8qsX/w/8QWMfnKkc687lhYlhj2IGfwya6/reHjL&#10;lclc7frWGjPkc1ftcw6KHV0JEiMu3+8vSgZc4UZzXReO508wVa0SKW41a3hjJVjOg3Dt83X8K6fw&#10;r4BjES3viCLLtzHB/dH+17+3bv6DpbbT7CzO6zsYYv8AajiVf5CvJxGZw1hBX8+h4uKzbD0pOEVz&#10;Pv0/4JMM96KKK8M+RAe9eY+J4HtvEN2kg+Yzs3box3D9DXp5Ur1rz74iW4g8RtLn/XQqzex+7/JR&#10;Xo5XLlxFu6PeyGfLiJR7r8mYdaHhW0e+8RWcCdp1c59FO4/oKz67H4a6Kq28muTp8zHZDuXoO5/p&#10;+Br18ZV9jh5Pvovme9jq6w+HlP5L1Z1mW+9V0eHtZcW4FjJ/pQzD8vX/AA9fpzV7wl4QufEEou5Z&#10;PLt43ALbeX9QPw7+/evQ1REjWONNqqMKo7D0r4HGZh7GfJT1fXyPy/HZpHCTUIpSfXy7HD674ATS&#10;tB/tCG4aS4j5mUL8pXPb6e/vXlvxSt5GtbO6X7qyOrfUgY/ka+iZoY7mBraZdyyKVZfUHrXj+t6J&#10;bXZk0vU4FfypsMu48MDj/Gtslx0/bXm72d/kzq4dzSUq/PV15X+DVvwPJaK2fGvh5tG1IywQMttL&#10;zE3YHHK+3PT2/GsavvqNWNampx6n6bSqQrU1Uhsz9IP+DXb/AJSEeKv+yP6j/wCnXSq/fTHtX4F/&#10;8Gu3/KQjxV/2R/Uf/TrpVfvpX+YP0lP+TtYz/DT/APSIn7vwT/yIIesvzP5tf+Dj/Q7rUv8Agql4&#10;snSRVH/CPaOOc/8APov+Nfe3/BqHp82nfsefES2uHVmPxKZsrn/nwtB/Svi3/g4Q0C81f/gp94uu&#10;YXjCroukr8xP/Pmnt719Vf8ABv8AfEzxV8Af2DviN4k8L/Da+8Wam3xQt4LXSNNt72Xd51taI0j/&#10;AGO0upkiiTdLIwhY7FwgdysbfyTl+J5uLqtK60cvyP7m4uyVUfo74HG8rV1S16as/XyivJP2RP2g&#10;vij+0b4Q8R+LPih+zJ4m+Fb6X4yutL0TR/Fsim91LT44YHjv2RFCRb2lkj2I8yAwMVlcEEet198f&#10;yOFFFFABRRRQAUUUUAFFFFABRRRQAAYr8cP+DrHXb7QfG37Pt3ZxxszaT4yRvMUngy6CexHoK/Y3&#10;OBj1r8Zv+DswY8V/s9D/AKhvjH/0ZoNfqnghCNTxUyuMldOo/wD0iR87xXGNTh/ERkrpx/VH5eaR&#10;8RrCaBRqyGOXftYxqSpH972+ldJDPDcRLNBIrKwyrK2c15LU8Wp38KLDHfTLHG2VQSHarZzkDp1r&#10;/U+vlUXrTdj+ZcRktGo703y/ij1Wiq+lXUl5psN3LHtaSJWK/UVYrxHo7Hy84OEnF9AooooMw+le&#10;Y+JHmk1y4E8zSMkzKrN1xu4Ht+HFenY521yPjPwbqN1qT6npcAkWVQZFUjcGAx075GOmTnNd2X1q&#10;dOt7+l0e3ktanSrtTdrrRnI5PrRVtdB1l5/sy6ZP5mM7TEw49enT3rf0r4Z3MyrLql15f96KMAn8&#10;+g/I17lTGYejq5H0dXFYejFOckjlaK6fU/htfwbpdJuFmH91/lb6eh/SsW48N69bu0c2lzZX722M&#10;sv4EcGini8PV2kh0cZh6yvCS/X7ilRWtpfgvXtSmVWtGgjz8zzKVwPYHk10sHw20JB++kuJPl5+d&#10;cZ9elZ1sww9J2vf0McRmOEw8rSld+Wpy/gyKeXxPaiLqJNx+gBJ/SvSScHis/R/C+l6HI01lE3mS&#10;cbpDkgen+f8ACtANznFeHjMTHFVuaK0SsfNZpjIYuspQWiVgrN8W24ufDV3F/di3/wDfJ3f0rTx8&#10;2M1FeW0d5aSW0n3ZI2VvxBFctOXLNS7O5xYeXs60Zdmn+J5PRQwCttFFfZr4bn6B7x13wttxuvLp&#10;4/8Anmit+ZI/lXYJGzuscKszNwFUZJPpWd4a0hdE0iK0K/vMbpv949fy6fQV6P4F8HS6ZKutagw3&#10;Mn7mLacpnuenOOMe9fFZpjqcKkqnfZd7aH59nWPp0606r9Eu9tDh/mPAXmghlG016vDoul295JqM&#10;Foiyy/6x+5/z39T1rkviVoiWtxHq9tFtWb5Zdo43dc/UjP5V5eHzKNasoWtf8zx8LmtHE11BK1+/&#10;fseBavAtvq9zbqPlWdlX/vo1WrqvGPgzULnUrjV7BFaNo97L/FuHBAHfgZ/Pv15Wvv8AC1oVqas+&#10;iv6n6lha9OtRUou+iv5MK/pI/wCDf3/lEn8LP+umu/8Ap9v6/m3r+kj/AIN/P+USvwr4/wCWmu/+&#10;n2/r+XPpdf8AJAYP/sJj/wCmqp+jeHf/ACOKn+B/nE+xNU+TTJ/aFv5V/Gi/hS+LZWePP+8a/st1&#10;hgulXJJ/5d3/AJGv5CW8G6nnKyxH23H/AAr/AC140xHsPq92ldy3+R/oh9GTJ/7Wp5v7rlyxpbef&#10;tf8AI/qH/wCCWo2/8EzP2dx6fA3wkP8AyjWle7J0zXxB+yv+1H45+AX/AATP+AFt4I/Zw8XePdQh&#10;/Z/8JXEWn6DpN64nb+zIBsWeK1lg3eVDM+1pFfe1smz9/vT7fXIFfcUv4cfQ/lvHR5cZUX95/mOo&#10;oorQ5QooooAKKKKACiiigAooooAKKKKAEbpkV+Z3/B0jDNc/sP8AgeGGNnZvizZBVVck/wDEt1Kv&#10;0xweea/O/wD4OSCD+xx4PB/6KZa/+m/UK/RPCSp7PxKyuSW1aP5nzfF1b6vw3ialr2j+p+DGnfD7&#10;XruVVvY1to25LMwYkewB6/XFb2l/DnSLM77+Rrpu3y7VH4A9fxrogfaiv9TqmPxVTRu3p/Vz+UK2&#10;bYutonyry/z3EjRIY1ijQKqrhVXoB6UtFFcp5m+rCiiigkKKKKADHfFFFFABRRRQAUUUoR2+6tAC&#10;DHeum+H/AIZN/cLrN9B/o8Tfucn7zeuPQfz9eaz/AA94Q1HXbpA1tJHB1klZcDb7Z6k16NbW0Nnb&#10;LZ2ybY412qo7CvGzDGRjH2cHq9/L/gnj5pmEaNP2VN+89/Jf5kqxszbI13d+BVXV9Oi1TT5rGYL+&#10;8Qhd3ZscH8DXoHgjQP7NsDeXUX764X7rdl9Px7/h6VgeMPDx0e/8+BP3E3Keinuv+Ht6818tRx0J&#10;YhwXTZ92j43D5hTljHCL1Wz7tHy78U7V/LtbnHyxs6t+OMfyNcbXqHxp0p0S+TYVMN55qqF/hJOP&#10;oMNn8K80srOa/vI7O3TdJI4Vfx7/AEr9eymtGWBUm9F/w5+9ZLWjUy6Mr6L/AIf9TsPhnpjQ2k2q&#10;SoP3zbYzj+EdT+J/lXsPw58OGwtf7aueHnTES/3U65/H+X1ri/C+gpc3dpoVsp8v5V4xnaBlj9cZ&#10;r2LQdJ/tG9g0m2XYrcfKvCKB/hXxuf4/mk03vq/RbH59xRmV5Ss7c2r8orYr8VleNLL7f4cuECLu&#10;RfMVmH3dvJx74yPxrubf4d3R1GSG5nxbr92Vcbn/AA7Y75/WsXXdGk0q7k0y7USLt+Vtvyup78/k&#10;fxr5nD4yjKsuR3asz43B46j9Yi4Su1Z/I8WPK4zWT4m8KW/iJEk83yZI87ZNucj0P/666e68Mamu&#10;tz6PbW7yvCzHhRyvZvxBHHXmqE0UkLmKVGVlOGVlwa+4w+IjzKVOWu/3n6Ph8T7OanTlrv8AL/gn&#10;mt/4O8QaesryWm6OLJaRWGCPUc5/Sv6L/wDg35yP+CUHwzXH/Lxrn/p6vq/BfBc9K/fj/ghLYQaZ&#10;/wAEvvh3ZWw+VbrWyvsDrF62PwzX87/SqxtTEcA4WE91iYv/AMp1T9o8K8xljM6qQmldU29PWKPr&#10;jVOdOuB/0xb+Rr+U0fDPxcEH+iR9P+fha/qy1LJsJwv/ADxYfpX816eCvFGz/kFN/wB/k/8Aiq/y&#10;h8WMwlgfqdmldz38uXzR/qZ9ELFRwtTOuZpXjR3/AO4p++n/AAT3spLH9hX4OWdyq+ZD8L9ARu+G&#10;GnQA8/hXsbH5a8q/Yailtv2M/hTbzpteP4d6Krr6EWMOa9Wr9YwMubBU3/dj+SP5Bzh3zbEP+/L/&#10;ANKYUUUV1HmhRRRQAUUUUAFFFFABRRRQAUGiigD+bX/gu3o+p6t/wVo+LK6daNLt/sPc3AA/4kdh&#10;3PGa+W9N+Gl/cRebqN2tuxPEarvOPfkYP519vf8ABbL/AJSd/E4476N/6ZrGvlfI28mv9XfDPMK6&#10;8OcohDS2Gorz0pxP5N4qzjER4gxVOCStUkr7vRv5fgZejeEdG0Vllgh8yZf+WsnJ/DsK1KXC9jQD&#10;tPFfVyqSqSvJ3Z8fVrVK0uabbfmJRRRQYhRRRQAUUUUAFFFFABtGcbaAAOgoooK5pdxR0NIOTzR8&#10;x5KN/wB810Hg7wbNq8y3l9Cy2qt0PBk9h7ep/Ac9OetiKdGm5tmVatTo03ObsjW+HPh0xRHWbyL5&#10;nGId2OF7t+P8vrXVHHan2ts0ssdnbR/MxCxqo/T2rX1XwVfaVpy35k8xv+W0ca/c989x+Ar5DFYy&#10;M696js3sj4THY6NbEc03ZvZf1/Vzyv4jaEljfLqduuI7jd5i7eFb/wCv/Q14LrUCWur3VtGu1Y7h&#10;wqk5wMnH6V9MfEWz+0+G5JSW/cSK4X152/1r548e2j23iWZim1ZVVo/cbQP5g19zwviJTi4t+X3W&#10;/Q/TODcVKrRcZPW1vu/4DKGiafJq2qw6fGf9Y3zN/dXqT+Wa9c8N6INR1C20m3XYnA4/hUD/AAHF&#10;cT8M9JdVm1mWNl3DZCx7jPzH8wB+Br1/4XabiG41V1+Zm8qM85AHJ/p+VaZ9jHHmt00Xq/8AL9DT&#10;ibMPZxko/ZVvm/8AI6mxs7TT7VLO1hWOONcKq9qk4zXSeFPCVrrGlS3F4rKzttgfn5cdW9+ePwNX&#10;Jvh7YppLRpM73KrlZPugn+7jPT8ff2r81qZhRjUcXe97f8E/IK2Y4eNZxnJ3vr8+v+Z438UbELc2&#10;+oqG+eNo2+Xjg5H8z+Vcnjj616T450l9U0CaOGPc8LCSNfXHUfkTXBHRNTOn/wBqLZSeTnG4D07/&#10;AE469K+uy3EU/q6i3s7fqj7vKcRGWDim9U7f5HE+KvAL3dzJqOjy/vJG3SQyd2PUg+59fXr2rz/4&#10;p6HqejeBdYGpWrR+Zo9yVO4YP7pvQn8ute1AkDIrl/jVp0Go/CXxFHcJ/q9FupFOOVZYmOf6fQ12&#10;5xj61PIcTB6r2c15/Cz73Ic3rRzKhTnquaKv13R/W5b7jAuD/CK/On/g5d0e/wBc/Y8+H9hpyK0n&#10;/C3rVsMwXj+x9X9a/RWDiJcf3a+Cf+DhPT73VP2Xvh/bWMHmSf8AC1rc7dwHH9j6t6mv8YuKqvsO&#10;H8VUXSEnr6H99+E9T2fiNlM30r03/wCTI/Of/gir4G8Q6L/wU7+Fuo39tGsSzasG2yhuukXo6fjX&#10;9COxRwq/pX4b/wDBJHwtr1h/wUO+HF7eaf5ccc+pFm8xTjOl3Y7H1r9yMkLzXyPhXjJY7h2pNtO1&#10;SS02+GPmz9i+lniI4rxIw8k0/wDZqa0/6+VR1FAOeaK/TD+XwooooAKKKKACiiigAooooAKKKKAP&#10;E/8AgpF/yj2+Ohx/zR7xL/6armv5b9M8Ea/qUSzpbrDG3KtO23j6df0r+pz/AIKBMf8AhhL4zMP+&#10;iU+If/TbcV/NQNyjNf2t9EzFVMPgc0UOsqX5TPxPxax9TB1sNGCV2pb+qOZ0/wCGmmW+1r+6lnKt&#10;naF2qfY9T+orobKxtNPhFvZQJFGP4UXH4/WpMetBx2Nf1tUrVa3xyufh1fGYjEfxJN/l9wUUUVmc&#10;gUUUUAFIyK3UUtFA1KUdgooooERXdhYXwAurWOTb08yMNj86ig0bSbZ/Ng02FJF+6yxKCP0q1RRz&#10;Sta5sq1ZRspOwUUAMTgLTvKl8zyjC27djbtPX0qeaPcxG5Pau88CeFILKzj1e+iDXEi7oww+4vbH&#10;ue/5cc5zvCngG5kmXUNbj2RqcrA33m/3vQe3X6V2vJrwsyx0ZR9nB6dX+h4GbZhHl9jSfq1+Rxfx&#10;K0RYZ01qEYWU7ZfZh0P4j+XvXk3xStsizvFjX7zoz+vQgfzr33xTpbarod1YquZNu6MberA5A/HG&#10;PxrxH4k2kz6CWEP+puFaT/ZGCv8AMivU4fxHNKCb2dvk9j3eFcW51IJvVO3ya0OGtbaW7uY7OAfv&#10;JGCqM45Nep6Rpa2FnBpdsN3lqFG1cbm7n6k1xXw30prrV21N4jst4yFbtuPGPfjNeo+BdMk1PxFC&#10;2G8u3bzJGXtjp/49ivZzrFct1fSKv8z3uIcZGC5b6RV36/1+Z6BpdhDpenw2MKjbHGFz6nufxPNa&#10;c+jalEsEj2rf6Sv7rbzu/wA5FaHhbwnNrIF9cnZbq3p9/HUD2967naF4xX5Ri8w5Klo6vW5+H47N&#10;FRrWXvPW/wDXqec6xoOo6Ksf22HCyD5WVsjOOn1/yK8o8dWf2TxPcKE2iVt6++RyfzzX0X4vsE1L&#10;QZgF+aEeYuc8Y6/pkfjXiHxM0eaeS11G1gaRv9U23nv8vHuSf0r1chxvtKnv+af5o9zhjMPbVfe0&#10;bun67o8+8T6P/bejyWSbfM+9Ex7MP8en4159deH9asrr7JLp03mt91VXdu+mOtep31ld6feNaXcT&#10;RyR8OrdqjPzHpX32Fx08PG0LNPU/TMDmlTC0+VJSi9T7G/4NgLe4s/8Agof4strmJo5F+D+obldc&#10;Ef8AE10qv3wHFfh9/wAG4mn2q/t++ItTAbzv+FSahETxyp1TSz+hH6mv3BJB6V/m/wDSLrOv4qYu&#10;feNP/wBIif054e4r65wxTqWtrL8z8B/+C6ng/XfEH/BSfxld6Zbq0a6bpaMWkC/N9iiPf619pf8A&#10;BtZ4f1DQf2cPH1pqsKrI3jcOoVg3H2OAf0r5p/4LC+H9Y1f/AIKD+OLjTbIyKsOmKzeYowf7Ot/U&#10;j1FfXX/Bv3pWoaP8DvHEGoweUx8WIVXcDlfs0XPBPoa/ifJcwdTxMxGHutOb12Xn+h/otxxjI1Po&#10;uZfS5ldKjp13P0EAA6Ciiiv2Y/iEKKKKACiiigAooooAKKKKACiiigBp5Svxq/4OxbW5vPGH7PFv&#10;aQtJI2m+MdqquSf3mg1+ywGDX5Df8HQXHxK/Z+X/AKgfjP8A9HeH6/UPBWo6Pijlk10qP/0iR8zx&#10;lVdHhrEzSvaP6o/IjTvhvq1w+dRmS3T2O5vyH+P510Gl+BdA0t/N8prhuzT4YD8MY/PNbIBJ4o5H&#10;3q/1ArYzEVtHKy7LQ/k+vmmMrac1l2Wn/B/EKKKK5zzQooooAKKKKADoc0ZI6UUUAFHXqKKKACij&#10;k9BRQAZOMVNp9jPqV7HY2y5kkcKvt7/QVCPQCu2+HvheewdtY1KBkkK7YY3xlR3JHUHsOnf1FceM&#10;xEcPRb69DDFYiOFoub36LuzU0zwVoGnWbW7WUc7Ou2SaVck+4/u9e3Pv3rg/EGizaFqMmnv8y9Y2&#10;x95T0P8Aj716l1PArlPifpjyW8GsRR/6slJWC87T0/AHP4tXj5fiqkcRaTvzd+/T/I8LK8fWliuW&#10;pK/N379D551+MQa7dwqm0LcPtUdhk4/SrXgvTzqfiC3UjKQt5kn0HT8zgfjT/Hdu0Hie4OwhZNrD&#10;3+UZP55rovh1oxstJbUZ4tslycrnrsHT8zk+4xX6FWxHs8vT6tK33H6viMVGnlqn1kkl6tHdeAtK&#10;i1bX41nUNHCpkZT3x0/Uj8q9LjgkuGWK3jZ3b7qouSa5X4Y6ZLBpsuoSIf8ASJAIwy9VXv8AiSfy&#10;r1nwd4Tk01hqmojEjL+7iI+5nuffH5c1+YZ1jo06zd9tEvzPxfiLMIU6zbfw6Jd31/4JxuGztxWN&#10;49s1vPDUxCbmhZXX2weT+RNexJoGlLdTXotI98339y5B9ePfv61wXjPQYrW+udKKssM0Z8vj+Fh2&#10;+nI/CuDA5hGpiFpa1n/meXluaUqmKTimuWz/ACueJ47YrifHfha4hvG1HTbRmjkG6YRrna3c4xwD&#10;1/Ou6nhkt5pLaZdsiMVZT2IPSmgBfviv0TD4iVGSnHX9T9VwWMng6nPHXy7nkaRylW2xM20Zb5el&#10;f0i/8G/uf+HS3wr/AOumu/8Ap9v6/BD7LbkPGLdcSf6wbRhvr61+/wB/wQn0yHSv+CW3w0srb/Vr&#10;NrhjXn5QdbvzjknpnFfzj9LDG/WuA8JHltbExf8A5Sqn7N4X5lDGZ5Vhy2fs2+/WJ9aayoGkXXP/&#10;AC7v/wCg1/Kh/wAKy8V4/wCPSP1/4+Fr+q/WM/2PdBf+fd//AEE1/Nj/AMIX4oI+TSmPy8fvk/8A&#10;iq/ye8V8fLBywdmlzOe/lyea7n+pH0Q8ZHC0885mleNHfy9t/mfvF/wTChCf8E2/2fVdF3L8E/Co&#10;PH/UIta90XoK8Q/4Jl5/4dw/AEf9UX8K/wDpota9v/gzX67h/wCBH0R/HOYf79V/xS/NjqKKK2OM&#10;KKKKACiiigAooooAKKKKACiiuP8Ajt8YdD+AHwj174zeJ9C1TUdN8O2DXl9a6PCklwYVxvYeY6Rq&#10;qj5meR0REVndlVSQAdePvGvzv/4OSf8Akznwh/2U21/9N+oV9J/C3/goP8LPiZ8LbP4uy+APFmg6&#10;bceLtL8MX0erW9pLJp+pahdQ2tpHIbO4nSVHku7AGWBpUQX0e8r5N19n+PP+C5vxp8MftE/8E1Ph&#10;V8dPBOm6hb6H4w8Zadq+g/2lCiTTWM+mX0lvMyxu4TzImSQIxDqrgOqOGRf0Dwp/5ONln/X6J8px&#10;x/ySuK/w/wCR+RFFFFf6kH8hBRRRQAUUUUAFFFFACgDGc1d0fw/quuPixtGZVbDSNwq/j+PTrUnh&#10;rQZfEOoraoxVFXdLIOy/416VZWVpp9qllaRLGka4VVry8djvq/uQ1l+R5uYZjHB+6tZP8Djrb4WX&#10;bHN1qkaf7McZb9Tip7r4Vxsxa01cqP4Vki3c/UEfyrrqK8r6/i+a/N+CPCecY5yvzfgjh4fhfqhu&#10;FNzewrHu+Yxli2PYY/rXXaVo+naPbfZbK1VV/ib+Jj6k+v8AkVaGO9aGj+G9U1xWazjVY1/5aSZC&#10;k+g9a58VjqlSK9rLRfI5sXmdatT/AHsrJfJGeoUdq6Xwb4SkuJV1bVI8Q9Yo3H3/APa+n8/p1foX&#10;gCdbnz9ZC+WrfLErff8Ar7V3nhzQ5Nc1OPT0+WPG6Vh/Co649+w9zXz2YZlGnTag9Or/AMj5jMs1&#10;p06bjCXTV9l5Fvwx4Nn16FrmSRoYcYjk253N7ew7/l64xvEXhuaBJtG1i12llPVeo7MPx7+or2bw&#10;t4OutXgay0aGKOO1jH38hQOw6Hk89fxNY/iXw1a6vA9nqMDRzRhlRipDRt7j6jkGvh6GeReMlHm2&#10;tdLddmfAUM+axmvw3+a7P/M+I/i3oUdtq+biAbZ0aKdc5yynac+2MflXCaR4R0TRrr7daQt5mMK0&#10;jbtv09K95+OnhWa7luEEOJv9bGu3HzLwy/U4P4kV5ToGgXmvamtgkbLGrfvpNuNq9/x9Pev3DJ8w&#10;U8uTcrWWv9fgf0ZkeaOplKlz2Vtden9aG58MNKaW7m1Vl+VF2R/L1Y4Jx9B/OvcPCnhhNFhFzKd1&#10;xLGPMz/B32j9K5XwFo9uNXgtILZUhtVLeWvbHT/x4ivYvAvh+TUNYjvbi2P2eHLbnX5XbsB688/h&#10;XxfEWaXqOTdlbbv2R+dcV5xzVJPaNr/Lovnuc/kp2rmviPp4e3i1SNPmRtsny9j0/AH+dexyfD3S&#10;5dUmvZi3kycrCny7GPfPp7VwXjHw8VW88OTyZb7qM3furcfga8HL8wozxCcd1q/Tr9x8tlWZ4eeJ&#10;i4Pa1/R7/ceUCGISGcIu5lAZsckDoP51z3jLwdNr15Fe2LIsix7X8wkAgcgjAPPJrq10rUHvpNPS&#10;2dpY93mIozjHWoZI2iby5FZW/wBrivtqOIcZqUHr+h+iYbGVMPVU4PW34P8AQ8o1XRtR0Wbyb+2Z&#10;N3Kt1DfQ1++f/BDQ4/4JlfD3/rtrH/p2vK/FvU9PttUsJLK4jXbJGVyVBwSOoz3Hav2o/wCCH8L2&#10;v/BNLwDbSrtaO61pGHoRq94K/DfpKYyWJ4FwyktViI/+m6h/Qnghj1jOIK11Zqk7/wDgUdT6wvv+&#10;PObH/PM4/Kv5/wBPDHiHCn+x5un90V+/95k2cwA/5ZH+VfigNF1by1P9mXH/AH5b/Cv8jfpBYv6q&#10;suWmrqb/APbh/p/9G7MPqNTNNvejS38vaf5n6Wfs1/tC+C/AH7K/gLTNX0nXZrrT/hvpk5tIdHkS&#10;W68u0lEkdusuw3Eg+xTMEj3FlaJl3LNGW+iW+7xXn37LNoB+zR4BimjZWXwXpisuSCP9FjzXoKdK&#10;/oLKXzZXQf8Acj/6Sj+bs0lzZlWa/ml+bFooor0DhCiiigAooooAKKKKACiiigAoryn4tftXeFvg&#10;78dfAf7P/iDwD4putS+JD3kHhbWLCxhbTHurWFrme1nnaUG3lW0jmuR5ihZY7eURGSVfKOX8O/23&#10;PA3xF8a+LvBFl8PvE1jceDry1tb651CO0MVzJJ9s88RCG4kkUWxsLtZGlSNZDEDbm4EkZYA/Fn/g&#10;th/yk7+J/wDv6P8A+mWxr5Xr6o/4LYsG/wCCnnxOI/vaP/6ZrGvlev8AVDwz/wCTe5T/ANg9H/03&#10;E/jfin/kpMX/ANfZ/wDpTCiiivuD58KKKKACiiigAoorqPAHhWLU5P7Wvk3RxPiOMjhmHc+oH6n2&#10;4PPiK8cNTc5GdatTw9N1J7IydP8ACniHUoxNbaVJsbG1mIUEHuMkZH0q5D8O/EkuS8Ece1c/vJAd&#10;3sNuf1xXoVFeHLNMU3pZHzss8ryfuxS+9nBW/wANPEMsSvJLBGT/AAMzZH5KR+taPhv4cm3uPtOt&#10;7ZNvKwL0J9+P06fyPWZoVGdtijljj61jUzDFTi03b00OepnGMqRaul6IaLe3MH2doF8vbjZtG3Hp&#10;inBVHyKP90VqzeDdeWBbkW27K5KqwLL+Hf8ADNbvhLwgLIrqWqRgzHlI/wC57n3/AJfXp49bHUYQ&#10;bTv5HhVswo06bm5X8k+oeCPDUliv9pX8O2ZhthjZeUX1+p/l9TXWXui6rYW0d5f2EkccjYVpFxz6&#10;e341sfD7w+mo37atcp+6tz8uejSdvy6/iK7bUtJttQs/I1C03QycruUjOO4NfFY7N+XFWevf/JH5&#10;9mmecuMSkr9/LyX5nzf8SvCFv9hkubYbY7gNHMm37rEfeH+eD+nz3q3h/Tb66Uanp6tJbsV2yZGD&#10;nkEd+nevsr4l+AptO0u4jgbzIJgfK/vKw+ZVP5fjg9K+ZfGvhLUf7a+06ZZNJHdc/u14Vu4Ppnrk&#10;+p9K/QeE80jUptc3o9vl/XY/VOCc5jWoNKfo726f5fkc3Z2UlzNHY2URZmwiRqK9g+HHhJmS20Vj&#10;+7hj3zt265I/EnH0rmfA/g+XRA2oakF8912oo58te/PTJ9u3fk1658OtNYaYJI490l5LhdoO4joB&#10;+efzrXPsyXsWovTv59/uNeJs2tRcabul18+/yRtWOmNa2myxsysNuoDNGhKpnpk+/v1pTkdR1r0H&#10;wj4aGn6BJa6lArSXRYzLxkL0C5Htz+JqDX/Bulp4ekSxtdslvmRZDyxx1BPfjoOg4r81WaRdZxfe&#10;1/1+8/Iv7Yw8sQ4y11tfv5/eeB+MLA2evTjadsjeYu7/AGuT+Gc1lJEiIIYkVVUYVVXAFdr4+0aS&#10;7s11SBNzW6nzAOpX1/D+WfSuSNldJare+S3ks21XxwT6V9vgsRGeHSb1Wh+h4HE+1wsZX12+a/q5&#10;53rXw/1eC6ml0228yHzG8tVcbgvXkH8vU4rz/wCL8ckXwu8URyIysugXgZWXBB8l+K9+zxjFeb/t&#10;SaJHL8GfEWsW6fPBoN4JD6qYX/kf5mvQzLMajyfEU59YSSf/AG69z9C4ZzaVTOsNTqrecUn81v6n&#10;9TkH+oUf7Ir4j/4LrWNzf/s/fD2CygaR/wDhaUR2r1/5A2rV9uRH9yB/sivj/wD4LL21xdfBr4fJ&#10;bwPI3/CzIztjUk/8gbVfSv8AH3jyp7Pg/HT7U5P8Gf6ReHdb2PGmXVO1WD/FHxf/AME17O/8N/tu&#10;+AdW1XS7xYVvLuNmt7OSZg0llcRKSsaswUM4LORtRQzsVVWYfqt8FPj74O+O2iDxD4Usby3j+3aj&#10;a+Xd3FrI26zuzaysDbTyoVMinGGJAHzBCQD+d/8AwT10vUrb9sTwbNNp8yKsl7uaSIqB/oNwO9fq&#10;UsEKYby+Vr898A8S8VwfWm7fxpLT/DA/S/pEYz69xvRqaaUILT/HUf6klFFFfuB+ChRRRQAUUUUA&#10;FFFFABRRRQAUU122KzegzXzrqv8AwUo+E+g/B34gfGnxB8LPH2n2Pwz8VP4c8WabfaTbQ3kGphkE&#10;cKI9yFkSUT2TJOrmBkv4X8wIk7wgHXf8FA/+TEfjR/2SnxD/AOm24r+aWv6Jv2xPjPpPjv8AYR+J&#10;EMvhjVdHu/EXwC17XLOx1JYXeKP+zP3sEj20ksXmxG6gDbXaNjJ+7eQK5X+dmv7O+in/ALnmf+Kn&#10;+Uj8D8Zf96wvpL80FFFFf10fiYUUUUAFFFFABRRRQAHrxU8Om6hcQtcQWMzxry0ixkqPqQK6/wAC&#10;+DYUtl1bV4lkaRcxQsNyqpHDH1J7en16dVsTOxErxsRmqhUcaavbqePis4p4eo4QjzW3d9DytNB1&#10;uRA6aRdMrDK7bduR69KmtPCPiK8l8pNKlX1aVdgH516dSg/7Nc0s1r9Ejjln1TpBfeY/hjwlY6DB&#10;vZVluG/1krDp7L6D9T+g19oP8NWtK0m91m5+y2Sjd1Zm+6B6mtCbwH4himCRRxOrf8tFkwB9c8/l&#10;mvGq4yn7RqpLXzPCxGPUqzdWau+7MVFd22KuWPQDvXbeFvB8Gm263t/Eslw3O1uRH7D39/y97Gh+&#10;ENO0lVlmj86fr5jdFPsO3867rwf4LOtRf2jqTMtvuIjVeC+O+fT9a+fzLNKcaejsvxZ8vmuc06dN&#10;8rtHq+/kjy7x54c8gtr9sqrG2BOqjG1v7349/f6mvE/if4ftv7RkSaDdb3qbmXtu/i/Hoc+pr6t8&#10;e+E4dMunsgu60uY8oG52+q59u3pkd68J+MfhGS1s5IYR5n2dhNC20bih6/p1+levw3mkZVIK++3p&#10;/mmfQ8H51GVaC5t9n5dPmmeS6JokGkWi6bp6N8zZ9WZj39zXq/gXw0+l2cNgEH2m5kXzM46noM+3&#10;+NYXw78Mrt/t2/h+bdi2Vl6erf4f/qr1nwD4cIRdduR7W4/Td/Mf5Fe1nuaLllG//Bf/AAD3+JM4&#10;5YyTd9dfN9vl1OnsbGO3t4tPsoG2qAkaqvJ7Y9zXUX3w41GOO3axkV2kXFxuIwjevuv68e+K6Hwp&#10;4ch0HTV3J+/kUGZsdD/dHsP51sSwzRhTLCyhl3RllxuXOMj1GQfyr8jxWaVHV9x6a79T8KxmdVPr&#10;H7ro3dvW55l4p8MzeHZ0tpJfNjmX93Js259RjJryHVLJtP1KezbP7uRhyOq54/Svov4i2QudAa7x&#10;80Dq/TnBO3H6/pXiXxB0jy7iPVYU+WY7ZNv94Dj8x/Kvo+H8Y5xtN76fNa/kfVcMZhKvD393o/Vf&#10;8A8+8ceHk1jTWntrXdcRYaMqvzMB1X34zx61w3/CP66DtOi3f/fhv8K9Xnt7i1m8i4hZJF+8rqQR&#10;xmmEev8AOvucLmFTD0+WNmj9IwebTwtHka5l01Pp7/g3GRov27/EgZTlfhXfjB7f8TLTK/bnHzbq&#10;/Gz/AIIH6H9i/b38QavAmEuPhZfpJjs41HTMfmP5Gv2T6EAV/A/j5W9v4lYmfeNP/wBIR/ZXhPWj&#10;iODaVSPVy/M/Hf8A4Kg6Lqmo/t2+PpbKwklVZNNDMq9D/ZlrxXsP/BM79ofwr+yp+zr408UfEDw3&#10;rV4ZvGWmWlnp+l28KSXU12Y7aGOOW6lht2fzDll83ckYMjBUUsOR/b90+8vf21PiFJbWM0ii+08F&#10;o42bB/smy44r6T/4JE2U0Pw68Vw3lu6MutRMqyKRjMIGcH6Gv4B4axjl43Yujpo5+uyP7y4qzJ1P&#10;APBYbTRU/XR+p9Dfs8ftB+A/2mvh/wD8LT+Fy3U2gzX0kGm6lNJAVv1RVLSoIpXMYDs0TRTCOaKW&#10;KWOSKNkIrvabHFHFnYuNzZP1p1f0wfyuFFFFABRRRQAUUUUAFFFFABRRXO/Er4g6R8LPCM3jXXrK&#10;9ms7aa3juPsNq0zxLLPHD5zhRhIYzIJJZWKxwxJJK7KiMwAOir8hf+DoP/kpn7P3/YD8Z/8Ao7w/&#10;X6Efs0ft2fD/APap8UeLvCvw++HPiyxl8D+LLnw14juNajsUjt9UtlBu7ceTdSs3kO8MbOF2OZ1a&#10;JpUSV4/zF/4OAvjNZfH2D9m34o2XgzV/Dy32kePIm0fXJrOS6tngvtEt3V3sri4t2y0TEGKaQbSM&#10;kHKj9M8Gf+TmZb/18f8A6TI+V44/5JXFf4f1R+edFFFf6eH8ghRRRQAUUUUAFFFFAAPepLa2ubyQ&#10;W9rBJI7fdWNSxP5VJpem3Gr38en2gXzJGwu48DuSfwr0rQdBsfD9gttAuW6vN/Ezf4e1efjMdHCq&#10;yV5PocWNzCngorS8nsv1OGg8CeKJtudOEat/FJKox9RnP6VOnw48RtO0XlxbV58zzvlP9f0r0CjA&#10;9K8v+1MV5fceJLPMT0SXyf8AmcjpPww8txJq18rc/NFCpwf+BHH8q2pPBvhqWHyH0mHbwPlyrfmO&#10;a1KcLefb5nktt/vbTiuSri61SV5S/Q4q2ZYyrLmc2vTQxNL8B6Hpd/8Ab40kkZeY1kYFUPqOPyzn&#10;H15roNP0641W8jsrVcyO2B6D1P0AplvBNcTLbwoWdjgL713PhfwwmhqZpG8y4kXDNt4Qegrzsdjp&#10;U43lK8ulzzMyzKpGPNUld20v/X/DkFt8P9EhtmjnEkkjL/rCxXafUAf1zXGeMvCtxb2k2i3wXE0Z&#10;8t8ZU+jexB/GvaIfBHiSe2e6+w7VVdyrI3zP7bex+uK5Txno66lozsv+sgy8f9R+I/UCvFwOZy+s&#10;fHfVX627Hg5ZnMvrSvPm1XW9n09D5O13wnp+t3kN3fq6vCdrKpxuXP3T+vTHU1uaDpL6rqUOmQdH&#10;bDbcfKo6n8BVzxnpklr4lmjijb983mRjud3X9c12fhDwrb6HaKxi3XUi/vG6kZ/hGO38z+AH6Ris&#10;w5cJF33Wi7H65jM1lTwMG3e691dr/wCR13w+0WKa/XMf7m0iG1dvGeij+v4V6Romi3euXy6falQz&#10;LuLH+FfU1m/DvwcwMOkIds03z3Em0HaO/wCAHT3PbNes6Vo2naTAsVlbKu1drSbRub6nvX5JnWaJ&#10;Vny6vp5efzPwniHOoxxDtq+n+fzZ5rcaTqMF1NaPaOZIATIFU8KOrfT36c1xvxIscxW+oIvRjG7d&#10;+mR/WvoP7PbeY0qwruk4Y7fvfWvJPiH4dYLqGjxJ8wYtCv3jgfMo+pGBWeU5l7TErmVrW/yZnkeb&#10;RrYtXVrW/HR/ceOT+FNCu76a/uLFWeePbJu6dMbh6HpyPTtzXE+MvDqeH9SjjtRI0M0e5S3OGzyP&#10;5fnXo5z0zSbIycugr9Ew2MqYeV07q21/uP1TCZlWw87ybkrWtf7jyBlYcla/oD/4Id8f8Ewvhvg/&#10;8tNa/wDTze1+Kep6TaarZSWVzEpSRcdOVPqPcV+2H/BEiyl07/gmf8O7K5G2SGbW1b8Navq/BPpM&#10;Y1YrgjCq1msRH/03UP3rwRx9PG8Q1rKzVJ6f9vRPqfVsnTLjH/PFv5V+AQ8K+ISu5dGmP/AR/jX7&#10;/akf+JdcAdPJb+VfiiNE1bA26VcfXyW/wr/I36QGMeEqZYlbV1N/+4Z/p79HHMHgY5ra2saW/l7T&#10;zXc+2v2Xv28fhB+zP/wTx+Aek+LvDnijUtWuPgb4cbR9E0vToobrWbmPSwBZWYvZrdbi4kFnctGi&#10;tiQJGFYtcWyzfbgrxH/gmzBGP+CefwIYx/N/wpnwxn/wVW1e3DrX9E4T/dYf4V+R/NWM/wB8qf4n&#10;+YUUUV0nKFFFFABRRRQAUUUUAFFFFABWT4s8HeEfHmj/APCPeNfDGn6xp63lvdCy1SyjuIftFvOl&#10;xBLskBXfFNFHKjYyjxqy4ZQRrUUAcNq/7N37PfiDzhrvwK8H332izNrP9r8M2snmQGO+jMTbozlC&#10;mp6khU8bdQuhjE8ob4a/4OKPDnh/wt+xR4U0zwzoNnp1tJ8WFu5LextUhR7ie11OeeUhQAXklkkk&#10;duru7MSSST+jo+8a/O//AIOSf+TOPCH/AGU21/8ATfqFfoHhT/ycbLP+v0PzPleOP+SVxX+H/I/F&#10;iiiiv9SD+QQooooAKKKKACiiigDsvhTFiO+k5+9GP58V11c38L4yNEuG/wCnkj/x1a6Svk8bLmxc&#10;vU+NzR82On8vyQAZGaACxwBSgbmworu/CvhiDRbZbmePdcOuWZlHyew/rXl4rFRwsbvVvZHi4rFU&#10;8LT5pbvZHO6F4M1PU5lkvImgt+rMy4Zh6AH19en16V21tbWtnAttawrHGvCqvapBnO0103hfwCdT&#10;tft2qPJHG3+qVeGP+0cjp/P+fzeOzD7dV6dEfJ5lmnPHmqu0Vsl/WrOdtYJ7y4S1tYt8kjYVR3Ne&#10;m+CvCDWKR6PZL5t1cMPMkVerf/Egflyag0XwjpWhTGa2DvIwwrzYYr9OBXp/w48LNaW661cR5uLp&#10;QIU67UPT8T/LHvXw3EefU8LhHNbdE+r/AMlufFZxm0alPkpbfm+nyN3wx4d/svT00vT0aRlXfM39&#10;9j1Pt2A9gOtZfinwVZ+IWN5FJ5N1txu/hfjjd/LPp64Ar0LR9LFlB5ajMjfNIy5/zx/nrUepaFbX&#10;x8+M+W/+yOGPvX4Bh+NVTzaU+a2u+7fe67dtDw/7NxUaarp+89109F6Hwz8f/C1xDq8l3BAw8tjI&#10;0e3kK33z+DDp2FeZrFI8qxRRlmZsKqjkn0r6y+P/AIDe5vWuoLch2ZpFXsx4EifXOG/HHfNeKw+G&#10;tMttR86LTFjnVsbVXbg9MY9f1r+reGuIKeKyiE1rofqfD2fQllkYy1cVb/hyD4b+CLuC+W1umXz7&#10;plDbcN5aDJPPc+3sK9v0PSJJ5LfRNLh3HbsjUegHU/hyTXJfD/wvqVnqDalqNk6N5eyFHX5iT3Hc&#10;en4mvbPBfglNFZdVvpN1w0f+r2jEWev1PbPuevWvluKs8p0W5yknK2i7v5dFofHcTZt7bEayT06d&#10;/wDgKxwVzBPaTvazptkhYrIuehHWuD+JdkINXjvVTas0WCw/iZSf6Fa+jpPD+kzXc19LZI0lxHsk&#10;ZhnK4xjnjoO2K8K+LmiSwRsM7/sNy8btt42k43fmP1rzuG86p47F2tZpK/nf/gnn5DjI1MaktOj+&#10;f/BPPY7C0ju5L9LdfMkUK0mOSB2/z6D0FZfiXwjHr1zHdJdeWyqVb92W3DqO/wBa6PSNGvtbu/sV&#10;gqltuWLNgADv/L86TUdJvtIufsupweW5UMo3A8fhX6FTxPs61oy979D7+njJUa/uz95Lbrb0PMNe&#10;0S40K8+zzfMjcxyY4Yf4+3b8q/ar/gjiiJ/wTz8D7UC5uNVPy/8AYTuq/IvxPpEeraTNEU3SRqWi&#10;29Qw7fj0/Gv1z/4I6cf8E9PA6k/8ttU/9OdzX5D9IDEPEcE4dS3VeN//AACof019HbF/WuJqz6qk&#10;7/8AgUD6bvBm2m/65n+Vfk6NC1swqRpFz2/5d2/wr9Y7nItpCf7hr87otK1PyVA06ft/y7t/hX+P&#10;/wBKjGfVf7J0Wsqn/uM/0w8H8w+ovG7aqG/lzn3B+zlHJF8AvBSSJtZfCmnhlbjB+zR8V2rZ3DFe&#10;XfAn4v8Aw0n+E3g+xsPGVneyS6YLJm01jdRxXNqWtbmGR4gyxPFcwyW7q5UrOnkn95hD6jnJzX9U&#10;ZG+bJcM/+ncf/SUfj2MlzYyo/wC8/wAxaKKK9U5gooooAKKKKACiiigAooooA5nXfhD8J/FXin/h&#10;OfE3wx8P6hrQhtYF1e+0WCa6EVrdreWyCVkLhYrpEuIxnCTIsi4YBqo2P7PXwH0vTrPRtL+C/hO3&#10;s9NXT00+zg8O2qRWq2D28lisaCPCC3e0tHh2geU1tCU2mNCvaUUAfz3/APBbD/lJ38T/APf0f/0y&#10;2NfK9fVH/BbD/lJ38T/9/R//AEy2NfK9f6oeGf8Ayb3Kf+wej/6bifxvxT/yUmL/AOvs/wD0phRR&#10;RX3B8+FFFFABRRRQAV6R4BGPCtt8v97/ANDavNxycV6T4FUL4Vs8HPysf/HzXk5s/wBzFeZ4+d/7&#10;mvVfqa9FFA54rwT5MUbvugV1XgbwzIjf2xqEOP8AnhG6/wDj/wDh+fpVvwl4Vt7G1j1C/gVrll3Y&#10;dfuDt+P6iujsrOa9uks7df3kjBVrwMdmEZRcI7dWeHmGZx5ZU6fzf52I/lzirugaBea/ei2tflVe&#10;ZZGXIRfX6+g7/nXZR/D/AMPGzW3khk8zaA0ysVYt645H4c1seHfDkNusWj6Nb/MzYHTc7epP+cCv&#10;kcRnFONFuOnm9ku58PiM8oxpP2d7+e3qavw58FW1zcR6dFDts7RQ0x7uff3J69OM4xxXoPiHw7Y6&#10;/p39nsFh2sGhaOPPlke3HHtV/wAB+ErfT7WOwAysfz3En/PRj/TjH0FdPf6TDe2ywL+728xlV6f/&#10;AFq/AOIeNYQzqMYt2i9+3nbrff07nx0qOKzCTxEXs9PN9X8z54+JngTVbLRLiG5gVl5NvMvO4r82&#10;MdQSMjn3xnFfL3iTS5NJ1ea28srG0haH0Kk8f4fhX35468I3d5odxZsqsTzbsoydw5A9iRkfia+W&#10;fF/hAabqe97BZIjIWt38vdtz/COuCPryBX7R4f8AFNPHYaUm03fps+z/AK8z7Pg/N6mF56NZa9tv&#10;n/XmeWeGvDVxr1ztz5dvH/rJP6D3/l+h9n+FnhyFB/aXl4jt1EcC+hxz+Qx+dYulaHqesO0Wl2Bf&#10;aPm24UD8TgV6j8O/Bl5NDb6BCV3Kpe6uAOF5yT7+g/pzj6HiDOI/V25SSS38l1+87uJM59ph3G6X&#10;lfVLq36mnpPhi81fSLzVoWwtv91cZ8wjlh14wOffpWdJbyrCsskbeW7EK23hsdQPXGa9X0jSLXRb&#10;BNOtQxRM/M33jznmsv4gabFP4XkMUP8Ax7lXjWNenOD+GCa/LcNxI6mO9m17spJJ9lt/wT83pY7m&#10;rWto3ofMmp2kdtqNxZN8yxytH7Ng4qpa2dvaWotLaFUjXhVXoK3vHdg9l4glcRbUlw6e+R83/j2a&#10;rWPhbW9S086lZ2nmR7sD5gCcdSM9R2471+s0sRT+rxnKWjt95+m08Qvq8ZOVk7bvr/mef6l8Prvz&#10;Jp7KaPbuJihOclfTPr2Hr7V5j8eoP+LJeMoJ48MvhfUAysvIIt3/AFr38YXhq8l/a20lIPgz4r1S&#10;FOJvC+opJ0+8LZyD+X8q7MdjqjyvEQm73hK3/gLPveD8yqVuIMLTqf8APyFn6SR/Szb/AOpU/wCz&#10;Xyv/AMFW7W4uvhr8O4rW3kkb/hY4O2NST/yBtV9K+p4D+5j/AN2vnP8A4KPQTXPhf4drBA8jf8LC&#10;PyxqSf8AkDar6V/k/wCKFT2fh/mc+1Gb/wDJWf6m8I1fY8RYOp2nF/ifPv7Emk6ta/tReF5p9PmS&#10;NWutzPCwA/0ObuRX6IbeeK+H/wBn3XNE8CfGjw7r3jjWLXR7GTUEsY7zVJ1t4nuroG2toA8hAMks&#10;80UMaA7nklRFBZgD9Z/D743fDf4nm4Hg3V7qb7LrmoaO7Xmj3dmrXtlIY7qJDcRIJdjq67k3Kxjk&#10;2lvLfb+U/RgxX1rgPET/AOoiS/8AJKZ9j4tYz69xJTqWWlKK0/xS/wAzr6KKK/pI/LwooooAKKKK&#10;ACiiigAooooACM8GuF0b9mr9nfw5NYy+HvgR4NsW02IRab9j8L2kf2VAt6oWPbGNgC6lqKgLgAah&#10;dD/lvJu7qigDwP8Abd+G/wAPvBv7E3xt1nwl4I0nTLy4+DOsafNdafpsUMjWdvYXz29sWRQTDE9z&#10;cskedqNcSlQDI2f5w6/pa/4KB/8AJiPxo/7JT4h/9NtxX80tf2d9FP8A3PNP8VP8pH4H4yf71hfS&#10;X5oKKKK/ro/EwooooAKKKKAClQZcD3pKdH/rF/3qUvhA9bt4UghSKNdqqoVV9AO1Poor4zzPz6bv&#10;Nth1p8ccksixQoWZmwqqOSfSmqpZtqiu18KeEo9KVNQvRuuTyF7IMdPr6/5J48ViY4eF3u9kcuKx&#10;VPC0+aXyXcu+FtCXQdP8p0/fSfNM3HX0yOw/qfWtLG0YZa1vB3h9Nf1Py7lG8iFd020kZ9F/H+QN&#10;dnJ4S8NzOrvpMQKtldoKg/UDr+NfF4vMo06zUld7ux8Bj83pU8Q/aXbert+HU43w74N1HXXW4ZPL&#10;tS2GlbjPrtHf69Pyr1Xwl4OvtZRbWyXybW3UI00nQD0Hqcf/AFyM1F4e0C41q+j02wTYo+8yr8sa&#10;ev8AhXrXhzw5ttEsbIeXbwjaGYf5ye5+tfnXFnFUcDTV5JP77L9Wz4/M80r4uoqcFr0XbzZ418Rf&#10;BMsKzaDLIrNtElrMy4z6HHbuD1/HivBfiv4dvdOCyXMOJLdtkuOcq3KnPp/jX2f468Hpqdq2nSMo&#10;mj+e1mZeh/wOMH8+cCvCfjX4GntEzqFurNGuyburxnow9gc9gefavX4L4ppYrk95Nv8AHzXr1Xc9&#10;bhfOpYXFRpVN76rz/wCD+Z4J4Y8My6/PvcmO2jYb2A6+w9/5flXqfgnw69/fwxxW+21tmUyMy5XA&#10;6L+mPpUfhDwNJqCeRpsK29qjYkmI4z6D+8a9M8N+HYYjb6FpkJXewXdjcST1Y4/M+g9hX12d51Hl&#10;kk9k/kut/M97iDPua8Yv0XbzfmdB4T8Cz69C15eTNb24YCPbHkyeuOePTPPPbiuy1bwpo+sR20Vz&#10;blVtceUsbbfl/u/Tp78cEVetoIrWCO2t12xxqFjX0UDAqxNZ3lu0aTQMGkXKjHX2+tfg+YZ5Wr4r&#10;mc+Xeyvaytr66bn5TUxGIrS547Lt0vp+J5j8VfC9vbXLw2sPlw31uwXaoCq+MHA9htP4/hXhEkCl&#10;jHNErbG6MvRgf5g19L/FazD6bb3TFt0NwY9p7ZBz/wCgivB/HWiyWGtedAm5bttyY/v9x+fP41+n&#10;cG4722Bjzu+lr+n/AAD7ThnFfu3Tk9X+n/AOL8W+HI9WsmmtLRftQIKsoAZvYnvxXM3ngfX7OH7S&#10;IFk/vRxNuZfw7/hmvSdW0DVtGk/0y1ZV4HmAfKTjpn1qnwTk1+gYbH1KcF7Npo+4wuaVadNKLUl9&#10;/wAj6E/4INIw/bQ1xD1Hw5vg3/gfp1fr6owcV+TX/BFCw+w/t1a7Ki/LcfDa9dcev2/Twf8AH8a/&#10;WXPG4Cv4u8bKntvECvNdYw/9JR/fvgnUjW4BoTXVy/M/Nv8Aa80zULz9rv4kTWljNKv9s2A3JGzA&#10;H+x7D0r6B/4JjWlzY+FfFUN1BJE39oQNtkQqceWeefoa8y+O1le3P7UHxNktrOWRf+EksRuSMsM/&#10;2JpnHFehfsjfGX4XfC3/AISjTfiF480zSbqNtJkmsrq4H2iGG6uZLO3nkiGXjhkuD5SzMBHvDDd8&#10;px/nBwfjef6R+Oo2W9T8Ej+ys8zD2nhbh8PpooeujPrCiuN+C3x7+EX7Q/hy+8WfBrxtb65Y6ZrN&#10;xpOpSQwyRPaX0G3zIJY5VV43AZGwyjKujDKspPZV/Yx+IBRRRQAUUUUAFFFFABRRRQAVmeJfCXhb&#10;xpp8ekeL/Dlhq1nDfWt9Da6lZpPGl1bXEdzbThXBAkiniimjfG5JIkdSGUEadFAHG2/wA+BdmNNS&#10;1+DPhWNdFt4YNHWPw7aqLCKK1ubSKOHEf7pUtby7t1C4CxXU0Ywsrhvyp/4OX/Dfh/wl41/Z58P+&#10;F9EtNNsLfQ/Gv2eysbdYYYs3GgMdqKABliScDqSe9fsRX5C/8HQf/JTP2fv+wH4z/wDR3h+v0zwZ&#10;/wCTmZb/ANfH/wCkyPleOP8AklcX/h/VH5g0UUV/p4fyCFFFFABRRRQAUUUUAdD8NYEn8Q72PMUL&#10;Ov14X+TGu/rg/hhxrs3/AF7N/wChLXeV8zmX+9P0R8pnf+9r0X6hRRnjGK1vCvh5tduS0pKwRn94&#10;3qf7o/zxXl1KsaMHKWyPEqVI0abnLZEvhPwvJq8y3t4uLdW9ceYf7o9vU/h16dyEjjG1UVVXgYHS&#10;mxQxW8awQRqqjhVVeAK6jwt4EXVbP7fqcrpHJ/qVTAYgH73IPFfK47MI/wASpt0R8fmWaRl+8qO0&#10;Vsv66nG2eg6XaXz6hbWyrKy49h6kDtXWeAdAk1DVV1GeP9zbtnleGbsPw6/l61Pb/Dm8Os+TdOv2&#10;JefNyMt7Yzwa9L8A+GLbVNTjtFtdtnbLukVV+XGeF/E/pmvn82zqlQwrne+mr7Lt6nzubZ1GNH3Z&#10;XbW/Zf5+XQymVweRXJ/EDwuJI/7Y02BRtU/aI1HX/bx3PPP/ANY19F/Zofs32Tyl8rbs8vb8u3GM&#10;Y9MVwvjX4dwWNm99poaW2wwnt5DkqpzyPVccHuOvIzj4nKeKqNTFJSXK72Wt0/J9mfK5bm3scSpL&#10;T8n/AF0PirXvD9pb65/pVqrS2rMsMjLyFJyD+WCK6XwZ4VuZbmLWL6LbEp3RRt1Y9m+ncf4V0nib&#10;wJpx11zqETeZC21tvAdexPfkY79K6bwt4NvdWnjnuYTHZrgszcbx6Aeh9fr34r9fxOcR+px1tpq/&#10;8vU/XMbn0fqMWpdNW/09TV+GujSQxy6xNGVMi+XFnuuck/mBj8a9b8IfD+4S4j1PXYV8vbuW3bk5&#10;xxuGP06569xWd8NNFS71lZjGvk2cYZV2jaG6KMdu5GP7tei1+L8T57W+sOlS0bWr6pPZL5dT8dzj&#10;MqlbEO2l/wAF0R5/qvw51KCa8uLIL9nhy8IZvmdeu0D1HTnGe1eQ/Em28jW47hV/10Klj6sCR/LF&#10;fT1fPvxd0NoDI8JZhY3MkR+X+EnGT+Kj867+Ec3rYrFOFVrRJL5q2vzt953cO4yUsZafp/XzPJm8&#10;E6dJqlxfTcpOp2x7fuserZ9fT0z9Kwtc8G3trqiWuk281xHIm5WbHykdQTwP5da7pI3mbZBEWOCc&#10;L6AZJ/KkAIOStfq1LGVqctHfTZn6dRzTE0pXbvpaz/D+up5lqGl32kzfZ763aNv9rofoRwa/bT/g&#10;j1x/wTx8A5/56at/6dbuvyM13S4dW06a1eNdzLmNm/hbsf8APav1z/4I9D/jXl4DB/56at/6dryv&#10;xb6QOK+scF4ZSVmq8f8A03UP6O+jtjPrnFFd2s1Rd/8AwKB9KX5zYzfL/wAs2/lX5ProWtKigaPc&#10;f9+G/wAK/WDUQWsZvl/5Yt39q/PMaTq2MDTbj73/AD7t6/Sv8gPpTYz6rWyfTd1fzpn+mHhDjvqc&#10;cctPeUN325/8z6r/AOCcAI/4J6/AgEf80b8Mf+mq2r2kda+Rf2MP22P2UPhL+w9+zF4T8ffHjw/Z&#10;6l428E+HvDXhezhujcPf6rFp4hmtV8kPtaKe1ngkLbVjnVYXKyOiN9dCv60wP+6U/wDCvyPxzE/7&#10;xP1f5hRRRXUYBRRRQAUUUUAFFFFABRRRQAUUUUANUknNfnd/wcmTww/sc+DUkkCmT4nWoX3P9nag&#10;cfkDX6JNkjivzM/4Ok3kh/Ye8ESxsysvxasirK2CD/ZupV+ieEkPaeJWVx71ofmfOcXUfrHDmJp3&#10;teJ+PdBBHWud8LeO7fUhHZamyx3H3Vfosn+B9u56dcV0XXkmv9RqlOpRlyzVmfyJiMNWwtTlmv8A&#10;g+gUUUVJyhRRRQAuwAZUVZ0zS7zV7oWdhDvkKk49AO5NM02wn1K9jsbcfPLIFX29/oK9L0fw5pWh&#10;xf6DbhWZQGkblmrz8ZjFhY8q1k/61OHHY6GDhbdvb/gjtA03+x9Gg08gbkT59vTceT+uauEYoq3o&#10;2lz6vfrZQj73LNj7q9zXzNSpa85erPjK1XmlKpN92y34S0abU9WikMR8mFg8jY446D8SMfnXf5JX&#10;biq2nabbaXaLZ2ce2NV/Fj6n3rpvAvh9NY1E3V3Fut4OWVhw7dh9O5/+vXyWYY6LvVlstv68z4zN&#10;MwjUbqS+GO39d2HhbwdfaxPHeX0LR2ituJbguPQex9fTpXodjp17fZh02ykm8tfmWGMttHbp0rqP&#10;CHw+jvYF1TXN3lyLmG2XILA9Cf5jH/1q7nT/AA7Jbw+TpukiFFP3VUJk+vOM1+TZ9xnhaFVxbV1p&#10;q0ku+r3Z+bZhm1XGVrQje2yWy/zZ5x4Y8FalqWpqdTsZYbeNsytNGV3f7Iz1z+g/DPrXhrTiz/bm&#10;TgcRe57morHw7dyz/wClJ5cf8XzAk/lXVaVpbll/dBcf6tAvT/CvxHj7jqjLCtc626PS3a/n1NMl&#10;yvGZtjIuUGknov1/yJrK08hcEfM3LUS6fbynzANpP93vW1p+nmINsj3N/EaJbCBmy8G3324r+VXx&#10;tTjmMpKT9U9fufTsfuMeEJSwEU4r0a0+/ueTfEnwjBq8bRTIsbM2Y5tv+rkH07Edu/XsK8d1Hw8d&#10;N1Njf6XGtwv/AC0aMbvwPpX07rujCfKSRb1ZcN/tD1Fcfe+HbmO4UJF5o3YVsDI+vpX9a+HXiPQq&#10;ZZGlOSdl1dunR9vJn4rnGW47JMbOMYtxbfe55h8PdHe68RfaJoiI7Vd7Bk/iPCj2Pf8ACvSbCzlv&#10;blYFVhuGS2Og9atafos7Xvl3cDLGnzN6N7Z/z0rfjiI2xxx+wXFdPFHGUa2IXIlfl3vdLz8+55NH&#10;A1Mwqe0qJpKyt1ZyktncxSyRGFj5PMhHQD1ryv4g2FqfEd5ZyW6+XLtLR9mygyfzzXvsse7fEy9c&#10;hl/nXk3xH8K6te6lHe6fbmQqvkzKmPlIY4PXvk/THNevwHxFHFY5qpaPu2vfR9b39fzD6r/Z+ITT&#10;0d99LNNWPNdG8LadoN7PeWisfNwFVudi+g/H+QqbUvDumanew3uo2u5o0YKrDgqe/v7V6T4N8D3G&#10;h3ranqUkLyeXthSM7tuepOR1xxx6mrniPwZZeJL+C8mnkj8uMpJ5f3nHUYzwMHPbnNfotbiihHG8&#10;t21b4k/Lb9CpZvL6xzOTva3N8tj508X+GG0O9320LfY5v9W2c7T3XP8AL29wa/Vb/gklp40v9g7w&#10;fZqV2rdaqV254U6nckDn2Nfn38Q/Atvp5bTHdpLW6jPlSP8AeUj6dwcH0/Wv0W/4JgaZcaN+xX4V&#10;026/1kNxqQPuDqFwQfyNfGeMGZU8fwXh3F3vWi/X3Jr71sz+uvor5n9c4urwb19g362nBX/zPfrn&#10;/USf7lfH4Km3H+7X2BcAC3k/3T/KvnmI/u1/3a/yE+mRJx/sW381X/3Gf6PcM5p/ZntXy35rdbbX&#10;8vM9S8BeAvA+u/Dqyn1zwfpl2+seE7XTdYa6sI5Pt1mI3xbTblPmxAzzfu2yv76Tj52z2wXDcVj+&#10;AP8AkR9J/wCwfD/6AK2h0r+yOHf+RDhf+vcP/SUfM1pc1aT7thRRRXsGYUUUUAFFFFABRRRQAUUU&#10;UAFFFFAH89f/AAWsuIJv+CoHxThjf5oZNFWRfTOiWJH6Gvlwksea9t/4Ltatf6N/wVw+K91p85Vv&#10;+JHuX+Fh/YVhwR6V85aN8QtIvwsV/wD6NJ0/eNlT+Pb8cV/q14cYOtHw4yeoldPDUX6XpxP5L4uy&#10;vERz7FVYLmTnJ6bq7fQ36KEdJEDxvuVhlWHQ0V9cfFhRRRQAvLHpSFhgA05WwKt6Dos+vagtjA23&#10;dks391R3/wA96znONOLlLZBKUYxcpaJBouiX2vXq2tpG23diSTb8qe5P+c16XpVl/Z+nQWGF/dRK&#10;rbehIHJqPQ9FtNC09dPtVJUfMzN1ZvU1cr5nGYuWKlpstv8AM+SzLMPrcuWPwrbz8/8AgBW54I0F&#10;9SvftlxDut4Tn5ujN2H9f/11D4W8OSa7deY4ZbeM5kb+8f7o/wA8flXdW9vDZxLb20KpGgwqqOBX&#10;z+OxnLF0479fI+UzHHKjF0ofE/w/4JIMDt9K634e+HLhJ/7bvYmT92fs6t3z1b8vzzUXgTwpFqK/&#10;2zqMeYlOIY2/jYHqfYfqfpz7T8O/BTyGLWb+3ZpH5tYWX8nOe/p6Dn0x+c8RZ9h8tw8rvy9X2X6n&#10;5vnGaxo05UYb7P8AyX6mRD8PPEc9gt8kUYZuRbs+2T9Rgfia6HwH4Kn0eQ3+oQr9rk+SKNW3GME8&#10;9OMn27d+SK72Lwuhth5lyyyHnKr8o/D/AOvVjSPDot7nzBJ5kn8PGAo9a/CM28RKc8HVjzq3kmrr&#10;1elj5mnhMyxUlScbKXbf03LnhvSltYVhPzbfmf3Y1r3dl5sW142XurYq3ommbVGBu67fc+taN1pj&#10;smZ0yN38J6Gv5D4k48pS4g0nfXe+q9EfuWQ8GVP7F+HddtPm/wDI47WdIeSzkikfKtwp9D2P514r&#10;4z8CahDqUmo6RaNNDKxZ40X5o2J5GO4z6dOnYE/RN/pSrA219y+np71x2r+GTLctLDL5bnkqV+Vj&#10;61+3eFviJTo86c0790196/VH5zxVw/ispxEalKG61V7/AI/keDxadfyzSQ29hM7RjLqsZJX6+ld5&#10;8PNFbS9E82e3ZZrqTeysuCF6KP6/8Crqn0TUEZl+yZ91xyK0NA0hYE+13UP7xuEVl5Qf4mv17PuN&#10;qNbL3yJWutE730uk+y6/I+NticbL2Tg49279Cja6NPd2Ul2qsG3Yjj/vY61neIdLvv7GmhaPa1xb&#10;yLHubHVSOfTrXapG5RpUT5V61m+IoPN0zzB/yzkVv6f1r4LK+J61TMoxlblcl6rayN8RlMaFFVFe&#10;6V152e5856xothrdq1pfw/7rr95T6j/OKk0vTYNI06PT7ZPlRcZ7k9z+ddPL8Otdk1OWztYVSFXb&#10;yZppBgpnjOM84x2rr/DGgRaBpcNq6o8ynfJIF6v6/lwOnH1r98xnEOHwuHXJLmvrZPbTcVbMPZ0V&#10;Dmur3tf8TxDUfh5pFxFcNbhluJJDIj7vlQn+HA/h/WvCv2rdFuZv2ffHVjdQbZ7fwrqDbW/hItnP&#10;6jP519lXXwshlluJoNS8vcxa3j8v5VHUKefw/DPtXz3+2l4Rnf8AZ58e3Hlbbuy8Haosysw5QWsh&#10;I98ckc8578V6FPiGjisvrxjK/uPe+nuvv06M+84Czv2nE+DhKV/3tOzfR8y/B7H75W+DAo/2RXh/&#10;7cPFj8O8Dp4+b/0y6pXt0AJhTH90fyryP9rX/X/Dv/seJP8A0zanX+bHi8+XwzzZ/wDTip/6Sz/X&#10;7Kq31fGUqtr8rT+44v4GbT8V9J4/im/9EvXu3hv4Y/DnwWumxeEPh/oulJo9ncWmkrpulwwCyt55&#10;EkmhhCKPLSR4o3dVwGaNCQSoI80+GBI8e6fk87n/APRbV7UOvNfi/wBECTl4b4n/ALCZ/wDpumep&#10;xJmH9pY5VeW1opWvfZt/qKM96KKK/q8+fCiiigAooooAKKKKACiiigAoooPIxQB4x/wUVuXsv2A/&#10;jdeou5ofhH4kdV9caXcH+lfzVWd1b39lHe2sm6ORcq1f0of8FH/+Ue3x0/7I/wCJv/TVc1/L78PP&#10;EP2S6/se7c+XM37onHyt6fj/ADx61/an0T8PKpluazj9mVL7rTPxLxdwcsQ8POO8VL5rQ7aiiiv6&#10;0PwQKKKKACiigAk4FABgd60NG8N6trZElhb5RXAaRmCqv+P4ZNbvhr4dR3sEWpaxMy7m3Lbrxlfc&#10;+/8AL9OyjjhhRYYYVVV4UKOgHSvGxWZRj7lLV9+n/BPHxmb06PuUvefXsv8AMUcDFFFdN4Q8IR3S&#10;LqmppmPrFC38Xufb27/Tr83iMRDDw5pHx+IxFOhDnn/w4vgnwvJJLHreoLtVebeNl+8f7309Pfn6&#10;9fFE8j+XEm5mbCqo5J9KaFCrxXdeAfCBt4k1S7t91xNxDHtyUB/9mP8AL6kV8jmWYezi6tT5I+Jz&#10;bNLJ1anol/X4s0vAHhS/s7SPTorffd3D5aNcHB7DPoB17DnnFdsvwu104zfWq7v9p/8A4mun8AeC&#10;H02HbszeTR/v3bpGM/d+nTPqRXZjwvZgbWmk3fxYI5/SvwjiDj6lg8Y4Qkvuvf8AyXY/N61bG5hW&#10;lUpJWvu+vocx4Z8MW2lQR6bp0W5m5kkbqx7k+38v593pelgQLBF8qxjG5u9R6TosVuDHbocfxSN3&#10;rorHSgEUyblX+H1r+dOP+PqfNpPr11d+9vyXY+w4V4VxGMqOpUV779F9/Y5vWtIWdPsr/eHMcm3p&#10;Xmfxc8JPLp32iSOOR7fhv3eRJG3BB45we3QDdXtmpaVlWG0lf73GRXN+JdAeWBfJbcy/6ssevqK9&#10;Hw78QIU8RSvPS/Xbz9L9TLiPhvFZbWlXhH4fy7efkzwnwt4Hu9ZTbp0EdtbI2PM27VHqAB1P6e9d&#10;7oHhfTPD1uqwQq0wX95cMvzMe+PQew/XrXRWnhm6dcTFYQPurw38j/WrsHhu1gdJnuJGZGB7AHB9&#10;P/r1+s51xzRxHMufTsru/q9mfHToZhjJaqy83r8+oumaDbQRLJdR7pDhvm7e1aLRq7q5Qbl+77VY&#10;TTJmj3bgp/hU06XSpfl8mT/e3V+LYriKhiMQ5VKl22+9l/kui7n1VHI8TRo+5T007XZ538YdOWXS&#10;LiTbuZVjmVV7HO0n/vnNeQ3Fla3bRvdQLIYpN8e7+FvWvoDxjYh0UTxKy/NHIrAfNnt7jrXCv8M9&#10;CF6tzFJN5Yk3vCzAqV/ug4zj8zj35r9/4H4iw1HI4RqN901r5W8tLfefNVKywOKqQldO9/v3/E8z&#10;8QaNHrmlSaez7WZlKvtztIP+HH41ga38OIRZ79Ekk85eqSycMPy4P6V7v4j8JadrWnzRW1rDFdNh&#10;o7jy+dw9SOxHH45rD1P4YfZ9M8zTLqSa6GCVbCq/qB6H8TX3OX8V4eyTlyu+z1XTVvY3wedyoxSj&#10;Kyvs9um/kdV/wRlsvK/a/wBVaeIrNH4BvkIP8Ob6wyP0Ffqbg7s1+cH/AASv0FLP9rjU9WbfHN/w&#10;g95DNEy9/tlmc+xGMV+kBODiv518Wq/1jjSrUXWMP/SUf6cfR6xCxXhnh6i6yn/6Uz5A8ZsB+0P8&#10;Uhn/AJmyz/8ATDpVejfs8+DfCHjWfUYvF3hjT9UXTL7T9Q09dQs0m+y3cTTmK4j3g7JEPKuMMp5B&#10;BrnGOPjp8Vgf+h0s/wD0waTXpX7Prf8AFRa8D/z52X/oVxX+ZPA8v+Oq8evOr/6Sj+nsZm3tuH4Y&#10;Tl2S1v28rfqdx4N8AeCPh3p02j/D7wbpeh2txdvdXFro+nxWscs74DSssagFyFALEZIA9BW1RRX9&#10;2HyIUUUUAFFFFABRRRQAUUUUAFFFFABt53V+Qf8AwdDSxRfEv9nsPIFLaL4zC5/iPm6AcfkDX69Z&#10;yuK/Gn/g7FnmtPGX7O9zA+2SPT/GDK3ofN0Gv1LwVp+18Ucsh3qP/wBIkfM8YU/bcNYmHeNvxR+b&#10;9BJPWqPhvXYde01LtSA/3ZkH8Lf4elXhw2a/02lGUJOMt0fyHVpSo1HCS1QUUUUGIUUUUAKPl7Um&#10;DjIpQR/EK6vwP4Na4ddX1eFfJ25hhbB3Z/iI9MdPXr068+IxFPD0+eX/AA5niMRTw1Jzn/w/kiT4&#10;c6HqVpctqVxb7YpYSI2Zhlssp6deg/WuwoG0DG2nW8MlzKsEMZaRm2qo7mvlq9aVao5y0PisZipY&#10;qt7SSsS2Fjcandx2Vum5pGx9Pc+1ei6Zp1vpVnHYWsfyxrjJ6sfU+9VPDXhu30K2ycNcMv7yT+g9&#10;v51qIrM4VF3M3CqO9fL47Fe3laPwr8T47Msd9YlyQ+Ffi+5PpemXWrXsdhapuZj+AHcn2r2Twt4P&#10;v9bj+z6bEkcNuqr5kjEKOOB0JJwP88VzXgfwk2mRRxCLdeXTKrdPlyeFB6Y9ff8ACvf/AAR4Qgtd&#10;PS1VP3af3Fx5r92P+fbtX5NxrxVRynD+0v6fq7dT87zfGVMXiI0KCvvb9X+iPKT4P19dU/sr7C3m&#10;f3+du3+9n0//AFdeK9E8DeD7fSlXT1/eMzb7qT+9gdPp2Hpmugn8KzfaSYZVWPP8edy+1bGgaEls&#10;dqlmB+87fxH0+lfjvFHiHQq5S2ppadO/d3/BHm4XL8wzDFxoSjZX187foQPpNhNA0ZtI/m/iVQD+&#10;dYmp+Hp7eF8hZodpD/L29x6YrurjTI9nzQbfRlGKo3GmOFwjBv7w29a/K8j44pxqJxqaNrRu6fo1&#10;sz6DM+Fa1PVx1S3Wj+5ny74r8BaWviOQ6lCzSQPt9BIv8JI+hH8q3vDvgvV9bkjdbVobVm/4+HG0&#10;bf8AZHf8OM16Lr3gbTbrWEub7TWndVxH1/eLnIyBwSOn48gjFasPh/UXZVMCxr/eLDj8Aa/orEcd&#10;0P7NpuM0m47t6LTWyve58vUxWNqRVJRbcdPJehl+HfDVpp6LpmkW23dyzM3LHuxP+fYV09hoFtZk&#10;SyHzJNuPmxt/AU/SNEFhKzK/mO/H3cYFai6fc+YFb+IZ+lfjHEHFKrYhxVWyau23Zvvvrbokd2W5&#10;PWqR9pODlK/ql+hz954cht4Jp0lb5VLRqF6AdvevGfiNYW1x4ivrOaENHLt3L67kBP6k179JGUdo&#10;H7cGvK/iD4L1PVb37XpzRySwr5LQltucMeQTx3PUjp3r7nw5z5yxUvbT0srN+fn8uvc58RRhgcVF&#10;pct7p+TTTPJfC3hCPw/eXF08qyeZ8sPXITP8XbPT8vema74Kj13W1vnl8uHysTCP7zMOnt0x+Ven&#10;eGfhxN5kz+I4B5fl7YVjk5JP8WQe3oeuas6p8Mre51GJtNm+z223E3V2B55GT34HbHXnpX69LijC&#10;08Y0562+JarbbTr+pt/bcliXPn1ta/T+v1PA/E/hG90A+am6a1/hlxyvsw7fyP6V+r3/AASjtEsv&#10;2E/BtvD937TqzD5cfe1S6bH61+ffjjwM+jo0Um64s5l2+btxhj2Pp7f/AFq/RT/gmTpg0X9i7wrp&#10;Ym3+Vcal857g6jckfzr898Yc0p5lwdQcXf8AfLX/ALcnv5o/rD6KuafXuMMRFvX2En6+/T19f8z3&#10;i9JFnL/1zb+VfIbFdpIFfXl2B9lkx3Q/yr57UgqOK/yF+mLLlxWR+tb86R/o9w1mv9mKr7t+a3W2&#10;1/8AMZ+xV8EPg18S/wBg34I3vxG+FPhvXrhvg74ZXz9Z0O3unAGiGAAGVGIAhvb2MeiXdwvSWQN9&#10;G14//wAE9T/xgP8ABD/skPhv/wBNdtXr4bPav7Wy/wD3Gl/hj+R8vUlzTbFooorsJCiiigAooooA&#10;KKKKACiiigAopsuTG2087TivH/2QLz4majoHiq7+JHxG8T+ItvjK8i0W48UW9vHKliqxeUEFvoum&#10;RtHyxDRi8jbJKXtwuNgB7EOtfmX/AMHS/wDyY54J/wCysWf/AKbNSr9NB1r8y/8Ag6X/AOTHPBX/&#10;AGViz/8ATZqVfpHg9/ydDKf+v8PzPD4l/wCRFX/wn4PgkdDXTeAvEk8V8uk3s7NHLxDvbO1h0GT2&#10;I4x64965mjJHSv8AWzEYeOIpuLP50r4eniKThLr/AFc9c+UjcDQuH4NeeeDvE02h33kXErfZ5jiT&#10;P8J7N/j7euBXoYIZcg181icPPC1OV69mfHY7A1MDUs3dPZhRRRWB551Hww05J9RuNQZhmCMKq+7Z&#10;5/Jf1ruMHGa5j4WW6DSbi73Nuefaw7YCg/8Asxrp88Yr5THS5sVI+Pzao542S7WX4Do4pZ5VhhQs&#10;zsFVVHJJ7V6F4b0KHQ9PWAD943zTSep9PoP89awfh5pfnTyavIvCfJCf9rHJ/AfzrtLWxvL12jtL&#10;WSVlGWWOMtgevFfK5live5L2S39T43NsZ73sU7JbkaRySMsSKzMxwqqMkn0r2D4X+EIzLaaRJFuV&#10;VM1579yOvrhc+lcT4I8I3iX39qatZyRrC37mOVcEt64Pp/P6V7v8G/C77f7QuYvmuMEKQM+WOn/f&#10;RPT0wa/MeNM+o5bldSpzaRT+bt09Efnud4r2nLh6Tu27ad3t9253fhzRGRFkkh/eMuRu/wCWY/x/&#10;z61tR6TJ0eVR9BmtLSNHBjVWGQecKOW/+tWgdHiU8Wz/AK1/n1xF4lU6maTXtPus/lq/yR9xknAN&#10;V4CM5Qv63X5L9TBtdMdZx5jBv7qgV0GmaaAeB/10b+lFjpUazYQsfdv4RXQ6ZpZBXen+6tfjPiF4&#10;iJUbc/TyX4I/V+BuBb1L8nX1699yKz013j+UbF/3etObTJwu7Ab6H/Gt6101VGZ+/wDDnpTm0yHb&#10;iNmDfzr+Xq3iJbHSfNdX7XX33uz+iqfAv+yxVtbd7P7rWOJ1DSlcEKpP+z3Fc7qekBJcj5d38WOv&#10;/wBevSrrRpHH7yDdx95TyK5/V9JKy/6vd/X3r918PPFP9+qaqdO6/r70fjHHPhv+6dR0+vZ/1+Jx&#10;0WmlJ8yfMvX6mrnkqsm4x/NjC8c1opYJHdeYo/7Z7e9TSW4WRTLH8wHy8V+yY7jT61Wi783u97dO&#10;3a/U/K8HwisPTlbT3u1/x79kYNzZRSIzKP3n9a4vX4Rb6k7Y+V13r/n8K9GvbIfNcIe2WWuavrK3&#10;a63SRhmjbMeR93vX6l4d8Ux9pKV3JctrX22016bH57xtkEqPJold79/P13MXR9FmebzdQtsIF+VW&#10;PUn2q/eaJZXEscpj27VxtXgMO1a2n2ZaXfJH8uO69auXFgjSLJNH/D8vuK9jNONpRzTWVtH8L202&#10;S6+bPJy/hV1MA5Jdeq892+nkjzvxh4Ys7yBtOuE/dzLuhYjJjb1H0/kcetfbH/BPzTLrSf2V/D+n&#10;3W3zI7m+5U5BBvJSCPYgg+v0r5U1vS4ZYmhdflblWH8Jr6//AGLLaS0/Z60e3kPzLcXQ/wDJiSvc&#10;zTiL+2OFadFyu1NSs99FJX/HXzP376LOBrZf4mYqm/h+rz+T9pT/AAe6PVLo/uHH+ya+YI2AjX5v&#10;4a+n7w4tn/3T/KvkkO3lcu33f71fw/8ASWyt5lHK7NLllU3V9+T/ACP7oz7Mv7PjTVr8zfW21v8A&#10;M+h/CfjjwZ4Z8HeG9O8S+MNL0+4vtPiisbe+1COF7iRbWSdlRXYFyIbeeUgZISCRuiMR2YIPSvO/&#10;hp8J/h2/gjTdUt/CVna3N9olvFeXFlCIZJR5j3QYsmCHFxNNMJAQ4kldwwZiT6Eo7ehr+lcmjy5P&#10;h49oR/8ASUe9TlzQT8kOooor0ygooooAKKKKACiiigAooryv9seX4i237P8ArF/8KvHHiXw/rkM1&#10;r9jvvCditxeNvuI4zGFOj6wQhD5ZlsZSqgsTEoaRAD1SisvwbJqE/hLS5dVuJprptPha5muFxI8h&#10;QbmYeVDhickjyo8H+BPujUoA/mr/AOC9/wDylm+K310P/wBMVhXx/X2B/wAF7/8AlLN8Vvrof/pi&#10;sK+P6/188Kv+TZZN/wBgtD/03E/nXPv+R1iP8cvzZ0PhPxt/YlubC/SR4d2UZeWT1HPb/Peu3tLu&#10;3vbVbu0lEkci5Vl715PXT/DrXWtrptGuG/dytmL/AGW7j8R+v1r6bMMFHldWHq0fGZpltOVN1aa9&#10;7d+f/BO1ooorxT5QDzXbfDHTBHZ3GqMnzSSbEJHRRycfUn9K4mvSvAiGPwpa5XG7cfrlzXl5pNxw&#10;6Xdnl5xUlTwdl1aX6/oa1XNF0ifWr9bO3GB1kkx91fWqftXfeDtGTS9HSRh++mw0h9v4R+X6k18j&#10;jMR7CndbvY+Fx2K+q0ebq9F/n8jQ0+wttNtVsrNNsa/qfU+tamgaRJrepR6dGflPMjei9z/nvVEn&#10;nGcZr0L4eeG5rXT4yId91esCqqvIX+Ff6/8A6q+OzDFfVqLm3q/6ufCZjjHQoupJ+89vXv8AI67w&#10;J4Yi1PUIrRYNtnaoDIozjaOi59z+OM17d4U0YLAsxiCs4+X/AGF7Vy/w78IpptqllJtaTd5l0y/x&#10;Mei/Tt+Z4zXqmh6VmMFh1/U/4V/H3jBx5RwVN04z0Wm/9XvueHwzkuI4gzPmteMdv1fz2I4dKY2/&#10;yQfKR36n3qbTdKTdhbfav05PtW8mmnydxDBv73Ye1SadphMwBO7vn0FfxXj/ABJ/2WtafV9X/wAF&#10;H9E4LgH/AGqj7nRdF/w5JpOm5T+6P4v8BVybTMjbE3PfdW1o2klUHlxfNt+X0UVcvNOIX/SYsru7&#10;V/Jec+JkpZ7K0+u11r8uvzZ/TmU+HvLk0W49N7O339PuOJ1DTG2fPFg9mx96ufvtHLEjyg3+y3Uf&#10;SvRNR0wbGVV3L+orBvtJ6sy7lA+8vUV+xcB+JnsVdT3f9dd/K5+V8Z+HvtHrD+vus0cLNpbZYxP/&#10;AMBI6VJY2KxDdKP3mePat690wb/3q4b+F/Wo7SyWFSXClj/FX9GrjyWLy3dtu2nfTuunrqfgr4JW&#10;FzD4bWvr217d/QzVhQK21Bt/i44rN1rTojbMkS7VkUq35V1H2SHa0YT5WrK1qxSOBlU7sDK59q7u&#10;G+J/aZpBJtNyVrvf1810OTPuHpQy6TsnZP5Py8medQW09zN5EER8zup4xW3pOiwQwLJdW+6ZucNz&#10;t9sf55q7DYwpKzW0XzSNltvc1rafZ4RSY/3jc+9ftfEXGTo4dJe6tOtm9Nbvoj8pyXhuWIxHfztd&#10;dNl1ZzL+GbRhIyTsu4naBjC/414L+3T4Se9/Ze+JGq2sQW5tfAur/aF3Y3oLKXP1I/UevAr6ebTb&#10;dlY4bc36V4v+3DpQP7I/xTvYxteP4c655i/3gLGb9a34d42lUjVTm/ha16XVunR7Hu5PkNbLeKMv&#10;qwS/jU9r6rnj/wAPY/Wm0H+jxnP8A/lXjX7Y/wAo+HYJ/wCZ7k/9M2qV7Jan/R4x/sr/ACrxT9th&#10;8W3w7xx/xXjf+mfVK/EPEej9Y4HzGle3NSmvvR/rZia31fL5VO0b/cil8ISF+JGmkt/HIT/36avY&#10;PCvxJ+HHj0M3gX4gaLrWyaeF20nVIbnbJAyrMh8tj80bOiuOql1BwSK8F+E+l6VrvxI0ex1qwt7y&#10;Fbrz1huoVkVZogZYpAGBG9JER1bqrIrDBANe4eCfhP4I+HlnBp/hawuo4bW6vLm3W71Ke5Imupmm&#10;nkLTOzMxd3wzElFZkTahKn8v+jhl/wDZ3Bdene968ntb7EF+hyZHjvr2DdS32mt79E/1Ooooor+h&#10;D2QooooAKKKKACiiigAooooAKK8X1fUvipB+23pmkWnj3xU3hGXwj5154f8A7PVdIS6LTKknnLoL&#10;lpT5fKNrEZX5f9FIZGk9ooA8U/4KRf8AKPT45f8AZH/Ev/pqua/lWBZWDAnK8j2r+qn/AIKRf8o9&#10;Pjl/2R/xL/6armv5Vq/uf6Hv+55t/ipflM/KfEb+NQ9H+aPT/DmrprekQ3wYbiu2RV/hYdfp/hir&#10;vI4rz3wV4mXQb4w3Jb7PNgNj+E9m/wAf/rYr0GKWOVFlRlZWXKsrZBFf1Ti8PLD1muj2P5/zLByw&#10;uIdl7r1X+XyFooornPNAnua6jwB4VtdTzq18N0ccm1IuxIAPPtyPrzn35gjKcivTPBlkbPwzaqQN&#10;zR+Yx9dxJH6EV5mZVpU8PaL1bt8jz80xEsPhPddm3Y06KK0PDuiSa3frbA7UX5pG9F/xPSvmKlSN&#10;OLlLofFTnGnFylsi34R8MNrM/wBqu0b7Ov4bz6D29T/kdzGixqsagKq8bQOBTLW3gtLZbW1hCRqM&#10;Kq9qtaZYT6teR2FqB5krbV9vf6CvmcVinVk5y0S/A+Sx2MliJuUtIrbyXc1/BPhr+2b77XdR/wCi&#10;27ZbcvDt1C/Tufy717T8NvDz396dZmj3Rwttt1/vSHuPp/Mj0rmfCPhWa6a30HSk4Vfmduir/E5/&#10;P8zivbfBHhyK0ghSBCI4V2Q+57sf1P1zX4xx9xTRy7A1JOVnZ/Jf8E/O8xxFXNMZGjT66LyXV+rN&#10;7QdGWCAIF95G/vH0reXTJPJytuvstWNI0ogL8mT19h7mtpdKXyskSf71f528aeJEf7S+O+v9dVqf&#10;unCfAMpZfdx6f10Zj2GmMZFMif7sfpXQWOlyFMqq/wC83ejTdKWSXCq23+Jm7+1dJa6VH5f75N3H&#10;3R0UfhX84eIHiVy1kua/l/wL/mz964G8P+am3y6d/wDg2/Q5O+00rKyEbZPTsaxdX0st/wAs/quO&#10;vuK76/0skMQqtH+orD1PSkA5Dbf73p7V28DeJn72m1LVW6+mnkcfGPh9+6mnHR3/AOH/AOCcX/ZV&#10;sqfOjem4npQun2qkNt5B/vda6STTWVDja3rVZrO3z81vt2nP3cV++YXxAeMg3zN+jf4p2Z+KYjge&#10;OFmvdS9UvzV0URZXIh80L9FHWkmtJoApfnd19q1jFMsXmlPlpskbr99eoyK8qnxXVlUWqer0Xpt8&#10;tz06nDdONPaSdlq/Xf5nI+INPju1aKQ4D/xY5BHesH/hFpdy7rpcbvmG3Hy/412GuWZaRti/xbl5&#10;/OqMWmTNtdlCqx+bnkCv3rhriyWHyWPJUUV2dm9umj6aH4xnvDsqmbSjyc3nrbf/ADMm58P6fLA0&#10;cCeWzfxctg/nUF74eh+x5s93mLz8zfe/+vXUvZW7psCbc/xLUV1p0QjzAu1l9+tdWD43qKpFOb+L&#10;q7rpu+3kc2I4Tfs5NJPTpo/l5nQ/8E/9BtLX9pa616DcskvhW6imj28MftNqd3seMH/9efuTIHIr&#10;4/8A2JdPgh+O016oZXbw9cKy9v8AX2/P14r7AO0HGa14jzD+08w+sa6xS18l+S6H+g30aqM8P4V4&#10;enJ3tOp/6Uz5W1j/AJL58VMf9Dlaf+mHSa9B+BXifwz4Vv8AVrvxR4istNjvJtNsrSTULxIVnuZp&#10;Jo4YELkbpHdgqoMszEAAk4ry/wAUMyftBfFTDn/kb7P/ANMOlV0vww+AXwi+Nz65Y/FDwRa6tClx&#10;o1zJHI7oLprS4lubeO42EfaIEmAk8iXfEW5KGv4y4Uyj2Xj9jMXfdz0t3S6n61hcz9pnU8NZ6X1v&#10;28j3bwF8T/hr8VtNu9Y+F/xD0PxJZ2Goy6ffXWgatDeR213FjzLeRoWYJKm5dyEhlyMgZrfri/gt&#10;8APhT+z5pGr6H8JvD0+n2+ua5JrGqC41W5vHnvHiihL77iSRlURwQosakIixqqqoGK7Sv6wPpAoo&#10;ooAKKKKACiiigAooooAKKhujMLaQ27qr+W2xmXcAccEjIyPbI+orw/8AYA8e/EH4ofBe48e+NvHn&#10;iHxFbarq32rw7qHiZrCS4OnS28MkOJtO0uwsp0w+RJa/bbdiWMV/dIVKAHuv8NfjN/wdnf8AI2/s&#10;9/8AYN8Y/wDozQa/Zn+Gvxm/4Ozv+Rt/Z7/7BvjH/wBGaDX6x4G/8nYyr/r4/wD0iR8/xT/yIa/p&#10;+qPyd8Ea3/Y2sKkr7Ybj5JN3QHsfz79gTXoi4PQ15HXeeAdffVdP+xXcu6a343NjLL2PuR0/LPWv&#10;9SM0w3/L2Pz/AEZ/L+c4Pmj7ePo/0f6HQUUUV458uFFFAoA0/Cugy+INUWAK3kxndPIOw9Pqen69&#10;jXpiIsaCNFCqowqr0FZng7Ro9G0SJPL/AH0ih5W24JJ7fh0rUzxjFfK47E/WK2my2Pkc0xn1rEcq&#10;+GOi/VhXY+BvDgtoP7Yuk/eSD9z/ALK/3vqf5fWsXwhoX9saj5sy/uIfmk/2j2X/AD29OK70LsGR&#10;XzeY4r/l1H5/5HyObYz2cfYwer3/AMhecfyrsPh54XYKuv6ivzFf9HjYdB/f/Ht+fpWJ4R0Ntd1N&#10;YnRvJj+aZh6dl/H69M+leo6Lo11rd7HpmnRLub7zfwovdj7Cvi82x0aNNwvZJXb7I+BzjHexp+yi&#10;7N7vsv8Agm58MtElvdXbVJIm8u3G2PHeQ8Y6c4GfpkV714W0cLbKiHaqrjdj/PU1w3gfw7a2DRWN&#10;nF+7hGdzdWY9z755/DsK9g8LaUWhAA/hzz2Ffwr9IXj6ngML7srdvTpf8z2fDHh+pxFnDqct4rRf&#10;IwbvSkSbdJGx/usvetDStLK7crt9F/u1rahpUiz5XA/r71c0fStxyIy31/iP+FfyfnXiZ7TIYy5+&#10;nf8Az0R+8ZP4e8mdSjyde3+WrM2bTSFwpDDuuKz59OiPES7WrsLzSgv34Nrfwsv/ANas2506RV/f&#10;R7vde1fHcO+IkZWkp6vzS/LRn1Oe8C+zvFw/B6ffqjh59Kfzm2lV/vK3Y03+yzni4/8AHa6a60tS&#10;/wA0O4dmHeq76dbluYWXH8PSv3/BeIntcPCPO9uiT/4J+JYzgONOtJuK36tr8tDHtrBYX3RZZumO&#10;tWnglEnlMhVm6e9X4LGG3cyqG/HtU2wqfmX9K87HcWTrYi6XNdbvR39F0R34HhhUqHK3y67LVW+f&#10;VmHdQiWNomX5sY5HQ1xWuWUsWos0cZYTDcoUZ57j/PrXpF9ZxujTqPm6/Wuau49k8iEfdb/69fqP&#10;hzxNyynKOumqena9vK9vuPzvjjIXHkv30a/C5z2n6BPNK325WjRR/Djk1abw3btOrI+2MLhlH3mP&#10;rn/P68bllZea+JkYKB93pmrR0+BpAw+6BjbX1mYccVYYp++1p01W3ru+/Q+bwfCvtMOpcq366P8A&#10;4Y4fxJ4ftxE1vcR+ba3C7Srdvb+oPb8K+1v2CNJGhfst+H9L83zPJuL7EnqDezEfzr5T1XT42Von&#10;j3ROuG9jX1/+xvaiy/Z90e3D52zXXzfW5kNdWZcSPOOG6dFyb99S9bJrXs1ez7n9GfRZy2plviVj&#10;I/ZeGlp5+0p7eVj0285s5dp/5Zt/KvmMMFXc5x719OX3/HjLj/nm38q+TA7EcyN/31X8TfSSyr+0&#10;sRlLv8Lq9L7un/kf3Bn2Zf2f7NWb5r9bbW/zOt/ZE+OPwV+Cf/BO74F+IPjN8X/C/hHT5fhP4cii&#10;vvFHiC20+F3XRUnZQ87qpYQ29xKRnISCRuiMR9Gd6+Pf2Xv2DP2TP2g/2H/2fPE3xQ+Dtrcaponw&#10;08Naho+saTqFzpd7Y3f9lSHz4rmylhmR9+oXcuQ4/fSib/Wxxuv2C2QMiv6gwemFpr+6vyPoIO8E&#10;xaKKK6SgooooAKKKKACiiigAooooAbMCYmG7Hyn5vSvEfAfxd+C3hH4XeIvj78Pvi3ovi7w7I0cd&#10;rpfg1tKhhu9VllJjhVg6CTV72S6tLcrNOiSS/ZgkUDSSGT2yUuIm2ruO08ev868w/Zn1j4q6pa+I&#10;tP8AiX4C0nR49N1g2+j3FjqV5cT38G0HzbgXOn2gWXG3Jie5QsWHnMUJIBzfwu/b/wDhB8WPgXaf&#10;tAeHfDPiKHRbzxdpPhxY5Le2uJPtWoXdlawyJJaTzW89ujX8LSTwyyRxqk2TmJ1HwF/wcQftG+Cf&#10;2hP+Ca/wT+JXg/RtftLPx94j0zxPo8epaJMPIs5dJunEVzPEHtoLkC5j/wBHabzG2ylFZYZGX9cl&#10;ijAwI1/75r8y/wDg6XCr+w14JC8f8XYs/wD026lX6V4O2/4iflN/+f0PzPD4m/5Edf8Aw/5H4Q0U&#10;UV/rkfz2FdB4Y8b3umvHZ6jL5lv935hlkHqPYenPHSufoHuKwrUKeIjyzRjWo08RT5Zq/wDXQ9ai&#10;kSaNZo3DKwyrLyCPWnA45Fcp8PPEfmJ/YNy/zLlodx6r3X69/pn0rqyCO1fLVqMqNRwkfE4vCywt&#10;Zwfy80d58LZozoc0Addy3JLL3AKrg/ofyrpK89+H2riw1xbWV8R3K7OvAb+E/wBPxr0Lk8Cvkcwp&#10;yp4mXnqfC5xRlTxjl0lZ/oeieFLNbLQbWLj5k3sdvXdz/XFeseE9ITSNGhiKYldd82c53Ht+A4rz&#10;rwJZpqsum2fl7o3WPcvqoAJ/QGvovwL4O02/0n+09Vt1m85sQruPyqMgnjHJP5YFfjvFGbU8BFOr&#10;fV7Lq3/TPxPijG+ylyt7tt/fp/Xkcto+myatqkOnRH/WyAFh/Cvc/gOa9/8Ah1oyqi7IsR9EVRwq&#10;jgD+ded+EPh+2ka21yZVl/gtflO5c9WPocccdia9s8B6TtkjUE7eAu7qR2/z71/K/j1xpQy/hqo6&#10;U9OV+Xr/AF5GfA+VvP8AiahTirxi197Oq0jRgYVyrf8AAR1/+tVqTSQvSRl9mWui0bSMQLvG1dv+&#10;R9Ksz6S2GEZ3DH3WHWv8ZM28WJSzqoufS/8AXkf6X5Z4YxjlEHya27a/mmcpZaZIbjL4bn5feug0&#10;/SiB+6X/AHpGp1np0UdwzeXtVfvsT90VHd+LAm6LT7f5Rwsj9/w/z9K+N4z48xWZVI06L6a9tfTc&#10;+54F8OZPmly3s9/+CzUjtre1XdJjJ43NTntbaUbBGox02jGK4/UNZkn2y6ne/LuwvmMFGfp0qbT9&#10;Uu7CfzrOXr99TyG+v+c1+XSr4uVT2rk79z9q/wBS4xwvKrX7W0+86X+x1xzN+lc/r+lgHkbW3enQ&#10;/wD16lm8VatJKHBWNV/hVRhvrmtBZ4NdtPtcar5i8TR9x/n/AD0r63hXijGZXmUalSV09L7W/T7z&#10;8/4y4Bcspb5F8m3b1/4Bx8lk0V3kRbnxj602WALMplTay9K6CWwcT7Y14blW9Paq89sBKpmj+ZeV&#10;r+k8HxxHEcl2n7uyeu3roj+Z8VwfKipWVve6rTp977M5u+tCA0qfdb7wrmrnTle78x2+7wffFdzf&#10;2RQtIg+Vu3pXMz2Be73E/L/F+Ff0B4c8VL2NSXPZctvPbb13PxDjzhqTqwi4X975b7+g3SrZ2mDi&#10;Pt8vy9fertzaoCpmjVjtyuRV3SbGWSTcRt+X8hV28sjHtVY2bj6nNeHnXHEf7bUOZbbJ/r0PZyjh&#10;CSydzs9+q9OhyGrWMTN5ZX5X5X2NfV37JsTRfBHS4yfuzXGf+/z1806pZxufmT5W7ehr6e/ZdjWD&#10;4N6fEO01x/6Oev2jgjiD+1MKqN38N/uaW/fX5n2Pgvkf9ncf4mrZfwZL75we3bT5HfXmPs0g/wCm&#10;Z/lXxms9wYl/fydv4zX2Ze8Wcx/6Zt/Kvh0TT+UuJX+6P4jXi+KGV/2l9V291y3V9+X/ACP0zxbz&#10;H+z1g99XPZ225T7E+ERJ+GXh/n/mD2//AKLFdEGBfg1zfwdJ/wCFU+Hyf+gPbf8Aopa565+AcF98&#10;eLf41az4kbUIbHE2i+H9QtTLBpN6bWS1m1C2Jf8Ad3UsDiBpCrBIBIkSxG6vHuP0/B0/Z4OnHtFL&#10;8EfreBlzYGlLvGP5I9HooorpOoKKKKACiiigAooooAK85/aUvPhXZeBbNvjH8Q/CPh7Rf7agZf8A&#10;hOo7KTS764QNLDDKl0yBmR0FxH5UkciyW0bBiqujejV57+0xqPj7SPhJeal8MtEsdS1qK/s/sum6&#10;nJcx290Dcxq6SPbWN7LGm0sxZbeQYU7jGpaVADD1b9p34ffCzxz8K/gLf6d4q1XUviFby2+k6nH4&#10;fEcdmYNPmu1fU8JElg9xHa3HlRmNDJJDMiRjynCHgL9sn4ZfEb4keN/hdoOha6upeAbqO31dprWJ&#10;hI7i+OVjikeeNP8AQJtrzxRLLvhMRlEimvQPhxqGu6x8PtD1bxX4dTSdTudJt5dS0uO4My2dw0YM&#10;kIcohcI2VDbEyBnavQbjQxty8an/AIDQB/M9/wAFyvElj4q/4Kp/FrVNNtr6GOO+020ZdQ0u4s5D&#10;Jb6VaW8jBJ0R2jLxsY5QDHNGUljZ45Edvk6vsD/gvf8A8pZvit9dD/8ATFYV8f1/r74V/wDJs8m/&#10;7BqH/puJ/Omff8jvEf45fmwpUklhdZY2KsrZVlPIPrSUV9+eUdz4I8WS6uW07UpFMyjdHJwDIvcf&#10;UfqPoSejLEjaa8ns7qaxuo722ba8bhlb3Fen6Nq0Os6bHqEP8a/Mv91u4r5vMML7GpzRXuv8GfJ5&#10;xg40aiqwWj/B/wDBLNepeFRD/wAI7aCEggQrnHPzY5/WvLTwK7b4Za159pNpErHdCd0f+6TyPwP/&#10;AKFXzObU5SoqS6M+PzijKpheZfZdztNEsTqWq29kwLK8gDbeu3v+lep6RpsusajDpsZ2mRsFvRe5&#10;98CvOPBbiPxJbE99w/NDXtXwt0x5ri4v/JZm+WKHaucknkD36fnX5zn2IdBc3ZaerPyfiTFSw9Pm&#10;7LT1bsaa/Dzw6JI5Qkv7vGV8zh/rx/LFekfC3RpLm+k1d4mYQr5cPy/xt6H1A4x/tVg6v4f1fQhH&#10;/adm0fmD5W3Ag+2Qeteq/Cnww+nWEMbxbZlzJJuGPnbsfoOPwr8V4x4gp4PI51nUvdWTv9/+R+W1&#10;62IzDkpczk5Oy66dbHaeFdHEUSQHGRyzDoW7/lXoGhaTmFSRtHT3Nc/4a0o/KMf5/wD18V6V4d0k&#10;NaqcY4+8f8/jX+Sv0hvEz6pUlafX+v63P7G8DPD2WMim4dP8irDpJFvgHb8vC7aLDR2WbabcKN3Q&#10;Y+atV9X0a1uv7OY/7LScbQ3ufX+X50++lt9FtmuR8zt8se71r+HaviDjqlGrB3vLb+l+p/aFHw19&#10;nicOnDfb+n+lht3qMGhwCMx+ZK2DtHH4/T/Prg0/xPp94PLuP3Dbct5jDb+BrzrxT8Qmtb9o7ZVu&#10;p/8Al4k3fKp/u8d/5dPomj+P9LvpPI1CH7MzD70jAr+f+NfDVcLi6160023r5/cfvWG4JpUcsjHl&#10;d0t1/l2+Wp6ZeWKyJ58A99vrWTd6asm5oxtb0I4NN0DxI1oiwXblof8AlnIP4f8AEVsQ3Wl6vu+z&#10;yK5X04b/ABr18n4kxmVzUW2138uzX9M/K+JOB5TlL3NO9tH53W3mjjNR05oyzbMr/EvpVKC2SFdu&#10;Mt/errtU03DsdvzAcf7QrLt7RFVlt4SfXC5r+leH+PI4nKld3262W3Vv8D+Z884Llh8y0Vt+l38l&#10;/VjF+ywsjLt+/wBaytZsXigIJzjBVvXtXVmwtmDIE+90PpWPrNnIsJik/Meh71+o8H8VRqZpBRk/&#10;iV093tqv62PznijhuVPLZXitnZrZeT/M5Oz0/wCzMSvzN0X2Fbml2cnkcR43csar6dYSpLucbmPC&#10;r6V0Om6dI9vluF/2epr9K4941jRpWc76rXvp0S6I+B4L4TlUqaQa0enbbd9/0MKW0gbcvlYO7lu4&#10;NeM/tzWYH7GnxdlPysnwx19j7406evoCa3wGjaH+LG7bx9a8T/b0tY0/Yn+MjsvzR/CzxD83r/xL&#10;bir4N4ylUruPM9bdb76fd5HrYjhaNLOcJKy0qR6W+0n9/mfpxa58iMY42ivDP262caf8PSjFT/wn&#10;jDI/7A+p17pa58lAP7grwT9vlpF0n4elGx/xXzfd/wCwPqdfrvElH6xkOJh3hJa+h/Z3E1X6vw1i&#10;anam9vQ574CySt8XNHDSMw8yX7zH/ni9fUBPOK+Tv2eZZj8ZtEV3YqZJvvMf+eElfT3jDw3pvjPw&#10;pqXhHWdOsbyz1Sxmtbqz1KzFxbTxyIVaOWIkCWNgSGQkblJGRmvl/DPL/wCzchnT01qSemnSK/Q+&#10;T8Kcd9e4dqT10qNa/wCGL/U01ZWGVNLXI/B/4can8M/DdxpGveMZvEGoXV891fa5dWaQ3F2xRI0M&#10;uz5XZI444w2AdkaA5ILN11foh+nBRRRQAUUUUAFFFFABRRRQB5DHqnwf/wCGqri0g+J/h7UPGjRx&#10;x3Wg2ul2Vxren2sdmzxwTSwoZ7fTh50twpnAP2i9CrPsnjt25/xF/wAFD/gx4b+CXxK+P114U8YN&#10;onwu8SNo2uRtoYgmvn2WrpdWfnyRpNZyJeQOl0zpC0e6UP5Q3nZ8VeI/i3pH7X2i6Fp3w+s9X8I6&#10;lo8Q1HWZLq5S60eXZe4MUf8AZxgmjZkjWQ/blkTzoyYAuGl9gaztWCq1rGQv3R5Y4oA+Xv8AgoX8&#10;fvB+qf8ABN/4nawNH1ry/FXwJ16+09bHS5NQ8pZrCOFVkNkJlADahAXlUtDHGs0ryLFC8g/mRr+q&#10;j/gpCiL/AME9fjnhB/yR/wATdv8AqFXNfyr1/dH0PP8Ac82/xUvymflPiN/Goej/ADQV1Pw/8Tm3&#10;lGh3z/u2/wCPdmbhW/u/j29/rXLcmiv7MxFCOIpuLPy3EYeniqLpz/4bzPXAAV3CjPGKyPA+tSaz&#10;o4885lhOyQ7sluOG/wA9Tmtcgjg18rUpyp1HCW6PhsRRlh6zpvdMXqwQ+tet2kSW1rHDGu1Y1Cqv&#10;pgdK8jA716F4A10atows5ZMzWuEZT1K/wn+Y/CvEzanOVOM1st/meBnlGpOhGa2i9fnbX+u5vZOM&#10;V3XgfTPsGkC4df3lx8x9l/hH9fxrheTwK9K0Bw+jWu3/AJ4oP/HRXx2aTcaSXmfn+cVJRwyS6vU2&#10;vD3hm+8QTN5HyRrgSSsOB7D1P+eK7Twz4NtfDztdCZpZm43FdoUewq5oWlQaJpkenwDoMyN/ebua&#10;2tA0ebWtWh0+INtZsyMq/cTuf8PfAr83zDMpcspN2ivyR+WZhmlSq5Qi7R/NeZ3vwx8NPBpcZ2jz&#10;rzEsjddqdv05+pr1jwxpSZjVI8L0Ue3/ANesDwjpA+zB/LC+ZzwPup2H+f6V6F4X0rLopT/e/wAP&#10;w/rX8G+OXH0cNha9p236/f8Adsj6/wAMeF62cZtCtON7tP8AHRG1pOj5jUlN3fbjr7mtpNJHl5Ln&#10;j8q0NO0yGG0Es7qkYGWP9c+lR/8ACT6cs3kLbMYenmf/AGPp/nFf5HcVeJeKxmZP2bbSb/PzP9Ou&#10;EfC9yy/4Psp/1qiHTtJJm5P59h61oS6npOkP9lkuNr/xYUk/jiqOteI9P0+xb7BOq7l3STL0RfXP&#10;r/KvP7/4k2MdxtsrJrhc/NI0mzP0GCT+OK/PM0zTMOIa/Nryrp/n09EfsnBvh37HDtyi16aP73t+&#10;p6gYLa/i+12kv+sGVPY1lX2mO0jFECt0ZTXPeHvG9tciOSxvvLkLEi1kkAb3G3PPA6iu2spbLWrZ&#10;btU+b7rrnlT6VtlGf47I61p3stO9v80ePxfwD7ui0b9NfPez89jlbvSwAQse1v51mz2wLf6RD93m&#10;u01HSh5fDbl7H0rBvLFS/lTjkchhX9AcH8dxxlNKUr27XuvS+vquh/NvFXBcsJUdo29bWfr/AJ9T&#10;LKkpuKHHTpUckaTR7XUVsPHG8Xluvy9MVFdWCTxrs+Vl+79PSvs8LxNT9oua8dd09l0fr3PkcRw9&#10;U9m+Vp6bNbvqjktatmjk3qv3WwfpVWCznmCvt+Ut19q29UhPnfOvHTB9QaZBbtIQdvy7q/eMv4pe&#10;HyODulo/ef6ed72PxrHcNxrZvNa77L9fKxWktN0OGi2r/u4xUN3ZxGHdCg3Lz8o61vzWUjQbpI8J&#10;02/1qtd2ytD+6jwy/wB1etfOZZxlKVVOMtpdHdX03/U93MOFYxpyTW8eq1+XbyOs/Y5gVfjRNMFw&#10;39g3Ab/v9b19WAnvXzJ+yZEi/FyRwvzf2HODx/02gr6aJzX9F5Hj/wC0MrhW9Vvfb9D+kPBnBrA8&#10;DUqS/mm/vkz458fSSJ+0X8UFSRh/xVdmflYj/mB6XXrv7IrO0niAuzN8tr945/5614p8T5JF/aP+&#10;KASRv+Rps/usf+gJpdexfsasznxCWZmx9l+9/wBta/OMoyt0/EStitNXLprtbc8zJcw9p4m18Or6&#10;c3XTZHuTSIh2u6gnoCadXC/HL4O6h8YdDs9K0rx/qnhm4s75Jv7Q0a6limlgOVuLRjHImYp4maJj&#10;9+PcJoWhuYre4h7qv14/aQooooAKKKKACiiigAooooAz/Eml32teHdQ0bTPEd5o9zeWUsNvq+nxw&#10;tcWLshVZ4xPHJEXQkMokR0JUblYZB8g/Ze+LHwD8Z/C//hd/7P3xV0LXPA+uW9j/AGPp/hnTbTTr&#10;CGWbMsAWMosy300d3ZQSxzygBoIgsVu5lV/Z79JXspY4JvLdomCybQdhxwcHrivnP/gnB8Vfi741&#10;+HE/w4+NHwB8ReDtS8L6LobR32vXmoX7anHc2QbZNf31jaPe6hCYit26iZRLIuZ3csFAOr/Zu/bi&#10;+FH7UPjD4heCfAWg69Z3Xw28cX3hXXJNUgt9kt5aeV5ksfkTSssLGZfLeZYjIFdlUqjEfkj/AMHJ&#10;37QXgz9ou0/Zx8ceC9P1CG3utH8ayr9oWG4h2pqGlWvyXlnJNZztvtZGKwzyMqNGzhRImf3T+zwB&#10;t3kL7/KOa/Gf/g7NVV8Wfs9bF+9pvjEtgdf3mg1+seBv/J2Mq/6+P/0iR4PFH/Ihr/4f1R+Q9W9E&#10;1a50TUEvoCfl4dd2Ay91P+etVME9BUlpaXF7OttawM8jfdCrk1/q/V9nKDUtup/PM+SVNqW3U9Wt&#10;p47i1juIjlZFDKfVSMg049KzvCNpeWPh+C2vUKyIrDax5A3Ej9MVpE54r5CUVGTSd7M+BrwjCtKM&#10;XdJvUQKWTbVzQLA6pq0Njs3K0ymT5scA5b9M1U5U12Hww0pQs2ryJ/0zj/mT/L9a48ZW9jh5S+71&#10;Zw4yv9Xw0p/d6nXigAscAUDk4rW8GWJv9fiUpuWEGRvbHT9cV8jVq+zpuT6HwNSapwc30VzsfDWl&#10;jSdKjsioEn3pTxyx6/l0+grRt7aa6uFtbWIvI7bVHqaaOOAPmrtvAvhRtNj/ALV1GLbcSDEaMOUX&#10;v9Cf0/E18VjMWqMXKW7/ADPgcwx0aUZVp7vZd3/ka3hzRIdB0xbWM7pPvTNz8zfj2r1D4Z6A1rpS&#10;3nk5mvmG0YIIQfdHPryc9CCPSuI0bSp9a1OLTYDhpG+Ztv3V7n8B+fSvbfCOjBFWWKAKsa7IUXtx&#10;j8gOK/GuPM+jluXvmlq9X59l/XRHwGI9tj8QqS1cnd+n9bG54U0hInW2T5scyN6sf/rV654R0ctC&#10;oEf8OR6f5/xrg/C+l4uEK/3vvHufX+leiapqEfhzRFLT+T5i5aTdjYo/qT0r/H76VnH1aVSGGozv&#10;KTa/HV/8A/vX6Lvh/LHVm5Q7fl+n4jtV0U+ZxCrf7Pb6irWkaQc8/wDAm9PYVX8Ka9Z+I7OOJ7rz&#10;dy7reYNy47j6j/8AX0qPxL4rtdMja3t7tbeGPiS43YyfQf55P6/xpiOMs0r5XHB68y0f9fp3P7Ew&#10;vhj7PiGXu9n/AFobF1pJCZjO5cfdbrWPcabjmHLf7JqjofjZLghtP1T7RHu3NCzZOPx5H+etdOgs&#10;9XhF3aP7N8uOfQ+9c+S8U47K6nLWenmvzX6orizw+9lHmUfzX57Py6nJSaWrMTE2091NU7uyEb7Z&#10;48/3TzXYXWmHlp7fdgfeFZd9YJHwybkb+9zg1+6cO+IP1icY81/mvwa1v5M/Ac+4HeHpyly29U/x&#10;W1vNHNxWSRTeYp/4DUhhRpFkKruWtBNNRZdxwy9dvvT2sI3k81l/hxt9a/QKvFVKpWTbk9N+2mx8&#10;PT4bqxp2iktdv1/yMK9tDGGlQfK33lrnpbVVnJZAWTjP412N/aNCWTHytwprBeyjN0bh/wAV9xX7&#10;BwHxNFYeblNtWVrbvsn+tz8s4z4fbrQSjZ3d77Lu1+DVivY2vmSFpoflXpuXrVqWzjMgaWPouNp7&#10;1oadaNJLuKfNj5RVie1EUqmdFZtvFcea8ac2aciettk/LW36nVlvCf8AwnczWl92vPr/AJHNajYh&#10;DxH+7b+H0NfV/wCyhELf4HaVErcCa6/9KJK+ab63Tfu2/I3avpv9mFFi+DemrF93zrn/ANHvX6rw&#10;Ln0s0p+xd9I337NLXzV7eaP0XwXyWOX8c4iqra0ZL75wenlod5qBzp8x/wCmTfyr42E820fv5P8A&#10;vs19k6if9BmBH/LJv5V8QJNPtUiV+x+8a8jxOyt5jPCPT3XLdX35f8j9E8Wcw+o1MEtfec9nbblP&#10;oL/gnjkfsCfBEf8AVIfDf/prtq9gLqeFcV4//wAE8jn9gL4H4/6JD4a/9NdtXSaH8FdS0b466r8Z&#10;ZviRr11Z6hp4t7XwncapcNp2nzFYlmuoojKU8yVbe3Ugpsi8uRoFhe7v3vP1Sj7tGK8kfsGH/wB3&#10;h6I9AooorY2CiiigAooooAKKKKACiiigBky7oWX/AGSOOK8S/YV1vwt4i+GviLxB4T/Z5X4dx3Hx&#10;A1uHUbRrfT4ptW1C2ujaXmoTixkkj817mCWJiXY/6P8AKzxeU7e4EZ4IrjPgr+z38BP2bfC8/gb9&#10;nX4HeEPAOi3WoNfXWj+C/DNrpVrNdMiRtO0VtGiNIUiiUuRuKxoM4UAAHZjrX5l/8HS//Jjngr/s&#10;rFn/AOmzUq/TQV+Zf/B0x/yY34J4/wCasWf/AKbNSr9I8Hv+ToZT/wBf4fmeHxL/AMiKv/hPwfoo&#10;qxf6RqOnRxy3tnJGrjKs64z/APXr/XCU4xkk3ufzzzRUkm9yvRRRWhQ63uJrSdbm3bbJG25W9DXo&#10;3hfxRa+ILTDlVuFX95Hn9R7fy/LPm/GOlSW1zPZzrc20rRyJyrL1FcOMwccVHs1szgxuBp42nZ6S&#10;Wz/roetRu0MqyocMpypHY16loGppq+lQ6imP3i/Mo7N3H514b4V8ZWurxLaX7rHc7cHPSQ+3+H5d&#10;K9C+HOurp2oNpVw37u4YeX6LJ/8AXHH1Ar4nNsHU9nqvej+K6/5n51nuW1vYtNe9HX1XW35n1D8F&#10;4vtctjc5H7mzzx06BP619j+DtEgtNDjhSPzFEYjbcP4FGP1xn3r4/wD2WZUutXsYCu7y2CyD/tsh&#10;/ka+4vDNiTosbKB/qwWXFfw79IDPpZLGnG9ry7266H8+4rLJZpxHKj/LFv8AH/hzB0XQXg1NndQU&#10;U4hOc5Hr9ccV6t4D0k+anyD+n+e1cbpNg51Hhfl3fL/n9K9M0ALpGizam/y+XHw3oTxn+v4V/nH9&#10;KDxBqUsgdKNS7lBJW7vT+vM/oD6N/Arx3EUXyfb/AFHeKPFlvp7/AGf+0Fggj+XduwZCOvTqPp9a&#10;Zpni65ZVlttSW4jzzuYNn8eteJeO/iHDDqnnXKyTSyHKwq2NkfOOf85OTUOjeN9HuXV7XUGtZh91&#10;WJVh24PT8jX+a7yGtUpKq27vXa//AAfmf7IYXgilTyuEeTS3a/8Awfme/a74wtm0aR1LRfKTNu/g&#10;Xvz3rynUfGevag8gS7aGNmysceAVGePmAz/n8KreIfHmot4fkjv5Y2hjXczDgyY6A846/TmvNk8e&#10;eIkuDK86MvaJoxtH8j+tdOV5LPllKVm79f0PU4d4TjhaM+SK3vrr+n/DHoU91dXTBru4klZeFaSQ&#10;tj86veFNcbQdSWWVm+zycSqpP/fWPUYH4Zri9P8AiLpdz5cd3FJFIzBW+X5QSeufT8K6AHdz2rrr&#10;4WUI8lSNkz18RgXGm6VSNk/60NrxV4ik1PVt9hdyeTCoEZVioLd2x2POPwr0LwPrDwQ2812/y3Fu&#10;nmNzwSoOfz/ma8kORwK7/SPEGlWlnDpt1exxzQ20e5ZPlx8g7nj9a8fH4e1CMYK9j5nPMvo1MHGg&#10;ldNNefTU9FlsFuJVkiddrDOetQT6UwmVQvmNztbb0rB0nxNcjTlj025jaHcSsi4bHqPTrWhZeK5I&#10;bVluomlkVvlYYG4e/p+Vc+HzjMMJJJO6StZ6eWr3/E/E8w4CcnJqKevTffs9EVtVsCCxxw3Df7Jr&#10;nP7ODXWW+8W+6PWu4ulTUrRb+H7sq/Mvof8A6x4rEisVa82tHhv4m9q/fOA+OpUMrqXevLrr23v/&#10;AMDVn838b8E/8KsKco297qvP+t9BNJ01PMO4cf8ALRv6VcvbNmZXtkGMY49q0NPtIZJxEF+VeWAq&#10;1fWRbEluv3eGX1r4nNONqlTPFOT6ddlddbd/wPrct4PhDJ3GK69N3Z9PQ4vVrMK/mSR8HhlI719F&#10;fs3RrH8JrBE/56zf+jWrw/VYFys/ZuGr3j9n9Fi+GNmij/lrL/6Mav7C+j3n9TNMynSl0pN76aSj&#10;0+ejPB4ZyWGW8UVakesGttdXF7/LVdzr9RbFlIw/55t/Kvgr7bc/Z8+b29K+9dQG6ymA/wCeLfyr&#10;89Vvblogvm/w+gr+psVlP9qKNlF8t9/O22nkfkv0lsz/ALOWV6yXM6m3lyb6+Z9K2P7IHwV+OXhL&#10;w544+IOmX91eTeDbXT7qH+05fslzB/Zup2SrLbMxhkAg1vUlKshVzOjSK7W9uYvev4K5P4Duz/Bn&#10;wu/8R0G0P/kFa6zkjH+zXZycnu9j+lsnlzZTQl3hH/0lDqKKKD0gooooAKKKKACiiigArx39t7W/&#10;Dmj/AANa38Xfs6L8UrDVPEGl6c3hG4h097a4uJ7yKO188X8ixCM3LQR7gsjK8iNtCqzp7FXGfGn9&#10;n34CftJ+F7fwR+0R8EfCHj7RbTUFvrXR/Gnhm11W1hulR41nSK5jdFkCSyKHA3BZGAOGIIBr/D3T&#10;L3QvAei6NfBvPtdLt4Zg1tDCQyxgEeXATFHyPuxkovRflArcqnpGk6XoOmW+h6FptvZWVnAsNpZ2&#10;kKxxQRqMKiIoAVQAAAAAAOKuHp0oA/mW/wCDg7xG+j/8FY/i6EsJnZYdDZJFQsm46JYDaT2xwfpn&#10;2z8oW063dvHcorKJI1bawwRkZr7E/wCC+Cq3/BWT4sKy5H/Ej6/9gKwr5Btrae6byrWJpGC52xqW&#10;OPwr/XzwrlH/AIhjk3T/AGajrf8A6dxP554hqUv7Urrls1OV3ffUbRQQQcEUV+gHihW94F8SLo14&#10;1ndviG4YZZj9xux+nr/9asHNFY1qMa1Nwl1Ma1GOIpunPZnriksOKueHtVbR9VhvudqviTb3U8H9&#10;P1ry3Q/Gms6KyxmXzoF/5ZSN0HoD1H6j2rttD8TaVrq/6JLiReWik4Yf4/hXzOMy+pTi4yV4vqj4&#10;/HZVWw8Xdc0X1X69j3zwzIr6tZTJLlfOTDK3UEgdR7GvqT9nbRTetHMw3KrSTqrL16IoHvnB/Cvj&#10;r4Ra4t0lrDdS/vLW6QMW/wCee4EH6dvYCvun9k/T1uNM80w5K4Cse3zyHH54r+efFDEyynJq1WX2&#10;Uz+efEChUoU1RW7kor5v/g3PQNU0hY9trqdmjqCrpuXcuR3HuK7LwJpCm0Vsfe+ZvfPP8sCq2q6L&#10;FcqsV4emCrL+orr/AANpLOoATH9P8/0r/P8A8UOPKeH4JdVTSbvtt6r9Ty/D3hOvjOK40ZRdl0e6&#10;v3/zOi8M6Pl1O38q2PFHiK10KP7C16sKhcySbsFmPOB+Hp1q1p1tFotg1/MoxGvyr6tngV4Z8Wvi&#10;Oqa4zSK1w25hHF5mAFB5fOO59ufwr/H/AI8z7EcZ8RSpxk3CF/v/ACP9ifAXw5WGwinKHRdOvz7e&#10;Z1lz8SSmpbbS0VrRWwxbO5x3I54+h/Ttd8UeM7X+xlTTNQEk0yhY9shJiXqf939Dk+xrwe58ca3J&#10;qC3sNz5aq3y245XHofX6/litPWvH8FzpKxadujuJhiT/AKZeuD3Ppjt6V85Lh6MakGl6/wDBP6pn&#10;wny1KT5f1+//AIB1oZBwDTiPWvMdM1vUNIuo54bqTarbmj3na/sR9K9IsL631G0jvLaTckihl/w+&#10;tdGKwcsNZ3un1PQxmBqYO13dPqd58O9Tku9NksZZGZrdgF3fwqRwP0NdCcD5vyPpXnvgvUDYeIYS&#10;zfJN+7bj16frivQdwY7a+OzKj7PEXWz1/wAz4XMsOqeIato9f8/xOo0+VNZ0xWd/3ijazHqGHf8A&#10;Hr+NImlz7eQqc/n71zK6hJp/75L3yfmGW8zaDzwD681py+LtRl/1cEafKPfJ9aMLmWMwdFwpvRvr&#10;09D8pzfgmOMxntYWad/K3l/w3zLUumKI5B9nK+relYGvWLCPEi9P4vb1/OuhtfE9rdSx20kG1ZMK&#10;0jNgKfT6e/FQ67p+1P7wHK+696/TOB+NMRh82j7Z21TWvlbd9T8Z494FqYfL2nC10+3fy/4c5XTd&#10;NBY5c4/ib+groNO06MRKz8r/AAr/AFpdLsIsbzGAv8K1s6fZRSQ+bIueyqPSvrOO+OqmIm05NJNL&#10;S1726fq7nxvBfBcKMU+VXtfW+11qYNzaOgZXj3Ln9K8L/wCCgVqsX7DfxoDr/wA0n8R7G/7hlxX0&#10;ZdWzQkoR8vRa8J/4KF2yw/sKfG6Mj/mkfiQr/wCCu5r6Twz4sqV84oQ0fNKC0e/vJX66rqjPiDhi&#10;NHGUpbcs1ur21Tt6Poz9ELfIhjwf4a+ff+ChEjxaF8PXVsf8V8f/AEz6nX0FBnyUH+zXzp/wUamk&#10;i8M/D10OP+LgH/0zapX+kEqP1qj7LT3lbXbXufSeIlb6rwLmFTX3aM3pvojjP2cZprj426HBJMdr&#10;PN+P7iSvdvgJ+yv8MP2b01CH4dpdbdS1S4v7j7V5R2SSxwQhIljREgiS3tLWERxqoYW6yPvmeWWT&#10;54/Zgu7iX49+Hkkk+UyT+n/PvLX2jnjkVnhcueV0vZWSu76bdPJdj8z+jjmH9o8E16l27V5LX/BT&#10;fd9x1FFFdR/QQUUUUAFFFFABRRRQAUUUUAeA6jb2HiX9vq1mtf2clt9S8NeHYXvvidNpuiyS3Flc&#10;RXSQ2McrTG+SJpvPYlFUq9mVKmKbzG9+rg7X9mL9muw+N1x+0vafs8+B4fiReQiG8+IEPhKzXXJ4&#10;xCsAR74R/aGUQokeC5GxFXoAK7ygDxP/AIKQc/8ABPX46H/qj/ib/wBNVzX8q6q8jBI1JZjhQB1N&#10;f1Yf8FDbWK9/YK+NdnOzCOX4TeIkkK9Qp0y4Bx71/Mb4X8EW2jqt3qAWa4DZDDlU9MA9/r0PSv7d&#10;+iPiqeFwGat781Ky+Uz8e8UcbRwk6DlvaVl32OL1bRb/AEKdbe/RQzKGUq2Qf/rj/PHNVea9B8d6&#10;JLrOmb7SLdLC25R/EVxyB+h/CuCntrmzk8i7gkRh1V1Kkfga/tHBYr6xT1+LqfmWBxixdFSdubqj&#10;qPhYT518Cf4U/ma7EfdNcd8LEPm30mf4Yx/6F/hXYg/Ka8XMf97l8vyPmc4/5GEvl+SEAJ6VqeEN&#10;XGja3FOz7Y3PlyZOBtPcn0B5/CsvOBR2zmvPq041qbg9meXOn7Wm4y2eh7APUV6d8J4JL+LS1Ybv&#10;3/Of7quc/oK+e/h74peC4XRL+csj/wCpZm+43936H+f1r6G+AEzS31tHk/u5pVX2+TOP1NfnPElC&#10;phcJJPprfvoz8u4rwlTBYSd+mqflZn0l8OPDNpc2Ums6laRy+YxSFZYwwCjq3Pvx6jB9a67S9G06&#10;O8EdjYwwtMQrNDGFyPw/OpvAnhmKLSYbe4gKrDAquu7rJjLcj3z+ddHpegWkV6JLfczHgbiDt9a/&#10;jniji6jQxGITm7pP002W/Trofg9HL8VmGIjJfDJ2S8r9jpvDemKY1AjH+zgYH1/Cu/8ACmj/ADqd&#10;vfP+ffvWL4V0h2gjJX6/59K6jV7uHw54bmunPzNG33R820D5j/n2r/Ivx+8R6mKxFbCUZ3lJtJJ9&#10;2f6R+AvhvKtUw8nDt0MPxj4/061maCS6ZlX/AFVvHzkdiR79ea4mX4ia6159ojkjWPdxb7QRj0zj&#10;Oa8/8a/ETUhrVxb20SmTdmS4Y5wSOgHbHHXNcfLrtyNUWdtVb7U3MbeZ82Pb2r+Y8Dw6pU+apq2r&#10;66/8N+Z/qbknBlPD4KMeVLRb69PLb1PbPGfjyLUNNAI+zwx4e4MjdW7D3H6k44rg5fiTpiTBIbSS&#10;Rd3zScDj1Hr+OK5vXvF1/qlmseqTxxxJyzD5d59Tz/LArOhlSVQ6NuXqDmvWwuUUcPRtJH0mX8P0&#10;cPRtNfc/16nqOk63ZahBFfWVxtbdlfmwysP6j/69eoeHdah1PRob2aT58bZOnDDr9M9foRXzLp95&#10;cafeR3sLYkhfcvv7fQ9K9N03U/7R06O4gkbyZMMq7v4unQHr2ryc2ymMoqz679vI8PPcjT5bPS+/&#10;6Hu/hjUhOraTcPlWXMJJ/Mf1/P2qS+0/efLmOGVuG9q8/wDht4qlBXTp5MyWuHhZj99M8qf5fQ+1&#10;eoyRQ6lbx3Vu/wAr8q3t/jXi5bjq2S46zdl37dn8+p/OHiJwvzVnJQvf7n/w+jRly2kUkfkqu3+6&#10;2OlVr6xEKh487ejf41vXFjGbfbAg39QfWqt7a+Qq5O7cvzfWvrcr4q/fRSk/iej66av7tvM/Jc04&#10;bcaMnKK2XvLprovvOP1W3ia4/eL8rc06ys9+1sARq1aF/Ywmby5B91sr9Kms7DzVVhhUBxj2r9xr&#10;cWRoZHBKTWm72s1pZd2fj1HhmVbOJtxT12W++t32Qyezc22+RPlPG01UvbKJocxRKrLz8q9R6VvS&#10;QrJF5bj5SKq3thDHb+ZDHjaeeTzXxWT8VVIV4qTabloltrbR69dj6zNeHIyotxs1y63306rT5m9+&#10;y8I/+FrSbVG7+xptxx/01hr6O+70rwP9m9EX4mSYHP8AZE3/AKMhr3wnPQV/f/hRjfr/AAdSqtW1&#10;krXvsz6zgvCfU8hhTvfWT/E+Ifi/cyRftLfE4Rvj/iprM/8AlE02ur+EXwA8BftK+A/EHgD4nRXF&#10;xpf9r6PfSW8ZTEslpO1xEpDqw2l1AfABdMoSVJB4T45XU0P7T3xMVH2/8VJZn/yi6dXtX7B9xNPa&#10;+JBI2dslqP0kr72nlEqOKeLtHW+q31+X6n89cKZsq3j/AIzCXejqadNEvM9U+CHwa0P4E+B4/Aug&#10;+I9a1aJXV5L7XLpZp5HEMcRPyIiRqRECIo0SKPOyJI41SNeyoortP6wCiiigAooooAKKKKACiiig&#10;DG8d2Gn6r4H1rS9Y8Fr4jtLnSbiK68OtDBINUjaNg1qVuGSFvMBMe2VljO7DMFyR8+f8Eovgd8Q/&#10;2e/2ZL74ffFHwda6TrH/AAmmqXMslr4P0PQ/7RieUeVcva6Lcz2qv5arEcMpAgCBSiJI/wBF+JvD&#10;Xhzxt4c1Dwd4x0Cx1bR9WspbLVtJ1O1S4tr22lQpLDLE4KyRujMrIwKspIIINc78F/2ffgJ+zZ4Y&#10;uPA/7OvwR8H+AdFvNQa+utH8F+GbXSrWa6ZEjad4raNEaQpFGpcjcVjUZwoAAOxyF5Ffjf8A8HXO&#10;j3+teNf2ebWwj3Mul+MWYbgML5ugjPP1Ffsg3Py4r8iP+DoI/wDFyf2ff+wH4z/9HeH6/UPBepKj&#10;4oZZNbqo/wD0iR8xxlUlR4ZxM49I/qj8pPC3gyLQJWu55hNKy4VtuAnrjnn61rRWFnbzNdQWccby&#10;ffkWMBm+p6mtLS9F1XWHaHT7ZpCq5bsB+NSTeGvEcUv2eXSbjPfZGWX8xkV/prUxkZ1G5zV+up/I&#10;tbHyrVW5zV+qvbT0M8AY4FKuWOSua6Hw54A1LU5PN1NWtov9pfmb2A7fU+3BrtrHSrHTrVbO0tVC&#10;L/D1z7nPU152IzKjRlyx97+u542LzbD4aVo+8/J7fM8rit7meVY4oHLE4VVU5Nen+HNO/snRILFl&#10;+ZY8v/vHk/rVzy4w3CLUlvDcXcwgtoWkduiouSa8nGY54iKurJa7nh5hmbxlNR5eVLXcZmuo+Gtv&#10;ma5uyp4VVVu3Ukj9BVS08Aazc4eZooV3YYM2SB6jAwfzruPBvhF5DDoWmDrlpJWH5k/y/IV8zmGO&#10;ofV2k/Xy6nyeZY7DwwsoqS8/JLVnVfDvw4szf25ex7lU4t1YfxDq/v6D3+grs4opLiVYoImZmOFC&#10;jJJ9K0vD/wAP9ZurK3+yWiw2/l4jklfAwPYZbnHXHNdt4G+H8mmH7RIiTXjceZ1jiX2JA5x369h3&#10;z+PZ5xLgsLGdWc02tlfb1Px7MMw+s13JavZJf1947wT4WXQrNVkhVru4wJG9MnhAfT+Z/CvVvDGk&#10;KsKoEO1cBfXH/wBc1z+j+GJkuEnlfewzwq/KPfPevRfC+iSeWq+V/wDWr+LvHDxDwuGyxzVZNu7b&#10;vbXtbfTofe+GPCeNzjOeerTb+Rp+FdILXceI/wAOw9qw/jX4vt1upLE3eLe3/wBc244AHCr+OSce&#10;pFd5p1ouj2M2oOAphjypb+92z+OK+W/if4ul1rXLp7mbbbwyM+1mzhuc/l0/Cv8AJXjbOpcZcVc/&#10;NeFNfi2f7KfRn4B/s/BTqyjbVdP61PQ/hv8AEKw8yQwys1q5xNH/ABRt2bHoR6dce2KPF3i2DULv&#10;7ZfXHk26nbbxySYx/wDXP/1ua8U8FePW/tGSbTlZWjH+rk53x/h0P8uOtaGqalc6tfNeXkm5m+6v&#10;ZR6D2r56pkMaeMc3pp8/68z+r58Lxp5g5vTT5/8AD+Z6VpniPTXuI59L1SMzK26NVkG7j26/nXrH&#10;gzxi1zafb7EbW+7cQt03Af5wf/rivleCZrWZbiCTaysCpHY9q9T+Hvj6cQHUbNF3MdtzC2dpYY5H&#10;9Py5rzM4ydOipU9bd/yPG4k4bp1cNtzLz/J/oz32y8V211KsVzb+TuOAxbcv4njFT6laov74INrc&#10;MK8w034j219dra31l9njfgS+ZuAPvwMD3/8A116L4V1Bb60awuGVmj/1ee6dh+H+FfMYepiMpxKq&#10;Neq7r/NH4PxfwjGng24xt662809dOjRUGm/vz/zz/u9/pTptPDTLs+VcfNWsmnf6SVb/AFfX60T6&#10;c3nqIRhMc99tfcrjCXtV+9fw79Nuvn8uh+I/6q2pP939rbre/TyOZ1C3+SSBuo5FYX2JfPaVm+Xr&#10;trr9VtflZz9+PrWLDp+y5MjY2g5Ra/b+C+Ko08tnPms2unV2V7dr739T8g4t4blPMIRcbpPr0V+v&#10;ptb0F0ywmD5KfM3CrVu7sRHKvmxqzBfvYq5YWrwOZJe64Wp7i1jlZfPj5XtXxuZcWSqZs5Xura29&#10;Omuy2PqsDwzGnlfLazv19eum73Oa1G1Ct5gT5G7elfR37OAUfCPTwo48y4/9HyV4Tf2yxTfKvytX&#10;vnwBRV+F2nqowPMn49P3z1/TfgFnksyzadOz/hN3v2lFWfmr2N+EcnWX8RVql/sNWt3cXdeTsddq&#10;RI0+b/rm2Pyr4NW8ufJ/1v8AD6D0r7y1M/8AEunP/TJv5V+ey312Y1Hm/wDjor+osVlDzSKdovl7&#10;+dvJ9j8n+knmqy2tlN3Jczq7eTp76rudh8Jv+CdHwD/bM/4J/wDwpuPibfeJNO1DXP2efD+gXGqe&#10;Hdce2mitX8P3toNgO6NSE1q+LALtmJhWdZkhjRfuEHIrxv8A4J2HP/BP/wCBx/6pD4a/9NdtXsY4&#10;PFdUVyxSP6ewOuDpv+6vyFoooqjqCiiigAooooAKKKKACiiigAooooAaNwHFfm//AMHN/h4+I/2K&#10;fBtl9r8nZ8UbSTd5e7P/ABLtRGOo9a/SDtjNfnx/wcbaXf6t+x74Rt9PtjMy/Eq1ZlXHA+wX4zz7&#10;kV+heE9R0vEfK5p2tWjr8z5fjOs8PwviqidrRvf7j8HtC8CXtp4jDX6LJb2/zrIp4c9uOoOf5e9d&#10;TrGlWutadJYXa/K33W/ut2YVt6V4a1C91tNFuLeSOTdmTcv3V7n8unY5HrXR+MfBWnrpH2vRbRY3&#10;tVzIqsTvXv17jrn69eK/0/xWb82IhzPXSzWy7P5n8iYzOufFU+eVnpZrZefzZ86ajYXWl3b2VzHt&#10;kjbHfB9x7VPZeHNb1C3a8stPkkiX+IY5+g7/AIZr0i80vTtQ5vLKGXauB5kYbA9j2qWKKKGNYbaJ&#10;VVeFVVwAPSvdebVPZq0devY9+We/u1yw97rfY8nmhmt3aOeNldWwysuCD6U2vTtX8N6Trgze2vz4&#10;wsqttYf4/jxXB+JvD8nh/UPs4YtC/wA0LleSM9D7j/PWu7C4+GIlytWZ6WCzCji/d2l2/wAjNDMp&#10;yrEEc8dq7nwL4wk1D/iW38v+kIMxvnlx/iP1rhquaJfNpmq298pI8uVS2O69x+WavHYeOIotW16G&#10;uNwtPFYdxa16ep+gn7E+uDVdbt3J3bmiYtjHzF1DD81Nfol4Zs2OlqyD+HP1Ffm7+wBbyXGtW8cM&#10;O5uDtx0xKxr9MfCsLjSI22/wfN7D1r/J76amYf2XUoRhp73XY/AeH8rp4jxAxUEnaMOnqR6Hp2NR&#10;6fLu+X2FbfxY1qPw14EaBnMZmXMhHZcHP1BG78cU3w/YBNTXBXHUD2rzX9sDxi2nOunKpaKFcMvH&#10;YgbfbLbT6jmv8ivG3OqvEGe4PBKV1ZSfyX+Z/f8A9E3gmFbOJVOXaT/M8t1HUJNSvJL64HMzZx6e&#10;g/LAqq88YG3eBngbmHNcLq2v6lq0h86TbHn5YkY7fx9aok9zXxtPK7RXM7H+pFHJ5RppN28rX/U9&#10;Un1vVJ9OXT57xjbx4IX+meuP0/SuX0XxjJfaw1hPGqxSMwhbvx0z9f51hL4n1IaS2kM6srfKrtyw&#10;Xuv+eg/DFGKV4HWWJtrK25WHY+ta0cujTjJSS12/zKw+Uxpwmmlrtb8z0lhu5Fd14C1251S0ktL1&#10;90luVw23qpHGfU8H9K890nUF1Gxjv0/jXkeh7j861tD1mfQ9RW/h5X7sq/3kzyPrXz+Mw/tKbg1q&#10;tvU+azLCvEUXG3vLb17HpYLd1qS4nmu7hrm4kLPI2WY1kDxn4a3rH/ai7mUH7pwM+pxx+NWIde0e&#10;4kEUOowMzfdVZhk/rXzboVlq4v7j46WHqRfNKD+5mpp+tarpYMNlfNGjsGZeCMjvz/k13EXi3TEt&#10;bGaaQb7zACrztPQ59g3H+TXnsbpKgkjYMrcqynIIp2a4cRg6OItdWPNxWX0cTJPZ9bdT3LwldLIs&#10;2mu3yn514/A8/lUyw5m8onndt/WsLwBfyXb2dwWXdNBmTb0ztyR+Yrp4YD/aTE9Fy1cGV4iWDVaN&#10;9lf5rT8T+deOstj/AGvCy1bV/wBfyZYmtytrJHalY3ZcK2O9R6TBdQ6bHDfOzSjO9mbJ6+tWvc0Z&#10;9K+flOcpXk7kxly4f2SSSvfbX/hvIxb2FZJJIiPl3H+de3fAVZE+HNrG4wRNL/6Ga8Yvk2XbED73&#10;Ne1/A/8A5J7a/wDXaT/0M1/b/wBFTFVKnFVaCd4vDt/Pmgv11PgYYaNPNJy6q6+V0dTqLf6BMR/z&#10;xb+VfmUmu6vsUG7HT/nmK/TXUAGsps/88m/lX5Ap8UPEPlr/AKFZ9P8Anm//AMVX+n/h5kf9tfWb&#10;RUuTl38+bbfsfyD9L6OIlHJvZO3vVb62/wCfZ+qX7PLvJ8DvCMj/AHm8O2Zb/vwldkCN2K+c/hJ+&#10;zte/E/4H+HPEGo/GjxxZNr3w5s7CddJ8VXlh9h3214qzWi2csMcMyQ6ncRiVkkctbafMxaWyjkP0&#10;bjndX57i48mKnHs2vuZ/XmQ3/sXDX/59w/8ASUFFFFYHrBRRRQAUUUUAFFFFABRRRQAUHpzRRQB/&#10;Nr/wXq0nVJP+CrfxW1GKwkaFhop8xVLAAaHYA5x0x7186eAtEGm6V9pmi2zXB3cjkL2H9fxr7F/4&#10;LYgn/gp18T225G/Rv/TLZV89eCfB1trsUmoakZFhX5I1Xglu5+g/z0r/AFU8Psy9n4ZZRCWyw9Fa&#10;df3cbH8icaZwo5rioT0SqSV11tJpKx5d8QPC8abtesIf4v8ASFHv/H+fX8/U1yIyORXtvivw3JoV&#10;61lPH5lvIv7tpF4de4P06H/69cZc/DbR5byO6gkkji35kg6hh6A9R+v4V+jZfmlP2K5nddH+hyZZ&#10;nVH6ulUd+z3uu3qYnh/wFea1Z/brm4+zxsMx/u9zMPXGRgenr+RONf2U+m3kllcrtkjYq3v7/SvV&#10;o0VFWOJVUDhVXj8BVHWPD+la3DsvrbLbcLIvDL9D/Q8VVHNKirNz1T6dgo53L279ovde1un+Z5jU&#10;tle3FhdR3drJtkRsq1P1PT5tLvpLGcfNG23Pr6H8RVevc92rDumfRJxnHume6fBnxLHf6pDPA3y3&#10;UZDIH+6yjdz+R7d6/T79kTTWfwdHIVG5ZP0YKwr8of2clLanbkDrdSf+iq/X79knSceA9Pu1PM0K&#10;lhtxjjGa/i/6VWOjknBteonbS39fJH89+IGWwxHFGCwsFpKf5HpV/poIXbHuGfToa7TwBpShFkkI&#10;CqvzMe3vWXc2GWUBMf7JHati9vf+EY8C3Goj7zDav49vpnA/Gv8ADfxl48r1uCY4enN805cq111/&#10;rof0N4L+H8cVx9GPL26GT8UviFb2Vs2nWE/l7E+990Rr/fb/AGj29Bz9fmrxv4qtZL2bVp5cQr8s&#10;K9yo6AD1PJ/H2p/xK+J5utTkFzcSNGzErHH95+fvsMjqenp2715vr2t3Os3IlkULGn+rTOcV/NOQ&#10;ZFLDx56m8tW/zP8AYrgvg2nlOFhFKyt/XzLF94u1e5vlubefy41bKQr0/H1rav8AxfA2gfbbOdVn&#10;f5AnBKt3/Lrz7eteb+IPGGn6LJ9mjHnTZG5Fb7o9Sexx2/l1rTsbiG9tY7yBt0cihlb1zX2FXL4q&#10;nCUo2S28/U/SK2U0/Zwk42XTTf1PQ/DWrnVtLWaVt0i/JJ9R3/Ec/jXWeBNfj0m/a2vJ9kEq/wAX&#10;RWHf2GOv4V5P4a1ttCv98mTDLxKv8iK7iC4iu7dbq2dXjdcqw714GYYNczTXuyPm80y+PvU2vdez&#10;/rseuWtyQ6XMEvKkPGyn8Qa6eH4m3KxLHNpKs/8AFIsu0flg/wA68J0XW7zQ75buA+0idnX0Ndnb&#10;+P8Aw68HmSXEkbbf9W0LZ+nAI/WvksZk/NJacy/L7j4PMMi5pLmjzLo1f9Dqtc8SalrhX7a6rGpy&#10;sMfCg+v1/wA96s6R421rTp4hd3DT264WSMqNxXHXPUn+deYa18QL28mVdJj8uEMDub7z4PQjsP8A&#10;PtXXabfQX1tHc275V41bHcA1jWy32NCPPFWfTt/kc+IyeNHDxVSCSd9O3+R3nhfxnJrOpSWN9tXz&#10;TutlC9AByp/DnP16cCvSLS4+3aJHOzbpI/lkbnr/APqwa8P0O6+wata3QbbtnXc3+znB/SvaPCz+&#10;bp9xb+jbh+I/+tXz+IjHB42nUhorr/J/gflPiFldF5bJxj009dv8mW9Mt0lkYlflVfT1rRjRYlCq&#10;OnAqHS4tlvvJ+9zVg89q483xUsRjJa6J2Xy3/E/Icqw0cPg4u2rV/v2/CxX1NQbck+2Pzrwr/goh&#10;b+Z+wR8bZAPmX4R+JD+H9mXGa95u0Mlu6Y/h/WvC/wDgoP8A8mC/HAH/AKJB4m/9NdzX6D4WYidP&#10;iDCKL1VaH3OUV+Op4fElGNSvHmWjX4p/8MffkJIiXPZRXzP/AMFObqa08FfD14G2t/wsLGcZ/wCY&#10;PqlfTEJBjXP92vk//grfrVzoHws+H2oWaRs4+JCriRSRj+x9V9CK/wBl+HcP9azbD0bJ80oqz2fq&#10;fC+LHN/xDXNVB2fsKlv/AAFnA/sjatqNx+0V4bgnn3K0lxxsA/5d5a+8OhFfmh+xV4w8QeKv2n/C&#10;Wifa1sRJeSyNcWcamQrHbyyGP96HXbIEMbEAMFdtjI211+0/gd+zX4q+EviVtf1z42+IvECw32qJ&#10;p9nqGuapcQ/2bcpYpBFcJe31ys13brp0KrdL5Yfz7yQwia7uJpfpfEDK/wCyM4hRcVG8E7LbVyX6&#10;H479EmNaPh1ifau7+sz63/5d0z16iiivhj+pAooooAKKKKACiiigAooooAKKKKAPI/2+bd739h74&#10;xWcI+ab4XeIEX6nTpxX84fhvwNf6u/nahHJbwBsNuXa7fQH+Z/Xmv6RP24j/AMYZ/Fj/ALJvrn/p&#10;vmr+f61tZbx47e2hLSMwCqvc1/XH0ZcXUw+BzJR0vKnr20kfzb48Y+pg8RhFDrGWvbVHBeNfBlto&#10;8K6ppMbeTwsqsxbaezfQ/wAz78cXqvhvR9deOXUrXc0fTaxXI9Djt/n1r3bxF4bnsUOl6zbK0c0Z&#10;H+y49j6j8x19K8+174cXtvOp0JGmjYfMskihlP6ZFf1rlmaLlXNPXpK/T1PxHJ86Uqa5p2l0d916&#10;nH6fo2l6S8kmn2ix+c2ZNuefT6D6VZY55NbFn4H8Q3d0bOSzaHb96ST7v4EZz+FVNa0G/wBEm+z6&#10;hD977si8q30P+TXqLFUalSyld+p7H1qnWq2c7v1u7Hm3jHxfcapO2nWEjLbxnDMrf609M8dvQfj6&#10;YxrbUtQswUtL6aPd2jkK5/Wt74h+HobGddXtE2pMxEir0Dev48/l71zVfV4OGHnh48q0/XzPusD9&#10;XnhY+zWn69bnceAfGFzfS/2dfTnz1+aGXjLAdj6kdffn0r7D/ZPupde1e22vuM+zhV6Mysp/UV8K&#10;+FJ3t/EVpJGeTME/BvlP6Gvuj9hGFpNXsXC7lhmjf6HzCv8AWvzXxKoU8Lk9WpHTRv8Ar7j8r8Vc&#10;LRoZNOpFWuvz/pH6D+ENNV9OjKRh9y7vz5/rXQaXpLNcrmAJzn5cc0nhHTEFiqRAKqrj6Cuj0bTF&#10;N+ils/N19Oa/w98TPEKWDx2OXNtzd7/5I8XgDgn63hcI3H4rdutvmdNosFjpOmrcXzY4+WNeS3tX&#10;B/Fjx3DcwzWwmVVVSZirHairzt9zxk/5APj/AOPj4Vgh0m3dl2xqCsbYLE84B7Zwc+y++K8H8S+N&#10;L3U4mS4eO3t+rKJOvpk8Z/IfoK/zRrU8ZxFm08wru6lJtel/zP8AZXwm8OKWWZPh6yjZuK1/yMjx&#10;LryWUU2r3SfNJIzLGv8AExOcVwF5f3V7dtfzTHzS2Qykjb6Y9MVoeLdbh1e6SK0fdDCv3tuMsev9&#10;K5XXPE+naCFS6LtI3KxxgFsevXgf59a/QstwcoxSUfef5dj+scpy/kppKPvPp2XY6DUdf1HVYI7W&#10;7kXan91cbj6mrngi+mg1kWiOfLmVty9sgZz+lc3pOuafrcHn2U27bwytwy/UVveEDjxDBkdd4/8A&#10;HGrTEUfZ0ZQcbaPQ2xeHjRws48trJ6eZ2tvDLbp5b3Ek2P4pMZP5ACr8Wvata2i2NtfSRxq2VWNs&#10;HP19OvHvVUEnkUm9em6vmX+8equfJTp06tudJnpXw18Wm5a3vZW/0i0kVZ9o5ZTxn8VyPrmvffB1&#10;63nyWhb5JF3x89/b6j+VfJ3grURZa9GN3yzfu2+p6frivoHwFqsl7oiw7yJLVjG2G5K44/DBx+Ff&#10;DcSYNU5qpFaf1+v5n5TxxksKsXFaKX4a3X3P8z0uzv7O/Lm0nWTy2w23saW9g+0QYHXqtcdFPcQy&#10;Zt52j/3WIrb8Kai0ivp9xKWZfnjLdTzzz9f518tTlKjUVSG6dz8azbhv2WFlKMrxtqutur+TIb+z&#10;e4dXThujVYgiAjWBB7Cpr+MRXTEfdbmprKwYSrPKcc8Liv0TE55zZVDnlok3Fd2+nyZ+OYfJv+FO&#10;ShHVuzfl3+aJNQhUWuVH3cfhWfLEssbRn+IYrWuojNbtED24rMZJEHzxsv8AvCvI4fxV6Uk5e8pX&#10;8+mv3nqZ7hbVE+X3XG3l6fcdL+ztbSQfEx1Ycf2TNhvX97DXvAGDya8T+Ah/4uG3H/MKm/8ARkVe&#10;3HOOlf6c+AeKqYvw5oTnvzTX3M5srw9PDYOMIbXf5n56/tK6pf2X7VnxKitZ9qtr1kx+QHn+xtPr&#10;3T/gnbdXF3pPiaW5k3N9pt+doHZ6+Xv20/GOq+Hf2wPiJZWNvbsr6pYyfvFYnP8AZFiOxHpXpv7E&#10;vw68TftB/B7xtpFt8Utc8M3EmqaeLWTQdQntFheF/OJZ7SSC6ZZlJhkRbhB5ZzGYpP3tf1tmWR+w&#10;4GpY7kS5uXVb6u34n8X8ExxH/E0ePbl7t6ul/wC6uh91UV5/+z78J/iH8H/Dus6D8RPjnq3j6S+8&#10;SXOoaXqmuWccV1Z2kiR7bRzERHJsdZGDIkSASBVjUIM+gV+Zn9wBRRRQAUUUUAFFFFABRRRQAUUU&#10;UAN5J46V+Vf/AAccQQXPxi+AqTxK6/8ACN+Mzhlzg/aPDvNfqoOvPTtX5j/8F+NNstU+OnwLt763&#10;8yNfCfjM43Ec/avDvpX3nhfV9jx9gJ9p/wDtrPhPEyt7HgXHTfSD2+R+d+ieHr/XGZLRVVV5aR8h&#10;c+nAPNTSeDvEMd19kXT2ZuodWG0j1ycD8Dg16DYacXC2GmWhPZYokz79B+dOmtrm3mNrcwski9Vd&#10;cEfhX97Szap7RpW9P1P875Z3V9o+VK3Z7+pwGl+Cta1EsXh+zqvG6XIz9B3/AJV0el+BdFsFU3EX&#10;2iTnc0mcf989MfXNdz4d8BX2rKtzes1vD/D8vzP9PQe5/KuosfB/h+xiEIsY5G7tMu5jXk4zP9eW&#10;/wAl/meHj+JuWTipfKP6s8nuvC/h67P77SYVx/zzBX/0HFWLDStP0yPbp9mqKfvbRyfqe/416jde&#10;D/Ddy/mTaTGpxj93lf0BAq5pPgGykUjSPDLTfN8zeSZNp+pzivNqZ9RjTvK/zen5nmS4jp+ztJyt&#10;2b0/M8sClj9yvTPgr4I+3SRtcqVa5/eTN3SIHgD3JPb1HpXSXHw98R+UUm0XzF3cr5iN+OM13nwo&#10;8GS6bmS+h2zSYeROu1QflXj3yT/9avjeKeMMLhcmq1KcldLo0zxMdnX16kqFFWcmlvf+u52Wg+FY&#10;ltYy9ohbaBtZflQY+7j2roNN8PqApRPlHT5cKPoK0tG0gGJfl3fLxnp9TW7p+kq8vyjcV/iPQV/n&#10;Fx54uVaVatBVHpfqfsPB3hpHEU6U5wvexS0zw4ZZVPlsWrttPsdO0S1Wa/fa235Y1+83tTdF0m3g&#10;ha7lH7uNN7YXsK8U+MHxo1E+KbjSrVf3cfyeWs20L2wcfe/TjHGSa/gDxM8Qc44xzD+z8NUajHWT&#10;/Q/0U8BfBHD4io68oKyV+h3/AMUPiVZxaLcWVrLGFWNtyJ82wYwScd8Z4HOT3r49+IPiG81DV5bP&#10;zWVS2+YLxvY8/lyOPX6Cuk8X/FSa5ja0nuRM3/PCDhM+5z6j3I9K811jXbO0kkvdTuUjaVmb5jjP&#10;c4HWvmeGsjqYHmlJXkz/AEY4F4Rp5DR5YQ32Rc069n068jvYDhoz+Y7iibU9Qm1BtS+0sszH7yNj&#10;A9PpWDb+O/Dlzd/ZRdbeyySIVVvx7fjitbcGOEavqqmHlTlecbNrquh+h1ML7Od6kLNrquhaXUNR&#10;kvY5/t0hkWQbGaQnHNepeHfEN9oMxlgCssgAkjbvg9c9j1/OvLtF+wpqkMt/Lthjbe3yk5I5A6Hv&#10;XY6j4q0nTokYyly4yqR4LYPf2FePmNH23LBRvv0Pns2w8cRKNJQurdv62PQtL+IkM955OoW6wxsf&#10;kkDE7fY8frXr3wt8TSyW32eK83SQDMLdQ0Z7e4B/mMV8sweNvD8i75rl4u22SMk/+O5FenfCTxjP&#10;Aqpa3P7yL57djyHQ9R7jJ/UY6V8fnWS/7K3GNrfcfnvE3DsamBdoWXZrT8fx+8+oo/EFmdMXUZOM&#10;8Mo67vT+v0q3b3kF3Cs9vKGVuhWuD0zUIdRsYb6E/LIue3B7j65qyrsPlSQryD8p9K/NZU+STTPw&#10;itwvR1UJtO73V0l26bdzptUtx5vmN92RcH61kW1o7XOx1+VTn6+lbVrcDV9KWQH95t+YDsw/z+Rq&#10;sqGRtkaZY1+g8OZ5Vo5fUpN9LN9l0f3aH4ZxNkSWaRutU3p3d9V99n8ybTIi1zvI+6OPrS6pj7Ty&#10;vVc1Zs7T7Kp+bcxpuoW0ku2VP4RyPWvAp5lSqZ1z83u25U+m3+Z60svq08n9ny+9fma36/5GVeW5&#10;uI8r95eV9/avc/gMrr8MbFHTnzJ+P+2z14mQVbay/nXufwR/5J1Zf9dJv/Rr1/ZH0X8ZUlxbiKD1&#10;j7GTX/gcPwd7nz2X4WnHGyqpWly2f3r/ACOj1MgaXc4/54t/KvzP/t3VwuPtg/79rX6ZaomdOuOf&#10;+WLfyr8g3+KHiDkixs/+/b//ABVf6Z+HuS/2xHE+4pcijv58233H8jfS7jiJYjJPZyt71W+tutI/&#10;R/8A4J15P/BP34Gj/qj/AIa/9NdtXsi/0r4w/ZR/ZT8W/Fr9gX4K6/4Z/ai+IXhXUr74L+E7WSbS&#10;dcdbaKz/ALOlMqRWsZjhjnMV+yJdbWlV7KxkczeQ6y/Z47cV+cVo8taUezP7Ky//AHGl/hj+SFoo&#10;orM7AooooAKKKKACiiigAooooAKKKqX81zDCslvGjHzkDeYxAClhuPAPIGSO3uOtAFkgfeHSvhX/&#10;AIL8Z/4ZV8Kk/wDRQLf/ANIb6vbfhb+3/wDDv4s/BOz/AGgPD3g7XB4duvFmk+H1YRQ3Ehnv7u1t&#10;Unje2klt7i2jkvbcyzwzOkax3WTut2Rvmb/gqh8bPBv7Uf7C/wAKfiN4d0vWrGz8bXtj4l0eG801&#10;91ray2EzJFdSRh4IboLcput/NL5WTZvWN2H23hvLk46y+T2VSJ8L4l1I0uBsdOWyg/zR+X20HnFL&#10;WrrPhK/0SFbmeSNo92Nyt39Oev4VlV/ozSqwrR5oO6P4NhVjUjzRd0cb4h+HNx9oe60LaY2+byWb&#10;awPoO2PqRj3q14Z8AWsNmZNet/MnkP8Aq9xxGPwPJ/z9eoortljMTKlyc3z6nqSzbGSo+zb+fU5b&#10;XvhtZzwtNpEhhkVf9UzZV/x7H9Pp1ryr4k6LLcaX9pMbLLZyEspHIUnDDH4DP0r37muF+Jfh2KGf&#10;+1EhUw3PyTrgY3Y9P9ofqPevSynMKlPERU3ft/l80ezkOcVoYqMajvbb9V80fPtOjJ3jHrXT6z8N&#10;72OYyaLIskbN8scjYYfj3A/P693+GPh/ex6r5uuRR+VH/q49wYO3b8P8+tfeyzDD+xcr/LqfqDzH&#10;B+x5+dbbdfuPuL/gm0N/iq3Vh1ib/wBCev028JwAaQAqcFQK/PL/AIJxeCVttYjuJiytDDna3O7J&#10;5/Jif0r9GvDFju01Qj4wuRX+K/7QbPKFHMsPDmsuv3n5x4X4X+0uPsfVpq9kl+Ba8N2DR6kplGfm&#10;/Svmb9sXXGvfFUkav8skitt7+/5FR+NfVGkpJaO91MvKxsR+VfEv7Y2sSWviPUGEkm6JpERlbpuK&#10;gEfQsa/ycxWMedcaRk3flildbH+p30VchWGxE3y2u9LnmN94y8OWUrQPfbpFbDLGpbH49P1rF1f4&#10;jSMfK0i3K/3pZu/0A/Dr+VctgAc0ueMiv0Cnl+Hp62v6n+hlHKMNTs5Xl67HoXhXxFHr1h5jttnj&#10;+WaP+o9j/jWok8MpZI5lYr95VbpXlUU00DMIZ2XcuG2tjcPQ1b0DVpNF1aO9B+X7sq+qHr/n1FYV&#10;stjLmlB+iOXEZPrKVOXmlb8LntXgrXILF20+8lVI5DvVmbADY5B+oH+c11UE9vcRLNbyqyNyrL0N&#10;ebfeGQa2fBeqXMGqR2TXDeU+5djHheM8e+R+tfJ4zBqpecdz4fH4G/NVi/No7SjHfFGcdaK8I8U7&#10;T4f61DPpq6VPN++hYiNXbl168euOfoMV0Z4GQK8qgnltJ0uoj80bB1+oORXfan4kbS7zT7VbUyfb&#10;pMHcduwcdvX5v0xXj4zCv2ycPtXf3as+VzLAyhiLw15ru3pq/wDM9c+FF/mztViXb5Nw0chZvU5z&#10;+TV6RM9vbxtO/RVyzY7CvHfhlefvLrTzIfm2uq/Tgn+Vekalrcd3oSlWCzTMEkjB5XHJP0/xr4HM&#10;Kbp4qSXX9dT8N4sympXzWDS0bs/JPW/4staJr39qTSQzRhWX5lx3X/H/ABp2o66NL1OO1mhzGygs&#10;3dcnr+lc3BNNbTrcwPtkX7rDtT7y9nv5vPuGy20L+VcNkc8uHKP1xySXI1t1TtbT8zqNRt3mRZIR&#10;838xXsfwS/5J7bf9dpP/AEM143oNwLjS4W/urtP4cV7V8IOfBcOB/wAtH/8AQjX9cfRBxtSXHmIw&#10;0losPNp/9v09PxPy7NcvhhcZOpfW/K1006/gdJfA/YpgB/yzP8q/CKP4l68Ylb7JbdBwqt/jX7u3&#10;gzaSg/8APM/yr+c+H4k6iEX/AEGHp/eb0r/aXwBwP1yeY+7e0af48/8AkfyJ9JfLf7Q/sv3U+V1N&#10;/P2f+R+937IlzJe/sr/Dm8kUBpvBGlOwXoCbOI16MxrzH9ii4a7/AGPvhZduuPN+HeiufbNjCa9O&#10;UZAzX4DmGmOqr+9L82f0tk8eXKaC7Qj+SHUUUVyHpBRRRQAUUUUAFFFFABRRRQAUV5/8Ufj1pPwt&#10;+I/gf4b6poN5cXHxA1ybS9HurZQYbaaGwur+Vrlv+WSeTaOqMN26WSNCFDb65b4dftm+D/iV8RvG&#10;3wp0Xwrqi6z4AvLa312NlR1JlF4SyJGzTomLCfy3nhhWbfAYywlDAA/Jz/grtBFcf8FCviNDPGrq&#10;zaWGVlyD/wASqzr5xt7aC1gWC2iWONfupGuAPwr6U/4KsJ/b37d/j7xFYJcJDPqVnZql7ZS20nmQ&#10;2FvCx2zKpMZaJikgBSRCsiMyOrH5vkRo5GjY/dbB2tkV/pB4e1FLgbLUntQpf+kI/wA/ONKrlxbj&#10;4p6KtU/CTRn+INCtPEFi1nccd45FHKt6/wCI/wD11xU3w98SxT+VFbRyL/z0WQbf1wf0r0OjNfd4&#10;fF1sOmovTzPIwuZYjCx5Y2a7MydD8JaTpNgttNZwzSf8tJHjDEnv17e1Y3jLwLbQWr6tokZXy/ml&#10;g7Fe7L9PTpj079tp+m3mp3QtLGHzJOu3gceuTxS6lpeqaXL5Go2rIT93djDfQjis6eOqU8Rfm13a&#10;vv8AIijmdaniuZzu3q03uvQ+ZfiTo5juo9biX5ZAEmx/eA4J/Dj8K5XjPSvcPiB4VtbC9ktpoVks&#10;7r5o1boP9n6g9Pw71yMPw+8Ox3DSTRNIrHKxtIcD8sH8ya/Qcvzal9VXNfy/y+R+q5bneH+px5r7&#10;aW7dvVbHXfsvaZF/a2mvJFyr+ZjHXMoXP/fJr9jP2Y9Ai07wXpttE25fs6t931GSK/MH9mT4cv8A&#10;27ZvNZbd7L+72/cQcKvserfgPSv1m+AmjQadoVnZxOzLHGoVj34Ff51/T04ohgfD2rKMt2fnuCjT&#10;4i8VsHRhqo3b+9L9WdteaZkqJ48/3Sv8q5n9oLV10L4eLaRybZHBz+PAI/4EAa9EksZomVFXdu9O&#10;1eH/ALZutvbaQtlBK37mMruzxgrkfjuWv+f3Mc+qcQVsLheZNKTlo+3l0P8AS7wV4Qp0eNI1XG22&#10;6/XqfJPj3xjbWV3JqU5ZvMYrbRrnLKOnXp7/AFrhdQ8ea/egxwSLDGcjEa/Ng+57j1GKg8Zam1/r&#10;9wXPyQ/u13YGAvU/nk1yVr4/0W7v1sEjlHmPsjlaMbSe3fPP0r9iy/K1GinGF2lr5H+oGU5LTjhY&#10;vk5mkn3sjcctI7SOcszZZvWuj8KeMrXSNNfTr9H2xktDsXOc9V+uef8APPI6lrFlo9oLq8l2ru2r&#10;jqT6CrMMkdwizxNuVlDKw7iuirh/a0rTWn+R3YjCRxFFRqJ8t9H5o9K8Pa9Br9j9rhQoyttkjbqp&#10;/wAK6rwv4oGkx/2fe7vK35V15256/hn+teS+C9bXR9W8uZiIbjCtzwrZ4b+fp1z2rvx04PWvmcww&#10;cYTcWvdeq/ryPj80y+Eajpte69V/Xkb9l4svbjxNveX/AEeWTYsfYDoD7HPWuuGSa8yXcOtbA8d6&#10;2qbWjhbtkqcn3PNeNicD7Xl9nZdD5/GZbKUo+yS0Vjslnt5JmgWZd0fLLu5FdD4Avvs2tNZlm23K&#10;Ebe24cg/lmvJdD1K8TX4btpWZppNknP3gxx2/P8ACvQtNvn06+h1CM/6tsn3HcflXlY/BunT5L3u&#10;vx/4c8TNMC4UnTet1p6/8OeiabrdpqdzdWduW3Wsm1ty9T6j24r3r4f3UVzAzIeJoY5F9xz/AI18&#10;s/DuSQ6/IC+d0LFs9/mFfQvwx1ow6ZZzyv8AdBhk29lBwP02mvz3iLCxo8vL0/Vf8A/HeO8tf1OV&#10;OOun46P8Wjvb2+tdOVDcS7Q0gVf8+lWOvNc14unMmoR2wf8A1KfMuOjH/wCsBWr4evXvdLWSRiWT&#10;5Gb1x3/LH418py9T8bxGVyoZdTxHfddr7fgXI54JmaOOQMY2w6jsa8P/AOCiEX2f9g344IRhf+FQ&#10;+Jtv0/su5r07RL5f7fafoLhmDM3ucj9QPzrgf+CiUaSfsAfHLcN3/Fn/ABN/6armvtPD3GSwfGOB&#10;ja6lWpp/+BrX5HicSZJ7OMYc2qSkn+a+9H3RDkxRnH8NfGP/AAW31mfQPgP8Pr62RGb/AIWjEuJB&#10;xj+xtVr7OgI8lW/2a+Ff+C/OrzaL+zT8P7+GJZG/4WvAu1s450bVq/3H4Bp+24ry+na96kF+KPyT&#10;xGo+34FzGna96U196Pn/AP4JseNtU1n9tbwVptzbwqkkl/8AMqnPFhcn19q/WzHy81+Kv/BKDxve&#10;av8At/fD/TprSNVkk1Lcyk8Y0y6P9K/aoAV+heO2E+p8YUqdrfuYP/yef+R+ZfRvwP8AZ/BFenyp&#10;Xryen+Cmv0HUUUV+Ln9BBRRRQAUUUUAFFFFABRRRQAUU2R9sbP6Lmvm340f8FLvhR8DPgPqn7RXj&#10;PwN4km0HS/GGpeGzZ6bDC9/d3llrUukSi3ilkjW43TRrJGkTtK8ZkITdEy0AeiftpIs37IXxQidd&#10;yv8AD3WVK+o+wzV+H+l+HNG0mTzrK0Ct03MSzD8zxX7CftyfH3QPDPwd8XfB/X9F1CTUvEXwd8Ra&#10;taz6RaveRQpbm0sZEkVF81VMup27CXyzEscdxJK0SRbm/IfjFf019H9y+q45J6Xh+Uj+QvpNVKkc&#10;dgIptJxnf70ZvivRG1vTmSADzozui3cZ9s+/8wK4zUvC+saWy+dasysPvJlh9DXoy4/ioOOgr+lM&#10;PjKuHVlqj+aMLmVXDR5LXR5U0bIdjJtPTHpWf4m0OLXtKksshZMZjds/Kw/yR+Nepav4S0vWZhPP&#10;G0cnTdCQCR78c1yPiHw3daDOvmSeZC/+rkx3HYjsf5/nj1sLmFOpUXSR9Bgc0p1KkXB2ktbHz341&#10;0Ke/0q4sHhb7RC25FxyGXqOO+Mj8a8zIIODX0Z8SPDpLf8JBaIu3gXCj8g39D+HvXlfiP4fwapO1&#10;7pUyxSSNl42HysfXjp+tfp2S5pTlR97RP8H1P2LIM4oyw6U3ZP8AB9Uzl/CkLXHiOzRRn98rdfTn&#10;+lfoP/wT10dB4gsklj3LLbnG4AgHG/8A9mr4v8EfDpLPUof3vm3UjbQwU7UyMEgfTOT6elfoV+wJ&#10;4Pgtb5biSJlVY90G4/dwNuPpt2mvzLxozijR4UxE09FCX5M+D8WMxo4jLFRpu/NZLzbdv1PufwZp&#10;4Nku77u38/Suo0LT42u18uPC/wAR/wA/jVDwVY7LJSwyQB+PpXRzEWenz37/AC7YyqcfxHj+tf8A&#10;Md4wcaVKud4+lBvVtb6Xb7dT+pvCTg2NTL8C3HX3emvTr09D5l/ay8ZND4hd7eXdtb93G2duT0+u&#10;Pnr568Q+KpFga+1m/bC/dXdjJx0AHeu7/aw8WyxaxcXyDIViY4/c8j8i5/Kvm3xF4kdEfVtaumbb&#10;wo/9lUdK+f4Rybmy2m7dF6vyP9i+AeHV/YlBJbJLz9EdFqHxH1SSWRNPgjhj6RllLN9euPwx+dcz&#10;q/iGzhuWudZ1FfOkYbvMb5j26en6CvP9S8W65qF4btLuSBc/u4o5CFUe/qfU/wAuBWdLLNcStLcT&#10;PI7feeRtxP1NfqGHySnS3svTf7z9owfDcKNnotNbb/ees6Zqb2c8Op6fIpZSHjZW+Vh+HUEV6r4c&#10;1sMLfWrUbl4bbn81+vUV86+BvFCWZXRL0sFeTFu/oT/CfbP/ANevX/h1rqsjaJcN82S9vz1Hdf5n&#10;v39K8HO8vlCLur2/FHznEWVypxd1e3Xun/kexXPifTW0iW+s7pWZFxt6EMegwa417u6aJYBcSGNT&#10;lY95x+VRn1FBzjivj6OHp4e/L1PhcNgqeHvbW76nWeBtcnuY5LG5mZpofnjLNyV/+sf519A/Djxp&#10;FZW66lKnmR3MI85Yx0cemfQ5H418t6PfvpupQ3u7Cq2G/wB08H9K9j8D+KLTR45bPUJNsTfPHIFJ&#10;w3THAPb+XvXzPEWXxrQ0V7/0/wDM+N4symOIp6Rvfovle3zsz2u2+I+myWslxdWskcyN8kKnduHr&#10;nGB7/pmtfwn4qi1UDUrMMk0LDdGx6f8A1jyO3evKIda06501tXiuP3CqxaQg8Y68YzWv4L8UW9ld&#10;R6tbOZLeVdrnvtz1x6gj9Md6+CxGUxjSk4xaf9aH5bjMjp/V5qKd9rPbzXzPfLSa11O1huwnytyv&#10;zdParG5N2xeo/h9K5HRNflsbfdaBJIZl3Lk9yOCKhW6u1ma5W4dZGyWdWwTzXzUlU0jJ6LZdj8n/&#10;ANVan1ifK1FdHbV+T9DtutRXFutxGU/yDXKXGraldW32Se6Zozjd6nHv35q/4W1WRZjYXM5Ib/U7&#10;m6H+6P8APb3opupRkpwdmtUcuM4arU8HKU2pW3Svqu//AADv/gVaz2/xEYyL8v8AZcw3f9tIq9oI&#10;JPPSvIvgzn/hOv8AuHS/+jIq9dBOK/1O+jLiamK8KcPUnvz1Nv8AEz89q4enhZezht5n5H/8FI/F&#10;+o+H/wBuLx9Y2kMLK1xp75kUk5/suzHr7V9Qf8EYdeuPEXws8X3l1EitH4gjQeXnBHkKf618Wf8A&#10;BWrxdc+H/wBv3x1Zw20cisumPls8E6bajt9K+sf+CDWsza98EvGl5PCqMvilE2rn/n2jP9a/0V4k&#10;wHs/BPCYjl3VPX1Z/I/CmWez+kBjMTyrV1NfVH3pRRRX83H9ZBRRRQAUUUUAFFFFABRRRQAUUVi+&#10;NvF0fg3SrfV5rCS4WbVrGx2xtjabm7itg/0Uyhj6gUAbPf8AGvzO/wCC9H/JePgZ/wBij40/9KvD&#10;tfYH7NP7cfgD9qLxV498H+DfDGp6fefDXxxe+F/Ey6pJDhrq12CSaARO7GBmlj8p51gaVRI6riM5&#10;+Av+Crf7Qfgr9pvxn+z/APEv4fmb+z9Q8F+OprebzYri3kSPVNFtv3d3bPLazkvbSHbFK7BWQsF3&#10;rn7bw3/5LbA/4/0Z+e+K3/Jvcw/69v8AQ8c+GWkosM2ryKCzHZHnOQByfz4/KumNpbtKt08CFk4W&#10;QqMj8az/AAZEIvDFqiSK3yEnbzyWJx9RnFaoLbdtf2BiqkqmIk/O3yR/lPj69SeMm79bfJaEtlp9&#10;1qN4tnp8LSSPwqr/AJ4Fei+H/Bul6TYLBeWcNxN96WWSMN83tnoKwvhTDGby7mMi+Ysaqq9yCSSf&#10;pwPzFdxbwS3dwtvEfmbpk/jX53xNm1SnWdG/LGKu330vr5HzuMrVJVFSj/wWVZtH0i5k8650y3lb&#10;pukgVj+oq1p2mSTAWen24VV/urhUFbEHhqBQDcXEjH/ZwBWlbW1vaxCKCPaor8ux3FVNU+TDtyfn&#10;eyNsPldepK9Z2Xa+v/AMeXwvMsY8q6DN7rgVteE9E+ytsb5pOrN6n/6wpeS2AnNbnhyzZXCN97+L&#10;2J/+tX5bxtxZjKOQVYzndtPsvy6H3XCPD9DFZzTtHRNd3+fU6nRtNH2dWcbVHb1re03TtwUbPlH3&#10;VH8VM8P2o8hZG7L8v1PNbumW7NJ5xHyrwK/yr8QONMV9arq+zfXq9kl3ffof6R8D8I0Pq9Cy3S6d&#10;NLt+nYx/HOpx+HPC0w3jzGTcy+voPXlsD86+F/jD4rS68U3M0mpiO3Vhks21ST0Jz/s7fzr6o/aE&#10;8VLDok6pIR5oYqVPRR8q8e5IP4V+f/xl1uO48SSTz3g+zxKzjdjjJPt/dC8V8Z4f5fPHV6mIqPWX&#10;X/I/0t8DuFaeHwlrW07X/p9CfxL8RYokaDRJB33XUn3V+mf5nj615xrfxJ08SsVkkvZv4pN3yk/7&#10;x/pkVy/j/wCIkH2ORjcNDYp97P3pT2GP5D8T7eTa18T9avZGj0nbaw5+X5QzkY7k9PXgfia/ojJe&#10;F/aU72+/9X/lsf17k3C9OnT5pL/P5v8ARHulh8SbSSbZf6c0Kn/lpHJux9RgfpmvRfA/xAtoLOO3&#10;uJTNa/8ALKdeSg9CO4H5jpj0+N9I+IXiPTpWcal9qXd80dw28A/XqPzx7V6h8PPiS9zB9r04kbWH&#10;2mzkbIUn/HHDcZx04xXVnHC3LR0Wn9d9V+R05rwzRr0fd/P8uzPrCC6tLqJbi3mV42GVZeQar3+u&#10;aTpa5vLxUP8AdLEt+XWvHdM8X6LqFt50l9HC38STMFI/PqPeri6vpjEqt5H8sQkZvMG3Zkjdnpjj&#10;8PxFfCvIpQlaV/u/U+D/ANXZU6lpyf3fqeo23ijw9dxeamqwru4/eSBT+Rwa9B+F/iGeyfbCwL20&#10;nmRhm+8p6r9P/iq+b7K+tNQt1urOfzEf7rV6j8LvErwWlvdlm/0dvJlA/iUAcdeeCD9a8rNspjHC&#10;yS18n/XyPFz/ACOMcHJK78n/AF6n1vpXiO/bTo20zUpFgk+cBGxgkfn+Fax+IOul4flj/d/6zav+&#10;s+vp+GP6V4rYa/qUVkiWOoyLDu3J5b8c8/kfTpW8fiXfKYQtjHwB527PzHvj0/WvybEZLzS0Se5+&#10;H4rh29S6ipb+T+fdn0p4I8Qx3CQvG37m6XKrnO1/8ex966iOCCCVpl/i5Oe1eLfDTxTbyxLYSyt5&#10;dwoktWbPGR932/xz616Hd6/qN5p4smKrn/WSR8Fh6e3v/Svh8XRq4OtKmm0n+KufifEfC8q2ZRlF&#10;Ja6t9PNedtDqkkR0DxuGU9GHenbh61xcF5e2qbba7kjXOdqtxn1xSXF5d3ky3FxOzOq4VuBj8q4e&#10;TzPL/wBVa3tLc6t3tr93/BOrvbI3H72H73f3r2X4Ko8fw9s0kXa3mTf+jWrxXQdRGoWalpcyR/LJ&#10;/Q/j/jXt/wAIzjwJaH/bl/8ARjV/Xf0QMZXqceYmhJ+7HDya7/xKa+4+BzTLY4PESk1aV7Ps/M6D&#10;Ucmwm4/5ZN/Kvwmk+JmuqMG1ten91v8AGv3b1HmwmB/55t/Kv5z3+JWo5x/Z8P8A30a/2h8A8B9e&#10;WZe7eyp/j7T/ACP4/wDpK5b/AGhWyn3VLldXfzdP/I/cr/gmu7P/AME7PgK5H3vgz4XJ/wDBTbV7&#10;YOBivEf+CZ7+Z/wTk+AL/wB74K+Fj/5SbWvbq/n7F6Yqa83+Z/UGB0wdNf3V+QUUUVgdQUUUUAFF&#10;FFABRRRQAUUUUAFBwRzRRQBGIoQc7R/3zXxZ/wAFxbtNL/Zf0G8AVfL8YxFeON32O7wPzxX2qMHn&#10;FcH8df2e/g/+0joVn4J+NfgqHXNLtbr7bb2s1xJHsuFUxq+YnVshZXHXHzV73C2bUcj4hw2Prxco&#10;UpqTStdpdrtK/wAz5vi/Ja3EXDeIy6lJRlUjZN3stVvZN9D+eqa9u51WOe6kkVWLKrOTgnqfzqPp&#10;yDX6h/FD/glX8PX/AG/PBOjeDPgMV+Et14RvH8TC31C5EMV2iXKAtN5u9JC81nsVWDNsdgMRyEfA&#10;uofsbftdWF5LZXP7LnxC3wyMjtH4NvZFJBxwyRFWHoVJB6gkV/dXDXihwrxBH3Kipe5GbU5Qjbmc&#10;ly/F8S5btdpR7n8ZZ74ecRZDLllSc1zSjeEZNOyi77bPmsn3TPNTjsKPpXeaz+y3+074c0i68QeI&#10;f2cvHmn2FjbyT3l7e+EL2KG3hRSzySO0QVEVQSWJAABJrgwSOQa+7wOaZbmUW8JWjUtvyyUretmz&#10;5DFYHG4GSWIpyg3tzJq/3oCCDioNV0y21exk0+8X93IuPl6g9j+ddZ4N8LWWq2b6hqUbMGbbEu4r&#10;j1PH+eKqaz4J1SwlaS1iaeH+Fl+8PYjv+H6dK1jjqar8l7NdfM86njqMcRyqVpR/PyPIb34f+JoL&#10;hkgtFmUN8sizKM/gTmt3wd8Obm31OG71EJJNuAhhX5vm7Z9xXVwWtzPP5FvbtJIeiquTXceBPAks&#10;d7E80e+7lbai9kHfkZ/E/lXXj88qUsO1JrbpuejmHEdajhXzNLTpu/8AI+kP2GvB9vY27TtH8yqo&#10;V1z84zhs/wDAgT+NfbXhqBYNMX/a/wAK+a/2ZfDqaXo0KpGdu4GPcuDtGFxnv93P419R+GrNJdPV&#10;HUjamPpzX+GH0/eJo4jiSClL3Y2T/r1P0r6MODqZpjMbilvKTtfy0/QfMwt9KuriROPJZF/Hj+eK&#10;/Pv9sDUnl8TXjO7N9oaL9TuPH/Aa/QbxUyWuhvAF+Viq/Tv/AEr86f2spkk8Rt5R6TqPxAcGv8+e&#10;A6313iCdbyVvJL/hj/X/AOjtlqwuKknv/wAM/wA7nj/XqKKKM1+3H9pe8FAODmigcnFAnzHpuhzv&#10;c6PazSHLNArN7kgGtPSpPL1S3fft23CHd6c1m6LA1rpNrbuu1o7dFZfQhQK0bWzke6tTKjeXNIAp&#10;9Ruwa+Tr8vtJW21Pz7EcnvJ9bnaeI/7VNnnR22yh1/LPbt+fGM1fUttGRRBIJoVk2kblB+YcinZG&#10;cV8rKd4qNtrnx1+gD1Fdf4rDjX9FBOVMwG30O9ef5flXNaHpp1XVIdOzgO3z/wC6OT+OB+ddzq2k&#10;Pf6vp15s3Q2ruZOehx8p/MfrXm4qrGnWhfopfloeFmWIpwxEE+il+KsjqvA0kkfiW3VWI3hlYeo2&#10;k/zAr0LHO6vPvBCn/hJ7U7em/wDD5DXoVfnubf7wvT9T80zi31r5L82FFHvVrVbaO1NuscYXdaIz&#10;L785ryTxJVoxqxg95X/AteF9VhtJGsbh9qyNmM9g3f8APj/Jr6D+EBx4KgB/56Sf+hGvmiKGWeVY&#10;oEZmY4VR3r6S+CkAtPAFra7t3lsy7vXmv6w+iD/ycjE/9g0//TlM/O+NsLQo8tWL96T1XotzqLsE&#10;20gP/PM1/L4nxX+UH+wW6f8APx/9jX9Qd5xayNj/AJZt/Kv5H0+KmF/5An8P/PwfT/dr/dj6K+B+&#10;vVc3929o0utt/aeZ/KHjFlX9pfUvc5uVz62tfk812P6YP2Q9P+JWtfsgfB3VfCOtzW9ncfCfRzNC&#10;L6CIxSf2UPKZA9nNvLPIm8uwCmCNlVh5kcv0IN2z5vSvHf8Agnhd/bf2B/gneeXt874S+HH29cZ0&#10;y3OK9kBr+Wc00zKsv78vzZ+xZdHkwFKPaK/JBRRRXCdgUUUUAFFFFABRRRQAUUUUANMaN95OvWgw&#10;Qldvlr+VOooA/Fb/AILBSbf2z/Gi7eTeacd3/cMt6+Uevbmv3t+Ln7Bf7J/x18WXnj/4o/CG11bW&#10;LwI11eSX1zGZGjiWNMhJFXhFVenb1zX5r+Nf+CYvxU8Nfsl+KvE2mfB/Vb3xroPxT+xRx2VndSyX&#10;uipAIWktIfLDzxtcyBxJsP7qPcNoDZ/sLw48XOG6OSYXK66lCdNUqV24qLbXK5J83wq13e1k0fx/&#10;xt4V8QYfOMTjabVSNaVWquVNtK/MovTdqVkldaPU+OaPwr0X/hkD9rUnB/Zd+Iuf+xJv/wD4zVTU&#10;PgB8WfA15Cfi18KPE3huC4V/sza5odxZC4ZcZCGZF3Y3AnGccZ61+6U+JMhrz5KWKpzl0UZxbfok&#10;7s/JMVleaYHDyr16E4wju3FpL5tGN8Odv9qzH+L7Of8A0IZ/pXT69pUes6ZJauo3bcxt/dbtVHwx&#10;4UOhXM9xNNuZmKR7f7mQeeOvT8u9bRBcbK5sVWjUxPtIPsfD47ExljFUpPa2p5Lqmk2uqQtZanar&#10;Iu7lWzw3r7Gqej+CdD0+6V9P04yTFsJ5jFznPGAe+fxr0vXPA1jqs7XVvMYJJGzJtXcre+PX8au+&#10;GvCFnpk0cVmnnXUjBFY9dx4wB2r0v7YjTw7s36a2+fkez/b8aOHtCT16apfPpY7L9mLwA/8AwkNs&#10;zxKZFk3PuXIZsZK++EBGPVvev0S+D1jFHbRxiPbtUFeOlfJ/7OvgpNPuVmRW/d/L5m378hwzH26K&#10;Poa+vvhwBa6NLdR/K0cJIPvj/Gv8qP2g3FUq3CTw8Zf0z7P6OdGXEHin7d6qNkvz/wAjrpNRtUsp&#10;bxJFZYt275u47V8q/tiaxcXEbQuMHjzP9o7lOf8Ax81755s0du8SyHa/LL2NfK37WuuvPZXWJdym&#10;ORk3dwQxH/oAr/HLgzD+2zqD7H+0/hjkUcHn0ZJ31XyX9XPjj4ga09tpLxeZ+9vGIJz1HVj/AE/G&#10;uDDsrb0OCOQfSt74hXYm1lLVWJEEIDL2DHn+WKwa/rnAUVTwqXfX+vkf6CZVh40sEvPX/L8De8Z6&#10;6mr2tkkD4Uw+ZJGrZAYjAH1HP5103g27e78O2zOFysez5fRSVH6AV53XZ/DWdW0yeDf8yz52+gIG&#10;P5GsMdQjHB2j0d/v/wCHOXMMLGjgUo9H+Z0pODivQ/B2pTapoUU077pFysjepB/njFeeEZ6123w3&#10;Rk0WQkfeuGI/75Uf0r5DMYxeHu+jPh86jGWHUuqZ0VBAPJFHDcVt6P4Jnv7eO7urjy43Uny1Hze3&#10;PP1r5upUp0o3m7HyVbEU8PHmm7GfoEUk+uWsca/8t1b8Acn9BXolpbtcXMVqn3pHVVz6k4rnvDfh&#10;KTSb6S7unV8fLCy+h6npwfx9a7TwZpZ1DXEkdf3cH7xjz1HTp3zg474NeJmWIpvVPRI+YzjGU5Xn&#10;F6JfiT/DjLa4XPa3b+a17T8Mpma2vLYgbVkVh9WBz/6CK8m8BaUtrq+oSkNiCTyY29fmOc/kK9d+&#10;Gif8S64cH71xj8lFfCcRSjKnK3l/mfmnFFSNSMmv7v6M6YksdzHNdD4Sz/ZUuBx5x/8AQRXPV0Xh&#10;DP8AZcmf+e7fyFfDn5RxFaOX280c7FMbWRLhRzGysM98HNcp/wAFDSf+Hf8A8cCD1+D3iU8f9gq5&#10;rtBp4uNbbToW/wCXhhu9geT+VcR/wUHgS1/4J8/HC3iB2r8HfEwXLE/8wq59a+n4N/5LDLv+v9L/&#10;ANLieDxVUo1KNNp+9yt/J7H3XAP3K8dq/Pj/AIOOdcbw7+yR8PdRNr53/F3rZdu/b10XV/Y1+g0W&#10;TCoz/DX5t/8AB0FrZ0D9iP4fX5tvO/4vNZrt3beui6xz0Nf7v+F9P23HeVU7XvWpr8Ufh/F1H6zw&#10;3i6Vr80JK3qj47/4I4/ECTXP+Ckfw20uLSfLaSTVf3jTZwBpF4T268V+0Xwi0r9pTTtfuk+MWq6T&#10;eafHqWrLY3Wn6srNNZebbDTXktxp8Wy48lLgzhZjGsrMyB0mSOz/AAZ/4IYfEE6z/wAFUfhXpX9m&#10;eX50mtfN527GNEvj0x7V/ReCMda/WvpPYP6j4g0Yctr4eD3v/wAvKq/Q+N8Isv8A7N4bqU+XlvVb&#10;te/2Yrz7C0UUV/OZ+qBRRRQAUUUUAFFFFABRRRQAEZ4NRiCADYIlx1xtqSigDzD9sxFH7JPxOZVA&#10;/wCKA1j/ANIpq/EoHjpX71eOvDWh+M/BWreEPE9gt1puqabPaahasxUTQyRsjoSpBAKsRwQeeDXx&#10;z+3d/wAE5vgt4d/Z61DxX+zz8IbqHxHpd9azRWehx3V5PfQtKIpIhFuckBZTISqkjy+wzX7J4S8c&#10;ZbwtiKmFxcZfv5RSkrWjurybasrta62R/Pvjh4e5xxhh6WPwUo/7PCbcXfmls7RSTTdl1sfm3zjB&#10;pSRn5RX0D+2F+wp8WPg/8d08HfCb4ZeJ/EfhuTwrp9zb6lpPhu6uI47lU8iZJJY0dTM8kLTlQQFE&#10;ygKBgnzf/hmP9pXg/wDDO/jn/wAJO8/+NV/TGW8YcO5jgaeJhiIRU1e0pRTXk1fRrqfyRm3A/E2U&#10;ZhUwk8NOTg7NxjJp+adtThd2D161W1rSYNX017Kcfe5Vu6t2IrX8R+HNf8K6zceH/FWgXml6hasB&#10;c2GoWrwzRMQCAyOAynBB5HQ1SB/umvoqNaFSMatN3Ts01qn1TTPmHGtha1pJxlF6p6NNdH2aPK76&#10;x2vJp17CrbSySIeQexFcdq3wvkNxv0e+VVZv9XNn5R7EZz+VeueNfC1xdXH9qabBuZlxJGv3j6N7&#10;+n5e9YkfhXxFLN9nXSpN3XccBfz6V9dg8ydOnzxmk+qdj7bL84dKmp05pX3Ttuc38P8A4cfZ9QjQ&#10;uJLqXjzNvyxL3xzz9ePT6/e/7GnhUaZpPm/Z1VZdu3b/AA4HH/jrL+Rr5q+F/gMf2pHazlXkf5ri&#10;ReiIP4Rn1PH4+1fbH7P2iLYaTbxsqjcoZlC4wT8wHTsCB+Ffz39Ifin6vwTilzauLXbofI5xmVTO&#10;+IMLhL3vOLfon+X/AA/U+h/A9p5dgrbfur/F/n61T+LGsrp/h+aFHb/Vktt4ILfKp/M5qwXlsvCy&#10;RBvmlbYfp1/+t+NeffGfVLi28Lv+/ZpGVmXc3XahwPzIr/mZ4mxE824yrzbveo18kz/ZDwg4ahTy&#10;nBTfZaW62Wv9dj4y/ac1mO81QyJMT5k27DN/D85H6EV8w+JvEU2u3zMHIt0bESbuv+19T+le4ftQ&#10;ahFGJ5xyvlyRhvfai/zr5t8UXzab4dvL1ZWVlt2EbL1DHhT+ZFf0twdgo/2fTstXZI/1B4BwNOGU&#10;05W8kaGaK5P4W+ILjUbe406/uWkkiYPG8khZip6jnsCP/Hq6yvsMVQlh6zpvofoM4ypycWGSDkV6&#10;no2pyNb2uqwt5btGknHYkZryyvRvCUhn8O2sj/8APLb+Rx/SvDzaKdGLff8ANHz+fU4ypRb81957&#10;JaXUVzHuicNwDke4yP0NTAc5zWP4O3fYW/7Z/wDoiKtjOOtfm2Ip+yrOKPyOpHlm0gPSu+8PStPo&#10;Ns/fylH9K4E9K77wyGXQLUMP+WQryMy/gp+f6Hi5t/Di/M6Ox1KOLwbfaeR8z3EfzfXn/wBlP510&#10;Pw61A3OjvZPtzbucAdlbkfrmubttMkl8J3WpF8f6VH8vrgEf+zj8q6L4caa8GnSai5/4+GAVfZSe&#10;fzJ/L3r5XGez+rz9fxsj4HHqj9Wqf4/xsr/qeo/DjVgI5NIml+588XXhSfmH5/zre0zW7HV2m+yS&#10;bvs8mxv8R7dfyrzRHkik8yF2Rhn5lOCMjH8q6T4ZmUahcp/B5I3emc8f1r4rHYKnyyq310/4J8Dm&#10;GXxjGdZPtp+DO0oywOVYqw5Vh2oor548H4tGekfs5aveXvxB+x3L79ukTNvP3j+8hFe7dO2K+f8A&#10;9mrJ+J8mP+gNN/6Nhr6APGB3r/Uz6Lv/ACaXD/46n/pTPxjiqnTpZxOMFZWWnyPwl/4LW+OB4d/4&#10;KNeONP8A7MM26z0p9yzbf+Ydb8dK+qv+CDmoeOvH37KPj4/DnWF0XUk8eW6rcMscgMawW7SpmSN1&#10;UvFvRW8t9jlWKsAVPw1/wX68a/8ACPf8FOfGViNP87dpGkPu8zbj/QYRjp7V9w/8GwWunxD+y58Q&#10;777J5O3x+I9u/d0sbc56D1r/AFK4yy/2X0bcBiOXdUdb932ufzVkeVez8VMTiuXfm1v3S6XP0K+E&#10;ukfFzRvDs1t8ZfGOj65qjXm6G60XR3soli8uMFSjzSZzKJpFGcxxyRws07xPdT9ZRRX8en7kFFFF&#10;ABRRRQAUUUUAFFFFABSMiuMMKWigCNo4n/5Zr+Vfmj/wXn4+PHwM/wCxT8af+lXh2v0wwV5zXy3+&#10;1D8Efhh8fP8AgoN8HvBHxa8Kx6xpcPwb+IF9FayzSRhZ01bwdGr5RlbhZXGM4+bp0r6DhTOKOQ8Q&#10;YfMKsXKNOV2la70a0vZde58vxpkeI4k4YxWW0JKMqseVN3sndb2Tf4H5nfDrxFCitod1LtZpN1uz&#10;dDnqvt6j1J+ldgWOd2a+p/iN/wAE1fBGsfto2vgvwT8PNQ0fwDJ4DnvdR1G2NwYUvmE9uiwzOHX7&#10;QjNbzCNmxiMsQRlW+X/Cnwa/afW7+w+IfgF468thiOd/Cd4Nv+8fL6H1POevt/VWX8a8PZ83Vo1F&#10;T92Mmpyin7zatvq1a7XS67n+cvGvg/xXkNZ1FRdT3px9yMpX5FFuS02fNpe12maXgTWItJ8QRm5/&#10;1dwhhZv7hJBB+mR+v4V6daz+TPHcDPysCdp6ivPdS+DXxh0XT5tW1b4T+JrW2t4mkurq40C4jSKM&#10;DJZmZAFAGSSTgAV0ngnxCdf0jMzf6Rb4Sbjr6N+P8wfavD4io4TMacsTh5qcbcsrNO19tj8XzrJ8&#10;zyupCeKoypvopRcW7PdXS0voekIcpuDbvelBLc1iaTrwgRba9B2qMLIo6D0NalrqNrfA/ZZw2Otf&#10;g2OyvF4OT5ovlXXp5anZh8ZQrxXK9e3U2rONfs6FR/CDWxoKEsrkfeb+QrB0y4JTyW/h+7710Whq&#10;FWP8T/Ov5+8QXWwuX1YS3bevdWbR+3cD+xxOMpSjskvk7pM77w9aI0Kx4Yr/ABfgK09alFlo0xiV&#10;V+XaBnpk4z+uaqeGG4xj+E/zFO8Ylv7NjUHrcLn8jX+UvG1apU4gqQk9E3+L3/Q/078PcLRlg8Pp&#10;u1f0VtD5x/ad1eaG3uoVm8tkjCx7e4CFuf8AgRH6V8B/HXWPN1CSCBmUSXG1/wDaCAA/rg19u/tV&#10;T+YJpFOV81l4HTDRj+Qr4O+MkkVzqSzI2VeWYqy9wWFfs3hjh4rDwf8AWx/pL4N4WmsPCTXT9P8A&#10;NHzv8R/Gn2++kkkl/wBDt5NsEcbcMc43D1J/l+Jrz3WdeuNRfgmOFf4N36n/ADxWt40jJ0+OYn7s&#10;uMfX/wDVXD+KmY6fw5H7wZ/I1/WWVYOjGnFL0P2bibNMRgqcqcV7sUnZaX9WbekarLp90LiJ1ZTx&#10;Iucgj/GvQfC3iCTQ9Sh1e2fMbYEij+KM9R/X6gV434Q3FZyzHHyj+dekeFmY6HDk9Nw/8eNPNsLT&#10;tZ69H53RXB+ZVMdR5JKykm7Xvazs/v3PeYpYrmJLiJldWUMjL0IPep3+1tHCG3FfLby8f3QxJ/Xd&#10;XN/Da++2eFIY9zM0DtGzN9cjHtgivWPBukWFzodtfTW6tIEkTc390uc/59zX5VmFSOBk1JXs7HqZ&#10;hXjg43avrb8GVfhtBfx2lxPKcW8jfu1Zedw6ke3Qfh2xz6t8MmkMV3GzNt3RlR2z82fx4H6Vx9pa&#10;wWNvHaW0e2ONdqr7V6F4E042OgRyuuGuGMh3e/T9AK+JzrERqwlK3xNW/r5H59n+JjWpN2tzNW+R&#10;6R4L1yK7sF0x3/ewjHzd17EfTgfl61vHkVxvgKBm1hpCOFhb88jj+ddlnPSvzXH0406/u9dT8mx1&#10;OnTxTUfX7zvvh9fGXQIXSRvMgkZd2eVYNkY+gIr1y38S2S+HI9auJBt2gMI+7dCACfWvFfhncb7K&#10;6tNvEcoYN/vDH9K6gvN5fk+a3l7t3l7uM+v1r4PNsHTrYhp9Hf5PWx+X51l8cRimm7Wd/k9bHqlv&#10;cR3VvHcwNuR1DK3qDUh6iszwiWPhi0/65/1NaYPy5NfH1o8lRpdG0fE1I8lRx7Noks7y7spfPtZy&#10;p/iXs31FfRnwNu3vvhnY3UigMzTbse0rD+lfNxyCMV9G/s/f8kr08/8ATS4/9HPX9WfQ/wD+TjYr&#10;/sGn/wCnKZ8DxzQorAwqqK5uZK/W1np+B1mpEJp057iFv5V/L+3xW52/2Ew7ZNx/9jX9QGpkrps2&#10;f+eLfyr+SH/haZO0DRf/ACOR/wCy1/u19FjL/r39s+7e0aPW2/tf8j+Q/GDK/wC0qmBbhzcrn1ta&#10;/J5rsf0i/sE+Fvif4h/4JufAK8+HnxSbQppPgT4WSOK60eG8tkY6HHsl2ZjkJEjwMw8wBkgKL5bS&#10;GVfp9icfjXhf/BLx/M/4Jo/s8vj73wN8JnH/AHBrSvdG6fjX8o47TGVf8T/M/aMMuXDwXkvyHUUU&#10;VymwUUUUAFFFFABRRRQAUUUUAFFFFABUMn/H/F/1xf8A9CSpqhk/4/4v+uL/APoSUASlFJyVpDFG&#10;esa/9806igVkzN8SeGtH8V6BfeGdc06O6s9QtJLa6t5F+WSN1Ksp9iCRX5RJ/wAEEf2ohMslz8UP&#10;Avlh8yLFdXmduecf6P1r9beMYIpGXK7TX13C/HPEfB3tVldXk9pbmuk9r2tdO272307HyfE3BOQc&#10;WezeYU23C/K02t7XvbfbQ/BHxl4Fu/hj4y1j4bX0sLXHh/VbjTLh7dmMbyQStEzLuAO0lCRkZx1r&#10;NA5xmv2V+JH/AATy/ZH+LHjbUPiJ45+FX2rVtUlWW+uYNZvIBI4ULu2RSqgJCjOAMnJOSSTif8Or&#10;P2GuSfg5N/4Umo//AB+v3vBePHD8cLTWJo1XU5VzNKFnKyu1eadr7aI/ljMPo38Wzx1WWFr0fZuT&#10;5eaU+blu7X9x6231PyE2p18v8a7r4YeFjIIr+WDNxeSCO3DfwKTjP45/L61+oK/8ErP2GyP+SPzb&#10;vX/hJNR/+SK2LD/gnh+yXpc0c+n/AA0kjaH/AFf/ABOrshfoDLj/AArLMPHPh3EYd06VGqn5qPy2&#10;m+p42YfRp8QMRh3TpYigr73nP7v4bPlr4R6ZHZ28MEOfLjwqbv7oG3+lfQGhqY9ORtv3h/Sm/G34&#10;GeDvhXd6LP4C0CS1s5mljuma6eT5/lKD5ycZ+fp+PatDwDpi614s0jwzM7eVNvkuvLHPlqpYDPYE&#10;jae/oQea/wAifpaUcy4346wWX4NNyrzUYtp2Tk0k5NJ2Svq9bWZ+7fR54BzLgOeLy/HuLqU0m5Rb&#10;cXdc14tpN6Oz0Wpx/wAS9TC2FxFFIube2kO7cfvFeB/L86/PH9qO93eMWiYdLiT5geuD/wDZf5zX&#10;6Sftg+DPD3gGxsDoMDRJqjOJI3kdsMhVi2WJPO4DHT9a/L/9p6/nfUri63sJPs8snmKf4iic/XNf&#10;geRcB51wTxdXyjMIp1Kdk3G7i1KKkmm0m1Z9Uf6k+A31Ory1acrJprV2d72f43OEt9V0y5n+zwX8&#10;UknPyLIC3HtVnovFeVW9xNZzLPDKyyK2VZe1ep258+3WUA7XUMPxr9PxmW1MNZxTafkf1djI4bC8&#10;tqqafmug7NXPD9ob7W7W1wNrTAsG7qOSPyFVNj/3T+VavgYo/im1GR8vmfgdjV5VeNSnRlJq2j/I&#10;83EYinLDzcJJ2T2fkegDIOAPpXb6Do9t/Zmn3DL80Kb1Y+rjJH61x1rMtvcxXLpuWORWZfUA13+m&#10;SRjT4MDbuiUqvoMV8DmEpqCt/Wlv1PzPNqkvdiiyfWpbKza/v4bNGw0sgTdjOMnrUSsGGRWn4Pni&#10;t/Etq02MMzJyOhIIH614NSUo0210TPncTKVOhKUd0mdrpvhjS9Luvt1nEyt5PlkbuMev14H5fXOv&#10;qunHTfs+yTd59qs30z2qsxCCtfxTdf6RYXskSrnT4Tt7DknH618rP6zUkpNNn57icRU+sQvK977+&#10;S0N7wV4YuNKvrq5vD8y4SNlzgggMTyPoPwNdKAQgGa58/EHQUlmiDyN5XCtGAwk9h/8AXwPel0zx&#10;/oN2uy5uPszbsKs3Q/Q/4183iMLj8RWvyO+mlvI+VxEcVVbqzi+n5HZ+DfBmr+O9eXQNHaMSGNpJ&#10;JJWwqKOMnqeSQOAevtWh8SvCF94P1Cy0nUJkmuDb/MISSD2GMgE857V6F+zT4TtodIl8ZXWnst1N&#10;NJDbzeY2Gg+U/dzt++p5xnjriqf7SZt9M8TaLqptdzGGdZGHUqNmPy3Ma/ozMPBnA5X4EriavB/X&#10;ZSjJWb/hzaily6K+qfc/OKmd1q/EnsaesYqSS0V2k+vqcXpGhW9gkdx5R87y8N82cMev+H0r3D4R&#10;Z/4Qu3A/56Sf+hGvB/8AhM7XzVVbSTy+77hn8v8A69e4fA+9TUfh/b3aRsqtNJ8rdRhyP6V6X0Q8&#10;PiKXiRiXUg0vq090/wCemfO5/Rx/s1VxF9Wtbp/Lc627ybeTj+E/yr+MkfFDSgoxp9z/AOO/41/Z&#10;vPzBIP8AZP8AKv4hU1a2bkLJ27D/ABr/AH8+hlRoVsRniqdIULffVPyDi/BU8XGjzq9nL9D+xD/g&#10;mpdJff8ABO34D3sYZVm+Dfhh1VuwOk2xr20DjNfIH7E/xi+J3gL/AIJ+/ss6L8OvgnqHiq31b4Q+&#10;H08RalHNLBb6Dap4WluoblilvK9z5lzaQ2vlQo0iG7RyrZjjl+vt2AK/jPN/+RtiP8cv/SmfYUY8&#10;tGKXZfkOooorzzQKKKKACiiigAooooAKKKKACiiigCOEAjBHYfyp3loBjYKbB0/L+VSUAR+THniN&#10;ff5a8C/4KEfspeNP2tPhNpfgbwFrWm6fe2HiGK/ebVGdY3jWCeMrmNHOcyqemMA+1e/ZbrSkDGAK&#10;7cuzDFZTjqeLw8rTg7xe+q8nozy83yfA55ltTA4uN6dRWktrr1R+Sfx5/wCCW/x3+AHwr1X4t+Iv&#10;E3h/UbHSUja5tdJkuZJyryqhYBoVGF3b2JIAVWPavn+z8FeIryxXULezXa3KxswDMvrg1+63jLwd&#10;4d+IHhXUfBPiyxN1purWUtnfW/mMnmQyIVddykMuVJGQQR2INeRt/wAE5/2RSfl+Gc+P+w9ef/Hq&#10;/deG/HDEYXCThnMZVJ814uMY2tZaNXjrfW+u5/L3HX0d8ZisdTnwtKnSp8tpxqym3zX3TUZaNOzv&#10;2Px7/sHWs4Ol3H3tv+qPX06V1PgfwbPYyLquor+9K/uof7uR1Pv7e/r0/V3/AIdy/sj/APRNJv8A&#10;weXn/wAep0H/AATs/ZNtpluIfhxMrowZW/ty8OCDkdZa9/E+OeR16TgqNRfKP/yZ8FiPo0+JFam4&#10;Rr4ZX/vz/wDlZ8b/AAq8Pro8EdooG6NF8zb0Zzyx/T8sV714dh+z+GJplY/Mqjr/ALQr2ux/Y8+A&#10;2lIRY+FJlPX/AJCU55x7vXkvxL0JvBNjr2hW58tbS6k8gRsTtTY0iDJ5JClc5zyO/Wv80vpoY/GZ&#10;9w9DFUU3CU1Hre711SuraPqftX0dfBbiDw74qo1c0qU5ucnrByeu+t4x8zktT8T2Emg3d7p1580e&#10;5Bt67ugI9R3z6fSvlD9qTVCtvdWrvyseI/m/2P55kr7g/ZP+Bngj4l+GtV8Q+N9PN8kd+ttawrPL&#10;EY2RA7MSjjdu8xRgjjaeea+Gv25NA/4Q/wAfeJPB/wBmlt/7P1i4W3hlzv8AJM48o88kGMKQe4IP&#10;ev5GyXwtz3h3K8FnmIS9liW+VK7krbcytZXSutXpuf6l+GuaZVW4vqZfTk+anZtu1nqlo73dm7PR&#10;Hxf4muHufEN47AcTFOPRflH6CqNWNY41e6BH/LxJ/wChGq4z3r9np0aippKL2XQ/ubD4vBxoxXtI&#10;6JdV2Cus+F/LX3/bP/2auTrsfhpHFHptxOTtaS52c/xYUED9TXLmFOp9TldPp080cmaYzCywtlNO&#10;9uq7o6cDAr0DwKhHhu3wv3t5+vztXn9ejfDz99odiHVfvFcKvX5yK+DzO/1dev6M+CzyXLhU/P8A&#10;RmxZWpmv4bOYMu6VUkx1HODXokahY1CiuKsPLTxiVmHH2xxj0bccfrXbg87a+JzKUnKK8r/efnGZ&#10;VJVJQ9L/AHgiu4wF+b/ZruPhxphTRvtAAaS6k+XjtkgD88/nWL8PoY5tcZ5Iw2yBiMjocgZ/ImvQ&#10;PC0VrZavZwQwKsYmAWNVGBk+n1NfL5hWm4+ygm3vofDZ9j/Z05U0trP/AIH5FOC2hh8ySKFV8xt8&#10;m0dTgDJ/SvRvA1qbbw3CfLKtIWdvfJ4P5YriNLvbOx+1LeH/AFlm6Rr6sSuPy610mhePtLtdOtrC&#10;6tplaNVRmUBl4GM+vT2r5fM6OJq0UlF7r7rHxWZyrYiPJCLdmn+B1eM9a7/4W/DvxB4n8NyapZtH&#10;FCtwyoZt3z4A5HHIzkdeoNeeW8yXscc1ofMWYAx+WM7s9MetfVXhHw1YeEvDUOhaaGEMEbf6xizM&#10;xJZmJPqST6c8YHFfs30f/CTA+IWbYupnFNvDUYbXlFucr8tnpolFt69u5+T8ZZhHD4WFGPxSd/RL&#10;f8Wjwe102C3upL5U/eTNk+3AyPzGa8n/AOCiBP8AwwD8ceP+aP8Aib/01XNe2a2Yxrt8sQwq30q8&#10;L0wxGK8P/wCChVzBP/wT9+OU0M6uv/Cn/Ew3K2Rn+yrmvyzIMnxWXeImFw3K2qeJhG9nqo1Er/hc&#10;+SxFapWpOU23pb8NEfdUHEa5/uivzB/4Owdat9D/AGBPAF/cQtIv/C7LFdq4zzous+tfp8mfKUY/&#10;hr8qv+DvKdbb/gnX8P5G/wCi4aeOP+wLrNf7r+D0Yy8SMmUtvb0v/SkfEZtTVbLqsH1i/wAj85v+&#10;Dfvx5p2s/wDBXr4QabBaTBpJNdwzbcDGg6gex9q/pw+8MCv5Xf8Ag3Q1CO4/4LLfBqOMNuMuvfe/&#10;7F/Uq/pc+F3xf8feOtWWw8RfBrVtBj/tXVIFkvPN5s4ZENlekvBGoFxC6OYdxlhd/LZXMc7Q/tX0&#10;wKdGj4oYeNPb6rT/APTlY8fhPC08JlsoQVveb/BHpA4GKKKK/lU+oCiiigAooooAKKKKACiiigAo&#10;oooAr6nxp8+B/wAsW/kam2K6gMtQ6p/yD5/+uLfyNWKAGtHG33o1P1WjyYenlL/3zTqKLsnlj2Ph&#10;X9tT/glx8VP2gv2hdW+L/wAOvGeh2tnrNtbG6tdXnlR4544VhOwRwuNhSOM8nO4t2xXxv+1L+yL8&#10;Tf2SPEGmaF8QrjT7uPVrV5rG/wBMmZoXZH2yR/OqtvUGNj8uMOuCTkD9sOG5Fec/Hj9lP4E/tLS6&#10;W/xo8GPqzaN5403Zqdzb+V5vl+Z/qZE3Z8tPvZxjjGTn9c4O8Wc5yPEYfD46TnhaceVxjGPNZK0b&#10;N2vZ23ex+E8d+B+RZ/hcRicsiqeMqS5uaUpcrbknK6V7XV7WW5+IvzmmlSeStfr0f+CVn7DP/RH5&#10;v/Ck1D/5Io/4dWfsNdvg/N/4Umof/JFfrH/EeuE/+fFb7of/ACZ+Lf8AEtvHH/P+h/4FP/5A/Mn4&#10;J+Gl1C8je5XAu5QvzDGY1BJwffBH4Cvrj4YWRKQh/wCIbs/jn+tfTWj/APBPb9lHRZVuNL+G8kLL&#10;HsVhrF021fQZlOKteLv2ZfhZ4P8ABl7qPg7QpLW6s7cyxSNdSyYCjJGGYg5VSOemc1/PvjdxvR41&#10;4bxFLARlG0JO0kleybsrN72SMMk+jbxxlvEkM0xdejKENeWMpt6dEnBK9lZarU8t8R3lrp2i2tzc&#10;ybVjhZpCe3IFeQ/HXxFDqOislldJJGsahWXuzMCR+Q/CvQvjBcfZNAjiZMeYqKuV9GY/0rqP2k/2&#10;VvCWh/snat4g0vw0p8TaTosV3c3kd/Nt3xBWuGCltpBjEuBt7jABxj/Gvgrwzz/jPG4/McNFRWGc&#10;py5rptatKKtrJ2dlof6rcD5lleQZblkcTe9RxirWstYpuV2rJX1Pyf8A2ktTE6sJ3CmbbtUf3mcs&#10;f0X9K+efineG38LNDsz59wkZ9urZ/wDHa9v/AGgGZ7ti2cLcoF/79mvCvi1Fu0O3mDH5bnG31yrc&#10;/p+tfvnCeFnTo0YuL77H+knCVbB0ctpR9ou+68jm/hrcz2/i2COI8TRyJJ8vbbu/mor06vPPhTpR&#10;u9al1N/u2cfy+7sCP5bvzFeh19BnEZyxVknolfQ+lxOMwftP4kfvQZr0Twedvhi3b/Zb/wBCNed7&#10;h616P4bjSLw3aoq7f9HVvxIzXyebJqik+/6HhZxUhUw8XF31/Q9f0e2FrpVvCo+7CgY7cZwoq0Rx&#10;g02HAiUf7NaXhSwF/rkUci7lTLsPp0/Uivy+tU5XKb82fj1ep7OMpvpqaXhfwnHdQyXGr20n3tsc&#10;bZXH+12rqI444o1iRAqrwqqOg9KXheAK2vDnhKTW7cX5cbFuVDRsMbkGN3P4/oa+YxWMdT3puyPj&#10;Mdjt6tV27G3f6TJa+AHskRtyQiRx6fMGb8ufyrX8PwfZtEtYDHtKwLuX/a28/rVvyjJbMGh3R/dk&#10;4yBkHg/kaSOSJ13xMrf7tfL1p1pU3GUXvfbufB1MV7SLjfeTfzaHYznNdP8ADaaCGS6e5mSPc0aq&#10;ZGAyTu4+vBrmRk16P+yr4MsvHPxZt7XUnDWumx/2i1vt/wBY8ZCx8jkbXcN6Hbggg16fDfDGM4uz&#10;mhlVBa1Zxjfok2rt/K9+p4HEGMo4LKatWo/hV/PS2i82d343+EHibwNoket6ld20sMkqx4tyxIyC&#10;cnKjA49epFcqMH5jX0T8fVx8KNSAH3Wgx7fvUr51J9Gr6jx+8OMr4A4vo4HJ6cvZToxm95WlzSi9&#10;dXryp/M/N+GM1rZlgZVMQ1zKTXRaWT/U7/8AZqOPie5/6g03/o2GvoLGe1fPv7NPPxPfj/mCzf8A&#10;o2GvoEE7c4r+zvov06lPwow6mrPnqb/4mfBcWyUs6m12X5H82n/ByD4zsvDv/BVbxZZ3NtJIz+Hd&#10;GcMmOB9jQY5PtX3t/wAGnviG28Q/sg/Ei6tYZI1T4kFNsnX/AI8LU5/Wvzh/4Oer2K1/4K1eKI3D&#10;f8irop+X/r1FfdH/AAajeMLrwr+wt8SNcsNCvNQU/FuKOS3sbOaaQRmys/NfZDHI3yx7mAx8zALl&#10;c5H+uXiBRw8fonZXOPxWodfNn5HgcDTp8U1Kyjq+bU/YyiuP+D/j/wAW/EPRdS1TxX8MdU8Lta69&#10;dWmmx6pIhbUrJGBgvkUYkiWVGBMUyJLG6yIVIVZH7Cv4VPtgooooAKKKKACiiigAooooAKKKKACv&#10;CfiD/wApNPhGMf8ANCfiL/6efBNe7V4T8Qf+Umvwj/7IT8Rf/Tz4JoA912LnO2kMMR/5ZL/3zTqK&#10;LsXLF7ow/HHgvRfHXg7VPBes2/8Aouq6fNaXHlfK2yRCpwexwTz618PaF/wTG/aC8Oaj/aUPjHww&#10;QqkSx+fcfOvcf6nj/Ed+lffeP4c0hXcNhFe9k/E2bZHSqUsLNKNS3Mmk9u11pufnvG3hfwh4gSpS&#10;zei5OmpKNm46Ste9mr7aXPzG1bTpNH1i+0O4kjaWwvZbWby3yoeORkcDpwGUj8KZY3klhcrcRc4+&#10;8vqK+6NT/Y0/Z81nWr7xDeeCZftWpXkl3eOuqXCq8ztudtofAyxJwABknio/+GJP2den/CHXH/g2&#10;uf8A45X2UuNMprUOSrCTurPRdtevfY/i7HfRF46jmVSeBxNBUuZ8nNOaly30vam1e29nufImm3ay&#10;eXdRN8rfxV1ehygKoA6Nj8//ANdfS9r+xz8ArSHybbwnOo686pcH+b1oW37L/wAGrU4j8Nzdc/8A&#10;IQm/+Kr8V44yeHEWHcMK7bpc2mnS9r+Z+icH/R745yHEKeIr0WtH7spv13pryPGvC8u2OOQ/3sfm&#10;BVvxgSdLj/6+F/ka634sfDnQvAlxYyeGbSSGG4VgyNKWVWXkHLZOTuPfGF+ua3hHwvaeM/ENjpep&#10;WDTWe9pLpVcr8oRsEkEH75Xp/LNf5ceIHhvnkPEyOR04r2tWcYJ68l52abdr2Slq7aWZ/a/A8p5N&#10;RhSxLu6dm7a301te3bS58T/tQyARTrx/x8S/j+8WvgP4n3SJqK+bKqxw2u5mP8PJyfyAr9QP+Co/&#10;wj0L4Z3Ol6r4Xtvs1nqtpNmEzOzefG+6R8sTgESxgAHAIPA7/lX8W1lebWF2szNZsAvqfJ6V+s8M&#10;8H5pwjmlXKccl7Sk0m43cXezTTaWlmf6VeBOaZfmWR08VTkkmna7SejafV9fM+c/Gjf8SpR/02X+&#10;TVxetWkl7ZeSinduUj+Vdj41jP8AZ8Upz8s2PzB/wrmWOTX9CZfGpGiml1P1biStg8RipwlUVmkt&#10;12IrCwhsofKh6Zy3ucV3WlWostNitypUrGMqex6n9a5bQrL+0NSjtT90tlv90cn/AA/GvQfDGnHU&#10;fEFnp7Q7t1wu+NuMqOWH5A1y5pUlBLm9WexwnTw9OnOpTaslZW/H9D07wtpp0fw/a6e6srxxZkVu&#10;cOeWHHuTXrPhqAW+g2sIH/LFTz6kZP61wGi2H9q6pDpwbb5jfN7KBk/pXqWj6fJqN3DpdqF3t8q5&#10;PQAf4CvxnOq/Nv3bZhn2IjGyk+7f9febHhLwl/b268vHaO3VsLt4Lnv+H+e1d5b25dktraIZJCxq&#10;vHsBVLQbA6Zo9vZFNrLCPMXdn5jyefqTXW+C/Dz3E8etXB/dxsfLj2/ePTP4fz+nP5xmGM5pOUno&#10;tv68z8lzXMObmnJ6K/Kv67nRaZpVlpsAjtrdVbaoaRVAZ8DqSOv/ANeuj1rQvJ1yx0ofemhhV2Ud&#10;TnaSPyqp4asxe65a2rfd8zc3HZRux+OMfjXbX2lyXHiKx1SGNWW3WQTNxxlfl/UmvhsTXq+0Ts9n&#10;/wABH5fmGPVHFJSl9mT+dtPxRY0nRLDRo2hsYfLVm3MNxPOPU1cpBnGVahmUDk18241q1S1m5Hy8&#10;6nN78mewfB/wPqfjmO18P6NPDDIlj5zGZm27crkcA85YVb8Y+EtV8EeIJPD2s7DIkaurRMSrqw6j&#10;gHrkdOoNegfsZeE0i8Cnx1qEEbXV7I0FnOshO21jITZjoD5iOT3Py5PAAz/2mUVfiLA2Of7Jj/8A&#10;RklftnEXgzl+S+CNPiSrB/XZzjLRu3s5uyjy97NNux+L/wBvVq3FVTCJ/u1ddN1q3f10PPa+jP2f&#10;v+SV6f8A9dLj/wBHvXznketfRn7P3Pwr0/B/5aXH/o967/oh4evR8RMU5wa/2aW6t/y8pnHxxOEs&#10;tp2f2l+TOs1PjT5jj/lk38q/jMT4o6UNpWwuP/Hf8a/sz1Mk6dNj/nk38q/iJGq24/hk4/2R/jX+&#10;/v0NKNCtHP8A2vSNC3/lY/nni7BUcY6HPG9m/wBD+wT/AIJaSb/+CZP7Orr/ABfAvwif/KNa171X&#10;yX+wJ8TvFHgf/glp+znH4K+HWo+JNWb4J+BljsYYLiKAW8mmWomna5WCRAYYEmmMYy7lFjVS80Kv&#10;9aV/FeZaZhVX96X5s+xp/wANBRRRXGWFFFFABRRRQAUUUUAFFFFABRRRQAVDJ/x/xf8AXF//AEJK&#10;mqGT/j/i/wCuL/8AoSUATUUUUAFFFFABRRRQAUUUUAMkt4pTmRA31pBbQj7qAfhUlFTKnTlK7SuA&#10;yWCOUAMo49qY2n2T/etYz/wAVNRS9nT5uayv6FKUlsyv/Zen/wDPnH/37FL/AGbZDpaRf9+xU9FP&#10;2cOyDnn3K0mmWTRshtYumP8AVivza+L3/BI/9pXxH8c/E3xC8D+I/CbadqniO71CxW71C4jlWOaZ&#10;pNjKtuyggPt4Y59a/Swhs8CgrjpXzPEnCOT8VYWNHHRbUW2uXR6qzV+x9Zwnxvn/AAXiqmIyyaTq&#10;R5ZXXMmr32Z+bq/8Eof2mfuHW/Ca/wDcSuP/AJHrqPF//BMr466t4C8LaTo2teG49TsbGeHXgbyZ&#10;YpH+0yNC6MISznynVTuVceWMZ6199AcZNAyRtIr4WHgdwLThOPs5vmVruV2tU7rTR6Wv2bPp6/jL&#10;xxiKlOc6sfcfMvcW9mte6s9u9n0PgHQf+Can7Run6alpeax4XZ4+MrqU5yvb/l3/AA/Cr8P/AATl&#10;/aFt5kuIdW8NK8bBlb7dPwR/2wr7vbb3oOR0NebU+j14f1JOTjU1/v8A/AMqni9xlUbcpw1/uI+b&#10;fgP+yt8T/AfxZ0/xd4qvNHOn2MMrbbS4kkleRo3TBDRqoXDZznPGMc5HpXj/AODEXi34veFfHqWV&#10;m1to7THUhM7B5MLugKgAg7ZCzckdc89K9H5Pel28fdr6zJPCvhHIcj/snDUm6XtI1fed25xcWru2&#10;3upNdVc+Nx3EmaZjjvrdWXv8rhorLlaaf5s+avi7+yN448VfEvVvEng5tIgsL6YSxxTXEiN5hRd7&#10;ECNgMvuPXvnviu9/Zj+BerfCLTdUfxRcW019qFxH/wAekjPGsaKdo+ZFO7LvnjGNtesbgOlKFxxX&#10;Fk/g9wbkfFU8/wAPTl7eTnLV3inO97Rtpu0uyNsXxVnGMyuOAqT/AHaSW2rUbWu+uwkUKRLtUd80&#10;jwRyNl0B+op9FfqTp03HlaVu1tD5u5H9lt/+eS/98iodPRUluVUf8th/6AtWqr2X+uuf+uw/9AWp&#10;jQo03eMUvRBdklx/qpAP7p/lX8Ncd/AEU/N+Vf3KXBBhb/dNfwtrd22MeZ/46a/r36KecSymtnFp&#10;RXNGjv1s6m2q7ng55T9pGn8/0P7L/wDglt83/BM79nlv73wP8J/+me1r3hf614N/wSxYP/wTK/Z1&#10;cfxfAzwmf/KNaV70K/lXNJc2ZVn3nL82e5D4F6BRRRXCUFFFFABRRRQAUUUUAFFFFABRRRQBHB0/&#10;L+VSVHB0/L+VSUAFFFFABRRRQAUUUUAFRtbQMcmJfyqSiplCNRWkr+oEa28cZBRcYpHsbSXmS3Rv&#10;95RUtFHs6drWQ+aRX/svT/8Anzj/AO/Yo/svT/8Anzj/AO/YqxRRyR7D5592Vzpmmjj7FH/37FeZ&#10;/tc/Adf2hP2dvE3wi0tLaC81azU2M1wSiLcxyLNEXKgsF8xEzgE4zweh9S6tigEdAa5cZgsPjsLP&#10;D1VeM04teTVn+B14HMMVl2Op4uhJqdOUZRfZxaafyaPyk/4cuftcEk/2/wCCvw1a6/8Akau1+Ef/&#10;AASN/aD0LVtPt/iBrPheTS11SJtRjs9UuDI1rvXzFXNuvzlN2ORyRyK/SUjC5FKDxxX5m/BrgtyT&#10;lCbs07OWmnfyP1jGePPiJjsK6FStGzVrqCTWltH3Pzv1f/glV8fbfxfcXnh7xB4dm01dSkksXvNS&#10;nE7QeYShfFuV3lcbsHGc44rf/wCHb37QG7jVPDf/AIHz/wDxivu8nBxmnADHHavLxXgHwDjKjnOF&#10;Rb6KVkr9ErbdjzJeMXG0oxjKrF8qtflV/mfEPhP/AIJ8/HbQNWa7vdQ8OsrQMn7u9nzkkHvD7V9G&#10;fs1fBfWvhL4V1Cw8Upp8l9d3hkM1ixcGMIoVSzIpOG3nGMDdx1NepHJOKMDPK16XDXgvwXwnnKzP&#10;Bwk6ii4rmlzJJqzaVt7dT5vPOOM+4go+yxc01peyte2x4/4e/Z5v9J0b4gWryWgn8V3FyNN2sWjg&#10;iKv5RPyAqwaQ5AyAFXBzXko/Ym+MDLhtQ0PHOf8ATJf/AI1X10wyOtHK9BWOeeCPA3EFOhDEU5RV&#10;Hm5eWVvik5O+murZjgOMM8y+U5Upq87Xur7JJfgjF8CeFYvCXgzSfCzzrcNp+nQ2zXGzb5hSNV3Y&#10;7ZxnHvW0enFBIyCTRu4ya/VcFg8LgMPGhQilGKSS8krL8D5upUlUqOcndt3+8aLSADmNf++a8H/4&#10;KlwQp/wTI/aLZI1B/wCFE+Ludv8A1BbuvfK8H/4Km/8AKMX9o3/sg/i//wBMt3Wv1bD3vyL7kRzM&#10;92GVTivyg/4PCZUi/wCCcXw/dv8Aoumnf+mXWq/WBT2r8mf+DxNxH/wTb+H7SNx/wvXTf/TJrVff&#10;eGVf6r4hZXVTS5a1N3e2klucuMjzYWa8mfll/wAG3d1FN/wWi+C6IG5k8Qf+o7qVf1ac9MV/J7/w&#10;bYXMMn/Bar4Kxo/Jk8Q+v/Qu6nX9YPORX6v9KLMv7V8QqFZyTthoLTb+JVf6nDkseTBtf3n+SFoo&#10;or+cD1wooooAKKKKACiiigAooooAKKKKAK+qf8g+f/ri38jViq+qf8g+f/ri38jVigAooooAKKKK&#10;ACiiigApGUOu1qWigCI2kB6ovp92niJNnl44p1FRGnTjflil8guyA6bYHraR/wDfsUh0rTj1sov+&#10;/YqxRT5ILZFc8+5XGk6cBj7FF/37FB0vT+1nH/37FWKKPZw7B7Sfdnwn/wAFVv8Agmd8Rv2wfHvh&#10;X4ifA3/hH7LUtP024sdel1rULiHzoRIr26xrHFIvys9yScKTvH3sDHgejf8ABE/9r6y0aGzuvEHg&#10;jzI4gjGPVrrnAxnm29K/WbOWzj6UDptzXwudeHPDefYyWJxMHzSabtKyuklt8j9ayHxu494byOjl&#10;ODqx9jSvy80FJ6tu13ra70XRaH57+Ef+CUnxftvAGvJ4s1nw/J4heztYvD6w3kxto5PPja4kkYxB&#10;gfLRkUBWB8xs4IBqv4Y/4JcftH6LqTXV3rPhVlaIqPL1C46kg97f2r9DyAwxtpR9K+ZxXgfwNiqc&#10;acoTSSa0lZu7bu+71t6JHP8A8Rl465qjdaL53dpxVlolZdlpe3dt9T4P/wCHb/7QBHOqeGv/AAPn&#10;/wDjFdT4c/YQ+M2j6PHYXWo6DvG7ey302OST/wA8RX2OeDnvRknv+FePU+jp4eVLJxqaO/x/8A4c&#10;R4qcXYqnyVKkbf4UcB8TPhGnib4MyfDDwtLFZ7bOCKxabc6jyWRlUnlsELtLckZzz0PFfGH9mfxP&#10;4y8CeE/Dvh3U7P7Z4es/ss7XG6OOZSkYLghXYHdGMD0c5PAz7ptPSg4bpX3ue+HHC/EFCrSxVL+J&#10;ThSfLpaEJc0UtNLNnyOBz7MsvqQnRn8MnJXV9ZKzfndHzh8Fv2UPH/gf4l6X4r8VT6PJZ2byNJHD&#10;cPI5JjdVIDRqMhiDyeMZHNfRaQRRPuRADUmOMGheBwK34J4B4f4Cy2WCyyL5JSc25ayu0lvbay2J&#10;zjOsfnmJVfFSvJKysrK12/zYSRrIu1hTfstv/wA8l/75FSUV9lKjSqO8op+qPJuyq0Mcd/GUQD9y&#10;/Qe61aqGT/j/AIv+uL/+hJU1VGMYRtFW9AP5e/8Ag6Qu44f+CufihH3f8ilonb/p2FfoZ/wZ4zrP&#10;+xN8Tnj/AIfikw/8p1nX5z/8HT9xFF/wV58TCRsH/hENE7f9Owr9Ev8AgzhmW4/Ye+KDxnp8VmH/&#10;AJTbOv7H40zn6x9GvL8FzJ8qo6LfRnz+Hp2ziUrdz9fqKKK/jo+gCiiigAooooAKKKKACiiigAoo&#10;ooAK8J+IP/KTX4R/9kJ+Iv8A6efBNe7V4T8Qf+Umvwj/AOyE/EX/ANPPgmgD3aiiigAooooAKKKK&#10;ACjHfFFFADHhjk5kXPpntSC3iX7qAfQVJRWbp03LmcVfvYCOW3guP9dErY/vLUZ0vTz1s4/+/Yqx&#10;RVckb3sVzSWzK66Vp6/ds4f+/Ypf7Nsv+fSL/v2KnoqrIOefcpzaXYSxNE1lD8y4/wBWK/ID4nf8&#10;ECv2otW+PHjT4j+DNc8Cx6brvirUb7RbeTU7tDZ2c1zJJDEVFtgOI2UNhiARgEjJP7EgE8CgHnNe&#10;LnWQ4DPsOqOKTsnfR2+XofccD+I3FHh5iquIyaqourFRkpLmTSd1o+q/U/H3wj/wQt/bH0fU/t2o&#10;eIvApXymVPL1a7yGJHPNr6Z/OvX77/gkT8dYtI8InTdb8K/bdJ8Oy2mrH7XOqyXL311PuU+QSwEU&#10;6JubBO3oABn9IypIwR/9akGc18ZW8JeEcRTnGUJe+kn72yTT07Xa18j7DMvH7xHzWtTqV68fcbat&#10;BJaxcde6tJ/PU/N7/h1D+0znP9teEv8AwY3P/wAj11dj/wAE1Pj9Y2UdrHqvhnEcYX/j+n5x3/1F&#10;fe64HNOGfSvnq3gFwHiIpTjU07T/AOAeZW8Z+OcQkp1Y6f3EfLX7Ln7EvjX4R/FO18e+ONa0+ZLW&#10;1kEMNjKxzK6FSG3oMrtLHIIOQOME1634y+DH/CQfGvw58TLdbdodNgkj1CG4b72FYwtGu3G4PIxJ&#10;JGMKQMivSMYGTQQM8Gvqsp8MeFcnyWOWUabdONWNZczu+eLi1rbb3Umu2h8VmfFWcZtmDxuIneo4&#10;uGisuVppq3zfzPmX4o/sf+PPEPxD1TXvCF5posL67aeJLy5dZAz/ADP92JhjeWxz0xXo37NHwS1T&#10;4R+HtSg8TrZyahfXis0lnIzqYVQBFO9V5BL9u/X09Ubg9KBgck15+SeD/BvD/FE8+wtOXtpOb1d4&#10;pz3tG2lr2XZDxnFWcY7LY4GrP92kltq+W1rvrsEUSRJsUUjwRyHLoD9RT6K/UXTpyjytK3bofOXI&#10;/stv/wA8l/75FJboEXCj0/lUtRwdPy/lSjRo03eMUvRILsj1HP2G4x/zyb+Vfw5NqEB5O78q/uP1&#10;HJsZsf8APNv5V/C617bAff8A/HTX9f8A0Vc4eUxzq0lHmjR3629rtqu54Od0/aez+f6H9ln/AASo&#10;/wCUX/7OP/ZB/CH/AKZbSvfO9eBf8EqD/wAavf2cCD/zQXwf/wCmW0r33vX8m46XNjaj/vP82e5H&#10;4UFFFFcxQUUUUAFFFFABRRRQAUUUUAFFFFAHmf7Tf7SOgfsx+GfD/jPxVa2s2n6x4y03Q7zztUS3&#10;mt47uXymu4kcYnS2B+1XALRiKytry53H7P5ckf7Kv7Qul/tR/Arwv8fdKs7C3tfElrdTQWuk6wNS&#10;jgCXLReW06IqmZfLKyxgfu5RJHlthY+nSRJKu11ri/i58WLb4YQaZpNhoGoalrHiC6az0Ox0+1jc&#10;yTbd3/LWWGNtozIY/MVzHHNIMRwzSRgHZfaY/wC7J/35b/Cj7TH/AHZP+/Lf4Vi/DXwjfeAfAul+&#10;C9Q8X6pr0um24g/tjXJhJeXagna8zqAHk243MAAxBOBnA3qAI/tMf92T/vy3+FH2mP8Auyf9+W/w&#10;qSigCP7TH/dk/wC/Lf4UfaY/7sn/AH5b/CpKKAI/tMf92T/vy3+FH2mP+7J/35b/AAqSigCE3sIY&#10;IUl+b/pi3+FO+0x/3ZP+/Lf4Vxfx3+I3jD4ZeCrfW/Afw41DxVqlzr2mWMekaeyLIYZ72GKebLsA&#10;FiheSUsThRHliqhmXY+GXgy6+HngLS/BN34z1rxA2l2ogXV/EV2txezoD8vnSqieawXC+YwLsFDO&#10;zuWdgDc+0x/3ZP8Avy3+FH2mP+7J/wB+W/wqSigCP7TH/dk/78t/hR9pj/uyf9+W/wAKkooAj+0x&#10;/wB2T/vy3+FH2mP+7J/35b/CpKKAI/tMf92T/vy3+FNa8gUjcJPmbH+pb/D2qauL+MnxJ1v4c6Tp&#10;M3hr4eap4ovNX8RWeljT9HurWOSBJm/eXLfaJosxxRq8jeXvkCru2FFdlAOw+0x/3ZP+/Lf4UfaY&#10;/wC7J/35b/Cs/wAJ6EfC/h618PHU7y7W1j8uGbULpp5hGPuo0rfPKVXC+Y5aRwu52ZizHUoAj+0x&#10;f3ZP+/Lf4UfaY/7sn/flv8KkooAj+0Rf3JP+/Lf4UfaY/wC7J/35b/CpKKAI/tMf92T/AL8t/hR9&#10;pj/uyf8Aflv8KkooAz9Q8QadptxZ2t09wsl/cGC1VbOVtziN5CCQpCDZG53NgZAGckA2LMHzJnOf&#10;nkDLlSP4QO/0rM8ba5qWjaQyaFFG+pXRMGneaqsiTFGKu6mRC6Ljcyod5UNgdwngLw3q/hTQDpGr&#10;+JLjVJPt91OlxdtueOOW5kljg3EkssSOsQJ5IjB4zgAGvdZEL4P8Br+TRf8Ag2w/4LW52t+xRJ9f&#10;+FgeHf8A5Y1/Wdlsc0jKvSvseEOOM34LlWeBjB+15b86b+G9rWa7u979Dnr4aniLc99Ox8jfs8/t&#10;FeBv2C/2Uf2bf2Xf2kt2jeLIPhtoOgeKIUvrSSDwtLZ+GL+8mutSlEwWCz2aBqarcr5kbNbSEHy0&#10;kkT66XAFKOTml4PNfIVqsq1WVR7ttu3du5ulyqwUUUVIwooooAKKKKACiiigAooooAK+d9b/AOCg&#10;Hg7TP2oNa/ZWtrTw/N4i0nxNoumLZyeLo1uorW8tFu5tSurYRNJa2yiSG0t3w4ub66trYmHzhIPo&#10;io3toZAwZPvdaAI451QlXWTt/wAs2Pb6VJ9pj/uyf9+W/wAK47U/EreL/iMvgPw1q+6PQfs934kW&#10;FZkMbOwktovOQhdxEbM9v94pJE74jZY7jtaAI/tMf92T/vy3+FH2mP8Auyf9+W/wqSigCP7TH/dk&#10;/wC/Lf4UfaY/7sn/AH5b/CpKKAI/tMf92T/vy3+FH2mP+7J/35b/AAqSigCP7TH/AHZP+/Lf4Uxb&#10;6FiwVZPlbB/cv/hU9eW65f8Ain4ofG618IWWm+JNG0PwPfRanda9p+sWcdrrN40O1bCSOK5e4aJY&#10;rhpXimgjDP8AZ5EchQHAPTvtMf8Adk/78t/hR9pj/uyf9+W/wqQZ70UAR/aY/wC7J/35b/Cj7TH/&#10;AHZP+/Lf4VJRQBH9pj/uyf8Aflv8KPtMX92T/vy3+FSUUAR/aYv7sn/flv8ACj7TF/dk/wC/Lf4V&#10;JQSAMmgDC8O+P/DXirV9e0PRJ7yS48N6oum6ws2l3ESx3DWtvdhUaRAsy+TdQnfGWQMzIW3o6rs/&#10;aY/7sn/flv8ACuM8VSeMfGfi+38LeFTfaPb6PeWt7eeJIb2BkkKyxvJYC3yzSebbmWNzKqCITRyx&#10;FpFRo+3oAj+0x/3ZP+/Lf4UfaY/7sn/flv8ACpKKAI/tMf8Adk/78t/hR9pi/uyf9+W/wqSigCP7&#10;TF/dk/78t/hR9pi/uyf9+W/wqSigCP7TH/dk/wC/Lf4V4r+3P4d179oL9iD4+fAv4TaLdap4p1b4&#10;ZeIfDmmaY8LWwudSu9Ff7PCss+yIhjcwjzN/lqWIZlKOF9urgfidY/EPxb4x8P8Agzwvemx0GYSX&#10;mvanazXNveW0ltcWk9qYJUUxSK7LJFLbS4EscrElkjkhmAO8Q8Cvzt/4OWv2Hv2o/wBvn9h3wf8A&#10;CL9kv4XN4s8RaX8WbLWb7TxrFlY+XYx6XqkDy+ZeTRRnElzCu0MWO/IBAYj9Ehwcd6AAR613ZXmO&#10;IyjMqWNoJOVOSkk72bTvrZp29GTUiqkXF9T+eH/gh7/wRG/4Kh/sf/8ABUb4XftF/tE/suS+H/Bv&#10;h19a/tjWP+Ev0a7+z+fot/axHyra8klbdNNEvyocbsnABI/cb4E/tlfAf9oq9k0n4c+OLG71BNS1&#10;C2h02PULaa4uLe18lv7QRIJpD9imhurK4hnbarw6hZscfaIw3q4CgfdpSMfLXscV8WZlxhmUcdjY&#10;xU1FQSimlZNtbtu92+pnRoxw8OWPe44ZxzRRRXzJsFFFFABRRRQAUUUUAFFFFABXP/FHxwPhl8Nv&#10;EHxHbw5qmsL4f0W61JtH0O18+9vhBE0hgt4sjzJnC7UTI3OyjvXQUjqrrtYcUAeZ+B/jlceOtR0/&#10;Q5rHQrqHVvAMHiBNW8J+IG1S0jd32NH5nkRhoH3K1rccG6EN0fKh8jD+jrdxFQdk3T/ni3+FRXc9&#10;tptvJqU8cm2OElvLR3YqOcBVBJPsASegzXl37Lviz4hfGDTLz44eNpJ9PtdQ1DUrDw7o9tI/2O70&#10;eHUrj+z9SaOaMPHcS2xQsyOY5VKuNy+VsAPWPtMf92T/AL8t/hR9pj/uyf8Aflv8KkooAj+0x/3Z&#10;P+/Lf4UfaY/7sn/flv8ACpKKAI/tMf8Adk/78t/hR9pj/uyf9+W/wqSigCP7TH/dk/78t/hVDxB4&#10;m0nwroN94l1trhbPT7OS5unhsZpnWONC7FUjVnc4BwqgsTwASQK06jubiO1gaeVgqquSWOKAD7TH&#10;/dk/78t/hR9pj/uyf9+W/wAK4/4XaR8QPtuteKviXHaQ6healNb2Mel6pdSW76XFcTtZM1vKfLt7&#10;ryptszRA+ayKS21Y4ou0oAj+0x/3ZP8Avy3+FH2mP+7J/wB+W/wqSigCP7TH/dk/78t/hR9pj/uy&#10;f9+W/wAKkooAj+0xf3ZP+/Lf4UfaYv7sn/flv8KkooArzX0UMbSmOY7Rn5bdyfyA5p4u4m6LJ/35&#10;b/CnSzpEPn79PeuU+HEPxNvbjUda+Id/Zwr/AGleQ6VZ6TIWgnsfPJtriUSwrJFciLEborvESpcf&#10;eCoAdV9pi/uyf9+W/wAKPtMf92T/AL8t/hUlFAEf2mP+7J/35b/Cj7TF/dk/78t/hUlFAEf2mL+7&#10;J/35b/Cj7TH/AHZP+/Lf4VJRQBH9pj/uyf8Aflv8KRruJRnZL+ELf4VLTZZBEhcj8PWgCASeZexs&#10;I3wsbA7kI5JX/A1Zrzv4O6p408da1rXxH8V+H9S8PxLql5pGl6XdahIRe2NtcMkd5NaOmy1lMn2j&#10;Y8LuLi2a3mdzujgtvRKAPwI/4OBP+CMv/BSr9tj/AIKP658d/wBmP9mp/FHhW88N6VaW+rL4s0ez&#10;3zQwbJF8u7vIpBtbjJXB7E19S/8ABAL9nn4xf8Eh/wBiHx3p/wDwUM8O6b8NZta+KkM+ntq3ijTZ&#10;oWgmtLSASmW3uHjUKUldgWDLHDI5AVc1+qBC4oBCjivs8dx5nGP4Yp5FUjD2NPlSaT5vdd1d3a/A&#10;544WnGs6ivdnA/s//tD+Ef2kNE1zxV4A0fVF0bSfEUul6drl0sDWPiGJYIJl1HTp4JZEurJxPsWY&#10;EEyRSqVBTn0CiivjDoCiiigAooooAKKKKACiiigAooooA5fx9421LwfqXh+1stLtbqLVtaWyuVkv&#10;GSdVaOQg28YRvtDhlDOhaMJbpcTbj5HlyfOfwh+M0v7S37WnwV+P2laHbrpdz8Hfibp8l9oeoHUt&#10;Nkmi8R+FLdJba8VEW4t7j7HNPbylEM0G19i/MF+spIY5RiRc15v+0X8c/EHwZ0zRbLwR8LNa8Xa9&#10;4g1q2stP03S7YiNI2uIkuJpZ3xFH5cTvKEZgzCN2wIop5YgD0b7TH/dk/wC/Lf4UfaY/7sn/AH5b&#10;/CsP4Y+Er7wD4C0vwfqHirVtal0+38r+0tdvFubuRckqskwRDMVUhBI48xwoaRncs7dBQBH9pj/u&#10;yf8Aflv8KPtMf92T/vy3+FSUUAR/aY/7sn/flv8ACj7TH/dk/wC/Lf4VJRQBH9pj/uyf9+W/wo+0&#10;x/3ZP+/Lf4VJRQBnT+INOh1e30Fzcfarq3mnhUWcpXZG0auS+3apzKmASCckgEK2Lv2mP+7J/wB+&#10;W/wrkfjZ4m+JPhfwQ158I/Dum6t4gfULGKzsNXkuI7aaN7yFJleSCKV4f3LS4l2OsbYd1ZFYHe8J&#10;+HY/CXhix8LW+p315Dp9rHbw3OqXj3Nw6IoVfMmkJeV8AZkcs7H5mZmJJAND7TH/AHZP+/Lf4Ufa&#10;Y/7sn/flv8KkooAj+0x/3ZP+/Lf4UfaY/wC7J/35b/CpKKAI/tMf92T/AL8t/hR9pj/uyf8Aflv8&#10;KkooAj+0xf3ZP+/Lf4Uhu4Qfuyf9+W/wqWuH+PXjD4ieCfAcWq/C7wfHr2rTeINIs/7PmWXa1vca&#10;jbwXLkxIxTZbyTP5hGxCod8IrGgDtPtMf92T/vy3+FH2mP8Auyf9+W/wqn4f0u40XSo9OudXu75o&#10;2crcXzI0m0sSqEoqhggIQMQWKqCzMxZjoUAR/aY/7sn/AH5b/Cj7TH/dk/78t/hUlFAEf2iI9Uk/&#10;78t/hR9pj/uyf9+W/wAKkooAj+0x/wB2T/vy3+FH2mP+7J/35b/CpKKAIvtcI4xJ/wB+W/wpLWUS&#10;hsIy4wPmXGeOtct8XviH4h+H+j6cfCXgO68RaprOrxabp9nBqFtbJDJIjt9onaeRW+zxhC8vkJNO&#10;sYd0hk2EVt+EtB/4RXw5Z+HEv7q6jsYRDbzX11LcTmNeEEk0rPJM4XAMjszuQWYkkmgC7egtayKv&#10;8SEL+NfybD/g2w/4LW5yf2KZP/DgeHf/AJYV/WcMkZaghc4Ar7HhLjjNuDfbrBRg/bKKlzJv4b2t&#10;Zr+Z3vc56+Gp4i3NfTsfKf7Nfxl8IfsM/sK/BD9nz4+6pZ2PxD8LfCbwbo2ueBbbWLKXUre4+wC1&#10;llCeeEkt4TYahNLOrmNYNPuptxSFzX1cOBikHpS18fUqSqVHN9Xf7zoCiiikAUUUUAFFFFABRRRQ&#10;AUUUUAFFFFAGX4x8Rnwh4S1TxYdFvtS/svT5rv8As/TYRJc3Xlxs/lRKSA0jY2qCQCxAyOtYfgbw&#10;fPJfy+MvFmo6lql411dHSV8QWNh52kW8spJgge2hRhEyiMDzGeQpHF5h3hyewIBGDSKMLtH0oAWi&#10;iigAooooAKKKKACqmrS6pDpl1PodnBcXq27tZ291cNDFLKFOxXkVHKKWwCwRyByFbGDbooA434d+&#10;CfFtlqM3jz4h+IUm1rUtNhgvtK0ncml2zpJK3mQpIPNeVkeKJ5JGwwtYykcO51bsqKKACiuN+K1z&#10;8WLPUvCt78M7B7q2h164fxRZq9urT2I0q/MUYMxGCb77CMoQ3qRH5hr558OeNP8Agr5c3Xii61/4&#10;O+BbGTy/Gs/hmxOpQ3Vok9pDp0Phu3My3EU0lveyHUbiV3jSVNqBzbjbCQD64or5R1H4kf8ABWlP&#10;ivaRaH+zp4DufDK/FjXdLuPt3iSOyR/ByWEc2m6u0qS3MovHu1kg8lYcEMfMjiDLPF0XiD4h/tu+&#10;IYPiB8WPgz8Mpl0y/wDgT4f1X4U+DfGVtZQ3Efi5jr017Y3cQuIpFkKHQYZEluYoEO8xShlmJAPo&#10;yivlq++MP/BTLT/j3Z+ELr9nrwqvge++Jmhabba/bSGe5bQJvDd1eareSIt3ttmt9UgitY3k/wBa&#10;JCBES0cj537WPjb/AIK5WPiDXND/AGU/gv4L1HSrHR/DOo+H9autat7a41HUv+Ev2appcsdxI6pb&#10;Hw9GJJJ9qSRvK625nlZRbgH1fdvdrbyGxjjaby2MSTOVVmxwCQCQM9SAcehrkPhn4B1vTNb1L4l+&#10;Nbh4/EHiC1t49S0u11iW8sLQQPOYhAZY4yDsm2sQkatsDbA5d3s/Ba++NGpfDu1vf2gfDXh/SfFT&#10;Xl4L7T/CupTXljFCLqUW3lzzRxSSk24hLM0ceXLfIgwo62gAooooAKKKKACiiigApHbahNLRQBwf&#10;ws8LeOE1/XPHHxF1OSa8vNQuLTS7cQPbrBpkVzK1sskS3U0Msnzuy3CrFI0TxrJGHRq7yiigAox7&#10;UUUAFFFFABRRRQAUUUUAFFFFABRRRQAUUUUAFcL8WviNrXhbWvD/AIF0DwH4n1K68VXUtrDrGh2s&#10;bW2kmNQ5kuppMrAuzewLKQ/lMi7pWhil7qggHqKAK1jbywQKs+xpAuHkVcbj698fTJx6mrNFFABR&#10;RRQAUUUUAFFFFAHO/EW18cahoK2HgW/tbO6mvIVmurq3eby4fMUyYRJIidygoSJFKBi672UI03w/&#10;8FWnw78D6P4GsdVvtQj0XS4LGK+1SZZLm4WKNUDyuqqGdtoLEKASTgDpW5RQAUUV4Dr+uft8+HvE&#10;/je48JeCtH17Tbr47eG7XwnFq95axfYPAkum6DHrF5CsTxtNPFeNrcix3Eiy4BZBMqW9tMAe/UV4&#10;78b/ABX+2J4f+EN5rXwI+GWg+IPGkfibTbex0XVrtLazn0xteihvJzJ54KMukma4HLESIuIpT+4b&#10;jf2bPG3/AAUV034sXHhf9q34b+F18F33i7xla+G/EWk6m11q81sNYmn0F7u3toEtrC1GkxyR7jLP&#10;LI/2XzjDM8iMAfSlFfPngHUv2/j8JPDej+JLXSbfxivwZ02417Utc8N2d3bf8JgEiF3FI9nq1vvV&#10;m8391FbpACd63WAIT0Hgbx7+0j4o+IniTStd8GNZ6T4f+Ji6fZzR6WLdL/RG8LW155yyzzH7Uo1W&#10;5e38+FY+YPLMQ8qaQgHsdcx8VofiHceEfs/ww1NbPVpNTsVjupNOS6SOH7VF5xeJ5od0fk+Zv2yL&#10;IFLGPLhVPjVp4s/4KPaz490m70n4YeE9N0PUdF8Ez6/a+Kr6KM6NLJcXzeJYbYWM1y13dJALOOLz&#10;JI7ZXZWSS5CyqfoygDJ8F+D/AA/4B8Kab4K8K6etrpuk6fDZafbKxIhgiQJHGCecKoAHtWtRRQAU&#10;UUUAFFFFABRRRQBz/wARZviDH4eMXwztNNbUriTyVutU3vFY7lYLcmBWjN0scnls8AmgLxiTbIHC&#10;q1X4Q/CXwl8Efh7pfwx8Cx30ek6RbrBYw32rXV80MYGBGst1LLL5aj5VQuQihVXCqAOqooAKKKKA&#10;CiiigAooooAKKKKACiiigAooooAKKKKACiiigDzyw1r4lfELxvdWFgbfw3pPhrxSYNQ/fC6u9Xt1&#10;tEkETRtH5VqJJJo5d6PM3kKo/dSzSLb+hKqqMKMUgjRWZwv3vve9OoAKKKKACiiigAooooAK8513&#10;wn8Q/Fvx7sZ9YtNLk8D6No63tm1xY4voNc82SNJbS4WXci/ZZLiOdWjUMksSI8iS3Ma+jUUAAGOA&#10;KKKo+I5NSi0C+l0YN9sW0lNrtUMfM2HbwevOOKAL1FeE/D/4pftLeMvjfr2oXyaXZ/C9tW0+DwbH&#10;P8P9Ws9anjGl3kl/9ta7dEhQXa2phn8lFKh4WVmkimOR4U+I/wC2Df8Awm+Hel6tp8lr4uhuPCMX&#10;xA1DUPA5kTVfOhjfWI7dI7qJLFo8mRrlxJCmDBEkszr5QB9G0V5Z8HviH8XdI/Z/sPGH7ScljfeJ&#10;reSYaxJ4F8D6vFBcKbp0gMGnzCa9Q+UYd+Q43eY4xHgjx5f2gv22fDvwZk+KPx28VfDr4c/Y/BOj&#10;z6u2tfD28nhtPEV7q7wT2OTrUKPFbwqloHSVkuJ7mK7jmEOLWQA+tKK+Vfh58Sv2/wC1+LPxo0Lx&#10;/oq/2C2ra1cfCG+uPBq3UdlaQ6XpQsA5trqA3kUt5/a7eQ7RXBMAzPHHNb1618ENa/aKvvHvifTf&#10;jRrfhi80e10vRW8N/wBh+Eb/AE24Nw1of7QkuHnuriF1a5BMUETF7eP5ZnlLJIwBoeMPAetfEb4n&#10;6TJ4m0q1j0HwtcLqul3Ucky3U2oMjRI8M0NxG0HlxNdRzQyRSx3EV5GA6hZoz6ABjgUUUAFFFFAB&#10;RRRQAUUUUAFcL4w8B+KviV4hWx8SXP8AYuk6Lq1vfeH9S8P65L9tu2VFEq3EbQrHFGyPc27R5n3x&#10;yiRXglVCndUUAIiLGu1RS0UUAFFFFABRRRQAUUUUAFFFFABRRRQAUUUUAFFFFAGT408RP4S8Iap4&#10;pW3imbTtPmuVjuLpYI2KIWw8rfLGvHLnhRknpWL4L+Hmrad4w1Dx54t8a3OvXNx5kehw3+mWSf2H&#10;aysJJbaCWGBJWV2WLdvdgy21vkb0eSTr2AI2t34paACiiigAooooAKKKKACqOuy63baPeXPhrT7W&#10;71GO1drG1vrpreGaYKdiSSpHI0aFsAuI3KgkhWxtN6igDi/g34d8e2Xhpdc+LVvocXii+nkk1c+G&#10;7eSG1uCNsUUzo7uTMYIbfdueTyyvlpI6KHftKKKACiuf+KOu+N/DXw48QeIvhv4LbxH4g0/Qry50&#10;Pw/HdQ251O9SFmgtRLM6RxmSQKm92VF3ZZlAJr5T8ZeLP+CxVl4s1zXPB3ws0GaxtvGet3ekaC2p&#10;aXcW9xpcHgW2GnWaTNLbTNDceJ/tJLSeTcKu3e8VvgEA+zKK8P8AFHjL9uMfE+y0/wABfCvw/N4Z&#10;k+JWm2mpXXiBYrVrbws2jST315FNBqFw9xdJqAS3jVrWEEtsKGIm+TovjJ41/aTg+G+l+I/2ePg9&#10;p2pa9eWtzPeaH4v1pLI2R/si9ntoXeEyqZG1FLC1k2sypHcSyqz+UAwB6dRXyDffFT/grlq/w+ur&#10;CD9n/wAK6T4pbwv4Ea3aGS2kgGp3sp/4Sja7ajIqrYRf6lHDB2Tcsl1vES6/xI+JH/BVLT9N15vh&#10;x8AvB97eWvhHxpd+H1kmg8u91i11xYvDVo5fU0McV5pZM85IAWQMPMtm2xkA+mNfl1630O8n8Laf&#10;Z3Wpx20jafa6hePbwTTBTsSSVI5GjQtgFxG5UchWxg858Pvhh/wjPizXPiNqGqXDap4klSXUrG3v&#10;Z/sETIBGjpC7svneRHbxPKAok8gOqRb3U7HgG78e3vg3Tbr4n6Hpem+IHtwdWsdE1KS8tIZs8iKe&#10;SGF5U9GaKMnuq9K2qACiiigAooooAKKKKACmSlxGxixu2nbu6Zp9FAHJ+AfDfi621LUPFXjnWJWv&#10;r9vLXSYNQaeys445pyjRbkQ72jkRXbaoIij+XcGeTrKKKACjHtRRQAUUUUAFFFFABRRRQAUUUUAF&#10;FFFABRRRQAUUUUAFFFFABRRRQAUUUUAFFFFABRRRQAUUUUAFFFFABRRRQAEA8kUUUUAFFFFABRRR&#10;QAUUUUAFFFFABRRRQAUUUUAFFFFABRRRQAUUUUAFFFFABRRRQAUUUUAFFFFABRRRQAUUUUAFFFFA&#10;BRRRQAUUUUAFFFFABRRRQAUUUUAFAGOBRRQAUUUUAFFFFABRRRQAUUUUAFFFFABRRRQAUUUUAFFF&#10;FABRRRQAUUUUAFFFFABRRRQAUUUUAFFFFABRRRQAUUUUAFFFFABRRRQAUUUUAFFFFABgelGO2KKK&#10;ADAznFNAVhytFFAC7F/uj8qUADoKKKACiiigAooooAKKKKACiiigAooooAKKKKACiiigAooooAKK&#10;KKACiiigAooooAKKKKACiiigAooooAKKKKACiiigAooooAKKKKACiiigAooooAKAMcAUUUAGBnOK&#10;KKKACiiigAooooAKKKKACiiigAooooAKKKKACiiigAooooAKKKKACiiigAooooAKKKKAP//ZUEsD&#10;BBQABgAIAAAAIQChPeJp3wAAAAkBAAAPAAAAZHJzL2Rvd25yZXYueG1sTI9BS8NAEIXvgv9hGcGb&#10;3aRJSonZlFLUUxFsBfG2zU6T0OxsyG6T9N87nvQ47z3efK/YzLYTIw6+daQgXkQgkCpnWqoVfB5f&#10;n9YgfNBkdOcIFdzQw6a8vyt0btxEHzgeQi24hHyuFTQh9LmUvmrQar9wPRJ7ZzdYHfgcamkGPXG5&#10;7eQyilbS6pb4Q6N73DVYXQ5Xq+Bt0tM2iV/G/eW8u30fs/evfYxKPT7M22cQAefwF4ZffEaHkplO&#10;7krGi05BknKQ5WWSgGB/na5YOSnI4iwFWRby/4LyBwAA//8DAFBLAQItABQABgAIAAAAIQA9/K5o&#10;FAEAAEcCAAATAAAAAAAAAAAAAAAAAAAAAABbQ29udGVudF9UeXBlc10ueG1sUEsBAi0AFAAGAAgA&#10;AAAhADj9If/WAAAAlAEAAAsAAAAAAAAAAAAAAAAARQEAAF9yZWxzLy5yZWxzUEsBAi0AFAAGAAgA&#10;AAAhAKLJPVu4CAAAq0gAAA4AAAAAAAAAAAAAAAAARAIAAGRycy9lMm9Eb2MueG1sUEsBAi0AFAAG&#10;AAgAAAAhAHe/97DQAAAAKwIAABkAAAAAAAAAAAAAAAAAKAsAAGRycy9fcmVscy9lMm9Eb2MueG1s&#10;LnJlbHNQSwECLQAKAAAAAAAAACEAo411sKMLAACjCwAAFQAAAAAAAAAAAAAAAAAvDAAAZHJzL21l&#10;ZGlhL2ltYWdlMy5qcGVnUEsBAi0ACgAAAAAAAAAhANOtnq6DLAAAgywAABQAAAAAAAAAAAAAAAAA&#10;BRgAAGRycy9tZWRpYS9pbWFnZTIucG5nUEsBAi0ACgAAAAAAAAAhAMXwvTzG7wIAxu8CABUAAAAA&#10;AAAAAAAAAAAAukQAAGRycy9tZWRpYS9pbWFnZTEuanBlZ1BLAQItABQABgAIAAAAIQChPeJp3wAA&#10;AAkBAAAPAAAAAAAAAAAAAAAAALM0AwBkcnMvZG93bnJldi54bWxQSwUGAAAAAAgACAACAgAAvzUD&#10;AAAA&#10;">
                <v:group id="Group 849" o:spid="_x0000_s1594" style="position:absolute;width:53530;height:24898" coordorigin=",95" coordsize="62344,2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9yvxgAAANwAAAAPAAAAZHJzL2Rvd25yZXYueG1sRI9Ba8JA&#10;FITvgv9heUJvdRNri41ZRUSlBylUC8XbI/tMQrJvQ3ZN4r/vFgoeh5n5hknXg6lFR60rLSuIpxEI&#10;4szqknMF3+f98wKE88gaa8uk4E4O1qvxKMVE256/qDv5XAQIuwQVFN43iZQuK8igm9qGOHhX2xr0&#10;Qba51C32AW5qOYuiN2mw5LBQYEPbgrLqdDMKDj32m5d41x2r6/Z+Ob9+/hxjUuppMmyWIDwN/hH+&#10;b39oBYv5O/ydCUdArn4BAAD//wMAUEsBAi0AFAAGAAgAAAAhANvh9svuAAAAhQEAABMAAAAAAAAA&#10;AAAAAAAAAAAAAFtDb250ZW50X1R5cGVzXS54bWxQSwECLQAUAAYACAAAACEAWvQsW78AAAAVAQAA&#10;CwAAAAAAAAAAAAAAAAAfAQAAX3JlbHMvLnJlbHNQSwECLQAUAAYACAAAACEADGvcr8YAAADcAAAA&#10;DwAAAAAAAAAAAAAAAAAHAgAAZHJzL2Rvd25yZXYueG1sUEsFBgAAAAADAAMAtwAAAPoCAAAAAA==&#10;">
                  <v:group id="Group 847" o:spid="_x0000_s1595" style="position:absolute;top:95;width:62344;height:23839" coordorigin=",95" coordsize="62344,2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1GxgAAANwAAAAPAAAAZHJzL2Rvd25yZXYueG1sRI9Pa8JA&#10;FMTvgt9heUJvdRNrNaSuIqLSgxSqhdLbI/vyB7NvQ3ZN4rfvFgoeh5n5DbPaDKYWHbWusqwgnkYg&#10;iDOrKy4UfF0OzwkI55E11pZJwZ0cbNbj0QpTbXv+pO7sCxEg7FJUUHrfpFK6rCSDbmob4uDltjXo&#10;g2wLqVvsA9zUchZFC2mw4rBQYkO7krLr+WYUHHvsty/xvjtd89395/L68X2KSamnybB9A+Fp8I/w&#10;f/tdK0jmS/g7E46AXP8CAAD//wMAUEsBAi0AFAAGAAgAAAAhANvh9svuAAAAhQEAABMAAAAAAAAA&#10;AAAAAAAAAAAAAFtDb250ZW50X1R5cGVzXS54bWxQSwECLQAUAAYACAAAACEAWvQsW78AAAAVAQAA&#10;CwAAAAAAAAAAAAAAAAAfAQAAX3JlbHMvLnJlbHNQSwECLQAUAAYACAAAACEAErjtRsYAAADcAAAA&#10;DwAAAAAAAAAAAAAAAAAHAgAAZHJzL2Rvd25yZXYueG1sUEsFBgAAAAADAAMAtwAAAPoCAAAAAA==&#10;">
                    <v:shape id="Picture 429" o:spid="_x0000_s1596" type="#_x0000_t75" alt="tccross_statden_compare1800" style="position:absolute;top:95;width:59436;height:23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0SqwgAAANwAAAAPAAAAZHJzL2Rvd25yZXYueG1sRI/RisIw&#10;FETfhf2HcBd809Qii1uNsisovom6H3Btrm21uSlNrOnfbwTBx2HmzDCLVTC16Kh1lWUFk3ECgji3&#10;uuJCwd9pM5qBcB5ZY22ZFPTkYLX8GCww0/bBB+qOvhCxhF2GCkrvm0xKl5dk0I1tQxy9i20N+ijb&#10;QuoWH7Hc1DJNki9psOK4UGJD65Ly2/FuFEzp0mvf2f32ug+/k3QT+uJ8UGr4GX7mIDwF/w6/6J2O&#10;XPoNzzPxCMjlPwAAAP//AwBQSwECLQAUAAYACAAAACEA2+H2y+4AAACFAQAAEwAAAAAAAAAAAAAA&#10;AAAAAAAAW0NvbnRlbnRfVHlwZXNdLnhtbFBLAQItABQABgAIAAAAIQBa9CxbvwAAABUBAAALAAAA&#10;AAAAAAAAAAAAAB8BAABfcmVscy8ucmVsc1BLAQItABQABgAIAAAAIQC7S0SqwgAAANwAAAAPAAAA&#10;AAAAAAAAAAAAAAcCAABkcnMvZG93bnJldi54bWxQSwUGAAAAAAMAAwC3AAAA9gIAAAAA&#10;" stroked="t" strokecolor="black [3213]" strokeweight="1pt">
                      <v:imagedata r:id="rId183" o:title="tccross_statden_compare1800"/>
                      <v:path arrowok="t"/>
                    </v:shape>
                    <v:group id="Group 601" o:spid="_x0000_s1597" style="position:absolute;left:762;top:8286;width:48219;height:15648" coordorigin=",79" coordsize="47834,16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vKixgAAANwAAAAPAAAAZHJzL2Rvd25yZXYueG1sRI9Ba4NA&#10;FITvgf6H5QV6S1ZbIsVkIxLa0oMUYgqlt4f7ohL3rbhbNf++GyjkOMzMN8wum00nRhpca1lBvI5A&#10;EFdWt1wr+Dq9rV5AOI+ssbNMCq7kINs/LHaYajvxkcbS1yJA2KWooPG+T6V0VUMG3dr2xME728Gg&#10;D3KopR5wCnDTyacoSqTBlsNCgz0dGqou5a9R8D7hlD/Hr2NxOR+uP6fN53cRk1KPyznfgvA0+3v4&#10;v/2hFSRRDLcz4QjI/R8AAAD//wMAUEsBAi0AFAAGAAgAAAAhANvh9svuAAAAhQEAABMAAAAAAAAA&#10;AAAAAAAAAAAAAFtDb250ZW50X1R5cGVzXS54bWxQSwECLQAUAAYACAAAACEAWvQsW78AAAAVAQAA&#10;CwAAAAAAAAAAAAAAAAAfAQAAX3JlbHMvLnJlbHNQSwECLQAUAAYACAAAACEA5CLyosYAAADcAAAA&#10;DwAAAAAAAAAAAAAAAAAHAgAAZHJzL2Rvd25yZXYueG1sUEsFBgAAAAADAAMAtwAAAPoCAAAAAA==&#10;">
                      <v:shape id="_x0000_s1598" type="#_x0000_t202" style="position:absolute;left:29896;top:79;width:3468;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taexwAAANwAAAAPAAAAZHJzL2Rvd25yZXYueG1sRI9PawIx&#10;FMTvhX6H8Aq9FM1WrcpqFClYxIP/D3p7bp67SzcvSxJ1++2bgtDjMDO/YcbTxlTiRs6XlhW8txMQ&#10;xJnVJecKDvt5awjCB2SNlWVS8EMeppPnpzGm2t55S7ddyEWEsE9RQRFCnUrps4IM+ratiaN3sc5g&#10;iNLlUju8R7ipZCdJ+tJgyXGhwJo+C8q+d1ejYN/bnt/0x9fw2C1nq81ysD4t3UWp15dmNgIRqAn/&#10;4Ud7oRX0kw78nYlHQE5+AQAA//8DAFBLAQItABQABgAIAAAAIQDb4fbL7gAAAIUBAAATAAAAAAAA&#10;AAAAAAAAAAAAAABbQ29udGVudF9UeXBlc10ueG1sUEsBAi0AFAAGAAgAAAAhAFr0LFu/AAAAFQEA&#10;AAsAAAAAAAAAAAAAAAAAHwEAAF9yZWxzLy5yZWxzUEsBAi0AFAAGAAgAAAAhAETK1p7HAAAA3AAA&#10;AA8AAAAAAAAAAAAAAAAABwIAAGRycy9kb3ducmV2LnhtbFBLBQYAAAAAAwADALcAAAD7AgAAAAA=&#10;" filled="f" stroked="f" strokeweight="2pt">
                        <v:textbox>
                          <w:txbxContent>
                            <w:p w14:paraId="22FC0B87" w14:textId="77777777" w:rsidR="005D6581" w:rsidRPr="004D3370" w:rsidRDefault="005D6581" w:rsidP="00CA0F89">
                              <w:pPr>
                                <w:rPr>
                                  <w:b/>
                                  <w:sz w:val="20"/>
                                  <w:szCs w:val="20"/>
                                </w:rPr>
                              </w:pPr>
                              <w:r>
                                <w:rPr>
                                  <w:b/>
                                  <w:sz w:val="20"/>
                                  <w:szCs w:val="20"/>
                                </w:rPr>
                                <w:t>C</w:t>
                              </w:r>
                            </w:p>
                          </w:txbxContent>
                        </v:textbox>
                      </v:shape>
                      <v:shape id="_x0000_s1599" type="#_x0000_t202" style="position:absolute;top:79;width:3707;height:3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nMFxwAAANwAAAAPAAAAZHJzL2Rvd25yZXYueG1sRI9PawIx&#10;FMTvhX6H8ApeimarVmVrFBEsxYP/D+3tdfPcXbp5WZKo67c3gtDjMDO/YcbTxlTiTM6XlhW8dRIQ&#10;xJnVJecKDvtFewTCB2SNlWVScCUP08nz0xhTbS+8pfMu5CJC2KeooAihTqX0WUEGfcfWxNE7Wmcw&#10;ROlyqR1eItxUspskA2mw5LhQYE3zgrK/3cko2Pe3v6/6/XP03Stnq81yuP5ZuqNSrZdm9gEiUBP+&#10;w4/2l1YwSHpwPxOPgJzcAAAA//8DAFBLAQItABQABgAIAAAAIQDb4fbL7gAAAIUBAAATAAAAAAAA&#10;AAAAAAAAAAAAAABbQ29udGVudF9UeXBlc10ueG1sUEsBAi0AFAAGAAgAAAAhAFr0LFu/AAAAFQEA&#10;AAsAAAAAAAAAAAAAAAAAHwEAAF9yZWxzLy5yZWxzUEsBAi0AFAAGAAgAAAAhACuGcwXHAAAA3AAA&#10;AA8AAAAAAAAAAAAAAAAABwIAAGRycy9kb3ducmV2LnhtbFBLBQYAAAAAAwADALcAAAD7AgAAAAA=&#10;" filled="f" stroked="f" strokeweight="2pt">
                        <v:textbox>
                          <w:txbxContent>
                            <w:p w14:paraId="3A52F16A" w14:textId="77777777" w:rsidR="005D6581" w:rsidRPr="004D3370" w:rsidRDefault="005D6581" w:rsidP="00CA0F89">
                              <w:pPr>
                                <w:rPr>
                                  <w:b/>
                                  <w:sz w:val="20"/>
                                  <w:szCs w:val="20"/>
                                </w:rPr>
                              </w:pPr>
                              <w:r>
                                <w:rPr>
                                  <w:b/>
                                  <w:sz w:val="20"/>
                                  <w:szCs w:val="20"/>
                                </w:rPr>
                                <w:t>A</w:t>
                              </w:r>
                            </w:p>
                          </w:txbxContent>
                        </v:textbox>
                      </v:shape>
                      <v:shape id="_x0000_s1600" type="#_x0000_t202" style="position:absolute;left:15107;top:79;width:3192;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txyAAAANwAAAAPAAAAZHJzL2Rvd25yZXYueG1sRI9PawIx&#10;FMTvQr9DeAUvUrP+qZWtUURQxENbtYf29rp57i5uXpYk6vrtjSD0OMzMb5jJrDGVOJPzpWUFvW4C&#10;gjizuuRcwfd++TIG4QOyxsoyKbiSh9n0qTXBVNsLb+m8C7mIEPYpKihCqFMpfVaQQd+1NXH0DtYZ&#10;DFG6XGqHlwg3lewnyUgaLDkuFFjToqDsuDsZBfvh9q+jX1fjn0E5//javH3+btxBqfZzM38HEagJ&#10;/+FHe60VjJIh3M/EIyCnNwAAAP//AwBQSwECLQAUAAYACAAAACEA2+H2y+4AAACFAQAAEwAAAAAA&#10;AAAAAAAAAAAAAAAAW0NvbnRlbnRfVHlwZXNdLnhtbFBLAQItABQABgAIAAAAIQBa9CxbvwAAABUB&#10;AAALAAAAAAAAAAAAAAAAAB8BAABfcmVscy8ucmVsc1BLAQItABQABgAIAAAAIQCkb+txyAAAANwA&#10;AAAPAAAAAAAAAAAAAAAAAAcCAABkcnMvZG93bnJldi54bWxQSwUGAAAAAAMAAwC3AAAA/AIAAAAA&#10;" filled="f" stroked="f" strokeweight="2pt">
                        <v:textbox>
                          <w:txbxContent>
                            <w:p w14:paraId="1B045244" w14:textId="77777777" w:rsidR="005D6581" w:rsidRPr="004D3370" w:rsidRDefault="005D6581" w:rsidP="00CA0F89">
                              <w:pPr>
                                <w:rPr>
                                  <w:b/>
                                  <w:sz w:val="20"/>
                                  <w:szCs w:val="20"/>
                                </w:rPr>
                              </w:pPr>
                              <w:r>
                                <w:rPr>
                                  <w:b/>
                                  <w:sz w:val="20"/>
                                  <w:szCs w:val="20"/>
                                </w:rPr>
                                <w:t>B</w:t>
                              </w:r>
                            </w:p>
                          </w:txbxContent>
                        </v:textbox>
                      </v:shape>
                      <v:shape id="_x0000_s1601" type="#_x0000_t202" style="position:absolute;left:44606;top:79;width:3228;height:3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07qyAAAANwAAAAPAAAAZHJzL2Rvd25yZXYueG1sRI/NawIx&#10;FMTvhf4P4RW8FM3W+sXWKCJYxIP169DeXjfP3aWblyWJuv73RhB6HGbmN8x42phKnMn50rKCt04C&#10;gjizuuRcwWG/aI9A+ICssbJMCq7kYTp5fhpjqu2Ft3TehVxECPsUFRQh1KmUPivIoO/Ymjh6R+sM&#10;hihdLrXDS4SbSnaTZCANlhwXCqxpXlD2tzsZBfve9vdV9z9H3+/lbL1ZDb9+Vu6oVOulmX2ACNSE&#10;//CjvdQKBkkf7mfiEZCTGwAAAP//AwBQSwECLQAUAAYACAAAACEA2+H2y+4AAACFAQAAEwAAAAAA&#10;AAAAAAAAAAAAAAAAW0NvbnRlbnRfVHlwZXNdLnhtbFBLAQItABQABgAIAAAAIQBa9CxbvwAAABUB&#10;AAALAAAAAAAAAAAAAAAAAB8BAABfcmVscy8ucmVsc1BLAQItABQABgAIAAAAIQDLI07qyAAAANwA&#10;AAAPAAAAAAAAAAAAAAAAAAcCAABkcnMvZG93bnJldi54bWxQSwUGAAAAAAMAAwC3AAAA/AIAAAAA&#10;" filled="f" stroked="f" strokeweight="2pt">
                        <v:textbox>
                          <w:txbxContent>
                            <w:p w14:paraId="0FD4BD9E" w14:textId="77777777" w:rsidR="005D6581" w:rsidRPr="004D3370" w:rsidRDefault="005D6581" w:rsidP="00CA0F89">
                              <w:pPr>
                                <w:rPr>
                                  <w:b/>
                                  <w:sz w:val="20"/>
                                  <w:szCs w:val="20"/>
                                </w:rPr>
                              </w:pPr>
                              <w:r>
                                <w:rPr>
                                  <w:b/>
                                  <w:sz w:val="20"/>
                                  <w:szCs w:val="20"/>
                                </w:rPr>
                                <w:t>D</w:t>
                              </w:r>
                            </w:p>
                          </w:txbxContent>
                        </v:textbox>
                      </v:shape>
                      <v:shape id="_x0000_s1602" type="#_x0000_t202" style="position:absolute;left:440;top:12571;width:3707;height:4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dCdyAAAANwAAAAPAAAAZHJzL2Rvd25yZXYueG1sRI9PawIx&#10;FMTvBb9DeIVeimZb21W2RpFCi3iw/jvo7bl57i5uXpYk1fXbN0LB4zAzv2FGk9bU4kzOV5YVvPQS&#10;EMS51RUXCrabr+4QhA/IGmvLpOBKHibjzsMIM20vvKLzOhQiQthnqKAMocmk9HlJBn3PNsTRO1pn&#10;METpCqkdXiLc1PI1SVJpsOK4UGJDnyXlp/WvUbB5Wx2e9fv3cNevpovlfPCzn7ujUk+P7fQDRKA2&#10;3MP/7ZlWkCYp3M7EIyDHfwAAAP//AwBQSwECLQAUAAYACAAAACEA2+H2y+4AAACFAQAAEwAAAAAA&#10;AAAAAAAAAAAAAAAAW0NvbnRlbnRfVHlwZXNdLnhtbFBLAQItABQABgAIAAAAIQBa9CxbvwAAABUB&#10;AAALAAAAAAAAAAAAAAAAAB8BAABfcmVscy8ucmVsc1BLAQItABQABgAIAAAAIQA78dCdyAAAANwA&#10;AAAPAAAAAAAAAAAAAAAAAAcCAABkcnMvZG93bnJldi54bWxQSwUGAAAAAAMAAwC3AAAA/AIAAAAA&#10;" filled="f" stroked="f" strokeweight="2pt">
                        <v:textbox>
                          <w:txbxContent>
                            <w:p w14:paraId="6F7B11BD" w14:textId="77777777" w:rsidR="005D6581" w:rsidRPr="004D3370" w:rsidRDefault="005D6581" w:rsidP="00CA0F89">
                              <w:pPr>
                                <w:rPr>
                                  <w:b/>
                                  <w:sz w:val="20"/>
                                  <w:szCs w:val="20"/>
                                </w:rPr>
                              </w:pPr>
                              <w:r>
                                <w:rPr>
                                  <w:b/>
                                  <w:sz w:val="20"/>
                                  <w:szCs w:val="20"/>
                                </w:rPr>
                                <w:t>E</w:t>
                              </w:r>
                            </w:p>
                          </w:txbxContent>
                        </v:textbox>
                      </v:shape>
                      <v:shape id="_x0000_s1603" type="#_x0000_t202" style="position:absolute;left:15107;top:12571;width:3034;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XUGxwAAANwAAAAPAAAAZHJzL2Rvd25yZXYueG1sRI9PawIx&#10;FMTvBb9DeIKXUrNa/7EaRQRL8dBW7aHenpvn7uLmZUmibr99UxA8DjPzG2a2aEwlruR8aVlBr5uA&#10;IM6sLjlX8L1fv0xA+ICssbJMCn7Jw2Leepphqu2Nt3TdhVxECPsUFRQh1KmUPivIoO/amjh6J+sM&#10;hihdLrXDW4SbSvaTZCQNlhwXCqxpVVB23l2Mgv1ge3zWw7fJz2u5/PjajD8PG3dSqtNullMQgZrw&#10;CN/b71rBKBnD/5l4BOT8DwAA//8DAFBLAQItABQABgAIAAAAIQDb4fbL7gAAAIUBAAATAAAAAAAA&#10;AAAAAAAAAAAAAABbQ29udGVudF9UeXBlc10ueG1sUEsBAi0AFAAGAAgAAAAhAFr0LFu/AAAAFQEA&#10;AAsAAAAAAAAAAAAAAAAAHwEAAF9yZWxzLy5yZWxzUEsBAi0AFAAGAAgAAAAhAFS9dQbHAAAA3AAA&#10;AA8AAAAAAAAAAAAAAAAABwIAAGRycy9kb3ducmV2LnhtbFBLBQYAAAAAAwADALcAAAD7AgAAAAA=&#10;" filled="f" stroked="f" strokeweight="2pt">
                        <v:textbox>
                          <w:txbxContent>
                            <w:p w14:paraId="5F647A77" w14:textId="77777777" w:rsidR="005D6581" w:rsidRPr="004D3370" w:rsidRDefault="005D6581" w:rsidP="00CA0F89">
                              <w:pPr>
                                <w:rPr>
                                  <w:b/>
                                  <w:sz w:val="20"/>
                                  <w:szCs w:val="20"/>
                                </w:rPr>
                              </w:pPr>
                              <w:r>
                                <w:rPr>
                                  <w:b/>
                                  <w:sz w:val="20"/>
                                  <w:szCs w:val="20"/>
                                </w:rPr>
                                <w:t>F</w:t>
                              </w:r>
                            </w:p>
                          </w:txbxContent>
                        </v:textbox>
                      </v:shape>
                      <v:shape id="_x0000_s1604" type="#_x0000_t202" style="position:absolute;left:29894;top:12571;width:2996;height:3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uF0xQAAANwAAAAPAAAAZHJzL2Rvd25yZXYueG1sRE/LasJA&#10;FN0L/sNwhW5KndiqlegkiNBSXLS+FnZ3m7kmwcydMDPV+PedRcHl4bwXeWcacSHna8sKRsMEBHFh&#10;dc2lgsP+7WkGwgdkjY1lUnAjD3nW7y0w1fbKW7rsQiliCPsUFVQhtKmUvqjIoB/aljhyJ+sMhghd&#10;KbXDaww3jXxOkqk0WHNsqLClVUXFefdrFOzH259HPXmfHV/q5edm/fr1vXYnpR4G3XIOIlAX7uJ/&#10;94dWME3i2ngmHgGZ/QEAAP//AwBQSwECLQAUAAYACAAAACEA2+H2y+4AAACFAQAAEwAAAAAAAAAA&#10;AAAAAAAAAAAAW0NvbnRlbnRfVHlwZXNdLnhtbFBLAQItABQABgAIAAAAIQBa9CxbvwAAABUBAAAL&#10;AAAAAAAAAAAAAAAAAB8BAABfcmVscy8ucmVsc1BLAQItABQABgAIAAAAIQAlIuF0xQAAANwAAAAP&#10;AAAAAAAAAAAAAAAAAAcCAABkcnMvZG93bnJldi54bWxQSwUGAAAAAAMAAwC3AAAA+QIAAAAA&#10;" filled="f" stroked="f" strokeweight="2pt">
                        <v:textbox>
                          <w:txbxContent>
                            <w:p w14:paraId="2CBB1C58" w14:textId="77777777" w:rsidR="005D6581" w:rsidRPr="004D3370" w:rsidRDefault="005D6581" w:rsidP="00CA0F89">
                              <w:pPr>
                                <w:rPr>
                                  <w:b/>
                                  <w:sz w:val="20"/>
                                  <w:szCs w:val="20"/>
                                </w:rPr>
                              </w:pPr>
                              <w:r>
                                <w:rPr>
                                  <w:b/>
                                  <w:sz w:val="20"/>
                                  <w:szCs w:val="20"/>
                                </w:rPr>
                                <w:t>G</w:t>
                              </w:r>
                            </w:p>
                          </w:txbxContent>
                        </v:textbox>
                      </v:shape>
                      <v:shape id="_x0000_s1605" type="#_x0000_t202" style="position:absolute;left:44606;top:12571;width:3034;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kTvyAAAANwAAAAPAAAAZHJzL2Rvd25yZXYueG1sRI9BawIx&#10;FITvhf6H8AQvUrOtrdXVKCIo4sFW7aG9PTfP3aWblyWJuv57UxB6HGbmG2Y8bUwlzuR8aVnBczcB&#10;QZxZXXKu4Gu/eBqA8AFZY2WZFFzJw3Ty+DDGVNsLb+m8C7mIEPYpKihCqFMpfVaQQd+1NXH0jtYZ&#10;DFG6XGqHlwg3lXxJkr40WHJcKLCmeUHZ7+5kFOxft4eOflsOvnvlbPO5fv/4WbujUu1WMxuBCNSE&#10;//C9vdIK+skQ/s7EIyAnNwAAAP//AwBQSwECLQAUAAYACAAAACEA2+H2y+4AAACFAQAAEwAAAAAA&#10;AAAAAAAAAAAAAAAAW0NvbnRlbnRfVHlwZXNdLnhtbFBLAQItABQABgAIAAAAIQBa9CxbvwAAABUB&#10;AAALAAAAAAAAAAAAAAAAAB8BAABfcmVscy8ucmVsc1BLAQItABQABgAIAAAAIQBKbkTvyAAAANwA&#10;AAAPAAAAAAAAAAAAAAAAAAcCAABkcnMvZG93bnJldi54bWxQSwUGAAAAAAMAAwC3AAAA/AIAAAAA&#10;" filled="f" stroked="f" strokeweight="2pt">
                        <v:textbox>
                          <w:txbxContent>
                            <w:p w14:paraId="213B3223" w14:textId="77777777" w:rsidR="005D6581" w:rsidRPr="004D3370" w:rsidRDefault="005D6581" w:rsidP="00CA0F89">
                              <w:pPr>
                                <w:rPr>
                                  <w:b/>
                                  <w:sz w:val="20"/>
                                  <w:szCs w:val="20"/>
                                </w:rPr>
                              </w:pPr>
                              <w:r>
                                <w:rPr>
                                  <w:b/>
                                  <w:sz w:val="20"/>
                                  <w:szCs w:val="20"/>
                                </w:rPr>
                                <w:t>H</w:t>
                              </w:r>
                            </w:p>
                          </w:txbxContent>
                        </v:textbox>
                      </v:shape>
                    </v:group>
                    <v:shape id="Picture 466" o:spid="_x0000_s1606" type="#_x0000_t75" style="position:absolute;left:56102;top:95;width:6242;height:23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z7uxwAAANwAAAAPAAAAZHJzL2Rvd25yZXYueG1sRI9BT8JA&#10;FITvJvyHzSPxJluMFK0sxKgkBLgU9cDt0X22Dd23ze5aKr+eNSHxOJmZbzKzRW8a0ZHztWUF41EC&#10;griwuuZSwefH8u4RhA/IGhvLpOCXPCzmg5sZZtqeOKduF0oRIewzVFCF0GZS+qIig35kW+LofVtn&#10;METpSqkdniLcNPI+SVJpsOa4UGFLrxUVx92PUTBdyvXXZPuWdzkf9vy03ry780ap22H/8gwiUB/+&#10;w9f2Sit4SFP4OxOPgJxfAAAA//8DAFBLAQItABQABgAIAAAAIQDb4fbL7gAAAIUBAAATAAAAAAAA&#10;AAAAAAAAAAAAAABbQ29udGVudF9UeXBlc10ueG1sUEsBAi0AFAAGAAgAAAAhAFr0LFu/AAAAFQEA&#10;AAsAAAAAAAAAAAAAAAAAHwEAAF9yZWxzLy5yZWxzUEsBAi0AFAAGAAgAAAAhAFO/Pu7HAAAA3AAA&#10;AA8AAAAAAAAAAAAAAAAABwIAAGRycy9kb3ducmV2LnhtbFBLBQYAAAAAAwADALcAAAD7AgAAAAA=&#10;" stroked="t" strokecolor="black [3213]" strokeweight="1pt">
                      <v:imagedata r:id="rId184" o:title=""/>
                      <v:path arrowok="t"/>
                    </v:shape>
                  </v:group>
                  <v:group id="Group 848" o:spid="_x0000_s1607" style="position:absolute;left:11239;top:952;width:32385;height:22384" coordsize="32385,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3k0wgAAANwAAAAPAAAAZHJzL2Rvd25yZXYueG1sRE/LisIw&#10;FN0L8w/hDrjTtOMDqUYRmREXIlgHBneX5toWm5vSZNr692YhuDyc92rTm0q01LjSsoJ4HIEgzqwu&#10;OVfwe/kZLUA4j6yxskwKHuRgs/4YrDDRtuMztanPRQhhl6CCwvs6kdJlBRl0Y1sTB+5mG4M+wCaX&#10;usEuhJtKfkXRXBosOTQUWNOuoOye/hsF+w677ST+bo/32+5xvcxOf8eYlBp+9tslCE+9f4tf7oNW&#10;sJiGteFMOAJy/QQAAP//AwBQSwECLQAUAAYACAAAACEA2+H2y+4AAACFAQAAEwAAAAAAAAAAAAAA&#10;AAAAAAAAW0NvbnRlbnRfVHlwZXNdLnhtbFBLAQItABQABgAIAAAAIQBa9CxbvwAAABUBAAALAAAA&#10;AAAAAAAAAAAAAB8BAABfcmVscy8ucmVsc1BLAQItABQABgAIAAAAIQBjJ3k0wgAAANwAAAAPAAAA&#10;AAAAAAAAAAAAAAcCAABkcnMvZG93bnJldi54bWxQSwUGAAAAAAMAAwC3AAAA9gIAAAAA&#10;">
                    <v:rect id="Rectangle 461" o:spid="_x0000_s1608" style="position:absolute;width:2857;height:2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mE8xgAAANwAAAAPAAAAZHJzL2Rvd25yZXYueG1sRI9PawIx&#10;FMTvhX6H8ApeSs3qFilbo1RB8NKDf5AeH5vXTXDzsmzi7uqnNwWhx2FmfsPMl4OrRUdtsJ4VTMYZ&#10;COLSa8uVguNh8/YBIkRkjbVnUnClAMvF89McC+173lG3j5VIEA4FKjAxNoWUoTTkMIx9Q5y8X986&#10;jEm2ldQt9gnuajnNspl0aDktGGxobag87y9Owfc1z7fda37ujzav7E3+rE7GKzV6Gb4+QUQa4n/4&#10;0d5qBe+zCfydSUdALu4AAAD//wMAUEsBAi0AFAAGAAgAAAAhANvh9svuAAAAhQEAABMAAAAAAAAA&#10;AAAAAAAAAAAAAFtDb250ZW50X1R5cGVzXS54bWxQSwECLQAUAAYACAAAACEAWvQsW78AAAAVAQAA&#10;CwAAAAAAAAAAAAAAAAAfAQAAX3JlbHMvLnJlbHNQSwECLQAUAAYACAAAACEAojZhPMYAAADcAAAA&#10;DwAAAAAAAAAAAAAAAAAHAgAAZHJzL2Rvd25yZXYueG1sUEsFBgAAAAADAAMAtwAAAPoCAAAAAA==&#10;" fillcolor="white [3212]" stroked="f" strokeweight="1pt"/>
                    <v:rect id="Rectangle 462" o:spid="_x0000_s1609" style="position:absolute;left:14573;width:2857;height:2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P9LxgAAANwAAAAPAAAAZHJzL2Rvd25yZXYueG1sRI9Ba8JA&#10;FITvQv/D8gpepG5qJJTUVVpB8OKhVkqPj+xrdjH7NmTXJPbXd4WCx2FmvmFWm9E1oqcuWM8KnucZ&#10;COLKa8u1gtPn7ukFRIjIGhvPpOBKATbrh8kKS+0H/qD+GGuRIBxKVGBibEspQ2XIYZj7ljh5P75z&#10;GJPsaqk7HBLcNXKRZYV0aDktGGxpa6g6Hy9OweGa5/t+lp+Hk81r+yu/37+MV2r6OL69gog0xnv4&#10;v73XCpbFAm5n0hGQ6z8AAAD//wMAUEsBAi0AFAAGAAgAAAAhANvh9svuAAAAhQEAABMAAAAAAAAA&#10;AAAAAAAAAAAAAFtDb250ZW50X1R5cGVzXS54bWxQSwECLQAUAAYACAAAACEAWvQsW78AAAAVAQAA&#10;CwAAAAAAAAAAAAAAAAAfAQAAX3JlbHMvLnJlbHNQSwECLQAUAAYACAAAACEAUuT/S8YAAADcAAAA&#10;DwAAAAAAAAAAAAAAAAAHAgAAZHJzL2Rvd25yZXYueG1sUEsFBgAAAAADAAMAtwAAAPoCAAAAAA==&#10;" fillcolor="white [3212]" stroked="f" strokeweight="1pt"/>
                    <v:rect id="Rectangle 463" o:spid="_x0000_s1610" style="position:absolute;left:29527;top:476;width:2858;height:2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FrQxQAAANwAAAAPAAAAZHJzL2Rvd25yZXYueG1sRI9BSwMx&#10;FITvQv9DeAUv0mY1spS1aVFB6KUH2yIeH5vnJnTzsmzi7tZfbwqCx2FmvmHW28m3YqA+usAa7pcF&#10;COI6GMeNhtPxbbECEROywTYwabhQhO1mdrPGyoSR32k4pEZkCMcKNdiUukrKWFvyGJehI87eV+g9&#10;piz7Rpoexwz3rXwoilJ6dJwXLHb0aqk+H769hv1Fqd1wp87jyanG/cjPlw8btL6dT89PIBJN6T/8&#10;194ZDY+lguuZfATk5hcAAP//AwBQSwECLQAUAAYACAAAACEA2+H2y+4AAACFAQAAEwAAAAAAAAAA&#10;AAAAAAAAAAAAW0NvbnRlbnRfVHlwZXNdLnhtbFBLAQItABQABgAIAAAAIQBa9CxbvwAAABUBAAAL&#10;AAAAAAAAAAAAAAAAAB8BAABfcmVscy8ucmVsc1BLAQItABQABgAIAAAAIQA9qFrQxQAAANwAAAAP&#10;AAAAAAAAAAAAAAAAAAcCAABkcnMvZG93bnJldi54bWxQSwUGAAAAAAMAAwC3AAAA+QIAAAAA&#10;" fillcolor="white [3212]" stroked="f" strokeweight="1pt"/>
                  </v:group>
                </v:group>
                <v:shape id="Picture 882" o:spid="_x0000_s1611" type="#_x0000_t75" style="position:absolute;left:45;top:1855;width:1492;height:9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8jxQAAANwAAAAPAAAAZHJzL2Rvd25yZXYueG1sRI9Ba8JA&#10;FITvhf6H5RV6KbqJBw3RVUQRSg9CEyHXR/aZDWbfxuyq8d93C4Ueh5n5hlltRtuJOw2+dawgnSYg&#10;iGunW24UnMrDJAPhA7LGzjEpeJKHzfr1ZYW5dg/+pnsRGhEh7HNUYELocyl9bciin7qeOHpnN1gM&#10;UQ6N1AM+Itx2cpYkc2mx5bhgsKedofpS3KyC9uO5SFL6qny1uBb7UnbHdJcq9f42bpcgAo3hP/zX&#10;/tQKsmwGv2fiEZDrHwAAAP//AwBQSwECLQAUAAYACAAAACEA2+H2y+4AAACFAQAAEwAAAAAAAAAA&#10;AAAAAAAAAAAAW0NvbnRlbnRfVHlwZXNdLnhtbFBLAQItABQABgAIAAAAIQBa9CxbvwAAABUBAAAL&#10;AAAAAAAAAAAAAAAAAB8BAABfcmVscy8ucmVsc1BLAQItABQABgAIAAAAIQB9i/8jxQAAANwAAAAP&#10;AAAAAAAAAAAAAAAAAAcCAABkcnMvZG93bnJldi54bWxQSwUGAAAAAAMAAwC3AAAA+QIAAAAA&#10;">
                  <v:imagedata r:id="rId92" o:title=""/>
                </v:shape>
                <v:shape id="Picture 883" o:spid="_x0000_s1612" type="#_x0000_t75" style="position:absolute;left:12810;top:1855;width:1492;height:9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1q4xQAAANwAAAAPAAAAZHJzL2Rvd25yZXYueG1sRI9Ba8JA&#10;FITvgv9heYVepG7Sggmpq0ikUHoQjIVcH9nXJDT7Nma3Mf77riB4HGbmG2a9nUwnRhpca1lBvIxA&#10;EFdWt1wr+D59vKQgnEfW2FkmBVdysN3MZ2vMtL3wkcbC1yJA2GWooPG+z6R0VUMG3dL2xMH7sYNB&#10;H+RQSz3gJcBNJ1+jaCUNthwWGuwpb6j6Lf6MgnZxTaKYvkpXJudif5LdIc5jpZ6fpt07CE+Tf4Tv&#10;7U+tIE3f4HYmHAG5+QcAAP//AwBQSwECLQAUAAYACAAAACEA2+H2y+4AAACFAQAAEwAAAAAAAAAA&#10;AAAAAAAAAAAAW0NvbnRlbnRfVHlwZXNdLnhtbFBLAQItABQABgAIAAAAIQBa9CxbvwAAABUBAAAL&#10;AAAAAAAAAAAAAAAAAB8BAABfcmVscy8ucmVsc1BLAQItABQABgAIAAAAIQASx1q4xQAAANwAAAAP&#10;AAAAAAAAAAAAAAAAAAcCAABkcnMvZG93bnJldi54bWxQSwUGAAAAAAMAAwC3AAAA+QIAAAAA&#10;">
                  <v:imagedata r:id="rId92" o:title=""/>
                </v:shape>
                <v:shape id="Picture 884" o:spid="_x0000_s1613" type="#_x0000_t75" style="position:absolute;left:25530;top:1855;width:1493;height:9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sLMxQAAANwAAAAPAAAAZHJzL2Rvd25yZXYueG1sRI9Ba8JA&#10;FITvgv9heYVepG5Sigmpq0ikUHoQjIVcH9nXJDT7Nma3Mf77riB4HGbmG2a9nUwnRhpca1lBvIxA&#10;EFdWt1wr+D59vKQgnEfW2FkmBVdysN3MZ2vMtL3wkcbC1yJA2GWooPG+z6R0VUMG3dL2xMH7sYNB&#10;H+RQSz3gJcBNJ1+jaCUNthwWGuwpb6j6Lf6MgnZxTaKYvkpXJudif5LdIc5jpZ6fpt07CE+Tf4Tv&#10;7U+tIE3f4HYmHAG5+QcAAP//AwBQSwECLQAUAAYACAAAACEA2+H2y+4AAACFAQAAEwAAAAAAAAAA&#10;AAAAAAAAAAAAW0NvbnRlbnRfVHlwZXNdLnhtbFBLAQItABQABgAIAAAAIQBa9CxbvwAAABUBAAAL&#10;AAAAAAAAAAAAAAAAAB8BAABfcmVscy8ucmVsc1BLAQItABQABgAIAAAAIQCdLsLMxQAAANwAAAAP&#10;AAAAAAAAAAAAAAAAAAcCAABkcnMvZG93bnJldi54bWxQSwUGAAAAAAMAAwC3AAAA+QIAAAAA&#10;">
                  <v:imagedata r:id="rId92" o:title=""/>
                </v:shape>
                <v:shape id="Picture 885" o:spid="_x0000_s1614" type="#_x0000_t75" style="position:absolute;left:38341;top:1855;width:1492;height:9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mdXxQAAANwAAAAPAAAAZHJzL2Rvd25yZXYueG1sRI9Ba8JA&#10;FITvgv9heYVepG5SqAmpq0ikUHoQjIVcH9nXJDT7Nma3Mf77riB4HGbmG2a9nUwnRhpca1lBvIxA&#10;EFdWt1wr+D59vKQgnEfW2FkmBVdysN3MZ2vMtL3wkcbC1yJA2GWooPG+z6R0VUMG3dL2xMH7sYNB&#10;H+RQSz3gJcBNJ1+jaCUNthwWGuwpb6j6Lf6MgnZxTaKYvkpXJudif5LdIc5jpZ6fpt07CE+Tf4Tv&#10;7U+tIE3f4HYmHAG5+QcAAP//AwBQSwECLQAUAAYACAAAACEA2+H2y+4AAACFAQAAEwAAAAAAAAAA&#10;AAAAAAAAAAAAW0NvbnRlbnRfVHlwZXNdLnhtbFBLAQItABQABgAIAAAAIQBa9CxbvwAAABUBAAAL&#10;AAAAAAAAAAAAAAAAAB8BAABfcmVscy8ucmVsc1BLAQItABQABgAIAAAAIQDyYmdXxQAAANwAAAAP&#10;AAAAAAAAAAAAAAAAAAcCAABkcnMvZG93bnJldi54bWxQSwUGAAAAAAMAAwC3AAAA+QIAAAAA&#10;">
                  <v:imagedata r:id="rId92" o:title=""/>
                </v:shape>
                <v:shape id="Picture 886" o:spid="_x0000_s1615" type="#_x0000_t75" style="position:absolute;left:45;top:14032;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PkgxQAAANwAAAAPAAAAZHJzL2Rvd25yZXYueG1sRI9Ba8JA&#10;FITvgv9heUIvYjbxoCHNKmIpSA8Fo+D1kX1Ngtm3aXZrkn/fLRQ8DjPzDZPvR9OKB/WusawgiWIQ&#10;xKXVDVcKrpf3VQrCeWSNrWVSMJGD/W4+yzHTduAzPQpfiQBhl6GC2vsuk9KVNRl0ke2Ig/dle4M+&#10;yL6SuschwE0r13G8kQYbDgs1dnSsqbwXP0ZBs5y2cUIfN3fbfhdvF9l+JsdEqZfFeHgF4Wn0z/B/&#10;+6QVpOkG/s6EIyB3vwAAAP//AwBQSwECLQAUAAYACAAAACEA2+H2y+4AAACFAQAAEwAAAAAAAAAA&#10;AAAAAAAAAAAAW0NvbnRlbnRfVHlwZXNdLnhtbFBLAQItABQABgAIAAAAIQBa9CxbvwAAABUBAAAL&#10;AAAAAAAAAAAAAAAAAB8BAABfcmVscy8ucmVsc1BLAQItABQABgAIAAAAIQACsPkgxQAAANwAAAAP&#10;AAAAAAAAAAAAAAAAAAcCAABkcnMvZG93bnJldi54bWxQSwUGAAAAAAMAAwC3AAAA+QIAAAAA&#10;">
                  <v:imagedata r:id="rId92" o:title=""/>
                </v:shape>
                <v:shape id="Picture 887" o:spid="_x0000_s1616" type="#_x0000_t75" style="position:absolute;left:12810;top:14032;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y7xQAAANwAAAAPAAAAZHJzL2Rvd25yZXYueG1sRI9Ba4NA&#10;FITvgf6H5RVyCc1qDlGsm1BSCiWHQE3A68N9UYn71rpbNf8+Wyj0OMzMN0y+n00nRhpca1lBvI5A&#10;EFdWt1wruJw/XlIQziNr7CyTgjs52O+eFjlm2k78RWPhaxEg7DJU0HjfZ1K6qiGDbm174uBd7WDQ&#10;BznUUg84Bbjp5CaKttJgy2GhwZ4ODVW34scoaFf3JIrpWLoy+S7ez7I7xYdYqeXz/PYKwtPs/8N/&#10;7U+tIE0T+D0TjoDcPQAAAP//AwBQSwECLQAUAAYACAAAACEA2+H2y+4AAACFAQAAEwAAAAAAAAAA&#10;AAAAAAAAAAAAW0NvbnRlbnRfVHlwZXNdLnhtbFBLAQItABQABgAIAAAAIQBa9CxbvwAAABUBAAAL&#10;AAAAAAAAAAAAAAAAAB8BAABfcmVscy8ucmVsc1BLAQItABQABgAIAAAAIQBt/Fy7xQAAANwAAAAP&#10;AAAAAAAAAAAAAAAAAAcCAABkcnMvZG93bnJldi54bWxQSwUGAAAAAAMAAwC3AAAA+QIAAAAA&#10;">
                  <v:imagedata r:id="rId92" o:title=""/>
                </v:shape>
                <v:shape id="Picture 888" o:spid="_x0000_s1617" type="#_x0000_t75" style="position:absolute;left:25530;top:14032;width:1493;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8jJwgAAANwAAAAPAAAAZHJzL2Rvd25yZXYueG1sRE+7asMw&#10;FN0L+QdxA1lKLbtDbdzIIaQESoZAnULWi3Vrm1hXrqX48ffRUOh4OO/tbjadGGlwrWUFSRSDIK6s&#10;brlW8H05vmQgnEfW2FkmBQs52BWrpy3m2k78RWPpaxFC2OWooPG+z6V0VUMGXWR74sD92MGgD3Co&#10;pR5wCuGmk69x/CYNthwaGuzp0FB1K+9GQfu8pHFCp6u7pr/lx0V25+SQKLVZz/t3EJ5m/y/+c39q&#10;BVkW1oYz4QjI4gEAAP//AwBQSwECLQAUAAYACAAAACEA2+H2y+4AAACFAQAAEwAAAAAAAAAAAAAA&#10;AAAAAAAAW0NvbnRlbnRfVHlwZXNdLnhtbFBLAQItABQABgAIAAAAIQBa9CxbvwAAABUBAAALAAAA&#10;AAAAAAAAAAAAAB8BAABfcmVscy8ucmVsc1BLAQItABQABgAIAAAAIQAcY8jJwgAAANwAAAAPAAAA&#10;AAAAAAAAAAAAAAcCAABkcnMvZG93bnJldi54bWxQSwUGAAAAAAMAAwC3AAAA9gIAAAAA&#10;">
                  <v:imagedata r:id="rId92" o:title=""/>
                </v:shape>
                <v:shape id="Picture 889" o:spid="_x0000_s1618" type="#_x0000_t75" style="position:absolute;left:38341;top:14032;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21SxQAAANwAAAAPAAAAZHJzL2Rvd25yZXYueG1sRI9Ba8JA&#10;FITvgv9heUIvYjbpocboGkpKoXgoNAq5PrLPJJh9m2a3Gv+9Wyj0OMzMN8wun0wvrjS6zrKCJIpB&#10;ENdWd9woOB3fVykI55E19pZJwZ0c5Pv5bIeZtjf+omvpGxEg7DJU0Ho/ZFK6uiWDLrIDcfDOdjTo&#10;gxwbqUe8Bbjp5XMcv0iDHYeFFgcqWqov5Y9R0C3v6zihQ+Wq9Xf5dpT9Z1IkSj0tptctCE+T/w//&#10;tT+0gjTdwO+ZcATk/gEAAP//AwBQSwECLQAUAAYACAAAACEA2+H2y+4AAACFAQAAEwAAAAAAAAAA&#10;AAAAAAAAAAAAW0NvbnRlbnRfVHlwZXNdLnhtbFBLAQItABQABgAIAAAAIQBa9CxbvwAAABUBAAAL&#10;AAAAAAAAAAAAAAAAAB8BAABfcmVscy8ucmVsc1BLAQItABQABgAIAAAAIQBzL21SxQAAANwAAAAP&#10;AAAAAAAAAAAAAAAAAAcCAABkcnMvZG93bnJldi54bWxQSwUGAAAAAAMAAwC3AAAA+QIAAAAA&#10;">
                  <v:imagedata r:id="rId92" o:title=""/>
                </v:shape>
              </v:group>
            </w:pict>
          </mc:Fallback>
        </mc:AlternateContent>
      </w:r>
      <w:r w:rsidR="009D44C2">
        <w:rPr>
          <w:rFonts w:ascii="Times New Roman" w:hAnsi="Times New Roman" w:cs="Times New Roman"/>
          <w:sz w:val="24"/>
        </w:rPr>
        <w:t xml:space="preserve">as well as a shallower layer of warm air. </w:t>
      </w:r>
    </w:p>
    <w:p w14:paraId="72B62FA5" w14:textId="63E32A2D" w:rsidR="00E41C36" w:rsidRDefault="00E41C36" w:rsidP="00E522FE">
      <w:pPr>
        <w:spacing w:line="480" w:lineRule="auto"/>
        <w:rPr>
          <w:rFonts w:ascii="Times New Roman" w:hAnsi="Times New Roman" w:cs="Times New Roman"/>
          <w:sz w:val="24"/>
        </w:rPr>
      </w:pPr>
    </w:p>
    <w:p w14:paraId="524EB0AC" w14:textId="749390DD" w:rsidR="00E41C36" w:rsidRDefault="00E41C36" w:rsidP="00E522FE">
      <w:pPr>
        <w:spacing w:line="480" w:lineRule="auto"/>
        <w:rPr>
          <w:rFonts w:ascii="Times New Roman" w:hAnsi="Times New Roman" w:cs="Times New Roman"/>
          <w:sz w:val="24"/>
        </w:rPr>
      </w:pPr>
    </w:p>
    <w:p w14:paraId="2FDC8755" w14:textId="4C183BC8" w:rsidR="00E41C36" w:rsidRDefault="00E41C36" w:rsidP="00E522FE">
      <w:pPr>
        <w:spacing w:line="480" w:lineRule="auto"/>
        <w:rPr>
          <w:rFonts w:ascii="Times New Roman" w:hAnsi="Times New Roman" w:cs="Times New Roman"/>
          <w:sz w:val="24"/>
        </w:rPr>
      </w:pPr>
    </w:p>
    <w:p w14:paraId="3A40A158" w14:textId="4BFC9F21" w:rsidR="00E41C36" w:rsidRDefault="00E41C36" w:rsidP="00E522FE">
      <w:pPr>
        <w:spacing w:line="480" w:lineRule="auto"/>
        <w:rPr>
          <w:rFonts w:ascii="Times New Roman" w:hAnsi="Times New Roman" w:cs="Times New Roman"/>
          <w:sz w:val="24"/>
        </w:rPr>
      </w:pPr>
    </w:p>
    <w:p w14:paraId="5C7A8229" w14:textId="0CB5A5E8" w:rsidR="00E41C36" w:rsidRDefault="00E41C36" w:rsidP="00E522FE">
      <w:pPr>
        <w:spacing w:line="480" w:lineRule="auto"/>
        <w:rPr>
          <w:rFonts w:ascii="Times New Roman" w:hAnsi="Times New Roman" w:cs="Times New Roman"/>
          <w:sz w:val="24"/>
        </w:rPr>
      </w:pPr>
    </w:p>
    <w:p w14:paraId="62E04CE3" w14:textId="06D5C105" w:rsidR="00E41C36" w:rsidRDefault="00E41C36" w:rsidP="00E522FE">
      <w:pPr>
        <w:spacing w:line="480" w:lineRule="auto"/>
        <w:rPr>
          <w:rFonts w:ascii="Times New Roman" w:hAnsi="Times New Roman" w:cs="Times New Roman"/>
          <w:sz w:val="24"/>
        </w:rPr>
      </w:pPr>
    </w:p>
    <w:p w14:paraId="51F2932E" w14:textId="335AF689" w:rsidR="00E41C36" w:rsidRDefault="00061FEA" w:rsidP="00E522FE">
      <w:pPr>
        <w:spacing w:line="480" w:lineRule="auto"/>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491840" behindDoc="0" locked="0" layoutInCell="1" allowOverlap="1" wp14:anchorId="5CBB47D5" wp14:editId="7F97DC95">
                <wp:simplePos x="0" y="0"/>
                <wp:positionH relativeFrom="margin">
                  <wp:posOffset>0</wp:posOffset>
                </wp:positionH>
                <wp:positionV relativeFrom="paragraph">
                  <wp:posOffset>48260</wp:posOffset>
                </wp:positionV>
                <wp:extent cx="5400675" cy="651510"/>
                <wp:effectExtent l="0" t="0" r="0" b="0"/>
                <wp:wrapNone/>
                <wp:docPr id="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651510"/>
                        </a:xfrm>
                        <a:prstGeom prst="rect">
                          <a:avLst/>
                        </a:prstGeom>
                        <a:noFill/>
                        <a:ln w="9525">
                          <a:noFill/>
                          <a:miter lim="800000"/>
                          <a:headEnd/>
                          <a:tailEnd/>
                        </a:ln>
                      </wps:spPr>
                      <wps:txbx>
                        <w:txbxContent>
                          <w:p w14:paraId="2A9BE61A" w14:textId="37D75FFD" w:rsidR="005D6581" w:rsidRPr="00DC71A4" w:rsidRDefault="005D6581" w:rsidP="00D53667">
                            <w:pPr>
                              <w:rPr>
                                <w:rFonts w:ascii="Times New Roman" w:hAnsi="Times New Roman" w:cs="Times New Roman"/>
                              </w:rPr>
                            </w:pPr>
                            <w:r w:rsidRPr="00DC71A4">
                              <w:rPr>
                                <w:rFonts w:ascii="Times New Roman" w:hAnsi="Times New Roman" w:cs="Times New Roman"/>
                              </w:rPr>
                              <w:t>Figure 3.5</w:t>
                            </w:r>
                            <w:r>
                              <w:rPr>
                                <w:rFonts w:ascii="Times New Roman" w:hAnsi="Times New Roman" w:cs="Times New Roman"/>
                              </w:rPr>
                              <w:t>6</w:t>
                            </w:r>
                            <w:r w:rsidRPr="00DC71A4">
                              <w:rPr>
                                <w:rFonts w:ascii="Times New Roman" w:hAnsi="Times New Roman" w:cs="Times New Roman"/>
                              </w:rPr>
                              <w:t xml:space="preserve">: 1800 UTC analysis </w:t>
                            </w:r>
                            <w:r>
                              <w:rPr>
                                <w:rFonts w:ascii="Times New Roman" w:hAnsi="Times New Roman" w:cs="Times New Roman"/>
                              </w:rPr>
                              <w:t>theta-e</w:t>
                            </w:r>
                            <w:r w:rsidRPr="00DC71A4">
                              <w:rPr>
                                <w:rFonts w:ascii="Times New Roman" w:hAnsi="Times New Roman" w:cs="Times New Roman"/>
                              </w:rPr>
                              <w:t xml:space="preserve"> cross sections</w:t>
                            </w:r>
                            <w:r>
                              <w:rPr>
                                <w:rFonts w:ascii="Times New Roman" w:hAnsi="Times New Roman" w:cs="Times New Roman"/>
                              </w:rPr>
                              <w:t xml:space="preserve"> from 0 to 4 km above MSL</w:t>
                            </w:r>
                            <w:r w:rsidRPr="00DC71A4">
                              <w:rPr>
                                <w:rFonts w:ascii="Times New Roman" w:hAnsi="Times New Roman" w:cs="Times New Roman"/>
                              </w:rPr>
                              <w:t xml:space="preserve"> for the Nature Run (A), WRF Control (B), No UAV (C), 110 stations (D), 75 stations (E), 50 stations (F), 25 stations (G), and 10 stations (H).</w:t>
                            </w:r>
                          </w:p>
                          <w:p w14:paraId="39D734DC" w14:textId="77777777" w:rsidR="005D6581" w:rsidRDefault="005D6581" w:rsidP="00D536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B47D5" id="_x0000_s1619" type="#_x0000_t202" style="position:absolute;margin-left:0;margin-top:3.8pt;width:425.25pt;height:51.3pt;z-index:251491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VADgIAAP0DAAAOAAAAZHJzL2Uyb0RvYy54bWysU11v2yAUfZ+0/4B4XxxncZtaIVXXrtOk&#10;7kNq9wMwxjEacBmQ2Nmv7wWnabS9TeMBAZd7OOfcy/p6NJrspQ8KLKPlbE6JtAJaZbeM/ni6f7ei&#10;JERuW67BSkYPMtDrzds368HVcgE96FZ6giA21INjtI/R1UURRC8NDzNw0mKwA294xK3fFq3nA6Ib&#10;XSzm84tiAN86D0KGgKd3U5BuMn7XSRG/dV2QkWhGkVvMs89zk+Zis+b11nPXK3Gkwf+BheHK4qMn&#10;qDseOdl59ReUUcJDgC7OBJgCuk4JmTWgmnL+h5rHnjuZtaA5wZ1sCv8PVnzdf/dEtYwuVxUllhss&#10;0pMcI/kAI1kkfwYXarz26PBiHPEY65y1BvcA4mcgFm57brfyxnsYeslb5FemzOIsdcIJCaQZvkCL&#10;z/BdhAw0dt4k89AOguhYp8OpNomKwMNqidW+RIoCYxdVWZW5eAWvX7KdD/GTBEPSglGPtc/ofP8Q&#10;YmLD65cr6TEL90rrXH9tycDoVbWocsJZxKiI7amVYXQ1T2NqmCTyo21zcuRKT2t8QNuj6iR0khzH&#10;ZswGv58YJ08aaA9ohIepH/H/4KIH/5uSAXuR0fBrx72kRH+2aOZVuVym5s2bZXW5wI0/jzTnEW4F&#10;QjEaKZmWtzE3/CT6Bk3vVPbjlcmRNPZYtun4H1ITn+/zrddfu3kGAAD//wMAUEsDBBQABgAIAAAA&#10;IQDKXtfs2gAAAAYBAAAPAAAAZHJzL2Rvd25yZXYueG1sTI/BTsMwEETvSPyDtUjcqN2KlBLiVAjE&#10;FUSBSr1t420SEa+j2G3C37Oc6HE0o5k3xXrynTrRENvAFuYzA4q4Cq7l2sLnx8vNClRMyA67wGTh&#10;hyKsy8uLAnMXRn6n0ybVSko45mihSanPtY5VQx7jLPTE4h3C4DGJHGrtBhyl3Hd6YcxSe2xZFhrs&#10;6amh6ntz9Ba+Xg+77a15q5991o9hMpr9vbb2+mp6fACVaEr/YfjDF3QohWkfjuyi6izIkWThbglK&#10;zFVmMlB7Sc3NAnRZ6HP88hcAAP//AwBQSwECLQAUAAYACAAAACEAtoM4kv4AAADhAQAAEwAAAAAA&#10;AAAAAAAAAAAAAAAAW0NvbnRlbnRfVHlwZXNdLnhtbFBLAQItABQABgAIAAAAIQA4/SH/1gAAAJQB&#10;AAALAAAAAAAAAAAAAAAAAC8BAABfcmVscy8ucmVsc1BLAQItABQABgAIAAAAIQAzdaVADgIAAP0D&#10;AAAOAAAAAAAAAAAAAAAAAC4CAABkcnMvZTJvRG9jLnhtbFBLAQItABQABgAIAAAAIQDKXtfs2gAA&#10;AAYBAAAPAAAAAAAAAAAAAAAAAGgEAABkcnMvZG93bnJldi54bWxQSwUGAAAAAAQABADzAAAAbwUA&#10;AAAA&#10;" filled="f" stroked="f">
                <v:textbox>
                  <w:txbxContent>
                    <w:p w14:paraId="2A9BE61A" w14:textId="37D75FFD" w:rsidR="005D6581" w:rsidRPr="00DC71A4" w:rsidRDefault="005D6581" w:rsidP="00D53667">
                      <w:pPr>
                        <w:rPr>
                          <w:rFonts w:ascii="Times New Roman" w:hAnsi="Times New Roman" w:cs="Times New Roman"/>
                        </w:rPr>
                      </w:pPr>
                      <w:r w:rsidRPr="00DC71A4">
                        <w:rPr>
                          <w:rFonts w:ascii="Times New Roman" w:hAnsi="Times New Roman" w:cs="Times New Roman"/>
                        </w:rPr>
                        <w:t>Figure 3.5</w:t>
                      </w:r>
                      <w:r>
                        <w:rPr>
                          <w:rFonts w:ascii="Times New Roman" w:hAnsi="Times New Roman" w:cs="Times New Roman"/>
                        </w:rPr>
                        <w:t>6</w:t>
                      </w:r>
                      <w:r w:rsidRPr="00DC71A4">
                        <w:rPr>
                          <w:rFonts w:ascii="Times New Roman" w:hAnsi="Times New Roman" w:cs="Times New Roman"/>
                        </w:rPr>
                        <w:t xml:space="preserve">: 1800 UTC analysis </w:t>
                      </w:r>
                      <w:r>
                        <w:rPr>
                          <w:rFonts w:ascii="Times New Roman" w:hAnsi="Times New Roman" w:cs="Times New Roman"/>
                        </w:rPr>
                        <w:t>theta-e</w:t>
                      </w:r>
                      <w:r w:rsidRPr="00DC71A4">
                        <w:rPr>
                          <w:rFonts w:ascii="Times New Roman" w:hAnsi="Times New Roman" w:cs="Times New Roman"/>
                        </w:rPr>
                        <w:t xml:space="preserve"> cross sections</w:t>
                      </w:r>
                      <w:r>
                        <w:rPr>
                          <w:rFonts w:ascii="Times New Roman" w:hAnsi="Times New Roman" w:cs="Times New Roman"/>
                        </w:rPr>
                        <w:t xml:space="preserve"> from 0 to 4 km above MSL</w:t>
                      </w:r>
                      <w:r w:rsidRPr="00DC71A4">
                        <w:rPr>
                          <w:rFonts w:ascii="Times New Roman" w:hAnsi="Times New Roman" w:cs="Times New Roman"/>
                        </w:rPr>
                        <w:t xml:space="preserve"> for the Nature Run (A), WRF Control (B), No UAV (C), 110 stations (D), 75 stations (E), 50 stations (F), 25 stations (G), and 10 stations (H).</w:t>
                      </w:r>
                    </w:p>
                    <w:p w14:paraId="39D734DC" w14:textId="77777777" w:rsidR="005D6581" w:rsidRDefault="005D6581" w:rsidP="00D53667"/>
                  </w:txbxContent>
                </v:textbox>
                <w10:wrap anchorx="margin"/>
              </v:shape>
            </w:pict>
          </mc:Fallback>
        </mc:AlternateContent>
      </w:r>
    </w:p>
    <w:p w14:paraId="62052912" w14:textId="051FE32D" w:rsidR="00E41C36" w:rsidRDefault="00E41C36" w:rsidP="00E522FE">
      <w:pPr>
        <w:spacing w:line="480" w:lineRule="auto"/>
        <w:rPr>
          <w:rFonts w:ascii="Times New Roman" w:hAnsi="Times New Roman" w:cs="Times New Roman"/>
          <w:sz w:val="24"/>
        </w:rPr>
      </w:pPr>
    </w:p>
    <w:p w14:paraId="7B057DD0" w14:textId="691AA57F" w:rsidR="00E41C36" w:rsidRDefault="00061FEA" w:rsidP="00E522FE">
      <w:pPr>
        <w:spacing w:line="480" w:lineRule="auto"/>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930112" behindDoc="0" locked="0" layoutInCell="1" allowOverlap="1" wp14:anchorId="6A273F52" wp14:editId="405D7647">
                <wp:simplePos x="0" y="0"/>
                <wp:positionH relativeFrom="column">
                  <wp:posOffset>21590</wp:posOffset>
                </wp:positionH>
                <wp:positionV relativeFrom="paragraph">
                  <wp:posOffset>235585</wp:posOffset>
                </wp:positionV>
                <wp:extent cx="5358130" cy="2447290"/>
                <wp:effectExtent l="19050" t="19050" r="13970" b="10160"/>
                <wp:wrapNone/>
                <wp:docPr id="899" name="Group 899"/>
                <wp:cNvGraphicFramePr/>
                <a:graphic xmlns:a="http://schemas.openxmlformats.org/drawingml/2006/main">
                  <a:graphicData uri="http://schemas.microsoft.com/office/word/2010/wordprocessingGroup">
                    <wpg:wgp>
                      <wpg:cNvGrpSpPr/>
                      <wpg:grpSpPr>
                        <a:xfrm>
                          <a:off x="0" y="0"/>
                          <a:ext cx="5358130" cy="2447290"/>
                          <a:chOff x="0" y="0"/>
                          <a:chExt cx="5358130" cy="2447818"/>
                        </a:xfrm>
                      </wpg:grpSpPr>
                      <wpg:grpSp>
                        <wpg:cNvPr id="846" name="Group 846"/>
                        <wpg:cNvGrpSpPr/>
                        <wpg:grpSpPr>
                          <a:xfrm>
                            <a:off x="0" y="0"/>
                            <a:ext cx="5358130" cy="2447818"/>
                            <a:chOff x="0" y="0"/>
                            <a:chExt cx="6405880" cy="2347595"/>
                          </a:xfrm>
                        </wpg:grpSpPr>
                        <wpg:grpSp>
                          <wpg:cNvPr id="522" name="Group 522"/>
                          <wpg:cNvGrpSpPr/>
                          <wpg:grpSpPr>
                            <a:xfrm>
                              <a:off x="0" y="0"/>
                              <a:ext cx="6405880" cy="2332355"/>
                              <a:chOff x="0" y="0"/>
                              <a:chExt cx="6405880" cy="2332355"/>
                            </a:xfrm>
                          </wpg:grpSpPr>
                          <pic:pic xmlns:pic="http://schemas.openxmlformats.org/drawingml/2006/picture">
                            <pic:nvPicPr>
                              <pic:cNvPr id="523" name="Picture 523"/>
                              <pic:cNvPicPr>
                                <a:picLocks noChangeAspect="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971540" cy="2332355"/>
                              </a:xfrm>
                              <a:prstGeom prst="rect">
                                <a:avLst/>
                              </a:prstGeom>
                              <a:noFill/>
                              <a:ln w="12700">
                                <a:solidFill>
                                  <a:schemeClr val="tx1">
                                    <a:lumMod val="100000"/>
                                    <a:lumOff val="0"/>
                                  </a:schemeClr>
                                </a:solidFill>
                              </a:ln>
                            </pic:spPr>
                          </pic:pic>
                          <pic:pic xmlns:pic="http://schemas.openxmlformats.org/drawingml/2006/picture">
                            <pic:nvPicPr>
                              <pic:cNvPr id="524" name="Picture 524"/>
                              <pic:cNvPicPr>
                                <a:picLocks noChangeAspect="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5781675" y="0"/>
                                <a:ext cx="624205" cy="2332355"/>
                              </a:xfrm>
                              <a:prstGeom prst="rect">
                                <a:avLst/>
                              </a:prstGeom>
                              <a:noFill/>
                              <a:ln w="12700">
                                <a:solidFill>
                                  <a:schemeClr val="tx1"/>
                                </a:solidFill>
                              </a:ln>
                            </pic:spPr>
                          </pic:pic>
                          <wps:wsp>
                            <wps:cNvPr id="525" name="Rectangle 525"/>
                            <wps:cNvSpPr/>
                            <wps:spPr>
                              <a:xfrm>
                                <a:off x="1143000" y="47625"/>
                                <a:ext cx="285750" cy="2190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6" name="Rectangle 526"/>
                            <wps:cNvSpPr/>
                            <wps:spPr>
                              <a:xfrm>
                                <a:off x="2657475" y="47625"/>
                                <a:ext cx="285750" cy="2190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7" name="Rectangle 527"/>
                            <wps:cNvSpPr/>
                            <wps:spPr>
                              <a:xfrm>
                                <a:off x="4152900" y="95250"/>
                                <a:ext cx="285750" cy="2190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8" name="Rectangle 528"/>
                            <wps:cNvSpPr/>
                            <wps:spPr>
                              <a:xfrm>
                                <a:off x="5604212" y="85707"/>
                                <a:ext cx="139363" cy="2190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10" name="Group 610"/>
                          <wpg:cNvGrpSpPr/>
                          <wpg:grpSpPr>
                            <a:xfrm>
                              <a:off x="104775" y="828675"/>
                              <a:ext cx="4821555" cy="1518920"/>
                              <a:chOff x="0" y="7949"/>
                              <a:chExt cx="4783403" cy="1617830"/>
                            </a:xfrm>
                          </wpg:grpSpPr>
                          <wps:wsp>
                            <wps:cNvPr id="611" name="Text Box 2"/>
                            <wps:cNvSpPr txBox="1">
                              <a:spLocks noChangeArrowheads="1"/>
                            </wps:cNvSpPr>
                            <wps:spPr bwMode="auto">
                              <a:xfrm>
                                <a:off x="2989638" y="7949"/>
                                <a:ext cx="346785" cy="377103"/>
                              </a:xfrm>
                              <a:prstGeom prst="rect">
                                <a:avLst/>
                              </a:prstGeom>
                              <a:noFill/>
                              <a:ln w="25400">
                                <a:noFill/>
                                <a:miter lim="800000"/>
                                <a:headEnd/>
                                <a:tailEnd/>
                              </a:ln>
                            </wps:spPr>
                            <wps:txbx>
                              <w:txbxContent>
                                <w:p w14:paraId="3F2A0DFE" w14:textId="77777777" w:rsidR="005D6581" w:rsidRPr="004D3370" w:rsidRDefault="005D6581" w:rsidP="00CA0F89">
                                  <w:pPr>
                                    <w:rPr>
                                      <w:b/>
                                      <w:sz w:val="20"/>
                                      <w:szCs w:val="20"/>
                                    </w:rPr>
                                  </w:pPr>
                                  <w:r>
                                    <w:rPr>
                                      <w:b/>
                                      <w:sz w:val="20"/>
                                      <w:szCs w:val="20"/>
                                    </w:rPr>
                                    <w:t>C</w:t>
                                  </w:r>
                                </w:p>
                              </w:txbxContent>
                            </wps:txbx>
                            <wps:bodyPr rot="0" vert="horz" wrap="square" lIns="91440" tIns="45720" rIns="91440" bIns="45720" anchor="t" anchorCtr="0">
                              <a:noAutofit/>
                            </wps:bodyPr>
                          </wps:wsp>
                          <wps:wsp>
                            <wps:cNvPr id="612" name="Text Box 2"/>
                            <wps:cNvSpPr txBox="1">
                              <a:spLocks noChangeArrowheads="1"/>
                            </wps:cNvSpPr>
                            <wps:spPr bwMode="auto">
                              <a:xfrm>
                                <a:off x="0" y="7949"/>
                                <a:ext cx="370713" cy="394216"/>
                              </a:xfrm>
                              <a:prstGeom prst="rect">
                                <a:avLst/>
                              </a:prstGeom>
                              <a:noFill/>
                              <a:ln w="25400">
                                <a:noFill/>
                                <a:miter lim="800000"/>
                                <a:headEnd/>
                                <a:tailEnd/>
                              </a:ln>
                            </wps:spPr>
                            <wps:txbx>
                              <w:txbxContent>
                                <w:p w14:paraId="6267DB84" w14:textId="77777777" w:rsidR="005D6581" w:rsidRPr="004D3370" w:rsidRDefault="005D6581" w:rsidP="00CA0F89">
                                  <w:pPr>
                                    <w:rPr>
                                      <w:b/>
                                      <w:sz w:val="20"/>
                                      <w:szCs w:val="20"/>
                                    </w:rPr>
                                  </w:pPr>
                                  <w:r>
                                    <w:rPr>
                                      <w:b/>
                                      <w:sz w:val="20"/>
                                      <w:szCs w:val="20"/>
                                    </w:rPr>
                                    <w:t>A</w:t>
                                  </w:r>
                                </w:p>
                              </w:txbxContent>
                            </wps:txbx>
                            <wps:bodyPr rot="0" vert="horz" wrap="square" lIns="91440" tIns="45720" rIns="91440" bIns="45720" anchor="t" anchorCtr="0">
                              <a:noAutofit/>
                            </wps:bodyPr>
                          </wps:wsp>
                          <wps:wsp>
                            <wps:cNvPr id="613" name="Text Box 2"/>
                            <wps:cNvSpPr txBox="1">
                              <a:spLocks noChangeArrowheads="1"/>
                            </wps:cNvSpPr>
                            <wps:spPr bwMode="auto">
                              <a:xfrm>
                                <a:off x="1510721" y="7949"/>
                                <a:ext cx="319184" cy="325762"/>
                              </a:xfrm>
                              <a:prstGeom prst="rect">
                                <a:avLst/>
                              </a:prstGeom>
                              <a:noFill/>
                              <a:ln w="25400">
                                <a:noFill/>
                                <a:miter lim="800000"/>
                                <a:headEnd/>
                                <a:tailEnd/>
                              </a:ln>
                            </wps:spPr>
                            <wps:txbx>
                              <w:txbxContent>
                                <w:p w14:paraId="24A6DC17" w14:textId="77777777" w:rsidR="005D6581" w:rsidRPr="004D3370" w:rsidRDefault="005D6581" w:rsidP="00CA0F89">
                                  <w:pPr>
                                    <w:rPr>
                                      <w:b/>
                                      <w:sz w:val="20"/>
                                      <w:szCs w:val="20"/>
                                    </w:rPr>
                                  </w:pPr>
                                  <w:r>
                                    <w:rPr>
                                      <w:b/>
                                      <w:sz w:val="20"/>
                                      <w:szCs w:val="20"/>
                                    </w:rPr>
                                    <w:t>B</w:t>
                                  </w:r>
                                </w:p>
                              </w:txbxContent>
                            </wps:txbx>
                            <wps:bodyPr rot="0" vert="horz" wrap="square" lIns="91440" tIns="45720" rIns="91440" bIns="45720" anchor="t" anchorCtr="0">
                              <a:noAutofit/>
                            </wps:bodyPr>
                          </wps:wsp>
                          <wps:wsp>
                            <wps:cNvPr id="614" name="Text Box 2"/>
                            <wps:cNvSpPr txBox="1">
                              <a:spLocks noChangeArrowheads="1"/>
                            </wps:cNvSpPr>
                            <wps:spPr bwMode="auto">
                              <a:xfrm>
                                <a:off x="4460681" y="7949"/>
                                <a:ext cx="322722" cy="385032"/>
                              </a:xfrm>
                              <a:prstGeom prst="rect">
                                <a:avLst/>
                              </a:prstGeom>
                              <a:noFill/>
                              <a:ln w="25400">
                                <a:noFill/>
                                <a:miter lim="800000"/>
                                <a:headEnd/>
                                <a:tailEnd/>
                              </a:ln>
                            </wps:spPr>
                            <wps:txbx>
                              <w:txbxContent>
                                <w:p w14:paraId="7460C2BC" w14:textId="77777777" w:rsidR="005D6581" w:rsidRPr="004D3370" w:rsidRDefault="005D6581" w:rsidP="00CA0F89">
                                  <w:pPr>
                                    <w:rPr>
                                      <w:b/>
                                      <w:sz w:val="20"/>
                                      <w:szCs w:val="20"/>
                                    </w:rPr>
                                  </w:pPr>
                                  <w:r>
                                    <w:rPr>
                                      <w:b/>
                                      <w:sz w:val="20"/>
                                      <w:szCs w:val="20"/>
                                    </w:rPr>
                                    <w:t>D</w:t>
                                  </w:r>
                                </w:p>
                              </w:txbxContent>
                            </wps:txbx>
                            <wps:bodyPr rot="0" vert="horz" wrap="square" lIns="91440" tIns="45720" rIns="91440" bIns="45720" anchor="t" anchorCtr="0">
                              <a:noAutofit/>
                            </wps:bodyPr>
                          </wps:wsp>
                          <wps:wsp>
                            <wps:cNvPr id="615" name="Text Box 2"/>
                            <wps:cNvSpPr txBox="1">
                              <a:spLocks noChangeArrowheads="1"/>
                            </wps:cNvSpPr>
                            <wps:spPr bwMode="auto">
                              <a:xfrm>
                                <a:off x="0" y="1208553"/>
                                <a:ext cx="370713" cy="417226"/>
                              </a:xfrm>
                              <a:prstGeom prst="rect">
                                <a:avLst/>
                              </a:prstGeom>
                              <a:noFill/>
                              <a:ln w="25400">
                                <a:noFill/>
                                <a:miter lim="800000"/>
                                <a:headEnd/>
                                <a:tailEnd/>
                              </a:ln>
                            </wps:spPr>
                            <wps:txbx>
                              <w:txbxContent>
                                <w:p w14:paraId="1EF83A7B" w14:textId="77777777" w:rsidR="005D6581" w:rsidRPr="004D3370" w:rsidRDefault="005D6581" w:rsidP="00CA0F89">
                                  <w:pPr>
                                    <w:rPr>
                                      <w:b/>
                                      <w:sz w:val="20"/>
                                      <w:szCs w:val="20"/>
                                    </w:rPr>
                                  </w:pPr>
                                  <w:r>
                                    <w:rPr>
                                      <w:b/>
                                      <w:sz w:val="20"/>
                                      <w:szCs w:val="20"/>
                                    </w:rPr>
                                    <w:t>E</w:t>
                                  </w:r>
                                </w:p>
                              </w:txbxContent>
                            </wps:txbx>
                            <wps:bodyPr rot="0" vert="horz" wrap="square" lIns="91440" tIns="45720" rIns="91440" bIns="45720" anchor="t" anchorCtr="0">
                              <a:noAutofit/>
                            </wps:bodyPr>
                          </wps:wsp>
                          <wps:wsp>
                            <wps:cNvPr id="616" name="Text Box 2"/>
                            <wps:cNvSpPr txBox="1">
                              <a:spLocks noChangeArrowheads="1"/>
                            </wps:cNvSpPr>
                            <wps:spPr bwMode="auto">
                              <a:xfrm>
                                <a:off x="1510721" y="1208553"/>
                                <a:ext cx="303410" cy="374382"/>
                              </a:xfrm>
                              <a:prstGeom prst="rect">
                                <a:avLst/>
                              </a:prstGeom>
                              <a:noFill/>
                              <a:ln w="25400">
                                <a:noFill/>
                                <a:miter lim="800000"/>
                                <a:headEnd/>
                                <a:tailEnd/>
                              </a:ln>
                            </wps:spPr>
                            <wps:txbx>
                              <w:txbxContent>
                                <w:p w14:paraId="6D9EC0A4" w14:textId="77777777" w:rsidR="005D6581" w:rsidRPr="004D3370" w:rsidRDefault="005D6581" w:rsidP="00CA0F89">
                                  <w:pPr>
                                    <w:rPr>
                                      <w:b/>
                                      <w:sz w:val="20"/>
                                      <w:szCs w:val="20"/>
                                    </w:rPr>
                                  </w:pPr>
                                  <w:r>
                                    <w:rPr>
                                      <w:b/>
                                      <w:sz w:val="20"/>
                                      <w:szCs w:val="20"/>
                                    </w:rPr>
                                    <w:t>F</w:t>
                                  </w:r>
                                </w:p>
                              </w:txbxContent>
                            </wps:txbx>
                            <wps:bodyPr rot="0" vert="horz" wrap="square" lIns="91440" tIns="45720" rIns="91440" bIns="45720" anchor="t" anchorCtr="0">
                              <a:noAutofit/>
                            </wps:bodyPr>
                          </wps:wsp>
                          <wps:wsp>
                            <wps:cNvPr id="617" name="Text Box 2"/>
                            <wps:cNvSpPr txBox="1">
                              <a:spLocks noChangeArrowheads="1"/>
                            </wps:cNvSpPr>
                            <wps:spPr bwMode="auto">
                              <a:xfrm>
                                <a:off x="2989430" y="1208498"/>
                                <a:ext cx="299668" cy="374497"/>
                              </a:xfrm>
                              <a:prstGeom prst="rect">
                                <a:avLst/>
                              </a:prstGeom>
                              <a:noFill/>
                              <a:ln w="25400">
                                <a:noFill/>
                                <a:miter lim="800000"/>
                                <a:headEnd/>
                                <a:tailEnd/>
                              </a:ln>
                            </wps:spPr>
                            <wps:txbx>
                              <w:txbxContent>
                                <w:p w14:paraId="113E8F06" w14:textId="77777777" w:rsidR="005D6581" w:rsidRPr="004D3370" w:rsidRDefault="005D6581" w:rsidP="00CA0F89">
                                  <w:pPr>
                                    <w:rPr>
                                      <w:b/>
                                      <w:sz w:val="20"/>
                                      <w:szCs w:val="20"/>
                                    </w:rPr>
                                  </w:pPr>
                                  <w:r>
                                    <w:rPr>
                                      <w:b/>
                                      <w:sz w:val="20"/>
                                      <w:szCs w:val="20"/>
                                    </w:rPr>
                                    <w:t>G</w:t>
                                  </w:r>
                                </w:p>
                              </w:txbxContent>
                            </wps:txbx>
                            <wps:bodyPr rot="0" vert="horz" wrap="square" lIns="91440" tIns="45720" rIns="91440" bIns="45720" anchor="t" anchorCtr="0">
                              <a:noAutofit/>
                            </wps:bodyPr>
                          </wps:wsp>
                          <wps:wsp>
                            <wps:cNvPr id="618" name="Text Box 2"/>
                            <wps:cNvSpPr txBox="1">
                              <a:spLocks noChangeArrowheads="1"/>
                            </wps:cNvSpPr>
                            <wps:spPr bwMode="auto">
                              <a:xfrm>
                                <a:off x="4460681" y="1208597"/>
                                <a:ext cx="303384" cy="400068"/>
                              </a:xfrm>
                              <a:prstGeom prst="rect">
                                <a:avLst/>
                              </a:prstGeom>
                              <a:noFill/>
                              <a:ln w="25400">
                                <a:noFill/>
                                <a:miter lim="800000"/>
                                <a:headEnd/>
                                <a:tailEnd/>
                              </a:ln>
                            </wps:spPr>
                            <wps:txbx>
                              <w:txbxContent>
                                <w:p w14:paraId="6049C602" w14:textId="77777777" w:rsidR="005D6581" w:rsidRPr="004D3370" w:rsidRDefault="005D6581" w:rsidP="00CA0F89">
                                  <w:pPr>
                                    <w:rPr>
                                      <w:b/>
                                      <w:sz w:val="20"/>
                                      <w:szCs w:val="20"/>
                                    </w:rPr>
                                  </w:pPr>
                                  <w:r>
                                    <w:rPr>
                                      <w:b/>
                                      <w:sz w:val="20"/>
                                      <w:szCs w:val="20"/>
                                    </w:rPr>
                                    <w:t>H</w:t>
                                  </w:r>
                                </w:p>
                              </w:txbxContent>
                            </wps:txbx>
                            <wps:bodyPr rot="0" vert="horz" wrap="square" lIns="91440" tIns="45720" rIns="91440" bIns="45720" anchor="t" anchorCtr="0">
                              <a:noAutofit/>
                            </wps:bodyPr>
                          </wps:wsp>
                        </wpg:grpSp>
                      </wpg:grpSp>
                      <pic:pic xmlns:pic="http://schemas.openxmlformats.org/drawingml/2006/picture">
                        <pic:nvPicPr>
                          <pic:cNvPr id="891" name="Picture 891"/>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4527" y="167489"/>
                            <a:ext cx="149225" cy="929005"/>
                          </a:xfrm>
                          <a:prstGeom prst="rect">
                            <a:avLst/>
                          </a:prstGeom>
                          <a:noFill/>
                          <a:ln>
                            <a:noFill/>
                          </a:ln>
                        </pic:spPr>
                      </pic:pic>
                      <pic:pic xmlns:pic="http://schemas.openxmlformats.org/drawingml/2006/picture">
                        <pic:nvPicPr>
                          <pic:cNvPr id="892" name="Picture 892"/>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1249379" y="167489"/>
                            <a:ext cx="149225" cy="929005"/>
                          </a:xfrm>
                          <a:prstGeom prst="rect">
                            <a:avLst/>
                          </a:prstGeom>
                          <a:noFill/>
                          <a:ln>
                            <a:noFill/>
                          </a:ln>
                        </pic:spPr>
                      </pic:pic>
                      <pic:pic xmlns:pic="http://schemas.openxmlformats.org/drawingml/2006/picture">
                        <pic:nvPicPr>
                          <pic:cNvPr id="893" name="Picture 893"/>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2498757" y="167489"/>
                            <a:ext cx="149225" cy="929005"/>
                          </a:xfrm>
                          <a:prstGeom prst="rect">
                            <a:avLst/>
                          </a:prstGeom>
                          <a:noFill/>
                          <a:ln>
                            <a:noFill/>
                          </a:ln>
                        </pic:spPr>
                      </pic:pic>
                      <pic:pic xmlns:pic="http://schemas.openxmlformats.org/drawingml/2006/picture">
                        <pic:nvPicPr>
                          <pic:cNvPr id="894" name="Picture 894"/>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3748135" y="167489"/>
                            <a:ext cx="149225" cy="929005"/>
                          </a:xfrm>
                          <a:prstGeom prst="rect">
                            <a:avLst/>
                          </a:prstGeom>
                          <a:noFill/>
                          <a:ln>
                            <a:noFill/>
                          </a:ln>
                        </pic:spPr>
                      </pic:pic>
                      <pic:pic xmlns:pic="http://schemas.openxmlformats.org/drawingml/2006/picture">
                        <pic:nvPicPr>
                          <pic:cNvPr id="895" name="Picture 895"/>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4527" y="1389707"/>
                            <a:ext cx="149225" cy="929005"/>
                          </a:xfrm>
                          <a:prstGeom prst="rect">
                            <a:avLst/>
                          </a:prstGeom>
                          <a:noFill/>
                          <a:ln>
                            <a:noFill/>
                          </a:ln>
                        </pic:spPr>
                      </pic:pic>
                      <pic:pic xmlns:pic="http://schemas.openxmlformats.org/drawingml/2006/picture">
                        <pic:nvPicPr>
                          <pic:cNvPr id="896" name="Picture 896"/>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1249379" y="1389707"/>
                            <a:ext cx="149225" cy="929005"/>
                          </a:xfrm>
                          <a:prstGeom prst="rect">
                            <a:avLst/>
                          </a:prstGeom>
                          <a:noFill/>
                          <a:ln>
                            <a:noFill/>
                          </a:ln>
                        </pic:spPr>
                      </pic:pic>
                      <pic:pic xmlns:pic="http://schemas.openxmlformats.org/drawingml/2006/picture">
                        <pic:nvPicPr>
                          <pic:cNvPr id="897" name="Picture 897"/>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2498757" y="1389707"/>
                            <a:ext cx="149225" cy="929005"/>
                          </a:xfrm>
                          <a:prstGeom prst="rect">
                            <a:avLst/>
                          </a:prstGeom>
                          <a:noFill/>
                          <a:ln>
                            <a:noFill/>
                          </a:ln>
                        </pic:spPr>
                      </pic:pic>
                      <pic:pic xmlns:pic="http://schemas.openxmlformats.org/drawingml/2006/picture">
                        <pic:nvPicPr>
                          <pic:cNvPr id="898" name="Picture 898"/>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3748135" y="1389707"/>
                            <a:ext cx="149225" cy="929005"/>
                          </a:xfrm>
                          <a:prstGeom prst="rect">
                            <a:avLst/>
                          </a:prstGeom>
                          <a:noFill/>
                          <a:ln>
                            <a:noFill/>
                          </a:ln>
                        </pic:spPr>
                      </pic:pic>
                    </wpg:wgp>
                  </a:graphicData>
                </a:graphic>
              </wp:anchor>
            </w:drawing>
          </mc:Choice>
          <mc:Fallback>
            <w:pict>
              <v:group w14:anchorId="6A273F52" id="Group 899" o:spid="_x0000_s1620" style="position:absolute;margin-left:1.7pt;margin-top:18.55pt;width:421.9pt;height:192.7pt;z-index:251930112" coordsize="53581,2447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asB8oUIAABiSwAADgAAAGRycy9lMm9Eb2MueG1s7Fxt&#10;b+M2Ev5+wP0HQd+zFiXqzdhskWaziwJ7bdDdop9lWbaFSqKOkmOnh/vv9wxJSY7tbbJBemsjKtCs&#10;SJEUZzTzzBvltz9sy8K6y2STi+rSZm8c28qqVMzzanlp//blw0VkW02bVPOkEFV2ad9njf3Du3/+&#10;4+2mnmauWIlinkkLi1TNdFNf2qu2raeTSZOusjJp3og6q3BzIWSZtGjK5WQukw1WL4uJ6zjBZCPk&#10;vJYizZoGve/1TfudWn+xyNL2l8WiyVqruLSxt1b9lervjP5O3r1NpkuZ1Ks8NdtInrGLMskrPLRf&#10;6n3SJtZa5gdLlXkqRSMW7ZtUlBOxWORppmgANczZo+ajFOta0bKcbpZ1zyawdo9Pz142/fnuVlr5&#10;/NKO4ti2qqTES1LPtagD7NnUyylGfZT15/pWmo6lbhHF24Us6V/QYm0VY+97xmbb1krR6Xt+xDzw&#10;P8U9l/PQjQ3r0xXez8G8dHXztZkRi2hXk+7BE9pfv52+0e+7o44He9Sh4++izuwxmT5GXcAdP4o6&#10;vng89GP/OdT5rvuQOup4Ier29ui5nq/2+M3U9TO/8u7qPJ3ifyPluDqQ8sfRALPatcxss0j5pDXK&#10;RP6xri+gkHXS5rO8yNt7BS5QPdpUdXebp7dSNwaF8V2vYzru02Mt6gLbaRKN07MSouqTSP9orEpc&#10;r5JqmV01NZAJeKle9sPhE2o+eOSsyOsPeVGQltG1IQ4otocCR/ijEea9SNdlVrUaMmVWgE5RNau8&#10;bmxLTrNylgEB5E9zBhUFXLcAgVrmVaswDVr8qWnp6aTPCtX+40ZXjhO7P15c+871BXfCm4urmIcX&#10;oXMTcodH7Jpd/5dmMz5dNxnIT4r3dW62jt6DzR+FMAP2GhwVyFp3iYJyjQHYkMKCbosQLeIQ7bWR&#10;6a9gMsbhupVZm67ocgFGmn4M7m8org+MpnfQAO6s2eZfYg5uJOtWKGY8Ce7ikPm8V+tDwYdIyKb9&#10;mInSoguwHjtVyyd3YLWmrRtCu64ECYCipaisDSTHDR1HzWhEkc878VB2M7supGZTu2VqTLEuQYbu&#10;Yw79R4KXTNFP8PuApf0SirE7q4NdRYXOjjfmEk0t8bg4I93lh7rLz1t3YQJG3QVIdvL5qO76YcSC&#10;0LetQ4clcLnr4I7yV7zvq8AaDZ6oiJsafnTTmQi0noaz5EUf80A/r5I6A4TQsruWD6zRriJBKSxa&#10;QbZPuQVmZO8rNgpHCWz2kJMx7hEQEfd5GOjZ2sSQy+hGfuh3EMpihxqaE906HT4+EUJ3GAjcp/hi&#10;wMnZUlti3NhFU4K7HeztAJBIJOOg2dK090WmwLT6NVvAlabNa2R++JAkTWGCNSA3q2Seadz1Ozgm&#10;c9TNUNhb0IK0srZZZm2zQDdSL9KtrTlkxtPUTMVA/caMyfiryf0M9WRRtf3kMq+EPEZZAarMk/V4&#10;bF8xSbOGLmdifg9zKgWMHd5qU6cfcli+T0nT3iYSIRc6EUa2v+DPohCwcMJc2dZKyD+P9dN4iDfu&#10;2tYGIdyl3fx7nZD3V/xUQfBjxskIt6rB/dBFQ+7eme3eqdbltYBrARcIu1OXNL4tusuFFOXv0JMr&#10;eipuJVWKZ1/aaSu7xnWrQ0vEq2l2daWGabfyU/W5hjOqXx5J7pft74msjey28F9+Fp2yJdM9L0CP&#10;pfdRiSs4IotcuQgDXw2/ofhaJv8PCNCHU7sIYEIqhRWPI4Ab+CFCnhEBRgQYEeD8ECA85gOEZAgI&#10;mOAtPI4AnPnIBAFL4QPEcCBMWAJeqLTR6AMg4hp9ALEZfQDjL5yWD4Dc/mEUoNKzT0YAP3C4yxC6&#10;AgHg8TsKP4YogHmxFyDNpuKwMQpA5mqMAvaigzEK6KKr3ShgKIuQOTYVEn05xPEBg+ndLflQh7Lf&#10;31TyYQ4PjRsfuRFlVLDGoMM8cpmPmoFSYuazKEYgpkbslUfCmKuKE1UWbowLwMPI445BABYwNB/m&#10;AQZCu4D8bw9+AoYYUbPtC7kqP4qtZcotvd9jtVt0dwFfU+/l/6UUm1WWzBGl6tB5BzC1/0QJhkcz&#10;WG4cxYEHGAZ6Dtzr3CePB2Fk+O6FIQMbwXakGZ6ZQTlIQrtIcuuMws6tMm9R0S3yEoBOgY1510Tt&#10;TTVX771N8kJfH0+ptNvZVtUkPXAaM4ZAt08gvKzWd6F8uxfIn5K5DchKnoTUaX/9iLzBfDOjql4M&#10;s67SAeclb70e7yWsXqO84VWehLzBZjihC8w9jnIsZhGqOeQieq6PTPL5oZwC5hHl5pd2wPrC3He2&#10;rZwHThB9VepcN6RDF0rqIt/xzlDqVL1zlDoldXCTTgLrtG1lrhP5vkKFwY/2dswrZ5C+MzSvfYlw&#10;NK/wjk5D5HbN63HBczxOkaLCupB70RliXV+ZGgWP9Yn772xhKXrFGQDl15Hg8VjlDgfEc+M4CBDd&#10;GsHjscoOnldA0RdERsHDyd3TQLxd104hnhasQfA8x/O6mAIpDviB5xdT9Hn4Uxa8IXunkpd9npLO&#10;cJ3TecIo7lOCt+YsMHUhd0WUnOdZYMrkjGeBv+E8IfddmFakIXCqkEcmld0lYxmPXZxxU7YspqK3&#10;coVfyJbpPKU5ItzlVEny9DE1dWQXzfM7p4taQWczBr1S7ueoV6/mjD1zeeyF+DppVK1jH8Q98/OV&#10;KO7zu4NqnfnnK6PJ0h+CEDg+rYCImCv0R6v1lW9Nn61afRJ7UK0z/7pkVK1vVC0PPiDz4PGNVutF&#10;rVafqR9US7nShHljoPUqProcAi0vig/PDI6R1jO+ZsZBosNIS2XNR8V6nZHWqFsHvz3ybH+wL7kM&#10;RksVBkbdejW6hSTGEGqNuvVyutVXlQbdUrWPUbdejW49iLVOV7dUtQs/5KQOYZsfnaJfitptqzrY&#10;8NNY7/4HAAD//wMAUEsDBBQABgAIAAAAIQB3v/ew0AAAACsCAAAZAAAAZHJzL19yZWxzL2Uyb0Rv&#10;Yy54bWwucmVsc7yRwWrDMAyG74O+g9G9cZJCKaNOL2XQ6+geQNiK4zaWje2N9e1nGIwVWnrrURL6&#10;/g9pu/v2s/iilF1gBV3TgiDWwTi2Cj6Ob8sNiFyQDc6BScGFMuyGxcv2nWYsdSlPLmZRKZwVTKXE&#10;VymznshjbkIkrpMxJI+llsnKiPqMlmTftmuZ/jNguGKKg1GQDmYF4niJNfkxO4yj07QP+tMTlxsR&#10;0vmaXYGYLBUFnozD3+aqOUWyIG9L9M+R6JvIdx265zh0f4eQVy8efgAAAP//AwBQSwMECgAAAAAA&#10;AAAhADzaHHqACwAAgAsAABUAAABkcnMvbWVkaWEvaW1hZ2UzLmpwZWf/2P/gABBKRklGAAEBAQDc&#10;ANwAAP/bAEMAAgEBAQEBAgEBAQICAgICBAMCAgICBQQEAwQGBQYGBgUGBgYHCQgGBwkHBgYICwgJ&#10;CgoKCgoGCAsMCwoMCQoKCv/bAEMBAgICAgICBQMDBQoHBgcKCgoKCgoKCgoKCgoKCgoKCgoKCgoK&#10;CgoKCgoKCgoKCgoKCgoKCgoKCgoKCgoKCgoKCv/AABEIAN8AJ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Iz99vr/Sihj87Z&#10;Pf8ApRQBJRRRQAUUUUAVZuJCKKJ/9a1FAFqiiuS+NfjDxd8PvhbrnjjwP4Sn17UtH02a8ttEtURp&#10;r9o13+RGHljXe4BVdzgAkHnGCAdbRXw74i/4K867oWn/ABS15vgto5s/hpb67qDQt4uP2vVbTSr7&#10;x1aSQ20X2fElzMfBLSKu5RGmpSE+Z9hP2r2bUf2xtV0DUPEXh/V/h1eXV5YXXhaPTZdBha6hSPX/&#10;ABDdaHa+fuMZElrJa/aL1AAII2ZVaUpuYA9yn/1rUVxekfF+z/4R7Tb7xdpGopqF1ZLJdL4d0fUN&#10;Qs/MDMjGKeG3IeMsjFGYIzRlGKLuAooIO+rm/iZ8Jvhb8afDR8FfGD4b6D4q0c3UVz/ZPiLSYb22&#10;86JxJFL5Uysu9HVWVsZVgCCCM10lFBZyF/8AAb4I6rPdXWq/CHwzdS33iKz1++kuNBt5Gn1a0WFb&#10;XUHLId11CtvbiOc/vEEEe1hsXCx/Av4LQaL4i8OQfCTw3Hpvi+5u7jxdp0eiQLb65NdRCG5kvIwm&#10;26aWJVjkaUMXRQrZAArrqKAMnSNA0fwtpFp4Z8L6Pb6dpun2sdtp+n2NqkUNtCihUijRcKiKoChQ&#10;AAAAKKuT/wCtaigzLVFFFBoFFFFAFWf/AFrUUT/61qKDM5f4qfFyX4bfZ9O0f4XeLvF2sX1rNcaf&#10;o3hfSVbz1hkgWUPe3UkFhauBOHVLm5haZY5fJErRso2PA3jTTfHug/8ACQaVpmrWcf2qe3a31rRr&#10;iwnWSGV4n/dXCIxTchKSKDHKm2SNnR1Y+G/8FINd13Qvhx4Nm0mz1ySGbx5HHqUml/DrXvF1rDb/&#10;ANm6gS1/ouhobnULVnCRhWkgihuJbW4d3MC28/rH7Pt4l98E/C95FbxxrJo8LLHD4KvfDirleg0u&#10;+JubD/rhMS6dGOaDQ7SiiigCrP8A61qKJ/8AWtRQZngP7enxX/Yu8DP8P/Af7YHx31DwL/wmHiS6&#10;tfDN/pPxV1DwjI0tvp1zdzPPd2F7aSG1EcIRg7tEZ57RSu+SKuv074i/Cn4Ifszf8LW8CnVNe8G6&#10;P4duNUXWpvE630t3p9raySLevqWp3YN0kscK7Lqa4YOskcjSCPdIvln/AAVQ8WfF/wAMfDvwjb+A&#10;vBOp61oN94mkj8UWvhvxh4t0fVbnbZzPb28UvhTQNV1KKEurTyTxNabTZxQNJLFdSwtsfCTwT8BP&#10;25P2QdC+GXjmx8RLa+G9Q07+3vD8Pj7xXa6vomtWLQX1slxfXy6frTTRsbS8jkvI4ZZA9tc7cNE5&#10;DQpav/wVU+BejWXjjW734feNv7M+HNlq194u1NdPsjFaWWnXXiy1uLkKLsySoZfCF+FVEaRhd2R2&#10;APN5Hodz+2V8JdEk1aw8Xxapot9pd1oMcen3tqkkl5HrmsT6Pos8TQSSR7L27gYJvdHiV1a4WAZx&#10;l69/wTp/Y78USa1LrvwfjmXxF4hGs65CmtX8cV9PuvGkgkjScK1nM+pak89jj7LcPqd800MjXU5k&#10;6SL9kf4HJpHjDRn0HVJl8dahJeeILy68ValNeLIZWmjFpcvcGfTkgmeSe2jtHhS0mlkmt1ikkZyA&#10;dd4U8UJ4s8OWfiKfR7rS5rqENdaXf3Efn2Uw+WS3lMEkkRkjcNGxjd0LIdruuGJUnhHwhovgTwpp&#10;vgjQGuvsOj2ENnZtqGpT3dw0caBVMs9w0k08hAy0sjvI7EszMxJJR8gPAP8AgploWseJPA3g7Q9L&#10;8a6LpNxdeLCmj+d4d1O41dr5LOed59NvdO17RptOeHTodVknZLgvPaC4gVX8wwT+k/smfCDwz8Iv&#10;heYdIn+1axrF1HP4u1Tzb9jqOqW1pb6bJORf3t7MrmOwhVy1xM0jo8zySySySv5Z/wAFR/iprfgD&#10;4Z+HPDug+BvEXiZte8VaTBqGh6T8DtY8Z2x00azpq6heTf2dazLZy2llJc3UAkKtLLAPKWVoyle5&#10;/s/weFrb4H+E7LwNokml6Lb+H7WDR9Lk8JTaD9itUjCRQDTpoopLFUQKggaNDGqhdq4xQB2VFFFA&#10;EMu3zGyG/D6UUkpAkbJ/ziip5gJ9ozuxRRRVAFFFFAED8ORRSvje3+e1FZ80jQmooqhrmrSaRbJc&#10;pp1xdF7iKLy7VV3DfIqbzuIG1d2485wpwGOFOhmX6K8D1j/gpD+y5obeLG1DxHq6w+CJrk+JrtvD&#10;t2sFjaW02tQ3V9JI0YVLaGXw5rkbOxBY6f8Au1kF1Zm57K5/ak+E1ja6xPqWqtZzaTeafbrZ3zR2&#10;8t8dQv207TZIBI4BjvL2OS3t5HKLM6ZUlCrkA9GZQXYkd/6UVl+FfE2m+LvDlj4o0+O5hh1C1jnj&#10;t9QsnguIdyg+XLFIA8Uin5WjcBkYFWAIIooJ942K5n4teBfEPxK8B3ng3wv8WfEHge+unha38UeF&#10;rfT5b+zMcySHy11G1urY7ghRvMgf5Xbbtba69NRQUfOPiD/gmJ+zv4gHji2vNb8XLa/ETVJZPE1i&#10;utK0M+mTy6rPe6MFeJv9CuZte1yWQtuuUbVHEE8CW1ktr12r/safDvX7DxRBrfibWru88RXmmz2W&#10;qTQ2Bn0FdMvm1HSIbMfZfLMdhfPJdW63KT4eQrIZYgsS+wUUAczonwy8J6VoVjoWpWEetSafZpbn&#10;VNaginurkgZaWV/LG6R2LOxAALOxwM0VuT7vNOGoqtQ+8tUUUVIBRRRQBDJ/rG/z2ook/wBY3+e1&#10;FAE1FFFABRRRQBDJ/rG/z2ook/1jf57UUATUUUUAFcwvxi+FL6bca0nxJ0L7HZ6vHpV1dLq0XlxX&#10;73n2JLQtuwJmu/8ARhH94zfu8b/lrpyMjFfMXjr9gnx38Qb/AMYa34h+Nmkrf6teeGZfCs1r4SmW&#10;LS4/DPiD+3vD8N0jXzG9Ed3JcpdsjW7XcEkSRm0kiaaYA+hfDHirwz488N6f448C+IrHWtF1mxhv&#10;tH1jSbyO4tb61lQPFPDKjFJY3RlZXUlWUggkGisn4MfDGP4RfB7wn8JV1mfVV8K+G7HR01KWGON7&#10;pbaBIRKyIAqswTcVUBQTgcUUAf/ZUEsDBAoAAAAAAAAAIQBPlL904SsAAOErAAAUAAAAZHJzL21l&#10;ZGlhL2ltYWdlMi5wbmeJUE5HDQoaCgAAAA1JSERSAAAAfQAAAkgIBgAAATuv24QAAAABc1JHQgCu&#10;zhzpAAAABGdBTUEAALGPC/xhBQAAAAlwSFlzAAAh1QAAIdUBBJy0nQAAK3ZJREFUeF7tnQmUFOXV&#10;9zsfaqLynhzfHPN+ZtPkCEcUczQxGj8kLq8GlEVBWRRERATZdFgDjSAoyL4jIMoOsriAAiMgOwLD&#10;CLgiS9hBBAcURIx2Mt7v/u90D909Nd1V1U1Vtc/9nXPP9PTyPM+//tU901V17w1RhmR/gFGhUEKk&#10;o8wzRvOL4iMd2R9gFb8oPtJx7gcoLi6miRMn0sqVK6PPSKTMACfOCyVEOrI/AFXhu+IjDUEcoC7f&#10;FR9pOPcDYD8YNGhQ9MGylB2gM98VH2k4BwOM5bviIw1BHGAp3xUfaTj3A/zwww/yeTBnzpzoExIp&#10;O8Bevis+0pD9AYp+uDgh0lF2AKqYEOnI/gCFVDUh0uHNAIMHD6Zp06bJ7WTKDDCP6iREOrI/wGBq&#10;nxDpsBigQ0KkI/sDJL58cPTesxw6dCh6qwTHAyRja4CxY8fK3wcrygyQaOK86L3lk/0B/kKrEyId&#10;ZQZIfCcURu8tn+wPUPEMf4zERTq8GWDmzJm0YcMGuZ1MmQFCWxIjHedggPWJkY6yA8xKjHScgwH6&#10;JkY6vBlg3bp1tGLFipJfkig7wIOJkY5zMMAdiZGOsgNcnxjpOAcDXJgY6fBmgD179lAkEin5JYmy&#10;A4ROJEQ6zsUA+xMiHRYDrEqIdJyLAUYnRDq8GeCbb76h//znP3I7mTIDWIF/LvDFwwpbA6QiuwN0&#10;6NAh4SDUSy+9FH2kfMoMEH8MyZ8B4g8B+T8A/sGE//Xr15cvHVaUGSD+GJKrFWQ8QPwhoFwdIO4Q&#10;kP8DjB8/XvaDzZs30zPPPBN9ViJlB4g7huRuBRkPEHcIKFcHiDsE5P8AOAD1/fff065du8odrOwA&#10;cceQ3K0g0wHiD0K5GyDuGJI/A8R/bw3GAPgHc82aNfTiiy9Gn5VImQHijx64WkHGA8QfhHI5wNnw&#10;Z4D4IawGmDRpUvRWCY4HSCbtALt376YDBw7QbbfdFn1WImUGOGviPHcryHiA+INQrgY4+04o9GmA&#10;+ENAwRhg0aJFcnKiW7du0WclUmaA+GNIrlaQ+QBxB6HcDRB3DMmnAeIOAQVjgL59+9ITTzxBbdu2&#10;jT4rkbIDxB1DcreCjAeIOwjlboC4Y0g+DRB3CCgYA+B/xYYNG9KAAQOiz0qk7ABxx5DcrSDzAc4e&#10;hHI5wNljSH4NcPYQUDAGwMmJfv360cKFC6PPSiRhACu+/vpr+uqrr+jMmTPRexJJO8C5JtgLgCfx&#10;h6WSw47J6Qj+ApbyROWFJwuIP6yWHGYsIP6wXnLEFjB8+HCaPXs2DRs2jNavX08tW7aU++2QlQVk&#10;QvAXEH9YMjkMWUA1fko54c0C4g6rJochC4g7rJscsQUsW7ZMTjjgJz4Htm3bJvfbgUcqH7sLyAQe&#10;qXyCsYC4w9LJYcgCJvNTyglvFhB3WD05DFlA3GH95IgtYNSoUTRr1iz5DoCrGrL6/4DVxLEIzBbI&#10;BB6pfLCAorjTEsmhC/BkAWePA5cNMxZw9mB+2YgtYO3atZIFsX//flq1ahXl5eXJ/XbIygIyIfgL&#10;OHtGp2yYsYDnqHO5kW4BH330EZ0+fVqukMARTyvSLsBae0l4sgWsJo6FJwuw3v9LAieZsXk/++wz&#10;6tq1Kx0/fpw+/vhjuummm6IjpCejBfi+BTxZgPVfgZLQBXiygPjTqslhxgLiT+smR2wBuPjkqaee&#10;ohdeeEFONG3dulXut0NWFpAJObCAuNPSyaEL8GYBcafVk8OQBcSd1k+O2P8DuLq9Z8+e1LlzZ7n9&#10;4YcfRkdIT0YL8H0LeLOAuMsSkkMX4M0C4i6rSA5DFhD6stwYMmQI/fvf/5ZrA4YOHUqVK1emqVOn&#10;0gcffBAdIT02FnD2upLk8GgLWE+O8GgBZy9LSQ5dgEcLOHtZTXL8+Bewb98+yWxNFf/617/oiy++&#10;oNdee00+B5C8tH379ugI6Um5AC/wdQE6uS+knHxkKLGwVnwM48iUlCNgEqvLtRDDOTJFJ7fE18mX&#10;8ARWV8ghFnNkSsoRVvAEVhenIZZxZIpObkmgJ4+dVtm7dy/deeedkny4fPlyuR7YDiknL7K4DC8W&#10;RzkADjTiQiRcmDhjxgzJfv3yyy/lsXRkPHkm6OSW+Dp5scVVj7GIXMU/MyTlCDq5VfzIJ/9//LDF&#10;la6IyM38M0NSjlBchx+2uMgUEanNPzMk5Qg6uVX4Pvl3330nz8Pf9aZNm8qxO/Dtt9/Kz3TwSOVT&#10;3IkftrikFhHJ458MJlyyZAktXbqUnn76aerYsWO5JXKSKRmhHOxMngkpR9DJreLcTz6GH7a4ghkR&#10;Gck/MyTlCDq5VfzIJ5/ED1tcsY6ITOSfGZJyhOK3+WGLi8URkUX8M0NSjqCTW4Xvk8eqzyI/Bwm+&#10;7733Hg0cOLDcqrTJ8EjlU7ybH7a4NB4R2ck/GXw/x3dzTFhYWCh/z1H2zg4lI5SDnckzIeUIOrlV&#10;nPPJj/0nsWB5fBz5Pn0B83SknrzYOgsBcSSSvnZ5OnRyS8ydvKDY6iLXklgfuSb6LPfo5JYEfnIc&#10;bz916hTt2LFD/p4j5+bEifR1fUHKyecW17a4sL0kXonUkufg+/nq1aupqKhITuqjGEB5hT+SyXjy&#10;TNDJLfF18kHF7Si+5l98DIi0iT7LPWkmx0RW2TQdeHLr2lhO0Mkt8XXyZ4s7WWaQIfpE0qcs3nrr&#10;rfIT9XZjh0bjSTl5++JBFppLom3EughXMldccYV8/ltxzidPhU5uiZ3J8dUYKYo7d+6k5s2bS22d&#10;8jxOJuXktYvnWnyql0StyCtyXB2TI2kPUatWLTnujr/tdsho8kzRyS3xdfK/FK9KqN0aHzdE3ok+&#10;yz0pJ69aXGDxT3NJXBOx0cYmDTq5JeZOXvH0McskTImTR6LPco9ObkngJ8efVdTEQalv/KOI69xP&#10;njwpj6Uj5eSh94otU04lCkraCeEfBxxzR6sp3D527Jjt5NuMJ88EndwSfydfx5Pzp6hlrD7Xk8/k&#10;yS2yeyWm6eTu0cktCfXhyS2SqSV66+Tuye3JcaAHde06deokf1bbtGmTnUvSQo15covUcYlGkdIj&#10;TPgbjoP8+HueqtV4MhlNnik6uSX+Tn4HTx7XSyEhbj/Xk1/Pk1tk6Utcp5O7Rye3JHQhT25RFKEk&#10;dHL35Pbk+LP67LPP0iuvlBwORa0a5K3ZIfXkoeMc1oUwQqFjcowd4KR9jHfffVfCDmkmL+KwrkER&#10;Ch2NPss9OrklPk++lyOxOfPZ+Gf0We5JM/kKDuuKG6HQsuiz3KOTW2Ly5KM4rAuchELDo89yj05u&#10;SeAnxylsXGL+zjslZxhx3D0r58+TC9hYBUAR/BhIfN+4cWP0t9SknNwOUInK+7igHhl7sWx8O2Q8&#10;eSb4OrnfqHhTcS1+yksvUYPatV0H+kD7jWvxKG6WqupOqkBFnmwUP8sUFe8GFZ8kym6o+FwXn6rw&#10;UqpAUSYV7zMq3g0qPkmU3UgWj5PTY8aMoXA4TLt27ZJmTLiN485Hjx6Vuiq9e/e2fdDbLhmJT1X4&#10;K1WgKNi4ceOkumzsuy8ugEPGe+xkOY4Q3H333fTWW2/Jv8JTpkyRinXZxDfxOb/bq3gXoeJzXfyX&#10;F4XopIso4sh58amq7qUKVORT8T7Dq3GHircQZidUfM6LT1F4MVWgKKOK9xlejTtUvIp3Hsni8fUV&#10;TVOQTIZTvJMnT5aa52imduDAAfmuv2HDhuizswevxh0i/gl+eRvnEWkdkgMWKAIbqzqLC+DxHX/O&#10;nDmSnH7kyBFq0qSJPIZOUugsZfe8t114Ne4Q8SmqnqYKVESNdx6iUOoH6YPYC2K3cT8OeKDsD6rd&#10;/yjF+wWvxh0q3mjxXfnl3ZxHhDdA7otPUXU3VaAir4r3GV6NO1S8incePw7xKQovpwoUZVbxPsOr&#10;cYeKV/HOI1k8EtCQdIYkNDROBfg+j3P1aMCCr7oo0o7T2NmEV+MOEb+DX77LeUS2hejhhx8WwTh4&#10;AVAwdtOmTdKsDV3jnnrqKWrfvr1cSI/v8wUFBfT+++/Lc7MFr8YdIj5F1fNUgYroub/bq3jnoeJV&#10;vL/watwB8akK36cKFMVX8T6j4t2g4k0Wn6rxQqpAUwYV7zMq3g0qPkvicWYWxWRGjhxZ2ttswYIF&#10;Uu8F3/UnTpxYmpyeTTISP7/4LlpAf3ccr0XupOuuu47uu+++0kLx+Inv7tOnT6fu3bvTp59+Svn5&#10;+XJeHvnpW7ZsoU8++USemy0yEp+q60mqQEeUeOdx3j2WfB87B4+fyMCIPYbz9NkmEOL9QsW7QcWb&#10;LD5V151UgY48Kt5nVLwbVLyP4o8fPy6nsuLBP0T4Nzj5/vLISHyqxkupAk2ZsuE8/t3905/+RF98&#10;8YVcztquXbvSes52yFnx+F+/fv36lmGE85mi4t2QTfH4oMKV1bjsHN/kcIX1559/Xlr0HY/jfZ1t&#10;MhLfrHgcNaMJjqNpZKy8NwcMGCCXl4Pdu3dLJ7r169fToUOHpOI9EhDwnR7f7evUqSMbIZtkJD5V&#10;17NUgY5o8c7jSA5cR5UEuA2X4Xz8Jzf+tP0oxfuFineDijdZfKrGd6kCTfFUvM+oeDeoeJPFp2y8&#10;mCpOHlHxfqPi3aDiVbyFuHTB4i+77DKqUqWK5MkDXGt/zTXX0J49e+R3fMV9+eWX5bz9TTfdRDVr&#10;1nR0cNIOGYlP2fU0VRREEpyHKLTtw9FXiG3atCnVq1dPDnbgnD2OzPbv31++92eTQIj3CxXvBhVv&#10;tPhUjW9TxTQVHx3JP1S8G1S80eJTNV5OFb1VfHQk/1DxblDxRot/hsX34UGcRq+I5MYvXLiwtB4e&#10;LkjAtfaoZw/wVRbX3QOcmsZ8dq+1sUtm4lN1PU8VjRKdR0UEjNe6dWvpZnDzzTdTixYtpAIiNkit&#10;WrXo8ccfz/o194EQ7xcq3g0q3mjxqRrfp4rrVHx0JP9Q8W5Q8UaLv4TFX8KDOI4fg/gLWfyFPIjj&#10;UPHRkfxDxbtBxWcgfsiQIXT48OHShAJ8rd2+fbsUCgCVK1eWn4sWLaK+ffvS6NGjA3Z+PlTEccJF&#10;HE1wHsLx3R3FA2bOnEmrV6+mX//617R06VKpntC2bVsJ1LzPJoEQ7xcq3g0q3mzxKzhWuYhlKt5v&#10;VLwbVLzZ4mdxzHYR038M4kdxjHYRw1W836h4N6h4FhEKjXARQ2jChAnyVRbn3hH4Xo9z8ug/j+/t&#10;lSpVknlef/112rlzp/xEXn02cS0+m0A4vsOvXLlSiv9B7G9/+1tCNZTCwkKaNGkS9ejRo7TQQLYI&#10;hHi/UPEmosJNQ4Wbhgo3DVfC8V9Xw7p1qUHt2q6i8f33l56K8gtXwr///nt6okIFGhUKuYo7ObJ9&#10;Xs0proW3YeGjWYCbuItDhfuECneCCk8SZDdUuI+ocCeo8CRBdiOnhfdn4UtZgJtozJGzwgex8FUs&#10;wE004VDhPqHCnaDCkwTZDRXuIyrcCSo8SZDdSBaOy7979eolfeA/+ugjaYmO/vA4nYzM5qefflrO&#10;qmYT34R/9dVXpbnsEIjya+gnB4GoRzdlyhTZOI899pi0UOvYsaM8L1u4Fj73/Ap04ryQq8j7SUgu&#10;CsA4AILQZQDF9VFTHuC6971790rNuoMHD1LLli1/HMLjd/U1a9bQ1KlT6d5776Xly5fL7bvuukue&#10;06pVK3G/d+/e0Wdnh0AI9wMV7gQVbiHKTqhwH1HhTlDhFqLsRE4Lf/WiCnTyopCr6Mjic1Z4/uUV&#10;iKrwy11E+Bcq3Dd4Jc5R4Rai7IQK9xFeiXNUuIUoO6HCfYRX4hwVbiHKTuS28KosvBq/3EWEf53L&#10;wm9m4XX55S4iXEmF+wavxDkq3EKUnVDhPsIrcY4KtxBlJ1S4j/BKnJNt4UiXRhm0tWvXSuk0nCdH&#10;1TA8Z8GCBZKCHYiq39kQjnPeGAfg9C+Sc1AGDaeHcTHAgQMH5DGAvHO0MMsmvBLniPDaLLwNv9xF&#10;hK8PScG7zZs3y3gQvWzZMmlEj/PjqAE3YsQIQvF7iO7atav0Zs8mvBLniPD7WXhnfrmLCN+YuKvj&#10;UhBsBDSrKygokNsPP/wwff3116Vd+fEWyCa8EudkWzjGg7t4H8Nh3MZlIrg8BJeM4GoJvDWyCa/E&#10;OdkW7ge8EueocAtRdkKF+wivxDkq3EKUnVDhPsIrcY4Ib8DCu/HLXUT4plwW3o6Fj+WXu4jw31W4&#10;b/BKnKPCLUTZCRXuI7wS56hwC1F2QoX7CK/EOSrcQpSdyG3hnVj4ZH65iwjXymXh/Vn4Un65iwg3&#10;VuG+wStxjgq3EGUnVLiP8Eqco8ItRNkJFe4jvBLnZFv4rl276LnnnqMXXnhBzpziXBlOIIL3339f&#10;cskDkz+eqXCMEUuLjqVRQyxOEiJR/rLLLpMThzhriv5p+/fvl+dmC16Jc0T4yyx8F7/cRYRbh2j8&#10;+PGUn58v40E4hKFSQF5eHrVr144uuugiWrVqFTVr1kwawDdp0iQY+eP5k1n4Xn65iwi3SdzV161b&#10;R7NmzaLatWvL6WCcHv7Vr34lQtEFH/nkKD6fTXglzsm2cD/glThHhSc5aTdUuI/wSpyjwi1E2QkV&#10;7iO8EueocAtRdiKnhc9ZfDEV/eAu8nqcn8PC81kEVXQVeeELVLhfqHAnqHALUXZChfuICneCCrcQ&#10;ZSdUuI+4Fj4y//dUSFVdRfPwpSrcL1S4E1S4hSg7ocJ9RIU7QYVbiLITycKRMj1kyBDpTg1wsnDY&#10;sGFyGwm3yCc/c+aM/J4tAiEcFwPg99atW8v5cZQbx/lxnDnt0qWLnCbGfYE4Tdw7/8+0gP7uKu4P&#10;X0F169aVqyAATguvWLGC6tevT2PHjqUtW7bQpZdeKufMsSdAcMOGDYMhPJz/V5pHdVxFvfCVCY7v&#10;3r1bxMJx7PZFRUX0y1/+UorP42IBlFAYPnx49NnZIRDCkTOOJHns0jHwO4g9lk23QSCE+4EKd4IK&#10;txBlJ1S4j6hwJ6hwC1F2IqeFt8yvS4Opvau4PfznXBZ+L4vo4CpuD9+gwv1ChTtBhVuIshMq3EdU&#10;uBNUuIUoO5EN4Tgel3xUBhUA0RrQDq6FN8t/gJ6jzq7ib+GbMhaO5JxXX321VDzKHVavXp3effdd&#10;+T0droXfm9/Swkt7cUP49oyFQzAylJDNtHPnTrryyivpk08+iT6anpwVDnBYGt0tq1atKo47IWeF&#10;o3gtjsMnx+zZs6PPSE1OO54JKtwJKtxClJ1Q4T4SCOE4Z4Zq2jhHhnNluI3TxTFwG/dnk0AIR2lx&#10;iEX/cVTVPnr0qJwXx7+g+B29x/FPSjZxLfyu/CepGU1wFdeGa1C/fv1o7ty5Mh4uDMAVEI0aNZIN&#10;gsoBNWrUkAsDBg0aRFu3bg2O8L/mhy0OHNuLK8P1ZPeGYIBqAadOnZIm67j0A7v8nDlz6NNPP5WC&#10;8+PGjZONFIgLAzIVHr+royTCkSNHRDB2b9zG+zomFPMF5j2eTeF+oMKdoMItRNkJFe4jKtwJKtxC&#10;lJ3IaeFX5Q+iv9BqV/F/w01yV/jv80daXJ5rLy4NN1fhfqHCnaDCLUTZCRXuIyrcCSrcQpSdUOE+&#10;4lr4xW/MoYpnilzFBV3yVLhfqHAnqHALUXZChfuICneCCrcQZSdUeJS9e/fSwoUL5TQxOk/Pnz+f&#10;HnroIXlOhw4d5DHUXA/E2dJMhVepUkXSpgEENmjQQOqq46I9UK1aNbk9ciT/a1y1qpQizyauhVcY&#10;k0+hLTyAm3g0nOA4buNcOUoi7Nu3jx599NHS9OmePXvK440bNw6G49kUvnHjRrko9/XXX6fFixdT&#10;vXr1JHBFxJIlS6TFAPosZJNACPcDFe4EFW4lyk6ocP9Q4U5Q4Vai7EROCx/KwtfzAG7i4VwW3o2F&#10;z+IB3ERdFe4bKtwJKtxKlJ1Q4f6hwp2gwq1E2QkV7h/uhT/MwvvyAG6iugr3DRXuBBVuJcpOqHD/&#10;UOFOUOFWouyECi8BzdXbt28vZ0lRXB6lTtB3HMXku3XrRo8//rhU484m7oU3ZeF9eAA3cUuY3nzz&#10;Tdq0aZOMh1PEhYWFdP/998vYOB2M8uIxkFk8YcKE6G/Zwb3wO1j4gzyAm7g6LOnSsfxxCEUqNc6F&#10;o3LAgAED6OOPP5bHcHo4HM7+W8M34fFCVq5cSa1atRLhSJivU6cOPfbYY3Ts2DG69dZb5Taar2eT&#10;QAj3AxXuBBVuJcpOqHD/UOFOUOFWouxETgu/noXfwQO4ictzWXglFn49D+Am/keF+4YKd4IKtxJl&#10;J1S4f6hwJ6hwK1F2QoX7h3vhP2fhl/AAbuJnuSz8QhZ+IQ/gJs5T4b6hwp2gwq1E2QkV7h8q3Akq&#10;3EqUnUgSjjOi/fv3lxbcOFvao0eP0kbraPqCdt1vv/22/J4tfBMea7cNcJoY58CRUYwMYohF2XHM&#10;g+43OE0cmPrqFSrMo1DoS5fRkQ4ePCiV9AGEY0Pk5eVJrfWYcGyEBx98UGqxYwMEI3+8wlwWcMJl&#10;JJZKQGN1NHSqWbOmtBFAAv1LL70kbX769u1LM2fOlNY/2SQQwv1AhTtBhVuKshMq3DdUuBNUuKUo&#10;O5HTwqeygP0uo20uCx/EAla5jBwuLK/CXYUK9w0V7gQVbinKTqhw31DhTjBceHcWMNtl3JvLwtuw&#10;gNEu4y4V7hcq3Akq3FKUnVDhvqHCnaDCLUXZiUTh+/fvp4EDB0ru+MmTJ2nEiBFyhhTs2bOHnn/+&#10;eam8nU0yEN6KBYxwGf8radMx8aijjttImMcZ0g8//FBOE0M88sjxWCBOE2MBcGfFihUZxQcffCDj&#10;Qfg777wjxeVxJUTs/DguFnj22WdlvkDUV882u3fvps2bN0uFffQenz17tmwY7N5os49q+rgcJJsE&#10;Qjiq5+O9HasigNtwG7djj8VaDGSLQAj3AxVuGsYKNxk13UDUdANR0w1ETTcQNd1APDcd37pxMAsH&#10;mrwOzJvtb/q5iKemY6M/2aEDNahQgTqHQtTFw+jIcfNPfkKTJk3y/Xi333huOvqTtmHTR7EJoz2M&#10;4Rx3cSD5R033EDU9GKjpBqKmG4iabiBquoGo6QaiphuImm4gvpkOI8Z4GCM41PQSfDF9EJu+gg1Y&#10;5WEs42jCoaar6UaiphuImm4garqBqOkGoqYbiJpuIGp6FOREImMOKYNIGkUWHZJKY8mkyKRDzWEE&#10;Hsc1d7HX4TYex/14PZ6fzRzLbKOmR4G5X3zxBX300Ue0bds2QgdqZAaPHz+eli9fTo888ggtWLBA&#10;So3v3btXTMZOgiTbdu3a0VtvvSVJtsOGDRONqNAdVON9MX0km17ABhR6GOs5mnNUrVqVatSoQXff&#10;fTf16tVLjI6BnQH91ZEwXK1aNWrRooUYefjwYTEeOwJakuP1qDEP01FjHoW377jjDrrtttvonnvu&#10;ofz8fNEaVHwxfe75FajovBCd8DCOcuT9JPXHO5KkUSoe68RPZISjlDze2bH7T58+TVOmTKF69epJ&#10;kQSM1717d9kx8PjGjRslhR47j77TmSCbjuvxURpg1qxZNG7cOGkh/95770lthH379kmr+RdeeIEm&#10;T55MhYWF8i4H+HuOPwkzZsyQPwX4JMC7P8jX16vpBqKmG4iabiBquoGo6QaiphuImm4garqB+GJ6&#10;/uUVqLgKT+1hRK4KUfgXajrgLeIdanow4C3iHWp6MOAt4h1qejDgLeIdanow4C3iHWp6MOAt4h1q&#10;ejDgLeIdanow4C3iHWp6MOAt4h1qejDgLeIdanow4C3iHaWm38ym1+Gp63oXkdpseiU1HfAW8Q41&#10;PRjwFvEONT0Y8BbxDjU9GPAW8Q41PRjwFvEONT0Y8BbxDjU9GPAW8Q41PRjwFvEONT0Y8BbxjiCb&#10;jvt27Ngh/YznzZsnSYx16tSh119/XRpHN2rUiEaNGkWLFi2iJUuW0IEDBySTddmyZTR8+HCaOXOm&#10;JDA2bNhQnhNLcAwivEW8o9T0W9j0ejx1fe8ich+bXjkkacQwaeTIkVJkIL4XOzJXDx06JBmqzzzz&#10;jBi9cuVKyVHv06cPdevWjTp37kyPPfaYmB2fmYrXYqdp1aqV7DTQGlR4i3hHqen3s+mdeOrO3kUk&#10;j02/MUQTJ06UdyFyx2MRI/Z7rI0Yig0gP/2zzz6LPqOkYgUKFNSsWVN2EDyvoKBAdGFHOnbsWMKY&#10;QYS3iHcEwfRUH+9bt26V8iEoRjBw4ECaPn26FCRAT38YivsHDBggbb5gOHLX8VH/5JNPyicAPg3Q&#10;2x+lSPSdHiXIppsEbxHvUNODAW8R71DTgwFvEe9Q04MBbxHvUNODAW8R71DTgwFvEe9Q04MBbxHv&#10;UNODAW8R7yg1vSWbPpinHuJdRAay6ber6YC3iHeUmt6OTR/DU4/1LiIj2fS/q+mAt4h3qOnBgLeI&#10;d6jpwYC3iHeo6cGAt4h3qOnBgLeId6jpwYC3iHeo6cGAt4h3qOnBgLeId6jpwYC3iHeo6cGAt4h3&#10;lJr+LJu+kKde7F1EFrDpDdV0wFvEO0pN78+mv81TL/UuIovY9MZqOuAt4h1qejDgLeIdanow4C3i&#10;HWp6MOAt4h1qejDgLeIdanow4C3iHWp6MOAt4h1BNh1Jh1gfeqAjCRHdltFMN7lnKlpo4/H4VGSM&#10;d+rUqdLXIYU5yEmMvEW8I8imI1MVjXE3b94sDXPXrl0ruebIcoWJSFZEg12kMF922WXSfBc7xPbt&#10;26Ul95gxY6STMl77z3/+U8YLKrxFvKPU9KFs+hqeep13EVnJpjcNUZs2bSR/HMUG3n33XTEzBoyC&#10;YSNGjJAc9AcffJDWrVtHGzZskGxUtMnGOzpmOt71yGa99dZbpZ/6/PnzqWfPnrJjaNP8KKWmT2bT&#10;d/PUe72LyE42vU2IJkyYIH3S8W5HJH98w6hYwHwUGXj77belEf7ixYtlZ7nkkkvoxRdflDTmN954&#10;Q5rs4x2O1+CTAoUPYr8HEd4i3hEE01N9vONdjj7o+KiO9Un/9ttvo88oARqw4+BPAcBOc/DgQfn0&#10;wMc/dgz8XxBUwwFvEe8IsukmwVvEO9T0YMBbxDvU9GDAW8Q71PRgwFvEO9T0YMBbxDvU9GDAW8Q7&#10;1PRgwFvEO9T0YMBbxDtipr/x6s/o1JcX0OmT3sWXRRdQl04V1HTGF9Pn5F9Mx4orUhF5F0ciFSkv&#10;fIGazqjpBqKmG4iabiBquoGo6QaiphuImm4garqBqOkG4ovpY/J/S1uKK9P75F0URipTi/B/q+mM&#10;L6aPzP89FRRXpULyLtZHrqHm4UvVdEZNNxA13UDUdANR0w1ETTcQNd1A1HQDUdOjIIHx008/pVmz&#10;ZtFrr71GY8eOpbvvvlvabX/33XfyHKQtN2jQgH7zm99IqjKSFLdt20bt2rWjcDgsuez16tWjV199&#10;VbQGFV9MH8Gmb2TTC+haz2Idm/4Im47G96gWgcxS9E6PT1XGbTTDnzp1KnXv3p2aNGlCa9asof37&#10;90v+OTJTT5w4UZqffvz4cUlnRgdm5KpjJ0AOO/La0UtdU5WZmOnh/L/S3OLaNI/qeBavRGpRvfCV&#10;kk4Mg1BdAnnqMWPwEwHjYz/RXP/RRx+VHup33nknVa9enapVq0bnn3++9E/HO3r8+PFShAA7Ej5B&#10;Fi5cSM2bN5f0ZTWdCYLp5X284z68e9EoH1Un+vXrJ4YiZz3++dhR8Amwc+dOMRU7EPql4zUoQzJ6&#10;9GgpVhD/CRI01HQDUdMNRE03EDXdQNR0A1HTDURNNxA13UB8Mb1r/i00vbgezaT6nsXUyH1UN1xZ&#10;TWd8Mb1l/r00qLg9DaYOnsWASFu6PXyDms6o6QaiphuImm4garqBqOkGoqYbiJpuIGq6x8Quy7IL&#10;rsDBRZvZvPRKTfeYlStXSvMg9IVBqxArM3EfLtycM2eOXJuHa/WS24pkgi+m35ffgjoUD6AnaaBn&#10;0S7Sn24I3+a76ZgbzX1wKfVVV11F06ZNk4s0AcxGlydcn3f11VdTs2bN5LnYbjn/Tr83vyW1Lx5k&#10;8X48d9E2MoBNvz0wf9Nh4u7du6ljx4504403UqdOnaTL07XXXisXWe7bt++c9XZT0z0GCRP33HMP&#10;/fGPfyyNP/zhD/TTn/6UKlasSFWqVEl4DIHLtnEVbrZQ0z0m9o8Z1mA3YtfiZws13UDUdANR0w1E&#10;TTcQNd1A1PQouK+goEBaaN9yyy30t7/9Tb4779q1S3LQn3jiCbkfgQRGNN+N/UeNn4cOHZIUZXzP&#10;jiU3BhXjTEcL7Fgr7eRj2vhqhMOfyF5Fy+xHHnlEctJxCBS57Fu2bJHDpzig8txzz4ke5KujEzOy&#10;VZcuXUp16tRR0+OJmf7X/DDVLp5rcaHyuYtakVfoynA9yR3Hux2tspctW1Z6CBTAqEgkIgajEEGX&#10;Ll2ob9++knuOHQTPPXr0KL3yyityGBWHSPF47dq15Xg63ulXXHGFvG779u2BNd4408v7eMfali9f&#10;LqVE8BHfsiV/GrVvLydIVq1aRZ07d5b7H3/8cWmkj4IE+MSIP9CCnaBWrVpSxkTz06ME2XSTUNMN&#10;RE03EDXdQNR0A1HTDURNNxA13UDUdAPxxfTf54+kqsUFFmV7z11cE1lPl4ZLDsGq6R6ipgcDNd1A&#10;1HQDUdMNRE03EDXdQNR0A1HTDURNNxBfTP/5/Bl0yTcH6b+/PexZXHJqH/2sS3s1nfHF9IvfmEMV&#10;Tx+jimeKvIuTR+iCLnlqOqOmG4iabiBquoGo6QaiphuImm4garqBqOlRkIiIZrpoqtujRw9plot0&#10;ZbTL3rNnj/RGj92P5EVktiIrFZmsaLf9/PPPS/ttlP/COBgvqBhnOkw9ffq0ZJxiPbF0YvzEzoAG&#10;+bgfrbAbNWokzfNhPF6D+2EyctORuYrfkZOOTNa1a9fKY8hTR+YrXqOpykzM9Apj8im0+T8U2vqD&#10;d7Hpewo92oNGjhxJx44dk2ICp06dSnhHwqQzZ85IK+z8/HyqX7++vMPxrsbzUJWiYcOG1KdPH9GC&#10;XHaYjZTm6dOnSzGDcDhMTz75pMyhpjMJpr9XTKEtvACvoiDCpofL/XiHgag0MXfuXMlJnz17Nt13&#10;3300ZswYWrx4sRQe6Nq1q+Sqo0zJjh07ZAdBZYoWLVrQhAkTJL/9H//4h2g8cuSImg6CbLpJqOkG&#10;oqYbiJpuIGq6gajpBqKmG4iabiBquoH4Y3o3Nn0mmz6LF+BVTGPT66rpQE03EDXdQNR0A1HTDURN&#10;NxA13UDUdANR0w1ETTcQf0zPY9NfYtMn8QK8ihfZ9HvUdOCP6Q+z6X3Y9L68AK+iN5teXU0HarqB&#10;qOkGoqYbiJpuIGq6gajpBqKmG4iaHgXJhkg1RjdlNMhFgiIyT5HYiERFpC6jU3LsfjTQReA18Y8V&#10;FRUFOjcdGGc6Uo+xjphpscxS/ESfdPRPRy46sk7RP33IkCG0b98+MRYpyzC1R48e0jobOwR+P3z4&#10;sKQ9Y2fIy8ujoUOHylhBxR/T67Lpbdn0drwAr6INm/7nMNWtW5d69+4tOeYzZ86kkydPRldH8gmw&#10;e/duGjFiBLVu3Vp6rSNtGYUKsFOgj/q4ceOkT/onn3wSfVVJFYvPPvuMRo0aJQ318Y7XShRRSk2/&#10;g01vzKY/yAvwKhqx6VeX//EOkw4dOiQf0zAXP9EvvWfPnlRYWCh55+ihDrPxSYB3MsbBnwIUIsC7&#10;/+OPP5Z3PKpcBDU3HajpUfBRD8PwTofhqBuDj26sGaVEcB8Mj8WBAwfkMTwH7+zY/du2bZN3PcYL&#10;Kmq6gajpBqKmG4iabiBquoGo6QaiphuImm4g/pheiU2/nk2/nhfgVVzHpv+Pmg7UdANR0w1ETTcQ&#10;Nd1A1HQDUdMNRE03EDXdQNR0A/HH9D+w6VXZ9Kq8AM+CTb9UTQf+mH4hm34hm34hL8CzYNPPU9OB&#10;mm4garqBqOkGoqYbiJpuIGq6gajpBqKmR0HCIdaHbstHjx6VtGMkKiKxEYE0Zdz3+eefl8lTiz2O&#10;1yHwOk1gjBJk02EcDNu8eTN9+OGHtG7dOmrcuLHksyNZEd2UJ0+eTJdffrkkOgIYi4b66Kc+bNgw&#10;aaWN12qqchylpv/0LQpd8C+O7z2Mbyj0f/5BNWrUkJRjtMWeNGkSffXVV9HVlRiPHumDBw+WggRN&#10;mjShDRs2lO4kyEqtXLlyqemoQoExqlevTr169aI333yT+vbtK2OjUEFQ3+3+mF5hLoVCRRwnPIyj&#10;HHnyzkUFCRgSi3ji7x8+fLg0xEfeOkg2HTvDO++8I3ns69evl9cgpfmhhx6SnSV57KBgnOmpPt7x&#10;Lp8+fTqNHj1a3sGbNm2SejMoSTJ//nz5CEc5EgSa6qN4AYzF3/k33nhDGuzjebH7g4qabiBquoGo&#10;6QaiphuImm4garqBqOkGoqYbiE+mD2YDVnGs8TCWczRV0xmfTB/EBqzggPFexTKOJmo6o6YbiJpu&#10;IGq6gajpBqKmG4iabiBquoGo6QaiphuIT6a3YQNGcYz2MIZz3KWmM2q6gajpBqKmG4iabiBquoGo&#10;6QaiphuImm4ganoUJDCiQzISE5GEOH78eKpZs6bc3rlzp7TJ7tatG/3ud78rzVoFaMjbqVMn6tKl&#10;iyQ/NmjQgF5++WVpvx1UPDUdKcJoTf2LX/wv/dd/1ed4wMOoRz//+XWSRvz888/ToEGDaN68eQkG&#10;wngUIJgxY4asE33SV69eLesGyanK6L2OneOZZ56RzFZkqqKrcqNGjaT9tqYqBxwYlBzIT3/qqadK&#10;CwygP3qlSpXEbPyOogTTpk2T3upHjhyRsiTIU8fOgjx1PCeIqOlR8JGP0iNDhw6lfv36yafBhAkT&#10;pI86as3MmjVLzH3ggQekST7+TKBcCWrNLFu2TJ7fp08fGjFihJYfUYKHmm4garqBqOnGQfT/AZGW&#10;dJ90tFp+AAAAAElFTkSuQmCCUEsDBAoAAAAAAAAAIQA/hLvgr6YCAK+mAgAVAAAAZHJzL21lZGlh&#10;L2ltYWdlMS5qcGVn/9j/4AAQSkZJRgABAQEA3ADcAAD/2wBDAAIBAQEBAQIBAQECAgICAgQDAgIC&#10;AgUEBAMEBgUGBgYFBgYGBwkIBgcJBwYGCAsICQoKCgoKBggLDAsKDAkKCgr/2wBDAQICAgICAgUD&#10;AwUKBwYHCgoKCgoKCgoKCgoKCgoKCgoKCgoKCgoKCgoKCgoKCgoKCgoKCgoKCgoKCgoKCgoKCgr/&#10;wAARCAIxBZ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BMnbnFIGOcEUMcvTZXRer496A9R+5&#10;fWjcvrTPNh/vL/31R5sP95f++qAHFzn5RSksO1RiVAfvr/31StLF0L0e92FddySmmXHIFJ8h531w&#10;/wC0Lp/iTVvg7rmmeCfEd5pOrXUMcFlqenLumtWaVF81B/FtzuweCAQeM0Lm7BzI7fzsngU7zO1f&#10;mT+zh4l/b48a/toaR4m8RWvxItNP0fXL608QaJrmrSR6fHp7axdwyztEJDbzuI4rdo/LLlEk+TjN&#10;e0eK/jF8Xfh9+1D4m8EFfiXc6N4MvH1u68SR6aLjTLm21krHHaQxBi1x9hKAhQh2+aT2JBYOaPc+&#10;zGmIHC5o87HBWvjX4hfHr9qbX77wrHY3mp2Njf8AijWbPVrfTPDkqtc2tmIDbt5pjEluJCzfNxuw&#10;QCRWpa/tieOvFnw8udN8RWviTR/EmoafqXl2+m+Drw29tcH7RFa2qzmEMGIjWUTcAFsFh8uTyDmi&#10;fW/mgctSGYYyK+RPiF478c+H5Ph7rnj/AMVeOrPTtH+EsWtwLotreyfbfESCIeVei2VpJwyM2YZQ&#10;YyeT8wpPiJ+2L+0L4K8X6R4Y0/whe6tDdeFRfa4NN8NXLXWnStpr3a7GeIW8sjSx+QsfmYG759p2&#10;g1ysXPHufXplx2oMwHIFfL2qfHv4tfFP9n/4kXfhq61/wfqlv4U0+fQNY1zwy/8Aok93aCQqI7ZJ&#10;JpJI2O2TYjbGPyZwccV8Of2s/i78PfBlz4TXQtWms/CvgmI2l/rGm61qU2p3wN0tw5nmt2uJfLkt&#10;127xukSUHBO0Fcsh3T2Z9rmQgZpBLzyPavkbX/jx+0HoLt42uL7W9Y0eL4hS2Mdxb+GngbTtFTTw&#10;Jr5rdUDXWJfNdYyrMWVQgPy59E+APxt+MnxI0rxl421/w7cW9jpN5d2/hvTdQ0w2819FHaWs8FyR&#10;tDDzfNk+Xqp+UgMrAFpdhcyPdmkAHBpvmkcEd6+Hf2f/AIlftE/tSftY/DnWPiLrPirw1pOi/DbX&#10;r3xJoemwX2n2M2qzxaMI7W43pGkz266jdCJhuBNvvB3o+3yb9nnV/wBqT9lHxp8Pddtdf+LHjPS9&#10;b1TxLpfirT/HWuaprCxwN48sNJs7nM5cxGHTGa4UjG9Edvuu5o5ZD5kfp4Jh3FL5hH3hXx5fftj/&#10;ABUtvCjfEaLVvEF9Z6hq1rp2jaVonw7ufPSO+fTVjvLhbqCNkFudR3Oq5zDAxIMiyovHeJvFf7WH&#10;7Un7Sv7NHjjT/DviHwToq+Cz4o8aaRN4o1bTbGe4d9Bm8ox2QIuXj+03cK2t8I0cRzbgAOV2Dmif&#10;eXncsP7tL5uOor46+PPxB/aX8RXnxF0u6/t/SfCWh/EaLS9T1Dwz5seqDwedJ0ie6u7HysM9wLi5&#10;vYzIh89Yo5mgDzxxRt7l+yP498e/EH4QXXiH4nzTNqcXj7xZYRG4sfszGxtPEWo2tl8hAyPskMGH&#10;x+8GHyd+SW8xc0e56qG3cikLehpvmxY+Vl/Ok82LP3x/31QPmj3JA2Tg0hfimiWHGd60hki7SL+d&#10;GouaPcfuOflo8wjqKj8yPOPMX86VGD5wwNJX3DmTH7z1FG/ikbB5ApnmJ0LU9SiRXJNKpJ7VH5ig&#10;bs9KepycgdaXoA6igHIzRTAKKKKACiiigAooooAKKKKACiiigAzziml2z0pryIrfMwFIZY8cuKPe&#10;C6JQSRyKKYGRxu3ilwn9+j3hcyAyHOKQyjtXCftNeHPH/i/9nzxr4X+Evi5tC8UX/hm9t9A1pJHU&#10;2N20LCOUFAW+VsHgE8cV+f8Aqfir9q/4x/ElvhtoK/FWbS/C/im41/wbry+ItT0WPxbpur6PrGu2&#10;dpdtGUkiS0vLW1sSkgDIjJGVHmbS7S7BzI/TsS55FAlyMjFfJ+paT+01pPgH9or9oz4Ia1d6tqXi&#10;3wZb6j8GdNvtd1GVhdx6LujVtN1BUg04vcPGTHGBvO7zQrLiuc8U/tb6j8G/hx4u0L4BWfxB8SLo&#10;Hgm/1HwS3iTQdUvrrXtXe0u9UltpZ7uLzEW2ie0ZN5AcT/Zo90kJiVe92FzI+0jLjtS+bx0r558L&#10;eNv2ndW/aS8aeA9S8TG38O6f4B0Z9Bum8PoI31K51fXYbm4Em352itbTTz5JO3MwY/eyfHP2bPjV&#10;+0N+2j8TvBun/GLTfFXg/Tde+B/iuHxXY6H/AGjpX9l6pfWvga8ij84pHi7tBqmp29vcRksBBMQw&#10;kWZVdpdh8yPugz45ZeKXzD3xXyB8P/2ov2m/7V8I3vxG021tbzxdqaJeaPFoGoyQaObKbQtH1TTn&#10;kW3I3DU7zVpobknZNHDbuHNuJZI71l8Yv2q/CXhHVviD8R1v9ZmTxZov2fSdG0Ty10nS7jR4Zr64&#10;XCh7xLeWe5by2BkY2iqFMjKpOWQ7o+sTLgdOfagygcV82eB/2rfGvij9r2H9naw8P69qGix+Frm8&#10;1PxNqPhmaygjubePQpYGhk8sI4uY9XuAyMQ0b6fIoXAao/DXxH8a6h478Z2Vze67p3xIbXLzRrHT&#10;Z4r+bQ7fRoNWQ2l/GDGbQ3LafqNrMxU7nf8Adsf9HkEa1A+lvOycAU7zPXivjfS/25Pj1b/CPRPG&#10;3iPwLdW+vyW9w/ijQP8AhF79l0S8OlwXSQTOkBM1rFNcCN5bXzZXwgRXYTBG/E39oH4tfE/9lLw3&#10;8XNF8L+LbPVtD8ZXUmteGblb7SdS1ddMuJEkjhOnqwPnSRARRzMltMkwMjKozTtLsK6PsrzOnH5U&#10;eYa+VfD37Vvx28W+LvCGmXXhDVvDeia8l4via8vfDry3XhzVI5IIoNM2IjJNFIz3BN0pZB9nzv2O&#10;rHznwZ+1b+0l4R8Y+KDp9nrvii51Lxlof9lrrXh+/gjv7GSx0OO6MKeT5NkkX224lYZTfJbtgMTL&#10;gtLsLmR93mUDrSGb0FfP1r+0b8TtE0X4gJ8SdBvrGHwn4gsLaHXtL0Oa6zbXVnDcmWOBYy1wsUkw&#10;tz5as2QSw4YjOvfgB4s+PPwS1rWvix8UviNoeoeLNastYXTfC/jC70i40VYo1gW1hktJFZImXMki&#10;AgO5LMCRmi0uw+ZH0n5o4H50GUfw18ZfCbxF8e/2Z/gzNoljqvjPxTpsPxl1LQFvvFE1zq2qaboq&#10;3FwyXxln3zXa4SKNclhtkyOldD8FP2ovjJP4u8RaV8WE8R3DN8RtasfCljb+DfLhubCKRks4DNsG&#10;wusZcTSFU+YBnHFFpdg5kfVfnHGcU4yjjivmf4WeDPjFqv7X2t/HbxN/bek6TfeFYYrHwjqPjjUp&#10;ha3Xl/Oj2CFtNU5HEsTs5J5ryX4e+N9ag/aM+IXw48ZfGj4g2/w5bRNEuPBvjRtYuJrGS5EaNdwr&#10;ebyyv5hCnJCNuKglsrQuZ9A5lufeW7K5FAZu4qOCRWjyzLnFOMsa9ZBSDmiSbh60hbjg0zzUxnzF&#10;9OtIJYgeZF/OgOaPcepOOaCx3YpolTorUBx1zQO+g4Pj71G/io1miI4cf99U4HPINAMchJ606mp0&#10;p1ABRRRQAUUUUAFFFFABRRRQAUUUUABOKbvNDj+LNNaSNPvEUBoPU5pajR0c8MPzp2E/v0PmFdDq&#10;KbhP79GE/v0veDmQOxXoKTzh3FefftN6F438Q/Cq7074a67qFjrSzR3FhJplx5ckskLecIC2QAsp&#10;jETEkACQ184/sK/tdftD/EHx94e+EXxQ8AalZ2R8NrLdalrGl3onkuPscN07mZ4tmVkleDazjIiB&#10;GTkB+9bYOZH2gHY9qDIR09a/OX4r/tVftR6Z+zj4Kj+CWh/FDW/F1rcQS+MLXT9BJvDYW1xLdXmH&#10;1ExRM7W3lqCrmQ/cQMw217Z+zvr37SPxUbxd4fe41Hw7o/h7QJLbwrY+Irq7a/vLq5b7XY3890yn&#10;ephdY5Ig7NGyFSoPFO0uwcyPq3zTjlcelBmxzivirQv2pf2otK8W3c174UluI9W8K3ep6ffLp+oy&#10;W13cWxa3ht1hkhBtGZkeTG1d/wApPBBNjXvjP8ffBXiz4P8Ai/4keJfFF9b61Y6hdeKP7I8OzLBo&#10;XmaUjx+bb26EXYWZiFV1LKw4AOaLS7C5kfZvmHPSgy44Ir4u8VftY/HHx3+05pXwV8LeDfF1roWj&#10;eNNLXU/EE2iy2q3IhvYYZgrxrtktZo5jIdxyPLYYwK1/iH8bfiD4V1u81r4WXHi3VvH2q+PNN0LW&#10;tAmsL99K0zT/ALUI3e1WdBa7tjoWnU4O85bCEgtLsPmR9d+ZxkikWXcelfFnjP8A4KCfGTwxqOkr&#10;bfDbxBdWN4Vtb518H3bTWWqSMkbQzKkJU2tu7hTPGWMjEMu6MO63PjN+0l8UNc/Zf+Hn7Qum+AfG&#10;K/ZfEUt54l8LP9u0/XbyCymmjaKKLT1aF3kaIMIp3SB42GW5AKtLsLmR9jCbPagTHqVwO/tXytB+&#10;2J8R9e+IOseGtPh1K10n7DJcaDqB8GXvnfbk+0K+nTB4BGEP2aRknUkHBBI3xb/PvAH7Zf7Wfh3w&#10;78O7HX/C19q2oeKNMtdQ8Qapqfhu9j3XM50mBrcRRQlbUJ9tuJADsXdbHdhS5D5Zdg5kfdhkx1FN&#10;847c7a+Vfgh+1v8AG3xT+y9rXjn4x+FLvw/4k03xBp+kWMsPhy6ma7lu9N026EggWEkItxfSW2/b&#10;sX7OWkZcORj+Kv2cfiP8Z/2Qde8f/FX4rfFTQfGuuJF4qk0fwj48v9NfRL1tKiQ6VB9klG63icuD&#10;GPlkkHmEFuaLS7BzI+w/NoEpxkivnLx/8S/if+zxceC/hnoGneJNY8PajE2nXHiZrdtTutFW3/dQ&#10;T3Tybpbl7mV4IWchyuTK2FEjrx/gr9rD9oHwZ4I8N6j8VtA8Q694q8SePtcs7Pw7o/hMRwvZJrX2&#10;W0iM+1VgC2TJcLLMyCTawZs8UWl2DmR9feZ3203zx2XvivkX9mDwn+0Pf/t0fGj42/EfVtZsPCd6&#10;lrY+H/D+q+MNUm/s3OlaNNIItPIOmoElNyDPA7SNJ5i8gsa8n+A3jf44eJH+JkupfFLxt4k0Hw3q&#10;ehax8D9U1DVrrSV8b3ieE/DjRRTTOyBbe4vZubViI557+4BVniYBWkPmj3P0TWQsM4p27P3aiRlA&#10;yzj86cJUA+V1/OizC6va5IDziio/OU8bhTmljHG8UWYXQF8Gjcc1G88Q/wCWgpyOrNw1Axxf0o3n&#10;dgU1gF6mm+ZGp3F8dutAEmTvxTqbG4bpTqACiiigAooooAKKKKACiiigAooooAa5I6UK+eaHppIV&#10;MmjUBwYlsU6oleNn5cdKfhP79LUXNHuOJxSbh60xmjXgyL+dCSpnAdfzp6hzIcz4GRTTOvXNcn8a&#10;pNKHgj7Zquqatax2epWd0smhzTrMzx3EbqhEHzvGzKFdMFXQsrfKTXgf7SfibxF4L8RmTSfFXjaD&#10;wt/wsePUPiNqGnf2hcT6XYx6FNJbCzSJWkaFr+1sVkgtwyt5029cSyZBn1R5wxmgTqelfFf7fXj7&#10;9o74ffFrxB45+C3jfUrrUPD/AMGNVbwb4V0+x1Roo/EEllqU8NxJHFCbHUFkWx2hLhy0DwRhFDXY&#10;D+rW/wAWvH3iX4j2vw90XxxrkUmk6xZv4hmuvBvlxz2f2aVFEcuzYRcTxliUYvDgAhVZSQD37zvS&#10;necmMk9K+Q/gl+0v8fPFt78L/hZZ+HtesbjU7WO18eXmtaJI7eHiNDubm0bz5lxeNcvCkjPubym/&#10;dylJHCHWk+PvxZ+L3hn4zeELHwP4o/4SH4cX1v4h8JxaPDLptt4hjtNSu5LTTLa5l8ppWmfRzb3a&#10;ybYz9sYKZLaWKSQA+pRMCM4pDNjoK+W/hX+0Z8VNU1PwPomn6teX03jPz9ekt/E/ha+tvsul6sNX&#10;v9LgaRICsNxapaQ2skcrJhVkZ8SPbrLm+BPjz+1T4X+F1jqPxSudQ1G7vPjl4q0DXPEEfhcJJofh&#10;yzvdWSwvEtIUP2kTLZWEYYKxI1Df0QkAH1ss+ecUG4x1WvH/AIE/H68+KHxf8efDptP1r7P4VmVR&#10;qGq6DJYoJXuruI28TMgS5RY7aKUSqWytyASCCB4z8Lvjv8X/AAn+yR4s8ejTPE+qfGjSfAEvivxt&#10;4T1i1vpbNdctrWSGXTLAuhgWKW606aIR2pZQJfOQHzUZwD7G89etHnjOM18ht+2b8eW8JfaLLwfq&#10;l1qiafqyrND4WnW3eS01lbGMsJIldbqaEs0SBfs5dSzusOJDD+0Z8avjI2veBPjr8JND8Ra9PY+B&#10;Z9VtPhg0moaZNfahPbz+QsxiQWc2TGwkiu5VEPkq0YLyqGAPsLzhnFHnjODXzDov7S3xT8WeMrHw&#10;fd6zq2gaTeeCbfUbXxK3gmaWa41J57zz7aSEwlIhDDaKwJxvM4HJ255j4TftK/HnS/EMPgPTvC/i&#10;DWNQuvi/rkGtR61p9yI4fDzanfRxanFcSoEVVaGFEtVbIjmDKmxVagD7FM2FzR51eG/En48fEP4f&#10;t4Ztr7RdQawuNavrDWPEFtorXB8+KaKK1jMESsypcmRz5oXZGIssyg5rxsfs5/EP41fs4fCQ/FT4&#10;2/Fyy1vWfHc9/wCJZ/DHjXUtFuI4b1biV7eT7LIrLBE0cSxo2FjHCgbuTUPU+1/OBOMds0okyMn8&#10;K+CP2Uv2hP2uvhl8E/g58PPiFb6xqp1ixlXU/EniTTb671CAQrb7IrtvKdy7tO481/m/dAk4LEdf&#10;+yh+2Z+0N4u0HTdJ+I/w+8Va54gXR57i+tZPCqaat7NlZUWCRwkSFI3EZErJkoSu45p2Fc+xvP8A&#10;Sgz/AN0V8i/ADwz8efA/wR+J/jzx1qOq3OoeJtS+16baah481SebTrJ2CS5+17Y9OkjQu221YxDY&#10;GDZqn8NvH/juz+Per+E/H3xB8YWNvD4/0+28DTN511pms6GdwUCbLB5XkBEjyYbABQsh3Uh37n2O&#10;ku5sY/GnMSBkCoRIN2PMGKeJosYLD86LCv1HhvWkDnNMeVGGFkX86TzY9ufNX/vqjoLmj3JNxI4F&#10;G85xTVkBHy0EheWOKm5XkO3HFKxIXIqHzo143in7wcKDVadw9R4ORzS01SPSnUAFFFFABRRRQAUU&#10;UUAFFFFABRRRQAxuGzXw1/wX3/ae+Ov7KP7G2j/Eb9nz4g3HhvWrjx3Z2M2oWtvDIzW7290zIRKj&#10;rgsiHOM/LX3Rj2r83P8Ag6AH/GAGhcf81L0//wBJbyvuPDHBYXMfEDLcLioKdOdaClFq6ab1TXU8&#10;nPqtSjk9acHZqLsflmP+C13/AAVGxz+1vrH/AIJ9P/8Akel/4fXf8FRf+juNY/8ABPp//wAj18sj&#10;pRX+oP8AxCfw3/6FVH/wCP8Akfhf9uZv/wA/pfefWUH/AAXB/wCCm0VtHE37TupSSLw0jaVY/N+U&#10;FaXh3/gtp/wUi1i9+xX/AO09qkbP/q2j0uxH4cwV8d49qSN3ikEqMVZWyrD1rGp4ReHEoNLLKKf+&#10;BHNUzTNKkWlXkr+bPusf8Fd/+CkGMf8ADVesf+Cux/8Akemn/grt/wAFINv/ACdRrH1Gl2H/AMj1&#10;8xeG9S/tbRobzO5yuH9iOtaJAxgV81Lwx4AjJx/s2jp/cR8dU4k4gpVHB4mej7s+sPh//wAFV/8A&#10;gofrElx/af7TmrTKqgLv0yyGD+EArph/wU8/b2Xg/tHap6f8g+z/APjNfLnwvQLaXEmOfMGfyrqx&#10;lm5/L1r5rGeHnA9PESUcvpJL+4j5DMuMeJoYySjipperPpjwT/wUY/bs1V2u9U/aG1SSELtUfYLQ&#10;ZP8A35rpP+Hhf7Zm/H/C89Sx6Gztf/jVeF6DYJpemw28fOVy34967HwZ4RGpouq33Me75Yyv3set&#10;fGY3hHg2jef1Kml091H59mPiNxVRqSqfXaij/iZ6Gf8AgoV+2Uo/5LpqX/gHa8f+QqP+Hhf7ZR4/&#10;4XtqH/gFa/8AxqufvPBvh+9j2GxWPnO6Pg1h6x8N5DMH0adQh/hmY8f4159HhvguppLBU1/26jya&#10;PilxNVlZ46ovWTL/AIw/4KQ/t4aJqX+iftFaosEozGv2CzwPX/ljXnfjX/gqZ/wUg0e+aax/ag1p&#10;LVxwF0uxIT8TBUHj3w3cvbSWUy/vrdty+/vXm91axXkLW1zFuU8MrV9hlfBPA9SmpTwFKVv7iP0D&#10;I/ELiSVOM5YucraP3vxOy/4e5/8ABSEjn9qrWP8AwV2H/wAj04f8Fb/+CkzlVT9qjWctwP8AiU2P&#10;J/8AAevIbn4aBtU3W9xttScspHzL7e9dPY6ZZWVstvbWyqqcL9K+gq8DeHcYpwyyk/8AtxH1eI4+&#10;zinBOGJnK/8AePbfDP8AwU1/4KIR25n179p/VppGHyx/2bYgKPwg61rW/wDwUz/b/u5BDbftE6rJ&#10;J/dXTrM/+0a8IsrK5v5VgtYGZmHp+ddv4S0C206yjuXg/wBIfJdm7e35V87jOCeBqMbrAUrvpyI+&#10;Ux/iFxNRvU+tTu+nMemv/wAFFP8Agoiiof8AhoHVyGH/AEDbTPXv+54rVX9vr9vl7OGT/hpXVFnL&#10;DzV+wWe3b7fua81+UDinfZ7jar+Q21uFbbwTXkz4Q4Pt/uNJf9uI+fqeJPGEkrYua/7eZ6rD+3/+&#10;2/HrrXcn7QepvbtD/q1sbPlsD/pjn1P4mr6f8FB/2yIxhPjpqSgfwrZWuM56/wCqryI6Tf8A25bA&#10;Wrec+3amOeRxVnV/DF9o8tvbSrvedfu++7GPyx+dcsuEeDeZL6nSu9fhRwz8ROLZSX+3T1/vM9UP&#10;/BQv9svbj/hfOpfVbK1/+NVy+o/8FB/+ChcNzMtn+0PqckcfK/6BZ5I9P9Tya5jxf4a/sK6ja2Vz&#10;A8YAkI6N3H9fx9qyNvGQOtaYbhHg6UeeOCpv1ijbC+I3F0Y86xs5J95M9s+HX7e/7a+ryWtlrnx7&#10;1WRmjZp2+w2oIyDjpDxjivQIf20P2pEgVX+M2oMyqBua2t8n3/1dfPvwvt0NxdXbL91VQfj/APqF&#10;emWPho6pFpUcQCC6DrI+Om1zk/8AfJAHvXzGccOcJ4XEf7pTS/wrtc+VzrxM42p4pqOPqJLtJ+p3&#10;0/7Yv7VkNpDeS/FnUfLn/wBW32WDnBI/55+1fQf/AATK/aC+Mfxi+J/jzw/8SvHF1q1npOh6RPp8&#10;NxDGvkyTTXyyMNiqTuEUY5z93jHNeBQ2VtBbLbRQr5aptX5eMele5f8ABMfTLDT/AI5fEI2Nskfm&#10;eFtD3eWP+nnUq/HOMv7F/sCr7DDRhNNWklbS/wDkfo30fPEHiriDxNw+Dx2LnUpuNRtSk2tFpofa&#10;x+7zX83X7dn/AAWO/wCCmHwu/bd+MPwy8B/tW6xpug+Hfidrem6Lp8OlWDLbWkF7LHFEC9uWIVVA&#10;ySTxyTX9IxHyZxX8nn/BRLRrK7/4KD/HeeWM7m+MHiPJz1/4mU9fzbxNi6mFwKnCTWqWh/r94H8P&#10;4PiLimphsTTjOKpt2krq6aP3/wD+CGH7Qfxi/ah/4J3+F/i98d/HFx4i8SX2qapHeardQRRvIkV7&#10;NGgKxKqjCqo4HavsOM+tfCP/AAbmwxWP/BLfwhaQ/Ko1nWNvt/xMJzX3UCWBGOK9jL5upgac31Sf&#10;4H5zxdhaeB4oxmHgkowqTiktkk7WRYHtRTUzsGadXYfOhRRRQAUUUUAFFFFABRRRQAUUUUAfnn/w&#10;Wp/av/aI/Zy+IHgPR/gj8T7vw/b6rpF9NqMdvbQOJ3SWEIT5sbEYDN0x1r4jvv8Agp9+361lL9k/&#10;aT1SOTy28thp1n1/GGvpr/g4T/5Kp8MeP+YDqX/o63r89No5BH/16/s7wb4Q4ZzbgejiMbhIVJuU&#10;ruUU3pLuz+SfFjiTPMt4zqUcPiJQilF2Tstjr2/4K7f8FIVba37VOsD2/sux/wDkej/h7t/wUh/6&#10;Oq1n/wAFdj/8j1494u8BTvctqGjxfK+TJHnofauSKsh2sD/wKv3bD+Hfh3iIKSy6j/4AjxcPxhnW&#10;IpqUMVP7z6Mb/grr/wAFIS2D+1XrA/7hdhz/AOS9H/D3b/gpBjP/AA1TrH/grsOP/JevnOiuj/iG&#10;Ph//ANC2j/4Ajf8A1oz/AP6CZ/efRh/4K6/8FIcf8nV6z+Gl2H5f8e/Wj/h7r/wUgzj/AIar1g/9&#10;wuw/+R6+c6KP+IY+H/8A0LaP/gCH/rRn/wD0Ez+8+iz/AMFdP+Cj/f8Aaq1j/wAFdh/8j0D/AIK7&#10;f8FIM4f9qrWP/BXYc/8AkvXzpRR/xDHgD/oW0f8AwBB/rRn/AP0Ez+8+jF/4K6/8FISMf8NU6xx/&#10;F/Zdhn/0nrB8a/8ABZv/AIKS6NbLbWX7VmrLcSfNu/sqw4X6fZ+/+NeIZwa888e3ZuvEsyg/LCqo&#10;v4Dn9c12YDwr8Pq2ISlltG3+BHpZVn+e4jEe/iJ2SvufRX/D7D/gqMRx+1xrCjp/yB9P/wDkej/h&#10;9h/wVHB/5O41b5f+oPp//wAj18t4UD5e1IELt5Yzk9AO9fQPwn8Nkr/2VR/8Aj/kfWf25m1tK0vv&#10;Ptnwj/wWG/4KVanoUN1f/tVauZGLAn+y7Dn5jz/x71on/grp/wAFIO/7VesY/wCwVYZ/9J6+aNAs&#10;f7O0iCzKgNHGA23+93/WrlfL1fDLw+lUbjltG1/5EfD4nijPPrE+XETtd9T6L/4e5/8ABSHBB/ap&#10;1j/wV2H/AMj0p/4K6f8ABR8tx+1VrHoP+JXYcf8AkvXznzSAk9VrP/iGPAF/+RbR/wDAEY/60Z//&#10;ANBM/vPoz/h7p/wUhYD/AIyq1jp/0C7D/wCR6U/8Fdv+CkJbn9qnWB/3C7D/AOR6+cvl6UpHtR/x&#10;DHgD/oW0f/AEH+tGf/8AQTP7z6MH/BXT/gpBtx/w1TrHoT/Zdh/8j0D/AIK7f8FIev8Aw1Rq/wD4&#10;K7D/AOR6+cyM8U6zsrm/uVtLOIs7H5QKmXhn4fxjzPLaP/gCD/WjPrXeJn959Fp/wVx/4KRSv5a/&#10;tU6w27gf8Smw/wDkeut0D/goV+28ng+Lwtqnxzmms9oLae2g6f5A+beB5YtwvDc9OvPWvnvw14AG&#10;m3EeoX1xukXnYq5ANdTGkp+VB8x7AV4WN4D4B5rUsvpJf4EfNZpxxn0rQo4qfm7s93/4ee/t7E8f&#10;tHap/wCC+z/+M1t+Df8AgpB+3dql6019+0RqkkMa8p/Z9pyfwhrxjwx4MTyDc6tAGMi/LG38Pv8A&#10;Wui0vTIrKFbGyg+XPy7Rya+bxXB/A6TjTwFL15UfIYzxF4kjGUaeMnf/ABHssP8AwUA/bWhdZZP2&#10;iNWkGSdjWNntI9OIa1NF/bx/bW128+zWnx11Be7N9itcKPf91XkmieDdW1K4jae1aOFvvSHjiu60&#10;XQbLSE+yaXbfM3HqzfjXzWM4Z4Powahg6d+/KtD5HMPE/i3Dx5Y46o5f4j9A/wDgl38YPi78WfDv&#10;i5vi347udem02+tFtZriCNPKV0kLAeWq8HA65NfVLnCZ9fQV8g/8EktLvNL0nx5bXibXa8099voD&#10;FLxX2DKP3bcfw1/HfFkMPS4jxMaEUoKbslsl5H+hvhbjsVmnh9luKxM3Oc6UXKT3bfU/mc/aV/4L&#10;Q/8ABTzwb+0f8QfB3hf9rbWLPTdJ8catZ6baJpNgywW8V5KkceTbkkBVA5JPFfuh/wAEg/jR8Tv2&#10;hP8AgnV8M/jD8Y/FM2ueJNb0u4k1TVJ4Y43uHW8njDFY1VRhUUcAdK/mv/av8P6Y/wC1V8TJXhOW&#10;+IWtFv8AwPmr+iz/AIIYwrbf8EsfhLbxfKqaPdhR/wBv9zX5fkOOq4jMq8Jybt925/Zvi1wnl+R8&#10;D5bi6FGEJVHG7Ss37l9fmfXSdKdTICGTcO9Pr7A/m8KKKKACiiigAooooAKKKKACiiigBr53V+U/&#10;/Bc/9uf9rP8AZj/am8N+A/gN8Z77w3pN94Bgv7qztbO2kEly17dxmTMsTkHbGgwDjjpX6sPz+Vfh&#10;z/wcyeKbLw/+214Ot7hJGkk+F9sU2qMf8hG+754r9Z8EcnwOeeI2FwmMpKrCSneMldO0W9j43j2t&#10;isPw3Unhm1O8UmvU8bX/AIK6/wDBSBef+GqtY/DS7D/5Hp3/AA92/wCCkGM/8NV6x/4K7H/5Hr5l&#10;03V7PV7dZ7SQFW529xVzGOK/vT/iF/AMdHllH/wBf5H811OJOIqcuWWImn6s+jv+HvH/AAUf/wCj&#10;q9Y/8Fdj/wDI9H/D3j/go/8A9HV6x/4K7H/5Hr5x/Cil/wAQx4A/6FtH/wAARP8ArRn/AP0Ez+8+&#10;jG/4K7f8FIGP/J1esdP+gXYf/I9H/D3X/gpATn/hqnVvbGl2HH/kCvnOij/iGPAH/Qto/wDgCD/W&#10;jP8A/oJn959Fn/grt/wUfzn/AIap1j/wV2P/AMYpB/wV1/4KQ9D+1ZrH/grsP/kevnWij/iGPAH/&#10;AELaP/gCD/WjP/8AoJn959Fn/grr/wAFIcHH7VWse3/EqsP/AJHpT/wV1/4KQEf8nU6x1/6Bdh/8&#10;j1850Uf8Qx4A/wChbR/8AQf60Z//ANBM/vPow/8ABXX/AIKQH/m6rWP/AAVWH5f8e9IP+Cun/BSE&#10;/wDN1Wr/APgrsM/+k9fOlFH/ABDHgD/oW0f/AABC/wBaM/8A+gmf3n0Z/wAPdf8AgpCDkftU6t/4&#10;K7D/AOR6T/h7r/wUiPX9qrV//BXY/wDxivnSij/iGPAH/Qto/wDgCD/WjP8A/oJn959GH/grp/wU&#10;g7/tU6x/4K7D/wCR6P8Ah7p/wUhzn/hqrWfp/ZVhz/5L185kA8EUKs0jYgjZj6KuaH4ZeH6/5ltH&#10;/wAAQ/8AWjP/APoJn959Gf8AD3b/AIKQ9P8AhqnVv/BXYf8Axigf8Fdf+CkBOD+1TrB/7hVh/wDI&#10;9fPM2j6nb4M9jJ8y7vu9qje3nj+Z7Z1z0LLjNQvDbw7e2XUf/AESuKc9e2Kl/wCBH0Uf+Cuv/BSE&#10;fMn7VGr+v/IKscH/AMgU3/h7r/wUhGf+MqtYx/2C7D/5Hrw3w94Nv9eie4I8mNV/dsy/eb+grN1H&#10;TLnSLprK8XDL+R+ntUR8OfDudTkWXUbr+4iY8W51Ko4LFSuulz6Gb/grl/wUgcMp/ap1jHTH9lWH&#10;8vs9N0n/AIKcf8FCfEEVn4Ui/aMuvsVrJC9ratoOneVbeQyvEyL9nwvlsismANpVSMECvnMjHzKa&#10;7n4b6L9mtX1e4TDTcRg9l9fxrPGeHfAGGoOSy2jfp7iMcbxjn2Fw7n9Zn5a9T6T0P/gpf/wUNtIW&#10;Gr/tS6tdOzfL/wASuyUKPwg6+v4VnePv+Cpv/BQrStPhu9M/ae1aBvO2tt02yO4Ee8B9K8k3Y5FZ&#10;vjKyfUPDt1Eq/MI9yj6c/wBK8Kl4f8D+2Tll9K3+BHzWF424mli4ynip2bS3PQF/4K7/APBSBev7&#10;Vesf+Cuw/wDkeo7/AP4K3f8ABSm5tzFbftZa1E5+7Iuk2Bx/5L1877cdR70V9PHwx8P9Gsto/wDg&#10;C/yPr48U8QRldYmf3nvGg/8ABWr/AIKgW8kza1+1tq0g6Qquk2GB/tf8e9fsz/wRu+M3xc+P37An&#10;hL4m/HLxjPr3iW9v9VjvtUuII43mWLUbiKP5Y1VQBGiqOOQOc9a/nu68Gv32/wCCEoH/AA7T8DnH&#10;/L9rH/pzua/A/pGcI8MZDwbQr5dg6dKbrxTcIqLtyTdrrpdJ/I/UPDHPs0zXiCrDFVHJezbs3omn&#10;FH13eMwtpGXspP6V/Lv4q/4Le/8ABVS18TalYWv7Yetxxw6hMkMf9j6f8oWQgD/j3/Cv6hr4n7HL&#10;z/yzb+Vfx5eL/D+lt4u1VmhPOpXG7/v41fwHxRjamEjRcJNXb2+R/ffgNwvl/ElbMPrVKFT2cYNc&#10;yva/Pe33H9VH/BN74keOPjB+wh8Jfin8TPEMmreIPEHgDTL7WdTljRWurmS3VpJCEAUEsScAAegr&#10;27NfO/8AwSlCQf8ABNz4IwI20L8NdJVd3/XsnFfQsWepr6ijLmpRl3SPwnMqao5hWgtlKS/Fj6KK&#10;K0OIKKKKACiiigAooooAKKKKAGtu7UyQEDHvUtNPKZNAPY/Iv/gtH+35+1/+zf8Atlr8OPgh8b9Q&#10;8O6L/wAIjY3ZsbWxtpFMzyThnzLEzZIVe+OK+S/+HvH/AAUf/wCjq9Y/8Fdj/wDI9eq/8HCP/KQN&#10;f+xF03/0bcV8OV/od4W+H/BeZ+H2XYrFYClOpOmm5Sgm27vVs/lvjDiDOsLxNiqVKvJRUnZJ6I+j&#10;G/4K7f8ABR8jP/DVOsHHrpdh/wDI9cV4m/4LSf8ABT2w124tbL9rHVljRgFX+yLD0H/TvXkzjjNe&#10;Y+IpTPrt1Jj/AJbEflX6hlfhb4e1K7U8sov/ALcRy5HxFndWtLmryenc+mP+H13/AAVGxn/hrjV/&#10;/BPp/wD8j0N/wWw/4KkDj/hrbVv/AAT6fz/5L18t9qPwr2/+IT+G/wD0KqP/AIBH/I+k/tzNv+f0&#10;vvPqI/8ABa3/AIKjNwP2t9Y+v9k6fkf+S9L/AMPsP+Co5z/xlvrA5/6A+n//ACPXy5R+FH/EJ/Df&#10;/oVUf/AI/wCQf27m/wDz+l959RD/AILXf8FSOo/a31fO3/oD6f8A/I9A/wCC1/8AwVGGR/w1vq3r&#10;xo+n/wDyPXy7Rj2o/wCIT+G//Qqo/wDgEf8AIP7ezf8A5/S+8+pP+H1//BUbv+1vrHv/AMSfT+f/&#10;ACXpD/wWw/4Kj5z/AMNb6uRn+HR9P55/696+XKMe1H/EJvDf/oVUf/AI/wCQf27m/wDz+l959Rf8&#10;Pr/+Co54/wCGudY/8E+n/wDyPS/8PsP+Co2Mt+1tq/H93R7Dn3/496+XMe1GPaj/AIhP4b/9Cqj/&#10;AOAR/wAg/t3N/wDn9L7z6i/4fX/8FR+h/a31f6/2Pp//AMj04/8ABa//AIKincf+Gt9Y57f2Pp/H&#10;/kvXy3j2ox7Uf8Qn8N/+hVR/8Aj/AJB/bub/APP6X3n1GP8Agtf/AMFRz/zdxrAz/wBQjT//AJHo&#10;/wCH2H/BUf8A6O31b6DR9P8Az/496+XOPSjA9KX/ABCfw3/6FVH/AMAj/kH9vZv/AM/pfefUf/D7&#10;H/gqNk/8Zb6v9f7H0/8A+R6u6J/wWN/4Kr65JstP2tdX2r9520jT9o/8l6+UYbd7mZbeEfMzALXp&#10;nh/SYNG05LNB8wX943qa4cd4Y+G+HilHKqF3/wBO4/5Hm5lxVm2Ep6VpNvzPpiD/AIK5/wDBSWO3&#10;RJf2q9YZgoDMdKsOT3P/AB796en/AAVz/wCCkbtsi/an1hmLYX/iV2PPt/qK+dLa3mvJVtreIszH&#10;CqK7TwR4Ok0yRr/UYv3mMIuelfL4rw98O8PFt5bRv/gR8XiuMs6wsXOWJlforn0J4c/4KY/8FDdT&#10;0yaHxd+0hqlxDcxmN7a50mxKshGCGX7PyCOCDkYrqvB//BQz9trWLq1srr48XjWlhteGD+ybILGV&#10;GE2jyPlx0GMY7V4DpenSapex2ERxu6+wrvtA8PwaJbfZrbczN95vU18hmPBfA9KNo4Ckm/7iPgM2&#10;8QOJoptYuab6KT0PWvGn/BRX9uqyt473R/2g9TiReJVSwtDnPfmE1X8Gf8FHP27NTmkuNV/aE1aS&#10;FBtVW0+0A3fhDXnbwnGyVMeqmpLPT5r2TybG3Z26nb2ryP8AU/g2NGzwNL15V/keF/xEjixYZweM&#10;qX78zPX5P+Cg37aHmiUfH3VNo/g+x2m0/wDkGn/8PC/2y8bf+F66l/4B2v8A8aryGXSNQhuxYNaM&#10;sh5Cbav23gvxBMJM2vl7F/jP3vYVyy4R4MjG/wBUpa/3UcL8ROLI2bx8/wDwI/ZD9hnx14t+Jv7K&#10;/hDxz451mTUNW1DT3e8vJEVWkYTOoJCgDoB0Hau5+Lmq6lofwr8Ra1pNyYbqz0S6mt5lUExyLEzK&#10;3IxwRXmP/BOKN4/2MPAcci7XXTZAy/8AbeSvR/jmp/4U14rX18O3n/ol6/h3iKFPD5xi4U0lGM5p&#10;JdEpO1vQ/wBJODak8ZkeXzqyu5U6TbfVuMbs/mOP/Bcf/gqyrDf+2Nrf3uf+JRp3/wAjV/S5+yn4&#10;r8Q+Of2Yvhz438Xam97q2s+A9IvtSvJFVWnuJrKKSSQhQACzMTgADngCv5F5/D2mlC3lH7uRz0r+&#10;tT9ihg37HHwmAP8AzTPQR/5T4K+C4Xx1XG+155N2tv8AM/pzx34VwPDf1D6tShTU1O/KrXty7/ee&#10;pxnsRzT6jjDB81JX1p/PIUUUUAFFFFABRRRQAUUUUAFFFFABX5uf8HQH/JgGhf8AZS7D/wBJbyv0&#10;h3NjOK/N3/g6AJ/4d/6Gcf8ANS9P/wDSW8r9C8Jf+Tl5V/1/p/mjxeIv+RHX/wALPwPHSigdKTJz&#10;X+vR/PItBGTk0DpQc44oA674YahviuNMct8h3Lz2PWuuFea+D782HiGFi21XbY/uD/8AXr0hT3Ar&#10;5nMKXs8U331PkM5o+zxXMvtK53HwuH/EvuGz/wAtf6V2/hmwW/1mGFhlVbc3viuJ+FmP7NuGz/y2&#10;HH4V6L8PoWk1l5h0jjOfxr89zaTg6jPy3Pans61WXZfod9o+nnUb2HT4+PMYLn0r1KytltraOzt4&#10;/uqFVVHXtxXB/Dm1M+v+aU+WOMk+xr2P4c6CdQ1D+1pwPJt8YHq3avyHiHHRwsXOW0V+LPxLiDE8&#10;klFvRa/MpJ4F8SSRRyrYYWQ4VfMUH8Rniqer+H9Q0O48jUIdv91ux/GvVlBU4Si5sVJAurcHH3Q6&#10;5r84jxbWjVtOKt+J8jHHVHq1ofNnxN0iNHi1aMbS3ySe9ePeMfDEljcNqVlH+5kOWUfwmvqz4q+C&#10;7QlpRGPs91/D/cb1rxPW9BudJuJLO8h3KDhWI4Ir9b4ZzqFbDxnB/wDDH6PwznPLRjZ3t07r/NHk&#10;SAhuV5z3rp9H+H6XEEd7d3LKzYby16Y963D4Y0UXS3K2I3/wjtnrXUaZ4G1i/tlnWJY425yzc49a&#10;+mxubRjBO/KfT47PIxgnB8t97/oYMFjaWh/0e3RT/soB2rpvCfgttUK31+n+jc/LuwWrc0/4eaRb&#10;v5lwzyMOiv06f410nhrwxdXSx6VpUG5UX5Wbp+dfJY/OKcabalbu2fGZhnUXTapy17mCPAHhwn5r&#10;M+58xv8AGtJNM05bSOy+yr5cX3FZc7a6yT4Za9hXilhPHzjf92tY/DPT5NJihEpjuOsk2M5z1FfK&#10;YniLBwScqjld/cfMVc0ckueo2edrplumq/2ttXzPJ8tuPfIP4VJc2cFxPHcyxhmi5j74ruL7wBHe&#10;eJvIhUx2ZhDHavpgFR7+/vTfFngr/SrODRbM7NrK/wDs/NnP6/pWUc/wcqijfeLfp5Gf9oRlJXlr&#10;b8Dh9V0221exk0+5Xhlxz296811TTLvSL2SwlRsqflbb1HrXv3xD8NvFJ/bNpbqsTIFmVeob1+na&#10;uPnsLK7DC4t1fcuG3DqK9vJ84jUo+0hqn07M9TK81jQje14vp5lf4J+GlvoYIJkbF0zyMcfdABAP&#10;5gfnXs2k6Xb6ZYwWKBW8iPYrFeT3P51x/wAI9Pt4DdyIjL5UaRR46AH/APUK75rN2ht5IRlpQw9y&#10;Q3+FfnfF2aupmTpylaN/+Czwc0xFTF4uXKvP7yPjGdte6f8ABNNd3xx8fZ7+F9E/9KNSrxq68OXU&#10;UCyW/wAzbcuPevZf+CaqzRfHPx/HNGVP/CLaIf8AyZ1KvyviXHYfF5LN05J6o/b/AKM+HrYfxcwn&#10;OvsVP/ST7QOAMAV/LT+3doOmXf7d/wAb7qa33M/xe8SFjuP/AEEp6/qUIJHJr+an9rPwFoeu/tj/&#10;ABq1O9a48xvjB4mDbJABgapcD0r+afETFRwmSxm9PeX5H+9f0To0JeINf2quvYy/9KifpZ/wR5/Z&#10;+v8A4yf8E1fhtZaJ4/1jw6vh7xnqmorJpOpzW5nIubhVikEbASxhmEmx8qWjUEFSwP3v8BvhnqPw&#10;e+Gen+AdY8b6l4iuLNpGk1XVpzLPKWctgseSBnA9hXzV/wAEK9FtdC/4J/eH9Nsi5ij1fUivmHJ5&#10;vJTX2N5JI3bq+qyKoqmT0J94Rf4H4n4mcv8AxEDNFHb29T/0pkqfdFLTYwAmBTq9Y+HCiiigAooo&#10;oAKKKKACiiigAooooA/LH/g4TOPip8Mf+wDqX/o63r89SMjFfoT/AMHCZ/4un8M93/QB1P8A9HW9&#10;fnp904Ff3h4Fv/jXtD/FP/0o/ivxm144q/4Y/kKwB6iuQ8c+Dk8uTWtOBDfemjUcEev1rsDnqKbI&#10;iyxmN1yrDDD1r9oo1p0ailE/M8Hip4WopR+foeQg5GRRW5418Mf2DdC5tV/0eZjtH91vSsMnFfVU&#10;a0a9NTifaUasK9NThswooorY0CiiigCK6lSCF55DjYpbP4V5XfXLX17LeN/y0kLfma9F8YXT2fh2&#10;6mUZyu38zivNRgDGK9rKafxTPqMhpr2cp+dhQO9aPhCwGoeIIVK/Kjbm/Dn+dZpxt611Xwx09nup&#10;tSYYVVCL755NehjqnssPJ99D1cdV9jhZz8js1AC4FLTQcLxTjkDkV8qfCPcGYhcYpYY5Z2CRRMzH&#10;+FFyTSBTIyoi7ia9E8H+F7fSLBZZo1adxuZivT2rixmLjhYLucuMxlLB0eaS1POSSvyuOc1qaR4U&#10;1fW4ftFpD8g/iZsV1WueArXU7+O5tz5asf321etbtnZwWNuttbx7VVcKK4MRmfNTXs9+p5uIzinG&#10;inS+J9OxxDfDTWI3QC4jk3ff2nGz8+v4V1mheGdO0SIfZ4v3m3DSHqf8K0gT3ppGO1edWxVetG02&#10;ePiMyxOJjyydvTqHLdO1dN4C0UyytqtwnyrxHuHU+tZWgaBd63cqFjxDu/ePXoOn6ekSx2FhDubo&#10;iL1JrwMxxUacPZx+Z8zmmMjSpezi9X+A7YQfkGM10Xw8003Grm9eP5YVz06Gqll4I1+7ZkazaNdu&#10;cycV2vhjQ4dBsFtB8zNzI3qa+Px+MpKg4xlc+DzLHU4YdxjK7emhpW9vLdTLaWybmZsKOvWu98Je&#10;B4tDlF/euss235eOF/8Ar1B8PfDENrbjWrtW85j+7Vuir6/Wu20fSX1CbMmRHn/vqvx/ifiKNCMo&#10;RlaC0fds+Dr1amIq+wp/M+jv+CZZKT+PuP8Al404/wDkOavqifmFv93NfMv/AATuhSHWPH0ca4VZ&#10;NMAH/bOavpqVSYmH+z/Sv5izTEfWswq1rW5pNn+t/g7T9j4Y5TDtRgfyo/tP+GtLf9pj4jSvBuZv&#10;HmsFvnPU301ful/wSM+F+qeIP+Ce/wAGdY0fxFc2cWkaZe/6LHeSos2+8nGHCnDAfeGc8gDoSK/H&#10;79on4YeHLv8AaE8e3Mslzuk8aaqzDzB1N5L7V+4v/BH7SbbS/wDgnl8OdOtHby49PuQu5uv+mT1+&#10;K8D5jDFcRYqmm3a//pR/pZ9I+OFp+FORezjZ3hd/9wj6Q8Mafc6T4estLvLnzpbe2SOSYsW3sAAT&#10;k8n6nmr1NRdgxTq/Wz+HAooooAKKKKACiiigAooooAKKKKAGuB1zX4M/8HSUTzft2eB4ol3M/wAK&#10;7cKoB5/4mV/xX7zOOM1+JP8Awcm6bZ3X7b3gy5uIFaSD4Y25iY/w51C+zX7b9Hmt9X8VMHNdFU/9&#10;IZ8bx9iPqvDNWo1e1vzPzB8B2eoyatIsM8kKxKfN46e2DXdRhyBubJFR22mWlpcTXMEO1pm3OfU1&#10;YACjAr/SHEVfbVOY/lnH4yOKqcyVgooorE88KKKKACiiigAooo74FABRQDk8Um71FAC0Uhb+7RuO&#10;7aFoCxY03TbjVr2Oytk3M7V6L4f8N2Og2yxxxq0hX55Mcms34daFLYWb6heQ4eYDy/l+6tdJ8nR6&#10;+azDFSrVHBP3V2Pmc1x0p1PZQei3t1AIhGcdsVFNp1nOAJbWN8f31BqXIAwBSx5bgV53Nyrc8VTq&#10;R1TGxwpGNioAvotY/i/whF4ihRopRHNH92Qj+H0NdNbaFqlxZvfrat5ajO48flVL3alRxH7y8Hqj&#10;TD4qpRrc9OWqOX8N/D9NLuzeapKk23/Vrj5fqa7LRNCn1i5WwslCqF5O3hRUdlZT6ldLZ2se6Ru1&#10;d54b0KLQbDYf9Y3zSN33elc2YZjKOrfvHLm2bVLc03eXRf8AAMPR/ANz9pkGrkeWvC7W+97+orn9&#10;VsjYX82myDd5b7fm7ivTgdrZ2/5xXC+O7fyNfa4z/rolb+n9K4MDiqlTENTe6/E8vL8dWxGIan2/&#10;E8T8RaYdH1yew/hVsx+6nkVTr0Hxh4Ut9Zja/Rik0cRC/wC1jnH8689J2ttNfoWBxMa9FLqtz9Qw&#10;OKjisOmt0tfUWv33/wCCEv8AyjS8D/8AX9rH/pzua/AYuc49q/fj/ghIc/8ABNHwO3/T9rH/AKc7&#10;mv52+lF/yQuG/wCwiP8A6bqH7F4Q6cR1P+vb/wDSon1xqJxYTHP/ACzb+VfyV+LfCujt4n1P/R25&#10;1Cb+I/32r+tTUQDYTD/pi38q/mB8T/Crww/iLUZDJc/NfTH/AFw/vn2r/LzxKx0MFTwqk2ruW3/b&#10;p/q99EGGGlic69tFP3KVrrzqH7tf8E8/h9rXij/gnj8IodM1+Sxjm+Fel28ckN1KjRn7K43DacZ/&#10;eDnrwD1VcfU2mQva2UNs7l2jhVWcsTuIGM814r/wTa06DTv2EPhNp9szGOHwJpqpuPOBbrivcgMH&#10;Ir9HwMufB05d4r8j+Rc8/wCRzibfzz/9KYUUUV1HlhRRRQAUUUUAFFFFABRRRQAU3/lnSsSBxSdE&#10;waAPws/4OEf+UgS/9iLpv/o24r4cr7i/4OESR/wUEX/sRdN/9G3NfDoPzYNf6e+D3/Js8r/69L82&#10;fyHxwv8AjLMX/jZBqN7Fp9nJdTNtVFyc15Zd3H2u8mu8Y8yRmC+mTXWfEvV2Cx6RDJjcd8g9u1cf&#10;tNftOV0OWDqdy8lw/s8P7R7y/IdjFFIAc80teseygooooAKKKKACiikBO7BFAC0U3cc4NKzAd6AF&#10;opu89ccUb/bH1ouArHAqzp+j6jqu8WVs0nlqWarfhTQTr2qKkiN5EfzSn+leh2tpZ2kflQW6qBwN&#10;ory8ZmH1eXLDVnlY7M6eFlyJXZw3gTSZZte824jZfs43NuXoe1d+Ac7qjEMMbF4413N1O3rW14W8&#10;KXPiGXzHYpDGfmbH3vavBx2MVT95PTofMZlmEaz9rLRJG18OfD+A2t3KdflhHt3NdcE2duvSk0zS&#10;yqR6bYQHhcRqorq/DHgto5Dca1Fn+7H6fWvhcdjocznN+iPzXM8yhKo6k36LyDwBo7qX1aZcfLtj&#10;9/WvSPAGkrqOrfaZo8pCM8/3qzfDeijVNTj02FQsbctt7AV6R4Z8LRWQGmaPG7tI2fm+8xr4DOsy&#10;ioy5nq19yPzTPs1i+bWza08kch490GWPWEuLODK3Hy7UX+Ktvwj4R/sBXnuZFeWTA47Ct66sXguG&#10;try32yQv91v4TWr4V8KzeJTIDP5cca/6zbnPtXz2JzVUcEnOVopfefMYjNan1RU27Lq+5i/ZIDL9&#10;p8lfM6btoz+dP2qBuC10y/DXUl1RrL7UPJ8vIn8v9MZ61Hqvw51iyWSW2lSeONc7uhPrxXkxzrL6&#10;klHn3PL+tU5SS5j9Jv2CljT9lLweEXA+wydP+u0ldt8dCP8AhTfirP8A0L95/wCiWrif2Dzj9lLw&#10;eAP+XGT/ANHPXdfGeJJ/hL4lib7raFdBv+/TV/GvEsks1xj/AL9T/wBKZ/sh4d8v+ruU3/59UP8A&#10;0mJ/JvdeGtIFrJ/o38B2/vD6V/Q54Q/Yr8S/tHfsrfCTVtF/aC8YeCSnwz8LrJJ4Z1yeHz44baCY&#10;xGMNsUOyqGkUCQqCudrEH8N9Q+FnhmPS5nWW6z5DH/WD+7/u1/SV+xSgb9jf4T7v+iZ6F/6b4K/H&#10;fDXGQxn1lxd7OO/zP7x+l7DDw/sdUope7U/9sPTYyS+CalpiJzup9fqR/FWoUUUUAFFFFABRRRQA&#10;UUUUAFFFFACMxHSvze/4Of8AB/YA0Pn/AJqVYf8ApLeV+kDZLV+YP/B15fXVh/wTm0GW1maNm+KG&#10;nIzL3X7HfHFfo3hFTdTxOyiK616f5o8nPKcq2U1oLrFn4UhlI4NHy+tcHpfxFvLKzjtZoRIUbmQn&#10;kr/jXY6Rq1trdot5Zv8AUf3fY1/r9WwtbD/Ej8DxWAxGE1eq7l0dOKKB0ornOERJGjkWUcFWBFeq&#10;6Zci606G4U/ejBryojNegeAL43ugxo0m5omKH2HpXj5tT5qcZr0PDzylzYeM/wCV6nqfwuXbp84/&#10;6aj+Veo/De3bfcXB+7tVa8v+FxH2C4H/AE0H8q9X+HP/AB5T/wDXUfyr8oz6Ti5ruz8T4m0lV+X6&#10;HqXwwtTuur7d/dTH617z4C0823h+ARn5pvm6dzXivwzsydI3J96afH9K+h/Cdj5clvbldvlxglfQ&#10;gV/O3iBjvq9F67Nv7lofgefS9tjvZp7u33G5pui21pErOitJ1y3arb2sEnzSRq2P71WbK1Fw2G+6&#10;prQNtBn7gP8AwGv5PzPiV0cXecnKT31tbyPosvyH6xh7xsktla9/M878beE7TUYGtbhT5UzZVv7p&#10;rx/XtBe2upNL1O0VlVvuyLkEetfRmuaQlxGY2Hy9VPv6Vxuo6PauzW2oWaO3fevOPr6V+1cCcZRl&#10;g0m+bur2fyPl8bRxGT4xpp2f4Py9Tw1PBfh9Ln7Utgu7d93Hy5/3a7rRvhndXdpHdXtysOWUrDt6&#10;L711Vt4R8P2c4ntNMTzP4dxJ/QmuqsvDEbokl27buu0elfUZ9x1Tw9JcsmvxZnLFYzMJctNt26s4&#10;Z/hpoYfzFaQquf3e7rxxW34f0E2FhDpNohfapBbpuPc11Fx4esJpAwTb/eHPPHFT6ZpwtYo7aIbm&#10;X+L1r4DMeOPbYXSV/XRBHK8ZWqqnUd12XUwpNC1IKCIC25T8oP3eatnwy7wKUm2yfx7ulb/2K5x/&#10;qv1qRtMcQq6N838XtXxlfjafurniten6nrUeGakk/cei6/oclc6LKNS+x2/9wMS3QDgE0zVNMOnS&#10;LEXHzjn65/8Ar11E9u0dxtK5bH3v6VXutNimkjkuY9zRnKj/AD9K9LC8WSqVIczTVtu77nDWyNx5&#10;tNb79vI5fWtIUiTTL0bo5Fw3uCOa8r1vw9f6TfTWzQyNHG2Vl2cEdq9z1zTVvIDcJ/rIxn61zskM&#10;U2UmjVlYd1zmv0ThPiaUaDmlfuvPueZUjUy2s47xZnfCjRdmlwiSPPnbpJN3TGOP0213Vtp9vBFG&#10;nlcwrhG+vWs/wpFsEjiIKvCKqrwP88VtlVCI2Pvf418BxZnFTFZvNX67ef8Awx6+XYf2lF1rXb1f&#10;pcaAF616z/wT7T/i/Xjo56+FdE/9KdSrycHjDV61/wAE/B/xfjx1/wBinon/AKU6lXx2LbeHaZ+/&#10;fR3/AOTo4a38lT/0k+uCeK/nr+Ongux1r9p34xahPcsrP8ZfFYwPbV7kV/Qo+Ohr8JvHHgiy1z49&#10;/Fy/nvZlZvjR4vUqmOg1q6HpX4L414r6rwnCblb95H8mf7WfRrxywHG1WfM1+6kvxR+lf/BGfTId&#10;G/Yi0axhcsq6rqBGf+vqSvrAOuNobtXxd+wp8MPivrH7IHgy0+EHxcn8MyaX4pvbzUs2MUyalb7p&#10;wLaTehKqZjExKFW2qwBBII+u/Cljrmm6HDb+IdXa+vOTPceWFBOc4UADCjtnJx1JPNfd8G1Pb8L4&#10;OfenH8j8l4+q+241zCpe961R/wDkzNheBRSLnbzS19KfIhRRRQAUUUUAFFFFABRRRQAUUUUAflT/&#10;AMHEOq22nfFb4Wx3Uqr52jakkZPdvOg4r8/QQVyDX3F/wcxuY/iJ8KHHDLpWpFT6Ylgr4O8NagdS&#10;0W3umHzNEM/hxX98eB1Fx8NsNU7yn/6Uz+OPGvDcvFk6y6qP5F+igHNFfrh+NGV4u0v+1tCniC5d&#10;Ruj+orzPBGAe3H0r19hkFCPvdq8x8VWA0zXLi2jHyl96fiM17GU1nzOl8z6bI694ypP1X6mfRQDk&#10;UV7h7wUUUUAZ/iq3W68O3kLf88S35c/0rzFcHmvVtRg+1WFxak/6yIr+YxXlQOeMdK9zKZe7OPof&#10;VZDK9Gcez/ND7a1nvLhbW1QtI7ALivTNA0mLRtLSyjHzBcv7t3Ncj8OdPFzq0l82MQLhfmx8x/8A&#10;rZru1wfmBrmzOvKdX2a2RzZ3iZOoqK2Wr9RVBY7QOfSl8uaV9ghbd6BTXR/DbSoL6/mu7qLesagK&#10;rDuT1rsl0yxjl8xbOPcO4Qda+WxGZexq8ijex8Xis0p4Wtyct2ct4I8Fusq6tqce3bzDG3867Pbt&#10;4WkUUo47V4tatUrz55M+axmLqYupzy+SGlBShh0o3d609E8LX2tL56fu4/8Anoe/+NctSrClG82c&#10;VSpCnHmm7Izcg8Ctjw54TutSkFxeJ5dvnPu/09K2oPh7p0TxyNPIxX7wyMH9K3oYUt1CKg2rwK8n&#10;EZhzR5aZ5GKzaEYctHW5HY2FvplstnbjCL0rsvhxoJ81tYuE+78sO79TWb4U8Kza7cfa548Wqt87&#10;evsP8a9I0bRJ7+aPStJthnb8qg4AUetfHZtmEKdNxT9WfC5xmXLF009Xu+xCQSN4ra8CadFqWvRi&#10;eLckal2GOPaq914P8R28/wBnOlySHbn92u4fmK7LwN4YbQ7P7Rcj9/NjcP7g9K+IzbM6NPAN05Ju&#10;WisfF4ivCNFtPfY6SxhWe4jhI+Ut0ArqI444owEAHHFYPh2IyaiHI/1ak10lnB586oeg5r+deLsY&#10;o1rX+FXOrIcLKpFaayZ7x/wTzieLXvHisP49MP8A5Dmr6Yn+43up/lXzd+wCAPE3j7H97TP/AEXN&#10;X0fMflY4/hr8zp1pVqaqPqf63eF9NUeActgulKB/Pp8dPh7pc/xw8aXDXcgZ/F2pNj63UtfsT/wS&#10;v0yDRv2GPAenwSlljsbjk/8AX1NX5hfGH4c2Fz8XfFl02oTKzeJ9QbaMY5uZPav0q/YT8J+OYP2W&#10;fh1/wh/jH7LZ2dpejULO4t1dbrMk3l843DbJtJwRldw64I/nPwlx/wBY42zCnzN2UtP+3z++PHjM&#10;vrnhtlFPmb5XHT/uGfTSNuGaWqHhePWofD1lb+JLmGfUI7WNb6e2jKRyTBRvZVJJClskAkkCr9f0&#10;kfyCFFFFABRRRQAUUUUAFFFFABRRRQAj/dr8UP8Ag5G/5PX8I/8AZMbb/wBON9X7Xv8Adr8UP+Dk&#10;Y/8AGbHhL/smNt/6cb6v2fwB/wCTnYT0n/6Sz4PxK/5JGt6x/M/Peiiiv9IT+UwooooAKKKKACii&#10;igAz6mhVaRtkY3ewpPmZ1QJu+gruPB3gyCxiTUb5d8zLlVYcJXLisVTw8Nd+iOfFYmlhafNP5Ixt&#10;K+Hur39t9pd0h3dFkzn9BU03wv1VfmW9t29stz+ld0mMYApWGe1eD/aWKcr3PnZZ1iudtWPNm8De&#10;JUO1dOLc4yHH+NbXhz4drE63msldy8rGvb6114HOMUjLt4NFTMMRUjytk1c4xVSPKrLzQR5T5R24&#10;ra0TwdfasvnzN5MfGC3Vh7Va8H+F/tqjUtRixGP9WuPvV2VpaSzFbe2gLHoFVa+ZxmY+zuoP1Z8j&#10;mGaexbjT36vscndfDlRHiy1BWb/pouP5VqeHPCdto0QnnCyTf89MdPpXRS6BrMMTStpk6qvLM0Z4&#10;rd8N/D/7dZrearI6LJysa8Ee/NeLiM25aXvTueDis6qQo3nOyv03OWKRtFsK/XIrnrv4e2NzctcW&#10;9y0Ss2du3IFeuzfDvSPsTW8UkgkK/JKzdD/KsJvhxryzlIxG0e7/AFm79a5sPm1KLbjLlOPCZ5Sh&#10;dwqW9TjfDvha00JXMT+ZM/G7+grtfCvgeTVUF7qoeOH/AJZr3atfw94Bt9IuzeXsqXDbcIuPu+9d&#10;LDDuXZBF91T90dgP/rV5+OzZ1NIv5nl5nnk6kmqbu31/yOMi+Gsm24We6H3f9H29++TXmXxF0mRr&#10;aO/RfmgYrJxzg/5/WvfwO2K8u8Z6bEdavtPmX5JJG+X0DDP9a3yfHVHiLyd7anTkOaVZYpufTX9G&#10;ePuA4KmuB8Q+B7+HV/L0y3LRzNuXH8Ht+FekatpkmlajJZSH/Vtge47VWJUHJFfpGFxUqdqkOp+s&#10;4HHzwsuanqmjkLD4bxR2UpvZt8zRny/LYhVNfuR/wQut5bX/AIJteC7aZcOmpawr/wDgzua/GYEH&#10;gCv2v/4IyqkH/BPrwgFTb/puqEj3OoT5P51+B/SQxFSrwXQU/wDn/F/+SVD9w8DcfWxXFVaM/wDn&#10;02v/AAKJ9Q6gM2My5/5ZsP0r+drxF8NdJfXb4m8fLXkp/wDHjX9E17/x5yAn/lm38q/CnX/htpra&#10;zezG/uPmupP7v94+1f5R+O2O+pwy/wB5q7nt/wBuH+rX0X8x+oYjNbycbwpbetQ/Xr/gn3bpY/sW&#10;fDG1V8rH4K09VY9/3C17GrK3KmvAP2ZfC3jbU/2JvBvh/wAEeNJdFvG8B2kOnaglqknkTiH5ZCrK&#10;QwztyMcgHGDzXu+lRXUFjDDe3HnTLComlC4DuBgnHbJ5r9yymXNllF/3Y/kj+Zc4d82rv+/L82Wa&#10;KKK9A80KKKKACiiigAooooAKKKKAEf7tNB9aeajfrmgD8Lf+DhFlP/BQVRn/AJkXTf8A0bcV8NSl&#10;FyWk2+pNfXP/AAckeJtW0r/gopHYWMyxr/wgOmtuC8/62545r8+9S8VazqYVLm7bCrjavy5+tf6m&#10;eDWXVq3hhlUk9HSX5s/lvizJ6tbijFT5tHNkni3UV1LXppomyq/Iv0FZtNUljuNOr9so01TpqK6B&#10;ThGnTUV0QUUUVoaBRRRQAUUUUAFJnI60N0xWt4S8My69d75VIgjPzn19qzrVadGm5SM61WnRpuc3&#10;oipp/h/WNWBewsmcD3AH61ch8CeJJZVSSy8tSfmdnHH5V6Db28FjEsFtEqqowoUU/wCY/wANeFLN&#10;sQ37tkfO1M+r875Iq34nK6X8M7eN1m1S683b96NBwaPEfw8iki87RRtk7xdj/wDXrqwPalPqa5Hj&#10;MS5899Th/tbGe2U+a/l0Mnwl4fbQdNMUzDzJG3Sbeg9q1disMlsVPpemXWrXyWVt95z1PRR611lh&#10;8MbeNZDqN0ZNy4j2DG33rzcVj6dKp771Z5ONzClCpz1pas4+GBp5lt4huZ5Av616ho2nxaVpkNnE&#10;v3V+b3PcmuT0DwpcWXi37Pcrujt13qw6N6V614V8GjUIV1HUCwhblUx94eteDnGPpRUddPzbPmc/&#10;zCjTjFOWm/rfYteANE8stq1ypy/EddUiPMwihQtnoqrzV7wj4aGt3X2NMxRRr+8K9h2FdvoXg/S9&#10;BZpo90rn7rSYyv5V+b5hmkY1Xfc/I80zijGs3LWXRGZ8P9Ans431G7tyrSKFjDfzr1T4X6a7Xk2p&#10;ujBUXYjdiT1FZ/gDSU1TWvNmi3R26bmXjk9vrXpGk6Us0os7aOONep2rjFflPFnEEaSqUpdVq+y7&#10;H57mmOq4us4Jas4nxf4ZuLzxRGIYf3dwV3FVPHrn3NddYWFtptutvYxKiqOir19zVia3aGdonHzB&#10;sfX6VuaNoyW0XmzYZnHfsK+AzriRUsBTUnolp5/8McNKnXxklT2UdzBxxhefRRQU3naw/Aiuoj0y&#10;1hn+1JEA3otUdX0JHZry3OG6svrXgYfibD1sQotWXfzNJ5TUox51q10Ptr9jayhsP2cvDdpbD5Ft&#10;5No9P3rmuw+LCCT4YeIEJ+9o1yD/AN+mrlf2RAf+Ge/DgI/5dn/9GNXXfFGDz/h1rkJON2k3AP8A&#10;37Nfj+eTvWxMm+s9fvP9mPDmTXC+Ut/8+qH/AKRE/nZ174d6Ymh3bi8k+W0kIH/ATX76fsSYH7Gv&#10;wm5/5pnoX/pvgr8XfEfwz0xPDmoS/b5+LGU44x9w+1fqt8Afhh8aPG/7KvwlvPAvx+1TwrYt8KdC&#10;huLTTtPtZGVhY27iWNp4Xw+VVCGyvlvJgBtrL/PPgVjvrkcdaV7OH48x/aX0nsy/tB5W+a9oz38+&#10;Q+nEZSNoNOqKIEMAB04z+FS1/QKP5NCiiimAUUUUAFFFFABRRRQAVxPx98MfEPxh8INe8PfCfxY+&#10;ieJ5LPzNB1FZCqJdxuJYkkIBPkuyCOTHJjdwOtdtTSikYIoA+a/B3wo/bXtvBdn4m8ZfFe3/AOEw&#10;j1jSZbnTbfVJJNJNolwpv0IMYZi0NxfBDgcw2YOPLJPw3/wcm+H/AIleHP8Agkh4L0/4u+IV1LxP&#10;J8TrC48QXEUxeBbuW1v5JI4MgEQIzFY1I+VAq5OM1+u7RKBkV+X3/B2UgX/gnDoAH/RU9N/9I76v&#10;0zwb/wCTp5P/ANhFP8zgzT/kX1fQ/nOUD9K3/h9rk1jqn9nF/wBzcNg7v4Tjr/SsDAByKlsJzaXk&#10;U4/5ZyBv1r/Z7E0o1qLiflVanGtRlB9UeuDpwKKit5DJArg9V61KK+R62Pg5Jxk12DvXVfC+4kL3&#10;Vpu+VcMB79K5Wt34cztHr/lbsCSI/jXDmEebDP7zhzCHtMHNeX5HtfwqmbzrqA9NqmvYvhsAbG4P&#10;/TX+leM/C2ULqFxH/eiG3869m+HBIsLgj/nr/SvyDiKPLKXqvyPwfiuNnN+h7V8K1P8AZdrj/n6/&#10;9mr6O8KROZZJSvyhQK+c/hUSdOtQP+fr/wBmr6T8JAtFJnvIBX8peK9b2OGk/X8z8FxVP2udRXmz&#10;p9NtiY0jA+91rWFjbBcGMehqvpEXO7+6MCtyCwiT5nGa/wA8OMeIpYfG6ya30XV+Z/RnCuQe3wac&#10;Utlv0Rzuq6dEF+f7p6VitYSq5Bh3H6V2Wo2S7d+Mqe3pWY2mTF/3bjb619Hwjx17PC+9PoeBxRwb&#10;Kpivdj16GAmmuzf8ew/Kr1rpiY+aHdzWomlA9ZKvWOnnZtVdqr/Ee9dWfeISlQT5zmyXga1fWBg3&#10;Wnxs/wC9jx2p1laYCoi5OOvvW3dWaqDuTd70y0tBGixxJ06NXhrjhVsCve/HQ9p8HqnjNV+GpntZ&#10;XO3IjFOk06VYlZTy3Wtb7Bc4zsp0mnuseUOW/iFeDV4wlzR99b9P1Pap8Jq0vce3X9Dn5bXyrrlf&#10;mxiq99ZPNJGyjGPvVvS2Yjn3P94LiqeowM0ieUnXrX1eT8Ve0rQt/Luz5nM+G1ClP/FsjE1O2CNu&#10;Efyng1zV/oF0ssktsqsm7Kqa7jUbPYWtz3XisUqVdo2P3eK/YeD+JK0cPek0/Xqj8v4mySMMRaei&#10;/Uj8L6cYYFSVeeWkrUl02KRVTPyq1Jo1s7Bjj739KtkbY1P94f1r5jPM5lVzqbjN3vse9lGVRjlM&#10;HKGljOvLB45P9HTK969U/wCCfsUi/Hbx0zqV/wCKT0TH/gTqVeeEZ4NenfsID/i+/jo+nhPRP/Sr&#10;Uq3wma166VGeq116n7F4F5XRo+JuHrQ092enT4T6tILLk1+LreDY9Y+LHxYv2vWTf8bPGQ2+X6a7&#10;eD1r9omxt2juK/JfwZ4FfV/HHxRv/tu3zPjd41G3HTGv3tfhv0jsUsLwHGbdv30Pykf6ueDOMWB4&#10;lqTbt+7f5o+7P+CbmmDSP2YNNsPM3bb67Ktjrmd69+AUdBXi37C2mHRPgHZad52/y724Jb1zKx/r&#10;XtG44BBr9N8PantuCcBNdaUfyPgeKqntuJMXU71JP8R1FFFfZnz4UUUUAFFFFABRRRQAUUUUAcP8&#10;efCfjnxh4K+w/DnxRdaXq1rfW93byW92YBceW4LW8jhWKxuMg4U/SvJP2e/hd+2jZ6PqGrftD/FG&#10;GfXNP8S3aeGLXRdTc2d1oyxmO1+2BowWuCrlpCODIqMOmD9IlFJzR5SelAH4x/8ABwNpvjnSLf4J&#10;2PxIvo7jXI/D+pjVJYrkzK0plhJ2uVUsOcAlRxXw58MLsvp01mf+WcmV981+hf8AwcyhV8ffClQP&#10;+YTqf/oyCvzL8O+Ibnw/e+fENytxIp7iv9C/AajLEeFdCK6Tm/8AyY/lHxdw8sVxHVgu0bfceodO&#10;N1KORg1W0rVLfVrOO9tnyjfofQ1Yxjv71+kbSs9z8FnCUJOMlZodXnvxHiRPEQYfxwKT+Zr0Ekjp&#10;Xn3xHZG8QrtbO23XPtya78tv9aR62R/7035fqjBooor6Y+qCiiigBrKGDK38XGK8v1/Tn0zWLizM&#10;eAspK/7vavUep57Vh+LPCA8RPDcQTLHIq7WZv4hmuzA4iOHrNy2Z7GU4uGGrNT2ZB8OLMQ6O11LE&#10;P30zEN6qOP510aBgPmPNQWFlBYWkdrCnyxoFWp2JHJrnrVPaVXI48ZW+sYiU11Z3vw1tzHojTMP9&#10;ZMSv8v6V0hAz0rF8BJjwxbkjux/8eNbPJOK+NxDviJPzZ+e4+pzYyb87C571ueCtBj1S4a7uot0c&#10;fCqw4Y1iwW895KttboWd2wqgV6J4e0pNJ0uO3VMNjLe5rxcxxHs6XLF6s8HMsV9XoWi/eexRvvA2&#10;j3V1HIE8rb95I+9bFvaxWcKwQJtVVwuO1O6DitLS/Ces6sglgtyseceY1eDWxHJFe0lofM18ZP2a&#10;9rPRdzN3Ma6Lwt4Hn1TF7qSbYeqr3b/61a2n/Dixt2jmup2dlOWUdDXRxgxgRxrgLwF9PavDxmZR&#10;5bUnbuz53HZtHl5aG/cZZWkVpAtnbRbVXhVWvQPhx4el0u2fUryIrNNwqs38P0+tV/Avg6OOJdZ1&#10;SL951hj9B6n39q7bTNOfUbnyw21R99vSvyvibiCnGjOnF+6t2fF4rETxEnShq3uyAKvXFPt7aS6m&#10;FvAvzN+lTX+lXVlP5caNIp+6yrmtHQdJmg/024GGYfKvpX59jM4w9HBOrCSbtp6nLRwdapX9m76b&#10;lzSdP/s+1VCcufvGtXSowxaXv0qrk7cDvxWpZ2+yMRIPmavxfibMZfV5Sqv3pv8AA/R+HsEpYmPs&#10;17sfzPbP2AiB4n8fZ/vaZ/6Lmr6RlXIb/dr5y/YRh8jxV49TP/QL/wDRc1fRzH5G/wB2vGwFaNbL&#10;4VI7NH+pPh3TnR4Iy+Et1TifkP8AFHwHDN8S/EtwdQYeZ4hvmxszjNw/vX6NfsH6cul/steFbJZN&#10;3l28oDYxn9/JXxb48+HpuvHevXP9of6zWrw7dvT989fcf7IVidH/AGfPDtgXL+XbyDd/21ev5N8C&#10;cfHEeI+aU+bZT0/7fP628VMyjiuDcvpKV+Vx07e4eoqR2FFNhYleTTq/sI/nsKKKKACiiigAoooo&#10;AKKKKACuJ+NPw58Q/Eex02y0H4k634bW0uppLyTQ7nyZLuGS0ntzGXwdpUzLOjYO2SCM4NdtSFQT&#10;k9qAPnj4SfDP9sCT4teLJ/jV8SoR4Jm8J29r4TXQtVcXq6lOjf2jNPuiwojZIfsxBJQNLnORX5W/&#10;8F24Pidb/H74X23xoudPm8XR/BnTV8RTaTu+zPeC9vfNMW4A7C2cZAOK/dZkVRsxxX4m/wDByNeW&#10;6/tweEbUyDzP+FXWrbfUf2jfc1+zeAPveKGEXlP/ANJZ8H4lc3+qVa3dfmfn6Dmigc80V/pEfymF&#10;FFFABRRRQAUUUUAbngHSo9R1nzJVysK7iK9CjUKcY+orj/hdBzdXe7phdtdhkjnFfMZlKUsU12Pk&#10;84qSli3HskOAIPNIxIGQK0dD8O3uuOTAwWNfvO1dRpXgzTNPOZk85vWRf6V4VfHUaLstWfO18bQw&#10;7tJ69jhU3sdqgk103hTwe1z/AKfqse1c/JG3f3NdLDoulQS+dDZRK2c5CDitHTdHvdYuha6fCzHq&#10;x7D3Nebis0l7P+VdzycXnEZU2qfu92w0PRbnVLmPTbFF4656KPWvRtF0Ky0W1WC1i3H+NmH3jUfh&#10;HwlHpUS28CNJcTHDMq9favS9C+GtjFbh9bHmSMPuxuQE/KvznPOIMPh5WnLTst2fmucZxGT5b+7+&#10;ZwzKmMFM+orpvB3gOPWrb+0tSdlibiFV43e+faunPgrw79j+xfYF29Nwzu/Ot/w94aR7VYYV8mGP&#10;5Y9tfB5zxdRo4O8W467+Xl5nz/1qpiv3dD4jgdS+FssNu0tlqXmSL92N4to+mcn+VY6+C/E7uofT&#10;HXc2N7YwK9Yu9Bv4GYxrvQfxA9ahhsb2R9q2sgz6qcfrXl4XjKp7G6nGS7sx9vjqfuzhqcDo3w0u&#10;pb5v7cZRCq/8s5OWOPp2rrNN0HStJh8mxto1G0Bm28nA/n/U1sQaHeTyNHs8vb13dDU58M3TH5pk&#10;/WvJzDiuFap+9rL0W34Ezp5hiI7P0OMvPAWjeTdzW0B86ZWMO5uI26gfp+RrwH4j2Qttf+0f89o1&#10;OfoMf0r6ieGaJ5FaL5o2+cfjivDfiZ4UTUru6tbaPZJbTv8AZ92eVz0/EYr9C4IzZ1MRJSlzKy1/&#10;r5HscP4uVHGNVfTU8W8V+GrbV7aS/wAN58cX7vHfFcIEdX8sLk5xivVZ4XikaCRGVlOGVhg/Ssax&#10;8GaZZaj9u+ZsMSsbDoa/asHjlRpu+q6H63l+Yxo0XGo79jh2triMbpYmUe6mv2t/4I05P/BP/wAH&#10;k/8AP5qf/pwuK/JjVNLh1SyeylUfMuEY9j61+tH/AARwgeD9gPwjBINrJfaoGH01C4r8R+kBjPrH&#10;BlG6s1Wj/wCkTP6D+j1jo4riyu7WapS/9KgfUV6oNrIuf+Wbfyr8ddY+HsTanck6kw3XMmV8n/aP&#10;vX7FXYxayAn+E/yr8wdV+G7vqFwTqH/Lwx+7/tV/kf8AScxn1OnlXvWvKp/7Yf6geCOPWAqY9uVr&#10;xh/7effP7HloLL9mLwLaBt3l+GbNc+v7pa9Lx7V5/wDsv25sf2efB9qrZ8vw/bL9f3YrvYmZvvGv&#10;6YyOXNk2Hf8Acj+SPxPMZc2YVX/el+bH0UUV6hxhRRRQAUUUUAFFFFABTJiduBT6CAeCKAPIf2kf&#10;hj8bfHviLwlq3wi+LN54ftbLV1i8WWEUxQXumScSmMgHZcJwyPgjqCOc1zfhv4VftWHxX418M+K/&#10;ihIPCN7CU8IanZao/wDaturyCRvMJjCqykuqsCcJtXHGa+gPKU8GkaNQM4oA/nm/4OO11cf8FCLA&#10;a+8LXy/DXSBeNCMIZd9xuKj+7nOPavgf8K/QT/g5aGP+CkMYH/RPtM/9G3Nfn3X+tHgj/wAmoyj/&#10;AK8r82fz7xP/AMj/ABH+JhRRRX6oeCFFFFABRRRQA1s9qGGfkUcnilbd/DXXeA/CcTQrq+ow7mZs&#10;wqw4AHfFc2JxMMPDml8jnxWKhhaXPLoUtB+H99qCLeXr+TGwyq/xEV2mmafbabbLZWyBUTp6n61Y&#10;ACnFIGy2MV81XxFbFP3mfH4vMK+LdpbCnmm42HjNOJPaljiluJVt4l3MzYUCueVo6nCtEOtLa6vp&#10;1tbSPc7HCir2teEtW0G3W4vlRo24zG2dvseBXZ+FPClvoEX2iRN07D5m9PatnUdIa4svL1CyfyZP&#10;76EA14dXNuWulD4fxZ4NbOo08QowV4/i/Q5T4aaVttZNWdPmkbbGx9O/612EUNxNu8uFmEa5YjsK&#10;0vAHhSyuXVRDtt7XH7sD7x9Peu9tfD21ZVttI2gx/vFWHHFfM5jm9OOIffzPkc4zqisU21f9DzLT&#10;rH7ZfxW6p9+QA464r1XRNDvtR22VhBuVQAeyiue0rwUIPEq3Ftjy2OI03Hhz/SvbPDuhRaXp8dhY&#10;wMz8FmVfmZvw618znmbU6ai1+PQ+T4jzinTpw5NbkfhHwq+nW66ZYo008nMnu3+FdZpfw+1vUJmS&#10;6i+zqo6yd/YVufD7wtJpcLanqMWyabiND1Vff3rqljZjsRCzf3Vr8dzfiepHESjRafm+5+U4zMK1&#10;Ws3HXzM7wf4RXRojY27+bLI2XkK/pXW6Bpk1oHluFAdjjiofD2nPHKbuaIg4wu6t+0tVuWKkfKK/&#10;EeLeJJSqVItpx6vrfsd2VZbUxVZTd+a+hhXmkyy60syR/u25b61tWtnJMdq/KB3NNaMrP5R67q1E&#10;QKqgD/61fA59xDV+r0op9NPQ+myfJ6U61SU07X19SjHp03mbHPHc1BNC8bmGX/IrZA/Gq2o2gmi3&#10;qPmWvFwOfVpYxe0att6dmexi8jpxwt6d7rVea6o+v/2U4RB8BtBiXosEn/oxq6z4ixtJ4C1eINt3&#10;abMM/wDADXMfssE/8KL0Jv8Ap3f/ANGNXV+PF83wXqiZ+9p8o/8AHTV5xP8A2fET/uyf4M/1K4C9&#10;3hnLLf8APqj/AOkxPxv8W/D5E8Jakw1I5XT5j9z/AGDX6rfsTkH9jT4SY/6JnoOf/BfBX56+NPhw&#10;yeDtWP28/Lps5+7/ANM2r9CP2JJG/wCGOPhKCP8AmmOg4/8ABdBX8tfRjxv1ynmjTvaVP8eY/pjx&#10;szBY76lZ3spf+2nqSdadUcTktt9uakr+rD8FCiiigAooooAKKKKACiiigAooooAaTuXpX5e/8HZb&#10;Z/4Jw6Bj/oqWm/8ApHfV+oX3Vxmvy7/4OyT/AMa4fD4/6qnp3/pHfV+leDf/ACdPJ/8Ar/T/APSk&#10;efmn/Iuq+h/OeTg5Bpe4bFIoXGWNSW9vdXcnlW8TM23OFHSv9qG42uz8wb0udx4K8U2l5Yx6dc3O&#10;LhPlXd/EPauk3f7X414/G7wPuVjleh9DXTeHviLc2a/ZdXDTLniTuP8AGvn8Zls4y56WvkeDj8ql&#10;KTqUfuO63HPf8q0PC1wlvr1rKzcCQA1g6F4g0/XoPOtXwyn5kbqK0rORra5juF/hkB/WvGxFOXs5&#10;RlvY+cxNGUYypzVnY92+Hs4h8QLuON8bAV7b8OLkGO4tNvcPmvAfB94sWrWd2/dl/UV7n8O7jZqU&#10;kOP9ZH/Kvx7iOmtX6H4LxdR/dv0/JnvXwnkU2Frg8rdc/nX0x4Mw6FR/z0H8q+XfhFLmIRMfu3S/&#10;zr6h8EdWx/z0H8q/kPxip2wM2vM/A6seXiCN+/8Akd7okW8D/erpbOxTCyzHmsLw5EGGAtdlp9is&#10;oEjj5RX+RPi1njwOZTXN1fzP7h8Mcn+u5fF8vb5epj39irHfAmf7y1mnT4i/DbR6V11xpqMfMg+U&#10;96z205Gn5g+b6V8Pw7x57PDuMpNWXfU+vzzgv2ldNRT17afgY32K3C42VdtNMVlDTf8AAVrQ+w3K&#10;8rAv6Vcs9OCL5s+C3p6Vz5xx1KWH0lftZ3f/AADbKeC+SvrD10sv+Cc/fWJRd8aZXuPSo7e0kO1Y&#10;YeG710N7YZJkiH+8tVre0lKr5UWAc/QVOX8be0y+3Mrrv/WrKxnB6jjtE7eRmtpl11DLTm091jGw&#10;7m/irWOnT7cgrmibTmhiDxjc38Siuf8A1y/eR/eLfY3jwkoxk3TexztzaKlxmccgDiquoRKkitGv&#10;3uK6G4sI/tOZU6Lg1Q1K1iWRePl61+g8P8VxrVqerfu/I+IzzhuVGlPRL3vmc/qVtuQ5X5l5+tZM&#10;lnBN87p8xrptShYnzQvbDVjyac5lLxtwc4FfvPCPEcY4V803H06eR+LcUZFKWItGHN69u4aNbpGp&#10;AHC8LS6jGI1jKrwCRV3R7PEe1+vVvrTrm2Vl8uUVy1M+h/rBKbd9Tpp5LL+w4wStoY5f2r079g9f&#10;+L8+Ov8AsU9E/wDSnUq83uLGSFwsS7q9L/YWgeL47+NiwwW8J6L/AOlOpV+jZRj8PiMVFxesk7I+&#10;r8FcHiKHiFRUlpGM/wAUfVOecV+a3wV8EXWt6t8TL+PUUQN8cPHA2mPOMeIb4etfpTXwV+zN4fu7&#10;+2+I11FLHtb45eOu5/6GO+9q/EfpYV54fwzhKO/toflI/wBEuCswjluaOo5WvFr8Ue7/AA6svjd4&#10;Z+Buh2nwSh0W6vl8RbtW/tpXEb2OZTIse1htkLeWAxyB8xwa9k+H9940vfDEMvxB0e1sdUWR0mjs&#10;7nzY2UMQrg4GNy4bbyVzjJ61g/AOylsfAENnKQzLNJyp65Ymu28tiMAYNfrnhXUdTw7yyT60onhZ&#10;vV9vmVWp3k395Kn3aWkThQMUtfoB5oUUUUAFFFFABRRRQAUUUUAFFFFAH5E/8HM/Pj/4UjP/ADCd&#10;T/8ARkFfl2wJPFfqJ/wczY/4WB8Kf+wTqX/o2Cvy9HqK/wBGPo8/8mzw/wDiqf8ApTP5d8UP+Srq&#10;ekfyNnwXr0uk6msMkv7mZtrKTwD616LuVl39fp3rx853ZFbFr42160thaR3H3VwrFefzr9Yx2Xyr&#10;TU6Z+R5hlv1qanB2fU7jV/Eul6QP9KnG48qi8k15zrWpvrOpy6iR/rMY56AVXmmuLiVpZpGYs2WZ&#10;j1pAdg5roweBWHfM9WdODy+lg9Y6ti0UZJ5xRXoHaFFFFAAwyMUYPrRRQO4nPTNIxJHIpT8p3Grm&#10;i6Hea3fR28MTbc/O3YCs6lSFON5MUpRpxcpbHovhaNIvD1msfeFT+lb2haFda7ctFA21VH7yT0rL&#10;sbNbWCKygXhVCJXpHhvR4tI0tIVX5n+Zz718DmGL9jF23Z+aZtjlR5pR3k3Ybofhiw0Zcxx7pP4p&#10;Grd0XSbrWL1bG1P3j8zf3R61UL4Wu4+HejfYdPbUZkxJPwuR/DXyOOxcqVJzv7zPhsyx06dN1Zu7&#10;6DbH4bWcRjku7p5CvLbVwG9BXSR20dvGsUCBVXgAdqmjimuJlgt0LMzYVV7133hnwNp9lZhtTtFl&#10;mZcsJOdpr4fNc5jhKanWd29kfDY7MqkoqVV38jiLLQ9Y1EK1pZSMrNtD7eK7vw94H0rR40mnjE1x&#10;t+d5OgPfFbUMEMCBIQqqq42gdquWmjXt7jy4gqH+Jh0r8/zbiadWnaTUI/izxJYjEYp+zpx+79Ru&#10;m6ZJfP5ca7Y1+8QOlb+madFp6NHH1Y85pdNsE0+2W3jO5v4j61pafa72Lyx8D9a/FeJOJPac9n7q&#10;2Xc+kyfJZSlFW97q+xV2fNmhVkY7FGT2qzfWzRS74o+GqWyshGRLIfmx09K+XrZxQhg1VTWq0Xme&#10;7SymtLFOk1s9X5EdlZSl1klXAHY1radHvuNxH3eKgyRzitCwtmt13P8AxV+Z8TZxKth26m7Vkkfo&#10;PDuVRo10qauk7tnsP7DIx4u8fAdv7L/9Fz19Ev8AdIP92vnb9hcj/hMPH57/APEr/wDRc9fRTglC&#10;3oK+jyN/8IdFr+VH+ivA9/8AVPBX/kifDPif4c3V14m1adNUQK+q3TY8k95WPrXv/wAP4fjDovwu&#10;8EaP8L7bSZ7c6gy+IrjUt2YrPMjExKGGZC21eeACTziuC1fwrfSavfSCWP8AeX055zxmRq94+DFl&#10;JZfDvTrdx80aMOP99q/ir6N+KqVvFnN4S2Sn/wCls/beKs2hj8lw9JSvy2/Kx0uh/wBpf2VAusmN&#10;rtY1Fw0KlUZwMFlBJIB6gZOM4yetW6bF93pTq/vA/OwooooAKKKKACiiigAooooAKKKKAGuDX4R/&#10;8HP2oSaR+3x4EvovvL8LbbPPUf2lf5r93HPavwa/4Olcj9ufwTn/AKJTb/8Apyv6/cPo6QVTxYwc&#10;X1VT/wBIZ8nxtGNTh2rGXW35nxNpWo2+qWaXkD5V1z9Pap92RuArg/AGvGy1D+y5m/d3DcE/wtXd&#10;5+Wv9IMTReHrcj+R/KeYYP6piOXo9h1FA6Ciuc88KKKKADPOKTcKXvmmnHp3oKO2+FoX7DdHP/LZ&#10;R+ldUx6VgfDex+zaGZ2XmaTd+Fdh4Y0z+1NXjiYZVTub6Cvj8wrRjWqT7Hw+bVoxxVSb2X6I7Hwt&#10;p503Ro1IwzLuYVpxqzt5aru9hVjRNEutYulsbNO33uyj3rt/Dngu00YiaQedP/CfT2r8+xuYU6Mm&#10;5O73PzDMMwo0ajlN+89bHG2PhzVNRvFtoLVl/vFhwv1rv/Dvh+10O2W0tk3SNgyN3Y/4Vrw6Jq8k&#10;ixRabKWbgfuyM/nXa+DvBA00Le6pGrXGcqv9z/69fHZzxFTpUeeTXomfI5lnUqtO3Tst2L4B8Ltp&#10;lsdQvoR50n+rVl5VfSu1sfDtxdR+bM/lj+7jmpvD+jnH227hCkf6tD2963YbO4mBZRj3Pev524o4&#10;wl9Ydppeen3I4MDldXGS9rOLb7djKHhmw8sqzyNnuWHFaOm6XshFvBwqj7zd6uLpSmP5pPm9u1XL&#10;GyJTyY+cdSa/Kc44wf1V/vL69dj7PK+F5yxCThbToZMtvKhw6e3A60gidvlVP0rYaP59sgpDGg5C&#10;15lPiacqa91evRnfU4dh7R+815W1MgRSMSixkkdqCvGCvNa6xoH3L37014I2+YqOe+K2jxJL2l3T&#10;MpcP+77stTDvLOKa3kRVAaRcbq8R+Itr5XiSSUji4jV1x6Yx/Na96urGSJWcV5X8SvCk2qFp9PRR&#10;NbysgT+8mePxH9a/bvC7PKDxk1z6NJel/wCkfGZphqmBxUfaLl3R4b488K3VxdNrNki48vdcfh3/&#10;AC/lXJpFJcS+XCNzHgBe9eu3UDW0z2t1Htboyt/KsTR/Bel6Lffb7fczbflV+i5J5H4YH/66/pjB&#10;5n7OjZ6q2h7GBzaFPD8tTdbeZ56yNA7RSxncvDA9q/XH/gk6EX9iLwuqAKPtuon/AMnZq/MzxT4O&#10;ttXge8tU23Cr8pX+P2Nfpp/wSkVl/Yk8Moy4b7ZqO7/wNmr8p8bsXHE8I0bLX20b/wDgEz+nPox4&#10;yni+NK8o/wDPmV//AAKB9GXRzDJ/umvhO++Gt017OTqyf65m4h9/rX3VOCIG/wB018t3PhK+a4lY&#10;TRfMx9c9a/x/+mBiKmHp5NydZVf/AHGf6U8D5pDK5YhylbmUfwv/AJnqHgofFXR/gv4H0j4ZWenT&#10;P9kgi1S61LO2CAQN86oCC7b9ny5HGa9WsfN+zr9oZWk2jeyjAz3rnPhBbvD8MNBgYcx6bCD+C10s&#10;SlSTjrX9e8Ou+Q4V/wDTuH/pKPicVLnxE5d2/wAySiiivZMAooooAKKKKACiiigAooooAKR/u0tI&#10;/wB2gD+fD/g5b/5SRR/9k+0z/wBG3Nfn3X6Cf8HLf/KSKP8A7J9pn/o25r8+6/1o8Ef+TUZR/wBe&#10;V+bP594m/wCR9iP8TCiiiv1Q8EKKKKAAnHakLAUrHjrVjSdOk1fUI7CFc7mG4/3R61M5RhHmfQmc&#10;lCPM9kaHhLwpNr832qZjHbxsAxx9491H4f0r0KKJYo1jQYCjCgdhUdhYw6dax2lvGFSNcKB/Opq+&#10;VxGIlip8z26HxOYY6WMrafCtkAFIG9qWmt/eFcxwos6Xpl1rF9HY2q/M5/L3rufDvgWy0aVbqeUz&#10;TL91iMAfhVT4baJ9ls21W5X5pv8AV+y12Gl2U+oX8dlAmWkbGeyj1NfOZljpOUop2ij5jNsynGcq&#10;cHZLc1fBWgDVLr7bPHuhi9e7eldhq2hpqWlm3mg2xtxE23GD7VufD7wCLuOOPYy2sZxwvzSN6fjX&#10;qOpfCy8vPCnnSWSpDxshXiReODj0GfrzX5bmnEWHw+MXNLqfkWbcRUaOOWvX7jyz4R+CoBdpbrCZ&#10;ViPzf7TmvWF8Ha0gkzpDptj3Sbo8fL/WrfwO8Bx2d8TBufyG+WRhty56fkK9XPh6+TcuY8quVwev&#10;tX5lxVxvRwuZey5l82fGZxmmJxeMcqacl3Pm+y8ClfGImhj/AHLNmNT2c9q9y0Dw9Y6TYx2yWytI&#10;qgyPt5LetY8fgx4/Hfnx2/8Ao/8ArMY6P6f1r1DTtOhs4Nip2G5tvJ4r5XjXjOnChRUXe67nJXnX&#10;zblXNblWpl+H9MEkhurhfl7A/wA62Pstqr71RQ3sKtWFoszfMflFWv7Ltwc1+BZvxVTqYxqcn6Lb&#10;0Pdy/h+s8MnFLXv+ZXsIhLJuKZVavRQrHuWFPf6VJYWakiGI7R3NXLOzMe5n+nNfl/EHElP2snzP&#10;pp+p+h5Hw/NUo6LrqZJtC1554HHSta306MxfvRksOtVUiYXnkkfxdK1kRuQq8CvmuJM6rRp0lzWV&#10;l93Q+gyHKaUalSTj1/4cr2+nwwvuA7VTvYvJmYHo1asMMkzbVzzVbULcSxMCPmWvEynOZLMFzzvs&#10;n+h7GYZTF4H3Y8u7X6o+rv2Y4zH8EtDUf88H/wDRjV1fjGHzvC2oRA/es5Bn/gJrlv2Zz/xZTRD/&#10;ANMX/wDQ2rrPFAd/Dt4iL963YfpX7BmUnLKK0r3/AHcv/SWf3rwdanw7gPKlS/8ASYnwL49+Gl2n&#10;gXWZDqyHbpVyf9V/0zb3r1nwB4g/bJ0b9kD9nn/hlXwX4V1aGTw14XHjE+Jbx4TFpP2CHzzb7SMz&#10;bcbScgEcg54yviL4Vvh8PtdLSx/8ge5PU8fum9q92/YoX/jDX4S5H/NMtB/9N0Ffx79D7EVMRSzn&#10;ne06X/t5+s8cZtHM/YJSvyp/oemx5DjipajVdsmSakr+1D4EKKKKACiiigAooooAKKKKACikdgqk&#10;muF+Dv7RXwZ+P0WqS/CDx1Dra6JqL6fqjQwSp5FygBaM+Yi5IDA5GRz1oA7nqpIr8xf+DrHRbnXP&#10;+Cc+iRWYy8fxO059p/i/0S+4r9PBwOlfm7/wc/4/4YA0PA/5qVYf+kt5X6L4QzlT8Tspkulen+aP&#10;Jz2pKjlNaa6RZ/Ntp+g6hf6gdLit2EuTuBH3cV3/AId8MafoMKske6bbiSRvX0+laCWdsly96sK+&#10;Y4w0mOoFWBjHSv8AYPFY6rilZ6I/CsZmlTFLlWi6nNXfw70651P7UjNHCWy0K9zV2/8AB+iXemfY&#10;ILNYyq/u2UdD/M1sUYHpWLxFZ2956HL9exT5bzeh5jp13c+FPEGCf9XIVlX1HQ16VBIJollT+Jc1&#10;5z49gjt/Ekyr32lvqRXbeEr7+0NAt5slm2bWZvUcV25hHmpU61t1qenm0VUw9OvbXr8z2LwjfPJp&#10;dneO+5lVSffBr3zwLfFdXtZVX/XLj8xXzf8ADi4SXw/5Kn5opDn8TXu/w5vnez0+6V9zKVB/Ovx3&#10;iah7sl6o/A+MMP8AEuza+/Y+j/hhKiwXEYbDLIpX8q+pPh7KDZx5PZCT6/LXyf8ADCYDULiNm5aM&#10;Ffzr6g+Gd4t5p8NwBjdbrgfTiv5A8YMPKWVza8/yR/NOYfu88pt91+SPYPCiB9pJ7ivQNNszMq7h&#10;hVUVwPgwrI64r0EXS6bpTXBGf7o9a/wl+kTjamFzx04vXVH+lXgHl8cflkdLt2+ZZn02GUf3cf3a&#10;q/2bMZPL28etYsfiPV4ZfMNzv3dm6CtU+LLUWyt5bed3Tsa/mnD5tmGFhyqV/U/prH8FzlKL5L37&#10;fqTtpMg5V1/KprbTUhHmTHJ7VnQ+LlL4mtCo/wBhs1W1nxFLeDyrGRkTu3c+1TUzTHVafs3LfqGH&#10;4LqLFK9O3rsbN3YCb97C3+971Wjs5gqhIfvVm6Prs1iv2aUlo+ijP3a301CxO5BMo8vG72rfD5xj&#10;MPT9ne6Xc4814RjSxF3F69UVDYXIX/V/+PUSWM8UayFc57CrwvbVmKiddyn5gaSK8tJ5WhjnVmQ/&#10;OPStP9YMddXSPNlw3RUXo16mRcWC/aMzD+EZFZeraZHuVN3H8NdNPaJcPvDcbSDt9qy9W06fzVUf&#10;w19/wrxRL65TTqWdtV0R8DxNw2oYWTUL3fz+ZzepwBZdoHysOKx3geNmXbwveuo1KyUhoXHIGVrJ&#10;KhDiQe1f01wjxE44P3df18z+e+J8ij9b10/TyIdMhPlggfeNR6lgbHA6tWrpkPDyleD92q2q2O0L&#10;GPqPzrrwWe06mfyjPa//AA5x4rJZ08jjKPYyiAeSa9B/YlB/4X342bH/ADKOi/8ApVqVefyQyQAe&#10;aeteg/sSKw+PXjZmPDeEdFx/4FalX7fwdWp1M6pyjK91L8jq8LaVSHGdFSVvdlf7j6h2k18N/sqa&#10;hHBpPxEiK8/8Lz8dn/y5L+vuTJGcivgv9mO9ihsviLGynd/wvHx0f/Ljv6+Z+k3lv9qeHsKSi3++&#10;g9PSR/U2MzD+zYqpzWvpqfYnwOlFz4NEgH/LZ/8A0KuwGc14jpXxD+I3gn4Y6NdfDP4Xt4onvvEX&#10;2fULdr77P9jsyJGkud2x9xXYFCYG4uBletepeB/EWveJtHk1PX/C82jzC+uIobaaTczQpIyxyngY&#10;LqA23nGcZPWv1LwzofV+AcupW+GlFHTTrfWKaqfzI30+7S0LnbzRX3RYUUUUAFFFFABRRRQAUUVV&#10;1S/tNJsbjVdRnEdvbQtLPIc/KqjJPHoBQBaorjfg38c/hd+0H4Qbx18H/F0es6Qt5JateQwSRr5q&#10;Y3LiRVPGR2xXYr93igD8hv8Ag5rngi+IPwnE0qrv0vUlXd/EfNg4r8wFOa/R/wD4Or5GTxR8I3Vi&#10;pWy1Ihl7fvIa/LfwZ4zjuI/7P1WUCReI5D0f2Nf6QfR4wtR+FeHqr+ef/pTP5r8TMBUrcQVK0NdI&#10;6HVbs8UHjio7W5guo/Mt5Ay5xuFSV+z2Py2UXF2YY5oJA6mijAPUUyfUKKKKACiikyAcUDsLRQiP&#10;LJsjGT6LQbect5Xlvu+lTzx5rXESWVo1/ew2SjmWQID9a9S0+wtbC3WG2gVVC9h7Vx/w98OTyagN&#10;VvIXRIc+Xn+Iniu4yEGCOn6V87mWIVSooR2R83nWI56ipQe25qeDbD+0NbjMi/LD87fh/kV6FBDJ&#10;PIIYEyW4VR1zXL/DrT5Y4pdRZP8AWEKo9QP/ANf6V6t8PPDUsLtq2oQ4OMQ7v518DnGNhSnKXbZH&#10;5jxBjo0ajk9oqyXmM0D4dFilxqzY/i8kf1rvfDvhy51y5FjYxhFjX5m/hRaoohkZYY1JZjge9eme&#10;DtB/sLSVhcfvn+aY+/p+FfmXEGdTw2H5m7yey7eZ+Z5nmVapHml8kM8N+DLHQgtxKgkuF/5bEHj6&#10;CulsNEudRjMit5a9mI60zTdOl1C52qMKDlm9PauntrcLGIrePO3tX4bxNxHOjK3P73VvZHDgMDUx&#10;9Tnq3a6IzYPDVpHtaV2Zl61pRrj92kf5VYi0yZyHY/8AAavRQJGmNlflGacU80kpSc2vuPtMu4dk&#10;9WuVfmVtPtNg86ReT0Bq/bwvMwRKksLTzn3OvyrV6O2igJdFxnmvyjPOJf307P3vwR+lZPw/y0Yu&#10;3u/izLaPaWDfw0RQvNL5anrVm+tJXmVoVxuqzb2kduMkfN3rjxGfU6eBjKL96S27eZ2YfJZyxjT+&#10;BPfuiG30wId8j7q0LGDzW3sPl7UyGJpn2jpWjHGqIFUV+acQZ1iKi5HK7f4I/QMjymhB+0UbJfiz&#10;0r9iNAPG/wAQAv8Ad0r/ANFz19Ct9zGK+e/2JuPHXxAwP4dK/wDRc9fQsmNjDH8NfvXCuvDOF/wI&#10;/sjhFKPDmFS/kR846lqkY1S8UoeLyb/0Y1e1/COQT+BbOVejK3/oRrwDVdRhj1e+Qg8X8+7j/po1&#10;epeEfGnibQfCnhGx8OeCZtUg1TUXg1G7Wfy006ACRjM3B3cqFC8ZLDkV/J3gDkrwHihmtflfvKf/&#10;AKWeths3+vVJ0eZPl6fM9UHSiorOR5IA0ibW9M5qWv7VOwKKKKACiiigAooooAKKKKACisvxl4p0&#10;LwN4X1Hxr4p1FbPS9IsJrzUrt1ZhDbxIXkfCgk4VSeATxxWf8Jfix8P/AI3eA7L4l/C7xFHq2h6l&#10;vNlqEMTosu1yjYDqrDDKRyB0oA6NsdTX4Nf8HSv/ACfR4IH/AFSq3/8ATlf1+8pPzYxX4Nf8HS3/&#10;ACfP4JH/AFSq3/8ATlf1+6fRw/5O3gvSp/6Qz5XjT/kn6nqvzPzT0+UQX8M+OElUn869Wt2MiKR3&#10;WvJ4UmZ/3aMcegr1eyDCCMMP4BX+lObcvMrbn8z59H3YSJQcnpRRjFFeUfMhRQc9qblvSgdh1Nb7&#10;v/AqdRHEZ5FiX+JgP1qZPli2B6h4Xt2g0GzgccrCCa7n4cWmEuL5u/yrXIWSGCyiib7yxqp/KvQ/&#10;BVr5WgwgrzI278zX55m1TlovzZ+X51Wfspvuz1H4d6T9n0j7UIyZLhuPp2xXrHg/wIbFVv8AWIlk&#10;mIBjiY/c+vvXPfCbRo7q8geSMGO1twzKfXHH617Foejbit5cLnd/q0r+buOeJ45bzQUrX37+h+HZ&#10;hUxGOxrp0+rKMOm30pCC3b3LLjj8a19K0JLRt8w8yQ88L932rXj0q4cbvu1dsNPAJWEZbHJr+c8+&#10;4+vh2uZf13PdynhOtUrpuL/rsV7GxC/vZR9FrRitZpPuRce9WbXThHzcYZvT0q6kEjnEUZxX4Pnn&#10;GXtKrlFr1e3yR+w5PwqqcEpK3kt/mUE0hmTLyYqxZWjRR+WPmbqauLpx2/PJzVi1gWFNnVu9fnma&#10;cWSrUXHnvr8j7jLuGYUaybjbT5ma1vFN9+MfXFNS0hTgIuPpWhc6eZG8xDtJoi05SP3hP4VlDiGi&#10;8Ok5u3VX1NZZHU9s3yJvo7GaunReY0hPDdh2qGbSiT+7f5a0jZT+YwU/KKjKSoxVlxXsYXiCXtE6&#10;dW+mzPKxGSRcPfp213RiSx4LK49jXC6/b+Tqkgx94A/0/pXp17bxSxMdvNcZruipfThGk2sjHb75&#10;r998LeJKf1qo5aaa/wCZ+M+IGR1KdKny66ux534s8GWmvxteQqVuljwnQB8djXN+EfBV5faiTrVl&#10;LHBGMssild3t/npXql14alR2e2mDKF/i61UsdMmu5/IdfL+UksVr+kcHxdGjgJRp1NEuu6Pyv/bq&#10;P7m2r2fY8w8ZeFX0C6822U/ZZG+THOxvSv0R/wCCa0ccX7JegrGgC/bL7G1f+nqWvjTWtIjPmaZe&#10;pvjZcf8AAfUe9fbP/BPfSpND/Zj0jS5nDNHeXuCO4NzIR+hrwePs6jmXCdKN7tVIv1XLL/M/qf6J&#10;VaUvELE057qhP5+/DU9puDmFsj+E1843Gpwidx5fO8/zr6OnBNtJj+6a+W7vU7cXMgUN99h+tf5q&#10;/Sqyf+1qeUrlb5ZVNvPkP9CcZmv9lxjeSXNpr8j6G+Eb+b8ONFkHfT4/5V0leV6Z488YeEPhX4Sb&#10;wf8AD2616S8+zQ3KQzCMW0JQl5mODnGAAMckjkda9PtXaSNWKlcqDtPb2r+pshjyZJho9oR/JHYp&#10;e0Sl3JaKKK9YAooooAKKKKACiiigAoornPix8VPAPwW8CX3xJ+J3iCPS9E02PffX8kLyLCucZKoC&#10;x/AGgDo6R/u1keA/G3hf4keErDx14K1db/SdUtluNPvERlWaJujAMAw/EA1rv92gD+fD/g5b/wCU&#10;kUf/AGT7TP8A0bc1+fdfoJ/wct/8pIo/+yfaZ/6Nua/Puv8AWjwR/wCTUZR/15X5s/n3ib/kfYj/&#10;ABMKKKK/VDwQooooAa+cg4rtfhxokVrZtrDL+8n+VGP9wf1Jz+VcVJ0wa6zwd40ijCaTqSLGiriG&#10;RRgdO9ebmUakqPufP0PPzSNaeEcaXz9DslORmimxusnzrTjgCvnNNj4mSs7ASe1T6ZYSalqUOnRg&#10;/vJADt7DufyqAniuk+GVh52qTagefJj2rn1b/wDVXPiqnsaEpeRhiKnscPKfZHcWtskEUdpCnCqE&#10;RfpwK9G8B+D/ALO0Vuq7rm4YBmHO36Vx/hKwF/rkKlMrH87evHT9cV718JfBEmp3cN46HdK2Ido4&#10;Re7fz/KvyriTNI4HCtzdtLs/HuJMz+qYd676s9W+FXw6ht7K3vvs+5vLBhjxwo7Ma9UsvCsR04xM&#10;m4sMs3vT/CWgpDZKPLA+UZAH6fhXb6DofmWbYTt+Vf53+LHi9/ZmJlONS1pW38zweD+BsVxJiHUq&#10;xb5k2v0OD8MeEbewvGKQKuW4CLtH6d63jogHDWxzt61uafo2y9K4/iq9LpQDsqqy8V+H8SeL8sTm&#10;cZe03imfo2ReGcoZfJzjrzM89k8PwnVvPKndjp/Wt6PTpI4V/wBH3cdMVoS6QTfDitJrAKiojHd7&#10;1fEXid9Yhh/fv7pnkfh77GWIbh1MS0sN7bpI9qqOm2p10uPdv3Nt/u1qQWDB905/4CO9OWyhV8nn&#10;PaviMZxrKeIm+d7dD6/C8IxjRj7nXqU7S0j3+XGn1qVLKRy24Y29Kv2torvsgiGadLFJHuyh+Wvj&#10;8XxQ61dxU1rbfc+nw3DcadFOUNNdjFW0T7X53duPpWtDGkce0r0qpHE32vZj5Qc1qpps7jePqKXE&#10;WcU/3bnOyt3/AK2NMhymp+85IX17f1uQDav3VqhfRBJ8dnFaw02bJUt2qjqELGMjHzIetcGRZrh/&#10;r6dOd76M7c4y2usJ78bdUfT/AOzgoj+DWjJ6Qv8A+htXVeJJBFoF3IRnEDfyrlv2d/8Akj2jn/pk&#10;3/obV03ig7fDt4f+ndv5V/WM17TIHF63pP8AGJ/VPD8vZ8P4V9qUPwij5j+I2qxn4fa4uz72jXX/&#10;AKKavXv2J2z+xr8JeP8AmmOgf+m6CvC/iNqNufh7rgCt/wAgW5/9FNV7wv8AtAfHb4H/ALE3wFuf&#10;gl+zBqnxMl1Pwn4ZsNTt9L1FbdtNtX06HfeNuRsqmB8vfPUV/Lf0Vcn/ALKo5snFrmlTev8A2+du&#10;EzT+03JqSfL2PrZTz0p1Qwbic9RU1f16duwUUUUAFFFFABRRRQAUUUUANkOFb/dryn9mfxxfeNZv&#10;GyXvg7VNL/snxxf2MM2p+JLXUhfqhU+fB9nnlNrESSot5fLlTZ80a5GfVZeImz12183fAHxxdftG&#10;/s++LG+Hvxm8C+Jr6bWJbc658LbQ2C2V0VhZi7SyTqbyMuZdzhlJ8sMjAMGAPpAytnivzf8A+Dn5&#10;m/4d/wCh+3xK088/9el5X03ovwF/aZ0b4ex6Nf8Axjk1HxNBqmlXK+I32oZILeeKS5tzH939+iXM&#10;ZbHy/bsgfuhXyJ/wXv8Ahx480r/glz4O8G+PPEy6t4gsfHOn/wBrawflGo3At7zfcbf4N5JbaOF3&#10;Yr9C8J5Rj4kZVJ9K8PzR4fEso08jxDlsos/C0IMdadVz/hHtXN+2mJaM0seS2B2FTr4N8Qt/y5tw&#10;hY8enb61/rl9aw/8yP52liKMd5IzKKQkglSvK8Glz7V0GpwfxRtRHqUN0qn95HyccE5/wrU+GNxJ&#10;Jo0kDn5Y5jt/nVnx5oNxrOmobUbpIXyF9c0vgbRLvRtPYXY2tK2dv93ivRlXhPL1Te6Z7lTEU6mT&#10;qN9VZfcz0b4YXJW5urTf1QMPc5r3P4ZXX/EkCofmilP86+f/AIeEjxEqg8GBs/pXu/wuYLZXA/6b&#10;D+VfmvE0V73y/I/IOMaKtJ+j/Q+lPhjKW1WFm/it/wCgr6Z+D19Jcadb5UDy1dPrivmL4YZGqWv/&#10;AFw/pX0b8G7ppbVbZgAIrnGR71/Jnibh418rq6dP0Z/KXEn7vMIyXRr8z6F8BfOEKtXYeLL2OysI&#10;Y5XCrHGZHPpXG/DxgzRkCr/xl1MWtqYopfmkVU9umT+lf8/v0lKN+N1R7tn+qX0TsPHMMrg/JHNS&#10;fEi/S8ZorVWi6AH61t/8J9oy2S3RmJZv+WYU5z6V5DL8QNJhv2tZIn8tOPO7FvTFah1jT2s1vjeR&#10;iNudxbpX4bWyWNlzQt6H97VshiuX3Wr/AInpul+MdH1RkjWTy5HJG2Tgj+lTa54htdDtfMlmXcQd&#10;qrzk15jZaha3q/abK6Vxu5ZWqxJPJIN80zN6MzZrlllFNVL7LscjyWMay106pnfeHfF1lq1tuuJo&#10;45l+9HnHftmtgBDwn4tXk8bbSGjPPVa39I8e3lpNI95GZVkxtVWxtxXPisrablT+45MXlMoycqS+&#10;R3QUYyq1JbTz2cvnQthulYmm+NtG1KbyI7ny2/h8wYz7Crja7p/nyWaXStJGuWXPSvKlh8RGVnFn&#10;kTwstYTj96Op8O6pBHp/lXc4UrJhd3vz/jVvVNmVkU8f3q4vR9UTWrD7XCuFZm+UnoRxXVeHHa/0&#10;5ra4ct5bfLnsCK2wlX6jilOS20Z+dcWcO3ws6lN2u9UVdRtTL++X+HrWa9nbOfMZeW4NdFfwiOYr&#10;jhhWY2mM0jAH5f4a/aeG+I40sKk5uK6NfkfzlxBkLnin7nM+t+/cg06xR1MSjhVrP1hZE2E/TP8A&#10;n6V0OnWrJHsA55LH0qhq9pE4RSOD/jXr5HxJF8RO8rq/zt/wTzM3yFxyOLSs7f19xgsqScMoNdx+&#10;xqFT4+eNFTt4R0X/ANKtSrkbqxCbWt1yAMGux/Y6heL4+eMi46+EdF/D/StSr+oPC/MsPjOJqKhK&#10;2ktPkfOcE4GtheKocyvZPX5H0tkAZr8+v2db2OBPiNHIf+a4eOT0/wCpivq/QUkZzX51fAe7hhn+&#10;JEbKS3/C7vHH/qQ31fqfi1l8cy4bjRkm/fi9PRn3/iJjpZfksaiaXvJan2r+zfIsvw6jkXvcSf8A&#10;oRr0AhcV5x+y/MkvwyhZen2iX/0M1U+L37W3wk+Bvxb8L/CH4l66mm3njKNl8P3Erfu5rhZUj8hv&#10;7jsZF2f38OB9w19lwrh1heHcLSX2YJfgfT5DW9vk1Cp3ij1Wihfu0V9AeuFFFFABRRRQAUUUUAFc&#10;78UrrUbP4da9caNaNcXq6Rc/Y4EkMbSTeW2xQwIK5bA3ZGOuRiuirlvjL4z0r4d/CvxJ461rW4dN&#10;ttJ0W5uZNQuYTJHb7Y2IdlBG8A4+XIJ6ZGaAPNP2AfHvivx9+z3YXnjv4caz4X1q1f7Pqmn6z4ut&#10;tcZpkRVkkS7tridHQyBwFL71wdyqTXt4lcHAHFfMn7NPi3xn+0P+yXoPir4a/FXwL4jmuNctZL7V&#10;vCOiy6bbpb/u3uIvJM8hivRubcWLKGblDjnd+A/wH/aX+HfhzW7P4ufGP/hMNUvPFF5f6Dqu0W/9&#10;k6bIMQafsHEvlLlPMPLbsnkUAfnP/wAHWLZ8SfCQ5/5cdS/9Dhr8h4EEs0cbnhmwa/Vn/g5e8PeJ&#10;PDWlfBHw34o1b+0NSttJ1KO6vP8Anu/mQ5fHbNfldo2m3F7rEOnoNr7/AJgw6Yr/AE2+jXKMfCXD&#10;8381T/0pn4Tx1KMc8qt9En+B6bYWsFnapBbRhVVRgCpqap2oMClLY4r9Svc/EJylKTb6i0UUEkdB&#10;QQFFFGe9ABzmptO0+fVryOwth80jYz6e9Qbh613Hwy8LXLY1TZue4+SGNV569f8AP9a48diI4bDu&#10;TZz4vERwtB1JF/w74R0/Q4lmEfmT4+aQ+vtWktlZCQ3ItI1f+/sG7867bw38NZb2ZY76NpJJDhYY&#10;v61rH4VRaa+brRZm8w4VZAfyGOtfC1s6w/tWpSu/U/O8VxBR9s+eepwuh6Pca7fLbQH5R9+TrtFd&#10;jZ+DdDsmEj2vmMOP3hyD+Brc8LeDY5bv+ztJtfI3cyNjoPWu50/4c6PbzRyXKyTH0bofevncwzyl&#10;Gpa7t0R8rmvEVOnOybStstzG+HfhBLuUXU9k3lKQtvGq9W+leu6D8NL67Hmaqwt4wfljXlm/+tVv&#10;4Z+D13rqTWy/3bWHbwPVq9Js/DMZ+e9k9CEXtX4nxdxzTwmIlCMrP8f68z85x2OxeZYh+z279v8A&#10;gnKaV4S0DSV8y3sEZt2dz/MR9M9K6vQtEj2fa7xAd3Kq1Xho2lggi3XK8rWlY6esnzTcLjha/FeI&#10;uNIzouSlK/Vt6vyQ8tyPEYjEXqNSf4Iq21pFH+6tolXn+GtW2hWFMAfMaW3sUixHAuWJrWttPiij&#10;G4ZbvX4bxPxWuVWv6Pq+7P1PhzhmWr09e3oUYbaabGxTt7mryaZbhctz75qxFDKeI04qwmnP1Z/0&#10;r8rzTiqTlbn5fJf8A/SMu4bja6hzepVt7cE+VAuKtwWTKT5pzUsEAiHAqQ53bT+NfB5hnVbEVpRi&#10;7J/j5/M+0wOU06NFSktfwRnSJtdkbseKfaQmSUbl+UVLcW5kucqPlap40CJgCuzFZvbBQjD4pLV9&#10;jnw+VqWMk5aRT08x2xU4UCnKkjHAQ0sSeZIsf941qpGqDao4r89zfNpYGUVFXb6n22V5WsZFyk7K&#10;PQ7T9idHTx34+Vxg7dK/9Fz19CS42nHpXgP7G+f+E/8AiAc/waT/AOi5699kOEbn+Gv7B4HrSxPB&#10;+CqPRunF/gf0Zw7Rjh8joQWyij5I1zUrddc1AFeRqFwD/wB/Wr6I+BDLcfDPTn/2X/8AQ2r5h8RX&#10;8K+IdSTH/MSuO3/TVq+lv2ep0k+FOmSAcbX/APRjV+Y+GmRxwHF+Nr8rTd9fWR8DwPm0sbxDiqLk&#10;nZP1+I7tQAOKWvKvHv7Wvwr+G/xs0P4A6/r9mviTxFdWyaXp8l8qOySswLsMfL9whB/y0b5Rg816&#10;orbhkV+9n6wLRRRQAUUUUAFFFFABRRRQB55+1pbeLb/9mD4jab4Blvo9euvAurQ6FJpd8trcreva&#10;SrAYp3ZFhkEhTbIzKqHDFlAJFH9j/wAaan46/Z90PxRrHgrWfD1xcRyM2ma94jttXuVXe2yU3drP&#10;PFMsibZFKSNhXUHBBAn/AGvvihZ/Bf8AZs8YfE/UPHOh+G4dH0lpX1nxJYvc2VvllQeZEjo0hYts&#10;VQwy7qPY8R8DtV8S/Fn9n/wn4g8J+N/A/jLT5dS1H7ZrHg23lsNPlsV+1RR21qgmfy3U+TCzFmA2&#10;SEKCV2gHvokY/Pn/AOvX4Q/8HQVo+o/t7+ArMk/vPhdbL8o/6iV/X6yfCf4E/tH+E/ix4q8XfE34&#10;wf8ACTeG9X8J2NjoPhryxB/Zl9EsgvLjzFOX+1Fozz/qvJ4+8a/I3/gvZ4H8f+F/2q/hLoXxL8Yf&#10;8JFrmjfBGwg1rxB5Aj+33S316ry7Bwu45OB0zX7Z9Hmfs/FTCS/u1P8A0hnxvH1b2PC9aXp+Z8T6&#10;R4c0zRlb7HBt39WY5JrQBAGFp9rZ3d5uFtA0nlrubb2FRgjJGOnWv9HPae0lq7s/k2pWqVpNyd2K&#10;M96KKCecCi5mFN80kba1fD3hfUNemVok2xD70jDiuqPw70c2K2x3+Yv/AC1X7xrgrZhRoz5dzkrY&#10;/DYefJN6/kcFnHNaXg6wXUddhhYfKrb2H0rUufhhqKOptrxXQnJLLjb/AI1oeDvB93oerTXN4Vba&#10;uI2U9ayxGOw8sPJQlq0ZYjMMP9Vk4Su7aHUc7eRXoXgS4+0aNbZPKNt/WvPgR3//AF13Hw2nR9NW&#10;FTzHN834mvis2X+z3PzjOI82Dv2Z9YfBCzS7jcMufnjDN/s4r2bSNOJClU2k/d9hXl/wA02OTS1n&#10;VvmZuePYCva9IsCqjDe7ewr/ADk8euKP7MzCpCMtj5DgXIv7Wx852v71hqadCOHLMf8AZq9Y6YoG&#10;5U2itKHTJvLBjiG3+GrttpiqMyDc3tX8O514jc1Npz/H+kf1BlHAb9onydOxlR2cUfVcntmrEVvK&#10;/MUZrTWzjQEpD9eKlWGRv9XG3HtX55jONPbtyuvmz7jC8JxppRV16Iz0012TEj49OKsWljHEnJ5q&#10;8mnzMu7O09cYpyabLt3s+3j7uOlfJYjiqNa8Z1uvT8j6bD8MyptShSu7dTDubWSGbgFgxyMUC0uZ&#10;BuCbe/NaZBUlG7UuPl5P/wBavejxHWjQiklp1fVHiy4foyrybb9OxjhWZygX5qaVU/fXmtdYkRvN&#10;CDce9NeCB23Mgr0ocT+98NtDilw6+XSV9Tnbq0ChnjPFcpqNrOLv5BncfyrvL61kiLJj5G+63pXK&#10;30ZF2wXO5jlRX9CeFvEk+acoy6dfTY/DvEbh6naClHr0Mh9OuUbAweOaZBaSySKnlsvqcVuHTbkj&#10;JHbNNgsZmk2TDC461+srjSPsZLnTa/r5n5j/AKo/vY2i0v6+45nWtHhuX8p/9Yv3X/GvsL9iW3kt&#10;fgBpkMo+YXV1/wCj3r5Z1PTyZcbvmX7vvX1l+yDE8HwR0+Mj/l4uD/5Favq6PEEs0yiNHmurp27O&#10;3Ty1P2b6N+TPLfEvEVOW37ia/wDJ6bPTboqttIP9g/yr5DvNStTPKT18xs/nX1zd5+ySHH/LNv5V&#10;8W3eowm5kGP+WrZ+X3r8G8ZMnjm1PBXTfK57efL/AJH9P+JWayy2OGs0uZy38uU+rvgoRL8KtAdu&#10;+mxH/wAdFdUgCnArkfgZIp+EXh9176XFt/75FcT4l/bW+E+g/tQaP+yPaalHeeNNSkaS604zCL7F&#10;aC3EwnJIO4tuVUj4LbZSD+7IP7DlsfZ5fRj2jH8kfo+Cl7TB05d4r8j2aimq4Y4Ap1dx1BRRRQAU&#10;UUUAFFFFABXnv7Vmqalon7PfirV9IttSmurXSZJYIdH1i30+6kYYO2K4uZYoYWP995EUdyK9Cry3&#10;9sX4m6J8JPgZqHjHxJ8SvBfhOxS4hhutY+IFm1xpiq7hdkiLJHkt0HzYz1BoA6L4G69f+JfhTomv&#10;3/hnUNHmurFZW03VtUivbiANyFaeGSSOU4IO5XYEHgmurMpPB/8A1V4cvh3x18X/AIceA9f+HPxB&#10;0u9s47i3vNQ1vQW8my1SxSTMlpDHltsUiDarBspjqak0P4LfHbTvGvi7WdY+Iv8AaHh/WFb+wfDZ&#10;bZ/Zi71JQTA5YMQzZPI347UAfjB/wcssT/wUjjyP+ae6Z/6Oua/Pyvvb/g45ttQ03/goJp2n6vf/&#10;AGq7h+GekJdXO3HnSB7gM+O2SCce9fA+8dcV/rR4I/8AJqMo/wCvK/Nn8+8T/wDI+xH+JjqKbvGc&#10;ClDZ7V+qHgi0Um6jdQAMAeDSHHQUbuacQT0oauB0HgzxfLZXX2DU5ma3bhWbnbxxXdQusqB0fdkZ&#10;zXkZXHf+LNd98PdUbUNI8iV8vbtt+oxwa8HMsLCH7yCPnc5wMIx9tBep0BPFd18L4VGiyuY8Frg/&#10;N64A/wDr1w9vaXV9OtraQtJIw+VVFel+F9Ll0bQ4bKcfMNzSY9SScf0r5LNqkfZKF93c+EzipGOE&#10;5L6tnoPwv0wz3DXG35pJVijPpX2l8DPAkEGgxXT267mVRz2XsPpjB/Gvk/4O6UrS6dDImfMkMp29&#10;+Cw/pX358IvDccOg28US7kVFCfTHH6V/GX0kuNv9VeG51lK3M7H49VyupxNxRRwEVdNtv0Wh0mg+&#10;HMwqRH9eOtdt4c8PlbNkVR+NTaH4fijslaT5eMniub8cfEay0PUo9PsmZ/JGT5bbfzr/AAZ8TPFn&#10;MuJsZUw+Fm2+Z39Ez/R3wj8FfZ+zk6enJ28jWt9BA1FmZf4ueOlXLjRcFshl9Btqpa/ELS5tETV1&#10;Me9l+aRm4X6+9RWXxLtJnjiW7t5NzY4blvavzfFceZ5WrxqNPRJO9+h+lYbwdlRo1Iez+0+hWudF&#10;P27d5eP61ZuNOIjxLDgdjity0Sz1lVu7M7cH50YcrUs+mSL9z5xX0/8AxE6tiPYqpLWKPzyt4byw&#10;M68eS2pzVrp6pL8g3H+VOFhH55byfmzytb0GlyLJ8sG0dzSLYuLhtkPzd2xXbV4+VStKSluu/wCZ&#10;59Pgn2dKK5Hv2/IyI7ItJ5ccW0+tRzRNhoJFx2re+wzGbymj21Vv7Y7GyvzLWOD4vjisfGMmmtOv&#10;maYrhWWGwjaTT13OXhiDT7MfNnBNay4AxnoMVFHaqLrzV/irTh02Pb+8G7I/KvueI+IMLzU3Potv&#10;zPjchyPEWmod9/LoU85+UmszUIgs7L2atyXTmEn7r5RisrVo24fH3Wwa14WzfC1MdH2ct1b07fiT&#10;xFluIpYRua2f/Dn0h+z0uz4S6Og6eU3/AKG1dF4sx/wjl9z/AMu7/wAjXO/AEY+FOkn/AKYt/wCh&#10;tXReLht8M327/n1f/wBBNf6CYG9Th6nfrSX/AKSj9iy1KnkNHl6U4/8ApKPjf4h6lF/wr/XFBP8A&#10;yB7nt/0yavor9ihR/wAMa/CVu/8AwrHQf/TfBXy749v4W8DawuD/AMgm47f9M2r6i/Yqb/jDb4S8&#10;f80z0H/03wV+W+DuUxytYxKLXM47+XMfC+G2ZyzH6zdp2cdvmeoIB1zTq8r+Hf7Xnwd+JP7Q3iT9&#10;mHw5rU8ni/wlbNca5p72pVbeEC3KPu6FZPtK7D/F5UuPuGvVK/bD9SCiiigAooooAKKKKACiiigB&#10;kvKNkdjXnnwS8FfEHwlqPiu48ceOtL1qDUvE09z4fg07RVszplgyp5dtIVY+fICGJlO0tkDHFeiS&#10;KWUjPauF+Bmi/FPRvD2pRfF2+huNQm8SancWckMcSgWEt3JJZxHywAWit2ihZjyxiLEnOaAO2MbE&#10;cCvgP/g4uGP2INI4/wCagWPf/p2u6/QDJ6Yr4L/4OG9LudV/Yk0y3tF3NH46s5Nn94C3uunvX3Xh&#10;jKMfEDLG/wDn9D8z5fjaUY8K4py/kZ+HKxDzPO8v5sY3d8U4qSMYp06SQyNDJGysrYZW7UDcwwK/&#10;1M5rq5/IXNJ2Z5v4t8PTaNqT+SjmBm3K23oD2/Os1LW8eLzktnK/3tterTW0U6bJ4lZc52sM02O0&#10;tEh+zx26Kv8AdC8GvWo5pOFNRcdj6CnnnLSSlG7XU8nOc4bigA561vePdFGmal9qt4tsM3OAOA3c&#10;VghXkKny25PH1r2KNeFaip99T36FaNaipp6M3/hzDI+v+Z5eVWFgT6V7j8LoVaC4uMfN5gUflXlv&#10;gHQ5dM043M8e2SbnnsvpXs3wm0aT7NCNvNxNuwx7V8TxJiIyhJ/1ofnvF2Kpypz12svu1Poj4TWZ&#10;kv1mzxFbA/mK96+EZP2WZwSP9KWvHfhTpL/Y2uI4S0k0gjj29wK938D6TNoekwwXCqsjSb29Rk9D&#10;X8p8fYqnPC1Kd9X+h/JPEleMsY9eq/A93+GW43Cq38PArH/aP1eXTAyRy4Ow7fZjgCtj4XNuul44&#10;4rgf2udVksdUlfdwqhtvr8tf4K/SKw/tPFNUn5s/18+g/h/ruUxv2R5HLr2mJdm2mvE8zrjNWtwZ&#10;eJcj/erzKa4Ek7NI/wAzNuPqKuHWtVa1W0N8+1fujOP1HNfAzyuOlnY/0+nk/ux5Wek6dql9pkyz&#10;2dyy/Nkgd/Y1oap4x1fUYvIEnkrj5vL/AIq8t0nxVqmnyqJZmmj3fMrHP61qal49BjCafBlivLP/&#10;AA1x1Mrn7ROyfmcFbJZe3V4J+Z3Wk+LNW0hPJiuMx5+6y5xzXbaPr9hrIkWyly0eN34jqK8P0fxw&#10;VQQampZl+7Io6811Fpe3dq4uLC5aNuu5T1/xrz8dlfdWfc8nMsk10XLL8GerbYy2AaAG6tjjpXEa&#10;T491O2uM6p+9jY/MVUAr9MVuWXjvRrud4RJsCruVn4V/b2rwquX4iD01R81Xy7FU2+aF0dn4c8WS&#10;aDbNZmLcjzBj9MYP9K9P8D61a3MbSRSALcRqy7j0I7fXmvDtG1JNZ09b+BNqyZAB9jiu8+GN0Hs7&#10;i0GflkVvbkf/AFjXz2aYOKi52s09T43iLJ6OIws09NdT1YNb6paLcwsCGHDCqZglR2i2Z2iqfh3W&#10;7ezT+z7g7dz5jfsAe34GugUBjtrzcHmeIwEXCOqfc/A884fhHFcs7rXR90VdNt1WHcw+Zl6Vn63Y&#10;FvLVT93P86n17WDpphjhT77Zf/dBH8+RT71zcuwjj/1Um0n6qDXdk+aVqGbLEuVrv/hjzc6yDmyG&#10;zjdNaelzDntnttvfd1rqP2Syf+F+eMuP+ZR0X/0q1Ksy4tdu1ZF+8OK2/wBluNU+PnjBUHTwjov/&#10;AKValX9aeAOffXuPMNTlq3GevTY/PsuyWWBzZVFoknp12PoVgAvSvza+Cl3DFqPxJjZsH/hd3jfr&#10;/wBjBfV+kxwRj0r8y/hNcQxaz8Slkk2n/hdnjb/0/wB7X9yZ9lzzTDRo6730PgPHnHSy7g+FXT+L&#10;Fa+jPrH4ZfG7w/8ACH4RaHd6xomqagur6zdW0a6VZmYw+XBcXDSSdNqYg2Z5O+RBjkkeu/D/AMR2&#10;3xM8GaX46vvCF5pc19apP/ZmsQRi6s2P/LOQKzKHXvtYjPc1xv7IDRy/COF0wdt3MN3/AAM16pGo&#10;C8Jt3c/jnNepg8P9WwsKXZJH6JwPW+scJ4Kp3pxf4EicIBTqB06UV0H1QUUUUAFFFFABRRRQAVh+&#10;P/L/AOEK1hprpYY106cyTszKIlCHLZUE8DJ4BPFblUddSWbTLiKKy+0M0TKtvuUeZ/sndxz78UAe&#10;Ef8ABPmz1HUfhzqvj+P9pG3+Imi69fRnQJtP002sGnW8KbPKwTuaVj80jMqMTgkV9AbX6gZrkvgx&#10;4HtfAfhA6Na+CdN0FmvZp5rLSrS3gjd2OfMKwKE3EYBOMnbzXYr93pQB+Rf/AAct6RNq/wARvhPb&#10;W9l5zrpWpso29D5kHNfmv4W+FV/qfiVVutI8tmPzyKo3P7V+sP8AwXs8PTeJfjB8NLS3lKldA1I4&#10;VSSf39vXx58HfhE0vj+C0nDttZcrIpGz6j/PFf3T4M8SRynwxpxcrcrqP5c1z+L/ABs4q/sjirEU&#10;lLVQT/A4jTf2Z4Z7UBtKDOq9fKH8zivO/FfwYu9Mnl+xwyxumf3bKcHn17V+nGkfCTSLOHIslyyY&#10;O5N/881wfjL9mfTNQuZJooB82eueM/7vX8ajJPHDLMRmE6Uqm3d+Z/OGC48zjCVfaYmD5JbdT8z7&#10;vQtWs5THPZSBhzgKaqlXQ7HUgg45r7E+KH7Nt3o4kubO2aM7ht+Xrx7cH6DmvC/GvwWvjqckyRSr&#10;Jt+YpF8ue5Ixwa/ccp4vy/M4qcZKzP0nJ+MctzSK1SPLhgkijHGM11UXwtvRdKJr1THxn5cGmeNP&#10;Bi6dB/aOmRbY14kQdR719DHMcK6ijF7n0kcwwkqihGV7mH4f0k6xrEOnhsb2+Y+igZNfSHwC+Hre&#10;J9U8u2g+VR5car6AD8s9Pzrwr4X2DzapNek/6uPavHdj/wDWP519zfsS+AGFrJf3cS/6r7uMMCSe&#10;R+bLzX574lcQU8jymriJOyivxPhePsyqYbC+zpv3nZJebOj+HHwTS2vFNxY+Woz8rHLt7E+n+Fdt&#10;N8FdIlkLywfe6BZCAPfpXonh3w3BHOVjt9ufxrom8Lo43Fcn8K/z24s8fo4DOIxjUS07n59lXAee&#10;Z3hXipX5r2PE9L+Cumxas0zWbeXwdrtkcf8AoX44roI/hRpcLBo7SNevS3HcfWvSrfw2En/1X9K0&#10;D4fOP9Tn/gNfnue/SQqfWI8tbddz6XL/AAhzPFUZSqtto4HQvCi2JVTH8wXBb/CtyLRSBj7P1963&#10;rXQ0hm4jPJ9K0DoR2ZEP5GvzDiLxoeKxicqi17v9T7DJPCmVPDy9x3Xkck2mJCfmtau2WmgpvmXr&#10;WtLpRHyjKnPINSW9gkfBUsa8PG+In1rBr3vzPVwvA31fFO8fv/UzbazihO2MbjnrWlbWUSrl+WqW&#10;G2XPlxxc1fg0xEXdJzmvzfiDi6M/ik/v1Z93kfC8ox0S+7T5FNEX7kQ5+lONtcngwcVpw28UY+RB&#10;1p4BH8NfC1uJqvP+7jp56n2lHh+ny/vJfcZ9lYs7edKMc/dq09nDhsL96pgpAxikAJ4FeLiMyxGJ&#10;rc7bXzPWw+Aw+HpciVzIZdrFR/CcChVZ2CqKfPGy3TRqOWPFW7fT/KdZi3zelfY4jNKWFwsZX95q&#10;6R8rRy2tXxEopaJ6kGloGucsORWiDt4pscCIdyDrRK/lqZB2r47MMX/aGK54q17fefV4HCrA4bkf&#10;S7Z3f7HHHj/4gZH8Gk/+i5697mI8tv8Adr5+/Ypkabxz8QJHPUaVj/v3PX0FN/qiMfw/0r+7uA6c&#10;qPB+BhLdU4n7HkNaNbJKM1s4nxB4ovoB4i1Qb8f8TK4Df9/Wr6I+CXjrSfDnw78L6LewTNLqz3CW&#10;zRwsyr5aySksQPlBCkDPUkDvXzH4qvLZfE2rIHH/ACFLn/0a1fWX7M2yb4OaQ6hf9W/zY/22rqyf&#10;Jv7Px1Wur+939T+d/B3NHjePsxotr3VL/wBLsdpY2mmavFBrDabEWdVlWSSMb1OMjqOCK0EUqOaS&#10;BQqbR2NPr6Q/qIKKKKACiiigAooooAKKKKAOC/aimS3/AGcvHdxL41i8Mxx+ENQabxLNGXXR4xbu&#10;WvdoBLGFQZQB1KAcZzXmX/BNiG31X4Faj8SdG/aZm+Kel+LPFmoalpesravBaafGJPJeytYn5jhS&#10;WGTC4ABZsZHJ9x8f6Uuu+D9S0Ofw7BrEN9ZtbXGlXSxtFdRSDZJG6ygoyFCQysCCMjvVX4U+END8&#10;C+CbXwx4c8B6f4Zs7dpDHo+l20EMMO52YlVgAjG4kscDqxzzmgDf2PjaVr8Z/wDg4V8Lya/+3D4T&#10;MgP2dPhjbeY3qf7QvuP1r9m3zjivyc/4LgaImq/tr+G57iPdDB8N7YuP7zfb73Ar9Y8E8Q8L4hYa&#10;quin/wCks/MfGDFPBcB4isujj+Z+fWh+G7DQ45EsIm/ecszHJrlvE3ga5tp7jU7FU8nG/b3HqK9+&#10;i8O6RH5gjso/3o+f5en0rk/EfgOa3s7m4Rt8G0/L3weK/vLB50/bXva/fqfxHl/EXNim297b9TwV&#10;VJbbnrXZeFvAdnNYxX+qRtvbnZ7Vi6HoMt94oXT3TasUu6Td2UHp+JxXqkPh3VhZx3cVkxjkOF2r&#10;/hXv5nmCp8sVK10fUZxmH1eEYQlZsoxQxwosUKhV6LjtWovhXWZNO/tJLf5f7p+8R61s+GvAN1Jd&#10;Rz38e5t3yW6jJJr0KTwFrdtpf214F4XLRbhkKP8APSvjMZnFKjUUU1/mfnuPzyjh6kUpJtvqeJAH&#10;7rD7tCr6itbxdpI0rVmCD5Jcuo9Oay69ijUjVpqS6nrU6satNSjswxmup+Flyf7UazLDa0itj1Oa&#10;5at74aA/8JdbJ/ernzGPNg5+SZzY6Klg6l+1/uPv79nvSVXQoSgP7z5+ff8A/VXtuj6QuFLL/wDX&#10;rzD9nCwkPhmzjmiZW8v+JfevdNN0xYIhLNGu1RlmbtX+Ev0uPEB5bxhiMMpWtdH6z9HfgqWb5aq/&#10;Lfmk/wAwGjL9mVniLDrkVLb2RWPENv8ALXP2XxLguNflsVucgNt8thgfQe9dHD4r092VJI2T/a61&#10;/nfieKs2leNTW+qvc/vmt4aywHI1D7K2Wo3ydgx5X6URoc7Y4j+FasTxTR+bGdyn06UeZDEN77V5&#10;rlfE1WUbShf56Hk/6sxjUW6+WpnLa3LHd5WFA/OmEBRh1x61rrg8g1V1O3LxeaqYI7VWCz6pWxCj&#10;VSSemnRmeMyONHDuVNu679TLbT4ZZfPJ/CpBBGV2GNdv0qWC3a5fCH/gVWxpSdPNYV9BjM+p4eSp&#10;1Kj0WnkeHhclqV4upTprUyU02OOYyk/gad9hti25krTg05IJC8jbh2p7afDI/mKvXtXJU4tj7ezk&#10;2rLW/wCB00+F5RopqKWu1jl9St8K1v17r71ytzaoLpjsywPy/jXeapaAoyFfmXpXKz2qm8OEz82V&#10;r+kPDHijlw85N/Z7+W5+B+IXDkvrEFb7XbbyKa2MrDLYxikj09nkCuuFxnNbKaSGGWftTRps/m7S&#10;flr7OPGUZcy9p07fkfI/6pSjytw+57nN6hpgZ/vcr096+pP2VI2i+DdijdfPn/8ARrV84X2nmSch&#10;uK+lf2Zo2h+E9ijdp5//AEa1fuvhvxBLMqnsOa6UL/iv8z6bwmyVZfxpXrctr05L/wAmj/kd5dk/&#10;ZJef+Wbfyr4bv9Qt0uJj5i/61un1Nfcl8f8ARZjj/lm38q+BdRvLZbmZPN/5aN/Ovvc/yj+1I073&#10;92+3yNfpC5o8tp5da3vSnv8A9uH1Z4I+JGl/D34EaDrV7pt5eQxaD5zR2EPmOVjgaQ4HGSQm0DuS&#10;BXomn2+nahHb63DpqrJJCrq0kQEiqQDg+hrlv2dhC/wR8LuUVv8AiTQYyv8AsCu4izubIr3qUPZ0&#10;ox7JH9A5RLnyuhLvCP5IIkZOD+dPoorQ9AKKKKACiiigAooooAK439oDTNf1j4Ra3pvhXxfp+gal&#10;LZlbLWtV05bu3tJMjEjwsQJB7EiuyrlfjPovifxD8PL7RvB9pbzahcKqwrdRxtGPmGSyygqRjsRQ&#10;BV+BVv5Xwt0+M+JP7WYB1mvvKZFkkVyr7VYAqu8NhccDgZABPXlCQQBVPw7byW2jwxS2H2VtuWt8&#10;qdhJzj5ePyq8DzmgD8FP+Dirwjp+tf8ABQ9by8Lbv+EB01flb/prc4NfnW3hLVTrL6TDC3yt/rj9&#10;0D1r9VP+C8HhDTtb/bse/vNxY+CNPRQDwv7y45r4Fs/DMt14hOiY27Xw74/hHev9PvBjOPq/hpl0&#10;P5aS/Nn8m8VZ88PxVjqe/LJ79PM5TTfA+j2dn9mmgEr4+aRl747elcV4h0O60TUJIJYj5e793J2I&#10;+tfTFl4I0a205rP7OJPMXDTOPm+vt+FcH4y+H81tC8F5bedaknbJ/d/LpX6Nl+fRliJKT+/r6Hye&#10;V8S06mKkpO9+/wCaPFQF6ikbj5j2/Wun1j4bX8civpEnmo3VZCARWDqWi6lp24XtrJGM43Y4/Cvr&#10;6OMw9azjL5dT7ahjMPiLckv8zH0/xLpuo6hNpscjLJCxBDfxY64rQVlPRq5ZPAF3DrH9pQaqV3S7&#10;ydvzA5z9K6Gzt7uJv3920nXllAz+Q/8A1121Y0bpwZ6uKp4VRUqU+m3mWXzjj/8AXXW/C3JF4AOh&#10;T8fvVyYPauw+EVrLPNcRxjc0kkaqvqSWFeVmkuXByb6HgZrLly+bfl+Z7Z4E8Pw6fpcd+8f76dMl&#10;vRT2rqtC03+19VjsyP3bNmTHZRXR+AvCFvNoBeSwaUyR9FXOyMcfh61reFfB8Gn3nlWOZJbiQKDJ&#10;jgZ4+gr8TxubQlKp3XU/nvMs7p1KlVt6rb+vI9I+APhMX3iy1dEVY0mVIwRwcfMR+mPxr7/+GHht&#10;INGikZQqhfTAFfJP7PvhWKHXLeJY/ktlHJPJcnP9DX0549+Jdp4B0mz0NJFWQ26ySbu+en17V/kV&#10;+0L43x+Hy/B5Xg5e/Ub27Lc/WvolcFy8QPEPE1XHmjSitfmW/G/xCFhr0ljYweckKhcs+PwrwT4o&#10;eMzqGsSXF3qG2ON+WzxuPcfy/Cszxr8Ulm1ya6m1WSMMxxHEx79zj1/TNefeKvEDa3cBbeT9zH0z&#10;/EfWv8vMk4f9jNVJrVrV+Z/t9wlwXTy2nTTiklFLY9W0j4j3UOnRoYRPx8svmfeHqePpVi1+JF4m&#10;37VYo3PzOr8/lXjtl4m1awsRY2s+0KflbHI9uav6V46vIZFi1FVkVj80m35h+VepWyOnq1FM+krc&#10;MUvefInqfUfw6+J4ktY1e7Zo2OI5d3KH0Nel6d4su4INzqsynlTuxXyx8OfEca3i20citDcdGXoG&#10;r0SHxbe6QVtm1wR5HypJIP0zXwGbZEvrDjTVj8n4g4Tw9XFOKgj26XxgjWv7i3KydOegqaLxXYm1&#10;WV0bzOjRr1B/wrx+L4ga2bLyQY9x+7NwTWhYfERI9Oj+1QNNcdGZe/vXhyynERi/uPjq3BdGMVaG&#10;z6M9U/4SexFl9tKtu3bfL/i//VT70RXdut5Ccq1cNpmv2Oo6YuoNL5aFtrbmHDeldd4ZuRc6c9oR&#10;90/Kc9ayws55fi4zaas9T4vifhmjTy2bhe9ylBYut3tIO3Oa0UilcMUTgURwuZ/LI5LVqRhIV2ha&#10;+yz7iKXNC+rtp2sv8z8gyXh+PvpOyT17v09DJYMrYdfes3UoE88qR8rV05hhkbeU68VkajYCSVkK&#10;/d+7XdwtxFT+vXemmv3nLxJw/Ujg7LXU90+BULW/wu0qIfwxN/6G1b3jLH/CL6gT/wA+cn/oJrG+&#10;CaOnw001CeVjb/0M1seNSB4W1Ak/8ucn/oJr/WXhqX1jhjCO9+alDX1iju5VRyflStan+UT4Q8dX&#10;1ufAesjzODpNx/6KavaPgp+0r4b+CP7I/wAG9N1bwZ4g1Vrr4Z6O3/El07zhGsejrMS2WGBiLaO5&#10;Z1HQkjwHxtewHwPrH7wZ/sq4/wDRbV9i/sVxKP2OvhO5Vf8Akmeghvl/6h8FZ8P5QsqlUtf3rb/o&#10;fz/9H3NHmVPML291w28+Y9Lt7G0huftaW0azOuJJFUbm+p71aqKI/vMZqWvpD+kgooooAKKKKACi&#10;iigAooooAKKKKAGvXxH/AMF5gP8AhkDSR/1O9p/6T3VfbklfEf8AwXm5/ZC0kf8AU72n/oi6r7Lw&#10;7/5LnL/+vsPzPjfEL/ki8b/gf6H4y6h4F0/Udb+3uP3bKfMT1bGM/wBfrU2m+CNG0qR5Yo3ctHtx&#10;Iw6flWztA5pAN3Nf6S/WKzjy8zsfwm8fi5Q5eZ22PKdZ0+fStQmsrqPaytx7r2NVtq4yK9J8SeFb&#10;TxDDl22zIPkk/oaw7D4YMu77fqH8XCxL/jXt0czpey/ebn0mHzXDVKN5uzW6ONuLOG/Ty54Vdf8A&#10;aoSztEAT7MnT+6K2fEnhm50fUBaW8byRyf6ttvU+lXbP4da7dW/myPHCx/gbOf0Fdn13Dqmpc+nY&#10;75Y6lTpKTnZPbUxdH0+TU9RhsIF4kkweOMV7Z8OtMig1OG3hh+SGI7fauT8K+FIPD1uzSMsk0g5f&#10;HT2Feo/Cfw9NLNHO4ybpwqr/ALI718nxBmEZUW+iVl+p8VxNmkJ4eXK9Ff5tn0V8E/D0SGHKKwt4&#10;Q5/3j0r1K3AaVQf7y/zrA+DWgwtpUagFfMbJ4/hAxXZ32hpDdwNZqwVmAbvj3r+O+LM9w8s4nSm9&#10;Unbt/wAOfzViqVbGYiVZbKVvPc9L+FnF2ir/AHq8c/bR1Ew6zI7SEDbtb6A17L8LOL6Ovnv9uy/f&#10;+1rpFk+aFpOa/wAcfHeP1jxfXmr/AIn+1v0AMP7XLVF9LI+XbzW9QudTfUhcvu3nyzngL2rYT4kX&#10;KWSxGz3TKuGkY8flXAah41sdO1f+zJlbbtAaUdAa2YmSWJXQ/Kw+8O9ebWwMeSLqR06H+vVbLaLp&#10;w9pD0O48OeN4NSK2l8BHM3A/utWlrGvWOjwGW4m+YfdUdWrzlMoQykjvTpp7i7YPdzNI3TLtk150&#10;suoyqcy27HmVMopSrXTtHseh+H/EVtrdp5kWFkA/eRhsleeK6vw74s+wM8WqSSMjY2sO3b+VeJ6d&#10;f3OmXa3NvcMvI3bT1Gen0r063nW5iWdG4dcjn2rzMywNOHT3WeJmuV06ektU9j0XTtasdSZo7Wbc&#10;U+978VbKjrXnugX76dqcVwrbV8zD+4PWvQkb93nNfJ4zDLDyXLsz4zGYX6tUt0Z2Pw2u0bT5rEH5&#10;klyNx7Ef/WNd/wCBtbh0nUnjunCxyx4z6N2/SvGNG1OXTNUhnVmC+YN4HcV6bGof94DkNyDXyObY&#10;WLk+baR8FnmBvUkpbT1PUrC/h1O0jv7Y5WQfL7c1sW3ia/ggjgVAwj4Yn+IdhXD/AA51RGsn0pnG&#10;6J8xr6qef55rqMk/MBXwuKo+xrOHTofmOPy6hUrclWN+V6XJL+9kv7trqRfvdvQVseE7mad51nOd&#10;pVh+WP6CsNAcfNU+m6ncaVPI8ShvMXG0/wA65/Q8zMsvjiMvdGnFaWsdVNFHcqVLfdNaf7NcKQfH&#10;7xYi/wDQn6Nk/wDb1qVcjoGusLqSK+l/1zbg3YGus/Zsvre6/aD8YJBLu2eEdFDbfX7VqVf0L9GO&#10;tW/4ixhKXM+XlqadPhPzPOsnlgZOU46pL3vU9865Nflz8P8AUtPtvE/xKjnuFV/+F0eM+M+uvXlf&#10;qMpyu4DtX5M+HtR06Hx78TYri9iR1+M3jD5WkAx/xPLyv9b+GctWaZk6V3pFvTXsfx79KyvUw/h3&#10;TlBf8voflI/Qj9ieeK6+DMUkbhl+2z8+v7xq9gXAyBXzH+yf8e/hJ8LfgfpMfjrxna6b/afiGXTd&#10;Oa43AXN0yyTCKM4+clEPTI3YT7xCn3r4bfE7wZ8XvCNv46+Husi+0u6aRYbjyXjJZHKsCjqGUhgQ&#10;QQCK8vNKP1fMKlL+V2+4/XvC6pKp4e5bJ7+xh+R0iggYNFAORmiuE+9CiiigAooooAKKKKACjAPU&#10;UUUAGB6UUUUAfC//AAU68JW/i79o3wRZ3EbFYvCOov8ALx/y9Wo9PevFfCfwptNB8Uf2lFCxUDC7&#10;gDj157+lfSX7dUSTftP+FFZf+ZF1E/8Ak7aV52LO3V94j/8ArV9BhfEHHZPlcssptqNmvvP88fpA&#10;ZDUx3iZWrc2nLC68kixZWHnw/L8qrxiifSZCpDIrL61c0sbbUg/3qsOo2N9K/AcRxBmGFzKfJPZ/&#10;hc82hkmAxOBjzR1te5wHinwLYavbNHcWqsucn/69eK/Eb4DW8lzJPBan5Vz8hww+nr3r6SKLIpVx&#10;n1rI1vSLSZNskfBPyn+6fav6S4D8TM1yurGjObkmfkmb5NLAy+s4OXLbdHxJrnwcZbiSRLCGdV+6&#10;NuGI9MV5z8QPCMGnxmaK22ru2yREfdr7Q8VeALK9ubm8tXaOb5mZU6Mw/l0r56+NuiwTW3mQxjzJ&#10;oXOF7suCD9ecfhX9k8LcVSzOpFpvZfjqa8O8SYivjI0qjPGfh14VsoNYi0+zhbY0xkYe/YfTiv0R&#10;/Zi8BR6H4St/3S+ZNErsR375/wA96+I/gF4fn1XxhFIkTZ8wKq7fvN12/mBX6T/CLRLeLRYIoLcK&#10;iwj92Ogr8M+l9xxLhvguUVL4tD73A4CpxRxvhsE3dR95+b6HQeG/DwkvFVIx15211beHrZVBLp0/&#10;vVAYodB0e61M9YYdwHvn/CvD/Gfx3v8ASvPhW6/eN94Lxs4zgtX+D/GvHXEPEWftYGdlBWP9LfB/&#10;wPw2aZO+eC1Z7onh6whY3c0yKn97dUn2fQ3fy4L6Hc3Cr618ty/tQ3S6YIDecNJgsGbcfxxmk0X9&#10;o68ku1J1IlVbLhpmH6Hg18pif9csRJVZ1WuX8T91w/0eMLhcLNKnvfofUi+HtsgJX5evHapn0ONk&#10;3Rxqy9crXlmnftBRz+HVk+15YjOWk2jgfXOMe1angn4xW15t23aoH6Ybch9vavJxWd8UcynNv3dP&#10;U+Ql4KxwdGraPXsddd6OR8zLuHTG2oo7Boh8tvhfpWxYapp+uJz+7k6/X6eop9xaSxHaRlf9mvos&#10;t4+xNWiqM3aXZn47nHh//Z+KbnFr5GIlu5GI4PxxU/8AZs4i3bue6+laSW7MnCN+VONvMoz5bflX&#10;XiOK8RVnpJL5nm4fhulTi9G/kZv9lzBc+Zn2qNLW4aUoRWm2V+8hWkyBVUeI8WovVPt5GdbI8LzL&#10;RruZrWVysqhu9Nmge3ba9am4HjFRXkKyQFSOf4a6sNxBWnWhGolbZ/f+hjiMjoxoycHr/kZBt4jP&#10;5+PmqXjGTScDg9qmtrN5/mcfLX1mLx0aNFVK70/rY+ZwuDnVq8lJefz8yIFe1JIoeNox34rQjsIB&#10;F5RH/Aqqz2k0DkKu4f3q8/B51hcVW5Y6NHZi8pxGHpqT1XU7D9imMxeOPiCjDtpX/ouevoGT/VN9&#10;DXgn7GygfEL4gKD/AAaT/wCi5697nOI2x/dr/RXgStKvwfgak+tOJ+jZHSjRyWjCOyij88fGOraY&#10;ni7WImulz/a11kE/9Nnr7H/ZOuIrj4G6NNCwZTG+D/20avg/x1qWlDxzriPfwK39tXY2+aMj9+/v&#10;X2X+yV8SPB2lfBPwxot5rccdzfPcRWcLqw890LyMEJGGwvp1wcZNfsfEGS/2dllKsr+9bp5XP4x+&#10;jnjKtfxWziM1sp/+nD3BTkdKWq+k6lb6xp0OqWb7obiMSQsVIypGQcHp9OtWK+JP7mCiiigAoooo&#10;AKKKKACiiigA69RRRRQAHpX5Y/8ABan/AJO80TP/AET20/8AS68r9Tj0r8sP+C1PP7Xeij/qnlp/&#10;6XXlfpnhD/yXmG9Jf+kn5B46f8m5xPrD/wBKPkjtnHeotRg+0WM0Ixl42Xn3FTAAjBpCd3Ff2wpa&#10;+h/n1GUlJNdDyex8PQw6sxgs1WaaTazY56165pvhm9TR7d4LVjDuESn1P/66q6Z4Ujn1My2Njuml&#10;blsZ2/4V6voulR6XpUOnKqnYo3fL/F61hnOcPlik/U04g4g92FtWW/hf8KlnZZGT7rDzpivzfRRX&#10;p2rfC/TjoRji05Vk25WT+IHH8VbXw20KDT9LjRh80Sjp03EZJrsJ9PQ2hJfnb0xxX8vcW+IuJwme&#10;Rgm+VSt6nwVPC4zNufEc2yuvkfnr8dNGXSdfaF4mVkmZePTrXAFhn+Ve/ftNeB5bvxbcCKPy45Js&#10;qyrwPauCbwdoSxwpLaDdF/EowT9a/qjIc4pVsopVN20n96P03J82oRy2lzau1tPI5e+8JXdroqar&#10;5mcqGdMdAasfDIlfF1tg9/613Wp+GbpfDH9pOi+TMrKq4Pp16VwPwfgurj4kR2OzdiRVj+X867vr&#10;ixOW1238Kf5HXTxn1zLq8m/hTP1F/Z7st+iWWF/5Yp/KvSfF+uwWel3FlAfuwndJn7vFcb8A7AWH&#10;h23JbHl2w3Z/3azPiD4s8+STSrZwq5zcSZ4PtX/NF9KbMameeMmLpRd1CT/M/wBGfoh8KRq8DUMQ&#10;46tpnCQeKHXxTJpqy7XVQ0berZ5rv9C+IZkZbfWIlXI/1y9q8J1i/aTXpr+1dlzNuRlPSt7QvH0g&#10;kW21hRzx5y/1r8cx2UQrUU0unzP7+zDII1qMZJdPmfQltfCaNZoLklTyuG/Wn3d/cXD77m4JxwMt&#10;0ryuz1u9jhR7HUm8v+ERycfpU2o+I9Y1Ir598/y4xtyK+Wlk81K1z4uXD8vaXVvmtT1W113UbbaI&#10;rj5FbhT3rqbS5h1C1WaE/Ky9PT2ryDQfH6xRRWmqIzNuC+cMdOxNej+FL+FNOmLsFjjbduz1BH+I&#10;rzMRhamFle2vRnxPE+S8lFTULNP77uxrO9rpkLNI4VR1J71XPiTTRbNOkhO3+HvXO674jW4zLdSr&#10;HCnKqzAfnWLceKdITTX1KG6Vgv8ACv3ifTFRGhWru9m7nHl/Cf8As8VO6emi29DqNY8RLf26RQ7o&#10;yW/ef0ptp4pvILbyWj8wq3DN/dry/WvHGoavDHGq/Z9sm5vLb72Olbmg+PLCWyRdVk8uYNtb5evv&#10;XZUy2tClzWv5H1FThmlRwag6d1f5npV7Et1bpeQcgpz9K5+WzUXZAX5t3y1teE76O6077I+N8Y+7&#10;nqp/z+lNezC3nlBfm3cN/WvruEeIp5bCrTm7e7p/XkfzjxzwwpY5K32v+G+9FMaVjkyH7v61F/Z9&#10;x5qq3cZrdOmFM4lydtVzZXKnYF+93r1cLxfKUnapf1/roeDW4V5YxvC3oc3facZJ/vbWHX35r6H/&#10;AGdYfs/wwtYif+W03/oxq8RutPSWbLnaR19691+A0bQ/Du1jLbtssnP/AAM1/WX0deIv7U4klQT2&#10;ot/+TRPN4fyOOX5zUrJWvFrz3W5117gWcjE/8s2/lX503+s6WL6ZXu48+Y3H4mv0VvyTZTf9c2/l&#10;X5fajq2k/wBoXGdSgH75s5mHHP1r++uFMnjmzqp3922yvvf/ACP5t+l3iqmGo5NyLedX/wBxn6Hf&#10;sykSfAfwrIDuVtEtyP8AvgV3leO/s4fFPwdof7OXhi91PUZIY7Xw/C0zNaydFRgcHb83MbYxnPGM&#10;5GfXrS5S7gW4iOVkUMpxjg18viI+zryj2bR/WvD8ubI8M/8Ap3D/ANJRJRRRWJ64UUUUAFFFFABR&#10;RRQAUfhRRQA1h8vAoI4FOpGbHFAH40f8Fxf+T4MAf8yhYf8AoyevjWPS7ZdRbU0j/fOoQt7V94f8&#10;FkvDOn6n+2o2oXhZv+KSsl2Dp/rJ+a+KNc0K506/mhjjPk+ZiNvXNf6FeFeKj/qHgKa39kvzZ/An&#10;iBjI/wCvuY0k9VUaf4HU6HoFuvhpbOaP5p49zHHTNcVqWmm2nk0+8QMV4ZW7/wCRXpNghgsoYT/D&#10;Gq5/CuL8dwiDxCX/AOekat/T+lfXYCtL6y1fc/NctxNSWKnFvfX7jz/xB8Pba/bzdLKwNj5lI+U1&#10;zeq/DnWEXyriyW4Vu0Z3f0r0tgC3SjaCMYr6ihmGIopKLPssPnWKw9keGav8NtKjm8m70uS3K/3O&#10;Kz9Q+G+mrpkgsopFk5Mbue/YE179d2NpeReVdW6yKDkBlzis/wAReHba/wBBksLe2Vdq7oVVQMMP&#10;84r06OfYiNlJvfue7huK63NFSbWvfQ+V5Y5bWV4LhGWRW2smOleufAHwdLc6laxNHtkkkErKeMcg&#10;J+pBrPvfCukX1/8Aar20/fLgNn29a9e/Zh8PLq/jaGX7LmMTKpI7jv8Akdpr0eIs69nlM5bWTbfy&#10;PZ4nz6EcmqTjpaLb+7ofZXwU+DIfwgs0qGHzIvlO3cT0xn2HT3JqrofwhhtfF/kRW0izLIcs3MaL&#10;nkj14PHNfQ3gPwzDpXhqCzH8EYDSKPvcfe/r9c1G3heNdXzHhY94Plj19Pp/jX8A1PFq+cY2k5aR&#10;vY/kjE0c45ViE21Wf3XehD8KPBFvpd9DHBb7QHDZb7zZ9f6Vh/tea7PpvjWSOBh5q28cK/7OF6/5&#10;9a9h8A6MjavE+z+LOTXzx+1VqLah8SLq5lkz++b5s5+UBQK/yu+k7xp/rl4iYai3dUoN/e7H+s37&#10;OvguWWTxmNqrWdkzynU9c0/T5FOpXm1n7seTWB4j8exwL5GjOsjdWk/hHt71zniHU21fWprkvlQx&#10;WMeiiud1/wAVWfh9o45Yy0knIVRX5Vg8qjLl0u7bdD/Y7L8kjJRurt9DsLv4ga1dW6RQ7Y2X/WOv&#10;8X+FdB4U8WQa1CtrdyeXcY+70D47ivP9PvodStI7yBtyuu4VYgkltJ1uLdtrK25T71tXwNGUXTty&#10;v9TbFZXQlTcIrlke6eBNZnsb/wCxLJt3fNG2ejCug8ReL4LW78zVbiV5GXJ2rXn/AMM9a/ti4s75&#10;vlbzCrD3ANa/jQk620TfwooH5V8TiMHH69yzXQ/OsVl9OWacs1rbU9Bs/FmpT6KtpBckwSKCG749&#10;K3vDnjuC3to7DVN25SF8xfSuA8FTNPosYL8xll+nPFaoVc5rwMVg6LlKm1sz5vGZdh3KVNrqz1mK&#10;8eSDykmzGx3Ko6V6n8Ndc8y0t5nk3Ky+XJ9a8V8GX39oaFG7N80fyN+FeifDW/3xTafv+6wdcY/G&#10;vhc2w7jTat8LPy7iTLo1sHOlLo7Hrsghg3XJXkLuzXOalr9zfyq8G6JUOVGaS88RyXGmLaOu1tv7&#10;2Td2rlJvHui2t0lsrtIuSGkVeE/x/CvnadGtiNlex+b5Dw77GU5Thd30/wAzroPE91b2qxkbn8z7&#10;zf3a2BGNSRLuF/vLz7V56fGuh/ZRdefwWKgY5rovD3io2+nKbWISRudymtaf1rA1FUirdDPiDhen&#10;isLenCzvd+Z9I/CCMwfD/T0PaNv/AEI1o+OiF8Hakc9LGX/0E1m/B+5F38PdNuU6PGTj/gRrQ8ec&#10;eCtVZv8AoHzf+gGv9oOAZKpwfljfWjR/GET8Vzen7DA14L7MZr7kz84fGes6a/grVgt2u7+y7jv/&#10;ANM2r7o/YsIb9jn4TnHX4a6Cf/KfBX51+M9W0seDdUYX0LH+zZ+BKvPyN719ffA79tf9m39nz9j7&#10;4Qx/F/4ipoom+H/hq1h87T7iQmSazijiBEcbFVZ12BiAu4qM5dc/qnFWSrKPZb+8nurbW/zP46+i&#10;Liq2KjnHtFtKn/7efUgGCOKdUaSbnX5qkr5E/s8KKKKACiiigAooooAKKKKACiimvLHGN0j4HSgA&#10;J3nFfEf/AAXm4/ZC0n/sdrT/ANJ7qvtoSxK3L18R/wDBeSSOT9kLSSrZ/wCK2s//AEnua+08Of8A&#10;kuMv/wCvsPzPi/ET/ki8b/gZ+Q46YxSBcDFLRX+kB/A9xpU9qXB24paKLDuRyW6SlS8asV5UsOhp&#10;wcgAZp1bHhjww2tq00shSNWx9axrVoUad2KpWjSp809kUdF0qbVr2OGGNiu4eZhei17B8O7GBddh&#10;gjT5YYyV9sVzul6NZ6SnlWUW0d/U123wrsWuL+afyx821Fb0JNfH51jHUw0pbJI+Lz7MI1sPJx2S&#10;f4n058MdOkttKhiODthVc/Xmunnikhfy3FZnw/tAlpHu9v0GK6K/tGudpXsa/gfi7OnDiicZP3db&#10;+vQ+XyfLfb5S6y+K/wB6Om+GCFL6P8Pxr5l/b6uDFrl6g+80+K+nvh0uy9jA9a+Wf+ChLNDr144/&#10;hlzX+a/i/U+seLdN/wB1/mf7Mfs/KPLQcPQ+HNSZpdSnd3LN5zfM31rq/AviRLmFdIun/fR8R7v4&#10;lrj5HMsrSMeWYmpNKumsdRhuQMskin9a9rEYeNbD8r+R/sxjMLGthLdloepnPQGobu7SytpLqd8L&#10;Gu5jUsbh41kz2rD8fStF4ckCtgsyj6jPNfNUKftKyh5nytGn7Soo+ZrWF7b6lareWrBlkHysK7Lw&#10;DrgFtJp99dLmPBj3ntXmPw51GS40uSykP+pfC8dj2/nXRHcPucfT61GPwkeaVJ/I5cywPtHKk+j0&#10;PV1b+JT713/hzUo9R0yOZG3fKA3sw615Z4Q1GXUtDhlmO51BVz6kf/Wrufh3djM9izgkYdVH5E/n&#10;ivg80w/LTkv5T81zjD8sXfeLOof5l3DtXpmgOz6Jasxyfs6ZPr8teZ4+Taa9E8GzNceG7ZmPKqR+&#10;TEf0r4vNF+5T8z8/zuP7qD7M2LC7m02/jvbd8MjA/XnvXqFtdx3VslzE3DqGrytRlua6rwb4vtre&#10;2j0a+ZlbeRG/8IXGQD+or4/MsPKtTUorVHwWb4eVSKqRV2tzrlJYZNAVh95u9IsgZdwpWzwB6187&#10;qfOaajShOeK7D9kFNvx88aY/6FHRf/SnUq5LK7etdd+yD/yXzxoT/wBCjov/AKU6nX9BfRjv/wAR&#10;cwv+Cp/6SfL8Ya5HP1j+Z9HkkJgCvxR1/UrG2+NHxWjmulVv+Fy+Lsru6f8AE6u6/bAgFc1+BvxY&#10;u4I/2jfi9E1yq/8AF5fFoZd+Mf8AE5uq/wBsPBXC/W+KJx7U3+aP4V+ktg/r3AVOn/09i/wZ+rn/&#10;AATt8KeDvGf7LehT+I/Denaotnq11cWLX1nHN5EouHxIm4HawIHzDBGK+itN0XStEtPsOiabb2cG&#10;9n8m1hWNQxOWOFGMknJ9a+bf+CSEyy/sZaLIsgYf2jf/ADBs/wDLzJX04Su3ANfn/FVP2fEuLj2q&#10;TX4n6p4c0/Y8DZdDtSivwJFGBiigHPSivnz7QKKKKACiiigAooooAKKKKACimtLGpwzU0XVuekoo&#10;A+Rv26Mj9p/woc/8yHqP/pbaVwkcStYu+3nqK7j9ud1f9pzwqyn/AJkXUMf+BtpXIwW/+iKhH3l5&#10;r4HirFPD1o2dnzJ/JI/i3xaw/wBY8QMTdackV82g09f9CXP+easFRgjFNt49kSxqOgp4ORX53WrK&#10;tipTXdv7z5GjT9nQjF9kvuMiUGORkI5BqjrCfulz/f8A6GtLUomjud4HDCqOpqrWm9v4W4r9V4bx&#10;CqToVV5I/NM+oOnTrwtsmzgtSR47yZW4/eMTXzV8U0w9m2enmZ/T/CvprxErDUpkAxuXP6Cvm/4r&#10;2jRWUZdcNHdFG9uDkfpX90eG9VTgtd1H8mfk2Qr2ebSXm1+Y79nPw+t546ieKPYI5Ny7R1fJYfnt&#10;x9K+9vhnbrHYxgAZK/lXx3+y1pcP2yK4Ee6SRGfd6YkQfyz+dfZXgBfKREA+v5V/I307c0lUyNUL&#10;6JM/oXwPf1rxClVevKlH/M2vH67fA1xJu6ht3v8AK3+FfE/xfkk/tNovObDXMxbBPOD1r7W+IwaP&#10;wDOpPUnb78N/jXw98Wb2L+0PO3ZXdLJu/wBnNf478I3qZhVk9fef6n+5ngTRj/ZsdP8Ah7HiWt61&#10;qF1qMxTUZfLWZhGFbHy546Vs+ANcuZ72TTLyZpMqDHuPvyK5cr2zVvw/cNaa7bTL/wA9Qv58V+2V&#10;qMZ0HG3TQ/rvEYSjLBNcqvbse0aT4wFjo7W1yWkmXiLOea6rwF44ulgW6iblWxcQjof8K83HTgVa&#10;0rVbrSLoXNueP41/vD0r4nEYGjWpyVtT85x2T0K1GSS3Pq/4c/EhZJI1XUN1ue7H5ojXsfh/xCt5&#10;Ay3kqqyqPn9a+OPh/wCK7db2O5jm/cyEJMh7ehNe6+HfHkdjophu90kkeBF/tjt9K/K8+yaVGtem&#10;tz8D4z4Sp1KllHXvY9eGtaWk7Wxuo1ZeoJq4GDYY145Y/Ee3kumF/AyxnG1o+fz6VqN440FZFCXx&#10;+b+Jc8V83Uy/EQlZp/mfntfgmtTajBv7tD02eBJ1wyf/AFqox2DNO0UnC/3hXK6T48S4uNlhqwm2&#10;8bWP+NbT+LZXtflgxNkc54xW1HF4zAxcFfXv+h8vmHBOIlVi5RT/AK6moNKTfkSNtH3qr3Vv9nk2&#10;MPkPes9/Fd8Y2UhNzfcb+7WppF6NZsNs2DIOD9fWujB5xiqFaLqttbenmeRm3CNTDYVy5ba9P62M&#10;VrWR7xkx8vU1rWdoZCqKu1dv3qBbt9o8jbznrT7/AFm0022ZY3DyIdvlr619RxBxFWqU6cYPp93m&#10;fFcOcLyq4idot66loWlrt8oDLL96qd1YSxkqqMyn0HSueuNYuftMl6b3y2b7218VpaR4qWJNuos0&#10;gIyrLzXyOFzLGYSXPzN33P0rNOCefCJxSuuy1Oy/ZBhWD4j/ABACf889JP8A5Dnr3aVTsbP9014f&#10;+yjJbyfE34gPbMCrW+jn5e/7uevcpidjf7tf69+EOJeM8NcqrP7VGD/A+DeF+pQeHf2dD8bfipq1&#10;gnxR8TI13HkeI74Eb/8Ap4kr9IP2DNI0bWP2W/Buq3GnW9xLbwzNazyQq7Rnz5ASpI+U4yMivyQ+&#10;Md/Anxn8Ybrtf+Rs1L/loP8An6kFfrX/AME0ZUf9irwRIrq2bOfDKc5/0mWv7N8VcH9W4Ly6fdx/&#10;9IP438A8u+q+JmbVddVPp/08PdraCO2iEMMYVV4VVHAqSgHIor+dz+ygooooAKKKKACiiigAoooo&#10;AKKKa0saHazc0AOPSvyx/wCC1PH7XeiH/qnlp/6XXtfqT9phc5WSvy1/4LUkH9rrRSD/AM07tT/5&#10;O3tfpnhD/wAl3hvSX/pJ+QeOn/JucT6w/wDSj5IJO7birGl263Op29sy7g0yhsfWrVl4curvQ7jW&#10;s4WE/Kv971NWfANkt54gVmHyxKX6V/ZlbERdGbXTQ/zyrV4Rozkn8K/E722srW2P7m2Re2VXGa3P&#10;B3h7+3tX/fv+4j+aX39vxrH3c5r0H4a2It9B+0KPmmkLElfTgV+fZ5jJYXASknq9F8z89xmIqRpu&#10;beux3fhGPy7WSJfuhgB+VdVLGJLRk/2a5jwkpEEg/wCmv9K6sJ+6xj+Gv4846rezzlNfzX/I+w4R&#10;p+0wEr9V+Z4/8SvhzBr2rLcgpG3Ql49wK+v1rznxR8I0s5JJrvRxIqj/AI+IlIAH0HSvobV9HW/l&#10;CM+3a3XHUelZOv8Ah+zhsyypmNjtkRu9ftfCnH1ajh6GHlJ2aSPmav1/A1JOD91PufN/jOxSLwnL&#10;BBFtWMDaPQCvM/gV4avrr4rxzJC37m5zt29ec/yr2P4oWMdjb6lYRf6uNiF9hmsj9nnRo7nxrFqL&#10;qvySqOnWv3mOZ/V+HMRWXWL/ABR9LlmYSoZLW68362PvD4UxlPB8nHzfZ8814/8AFe6nt45I4pmU&#10;yXTDKnqM17N8OwsXhmbb0+zmvEfixJvZc97hj/Ov+cTxdqfWPGDMZvW87/iz/a36HtFR8OsJFrZI&#10;4W9u106xe7m+7GuWxUemahb6xaLeWrfK3XNZfj+9MWki1H/LVsfhUfw8nb7LcQnosgI/GvBWH/2N&#10;1Ot/wP7iWH/2V1fP8DqrPVNSs3V4LyRdvRd3H0q/d+NddnkRkuPL2/wovB/Oso9c008tXnOlTnK7&#10;ijzZYTD1JXcUelaDqqazpkd2i/MRiTHZu9eneFtW/wCKUW5luflWIiX/AICcgfkK8Z+GtyG024tQ&#10;OY5t31yP/rV6RoN1DF4G1CBn+6zfhuGBXx+cYePPypfaX4n5zxBg4yfs7bSRi61rF1qlzJdXEp2F&#10;iQu7hR6Vi6jr9rZ6PJqi3AkVeF2nq3QD86oeOPEa6bZnT7d8Tyr2/hB71x/9pXZ0v+yF+WHzd/H+&#10;elevg8u56cZPRXX3Hv5flPtKKklZXX3F6fxnrV00QkmC+XMH3IMZGen0Fd9BKt1apPC2VZQyt9el&#10;eVgErg/jXU+FfGlnZadHY6mzB422rJj+En+n9K68dheamvZrboehmeBj7OMqUdtD3bwRrUsumW97&#10;FcfvoTtk57j1/DB/Gu/gvbV7IaoRhfLyTjp614b4V8WSaI5jKboJmUtz05wT+Vehx6m0mnhEuP3P&#10;3h7ivz7HYepQrNx2f9NH4rxJw9HFYiMmrWd7+Xb1R0ln4psLjaJA0bM2NrfzzWlDPHMWMcgba2Dj&#10;nFcSkiTJuRgwPdT1q1aatf2EDR20gUs+7JXp615rh02PnsZwzCydB69mdPcWMV0Q7HafbvXsvwXg&#10;WDwNbwoePMk6/wC+a8J0vxRFKn/EwZY3Dfexw1e7fBa5iu/AtvNBJuUySYI7/Oa/rH6IeIrS8RK9&#10;OT0WHn/6XTPgc3yqWBvOULO+rtozpr0E2UuR/wAs2/lX4u6vrOnf2ldob2P/AI+H3fMP7xr9pLw5&#10;tZM9PLI/SvwF17ULY61en7ZHzdSnPmdPmNf7OeBuDjjKuPT6Rp9O/Ofxb9KXAfXqWU76Sqbf9uH7&#10;UfsgaXpur/sseA3u7WG4STwvZ/6xAwI8oeteqxQiIbVHAGFHoK8l/YMk3/scfDVy33vBtic+v7la&#10;9dzX4lmWmYVl/el+bP6gyOPLk2HX9yP5IKKKK4j1AooooAKKKKACiiigAoooJA5NACMcc5prKc8m&#10;kkmiHyl6R7mANgyDjk0AflJ/wWCyP2vm/wCxYsv/AEOavlHVNLg1S2+zzDvkEdjX1f8A8FgyD+1+&#10;cf8AQsWf/oc1fLVf3d4cf8kPgP8Ar2v1P82vFGpKn4jZk4v/AJey/QbtPyjPtXJfEmz23EN4iffU&#10;qW9x2rr8Z5rN8U6X/aukSxIuXX5o/qK+8w1T2NeMmfFZfWVLFRlL0+887wDyacMkZAppBX5D9K6o&#10;6GE8CtLt/eFfOLf59q+gr1o0eXzdj6qtWjR5b9XY5XLZwKkt7a5vZltraJpHb7qquSajGSN2Peum&#10;+HGn+ddzX7jhFCLn1PP9KMRWVGi5f1ceIrRw9F1Gtjg7zwFotxefaJrMq7SbmG7qc8ivYf2VvBMe&#10;j/EGykfTTDCtwoKSKeQSMk/mKc2m2aXDTLbJub7zbeTXpv7P/h+J9ft9SuVx5kh2cdlXd/NRXynE&#10;2eVP7FrRbesX+R81xBxFVrZTOm29VbVn194ThWOwWFVGBGAufSpI9Oze/wCq5U/e9qd4XBFrk/3Q&#10;P51sW9qZ3P8ASv8AIribPquV51jJp3Um0fXZBktLMsrwsXukma3g+BVkaTHzeU23H0NfFv7SWrvb&#10;axqEhkY7RIvXuXK5r7a8NxkSTBF/1cLY/wC+TXwf+1LdMmt3kSHlrtlYZx/Gxr+J+I631/xCnOWv&#10;ur8z/Xv6EmBjTyurTS+0jx4kdG4PWvPPGl2t54hmVZdyxtsX29f1rW8T+M72w1X7Hp5XbH/rCy5y&#10;cVy888s8zXE7fM7Zb3avu8vwtSj776o/1DynCVKc/aPtobnhLxcmiRNZ3cZaPdlWXsfSuo0fxHpu&#10;ubktJ/mUZKN1+tec5UcitLwlemx16B2k2qzbGPqDWuKwdOpGU0tdzfHZdSlGVWK13PevhNceTFJK&#10;0n+rulY/TArrdZvv7S1Sa6HKs/yfSuI+GUjL9qt8cblb611u0g5Ga/N8wh/tkmfk2Y0YxzKc3/Vz&#10;pfAV9FDDdQyPjYd7N6DFbmm6rZ6zE09nLnY2GzXBW95dWiSJA2BIu2T3FbXw9lxezRs3LRjFeDis&#10;LGUZVOp8zjcFbnrX7Ha2+oX1oDFBdSKjMG2q3XFepeDNca0FrrMZLbox5g/ve1eUEV3vgW4a58PQ&#10;qf4WZPyPWvkc0pxnh7teX3nwue4enOirrd6/ceoa74nszoDT204Mlwu1fUetcQE7Buf50uSTtahf&#10;v187h8PHDxcUz5PB4SOFi13EAYfKWrq/Bviix07SjbX9zgrJhR35rlWzjIpuCowf5VVahDER5ZFY&#10;rCxxVHlPuv4FEP8AC/RyP+eBP/j7Vq/Ec7fAms5P/MNn/wDQDXM/swyyy/A3w+8rFm+ytkk9f3jV&#10;0fxOX/i3WuFm/wCYTcf+i2r/AF+8P4xjwrlcV0o0V/5JE/kXiSnaWMg/+ni/M/FzxVrGnv4X1JRd&#10;xnNjN/H/ALBr9V/2Tfhx4B8Xfse/CaXxX4I0fU2/4Vr4f+bUNNimPy2Nu6ffU/ddVYejAEcgV+Kn&#10;iK/t20O9ZbxObOX/AJaf7Jr9xv2KsD9jj4Teg+Geg/8Apvgr+ovHDB/U/qNuqn/7afyP9FvLvqMc&#10;0eusqe//AG+emRxgNvFSU0MCcLTq/AT+tgooooAKKKKACiiigAooooAKwvH8XjZ/C90nw8Gl/wBs&#10;fL9j/toSfZs7xu3+X833c4x3xnit2g8jpQB8l+Dv2U/21/Bv7O9v8J7D46aLca1Z6paXlrqV9qGo&#10;3GxbaczLCZ5GM8kcpgtll3sTtuLsDgRAeO/8FWvhx8RfAf8AwTz8H+EPiL46Gs6hoPiK3tru/XLH&#10;UQsc6xzys/zebtGWxhSzNgYxX6JcdK+dP+Clf7NvxC/ak+Blr8N/htBaSXy65FdSC9ufKQRLHKp+&#10;bB5y4wMV9TwRjsPl3FuCxNeSjCE4uTeySe7PkePMLisbwji6GGg5zlCyS3b8j8NqK+ivGn/BLH9r&#10;fwT45h8A6p4d0t7y60O81a1mh1AtDJDbFBLGG2f60eYhC99w5rxHwR8OfFnxE8QXHhfwxYLJdWth&#10;dXdz5h2qkNvE0krE9uFIHqSB3r/QfL+LuG80w08RhcTCcIJOTT0inezf3P7j+HMZw5nWX1YUsTQl&#10;GUnZJrVtW0/Ew6Kao+XOaDwMGvoVLmjdHjOLjJpjuMjNeieG7MWGjwxbMfLlvrXn+nx+bfQxMPla&#10;UDH416bFGiRrGmfu15GaS+GB4udT5YRh3uOHRj+Fej/CrTWgt7VlT557hW+vP+Fee6dZvqN/DZR/&#10;8tJMf/Xr2TwHbJZ69p9rHGNqOFx+HWvhuIsR7PBSiuzf4HwOfVvZ4f2a3evyR794GVvsgbHRia6B&#10;ldDhx71i+DU22MeB95c/rXRanHs2OPpX+c/G2PjHiqVN/abPqOFMG58P+06o3PAClL6P/er5T/4K&#10;F5bWL1v+mlfWHgaPZfQr9M18n/8ABQkj+2L0Y/5aGv4I8Sq0a3ipRa7fqf68fQJpypV3F+R8Lsfm&#10;xQSRntVWfU7WHUotLdm86ZWZPQgVawSORX2Moyja/U/2Y+yvQ9Q0lmk0i3Zj/wAsVJPrxWD8TD/x&#10;KrfDf8vHzfka2PDk3naLav8A9MQP6Vm/EaBZdA81/wDlnKK+Yw/uY9ep8hhfdx6/xGZ8Mp3/ALRu&#10;ICflMO4j3BH+NdnuGMmuD+Htw0Ou7D/y0hYfpn+ld4B82MVeZx/2m/ka5tFLGP5M7b4b5Oiybj/y&#10;8N/IV3HgacQ64sX/AD0jZf6/0rh/h18uiyY/5+D/ACFdd4cn+z61bSbc7pNre2eP618HmUeapUR+&#10;Y5xHmlVj6/5noBPOK7z4d3Pn+HwmP9XMy/1/rXBj5vmI7V2nw4kH9lyxL1W4z+YFfAZjrhfuPzHO&#10;I82Fv2aOkAwwpAOc8+vHan0fhXz/AEPleX3bHReF/Gd4bpNO1J/MVyqpJ0wSQMeldNaap515dwSO&#10;q/Z2AX/dKg5P4k15qshR1ZPvKwZfzrSl8Szyy6hIiY+2qiblP3QOv5jIrzcTgI1ZXirafr/keHjM&#10;t5ql6a0Ov8N+II9cnukjb5Y5sR/7uP8A61ej/shY/wCF+eMx/wBSjov/AKValXhPg7VRputI8jYW&#10;T5GPT8a9x/Y7njm+P/jUxOGx4R0T+L/p51Kv276OeHdHxiwvKtOSp/6SfC8fYZ4bK5pbXj+Z9Kbv&#10;lr+dP9ot/wDjK340AN0+M3ioEf8AcXua/osYMFJr+Yz9sa+eD9tf44p9rZcfGbxT8vmY/wCYrcGv&#10;9xfo24X63xpWj/05b2v9qJ/GfjNg/r3CsKa6VIv8GftR/wAEc/iH4G0T9hfw3p+q+KrGG4/tzULZ&#10;opLpA6zGeaYRkZyGMQMmDzsBboCa+wrHULPU4Bc2NwskbMVLK2cHOCPqK+Cf+CNPwD+D3xv/AOCd&#10;/wAP9U+J/gm21e40HxXqWo6TNJNIjQXSXsqrLlGXeQAB82RjjGMivu7wt4V0HwX4ftfDPhjTVtbG&#10;ziEdvbqzNsUdssST9SSa/JePIKnxlmEV0rVF/wCTM+44Qo+w4YwlPtTiaanK0tA6cUV8ofSBRRRQ&#10;AUUUUAFFFFABRRRQByfxb0b4j6x4fij+GN5pcOpR30Uu7V3mWFo1bLKfKO7kfh618/8A7NX7Jn7X&#10;XwP8A+KvCfiv44af4kvPEWuXWrwX+o6jfztZyTxkm0jaRi0dvHJtCBCCELfxYNfVmM9RRgelAHwN&#10;4++GXxA+GPj74Z+BviZ4qj1LVtL+GeowXk1vdT3EczjUbYiQTXJadyVK53sec44xWkD8uAK9L/aa&#10;+HviT4h/tb+G9M8MQxSTQfDvUpWWaTaNv2+yXjjrkiuN1f4deL9G8UN4Ru7JPtqQNNtjfIKhSTg/&#10;QGvy3i3B5hWzPnjBuGiT6Nn8u+KGRZlPiieLp0JOEuWKlbRu2yMy0UPPz/dqLIViPeptMUEl/wDZ&#10;qO6iKTkAfe5Br80p12sznTb6L8D83qYd/wBnwmu7/wAirqcG+DcP4eaydQy9o3HpW4670KnpWNdp&#10;tiki9jiv03hHF/vPZt/DJM/POKMPePPb4k0zivFKsNRV9vBiGPfmvnv4xWqyRai7DBhviwHtvx/W&#10;vorxTGzCGXHyjKn/AD+FeK/ErTYL3Xb6wlX93Iq/j8o/rX93eGeKXs4vy/J/5M/A8PUjhs4k35P8&#10;i9+zDD9muraNh/y5O/5sDX2B4EXKKQP4R/6DXyr8A9Lhh1lhATthh8ld3Ugg/wDxNfVXgAFoM4/h&#10;B/Sv47+nNW/2G/l+Z/Rv0eLVuM6sl1a/U0Piy+3wFIM4I2f+hD+lfB/xelZDOV/hsWZfzavur404&#10;Twl5eew/9CWvg34z3EcMV0wP3bPYfqSf8a/yj4B/eYib7yP93PAun/wmxXmeO5NG8xyLIh+ZWB+l&#10;C5YnNB5bpX7hof1xbp5Hqlq4e2jcfxKO1SjHSszwrcpdeH7WRWbhNpz7cGtDzomfyw/zf3d3NfJ1&#10;Kco1JLtc+FnHlqNLo2a/hC8e21tIA3yzfLt9D617GfEki+CkmSbbMf3QAbnIPX8v514hosxg1a2l&#10;X/nqB+fFeiKGC4J464r53N6EKlSEmv6R8jn2Dp4jEQk+mpp6D4s1HTL3zbueSaKT76s2cVsap8RR&#10;HII9KtfMHUvJwK5MYI+WnKMDFeTUwtCpLmlE8epluFqVOaS+R2nh/wCIMNzOsV6fs02cK6twfx7V&#10;2Nj4u12yhxHfF13Z+bnPtk14wThsD866bQ/Hc0Ih0+8ti/zKvmbvwHFefjMsp1NYL5Hi5lktGS5o&#10;RuuqPRNY8X6rqdyzwTPDGyBVRWxj16V23gLxNdzaZHdLKS6HZMrN1x3rzQOpXcTx157Vo+HPElzo&#10;lxvtmDRSffQ9x6j3r5vFYONSjyQVmj47Mcpo4jBulGOx7lNqlqdOOpxSqfk4ye/pXD6r4k0+xSa4&#10;nukaRW+aPdk59Khu/FFmNAfUre43fLhU3Y+b0xXnru07NNMxZmYlj715eDy91rubdkz5rh/hqlhX&#10;UfS/9IsahrGo388jyXLlZH3bd3HsK6TwH4jh8g6Zf3Shkb915hxkelckgJGD68UhB3blY7hz9K9q&#10;rh6dan7M+xxGDo1aPs9j6W/Ywx/wn/xAK/3dJ/8ARc9fQDk7CR/dr5o/4J7XVxea/wDECa6mLsra&#10;WoY9h5c1fS8oyP8AgJFf6teDkPZeGOUwfSjBH8wcS0XRzzEU+0mj+df4+SY+PPjkh/8AmctU6t/0&#10;9y1+xn/BKXxn4Yf9hv4f6JHrVvJdraXUclvDIGdJBdSFlIHQhXViDyAwJ4Nfg9+0nqTx/tJfEOP7&#10;cw/4rrWBt8zp/ps1fuX/AMEh/Ang/Wv+CfPwm8S3+iQTX1pp95Jb3e4qys11OrNwRuJAxzngD0r/&#10;AEC8dsH9X8Ocom+rh0/6d3P5b8KstlhOM8dVb3Uun94+tLSVJ4Fmjztblc+hqSo7OGC2tY7a2XbH&#10;GoVV9BjpUlfyOf0UFFFFABRRRQAUUUUAFFFFABXmf7Q/w1+K3j/VvAur/Cnxtb6PL4X8XPq2q293&#10;JMsOqW39lajarayCLlk+0XVtKQ3GIMj5gpr0yjGeooA+X/gR+yp+1H8H/il8RPiNq/xqtfEFv4us&#10;ZIdH0PVdV1Ca20+eEEWtyA7HyWm3sblItqKUTyguWz8Q/wDBSr4deKfhf8ZfAfw+8X+N7rxDqGl/&#10;CjSrS41K8bc80kdxdo7lz8zl2BfLEnLV+vjgdhXwp/wUN/Yw+M37TH7WGl+KfhxbadJZ6X4Ls4bz&#10;7Ze+WwYXt43A2nOQRzmvvPDXMsHlXF1HE4qooQipXb21Wh+XeMeWZhnHAOJwuBpSqVG42jFXbsz4&#10;0s9Lih0BdLC8NCV+pI/xrD+HFg0H2y4Y/wDLQR89sf8A669M8RfCfxr4Y8Sa94R1eyVLzw3C0uoq&#10;pJXYsipleOcl1x6jJrmoLaK3DeTGq7m3NgdzX9XYTNMPjKcvYzUk7PTs9V96P8xcbh8yyqM6WLpy&#10;g5trVW1i7SXyeg/GDx616t4ZieHQLWORdrLAoK46V5XEhlkWNAWLNgfnXrtoGjtY12/wDP5V8lxb&#10;UXs6cH3bPkMyl7iR0vhUf6FGccmQ5/OuoJI4PpWDoEBggghx2FbwK7eK/kLjKt7bNm15/mfpXCtL&#10;2eBt/Wxl3qhbplxWZ4lBOn8D+IVq6h/x9MzDqKztdz/Zs3smR+dfScP1eX2EvQ+dzmPvVo+p4B8a&#10;7MQTakB/y0hD/nVP9m+0Q6nBKoxmR2+uK2vixAz6tNvXIktcL78Gqf7Ptg9nqdnFLxkO3Nf1dWxC&#10;/wBTav8Ag/JM5cLWX9jct+qPs3wI4TwtcSHotoxP5V4R8Ursy39ugHytvf8AWvdfBO3/AIQ+8I/5&#10;83/lXgHxFmD6rHCP+Wcf86/55PEpe08VMwf95n+7H0P4f8a9w78v0PMPHtwJNVig3f6uPlfqaX4f&#10;OUv5YS33kzj8apeLrg3GvzEr9zC/Wn+C5vL12MF8BlYfU4rHl/2Hl8j+63TtltvK53JOFNInTNKv&#10;TJ9KWvAvpY+esb3w8vRb6rJZO2FnX9RXdRXc0VrPaJ/q5sFh7g8V5bplwLTU7e5P8Myk/nXqAwVy&#10;BjNeHmdOPtFLv+jR8rnVCKxSl31+aZ514xlkn8RXAL7gjBV/L/HNZuV6VZ1ljLrN1If+fhh+tVSo&#10;/XFezTjy01HyR9HhYqOHgvJADsXJFDruI4qEXkBu/sfm/vNu7b/s1Mv3jx9K0cZR3N2mj0DwXqC3&#10;+hQq0m6SMbJB39h+WK6YeJtV/sUaJ537vdgsOu3+79M15n4I1v8AszVRaSL+7umCZ9G7f4V3u7Jz&#10;ivmsfhlTrbaPVHxOaYGEMS1JXW6udd8O9ciaD+xbmQ+YpzFk9R6f59a6pAcfNzXl+l3p0zU4b5Tt&#10;EcgLN6Lnn9K9NsruK8hE8EgZWHykV8pmmH9nU9otn+Z8ZmmG9jW5o7P8yTgY4719Efs+f8kys+P+&#10;Ws3/AKMavncJt796+if2ev8Akmdnx/y1m/8ARjV/S30Qv+TlYj/sHn/6XTPzjjn/AJFML/zr8mdj&#10;eZ+yyYH8Br+bnxI//FQ6gpf/AJfpuuP75r+ki9UG3Zcfwmv5W/FOpzf8JPqWb5v+P6bGZD/fNf7n&#10;fRiwjxWIzWz2hS6edQ/i3xwy94+ngFe1nPpffkP6Jf8Agn/8Tfh/B+xV8M7N/F+mmS38D2JniS7V&#10;jFthcMGweCGhlU56GNh1Br6Bt5I5o1nik3Ky5Vh3Br51/wCCbngfwhrH7BPwe1O/0C1lmb4d6YGm&#10;8sAvmAMc465LMeeu5vU19FW6CMeWq7VVcBR2r+aM3XLmtdf35fmz9tyuPLltGPaMfyRJRRRXnneF&#10;FFFABRRRQAUUUUAFMmxgZp9FAHlXx/8Aht8ZviD4h8LX3wu8bWei2uh6ot/qSzyThr/Zytswj+Ux&#10;MeHz82OlcB4L/Zm/ag8N/tCeN/jJqPxb0+7sfFGmrFpulS6jfSQadKkoKIluzGFI/LHzOqiRnZsk&#10;qFr6SdQRnFNdguPekwPyV/4Kv6bqGj/tVrYanrc2oPH4VsALiaNFYgeavO0AckFvqx7AV80g56V+&#10;hv8AwUK/YG/aE/aN/aDb4j/DSy0mTTf7Dt7X/TNQ8qQyI0pPG08YYc18MXXwc8c2Wl+K9ZnsV+y+&#10;DdQWy1qbzPlWczeSEU4+YlgSOmQM1/afhvxLkcuEcJhliI+0pwipK+qbdkn5t6H+e3ivwvxBT43x&#10;2LlhpqnUqScJW0kkrtr0WpzPPamuAww/Tmhgy8Nn1pQoY5HSv0/mWp+SfDqcJf8Ah6UeKBpyR4Se&#10;Tcp9u/8AWu0urSKfTZLDGFaNk49DU3lw7vMZV3D7p9KDgnHvW9SvOtGN+h2YjGzxHJ05fz7nlrq0&#10;ZaNuoOK7zwTafZdAhbG1pWLt+PT9P51g6j4Tu5PEjQxxnyZZN+/HQdT/AFrsoIlgjWCJdqqoCr6C&#10;u7HYiNSnFR9WelmmKhUoRjF76scQQd1e0/BWz8u70sRL9233yfihH8zXjVrDJc3McEQyzOAo988f&#10;rXvnwft1TxIsCLwtttUf8DSvz3jKryZPUX91/kfn/EFTloRifR3hxcWW7H8IBre09R5O4VieHsLp&#10;ikdf/rCt60j2W6qvWv8AH/xErRjmVbXeb/M/o3gWi/qFHTaKNnw4o8ud/wDp3k/9BNfnz+1VdCPx&#10;reW//T5I35f/AK6/QrR4hFDIrcf6LJn/AL5r84/2wLiOLxXqeW+ZWmPv0GP1r+TueOK4+qyX8q/M&#10;/wBc/oXYeUMHVg97o+aruWWa6kml+8zsWrmviFrX9k2VpsmZGe8U/K2Mqv3v510QB3fyrhPi9dq1&#10;xZ2P92NpN3qCcf0r9ty2nGpiYxfQ/wBQMPT1UTuYnEqK47rmnxTvaTx3KDLRsGA+hqtpU8d1Ywzw&#10;vuUxrtb14qwfU1x1I8tRx7aGdSKlFo98+FMplNxIf4oUP867UZ6CuC+C03n2RmP8VvH/AFrvQRiv&#10;ynNo8uNkj8VzaPLmE15gw+WtXwRga+HH/PNhWSTubFaXhaTytchAP3srXk1veoyXkeLjI/7PJeR3&#10;h6V1nw0vx9mmsHkGVfcq+xrkM5/75q94b1MaRq0d07bVztk+hr5PFUfbYdxPh8wouvhZLqelFvl5&#10;qGLVLG5l8iG7jZ+hVWzXPeI/HEFvDJZacC8jrjzOy5rl9J1S40nUU1BdzbW+YA/e9q8mjls5U3KW&#10;nY+fw+V1a1GU3pbZdz1AscY9qM4XBqnoWqrq9hHepHt3D5l3Z2+1XCc158qcoVOV9DzZU3GTi1sf&#10;a/7Lv/JC/D5P/Pq3/ox66L4rkH4ZeIDn/mD3P/opq579l4n/AIUX4fH/AE6t/wCjGrY+M+R8JPEx&#10;zj/iQ3Zz/wBsmr/Xrw/j/wAYzlaX/Pqj/wCkxP5C4iV8djF/eqfmz+cXW5f+JPdMzj/j3f5t3T5T&#10;X70fsd/Gr4T6P+x/8KbbU/iPotu8Xww0JpPN1KJdo/s5STndjgQyk+gicnhTj+bvVdRkfTLgfbmZ&#10;fJf/AJa9sGv6Lv2Vf2XfgH49/Zi+D3jrxf8ADLT7zVYfhn4cEd2zOv8AqrS3mT5VYKcSDPI5yQch&#10;iD/Z30msH9T/ALL13jP/ANsP568EculgI4673celv5j6Oi+9UlRwk+Zhj2qSv5RP3oKKKKACiiig&#10;AooooAKKKKACiiigBhPaoZgDcRj1Vv6VPsJbJqGdf9Jjx/db+lHoHqZGseCtJ1fxXp/i27Vzc6fa&#10;3FvBhvl2TeXuyO/+rX9a+d/hd/wSe/Zn+FnirWPFujJqU1xrOj3mnXK3F4zBYrldshXJ+VsEgEcj&#10;NfUflN2PfNBgJPWvUwedZtltCpSw1aUI1ElJJ25kndJ/ezycZkeU5lWhVxNGMpQd4trZu1/yPi0/&#10;8ENP2Re1zrn0/tJ+P1r85/8AgoR8AfBX7Mf7UWs/B7wA9y2l2NnZyw/apCz5lgV25Pua/ewx+lct&#10;4n+CXwm8ZapJr3iz4a6DqV9IqiS7vtIhmkYAYALOpJAHA54r9J4Q8YOJOH80+sY+rPEU+Vx5JS0u&#10;7We3S34n57xV4T5DnOXKjgKcaFTmT5ktba3Xzufz0eCLJ77W0kK/LAN3NepeG/C914gnYq/lwxn5&#10;pP6V9jftuf8ABOH4yeOf2jNW8YfAz4a6VbaDd2dqkMdrJDbLuSIK/wAgAx8w/Gu48R/8E/PFtp+y&#10;h4O8L+GvBtvF4u0+ZpdYSOdB5zSD5y0h5bBAwM4Ga/dcZ4u5HisHhK0ZxU61lJX/AId1d39Hofyf&#10;n3hbxbUxmPhh6UrYeL5HZ/vLSS9311fyPjHRPCWl6IPMiXzJP+ejr0rtPhxH5viRGZd22NipIr1j&#10;wx/wT/8A2kh4l099R8F2/wBnjvY2uC18n+rDDd9eM8V0GifsO/HPQ9b1C9bw1HtmuHFuqTL8qbjj&#10;9MV4Wb8bZHWo1Kca8ZScdHfe91Y/Icd4Z8fVsCsRLBVG5ScbcrurJa+mv4DvBtu8cUMb/wAKjNdR&#10;LAkww475q9b/AAM+JHhQwLreh+XvVmUrIG4Rcn9KseH/AAd4j8UXEEGk6az/AGhmELNwrFRkjPsK&#10;/gjj761iuIm6SbbvZo/VOEOD89wGXRweIw0lN/Za16f5ok8HA/2pHk8bua+Sf+Ch+E1q+KDo9faq&#10;fDjxV4ImgufEWn+SJpcRkOGya+IP+CjV75OqampPQ7t349K/ifjuhiqfihRhVg4yUdb+b/U/1O+h&#10;HleKy3M5UcRFxlo7PfU/OvxbrD2nxAsWeQrHCq5x6Mea7ZdxXpXlfjvUJrjxXczjH7plWPj0r0nQ&#10;9SXUdIt70NuLxKWPqcc/rX6lj6HJhaUl2s/zP9gqlPlowfkeneDXY+H7VW/uH+ZqfxDZf2lpU1tj&#10;nb8v1rD8I+J9OsNDSPULkK0chUL3x1zXRi8t5rfzYZFZGXKsD1HrXweIp1KOKc0up8LWjUo4pu1t&#10;ThPBZaPxNAjnaRuVh+FehqSe1eaWV7HaeJPtrSAIt4WJ/wBndXpSsCuQa6M2i/aRl3R2ZsrVYS7p&#10;HZfDaffY3EG77kgIH1H/ANauojleGVZUblWBH4GuN+Gc6GW6g/iYK35Z/wAa7Aken0r4bMI2xTR+&#10;b5lG2MnFnomkXy6hp0N2jffTP0Ndn8M3O66Td/cP/oVedeB7lp9FCN/yzkYdPx/rXb/Dy8FtrZt5&#10;D/roSAPUg5/xr4TMqPLCcUfmecUf3NSK6fod7RTd+z5SOnpRvzwo+lfJnxZ1Xwg+HM/xP8VXHh+C&#10;ZE8rTJ7jLMRllAVOg/vsufbPsDh6vpS6dp2lXkTsTf2TTMM8AieaPj/vj869+/Ya8HajBZax4yvt&#10;PX7PfRxRafcsBufa8gkA9s7fqR7VzH7anhddE8aaPqGn6fDb2M2l+RDHBGFUSJK7tgDp/rFPuc1+&#10;9Y7wzWF8G6PEbjaq5a6a8spaP5JH53R4kqVuNpZdzXprReqi7/j+R4ztXI4969e/4J7bn+PHj5mY&#10;n/ilND/9KdTrya5srqzt7ae5j2reQmWBs/eUOyE/99KR+Fesf8E9c/8AC9PHzY/5lPQ8f+BOp1j9&#10;HmnUp+KmGjNWajP/ANJN/EKVOpwvUnHXWOvzPrw5+6D2r+UX/goBLIn7f/x4w+3/AIvN4m/9Oc9f&#10;1cdRiv5B/wDgp5qV/a/8FJPj9FBeSIo+MfiPCrIcf8hGav8AdT6IeF+t+IWIgv8Anw//AEqJ/I3G&#10;mE+uZXGne3vJ/gz+hL/g3Xy//BLzwezc/wDE61jv/wBRCevuhR8vNfnh/wAG2Xi3RdG/4JL+BpPE&#10;evQwNceINajha6mCmRv7TnUKMnk5IH4iv0HstSs9QgFzY3CTRtkCSNgQcHmvwjxKj7PxAzWPbEVf&#10;/S2e7lNL2OWUodor8i0OnFFC528iivij0QooooAKKKKACiiigAooooAKKKKAPJdWG39t7R8Z5+Fe&#10;pH/ypWFdpe/DTw3qHi5/GVxATePZtbbz2U56ehwSPxrjdWz/AMNwaLj/AKJXqf8A6crGvVfKOMZr&#10;OpSp1Y++r2Ma2Ho4hJVYqSTur9H39Ty62/ZW8Awj91Ldc/8ATQ/41meOf2ZPDVr4bvL3QjO11Dbu&#10;8CtIeWAyBXsojYd6jltjKjIxHzAjmvBqcLZDOo6iw8VLvY+cr8GcN1sLKh9Wik0+mz7nw4rsy5P/&#10;AALdxWZe586SPPWvtqb4beDCjRnwzY85/wCXVPz6V84+Of2b/iGPE14+jaMsts107wMsgHysxYDH&#10;bGcfhXg4Xh3EZTio1Iy5+a6dl80fzVx/4TZxlmWxqYNus29orVf1c8H8UxFrJj/zxkB+vUV5F8Tg&#10;DrkeU626j64Zj/WvrnxP+yn8TbrwrC1n4fje8kmmaZPPAKriPy/1Dn2zXlnjv9h39oXxAbefTPCU&#10;TNFuDK10oznFf1V4d59gcFGLxVRQ73fdI/lnOfCfjzB5vaOBqSi4ppqLe6vZ+a29TzL4DoTrkxB/&#10;uj/x16+pvh9GTaj1aNRXmPwn/Yr/AGgvCupSXOs+E441dlK7bpW6Bh2+te0aZ4D8U+BZLe28SWHk&#10;NKuUG7OQCM1/KP02sdTzPJZ4rCS56cUryWqXTf1sfun0e+C+Jcl4knWzDCzpxutZJroY/wAeJUtv&#10;Bz3DH7iEsv0Kn+lfn/8AGljs1Bd/8UY/9Ar7++MWh694vgj8IeG7bz77UF8q2h3dWw5/ADaM+gr4&#10;Z/a/+FHxC+C+uR6B8RNLWyutQVbi2RZQwkiBZcgjvlenbj1r/Nfw1yfMK2DqY+FJulGaTlbRPTS5&#10;/tz4I4rA0I0sJOaVWesY9Wk+i+88VQ8ZNGDv3Csm48aeH7aVraS7+ZeG2jNWtL1/TNWU/YblXK9V&#10;/iH4V+vyw9aK5nF2P61dKpGN+VnefDzUQdOntJH/ANQ+8AnoDz/jWJF4glHir+11lYLJNg8/w5xW&#10;db3d1bGT7NMyeYmx8d1qE5HB/wCBYrijhaftJyf2jyY4CKr1JvaSPXtLP/EwtyP+eyH9a9HaVY4d&#10;7NjC5ryPwVrAv9Ltrx2/eRkCQe4r0vWrr7PoctwR1hx+Yx/Wvh80oyVaMH3sfnOcUZRxKjL0/EPD&#10;etPrEcjsu3y5CPw7VpOSCK5P4fXH+kzQmThlDBfWusYncBivNxVONPEWR5mJpexxDiBHzZNHmPHK&#10;GViNvIoLBzgGgjnpXL6nJ8SOw8V+Jo4NCjsoJS01xEPun7ox1rQ8FXpvdDi8xtzR5Q5PpXn7NIQN&#10;z7uw3Hp7V0Xw/wBds9PM1ne3Cxqzbo2dsZPpXm4jBxjhOWC1vc8HGZf7HAtR1d7najcOudvpTJZk&#10;giMskgVV5bcelQXOsafZ2ourm6RY/wCElutdX+yDZp8VPjNBpOqaIlxY2avcTbo9yDAwocHIwT61&#10;08K8M4zirPKGXUdHUko37d38kfK5lX/s3LauMnH3aau+l/L7zj9D8QW+t+c1rnbDJtz6+lXwGNe1&#10;ftofDnR/CGuaLrvh7SrKwtbiGS3kitLdYy0g+bOBgHjPavDotWsZLg2UVzG0y/ejVvmH4V38e8I1&#10;uC+J6+UylzOnbW26aumceQ5tTz7LY4ynDljK+m9rOx9Bf8E7znXPiB/100v/ANFzV9NS4MZyO1fM&#10;v/BOs7tc+IAH/PTS/wD0XNX024JRh7V/pF4R6eGmVW/58w/I/m/ir/ko8V/jZ/JZ+1bNKn7UvxMC&#10;yH/koWtfxf8AT/NX9En/AAQ7H/Grb4Sv1P8AY91z/wBv9zX8xv7Y+q6lH+1z8VIUv5to+JGugDzD&#10;x/xMJ6/pP/4IS+NfDeg/8EnPgrbeIPEFvb3Fxod2Y1ubgKz/APEzuEyMnn5mVfqwHev9L/pMYN4f&#10;wn4fn3cP/TJ+OcKZb9VzjEVL73/M+1lORS1BpuoWmq2EOp2E6ywXEayQyI2VdGGQQe4Iqev4WP0M&#10;KKKKACiiigAooooAKKKKACiiigBsnWuVtSR8YNSP/Ut2ff8A6eLquqZSelctZqf+Fx6kM/8AMt2X&#10;4/6RdUgMS8/Z28DX3ifxX4rlWb7V4w0tLHUhu4WNYygK+hw3avKP+HXXwD6/a9Uyf+ntv8a+mvKP&#10;Y0giYd69rBcRZ3l1/q1eULpJ2e9lZfcj43NvD/g7PJRljsFTqON7Xj1k7v73qz47+NH/AATu+GXw&#10;++Hd94v8FvqEmoaeqzRLJcMy4DruyCfTNeB26NNcpCCTukr9OtR0+C/t3s7qNZI5EKyRuuQwPY1y&#10;uofBb4bzWU0SeDdOVmjI3LZoCMjHBxX0WE43zCVB08ZJ1G72be1z8B8Svoy5TxNj6eKyWUMLGEWn&#10;FR0k1qn5PofEOmKDMqkfdHFagHOfauy/4Zm+K9vqtwE8N/u1kby/3w+7nj9Ksr+zh8Wdm4+Hx9PO&#10;FfmWfKtWxykk2rLU/Bcq8N+MsLSlT+pzupNbPW2l0eaauMTqf9mqOoRiWzkVv7pr1C8/Zm+Ll1jb&#10;4d5HrKKpy/sxfGFsxf8ACNBv+2wr6TI6/LQpwno1/mfO5t4Z8bVMROUcBUal/d8j5Y+Kiqb21GP+&#10;WLA/nUPwkhV/GcCsnHlt0rp/2kPh14m+HWs2+m+KtNa2uDkouchlPOQe9R/szeC9c8eePm0Xw5aC&#10;e6MO9Y9wHyg8/pX9QVMdTnwPUrJ6ckj8xo5Jm1LHxyqVGSr8yjyW9699FbufSHg+Mr4KvCT923P8&#10;q+dfiDcRjXZ3Q8Rx4b8BX0l/ZOoeEPC+qaVrMflXFuuyZfQ18tfEK9jhuNSuozuC7vxOK/wF49jK&#10;p4n5k/79vxP98fok4GrheAaNKrFxlHRp7prSx5pdzm6uJLkuW3SEqTUmlzra6nb3JPCyL/Oqy8Lt&#10;NCnup57Vpy+7Y/uCVNexcPKx6ch3ICKXIHU1n+H9Vh1DTI5d43bcN83eqmr+K4LPVIdPh2t8w85v&#10;7or5z6vVlVcUtj5X2NRzcUtTbJK/MD0NemafdNNpcNyzfehDM3/Aa8xyWXcRXdeGb5H8HpM0mfJh&#10;ZW/D/wCtXjZlBunF+dj57OafNGEvOxxd5MtxezTqeHlZh+JqF/uHFA+VfqKjvZVit2kY42qT+lel&#10;GPvJI9inHlio+hyllqLv43aff8rStH+GMY/MV16ZB5rzmwufK1KK7mf7soZj6816MCSQcds16WZU&#10;+Vxa7Hp5hRVKULdg3yRSeZGxUqc5XqK9O0m7F7p8Nzn/AFkak/WvL2IbnNdN4G8Tra7dFvztVm/c&#10;SHsf7p/p+VfP5hQlWoqUd0fL5xh5VqKnDdfkdo+QNoNdp8NbkvpMkJfiOchV9BtH9c10n7F3hjSv&#10;GnxG1G6vbO1vrXTdO2zxzbX2SSONnB74SSul+PfhvQ/BfxXaPSNNjtbfUtJjn2wgKvmIzIxx0Hy+&#10;X09PXNe/mPhjmX/EL3xY5rk5+Xltra/Lf79D8czTiClLPJZRye8kpX87Xt9xzeQRkGvoj9nr/kmd&#10;n/11m/8ARjV80WHiLSdQMkdndq3lNhvm/X6V9Kfs7zJJ8MbNkOf3s3/oxq+5+iLSqU/ErEcyt/s8&#10;/wD0umfF8dRlHK4XX21+TO2v+bV1/wBg1/ID4rnlbxbqm6TG7Upx9f3jV/X9dgSW0gPH7s1/Fb41&#10;1nVR4w1ZBfy/NqlwB+8PH7xq/wB+Pob4T61i87XanR39ah/NXHGA+uxoa7OX6H9a/wDwSqCn/gnB&#10;8EwB/wA000j/ANJkr6BAwc5r5d/4JQeOfC2i/wDBM74FRa/4itbaZfhLos8v2iYLtQ2gO45PAPly&#10;f98N6Gvp+CeO4iWaFgyOoZWU8EHvX8f52uXOcSv+nk//AEpn22Fj7PDwj2S/IfRRRXlm4UUUUAFF&#10;FFABRRRQAUUUUANc8daacdqc6lhxSbCOaQECAOWBP+ea8f1j9h/4Ia3pfjrSLvRXaHx9dRXOrR7v&#10;ljmjHySRD+BgxLZHO7nrXsUKbpGOf85NS+Uc/errw2NxWDfNQm4vR6eTuvuepwY7K8vzKKjiaamr&#10;Na9Lqz+9aHyN/wAOdf2Ywf8Aj41j/wADn/xrxf8Abx/4Ju/Cf9n74B3nxW+G19qa3WmXkH2iGaQy&#10;rLHJIIyOT8uCwbP+z6Gv0hWMr3qpr3hzRvE+lyaL4g0u2vbWbia2u4Vkjce6sCDX2WX+JHFmEx1O&#10;tVxU5xjJNxctJJPVP1Pz/N/CPgnHZXVw9DCQpzlFpSUdYvo0fgOCRwzUcsfl/Sv2x+KH7KXwa8Xf&#10;DrWvCVj8OtFsZtS02a2jvLHSYEmhZ0IDo2zhh2Nfmov/AAS2/bFT5R4Eshgf9BSPj9a/orhXxcyP&#10;PKdT641h3Fq3NL4k9/uP5S408F+IuGKtJYVPEqad3GL91rufPRBDbSx/Ol2M8gSNdxbhfc19C/8A&#10;Drr9sQ8nwLZ/+DSP/GtPwr/wTF/au07VBf6v4Htdsa5jUalGfm9/wzX1VTxA4RjTbjjIN9rnwdTg&#10;PjOML/Uajsv5WeH+DvCN7HqC6jqMXlrCQyq3Ut2r174QKf8AhKNwHy+XjP1kT/Cu8X/gn9+08uAv&#10;gq3/APA9Kx/Cnw78UfDf4gal4J8XaetvqNhJbrPGrhgu5BLjI4ztZT+NfG8QcV5RmmV140K8Zy5H&#10;onrY/O+JuGeKstoLE5jhJ0oXUU5JpXb29T2bw2DJbRoB/EB+ldNp8O64Cdcc1nfDfwprfiu8XSdB&#10;tfOuFhabbux8ilVJ/UVt21lcWF9cWt3HslglaKRT2YHBH51/kr4oTxVHEVq0otQk2k+jb7eh/Vnh&#10;9ldeOV4atKD5Xpfo7LU0LFSyXGD1t3H/AI6a/Mb9tW7I8a6qRJ1bC+/zn+gr9ObbMdhdzmQKot5P&#10;mbt8jc1+VP7YOqJe+MriLzMsLtsehALf4iv5o4d/f8a1baqMUj/Wv6GOFfLWk1u7njTHHQ/TFeX/&#10;ABD1H+0fE86h9yw/u19sdf1zXXeLPHtv4fuW0yK2aSYxZ3buFJHGf0NecTSSTStPNJudiSze9f0L&#10;lOFnTbqzXTQ/0pwtN83Mz1bwTLHJ4YsfJk3BbcAn3AxWp/jXL/CnUkuNDaw3Lut5CNo6lTzn8811&#10;BOeDXk4yn7PFST7nLUjy1Gj234FszaWMn/l2jr0Nnxwa8v8AgJdNLaRxEf8ALFl/I10/xA1eaylt&#10;rW3lZWD+Y2CR0PFfluZ4eVbNZQPxvN8PKpm84R3bOpXrmrmgNt1u2Yn/AJaVm2M/nWkc/wDeQHj6&#10;VaspfIvYpmOAsgLH05rwqkbcyPBxEb05RfY9IXOeadgA5FRwSh4lZehXO71p28t90flXyklK9j43&#10;yAjaM4/Gm7udm+nMx2819L/8E5Phfo3ivWfEXijxHpNne21vDHbJDdQCTEhO7OGz2r6zgrhXEcZc&#10;Q0sqpS5ZTu79klds+d4oz6nwzk1THzjzcttNr3aR4l8P/ENpa2zaVdXCoxkzD75/lXWIwkOQfemf&#10;toeC9I8DftA6pp+gwiGC5hiulhjRVWIsMFVCgADiuM0Hx1PpNl9lv4Hm2t8rbsHHoa+Z4r4YrZHn&#10;mIwTd505OL87dfmtTzcLbOstpZlh42VVKVuzZ+iH7L/HwL8P/wDXq3/oxq1vjkx/4U54qA6nw/eY&#10;/wC/LVg/sk6guq/s9+G79Y9oks3O30/ePW38eyR8EfFzrx/xTV9j2/cPX+pfh6muHcqX/Tuj/wCk&#10;xP494ghL+1MVHrzz/wDSmfyLTTO1sxM5/wBWeT/jX9Y37EYx+xn8I19PhjoI/wDKdBX8cq61qpAQ&#10;38x+khr+wj9i/wAX+GNP/Y9+Ftpe69axSWXwr0Ca6jknAaGI6fDh29F4PJ9K/vv6Y2DlhP7GvbWN&#10;Xb/tw/MeCcD9RdfXdr9T2JUX7wWnU1HycYp1fxCj74KKKKACiiigAooooAKKKKACiiigAqGf/j5j&#10;/wB1v6VNUM//AB8x/wC639KAJqKKKACiiigCHyznhO9DR55K073NKQT26UgsiJ4wRwg9/wDCnCPt&#10;sH5U7HcilBK84oRNl2MbxR4Tt/Elt5EjlCsMiI3pvXb0rn/h78HY/AtpY2h1IXRs5pZVlMe0neMY&#10;xk13CZbqKAD2FclTBYetiI15xvKKsnr1t/kcdTLsHWxSxMoe+lZPydv8kc/4/wDA0PjjTY7CS48l&#10;o5g6yBc9K+Wf2ov+CT1t+0hrV1qkfxkk0WO5UD7PHogmC8Dv5q5556V9jcjjFByOgr5jNuAOE88z&#10;T+0sdhlOtZLmu1pHbZ9D6rh7iTOuFMf9cyqq6VTukn+aaPycvP8Ag2Ftb27kvJP2vrjdLIzFf+EO&#10;XjJ6f8fVbvhb/g27j8OWbWB/avmuF3blz4RVdvt/x8mv1ICE85o8v3rpq8E8M1qfJPDq3TWX+Z+l&#10;P6QXi9KNnmkv/AKf/wAgfmX/AMQ7doOn7UU3/hKr1/8AAmvm/wDbc/Ytk/YS8YeF/hqPiPJ4jj8V&#10;RTMl2+mi3+yskkaY2+Y+4HzM9RjFfuFznpXK+PPgl8Ifihe2uo/Eb4aaHrlxYbvsM2raXFcNBkgn&#10;YXU7ckA8eleDm3hnw5jMH7PDUVCd073k9mr6X6o9bIfpDeIGFzONXNsVLEUEpXhy043bTUXdRvo7&#10;PztY/n78QfADxd4f/aD1D4BwW9xNqWm6pJbx7ocSSonzK+0E43JhsZ4B613ni/4czeEvAng3xq9/&#10;5yeLNJlvVXycLAyTtHs3Z+b7uTwMZxX7fj9nv4HDxhN4/wD+FSeHf7cnVhPrA0aH7VJuTYQZdu45&#10;T5Tz046VDf8A7NfwA1HSLHw9f/BfwxNYaWjJptnJokBitVY7mEalMICeTgDJ5r5XHeDtPFYepGFZ&#10;KTfuuzdldefY+6qfSixeIxGGdXCvlhFKaUl78rNN7aK9mkvM/DvwLqH2HX40YhVmTY39P5V6EhLu&#10;sY9QB+NfrzF+yf8AszQSLLD8BfCKspGGXw9bf/EVYP7Nn7P8Z3L8GfDII5X/AIkcHH/jlfF4r6Pu&#10;ZYisp/XIefuvX8RY76SWW4qfNDATTt/Ot/uPhX4QfsZ3WpfGGx+E174zkt21TwLa+IppfsIJtmdi&#10;pg27+cE43ZGfSpv2jPgDdfsx+NdJ01PED6lFfQedHdNaiEblfDJjc2cBlP41+g9r4M8KafrS+JbL&#10;w3ZRahHZLaLeR2qLKtuDkRBgM7AeducZqPxP8PPBHjWSGbxb4S03U3twRA19ZRzeXnGcFgcZwPyr&#10;6HMvAHh/F5TUpUoqNdzTU/esoaXja/VX18z8p/4i9ndTM41qzcqXLaUfd1lZ+9e3mtPI+Dvi1pFt&#10;8I/Et54W1LVGums/JVphBs8xniWTIXJ4+Y96v/s5eE9O/aD+IFx4IsdVk08W+ky3r3DW4bO2SJNo&#10;G4f89M5z2xjnj7b8Q/Cz4c+Lr5NQ8TeBdJ1CdY9izXmnxyNt/u5ZScZ7U7w38Mvh34Lv31Pwl4H0&#10;rTbl4TE81jp8cTFCQSuVAOMqDjpkD0r43A/RhwVHiZYrEVYywnPd0rSvy2+G9+5NTxO5sleHjTkq&#10;/LbnurX72sVfhB8Oj8LvAlp4LGpfbPsxkLXXk7PM3yM/3cnGN2Ovauf+Pv7P3/C7pdLl/wCElbTv&#10;7N87Cra+Z5m/Z/tDGNnvnNelDp0oHPQV/SOO4R4fzDh5ZFiKN8KoqPJd2sttU7/ifmVHNMbh8f8A&#10;Xac7Vbt303e/kfP2rfsOLqNjpdkvxBZP7Ps2g3Lp4/eZmll3ff4/1m3Htn2qb9nD4Ej4J/tBeLrN&#10;fEbah9u8H6K7FrXy9mLvUx/eOa97Oc1xGlZ/4aP1/A/5knR//SzUq8XJvC/gnIM5jmuAwqhXimub&#10;mk9Gktm7bHZiuJM6xmC+qVq16d72st733tfc7gDAyelfx4f8FULiVP8Agpp+0EqyY/4vH4ix/wCD&#10;Cav7Duq4Nfxwf8FXZXj/AOCnv7QYVz/yWLxF3/6iE1f3B9FDMI5bx9XqST/gtaf4onxOfU/aYVX7&#10;n7q/8G6X7M3gD4of8EtPhz42utS1rSNSsfG2sapLc6DqPkfbbhLqe3Qz5Vt4WIbQBiv0a+B3wW8I&#10;/s+/DLTfhP4Ckvn0vS1ZbaTUrrzpm3MWJd8Dcck9q+Jf+DXZi3/BH3wOSf8AmOa5/wCnO4r9C/4a&#10;/E/Eat9Y49zOp3r1X/5Oz0cGuXCwXkh6jC4ooor4s6QooooAKKKKACiiigAooooAKKKKAPJ9V/5P&#10;f0b/ALJXqX/pysa9YryfVf8Ak9/Rv+yV6l/6crGvWKACiiigCNhzzRt9qcQSScUhOFxil8wGNEGb&#10;p+Ypwj44UUoG7mlwASMU9RcsSNo1zkKK5n4g/DeLxvLZzm98iSz3hW8vdlWxkdR3UV1B47Uu7IyB&#10;Xj59kWV8S5VUy3MaftKNRWlG7V0nfdWe4Kyd16nmnh/9n9ND8c2njW58QtcPZM7w26w7QGMZjyTk&#10;5AVjx6nNed/t3fsCQ/tqp4fVfiM3huTQo7xfOj0sXBm8/wArB5kTG0xe+d3bHP0dihQSMkV8/kvh&#10;3wfkOQzyXBYZQw05c0oXbu9Nbt36Lr0Pey7ibOspzSjmWErONakmoSSTsmmtmmno3uup+Zv/ABDt&#10;WjHLftQzE9efCq//ACRU+lf8G9aaVex3kH7UU3yN8y/8IqvzD0/4+a/SwKMc0YPpVS8O+D5RaeGV&#10;vWX+Z+hy8e/FqcOV5lK3+Cn/APIH57N/wQptAMj9oeT/AMJsf/H6G/4IVWiqT/w0NN93n/inV5/8&#10;j1+hS8jaRUb7T8pBrk/4hbwP/wBAq/8AApf5nL/xG3xO/wChhL/wGn/8ifhnrvhd/g98ZvEnwguN&#10;SN0uj6vcWcd00WzzvLcru25ONwHrXa614ht7vwzFBG43SYVlHbFfrFq37OHwE8Ra5N4n174N+Gbz&#10;ULiTfPfXGiwPLIx/iZiuSfcmmL+zR+z4f+aLeGOP+oHB/wDEV+OZ19HnE5hmEq9DFRjC7aXK3ZdF&#10;ufpX/EweBxFGi8Tg5yqRUeaXNFc0ktXa2l3qfkV4b1aDStWW4c/L91v9kVr+JvGGHFrpUvTlpB6+&#10;lfq8n7Mf7PCuzL8FPC+W6n+wrf8A+Ipx/Zm/Z9PJ+C3hj/wRwf8AxFeTP6NuZVKinLGQ/wDAX/mF&#10;Tx+ymtWVSWBn/wCBr/I/K/wp4hfVrdkumVZIxz7103wb06w+LnxY0f4XQ381s2q3nkfalt/MEfyk&#10;5xuGenrX6WRfs4fAO3fdF8GvDK5Uj5dEg/8AiataD8Dvg74T1OPXPDPww0GwvYuYbqz0mGORPoyq&#10;CPzrTA/RrrUsxhVxOKjKmpJyiotXSaur30ujy8f45YLEYetHD4SUJSi1F8yfLJrR2trZ62Pir4yf&#10;sVa/8NPHXhrwhpPildSj8SXX2eO6ktfJ8pwcsNu5s/Lz1Hp71558bPhXf/BX4kX3gC/v1uvs4WSG&#10;6SPb5kbDKkjJwfbJ+tfppqnhzQtZvLTUNU0a2ubixkMllNPArNA2MFkJHynHcVm678Jvhh4pvzrP&#10;ibwDo9/dOoVri706KRyB0GWUnivpOIvo8ZPjqFZZZJUZSnFwb5moxUbSjvrd6pny+T+MGa4OtTeO&#10;TqxUWpLRc0m7qW2llpY+B/2Yv2Z779pC+1S3bxHJpdppsa/6Utr5oZ2P3MbhzjmvrD9mj9kS3/Z2&#10;1vUNci8XSapNf2yw/NaeSEUNn+82Sfwr1Lwz4E8G+CoZIPCHhaw0xZmDTLY2aRBz6naBk/WtiPpy&#10;K+y4B8HuH+EKNDEVqaqYym2/aJyW/ZXts7bHznFXiJnHEVSrRhJww07fu7Lpbd2vur7nmX7Rn7P1&#10;x8eNP0yxh8WnSTptw8qyfY/O37k24xuXH5141D/wTHmiu/tsfxmm8zzN24aMAc/9/a+siD6UDrXv&#10;Z94YcEcTZlPMMxwqnVkkm7yV0lZbNI8XK+MeJMmwqw+DruEFfS0Xvvumzwn9kP4TXHwX+JvxC8GX&#10;PiRtUby9InN01v5WN0c/y7dzdMevevdXzjHtXnvw9OP2iPiIB/0D9E/9F3Nehy8r/wABr7LKsswO&#10;TZfSwODhyUqaUYx3sl01PAxWKrY7FSr1pXlJ3b7v5H8X/wC2VczD9sH4sL5jf8lL14cN/wBRGev6&#10;MP8Aghh+y/8ADLxz/wAEqPgl4unOpafeC3utQuG0u88lbu4Gpud8oIbdkW0SnGMha/m7/bRnf/hs&#10;j4tDef8Akp2vD/yoz1/UR/wb3c/8Ed/gm2f+YDef+nK7r+6vpGZssd4V5FSS+Fw6/wDTo+TyemoY&#10;2q/63PsDwp4fs/CfhnT/AAtpzytb6bZx2tu077nMcahV3HucDk1oUKcjNFfxKfSBRRRQAUUUUAFF&#10;FFABRRRQAUUUUAFcraf8lk1L/sW7P/0ouq6quVtP+Syal/2Ldn/6UXVAHVUUUUANkPNMcZ4FPYDq&#10;aMDbnNPoHoNSNc9KAEzyKBnsKftXHSlrcPUZtX2proCeF4px46iigW54X+1X+xqv7S+pWOoN4yGk&#10;mzhMfy6eJd3zZz99cVR/Zc/YXsf2cfElz4nl8Z/2zcTQ7IS1gITD6kHe3UV9BfWgcjivcjxJnUMr&#10;/s6NZqi/s2X+V/xPgpeGPBFTib/WCWETxfMpc95fElZO17beR5f8Rf2cbfx5calNFrv2L+0dvmbb&#10;bfhh/F94V4f4k/4JVJr8EkP/AAueSPzJNx/4koOOc4/1tfYABHU0vGMEV+L47wf8PsyzSrmGIwal&#10;VqPmk+aWr72vY/X8h4rz/hmi6eWVnTi3eyUXr80z4cn/AOCOBkKeT8e5FVWy6/8ACPj5h6f66pf+&#10;HOUQJP8AwvWT/wAEA/8Aj1fbygHk0u4NxR/xB/w964Jf+BS/+SPp/wDiLniFb/fpf+Aw/wDkT4el&#10;/wCCPotYWki+O0u5VLbRoYGT/wB/q+MfFOlS+GPFepeG7icSSafqE1s0v99o3KZ/HbX7VzRg8Y3V&#10;xt3+zt8B9Su5r+/+D3huaa4kaSaabRYGd3JyWJK8knvXx/FfgXkeZU6aydRw7TfM3zSuum76H1XC&#10;vjdnWV16ks45sTGSSilyxs+ruo6n5Z6DrdpqWlxSeeu4Da4z/FXSab4jis/Dl3o+Duk+56c9a/SS&#10;P9m/4AwkGH4NeGVwc4XRIBj/AMcqz/woH4J9B8KPD3/gnh/+Jr8xrfRhzarL3cdC17/DL/M9vFeN&#10;2V4j/mCna9/iX+R+XyugGCazfFOoQx6JMySKwZdnyn14r9Um/Z++CZx/xafw/wD+CeHp/wB81D/w&#10;zf8AAJovKb4OeGtu7O3+xIMf+gVdL6MmbxqKTx0NP7r/AMzWn46ZbCSbwc//AAJf5H5b/szfA26/&#10;aK+Llh8MbbUpLCK4hmluNQjt/M+zqkZYEruHVtq9f4q918VfsZar4J+Onhf4FS+NTd/8JHaySW+r&#10;yWPlgmJXaUBN7ZKoFPUZ3gcda+4/DHwe+FngPUjrHgv4e6PpN00Zja40/TIoXKEjK7lUHHAOOnAr&#10;UvPC/hrVNas/Ed/oVrNqGmiQWN5Nbq0tvvGH2MRldw4OCMjrX6Dl/gDkcMmjQx7VSsqik5rmXuXX&#10;NC1+qT17s+dz7xqzfMs1dbCp06Hs3FQfK2p2aU72vo2tNrI/Lv4leCr/AOGvxA1nwHqyv5ml30kK&#10;ySIF81BzG+MnG5CrY7Bq9L/Zc/ZDvv2i9E1TxDL4tOk2thdJbQyJa+c0smzc4PzLtwGT1+9X3Lrv&#10;wg+FXiXUpNZ8Q/DzR767uGHnXN1psUkj4AAyzKScAAfQVpeFvCHhXwXZSWHhLw5ZaZbyy+Y8Njar&#10;ErPgDcQoGSQBz1wB6V4+T/Rzy/C8TSxWNqRqYS8mqVpJ2d+VOV+mnq0Z5l4yY6vkccNhYOnXtHmq&#10;Npq6tzNJqyvqed/szfsu2P7Odrqgt/EjapdarNGZrlrfytsaA7UxubOCznOf4vapfjt+zhJ8Z9cs&#10;tYXxa2n/AGO3aLatp5m7JznO4V6nmjBxnFftuJ4D4VxfDUcgq4dPCK3uXaWjvve++u5+Vyz/ADaW&#10;bPMXVbrv7Vl2tta22mx85p+wOUOE+Jsi/wDcNHP/AJEr2H4M/D0fC/wRD4MGptem1kkP2gxbN29y&#10;/TJ6bsda6sjNQ2hIdxjjd/QVwcL+GPBPBuYSxuUYRU6souLd5P3W02tW1ukaZlxHnGb0VSxdXmin&#10;dKyWvySJLjBgcf7B/lX8Rfji7m/4TDWP3nH9qXH/AKMav7dJxmFv901/Dt43lk/4TPWMOf8AkKXH&#10;/oxq/wBB/oi5nHLMXnN03enSW/nUPg8/p+0hT9X+h/VF/wAEvf2K/gT8Sv8Agmf8B9f1bRLy0urr&#10;4Y6PcXT6beGIXEjWt2zM/Bzl9RuZP98qf4cH7l02yj06zisYQ2yGJY13dSFAA/QV85/8Edcn/gll&#10;+z+c/wDNJtE/9JI6+lK/kvOpupnGJk+tSf8A6Uz3aelNeiCiiivMLCiiigAooooAKKKKACiiigAo&#10;PSig9KAIbb77fT+pqaobb77fT+pqagAooooAbKMjFRpHzkpUj9M008DigBAgzyBTjGp52ClVdwzQ&#10;Vx1NAWI3jXr5deLfGv8AZCtvi18RY/H9v4nXTpPsawzQpZh/MZS3zk7h2YDp/DXtpGT1pG4GDXRh&#10;sVWwknKk7XVn6Pc+d4l4TyHjDLvqGbUVVpXUuW7WsdndNP8AE82+C/wCX4SXV5eNrgvnuo0QE2+z&#10;Zgsf7xznI9OlVde/ZvTWdfvNXh8R+THdXDS+T9nzt3HJ53DvmvUxnFJjJwK+VznhXIeIMLHC46lz&#10;Qi3JK7Wr32dzXB8M5LgMup4GhRSpU/hV3p873PJrz9mMXmk3Glr4qMfnQtH5gteme/3q+S/ij/wQ&#10;hi+JPiGTXX/aOltfMkZvLHhoNjOOM+ePSv0N6NilORxivk8D4O+HeW4qWJoYNKct3zT1/wDJj9I4&#10;S424m4Hi1kmIdG+9lF/+lJn5Qan/AMGx1tq+oTalP+19cK80hYr/AMIcpwOw/wCPqsPx1/wbLz+G&#10;/BmreIPD/wC1LNqWoWOnTT2Onv4TWMXMyoSkZb7Sdu5gFzg4znB6V+vWMU2aGOaIpKu5WGCtfT/6&#10;n8PRp2jQS+b/AMz9Bo/SI8XqVSLeZyaTV1yU9V2+Dqfyd2Go6t4Q1WaO3dVmhkaKVCuQSpx/PNdR&#10;4W+Jc15epp2twKDIflnj+UA+mP8A69f0jS/sJ/sZ3MrXFx+yx8P2eRizsfCNnkk8k/6vqTTT+wZ+&#10;xb1H7Kvw/wD/AAkbPj/yHXxGK8L3iHJutH7n/mf0VH6Y2TSoRjUyqfMkk2qkbX/8BPw9+A2r20LR&#10;xk4G50LZ4+b5ga3PFuqx6nrMkkb7o4/kT3xX7baf+x3+yrpUXkaf+zz4NhUchY/DdsoHHslTf8Mm&#10;fsxD/mgXhH/wnbb/AOIr4ev4EY6tipV1i4q/91/5nyVf6T2TVMwliY5dPX+/H/I/G/whqdu/hyN5&#10;JNot1xIT2Ar2D9j/AOAEf7W/xAvPBumeKl0+3sbE3F3fJb+aUydqrtyvBOec9q/TSL9lX9m6CBra&#10;L4GeE1jf70a+H7fB/wDHK1/BHwX+Enwyu5tR+Hnw20TRbi5jCTzaXpcUDSKDwGKKCRntRlP0f40c&#10;1jXzDERqUk7uKTV12vc+T4g+kFTx2X1qeXYaVKrP4ZOUZKPd2tr5Hw1Yfsaz6f8AtDR/s8XHjWY7&#10;dIN5Fq7abjzVVeQE346nGd1eU+JdDvPC3iPUPDd+rrLY3UkD+YuD8pxnHuO3vX6qSeHNCk11fEcu&#10;kWzahHCYUvGgXzVjJyU3YzjPbOKxdS+Cnwi1e9l1XVPhpodzcTvvlmm0qJ3du5JK5J96y4i+jrgc&#10;wotZbVVKbqSldptcjStHfo76nx2U+MmYYetz4+DqrkSsnFe+nrLRdV0Pin9mn9jOX9obwTN42bxw&#10;NLhW8e3hSOz85mKfez8y45+tfV37MH7Ntr+zf4Su/DsGuLqlxe3rT3WoG28ln4wq7dzcKPevQPDH&#10;hHwt4OsRpPhHw/Z6ba72f7PY26xJuPU7VAGTWlX6fwP4X8N8F0qNajSTxKjyyqXet93Zuyv6HxPF&#10;HHWdcSSqUqlRqg5XUGlpbbVK7sfP/wC0B+w5H8dPiPJ4/f4gtpvmWscP2UacJcbM853j19K4pv8A&#10;gl1bjn/hcEh/7g4/+O19asCTuFHPRqvM/CXgLOMdUxuLwfNVm7yfNLV+idjHA8fcWZZhYYbDYlxh&#10;FWS5Yuy+aZyvwQ+HB+E/w00v4fDVGvV02Fo/tTQ+X5mXY525OOvqab8fQV+B3jDB/wCZZvsf9+Hr&#10;qrUYTr61yvx9bPwM8YAn/mWb7/0nev0nJ8Lh8A8Ph6MbQpuMYrslZJfJHyeKrVsVWnVqu8pNtvu3&#10;q395/FGtxK7KjS/xY61/WR+z9/wT5/Z6+M/7FPw3sPE9jrFvZ6x8NfCb31lpuqGGJ3tLYXEDYweV&#10;mmeTr94+1fyRwTSebH+8/iH86/tN/Yj5/Yx+EeP+iY6B/wCm6Cv7Q+lxmscy/sflVuWNTrf+Q+Zy&#10;Gnyqo/Q9PjVg5yOO1SU1M5OadX8Xn0QUUUUAFFFFABRRRQAUUUUAFFFFAFW7vLW1Cy3V1HErSBVM&#10;jhcseg57mo47u3vZI57O4SVMNh42DDqM9K89/ak/Z+n/AGj/AAPpfhCy8Xx6DNpPinT9ct9RbSEv&#10;HSa0l82IIrsoQlwMsDnbuXoxrg/DP7AekaD8C/CfwY1D9oPx9pcfhEXKx6n4E8QS+H2vllfdm4S3&#10;YiRhgckklix6saAPowdKK+TfhL+x54Y+LPhFvFEH7Sf7TmjPDqd5YXGnaz8Xr6OeKa3neF8hXZSp&#10;ZCVZSQykEHBrqx/wTr8OkZ/4a9/aG/8ADy6j/jQB9C44zmnDpXzTrP7A/gnQdPk1bWf20/j9Z2sP&#10;zTT3Xxqv0RecDLFgByRSaD+wR4e13S4tTH7V37Rlr5n/ACxn+M18WH4q5U59iaAPpfA9KaSCa+ex&#10;/wAE6/DpGf8Ahrz9ob/w8uof41n63+wP4N8PaZPrOrftl/tAW9rbRl5prj41X0aKPUszAAfU0AfS&#10;2OMEUEA8EV8x+FP2DtC8TaBa65L+1T+0ZZNcJu+zXHxmviyemSjspyOcgkYNao/4J1+HSMn9rz9o&#10;b/w8uof40AfQ4AHQUV816v8AsD+CtB06bWdb/bP/AGgLO0t13TXFx8aL9UQZxkktgVH4e/YM8KeI&#10;9P8A7Usf2vP2iPJaRlhkPxk1DEij+Mc9D2oA+mMDOcUnykZr55H/AATr8OkZ/wCGvf2hv/Dyaj/j&#10;UUv/AATz8ORKd37Xv7Q3/h5NQ/xoA+jBjHFFfLfw/wD2JfCfxC8Ox+JLH9qj9pKzikuJolhvvi/q&#10;Ech8uVoy2Nx4JUkeowe9b3/Duvw7/wBHe/tDf+Hl1D/GgD6GwAc4owPSvm7Vf2AfB+iafNq2qftm&#10;/H+1trdC88918ab9I41HUlmYACmaT+wN4R1q2+1af+2J+0JJHu274/jNqBU9DkHOCMEcjigD6UwP&#10;Sm4UrnbXz0P+Cdfh0jP/AA17+0N/4eXUP8aral+wB4P0mxm1HUP2yv2gLe3t42eaaf40X6Iigckk&#10;tgAetAH0gMEZxSbVPavmLwj+wloXinRxqzftUftG2f8ApEsaw3HxmvWLKkjKsgKOylXUB1Oc7XXI&#10;ByBrj/gnX4exz+15+0N/4eXUf8aAPoYAEcrS7V9K+bdV/YB8I6RYzanqn7ZX7QVrb28ZkuLib403&#10;6JGo6lmLAAAc5PQVl+AP2J/B/wAQdAbxFpX7Wn7Rcdv9uubeGST4y3+JlimePzkIY7o327lbupBH&#10;BoA+psD0owPSvnn/AId1+Hf+jvf2hv8Aw8uo/wCNQzf8E8fD0Y3H9sD9oYBeW/4vLqHT/vqgD6Mx&#10;2xQAByBXy14J/Yq8C+Poby98PftgftDT2lrdLFBfRfGi/aC8jeCKZJoXViHjKyqNw4JVsZGCd4f8&#10;E6/DpH/J3v7Q3/h5dQ/xoA+hyP8AZrg9J3D9pLxED/0JGj/+lmp15Zd/8E9/DFnDJdXX7Yf7Qkcc&#10;Ss7s3xm1AAKOp68cV1v7MX7PngP4VXmp/EDwd8ZfHXjQ+I7C0iGpeMvG02tJ9mhaV4jbvISFRjO7&#10;ZUkNkelAHrwGBk1/Gn/wVomkT/gqJ+0MFPy/8Lk8RdP+whNX9luMIozXwV8dP+Dbz/gl9+0R8Y/E&#10;/wAdviR8PvEkviDxfrlxq2tTWfiiWGOS6nkMkjKgGFBZicV+heG/GNDgnOKmNqxk+aDiuXfVp/oc&#10;uMw7xNNRRz3/AAa63cUP/BHTwE91dIhbX9eCtI2N3/E1uBj61+iMcyTRq8MoZWGQytmvk74Zf8El&#10;fhX+zn8LfDXwW/Zi+JmueG/DfhvxRJrltpniBf7ajEzYYxxiZl8mPzMylVyDIQ/VRX0Z8HPh5e/C&#10;zwDZ+C7/AMUTa1LbmRpb6WAQqzO5bakQJEUYzhYwcKoAHAr5HPMwhm2c4jGxvapOUtd9Xc2pwdOm&#10;onWJ9wYFLSLjbxS15ZoFFFFABRRRQAUUUUAFFFFABVe5vLe3kCzXCpu+7uarFcn8T/h0nxDtLWzk&#10;1mayW2ufOZoEy0mFICnnlCT8y9GGQeDQBxtzd215+2zotzZ3Uc0Z+Fep/vI3DKf+JlY+leuo25c1&#10;8kaX/wAEy/AfgnQvCdxqf7SnxC0V/Cvh660aFvA3iWTw7DdC6vvtRxFA5VTvwoQEhiFPUVrfDj9i&#10;TwX8SfBtn4z0n9q/9pK3t7xpQkN98XtRjlUxyvGcrn1QkHoRgjg0AfUVFfPP/Duvw7/0d7+0N/4e&#10;XUP8aP8Ah3X4d/6O9/aG/wDDy6h/jQB9DUEA9RXzz/w7r8O/9He/tDf+Hl1D/Gj/AId1+Hf+jvf2&#10;hv8Aw8uof40AfQwAHQUdeor55/4d1+Hf+jvf2hv/AA8uof40f8O6/Dv/AEd7+0N/4eXUP8aAPob2&#10;xRtHpXzz/wAO6/Dv/R3v7Q3/AIeXUP8AGqOufsDeCvDtk2ra3+2n8frO1iKiSa6+NV9GgLMFUFmY&#10;AZYgDnkkCgD6U2jOcUYx0FfNeg/sDeF9f02PVLb9rj9opY5ATH5nxi1FSy5OGxngEcjPODzirw/4&#10;J1+HSM/8NeftDf8Ah5dQ/wAaAPobHtRXzz/w7r8O/wDR3v7Q3/h5dQ/xo/4d1+Hf+jvf2hv/AA8u&#10;of40AfQ2AOgo2jOcV88/8O6/Dv8A0d7+0N/4eXUP8aP+Hdfh3/o739ob/wAPLqH+NAH0NgdMUYA7&#10;V88/8O6/Dv8A0d7+0N/4eXUP8aP+Hdfh3/o739ob/wAPLqH+NAH0NgdhSDOORXzhqX/BPrwrp8TX&#10;V3+2T+0HBEmN0knxn1AL+Zb1xWX8Pf2JfCHxB8Orr1r+1b+0haMs0kFza3nxg1FZIJo2Kuh5w2CP&#10;vKSp6gkUAfUmB6UYHpXzz/w7r8O/9He/tDf+Hl1H/Gj/AId1+Hf+jvf2hv8Aw8uof40AfQ2B6UbR&#10;6V88/wDDuvw7/wBHe/tDf+Hl1D/Gj/h3X4d/6O9/aG/8PLqH+NAH0MFA7UYHpXzz/wAO6/Dv/R3v&#10;7Q3/AIeXUP8AGj/h3X4d/wCjvf2hv/Dy6h/jQB9DVHIcNXz7/wAO6/Dv/R3v7Q3/AIeXUP8AGsvx&#10;L/wTgsLqK3fTP22f2hbD7PeRT3Lt8Xr+QSwqcvFyw27hxu6j0oA9S+H/APycT8RP+wfof/ou5r0S&#10;Ucc+leLfsXeBfBvhbQ/E+p+FtY+IGpXEviBrC+1T4ieIn1S6uvsyjy3hmZ2zARKdvPXdwK9pYbhi&#10;k/ID+Jz9te5ZP2zPi4PMGF+KGvj/AMqM9f1G/wDBvhfW0H/BHT4Grd3SpI2gXnyyOAT/AMTO6H88&#10;fnXH/ED/AINkP+CVPxO8fa58SvFvgDxVLqniHWLrU9Ski8WTIrXFxK0shVQOBvc4HYV7F8Of+CWf&#10;wr+BngPwj8KPgd491nS/DPg668zTdL13/iaYjN7b3bQI8rAxxF4D8gGAZWbrX61x14iYXizh3B5d&#10;SjJOi07vZ2jy6anDhcJKhWlN9T6kt5Y54VmhkVlblWU5BqSsf4f+GU8FeCNJ8Hxzxyrpenw2qyRW&#10;4hRgiBfljBIjXjhAcKMAcCtivyY7gooooAKKKKACiiigAooooAKCcdqKCM0AQT3dvG2xrhVb/ab9&#10;a5mwdJPi/qDxMCp8NWWGDZ/5b3VQeI/hUdY8fXnjyDxFdxyXXh0aS1hMfMtYx5kjidYycBz5hD/8&#10;9FSME/IK8V+Jn7FXw18MQP8AEnxd+1d8YtCt9P8ADtrYyRaD8SruxikW1iIUrHG3zSPgttGSzsSM&#10;lqAPpyJiV5p1fOOm/wDBPbw3fWUd2v7XX7QyiSMOB/wuTUR1GfWrH/Duvw7/ANHe/tDf+Hl1D/Gg&#10;D6GowOmK+ef+Hdfh3/o739ob/wAPLqH+NH/Duvw7/wBHe/tDf+Hl1D/GgD6G/Civnn/h3X4d/wCj&#10;vf2hv/Dy6h/jR/w7r8O/9He/tDf+Hl1D/GgD6GIB6ijaPSvnn/h3X4d/6O9/aG/8PLqH+NJ/w7r8&#10;O5/5O9/aG/8ADy6h/jQB9CsBmhRxyK+VfHH7CXg/wAZvHfin9ur9oCz0e3sTG1nP8ZL5N827IYOz&#10;gliPlCAcnpk8VuaN/wAE/vCutaTa6xafteftE+TdW6TReZ8YtRVtrKCMgnIOD0NAH0htHpRgE5xX&#10;zz/w7r8O/wDR3v7Q3/h5dQ/xo/4d1+Hf+jvf2hv/AA8uof40AfQ2B6UYHpXzz/w7r8O/9He/tDf+&#10;Hl1D/Gj/AId1+Hf+jvf2hv8Aw8uof40AfQ2Ae1G0elfPP/Duvw7/ANHe/tDf+Hl1D/Gj/h3X4d/6&#10;O9/aG/8ADy6h/jQB9DbR1xSYUcYr54P/AATs8PZwP2vf2hv/AA8uof41m+J/2D/BXhTSpNZ1f9s3&#10;4/28UYwrXHxsvo1Zzwq7mYDJOABnkmgD6aHHajA9K+a/DX7AWia94fsdZu/2pv2jtPmurWOWawu/&#10;jNfebbMygmN9jsu5ScHaSMjgkc1e/wCHdfh3/o739ob/AMPLqH+NAH0NgelJtUcgV89f8O6/Dv8A&#10;0d7+0N/4eXUP8aP+Hdfh3/o739ob/wAPLqH+NAH0NgelAVR2r55/4d1+Hf8Ao739ob/w8uof40f8&#10;O6/Dv/R3v7Q3/h5dQ/xoA+hsD0ox7V88/wDDuvw7/wBHe/tDf+Hl1D/Gj/h3X4d/6O9/aG/8PLqH&#10;+NAH0FLkFcCorLmSTcOmB+gr5+uf+CeHhm3iM837YP7Qiogy7P8AGbUAAPUnPFd7+yVDoFr8Hbaw&#10;8Oa7401CGz1K/tJ7j4galLeaotxDdyxSpLNKSZAsiMqMCVKBdpK4NAHpNzxC2B/Ca/hk8dXUv/Cb&#10;a0A//MWuOn/XVq/udmTem0mvzk1P/g1n/wCCSmp6hcard/DvxY011M0szf8ACYTAbmO4np61+peG&#10;XH2H4FqYqVWMpe2UUuX+65b/AHnDjMK8Vyrt/wAA9+/4I731rb/8Erv2fFuLuNcfCTQydzgf8uaf&#10;4H8jX03bvvG8NndzXyv4e/4JYfD74d+F/DngL4TfF/xPpeg+GdDtNJ07TNVuDqI+x241Py7dmkcZ&#10;izqIXy8Y8u3WPoxx9RaTa/YLCHT9yt5EKx7ljCg4GOFHT6dq/NcZW+sYupVX2pN/e7nbHRWLVFFF&#10;c4wooooAKKKKACiiigAooooAbIpODnp+tVhf6eJ2szfxGYKGaLzBuA7HHpVmTpXhfin9kC+1z9pr&#10;Vv2idM+I/wBhOsaNpun3mlR6LGZHFnK8qZut+/yiz5aLbtbaM0Ae3Wh+dsenUVYr5v8A2i/2YvB1&#10;k+tfGjX/ANo345ackjxvJong/wCJl5aW6HCxhbe2Rgq5xnavJJJxk1PH/wAE7fD78n9rz9ob/wAP&#10;JqH+NAH0TRXzz/w7r8O/9He/tDf+Hl1D/Gj/AId1+Hf+jvf2hv8Aw8uof40AfQ1GB6V88/8ADuvw&#10;7/0d7+0N/wCHl1D/ABo/4d1+Hf8Ao739ob/w8uof40AfQ1GM9RXzz/w7r8O/9He/tDf+Hl1D/Gj/&#10;AId1+Hf+jvf2hv8Aw8uof40AfQ2AOgoODwa+d5P+Cdvh5en7Xn7Q3P8A1WXUf8a4/wCMf7IXg/4L&#10;eAdU+I2rftV/tJanHp9q0sek6b8Yr1rq4EYZ5fKVpF81hEGkKDLFYm2hjxQB9cYHpRgDnFfOsP8A&#10;wTw8PyhWP7XX7RC7ucH4yahx/wCPVJ/w7r8O/wDR3v7Q3/h5dQ/xoA+hsDriivnn/h3X4d/6O9/a&#10;G/8ADy6h/jR/w7r8O/8AR3v7Q3/h5dQ/xoA+hsD0owAMYr55/wCHdfh3/o739ob/AMPLqH+NH/Du&#10;vw7/ANHe/tDf+Hl1D/GgD6GwPSkIAHAr56/4d1+Hf+jvf2hv/Dy6h/jTW/4J1+HcZ/4a9/aG/wDD&#10;yah/jQB9DAqTjFOx7V8s+Ov2KPBHw/0iPVNY/bA/aEPn3CW1lbL8Zr1HuJ2ztjVndV3HBxuIHGM5&#10;wK2rP/gnn4fuoI5n/a4/aIjLxhvLb4yahlc9j81AH0ZgelGAOgr55/4d1+Hf+jvf2hv/AA8uof40&#10;f8O6/Dv/AEd7+0N/4eXUP8aAPobaM5xRXzz/AMO6/Dv/AEd7+0N/4eXUP8aP+Hdfh3/o739ob/w8&#10;uof40AfQ2B6UYHpXzz/w7r8O/wDR3v7Q3/h5dQ/xo/4d1+Hf+jvf2hv/AA8uof40AfQ3AHSmt0yF&#10;/GvnmT/gnb4dVcj9rz9ob/w8uof41T1f9gfwToWmzaprf7Zvx+tLWFd0s9z8a76NFHuzMAPxoA+j&#10;IOFwT3rlvj6P+LG+Mcn/AJle/wD/AEnepfg14b0jwj8N9L8OaF4r17XLWzjaOPU/FGoS3d9Ph2yZ&#10;ppfnkbORuPYDHGK2fFnhzTvF/hu/8K6wrmz1G0ktrpY22sY3UqwB7cE1pSl7OtGT6NP7mHxRsfww&#10;QXUzTxjzP4hu9q/tW/YlvrSP9jT4SxvepuX4YaAxUsMgf2dBzivjg/8ABq3/AMEjAd3/AArvxczd&#10;Qx8YTf4V9Cw/8E6v+EXS30j4XftD+KNB0m10PR9IWCYfbLr7HpzTNDD9pdw+xvNVXXGGSJVPHT9Q&#10;8TPEDC8cPDeyjKPslJe952tb7jhweFlh1JPqfTELEvzn1x6VNUcf3gcVJX5X0O4KKKKACiiigAoo&#10;ooAKKKKACiiigCBnTGGPHXPpXneoavd/GXxFDa/D7xddWNn4c1nyPEEdxp7Kl6jRRzI8Dsvz8FAH&#10;BKFZZOrBCvc+JtCHiXw9feHpru4t0vrOW3a4tJNksQdSu5GwcMM5BwcHBrL+F3wu8KfCHwXZ+BfB&#10;enG3sbNSF3uWd2Jyzs3cluT9e1AHRJDsXappWmjjXc7YAXJJp4zjmo5I96lccEY5FAHm/wASPCt5&#10;8ZfEMvwq8ZfDqaTwb5NtfSa4urReXdzpNv8AsrwA+ZtBRGLH5WHHPIPo0FnBbW8dtbRKkcagRoq4&#10;VQOgA7ChISihQmfrU1AEclzDAhkmkVVVcszHAFcP4osF+Kt9J8P/ABH4F+2+Fr6yWe6vp7hPLlYP&#10;n7O0J+cg4DZ6EcHvXcNEHGGTio4LSO1iENvCFVewFADraxtrO2jtLSFI4YY1SKNFCqigYAAHQAdq&#10;kZxGuW7CnDpTGXcCGHWgDgvjD4C0T446B/wrDXoLmTRbx457+4tZgqSrHIGETEc4ZlGQOePSu4st&#10;PtrC1jtLOJY44kCxxxqAqgDAAAp0VusI2xx8VMM96AI/OVVy3RRlmPauY8V2B8cf8UlIl0tjcASX&#10;N5Z3RiZFU5C7gQ3zHj5SDjNV/i38ZfB/wZg8Pz+MIrxl8TeK7Hw9p32OEPi8u3KRb8sMJkHLckeh&#10;pulfGn4Xajqs2iaH4nhu5oNWu9MuVt1P7m6tolmmifPdUZScZHNAHWxxRxKsaDaq8L7VIZ1A3AZr&#10;xvxB+3n+y74c+IOmfDW6+JltLqGpeILrRZGgwY7G+t7E3zQzkkFGaAZXAbcSBW9qH7Unwf0zxdZ+&#10;FLrW5wt/4Fl8XwamtuTanS0mgiL7h824m4jIXb93J6jFAEXxa8GW37RGial8HvEeiXi+GdQjjNxr&#10;FjqSL5wVyXhKj5h8yqpB6hj6GvQ7DT7PSbOKwsLeO3ghULHDCgVUUDoAOAK4K3/aV+AFrN9hg+Il&#10;mJPt2m2qxtG4Pn6i2LJACo5lJwvv1xS+Of2mfhJ8O/h1qXxM8WaxNb2Ol6dd393D5GZ/s9tP5Erh&#10;M4IEmB153CgD0beqpljjivKPiTa6T+0YNe+B11p8zaAFS31rVbDU4/v4Dy2joPnTKNHnoSsvHQmu&#10;88IfEHwZ8QDqkXg/XoL7+xdUbTtV8nJEF0scchiJxyQksbcZHzD3rTtdOtrLzDa2qRmSQvJsUDc2&#10;MZPqcY/KgAsdKs9NsotO0+BIbeGMJHDGu1VUDgADpVhpFQZY8YyT6U4cDFMZXI2jH5UAeXfEDyPj&#10;3qOv/APVPB8l94RvLFbPxBrllrUS7JHTzJbF4lPmqWhaH5hj5bgEEYzXpWmaPpujabb6Ro9lFbWt&#10;rCsNvbwxhUijUYVVA4AAGABwBRbWFvabjbWiR+Y2+TaoG5sAZPrwAPwq1QADgYryn4mWum/tFWni&#10;b4EW17qNvpa+XYa1rug6usM9rcbRM8GUPmRsEa3+YEEic4+61erEZGKqW+mW1mZHtbdUaaQySsqj&#10;52Pc469B19KAI/D3h3RvC+i2nh3w5pNrp9hY26QWdlY26xQwRIoVY0RQFVVAACgAADAq8PlXmlXO&#10;OlIRkEGgDy74h3o+Nmra98ArPTbptDm042mveJNL1eNHsp3UO9mUB8xHaF4m3DB2zfKQRkeg+GfD&#10;GheENBs/DPhfSbXT9O0+1S3sbGzt1iigiRQqoiKAqqAAAAABU0GnW9pLNNZ2qxtO++UqoG9sAZPq&#10;cAD6CrS5C80AIUOMA0bDnJNOooAjaHLbgad5Z5we1OooAFGBiiiigAooooAKKKKACiiigAooooAK&#10;jk2Ak5xt5JqSqWtaa+qWMtikpj8xcbh2oA8Uv7Pwx+1z4+0fX9GvNZttN+HPiqRdU03VtNurJZr2&#10;NfkeMHas4HH3w6bJNygNsYe6W0MVvAsMCbUUYVR2FQ2enW1hD5NpbLGCcttUDPGMn34qygwo4oAW&#10;iiigAooooAKKKKAGSzJEhdzhV6k9q4T4p/DvRPjc9n4J8WaZPNotnqFpq85WZfJupradJYYJB1Zf&#10;MRZCOn7sBshsHuniWRWRl4brTUgWMYRPu8UAOt0WOJURcBeBTmkVW2mlTO3BrJ8T+K9H8Ky2f9tT&#10;eUl9ctBHNxtQpBLOzMSeFCQvz64+tAGr5g6YoMoA3V4Pq/8AwUb/AGU9A+JmsfCvW/HMlreaFca1&#10;Dq15Lbj7LbDSbCxvtQkZwSdkMWoW4Y4zv3jHy5PUW37Yf7N974wj8CWPxT0+bU38Sz+HfIRjhNWi&#10;tBePZEkcSi2zLjptU85wCAeoebkZC/SgSj0rz3xZ+0z8JvAfjTxV4L8Z61JpZ8F+BrXxd4h1K6jx&#10;aW2lzyX0Yk3Aliy/2fcMy7eFCkE5IGNfftv/ALLVnrMPhn/hcWly6lcappmnwafDITM9xqEDXFnG&#10;BjrLCjyL/so3cYoA9b83n7tBmUDNeN/HH9vL9l39niLUk+IvxKt477SLa0u9Q0m1G+5htLjVF0tb&#10;kqSB5SXTFXbPyhGODgA+meEPGHhjx7pja34R1mHULNbqW2aeFsr5kTlHXPfDAjjjigDzPxVY+E/2&#10;wJbrwY66lDoPhjxJa3dvrmk6z5a3l5bSnfAyRsGMYIIZXyrgggcA17FawQ20CwW6BUUYVQOg9Kr6&#10;fpFlpNv9k06yjhTJO2NQvPrx3q1GCq4oAdRRRQAUUUUAFFFFADXkCDOK4Wz+Jlt8QvGdx4P8K6ZD&#10;qOl2qPFrWpJfJ/os2fkTys7nVxuw4+XKsOxruHTLZ+as/Q/CmheHTdNomlxW32y4M9yY1wZJD1Y0&#10;AWtI0qw0bTodL0yzjt7e3XbHDDGFVB6ADgVYCHuaEBAwadQA3YcUhiyetPooARFKjBpaKKACiiig&#10;AooooAKKKKACiiigAooooAindI0zK4UerGvMrHw/4X/aG1238aanDqzaToeor9j0HXtHe1SK+gMo&#10;NyFkRWkyJdvzEoDEhUBgSfQPE2hjxBpp09pSgM0MnA67JVkx+O3H41etoVgTYkYUZ6CgB0abBtFO&#10;oooAKKKKACiiigAqnr2tad4d0m413V5/Lt7SFpZn9FA/U+g7mrlV9RsLXU7WSyvoBJDKhWSNhww9&#10;DQBzt7ofhL4saTZt4j8PWuqab5kV7ZrfW6yJvX5kbYwPzKfUcH3rqIgVXFRWdlDYW62trCI441Cx&#10;ovRQKmUYHSgBHkCdaTzhjdiqmu6zpegWUmq61fR2ttCu6WeZgqKM45Jrx6T9vf8AZ8tviNF8MNQ1&#10;e/tL6TXtV0n7RcWoFuk2n20dxcMXDEhNsihTjJbIwOtAHtqPv5Apwz3FcPZftDfB668XyeBIfHFs&#10;dWj1g6U1i0bq32wRecYslcFvL+bg4x3rR+I/xh+GPwi0wa18S/GlnotqYZ5RcX021SkMTTSt9FjV&#10;mPsKAOmZ9vWk81a8b8V/t6fsweF9Ak8SR/EeHUoY20YPHpsZkkC6q2LB8NtGJeo5zgGrWtftu/st&#10;6FZTahqXxh0yOG20261G5dS+IrS1vRZXMzfL9yO5/dN33dAaAPWZJ0hVnkbaF55rynWtE0X9pjUI&#10;9J8SeFvP8K6D4gh1Cw1GHVIpbfVbi0m4RkQ7gI5423K3BaHBBBwfT7S6tdTtlurSQSRP91l5B5ot&#10;bCCzi8iztkjjyx2qoUZJyenqeaAJrdURNsf3cDaPQVJTY1KjmnUAFFFFABRRRQAU132dqdUc8ZlT&#10;y8kZ4OKAPJ9I8d+Av2s/tem+DtRuZdH8N+IkD6tY6hsEl/aXEiy2zxqctEyIrfOCksVyjrkEGvWL&#10;eBbdAiDAAxWX4N8D+FfAGlHQvBugW+nWZuJJ2gt4woMkjl3Y+pJJrXGe9AC014twxTqKAI/IP97v&#10;Tkj2HOadRQAUUUUAFFFFABRRRQAUUUUAFFFFADWXdg+lU9Y1Ww0G1a/1G4VFyFjXu7noi+rE8ADk&#10;nir1ch8Xfg14S+M1npOneMRdtb6RrdvqcMNrceWsssL7lWTj5kyOV4z60AP8P6N/wl93H411DU76&#10;ayuliuNP0fU9PSL7Ew6PgoJA/wDvklT0wa6pI9nemwoU424HapKACiiigAooooAKKKKAOd+K/wAT&#10;fBfwZ+HWsfFP4h6utjoug6fJeahcsM7Y0UkhR1Zj0VRyzEAZJFUtN8P+G/iBq+kfExvJvIobXztH&#10;mjmE0MiSoCs8ZGVzsdlDrglXYZIOK1viD4C8I/FHwZqXw98e6DDqmjaxZva6lp9wuUnicYZT+Fad&#10;lbR2cK2sEYSONAsaKuFUDgAAe1ADyPL+c0olU8DvRJkrwa5nWPih4Q8O6tq2l65fG0/sPRbfVNQu&#10;ZlxGlvLJcIpz1J3W8mRj+7jOcUAdMZgOMUCTJwFrnbv4jeGrDWLXTLySSNrqyvLtZmjHlrHbPEkh&#10;Y54OZkxxyM9MVi2H7SHwgu/H118Nm8Wxw6xb+Jk8Px200bD7RftpiaoIoyAd3+iSCQk4HBHXGQDv&#10;qCcDOK5H4h/HT4VfCe5W1+InjO10t30PUdYVbgNk2NgsTXc/APyxCaInv84wDXI/Fz9tr4BfB/SW&#10;1LxD4kuLpl1jQ9Oe102zaSVZdWuYrezYhiq7GaVWJBJVQTjIwQD1pZNx4FV9a1ax0PTpNS1Cby44&#10;+/qScBR6knAA7kgVxOt/tKfA/wAMyRLrfxAs4BNpMepwuyOVe0kmWBJdwXGDIyr1zk9Mc12l1b6d&#10;4j0drS6gWe1uo8MrdHUigDkdDbRPjOiatrHhezvNHtb2O50O9luIrqG+wMpcIq5C7WJxnnIyK7hY&#10;yrbiah0+yt9OtIrKztkhiiXbHHGuFUDtVigAooooAKKKKACiiigCO7nhtrZ7i4lWOONSzySHCqB1&#10;JNeM6l4d8L/teajp2o6ppt4vh/w1ri3ul3MGprJZ63sJUpNEpxJHkHMcgPIBx0r2a5iWeFoXUMrD&#10;DKe49KisNPtdNjW3sLWOGLn5I1CgfgKAJYoFiVUUYCjAHtTgpzkmnUUANePcOKb5LHOW6/pUlFAD&#10;Ui2nO6nUUUAFFFFABRRRQAUUUUAFFFFABRRRQAUUUUAFFFFABRRRQAUUUUAFFFFABRRRQB59+0N+&#10;zn8N/wBpzwdZ+CPia2sR2umeILPWdPuNB1qfT7mC8tZPMhkWaBlcYbqAcEEg5FcV4Z/YA+A/ha2k&#10;t9F1fxtH5jag8kj+OtQZ2lvZFeeXcZc+YdgRX+8seUBCkivdgAOgo2j+7QB8paj/AMEaf2Eta8UP&#10;4z1rwR4gvdUbWL/V2vbvxdeySfb7tAjXWWk/10UY8uGT70CErGVBIrv/ABf+wd8E/Gfi7wv48vNa&#10;8bWOreEdCutH0m80Xx1qFkz2U8qSvDP5Mq/aAHRCu/dt2jGMV7d+FGB0xQB5F8Qv2Qfhz8RvGvg7&#10;xtq2sa5DN4R1e0v1hh1aYLqT2sbi3S6+b98qO4lw2QzqpPIBrM8Q/sDfATxRBqtpr114uuLfWoVg&#10;vbaTxpfeUYftzXrRKvm4WOSVsSIBiSNVjYFVAHuBGeoowOmKAON+EXwX8DfAvRNQ8O+Abe9jtNS1&#10;q41S4jvtQluCs8xBZUMhJSMYAWNcKo4AFdlRgHtRQAUUUUAFFFFABRRRQAUUUUAFFFFABRRRQAUU&#10;UUAFFFFABRRRQAUUUUAFFFFABRRRQAUUUUAFFFFABRRRQAUUUUAFFFFABRRRQAVwfx4/Z+8AftEa&#10;boehfEObWBa6D4hg1m3h0jXLiyW6ljjljMFz5LL9ptZI5nSS3k3RyK2GUiu8owPSgD5f0j/gkZ+x&#10;Vo/iKHxXF4W8R3F5Hpd5ZXEl/wCLr2cXyXeoQX17Jch5CLiW5a2hgnkky01qgt3LRfJXQ6V/wTY/&#10;ZU0q2gii8KarNLb6tZ6r9ruvEF1LPLqNvN5i3ryM5Z7h1AglmJLy24ELlo/lr3/A6Yo6dBQB4Rr3&#10;/BPj9n7xN4jtfFniSfxZqF5F4Cs/B159q8aXzpqWlW12bqNLtDLtupC7zI8koZ5IrieNiUldTha7&#10;/wAEsv2Uta+Omg/HpPDmo2uq6HqlrqTQW2qSpFe3dpZW9lYvMAw3rbQQuscZyoNzM2AZGJ+lMDOc&#10;UY9qAPljx1/wR7/Yg+J/imTxn8R/CXiLXtSntNKs7m41jxhfXJntbCYzx2z+ZId0Es+JriI5S4lV&#10;XlDsAa99+C3wg8E/Af4a6Z8LPh5Bdx6RpMJjtFvr6S5mAJJ+aSQlmOT1JrqsAdBQBjoKACiiigAo&#10;oooAKKKKACiiigAooooAKKKKACiiigAooooAKKKKACiiigAooooAKKKKACiiigAooooAKKKKACii&#10;igAooooAKKKKACiiigDzf9o39l/4Z/tQaXpOgfFO88Q/2fpd99q/s/RfEl1YQXrYwI7pIHVbmMHD&#10;COQMoYBsZANcXr3/AATe/ZY8RXUd9qfhzWftUOqNqC3UPiO6jlNwyosrFw+T5qookHSQD5s174QD&#10;1FBAPUUAeb63+zN8OvEF3Y32rah4hlm03XoNXsXbxJdfuriFAigfP/qyB80f3WPJBrlPjL/wT/8A&#10;2dv2g/F7eMPjHYa/rzHSodPXSdQ8TXb6ckSZDlbQv5KvKjNHM4XdNGxRyynFe54HpQQD1FAHzxP/&#10;AME2v2c7u/tba50++/sWz0/S4ItDW+kVJJtOaE2U8kgbdK8SwKq7s4DP/fbN/Rf+Cdn7Leh6dFpU&#10;PhLULiCOCa2kjvtcuJxPDLGBLFJvY+Ykkg+0MrZDXBMxzId1e8YB5IowPSgDH8AeC9F+HPgrSfAP&#10;hz7R/Z+i6dDZWf2u5aaYxxIEUvI5LSOQOXYksckkkmtiiigAooooAKKKKACiiigAooooAKKKKACi&#10;iigAooooAKKKKACiiigAooooAKKKKACiiigAooooAKKKKACiiigAooooAKKKKACiiigBsvTPvXk3&#10;xs/Y7+Evx/8AHukfEjxzqniu3vtJihjW30Pxfe6faXiw3AuIRc28Eix3OyXLL5gbbubGNxz62Rng&#10;ijA9KAPMvEH7LPw08T2Udpq+peJmEd1qEyyR+KLtJMXmowahNEWEmTEZbeONY/upBuhAEbFTU0P9&#10;kD4PeH/H1n8TLI6+dV0/xDqGtQNP4jupI/tN5CkEimNnKtEkUaJFERsiVQEC16xgelBAPUUAeP8A&#10;iz9jL4OeNPi3qXxm8T6j4sutU1W3S3ls5PF97/Z9vD9le2eKC08zyYUkVg8iooEksUUrZeNWDvHf&#10;7IXw++Ks+v2XxN1bVtY0XWLrT7qz0SS/kSPSp7ONVhltirZjcOizBlwRIA4+bmvXto/u0YHpQB5T&#10;qH7I3wj1T4a3Hwmv7nxI2h3GhppLW3/CT3e5LdZfNVlbfuWUMeJAQwAABwBXpmk2NvpVjb6XaljF&#10;bwrFF5jlm2qMDJPJOB1NWiAeooAA6CgAooooAKKKKACiiigAooooAKKKKACiiigAooooAKKKKACi&#10;iigAooooAKKKKACiiigAooooAKKTd823FJuIbFADqKKKACiiigAopvmjOMUCZScYoAdRTTIB2oMg&#10;HUUAOoppkA7UGVR+FADqKaJQRkikadR0FAD6KaJVPFN88f3aAJKKj84Z+7QZ8fw0ASUU0SKTgUPK&#10;E6igB1FM84dAtKZVHUUAOopjTKoz60nn/wCzQBJRTfNGcAU6gAopock804nA6UAFFN3igPk9KAHU&#10;U0uQelBegB1FJu9qTf7UXAdRQDnmigAooooAKKKKACiiigAooooAKKKKACimh+xp2ecUAFFAORmi&#10;gAopplC546UecuOhoAdRTPOGdoFKsoY8DtQA6immVRxj6UCUHjBoAdRTTKMZA96b54/u0ASUU0SA&#10;jOKPNBHA7UAOoqPzxu24pfOHUigB9FNEuRu2mjzR1IoAdRTfN/2aQzAfwmgB9FRmb0FKJhjLKaAH&#10;0UwzKDjFL5o9KAHUU1XDHApd3tQAtFBYDqaTcvrQAtFJu4yKAcjNAC0U0SHuKN5z0oAdRQpyM4oo&#10;AKKKKACiiigAooooAKKKKACiiigAooJwM03fxkigB1FCnIziigAoopskojOCtADqKa0oHajzRwMd&#10;aAHUUwzBeopfM4ztoAdRTTKB2o80dcUAOopjTbf4aXzV9KAHUU0zKDigSZ6CgB1FN80elCyq3SgB&#10;1FN83jJWkMyjrQA+immUDqKTzlA5BoAfRTTKvQUeaPSgB1FMWYN0FCzBhkCgB9FNDZ7UF8DOKAHU&#10;U0vxnFBkIGcUAOopu/2o8znGKAHUUgY7sYpaACiiigAooooAKKKKACiiigAooooAKKRjgUnme1AD&#10;qKRWycYpaACiiigAopGbaM4pDKB26UAOoqNZgc8dKd5gxnFADqKaJge1Hm9gOfT0oAdRTfNB6CgS&#10;g9KAHUUzzh120plwMkdOaAHUUzzucbKTz1xnsaAJKKaJRnpQZQKAHUUwzAfw0olHdaAHUU0SgjpR&#10;5g9KAHUUwTAjIFKJMn7poAdRSbucYpWOBnFABRRTS/PAoAdRTd/oKPM7YoAdRTd/HSnE4oAKKar5&#10;OMU6gAooooAKKKKACiiigAooooAKKKKAGhx3prOuc7qBjvXyR/wWK/at+Mv7IP7L+n/Ez4H6zb6f&#10;rFz4strCaa6sI7hTC8NwzDbICM7o1568e9elkuU4rPc1o5fhbe0qyUY30V33Zw5lj6OWYGpiq1+W&#10;Cu7bn1yOR9+jH+3X4Gj/AILtf8FG/wDop2i/+Eta/wDxNH/D9v8A4KN/9FN0X/wlrX/4mv2r/iW7&#10;xG/lpf8Agz/gH57/AMRY4a7S+4/fLH+3Rj/br8Df+H7f/BRv/opui/8AhLWv/wATR/w/b/4KN/8A&#10;RTdF/wDCWtf/AImj/iW7xG/lpf8Agz/gB/xFjhrtL7j7t/bY0b44+E/F/wATPHHws/ba+JVno2k6&#10;hYT+IPCr6zBZtZyCzvL97XSLr7JL5SyxNapteOUgxN8xziuq/aj/AGn/AI0fCvxJ4Q8XaB4lkj0N&#10;vhLcajYaYmqF7yfXntJ5bf7dAIP9LtituRuR4GWQMcMHAX85v+H7X/BRs8/8LO0T/wAJa1/+Jo/4&#10;ftf8FG/+inaJ/wCEva//ABNH/Et/iN/JS/8ABn/AD/iLHDfaX3H6VeHf24PjD4403wD4c8JeItJk&#10;1/VPEWi2niqS48KzxpBbyLKLyWOPzz8hkjARy3y55Vqt/ET9vn4l6B4rk8CeHPCEEetP8RItBt9J&#10;1C3keZLDM4GpMy4BhmMWE/u55z3/ADJH/Bdj/go3y3/CztE/8Ja1/wDiaB/wXa/4KOZOfidof/hL&#10;Wv8A8TR/xLf4i/yUv/Bn/AD/AIixw32l9x+tF18d/iH8Sfh/8T9It9Yk8M614St4ru1vdL09rrZb&#10;xok8uwlk86VlWSPywF2FgMt1rgfhB+2r431rwX/wsPTdW1K9j8ZXZ8R+G9B8XaI1neWuk3cyRRwL&#10;tdwPs7KwKkZYydVxX5rD/gu1/wAFG8gf8LN0P/wl7X/4mm/8P2P+CjgLY+J2if8AhL2vH/jtH/Et&#10;/iL/ACUv/A/+AH/EWOG+0vuP0esP21v2gPDHxM8aWPjm70u6tLD4hN4X02e30uW3ttMs/tECm9mQ&#10;s5uXVXY/K0YI9Otek+GP2mbr4n/H3wd4c8F+P1vdPk1K/OsafbaY9v5dudNeW284sW3bnQyIw28Y&#10;yK/Jo/8ABdn/AIKNdvibog7bv+EWtf8A4mj/AIft/wDBRsD/AJKdovqf+KXtf/iaf/Et/iP/AC0v&#10;/A/+AH/EWOG+0vuP0q+CH7UvjWHUY7fxH8RbvVPGPiK51+78QeF9YhaO28PQ6YbnyRbxhcwxyxrB&#10;u3PIS0gcYHyVX+G3/BTDxJ8QNO36h4dWwvFm1SC0ax0qW8tb0waXDqKz+cTGYU2ymJRsYytETlN2&#10;B+XniD/g4V/4KHaRM1rZ/EfQ55l+9/xTFsFU+n3awbj/AIOI/wDgp5JKzQ/Ezw/GvZR4TtTj80rr&#10;p/Rh8UKsbxhS/wDBn/2p6lDxCyetG/LJeqP2B+O/7QnxG0r4mfB3xTYeMfs3hq+0CTVdY8Pw3x03&#10;UNQvH8mO2WSIwziSBpJfKe33IyySI3mEIVbP0r9vP4n/ABA+GOk3nhaPQdH8S614Lutas7a6tpro&#10;rdYs1isDCPLyySXqq77xu8nhV8z5PyLf/g4e/wCCoOPm+KHh/wCq+EbT/wCIrsPCv/Ber/gpRqei&#10;pe6h8TdDMjs2GXwtaj5R/wABqa30Y/E3DxTnGlr/ANPP/tScX4jZHg6anPmfoj9PPiV+3d46+Ct/&#10;8QtGurK61fV9Dk8zw/Zyae7Jrx+w28k72m3/AFMFuT5siNvOJeGNeo/tS/tMeOv2YfCPhTUdV0Sx&#10;1BtX1m+h1nWG3w2un21tY3d8GdQHYeaLZLcHJ2vMHw2Nh/IT/h+z/wAFG9v/ACU3RP8AwlrXr/3z&#10;Qf8Aguz/AMFGyMf8LO0Qc9vC1rx/47XL/wAS3+I38lL/AMGf8A83/iLHDfaX3H3hqSftP/Ef9j6x&#10;8dav+1H8RNF1rX/2r202O48Mzw2s9loL+MDoP2AeZBJ+4W0jM6sRkSPvJKjaZfg9/wAFBfjZ8OPB&#10;viz4a/EMQ6trnhvWtSm0HxB4svng/tW1/tfxSIrKR0gIDra+H+ZwMKl0reW3lYl+CW/4Ls/8FGwD&#10;j4n6Jz/1Ktrx/wCO1hXf/BdP/gqnGJHg+L3hmTrtU+EbXLf+Odaun9G3xGqP4aS9aj/+ROij4pcN&#10;1t3JeqP1ktP29dS8MfH/AEP4AamkvjLUr66u11STw94bktlhj+y65cQGEvK4nlV/D9zbPGSgLXUL&#10;hv4W85+APxm/a/8ABv7OH7Un7TPilPEHiC/0a88W3nwz0jXPEyXiONM1DWore1isEtInsFxBbRkG&#10;a4MwCuDHjafzTi/4L2f8FX3v47OX4jeH42c/efwnaFR75CmtzRf+C6//AAU4Bk/tz4qeH5BjEaw+&#10;FbUZ9T9z9K0qfRp8SKf/AD6fpU/+1Nq3iZw7Qje7foj9Qfjf+0L8dfhT8c5LKbxFcWkMfiDwdo3g&#10;vRpLc3Frr+k6n4t0nTta1SeRdv8ApVtHdR28cQAW3WQTs04u/LtvsMDAxvr8BY/+C5f/AAUSS3jt&#10;k+I2giOFV8pP+ETtPkx0x8vGMCrA/wCC7X/BRv8A6Kbov/hLWv8A8TWD+jd4jfy0v/A/+AcP/EWO&#10;G+0vuP3v3KD9+lEg24Jr+fnxP/wXh/4KeW8UJ8PfEXQmbewl3eFbQ9hjqv1rlW/4OGv+Co0LtDL8&#10;T/D6sp2sv/CI2nB/74rqo/Rk8TK69yNL/wAGf/anpYXxEyHFQ5oX9La/M/ox3JjrSAqTya/nNP8A&#10;wcQ/8FQSMf8AC0fD/wD4SNp/8RX6B/8ABAb/AIKS/tV/t6eL/ito/wC0j4q07UofCum6JNoy2Gjw&#10;2vltcyX4l3GMDdkQR4z0wcda+d4w8CeOuB8inm+aRpqlBxT5Z3d5Oy0svzPYy3irLs0xSw9K/M+/&#10;kfpecfw0bwfl3dKaDxgD6V/Pn+2n/wAF+f8AgpX8Gv2xfiv8IPA/xP0O30Pwp8RtZ0jRrebwrayP&#10;Ha295LFErOy5YhFALHk1+H4zG4fA0+erdLyP0nhjhfMuLMdLC4G3NFcz5nbRH9BwcD+KnbhjJr5L&#10;/wCCLn7VHxg/bH/YK8N/Hb466za6h4k1PUtShvLq0sUt42SG8liTCIAo+VV+tfWSjgfSuijUjWpR&#10;nHZ6nkZjga2WY6rhKvxU24u2109SSigHIzRWhxhRRRQAUUUUAFFFFABRRRQAUUUUAMYgnk0isM5z&#10;X55/8Ft/2/f2l/2LPFvgPSPgD4psdPh1/T76XUlvNJhud7xvEEIMgO3hm6da+GR/wXb/AOCjXb4n&#10;aL/4S1r/APE1+scKeDHGXGWTxzPLlB05NpXlZ6Oz0sz4fPOPslyHHvCYi7kknou5++nB5D0Y/wBu&#10;vwMH/Bdv/go2ef8AhZmi/wDhLWv/AMTS/wDD9v8A4KN/9FN0X/wlrX/4mvpP+JbvEb+Wl/4M/wCA&#10;eP8A8RY4b7S+4/e6QKTnea/M34jftIftQfAjQ/ip4Zsfjv4l1jxhpviu/wBe8PTX0g1Cx1EeX4kv&#10;tP0C0RIYjaog0u1iuUZpjJGSivGZA6/IJ/4Ltf8ABRw8H4m6L7f8Uta//E0N/wAF2/8Ago2W/wCS&#10;naJj/sVrX/4mj/iW/wARv5aX/gz/AIAf8RY4b7S+4/UH9p/9of4h/CX9quz8OWXiW507Tb3wDdx6&#10;DdjUDeWK6osF7fvJf6asKMIxa6XOI7lbofvH8sxHeHHnXxD/AOCkvxX8U+J4/hz8JZkWGHxNdafr&#10;OvTeHpYJpY7fTPFq3EEEfmMIpDfeGN8VwWdTFfRZjyAX+Az/AMF2v+CjuP8Akpuh/wDhLWv/AMTS&#10;D/gu3/wUcH/NTtD5/wCpWteP/HaP+Jb/ABG/kpf+DP8AgB/xFjhvtL7j9B/ix/wVO+LXgTwv438R&#10;6D8HbO/PgrVNbuLrS1vpXnl07S7fxcxhyIRiS6bwqhSUAhP7VVdj/ZwZ/bfF/wC0N4qvPhd8SvGn&#10;hzxRDprfC34iWsXiTUNW0V4LeLQ7WTTr7VRHiRjcMNNlulSYBR5wA2EId35Gf8P2f+CjnX/hZ2if&#10;+Eta/wDxNIf+C7P/AAUbxx8TtE/2f+KWtf8A4mj/AIlv8Rv5aX/gz/gB/wARY4b7S+4/RnRP22/j&#10;x4c+H+qQap4E1bR/EjeM/CNraaD4wU3l1axeJtW0QzzeZEsatbaedensFh2hh/Y5LSHcSu54R/ai&#10;+JuhftfeIPhT4++JtjcQzaX4etrC9/s+SDTUl/tDxabqKG3y7G6MGjBXkMu3b5TBR5eJfzK/4ftf&#10;8FG84PxO0X2/4pe1/wDiaVf+C7X/AAUa/wCimaH/AOEva/8AxNH/ABLf4i/yUv8AwZ/wA/4ixw32&#10;l9x+k37PH7cPjP8Aaf8A2qvAs/guTUofBN98PfFmpfZbmya1+3MYvB9/pzXMTBvInhg1e5tyodgW&#10;WV+M7EueCP2rNR8FeIPCOnWfxuuPGmj+KPCfifxb428XX2ns1tpElkNGxb2sICm3tANUacRu8rrF&#10;Ay7nPzD8zD/wXZ/4KMx8/wDCzdF2se/hW1/+JrA1n/g4b/4KF6dI0Fp8SNEnkXjP/CL2u3P/AHzW&#10;lH6NXiVVlaEKX/gf/AOih4nZFiJWpxm/kfp1N/wVG1LSX8W2fjTQrzTX0DQdW1HR7rSvDMuorq9n&#10;pslq0l8F8yLy3uILuGaG0yx8p1kMpJKDrv2iP2qdc+D37Ufg+98UardW/gmXwLcXXk6fq3ls2oyQ&#10;X10WvrP7O5a2W202QpMsymOTepR94K/j3df8HE3/AAUymx9l+IXh+H/uV7Zs/wDjldT4V/4L5f8A&#10;BSHXdHju5viXoYl5Eu3wra9R/wABrat9GTxOoR5pRpf+DP8A7U3xHiNkmGo89SMvuP09+J/7c/xe&#10;i+CGr694A1vwvB4q0fXNM01bX+zZ71Lu3ufEtvpR1HYGjMaiL7QWh3NskUjewTc1n9oP9vv4p/Cn&#10;4h+Lvhh4b8G6e13ot9ounaNcX0kjSak13PoyTX0cSphoY/7VdGTeCrWudxDkJ+Za/wDBdr/go2vT&#10;4m6Jj+H/AIpa1/8AiaUf8F2v+CjYOP8AhZ2i/wDhLWvP/jtcv/Et/iN/LS/8D/4Bwf8AEV+G+0/u&#10;P1M+IP7d/jvRfgR8MfiJoHgOzj1/4gWsc39g3U0jyR7rm0tnCYQZ8s3gmbOPlhK/x7l4LVfhJ8f7&#10;TwP+zz4p1H9s34uNqmqeOrTTvFyWOq2sdrqUEqXt25niNqzABoY4hhhiL5eSd1fngf8Agu1/wUbI&#10;2n4naH/4S1r/APE0f8P2/wDgo2VwPibov/hL2v8A8TR/xLf4jfy0v/A/+AH/ABFfhvtL7j9SPif+&#10;2t8VvBfivxx8KE8O2Nn4k8N2v2nQprq1kks9ZMtqky2ySLjEkHmx7zgiTgDZu4t6J+3Lf+Hvjr4V&#10;/Zz8X2114m8Ra14cW61aPw14deL7BKsEErTnfKwMT+fjGQUMbfer8n9S/wCC6X/BTSX5tM+Legx9&#10;BtbwlaEe/Vah07/gun/wU/jvC2o/F3w/JDg8Dwjahj/45V/8S2+I3L8NL/wP/gHRHxS4Z5ea8vuP&#10;0R/Ya+I/7VenfsLeK/jB8dvihq9vrWpeJIJdH1vxT4gTVhFbNfrDhLWO1tmslZTsELPMQWDeYR8t&#10;a37Hnxo/af8AFeg+EfiP8TrvxFqmoXXipfDjeG47tEt10uSa4J1u6zFulkARAFXYI1IUl/vV+cd9&#10;/wAFyv8Agodqdk+nap8QdAuIWYExzeE7Rl4OQMbcHBAP4VHdf8Fvv+CgV/qlrrV5468OzXliJBY3&#10;EnhG0LwBwA+ximRuAAOOoFT/AMS3+I38tL/wP/gGH/EWOG+0vuP3+jyRncKC/OC2K/A1f+C7f/BR&#10;s9Pidof/AIStr/8AE1n67/wXb/4KdKqvo3xW8PptU7xJ4TtTn/xynH6NviRKVlGl/wCB/wDALpeK&#10;nDlSoorm+aP6Aty9zn8aNyen61/Oc/8AwcOf8FQ4nMbfFDw+Cpwf+KRtP/iKT/iIg/4Khf8ARUvD&#10;/wD4SNp/8RXcvot+KT2jS/8ABn/2p63+vmS/3vuP6Mt6gYBpxYbetfCf/BCv9t/9oP8Abl+Bvivx&#10;x+0R4is9Q1DStfjtbOSx0uO1VYjGWIIjABOe9fcznKbivavwviDI8dw1nVfKsZb2tGTjKzurrs+p&#10;9Zg8VTx2FhiKfwyV0OMqAdacjBhkniv51P2hP+DhD/gpt4B/aB8deAfDPxT0KHTND8Zapp+nxSeE&#10;7VmS3hu5Y41LFMsQqjk9etftL/wSm/aB+JX7Uv7Anw7+PPxg1SG88SeIdNuJtUura1WCOR0u5ogQ&#10;igKvyovSvmMLmWGxdaVKDd47n3nEHAudcN5XRx+L5fZ1bKNnd6q+vyPohDxTqbGMCnV3nxoUUUUA&#10;FFFFABRRRQAUUUUAFFFFACMR0NMZlBwTTnzu6V+ZH/BaL/gpP+1h+x1+0z4e+GXwH8W6fp2lah4H&#10;h1K6jvNGhuGa4a8uoiQzgkDbEnHTivoOF+Gcy4uzunleASdWaduZ2Wiu9deh5WdZvhsjy+eLxHwx&#10;tt5n6bIQejUuP9uvwLX/AILtf8FGxx/ws7RP/CWtf/iad/w/b/4KN/8ARTdF/wDCWtf/AImv1z/i&#10;W/xG/lpf+DP+AfCf8RY4b6qX3H75Y/26ZN937/vX4If8P2/+Cjf/AEU3Rf8AwlrX/wCJprf8F2v+&#10;CjZ/5qdov/hK2v8A8TR/xLd4jfy0v/Bn/AD/AIixw32l9x+nU/ivxN4buvAPirR/jR498RaPH8RL&#10;iC3sG1qGO71W1nVowLhPspF9EjhpEiU25RASXfbhrWq/GT40ad+2Tq3gfRfFc8mn6lNbQ2l2bj7b&#10;pmnW8BzcRy2QjiazuGLrGs/nzLKVJ8uPHP5df8P2v+CjWMf8LM0PH/Yr2v8A8TS/8P2/+CjgP/JT&#10;dDx/2K9rn/0Gj/iW/wARv5aX/gz/AIAf8RY4b7S+4+9Pib/wUZ+IXxD8OeKj8JvE0lrY+H9c061+&#10;0W2hSW99qSzz2rtHCzM6wtEsjRyErIHGSNmePUD+3z8QpfAXjb4k6P8AD+yvNF8F31pN/aS3Uixa&#10;nazKN0Uf7vKtE52vJhgNpO3tX5d/8P1/+CjIOP8AhZuh/wDhLWv/AMTQf+C7P/BRvoPibon/AIS9&#10;r/8AE0f8S3+Iv8lL/wAGf8AP+IscN9pfcfqdcfte+NvFH7PU3x38A27XF14d8ZXOia3b6tbvptqF&#10;xs83b+9aaNZHhCONu/eWwvSsHQ/2vP2iZNMvfhvpWj6Yviix1i30m4l1OeS6ks5jgTzsipGJ4w74&#10;UBkwFAJOc1+Z6/8ABdv/AIKNd/ifov4+FrUf+y0D/gu1/wAFHD0+Jmif+Eva/wDxNH/Et/iN/JS/&#10;8Gf8AP8AiLHDfaX3H6neE/2ovHXhX4i6h4V+KfixRcQ+HNP1J7lNJf7LfOtpNNc21nDuzFLtTcd0&#10;j529ulYvwP8A27PGnxssfE3xO8M6HdXemeHPD9+LW3ltmtY9SeKazlW68shjERDcMpTc/MbcnPH5&#10;l/8AD9v/AIKND5v+FmaHj/sV7X/4mmt/wXa/4KN4JPxO0T/wlbX/AOJo/wCJb/Ej+Sn/AOB/8AP+&#10;IscN20UvuP0+1f8Aay8Q+ApNJsvgv4wm8deEWiku/EnjbW5GuJtM867gBYqkcf8Ao9vDcibHXYir&#10;nJLDE+IP/BUoeBfFk2m6jpCyaWt3HNFfaXp8t3JNpi2ySvcRR/J5srtIoaLcvkxESbpSfLH5har/&#10;AMHC3/BQTSrhrQ/ErR5mXhlj8LWvB9yVrBvP+Dib/gpdJMDZfEPQY488f8UvasTz7rxXZT+jH4nV&#10;ldU6Vv8Ar5/wD0qfiFlFTVRlb0P2C+Nv7UetfAz9r19P8XX+qr4b1Lwz9m027sdU+1WOn3Sh7iW4&#10;vNPECtEqRRNi4Fwwcts8pT89c/8AEP8AbZ+NWoeAtem8NarpHhnWtH8WWOh/ZLzRprpr+0muIYTq&#10;kDB02pIZXVVIby5ImBLAZP5m6P8A8F6/+CjWq6bFfr8StEj3Lll/4Re16/8AfPrVr/h+3/wUbzj/&#10;AIWbont/xS9r/wDE1yP6NviNF2cKX/gz/gHnz8VOHac3FqV15H6Ifs9f8FCPjj8QtG034daV8Pob&#10;vVYfhrY6pJq2qak8ksM0Vror3DXeIUDzyDVmYRrt5tG5/e4j9J8S/tkeLvGHwg+G+v8AgbSG0bxJ&#10;8UPB+larZeHpLJ7u4sl1BLcSzhv3YZLA3Kyy5CllTAC5yPymH/Bdr/go2D/yU7RP/CWtf/iaB/wX&#10;a/4KN5yPibonqP8AilrX/wCJpf8AEt3iN/JS/wDBn/AJ/wCIscN9pfcfqp+0P+zR8UdD+GEPxa0r&#10;9s34tW+ueB/AsMZ0/SdYtY9O127s4WY3V3A1q7vJO/8ArNkiggADb1qj+1Z+2D8cPgp4f+KWieHN&#10;DtRrng34V33iHwrqV1o8kttr+oiK+lW2SNZAR9lS3tjINxMv2tcbMc/lz/w/Z/4KNkY/4WZonsP+&#10;EXteP/HaD/wXZ/4KOEAD4naL+Pha1/8AiaP+Jb/Eb+Sl/wCDP+AH/EWOG+0vuP2M8F/tE/2pqupe&#10;Cpr298SavZ6hYaffweH9BaB9MM8cqG9mLysFtnlt5mVxkooAIbqeB/ZZ8MfG3w5+zLDpPxr+J/iy&#10;DXrjx7b3M2pan8QrfXriGFHtpI7MXiafZqYLhohC0Xk7sXcmHyw2/li3/Bdr/go2OV+J2ifdx83h&#10;a15/8drO8Tf8Frf29PGVhDpXizxf4Z1K2t9StdQht7zwfZyIl1bXCXFvMAyEB454o5UbqrorDBAN&#10;H/Et/iL/AC0v/A/+AH/EWOG+0vuP1E/4JXfGD4k/H/8AZs+EPxi+LHxW8R3vjC5+HMFl4w8L6pCl&#10;sou5NP0u5bUJ4SCzykeVIkisqlNWyVBYBfr5W6g1+Atl/wAFm/2+/EPj3T/FTeLfDEmuWen3On2O&#10;qyeEbTzre1nkgluIUfZuVHa1t2ZRwxgjzkqK2/FH/Bb7/go14f1H7EnxS0R1ZAyMfC9tnHv8vtWb&#10;+jp4he09nald6/H/AMAz/wCIucMqqqfvXtfY/eDOO9BdW6NmvwJu/wDgu1/wUh+zyCD4oaGH2Hy2&#10;PhW1644/hrg2/wCDh7/gqIrkN8UPDw28f8ija/8AxFdlD6MviZir8kaWn/Tz/wC1PTwfiTkOOu4K&#10;Wnkf0ZFlx1FIjb24PFfzmt/wcPf8FQ+o+Kfh0f73hG04/wDHK/Zj/gj/APtKfFf9rf8AYM8JfHf4&#10;16rb3niPVrzU4764tbNLeNhDfzwphEG0YSNR7kZr5LjrwZ4y8O8rhmGbqCpzmoLllzPmactVZaWi&#10;z38p4ly/OMQ6NC/MlfXsrL9T6cOOv5Um5f71R3jypbM0Z5Ckjiv5t/En/Bxn/wAFTLHxDqGmWvxa&#10;0AQ299NHEG8H2hwquQP4PavxjHZhh8vUXVv73byP1DhXgvOOMJVY4Dl/d2cuZ20d7W+5n9JyEEZF&#10;Orxv/gnv8W/G/wAev2Jfhb8Z/iTfw3Wv+KPA2nalrFxb26wpJczQK7sqKAFBYngcCvZK7oyUo3R8&#10;tXoyw9aVKW8W0/kFFFFUZBRRRQAUUUUAFFFFABRRRQA1+lISAuDSvnHSmSHIyaOobaipgt97tTsf&#10;7dfld/wV6/4Kg/te/sl/tcr8Jfgl4y02w0X/AIRWzvfJutDguH86R5gx3OpOMIvHQYr5e/4ft/8A&#10;BRv/AKKbov8A4S1r/wDE1+yZD4E8dcSZPQzPCRp+zqxUo3nZ2fdWPz7M/EjIcqx9TCVubmg7OyP3&#10;yx/t0Y/26/A3/h+3/wAFG/8Aopui/wDhLWv/AMTR/wAP2/8Ago3/ANFN0X/wlrX/AOJr2P8AiW7x&#10;G/lpf+DP+AcH/EWOGu0vuP3s1AL9il3XDx/u2/eRn5l46j3r5n8F/F/XbT9oDwz4FvfiLrl9pv8A&#10;wjNnB4Ka8ugF8Xzme9TVZrgiH97NaW9razAjyxm4fg7ht/Klv+C7X/BRv/op2i/+Eta//E0D/gu1&#10;/wAFGwdg+Juh9v8AmV7Xj/x2j/iW/wARv5aX/gf/AAA/4ixw32l9x+jfgL9ob9oO1/aPm8NR/Eaz&#10;1qx174uTWuo3Ecj31lYaBbWWsFIILby4m0+4a4sFtnZ5bhZZYJZQIxIsa7viv9rT4g+IvAFv8QvB&#10;PjT+2dIj8WeFNLSHQtDksrq9uJ/Etjb3hDu8gEKQ3At5YduSfMIkUEEfmP8A8P2v+CjeM/8ACzdD&#10;/wDCXtef/HaP+H7X/BR3HHxO0T/wl7Xn/wAdo/4lv8Rv5KX/AIM/4Af8RX4b7S+4/VbS/wBtTxhq&#10;vwo8cfF/w9aaRq2j+CbGO+sdWuBLY2HieGW2ldJIptsjW0Mc22GSUxykG1mIT5gBgeP/ANqf4n+K&#10;PgJ4O+PvwbvNZ/tPXr7xB8OvL1bSTZ6fp3iKa4msLHU7+z3SSCNNZ02CyQLKAE1ZmJPGPzIP/Bdj&#10;/go13+Juh7sf9Cva/wDxPSj/AIfs/wDBRzoPifovt/xS1r/8TR/xLf4jfyUv/Bn/AAA/4ixw32l9&#10;x+n/AMW/2zvjJP8AD34yS/AVPDt3q3gXw7qGoaPdXUc1w8NxZnWYZbWa1ATzf9J0Zo1kWUbjdMu3&#10;/Rw03Z+M/wBprxR8NvE0nhbxtfQ2lvo/ww/4SS68QDRnki1y4WG8a4htIhJlGtxapO6FmLLdxKCD&#10;lj+Rv/D9r/go7/0U7Q//AAl7X/4mgf8ABdn/AIKOd/idonb/AJla1/P7tH/Et/iN/JS/8Gf8AP8A&#10;iLHDfaX3H6xXn7XHijxV+xTc/tHeB9P+1LZeKE07VL6GF40/sm319dP1LV40ILRotklzeqp3bVQf&#10;fxzlfGP9q/V/2ePhP4M8QfDTxOnjTwz/AGpeeH9X8W+JbxmuFubGy1C5nuLuSOEBcNpb2rOsePMv&#10;VcDEWyT8sX/4Lt/8FHByfihoi9f+ZVtf/iaowf8ABfn/AIKBz3LWkPxa0FpF42/8Iva8fjt9apfR&#10;t8SJLSFPT+//AMA0j4p8P1NYxm/lsfrHrf7eE/hz4p2fg/WLTdptx44fR7q6tdLkkeJSLKK3EY3A&#10;Sxma8US3OVETKsflybjIvL65+1N8TvhV+034t0LV7nVNa0fXdct7DTdesbr7ZpHhe3i81We5sfJj&#10;e1kaYJa7vPlFxJmUCELsP5a+Kf8Ag4P/AOCiOjRtbWXxN0SS6YfKP+EWtcJ9flrmz/wcP/8ABUA5&#10;/wCLo+Hf/CRteP8Axyuqj9GHxPqxUowpf+B//anoYfxCyXEU+ZKSXofrj8Zf2vfitrHwG+Kvi7Q/&#10;FNr4V1Lwra+Jrez8PR6dJJqdzHZ298tpdW9xnbG9wbNp48xuEDKCH25bo/An7ZHj3XrLx1a6boMO&#10;oW/gnwXHrS60m+TzLiCS5jutMkG1d1zi0LFl4U3Kja2zLfkx4N/4L2f8FLdW0YXuo/EzQS0jMEKe&#10;FbUcDj+7Wqf+C7X/AAUbzx8TdE/8Je1/+JrmqfRt8SIycZRpaf8ATz/gHn1vFLh2hVlB82nkfq5+&#10;0L+0d471aLU/hD4A1ybwv4g1zRbJdDuP7Nae5SO68gS6lC2VULAZmiwRxKoPIyK84/b7+G/x48DX&#10;F78Y/hn+178VtNvtEs/Cv2fw5pep239kXMkms21jcNLbm2MjiSIu7qJV+ZiQQOK/Opv+C7X/AAUc&#10;6D4naJ+Phe1/+JoH/Bdv/go4R/yUzQ/x8L2v/wATUf8AEt/iN/LS/wDA/wDgGf8AxFjhvtL7j9L/&#10;ANon9uP47fDnTPiL4S8N6Jpdl4k8HLoFvpd5eabLcQam97PZfaLpI1ZT5cSXTIU3E7o927B2jtV/&#10;aq1P4q/BnWx8OI9a1TVrxJbW1uNI0/7BJo7vDujNzJIZRbE/wyhZAMglDjB/Js/8F2/+CjJY4+Ju&#10;h47D/hF7Xj/x2gf8F2v+CjYHzfE/RPr/AMIta/8AxNH/ABLf4jfy0v8AwP8A4Af8RY4b7T+4/U6X&#10;/hdfgj9jfRrDXPGni1PFNloGqajeavJ4wg1C4W/t7SV4bOa7FnCt1G7kfdhjYmMehzf/AGAvilr/&#10;AMWPDOgeK/GHxu1TUteuPBi/8JJ4P1fTfss1hqAnHmymPcdm0/uwuWznOecD8kvEH/Ba/wDb18VP&#10;YnxN4v8ADOoNpeoR3+mm68H2cn2a6QMEmTKfK6hmww5G41Ysf+C0H/BQbUPEsniyx8WeG21ZdP8A&#10;sr6h/wAIfaed9nD7/K37M7d3zbc4zzSl9HLxEpq7VL/wP/gCfizw1FXan9x+/RcZ+9+tKXGOGr8D&#10;H/4Ls/8ABR1Thviboo/7la1/+Jridc/4OEf+Cn2m6vPYw/FHw/sRvl3eErXp/wB8VvQ+jP4lYiVo&#10;Rpf+DP8A7U7cH4mZBjJOMFL7j+ikycdaTcOm6v5zD/wcP/8ABUEcf8LS8P8A/hI2n/xFIf8Ag4f/&#10;AOCoIH/JUvD/AP4SNp/8RXV/xK34ofy0v/Bn/wBqeh/r1k/S/wBx/RoDnpRgAcV4T/wTL+OXxB/a&#10;U/Yb+Hfxx+KmoQ3XiHxDo8lxqlxb2qwxySC4lQEIuAowo4Fer/FTXNR8M/DXXvEWjyql1Y6Pc3Fu&#10;zKGCukTMpwevIFfz7mWDrZXj62Dr/HSlKEra6wbi7eV0fZYWUcVGnKH27W+exuiQdzTt2R1r+aM/&#10;8HIH/BVRGEh+LPh8nr/yJ9n/APEV/RF+zJ448QfEz9nL4f8AxG8WzpLqviDwTpWpalLHEI1eeezi&#10;lkYKOFBZicDgV4+DzHD5hf2T2te/mfYcUcFZxwh7L6/y/vLtWd9rb/ed2pG7in01B3Ip1dx8iFFF&#10;FABRRRQAUUUUAFFFFABRRRQA3Hz18A/8HF3/ACY/pPp/wsCy/wDSa7r7+PJIAr8+v+DkGO7f9hbS&#10;UsX2yf8ACwNP6/8AXC6r7vwv18Qcs/6/Q/M+Z4yipcM4pP8AkZ+Jv3hg0LgptrEk1LVo/GUWm7h9&#10;naHd07Y5P51tn5W4r/U6UeXfqrn8i1qMqPLfqroUcCiiikc4UY9qKKADHtRj2oooAMD0owPSiigA&#10;wOmKCOMAUUUAea+IvDmsWF3NdzWjGN5GbzFGeM1mxQTzusUMTM7HCjHP5V60UDn51potI0GUiX/v&#10;mvUp5pUp07OKPoqee8tPllDU47w54AlmlFzrSsqrysI6n612Nvbw2sSwW8QVV4VV7U4KMfL+NC7s&#10;5rgrYipXk5TZ5eLxtbFyvLbsKB2IoJBXaprT0vwnruqyK0Noyxt/y0fgCqep6ZPpF49ndLhl/X3r&#10;jjXoyqcid2efGrTlU5E7vsQjpmjIXgCmgt1Ap23d0rZeZp6ibVPOKXAHShQFHSm5bPH5UvToLckg&#10;hlubqO0hXc8jAKoGSeen51qeKvDJ8NTQqJTIskfzOR/EOuPbkVY8C6DNd60t1dwMI7f58MmPm6D8&#10;e/4VufE2287Q47lYtzR3A3N6KQR/PFeXVxX+2QhF6dTz6uMUcfCjF6dfXocKORg15r4y057DxBcZ&#10;B2yyb1z3B5OK9JPC8VU1bQtP1uFYruPcFbPy9a9/CYj6tW5mfQ5bjVg6zctnozzfSNC1HW5Wjsot&#10;20Zdj91RX6zf8GolvJZ/FD492sy7Wj0nwyrKfXzdVr85bPTrXTo/KtrdY1/2RX6bf8GwOnC1+MXx&#10;2uk+7PoPhhj7nzdVGa/FfpIY6WJ8LsVF7c9K3/gaP0zw9zRYriqFLpyyt9x+w20bMZ5r+Tv/AIKK&#10;6HZXn/BQj473Epbc3xh8Sbv/AAYz1/WNwFzX8s/7d/h6wvP27/jhdThtzfF/xIThv+olPX+VHGmI&#10;+r5XGTb+JH+jX0Y8s/tXjmtSsnajJ6+qP2n/AODcy2gsf+CW/g+0t/urrOsFSffUJq+7VORtr82f&#10;+COHwi+IfxA/4Jp/Dew+G3xQ1Lwv/ZHjLVLy8ksbkp9siFzcKIJVH+sj3sshGRkR7ON5Zfvj4GeC&#10;vGfw7+G1j4V+IXj+68T6tb+Y11rF4uJJdzkgHk/dBCg+1fQZTLnyyjJfyr8j8g8QqH1bjjMaX8ta&#10;ovukzs0zt5paRSSuSKWvQPjgooooAKKKKACiiigAooooAKKKKAPyH/4OZ8D4gfCk46aTqf8A6Ngr&#10;8vlwDuzX6d/8HO0N7L4++EptJQu3TdRMmR1XzoK/K+y1DUJPEtzp04XyViDxkD3r/Rj6O8b+GeHf&#10;96f/AKUfzH4mUXU4oquL2im/TQ1geKKMY4or9wPzMKKKKACj8KKKACjHtRRQAfhRj2oooAa/Pf61&#10;w+u+BNTF9JPp8SvCzZA3ciu5OAcnvxSsqZyBW1DETw87wO7B46pg5Xj1POtK8D6teXQhubdoox/r&#10;C6kHFd5penQaZara26bVX9ferAQUvbGKrEYqriPjLxmY1sZpLYCdw2mkXAGGpQCWwB14GB1rUtvB&#10;WuXdq18tsFXbuCs3JrhqVqdP4nY8ydSnT+J2uZQO7jFL+FIwIbHTtSitI66mjDHbFFFFUSNIwdxq&#10;5oGnnVtWhsdm5Wb5uO1VUiluJVt4F3MzYC+tdp4E8KXWlytf6hFsk24VfSuLGYiNGi/5nsc+MxEM&#10;Nh3JvXoYvjrRrfSdWX7JAscckYKqpPUVhuM12XxTtkNta3QX5gxU+1cbn1+tLL6jqYZN7oWX1pVs&#10;LGb3/wAjzPxTpVxpurTZjZY5JCY2Ydabovh6/wBbZzajasa5ZiO/YfjXo9/pVhqAQXlssm3ldw6G&#10;pIoILYbIo1Uf7PavoVmlRUVGK1X5H1qzy2HSUfeP12/4Nbo3i/Zh+IEUq/Mvi6IN/wB+mr9QmAET&#10;cfwmvzT/AODaGzjsv2ffiGsWNsniqCTAGMZiav0ruMhGCn+Gv8qvF6p7TxMzWfetI/qXhOp7bh7C&#10;z7wTP5Gf2svDlg/7VPxMnLtub4ha0W/8Dpq/ou/4IYRC2/4JY/CW3iPyppN0B/4H3NfgN+094X0+&#10;X9pj4jTSB2ZvHmsM3zf9Ps1fur/wSI8E+Nb3/gnn8G7vwl4lms7TT9KvvtNqLplW533k4CsAp+7n&#10;eD3xt43ZH868K4yOIznEQT2v/wClH9z+P2S/2f4ZZPXaS53D1/hn2/CQVyDT6z/CdjqOm+G7Gw1e&#10;9NzdQ2yJcTs2S7gcnPfnv361oV+iH8bhRRRQAUUUUAFFFFABRRRQAUUUUAIRk5r8Tv8Ag5G/5PZ8&#10;I/8AZMbb8P8AiY31ftg5IPBr8S/+DkpJn/ba8HtHLtC/DO2Mi46j+0L7+tfs3gD/AMnQwnpP/wBI&#10;Z8H4lf8AJJ1l5r8z8/futtzRjPUVkaLf6hcavqFtefdilHl/T/8AVitev9IrW0P5ZrUpUanK32Cj&#10;3xRRQYhgelGPaiigAwPSiiigAo/CiigAJx2prDcvFOIz1oxgcUFRfY8/17wdrSahJPBaNIkkhKlf&#10;m60eHPBV/d3qvf2jxwqfm8xcZ9q77aHbLCnFF+8K7f7Qrey5Ee1/bVb2XJb5kcFvDbxLFEoVQMKu&#10;OlSYHpTduOafBHNdTLBDEzM3AC1wSlyrmZ4sm3q2INmcimkHqBW4fh/rqWTXjJGu1d3lsx3H26Vh&#10;h2C7Wj6Gs6ValVv7N3sZ06tOrdwd7bgBnmnUg4WkLN2WtPdNNWOBycEUmzLZAz7VYsNK1DVZGhsb&#10;ZpCq7mx2re8JeCrqW+W61a2xAvIV/wCOuetiqNFO7u+xhWxFGhFuT26D/hjpzvdzalInEa+WpZer&#10;HrirXxWsm8m1vUUfIzIW+oyP5GuotLG0soFt7OBY1HO1elUfF2ltq2hT2sfzSBd0efUc/wD1q8GO&#10;KVTHKrtqfN08equZxrbLb5bHmIwy4NefePNHGmav5kO7y7jL/Q55Feh7AG6f/WqNoYpGzLGG/pX1&#10;2FxDw9T2iPucBjfqdbmtddUee6D4O1DWLSW7dCiLGfJ3L99vSv6Iv+DehSn/AASp8AK3X+0dbH/l&#10;Wu6/CFVjUbUXAr98P+CC1itj/wAEy/BNtGPl/tTWmUY6A6rdH+tfzf8ASqxc8RwDh1L/AKCYP/yn&#10;VP1zwtzGeMz+tFq3uNr74n2Fec2UuP8Anmf5V/Hb4w8OacfF2qMxbLalPzu/6aNX9iF9JiwmOP8A&#10;lm38q/kp8V+FdKPifUhl/m1Cb+L/AGzX+YfHGJWHp4d33cv0P9MPor5R/a2Izb3U+WFJ6+tQ/pY/&#10;4JRosP8AwTb+CMcch+X4a6QF3f8AXsnWvoWInJBNfKn/AATq8L+LtR/4J8fCGPw9rElvC3wr0uKB&#10;lvWj2SfZXG7aFPILR857A/w8/U2nLLHaxxXDbpFjUSMx5JxX2+FlzYeD8l+R/LudR5M3xEe05fmy&#10;xRRRW55oUUUUAFFFFABRRRQAUUUUADZI4pnQ4p+abjLYzR1A/Cn/AIOEP+Ugq7l/5kXTs/8Af25r&#10;4dB25Nfan/BxAt6P+CjVq8TMIf8AhA7APjoT5lzivhHwnqWo6lPeJezbhFNtXjp1/wAK/wBQfB6m&#10;34Y5W1sqUfzZ/JvG2GcuJMZUT0Unf77G4BxnFFIMg7aWv0ZHxLCj8KKKYBRj2oooAMD0ooooAMD0&#10;o/CiigBGAIwRVGHw3o1rcfarfT1DtyW5q+fpRnjGaXNKOi6mkKtSnFqL3OS8T+CL7UtWmv7Iqqsu&#10;V3dzXLTaXewagdKNszTKcbV5z/jXqjYByRVCPQYY9ek1rHzPEFX29f6V6OHzCpSjyvtoe5g84lTg&#10;41Oi09UM8JWNxpmhQ21ymHGSR6c1qDB6007QPpxS7Gxwa8+cnKV5dTxa1R1qjm92xSvzZFH4U0bs&#10;072NToZCEDrQq4zk0pIweOlEaySKdqk45OB0o92w9bDRliQAPauw+FtmzR3V7/CfkUHvR8ONDint&#10;5tRuId3mfIoZe3euo0zSrXR7b7LZx7V3Zwe5rw8fjo1IypR8jw8zzGMYyoR+LQ8z123+yatcWv8A&#10;dmNcD8StK8qSPVoU+/8ALJXpXja1MHiW43f8tG3j8RXI+NbI32gTIpO5PnG0dcdq9/K63I6c/vPp&#10;snxHs61OfdK/zPOO+3NByvJJrrfAnhW0vLeTUNStw4ZtqKw6e9aWo+C9GXS547Wz/ebSyv3B9K9+&#10;pmVOnUcEfVVM0w9LEeze60P6L/8Agilx/wAEuvg/g/8AMuy/+lc9e9/HNd3wY8Vg9/Dt4P8AyC1e&#10;Cf8ABFIbf+CXnwgQ9vDsv/pXPXvnx0U/8Ka8Vccf8I/ef+iWr/HbjjXirM33rVv/AE5I/q7h2PNR&#10;wiXVU/0P4/5/DVj5TNlvu1/Wv+xOxb9jf4S7T/zTPQf/AE3QV/LFc+FdLFtIwV/uHq3tX9EvgT9m&#10;z4//ABl/ZW+El58Jf2oPEHw/hj+GnhgSNpchkSZY7WCSRBFlQjOAqGXcSF3LtO7I/IOB8VHEe3s9&#10;mv1P7A+lNkv9k/2VJxSco1NvLkPsmMt5nNS1HGMvk1JX6AfyGFFFFABRRRQAUUUUAFFFFABRRRQA&#10;3kvXwF/wcYEj9iDSM/8AQ/2X/pNd19+j79fAX/Bxl/yZBo//AGP9l/6TXVfeeGP/ACcLLP8Ar9D8&#10;z5fjT/klsV/gZ+HkmlxSamuqE/vEi8tfpVojK4oor/Uzt5H8hSqSla72AcDFFFFBAUUUUAFFFFAB&#10;RRRQAUUUUAI/PSkXg4pVK45pVDOdsa7j6Cp0RXQapUdeK6DwL4bOrXRvLuP9xE3p9407Rvh5qGpx&#10;+fdy/Z14wGXk12+k6Xa6VaJp9kjYXpk8k15GOx8ORwpv/gHj5jmNOnScKbvJ/gTqmE2bcKvT2rJ1&#10;3wvaa9d291Kq/uX/AHn+0vpXVab4T1m/mWN7do0YZaSQYAFQ6zolxpF59klO7cMxt6187TxVONa0&#10;ZanylHHezre5P3rHBeLvAzMxvdFgzx+8iHH4iuR8m4SRo2ibdnG30r1+5tprZ/JuIGVv4laofsFq&#10;zeYbVC3rtFerhczqU6dn7x7mFzqVOny1Ffszyv8As7UPNSD7FLuk+4uw/N9PWt3wp4Gu7i5W61SL&#10;y4o5OEbq5Hb6V3BgjLA+Qvy/dPp/hTwoA6VdbM6tSDila4Vs6qTg4wVr9QVF58sDls8cc1T8Rab/&#10;AGro9xYr95o8qvqw5H8q3vCmm/2jrUURUmOP53AHYev40/xpYrZ6+/kxKqyr5iqvQf5NeNHEqOKU&#10;Fvv/AMA8Kni+XGKN9bXPDHSWKRo5VwynBWmqOdwr0fVvA+l6tqH22TdHhT5ipj5z2Pt/WuA1Ozex&#10;1KbTwrfu5Si+/NfW4XHU8Vot1ufcYTHUcYvc3tqV2P8ADX6ef8GxY/4uf8bh/wBQPw1/6N1SvzSH&#10;hrXWi84abNt27t22v0u/4NjSB8UPjcD/ANAPw2P/ACNqtfjf0hKtOp4X4nkd/fp/+lo/SvC+UZcX&#10;UuV30l+R+vLHj8K/mj/a6+H2n+IP2yvjVq1xfzI0nxe8TLtVRjA1O4Ff0uEE81/PL8efBEetftQf&#10;GLUXu2Td8ZPFQKqvpq9yK/ya8VsZ9T4ehUvb30vwZ/qL9FXFU8Hx9WnJ2/cv/wBKR+p3/BCTRI9A&#10;/wCCfWgaZDM0ix6vqeGbGTm8lNfZZiLfOpr5Q/4IxaYmi/sP6NY+buC6pqB3Hv8A6VJX1kHXGM19&#10;lwzVdbh/Cz7wj+SPxjxIqRq8fZnNda9R/wDkzBBhMU6gYxxRXvHxIUUUUAFFFFABRRRQAUUUUAFF&#10;FFAH5E/8HMoJ8f8AwpJ/6BOp/wDoyCvy3WyiS5a8VB5jKAze1fqR/wAHMv8AyUD4U/8AYJ1P/wBG&#10;QV+Xtf6MfR4/5Nnh/wDFP/0pn8u+J0pR4sqJfyx/IKKKK/cD85CiiigAooooAKKKKACiiigA60UZ&#10;pOAPlFAw5A5H40uQelWdJ0m91u5+w2cWW6sx6KK7HQfh5Y6dJ9pv5ftDcfLtwo/xrhxGOo4ZWerO&#10;TFYzD4Ve+9eyM3wB4ZkuLn+1r2D92n+rV16n1rttqkbB+XrS2ts0rra2cLH+6qitez8E61cxtNJF&#10;5RXOFk6mvmMZjo1KnPUduyPj8wzH21TnqOy6I4S7+Hljdai10szLG5JMa44NcrqPhfWbC5ktksJZ&#10;Fj/iVSRivT5FZH2OPm6MtIypjDLXZQzCtR13R3YfOMRS0l7yPKLfS9Su2221jI/zYJVDwa0LfwPr&#10;0tyttLbeXuGS27IUfhXoiQxIMRRqvrjFOPB6f/XreWbV5aJJHRPPKj+GKOY8K+BJNNuRf6jJmRWy&#10;iDt711KxvLJshjZmPZaTJzit/wAB6aZ9Ta6miOyJevua8nGYyWtSb1PFx2OqVL1avRHHeLdFfWdH&#10;ktUX94vzKPcV5lcRy207RToVZeGDCvcPFFqtnrtxGseFLblWub1XwrpWqzNeXFsGk8sj0yfWu3Lc&#10;w9lDVaNHpZRmkaNPln8L1Xlc8xA53H1pWVWOalktZkvGskRmkEhUL3PNWpfDeuwQtNdaXNHGv3mZ&#10;eBX0vtqWj5l959Y6kVa7P2A/4NsV/wCLAePiP+hmt/8A0U1fpLMGMTH/AGSK/Nv/AINsMf8ACgPH&#10;4B/5mW3/APRTV+kkh/dMPav8vvFj/k4uaf8AX2X6H9icG/8AJLYP/BE/mZ/aM+FOmXn7Q/j27k1S&#10;43SeNtWYqAMc3ktfuX/wR10mLRv+Cd3w50yGVnWHT7kKzdT/AKZPX5E/Hb4dW9z8c/Glyt+y+Z4u&#10;1JsbfW6lr9jP+CVumLo37CvgTT/OLeXY3Hzf9vU1fyV4b5l9a4sxtPmvZS0/7eP7++kXjqeJ8Lck&#10;hGV2nDT/ALhH0REMLjPenUinIzS1+6H8ShRRRQAUUUUAFFFFABRRRQAUUUUAI/3a/E7/AIORVx+2&#10;x4RB/wCiY23/AKcb6v2xf7tfih/wcjf8nr+Ef+yY23/pxvq/ZvAH/k52E9J/+ks+D8Sv+SRresfz&#10;PzyjtYopXmVfmkYFvwGKloor/SI/lWUpS3CiiigkKKKKACiiigAooooAMHOaKKKACkZgvFBbHar+&#10;haBea/ciCBSq/wAUhHAFZ1KkacXKWyFOUaceaT0KcMU1zKsMEbMzdFUda9A8J+D4NHj+1zqHuGX5&#10;m/u/SrGg+E9M0H54h5kjAZkYdPpW9aaRqd5zZ2cj/wC6K+bx+ZKp7qdkfM5lm0ai5Kbsu/cqsoK+&#10;WP5Vzcvw60+fU5rqWT91IMqijGGP07V30XgjWHtmnlVYyFJC9/pWOQ0LeXJww4rz6GLjdqlI8jC5&#10;hKnzKjL1PPbr4c69DduluqyR5yreYBkenJrV8M/D6KEreauu6QHPl7uB9fWurJVRwOlKgLHCrz/d&#10;FdtTMMRKnyy2PSqZviqlPl28+pFbWNpa7jbW8cZb73loFz+VSBVBwF/SpobG8uJTDFbOzDkqBzV7&#10;SPC+oalcqjxNGv8AFIy9K8+piKcNXI8eriIq8qkvxJPCGhRaxeO1yh8mNPn9yegrP1iz/s3U57F+&#10;THIR9a7vw3oMWg2rwli7SNuZumfSuW8e23ka+046Sxq2f0/pXn4fFe2xjXSx5uFxv1jHSivhtp+B&#10;5D4v8N3llrFxcWloxt2Hmbh0XPX9axflJwRXrV/bR3lnJbuOJEKt9DXmcvhjWY79rAWMjNklePvD&#10;OM/pX2mX45VIclR2t3P0LLcfHEU2p6OP4lDAznFfvv8A8EJxj/gml4HUf9BDWP8A053Nfg9c+Cdd&#10;trOTUJrVdqruZd3zAetfvD/wQlGP+CangcH/AJ/tX/8ATnc1/Pf0nq1OtwLh3F7YiP8A6bqH7T4O&#10;1KdTiKq4u/7t/wDpUT641AZsZv8Ari38q/l58UfCTSZPEmoSf2lcDdfTHt/fNf1EakM2MyjjMTD9&#10;K/nT8Q/DWCTX74/2gw3XkvG3p85r/KrxezB4GGC963M5/wDtp/qz9EjG08HiM55na8KX51D9wP8A&#10;gmrpkel/sFfCXS4pCyw+A9NRWYc4Fule5KpU5rxv/gnxb/Yf2KvhhZ7t3l+CdPXce/7ha9mDAnAN&#10;frmWy5svpPvGP5H8m50+bOMQ/wC/L/0phRRRXYeWFFFFABRRRQAUUUUAFFFFAAwyMU3H8eadTf8A&#10;lnQB+Ff/AAcIoD/wUFViP+ZF07/0bcV8LWdhBYmRoEC+ZIWavur/AIOEf+UgS/8AYi6b/wCjbivh&#10;yv8AT7wdk/8AiGWVr/p0vzZ/IfG05LirGJPebD3ooor9KPkwooooAKKKKACiiigAooooAM0hDdQe&#10;tKQD1qxpui6nqxZrG0eRVOC3YGplJRV27BzRiuZuxWZGB56UmTtx+NdBpXw/1a+LLeH7Oo/vLnNZ&#10;+p+HL3T9XOkJEZnPMZVfvCueOLoyk431RnDFYecnBSTa1Dw94euvEF15MSHy1P7yT+6P8a7/AP4R&#10;XQWtFtH06Paq7d23DHHuOaZ4S0QaLpCwTL+8Y7pP970/CtUY6mvBxuMnWre69E9NT5nMcxqVKzjT&#10;dku3UwLz4eaHJbSR2kRjkYfu23ng1zc3w+8QJE0nkKWXou4c16HtZlyq/WkXbUUsdiKN+V3M6ObY&#10;qjHfm9Th/CPgdrwtd61Ayx5wkbErmuotPCuiafG621kPnXDbiScfU1oKw7U6P5gdozWVbFVKsrt2&#10;MsTmGKxEr3suyK9lZW9hbLa2cIRE4Wt7wxoCavZ3dxJ/yzjxG3o3WpPDPhuPV7Ga5kRhhSsPoTXQ&#10;eEdHl0zSWhu4cSSMWZa8XF4yPK4xetzwcdjlGMrP3rq54F8SFKeIOVbmJe1YEgDjYRkHhvevVNe8&#10;NWuoeI/t1yu5Yd6eWe+TXnvifR5NE1aSBkKxud0bdiK+zyvGQqU40+tj7/LMbRrUo01ulcy4baK2&#10;TyoUCrngKMYp2NyMhFOJI5AprOVHI969Xm6Hrc0m7n9Dn/BG+yNh/wAE1PhTak/d0ObGPe7nNe6/&#10;GiH7T8I/E0THhtCuh9P3TV4l/wAEgj/xrg+FWev9hS/+lU1e5fFuPzvhh4ghzgNotyM/9smr/JPj&#10;eX/GSZk2/wDl7W/9Lkf21wrNywWBlJ/Zp/lE/l91H4S6VDps0o1Sf/UMei+hr+lT9ilM/sb/AAmU&#10;/wDRM9C6f9g+CvwG134bQJot5J9ub5bWQgbf9kmv35/YnO39jb4Skn/mmehf+m+Cv598Isw+vxxj&#10;vezj+p/a30tsdTxjyjld7Rqf+2Hp0QIPJqSmKRvwDT6/aD+MwooooAKKKKACiiigAooooAKKK4n4&#10;/ab8U9W+EGuWnwT15dO8WLbifQZZVQxy3ETrItu+8ECObYYWbghZWKlWAYAHaD79fAX/AAcZf8mQ&#10;aP8A9j/Zf+k11XtfhHRf28z4Ys/G/jDxNaw6+uraSbrwik1q9gbM3GL8tKq79yw3U5XDjJ0+14Ja&#10;Xzfl/wD4LZ2vxVtv+CaXheT406ik/ie78fWt3rMMJQw2M0sN5J9khKAboYd3loWLOURdzM2WP3nh&#10;f/ycLLP+v0PzPmONP+SWxX+Bn490UUV/qYfx8FFFFABRRRQAUUUUAFFFFABRQqnGEGT6V0nhvwBe&#10;XUkd7qg8uHhvL7sKwxGIp4eN5GVatSw8OabsV9E8BajrNj9teZYlb7itnJ966bw34JsvD8n2hn86&#10;Y/xMPu1t28aQxCJI9qquFX0q3o+kXOtXgtrYbT/Ex6AV8xiswqyi+Z2ifKYrNsRUjK7tH+uo3TdN&#10;utTuVtbKHc3fH8Ndl4f8HWulMtxdFZJl/ix8q/Sr3hfwmNNRbSyjaaaQ/MyrktXbaN8N7lnWfVpQ&#10;q5z5Snk18bmGbU1pey/FnwOaZ5ThdKVl+LOZtLK5v7pbSzhZpJGACr0qr4n8JbNUjh1BMNbSZ6cS&#10;D0+hr1rS9AsLKVYdMsFWRuF28tk1k+PfC1zJrFrFNbMrrcCK4+U8DqCf896+fp5xH60o3srd9T5r&#10;DZ4ni7R0Vn6nmOueHrPV4SssO2QD5ZAOR/jXITeDPEcMrLHZsyqcKwZeffrXv/ijwnaatYZtLdY5&#10;ohmPYgG72/GuBlikjdoJFYMvDAivYy7NpSg1D8T2srz2c6T5Ne6fQ89vfCWsWkkUQg3mQfwc4Poa&#10;u6X4Av5iH1B1jUN8ybvmrs9qk4Pb0oI4wRzXoSzDESjZHoyzjESjZJIo6V4f07SZGms4dpZdu4+l&#10;YHxGt9k9vc45ZWU/5/OvR/A+jf2nrIeZN0MK75Nw/AfrXO/FTwtLd3s+nWSqrR3G+Nc/wnt+ANce&#10;Fx0f7Q5ZPZXbOXB5hfM1Gb6avyPMySPlB61Ul0PSZ7r7dJYRtMGB8woMjHeuxi+HswmUS3ilOfMY&#10;DGKxZNGuv7ZOkxoWfzNuSPTvX0tPGUZSfLK34H1lDG03f2ctuxRMaP8AfXt09a+8P+DbvTW0741/&#10;HWIjajaL4bePj+Ezaof55FfEmteFb/Rk8528yNv+WiivvX/g3eC/8LZ+MT45bw/4d/8AR+qV+TeO&#10;FeNTw3xPI7pyp/8ApSP1rwVxXNxtSUHdOMvyP1O9q/CXx54JTXPj78XL5r9o9/xo8XLtVRxjWroV&#10;+7WMjA9K/FqXwjLq3xa+LF+l6qhvjZ4xGNp7a5eCv8n/AB7xX1XguNS9v3sV+DP9SPAHGywPF1Sa&#10;dv3bX4o+2f2CfB/xtg/Y+8H2nwR8caZpslp4ovp9aGq2AlW+tN8/7gHBMTGbysuBkJvIyQAfrrwt&#10;D4gt9FhXxRexXF7j9+8Ee1Ac9F9QOxIBI6gV4n/wTZ019K/Zg02xkkD7b67+bHXM719AIvciv0Xg&#10;Wp7ThHAy704/kfmXGlR1uLMdO+9Wf/pTFTO3mloor6s+YCiiigAooooAKKKKACiiigAorjfjD4b8&#10;feJ9Gs7P4e+PJ/D91DqkE91c28MUjT26t+8g/eqyjeON2Mg15X8L9C/bS/4WXHp/xN8aKnhfSdIm&#10;Ed5A9o1zq95gwR+aqp+7TYRcHaF/fAD7mUoA+D/+DmX/AJKB8Kf+wTqf/oyCvy9r9Fv+C+7fEx7P&#10;4L/8LetIYfECaRrEd8LeZZFcLdRrHJlfl3PGEdgMAMxAAxgfnTX+jH0ef+TZ4f8AxT/9KZ/Lfih/&#10;yVlT0j+QUUUV+4H52FFFFABRRRQAUUUUAFFB570Kru6xopZmbCqvc0XsAKPN/dKPmzxXXaB8OI2j&#10;W51ebduGfKX0x3NHhPwDLBPHqOr/AMPKQ/1NdggGMYr5/HZg3LkovTqeFmWaKD5KD9WU9M0XTdIj&#10;22NsqbvvFe9dP4W8JSaw32m83Rwj0XlqZ4Q0D+2LzzrpcQw/e/2j6V6h4U8HSa4+0HyoI+HKr+g9&#10;6+RzPNIUI2v8z4POM4jhovmlr1fY5vTPDulaPI01pbYc8bm5IrY07R9S1JWaws2kWMZfb6Cu40zw&#10;Fo+lXAusvN/dWbBUVtWunIN0VlY7V2lmEceMDua+PxGcp6xV/NnwmJ4gjOV43k+7PD5PB+mSaq2p&#10;Tru3H5oSPlz61l6v4AMspm0u4VByfLbP5V6dJ4Ma58VyafKGS35k3L/dPbmqPiPwneaHcZhjaS36&#10;+YB0+teph8296KjPW3y9D28PnUlVilPW23Sx5hZ+A9cuCfN2w4/vN1/KpX+H2prcrF56bWH+s/u1&#10;2pUlvmH5UpRh1WvR/tLEPqei84xDl0OZ0vwBb28yT3s6yspyYwvFdFaWNvC7JawBd3OFXGakhSWS&#10;YQRIWZuBgV1HgTw1cR3Ut5qNm2FXaqyL1z1/SvNxmOlGLlN37Hl47MZ+zc6svRHkPxCthBqq3Ktn&#10;zI/5Vz59a9G8feEn1DUTahlj8m4O4n+76Vjy/Di0MgaK7k27Pu8ZJr3MHmFGOGim9T6TB5hhlhYc&#10;z1scWNM09bn7WLWMSc/Pt5p8kCSwPCV+VlIx6itGx0K8vtTOmqvzbiGYjjjvSa1oN5oM/lz8q33Z&#10;B0Nen9YpSmo82vQ9b6zGVRRc9dLan6V/8G4tmdP+CXxGsypXy/FEAwT/ANMmx+lfo7NxG20/w1+f&#10;H/BvuiL8IfiBsQLu161Jx3/dPzX6DyA+Wx/2a/zt8UZupx9mUn/z9kf3/wAB1HW4PwM31pxPw7+M&#10;Pw7jufi54suDqbL5nijUG2+X0zcyV+mH7B+kfEHS/wBlT4d23g7VrL7Hb2d6NShvIT+9zJP5W1gC&#10;R+825/2Sep4r4X+KfgO4m+JviWYX6gSeIr5sFDxm4ev0e/YL03+zP2WPCti7hjHazDcO/wC/kr+H&#10;fBnHSr8f5jTveyl/6Wf2b4z5lLFcA5XScr2cfl+7PVfDh1g6Faf8JCLf+0Ps6fbvsbMYRNtG/YWA&#10;JXdnGQDjsKvUi4x8opa/qg/l0KKKKACiiigAooooAKKKKACiivJv2rPCX7RPijSNDb9nT4lyeH7y&#10;PUvI1yP7PA4msLhTDJPGZkYLcW+77RFnKM8e10dTtoA9Yf7tfih/wcjf8nr+Ef8AsmNt/wCnG+r9&#10;LvD/AIb/AGyNQ+NPjrwH4r8ZNY/D7+xJR4H8aWUlo2qNdXYLSebCYyimzf5YCY9rrjzRKck/lf8A&#10;8F8Z/Hl1+0j8N7j4n2tpD4ib4O2B1qKwfdCtz9uvfMCHJyu7OOa/Z/AH/k6GDXlP/wBJZ8H4lf8A&#10;JI1vWP5nwzRRRX+kJ/KYUUUUAFFFFABRRRQAUUUUAFHU0MMitTwz4VvNemEjhlhXlm9fYVjWqwo0&#10;3KTsTUqU6NNzm7JE3h/wXqGuRC78xI4d3Vs5Ye1d1pOi2ulWyWen2/5DlqmtbaKzgS2iQIqKAoHQ&#10;V1Hgjw6bhhql6nyKf3SnufWvkcwzCXI5TenRHxeaZtKUXJu0Vsu5b8L+CYY41vdWUO55WNug/D1r&#10;qfsM8EY22biPHH7s4rq/BPgrzvL1PUrfcz/6mBh+RxXW3WkyWr/Zb3TyjD70ckeP0xX5zjM8j9Y5&#10;d/mfk+YcQc2IcXrbzsl6HlNnpd/qCSS2VmXWFdz+gFc+ng6xOsSalcFXjYfLCV/iNe5w6bEI3S1s&#10;124y6xp/D+FcRZeE0n8XT6XcRn7PHlz2+U9P54owub+9Nt20KwGeX9o17tl+B5xqXw9t55Wl06fy&#10;ycfu26e/NW9C8HWOl7ZZlEk3XdjgGuv8SeFrjRJt0bNJAeknp7H3qz4c8DXWqp9ovi0MJ5XszCvS&#10;lmn+zpynoz1KmdS+q80qnu/1oc8IIFfzjGFYjBb29PpTwgzlTz7V1h+Gm6/aEXjLbbMxyfxZ9DU2&#10;k/DiG3uxLqM6yxjjy1yM1wvMsKo7s82WaYXlvz3Mbwl4aTxC073DsscceFI7sQcVyni3wu2roISw&#10;WaGRgC3A9x+lezWGm2ekwNDYwCOP+IDNee+LrUW3iS6g7NIH/wC+gG/manAY6pUxbtppoZ5Xmk6m&#10;MlKGiW36nk2saDf6PcmCdN3Gd6jK4qkB83A/z6V6dqNnBeWslvJg+YhXkCuP03wJqE12Y9QKxxKu&#10;7du5NfXYfMIypv2ujX4n3WEzKFam3N2a/E5+5giuLd7eQfKykN+NftB/wQ4tW0//AIJxeDbOQYaP&#10;UtYDD/uKXNfjr4g8KX2iD7Ru8yHtIvb2Nfs5/wAEaF2/8E/vCPH/AC/aoen/AFELivxH6Q1aFbgn&#10;D8ruvbx/9IqH9BeAOIhU4mrKLunSb/8AJon1Ff8AzWkoz/yzYfpX4S698NYn1m8carIubqQ/6scf&#10;Ma/dq7G60kX/AKZt/Kvxy1r4fzyaldEagnzXEh+4f7xr/Jn6RGNeDp5bra8qn/th/qb9HfMJZfWz&#10;Jp2vGn/7efo3+ytpfj6P9i7wZpfgPV7O3v4/ANtHpst7CWjW48j5Gk4J2btucA8ZwDXuWlrdpZQr&#10;fyI9x5K+e0f3S+Oce2c153+x3amz/Zh8C2zNu8vwvZru9f3Qr0wADoK/oTJ5c2U0H/cj+SP58zWX&#10;Nmdd/wB+X5sKKKK9I88KKKKACiiigAooooAKKKbMSFoAdTf+WdeQ/tK+Fv2k/EHiTwpe/Af4kDR9&#10;OGqC18YWjQwMwsJOGuoDIh/fxHlVOUYEgqTjHO+HvDv7ZVzr/jTwV4k8Zm10IwMng/xdbtaNfHfK&#10;JN7xbCivGrNGu5NpRFyC2WJYD8rP+DhH/lIGv/Yi6b/6NuK+HK+2P+C+kuqzft12cuuQQx3zfDvS&#10;/tkcBJRZN8+4LknjdnHtXxPX+n3g9/ybPK/+vS/Nn8g8cf8AJWYv/Gwooor9KPlQooooAKKKKACi&#10;iigAooxmmluAcUATW1rNe3CWkC5eRtq16doOlQaNpkdnEv3R8x9T3P51y/w88NTG4/tq9i2oo/dD&#10;1PrXpHhrw5Jr12xkcrCg+dh1J7AV8zm+NjtfSP5nzGeY6Ef3d/djq/Ud4U8PDXL1hcI3kRr8xXuT&#10;VXxLoNnpevt5MOTtxG23kKe2frXsXwl8ARapqS29pZKYUP3WP329z6DqfSqfxE8D2+keMne5sirK&#10;uFjZeD7/AJ18LHPqTzKVK+qW1z8+jxDTWZSpJ/Z2/rued6H4Hu9RRbi9k8qNuQMcmukj8KaEkHki&#10;xj6Y3bfm/OtJYJXKxRQ8nhVVc1sQeBNfntvtItdny5CucE/hUYnMvevOVrnLis2qSknKfKumpzEX&#10;hzR7e3e2hslxIu1jtyx/GsK5+HByTZ333j0k4AH4V6t4f8BebaSTavCyyMuIlbjB9a53VNKutLu3&#10;trqJlKt8vHUf1rGhmn7yUYS/4Jhhc4n7aUYTu+vmcv4d8E2+nM0upiOZ+igL8takWg6Vbs0kVjGu&#10;5cNhByPSum8NeEpdeLTSMY4V4VsdTQPAmutdyW4h+VOQ7d6VTMYuo1KevUitm3tKr552fUwLK1tr&#10;C3+zWluqLnKha29D8PLqWlXl/gloY/3ePXr/ACroPDngxF0WZNRtR58ykLu6r6VoaJob6V4eaxI/&#10;eSK2/wCpry8RmEZRag+qR5OKzWnryPW6R85+JlEWuXShdp87Ncr450E6vpnmW65lh+YcckdxXomv&#10;aAt/40bTyzKrLukb6Vh6xo82j3zW04bGfkb1FffYHGRShyvVJM/TMvxsaThKL1smcj4P8IWtnpW/&#10;VLRHkm5ZZF+6PSqvirwRpVvpkt/p8DLJGN33uPpiuyt7G7vA8lvA0ip9/aOlVrmBZ4GgccMpX5q7&#10;44ypKrzKWvU9SnmVf617Ry66o/cb/gkEuf8AgnD8K8H/AJgcv/pVNXu/xSiaX4c65CG+9pNwP/IZ&#10;rw//AIJMWUmm/wDBPP4Y2EnWLRZV/wDJqavdPiMGk8CaxGP4tNmH/jhr/Lzjia/t7M5/9PK3/pUj&#10;/QrhOSeV4GUesab/AAifhH4i+GsS+Hb6Q6o3y2Upx5f+wa/WD9nfwz+0Hr/7Knwjl+GPxU07QdPb&#10;4U6Ek0VxoiXMkcgsIGEqbxhidvllSQAsjN1UA/nT4r8A3MfhXUm/tBDt0+Y7dp/uGv1c/YmAP7Gv&#10;wlHr8M9C/wDTfBX8q/R5xksZHMbu9pQ/9uP6n+kNmDx39nNu9lP/ANtPTIx+8GOccE/hU1NTnk06&#10;v6WP5oCiiigAooooAKKKKACiiigAppjQ9RTqKAIxGmAWWvgL/g4uCj9iDSFHH/FwLH/0mu6+/wAg&#10;ha/Ov/g5Z1WXRv2F/Dt4rgK3xM09ZP8AdNreV974WxcvEPLEv+f0PzPnOLqbrcN4qK3cGfi7RTUc&#10;NGHHQ04HPQV/qWfx24tOzCiiigQUUUUAFFAPtRnnFABRQORmptNsLjVLxbK3TczNjjtUylGEbyC/&#10;Km2bXgDw8NVvv7QuUPlQ/dX+81d8vyjaB8v8qq6JpMOjadHZQHAUfM3qa2fD+jSa3qKwFf3a8yNX&#10;yOOxXtKkqknotj4nNMcq1SU38K2+Ro+GfBq6tCt3fuyxt92NeCR65rsvCXg6IXa6fpUGGc/Mzdh7&#10;1NpGi3N2y2OmW7NtGNqjoP6V6j8Mvh+I7hbNn/eSDdcSgfdHpX59nGdfV6Mpyl8j82zrPJUqcnze&#10;i/zE8AfDfFyYLAb5sfvJnGABXdJ8KEV18zVvl/iXysf1rsPBvhGwtUa1tIcRDmRv4mP1/wA4ro/+&#10;EcsA2Xt2B6/eNfz3n3iNGjmDgp9PmfntSWZZk/bQ2empwuj+ANFsr+K5soZGlU/J5j5B9+lUfiN4&#10;NuJNXs5gm2SSVYpD656H+deq2ukRidWis1U/3lQDFUfFOjM88PloX/eYLH+EetfG4PxEdTPIxnO9&#10;092ayyfGUcK8U7tp2+TPO/Fvgm2vNMWXS7by5YF/dqv8a+n+HvXmVz4a0aSd5ZdMj3N9/Ir6R1XS&#10;BLZARxbSi5QY6+30rhr7wN4d1C6a8urErJI37wK5XJ+g7199wnxpSxFGSqN6PociqYjK5clRvXqe&#10;Mat4D0bUZI3hj8nbwyx/xf4VJbeAvDtsAFt2YK2f3jZz9a7/AMVeApLS+jOg2zNDM20JuJ2N7k9v&#10;c0kvwy1xRGRcRMWkVWx/AD/Ea/QafEGHlQjL2tk+nU645tV9ml7R2OXstMjFwU0+0/eTEZWNfvHp&#10;/KuF+IlpHb+IPtAVsTQA8+vT+le8+EfA1x4e1VtSu7hJGVcQ7OxPU8+3H4mvKvjj4fnTXhFbov8A&#10;x+Miqg7SfMB9McVrkucUcVmjpweiW/c6snx0J5lyuV9NzzkHI4FK0Ufmbwi59cdK73Tvh/o9pHC9&#10;yGklVf3h3HBNVdP+Hv2bWze3MsZt1kJjh5yfTP8AKvq/7Uw+qV/8z6RZvg7ys9vxOKntVuYZLe5j&#10;+VlIZSK+w/8Ag33sG0v40/GixkU/u9C8O7c918/VMGvnD4g+GVa3/tbTYApjH75UHVfWvqn/AIIV&#10;Rxj4xfFeVE+ZvDfh/ce5/f6pivznxZxn1jw9xHLs5Quu1pI/cvo84/6xx5Q5dnGenZpH6Ut/SvyU&#10;8H+B7nV/HPxRv47pVV/jd40G0r0I1+9FfrVnPBr80/gx4J1HWtU+JWoQXcaq/wAcPHACsDxjxDfC&#10;v8p/pPYp4Tw6hUvb99D8pH+p3hfjvqOezqXt7j/NH2L+wjpr6L+z/ZafJLuKXlwWbHXMrGvaM55F&#10;eAfDG6+MPgP4G6LD8J/B2n69et4gI1SC8uvJVLImVpHQkjMgIjUA8fMewr2TwBrPinXPDUd9408L&#10;/wBj6h5jpNZ/aElXCsQHVkYjawAYAnIB5ANfqvhnU9vwDl1TvSifHcRVPa57iJ95yf3s3qKRfu0t&#10;fcnjBRRRQAUUUUAFFFFABRRRQA0xqTnFHkx5ztp1FAH5D/8ABzJhfH/wpH/UJ1P/ANGwV+X46V+m&#10;H/B0Jq0mj/EL4QSnHlyWOpJKT2Bkhr8zc5jyDX+jH0eouPhjhn/eqf8ApTP5f8Uaco8Uzn0aj+Q6&#10;ik3+gpV5r9wPzewUUUUAFFFFABRRQD3ouADk4FdR8OfD/wBqnbXbhPljO2EeretYWi6VNrOpR2EX&#10;RjmRsfdXua9N03T4NOtEtLdNqxrj/P415GZ4r2cfZxer/I8nNsZ9Xo8kd3+RMB09/wBa6zwx4KhK&#10;R6lqXzHGVixjFZfhDQW1jUPPnT9zAwLMe57D/GvS/DOivrmpx2RT90o3SMOy18LmmO9lFxTtbf8A&#10;yPzfN8w+rwcYu1ld+nYseB/C0WtX/wC9hxBF95UH3m7CvafAPw2ivE3Xli0cGMQwpwSfX6VD8IfC&#10;VmNR3WtiPJt8bVx1kPQ+5Fez+GdA8kM0qjzGXt2Ffzz4hceRyiE0pWaS66o/LcXicXnWOWHoXt+X&#10;/BOA/wCFYaEPke2uN3f95/8AWrQ8PeCbHTxJFp1ju3/faTk49K9Ck02VWIVFb0ot9MYkhF2Z9uTX&#10;49W8TJV8LdzfTroZPhvMJ1OSTe54Pd+B7iXxY2l+W0cLEt5qrnCf/r4rP8TeF7nRLhra4j8yNvuy&#10;beCP8a9lvdGca59mER8uRt2RxxVDXdBiCtZ3sHmwyDqy8f8A66/S8t46VarSTad4p2/rqeVOpi8P&#10;JuS0jozxG00mxtUMdvaRru5OFFV7/wAK6Nf3i311bZkUYwDhT9a9XHw98LKd/wBhbp/z0b/GsrWv&#10;hu0t/F/Y22OGQYkDNkJ/U19rh+KMHUqWu46bm1LNn7TSbRwMPhzSLV1mhsY1deVYdq0bWyuLsMlr&#10;bltq7m29h611afCty0ZfUxtH+u+Xk/T/AOvW34e8IWfh9JxDI03nrgs2Pu+lRiuJcGqd4S5mRWzG&#10;Eo3crs+b/G1qLPxLMjdJMP8AnWRsTJCiu4+J3hm5uPFENtb2pXdI0bY7DP8AhV+LwfoUcaj7ErMs&#10;Wzcy5z7/AFr7vD5lTp4OnJ7tH2dPMqNHC03Ldrp5HmyRJG29Ihu/nVfV9Mi1Syktp4xkj5frXoGh&#10;+ABYap9s1CVZI1Y+XH1/Os/4iaDFZSrqNpFtSQ4kVV4DV2UsxpyxEYx+/wDQ7KOaUZYqMIPXv+h9&#10;tf8ABAK3ktPhT8QbWZfmTxBahv8Av09foC5/dtk/w18Kf8EN4kj8BfEAoiru1mzJ29z5UnNfdbj5&#10;Cfav4d8RqnteNMwk+tSR/p14bVPbcC5dPvTj+R+Znj74f3V347166W7VVfW7w7dvrO9fc37H9jJp&#10;H7PXh2wkl3NHbyDdjr+9evmPxT8O9UuPFOrXC30KrJqtywGD3mY+lfQnw31D4reE/hd4I0b4feEb&#10;LVYrjUWi166uroRLY2eZGaVQSC7ZCqFAPLZIwCa/zz+j3mH1nxRzWnzJ2U//AEtn9PeIWZvGcM4O&#10;lzX5bf8ApJ7REwK8GnVT0G41G60qGfV7NYLpk/0iONtyhxwdvseo74PNXK/to/FwooooAKKKKACi&#10;iigAooooAKQorHJFLRQBGYF3Zx2r8Tv+DkJ0X9tvwjCG+YfC+1O32/tG+r9tTntX4X/8HLt/JY/8&#10;FDPAqb/3dx8KbdH/APBlf4r9p+j9Hm8UcIvKp/6Qz4fxFpOtwrWS8vzPhcEkZNFC9M0V/o+fyeFF&#10;FFABRRRQAUUUA5oAO1ISc8UFsHGKfDG88yxQpuZjhVXvUyfKmPbU1vBfh9ta1PzJ0/cRcv7+1ehR&#10;W0Voqw28aqq8KFrP8JaOuj6SkDL+8f5pK3tJ02XVL2Ozhzyfmb+6PWvk8finUm5N+6j47Ncd7as3&#10;f3Y/1c0PDPhKXVWF5cfLCrcgdX9q9d+HPhBb+WO5a2YxRsFhj2/fNc5oOjvJJDpNjH6KoWvob4Ne&#10;DYo4I7gW5Yx/Jbt1+bufrX5XxdxBHLsHKrN7H5NxNnNSNO0Xvol5HR/Dz4dpbQLNcRr9oZcyNj7m&#10;f4RWzrng6OcFLuzWeP8AvbeVrtPCuhpHAqqowo+b69zVjUdICPvUYPp2Ir+Mcf4rylxLKkp/ieND&#10;g/G4jK1jXe7PMND8C6baLMljZFt8ZEjStn5fTpXCw+CGl8YSaOECHq0mOSnbn8a98t9JKhgsYTHO&#10;AOtcxL4fjPiKRBFtdhhpcc7euK+84d8QliMRiFKV7RXX8TwcTl+My+mpO7c7r59Dx/xH4cl0K+a0&#10;mHmRnmOQrwwqPTNB1HVP3OnWbMF5OBwteq+I/DdpchtP1CFZI+sbHg/n2plhp1vY26WVjBtjUYAR&#10;cfy6n3r7yjxhGeAjOOsn16ep58sdVhHkkveXQ8rm0rUbe8ayltW85eq4/Wi10nUry5W2gsZHkbPy&#10;7euK9WFpb/aPtSxKJNu3ft5x6fSnGGMv53lLu27c47en0rb/AFrly/BrYzeYtfZOP8LeCJjY3Y1e&#10;28uSaMxxK38II6/y/I15T418JXuq6nFc2ajP+rlzxtwev5fyr6KiilmRmjj3KnzE/wCf88V5X4rt&#10;PsPiO8hA/wCW24D0zzj9a7uGc6q4jHVW5e927d/zO7K8fXo4hzXVafkeZ654A1HTIWurWZJo449z&#10;DGG98e1YljY3OozeRbW5kf8AhVfpXq00a3Fv5Uo3K64I9RVDRvDemaCWezgO9+GZicnnp7V95RzS&#10;SotT1fQ+moZ1KNF+0V5dLfqeXappxuraaxuY9u5cfOv61+sv/BHG3ltP2BfCVtPGysl9qgbP/YQu&#10;K/NTx74aW4t/7ZtExJH/AK5QOq+tfqB/wSfL/wDDEfhkFv8Al81H/wBLZq/LfG3GLEcF0V/0+j8v&#10;cmf1H9GPHfWuLKyXWjJ+jUoH0VdKPszAf3TX5fan8OL5764IvFH+kMfu/wC1X6hXJzBJ/umvg/UP&#10;hrqz3k7C+h/1zHofWv8AI/6V+O+pU8o9615VN/8AuGf6h+FGZf2fUxj5rcyh/wC3H1r+y9AbD9nn&#10;wfal/wDV+H7VScekYrv0ZmPNeWfDa88d+HPg54H0bwf4et9QZ7CKG+urify4rWMW7FZCMhmHmBFw&#10;oJwxOOK9RtTIYlMu3dtG7Z0zjnHtX9VcPy5sjwz7wj+SPyvHS5sZUfeT/Mkooor2DlCiiigAoooo&#10;AKKKKACggN1FFFADGiULimmNVbOM9qe54xQfm5oQH4Vf8HB//KQZef8AmRdO/wDRtxXw9X2x/wAH&#10;BeoA/wDBRd9MZhlfAOmOq9+ZrnP9K+J884r/AFA8H4uPhnld/wDn0vzZ/IfHMZR4rxd+smFFAORm&#10;iv0g+TCiiigAoooz2oAKKM0E7etAATjtXReAPDMeqzHU76PdFHxGjDhm9fp/WsnSdA1LXJDHYxfd&#10;++2eBXpGjaamkadDYJ/yzTB+vU/rXk5liuSn7OD1e55eZ4xYejyQfvP8C1HCEKwQr7KK9M8E+Gbg&#10;wW+jWyDzpFy7eh71xfgrSBqmqrJKuY7f52+vYf59K9x+FHh+W8LXMMJaaZ/KhX2/z/KvzniDMI4e&#10;ja+35n5VxJmP1bD27b+vQ9j/AGdPhva2mmNcvBu3cK56tzz+taXjr4QQ6v4okvlZlZoxx5Qbge+e&#10;Ogr0n4JeFPsugw24TdtjGcLjJ9a3dU8NqdRkQp25yK/z0z7xy/svxJxeG9rpBWtfzPMwvAeZZnw7&#10;TzWnfmqS38j5gv8AwDq1nqbWVvp3nbRmNkUfMP6GmHwX4jSKSZ9MZVjGee9e2at4ZkOrSRgbY2Yl&#10;j71QbQr+KN2H/LP7o/vfSv3PA+JFLGYanNNe8ov7z83xP17D1ZU5wb5W19x5d4Z8DXWtQzT3bNCq&#10;qfKLL95vesO909ra6e1ubcK6sVO4V7Zp2jy6gkjNvX+7/tGsTV/CmjanMX1Gy3SLxwSp/TrXsZfx&#10;lTnjakZ6pW0XQ5Y4qtS9+qrJ7HmWnaPc37NHptmz+Wu5lRegqPyyCVK/Mpwwxz9K9U0rRNL0RGi0&#10;212buWPJP51EnhTRI79tTSzVpJM7t3K/l0r0lxVS9pK8Xbp3+ZP9oxcndO3Q860/QdQ1GxuNRtoR&#10;5VuuXZs5P0961NH0KO48G3+pTxZb/liwP92u6s9LsLG1NpbQKsbZPl/WmyaXDbaJNa2VuFjSFhtU&#10;dyDxXHW4mlVlypW95W9DP686mkV1R8n6xpy23iC4ndB5iuy5/HNZHinQX13TxHEQJUbKFq72bQxc&#10;+P5La5jG3cZGz3FU/G3hhtIn+32ak28h+6v8B9K/YsLmEVOmk9bJo/UMNmXs61NJ+9ZNf5HJ6Dos&#10;Oi6ctpty5H7xv71YvjLwpALdtUsI9rLzJGvf3r1jwh4OtrjSHm1WD5rhf3Q/uL6/WuW8Q6M2n3M2&#10;lzBtvK7sfeU11YbMubFSSfvL8Tqwebc2PlyvVPXsz9e/+CWRJ/YK+G+R/wAweT/0olr2zx8m/wAG&#10;aomcbtPmH/jhrxv/AIJk2P8AZf7Dvw+slfcI9LlGf+3iWvaPGKef4U1CP+9ZyD/x01/nfxzP/hSz&#10;KS/nrP8AGR/qVwdLmyHASX/Pul/6Sj8s/Gnw4uovBmrObtTt02c/d/6ZtX6G/sTSBf2NvhKq/wDR&#10;MdBx/wCC+CvkLx58N9VTwLrDvfw/LpVyTweP3bV7F8PviV+1L4B/ZB/Z8j/Zw+Adl40hvfDPhiDx&#10;VJeaxFaf2dpbWEHn3EfmSJ5kijBVRnPORX8Y/RRx31ynmzve06f/ALefvHipmX9oLCXldpS/9tPq&#10;qKTLbf8AIqSoY/vg4qav7APx8KKKKACiiigAooooAKKKKACiiigAr83P+DoAf8YAaHx/zUrT/wD0&#10;lvK/SOvzc/4Ofyf+GANC/wCyl6f/AOkt5X6F4S/8nKyr/r/T/NHi8R/8iOv/AIWfiV4X8VWN4trp&#10;QLeatuNzerY6VvnOeK4LwRpwi8Uwqz/dthL+ajj9a76v9UMZTp061obWv95/IubUadDFLk6q4UUU&#10;VynlhRRRQALn+KgsKDjtWr4W8MT67dKJEZYQcvJjj6CsqtanRjzz0RNSpTpRcpuyKNhpd9qkwgs7&#10;ZpDnt2967XwV4QbQy19fjdOeFVTworY0zR7LR7cW9lCqr9OTVsBa+exWYVMReC0ifM47NpV4unDS&#10;L+8fbxSXc628I+ZmwK9C0DRYtIsVtkT95jMjd2NYfgfw6E/4ml4h3f8ALJWH616B4P0VtZ1eNWT9&#10;3H80n09K+MzTGRUXZ6I+AzrMIxTgn7q39Trvh/4fksdLRRDuuLohvu/N7CvZ/hl4E+wr5tx800oz&#10;J/sj+7WJ8KtETyW1NolLO3lQ+wxzivZPCGhJGiqsa9Pmr+WvFbjunkuAq623PzjAYPEcSZv7CGze&#10;v+RLomieW+EjVQv3QK0ZNNlSTHl+Z/tVvaVo3zf6sVYuNFxJkw/981/n5nXitCrnErz6dWf0dlPh&#10;rKjlatDr2MC201zIrOR9KreJNLIkjKJj5sN9K6yHSG3JmHbVfxJo6/u/lP3vSvEyvxMpy4ipJz3T&#10;6nq5l4fVFkNT3NmunocpfWbNbqDHt+XK+1c3ceHbO4dpvmVm6qOxr0G+04/Z9rDtXPXGnRlzzsbv&#10;X7lwPx0pRqNStruj8e4v4PnTqQ92+hxGo6c9jKsDszKfut6+1Ry2tzAF+0QMu7/Z611l5YKsi+au&#10;7BzG2OhpJId3+tXHPQrX7ZheMFOhTaSbtvtc/K8RkEoVJxba17bHMWenT3tz5H3Nqkk15p8TLCOH&#10;xMXKZLwq7B/4WGR/IV7isSjIC898CvM/it4dn1HV7dLWNfmufLMnPG8ZGfYc19pwTxF9YzuSnZR5&#10;dvPuZfU1l/JJPumzi9K8La5qypLZ2TmN87ZXGF496do3hi/1HWf7Me3ZRHKVuGX+AA8/59a9K0+y&#10;S0s4bGzX5Y4wsaKOvHWprSx33nkW0SiSV/mbb39/y5r7LEcWVY8+iSs7Pt5nF9eqSlaK32PNfG3h&#10;QeHbjy0bzLefOzd19wfzr3z/AIIsaDJoHxw+KwRlMMvh3QGi9R/pGp8GuF8X+FRqFm+lXZxkb4pP&#10;Rh0P6n869W/4JH6Xe6R8dPibZX0DKy+GtC6jg/6RqXQ96+X4tzyOZcA1Yud5Xj81zbn9CfRnxVX/&#10;AIihh6Mt+Wd1/wBu6H3t0r4H/Zo0LUb23+I11b7NrfHLx0Bub/qY7+vvjnpivhv9lS+ji0f4hwtn&#10;I+Onjs/+XJf1/mz9LKnUreGcI01f99D8pH+pWU5lLKsV7VNLRr8j6q+AFnPafD6G2nA3LNJuwf8A&#10;bNdwEYj5etcj8D5Vn8GLIved/wD0I12Kn5s1+ueFEZR8OcsT/wCfMfyOPF1vrGJlV/mdxycKBilo&#10;or9COcKKKKACiiigAooooAKKKKACiiigD8Zf+DrAn/hKPhL7WOpH/wAiQ1+Vfh34hSWu201dMwrH&#10;tDxg7vqa/VT/AIOsf+Rm+Ev/AGD9S/8AQ4a/IM4/xr/TT6N2GpYjwmwyl/PU/wDSmfg3HmHp4jPJ&#10;xqK+i/I9P0bxDp+tIz2cmSOCrDB+tXUBrjfhtDImoTrJGy/uhjP1rtAfav1rEUY0azhF3Px7MMPT&#10;w+IcIbaBRQCTyaKxOEKKKMgUABOBk1a0vRdS1h/KsrYsD/F/CPqa0vCXhGTW7jztRhZbYfxdN3tX&#10;eWNhbabara2cQWNVwFUV5WMzFUZckNX+R5mOzOnhfdhrL8DJ8GeEx4eieW7OZpeG28gD2rorCxl1&#10;K8jsbYZaQ449PWo40aVhFGhLH7qrya7LwT4abTYTfXiYmkXAB/hWvlsdjOWLlJ3kz43Mswa5qtR+&#10;89kbGiaMmn20emWq8txkdya9k+G/gmOSaDRbdOcb7mVV59/8K4P4f6ONQ1RtQmj/AHdtyuR1bt+V&#10;fSHwj8Mpb21ufL/eXCiWZv7w/hH4ZB+ua/GeOuIo5Tl06snsm/nb9P1PyXPsZUrVo4eD96T/ABe3&#10;3HQfD/wTBpK+Rb2zIgXjd94n1+uK9A0LRNpI8vH+9UvhnQP33yoK6rStAxKzMi5r/LXxg8ZoVMZW&#10;g59F1P3Twz8L8TWp0q1SLbbdzlrjSRvbqp/2e9JbaYqlgfmPb2rq7rRQN3y7fotQ2+inewYflX5P&#10;hvFajWy6/tOnc/Q6/hvVp463J1OBvtOb+0T8uFzlqo6npykmKYbo2+77V2Gp6RjUM7cj+7jrWbqW&#10;morHEfy/3fSv6E4X8QqeJWHkp/ZX/Dn4fxFwLUw/t/d+0zjx4ZsTyHkHtu/+tWbqWkzWt0IIVeRW&#10;5j9a7J9Mi/5ZyVUubdoX2j5vTiv2fKuMpTqv3+bTZn5XjuGpU6fvRt5rU5R9NvopFja3ZWf7q4p1&#10;vpN3OJMjZ5fPK10u0kgvF838O4UhhJ3YX6173+tlaUVFW+XqeT/Ycacru79Twfx3brD4luDIoLM2&#10;9T7EU6x8B69fQLOUVI2hLq3c+grovHHhRtQ8YWpEDbXYiZ+CAFOf5V0kMICeTbQ8KvyqvbFfs9Ti&#10;J4fLaHs2m3G7fY4amLlRpxjFXf5Hm/hfwxca1qX2WeNlijP758dPb61S8b+EFsJJtIucyQyrmNmH&#10;+ea9XsNPM8/k2sXzM2XwuBWT4+8JXGp2v2eML9ohbcrD+JfSjB8VKpm0YSaSstP1Ko4ytGqqlrR7&#10;+Z75/wAEVNJudH8IfECxuByNYsip9R5UmK+3pRkmvjn/AIJE21xZaR4/tbiIoy6lYDaR/wBMpa+x&#10;pT8v/Aa/nPjipKtxVjZd5yP9c/CWq63htldR9aMT5X1fwxq82s30iKm1r+cjJ7GRq97+C1lLafDr&#10;TraVfmRHDf8AfbV5BqGpwrql2uPu3k3/AKMavafhJIJvA9lIvRlb/wBCNf5y/Rto1qfi1nDlGytP&#10;X/t9n7FmWdSzDBwoN/D/AJWOlizs5p1CjaMUV/eh4AUUUUAFFFFABRRRQAUUUUAFFFFABX4Qf8HQ&#10;Yc/t+fD/AGNg/wDCsbXH/gzvq/d+vwj/AODn4bv+CgHw+X/qmVp/6c76v276O3/J1sHf+Wp/6Qz5&#10;Hjn/AJJutfy/M+IY87eadSJ92lr/AEaP5Gl8QUUUUCCiiigA96CM96Q5z7VZ0zSr/V5vK0+Bn/ve&#10;gqKko0480gbjGN2VuDwRXY/Dzws8J/tm9j5x+7Vv51o6D4C0nTkWS6iE02MsW6A+1bqjZ8kZ+Xp9&#10;K8LGZh7WDhDbufPZhmsZ03To/NjoYJZpFgiUszH5VFd14S8ONolrvnG6aT73t7Vl+BPD5Lf2veJ7&#10;Qq3r616J4N0JdZ1NXmXEMPzPx19BXw+aY6MIyV9Fv6n55nWYxpQcE9Fv/kdR8OfCrRRRzm2JurjA&#10;UY5Ar6W+GnhRbDTYrdY/urj/AB/X9K89+Fvh3y4f7V8rMkrbYMD7o9a96+H2gg2qoqfw+n61/F30&#10;gfEKnkOR1HzW1Pj+EsrrcXcTxopNpa/8D5Gp4X0Yqm0r+PpT9X0rY7bhkV1fh7Q2U8qB+FJrmhgt&#10;uMY79K/ylreLkanGk37TfzP7ho+F1SnwjD3LW8jhbXTACxPPFc/d6bENVYMvzdM+3/669GtNFGX3&#10;L27Vz2paPt1Jiy/KO3ev3/gfxQoVsyxEFP7H6dj8U4v8Pa1HL6E+T7bOO1XSYbh/KnB9VYdRTLLT&#10;LWzj2Rpn/abqa6HUtNTftYfL1B9KgjsIIh93dX75l3GUcRlsfebXa+nqfiuO4Wq0cdJJL5nOHw/b&#10;SXjXZz5ZH+rA70g8NWYuPNLEp/zz7VttYSG4MYG1fWg6ZMJtu75fWvoo8VS5UvbW91fd/mjwnw/U&#10;Tdqd9f6+RmRaXb21rJbRp8smdx+teZ+KPBlxq/iWG7jiCwsFW6Yf7J/mRgfhXrz6dJHCzSN8wFcf&#10;qMDRalJAOrSfL+NfZ8C8RNYmtKnO+mr/AK/rQ8jOsHiMv9nLlte6MbUvDem32nSWsdnGreWViYL9&#10;09qwvC3w+a2mabXoY3G3CR8nn1/lXok/htxbeZFMS4QfL6+tV9I0WS9lY3UTKirj5hgk19dR4sp0&#10;8HU5amnXv8vU8n6vjoy9l3PJ/HnhZNKvmSNW+y3StsHoO4/Cv0M/4Jf6X/Y37Hfh/T/O37b3UCG+&#10;t5Mf618c+LPDVreRS6TeJ8jDMUndD2I/Wvtj/gnhptzpX7LmjWF0uHjvL0fUfapCP0rzePs6WacH&#10;UYt6qpH5rll+Vz+qvol4io+PsRRnuqE/wnT/AMz265GIWGP4TXyrd+F9WM8zqsfzO2Du96+qrpiY&#10;WP8Asn+VfOdxqMHnsrA8OR+tf5bfTCo1q1PJeSN7Sq/+4z/SzJ83llPO4yS5rb+X/DntHwcgeH4X&#10;aDAw5XTIgfrtFdPErLndXPfCN1f4caKynrp8Z/8AHRXSV/X/AA6rZDhU/wDn3D/0lHj1Jc9Ry7hR&#10;RRXsmYUUUUAFFFFABRRRQAUUUUABGeDTGDBetPJA60j/AHaAPwL/AODhgsv/AAVBgAP/ADTvTfx/&#10;e3VfHnOc19hf8HDZx/wVEt+f+ad6d/6Muq+Pc84r/UTwk/5NjlP/AF5j+bP5P8QlbimvbuHbNFFF&#10;foh8OFFFFABRkDrRUlnZXF/cLbW0W5mOAKmUoxV5BdLVkO7nINW9N0fUdYuRb2UBY92xwO2a6vR/&#10;hpawgS6rJ5jf880/xrprOztbKEW1rCqovRVXGK8jEZpGPu0l8zyMVnFGjpS1f4Gf4U8PjQdNFu8m&#10;6Rzukb3rasrKfULlbS2TdI3HHb3qFY3kk8qNWJbhVHeu48F+Hv7Ktft9zH++l68fdHpXzWNxns05&#10;N3kz4/McdKF6s3eT2NDwz4eTTLePTrVd80jAM395jX0D8FvDKwXMMYjH+jw9uMyNx+X3q8x+Huhf&#10;abxtYnT93D/qz/tf/WFfRHwf0SSKyhZxgzMZW3fkP0wa/E/EPPFgspqTvsn95+ScQYueLrRoJ6ye&#10;vq/8ke//AAa0YLpi5Gdq4zW1qOiiTVJP3YPy07wGiaF4a+37fm2/Kp7sa3IoI725F/5fyyRbvz/+&#10;vX/PP4ieIuKfilmWJhNtXcd+zP8AS7gXw9h/xDPLoyp9unkeQ63pSDWZP3efm+7WdcaWVDFW6fw1&#10;3uq6Lv1qQKnGayr3RRGJP3a1/YnCPixRqYHDU3LXkh+h/JvE3hnUp4zEVFHTnl0OSttPZlYBNmB8&#10;vvWfeaJZ3lx5ku5W6Nt7110el/IfMb5u1Ztxp0bEkna2ea/aMk44jWxk5Rm0vI/J824RnRw0Pd7/&#10;ANeph2+i2NmWwjNu/vGs9fDc7XrR7tsXUN/Supj0uNf9bKW9sVWEEpkaFB8w4r7XB8V1HUqSp1L6&#10;df0PlcRw/OnGCnDr0/X1MeHw3EkDJMSzN91sdKa2l/YtEmjlUM7ZY4rcFhdEc/w1Dc2crafJIR/C&#10;Rtrpp8TTq1kpVb+9G/r5eRi8llRjdU7WT+7qfN8+hCTxZcT2sLGe4k8tU9Oak1vQbmxnNjq1p7/M&#10;vB966yy0Vz8Rp3lh+WPMq+xxxXQa/wCHrbxFbLb3Eu1kbKvt6etf0pLiKOHq0oy+FxTb6nh1MwlT&#10;qwT7b9uxxHhnwPJrthLdb2iWPiHanDMK47x14WXULaZWh23Vvnb7+or3zw/4fAsPs1mAscK4Xvur&#10;ifH/AIOuZrmTW7JQy7f38YXByO/5Vz5PxVTrZtOm56J6eXb7zTCY6tRxKqPRPb+vM/Qb/gm8Nv7F&#10;fgMH/oGSf+j5K9i8Toz+HbxFXJa3YAfhXlv7Brf8Yp+Dx/04SfT/AFz16p4icJoV07fwwN/Kv5L4&#10;2bniMxaW7q/nI/2M4KqX4Ty6p/05pP8A8kifInxE8L6t/wAK/wBccqn/ACB7k/e/6ZNXvP7FCk/s&#10;a/CXP/RM9B/9N0FeRfEXUoT8O9dGP+YLdf8Aopq9d/YoIP7GvwkI/wCiZaD/AOm6Cv4h+h7SrUaO&#10;c88bXnSt90z73Oc4lmzgpSvy3/Gx6ciHfk9qkpqZ6mnV/ax4iCiiigAooooAKKKKACiiigBHYKpJ&#10;rjfhV8fPgn8cYtSl+DXxb8O+Kl0e+ax1ZvD+sQ3YtLpQC0MpiY7JACCVOCARxXYyHAOR/DXlH7M2&#10;taDrUvjKHRfAfiDRW03xne2k769Y28K3rKVPnWnksd9qchUZ9rnYcqOlAHrIz3r83P8Ag6A/5MA0&#10;P/spdh/6S3lfo+ZTngV+b/8Awc/k/wDDAOhjP/NStP8A/SW8r9D8Jf8Ak5WVf9f6f5o8XiL/AJEd&#10;f/Cz8MfAF0brxCGlRVZLTYuPQYH9K7oeua8nsr250+dbi0lKOP4lr07Rr43+nQXYXHmRq36V/qtm&#10;VH2dXm7n8o55h5Koqq22LQGOaCMjFNZgPv0DsFNeb03PBt1HUUUUyQHLgYr1TR7WO002GGFNq7Af&#10;rxXl9kgkvY1YdZFH6161CoSJQB0WvDzaesV6ng59JxpwXr+go+UYrd8GeGV1ST+0rxT5cbYVf7xr&#10;DA3yKijOSK9S8H+GLy7tI9P01B+7jy7HgD/69fJZpivq9He1+p8TmmK+q4e6dr9QiiG0Rxj6V6N4&#10;K0P+y9Mjh2jzpsFm46ntXM6T4K1YatGt1anykky8gPynHpXp3hC0+0eIbOIRbgjAsv0r8+zrHxjh&#10;3yvRJs/Nc6x0fZckXe+rPWvhzoS2NlDbeWv7mMD6t3r1jwfo3zJ8lcb8N9O+0Ku6PhmJr1/wtonk&#10;BXfhQPmz296/yf8ApTeJkcpdbDc/vPY/cvo98B1c9xUMXyXTZb0rQvnztU47AcVNd6IS+WiIz0K1&#10;Drnim1tLcrYzBVX702cflVXTPGkphyZFuVK5B3civ8w8TxlnWIxjxCb7H+leB8L4/wBmpciv5mlD&#10;ooDriL8zVTxNpDCJW4zux0qGbxleSIyiaGNfryKsaNfSaxbSW8kvnFcMrbvfkVtlfGGbYfN6WIqv&#10;SLt8jnzzwzjTyGsuVGFf6dGIMqM7V+aufuNOi8z96gBr0DU7BmiOYdrenrXN3NjICSYsqP0r+pPD&#10;3j72lJ+9+J/KHHHBPs6itH8Dk72zSKVQy7h1WomSOT5ni9hxW5fWSi4XCZ3fdqOazUuDLFjHpX9H&#10;5fxlCVClzau3c/Bcbwo1Wqcuiv2MX7NCrM3lj5h6VxniqBYdSEgj7d+5HH8q9HnsIclwp6dK5LxD&#10;o6Xeoxu7f6tssPUY5r9d8N+KKVTM5Tbfw9T8y44yCpQwMUrLXoVdI0qG3t45Cm6U8lv6CrUFlCkh&#10;aKBd7NydvetPTbOIRLIU+c/d9hU8dkpkwkPVvyr0My4wjGtU1fXr+nZHnYHhmU6NN7bdP61Zzfif&#10;TZ5LfcIvnj547g16p/wTVVl+OfxAGDn/AIRbRB83/XxqVcTrVm6c/wAS9fevSv8AgnzEqfHrx4RH&#10;t/4pTRC3v/pOpV6eF4h/tDhv2N736+jP1vwJyWWB8ZMPJJq0J/8ApJ9dE4X8K+DP2Y76GKx+IsbH&#10;kfHLx1/Cf+hjv6+9MDGTX59/s53kMMfxGjkfn/heHjn/ANSK+r+dPHzLo5pwXGjZv97F6ejP754m&#10;x/8AZ+BjVulrbU+l9H+K3iD4a/DPR73wz8MtU8USan4h+xzW+mMFazhIkd7pyRjYoTGOrFlA5Neo&#10;eB/Ft34x0eTV7nw7eaXtvZ4I7e+Qq7pHIyLLjAwHA3AdcGuc/ZyaKX4dRsi8faJP/QjXoGxNuFr9&#10;D4Dw/wBV4PwVH+WnFHsZdW+sYGnU7pMeudvJooor607AooooAKKKKACiiigAqnq+qWOjWNxq2rX0&#10;drZ2sLS3FxNIFSJFBLMxPQADJJ4Aq5XM/F6bUofhd4kfRhMbz+w7sWf2ZQ0nneS2zaDwW3YxnjNA&#10;Efws+MPwr+OPhRfHXwa+I+i+KdFkmaJNV0HUo7u3aRcblDxsVyMjIzxmuojIKDFeG/8ABPfxDdeI&#10;v2aNFk1fwf4u0XU7aCODVrfxrp9vbXkt0sMYlmC27uhjdw205zwcgV7eHcDCigD8bP8Ag6x/5GX4&#10;Scf8uGpf+hw1+QkA3XEeB/GM/mK/Xn/g6xP/ABUXwjOf+XHUv/Q4a/IMMVZTnpzX+nX0aNfCfDf4&#10;qn/pTPwvjj/kez9F+R6lbWMUN61xEirujVcKOwNXASRk1S0O7+26Rb3YP3olBPvipH1OwEvlveR7&#10;s9N1fqEoyctj8VrRqSqNdtPuLIOaDTUeNj8jZXttpwGDUaXsc7VtwGehqSwt/tWoRW5H+skCn6Zq&#10;PnOau+HlDeILTP8Az8p/6FUVHy0m/JkSlyxbXY9PggjghSGNdqquAB6U44zyKcQQcVc8P2S6hrNv&#10;bOPlMmW+g5NfF1KnLBzfQ/PqlS15y82dR4O8NQafbpqN3GGmkXKq38ArejR5pVhRclmCqo788V1/&#10;hbwPps2ipdagjeZMuVx/AvYfjSaD4Hu9O8S+feDMMPzxvj73p+P9a+ErZtRqSm29UfnuIzijWrVH&#10;J6q/9I6rwV4W+zra6DBktJIvnMO5J5P4CvpH4daEFeKRU5b27dq8b+F+mtcalNfbf9THsUerNn+g&#10;/WvpP4Z6ESkQVMhVwvvX8bfSY42jw5wxWqTlpZ/e/wCkY+HuR1uKuM6NG17NN/NnYeF9ESN/NkAV&#10;VXJY9q2nu9K0pPOEgmzwqpg/jVXxBLFouiSLLIse773+6K838Z+L7a7so7fTbn7xzId2MDsP61/h&#10;DxRxJmXFWcVKkZvlbt9x/sr4Z+GWFoZPR546pvoeqwy6Xqiq1vOqu3Hlt6+lKmkx27bp9sa5xkj7&#10;xrynQviJNZxxx6km9ejTK3ze3FdDqvxD05LSM3GoySKxGETlvrXgxxWdYWPsYttM+szHwxw7xinC&#10;Pfoa+uaVtvj6dawNV08o33Mn+ddlp08et6XBfQr5nyYbH86zNa0zL7Ywd3Wv37w68Qa3NRoVpaxV&#10;nr2P5M8RvD+OEr11GP2uxxr6bA4J27Wqjc2whlwy7j/Ca6ebT0z++i2+9Z1xZqLgL5eT24r+ruHu&#10;MvaS1d9Nrn8w55wm4xSUbamM0Y3bmX6cVHLBGyNtUZatuW1j3rviGe1V7rToSrSKOewr7TC8VUZV&#10;IqV16PzPlcXw3VhSk9/lb+meZ63bKmrNH1JwRx61v2NhFBEqJCu4L8zBRk0zUdKWTV4rhm+VDyvr&#10;W5ZWgSPEcfzY59q/ds84qhRyvDWd3y97H47leQVK+YVk+j7GTa2METlLaIKzH071n+KNOlXFxHEW&#10;ZeGVR29a6uCyHmgRxYPriqmrWnlyZZWyeG968XJ+MovOoXfTa/6nqZjwu45ZOVuvY9d/4JlY8/x8&#10;R/z9ab/6Lmr6rc/IfpXzH/wTsgji1rx+kabf32m8f9s5q+nXbanP92jNsV9cx1Wra3M2z/TLwfpu&#10;j4Y5TB9KMT5c1bUII9XvlP8Az/Tg8f8ATRq9S8J/EPUPCvhPwjpml+C9Q1Ya1qD201xZp+7sIwJH&#10;aaU4wFAXA6ZJAHJrxnW763XXdSDHn+0J/wD0Y1fQ3wJeOb4Zac6j+Fx/4+1fyR4M5LHL/EHMa/K1&#10;zKWvT4z2OH82eOzGtR5k+W/ruddp9y13bCd4WjLMfkbqOcfr1/GpqbGFC/LTq/qs+wCiiigAoooo&#10;AKKKKACiiigDJ8deNfCfw58KX3jvx54msdG0XSbV7nVNV1K6WG3tYVGWkkdiFRAOSxIAFQ/Dj4i+&#10;Avix4Os/iD8MPGmm+ItC1KPzNP1jR75Lm2uUzjckiEqwyDyDWR+0THM/wI8ZfZ4r55V8K37Qrpdm&#10;lxdeYLdyphikZUkk3AbUZlDNgEgHIz/2X9e0/wARfBDRNc0nwl4i0O3uIGePS/FlrDBfwjeR+8SB&#10;mjXP3htYjaRQB6Gee9fhF/wc+N5f/BQD4fSEfd+GNp1/7Cd/X7siViOv6V+Df/B0g7r+3X4Hk/iX&#10;4V25yO3/ABMr6v3H6Oi5vFfBr+7U/wDSGfJcbrm4dqx72/M+Lwc0VX0q6S90+G6QcSRq36VYr/Rf&#10;l5dD+RqkXCbi+gUUUUEhRnHaigIXkVQOvFJ6asaLmgaPPrmpraRD5c5kb+6telabpVlpsKxWlusY&#10;AwcDk1m+CtB/snS1aWPbLL8z+3pW4OK+YxuKliKtuiPlM1xzrVOSD0X4jW64zXR+FvBr38a6jqA2&#10;x9Vjz94etZvhvS/7W1WOBx8indJ7gV6Xb6FqCWIvYLBhbqv3l6Yr5nMscqNoJ2ufH5pjvq8VCLs2&#10;VbeDYq28UXsqrXqHgHwwbeG30+Nf31yy+Zzjk/4VwfhCyN/4it49uVVtzA9wK9s+Gln9p15rk4xB&#10;CTz78V8DxJjvq2Gl5K/z6H51xBi5U6fIu13+h6p4C0GO1tEhgAxGoRG6/WvavhzpSrZfaJmVVVfm&#10;cmvO/AWlF7eP9325r06SW30DwqDcbUVmy3soFf43/TC8QK0sDUwNKfvynY/qf6KHAMs0z+niakbx&#10;au/mWPFni/S/D2nYW6wrNgyDqfYetN8H+MtL1+wEcs7ccKx5I9jXkvxM8aRzW7ahCD5US4hVurNW&#10;V8M/iDcn94QvmrxJH/C49RX+dEcsxUsO8WpP2l9z/WiHh/ganDrpKH/Dn0W1hZwHfPNGobhTnGa5&#10;nW9GdNVJijXp1rl7n4lWpij+y20jHcPMSTjA9utd7ZtBrmm2+oqd25Mbl/z6V9TwbxRmmR5s6teW&#10;k1b7tj8A8SvDGjSyOm4R1U77WOM1WxAYhk4z8wql9gt1+6v45rqtY07azHbuxz9RWWbK3/udvSv7&#10;D4Y42+sZXBqT+TP4o4h4R+r5lNOC+Zzj2ki3X2dBnv8AhQLaZZPK8vmtdrdlmKKnzf0pDGwYKF+b&#10;vX6jR4sm4R2ei66+p+c1OGYKT3Wv9Ix54JTE2+PgVzN1pCy6qmoM3EY2su3qQeK7i6QOjKo+b3rm&#10;2ty9+Ywp27s1+mcC8RSlGvL4dOnVW/XU/P8AjHI405UY73Y0WVyFM23iiztmuH+YEKOc1rRWczJu&#10;KcdqW1tfPk2FdorWrxfy0Kj51p26GNHhbmrU1yvU5jX9G+1BowdskfMbeor7D/Yijki/Z80uKZcN&#10;9oucg/8AXZ6+WNT04tJt/iX9a+tP2QI2j+CVgJF/5ebj/wBHNX1dLiB5lkkKPPezT/P/ADP2j6Nu&#10;TvL/ABOxNRxtehNf+Tw/E9MuWxbPn+6a+XLvU7ZbiT5j95u3vX1Hd4FvIR2Q/wAq+RbvULb7RJl/&#10;+Wh/nX8s/SJylZpTy1crfLKpt58h/Y3FGaf2bGlaSXM3v5WPePB/jmfw38OvCMFj4X1DUTqEcNuz&#10;WcJK2y+UzGRzjhRtx7lgK9Et5PM+cdxXLfBQJP8ACrQWI66bEf8Ax0V1aABuK/obJo8mU0I9oR/J&#10;H09CftKMZd0h1FFFekahRRRQAUUUUAFFFFABWB8TfiZ8Pfg/4MvPiH8VPG2l+HdC05N9/rGs3qW9&#10;tbLn7zyOQqj3JFb9ee/tVzG2/Z98UXi2OrXLQaW8i2+g6fFdXrkEHEMUzpG746BmUe9AHWeDvGPh&#10;T4heF7Lxr4G8SWWsaRqVus+n6nptys1vcxHo8bqSrKfUHFahJIxXI/A7WLXXPhXouq6b4f1jSoZr&#10;JWj0/wAQW8cV5Ap6LKkZKK2Oykiuq83DcnmgD8IP+DhTRkb/AIKPprTS5K+ANNVV/wC2tzXxYK+4&#10;v+DhD5v+Cgit/wBSLpv/AKNua+Ha/wBQPB+XN4Z5X/16X5s/kXjqpKpxVir9JMKKKDnHFfpB8iBP&#10;FBG4UFGdhGo+YnipL2wu9Mn+x3ceyT+7Uc8VK19StL2T1J/DujSa5qcdigbbuzI3oK9J0vRdO0yF&#10;UtLRVx/Fj5j+NY/w50U2OkNfXEe2W5Of+AdvzroyecE183jsRKtWcYvRfifKZtjpVqzpwei/MCOM&#10;A1fi8MazPZR30dlujm+7tbn8vSqthayXt5DZqfmkkC//AF69pbwN9i8EQazCkm4Nlk7bOgx79D9D&#10;XzOZ5lHAyhFvWTsfJZlmUcByLS8n1OK8N+FYdIjWW6RXuG5LEfd9q6LR9LudZ1CPTrUct1PoO5qv&#10;8w4I9q7L4Z6UEt5tXdMNI2yPI/h9fz/lXz+YYqdOi6jevQ+VzLHVI0pVZPXp6nXeEfDcb3VpoNsn&#10;y7vm+n8R/SvfvAelgqrInBIVV44Ucfzry74WaVKEm1qSP737uE/+hH+X617p8P8ASmKwxbejD8//&#10;ANea/kbx64rjlPD9eTl8MX99j57hHLqufcWUaC1s0/nc9B1jVrTQfDtut0+2NI98n+8elSz+LLKD&#10;wlHP9oYKGBZ1P8JPBH5j8q5X4v3ipd2+nxv92JWkX/gIH+NZuqXzSeALXEm397sPzdcZr/n2zim8&#10;yzWripPWpUk7+TbP98+EuF8Nh+Ecvw7W0Y6fI9Sisre5ZdSd1VZIwzGTpyKoatooUO0aqV6r71z8&#10;vjOSy8AWfnL5jLGoyW++cdPw5rovCPiK08RaLFFJ/rGU7ec8jtXp5TxZnGV4ynVlJ8kbR+4/MeLP&#10;CylUyyvVjDXnkzn5bAqGV4P+BYrHubCOSQ+YNrevrXcXmmlFYo24elc/dWaiRklX/dav644J48li&#10;puUZ9tmfxfxhwYsPFRcPvMBtLfaS0g4+7VQRqkpIT5vpW++nSjcxbhenvVQW0aTGfH3uK/cMt4r9&#10;opuU+bTTpZ+Z+P5hw1ySgox5ddeuhmIJG4CtxUF4m62kVRxW8FTLYT/e4qpqFnGlk4iPvXtZbxOq&#10;mMjHl+1G33nkY7h+cMLN83R3PLbLRreTxDJM0X7yRgsjbuwrd1Dw/DdAPb/u3/QiksNNf/hIZCR7&#10;r+NbsmlBzm3c7s87q/orPuKPq+Ko2m/gXpfS9z8Sy3I6uLo1LxvZ21/Qz9L0zyLQxW4+7/Ee5rn9&#10;d094r+QeXuSReePzFd5ZWLGNliT7vU1l3lp+/dGhyD6ivn8g4xX9sVfeT8up6+bcMypZfSkk0/wP&#10;sL9ju2gtf2dfDcFvEEVbV9qr0H7167/xTlfDl4xP/Lu38q4z9laBYPgXoMartUW74X/to1dn4s48&#10;N3vP/Lu/8jXi53P61HET/mU399z/AFW4NTo8E5euscPSWvlTifJnxF1G3b4e64A//MGuu3/TJq0P&#10;C37U/ij9mz9ib4D3vhn9nLxh8Qm1rwn4Z02aHwfZtO2nxyafDm6lCq22JMck469a5v4g39ufAOuB&#10;X5/se5/9FNX0R+xRGg/Y1+ErY5/4VloP/pugr+afo7ZP/ZNPMVZrmcN/LmI4WzT+0va6p8ttvmem&#10;wls4zkevrUtNUYxg06v6YPrgooooAKKKKACiiigAooooAZKMRsSf4a+e/hBqmu+PfgX4suvhpq3w&#10;5/tq+1maZdS+EOpJdRJeyeU7XE5kCo90GYyOkhw6hVbIYivoSblDx2NeWfs4fDbxn8OZvGFr4j0r&#10;wVZabe+K7i48L23g3Q2sQunlE8s3Y8xlmuiQ26RAilQoCDHIByGj+A/2x9O8CRprfju3vvFcOpaZ&#10;K2pQ7VtZbWKZGvYvKOF3yxi7RTtwpuLc5HlZT40/4OENK+Iejf8ABLTwbp/xb1VL7xJD8QtPGu3k&#10;Lfurm5+zXvmSxj+CNm5VMDapAwMYr9SypK4HWvzi/wCDnS1muv2BNCgt4i7N8TNP2qB/063lfoXh&#10;M+XxKypv/n/D80eJxI4xyLENv7LPwLJHTFeh+ApGl8Mxs7ZKsw+nPSuKvPD99p2pRabdj5piuw/X&#10;vXomkaZBpOnJZQH5VX8z3Nf6wZpWp1KMUnfqfy5nValLCxiurujnviFr15ZXEdhYXLJldztGxBB9&#10;Kr+DfGd6bxdM1GXfG/CO3XPv6074kaTcm5j1WGJivl4kI7Y9a5i2nMFylzHyyMGH1zTw9DD1sHZb&#10;2/E2wmHw+Iy5Rstt/M9aHSimWzmS3jdv4lBp9eIfISXLKw63mFvcR3OMhXBx9DXq2mX8GoWEd5A2&#10;VZQRXk+R0rqvhz4g2SnRZ5eG5hB9fSvJzPD+0p866HlZxhZVsOpreOvyPQNBt0vNYt4GP3pAa+hf&#10;hPoVzdadJNY2xkkkY/dXOAPevBPBcBl8QW5I+7k/pX2j8AfBoj8JLdoVVnUDdtr8W8Qs6p5Pg1Um&#10;9NNz8V42xM6dGNOGrfT8ziWjKP8AvFwR1VlrpfhfZrNrM122f3MXyn68VJ8QvDM8OtRyWVs3+ktt&#10;Kqv8ddd4N8Lw2CQ2FsnzMoM0ncsK/Mc64hwsMkdW/wAS+4/M6lX2tOMI7y09D1j4R6WHkjQt/CM5&#10;rtvGHjjTdGsZNPtnU7flZQRuc+n0rH+GVjDp+nTanJgLFCWH5dK8t8feJ1shNKJi01wzeTk9BnrX&#10;+EH0ks5lxV4n1sPTk3CnpbzZ/sf9DXw9p/6k08ViIe83oa3jT4jNJAX1CdVjz+7t4yNxrD0v4lac&#10;qNILqa2bptOf6V57qOoi1t2vL6ZmVVydzc1z7fEOBcqmnN/veZX5Thchpyo8sYn+huD4Voyw6hGN&#10;/uPZG+IWhsP3upN8x5yrc13vwd8XRW2seVDcebG8e5VV8/54/lXzBZePLa4uFiuLRowxwXDZxXff&#10;DrX7nR/EUUkc7L5ny5VuA2eK5szyGMcNKKVtDgz7hWMsDOk1utj67iurPWbUSW8mWC52nqtZV5pb&#10;l8r8p67fWua8LeMLa+jW4trry7hf9ZHnH4/Su306+tNch2hdkkajcuenv9K+WyXPMZkFbl15T+Tu&#10;NOA1UvNRvY5S906T7RtSPq3ze1QXFlLC4Ei7s+ldJqOmyG4wGx6+9V59PYFdq7h246V/QWTceRnh&#10;6S5lt/Wp/MeacFuOIqXi9/60OYvLDc+SNpUcj1rktZtCdQUJGcMfm9q9E1TT3LZx8y/e965HVrSR&#10;r35R944PtX9IeFPF3NVc3L7L69z8E8SuGOSkoKP2l0HaXZjy0ATLNyvsKtLZSg48rHzYNaGlWDPE&#10;m1cL/e9KtHSnDDbJ8uf0rw8644pxzKpFy79fM9fKeDpSwFOSh2Ob1m0kjKsBux+orv8A9hCNk+PX&#10;jrKbf+KT0T/0p1KuY1jT2WQBDn0rtP2J4Xg+PnjYOuM+EtF/9KdSr9Q8OeJo5h7Gho7p69fuPpPD&#10;3h94DxKhWs1aMtOnw9z6gyM4NfnX8Bbq3jm+JCs3P/C7/HH/AKkN9X6Kbcjk1+bvwSnihvfiQkjr&#10;n/hd3jjjP/Uw3tfW8fYFZhk6pO795PTyR+veLWM+o8NwqafGlr6M+3P2Y7iJ/hjC0bcfaJP/AEI1&#10;P8Q/2lvhL8KvihoPwl+Ifiu10nVPFFvI/h/7ZMqpevHIiPEp7PmWPCtjfuO3cVbHAfDH46fD/wCC&#10;3wh0S98b3k0aaxrN1aWfkQmT5o4bi5dmx91QkD89NxUfxV6Z4Yi+Hfxw8OaH8T9R+H8MjSwx3Wmj&#10;xBoqC8sT94ArIpaFweoGCDX0uR0fq+U0afaKPtOFavt+HcLU7wj+R2y/dFFInCAUteofQBRRRQAU&#10;UUUAFFFFABXK/GjxVB4I+FfiLxdcapotgun6RPO154imMdjEFQndOwBIT1wCT0ANdVXLfGXTrfVv&#10;hV4m067WwMcuiXQZtTiSS3T903zyK4KlF+8QRj5aAPGP2a9a8beMv2ddD1fwJJ8OdStbjxDHLF/w&#10;q3VJItNg09wkkmPljYXGXdjGwA3ON2Ocbnwz8B/tUaX8QjqPxF8b2974c/siaOx061bbPBdFj5by&#10;vgb1EP7sjJzJ8/8AtVwP/BKHQfEsHwt8SeMbj9pPwf8AEPQdX1a3XRI/AmmwW+m6VJDbqlwieTnc&#10;0j7ZG3EkE46YA+rdrtgr9aAPxC/4OTtN+Imj6B8FNM+Kus2+oa5FY6wLq6tk2q6m5QxDoPmERjVj&#10;3ZSec5r8q87hg1+vf/B1hkeI/hHn/nx1LP8A33DX5FaVp8mq6lDYx/xtg1/p19GmXL4TYdvpKp/6&#10;Uz8K43koZ9UbeyX5HYxX82n/AA9hu4G2v5e3P1Y1xMjPLIZHkJYnduJr1OLSrFNOXTGiVoUXaFb+&#10;def+LNCk0TVpI44mED8xsf1/Wv2bLq1F1JRe7dz84ynEUZ1ZwW7bevVFrwd4murHUUsry4Z4JMLh&#10;jnbz2/Gu+Bwea8kWRopFcHocg16rpU7XOmwXLnmSJWP4isszoxp1IzitzlzyhGLjUit9Cxmp9Gul&#10;s9Wt7uT7scyu30BqAEEcU0gg5AryakeeDj3PneXmi0+p69Bcx3EKzxHcrqCpHpXQ/Dq0F3rbPsJZ&#10;YiIwP7xIH+NecfDjWftVm2kyvlofmTPUqe34GvZvgBpLa14sjsY1zI9xFs9zknH04r4DPJfUcJVc&#10;uiZ+b59F5fh6t+i/A+q/CHgKxm8BLFNYDdJHnzioLLx8mD9MfnjvXFXFvLa3TWkqFXRirD3r6J0X&#10;wtHaeGYbZbfaqQqpXrxjpXm2seA4r3xb/ac02I1b97Eq8s44GPY4z/8Arr+SeFeP8LmmYYyE5aRk&#10;7ddvyPwvGYXFZfy1MRe1Rcy+fQ0PhroB0y0trWdcSSN5sh75PQH8q+hfA01v4b8MSa1clQI1wrN2&#10;NeWeFPDxS7jMnzSHr6D2r0L4h+Xpngix04yFWefeyjjK7TX+fv03ONKOMyWll9KfvVZa27bv/I/s&#10;H6FnBdTOuPvrdeN4x1Zh/EL4iW2p2xU3jCHdulkY43+wFeWeMfF0OpWgsrCQrGfmmcfLu9qpeK/E&#10;EuuaiyRnbbxtiNR3/wBr61w/jrVisEdhbS/OzbmZW9Oxr/PPKMmp0uWK339D/cnh/hujh4wgl/wP&#10;U7rTfG2s6fCsLSiWNf7/AFPtmtVviTCtspj05vM43gsNuO9eMR+JdYjtltUu9oXo38Rqxa+NtXiC&#10;JL5cgH3iVOSK9qrkdObvZH0WI4Zp1NbL5H2T8F/HiT6P5Lt5ihQV29dp6flXc6paxXSLJEflkGQw&#10;r5f+C/ja4tiFtpeGXzI1buvda+lfBOsWur6csbybtygxlj1z2r89xH1jh/N/b09Ez+YPFLguM+eS&#10;juypdae6fJIm4Y+9WVc2m242xx5PauyutOMaZi+Zff0rGnsWN1sjX738WK/YuE+OeaLbl0fXr1P4&#10;84m4MlGSil1MOW1cSKskPzfw1Tv7FWLMvBX7wrppbGVZArJuJ6NWfq1iwYyKuCOGWv07IuMo1MZT&#10;tLft6n53nXCbp4Wbav6ryPPb2zzqm0rwTyfSug06yyioq87eWxVW5sy2p4C8fyrpdL047VZ+F2+n&#10;Wv3jjjjSOHyfD+99nufi/BvCcq2aYi0ftdjMSwlDhSvX+LFZ+q2skc4wuTXVDTE3KVf5az9V09km&#10;yg/E18Lw3x1GeaQvK+h9pn3BtSOXytFrVHoP7AiFPE3j/jHz6Wcf9s5q+k5DmMg/3a+dv2Gomi8Y&#10;fEBGX/oFn/yHPX0RL9xgP7tf1Jk+J+uZXSr/AM0b/ef1JwHh/qfBeBpL7NNI+NPEN9bDXtSVm/5i&#10;Vx2/6atX0t+z1JHL8KtNdD1V/wD0Nq+V/E11bjxHqgaVR/xMrj+L/pq1fQvwX+IXhvwl8OPC2jav&#10;dbbjVmuI7GNf4zGJJW/8cQ18DwZk8cHxBiatnrfdabn5n4Z5o8ZxdjaV1opevxG14v8A2kvhp4D+&#10;J2k/B7Xtes4/EGvXUMWkaW1/Cs1wHLbn2swIChSecbz8qbm4r0JW3LuxXOR+Cvh94t1Cy+IF34J0&#10;241JVjltNRvNOQ3MOPmXDsNykHsDwa6KMELz/wDqr9SP3odRRRQAUUUUAFFFFABRRRQBxP7RXiC0&#10;8L/BnXtb1DU/CNnbx2Yjup/Hl99n0gRSSLG4uZMHCMrFRkYLFQeDXmmgWXxL8Tfs/wDhWz+EepeG&#10;2ZbgRrdeANSj/saDTY7jEltbkFd262VoI2A/dyYbK43D1P48+HbnxZ8HPFHh+w0/Qbm6udDuBYx+&#10;KLEXWnC4EZMT3MRI8yJZArMoKkheCDgjm/2TdFfRvhDb2S69o9/svrmOYeHYI4rG0nSRknggRPux&#10;pMsihWLMvRmZgSQDB8IeCf2n7T46+Ntd8aeL47r4b32mLH4N8N2823UrK4x/pLST8ZEj/NF858te&#10;Pk6V+O//AAca+EviS37UPwttvH2pW+peIIfg9Yw61eWabIprkX17vdVwMKTkjgV++Wz1r8Uf+DkV&#10;HX9tbwjKeF/4Vjbgcf8AUQvv8/jX7X9HutKj4pYOa7VP/SGfE+INeWH4Xq1I7pr8z88NEspNO0uG&#10;yl5aONVJXvxVvPtVjTdF1XV972FqzKi/MV/lVeVJY3MEqlWXqGr/AEb9tGpUaurn8nyqKrUk7q/U&#10;Ac9KKAAoxmkz6iqCwufarWiTWsGrQTXqbolkBaqoPrTXBByrVnOKqU3Fvclx5k0evW8sMsCywsGV&#10;lypHepFO6vPvCfi660y4jsbmXdbtx838Fd+jqyhh3xyK+UxGHqYepyyPi8dgp4WpZ6p7M7D4W6W9&#10;5OzorbpJVjXjqO5r6E/4RS8s/D8Uz2J+yyR7FYY6f0ry39mbw3/b2q2sEijb5uW/E19da14Jt4/D&#10;YhaP935W3YRx0r8G4+4uw+T51Rw0nrNn47xZicRUxzjSV1DV/ofPegeErfQr6W6SXeX+4NvKivU/&#10;hNpzmzkutinzZwqcenUVyWnaLNqGujSA3PnFWYdgD1r1/wAE6DBaOkNpGFjh4UeretfK8c55TwuT&#10;ycpatX/yPk8VUrY6tCm9XKy+R6r8NNLSbau3v0o+MXiWJZV0OK4VY4B+8b0/yf5V0HgK1h0fQZNU&#10;mH3I/wAzXz/8V/Ed1qniOWBLgsuSz7T97nj9K/wR8bM+lxb4lYinGd4Um/vP9rPof+H/ANT4XpYu&#10;pG0nFWZm+OvE9vqLiKCQeTb5ZpD6+x9K5/Q/ElvM/wBq0m/2yqTjkj9PSsfxzfrb6cLFThpm5we1&#10;cnEzxP5qyMv+61fM4PLaTwtj/Q7L8np/U3Hp+Z7JL8QNckEa+ci7WBbav3vavfvgV49tb/w0scrb&#10;0X+H+5/nn9K+IU1C9RxKlzJ8rZHzmvbvgL4+miRYopdrM2TH2J/iH9a8HiPIo/ULw3TufH8bcI0c&#10;Vk7jyrTU+pNZ0+N23Q455X3rIktYT8skW3t0rS8I6hBrukCLzcsF3xnP8P8A9Y1ZudPwuy4j/wB1&#10;vWnwnxdWwdFYabd46b/kfwDxtwX7HManu9e2hyb2xW5aFY/mHSo2gxLtMfzVstakXDBU3P7CkNuR&#10;L80WHx3FfuNHi68Y2191dbH4fU4W953utexgXltH5TFFrnTAv2vygP4v0rsdSsjGWljPyn7wrBWx&#10;Q3+/HzdK/auBOJofU60r9Px/4B+TcZcPy+t0o2+123JIbSVlwq8AU63s3eTZIu0d+K1LfT5pRjBV&#10;VGBx1qSHTZfNxMPlr5nF8ZU1KpHnWh9DhuE5Wg+W9zndQ00vOwU4K/rX1H+yrE8PwcsY5D832if/&#10;ANGtXzlf6fi5KE9BmvpT9mVPL+E9mrfNiab/ANGtX7J4bcQ/2rW9lzXtC+3muvzPsvCfI/7N40r1&#10;XG37uS8viid5e4+yyf8AXM/yr4vvL20FxIpbnzG7H+9X2jefLbSZ/wCeZ/lXw5qN3bi4mO9f9ax+&#10;9717HiHlf9pRw2j91y28+U+l8Zsw/s+ngtVq576fyn118DHB+Enh8r/0C4iP++RXO+I/2tfhL4f+&#10;Pejfs1xa/b3njLV7hw+hwXCLNZ2yW4ma5kDkfJh4lVVy7lztDCOQrN8NfHeg+DPgf4f1PWJm8pND&#10;WUtGu4lUhLsf++VP1NdVa+BfAOo+IIfiIvgvS5NYaFfL1iTTYvtezHyjzdu/ocYzwDX6Fg4ezwtO&#10;PZJfgfsWWy5svpPvGP5HQK+44xTqZErLkEfjT66DtCiiigAooooAKKKKACvOf2qNf07w78GtQutZ&#10;1DwHb2U0kdveN8StQ+zaQ8btgpK5BGT0CkYJr0auB/aa8I6p44+CeueHtB07wtdahLa509fGml/b&#10;NMWYEFWnh3IXUezKc9DQBxt1pPxY8VeBvA8nwv13SxbwzW76tdeF75f7Nn01HAltbY5HLRjbHIAN&#10;uOq07Q/BP7TNv4t8WXHiDxZHdeGbxW/4RfS7ebZeWa71JV5eNzEhyG3HCso4xgdp+z3p66f8ItLs&#10;Y9XsL0RxujSaVGqWyMHKvHEE4CK4ZQOSAMEkgk9rtIG0jrR2A/CL/gvjBqtt+3VYwa7cpNfL8O9K&#10;W8mjXCvKHuA7AehbJr4pU7hxX6Af8F8/BjeIP26l1G3udkq+CtPRkboR5lx+VfHfhfwRDp0Ew1WF&#10;JHl+XHX5a/0w8JsfSo+GWWLdqktPmz+NOPswwtHirG3eqm9OpwkiPCdsqFTjODSfUiu68W+Bo9Sh&#10;S504eXNHHtC9mUDpWb4R8AySP9t12BlUNhYHXBPua/Ro5lRlRc27NdD5SnmWFlh3Vvt06lzwJ4Ut&#10;ns4dZuULSs26JfTnitTxH4MttcvEmnZoZI+D8vb0rrvAXhmS8uoDbwhbeB1CjHfsBWt8UPC8uj3v&#10;2qWPbJ9yYL34yDXytXNb5h7NPV7eXkfH4jPG8yUVKzs7eXkcfCiwRrDGvyrwu0fpTyRU+naXd6pL&#10;5FlCXbd82P4fc1pa34Nn0bTVvjMZDuxJ8vCjt+v86UsRRjUUW9TnqYijGooylqy58N9Ee5vv7WKF&#10;trbIV9WNfXd14HSz+DFm7qjmKJWOF5ce/wCB/wDHa+fPgx4al1O90uwtkDMWWVs+54/Uivt6+8Kw&#10;/wDCDrYfZF2iHZ5eO2MEflmv548XuNqPD+Z4GEpfHUtbyPzviKniM2xU1Sv+5i5/c7Hyjd/DjSbi&#10;6NxDcyRocfu15xXVeEfDKahdQaJZfu40X5mX+BB1P1/qa6TVPhndC+b+yph5DDOJOqt6H1rd+HPg&#10;W708SG4ZfPb7x6hFB6fj/npW2acVYOnlkqqqdNE/M+JxGZ1sTSUVK76I2/DWk29s9vp1tHtjixwP&#10;Trn8zXs3ww07mKRh/Fk+1ee+HvD4tpcl98jcM2O2egr17wvawaD4Vk1S4IUCE7d3GeP8K/zg+lxx&#10;9RwfCU6UJ3lP3V6s/o/6L/BOKzzjSlJxuk7v7zh/iXqa6j4suCjfLH8q7cH37fWuT8Ya1cQeEGs4&#10;wq+Tu2t67iM/1rF8e+NbuHUJLOxkCyli80u38cCs7xf4ptpvB1vcTS/MzAzbexHUfmRX+Y2Dy+pF&#10;UpNXu0f7x5Xk0qOFw8JR0Vkvkjf1nxpeR+C7WRJ/mZQbdfQnrW58IvifIL+1tGuFVmkxJCw7+orx&#10;bxPr1za6KJPPJwuy3X+7mqnw+8dXEGuWqXmfMWTPnKetepUyGNbAz0XVnvYjhWnisrqpxTu2fdjS&#10;xanafbLZV54dfSsG9s1+aN4+pODVH4V+Lvt9gq3D5DEJJ9ccGupvLPB+dflP3TXm8I5/XyfFSoVJ&#10;bbd7H8M+JXBjo4qUVHTX0OWl0+WNd4IOO3tVFbNRN5h6H+GukuLKaMHnK1nx2Gy582Q/L2r+jMl4&#10;u9phZuVS+n3+R/NObcLyjXpxjC1n93mZ3lRrkqg/2qo6jY+XaOxPHJrpTa22WIAGayb+3lWKRHQ7&#10;eeSO1fUcO8T+2zCKjK2sb36nzeecPezwLvG+j2OHsIGfUDEq9DW02mQOFxlah0+0R9VYlec/NXQR&#10;WUDAZjya/duNuL/q+KpWbXuI/GeEeF/b4erzRT9577lG0sfkYRLgL+tZtzast24WPNdZDp0pVsIV&#10;HYY61mz2D/a2G38a+D4f40h/aNVuSen9an2mdcIy+o0vdtqfUP7NCsnwW0RSMfuH/wDQ2rq/Fny+&#10;Gr4k/wDLrJ/6Ca5r9nmNofhDo8bfwwt/6G1dL4vbZ4V1DP8Az5yf+gmv6Oo1PrOWxqfzQT+9H9k5&#10;NT+r8K4eD+zRj+EEfEPj6+tT4D1nB66Vcdj/AM82r6g/YpfP7Gnwm4/5pnoP/pugr5N8dXFufAus&#10;/vV/5BNx3/6ZNXtnwR/ag+FvwI/ZE+DenePbi+El58MtHaMWdm02Fj0dZ2Jx0ASJufUqO9fB+HeV&#10;xy76xZPVrdep+Y+DuYf2hHGO60cdv+3j1TwP+1D8FviB8Z9a/Z/8M+N7e68X+HYpZNa0NY5BLaRo&#10;Lc73yu0KRdQ7TnD5fbny32+iVjaX4I8H6V4kuPF+m+E9Mt9XvohHfapb2MaXFwg+6ryAbnA4wCSB&#10;WzX6Yft4UUUUAFFFFABRRRQAUUUUANkBKED0rgfgMvxQ/wCEd1Sb4s6dBb6lJ4m1RrTyLdYw+nG7&#10;kNjnaT+8W08hHPeRWxkYJ9AooAavytX5/wD/AAcYqp/Yg0cMOnxAsTz2/wBGu6/QBuCK+Dv+Dg/R&#10;Z9f/AGL9HsbeVV/4ryyZi3oLa6r7nwylGPiBljl/z+h+Z8txtOFPhXFyk7Wgz8L7zRrLULuG8nTM&#10;lu2Y/wAq73w98PLN7SG61N2Z3XPlqcbazr/wBeWmpQw2haSGRhlx/Djrmu7hXyoVX0GK/wBMsdj5&#10;ShGNKWh/FOaZpU9jBUp3/Q838XeEptIuWCQmS1f7pxnHsf8AGuSfwXoIvBdLblW3A7VOFz9K91nt&#10;4bqPy5kVlPVWXINczqvwysrhmlsrtoWJyFYZWtMHm3JHkqMrL+IHGPLUk4v8GcQoCqAKWu+0DwBp&#10;2k/vrs+fJjpIuVH0rSufDeiXtv5T6dCu7uiBW/Sqnm9KMtI3XcVTOsLGpZXa7nlwXFS2F29jfxXS&#10;HlZAa6q++GBMpewvsL/dYVz/APwj9zb+II9Dn4Z5AM+o9a6Y4zD16ckn01O6njMLiIvllfTX0Pav&#10;hev2/wAR2hf7sig8e+K/Q74O6CbXwLawSw7W8oDj9DXwF8D9HkvfGVnaQHAj2ovv6V+kvw4tpIvC&#10;lvDcR4ZY1Vh+FfxH9KTP5ZTktFRerkj8jxeDp5pxNToPZRk/8jjfEdp9n1Fhj7/OO+a2vDejRwbS&#10;/MsmC/t7Ve1rRI7m9VpIfutwa2NE0U+cp8v61/N/EXH2Fo8Jw9+z5NdT5LJeEMViOInDlulLQ0/E&#10;/iC28H/DtVlnMbXs23djgDvXgvibVhrGryTq/wC7U7I/cetenftQMbLSNFt5JGVEVnbc3B968K1P&#10;xbpNvbzLDc7pI14Cjqf61/krmk5ZxxHi8evec6ktfK9kf9Cf0feFYZJ4b5fCnH3nBX07mb4116G4&#10;U6RA2SG/eH0rnORyaUzNO7TNyzMS31NMZgOWP+fWvVo0/Y01CJ/TWGw/1ekor5ijOflHvXb+DPFz&#10;3GpwxKm1reNX3N3YECuEtL61u1ZradZFB/hPQ1reErkQa/C+eCSp+pHFRjKCqUZKa2Whz5jhY1sP&#10;JSWqX5n0IniLS1eMrforScp83P8A9avS/AHi6W/iWOaci6i+627/AFi9M/418v6nrVnpTxx3khVp&#10;G+XAPNei/DLxfcl1h8w+da4eNs/eTpj/AD61+c5tkqlhedX8j8hz3huMsG5rX+vyPp6zkttat47j&#10;PzLxIKdPp+11MHQ9a4zwj4qm1HSpJLQ+WX+SUejeorf0nxO9vbvHehpCv+r9fpXxtPGYzBS5FLbS&#10;x/OeccFXqzlGK3+Y7WrJ4zuHzMv3h6iuSv7Em+wOhNdyZxqNlHqAT73Dr6HPT9K53UdOY6guz1r9&#10;/wDC/i6WHpyUpa8rP5l8TOEn9YUFHVSWha0bTMQoTwoX5verEulws+VdvvdK1NN06KOBZZW+6Pun&#10;p9asSabbtJvEePmzX5/m3HE55lUak93+Z9rl3BnLl9O8V03OW1fTQWUK/wBGrpf2PrbyPj94zG7I&#10;/wCET0X/ANKtSqrqmnRBtmMr29q2P2VrRIP2gPGRjPH/AAh+i/8ApVqVf0f9HviqWZ8WYbDc17xm&#10;/uR5eE4ajgOI/rEVsn+R9DkYHFfmd8Ipkj1j4lJIwB/4XZ42I/8AB/e1+mBBWvy++HV7aQ+JviXH&#10;NcRqf+F0eM/vMP8AoPXtf3nHL/7RmqevV6H5h9JTHfUeA6dTT+NFa+jPuf8AZHtrS6+EcDyQxybb&#10;ucKzKDjLnNerQRRxJtji2jOcD1NeS/sUSRzfBqFkbcpvZ/mX/ro1ewLzkCrnR+rS9l2sfqXhzW+s&#10;cD5fV70o/kOXp0ooUEDBoqT7QKKKKACiiigAooooAKyPGllaal4Y1HTb3SDqEFxZyRXFisat56MN&#10;rJhiAQQSMEgc1r0YHXFAHnP7NfwV+FHwC+G//CCfBr4P2XgbRVvpLhdE0+wjt4/MYKGk2Rsy5YKo&#10;zn+GvRIzlBTtq/3aKAPxx/4OlNBvNf8AGXwltLR0Xbp+ps249vMhr8sPC/gafSNcF286uu3EfXlj&#10;/Sv1w/4OUNGv9b+JPwpg0+Lcy6RqZbkDA82CvzU0bwdqlr4ihtryA7UbezDkEDtX+iv0fsydHwto&#10;Uub7VTT/ALeZ/MPihmssPxHWo8ytyrT5G5p3w70aG2U3oaSVo8M27jPt9K43xT4UnsLl7O+tPOt9&#10;3yuy5DCvVAuVxjnFMntYLmMw3UKyK3VWGc1+l4fMK1GpzN3v/Wh+G4XOsRQrOcnf9PQ+edT+G1tN&#10;J5mnXHlg9Y2HH5/0rpbC2+x2kVnv3bI1X7vXArvdX+Glldy+dp87RHujcr/jVvQPA2laTKZpB9ok&#10;6fvFyB9K9irnlOVFXbduh9BieJKdfDrmle3TqcC9ncpF5ptpAvc7OlR5GMV64dLVrcl7IeVuxzH8&#10;uaxb74f+Hr4sUgMJZskox/8A1Vx0c4py+NHnUs8w8/jTX4nK/D55F8VQhTwysG/75NfU37G+iLrH&#10;xJjRmwsbIyn3BP8AjXz/AOG/A40HVmvPtPmKF2wbhgjPXNfV/wCw54RkTxpBeyLho4/NkHoG6flg&#10;V+feJ2aUcPw1i68HtTl+CZ8hxtiqOIwrUH8SUfvf9I+5bTR8aBv2Y3R15/c6AzeIvPbaY933cfxd&#10;K9as4hJoixgf8s65GTQmfUvNKdW9a/xm8L/EWpg8yzX29S2s7fez3vEXgeOJwOXewhfSN9PJE3hT&#10;Rg1/CoVeWAJx+tYfx58e2S6rNpFtc7mtYTDCinocct+deieFdKFtfRXEkXyx89OuB0r5m8f61D/w&#10;k2o6hf3CqftL5aQ9QDX8peNXEX+t/FlJKXNGnFu3m3/kj/Q36FXANLL8Ji8RWhaS5UtDA8Sag9hp&#10;E1xFJ8zcL9T/AJ/SuFLOWLSOzHtuNXvHXju0n09pVQrDCd3PVz04rB8Pa9ba/Zm6gTaVbDIW+7Xy&#10;WDwdajhXNx66n+mOW4OpRwvPKPX/AIYv8saQkg8Vk6z4y0vSS0Tv5kq/8s4+x9CasaHrdvr9o09s&#10;GXadrK3Y12Sw9aNPnktD1HRqRp88o6Hqfwn10Wy2ss8g/dkxScdu39K+h/h54ot44xp1xPt3HNu4&#10;PB749q+Wfh5Ozmezxxw4P6V6d4I8VfY5Rpt/OQGb9zIzfxelfn/EWWxxUpW9f1PynizJo4xzsj6k&#10;0DXhcD7JfON38Mjd/rV6XTnkuQUwI25yO1eXeBfE73kf9lXsgaSNcxybvvCu3tfEt1a6b9lHzNn9&#10;3J6CvzmMsRlteSg7f1ufzZxJwbHEVvdj12NifT3WdUUZB/irL1nT2Vyceze9TweLM2jeav75V+UB&#10;eGqxIw1OyjvVT7y4bjvX0XD3EmKwuYU5VHbp6n5bxNwXOnltRuGif9fI4aXTydSVSON3pXVabYCN&#10;VYrk7fu4qgdO36mrZ74x6+9dPustKtftNwCoGAWxX614j8cVKmAw1Om7txPyTw+4Lvj8RPl+12M9&#10;rGNipMXTtjrWZqulxmX/AGTXS2+p2N3E08Ey7VOGZuMVX1K1jLiTZ8re2a/O+HONMRh8wi5XVl3P&#10;veIuC6TwMota3W6sbX7FkIt/HfxAiBz8ulH/AMhz179L/qmx/drwn9kWJYviT8QAg48vST/5Dnr3&#10;aT/Vt/umv9VPDvFSx3A+X139qlF/eb5Xhlg8sp0F9mNj4P8AFVxCPEurAyLxqlzn/v61fV37NMNr&#10;P8HtHlkjVmEb7W29PnavjfxdqNkvizWEN1H/AMha63At/wBNnr7G/ZQkiuPgho8kbBlMb7Sv/XRq&#10;+6llP1GLqtv3j+SfAXNFjPEzNaWnuqf/AKWejW6Kke1BxmpKRPu8ClrM/sgKKKKACiiigAooooAK&#10;KKKAOa+MGnX2tfC/X9D03RI9Snv9JntY7GSJXSbzUMe11YgFMN8wzyuas/Duwh03wrb2kGgHTFVm&#10;P2No1UoSxJJCkgEk54J61uUAY6CgBsnBzivx2/4OFdBtNf8A2uPDdpdLtK/Dm2aOTH3T9vvf51+x&#10;TEdCK/IT/gvr/wAnkeGT/wBU3tv/AEvva/WvBCUo+I2FadtJ/wDpLPzPxcqTo8D15xeqcfzPh7Rf&#10;D/2a1FjpdmWWNfm2r+v1rnfiRoEP9nNfx2u2aFgJPUjpXq/w4gX+zJpivLTf0FYnxl0Nb2zZYYlX&#10;zoSNyjGWBzX93YbMJxzHkffc/h/A5tKOcezl33vv6niWjaLfa1dfZbNMsBklugHvW1/wrPWWUMk8&#10;P03nj9K0vhppklrFdXM8bKzPs2lfT/69dvF4e1e4tVvoLN3jb7u0Z/SvexmaVKNSykkj6TMM4qYb&#10;EckWrI8yuvhxrkELTAxyFRwqNyfzrFuLC6tR+/t2Xt8y8Zr1+5sLy0bbdWskf+/GRVS7sbO9g8i6&#10;gVkP94VNHNqvWzIoZ5U+2k15Hku8q27PSvTPBeoNqPh+GSQ5ZfkY7jziqp+HOgl/M+ztt7L5h/xr&#10;a8P6FBZJFptgp2l8KvJ60Y/G0MRSTS2FmmYYXFYflhumfUH7D2hPe6pHdLbqyrGA2e2a+vvEWhga&#10;RgR/8s/4q+df2HPDk1k7XMcbCMqE6V9X6/YeZpKgxj7uK/yy+kxxvWyrxWwFGMrRvrr5nyvDHD1H&#10;iDL81xDV2tF8keAaV4QEHiy4vzgib5Y1/uHvXo3hzTURo44l4Xv6morfwso1Y3RU5Zunaur0PQf3&#10;6fu/4h07V53id4mYF5O/3n/Lvv5HxfBPBuZYzNoucNFJLbzD4qeM7bwb4TtdJk3K88W9gvUj0FfP&#10;fibXYBNc63MNqsc7f5fjXeftdaq2j+JIXBZ/JtVRUDcDp2rwfxX40gv7QBx5EP8AEz9zX+S9DDPM&#10;swrY1a+1nJt+Ten4WP8Aou8G+EaeU8F4CnTjb93G/wByI9d1p9cuhO6bFVcKtU8Ko3MahS4tpYRc&#10;JKpRhuDbuK5/xJ42skt5LXS590rcbx0WvpsPg6kpKnFWSP3rC4OcrUqSdjoLa+tLmV4bedWKcNz0&#10;ru/hFrBsbtXD7fJuMye6sMV4H4W1efTdZSYy/JI22Xdzwe9eveBLk2+seTv/ANdHx9R/9ass4wPs&#10;6Dje91/w5z8RZb7PCyg3e6/4c+w/hb4ka3t/sm795btkL/eQ8/zr0yyvLfWbXzFGGx8w/u18y/D/&#10;AMZS3USPDM0d1bgBv9oevv2r2jwR4uW6gXU19NtxGvr/AJ6V+FZpga2DxPtI6a/195/JvG3C7rc8&#10;uXXX5+X+R04tWFwVEfzf3vWke3ZZsvD82K0ILqzeFdQLqqsvDM2Me3Peno8E4E0Tq4/vqQa6o8TV&#10;oNcy2Vr/ANdD8Blwr7rbT37f1qcxqVo0bMGX5W/SsGKxzffpiuy1G3BdkHQ8rWJDp4N9u/i3c8V+&#10;7cGcXSp5XWvL7Oh+I8WcMe0zKmlG/vdttSzbWUjrtYbcD5fepY9MfzcSsNtaljZGUYlBVQMCpBpZ&#10;87Bb5R3r85xfGr+sVFz9P6+Z97h+EV9XhLke6/p+Rzt5pqpPh03L2Ne//s7wJB8MrSJD/wAtpT/4&#10;+a8bvLMpNtWPcD0r234FKI/h/bgDA82Tj/gZr+nPo08SSzbiipR5rpUG9/70FsVleQLK81nVta6a&#10;/J7nW35H2OQ/9M2/lXwJqEsP2iZBIP8AWt/M1983xCWUmT/yzb+Vfnbe6lYi8mLXkefNb+Mepr+5&#10;I5X/AGlHS+nY/nj6UOYfUaWVbayqf+2H25+zzbwT/BLwu8kKv/xJYRllzxsHFd1bgKNqj5R29Pau&#10;I/ZnZJPgP4VZec6Lbkf98Cu7wB0FRKPs3y9j+nMklzZPh3/cj+SCiiikeoFFFFABRRRQAUUUUAFc&#10;f8d9M1zWfhjqWleHNBi1K8uEVIrOeJXjf5hncGIBAFdhR+FAGX4Rs4bHQreC30xrNNpb7M0aqUJJ&#10;JBCkjOSTwT1rRZjnn1pWG0fKKG6jigD8e/8Agt34dlu/2wm1eB2Zh4VsU8pR1HmT818r+FPCKy2c&#10;smt2XzPwh7qPUV9n/wDBYQA/tfEEf8yzZ/8Aoc1fLQGK/vbw4xNZcA4Cmn/y7X5s/wA5/FLMa0OO&#10;sypR6VZa9ehyurfD+AR+bp0zKypwr87vxqtpnw/ubmPdqU3ktnhQu5q7Fz2zXQ+CvCcetFr+95gV&#10;9qp/ePWvsa2Z1sLQ1Z+f1M7rYbD3m9uvUz/hl4QkivbVLaBhbwygtJjqff61s/tAeBiJ2snf7rCN&#10;5l/Bl/QmvQfB3hKe+kjgsbLy7WN/3jrwBjGevU1f+KnhNdQ1Hzp7JpobhV6D+IcY49sV8JU4gj/b&#10;kHzbJ/efESz6X9rRrN2sfOfhvw2ujRPFDK0jSN12c/StLxB4W1OfSWgvbVo45l+ViM4Pb6c17FpX&#10;w8uogotPDnl/MqqZIcHnvk9vetDX/hpff8I5Jc3qrIPLy8KqdyD1z04616FbizDfWE3Jb9ztq8Ux&#10;lilPz3Zzn7N3hFZb2zCxlh5y/P6InAP/AH1X2fJpG7worY5EfPy14X8BvBEWlWMEottuWVt3+z/C&#10;P5n8RX0osCN4RxsGen6V/nn9LjjydHifK40JaRq66+Z+seEeUR4iea16q09m0jxnUPDbPdSTW0oU&#10;N/C3GDWh4X0RrcSfaPmYnJ2ntXSHQTLcsRGvze1WtE8PCGZgAc/SufOvFrDxyGVJ1FdJHx+U+G+M&#10;qZxGfJo2+hV0bTlE3ywnA6etW/ir47ttAa38GpeLGzWqmQFjzu5/Dit3RNCka7ACt970r5//AGkf&#10;FMUHxevIpW/d+b5W7soVQP51/BfjdxJT4yzihhIS5lC8mr9bWR/pl9DXw4jRzXE1q1O3LDTTrc8x&#10;+L/jWKHxHcRvqPlwtLx/tEnI/DGKj8Q+KIZvCFvLNdbTI2G9Mjr+ZxXlvxa19dV8ZTb5lKI2I+eo&#10;/wA4o1zxCLjwdZ2/ntuZgGy390YP64r5WjksVhqGna/3H+smH4f5cHh7LXTp5Ho+rayt/p1naI+7&#10;yYcOfVqg0K4SDV7ecHjzMfnxWHcavFbeG/7QDf8ALH5W/wBojis/4fazLe28lvPMWlhk3KxPOD/9&#10;esY4J+wm1stA/s/lws7LRXX3n2h8GPFNpHpinULkxq0YVnbkbhxXtuia9aX9nFbzt8xXCluhHtXy&#10;l8MvENvH4amuLhjsVFk+btkf41654G8exTW1vZ3DHDgeTMP0Br8Vz3LKkMVKrBPR/wBWP5m4z4Xh&#10;jqlR22bPVrmzaJtpG5W/iqhDp3+ksz/dz8taOgatHqNt5Vx/rI+Hz0PoamS1SGZp5z8i8r7VplvE&#10;9bC4SdOW9vv/AOCfy7nHCL/tCMFF3T+4z2sostuj5NY2pW+6F4Tztrr1S3nUzRMrBlxurG1C0Ty5&#10;B5XI719ZwbxZ/t933W721PkOLOF/Z4NxXn0OG0yxH9ptgfebkV01vZIzbYoefWqWj2EZ1dsr9a6m&#10;zsmlk2Km1Rzur9c8SuN5U8VDX7Cvroj8t8P+D1Uw89N5voZyadcMnzt06VnTaUGuiZT+FdQdMnJI&#10;3DHaqclki3LMyZbGCK/N8p44casnGa1WyP0HM+D+enC8OvU92+BMSxfC3SYlPAibH/fbVueMmH/C&#10;KaizH/lzk/8AQTWV8GQqfDvTQFwPLbA/4Ea0/HRC+D9SB/58ZOf+Amv9QuE6n1rhrBT/AJqVP8Yo&#10;+trUvq+Tygvs02vuifn/AON7iE+B9XzIv/IJuP8A0U1fX37GGnWM/wCx38JZZ7OKT/i2egjc0YP/&#10;ADD4M18TeN9Qs28E6ttu4yf7LuP4h/zzavuP9iwD/hjn4TYH/NM9B/8ATfBX0UsreW63fvdz+X/o&#10;v5l/aEM0W3LKnt/29/kelxHD7alpq9RTqk/rIKKKKACiiigAooooAKKKKACiiigBpBYZr4i/4Lyg&#10;D9kLSRj/AJne0/8ASe5r7cIwOtfEn/BeT5v2QtJz/wBDtZ/+k9zX2nh1/wAlxl//AF9h+Z8Z4h/8&#10;kXjf8DPyDKqT06U4jK4FK6PEwWSNl3DIyvWkGWbaq5PoK/0d5o2P4IGgAHrSkHtS55xik5PINNah&#10;ruPsrX7ZdR2qNt8x8ZrtIfAWjRWxikVnZh/rN3T6VzPhOAy69bgLwrZP5V6FjjGOleLmFapGooxd&#10;tDxc0xVWjUjGm7aHmus6YdK1OSxzuEbcH2rLn0axn1GPVJYcyxcK1dH46B/4SSQbv+Waj9KxhzwT&#10;XqYWpKVGL8j2MLWq+xjO+61+Z6f+zFpSX3jSGXad/mrtx7c1+i/gm1zosXy/8s/6V8H/ALKGmfY/&#10;FumyN13bj7Zr7+8KoE0uMr/Eor/Pn6Z2ZTjhcPTj3uY8H04YzjSrJ6qMEVp9PEtyp29+ldD4c0UP&#10;MjKn/AaoJEBfOxH8Oa6/w5EhhJ6fu/l/Kv8ANPxQ4xzDA8PqMHvH80f0V4a8J4PMM+95LWS/M+fP&#10;2z9ajaUWMc+5YowiD+72NfJF/wDERLa7mt4bHdsYqreZ098Yr6K/atklmjnld/m3Nz+NfCmr+LdU&#10;0zxPcYbzI1O3ymPH1+tfkfAeXLG5bzS1e/zZ/uV4R8O0ZcN08PFaQirI9W8P+PZbeZl1py6SNlWU&#10;fd9vpT/EHj77XC9npUTKrLt85uv4CuD8I6xLrunm4uf9YshVgprVKkf5619ZVwNGliNVqj9KqZTh&#10;qeIvJarodD8PL4waw1mzttmjPy/7Q7/lXoOh/wDIYtmI/wCW6/zry3wpcG3161IH3pNv58V6bYzi&#10;3vY58fdkB/WvEzanaomuqPn88pxhUbXVGx4/lL6lHCG+7ET+Zrsvhtrf2U2N8WITaEkbPUdD+tcT&#10;45GdcU5/5YL/ADNbXgibztEWPH+rkZf6/wBa+WxlFSy+Mf61Picdh41srgvl959AaB4iuNBSYWqh&#10;lmX7zfwt2Ndl4X8SRazYGWbas0XEy9vrXkHgTVzqWlfZp3zJbtt3H+7jg/z/ACroIZbiEt5MrLvT&#10;a+O6nsa/Nsdl0JTcZb9z8jzHKYTqSja0r7ntvgvUrW8gkt4ZBIrfPHt6EHANWLywQ36kJnuuPSvP&#10;fhrqk/8AZ8lrFMwa3k+TDdAR/wDrr0Kx16GbT5Lq42iaFf4h944wPwz+teRh8ZXyfFTVN7q33n4b&#10;xnwl9axXMlf3kVde1qYtLptmQsaYRvXIP+NQweJtShMjSvv3IApPYiub1XxdpenSzQ3E26dW+aNe&#10;pJ/SpdJ8Q6VrBZbS53FVBcEEYH4158sPXlHncX3ufYYfIsNRwcYOnpZdDtNH1NdZgKXSr5kfLeh/&#10;Cuh/Ztgjh/aA8XeUMD/hD9F/9KtSrzuK4ljbzLedlboSrYrtP2TL64uvj14xjnfd5fg/RQpzz/x9&#10;alX779GOpUj4sYWCfu8lTT/t0+F4oyGlhacsVTStovNXPoxjuXHevyb8Nz28fjr4mI8yg/8AC5vG&#10;Hylv+o5eV+sXReK/FPXLq1j+M3xVjluFX/i8vi75d3/Uau6/2R8M8u/tLPpU27Wg3tfqj+JfpXYf&#10;6x4dU466VoPT0kfpD+x58Wvhx4H+B+nxeLPGFjp7XOtTWVv9om277grJOIx6t5SM30HrxXufgfx/&#10;4Q+JnhmDxl4B1+31TS7ot9nvbZsxybWIOPoQa+cv2D/hL8K/iz+y94Zn+I3gLR9f/sXXri/0dtUs&#10;I7j7HcpcMVmi3g7HBAIYYIxX0n4Z8H+GfBel/wBh+D9Bs9Ls/OklW1sbdY4xI7FnbCgDLMSSe5Oa&#10;+T4ipewzzEU10m19zP1/wvp+z8Pcsj/05h+RrA5GaKFGBiivHPvQooooAKKKKACiiigAooooAKKK&#10;KAPyx/4OEgB8VPhlk9dC1P8A9HW9fnntUHIFfoZ/wcJ/8lU+GWD/AMwHUv8A0db1+eZYqcGv7w8C&#10;v+Te0P8AFP8A9KZ/FvjNzf681f8ADH8gY859qVjjkVv+DNDtdUgupbqPd8uxfQZ71hzw/Zrl7cnJ&#10;VytfrdPERqVpQXQ/I41o1JuC3j+ow4Y5IrqPB3hWxurb+0r7592didh6n69K5hs44rvvBeT4ct8/&#10;xKx/8eP/ANauTMZyp0FZ9ThzOtUo4W8Xa7sXprC1mha2aBfLYcjbXE+LfD0ehTI9tI3lzZ2qf4cY&#10;rvQXbgelc38RoQ2mwysfmE+B+IOf5V5uDqShXSvueXleIqrEqDejOa0CxGo6tDZsPvyfN9B1r7C/&#10;Y48Pp9r/ALRjbaxT94v+yTtA/wDHa+T/AIeQJLrrTOP9XCxH54/rX2l+yTbrDgKNu63hz/P+tfm3&#10;jljp4XgnGuHSm/xOfiCftMww1DvOP5/8MfVOmRf8SjKj7uB+FV49FV73dgbSfxrT0qP/AIlB9fLA&#10;/SptCRZZ/wB4P7v6mv8AnqzDiLGZXiMwq0pbSf4n93YPIcPmFHA05reK/AdexWug6RPfT/8APFgu&#10;T9f5da+D/wBoDXP7N1i9uG5WNnZR6sXI/pX2h8ZdQmt7OaBXIBdEVfYjJ/Ovgz9re4eKO+aGRl5f&#10;p6/P/gK/N+C62IzjOZYiu7uTS+SP9HPo+8N4XK4Rp01/Es2eO+JvijHLHIJ9T89lY/6PH2NWfDfi&#10;O7lsVv8ASrpo1lHzBT3FePprWlNfyaX9tX7RHtLRscHnn8fwrvvhvfLJYS2Rb/VyZA9FI/xr+gMZ&#10;ldPC4X3Y/f2P7cxmT4fCYLRX7nUHc7+Y5yx6muh+Gl2YtQmsmPzSRhl/CucTcRir3hq+Om67b3DN&#10;8pba30NeBXp+0oyh3PnsbR9rhZQXb8j2b4fy+XqckY/ijzXYAFmDE964jwPLGNcUFv8AWRFVNdsu&#10;NuB9a/OMwjbEX8kflGaR/wBpd+qR6L4S1JtR0WG6D/vFG1ivYiuz0bx0+k6QbWaJpJ1b5GZv4fQ1&#10;4/4W8Uf8I80kc0TvC/O1Mdfxrs9F1m11y0F1akjsQeq+1fE5jl6lJucfdvc/Ns2yqMpvnj7t73PU&#10;rHxPp91pb6rv2rGuZF9Paun8E63aahZeUsuFdd0W79RXiiySIjRJIwDfeXPFdf8AD3Ul+xNYSyfN&#10;E2U555/+vXzeKy+NKm5w3v8AgfC55kEa+BlG/XQ9Lkso49R8zy/u859BWDqOpXGoSuZZP3Yb5V7V&#10;en8TBdBkSaXEu3aW/wBnua8puvFGsSSXCRXrbZJdyt3H0olLFZty87+BWR8Zwbwl9SqVpcqu5f1Y&#10;9CBfYVRuG9G4rf8ADGpLNbta3LjdH03eleSw+PdahtJIZH3yHHlybfuiut8M6l/a+kRXUh3P/Hj+&#10;9XHiMHWw8eeX4H0mcZD7bDONZLfR76nr37K6Rp8UfiEI+jQ6Qf8AyHcV7dN/qm4/hrwH9jWSSXx/&#10;8QPOctiPSQM+nlz8V79ICUP+7X+u3gxzPwrydt/8uYfkfg2Z4f6njKtL+VtH5meOLi1HjjXFMqA/&#10;21dj73/Td6+z/wBkXxz4U034HeH9Nu9bgjuJftEcMLN8zsjM7AepC8mvzX+Kd/ar8UfE4N0g/wCK&#10;ivgRuH/PxJX6JfsP+CfB/i39mHwPrGu6BZ31xpqzTadcXECu1u/nSDchI+U44yK/rHj7J45fw1hK&#10;yfxW6f3bn8HfRzwssP4rZzJvdT/9OHvGk6nZa1psOrabOslvcRiSGRejKRkGrFQ6fY2umWi2Nlbp&#10;FDHxHHGuABU1fjh/cwUUUUAFFFFABRRRQAUUUUAFFFFADXyDur8kf+C7mjT61+2l4Wgj+VG+HNuG&#10;kx93F9eGv1ucE81+WX/BaoBv2vND3L0+Htr/AOlt7X6h4O1HT49w0l2n/wCks/JvGytLD+HuJmu8&#10;fzPjjwpYNpml/ZZk2srt+PNJ4n0OLXLBoPuuvMbf0rRVeOKcBxzX9re0lz8/U/z6+s1I4j2y3uea&#10;weHr97v7DHaMrbvm+Xgc9a9C0+1SytI7VV4VQKmVCpyMc9eOtOU8/MK1xGJqYiyl0OjGZhUxlrrY&#10;hntoLmPy5ow27+8vWuH8XaHBo2oBbV/lkXcF/u+1d6Rxk+tcp8SIWR7ecehFa4CpKOISvubZVWms&#10;QoX0ZyvJGOa2PA1pHc+II/NQnapZfY1k54zXUfC23WfWGd1/iVenq1etmE/Z4ObXY9zG1PZ4OcvI&#10;+3P2TNC/s7R45oT8smOPTAr6OvoFnsVXb0XNeHfsw2hg0RUZNu5yR9K942g2xB/u1/ib9LLMqkvE&#10;6M09YtW/A++8D8PHEcN4py155O5z1noim8BCDrmun0fRY7eT7RInyoNzbqqaHGskykr/ABYra8T5&#10;g8JzSRHaSvJHcelfx34rcd5tFLDRluuU/pfwl4Dy3HY+nOcVrJP8T5J/aw1lb/xXcMkhZWlwre3+&#10;RXyb8TviJDbXbWrFiqsViiU/ex1Y+1fR37Ql08t5MXflWYD/AL5r4Z+LHilNH1ma4vTv/wBIWNV9&#10;R6/1qvD/AC2OIw8ItXskf7Q+FeS0amX06VtIRVkepadrlxqOjx/Z7t/s7fMF3cZpdu7rXnGkeL9W&#10;0vTUttPuP3bHerN83BrtfC2vR61pyzs37wcSKPWvrMXgamHvJbXP0TE5bUwd5pK1+n6mmuVO4eua&#10;9X+HOqtctYXkpP7wbGPr2rygbjya7v4c3Ev9hq4kIaOZghHbvXzmbU1Uw12fLZ9R9phVf0+89w0n&#10;UZdJ1GG/hblGG73Hp+Ney/D3xNbadPuuJf8AR7mPIb0PY188+Etfm1mJ4Lv/AFsZzn+8P/rV6f8A&#10;D7UDd6V9gZvmt2I5/unn/GvyTPMDzU2p9NH6H4VxLlvPRtNeT/RnusetJNpkYjuv9HLbl54JqaO6&#10;nMO2Gcqu7cNrcEjvXlp1K/OnLpJmIt1k37c9/wDDvVrTvFmr6PZtZ20m759ybuq88gfWviJZTLlv&#10;GXU/M6mQNRfKlq/6Z7lYsup6dHKwyxXDN3LDrVOCw/07Gwbs/lWH4e8S3o0+GazlHlyKHZevJ610&#10;Fzqtr/ZR1GJl8yRMKvo1ZYPNMVl9OpS7q2+x+L59whKtj4T5Vbn/AKuLrGuJp6xraMsjM3I9FHX8&#10;aifxTA2nvMF2zbtqw5z+NcveajbWW2W9lCK0m0M3c+lTBo3HmhxjGS3tXlunK131/M+2o8N4OlRj&#10;GWtne/fyOq0rXbe8tt9zIsci8MPx617d8HNg8EQCPG3zJDx/vGvmdGinTch3Kwyp9RX0X+z2Cfhl&#10;Ztkn97N/6Mav6p+iH/ycjELX/dp/+l0z5PizJqGBw6rQdryta3kzsr8n7FKD/wA82/lX5hajdW39&#10;oXH75P8AXtzu96/T7UDusZR/0zb+VfjBrN7Ztql0Ddpn7U+fmH941/r/AOFuVRzSpi03blUOl9+b&#10;/I/zz+l5hfrVLJt9J1dv+4Z+pv7MvxA8J2n7PPheSbW4U+z+H4WnLZGwKjbs/Ty3/wC+TXq1rcJc&#10;xLPE4ZHUMrDuK8p/ZE0bStY/Za8Cve2UM2/wraLukjDZUxDj6c16tBCsCiNFCqq4VV7V+Y46PJjK&#10;ke0mvxP63yDTI8Mn/wA+4f8ApKJKKKK5T1wooooAKKKKACiiigAooooAa/ShuoofpQ3UUAflH/wW&#10;D/5O/P8A2LNn/wChzV8s19Tf8FhM/wDDXzY/6Fmz/wDQ5q+WSTtzX93eHP8AyQ+A/wCvaP8ANfxU&#10;/wCTiZl/19l+gMMr1rvvh5H5Xh1WYfelYj9K4DrzmvSPBEQTw1bbf4lY/wDjxr6DN5fuUvM/Ks6f&#10;Lg7eaPVfhrE0fhwMx4aZiv8AL+ldA8McnDJnuN3asfwDAIfDNuwP3txP/fRFbWPSvwfNJSlmNR/3&#10;mfmeIk/rEn5joLYXE6wKPmkYDdWlfeG4YtOZw5Z1XLbuhHcVV0Nc6rGp9/5V0ksYmUgj5W4Ir4PP&#10;szxGExVONOTSWrXfU9bLcLTr0ZSmrt7E3gvSY7WKMKgyG5+teqQxZ0IRkfefH/jtef8AheNCU47Z&#10;/HNejWig6Tlv4WH8hX+fH0ks0xGKz7Dyk9qi6n9r+AeX0aGT19Pig0zPs9G3PlxlvatLT/D6xyN8&#10;nXmrGmQqYjKV9q2tOiUW+4L8zV/KXFvHWbUo1Ixm+iP6Y4V4Ny2vUpuUVfcx76ez8K6fLqFwV3Ku&#10;VU/zr4d/aM8RJf8AjS91NiNvltI2P1x+VfT3xt1e9XSHkW4ZWeORvpgZA/lXxn8erkxadczs+Nto&#10;Nzf8CNfP8HSxGaZh9bxEuaUtD+//AAO4RweSRj7Heeh8z+OPEdzqni25vEuGzHJwAcbTnP8AOrni&#10;DxhBeaJaCzlbzTIHkTPQjr+deQx+L2tPiFefb52FvLMYSzHgbTgH88/nW14g8U29g1jFYXMcjXN0&#10;qt5bBvlzgn9RX9QSyfl9nBK9krdttT+75ZTT9jTil8K0+4+iNQ10X2gafp0bn5YQZFB6ntU/gW7+&#10;ya8sXzYnBXA7ntXMadqVuuhw6lcttTyVZmPbitTwtqsU2oWd/bNuWSRcY9CcV8NXw/LSmktNfvPh&#10;cRhIww1SCXf7z6J8GXTyeHY1aRgq5Vlz1ANejeAtfins10qSYrJCuY/dc9q8UsNeex0CbT4T+9Z8&#10;KfRT1Ndh4R1a4ayttThcCZR8zYzzX5ZmmA9pGUn1eh+LZ1lcq0ZNrrofTXhXxbDPpe69ulheFVWR&#10;s9fQ102peKFl0iMTzLHGq/vH3ferwHSvGsMujNdXp2MrBJI1Y8nsa6i41261Wxt7dpD5cUeFGfve&#10;596/OcVkrjV5tlf+rH49juGIyxSnJWs/uPTrTXXezja1vR9n3bkOeK6o2cN3D9ox80kYPy9DXh1p&#10;rtzb6QulpkKs4k+o64/OvU9N8TTLpdnEi7dqgye4rzalOtls1Upy6/hufC8WcL/WqEYqKesvu7ln&#10;StOVNTben3eprW1XVItKtt0aKzM2FXNVb+U2VnJexDHmcRn6965TW9eh0m0W4v5nZd21RnmvQ4gz&#10;StneNhK7dopH5/wJwbTw+HlzR053p3OuPiexFj55+/8A88l6k1NaXtlcW66mGVQ3B9vauShnint1&#10;ulkG1lyG9qlErvbiEv8AL97bnvXz8YypytHTp/wD7XE8L4WpG0dHe+vQ+nPhQYz4C08xHKlGwf8A&#10;gRq548wPBWqcf8uEv/oBrJ+Bxz8LtJY/88W/9DatT4jNt8Cayf8AqGz/APoBr/abw9bfB+Vf9eaP&#10;/pET8Yz6n7PD4qn2U1+DPy98aXVsPBmqv5qf8g2cnaw/uNX2X+zt+1V+z38G/wBjz4Q/8LT+K2k6&#10;Gtx8P/DlrbtfTFRJNLYRrGg46sY2A9x9K/NTxVe2jeGNSxcrn7DN/wAtB/cNfp5+zb+zz8Dvix+y&#10;B8J7r4n/AAk8O+IJP+FaeHPn1jSYrg4itbWeP76n7ssaSD0ZFI5Ar+g/FDKY5WsJZ35lLpb+U/jT&#10;6IeF+qxzha6yp7/9vnvyNlhipKjjgCPvAqSvyQ/tEKKKKACiiigAooooAKKKKACmvIiDLuBTq5/4&#10;kXHjmy8IXlx8ONA0/VNaXYbOx1bUHtbeU7xu3ypHIy4XJGEOSAOAcgA3DJF08xa+L/8AguNYHWP2&#10;VtFtIjkHxxZszDsoguSa2vCvww/4KVeG/wBniDwhceKPD+peLrXUra5jvtQ8YXMrNFbzPI1u9z9k&#10;DSLcC3gRm8sbF1CfAf7Mnned/wDBR/w78YvDf7C3g3QfjJ4ktb7XNN8QxW2q3lu7S/2iyxzCO6Ls&#10;FKMyDc0eGAZ8BiFyfruAZOPGWBa6VI/mfC+Js3T4Ex8l/wA+2fmv420AXenLd2afPbr27p3rO+Hu&#10;lJdXEl9NF8sa7V3Lxk/1rsJIlkjaOQZDcY9RVPRtGh0SBoYGLb3LFvWv7+jipRw7pXP86KeYS+py&#10;pN69H5dTjvGVgtjr0ipHtSQB1A6VlA4OK6f4kW+Li3u/7ylf6/1rmAPmzivbwNT2mHi2e7g6ntML&#10;GT7G/wDD23MmryXB6Rx4/Ou2zhd2K5f4cW6C3nuSPmZ9v5V1A5jINeNjZc2Jl5aHz+az58W12sji&#10;viLDHHrEUqDmSLLVkaRZi91W3tWPDyYrpPiNZlreG8RPuNtY1j+Coln19XcZ8tS3416OHqcuAbW6&#10;R7OFrf8ACcpromvuPef2coAnja3Cx4USIPpzX3P4Z/5BcYXtgV8Tfs6xqPElvJt+b7Yo/DFfa/hg&#10;n+y4zX+dH0yanNDC+rH4bVHPiyvf+RF5I3FwxK8Gus8PL+7b/dP8q5lSSwJHtXU6D8tuxx/C/wDK&#10;v8s/FirKWSJvtY/srwppcufxt3X5nx9+1TclZbxWk+6TtX8TXwX4qYnxBdE9fM/oK+4v2urorNeu&#10;R2PT8a+G/Ecvma5dOR/y1P8AhWfhtDlyu/kj/cLwfp8uTp94o2vhndhLi4tGH3gG+ldl15rz3wLK&#10;YvEMce/CyK2734r0BScAY7V9PmkOXEXXU+5zSny4tvvqWNJuEtNWt7qT7scyn9a9QjKl12f3hXlK&#10;NtkDlfukGvSNE1i31WyF1AeVbb9DgE/zr5jNKblGM+x8VnlOUoxml0sb3imcza3Lk/d2j9M1u/D+&#10;VW0+aLPzLNnH1H/1q5a8u2v7trqQcv1x9K6L4dE5uv8AeX+tfMYyNsG12R8fjKbhl6j2sdpoWu3e&#10;hXDSWyBvMXayt0PP869Ijcsqv/eWvKRktuz0r07RZmn0i2mkHzNApP5Cvis0jpGR+e51RjGUZrd7&#10;m14a8Qv4fu5J/KaRZE2so4/z3rsNO8Yadd6RJqUsyx+Up8yNm6en5n868/OM4FNCnqH47183WwdH&#10;ES5pLU+QxWW0cRLm22JLy5lvbqS7c5MjFm/E5pba8vLMubWVo/MjKNj+JfSmKFC4FISxrqSjtbQ7&#10;/Zw5eVpWOt8DeKZJG/svUJ+gxCzd/avWv2Qyv/C/vGhXv4P0X/0q1OvngMyHKNtYc7l7V7N+wPrN&#10;7qXxv8cQXh3GHwnogVvrc6lX7P8AR1waj4uYWrD+Spp/26fnHiFgVTyOpVhteN18z6x7V+CnxSuZ&#10;Yv2ivi8qzMv/ABebxaNu7/qMXVfvWDxyO1fzq/tETSJ+1d8Z1SUhf+FzeLPlB/6i9zX+1HgHhniu&#10;Lqsf+nbf4o/g/wCkBhPrfBcIX/5ex/Jn7If8ElZWk/Y00WSR9x/tC+GSfS5kr6bDqBXx9/wRr8T+&#10;HNO/YT8N2+o65bRTNq+oRbJJxuEhuZW2/XZ82PQZ6V9dW91bXkQntZlkQ/xK2ea/MuMoez4rx0O1&#10;Wa/8mZ+jcB0vY8H4Gn2pxX4FoHPSikX7tLXzZ9aFFFFABRRRQAUUUUAFFFFADTIi8M1BnhA3GRcV&#10;yPxiX4qf8I3HL8I9K0+81SO+iZrfVNUezieEN84LpFIckdtvPtXzz8DPhD/wUa+HXwk8VeHPiD45&#10;0XxJ4j1nXrjVNJ1G88VXDCwgliZl01GNtlY4pAqLLjJVy+wFQpAPmv8A4OA7KbUvi/8AC+ztly0m&#10;ialg+n763r4N8QeC5NLtBeWjGRV5lBr7O/4Ka+Ffi74cb4J6R8c9VhufEmm+B9Qt9Vkiv3vPNnS5&#10;hXzzcOkbSF02sQUGCSOcZPzJLAk8DQTx/Ky421/bPgvjKlHgWgo7KU//AEpn8J+OWYVMP4hVIx2U&#10;Y389DI8A27RaCshT/WOSPcdK5fxbam3164XZtDMGX/P1rvtPs4dPtks7f/Vxj5a5P4kWpjvYbxf4&#10;o9p49D/9ev1vB1r4y/c/IsDivaZhK32rnOBs16H4Sge28P20Un3thP5kmvPAPnVV9a9N0mJoNNhi&#10;k+8kSq35VvmsvdijbOpfuIrzJyCDkVleMrJrvRJVjj3MuGX2wef0rWIJ6U2QeapjdQRXkxlyyUjw&#10;KNT2NaM10OV+Gtrhrq4Zf7qhvrn/AAr7K/ZOinVI5XVtrQwru9SFHH1AIr5X0vSbXSlaG0UjzJNx&#10;+tfXP7NKeWkceOlyf/QI6/JfHKt7XgfGN9YS/IxzLExxGdYVrrUjb5NH1Hoi40/a/oP5VJoHE7Mf&#10;7yj9aTRQH09WH8WP5U/SVCysQP8Alr/hX/Otn1X38wi+sn+DZ/pNktP3cDLsv0X+ZyfxuPyP83/L&#10;eMf+OGvgb9qa8ku9PvpJGPOQv/fDH+tffHxxISGUn/nuh/8AIZr8+v2nrlvs11EMfMGYf9+x/jXk&#10;+GcObGR9f1P9JPA+lf2PpH9D4Z8Z3sj+Lbq7gyrRzbVI7bcD+lew/DvxNDarb37sfJuoFLe3ofw5&#10;rxfxTk+Ir4E8/a5P516H4Bu2vfC1qzJjbHs/I4/pX9ZZvRhUwEE12X4H9uY2hCthIwfzPbrS5juo&#10;fPjk3KedwqRywKlT0Oa5v4b3TzaTJC0m4Ry4UegxXSEgjPrxX5riKfsazj2Pz/EUfZVpQPWvDl+t&#10;lLa6htZlVQeO/Fdd4S1ubVXuUmY8PuVfQHtXB+HZfN0W2kPeFf5V1XgGURX88X96MGvgcwoxcZu2&#10;q/zPy3NMPTdOc+q/zOuIwuQMVteBtaOm6iLOT/V3BwfZvWsUZKDNTaeTHqMJB/5bL/Ovl6kI1Kbj&#10;I+RxVGNbDyiz1NCCvFKkssLb4ZGUnqysRTYT+7FOLAdTXybXQ+HnGMvdaub48at/wjrWMhY3O3Zu&#10;x29a55G3dqOq8ClUADNZ06UKV+VWuznoYanh78q3YjZzzXQ+BPEEWnPJYXsu1XYFSegNc8QSuaQ5&#10;Bz3qq1GNam4sMVQjiKLgz6X/AGL9p+IHxAOePL0k/wDkOevf5ceWSf7tfNH/AAT71CbUfEXjyWc/&#10;Mn9lJ9cRz19LvyjZ/u1/qt4N0/ZeF+UxfSjA/lniSnKlneIhLpJn4SfGO6mHxj8YKbhlH/CVakB8&#10;3/T1IK/Wb/gmm+79i7wSzH/lyn5Pf/SZa/E34+3Ey/HrxwROw/4rLVP4v+nuWv2Q/wCCVHiPRR+w&#10;n8PbE6rC1wLG4DQrICwb7XLkH35BPsQe9f3R4y4N4fgPK5rq4/8Aps/jvwVy/wCq+IOZTT3Uv/Sz&#10;6bQ5WlqO0lWaBZY23K3KmpK/mE/qwKKKKACiiigAooooAKKKKACmtJGjBWfBPSnV5j+0b4b+POt6&#10;n4F1X4FaxZQHRvFr33iix1C/e3i1PTxpWoxpalkjckG9lsXOR8ojLDJUKwB6WZ4du7zFr8sv+C1D&#10;A/tdaIynP/FvLT/0uvK+rvg98J/27/AniX4ja3428caf4isdat75fB+j3viadhaXEUeLabzfs/8A&#10;oqXTuxkiVZBa+Su1p/MO34f/AOCk/hf4k+Dfi14D8NfFvxT/AGxr9n8I9Kh1S88wyl7hbi6WVjKw&#10;UzFpAzbyqk56Cv0zwh/5LzDekv8A0k/IPHT/AJNzifWH/pR8+jpRQvSiv7YP89gooooAGyRgVzfx&#10;GheTT4pgPljkwfxFdIME1j+Nrf7RoUhDfdIb8q2w8uXERfmdmXy5MXB+ZwIOV5rufhJbs8irs5e6&#10;TDeuK4cY6EV6b8HLUQyWJmX78xb/AAr0s6qcuBku57mdVPZ4CR9wfs5qf7Ht8j7yjFe4tFttEkDf&#10;eGK8Q/Z150m1Hoor3SYL9ggOK/wv+lxipU/EuPm7H7D9HmiqvCeJb6N/mVdBGJFI/wCehrS8bztH&#10;4Ok2HqpqnYxCCdETu+am+IEqweDJCem1v5V/D/iTW+sYylJdWj+yfBzD+zzCEOzX5o+If2hLwQ3t&#10;yCfl+Zt3/Aa+A/2hMvfNx/y+cH/gFfdX7REolku5gePLkGPxr4J+Pl152uoin5Wkdj+GBX7R4YU/&#10;di/I/wBf/CinbCp+SNvwnei/8O2V1jGYQuPpxW/4e1ybQL3zkXcjcSKO9cF8JtSeXTrjTXYfuZA0&#10;Y9j1/DgV15JzjHevtsww8Y15we3+Z+m4nDxqXhI9S029iv7KO7ibKyLlea734cf8gNv+u7fyFeW+&#10;ALgzaFGh/wCWbFf6/wBa9S+HH/IDf/ru38hX5znFP2dOUezPzPiCHs6Lj2kd74B/5C0g3f8ALE/z&#10;FegeHNefQL5rjyy6vHtI9+orznwXMYtdVB/y0jYf1rtiM9DzX53mcIyrWls0fk+cUYVazjLqkepW&#10;N0l3Zx3A6SRhgPYjNSN83PSua8DeJYJ4ItDnJ86MHa3qPT8q6cE5w1fE4ii6FVxPznEUamHrODXo&#10;dFoXjaPRtGWzlgaR45Dtx2Q8/wA810lx4l0+30T+2C58tvmVd3UnsB615yRlqGllMSwbm2qflXdw&#10;K8mtl9GrLmt5vzPDr5TQqzTWmt2aXiLxVda9HFDJD5axkllXu3r+X86ntPEs0XhebTZLhvOZ9sfq&#10;EPX+R/OsVRliCacfUda6fYUVBQjHRO51/U8P7NQS0Tv8zqvBXi23itRpWoybGU/u3buPSvrX9nc7&#10;/hjZv6yTEf8Afxq+HSXB3A456+lfZ37Is883wP02WeTc3nXA3HviZhX9J/RVwtOn4kYiouuHn/6X&#10;TPzLxMwMKGVQqx6zX5M9HvRi2lx/zzb+VfgZr13JJrN4qzt811IBhv8AaNfvleZNtIf9k1/N34ln&#10;m/4SDUA03/L5N37bzX+z/wBHnCvF4jMl2jT/ADmf57/SMwP1ynlt3a0qn/th++H7CEm/9jr4buzZ&#10;3eDrE5P/AFxWvXAwboa8H/4J9eKvDUP7FPwvtW1y18yLwLp5kTzgWTEODn8UcfVT6V7pAyOu+Nty&#10;sMhvWv5+zRcuZVl/fl+bP6IydcuU0F/cj+SJKKKK4T0gooooAKKKKACiiigAoJA5NFMmPHJoASSW&#10;PpvFDzQ7seYvHXmvK/2gvD/7RGveIvC8vwQ1DT7Ox07Uhea815qkkJvI05FptWJvlk6M+coOQrdK&#10;8/8ABnwy/bm0r4/+NvH3iLxLpd14b1rS1HhvRZPFE7wadOkwAiEBtgqhol3NMGLbnK7MKGIB8c/8&#10;Fg2H/DXzf9ivZ/8Aoc1fMvhvShrWp/Y23bfLLHb244/Wvor/AIKwWGr6d+1UtrrerrfTJ4VsB9oW&#10;38rdjzAeNx6sC3X+LHbJ8N+GUGdQmuDHu2w4H1zX9ycC1HT8P8DJf8+1+Z/mj4vVXR46zWa3VSX6&#10;Gb4m8Py6D9nZ1+WSL5j6N3/pXdeFoTbeH7VGGP3IP581H4t0hNX0eSEJukUbo/Y1esbdraxhtg3z&#10;RxqoP04r1cRivbYeKlurn43jMd9awcE903c9T8Cjb4WtP9w/+hGtbr2qpo0Zi0q1jK7StugYfgKt&#10;Z5JNfi2Knz4qcn1kz4Ws+apJ+Ze8PRLLqasD9xS39K6IA9axfC0aeZLNj5htA+lbZ9DX5hxFU9pm&#10;kl2SR9NlceXCrzZr+Fvvoc9j/wChV6VpyB9HwP7uR+Veb+FR86n/AD1r07RYx/ZcY/2f6V/nh9JC&#10;s6eZU5/3kf3L4B0faZfOPeI7Sj/omPc1tacf9FyPU1l28SxR+WDWpanybHdn7qlq/jHiqt7aPN/N&#10;K5/W/CdF068YPokvxPF/jZk6IO/+jzf+giviv9oW6WPQ9Uywz9nVVBPU7c4r7R+OU/k6EHH/AD7y&#10;D/0EV8RftFypLo98yf3ip/CNhX1vhxDmnC/dfmf374T02+ReaPz98Ya7FB4vurSWIL51053Z6Esa&#10;mtZvJuIZpGbEbhh7DNcn4xlmk8RTTSOS27Oa3NDv11CySbGWHDfWv7Vnh1DCwa7an9h5fmHtsVUo&#10;T6beiVj6U1PXkm8H6fp8UnzPGvmY7BRj+f8AKuo+FhL2FnuP/L0B/wCP15vaEG2jy2flH4V33wxu&#10;nGnAKOYbnj8wa/KM0oxp4WUYdz5/NsLGjl8lFbtv7z3QYAyPSuw8Ays+ktET9yQ/41xsDEwI5/uj&#10;+VdZ8P5lWCeH+Lfn8MV+R5gn9XkfieaR/wBnfqdIZpVjaJXO1mG5fpXofhvXLS7tbezMw87yAzLX&#10;nmVYZYd6W3ubiyuRPbSsrjgFfT0r5bEYeOJhyvQ+Kx2Bjiqfa2p6uT/EK6a68VPbaNp6wTfNkGbB&#10;7DtXJafKZrOGUt96NTz9KW5uorcr50irubC7m618rWw0atRRfRnxGJwsa8kpdD1bxH4yitPDVvNI&#10;jN5ajaM/fJ6VwfiXxNJ4gWFBC0ax5LLnOW9ar3+uTapZW1lIPlt1xn+97/lVMkdFrlwuDhR95r3j&#10;zctyejgo3UdbtnRf2+yeCfIjk/e7vKA3c49a2PDGvwf8I7DcX84Uq3llmPU1we5hkZ+X0qTzpTD5&#10;HmMI92dvofWnVwMKkbedzWtlsKkXG+7v/wAA+5vgPKsnwr0mVG3K0LEf99tWl8TePh1rjbv+YTcf&#10;+i2rnf2XiX+Bnh9mP/Lq3J/66NXQfFUD/hWfiDH/AEB7n/0U1f7C+HsfZ8K5XFdKNFf+SxP5U4ip&#10;8lfFwXeovzPwS8R3kz6DfMk7c2cnR+vyGv2//YqCr+xv8JVB6fDPQf8A03wV/PbrVzKdIui05/49&#10;X5z/ALJr9+P2M/Hngux/Y9+FFvd+LNPidPhjoJZZLpBgf2dHz19Eb8Fb0Nf1x9ILB/Vf7O84z/8A&#10;bT+Xvo6YD6lHMXe93D8OY9pBBPBpajjGGqSv5rP6bCiiigAooooAKKKKACiiigAoPI6UUUAMC4bG&#10;K+bv+CmXwH+J/wC0J8D9P8E/CnQo9Q1KHxBDdvBJeRwjylilVm3SMB1deM55r6QGe1Qyqv2qMkfw&#10;t/SvQynMsRk+ZUsbRS5qbUlfa67nk57k2F4gyitl+IbUKis7aO3kfid4t/ZB+Pvgj4q6T8FvEng9&#10;IfEWuW7T6XYpqELiVAHJO9WKg/u34JHT3FecXFvLaTyWl0NssMjJIuc4IOMV+2vjv9mvwB49+OHh&#10;n456tDMus+GLeaKzaN8LIrggBhjkLvcjGOXr541T/gjL8FNR1O6v4/HOvKJ7hpNrTRnG45x9yv6Q&#10;4f8AG7BVI2zb3Xyr4Yv47yv1enLy287n8jcTfR6zehUf9j++ud25pJPk5Y2b03vzJ/I/LHx9Z/a9&#10;D81Y+YX3fQdP8K4hchcV+tfjD/gix8Lm8Kagmi+NNYlvPsUv2WOaWPa0m07Qfk6ZxX5Y+LfAupeF&#10;9Xk0+Q+Ysdy0BkUfxA4xX7TwT4gcO8URq08HN3p2b5lbf/hmfA5twPxDwXSp0szppc93Gz5lpa/5&#10;m94IgNvoMMhXBdi31FbK9GGe1QaVaxWljHaKP9WoX/61TZwd1e3Un7So5I/LsVP2leUvMh1HT4dT&#10;s3s7lflb9KzPDfhX+w7iW4klVt3C+w/xraHHAFAUFvmqo1Jxi4p6MIYmrToumvhZ6n+zvYyyapa3&#10;MI+9dbmB7AV9n+F4iNJRv9nNfIX7PFobe5swH5dWf86+xPCKq+j7B2hr/O36ZmJ9nh8PNdJfqfTe&#10;EdP61xbil/d/zLiDMi+7V02iDNqwz/yzf+VczbAtPGorpbAeTp0sw7Rsa/y38WK1spUV/Wp/a3hP&#10;Sk88g/7y/NHxN+18My3xBxnd+HWvh3U8tqVwSf8Alu3P419q/tgahEl9qEW9j+8YdPc/418Tai2d&#10;RnOf+Wzfzr1vDuPLk6v2R/uB4S05RyJX7Im0S4W11m3nZ9qrMM16ch+TcTXk6koQ6npzXp+lXJut&#10;NhnY/ejUtj6c19Nm1PSM16H3GdQ96EvkWujV1vw0JMV0hPG5cD865PPtXUfDGVfMuoSeTtI/Wvms&#10;ar4WR8lmi5sG/Kx1pyK6P4dybbq4hP8AEin8s/41zoGBg1teA5li1ZlZvvQsF/MGvkcSubDyXkfC&#10;49c2Fl5f5nZOuFOK9I8LzLP4ftXU5/cgflxXnB5XGa73wHMr+G4UU52syt7fNXxeZR5sOn2Z+eZ3&#10;H/Z4vzNocLnFCt2IpA2F3CkeeNBukYKO+a8K0n0Pmt+g7pwBRznBrB1nxrp1pYXD6bcRyzJ8qqrd&#10;/X6f4Ung7xLPrcckV0o8yEr90dQf/rg11fU8R7F1XH3UavD1Y03OSsvxZ0CgYzivXf8AgnsB/wAL&#10;48fHH/Mq6H/6U6nXkYORXrn/AAT2/wCS7+Pv+xU0P/0q1Ov2f6Ov/J0sN/hn+R8F4hf8kvV9Y/mf&#10;XTjBr+ZH9sHUdRtP21vjjDHqE0af8Lm8U7VWRgB/xNbg+tf03E4OK/lJ/b8vbqH9v348JHdyKv8A&#10;wubxN0Y4H/Eznr/cP6LeE+ucdV4dqL/9KifxV4nYP67kEYXt766eTP2o/wCCQH7M3wo+P3/BPj4e&#10;698RdM1Br3QfGWo6tZ3Gl61c2LTXSXUsatP5Dp9pXy8x7ZdylGZcbSQfvrwV4O0TwD4atfCnh9Jv&#10;slnEI4murp5pWHq8khLOx7sxJPc18W/8G7byT/8ABL3whJMzM39tawNzN/1EJ6+5gR0Nfi/iFHk4&#10;6zKPavUX3TZ9Zw5T9jkeHh2gvyHDpxRRRXx57QUUUUAFFFFABRRRQAUUUUABAPUUYA6CiigD4L/4&#10;Kr/s7/Fn9o79oXwP4Y+Efh6PUbyw8H6ld3MUl5FDsi+1WqbsyMAfmYcda+KfE/7M3xr8HfEq4+EO&#10;u+DZF8Q22nyX8ljDMkhMCRs5ZSpIbhW4BJOMda/XDV8f8Nv6L/2SvU//AE5WNSa/+yr8PNf+O83x&#10;/vknk1p/D0mlR7pB5cSMGHmKMfe2u68kjDdK/WeC/FLMOGMueAcIunFScdHzc7d1d32+R+E+I3g3&#10;geMM0WZU6klVlKKlquVQXZW3+Z+KCtxkYrO8RaJHrti1uWwytmNvQ1+ng/4Ir/BcAhfH+u/9/I//&#10;AIiub+Ln/BHnwD4T+GWueJPBPinWr7V7HTJp9Ps5JE2yyqhKqcJ0OK/dML4zcGyrQSnNSbS1jpqf&#10;zzW8DPEDAxlXVKPupvSSvZeR+WMGizDW4tKuMq/mANx2z1r0ZV2rs61A1pZtdrfeSvmhcLJjqKnU&#10;EnI9a/W62OjjeVprRdz8pzDEVq/Kppq29+4YbGBTljP3t1DPt7imjL9qx1PL1J7GH7VqENv3aQD8&#10;zX1d+zbHksu37tw3f/ZSvlrwnbNP4ks4l6rMH/755/pX1d+z3b+Ta284X78jk+53YH/oNfi3jlU5&#10;eCcVH+4/xT/yPMqSX9uYOH9+P5r/ACPprQ1C6fFkdVq5axLHOu3HLiqWiH/iWw/7laFmpa5Qf56V&#10;/wA6HE1RrGYvX7U/zZ/qTw7DmwuF9Ifkjzv9oO52aXdSq3zLkqPpGa/Pj9quUBJip2/KRx9EFffH&#10;7QczRWVwG/6eB+mK/Pn9qO48yO4iP8MhP/kQD+ldnhdTviIvzP8ASbwOouMqPyPi3xQoPiO+4/5f&#10;JP8A0I16B8NU2+Ebck/xSf8AoZrznWJ3udWurh/vPcOx/OvQvhk5PhK3Xd91pA3/AH0a/rHNF/sK&#10;9Uf2hiP93XyPSvho/wA11BjurV1roSMZ964r4cXXl6tLalf9ZFn8jXbE/LkmvzbMouOKb7nwWaxc&#10;cZL+uh6V4YA/4R+1x/zwWuk8FsBraqzY3RsK5nwm27QLVu3kritzQ7hbbV4JWPR8fnXwONjepUXq&#10;fl2YR5qdSPqeggccik+YOHHY5zQh+XJoc/Lur5H7R8a0epWDb7KFs/8ALMfyqv4mu5LHQ7i6if5l&#10;jO0+hpNBu/P0O3uZeP3ILe1UPH98n/CPFIpl3SuBjPUd6+bpUr4tRt1PiKdNyxUY2v7xDo3jbT4d&#10;Cjl1Gc+co2lecsfWprbx5o8tgb2eTyyGwYiefr71wnDDbmkb5Tz+Vew8vw9ST01bPfllGG5r3e/3&#10;I9Us762v7dbi0nWRT/EtTYyMCuS+Gd2NtxaM2duHxXWqfl6V4uKoPDV3DsfO4ikqNZ073se9f8E7&#10;hjXPiB/100v/ANFzV9NScpjH8NfMv/BO8/8AE9+IH/XTS/8A0XNX01KuUyf7tf6neEX/ACbTKv8A&#10;rzD8j+VOLNeJMV/jZ/MV+0hq2pw/tH/EKOPU7gKPHOrjaJjgf6bNx1r9vP8Agkd8MfBetfsCfCfx&#10;hd6c6aha2d5cLcWtw8Jmle5mRmk2EeaSqqMvnhV9BX89X7Vt/fQ/tR/EpBdyL/xcHWgF3H/n/mr+&#10;iL/gh+Xm/wCCXPwlklYszaPdbmY5z/p9zX+i30hsD9V8Mckn/M4f+mj+dfD/ACz6nxRi6ra15un9&#10;4+rbKKOC1jt4c7Y1CruYscY7nv8AWpaAAOAKK/i8/aQooooAKKKKACiiigAooooAKMDriiigBrAd&#10;c1+f3/BTj9kL49ftG/tR6frvwk8IQ6lb6f4FtYLqSTUoYdj/AG28OMSOCeCOnFfoC+M81ytoM/GH&#10;Uhj/AJluz/8ASi6r2uHs/wAZwzmsMwwqTnBO3MrrVW2TX5nznFXDOX8X5LPLMZKSpzabcXZ6O/VM&#10;/EfxF8KPHfhPxJ4h8I69ov2fUPC0ckmtQtMv7lUlSJiDnDjfImNuchsjIrnd24YB7+tftDqn7IPw&#10;+1rxv4+8cX5d7jx5o0enXiNGhFsqxFN6ZXhiSGOc8qD2rw22/wCCMHwYimE58ba220/caSPB/wDH&#10;K/pLJfG7J6tOX9pJxaUbcqbu7e98ubbyP5Gz/wCj7xJh6kf7MSmm5fFJJpX9zpu1v5n5ovFLGAZk&#10;Zdwz83pQrNjAXjrX33+11/wTI8C/DP4E658R/C+t6pdX2iWqzw252lXXeobIC5wFJP4V8BK244Gf&#10;mGRX6ZwvxhlHFeFnXwctIuzT08/yPyLibgniLg/EQw+Z0lGUlzLlfMrXtuhc5HWq+qwLdaZNCy53&#10;RmrAbevApWxt219XF2s0fKwlyTT7M8y0ywe+1KOyVTuaTB9vWvYPAOnqmtWtvAo2xDPHsK47RPCZ&#10;0/WptRlPy5Pkj613fw5TPiJcDhY2Bqs6xXtMPJrojr4gxkalFqOyj+h9hfs8I0Ol2kbr/Ate6TRf&#10;8S+Jh2xXi/wRiEaW4UYHlr/KvbLkY09efSv8MPpdV1LxOpev6n9EfRxp/wDGF4mXdsr2gH2lR6c0&#10;34oqB4Kcf9M2/lT7H5rofSoviw+zwkygf8sif0r+KOPZ3zChFeR/Z3g7Tcsyi/73+R8D/tG3hVbl&#10;E/vMv5tXwd8cAG12I57y/wDoVfcv7SE6JJeb2H+s4/76Jr4T+M9zHP4ghVG52uzL6Zav6B8NKbVG&#10;L8v0P9evC2ny5fH0Knwsulg8RtAQf30DL9Mc/wBK9HHzfNntXmfw1P8AxVkOP+eb/wDoJr0zGBk1&#10;9xnC/wBqXoj9JxX8U7b4byqdKljHVZ+fxAr1r4br/wASWQH/AJ+G/kK8c+GD/ubxP9tD+hr2P4bk&#10;HRpMf8/DfyFfmfECtz/I/LuKIuLkvNHY+EWUeILcM2N24fmCK7tc5JrzrR5vJ1W1lLYCzqSfbNei&#10;ocYFfnGaR/eJ+X6n5XmytiE/IveGrj7J4gtbjI/1m38+K9IBLLk/jXlYYq6lTjDA/TmvUoZY5USW&#10;I5VlBWvk80h70ZHwudxtWjLyH7ucgUZPpUN9qFrYQm4u5VRV/ialW7gkCssg+b7vvXmKEpK6R4qj&#10;LexNgk00gluv4Vh+OdcuNIsIktZdks0gx7qOT/T86veGtXOs6THdsMNgq+P72Tmtvqtb2Cq20bsV&#10;7GXsVUvpt5mgCScEV9lfshf8kL03/r4uf/RzV8bKAB0r7J/ZC/5IXpv/AF8XP/o5q/o76K//ACcG&#10;v/2Dz/8AS6Z+Y+KH/Ihpf9fF/wCkyPSLwn7KwA/gNfyy+KtY1b/hJdSX+1rjH26b/ls3I3njrX9T&#10;l2N1q6jqVNfyCeLdRvz4r1QNeyf8hGbjzD/z0av9wvon4P67ic4V1pClv61D+J/FTL/r0MJqvdct&#10;1f8AlP6bf+CbHw08DX37CPwj1uXw1ardXHw8037RNHCqtNuhLsXxjcS0sjEnOS7E9TX0hbxrEgSN&#10;dqqoAX0rwP8A4JXZf/gnF8E8nn/hWukE/wDgMle/qu3vX8q5xpm2IX9+X/pTP1HL48mBpR7RX5C0&#10;UUV5p1hRRRQAUUUUAFFFFABQRngiiigBrgA9Ka2cYp7dM0xgCOal+QH59/8ABR39iT9pD4+/tFnx&#10;98LPBMN/pf8AYVrbefJqlvCfMRpSw2yOD0Yc4r5O+Hfw38Z2Fv4omutFfZ4bvltNYkV1KwyiQxlc&#10;5wfm9Owz0r9r0RSWFeL3P7EPwsn0vxxpcUU0Mfja9W7u40YbbeVckOnGQdxLHJIz+Vfs3DHixjsr&#10;ymOWYmEfZwUYwaTvbm97m11dttFqfzP4leA+H4mxlXH4Ccva1nOU02rX5bxS0097ffQ/MnocdQal&#10;0+1ku72G1iHzNMoH5190/wDDqT4ZHAPjTV8/9dE/+JriPj9+wB4c+CXg6P4h+GvFV5M1jexm4hul&#10;Vg6E4wMAYOSOeeK/Q4+JnC+Kfsac5c0tFeNld7H8s514A+I2R5TWx9ejHkpRcpWkm7JdF1PKcNgZ&#10;HSkwW+VVOc06JHmdYo1yzMFX1JrotM0mC2gKN+8OcliK+KzTOKOXxXMrybvby7n8+4fLsRWm7xa9&#10;VYj8N27w2e6Zfmd8/QVpH5TupE+UYx+VJIw7CvznFYl4rESqvqz6fD0lRpxhHWx0HhhflQ+pFena&#10;Qu3T4x/s15p4YwWXC/3a9L0rP2BC3XBFf55fSPrKpmEEn1Z/dPgHRlTwMn5IsEcbRV2+XZpExDbc&#10;Qt/KqiDdcIgP3jU3iNhHpEiq+M7R+tfxlxFU/eQp9tT+veEcO6mJT7tL9TxP4+zeXom1WBPlnj6s&#10;or4h/aCnSLSdQgY/M8kz59gD/iK+0v2g32WEgx921T/0ZXwr8e77zLGSIt83kSMT/vED+lfpnhpR&#10;5uT1R/fPhJRcnD1X5n56eNJwuvyBjyzDj8Kn8HTyLdyWyt8rR52+9YfxDvDH4h3M3/LyfyBArW8H&#10;uf7WBA+9GQa/t2VNRwCb7H9BYHGc/EUofyyt959GeH7hr3RbW7dApeFSy+nFd98NF/4llwM/8t/y&#10;4FeaeArtLzwvasmP3a+Xt9McV6P8Mp1MFzAv3hIG/Svx7OoyjCovP9T3c6TeCmvM99sOLOPP/PMf&#10;yrpfh+4F9NGf+eY/nXM2Lj7DHJ28sH9K3fBEirrSgt96Nse9fj+NV6c16n4XmMebDzO1zhsUfxYo&#10;z0JpTgfNXy58p5HeabqP9n+Fba5Y/MVVV3dyTVbx/J5Mdi5/5+M/hWVe6oreCLRVb5hOAP8AgNSf&#10;EC7aWzsIC3zeXvJryqeHccQpPq5HzFPCy+tRfeUvwOziIaBXH8S5qlrerJpEMczHPmTKn4HvVCDx&#10;fYQCytHB/fQj5s/d7c1n/Ei8QLa2yZzkyKw6EVy0MHUliFCS3v8AgcVPCyddRnomdYgG0Z//AF1J&#10;+FUdAu/tulW90N3zxjO72q9XFUi6dVxfRnJLSTXqfa37LoJ+Bfh//r2b/wBGPW18ZyU+EfibDYP9&#10;h3eCD/0xasX9l44+BXh8/wDTs3/ox61vjkcfBzxVjv4fvMf9+Xr/AF68Pf8Akm8q/wCvVH/0mJ/I&#10;nEX+/wCLX96f5s/lx1bWdUfS50bVrhl8lgR5zYIwfev6Ev2Zf2L/ANnv4kfs1/B/x/4p8GzG+h+G&#10;PhtfLtdUngt3EdpDKA0EbiNwxLq2VO9JZUbKSOp/mTm1K/a3YNfSHKH+M+lf1g/sRgN+xp8I8f8A&#10;RMdB/wDTdBX9zfSuwP1P+yfONT/2w/F/CvAfUY4vzcelu56fEx37Se1SUwR4k3AU+v45P1wKKKKA&#10;CiiigAooooAKKKKACiiigBu1uuKhnUi6jx/db+lWKhn/AOPmP/db+lFgHeWx60BG3dKkoouBG0TO&#10;PmPtXlN5+w3+yfdzSXdx8A/CrSSOXkZtFh+Zick/d65r1qiujD4vFYRt0ZuN97Nq/wBxx4zLsDmC&#10;SxNOM7bXSdrn5M/tR/8ABPD9oTT/AI8+JF+Ffwl+2eHbi+afR20mWKOGKFuViCuylSvQgDGehNcC&#10;P2Af2w8Y/wCFGaj/AOBVt/8AHK/Zx4wDu2A89acEiHJRf++a/WMv8auJ8DgaeHjCElCKjdp3dur1&#10;3PwnMvo88L5jj6uJVacOeTlypKyvrZeh+MJ/YB/bEzx8DtS/8Crb/wCOUf8ADAH7YY5HwO1H/wAC&#10;7f8A+OV+0Hkx/wDPIfpR5Kf88h+ldf8AxHTir/n1T+5/5nH/AMS2cMf9BM/wPyi8K/s/fFr4Q32n&#10;XPj7wZPpUMkflxPPJG29sAkDaxr6J8CwvcWMcUCbmkUKqr3NfRX7RXwOl+NOhWWm2F/DZ3VleebF&#10;NLGWXaRhhgeornfhz+zDrPg3VLG9vtftriO1nV2RYSN2O1fz146YjN/ErL8LCELz51z8unLG611f&#10;Rany3C/glmnB/iFVnhYueDlGNptq938SavfR36Hmd74R8R+GrlDrulSW4bPltJjn8q0YzImhXB/i&#10;+zmvePip8NJPH+n21tb3y28lvNuDFcgj0Nchdfs6a8+mT2EOvW6tNHtDGMnHH1r+MfF7wd40x2M+&#10;r5LhpV6KStK8VrZX3a2Z/SvB/D1Hh7PIz5v3d07v8T8u/wBsmfdqGoMj9Lhu/vXwj488YXvh/UrW&#10;O1ZG8xi9wp54zjFfsj8d/wDgkF8U/ixLPPpvxi0m084cCXT5Wxx/vV86+Kv+Daz44eJdW/tJf2kf&#10;DcS+WF2tos/b/gdfQcB+F3GGWYGNPG4Rxdtm49vU/wBPPD7xq8L8lyiNLGZgoystOSb29Is+G7a5&#10;jubVLmE5WRAyn1Fdz4H1yzOjra3FxGkkLFSrN1Havsfw9/wbs/GjRtJh06f9obw9K0K43rpM/PPu&#10;9fHH7SHwK8R/s0/GvXPgv4o1OO8u9FnRPttvC0cdwrIrh1Dc4+bH1WtuIODM6yzDueMpOML2Tunr&#10;02Z+n5H4lcB8f455fk+MVSqk525ZLRWTfvRXc6JX+UGuh+GrhdXmBP8Aywy35iuA8I+JILvSVS7n&#10;AkgXbIzHqPWvSPAfh3xJaadbeOpNIm/sXULiSxg1BYz5ZnRRIY93TdtOcdcZr8xxmDreyqRjFvlT&#10;fy7l53bCYeUKrs5Oyv1e6S87JnWCUKdpq94auVtNct5JM7d20/iMVx3jHxTc6NqVvbW7jG3fKu3q&#10;M9K37K9jurWO/tn4kUMh9K+TrYWoqCk1pJHx+JwtT6unJaTWh6iPvKK6bwFr1tp9vc2V3KI41Uyq&#10;zevcVw3w91Ofxv4h0vwbbQf8THUryG0tV3YDySNtXntyRz717n8eP2OvGPwK0XS9av8AxHbaoNS1&#10;NLCGCzt3VhIysw6k5+7gd+a4cLwRxBnWW1sVhqDlSpNKck1pdq3XXfoflef5plOX4qngMbVUKlRN&#10;xVnqlu9rfeYUfiewudHm1a3c7It25Oh3AdP5fnXE6n4g1PVD/pN0xXdkRg8V1Px5+DGvfAPxdD4G&#10;1rXYb43Gnx3nmW8bIo3M6YwSeQUP50fs/fBHVP2gvHlx4F0fXbfT7i302S+aS4jLBkWSNCuAfWQc&#10;1w4Xg3OKef8A9jxot4lysoaXva9r7ficWFx2S4XKnm0qqdC3MpWeivba19/IsfsyfCq8+Lvxi0fQ&#10;hpn2jT7W7S61YyRhoxDGQxR89nICY54b0Bx9F/tffAvwH8PNI0fxf4H8PafpKPdSWd1HZWqxmdnX&#10;ejEqP4RE/wD33Xbfskfsq61+zvda9d614ntdSbVlthA1vblPL8sybuueu8flXUftJfBnVvjX4V07&#10;w5pesw2TWerLdvJNGWDKIpY9uAeuZAfwr+sMr8IcVh/B/G4KrhubH1k5KLtzRkmlFJ3tt5n4Rn3H&#10;dHMOOKOIo1rYWm0r62aa95tertt0Pi1bu2Ev2ZZU3bc+Xu5H4V7B/wAE9mx8dfHzHt4V0P8A9KdT&#10;qndf8E3/AIkSaw+sW/xS01ZGY7T9ifhfTr2ruf2UfgT4o+Cv7QPjKz8S+JLO/a88H6K0f2O3ZAoW&#10;61MEnJOc18P4L+E/HHCvH2HzDMMI4UoxleTcdG1otHc9Djjibh3MuH5UcHiFObcXa0ls/NJH0aDu&#10;5xX8hn/BTjXtYsv+CkPx9tbXUZo41+MniPbGshAGdRnr+vOPIXcw7V/Hl/wVRuZo/wDgpp+0CiPx&#10;/wALj8Rf+nCav9lPoeypx8RcS5q69g//AEqJ/NXElP2uBimuv6H9BH/BtV4ht1/4JNeCrjWtWiSS&#10;XX9aVWuJgpc/2lOABk8npX6AwXVvcJ5tvOsi9mVsg1+Vv/BvH+zNp3xU/wCCW/w08aab8R/EPh28&#10;sfHOsaperpc0U0WoSR3U1uiOlykixoEUHbGEy3zHLc1+kPwB+DNh8AvhVpnwq0zxXq2uR6Wrgapr&#10;1wJbq4LOWLSMAATz2Ar8E8TeX/iIma8u31ir/wCls9bL4qOCpx8l+R3IORnFFIn3aWvhjrCiiigA&#10;ooooAKKKKACiiigAooooA8l1MH/ht/Rc/wDRK9T/APTlY16qYm3cDr1ryzVf+T39G/7JXqX/AKcr&#10;GvWKAI2j9qZc2cd3BJbXEYaORCsin+IEdKnooE4qSszx+b9hr9kwq3/FgPCob+Fv7Fh4z/wGvzl+&#10;NP8AwTv/AGmLL4y+IbDwX8JZJtEbWpn0u4sZ4VhW2dy0aqpcEBVIXGOCvGRg1+uzjceaa0KHlkr7&#10;fhnj7PuF8ROtRlz8ys1Ntpa3utT8y4y8K+HOMMPTpSj7Hkd04JJu6s0z8gdT/wCCe37RX9kyCx+E&#10;eoNcrGNv+kw/Me/8dc+v7AH7Yh+YfA/Uv/Aq2/8Ajtfs8YYuoiX/AL5pywR7c7F/KvsaXjhxRTTt&#10;Thr3T/zPzuj9GnhmmnfFVH8kfjr4N/YP/az0/XVvtT+C+oQrFG21jdW5yxGO0le2eAfhb46+F9vY&#10;6f4+8NzabcSKTFHMyndh2JPyk9Ny/nX6OGKI8eWv/fNeb/Hj4HT/ABYn0u+07U4rWfTWkH7yMlXV&#10;9ueB3yor5PjLxGzzi7Ja2Dr04+9Fpcumtnbd+Z87xF9GrLsPQjjsrqzqV6coOMXZJpSXN+Db9TyX&#10;wrpt7qVpb2tjA0kjYVEXqa059H1bRNQjttWsngkK7trenTt716T8Ofgvd+C9Ttr+91SOb7OpO1UI&#10;yxGP8a2PiR8Obrxn9nn0+9jt5olcFmTOc4x+Vf5j43wB4rzDhPMMdOhJY72jVKlePvU2463va+sn&#10;vsj+pMly+nhcPho1PdcVG9+jR8ZftLXSS6RJLGQd0jnPoDItfnz+01extdXBVxiTAX3+djX6z/Er&#10;9hjxh44tzDbeOLG3/dqD5lq7ZO7OeDXzH8VP+CGHxi8d3DSWHx00GFc5VZtLmb5tuB0f615/h54L&#10;+IeUyj9cwUoddXHv6n9u+FniXwHw/wAix2MUOX+7J/lFn4ySuWmdmbP7xv513/wnmL+Hpo2P3Lgh&#10;f++RX303/Bsd8cdxZv2mPDfX/oCz/wDxddB4Q/4Nx/jV4WsZ7Wb9ojw7Nvl3/Lo8w7Y7vX9BZhwT&#10;xJVwjhCg29Osf8z+kK/0iPB+pTSWZq/bkqf/ACB8PeFL0Wev20rSFVZtr/jxj88V6PnIz2ri/i58&#10;PdS+DXxY8Q/C7U9Rjurrw3rE9hNdW6lVkeJypYA9AcV0WieI9O1Cwjk+0IjNhPLZud3pX4zneBr0&#10;K1pK0ouzXax9fiq9DM8NRx+GfNTqRTi+6aun80eqeBp2l8NW+4DK5X8jitgMQ+8HGOlY/g3T9QsP&#10;DFhc3tuFhv45Z7KTd99FleMn2+dGGD6ZrWJ55r87zDD1aOKlGcWr669mrr8D8wrVqVTEVOR3Sk1p&#10;3Ts16p3TPQPDupjUtKjnblgNr/UVeblduK4/wZrltYPJZXkqqjncrMeBXffCfRLf4sfELS/h5pGt&#10;QwXWq3fkRTSDcEO0nOBz2r5qOV4rGY+OHw8HKU5JRXdvRL7z4zM5U8thUrVtIQTk3vZLW+hJb+J7&#10;+20dtDTlG48zdyB6VRmv7me1js3nLRwk7RXrHxU/Y1+Inwy8YeH/AAgNWtdRbxFc+Ra3EMZRUcfe&#10;BBPZea4f4vfCzW/g548vPAfiG4jkmtdrJNCMLKjDKtjtn0r0c24J4g4fp1KuOw7goSUZPTSUldLf&#10;qtdD5XKc+4dzOtCODqqUppzVk9UnZvVd9DmhtVeT9a9d/Y3+DMfxY+LFvPrug/bNDsQz33mKrRF8&#10;fKjA9QfTFYn7O/7POvftGa3qWk6JrEenrptsskt1cW7PGxY4CZGOe/0r7S/ZQ/Zvuv2efCt/peqa&#10;3FqF3f3gmeaGMqoUDAAB5r9S8IfDHN88zvC5pi6D+qJuXM7Wk47K172v5HxviPxxl+WZXXy/D1f9&#10;pdotWd0pdb7beZ4t+2F8JfCfwr8WaDqngvwvYaXp+oQSW86WcKx7pgdwyAOeK8mt9QsbiRora5Rm&#10;Q4ZVPSvr/wDay/Z3179obRNJ0rQ/Edvpsmm3jTGaeJm3ApjAwRXienf8E1fiPpl19utPinpqydG/&#10;0OTn/wAeru8WvBfijOONcRi8lwbdGSjblcUr210uranx/B/F3D9Dh+nDMcVy1ldWak9L6XaT6HXf&#10;8E7jnXfiB/100v8A9FzV9NyZKH6V4J+x18Mdb+EXxF+IXg7X9Wtr24Eekzedaxsq7WjnwMMSc8V7&#10;4xO0rX9Z+HOU47I+B8vwGLhy1adOMZLs100PxviLE0MZnmIr0Zc0ZSbT7pn8cf7YniPXIP2t/inD&#10;Hq06qvxI1wKBIeP+JhPX9KX/AAQe8R2Fr/wSY+DJ1jWYUml0O7I+0TgM/wDxMblc8n1IH1Ir+Yv9&#10;su8n/wCGwfiyvmdPiZrw/wDKjPX9E3/BDv8AZf8ADfjr/glf8EfGFn4z1zSbj7LdX15HZ3QmjupP&#10;7TclSJw/loRbRjbHtA+YgBmJP+k/0nJUZeEfD/Ktbw+f7k/N8hw8aeYVml3/ADP0Xs7qC+tkvLWZ&#10;ZIpFDRyI2VZSOCPapayvA/he28E+D9M8H2d3NcQ6XYxWsc9wwMkiogXc2ABk4ycACtWv4NPrgooo&#10;oAKKKKACiiigAooooAKKKKAGspJyK5a0Df8AC5NSx/0LVn/6UXVdXXK2n/JZNS/7Fuz/APSi6oA6&#10;YxE9qPKPTFSUUAUdd0LTPEWk3Gha3Yx3VndwtDdW8yhkljYYZSD1BHBFeTat+wl+yfeabcWcfwF8&#10;Mx+ZCy+ZFpESsmRjKkDgjsa9lc84qNw5OBXVhcdjsF/AqSh10bX5Hm5hk+W5p/vNKM3ZrVJuz7XP&#10;xx8U/wDBPP8Aax07xFeWmi/Bq8ntFupBbyR3cGNm47esgPTFZ7f8E/v2wz/zQ/Uf/Aq2/wDjtfs9&#10;FDHj/V5/CneSn/PIfpX67R8cOKqNOMPZwdkldp3/ADPwer9HHhetWlU9vNXbdrLS72Pxf/4YA/bC&#10;ByPgbqP/AIFW/wD8cre8AfsK/tXaTfyzar8Gb+BWUBZGuYD39pDX7BeVH08paa8KbsiNfyoreN3E&#10;2IpOnOnTs/J/5nLW+jPwvWpuDxNTVeR8A+BfCHiTwJqUOheK9Jks7pY1PlyY5GOoxXsFnpGoa4i6&#10;dpNo00zR5WNfQV6d8ZfgPf8AxI8U2PiHTdTt7VbW3aJ0eEksc5zWp8OfhFN4N1NdTvr6OdliKJtU&#10;jHvzX8H+MvBPEHiF4i4LGQoP6u2vaTTVorro3f8AA+n8M/DSpwTTxeW3boOXuSdryi0r/jdHi50f&#10;UdF1NrHVbRoZlUbo29zxWL8abqO28OS5fBFuwH17V9DfEP4ST+Ltag1XT7qGFkjxN5kZJf0rgfiF&#10;+yf4k8a2MlnB4qs7fzFAUtCxx+tfzT4heBHiBiOLnHK8HKrhotcs7xV1Zd2vQ/obw8hl3DuZKWJq&#10;csE93/wD8pf2kNSaWSeSVh/rG3D22k/1r4d+KLKfE+d33bdAfbrX7NfFf/git8V/iEZXt/jZo1v5&#10;isFD6bKcZ+jV4P4q/wCDZ/48eIdRur+H9pjw1D53+r3aLOdvA/26/aeCPDXi7LMOliMM46dXH/M/&#10;0R4L8cvCvJcvUa+YJSttyT/+RPzV+HlykPiu1dzgNuCn1JBwK9SDblJr7Q0f/g2e+O3hyaDVbr9p&#10;bw1cNa4dkTRpwXxzjl6+Nde04+HvFuteEZ7hZLjRdXudPuiv/PSGRo2/VT+FdXFXD+aZVKFXE0+V&#10;PRO6av8AI/XOGfEzgvj7EVKeR4pVZU0nJWkrJuy+JK/yua3gHU10/Vvszthbj5f+Bdq9u+GdxnTJ&#10;oiPuzZ/Mf/Wr54sblrO8iuYyNySA8/Wvofw1ap4Q0uwv9WvIxHrmjpqNm3rH5s0WPrmM1+U8QYOp&#10;Ww8qlOLdld26apfqcfGXsaPIm9ajsl3a1dvkm/kdMh2vn+6c16NY3H2m0iuQfvRqf0ryvRtcstcg&#10;a4szwrbWVuo969A8D36XGkeSzjdCxXGe3UV+Y5pQlGCbWq/U/K84oyjFSe6dn8za3ZbpXSWvjb7N&#10;4ZNnn/Sk+SLjqPXPsP1p/wAFvhhqXxs+I1n8OtF1CK1muo5XFzLGXWNUQtkgepAH1Irt/Fn7Hnjj&#10;wv8AGnQvg02tW88uvW7S22pLAywrsDs45PJVVDEDsy+tdGD4G4jzrLI4/D4Zyo86pqSa+NtJK176&#10;3Xl5n5xm+fcP4XHfUsZVUakYupaz+FJtva2yem+h5xrXiqTW9Jt7GRGEinM3o2On/wBeso3lzI0Z&#10;NzIxh/1e5j8n09K0vHnhPVPh9411TwTrSEXGmX0luzGMp5oU/K4B/hZdrD2YV3/7Of7KPiv9ovTN&#10;S1rRvEVrptrp1wsHm3ELSebKV3MBtIxtBXr/AHhXPlfCmdZlnDyjCUHKunJOGl043vvppY3xGbZH&#10;lWUrH15qNF2ak03pLaySu73Ov/Yg+FMnxh8fXHiDx/4Zh1Tw/p+ny26teRo8Yu90RxtPVthJzjv1&#10;ra/ak+F/hX4W/ElbbwdosNhY6hYpcG3t1CxrICUO1R93hFJ9SSfWvov9mT4H/wDCiPhlH4NuLyG6&#10;vDeTT3l3ChVZnY8EAnjChV/4Dmue/aR/Zp8T/GnxFba1oHim108Q6e1u32iBnO7cWDDB7ZP6V/Um&#10;ceDuKXg3HLcLhlLHXjNrTmUm1zK+1kn36H87/wCuuHxHHU8VOry4bWK3s4paO3dvXY+S7XU7O8Df&#10;ZbhZPLba23sa+zv2QX3fAvTcf8/Fz/6OevAbD/gmr8S9Nm+0WXxU02Nj3Wzf+W6vpT9nv4c6z8KP&#10;hra+B9f1qLULq1mmaS6giKK2+RnAAPoGA/CvJ8A/DHi7gvjKrjcywzp0pUZQTbW7lBpaN9Ezo8RO&#10;IcgzXKKdLA4hVJKabSUk0uV33SW7O1uQWgbH901/Fl408Ua+njHVkGr3G3+07gKPNPH7xq/tOmI8&#10;lxjop/lX8Rvje8n/AOEy1jD/APMUuP8A0Y1f7PfQxdOOMzznV/3dH86p/N/E9H21OlddX+h/XB/w&#10;SY8TaTaf8EyfgTJq+s28crfCnRpZPOnVSF+yL8xyenytz/sn0r6WilSZPMiYMp5DDvXwT/wTJ/Ys&#10;+HfxK/4Js/AXxR/wlfiLS5rj4Y6RNeRWequ8dxvtL0lSJS+1fM1KWTauFHlRKAEXbX3hpdmunWUO&#10;nxszLDCsas3U4GMmv44zy39tYm3/AD8n/wClM+moq1GK8kWKKKK8o0CiiigAooooAKKKKACiiigB&#10;HXcKaUOOafQelAFeJTubAz/k1J5R6A8U22++30/qamoAYIyOKoeJ/Cmh+MNIk0LxFpkN5aTf6y3n&#10;jDK2DkZBrSoqoylGSkjOrRp16bp1EpRejT2a7M8s8WfsufCS48O3lvo3gXT7e6a3cW88NooeN8cM&#10;PcV8zJ8Cfi6n7tvBN1leG+ZP/iq+6Zl3DFMWJF/5Zr/3zXZTx1f7d38z8f438EuE+NKtGo4+wcE1&#10;+7SV79/Q+G/+FGfFrH/IkXX/AH0n/wAVViz+A/xUzmfwVdfTcn/xVfbgijHPlL/3zR5cf/PNf++a&#10;nFYn6xTcLWv2Z8Vh/ow8I4eop/WKjt6Hx3o3wY+J9vNuk8IXC9MDcv8AjXTf2feaOTpmpW7RXEZ+&#10;eNu2ef5V9OtEnUIPyrg/iF8JJ/F+ttq2n3cMG6NVk3RnLMCeePbiv5h8cPC/MOIsqhi8phKrXU0u&#10;S6V4vd622P1jhXw9y3hGhKGEm3f+Y8r0DS73WtUW0022aaRYzJtX+7nr+oqDx1bz6aq2F4hjmWQM&#10;0bfT/wCuK9k+Gfwxm8DXNzdXtzHcSTKqqyx42DuP5flWP8T/AIFah428R/29pmrw26tEokSWMtlh&#10;34Ppiv57z76NXFNfg2lmOHoylj3O0qN46Q73va/fU/WuFcRhsvxEHiJWS1+fY+Mf2htUTy54yx2q&#10;saZ/8fz+lfBv7RN/CljfSHdtt7Rd2367q/Vn4g/8E+PHnjmymt1+IemwvNIzbms5DjgjH3u1fPXx&#10;Q/4IT/GPx3Y3tpafHjQ4Wuty7pNLlIC7SAOG+lepwH4N+IOUuLxWBlCzW8o+Xmf2F4ceKHh/kcYv&#10;GY1Ra/uzf5RZ+CfxIlz4kk9NzH/x41teCrwPdW8rt99cE/hX6g67/wAGnvx/1zUXvT+1p4TjD/wt&#10;4fuSQf8Av5VbXP8Ag1w/aJ8AeCdR8SWP7SfhrVrrS7Ga6t9Ot9DuEe6kRCyxKS5ALEBcn1r+panD&#10;Ob/UlD2WqXdf5n2+XeN3h2uIqlb68uWUtHyz6tW+yfFXwn1VodRm0h2O2VN8Y7ZHH+FexfDW4ij1&#10;CeEnDSRgr+B/+vXz54X1X+xtchvLmMhoZ2SZc8g5KsPwOfyr3LwJqEMetwzIw2zLjdnpn/Ir8Q4k&#10;wrjzaWuvxR/T2aezxOBdWDvGSTX3H0CdTltvA6XsPMgtV5963/Dt+bKe31Fwf3ahto9xXH+JNM13&#10;wV4Yh8M+I4PIvJreG4jhb73kyoJEJ9OCOO1b/hy7+16NBOXyWjGa/HswwdTDRlCcbPmd/Rn4jVp0&#10;q+FdWDUoybV11Xkem6Bqjarp6Xb8HJDfgavbiw6VyPhzXE0nRJpJF37JgFX1zXp/7Mvwz1/9pjx9&#10;deDPD0y2MdpZmee+uIyyoM4CkDuTn8q+cwWQ5lnGZRwuBpuc5O0Uur+Z8Dm9fD5PhquLxEuWlT1c&#10;n0X5mF9rklsY7J/9XGxZfqam1LVZNTFusoOYYQnNepH9kHxcPjr/AMKKfxNaC6/s83keotbOI3QA&#10;EgLnJ64zXlevaTdeHNevdAv1YT2dy0Mm5SvKnGcHoD1qs24VzvI6ftcbRcI87hd2+NJNrR+f+R4O&#10;W51kub4hRwlRSkoqdlf4ZaJ6rr23Kzs5IyxPy4GfSvpn9g/4GWnxMuNS8ZfErwta6lo8duLXThqE&#10;KyAyBssVB6ccE1w/wA/Y78W/H7whL4x0rxTZ6fapdNBGs0RkZyv3vunjn1r7a+BHwwk+EPwu0vwJ&#10;PcQz3FjCRcXFvGVWVyxO7Br928FfC3NMRnlHN81w1sOouUG7NTb0V1e+2ux+W+KHG2W08snl2Bqp&#10;1ublkkmnFLV66LfTRnyh+0Z4M0D4a/FC/wBF8PwR2tiIlmit4YwiQhh90AdBxXDWmowXsC3NtMro&#10;33WHevpv9ob9kLxT8ZfG194o0fxjZ2K3dnDCsVxbszKUByeDjnNec2v/AATc+KFlafY7X4s6ci79&#10;/wDx4v1/Ovj+OPA3jTGcWY2vl2BfsZ1G4NOKVnrte618jk4d4y4dp5JRjjMVaqkk01J/ikz6J/Zd&#10;ZW+BegD/AKdWI/7+PWn8eC6/BLxcynp4avtp/wC2D0z4GeA9T+GXwv0nwPq+qLfXGnwskt1GpVZC&#10;XZsgH6074+/L8DvGA/6lm+/9EPX96cE4Otl+U5dha6tOnClGS7OKimvvPwLNqlLEZhXqU3eMpSaf&#10;dNto/jIXxRr5Xa2q3BVuNvmHFf2F/sUazpNt+xx8KIZtTt1aD4X6C8yyTKGRf7Og+Zsnge5r+NFL&#10;qdnC+ZwWxX9XHwL/AOCfXgH4yfsXfDu0l+KHjLQ7XWvhl4SN5b6PrTLk2lsLiLEj7pApkmYsu7aw&#10;CqwKgLX99/TMlRl/YvKre7V/9sPiOGaMaPtWlvb9T7QV8nGKdUcQO85/CpK/hhH1YUUUUAFFFFAB&#10;RRRQAUUUUAFFFFABUM//AB8x/wC639KHfBDF8Lu71HI+65j2nPDdPwoAtUUDpRQAUUUUANOeQTTc&#10;e1SEZ4NJtX0oAbub1o3N60/A9KMD0oAjZcNQMdMUdsmnBB1xRqA08UU8qDSgYGKFoAzPFJzjpUhA&#10;PJFFTZgRlcnNeT/Fb9ib9lv44eL28c/Fb4MaLrerPCsLX15b5kMa5wuc9sn869b2r6UbF9Kyr4XD&#10;4qPLWipLs1dHZgcwx+W1vbYSrKnK1rxk4u3a6adjwRf+CZX7CkYZV/Zt8OKrDDf6KeR+ddNB+xr+&#10;zLa+Crf4cwfB7R10Oz1I39tpy2/yJcmPZ5o5+9t+X6V6rtHpUfyk9K4v7FymV08PDVWfurVeeh6F&#10;bibiLE2VXGVZWd1epN2a6q70fmePXv7AH7Huoyefe/AfQpGxjcbc/wCNT2v7Cv7JlpCsNp8ENFRV&#10;GAFtzx+teuhQUAI7UoUAYxWMuG+H5Rs8JT/8Aj/kH+s3EXLZ4yr/AODJf5nl2hfsf/s3eGNatPEe&#10;hfCPSbW+sLpJ7O5jh+aORTlXHPUECu48R+DfDfjBLSPxJo8N0tjeR3dosy7hHMn3JB/tCtjy0/u0&#10;4gHrXVh8oyvC0ZUaNGMYS3Sikn6pLU8/EZjmGMqxq160pSWibk20uybehxnjr4IfCr4lajFqfjjw&#10;XY6lPbxeXDJcw7mRM52jnpml8B/BL4WfDC8uNS8AeDLLS7i5j8uea3iwWXrg/kK7Aop7UeWn92s4&#10;5Lk8cZ9bWHh7Xfm5VzX73tcP7Qx/1f2HtZcn8vM+X7r2GhQFo71JtGMYpAgHNepZHH6jCuec1xOk&#10;gf8ADR+vkf8AQk6P/wClmp13DDngVwuk7v8AhpHxCuP+ZJ0f/wBLNTpWA7n+A5r+OD/gq5cSx/8A&#10;BTv9oMI5x/wuLxF/6cJq/se/hwa/jU/4K0XMsf8AwVC/aEQH5f8AhcniLt/1EJq/oT6OOZrK+M61&#10;W7V6TWnqjy83j7TDpeZ/RD/wa7uz/wDBH/wO7Hn+3Nc/9OdxX6Fdq/O3/g1wldv+COvgOSRxk69r&#10;2Sf+wpcCv0PD7vut+Nfk3HVb6xxlmFX+atUf3yZ2YXTDxXkieikT7oxS18qdAUUUUAFFFFABRRRQ&#10;AUUUUAFFFQvKqS7HlA3dqAPLdV/5Pf0b/slepf8Apysa9YryTUW3ftvaMwYH/i1epZ/8GVjXrSkl&#10;cmgBaKKKAIyCDjFKeecdKfRgelADQSBij5ivpS7F9KWgCMjng0c9cU/aM5xS0uUCPbkZIoHXpUhG&#10;RigDHApgRgkdBSn1FPIB7UbRjGKAI+O4psmCcY/GpQgFGxc5xR6AeLeM/wDgn1+xx8RfFN7438b/&#10;AAE0DUdV1GZpr6+ntTvmkPVjz1NZsX/BMz9hW2kWW3/Zt8OqytuBW2PUdO9e9eWuMAUu0eledPKM&#10;pqycp4eDb3vFf5HvU+KuJqNONOnjaqjFWSVSaSXZK+iPLH/Y3/Zl/sHT/Ch+D+j/ANn6S0rafa/Z&#10;/lh807nx/vHmoR+xD+yrtwPgnov/AIDn/GvWCi9cUKMjkVhU4dyGtK9TC0301hF6LpsYR4gz6N7Y&#10;qpq2/jlu9W9+r1fc8nH7EH7K2M/8KU0X/wABz/jWj4P/AGU/2fPh74jg8V+DvhbpdjqNrzb3VvDh&#10;kyOxr0naMYxSbF9Kmjw5kNGoqkMLTTWqahG6frYVTPs7rU3CpiajT0ac5NNeauYmveDPDPifU9P1&#10;jXtEhubnSZzNp00i8wORgsvvisHxf+zz8GviFrjeJfGPgDT9QvpEVHuLiPLFRwBn2FdztXrigIoG&#10;AtdWJynK8ZGUcRRjNSabUop3a0Td1q0tEcVHG4zDSUqNSUWlZNNqye60OT+H3we+G/woW6h+H3hK&#10;10tbxle5W1Tb5jAYBP4V0652YFS7FznFG0eldGFwuHwdJUqEFCK2UUkl8kZ1q9bEVnUqycpPdt3b&#10;+bGEbu1NKKxBxU2BnOKjfhsAdq3Mjzz4ekD9on4iYH/MO0T/ANF3Nei5zG1ec+ACT+0T8RD/ANQ/&#10;Q/8A0Xc16G+QvAp69QP4rv20LiRf2x/i0ofH/Fzdf/8ATjPX9Q3/AAb3kt/wR5+CblvvaDeH/wAq&#10;V3X8tf7bF3Kn7ZnxcUMML8T9f/8ATjPX9R3/AAb2TZ/4I5/A9nkXc2gXp+v/ABMruv6y8c84WYeH&#10;OT0bv3XH/wBNWPCyuHLjJvv/AJn2sDkZopsTB0yrBh6inV/Jp7oUUUUAFFFFABRRRQAUUUUAFFFB&#10;OO1ABXK2n/JZNS/7Fuz/APSi6rpZZUzt8xRzj5j1rmLLd/wuHUuf+Zbs+f8At4uqAOsopsTFhzTq&#10;AEOc9KaSOmafSbBRZPcBgyp4NLub1p+0elGB6UegDNx6mlBz2/KlKg0BQKAGNu9aMHrinMOaB8ww&#10;wpWAb7GgjHWpCoPJFBAJyRT17gMwQcGkIOcVIQCcmk2jOaAIrhN6mMqdpXBrwm//AOCZv7C2ra5f&#10;+JL/APZr8NyX2p3clzqFw1qd08zsXdzz1LMSfc175jNJtX0rnxGFw2Kjy1oKS80n+Z6GAzXM8rm5&#10;YOvOk2rNwk4trzs1c8BP/BMX9hBMA/s1+G//AAFP+Nb+p/sJ/sna5Dp9rrHwQ0O4h0uxWz09Wtz+&#10;4gUlhGOegLMfxr1/YM5xRtXpiuX+xsp5XH2ELPf3Y6/gdtXijiStKMp42q3Ha9SbtfR2100PHtO/&#10;YJ/ZG0wSLp/wL0OLdy223PP61etf2NP2Y9PVktfg9o8e/wC9tg6/rXqajnpQVDdRXJLhfhyo/ewl&#10;N/8Abkf8iJcRZ/U+LF1X6zl/mcH4F/Z2+C3ws15/E/gH4fafpl/JCYpLm3iwxjJBK5+oB/Cuiv8A&#10;wV4W1fxJp/i7UdHhm1LSVkGnXbL88AkXa+0+44NbWxfSjYvpXbRynLcPQ9hSoxjC6fKkkrppp22v&#10;dHn1sZjMRW9rVqSlJq1223btd62t0OC8Vfs3/BLxprs/ifxR8OtOvr66YG4up4cs5ChRn/gKgfhW&#10;x8O/hh4E+Fml3GjeAvDdtpdrcXPn3ENquFeTaF3n32qo/wCAiul2LjGKTy1xjFRQyXKcNiniaWHh&#10;Go95KKUnfe7tfXqOpj8dWoKhUqycFa0XJtK22jdtBoBHQUYwc96ftHpS7RnOK9M5CN+m41DactJ/&#10;vD/0EVNNxtGOKjssmSQEemfyFGoDrlf3Dgj+E1/Dx43uZR4z1gb/APmKXH/o1q/uJuj+5YH+6a/h&#10;l8cXkw8bawN3/MVue3/TRq/qP6Mubf2Vis0bbXNCktPJ1Dxc6g6kYer/AEP7Cv8Agjtz/wAEsv2f&#10;2z/zSbRP/SSOvpSvmX/gjlMT/wAErv2e9zfMfhLoZy3/AF6JX0vEzE8nPvX815rLmzSu+85f+lM9&#10;iHwIfRRRXAUFFFFABRRRQAUUUUAFFFFABQelNkVjyD0qMOoGDKpJ7A0AFt99vp/U1NVe0++3Hb+t&#10;WKACiiigAOMc1GcdqkIyMGkCgdqPUBFGOTRuHrTiAetJsX0pWAY2WNG0A4Ap+1fSlwM5xTAjxjtS&#10;nrT8DOaNo9KPQCM47U5cDOaXavpS4GMUARsAR8tR3UKXULQSplW4YHvU+wYxRsFFh3tsfOEn/BJj&#10;/gnXPM88v7J3hTdK7PJ/oZ5Zjknr1J5rSs/+CYv7COnCMWn7NfhxBHjy1W1PGOmOa992r6UhUDkC&#10;uGWV5bU+KjB+sV/kfQx4u4qjBQWOrcqVre0na3bc8n8X/sUfsu+P9abxH4y+C+i6hem3jh+0zW/z&#10;eXGgVF69AoAH0qKz/YT/AGTbKD7NafA7Q0jX7oFuf8a9d4Py4pwGBgVy1eH8ir61MNTk/OEX+hyx&#10;4gz6nTVOGLqqK2SnKy+VzyVf2Jv2WFVov+FLaNtZssPs/wD9eug+G37P3we+EV/car8NvAVjo811&#10;GsdxJZxbTIoOQD9DXclVPUUmxR2p4fh/I8JWVWjhoRktmoRTXzSMcRnWcYqm6dbETlF7pzk0/VN2&#10;MaTwb4bm8Rp4wk0iA6pHbm3jvSvziMnJXPpmuW1z9mH4E+JNVuNc1v4Z6Xc3V1KZLiaSH5nY9See&#10;teheWn92nbQOAK0xWTZTjY8uIoQmr396KevfVb+Zz0cdjsNK9GrKOltJNadtHt5HPeAfh34N+Gei&#10;/wDCN+BvDtvptl5zS/Z7Zdq72+8341vAgc4p2xc9KNo6Yrto0KOHoxpUoqMVoklZL0RhUqVKs3Ob&#10;bb3bd2/UZxu3YoY8U/aBTG6dK2IGW33Oa5b4/An4GeMCf+hYvv8A0Q9dTACF6965b4/Et8DfGIz/&#10;AMyvf8/9u71vhZWxUH/ej+aCXwn8SMV1L5iDf/EK/tM/YgP/ABhl8JSf+iY6B/6boK/ihivpjNGA&#10;/Vgf1r+1n9iaUJ+xl8I98gH/ABbHQf8A03QV/Uf0ls5jm0ssim/djPfz5P8AI8PJoezjP5Hqq9fx&#10;p1RQsWbJ/L0qWv5VWx7gUUUUAFFFFABRRRQAUUUUAFFFFAHlf7WHwV8cfHXwFpPhj4ceMtP8P6lp&#10;fivT9ZXUb+1nnUC1l80IFhmiJ3sArbiVKM425KsvA+Ev2Jfihp3wF8I/CnUv2v8Axr4Z1DwuLpb7&#10;WvADW1v/AGsJH3K041CG7bcAM/KwG5m4AwB9GMy9N3vmuA1zXtT+J3iC30z4WeM7T7PoetfZvFkM&#10;1tIrKPLSVTExXDtgqMA7Cs5bdmMKQDxD4V/sxeL/AIweFZPFnhb/AIKQ/tGQww6nd6fcW+pXGhwz&#10;Q3FtO8EsbIdL4IkRh+FdOP2C/iiRn/h5V8f/APwZaF/8qq+h4rZYU2xoF+n86mHAxQB85f8ADBfx&#10;R/6SV/H/AP8ABloX/wAqqP8Ahgv4o/8ASSv4/wD/AIMtC/8AlVX0bRQB85f8MF/FH/pJX8f/APwZ&#10;aF/8qqP+GC/ij/0kr+P/AP4MtC/+VVfRtFAHzl/wwX8Uf+klfx//APBloX/yqo/4YL+KP/SSv4//&#10;APgy0L/5VV9G0FgBkmgD5rl/YR+J0RLyf8FKvj4qL95pNT0If+4uuf8Ahn+zF4u+KmnajqPh3/gp&#10;D+0ZCul6xcaZdx6hcaHDIs8JAbg6VyvIIbuDXqHxu0iw/aH1H/hQdtq/iPSbeEW+rXPiDRbhFtrh&#10;Yp8fYpCsm5g5HzIV2le9etadpdrpdotlYwLHCgAVFGMcUAfPY/YL+KJGf+HlXx//APBloX/yqpf+&#10;GC/ij/0kr+P/AP4MtC/+VVfRfmADH9aPNFAHzp/wwX8Uf+klfx//APBloX/yqo/4YL+KP/SSv4//&#10;APgy0L/5VV9FiQZ5oMqigD50/wCGC/ij/wBJK/j/AP8Agy0L/wCVVH/DBfxR/wCklfx//wDBloX/&#10;AMqq+iw+eQKDIB1oA+dP+GC/ij/0kr+P/wD4MtC/+VVY3iv9gT46XFlbjwz/AMFQfjpZTR6lbSXc&#10;l5c6JKr2qyqZ4wBpi7XaMMqsSQpIJDAYP1LvG3cTXCS+N/B/xfl8RfDrwb4mkkl0uaTT9cvNPk2t&#10;p915cbiNs4JJSQEFQVOGGcqQADw/wN+yj4t+INtfT+Hv+CmX7QTNpepSWGoW8t9oSyQTIFbaw/sr&#10;+KN45FPdJEbvW+P2C/ijj/lJV8f/APwZaF/8qq998PeG9H8K6La+HvDemQ2VjZwrFa2tugVI0UAB&#10;QB2AGPpWgOOBQB85f8MF/FH/AKSV/H//AMGWhf8Ayqo/4YL+KP8A0kr+P/8A4MtC/wDlVX0bRQB8&#10;5f8ADBfxR/6SV/H/AP8ABloX/wAqqP8Ahgv4o/8ASSv4/wD/AIMtC/8AlVX0bRQB85f8MF/FH/pJ&#10;X8f/APwZaF/8qqP+GC/ij/0kr+P/AP4MtC/+VVfRtFAHzbN+wf8AFbBWL/gpX8fVbI5bUdC6Z5/5&#10;hXpXYfs4fs6Xvwd8T694w1j9o/4gfEK71iztbE3Hji5sZBax27zOog+yWsHVriTdu3cgYxg56r4g&#10;fEu90XxbpfgDw/4L1fVptWEgvNS0lrZotGX7sc1wskqOFdvM27FfJgkBwQM3Pg18HvBvwN+Hmn/D&#10;XwFpv2fT7FXblsvNM7mSWVz/ABSSSMzsx5ZmJPWgDqB9wfzr83f2iP8Ag14/4J6/tL/Hbxh+0J46&#10;8YfEa11rxr4iuta1aDS9ctEt1ubiVpJNivasyruY4BY/Wv0kVWA2mgoK7MDmOOy2s6mEqOnJ6Nxd&#10;romUIzVpK58Y/BT/AIJPXH7IPwX8LfAL9k749alF4a8OeK5taFl4+h+37d5Dm3iNmbUiMylpSH3k&#10;vtwQoKt9QfBPwT4q+Hnw8sfC3jXxTHrWoQmR7i8gt2ihBZy3lxIzMyxrnaoZnYKBlmPNdYYTuz1p&#10;QjAccVz1q1bEVJVKrvKTu31uNRSjZDk+7xS0ijC4pazGFFFFABRRRQAUUUUAFFFFABXIfFfwHq3j&#10;yxtrXR9fOnvb3HmtKsbN5mFIEZwR8hJG7HJXOCpwR19RE4diTxQB8ieGP+CbvxE0Sw8I6jP+2Z47&#10;8M6h4X8JXmj3S/DxbeGG88+9F1uUajFeSAcKu0yMSVXBA4rW+Gv7JXjj4oeDbXxt4f8A+CkH7RkF&#10;rdSTxrDqFzocMyNFM8LhkOlcfPG34YNeoPq9h+0F4v0fWfh14xaXQfC+uTR+ILf/AEi1b7ZFkKpj&#10;aMCYBhjDEKMh1JwAfWII0iiWONFVR0VRwKAPnT/hgv4o/wDSSv4//wDgy0L/AOVVH/DBfxR/6SV/&#10;H/8A8GWhf/Kqvo2igD5y/wCGC/ij/wBJK/j/AP8Agy0L/wCVVH/DBfxR/wCklfx//wDBloX/AMqq&#10;+jaKAPnL/hgv4o/9JK/j/wD+DLQv/lVR/wAMF/FH/pJX8f8A/wAGWhf/ACqr6NooA+cv+GC/ij/0&#10;kr+P/wD4MtC/+VVQXf7DHxNsl8+4/wCCl/x8jjX7zNqmhd+B/wAwr1r6SeRUGWPTrXnHxo+HWm/H&#10;d9P+HPiA6jb6TZ6tY6zeNb7fI1EW1ws8Vq7bs7WliRmGCCsbKfvUAeYaP+xF8SNbs/t1p/wUo/aC&#10;EfmSIN+oaEM7HKEj/iVdCRkHuMGrf/DBfxR/6SV/H/8A8GWhf/Kqvom2iSGFY0HCjFOZ1U4J60Af&#10;On/DBfxR/wCklfx//wDBloX/AMqqP+GC/ij/ANJK/j//AODLQv8A5VV9F+ctBkUd6APnT/hgv4o/&#10;9JK/j/8A+DLQv/lVR/wwX8Uf+klfx/8A/BloX/yqr6LMoFHnL3oA+dP+GC/ij/0kr+P/AP4MtC/+&#10;VVH/AAwX8Uf+klfx/wD/AAZaF/8AKqvovzR3FHmLjJNAHzdc/sIfFKI7j/wUu+Pyr33aloX/AMqq&#10;zvBP7IHjjx7oS67ov/BS39oIKs0kFxDNf6GskE0bFXjdf7K+VlYEEV6R40bTf2mb2bwJ4X8Ta/o9&#10;n4b8QWt5da9pNwqW+oSQSMJLE7X3Om4YdWUKcKRuABr1i1ggt4VigiVFXjaooA+dv+GC/ij/ANJK&#10;/j//AODLQv8A5VUf8MF/FH/pJX8f/wDwZaF/8qq+jaKAPnL/AIYL+KP/AEkr+P8A/wCDLQv/AJVU&#10;f8MF/FH/AKSV/H//AMGWhf8Ayqr6NooA+cv+GC/ij/0kr+P/AP4MtC/+VVH/AAwX8Uf+klfx/wD/&#10;AAZaF/8AKqvo2igD5y/4YL+KP/SSv4//APgy0L/5VVleJ/2BvjbJHavoX/BT746Wnk30Ut893d6J&#10;IJLZTmRFxpi7WK9GOQD1Br6geUIeRXE3/wAQbbxZ40/4V3o3hy51HTZrWZNV1q3kiNvZyrgeRKC4&#10;fLqTgqpU4OSKAOT/AGRfhjpvgex8SatH8XvHfjS/vtVW1v8AWPH/ANl+1H7OmEWP7NBChixKSG2k&#10;nPWvYJFIXAqj4U8MeH/B2gW3hvwtpFvY2FnH5draWsYWOJfQAVobWPWl52A/MP4mf8GpX/BOb4s/&#10;EjxB8VPE3jn4nR6l4k1y71W/jtdds1iWa4meZwgNoSF3OcAknHc19DfBz/gmIf2Yvhl4L+CXwF+N&#10;WqSeFvBszfY7XxkpuphA19BdNbo1qbdQmYpcblZgZjkkfLX1sEPemmLLe1elis4zTHUI0cTWlOMd&#10;k3dLpoTGnThK6Wpk/Dfw5d+D/AWj+Fb68juJtO0+G3lmhVljZkQA7A7MwXjADMzYAyzHJO1SKCBg&#10;0tecUFFFFABRRRQAUUUUAFFFFABSEZ70tFAHE+JPhz4h1D4h3njbT/Fsn2e58LtpkejXSbrWGcPI&#10;y3ChSrbmEm2TLHKxR7dhDFvG9R/YS8dtqlrrf/DfPxe0DyfD9hpbW+g32lJFI9vGVMn+kWMrZclp&#10;CN33mbGBgD6WkeOIeZM4X3bpXkFppfgT9q3xdpXxB07xZcah4e8I6sslppbWE9qBqsQmRpJBKimZ&#10;Qky7RjarISCcmgDjtN/YW+J1/ZR3kf8AwUj/AGg4llUOI5dQ0NWGfUf2Vwan/wCGC/ij/wBJK/j/&#10;AP8Agy0L/wCVVfRcSbFx/kU6gD5y/wCGC/ij/wBJK/j/AP8Agy0L/wCVVH/DBfxR/wCklfx//wDB&#10;loX/AMqq+jaKAPnL/hgv4o/9JK/j/wD+DLQv/lVR/wAMF/FH/pJX8f8A/wAGWhf/ACqr6NooA+cv&#10;+GC/ij/0kr+P/wD4MtC/+VVJ/wAMGfFHP/KSr4//APgy0L/5VV9HVW1fVbDQ9On1fVLlYba3haSa&#10;RuiqBkmgD5e8RfsQ/Fzw3qUniTVf+Co3x0h0WHT2ElvJfaGJfP3E79/9mY27RjbtznnPatXS/wBh&#10;z4k6tYQ6jZ/8FLvj88M8KyROupaFhlYZBH/Eq6YNeveLfB3gr45abaaV4x8Nwato8dxb6lax3Ue6&#10;J5EO6Ntp7g/MOK7SBBGmwDpwB6UAfOv/AAwX8Uf+klfx/wD/AAZaF/8AKqj/AIYL+KP/AEkr+P8A&#10;/wCDLQv/AJVV9Fs4U4xR5oxk0AfOn/DBfxR/6SV/H/8A8GWhf/Kqj/hgv4o/9JK/j/8A+DLQv/lV&#10;X0YrbhkUuR60AfOX/DBfxR/6SV/H/wD8GWhf/Kqj/hgv4o/9JK/j/wD+DLQv/lVX0WzhaDKoGc0A&#10;fOn/AAwX8Uf+klfx/wD/AAZaF/8AKqqmrfsP/EnR7Zr68/4KXfH5URc7f7S0LLn0H/Eq5J7DvX0o&#10;86IpYkYHc15D4x0rRf2pNTHgTXfDWtW+geG/EdrqDaj5kP2PWpLWVXWFSkrOUWZSGV1GTCwPBBIB&#10;w/hz9iX4oeItCs9dX/gox+0VZi8tY5/st9eaHHPDvUNskQ6V8rrnDL2II7Vd/wCGC/ij/wBJK/j/&#10;AP8Agy0L/wCVVfRNugjTYo4HSpKAPnL/AIYL+KP/AEkr+P8A/wCDLQv/AJVUf8MF/FH/AKSV/H//&#10;AMGWhf8Ayqr6NooA+cv+GC/ij/0kr+P/AP4MtC/+VVH/AAwX8Uf+klfx/wD/AAZaF/8AKqvo2igD&#10;5y/4YL+KP/SSv4//APgy0L/5VUf8MF/FH/pJX8f/APwZaF/8qq+jaa8mwgEdaAPm+4/YQ+KEKebL&#10;/wAFLPj6qr13aloX/wAqq9A/ZBvtLvPg5DDpnxO8XeLjY6tqNjda144SBdSa4t72aCaKUQRRIDHJ&#10;G8Ywg4QZyck2G8YeGf2hTNovw88W3ws9F1hPtesaZMFhmuLa6liuLF+QzDMJ3AjYySxspYHNeiWd&#10;rDZxeRbxKidlWgCSZd6bf8mvyv1b/g0c/wCCamr6pcateePPin5t1cPLLt8QWW0MzFj/AMufTJr9&#10;UjnPSo5Iiy7RXoYHNsyytyeErSp81r8rte21/vZMqcKnxK58i+DP+CZPij4NeCfCfwt+C37S2vL4&#10;a8I6BZ6PY2PiiNbl5LS2TVQkDNb+QNn+n26HAD+XaAbtxDj600i0ksbGCzmZWkht0RmjBCkgAHAJ&#10;Jx9ST71MYWzxTo0ZTlq4ZSlUk5S3epWw6iiipAKKKKACiiigAooooAKKKKAGyDPWvBfFn7MfxY1T&#10;9qTVvjl4e+J9jZ6Lq2i6bZTaO1jcNch7SV5MCTz/AClikLAOBFvIXhxXvTqTgiquo39npFu19qE6&#10;xxqOrHr7D1J9ByaAPnr9oT9nfxDptxrnxm1H9vL40eFdIGyWXRPC91pP2WyUKqYiWbT5JNuQWO52&#10;OWPbApY/2Dvik/P/AA8q+P8A/wCDLQv/AJVV7Bpuiw/EC4h8V3urR6ho8rQ3ek2M2meW0LLyshLf&#10;MTnkBgCpFdciFO9AHzp/wwX8Uf8ApJX8f/8AwZaF/wDKqj/hgv4o/wDSSv4//wDgy0L/AOVVfRtF&#10;AHzl/wAMF/FH/pJX8f8A/wAGWhf/ACqo/wCGC/ij/wBJK/j/AP8Agy0L/wCVVfRtFAHzl/wwX8Uf&#10;+klfx/8A/BloX/yqo/4YL+KP/SSv4/8A/gy0L/5VV9G0UAfOEn7B3xRQf8pKvj/z/wBRLQv/AJVV&#10;y3xV/Zb8b/BrwFrHxQ8Xf8FJv2iJdK0axN1dx2Nxocsyxpkyybf7L+ZVT5z/AHVRjzivqDx9448J&#10;/DXwbqXxA8d65Dpuj6PZSXepX1xnZDDGpZ2OAScAHgAkngAnisWXwfoXxD8RaP441FftNvpqtcaX&#10;FI6yQmSSIqtwmCVDeVLLHuGcrIw6dQDyGH9hH4oTKGX/AIKU/tAYPT/iZaF/8qqf/wAMF/FH/pJX&#10;8f8A/wAGWhf/ACqr6JCeWd59MU7zVPT8KAPnT/hgv4o/9JK/j/8A+DLQv/lVR/wwX8Uf+klfx/8A&#10;/BloX/yqr6LMqigSZ6CgD50/4YL+KP8A0kr+P/8A4MtC/wDlVR/wwX8Uf+klfx//APBloX/yqr6N&#10;FBOBnFAHzl/wwX8Uf+klfx//APBloX/yqpG/YL+KIGf+HlXx/wD/AAZaF/8AKqvowSBjgCodU1Gz&#10;0qxkv7+dY4o1yzN/nk+3c0AfMfin9jn4geDtOXUNU/4KU/tAMskgitoYL/Q2mnkIJ2IP7L+ZiASB&#10;7GtK0/YU+KF3Ck6/8FKP2gF3oGCtqOhAjPr/AMSqvVJNM8K/HV/I8T+DWutL0jVIbvTbi+8qS2vp&#10;EAeK4h2O2QrHqwUhl6d67xUIOc0AfOn/AAwX8Uf+klfx/wD/AAZaF/8AKqj/AIYL+KP/AEkr+P8A&#10;/wCDLQv/AJVV9G0UAfOX/DBfxR/6SV/H/wD8GWhf/Kqj/hgv4o/9JK/j/wD+DLQv/lVX0bRQB85f&#10;8MF/FH/pJX8f/wDwZaF/8qqP+GC/ij/0kr+P/wD4MtC/+VVfRtFAHzi/7BvxRVc/8PKfj+f+4loX&#10;/wAqqhuP2F/iVbW7T3H/AAUs+PqRr95m1TQh/wC4qvpGd444mklZVVeSzNgD3rxjxh4e0L9ri+h0&#10;B5tatfDugayk12vmRnT/ABLCpIMDqjnzIdwOVcDlenQ0Ad58F9CXw18NtL0JfiXrHjD7LG8beIte&#10;khe8vGDsC0phjjjLA5X5UUfL0zzWz4z8NWXjTwrqXhDUZJI7fU7GW0uGhYBwkiFWIJBAOD6GtCG2&#10;SCNYol2qowAPSn7WPWjrdB6n5Tt/waGf8E0IzvX4gfFTdn/oYLL/AOQ6+rrL9gr4y+ALWy8KfB79&#10;qW/stCsfD+i6NC2uaeLq+W104zERiSNo4gJVeKOQiLcUhABUndX1Q8TMv3qTyXOcn8K9DHZtmeaK&#10;P1utKdtru9u9iI06dP4UKn3xjvUlNWLac7qdXnlhRRRQAUUUUAFFFFABRRRQAUUUUAZfinR7rxB4&#10;b1DQrPVZ7CW8sZYI761C+Zbs6FRIu4EblJyMgjI54rH+EPwn8P8Awd8D2ngjw5JdTR26/vru+uWl&#10;nnkP3nd2JJ56DoowqgKAB1lFAAM45ooooAKKKKACiiigAprBWDAj606igDO0nQdM0SI22ladDArH&#10;LNHGoLHrz6/jWiucc0UUAcr8Tfi34I+EcGh3Hja+lgXxD4ls9C0vybZpPMvbpisKHaDtBIOWPA70&#10;+D4rfDy91RtJ0/xdY3VxHqFxZTR2twshhuoYxJLC+D8jojKxU4IBGetYH7R37OnhL9pnwhpvhHxZ&#10;4n1/Rf7F8TWOu6bqXhm/S2uoLy0k8yIh2RxtzkMNvIJGR1ri/Cn7BXgLwjHMdJ+MPxCaW4udSup7&#10;ibX4Wke6vWQy3GfIH7wIgiU44jJBBPNAHXa1+1n+z3oXjbSvh9efFDS5NS1fVbvTYUt7lZUt7u2s&#10;zeSwzupKwsIBvw+CQRjqKvah+0h8GNI8VW/hTUfG9pC954Ok8VW9+7gWR0lJYYjc/aP9WF3Txkc8&#10;hsjivnvWP+CKv7JXiLxlJ4+17xd8QbrVW8RX2vNcyeJo/wDkJXMIgW54gHzwQjyoeyoSGD9a9M8W&#10;/sI+A/FPjDwv47t/iz4+0jUPCvhe68PWx0bWoYkvdPnljlMVyrQMJArRR7MbcBRwaAPRIP2g/gdc&#10;MIrb4r+H5G+02Fttj1aJv317/wAecfDfen/5Zjq/8OareLv2gfhJ4H8AX/xK8WeL4bPStNs7m7vH&#10;m4kWGCbyZXCfeIEmF6dSPUVx/wAQ/wBjLwh498c+D/GS+MNYsR4b1rT9Q1K1t2jxrRsUf7LHcHaO&#10;ElZZTgclABgVS8W/sEfDTxtp2saN4k+Jvjqey1qzNnc2R1yLy0tnvzezQoPI4SVyI36kxoqjBG4g&#10;HsWgeMPCvi19StfDev2eoSaRqDWOqR2twshtLkRpIYZME7HCSRttODh1PQis/wADfCvwJ8N9Q1rV&#10;PBvhuGxuPEGpG+1i4TJa4nKquSSScADhR8oJYgAsc53wX+CPhT4D6JqmgeE9R1S6h1bXbjVbh9Vu&#10;lmdJZtoMakKv7tVVVUHJAGMmu3Ge9AAOBiiiigAooooAKKKKACiiigCjDoel2+qz61baZbpdXEax&#10;TXSxASPGpZlUt1IDO7AdAXY9Sc3VPy0tFABRRRQAUUUUAFFFFABRRRQAUUUUAFFFFABRRRQAVR1y&#10;wn1HT5rKCcxtIuFcEjb78VeooAo6dpFhpMbJptlHD5jb5mjUAyPtA3Mf4jgAZPPA9KurwtLRQAUU&#10;UUAFFFFABRRRQBHNGsitG44YYNMht1hi2L91RjpU9FACKCF5FZniDxLo/h26sYdYuvJOoXTW9qxX&#10;5TIsMkxyf4cJE5yfTFalcP8AHH4KaR8cNJ0rR9V8W69o40nWFv0m8P3y28k/7mWFoJSyPuhdJmDK&#10;ME8YYYoA818R/wDBT79hDwn8VbT4P+Jf2lfDNlq15p9zexyXGpxrapBDb2VyzvOW8tQ0WoW7pk/O&#10;N5XOxsd7N+1N+zlB4tk8DyfGrwz/AGtDdR2txYf2zD5sNxLJ5UULruysjvlUQ8sVYAHacfPvhr/g&#10;iN+xp4dvjexS+LLnzNJ1exuI7zWIpFlj1P7It4WzBnc8NlBbgggLEpUAE7q1Lj/gj3+y7q93Ne+L&#10;Nc8Za01x4wsfFM39p60jM+rWq7FuSViU5dAquM4OMjaeaAPc/F/7SnwU8AeMNd8FePvHlloU/hrw&#10;7p2t61faxILe0tbO+u7i0tnaeTEYLz2sqbc5B2/3lzj63+21+yZoen2+qXX7QXhN47vVW0y1W31y&#10;CRp7xGVZIUCtlnjDhnUcovzNgAmuS+If/BOv4VfFR7678Z/Erx3dXGrfDey8E6xcf25EGvrC2uJ5&#10;0nlzAQ10Tc3KGTABSdwFBww4vWv+CQ37P198d/Dvxp0jWtVsxpOr2mralpe5GXULyxsYbGwJbACR&#10;xxLcF0CkyyXTMWGAtAHr/j39tn9lr4c+G7XxX4i+NWhSWt7dabb2a2GoR3Elw1/e/YrVkSMlnR51&#10;kXcAQBDITwjY9C8J+LfCnjzQofE3gzxBZ6tptypNvf6fcLNDKAcZVlJB59K+ZPi1/wAEdf2Tfjj4&#10;pm8W/E6/8XajdXGl6bpswOtIkbWdpem+MAVYhhZ7k+ZMRgsfulBnPtv7Kv7Mfw1/ZB+DVh8C/hGN&#10;QXQdNubia0TU7zz5UM0zSsu/aPlDMQBjgYHNAHZaD4Y0PwvbNZaBo1taRySGSRbeBY97nqx2gZJ9&#10;TzWlGCE5p1FABRRRQAUUUUAFFFFAEcqF2xisfwz4H8OeDpLyXw9pcdudQuDPdMg5kkP9PQdBk4HJ&#10;rcooAbFwnSnUUUAFFFFABRRRQAUUUUAFFFFABRRRQAUUUUAFFFFAGb4n0ifXNO+wQT+WTPC+7PVV&#10;lV2H4hcfjV20t47aMpHGFyxJCrjmpaKACiiigAooooAKKKKACqes6ZZ6zYyaXqNus1vNHtmjYcMp&#10;7VcooAq2Fhb6dZR2Vlb+XHEoSONTwFAwKsr6UtFAGP478b+EPhz4YvPG3j7xNY6No2m27T6lqmp3&#10;Kw29rEOrvIxCqB6k4rzBv2+P2RE8W2Hgqf456DHeapqE1hp7yahGsM9xHEkxjWQnaSY5EZRn5g3G&#10;a1P2tf2V/C37X3wyn+EXjrx94q0TRb5Gj1SHwrqkdq99EwwYpS8Um5O+ABz3rx7V/wDgj5+zNqul&#10;Q6bD458fWE1rf3V3aalYa5Alzby3FtFbSsjm3YDMcKY44OT3xQB7dL+1l+zJZ+Nv+FZXXx/8HxeI&#10;F8QRaGdFbxDbi6GpyRebHZeVv3ee0Y3iPG4ryBiuq8UfETwP4ItE1Dxj4psNLt3uFhS41C6WJWkb&#10;7qAsR8x7DvXhus/8E1vhJ4t8e+H/AIk+N/iX441zUvDHjC38S6K+oaxblYL+GyNor/LbqSCpMjZJ&#10;Jk5BA+Wt745/sKfCn9o64h/4W/4q8UatZ2+k/YY9Hk1ZVtQDG0Us2wR582WN2R23cg8BTzQBN49/&#10;4KFfsYfD7w1b+Ltb/aI8LzWN0tjLHNpurRXOLe8uRbQXTCNji3aU7fOPyAg5PBrYvf2yP2UbDTNK&#10;1i4/aJ8H/Zdchmn0e4XxDblbuCJmWaWM7/njjKPvYZC7GyRg14XB/wAEgPhcPijcalqHxK1e48Bt&#10;4b8PWFr4J8mMNHeaPKj2t21xg7gVTa0XlgEszZ5xWpqf/BH39mPWNCl8L614r8bXWn3Gj6ppc1pN&#10;rUO17S/k865i4g4BnLTDGMOzdQcUAfUOi6vo3ivQrPxF4f1K31DTdQtkubO8tpBJFcwuu5HVhwys&#10;pBBHBBFP0zRtM0W0FhpGnQ2sIZ3ENvGEXc7FmOBxksSSepJJPJNY/wAHfhj4a+C3wx0P4SeDVuBp&#10;Ph3TYrDTxdS75BDGu1dzYGTgegrpqAGxhlJBNOoooAKKKKACiiigApsyeYhGe2KdRQBzvw4+GHgf&#10;4VaJJ4d8B+HbfTbSa7lupo4F5klkOWZieWPQDJ4VVUYAAHQquKWigAooooAKKKKACiiigAooooAK&#10;KKKACiiigAooooAK4v40fBvTvjLY6NpureItUsLfSfEFrqbJpd0YTdGFw4hdh82xiOcEH3rtKKAI&#10;4E2DAXAxxUlFFABRRRQAUUUUAFFFFAHO/Ff4YeC/jR8O9X+FnxE0db/RNcsZLTUrRpGXzI3GCAyk&#10;Mp7gggg9K2NK06x0ixh0rS7OK3tbaFYre3gjCJGigKqqo4AAAAA4FWqKAGyAlOlYN98QfCekatqW&#10;k6pqsdrJo+jw6nqM1x8kUNrI06rIzn5QM28ueeAuTwRW9L0z715H8b/2RvC3x28caf481j4o+NtE&#10;Nra29tqGk+G9Zjt7LVooLk3EK3UbQuZAsjPgBl4kYHOaAO/n8eeGLbWLXSri+8uW6tLq5iaSM7PK&#10;t3jSVi3QYMqdeo5HSsyx+O3wlvPGd54BHj7TY9XsvEEehSWE10iSSai2npqItowTmST7JIJtq5IQ&#10;E9ATWH4k/Zl8PeKLWO31L4i+Lo2im1ErcW+qxrJ5N7qFveyW5PlH90v2dbdFxlYHdCSSHGVov7G3&#10;w50T4lWXxXj8WeJ59SsfE1/rqR3WpRvC9xc2kdoI3XygWiht40jhGQyKMFmoA9B8ZfFn4afDuYQe&#10;PfHek6Mx0q91MLqeoRwn7FZqjXVz85H7qFZIzI/RA65IyK5P4n/tgfs8fCfTG1HxT8StPdo9V0fT&#10;5LXT5hczxzancR29lujjyyrK8q4YjG3LZwCax/iB+xj4E+JnxV1D4reNPiN4zu2vtPewh8Pvq0X9&#10;m2NrLbG3uIIIvJLIk5EU0oLtult4m4ClTX+I/wCxb4Q+MVxr2l/EvxNfXmh6jfaTe6Np1miQy6Tc&#10;aeqGCSOXB3ETIswyOHHccUAd5qvx3+C/h+8jsNb+Keg2s02nJqEMU+rRKz2ryCJZwC3MZkZUDdNx&#10;A6muk1Kx0zxNoslheQia1uIwDhuo6hgRyCOoI5B5FeWav+xx8Otd+Gs3wt1Lxh4nfT5PD8ejpP8A&#10;2hF9ohhSfzkkSTyuJA23nBGFHGRmvV9IsItK0+30uGWSRLeBYo5JGyzBRjJPc8c8daAG6Jo+meH9&#10;Nt9F0bT4bW1t49kNvBGFRFHQADgVcoooAKKKKACiiigAooooAju4I7q3a2mQMki7XVhwR3FVdC0H&#10;SPDlmml6FpdvaWyElYLWFY0XPoqgCr1FABRRRQAUUUUAFFFFABRRRQAUUUUAFFFFABRRRQAUUUUA&#10;FFFFABRRRQAUUUUAFFFFABRRRQAUUUUAMi6mmD7/AP20oooAkHRvrQPuUUUAE33f+BCmr9xf94UU&#10;UAEn3v8AgS/zqSiigAooooAKKKKACiiigAooooAKKKKACiiigAooooAKKKKACiiigAooooAKKKKA&#10;CiiigAooooAKKKKACiiigAooooAKKKKACiiigApsv3fxoooAaelL/wDF0UUAKnX8Kjj6v/vH+dFF&#10;ACy/65akT7tFFAC0UUUAFFFFABRRRQAUUUUAFFFFABRRRQAUUUUAFFFFABRRRQAUUUUAFFFFABRR&#10;RQAUUUUAFFFFABRRRQAUUUUAFFFFABRRRQAUUUUANl+7+NNTq3/XSiigAbo31pX+9RRQAndv97+l&#10;Kfvr9KKKAFi+5+J/nTqKKACiiigAooooAKKKKACiiigAooooAKKKKACiiigAooooAKKKKACiiigA&#10;ooooAKKKKACiiigAooooAKKKKACiiigAooooAKKKKAGzfc/4EP500fe/76oooAUfcb6Ukv3f++f5&#10;0UUAB++abH9//gRoooAJOn/Av6inRffP0/rRRQBJRRRQAUUUUAFFFFABRRRQAUUUUAFFFFABRRRQ&#10;AUUUUAFFFFABRRRQAUUUUAf/2VBLAwQUAAYACAAAACEAcyZxxeAAAAAIAQAADwAAAGRycy9kb3du&#10;cmV2LnhtbEyPQUvDQBCF74L/YRnBm90kTW2J2ZRS1FMR2gribZudJqHZ2ZDdJum/dzzp6TG8x3vf&#10;5OvJtmLA3jeOFMSzCARS6UxDlYLP49vTCoQPmoxuHaGCG3pYF/d3uc6MG2mPwyFUgkvIZ1pBHUKX&#10;SenLGq32M9chsXd2vdWBz76Sptcjl9tWJlH0LK1uiBdq3eG2xvJyuFoF76MeN/P4ddhdztvb93Hx&#10;8bWLUanHh2nzAiLgFP7C8IvP6FAw08ldyXjRKpinHGRZxiDYXqXLBMRJQZokC5BFLv8/UPwAAAD/&#10;/wMAUEsBAi0AFAAGAAgAAAAhAD38rmgUAQAARwIAABMAAAAAAAAAAAAAAAAAAAAAAFtDb250ZW50&#10;X1R5cGVzXS54bWxQSwECLQAUAAYACAAAACEAOP0h/9YAAACUAQAACwAAAAAAAAAAAAAAAABFAQAA&#10;X3JlbHMvLnJlbHNQSwECLQAUAAYACAAAACEAuasB8oUIAABiSwAADgAAAAAAAAAAAAAAAABEAgAA&#10;ZHJzL2Uyb0RvYy54bWxQSwECLQAUAAYACAAAACEAd7/3sNAAAAArAgAAGQAAAAAAAAAAAAAAAAD1&#10;CgAAZHJzL19yZWxzL2Uyb0RvYy54bWwucmVsc1BLAQItAAoAAAAAAAAAIQA82hx6gAsAAIALAAAV&#10;AAAAAAAAAAAAAAAAAPwLAABkcnMvbWVkaWEvaW1hZ2UzLmpwZWdQSwECLQAKAAAAAAAAACEAT5S/&#10;dOErAADhKwAAFAAAAAAAAAAAAAAAAACvFwAAZHJzL21lZGlhL2ltYWdlMi5wbmdQSwECLQAKAAAA&#10;AAAAACEAP4S74K+mAgCvpgIAFQAAAAAAAAAAAAAAAADCQwAAZHJzL21lZGlhL2ltYWdlMS5qcGVn&#10;UEsBAi0AFAAGAAgAAAAhAHMmccXgAAAACAEAAA8AAAAAAAAAAAAAAAAApOoCAGRycy9kb3ducmV2&#10;LnhtbFBLBQYAAAAACAAIAAICAACx6wIAAAA=&#10;">
                <v:group id="Group 846" o:spid="_x0000_s1621" style="position:absolute;width:53581;height:24478" coordsize="64058,2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EjdxgAAANwAAAAPAAAAZHJzL2Rvd25yZXYueG1sRI9Ba8JA&#10;FITvBf/D8oTe6ia2FUndhCAqHqRQLZTeHtlnEpJ9G7JrEv99t1DocZiZb5hNNplWDNS72rKCeBGB&#10;IC6srrlU8HnZP61BOI+ssbVMCu7kIEtnDxtMtB35g4azL0WAsEtQQeV9l0jpiooMuoXtiIN3tb1B&#10;H2RfSt3jGOCmlcsoWkmDNYeFCjvaVlQ055tRcBhxzJ/j3XBqrtv79+X1/esUk1KP8yl/A+Fp8v/h&#10;v/ZRK1i/rOD3TDgCMv0BAAD//wMAUEsBAi0AFAAGAAgAAAAhANvh9svuAAAAhQEAABMAAAAAAAAA&#10;AAAAAAAAAAAAAFtDb250ZW50X1R5cGVzXS54bWxQSwECLQAUAAYACAAAACEAWvQsW78AAAAVAQAA&#10;CwAAAAAAAAAAAAAAAAAfAQAAX3JlbHMvLnJlbHNQSwECLQAUAAYACAAAACEAffRI3cYAAADcAAAA&#10;DwAAAAAAAAAAAAAAAAAHAgAAZHJzL2Rvd25yZXYueG1sUEsFBgAAAAADAAMAtwAAAPoCAAAAAA==&#10;">
                  <v:group id="Group 522" o:spid="_x0000_s1622" style="position:absolute;width:64058;height:23323" coordsize="64058,2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HJxAAAANwAAAAPAAAAZHJzL2Rvd25yZXYueG1sRI9Bi8Iw&#10;FITvC/6H8IS9rWm7uEg1ioiKBxFWBfH2aJ5tsXkpTWzrvzfCwh6HmfmGmS16U4mWGldaVhCPIhDE&#10;mdUl5wrOp83XBITzyBory6TgSQ4W88HHDFNtO/6l9uhzESDsUlRQeF+nUrqsIINuZGvi4N1sY9AH&#10;2eRSN9gFuKlkEkU/0mDJYaHAmlYFZffjwyjYdtgtv+N1u7/fVs/raXy47GNS6nPYL6cgPPX+P/zX&#10;3mkF4ySB95lwBOT8BQAA//8DAFBLAQItABQABgAIAAAAIQDb4fbL7gAAAIUBAAATAAAAAAAAAAAA&#10;AAAAAAAAAABbQ29udGVudF9UeXBlc10ueG1sUEsBAi0AFAAGAAgAAAAhAFr0LFu/AAAAFQEAAAsA&#10;AAAAAAAAAAAAAAAAHwEAAF9yZWxzLy5yZWxzUEsBAi0AFAAGAAgAAAAhAIRgUcnEAAAA3AAAAA8A&#10;AAAAAAAAAAAAAAAABwIAAGRycy9kb3ducmV2LnhtbFBLBQYAAAAAAwADALcAAAD4AgAAAAA=&#10;">
                    <v:shape id="Picture 523" o:spid="_x0000_s1623" type="#_x0000_t75" style="position:absolute;width:59715;height:23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p1PxgAAANwAAAAPAAAAZHJzL2Rvd25yZXYueG1sRI/BbsIw&#10;EETvlfoP1lbqrThQUZWAQaiUqpceCP2AVbzEgXgdbDcJfH1dqRLH0cy80SxWg21ERz7UjhWMRxkI&#10;4tLpmisF3/vt0yuIEJE1No5JwYUCrJb3dwvMtet5R10RK5EgHHJUYGJscylDachiGLmWOHkH5y3G&#10;JH0ltcc+wW0jJ1n2Ii3WnBYMtvRmqDwVP1bB2R2/Pi7vftZdN5tdVphtvy8bpR4fhvUcRKQh3sL/&#10;7U+tYDp5hr8z6QjI5S8AAAD//wMAUEsBAi0AFAAGAAgAAAAhANvh9svuAAAAhQEAABMAAAAAAAAA&#10;AAAAAAAAAAAAAFtDb250ZW50X1R5cGVzXS54bWxQSwECLQAUAAYACAAAACEAWvQsW78AAAAVAQAA&#10;CwAAAAAAAAAAAAAAAAAfAQAAX3JlbHMvLnJlbHNQSwECLQAUAAYACAAAACEAr5KdT8YAAADcAAAA&#10;DwAAAAAAAAAAAAAAAAAHAgAAZHJzL2Rvd25yZXYueG1sUEsFBgAAAAADAAMAtwAAAPoCAAAAAA==&#10;" stroked="t" strokecolor="black [3213]" strokeweight="1pt">
                      <v:imagedata r:id="rId187" o:title=""/>
                      <v:path arrowok="t"/>
                    </v:shape>
                    <v:shape id="Picture 524" o:spid="_x0000_s1624" type="#_x0000_t75" style="position:absolute;left:57816;width:6242;height:23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HHiwwAAANwAAAAPAAAAZHJzL2Rvd25yZXYueG1sRI/dagIx&#10;FITvhb5DOAXvNFGqLVujlIL1B2+0PsBhc7pZujlZNnF3fXsjCF4OM/MNs1j1rhItNaH0rGEyViCI&#10;c29KLjScf9ejDxAhIhusPJOGKwVYLV8GC8yM7/hI7SkWIkE4ZKjBxlhnUobcksMw9jVx8v584zAm&#10;2RTSNNgluKvkVKm5dFhyWrBY07el/P90cRo2PwfbhlrZ7ro/++3uPRHUROvha//1CSJSH5/hR3tr&#10;NMymb3A/k46AXN4AAAD//wMAUEsBAi0AFAAGAAgAAAAhANvh9svuAAAAhQEAABMAAAAAAAAAAAAA&#10;AAAAAAAAAFtDb250ZW50X1R5cGVzXS54bWxQSwECLQAUAAYACAAAACEAWvQsW78AAAAVAQAACwAA&#10;AAAAAAAAAAAAAAAfAQAAX3JlbHMvLnJlbHNQSwECLQAUAAYACAAAACEA/ahx4sMAAADcAAAADwAA&#10;AAAAAAAAAAAAAAAHAgAAZHJzL2Rvd25yZXYueG1sUEsFBgAAAAADAAMAtwAAAPcCAAAAAA==&#10;" stroked="t" strokecolor="black [3213]" strokeweight="1pt">
                      <v:imagedata r:id="rId188" o:title=""/>
                      <v:path arrowok="t"/>
                    </v:shape>
                    <v:rect id="Rectangle 525" o:spid="_x0000_s1625" style="position:absolute;left:11430;top:476;width:2857;height:2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tFixQAAANwAAAAPAAAAZHJzL2Rvd25yZXYueG1sRI9BawIx&#10;FITvhf6H8ApeSs3qYimrUVQQvPRQK+LxsXlugpuXZRN3V399Uyj0OMzMN8xiNbhadNQG61nBZJyB&#10;IC69tlwpOH7v3j5AhIissfZMCu4UYLV8flpgoX3PX9QdYiUShEOBCkyMTSFlKA05DGPfECfv4luH&#10;Mcm2krrFPsFdLadZ9i4dWk4LBhvaGiqvh5tT8HnP8333ml/7o80r+5Dnzcl4pUYvw3oOItIQ/8N/&#10;7b1WMJvO4PdMOgJy+QMAAP//AwBQSwECLQAUAAYACAAAACEA2+H2y+4AAACFAQAAEwAAAAAAAAAA&#10;AAAAAAAAAAAAW0NvbnRlbnRfVHlwZXNdLnhtbFBLAQItABQABgAIAAAAIQBa9CxbvwAAABUBAAAL&#10;AAAAAAAAAAAAAAAAAB8BAABfcmVscy8ucmVsc1BLAQItABQABgAIAAAAIQA9htFixQAAANwAAAAP&#10;AAAAAAAAAAAAAAAAAAcCAABkcnMvZG93bnJldi54bWxQSwUGAAAAAAMAAwC3AAAA+QIAAAAA&#10;" fillcolor="white [3212]" stroked="f" strokeweight="1pt"/>
                    <v:rect id="Rectangle 526" o:spid="_x0000_s1626" style="position:absolute;left:26574;top:476;width:2858;height:2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E8VxgAAANwAAAAPAAAAZHJzL2Rvd25yZXYueG1sRI9Ba8JA&#10;FITvQv/D8gpepG5qMJTUVVpB8OKhVkqPj+xrdjH7NmTXJPbXd4WCx2FmvmFWm9E1oqcuWM8KnucZ&#10;COLKa8u1gtPn7ukFRIjIGhvPpOBKATbrh8kKS+0H/qD+GGuRIBxKVGBibEspQ2XIYZj7ljh5P75z&#10;GJPsaqk7HBLcNXKRZYV0aDktGGxpa6g6Hy9OweGa5/t+lp+Hk81r+yu/37+MV2r6OL69gog0xnv4&#10;v73XCpaLAm5n0hGQ6z8AAAD//wMAUEsBAi0AFAAGAAgAAAAhANvh9svuAAAAhQEAABMAAAAAAAAA&#10;AAAAAAAAAAAAAFtDb250ZW50X1R5cGVzXS54bWxQSwECLQAUAAYACAAAACEAWvQsW78AAAAVAQAA&#10;CwAAAAAAAAAAAAAAAAAfAQAAX3JlbHMvLnJlbHNQSwECLQAUAAYACAAAACEAzVRPFcYAAADcAAAA&#10;DwAAAAAAAAAAAAAAAAAHAgAAZHJzL2Rvd25yZXYueG1sUEsFBgAAAAADAAMAtwAAAPoCAAAAAA==&#10;" fillcolor="white [3212]" stroked="f" strokeweight="1pt"/>
                    <v:rect id="Rectangle 527" o:spid="_x0000_s1627" style="position:absolute;left:41529;top:952;width:2857;height:21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OqOxgAAANwAAAAPAAAAZHJzL2Rvd25yZXYueG1sRI9BawIx&#10;FITvBf9DeIKXUrO61JbVKFYQvPRQK9LjY/PcBDcvyybdXf31TaHQ4zAz3zCrzeBq0VEbrGcFs2kG&#10;grj02nKl4PS5f3oFESKyxtozKbhRgM169LDCQvueP6g7xkokCIcCFZgYm0LKUBpyGKa+IU7exbcO&#10;Y5JtJXWLfYK7Ws6zbCEdWk4LBhvaGSqvx2+n4P2W54fuMb/2J5tX9i6/3s7GKzUZD9sliEhD/A//&#10;tQ9awfP8BX7PpCMg1z8AAAD//wMAUEsBAi0AFAAGAAgAAAAhANvh9svuAAAAhQEAABMAAAAAAAAA&#10;AAAAAAAAAAAAAFtDb250ZW50X1R5cGVzXS54bWxQSwECLQAUAAYACAAAACEAWvQsW78AAAAVAQAA&#10;CwAAAAAAAAAAAAAAAAAfAQAAX3JlbHMvLnJlbHNQSwECLQAUAAYACAAAACEAohjqjsYAAADcAAAA&#10;DwAAAAAAAAAAAAAAAAAHAgAAZHJzL2Rvd25yZXYueG1sUEsFBgAAAAADAAMAtwAAAPoCAAAAAA==&#10;" fillcolor="white [3212]" stroked="f" strokeweight="1pt"/>
                    <v:rect id="Rectangle 528" o:spid="_x0000_s1628" style="position:absolute;left:56042;top:857;width:1393;height:2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378wgAAANwAAAAPAAAAZHJzL2Rvd25yZXYueG1sRE/Pa8Iw&#10;FL4P9j+EN/AyNNXikM4omyB48aCTseOjeWuCzUtpYlv9681B8Pjx/V6uB1eLjtpgPSuYTjIQxKXX&#10;lisFp5/teAEiRGSNtWdScKUA69XryxIL7Xs+UHeMlUghHApUYGJsCilDachhmPiGOHH/vnUYE2wr&#10;qVvsU7ir5SzLPqRDy6nBYEMbQ+X5eHEK9tc833Xv+bk/2byyN/n3/Wu8UqO34esTRKQhPsUP904r&#10;mM/S2nQmHQG5ugMAAP//AwBQSwECLQAUAAYACAAAACEA2+H2y+4AAACFAQAAEwAAAAAAAAAAAAAA&#10;AAAAAAAAW0NvbnRlbnRfVHlwZXNdLnhtbFBLAQItABQABgAIAAAAIQBa9CxbvwAAABUBAAALAAAA&#10;AAAAAAAAAAAAAB8BAABfcmVscy8ucmVsc1BLAQItABQABgAIAAAAIQDTh378wgAAANwAAAAPAAAA&#10;AAAAAAAAAAAAAAcCAABkcnMvZG93bnJldi54bWxQSwUGAAAAAAMAAwC3AAAA9gIAAAAA&#10;" fillcolor="white [3212]" stroked="f" strokeweight="1pt"/>
                  </v:group>
                  <v:group id="Group 610" o:spid="_x0000_s1629" style="position:absolute;left:1047;top:8286;width:48216;height:15189" coordorigin=",79" coordsize="47834,16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8HkwgAAANwAAAAPAAAAZHJzL2Rvd25yZXYueG1sRE/LisIw&#10;FN0L/kO4gjtNO4MiHVMRGQcXIqgDw+wuze0Dm5vSxLb+vVkILg/nvd4MphYdta6yrCCeRyCIM6sr&#10;LhT8XvezFQjnkTXWlknBgxxs0vFojYm2PZ+pu/hChBB2CSoovW8SKV1WkkE3tw1x4HLbGvQBtoXU&#10;LfYh3NTyI4qW0mDFoaHEhnYlZbfL3Sj46bHffsbf3fGW7x7/18Xp7xiTUtPJsP0C4Wnwb/HLfdAK&#10;lnGYH86EIyDTJwAAAP//AwBQSwECLQAUAAYACAAAACEA2+H2y+4AAACFAQAAEwAAAAAAAAAAAAAA&#10;AAAAAAAAW0NvbnRlbnRfVHlwZXNdLnhtbFBLAQItABQABgAIAAAAIQBa9CxbvwAAABUBAAALAAAA&#10;AAAAAAAAAAAAAB8BAABfcmVscy8ucmVsc1BLAQItABQABgAIAAAAIQAOt8HkwgAAANwAAAAPAAAA&#10;AAAAAAAAAAAAAAcCAABkcnMvZG93bnJldi54bWxQSwUGAAAAAAMAAwC3AAAA9gIAAAAA&#10;">
                    <v:shape id="_x0000_s1630" type="#_x0000_t202" style="position:absolute;left:29896;top:79;width:3468;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d40yAAAANwAAAAPAAAAZHJzL2Rvd25yZXYueG1sRI9PawIx&#10;FMTvBb9DeEIvRbPbWpWtUUSoFA+t/w56e908dxc3L0uS6vbbm4LQ4zAzv2Ems9bU4kLOV5YVpP0E&#10;BHFudcWFgv3uvTcG4QOyxtoyKfglD7Np52GCmbZX3tBlGwoRIewzVFCG0GRS+rwkg75vG+Lonawz&#10;GKJ0hdQOrxFuavmcJENpsOK4UGJDi5Ly8/bHKNgNNt9P+nU5PrxU88/1avR1XLmTUo/ddv4GIlAb&#10;/sP39odWMExT+DsTj4Cc3gAAAP//AwBQSwECLQAUAAYACAAAACEA2+H2y+4AAACFAQAAEwAAAAAA&#10;AAAAAAAAAAAAAAAAW0NvbnRlbnRfVHlwZXNdLnhtbFBLAQItABQABgAIAAAAIQBa9CxbvwAAABUB&#10;AAALAAAAAAAAAAAAAAAAAB8BAABfcmVscy8ucmVsc1BLAQItABQABgAIAAAAIQAxwd40yAAAANwA&#10;AAAPAAAAAAAAAAAAAAAAAAcCAABkcnMvZG93bnJldi54bWxQSwUGAAAAAAMAAwC3AAAA/AIAAAAA&#10;" filled="f" stroked="f" strokeweight="2pt">
                      <v:textbox>
                        <w:txbxContent>
                          <w:p w14:paraId="3F2A0DFE" w14:textId="77777777" w:rsidR="005D6581" w:rsidRPr="004D3370" w:rsidRDefault="005D6581" w:rsidP="00CA0F89">
                            <w:pPr>
                              <w:rPr>
                                <w:b/>
                                <w:sz w:val="20"/>
                                <w:szCs w:val="20"/>
                              </w:rPr>
                            </w:pPr>
                            <w:r>
                              <w:rPr>
                                <w:b/>
                                <w:sz w:val="20"/>
                                <w:szCs w:val="20"/>
                              </w:rPr>
                              <w:t>C</w:t>
                            </w:r>
                          </w:p>
                        </w:txbxContent>
                      </v:textbox>
                    </v:shape>
                    <v:shape id="_x0000_s1631" type="#_x0000_t202" style="position:absolute;top:79;width:3707;height:3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0BDxwAAANwAAAAPAAAAZHJzL2Rvd25yZXYueG1sRI9BawIx&#10;FITvBf9DeIKXolmtVVmNIkKleLBVe6i35+a5u7h5WZJUt//eFIQeh5n5hpktGlOJKzlfWlbQ7yUg&#10;iDOrS84VfB3euhMQPiBrrCyTgl/ysJi3nmaYanvjHV33IRcRwj5FBUUIdSqlzwoy6Hu2Jo7e2TqD&#10;IUqXS+3wFuGmkoMkGUmDJceFAmtaFZRd9j9GwWG4Oz3r1/Xk+6Vcbj8344/jxp2V6rSb5RREoCb8&#10;hx/td61g1B/A35l4BOT8DgAA//8DAFBLAQItABQABgAIAAAAIQDb4fbL7gAAAIUBAAATAAAAAAAA&#10;AAAAAAAAAAAAAABbQ29udGVudF9UeXBlc10ueG1sUEsBAi0AFAAGAAgAAAAhAFr0LFu/AAAAFQEA&#10;AAsAAAAAAAAAAAAAAAAAHwEAAF9yZWxzLy5yZWxzUEsBAi0AFAAGAAgAAAAhAMETQEPHAAAA3AAA&#10;AA8AAAAAAAAAAAAAAAAABwIAAGRycy9kb3ducmV2LnhtbFBLBQYAAAAAAwADALcAAAD7AgAAAAA=&#10;" filled="f" stroked="f" strokeweight="2pt">
                      <v:textbox>
                        <w:txbxContent>
                          <w:p w14:paraId="6267DB84" w14:textId="77777777" w:rsidR="005D6581" w:rsidRPr="004D3370" w:rsidRDefault="005D6581" w:rsidP="00CA0F89">
                            <w:pPr>
                              <w:rPr>
                                <w:b/>
                                <w:sz w:val="20"/>
                                <w:szCs w:val="20"/>
                              </w:rPr>
                            </w:pPr>
                            <w:r>
                              <w:rPr>
                                <w:b/>
                                <w:sz w:val="20"/>
                                <w:szCs w:val="20"/>
                              </w:rPr>
                              <w:t>A</w:t>
                            </w:r>
                          </w:p>
                        </w:txbxContent>
                      </v:textbox>
                    </v:shape>
                    <v:shape id="_x0000_s1632" type="#_x0000_t202" style="position:absolute;left:15107;top:79;width:3192;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XYxwAAANwAAAAPAAAAZHJzL2Rvd25yZXYueG1sRI/NawIx&#10;FMTvBf+H8IReimat9YPVKFJoKR78PujtuXnuLm5eliTV7X/fFAoeh5n5DTOdN6YSN3K+tKyg101A&#10;EGdWl5wrOOw/OmMQPiBrrCyTgh/yMJ+1nqaYanvnLd12IRcRwj5FBUUIdSqlzwoy6Lu2Jo7exTqD&#10;IUqXS+3wHuGmkq9JMpQGS44LBdb0XlB23X0bBfu37flFDz7Hx365WG2Wo/Vp6S5KPbebxQREoCY8&#10;wv/tL61g2OvD35l4BOTsFwAA//8DAFBLAQItABQABgAIAAAAIQDb4fbL7gAAAIUBAAATAAAAAAAA&#10;AAAAAAAAAAAAAABbQ29udGVudF9UeXBlc10ueG1sUEsBAi0AFAAGAAgAAAAhAFr0LFu/AAAAFQEA&#10;AAsAAAAAAAAAAAAAAAAAHwEAAF9yZWxzLy5yZWxzUEsBAi0AFAAGAAgAAAAhAK5f5djHAAAA3AAA&#10;AA8AAAAAAAAAAAAAAAAABwIAAGRycy9kb3ducmV2LnhtbFBLBQYAAAAAAwADALcAAAD7AgAAAAA=&#10;" filled="f" stroked="f" strokeweight="2pt">
                      <v:textbox>
                        <w:txbxContent>
                          <w:p w14:paraId="24A6DC17" w14:textId="77777777" w:rsidR="005D6581" w:rsidRPr="004D3370" w:rsidRDefault="005D6581" w:rsidP="00CA0F89">
                            <w:pPr>
                              <w:rPr>
                                <w:b/>
                                <w:sz w:val="20"/>
                                <w:szCs w:val="20"/>
                              </w:rPr>
                            </w:pPr>
                            <w:r>
                              <w:rPr>
                                <w:b/>
                                <w:sz w:val="20"/>
                                <w:szCs w:val="20"/>
                              </w:rPr>
                              <w:t>B</w:t>
                            </w:r>
                          </w:p>
                        </w:txbxContent>
                      </v:textbox>
                    </v:shape>
                    <v:shape id="_x0000_s1633" type="#_x0000_t202" style="position:absolute;left:44606;top:79;width:3228;height:3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n2syAAAANwAAAAPAAAAZHJzL2Rvd25yZXYueG1sRI9PawIx&#10;FMTvBb9DeAUvRbNWq7I1ihSU4sH676C35+a5u7h5WZJUt9++KRQ8DjPzG2Yya0wlbuR8aVlBr5uA&#10;IM6sLjlXcNgvOmMQPiBrrCyTgh/yMJu2niaYanvnLd12IRcRwj5FBUUIdSqlzwoy6Lu2Jo7exTqD&#10;IUqXS+3wHuGmkq9JMpQGS44LBdb0UVB23X0bBfvB9vyi35bjY7+crzer0ddp5S5KtZ+b+TuIQE14&#10;hP/bn1rBsDeAvzPxCMjpLwAAAP//AwBQSwECLQAUAAYACAAAACEA2+H2y+4AAACFAQAAEwAAAAAA&#10;AAAAAAAAAAAAAAAAW0NvbnRlbnRfVHlwZXNdLnhtbFBLAQItABQABgAIAAAAIQBa9CxbvwAAABUB&#10;AAALAAAAAAAAAAAAAAAAAB8BAABfcmVscy8ucmVsc1BLAQItABQABgAIAAAAIQAhtn2syAAAANwA&#10;AAAPAAAAAAAAAAAAAAAAAAcCAABkcnMvZG93bnJldi54bWxQSwUGAAAAAAMAAwC3AAAA/AIAAAAA&#10;" filled="f" stroked="f" strokeweight="2pt">
                      <v:textbox>
                        <w:txbxContent>
                          <w:p w14:paraId="7460C2BC" w14:textId="77777777" w:rsidR="005D6581" w:rsidRPr="004D3370" w:rsidRDefault="005D6581" w:rsidP="00CA0F89">
                            <w:pPr>
                              <w:rPr>
                                <w:b/>
                                <w:sz w:val="20"/>
                                <w:szCs w:val="20"/>
                              </w:rPr>
                            </w:pPr>
                            <w:r>
                              <w:rPr>
                                <w:b/>
                                <w:sz w:val="20"/>
                                <w:szCs w:val="20"/>
                              </w:rPr>
                              <w:t>D</w:t>
                            </w:r>
                          </w:p>
                        </w:txbxContent>
                      </v:textbox>
                    </v:shape>
                    <v:shape id="_x0000_s1634" type="#_x0000_t202" style="position:absolute;top:12085;width:3707;height:4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g3xwAAANwAAAAPAAAAZHJzL2Rvd25yZXYueG1sRI/NawIx&#10;FMTvBf+H8IReimZt6werUaTQUjz4fdDbc/PcXdy8LEmq2/++KQgeh5n5DTOZNaYSV3K+tKyg101A&#10;EGdWl5wr2O8+OyMQPiBrrCyTgl/yMJu2niaYanvjDV23IRcRwj5FBUUIdSqlzwoy6Lu2Jo7e2TqD&#10;IUqXS+3wFuGmkq9JMpAGS44LBdb0UVB22f4YBbv3zelF979Gh7dyvlwvhqvjwp2Vem438zGIQE14&#10;hO/tb61g0OvD/5l4BOT0DwAA//8DAFBLAQItABQABgAIAAAAIQDb4fbL7gAAAIUBAAATAAAAAAAA&#10;AAAAAAAAAAAAAABbQ29udGVudF9UeXBlc10ueG1sUEsBAi0AFAAGAAgAAAAhAFr0LFu/AAAAFQEA&#10;AAsAAAAAAAAAAAAAAAAAHwEAAF9yZWxzLy5yZWxzUEsBAi0AFAAGAAgAAAAhAE762DfHAAAA3AAA&#10;AA8AAAAAAAAAAAAAAAAABwIAAGRycy9kb3ducmV2LnhtbFBLBQYAAAAAAwADALcAAAD7AgAAAAA=&#10;" filled="f" stroked="f" strokeweight="2pt">
                      <v:textbox>
                        <w:txbxContent>
                          <w:p w14:paraId="1EF83A7B" w14:textId="77777777" w:rsidR="005D6581" w:rsidRPr="004D3370" w:rsidRDefault="005D6581" w:rsidP="00CA0F89">
                            <w:pPr>
                              <w:rPr>
                                <w:b/>
                                <w:sz w:val="20"/>
                                <w:szCs w:val="20"/>
                              </w:rPr>
                            </w:pPr>
                            <w:r>
                              <w:rPr>
                                <w:b/>
                                <w:sz w:val="20"/>
                                <w:szCs w:val="20"/>
                              </w:rPr>
                              <w:t>E</w:t>
                            </w:r>
                          </w:p>
                        </w:txbxContent>
                      </v:textbox>
                    </v:shape>
                    <v:shape id="_x0000_s1635" type="#_x0000_t202" style="position:absolute;left:15107;top:12085;width:3034;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ZAyAAAANwAAAAPAAAAZHJzL2Rvd25yZXYueG1sRI9PawIx&#10;FMTvBb9DeIKXolltu8rWKCK0FA+t/w56e908dxc3L0uS6vrtG6HQ4zAzv2Gm89bU4kLOV5YVDAcJ&#10;COLc6ooLBfvdW38CwgdkjbVlUnAjD/NZ52GKmbZX3tBlGwoRIewzVFCG0GRS+rwkg35gG+Lonawz&#10;GKJ0hdQOrxFuajlKklQarDgulNjQsqT8vP0xCnbPm+9H/fI+OTxVi8/1avx1XLmTUr1uu3gFEagN&#10;/+G/9odWkA5TuJ+JR0DOfgEAAP//AwBQSwECLQAUAAYACAAAACEA2+H2y+4AAACFAQAAEwAAAAAA&#10;AAAAAAAAAAAAAAAAW0NvbnRlbnRfVHlwZXNdLnhtbFBLAQItABQABgAIAAAAIQBa9CxbvwAAABUB&#10;AAALAAAAAAAAAAAAAAAAAB8BAABfcmVscy8ucmVsc1BLAQItABQABgAIAAAAIQC+KEZAyAAAANwA&#10;AAAPAAAAAAAAAAAAAAAAAAcCAABkcnMvZG93bnJldi54bWxQSwUGAAAAAAMAAwC3AAAA/AIAAAAA&#10;" filled="f" stroked="f" strokeweight="2pt">
                      <v:textbox>
                        <w:txbxContent>
                          <w:p w14:paraId="6D9EC0A4" w14:textId="77777777" w:rsidR="005D6581" w:rsidRPr="004D3370" w:rsidRDefault="005D6581" w:rsidP="00CA0F89">
                            <w:pPr>
                              <w:rPr>
                                <w:b/>
                                <w:sz w:val="20"/>
                                <w:szCs w:val="20"/>
                              </w:rPr>
                            </w:pPr>
                            <w:r>
                              <w:rPr>
                                <w:b/>
                                <w:sz w:val="20"/>
                                <w:szCs w:val="20"/>
                              </w:rPr>
                              <w:t>F</w:t>
                            </w:r>
                          </w:p>
                        </w:txbxContent>
                      </v:textbox>
                    </v:shape>
                    <v:shape id="_x0000_s1636" type="#_x0000_t202" style="position:absolute;left:29894;top:12084;width:2996;height:3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PbyAAAANwAAAAPAAAAZHJzL2Rvd25yZXYueG1sRI/NawIx&#10;FMTvhf4P4RV6KZq1frIaRQoV8aD149Denpvn7tLNy5Kkuv73RhB6HGbmN8xk1phKnMn50rKCTjsB&#10;QZxZXXKu4LD/bI1A+ICssbJMCq7kYTZ9fppgqu2Ft3TehVxECPsUFRQh1KmUPivIoG/bmjh6J+sM&#10;hihdLrXDS4SbSr4nyUAaLDkuFFjTR0HZ7+7PKNj3tsc33V+MvrvlfP21Gm5+Vu6k1OtLMx+DCNSE&#10;//CjvdQKBp0h3M/EIyCnNwAAAP//AwBQSwECLQAUAAYACAAAACEA2+H2y+4AAACFAQAAEwAAAAAA&#10;AAAAAAAAAAAAAAAAW0NvbnRlbnRfVHlwZXNdLnhtbFBLAQItABQABgAIAAAAIQBa9CxbvwAAABUB&#10;AAALAAAAAAAAAAAAAAAAAB8BAABfcmVscy8ucmVsc1BLAQItABQABgAIAAAAIQDRZOPbyAAAANwA&#10;AAAPAAAAAAAAAAAAAAAAAAcCAABkcnMvZG93bnJldi54bWxQSwUGAAAAAAMAAwC3AAAA/AIAAAAA&#10;" filled="f" stroked="f" strokeweight="2pt">
                      <v:textbox>
                        <w:txbxContent>
                          <w:p w14:paraId="113E8F06" w14:textId="77777777" w:rsidR="005D6581" w:rsidRPr="004D3370" w:rsidRDefault="005D6581" w:rsidP="00CA0F89">
                            <w:pPr>
                              <w:rPr>
                                <w:b/>
                                <w:sz w:val="20"/>
                                <w:szCs w:val="20"/>
                              </w:rPr>
                            </w:pPr>
                            <w:r>
                              <w:rPr>
                                <w:b/>
                                <w:sz w:val="20"/>
                                <w:szCs w:val="20"/>
                              </w:rPr>
                              <w:t>G</w:t>
                            </w:r>
                          </w:p>
                        </w:txbxContent>
                      </v:textbox>
                    </v:shape>
                    <v:shape id="_x0000_s1637" type="#_x0000_t202" style="position:absolute;left:44606;top:12085;width:3034;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epxQAAANwAAAAPAAAAZHJzL2Rvd25yZXYueG1sRE/Pa8Iw&#10;FL4P9j+EN/AiM1U3J9W0yEAZHtzUHfT2bJ5tWfNSkqjdf78chB0/vt/zvDONuJLztWUFw0ECgriw&#10;uuZSwfd++TwF4QOyxsYyKfglD3n2+DDHVNsbb+m6C6WIIexTVFCF0KZS+qIig35gW+LIna0zGCJ0&#10;pdQObzHcNHKUJBNpsObYUGFL7xUVP7uLUbB/2Z76+nU1PYzrxeZr/fZ5XLuzUr2nbjEDEagL/+K7&#10;+0MrmAzj2ngmHgGZ/QEAAP//AwBQSwECLQAUAAYACAAAACEA2+H2y+4AAACFAQAAEwAAAAAAAAAA&#10;AAAAAAAAAAAAW0NvbnRlbnRfVHlwZXNdLnhtbFBLAQItABQABgAIAAAAIQBa9CxbvwAAABUBAAAL&#10;AAAAAAAAAAAAAAAAAB8BAABfcmVscy8ucmVsc1BLAQItABQABgAIAAAAIQCg+3epxQAAANwAAAAP&#10;AAAAAAAAAAAAAAAAAAcCAABkcnMvZG93bnJldi54bWxQSwUGAAAAAAMAAwC3AAAA+QIAAAAA&#10;" filled="f" stroked="f" strokeweight="2pt">
                      <v:textbox>
                        <w:txbxContent>
                          <w:p w14:paraId="6049C602" w14:textId="77777777" w:rsidR="005D6581" w:rsidRPr="004D3370" w:rsidRDefault="005D6581" w:rsidP="00CA0F89">
                            <w:pPr>
                              <w:rPr>
                                <w:b/>
                                <w:sz w:val="20"/>
                                <w:szCs w:val="20"/>
                              </w:rPr>
                            </w:pPr>
                            <w:r>
                              <w:rPr>
                                <w:b/>
                                <w:sz w:val="20"/>
                                <w:szCs w:val="20"/>
                              </w:rPr>
                              <w:t>H</w:t>
                            </w:r>
                          </w:p>
                        </w:txbxContent>
                      </v:textbox>
                    </v:shape>
                  </v:group>
                </v:group>
                <v:shape id="Picture 891" o:spid="_x0000_s1638" type="#_x0000_t75" style="position:absolute;left:45;top:1674;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BKlwgAAANwAAAAPAAAAZHJzL2Rvd25yZXYueG1sRI9Li8JA&#10;EITvgv9h6AVvOnEPwc06kWVB9OqDNccm03lgpidmZpP47x1B8FhU1VfUejOaRvTUudqyguUiAkGc&#10;W11zqeB82s5XIJxH1thYJgV3crBJp5M1JtoOfKD+6EsRIOwSVFB53yZSurwig25hW+LgFbYz6IPs&#10;Sqk7HALcNPIzimJpsOawUGFLvxXl1+O/UZBhdr3IoZe7v6jY47m8+SGOlZp9jD/fIDyN/h1+tfda&#10;weprCc8z4QjI9AEAAP//AwBQSwECLQAUAAYACAAAACEA2+H2y+4AAACFAQAAEwAAAAAAAAAAAAAA&#10;AAAAAAAAW0NvbnRlbnRfVHlwZXNdLnhtbFBLAQItABQABgAIAAAAIQBa9CxbvwAAABUBAAALAAAA&#10;AAAAAAAAAAAAAB8BAABfcmVscy8ucmVsc1BLAQItABQABgAIAAAAIQCxBBKlwgAAANwAAAAPAAAA&#10;AAAAAAAAAAAAAAcCAABkcnMvZG93bnJldi54bWxQSwUGAAAAAAMAAwC3AAAA9gIAAAAA&#10;">
                  <v:imagedata r:id="rId105" o:title=""/>
                </v:shape>
                <v:shape id="Picture 892" o:spid="_x0000_s1639" type="#_x0000_t75" style="position:absolute;left:12493;top:1674;width:1493;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ozSwgAAANwAAAAPAAAAZHJzL2Rvd25yZXYueG1sRI9Li8JA&#10;EITvC/6HoQVv62Q9BM06kWVB1qsPNMcm03lgpidmZpP47x1B8FhU1VfUejOaRvTUudqygq95BII4&#10;t7rmUsHpuP1cgnAeWWNjmRTcycEmnXysMdF24D31B1+KAGGXoILK+zaR0uUVGXRz2xIHr7CdQR9k&#10;V0rd4RDgppGLKIqlwZrDQoUt/VaUXw//RkGG2fUih17+naNih6fy5oc4Vmo2HX++QXga/Tv8au+0&#10;guVqAc8z4QjI9AEAAP//AwBQSwECLQAUAAYACAAAACEA2+H2y+4AAACFAQAAEwAAAAAAAAAAAAAA&#10;AAAAAAAAW0NvbnRlbnRfVHlwZXNdLnhtbFBLAQItABQABgAIAAAAIQBa9CxbvwAAABUBAAALAAAA&#10;AAAAAAAAAAAAAB8BAABfcmVscy8ucmVsc1BLAQItABQABgAIAAAAIQBB1ozSwgAAANwAAAAPAAAA&#10;AAAAAAAAAAAAAAcCAABkcnMvZG93bnJldi54bWxQSwUGAAAAAAMAAwC3AAAA9gIAAAAA&#10;">
                  <v:imagedata r:id="rId105" o:title=""/>
                </v:shape>
                <v:shape id="Picture 893" o:spid="_x0000_s1640" type="#_x0000_t75" style="position:absolute;left:24987;top:1674;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lJwgAAANwAAAAPAAAAZHJzL2Rvd25yZXYueG1sRI9Bi8Iw&#10;FITvgv8hvAVvmu4KRbumsgii11VRj4/m2ZY2L7XJtvXfbwTB4zAz3zCr9WBq0VHrSssKPmcRCOLM&#10;6pJzBafjdroA4TyyxtoyKXiQg3U6Hq0w0bbnX+oOPhcBwi5BBYX3TSKlywoy6Ga2IQ7ezbYGfZBt&#10;LnWLfYCbWn5FUSwNlhwWCmxoU1BWHf6Mgiteq4vsO7k7R7c9nvK77+NYqcnH8PMNwtPg3+FXe68V&#10;LJZzeJ4JR0Cm/wAAAP//AwBQSwECLQAUAAYACAAAACEA2+H2y+4AAACFAQAAEwAAAAAAAAAAAAAA&#10;AAAAAAAAW0NvbnRlbnRfVHlwZXNdLnhtbFBLAQItABQABgAIAAAAIQBa9CxbvwAAABUBAAALAAAA&#10;AAAAAAAAAAAAAB8BAABfcmVscy8ucmVsc1BLAQItABQABgAIAAAAIQAumilJwgAAANwAAAAPAAAA&#10;AAAAAAAAAAAAAAcCAABkcnMvZG93bnJldi54bWxQSwUGAAAAAAMAAwC3AAAA9gIAAAAA&#10;">
                  <v:imagedata r:id="rId105" o:title=""/>
                </v:shape>
                <v:shape id="Picture 894" o:spid="_x0000_s1641" type="#_x0000_t75" style="position:absolute;left:37481;top:1674;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7E9wgAAANwAAAAPAAAAZHJzL2Rvd25yZXYueG1sRI9Bi8Iw&#10;FITvgv8hvAVvmu4iRbumsgii11VRj4/m2ZY2L7XJtvXfbwTB4zAz3zCr9WBq0VHrSssKPmcRCOLM&#10;6pJzBafjdroA4TyyxtoyKXiQg3U6Hq0w0bbnX+oOPhcBwi5BBYX3TSKlywoy6Ga2IQ7ezbYGfZBt&#10;LnWLfYCbWn5FUSwNlhwWCmxoU1BWHf6Mgiteq4vsO7k7R7c9nvK77+NYqcnH8PMNwtPg3+FXe68V&#10;LJZzeJ4JR0Cm/wAAAP//AwBQSwECLQAUAAYACAAAACEA2+H2y+4AAACFAQAAEwAAAAAAAAAAAAAA&#10;AAAAAAAAW0NvbnRlbnRfVHlwZXNdLnhtbFBLAQItABQABgAIAAAAIQBa9CxbvwAAABUBAAALAAAA&#10;AAAAAAAAAAAAAB8BAABfcmVscy8ucmVsc1BLAQItABQABgAIAAAAIQChc7E9wgAAANwAAAAPAAAA&#10;AAAAAAAAAAAAAAcCAABkcnMvZG93bnJldi54bWxQSwUGAAAAAAMAAwC3AAAA9gIAAAAA&#10;">
                  <v:imagedata r:id="rId105" o:title=""/>
                </v:shape>
                <v:shape id="Picture 895" o:spid="_x0000_s1642" type="#_x0000_t75" style="position:absolute;left:45;top:13897;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xSmwgAAANwAAAAPAAAAZHJzL2Rvd25yZXYueG1sRI9Bi8Iw&#10;FITvgv8hvAVvmu6CRbumsgii11VRj4/m2ZY2L7XJtvXfbwTB4zAz3zCr9WBq0VHrSssKPmcRCOLM&#10;6pJzBafjdroA4TyyxtoyKXiQg3U6Hq0w0bbnX+oOPhcBwi5BBYX3TSKlywoy6Ga2IQ7ezbYGfZBt&#10;LnWLfYCbWn5FUSwNlhwWCmxoU1BWHf6Mgiteq4vsO7k7R7c9nvK77+NYqcnH8PMNwtPg3+FXe68V&#10;LJZzeJ4JR0Cm/wAAAP//AwBQSwECLQAUAAYACAAAACEA2+H2y+4AAACFAQAAEwAAAAAAAAAAAAAA&#10;AAAAAAAAW0NvbnRlbnRfVHlwZXNdLnhtbFBLAQItABQABgAIAAAAIQBa9CxbvwAAABUBAAALAAAA&#10;AAAAAAAAAAAAAB8BAABfcmVscy8ucmVsc1BLAQItABQABgAIAAAAIQDOPxSmwgAAANwAAAAPAAAA&#10;AAAAAAAAAAAAAAcCAABkcnMvZG93bnJldi54bWxQSwUGAAAAAAMAAwC3AAAA9gIAAAAA&#10;">
                  <v:imagedata r:id="rId105" o:title=""/>
                </v:shape>
                <v:shape id="Picture 896" o:spid="_x0000_s1643" type="#_x0000_t75" style="position:absolute;left:12493;top:13897;width:1493;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rRwgAAANwAAAAPAAAAZHJzL2Rvd25yZXYueG1sRI9Ba8JA&#10;FITvgv9heUJvutFDSKOriFCaa9NQPT6yzySYfRuza5L++25B8DjMzDfM7jCZVgzUu8aygvUqAkFc&#10;Wt1wpaD4/lgmIJxH1thaJgW/5OCwn892mGo78hcNua9EgLBLUUHtfZdK6cqaDLqV7YiDd7W9QR9k&#10;X0nd4xjgppWbKIqlwYbDQo0dnWoqb/nDKLjg5XaW4yA/f6JrhkV192McK/W2mI5bEJ4m/wo/25lW&#10;kLzH8H8mHAG5/wMAAP//AwBQSwECLQAUAAYACAAAACEA2+H2y+4AAACFAQAAEwAAAAAAAAAAAAAA&#10;AAAAAAAAW0NvbnRlbnRfVHlwZXNdLnhtbFBLAQItABQABgAIAAAAIQBa9CxbvwAAABUBAAALAAAA&#10;AAAAAAAAAAAAAB8BAABfcmVscy8ucmVsc1BLAQItABQABgAIAAAAIQA+7YrRwgAAANwAAAAPAAAA&#10;AAAAAAAAAAAAAAcCAABkcnMvZG93bnJldi54bWxQSwUGAAAAAAMAAwC3AAAA9gIAAAAA&#10;">
                  <v:imagedata r:id="rId105" o:title=""/>
                </v:shape>
                <v:shape id="Picture 897" o:spid="_x0000_s1644" type="#_x0000_t75" style="position:absolute;left:24987;top:13897;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S9KwgAAANwAAAAPAAAAZHJzL2Rvd25yZXYueG1sRI9Bi8Iw&#10;FITvgv8hvAVvmu4eqnZNZRFEr6uiHh/Nsy1tXmqTbbv/3giCx2FmvmFW68HUoqPWlZYVfM4iEMSZ&#10;1SXnCk7H7XQBwnlkjbVlUvBPDtbpeLTCRNuef6k7+FwECLsEFRTeN4mULivIoJvZhjh4N9sa9EG2&#10;udQt9gFuavkVRbE0WHJYKLChTUFZdfgzCq54rS6y7+TuHN32eMrvvo9jpSYfw883CE+Df4df7b1W&#10;sFjO4XkmHAGZPgAAAP//AwBQSwECLQAUAAYACAAAACEA2+H2y+4AAACFAQAAEwAAAAAAAAAAAAAA&#10;AAAAAAAAW0NvbnRlbnRfVHlwZXNdLnhtbFBLAQItABQABgAIAAAAIQBa9CxbvwAAABUBAAALAAAA&#10;AAAAAAAAAAAAAB8BAABfcmVscy8ucmVsc1BLAQItABQABgAIAAAAIQBRoS9KwgAAANwAAAAPAAAA&#10;AAAAAAAAAAAAAAcCAABkcnMvZG93bnJldi54bWxQSwUGAAAAAAMAAwC3AAAA9gIAAAAA&#10;">
                  <v:imagedata r:id="rId105" o:title=""/>
                </v:shape>
                <v:shape id="Picture 898" o:spid="_x0000_s1645" type="#_x0000_t75" style="position:absolute;left:37481;top:13897;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rs4vAAAANwAAAAPAAAAZHJzL2Rvd25yZXYueG1sRE+7CsIw&#10;FN0F/yFcwU1THYpWo4gguvpAHS/NtS02N7WJbf17MwiOh/NerjtTioZqV1hWMBlHIIhTqwvOFFzO&#10;u9EMhPPIGkvLpOBDDtarfm+JibYtH6k5+UyEEHYJKsi9rxIpXZqTQTe2FXHgHrY26AOsM6lrbEO4&#10;KeU0imJpsODQkGNF25zS5+ltFNzx/rzJtpH7a/Q44CV7+TaOlRoOus0ChKfO/8U/90ErmM3D2nAm&#10;HAG5+gIAAP//AwBQSwECLQAUAAYACAAAACEA2+H2y+4AAACFAQAAEwAAAAAAAAAAAAAAAAAAAAAA&#10;W0NvbnRlbnRfVHlwZXNdLnhtbFBLAQItABQABgAIAAAAIQBa9CxbvwAAABUBAAALAAAAAAAAAAAA&#10;AAAAAB8BAABfcmVscy8ucmVsc1BLAQItABQABgAIAAAAIQAgPrs4vAAAANwAAAAPAAAAAAAAAAAA&#10;AAAAAAcCAABkcnMvZG93bnJldi54bWxQSwUGAAAAAAMAAwC3AAAA8AIAAAAA&#10;">
                  <v:imagedata r:id="rId105" o:title=""/>
                </v:shape>
              </v:group>
            </w:pict>
          </mc:Fallback>
        </mc:AlternateContent>
      </w:r>
    </w:p>
    <w:p w14:paraId="1CB89272" w14:textId="1BFA36F2" w:rsidR="00E41C36" w:rsidRDefault="00E41C36" w:rsidP="00E522FE">
      <w:pPr>
        <w:spacing w:line="480" w:lineRule="auto"/>
        <w:rPr>
          <w:rFonts w:ascii="Times New Roman" w:hAnsi="Times New Roman" w:cs="Times New Roman"/>
          <w:sz w:val="24"/>
        </w:rPr>
      </w:pPr>
    </w:p>
    <w:p w14:paraId="6FD6D8E2" w14:textId="4DA43C6C" w:rsidR="00E41C36" w:rsidRDefault="00E41C36" w:rsidP="00E522FE">
      <w:pPr>
        <w:spacing w:line="480" w:lineRule="auto"/>
        <w:rPr>
          <w:rFonts w:ascii="Times New Roman" w:hAnsi="Times New Roman" w:cs="Times New Roman"/>
          <w:sz w:val="24"/>
        </w:rPr>
      </w:pPr>
    </w:p>
    <w:p w14:paraId="204B3C28" w14:textId="0C26046A" w:rsidR="00E41C36" w:rsidRDefault="00E41C36" w:rsidP="00E522FE">
      <w:pPr>
        <w:spacing w:line="480" w:lineRule="auto"/>
        <w:rPr>
          <w:rFonts w:ascii="Times New Roman" w:hAnsi="Times New Roman" w:cs="Times New Roman"/>
          <w:sz w:val="24"/>
        </w:rPr>
      </w:pPr>
    </w:p>
    <w:p w14:paraId="014F8D4C" w14:textId="7AADF35B" w:rsidR="00E41C36" w:rsidRDefault="00E41C36" w:rsidP="00E522FE">
      <w:pPr>
        <w:spacing w:line="480" w:lineRule="auto"/>
        <w:rPr>
          <w:rFonts w:ascii="Times New Roman" w:hAnsi="Times New Roman" w:cs="Times New Roman"/>
          <w:sz w:val="24"/>
        </w:rPr>
      </w:pPr>
    </w:p>
    <w:p w14:paraId="63EC4A04" w14:textId="41C47AD4" w:rsidR="00E41C36" w:rsidRDefault="00E41C36" w:rsidP="00E522FE">
      <w:pPr>
        <w:spacing w:line="480" w:lineRule="auto"/>
        <w:rPr>
          <w:rFonts w:ascii="Times New Roman" w:hAnsi="Times New Roman" w:cs="Times New Roman"/>
          <w:sz w:val="24"/>
        </w:rPr>
      </w:pPr>
    </w:p>
    <w:p w14:paraId="7AE05823" w14:textId="14443B34" w:rsidR="00E41C36" w:rsidRDefault="00061FEA" w:rsidP="00E522FE">
      <w:pPr>
        <w:spacing w:line="480" w:lineRule="auto"/>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614720" behindDoc="0" locked="0" layoutInCell="1" allowOverlap="1" wp14:anchorId="5F9C9225" wp14:editId="409DC336">
                <wp:simplePos x="0" y="0"/>
                <wp:positionH relativeFrom="margin">
                  <wp:posOffset>3810</wp:posOffset>
                </wp:positionH>
                <wp:positionV relativeFrom="paragraph">
                  <wp:posOffset>20320</wp:posOffset>
                </wp:positionV>
                <wp:extent cx="5391150" cy="723265"/>
                <wp:effectExtent l="0" t="0" r="0" b="635"/>
                <wp:wrapNone/>
                <wp:docPr id="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723265"/>
                        </a:xfrm>
                        <a:prstGeom prst="rect">
                          <a:avLst/>
                        </a:prstGeom>
                        <a:noFill/>
                        <a:ln w="9525">
                          <a:noFill/>
                          <a:miter lim="800000"/>
                          <a:headEnd/>
                          <a:tailEnd/>
                        </a:ln>
                      </wps:spPr>
                      <wps:txbx>
                        <w:txbxContent>
                          <w:p w14:paraId="742795E2" w14:textId="3C39CE6B" w:rsidR="005D6581" w:rsidRPr="00DC71A4" w:rsidRDefault="005D6581" w:rsidP="006F2038">
                            <w:pPr>
                              <w:rPr>
                                <w:rFonts w:ascii="Times New Roman" w:hAnsi="Times New Roman" w:cs="Times New Roman"/>
                              </w:rPr>
                            </w:pPr>
                            <w:r w:rsidRPr="00DC71A4">
                              <w:rPr>
                                <w:rFonts w:ascii="Times New Roman" w:hAnsi="Times New Roman" w:cs="Times New Roman"/>
                              </w:rPr>
                              <w:t>Figure 3.5</w:t>
                            </w:r>
                            <w:r>
                              <w:rPr>
                                <w:rFonts w:ascii="Times New Roman" w:hAnsi="Times New Roman" w:cs="Times New Roman"/>
                              </w:rPr>
                              <w:t>7</w:t>
                            </w:r>
                            <w:r w:rsidRPr="00DC71A4">
                              <w:rPr>
                                <w:rFonts w:ascii="Times New Roman" w:hAnsi="Times New Roman" w:cs="Times New Roman"/>
                              </w:rPr>
                              <w:t xml:space="preserve">: 1900 UTC forecast </w:t>
                            </w:r>
                            <w:r>
                              <w:rPr>
                                <w:rFonts w:ascii="Times New Roman" w:hAnsi="Times New Roman" w:cs="Times New Roman"/>
                              </w:rPr>
                              <w:t>theta-e</w:t>
                            </w:r>
                            <w:r w:rsidRPr="00DC71A4">
                              <w:rPr>
                                <w:rFonts w:ascii="Times New Roman" w:hAnsi="Times New Roman" w:cs="Times New Roman"/>
                              </w:rPr>
                              <w:t xml:space="preserve"> cross sections</w:t>
                            </w:r>
                            <w:r>
                              <w:rPr>
                                <w:rFonts w:ascii="Times New Roman" w:hAnsi="Times New Roman" w:cs="Times New Roman"/>
                              </w:rPr>
                              <w:t xml:space="preserve"> from 0 to 4 km above MSL</w:t>
                            </w:r>
                            <w:r w:rsidRPr="00DC71A4">
                              <w:rPr>
                                <w:rFonts w:ascii="Times New Roman" w:hAnsi="Times New Roman" w:cs="Times New Roman"/>
                              </w:rPr>
                              <w:t xml:space="preserve"> for the Nature Run (A), WRF Control (B), No UAV (C), 110 stations (D), 75 stations (E), 50 stations (F), 25 stations (G), and 10 stations (H).</w:t>
                            </w:r>
                          </w:p>
                          <w:p w14:paraId="2DADF2E8" w14:textId="77777777" w:rsidR="005D6581" w:rsidRDefault="005D6581" w:rsidP="006F20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C9225" id="_x0000_s1646" type="#_x0000_t202" style="position:absolute;margin-left:.3pt;margin-top:1.6pt;width:424.5pt;height:56.95pt;z-index:251614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qqEQIAAP0DAAAOAAAAZHJzL2Uyb0RvYy54bWysU9tuGyEQfa/Uf0C813uxN4lXXkdp0lSV&#10;0ouU9AMwy3pRgaGAvet+fQbWdq32rSoPiGGYM3PODKvbUSuyF85LMA0tZjklwnBopdk29PvL47sb&#10;SnxgpmUKjGjoQXh6u377ZjXYWpTQg2qFIwhifD3YhvYh2DrLPO+FZn4GVhh0duA0C2i6bdY6NiC6&#10;VlmZ51fZAK61DrjwHm8fJiddJ/yuEzx87TovAlENxdpC2l3aN3HP1itWbx2zveTHMtg/VKGZNJj0&#10;DPXAAiM7J/+C0pI78NCFGQedQddJLhIHZFPkf7B57pkViQuK4+1ZJv//YPmX/TdHZNvQqlxSYpjG&#10;Jr2IMZD3MJIy6jNYX+OzZ4sPw4jX2OfE1dsn4D88MXDfM7MVd87B0AvWYn1FjMwuQiccH0E2w2do&#10;MQ3bBUhAY+d0FA/lIIiOfTqcexNL4XhZzZdFUaGLo++6nJdXVUrB6lO0dT58FKBJPDTUYe8TOts/&#10;+RCrYfXpSUxm4FEqlfqvDBkauqzKKgVceLQMOJ5K6obe5HFNAxNJfjBtCg5MqumMCZQ5so5EJ8ph&#10;3IxJ4HmxPMm5gfaAQjiY5hH/Dx56cL8oGXAWG+p/7pgTlKhPBsVcFotFHN5kLKrrEg136dlcepjh&#10;CNXQQMl0vA9p4CfSdyh6J5MesTtTJceiccaSTMf/EIf40k6vfv/a9SsAAAD//wMAUEsDBBQABgAI&#10;AAAAIQDhvLOU2gAAAAYBAAAPAAAAZHJzL2Rvd25yZXYueG1sTI5NT8MwEETvSPwHa5G4UTullDZk&#10;UyEQV1DLh8TNjbdJRLyOYrcJ/57lBMfRPM28YjP5Tp1oiG1ghGxmQBFXwbVcI7y9Pl2tQMVk2dku&#10;MCF8U4RNeX5W2NyFkbd02qVayQjH3CI0KfW51rFqyNs4Cz2xdIcweJskDrV2gx1l3Hd6bsxSe9uy&#10;PDS2p4eGqq/d0SO8Px8+PxbmpX70N/0YJqPZrzXi5cV0fwcq0ZT+YPjVF3UoxWkfjuyi6hCWwiFc&#10;z0FJuVqsJe+Fym4z0GWh/+uXPwAAAP//AwBQSwECLQAUAAYACAAAACEAtoM4kv4AAADhAQAAEwAA&#10;AAAAAAAAAAAAAAAAAAAAW0NvbnRlbnRfVHlwZXNdLnhtbFBLAQItABQABgAIAAAAIQA4/SH/1gAA&#10;AJQBAAALAAAAAAAAAAAAAAAAAC8BAABfcmVscy8ucmVsc1BLAQItABQABgAIAAAAIQCpoFqqEQIA&#10;AP0DAAAOAAAAAAAAAAAAAAAAAC4CAABkcnMvZTJvRG9jLnhtbFBLAQItABQABgAIAAAAIQDhvLOU&#10;2gAAAAYBAAAPAAAAAAAAAAAAAAAAAGsEAABkcnMvZG93bnJldi54bWxQSwUGAAAAAAQABADzAAAA&#10;cgUAAAAA&#10;" filled="f" stroked="f">
                <v:textbox>
                  <w:txbxContent>
                    <w:p w14:paraId="742795E2" w14:textId="3C39CE6B" w:rsidR="005D6581" w:rsidRPr="00DC71A4" w:rsidRDefault="005D6581" w:rsidP="006F2038">
                      <w:pPr>
                        <w:rPr>
                          <w:rFonts w:ascii="Times New Roman" w:hAnsi="Times New Roman" w:cs="Times New Roman"/>
                        </w:rPr>
                      </w:pPr>
                      <w:r w:rsidRPr="00DC71A4">
                        <w:rPr>
                          <w:rFonts w:ascii="Times New Roman" w:hAnsi="Times New Roman" w:cs="Times New Roman"/>
                        </w:rPr>
                        <w:t>Figure 3.5</w:t>
                      </w:r>
                      <w:r>
                        <w:rPr>
                          <w:rFonts w:ascii="Times New Roman" w:hAnsi="Times New Roman" w:cs="Times New Roman"/>
                        </w:rPr>
                        <w:t>7</w:t>
                      </w:r>
                      <w:r w:rsidRPr="00DC71A4">
                        <w:rPr>
                          <w:rFonts w:ascii="Times New Roman" w:hAnsi="Times New Roman" w:cs="Times New Roman"/>
                        </w:rPr>
                        <w:t xml:space="preserve">: 1900 UTC forecast </w:t>
                      </w:r>
                      <w:r>
                        <w:rPr>
                          <w:rFonts w:ascii="Times New Roman" w:hAnsi="Times New Roman" w:cs="Times New Roman"/>
                        </w:rPr>
                        <w:t>theta-e</w:t>
                      </w:r>
                      <w:r w:rsidRPr="00DC71A4">
                        <w:rPr>
                          <w:rFonts w:ascii="Times New Roman" w:hAnsi="Times New Roman" w:cs="Times New Roman"/>
                        </w:rPr>
                        <w:t xml:space="preserve"> cross sections</w:t>
                      </w:r>
                      <w:r>
                        <w:rPr>
                          <w:rFonts w:ascii="Times New Roman" w:hAnsi="Times New Roman" w:cs="Times New Roman"/>
                        </w:rPr>
                        <w:t xml:space="preserve"> from 0 to 4 km above MSL</w:t>
                      </w:r>
                      <w:r w:rsidRPr="00DC71A4">
                        <w:rPr>
                          <w:rFonts w:ascii="Times New Roman" w:hAnsi="Times New Roman" w:cs="Times New Roman"/>
                        </w:rPr>
                        <w:t xml:space="preserve"> for the Nature Run (A), WRF Control (B), No UAV (C), 110 stations (D), 75 stations (E), 50 stations (F), 25 stations (G), and 10 stations (H).</w:t>
                      </w:r>
                    </w:p>
                    <w:p w14:paraId="2DADF2E8" w14:textId="77777777" w:rsidR="005D6581" w:rsidRDefault="005D6581" w:rsidP="006F2038"/>
                  </w:txbxContent>
                </v:textbox>
                <w10:wrap anchorx="margin"/>
              </v:shape>
            </w:pict>
          </mc:Fallback>
        </mc:AlternateContent>
      </w:r>
    </w:p>
    <w:p w14:paraId="601648C4" w14:textId="0F679823" w:rsidR="006F2038" w:rsidRDefault="006F2038" w:rsidP="00D9331B">
      <w:pPr>
        <w:spacing w:line="480" w:lineRule="auto"/>
        <w:ind w:firstLine="720"/>
        <w:rPr>
          <w:rFonts w:ascii="Times New Roman" w:hAnsi="Times New Roman" w:cs="Times New Roman"/>
          <w:sz w:val="24"/>
        </w:rPr>
      </w:pPr>
    </w:p>
    <w:p w14:paraId="5A8D3426" w14:textId="1FD1DC71" w:rsidR="006F2038" w:rsidRDefault="006F2038" w:rsidP="00D9331B">
      <w:pPr>
        <w:spacing w:line="480" w:lineRule="auto"/>
        <w:ind w:firstLine="720"/>
        <w:rPr>
          <w:rFonts w:ascii="Times New Roman" w:hAnsi="Times New Roman" w:cs="Times New Roman"/>
          <w:sz w:val="24"/>
        </w:rPr>
      </w:pPr>
    </w:p>
    <w:p w14:paraId="58FBF9A0" w14:textId="341118A7" w:rsidR="006F2038" w:rsidRDefault="00061FEA" w:rsidP="00D9331B">
      <w:pPr>
        <w:spacing w:line="480" w:lineRule="auto"/>
        <w:ind w:firstLine="720"/>
        <w:rPr>
          <w:rFonts w:ascii="Times New Roman" w:hAnsi="Times New Roman" w:cs="Times New Roman"/>
          <w:sz w:val="24"/>
        </w:rPr>
      </w:pPr>
      <w:r>
        <w:rPr>
          <w:rFonts w:ascii="Times New Roman" w:hAnsi="Times New Roman" w:cs="Times New Roman"/>
          <w:noProof/>
          <w:sz w:val="24"/>
        </w:rPr>
        <w:lastRenderedPageBreak/>
        <mc:AlternateContent>
          <mc:Choice Requires="wpg">
            <w:drawing>
              <wp:anchor distT="0" distB="0" distL="114300" distR="114300" simplePos="0" relativeHeight="251941376" behindDoc="0" locked="0" layoutInCell="1" allowOverlap="1" wp14:anchorId="0E2F11B5" wp14:editId="2AFC1673">
                <wp:simplePos x="0" y="0"/>
                <wp:positionH relativeFrom="column">
                  <wp:posOffset>17145</wp:posOffset>
                </wp:positionH>
                <wp:positionV relativeFrom="paragraph">
                  <wp:posOffset>50165</wp:posOffset>
                </wp:positionV>
                <wp:extent cx="5334000" cy="2533650"/>
                <wp:effectExtent l="19050" t="19050" r="19050" b="0"/>
                <wp:wrapNone/>
                <wp:docPr id="908" name="Group 908"/>
                <wp:cNvGraphicFramePr/>
                <a:graphic xmlns:a="http://schemas.openxmlformats.org/drawingml/2006/main">
                  <a:graphicData uri="http://schemas.microsoft.com/office/word/2010/wordprocessingGroup">
                    <wpg:wgp>
                      <wpg:cNvGrpSpPr/>
                      <wpg:grpSpPr>
                        <a:xfrm>
                          <a:off x="0" y="0"/>
                          <a:ext cx="5334000" cy="2533650"/>
                          <a:chOff x="0" y="0"/>
                          <a:chExt cx="5334000" cy="2533650"/>
                        </a:xfrm>
                      </wpg:grpSpPr>
                      <wpg:grpSp>
                        <wpg:cNvPr id="845" name="Group 845"/>
                        <wpg:cNvGrpSpPr/>
                        <wpg:grpSpPr>
                          <a:xfrm>
                            <a:off x="0" y="0"/>
                            <a:ext cx="5334000" cy="2533650"/>
                            <a:chOff x="0" y="0"/>
                            <a:chExt cx="6463030" cy="2422111"/>
                          </a:xfrm>
                        </wpg:grpSpPr>
                        <wpg:grpSp>
                          <wpg:cNvPr id="530" name="Group 530"/>
                          <wpg:cNvGrpSpPr/>
                          <wpg:grpSpPr>
                            <a:xfrm>
                              <a:off x="0" y="0"/>
                              <a:ext cx="6463030" cy="2369185"/>
                              <a:chOff x="0" y="0"/>
                              <a:chExt cx="6463030" cy="2369185"/>
                            </a:xfrm>
                          </wpg:grpSpPr>
                          <pic:pic xmlns:pic="http://schemas.openxmlformats.org/drawingml/2006/picture">
                            <pic:nvPicPr>
                              <pic:cNvPr id="531" name="Picture 531"/>
                              <pic:cNvPicPr>
                                <a:picLocks noChangeAspect="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989320" cy="2369185"/>
                              </a:xfrm>
                              <a:prstGeom prst="rect">
                                <a:avLst/>
                              </a:prstGeom>
                              <a:noFill/>
                              <a:ln w="12700">
                                <a:solidFill>
                                  <a:schemeClr val="tx1">
                                    <a:lumMod val="100000"/>
                                    <a:lumOff val="0"/>
                                  </a:schemeClr>
                                </a:solidFill>
                              </a:ln>
                            </pic:spPr>
                          </pic:pic>
                          <pic:pic xmlns:pic="http://schemas.openxmlformats.org/drawingml/2006/picture">
                            <pic:nvPicPr>
                              <pic:cNvPr id="532" name="Picture 532"/>
                              <pic:cNvPicPr>
                                <a:picLocks noChangeAspect="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5838825" y="0"/>
                                <a:ext cx="624205" cy="2367280"/>
                              </a:xfrm>
                              <a:prstGeom prst="rect">
                                <a:avLst/>
                              </a:prstGeom>
                              <a:noFill/>
                              <a:ln w="12700">
                                <a:solidFill>
                                  <a:schemeClr val="tx1"/>
                                </a:solidFill>
                              </a:ln>
                            </pic:spPr>
                          </pic:pic>
                          <wps:wsp>
                            <wps:cNvPr id="533" name="Rectangle 533"/>
                            <wps:cNvSpPr/>
                            <wps:spPr>
                              <a:xfrm>
                                <a:off x="1152525" y="76200"/>
                                <a:ext cx="285750" cy="2190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Rectangle 534"/>
                            <wps:cNvSpPr/>
                            <wps:spPr>
                              <a:xfrm>
                                <a:off x="2667000" y="76200"/>
                                <a:ext cx="285750" cy="2190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7" name="Rectangle 537"/>
                            <wps:cNvSpPr/>
                            <wps:spPr>
                              <a:xfrm>
                                <a:off x="4162425" y="123825"/>
                                <a:ext cx="285750" cy="2190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Rectangle 193"/>
                            <wps:cNvSpPr/>
                            <wps:spPr>
                              <a:xfrm>
                                <a:off x="5657850" y="114300"/>
                                <a:ext cx="95250" cy="2190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19" name="Group 619"/>
                          <wpg:cNvGrpSpPr/>
                          <wpg:grpSpPr>
                            <a:xfrm>
                              <a:off x="104775" y="847725"/>
                              <a:ext cx="4821555" cy="1574386"/>
                              <a:chOff x="0" y="7949"/>
                              <a:chExt cx="4783403" cy="1617830"/>
                            </a:xfrm>
                          </wpg:grpSpPr>
                          <wps:wsp>
                            <wps:cNvPr id="620" name="Text Box 2"/>
                            <wps:cNvSpPr txBox="1">
                              <a:spLocks noChangeArrowheads="1"/>
                            </wps:cNvSpPr>
                            <wps:spPr bwMode="auto">
                              <a:xfrm>
                                <a:off x="2989638" y="7949"/>
                                <a:ext cx="346785" cy="377103"/>
                              </a:xfrm>
                              <a:prstGeom prst="rect">
                                <a:avLst/>
                              </a:prstGeom>
                              <a:noFill/>
                              <a:ln w="25400">
                                <a:noFill/>
                                <a:miter lim="800000"/>
                                <a:headEnd/>
                                <a:tailEnd/>
                              </a:ln>
                            </wps:spPr>
                            <wps:txbx>
                              <w:txbxContent>
                                <w:p w14:paraId="3EEAE6A5" w14:textId="77777777" w:rsidR="005D6581" w:rsidRPr="004D3370" w:rsidRDefault="005D6581" w:rsidP="00CA0F89">
                                  <w:pPr>
                                    <w:rPr>
                                      <w:b/>
                                      <w:sz w:val="20"/>
                                      <w:szCs w:val="20"/>
                                    </w:rPr>
                                  </w:pPr>
                                  <w:r>
                                    <w:rPr>
                                      <w:b/>
                                      <w:sz w:val="20"/>
                                      <w:szCs w:val="20"/>
                                    </w:rPr>
                                    <w:t>C</w:t>
                                  </w:r>
                                </w:p>
                              </w:txbxContent>
                            </wps:txbx>
                            <wps:bodyPr rot="0" vert="horz" wrap="square" lIns="91440" tIns="45720" rIns="91440" bIns="45720" anchor="t" anchorCtr="0">
                              <a:noAutofit/>
                            </wps:bodyPr>
                          </wps:wsp>
                          <wps:wsp>
                            <wps:cNvPr id="621" name="Text Box 2"/>
                            <wps:cNvSpPr txBox="1">
                              <a:spLocks noChangeArrowheads="1"/>
                            </wps:cNvSpPr>
                            <wps:spPr bwMode="auto">
                              <a:xfrm>
                                <a:off x="0" y="7949"/>
                                <a:ext cx="370713" cy="394216"/>
                              </a:xfrm>
                              <a:prstGeom prst="rect">
                                <a:avLst/>
                              </a:prstGeom>
                              <a:noFill/>
                              <a:ln w="25400">
                                <a:noFill/>
                                <a:miter lim="800000"/>
                                <a:headEnd/>
                                <a:tailEnd/>
                              </a:ln>
                            </wps:spPr>
                            <wps:txbx>
                              <w:txbxContent>
                                <w:p w14:paraId="782D63D5" w14:textId="77777777" w:rsidR="005D6581" w:rsidRPr="004D3370" w:rsidRDefault="005D6581" w:rsidP="00CA0F89">
                                  <w:pPr>
                                    <w:rPr>
                                      <w:b/>
                                      <w:sz w:val="20"/>
                                      <w:szCs w:val="20"/>
                                    </w:rPr>
                                  </w:pPr>
                                  <w:r>
                                    <w:rPr>
                                      <w:b/>
                                      <w:sz w:val="20"/>
                                      <w:szCs w:val="20"/>
                                    </w:rPr>
                                    <w:t>A</w:t>
                                  </w:r>
                                </w:p>
                              </w:txbxContent>
                            </wps:txbx>
                            <wps:bodyPr rot="0" vert="horz" wrap="square" lIns="91440" tIns="45720" rIns="91440" bIns="45720" anchor="t" anchorCtr="0">
                              <a:noAutofit/>
                            </wps:bodyPr>
                          </wps:wsp>
                          <wps:wsp>
                            <wps:cNvPr id="622" name="Text Box 2"/>
                            <wps:cNvSpPr txBox="1">
                              <a:spLocks noChangeArrowheads="1"/>
                            </wps:cNvSpPr>
                            <wps:spPr bwMode="auto">
                              <a:xfrm>
                                <a:off x="1510721" y="7949"/>
                                <a:ext cx="319184" cy="325762"/>
                              </a:xfrm>
                              <a:prstGeom prst="rect">
                                <a:avLst/>
                              </a:prstGeom>
                              <a:noFill/>
                              <a:ln w="25400">
                                <a:noFill/>
                                <a:miter lim="800000"/>
                                <a:headEnd/>
                                <a:tailEnd/>
                              </a:ln>
                            </wps:spPr>
                            <wps:txbx>
                              <w:txbxContent>
                                <w:p w14:paraId="609199FB" w14:textId="77777777" w:rsidR="005D6581" w:rsidRPr="004D3370" w:rsidRDefault="005D6581" w:rsidP="00CA0F89">
                                  <w:pPr>
                                    <w:rPr>
                                      <w:b/>
                                      <w:sz w:val="20"/>
                                      <w:szCs w:val="20"/>
                                    </w:rPr>
                                  </w:pPr>
                                  <w:r>
                                    <w:rPr>
                                      <w:b/>
                                      <w:sz w:val="20"/>
                                      <w:szCs w:val="20"/>
                                    </w:rPr>
                                    <w:t>B</w:t>
                                  </w:r>
                                </w:p>
                              </w:txbxContent>
                            </wps:txbx>
                            <wps:bodyPr rot="0" vert="horz" wrap="square" lIns="91440" tIns="45720" rIns="91440" bIns="45720" anchor="t" anchorCtr="0">
                              <a:noAutofit/>
                            </wps:bodyPr>
                          </wps:wsp>
                          <wps:wsp>
                            <wps:cNvPr id="623" name="Text Box 2"/>
                            <wps:cNvSpPr txBox="1">
                              <a:spLocks noChangeArrowheads="1"/>
                            </wps:cNvSpPr>
                            <wps:spPr bwMode="auto">
                              <a:xfrm>
                                <a:off x="4460681" y="7949"/>
                                <a:ext cx="322722" cy="385032"/>
                              </a:xfrm>
                              <a:prstGeom prst="rect">
                                <a:avLst/>
                              </a:prstGeom>
                              <a:noFill/>
                              <a:ln w="25400">
                                <a:noFill/>
                                <a:miter lim="800000"/>
                                <a:headEnd/>
                                <a:tailEnd/>
                              </a:ln>
                            </wps:spPr>
                            <wps:txbx>
                              <w:txbxContent>
                                <w:p w14:paraId="72363805" w14:textId="77777777" w:rsidR="005D6581" w:rsidRPr="004D3370" w:rsidRDefault="005D6581" w:rsidP="00CA0F89">
                                  <w:pPr>
                                    <w:rPr>
                                      <w:b/>
                                      <w:sz w:val="20"/>
                                      <w:szCs w:val="20"/>
                                    </w:rPr>
                                  </w:pPr>
                                  <w:r>
                                    <w:rPr>
                                      <w:b/>
                                      <w:sz w:val="20"/>
                                      <w:szCs w:val="20"/>
                                    </w:rPr>
                                    <w:t>D</w:t>
                                  </w:r>
                                </w:p>
                              </w:txbxContent>
                            </wps:txbx>
                            <wps:bodyPr rot="0" vert="horz" wrap="square" lIns="91440" tIns="45720" rIns="91440" bIns="45720" anchor="t" anchorCtr="0">
                              <a:noAutofit/>
                            </wps:bodyPr>
                          </wps:wsp>
                          <wps:wsp>
                            <wps:cNvPr id="624" name="Text Box 2"/>
                            <wps:cNvSpPr txBox="1">
                              <a:spLocks noChangeArrowheads="1"/>
                            </wps:cNvSpPr>
                            <wps:spPr bwMode="auto">
                              <a:xfrm>
                                <a:off x="0" y="1208553"/>
                                <a:ext cx="370713" cy="417226"/>
                              </a:xfrm>
                              <a:prstGeom prst="rect">
                                <a:avLst/>
                              </a:prstGeom>
                              <a:noFill/>
                              <a:ln w="25400">
                                <a:noFill/>
                                <a:miter lim="800000"/>
                                <a:headEnd/>
                                <a:tailEnd/>
                              </a:ln>
                            </wps:spPr>
                            <wps:txbx>
                              <w:txbxContent>
                                <w:p w14:paraId="71E152BE" w14:textId="77777777" w:rsidR="005D6581" w:rsidRPr="004D3370" w:rsidRDefault="005D6581" w:rsidP="00CA0F89">
                                  <w:pPr>
                                    <w:rPr>
                                      <w:b/>
                                      <w:sz w:val="20"/>
                                      <w:szCs w:val="20"/>
                                    </w:rPr>
                                  </w:pPr>
                                  <w:r>
                                    <w:rPr>
                                      <w:b/>
                                      <w:sz w:val="20"/>
                                      <w:szCs w:val="20"/>
                                    </w:rPr>
                                    <w:t>E</w:t>
                                  </w:r>
                                </w:p>
                              </w:txbxContent>
                            </wps:txbx>
                            <wps:bodyPr rot="0" vert="horz" wrap="square" lIns="91440" tIns="45720" rIns="91440" bIns="45720" anchor="t" anchorCtr="0">
                              <a:noAutofit/>
                            </wps:bodyPr>
                          </wps:wsp>
                          <wps:wsp>
                            <wps:cNvPr id="625" name="Text Box 2"/>
                            <wps:cNvSpPr txBox="1">
                              <a:spLocks noChangeArrowheads="1"/>
                            </wps:cNvSpPr>
                            <wps:spPr bwMode="auto">
                              <a:xfrm>
                                <a:off x="1510721" y="1208553"/>
                                <a:ext cx="303410" cy="374382"/>
                              </a:xfrm>
                              <a:prstGeom prst="rect">
                                <a:avLst/>
                              </a:prstGeom>
                              <a:noFill/>
                              <a:ln w="25400">
                                <a:noFill/>
                                <a:miter lim="800000"/>
                                <a:headEnd/>
                                <a:tailEnd/>
                              </a:ln>
                            </wps:spPr>
                            <wps:txbx>
                              <w:txbxContent>
                                <w:p w14:paraId="0E48AB2B" w14:textId="77777777" w:rsidR="005D6581" w:rsidRPr="004D3370" w:rsidRDefault="005D6581" w:rsidP="00CA0F89">
                                  <w:pPr>
                                    <w:rPr>
                                      <w:b/>
                                      <w:sz w:val="20"/>
                                      <w:szCs w:val="20"/>
                                    </w:rPr>
                                  </w:pPr>
                                  <w:r>
                                    <w:rPr>
                                      <w:b/>
                                      <w:sz w:val="20"/>
                                      <w:szCs w:val="20"/>
                                    </w:rPr>
                                    <w:t>F</w:t>
                                  </w:r>
                                </w:p>
                              </w:txbxContent>
                            </wps:txbx>
                            <wps:bodyPr rot="0" vert="horz" wrap="square" lIns="91440" tIns="45720" rIns="91440" bIns="45720" anchor="t" anchorCtr="0">
                              <a:noAutofit/>
                            </wps:bodyPr>
                          </wps:wsp>
                          <wps:wsp>
                            <wps:cNvPr id="626" name="Text Box 2"/>
                            <wps:cNvSpPr txBox="1">
                              <a:spLocks noChangeArrowheads="1"/>
                            </wps:cNvSpPr>
                            <wps:spPr bwMode="auto">
                              <a:xfrm>
                                <a:off x="2989430" y="1208498"/>
                                <a:ext cx="299668" cy="374497"/>
                              </a:xfrm>
                              <a:prstGeom prst="rect">
                                <a:avLst/>
                              </a:prstGeom>
                              <a:noFill/>
                              <a:ln w="25400">
                                <a:noFill/>
                                <a:miter lim="800000"/>
                                <a:headEnd/>
                                <a:tailEnd/>
                              </a:ln>
                            </wps:spPr>
                            <wps:txbx>
                              <w:txbxContent>
                                <w:p w14:paraId="3C6E3222" w14:textId="77777777" w:rsidR="005D6581" w:rsidRPr="004D3370" w:rsidRDefault="005D6581" w:rsidP="00CA0F89">
                                  <w:pPr>
                                    <w:rPr>
                                      <w:b/>
                                      <w:sz w:val="20"/>
                                      <w:szCs w:val="20"/>
                                    </w:rPr>
                                  </w:pPr>
                                  <w:r>
                                    <w:rPr>
                                      <w:b/>
                                      <w:sz w:val="20"/>
                                      <w:szCs w:val="20"/>
                                    </w:rPr>
                                    <w:t>G</w:t>
                                  </w:r>
                                </w:p>
                              </w:txbxContent>
                            </wps:txbx>
                            <wps:bodyPr rot="0" vert="horz" wrap="square" lIns="91440" tIns="45720" rIns="91440" bIns="45720" anchor="t" anchorCtr="0">
                              <a:noAutofit/>
                            </wps:bodyPr>
                          </wps:wsp>
                          <wps:wsp>
                            <wps:cNvPr id="627" name="Text Box 2"/>
                            <wps:cNvSpPr txBox="1">
                              <a:spLocks noChangeArrowheads="1"/>
                            </wps:cNvSpPr>
                            <wps:spPr bwMode="auto">
                              <a:xfrm>
                                <a:off x="4460681" y="1208597"/>
                                <a:ext cx="303384" cy="400068"/>
                              </a:xfrm>
                              <a:prstGeom prst="rect">
                                <a:avLst/>
                              </a:prstGeom>
                              <a:noFill/>
                              <a:ln w="25400">
                                <a:noFill/>
                                <a:miter lim="800000"/>
                                <a:headEnd/>
                                <a:tailEnd/>
                              </a:ln>
                            </wps:spPr>
                            <wps:txbx>
                              <w:txbxContent>
                                <w:p w14:paraId="3331354A" w14:textId="77777777" w:rsidR="005D6581" w:rsidRPr="004D3370" w:rsidRDefault="005D6581" w:rsidP="00CA0F89">
                                  <w:pPr>
                                    <w:rPr>
                                      <w:b/>
                                      <w:sz w:val="20"/>
                                      <w:szCs w:val="20"/>
                                    </w:rPr>
                                  </w:pPr>
                                  <w:r>
                                    <w:rPr>
                                      <w:b/>
                                      <w:sz w:val="20"/>
                                      <w:szCs w:val="20"/>
                                    </w:rPr>
                                    <w:t>H</w:t>
                                  </w:r>
                                </w:p>
                              </w:txbxContent>
                            </wps:txbx>
                            <wps:bodyPr rot="0" vert="horz" wrap="square" lIns="91440" tIns="45720" rIns="91440" bIns="45720" anchor="t" anchorCtr="0">
                              <a:noAutofit/>
                            </wps:bodyPr>
                          </wps:wsp>
                        </wpg:grpSp>
                      </wpg:grpSp>
                      <pic:pic xmlns:pic="http://schemas.openxmlformats.org/drawingml/2006/picture">
                        <pic:nvPicPr>
                          <pic:cNvPr id="900" name="Picture 900"/>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194649"/>
                            <a:ext cx="149225" cy="929005"/>
                          </a:xfrm>
                          <a:prstGeom prst="rect">
                            <a:avLst/>
                          </a:prstGeom>
                          <a:noFill/>
                          <a:ln>
                            <a:noFill/>
                          </a:ln>
                        </pic:spPr>
                      </pic:pic>
                      <pic:pic xmlns:pic="http://schemas.openxmlformats.org/drawingml/2006/picture">
                        <pic:nvPicPr>
                          <pic:cNvPr id="901" name="Picture 901"/>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1235798" y="194649"/>
                            <a:ext cx="149225" cy="929005"/>
                          </a:xfrm>
                          <a:prstGeom prst="rect">
                            <a:avLst/>
                          </a:prstGeom>
                          <a:noFill/>
                          <a:ln>
                            <a:noFill/>
                          </a:ln>
                        </pic:spPr>
                      </pic:pic>
                      <pic:pic xmlns:pic="http://schemas.openxmlformats.org/drawingml/2006/picture">
                        <pic:nvPicPr>
                          <pic:cNvPr id="902" name="Picture 902"/>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2476122" y="194649"/>
                            <a:ext cx="149225" cy="929005"/>
                          </a:xfrm>
                          <a:prstGeom prst="rect">
                            <a:avLst/>
                          </a:prstGeom>
                          <a:noFill/>
                          <a:ln>
                            <a:noFill/>
                          </a:ln>
                        </pic:spPr>
                      </pic:pic>
                      <pic:pic xmlns:pic="http://schemas.openxmlformats.org/drawingml/2006/picture">
                        <pic:nvPicPr>
                          <pic:cNvPr id="903" name="Picture 903"/>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3711920" y="194649"/>
                            <a:ext cx="149225" cy="929005"/>
                          </a:xfrm>
                          <a:prstGeom prst="rect">
                            <a:avLst/>
                          </a:prstGeom>
                          <a:noFill/>
                          <a:ln>
                            <a:noFill/>
                          </a:ln>
                        </pic:spPr>
                      </pic:pic>
                      <pic:pic xmlns:pic="http://schemas.openxmlformats.org/drawingml/2006/picture">
                        <pic:nvPicPr>
                          <pic:cNvPr id="904" name="Picture 904"/>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4526" y="1430447"/>
                            <a:ext cx="149225" cy="929005"/>
                          </a:xfrm>
                          <a:prstGeom prst="rect">
                            <a:avLst/>
                          </a:prstGeom>
                          <a:noFill/>
                          <a:ln>
                            <a:noFill/>
                          </a:ln>
                        </pic:spPr>
                      </pic:pic>
                      <pic:pic xmlns:pic="http://schemas.openxmlformats.org/drawingml/2006/picture">
                        <pic:nvPicPr>
                          <pic:cNvPr id="905" name="Picture 905"/>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1240324" y="1430447"/>
                            <a:ext cx="149225" cy="929005"/>
                          </a:xfrm>
                          <a:prstGeom prst="rect">
                            <a:avLst/>
                          </a:prstGeom>
                          <a:noFill/>
                          <a:ln>
                            <a:noFill/>
                          </a:ln>
                        </pic:spPr>
                      </pic:pic>
                      <pic:pic xmlns:pic="http://schemas.openxmlformats.org/drawingml/2006/picture">
                        <pic:nvPicPr>
                          <pic:cNvPr id="906" name="Picture 906"/>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2476122" y="1430447"/>
                            <a:ext cx="149225" cy="929005"/>
                          </a:xfrm>
                          <a:prstGeom prst="rect">
                            <a:avLst/>
                          </a:prstGeom>
                          <a:noFill/>
                          <a:ln>
                            <a:noFill/>
                          </a:ln>
                        </pic:spPr>
                      </pic:pic>
                      <pic:pic xmlns:pic="http://schemas.openxmlformats.org/drawingml/2006/picture">
                        <pic:nvPicPr>
                          <pic:cNvPr id="907" name="Picture 907"/>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3711920" y="1430447"/>
                            <a:ext cx="149225" cy="929005"/>
                          </a:xfrm>
                          <a:prstGeom prst="rect">
                            <a:avLst/>
                          </a:prstGeom>
                          <a:noFill/>
                          <a:ln>
                            <a:noFill/>
                          </a:ln>
                        </pic:spPr>
                      </pic:pic>
                    </wpg:wgp>
                  </a:graphicData>
                </a:graphic>
              </wp:anchor>
            </w:drawing>
          </mc:Choice>
          <mc:Fallback>
            <w:pict>
              <v:group w14:anchorId="0E2F11B5" id="Group 908" o:spid="_x0000_s1647" style="position:absolute;left:0;text-align:left;margin-left:1.35pt;margin-top:3.95pt;width:420pt;height:199.5pt;z-index:251941376" coordsize="53340,2533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uDxxIUIAABgSwAADgAAAGRycy9lMm9Eb2MueG1s7Fxr&#10;b9s4Fv2+wP4Hwd9TixT1MuoOMmlaDNCdCaYdzGdZlmNhJFFLybEzi/3vey6ph1+dPJCdxLBQ1JEo&#10;iuK9uufcB2m//2GTZ9ZdoqpUFtMRe2ePrKSI5Twtbqej3759ughGVlVHxTzKZJFMR/dJNfrhwz//&#10;8X5dThIulzKbJ8rCIEU1WZfT0bKuy8l4XMXLJI+qd7JMClxcSJVHNU7V7XiuojVGz7Mxt21vvJZq&#10;XioZJ1WF1o/m4uiDHn+xSOL6l8WiSmorm44wt1p/Kv05o8/xh/fR5FZF5TKNm2lEz5hFHqUFHtoN&#10;9TGqI2ul0oOh8jRWspKL+l0s87FcLNI40TJAGmbvSfNZyVWpZbmdrG/LTk1Q7Z6enj1s/PPdjbLS&#10;+XQU2nhVRZTjJennWtQA9azL2wl6fVbl1/JGNQ235owk3ixUTn8hi7XRir3vFJtsaitGo+s4wrah&#10;/xjXOM48t1F9vMT7ObgvXl4/cOe4ffCY5tdNpzvp5t1IFwh3VzpqeHXpPOE5ttPqRXDOGKNZPVU6&#10;l8bYfnfU8ELS7c7R8UIWaM1Fk4fe3ffu/I50ZRpP8L+xchwdWPnDbIC76pVKRs0g+aPGyCP1x6q8&#10;ACDLqE5naZbW95pcAD2aVHF3k8Y3ypz0gHEd1iod1+mxFjVB7XQT9TN3RSTVFxn/UVmFvFpGxW1y&#10;WZVgJvClftm73cd0uvPIWZaWn9IsI5TRcSMcWGyPBY7oxzDMRxmv8qSoDWWqJIOcsqiWaVmNLDVJ&#10;8lkCBlA/zSFRDLquQQKlSotacxpQ/KWq6emEZ81q/+HBpW2H/MeLK9e+uhC2f31xGQr/wrevfWGL&#10;gF2xq//S3UxMVlUC8aPsY5k2U0frweSPUlhD9oYcNclad5GmcoMSTEijpZ0iTIs0RHOtVPwrlIx+&#10;OK5VUsdLOlxAkU07OncXtNZ7RdM7qEB31mz9LzmHNqJVLbUyHkV3YRA6vIV1D5nO8GESqqo/JzK3&#10;6ACqx0z18NEdVG1ka7vQrAtJBqBlyQprDcvhPvhUyyazdN6ah/abyVWmjJrqDdN9slUOMUwbAxHj&#10;VjPWKif63VFpN4RWbNWPjtlnBRpb3TSHODUWj4MTwi4/xC4/bexCogG7IMnWPh/Erhs4QcARFxwG&#10;LB4X3MYVHa84ns8DjZhXAbBhg0cCcV0ijq5aF4Gzx/EsRdHHItCvy6hMQCE07Lbnc1r0EJXCo2Xk&#10;+xzCT9OzixUrzaNEVHvMyZjL8U9r3/cQyxtKIhdDISMPXB9BonkDLLTpxGiiHaflx0dS6JYCwfuU&#10;X/Q8Obttw66dXkR3W9zbEiCJSM7BCFvV91lC/bLi12SBUJomb5h59yFRHMMFG0KultE8MbzrtnSM&#10;4btpae7VA9LIxmc1YzcDHB/baKjpT7cmOgfqJta4jL+6ubtDP1kWdXdznhZSHZMsg1TNk01/TF8r&#10;yaiGDmdyfg93qiScHd5qVcafUni+L1FV30QKKRcakUbWv+BjkUl4ONkcjaylVH8ea6f+MG9cHVlr&#10;pHDTUfXvVUTRX/ZTAcMPmRAYttYnwvXJI6vtK7PtK8Uqv5IILRACYXb6kPrXWXu4UDL/HTi5pKfi&#10;UlTEePZ0FNeqPbmqTWqJfDVOLi91NxNWfim+lghGzcsjy/22+T1SZWO7Naz+Z9mCLZrsRQGmL72P&#10;Ql4iEFmkOkTo9droG8A3Nvk3MIA4xgDiSQzAPQ9BDDQJ/h0YwABoYIBjSB8YQLPF22IA/xgD+E9i&#10;AMEo0DIxAOMOBWOAgckzhyBgCAKGIMB4hT5geEsUwMIjaQA1YtIUmyBheDgNcD3XDyjQRxDAmHD2&#10;84AQOQKu6kRsSANQuhrSgL30YEgD2vRqOw3o10UIjM0SiTnsE3mPha0TN2s+1KDR+6Q1H2YL3zde&#10;PMDRvhcXAWeui+sEYub6wgk84+f3VhD8UOjH09LCdVMHEH6AtSMQjb7ZYzjdLQT0grYZ+f89+0G1&#10;olXbN6pX/Cg3li4ebrGeVW/Q3GZ8Vbm3AKCUXC+TaI401eTOW7ca9nxU+Zmj0uw5WLijFKrTXltD&#10;cYQHbjWqc3yfQY3GnzyzhHJQheYulvV0RWDrUp7WWNLN0nw6Cqi20RR2SNrrYo4JRJM6SjNzfLym&#10;Um9mG70oSVX0xpvsVRBeFvVtLl/vZfJvyd16vFtvemWra1L2Q3vzbZ81UHVCwZmG+QsWTf8Ge9No&#10;7CsrXcXqHO2tWyN5ZXtjLrN9sv7jLMewJI1yFDkIh7uoJJ0ey3XeY2A53iUVr2x1Qni2F3zX6jj3&#10;OS25kdUhgXFO0Oq6TG2wOt7Vs1/Z6ppMmNuB6+r301fDnC33Khis7wTda7dCMJgc1T3Nnq1XNrlt&#10;98qOGp7tCNYUYRxK306Q65rdfm2qfNZxnfdGDI+yV1T8TO0PhidCveO0Zzwehp6H7FY7WV+IUC8v&#10;nFZCoUl6SCjm05HHuyWjV2a87dBOM54xrN7wsCvXaXMK2rkMIzy5ykm3FPeWXW1fvdPFy65OSZu4&#10;TmlDYUj7GIw3v2k2A1MTjIYkOc3NwFTJGTYDP2FDYePJQuG1dey2EstEyCneI0cWcliGDkdeyJGZ&#10;ImWzQbgtqJLZmU1qesMuTk9vl25odxXPHlS6QDeA6mx22GNfiOsjMNQLxAO09r8O98wvr4R2V9zt&#10;oaXTugFaZwMtLnyPURETXokN0HoxaHUV7B5aupQ3QOtsoOX4jIW0TWCA1rEvcT/ba3Vl+h5auqQ8&#10;QOtsoCVcLHxoXKF2KIQuc/SVmyHTes53mUP6stt++ULnqAOwzgZYjGOjHS2Eks8asHXwyyPPdlrd&#10;ekvvtPSqwICts8HWTqo1YOvlsNUtKfXY0hHBgK2zwdZOrvV2saWXuvAzTvprXc1PTtHvRG2f60Ww&#10;/oexPvwPAAD//wMAUEsDBBQABgAIAAAAIQB3v/ew0AAAACsCAAAZAAAAZHJzL19yZWxzL2Uyb0Rv&#10;Yy54bWwucmVsc7yRwWrDMAyG74O+g9G9cZJCKaNOL2XQ6+geQNiK4zaWje2N9e1nGIwVWnrrURL6&#10;/g9pu/v2s/iilF1gBV3TgiDWwTi2Cj6Ob8sNiFyQDc6BScGFMuyGxcv2nWYsdSlPLmZRKZwVTKXE&#10;VymznshjbkIkrpMxJI+llsnKiPqMlmTftmuZ/jNguGKKg1GQDmYF4niJNfkxO4yj07QP+tMTlxsR&#10;0vmaXYGYLBUFnozD3+aqOUWyIG9L9M+R6JvIdx265zh0f4eQVy8efgAAAP//AwBQSwMECgAAAAAA&#10;AAAhAKONdbCjCwAAowsAABUAAABkcnMvbWVkaWEvaW1hZ2UzLmpwZWf/2P/gABBKRklGAAEBAQDc&#10;ANwAAP/bAEMAAgEBAQEBAgEBAQICAgICBAMCAgICBQQEAwQGBQYGBgUGBgYHCQgGBwkHBgYICwgJ&#10;CgoKCgoGCAsMCwoMCQoKCv/bAEMBAgICAgICBQMDBQoHBgcKCgoKCgoKCgoKCgoKCgoKCgoKCgoK&#10;CgoKCgoKCgoKCgoKCgoKCgoKCgoKCgoKCgoKCv/AABEIAN8AJ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Iz99vr/SihmAds&#10;nv8A0ooAkooooAKKKKAK8xxK3NFNn/1rUVL3M5SakWqKK5T42+MfF/w++FmueOPA3hKfXtS0jTZr&#10;y20S1jRpr8xrv8iMPLGu9wCq7nABIPOMGjQ6uivh3xF/wV613QtO+KWut8FtHNn8NLbXdQaFvFx+&#10;16raaVfeOrSSG2i+z4kuZj4JaRV3KI01KQnzPsJ+1ez6j+2Rq+g6h4i8P6v8Ory6vLC68LR6bLoM&#10;LXUKR6/4hutDtfP3GMiS1ktftF6gAEEbMqtKU3MAe4z/AOtaiuM0f4v2p8O6bfeLdG1BdQurJZLp&#10;fD+iX+pWfmBmRjFPFbkPGWRijMEZoyjFF3AUVnLcxl8R3tc98TPhJ8LPjT4aPgv4w/DfQfFWjm6i&#10;uf7J8R6TDe23nROJIpfKmVl3o6qytjKsAQQRmuhorQ2OSv8A4CfBDVZ7u61X4QeGbqW+8RWev3sl&#10;xoVvI0+rWiwra6g5ZDuuoVt7cRzn94ggj2sNi4WL4EfBSDR/EXhyD4S+G49N8X3N3ceLtOj0SBbf&#10;XJrqIQ3Ml5GE23TSxKscjShi6KFbIAFdZRQBl6PoOieFdItfDPhnR7XT9N0+1jttP0+xt1hhtoUU&#10;KkUaKAqIqgKFAAAAAoq1P/rWoqJbmMviLVFFFWbBRRRQBVn/ANa1FE/+taioluYy+I5n4q/F6T4a&#10;m303R/hd4u8XaxfWs1xp+jeF9JVvPWGSBZQ97dSQWFq4E4dUubmFpljl8kStGyjY8D+NdM8f6D/w&#10;kOk6Zq1nH9qnt2t9a0a4sJ1khleJ/wB1cIjFNyMUkUGOVNskbOjqx8M/4KRa9rehfDnwbLpFprks&#10;MvjyOPUpNK+HWveL7WG3/s3UCWv9F0NDc6has4SMK0kEUNxLa3Du5gW3n9Z/Z7vI7/4I+F7yKGON&#10;ZNHhYRxeCr3w4q5XoNLvibmw/wCuExLp0Y5qzY7KiiigCrP/AK1qKJ/9a1FRLcxl8R4H+3t8Vv2L&#10;fA0nw/8AAf7YHx11DwJ/wmHiS6tfDN/pPxW1DwjI0tvp1zdzPPd2F7aSG1EcIRg7tEZ57RSu+SKu&#10;u034jfCr4H/sy/8AC1vAh1TXvBuj+HbjVF1qfxOt9Ld6fa2ski3r6lqd2DdJLHCuy6muGDrJHI0g&#10;j3SL5b/wVT8W/GDwz8PPCNt4C8E6nrWg33iaSPxRa+G/GHi3R9VudtnM9vbxS+FNA1XUooS6tPJP&#10;E1ptNnFA0ksV1LC2x8I/BHwE/bm/ZB0L4ZeOrLxEtp4b1DTv7e0CHx94rtdX0TWrFoL62S4vr5dP&#10;1ppo2NpeRyXkcMsge2uduGic2bFHVv8Agqv8DNFsfHGt3vw+8bf2Z8OLLVr7xdqa6fZGK0stOuvF&#10;lrcXIUXZklQy+EL8KqI0jC7sjsAebyPRLr9sz4TaLJq1h4vj1TRb7S7rQY49PvbVJJLyPXNYn0fR&#10;Z4mgkkj2Xt3AwTe6PErq1wsAzjL1/wD4JzfseeKJdak134QRzL4i8QjWdchTWr+OK+n3XjSQSRpO&#10;FazmfUtSeexx9luH1O+aaGRrqcydJH+yL8D49H8YaM+hapMvjrUJLzxBeXXirUprxZDK00YtLl7g&#10;z6ckEzyT20do8KWk0sk1usUkjOQDrPC3itfFfhyz8RT6TcaXNdQBrrS9QkhNxZTD5ZLeQwySRGSN&#10;w0bGN3Qsp2uy4YlTeEPCOj+AvCum+CPDxujY6RYw2dm2oahPeXDRxoFUyz3DvNPIQMtLI7yO2WZm&#10;YkkrOXNfREuN2fP/APwUz0LWPEngbwdoel+NdF0m4uvFhTRhN4d1O41dr5LOed59NvdO17RptOeH&#10;TodVknZLgvPaC4gVX8wwT+lfslfB/wAM/CL4XGLSZvtWr6xdRz+LtU82/Y6jqltaW+myTkX97ezK&#10;5jsIVctcTNI6PM8kskskr+V/8FSfiprfgH4aeHPDug+BvEXiZ9e8VaTBqOh6T8DtY8Z2x00azpq6&#10;heTf2dazLZy2llJc3UAkKtLLAPKWVoyle6fs+Q+FrX4HeE7LwNocml6Lb6BawaPpcnhKbQfsdqkY&#10;SKAadNFFJYqiBUEDRoY1ULtXGK0KOwooooAhk2+Y2Q34fSiklIEjf57UVPMHv9Cfaud23miiiqAK&#10;KKKAIZP9Y3+e1FD7fMbI7/0orNylf/hzRE1FFUtc1d9HtUuU024ui88UXl2yruG+RU3ncQNq7tx5&#10;zhTgMcKdDMu0V4JrH/BSP9lzQz4sa/8AEWrLD4ImuT4mu28O3awWNpbTa1DdX0kjRhUtoZfDmuRs&#10;7EFjp/7tZBdWZuezuf2pvhRZWmsTajqrWc2kXmn262d80dvLfHUL9tO02SASOAY7y9jkt7eRyizO&#10;mVJQq5APRGUF2yO/9KKzfCvijTvF/hyy8U6fFdQw6haxzx29/avb3EO5QfLlikAeKRT8rRuAyMCr&#10;AEEUUE+8a1c38W/Aev8AxL8BXng3wx8WfEPge+umha38UeFbfT5b+zMcySHy11G1urY7ghRvMgf5&#10;Xbbtba69JRQUfOev/wDBMH9nbxCnji2vNc8XLa/ETU5ZPE9iutK0M+mTy6rPe6MFeJv9CuZte1yW&#10;QtuuUbVHEE8CW1ktr12rfsZfDrX7DxRBrnifWru88RXmmz2WqTQWBn0FdMvm1HSIbMfZfLMdhfPJ&#10;dW63KT4eQrIZYgsS+vUUAczovwx8I6VoVjoWq2EetS6fZpb/ANqa1BFPdXJAy0sr7BukdizsQACz&#10;scDNFb0wcythqKoX3liiiipGFFFFAEMn+sb/AD2ook/1jf57UUATUUUUAFFFFAEMn+sb/PaiiT/W&#10;N/ntRQBNRRRQAVzS/GP4UPplxrS/EnQvsdnq8elXV0NWi8uK/e8+xJaFt2BM13/owj+8Zv3eN/y1&#10;0rDIxXzH45/YH8efEK/8Ya34g+Nmkrf6teeGZfCs1r4SmWLS4/DPiD+3vD8N0jXzG9Ed3JcpdsjW&#10;7XcEkSRm0kiaaYA+hvDHivwv488N6f448D+JNP1nRdZsYb7R9Y0m8S4tb61ljDxTwyxkpLG6MrK6&#10;kqysCCQaKyfgv8Lo/hD8HvCfwlGvz6kvhbw3Y6OupSwpE92ttbpCJWRAFVmCbiqgKCcDiigD/9lQ&#10;SwMECgAAAAAAAAAhACNX7f9aLQAAWi0AABQAAABkcnMvbWVkaWEvaW1hZ2UyLnBuZ4lQTkcNChoK&#10;AAAADUlIRFIAAAB8AAACUwgGAAABvXxC4gAAAAFzUkdCAK7OHOkAAAAEZ0FNQQAAsY8L/GEFAAAA&#10;CXBIWXMAACHVAAAh1QEEnLSdAAAs70lEQVR4Xu2deZRTVbb/83rZr5vVrNX91uvn+7X9j409PBFU&#10;FLW7mVazmKqoKiihmLpoGWRQinmSuSq4UEBQRgFRBgUFkUEcoGQQsIEERAEVUAaZlEFEJltt4/7t&#10;7yEpk3Art+5N6p6Esz+svRKSnLPv935vUsm9Z5/joyRJfQdP+XwxYcc1r5jKjaLDjtR3sJEbRYcd&#10;3nRw5MgRGj16tLofzzUdnLvBFxN2pL6Df1fzxYQd177iVn4oOmyohA7y+KHosMGbDn744Qf6/PPP&#10;1f14ru1gID8UHcx3331H+/fvV/fjqVAHiaiEDqbzQ9FhQyV0sJofig4brn3FWn4oOmyohA4O80PR&#10;wVy5coX27t2r7sdToQ4SkfoOzlLVmLAjDTsIUo2YsCP1HSyl3JgAM2bMoD59+qj78VSog0SkvoMJ&#10;1Dsm7NDTgd/vD9+z6CC2+YTwoz+ybds2+uSTT8L/c9FBPNd0UEhzYiIUCtH58+dp3Lhx4VfEck0H&#10;sSYuDT9aPqnvIPadEAw/Wj5p2EHVK/wxEhV2eNPBgQMHaMiQIep+PNd04Hs3NuyohA5WxIYd13aw&#10;KDbsqIQOSmLDDm86+OKLL6ikxLq3aztoHxt2VEIHrWPDjms7qBUbdlRCB1Viw4507MB3LibAxYsX&#10;6YMPPlD346lQB4mojA42xoQdldHBupiww6KDqTFhR+o7sGLr1q3Uv3//8P9iqVAHiUiqg9Q1zmrU&#10;KOb0V/TXOCuuaRx95sq7xs25cfQJJ72Nd+zYQfv27aN77rkn/KofiWmcy42jz1I5ypx04+jTW44a&#10;5zVuFHNmysPGTblx1AklvY0/+ugj2rNnD3377bfhV/1IbONm3DjqJBIaoyHOiVqdwrBtnIgUNs7m&#10;xlFnnjxuHHXKylnj5tw46myTh41zuHHUSSI0rlOnDg0dOpSWLVsWftWP2DZOROoa5+Y1ijkxlCGN&#10;c/Iax/yC9a5xdl7TmJ//H374IX3zzTd077330h133BF+1Y8kbJxUZkeNs/KaxZx4SZ/Gzz33XPje&#10;VWIaN8vLimo64ZrG+FOLU04RHDWOJ6ZxU24cfZqpZ8+etHr1asrPz6ctW7aEX/UjcY2zo4xa6jRz&#10;Eo0b5+VEHdnBTGncKDc35mSOvsb4w/7111/TqlWrqEaNa89TxzbOyYs5A+Qsc1KNs7lx1Kkj542j&#10;zvp42DiLG0edrNHbuGbNmtS2bVv1XSye2MZNuXHUGR5nmZNq3IQbR50act446qyOh40bceOokzEZ&#10;0ziXok/AoHFBQQHdfvvtNHXqtecSbBsnIpWNm3OjH8/aeNk4mxv9eLrHYeMsbvTjmRrvGluBsQUT&#10;J05UXsdj2zgRSTVOlvRNHn/SJz7sDLUjvZMv5CTlRaUmjz9pFR/Xb/L4k2bxEUmOUzr4hh8MBqlX&#10;r15Uu3Zt9bgdKUnulvRNHn/SLz4kuVu4l/KJP2kZH9d58k78knKiR48eatDIq6++qi4UT5s2TY1M&#10;3LRpU7iHxHAv5RN/0jU+Kle51uRxJ33jQ5K7hXspn/iT1vFhbvLIdfvS0lL68ssvaeDAgdSyZcty&#10;R6LHw72UT/xJ9/ioXOU6k6vz9j/8otyo/ORRFw3i4/pNHn/RIj4kOcZoHD16lBo0aEBjx46ljh07&#10;qsftSJg8/qJLfFSqcu3JF1F+uVGpyeMvGsXH9Zs8/qJVfNglxzdZXHe2GoACKjW5HSlJfvz48ZhK&#10;IlytqQgJk8dfdIuPSPLPPvuMvv/+ezp79uqIY1z6rQgpSe6W9E0ef9EwPq7f5Lju+KuvPys3Kj15&#10;9EXP+LiOk8dddI2PSPJ3332Xdu7cqYZ3DBgwQA3vqAgpSe6WNE4ed9E4PiS5WxInj7voHR/XcfK4&#10;i+7xETk5cOnSJfUex0kBnPi/cOGCetyOpJJrVV65yeMGDcSHJHdL4uRxgx7iw9zk/fr1U9/XN27c&#10;qE72T548mQoLC2nEiBHhHhJjkzx20EZ8VLJyrcljB43EhyR3i03y2EEv8SHJ33nnHTp27Jh6nyNa&#10;tGihHrcjYfLKRpJrIX2TP+mLnYkqOvpzJEvCHqZwAqsxUYgBHMkiyS3RmnwBJ7AaioYYw5EsCXtY&#10;zwmsRoMhZnIkiyS3JO2T/+tf/1J/wwcNGqS+w2/fvl2d+K8ICZOftRgDF4nSn1xtioTr169XJwVw&#10;MhAn+jFqqCIknTwZJLklWpN/G1VuHR9bf1vJyUMWQw8jEbiZb5MkYQ+S3Cqu8+S5/LTFqE9EoB7f&#10;JknCHiS5VaRFcvxJPXz4MO3evVv9KcV594pytYdyCD3AT1uM9EUEmvvKRvxhRNDBgwfVCALU8lYU&#10;7ql8QgP4aYvBtohAB75l8CUCRYaY+AHfYHbt2qUerwhXeyiHiiRPhoQ9SHKrqPzk0/hpi2HGiMAg&#10;vk2ShD1Icqu4zpOv4qejZmSJjsATfJskCXsIvclPW4zuRgSm8G2SJOxBkluF9uQ4MQAwJwdODqB0&#10;t7i4WD1WEbin8gkd5KctBtUjAiv4lsHQw86dO6u/5fjbXr9+ffV4RbjaQzlUJHkyJOxBkltFpSc/&#10;/b11IQVi7fafh1/lnsTJQ9a1DIi1gSrhV7lHkltibvLtIauhtldjXqBa+FXukeSWpH1yjOJ/9NFH&#10;1fxL+Hu+Zs0a9XhFSJh8SSjHYlT71RgXqKtO7OPMxFtvvaXmDn/llVfUqMCUXGmwS54sktwSrcmf&#10;D7W0LJhC+AMNwq9yT8Lk40NFFqUzV6MoUBB+lXskuSUZnRy/YEDFl2aKoig03iLt1SgIFIVfVT6o&#10;zl67dm1ZQVU8lZocU0dGwopKTW5HZifHn9TTp0+XVethJv2KkjB5YWhWzMSc0dEs8AiNGTNGva5N&#10;mzbqS8Tly5cdDU1MmDwntMTiT8rVqBu4ugANlJ87d06VCuIyx7///W/1eEVIOnkySHJLtCavEdpu&#10;8aX5alQLzAu/yj2S3BJzk//y8gnLelRE1U2vh1/lnoTJq146bVkSiqjy9trwq9wjyS1J6+T4doo/&#10;o3PnzlV/y7HWG75YpOT3uW9HyLIYVsWCgHoNSgInTZpEjRs3VhuTsmGIFUmeDJLcEr3Jl3PyqHm7&#10;Y2J8ZSd/gZNb1CCrKJHk7pHklviKOblF6beKbpLcPZmdHH/DW7duTXfddZf62/6nP/2pwpuUOHk7&#10;Tm5R9K6iSaBs5MCsWbPo0KFD6u84VuipKEklTxZJbone5K04edT6DDHRsLKT1+LkFnMNqPijJHeP&#10;JLfEV4WTV8GtRfxMkrtHkltilzyy6HtRUVHZ1D0pGwno853lsJ5dw+crVa85deqUmlA8JydHzT2A&#10;bzUVJenkySDJLdGcfD2H9bwiPt/M8KvcI8ktMTl5KUfsit0/xrTwq9xjk3wKh/V0Lj7fgPCr3CPJ&#10;LUn75DjJP2rUKJo9e7b6P9bpSMn59ooQKfvHXGE4M5GykYCVjbnJdSLCTcO18EULFtDIkSNdBcY0&#10;4ZypTlwLx3J3iSY3ShSY+CjZeeWSRYQ7RYS7CBGuEdfCsaJlormsEgXmuRLhmhDhThHhLiJeOH5T&#10;fvXVV2W/K7EwHb7Z4T4GiuM5lL+lkqSEb2EB/3QRz3BUr16d/vKXv6gf1eCpp56irKwsVeuHofk4&#10;cQ7BKL3Dstvz589Xr0sVroVjwdxEE8YlCkwmF+04BGKIAcThEgXuL+DfAnAckxENGzaM3n///fCr&#10;U0NaCNeBCHeKCHcRGS0cy1Inmh8wUWDuQBGuCd4Sd4hwFyHCNcJb4o68Jiy8Pjdv4DwCtTJZeFMW&#10;nmASzkSBCTpFuCZ4S9whwi2E2YXRwg8cOFD2WxwnG3DiYd68efTxxx+refSwejZ+luIWJybatm2r&#10;XpsqeEvckdeMhSeYczVRYD7WaMdx8gH1gxCOEXuY9QK/zfFbfPHixbRs2TI1BCGV8Ja4I5XCdcBb&#10;4g4RbiHMLkS4RnhL3JGXxcIxpepU5xHgHZa5wrNZeIKJjRMFJj0W4ZrgLXGHCLcQZhciXCO8Je7I&#10;a87CE8xjnSgwx7UI1wRviTtEuIUwuxDhYTA/Hua/RSUbBp/jJyrK4zEYYPPmzWoY6NNPPx1+dWrg&#10;LXFHXg4LTzBneqLAfOqvv/467d27t2xkPU5KYCLIxx57jDp06KAGDuD3eZcuXVTJPgYRYOREquAt&#10;cUeywjP3UBfhzkOEa4S3xB3GCs/Na5RwbYBEgXUDRLgmRLhTRLiFMLvIaOE5eY0TrkORKLBGhQjX&#10;hAh3igi3EGYXGS98a6gmbaPbHcfcwC20adMmOnbsWNnv8SlTplB2drY6KTF27NiyRfZwcgLUqFGj&#10;7LWpwLXw7LymCRd7SRRYCCbacQzU9/v9ajBApARj+fLlaqQEdk5JSYma0z+VpIVwHYhwp4hwC2F2&#10;kdHCs/KaJVzbJ1Fg3R8RrgkR7hQRbiHMLlIhvLxvcRX9dudaeDMWPjw0nEa4+Ncp0Clp4S+++CK1&#10;b99efdODWKw7WbNmTTUWtiIkITwr4QJaiQKLayUrHNfdtmzZQtOnT6ebbrpJLb6G/2NwcEXIWOHJ&#10;IsKdIsIthNlFvHAsOYMx6tOmTVNT1uP+Sy+9RCdOnFAD+EePHq3ev6nEtfCmedkJ10tLFFhLLbpC&#10;ARf+sY4eBuVjoD5GReBEBQIjIpYuXUpTp05NjxMRyQrP2ENdhFsIswsRrhHXwpuw8HqhN6k+rXEc&#10;dwaeylzhjfNyEi5KmCiwYKEI14QId4oItxBmFxktvFFubsI1KBMF1qcU4ZoQ4U4R4RbC7CJe+JUr&#10;V9Rv7meeeUbVkuOS8bPPPqt+hqJwfvjw4fThhx+GX50a3AvPySPfzu/Jt+sH57FgO23btk0tcRPh&#10;5MmT1LdvX3XyAWdO77//fiV8woQJtHr1arr33nvT4/e4Ep5ooddEsSCQwYe6CI8TVZEQ4foQ4U5p&#10;lM3CE63rmyhKRLg2RLhTRLiVMLvIaOFZLDzRGtKJopsI14YId4oItxJmFyYLf+2112IK58+cOUNP&#10;PvmkGp8OsFYexrED/D5HMX0qcS+8KQtPtFB7omgS6/jZs2dp4sSJNHDgQDVz/h133EGTJk1SUxY+&#10;+OCDqloBC/ynkrQQrgMR7hQRbiXMLjJaeBMWnmhd/kTxRxGuDRHuFBFuJcwuRLg+3AtvxMKrsPAq&#10;3InT+JkI14YId4oItxJmF3HCsbgbZunDqnYYt967d2+aPHmyem7Xrl00ePBgNcNfKklCeC75fGc5&#10;zrmIUlUmFT0jH4rksYzf9u3b1Y6ICH/ooYfUbPoYKJAWM/glKzyDD3UR7iJEuDaSEJ7DAg5yHHYR&#10;yzNZeHMWsJ5jo4uYKcJ1IcKdIsIthdlFRgvPYgFTOKa6iAEiXBci3Cki3FKYXWSw8E6dutCNN97D&#10;ca/j+N//vYOaNGlCrVq1KiuexyR2+M2N397Rv8d79eqlbuvWrZsev8dTCUY+PP744/Tcc8+paRMi&#10;UxdibheMkMDyAvv37w+/OjWkhXAdiHDTEOGmIcJNQ4Sbhivh+Jo5auRIdb3LTbz88ssprRN1gyvh&#10;mJRqgM9HT7mIJzkezsnJXOEDWcBUFzGFo5cI14cId4IIdxEiXITrQYQ7wWjhxSxgoYtYwNEnk4XP&#10;YgEbXcQGjsEiXB8i3Aki3EWIcBGuBxHuhFQLx+R1mEAeQ7dxmRjl05jcDq+JXDZO9Y5KC+GoGd+5&#10;cycNGzaMOnfurArqsbAbltzH5WMsDXL48OHwq1ODa+HPsoB/uoh3OP78y19SrVq1aMmSJao/uHvX&#10;XXfRypUr1UwBWPoDBfOYKSA/P5/uvPNOlTOVuBa+7ic+OneD8zjLMTrO8UuXLqkBAT179lT3v/nm&#10;G8rNzVVlGWvWrFEDB3BKOpWkhfC5c+eqw/zTTz9VQ0KGDh2qFpDA+XtMYIkREXj/p5K0EK4DEe4E&#10;ER4nqiIhwkW4HkS4E4wWvu23Pvp3Nefx7e98VNIqg4UHb+amtzqP0P/5yF8gwrXBW+McEW4hzC5E&#10;uAjXA2+Nc0S4hTC7EOEiXA+8Nc5Rwmtx0wbOI1SfhbfPZOH1uGme8wjlsvCOIlwbvDXOEeEWwuxC&#10;hItwPfDWOEeEWwizCxEeJRwXCD/44AN1pRQXDnfv3k3Hjx9XV1D37dunVrlLNbw1zklWeElhc3X1&#10;M1IIj4nlMQqif//+amAA6sZxzRw7AjPtY9J5jIpIJbw1zlHCc7hpJ+cResBH7f98Cz3yyCNqeb9I&#10;fw8//DDNmTNHrV148OBBKigoUM9BMAYJpM1l4mAHbjrQeYQG8KH+YOyhjgEAGPrRvXt3NSwEh37L&#10;li2VaKxzeOrUqZR/JvDWOCfVwjG+Zc+ePWqgz5EjR9R9DAjCoY6dgrguHdcBb41zRLiFMLsQ4SJc&#10;D7w1zhHhFsLsQoRnrHAImeo8QlNY+MOZLHwwN53uPELTWHgvEa4N3hrniHALYXYhwkW4HnhrnCPC&#10;LYTZhQgX4XrgrXGOEj6Zm652HqFXWXj/TBaO795rnUdoDQsfKMK1wVvjHBFuIcwuRLgI1wNvjXNE&#10;uIUwuxDhUcIXLVpEJSUlNGPGDPU4Fl2fPn26GhgwZswYtbodLiKmEt4a5yQrfEy/LCUkcgUU9eKY&#10;thQl06gXx8AACMdV0tatW1NRURFdvHhRvTZV8NY4RwlfyU0PO4/QIR8N6l1fDff44osvwj1enTUA&#10;ywbk5eVRYWEh1alTR10uXrx4sXIe0yWkEt4a5yQr3D8i9lDv0qWLWiPhzTffVI9D6MyZM1XhPIaH&#10;ZGdnq6MilfDWOCfVwnXAW+McEW4hzC5EuAjXA2+Nc0S4hTC7EOEiXA+8Nc6B8NLAz+nsD79wHGe+&#10;/wWNLsnLYOHBKnSWqjqOM6GqNNrfQoTrQoQ7QYRbCLMLES7C9SDCnSDCLYTZRcYLnxesRkGq4TgC&#10;odtoqL9AhOtChDtBhFsIswsRLsL1IMKdIMIthNmFlfCtW7fS9u3bVU05Hh8yZIi6Po6C+hEjRqhp&#10;xzHHeipxLfy54C20jW53HFtDNan3sFw1JUJkFgBcG7/77rtp1apVNGHCBCUSwtevX0/vvvuuyvf6&#10;66+r16YK18IfC9alpZTrOJaEcqhPcQfVR2REBHYArn9jRn0M/cAy+1lZWWrwAJYWwBGBuSJSiRbh&#10;/fyFMYf6vHnzyO/304EDB9T/sUM2bdqk5pBYuHAhzZo1K+WfCWkhXAci3Aki3EKYXYhwEa4HEe4E&#10;o4WPDTagRZTvOF4ItaQ+/o6ZK7xPsA1NoN6OY3yoiB7ydxXhuhDhThDhFsLsQoSLcD2IcCfoFl5e&#10;Wzxe0X4zUjgmr9yxY0dMH7iPNU4xnWlFcC28c7ALjXDxb3hoOHXzd09KOCa1bNiwIQWDQfV/rG/a&#10;p08fGjx4sCrgqQiuhbcJ9rHw0z6KQuOpq/+hpIQD1K397W9/U4u8Yo1T1KxFJritCBkpHPm3bNlC&#10;mzdvpptvvlmteYr/I1C6VREyUjjOwWMWX6u4roWnAhHuBBFuIcwuRLgIJzWpPGbNR7+4j0vIkUJ5&#10;vO7YsWPqfipJC+EQivnVUTJ96NAhNSAAX0rwmqVLl1Lt2rUdfTmpCK6FZwWHUSHNcRx/D82mP3do&#10;pL504Lo3wN/lyIz6+MrZr18/NT3Cxx9/rAYEYCekjfC6wccszprbR05oCf29pK+6Bh4Rg4v+cBkz&#10;6kPs+fPnlVjMrL9hwwb661//qo6KVKJFeKG/X8yhjikTcKjD+XPnzqn7yBEBz0e/PhWkhXAdiHAn&#10;iHALYXYhwkW4HkS4E4wWXis4herTGsdRL/QmtfMPzFzh1YLzLMYm28dtoQAV+IeKcF2IcCeIcAth&#10;diHCRbgeRLgTRLiFMLvIeOFVt7xBv/r6M8fxy8snqUXxyMwVXmVzKVW9ctZ5XDrDwkeLcF2IcCeI&#10;cCthdiHCRbgWRLgTUi189erVqjgey3G/8cYb6j4uHOJqKiqNMVSzoiMWK4oW4TmjRqoroxExGKKJ&#10;GvIBAwaoy8UYDYGZ9DFmderUqbRu3To1YCCVuBbuez5Ivl0/OI+d31PjfiPUtW/MFADgLGYHwGAB&#10;HAmYRR8rz2NnYJAAiulPnjypXpsq3AtfyMLf5Q6cxs4Q5Qz1xxzqr732mhqQi2X1n3jiCVUsf/Dg&#10;QRWYOmH58uVqDolUkhbCdSDCnSDCrYTZhQgX4VoQ4U4Q4VbC7CLjhU9g4Su4A6exnIX3z2Thfha+&#10;iDtwGi+w8L4iXBsi3Aki3EqYXYhwEa4FEe4EEW4lzC4yXnh3Fl7CHTiNYhbeQ4RrQ4Q7QYRbCbML&#10;ES7CtSDCnSDCrYTZhYVwLLN/yy23qJLp0aNHq/u4enr8+HE14TzWJ0/1jtIivH77QTErzuP6OFaX&#10;x3VwgNrydu3aqftg2rRpZbPvpwr3wpuy8PbcgdNoF6LsjsVq1ENkRn24eeTIETVVAnYC1k3AUBA8&#10;jqUEIDzVaBGe80DsoT5+/HgVGBTQoUMHtXjE3Llz1ewBDRo0oEmTJpVNlpEq0kK4DkS4E0S4lTC7&#10;EOEiXAsi3AlmC2/IwltzB06jFQvvmMnC/8jCa3EHTuNOFt5GhGtDhDtBhFsJswsRLsK1IMKdIMKt&#10;hNmFCM9U4f/JwqtwB46DheeJcG2IcCeIcEthdiHCw73pQYQ7QYRbCrMLER7ujWj+/Pk0fPhwevrp&#10;p2nZsmV03333qUvIiLFjx9LIkSPLas1ThRbhf7q1oxoFEVnECavZYAZ9LLAOUEAP0Z988gnl5+fT&#10;wIED1bzrqcS9cN86jnMu4iw1bz5KTZMQ7Tquf/fq1UvdjwhH4fzs2bPVYIGnnnpKPZcqtAjPyYmd&#10;HKN3795qTogVK1ao1axuvfVWNRQEOwdvgYKCArp06VL41akhLYTrQIQ7QYRbCrMLER7uTQ8i3Aki&#10;3FKYXWS88JUch13EQRY+IpOFz+LY6CI2sPDBIlwXItwJItxSmF2I8HBvehDhThDhlsLsQoSHe9ND&#10;EsJncOD7utN4i4UPymThAzmmuogpLLyXCNeFCHeCCLcUZhciPNybHkS4E0S4pTC7EOHh3ojefvtt&#10;tfr8I488Qm+++Sa1bdtWXSa+ePGimnMdV0wjRfapwpXw7777jn7zm1p04433uoh7qHr1O9WK8phQ&#10;HuDaOP7/0ksvqf9Hro9v27aNtmzZonYS1lJIJa6Epxpc+8aoiJ49e6pr4iicx87AiIilS5eq9ROw&#10;A1JJWgiHm5gxYO/evcplLCKBJQQwEmLRokU0ZcqU9Fg143pAhJuGCBfMQAw3DDHcMMRwwxDDDUMM&#10;NwzPDcdpBZxQ0hHIrfv0pm48NRynZbMaNaIWPh919TC6cCBntxYtVGWPyaZrMXwg7/wpHFM9CuQa&#10;wNErJ0edsRXDPUIM148YbhhiuGGI4YYhhhuGGG4YYrhhiOGGIYYbhueGN2fDZ/DOL+VY51G8xTGd&#10;Y5AYrsfwWbzz13Ns9Cg2cMzkGCyGi+GmIYYbhhhuGGK4YYjhhiGGG4YYbhhieBgUsaJYFet9Y8lr&#10;zGGORc9RyDpu3Djq3LmzKmnGvObLly9XBa8IFLbiebRBxe/zzz+f8lWiU4lRhvfPyiIs4g5zL1++&#10;rAyLgIMAxbkILOQ+Y8YMGjx4MB09epQeeOABql27NrVp00YV+GK1e7z+7Nmzqn4dS4SfOnWKVq1a&#10;RXfddVfZ8+mI54bnsuHrfuKjszf46JxHgVylnHN4VjNVjQ2zsfoAhi5Hg2HMMBtruk+dOlVVbO/f&#10;vz/87NXnP/jgA1XHv2vXLmXsqFGj6Mknn1T9wnAcGFgIXwxndBs+OsFH+pkzZ1Q5/ssvv0yLFy+m&#10;Pn36qI9omDd58mR68cUXVXTv3l09hxkqPv/8c/VRXlRURC+88AIVFxdTvXr10vp7ghhuGGK4YYjh&#10;hiGGG4YYbhhiuGGI4YYhhhuGGG4Ynhue17gRBW/2UehWTu1RhP7PRwHO6S8Qw3mPeIcYrh/eI94h&#10;huuH94h3iOH64T3iHWK4fniPeIcYrh/eI94hhuuH94h3iOH64T3iHWK4fniPeIcYrh/eI95RZvjv&#10;2ITqnNqjwMEV4JxiuA7Dm7Lh9diEXE6d500gV4Bz+juK4bxHvEMM1w/vEe8Qw/XDe8Q7xHD98B7x&#10;DjFcP7xHvEMM1w/vEe8Qw/XDe8Q7xHD98B7xDjFcP7xHvCOdDUeZ8Jw5c9Sa5agG7dq1Kz377LN0&#10;/vx5VR9ev3599Xj//v3Vkt+oLT98+DBNnDhRPf7www9TYWEhvfrqq2qp8XSF94h36Db84Ua16emn&#10;n6YVK1YoY7A0OWq+I6BeHLXhK1euVLM9oHwYZcSDBg2iJk2aUIsWLdSBsHbt2mtqy7/55ht6/PHH&#10;qVu3bqqUOF3hPeIdyvBmbHgHNmEApx7oTSBXgHMWd8mmffv2qXcn3oXRZgO882HcuXPn6JVXXlF1&#10;4KgPj4Dn0R4TAgSDQfX/L7/8Uh1AmAli9erVSmM6w3vEO3Qb7n+w/I90FPf36NGD7r//fsrPz6dO&#10;nTqpiQGwzhk+svHubtmyJXXs2FHNBYODBgcD3vm///3v1S0OhH/84x/qz0O6wnvEO9LZcFPgPeId&#10;Yrh+eI94hxiuH94j3iGG64f3iHeI4frhPeIdYrh+eI94hxiuH94j3iGG64f3iHeUGd6ZTRjBqUd6&#10;E8gV4Jz+bmI47xHvUIZns+GD2YRpnHq6N4FcgUFseC8xnPeId4jh+uE94h1iuH54j3iHGK4f3iPe&#10;IYbrh/eId4jh+uE94h1iuH54j3iHGK4f3iPeIYbrh/eId4jh+uE94h1lho9gE57h1HO9CeQKDGfD&#10;i8Rw3iPeoQxvzoZPZRPe5NRrvYnQGjZ8Chs+UAznPeIdYrh+eI94hxiuH94j3iGG64f3iHeI4frh&#10;PeIdYrh+eI94hxiuH94j3iGG64f3iHeks+GoGsWS0KgARbnwO++8o9YHx3riAG1OnjxJb7zxhiop&#10;xuN4DEWFKDhcs2aNqiLdtm1bzLrk6QbvEe9IZ8NR7/3FF1/QV199pW5nz56t1g9HDTkMXLBggar/&#10;RvXo9OnTVbkxKk7HjBmjlp3GJAGlpaXq9ZGDJB3hPeIdyvAcNvwlNmEPp/7Am0CuwGIfZf/t12p9&#10;72bNmqnSX0wKEG0OTNy5c6daLB6F/5gQAO90lBBv3rxZHQz9+vVTC8Rjwfl//vOf1Lx5cxo7diwd&#10;OXKE3n//fapRowZt2rTpmtrzdIH3iHeUGb6STTjIqQ97E6FDbPgKH5UMb64+jmEG3uXR7/RLly4p&#10;U0+cOEFHjx6lGTNmqNkcYCr+D0PRFgvG+/1+OnXqlPokKCkpUYvG7969W33c33nnncp4q0+RdID3&#10;iHfoNtw/Qr608R7xDjFcP7xHvEMM1w/vEe8Qw/XDe8Q7xHD98B7xDjFcP7xHvEMM1w/vEe8Qw/XD&#10;e8Q7xHD98B7xDhiem9uINm76KZ2/8HO6cMmb+Oriz2jDxp/SmDG5Ynj41hOU4XmNqDRYhU6HqtJZ&#10;8ibOcK61gSo02t9CDA/feoIYrh8x3DDEcMMQww1DDDcMMdwwxHDDEMMNQww3DM8Nz2HDlwf/mz4O&#10;/YYOkjfxCed6JfDfNNyfL4aHbz3hquGNaV6wGm0P1aAgeROB0G00L1CNhvoLxPDwrSeI4foRww1D&#10;DDcMMdwwxHDDEMMNQww3DDE8DNb8fuaZZ6h9+/aqPHjo0KG0Y8eOssXfUVa8YcMGatOmDS1ZskQ9&#10;jsf2799PxcXF1KpVq7J68nQ+oMTwMHgMBiIi5g8ePJgOHz6sSolR9P/888+rNcUjEwKglhxLTa9b&#10;t05NKPDRRx9R9erVac+ePWlruueGZ+c1pceCdWlJKIeWUq4ngVzjAnXp3mbV6L777qMGDRpQ06ZN&#10;1RQd0RMCwKTz588rw8aNG0eDBg2ihQsXUt26dWn58uXqHd6uXTv1TsbC8fg/DMcnAdriwLjtttvU&#10;9B9iOKPb8H7+wnLf4efOnVPvaiwGj+k7Ro4cSaNGjaIDBw7Q5cuXVeBg6Nu3L02aNEmZi/9jtgh8&#10;EqAt3v1DhgxRz6UrYrhhiOGGIYYbhhhuGGK4YYjhhiGGG4YYbhhiuGF4bngWG94/eD9NCvWgydTT&#10;k0CuvoF8esjfRQwP33rCVcObUZ9gGxofKqIJ1NuTQK6iQAEb3lUMD996ghiuHzHcMMRwwxDDDUMM&#10;Nwwx3DDEcMMQwz0EAx0xQBIDIO22Ac+fOXNGbS/2W6oQwz3k+PHj1KFDB2rbti299957MQMoo8F6&#10;aVg45w9/+IMaW4fxdqnCc8Ob5WVRm2AfKgqNt7CmcgK5CgJF1NX/kFbDkffChQu0bNkyatKkiVoC&#10;CyNf8Y7HQnlYQQnrotWsWVONmsVKSuUdFG4RwzWBbdi1axfVr1+ffve736n1zu6++251MESKHyoD&#10;MdxDjh07pj7Ob7zxxrL49a9/TT/96U/phhtuoP/6r/+KeQ6Bce+nT58O95A8YrhhiOGGIYYbhhhu&#10;GGK4YYjhhiGGh8Ha4KgExZmwgoICeuCBB1QVKSpB8XhhYSG1bt1aTRgwc+ZM+vrrr1U79IWF43Gi&#10;5KabblJLUqfr2uHAKMO7FPdQdd1Y8T8yg0M0ONf94Ycf0ssvv6xOaT7xxBNqnXAYiJkeUE/+6KOP&#10;Uv/+/dXpTvTz9ttvq/Lh1157jbKzs2nLli1ieAQY3jQvm+oGH6Oc0BKLAcWVE8hVNzCO/tajQK3u&#10;/8ILL6hpO1D7HW0O3q3YRpzLhumo98Y5bzyOU5+oB9+6dav6BHjnnXdU4X9eXh517tyZHnzwQapW&#10;rZqaEqS0tDRtTTfK8EJ/v3I/0nE2CzM7wLxOnTpRjx49aMGCBXTw4EEaPXq0egwf8127dlUHDd7h&#10;MBWfCohPP/2UcnNz1Tse/09XxHDDEMMNQww3DDHcMMRwwxDDDUMMNwwx3DDEcMPw3PDGec2pWvA5&#10;qhHahmlvPYnbQtupWuA5KvAPEcPDt55w1fAcNnweG76dzbCa+zj1cVsowIbPY8OHiuHhW08Qw/Uj&#10;hhuGGG4YYrhhiOGGIYYbhhhuGGK4YXhueCM2/ObAfLr1+yBV/2GnJ3Hr9zvo5u3zqXWJGO694bm5&#10;VGVzKVW9dJqqXjnrTVw6Q1XeXkstikeL4eFbTxDD9SOGG4YYbhhiuGGI4YYhhhuGGG4YYrhhiOFh&#10;UPj/6quvqkXhEVg7HEX+qBdHnficOXPU46gwxTLTV65cUeXDeA714vPnz6fi4mLKyspSNeXpelAZ&#10;Zfj/y2pGDRs2pJycHGrVqpUq4o+eFACzOmCB+Pz8fMIEeqghj14LHM+j+L93795qPXHoWbVqlZod&#10;AnXimE5zypQp6mBIV7w3PCePfAuD5NsRIt+7vAFexE7OtSBAOUP95b7D8RjqulHzjYMAMzk89NBD&#10;av5TmI4D4e9//7uaCADP4/WYOhMzJa5fv149Bn333HOPOlBkQgAmnQ3HrA8lJSWq4B+zOeDjGebi&#10;9ZjXpVGjRuoWpvfr148+++wzNSvEpk2baPjw4aodDhDMCyPv8DDpbLgpiOGGIYYbhhhuGGK4YYjh&#10;hiGGG4YYbhh6DF/AhgfZhJ0ww4PAwTVfDAfeG57NhvvZ8BfYhEW8AV4EcpWw4X3FcDHcMMRwwxDD&#10;DUMMNwwx3DDEcMMQww1DDDcMMdwwvDc8iw0fzobPZhOe4Q3wIuZwrmFseJEYrsfw7mx4Md51vAFe&#10;BHJ1Y8N7iOFiuGGI4YYhhhuGGG4YYrhhiOGGIYYbhhhuGEYZ3rxHCX388ceqlBemRxuPbdu9e7c6&#10;ILCE9Pjx41WhP0qCFy9eTO+//z4dOXJEPd6hQwe6cOECnThxgtauXavWGMeC8igd7t69e0xNebrh&#10;veHN2PBCNnwQmzCYN8CLQK7CAP22dj61aNFCFfB36dKF3nrrrWsmBIC5rVu3VhMGYGH5ixcvqudw&#10;cMDwgQMHqkkBoCUC6spxYGB9cbRHGXG64r3hTdnwpmx4OzahPW+AF4FcTfgj/YHyP9K/++47+vzz&#10;z9XMDniHYnaInj170tatW2nv3r00ePBgVT+Od/+3336r+oCxmDBg5MiRNH36dDp27FjZc+mKGB4G&#10;RfybN2+mlStXqsB9FP2fO3eOVqxYod7tS5cuVYGDAR/pp0+fpjfeeIMWLVqkZn3Ac5gnBqanK2K4&#10;YYjhhiGGG4YYbhhiuGGI4YYhhhuGGG4Y3hvehA2/nQ2vwybU4Q3wIv7KuW5nw9uJ4XoM/yMbXotN&#10;qMUb4EXcybn+yIa3EcPFcMMQww1DDDcMMdwwxHDDEMMNQww3DDHcMMRww/De8EZs+C/Z8P9hE/6H&#10;N8CT4Fy/YsNbiuF6DP9PNrwKm1CFN8CT4Fw/Y8PzxHAx3DDEcMMQww1DDDcMMdwwxHDDEMMNQwwP&#10;g0rQPXv2qGLA5cuXq5WFseIwasmPHj1K69ato2XLltGBAwdilopGqfCnn35KpaWl9Morr9CGDRtU&#10;JWq6YpTh2TnFqnAfhkTWCo+A/585c4a+/PJLZfSsWbPUhAAoDz558qQqGe7bty9NnjxZvRacP3+e&#10;Jk6cqEqJUTm6ceNG2rdvX9nz6YgGw3PJ9x9vk+8n5zkueBSc6z82UO17eiojUQ68evVqOnz4cIzp&#10;OBB27typVvnHhAEwE+YDlAcPGzYsxnDMGIGJAwYNGqSM/uijj+i+++5T/Uf3m07oMdy3juMsxzmP&#10;ArlKKSdndLkf6agPh9mnTp1SdeHPPvssdevWTc3sgOcOHTpEffr0UZMCYOIAaMFBgClAhg4dqv4c&#10;BINBql27tvp4F8OZdDYcj+EdjmJ+BO7DNDyOaUHwNz4SeB6P4TkE3vGRdpE26YoYbhhiuGGI4YYh&#10;hhuGGG4YYrhhiOGGIYYbhgbDm/POn82xkWOTR/E2x9Ns+GAxPHzrCT8aPotjPQdM9yI2cMwUwxkx&#10;3DDEcMMQww1DDDcMMdwwxHDDEMMNQww3DDHcMDQYnsU7fyDHFI6pHgVyDWDDe4nh4VtPEMP1I4Yb&#10;hhhuGGK4YYjhhiGGG4YYbhhiuGGI4WFQCTpjxgzKzs6mhg0bqhJglAOjaHDNmjWqfLhevXpqleHI&#10;muPoB7Xjjz/+ODVp0kQtFo8S5HQ+oDQZ3ptjPMcEjwK5iqhZs25qpX+Yi4XgUe0ZASah8hNVo199&#10;9RXNmzdPFfqjTBiPo/j/kUceiakPx2wQmCQA9eDoC+ZXr16dNm3aJOXCEbBDsSi714FF4CMReQzb&#10;Eg1MxwwQ7733Hvn9fvUuxzsWWE0IsH37durVqxdt2bKl7ICpU6cOzZ8/XwxPd2D0woULadWqVWqO&#10;FxiOlf8x5Qf+DLz44ouUn59PnTp1UvPAnDhxQh08s2fPpiFDhtCCBQvU6zt37lw2a0Q6IoYbhhhu&#10;GGK4YYjhRkH0/wFW2tywMDuahwAAAABJRU5ErkJgglBLAwQKAAAAAAAAACEAVrSXyMcLAwDHCwMA&#10;FQAAAGRycy9tZWRpYS9pbWFnZTEuanBlZ//Y/+AAEEpGSUYAAQEBANwA3AAA/9sAQwACAQEBAQEC&#10;AQEBAgICAgIEAwICAgIFBAQDBAYFBgYGBQYGBgcJCAYHCQcGBggLCAkKCgoKCgYICwwLCgwJCgoK&#10;/9sAQwECAgICAgIFAwMFCgcGBwoKCgoKCgoKCgoKCgoKCgoKCgoKCgoKCgoKCgoKCgoKCgoKCgoK&#10;CgoKCgoKCgoKCgoK/8AAEQgCOgWh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jNA&#10;BRRuHrRuHrQAUUbh60ZHrQAUUV4//wAFCvif47+CP7Avxw+NHwt17+yvE3hD4QeJdb8O6oLWKf7J&#10;fWml3M8E3lyq8cm2SNG2urK2MEEEigD2Civzp+EX7Yf7b/xN+JGvabrnxIurK88F/H7TPBviTS9K&#10;8EKukPGll4Eh1VUintn1FrKS81XWpbK6VxtS9t555TZxZT0T9sX9t39oj9mzx34+0bQvDk3iCPwf&#10;aWni63XQLW1MGleHb06ZotsNZN89vCYxfSeJdYaRL2yVLbw2FuLu2heWQgH2lRX5g/tJ/wDBVT9r&#10;DTf2YPih+054I+OXwh8AaP4NvGsfCtj4h8MxahceIrqT4Y2niu3hivrbX3spJZrq8KQi2+0IyRRF&#10;XuV3eZ7t4i/4KbyaT8WfD/wm8P8Aifwd4k17XPjteeELrwv4ajSa40HTLW6SwkTULi81C0MeoMzp&#10;qaxxW80r2vnRwWl1DbTaooB9kUV8S/B/9q7xr4t/Zr/ZF8dfH/8Aa+k+H/8AwtH4M6brXiPxN/Y+&#10;l23/AAlHiqez0WS30xbm8t5LOGW6+2ajIlhBClzceQWt2SO0nR8bVP8AgqN8ZPCPw4+GPiDxFf8A&#10;wvuNW8cfBeLxnr2l28z2d14dguND1HUY9Zmjvr6G2XS4LrTodNLT3tvHcXOs2yyXenCJDegH3nRX&#10;yF8P/wBunxr8bPA/xmtfB/xm+GulXnhD4R6Lr/hvxpdzab/ZOmz6hoB1BdW1MW2tX0lnY75EkWK6&#10;jt/9Ht5ZIZ7+MmaLy3wx/wAFbPiH4T1bRfBWi6FZ/ErS5PhP4l8TaX43/wCE30K9g8c6rp76276f&#10;pN5pn2Y38dsukwo50zSb+4EeqW7XcFhLAyXQB+h9FfFFx+3Z470u+8P+J9P/AG1/gT428M65rcY/&#10;trwppaWunabpcXhPxDc3Wr3VydZulfTm1TRZnV1aIwpp97AZrl42ZPWf2VP2nviL8dtG0vxpr0/h&#10;9tDu9c1LQrK60nSZlXxE8MST2euWcv2uWOPTru2guLuFB9oMkN/aFZyIme4APfqK+Sf2bP2vPjX+&#10;018bfAljonxF8E2+htoniTUPiP4U0/Q2uNS0W+hGkLD4au5k1BxY6vp0molbzfGwk+UCC3aQeU3S&#10;PG/7U/gv9qLwH8PtN/aSvfFGk6/pfjG413TvG/h3TGQw6Z4o0HTYmt5NNtrOSKcW2o3GGcyxs2N0&#10;fIdAD64or8u/Cn/BZv45eNb7wZ8SfGmt+GPhha3Pgr4kSa98P9asNK1S5k1rToPDVxp+myeTrsbW&#10;F5p66pdvd/b59PItLG+uL200qLFxY/SHxd/bU16x+DPh/wAa/ETxda/AqzvLnQtvj74gfEDwroek&#10;a/Le6XPdT2djK8mtK0sEkZV4nSMOYy1vdTxK0jgH1pRXxr/wUh/aN+PnwO+Ifw3svg78SNet7bxZ&#10;8QrLw/4s0DRNJ0y+utN0E+G/Fd9d61bRTQPO88Zs47lYsymVtBWKCCQzTQXP1J8MtcvNbs9Ud9Xl&#10;1Szh1iYaXrUk9tIt7A+Jf3f2dVURwvI9qoYeZi1y7SMTIwB01FFFABRRRQAUUUUAFFFFABRRRQAU&#10;UUUAFFFFABRRRQAUUUUAFFFFABRRRQAUUZooAKKKKACihvu1+d/wo/ac/bWm+JGn/s0fFT9oO41q&#10;+n0XRdR0/wCJngbQdMS2v9S029sPB/i/Q3W5tDGJIdcmfUYpBDF81wsQJhiaIgH6IUV81/sifE34&#10;0/F74gabqesfEfULzw7o3w5tLXxFpV/eaY13D4mi1TVtPv4bwWdgI5riCXT3t5pbW5itTPbO0Nv5&#10;cgYeM/D7/goTrXg79mKP40eI/wBrjw74s+KTaXps3j34K6lfaHNNoPip7e5upfAel2tgbW+g1i6u&#10;Fm0+0gvXvZ1/s0lknmSb7QAffVFfJPx2/av/AGlfhl4XX4nad4++Gtnbx/DHWPEum+FNc8O3KN4g&#10;vxoT3dhpkN5/aKlJkn0/UruUrbyl7PdGsStbPdu3wZ+2J8WPE/7Qng34Ga58TfCM+rxfEq50Dx54&#10;d8OaQlrqGlQwaDrssMt9BNe3cttDqcunw6pY8RsLTEbSXADSygH1xRXwV+0t/wAFGv2iv2Yb3xHN&#10;rvhjTtWtPA/j3/hHfEniXS9S02Dw9psepzajqunpqD61daakF5a6La+H7d5X1K3tnu/Fi7FupIYL&#10;aSDxB+3/APtNQXvg/wAWat8e/hHoNl4o/aE1jwRovgE+E5l1jXNM0/4lWnhiR7a4m1YiSZLFnnme&#10;O0ZV844SPCuAD78or86fjh/wVx+IA+B7f8KV8beEtf8AFGpfBXxx4r1LWPAtjBc2PhG5s9Lvbywj&#10;869vt91NYz2i2N4i2MoM9zay3MelC4t7S59j/bX/AGrtc/Z7+JnjK4uf2jrPwzc+HfgzceJvht8P&#10;tQsLOKHxzq1vBq817A0lzG1xfpbR2djJJBp8kEttHceZOxW4gKgH1nRXxH+0v/wU18b/ALO/xG8c&#10;fDjWfG3wzEPg/wAN293rPiBVjx4ZuftWiKv9pW99q1jCP7Qg1i6a0t/tkMu3Qrp4W1CWX7Hb9D4u&#10;/bO8ceM/2cfjf4u0H49/DX4f6h8N/i8fDi+K/EniLS7PSNK0+31Oyhmgu9Rju9Ut7e+mhadF+0wQ&#10;z2811bCfTlAQ3AB9d0V+ftj/AMFafiBYeJfE/wANzpmg6fpvh/4deFdV0L4i+PvEmizR39nqR0OO&#10;48Vzppt9E19pludXuWlms7SDS2fRLlU1WL7RsstTxT/wUE8e/D/4xaXoPij9tb4HyeGdW8L+MtYl&#10;8aPpK2uieFoYtR8Kf2J/ajtrBE3m2eubo5VmtVuf7RsWVFVg8gB93UV88+E/2svjTf8AwTuvjxrn&#10;wL1CS5vPhXqXinQ/hRaaXMniGDUNPy02kzv5jrJcytPbWyxJCpjmt5iWlEyJDg/swfHj4v8A7Tfx&#10;k8QWeh/tPeBPEngG1+E+myWPiT4Y6JDJDqGs3eqazbtqmn3bX97CkUMen/Z3tZkuP9JiY71VGSYA&#10;+pKK+FfDX7Rv7Z/ws+IXxE1HTfGOq/GPTvCH7M/hXx/D4D1PQLSPVtX1a8h8Xs1lps2lWkWx7ibS&#10;LCIJJb3R+Y+WA3yv5no3/BX74zza/qXxBu/ih4Hk029+C/hfU/CngizstAvv7Z1iXxfrulX9/a39&#10;v4n/ALOhgNvY2kEkUmqXCQ3WoadEkhum+xagAfptRXzN8S/2p9T079oDwB4K8ceN4fg7b654q1DS&#10;dL8P+PPHvh2wuvHohmsEgn0u3VL+W8jla4KLAJrC7Bf95GpaKuW/aN/aL+MXwy/4KD/DH4ReG/jN&#10;q154A8TxeJL/AOIkOk6Vpk8nhBbFvByWUUh8hpxbyT6gUmciSSKDxBLOxhhtorqzAPsKiub+Et54&#10;gu/AdrH4nfUZryznubJr/VmgNzqUdvcSQR30n2eKKEG5jjW42xxoiibCqoAFdJQAUUUUAFFGaKAC&#10;iijNABRRRQAUUUUAFFFFABRRRQAUUUUAFFFFABRRRQAUUUUAFFFFABRSOSEYj0r8nv2Q/wDgrj+2&#10;IvwXm8T/ALQvjrw7q3izT/gP8M/EOm6Tq3hX+zY/H2t61beJ9WGm6CqNEbzVdRsbTS9PXy2a3jv7&#10;a8aC1fy2tZQD9YqK+e/2r/26vhR+zP42sfAus+OhqHiiKw1PxJdfDfw6sV54g1PQbTQdWvGlt7MM&#10;JNjXGnmNJSURphHD5gaVVbyP4b/tAftMaZ8Q/Bf7LvxK/aU1TXvHuveJIfD2o+I/DfwtjOj6VPoF&#10;8NevBqjsqfYb/XvCt7Yp5QHkW80UslrsJAIB9wUV8Z/tS/tyftD/ALM0vxUksPDuh3+n/DaxjuJZ&#10;/EGrWK3ktvrd9pEOj6yY5J9PtI9NtZJPE9vJHc3ds0i+H4y93F5z3C4k37cH7WXivRpPjo/jr4W+&#10;C/CM3w3vr7RfBcduNevNW1n/AIQ/T9fjittcg1BLO5aNrm7ZVt7a4jntNMuJgxWUPbAH3PRXw38Y&#10;P+CtVp8KPiF8LfCml+MvAviu4+I/xoTwhfeGNIvdMjvvDIe90bTZ9JvpP7ceRtYsZ9Yiup47S0us&#10;xxNDJDaJ/wATAd/4Z/aD/tTQ/gNefHL9rY/DW58Y+DfD15pLSatoVqnxF1y6+zvc6V5N9ZyOJBiF&#10;VjtHillXVJBFhoFdAD6lor86fD3/AAV4+NOmfsj+GfjD8SPEHwltfHGvfCvQ/E114Zvp7TQY7O31&#10;WztbxPESnU9fQPpEEl4ukIk8tqL3VYBD9sskuA0Pq3w6/b9X9pP4cfHofC/9oTwNYXngrwBZav4f&#10;11vI0mHw9Ff6NcXFvqOqXFzPftY4mglkkgv9Nt5bIW8iyW15H5dxOAfYFFfnv8Nv+CtOpWXxH8A/&#10;Cax8VaD4i8P+IPCPiXWtU+JHj/4ieFbUNDZXuuR/2nata3Nk+oaTb/2KSsttprGbT76G8mmtpbWW&#10;C61PC3/BQX436Db/AB68Yar8ePh5430vwr4o8C2/hW50nQFt9P0LQtZ0Lw+114vnaO+drjw+txfa&#10;nqK75Rth0rUEOovGoe0APvSivlz9j39sv4x/tG/tBeNvC2pnwFfeBtHkih8O6p4VaeWW5b/hG/Ce&#10;r/aVuTM8N5bTt4iuPLdI4SsVtASJDKxTzn9jz9u79of9sr9on4d29v408KaH4XuvBvjC+8W6BoOl&#10;y3hup4YfCU1tbC4nMclre6ZPr1xp05Kuk0un3TSW1tLKtvp4B900V+ePgL9tL9rH4Za14D1/xZ8V&#10;m8eaPrXxe8d+E/EWm+ItLsLW4ktbb4p6X4L0l7WSwtYFhkt4dQFzI8iyifypItiGdLi05DTP+C1n&#10;xP1X4S3X7THiz4rfCHwboKzatpOg+BWvNB1vVtWvvM0cQTvcQeLorG0Fi2tQRXdvPcQuYbKW8maw&#10;W8igswD9PaK+Cj/wUe+JHxH+NX7Lusa/q0fwU8J/F34byeIJ9H8aeMtDtLfxRqFwPClxb6dYTz2t&#10;zc3U8Q1a/tPsvl6dPcyRyOjBEjkPsPxz+Pnxw0rwr8Sp/tC+A9C8J/EjTtFm+IE1kskmn+F5dE0y&#10;9v8AXoI7r/RZHtpru7jM0+ba2S0kuJIrr7M9ncgH0pRXnP7LXjfVviB8NNS17WvHkPiOa3+IHizT&#10;Y9Qt7ZYVihs/EWo2cNoVUAFraKBLZnPzO0BdiWYk+jUAFFFFABRRnHWjOelABRRRQAUUUUAFFFFA&#10;BRRRQAUUUUAFFFFABRRRQAUUUUAFFFFABRRRQAUUV842H7S/wh06a6vNQ/b00eW20j49v4Qj+1eI&#10;tBEd/qlxGjHwrKywA/aLY3L+XbxlL7FnH5zzYm80A+jqK+MvCH7UnxH1L9kP4gfE7VP2s/Bmia1p&#10;kGmyeKNe8beL9Ei0v4c+I55EXVvCMl5a2vl2T2P7qGKW/hvJ4p76N50vFUQN5d49/wCCtHjf9nH4&#10;DeMP2kPF/wAW/DviTw5Y+JPDyeFfDusWuiWmtXmjNoUk9zfreTa1pttqcGp3VhftYXWn20xfyZmt&#10;rO/iHl2wB+j1FfnX4o/4Kc/Hn4IeM/il4Z8SfHr4P/EjUvBOi6EdG0zw3os2mf25r0uo+NFuPCtn&#10;bjUb2Rtaul8PWlhBE0xMU0xk+zzugtZ/W/jF/wAFAfHHwX/bC0v9mP4ga74B0OHWvFHhh9LuJpI5&#10;Ly50zWbnVNPt7COC51C0e4u2utKMsl1bJObcajbwfYLiOGfUaAPrmivjX9sb9t39qb9m7WPiN/wj&#10;Pwx0XXtN8E21trMNxp+tWpudO0fUJ9G0+yvtUtbma3T7LHPN4tvXf7TZQrb+FoxPeWqTSTr5b8V/&#10;+CmH7VF7+zJ8b/2pvDnxp+DfgLRfAfhyVfBPhfVtBGrahr2qyfDbTfFcUFtq1vrgsbuQTX82wW9v&#10;cRyW9kzq0ikygA/Ryiviv4zf8FWbL4U/GTwD8J/DfiHwb461Txx8cn8IXGg+E7m2eTw9ZxXmnaZd&#10;Wl9cSakHGqW0upxak8UFrM5topoTbxxRyatHe/Z7/ah1zx3+zv8AsjfEP9oP9sF/BGrfE34V+HdU&#10;1CZrLSrSLxx4ju7TSpv7N826tmgilnaa4CWdqIbmcSyG3KC2faAfY1FfnvZf8Fafi9oX7Lnwk+LH&#10;jjxP8JG8XfEL4N2Hi/xDoCyppX/COw6hpU+oQa5It/q6ImlRTxQ6Qoubi3ju9RvbeNr7T1cFvRfA&#10;/wC3b4j/AGkPgj8btZ+DX7Qvw80268N/B3SvEHgvxlqUFlYWOjzal4efULfVtTVtUv57Oz8wrN5V&#10;9Z2jxQwyYF7H+/IB9h0V+d/gP/grp4t0Tx34R+GOnvoPjLw7qXw58TeIpPiV4m+Jnhwwa1dWF34h&#10;EgsbnTjb/b7O1/sONCbHTbmcWmq29xerYy2kkV70dh+3x8ZfDP8AwmHi7Vv2lvhh4x8Or4y8OQeH&#10;9a8O+HVj07TtBu/C3m3fieRxqkvnaGNRg1C6DGVDFFpGpRG9m2ZgAPu2ivA/2Tf2kfid+0D4t8Qa&#10;je6x4RvvB+k6kml6XqOgae+7WWbR9I1CLVILhb2eFrK4W9uJIVUMxhktiX3B93jv7Kf7cfx//ax/&#10;aI+D9pZ/ELwRpOj6t4G8aav8UPAOj2Ml5e6Rf2n/AAiht9BvZJJEk03V9Ml12W3uQQyzCFy9rbST&#10;pFZAH29RX54fCz9p39s/w1+0B8O9KvP2ibnxlouv+KPifpniTQvGHh/S4lez0b4m6J4XsJrabTrS&#10;1khuYrPUnkJfzYpmQqY0LrLF51pv/Bbz4461Z+E/i/4/8SeA/hfp954d8dWt98PNVXSdYv7vXbX/&#10;AIRprCzl8rXoBp13pzazMt3DeXFofsunXt3eQ6WkyHTQD9VKK+PfEv7dvizWtL+F/ij4jO3wL0Xx&#10;Pp+j30useO/HPh3S7HxDdXtpaXEmlWMkwvpprmBpZoWt5IbF5njZoJ2RC9aX/BQD4+/HX4S3Xhub&#10;4d+NdV8L6fqHxQs9B8TX1npum38tl4Z/4R7VNQv9btYblRiWAxPIDKZVU6TuS1uwZLK7APrCiuV+&#10;EOqSat4bvp28fSeJo4/EurRw6vIbbhBfTYtB9mREAtebMbgZD9lzKzyF3bqqACiiigAooooAKKKK&#10;ACiiigAooooAKKKKACiiigAooooAKKKKACiiigAr4Z/4L+ftaftG/sbfsg+Gfid+zH8T5fCevX3x&#10;Ks9LvNRh0mxvGktH0/UZmi2XsE0YBeCJtwUN8mAQCwP3NX5q/wDB0r/yYJ4P/wCyxaf/AOmrV6/Q&#10;fCnLsDm3iNleDxtNVKVStGMoyV4yT3TT3R5OfVquHyavUpyakotprdH5m/8AD+P/AIK7f9Ho33/h&#10;B+Gv/lZR/wAP4/8Agrt/0ejff+EH4a/+VlfI9Ff6a/8AEH/C3/oTYf8A8FR/yPw7/WPPP+gmf/gT&#10;/wAz64/4fx/8Fdv+j0b7/wAIPw1/8rKP+H8f/BXXv+2jff8AhB+Gv/lZXyPRR/xB/wALf+hNh/8A&#10;wVH/ACD/AFizz/oJn/4E/wDM+6PDn/BbH/gqnrOjQahJ+2TqKu64kH/CD+HPvA4P/MN74z9DV7/h&#10;85/wVR/6PL1H/wAIfw5/8ra+O/hfeF7O6sDj93Isi88/MMH/ANB/Wuqr5rFeE/hvRxEoLKaGj/59&#10;x/yPkMdxbxVh8VOCxlS19Peez1R9Nf8AD5z/AIKo/wDR5eo/+EP4c/8AlbXQeCv+Ct3/AAVU1t/t&#10;2oftjaotptPlsvgnw4N7dP8AoG9BXyVY2pvr6GyVtvnTKm7HTJxmvV7S3is7aO1t02xxqFVfQCvF&#10;zHw28O6EVCGVULvr7OOn4Hz2beIHFuFpqEMbU5pf3noj6I03/gqR/wAFN9WvY7C1/bG1bdIe/gvw&#10;5wO5/wCQbXZWn/BRH/gotMIrY/tja5LM21fl8G+HRvb2H9m+tfPvgTQhZWI1W4T99cL8nP3U7fn1&#10;/L3r1D4d+Go/KHiG8XLEkWyN2HTd9eoH/wCrHwGa8F8B0LuGXUUlorQWrPzHO/FrjnC3cMyqpR00&#10;m9WepD9s/wD4KWBA/wDw2VqWeNy/8In4eyP/ACmdv85qS+/bP/4KRRtGLL9s3VpgxAkZvB/h5Nnv&#10;/wAg05H0/KuYjt7ifHkW0kmXCjy4ycseg47mrOqeH9Y0ZUfUbFo1k+62QQfbjvXyMuGeDo1FGWCo&#10;Xey5I6/LyPif+I1eJ3Mv+FSr6c71/wCGO4t/21v260gRLj9r7xBJIFHmN/wivh4bj9P7Nri/i3/w&#10;US/4KDeEInbRP2vtcTbbRuu/wl4ebkybSedN9Kht9C1q7hW4tdJuJEY4Vo4S3YHt7EV5n8bbJ54n&#10;YJuEmnsqgdSykn+orryng3gmtj4p4KlJX1XLF/ejtyPxc8SK+ZQjVzau49V7R2Lk/wDwVW/4KZyR&#10;MkX7ZmrRsV+V/wDhCfDhwf8AwW1g6z/wVX/4K06dF59n+2pqF4o6qvgHw4rj8P7NOR+vtXkdFfpt&#10;Pw74Bpu/9l0H604v9D9ao+JHHFGV3j6j8nJs9w0X/gqn/wAFRobdhrP7Z+pySFvlMfgnw4Fxgdv7&#10;MznOfrx06V2nhT/gpR/wUd1XSFv9R/bG1jdJI3l7PBvh0fKOP+gb6g18y6JpravqkNggOJG/eMvZ&#10;e/6V6v4M8EzX8MNjZBo7WH5JLhsHGBn8Sc/rXi5twL4f0I/8i6invpTitPuPCzzxS42w9O/9pVYv&#10;fSTVl/wex6r/AMPF/wDgoZ/0eLrn/hH+Hf8A5W0n/Dxj/gob/wBHh65/4R/h3/5W1x158L4hFnT9&#10;TbzAW/1yja3PA46fXnPtWxoPhjT9I0yOzmtYZpd2+WRkzlvx9O30zXzNThPgKMbxy+k325Ev0Pjq&#10;vjNxtTp80c0rS8ueS/M0rj9uL9vDQvFVx4tP7UV9DrGpaZaW15q0fgXw0txc2sLTSQQPL/Zm50ie&#10;5uGVCSqNPKVxvYmPQP25f27vBOkNY+GP2nb7SbG41C7vGt7DwH4agjkuriZrq5nKppgBklmnkmd8&#10;ZeSV3YlmJOfrXhWz1vVra/u13RxRss0eSPM/u9COhJ+tL4h8L2+vyWu9/LWGQmQL/EpAyPrwB9Kx&#10;jwrwP7vNl1Lz9xfhoZQ8aOPPcUszrap3996dl8zo9T/4KB/8FFtJeFLv9sTWsz26zJt8H+Heh7f8&#10;g3rVf/h4x/wUNHT9sXXP/CP8O/8AytrL13w9YeILT7LdrtZf9TMo+aM8c/p0rzfULG40y9k0+6H7&#10;yJtrY6H3Hsa6sDwZwRiY8ry+lzL+4jry/wAXvEDGQ/5GdZSW652euf8ADxj/AIKG4x/w2Nrh+vg/&#10;w5/8raP+HjH/AAUM/wCjxNc/8I/w7/8AK2vLPDOlPrGtQWfkmSPeGmH+wDzn09Pqas63ol1pOgWY&#10;mjO77XOsihejZVRj1B210S4H4HjWVP8As+ld/wBxef8AkdUvFbj5VlTeaVrv++/P/I9K/wCHjH/B&#10;Qzp/w2Lrn/hH+Hf/AJW17l/wS5/bZ/a/+NX7elv8GvjT8fr7xR4auPhJ4g1o6beeH9Jtdl9a6poM&#10;EMwks7OGTiO+uV2lih35KkqpHzHYfD7Tp9EtodRVo7gZeRoiM5bHynI7DH45xXuH/BKrQdO0D/gp&#10;xocFgh+b4D+MDJI3LN/xOvCvWvz3xH4f4QwHBuLrYLBU4VY8tpRik1+8im0/NXXoz9A8G/E3ijPv&#10;ErA5djMfVq05uqnGUm4vlo1JJvvqk0fq5X4Jf8Fif+CyX/BS79l7/gpn8VvgF8Bf2oJvDvhHw3ea&#10;Omi6PH4O0O6Fus+haddS/vbqxklfdNPK/wAztjfgYUAD97a/mN/4L1aFZ6h/wWI+OdxO0m7+0vD4&#10;+Vv+pY0ev414kxVTB5b7SEnF8yV18z/UzwW4fwfEvGf1PE0o1Y+znLlmk1dOOuvXU/Xz/g3h/bF/&#10;aY/ba/Y78WfFP9qb4pP4t17T/iZdaXY6hJo1jYmKzTT7CVYtllBDGcPNI24qW+fBJAUD72r8yf8A&#10;g1V06LTP2BfGsEBba3xfvW+Y5/5hemf4V+m1dmT1pYjLaVSTbbW73PmfETLaOT8bY7BUYKEYTsox&#10;2WienkFFFFekfFhRRRQAUUUUAFFFFABRRRQAUUUUAfHP/Bav9pP4+fswfs++CPF/7PPxMm8K6trH&#10;xMh0rUNQt9JsrxpLM6TqlwYtt5BNGuZbaFtwUN8mAQCwP5geOP8AgsH/AMFRdD1aO0sf2ydTCNbh&#10;zu8E+HDzuYf9A32r9Cf+DiH/AJNa+Gv/AGWS3/8ATDrVfjP8UDnX4f8ArzX/ANCav7G+j9wbwnxB&#10;wvKvmWCp1p+1mrzgpOyjBpXfRXdj+b/E/ibiDK+NqeGweJnTpuim4xbSvzS1t30X3Hu3/D5z/gqj&#10;/wBHl6j/AOEP4c/+VtH/AA+c/wCCqP8A0eXqP/hD+HP/AJW18y0V/Qn/ABCvw4/6FND/AMFx/wAj&#10;47/XTiv/AKDKn/gTPpr/AIfOf8FUf+jy9R/8Ifw5/wDK2j/h85/wVR/6PL1H/wAIfw5/8ra+ZaKP&#10;+IWeG/8A0KqH/guP+Qf66cV/9BlT/wACZ9Nf8PnP+CqP/R5eo/8AhD+HP/lbR/w+c/4Ko/8AR5eo&#10;/wDhD+HP/lbXzLRR/wAQr8OP+hTQ/wDBcf8AIP8AXTiv/oMqf+BM+mv+Hzn/AAVR/wCjy9R/8Ifw&#10;5/8AK2j/AIfOf8FUf+jy9R/8Ifw5/wDK2vmWij/iFfhx/wBCmh/4Lj/kH+unFf8A0GVP/AmfTX/D&#10;5z/gqj/0eXqP/hD+HP8A5W0f8PnP+CqP/R5eo/8AhD+HP/lbXzLRR/xCvw4/6FND/wAFx/yD/XTi&#10;v/oMqf8AgTPpr/h85/wVR/6PL1H/AMIfw5/8raP+Hzn/AAVR/wCjy9R/8Ifw5/8AK2vmWgkKNzGj&#10;/iFfhx/0KaH/AILj/kH+unFn/QZU/wDAme7eNP8Agub/AMFWNGuI7DSv2zr7zh80zf8ACD+GztHZ&#10;cf2Z17/l61i/8P4/+Cu3/R6N9/4Qfhr/AOVlfJ2qXsmpajNfSFsySFhu7DsPwFQV9Nh/B3wwjRSn&#10;k+Hb86Uf8j7TD8QcQU6MYzxU2+vvPc+0PBf/AAXI/wCCtGvapJa3/wC2hqBjSAv8vgTw2OdwHbTP&#10;c103/D5z/gqj/wBHl6j/AOEP4c/+VtfGvwttm3Xl4yNjCordjySR/L867CvEx3hT4aRxMowynDpL&#10;tTj/AJHzmacYcTU8Y4U8XNJW+0+x9Nf8PnP+CqP/AEeXqP8A4Q/hz/5W0f8AD5z/AIKo/wDR5eo/&#10;+EP4c/8AlbXzLRXJ/wAQr8OP+hTQ/wDBcf8AI87/AF04r/6DKn/gTPpr/h85/wAFUf8Ao8vUf/CH&#10;8Of/ACto/wCHzn/BVH/o8vUf/CH8Of8Aytr5loo/4hX4cf8AQpof+C4/5B/rpxX/ANBlT/wJn01/&#10;w+c/4Ko/9Hl6j/4Q/hz/AOVtTfD3/gq1/wAFLZPE+oXGlftXTWUmrXY1DXriz+H/AIZjkvp1git1&#10;lmYaZmV/Khgi3NlvLhRQcIoHzNa6ZqV8nmWWnTzKGxujhLDPpxXfeCfDL+HrJnuiPtE2PM28hQOg&#10;H+f5Vw47w18NqNFqOV0OZ6L93H/I8/MOPuKcNh3bHVOZ6L3n9/yPojwn/wAFLf8AgoL4B8Lab4G8&#10;C/tRTaLomjWENjo+j6T8PvDNta2NrEgjighij0wJFGiKqqigKqgAAAVof8PWf+Cl/wD0ePq3/hF+&#10;HP8A5W14FToo5JpFhiQszsFVR3JrwP8AiG/AK1/syj/4Aj5b/iIXHH/Qwq/+Bs97/wCHrP8AwUv/&#10;AOjx9W/8Ivw5/wDK2n23/BVD/gpve3CWtr+2HqzySNhV/wCEL8Of/K2vB9S0q+0q5ktbqBsx4y6q&#10;Spz0IP8Anoa63wX4YGmQjVL+E/aZB8it/wAsl/oT+n51yYjgHw9o0edZbRd9vcicuJ8TeNMPQ9p/&#10;aNV32996n6Df8Ejf2tP20/jt+07rPgv9ov483firQrbwNdXtrZzaFpNqq3S3lkiyBrOzhkJCSyrt&#10;LFTvzgkKR+jtflx/wRTP/GWOucf809vP/S/T6/Uev438Wsvy/K+NKtDBUY0qajBqMFZXcdXZdz+r&#10;/BnOs04g4Do4zMKjqVXOonJtttKTS1Z+MP8AwcC/8FUP2/v2Kv23dH+Ev7MH7Q0vhTw7dfDux1Of&#10;To/CukXu+6kvL6N5d97ZzSAlIYxtDBRtyACST6n/AMG2X/BQ/wDbJ/bw1f43Wf7Wfxpk8YJ4Tt/C&#10;8nh7zPD+m2H2Q3bauLj/AI8baHfvFrB9/dt2fLjc2fkD/g6P0S01L/govoM9wz7l+FOmqNrdvt+o&#10;n+tex/8ABorp8Gm+K/2jobcthtP8FH5jn/lp4gr8FweYVqnEk8O5vlTlp00R/cPEHB+W4PwTwucw&#10;w9NVZqneaS53eVtXbr1P2nooor7A/nMKKKKACiiigAooooAKKKKACiiigAr5R/4LL/tCfGv9mP8A&#10;Yvuvih8AfH0nhrxEviSwtY9Ui021u2SGRm3r5d1FLHyBjJQkdiK+rq+H/wDg4L/5R6Xf/Y4aZ/6E&#10;9fWcB4TC5hxtlmGxMFOnPEUYyi1dSi6kU011TWjR4/EVath+H8XVpScZRpVGmt01FtNejPzB/wCH&#10;zn/BVH/o8vUf/CH8Of8Ayto/4fOf8FUf+jy9R/8ACH8Of/K2vmWiv9Hv+IV+HH/Qpof+C4/5H8rf&#10;66cV/wDQZU/8CZ9Nf8PnP+CqP/R5eo/+EP4c/wDlbR/w+c/4Ko/9Hl6j/wCEP4c/+VtfMtFH/EK/&#10;Dj/oU0P/AAXH/IP9dOK/+gyp/wCBM+mv+Hzn/BVH/o8vUf8Awh/Dn/yto/4fOf8ABVH/AKPL1H/w&#10;h/Dn/wAra+ZaKP8AiFfhx/0KaH/guP8AkH+unFf/AEGVP/AmfTX/AA+c/wCCqP8A0eXqP/hD+HP/&#10;AJW0f8PnP+CqP/R5eo/+EP4c/wDlbXzLRR/xCvw4/wChTQ/8Fx/yD/XTiv8A6DKn/gTPpr/h87/w&#10;VR/6PL1H/wAIfw5/8ra67wd/wVq/4Ke6toaahf8A7ZGqb5JG27fBXhzoDj/oG+1fG/4V6poOnjS9&#10;Gt7Dbho4h5mDn5jyf1JrzMz8MvDqjTio5VQTb/59x2XyPIzjjzi7D4eKhjqibfST2X9I+if+HrP/&#10;AAUv/wCjx9W/8Ivw5/8AK2j/AIes/wDBS/8A6PH1b/wi/Dn/AMra8Corxv8AiG3AP/Qso/8AgEf8&#10;j53/AIiFxx/0MKv/AIGz33/h6z/wUv8A+jx9W/8ACL8Of/K2j/h6z/wUv/6PH1b/AMIvw5/8ra8C&#10;oo/4hrwD/wBCyj/4Ag/4iFxx/wBDCr/4Gz33/h6z/wAFL/8Ao8fVv/CL8Of/ACto/wCHrP8AwUv/&#10;AOjx9W/8Ivw5/wDK2vAqKP8AiG3AP/Qso/8AgEf8g/4iFxx/0MKv/gbPff8Ah6z/AMFL/wDo8fVv&#10;/CL8Of8Ayto/4es/8FL/APo8fVv/AAi/Dn/ytrwKgBmOERm4z8opf8Q34BWry2j/AOARD/iIXHH/&#10;AEMKv/gbPff+HrP/AAUv/wCjx9W/8Ivw5/8AK2j/AIes/wDBS/8A6PH1b/wi/Dn/AMra8C9qKP8A&#10;iG/AP/Qso/8AgEf8g/4iFxx/0MKv/gbPff8Ah6z/AMFL/wDo8fVv/CL8Of8AytriPFn/AAVn/wCC&#10;mXhrxnc6xp/7WlxHeX1jBFNfL4B8NefLBE0pjid/7M3MiPLOyqSQplcjG4585qlruiWeu2D2dzCu&#10;7aRDLtG6NvUfpn1rfDeHXh7Tqpzyui1/17j9+x1YLxH4xpV06uOquO3xPTzPQrP/AILHf8FRNOh+&#10;zWH7YF5DGZHkKReA/Dagu7F3bjTerMxYnqSSTya6DSv+Cr//AAVv1W0W9X9su7hSQZjE3gnw8GZf&#10;XA0w8V8z2vgXWIteg06/td0LMGkmjzsKDqM9j2r0PHtXfjPDvw5p8qo5Vh3fW/s4v9D1sw8R+KsP&#10;yqjjZu+t+ZvQ7yT/AILMf8FVYZGhm/bH1JXRirK3gfw5kEHp/wAg2m/8PnP+CqP/AEeXqP8A4Q/h&#10;z/5W14D8QdKOn+IHukTEd0u9cLgBujD3OefxrDr0qPhh4b1qKmspoa/9O4/5HqUeOOKq1GNRYypq&#10;r/Ez3LV/+C3P/BXyy8TjQrX9tDUCszKYGPgHw1909/8AkGnpz+Vfcn/BDn9v39ur9qf9snXvh7+0&#10;h+0TdeMPDNr8NbzUbXTrrw1o9mYb5NQ0+JZd9lZwOf3c0w2livzHIJCkflO0UTOsrRKWXO1ivK56&#10;4r9BP+Dbz/k+fxR/2Sm+/wDTnplfF+KvAHAeWeHePxWCyuhTq06TtONOKkndK6drpn2fCfGOfZhx&#10;Jg8PVrycW7STbalpufttX41/8HCv/BUf9vj9iP8AbT8NfCr9lr9oWbwn4f1D4Y2WrXmnR+F9IvhJ&#10;eSajqMLy7720mkGY4IV2hgo2ZCglif2Ur8Av+DqPRLTUv+ChXhCe4aTcPg5p4+Vv+orq1f5pcRYq&#10;pg8tdSEmndarfc/ufwbyHCcR8b08FiaUakXCb5Zq60W+vbofXf8Awbcf8FA/2x/27JPjQ/7Wfxrl&#10;8YDwuvhz/hHxJ4f02x+yfaf7U8//AI8baDfv+zw/f3Y2fLjLZ/UKvxp/4NIdLttMf9oEWzN8y+E9&#10;25s/9Bmv2WroyWvPE5XTqybbaer33Z5PihlOHyPjzG4HD04whBxSjH4VenB6fN3CiiivUPgQoooo&#10;AKKKKACiiigAooooAKKKKAPnT/gq/wDGf4rfs+fsF+OPi98EvGsnh3xNpDaX/ZusQ2FtdNAJdUtI&#10;ZAI7qKWJt0Ujr8yHG7IwQCPxs/4fOf8ABVH/AKPL1H/wh/Dn/wAra/W3/guD/wAoxPiV/wBwb/09&#10;WNfz8V/Zv0deC+E+I+C8Tic0wNKtUWInFSnBSaiqVFpXfS7b+bPwbxR4gzvKeIKVHB4iVOLpRbUX&#10;ZX55q/rZL7j6a/4fOf8ABVH/AKPL1H/wh/Dn/wAraP8Ah85/wVR/6PL1H/wh/Dn/AMra+ZaK/ff+&#10;IV+HH/Qpof8AguP+R+b/AOunFf8A0GVP/AmfTX/D5z/gqj/0eXqP/hD+HP8A5W1Hd/8ABZr/AIKt&#10;Pbutp+2jqMcm3923/CDeG8BvfOmHivmmiheFnhwv+ZTQ/wDBcf8AIa404rTv9cqf+BM9hvv+C6v/&#10;AAWC024Nrf8A7ZGoRSD+FvAXhrn3H/Es5FRf8P4/+Cu3/R6N9/4Qfhr/AOVleQyxpMjRzIGVlwys&#10;Mgj0rmdW+GthMWn0q6eFsE+W/wAyk44A7j9eterR8NfCqWlTJcOvP2UX+h7uG4+zappVxE4+fM2v&#10;+B+J9Cf8P4/+Cu3/AEejff8AhB+Gv/lZR/w/j/4K7f8AR6N9/wCEH4a/+VlfJDI8btHIhVlOGU9j&#10;SV63/EIPC3/oTYb/AMFR/wAj2/8AWTPP+gmf/gT/AMz64/4fx/8ABXb/AKPRvv8Awg/DX/yso/4f&#10;x/8ABXb/AKPRvv8Awg/DX/ysr5Hop/8AEH/C3/oTYf8A8FR/yH/rHnn/AEEz/wDAn/mfXH/D+P8A&#10;4K7f9Ho33/hB+Gv/AJWUf8P4/wDgrt/0ejff+EH4a/8AlZXyPRR/xB/wt/6E2H/8FR/yD/WPPf8A&#10;oJn/AOBP/M+uP+H8f/BXb/o9G+/8IPw1/wDKyj/h/H/wV2/6PRvv/CD8Nf8Aysr5Hp0MM1zIIbeF&#10;pHbhVRck/lS/4hD4WrfJsN/4Kj/kL/WTPFviZ/8AgT/zPrb/AIfx/wDBXb/o9G+/8IPw1/8AKyj/&#10;AIfx/wDBXb/o9G+/8IPw1/8AKyvklo5EZkaNgy/eBX7v19Ks6Xoeq6yW/s6zaQJ95twAH4mpl4R+&#10;FcY3eT4a3/XqP+RMuJs6px5pYmSX+J/5n1b/AMP4/wDgrr/0elff+EH4a/8AlZXQeCf+C2//AAVq&#10;16Oa81H9s/UDGjBI9vgXw2Mt1PTTPTH5mvjPWdC1LQrjyL+DhvuSLyrfQ/0rvvCemNpOgW9rIm2R&#10;l3yfLg7jzz7jp+FefjvCrwthh06eUYfXqqUf8jy8z4wz2jg1Klip3k9GpPbr1/q59Wf8PnP+CqP/&#10;AEeXqP8A4Q/hz/5W0f8AD5z/AIKo/wDR5eo/+EP4c/8AlbXzLRXjf8Qr8OP+hTQ/8Fx/yPnP9dOK&#10;/wDoMqf+BM+mv+Hzn/BVH/o8vUf/AAh/Dn/ytqhB/wAFdP8AgpXaeJbzxpa/tUtFrGoWNvZX2rR/&#10;DvwytzcW1u8zwQSSjTN7xxvc3DIhJVGnlKgF2z86Vp+GvDN94gvECQsLYP8Avpugx3A9/wDEZrOp&#10;4X+GtKDlLKqFv+vcf8iKnG/FFKDnPG1El/eZ9V/Db/gp9/wUe0LwuItL/aputNivL66v3tbH4f8A&#10;hmCNprid555iqaYAXlmkkmdz8zvKzMSSSdyb/gqt/wAFMpImSP8AbM1ZGI+Vh4J8OHB/HTa8L0fS&#10;J9QuItK0+IL8oC9lRQOv0qTWdIutEvmsroe6sOjD1r5afh54eyrNf2bQTetuSO33HxVTxI4yliGo&#10;5hVV9UuZ7Huf/D1n/gpf/wBHj6t/4Rfhz/5W10/hj/gpD/wUlvtPW/1X9snWh5vMUaeDfDgwvqf+&#10;JZ3/AJfp4R4b8D2kliLvWF8xplVkjBK7F6/n612uieHtS1uTZY2p8pWCyTHhU/PqR6DmvDx/BPh/&#10;CLUMuopLd8kfwPn8y8WONKcXGnmVVWer53+B91f8ErP2sf2qfjp+0bqXg/43fHvUvFGkw+Ebi7h0&#10;+80HSrVEnW5tVWQNZ2cMhIV3GCxX5uVJAI/Qyvzd/wCCSfhXSNE/aa1C706ORW/4Qu5jfc+d/wDp&#10;Nodx9+O2B7V+kVfyJ4p4LK8v4slRwFJUqfJB8sUkrtO7su5/WfgPxBmHE3h/DHY2tKrN1Ki5pu8r&#10;Jqyv2XQ/Gv8A4OF/+Co/7fH7Ef7avhv4VfstftDTeE/D+ofC+x1a702PwvpF8JLyTUdSheXfe2c0&#10;gzHBCu0MFGzIGSSfUf8Ag26/4KB/tjft2TfGZv2s/jZN4w/4RdfDv9gCTw/ptiLT7T/afn4+w20G&#10;/f5EP392Nny4y2fkb/g6l0S01L/goZ4QuLhpNy/BrTV+Vv8AqLav/jXs3/BpFpNrpjftANbM/wA6&#10;+FN25s9P7Yr8IpZhWlxQ8Nzvlu9Onw3P76zDgvK6XgPHPFhqaq8tN+0sufWvGD1tfZ29D9lqKKK+&#10;xP5rCiiigAooooAKKKKACiiigAooooAKKKKACvzV/wCDpX/kwTwf/wBli0//ANNWr1+lVfmr/wAH&#10;Sv8AyYJ4P/7LFp//AKatXr9O8Gf+TqZR/wBf4fmeLxJ/yIcR/hZ+CtFFFf63H88hRRRQBvfDq6W3&#10;8R+UR/r4WQfUYb+hrvq8u0K+Gnaza3jS+WqzL5jeik4P6V6jXz2aw5cQpd1+R8nn1PlxMZ91+X9I&#10;3vh1ZLdeJUmf/l3iaRfl6n7v/s2fwr0jTrKXUr6KwhOGlbGcdPf8K4f4Uxq017NtG5VjXd3GS3H6&#10;fpXpngG1M/iFZyeIYXb6kjbj9TXwOdVnGpOX8qt+v6n5hxBiOSvN/wAq0+6/5s9I8G6DDqeq2+me&#10;WfIjXMijsijp268Dj1r2LwZ4b/tnUY7VINtrb7TNtX5Qo6J2xnGOOep7Vw/wy0cx6c2pFN0t0+yP&#10;HPyg449yc/kK928EeHptK0mDTGTE8jbpvZj+fQYH4V+CcY519Soys9dUvL+aXy/Ox/P3EOOlPEck&#10;XdrRevV/oaCJGiCONQqqMKq8AU5l2n5gR35roYPDumRqu+JnZTnczHn8OlWLqws7xAlxGG28j2r+&#10;fanFWFVVKMW11eifqlfX52PDjk9dwblJJ9v8/wCmcsRnrXzz8crZbTXlt44iix3M4Vf9ncuP0r6U&#10;1fRn08efCS0ecHd1X614D+0fahdVa4Ee3bcRhfoYuT+JFfqnh3mGHxGZc1KV4yX4p22+Z2ZBCphc&#10;3UJqzaf5f8E8Buvh3cvqbC0uES1Ykqx5ZfbHf8+gq03w303ysJqFwJP7zbSv5Y+veukRWkYJGCzM&#10;cAKM5q9/wjPiLaGGi3HzDOPLOevp2r94nmNaNlKdvuR+pVM2xMbKU0vu1+8xtG8O2GmSeVpdn+8m&#10;YKuOWPQYz9RnHrXrPgfQry30e10qC2ZriX5jGqnJZjnn3A4PpisPwt4CutP1Eahq0kf7lv3US/Nu&#10;OOv4H9R9M+1fDbR7a20RdUaFTPOzHzCvzKucbc+nGfxr4XijPoYXD88fe1+92f4I+H4hzaNSKSfN&#10;tr59DjNR8Oa7pEIudS06SONmKq3BGQfbp7evUZFa3h74dXOt6aup3Go/ZxI37uPyckr69R7/AIfW&#10;vQCqsCrDORgg9x6U+C0nlXFtbMyrx8i8CvznE8WYn6vbSDv8XS3azvb1ufIvHVqkbQjr5a/gee+N&#10;/C8lpqtrBpFm7Ca12qoOSzRrz+O3b9TWf4i8L3XhuKD7ZMrSTs3Ef3QAq+vuSPwr1TUNMWyuk81F&#10;Z/LyrFQSueoB+o//AF1Sv9IsdTMM2oWayeRJvhLA8MP5/Tp0rPL+KqnsqL3gk7vrLe2+1tPMr61U&#10;oyUJr4d/6+4858VeG5PDr2qlZNs9uGdnxgSj7yj2HH51ynifwnZa/G1ztK3SxERyKcbjg4B9s/jX&#10;t2taPY65YPY30e5WHysPvIf7wPY/5PFeW39jcaZeyafdD95CxVuDg+4z2PUe1fV8P5zLGQs3apH8&#10;V/WjO7L8dUT5ou0l+P8AXU434baJcWz3Gr3UbRt80CoykdCN36jH1BrprvTrO+EQuod3kzCWPkjD&#10;jv8ArWp4Z0ptY1u3svI8yPzA0y8jEYPPI6en1NWdd0SXRtGs0nCmRrm4EjBfQqoGe4+XI+tevicz&#10;jPHqEnaTt8lZ2/8ASfxOzFY6WIxXPezeyXTR/wCRkV6x/wAExP8AlJ/oX/ZB/GH/AKevCleWzafd&#10;wWcN/LFtiuGYQtkfNtPNepf8ExP+Un+hf9kH8Yf+nrwpXxPiROM+CMW4v+VfdUimfsX0eP8Ak8OW&#10;f9xv/TFU/VCv5s/+C33hyz1X/grl8dLqeaRW/tjQRhMdP+EX0f1Ff0mV/PT/AMFevAUHif8A4Kr/&#10;AB21CXU2hK69oabVjDdPC2inPX3r+E/EDFRwfD/tG7e/H9T/AHU+itTw9XxStWV17Cr+cD60/wCC&#10;DPhf4+XH/BNXxloP7Muu6fYa9N8aGdr7VtQW2EVqtjpr3AV2sb1PMkjXyULQERmQynfsEb/oz+zJ&#10;4Y/aZ8MeGdeH7UvxH0DxHrN94qubnRW8M6W1pZ6fpZihSG2VHHmZ3pLKfMeVlM+zzZAimvkX/g3I&#10;8OR+F/2NfF2nRXbTBviddSbmXHXTtPGP0r9A69jhWqq3DuGqJ3vH9WfB+OEadPxYzaNNWiqun/gM&#10;Qooor6A/KQooooAKKKKACiiigAooooAKKKKAPgL/AIOIiB+y18NST/zWS3/9MOtV+KvivWP7c1ya&#10;8Q5jX5If90f4nJ/Gv2Q/4OX7qe1/Y4+HXkSFfM+M1tG2P7p0HW8j8a/F6v74+jHQX+odSq/+f00v&#10;/AYH8w+LlCP+uMaz39jBL/wKdwpUSSV1iiQszNtVV6k+lJXSfDbR/tuqtqkseY7UfJn++f8AAfri&#10;v6Kr1o0KTm+h+X4itHD0ZVH0N/QvAukWOmeTqVnHcTSL++eRfun0X0A9Ryev0peIfhvYy23m+H08&#10;mRF/1LOSJPxYnB/T6da6qivmVisRGpz8zv8Ah9x8fHMcZGt7Tnfp0+48hlikhkaGaNlZWKsrDBB9&#10;KbW98RrFLPxEZYxxcQrIfl4B5X+mfxrBr6ejU9tRjNdUfY0KqrUY1F1VwooorU1CiiigArP8WXf2&#10;Lw7eT4b/AFJQbeMFuAf1rQrnfiZcmLQ47dXwZbgAj1UAn+eK2w8PaV4x80dWBp+0xkI+a/DU4Wgn&#10;AyaK0fCem/2rr9vbMmUVvMk+XI2rzz9Tx+NfV1Jxp03J9D7qpUjSpub2Sudz4R0oaRoMMDR7ZJP3&#10;kuRg7j2PuBgfhWlR9BRXyEpyqScnuz8/q1JVqjnLdu4UUVpeGPDlx4kv/s8b+XFGu6aXHQdh9T/i&#10;e1ZVKkaUHOTskYVKkKUHOTskU7XT9Qv932Gxmm2Y3+VGWxn1xXWaB8NYBBHda67GXcGNupG0exPf&#10;8MV0mjaNZaFZLYWCEJnczN95m9SatV4GIzKrV0hovxPmsXnNWpeNHRd+v/AGQW8NrCsFvCsaKMKi&#10;LgCpY45JXWKKNmZmwqqOSfSmk4711HgLw9KJzrV7EyhRi3Vh1z1b8uB9favGxFaNCm5v/hz53E4i&#10;NCm6kv8Ah2YOoaNqelypDfWbRtJ9zod3tx39q3vCXgy8huo9V1ZBH5Z3RwNySfU+nb3z6YrqpIYp&#10;SpliVtrZXcudp9akggkuZ0toEy8jhVUdyTXiVswrVKXLt3Z8/XzerUo8qSV93/l2I2RHXa65HXBr&#10;pvBfg3+1CNU1aP8A0df9TGf+Wvufb+f06y2nwwuzeYvr9FhVh9wfM4wCcenPH64r0fwj4RufEE6x&#10;oPKs4cLJIF9P4V98fgB+APyOaZxh8Nh3JTsur/RebPi80zenToWpS33fb082e/f8Ek9G0rTv2mdZ&#10;uLDT4YXbwNdBjGgXj7bY8V+i1fCv/BNHwVaeGv2h9UvbS8lkV/BtzGqy4yP9LsyTkYz09B+NfdVf&#10;x34mY2lmHFlStTba5YLXyR/oR9Gat9Y8JsPO9/3lXV/42fgz/wAHLugWmsf8FBdHuLiWRWX4Y6cg&#10;8sjp9tvz3HvXW/8ABtb4f+JNtF+0zpnwUns11640XwOtpNqeoC2WENda8JJVl+yXSrIkXmMge3lQ&#10;yBAw25qX/g4W8Aw+J/27NL1CbUmh2/DuwQKsYbP+l3pz1969E/4NjPDieGPit+0Jp8d20wfw94Ik&#10;3Mu3GZ/EYx19q/mfKsdGp4hVsOpapz0+R/rDxpQwUfooZfOMff5aGv8A2+fpT+zNoP7S3h/wnrUP&#10;7UXjHQNa1i58TXN1o8nh2FkhtNNkSJo7Q7oYixikM0asQzNGsbOxcsB6PRRX6wfw4FFFFABRRRQA&#10;UUUUAFFFFABRRRQAV8P/APBwX/yj0u/+xw0z/wBCevuCvh//AIOC/wDlHpd/9jhpn/oT19p4b/8A&#10;Jwcp/wCwmj/6cieFxR/yTON/681P/SJH4T0UUV/qofxoFFFFABRRRQAUUUUAXvDdo194gs7dU3f6&#10;QrMp7qDk/oK9S6V578ObR7jxIs4OFgiZ2/Lb/WvQq+fzWfNiFHsj5bPKnNiIx7L8woooryzxAooo&#10;oAKM0V1ng/whbG1TVdVgWRpBmGF1yFX1I6En/PNc+IxEMPT5pHPiMRTwtPnn/wAOczaaffX5xZWc&#10;kuOD5cZOK7Twb4el0azkkvYwJ5m+Zd2dqjoP1NbEUUcKCOJFVVGFVVwBTq8XEY6piI8trI+fxeZ1&#10;MRDkirL8SjqXhrRdVmFxe2KtJwNwYqSB9CPpVOLwF4ejgkjaGSQt0kaT5l+mOP0NbWaM1yxrVoxs&#10;pO3qcccXioR5VN29TzvxD4fuvD1ysU0iyRyZ8uQcZ9sVn16Vq+lW2tWLWF191uVYdVb1FcPd+Etf&#10;tZpo10+SRYf+WkY+8vYgd/oOle3g8dCpC1R2a+Vz6LA4+GIp2m0pL5XM38aM84rX0HwjqWoX6Lf2&#10;ckMCtmUyIVJHoPr69q6fXvCljq1isFtHHDJF/qWVcD6H2/l+YN1cfRpVFHfu10NK2YYejVjBu993&#10;2PJ/HOhy6zorG1j3TW7eZGoXlvUDv07dyK86dHikaKRCrK2GVhyD6V7Fc281pcPa3C7ZI2KuvoRX&#10;nnxI01rTX/toHyXUYYH0YcEfyP419LlWK972XR6r+vxPsMkxl/3D9V/l+pz9foF/wbef8nz+KP8A&#10;slN9/wCnPTK/P2v0C/4NvP8Ak+fxR/2Sm+/9OemV8l4xf8mxzT/r1/7cj9O4F/5K7B/41+TP22r8&#10;Jv8Ag5z8PWer/t7+E7meWRWX4R2C/IR/0FNU9RX7s1+LX/Bxb4Et/FP7bvhm/k1J4TH8LbGPasYb&#10;P/Ey1I56+9f5G8fYqOD4dlUbt70fzP8AUP6L1PD1fFijGsrx9lV/9JNH/g2L0PxNpWmfHkfD+C1u&#10;L6SbweNuqXjQRrEZ9UEsgdIpCXWEyuqFMO6opaMEuv65fDd/iXLp11L8T9I0eyu2miNrDouqSXca&#10;obaEyKXkt4D8twbhFOz54kjkOxnaKP8AM/8A4NnvB0HhOb42GG+ab7QvhoHcgXG3+1ff/aNfqlXb&#10;wbiFiuGcPVTvdS/9KkfNeP0KNPxezWNJWipU7L/uDTCiiivpz8dCiiigAooooAKKKKACiiigAooo&#10;oA+Tv+C4P/KMT4lf9wb/ANPVjX8/Ff0D/wDBcH/lGJ8Sv+4N/wCnqxr+fiv70+i3/wAkBiv+wqf/&#10;AKaoH83eMP8AyU1H/rzH/wBLqBRRRX9KH5QFFFFABRRRQB5t4yt47XxReRxD5TIHx7soY/qTWZWn&#10;4yuEufE95JEOBIEP1VQp/UVmV9dh+b6vC/ZfkfoGF5vqtPm35V+QUUUVsdAUUVs+D/DDa/eefcqR&#10;awnMh/vn+4P6+n4is6tWFGm5yehlWrU8PTdSb0RL4R8Gy6063+oKVtAeF6NL7ewz1P5eo7ay0vTt&#10;NXbYWMUPGCY0AJ+p71NFFHBGsMSBVUYVVGAB6U6vmMRiqmIldvToj4rGZhWxlS7dl0X9dSP7Nbbn&#10;b7OmZBiQ7R83GOfXim2FhZ6Zb/ZbC3WKPcTtXuau2GnXOoySJbgfuYGlkJ7Koz+pwPqagrm57txv&#10;/XQ4/aS1jftp+Q2WGKdPLniV1znay5HXP86dRVzQdGuNf1OPTrdtu7mR8fcXuf8APepnONOLlLZE&#10;TqKEG5PRalOlRHlYJGjMxOAqjJJrrNZ+GTxQ+dodw8jL96K4YZb6EAD06/nW74S8Ox6BpixyKv2i&#10;T5ppMDOf7v0H868+pmdCNLmhq+2x5lbNsNTo88Hd9tn8zgZvD2twXMdnLpkyyS8Rrt6/j/nHevSt&#10;H02PSNLh05Nv7qMBmUYDN3P4mrQyOhq7oWhXuvXfk2y4jUjzpeyD/H2/pzXjY3MJVqadSySPn8wz&#10;SWKprnSilqzp/h/pQtNMbUpF/eXDfL7KD/jn68Vq6toun61Ekd/Bu8ttyN3Htn0Pf/8AVWr4b8M3&#10;msONO0qNUjhjG6Rz8qDoP8//AF6NR0XUdM1D+y7mA+aX2x7eRJnoR9a+GqYyM8VJ81pb26pf8Mfn&#10;NbHe0xkpRlaW9r6pf8MJpej6nrMjRaXa+YU+/wA4C846/wCe/pXpWiaTHpWnwaVaqWKrj5c5du5/&#10;E0zRNHtdFsI7O2jGVUeY+3l27k16l4K8LWuk6XDdXdopupB5jNJGN0eeijIyOOvvmvheIM/jhaKk&#10;1dX0Xfzfp+p8LnGce0VkvdT08/U9c/4JeaJqujftI3g1OzaHzfB9y0ecHI+02vp39uor9Bq+K/8A&#10;gn4iH46XUmxdw8Ozjd35mh/wr7Ur+TfELHTzDiJ1Zqz5YrT0P9EPos1nW8J6cn/z+q/mj8Jf+DnT&#10;w/a6v+334VuLiaRSvwh05QI8f9BTVfb3rt/+Db3wp8R1+HX7RWl/BLWLay8R30HheDTdR1KQCOwZ&#10;zqqG6x5MokaJGeVYmTbKyLGzRhjIrP8Ag4t8BweJ/wBuLwzfy6k8JX4V2CbVjDZ/4mWpnPX3r1b/&#10;AINoPCEXhST41LFfNN56+G87o9u3H9qe/vX814XMqcvEp4bm1vLS3am32P8AXrOKGCX0P4VFH3/Z&#10;0tf+5yH6H6V/DY/FGS1vLj4o6TotjcM9v9jtdD1SW8jVTawtMGklt4GJW5a4jVtnzxRxSERtI0Mf&#10;S0UV+uH8IhRRRQAUUUUAFFFFABRRRQAUUUUAFFFFABX5q/8AB0r/AMmCeD/+yxaf/wCmrV6/Sqvz&#10;V/4Olf8AkwTwf/2WLT//AE1avX6d4M/8nUyj/r/D8zxeJP8AkQ4j/Cz8D7y/trHy/tMm3zZBHH7s&#10;egqauJ+J1/dJq1rbROVWKPzUKn+ItjP6V2dtOl1bx3MbblkUMreoPNf67VKDp0YT/mufgdbCujh6&#10;dW/xX/4A+iiiuc5AYZGK9V0y5N5ptvdsOZYUc/iAa8qr0fwTcPceGLRpDyqlPwDED9BXkZtH93GX&#10;n+f/AAx4OfRvQhLs7fev+Aek/CuErbXlwQ3zSKvtwCf/AGavW/hvZ+VZXF//ABSSBFGOwHX9f0ry&#10;z4XY/sCc4/5fG/8AQEr274WWf2yz0uzkj3LJN86+q7yT+lfknEVb2fO33/JX/Q/DuLK3s5VG+6+5&#10;K/6HvXwn0HfqFlbzKu2xtld+v3lAA59dxz+Fe0+F7FRGb90+ZmKx+w6frXn3wi04yWc9xG3z3F0s&#10;WCOAFHB/8eP5V63o9mibY1XCQgV/Fninn3sak4X2Vvkt185O3oj8Ly/DTzLNr9nb5vVv5ak8Glkj&#10;fO//AAEdqsXFnFcLtKgbfukVatbKW4G7GFzyc9fpVubT4pI8RrtYfdNfyhj+K3TxkVUqNtPptHb+&#10;ur7n7FgeGVPBy5IKzS33kcxd2xG63mUHsw9RXhPxs0W31LVf7Jvgyq9qu9o8Btwkbnp7V9CarCWi&#10;3KvzRnn6V4r8cLIwavbzCM/M0gLbfXawGfxPFf0t4OZx9azLR2bTv6rqvW6/pH5dnmDll2YQ5dNX&#10;Z9e/4NHnun6NpelKBp+nxRnbt3Kg3EfXqe1bcPhHxPMu9dFmA4+8u08nHQ/5A56V3PhbwhZeH7WO&#10;WWHdeFMzSNg4JHKj2/nXRRaVqMoyllJ/wIY/nX63mXGVPD1Wqdrd5Pf01/rsfNVMdWrVHyRcvPVn&#10;BeHvhxqFvqkd3qzwmGGTcEVifMIAI4x0z69cHjHNek+GtCtFtY7po8KvEMa42qBwOKLTwzPHdK1y&#10;yNGpB4/i/wDrZrotL02LyEO3ai8Kgr8h4042jXw6ftL7ax0XXRLu+r7dT1MqyvGY/FL2kdtk9ltq&#10;Z9zpFjdJseFV6kMgwRmpLO0jsoVtoB8q/ma1JdNjdcR/KfWpLa3W2i2nr3PrX5dW4qjLBqMXJ6/C&#10;3+PVH1NLhup9YblZafEvy6Mx9R0eC4uY5LpM7EPy465H9Ko69pU155JtU53kNj3HU/lXTXmnmWdf&#10;M+UBecd6qX9slts8sfeznP4V1ZLxVzTocsrzSdv5Vv8AnuYZrw/KjGq2rRur93t+WxzniHTvs6x3&#10;EEZ8tYwr47Y6H+lcX4x8Ewa8H1G2do7pY8Kq42yEdAc457ZzwK9QubbYPKlUNvXJBHY9q5S+tWsr&#10;t7Zs4BypPcdv8+tfqXB3ENSUUqcvejqn/Mr6p+n9bHx+a4WrgMR7SOnRrs/8mcR8LdHniludYnVk&#10;+XyFRgRnkFj07EAfn6V0PiLw7D4jsobS4kaOOO5WQlVzuAByue3Brb0OzW41BQFAEf7w+/P+NSap&#10;p66dZwoM/wCskyT1PIwfyFfSY3iF1c8VnyzdreSs/wAdFf1OGUa1SLxS0S/4C/Uw9S8P6bqml/2T&#10;cW/7pVxGFP8Aq8dCPQ/56Vsf8E6/Cdz4Y/4KgeHfOu45hN8B/Ge3YCMBda8J9ffmqufaun/Yd/5S&#10;f+E/+yD+Nv8A09eEa8fijHYqHC+Joc3uy5bp6/bjt28+5+zfRtrVP+IzZXC+jdb/ANR6p+jtfhJ/&#10;wUw8Gv4h/wCCmvx6vl1EQ7fFWiptMW7p4U0M+o9a/duvxW/bv8H6lr3/AAUb+Pt5a3EKKvjLRkxI&#10;xzn/AIRPQj2HvX8a+M2J+q8GOpzW/eQ1+8/3Y+jbjPqPiP7Tm5f3NRX+cT7H/wCCCmhnw/8AsqeK&#10;rA3PnZ+IU77tu3rYWQx1PpX3FX53/wDBOFP2uPBv7J3izTv2c/DHgu61Kfx1b/2fqPiK6nuI1aSO&#10;2juzPaK1ttihg2TLIlzI8rbovJTAlP258AvEvxe8XfDiDXvjh4Jj8O69NdTCXR1WINbxhyFDeTdX&#10;MbdDh1lO9NrlIWZoY/pvD2t9Y4LwNS97w3+bPifGDEfWvEvM6t73qXv/ANuo7Siiivsj83CiiigA&#10;ooooAKKKKACiiigAooooA/OT/g5n/wCTOPht/wBlqtf/AEw63X4xV+zv/BzP/wAmcfDb/stVr/6Y&#10;dbr8Yq/0A+jH/wAm6n/1/qf+k0z+afF3/kqYf9eo/wDpUwr0zwdp0OneHLVYR/roxNIfVmAP/wBb&#10;8K8zr0zwZdPd+GLOV1xiLZ/3ySo/QV+5Zvzexjbv+h+J55zfVY22vr9xqUUUV4J8qcn8VbSRrWzv&#10;wF2pK0bevzAEf+gmuLr0T4i20c/heWVwcwyI6/XO3+TV52Dnmvo8rlzYW3Zv/P8AU+wyepzYFLs2&#10;v1/UKKKK9E9QKKKKACuU+KSsbazYD+Nxn8BXV1zfxPB/sWBv+nof+gtXVgv96j6noZW+XMIfP8mc&#10;PXXfDDTGH2jV5F+9iKI5692/p+RrD8LeHpfEWpeQxZIIxumkXsOwHuf8T2r0azs7awtks7OERxxr&#10;hVXtXqZnioxh7Fbvc9rOcbGFJ0I7vfyX/B/Ikoop0EMtzOltAm6SRgqL6k14LdtWfKhDDLczJbW6&#10;FpJGCoo7knAFem+GNBj8PaUtmNrSN800g/ib/AVW8KeD7Xw7F50xWa6b70u37nHRf881tKrOwRFL&#10;MxwqjvXzePxqxD5I/CvxPlc0zBYn91T+Fde//ACr+k+GtY1lfNtLbEe7HnSNhf8AE/gDW/4W8FwJ&#10;a/a9btN0kn3YpM/IvuPX/PrXSRxRQRCKKNVVRhVUcAV8ziMy5ZONL7+h8bis2jTk4Uld9+n/AATJ&#10;0XwbpelwMlxFHcyMcs8sYOPYA5x/Wt7T7G41K9jsLRcySNhc9PqfYdas6N4a1fXkeXT4Bsj4Lu2A&#10;T6D3/wA+ldp4X8G2nh1muXm864ZdvmdAo7gD618zjcxjTu3K8v6+4+RzDNo07ucuafbz8+xw2s6N&#10;e6Fd/ZL5V3FdyspyrCug8AeFpXnTXr+PakfNvGy8scfe+np+f16q/wBK07VTH/aVosvktui3dj/h&#10;7dK0NK06XV9Tt9Ni3ZmkCllGSq9z+Aya8XE5rL6q1LSy1fl5Hg4jOJVMLypWfV+XkR2Vpcahdx2N&#10;qm6SVtq/4n2r1rQ9GSxtodH02HhFx/ix/HmodM0LStFMh0yyWLzMeYVJ5wMDqf8APNdfo2nJYWu5&#10;l/ePy5Pb2r8R4w4si6MfZxtvZPq9NXbov189PlqcXmVVRWkVqz1n/gn/AKZeWPx01Bp4xt/4RW4A&#10;dWGD/pNr+P6V9kV8l/sNkH403mP+hYuP/Sm1r60r8EznGVcdjnVqJXaW22x/p39GejDD+E+HhHb2&#10;lX/0tn5D/wDBc3wc/iL9szT71dQEO3wLYx7THuzi5uznqPWup/4N2dCPh747ftAWJuvO3eEfAsm7&#10;y9uM3XiYY6n0qx/wWK8I6jr/AO1na3dpPEir4Ps0xIx5Pn3BzwPeuY/4JMw/tLeDvjD+0BY/s76F&#10;4Nvtdk8C/D+SG48V6hdLbxf8TjXlkXyYIw0v+ifbnU+dHiaK3QgrK8kX8x8PY51PGrF4fm29pp/2&#10;6j/ULizNPafRowOF572VHS3afex+t1Feb/sua7+074k+Gn9s/tX+EfDOh+JJ54Xh0vwzLI6W0Js7&#10;cyxylpZVMiXZu0V0kKyQpBIRG7vFH6RX9Dn8dhRRRQAUUUUAFFFFABRRRQAUUUUAFfD/APwcF/8A&#10;KPS7/wCxw0z/ANCevuCvh/8A4OC/+Uel3/2OGmf+hPX2nhv/AMnByn/sJo/+nInhcUf8kzjf+vNT&#10;/wBIkfhPRRRX+qh/GgUUUUAFFFFABRRUltbyXdzHaQj5pZFRfqTihvlV2Hqd18NdMFpojX5UbrqT&#10;OefujgD+Z/GuiqO0to7O1jtIR8kUYRfoBU0UUs8qwQxszs2FVRya+PrVfaVJTfU+DxVf6xXlUfV/&#10;h/ww2itqHwDr8rqsixxr/ExkBx+Xet9vAOgPbiHypFbH+uWU7j/T9K82pmGHpta39Dya2ZYSi0ua&#10;/prY4anRxyTSrDFGWZmwqr1J9K3tX8AalayhtKBuI27ZAZeehz1+v6VpeEfB0mlyf2nqm0zYxHGM&#10;Hy/fPr/n6FTH0I0eeLu+iCpmGFhR9opJ9l1v+hR0TwDftdRz6uI0hVs+WG3F/bjgD8c12A4GKktL&#10;S5vrlbWzgMkkjYVV7/8A1q7HRvhtZQBZdamaZ+8cZ2qPb1P6V83jsyipJ1Xr0S/r8z5HMs2jdSrv&#10;0SOKra8F+GovEF/I94f9HgA8xc/fJzgfpXSD4ceGxIzkT4PRfN4HNbXh3w1DbyLo+g2Z3TSEqm4k&#10;k49SemB9BXi4rNqXsHyXXm9LLqeDis6o+wapNqXft3Oav/hpaT6ks1ndGG1bHmRDJYewJ9ffofyG&#10;1beGNBs7KSwg02Py5VxJu5Y/j1/wNdLP4I8SwXy2I05pN2Ns0fMePdu30ODWla/CzV5bd5Lq/hhk&#10;x+7jwWyfc9vwzXzuIz/CRpx9pXVtLWd/np+bPBrZtWnGKnV0Xn/keF+JPD9z4e1BrWQFom+aGX+8&#10;v+I7is+vWfEXhiORm0nxDpxDI2drcY9wR2+lc5cfDHS5Gka31CaPccxqVDBfUepHp/WvpMLm1GpR&#10;Tm/mtU/uPocLnWHlSXtXZ9+j89Di0jklcRxoWZuFVRkk+lS6lpl/pFz9j1G2McmM7Tg5HqCODXoO&#10;m+D/AA/pc8d1a2LedGuFkeRjk+uM4z/niq3jvw/JrGmrc2cJa4tzlVXqy9x/WtI5pGddRStF9WXH&#10;OKNTExhFe6+r79Pl/XQ8O+Ieki21CPVIk+WdcSezD/EfyNcP4z0htY0GaKKHdNHh4cdSR2/EZFet&#10;eKNIfWdIktI1/eqd0QI/iHb8eRXnjpJG7RSxsrKcMrLgg+hr7jK8TL2as9Yv8On+R+j5LjJezjJP&#10;3oP8On+R5lYeDPE2oS+WulSRL/E9wNgH58n8Aa+9v+DdDTLrR/29vFmnXgXzI/hXfA7TkH/iZaYQ&#10;fyr5V/CvtT/ggdpcf/DcXiDWlPzf8KrvoW9x/aWmsP6/nXz3ixmFWt4dZnGSVnSe3e6P1/w5zapi&#10;ON8FTmkk56W72Z+wlfkn/wAF3/Bj+If2v/D98uoCHb8ObNNpi3f8v9+c9R61+tlfmJ/wWd8I6h4g&#10;/am0O7tJ4UVfAdqmJCev229PYe9f5DeMeJ+q8EzqXt78Nfmf6nfR0xn1HxNpVebl/d1dfWJr/wDB&#10;vl4Ybw3P8Xla987zl8Pn/V7cY/tL3NfpJX5pf8EjrP46+Cbn4hf8Ku8PeGdSjuJPDb6pNrGr3EUk&#10;UKag4njghSErK7WD6i6O8sarcQ2yMrpNJJD+gfwhn+Llz4UWf40T6C2sMIC8Xh+xlhhhP2WDzk/e&#10;zSl/9J+0FWBA8oxqQWVnb1/DCt9Y4EwVS97qWv8A3EkeD43Yj614pZlVve8oa/8AcKB1VFFFfen5&#10;SFFFFABRRRQAUUUUAFFFFABRRRQB8nf8Fwf+UYnxK/7g3/p6sa/n4r+gf/guD/yjE+JX/cG/9PVj&#10;X8/Ff3p9Fv8A5IDFf9hU/wD01QP5u8Yf+Smo/wDXmP8A6XUCiiiv6UPygKKKKACqHiTWU0LSJb44&#10;342wr/ec9P8AH6Crd1cxWdtJdzn5I0LNj0ArzXxB4gvPEN79puPljXIhiHRB/ie5/oAK7MFhZYip&#10;r8K3/wAj08swMsXW5n8K3/yKJZ3JeQ5Zjlj60UUV9QfaBRRU1hY3Op3sen2abpJWwvp9T7UpSUVd&#10;ilKMY3eyLHh/w/e+Ib0W1uu2NcGaY9EH+PoP6Zx6RY2Vtp1pHZWkWyONcKv9frUOiaRb6Jp6WFvy&#10;F5dtv327mr0MMtxKsEMZZ3bCqo5J9K+YxuLeInf7K2/zZ8XmWYSxdSy0itv82Os7S5v7lLOzhaSS&#10;RsKq966DTfhnrFwVbUp47dT94K25v8P1rpPCfha38PWivIga6kX99J6f7I9v5/y3LO0uL65SztIt&#10;0kjYVa+VxWaTu1T0S6nxOMzqUZNUbWXX9fQw/AHw2v4NQvRHsnzARH2zH3yPUnAwP5c1xsPgnxFc&#10;3k9rDaqfIk2mRm2q3oRn1HP0r60/Zc+FF5rutatFqVtGzJZuFjZh83ynBBweDk56HGe+K8t13wtq&#10;0HiLUtPt7PzDaTNvEfYEkgD147CvncFxRGpmuIw8ZJygoN/O9j5/B8VyqZniKKabioa9Nf6/E8P1&#10;PS7/AEe6NlqNv5cgAOM5BHqCOtdX8LtN229xqzp99hHG3sOT+HT8q2vFXhyLxHp32bcI5o23QyFc&#10;7T3H0P8AgecVreCfCayfZ9AtZNscUeZJPbPLfiT09/SvexeZRqYL3tH19D3MZm9Orl7vo+votb/M&#10;ZR7V0WveAZ7KL7TpEkk6qvzRMMv+GBz9MfnWl4N8LRWVquo6la/6Q53RrIv+rHbjsf1FfPyzCgqP&#10;PF38up8rUzHDRoe0i79LdbnHzWd5byLBcWcsbt91HjIJ/CvRPD+mDR9IhsWVQyrulI7sevP+eBVq&#10;SKKUqZYlba25dy5wfX610nhTwIdYtY9V1C5KQs2VhVfmdR6ntz+leHmGZxdFOpol+LPnczzinLDr&#10;2nuq/rd9LfidD4F0r+zfD8byJtkuP3r/AEP3f0x+dbDokgAdN205X2rd8KeCJ/Elu12959nhVtiN&#10;5W4se/GRwK0NI+GN+L/fq1xEIYpAdqZbzRwcdsDt6/zr8zxeeYCnWqe0n7y1a1+5d+3kfl+Jx1Od&#10;eU5S1vt+n6F3wt8O7KK1S+1yLzpZFVlhbO2Pvg+p9c8dRzXe6RoC3tt9punZd33FX09aq2Gl3eoc&#10;wrhR/E3SuotrRktwkETbY1C8c1+E8XcUVtF7a0m9dV7q7dk3p5mOX4OrjqrnVi2uit/W1j1L9hjS&#10;otP+OVxLbIfLbw7MG+bOD50NfYVfJv7Ei4+MFwGXkaLMP/IkVfWVflOa4mrisQpVHdqKV++5/pf9&#10;GWjCj4XwjFW/fVdPmj8k/wDgvF4NbxF+2J4fvV1AQ7PhrZJtMW7P/Ew1A56j1r0r/g3z8LN4af4u&#10;M1953nDQP+We3GP7R9z61i/8FnvCOoeIP2rNFu7S4iVV+H9mhEhPX7bfHsPer3/BJ21+PPgLTPil&#10;c/Crw1oWrOdP0qdvtd45uHuIp5itrDbsYYn86BrsCaS6hEMqQZSVJHMX8tZfmDl47PDc/wBqpp/3&#10;Akz/AFRzXNOb6LMcJz/YpaW/6ioPex+l1Fc38Nbn4ly2V1bfFE6c17C9usM2laa1tBL/AKJB5zoG&#10;uZ2Km5+0FdxRlTYjKxXzpekr+kz+MQooooAKKKKACiiigAooooAKKKKACvPf2rfiB4++Ff7PXij4&#10;gfC2IS+ItL0/zdGt28G6lr6z3G9QsLWOlg3cquTsLQhjEG80q6xsp9CoIB6jpQB8n3f7WH7ZGkap&#10;8J5PEHwQnt4vGuoWlv470+z+HWs3zeDp5LyVJLKSe2Z1uAEDQ/2ltjtENg10+YdSs44/lv8A4OPP&#10;EnjvxJ/wTy0V/HmhR2sln+0BBb6bcR2zQLd2o0rVWRvKd3ZTGzPbGQnbO1sbiNUinjRf1SEcY4Ea&#10;9c/dr81v+DpNVX9gTwftX/msWn/+mrV6/TvBn/k6mUf9f4fmeLxJ/wAiHEf4Wfz2eNvCuq67rlvL&#10;YIu1rcq7sxwmDnnjvu4/Gug0S2ubLR7azvAvmQwqjbGJHAx3q1RX+uk69SpTjTeyPwGpiqlWhGk9&#10;ohRRRWJzhXefDaaWXw80bH5Y7hlX8gf61wddj8Lbl2t7y0J+VJEdR9QQf/QRXn5pHmwrfZr/ACPJ&#10;zmPNgW+zT/G36ns/wt/5F+f/AK/W/wDQFr6D+EseL7SVHIFqD06Hyif5188/C2YHR7i3xyt1uz9V&#10;A/pX0f8ABu3je4tJDjdHpoZc+pVR/I1+JcWy5Yz+f5I/nfjqXLGr8/8A0k+oPhJbSx6PY70xtSR2&#10;57Fmwf1FenaTbl4lQD5mbJ+n/wCquE+GsDHSreUn5lsIlI+qj/CvSdHhCfMeirha/wA3PGTN/ZYq&#10;q09df81+Ml9x8J4f4H63i3J7Nv8APX8Iv7zQjjZtsUS+3TpVqWwQx/ufvD9aktLfy41GPmbrWhNp&#10;pjhDxMxb+JW7/Sv4hzbiWFDGQSnyq+nntdvy6H9W5Xw/KthJycb6a+XkvM5HVbc7/MA4bhvrXm/j&#10;DSrObVFN7Er7HWZN3ZhkA/pXq+sWoCMNnDLkfhXAeINMN1rUcgjyu4+Y3+yDn+pr+sPBTiCL5pyl&#10;a0X16JXS9b+78j+b/FTKZ0KseVa834vRv7tfmGjaPFawrI0TNMwySV5XjpWoNOuW58vbWhp1k5hx&#10;FH82Mt7e1Xl0t8fPMOnZf/r1eecdxjjZuU1e/W8n8ktl2v0OfJ+DZVMNF8r+Vkvve79DHj0thKC8&#10;nyr2x1rUsNODxKQ21F42+tWBpsCurgnb12mr1lYZRQnyxjj3Nfm3EHGrrYVPna21tbvpb+bzPvcj&#10;4RjRxDXIn5X9Nb9vIzptN+XMB59D3qW0so4o8zRKWznJXpWhJp7hcxPuPoafb2iCPdOnzdfpXxOI&#10;4sdTBcrqOSvt9r5+X9eR9fQ4Z5MZzKHK7esfl5mXf2MssylRt+X5s/pVK8sVhZRN83JK5XpXRXtp&#10;K8ilE/h/+uKo6hYOwVJW/i+8vcYr0uHeK0/YwnVSVndLfr8/+AcGecM29rKNNt3Wr26fL/gmDf2v&#10;npuQfMv6+1YuoaXbajHukT94Fwj+ldVqcHllGUfLt2mse+tXikMkaEqeeB0r9u4N4glOnHlly9Y6&#10;7O+sfnvZ/qfkHFeS+zqN8t++m6to/lsYvhvS5rcNJNFtlkfbhuwzVnUdO/tK1WN5Nv7zPHt1/n+d&#10;aOmR+ZMzMvCr+tO1CHy4lYH+Nv15r6rEcQ16mfrW0m079tHp+X4nztHJqccnc90r6d9Vr+ZzOuaV&#10;Ha2cclsmFjP7z1Oe5/z3rT/Yc/5Sf+E/+yD+Nv8A09eEanmiSaNo5BlWXDD1FO/Yu02fTP8AgqH4&#10;RWZlYP8AAfxvsKnqBrXhHr6da+ixOae24br4etL37pq+7vNN/Na/L0P0LwCwfs/GzKalNe7++v5W&#10;w9VH6KV+Rf7VfhjUNa/b/wD2gLu1liVV8eaQhEjHOf8AhEfD/t71+ulfl18bvC2r6z+3N+0Jd2KR&#10;mMfETSlO+THP/CIeHv8AGv5N+kRiPqvh253S/e09/mf7P+DGL+pcZe0ul+7mtf8At0+o/wDgk7pN&#10;zovwE16zumRmPi+Z8xk4wbW2Hce1fUVfPH/BNzSbzRfhDrVlfKvmN4leT5WyNpt4R/Q19D19h4S1&#10;fb+HGW1L3vT/AFZ8x4hVvrHGmNqXvef6IKKKK/RD40KKKKACiiigAooooAKKKKAOX+NHinX/AAZ8&#10;L9Y8Q+FJxHqkNrt02RvDV9rCJcMQkZezsP8ASJ0DMNwjwQuWJABI8H8U/tOftb6N+054b+DejfCS&#10;XUPDOrak3/CReLI/h7qqw+H7D7VIIZvN81obuSZ1GmmNGDW5H9rSKbGRIR9QEA8EU1YYUJZIVG7l&#10;sKOaAPye/wCC8XxP+JfxH/ZJtbL4h+DZtNt/Df7VTaR4Z1GTQ7rT11jTU8NalKtysV18xCTTXFp5&#10;yExXBsjcRbY5kRfyqr9nP+DmVVX9jj4b7VA/4vVbHgf9QHW6/GOv9APoyf8AJup/9f6n/pNM/mnx&#10;d/5KmH/XqP8A6VMK7z4YTtJ4fkiZs+XdMB7AhT/PNcHXWfCu8jjubzT2Y7pFWRR2wDg/zFfvGZR5&#10;sK/KzPxvNqftMDK3Sz/E7Siiivmz40wfiNcrD4YkhZc+dIiD253f+y157XcfFO5RdKtbQ/ea43L+&#10;Ckf+zVw9fRZXG2Fv3b/yPsMnjy4FPu2/0/QKKKK9I9QKKKKAK+p6pY6Ram81CcRx5x7k+gHc1T8V&#10;6HL4h0n7HbSIsiyK8bSZx/nBrlfiJqb3uutYBv3dsoXb2LEZJ/kPwrsvDxJ0CxLf8+kf/oIrslRn&#10;hqdOsnq9f8j1KmHlgaFLEJ+83f8AVf8ABIfC3h9fDumC1ZleZm3TSKOp9B7D/wCvxmtKiiuWc5VJ&#10;OUt2efUqTrVHOW7Cuo+GejC4vJdYmT5YPkh92I5/IfzrmESSV1iiQszNhVXqT6V6h4a0YaFo8VgQ&#10;PMA3TMO7Hr/h9BXl5nX9nR5E9Zfl1PGzfEexwvKnrLT5df8AL5l+uo+H2hq+7XLqLOG22+4fm39P&#10;z9qwtF0e71y9W0to229ZZB/Avc16NBDDbQJb20e2ONQqr1wB2r4nMsRyw9lHd7+n/BPzrNcV7On7&#10;KO738l/wSWKKWeQRQRNIzfdVVJJrrvDXw+gEMd9roYyZ3C2/hA/2vU+1W/AXh19LsjqF7DtnuOit&#10;1RPT2J6/lXTWVjeajcrZ2Nu0kjnCqv8AP2Hv2r4PMMy5eaMHaK3d/wCrI/NcyzWSk6VJ2S3f9bEC&#10;RxxRiKJAqrwqqOBXTeBvB9xqN+uo6rYMLSNQ8fmLgSsenB6rjn0PStzwn4Bt9JjefWo4LiZvujbu&#10;VB7ZHXp+X59TZWsl9dLbo33uWb0HrX5nnXFFKFGcKDsraz8utv8AP7j5Cti5VJezp6t6X/yPOviB&#10;4ZOnalHe6da4hum2eXGOknoAB3HQeoNdD4L8HpoEH2y9UNdSL83y/wCqH90e/qfw9z0d/ZPZXLW8&#10;3blW9RU+iabLeXCuOI42BZsde+K+cxnE05ZKoyl7iV+a+sl0X6d2Zc2IrWw1tdn/AF5dSxpGhTSS&#10;/aL1GRUIKoy/e7/l0rp9Ns1ZRcSjP90Ht71VjjeR1ijHXjPpWzb27OywQrhf5Cv544y4hr1ornlb&#10;TW2yj/wX8+h+icL5PT524xvrp5v/AIB6r+xfFGvxjvJFRQx8N3GSB/08W1fU1fMH7HFpNb/F+7Z8&#10;bf8AhHJwG/7eLavp+vAyqvTxGCjUhLmTvqf6PeBtGeH8PqMJRs+epp/28z86/wDgqJ4Z1DW/2mYb&#10;q1kjVU8M2qHzGPXzJj6e9H/BF/SLnRf2rvjvaXTozN8PfAL/ALsnGPt3isdwPSuv/wCCg3hnVdc/&#10;aB+02CRlU0O2Rt7453SH+tZn/BJ/SL3Rf2yPjnaXwUO3wz8AONrZ4/tDxaP6V/LnCeO5/pGY+hzL&#10;R1dOukUf3Nn2Ze08FcLhuZaKnp10kffFFFFf1ofzuFFFFABRRRQAUUUUAFFFFABWV45vdY07wbqt&#10;/wCH72O2vodOneyuJtJmv0imEbFHa2hdJbkBsEwxuruBtVgSDWrQQDwRQB8j/CX9rv8AbS8d/Gnx&#10;p8PfFPwFm0LQ9Ahtp/Cuvah8O9XiTxK8l5GtzZhnlEdo1pk2P2hneO7acalCq2ltNE3hf/BW74ue&#10;L/jD/wAE2vGet+LtH1Ox/s/4zR6bpdnqngXUtDljsYXIt5CNQVWvfNjKzfaYVWEGYwbRJby1+lRg&#10;hJ3GFcjkfKP89z+dfEP/AAcFAD/gnpd4H/M4aZ/6E9faeG//ACcHKf8AsJo/+nInhcUf8kzjf+vN&#10;T/0iR+E9FFFf6qH8aBRRRQAUUUUAFdD8ONIN/rX9oOv7u1XPbljwB/M/hXPV6F8ObSO28NRzK25p&#10;5Hdvbnbj8hXDmNV08M7ddP6+R5+aVvY4OVt3p9//AADerr/h5pCxWjaxLH88xKwt6KDyR9T/ACrk&#10;MFvlHU9K9M0ixGm6ZDY7VzHGA23oWxyfzr4fM6nLRUF1/JH5tm1Z08OoL7T/AAX9IsUUUZHrXgnz&#10;AYzU2n2VxqV9DYWy5klcKvoPc+w61NYeH9b1NVksdLmdXztk24U/ieK7TwT4Jm0qYTTgS302EjRO&#10;dmew9ST/APWrhxWNo4em2mr/ANbnFjMdRwtJttX6Lz/rcuaD4a03w/DttU3SsuJJ2+83+A9h+vWu&#10;h0rwpr2sqJbLT28s9JJPlU9eRnr07Zrq/Dfw4tLBo73WZPOmXnyR/q1Pp/tfoOvXrXUw28spxbws&#10;2PvbV6V+VZpxZGnNqh7z6ylt8trn59isyqVKja95vqzyO70fVLG7axubCRZVGWXbnj146j3rp/hT&#10;YZa81Rl6YhjbP4sP/Qa7QgA4P41d8PWKz33mMnyxDd0/i7f59q8LOOLJSymop00tFdp76rS1uu2/&#10;U544ipi/3KVnKyv+ZUeGSOTyniZW6bSpz+VTRaTqU4by7KTjru+X+eK6cqDz+tAGOetfllTiyty+&#10;5SS9W3/kehDJafNrN/ceceMfCI8Q2ojB8m6h/wBW0gI/4Cfb8OPxNcW3gTxULiS2TSmby/8AloGA&#10;VvoSRn+fqK9o1/S3ukW5tkzIvDL/AHh/9asMqyNtaMhs4K7ec19/w9xdXlgbU7afZetn5a3s916+&#10;pw1vrGXzdO149GchY/CqCOWGW/1NnC4M0KR4DH0DZzj8M/TtieOfDsPh/VVFojLbzruiB/hI6rnP&#10;PY/jXqw0DUyVHlqNy5+Zvu/X/wCtXM/Efw3d6hpzQQwbrq1k3Kqry69wPqMH3xjrXqZPxR9azSMZ&#10;11JPRq6sr9dNNH17eQU6mKp1FKsmk9NdEfOvj/Rhpes/a4v9XdZdcno38X88/j7V5b490qSz1U6i&#10;qHyrjHzY4DAYx9e9e/eMtDn1vR2tIExPG4eNWbblh2/LP415jqmmxahaS6Zeoyq/yuOjKR/UGv3j&#10;JMdyxTettH6H6dw9mXLCLbvbR+nf+uzPMc19vf8ABA3/AJPG8Rf9k1vP/Thp9fLreBfDLRlBZMrF&#10;cbxM+R79cZ/Cvqv/AIIR6c+k/tseKNPdt3l/Di8Ab1H2/TiD+VeZ4mYyniPD/Mox/wCfb39Uft/h&#10;XjqGK49wChfSa39GfrjX57/8FWPDGoa1+0ZpN3ayxKq+DbdP3jEc/a7s+nvX6EV8T/8ABRrwvqut&#10;/HLTbqwSMovhaBG3vjn7Tcn+tf5D/SExH1bw3qTul+8p7+p/qj4O4r6nxtCpdL3J7+iH/wDBILQL&#10;vQrr4jLdSRt5sejlfLJ4wb72r7Vr5O/4JiaDqOh3njoagqDzY9L27Gz0a9/xr6xr3vBar7bwxy6d&#10;73jPb/r7M8rxPxH1rjrG1b3u47f9e4IKKKK/UT4IKKKKACiiigAooooAKKKKAMnx3faxpfgnWNS8&#10;P3kdvf2+l3EtlcS6TNfrHKsbFGa2gZZbgBgCYo2V3HyqQxBr47+E37dH7d3j39nbXvi74m/ZovdG&#10;8SaTZu+m+C7r4U+ILebUtQElqP7MVrhkdVJfyft/lm3J1BbgAxaVepL9tEA8EU0xxt96NT/wGgD4&#10;P/4Ka/FTxd8Yv+CTPxc8b+J/Ct/otvca9pq6Dpeq+G73TLyHTP7Y042slwl4EkaWaIrcsvlRNbm4&#10;+ySxie1mZvwn1vxVo+gnZeT7pP8AnjF8zf8A1vxr+gP/AIL6XM+l/wDBJv4qXWnv5MiLoaqyDGAd&#10;c08cfga/myJJOSa/0G+ibgY4nw/xc5PRYqa/8o0D8H8TstjjOJKVSb0VKKt/2/N/qeh6f478OX7K&#10;huzCzHG24Xbj8fu/rWzkEZFeRnmtjRfG2t6OqQeas0K8eXL2Hsev9K/pvEZVbWi/k/0Z+Z4rI1a9&#10;B/J/o/8AM9EornLT4l6JNtF3DNAT95tu5V/I5/StOXxX4dig+0trEJX0VtzfkOa8yWHr03Zxf3Hi&#10;1MDi6crSg/uv+RR+It+lroH2XI33Eqqo3c4HJP6AfjXA1q+LfEbeItREsQZbeJdsKt39Sfc/0rKr&#10;6LA0ZUMOlLd6s+uyzDSwuFUZbvVhRmitrwr4PutfxeTkxWqtgtj5pPUL/j/OuirWp0Yc03ZHVWrU&#10;8PT55uyKek+HNZ1wF9NtNyq21pGYKoP49fwrtPCnhGHw6rXEk/m3Ei4Z1GFUeg/Hv7dq1rO0trC2&#10;Szs4hHFGuERe1SV87isfWxF4rSPb/M+TxubVsUnCOkfxfr/wArtPh14ZNvF/b97Hh5Bi3Vl+6v8A&#10;e/Ht7euay/BXg+TWpRqd+uLSNuF7ysO3+76/l649I0vTLvVr2Oxs1+Zup7Kvqfavlc0x0YxdOL23&#10;f6f16HxOcZhGnTdGD/xPsu3+ZP4d0GfX737OhZY05mkA+6PT6mu10Hwfpul3Ktp8Ek1xIdqtI2W5&#10;7DHH6Zq14d8Pi1jh0XSYGd3bC+rMerH/ADwK9M+HfwykGu263F2r3EnG1VO2Lj5m7ZIXPpX5rm+d&#10;ww9OU5ytFJu3kurPyXOM+jSjL3rK2i6v18j0D9jTwTdWlxrlzqdoY5mhVOfm+XBPbI6/55rxn4ge&#10;F5tP8ea/babYsY7W8kecrztUnue+OnrgegNfZX7PngRPD6X0aed+8y2JlAbGPp/k5rzHxl8KZbzx&#10;nrGo2rww+bMHG2IsWOOS57c/X+lfzHwn4nYHGeLue4V1FywpYdrtre/c8vFe0y/h/C5zUj/vEqse&#10;v2HBLz2v+Z8X+PtHNrfLqsEf7u44kx2k/wDrj+Rq/wDDKwkkgnuo13tLMsUaKuTxzx9c/pXpvxy+&#10;Ec2mi4VgixybWZoVyIz2cZ7E8EcHP14p/BjwjHasBEHm+z/LF+75kkY+3f256iv6cjnmHxGSqrCV&#10;1p93r+B60s+w9bIfaRd9l/wPyX4mPc2l1ZS+TeW0kL4ztkQqcevNXPD/AIcvvEVyYbUhUjx5sr/w&#10;jP6mu+8UeF4tag+w6gkkM0JJjZkwyMR3Hp7VN4U8LPYW0ejaRDJcSs2XZV5djgZPoOnsB19a8Spn&#10;EPqvOrKX4W73PmamdQ+q80dJ/h6nK6p8NJkuI/7Iut0LYWTzj8y+/AGRXY2FgwSHTNPhZiqrHDGv&#10;J4GAK0db8Ma14fkRL+1ysijZJFllJP8ADn168V6H4Z0aLQ9FgsvKVZPLBnbj5nPJ5789PYCvks34&#10;kjRwsJpqd721+9v00R85js2q1KMed81tv82TaHpkejaVDpkf/LGMBm/vN1J/E5q7BDJdTLbwjLM2&#10;P/r1sabolrcaWGuI/nk+YMOq+mKtaXpMenRthg8jH723t6V+F47ifDp1eW7ndryb6u/a/wB559HK&#10;8RWnGU9nq+/p6stQxRwRLEgwqqABWtbReTCsZ696jt7CGIB3GW4Jz2NaUFgklrluGbkN6V/PnE3E&#10;WH5Yp35ebfu+/otT9f4dyHEKUmrc1tuy7er0PSv2N4dvxgnnXvoswP8A38ir6or5b/Y6V0+LE8cg&#10;wy6TMD/38ir6krvy6s62DjK91svTof3l4CUY0eAIpK16tRv1urn57f8ABVjwxqGtftJaVdWssSqv&#10;gm1UiRiOftd4fT3rt/8AgkL4fvNDf4hG7kjbzv7K2+WTxg3nt71X/wCCjXhjVtb+Pen3NikexfCd&#10;sp3yY5+03ddd/wAEx9A1HQ/+E2/tBUHmnTtmx93T7Vn+dfyVleO5vpOSoXXx1dOv+7SZ/fWYZlze&#10;BSwvMvhp6df48WfVlFFFf2GfzaFFFFABRRRQAUUUUAFFFFABRRRQAUUUUAFfmr/wdK/8mCeD/wDs&#10;sWn/APpq1ev0qr84v+DnjSJda/YJ8L2sA/eL8WLB4QT1YaZqnH4jI/Gv0zwblGHillEnt7eH5ng8&#10;UVI0uH8TKWyiz8CKKV0kjdopomRlYhkYYKn0NJX+uB/PlwooooGFdV8LJALm9hPVkjYfgWH9a5Wu&#10;j+GLEa7Mmetmx/8AH1rjx65sHL+up5+aLmwE15fk0z2v4VSZhvYsfdaM/mDX058GGLywFjn/AIla&#10;59/uV8w/ChgDfL3Pln9Xr6e+CyMTDJj5V01B/wCgV+G8aWjGf9dEfzfx/wDDU+X5I+vvBFvFbZhi&#10;TaisiIvoB0Feg6NDuRW/vPnH+fpXC+DYvmJJ487H5D/69d/oAJRNw+7uP61/lJ45Yl08RUaf9cr/&#10;AFSPN8JqCqSV+/6r9Gb2nQrJIZX/AIeB9a1HtJI7cTn0yR6Cq2lQExxoV/1jZP8Aj+VbeBtwV4/S&#10;v85eLs9rUczShrZ2t5LS3zd2f3ZwtktOtl7c+y183rf5KyON1y1Kbii9Dla4e/hH9oeSR95h/h/S&#10;vSvEFmFRlPY4/A1xFzZpJqWWT5t2Pzr+rfBHiaMsvq1G7+4/+A/1fqz+a/F7h6X12nTtb31+eq+7&#10;RGnpdhI0Cr93jLE+tXV06FPvMWq5pWml4F8xtqjj5e5rQhsoUOEg3H6ZNfm2f8cOONqpSe720+9v&#10;9Ntj77JOD+bCU24rZb69OiMZ7OHzPMMeCOSKs2dg8iARfKucfStGe1j8395CFkH51Na2UjRhbeL5&#10;egPYV8djeMpVMGmpW21bvHZ7a/d8z6rB8JxjinFxvvolZ7rf9TNl02aNdyPv9R0qS205WQPcDn+6&#10;e1aT6dcxpvKhvULT7XTfNTfMWX0XFfO4jjG+Du6t1fdfF6aW0+XzPeo8K2xVlS6bPb11/wAzJv7W&#10;RpVaOL+H/wCvWZqdrMdo8v5lbFdRqFuVmVo4/lK4wo9P/rVl6sh2oxQ/LkEV73CPFFadShGKWz33&#10;W++u3Q8Xijh2nGnWlK+69Ht+PUwb61Rf3LfdZec1izxFHaBxnt9a6e/sHKjK4bblf8Kyp7SK4+Zh&#10;83rX9CcG8RU40LzldPe3fo/u0fp5H4bxVkNSVa0Y2a2v26oz9KsYxMFXovzU3ULBTbrE2fvNz9DW&#10;lpenyI3lkfMx+bHpUeqwsLZZCnRsV9VHiF1eJI8tTquvW0rP77/cj5uWRxp5A+aHR6eV46fdY5++&#10;tVtSvl5IP3ias/skf8pP/Bf/AGQfxx/6evCFS3EK3ERjP/6qb+ydDJB/wVA8FrImM/Afxzj3/wCJ&#10;14Qr9XwWYrE4GVOpK80+u71v+B2+C+XvD+MWW1Kcfcftdun7iovxP0Cr88fFnhzWtX/bJ/aGuNPs&#10;/MjX4maWu7zAOf8AhDvDnrX6HV8R6ZpN/e/tW/tET21tuX/hammjduA/5k3w36mv5y+lRiJYfwrl&#10;OO/tqW//AG8f6kcC45YDPPatpe7Ja7brzR6B8FPGPxF+CfwN1LxJ4X+Dl/4xuz4stIpdC0m+jju5&#10;LeVoopJId48tnjDb9srwoVDZlTHPrv7PXxn8SfGzQdd1fxP8Hte8FzaP4oudJhs/EFrLG9/DEkTp&#10;ewl403wSiTKsu4DaVYh1dEqfsz2U1n4Tv7e7h2t/aG7HB42LXpQAHQV914HVHW8Jcom+tJf+lSPK&#10;4lxH1rPq9W6d5dNtkFFFFfqx4YUUUUAFFFFABRRRQAUUUUAFFFFAH5yf8HM//JnHw2/7LVa/+mHW&#10;6/GKv2d/4OZ/+TOPht/2Wq1/9MOt1+MVf6AfRj/5N1P/AK/1P/SaZ/NPi7/yVMP+vUf/AEqYVa0b&#10;V7rQ9Qj1C0blfvLuwHXup/z15qrRX9DSjGcXGS0Z+VyjGcXGSumeraRrNhrdkt9YS7lb7ytwyH0I&#10;7GrVeU6RrF/od4t9p8u1h95W+649CO/+cc11bfFGzOm+YthILvGBH/AD65znH4f4189iMtrU5/u1&#10;dP8AD1/zPl8Vk9anU/c6p/evX/MofFDUFn1aHTkZT9njLPg9GbsfwA/OuZp08811O91cPukkYs7H&#10;uabXu4ej7CjGHY+kw1H6vQjTXRBRRRWxsFGfWui8L+ArrWEF7qTvb25wU+X5pPpnoPfn6d6yNc0m&#10;bQ9Ul02Y7vLOVbbjcp6H/PesIYmjUqunF6owhiaNSs6cZXa3PItdLtrl40kbKxupCyt1HzGvRvD3&#10;/IAsf+vOL/0AVz3i/wAF6lqmti+04oy3G0Sbmx5ZAxn6YHbJzXT2Fr9hsYbIPu8mNU3euBjNezjM&#10;RTrYemo79fI+jzLE0a+Dpcr17dtCaiirGladNq9/Hp9sPmkbBP8AdHcn6V5cpRjFtnhSlGMW3sjo&#10;vh14ZNzP/b16n7uNv9GXH327t+H8/pXbKrMdqrkngAd6hsLKHTrKKxtx8sSBV+XGcd66nwJ4cF3K&#10;ut3Q/dxv+5XH3mH8X4fz+nPx2YY27dWXyX5HwWaZgpylWm9Fol+S+Zv+GNDj0PTxDjM0nzTNt7+n&#10;0Fdv8PPD8d9dHWbpW227DyVK8M/XP4cfj9KwNPsbjVL2PT7ZcvI2F9vf6DrXqFhZW+mWMdhbJtji&#10;XC/1P1zX55m2MlGPLf3pb+n9aH5XneYTjFq/vT/L+tEXLCxu9TvEsbGEySyN8qj+demeF/D0PhzT&#10;FtF2tK3zXEi5+Zv8B0H/ANc1k/DXw7Jp9o2s3cZWW4XEat1Ef/1zz9APWuz0zSJtSfdu2xqfmbuf&#10;YV+K8VZ7TTlT5rU4bvu/1tsl13PzvETqYqt7Glr/AF+SE0vSZNUZsSeWi/xbc5PpW7ZaXa6eCbaP&#10;5jwzHqaltrWK3jWC2t8f7KjrWhZ6e6SebPjjlV96/B+IOJubm5pWj0hfV+tt9e+iPp8oyOUmlGN3&#10;1l0X9fiYetaQ2osjo2x1bDFh/D/jVyyso7aFLOBfb3Puat6jGIp946Nz+NT6fa7F8+RPmPK+1ePi&#10;OIZf2PTbfu/Zj59b+Sd/6Z6NDJb5pOCWvV+X+b/rYktbSO1B2nO7ua2LK3WCHAX5m5aqlha+e/mP&#10;91e396tS3ga5OQcL3avwfizOYyfLUne2sn3fRefp/kftHDOUunHmhDfSK7Lq/I9M/ZF/5Kzdf9i9&#10;P/6Pt6+la+b/ANky1eD4s3Rz8v8Awj8wB/7b29fSFfacE1qeI4fpzpu6bl+Z/a3hTTqUeD6cJqzU&#10;5/mfJv7YHhzWNW+Mst1p1p5ijToFY7guDzxyfpXmv7G2teO/hj+1p8btU8MfDefxLqS/Dv4Yq+jW&#10;+oxW8hs5de8UxXM6O+VZ4YGnnERwZTAIwymQMPfPj7pl9f8AxLupbS33KsESk7gOdgPc+9cD+xRp&#10;01p+398aoL63UFvg78PCFODx/avjIV/JPA+MnP6V+ZUdLJ1/X4Yn9LZlmkanAdLCqUdFHS+ujv3/&#10;AEPYP2KP2kfiV+1T8G/+FqfE/wDZj8TfCe8e+S3g8MeLmIvnUWls8szRtHG0aC5kuIY96hpI7dJi&#10;sfm+Unr1AAXhRRX9xH5iFFFFABRRRQAUUUUAFFFFABRRRQAV8J/8HFepS6P/AME2tS1KFFZofF+l&#10;Ha3ceY4P6Gvuyvgz/g4/Vn/4Jl6tGilmbxfpIVVGST5rV914YxjLxIyaMtniqH/p2J4/EEYzyHFR&#10;ezpz/wDSWfhpYXkOoWcd7bn5JUDLn6dPrU1ZvhLSrzRtEjsr2cMwJbYqj93nnbnvz/OtKv8AVGoo&#10;xqNRd10P40rxhCtKMHdX0CiiioMgooooADnHFeraLavZ6Ra2sqBWjt0V1H97aM/rXn/grR/7Y1+J&#10;XH7uD97J746D88fhmvSs55xXhZtVUpxprpqfOZ7WTlGkumr/AENfwVpX9pa0kr7vLt/3jEZ6g8D8&#10;+fwrva5v4bW6rp1xd4+Z7jZn2Cg/+zGukr4XMKjqYlrtofmma1nUxbj0jp+oV1Xh/wCHJuYoNQ1e&#10;42o/zm2VeSvYE54+mPy7ZXhHw6/iDUsSj/R4SDMT/F/s/j+n8/SIo5JZFhgiZnZsKiLksfQepr5r&#10;MsbKi+SDt3/r8T5PNswqYe1Ok7Pr5dhkcaQxrDEgVVXCqowAPSuu+Gnhuae5HiG5jPlxkrartOXb&#10;oW+g6fXPpV7Qfhnp8FqsuvK0lweXiWT5V/2eOp9Tn6ep7bwzpQaVJI4gsNvgKoXAyOgA9AP6V+S8&#10;TcVYbD4CoqLfVN9H5L12v2Pi5VniqnsaWrbs35dS/pvh2GEefenzGz/q/wCEf4/yrTjXjZGnT+FR&#10;0q9aadHGoe4G5v7vYVbXbn5R056V/LObcXyr1m37/neyXorbH3mX8MONFXfLfpa7+bvuc9caNp13&#10;L589tlj1O4jP5VJo2jwWkrQw7sSNub2Hp/n1rVm02GZzIpKlvTpS6bYTJK0ZI3McKfQetTiuKk8p&#10;qRVVqy+Ft6enTTfTsGG4dqLMoc0E7vdW1/4fYcbC137xCv8ASpI4Y4v9XGq/7oq9/ZSZz5jfSpIt&#10;OgiO4gv/ALxr8trcU4WVOznKXlr92rsfo1HhvERqXUYx89P0VzB1G1Cf6Qi+zf41SEUfmGXyxu6b&#10;scn8a6PULZISJkXCtwwHQVRNlbNIZTHnPPtX2mQ8UU5YFOSbXTv6PXp67WPk864bqRxj5Wk+vb1R&#10;mlXXG5CN3TI61h+KLdY7mO6UffXa3y+n/wCv9K7PCkYxWH4k0pbsNADtYsHjPYHp/jX13CvEilm0&#10;faR5VZ3d76P5dNH8j5rP8j9ll8pQlzbeX6/1c8Y+Jfh5LG7XXLZMR3DbZl9JMZz17jPbqPevHfH3&#10;h+6tdRl1m3tS1vIVMjKv3GPBz9T36ZNfS2v6HFqNrJo2pxsFY/wnBGOQQa8t8T6Cuj6pNo10omj4&#10;2mSPh1PI69f8RX9a8I59GdGMOa8kvvjpaz8tj5rJ8wnhalmrtaNPtf8ANHjLqy8MpGRnp2r6w/4I&#10;qacU/bP1vU0XiT4aXkcny9CNQ08jn1Iz+VeR6npdjq1m1lewKysODgZU+o9DXuf/AARp06bSP2vP&#10;EWmznLQ+A7sbv7w+22BB/I16PHeYLEcDZhG1n7N/ddH7z4K5nHFeI+XJKz9ptvo0z9Pa+W/21vDm&#10;s6v8V7G606z8xF0CJWbeBg+fMe5r6krw39pPSr++8e201rBuUaVGudwH/LWX1Nf5K/SkxEsP4TVp&#10;x/5+0t/8R/q/wRjFgc+jVbS92S121XyOJ/ZZvfiB8NtL8V6xoPw+OuXD32gxTWS6ksLJZteSJeXI&#10;IVy7QW0ktwsKrumaDylKlww94+DXjb4m+OdDvNS+J/wsg8K3EVxAljb2+uNfLdxtZW0ksuWgheML&#10;dPcwKroHeO3jlZYzKYY+O/Za0u5stR8Qte2wUtFZlOh73Ga9gVFU5VQM9cCvpvo/VZVvB/KpvrGp&#10;/wCnqhx8WYn65xBXrXTu1tt8KQtFFFfsh86FFFFABRRRQAUUUUAFFFFABRRRQB8a/wDBwH/yiU+K&#10;3/cD/wDT7p9fza1/SV/wcB/8olPit/3A/wD0+6fX82tf6KfRF/5Nvi/+wup/6Zw5+N+If/I5p/8A&#10;Xtf+lSCiiiv6oPgwooJxW5ZfD3Xb20ivUkhRZlDbHY7lB9eP8/pWVStSo2c3YxrYilQSdSSV+5h0&#10;6OOWZ/LhiZ2/uquTXeaL4B0fToc38S3UzL8zSL8o9gP69fp0rWsdL0/TU2WNlHCD97y0Az9fWvOq&#10;ZtTjdQi2eRWz2hG6pxb/AAX+f4HIeFvAU99s1HWg0Mavlbdl+aQe/oP1I9ODXbqAqhVXAHAA7UUV&#10;49fEVMRPml93Y+fxeMrYyd57dF0QVc0LR7nX9TTTrUfe5kfHCL3P+e+Kh0+wu9UvEsbKEvI/6e59&#10;q9I8M+G7Tw5ZeRF88snM0x/i9vYV5eOxkcPCy+J7f5s8TMMdHB09Piey/V/1qXbKzg0+0jsrSMLH&#10;Gu1VFeh+D/D/APY2n7po/wDSJeZfUei/h/PPtXO+BdD/ALR1L+0J48w2rA/N0Z+w/Dr+XrXrHgDQ&#10;Bqmo/wBo3SEw2xyB/eft+XX8vWvznOsd7ODV9tX5voj8p4gzKNGnKLe2svN9Eb3gXwodLt1vbqDd&#10;eXGNqbcmNT0Ue5/+t9fbPhR4Dk03UY7u/P8ApDrl1DcRLkHHH3jnGe3p7858NfDIvbj+3bqLcsbb&#10;bZSv3n/vfh29/pXs/gfw49verO/zMcfMo6e1fy/4sccU8nyfEJzSfK7+btsvJfnp3PzLA0MVxDnl&#10;PDxV+aS5vJX29D0L4YaJHBPcGZMZjwDnueg+pP8AOuX1Lw4TrF1sRv8AWfwqB/8ArrtZbiXwt4ek&#10;1JWSP/SoEZmHQFwT+IAzSaloQbVbpggx5nDN0P0r/JHhfxcxGH8Ts5xcqnu1KdKK/wC3LX6/3kf3&#10;jxP4R05+F2Sr2f8Ay9r/AJI+ev2g/AdvqHhieV4WLKMs20bsYwSPTjn/AICDXDfArwPBYCR7S3aU&#10;xttjZlHzOeWb2IGB9DX0P8V/DsM2izQ3MCtGUO5f7w9PxriPhr4XtdLs2tdPXKqxG9sbiScknAHs&#10;Pwr/AEl8O/FCOaeFEsQ53advK2n9W6q5/E/F3D+JyPiKpk0bpSakl5Pf+vMwPGvg46xafZbqPyri&#10;P5reXbn8Mjsf0qPwh4aXw9p62gPmXEzZmdV+8ewHfA7fieM4rv8AXNG+0Qm2cfN1if0NQaPpg06D&#10;bIoaRvvsv8hXr4fjr22RW5r635U9PW/Rd13+8+TrZTi6WIeGbaj+Pp/Whz13azWzCK7j2tt3Yz71&#10;tWPh+ya0jkuY2MmNzfN+lX7yxhn2pd2v3TuXctXYNMaSNZHkxu5Yba+Yzbi9SwdN83Jdu7i99Olt&#10;bd/O2p6GX8PVJYicVHmt0fT1v12IfJkWETbflziprC2Er+dJ91W+UetXWhjaLySny4xUtjZhyII1&#10;wq/er8yx/En+wz5vd13/ALv+fQ+7wXD/APtsOX3lbb+9/l1HRWk867lX5f71akaERAqvyr8tJwq4&#10;A/AVfS2BtfIYfw/rX4TxBxDUlKm5pWva3ZaXfm9j9myPI6cYzUW7238+i9NzvP2TIcfFiSYf9AeU&#10;H/v5HX01XzV+yaCvxPmVuo0uXP8A33HX0rX6/wAHVZVMjjd3s2l6H9W+ENONPg5WW9SbfrdXPlb9&#10;tTw7rOr/ABktbnTrTzEXw3boT5gHPn3B7/Wl/Zv1jxz8JfAfjbxdo3gB9cubP+zpm0uG4kEs1uss&#10;v2kxLBDNJLMkJkeOFUJmkVYwU3717H9pHSr6++JUU1rb7lXRYBu3Af8ALWf1ra/Zf0y5s5dcW+tg&#10;u4WpTJB6eb/jX8bZNjKkvphToaW9pW9f9zmz+oMRmyn4erCc0do6X10qJ9/0O98D+LvEHim91mPW&#10;vBsuk29nfRJo9xLcFzqNs9rDIZypRfJZZ2uITGSxxAsmQJQo6CgKAchaK/vI/LwooooAKKKKACii&#10;igAooooAKKKKACiiigAr89f+Dk3/AJMh8Jf9lYsf/TZqlfoVX56/8HJau37EfhPYudvxXsS3sP7M&#10;1Ov0Xwj/AOTlZV/1+ifL8bf8knjP8DPwb8XeEdRufEZk0u33LdKZOwVGH3sn34POMk4qTS/hncGR&#10;ZNXvFVNvMcPUHHriuyor/VD+0MSqagnayt5n8p/2vi40VTi7WVr9Tym+sbrTbp7K8iZZI2w2R19/&#10;pUOa9YmtLS45ntY3yMNvjByOeOfYn86xdb8A6Rf27HToltZ85VlztJ9CPT6dP0r0KWbQdlUjbzPV&#10;w+eUZWjUTXnuv6+84Gui+GRx4gmBP/Lm3/oSVX13wNq+jRfaY9txCq5keMcr65Hp7j6nFXPhhas+&#10;p3N7u4jgEePXcc/+y1viq1Kpg5Sg7o68ZiKNbL5yhK6sewfCqdFvry1OdzQqw9MAn/4qvqb4ItmF&#10;P+wfH/7LXyn8Lz/xP5uP+XNv/Qkr6o+CTDMKq3y/2XHn6/JX4nxvH93Lzt+h/O/iFH93J+S/JH2X&#10;4L2spP8A08N/6DXf6Iu1Fx/zzrzfwNeJOPMhkVkZlZSv3Tu7ivSNDcsi/wC5/Kv8lfHyFSNafqv1&#10;/Q5fByUXJJ+f6L9DsNJi2tkHiNcfT/ODXSJaRi3WF17fNx1NYOiJudgf4tv6mtLVvEK6VPHbm2Mm&#10;5dzNuxgZx+Nf5L+IWKrSzZQT21/BW/Nn+nHh3lssVgXGlC7a2021vv5JGX4ks9sLKy5Kgj68ZFcN&#10;JZI2p79v8W39f8K9J16NJ7IXUJDBlBDevcH8q4dbNm1TB+7ux+PSv6A8E+JZRyHEOUrNRa+dtV89&#10;fkfhHi9w6nndGKje8l/Xy6nSaPYILVWnT229q1IrGVhiGA4/IVPo1kkdqsjoN238qS+8RadYS+UX&#10;aRhwyx87a/nriHi7EYjMqqhr7z3em/Zfi+5+9cN8GuWDpxhF35VpFa7dWyvLaNFJsljyQflOOv0o&#10;htjtCwQtjttXirmk6nDqtv54VVdfvR7s7OT/AIVaSNI+EGPavG/1mxCoqLjd6ddOutv66nqV+F40&#10;MVKMm42bVrarbr19fQzWtLpF3tEdveiOzuZl3xr8vStAzwNN9mMq78Z2bhnHrin5CjrWD4jxbjZR&#10;V77+Xp/XoX/q9h4yTbla2367bGZeW4glAxwV6+9ZuqxR/IwTv83HWt62ntdRUyoA2xmQ57c4NU9Y&#10;sLclVI4Y5+le/wAM8RRpY6lGqndXu++j/T8Tw+JeH6v1Wq42Wq0fTVfr+By+qW7OBOg+7w30rJuL&#10;LzXaWJ/+A+9dVqsQRlIHBXFYtxZSxsxiXcgGfpX9McGcTSWFj7yjppe1t9U7+ex/PXFnD6+sP3XL&#10;XW3po/u3M/T4HT5nHzNwFpt/GvlKwH8Rz+NaumW+9mmY8dFqtqdkFgWNTz5jFd3+fSvrsLxFCpxB&#10;abtqlfto7r5L9T5bEZDKnkd466N/irfe/wADntTt1SNXjXCqcHaKr/sv8f8ABUDwNj/og3jr/wBP&#10;Xg+ta5tXRNk4HzccVnfs1Wwtv+CoXgRQ+d3wF8efprXg6v6C4PzajiKlOhzXd3yve6s2/uszy/Db&#10;LK1HxQwNa1l+8uuz9jNL8LH3pXx34Kmgj/ae/aKWWVVP/C2tP+83/Um+Gq+xK+LdAlhT9qf9ogSy&#10;qp/4Wtp3DED/AJk3w3Xw/wBJ7A/2h4YSpXf8ak9P+3j+zqmN+oL2unbU+lvgJJHJol+Y3DD7YBx/&#10;uCu8rxHwT8bvhb8D/hJ4m+I/xT8Y2ukaHoM0dzrGozbmSzhfbGssm0Eqm7q5G1QCzEKCR33wa+Pv&#10;wg/aD0fUPEPwZ8cWviDT9LvobO7vrKN/J82Wytb6LY7KFlR7W8tpVkQshWUYbIIH23gnh/qvhVlN&#10;HX3aVtd/ikXHEfWo+1766HYUUUV+pDCiiigAooooAKKKKACiiigAooooA/OT/g5n/wCTOPht/wBl&#10;qtf/AEw63X4xV+zv/BzP/wAmcfDb/stVr/6Ydbr8Yq/0A+jH/wAm6n/1/qf+k0z+afF3/kqYf9eo&#10;/wDpUwooor+iD8tCiiigAooooAKueHrAaprlrYsm5ZJh5i56qOW/QGqahmO1RkngAd6674aeFNVl&#10;1tb67sZIQp8uASrtLSNx0PbB6+v41y4ytGhh5Sbto7HNjK0cPhpTbto7ep638N/B765c/aJbITbs&#10;pbQuvDkDk88cD+vpXFfEf4dWl74udZrl4VgyrRqvVT8wAz0xn3zX1L+z78J9R1IKUHlL9mVI3K5I&#10;Xr04GWI9RwD9K4H9oH4N69pXxDmMjJHFIoIkZD83JOenJ5PfivyXL+LMJLiKphVVSko3tfVI/Gst&#10;4oj/AG9Ugp2XLZPpft2vb5/gfJ2t6XLouqzaZM24xt8rD+JSMg/lVWvQ/ih8OtafWozAIzIqBG3N&#10;tUrnIYevU5/rXP8A/CsPEW4L9ps/dvMb+W2v1LDZlh6mHjOU1do/XMLmmFrYaFSU1druVvBHhtdf&#10;1Hzbpf8ARbfmTj757L/j7fUV31ppWmWDmSx06GFiuC0UQUkenApnh/RItH0+HS7KPzG6MVT5pHPf&#10;Hrmuh0fwnql5qUdvfWE0MP3pXZcYX0+v/wCuvDzDHRqVHKTsui8vTzPm80zJVajblaK2V90utut/&#10;+AVdK0HU9YmjS1tn8tmwZmU7F9efavQ9M09LO3h06yiY7VCoqryx/DuafDHHDEsMKBVUYVVGAK9F&#10;8HeHLfSNLjmltx9pmXfI7LyM87enGP518TmuaNRTa9F+p+c51nVqabWl9F382ReBvDcuh2b3V/GF&#10;uZ+q8fIvp9fX8PSvTPAfgpLhV1vV4G2nm3hfow/vEenpnr16YrH8IeG5PEWpbHO23hIa4b1H90e5&#10;x+Az9K9U07TZr6TyLZVVVxuYjhR+H8q/HeLuIPq0ZQ5+VvWT7Lovn99vU/McwxdfFVuWOspdunkN&#10;srSW/uVtoTyeWb0HrXUW1vFaQLBEPlUY+vvUGlaZHpkJVX3yN95sYzWrZWCyKJpz3yq1/OfFHEVG&#10;bvf92tl1k+/9bL1PXyPJ60tIr3nu+iRJpluyIZZUwW+7VyCIzTLCpx6n0p1pbfaH2A4VfvVoQ20M&#10;HMaYr8Gz7iGMcRPrUa+Ue34a/wCVz9jyTIm6MP5E/m+/+X/DGXdWsYlaGUbtrZXNSW9u08gQJ8v8&#10;X0qfUoHaZXRfvfLVi2hFvCEHX+I+przsRnkoZTTkneclb06N29f60O6hk8ZZlNNWinf16pfj/VyQ&#10;A8KorThiWKJYwPuiq9lbMD5syD/ZzVrNfjedY6OIqqlB3Uevd/8AAP1bKMHKhTdSW8unZf8ABPSP&#10;2Vf+SpXH/YBn/wDR9vX0RXzv+yt/yVG4/wCwDP8A+j7evoiv3nwz/wCSUp/4p/mf094e/wDJM0/8&#10;UvzPGPi9Pbp49u1eZVPlx/xf7Arzj9kaSOT/AIKG/GdonDD/AIUx8Oxwf+ot40rtvjdLEnxHvBJK&#10;q/u4vvMP7gry39mHxx4P8A/tw/Hbxj438UafpOkaZ8D/AAFealqmpX0cFvaW0Op+MnlnlkdgscaL&#10;8zOxCqBkkCv5q4Jyn2P0pMxxd3q6/TTWMep9l/ajqz+q2WnnrofZVFcF+zX+058Ef2vfhNY/HL9n&#10;jxm3iDwrqUskdjqx0u6s1nKHDFUuYo3K543bdp7E13tf2oaBRRRQAUUUUAFFFFABRRRQAUUUUAFf&#10;D/8AwcGqrf8ABPO6DqG/4rDSz8w/2nr7gr4f/wCDgv8A5R6Xf/Y4aZ/6E9faeG//ACcHKf8AsJof&#10;+nInhcUf8kzjf+vNT/0iR+E9FFFf6qH8aBRRRQAU6GKW4lWCCNnkdgqKvUk9BTa2fAMEE/ieATgE&#10;KrMqsucttOP8fwrOtU9nSlPsjOtU9jRlPsm/uOx8H+HR4e00Ryj/AEiX5rhvT0UfT+ea1qKK+RnU&#10;lUk5S3Z8HWrTrVHOW7O0+HLA6JKoH/L03/oK10BOB0rnfhxPE+lzW6/6xJ9zD2IGD+h/KumtIlnu&#10;4oHzteVVOPc18pjHy4ibZ8XmHu4yd+56N4P0pdM0G3hWP95Kokk+XBLN2PuBgfhXsXhfw1ZaFYQx&#10;R2ym4Zf30gG5mc9QDjpngf41xXw+00ah4ljd9u22UzFfXGAPyJBr2fw/p0Udqty0X7yTlTjkDtj6&#10;/wBa/n7xA4i/s+Ci7u+rV7Xb2T8kk380flmJjWzDGcidr6v79iPTPD9t9nV7+Pc7c7TkbfatzS7B&#10;FKmKLbGvCKoqxZaaoX99Huc/w9cfhWpYWLhxK6fd+6vvX8l8VccN0anNO+9rvT0iui6X7an6Pw5w&#10;lKVWEnG23T/0p9/LvoS2ljFHjeu5/wA8VZMTdfLb/vmr1pZ7PlQFmPpUxtbgHb9nb/vmv5fzHjCN&#10;TFS5mn6yt9y6Lsf0TgOF5U8NHlTXpG/3vq+5gT6aJZN8Um32202wtJY5meRefur71sS2KyOXRtvt&#10;tplrbsJt8i/d6fWve/1ulVyycOe/urR7rbRPS/broeL/AKsKnmEJqNtd1t626d+gz7DdZxsH1DU+&#10;Kwct+9Py+3erlOjjklfZGmf6V8XWz7GRptykorv/AMOz6ulkuFdRcqbfYzb21RDtK5Rv71UX0yIv&#10;uRmC9dordvLM/wCpnHbIZaqf2e+/CuNv6172R8UKnhVata633TX+f46Hj5xw77TE2dK9unVf8D8N&#10;SlJa20mN8Q+XpWFrdv5T5z91sfga657CBh8vykfrWJrNuFm2vjn5WFfb8D8TReaxUZNpJ+63+W61&#10;V/vR8fxhw8/7MbcUndar9evY5DWtO/tC1/cj94hzHnv6iuP1/wAL6drCtbapabZR8vnBQJF5zgHH&#10;T9K9Ku9OQDfbL82eVrJ1LRLW7lYTRFZARuZTz/nFf1TwrxfTopRjJpatW+KL06X29D+ec4yPFUaq&#10;mtJd1ez+dtzzjWfh9ol3pfkaZarBcRrmKRc/MfRvXP6fofTv+CUuiPbftZazqzr5bjwHd288bLht&#10;4vrI8/kQfoKztW0O2ayzZwqskfI2j7w9Pf8Az613n/BOnSvsH7VWrXkSfu7vwTcOOBgMLuzBH8j+&#10;NfoNTib+1OEsfScnrB/E7tarT0e/yZ954HfWMH4tZVRqO/NU0ffR3R92V5L8c5oY/F9uJJVU/wBn&#10;J1b/AKaSV61Xi/7Q8sKeNrdZJVX/AIladWH/AD0kr/P76TWC/tDwrq0ddatJ6b6SP9XpYz6jH2un&#10;bXzNz9nyWOS/1oRyBsQ2ucH/AGp69Mrxb4FeMfDHhVPE+r+ItctbO0stNgu7y4uJ1VYLePzzJKxJ&#10;4RRjc3QZGa9N+HHxI8DfF3wVp/xG+Gniez1rQdWgE+l6tp8wkgu4j0kjccOh6hhwwwRkEE/SeAuF&#10;+p+EmV0dfdjPff8Ai1GEcT9cj7bTXtt2Nyiiiv14oKKKKACiiigAooooAKKKKACiiigD41/4OA/+&#10;USnxW/7gf/p90+v5ta/pK/4OA/8AlEp8Vv8AuB/+n3T6/m1r/RT6Iv8AybfF/wDYXU/9M4c/G/EP&#10;/kc0/wDr2v8A0qQUUUV/VB8GaHhSxi1LxFa2lwu6MsWZcdcAnH6V6YAFGBXlOm3r6bqMF+gP7mVX&#10;IBxkA8j8a9WVgw3KcjsfWvBzaMvaxfS39fofL5/Gp7WEulvx/qwUUUV5J8+FFFdV8N9C02+aTVbk&#10;7preQCOPsvGQ31zn6Y/LHEVo4em5sxxGIjhqLqS6Gx4E8OyaJp/2m8j23FxyyleUXsv19f8A61b8&#10;Uck0qwwozO7BVVRySegpOldF8OtPtri8nvZ03PAFEPoCc8/Xj9a+PxmKkoyrS1f9WPgcfjJWnXnr&#10;/VkjptB0pNH0uKyUfMBmQ/3mPX/PoK9g8G+G5ra0tNBtUXzpWAdu29upJHYevoK4DwVYf2h4kt1Z&#10;SViJlbHbaMj9cV7r8LNISa4n1meLPlYjhYjjceWP1Ax+DGvyjirMpYTDSm9Wlf1b0R+QcS46S0fq&#10;/V7HfeCtCgtngsbVMRWqADjqexPvnJ+teveDtABML7fT+HpXBeC9MCiHcvzSHexHp2r23w9a2mla&#10;NHqNyvbhe7N2Ff5O/S48Sp5Dg40oTd580fNvX83c/e/ox8AT4mzaVSUbtNP8Uch+0RKuleA7Uumy&#10;P+1oHb6Kw/x/Su30/T2uIY7hYd/mW8bNnocqDXlP7WPjBJvB+n2siNGst6A68Nzn+XK13ngvxm0n&#10;hHTTpyRyKLRR5jktu47Yx06d6/y/lmmOw+DjjY71HNPe32fv+E/1ozLgaWI4Hy7DcmtOpUfTqu+3&#10;3X/Ur/EXQfOsmUw7fl6elcP4e0CG0LIkYC7vuouPwr1S6uI/EukyRzRKtxGudqrkMvqK5u00d0lZ&#10;fu4/ib09q/rzwZ8XK2H4Ar5dVqWcZLS/pr1fp1P4J8YfCd0uPaeKdPddvX0X6HL6tpaeXkDjPfqp&#10;qvZaeyL+6iLN/EwFdVq+mED50z/7MP8AGqdtYSiP92qqP9rNfu+VeIftsiSc73fV6fhq3/T1R+H5&#10;lwL7HOW+TVLotf8AJf1bRmLdWGMLdQ7h61YTTZWiV9+M/eXHStS4spUXGN4+lSDT32qS+G/i3VNf&#10;jhyw1O00tXtqtu3Tz+RVHg9RxE7wb0Xl+PX/AIcy721iW1Xyl+43XHWpLCBo4VX+JuSKuXdssAUp&#10;yrcHd61Np8I2mVvXA+leViuJJSyX+ZOV9d2+z+d2enh8his21VmopabJd/ush0VhCo+fcxqx23Yo&#10;yT90Zq9cWqrZbEH3Bn/GvyzMs4lGtTVaXM5O2+y7/kfouX5XGdGbpK3Kr7bv+rnZfstoU+K0px97&#10;SZD/AOPx19IV86/sugf8LKkYf9A2Qf8Aj6V9FV/UPhrUlU4VpuXSUl9z0/A/dfDWnGnw1p1nN/e0&#10;eRfHKaCPx1Gskqqf7LiPLf8ATSWtb4ATQyHVhFIrf6jOG/66VzP7QssSfEOISyqv/Enh+8w/56zU&#10;vwl+Ifg34beFfGHjnxnrsdnpeh6R/aeqXG1pDDaW6TSTS7EBZgqjJCgnsASQD/LGUZRyfS3njbvW&#10;pV6af7pNbn3f9rOdT6pZffrprse2UVzfwp+Lvw5+OHgTSfiZ8KvFVvrOha7pVvqWk6hbbgs9rMCY&#10;3wwDKThgVYBlKlWAIIHSV/choFFFFABRRRQAUUUUAFFFFABRRRQAj42Nk446+lfN37A/j+z8deLP&#10;iho6eLDqbeBfFkngyzjbxfHqklvZ6dLMsK3ITxFrD/bcSkT3F0lhe3BWM3FspjjWP6RcbkZckZHU&#10;dq+bPDnxE+FXg3wX481H9kX4g6z408QeDo9O8N6lYal4s1nxjJbanBNIi6bNZz37z2d0TMBPdTGL&#10;askc1zJJHat5YB9KV8H/APBwrpiax+xboGnOceZ8SLMK3o39n6iQfzxXpln+1j+1vo+p/ClfGfwD&#10;maL4iSWqeJrTTPBOqyv4FuHuZGezu5oXmW4/cOlv9sK29sklhLcuwjvre3h8T/4LSeIPiNrn7G1h&#10;F8RtBhtpLX40xxaXeWtsYI7uyOnX0kJ8tppWDxCRrV5CwWeS0edEijmjjX73wulKPiFljXSrE+N8&#10;Q5Sp8E4+Ud1Tf6H4szwTWs721wm2SNysi+jA4IptbnxC05rHxE84TCXS+YuBxnofxzz+NZujaNe6&#10;7efYbALv2FiznCgD/Hp+Nf6iU68ZYdVJPpqfyHTrRqYdVW7Jq5Vooorc2A88VHDbW1tuNtbRx+Y2&#10;6Ty0A3N6nHU+9SUUD5pWsdH8MP8AkYJP+vRv/Qlr6l+A8vnxwybduNNZcfR1H9K+W/heceIJuP8A&#10;lzb/ANCWvpz4AEmGHP8Az6yf+jK/PeNf4UvRH5h4gxvh5Py/Rn1/8MJCuj2+/G77JAf/AB2vU/Dz&#10;jZtx/Cw+leS/DVs6dZse+mR/j8q8V6p4cmVsMD1OfzFf5W/SBwcv3sl5v7lY+b8IsQoY/kfe34s7&#10;7w8zSMrj+8lReImLa1Md5YDaB7cDipfC55Xn+7XN/EzWrjSorprKXbLNdsisDyozyf0x7Zr/AB14&#10;+o1J8TypL0P9d/BOl9Zwa5d2vzaOq0aUXWiS2cp/1LDHT7p/yaxbezZtW+ZDtznOP8+9Q/CrxC2t&#10;RNHdvuuPLaJ+nzHqDjtx/WtyxszJqmGTjOfz/wAmvY4HzipkuX4+lJ7Rf4rofOeLnDftOKsMuXeS&#10;fq/+HuxviS7lEiaWjssccamRemWIz+XT/OKwr/WtL0oKL69jj3cKGbk1zfxG8VX9xrsllYXMlukb&#10;F5DG20lm5xkdgCP84rlpJGlkMkzszMcszHJJ9c18FQy2WI/e1Hvr95/TWR8Oxw2XUoN8qstt9tz1&#10;LT9Rt9StFvdOuWaGVSAy5XcM4II+oq/Nq+ozvJI10ymRQr7fb+X/ANevLNJ8Savo0ckVjdEJIuNr&#10;fMFP94Dsf8nNdlpfjXRb8yK0/kiONWLTEKDkcjr2PH8q5sTl9ai246r8fmVjcn9nU53BSXR2u+m/&#10;4fcbJeRn80ytu3Z3bjn86e13ePN9oe7k8wrt3bscelcpe/EizhvvJtbPzrfjdMsmCR3wCK1rTxX4&#10;fvZWt7fVY96pu+YFeMZ747de4rGWExNOKbi/6/IxqYCpGKlOn07X0/T0Ok8Pa3BpkMsFyThpFKDa&#10;e/BOfYVrzSrqdnHdWg3DqvuOn864Xw9raa5bzXCr/q7h41bbjcoPB/Ij8a6rwe/zXCF/4V2j8Tn+&#10;dTTqVMFiVNL3o9z4rirh/D1sLVqu6lpf8F/wSa+tMD7PMfvLn6VkTRPC7RMv/wBcetdLf2rXOJY+&#10;q8FfWs91U/Iy47EGv0zhniOVPD6+93V7Wfdeq+/5H8+cRZDCeI093s97rt8n/Wpm2NoszkFPlXnH&#10;rVLVoHFoshXpIR+lb9ragfuIFx361T1OMCFTs+UsR7c19llHEzefRael1ZN62tL8ZHyuacPr+xWm&#10;uj1tpe8fwRzFzCLiPA6jlaxv2d0kT/gqJ4B3oVz8BfHnX/sNeDa6u/tA0atCijZ/CoxXOfAj/lKJ&#10;8P8A/sgvj3/09eDK/qzwrzz69n1ClFaNz0e6tCT/ABPheFco+p8c4SpLdc+q2f7uS/A+5q+H7FgP&#10;2r/2iBn/AJqppv8A6hvhuvuCvhK42/8ADWv7Q2f+ioab/wCod4cr9Q8YMF9f4PdJyt+8g9r9z9a4&#10;6xf1LI/a2v70fLv6n0n+zv4d8P8AiTwlcf2/olrefYddW6sjdQLJ9nuFiG2VMj5HUMcMMEZODXqG&#10;kaLpGgWf9naFpdvZ2/mPJ9ntYRHGGdizsFXABZiWPqxJPJJrzT9ksj/hCNRA/wCgof8A0Wlemalr&#10;Gl6RE0+qX0VvHHC80kk0gVUjTG5yT0VcjJ7Z5r6LgDD/AFXg3BUr3tDf5s9Xhmt9YyHD1LWvH9WW&#10;aKAc8iivsD3QooooAKKKKACiiigAooooA+Uf+CdPxxuPih8YPjR8NpfFlrqMPwz8RJ4YsYIfFUOp&#10;XFva2t/qkEP2vHibVrk3ZSECSe8tdNuJmT5klEYS3+rq+Y/AHxv+FsK/Frwz+yrruveJvGXw98OW&#10;drqel6j4zuPFFzbag0+pG3s30u91dJ7ad9pkMk72aTxTQKbkrav9mn8RftMftYeHf2h/CvwTh+DX&#10;9paPr2tXL6542g8EapHZeHtJSZpYWkIkkhuJpV26ZhbhGjmRtSaE2jrbqAfPP/BzP/yZx8Nv+y1W&#10;v/ph1uvxir9Yv+C9/wAQviR8Sf2ULHRfGPw/udPj8L/tSDSNB1L+zLm1TXLD/hGdRnju44p13bUe&#10;6kszIjPHM9k8yFFlWKP8vNC+H+r6jOj6lC1tb43MWxuYegHY/X9a/vr6NNelR8Oajm7fv6n/AKTT&#10;P5j8Yq9GhxPGVSSX7qP/AKVMqeGfCl74llYxv5UMePMmK559AO5/l+QMXiLw9eeHL77JcHejLmKY&#10;Dhx/Q+1es+EfCP2zGl6TEsEEI/eSbchf8SfrzVP4h+CJPs0mj3AVpNu+0m6c9vp6H6/Q1+2RzqLx&#10;vI3p27ef9dD8Np8QRlmHsm9O3VLv/wADseR0Vbt9B1u6WRrfSrhhGxVysZ4I6j6+3WoLm1urOXyb&#10;y2kifrtkUqf1r6CNSnJ2TR9IpRlKyepHRRRVFHRfDbSRe622oSr8lomV6ffPT9Mn617L8IvDk3iT&#10;xta2qW7SKsi7lVeueMexxkj6VwXwV8OvfQxo8fF1cFmKnny1HOfTofzHrX0z+zT4G0+f4l2cdpZN&#10;FFHN5jNG3O/sCTzjrX5rxnnVPL8LiKrfwQb8kkv+HPzPjLNlQ9rGPxKLS/L87n1r8Ivh7baRYx28&#10;UQLMoLMFxuPr9Tgfy7VV+KPwm07XNR8+5tcOq48xflb8wOfof07+s/D3QYIVFxcDaqx7n+gHNT+M&#10;fD9tczC7tArRuu5WC9v8/lX+Kdb6TNfA+NVWl7ZpODW+m+33H2GH8CcVivCuGYxi+fnV5dbtH5//&#10;ALQHwBceIY/slq7K3KssgVj65J+UnpnHPQ9zXnF/8EZLSQLJpl+uV6Qsr9/UA194/EXwFaapcKs9&#10;rE+1s/vl49v898muH1r4QaXLMJVs5I/732JsqfwIOPyAr/R7gfxpwea5Lhpyqayj+P3/AOZ+A4jN&#10;s84brywNeLaptq/l06/ofJvhr4PyxasjwWN15i877xdqp7/dH9f611S/DPVzOEe/t1j7yDJYf8Bx&#10;/WvoDR/hRpSamrqtxPscfurjG1f97A55/wD1GtS4+G2mG8WdvDsLOowpjUBDj1HC/mK+kx3idgfr&#10;HK5307r/ANuaf9dTy8RxRj8VLnjFtbXtfX+vI8Gsfh74dtHV5I5pmU9JH+Un6Y9a9N0D4Z2t5psd&#10;3rFxcRzSLu8qPC7Aemcg8457Yziu4uvCRd45J9HhmaMDy28tW2ewz0x+VbFl4dsUtx9sTzJOrMrk&#10;fyr4fPPEejUw8JU5u7f2ZKT/AEsjyKtbMswlyu6t1f6aHM+HfDNppK/2fo9u37xsszcsfcn0/T8z&#10;XZ6dZJYwLawIWPVmxyx9aXT9Kt7ctFZQbdzZJyTj8a2LW0S2XaqZZup9a/E+LuMlXlbV9bN6t95b&#10;2t0X9L3Mh4frVpOc3vu/0XfzKtjZtJJ5ky7VU8D1NaA3EhVXPapLe0e5bCfKvdq0IbeK3TCL+Pev&#10;xLPuJ4+3u1zS6JPRer/M/VMk4dkqNlpHu936IbaW4tYtuck8mrUFs8soDowXHXFOsYBIfMZeB61e&#10;wB0FfjGc55W+sTitZPd9m+3ofrGVZPT9jGT0itl3Xn6mbPGIpmjHrxTreBpnyR8oPNSX8LNcKUH3&#10;uKsW8Ihj8sVjiM1dPLYcr9+S+62jfrfY2o5bGePmpL3Yv/gpEg6VaKRnTQwQZ9fxqrUgmJsvJ7iT&#10;9OtfC5hSqVPZOHScW/Q+xwNSFP2ql1g0vU9E/ZV/5Klcf9gGf/0fb19EV87/ALK3/JUbj/sAz/8A&#10;o+3r6Ir+pfDP/klKf+Kf5n7x4e/8kzT/AMUvzPnn4/tj4m3mf+eMX/oFee/sc6JoniP9vH40WOu6&#10;Tb3kMfwn+G86w3UKyKs0Ws+L5YpAGBwySIjq3VWRWGCAa7X9pYr/AMLUuN3/AD6Q/wAq4z9gv/k+&#10;/wCNX/ZJPh9/6dPGNfn3D+Vxo+MeKxXNfm9ppbvFdb/oeNluZOpx7Vw3Ls5638r7W/U+tvDPhLwt&#10;4K0tND8H+HLHS7KNY1jtNPtUhjVUjSJAFQAALHGiD0VFA4ArQqOe6igZVk6t93pycZwPfAP5UWl3&#10;a39pFf2Nwk0M0ayQzRsGV1IyGBHBBHev6AP08kooooAKKKKACiiigAooooAK+Sv+CeHx6g+Nnx2+&#10;NHg7/hLbO+Hwv8UXXhmxtbHxY19JBBHqmoQZvY5NdvLl7o/YV/e3en6ewxIlu11BiQfWtfPHwe+L&#10;fw08X3/xW8OfAXxRrFv8QvBK6hYa9oPizxFe69Not0bzUnsLibSH1ESJBdCP7VbqptjcWctvHHIi&#10;RKsIB9D18Vf8F8NJk1v9gebTIpRG0njHTfnIzgAyEn8hXb+EP2ov2wPF/wAcfH3wjuvgSNF03wZH&#10;Y3OgeLrvwbq0ln4yE1wj3FnamVoI7Z7aNWsfPaWUTy3Md8sMdvBJbv5D/wAFKviP4l+OX7DuvT+K&#10;/DWo6L9h+MTaZY2t/wCFr/TZFtLczCCX/Tlja6E0YWYTwqIh53ljc0MjN9ZwFV9jxxllTtiKL+6p&#10;E+Z40rfV+D8xq/y0Kr+6nJn47t8LLEXUbrqc3k7f3qMo3E+x7D8DU+ufDjS7i0/4kkXkTryNzkq/&#10;sc5r1t/h7obXEcq+cqKMSR7/AL/vnqP89KpeKPBNpbWLajo8bL5K5khLbvlHUjPOfxr/AEijn0p1&#10;Irmfz2+Z/nzT4nlUrQSqP7tPmfPEkcsMjQzRsrq2GVhyCOopoOegrsNT8Dy33jLcImWzm/fSMvQe&#10;q9epP8/at7VPC2kalprWCWcUPy/u5I4gCjevFfTyzSjHl0vda+R9hPNsNT5L68yTduh5jWt4GlWH&#10;xTasx4JYfXKHH61W1rw/qWgTiC/hxu+5Ipyrfj/k10nw98LXlrdNrWpWzR4TbbrIuDz1b244981t&#10;isRR+qyd07qyNsZiKMcFKV9Gml5300Ovooor5g+JNLwnq39kazHLIR5Un7uXJxgHv+B/SvRLeUwz&#10;xzJ1V1I4968pPtXpHh6+OqaLb3bMSzR4dj3YcE/mK8TNaOqn30Z4Oc0F7tVddH+n6n0h8KrZpdZu&#10;boHgW+3b3JLDH8q940OxHlAW8f8Asr7KK8P+BDteTtfqu0Mtu23r1JNfRHhWyDW3Ocbf/r/1r+BP&#10;pEZ5/Y8G722/JHyPAOT/ANqcRTp22sv6+8sabprBPk6/xN/StG204LKDnc38OK0dI0sSYAgzkfKv&#10;p71pR6XIG+S3Ve24Yr/N/iTxGh9cq03U1fdpf8F+isuiP7J4f4Bl9Vp1FB2v0Tf/AAPm/Ug0+ydR&#10;5UKbj1Zqn+yXQbHktxWnp9gSnkwduWY1N/Z9x5nlbf8AgXav5/x3Gy+vVLyj397f13+5dj9vwXCM&#10;vqcLRl293b02/HucxcaZFLIzhirfxDFQ29i7XBSUfKvX/arorrTo3lPmBlYcfKapNYziRo1TOP4u&#10;1fZZXxr7bBuHtLe6t+nmn17I+TzDhL2OKUlC/vdOvqundkBhjblkUn1Kg0BQgz/SrZ0qbd/rRip4&#10;NPih+d/mb3ry8RxDgadO8ZOb7K/62PRo5HjJz96Kj5u36GVd2ouV2NlW6glaqNp1wG2qVI/vE10F&#10;3ai5GUOGHQ1XOlT7sB12+td+VcZ+xwtudR30avbzTt/WuhxZlwn7XEcyi5barS/qr/1pqZU+l8Zh&#10;fnGPm71g61ZebL5R+Vuuff8A/VXa3Wn4TfB/CvzD+tc5rNm0k+V6k7lr9C8PeLZVcxUnU26vdO/X&#10;8/Q+G444ZVLAOKp7tXS2a8vy9TnpNLdV3JLuOem2qN3ZqXMc6fN/eWukbTZCnD/Nn8KimsZFypj8&#10;xf8Adr9/y7jj2dbWom7/AOF7rZ2S9P8AgH4ljuD/AGlF2g1p/iXzV7/5HNX9jmBSsW1lXK/L1HpX&#10;on7B1l9i+POpNGnySeGZ2X/wJtuK5fVbFxDgjkcrt/lXoH7FFv5Hxkvtq/K3h6Yr7fv7fiv1zgvi&#10;z+0MsrUr/Gmt79b/APDf9vGPB3Dby/xZyeol8NVdP7st/wAvuPqqvCf2mSB4/tef+YTH/wCjZa92&#10;r55/asI/4WTa5/6A0f8A6Nlr4nxdwX1/g2dK9vfg+/U/uXjjF/UsglVtf3oq23U1/wBm3QdA8Tya&#10;/p/iHRrS/gil0y5SC8t1lRZoZpZoZAGBAdJY0kVuquisMEA17FpPhzw/oNxeXeiaLa2cupXC3GoS&#10;W8Co1zMsUcKySED52EUUUYY5ISNF6KAPHP2PP+PzxKcf8s7L+dxXsmpa/omj3djYarq1vbz6lcm3&#10;02GaZVe6mEUkpjjBOXcRxSybRk7Y3bopI9Twzw31PgfB0b3spa7fbkzt4SxH1vh6hWta6en/AG80&#10;XKKz/Cfivwx488Lab448E+IrHWNF1rT4b7SNW0u8S4tb21mQSRTwyxkpLG6MrK6kqykEEgg1oV90&#10;fRBRRRQAUUUUAFFFFABRRRQB83/sr/E3T/iN+1p8YPBkHjCO7X4dX8VnZ6fZ+KjcmD+0ZJbi4F3b&#10;/wBt3Uu8S2wELXem6d5Ee+Gza5tiZT9IV4D4U8efBltT+KE3wd+KWsf8LC8C2epJ4n8NatrmteJp&#10;NAku57m7tbiXQY7wySRz+UZrWGBY5JLbZBbNHGVReN0r9r39s/X/AAB428fRfs2jT7zwal9Fb+FV&#10;8KazcP4hv7e4QC1srqdLSRopEhljS8+xtCx1W2nUMmn3Uc4Bi/8ABwH/AMolPit/3A//AE+6fX82&#10;tf0I/wDBY3x946+JX/BHr41eKPF/hqbSYZ/EOmx+H9LudFuLO6g02LX9Pjgmn89t0r3AjN0MRxGJ&#10;LpLd0MlvJI/8+V1Z3li4jvbSSFmXcqyLgketf6KfRFlH/iHOLX/UXU/9M4c/GvESUVnVNN/8u1/6&#10;VIdp+nXmq3S2dhAZJG7DsPU+gpdS0680m9k0++i2yRnnuCOxFdr8OLBLbQftuPmuJC2e+AdoH8z+&#10;NXvEfhmw8Q2+2dNsyriOZV+Ye3uPav6SnmXs8U4Ne6tPP1PyipnEaeNdOS91aX63/wAjzWvQPBWv&#10;2l7otvZzXMa3EK+X5bMAWA6EDvx+oNcnp/g3XdSvZ7FIVha3OJHmyFz6DHXI56Yx9RmbUPh94gsI&#10;1lSJLn5SW+zkkr+B5P4Vpi/quKioOaTNsd9SxkVSnUSe6/rzPQlYMMg0Vx3gnxalhHJo+uzNGIz+&#10;5kkB+XnGw+n4++e1dfFLHPGs0LhkYZVlOQR614dejPD1HGX39z5fFYSphKnLLbo+jHV0vwx1FLbW&#10;JdPkOPtUXy8dWXnH5E/lXNU6KWSCVZoXKsrZVl6g+tceIo+3oyp9zz8RRWIoSpvqv+G/E9erpfht&#10;chb25tCv341cH02nH/s1cZ4d1dNc0iHUQAGZcSL6MOD3/LPOMV0HhO++wa/byliFdvLbH+1x/PFf&#10;E46nJ4ecHuv0PzvH4eTo1KUt1f71/wAMeyfDJgPEMiMfvWjAf99Ka96+FEck2hyRRj5mvSF/FUr5&#10;58CylPFNrg8NvU+/yN/Wvov4NKZNPUA/8xHP5Khr8N8QpOll86nZJ/dc/FeJaXNXiu/L+dj2XwbY&#10;ma9UKON2B9P8/wAq6f4oeIf7MgXRrS5Zbjyo1Xy2IKL94t+eVql8NLD7Tdw/Ju+b06d8/rXMeMPE&#10;lrrvjTUljb95DNho+TsXnHP4Z/Gv8HvpVZxLN+OqWCveNGLk/VtJX/E/1Y+g7wnGnk+IzKcekfxd&#10;zhf2jNfubz4c2un3Dbmt7gFJd3zMd2f04x9K6HwvqU9z4csDFdyFY7cKv7w4BxhsfiK83/aN1qwb&#10;TLOGK7VvLutshXnDN8oXjvuHT6Vd8M+ONRsPCdlY2kKCTydzyyDP3hnP1yT69q/Bv7PlLJ6Sire9&#10;J9t9/wCvM/0sWVyqZDQUI688399v6+Z7d8MPE1xpevQ6bcTE20pPB52cHOPqM8ev459OOkxrcMyw&#10;+Z3GOVPvXy98O/GF/BriwX9w0zNJ5sLSNnDgg7fYEDtwPTmvpTwx41tLjR4ZSjSRlf3bLjp6HnqO&#10;n4V87i8VjsgxEpUXpNWe6T89PuPwjxU4FWYYmjW5Lyj2S189f63GazpQMbbE2+2Pun1rNTSlZMSS&#10;/N1+WuoF9p+uo0MBxKq/6uTAJFQNpaRRgyWu1c96/QOGvEStTy2NCcmpX7q+3S+r/X8/5T4n8PZU&#10;szlN07adU0vw0Xr/AEuem0rndA//AAFu9L/ZaMigSsGH3j610F3pgaHLW+z0YL0qOTToWhUKm3+6&#10;w7/419JR8QXVpwXtHva+j6dX19N+vY+arcDqnUk3BbJ21XX8PXb8TmNT08IfKB4blT6VLp1hFKu1&#10;87V4471c1axkP7tRuZG49xTrG0dIREiZbq22vuqnEznw/C1XVvfa3n81ZerfU+Nhw+o55O9PRLbe&#10;/l8nd/JDwoB4FDKGXBFWZtNkij8yOTdj+Hb1ptzZG3hWXfnPDe1fD082wVaUVGd3J2W+9r/0+59h&#10;PLMZSjJyjZRV36HVfswxmL4mzRMfu6dJ/wChpX0RXz/+zfHs+KDPt4bS5fz3pX0BX94eEeJ+t8E0&#10;aveUr+qdn+J9hwNh/q2Sumuk5fdpb8DwX9ph1PxKtxnposP/AKOnrQ/Zx0HQPFFtrmm+ItGtdQt0&#10;uLC4W3vLdZUEsUjyRSbWBG5JEV1PVWVWGCAawP2q9v8AwtK3yP8AmBQf+jp63f2Pyvm+IQP7tr/O&#10;avgcDk/L43vGc/2qjtbvRkt7+fY+fw2ZuXiFLC8vWWt+1Nva36nsGl+HtC0S7vr/AEjSLe1n1S6W&#10;51KaGEK11MIo4RJIR95hFFEmTztjUdFAq5WbrvjHwp4Y1DStI8ReJbCxvNevmstDs7u8jjl1G5W3&#10;luWggViDNIILeeYogLCOCR8bUYiTwz4m8PeNPDen+MfCGu2eqaTq1jDeaXqenXST293byoHjmikQ&#10;lZEdGDKykhgQQSDX9FH6kXqKKKACiiigAooooAKKKKACiiigBGztOPSvnz9hqX4q/wDCUfFKw8Ye&#10;JrK88N6f44u7TwnZy3c91qdrGl1cFzc3EniHVxJG8b23lLt0+RNkgeytwY40+gpDhGOf4a+cf+Cc&#10;X7SekftU+CvE/wAS9Ki+HtqLXxVqWlNp/wAO/iMviC1Dwahd+ZdSFLG0WFrmV3uEfYXuLeW3mdst&#10;QB9IV8Nf8F+f+TQfDP8A2Uuy/wDTfqNfctfDX/Bfo/8AGIPhn/spdl/6b9Rr7zww/wCTgZb/ANfY&#10;nxfiN/yQ+Yf9e5H4/a14e0zX0VNShZvL3eWysQVyOv8A+un6NothodotpYQ7f7zt95z6k1bor/Rr&#10;2lTk5Lu3bofwZ7es6Xs+Z8vbocv4k+Hf9pXzahpV0kRk5khZfl3c85HTtxj1PtXJ6t4f1fRAralZ&#10;NGrHCvkMp/EV6pUdzbW95A1tdQrJG4wysuQa7sPmNajZS1X4np4XOMRRtGfvRX3/ANep5HnBwaK9&#10;O13wrpWuWvkywrHIq4hmVeU9PqPb+VcdrHw/1vS42uISlzH5mFWEMXI9SMfyJr1MPmVCtpL3X5/5&#10;ntYXNMNidG+V9n/mXfhXal9Rur3PEcKpj13HP/sv619MfAaMwpbxsPmaxZuPdgf5V4D4A0STSNF8&#10;25iKzXLb2DLgqvZT/P8AGvoz4P25sb0WhILR6aEz64KCvheL60alOVv6tZfmfnPHmJjUpVLPTZfJ&#10;W/Nn1F8PG22Olr62MYP/AH7r1Lw3IPlK/wB1f0ry7wB81tpjH/nzQ/8AkOvSfDknyLg/wsP1r/Nv&#10;xww6xFCo0t//AJKTPh/DOv7LNv8At5/p/meleFHJ2kj+IfzrifjG4TVIy0ny+dOcf8CXmuy8ISlp&#10;FUnv/UV51+0jeLZQXBSPLbZV5/23C/pya/xq48w//GdOPe5/s19HOX1nDwgu1vv0J/gl4ghfX91n&#10;dRtBMMM3urbT+jN/OvU9UZdOsry7kO1Y4yFbPTPGfwr5p+BOtCx8VLYSM2JGyqr2yNh/Ur+Ve6/F&#10;nxTa2vgZpvtEfzxZmG7O3IwR+W4/8Br47M6dbC4+VCntUSX4/wCV18z9f464X+tcWYOyurr/AD1/&#10;rdHgPj7x1qY1yWDSZViO8vM20MQxOdozxgA+mc+lczda9rF5cfarjU5y6nK7ZCoXjHAGAOPSub8U&#10;ePJLXWJI47RZJGk3zMWIGTyQPz681jy+O9YknWWJIUVWz5e0nd7E5/liv0HB5TKnRjyxS036n9DZ&#10;fkMqeHhywW27t/w56p4Z8df2VaDT9ThkkjRf3ckfLdehyf8AIrtI2V035yDzn1rxPw34og1eLyLl&#10;0W4RS0iqCFxntkn2rqtD8W6nonmBf34eNVRZnOEx0/DHYYrzMdlcud2Vn+Z4+ZZLJVG6atK+q7+n&#10;5noDXNskq2zzKsjLlY93JH0p52jrXmF/qt7qOpNq08m2csCGj4246Y9Olb+nfEqYHytYtF2hBtkg&#10;+8W9wT3rhqZbVjFOOvc82tk+IpwTj73ddv8AM7/RPEV7oUckdkB+9dGJbsFPT8Rwa7vwH40kvVN1&#10;5aefHHtuY9pC8k4x/wB8g1454K1uXWbCZ7hhvjuG+XcSQrHcPw5IHsK774a3SpqFzaFf9ZCHB/3T&#10;0/8AHv0r5/NMHCFOba95dfu/Q+Uz7K6EqFSNWN3189v0PVvDF/LeW0ouZWaRZtzegB5/nmr01jbz&#10;v5hTk/X864/TtTYH7Vpt2w2uylk9QcEH15roNP8AFVpJCqXp2S8BgFJ/4F9K+bhOtQnem3F+WjPx&#10;rPuHalSs6kIKUG/htdp27fr0NK1tEtRydzE/exVHU7GM26xleN7Hj/PpTdd8RJZD7NaMrS/xcfdB&#10;U4P54qw8qahcSWscy4jjRtw9Tu/pivQy/Mq2HzCOIqT6pt+iaT07XPkMy4fqSyjSnaLi7J9rxvv3&#10;dt99zFurDy4laFSdv3q5X4OKi/8ABUT4dlR/zQXx/wD+nrwZXoFzYtbQLIp3c4c1xPwxjii/4Ki/&#10;DfylAz8BfiBnH/Yb8F1/Vn0fOII4/wARMBRu5XdWz9KNV6/p5M/N4ZG8DnVOrblstvWNtP19D7Qr&#10;4D1dgf2vv2hg3b4naZ/6h3hyvvyvz28Unb+2J+0JhiP+LmaZ3/6k/wAO1/enEmD+v5d7K9veTva+&#10;1z4vxuxf1Lgl1LX/AHkF27n0v+zL438GeAvhlfax458W6bo1pceJIrO3utVvo7eOW4lWKOKFWkIB&#10;kd2VVUHLMwABJFegeK/AXwh/aG8PaLrGrwab4h0+zvLfWPD2pWl1vWOXy22TwzQuCUlgmkicK2ye&#10;3uZoZA8M0iN4r+z5+z18IfjZ8O9R/wCFi+FftUkfiaxuWubO+ms552smS5tEllt3R5oop2aZYXZo&#10;xId23PNfQngTwJ4X+GvhWz8FeDNN+yabp8CQ2tu0zyFVVQuWdyXdjjLOxLMxLMSSSe7J8O8LllKk&#10;3ey3PqPDev8AWeB8DVta8P1ZsAYGKKKK9I+2CiiigAooooAKKKKACiiigD5D/YB8WftBf8NE/Ezw&#10;HqOn+GdW+FsV5qN54d8Q2fjea/1SxuW1i7MNvcQya5q3nRXNtJ9oS4H9nlGikjazQFFh+vK+P/8A&#10;gmNqmgeNPiv8Zvivpnxr+Hniy88Ualpt3fWPw3+OsPjGz0kF75kjaKLSdPFjnzGVHbznnSABmDQF&#10;5fsCgD4N/wCDgfSJ9c/Zq+GlhbuqsfjFA25s440HWvSvzBf4ZzIyY1hdpzvZoSMemOef0r9dP+Cw&#10;vh//AISf4XfDDSDIi7/isp/eR7lONA1rgivjvVPg4l1bqi3dtcFWz5d1BhfqOvNf1J4M8W4fJeFX&#10;hpyterN/fGHk/wAz+CfpMcUPJ/EOlh11w8H986i6p9u54R8MvhbNPaeUtw/ktMN0ix/NM3TCj07d&#10;+fXkDN+L/gO50y02J+8EeZIJGX5iB95D7/zOPoPrP4cfDSLSrZZ5441l6NIi8KP7qcccdf61y/xy&#10;+F6X0Mt1BD23TNGPunHEoHp2b/8AWa+6wXiNg8TxO8Lz7fn939drH804fibF/wBpRxM1+7b30/4f&#10;9H0PiUMD3rlfihpgmsoNXjXLQv5cmF/hPQn6H/0Kvoq++E1zZCST/hHLOVV/igjRsj2BGf0ryz4w&#10;eF4vsk0Flb7VurcmOOPH+sU5wAPov61+0ZVnWHr4uPJ+a+f4H6tkue4XEY6Hsn+KenX8PyPEqmsL&#10;KfUr2KwtlzJNIFX29/pUNdT8MNKWe9m1aZOIV2Rkr/EepHuAPyavu8TW9jRlM/RsVW+r4eVTt+fQ&#10;94/Zr8EJqviCG2gtlZI9sUasx4UY6+ozs/AGvsX4M/DqbSPE/wBtublZHHy7Y0+UAnOc+p/oeteJ&#10;/sR+FPPu4ruYJlYS6nHLZOSPycfl7V9heDtEWLU41VVXDdI1wBX8FfSL8SFw/hsZhVKzdKX6r+tj&#10;8Hjl+M4n40p0Y6wU4xfnrc7jVroeG/ANxfR5VmjVEbbkhj0/UflTfhj4n0/xh4bWC8vImmhYhZNy&#10;7X+mP85zgVi/tGayNA+HgsEkKtJH8ygnJB+UH8Dg/jXzz8J/jVcaFdyWsJeHLZVQwJI9s8Hjqp+o&#10;71/z1YyOPz7MMVm1CTVT2jcX5LT7j/dLw98MaOaeFcMHKmuj28v8j6Y8Y+FsXQKqfqP/ANVczqXh&#10;Z25AP19P8/Sug+E3xM0j4haH5WoThJrfgbl5x+H/AOr6ZArqLrw/aX1v51k6ScfwNnH65FfuvAn0&#10;gsw4ew9HAY6TjOn7rfR9tfM/izxP+jdUp5vipRpXTd9jymPw7J52GDEfUY/SnT+Htj5CNt/6Zmu+&#10;/wCEY23ORH7/ACr/AFqvqPhzaf8AVfryfx71+94Xx+hisZTiqq1j3/T9T+ecR4JSw+Fm3Sej7f8A&#10;A/A4GbSFU58xl9Qy1ahsGjgGy3JT+9jk+9dDdaQN23av+7ItA05xH8rru9O1fY1vE6OMwlP309er&#10;v+Sv822ux8rT8PZYXFTtG2nS36u3ySTMCCyLORBCF5+bjFadtbRQptQZP8RqzHZTFypAXHVquRQR&#10;RJhB9T6189n3GLxEUlr5J6dN318lY93JeFfYXk1bza1+S6ebKEcLzNtiXmrCacdys8n1XbVpUGfk&#10;Wjd2HP0r47EZ7iasmqdor5N/Ns+qw+TYenFOfvP7l9wDCrwKeLe4zgwt69KuWVkI/nmClu3tVkjH&#10;Ir89xnESp1nGhFSS6vr6H3GDyH2lFSrNxb6LovMx8BufSlp90giuHT/ayKktLN59sjEbd3517tTH&#10;YelhVXm7JpNfNXsePDB1qmJdGCu07P5O1yAAuDsGcDNHWtKK1jjmeQfxdvSq+qIFkVh3XFeZg87j&#10;jMYqMI6Nb+drtfoehisnlhcI6spap7eV7L/M779lX/kqNx/2AZ//AEfb19EV87/sq/8AJUbj/sAz&#10;/wDo+3r6Ir+s/DP/AJJSn/in+Z+2eHv/ACTNP/FL8z5f/aoKj4uThv8Anxh/rXEfsL67ofhz9tf4&#10;36xr2r21jZw/CX4fGa6u5ljjjB1TxeMszEADJAyfWuq/a7OPjFIQ2P8AiWw9/wDerzf9ir4W+Bvi&#10;h+2h8adP8aaItz5fwq+HZguopXhubcprfii5UxTxlZIiJ7a3lyjKd8EZ6qK7cHlcqPE08VzbuWlu&#10;673PyThvMY1PHDGYbl2dTW/aKPrHxHoH7On7YXgltHuNZ0Hxt4ftr21mnXSdYFxCJGt4rmOOR7aX&#10;mKezuk8yBiY7qzvTHKslvcsknoUMQghWEMzbFC7mYknA7nua4X9n79mP4F/sseGdQ8G/AL4fW/hv&#10;S9U1CG+vrO1uJZEluY7G1sFl/eO2GNvZW6sRy7o0j7pJJHbvK+yP6RCiiigAooooAKKKKACiiigA&#10;r43/AOCe3if472/7SPxE+HaaN4Ju/hPHcaxquh634R14XxgubjXLiS1WZ5PEF/NLPd20st5PJ9hs&#10;U88yDMpwR9kV8Yf8Epbbw3qXxU+PPxR0b4/+CPG11478X2fiDUrXwX8fIvHUejSSxyxrbBhpNjLY&#10;2ypCqQQu867ImWMRCJvNAPs+vk7/AILL/wDJoVv/ANjhY/8AouevrGvk7/gsv/yaFb/9jhY/+i56&#10;+m4L/wCSwy7/AK/0v/S4nyPiB/yQma/9g1f/ANNyPy20WxGpatb2LKSskyhsf3c8/pmtbx34XtdF&#10;khvNOh228w2SIzFtrfj6j+VR/Du1afxMswbHkwu/142/+zV2HirSpNZ0OaygQNJw0O7+8Dn9Rkfj&#10;X90YrFSo46KvpbX5n+VuLx0sPmNON/dtr83+m5803emyw6zJo8KszC48uPdxnnAP410Hi/wxY2Gg&#10;RXFjCqtakCSTGGcHjJ9TnFbj+GLGbXk1gwSfaFIXyx0L9M49a7DxV4At7bwtHKIWkkWMC+TdncD1&#10;I+h9O3PavoMRm0YVqWv/AA/9fmfWYrPKdOtQV2rvXzfX5fqzwnHr+tCqzsqIpZmOFUDOTWxr3g7U&#10;dNvNun201zC3MbRx7iPY47/zrR8DeF7lbttT1KykTyxiCORcHd3OPYevr7V7VTGUY0faJpnvVMZQ&#10;hh/a8yfz19Dl3Vo3aN1KspwynqKSui+IumNBqEeponyyrsf5f4h6/h/KudUFztUZJ4GO9bUK0a1F&#10;T7mmHrRxFFVF1Cuv+HGob7ObTWb5o33rluqnt+GP1rlLmxvrHb9ts5Id+dvmIVzWp4FuGg8SRRgj&#10;bMjI30xn+YFY4yMa2Fk1r1+4xx1ONbCSt01XyPsr9maJpbaMhOPs0Hzf9s2/qRX1F4K0sy26sv16&#10;dK+cP2WLWI6DbyRgb2jQH8I4yP5n86+rfB62emaR9vuh8vTaOpY/5/Sv8dvp1cXSyNShF6tpJH1v&#10;0a+FpcQcXV1GN7Sf4GppmnwW0TTXUoVP4mY4H0q4bC2nAe1uQV9Vwwrh/iH8Q1sfLtbW33NjMcLc&#10;Bf8AaOPyA+vNU/C/xGgu7tYAWs5mOFG7KP7f/WI/Ov8AJDGZnnOOrSxl2k+mmy8rfpp0P9Tct8L4&#10;0slg3HVeX6p3/NHfatqsOhwLDbjdI3Kqf5mmjxVZCzW4Ks0vQw+/19PevPfiJ411K1vkt7abbPIm&#10;55CoIRegVQePXqP1NZ3/AAsmcaQIxat9tHy+bxsP+19fbp/KvKWBxWIiqu7k/wCmz7DA8EU/qNK8&#10;db9Hb5f4fNa9T1uyurPWrUXHl/MOGXPKn0qC5gNvIQfun7rVxHg/xbJrNq0qz+TcR8TLG23I7Hr0&#10;rutDvF1fTsXLhpF+WTjH0Nb4PHYjK63JO7js1fbzX9anwvFnBv1fmqQste2q7Jvquz32Ic54WrEO&#10;lyON0r7f9nGTVow2lpE0pVVVRlmbtiqEPivTZbhoGZljC5WZl4P9f8f59WMz+tWXLh1y+btf/JHy&#10;+W8L1asZTlFztuley/z9C3cWUcqKIyF28DioTpk27CSLtrmYPGKJr09vBfL9qYbpIGJOF6j8h6Vq&#10;2XjCWKIR3lv5jc4kVuvpkY/X9K4aOZZlhYKEZab6pPfXqfVY7gWpKSqcl20tnZ7dnpZbeZoXlosQ&#10;EkQ4/i/xrmtbsWaX9ynKnK+4NdFoOs/2mslvdhRIvO3sy/5/mKp6tYsZv3ZG5Tj6ivvvD7iSpgcw&#10;SqS1S3fVefo9PRn5X4h8Kyjh5U+TqtF37r139UYaaYNv7123d8dqbNpbFt0En0U1vRWECxqrJubO&#10;Scd6S506N2aRflcn5vav0yHH0/rb992v5W37b2/I/M58FU/qq91X+d9u+1/+HOW1ewMUO1ctnkE1&#10;3H7H9r5XxZvJUX5W0Gb8D58Fc/rWnlIvLTLZGVz612H7KMOz4oXcq42tosvHv50Nf0T4NcVfXsXR&#10;pc1+Ztevqun+afc+QpcN/VPEDA1OW3LNP8H/AF6NH0VXzX+15t/4WhaBv+gHF/6Omr6Ur5f/AGz2&#10;I+K1l85/5AMXf/pvPX9JcRYP69ljpJ21Wtr9T7zxqxX1PgadS1/3kPzZ0n7Gd3a2c3iia7uI4122&#10;A3SMB1a4A/MnH1r1DxX4d+EH7QfhTVPAPiRNJ8UaMZY7bXdL+0LPC+6KK4+zXCK2GSWCaJnhkyks&#10;E4Dq8cpDeGfsffD7wX431fxLd+KvDdpe3FnDp4s7qaEGa3H2h7jEcn3kHnW1vJgEAvBGTyi4+g/h&#10;98N/BPwr8OQ+EvAGgQ6bp0EcSQ2tvnaqxwxwpjJ7JEg9yMnJJJ3yPDfU8rp0b3tf82z1/CnEfWvD&#10;/A1bWupaf9xJm1GnlxrGD91cU6iivWP0IKKKKACiiigAooooAKKKKAPnP9meb4w2v7XPxV8M6nrf&#10;h9fBVlMLqz0uxtXmuPtt3M8of7Q3iK6aEhRO00LaTp6vJcKYpJxC7P8ARlfOv7F/x00T4pfHP46+&#10;AdItPAsc3gf4gLp2qTeFfHy6zfX1w8Jf7Tfw/YoHs2WMR2axvLOEfT57ZSFsw0v0VQB8n/8ABcBG&#10;f/gmL8SlVSTnRsAf9hmxr+efxp4Im1RreHUvNtJI/mG6P7yNjjn6fh6V/Rp/wV4sbnUv+CfHjyyt&#10;Iw8kjaVtUkDONVtD39hX4g+LfAcUE1tDrdpFdfxQsoJ+buPf6Hg1/cX0Y83WX8G14dfrM35/wqJ/&#10;LfjRniyvjbDQW7oRfn8dVbbdP6seQ+BvBE95DHpOmOy28H+suJBnbk59snk8VP4j0C48Oaj9hnl8&#10;xWXdHLtxuH07V6/ovgjU5HWztdI+yR5+ZmhEar+HFZfjbwXDO7aPrCfOnzQzx9s9xkdOxH+ANf0J&#10;HPFUxmr0fTd+v/APxWPEca2PfM1Z7rRv1/4B5LgDtRjNbGpeBvEmnmSQWXnRRn/WxsDkeuM5/wA/&#10;jVCy0jU9QhmuLOzaSOBcyMO3+J9hzXuRxFGUeZSVvU+ijXozjzRkmvU86+JMEMHiFXjXDTW6s/uc&#10;kZ/ICs7RPEuqaBJ/oU2YyctDJyp9/Y/Stv4n6fObq31RYGaMReW8nZTuyM+nWuVzjrX1mDjTrYOK&#10;lr0PusDGniMvhGeqtZ/I9N8P+ILTxDZfa7YbWU4lhY5KH+o9/wD9VX68s0rV9Q0a5+1adcGNujdw&#10;w9CK9F8N6yde0pNQNs0ZJKsGHBI6ke1ePjMFLDPmj8L/AAPn8yy2WEl7SHwv8D0H4VTSm3vYC/7t&#10;ZI2VfQkNn/0EflXW+9cr8LlVdPumC8tMNzfQcfzNdVnPSvh8d/vc/wCuh+a5p/v82vL8keseBr06&#10;jeaXehgzSTQltvY7huH86+ovgfn7IFA/5fpP/RS18o/B3dcDTIo05juj+OH3H9K+tvgAga1Yt/De&#10;Mf8Ax2Ov538WZfVchxL/AJYv9T8V4kop5nTpL+ZL/wAmPoDwPBFpOiXWq3LsqQ2rNuHqFOP6V862&#10;vi9LXxRf31gyzMzOHjYnIVzlc/kPw9K+gvHGsR+EPhDc3Ql2SXS+XFvXIbj7p9M18V6z4mk0+9vt&#10;YTU/JhYsGkj6Mg4H44Axjn0r/no4yx0+LuPszxTd0pKmvPlev4t/cf72/RA4H/svwwipRt7Wz667&#10;Dfj1rdmfDaafFdozNKMhX5Vgc/0bjtXZeFLprvQLWRv+eezPrtOP6V4H428bWeq2UMMcLQwiYbvM&#10;XJLE7V6f73Ndt4e8STDwdaxy6q0dr5SiTzG2ruHynJPYnt0p4rKZxy2lT2ak/wAT+08ZkdWjldGn&#10;s1KW/nbt6Hpmm+KNLl1GOPT9QVp433Rnaeo54yMGvYvhp8TLoWrMkakr/wAfNqTxuPR1PUA/0Psa&#10;+U9L13S9QZZNM1CNmU7lCthlweuOo5716h8OfF93bQLq3yyyhWhnU8A98/yP+FfKZ5ksJ0LNX8n/&#10;AF/wx8XxJw9CrhtVdrvo7/19zPorQ/ibdJrKNfwxwxFsLJHnMfuSTyPXpXpWm+KYrp/IvkSP5Ttk&#10;DfKcdvavkOz8UX8WvLrN5cs2WxMq9Nnpj26j3r17wp41fSoljmc3Fm6boQjcqT0wfT/9Y9/z7NMj&#10;dBKVPt/X9dT8f4o4Lw9aEXy626Xv8vTs9GewWviezvrv7FJb7Y34V2bqfcdvzq4Liw1ISWdvMrNE&#10;eg7f4/h/hXjuh+P799UVNWnVrd2IIVQPKPbn0HuenNdl4Y8UabPftc6dciRYZNkwX0P8/b1xXi1M&#10;Pi8HJSV9NbrZM/P844Jo06U+WL+HbdP1e+u1u+psavbun7wr8yna2Kfp0LJDyDuc5xjn6Vo6lGMr&#10;cIflbhqk06JUjM7DqeD6Cvu6nE0v9XYJq+vfr2+Tu/Sx/PtPh3/hflZv7unf1asvUr3FlNbr5jEM&#10;vTiq9xEJ4Gi9a0LTUrDWImjik/3lbhvrj096dd2MTQ/uIwGXpt714OXcRShUgq3xcy1Vkl2b+Z7u&#10;acN1KfPGKsraxd7+aXy2Nr9nJNnxBdZFwwsJP/Qkr3ivEvgHEg8emXHzfYZB/wCPLXttf6feAGMW&#10;O8OqdW1v3lRP1utvI8bI8L9TwXs731bR80/tebB8V7ct/wBC/B/6PuK0v2T/ABL4c8IaV4s8S+LN&#10;es9L061js2uL/ULpIYYVzNyzuQqjkck965/9sxm/4W9bfOf+Rfg7/wDTe4qT9lr4WeBPinpni3Sf&#10;G+hLdLNYw2TXEUzwXKW0rs8sKTxMssaO0MJYIwDGJM52jH3FHKXDip4zm6vS3eFt7n885fmfN4/P&#10;C8v2qmt+1CT2PetZsfhV8a9G1Dwbq8fh/wAUabbXUMes6VdRw30KS7IrqFJozuUNte3nUMM4aNx1&#10;U10kaCONY1/hXFU/DfhrRPCGi2vhvw3p8dnp9jax21jZwqFjt4Y1CoijsoUAAdgABV6vsz+ngooo&#10;oAKKKKACiiigAooooAKKKKACiiigAr4j/wCC9cAm/Y60Vim5o/iFZMvt/od9z+Wa+3K+Lf8Agump&#10;b9kLSVxn/itoP/TfqBr7jw1ly8e5a/8Ap7E+G8TJcnAeYS/6dv8ANH480UUV/o4fwYFFFFABRRRQ&#10;Bb0G3N1rVrAI92ZlLL6qDk/oDXunwtgQz3tx/EsaKv4kn/2WvJ/hxpgklm1WVPufu4jjv3P8vzNe&#10;y/DG2RNImudjBpLjbk91CjH6k18fxJXUqco9rL8bnxHFmIXsZQXSy+bab/A+j/C9v9ivLWzUsfKT&#10;ZubqcLj+ld54fY+avPRyP0rivDKhtSy3O2Nj+Oa7PQ/lKt/02/wr+APFX/aMPUX91fjzf5nzPAMn&#10;Tx0Jf3r/AJf5Hovg+UoV9epP4D/CuE/apiK2bZX+LPH+9FXaeEHLOu7/AD1FcZ+1Xh7MvjuD+sVf&#10;4/eJ2G+r8fU7Le5/sv8ARZxXtpU4t9v0PF/hl4hjl8VbbGUq0cjxSZ6jAyDx7rx9K9T+PPjC1g8G&#10;RrDdrtmjDtxnAI6Z/wB3fXzp8MdUe18S+fL8y7lmb1ZlcH+RNegfHnVTaeG47WO5CtJksnc5wP5F&#10;q+fzDK4VM8oH9xZtk8K3EWH+XzPE9U8Q2EN6zanfQxzTSFtrNjOSTn6e9ZF58RdEtrv7NFHLMqth&#10;5YwNv4c88/8A1s1x2sXn9parcXxbd5kh2sy87c/L+mKr4HTFfq1LLKEYrmu9PQ/b8PktCNNObe22&#10;1j07SNVt9asF1C0VlV8/K/DDnvXoHhvxNDq8RikTy5Yo1MhZuG9SPb/GvAfDfiCbw9feeqF4XG2a&#10;MNjI9R7j+p+tekJJnlG6j8xXi5plsea3To/zR8/nGUqMuV7fZf3XO1XxfZPra6Ske5Gwq3CyAgse&#10;2P069a1680jkaCRZojtZG3K3oa9Hs7lLy0iu4wdskauufcZr5/G4aNDlcT5jHYWOG5eXqtfU0NI1&#10;u/0VmNlIoWRlMilfvbTnH+fWu98LeIjq9nHewTeVcR4LrG/zIckZz2zjNebV1HwylQXN3AT8zKjD&#10;3AJ/xFfP5hRpyoudtV/wx8vm+Fozw8qttVb57LU9f+GV5m2urBm+ZZBIMnrkYP8AL9a6mvLbG+u9&#10;NuVu7Kdo5F/iXv7H1FeheHNdh17TVu0GJM7Zl/ut/hXwOZ4WUajqrZ/gfmOaYWVOq6y2f4P/AIJo&#10;AYrS8OahHDqLNezqqvAF3NwPlwBz9M1m0EA8EV5J8/jMJTxmHlSl1Vr9v6sdfb6naXtxJawPv8sD&#10;cy8g59K4rwHbRW3/AAVH+Gflr974CfEL/wBPfgqrNtczWU6XNu21o2z9R6VQ+HOqWmp/8FQ/hm1s&#10;+SvwD+IBdSPu51rwVX7t9GmVSPjVlcU9H7a672w9Y/NeJsi+o0fawXNFJa21Tuk/S/8AwD7Mr86P&#10;Hjyp+2X+0F5chGfiTpnf/qUPD1fovX5mfGK5u4P22v2gEguZEX/hYelnarYH/Io+H6/10yXL5Zpj&#10;lRVtm9dv17n8e/Shxf1PwvdTX+NSWn/bx9h/sJSSSfDrWN7Fsa4ep/6YRV7hXz//AME8JZZPhTrM&#10;lxMzN/wkLDczZ/5YRV9AAg9DXPmWFeDx1Sg7e67abH3HgnX+s+FOU1e9Lr/ikFFFFcJ+pBRRRQAU&#10;UUUAFFFFABRRRQAUUUUAfMP/AAVBtI77wr8K7aX7rfFI9P8AsX9ar5/l0axltvsvk7VH3SvUe9fQ&#10;v/BTMFvD3wpRep+KRA/8J/Wq8SGmQHby3HXnrXdQzr+zKCjKcl7zat0dlr+h/Af0msqnmHiNCUYp&#10;/wCz007/AOOoQ6Jptva2iqiZ25Ck9f8A9dUvEuiw3fyAbW25jb0Pp9K2440iQIi8Cq+rYEKnb/Hj&#10;9K8jLc4xX+sH1mM3eTfXXy/4PzPxHMMsoRyX2LivdS+/qeVa58M9MubeXOktaybcLNCpCqe3H3cf&#10;5yK+af2i/A81pJNI8GyVMu64wCy9T9GQ59yM96+25YkmiaJ1+VlIYetfPf7Svh9ltFvScMmCdvUs&#10;jbTn/gL/APjtf1j4X8Y4zGZr7Gs+1tW/zvppt/wT5DKKlTKM0pOMm4ydtflp6Hwh4k+Hdzc3r32g&#10;mPbI26SFm24J/u+3fH5eldd4F8JNGlvoNqMnO64lVf8Avpv6DPsKu63p/wDZerXFjjiOT5ec/KeR&#10;+mK6r4f6Stpp51SQ/vLjhf8AZQH+v5dK/qfHZlV+pK706f15H7bmGcVnl6u7rp59r+h9R/sbaRb2&#10;tnJOlvtb5WXjoMsuB7YAr6i8D26tqMTN/wAtGx+Ga8I/Zp0mfTtBiikX5U+VXA+9hVGfzU19AeEE&#10;K3sJ7rtr/Jj6XmbSlicbyvem19yf6tEeC9COO4mVeSv++X6L9Dhf2y7+e306SxjcBBbn6gbD/VB+&#10;tfDt7441yw1i8hXypI1nZY0kU/JtOOMGvtj9s6eMpcFT/wAscfTCyj+dfBurP5mrXUgbO65kOfX5&#10;jX+Xnh7Qp1Mpbkr6n/R74MYShLheEZRTXLH8ke8fAn4p6xaRLJY3aq0keVRicBxwV659x6DPrX0D&#10;8L/jPqzPtu7lmkjbM0e8liv95Seo6ZByPpmviDwB4jh0i4awu5/KjkcPDJ02SfXtnjn2r1zwl4/u&#10;7C4jS+umVk5huh1X2PqO2fz7mp4k4bo4ipJqK120/r07m3GHB2FxlSp+7T5vLp+v5n3LY+NdOvNN&#10;TUFgWR2UlJhwh9znoR39wenSrOm6lp/iaAiJY/MHJ8tsq49R/n86+ZrH4pqNG8uVZGkOC0cUn7mU&#10;9m68fka6X4T/ABYI1CS1mRoQeTGkmfbevTp0I7j8h+aPKc0wLdelN3htr07bn85514U4Otl9dKkl&#10;d32/r8v8j2zUdF/hMWcfwHqPoapy6UBBh7Xav97vWvoGv2niG1WOWVGdlzHLH/GP6H2q6+kSsuPM&#10;VvqK+uynxExVGjGnXnZxfVy/BrT71633P5W4g8N/quMnD2e67L9dWvT7lscimk5fLS/L/u8mrUcK&#10;xJhFwv0rXfR0RizWzDn8KlhtmkGyKLge3FfXY7j6ni6ak3zJd2klt23fqfGYPgmeFqNJcre1k239&#10;9rL0MVI1QfIoH0FNa1hdxIUG4HOa2HsEVSHtdo6Z2dKqnSmEvEn7vPfrWmD4owtbmlzOOm97301V&#10;0Z4rh3FUuWPKpeVtvkyrhgm8KcDjOKV45YsebHtz0rURI0TYFGPTbRc24dPLlTGRkfL09687/Whe&#10;2ScLRv31t5enU7/9Xf3LfPd2XTS//B6HO6jbtLOjDjcdpPpVuNQiKiD2ApzIY2KP1VsVa0+1jZft&#10;Ei5Oflr6rM86VHL6fPqo/Dbq3t+HXsfNZflDq4+fJo5b36JaP+u5EbCYQNKykMvb1FUr20N1jbJt&#10;K5429a6mCw8yFjIu1j9zPaqOo6Xl8N8rY4kXvXx2SccwjmEoSl7yejXTRJ2Wt1v57s+szjg2csCp&#10;qPutK6el9er0s9vLZG/+y1FJD8VLlJFx/wASGb8f39vX0NXhP7N1vNB8SpxIn/MFm+bsf30Fe7V/&#10;od4N5hHNOBaOIVtZT220l/WnQ9zhHAyy/JY0HfSUt99z5D/bMmmX41SqkhH/ABLbfof96uf/AOCb&#10;Ds/7a3xsZySf+FW+AOSf+ol4uqT9vK5uoPj0yQXMiD+x7c4Vsd3rJ/4JZTSS/tkfHB552dv+FZeA&#10;RuZs8f2j4tr92xOSzo5HDG3jZ26a6+dj+TeC8x9p9KbMcNro6/XTSKPu6igEHoaK+bP7YCiiigAo&#10;oooAKKKKACiiigAooooAK+Tv+Cy//JoVv/2OFj/6Lnr6xr5O/wCCy/8AyaFb/wDY4WP/AKLnr6bg&#10;v/ksMu/6/wBL/wBLifI+IH/JCZr/ANg1f/03I/Nf4W20bXF7eEfMsaIv0JJP8hXY1zvw0s/J0OS8&#10;dBuuJjtbHVRx/PNdFX9qY6XPipv5fcj/ACSzSpz46flp9yMv/hEdH/tw68I280tu2Ejbv/vY9f68&#10;112meAtS1zQm1OLY28kRW8n/AC1UcHJ7c+tYtes6Ehj0OzQ87bSMf+Oivl+Is2xWBo03TerfXXRd&#10;DyMdjMRGMW3drRX7I8Y1T4JiW43Hw/fQnncLRSyn9GH5YrpvB/wPXT4GkfbZsy43N+8kb3POAOnQ&#10;/gK9isfCxlRZLuQgtj92g5+ma3LTQTbR4gijjH15Nfmme+L31WiqKkr+r/C9/wAn6nrYeln2ZUuT&#10;VL7/APgfez48/aN+GU9lYTXfkb38vKyRx58zH3W9j/Ce/I7cnyn4e+D5b+SHUjC0ksjEWsCr/wCP&#10;H9fp1r7I/aY8Gw3Pgi6u1hAaEbiAP4uwH1O0/wDAa8q+Bnw+bWNNa4g8m3UkZmC8pH0VQPqpPYYA&#10;z2FfsPCfG9LHcHLGOWl7N/8ADd/L5aHvYHO8RluS1KVb4oSt96+/+rHkfxD8Maj/AGU0NzZvHNCf&#10;Mj3L97HUA9+PT2rhdDJGt2eP+fqP/wBCFfTXxq8D3mh6WsssqSCNvMhmjU5Izhl9jyCe3vXzTDEl&#10;h4nWDOVh1ALn1Aev0LhzNKeaZfKcHda7H1HDOZLMcvl5XPvT9ku3DeFreXv+77dP3aV9B+PtRutK&#10;8D2Y06TyjNcFXYdQNucj34I/E14N+yDC7+FoRIvDeWV9x5aj+de6/FdBB4U0+3P3vP3/AJq3+Ff4&#10;b/tAsXz8aUsO9udaf9uv9T+vPoL4CNTibEV5RuuaZ4f8TNY1Ca9j057pmRoxLIzMSznJADHPOMf/&#10;AK+1PwX4m1Gw1S306S8dreRwqKxOY2/h2+nOPamePblp/EckRX/Uxoi+/G7/ANmrHileCVZom2sr&#10;BlYdiK/iGjRhLBRg1uvz6n+xmFwdGplsabitV+Z1XxW8QapqGpx29zcMfMj8yVum/wDhAx6AD/OK&#10;y08baxHon9kq/wC86C63fMF9Pr756e/NZ2u60+o3c2r322PjJAY4VQMd6yfElz5GgXMyk/6vaNvu&#10;cVthsHD2VOk4rRr7zoweW0Vh6VGUFpb7z0bwL4nk1G2NjeXLfaYfuPu+Z09fcjofwr3L4O6819ar&#10;BPOzyDdE+W6kfMCfw4596+RvDE7Xeh280q/Ns25PfBI/pXv/AOzrrs0djHI3+sEIP3uoRipHTuGF&#10;fO8S5bCnRlOPRnxPHeRRlldbk80lbr69r6+R6j461qCzbFzOI4bdN0nX7x/nx0+vvXH+GfGj69qU&#10;tlNbCMbN8OPQHkHnr3496p/FnWXv7+K2lPXM8i9R6KPwANee+EPFt1qWoXj20ixm3kxbyR5DGNgR&#10;3/zzXg4LK1WwMqj3t93b7/yPmMh4f5MlV1qkvk2/xu/wF8SfEO1XxjdQXgZYWbIuOTjIyBjHTaQP&#10;/rdOt8I+PmsrWOOYG4s2UtEy/eXPTGe3Xjt+GK8P8Ta1aQ+KZrO8n/eXFxIY2bocNwM/y+ldN4G8&#10;VW9pB/Y+oz+WoYmGRmAUeqn09fxP4/VYzKKcsHH3ei/4dH3+PyCi8vg1G+i/K10e9+E/Fq6tGdQs&#10;08maCTDRl8/T04PTt3rt1KaxaQ3sHyll+bd2/wD1V4L4T8WxWs/9p6XOs0W7y5kDcNg9Pr6H+hr1&#10;bwv4uQaf9rsovMhnXcqsdpR+nP8AX6da+OxFGvluK9rS09fxTPxrjXhb65RtGHVW6fJvy3X/AATq&#10;De6dprCznuVVgu47u/8A9f2p2y01KD7RCysJOVkWuA1bxppFtqzWuqXZ84jdI23IX0HHTj2wB+Fa&#10;ul6ibWVL+zZWUjPXhwRXBzYqjNVrtN637nz+I4JprARj1ts17r02W1vU2tb04rHtTkdV/qK6j9me&#10;1SP4jXM44b+yJFZf+2sNc3p+qLrdq0UqhZo+do7+4rtf2f4BH4+mYxlW/suQdOo8yKv6Q+j5xJWn&#10;xrgMHN3bqW312e/dP89ep+KZ9wu8FxFTqyjblafls9n89PJntNfKP7cUkqfFuxEbsv8AxT0PG7/p&#10;vPX1dXxr/wAFCLq7h+NWnJBcyIv/AAjMJ2q2P+Xi5r/VLJcBLMscqCtqm9dtD8Q+k5ivqfhXVqa/&#10;xaW2+sjuv2AnkfUfGO9y37nTep97uvpCvlr/AIJt3E8t542NxcM+I9LC72z3u6+pc1jmuElgcwnQ&#10;dvdtttqk/wBT6TwErfWPCPK6neM9/wDr7UCiiivPP18KKKKACiiigAooooAKKKKACiiigD57/wCC&#10;p3/Ji3jX/f0z/wBOVrX4/MqtjcoODkZ7V+wP/BU7/kxbxr/v6Z/6crWvx/r+tvAT/kkMR/2ES/8A&#10;TdI/h/6S3/JdYb/sGh/6drBVPWdCsdcg8i9T7v3JF4ZfpVyiv3CMpRldM/nmnUnTlzRdmcDqPgvX&#10;LFpXjtvOijyRIjDkfTOf5/jWTjHRe3pXqhGeorK1LwboepXK3LwNG2cv5J2h/r/9bBr1KOZvaqvu&#10;Pdw+cdKy+a/VHhXi/wCHEkhnvNJiSSGTJez29j1C+vfjj0Ga84j+HfhyG7eWSGaRW+7BJIdq8+3P&#10;5mvqvVfhzaPGX0icxv8A885myp/qP1rm38D6laXrTL4eHnFctNHGpLD/AHh1+lfT5fxK6dNx5vxs&#10;/wCvM+1yvjB06Lipv77P5/5o+f77wRodzNbS/Y1g8lt3lxoAJV9CMc/X61rRRY2wwxeyqq/pXs2q&#10;+Dbp4I7zV/D/AJiZ+RpIlbb9RyR+NN0Pw1JcsYNE0lUXd87RxBVB9Tgf/XrrlxBGdO71t/e0O+XF&#10;Ma1FOWtv7ysvmZfwj8EarPatbXK+S0snmOWXPlLgYz7n0/8Ar46fxB4RvdFlT7PvuI5G2qwTkN6Y&#10;H6V6b8E/hsst8sDqtxJ5i+YCOJJD91f90defx4OK7/4i/CiZNSge9lWKR1+aaJdyyr+nzD37Y9q/&#10;Osw4so0849lJrVN2/rX+vU/LM04wpxzhxls/69f69TiPgp4F1yOKzuWhJ8rcURF3NKxz8ox6ZPPT&#10;j8vqj4C+HtT0lDDqEQXzJd+wN93O0YPv8v6iqvws+GFrouhQRrbhX2Ybavze655wBj1OTk8V6d4N&#10;0FbS9jiiQKN2do/r7/4V/InjZ4qYKeS47DU2r8sl+f6/8Otj5vJ8LmHFHEtCpyWpua1+d/8Ag/8A&#10;AOd/bJ8UT6N4X0rQbOdo2kttzbXPJJweB3xz+FfEnxp8RvpsHlxEsLeHf8pz+8Y7Rke3B/Gvr39v&#10;WWPTbjTZJPuw2odvoIya+C/i3qkt7bJLdvumnujI2O4VSP0yBX+KvBVCOOqyxDXx1JyfneTf5H/U&#10;R9HfI6WH4Hyymo2Spxv62X6XOT1DxFrOp2i2l9d+Ysb71+UA5/z/ADr0FfEFsNFh1C9vfKt2UOsc&#10;knAYjOAPX6c14H4F8eNqVz/Y2qRyNPNNI8Mi8qFOW2nJyMcgdeMDjFdi00zxrC8zMkfEaMx2p64H&#10;av1jMMq5akac9La6dU+x/TmOyqnU5YW5bNvRdz1Xw14jt3nh1vR7nzFjk5xxn1U5HGR/OvcfAviq&#10;0g0Oe8dvkeNZoImYbmZhjH8q+Vvh1e/Z9ba0aQhbiEgL6sOR+ma958Cr/wAUtbE99/8A6Ga+D4ky&#10;+nFJPy+7+kfnXF2V0o2i+69Wt/0aOms/EV9FrS6vdzMzE4lUDjYeqge3b3r1DRPF+qaXDst7hZoW&#10;jxGsnIX0I/zj+dfONrqs9z8SWdXfy1Z4CueyoeB7bhmvXvDGpsvhaS4OW+yLIOW64G4D9a+PzrLY&#10;xhC6Tul077fd+p8Fn+U0406fMk7paeu33HW+EvESaXrIupLzzI2cx3W1t2D3J68g4Pr+des/DnxJ&#10;ZyaxHLZ3ivBcZhkxn73YY9c46+tfNvw9vJBc3FnIWbzEEn3uhBwfxOR+VeofDO+eK9uLFWILIJY/&#10;m+6VOOPfn9K+TzzLafLNdbfh/wAA+H4kyeHs566pL5rv8v0Pqrw3epfWR024O5o17917fl/hUPim&#10;/kttumQMFUp+829x6e3SuV8D+LX1CBb6MhbmD5LiP+96H6H+f0qj8RPGF7bT/ZoCq3FypaSQKfkX&#10;kDb7+/bFfmccPiJVvYee3T1+4/AaPC//ABkTqKKt+v8Al9peZvaPq9uJ49RsZo51RjzHJlTxgjI+&#10;tb2i+JJLm7+y3wVfM/1bLxz6V434T1o6NrEUk1wy28h2zDPy8jgn8cc12mneLdB1S7+w2d5uk52h&#10;lI3Y9M1pisDUoz91Nq17/wCZ7Gc8O0a0pc0bvl0lbVb/AJP70e5/BiFR4287+L7K4Pvytev14P8A&#10;s36lez+OGs7iYyKLN2DMxLD5l4+nNe8V/pp9FOUpeEdLmd7Vqq+V0fh2eYCWW5hKjK3R6db9T5O/&#10;bhklT4zWaxyEf8U1bng/9PFzXT/sCvI58WF3LY+w9T/18V57/wAFCLq7h+OdgkFzJGv/AAitsSFb&#10;Gf8ASbqus/4JvXNxMfGX2m4Ztv8AZ+3e2cf8fNf1xUyWcOH1j7xtp011ly9v1P4CyjMeb6XU8Nr/&#10;ABKvXT/dJs+oKKM56UV8yf3MFFFFABRRRQAUUUUAFFFFABRRRQAUUUUAFfGX/BceMTfsmaLCf4vH&#10;VuP/ACnahX2bXxv/AMFu0Mv7K+gxA/e8fWw/8p+oV9p4c/8AJdZf/wBfY/qfA+KLt4e5k/8Ap1I/&#10;G/3ooHSiv9IFsfwkwooooEFaPh3w3deIp3SGdY44seY7KT19B3/MVnV23w9t2h0IzMo/fTsVb1AA&#10;H8wa5MdWlQoc0d9jjx2Ilh8O5R32RraXpsOk2Een25ysa43Hue5/OvVfhbbJLpelwPAG864wysPv&#10;Zk7/AIV5lXrnw+iaGTRYpBtZXt9w98qa+Az+o/qvm7v8H/mfmvEFSUsOrvVu/wCD/wAz3bwwv/Ew&#10;Z/8ApiR+orrtJbbFnHSTP8q5XwqAZJmx2Xn866jSyRE3+/8A0Ffw34iPmlUj/hX4JnLwb7tSDXm/&#10;xO68KSP5yoOm7+o/xrlv2rImTRYZdx+aFS3t8yf4V0vhmTZMDj+P/CsX9qGD7V4OWXJGyNMHscEn&#10;/wBlr/Jbxio+y4yw9TvI/wBePop4m2YU4+h8e+EpPL8RW5LEbty85/unH64rX+NviK7fw0Jrqb97&#10;HAVhb02IQP1YH6/phWEYs9dhSWT/AFN4oZvo3Jo+Ptwh0P7KfvKit+ci/wDxJrljRjUzSjc/1Ajh&#10;4V84w7aPHV4FZWu+LtM0CdLe5EkkjLkrCAdo9Tk961ScDNeY65ef2hrFzeiXerzNsb1XOB+mK/SM&#10;BhY4mo+fZH6/l+Eji6zU9kejabqFtqtgl/aMxjkXI3DkdiPzr07wnqkWq6HDKkjM0aiOXd13ADP5&#10;9fxrxP4aXzzWFxYuxPkyKVz2DDp+h/OvSPhxqMdrqU9jMyqJ4wVLN/Ep6fkT+VeVnGF5eaK+y7r0&#10;/wCGPCz/AAXLGSX2Hdejt+mp2zZxxXeeF7j7ToFrIRjEe3H+6dv9K4MHPSu28FEnw/Flj/rHAHpz&#10;XwuZK9Bep+c5sv8AZ0/P9Ga1bXw/uhb+I0iKZ8+Fo8+n8Wf/AB2sWregO8eu2TI+3/SkH4Z6V8/W&#10;jz0ZR8mfL4uHtMLOPdM9NqzpWrXui3a3lnKy/MDImeHA7H9fpVaivlZRjKNnsfCSjGcXGSumepWF&#10;/balaR3tpJujlXcvt7fUU2K88zUZbHA/dwxvnPPzFh/7L+tc58Mbv93d6eSuFZZF55OeD+HApL3x&#10;Kmi+N5zebjb+QkR2duAc+/JNfMywT+sVKUdbK6/D9D5SWDksRUpR1srr8P0Z1lYPwX/5Sj/Dv/sg&#10;fj//ANPXgyt4HIyKwfgv/wApSPh3/wBkD8f/APp78GV+yfRr/wCT15V/3H/9R6x8fxZ/yIK3/bv/&#10;AKVE+3q/Jf8Aai8Va7o37e3x+tNOv/Kj/wCE80ltvlqef+ES0D1Br9aK/Fz9urxZrWjf8FF/j5Z6&#10;fdqkf/CZ6O20xqef+ET0H1Ff7YeEOCjj+LlSlFS/dzdmrrp6n8I/Sawksb4Zukrfxqb1/wC3vU+z&#10;/wBiX4K+FP2oP2VPFXhD4mXl26XniyMJcQ+TL9ma3S3mjdILiOW2JLFlcPC6zRsYpQ8fyV9OfAv4&#10;D+Gv2ftG1rw54R8TeIL+w1jxHcaxHbeINYe+OnyTpGJYYZZcymJpUec+a8j+bcSnftKqvzz/AMEY&#10;Nav9c/Zt8RXGoyK0ieNpkDKoHH2O0Pb619fV87x5Q+rcX4ykklafTbZH23gzQeG8LsqpO2lLpt8U&#10;gooor5E/TgooooAKKKKACiiigAooooAKKKKAPmn/AIKVRGTRvhPz0+KhP5eH9arxmvav+Ckn/IH+&#10;FH/ZUm/9R7Wq8VrwMzk3iLdkfxV9IJf8Z1B/9OYf+lTCq+pjNtn+6wNWjG4jEpHyk4BqtqX/AB6N&#10;+H86wyypGWOpuLvaSXzufgWY05LBVFJfZb/C5nV4v+0YB/ZsnH/LO8H6LXtFeM/tEKX0+QZ/5Z3f&#10;8hX9I+F8kuJI+n6M/Ma+mKoP+9+h8a+NAR4musjuv/oArsvCkDDQ7GJ/4o1P58/1rkfHsXleI5GB&#10;z5kKsfyx/Su58GQpcQ6VbuTtcQKcehxX9lY6X+w0/T9D9TzGVstpPyX5H2L8BM/8I3Bnrub/ANDk&#10;r3HwpFm8U56PXiHwDX/inof+Bf8Aob17l4Uwt2uD1c5/Sv8AIj6W1b/b8Yl/K1+X+R9b4A0+bHwf&#10;/T39WeVftpziG0myMljgD6s4/rXwcW3HcB3r7q/bbf8AdsR/fA/8itXwqvSv87/Dpf8ACH8/8z/o&#10;+8GY8vCsH5R/IaWQtsLfN12962NB8Y6poQEB/wBItx0hkb7vHY9v5Vwb6i//AAsoW4X5fJ8o59Nm&#10;/wDnXTHkYr9CxWFjGMVNX5kn95+vYvB05QjGorqST+89dstd1JdOENpfusEiZ2r3B54PUfhU3wn+&#10;IbHUmkspXiT7VsU7uh/hf2B6HP49K5jTL+SXwF9ri+Ro7GRV29tgKg/pWN8M7jZqVxZsM+ZCHLe6&#10;nH9a+Vll9Kphqyktnb/M+HqZVRrYOupLZ2/zufb3wi+JJlmWOZzEPMVZlVuI2PSQZ6D15498DPss&#10;/jG9W2wVjiKp+8mLcdOoz0/HNfGvwt8WkTwTXEn+qbyrvc33kPAY/wA/crXsviTx7cQeH44dVuds&#10;MCgfKDvlPYHnk/l6npkfjWeZC445KCtf+tP66o/nXirg/D1s0gnBP+vx9PNM9nsfGjyeW0yRvGV/&#10;1kTZLe4rR1TxDb2NvHJbFZmlXMa57ep/z/Kvnvwn42tpLqO+0bUP3ijLQN1K5GQR6dOldV4r+INo&#10;2kqunXjW+4BrmZmKeV/sg/Xv/jx4FbJq9OsqaW/lt6/1qfFYzgWhHHQUY2V9VZpfPXT5b7I9YsvE&#10;lhqJW1lieNpOMN90n0BH/wBapv7Mbzfv/u8/j9K8i8N/ES6heG21RhJCcBbpPvD0YnPI+nPfmvQZ&#10;vGN5/Z7CaSFRtz5+7bgdyecD+lTGWOyuTjB25vn812Z8hxFwGpYinyR0835/e13W/wB506wwKm8R&#10;LjGSdtV3ltNWtzJZyqxQ/eX+VcLd+KdGjijkvNZjZXTMO6Tdhfbrjp+fHWrXw88b2F/PMV3Rx7ts&#10;ivjKj+FuOx5Fc8PrlGSxCveL3f8AwTLGcFTjltR6ystlGy/4ft56dTYvrGSaUPEv3jiT2rSsbSFY&#10;fPnbCr07AAU64s3kmEkGNknO4dqyvEertDI1hb3HlwwpiZuOTjnJ9Py75r6jOOIqmMy2jQpy6Pbd&#10;Lqn+S8kfmnDHCMsRnVW8bdW3t6rv3t3ZHrviMzXHm21y0MMSn5923PqfpVzwtqMWt6f5cszSEYeK&#10;Qk7mU9+efz9RXkvirxUdavv+JbPItssZQdV35PJ+hGOtavw+8Vw2luukz3RhlRmMMmdoKnqM+vWv&#10;n/qFbD0FWi2pLouh+95hwjRrZJ7FRV/NXa9er8+3yPob4EWX2b4hSurbl/siYe4Pmw17JXgv7M2r&#10;3N/8Q5IXvPOjXRZirZB586Dv3r3qv9PPowVq2I8I8NKq7v2lX/0tn4hmuWf2RjZYZW0102116n57&#10;/wDBTjxPrWiftIxW2l33lI/hu1dl8tWy3mTDPIPoK5v/AIJaeBvC3xy/aX+OWj/FPR7fWrOPwL8O&#10;5fsN4m63d4dX8S3MTPEMI5WaCNhuBxgjozA5X/BYTxRrOiftXWtpp10scbeEbRipjDZPnXHqPatP&#10;/ghDq9/rf7SPx6vNRlDyL4H8CICFC8fbPFB7fWv9AM8yuNPwew2KUI3ahrb3tZd7fqfw/wAG5bKn&#10;9KDMMTZWbreusV5fqfeX7Pn7PHgj9mvwlqHg3wJqmtXtvqOtTalNPr2qveTqWSOKOFXbnyoYIYII&#10;wctshUuzuXkbvKKK/Az+zgooooAKKKKACiiigAooooAKKKKACvk//gsnG837I9tDEMs3jGxCj38u&#10;evrCvmH/AIKzWiXn7NOmxSNt2+M7J/8AvmK4bH6V9FwfL2fFmAl2rUv/AEuJ8b4iVPZ+H+bTfTDV&#10;3/5Skfnfp9nHp1jDYQn5YY1UHHXA61NRRX9navVn+Q8pOUnJ9Qxu4r2QYAwBXj1vDJc3EdvGPmkk&#10;Crn3NewohZliB+8QK+J4wny+yX+J/keZj9eRev6HY2v/AB8R/wDXQfzrXrLslzdp7GtSv454ll/t&#10;UF/d/Vn6rw9G2Gm/P9Ecd8VtLbVtDubCNPmfG3PQNjj9cVxfw+8OzeHND+zXNusUjyFvLQD5VwAF&#10;49McemfrXp3iS0F2kluPvPHx9e38q5K4tLmzIW6i27hkV+0cB5tL/VmOA5lupW6vRbfPf0R+f8TR&#10;rQx9RJe63f5p/wDDHCfHeySXwZJeE8xxypgjrujJ/wDZRXyBqlrs+IHlwRNzdRyEKpPZWY/zNfZP&#10;xpge68FPaxkBpZiilumTFIK+ZrPw7Z6n4it70jFw5WFG3cLk4z9efyr+mfDzFLD5PJv+9+Z9LwTi&#10;44XB1JS21Ps79lKxktPB2m+cuG8rbIvoQSMcV7N8XWJ8P2AI/iQ/pJXl/wCzxZfY/DdpGXy3Ddf7&#10;wDf1r074vsBoGn/9s/5SV/iZ9O7EPFeIlKT/AJ5fkf6B/QOjfGV5Pq5P75M+dPElxJdeILySQcrc&#10;Mn4LwP0FUqj8RalIIb3Vk+VmEkq+xPIrN8I6ydV0rEz7pofkkJPLejfj+pBr+UKdGX1fnWysj/Yi&#10;hRlHCqS2Vl+BJ4vlMfh262nllC/mwFZ+t38T+B4SX3maONNw/vDk/wDoJp3je9hn0OKS1mV0mnGG&#10;U5DAA/1rlTPcNCtu1xIY1OVj3fKD64r1cJh+alFvpK/9fNHsYHC+1oxm+kr/AHW/VHYeBLjztCER&#10;H+pmZf1z/WvZPgBq8VlM0c9wiqZZEdpGwFUqCPpllrw34dzgS3VsZecKyx5+uT/KvUvhjz9tQn/n&#10;mf8A0KvC4goRlSqwfWz+/wD4c+b4qw0amHrQfr99v8zoPif41aK4muoN3m3TMtvx91QMZ789PxNc&#10;DoWsz6Bem9gjWTMbIyt3z/8AXwa0PiGwbX1w2dtuo+nJOKw65sDhqVLCKKW61OPK8DQp5fGFtJJX&#10;9Ohx/j9nbWIldif9Hz+JZq2vBl619oirIMtAxj3euMEfoRXP+NbjzvEMkef9XGq/pn+tXvh7d7JL&#10;mxeY/MFkjT07Mf8A0GvqK1O+Xx8kn9//AA59jWo/8JcXbaz+/wD4c7zwp4iPh+9JlDNby8SKvb0I&#10;r0vw34xurXT3k0O8VobgZ+7u2tjGR6H/ACa8gq/oHiO98OtJ9lG9JF/1TE7Q3Zv8/wCFfK47L6eL&#10;je2vnsz4vNMpp42Lkld6adH/AME9Fa+hnvJIJbnfPt8yQMcsQSeffmuk8PePJtJtU0+8tTLDGhEb&#10;K3zDrgc9ug9q8b8P69cW/iRNTvZ95uJNk7s2PlP8gOPyxXog6V4+PwFONoT1T/PqfPZlldOny06m&#10;qtftrs7Hq3g/xFHdC21iJSscgxKrfwjOD+RGfwr2j4HMj+LpXjII/s9+V7/PHXzx8N5HfQZI3ckL&#10;csFH90YBx+efzr2n9mKWUeO7i38xvL/suRtvbPmRDNfSeCdONPxlymK6Vl/6Sz8V41ymEqNXEQdn&#10;DT1V9Pme8V8B/wDBUvxRrmiftCaTa6Zf+VG3g+3dl8tTk/arsZ5B9K+/K/Mr/gsv4o1nQ/2otEtN&#10;Ou1SNvAlq5Vo1bk3t76j2r/b7wmwccdxlTpSin7k9HqtvmfxB9JTCyxvhdVpK38Wlvt8XzPSf+Ca&#10;PhPTfjPH49sPH3+mx2cmgz2scgGyKeK5uLqCcR/6tpYp7aGWN2VijJxwzBvsj4Y/CbwL8IdHuNE8&#10;B6DbWMN3PFLdC2tYoRI0VtDaQ/LEqoBHbW1tAoVQBHAg7Zr4p/4If+INU1y6+KI1KcSeVHoZTEYX&#10;GTqGen0FffVeZ4j4dYTjbGUUkrOOi2+CLPovAmg8L4T5ZSdtIz22/i1Aooor4g/WwooooAKKKKAC&#10;iiigAooooAKKKKAPnv8A4Knf8mLeNf8Af0z/ANOVrX4/1+wH/BU7/kxbxr/v6Z/6crWvx/r+tvAT&#10;/kkMR/2ES/8ATdI/h/6S/wDyXWG/7Bof+nawUUZor9uP53CiiigAooooAKbHFHGWEMYXzG3NtXqx&#10;7/WnVpeEdPk1LxFaxJ92OQSSNjoF5/ngVnUlGnTcn0RNSp7Om5PZK/3Hr3wT8NWOjan9nQtI0Fu0&#10;nmHIzIcKT9MEjFemapoUEt3DHqFksk1vIrw7v4WI7fn9Mj2BrjfhRBC099cMh8xY41Vu207sj9B+&#10;VetXmlpeXcN55hVoyM+46j9a/nHjbO5YDPk5t6xevVOya273a+fY/N61Grj8ROd/eTX3O9ze8K6Z&#10;bizC7W2qo/Gum8O2ED6nGkabcMM4rH8PRhLMEfxAf4/1rp/D1uYL6Mk5O7LV/nP4rZ5Wj9f5qjba&#10;lZX8tWf1p4aZPSl9S5YLRxu/mfOn/BQPVXOo3VtNKoSGLZGMdcoV/wAK/P34vaxdq959nYq1jZuY&#10;s4I3bd2f5Dn0r7w/4KHMP7cv03Y2yRf+hV+fvxhvNkWtTqOsLRjD9PlCZ/PtX8t+FlONTK6Lt/Tt&#10;/mf9I3gbh6a4VwqS2gvyS/U8g8MOY/EWntu2/wCmRD/x8V6/XjOmzC31G3uGbb5c6Nu9MMDmvZq/&#10;Zs8X7yD8n+h++Yz4kzQ8K3JtfEVnID1l2f8AfQK/1r6I8CEnwtbjPQuOnT5zXzjoX/Icsjn/AJeo&#10;/wD0MV9DfDdmbw+wJztumA9uBX5rxTH93F/11PznjOP7uEvT9f8AMwbVzH493K+3OpMCc+rkGvSb&#10;bVmt9DuNJ2f66VWzt9uf5D9a8uglS48YrOh+V9UDD/v5Xow6V83mkItwv2X4HyGcUoylTUuy/Bml&#10;4PnMPiC3y+0NuVvfjp+eK9F0LU/7I1eDUGXKxt+8/wB0jB/T9a8w0c41i0Of+XqP/wBCFeiV8nmk&#10;Iymr9VY+KzqlGpUtLZqzPYvCfidNMuY9Vs5DNbyrhwp+8v8AiD/hSazqr6zqk2pSptMh+Vf7qjgD&#10;8q4b4a6hKLm40tmZlMYkRey4OD+eR+VWPH/iG8sXj0qwuDG0kZaZlUZ2ngAH8/fiviJZeljuWO9t&#10;/Lc/NpZTy5k4R+J6X8tzpo5I5kEkTqysMqynIIpys0brJGzKysCrKcEEd65/4dXnn6EbZnGYJmXH&#10;scHP5k/lXQVnWp+yqOD6GVej7GrKm9bOx7j+xj4m1nV/ilNYajIsirpErrJ5eGz5kY7cd/Svqevk&#10;v9iD/kr1x/2BZv8A0ZDX1pX+iv0Y4Qp+FtNRVv31X80fzb4jQhT4mlGCsuWO3ofAP/BUvxPreift&#10;F6XbaZfeVG3gu1dl8tTlvtd4O4PoKvf8E7/BNp+0B4N+Jvgrxvq10sc1npsVrdWmwSWMxkuJYryF&#10;XVovtME0EM0Mro5jkjBHBYN5v/wWX8U61on7VWi2en3SpG3w/s3IaNT8xvr8dx7V6F/wRD13U9cP&#10;xMfUbgSeWNG24QLjJv8APQe1f6EY7K6cfBRYtQjflhrZc2taK3t+p/nTlOWyj9LGeKsre0q+v+6T&#10;Xb9T7G+DfwS8F/A3w/8A8I54Hs4YIZLWxju/s+nWtqtzLa2UFjHOYrWKKGNjbWttFsiSOJVgRY40&#10;UYrsKKK/ns/twKKKKACiiigAooooAKKKKACiiigArn/il490z4YeANU8e6zf2Ntb6Zb+bJJqV8tt&#10;CeQAhkYEKzE7VyOWKjvXQUjokg2yIGHowoA+dJv23fHd/wD8KbTw5+z/AHzy/EWG3m8aW+oapLFJ&#10;4FWUInkXqw2k2LpZ/Ph8qX7PH5ljdK0qtEEfx3/grv8AEiXxz+zbptrbeE9QitbH4nJaHVpJLc28&#10;ssWmTl0XbKXLLLNNAcKQstjcKxUhN/3YEQdEX8q+Of8Agtkscf7L/h4Kirn4hWhPbP8AoF+K+z8O&#10;9OOMvf8A08j+p8B4qf8AJu8zt/z6kfjeOBRVjV40g1W6hjXCpcuqjrgBj+NV+ewr/R2NSMop+R/C&#10;SvJJ9wooyDyDRWgBXfeCc/8ACMW2R/z0/wDQ2rgep/GvRPCcJt/DlnGT1h3fmc/1ry80f7mK8/0Z&#10;5Odf7rH1/Rmh35r2fw2oTXNPRRwLuID/AL6FeP6ZbC81O2tCP9ZcIn5sBXsPhwE+ILEf9PkX/oYr&#10;4DiKX+ztf3ZfkfmvEEvdgvKX6HuHhU488/7v/s1dRpo/0UEdya5bwr/y8f8AAf8A2auq07P2NQw9&#10;f51/D3iJLlxMl/ej/wCkG3BkbxT8pf8ApR13h8t52Af+WhI/I1B+0bGv/CAqT/Eki89sLIf6/pVj&#10;w+R9oGP7x/kab+0PFLN8N1eP+BZmfnsVI/mRX+VPjlG3EGFn/eX5H+qv0V6vLnFNeZ8Q6uvl6rdI&#10;D924cZ/4Eay/jzqf2iKNYeFLxJ1+8u0v/WtTWf8AkL3Yz/y8P/OuT+J0wGjwRM5LNcDb9ApH+Fc+&#10;Bh7TF0pPp/kv8j/XDLaXtMZQm+n/AAH+h4p4313U08QSWtnfSxRwxqoEchAJIyT9ecfhXPDjgVc1&#10;+R5dcvGds/6S4/AMQP0qnX6xh6cadGKS6I/cMJSjSw8Ul0VzpPhpcmPU7i0A/wBZBuz/ALrAf+zV&#10;2hAYYNcP8OMf2/Jkf8ujf+hJXcV4OZq2Kv5I+czZWxrfkj0LwVqEmoeHoXmfc8WY2P06fpivTPBY&#10;I8Pw5/iZz/49j+leT/DY/wDEnmGP+Xpv/QVr1rwb/wAi7b/8D/8AQzX5xnkVFyS7/oz8l4ijGnKU&#10;V/N/malWtD/5DVn/ANfUf/oQqrVrQ/8AkOWQI/5e4/8A0IV8xP4WfI1v4MvRnp1FFFfJnwJZ0rVL&#10;rR55J7RtrSQPGWBwRkcEe4OD+FLrWpNrGpy6k0PlmTHy5zjAA/pVWg9Kn2cOfntqZ+yp+09pbW1r&#10;/ceieDbw3vhy3kYjci+W2P8AZOB+mKq/Bf8A5SkfDv8A7IH4/wD/AE9+DKj+G92j6NJaFxujuD8v&#10;opAwfzz+VSfBf/lKR8O/+yB+P/8A09+DK/SPo6x5PHTLV51//Uesfl/G8fZ5TiYruv8A0tH29X4T&#10;f8FKPFWqaL/wU2+PlnZiLZ/wlmit86ZOT4U0L3r92a/nt/4K3eNNS0D/AIKq/HqxtLaBl/4SPQmz&#10;IpJyfCuiehHpX+5f0esK8Z4geztf9zUevrE/i/xtwbx3BLpJJ/vIPX5n6a/8EHNXu9a/ZT8T3d4E&#10;3r8QLhP3a4GBY2f+Nfbtfmb/AMESNb/aB8S/sA+Lb74CWHhqbxHB8XN0dv4i1ibT7SW3js9Pllha&#10;aO0u2XzlHkFhETGszSLuaNUf76+ANp8dbLwVND+0Imlrra32y3/snxENTjktkhijWVpRpmnBZZWS&#10;SWSMQlUeRgj7Nkcfx3itR+r+ImY07WtU/RH1HhvQ+q8D4Gla1odPVncUUUV+en2wUUUUAFFFFABR&#10;RRQAUUUUAcZ+0V8WLn4EfAPxr8a7LwrNrs/hHwnqWs2+h28xjk1GS1tZJ1tlcI5RpDGEDbGwWztP&#10;SvMfEf7anizRf2nfB/wU074HXWpeF/E1/eadqHjq11R2h0K7gt/MX7WiW7wRxS3AbT43NyHa9VoR&#10;Gcb6+gGRXG11DD0IoKITuKDPTpQB8W/thfGXxH8TdV8O+HtR+GV9pth4X+P11pGm+IPO32mrwx+E&#10;bu48+PzEiY/vry4tSIhNGkum3CNKHGyuWY4Ga9o/4KRCOLRfhQiKFUfFFuAOP+Re1qvGYNrTqjeu&#10;Tnp6181nFSNGpKb6Rv8Adc/i/wAfqcqvHlKK60YL75zReeD/AEDycZIXj61k3q77Rhj+HNbg+ZOD&#10;WTcRqWktwPVa+Q4VxUvrEuZ7SUvx1/Q/JuJsLH2MeVbpx/DT9THJwM143+0WphspNw/5Z3Rz9VBr&#10;2TtXkH7SEUkmmTIqEjyph7ZMVf1x4Zy5eJoPyZ+E4j+NRv8Azfoz44+I3Guxtn/l1U/+PNXc+BI2&#10;jn0ePHKPbjntgrXGfEa2/wCJhazqv+sh2ceoP/2VeheDbVLjxHZwfdCyBh/wHn+lf2Rjp/8ACdB+&#10;UvwP0jM6kVldP0l+Gh9bfs+/8gK3A9//AEY9e4eExi6XI9T+orw/9nrZ/wAI9b4XHzHP/f1q9y8I&#10;rvuo19Qf51/j79Lisv7Sxvo/yZ+i/R9p82Kh/wBfH/6UjxX9tuYmbYpPyhgwGeT5uR+jV8OiaNpG&#10;iDruVQzLnkA9D+h/Kvtj9uZlRr0MflEMn/oS/wCFfBNlqfleNdStppcI1vGy+Y33dqjgf99Ma/g3&#10;w4oe04f06K/4/wDBP+jzwcoSlwlFrpFP8v8AMwZr2eTx79p3fN/aITqeVDBcfkK7457V5U9zLJcf&#10;bM/vGk3/AI5zXqqncM4r9KzSnyKn6W+6x+0ZtS9n7P0t91joNM1EJ4DvrUSjzFmUKrf3WZf/ALKs&#10;3w3qTaVrUN1vwhbZJ/unj9Ov4VR3vt8oH5WYFl9SOh/DJ/OgkgZArxFRjaS/mf5pI+djhYRjUi/t&#10;tv70j2nwnqD2Gtx4Pyzt5Tj69P1xXa+LPFmoWulJNf3TTGJfLtUZehx3x16d+fevM9I1BrmytdTi&#10;O1mjSQbf4Wxmuo+INwTcW9mW+6jOw9cnAP6GvhcXhY1MZDmXf8P6sfmmOwVOpmFPnXf8N/8AI2vC&#10;Xitr8x3dtL5N5b8sq9u2R6g9P0PvreM/Hks9rHLq7KkathY4VPzt69fTPWvP/CV4bTX4fnVVlzGx&#10;Pv0H/fQFO8aXkl5rjwmQNHb/ACxgduAT+Of5VzTy+lLHLTS1/P0OOplOHqZktNldPql2+/Y9F8Me&#10;MrqxEV1a3huLUr/qWbI2+w/hOf8A69dKnxM0rc/mWV1t42bdpLeueeP1rxDw3qV5YarDHbzYSaZU&#10;kQ/dYE4/Ou9GDzivNx+V4eNW8le/y/pnk5lkeFjW99b9Vp9/md9qnjOw03TbfUVt3k+1qTGgYcYH&#10;Q9cckD8/StP4RfEORtRml1KPaq4Wbys42tnBxnkgj8jxXl5eRlVGkZlXhFJ4XnPHpzzWr4L1mPSN&#10;ZH2qXZDMuyRmPyg9if5e2a8fEZZRlg5wSu3/AJ/5fieFjMlw8svnFq8n/n/l+J9WaL4shj0vBbzF&#10;8vNrIvIYYyB/nt+vmHjPxFf6hrdxbpdyLCmYmVWI8w5+YnnnnP4VFonjO+0fS5dPhiWRWz9nctjy&#10;iep6c8nP/wCvjj9e8aaZpiXEEVyJryPpGQcFie56cd+fbrXy+X5XUjiJaX7f5vsfAZLw3DC5hVqU&#10;4Xcmv+H8vPzNqiuV8MeM9R1bXI7O+WNUkhYKsa8bxzn16Dpmuqr1q9CeHlyz9T6fEYephanJPfc9&#10;i/YZX/i9V6R/0K9x/wClNrX1tXyX+wx/yWi9/wCxXuP/AEpta+tK/wBHfo1/8mrw/wD18q/+ln82&#10;+JH/ACVE/wDDH8j8jP8AguR4n1LQv2yNPtbIR7X8C2Tt5i55+03Y9faun/4N39ZvNb+PPx/ub1Yw&#10;y+EfAqjy1I4+1eJ68f8A+Dg/xrqWg/tzaXYWtvAy/wDCvbBv3ik9bq89CK3f+DeLxP8AFjVvFP7S&#10;Gq/Czwx4f1PxHD4e8ApYadr2tz6ZZTp9t8Q+b5lxDbXUkRERlKkQyZcKDtBLD/S3ijL3T+jrg8Ty&#10;rVUteusz+M+HcrlS8cMZiuVaupr11ij9j6K85/Zks/2mLTwNdj9qmLw/H4ga+iFrH4b8TNq1uLdL&#10;G1jZ/ObS9OKvJcpdSmPyXC+aNsgUrFF6NX8mn9IBRRRQAUUUUAFFFFABRRRQAVh/Enxgvw++H+te&#10;O5LdZk0XSbm/kikmEausMTSFS5B2A7cbsHGc4PStyggEYIoA+efBn7cHiPxL+0B8TvhXqfwUubHw&#10;v4IsdMl8K+PP7SY2fjOa6Q+ZBYmSCOGR4Lgw2cixTzOtxcwoVUtx5b+3j8X/ABL8Uv2Xk1TU/AS2&#10;dvH8WLvTbOex1QXCGztftkdveTCWKB0+0oqyokSzJsljYSurb6+1jDEdpMS/Kcr8vQ18zf8ABVoI&#10;n7NunAKF/wCKutfb/lhc173Cv/JUYH/r9S/9LifE+Jn/ACbnOP8AsFxH/pqZ+eVFHbdRmv7RUk9j&#10;/IqzLnh441+xOB/x+R8N3+YV65p4AvbdcZ/er/MV5d4EiSbxZZrIOAzN36hGI/WvWdAjaTU4yF3B&#10;VYt7cf41+ccdV/Z3/u02/vv/AJHn4iPtMXTh5r8WdVYZ+2L+P8q0qzdOGbseyk1pV/IvEUubHJdo&#10;r82frGQxtg3/AIn+SM/VD/pIH+x/U1m6jpNvqWzzifkzjHv/AJFamqqN6PjsRVWvqcjxFWjgaVSm&#10;7NJ6/ej5zOKUZY6pGSum1+SZ5T8V43Hh2OJ+GF8qn/vh6+d/B9ot34ks4HONsm//AL5Bb+lfR3xn&#10;Qxad5bd9Qz+YY186eBCx8V2uP7smf+/bV/Y3Alb2nDs5rqr/AHq552Q81PAYiP8ALf8ADmPtP4Dq&#10;o8O2ZA/5d4e/fYtd58bJ1tNAs7sn/V2+/rjoHNcL8BEx4as/kxm2jP8A46K679oWdE8KQw7eG06T&#10;5vwYf+zV/ip9NmXtPEKjH/p4/wD0k/0e+gPS5q8vNP8A9KZ8y+Mn2+HJhuxu2j6/MK4+0v7ux8wW&#10;sxXzY9knuK6rx+zLosYX+K4UH6YJ/pXH1/PeXxX1XXq3+h/tDlcIywrvrd/5C75PKWEudqklV7An&#10;r/IUlFFdx6lrbGx4HuFh1wI3/LWFkX9D/SvWPhpOy6lcW2OHhDfkwH/s1eJ2lzJZXUd3CPmjkDD3&#10;9q9m+GrLJrkjp/FZtg/8CWvnc+p/uXLuvyPkeKKX7iUu6/Jor+Nz/wAVLcDHZP8A0EVk1reN/wDk&#10;aLof7n/oC1kmvPw/8CHovyODB/7nT/wr8jg/FUqzeIbp1HRgv5KB/Sl8K3psdchYt8sn7thtznPQ&#10;fniq2sPv1a6fOc3D/wDoRqGGaS3njuYj80cgdfqDX1qhzUOR9rfgfaKnz4RU/wC7b8D0qio7O8gv&#10;rZLu2fcki7lqSvmWnF2Z8ptoxG6Yr1hH8xFk/vDNeUEZr0zQJDJolmzMWb7LHuY9ztFeVmi92D9f&#10;0/yPn89j7sJev6HoHwzkRtGnjDfMtzll9Mqte1fsx/8AJQbj/sEy/wDo2KvB/hncJHeXVoE+aSNX&#10;z/unH/s1e8fsx/8AJQbj/sEy/wDo2KvX8Go8vjRlPnWT/wDJWfinGseTL8SvK/5HvVfkt/wXZ8Va&#10;pon7X3h+zs1i2t8O7RzvUk5+33/vX601+MH/AAcSeMdR8Pfts+GbOztoWWT4X2UhMik8/wBo6iOx&#10;HpX+6/gDhfrniNSp2v8Au6m/ofxT41YP69wNOlZP34b+p79/wb76/f67cfF1r4R/u08PhfLXHU6l&#10;71+kNfkv/wAG83if4meI9L+Ni+BdP0eTUo5vCKomoXktrEkElxqC3Eu9Ypi0kcHmvHHsCySKkbPE&#10;rmVP0r/Z5P7TB8Hz/wDDUun+B7fXvMtBar4D1C9ubVk/s2z+1M7XcUbhv7Q+3+WAuPs32fcfMMmP&#10;D8ZKP1fxLzCna1pQ/wDTUD1/CvD/AFTgDA0rWsp7f9fJs72iiivzE/QgooooAKKKKACiiigAoooo&#10;Ap+IdZsPDuh3fiDVtSt7O0sbd7i7vLyZY4YIkUs7u7EBECgksSAAMnpXz7Zft1+JLn4e/ELxgvwS&#10;lurzwr/ak/g7T9K1l5h4ztreaeO2+yGS1ikaW42We1Yopot2qWYimnEoevo6mrDEo2rEoHThaAPk&#10;X9vH4ywfFj/gnx411/R9CmeH/hJo9Nka3vLeVYIINWj+z3znepMN1AltcRbA7NHfW74MbGQflvz6&#10;V+wX/BUiCS6/Ye8ZWsCbpJZdLVFyBknU7XA5r8sfFHgmS6srGLR408y3XyZGb5Rt/vH8cngE/NX9&#10;WeBeKp4fhOtGfXET/wDTdI/hb6TuKpUOPsJCf2sNH5fva3/DGX4K8I2+vJLfaiX8lfkjVGxub1/D&#10;9fwrH1fTpNJ1KbTpDzE+AfUdj+VemaXp0GkafHptt92Fcc9z1J/MmuT+JmlGK8h1iNPllXy5Dt/i&#10;HT8x/wCg1+vYXHSrYxpv3Xt+n3n8yYPMpYjMJQb917L0/wA9Tl6KKK9o9wKKKKACu0+GFkqWNxqB&#10;PzSTBPoAM/rn9K4uvSvCVg2m+HrW1kXDeXvdduMFjnH1HT8K8zNKnLh1Huzyc5q+zwfKurX+Z6R8&#10;Go/MurpefmkgH6tXr3avJPgtG4vJ5cHDXEAX0OCc/wAxXrRGBiv5Y8TJc2fW7L9I/wCR8vgP4lV+&#10;a/I6fw0hNtGuP4h/IV1GjEC+ViOn+IrnPDqABSB/Ef5YrpdDTdfKxHGK/wA1/FjEc1TGSfSMv1P7&#10;Y8M6PLHCL+9H9D5V/wCCikj/APCT3kIxhljZs+zL/jX54/GRm/srWMD/AJfMH/v+K/Qv/gooQvi2&#10;6Uj/AJZrj/vpRX5x/Gm8dtLkeFmC3Gp/Nuxkr8zfzAr8f8JafNlOH+X6f5H/AETeB8ebhTDv+7H8&#10;l/keaZxzXsWtarHo+kXGqzgfuYiwU927L+JwK8dOCOa9E+JWpBvB0clo+6O7mjG4d1ILg/8Ajor9&#10;kzOj7avRi9m3+h+4YmPNUgv66G18NPED+JVsL+YL5y3yJMsakKGDg9/Yg19NfDEgaJcH/p8bt/sr&#10;XyR8ELsSLJYbf9XfRP8A99YH/stfXHw3Kjw9Nu/5+W3f98rX53xrRjRk4ra/+T/U/PeN6fLTSXc5&#10;bRmMuvWsh/ivEP8A4+K9MznmvLdKkEeo20gbbtuIzu9PmFepDgYr5DNl70Pn+h8fnStUh6MFkeJ1&#10;mj+8rZWvTPevM69B0G4+16Pa3Pmly0K7mPcgYP618pmkfdjL1/r8D4zN4+7CXr+hpabqN1pV7Hf2&#10;bgPH2YcMO4PtT9Y1W51vUG1C6ChmUKqrnCqO3+e9VaK8Xljzc1tdjwPZU/ae0tra1/I3fh9fva65&#10;9iH3bpSG+oBIP8x+Nd2OleZaBdfY9btLkuFCzqGZuyng/oTXpo9jXi5lDlrKXdfl/SPms6p8uKUl&#10;1X4r+keyfsQf8leuP+wLN/6Mhr60r5L/AGIP+SvXH/YFm/8ARkNfWlf6FfRl/wCTW0/+vtX80fy5&#10;4kf8lRP/AAx/I/Jb/gu54o1PQ/2xPD9rZCPa3w1sXPmLk5/tDUR6+1elf8G/XiLUdef4tC+Ef7ld&#10;B2eWuOv9o/4V8/f8HEvjLUfD37b/AIasrS3hZW+Fdi+ZVJ/5iWpjsR6V2H/BArVfi5448AfHrTfh&#10;TfaVpviKa38N22m6lfOyxWBlfUUe72+XKJnhjLzJAyhJnjWJ3jVzKn+nmaZe4/RpjieVfBT16/7z&#10;BH8T5flbj4/PF8q+Opr1/gSR+uFFcZ8E3/aAl8PXEn7RGm+EbTVi1n9lh8G6jdXVuAdPtTdbnuYY&#10;m4vzepHhfmtkt3bbI8iL2dfyKf04FFFFABRRRQAUUUUAFFFFABRRRQAUUUUAFYHj34dfD/4mWdvo&#10;fxG8DaPr9lFdLNHZ61psV1EkgSRQ4SRWAYKzDOM4Yjua36hn/wCPiP8A3x/6C1VTqVKU1ODaa2a0&#10;a+ZnVpUq9N06kVKL3TV0/VM8F8Q/sK/s9Xn7Q3h3xLZ/sq+AW8Nw+D9ag1jHhPTxE9+91pbWhePZ&#10;l3Ecd9tfadgaQZXzMN8F/sZf8EnP2n9F/aR0HUP2kf2eLdfBX2fUo9ZkvdX027SPzNPuY4XESzSM&#10;zrO8TKwU7GCvxtyP10or9AyXxM4myPK8TgaUlONen7Nym5uUVeo+aD50lL949Wmvdjppr8Nm/hzw&#10;7nGY4fGVE4OjPnUYKCjJ2pq0lyu8f3a0TXxS110/Do/8Ehf+CiCnaP2eGOOMr4n0oA/+TVeKfGT4&#10;LfFD9n7x/dfC/wCMHhKbRdcs4opZrOWaOUbJEDoyyRM0bqQeqsQCGU4ZSB/RhXxt+3T/AMElrP8A&#10;bQ+Nsfxmtfjf/wAIrINDt7C5sv8AhGTfec8TykS7zdRbcq6rtCn7mc8mv2jg/wCkJisZnHsuIlSo&#10;4flfvQhVcubSyspVHZ6/Z7ao/JOKvAujhMr9pkLqVq/MvdnOmly63d3GCutOvyPxwGSeK9M0qGS2&#10;0u2t5Rho7dFYehCit79sn9jbWP2Pv2gofgpf+MI/EEFzplvqVjqsdl9lM0Ds6tui8yTYVeKVcbjk&#10;KDxuwPRvF/7K7eFP2PfCv7WR8eC4XxP4gk0tPD/9l7fs2xrxfM8/zTvz9k+75a439fl5/c8dxRke&#10;IweDxVKreniWlTdpe85JuKta8bqMviStazs9D+a874dztYrEYL2X7zCxlUqrmj7kYyjFu97Ss5Je&#10;623fS6PM/CdsbvxJZwhsfvwx/wCA/N/SvWvCyNJ4jsQP+fpD+RzXG/A7wXqvivxRb2Ol2TTXeoXU&#10;Vjp0OQvmyyuFADMQByQMnjnmvQvBVhdWfjeKyu4GWS3eVZl3D5GVWB5+vFfJ8RYylL21NPWMG7eq&#10;ev6H41xAqsouql7ivG/TmtzNeqTR674V/wCXg/7v/s1ddp8YMcKDvtrkvCyMEmlHRiq/Uj/9ddpp&#10;MQ81QDxGvWv4a8UMVGnWqSvtd/NRS/N2PZ4Bw7quKtvZffJv8lc6Tw8AJlJ/vH/0Gpvjspk+GsiD&#10;vbyD9RTdAj+ZWHu317U748MYvhrLKB92CQ/qK/y48bq0amdYZLpO33XP9Rvow0ZU86pPzv8Aej4Z&#10;1f8A5DF5/wBfUn/oRrivilIQLFA3H7wsP++f/r12uscaxef9fUn/AKEa83+NOoPBG6rJt8rT3dG/&#10;2iWH8wK1ymHtMVTXl+lj/XzI6bqYqkl2/Sx4jLLJPK00pyzsWY+pJp9zZ3VoIzcwsvmxh4891PQ1&#10;EqM5EaDJY4Fdl8QtNjOjQ3MEAX7LIF4/hjIxj8wtfp1WuqNWEP5rn7FWxKoVqdPpK6/Kxm/Dc/8A&#10;E+lGP+XNv/QlruK4b4cEjXZMD/l1b/0Ja7mvFzT/AHr5I8HNv98fojtfht/yB5f+vk/+grXrfgz/&#10;AJF6H/ef/wBCNeS/DZMaJIxHW6bHv8q1614M/wCReg+r/wDoRr83z74pev6H5JxN/El/i/RmpWh4&#10;Vt/tPiOzjz92bd+XP9Kz62PAkMkviWF0HEauzew2kf1r5Ws+WjJ+T/I+MxkuXCzfk/yPQKKKK+WP&#10;hjQ8L+F9d8Z67b+GvDVgbq+ut3kQCRV3bVLHliAOATye1UNjhPMMbbdxUNtOCRjIz6jIz6ZHrXqX&#10;7Hfh2XW/jXb6jHdrH/ZOn3F2UaPPm5XyNuc/Ljzt2efu4xzkR/tDfBfT/grpmjaTZ6y199uv7+dZ&#10;pIfLZI9tsEjI3EMRydwC53dBiv0ej4eZhX8NZcWQT5IVJwnrGyipUIU2l8V3OpVUt1aMdt5fNy4h&#10;o0+JFlUnrKMWtHe9puV3tooxt6vfp5xpN+2manBqAYr5UgLbf7v8Q/EV2PwVOf8AgqP8Oz/1QPx9&#10;/wCnrwZXDEjHNdB+zBrq6v8A8FNPhzbSBvOtvgD49WTjgj+2vBuDnv05r1PAGi340ZTUXT26f/hP&#10;VPF8RKEpcO1KqW3Kn/4FGx98V/Nn/wAFtvG134f/AOCuvx3sLawhkU6zoDlpGOc/8Ito3pX9Jlfy&#10;9/8ABf3xuPDf/BZP46WP9m+du1Dw8+7z9v8AzK+jjH3T6V/ut9FPCfXfFJ0+W/8As9V226wP5C48&#10;wX1/IfZcvN70Xbbv6H6yf8Gw2uzeIv2G/Gl/PAsZX4sXce1SccaZppz+tfpBX5ff8Gn3iIeJP2Af&#10;HN2LPyfL+MV6m3zN2f8AiVaWc5wPWv1Br8/8b6PsPFjN6drWqv8A9JietwvQ+q8P4ela1o2t82FF&#10;FFflZ7wUUUUAFFFFABRRRQAUUUUAFFFFAHln7RWi6Pr/AMQvg7puu6TbXtu/xIuS1vdwLIjY8N62&#10;RlWBHBqPx9+z5oWrfEvwvq/hvwdZ2unwvJ/bRt4Y1i2IVkjVouA287kJAJweeAKu/HP/AJKf8G/+&#10;ykXX/qNa3XpVc2KwtHF0+SfdP7mnb0drPumzxc3yDK88pqGKpp2lCV7Lm9ySkldpuzas/Ju1nqfL&#10;ev8A7OXxRi16+i0PwfJJYreSCzc3cPzRbzsPLj+HHasW9/Zs+NYneUeB5NvX/j8g/wDi6+vqR0Vx&#10;tYV4mD4Wy/A4iVWnKWt1a6tq7/yn5jmXgZwpmV+etWjd3snCy30V6b01/wCCfnheQmKdmI+VmyDX&#10;lfx8iW50mS237VkulVm9MwsK+5df/YftdY1G6vLLx+tlDPdPLBaro+9YFZiQgPnDIAOM4FfIf7Yf&#10;w7n+GPi688FnUvtv2K6t3+1Lb+VvDwbsldzYxux17V+3eFWKqf29ShV0kk167JM/hXxJ8K+MOBow&#10;x+YYflw8qqjGfPTknJqbStGTkk1FtNpLo9T4n1jQ4tXns5y+02twJBlfvDjK/iQK6nwBBJN4milX&#10;/lmru35Y/mRUdr4K1m68Ean4+jeFbHSdYs9Nuo2ZvN865iupI8DbjaFs5dxJBBKYBycaHwwtmfVb&#10;i8DfLHb7GX3ZgR/6DX9mYrFU6mFqRjK/L7r8m0n+TT+Z42afWKOXXmrRcW4+abcbr5pr1R9WfAez&#10;S28PWsUb7iy7923H3iGx+GSPevcPCIAuYz7D+Rrx34NRsmj2kUsTI8duisrDkERrXsnhAAXsRPTc&#10;o/Q1/jv9LjFJ47Gv+62ftf0c6TnWoy71P1Pnf9vF40TVst95ZQv/AHwh/wAa/OrX7uc6/eSrKyt5&#10;roSG6r93H5V+hf7e0qKb8h926SYDHb90DX53624k1q8de91J/wChGv4/8LI/8Iafkj/pH8DaaXC8&#10;G/5UvwRVr0jwreC+8P2s4/55BGz6rwf5V5vXWfDXUQBcaST382P9Af6V+g5nT9ph7rpqfrmb0faY&#10;bmX2X+B1lHXrRnPSivnD5c7r4eXJuPD3kEY8mZkX36N/7NXV67qn9rXUc/dLaNGb1bGT+prhPhhM&#10;2+8tzLx8jLHnp1BP8q6q5uI7S3kupjtSNC7t6ADk18zjqKWMenp87M+KzGhFZhJ9b6fOzJUd0YOj&#10;FWU5Vl6ilkkeWRpZGLMzZZj3NRwzR3ESzwtuR1DKw7g96dXLscttQyVIYH7pzXpFncxXdrHcwtuW&#10;SMMp+orzetPQfFF3of7ll82Bmz5bHlfpXFjcPLEQXLujz8wws8RBOG6O5owCc4psE0dxCs8LhldQ&#10;ysO4NOrwNUfNm1o3jXUNK02XTZE8xfLxavnmM+nuPT8unTFOWO5iSfUmip9L0y/1rVLXRdLt2mur&#10;y4jgt4V6vI7BVUe5JAoo4fmq2px96TW27fQ51Sw+G56iVr6t+g/QLv8As/WrW63KoWYBmboFPB/S&#10;vQbfXdOu9Vk0i3uN00K7pB2HOCM9O/8Anmum/aT/AGLLv9n74f2vj63+IEmtRzalHaz26aGYPIV0&#10;dhIz+a+BuVV5AGXHOcA+IW889pOtzbTNHIudrKeRkY/rXqcWcG5zw3mX1LNqTpVlFO14y0ezvFyT&#10;69fU+fweMyni3CfXcvq80NYp2a1VnZqST0v26n1n+wdqNjffGvUo7S6WRofDVwsiqfun7Ta19d18&#10;Kf8ABM4AftA6kB/0J9z/AOldnX3XX91fR1oxoeGFCCd/3lX/ANLZ/Mviph1heMKlNO9ow/8AST8G&#10;/wDg5Y8Z3fhz/goNo9jb2UUqyfDHTpN0jHg/bb8Y4+leqf8ABqVr03iH4iftGXc9ssbLovghMITg&#10;/vfER7/WvnT/AIOo/Gw8Nf8ABSLQbE6b52/4S6bJu87b1v8AURj7p9K9q/4NAfEP/CS+KP2kL/7J&#10;5O3T/BMezzN3R/EBznA9a/1Y40y72f0TcBieTeNDW/8A087X/Q/mjK8s9nx9WxfJa/Nrfy7X/Q/b&#10;Giiiv4ZP1EKKKKACiiigAooooAKKKKACiiigArgfjf4a8O+L9c8A+HfFmg2ep6fc+MJRcWOoWyzQ&#10;y7dI1J13I4KthlVhkcEA9q76uO+Jv/I6/Dv/ALHGf/0y6nVRlKElKLs1qn2ZFSnTrU3TqRUotWaa&#10;umnumnun2PHv2hv2LtF8Y/Fj4a6l8MPhT4a0/Q9M1mWXxettptvBHNbhoJFSSNQPODCKSPGDgyjI&#10;2kkfN/xQ/wCCf37Sd38U/EEvgn4TL/Yc2vXTaRJDqVpHGlo0zGLCGUMoCFRjGRjpX6RUV9zk3iJx&#10;BksYxp8s1GLiufme8nK7tJXd3ZdLJKx+LcX+AfA/GFWrVrc9GVSoqjdL2cbWpxp8qTpySi1FSatd&#10;zbd9bH5r+Bf2Ef2p9D1eS+1j4TyRosDLG/8Aatm3zZHpMccZqv4WgLXMk+77ke3Hrk//AFq/S50W&#10;RdrV8961+wqur+KNY8RQfEtLddU1We8W2XQsiBZHLCPImGdoOM4GfQV05hx5is9o1frsYxk1FLlU&#10;raPW93Lp6bn89+IX0V8RlssLiOEPa4mV5KrGrUorlVlyOLapLe99ZdLJa3+edMH+kM3+x/UVoVsf&#10;EX4b3Pwp8dXvhC4v2vEhjieC9a38oTqyBiQu5sAMSvU5K/hWODnpX5DnlSNTMJNbWX5L/M/IaGU4&#10;/JZVMBjIclanOUZx0dpRk4tXTae2jTaa1TasU9VH3G+oqnV7VBm33D+FsmqO4etfS5DLmy6K7Nr8&#10;b/qfH53Dlx7fdL8rfoeb/GyCWaxkeOP5Y7qN2ORwCmP5kV89eBtOSHxjNFICGtVl2jrgg7f5GvpP&#10;4yhP7Eujgf6uJvr+8Arwjw3ok9jr2q6hcR/6yXEMhyMgncf5rz7Gv678OcRF8Lb7pL8Io8DL60aN&#10;HFQvu/zf/BPrP4LWj2GkWtlIwZoYFRivQ44z+lbn7S0xg8KWbo+3dZ7f/Iig/oTWd8JovMjjQnG7&#10;cPp8xq/+1AgHhixj7fZvz/fLX+MH0xq6r+JGHX9+T/Cx/pn9AOj++jLyf53/AFPmX4hzFbS1t+zS&#10;lvyH/wBeuVro/iJIrT2kefmVXP0yR/hXOV+FYFcuFj8/zP8AZjLY8uDj8/zCiiiuo7gr1n4TXUov&#10;NPx83m2e1iw/2M5/MV5NXonwu1L+zbbT76UrsjkcNwfulmUn8q8rOIe0wbS8/wAmeDxDT9pgWlvq&#10;vw/4Br+KZzceIryU/wDPYrwP7oC/0rCt9bhn1ufRwOYYlbd6+v8AMfrV7WtThR7rV5/kVpHlK56Z&#10;OcV50mp3Ud/LqUL7ZJd+7bnjdn+WeK5MDhPa0mn0SS9Thy3Auth+X+WKS9TK8Sa8NG09tTlXe7TK&#10;FU8bmJ5/TJ/CrwORmuV+Jk7Ja2lp2aRnz/ugD/2auh0aeS50i1uJTlnt0ZmPclRzX1VSjGOFhUXV&#10;v/gfkfbToRp4OnUXVv8AC1vyZp6brmq6QrJYXO1X6oy5GfWuw8Na9FrNkvmyKLheJI8/r9K4Wljk&#10;lgkWeCRlkU5VlOCDXl4jC08RHs+/+Z4+KwNPER00l3/zPS67vwBqFvc6EloJf3sDMJFJ5wWJB+mO&#10;K848Paouv2kTWnzTMVRolUlg57Y757etfTnxK/Yh1n4B+GY/iJp3j3+3Y/tCwahbrpf2YW8Tq2Jd&#10;xmfd+8Eabcfx5yMVy0eDs+z7J8ZjcHRcqeESnVleK5VaTvZtOWkW3yp2Su7I/M+Js2ynLqlLBYyp&#10;yVarfs1ZvmasmrpNL4kldq7elzktC1I6Rq0F/wDwo/7zj+E8H9K+kf2YHV/H9w6NkHSJCCO/72Gv&#10;mI/dx7V7v+xF4invfH82hTQj/R9BmZZd3VRNCAMY7A1Pg9h+fxayarHpWV/Tlkfl/HWFlUyGtVj0&#10;jr6XPqKvwp/4ObvGl34d/b28KWNvYwyBvhHYPukY5H/E01QY4+lfutX8+P8AwdceNf8AhGv+Cifg&#10;+yOmedv+DGnSb/P29dW1cY+6fSv94vou4X654tUadr/uqun/AG6fx5x1gvr+QSpcvN70Xb0Z9Lf8&#10;GrPie58SXPx4e4to4/Jj8KhfLJ5z/a/r9K/Xivxb/wCDQnxYPFEn7QxFgYPIXwl/y03bs/217D+7&#10;X7SV8z9ICh9W8YM1pWtaVPT/ALg0zt4Qwv1PhzD0bWsnp/29JhRRRX46fSBRRRQAUUUUAFFFFABR&#10;RRQAUUUUAZvinwz4c8YaS3h7xZoNnqen3DDz7HULZZoZdpDDcjgq2GUEZHBAPavn39pn9ijw94x8&#10;b/DvWvhX8LNBs9N03xIq+LLHTNNt7UXFk7xM0kmNnmKixOu0bmPncDrn6Qm+8v8Avf0qSvUynOcw&#10;ybEKrhptW5tLu3vRcW2k1rZ6Pul2PmeJuEci4uwMsLmFJST5PeSjzJQmppKTTaTa1XVNrqfnL8bv&#10;2AP2jLn4v+JL74d/CuO40K61me40l7O+tIIkgkcukaxtKpQIG2YwB8vAxiuF8Vf8E5f2vta0SazX&#10;4NyeZ96HdrVj94e/n8Z5H41+qlNkjWVdjdK/Q8H4wcTYOjTpxpUnyJJNxnd2Vru01q+ux+H4r6LX&#10;AWKzKpjVicTBzm58sZUlFXbfKk6TfKtkm3p1PwBvbK+0y9m0zVLCe1ureVori1uoWjlhkU4ZHRgC&#10;rAggqQCCMGo6/S741f8ABHvRvi58S/EXxHtPjfJpM2v61cag0P8AwjfnCJpZC5Un7SgbBJ52qe5z&#10;XxN+1h+yv4h/Zb+Nn/Cn7nXf7ZW4063vdN1JbPyPtMUm5STGHfy9siSJgseEDcbsD+keGPEThnii&#10;UMPhq379w5pQ5Zq1kubVpJ2b6O7Wux/N/F3hjxhwdh6mMzDDOGHU3BTc6cr6vldoTlJJpXu0rbOz&#10;aR5VRWp4l8J3/hsxvK/mxyceYq4w2On+etZdfcU6tOrHmi7o/OqdSFaCnB3TJtNtRe6jb2Zbb506&#10;Ju9MsBXqwGBgV578P7H7f4ljfarLbq0jqRntgfjkg/hXoWGHUV4ebVL1lHsvzPm89qc1aMOy/P8A&#10;4Y9E+CtuDB5u7k3v8lU16iq73VP7zAV5z8F7QW2m28xbd9onkkA9OCv/ALLXpNkPMulX0Oa/lPxK&#10;xPLnVWf8sX+Da/Q87J6ftq0orrO35I6zw6nyZI7H+ddH4dUSXuP9of1rnvD/APqAcfw/zJrpPDCE&#10;3itn7z7f0r/NPxXr2p4936Nfqf3N4Z0b1MEkuqf5I+R/+CjcpTxrJGp+/gMT25B/pX5q/Fy7kWzs&#10;LNH/AHcju7e5AUD/ANCNfo9/wUtuvK8SyXqOVC7mBx2CMf6V+afxcuJf7btbUvmNLXd9CWIP/oIr&#10;4Pwgp/8ACNQfl+j/AMz/AKH/AAPp8vCGHf8AdX5HKmuo8a33meFtCtorjcptcycn7yqq5/8AQq4T&#10;w7qX257pTIzbbglNx6KegH5VqyTzSpHHJIWWFSsY/ugsWI/Mmv2uvh/30XL7L/NH7LRqQxlOFaO2&#10;v+X6Ha/BmR4pb6WMfMrQsD6YL19aeDLx08MaskT4aKNnXjoSh5/8dr5A+EcxXWrmDccNa7sbuOGH&#10;b8a+ptF1hNO0nULPLeZdwxqny8dSGH5Ma/NeNaLqYlJdbf8Atp8TxlRlW5Uu6/OJRQgHNerlgBuz&#10;xXk7EgV6v5iCPzWbav3s+gr4TNdeT5/ofC54v4b9f0FVlYZU5rs/Adw02h+WR/qpmUfz/rXmPw/v&#10;XvPD48xyzRzyBmbqcndk/wDfVd98PrtY7m4smPLqHX0GOD/MV87mlFwpzh/Kz5XOKEoUpRf2X+tj&#10;qqKM55FNmkEUTSs6qFXczN0AHU/lXza1dj5cdXf+EPEsWtWCQ3Mw+1RriRGPLY/i9/f3rvvjr+wj&#10;q/wW+E83xQT4jQ6p9iktxfWDaWbfYsjrHlH8x9xDuvBC5GTkEAHwjTdQl0u/h1CI/NC27H94dx+I&#10;r2OLuDc94ZxSwOb0fZVXFTirxl7rbSd4uSs2mmr3VtUfM4TM8n4ty94jLqnPGMnG9mveSTatJJ7N&#10;dLbWPrb9iD/kr1x/2BZv/RkNfWlfHP7B/ibS9V+NU1lYTeYx8OzyswGNo86AYPvz+n0z9jV/bH0a&#10;ISp+F9NSVv3tX80fy74l06lPimamre7Hf0Pwn/4Ob/Gd14e/b78K2VvZQyBvhDp7lpCcj/iaaqO3&#10;0r2H/g1a8V3XiZ/jsLm1jj8geGNvlk85/tb1+lfNH/B1140Hhn/gor4Ps/7N87zPgvpsm/z9uM6t&#10;q4x90+le1f8ABoT4r/4Sd/2hCNP8jyB4T/5bbt2f7Z9h6V/rfnGX8v0PYYnl/wCXdLW//UXBbX/Q&#10;/mnDZRyeIrxnJ1k73702tr+fY/aSiiiv4QP1YKKKKACiiigAooooAKKKKACiiigAooooAKhn/wCP&#10;iP8A3x/6C1TVDP8A8fEf++P/AEFqAJqKKKACg8jFFFAHkvxr/Yb/AGXv2ifHFv8AEj4yfDL+2Nbt&#10;dLXToL7+2b2322yySSBNkEyIcNK53EFucZwABPrX7Fn7NniH4OaT+z/q/wAOvO8I6HqDXul6R/bF&#10;4vkzsZiX81ZhK3NxNwzkfP04XHqdFepHPM6jRpUliqnLSacFzytBq6Tir2i1d2ata7PHqcPZBUrV&#10;a08JSc6qcZt04Nzi2m1J2vJNpNp3V0ux434S/YB/ZL8C6vp2u+FPhR9kutJuornT5Brl+/lSxuHR&#10;sPOQ2GAOGBB755qwP2Fv2WV1u68Qx/C1Uu7yR3uJI9YvVVmdtzYUTbV55wAAO1euUVVTPs9qybni&#10;qrbVnepN3W9nrtfoeXLgPgaVL2Usqwzje9vYUrXejduW12uu54z4j/ZF+DunXGk2/hXwK0EMmpSf&#10;2i66hcybYvslwVY7pT/y2EPTGTx0JB4/9n/4GWfiXTbLUfF3hiRQNYuIr6K6aaF3gFspj2gEdJST&#10;njjPJ4FfSxAPUUmxA24IM+uK8PH0VmUk8Q+azu+bW+qet79jwZeFfCEM6o4/D4anSjDmbpwpQjGT&#10;appXSSVo8j0s788u55J8Vvgh4O8O+GI9T8E+GpI7qO7jWTyZZpi0RBBGCzd9pzjtXi/7Rfgzxm/g&#10;waRpXhbUrxjbb2FrYyN9+InHA6g4H19K+xCAeopNq4xtH5V+E+IngFkfH2aU8asQ8M4cvuwpxabj&#10;zXe8dZcyv/h630/VeFK2F4SzhY7C0Y6W91JRjp6L9D8atV+EvxhOvy23/Cn/ABUWmlkdWXw7clQN&#10;3GTs7/0Ptnyn40/BD9oHUxcx2PwL8YzK0qQx+T4YujhR8xPEfIyDz71+9e1T1UflRtX+6PyrlwH0&#10;fMrwNaNRY6bt/cX/AMkf0jlv0l80y2vGrHLYStbepLp/26fzmw/s2ftJwTJOn7PvjbcjBhnwnedj&#10;/wBcq3fjH4C8d+BvCv8AxXHgrVtF+2YNqNW02W3M2103bfMUbsblzjpuGetf0LYHpXyD/wAFWP2A&#10;/jJ+3LY+CbP4R+JfDWmnw3cX76g3iK9uIRIs4g2hPJglzgxHOduOMZ7acQeD3sMD9ZwVaVWrBpqH&#10;KlzXlG+t+iu/kfoXDP0pP7e4nwuHzjC08Lh7y56vPKXLaLktOXrJKPzPxt8PWXifw94ztdDuPDl+&#10;l/cyQxLprWb/AGiXzgpiCx43MXDIygD5srjqK75re8S0j1B7KRbeaRkhnMZ2Oy7dyg4wSNy5AORu&#10;Geor9Dvin/wSa+OPij/gofo/7VHgnxH4JsfB2k+JvDd9FpM19dJeJa6dDZRyRrGtsY9x+zPsHmAY&#10;K5K8gU/HP/BI34++If2dPhz8K9E8TeBLfWvDV5rV14kuTeXSQ3Mt3LbeUUcWpeVlit1VmdVIwoGQ&#10;BXx2beF/EEvazpUZScOZR0XvpTgota6XjKUv+3bH3tbx+4Ix8sFOVeEXVhTdXV/upSp1Zyi/d15J&#10;whDzdRdj4x+G1wsmjzW+5d0dwTt74IHP8/yr1jwY6nw/Cqnnc+fb5jXp3hD/AIIw/tVeHryWS58f&#10;eAWhljwyx6pek7geDzZjtnv3ruvDf/BLH9ozRNOmtJfF3gpnZi8RXUbvG4jGD/ovA496/Ls48J+P&#10;8RJ+ywE3dp9P8z5zP/E3w/xM5OjmEHdp9fn0PFNL0TxRql1Dp8XhXUPtN2C9jbizkL3UOCVljXbl&#10;0KgkMoI4PPBrqfCnhPxZ4V18L4n8Mahpv2i1k8j7fZyQ+btZN23eBnGRnHTI9a+wfBf7K/xE8O/F&#10;74Y+Pb/WNFksfBfgG00TVI47iUzS3MdrcxM0WYgGj3SpgsVbAbI6A6P7Yf7OnxJ+PFz4bu/hxrek&#10;WMmjx3y3J1SaVN/neRt27InzjymznHbrXuZn9HnOo8M43E0XOWIhKKpUuVfvItU7yvzacrlNW/ue&#10;Z+R1vFjL8XmlLB+5GjUjJyqNv3JJzsrW1T5Y6/3vI+V5La8t1je7sZ4POj8yHz4WTeh6ONwGVOOC&#10;ODUlhp+oardpYaVYTXVxJny4LeIu7YGTgDJPAJ+gr6E+JP7IPxN8Vt4btdG8QaH9n0PwbYaTNJdT&#10;TRvLcQ+YJJAFjYbCCmMnOc57Va+BX7J/xC+GXxQ07xr4j1PRLi1s1m3LZ3kxkDPC6DAaJQR83OSP&#10;XqK+Gj9H3jb/AFsp5e8PP6q5wjKvaNlB25pW5teW706tHBPj7JY5ZKvGpF1FGTULvVq9le3XQ0P2&#10;J/h3Dofh3UPFuueHLm01pr6a0WW6WWNvspS3fbsbC43gndjPbPapv23fB9zr/gjR9S0fQrq+1C11&#10;Uxxi1jeRlheJi+VXIxujj5I47dTn24KByFowD1Ff2l/xC/K/+IZvg5VLU3BRdRQSbkpKXO4p25uZ&#10;J3ve+t7n4v8A6zYr/WT+13H3ua/Ld2ta1r9rM+EdQ+EPjKy8JaXrsPhbVZbm+vLpZreOydvJjjEQ&#10;QsuzKks0nqCAuOc1n/su6B4g0H/gqR4FGu6FeWRm+Afjzyhd2zx78a14NzjcBnGR09a+/NiZzsX8&#10;q+f/AIjAf8PUPg3x/wA2/wDxK/8AT54Fr4rg/wCj7lPB3GGFz7DYyUnQjbkcElJui6UpNqWnM25t&#10;Wertfqe1mvH2LzbKKuAqUUlN35uZtr3+ZLbpovQ+gq/lV/4OLNQS1/4LTfHKJoyf9M8Onj/sWNIr&#10;+qqv5Rf+Dj+7jg/4LYfHJHVv+Pnw4eP+xY0mv9H/AKJmMp4LxWdSpLlX1eqrv/FA/Js+p+0wNn3X&#10;6n6Of8GxPiT9pey/4JweNh+z34L0G+mm+PUELXmqSm4aGGS00tL+SS2aa0XZDbbZUZLh3kcmPyVA&#10;Dn9W/wBnfxX+0R4qsfF7/tFfC7T/AAvPp/j7VLPweun6lHcf2p4fR1+w30gjkk8maRGIeMkEMhO1&#10;QwUfnF/wZ9TCf/gnP4+dQcf8Lqvh83/YI0qv1gr898dK0a/i5m9SLunVvf8A7didWVx5cvpryCii&#10;ivyY9AKKKKACiiigAooooAKKKKACiiigDzX45/8AJT/g3/2Ui6/9RrW69KrzX45/8lP+Df8A2Ui6&#10;/wDUa1uvSqACiiigAPIxXBfFD9mX4JfGfURq3xK8FLqVwLdIPM/tC5h/dqxYDEUijqx5684ziu9o&#10;rbD4nEYSoqlCbhJdYtp/erM8/M8pyrOsN9XzDDwrU7p8tSEZxutnyyTV10dro8csP2A/2SdM8D6x&#10;8OLL4PWq6P4gvILvVrdtRu2kmmhJMTCYzGWPaWfARlGHcdGYHK0v/gmf+xTo3mf2Z8GjF5mN/wDx&#10;UmpNnHTrcn1r3iivUjxJxFDm5cZVXM7u1Sersld+9q7JK71skuh5Nbgvg/E04wrZbh5RirRTo02k&#10;rt2ScdFdt2Wl23uzzfTf2Sf2f9H/AOQd4C8vnP8AyFLpv5ymqfxE+CnhTw7oEepeCfD7RXEN5G0i&#10;pPLIXQ/KQAzN3Kn8K9UpCqt95Qfwr89404Vy/jfJcTgcalz1oSgqjipTg2rKSb1bTs7XV7WudeW8&#10;M8N5Rb6jgqVKzv8Au6cIf+kxR+Z37RPwR+IPxY+Kmj+D/wDhDdet7HXNcsrC81OLRpWW1hmmEMsx&#10;O3aAiuWyTgAZPFL/AMFSv+CXfwb+GX7PVn4+/ZI/Z71D/hIIfFVuNabTdU1DUJv7PkhnVyIZppMj&#10;zzb5KKWGc8LuI/TBkRhhkB+oo2r/AHR+Vfn3BfgrkfB/DtfK/a+2dRJKpKEVKFlpy6u2urs1c/f8&#10;D41cTZXmGXV8HenTwrvKnGpNQrK6uqiVk9FZXTtuup/NvovwN/aO1m+uLNf2a/H8KxcxTS+D75Vl&#10;XOMjMIx9Dzj8QNvTf2d/2mtKv49Qtf2f/G2+Nuh8KXmGHcH913Ff0XbR/dowPStqng7ls9FiZJdu&#10;VP8AU/Yqn0wM6qJr+yadn/09l/8AIn4LWnwC+PVxbJcJ8DvGCiRQ21vDN0CMjof3dJbfAn463Ukk&#10;UXwR8Ybom2tnwvdj8sx8/hX71bR/dpNq5ztH5V43/EBst/6DZ/8AgC/zPF/4mmzjX/hNp/8AgyX/&#10;AMifgp4Y0fXfB/je48O+K9GvNNvlt9sljf2rQzIxCuu5HAIyvIyOQc1seO7v7L4cmUPtaYrGvvk8&#10;j8ga/QD9vv8A4Jv/ABl/aa/aCsfjD8I9e8I6bbxaDb2t8usXdzDNcXMcsxLsIbdww8pokyW3YTHA&#10;Arx7xb/wRp/at8QNDFa+PvAEcMa5ZX1S+GW/C0OcDp9TX5BnnhJxbhs+lHCYaVWlF6TslzJbO1+p&#10;+qZT4xcD5thsLjcdi4Uasop1INt8klur8uvl5HzF4Iuzd+G7ctJuaMGNvbB4H5Yq5rGr2uiWLX95&#10;u2qQAq9WJ7Cvojwx/wAEWv2r9B1Vbx/iD4AMTKVmRNVvssMcdbP1qz4u/wCCNH7VXiB4Y7Tx74BS&#10;GIE4k1W+BLH2FoRwP5mvFqeFHHEsZ/uM+V69Pu3Oyp4neG8sd/yMqfI3dv3tPL4T52gmjuYUuIXD&#10;JIoZWXuD0NOr6Q8Lf8Edf2qtHs3sdS8eeAZEU5g8vVL07fUHNoOPSte0/wCCQ37REl1HHqPjzwXH&#10;btIonkhvrt3VM8lVNsoYgdASAT3HWuaXhPx97bkjgZ2vvpb8zhreKXh9SlLlzCEku19fwPDHs/H/&#10;AIB0a3k8bfD3WrGz3iGG9vdOlhVjglVBdQGOAcAEcD2rQtbjVBFC2t6Fc6a1xCs9qt5EyefA33ZU&#10;3KN6n+8OD2r9Jv2wfgPqv7Q/wD1L4ZeGf7Mi1WSa1m0u41RnSG3kjmQu25EdlJi81QQp+/g8E15j&#10;+2r+wv4v+PWneCdI+D0/hvSbfwrps9jIuqTTRsYMQCCNDHE5ZUEcnDEY3cdTX2HEn0ecdg4YmeXz&#10;lVcIU5Q91JzlKbjOKXNZckUpN9U0tz8tyfxkyXNKmHjjqcaDqTqKb5m1CMYRlCWq155Nwt0s36/G&#10;umabqet30Wl6Lp095dTZENtawtJJJgEnaqgk4AJ47CvTv2avg948vv2h/Btrr/gjXtPtY9YW9kvJ&#10;9HlWKP7MrXADswAUM0aqOerDAPSvWP2Sf+Ce/wAafgt8ctH+JnxK8beHbrTtDtbn7La6TPPLI80k&#10;LQgHzIYwFCyMd2ScqoAwSR9h7FIxtH5V3eHP0f8AEzdHM87nKjUpVVL2XKmpRg4yV3e65ndbbI8P&#10;jnxWwuHlUy/KuWvCpSadRNrllLmjora8qtL1dvM8m/bd0jU9b/Zj8RaVo2lz3l1J9j8m3tYGkdsX&#10;kBOFUEngE/QGvgn/AIVJ8WP+iY+IP/BLP/8AEV+p5VT1UUuB6V+reI3gzg/ETPKeZVsXKi4U1Tso&#10;KV7SnK93Ja+/a3kfnPBviRjOD8sngqWHjUUpud3JreMY2sk/5b/M+KP+Cdfgnxr4Y+PGoXniXwfq&#10;mnwyeE7mNZr7T5YlLfarQhQWUDOAeOvBr7XqvIB/aMJx/wAsZP8A0JKsV9xwHwfR4F4dhlNKq6qj&#10;KUuZrlfvO+yb29T5niriKrxVnEswqU1ByUVZO60Vt9D+cD/g7Wv0tf8Agpp4djaMnPwf0s8f9hHU&#10;69N/4NJNW+Mhb9o0fBrQdBuLlz4DS5uNcvJFEEZvtWWZliRR5pFq13IuZUzLDCmCsrSReR/8HdV3&#10;HB/wU78Noyt/yRvSzx/2EdUr33/gy7uEuL79pZkUjEPgsfN9der/AEi42zLD1Poj5fhlNcyjQ066&#10;VD8xwtJLiCc7d/yP2b+CfiX42+JrTxJP8bvhtZeGZbXxZdW3hqCy1RLv7bpCrH9nu5GQkJJITJuj&#10;OChXHzAB27aiiv4PPqgooooAKKKKACiiigAooooAKKKKACuO+Jv/ACOvw7/7HGf/ANMup12Ncd8T&#10;f+R1+Hf/AGOM/wD6ZdToA7GiiigAooooA5Xxj8FPhr4/1RNa8W+HPtd1HAIVk+1zR4QMzAYRwOrH&#10;nGay0/Zi+CMalY/BWM9f+Jjc/wDxyu+orGphsPW/iQUvVJ/meHW4Z4bxOIliK2CoynLVydODk35t&#10;xu/mzz2T9lf4Eyp5cngfK+n9pXX/AMdqL/hkr9n/AP6EL/yqXf8A8dr0eitqf7qNoaLy0/I4anAv&#10;BNWV55Xh2/OhSf8A7afLf7a37IvgO3+BGqa/8LPCM0WsWMkEohtZbm5kuovMCtGEZ2/vB8gZ+THQ&#10;mvjHwT8APiv4o8Z6R4aufh1r1pHqGqW9tJdXOjzrHCskiqXYlRhQDknI4FfriyK/31B+opdqngrX&#10;6Jw14iZjw3lU8FGmql22pOTvG6SslZ6K1z8f40+jfwlxZxBDMcPNYSCjGMqVKlGMZOMm3LRxs5Ra&#10;i7L7Ke586/F79nrwx4AbQ7v4XeDpoYGlli1BYbiackkKUOHZiBw/IwPXtXj/AO074O8eanptjZaP&#10;4J1e6xhG+zaZLJt5Ddl9a+6QiDog/KlwD1FfyZ4m+CuF8TM9o5niMbKlKn0UFLmdt23JP8z+iPDv&#10;C5Z4a5/VzHLMPBRny2pRShCNoqPuqKsr2u0ktbvqfj742+EfxhuNYaaP4SeJjHDCqbl0K5YHqc/c&#10;98fhWWPgn8ZyM/8ACovFH/gguf8A4iv2WwPSivmKf0bcrp01FZhPT/p2v/kj+jKP0hsyo0lBYCGn&#10;99//ACJ+NX/CkvjP/wBEi8Uf+E/c/wDxFcx4yjvPh7dNp3jXTLvTLtVVvsd9bNFMQeh2MA2D64xX&#10;7eV8Z/8ABRr/AIJwfFf9rj4uaP8AFD4YeL/Dln9l8Prpl9a67NPCQY55ZUkRoopd27zmBBC7dgwW&#10;3Hb43EH0f55blrr5fXnXqJr3OVK6e7T5um59bwf48YLN88jhs5pRw1Bpt1OZuzSuk/d67X72Pg2C&#10;eK5iWeBwyOoZWXuK7TwFP5uiNGR/q5mX+R/rXrnhT/gjn+1Votk1hqHjzwDJGrZh8vVL04z1HNoO&#10;M8/ia6nwt/wSp/aU0K6Y3HjXwW1vIvzompXfB7Hm1/Dr3r8lzDwk8QJwlCngJu2q21/E+9zTxJ4B&#10;qU5Qp5hCVndb6/gfO3j+78rTI7RZCrTTZK/3lHX9cVyNfXXiz/glT+0br1xC1p4y8FrHEhH7zULs&#10;HcT7Wx9BWR/w6J/aU/6HbwP/AODK8/8AkWowfhP4hUsOovLp367f5meA8TOAqOHSlj4J6t7/AOR8&#10;TfEqZm1eC3/hW33D8WP+Fdz4c8CfESw+H9j4r1nwNrFtpslurR6hNpcqW7Rsf3biQrtIYFcHPORj&#10;rXvPiT/gip+1TrmsvfR/ELwCsbBVTfqd7uUAegtPXPevvL9pT4C3Hxg/Zv1P4IeB20/SZJrS0h01&#10;ZEKW1usE8Mix4RSVTbFsG0cA9K/Qsn8Gc/zLJcTLGwlRqUoc1OLSftJ2k+W99NUk35+Ry8U+OHC+&#10;X/2dhcuqQrwqT/fSTa9lG8Ve3Lq7Sk7f3fM/J3UvD3iLRbKz1HWtAvbO31GHzdPmurV40uY8A74y&#10;wAdcMpyMjketR6Zpeqa3qEOk6LptxeXVw+yC1tYWkkkb0VVBJNfor+17+wh4s+Nfw+8BeDPhZ4k0&#10;mz/4QixksIl1t5FE1uYoUVt8UbnePs6cbcHeTkbQDxX7KP8AwTc+MXwT+Pmg/FHx94k8K3mm6Qbh&#10;5LbT7q4kleR7eSJCFkt0XhnDZ3cbcjmvNxXgpxPR4kp4GnTlLDydNSqpK0VJRc3a/wBhuS87Lued&#10;g/GnhvEcN1MdVqRjiEqjjSbd24uXs1e320ot9m2uh4D+yf8AAX4val+0V4Rs9S8B6zpliuuQXWoX&#10;GqaJOluYbdvtDoxZNoLrEUGe7j1r9CP2tbDWdT/Z91jT/D+mXF5dSTWIS3tIGkdlF5AXIVQTgKGJ&#10;9ACelelbVI2laQopG0qMfSv6J4c8Lcv4d4Vx+Swruf1uM4ym4pNKVPkWl2ny3b31vY/m/i3xExnF&#10;nEGFzSrQUPYctoptptS5m27Jq+i8kj8//wDhXvxB/wChD1n/AMFcv/xNeu/sXeGPE+h/Fe8uNb8N&#10;39nG2gzKsl1ZyRqW8+AgZYAZ4PHsa+pMD0qNwPOU49P61+ccIfRry7hLibC5xTzGVR0Jcyi6aSej&#10;Vm+d237GubeI+KzbLamElh4xU1a6k3b8CSv5zf8Ag7rv0tP+CkvguN4yc/BHTTx/2GNZr+jKv5v/&#10;APg7/u0g/wCClvglHVv+SG6aeP8AsM6zX+k/0V8VTwfi7QqVJWXsq2v/AG6fjueQ9pl7T7r8z1r/&#10;AINEta+Kgn/aDX4Y+GNFvI9/go6lNq2rSQvGn23URIsUaQsJCbRr1wWkjxLDAhDLM8kP7Wfs4ax8&#10;evEPwc8P67+0v4V0rQvGl5otjP4g0TRXD29hetZwm6gVxNKHCXJnUEOw2hQGkx5j/jZ/wZe3C3D/&#10;ALSZRTwPBvX/ALjlfubXzH0hMRDFeMmbVYu6cqev/cGmbZRHky6mvX82FFFFfjJ6QUUUUAFFFFAB&#10;RRRQAUUUUAFFFFAEc33l/wB7+lSVHN95f97+lSUAFFFFABXm3xZ/ZG/Z8+OXiq38a/FP4fJqmqWt&#10;ktpb3X9pXUJSEM7BcRSqOsjc4yc9cAY9JorowuMxeBre1w1SUJbXi3F676pp6nDmOV5bm+FeGx9C&#10;Fam7NxnGM4tra8ZJrTpoeG33/BN39jHUrVrO9+Dm+N8bl/4SHURnBz2uKz/+HWf7Cn/RD/8Ay5tU&#10;/wDkqvoKivXjxVxRDSOOrL0qz/8AkjwocB8D042hleGXpQpf/InhOm/8E0/2KdHVk074MeWGxu/4&#10;qLUjnBOOtx7mvPv2t/2DPgf4T+B2qeJfgx8MryHxBZzWptY7K/u7p5Ve4jjkGySRxgI7MSACNuc4&#10;Br63oIDdRW+E4w4kwuMp4iWLqT5ZKTjKpNqVmnZpt3TtZnk554X8D51lOJway+hSlVhKCqRo01OD&#10;lFpTi1FO8W01qtUfm78Nfgx8QIryx8O2vgfVFfaIo5JNPkjQyMwUkswwoJYnk4FfRn7Q/wCzv4b8&#10;G6Ppes/DHwpMjNcvBfQ28k9w8m5AyNhmbaBscHGOWFfSu1T/AAijaoOQo/KvP4hzitxFWdSquW61&#10;s79b+XW5+YcLfRs4Z4byPG4GpX9vUxHJy1ZU489Llbf7vVtc17Ss1dJJ6HxppXgzxfbwYbwnqfZe&#10;bGT0+ldN4d8IeIoLuLzfD98u07mzaPwfyr6mwPSjaP7tfzzxT4K4fiinVjPHShz3vaCe6t/Mttfv&#10;P0nhvw4wPDtSnOFZz5LWuktnfuz8i/8AgoR8KfjN4wv7ifRPhT4kvl/eBfsOh3EoPyED7qGvzz+K&#10;H7L/AO1Zd6/dS2v7NXj6byYFW38vwdfMG+XdgYi9Sfxr+n/Yv90flRtXGNorHhLwNy7hXBQw8MZK&#10;pyq13BLt05n2P7s4T+lBm3CeURwFHLac1FWTdSSfrblZ/I7N8O/iR8K/Ev8Awi/xO8A634bvrixW&#10;6jsde0uazmeLeyCQJKqsVJDgNjBKnng1br9wv+CyX/BHH4zf8FAfjj4M+OfwE8aeFtM1DSfDsuje&#10;ILfxdqtzDFJbpMZrZrdbe0m+fdcXe8sQCPJwOGr5Hv8A/g2b/b6ktGTTviz8IUmYYV5Ne1TC+/8A&#10;yDetdGa8I5vDMJRw9NzhpaWmv4n9N8B/SH8PcVwnRr5tjIYfENScqT5m07vRO3XdXto0fDfwpmji&#10;8TtG5+aSzdU56nKn+Qr6chYSRrKD95QePpXq3gf/AINr/wBvfw3fWd9qnxa+EszwMRM0evan8ynI&#10;4zpw5wfzr2rSv+CG/wC1rZ6bb2lx8Qfh3vhhVG2atfkHAx3sq/O+KOAeK8VXjKjhZStppb/M7s78&#10;bvCvGeznSzSm9NV711e393yPj8upJQMM9xnpXol7ehvBTXsrlTJp+c/7TJj+Zr26D/ghZ+2PF4ql&#10;1hviR8NzayQiMR/2xf7lUAHp9hx973710lx/wRi/bCuNJi0WT4i/Dz7PDj5U1S+DNg5AJ+xdv85r&#10;47GeFvG1WVPlwcnaze3zW58nmPit4Z4iVPlzSm7NN/Fs918O+h86eAvh78SdI8KTeItX+HutWuky&#10;LFPBqtxpcyW8kcgAVhIV2lW+XBzg7hjORXQnTPFfhaOx8RXmh3lpBeKz2FxdWrrHdKMBihIAcfMM&#10;kE4yPav1d+Nf7POn/ET9mO9/Z78LGDT4k0O3s9HVmKwwtbeW1urFVJCBokBwpIXOAeleX/tR/sH+&#10;I/jB8Efh/wDDzwN4g05dY8DWcdhFfatcSwwT2v2eOOVtscch3s8EDDPAG8Z55+n4j8Cc0o+3qYOb&#10;q2pQlFWS5qjnyzgtdlD3k+rdtD8dy/x8yvOMVD69SjRVSrOMtW+WmoJxm9N5T91rotVc+HvC+rt4&#10;mjht7SBpLyaZYVtYQWeSQnCqqjlix6Ack8V6F8Lfgv8AFDxD8bfB/hrUfhVrTaZN4gtZtZa+0uWK&#10;D7HHKryq7OAu0xo+VJyw+XB3AH2D9mL/AIJn/F74R/Hjw58SviJrfhHUNJ0e6kuJrWzu7iSYyeTI&#10;IXRZLdVyspjflhjbkcgA/bbIjDayAjryKw8P/o/4jFSjmGcylQlTqpqk4p80Y8srt30Tbcdntf1+&#10;d448XMvy/EPC5Ko14Tpu87tKEpc0UkrauKSl03Wp5x+1jolz4h/Zy8TaPZaVNfTyWC+Rb28LSO7r&#10;IjKQqgkkEA/hX57j4SfFfHHwx8Qf+CWf/wCIr9TyqldpUY9MUuB6V+v+JHg/g/EXNKONrYqVF04c&#10;llBSuuZyvdtdW9D8n4M8RMXwbgamFpUFUU5c13Jq2iXRPsfEv/BPLwP428MfHW8v/Eng/VNPhbw5&#10;PGs19p8kSljNAQoLKATgE49jX21Ve7A+1Wxx/wAtv/ZGqxX2HAPBlHgPh6OVUqzqpSlLmaUX71tL&#10;Jva3c+d4s4krcVZw8fUpqDaSsndaLu7H85v/AAd2aglr/wAFJ/BcTRk/8WP0xuP+wxrP+Fehf8Gm&#10;3iP4y2fh39pa5+DHhLS9SvIdN8Kyqt9dZle4WXVPLgjgZoY5BJEbnMj3MPlvHCNsiyO0Xl3/AAeA&#10;XUcH/BTHwSGVv+SF6X0/7DOtV7r/AMGX1wk5/aS2Kfl/4Q773/ccr/SzOsww8vobQw3Oub2dLTr/&#10;AL5B/kfmNOilxE526v8A9JP2g+Ed/wDF2+0Jn+MOlWFrqHk2Zj/s+ERqWNnAbgFRPPjbdfaAPnIC&#10;bBl9pkfrKKK/gc+qCiiigAooooAKKKKACiiigAooooAKKKKACoZ/+PiP/fH/AKC1ea/tQftFv+zd&#10;ZeDdevdAsJdF17xpDpHiTXtY1Z7Gx8OWDWl1O+oTzCGVFUNbxwIspijea5hQyxlhnoPhZ8UbH4s+&#10;C7Pxzotoskcl5NbzwWl3FM1rcQSSQXFtKVbalxBOktvNETmKaCWM5KZIB2FFV/ttz/0Cbj/vqP8A&#10;+Lo+23P/AECbj/vqP/4ugCxRVc384IB0q4+bpyn/AMVxSLfzONyaXOw9Q8f/AMXQBZoqv9tuf+gT&#10;cf8AfUf/AMXVLVfFkGjXun2F7omqM+qXbW1s1tYtNGjrDJMTM8e5bdNkTgSSlELlIwxkkjRgDVoq&#10;uL64PTSrj/vqP/4uj7bc/wDQJuP++o//AIugCxRVK41k2s1vBPpN7uuZTHEY4RIoYIz/ADFSRGMK&#10;fmchd21c7mUGVb+dhldLuDzjh4//AIugCxRVf7bc/wDQJuP++o//AIumtqFyrKv9jXXzHGQ0fHH+&#10;/QBaoquL64IyNKuP++o//i6Pttz/ANAm4/76j/8Ai6ALFFVZNQuY13f2NdN7K0f/AMXSpqE0i7k0&#10;udh6q8f/AMXQBZoqv9tuf+gTcf8AfUf/AMXUN/rn9mwLc3WkXxVpo4lEFv5zFpJFRfljLELlgWYg&#10;KigsxVVJABeoqv8Abbn/AKBNx/31H/8AF0fbbn/oE3H/AH1H/wDF0AWKKyfEHi2DwzYR6jqWhatJ&#10;HJeW1qq6fp73cnmTzpChKQb2VA8il5CBHEgaSRkjR3W6uoSv9zTJ2+jx/wDxdAFmiq/225/6BNx/&#10;31H/APF1T1rxRB4ftI77UtG1No5Ly3tV+xae904eeZIUJSAO4jDyKXkI2RIGkkZI0d1ANSiq/wBt&#10;uP8AoE3H/fUf/wAXR9tuf+gTcf8AfUf/AMXQBYr5++I//KVD4N/9m/8AxK/9PngWveWvrheuk3H/&#10;AH1H/wDF15D4u+Gvj7XP2/fhr8arHwxJ/wAIz4e+EHjjQ9X1J7qAeRf6hqnhSe0i8vzPMbzI9MvW&#10;3KpVfJwxUugYA9mr+Tj/AIOTbqOH/gtt8ckfP/Hx4c7f9SxpNf1j1/PB/wAFw/8Aghx/wVM/a/8A&#10;+Cp3xW/aM/Z1/ZbbxF4M8SS6KdF1n/hNNDtPtIt9C0+1l/dXV7HKm2aCVPmQZ25GVIJ/XfBPPsHw&#10;5xp9bxNWFOPspx5ptKN246XbSvoefmVOVbD8qV9VsfW//BnTMs//AATg8fsoPHxuvxz/ANgfSa/W&#10;ivzL/wCDev8AZE/bQ/4JqfsE+Lvhn+0Z+ztLp/izVvjF9vsNDHiSxuQ9jdWml2YuzNYyXKKkbxyv&#10;Ip+cRxOwVvlVv0L+GXxJvPiFd+J7C98Aa9obeGfE0mkLPrNgYYdWVbeCdbyzY/662IuBH5mAPOhn&#10;Qbggdvl/EbMqOb8b47GUpqcZzupRd4vRapq+h0YOm6eGjFq1kdTRRRXxR0BRRRQAUUUUAFFFFABR&#10;RRQAUUVx3xg+L+n/AAgXw3Pq+nbrXxB4ottFk1Ca5SC10+SdZPJeeRzhfNmWO0hUAmW7u7WEY83c&#10;oBjfHP8A5Kf8G/8AspF1/wCo1rdelV4NJ8T9S+OHxN8LXXh7wNfyWPgP436lpF5rNji4sbtYfDOo&#10;rJcRTLxsiurr+z5t2BFfW1zbklo8n3Bb+ZxlNLnbnHDx9f8AvugCzRVf7bc/9Am4/wC+o/8A4uj7&#10;bc/9Am4/76j/APi6ALFFV/ttz/0Cbj/vqP8A+Lo+23P/AECbj/vqP/4ugCxRVf7bc/8AQJuP++o/&#10;/i6Pttz/ANAm4/76j/8Ai6ALFFV/ttz/ANAm4/76j/8Ai6Rr+4TrpFzyccNH/wDF0AWaKri+nJIG&#10;lXHHB+aPj/x+j7bc/wDQJuP++o//AIugCxRVf7bc/wDQJuP++o//AIuj7bc/9Am4/wC+o/8A4ugC&#10;xRVf7bc/9Am4/wC+o/8A4uj7bc/9Am4/76j/APi6ALFFV/ttz/0Cbj/vqP8A+Lo+23P/AECbj/vq&#10;P/4ugCxRVWTULiMAnR7o84+Vo+P/AB+lXUJXJCaZM21sNtePg/8AfdAFmiq/225/6BNx/wB9R/8A&#10;xdH225/6BNx/31H/APF0AWKKr/bbn/oE3H/fUf8A8XR9tuf+gTcf99R//F0AWKKr/bbn/oE3H/fU&#10;f/xdH225/wCgTcf99R//ABdAFiiq/wBtuf8AoE3H/fUf/wAXQLy4zzpVwP8AgUf/AMXQAsv/ACEI&#10;v+uMn/oSVPVNbiSfUk/0ORVWFvmbb3ZccZyM4PUDpVygD+aX/g75uY4P+CoPhtJM/wDJGdLPT/qJ&#10;apX0F/wZVzJNc/tMMg/5Z+Cx+uvVc/4ORf8Agj//AMFGP29/29dD+M/7Jv7OjeLPDNl8MtP0m51L&#10;/hLNIsdl5HfahK8Xl3t3DIcJNEdwUqd2ASQQPVP+DZj/AIJwft9f8E3rT45T/tSfs9R+HLjxhJ4T&#10;Xw7Bc+LdOuUu0tpdTW7bfYzXHlmNLuNgHA3k4B6kf0hxBxdl2L8D8Nk8MRTdSCppwUlzrlnd3je+&#10;nXQ8ejh5xzKVSztrr0P14orl/hR8Rr34m6NqWsXvgPW/D39n+Ib/AEuO11+xa3muVtZ2g+1op628&#10;xQyQuCRJC8b/AClii9RX83nsBRRRQAUUUUAFFFFABRRRQAUUUUAFcd8Tf+R1+Hf/AGOM/wD6ZdTq&#10;f4z/ABOsvg78Or/4hX1vBcLZmKO3sJL1IJNQuJZUhgs7cvw91PNJHBBFwZZpY4wQXBrznwX8WfHH&#10;xp8bR3GofDWOzs/Bfxn1PR7O80jUpb2O+sYdEugt9I0tvAIS01x5DRoZo0kTaJnYkKAe4UVXF9cH&#10;ppVx/wB9R/8AxdH225/6BNx/31H/APF0AWKKr/bbn/oE3H/fUf8A8XR9tuf+gTcf99R//F0AWKKr&#10;/bbn/oE3H/fUf/xdH225/wCgTcf99R//ABdAFiiq/wBtuf8AoE3H/fUf/wAXR9tuf+gTcf8AfUf/&#10;AMXQBYoqhqOvf2XAtzd6PfsrTxQr9nt/ObdJIqLlYyxC7mG5yNqLlmKqrMJxfXB6aVcf99R//F0A&#10;WKKr/bbn/oE3H/fUf/xdH225/wCgTcf99R//ABdAFiiq/wBtuf8AoE3H/fUf/wAXR9tuf+gTcf8A&#10;fUf/AMXQBYoqv9tuf+gTcf8AfUf/AMXR9tuf+gTcf99R/wDxdAFiiq/225/6BNx/31H/APF1Heav&#10;JY2kl7Po94yQxl2EMayMQBnhVYsx9AASewNAFyiq4vrg8jSbj/vqP/4uj7bc/wDQJuP++o//AIug&#10;CxRVf7bc/wDQJuP++o//AIuj7bc/9Am4/wC+o/8A4ugCxRVf7bc/9Am4/wC+o/8A4uj7bc/9Am4/&#10;76j/APi6ALFFV/ttz/0Cbj/vqP8A+Lo+23P/AECbj/vqP/4ugCxUb/60fh/Wo2vrkDP9kXB9g0f/&#10;AMXTIL2WeRPN02eHcqnEhQ49jtY/4cdaALdfzZ/8Hh9zHD/wUz8Dq+f+SF6Yen/UZ1qv6TK/D3/g&#10;5V/4JD/8FEv2/f26/Cvxj/ZH/Z2bxd4b034T2OjX2pf8JZpFh5d9HqeqTvF5d7dwyHEdxC24KVO/&#10;AJIYD9V8Gc8wvDvHFPGYirGnFQmuabSjdra7aWvQ4cxpyrYVxSvqtjL/AODKyeOZv2lvLzwPBvX/&#10;ALjlfutX5D/8GzH/AATl/by/4Js2fxzu/wBrD9nweGW8WN4VOgxyeKNPvvtkVpJqf2wr/Z01yweO&#10;O6RkR1XzWZVDAbmX9RfgD8TfFHxk+FOjfE3xV8MdS8HTa5ptrexeHdcWSPULFZbaKRobqJ40MMyS&#10;NJGU54RWJVmaNPK8Us0w+dcfY7G0KkZwm4tSi04u1OC0aut1b1NMDTlTwsYtW/4c7Oiiivz86goo&#10;ooAKKKKACiiigAooooAKKK4f9pP4sa58DPgb4j+LXhrwna6/qGh2P2iz0G61OSzOpyb1VbWKSOCd&#10;jcSlvLhiWNjLM0cXy79ygHaTfeX/AHv6VJXl/wCzb+0dp37SngrUPiH4c0/T20yHxNe2OjyaTrKX&#10;v2yxjkP2W/YhVVEu7cw3kAUyJJa3drMsjrMMekC+uDyNKuP++o//AIugCxRVf7bc/wDQJuP++o//&#10;AIuj7bc/9Am4/wC+o/8A4ugCxRVf7bc/9Am4/wC+o/8A4uj7bc/9Am4/76j/APi6ALFFV/ttz/0C&#10;bj/vqP8A+Lo+23P/AECbj/vqP/4ugCxRVf7bc/8AQJuP++o//i6g1DXl0uBbm80i+8t7iKH/AEe2&#10;M7BpJFjUlYtzBQzAs+NqLudiqqzAAv0VXF9O3TSrj0+9H/8AF0fbbn/oE3H/AH1H/wDF0AWKKr/b&#10;bn/oE3H/AH1H/wDF0fbbn/oE3H/fUf8A8XQBYoqv9tuf+gTcf99R/wDxdH225/6BNx/31H/8XQBY&#10;oqv9tuf+gTcf99R//F0fbbn/AKBNx/31H/8AF0AWKKzNe8Tx+G9DvPEOo6HqUlvY2slxOljZNdTs&#10;iKWYRwwb5ZnwOI41Z2OAqkkA2xfXBGRpNx/31H/8XQBYoqv9tuf+gTcf99R//F0fbbn/AKBNx/31&#10;H/8AF0AWKKr/AG25/wCgTcf99R//ABdH225/6BNx/wB9R/8AxdAFiiq/225/6BNx/wB9R/8AxdH2&#10;25/6BNx/31H/APF0AWKKr/bbn/oE3H/fUf8A8XR9tuf+gTcf99R//F0AF3/x823/AF2/9karFUY7&#10;ttQe2uFsp4k3b186PaSCpH3c7lPI4YDHfB4q9QB/Nn/weIXMcP8AwU18EK+f+SF6X0/7DOtV7t/w&#10;ZW3CTt+0qE/hHg3/ANzlan/Byt/wSI/4KJ/t+/t2+FvjD+yR+zq3i7w3pnwmsNGvdS/4SzSLDy76&#10;PU9UneHy727hkOI7iFtwUqd+ASQwHe/8G4H7AP7dv/BLHwT+0L4y/ay/ZovdJk1yx8O3fh/S9P16&#10;w1S51WOwGrPdxwJp01yxnCTxCOJgvmySKgIBZl/pbH8ZZZW8BFkscTTdXlpr2fMufSvGT9299Er7&#10;banjxw8/7U9rZ2116bWP2ForB8C+JfE/iKzMvijwkNJmNrazpHHdNMo8yIM8bM0cZDpIJFIAIK+W&#10;2QXZE3q/mk9gKKKKACiiigAooooAKKKKACiiigAooooAa8UchBdfu9PauM+OvxCuvhV8ML7VvDRt&#10;F1m4VbHw2moWdxNbSalOwhtY5RCN2153jTBZAxYLvTduHU+IdUutD0C+1qy0G81Sazs5JodM0/yv&#10;tF2yqWEMXmuke9yNq73RckbmUZI5b4Naj4/8VaddeOvHugyaKdSnb+z9DmuvPa3gViiTbmhhkjEy&#10;KkvkyL5kW7DbGLRxgG54B0rVdI8L28evb1v7lnu9Qtzq0l9Hb3EzmWWGKeVI3eFJHZY9yJiMKoRF&#10;ARdmgccAUj79jeWBux8u71oA5X4zeJPHnhzwJd/8Kt0W3vPEl4ptdDN/GXs7a6kUiKe6RHWR7dH2&#10;tIsRMmwNtA5Zd3wzokHhrw9Y+HrSW6eGxs47eJr7UJbuYqihQXnmZpJmwOXdmdjyxJJNcr8H/CXx&#10;CspNU8WfF690u61691KeO1m0zTDbeRpiTyva2kjedILjyvNl2zgRF0dS8SOGz3FABXP/ABN1jxdp&#10;fhO4h+Htnaza/eKbbR21Dm2huGU7JZ1Dq7xIfmdYzvKqcY+8N9t235AM9s1558DvAvj7TrzW/HPx&#10;gm0+68QX2sXltp93aaWtrNHoqXc0llaTmOaRbnyvNlMc2I2aOVS8UcrzAgHTfDPwhN4E8F2fhifW&#10;NTvmh8x/N1jVXvriMO7OITcyASTrHu8tZJMyMiKXZm3Md6iigDm/i/4g8b+Gfhjr+t/DHQINW8SW&#10;ukXEuiaZcFtlzciNjGhCkFssPu7l3dNyZ3C14C03xNpvh5T4v1NrjULqZ7q5h89ZorNpDuNtDIIY&#10;jJFGSVV3QOwGSBnaOd+D2kfE27m1jxX8ZvCuhadrcms3Vpp9xotwZJLrSIrmZrEXDFF5VZpdqZYA&#10;OXOx5XjTvKACub+LniDxV4Z+Guua34FsPtWtWulzS6bb/YWui8yqduIBLEZ2z0h82LzDhPMj3b16&#10;N9+07MbsfLurh/hn4V8Y3Wu33xB+KXhrRdN1/wC0XFlbyaDeSSLc6asrPbC4Zo0MjRmSfYDlV8+V&#10;wEMzooBs/DnwbqfgnSryz1Pxjq2sPfatdagF1a6Sb7D9olaVrWFxGjG3jZmEavuZEwgIRURegooo&#10;A5j4xePNY+G/w11nxn4c8C6t4mv9Os/Mt9D0OGGS6uDkDKJNNCsmwEuUEgd1RljDyFEbV8MaK2iW&#10;U0X226mW4u5LlUurlpvJMh3MiM+W2byxVSSEDbF2oqIvI+Cfh94l1jxpP8Tvix4e8NxazbSTWmg/&#10;2TbtPLZ2BIwrXUyqzvIUEjBI4lUv5R8/ylnb0CgArE+InjC78CeDdQ8Vaf4O1XxBNYw+aukaIsTX&#10;VwuQG8sTSRoxUZbbuDEKQoZiqtt1wfhn4ZanqXxVvPi78RbW1fVNPa907wr9nm8wWWlz/ZC6btib&#10;jK9pHKwdS0btIiyOmwgA3Ph94OufB1nfxzeIdSvE1LU5tQW21LUnvBYyTHzJYYZZAJPI80u6RuWE&#10;Qfy4/LhSKGLoKKDntQBk+OPEd54X8L3us6Xodxqd1bw77fTrRkEs7ZACrvZVJyemcnoASQDPoemX&#10;tgbqe91CaY3Vx5qwSSKy2w2KuxCFU7SV34bJDO2Dt2gcl4M8DeLrr4l6z8QPiLcwTNaX89v4Pgjt&#10;Y1awsZoLQToJVO6VJZbdZdsihkk3jLosRXvKACq+q3N3aadPPp9vHNcLCzQQzTGNXbHALBW2jPU4&#10;OPQ1YrzzQPB/jTxT8adS8e+PtLFjY+HB/Z/g0WuoTq15HPBDJeXUojuBFJC7iGFLeeDzIZbKaVZZ&#10;FuIxEAXPgFpnxXg8Bw698bri0XxTq6x3OtWOk3c0un2s4hjhP2VZlElvG4iExty0nlSTSKJZsea/&#10;b0UUAVdXvbizsZnsYo5bkQs0EMsxjV2A4BYKxAzjJwcDnB6Vx37PP/C09V+HOm+NvjMkNn4k1vS7&#10;WfWNG0+Z2s7W4CEGSJZMvA0ieWz2/mSxwuCiyTEPcTU9P+G3iPxh8c5Pin8QrE2MfhMS2HglNL1u&#10;8j+0w3MUT3k9ysU6QXEUjJbolvNAzQS2UkiyyCdBF6PQAUUUUAFFFFABRRRQAUUUUAFFFFABRRRQ&#10;AUUUUAFNeNJBhx+tOqrrWoXOlaPdanZ6NdajNb27yw6fZNGJrplUkRIZXSMMx+UF3Vcn5mUZIAOD&#10;/am+MWpfAf4I6t4x8K6X9s16SE2Pha0ksZbiGfVJlZbSGQRleJJtkaq0kfnSyRwI4lmjB6j4faB4&#10;i0DSbg+KPFV7ql3fX0l432swFLLzMH7NAYoYiYUOdhkDSYPzO3GOb+EVl8TfFWoR/Ff4g+J7GO11&#10;LSYG0/wnod5FqGnWUx3bruC+e0t55xJF5YUMiBcynDeYoj9CoAKKKKACiiigAooooAK5/wCKHja/&#10;+Hvge/8AFeleDdU8QXVpEHj0jRVha6mG4BmRZpYlfYCXKhw7BSqB3Ko3QV574Z+GPjHVfi5L8Xfi&#10;Zf6b5+nw3lh4Z03R0lC21nM9sWa4kkbFzKxtEkUrHF5HnzRAzAiZgDW+D/w5vPhzoN9FqnivVtWv&#10;9Z1afVdUm1LVbm5jiup9pkjtEuJZGtLQMD5dqrFIgdozyT1lAGBgCigAooooAKKKKACiiigCj4n1&#10;S/0Xw9fatpOjvqF1a2csttYRyBGuZFQlYgx4UsQFyeBmuN/Z9sfGGpeELH4p+NbzVrPVPF/h/S9Q&#10;1vwxfxtFDpmofY4xOYYJHkks2b5UktxK0QaAOqiWS4lnntvh3e+M/H8Hj74oeGdLhvvDd3dQeFms&#10;L17pXs5TGxmk82FBHK7RQEooYxtbjbKyyup7mgAooooAKKKKACiiigAps00cCb5GUem44zTq4jxZ&#10;8PtS+JPjizbxpo1jHovhu8W/8O3VnqUzXU128EkEjSrtRI0EM1zCYyZ1lWfdmJkAIBW+CuufE3x9&#10;DN46+IWiXnh1odS1PT7XQW2bLu2S72wXcisrOjhY3EbRyBJopRM6K0iQ23oFAGBiigAooooAKKKK&#10;ACiiigAooooAKKKKACiiigAooooARlVhhlzXEfHv406H8A/AieLdV0fUr1rzUoNOsLfTbPzmNzOx&#10;VNxZkRRnO1S6vNIY7eAS3E8EEvbSOY0LhGbH8K9TXm/ws8NeMPGutQfGv4g65fJb6lawX2i+BNQh&#10;0y6h8NXDQGFnhu7eASPI0LMGxNKitcXKpJJE8ewA3vg74A8QfDzwxcWHir4h6p4m1LUdUuNSvr7U&#10;XPlxTTtveC0jZma3tEYkQwM8jRphTI5G49ZRRQAUUUUAFFFFABRRRQBS8QaldaZpU1zp9l9quhGf&#10;s1r5yx+a/QDceByRzg+wJ4OF8JPD3i3RfDTX/jyVV1vVLj7ZrFtbaxcXlpDclERham4AaGA+WGEI&#10;UBWdupJY4ngzwZ8SNT+MPifxj8TZrGTTdP1WNfh/9nsBBdWlpJY263cTzxzN9pt5J1D7JY4ys0RJ&#10;V1it5B6LQAUUUUAFFFFABRRRQAVR8SatdaH4fvtXsdDu9UuLWzlmt9MsJIVnvHVCwhjM8kcQdiNq&#10;mR0TJG5lGSL1cFqfwtufH/xUs/GfxI0awktPCWpLd+CliujM0c5tZoZLpgYk8qQrcyxGPdKu1I3V&#10;kYyKQC78JNL1C7tJvidqE3iKxm8XWdlf3nhnW7syJpdx9nVG8uJy5tHaMRLLbxv5AkhaRUEss8s3&#10;YUAYGAKKACiiigAooooAKKKKAEdiqFgM+3rXn3wT8R+OPicLj4qeL/A+ueDfOaSwtfCetX8clwkM&#10;LgebcxQvJbxTecLkI9tLLHNbvBIZHyiRauu+HfF/i3xnLYa3Z6fB4ZtbNTZzQ3K3FxezyHEySwS2&#10;22FBEDEGSVzIl1MCsbIj11iqEUKvagBaKKKACiiigAooooAKKKKACiiigAooooAKKKKACmuiSDDq&#10;G+tOoJwM4oAwfH/jvQPhn4dbX9bEwjaQRQrBazTF5SDsTESO2WI2KoUs7skaBpHRGg+FXgzVPBfh&#10;lofEOuTahq2o3TX+tXJvruW3a8kVfO+yxXU8zWltvBMdsrlIwcDJJZsj4W3up/EyWT4k+JfDmvab&#10;bySQtpPh7xRp9rG+nSJCweeMIhlSQ+c8L75HUmJjETE6yS94AAMAUAFFFFABRRRQAUUUUAFV9Vur&#10;qz0+aewto5rhYmaGGaYxo7Y4DMFbaM9Tg4HY9KsVwPgbS/ipq3xW8Wa38UPDGhQ6Tp95FB8P9Ss5&#10;C181jLbWz3ccvy/IhuYVb72XZcMu2GOSQAsfAcfFS/8AAtr4t+Mkcdjr2s28FzqGg2k3mWumSeUq&#10;lIS0ayLu2h3jdpPLkZ1V3UB27aiigAooooAKKKKACiiigCK8u47K3e5l+7GhY8gdBnqcAfiRXM/C&#10;2y8ayQ6h4n8c6Z/Zd5q10s39jw+IJNQhgVY1jV1MkMfkOyKoeGPMQZC4JeSR3wdR+Hfj3xd+0XH4&#10;o8VasG8G+H9Ls7zw7paQGNl1o/b4JbpbiKdXdfstwY5LW4hkhJa3lidXSVT6SOOAKACiiigAoooo&#10;AKKKKAChmCjcaK4nxdovxT1r4uaH/ZHiFbXwdFouoJr9gLNWa9une2+zss4dJbZ4wsu3aJEkWWZX&#10;VGWFwAV/AGi+L/EXxF1L4reJri80+FoG03SdFg1iV7d7MNGyy3NvvaD7UJROyTw7S0FyiPv8tSO+&#10;pFXaMCloAKKKKACiiigAooooAKKKKACiiigAooooAKKKKACiiigAoACjAFFFABRRRQAUUUUAFFFF&#10;ABRRRQAUUUUAed/tRJ8dn+GNh/wzokjeIV8feE3vlhktVZtDXxDpza0oN0RHzpQvx18w5xH+82Vi&#10;+E/Fv7XWofEDxBbeN/hNpdj4ftfiHLaeHbjT9Rilku/Da6DHMl85NwCLh9VaWAxtGoRExsZVW6k9&#10;eooA+S/iX4z/AOCtkvxdt1+GvwK8Gz+GNG+KmnLb/a/FkOnx674ZfwldHUHu5MXcsJj12SBbcwwi&#10;V/KQSRrD5k799pvjn9sLUvhx4Z8Yz+AFbxLD8Mdci8XaJpljAtqfF8JsUtxBDe3lu8ts00Wo+T/p&#10;SRyROhedQ6Sj3aigDxrxp45/af8ACOkWOvnw9HfJq3izw3Zx6bpPg4XN3pdnc3FvBqDXQXVghCGS&#10;RzPEXW1QbzFeJEzNzfhP4gft26N4K8UaR4u+Cup3+vW17q154b1m3i0S6gubdvE2oxWdn5H9r2Ra&#10;RdH/ALOmDSPCNpbzJXuA0J+iSoPVaKAOJ+CWtfHbXLLxJN8dvBWj6HLb+MtTtvCsWkakbk3mhxzl&#10;bK7n7RTyxje0algoK52sWRO2oooAKKKKACiiigAooooAKKKKACiiigAooooAKKKKACiiigAooooA&#10;KKKKACiiigAooooAKKKKABQFGAKKKKACiiigAooooAKKKKACiiigAri/j4Pi1/wgVq3wUikk1pfF&#10;3h57qOOSBWfS11mzOprmchOdPF2Ooc5+T59tdpRQB5NZ+L/2o9b8MfEFtX+En9h6lY3GsQ/D+Ow1&#10;Wyuf7Rt47a3NhcO8koVZppXn/dyLGkRjZHLqqTz1PiH4+/avl1OD/hWPwLulj03xNqUM0er6hpqw&#10;6zZRaHdS2kvnJetJaQzak1pAH8mWYeXIXt44yJq9kooA8u8T+Kf2o9L/AGUtQ17w78PNH1X4w2vg&#10;aRrXRbWYLpFz4kXTy6opnnhb7Gbz92C8iOU53AfPXPaN8Qv20U8a3lv40+EemWmhyfF7+zdHl0lY&#10;bqZvCB0GOZdQnJvk8u4/tYyQPtjcpGuBA6kXde5AAdBQQD1FAHyj8GPH/wDwVSt/A1vb/GT4GaF/&#10;bH2PwxcTS2dxYy7ZrrxNfR67agDUkBWz0T+z5IHLEmTzSz3jjym9f/ZZ8RftTeIPCesH9qr4daH4&#10;f1K08TalbeH20fVBcNqGkx31wlldXCKXS3mktVt3ZFkkBLFyISxt4fT6KACiiigAooooAKKKKACi&#10;iigAooooAKKKKACiiigAooooAKKKKACiiigAooooAKKKKACiiigApERY12IMAdKWigAooooAKKKK&#10;ACiiigAooooAKKKKAI7qSWK2eWGBpWVcrHGRub2G4gfmRXyj8dPGv/BUfxb4N8YXXwR+Ca+FNYt/&#10;B3jix8H2s2vaNeC61aLUdPi8O6izSybY2msxf3AhcmGMtsuASEU/WVFAHz/40+KH7eEPhLVb3wJ+&#10;z1E2t2+l+NjpOn3y6dJbXl5aSn/hHA8w1mNoo7yLaXHlsS5bzGsAq7u21jxd+0NefDkXWgfCuGDx&#10;hYxGO406fWIW0y7vG0gzKY7jiRrNb6SO3MhijmJhkYQ7Npb0qjGOgoA+QPFvxx/4K66Dea1NYfsn&#10;eCrjTbfxJ45Gl3SaoksjaPaaWsvhiQxJf7pLi8vWaOdQF2JC4Cxlo5G63xD49/4KW6Z4e+D0ng/4&#10;D+D9Qu9X1rw3D8Y7bUNYSNtBsHs76TW5rVxdESvFOunw26gzmQvMH+Qi4j+kiAeoooA+e/8Agnjr&#10;f/BQzU/hDpmn/wDBQj4eeGNF8RWHhbTIWu9D1xL261LUFa5W7nuxCBBBIUW0YxwF4vMaZlk2sscX&#10;0JRRQAUUUUAFFFFABRRRQAUUUUAFFFFABRRRQAUUUUAFFFFABRRRQAUUUUAFFFFABRRRQAUUUUAA&#10;G0YFFFFABRRRQAUUUUAFFFFABRRRQAVDqUl1Fp80tjA0syxMYo0ZQztjgDcQMn3IFTUUAfJf7QPj&#10;7/gqtqnxDkX9n79n/TdP8OW+l/ZLdtU8QabNJeXUvinTYDfOPPRojBocWpXaRhnR3uI0kSV18hYf&#10;jL8Sf+CvlrZeKrX4P/s8eC7ue18K69eeD7ibULdFvNZg8R7dGs7jzNQG23uNFCvcEBSJmcJJD8qj&#10;66ooA8Bk+IP7YHjnxH8PY9O+Etz4bl8O/Fi4svi3Yw6hbzafe6G/hXUri3ms7q4WOS7t11K60eJ5&#10;Ioo5vPt7hfL8qOQtzfx6+Nf/AAUY+HPwg1r4ifDn4A6PrV9pXgL4haiujzad5t7Jq1jPnwvbxW1n&#10;qEzXQvLcMZoo2DvjINrIVtW+oqKAPMfEXif9o7SPEGh2fhv4bf2nY33ikw+ILqS4tFXTtKXRJJvP&#10;iBuUd3bUlitwpDth3yFjxOuD+xlq37b2o+EbG2/bI8F+G9JubXwH4bXztL1Nbm+vdcNtKdYkuhF/&#10;o8CiXyESKEyoGWZhPKroE9s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5f4s/HD4LfAPw9B4u+O&#10;nxe8L+C9Jur5bO11PxZ4gttOt5rlkd1hWS4dFaQpHIwQHJCMcYBxUYynJRirticlFXZ1FFeLf8PI&#10;v+Cd/wD0fn8GP/Do6R/8kUf8PIv+Cd//AEfn8GP/AA6Okf8AyRXT9Qx3/PqX/gL/AMiPbUf5l96P&#10;aaK8W/4eRf8ABO//AKPz+DH/AIdHSP8A5Io/4eRf8E7/APo/P4Mf+HR0j/5Io+oY7/n1L/wF/wCQ&#10;e2o/zL70dh4p/ae/Zs8DeI9S8HeNv2gvBOjato1ol1q+l6t4qtLe4sYHlt4llmjkkDRo0l3aoGYA&#10;FrmEA5kQNd8ZfHj4I/DnxDoPhL4g/F/wzoWq+Kpmh8L6brGu29tcaxIJIIilrHI4a4YSXNum2MMd&#10;08S9XUH5R/aI/al/Y+8fp488SeG/27/gl4jm1zRPD+l+HfBmo/tNR+GLK2aw1C4vJdQTVNMWa8sL&#10;mRrlA3kxybxplqCyiR/Lx/jF+0n+z7468P8Awt+H6f8ABSn9n/xGmmWNtpvxX8ZeIPjVZWketWAk&#10;sDqkLeGovN03VP7Tt7e7tSbmSI6ct48tuZGLIx9Qx3/PqX/gL/yD21H+Zfej7k17xR4a8LWEOq+J&#10;/ENjp1rcXttZwXN9dJDHJcXEyQW8IZiAZJZpI4kXq7yKqgswBsWF/Y6pZQ6lpl5HcW9xGskFxDIG&#10;SRCMhlI4II5BHWvxk+IPgL4d/Ej4n+JNfv8A9pz9hXTvhzN4d8N2fh34F2Pxu0ZPDkqabrnhnVP7&#10;PuzB4dhklhT+z/EaRT3AvAi635cNraI9153oI8K/su6/rEnhr4kft+fsv694UvtN8EWusR33xwSZ&#10;r+y0i88Ky3GjTWUha2lsYxomsz24Y7Xl8R3iGG2E95Ldn1DHf8+pf+Av/IPbUf5l96P1U1/xBoXh&#10;TQ7zxP4o1q103TdOtZLrUNQvrhYYLWCNS8ksjsQqIqgszMQAASSBUWieL/CfiXUtW0bw74n0/ULz&#10;Qb9bHXbWzvElk066a3huVgnVSTDIYLiCYI4DGOeN8bXUn89f2MvHv7Jfgz4e+LPhj+2f+3d+zr42&#10;j8afCbwl4T8W6xH8bNF1G58TTWmgDTtV+1OdPs71opJmuGRru91CSQXDuv2IMYD5F8X/AAd/wt/w&#10;nbP8Qf8AgsF+zt4i8SeIPhb4k0nxdLD8RPDmlWGl67qUeqkS2fm6Xf31xaPHfWGluYbvTZhZ6PC8&#10;n2tpBBCvqON/59S/8Bf+RLxGHW8196P1l0/xp4O1XX7zwppfizTbnVNPlaLUNNt76N7i2kWK3lZZ&#10;IwdyMI7q1kIIBC3MLdJEJn1PxH4f0S+07TNZ1yztLnWLxrTSbe6uVje9uFhlnMMSsQZHEMM0hVck&#10;JE7YwpI/KTx/8M/2Rf8Ahp34rfFf4QftBfsZ6T4d8XW8H2G3j+Ltnp9z4ptRJ4Qkn0HWI7a0Kw6f&#10;KPD+qwsRJexvHrcnmWkitPDL6d8JfiR8DrH9pa1+P/xP/bv/AGZrCP8A4WFZa/daP4Z+K2htDDaw&#10;+FdX0dIYmTTrS6nmjbULWAy3lzc+dFZedELFWXT4z6ljP+fcv/AX/kH1nD/zr70feOhfG34NeKPi&#10;Nqnwe8NfFnw1qHi7Q4fN1rwvZa5by6jp8eI23z2yuZYlxNCcsoGJoz/Gueor4D+HXxk/Zb0fVZPh&#10;B8Q/2uv2XdU+GVn8TPE3iy11IfGCykvtZTXLjWb2azutLki+zwrBNq/kF/tc/wBqSEzMluz+Qvif&#10;gbQ/hhoHgmz0LxJ+3j+zfPfDTPFka3Gk/tIacJdHu9R8MWWli7srzU9Fv7yO6vb+2vNSurmGW2aO&#10;fV7qS4TWZC7TH1LGf8+5f+Av/IPrOH/nX3o/Uvxp8UPhr8N7nSLP4heP9F0KXxBqkemaDHrGpxWz&#10;ajfSHEdrAJGHmzOeFjXLMegNbrMFG5jwK/PW6+NXwA0r4c/A3R/CP7WX7MVv4u8AaO2kX/jDTf2g&#10;rPRT4YsJDZCS3s7OwsFtdcgdLWITWkkWl2sz2cMkUNkTEtp5T8AfCnwI+G+leD/Cfx//AG5/2X/j&#10;Zoej69rtl4p0v4ifGLQmt9btdSj0qF/FZhttGjjfVxFaaohsrxbueRdcuxJrkgklEp9Sxn/PuX/g&#10;L/yD6zh/5196P1WsNa0fVLm8s9M1S3uJtPuBBfwwzKzW0pjSURyAHKMY5I3wcHa6nowJtV+WXhZv&#10;2cbLxSZPD37U37IvgGwvPi1o3i+1k8E/Hi3kfwNZWGh+FLGXStMtls7aK4S+Gh6lpsspNoYbDUGZ&#10;VlE1xZt674u+P37HNj8OPFngn4e/td/sweKtMn+IUeveH/hv4q+Mml2mj6rZyafbLdwahcfZr2SK&#10;RtVa91YyJBO81z5ZkcGeVkPqON/59S/8Bf8AkH1jD/zr70fZ3jz4v/Cb4WaP/wAJD8Tvid4f8N6e&#10;b0WYvte1mCzh+0FC4h3ysq7yqltuc4BOMCr3g3xx4M+Ivh6Dxd8PvFum67pN1u+y6po99Hc2021i&#10;jbJYyVbDKynBOCCDyK+W/wBnr9ov/gml+zz8KrnwJpH7b37Pya3q2uXGseLte03xxodjJ4i1SaYN&#10;Lqd2sMq+ZdzIsfmO25iVC7mCg14J+1FB+zF8Rfg42nfA3/gop+z/AKD4tuPiVqfiHxMsfxS8P28X&#10;i3TpNS1e4sNPvLm90/VIUFt/ai3atLp92EuLNViEbMl5AfUcb/z6l/4C/wDIPrGH/nX3o/SPw14s&#10;8LeM9Pk1bwf4k0/VrWHULqxmutNvEnjS6tbiS2uYCyEgSQzxSwyJnckkTowDKQM3S/i78Kdc8eah&#10;8LNF+JWg3fijSLdZ9W8N22rwvqFjEUjcPNbhvMiUrNCwLKARLGf41z+a3w2074D/AA5+ItnqXhf/&#10;AIKA/s0eG4Y/ip8QvE11488L/Evwqdeul8R35uUv5l1DQ7otfRwSrZbIbq2iCaXbPM99DMLKz91+&#10;B37Vf7OPw4/aG8W634y/bm+C2teGNU0izFn42vP2mrebVtVvItO0y0ke78PxWtvpNpI72k8hubWQ&#10;EkqqwRrK6xn1LGf8+5f+Av8AyD6zh/5196PqTwn+0X+z/wCPUjk8C/G/wlrazLC0LaP4itrres0F&#10;ncREeW7ZDwajp8y+sd/bOPlnjLdlX5VfCDxd8FPh1d/Fr4jar+3z8D9Fk+Ouh6Not94N8OfGbSJr&#10;jwAo8I6Hozahp0sk8MKy293a3jXMSlvtVraadJC6TWv2S5+7P+HkX/BO/wD6Pz+DH/h0dI/+SKPq&#10;OO/59S/8Bf8AkP29H+Zfej2mivFv+HkX/BO//o/P4Mf+HR0j/wCSKZP/AMFLP+Cc9su65/b7+CsY&#10;PQyfFTSBn87mn/Z+O/59S/8AAX/kP21H+Zfej2yivD/+Hm//AATc/wCkgvwR/wDDr6P/APJNdR8I&#10;v2yf2Q/2gPFUvgX4D/tT/DjxtrcGnyX8+j+EfHGn6ldR2qPHG87RW8zuI1eWJS5G0NKgJywBVTBY&#10;yjDnqU5Jd3FpfihqpTk7Jo9Iooryf4j/ALen7Dfwc8bX/wANPi7+2Z8KfCviTS2jXVPD/iT4iaZY&#10;3toZIkmjEsE06yR7opI5F3KMq6sMgg1yOSjuawp1KkrQTb8tT1iiuT+Dvx7+Bn7Q/hy48Y/AH4ze&#10;E/HGkWl81ldap4P8RWup20NyqI7QtJbSOqyBJI2KEhgrqcYIz1lPfYUoyi7NWCiiigQUUUUAFFFF&#10;ABRRRQAUUUUAFFFFABRXLfFr45fBT4BeH7fxZ8dfi/4X8F6XeXy2VpqXizxBbabbz3LRvIIEkuHR&#10;WkKRSOEBLFY2OMKSPP8A/h5F/wAE7/8Ao/P4Mf8Ah0dI/wDkit6eFxNaPNTg2vJN/kRKpTi7NpfM&#10;9porxb/h5F/wTv8A+j8/gx/4dHSP/kij/h5F/wAE7/8Ao/P4Mf8Ah0dI/wDkitPqGO/59S/8Bf8A&#10;kL21H+Zfej2muI1j9pj9nLw/rfiDwzr3x98F2WpeEljbxVp914otI5tFWRYGjN2jSBrYMtzbMpkC&#10;7hcREZDrnjf+HkX/AATv/wCj8/gx/wCHR0j/AOSK+Qvjf8T/ANnjxZ+0D40+Kvwg/bg/Zk0fSNS1&#10;DRNf/sfWP2jvtVv4417TtR8NXdveX1oYzb6FLb22gPp8dxaC8eRbuO4kTdbiBz6hjv8An1L/AMBf&#10;+Qe2o/zL70feniL9oz9n3whc+F7LxZ8c/B+lzeOGjXwXFqHiS1hbXjJJBHGLIPIPtW6S6tUXy92W&#10;uYVGTIgOpH8U/hlN4L0n4kQ/ETQ38O681guh68urQmy1A30sUVl5E+7ZL9okmhSLaT5rTRhNxdQf&#10;gfV/iz+zF4Y8E/s7+C/hj+3T+zXNqXwz8OaZ4Z8YeLZPj7BpcEWiI+jjVbS00RUurTUo76306WEJ&#10;dyxNZ5jkhl8z50+Zvhp8DPhJpfwN034T/EX9tH9iV9F8O/D3wjoNr8M9H+LWj/8ACO+JpdG8Q6Tr&#10;E66pI2kJcuLuaw1SZpX+0xI/iG4RbPfFPd6ifUMd/wA+pf8AgL/yD21H+Zfej9r1YN9098Vn+LvF&#10;3hXwB4V1Lx1478S2Gi6JounzX2saxqt4lva2NrChklnmlchY40RWZnYhVVSSQBX5v/tI6/8Asn/G&#10;/wCKvii4u/26/wBl7XPDfifx54K19tW8SfGDTxf2ek6Rrvh67u/C/wBjEUsVxYNHpepX0UrTqRea&#10;pJD5EcbzXMnZfAH4o/sM/DH44/Ey48U/tx/s733w18ZeC9D0CHRtW+Mmka1dXMVlpkNl9mxNBBJZ&#10;WKqLvdaTXWpJcSXb3KfYHkuo7o+oY7/n1L/wF/5B7aj/ADL70fd2keKvDWv6hqWlaHr1peXWj3i2&#10;mrW9rcLI1lcGCG4EMoB/dyGG4glCtglJkbGGBLdG8YeE/EWq6tofh/xPp99e6DfrY65aWd4kkmnX&#10;TW8NysE6qSYpTb3NvMEbDeXcRPja6k/lzq9v4U8QeGfhjL47/wCCpX7Put+NNL8S3+pfFHxhoHxe&#10;8OeHxrcytBZ2N/5T6LqFzLPLpFpa2N3Fb3mmq8KSwebLFO2Ou1Efsa6Pqn7Ss3w2/a4/ZZ0uP4u/&#10;ELwr4r0m8j+K2nRT+I7PTrXSk1Hw1rm2FtljeyafqEbzhr3dH4ivne2ZhJHdL6ljP+fcv/AX/kT9&#10;Zw/86+9H6UsyrjcepwK5bR/jp8E/EHxR1D4H6D8YPC97410i1Nzq3g+11+3k1SyhCW7mSa1VzNGm&#10;y7tG3MoGLqE9JEz8W/sz/Hv9n74aftceJvjV4p/bH/Zn8M+D/EHgXS9Pbwv4Q+Mnh+5WPULa1sYk&#10;jXytG0+5a3tvLvYYpLu8vCySq0UNgjtbLqfC/wCPv7JGkaJ4y/Zq+LP7Vn7N/iD4Va34q1zxBDrN&#10;z8fLSfUdWOr69caxc6Xe6U1skCWcZvZ7T/j8nW4ghQSQqs8kaH1LGf8APuX/AIC/8g+s4f8AnX3o&#10;+6K5/wCIfxa+FnwisrDU/iv8StA8M22q6kmnaXceINYhs47y8ZHkW3iaZlEkpSKRgi5YrG5xhSR+&#10;W/hvTvBPhr4eeDfCJ/4KCfs6zav4RtfE1td+JrD9py3s5tbuL7QLLT210tJpVxdabrGoXUWoXUt1&#10;YXcD2E2oz3DPrLTXMNx6zF8dfhrov7H/AMNvg14I/ba/Zd0Tx54XWeyj8SeG/jrbaNY+E7cpPDbX&#10;UFnYWkVtr7W8TW7y6dNb6dp95cQeYIbJRDFAfUsZ/wA+5f8AgL/yD6zh/wCdfej9DyQoyazPC/jT&#10;wh43s31Hwb4o0/VrePy91xp12k0Y8yGOeP5kJHzRSxSD1SRWHDAn8xvhLafBXwn8R4vFvxo/b1/Z&#10;t+K/h9vFl4uteEfG3xe8LJpt3DcSWWzxgkNh4dtguuRQ21xAtncG6Z470qdXAiPm8P8As0/DH4Of&#10;CF/CWn2v7Zf7IfgGx0n4naf4murH4efHoPHo0drp3hC1luLKJbazhnutQj8P61ZXDSRxNHa+I7oL&#10;PMst3bXS+p4z/n3L7n/kH1rD/wA6+9H7CVy/xB+OHwY+E2jXHiP4p/Fnw34b06zuxa3Woa9rcFpB&#10;DcGLzhE8krqquYv3m0nOz5sY5r4T+HXxT/ZA+C/7OvxQ+C2k/te/swePNJ1/xjpmoeC/APjD9oKG&#10;30htPGkaHDqMF7cmK7kRp9TtdY1CQeRcrdy3rSXBL3VwV7j4Z/Fj/gm38IP2MdW/Zv8ABX7fP7P9&#10;z4o8ReDprbxX4wXxxolg/izxHPpq2t1ruoeRMzS3V1KglmmcyysTyzkCq+oY7/n1L/wF/wCQ/b0f&#10;5l96Ps/w74k8PeLtGt/EfhTXbPU9OvIVls9Q0+5WaCeNhlXR0JV1I6EEg0uieIdB8TWcmo+HNatb&#10;+3ivLi0kns7hZEW4gmeCeIlSQHjljkjdequjKcEED8+f23fGP7MXxr0ZtQ+An/BQ34BaVql8twvi&#10;6zvvih4ajTxVbrerLYWFzPqWmazDHbWwnvrlFNjNtnkYRiM3Mtwnmer+HPgz4On+H2m/s8/8FAv2&#10;bfC9zoPxo1TxZ4w+IcHxh8MLrWs2up6hp91f3kyzeHriSbU5LYX+nEw3llHLFBbPcNPFMbG1X1LG&#10;f8+5f+Av/IX1nD/zr70fpzonxm+EHib4har8JPDvxT8O3/ivQo1k1vwzZ61BJqGno0cMitNbq5ki&#10;BjuLdwWUArPEw4dSXaJ8YPhP4lER8OfEvQdQ8+REhFjq0MpkZ7aK6QLtY7i1vNDOMdYpY3GVdSfi&#10;r9lb45/s9fAn9rD4s+PfHX7fXwP8SeFvHF5p2pab4yuP2jLYavd3Vv4d8P6RIL7QYLaDSo5pZNKu&#10;Lhr23kDASRxJAiEhPCfCPhj9n/wd8GPHHhS3/wCCjH7OOm6r8TPgta/DnUrPT/i5ZSp4HUeD9O0r&#10;+0tHJliCH7faEXUGEN3a22mTLNHLpy2l0fUca/8Al1L/AMBf+QLEYd7TX3o/W4EMMiivFU/4KRf8&#10;E8Aij/hvL4MdP+io6T/8kUv/AA8i/wCCd/8A0fn8GP8Aw6Okf/JFP6hjv+fUv/AX/kV7aj/MvvR7&#10;TRXic3/BSz/gnNbAG4/b7+Cse7pv+KmkDP8A5M1H/wAPN/8Agm5/0kF+CP8A4dfR/wD5Jp/2dmD2&#10;oz/8Bf8AkHtqX8y+89worzj4Q/tifskftBeJpvBfwG/ak+HPjbWLaxa9uNJ8I+NrDUrmK2V0Rp2i&#10;t5nZYw8kalyNoaRRnLDPo9c9SlUoy5akWn2asy4yjJXTCivNfi9+2Z+yB+z74ni8E/Hr9qv4b+Cd&#10;Zns1vIdJ8XeOdP026kt2Z0WZYriZHMZaN1DAYJRhnIOND4K/tRfs0ftJHU1/Z3/aH8C+Pf7F8n+2&#10;P+EL8XWWqfYfO8zyvO+zSv5W/wAqXbuxu8t8Z2nGPNG9rmrpVFDncXbvbQ7qiiiqMwooooAKKKKA&#10;CiiigAooooAKKKKACiiuf+Jvxa+FfwU8Kv46+MnxL8P+EtEjmSGTWPE2swWFqsjnCIZZ3VAzHgDO&#10;T2pxjKUkkrtg3ZXZ0FFeLf8ADyL/AIJ3/wDR+fwY/wDDo6R/8kUf8PIv+Cd//R+fwY/8OjpH/wAk&#10;V1fUMd/z6l/4C/8AIz9tR/mX3o9porxb/h5F/wAE7/8Ao/P4Mf8Ah0dI/wDkij/h5F/wTv8A+j8/&#10;gx/4dHSP/kij6hjv+fUv/AX/AJB7aj/MvvR1uv8A7VH7MXhTxbrPgHxR+0X4F03XfDtulx4h0W+8&#10;W2cN1pcLG1CyXMTSB4FY3tkAzhQTdwY/1qbr2ufH34FeGIvDc/iT4z+FNPTxlNDF4Qa98Q20Q1yS&#10;Zo1iWz3OPtJczQhRHuLGVMZ3DPxT+0f+1j8DPi/8ZvEGvt+0F+yl4g8L6L4TtbP4aNd/tfT+H9Qm&#10;1BtU02/vJLwWNjMtoFksLaSCaJ7iVH05V+VL+YW7vEf7RH7MzL8Add0f9tL4A6h4u+H+jW+keLvH&#10;Nz+1l9lvLCyd9KbU4YUktbtfEMd59gxKt+1tITFFIk0M7i4gPqGO/wCfUv8AwF/5B7aj/MvvR92a&#10;J498DeJvCOl/EDw34y0rUNB1y3tbjRdbsdQjmtL+G52fZpIZlYpKkvmR+Wykh967c5Gb+n6ppurQ&#10;vc6VqENzHHPJBJJbyh1WSNykiEj+JXVlYdQykHBBr8kfgh8Of2P/AAL8FPDPwW+I37Sv7FWtaD4U&#10;+DOk+FX8IR/Evw22j+Jb7TdYXUQb/wA3RDeBb24g+2TTfaZYIZr+YDT7mWE3116XpfjL9lwfE23u&#10;tX/bq/ZhXSY/iBqniW88U2/xn05tWu9Ou/El3qP/AAjJtzbgLYlJ4dQecXZY3sAh8kxBbgH1DHf8&#10;+pf+Av8AyD21H+Zfej9HPFPinwz4H8Nah408aeIrHSNH0mxlvNV1bVLpLe2sraJC8k0srkLHGiKW&#10;Z2ICgEkgCp7XU9PvZ5razvI5JLdgs6I2TGxUMAfQ4YH6Gvgr9n/47/sl/B/9sjxZ8R7X9sv9mGx+&#10;HepeELbRNCSz+M2l3OqQx2jRiwtLWAWtuukafDCbhGsUuru3eXy7mGKzlkvTd+TyeHPglpniX4Me&#10;I9M/4Kf/AAfubzwf8Rv7a+JeqWv7Rmm2N14mWzGj6XpmryvPp18819JoWix217b276eJzqOoW4ux&#10;bXMwkX1HG/8APqX/AIC/8iXiKC3mvvR+odp4v8Kahql1odj4lsJryxvxY3lrFdo0kF0bdLkQOoOV&#10;k8iSObYfm8t1fG0g1Y1TWNJ0SCO61nUoLSKS5it45biUIrTSyLHFHk8bnkZUUdWZlUZJAP5pp4W/&#10;YJ+FN54on/Zx/al/Zc01tc8ZaP4q1G+vfixp0V74qe10O40+70bVrhobiSaG6l3PJfytczP/AG5q&#10;UrQmWPN3n+CvEXw9tf20bj40Xv7dX7LfhH4ayeD/AA1YW/gPwn8atFeG2uNNvvDV3HbqkGi2Ms0N&#10;mNP12K1lurq5ITUEEMFgkk8dH1LGf8+5f+Av/IPrOH/nX3o/RvS/jr8FNc+K1/8AAnRfi54avPG2&#10;lWrXWqeD7XXIJNUsoAtu5lltVYyxptu7VtzKBi5hOf3i56qvgj4t/Hr9mb4waNr37NfjL9qv9mjV&#10;/hVqHjTTfEf9ta7+0Ja3Wp6oq+JrLWLzSrvSzZi3+yeUt5boDdyrJEkEMkWySRk8o1bxB8PIL3wD&#10;eeHf2wv2V5bvwZr2pNq2oXH7Sdtaw+J1mtILabxFcW1vpIltdf1CP7UDdW11HNpkh8yO61GK6vbS&#10;c+pYz/n3L/wF/wCQfWcP/OvvR+k3xZ+OPwV+AmgW/iv46fF/wv4L0u6uza2upeLNft9Ot5pxDLOY&#10;lkuHRWcQwzSbQc7IpGxhGI6gnAya/OKH4n+Ek/YI8E/s/fCD9sP9mPSfi14ZvL8eH9S8M/H610rS&#10;/DTNHqMNnqawaVpkFvrUsMVxbyTabNp9pp91MZWKRKkYqp4K1D4ffCv9p7xt8Yfiz+1X8APFmg+L&#10;PidY6rp/h/x1+0To4s7C3gu7mWLXrayt/DVsI9ZtIDaQxLNPdyTxxW8b6jCun2xfGVGtGqqTi+Zq&#10;9rO9u9t7B9Yw9r86+9H6LeEPGPhL4geGdP8AGvgTxNp+taPq9hDfaTq2l3aXFte2syCSKeKVCVkj&#10;dGV1dSVZWBBIINaVflf8BZP2bPgv8E/2Xfh7Z/tqfsn2p+Culf2R4s8L6P8AHiK10mW4N5pbyeKr&#10;KSCKJpdUa3sNQVraWGJZP+Ek1CKW7kiadb3Q/Z0T9k74E/8ABNOT9jaH9uH9l/XNSht/CJuvDrfG&#10;u2t/D2qpYaZoMOs2Nw6KzRWuo3On6oZR9mkSddQd7iGUz3ETbfUcd/z6l/4C/wDIft6P8y+9H6H+&#10;Mf2h/gJ8PNH8QeIvH/xq8K6Hp/hO9Sz8VahrHiC3toNHuHto7pYrqSRwtu5t5opgrlSY5Uf7rKTv&#10;+FvGPhPxxpa654N8SWOq2ThDHd6fdLNGyvGsqMGUkENHIjqRwyOrDIYE/mn8PdI/Y68FfsLftFfs&#10;1p/wUb/Zw1Tx18afBb6XD4xk+KVirapfv4G0zQ5L7UpXlluGeXU7a+u3ctcyFboyMzyySCr37YOo&#10;fs7/ABU+Kfjb4lfAv/goV8ArOPx34RvNK8T6fqPxu0e3OssLrwsbCKcXunatZm2gttO8RRiOWznj&#10;Q6zNsiDX11Kh9Rxv/PqX/gL/AMhfWMOt5r70fpgCDwD061zekfGL4SeIPiJqnwh0H4oeHb7xZoca&#10;ya14YtNagk1DT0McMgaa3VzJEClxbuCygFZ4z0dSfy68WaF8KrHxN8EbX4B/tqfss+B9P8DeNNF1&#10;/wCJnjC3+O+hzeJfGd3E2iHUdTvrweHkuLu/uYIddsZpIrmxN9HepJcuYpprBPdf2W/jt+zt8C/2&#10;qfil438b/t+fBHxN4X8a3VhqOn+M7z9oy0XV7q6g0DQtKkS80G3tbfSo5JH0u4nN7byK+JEiWFIy&#10;Qh9Sxn/PuX/gL/yD6zh/5196PtbxN8Ufhr4Mt4brxf4/0bS47iSSO3k1DUooVlZLaW6dVLMNxW3g&#10;nnYD7sUMjnCoxG8DkZFflzeH9lPwx+yVp/wV8Oft7/s1+JvEUf7Md18INavPGXxaso43VdDW1jvr&#10;bbNceTHcXttD9qgURtcwSW8ksrSabb27/bif8FIv+Cd4RR/w3n8Gen/RUdJ/+SKPqOO/59S/8Bf+&#10;RXtqP8y+9HtVFeLf8PIv+Cd//R+fwY/8OjpH/wAkVFN/wUv/AOCcds224/b++CcZPOH+Kmjj/wBu&#10;apZfj3tSl/4C/wDIPbUf5l96PbqK8P8A+Hm//BNz/pIL8Ef/AA6+j/8AyTXU/CL9sT9kj9oHxLN4&#10;L+A37Unw58baxbWLXtxpPhHxvYalcxWyuiNM0VvM7LGHkjUuRtDOozlhmamBxtKPNOlJLu4tL8hq&#10;pTeia+89Hoorzf4wftk/sh/s9+JofBfx8/ao+G/gfWLmxW9t9J8X+ONP025ltmd0WZYrmZGaMvHI&#10;ocDaSjDOVOORtR3NYwnUlaKbfkekUVwvwW/ah/Zo/aROpL+zv+0P4G8eHRfJ/tj/AIQvxbZap9h8&#10;7f5XnfZpX8rf5Um3djd5b4ztOO6p3vqglGUJcslZhRRRQSFFFFABRRRQAUUUUAFFFFABRRRQAUVi&#10;fEX4l/Dn4QeD7v4h/Fnx/ovhfQNP8v7drniLVYbKztvMkWNPMmmZUTdI6IMkZZlA5IFeY/8ADyL/&#10;AIJ3/wDR+fwY/wDDo6R/8kVtTw2IrRvTg5LyTf5ESqU4u0mke00V4t/w8i/4J3/9H5/Bj/w6Okf/&#10;ACRR/wAPIv8Agnf/ANH5/Bj/AMOjpH/yRWv1DHf8+pf+Av8AyF7aj/MvvR7TXM+JvjR8HvBV/rOl&#10;eMfit4b0m68OeHf+Eg8Q22pa5BBJpekZlH9oXCu4MFrm3nHnviPMMnzfI2PPP+HkX/BO/wD6Pz+D&#10;H/h0dI/+SK8X/aA/bc/Z0+IHxJt7vwJ+2h+zeNB0Xwx9s0nULz9oizsr6+16LVrC+i0+aGO1mSDT&#10;5F09I5btZZZQtw4FqwUFz6hjv+fUv/AX/kHtqP8AMvvR9S3Xx6+B9h4X8N+Nr/4w+F7fRfGVxa2/&#10;hHVp9et0ttcluYzLbJZylwty0sYLxiMsXUblyOa6K31rSLvSI/EFpqlvLYzW6zxXscytE8RG4SBw&#10;cFSDndnGOelfA3xH/aN/Z41X4f8AguX4e/tr/s32fxBg1PWL3U/GV1+0xFE3g99WumurqKzWK1x4&#10;hs4pZFAsL0WcFyLC0Z/JdI3g8M8deCf2T5fHfw30T4b/ALQf7Fdr8MPBPgnWtC1/4fzfGDw5b6X4&#10;pjaDWvsdvPbR+HXuEiudQn0fVLlWvpbaC5hkZLK6nt4ryY+oY7/n1L/wF/5B7aj/ADL70frbpWs6&#10;Trls95oup293DHczW8kltMHVZopGiljJHRkkRkYdVZSDgg1PJIkSGSVwqr1Zu1flT8FrT9nDwf4h&#10;8I2mr/t3fsv+EdB0W88a3uoL4D/aCQTRWetal4onj8N2kaR2qQWAGtaTdyXUbRP9p8P2q/Z5BFbT&#10;23oX7IPxc/Zg/Z+/aPvvFfif9tf9l3/hDbfw7rujeG7zTPjJo02o6fpsniS6vdG0q3hbT4ZbGxtd&#10;MmhtjbJqElpG1rEILSMiSeU+oY7/AJ9S/wDAX/kHtqP8y+9H6FWviLQb7VptAstZtZb63tYrmezj&#10;nUyxwyl1jlZc5COY5ArEYYxuBnacOvNc0bTr2107UNWtre4v7gwWME06q9zKI3lMcYJy7COOR9oy&#10;dsbHopI/MS10T9nfwd45+Dvir4W/8FS/hRa+Hfhz45kM3gO6/aE0q5sotBhg0fS9NuLefULC9b7T&#10;HpOiMJbeKO1mkn8QaqseqwRySG65v4dfC39jT4L/AAw/Z98JfCn40fsY6T4k+F/g+yHxC8caH8aL&#10;XRtT8W6xH4J8QaDLbm5srJbgQfbNStbhb5pvPCyXDiBJIkEy+pYz/n3L/wABf+RP1nD/AM6+9H6s&#10;+J/F3hTwVp0Or+MvE2n6TaXGoWlhDdaleJBHJd3VxHbW1uGcgGSa4lihjTO55JURQWYA5tr8XPhT&#10;ffEif4N2XxM8PzeLrXT/ALfdeFYtYhbUobXcq/aHtg3mrFudBvKhcuvPIr8yfEVr8NvHXxwsviFP&#10;+37+yr4N8IaXa/Du30T4c+EfixpI0/T7XQvE/hvWprPfHp9tNcC0Gl6zHZSSSeSV1ZY0tdPxczXP&#10;rn7Rnxx/Zw+NWp+KPhhD+1f+yZL4B8T/ABE8G+L77Vrz4sWcWpXjaVrGgS3mnXtj5csN4JLLSpwl&#10;2bhdwa2tGtlSNron1LGf8+5f+Av/ACD6zh/5196Pvyub+KHxi+EfwQ8Nr4x+NHxS8O+EdIa48hdU&#10;8T61BYWxl2PJs8yd1XdsjkbGc7UY9FJH5y614m+D8v7S8fxo8OftgfspWui/8LS0bVZPD918dtPu&#10;4TbWd1qP2rxI0NzpcqnXLyy1CC2EcDW0loujWaR6nJbPJaLrXfxQ/Z9s/wBiXwB8HPDP7Vf7NMnx&#10;P8FeK73VdDvNO/ae0nw9F4dvJo9UhXVbW60jw9Da3l15d+4a1l0aK0l+0zCdLgKxuD6jjP8An1L/&#10;AMBf+QfWMP8Azr70fpQzBV3MeBzVHR/FHhvxCI20DX7O+WSyhvI2s7pZA9vLu8qYFSco+1trDhtp&#10;wTX5xeDPD+gfDz4lePPiB4g/bJ+B/wATdF8RfGi18Zabp/jj4/W9nYSWXm6rLEr21vpTlLnTvtel&#10;x2z3dxqYmXRLAxnTFs7OO2pwaF+zd8K4dD8MfDP9pf8AZQ8K6Po/hPT/AAxpujWfxO0m0t/D1xb6&#10;nq88XjOzgbTpEbVoUu0uY7L91E9xqF6kl2whjuJ8KdOpW0ppvW2ivr206k/WsKmk6kdfNH6b1y3i&#10;j44fBfwRo3iDxH4z+LXhrSNP8JXMdv4qv9T1yC3h0aV4oZUS7d3C27NHcQOBIVJWeMjIdSfizWvi&#10;b+w3p37D0P7PHgP9vD9nGx8TNpnheTxTbv8AE7S4tM8WXOltp4v9OvpFLObTUrSw/syaZ4JmW2uG&#10;LW8wXyHwPhZ4t/Yn8M/C79pJda/bT/Zi0vxn8dbK1t7O60n4xWF6tnbw+CtK0WGxub+VIri4gt76&#10;31F4mMbEw3PmlVlmljXf6jjv+fUv/AX/AJGntqP8y+9H3v8ADX4xfCT4zadfax8IPih4d8VWemah&#10;9h1K68N61BfR2t15MU3kSNCzBJPKmhk2EhtksbYwyk6mj+LPC3iLUtW0fw/4ksL670G/Wx1y1s7x&#10;JZNOumt4blYJ1UkxSGC4t5gjYYxzxvja6k/mT+0B4d/ZW+LOt/tCeNPh7/wUj/Z90bWPix4ks7rT&#10;L60+LGkrJe6Vb6f4MhfSNQM0NzB5NyfD+q2ziW3voEt9TJa2uVmuLZud+Evh/wCHXg748Wvj/Vv2&#10;/wD9lyxs7r4heDfFXijxlD8ZNF1Xxbq7aR4W0vSZLS5u7nR40kjEtpqyb7f7HLcR+IJ5lksBHPY3&#10;59Rxv/PqX/gL/wAifrOH/nX3o/Ut/ih8NI/HqfCuT4h6GviiS1+1R+G21aEX7wc/vRb7vMKfK3zb&#10;ccHnisLxD+1B+zZ4Sa5TxR8fvBuntZC4N4L3xNax/ZxAL8zF9zjYIxpWqFycBRpt4Tj7PLs+Yfhj&#10;+11+z18J/jRp3/CR/wDBQn4O+O/Dsmkypq3xE8YftLadZ61JOd5SP/hH9N0+30eYriKMXavBMIyV&#10;KuUzL5p/w0X+zZov7UWsftxaP+178EdVutP+DreAIvAWr/F3w21/4lhstR124Nys3nmK2kvZTo0s&#10;Ra5WMxXV0t3CssUDQn1HHf8APqX/AIC/8h+3ovaS+9H6RghhuFFeH6V/wUW/4J56dpdtp8v7f/wc&#10;uGgt0ja4m+KWkb5SFA3N/pHU9TU//DyL/gnf/wBH5/Bj/wAOjpH/AMkU/qGO/wCfUv8AwF/5D9tR&#10;/mX3o9porxKb/gpd/wAE5bbAuP2/fgpHu6b/AIqaQM/+TNM/4eb/APBNz/pIL8Ef/Dr6P/8AJNP+&#10;zswe1Gf/AIC/8g9tS/mX3nuFFeb/AAj/AGxv2Rvj/wCJZvBfwH/al+HPjbWLeza8uNJ8I+N7DUrm&#10;K3V0Rpmit5nYRhpI1LkYBdRnJFekVz1KdSjLlqRafZqzLjKMldMKK82+MH7ZX7IX7PXieHwT8fP2&#10;qPhv4H1m4sVvbfSfF/jjT9NuZbZndFnWK5mRmjLxyKHA2lo2GcqcX/gt+1F+zR+0i2pJ+zx+0P4F&#10;8eHRRCdYHgvxdZap9h87f5XnfZpX8rf5Um3djd5bYztOMeaN7XNfY1lT53F2720+87qiiiqMwooo&#10;oAKKKKACiiigAooooAKKKKACiiigAr89f+DkwH/hiPwmd3X4r2I/8pmqV+hVfnr/AMHJn/JkXhH/&#10;ALKxY/8Aps1Sv0Xwk/5OVlX/AF+ifL8bf8knjP8AAz8T/Lj/AOea/lR5cf8AzzX8qdRX+oPLHsfy&#10;BdjfLj/55r+VHlx/881/KnUUcsewXY3y4/8Anmv5UeXH/wA81/KnUUcsewXY3y4/+ea/lR5cf/PN&#10;fyp1FHLHsF2WvD6RjXrE+Wv/AB+R9v8AbFeq7E/uj8q8m065NnqFveD/AJYzK/5HNetZzzXh5vFe&#10;0hp0Z81n3Nzwfk/0E2L/AHR+VGxf7o/KloryOWPY8HmkJsX+6Pyo2L/dH5UtFHLHsHNITYv90flR&#10;sX+6PypaKOWPYOaQEbvvDNZun+GrPTtau9ahY77r+DnC55bvzk81pUVUZOKaXXcuNarTi1F76Mx3&#10;8I2knioeJHYHCD92V/5aDgN+Ax+Na+xf7o/KlopylKpbm1tovQdSvVq25nsrL0E2L/dH5UbE/uD8&#10;qWio5Y9jPmkcH8T9MSDWIb9Y1xcQ4b1LLxn8iPyrmfLj/wCea/lXr11Z2l7H5V7aRzKGyFkUEA+t&#10;eceM9GTRNdkt4B+6kXzYh6A9vzz+Fe9luKhUiqLWqW/c+qynHqtTVF/El95keXH/AM81/KuT+KR2&#10;ixiQ7QfMLAd8ba66uH+Jrt/bUMWeFtQ2PTLN/hX0eWwj9cjp3/I+tyePNjo36X/I5vJ/vt/30a/Q&#10;z/g18J/4ej61yf8Akgmv9f8AsNeHq/POv0M/4NfP+Uo+tf8AZA9f/wDT34er8++kNGP/ABB3NdOl&#10;L/0/SP1ng3/kpKH/AG9/6RI/oIr+Xf8A4OAd4/4LJfHTarf8hDw9/CT/AMyxpFf1EV/Mz/wXdH/G&#10;4D458f8AMU8P/wDqMaPX+Q/FdT2eVXt9pfqf3V9H7B/X+P8A2XNb91Ue1+sT9JP+DTpNv/BPzxwx&#10;TDN8Y77ORz/yCtLr9Qq/Lv8A4NnPHfgn4a/8E7PHHiz4h+LtL0HS4Pi7dibUtYv47W3j3adpijdJ&#10;IVUZYgDJ5JA6mv0v8MeOfBnjWTUofCHivTdUk0XU303WI9Pvo5msLxESRraYIT5coSSNijYYLIpx&#10;hhnvyOXPlNGXl+rPj/FTD/VPELMaN78tS1/+3UatFFFesfn4UUUUAFFFFABRRRQAUUUUAFFFFAH5&#10;yf8ABzNn/hjn4bnPX402o/8AKDrdfjB5cf8AzzX8q/Z//g5n/wCTOPht/wBlqtf/AEw63X4xV/f3&#10;0ZUn4dzv/wA/6n/pNM/mnxc/5KmH/XqP/pUxvlx/881/Kjy4/wDnmv5U6iv6I5Y9j8uuxvlx/wDP&#10;Nfyo8uP/AJ5r+VOoo5Y9guxvlx/881/Kjy4/+ea/lTqKOWPYLsb5cf8AzzX8qdDGnmriMfeHaijJ&#10;HIocY22Fdnr+xf7o/KjYv90flSQyCWFJVOQygg+vFOr4vlXU/PZOSdhNi/3R+VGxf7o/Klop8sew&#10;c0hNi/3R+Vb/AMP9NjvNSuJJrZXjW2KNuXuxx/LcKwa7H4a6fK2n3V5HE7M0nzBV6Kq5z9PmNcWY&#10;SjTwrZw5hWdPByd/L8TA0y0EekasHHMaRqVK99/X9KzNi/3R+VdC4AtvEYH/AD9Lj/v41c/V4e0p&#10;Sfp/6SjahUlKU35r/wBJiZOheFbbRdYvdTiWP/SHzCqryinkj8+3oBTbTwPoNnrUmtR23zM26OL+&#10;GMnqR/njPHbGxRXf7aq7u+6s/Q9CWNxUm3zvVWfoJsX+6Pyo2L/dH5UtFY8sexz80hpRMfcH5Vwf&#10;xN04Qa7HfeT8txCPmPOWXjH5ba76qGu+G9L8RRxpqUbHymJUq2Dz1H0rqwlaOHrKbWh3Zfi1hcSp&#10;z21T/r1PLPLj/wCea/lR5cf/ADzX8q1vFugr4e1hrOEsYXQPCWPO08fzBrLr6inKnVpqcdmfZU6s&#10;atNTi9Hqch8UG2fYo1bGfMyF/wCA1yWT/fb/AL6NdL8TpidXt4Oy2+782P8AhXNV9Vl8IrBx07/m&#10;fdZXHlwEP66n6Sf8Gt2f+HhHi7LH/kjeo9T/ANRbSa/fCvwP/wCDW7/lIR4u/wCyN6j/AOnbSa/f&#10;Cv8ANP6Tn/J28T/17pf+kI/oHgf/AJJ6HrL8z+eH/g6n8wf8FH9A2hj/AMWn03oCf+YhqVe1/wDB&#10;n3uHiL9pAMD/AMeXgvr/AL+v15p/wdADP/BRDQzt/wCaWab/AOl2oV6p/wAGoeu6N4Y1z9pbX/EW&#10;q29jY2ei+DJry8vJ1iigjWTxCWd3YhVUDkkkACv5DwNbm4sqQt1l+R/bfFGV+z+j1gsXzbqlpbvP&#10;vf8AQ/aqis/w54s8MeL7e4vPCviGx1KGzvprK6ksbtJlhuYXKSwsUJ2yIwKsp5UgggGtCvuj+Uwo&#10;oooAKKKKACiiigAooooAKKKKACvh/wD4ODBn/gnndg/9Dhpn/oUlfcFfD/8AwcF/8o9Lv/scNM/9&#10;CevtPDf/AJODlP8A2E0P/TkTwuKP+SZxv/Xmp/6RI/CXy4/+ea/lR5cf/PNfyp1Ff6pcsex/Gt2N&#10;8uP/AJ5r+VHlx/8APNfyp1FHLHsF2N8uP/nmv5UeXH/zzX8qdRRyx7BdjfLj/wCea/lR5cf/ADzX&#10;8qdRRyx7Bdlrw/Gn9vWOEH/H5H2/2hXquxf7g/KvIFIDAmvYB0rw83jH2kNOj/Q+cz6/NTd+/wCg&#10;mxf7o/KjYv8AdH5UtFeRyx7Hz/NITYv90flRsX+6PypaKOWPYOaR7N/wT/gST9qjw4MD70p/8cNe&#10;x/8ABYLe3jLw7GG/5YzFfrtSvJv+Cd9o9z+1Lokix8RxTbm9MrivU/8Agr1dg+JvDd/Nx/oM0kn/&#10;AHwhNfxTxZU5vp18PUk9sqxTt61Y/wCR9Vg4ylwFi5r/AKDMMv8AyhiH+p+bYRJDkRj5v9mvUPDX&#10;h+08P6THYxIGdhunf++3f8Ow9q4HwhYf2l4htIP4Vk8xvlyMKM/rjH416fX935tU96NNer/Q588x&#10;Ely0k/N/p+pVg0LSLa/k1O3sI1uJeJJB3/CrOxf7o/Klorx5e9vqfPyqVJ/E2xNi/wB0flRsX+6P&#10;ypaKXLHsTzSPOviJpsVp4keVUXbcRLJgL0PQ/wAv1rC8uP8A55r+Vek+LvCS+J1hK3XkyQsfm25y&#10;prhdf0O68Pai1hdMG43RyL/Gvr7fSvo8DiKNSlGm37yX5H2GW4ynWw8afN7yW3poUPLj/wCea/lX&#10;DfEvK6/Gikqv2RThT/tPXd1wnxL58QRkf8+ij/x5q+gyyMfrS06M+qyW7xvyZz2T/fb/AL6NfpJ/&#10;wa4An/goP4tyx/5I7qHf/qK6TX5t1+kn/Brf/wApBvF3/ZHdQ/8ATrpNfH+OEYrwnzfT/l0//Son&#10;6dwr/wAlBh/8X6H74V/Pf/wdemQf8FE/BwUMf+LM6f0BP/MW1ev6EK/A3/g6UGf+CgfhE4/5o/p/&#10;/p11Wv8AHfiip7PKZSt1X5n91eAmD+veIlOle37uo72vskemf8GgoO79oZmTB2+EhyD/ANRmv2mr&#10;8bP+DTy9ttPHx/mu5Fjj2+FMuxAUc6x1Nfsfb3MVyC0RyB349Paujh6XtMnpSt0f/pTPD8YsP9V8&#10;ScwpXvaUNdv+XcCSiiivaPzMKKKKACiiigAooooAKKKKACiiigD5O/4Lg/8AKMX4lH/sDf8Ap6sa&#10;/n28uP8A55r+Vf0E/wDBcH/lGJ8Sv+4N/wCnqxr+fiv7z+i2k+AMV/2FT/8ATVA/m/xhf/GTUf8A&#10;rzH/ANLqDfLj/wCea/lR5cf/ADzX8qdRX9J8sex+UXY3y4/+ea/lR5cf/PNfyp1FHLHsF2N8uP8A&#10;55r+VHlx/wDPNfyp1FHLHsF2N8uP/nmv5UeXH/zzX8qdRRyx7Bdnqnh9I/7BssIP+PSPt/sirexf&#10;7o/Kqnhxw+gWTA/8usf/AKCKuV8dUjHnenU+ArOSrSXm/wAxNi/3R+VGxf7o/KloqeWPYz5pCbE/&#10;uj8q5rw3a+b8cbTyo/lW6jLkDoCg/qa6arXws8NT6h8cdHu7dCvnXVpEvP3m88E89sBV/OnKvDC4&#10;WtN/ySNqeKWGw1eT/kkfqR49sRpv7MVxbLlVS1CqvPAAHFfEf7Xai58S6k8iKStvFt46YfH8h+tf&#10;dnxmtzafs83kQX/l1Ix+GK+G/wBp+HzPFOquYyyizOTt4DfPgfXjI+lf56/QzzD+0sDm2Mbvz5hi&#10;5fjRPM49w39m8YZVQenJgqC/E+L/ABXZC08SXkTqpzOX4H975v61BpWjXWtXy6fp9srSNzluFUep&#10;PYf561u+OdEuZvF0aWkbM18i7PlOAw+Uj8AAT6ZrrtC8O6Z4ft/KsYP3jKPNmblnNf6TTxsKOEg0&#10;ryaX9M+5q5lHDYODWsnFW/W/zHaJotpoemx6dbKpCL8z7cb27tVvYv8AdH5UtFeHL3pXe7PlZVKl&#10;STlJ6sz/ABD4ds/EVj9iuWaPa4ZWTFea6ppf9lajNp0sfzQyFcsuM+h/KvWq4H4l6f8AZNcW/VW2&#10;3MYLMT/EvBx+GK9TK6vLV9k9nt6nuZHiqntHRb0tdLzOb8uP/nmv5UeXH/zzX8qdRXvcsex9LdnA&#10;/EO8Nx4ha2TKrbxqvyt1JG4n9QPwrByf77f99Gr3ie4e68RXkrj/AJeGUfRTj+lUa+uwtOMMPFW6&#10;I++wkPZ4WEeyR+kH/Brxn/h4R4myT/ySTUOp/wConpdfvpX4F/8ABrx/ykJ8Tf8AZI9Q/wDTnpdf&#10;vpX+a/0pEl4rVLf8+aX5M/deA/8AkQL/ABSP57f+Dr7cP+Ci/g/arf8AJF9N6L/1FtXr23/g0G3h&#10;/wBoTcpHy+Euqkf9BmvMv+DpXH/DwbwiNv8AzR3Tv/Trq1esf8GqfiTw/wCENG/aH8R+KNZtdO0+&#10;yt/DE97fX1wkMNvEi6yzyO7kKqqASWJwAOa/jejWvxi4W6v/ANIP7rzLKuX6NkcXz/Yp6W/6iYLe&#10;5+zVFQ219bXbtHBKrMmCy7hkA9D+NTV94fyQFFFFABRRRQAUUUUAFFFFABRRRQAUUUUAFfnr/wAH&#10;Jn/JkXhH/srFj/6bNUr9Cq/PX/g5M/5Mi8I/9lYsf/TZqlfovhH/AMnKyr/r9E+X42/5JPGf4Gfi&#10;jRRRX+oZ/H4UUUUAFFFFABRRRQAAE8AV69EwaNWU8FQR+VeQnng16p4euReaFZ3Ak3brdNzZ74wf&#10;1rxs4i7Qfr+h4OfR/dwl5v8AG3+RcooqxpFgdV1SDTx/y0k+bHZRyf0rwpSUYuT6HzEpKMW30Njw&#10;14GGq2o1DUp5I43/ANUkfDH35/z/AFZ4i8E3WkobzT3a4hH3hj5kHqfUfSu1iijhjWGGNVVRhVVc&#10;ACnV8/8A2hiFU5r6dj5n+1sT7bm+z28jyvPHFa3izQY9Dnt0gHyyQDc27OXHX+lbP/CAxjWxex3a&#10;Lb+d5nk+X05zt+n9Kl+LOjXWnwafdTkfvI96hewfkZ9/lru+vU6mKpwi973+79D0/wC0KVTF0oQl&#10;ve/3afccXUlpbSXl1HaRfekkCrn3OKk0nTZtX1CLT4W2mRuWx91e5/Ktfw3o01l40+xSfN9l3Mze&#10;o28H26iuytiI01JX1Sud1atCnGWuqTdv68zK1nS5tF1CSwnbdtwVYKQGB71NovhrUteDtZqqrHwZ&#10;JCQpPoMA5NdlrXhiw1y7hurosvlcMF/5aL6H8f6/hetra3s4FtrWFY40GFVRXmyzKXsUo/F1Z49T&#10;OLYdcq9/r2R55rXh/UNAkjS+2sJBlXjbKn27VSr0vVNKs9XtDZ3se5c5XnlT6j3rgtf0K60G98iY&#10;bo2JMMv94f411YPGKsuSfxfmduBx8cVHllpL8/Qo1yfxUs91raagGA2SNGy45ORkfltP511lZPji&#10;xa/8MXKIis0S+aue205P6Zr2MLP2eJhLz/PQ93L6nscZCXnb79DzWuH+J0cg1m3mKfK1rtVvUhjn&#10;+Y/Ou4rnfiTZCfQ1vRGu63mBZj2U8H9cV9xgans8VFvrp95+lZTU9njo366fecLX6Gf8Gvn/AClH&#10;1r/sgev/APp78PV8C+F9Ck13VY4DEzQI264bHy7R/Dn1PT1/Kv0S/wCDbHQV0b/gq9rb26bYLj4B&#10;+IHjAHCn+2/D2V/z2Ir84+kNiKf/ABCPNKXXlpP/AMr0j9U4OxVH/WzD0L+97z/8kl/w5++Ffzh/&#10;8Fq1U/8ABWr45nH/ADGNB/8AUX0av6PK/AP/AIKs6bp93/wVI+PEt3YQyN/wkmhjdJCrHH/CLaL6&#10;iv8AHTxIxMcLw37Rq/vx/U/0Y+ijUVPxU5mr/uKv5wPrj/g33+CvgH45/wDBP3xb4R+IVvqUllF8&#10;ZHvlXSdevNNl+0W9hp0kD+dZzRSZjlxKg3YWREcAMisP0Q+Bf7PHwY/Zp8K3ngj4GeALPw3pN/q0&#10;2p3VjYs/ltdSqis4Ds20bY0VUXCoqKqhVUAfH/8Awb1WtrZ/sh+LI7S2jjU/Ei5JWNAoz/Z9h6V9&#10;6V7XCNX23DWFqWteP6s+B8dJc3i3m7S/5e/+2xCiiivpD8nCiiigAooooAKKKKACiiigAooooA/O&#10;T/g5n/5M4+G3/ZarX/0w63X4xV+zv/BzP/yZx8Nv+y1Wv/ph1uvxir/QD6Mf/Jup/wDX+p/6TTP5&#10;p8Xf+Sph/wBeo/8ApUwooor+iD8tCiiigAooooAKPqKKKAPVdAZn0KxZzljZxEn1+QVbrN8HXZvP&#10;DFnKR92ER/8AfPy/0rSr4+ouWpJebPgcRHkxE4vo3+YVu6R4CvdTsFvprxYTIu6KMpnI7EnPGfx4&#10;qh4d0s6xq8Vmc+X96XA/hH+PT8a9Grx8wxc6MlCm7Pdnh5ljp4a0Ke71fp/wTidO+H+rzXvlaiBD&#10;Cv3pVcHd7D/6/wD9avUfhZ4dt4bS9srSVlSOzaDDHrvycn8v1rEr0n4FaBBqOk6xfTQNIUt38vGR&#10;iRQpX+bV8xn+ZShgJVKr0VtvVI+Vz7NK88DKU3a1ttr3R4NeWxtrfxEhHWeM8e7E/wBa5uu11mx8&#10;uHxBJI27dIi4H95UBzn6muS0vTLnV71bC127mydzdAAOpr6nA1Y+zlJvtf8A8BR9hgqkXTlJvt/6&#10;REr0VqeGNEOpeIFsLyMhYWZrhCcfdOMfnit698AW1zrf2tWVLVuZLePjn0GOgP8A+qtquOo0anLL&#10;tf8A4HzNa2Ow9CpyTfS//A9TmNO0LVtWRpNPs2kVThm3BRn05IpmoaXf6VKIb+2aNmGVzg5/EV6T&#10;b28FpCtvbQrGi8KqrgCqPiPw/F4gsxC0uyRG3RSY6eo+h/w9K4YZpJ1PeSUfxPOp5xzV7SVo/iee&#10;UVZ1XSL/AEW5+y38O0/wuPuv7g1Wr2IyjON4u57cZRlG8XdHK/FOzD2FtqAbmOYx7fXcM/8Asv61&#10;xNeleNrF7/wzdRxLl0USL/wE5P6ZrzWvpMrqc2H5ez/4J9fk1T2mD5f5Xb9f1OJ+J8DjVba52/K9&#10;vtU+pDHP8xXM13nxIsVuNCF4FXdbyA7u+08EfmQfwrkNA0W417UksYeF6yyY+4vr/h719pgK0fqd&#10;5fZvf8z9IyvEQ/s9Sk9I3T+R+i//AAa3f8pCPF3/AGRvUf8A07aTX74V+Ev/AAbO+Hh4e/4KM+LI&#10;4Sxgm+DGoNGzev8Aa2k5H+exFfu1X+an0mKkavixiJx2dOl/6Qj+guAa0K/DNOcHo3L8z8J/+Dkg&#10;Z/4KAaTkf8000/8A9LL6u2/4Nnfh74b+JuvftGeFPExvltZNL8BymTS9XurC4VorvXpkKz2skcqf&#10;PGhIVwGAwcgkGz/wX30zTrn9t7TZbqxhlb/hX1j80kSsR/pV7xyK7f8A4NrbW2tPjH+0FHa28cSn&#10;wz4HJWNQoz9o8S9hX8QZTjIy8Sq9C23Pr/26f6PcbVov6JeXwt9mhr/2+fpp8HPgb8MfgF4eu/Cv&#10;wq8PyabY32ofbbqGTUri533HkxQl908jsCUhTdggM25zl3dm66iiv2A/hUKKKKACiiigAooooAKK&#10;KKACiiigAr4f/wCDgv8A5R6Xf/Y4aZ/6E9fcFfD/APwcF/8AKPS7/wCxw0z/ANCevtPDf/k4OU/9&#10;hNH/ANORPC4o/wCSZxv/AF5qf+kSPwnooor/AFUP40CiiigAooooAKKKKADJHINewAYGBXj56V61&#10;pt0b7Tre9K486FXx9RmvFzhfA/X9D5/Po+5Tfm/0JqKK3fAmiDUdQN/cjMVuQdpH3m7fl1/KvArV&#10;o0abm+h8tWrRoUnUlsjOuPD+tWlp9uuNOkWPGd2OR9R1H4iobfT766ge5trSSSOP77qhIFenEBht&#10;bkHtUdva29pCLe1gWOMdFjXAFeRHNanLrFXPFWdS5dY63+Vjuv8AgmzpV3H+0Npt5PAyLICY96kZ&#10;AU8/+PCuu/4LG71uPD7ocf8AElnIwf8ApilO/YLtftP7Q+nud37q1kO76sg/lmof+CysuW8PyIf+&#10;YLNg47eXGK/ivNMV9a+n9kie6ymtp61X/kfqOQTlivC3E1Wrc2ZYdfdhqv8An+J8I/C62lfV7i7V&#10;P3cdvsZs9CWGP5Gu7jR5HWKNGZmOFVRkk+lcb8J+t/x/zz/9nr0/4e2AudYa9dcrbxnbz0ZuB+ma&#10;/vjOK3sq05vol+X/AAT5zP66o4mc39lL8v8ANmHLDLBK0E0bK6thlYYINbWjeBdS1OIz3T/ZV/hE&#10;kZ3H8OMV09x4a0+511NdlBMiqMx9iw6N9R/QVo183WzOcopQ0fX18j5HEZxL2aVJWbWvl5HnniHw&#10;3deHpUWWUSRyZ8uRVx07EdjWdXpWsaRa61ZNZXgO04KsvVT6iuF17w9faHcMJl3QlsRzAcN/gfau&#10;vB4xVo8s3735nbl+OjiY8s3735mfXN/E3TxcaLHfqPmt5eef4W4P67a6SoNSsk1LT5rCRtqzRsm7&#10;bnbkda9ahU9jWjPsz2sJW+r4mNTs/wAOp5NXEfE62ePV7e6x8slvtH1DHP8AMV27K6MUcYZThh6V&#10;h/EDTRfeH3nSLdJbsHUheQOh/DHP4V9zgans8TF99PvP0zK6yo42Lez0+88/r9Jf+DXFWT/goR4u&#10;R1II+DuocH/sK6TX54eEfDl1rd/HO0P+ixyAySMvytjnaPXP6fof00/4NuNHNv8A8FFPFWsRR4jm&#10;+DmoJJjPDjVdK/mP5GvivHDFU/8AiF+bUevsX9/NHQ/SuF8bSjxXhqHVv7tNvzP3Kr8Nf+Dl9Qf2&#10;7/ChI/5pLY/+nTVK/cqvxz/4OC9P0+8/bS8OSXVhDKw+GVkA0kKsQP7Q1HjkV/jR4i4n6rw1Kpa/&#10;vR/M/wBGfoszVPxbotq/7qt/6SWv+DZHwno/jC1+Omk6yLgQrN4PuP8AQ76a2cvFPqcygvC6MULx&#10;IHjJ2SJuR1ZGZT+s3gT4e+H/AIdWFxp3h6fVJEuZIXmk1bXLu/kZorWG1U+ZdSyPkx28e7n55N8r&#10;7pJJHb83v+DcOytLOT4zC0tI4tw8O7vLjC5/5CfpX6e13cD1vrHCuGqWtdS/9LkfMfSCkp+MWatK&#10;3vU//TNMKKKK+sPxsKKKKACiiigAooooAKKKKACiiigD5O/4Lg/8oxPiV/3Bv/T1Y1/PxX9A/wDw&#10;XB/5RifEr/uDf+nqxr+fiv70+i3/AMkBiv8AsKn/AOmqB/N3jD/yU1H/AK8x/wDS6gUUUV/Sh+UB&#10;RRRQAUUUUAFFFBoA9K8DTvP4Vs2kbLKrL+TED9MVrVh/DyeKbwvEked0cjrJ9c5/kRW5XyOIXLXk&#10;vN/mfC42PLjKi/vP8wooorE5Qrs/2drAal8cvC1owGG1mHcD3G7JFcYTjrXo37JFmt/+0f4Rt224&#10;/tQOc/7Ks358V4PFWI+qcM46v/JRqS+6Emc+Ljz4WpHvFr8D9Kv2hLJh8GLqxjOGMAFfGvx30aCS&#10;bXHePc0lvArbudvAJP5Oa+4P2gGjfwCxjP3ZFT/vmTFfIXxV0eHULPxPf5/eWsMJ56EGLH5g7T+F&#10;f5mfQHzb614ZzxUtOfFVn85SpL80d30jaDyfxcp4Z6ezoUY/+TbHxoYo2ZXZAWXIVj1GetOqS6t3&#10;tLqS1kHzRyMjfUHFFpaXN/OtraRF5HOFUV/qfzR5eZmPNpdsjorrNH+HsCos+tTMzFctbocBfbPf&#10;8O/rWH4k0U6FqbWqnMTDfC3qv/1q56eMo1qnJBnLTxmHrVXTg7v8PkZ9Nlhhm2+dCrbW3LuXOD60&#10;6iuo6k2tjznx5pMWk+IGFugWO4QSqqjgdiPzH61iiuy+Ktu7QWd2F+VWdGb3OCB+hrja+owNR1ML&#10;Fv0+4+4y+q62DhJ72t92h5f4hieHXrxJFIP2pzz6Fsg/lVOtr4gW5h8UTSk/66NHH5bf6VjIryOI&#10;40LMxwqqMkn0r7nDz5sPGXkvyP0zCz9phoS7pfkfo/8A8GvH/KQnxN/2SPUP/TnpdfvpX4J/8Gxu&#10;kX2i/wDBRPxNZ38W1/8AhUN+3HTB1LS/5dPqK/eyv81PpRSjPxVqOLuvY0vyZ+58AyjPh6Mou6cp&#10;H4Z/8HLyKf29vC5K8/8ACo9P/wDTpqtehf8ABth8OfCnxV8J/HzwN40sprjS73/hFRfWsN5NB9oj&#10;V9UcxO0TqzRPtCyRk7JIy0bhkdlLP+DgzTtPu/21fDct1Ywyt/wq+xG6SINj/iY6l6ivUf8Ag3Fs&#10;rKyl+Mv2O0ii3L4d3eXGFz/yE/Sv4OwmYKXik8Pb7U9fSk3+h/pTnFaP/EnUIW/5d0tf+5yB+jnw&#10;/wDhn4W+GVlc2Phb+0mW8kge4k1TXLu/ldoraG2VjJdSyPkxwIWO7MkhklfdJLI79BRRX7OfwWFF&#10;FFABRRRQAUUUUAFFFFABRRRQAUUUjukY3SOFHT5jQAtfnr/wcmf8mReEf+ysWP8A6bNUr9CPPh8w&#10;Recu5gSF3DJFfnv/AMHJbBv2IfCJU5/4uxY/+mzVK/RfCP8A5OVlX/X6J8vxt/ySeM/wM/FGiiiv&#10;9Qz+PwooooAKKKKACiiigArvPhnqAudEawLjdbSYC+ityD+efyrg66P4ZXhg16S1LsFntz8vYsCC&#10;P0zXDmNP2mFflr/XyPPzSl7bAy8tfu/4Fzva6T4bWge9uL5h/q41Rffcf/rfrXN12vw6QrocjlPv&#10;XLEH1wFFfF5hNxwrt10PzvM58mDlbrZG/RWh4Y0T+3tZjsn/ANWoLzf7o7ficD8a9AbQdFaJYH0i&#10;2ZVGFDQjj9K+OxWPp4Waja7Pg8ZmVHB1FBq7evoea6dZSalfw2EX3ppAucdMnrXfftJfDGx0nTND&#10;mvrRWWe32yruIIcDIxjkDGfp+NXfCPgfQLDXofs8Dbri4VN0jZ8tWIBC+nX6+9et/tT+DrHUfCek&#10;peblXfiNowPl4zn9B+tfn2fcaU8t40yrAptKu6vq+WCZyrFTxFb65RbUKNub/t98v4HyLpvh3SNI&#10;uGudPtPLZl253luPxNaGkaJZ32vwkQYkuHSKSRfvbN3P6fyrpbX4e3EXiRbacNJYqfMMzD7yjop9&#10;88fTmtfS/Bcp+IUMthEFgn5X5flSRvk28duc/wD6q/QMRmlPllLmu+Vu9/w9fI7MRnFN8z57txbv&#10;f7l6+RzvjvQodH1VZLSHy4bhdyqvRWHBA/Q/jWHz2HvXt3xJ8D6RaXkdnJZb7SRQ8IZm+VhwRnOc&#10;9/8AgVYmm6Rp2kRGHTrVYlb723qfqepry8BnlOvgYVIJu66/r59DycNntNYOLacpfn89dTyyqPiH&#10;RYtd05rRztcHdFJ/db/PFeheNvB0uoSR6jotmvnZ2zIpC7h/e7DP6n8K465t57O4a0uomjkQ4ZGH&#10;Ir3MJjI1kpwdmunVHvYHHRrKNWk7NdOqPOrrwlrdvqH9npaNIT92RB8h/E9Px/wrNu7R1aSxvIfm&#10;5SSNv5V6pXE/EOyFvrKXSpgXEWWb1YcfyxX0mDx1StVUJdvxPrMBmVTEVlCSS0380eC3dtJZ3Ulp&#10;L96KRkb6g4qvd2lvf2slndx745Fwy+tdB8QNLbTvEMk6R4juh5ilV43fxD655/GsOv0ShU9pSjNd&#10;T9Ww9b2lONWL3SfzIbDT7PTLdbSwt1jjXoq/55PvX3J/wbnD/jaReHH/ADQPxJ/6e/DdfENfb3/B&#10;ud/ylIvP+yB+JP8A09+G6/J/Hht+FGZN9qf/AKepn3/hvKUuNsK5O79//wBNzP3ar8Of+Ciuk6Zf&#10;f8FKvj1NeafDM48W6Ku6SIMcf8IpofHNfuNX41/tq+HNH1b/AIKIfH661CzEjjxto6hi5HH/AAiW&#10;g+n1r/HXxuxCw3BLm7/xIbfM/wBI/o7YpYPxC9o7/wAGotPWJ9ff8EL7O0sf2YfFMNnbRxL/AMJ9&#10;MSsaBQT9hs+eK+1q/P3/AIJ//sbfBL9oz9lbxR4R+JWl6jd6Xf8Aja3OoaW2ryyWc62qW86L9mlL&#10;wRlyzRyyxok0sR8ppCgVR9nfAH4JaL+z78OIfhxoWv3+qxw3U1xJqOqQ20dxcPI5YtILWGGItjAL&#10;rGrSEGSQvK8kj/UeG9X23A+An3h+rPjfFqv9Z8Rsyq96nX/CjtKKKK+2PzsKKKKACiiigAooooAK&#10;KKKACikZ1X7zAZ6ZpDPCBuMy+v3hQB+c3/BzP/yZx8Nv+y1Wv/ph1uvxir9nP+DmV0f9jn4bhHBx&#10;8arXOD0/4kOt1+Mdf6AfRj/5N1P/AK/1P/SaZ/NPi7/yVMP+vUf/AEqYUUUV/RB+WhRRRQAUUUUA&#10;FFFFAHafC3UN9ncaW7DdHIJI8tyQRgjHoMfrXWV538Ort7fxPHCq5+0ROje3G7/2WvRK+ZzGn7PF&#10;Pz1Pj84p+zxjf8yT/T9DqvhrZfLdag6dSsaN+pH/AKDXVVh/D6Aw6CZD/wAtZ2bp2wB/Suq8PaJN&#10;r+prYxttXG6WT+6v+cCvh8fVjGtOctl+h+d5pWisVOcnov0RX06wudUvo9PtF/eSNhd3QepPsK+k&#10;P2dPBiWfhzUYIVWWNYtmWUfM+CS3/j3SvONI8PaToabdOtAr4w0rcs34/h9K+gPgB4Zey8L3LXcD&#10;LNIrPJG3UHHH04xx61+G+MXFUco4Pq4hPls4Jd/jWu/y+Z8pGX9v5jTwVP4ZN/O0W7/gfF3xEsEt&#10;59ejCbGM87SfVcj+SgVzHw404BbjVHHU+VGfbq39Pyr1X43eFbmfU/FN5FDt/wBNaOFmyM5Ug/hu&#10;K/lXL/DHw1HqsNnppkZIlthLMd3zc4JA98tX7Ngcxp1MmVS+6i3/AOAp/wCSPo8JmEFkspX7X8vd&#10;T/4BRs9FsrXUptQtYP31ztDYHf2+vf1NXbi3uLSZre6haORfvK64IrpPDfhhrHxtLaT7mSzUyRsy&#10;53g/d/HnP1FdFq/hLR9bvI729iYOvDFGxvX0P+Qa462aU41knqrLXr5fgeVic3p06yU9U0nf8l9x&#10;5tRXp1t4c0G0t/ssGkW+zvujDE/Unk1zPjPwUtmY77QbORlb5ZIY1LEHsR1+n/66KOZ0q1Tlat2I&#10;w+bYfEVeTVdr/wBaHD+I9Dj17TWtDhZAd0Mh/hb/AArib/w9qthqQ0prfzJGGY/LyQw9RXpE0E1v&#10;K0FxC0bqfmR1wRTffFe5hsbUoRtHVH0mDzGphY8qV0eW3VtLbyyWl1FtZSVkU15FfWrWN9NZM24w&#10;zMm71wcZr3v4iWXk6tHeomFmjwx9WXv+WPyryH4k6W9prg1EZ8u6jzn0ZQAR+WP1r7TI8V7Tf7S/&#10;Ff0z9C4bxaqf9vK/zX9M5m9tIb+0ksrlcxyqVYVHpulWGkW/2XTrZY0znjkn6nqasUV9PzS5bX0P&#10;sfaVOTkvp2P0C/4Nu/8Ak+rxQf8Aqk9//wCnPS6/bavxJ/4Nu/8Ak+rxR/2Se/8A/TnpdfttX+dX&#10;0jP+ToYj/r3S/wDSEf0/4Wf8khT/AMU/zPyb/wCC2Ok6bfftg2M17YQzMvgmyVWljDYH2i6OOfrX&#10;Q/8ABvpZWlj+0D8fobO2jiU+DfArFY0CjP2rxPzxWj/wVv8ADukat+1Tb3OoWYkYeE7RVJcjA864&#10;44+tcl/wSt/Zl+FPx1+Ovx68CePdN1CbSpPAfw9eaxt9cuoIZGj1nX7yNniSQRyMs1lbkF1b5PNj&#10;/wBXPMj/AOffDmMU/HHGUNdHU9PhXmf37xVmMan0ccFhtdFS9NJ+p+r9Fed/syfswfCz9k34df8A&#10;CtfhPZXcdnJNBNeXF9dGWa7misraySaTgKJDBaQByir5jq0r7pJJHb0Sv6QP5ICiiigAooooAKKK&#10;KACiiigAoooLBfvGgAr4f/4OC/8AlHpd/wDY4aZ/6E9fbyzQucJKrfKDw3Y9DXxD/wAHBTq3/BPS&#10;8CsD/wAVhpfT/ekr7Tw3/wCTg5T/ANhNH/05E8Lij/kmcb/15qf+kSPwnooor/VQ/jQKKKKACiii&#10;gAooooAPqK9E+Hd99s8NRxnO63kaNiT17j9CB+Fed11nwsvdt3daexb541kUduDg/wAx+VefmVPm&#10;wrfZp/p+p5mbU/aYFvtZ/p+p2ld34Etlg8OxyDO6Z3ds/XH8hXCE45r0nQFC6HZgD/l1T/0Gvh80&#10;l+6jHzPzfOZ8uHUe7/It1LZWN3qNytpZW7SSN0Vf5/SpdK0i/wBauvsmnw7mxlj2UeprvvCvhqPw&#10;5Y+WzLJPIczSD+Q9q+VxmNhho2Wsu3+Z8ZjsdTwdPvLov1Z6H+wr4Qv9D+MUM95LHvktydqZOzBH&#10;Xpzz0rnP+Cs8Npq0vhFLqHdHNpYG09SpiQ/h2r0z9lLSp4fH095d2skbLYsIzIhGVIJJ9+grh/8A&#10;gpd4dbxDc+D4BcrCI9Gibdtzz5MfH061/D1PMvbfT+y6UpfDlVRXXnOTP27havL/AIgDWxdR2vmt&#10;O7XS2Fmv1Phv4VeEbm3kWwvYds1zdfvNrciNf/rbj+Ir2jQfD1vLfR6bpFlHFJOwHyrjoOp+gzXE&#10;/D2y8/XjKYmPkwsVwP4iQoH5E17J8OPDd+viSaG6tMXEKrHHG2M73PGD06Aj8a/vviLMHGcpylsr&#10;+X/DLQ/NeKs0n7SU5Ppe3nsvktDm9a0qfRNSl06c7mjPysB94djUdtp2pXsbS2dhNKq/eaOMsB+V&#10;epa34WtYNcVtWsFa6s2wjH8wffrkZ6Z7VJXysc45qMXFXulr0fp6nw/9vL2cbRu7au+nyPI+ehFV&#10;9S0611azexvEyj+nUH1FejeM/Cba7HHdaeqrcowDbmwHU+v0/lnrxXG6voWp6JO0F/bMoU4WRQdj&#10;fQ16mFx1Ouk07S7dT18FmFPEJSg7S7X1VjzvUfAur218ltZATRydJvuhfr6Vk39lPpt5JY3S/PG2&#10;G29/evTq5T4k2J32+pLG3QxyNngdx/WvosHjqlSqoT6/mfWYHMqlatGnUS238zwzxvpjaZ4inAX9&#10;3O3mxn1z1/XNY8sUU8TQzxhkZcMrDgj0r0T4g6JNq2jrNaQGSa3k3BVySVPUAfkfwrz+SOSKRopY&#10;2VlbDKwwVPoa++wGIVbDrXVafd1P1HLcT9YwsXfVaP5dSK3t4LSJbe1hWONfuoi4Ar9Bf+Dbz/k+&#10;fxR/2Sm+/wDTnplfn7X6Bf8ABt5/yfP4o/7JTff+nPTK+D8Yv+TZZp/17/8AbkfdcDty4uwjf86/&#10;Jn7bV+VH/BcTSdMvv2tNBlvNPhmYfD20AaSIMcfbr/jmv1Xr82f+CwPh3R9W/ac0a41CyEjr4HtV&#10;Vt5GB9svD2PqTX+NHjViPq3AtSo7/HDb1P8ASr6PuKWD8SKVR3/h1NvRGl/wQQ06x0+5+LP2Gzhh&#10;3x6Bu8qMLnnUvSv0Ur84/wDglV+z58PfiRc+PW1qDU4/sEnh2e2js/EF5bwia31BtQgmeCOQRTyR&#10;3NhbsrSo5CedF/qridJPvj4W/CnwR8HPC8fhDwD4etNOso47dNlrCEMnk20NrGXI5dhBbwx7mJO2&#10;NRnCgD1/Cqt7fw/wNRdVPf8A6+TPB8aK31jxOzGor6yhvv8AwoHSUUUV+hH5eFFFFABRRRQAUUUU&#10;AFFFFABRQzKoyxx9aQyIDguPTrQB8n/8Fwf+UYnxK/7g3/p6sa/n4r+gb/guAwb/AIJifEoqf+gP&#10;/wCnqxr+fmv70+i3/wAkBiv+wqf/AKaoH83eMP8AyU1H/rzH/wBLqBRRRX9KH5QFFFFABRRRQAUU&#10;UUAdf8LL4A3WmNJz8ssafox/9Brsa87+HdxLD4phij6TRur/AEClv5rXolfNZlDlxTfez/T9D5HO&#10;qfs8bddUn+n6BW3oPgq61m0+2zXQt0Y/u/3e4sPXqMD/AD6ZzNK09tV1KHT1P+sfDH0Xufyr0qGG&#10;O3iWCFcIihVA9BXz2PxUqNow3Z8rmWNlhYqMN3+RzOkeAJrLVUur65hlgjbKqudzHtkdMZ9z0969&#10;U/ZP8J2UP7TPh/VIjgyXjFYljG1MRsePrj261y1tby3dzHaW65klkVI1zjJJxXpv7JuiXKftJaJa&#10;XClZLOeRiF/iOxl/9mr8z8Ss0qUeAc4qylrHCV38lSkeZhcZXxeZUqUpaycY2XZyS29WfZnxYvDf&#10;/DeQxFiFvnT/AL4fB/UGvAvHHhCW98P+LI449vmbV3sOqrGuD9Mg/wD1sZr3vXZRqPwvt55ECibU&#10;rhmX6vnH615v4n0Wa90LXoLVMs0JTr/sZ/rX+ZP0J84/sjwnw9JO18RUvf8A6/0o/f8A5n6V9MLB&#10;1I+OWMlH7MKa9LRlP9NT88PFWkXEXiR4beBm+1MHhA/iJ6/+PZrp/DvhSy0AmdZGknZArSN0HqAP&#10;8Sa29SsYbTU5rdkyYZmRWZecZxU2i6Lfa9e/YbBV3bSzM7YVR61/rVUx8p4WKbtFLXzPy7EZpOph&#10;VG9opavuVKo654fsNfhWK83qY2ykkZAYeo5B4ruLH4XXDEnU9URR/dgQnPHqcfyrndW0yfR9Qk06&#10;4HzRnhv7w7GuKjjKNSpanLVanl4XH0ZVv3E/eWuh5zqfg7VrPUJLWxtJZ4gN0cgXqPT6/wD66y54&#10;J7WVre5haORfvIw5FepVVl0fTZtQXVZbRWuI12rIa9unmlSOk1fT8T6OjnMtqsb6dO54r8SraS48&#10;N+bH/wAsLhXf6cr/ADYV5/Xs3xv0fbbX3kjAnt1m+VQOVbJH/juc+9eM19xkdb22D5vP9Efo/D9d&#10;YjL1Jd/0X63MPX/CEWv65DdXM7LCtqySCPru3cf+hH/vn3rS0vRtN0a2FtYWyqP4m6s3uT3q1RXu&#10;SrVJU1BvRdD6SeKrTpKm3ouh98f8G4tlbt+3x4g1HZ+9X4VahHu45U6jppx+Y/U1+4FfiL/wbif8&#10;n1eIv+yX33/pw06v26r/ADv+kl/ycyf/AF6p/kz+mfCuUpcIwv8Azz/M/Kf/AILjaVpt/wDtc6DL&#10;e6fDMy/DmzAaSMNgfb9Q45r0b/ggjpthYN8VjZWUMO4aFu8qMLn/AJCHpWT/AMFg/Duj6v8AtRaP&#10;c6hZCR18B2ihi5HH22+PY+5q1/wS6/Z0+H3xT0z4maXq51G1aTT9MtontdScwwsZ5biO4+yy77Wa&#10;4imtYZIpZoZGiIkVCFmlV/8AObL8bF+P0qGvx1PT+BJ9z/QnNMyjL6MccNr8FL0/3mD7n6PUVzfw&#10;1+FXhD4T2V1pHgjSbaxsbl7cpZ2tnDCsKwWkFnEgMaKXVYLaFFL7mCoF3bVRV6Sv6dP49CiiigAo&#10;oooAKKKKACiiigAooooAK89/ar+Cdx+0d+z54o+B1tP4dhbxLp/2MzeKvDsmrWMQLqTI9tFdWsju&#10;uN0bJPG0cojkDZTB9CooA+Ubn/gmtq1tf/CnUfDnxd0pZvhnqVnJqF5rXg1ru68WRQXk1x9p1CWO&#10;+hM2plpGlW+YMqXN7qdx5DG+2QfPP/BfT4ZQfC/9hLSbC21Fpk1X48Ran9njhWKC3abTdS3eWgzh&#10;pGVriZ85luri5mwvm7F/TSvz1/4OTD/xhF4R/wCysWP/AKbNUr9F8I/+TlZV/wBfony/G3/JJ4z/&#10;AAM/FGiiiv8AUM/j8KKKKACiiigAooooAKveGNQXS/EFrfPt2rMFYt2VvlJ/I1RoqZxVSDi+uhM4&#10;xqQcHs1b7z2Cu98DKo8M27AfeaTP/fZH9K818OagdU0K1vmfczwjzGI6sOG/UGvSfAblvDMIP8Mk&#10;gH/fRr88zaMo0VF9H/mfleeU5U8O4vpK35npXwvs9lrdajkfPIIxxyMDP/sw/Ku00zQ9X1ltum2E&#10;kuDhmC4UH0LHgfnXOfD21C+GrdUX5ppHLcdW3Ff5AV7npGmR6VpsOmWvIjULwv3j3P4nmvxjibOn&#10;l1RuKTlJu19kl1PxfOsW44ybSu72Xy0Od+G/gO+h12LUtatyrRzBYbfgknuxweg5x69eO/r/AO0H&#10;4TGq+EbG0ZynmKpE23O3HPTPPp171m+DNDf7dHPcxMr7htVhyo9f6V6Z8XtGiutF0+LarbUCsD9A&#10;f8K/hzxY8UfqfjhwvBz05q97bL930+f4n6zwJwrjM48MeIMe4+9BUOXTa1S58gXPhm8tfEUfh+Un&#10;dJIojlCnBUn730659MH0rUsPDCWHxHt9JMbtEZPMtz3IClh/48NvvivUtW8IhNRjlt7ZeeN2M+Xn&#10;qQeuPb2+lNXw0kfiOCVbfcqtmKZlyV77SccZI/lX9My8RMLjMHzxkrSpS++2/k+y9bH45Uo4+FV0&#10;5w/uv1fX0Ob+Kvg+bULaGPS4t0sRDRq7gZB4YZOBngHn0rh7DwD4lv4JLgWYh2A7VnbaXI7Af1OB&#10;717d4v0ppIY5rZCdg6DnPHP9K5rgcE1xcH8YYmvw/TVKzs3q91r69fzuTmcK+U4udCystvmeQXdn&#10;d6dctZ31u0M0fDRt1H+fWsnxF4YsfENtskCxzcbbhY8sPbtke1eu+KvCFr4mEb/aPJmjyPOEYYlf&#10;Tt36c8c+tch4h8B6toUZu42FxbhgPMUYZfqv19M/hX6flfEOFxCjeXJU7efk3pr2KwmYWkpRlaR5&#10;Kfh7rX9rHT1ZfK27hdEfKV/x9q4P4qaXJaQos6HzLa5aNsdOR1+nAr3yeOW2laC5Ro3U4ZJFwQfp&#10;XnfxX0OC71N4rqNmhvLdS3+8OOPphT9a+8ynMqksXFz28v66o+0yPOKk8fH2u1un4/geCax4f0vX&#10;VjXUrff5TZT5ivXqMjsePyrznxHpi6Prdxp6A+WkmY+v3TyP0r1vVNLvNHu2tLyMqVPytj5WHqPa&#10;qNxp2n3bB7uxhlYY+aSIMeCcdvc/ma/TsDjnR1WsX0v+KP2LL8zeG1fvRa01890ee6J4I1vWHjke&#10;3a3t2wfOkHb1C9Tx07e9fZ//AAbzaVcaL/wVZ1HTbn70fwF8SfN/eH9teG8Gvng49a+rP+CEcEQ/&#10;4Kl/aQn7xvgH4oVm9QNb8MkD9T+dfmfjZmFWt4Y5lGWzjT0/7jUz9O8Kc1rYnxAwkJKyftLeVqc2&#10;ftZX5O/tKeH9K1X9vX9oK4vrbe6/EDSV3eYw4/4RDw/6Gv1ir80fip4V0fWf22f2hLu+STf/AMLI&#10;0tflkxx/wh/h2v8AHP6R2I+q+HEp3a/e09vmf6PeEGMWC4u9o21+7mtN94n0t/wS202z0r4H67b2&#10;MWxG8WStt3E8/Zrfnn6V9MV4H/wT40mz0X4XazZWCsI28QM/zNn5jDEP6CvfK+y8Ia3t/DXLKi60&#10;+v8AiZ83x7W+scYYyor6z677IKKKK/SD5EKKKKACiiigAooooAKKKKAOB/ag+DVx+0L8BPEvwXtp&#10;PDcbeIrD7I0nizw5Jq1iil1JZ7aK6tXdwATGyzxtHIEkBJTB8N1P/gmjqUnjT4R+LdJ+MGn+X8LL&#10;qN76z1LwibhvGKi7muDc6tIt5H9p1BWla4ivGUiK+ub678lzdeVF9YUUAflb/wAF/wD4Op8I/wBj&#10;7QZ4dfmuE8UftMHXP7PWEQ2emtL4e1aMxWsQZvLVzCbmZixM15d3lwQnn+Wn5M1+zv8Awcz/APJn&#10;Hw2/7LVa/wDph1uvxir/AEA+jJ/ybqf/AF/qf+k0z+afF3/kqYf9eo/+lTCiiiv6IPy0KKKKACii&#10;igAooooAs6PejTdVt75t22OZS208lc8j8q9XHSvH+vFen+Erz7d4bs7jDf6nb83UlTtJ/MV4ub0/&#10;hqfL9f8AM8DPqV6cKnnb9f8AM9Q8E/8AIs2/1f8A9CNej/C60K2l1qB/5aSLGvHTAyfz3fpXnHgn&#10;/kWbf6v/AOhGvV/AEEcXhiF415ld3b3O4j+QFflOeT5YzXeT/O/6H4nxJUcYVF3lb8b/AKHZeCdC&#10;fW9cjMkW63tz5k25flPovocnt6A19IfB7R2bS7yV1bc8bMB+HFeZ+B/D0NhaWmlrH0UPc7QDubq2&#10;SO2eAfTAr3b4TaYWsb0vwfJbqMZ4r/Pn6WnHkct4DruLsk6dvT2kdfnv9x7fgbkc+JPEGgrXjFTS&#10;/wDAJanxn8fdPW21TxBZWybV87ewbn+IOf1rl/hPoc8lm0lvAWkuphHCi45VeP5k59MV7x8dfCkV&#10;/p2sRvp77Wcs0qLtPTDHPchd3XpWT8JPAP8AZ+lw3MUO6SSBVjJ6RRYGM+56+v61/U+RcaYP/Uaj&#10;iW0rxhu9H7kXd/qfnOJxcsJRrYPlfMqjVu9v+GOQ8N6Ilz4rh068gCsJttwrKOQmTtPt1H41u/EL&#10;wrfzaiur6XZSTCbiZYkLFWA4P4j26j3FdlpvhKyi8VyXv2fbcTBUnOTjaOSfbIA/IdMnOnr2mfZJ&#10;vtNvGBC33tvRW/z+teJiuMqf9s0fZdYbPZ36fPp6HiyliJL28VpHRr8/u0PIv+EI8VeQ1wdGk2qp&#10;LLuXd/3znOfbGaynSSJ2ikRlZThlYYIPoa9j9zXP+LfBMXiOaO7tpkgmXiSQqTvX39x29ememPoM&#10;DxTKdblxUVGL6q+nruZ0cdzStNW8zynxJ4ZsvENm0bqsdwuDFPt5HsfauPl8B66mqrpUaBgy7hc8&#10;+Xj3Pr7dfw5r2DxJ4B1LQYXvoJ1uLdfvMF2svuR6Z9D+VYTq8TmORWVl4KtwRX2mXZxGpRvh5qUf&#10;yf5r0PewObVqNO1NqS8+j/roeEfFXR5rG28m4i/e2t1tZh02kdfoeMV53qmj6frUC2+oweYiSb1X&#10;cRz07fWvfPi1oltcXqtPADHeQbZPm+8y8Z9sDbXjWs6DqGh3Bjuo2Me7Ec235XH+PtX6NkeN9rho&#10;q9pb/wCdvnc/VOHMwVbCRadpbr9bfO55J4s0mPRddmsreN1i4eLd6EdB7A5H4U7SfB+vavteGzMc&#10;bf8ALab5RjGc46n8BXo11YWN8uy8tI5V4+WRAc46VNX2H9qVFRUUte7PvP7cqRoxjGPvdW/zPqr/&#10;AINz9MutH/b58WadeKPMj+E98MqeCP7T0sgiv2ur8ff+CBun23/DbviDVQmJh8K76Ld6r/aWmn+f&#10;8zX7BV/AX0gKzr+JNab/AOfdL/0hH9feD+I+tcD0aneU7+qkfn7/AMFLPD+l6r+0fHcX9v5jL4dt&#10;VU72GB5kpxwfeoP+CPGm2WlftcfHa2sYfLRvhz4BYjcTz9v8WDv9BXcft0+GNK1z47Ndagrll0i3&#10;Rdr44yx/qaxP+CXOkWWi/tpfHC1sA21vhf4AdtzZ5/tLxeP6V/mtwjjlU+knj6F3o6vppFH9nZ5m&#10;CqeDuGw13oqfppL1Puyiiiv6+PwEKKKKACiiigAooooAKKKKACuZ+MfgKX4o/DLWPh7HHosi6xZt&#10;a3EPiLRW1Cxlhf5ZElt1mhaRWQsMCRMEg5OMHpqKAPmbU/8Agn5e6h+0jp/xwHj/AESPS9Pum1D/&#10;AIR2DwSqPeXjXZmIuLgXe2S3Vib9IfJDJrDNqPmNn7KPm7/gr78DPEXwS/4J9fEifXvFek6kPGPx&#10;0TxLZQaL4ffT0sILkIotpQ9zP9omDRNJJcr5KyvKzeShzu/Sqvhv/g4ZvbbTv+CdN9e3kuyNPGGl&#10;7m2k4y7ivtPDdOXiFlKX/QTQ/wDTkTw+J05cN41L/n1U/wDSGfhXRTYLiC5hW4tplkjb7rq2QadX&#10;+qh/GbTTswooooAKKKKACiiigArY8CX/ANg8TW+59qTbon465HA/76ArHp0E8ttOlzC2142DKw7E&#10;Gs61P2lKUO6M61P21GUH1TR68elelaH/AMgWzx/z6x/+givMbS5jvbOO7i3bJo1ddwwcEZr07Qs/&#10;2JZ5/wCfWP8A9BFfnObfDG/mfk2eRcacU+jZ6L8NrBLbQmvdvz3UhO7P8I4A/PP516H8OdBTVNVO&#10;pXUe6G0wQrdGkPT8uv5etcf4Yt1t/D9lFGmM26NgDuRk/qa9p+G/hj+ybWDT513Sf6645/iOOPTj&#10;ge+K/EeMs4jl2Bq1b6u9u9lv+Fl8z8czOrKtiZKL1lKy9P8AgI7T4PCOHxNNdzjEcNjMW4zxsPP6&#10;V5h+3rpraqnhEabD500mmwhSG/h+zoa9q8J22241CSZdpXR7oscf9MX/APr1xP7QPhf/AISVfCsc&#10;Uu0R6PbCV8j5U8hM/jkAd+tfwLwnxFSqfTXwuMlZKOWzW91vJ7/M/qLB4N5L9EepiJbrNY76f8uG&#10;v1PjT4f+GrC28VxtaKytcXImky2cbQWwPbP8/pXufw6sPtvieOQAf6PG0pXHX+EfjlgfwqXSfgyb&#10;HxVBqEmn2rLn95LCOoznaVI6sepAPXrXofhjwra2Xiea6ittkku1po8BQu0cYAHckE+tf3nxdxlg&#10;ZYWo4yvem3v8rfd92nc/mXNs1WbYiKp3d0l31en5fkcn478FanquuQz6dAo8xfLuGbA8sjox7nj0&#10;Hb3FV7b4TsUb7ZrGG6J5cOQOnJyee/H616V4h0m6+2+bBbsxYYcKpJDep/DH5VnjTdSIY/YZvl/6&#10;ZnmvhMv4wxFbLaXJVjFWXa/49tl5Hh1vrmHqOjFP3XbY8i17Qb7w9ffYr3a2V3RyL0Zf6H1H9MGs&#10;29srbULZrO7iV434ZWr1vX/Dmna/EttqUTbonypU4ZfUfj3rm/EHwx+/d6BP2G20k5ye+GJ/Q/n2&#10;r7rLeJsLWpwjXfLPv08nfpf7kbUMdHTmdpHkt58NLOXU1ktLlorTb+8j3ZYH0B/x/WuI+IXhEl7j&#10;w+sozHIr28r5x7E/gSDx617XqHh/WdMu47K8sJFllGY1X5t/0xnNcH8U9NeG4ttRMbA/NBICv3SD&#10;kZ9/vflX3mVZnKrXhafMmtNU/R+e1j63J82xEsZFSlfTT1Wv/APAZoZLeZoJk2vGxVl9CDXEfEHw&#10;tqDai2t6fbtLFJGPPC8sjDjp6Y9Pxr2vxf4TGqRfbtMgH2oMNwzjzF6fmK4ueGa1ma2uIykiNhlb&#10;qDX6bl2YaqpHfqj9dynNOWSq099mv6/BnE6D8NJpWjutcn2x5Ba3j+8R6E9ufT8xX3f/AMG+fh6P&#10;w/8At+eJxZxsLab4T3zRZydp/tPTAVyfz/GvkWOOSWQRRIzMxwqqMk19v/8ABBBHT9snxHHIpVl+&#10;G96GVh0P9oafXxnixja9Tw9zJSd70mrf9vI/SfDrM8RW48wKm9HO1ui0ep+vFfBP/BUHw/pWq/tA&#10;6VcX1tvdfCFuobew4+1XXoa+9q+PP2/vC+k618Z9Ou79ZCy+GoUG18cC4uD/AFNf42/SKxH1Xw0q&#10;zu1+8pbf4j/S/wAJcUsHxlCq217k9t9iP/gk3o+n6Tc/EEWEHl+ZHpO75ic4N96mvsevl/8A4Jx6&#10;DpuhX3jZdPVh5kembtzZ6Nef419QV7/gjW9v4W5bU7xnv/19meX4kYj61xtjKt27uO+/wRCiiiv1&#10;U+HCiiigAooooAKKKKACiiigDJ8deGoPGngnWPB13ZafcQ6tpdxZy2+sWH2q0lWWNkKzwbk86Ihs&#10;PHuXcpIyM5Hx38J/+CSHiv4c/s6698Edd/aD0XWtU1qzextvGC/D6SG706MvasL2IyalNINSBt1l&#10;+2CQD7RZaTMIh/Z+yf7aooA+DP8Agpp8IPFPwg/4JMfFy08d+L9O1/xBruu6brOva5p2hNp/2y7n&#10;1jTjJuR7i4cpGR5MAaV2htILS3Ly/Z/Nk/Dqv6AP+C6eo2mk/wDBLf4m6hfOVijbRd7Bc4zrdgP5&#10;mv5+bO/stQi8+xu45l/vRtnHsfQ1/e30W4y/4h9ipW0+tT1/7g0D+cfGGnP/AFjoztp7KKv589Qm&#10;ooor+kj8lCiiigAooooAKKKKALOjXn9n6vbXxZlEUys23+7nkflmvVwc9q8fr1HwxfnUtAtbsszM&#10;0IDM3UsOCfzBrxc3p/DP1X+X6nz+fUvdhU+X6r9Ts/hvaiTULi8P/LOELj6n/wCtXYVyvwzODej1&#10;8v8A9mrrrO0mv7qOytx+8lcKvtk9a+BzCX+1Sb6W/I/L82l/tkr7JL8jY+Hdi134iW4A+W3jZm+X&#10;jkYA+vOfwr3T9mbQLe5+PeiarDEFkSdjPIONy7QvP47a5L4a+GtNstZsdLiTC798j7eZGUE5P1I/&#10;Wvb/AIJ+F9NsPitDrxDMzTNIQM4C4G4Yzg5I3f55/nHxy4mo4Tw9zxap/UsRb50ppX+ep89w3jFm&#10;HiBltCF/er0YrzTqxv8AqegyzRT/AAtsYVPP9oyD6/dP9RWFrFjINO1MQQkttw23qTtp3w9V5vgx&#10;pcbMTnWJhz6b1rc1LTnC6jFHH6bs/Sv8xvo/Z1TyHw/wNC+rq1ZfdiaSf/A8z+tvpTZHPHeNGdNK&#10;/JyR9X7Co/0+4+G/FvgbVL7xQZrePbHMQJ24/dMODxnJ6du9dJY6VpumKU06xjhDABvLXBOPU9/x&#10;rq/Gng/WbbxNOtjp00y3Em8NGpIDE/MCcYHzZ/CtXw98NVsL/wC1azNDcRqv7uNVON3cnI6enr7Y&#10;r/XOtxJhf7Pp1Jzv7qaS3e2nr6n8OYjNJVMPGM5aJbLrtucOKxfGPhT/AISOKOa1ZI7qPgPIeGX0&#10;OBnjqPx9a9ssfCXhzTnMtppUat13NlsfTdnFcN428ONoGrM8Cf6LcHdDgcL6r+Hb2x71jlfEdHF4&#10;zkppxdrq9te6/r9DmweY8uIUqejW1+vkePL4O1l9abQ1iHmKu5pOdgX+9nHT+tQT+H9Vt9XGiNbF&#10;rhmwu3ow9QfT/Jr0/qc5pvlRPIs+1SwXaJO+PTNfWxzWut0tvx7/APAPoY55W+1Fbfj39PI+ffjL&#10;oU2xdNvV2hfOgmZf9oDoSPQHFeN+JPh4+m2K3ekyyTlFxOrKMn/aGO3t/OvpD9obSl5vUXH+rlY+&#10;rZKfyIryfrX6Hw9j6qwMZxfquj/q5+rcL5tXjltOcHp1XTz/ADPH8960Lbwt4hu7eO6t9JmaOZgI&#10;22+vQ+w9zxXTP8OI5PEpumZfsDN5hhHBz/c47Z/TjrzXUqiqoRVwq9AO1fVYjNIxS9kr979PL1Pt&#10;MVnNOnGPsdb6vy8vU+rf+DeXQZ/Dv7fPiGxnlEm74VXjqwHXOoadn9Qa/ayvx9/4IK28L/tp61dG&#10;P94nw4vkVvQG+sCR/wCOiv2Cr+APpC1pVvEWUpb+yp/kz+sPBvESxXBFOb355p+t0fBH/BUHQNL1&#10;X9onS7i+tt7L4NtVB8xhx9qvD2PvXZ/8EntH07ST4+Nhb7PM/svf8xOcfa8dfrTf2/fDOla38crG&#10;5v0fcvhW2Vdr44+03VdX/wAE5/D+m6F/wmB09WHm/YN+589PtOP51/mFlWOv9KSeHu/jq6dP91kz&#10;+2sfmcZeCccLd/DT06fxovv+h9N0UUV/Zh/PIUUUUAFFFFABRRRQAUUUUAFFFFABRRRQAV+b3/Bz&#10;9rF9of7CPg2+sHUN/wALg09WDpuDL/ZWrHH6Cv0hr81f+DpX/kwTwf8A9li0/wD9NWr1+meDcYz8&#10;UsoUlde3geFxNCNTh/ExkrpwZ+K2n+PvD15FH9ou/s8r4DRyIcKf97GMe/H4VtKwZQykEEZBHevJ&#10;PfFanh/xXqmgSKkUnmW+7LW7dPwPav8AVavlS5b0n8mfy1isijy81B69n+j/AMz0iiuXt/ihpzBv&#10;tWlzJg/L5bBsj8cY/Wug0vVbLWLNb6wl3Rt+anuCOxry6mHrUVecWjw62DxWHV6kWkWKKKKxOUKK&#10;KKACiiigD0D4aXEk3hwxP0huGRfpgN/MmvWvAX/Itxf9dJP/AEKvJ/hxbG38NLLuz50zvj0/h/8A&#10;Za9c8EBR4Zt8L94uf/HzXwOfW5pW/m/zPzPieUeadv5v8z3b4VaeslxottGwUBVm3AdwDJXu3hux&#10;DBr2RRwdseR09T/T868f+EOmrFqcMMrjdaWPy7T1YBUz+pr33wppR+yxx7Purnnsx5Ofx/nX8ceM&#10;GeU8souc3ZW19G239+i9D8VwWBqZtnypw16/Ntmv4Q05pNQjYjksOP8AP4112q3cWuW97aqvFjq0&#10;kO5s84VR/PI/CqvgvSsahHsG75x82OtZ/wAF9SfxBd+LEMnyR6/uhHZVwy57Yzgf5HP+QnjZxx7b&#10;xQwGPpy0w136c7UfP8j/AEo8DPDv2ngzn0Zx1kqP/pd/61sZviXR/LnTBwD1I4z61R/s0m+j8pNq&#10;7uRjoa7bxlpAEsbEbl/h9/8APSsmbTSbmNnj79ex/wD1V/QnB/iZHGcNYebnvCa3/TT9LH8z8VeH&#10;v1TiCvBQ2nB/09f+D9xk+JLL92sqR/w9Mdf85H5VivErrtYAqeqleK7TxJYTLHGTEQw6Vz01hBKS&#10;Hj2t6jg1+geH3F1HEZHDnd7N6p3a1/L/AIJ8RxzwtVoZzPk0ulo1ZPT8zktZ0Ro5BNYQMVZsNGo6&#10;e/0/lWXLFJGzRTR7SOCrLXZ3Nq1o/wAx3Kfut/SqtzYWl4Ntzbq38x+NfveVcV/uIKa5420aevzv&#10;vb7z8cx2R8taSXuy7dDjJdH0ya9XUZrKJplTYsjRg/L/AJ/nXiPx90EafqHnRRMqx3GVUKAqrIN3&#10;bjAIxX0rP4atZrnzUby0P3o0/p6V5N8cPDsU9/HbaiokhlhaEr0J2Nuz/wCPfpX6zwHxJh8RnEYQ&#10;k37uqfS3RdNNdu5jl8MRlmOjOp8O39fK5846po+n6zEsOoQblR9y4OD+fv8A57Vx2peDdTh1c2dj&#10;bM8LOPLm7BT6/Tn/ACRXsOp/DS+t9raZeLMrSYKyAKUHrnv/AJ61ztxa3FrdNZTxESo+xk6/N6V/&#10;Q2DzKKv7KV/J9POx+mZfnCjF+xkpLt287HNxfDnRowpmubiQj73zABvXjH9a+iP+CImkton/AAVY&#10;Nj8xT/hQviloWbup1rwxj/D6ivL5vAnieKLzRYBv7ypICR/n2r27/gjlD5X/AAVIsy8G2QfAbxYj&#10;7l+YY1rwvwfpmvzvxWzD23h3j0p811T6/wDT2mfrfgZmc8V4nYGHPzJ+16rT9zUZ+v1fA2peENN1&#10;79r39oe9vJplZfihpqYjYAY/4Q7w37e9ffNfGPhrQLPVf2pf2irqaWRWHxX05flI/wChN8NV/kT9&#10;KypOl4USlF2ft6X/ALcf6XcI5hTy3N/bTk0uVrTzsegfDL4J6144+Cl/4U8C/FjxB4Pvl8U2l9Br&#10;2iXAFxAYXidkCN+6lWRA0bRzJLEQ2WjbAr079nn4WfEr4TaDr2k/E3403njifUvFF1qWmXl9ZtC+&#10;nWcqRbLEZmk3pEyybXGzKuoZSwaSRv7OunxaX4cv7WF2Zftwb5j3KD/CvQq+88C5yqeEeTybvel/&#10;7dI87PsTHGZxWrRd1J3u/RBRRRX6weSFFFFABRRRQAUUUUAFFFFABRRRQB+aH/B0tql5o37D/wAO&#10;NRsmUSJ8brP7y5BB0LW8ivxb0zx5oF9FGLi7+zzMPmjkU4B/3umK/Zz/AIOqv+TEvh3/ANlvsf8A&#10;0xa3X4RV/ot9FnB0cV4Y1HLR/WKmq/wUz8J8TMvw+Mz6Llo/Zx1XrI9ajkSWNZY3VlYZVlOQR606&#10;vMtD8SaroEmbKb92WzJA33W/wPuK3V+KR536H3423Xb/AL5r+g6uWYiEvcXMvkvzPyetkmKhL937&#10;y+78zsKKpaJr+na/a/abGQ/K2HjfhlPuP8OP1q7XBKMoycZLU8epTnTk4zVmgoooqSQooooAK734&#10;YO7+H5A7cJdMFHoNqn+ea4Ku++GcEkXh5pHXiW6Zk9xgD+Yrzc0t9V17o8rObfUX6o9e8DSmTw3C&#10;pH3Wcf8Aj1e6fC/T/OGjWccKyLtjd42XhlxvbP4Zrw3wT/yLNvgd3/8AQzX0X8JdLWPV7eBn/wCP&#10;Ozz1+8QAn9a/DuMK/wBXwtSS6c7+fT8z+fOLqihzesvw/wCHPZvBdmJJ2uWC/eCr+HJr1jwzdWei&#10;aZZvd7v9K1aGAYA4Zs9ST04964TwPpjbIU2EYQbs9mPJ/XFbnxRvm8PaN4Xa3ZlebxJFuVVGXjH3&#10;h+or/Gb6YnE0cfl0stpy1lOH3Rd/yjqf1t9Cvg6WO40w9acdOWp/6bl+pznxI0dZWvoZ4o3TzGJW&#10;Rc/UYPtmoPDOhrb6eqInl/KC3yY59Pw6V13jnTD/AGldkH/lt/d6c5qHStJH2Ybot3yjp/nqa/ZM&#10;l8RlT8N8HedrqH/pEe+n9X7H4Hm3AtSpx1ioKOictNf5n21Odi0yIaoWaIeYcBnHdasalaCNxLGv&#10;ynjgdK2BpbJe/wCq+T+8fT0o1S3IfzdnDfeFdS42jiMyoWd7w76Py8m+i6WS6nJLhCVHL611b3u2&#10;q8/O3XvdvoczLp9nOhSW2jbd/s/r9axdX0VraRXsYyyM2Nq87TXXPpls53Jlf92qtxA9s+x/+At6&#10;1+k5LxSo117KT84y2f6afefBZpkFSNG9RK38y6f8P9xxs0E0EhhmTay9qz7vw3od9fLqV7psckyr&#10;jcy8Hr1HQ/iK7m6tLa8XyrmFWx+Y/wAKz5/DEL3KvBJ5cf8Ay0Xvn2r9BwHFlH/l5eErPVbP7tde&#10;34ny9bKcRRlei7/gz5z/AGgPDkenXDSW1psjSYSR4xhY3GDjHbeMAV5TqGm2eqW32W+gEke4Nj0N&#10;fSPxz8OWc88cF3AzxyK0Un+6CGT8eSa8gvfhfMqA6bqas2/lZ1xhfqB2+lf0fwnnNHEZLRnKXTR/&#10;h/wT6rI8yp4fCxp1Jcsou39P1PHNc8GalDqbDSrFmtpJFEbbs7c+vfA559O9a0fw30kIokvLgtj5&#10;2UqM/Tjj9a6i/sLnTL6TT7pMSRtg7ec+mPrV648GeJra3W5k0lyp6qjBmH4A5r7eeaS5IJzS7a7n&#10;2VTOq3JBc6j53Wv3n0B/wQp0mTRf23vEtgzblX4ZXpjbHVTqOm4r9cK/LT/girZQD9r/AFy9eDE6&#10;fDm+i3c52/2hpxIP4j8OfWv1Lr+MfG6s63H1WT/kp/8ApKP748B67xHhzQm9+epf/wACZ8x/tSeE&#10;dO1/4szXl7LKrLYwoPKIHGCfQ+teV/spfC6fxJ+2H8bPBugeNtc0KRfhv8MNRj1TRbxYblZLbX/F&#10;VyIi2MPDIbcRSxMCskMssbcOce+/Gzw/b6p8RLu5uJpFIiiVdhHTYPavPv2N9Mh0r/goN8aLeB2Y&#10;N8G/h2x3HP8AzFvGY/pX+XnAuIqS+lnmdNy0Tr6f9uxP6gx2c0avB9PBKbulHSzto7nrn7G37Pnx&#10;L/Zs+D6+APi5+0n4l+KuvPdRy3XirxNlZCsdpb2scUUZkkMaBLZXbLu8k0s0zs0krsfWKKK/uc+B&#10;CiiigAooooAKKKKACiiigAooooAK+C/+DkH/AJRk6v8A9jdpP/o1q+9K+C/+DkH/AJRk6v8A9jdp&#10;P/o1q+78Lv8Ak5WTf9hWH/8ATsTyc+/5EeK/69z/APSWfzz2Gr6npUnm6ffSRc52hvlP1HQ13nhr&#10;xbY65aqJ5o4rocSQ7up9V9R/L9a87zilWN5JPJEbFi2AoHJPpX+uuKwdLELXR9/8z+ZcZgKGMjro&#10;11PW6K4bS/iFq+lg2Wq2n2jyzt+dtki44weDn8efWuw0jVLbWdPj1G0DeXJnAYcjBwR+dfP1sLWw&#10;+slp0fQ+VxWX4jCazWndFmiiiuc4QooooAKKKKAPSvA80s/hW0aZtzbWXPsGIH6V6/obZ0SzI720&#10;f/oIrx3wAAPClqw77/8A0Nq9l8KQ/adN063J/wBZHEvHuBX53n/uzflKR+V8TWjUl/jf6nvXw/0y&#10;K78RWsPk/ubdfMIXjbtHy/riva/BFq0szzFc5bC8egz/ADI/KvJvhZC51u5uAPlW1K5x3LKR/I17&#10;l4CsQFh2jJ2Bh+PNfxf41Zx/Z+U1pN7RS/V/ofkHD2DnmXE1GnvqvxNpHn0zSdYvAmTDol03BxkG&#10;Jh/jWLrFg+qad4ZupDuZdHt2OR1zGD+hx+VdB4zSWw8D69Okir/xJ5l3N/tAKf51R0u1W98P+GpQ&#10;d3/EjttvuPLWv81uFeKOXx//ALTTXu4Kcbq/a/y326H978R8L/8AHKKwlvizWO//AF6XX+rmLdeH&#10;oxe28pj+ZeFwuF/H6dRUljpaRaw0gT942N3vjp/P9K6vU9HZXhyG5A49aqwaYY9UbEf/ANf/AD/S&#10;v6Dw/ibHMspk5VP+Xclv2l8tPTrqfy7W8PZ4HMopQ+3Hp/d/rcxtXt5Ip97L7N7GqqnIzXRatbND&#10;N5hX2b2qnhGbdivWyHiv22V0pcqlpun/AMB/LyseVnXDPs8yqJS5ddmv+G/4e5zOs6N9vCywMqyL&#10;wxboRWLfafdWEm2VMr/z0UHafx9a7S9sSrCS3jJB+8o7VVdCGaKVOe4av1LJOK6kaMYxalHX3Xut&#10;f06dNT8/zTIeStLmTT7rZnH9eRXlnxi8JW1/qUltJ+7W6VZo3VPuSdCffOMnv83brXvN1pNjdyLN&#10;cW6syj3Fea/GTRGiijuYQzLazFflXorgck+xAH1Nfq3BHEtHEZxCEE4yad72t5WfXW3RHkUsLXy3&#10;ERqKWl7J+e60Pm7V9F1HRLk299Ay/NhZMfK/uDXMa94Kh1nUv7RF40W5QJF253Y79eDivcr2xs9R&#10;g+z3tusqbg21vX1rjfEngjUzrEj6Lpga3kwV2EAKT1HJ9fwx9K/obA5t73vPldt+n4n3GV557+r5&#10;ZW30s/vOVtLG0sIFt7KBY0X7qqv+c19af8ET9HNv+2lr+sQRgRzfDW8STn+MX+n/AMwP0rwmH4Za&#10;QIlE99c79o3FGXBP5V9L/wDBHrQ38P8A7YPiCyBZoz8P7poZGx8ym9sfTvnI/CvkfEDMKVbgnMIw&#10;bu6b39Ufp/g7mlHEeJeXRhK7dTW/VWZ+mtfN/wC1z4R03X/ibaXt5NMrLosaARsBx50x9D619IV4&#10;3+0HoFrqnjW3uJ5ZFZdMRflI/wCekntX+R30qKk6PhHWlF2ftaP/AKUf6n8J4+GW5xGtKTStJXXm&#10;ji/2efhKut6d4k0TQ/GGt6RN9u0O+W+0zUDC5e0vHukhcptZ4JWi8qaIECWGWSMkBjXtvwl+GZ+G&#10;GlX2nN4u8Qaw17cW80kuv65cX3kmKxtbTZAbiSR44yLYSspZmeaWeVyzyu7cp+zXo9vpN/r32d3b&#10;zIbTdvPoZ69Wr6f6Pc5VPBzKZN392p/6eqHNxHi447Oq1dO/M1q/KKX6BRRRX7MeIFFFFABRRRQA&#10;UUUUAFFFFABRRRQB8a/8HAf/ACiU+K3/AHA//T7p9fzd2OoX+mTi5sLponB6r3+o71/SJ/wcB/8A&#10;KJT4rf8AcD/9Pun1/ODoOkya3qsWnpkKzZkYfwqOvY846e9f6JfRJdOPhpjHPb63U/8ATOHPxfxI&#10;dOObQc9lTV/TmkegeGNcj1zSorkyqZguJlDchhxnHv1rQrkdH8Gajofiq3mj3TW6xsWuOBhihGCP&#10;rj16+xrrEYsWBjZdrYBbHzcdR/LnHSv37EQpRqfu3dPX08j8Mx1GjTrXoyvFq/prsOooornOIKKK&#10;KACiiigArvvhnPJL4eaJm4huGVR6DAP8zXA12XwolYw30JLYV4yB25B/wrz80jfCt9mjzM4jzYGT&#10;7Nfnb9T1j4Zrlb189DGP/Qq9O+Gmni41eS/kUFbePC+zN3/IH868z+GX+qvv96P+TV678L7ZU026&#10;ux/y0nCHj+6M/wDs1flGfTcfaedl+R+JcTVHT9s15L70j1n4MaPJe6+1+8Y8pQI/mU/MchiAfYLz&#10;/vCvafAenppmu3N/HDxHDLIoyB8ojJx7c5H5VwHwb0dYLOxVkTc8Rncr/FuP89pA/CvU9PtBY6Nr&#10;WpAcQ6RduvbGIHOPzr/PT6TnFkcPwznFDm+LDVIW6apxX46nqeBuRTzzxMyiaV0sXSXyjKJkfA+e&#10;TUfgxoLPLv3alJlvU/Ln9c13+v6e632pQ9Plz+leafstTHUPgb4Zu8HbPrEzKpPIBZeK9enKas91&#10;ffK3n2cb7lIII29fp3r/ADiyXPpZHluW0k7LlxMvn9cppfkz/Qfxq4c/tPxQ4nq2+DFUoffhar/Q&#10;8F1+we21R0WM4kf5flPLd/1zUtp4cuZZ9t222Mclkbk+1dPqFo8V7IsULbd3BXmo0s7l22eVt926&#10;V/p5h+NJ1MppOMox9xXd9dlquzXXc/yyxHDcqeY1IuMnaT0tpu/wfyMNPCqebmW9Yrz8qrg/1rG1&#10;XSrfznsL+0jmVW6SxhlPcHmu2+xXRcp5J471naro0Wpffby5F43Yz36Ed69LJ+K3LF/vqqkrdLXX&#10;Z6a+px47I5UqKdODi79bq/lqcF/wg2hf22dYNpGV8vatt5Y8sN/ex06e3v1pl54C0O61mLVxCqKn&#10;Mluq/JI3YkfzHfj3z1y+GrgX3ktJ+52580Dr7Y9f8+1E/hu5F55UDfumP+sb+Ef5/wA+n3MOLKam&#10;uXEP4O7+Ht6+W54/1bMY+9Z/y/15eZ8y/tSeEzF5sFtb/u23GFVXGSwDqAPTcpFeMX/gGWHRY7i0&#10;DNdKu6aP+/7D3H619N/tS6FNBFHcsV2x7ePXDEZ/KQd68XayvFtVvmtJPJdiqy7flNf0Nwbm06/D&#10;9CpGW/4/8OfpXDeZYihlcIX2k0/NroeVQW81xcLaxJ+8dwiqfUnGK7F/h5pb21vGkrRyRkedIvPm&#10;DvwTgfX9DW0dNsWuRdCwi8/P+s8sbvzro734e6za2MFxFieSRsSQr1jz057j19Pcc19RjM296Kvy&#10;/qe9jM8SlDllyfPd/wCS8z6E/wCCJui2+k/tt6xPZQ7IZ/hxefL6Mt7Yg/oR+Oa/WOvzA/4I76Je&#10;aB+19q9je7S3/CB3TK0ZJVh9rs+mQK/T+v4t8bK31jjhyvf93T1+TP7o+j7iPrPhvSne/wC8qK/f&#10;VHzX+1v4Q03X/ixb3l5NMrLoFug8tgOPOnPcH1qP4IfCO78R+BfGPhXwj4z1LQ9Quv7PlsdWtbmZ&#10;WtbmGWSaF2EEsLyxeYq+bD5irNHviY7XYHr/ANoHw/a6p8Qo7qeaRSNHhXCEf89Zv8a2P2b9Fg0i&#10;TWWt5GbzBb7t59PM9vev8q8mxFR/TInT5tPaVtP+5ObP6ur51TnwWsDzu9lpZ20mmdh4G8H6v4Wv&#10;tav9W8W32qNrF9DdtHeTM0dm62sNu0durMfJhYQLIYxx5ssz5JkOOhoor++D8/CiiigAooooAKKK&#10;KACiiigAooooAKKGIUbj2rm/AnxU8N/EWRY9A0jxHb7tFs9U3a54S1DTMQXRl8pD9sgixOPJfzbc&#10;/voMx+ckfmx7wDpK/NX/AIOlf+TBPB//AGWLT/8A01avX6VV+av/AAdK/wDJgng//ssWn/8Apq1e&#10;v07wZ/5OplH/AF/h+Z4nEn/IhxH+Fn4K0deAKMj1rrPB/hSG/wBKivb218uRL0Sxuy8yRgDj6Z/z&#10;zX+s2IxEcPT5pH844nE08LT55mbqngTXdNWSZIlnhjGfMjbnb64PP86d4RsfFZP23QzthMyrJuYb&#10;W65JHcDJ6c88cjj0CkREjXZGgVeyqK8R5lWnRcJxT/rsfNSzqtOi4Tim3933C896KKK848UKKKKA&#10;Cj3orR8MeH7jxDqa2yKfJRg1xJ/dXPT6noP/AK1RUqRpwcpbImdSNOLnJ2SO/wDCdqLPw3ZQj/n3&#10;Vj9W+Y/qa9S8DwO/h+zt0Xc0mQoHclzivPFVUUIi4UcKo7e1er+BIHFxo8DryGgDL6YxX5xnlVuj&#10;zPu3+B+T8QV70XN9W3+b/U+ifhFp63WpXU2cMFSJef77f/Y19F+BdN8+LOBnqcjp714H8EbB5J5r&#10;ot96ZVH1RS39a+nfhVpfmw/OoyF5av8AMP6Y3FUeH+Ha1Xmta34pfqjHwH4flxBx0qVr9Pwv/mbf&#10;h7Tvsccl7t/1aF930FeX/snatb3XivxdZTzHbHfKVVuBnLEmvTPiDr6eGtEmtoplEkkZ+b+82PlU&#10;fln6e2a+c/2U9ftdN17xK99e+XumZmXd15OOPoCB+Xev8b8yzXFcSxx2Plf7Cj8pX/rY/wBq/C3g&#10;VZb4c4/D8tvaKn0v9rt1/H1PpjxFZ2+qxR3Vod6s3VPyrNn0Qo6kRYO7+Hofaq/w+8a6brEE1vcR&#10;tEivuZDztPYjHYj8cjp3rpLbVNI1S5FnBFJG/UMVC7vbrW2ScfZhkODpYGV/cuvk/n+jPxri3wnl&#10;WzjEVvZ6aO9u3y/J+exh67ou+1Xbub69z/n+VcrqGmoDslHfAboRXpEl3perPJpluctCPlyvysO+&#10;D/n2rmde0zyrj5o8jo2RX7T4R+JlSpL6pUk1JNta2euqt/Xlr0/C/Fbw3lhf37ho0unl/X56deLu&#10;7T7MQH+Zf4WIqnNYQTtvwVPqveujvLVIpOmVP3c9qpT6cksnmI23PUCv7FyXjBSownKTTt8S/Jpb&#10;efmfyjm3Cv7yUUk9fhf5pv8ADyMOfS235gI245DMa85+MHhy41eDbZwlriMrIq4GWxlSMkjtz74F&#10;et3VjKr/ALiMspH5VyHje12us6nG1ugHqOv5j9a/cfDDiypUzym4zT00vv6PrrsflfGWSyy3C+2j&#10;CzUvl8vK35ng9x4e1y0hinuNKnVZpNkYMZ3Fs9MdQT2yOe1ZcuiadHqb31xpyfatwDNInzKV+vQj&#10;869sEbvhVQnccDA6n0rNufCPh+51P+1riw/0gSB2bzGHzDjOM47fpzX9S4Xi/wB5qtC2j+F/g79P&#10;6sfntLMpRTumr9vyPOdS0HWNGjjm1LT5IVkAKsf5HHQ+x5r0T/gl1pdvaf8ABU/StRhG1rn4C+Lv&#10;MX1I1rwrz+v6VqXlgWi8jULTKSL/AKuaPhvwNX/+CfXho6B/wVS0KSEr9nuPgT4yaFV6rjWvCeR+&#10;Z/KvlOMOI4ZjwXi6U7KTULWd0/3kND9u+jhjJS8YstpyVm/bfP8AcVX/AME/TWvjbwndta/tRftF&#10;RiPdn4sacc7sf8yZ4ar7Jr4n0e/a2/ar/aJj8nd/xdXTT97H/Mm+G6/zx+kll39qeGsqHLzfvabt&#10;e21/NH+oGOzD+zaKrc3Lra9r7/Jn0x+z5O1z4fv5WTb/AKaB1/2BXoFeA+HPEXx2sPhDrlx8A/B+&#10;i6p4ik1KGLSItdvniskc4Mr3TIPMjhEYwHhWaQM4IhcKQfRPgHqv7Qus+G9R1D9o3wx4Z0bU21NR&#10;pem+Gbya5SG1FpbeYJZZAolf7X9s2OiqGt/s5dI5TJGv2Pg5hHgfDHK8O1blp2tvb3pdTXC4n65h&#10;41r35le+3+R3VFFFfphuFFFFABRRRQAUUUUAFFFFABRXN+Avit4Y+JHlnw7pniK3EmiWWqqdc8I6&#10;jpf+j3Xm+Up+2QRYnHkv5tscTwZj86OPzY9/SUAfmR/wdVf8mJfDv/st9l/6Ytbr8Iq/d3/g6q/5&#10;MS+Hf/Zb7L/0xa3X4RV/pF9E/wD5NjU/7CKn/pFM/F/ED/kfR/wR/OQZorYt/Ddxd+FjqUFjM9x9&#10;rwoVCSY9vYdxnv7Vai8BXD+GW1IpMLzllt2XGFB6YxnJHP6Yr+kJYyhHd9bH53LHYaDtKXW3z/yM&#10;G0vbuwmFxZXDxSD+JGxXqGlXEl3plvdTEbpIVZsDjJANee6P4U1bXLOW7sQuI5Am1jjce+PpxXo1&#10;nbR2VpFZw52wxqi7jk4AxXmZpUpSklHdbni55Uoy5Yxa5k9e60RJRRRXkHzoUUUUAFeneD7VrTwz&#10;ZxueWh8zjtvO7H61xPg7ws/iK93z/LawkGU/3z2Uf54r0cKsabEUKqjCqO1eHm1eMmqS6av9D53P&#10;MTGSjQi9U7v7tPzPQ/AME0+g2cEYy0jkLz6yNivpz4RWBudWuJw+3CpD0/vn/wCxr518B2Zt30m1&#10;CYYPCXXb3yCf619N/A+waS4mupA21p0C8d0Bb+or+ffEbFxoZTXqX6N/iv8AI/n/AIsl7bEKK6t/&#10;jJI9/wDh7YNcyg7K5v8Aa31s+HpfBtijfM+reY4ODhcgHvwTxj6fn6B8L7GGNTNMcJHHlmP90D/C&#10;vB/26vHtnF498M25DeWbyNHXOTFk/Kce/wDXvX/P344cQVOIvFaWAp6xhzN/+Ayt+Z/rt9CHgmVO&#10;lhsY4fZn/wCknu3imy+1X80mAfMbcPQg1c0fQd1pu8sMcDHarSWZ1HTrS6EW6Oa1hkGe2UBzWqNS&#10;sNFWOznt/MLLmRlx8o7cev5V8vmnidXwPBeCw1KV5JR0T7RV+t1+B8HlvhfLMuOce+T7U+n9599P&#10;62ucpd6MY7z5Y2+9x6H61X1OwkV8tH8w+8PUetdhfafDPItzA+1JFDK2OorL1fTPm+U/N/A3rX2X&#10;C/iX/aFbDylP7Ntb+Xy/q/Sx8TxJ4eywEcRDktaXl+W/9W6nGy6fBK5KEr9Kp3doIHCyqrDqrYrp&#10;p7OLdiaPa1Ubm0WNwrgMvVciv6MyLjKdSpGLk2rbP9Jf1p0PwTOuE4xhKSSTvvb81/Wpz09lDcHf&#10;j5v7wqtNpkwk/cH5cfxHpW9cacsreZG20nrhar3NjNE2IlZlI67elfpuW8XJcsY1LaP3ZbL56L0/&#10;4Ov59mPC1+aUqd9VrHd/Lf1PLPi/4buNWsWhtYt0ylZIlDABnXIPX/ZPtzXmUnhDxJFapdvpE22R&#10;9qqFywPuvUD3x/MZ908cW2F8/GGVhu9gRg/qBXPrDM6hkiZgzbVIXqfT61/XHA/Flenw3R5Umut+&#10;nktfRn4nmvtcvzKpRSur3/r5nil3olnHftNfaVGLmNgC00I3qR0681evtH1XTY1mv7CWJZPus6nG&#10;fT2Pt1r0rUPCOg3mpf2hqGmK1wrKWZnbqvTIzg/iKv32mJcW/kajZbo3/hmj4b86+7lxhTfs7Qvd&#10;a3f/AKTq7nJLMJO2jdt/L0Oo/wCCTOgRW37W2ta9bvt87wBdpJFj+L7bYfN+lfo9XwX/AME0PCtz&#10;oH7UOtXMMX+hyeC7oQtvztJvLP5fXsfXjHOa+9K/BfE7F08dxVKtB3ThD/0nb5H+nn0aK31jwmws&#10;739+r/6WzxH4yX7Q/EG8jEWcRxfxf7Arz39j+4a5/wCChPxokMe3Hwa+HY65/wCYt4zrsvjrfG2+&#10;JN5GId37qI53f7Aryf8AZy1/x3pn7anx01X4b+DINc1lPgz8PV0/TLrVhZwyzHV/F6p5sxjcxQjc&#10;zySKksiorGOGZ9sbf588HZH7D6TGYY72duZ1vev3iul/0P2mnnHtsc8Hz3tfS3bzt+p9rUV5v+yd&#10;rP7Umu/BLS7/APbK8K+FdH+IDZbWbHwTJK+mJuAdFhaaR5GKhvLctjMkb7QybHf0iv7EPUCiiigA&#10;ooooAKKKKACiiigAoornvBHxN8PePyo0PS9ft9+l29+v9teF7/Tv3MxcIpF1DGVlBjbfCcSxfKZE&#10;QOhYA6Gvgv8A4OQf+UZOr/8AY3aT/wCjWr70r4Z/4OHtPt9V/wCCcmoafdbvLk8XaWG29fvua+48&#10;MZqn4j5PJ9MVQf8A5ViePxFNU8gxc30pzf3RZ/Pz8ONChu5ZNcuVDLC2yFf9rGSfwBGP/rV10mm6&#10;fNcLdy2ELSr92RowWH40WFhaaZarZ2UCxxr0Vf8APNTZr/VjEYiVes5/d6H8eYzGTxOIdRNpbL0M&#10;fXfBGla9dNfTTTQyFMFoiMMfU5FSeHfD8/h2xexivRKGn37mixgcZHX2/M1qUVDrVpU+RvTsRLGY&#10;iVH2UpXj2YUUUVkcoUUUUAFA60VJZWlxf3cdlaxlpJGAVRUyfLFthfl1Z6J4COfCdqR/t/8AobV7&#10;X4AJH9jED+K3/mK8k0vT4tJ02HToD8sMYXOOp7n869d+H6gSaKuf4rf+a1+b8QTUqbkurkz8l4nq&#10;RnTlUjs3J/mfRvwmQNJfMFyf3QX/AMer6A8B2qyXGNvG7H4V4J8FkK3tzKyHa08A+vLcfrX0b8Lr&#10;MzXSSgf8B9v8mv8AOD6VWcf2Zw3i6l7Wi/8A0mP+R874PZZ/aXHtKnv70f0/zI/jkDpPwg8UX8IK&#10;suk7VUdi0iLn9f0qPwXbfa/CXhWTa3/IBtF+mIxk/wAqtftWn+yvgX4heXjzbWOPzM8AGVad8Fo1&#10;1LwH4QuFfczaDbgs3BJCAN+tf5P8K8UN5xVzW/8Ay5qxv6Uovfsf6q8VcJ+z8CcLg+X4szXT/p2k&#10;dRqmi7vs4API/u9fpWfPoJivmONo71uaR4o0zWpb1ftSstjMegwQo/h6D29c1biig1iD7dbQKc8M&#10;jDlT6f59a+YyPxUx2DjGhXbWkk/nK63027ng8SeEMqdSdX2e0oPb+59/3HFatYSRzfulyP1IrNa2&#10;tmY77dd3fK8112uaYTL+7G1uq/1FZMtuUOLiLB96/pXhHjZYnLKet3bvZ/8AB/z06H84cUcIyw+Y&#10;VLqyv2uv+Ac3eWHknfAjFT1HXBqncWkcx2zR/MPwNdFdWwibdEPl9PSqN5YCY7lO1uh4r9uyHizm&#10;pwlNu38y+Jetv62PyDOuGeWclGKf917P0/ruYs2mI5zG2zjHrmuV8YWKrcKZI9yspR9y8HBz+ua7&#10;6fTXBH2fkd91c74m0r7YfIY7M8hvRhxX7JwDxVCeawvU5o267r16+fXY/LOMOHpUMDKSp8srrbZ+&#10;nTt955jq/wAP9B1G38u1thayeaXEkK9M9Rj044HY9O+eP17wlqOk6s1haWs80Tuq28pj+9u6DPTO&#10;ePwzxXsj+FZAgEd5lt3zbk4C1Rv9KurO4MQieRdwCuE4Of61/SWUcaRp1HThV51Z6Suu2t2vwPzL&#10;lx+Fjecbr7zhbj4VAaepttTY3QGX8wDyz7DHI+vNe5f8EttMu9F/ac1vTb3b5kfg243GNsqf9Ls8&#10;EVyVx4ZnjtlMEvmSD7y8AH6f5/wr1/8A4J7adbJ8fNQvpLf/AEhfClxFubOQv2q2OPzrzM24s/tL&#10;hvGUnPnTi1tZp3VtNND9V8EZYuj4tZRCstHVXb+V9f0PtKvIPj3etb+MreMR5/4lqHO7/ppJXr9e&#10;I/tH35tvHVrGId3/ABKoz97H/LWWv4J+kdl/9qeGdWhy816tJ2vbZvzR/q3jcd/ZtB1+bltZXtff&#10;7ze/Z0uzc3+uZj27YbTv7z16hXg3wb8ReM9PsvE194L8Jf2teLb2MdtZi+SHMryyIryM4wIUDNJI&#10;y7pAkZEccrlUPq3wv1v4ia14Yjb4q+DbfRddhjhTUYdPvhdWMsxgjeRrSUhZJIVkd4g00UMjNEze&#10;WEKM30PgfhPqPhXltDl5eWM9N7fvZvzLwuK+vYeNe9+bra3W3kdHRRRX6udAUUUUAFFFFABRRRQA&#10;UUUUAFFc7onxP8Oa/wCJV8J2em69FdMl6yyXvhe+t7ci1uFt5f8ASJIViBLsDEpcGeMNLCJIlMg6&#10;KgD5J/4Lm2dtf/8ABLz4mWt5CskbHRSyMMg41qwP86/ny03QtJ0dpH06ySNpGyzDJP056D26V/Ql&#10;/wAFwf8AlGJ8Sv8AuDf+nqxr8A9D0w6zq9vpoYqJZPnYdQo5JHvjNf3p9F2p7Pw8xd3p9am3/wCC&#10;aB/OHjFWlT4gppyaj7GLfb46hUorqrD4W3U0CyX+piF2x+7WPdt/UVzd/Y3OmXklhdptkiYq3B59&#10;x7HrX9GUcVRrScYO7R+PUcVh8RJxpyu1/X9WIaK1vCHhj/hJb145ZmjhhAMrLjPPQfjg884xXUav&#10;8PNDlsJv7LtDHcbP3Teax+b05OOelZVsfQo1vZy3/Ixr5hhsPWVKb1/L1OBooGe9Ga7TuCiirmga&#10;LPr+qR6fC+1TzJJtzsXuf89yKmc404uUtkTKUYRcpOyRTrr/AIUN81+uf+eRx/31XOa7ol1oN+9n&#10;cAsoP7ubbgOvrXVfDDS57a1uNSnQr5zKsYZSPlGefoc/pXDj6lOWBbT3tb70edmdSnLLpNPe1vPV&#10;Hq3wy/1V9/vR/wAmr2T4aQSjw+zCP/W3TGP/AGuFH8wa8c+GaOLe8lI+VpEA/AH/ABFe8/CJQLTR&#10;sDreg/L1P76vx7iir7KE5dn+Ubn4VxdPl5/WP/pP/APoz4Z6eiXyxxRfLEqpGNv8I7fyruvFSLpH&#10;wp8Vav5GfK0i44zjrGV/ma5n4WWc0lzEy/xux/p/Stj9pLXk8I/s+eIFlO37ZbyLxjlVCk9e3I/E&#10;iv8AF/6XPEtSOOq5dB61FSha/R1LS/C7P6m+hVwjLOeLsrquN7V+b7kpHPfshqkPwI8EyEHm8kdh&#10;+I/wr1j4ZMuteCrXUULfvtLjZSwx8vIH44rx79li4Ft+zh4TuRJtaH7VIW4+XGSD+lemfAbUA3wc&#10;8NakZtonhVJN2Pu+ZLx+VfxtxvjJ4HIsBUi7NQqr78ZVf/th/dWf5H/a/iBxbK1/+FOlH/y0qf5m&#10;XqulSfbZPLIzu+ZTVU6Zcb9uFxjO7NdRrenIt/INu35vlNUH0+XdiKTj/a61/XvD/HrxGT0HzrWC&#10;3XkuvX+r9D/O3O+C40c0rLlek3s/N9DDNrOh2mFvwXiqF7YPLJ5sXf7y10zQSodrxn/Gs69s5RL5&#10;sSFlbso6Gv0fh/iupLFJ3itNGno+6f5r0Pg884ZjHDtNN67W1Xmv66mCLWczeRs+b+lJJbSpJ5BT&#10;5m4GO9a3lv5mwA7um3FDJsbZIPmHtX38eJq3Ok0ttr/j6eX4nw8uHKfI7Se+/wCnr/VjxP8AaQ8P&#10;2+o6escxKtITGeMgZB5/AoK81XSLAaUuivAHt1i2bG7j1+vf617j8eNOefQpJEtwzKA+7+6AQSfy&#10;3VzFh4C0i58NW9pe27LcGPzGmUbZFc84PXp0wf0PNf1jwHxLRjwbhZ1b72sunn8tj8/x1aWX4idB&#10;t2jN2/B3PHdK+Hlhpmox373kk3lNuWNlA57cj0ruNa8HazodnDfXiKyy8MIySY2PZuP/AK2R9M9R&#10;pPw007Tpoby4v5ZpYZg67VCqcHIGOT+tdZeaVd2UKS3Kja3/AI6euD7/AOFe5mvGdNYylGnLmvfR&#10;6X8l6b39DjxWZ4jEy5/iUd3ax2H/AASz06Sz/ac1A3to8dwvg65GJFwwVri0OMe/FfodXxL/AME+&#10;9Otv+GhLrVgD5w8L3EW7dwVM9uensR+v0x9tV/PviNjv7Q4kda1vchdednf5H+k/0W63tvCelL/p&#10;7V/NHjfx6vmt/H0cSx7v+JTCc7sf8tZv8K2P2d7xrptYUx7dv2f+L18yuZ/aOvja/EaFBFu3aLCf&#10;vY/5az1V+HOv/Euz8D+L7n4S+GLPUfEX2GGPRYL6fbbreOZFhkuPmQ/ZkY+ZLsbzPLRhGsjlVP8A&#10;njleR8n0qpY/2e86r5r/APULOO1/lsfvEc55sw+o8/yt5X3t+p75RXH/AAV1n4y6r4Qt4Pjt4V0n&#10;TfElnaW0OsSeH7p5tNvLzyUeeayMgEv2be2xRMqShkkBDKElk7Cv7SPTCiiigAooooAKKKKACiii&#10;gAooooAbKwSNnboFJ5r5l/4J56VPo/iv4r37+Dr7S4fFnjObxZpsl34Nk0hp7K/lmaFp1bwxorC8&#10;PluZreeTUbuAlPPunMqM/wBOMcDJOK+e9L0/4t/tc/Df4geC/H2i6L4esbjWV0rw7cXvh3U5vM0+&#10;C4O6+NjqljZNb3zDf5UiSXltFJHbzI06qySgH0JX52/8HL2lWGr/ALDnhG31CDzI1+LWnsF3EcjT&#10;NU9Pxr260/4J0a74c1P4U6n4J+NVnZTeAZLVPFl5deFmkuPHMcNzJdfaNQkhuoTLffaJbi5W4l81&#10;FuL/AFCYwu90dnzd/wAF9/hTpnwo/YX0my0a/ZrfVvjtDqrWcdvHFBbzT6ZqJmMaIow0swlupmPM&#10;tzdXEpwZNq/o3hHJx8TMqa/5/RPmONJSjwrjJRdnyM/GtvCuhnU49VWyVZI1wqqoCk/3iPWtGgnA&#10;r0qy8J6S2gQ6TfafHkJmRgBuEhHzEH1z+nHSv9OcZjvq/Lz3fT0R/G2PzL6vGDqtvovJHmtFdFf/&#10;AA0121jkuIJoZlTJVVY72X6Y6+2fzrn1jd/uIzY64XpV08RRrK8JXKo4ijXjenJMbRV7/hGvEO1X&#10;Gi3RVuhWE/r6Vox/DfxI8DTSJDGyg4iaTLH8gR+tTLFYeHxTX3kzxWGp/FNfejAoqS7tLmwupLK7&#10;haOSNsOrdqLO2e9vIbOM/NNIqL+JxW3NHl5uhvzLluTaVo+o6zdLa2FuzFjgybTtX3J7V6N4c0G2&#10;8PaeLKD5m3ZlkI5dvX2/z9asaZptrpFjHp9mm2ONcD1PqT75rQ0vS7zWLtbOyj3MeWY9FHqa+Zx2&#10;PdaOukV/Wp8fmWaPExcfhgvx83/kGkWL6lqlvYqpPmSANj+71J/LNex+BIDN4otikZZYw7HjOPlI&#10;H6kVxXhbwa+h3sl9d3CSvysW0dF9fY/55r0T4Y2sjancXoPyxw7D/wACIP8A7LXw+eYqNSjJxeiV&#10;vvPzriLGU6lGXI7pJq/m9D6K+ANqXtmZo+tw7An6IP8AGvpLw9NHoXhU3X2kRFmC+du27QOSc/p+&#10;NeCfs82/naPbYQqcM31/eP8A0/lXpfxt8V2/hfw/pelXcp2yKZWhi++TnAHUDHBPPoPav8Vfp8Zz&#10;VxGOpZTTf8Savbsry/Q/p76DPCf9ucZ1MQ435eZ7X20KvxO8UQ3su+O886K1haSSTeTubHc+wHX3&#10;NeB/s+63byeI/EEryhY1+Z9w+6Qd36Amum17x3dalHJa2CeTbvGyvuUFnBHP0/z9K8h+CF/uv9et&#10;xcfvGv2b73zben5V/BeTZV7HJ8RCWmkfz6n+2mQ5C8PkOJpNW0hb/wACPpT4f/EKFruTUdPt2by/&#10;3c0EhAJU9DkZ9P0x711mg+Pb+61tINUaJIZhtUKMbG7c989K8R8La+nh7UftNwjNDJGUkC9fYgfX&#10;9Ca6jRvG9nrOrf2bHatGroTFJI3LN6YGe2e/avn8fk8JTlJQ0tv2/wCGPm80yGm6s5Rhpbft/wAF&#10;fkeoaF45nk8YPBHcqIWbbaMMDaw7++739q77UIzqVpDqMAG6RMsvbPcfnXzvY+LLabxHNoisF8ri&#10;GTONzj7w9iP6HnpXunwv15Nf0L7LdP8AvF6tn+MDn9MHj1NcNGpV4dzCljIKytZ+jW/+f+Z+OeKn&#10;B0cwyS8YapL1t3+f4O7KepWLRzArF1P3dvQ1nT2O+TKnbk/MMV2OqabIs+UXLd/f3rEvNMLzbkO1&#10;s4cGv6a4R45jXw8Hz293e9/vXbs/TqfwNxRwdOjiJrkb97a1vuffuv0MK5tjbtgfdPQ1y/iK1T7T&#10;tkQMrfeVhn3rvLy1+zPtzlW6Vy3iCyR5/KfOOx78f/rr+kPC3ieMsyhNt/Dut35+q/M/A/Ebh2Uc&#10;unBL7W3b/gM52KCKJVihiVVH3VVelV30exkuGuZIP3hYE5z1+lb8UCLthjXoflGKGtYvNy0HzlvT&#10;nNfvlPi72daXKmrp7S1evXy776n4rLhd1Ka1T1XTRadPPttoY97p63EX2e8h+U8r7e9P/Yu06XTf&#10;+Co3hON/ut8CPG3lt/eH9teEf8a1r+xd18uZNpPKtTP2ToZLf/gqF4LjkH/NB/HGD6/8TrwhXVge&#10;Jvr2UVKCkrStpe6dpJ3j56WZ+peC+QywHjNldRxenttbWa/2ero/0P0Cr4Ziv0tf2sv2h42Rjn4p&#10;aaeP+xO8N19zV8G3t9FD+1x+0MhVv+Soab6f9Cd4cr8r8VMvWZ8Kui4uXvwdl5XP7m8RMc8v4d9q&#10;pKPvxV353PqL9lecXPg/UpVXH/Ezxz/1zSvUK8n/AGRLhLjwNqTIp41Yjn/rkldX8WPiRrXw4srC&#10;80j4d6z4i+3Xy2bLosCymzkkVhBLOu7etu0wSF5Y1k8gzpLKqW6TzQ+9wPhVguE8JQStywtb5s9j&#10;hPEfWuHMNWve8d/mzraKAcjNFfVH0QUUUUAFFFFABRRRQAUUUUAfMH/BPDw3LonjT4ueIJfA9xo8&#10;Pi/xg/ijSWufBr6TJPY30908RnDeF9FcXXyMZoJ5dSu4SyGe5Yyo8v0/Xzr4e0r4x/tZfDn4i+Cv&#10;iHp2i6Dpt5q0eleG5rzw/qFyslhBcv5l9Jp+radZ+ReuAWjYSXtsjx28ymZUKzY//DuTUtH8YfCH&#10;xN4K+M0FhD8N5FPiq1l8OuW8fMJ5bj7Vqrw3UQuLxbqae+jnlWVUvby8ufLZ5/kAPnj/AIOh9GXX&#10;v2JvhxprXHlBvjZZtu256aFrdfid/wAK70uPWYb23O22jXMlu+W3MOnXsep+nvx+xH/BwH8GYPhB&#10;+yJodxZeIJLi38VftMDXo9Ljt1htNKabw3qiSxW0YzsEs0Mt5Mc/vbu+upiAZcD8ma/0G+jDiK1P&#10;w4qRi7L29T8Y0z+cvFjGYijxNGEJWXso/i5AEYJuCfL0B28fSivTLbwtbS+EYdIurQrGYdu7b92X&#10;GSR75Ofx9DXmssUsEjQTIVdGKsrdQR1Ffu2FxkcU5JLZ/gfjGDx1PGSly/Zf3+ZGqImSqAbjlsDr&#10;TqKktLO7vphb2Vs8sh/hjXJrscktWdkpdWR0V01j8MdWuLdpb26jgfbmOL72T6Ejp+Gaxda0O/0C&#10;7+x36DcV3KynKsPUVz08Vh6s+SMrs56eKw1afJCab/r7ynVjTNKv9Yuls7CDczHBb+FfcnsKbYWj&#10;X99BYo2DNMsefTJxXqWm6Vp+j2wtNNtVijBzgdz6k96wxuM+qpJK7ZzZhmCwUUkrye3b5kehaPba&#10;Hpken24zt5kfbje3c/57VraLp51TVrexxkSSjdj+71P6VpeDPDlvrU0txqCN5EQAVQSN7Ht+H9RX&#10;Q6H4QsdDv5L63uJJNy7Y1kx8vr+P5V8Xiswpxc43bl+rPz7HZnTjKak3z/q/M7H4f20s3iWN0xiG&#10;N3bd6Y2/1r6b+AOmyrZiQsGWaZ3X25C4/wDHTXzx8MdMINxrEi/LgRRnPXu3/sv619Rfs+6ayaXa&#10;wzfxQq4PpuJb+TCv5p8cs0jl/B+LrX+GP6P/ADPzX2X9ocTYbDLW84r9T2xLuHwv4Hm1CWI/PtVU&#10;z1Oen0JwPbNfG37YniZNY+ImiQyn999qjkdeOMMMAfQEV9M/tF+LR4e8P6boNk6/aGXzdrLymeM9&#10;eRj9cV8N/tO+LI2+JXhyXUJZJJo79PN6ZbdkevbIr/n4y11uIOOMVmk9eeVS3ok0vyP+jD6LvBSy&#10;XhrA+7ZunKX3xP0u8Cxxy+B9Lv7qbav9nx7t3oBXnPxG8YXE/i5Xtbzy2hb92vq2OnvhcDHsferX&#10;h7x1PY/B/SGnZDtsUSJcn5yFxluegxntyfpjxPxd4sutZ8Q/b7S6bFvITFNxlnzlm/E/oPfFfmOX&#10;4LE4zFSVV+7C6V9l0/4Hf7jy+EeDI0c6xeKcUnKU9f8At5/n/wANsz6j+H/iW21nSLeK5A+Yfuxj&#10;hW7r+ecZ6/lWtrGmq/QYQ85H8LV4X8J/iJFcGG2uryNVm4uod2PLfpvA646d8AHk8V7LoniNIYls&#10;tTO6P+GXrj2Pt/L+XDGtjOH8y5oN2T2/rqv63Pz/AI94DVapV5Y6vW1tfl38180U7zTtpxPHuX+8&#10;P88Vl31kImDFcqx+XPY12lxYK8fnWrBkYfdHOfpWPqFmI2DRw8Hgrjoa/bOEePVVqRTfqr21810f&#10;mtH8z+UeKuCXRg3a3na7/wCCvJ6o5W5sSzb4iBnqDUNxA0DAE7gR1rcvLCRnMkffhlqrc2pt22E7&#10;gf4sV+9ZTxZGp7OKkpaP3Xv9/l07r8PxXMuGXT55cttfi6fd59ezOI8TWkbzYeNSpPzKy5znn+dZ&#10;kVusSiOCBVXoFVeK6TxFZJJPsYcHj6d6q29vsURxJ3wK/q7h3iiMOG6PXTq7K3d+f6dT+ac+4bnP&#10;Pq2tteiu79l5fqYNxpFlNcGW5tR5gwDnNO1HThcweRdxEZ5U+h9a3JbOMTFZYBuBH8NF/YO8flTL&#10;tJ5U+le9T4z5q1Bc1u3vbaLWPl19DxanCc40a2n4W+UtN+nqdr+wFp8+n/HrUYnDMv8Awitxtk28&#10;H/SrX9a+ya+T/wBiCCWH41XyuvTwzcfN2/4+LavrCvUzbHSzLGe3bTulqutlv8z+9fo14X6n4V0K&#10;VmrVK2j6e+z5z/aKvktPihdIysd1vEeP93FcX+wzcLdft7fGqVVI/wCLQ/D0YP8A2FPGNdR+05eR&#10;2/xXuEdW/wCPOE/oa4/9gaZZv27fjUyg/wDJJfh91/7CnjGv59yTJ40PFjE43kfvOet9NYo+gynN&#10;ZVfEavhOdNLn00vtc+yKK5P4wfEy8+FXhuPxJafD3xL4maS7jtV03wrp6XN15su5ITtd0Co03lRN&#10;KzLFAJvOneG3jmni6bTpri50+C4u4kSWSFWkSNiyqxHIBKqSM9yAfYdK/cD9bJqKKKACiiigAooo&#10;oAKKKKACvkb/AIJtfCjxJ8PPjT8cfFuseDY9Ms/HHip/EGlXC+GTp8lxb3Oq6xKvnmTwtpEzTgSZ&#10;eOe81WVN4bzIUmR7r65r5n+G9j8cP2qNE+L/AID+Lluml+Fdas5dB8J3GoaDOzyWxuNRSW8k0nV9&#10;HjgSQrJGED3GoW80MNq7wxZkW4APpivh/wD4OC/+Uel3/wBjhpn/AKE9eoar/wAE/wB9S/aF074s&#10;xfEXTLbwzp+qvrDeCbbwoFjutTaf7R50r+eYWRbsnU1H2cSrqhN55xyYa+f/APgrP8C/E/w9/YV8&#10;d2PjL4hw6xb+LPjUmu6Xa6fpstomlWs0Y22f724n8xhLHJM8qCFHknc+ShLFvsvDuap8fZVJ9MTR&#10;/wDTkT5/iypGnwtjpy2VGq//ACSR+OXg3wofEVw1xdlltYmwxXgu390H+f4euRF4w8NHw3qCpE7N&#10;bzKTCzdRjqD9K9Z8AeENPuJBp6ReXaW0eWVf4yegJ9+efasz4qeCJJFbR7SfOHWa1aQ4yOmDj2z9&#10;cCv9MYZypZlyN2Xby/z6vyP4Np5/Gea+ybtG23Zd/Xq/I8joqxqem3Wk30lheKBJGedp4I7Eexqv&#10;ye1fRxlGUbo+pjJSjdBRXS23w11K50pbv7WqXDLuFuyHj2J7H8K565trizuHtbqJo5I2wyt2NZ0s&#10;RRrSag72MqWIo1pNQldrcjoop9tbzXdzHaW6bpJHCovqTWzdldm3qMrvvh94ek0vTWv7yLbPc4IV&#10;hyidh7E9fy7io9A+HNpYul3q8vnTI2VjX/Vj06jJ/QfWuw0jRr7Wrn7LYRglVyzM2FUe9fP5jmFO&#10;dNwi/d6s+ZzbNKUqTp03p1fT0KpyeK9c8IW/2TVNLtc58ueFM+uCBXmtpoF4niKHR7+3w3mKzru4&#10;ZBySD9Aa9O8OZGv2PH/L5H/6EK+LzqpGdFKL6Nn57n9SMqCin0b/AA0Po74KIztKF/5+kP5Cvpj4&#10;VQrGv2x87Y4d5x7D/wCtXzZ8DYmLySMMK1xhW9wmf8K+kfDkr6X4N1LU4W2tHakpu7nPT8a/yf8A&#10;p1ZhLB8I4iEXrNKP32R9p9FbKf7W8UqNK324/kjj/wBtvxObj9mXWo51HnGSMfKMDbnOfr/QV037&#10;PTg/BjwrqJOGTw6sgbsGAPFeD/tXeMby9/Z/u9POoLNE15GfOEm4n5sbc9xnP0r2b4M6tZ/8Ml6L&#10;q6SkRx+FwN5UjHJBH86/yhwtOeWcL+c51I/+BQS/TY/2q414XjHgHLsLGOjzCL02+Ffcc54L+Im7&#10;UdaWWDE3nMPl5+fJ2nr0zu/DFd38MfGs4j+xXNzJJLGSWRmJ8yPPX6jP+c18z+BvH15b3+qbV8x1&#10;ZkXJ4PJ2ufU5z6da7X4bePLy01O2tLpmkmjZmjmZyWkHUqeD23c+lcma5D7s+Va2T+5f1/SPvM+4&#10;TjUo1YuGll+Ef6/PofTuo28N/Ct3C26OQA7l7GseeymibBi3D+8FpfCniq3e1jYyeZazLlT/AHPU&#10;fT1Fbc9gQPNtvmRuRinwzxXWy2KwtW1ltfT5X6P8PmfxnxvwLKljJVEnrfVb/d181un5HIahaeWf&#10;NQfK3De1Z1xZGR98Z+Y9c11V/bBD58a/KxwwHasm8sXaTzoV+91X+tf0lwpxdz04Pmto1dv8Jf53&#10;7H828ScL8tSatfVOy/Nf5W7mLcW7Q4/iU1z+vWrNKzIvP3lAHauyngkgbY4+8Otc/rkBSXzAv3Wx&#10;+dfvfh7xLKWaQkmm7Oz6S/rY/FeOOH4rLZxaaSeq6r+tzn00+5YAsVWo5rSYSbBGWGfvba24rKeZ&#10;Q6AYPrSPaTrKY1jZufvY4r9pjxhy15RlOLtfTa2vfy2sfkdThRSoxlGEle2u9/8AhzLm09ooPMjb&#10;cR94V6t+wzYwJ8atQvkGHbw3Mre/7+3rgbuw8iLzEYtj71en/sWWscfxcvrhBjd4fmGB/wBd4Oa7&#10;sl4m+v4ecOZvmur7dVo126o+88OOHfqPihlU1G1qidv+3Zap9+jPqWvAv2oL9Lb4hWqOjf8AIIj6&#10;f9dZa99r50/ayukt/iZah1b/AJAsR4x/z1l/wr4rxSy/+0uE50XFy9+DsvJn9z+IWOeX8NyrKVve&#10;irvzZ0f7JN2t3feIyqFdsdn1+txXtFeG/sa3CT3fibYDwll1+txXpXxX8c+Jfh54dTxJ4c+Heo+K&#10;PLn2XOk6K6fbpQ0biJbdZCsTO8/kxkzSwQxpI8skyJE2fS8PcH/Z/BuEw/LblUtH/jk/1O7grFPH&#10;cL4au3fmUtf+3pI6iis7whdeJ77wnpd7420mx0/WptOgfV7HS9Se8tba6MYMscNw8MDTxq+5VkaG&#10;JnUBjGhO0aNfZn1IUUUUAFFFFABRRRQAUUUUAfM/7I+h6ton7XPxr8Taz4Sks4/GGo28+k36+GLm&#10;3+0xafNc2cnnXE3h+ykL7mQxCbU9UWWLMtmLW12I30xXhvhGb40fGSD4ufBf4leDPDf9gq95pvhL&#10;U/FXh++vI9WhuTdCWPUdOmgt7a4s48wxqLa9m+1Qcym0dzGOB0r/AIJna1H4A8beF/EPx4XUdY8Q&#10;JfWvhXxRd6Jc3eoeGbWW4SaCSK6vb6e6kvomgspPtXnrun0nTJRGhtMSAFj/AILVaXPrP/BNT4ja&#10;dbOivJ/ZG0yHA41iyP8ASvwt+F3gLVTqzSXduqzMTHArHoATufp0449fTkV+0/8AwUT+EF/8Jf8A&#10;gmr8Uotc8RWur6xr3iO01nXtZtdK+yvfXE+r2eFkzJIzrDEIbWHc7NHbWttDuYRBj+VHwl0W51fU&#10;7gWNu0kwjCqBwMdTyeOw/Ov7S+jzmFTB+HWMV0l9Zk//ACnRP5G+kJmdTA59CKtb6vF/+VKq/wCH&#10;ObvNF1awCm80+SPcwVcr1Y9vrXG/EDwtf6vNBfaTaeZKMxzLvA46g8/j+Yr3y901kmjW+tnjeF96&#10;K6kYOCM/kTXAeLtDbRtSMiuGjuGZ1KrtC88r17ZHPvX7pluaydZPS/4M/AcozqXt1JJc1vk+/wDn&#10;uc38KvA2pKrafcIkckku+aRWB2xjAz79/wA+3OPSb/wXpkWgXz2OmMfLh3tJy2CPu9c4yeOMZzVn&#10;4M+EbvWreRkBjWSTMkpHAjHHHvndgcZxXqt74T0y08OX1lpVgwEsOX2sSWYDK9fftXh5znjjjrN6&#10;3W2263/Q+ez/AIklHNOVvW6ultut/wBF5Hxz4m+HkIt7jUtHkkM24yGBsYPcgdMY/HNOu/hdbSSL&#10;9h1MxKIwG8yPdub168V6Fr3hPUNHV7xkVrfzCFbdyBnjNV7rw1rVpKsMmnuxaHzPkGflxz+I/n+F&#10;fXU82qOnG1Tv28vyPuKWeVnTjy1F17a7fl+p57Y/Cy5b5tS1WNfm+7ChO5fqcY/I133wz8E6fJrt&#10;noWnWgCyTAyMwyW9Nx9M4H41XijeeVYYk3M7BVUdye1eyfs0/DSWT4j6eJvLml8wNMjf6tVH8Pv6&#10;/hx615nEGdyweW1a1afwxbttsjzc+z2tRwFSdSWqTaS0u7f1ueY/ELw4PDniq60qSBAqsCqr0x7c&#10;dM5x7YrHr2b9rbwHJp/xIu20yMyMu12jRf4SvQfQjgY714yDnpXNkOY080ymjiYv4op/ekzjyfGf&#10;XstpVL6tK/k7HafDkAaNMcdbo/8AoK1718HbcY0aNl3fPvUe+5mH614n4S0+TTtBhhlXDMDI49CT&#10;/hgV738IBjUNHz2s/wD2ia+L4wqKWDqyX95/dFnwPF1XnjJru/wTR9OfBi1klureNgcYP8ya5D/g&#10;oVrqaP4Ki8Ms/li4spn2lvvEsoA69OOe33a7/wCCuyF47pR8sVvvb8EzXzT/AMFHfiSmoeO9M0sX&#10;tu0baODJJuxx5mcjn8/6V/gj9JDG4jNvHaOCjrCEFJ77pya8j/Vr9nNwd9dwWGzDl+Cc9f8At1eR&#10;6v8As7wv/wAMq6Gzrt3abqD8dwFf+oNdR8KtZNn+zd4OmAdfLu8yKrYJUSSsR9Pm7965/wCDFr9n&#10;/ZB0doGKkeE9SmVt3Iby5Wz+dVdI8QvpH7MHg+QOd7atMzL/AHkWRiR/SvwvjiUsVlWW0V15vxxG&#10;Kf6H9JcM5b9e424pnb4s3X/kuEa/U+gNVszdytciLcsyhtvpkf4VmXGmgyZU+X/s7a2/Cc3/AAkH&#10;he0vxJ+98lQ3p06flipL7TEEgWbhv4WWuHhTjuphKNPCynZxVn8rLZ6Pbpqfy/xpwHyZliHyac73&#10;9X1Wq+ehycsEsT7ZV+nvWfdwtFLwPlbkV1VzbtC3kyrkNnHvWTe24hmMePlPK1/QHCvFca1S6Sd1&#10;0ekvTs18+p+C8ScNujTtdqz6rWP+afy6GIYU8zzgvzdM0kltFJIJXX5lrT+zRLN5+O1MuLLz5BIh&#10;2/3q/SKPEkPbLVx92177f3V5WPgauQ1PZu1nrt38/U8/+ItmPLZgV2qwO1h1/wA7qybLw5Bc6dHP&#10;K7LIw3fKeOeg/Kuu8a2KSjyZAcEbWP8An8Kp22mB7dW8zbn+HHAFf1ZwrxZ9X4MwtpuOr1WvTbr6&#10;v5H838ScPSrcU4iKhfy2MPT/AA1DA6zXMrSSK2dqn5c/zrVvdOzGqXUSsp/h64NX4NNgiZfl3Nu+&#10;Xnv9KtXtgVj2zDcrdx61yZlxs62ZUlKbe++ja/u9rbra5tgeE5RwNR8trW21S9e/brY9A/Yg06GL&#10;413F7H8rf2BMhVRwf3sJz+lfXVfKv7GVpHB8W5pE/wCgNMMf9tIq+qq1rY9Zi1VTdkktd1bof319&#10;HHBywPhrCnK38Wq9PNo+f/2n9QW3+JsEboeNFhxj/rrPW5+yZerdya+FQjAtev1mrlf2sbuO3+Kd&#10;urI3/IBgPH/Xaet79ji5S5l8RbFb5RaZz7mav5/weRxj4xPH8j+Kbv01otfqexhc4cvE54LnW8lb&#10;rpSb/Q9wormfif4q8f8AhGw0/UvAnw2bxQragI9YsbTVobW8itjHJiW2WcLDcOJvJDRyTW4ELTSK&#10;7yRpBNr+FrnxHeeGNNu/GGl2djq0thC+qWen3z3Vvb3BQGSOKZ4ommRXyFkaKMsACUQnaP3o/YC/&#10;RRRQAUUUUAFFFFABRRRQAUUUUAIx+U5PavAv2Nf2fvAvwa+IvxV8Y6T8OtK0nxF448YXWra5qthp&#10;+lRTalbm/vvsxnk0zT7SOUrI126mdrq8Cz/6TcNI2B764JUheuK8I/YG+Bfxy+BHw91zQfj28c2r&#10;X/ii/vbS6X4wa74wP2KW4ke1tzPrEEMkP2e3aK2wgIl8jznIeRgAD3ivg3/g4X0K08Q/sb+FbK9Z&#10;wifFCxk+RsZxp2pDH5GvvKviX/gu7o9xrv7KnhaxgO0f8LKsmlb+6o0/Ucn61954Y1PY+IGWzva1&#10;WLPi/Eat9X4GzCpe1qcnc/GNfAGjQ6xDqVqGjji5NvywZuxyT+n+T3i+D5J/CseqW0bG63FzH/ej&#10;6AAdz3HrnvxWwfAOkjVY7yIf6Oq/Patkgt65Jzj2/wAcDdVVRQirhRwAK/0BxmbTrcvI27d/yP8A&#10;PHMM+qV+Tlk3bv27f5v0PLMdiKgtdNsLKSWW0tUjaZ90rKv3j/n+dej6r4Q0XVBLL9n8qaRT++jz&#10;w3rjOD7+tcLfWNzpt21ldx7ZEbH19x7V2YXGQxF0tH2OzB5hDFRag2n1X9bkNWrfQ9VurVry306R&#10;ol53hev09fwrqPCPhvR59It9Ru9OSSZgxLSZYdTjg8dMV0QUKMKK5K+ZcknGEdn1OHE5tGjUcIRu&#10;07O/l2/r5Hzt8UtOWO8ttUUcyIY5MD05B9zyfwFc1p9z9iv4LzGfKmV8euDXq/xW8Jpqt3c6Taze&#10;SVmWaE7eMlen0+Y/SvPn8A61bava6dcBWS4b/XRHKrjkjpwcfn+ePsMtxtCpgkpStp+G5+gZTmGH&#10;rYGKlK2mz7b/AJHogORmvTvg/wCCJdTsNzt5SyKJbiTaM7T91ffIyfbmvMQCeK+sv2YvBlrLpUtx&#10;c2Uc0cQxFGy7sjG0ZHQ42t1z1z71+c8YZsspyl1n/W3+Z+X8XZhLL8svF6tnlur6JcaVq76OW8xt&#10;wEbKv3wen8/zr1z4d+ADeQx6fbKY7SD/AI+bjozt3x/tH8gPwBy/H3gaO18ex3MYURWrFivmE/L9&#10;+MD1wTyc84r2rwD4VEGiW9tMpRY48zf3mkPLD8Cf6fT8s4s4sp4PJaVeMrcy382t0ur7LzPzjM8x&#10;qYzD0YUdZSV32v3fpv8AM7r4LeH41WOGGHbGpxGo42qOAPyFZP7VF7bS+NrPToD81rZhJF/un0/P&#10;NegfCa2tbFJdRkCJHbxl/nOBgDgV88ftDeO7nU/F01/Z3LCWSYoJGUMSqkkg57gtjv061/ht9Jji&#10;DEcUeMc8On7tCP3OS/RJn+wP7PbgeWF4beaJazTV/XU5zVPGdnaXNxYIjbo42Czfw+Zg/L+fFeZ/&#10;CnxBPY6xrGoWmG844XOONxY7vwIFa97fQ20UlzcTfcRpH3HkgdTXmnwv8XJpza1JchmCXLpCh43M&#10;gUBc475NfnWX5dH6jWUVf4fnqf6vZblMf7PrqKvdRT89T3Twj4omMv8AZ2rXe7dzDLITnP8AdJP6&#10;fl6V1VteSWl0k1rNsmj+aMjqK8W8IeK38QxSQ3kSR3EZyVToy+oB547/AIeuB2Pg+9uB4hhV5Gbf&#10;E0eWbooGQP0rxswy32c5N6WWq6Hg5nlLpTm3pZar+u52zlnJZzlmOSx716t8EfHUySLaXUh3CRY5&#10;ZC3zD+4+f0PPvXz7f+K7jT/FM7pI8turCNofTA5x75z9enpj0T4Ya9BJqEZjk/c30WFU44YcjP0+&#10;YY9TXzecZbKpgWprRq6Pj+IMp+sZW1Ujo0mv68l+R9dafNLrenrOxXzoztk9/wDIx+tUb6wkkn3R&#10;LznEmT0rJ+FvipLzT1lupQpK+XNu6b16EntkHP44rqdQi2yiaP7r+nrXyPDeb4rLMY8PdK17X/L0&#10;6o/h/wAQuFaNHFTbi0rp6fp6PT0Oe1CwzmB256q1crrNiZpcE7T1+nbFdzqlszr5qD5k+9x2rmNa&#10;s2af93jO7K/Q9a/qXwq4kqQxMZOdnb7n3+ej7b+Z/KXiRw/GVBxULq/3r/garuZVtbCNVijTv+tP&#10;+zHzNvkfNux93v8AWtS0tCwWOFfq239albTroHAGRuxu9fev0fFcZU6eKkpNa93q9d369j4LC8KV&#10;KmHi4p2VtlotNl/mYWo2EhXymC56qwrP/ZjheH/gqH4FSVMN/wAKG8d/j/xOvB1dNqenuo8vdk9V&#10;bpmsP9nmOSH/AIKi+AVkTH/FhfHmD6/8TrwbX6J4dcSf2hiaNFSTUnLT0i3dfdqu9z6DgfIPqPiZ&#10;g6zi1y+0/GlNWf36P0Pu6vz/ANdukt/2v/2hkYdfidph/wDLO8OV+gFfnj4uu4YP2x/2hEmfH/Fy&#10;9MI+U/8AQn+Ha/Xc6y/+0sH7FpvVPTfS/qfp3jtjv7P4FdVNL97Ba7a39D2T4a/Hnxd8IPhbdX/h&#10;H4Ha94skuPGOl2Q/s2N3jKXUscVxIBbRzzJ9mhDXEjSxRQldqrNvYqv0N8KPGOs/Eb4eaX4w8UeB&#10;7jw/fahYQzXWi325pLVniVzG29EbgsRh0RwPvpG25F85/Yfnin+HmrGJ92NaI6f9MY69qrqy7C/U&#10;8DCjZrlVtd/mfVeGOJ+ucA5fWunzQvpt8T2Ciiiu0+8CiiigAooooAKKKKACiiigD57/AGMfgH8P&#10;PhD8Vfi1400P4caTo/iPxp4suNT1zVtNsdNil1W2Ooah9nad9N0+0ildZDeMDO11eqs+LmdnOK+h&#10;K8H/AGDfgb8bvgZ4K8QaP8dIkbUdQ8RXV3ZXC/GjxB4yLWjzyvbwmXWYIXtzBC0VviIETeT5rkOx&#10;Fe8UAfnr/wAHH+ix6/8AsmfDWwmmaNf+F0WrFlHPGg63kV+Rw+HOlw6xBf28jLbxfM9u/wA25h05&#10;9PX/AOvx+xP/AAcDaXNrP7Nvwx0+Jtu74y25Zv7qjQdbyfyr8z/+EB0tdThuo/8Aj3jX95btk729&#10;ck/p/jx/bH0fMzeD4EnDmavWqaL/AAw/Pofx349Zy8v4zp0+Zr9zF29ZT/F9Cm+iTXHw9iVbfE0e&#10;Z9o4zyef++K8v8R/DtdVvptSsL1YWkG4wtH8pf1yDxnvwfXnpXvIUKuxRwK5rW/h79quJLvSrqOP&#10;e2RAy4UevPb6Yr9my7NJYapJt2u7/f0PwHKc7lha023y3bflq9j551LTL/SLlrTUbZo3H97oR6g9&#10;67D4WacBp81+EPmTTeWnHVQO31JI/Cuh8U+F2vrSTRtXgaFj/q2ZeVYdCPUfQ8it34LeGhpVq0c7&#10;pI1rHjcF6M7E5H8s+lfRY3No1Mvcut16Nf8ADn1uY51TqZVKXW6uls13XzFtPA+v3lt9oWFIu4SZ&#10;sM30Hb8cVxnxJ0Rp9FklliZZ7N9wXbzjowPoMc/hXuFcP8TtLhlvwZE/d3lsUk+bqRwf0IrwcvzK&#10;o8Yub1X+X3Hy2UZxWljo8yt1VvLdfNXPEfDH/IxWP/X0n869Srm7L4c2Gn6rBqFtqE22Fg3lyKDu&#10;I6cjGOfauu0S2+16xbW5XcrTLuX/AGQcn9M172ZYqlWkqkdkv8z6bOMXQxElOm7pJ3PePgD8JW1X&#10;Syws4ZCgwzTrmMN1Ynjkk8D6H0qn418IT6X4sGk29uY/tEm1VC/KjbsMBjsOvsD6V79+zF4Rhi8D&#10;Q3rWiyecu5d3IPc5+h3Y/wB6sH4ueG4rLxklwttuaYYhYjcQ3TA7/d2/jX844XjmOK41xWXXvyL8&#10;f6/I/B6uZYyOYTxM9YTckvVf1/Vxvwv+HltdW0Ms1vvt4v3dtblc+awPLN7ZznsTnPA5+hvg94fe&#10;O5SN0CtuBcAdD/niuP8Ah54ZSw0uGGMj5Iwm9VxkDq31Jya9U+Hgt9Hs7rV55NsdrbtJvxnGOn61&#10;/Ev0qvEyph+C8yhSl8MWl6t2Xz/N69j9I8CuE8RxP4iYCVRXUp6feunn1Z4v+2t4iabxN/Z8I/1S&#10;rCskbfwn8fRD+dfFf7QV8z/ETw891ckySSLtZjyzB9354BP0FfSnx48SnxF4je4jdSsk7OAp6Adx&#10;7ElsV8gftI+IrO0+KmhGadX8rU4iqb/VGXA68bsA8YBP41/md4eYCS9nTa95Qk36tf5n/UB4TZPH&#10;L8Fh8NFW5Kb/APSbH3n4i8fvH8INJWeRhD9jCrGq/Nt43c98tgfT8a8puPG+syXn2m32xxrwsB+Y&#10;H3J4J/Tp9aPiF4zXTvhxpIcmSNIF8iNWAzxyPrluf92uF0Dx5/a+qLp1xZCHzFPlt5mfmHY8CvGy&#10;vJ/Z4edRQTTlL8+x5OR8P+zwlSryXXNNv7/z7ntnw08YRTX0N/IVjO7yrpd2AA3f6d/+AnrivbdK&#10;8Ya3pKJBFcebCv8AyykGePQHqP5V8w+BLpYtZa2aRsTxFQo/iYc/yzXoGm+JNZ0x0e01CRlTA8qS&#10;Qsm30xXzOd5TTrV9LbbM+U4iyGniMQ7W22f9fI+ofBnjWO6tluYCTF0mty3Mbe3+ef5dVeCGeNb2&#10;3YMrDqB+RrwH4a+OLaW7jv4ZGSNiI7yFv4M9D9B2OOme9e5eDr9ZIpNPc/c+ePPoeo/A/wA6/O6s&#10;a2TY9Tivl5dV/k/Rn83eIHCtONOUuWz66fK/qn16plW/s5Gl82JN27731qle2AJ8ibGcZUrXQahC&#10;Ipt5+63t3qhqdu8iB0HzL1HtX61w7xNVl7D3rK2j6p9L+mz/ABP5Yz3h6EfbaXd9ujXW3ruvwOI1&#10;uz3yeSz4bPLe4qK1tGVFihj9t1a2t2hkm+TvytFjYSOqoi/KPvNX9UYXixUeG6XNLzs9lpv59kvU&#10;/m7EcMupn1S0X6rd67fq36Ga1pIrEeWWweuKj1LT5PJ2Pt55U+hrebSpt/7t/l7Z64qDVNOKx4DZ&#10;/un3rPLeN6csdRtNX9H5b9rduuqNMw4QqU8HV5oP8Pw7+vozrf2NLeWD4w3fmp/zLdwM/wDbxbV9&#10;RV82/skW80PxYujInH/CPzjPr+/t6+kq/p3hfH/2lk8K+mre22jP3zwdwf8AZ/A9KjrpOpvvrJs+&#10;Wv2rrpIPi7MjjrYQn/0KvKv2T/iXrHw+/bG+Nuv6L8PdU17b8J/h0Gj09d3l7tc8UQnckYeZtqTS&#10;THyopD5dtLxuKK/pH7YF3DD8ZZElkx/xLYOx/wBqub/4JyzRz/tu/Gx4myv/AAqr4fj/AMqXi+ow&#10;+TKjnksbyy1b1e2q9P1PzThjNnW8ecbg+aOjq6ddIrz/AEPfv2Svj78R/wBozwfrHif4qfsz+IPh&#10;je6ZqdnaWuk+JWLzXsU2jabqD3CHy0/dpPez2mOWD2T+YIpfMt4fWKKK+kP6dCiiigAooooAKKKK&#10;ACiiigAr4X/4JsfDz9nP/hur4/8AxC+GVrcab4602/msPiJb6Jqtq2k6lc32sX975k6Wml2Iurq2&#10;niu7eO5uDPdLHJLHJISdzfdFeG/sa/BH4nfB+48TT/EfwHHorap9ja3Zf2hvE/j1rhkEocn+3raH&#10;7DgGMfuN3nDHmY8mPIB7lXx9/wAFv7K61H9icWdnHukfxfYbV3AZ+Wb1r7Br5O/4LL/8mh2//Y4W&#10;P/ouevqOB5yp8Z5bJdK9L/05E+U48qSp8EZnNdMPWf3U5H5MeFfDv/CP2jLI4aaYgysvTjoPw5/O&#10;s/4h6Zc3aWtzaQNIyu0bLGuW5wR+HB/Ouko71/oFHEVI1/bPVn+ZtPGVI4r28tX/AMCx4v4s8I2u&#10;voY7lWhuocqkm3BB5+VvbPb/AOvWT4L8E3Gm30moazAu6NsWw3Bgf9v/AAzz7DivYPE3gyPWpzqF&#10;lcLHMVAdWX5XPr7cfXNcz/winiLzJIhpUn7v7zdj9PX8K+lw2bc+HdPmt5Pp6H2WEz11MG6Smkn0&#10;e672fZla20u/vLeS7tbRnjh/1jKOlcr4z8Ff22TqenELchcMnaX/AOv7/TpXtHhvSRoukxWjj959&#10;6bH949enXHT8K4bxBpzaXrFxZGPaokJjHP3TyPrx/KssDmMniZcmltvNHNlubS+uS9n02811PG7z&#10;StS07/j/ALCaHsDJGQD+NdN8NfDySM3iK4z8jFLdenblvf0H4+1dZf2FtqVjJp92m6OVdre3uPek&#10;03T7fSrGPT7RdscS4XPU+pPuTzXuVsylWoOFrN/kfSYjOJV8I4JWk9H6f1oT9O1e1fBz4UnVdHkD&#10;Wk8jL/rBbruZm4ye/AyAPX69fK/BulvqWtxybT5duRJI3uOg/P8AQGvtb9mvwbHD4EW4uIHBmXdu&#10;ycnr+WGLfpn0r8o8ReJocN5O6zezX3t/195+Y8XZhXoYeFCh8Un/AMH8l+J846/o40bWZbMjd5Zx&#10;HIw52nn/APX7iun+Hfh2NIV8RXPLtkWy/wB0dC316j6Z9a0v2ifC82m+NvMgtpP3524VOC2c8f8A&#10;Aiw/4DXb/C/wZBeRR3F4ge1s1EUat/y0YDuPQfqSOvIrxsZn1H+waWLvpOKfm9Nvmz5HMM0f9k05&#10;t6yWvy3XzZ3nwR0Y2llA8qPum3T7fTOAPwK4Ney/Eaa30H4K30z3LI8jIkTY/i5wPzxXCfDm2Mup&#10;ZVeNygfrn+lbX7X2uLoPwkttLeP5bj5vMDfdPQfrX+Qv04uIKmPzPBZan/FqRbXknzfhax/bH0Ae&#10;GpZ1x6sa4/DK/ofK/wC0j4jx8EdQFhqRMPmKU8lsYkxgHjvwPp7da+jvAXiew039gfR57i6Xc2lh&#10;VVepHYfjmvin4467b3/wwk/sy/3xSXSAqrHnBGePy/DHtX0Jpfjk2P7B+jLCGkmazUqrfLsUA4J+&#10;vI/D8/4sz3KJPJ8HTSf+8f8AtvX7j/cjizh2NfIcupW/5jE9rP4ep5j4B8dTDUr6RIY5PJkaNQrn&#10;DIT8rd+cqa7jwX42v5tdi+2Qx7o28yLy8jJU529+ozXhvw28SadDqExN/GsEisjMx+Xeh9T7bvrn&#10;6V6N4M13TrnU7bU7SdZIvNKM3TbkY59Oua9fNsthGU/c6fofUZ5lNOnKouTp59tvzPp7wt40iguI&#10;7nRdTjbdhntvM+8P9pf69q9q8JeL4bqyg8x90MqgwyFvuf7J+n6fTp8e6H4gtkvVv9JvI3khbJVW&#10;z7c47H9RXvHwo8Vw6jbx2XnM0NxH5lvu/hbncv8AP8QfWvx3iDKfY0/aR6b9/wCv+CfzzxnwvRq4&#10;dOSv57Nf8Fb+auexalbqjiYD5W6/Wse9tmWXzY1yrf3exrW8P3i6lp3l3IDNGdr7u/ofy/XNJe23&#10;kTkhcK3K/wCFdHCvEFTCVI0t2k1rs1pp6r9D+P8Ai7hvlqTUtLPp0ff0f6nP3lmGXyZk29xXParA&#10;FlAkGf4Tn1FdlqNs0yb41+ZevuK53WLVXlGRwwz+Ir+j/DniTmxUeZ97pdH5eq1+R/PvHmQ8uHfK&#10;u1m+q8/R6fMyobWSf5kUbfWhrOcOyImcH71adrYySKNh2opxU0umy78xuu3PQnmv0PEcZU6OKlBy&#10;ivK22q3ff+ux8Nh+FKlXDKSi35p7+i7GTeWawxB1JYdG3V6N+x7ZC3+Kl5Mh4bQ5ht9P30FcdqFh&#10;GkYKJ8p4Za739k61EHxMunV/lOiygL6fvoa+28OOJvrmYUYc79+Vtevk/Pz7dT1+H+H/AKpx1gZ8&#10;q92aenTR6ry/XofRlfM/7Yd3HB8UbNH76HEen/Taavpivlr9tS5hg+LFksr7f+JBF/D/ANN56/fs&#10;4wCzLAug03dp6b6P5n6d45Y15fwDOsml+8prXbVv0Lf7KfjjUNA1DxDFpngXVdWjkTT/ADriwMGy&#10;23XLRfOryLIcLLJNlEYbLaUEhzGknvXw48U+JvGfh2PxB4p8ENoD3UVvPa6bcXnm3UUclvE7LcKE&#10;CxTJM00ZRGkG2NX3guY08V/YNuI59Q8YeW2dsen9ve6r6KrXK8J9RwMKFmuW+j31bf6nseEeK+ue&#10;HWArNp3jPbb+JNAOOAKKKK7z9ICiiigAooooAKKKKACiiigD5z/Zo/Zy+Gnhf9rz4sftG6P8KNJ0&#10;zWtcmj02LXn0nRxqF5CG33cguIdOh1LyJLmJYzHeXdxGWsFNukUKRNJ9GV4j+y78FPjN8L/jD8X/&#10;ABb8S5lbRvFnjCO/8FRr8Vtb8QG208Q7GgNnqEMcGl5lD3HlWjSJ/pfkZ8uzgLe3UAfPP/BVJFk/&#10;YT8bI6blZtNBU9/+Jla1+TXwf0m00fWLi3sFKo0DueehLp/+qv1n/wCCp5x+wt41J/v6Z/6crWvy&#10;n+F1tvv7u83f6uFU2/7xz/7LX9WeCc+XgPFK+nt5f+m6R/Cf0p6ko8VUlfR4aH/p2sv1L/xJ05bi&#10;wtrqGANN9oWFSq/MQQTt+mf515p4m8NDW5LdJTsMEx87129x9cgV7NqOnLqDW3mH5YLoTH3IBx+p&#10;rlPFfgi//tL7ZpYedbudiy7f9USc9fTrz2r9gyzHKhaDdt7P+vI/mnJczjh1GHNZq9m/np9xu/An&#10;wo2vw3EVvOsJ8z5ty5wi7eAPX5/avYm8G6VY6HeaXplt81xDhmlkJ3Mo+U+g+bngD+Vcn8CPDiaI&#10;k8UcoYxQ7ZG243s7Zz+G3H5V6npdnFc2t07xbmjjyntwT/QV+R8Z57Ww+ZTkpPki42S6ttWb79Hq&#10;fI5pXqYzNJqnLTdfJX/Q+SviB4AW1s5bi4dWt5rrDQqpUx87lH4Yx/jRe+CtXsr37JCvmKLTzzIq&#10;8YA5X3OeMfQ16r8XPA11JazSrKm2+vCy/KcJhlbk9iRu49u/OLd94NuU11tJti20WJnVjgsflPGO&#10;OrjGOwPev0ChxNTlg6c+ZaqT+7lv81e3nY96nxBUWFg20/ivf/t3X9POx8w+CvCUk/i2VTHtWG68&#10;m38zjLMcAn2AIP4ivrT9nT4aW+na7FfpprKirmN5gd0jf3/pjpxj5jivG/AHhKaf4gw2Fzbt5MN3&#10;h5GjODyFUj1PQj2FfZHw50EwXkfyAsQCybcbRjpXwfjxx1/YPC9dp6ypS+61v69T6GvPEcQcQ4XB&#10;Q+GTjf0uvvvv8zwD9s7wk1t4ih19VXlQH2qBx0JPr/CBXz4fC2hm+/tD7AhkLbs5OM+u3pn/AD1r&#10;7Q/a88Ix6jpe57dMK2JJP7ingY/4EQfwr5kPwx1YzbPt1v5Zf7/zZC/TH9fxrv8ABHiylnfhnl+K&#10;lOzdNJ/JbaG2JqLJM2xeAqT5XTqTXVe63dfmZ3hXw5P4hv1V1ZbaNgZpPUf3R7n9K93+E2jeZPNq&#10;KxfdxBAMDGTjP0x8v4GuK0jS4rG1h0fTI2bosa9WdievuSa9p+Hvh+PS4Lex2hvJj3ytt+85/wDr&#10;nj2FdfHmfLD5ZN3tdOy8v+C7L5nxGbYyWOrRpLRN2Xp1Z6t4OePSPCGr6kq7RDps3OPujaRn8BX5&#10;4ft4eJ0174oabKybGj0vPkeZnHz9enfj86/QLxPfx6F8CfEeoOSrf2fsDL/eJHH44x+NflX+0z4u&#10;/tn45aDMNSaWP7G0TMxJ3DkjJPUbunbiv8ReLJPPPG7NMXv7Ncq+UL/jc/6Hv2bvDP1Pwyo4tx3d&#10;R/8AkqR+mXwkBg/Y+0uQj5V8Cakzf9+pf8a8+1LXpNO/Zw8Ls3Ij1aZVDcYUtlsfma9L0RodH/Yu&#10;tp5CyrF4BufM9QX8zI/8er58uNWutU+A/hdblydlxKW/3iNxPT36V+K5hGOOWEvtDR/OeIl/7cj6&#10;vwty36xnnEOJa0nm1R/dRS/Q+sfg94tlTwhZ41JYZdqqQ0g+ckbuh9yR+FejaBqg1eBre+KtKpzu&#10;H8Q/+t/hXy54c8W6dpng+xuLiVpPMkKbV5IXOc/QKR09RXqPwe8XQ38Mlpp16zKuXhkXIx2ZeenY&#10;4x3Jr8lzXK62HqTxMLq0n+fRnBxdwfTxVGtV5VrJ6tefV9V/XQ9UvbNEPlOu5TyvFYt7aBJPKlj3&#10;Dqtb2lXI1nTVa4X94jFWZR/Fjr+I/Wqt7YK0vlzZDL/EO9fW8H8TOlU5Ksmmlrb8JLz6P1P5J4y4&#10;XqUakoqK0dl/k/LqjCOnRCcSqfl/uHvUF7asJg0Uf3uwHQ1t/wBmhbhTndH3DdTVe6hEM5THynla&#10;/Wcu4sdTHR5Jub5eu1u3qt/Q/Lcdw17PBvniorm6d+/o9v0OG8WWrS8Mdvb/AD+VQ2emo9uru7Yx&#10;xt7CtnxVaNI7BF5bkH9f8aSysozAjP6cLX9QZbxc8PwfhUptavRWb2/pfI/nTMOGI1uKsQ3FPRau&#10;9t/6+8p2lggIjhjy395utSX9hiPZI2Vb+IVsW2nStwsYjX/aFNv9PZI8M2VbjPoa+PlxtCrm8F7T&#10;W/e7++2jW6R9SuEJU8rm+TS3ay+7qujbOy/ZFs1t/ipNIhOP7JkHP/XSOvpyvnD9lS0WD4lyMJCf&#10;+JXIOf8Afjr6Pr+juC8e8yyNV+bm96Su/I/oXwjwSy/g+NJRUffm7LzaPmX9sK7ih+LNsjHn/hH4&#10;O3/Te4qj8Cfid4g+HfhXxl4i8LfDbUvEdxa6bDcR29lkrJIkjKtviJZZzJIJHZfLgkUCF95QlA5+&#10;2lcw2/xhtVlfbnw7bn7p/wCe9xXS/sJXEU58VeU2drWfY/8ATeuinksYZ88dyy3evTWNu36n5Fl2&#10;byl9Ih4Lmj8dTTr/ALvJ9/0PY/APiDxR4s0o6t4t8GRaK0iwS2djJfefcxK9vGzrcKECxSpM00e1&#10;GlVljVw/zlE6AccAUUV9If1UFFFFABRRRQAUUUUAFFFFABRRRQAUUUUAFfHP/BbL/k1/w7/2UC1/&#10;9INQr7Gr45/4LZf8mv8Ah3/soFr/AOkGoV9p4d/8lxl//Xxfqfn/AIqf8m7zP/r1I/MGiiiv7wP8&#10;1wrP8SaDFruntbhVWZeYJMfdb6+h7/8A1q0KKqMpQkpR3RpTqSo1FOO6IdPs10+xhsUfcIY1Tdjr&#10;gdamooqW23dkSk5Suzn/ABj4UvNZuF1Cwkj8xItrRscFscjHv9a5HUNNvtKuPs2oW/lybd2Dg5B7&#10;givTqinsrS5kjmuLaORomzGzLnb/AJ/pXfh8fUoRUWrpfeerhM0qUIqE1dL7zjPCXha8v7uHUriM&#10;LbIwb5ur46Y9s19ofsr2EFp4OjUbfMO5mIXB5CNjPfG4/r61836XYSapqMOnRDmaQKSB0Hc/gOa+&#10;qfgZYLZ6IrxLhZQ7BQv3cMFx/wCO1+UeMGYSqcMzjLrY+V4mzCWMq0YPT3rpen9fgT+Kfh3Zat4j&#10;t7lon/dt+7VeVdc52tkHgHP4V6FoegeXaRxLFu2r0I4H1p8ekr5q4fdzjb611elaSXjUBCeOnb61&#10;/B3iV4r1MPk9Ci6jtBNXvb59Pzt520PpuBeAa2YZhN1FdLZb2vrpv+r/ADJNNsfs3gTWGZVP+hsM&#10;j618YfELUo/7WkeecrHbRAOzdOfmJ/UflX3Jqtqtl4C1Rio+e2Zev4/0r89P2gdUj06SZZJtqvIr&#10;SDHVFjBP64r/ADSzHMv9ZvETMMVe/NKKv6RSP92PoacP/wBm8Cwwdre8/wATg/Eut/2xqE2pzPth&#10;X/Vqx+6g/wA5P1Ncb8P9UeePUp7pdq+b57n0LA5/9Brm9b1681O/mv5blkRlIVS/Cx+h/r61S8D+&#10;Nra+0jUJbRC0dwsluF/2gcBun9xs9O+K/TKOUzp4GSX91emux/otQyeVDAuC68q9NT13wF4rs5b2&#10;31q2dlgLlJg3BA6HOPTg16tp2owWuqQyfaF3QusjpGw3bc+me/NeBfDORG0WaIH5luiSPqq16D8O&#10;7hl8QusshYyWpVc9yCp/QCvl85wNP2k2vsr7z4/iDLaftJyT+FNeq/4Zs725mNzdS3RGDLIzkfU5&#10;rpvhxq08MklrHPh4WWaHvjnn8M4/OvP7LxB9q8WXGjKP3ccA2tuH3h97t/tAf8B967LwAANbk/69&#10;m/8AQlr5PMKLjh3GXZM+JzLD8uDcJromvT/hj6i+DviKLUhkLtW6h3bW7OvUD9fyr2Xw1cpeaWiM&#10;ctD8je2On6fyr5j+Fuo3NtpzS2tztmt7omP1UED9Cc17p4S8STNYR6nAqMJ4B5iZ4Df/AFjmvxLP&#10;sJ7HFOcdr2/r5H8v8dZHLESkqa1vp6r/ADX4o6rVYSsqyAcMOa5fWLCQ3AEQ74/A966PRbxtYsGi&#10;u3DSxt8zbcfQ/wA/yqlqdlM0wx94fKfb3r7nw74i+oYhRcrOKa12t0/C6+4/kzxF4aqSc4TjfVbd&#10;9L29dH95S07T3KqgHyK3zN61abShk+XJjnjPatPTNPBVSR+7X1/iqy2m2+GJHU569KebcdSjmE+W&#10;T+Vn16369X9xhlfBnNgY80V87rp0t07fectrGmsFWOMn1Vj/ACrlvgfBLb/8FRvh6so6/AXx9j/w&#10;deDK9F1rTkcAINu7kex//VXE/Ce1e0/4Ki/DkMwbd8BfH+Mf9hrwXX9B/R94s/tLizL8K5XcnV0a&#10;10pTfTTpr8zx6fDP9n8XQxCjpG+z01i1tv1/I+1K/N/4k6rYWP7aH7QUN1cbG/4WNpZxtP8A0KHh&#10;6v0gr8wfjjq+l2P7cH7QEN7qNvC3/CwtKO2WZVOP+ER8P88mv9G+GMujmmaKi77N6b6W8mfmH0pq&#10;9TD+FrnBXft6X/tx9kfsC3cF78NtamtpNy/28RnH/TCKvdq+Qf2WP2hvB/wN/Zq8UfETWtI1LVNP&#10;03xJD9uk0tYEjgWcQwpI9xdSw26IrlfMZpQIUYSS7I8uPof4GfH/AMB/tB6PrWr+BodUt28O+Irj&#10;RNZ0/XNKlsbu0u4kjlCyQSgPGHhngmQMAxjnQkKSQOLOsKsDmtWgr+67a77dT7nwPqSq+E+UzkrN&#10;0v8A26R29FFFeWfqwUUUUAFFFFABRRRQAUUUUAFFFFAHw5/wXi/5N++Gf/ZX4v8A0wa3X5vV+kP/&#10;AAXi/wCTfvhn/wBlfi/9MGt1+b1f194F/wDJGz/6/T/9Jgfwv9JD/kvqf/XiH/pdQKKKvppAbwy+&#10;tAMzLeiI4HCrtzk/UkD/APXX7HOpGna/V2P59lOMbX6u33mPqul2msWb2V4mVbo2OVPYj3qp4W8O&#10;t4egmjlmWR5JM71Uj5QOB/P861KK3VSoqbgnozoWIqxoulfR9ArP8QeH7TX7VYZ22PGcxyKPu/8A&#10;1q0KKmMpQlzRdmRTqTpTU4uzR57qvhXVdM1COxSLzvObEDov3/8ACuo8F+Cfsc8M1yoa+lYIg3ZE&#10;ZbjA9T7/AJep2q6v4ceH4Z92v3C7mjkKW6HgA45b9ce35YrHZpUjhfe/4d/5dzfMM8rQwb5tPTq/&#10;08/6R9T/AANtDZeDLW2OMeXuUDsGAYD9aveKfB9nqurQ3U1sjNG4aNmjBKn1Hv8A/W9Km+GFhHY6&#10;Bb2BOQiIm71x8uf0rsDpUMsq7A3P8K96/wA3OL+NpcM8eYrFwbTk5a9LWW/9fM5sj4blxJw7Tiv5&#10;rrvq2VvDWhiKFI1j+6vygjp7109xDFYfD7WpZyq5syB2zyOPxqfRNG3qoEe70X19z7UfE5E0r4Y6&#10;jM/C4UMw6Dv/AEFf57eOHiPLiDD1sI5XdScNL/3kf3l9Hfw+/srivLq6jZQkv0PgX4q6q0UWpXUX&#10;y5fyVDfgh/qa+Qvj1qcd58RtEt4XX/R51Xhs5+dDn88j8DX05+0Fqi6Zo95Kk+2T7VI0fTr8wB/M&#10;ivh74h+MYLrxxaTWdx8sMwSORGxvCZbP/fZGMdsV1eHuXyqRdVLZP8rH++fAWFp0cH9YltpH77L8&#10;/wAz7H+K3i2bR/h9o6BfMKwqIkPTdjqf++j9cVznhvxDFrVouoWLNHJG4DLn5kYc9f61z3jXV5bv&#10;wno1rcNubyQy9OMLkj65c0fC+RVkvIWcbmEZC7uw3c/qPzrjp5fTw+Wt21Tb/E6MNldPDZS5W1Um&#10;/k5WPePB3iOfUrCHVbeRo7iJtsjBeNwHP5g/rW1pWu6jpF19pinZ1ZiZI5GOHz6+/v1rh/hlOdt5&#10;bs3HyMq/mCf5V1lfE46jTjiJQtp/TPzvMMLRhip07afpv+Fz1b4W+LIb3Uo5Y1KpO3kzRt2bqOnX&#10;nHPoa+ivhv4kvJ7FofPK3Fr8obbnKHpnPB6foK+R/htdT2z3EsDfNDLHJHx0bn/Cvobwd4qXTXXV&#10;rSITRXEOGQtjrg++CD/Wvy/irL4ylaC9PXf8mfi/HGU06knBRv69fL5p2+R7vot3/a2mpNOQzqds&#10;nsw/+tj86NUgCFZF/i4rlvCPigtYrqNqilLiPLRk/df/AOscjtn8q6Lw/fvqltJa3jbmVs54HB/w&#10;Ir4XB4mWAxinLZaNeu/+fyP5i4l4YrRp15RilG6t3Wv6PT0Zg63YEzfuxzuzyex61Y0zTiY1PGxT&#10;07tV3VtOdphGjcq33vUVe02wRY0lxwp+Uf1r9lzDjV0eGaMIzv2tvtpr3fR9NT8BwPCPtuIqsnC3&#10;/D/kvxsjOn02Ekhcq278qqa1psZjHlDbn9DXTvb20gYvGvzcmqOpwWl5brLA6MrcbkbP+e9fNZDx&#10;vWhmNFSclZ97rZff5enmz6HOuDacstrSjFO/lbv8l5/8A2P2XLSa3+KFw7su3+wpgMf9drevoSvD&#10;f2c7H7N8R5nEmf8AiSzDG3/ptBXuVf6XeCuZf2twDRxN73nUV7W2k1sTwvl/9mZPGha1nJ733fc+&#10;Of219VsbH44SxXdwEY6XblRtJ4+asP8A4Jl3lve/tpfG2W2k3KPhf4AGcHr/AGj4upP+CgWq6ZYf&#10;H7y77ULeFm0S3KrLMqkjdJzzXIf8E4viNF4V/at+N2qaL4R1jxNNJ8Pfh3BHY+G4YpZD5mseJoS5&#10;aSSOJFj88SvvkUiOORlDbCK/o3GZHGlwrTxy5teXppq7dv1P5C4JxdaX0rMxpOPu3r66/wAqP0So&#10;rh/gL8e/Cv7Q/hjUPFvg7QNcsbXTdZk0uZdd0/7NI9zFHGbhFXcTmGZ5LWQHBSe2nQj5MnuK+KP7&#10;fCiiigAooooAKKKKACiiigAooooAK+Tv+Cy//JoVv/2OFj/6Lnr6xr5O/wCCy+f+GQrfA/5nCx/9&#10;Fz19NwX/AMlhl3/X+l/6XE+R8QP+SEzX/sGr/wDpuR+Vlbfw/tGufEsUoPEMbSNx7Y/m1M0vwZqW&#10;saO2qWT/ADLIQsLLjeoHUH1zx/Wr3wvtS+pXN9t4jgCfizZ/9lr+8MViKbw9RReq0fz0P8tsZiKf&#10;1Sryy1Ss/JvQpePNPksfEU0hjCpcYkjI756/rmsauz+KVtus7O93L8kjR4xydwz/AOy1xlVgKjqY&#10;WLfTT7isvre2wcJPtb7tAqtqekWGrwNBfW6t8uFbHzJ7g11em/D671Cxs79LlVWf5p1ZuVXPGMA5&#10;OKveLvBui6dob6jYo8ckO3+MkPlgOc/XtihZhRjWUYt3vbToylmmHpYiMIyfM3bTo72/M8R1TwVr&#10;lhK3kW/2iL+GSHqefTrn86o2ulX91fRactuySTNhfMUjj16dK9Mo98V70czrRjZpPzPpYZ1WUbSi&#10;m++weBPCMUdzb6JaKz75N1xIeCV7n246V9rfBeyjtPB1uEX5WjV/ruCsf1zXzb8K/DsM9ralQyzX&#10;9wFZ9vKLu2j6jvX1X4HgMWkxwKmPlG0Dp1OK/mD6QObc+QKjf7Sb+T3/AK7HyFLFSzDiWnDfl5vv&#10;2/4C9Dhfip8NbfxLq0N037t42+/5O7OOmBngjqD/ALRro/DXgS1sLCG2S2O2NMLGGwq+5Pc+vqa6&#10;q+0sPc7XJ3dPlH3q2NM0VWRQqDgdT/ICv5sz3xkrYHhfDUPaaRj33VtH0f4v9D2Mr8PcTmea1Kct&#10;YRbsu13r/TM3wZoUdrqEaxIF+f8AgXArz3/goXqs1to8OlF/3bWJCgL0bYTXuWg6S0eoxs6N1/iX&#10;FfPX/BRHUUdGRl/1LtD+G0Afzr/PXxp4vlxj4gZdKUublUnvfsj/AFT+gfwbHh/iCp7ttV0Pgj48&#10;arcaP8ObqW1l2tIyx7ucjPcY9Dj8a93v/Gdyn7E2l29lNsaO3G5lXIIHC/yOfr3r5Q+OXiGW80i6&#10;juLhpI5bsR24BG1Ru3Z/EJ2r1rUPGVvP+yToRu5hCqQq5B77RlgB6ADOOTzW2aZS6mAwKkrtVr/+&#10;Sn+yedZL7bDYBSV7V1L/AMlZjfDC6ZobqxYjarK6jHc8H+Qr1P4Z3QWa7sC53MiyKvbg4J/UV4x8&#10;L9RtLnVY7m3n3R3VnmFsEbwdrDr7DPNeu/DqVE19o3YAyW7KuT15B/kK4s+o8spq3RP7v+GI4mop&#10;e1XdJ/l/kd5pGrta3P2/T51LRSFG9Mg4KmvcPgt4rLSLLZ55VbiFW6KQcMD/AJ7Gvm3wZdPLqOr2&#10;/wAuxb4upHcszD+SivYvg1qv2aS3MpKpHctD17MP8Wr804iwMXh5Jq9v8rn4/wAWZdTlg5pq7S/S&#10;/wDwPmfXvh3xCEjGpaeyyRzR9MnGff3H+NdRpd3HrNgs0sa7t2HUdiK8S8LeKZvD3nRvEZoZF3LH&#10;uxh/X8e//wBbB7zwp4ouLmxXVLDCeYpWSJuQrD/PB/8A1V+I4rB1cLPmjtfRn8t8ScMqvGUoxV7q&#10;zez8n/w3Q7DVItjLIv8AFwa5zWbESS7eFBbI+X861vDWoS3sc1jfSmRh86l2ySO4/A4/OjVdOVpd&#10;gbbj5l/3T2r7rgXiH+z8ZGEpNOKdn5dPuenofzr4gcL1LTptJ6r8V+TX46Gdp2nB0XI/dqeB/eq5&#10;LpkLszcqx/StDTbGNI1mdcKv+rGenvVpoLaXdIyKwb7zVWacbVv7Sk4uVldaPzV79/N99Diyzg6m&#10;8tipJa23V+n4eS7anO6rp8XkZVOOjf412X7MFkLf4i3TrJuH9kSD/wAiw1iX/wBiv7Tzbd0kUfK2&#10;011f7OtnHbePbh0ZudLk4P8A10ir9q8COLKmL4swGGlJrmq2tv0b1ffz7WR5WM4W+o8TUqvKvds9&#10;rNaPp+nfU9ur5H/bu1axsfjDp8N3cBWPhyEgbT/z8XFfXFfFX/BRfVtMsPjhpsV7qNvCzeF4CFlm&#10;VSR9pueeTX+oHDOXrM82jQd9U3pvovRn5V9KCtUw/hPWnBXftaX/AKUd9/wT1v7S/v8Axm9pLu2w&#10;6Zu+U8c3dfS9fGn7A3xO0fwmPGl5b6Vf6xuk0RZl0eNJBbwvczQyXEju6xpHCspncFt5ihlaNJCh&#10;Wvqj4a/ENviRpNxqx8FavoqwyQJGmrNat9oElpBcFo2tp5kdUeZrdjux51tMF3IEkfnz7B/2fm1X&#10;Dq/u2331in+p9L4A1JVvCHKpyVm41P8A09UOjooorxz9iCiiigAooooAKKKKACiiigAooooA+e/+&#10;Cp//ACYt42/3tM/9OVrX5ffDyyt7fw7HdxoPMuGYyN3OGIA/Sv1D/wCCpEE1z+w54zt7eMtI8mmB&#10;VXuf7Sta/M/RbD+y9Jt9P2qGjiAbaeN3c/nmv6f8GqiXBdaF98RL8KdI/gT6WVZR4ywsE9Xh4fcq&#10;tb9bFqiiiv1E/k47L4Skn+0Ae3lf+zV6V4agZrO4cn/WfLgfQ/415v8ACaNxDfTEfKzRqPwDf416&#10;Z4XJOnSYP/LY/wAhX4n4gVHGVZ+cfws/0ObDx5s0+X6HD+P9Mk1Lw44hV2eGRZEWNc55wfwAJP4V&#10;tCEF/NjiHmbcbgOcDnH0pzKUJQj7pxW14c00JB9vd/mkUgDHQZ/+tWOZ5wsDlsebWzfKu7klp6aX&#10;OLDUJ4qoqPRXbfloef8AhX4cy2Xi1L6aeN7dZmMMKks208DOcdASc+1e8eC7Y2+oRH+IkFq5Sx0W&#10;wtblXig+YycMT0z2rt/C8J8+OTuzfpmv578fuLqmccPzg27ezktbLv29G/VH7R4T5XVlxFTrVbNq&#10;UduiT/PX8TI+Mnh+310tbzwq6sg+V14P1/zxXmk/wg0S4YM+mW/yjHyyOmfwFe3eKLFZrndIG7c1&#10;ljSIZJAqOx9uK+G8KfF7FcL8D4TBwm0oR6bfkfV+IPh/Wzbi7E4mlJpzl0e/nujzuw+G1hZpF5Nk&#10;sZVcBo4QCARjg9fx711Hh7wrFAP3cfX7xJySf6/TpXTR6AhwoiX9Sa2NJ8PdvK/Dpx/SvK40+kBU&#10;qZdNSq669bdfx/rodfC/gzOpmEZSg5bef/B/ruee/tMXCeHv2ZNZLOyGZh8y9SAD/XFfj38ZtQju&#10;vjnp0Cksf9HUfVZcN+pr9dv2+Lwab8E10GMrmRXlfB5HGAP8+tfjn4zv01v9oXQbYll8y+jSXbj+&#10;KRX4/wC+vzFfyX4f5jLiDOMzzaX/AC8nUlfyUUl/6Sf9D30N+H/9VfCWjQcbW0/8CaX5H7IeJbhd&#10;N/YZkdo2/eeDViGeOXk//XXy7beIVX4aaBYPKPKVyn3ekhCj9cj/AD0+m/jzfrov7F9qJ5irTaLZ&#10;wbV/iPlMSPwxn/Ir47gvZJfCGgwKdqjVk6f7xH/sor8zyOH1vDylLpONv/Bd/wA2zx/BzL1UyvMc&#10;Rb+JmGIl9zlH9D1K88SXdl4R06Wzl/iUBW5HAw357APpXffA3xjPqBuBatJA20ldsh+UjAPPHUEf&#10;lXkl9dW82h6fbxSKZITMJF3cjLAj866L4V6ze6U9y1jLtZcEZ/2gQf5CuPMMDTrYCatrd/mfY5rl&#10;dOtldRKOt3/6UfYnwz8Vyf2QtxdFpGz5dxt67h0PPU4Izz1NdlIseqRx3dnMrKw+9zXg3wr8dtZa&#10;VHPqCvJHcJ+92qMq44LAe+P5eleq+FvF8Bs2nsAtxDI/HzbdrDrxivyLFU8TluOlUpq1m9emu6P5&#10;c404R+tVKjjDVtddH89LNfkjo1051uFDndH3bp+FVbyyjExSRPunK5pP+Eoik0+WaNAkykKsbHOc&#10;9+n1/Kr0UKanaRXT/KzRqzbf5V1Zfn2IpYpTrydrWuvz0+526H5Hm3ClSjgnanb3tnr0Tt6dV5pn&#10;F+KbL99tU45+X/P41NpmnIYo8R/O33c9q0PEtgzTeXnHPB/r+RrQ0nT2MEYCYX+JsdK/fMVxusLw&#10;XhUpd+tum/mvI/BcLwe8RxdiG49ul7a/hvuVIdLyT57dDxt71DqmmokOFb5W4x6V0KW1vZBriaVV&#10;X+8+ML+JqHVLG2e1bywFzy2PQ1+ZYPjqt/a0HzO1469Pu6Pz7n6NjOCof2XP3Vs+7f39fTsbH7Mt&#10;glv8QXmErE/2fID6feSvoCvD/wBnuzitvHJKj5vsMgLevzLXuFf6ReBmZPNuA4122/3lRXfk1+Ac&#10;M5f/AGZlSo2S1bsvM+Rf27tUsbH412Ud1cbC3he3P3T/AM/F1XUf8E+NQtL4+Lvsk2/b9g3fKf8A&#10;p4rzn/govq2mWHx40+K91G3hZvCVsQssyqSPtV3zyasfsTfGbwn8LvBvxE8datHcX2n6TZ2F7qsm&#10;m7GWzs43mE9zI7ssapFG7TMu7zGjhlMaSMuw/wBNVsijT4RWP97ZdPd1ml2/U/jHKMXWl9MCdFx9&#10;32lXXX/oDmz7Qorkfg78YNN+Mnh//hItN8M6hpcLWtjc2q6hdWU4u7e6soLpJ4ZbK4nhmiBmeDzE&#10;co0ttN5bSRhJH66vhz+7gooooAKKKKACiiigAooooAKKKKACiigsFGWNABXxz/wWy/5Nf8O/9lAt&#10;f/SDUK+xGngTbvmUbvu5Yc18d/8ABbEg/sveHSD/AM1Atf8A0g1CvtPDv/kuMv8A+vi/U/P/ABU/&#10;5N3mf/XqR+YNFFGa/vA/zXCinSRSwlRLEy7lDLuXGVPQ/Sm0b7AFFFFABRRRQB0fwyjVtdlkYDK2&#10;rbfb5l/+vX038EoifD9u46AEH3zI1fNvwtRTNeyY+YLGPzJ/wr6W+CQI8NQL/FuH/ob1+J+MNTly&#10;Or6r8j5TMHzZ1TXmv/SWz07TVBueRn5TXZaRGGh8oDrJt/lXG6UCbpjg/d/rXbaKrbYyBz5mf1r/&#10;ACR8aq0qdOPl+kbn9e+EdJTqNd/1diT4iypZ+BbqUr8rN5e1fdSB+pr8yf2sZ5hFId55ODt9P3Q/&#10;+tX6YfFbd/wrq5bPS6j/AJ1+Y/7U9200UwKcByv5SIP6V/Kfh57+fVZP+Zfgkf7RfRap8uDhp9o+&#10;M/GOoz3vie+kMpwszRYHA2qduP8Ax3866z4RyRnQ7iAD5luyzfQqoH8jXD6rdJe6pdXkf3Zbh3Xj&#10;HBYmux+D3/HvqH+/H/Jq/qzMKfLltu1v0R/f1ePLhbeh698Ljt+3IT/zz/8AZq7fRdR/sjVodRMO&#10;/wAtj8v1Uj+tef8Aw1lcavNCH+VrfcV9cMP8a7avy/NIJ4mSfVfpY/Pc2pxnipxls0vyRreEbuQ+&#10;Lobu4l+aaR/MP94sD/WvWPBEzR68ig8SRsG/LP8ASvG9CYprlkwA/wCPuPr/ALwr2Dwdn/hIbcD0&#10;f/0Bq+QzyK5b/wB1/hc+D4lprlf+D8rnrnw2vBDqdxYt/wAvEYZTnuvb8ifyr274e3q/8I23nyKk&#10;dvMw3NwFXG7J/M14J4IJ/wCEotRnrvH/AI4a9PsNZl07Sb7Tot3+lKoVlb7uDz+Yr8cz7C/WJcq6&#10;2f42/I/AuJ8H7ataO75X+Nn+B6xoOprpt9vmfELriQ4zj0P+fWt67tftTrNbFSr/AMS9/euK0O8G&#10;o6Pb3hbc0kK+Z/vY5/Wui0vxHHZ6a1vcKzSR/wCqA/iHbn2P6V8bQr1sFiOano1dH4VxZw7/AGlH&#10;mjFuV0ml5bP9H5ehc1nXI9NjNlaH98EwB/c9z/Osq68R6ld2otn2rldsjKSC3PX2+n1/CnJLJPI0&#10;8pyztlj702ue7vdnr4HIcDhKMVKKclZ3fe3Ty7I3vDo+26S1s0mGjm+XHYdefxzXM/D+0Nr/AMFR&#10;/hpmTcG+AnxB7f8AUb8FVp6Nqr6TdmRgzROuJFX9D/n1rG+GmsRav/wVG+GojiZfL+AnxB3bu+da&#10;8F/4V+9fRpxWIj4yZXRUvcbr6f8AcvV/yPheK8ilTxNXGqF1o+btdpbX7t9D7Or8gv2vdQ0+1/4K&#10;BfH6K6vYY2/4TjSDtkkAOP8AhEtA9TX6+1+JP7f8sS/8FI/j4GkUH/hMNG6t/wBSnoNf7YeDOH+t&#10;cZcl7fu5v/0k/kr6SeFWM8NnTbt++pv/ANKP0P8A+CSdxbXf7P2uy200ci/8JhMN0bBh/wAett6V&#10;9TKqoMIoH0FfG3/BEiRZP2ZvEhV92PHU44/687SvsqvmfEKl7HjTGw7T/RH2ng7R+r+GWV073tT/&#10;APbpBRRRXxp+lBRRRQAUUUUAFFFFABRRRQAUUEgDJNJvXO3cM+lAHw7/AMF4v+Tfvhn/ANlfi/8A&#10;TBrdfm9X6Qf8F4WVv2fvhntOf+Lvw/8Apg1uvzfr+vvAv/kjZ/8AX6f/AKTA/hf6SH/JfU/+vEP/&#10;AEuoFdjbaazfDJoYodrMrTP74fdn/vkCuOOT0NeoQaaR4ej0Wdsf6GIZCv8AuYJr9SzOr7NQ9b/c&#10;fzTm1b2Maf8AiT+7/hzy+ijGOKK9Q9YKKKtQaTd3Gk3Gsxj9zbsqtnuSccfTI/OplKMd2KUox39P&#10;vKtepfCeIfZNHjmTKtdKSrdwZf8ACvLa9Z+G0awpoYj5G+3P5kH+teLn0+XA39X9yZ4mfS/2NLz/&#10;AEZ9MeAx/oMR28bv/ZzXbaamWZsemPauL+HYD2Mat/fb/wBCau4sB+5PH8XFf5PeNlbkzzELu/8A&#10;27/gH7F4S0lLKqL9fy/4J1ulKogOxP4sdKyf2gVSP4Y31uqKF+ztxj0xW1oihgoH/Pb/AArD/aHY&#10;j4eXoz/y6yf+y1/mJxdWlU4jpxv9q/4pfof6b+D9CKzDCyt9qP5N/wCR+Yv7Wlz9j8P3d6f+WUk7&#10;4J9HU/0r4C1u4SbxTaxgMvlNGrZ9S2f5EV92/tl3kP8AwjWpWhPzeTcY/E//AGJr4D1i5ZvEEk+M&#10;FJgOP9nA/pX9h+GVL/hJk2f615DOVHheku81+Gv+R9JweIvtGhabd6lNtWWKNYl/25OcfiT1/wAK&#10;6v4blv7clA6fZWz/AN9LXht/4vubvw9pulRSkTWchZpGUYBXiPHsB2x2717l8NsjXZMf8+rf+hLX&#10;NnGDeGwrb6834P8AU+xzOh7PBT+f5nq3w6mEevNGzgeZbMApbqQQf5ZrsbLUoby5ubeL/l2m8tiG&#10;6/KD/MkfhXCeC5Fi8T2pZscsPr8p4ra8AXkN1q+qSJx58glVfbc3+Ir8vx9FSlKp2S/O35H5PmeH&#10;5q06naMX97t+SPTPh5KgubqAn5mjVh+BP+NeqfDbVmDzaPM/y48yHP8A48P5cfWvJfh+T/bcoB/5&#10;dW/9CWvRvBEjJ4ntlUn5t4bB7bCf6V+fZ1TUnO/a/wByPzDiKjGaqX7X+5HufgLVbaz8OXEl7cKk&#10;dvMS2c8KQMfmc11Xh7XYFePVbJvNhkUg7e6/45/livKre/lttPuNPjRdl1s8w9/lORXa/Du587w6&#10;INuPJmdPr/F/7NX5dmGDUIyrd3+Fv8z8VzfLac6VSU9VJ2t5Nf5npLLDqkMd3byDBHX2/wAazdf1&#10;qS2ZtItAFxGBJJ6Z7D8O/v2IqnpeuzaZDJbiLeG5jyfut/h/nvVF5DJKzO+52O5s9Tk9a82detUp&#10;Rpyfux2XqfnGV8L0cLmlSvUjdaW8+zfp+L1JGvr5rf7KbqTy1BGzd1Hp9K1fCeJYbixlb5dwdR3z&#10;3P6Csap9Nv5NNu1uoxu7Mucbh6VnGUoyTi7NHvZpl1PGZdUoQive17Xd76+ux6v8CbKO38fSSqWz&#10;/ZEw5P8A01hr2KvEf2ePEDar8Q5bZrXy9ujzNu8zOf3sAxjFe3V/qZ9F2tVreEOGlUd37Str/wBv&#10;s/F8ywMstxboSjy2tovNeR+cf/BVXUNPtv2m7eK6vYY2/wCEXtSFkkCnHmz8807/AIIrTWV/+1H8&#10;dzDJFMn/AAgHgMHawYf8fviquG/4LNyxp+1xZh5FB/4Q2z6n/pvc1t/8ECir/tD/AB8dSD/xRfgX&#10;kf8AX34or/Q7PsFyeCuFrX6U9Ld5H8WcH5eqf0mMfiLvV1tPWCP03VVQYRQv0FLRRX87n9iBRRRQ&#10;AUUUUAFFFFABRRRQAUUUFgv3jQAV8nf8Flv+TQ7f/scLH/0XPX1huXONwr5O/wCCyf8ApH7IlvHD&#10;87N4wsRtXn/lnOK+l4M/5K/L/wDr/S/9LifI+IH/ACQma/8AYNX/APTcj89/Bts1p4Ys42P3o9/4&#10;MS38jUmjaFa6PJdSwD5rmcyHj7o7L9Bz+dWrS3S0tI7SIfLFGqL9AMVJX9nzqSlKTT3d/wAbn+RN&#10;XEVJVJtPSTu/vuYvj60W68MzSFcmB1kX88H9Ca896cV6nrNs17pF1aIm5pLd1VfUlTivLo45JpFi&#10;RfmZgqj3Ne1lM/3Movo/z/4Y+iyOpzYaUez/ADX/AAD1HRong0ezgcfMlrGrD0woqr4ygluPDF4k&#10;SbmWPfz6KQx/QVpgYGKqa8hk0O8jC7t1rIMY/wBk14tOVqyl53/E+epVP9rjP+8n+J5dRQM45or7&#10;A+7Pafg9t+3aOQP+XP8A9omvo/wWhaC3B/55p+gr51+DsEi3+mp5L/u7EeYGXlf3QHPpycfWvpDw&#10;ZhbaDA6qv/oNfx39IKty5fL/AAv9WeHwrH2nFkfl+LZ0BjjJ3FBn1xW9oka4b5eiLWG3St/R0wGb&#10;2Ar/ADe4+qyjlKV/6uv+Cf1zwTTi8ybt/Vma2jxq2oRk9mz+tfI3/BQSeQ3V8ZJD9+IjnoT/AF4H&#10;5CvsHQYv3iy/3m/QV8cft8yAm7b/AGbc/wA6/liVeOI48pRWqjG346/jc/0p+inhXSzdza+Jx/F6&#10;fgfl/wDHTW3sNNhsoW+ZI2mZccZztQ5/76rtvEXiJT+zhptpZ3KsyoE27shc4Rx6ZAbB968x+Pl3&#10;HPeTQqrBobeGNs9yW3cfgwq62qQz/CXS7eK6+drk7493Ybm/Tcn5iv6s+oxqYHCyttO/4XP9V/ZK&#10;tiqcH9nll87zX+R3vw91W4j8P6dqdpIVkhjCq3+7lcfTj8a9s8Ja6ttPZ6+bdmBh3eWGwfmQ8Z/G&#10;vCPhz/yJtnz/AM9P/RjV7B4One48NWryHJClePZiP6V8XxFRhKcrr7TXydzxuIaFOcdVu2vk7nbf&#10;DieVtbuI2J/eQb29yGH+Jr1r4e3WWubJ3/uvGvr2P9K8e+HsrJ4jVFI/eQsD79/6V6x4Bz/bUg/6&#10;d2/9CFfmefRXveiZ+S8TU17/AKJ/19x6x4R8aTCY6frt5uVv9TNIeh9Cf6n/APV6R4X8WHw9Y3Nu&#10;1u0rSENCuRtDdCT+leGyY2816ypBUFTxivy3NsHRkldaS3XpY/F8+y/D6aaS3XpY9C+H3im/vYGu&#10;Z5ka6t5SD8vVW6ZH5j8PWu/tZYtbso7sHaf419PUV478PtTSz1prOebalzGAu7oXB4/rXoVhq93p&#10;0TxWu3bJ/e/hPqK+LxXtMFjeel7r3Xz3PxvjDh2jmEnGMVfRrpddV8nqv+CXvEWrzCVtLspdsart&#10;lwvU+mfp/Ws37VdmD7Kbl/LwR5YbC4NYuoeMdPsdaj0mYvJJI4Esu75UY+p/WtauGpTqU0nJb6rz&#10;OnB5XSy/C06fJ0ve277/AOXka3hOVPPms2QHzI935H/69em/Au0hg8ZzSRjk6c469Pnjrx+2up7K&#10;5S6tz86fdz0Nenfs567fan47mguY4lA0uRv3an/nrF6n3r9Z8B6lSPi3lEYyaTrK6vo/dfQ+L4uy&#10;aVRzxqimkld6XTWmh7fX52/8FZ9Q0+2/aP0eK6vYY2/4Qu2O2SQKcfa7znmv0Sr8uf8AgtdLEn7V&#10;mhBpFB/4QC06n/p9vq/3J8HsP9Z42pwvb3J/kfx59I7C/XPDGrTbt+9pf+lHtH/BHW50++ufiOba&#10;eGbYmj58tg23Jv8A0r7cSOOMYjjVc8/KuK/Pn/ghK6Nd/FbY4b93oOcH31Gv0IryfE6j9X46xtO9&#10;7OP/AKbgfQ+B9FYfwry2mne0Z/8Ap2oFFFFfBn6uFFFFABRRRQAUUUUAFFFFABRQWC8k00SRkZDr&#10;6daAPE/+Cix/4xA8Vf71h/6X29fmLX6cf8FE5Ek/ZA8VGN1b5tP+6f8Ap/t6/Mev6V8Gv+SZrf8A&#10;X6X/AKRTP89fpaf8nEwn/YJD/wBPVwooor9bP5dO6+FMTDSLicnhrjbj6KP8a9K8Mpt0xTj7zk/0&#10;rzn4V7f+Efmx1+2N/wCgpXpPh/I0mI4/vf8AoRr8H8RJ3qVF3mvwizHA/wDIym+y/wAjAvFZbqZW&#10;HIkYfrXSaWippsAUf8s1P5jNc7qH/H/P/wBdm/nXSacMafAP+mK/yr5/iaV8DR89fw/4JOUxtian&#10;l/mW7IFrpcD/ADiuv8OgrPCP93+lcjY5+1pj3/lXXeHeJ7f/AHV/pX8u+Mkv+E2Uf7kvyl/mf0D4&#10;Tx/4UFL++vzibGpA+eu4fw/1NQwQG4k8lB9fYVPqoPnKf9mrFhEsVurY5blj61/KP9oPA5HTnHdq&#10;y9ddflY/pd4H65nFSL2Tu/w0+ZLFGkSbEXFa2lWgBjQr945aqdvp7SqsrP8ALnldvatbTlU3Gcfd&#10;U1+J8XZtGeDnCnK7XM29d1ovx/Q/XuF8rlHFwlUjZOyS8t3+H6nyj/wUNvZHtiit/wAsJI2wfTP9&#10;K/Iu5k879p/Qwjg/8TS0B+uQD/Sv1f8A+ChuoyzWUk6NybnHH907Mj/x41+TvhTztT/ak0WMqJJG&#10;1YKgbHLB2C/yFfp3gnT5OGa8+1OX5Nn+v3gzTWH4Din3h+Dv+h+xf7ZksWj/ALLvhvR4/m+0WcRL&#10;N/s2m4/q1fGukao7x6Xphl+WPUt+3b0GUx+pevrj9vDVoNK8A+A/DlzHujuIxD5SsON0MSk++Of8&#10;nNfHOin/AIm1p/18x/8AoQr4/g2n/wAIvNJbtv7rx/Q+T8GcNH/Ul1Gvjq16nrerUR6PqN4LCKOT&#10;jdJcRxhSeu5wD+mTXR+CdTg0++mW7mWOJoQWZvUHj+ZrhfiLcy2mlW00R+7fIceuAx/pW8TujyPS&#10;ta+HjUwsb/av+Fj6jEYWNXBpP7V/wsez+EvFh0Fnt7mNpLeRt3y9Ub1Hrn/Pv6P4N8dyW1q0+jyJ&#10;NDJIPMVlIIIPOPQkeo6Yrxmwl8+yim3bt0and65Fd58NSo0WZR1+1En/AL5X/CvzrNcHRlTcpLqr&#10;+Z+U55l+HnRdRrdq66Hslx4qsm8PTa9pwMix4Xay4w5IGD+fauh8PeK5YdOiYW/mQyRh48NgjPP+&#10;f8ivIlv7iLTpNMVm8uSZZD83cA9vfI/75Fdl4P8AFOmXdnb6QXMc0MCrtdcB8DHy/wCFfD4vL/Y0&#10;eaCvr+B+Y5rkdGphXGceZc33K2j07a6nfX4h1OCG7X7sibh7HuKk1DWLbSraSyil/wBIjjG1cfxH&#10;/DrUPhq/tP7Okt7mT/Ut5g3dl68fjn865bWPFNlG2oXTSbpbXDyxnPG77q5x+HfFKtjsRjMDSwiu&#10;1Tb/ABsl/kfleTcIUlxFiaso6Xjbz10T7p/qbGoavcajaw28pb5F/ef7Tev5fzqXwy6jUTbHdiaJ&#10;l+U8eufyz+dZa3Vu6RyLMuJseV833+M8evAJ/CrFjc/ZbyG53MAsgLFeuO/6V5nvRldaM+1xWX0X&#10;ltTDU42TT083r+Z638D7ZLfxcoC/N9lcFu55Few14b8BNYn1H4lzRB/3K2cnlrxzhlGa9yr/AFC+&#10;irUqVPCanKbu3Wrfmj8YzTAyy/EKi0l7qdl0uvz7n52/8FaNQ0+1/aW0mO6vYY2/4Qe0O2SQA/8A&#10;H5e88123/BHm60+/b4iJBPDNtXSdwRg2Ob2vEv8AgtfLGv7WuhhpFH/Fu7Pqf+n6/r0X/ghU8Tf8&#10;LS8uQN/yBN2D0/4/6/0hzDBJeBSr3+zT0/7jxR/DeU5eo/SpnieZ/HV0/wC5WaP0CSOOP/Vxqv8A&#10;urTqKK/m4/tIKKKKACiiigAooooAKKKKACiiigArn/ipp/i/Vvh/qemeAra3k1ie32WP2rVZbGNJ&#10;CRhzNFHI67fvABDuI2nAJI6CigD5zf8AZZ/aR1U/B2HX/wBo/UnHwxhtx4muLbWr+3bx1cJsie6v&#10;Ut5IghaOHzfs8huYN97KjI32eGVvHf8Agrp4X8daR+zfpuqeMPGlxdJP8UIzZaVGsLW8Nv8A2ZPF&#10;GxcQrIXJt5JyMhUe+mj/AHqxxOPu6vmf/gqX8CPiv+0L8CNF8FfB7wp/bGqWvjG3vZ7b7dBb7YFt&#10;LyMtumdFPzSoMA556YBI+s4ExWHwfGGBr4iahCNRNyk0kl3beiR8P4lYPFZhwHmGHw1NzqSpSUYx&#10;Tcm+ySu2/JH5J1a0fT21LVbfTzGx82RQwXrt6kj8Oa77xB+yh8dvAvxo0H4FeN/AMln4k177PNY6&#10;WmoW0zSQSTPGH3xSPGg3RyD5mGNpJwOambw7Yrrq64FImjjMe3t6A/XGR/8Aqr+3HnmX4iC+q1I1&#10;FKPMnGSas20npum01fumf5nZ5RzDIZuljKE6cvej70XFqUVF8rTSs0pRbW6TTa1Rk/EjS0uNITU0&#10;iG+3cBm77Dxj35x+tcPXqWt2J1LSLiwRVLSQsI93Tdjj9a8tzW+U1Oai4Po/z/pnkZLWdTCuD6P8&#10;H/TCiiivVPYCitCTw3qMegDxA6fu2fGzvt6bvpms81EKkKl+V3toTGcal+V3s7fM7T4XQBbC6uh/&#10;HMqf98jP/s1fTPwtUnSLUL/z52x/8dr5y+HduIfDSTBv9dM7kenO3H/jtfSPwl+fSLVscfZIB+Ud&#10;fhHjLV/4x6s/P8j5Op+94gpr+/b7lY9C0Y/vGP8Au12+gkkQj/e/rXF6Kh++e8gFdt4eTKxk/wAK&#10;t/Ov8i/HLEfuZ26XX/ktvzP7S8HaNq0fk/8Aya/5FX4uzGD4b3TKuf36Hmvy+/aivfKnuLUH70h2&#10;epYyk/yWv0/+M7Y+G80QH3vmz9GFflr+1WSusYJ/5bge33pT/Sv5o8MY8+dV7/zs/wBnvou0v+E+&#10;m/NM+NcY4ruPg8/yahHn+KI/+hVw+ccE+1df8IrspqV1Y7f9ZAHz/utj/wBnr+scyjzYGfy/Bo/v&#10;PEq9F2PXfhv/AMh2T/r1b/0Ja7iuD+Hs3leIlQkfvIWX+R/pXeV+W5ov9p+SPgM2X+2fJFrQ8/23&#10;Zkf8/Uf/AKEK9g8Inb4itfqw/wDHGrxzTJWg1K3mXHy3CHn/AHhXrnh+UQ63aOVz/pCj8zj+tfIZ&#10;0vcXoz4PiSN4f9uyPTfDkrR69Yupx/pSD8zivTK8rsJha31vOf8AlnMjfkwr1SvyjNI+9B+p+H55&#10;H99B+X9fmdJ4R8YWWi6S9jqLMfLk3Qqq8spPI9ODzye9dbp+pWeqWq3ljOJI27j+VeXVoWHiG907&#10;R7jSbY7fPbIkB5TjBx7kAV8risthWfPDRt69vP8AzPi8ZlcasnOn8TevbXf/ADOn8JeJp9Y1e9tb&#10;i68xNxe1G0DCbiOw91roa8rsr6902dbqwnMci8Bh/Ku88NeLLTXVFsFZblYQ8i7fl64OPof0I98c&#10;eYYGVN+0gtPLoceZYF0Zc8F7uny/4f8AM2Kwfgv/AMpSPh3/ANkD8f8A/p78GVvVg/Bf/lKR8O/+&#10;yB+P/wD09+DK/Xvo1/8AJ68q/wC4/wD6j1j4fiz/AJJ+t/27/wClRPt6vwT/AOCoGD/wU/8Aj5k/&#10;8zTof/qKaHX72V/Ov/wWJEif8FYvjwQDg6/oJ+X/ALFXRa/3Z+jnh/rPiJyXt+5qfnA/j/xkwv1z&#10;g1wvb95DX7z9N/8AggzrOj6F+yD4mutZ1O3tYpPiY8CSXEoRWlltbCOJMn+J5GVFHVmYAZJAr7f8&#10;LeM/CHjnTRrXgrxVpusWbLEy3el30dxGVkhjnjO5CRh4ZYpFOfmSVGGQwJ/Nn/ggp8F/Afx3/wCC&#10;f/jPwL8RodXbT2+LE0//ABJfEl/pNwssenWBjdbiwnhmVkYiRCHBSREkXDojL+iXwq+EvhP4NeHZ&#10;vC3g2+8RXFrcahLeSSeJvGGpa3cCWTG4LPqNxPKsfA2xK4jXnaoyc/GeLdL2HiRmdO97VP8A21H0&#10;nh9R+r8F4Kne9ob/ADZ01FFFfnJ9kFFFFABRRRQAUUUUAFFFFAHF/tGeCviB8SvgF41+Hfwp8Yv4&#10;d8Ta94T1LTvD/iCO4khfTL2e1liguleIh0aORlcMh3Arkc15vrf7OP7RGo/tJeH/AI76f8er6x0v&#10;SZbi31PwXDq129jq1lJH9niEkZK20ckR/wBP3pbec8xNqZhAA1e+UUAfm7/wWC+FXjTwD8JNB1/x&#10;L8S9S1S28Q/tFTanpujz3c1xDp9vL4Zv4khVrmSV0CNbSyLHAYIFN5KPKZgJT8O5x1r9Rv8AgsR8&#10;H/iL8dPhj8Lfh98LfD39qaxN8WFmhs/tUUO5U8P62W+aVlTgerCvgnxH+yN+0F8Mvix4a+F/xH+G&#10;k+m6p4iuIv7JhkvLeWG6JlEYQTRyNEDvKqVZgV3oWwHUn+qvBXOspwfCtTDVq8I1faVJcjklLlUI&#10;tvlbvZJN3tbR9j+KvpF5HnWI4uhj6OGqSoqjTi5qEnDmc5pR5krczbSUb3baVtUcHF4avrfxDa6N&#10;fwczMjMF7oeT+XI+or0jgcCm3ukLb6rv1DT2ivLRniZZYyrxHOGUg8ggjHPI596cSTya/TsRi5Yz&#10;lk+i/pn8dZjjJ4qUVJWcbprzvqcR438InTlm163uiyyT7nhKcpu98+vt3rmq9Q8Q2X9o6JdWYj3s&#10;8J2L6sOR+oFeXgk17WW15VaLjJ6r8j3spxU8Rh3zu7i7fLoafhXw8fEWpfZ3kZYY03TMq89eAD0B&#10;P+NdveaDZW3hq40jT7RdphYqvPLYzkn1zWb8NLFoNImvnjIaebCtnqqj/HNdJ1615uOxNSeJaT0i&#10;9PVHk5njajxnKnpFr71/wTyMHjJNeyeELVbPVdLs433LHcQoD9CBXnd74RktfGMOnpButriYSRlu&#10;nlg5ZfwHH5etepeBYxL4rs1bHDMefZCax4hxEamAbi/sSf4f8OVnuIp1aMOR6NN/1+J9AfDsFIED&#10;H1P6tXfacgaOJXH3m5/OuF8ARkQQll52/pya72yG3yQPVa/yZ8c6y/1grerf3X/zP37wfpf8I1J/&#10;L72jr9AQAxlh/Ex/nXM/tFNu+Hl4p/54P/NK6jw8AyLnsG/nXHftFyyJ4NvYhgj7Ln9T/hX+ZPEU&#10;ufixLtJf+lM/088IadsVg3/eT/8AJUj8tv2zCBZ34Lf8spf5TV8E6sxbVLlv+nh/5mvur9sO4C6N&#10;eAJ9yMq2W65WX+jfpXwfPI0k7yyHLM5Le/Nf294axtkzfof6pYH3eHsPHu2/wX+Z3NlMZ7OG4c5L&#10;xqx/EV9D/C/URcanBdR423Vnu5bsQGr5x8Pzm40a3cr0j2/lx/SvfvhG2JdEz/z4r+H7mq4op/7K&#10;/Lm/L/gH3mYS9tlan3jf8LnqcbyRSrNFIVZTlWXsa3/huSNdkA/59W/9CWufrc+H0pj8RKm7HmQs&#10;v17/ANK/JcVrh5+h+a4+N8HP0PVPAkqxa9tY/wCsgZV+uQf5A16F4bnktvENlJF1Nwq9OoY7T+hr&#10;zfwif+KituO7f+gmu8trg2txFdD/AJZyK35HNfnWaR5qlu6/zPyfOoc1SUe8f80erDpWx4V8Up4c&#10;W4WaBpBKqmNVI4YZ/wDrevSseivz+pThWhyTWjPyutRp16bhNaM9C0zxbpuq6dJext5bQxl5oWGW&#10;XH8x/n2ribHXr+y1ga67mWXeTIGb74PUf56YHpVNXkTcEdlDLtcBvvDOcH8QPyormw+DpUOZLVS/&#10;qxy4fL6NBz6qWln2PUNN1CHU7GG+h4WaMNt9Pb6jpVivP/A+oTW3iGGF5T5cqNFhmPy9SAPT5v5m&#10;vQK8HGYb6rW5U9HqfO4zDPC1uT5o9B/Zj/5KdN/2A5v/AEdBXv8AXgH7Mf8AyU6b/sBzf+joK9/r&#10;/T76LP8AyZ/Df9fK3/pbPxHjD/keT9I/kfj1/wAF4wD+2hpgJ/5kGx/9Kryur/4NyZI4/jh+0CWb&#10;/mU/Ao/8mvE1eLf8HFDN/wAN66YFB4+HOn9P+vu9rqP+Db74ceHPix4i/aT8B+MJtYjsLzQ/ALyS&#10;aH4ivdKukaK88QTIY7qymini+eNc7JF3DKtlWYH/AFG4qwTp/RvwVbm3VHT1mfynw/l/s/GfF4jm&#10;3c9Ld4rrc/Y3QPFHhrxXbPeeGPEFlqMMbRiSWxullVS8UcyZKk/eiljkHqkisOGBN6uL+BnwB+G/&#10;7OfhKbwR8Lx4g/s+4ukuJP8AhI/GWqa5OHS2gtlCz6lczyogit4lEauEBDNt3O7N2lfyGf0IFFFF&#10;ABRRRQAUUUUAFFFFABWJ8SdH8R+IPh/reieD75bXVrrSbmHS7hrp4ViuGiZY3MiAtGA5U7lBYYyA&#10;SK26KAPnfwn+zV+074f+N/xZ+L+ofH66utN+JOl6bZ+GvB39tXbWvgOS2Vobi7szLvine5EpumTy&#10;IAktvHDudJHlXyT9un4VfEnwf+yVa2XxO8f3V/eTfFy61nbBqkl3EYbuS9u4bHdcoZEisxKttGIj&#10;GrpbJJsiEhgj+46+f/8Agoz8PvF/xU+D2g+APAWkfbtW1DxfD9jtPtCReZss7uVvmkZVGERjyR0x&#10;1wK9vhmtTw3EeDq1JKMY1abbbsklNNtt7JLqfH+IOHxWM4DzWhhoSnUnhq0Yxim5Sk6cklFK7bbs&#10;klq3sfmvRXoHjv8AZd+Onwz8Q6D4T8beB/seo+KLs2uhWy6lbS/apg8abNySFUO6VB8xA59Oa4nX&#10;NF1Tw3rV54d1y0NvfafdSW15bswJilRiroSOMhgQccZFf2ThcwwOOipYarGaaunFppq9rprdXTV+&#10;6aP8l8yyPOsmqypY/DVKMotRanCUGpOKkk1JJpuLUknrZp7MqnkYrzvSNIVfGcemRn5be8P3v7qH&#10;P64/WvRKqQ6Jp8GrS61HB/pEyhWbPH4D3wPy+ufWw+I9hGa/mVvmZ4HGLCxqJ/aWnr/TLdNlRZY2&#10;icfKykH8adR9a5Tgi7SueRnNBODzVjVoY7fVrq3i+7HcSKv0DGm6dbm71G3tB/y1mVPzIr7Hm/d8&#10;3lc/QVKPLzfM96+FKbdelG77tiw56/eSvoDwjFtgiCfwj/2UV4D8LDjX5uv/AB5t/wChLX0F4TAA&#10;ZP7vT8hX8X/SFqWy9r+7b8F/meLwNHm4oTfS36m4eldFpXELf9dP6CufjGZFGP4h/Oui0dMooP8A&#10;FL/hX+cHiNW9nl0b/wBbP9D+xOA6bqZhJL+un6nRaYghlijz2/oa+J/+CgE4jF5MrhlWGMnaeu3/&#10;ACa+2rIbZlYD7qnFfC37fs4g0/VAfveXK4+gkNfyfw+3W4ypN72X4ybP9PPozUeXPHZac0Uj8sPj&#10;qzLrV0vHzTQj/wAhg/zrP0Gf7Ro9tKe0QX8uP6Vb+OEyz6zduMfLeKgUH0jx/SsrwjdLJpSwlhmK&#10;Rlxn15z+v6V/cOHp2yqn5W/I/wBOKFRRzrkfWmvv0f5XPZvhwwPg21A7NIP/AB9q9e8C/wDIr2wH&#10;rJ/6G1ePfDO5jn8IQRIx3QySI+ex3lv5MK9d8ASs/huJCv8Aq5HAPr8xP9a/MuII+9P/ABf5nn58&#10;v3X/AG9/mdd4IP8AxVVqD/t/+gNXr3gB1TXJFP8AFbMB/wB9Kf6V5D4LbHimzz/eb/0Bq9W8HceJ&#10;Lckf3/8A0Bq/M89jv/h/zPybiWN2/wDD+VzuWXcMGvT9Clkm0a0klOWa1jLE9/l615jXpPhiVZtA&#10;s2XPFuq8+wxX5lmn8OPqfkGeR/cwfmXyCRwa2tM8c6hpukNpXlb3ClYJ9/MfHHBBzjt+XSsWivAq&#10;UadaNpq58rWoUq8UqiuDl5HaSRyzs25mbqTnrXoPhLXINT0qGJ7tGulTEkfmZbg43H6jn8a8+q/4&#10;YvRp+v2ty3Tzdrc4wG+XP4ZzXPjcPHEUfNar/I5cwwqxGH03jqvu2PSa9G/Zj/5KDcf9gmX/ANGx&#10;V5zXo37Mf/JQbj/sEy/+jYq+w8Cf+TvZP/1+X/pMj834k/5Edf0/VHvVfkH/AMF8uf2x/DwJ/wCa&#10;b2f/AKX6hX6+V+Jf/ByBvH7cnhfG7/kldj0/7CWp1/vT9Huh9Y8SaUL2/d1PyP498YcN9b4LnTvb&#10;34a/M+gf+DeW6trR/jFNczqirH4fLM3AAH9p8mv0ximjnXfE25fWvyL/AODb3wR4f+IFj8cPD/iZ&#10;Lw2wn8H3WLHU7izkZ4LjUp0UyW7o7Rl4kDxE+XLHvikV45HRv0++Av7OHwd/Zk8K3Hgr4K+GLjS9&#10;NumsmuIbrWry+dzaaZZ6Xb/vLuWV/ls9PtIvvfMYi7Zkd3bwvGqn7HxPzGF72lD/ANNQPW8MaP1f&#10;gXBU73spa/8AcSR3FFFFflp94FFFFABRRRQAUUUUAFFFFAFPxAuqPod4NDs7e4vfszmzt7q6aCKW&#10;XadivIqO0alsAuEcqOQrEYPz7Y/sy/tQr8PPiH4S/wCF+XlleePV1OfTb+PxFf3beELq8lnZHs3u&#10;C0si24uxsjWS2h/4lluscVulzIIfo6igD5a/a78H/E7QP2I/Fdv8R/FxmvV8S/2jusbwXKTW11qa&#10;zpYu01urCK1a48iNo9jOllBI2wSSQL+flfql+2v8P/GHxS/Zu8QeBPAOinUNWvms/stmLiOLfsu4&#10;ZG+aRlUYRGPJHTjJwK/Or4ifsx/HL4Vazonh7x14GazvvEl01vodtHqFvO11KGjUoPKkYKcyoPmx&#10;ndx3x/Q/hBmeW4fI6uGq1oxqSqykouSUmlThdpN3srO720fY/g36VXD2fY7jLD5jh8JUnh4YanCV&#10;SMJOEZOtVSi5pcqk3OKSbu+Zd0cFRV/xD4Z1zwt4nvfBuuWLQ6lp99JZ3dtuDFJkcoy5UkHDAjIJ&#10;B7EilPhzUE15NCkibe1x5YkCHbjglvoAQ30NfsLxWH5VLmVmuZea7+mp/JFWnPD1ZU6q5ZRbTT0a&#10;a3TXS3U7zwLpjaV4dhimh8uaQtJKpznJPGfQ4xxXoGloI9MhA/55A/mM1y/Pc/kK6nTVMdhCpHSJ&#10;f5V/PPGeIliFGcvtSb/r7zlyiXtMRUm+v6s5vUD/AKfcc/8ALZv511MK7IVT+6oHFcxrKmLUZkxz&#10;uz/n866hfu15fEFRSweFt1i3+ETXK4tYit6/qyzpy7rn6KTXX6Emy5i5+6qj9RXJaSMvI+PQV2Oh&#10;cXq8dsV/LPjJVvhaiXSEl+Cf6n9EeFFK2IpvvNP8X/kaesYzGfY1atwxtox/sD+VV9XB/dsO2avW&#10;iZljT/aHSv5BzDERhkdBvpzt/Jn9SYGhKWcVrdeRfejUjQRoEUcKMVa07ImL44C8/nVcHIzUsDmK&#10;zuplI3LHnn8a/n/OJNZdUb8vxaP3HJafPmVKK7/ofF/7f8yraXEchCqjwvu+uP0+UV+WXwftmu/2&#10;vNMUYHk6+rn8H/8Ar1+oX/BQ6bfp99CFOTDCfbvX5ifBGIy/tgWRiTP/ABPAThf9sc/lX9DeEP7v&#10;g3FS7U3/AOkn+rfhauXgePqn90JM/U3/AIKETb9W+H+nqNzCBZNv+zuAz/46a+X4ohB4qWBRjZqA&#10;X8nr6Z/b+ngvPi94I02PlYNBMm0A9yXU/wCf5V80SN/xWDO3/QTz/wCRK+P4Qd8ho+cW/vnI+e8K&#10;6Dw/BGEptb05S/8AAqk3+p0XxMcDRoY+7XGf/HWresbgXdjHdL0kjVh+IzXN/E+VxDZwqBhnkY/g&#10;AP61ueGpFl8P2bqc/wCjoPyGP6V11Y/8J9OXm/6/A+iqR/4T6UvN/wBfgeoaH/yBbQ/9O6f+gium&#10;8Da+ukX/ANhlhZlvJY13Kx+Q8jp9SPoK5jQW3aJaMP8An3T+VX7W4azu4btf+WUqv+RzXwmJpxqO&#10;cJLe5+cY6jGtCdOS7nqgpGGRSg5GaK+RPgTuPBOtJdaCyXUnzWY2yMx/gxkH24yPwri7i8ubmaad&#10;pSrXDEyBScHnOMemf5UkdzcwxSQRTMscwAlVT9/HQGmVy0cLGjVnNfat8v6Zx4fBxo1pz/mtp26/&#10;mdRdag6x+Gzazsq5VWHTOCqn/wBmH0NdhXmVhfN/aGn+btC28igH28wtk/nXo8l35d7HZbM+ZE77&#10;t390qP8A2avJzGi6fJFf3vzueJmND2PIv8X5t/kej/s1/wDJQ3/7B8n/AKEle/14B+zX/wAlDf8A&#10;7B8n/oSV7/X+lf0Uf+TR0/8Ar9V/NH4Zxp/yPJf4Y/kfkH/wX2AP7Znh0E/80xsf/TjqVehf8G/e&#10;u6H4Y0z40eIfEer21hYWNpodxeXt5MI4beFF1Jnkd2IVEVQSWJAAGSRXgn/ByCWH7dXhjAP/ACSi&#10;w6f9hLU69A/4Nz/h54S+Knhb46+CPHenzXml3jeFjeWcd9Nbi4RJdRk8mQwupkhcoFkhYmOaNnik&#10;V45HRv8AVfNMG/8AiWGNfm+xS0t/1FQR/IeAy/l8dHiOb7VTS3/TiS3ufrnHNFLnypFbHXB6c4/m&#10;D+VOrj/gv8Bvhh+z74en8LfCzSL60s7k2ZmXUNevdRkb7Lp9pp0P7y8mlcYtbK3U4b52VpX3SSSO&#10;/YV/HZ/SAUUUUAFFFFABRRRQAUUUUAFFFFABRRRQAVDOB9oj4/jH8mqaoZ/+PiP/AHx/6C1AHJ+L&#10;/gp4W8Z/Fbwv8W9UMw1DwpHeJYpGI/LmW5iEbCTKliFA3KARhiSc1414p/4JefA3xZ4n1LxTc+Kf&#10;E1pJqV/NdSWtncWqxRGRyxVAYCQozgDJwK+l6K9rL+I88yq31SvKFo8qt0jzOVvTmlJ+rZ8bnnh7&#10;wXxM5PM8FCreftHe+s3CFNy0a15KcI+kV1uz5XuP+CTnwN8pvs/jjxb5mPl3XlrjPvi36V+XPjbw&#10;7e+G9fns7uyeHMjMsbrtZOeUIPIIPGDX73Vw+tfsz/s5+Ir2bVfEPwE8G6hdTSvLNdXvhi1mkkkc&#10;5ZyzRklieSSck9a/SODfFzMshrVZZnzYiM0rapONr/ndfcfkHG30d8jzV4eXDcaeD5eZVFaTU0+X&#10;l6uzi0/VSfZH4Z1Y0jTn1fU4dOTI82QAsOw7n8BX0r+3X+xh8W9D/aj8TH4M/s6+IJ/C141tc6P/&#10;AMIz4ZmmtEVreMSqvkRlI8TCX5OCBg4wRnjPh/8Asj/tH2EbavqP7PXjZZnysMcnhK8BRe55j4J/&#10;l9a/pbC8YZJjMnpYyNeEXUjGSi5xvFyV7NX3Wz80fyZxDwjxJkWOxGEWFqzdKUoKUac2pOLaUlZa&#10;p2uvIyL3S7W80t9I8sLE0PlqAPuDHGPpxXm+qaLqGk6l/ZNzCWlyPL8vJ8zPQj1r6G/4Zs/aL/6I&#10;F41/8JW7/wDjdRTfsvfH+4uI7ub9nvxm0kOfLb/hFbz5c9f+WdcOE4kyvCt/7RTaf9+O/wB58VgM&#10;k4swfMpZfXaev8Kpv/4D95wuj2A0rSoLDC5iiAfb0LY5P519CfCqB7fSLVZRtZYY0ZT2IjryXxZ8&#10;Jvir4CsY9S8c/DPxBotvNMIYbjVtGnto3kIJCBpFALYUnHXAPpXtHw+tXmVbe0hZ3MxSNIwWJOFA&#10;AHfr+tfkvi5jaOI4Xcqc1JS5tU003p1XmeJRweYYXiKhRxVKUKnNdxlFxlra2jSevQ7fS1KRRZX7&#10;zA/rXa6BHhQR2j/nXPz+EfFPh2O3fxD4a1CxRztja8spIg7AdBuAya6TQFIgyR/Cv8q/yK8bq0o4&#10;dqaabd7PR6yf6H94eFOX18HjPZ1oOLikrNNP4U9nqYfx7cr8MLrGf+PWT/0Ja/LH9tDDQX7J0VJf&#10;5TV+pX7Q8oT4azQ95LVvw+6f6V+Vf7YV6s8GqkSKy4k2rkdPLc/zP61+EeEv7zNqk11m3+J/sh9G&#10;CjKOX0l2PjHW7+SPxBY28ZI2nt/tHb/Kut8GX0th4osZol3brhYyueob5f65+tcBr9w0fiUyZyI3&#10;j2/gAa6xWAAdT75xX9g4qjGWHjF9V+f/AA5/Z2X1niMRiYv+b9Lfoe/eELiK28S2ssrbVLMv4spA&#10;/UivRI5ElRZInVlYZVlOQa8nQh41IbcCv3gc5rvfh9fG60AW7n5reRk+9yV6g/rj8K/Is1oXiqvb&#10;Q+fzjD7Vl5L89TdJwMkV7Box/wCJranHS6T/ANCFePt05r1HTbxrvTre+AKtJCr4Y9CRmvjc2jzQ&#10;h81+R+f5/ByhD5r8j1JlDLtNeq28qzxrMjblZQVIPY15Ujh0Dq24MMgjvXpvh2QSaFZkPu/0WPLe&#10;+0Z/WvyXNI+7F+b/AK/A/Ds8j7tOXr+n+Rcooorxj50Ccda1PBV6tl4jgLMFWbdG2e+RwPzxVr4Z&#10;eDr3x3480vw5badc3EM19D9u+yxkmK38xRJISB8oAP3jx09a+gv2tPhZ4S8PfCqHxP4J8G6Tplxp&#10;upwS3FxYafHC5iIKYyqjI3tHweOK/ReH/DDOOKuCcyz+jNRpYRXaad52TcuV7LkWr3Pls54iweCz&#10;Kjlc1eVbS91aN9Ff1Z5vWD8F/wDlKR8O/wDsgfj/AP8AT34MqHT/AIjafcTxwXcDwq0WXmboH7jA&#10;7ehqH4Ba7pus/wDBUj4fDTrjzPL+Afj7zP3ZXGda8G46/Sj6N+FxFHxqypzj/wA//T/d6x8jxhhs&#10;RSyCvzRa+H0+KPU+6q/mc/4LpXFzF/wWC+OyxzyKv9reH+FY/wDQraNX9Mdfyyf8HDOrapY/8Fnf&#10;jlFZancQqb7w8dsUzKCf+EY0jnANf76fRLwzxXis4L/oHqvX1gfzHxnhXjMm9mnb3o/qfrd/wa0y&#10;yy/sH+NTM7Mw+Ll4PmOcf8SvTOK/S2vyv/4NIb+7vf8Agnv48kv72SZl+M16FaaQsR/xKdK4ya/U&#10;9XV/usDjjivzvx0p+x8XM4g+lV/+kxPS4dovD5LQpvpH9WLRRRX5Oe0FFFFABRRRQAUUUUAFFFFA&#10;BRRRQB5r8dP+Sn/Bvj/mpF1/6jWt1seOfgp4W8f/ABK8J/E3XHuGuvB8l2+n2q+WYZWnjVSZAykk&#10;oUVkKsuGGeeMY/xz/wCSn/Bv/spF1/6jWt16VW1DEVsNU56UnF2auu0k4yXzTafqceOy/B5lQVHF&#10;QU480JWe3NCUZwf/AG7OMZLzR81+Mv8AgmL8FvHPjDVvG2q+MPFMN1rGqXF9cQ291aiNJJZWkYLm&#10;AnaC3GSTjqTWZJ/wSb+BO35PHHi7P/X5a/8AyPX1PRX01PjniylTUIYuaSSS22W3Q/O6/gv4XYmv&#10;OtUyum5Sbbfvatu7fxdz8YNZ0jVPDus3fh7W7J7a+sLqS3vLeQfNFKjFXU+4YEfhXmPjjSV0jXJP&#10;KTEU6+bHjoM9R+fb0xX7d6h+zv8AAPVb+41bVfgn4Turu6maa6urrw7bSSTSMSzOzMhLMSSSTySe&#10;a+Dv25v2O/Ga/tB3l/8ADb4GahfaFc21tdaZH4Z8OzPbWjeWI5IyII9isZImcr6SKe9f0BwZ4q5d&#10;m2Y/V60PZPkbblJKLator9dW1d7Jn8d8a+AfEXh3gf7UoVPrVOVTk5KcJucYtScZPTVLlUXbrI+b&#10;9Csf7N0a2stm0xwruH+11P65q3Xa/wDDNn7RX/RAvGv/AISt3/8AG6P+GbP2i/8AogXjX/wlbv8A&#10;+N19pLOsplK7xFP/AMDj/mfhNThXiupNyeAra6/wqn/yJxX4VtfD5S3i21IH3RIT/wB+2rb/AOGb&#10;P2i/+iBeNf8Awlbv/wCN1oeGvhH8U/Aeotq/jz4X+INFtZIjFDeavos9tGZSQQgaRANxUMcdcKfQ&#10;15+ZZtlk8vqxp14NuLSSlFt300SZxY/h3iLB4OpWr4OrCEU7ylTmkl3baSR634IixaQtk58pf/Qf&#10;/r13dgg8+NCPzriPA8atZRgH5vLX+S16VJ4T8U6GUvNd8NahZxFtqyXdnJGrNg8AsBzjPHtX+WPj&#10;i61TOcRVhFtRUrtLRX0V30v0uf034N4OtUyWnKMG0nG7SbS169tje8PR4UfL/wAs/wA+a4H9oy6Z&#10;vDV5GP4Y9jfTy3avQvD5xbfMP4F/lXl/7QU6TeGL2aaZeZXCnd1xG4H9K/zTzCarcVt/3l/mf6fe&#10;EOFl7bDvsl9/Ml+jPyv/AGwLucaBqUrc/voV+b/aUA/zNfD/AHr7U/bJuQuk30Jm2r5kZPPy8eXz&#10;+tfCtzqxt/EKxMT5fliNvYnnP8q/vLw5pOWR6f1oj/TSWIp4HI8I57Ntfeo/5HonhVw2iQqOzMP/&#10;AB417d8KdWa30XS9Sc7fJbDEL/Crlf8A0EV4L4Ov7eO1+wSTDzWmYouOowP/AK9e2fDSeObwhboj&#10;5aN5Fk68HeTj8iK04kp3otNfa/Bpn6BQlTxGU015JP7rHu2a1fBGR4ptf+B/+gGsDQ7hrrR7W4eT&#10;czW6Fm9Tjn9a1vDtw9rr1nNG23/SFVj/ALJOD+hNfjuIg1CcPJo/P8XTl7CpDrZo9Y8PTGDXLVx/&#10;z2VePfj+tegYyMV5rBO9vNHcxjLRyBl+oNelKcrmvznNI+9GXqfk+bR/eRl5fl/w56hpNxJd6Zb3&#10;Uv3pIEZvqRmrFZ/hS5F14ds5B2hCn6r8v9K0K+BqR5akl5s/K6seSrKPZsKM460VreBfCV7458Xa&#10;f4Ysra6k+1XkSXD2sLO0MTOqtKcA4VQcljwAMnit8Dg8TmOMp4XDxcp1JKMUt220kjnrVqeHoyq1&#10;HaMU235Iy7e5e1nju4fvRuHU+45FenaXqEOq2EOoW5+WWMN9D3H4V6l+1p8IPBGlfCBvEPhTwlo+&#10;ly6bewSzS2OlxxvLGx8rZuQA4zIrc5Hy/Q1816F4gvtAulmgZpI+d0DP8pz3+vvX0vit4aZhwDns&#10;crxNWNSbhGpGUU0pRk5K2uqtKLWvY+TyzMqPF2W/W8PFxcZONn5JO1/mrH0X+zH/AMlOm/7Ac3/o&#10;6Cvf6+Zf2PfGJ8RfFq6szp3k7fD08m7zt3S4txjGB6/pX01X90fReo1KPhFhoz39pV/9LZ+K8bUa&#10;lHiCcZqztH8j8Bf+Dne4uIf+CiOirFNIo/4Vbpp2qx/5/tQr1z/g0tlkl8dftHGV2b/iU+CPvHOP&#10;3viKvm3/AIOwdV1Sw/4KW+H4rHUriFT8IdMJWGZlBP8AaGpc4Br3D/gzlvrm81v9pKe/vZJW+yeC&#10;13zSFjjfr/GT+Nf67cbYGVP6IuX17rWND1/iH4fl+AlT40q4i+/Np8j9wKKAQeQaK/g8/RAooooA&#10;KKKKACiiigAooooAKKKKACuN+Jyq3jX4d7l/5nGf/wBM2p12Vcd8Tf8Akdfh3/2OM/8A6ZdToAi+&#10;JfwI8FfFPxx4R8eeJ4Z5LrwbqEl3pkccoWN5GC/6wY+ba6RuvIwyDqCQfJPHH/BMj4KePfGereON&#10;T8W+KLe61jUp725htbq2EaSSyF2CgwEgZY9Sa+kaK9rL+Is8yq31SvKFlyqz2Tblb/wJtnx+ecAc&#10;G8Tc39p4KFXmmpttO7moKmpNpptqCUV5I+WJP+CTnwI25Xxv4vJ9Ptlpz/5L18HeL/DOp+CvFmqe&#10;DNb8v7bpGoz2V55LZTzYpGjbacDjcpxwOK/ZiuN1H9nj4B6vqFxq+rfBPwldXd3O811dXPh22kkm&#10;kdizOzMhLMSSSSckmvvOGfFHM8rrVHmcpV4ySsrrRr7t/wBD8U8RPo28O8RYXDx4chTwU4OXO7Ta&#10;mmlZWu9U1+LPyJwRR9a+lf24/wBlPxvpfx6uL74OfBrVrnRdS0y2uI4fDPhuVrW0kAMTxAQx7FYm&#10;LzCOD+9yeteP/wDDNn7Rf/RAvGv/AISt3/8AG6/esr4myfMsvpYr20I88U+Vyimm909d09D+JuIf&#10;Dzivh/PMTlzwlWp7Gco88Kc3GSTspRaT0krNa6Xs9TwLxrb/AGbxPdKB8rMrD3yoJP55qPwnbNd+&#10;JLOJTjbMH/75+b+lerfEP9kr9pm/mh1bTv2evHE22PZNHH4TuyevBAEWT1NU/AX7KH7TMGvfa7/9&#10;nDx5EsULGNpfB96o3HA7xehNfXR4iyV5ff6zTulb4477dz1qfD/En9m831Ktflt/Cne9rfynYfCm&#10;OP7Re3DD5lRFHy84O4n+Q/SvffDIGCQP7x/UV5R4R+EHxS8BadPqnjv4ca9osN1cRwQSaro81uru&#10;Ax2gyKMnGTjvg+hr1vwwrPAuPTHA96/jv6QWOw+IwLlSmpRva6aa2inqjy+Cctx2B4slSxVKVOVk&#10;+WUXF7dmk9TYtvmuFAHfNdLoChjEMfxMf51W1LwZ4i8PQrf614W1CxjZvLWa6s5I1LYzjLADOAfy&#10;NX9BTHlkdl3V/mz4m4ypLLWpQcHbaSs9pf5o/tTgbKcRgM1VOtFp3T1TWl49H6M2oWaNJpF/hgYj&#10;9K+DP+ChB/0LUQD/AMu8v/o2vvFV3afds3/Puwz+Br4C/wCCg0rs18Fdv+W6/oTiv5t4Tl7TjSNu&#10;ij/n+p/pd9GWj/wrRl3kvzPyy+Lsr/27cR4+VtQnY/8AfR/xrl9JkaPU7c78Dz0z+db3xVu47jxJ&#10;KI3Vl86aRZEOQwZzyPbiuYtbhZVjuYGypwysK/vTAw/2GKfY/wBAc0rKObtp6q34JH0H8JGP/COz&#10;Ie1634fKlew/DUsdCkyf+XpgP++Vrxb4O3TtY3tkx4jkST8WBH/stezfDORf7FnTI3C6Jx/wFef5&#10;1+T8SR5ZVPVP77f5ns59H9zL1R2PhudrbX7OZf8An4VfwJwf0NeteFp1h1+1du8mz8wR/WvHtPuV&#10;stQgvJB8sUyu30BBr1axuBa3kV0y7hHMr4HfBBr8xziPNbzTX9feflHENPmt5xa/r7z0jOa9B8DE&#10;HwvbYH9//wBDavPlOVziu3+G87SaHJE5H7u4YL9CAf5k1+YZlH/Z/Ro/HM6jfCJ9mv1OhooozjrX&#10;gnywE4GaTIIzV/wv4a1bxl4hs/DGhWck9zeXCxxrGhYgd2PsoyxJ4ABzgc19NftV/CTwBpXwXuvE&#10;Hh/whpul3Wn3VvL52n6fFE0gZxEUZlUEr+83YzyVWv0nhHwzzji7hfM88oTUKeCg5NST/eWjKcox&#10;a0vGMU3f+aPc+bzbiXC5TmeGwU4tyrO2j+G7STa82/wZ454U1mPWNGhm87dMqhJlLDduHGfx6/jX&#10;rP7Mf/JQbj/sEy/+jYq+adJ1S50a/j1C0+8v3lzwy9wa9y/Y38W6lr/xYvLa5ijjiXQpnVUHP+vg&#10;AyfofavN8F8vlT8X8oqR+H2yfppLQ8LjDLKlPJcTOHw8t/TXY+nq/BP/AIOjLi5h/wCCgXhFY55F&#10;X/hT+nnCsf8AoK6tX72V/O7/AMHa+q6pY/8ABR7wZFZancQqfgnppKxTMoz/AGvrHPB9q/30+irh&#10;3ifF6hBf8+q3/pJ/KPGGFeLyWUE7ax/M+mP+DTmaaaX4+tLIzfJ4UxubP/QYr9iq/En/AIM6dUvr&#10;2T9owajqMs21fCBXzpi2MnW84yfYV+2odWJCsDt4b2r5j6Q1H6v4yZtTfSVP/wBM0zq4Xw/1XIaN&#10;K97J/wDpTYtFFFfjB7wUUUUAFFFFABRRRQAUUUUAFFFFAEc6hioZc/N/SuN+K3wK8G/F3xB4W8R+&#10;JIpluvCWuR6nps9vsDFkOTE25WzGzLGzAYJMa8jFdlN95f8Ae/pUlbYfEV8LVVWjJxkr6rfVWf3p&#10;tHHjsvweZ4Z4fFU1ODabTV03GSkvukk15o+efHn/AATe+C/j34kah8TrvxF4gsrzUdS+3TW1jPbr&#10;CJiQzEBoS3zNlj83Vj0pf+Hcfwhjdp4/FXiDzGbczedb5zgDr5PoAPwr6For2pcVcQypwpvEytFK&#10;KWmiWltj86x3gr4WZli54nE5VTlObcpP3tXJ3b0klq9T8zPGPh2Xwd4v1XwhcXHnSaXqU9m8wXaH&#10;MUhQtjtnGa3YsY2gdK+8tS+Dnwl1m+m1PV/hj4furm4kL3Fxc6PDI8jHqxYqSSa+cv2mfghrdl8T&#10;mufhv8N9Qk0+60+GWRdH0l2gimBZCiiNNq8IrEdcuT3r08w4ip5tCnBxcXFO7bWrdtvuZ/G3HH0c&#10;c94FwVfNcJWWIpyqJRp04Tc4wk5NX3vy6J29TxDV7MXcCqq/MJlP3evODn8P5VegjMriNe+cflXQ&#10;f8Kg+LX/AES7xH/4I7j/AOIqbT/hH8V0uGMnwv8AEQG08nRbgf8AsleVj8bKOXuKfwp29Xb/ACPy&#10;nA8H8RSxkebA1ldq/wC6nsv+3TD0sfuWI7t/QV2Gif8AH2OO9VbX4PfFGFPK/wCFa+IOWP8AzBp/&#10;/ia6Cz8F+MNBZb7X/CupWUJkCiW8sJIlzg8ZZQK/nvxYlVxGX1qsItrllrZ7e6rvtorn7d4bcO51&#10;gcTT+sYepBRcbtwkkt3u15k08K3KhT/CwNWtLjzc7sfdX8qjlXy5GTH3WrXXw5r+jWou9Y0K8tY5&#10;JNscl1avGrHGcAsBz1/Kv4szKWMr5HOpShKUUk20m1FStdtrZNLqf1NlOC5szvb4Xq/8N7fiJUjb&#10;Y9Hu5W/ijZf0/wDr1Hknhak1lfs3h+RWJDHbj3+Yf0r8X4grRjg1T6ya/DX/ACP1zhPDyr5xTdtE&#10;1+LS/K58Lf8ABQK/c6dqWZPmWB/Lb/dZh/hX5y/swiz1f9p2TUojuRbwSwyc8DPp9DX6Gf8ABQe4&#10;SOzvo+rPDMq7e37wnn8K+Ef2EfCra18Rtf1MOiiz8r5yMkYY9Pr069K/o/w3qRwvh/iqktPdS+92&#10;P9UfDpxw3AqnLRa/jCS/Nn33+0Fejxz8bNEv8tNDa6NbxKzHuUTI/It+X418+a2wXxBeKGxtvJBn&#10;OMfMa9/8B6Pe+NvFZ1gxSKFRF3EHC4UAtnPQAdD/AHh3r5tuLsTeM/EFiAcw6llfTDKOP0r5nhuE&#10;acZYaP8Ay6hH8W/8zi4PpxpU5YKD/g04J+V2/wBWdn8TTxYjH/PT/wBkrV8Chh4Vtyf9vH/fbVi/&#10;Em8ilurW1jOdkTPu9QxwP/Qa2PAE6T+Go41/5ZSOjfnn+tdNaLjlsV5/5noVoyWT079/8z1TwezN&#10;4cty3+0P/HzWlWH4CvfP0prNm+aCQ4H+yeR+ufyrcr4bFRccRK/f89T86xUXHETT7s9G8IXcl74d&#10;tZpOoQof+Anb/IVpVzvw3mZtBkR2G2O6YL+QP9a6KvkcTHkxEl5nwGMj7PFTiu7/ADCgnFFTaVo+&#10;t+J9QTQfCulSahqE+Vt7OH70jYzj2GBkk8AAk8Clh8PXxeIhQoxcpzaikldttpJJdW3ojklONODn&#10;J2SV23oklu2+xBubgoPm/h4rub67uIvH1nbq/wAjWbKV+u4n/wBBFe7ftL/Bn4d6b8DdQ1Hw14C0&#10;2zvNP8iWG4sbNIpAokVWyygFhsLZDZGecZAr5nGvef4rtdXab5V8lWZjgL8oD9e2S1fY+KXhrmXh&#10;znlLL8XVjVc6TqKUU0vebjbXqnF/Jpnx+T53R4qwksTRg48nPGzte9otbd7/AIM+gv2apE/4WM0e&#10;75jp0pC+oDpz+or6Ar5f/ZUvzf8Ax/vglx5kcWizJGA3C4eHOPxr6gr+2Por0nR8JaSfWrVf3tH4&#10;1xxSdHPLPrCL+9H4I/8AB0bPcwf8FBfCflzOqn4O6d91j/0FdWr2T/g05nnnf4+GaV22jwrt3MTj&#10;/kL18z/8Ha+qapYf8FH/AAZHY6lcQq3wT00lYpmUE/2vrHPBr23/AIM6tRvr5v2imv8AUJpto8I7&#10;fOmLbf8AkNZxk+wr/YjOsHKP0NYYi6/h0fX/AHyCPwehl0o8dPE3W8tLd6bR+2tFIrq4yrA/Slr+&#10;BT9ICiiigAooooAKKKKACiiigAooooAKKKKACoZ/+PiP/fH/AKC1TVDP/wAfEf8Avj/0FqAJqKKK&#10;ACiiigAooooAKKKKAPMv2pvgAn7RfgWx8Irrg06bT9ag1G3uGh3qzIroUYZGQVkP4gV598M/2HtZ&#10;8BeItP1688dWt0ljqEVy0KWbDfsdW28sf7vevo6ivQeZ42WW/UHL91fm5bLd2vrv02vY/O898K+B&#10;+JOJqef5hhufFU1FRlzzStB3jeKkouz6tO6snoch8XvhtN8S/DUGkW+pLayQ3qzrJJHuGNrKR1H9&#10;79K4+y/Zq1S0h8v/AISmA5Of+PVv8a9for814q8N+EeNKyq5tQc2rLSc47f4ZI+yeUZfLHPGOH7x&#10;pJu72W2l7fgeDfFH9kPWviJpR0238bwWmY9oY2TNjhh03D+9+lfIXxk/4IFePviksyWv7TGlWfnD&#10;B8zw3K+PlVT0nHofzr9NqK+cyPwL8NOHZ82Awji99atWX5zZ+r8MeK3HXB0OXKcSqa/6905f+lRZ&#10;+Ld5/wAGpnxHuruS6P7Z+ir5jltv/CFzHH/k1XxT+3V+yH4s/YW/aP1L9nnxjrn9qPZ2VreafrQ0&#10;9rWPU4JolYyxIzMSiy+bCWyRvhcdsV/T1Xgf7TP/AATE/Yi/bF+JNn8Xf2jfgr/wkXiHT9JTTLPU&#10;F8SalZ+XapLNKsey1uY0OHnlO4qWO7GcAAfSZxwTgcVhFDBJQmno25NW6rr5dOh+w+Hf0nuKsj4g&#10;lX4mqSxOFnFpxp06UZKV01JNKne3vKzlb3trpNfz++D76O/8L2NwjN/x7qjFupZflPf1Br0T4Y+H&#10;vEMmial40htAdHtb+0066uNy/JdTx3M0K4znBjtLgkgEDaAcZGf2S0n/AIIqf8E0tDtmtNM/Zv8A&#10;LjaTey/8JlrLfNgDOTeE9hXT2/8AwS6/YatPhe3wbt/gZGvh+TWo9WmtR4g1HzpLtIJIEdrj7R5z&#10;qscsgEbOUBkZgu4k1+aVvB7N8Q6inXppNO1nK9/s39zZPfy2P1jNvpacEYnD+zwuDxOso3co0tI8&#10;ycrWrO8raJOyvq3ofi9o+v6brpmWwdm8mTa24dR2I9jz+Vek+ANQjutBW0J+e3cq25s5BOQf1x+F&#10;fqHpX/BIP/gnno07XGn/AAAMbMu1v+Ks1Y5H0N0a2tN/4JhfsP6PvGmfBTyvMx5n/FSak2cZx1uD&#10;6mvlcw8BOJcRFxpYiitmryn/APKz5/MvpLcB4unyUsJiVZpq8aXz2qvzPz28H6qusWENjbr+/hCx&#10;NH69lI+v86+sviT+yXr3wH+HcGuS+Kk1ZY7pYJlhsWQRh95Dk7jhQdq/VhXt/hv9gH9k3wjrlr4j&#10;8PfCnyLyznSa3kbXL5wGRgwyrTlWGVGVYEHoQRxXqHi7whoHjnRJPDniew+1WUzI0sBkdNxRw68o&#10;QeGUHrz344rHL/o0wnkuPpZpOnPEzivq8ozqctOaUtZrljdOTjf3ZWSdtT8a4p8YKGZZjh5ZZCcK&#10;EW3UjOMLyu1pFqUrWXNbVavXY+J/i58H/EPwev8AS7DXbhJzqOnrcNJFGQkcmcPCDk7iuV5HZhxz&#10;Wd8MfBU/xL+Ien/D+0vPs8l8szfaPJLiJY4mcswyOMhV69WFfavj74PfD/4ntZt450H7d9g3/Zf9&#10;Klj2b9u7/Vsuc7V65xjjGTVXwN8AfhT8NvEjeLPBfhf7HfPaNbNN9unkzEWDFdsjsoOVX5gM8Yzj&#10;ivLxH0W5S40jXo1aayxTg3TcqntXBKPPG6ha7lzJNTvytO6e3jUfE6KyV06sZPE8skpJR5OZ35Xa&#10;/RWuuXVo5L9n79mWf4OeKr/xLqHiqPUGuNPFtbxw2pjCAyBnLZJznbHjGMfNnORjtPjR4An+J3w8&#10;vvBFrqS2b3nlYuHiLhdkqSdARn7uOveuror+mMt4D4ZyjhWpw5haPLhKkZxlHmk21Uup+83zXabV&#10;73StbY/NcTneZ4zM45hVnerFxadkrONraWtpbtr1PmX/AIYN1v8A6KLb/wDgtb/4uuN+HfwJvvgh&#10;/wAFS/hnHeeIo9Q/tT4BfEIr5dsY/L8vW/BWc5Y5z5g+mPevsyvn74j/APKVD4N/9m//ABK/9Png&#10;Wvm+G/Bbw74TzqlmuWYVwr0ublk6lSVuaLg9JTad4ya1XnuelmHGXEWaYOWFxNZShK11yxWzTWqS&#10;e6R9A1/Kd/wca3U8X/Bav45JHJtH2rw70/7FjSa/qxr+UD/g5EuZ4v8Agtj8ckR8D7R4c7f9SxpN&#10;f3P9FXHQy7xRdWV/4FVab6uHmj8/zyHtMDbzX6n6P/8ABsB+zL8Ov2k/+CbfjbTviPc6nJbx/HqG&#10;6mtEulmtZ/sFppd1FG1tcpLAod2KSyRxpLLFiNpCgCj9Xv2ef2cPCv7N1j4usPCfi3xFqyeMvH2q&#10;eLb/AP4SLUEuPsl3fusk0FsEjQRWwcFljwSpdzuOa/N//gz0kkl/4JyePnkbJ/4XZfD/AMpGk1+s&#10;VfBeOGIjivFjN6sb2lVvrv8ADE6stjy4GmvIKKKK/KTuCiiigAooooAKKKKACiiigAooooA81+Of&#10;/JT/AIN/9lIuv/Ua1uvSq81+Of8AyU/4N/8AZSLr/wBRrW69KoAKKKKACiiigAooooAK4P8AaI+E&#10;MXxs+Hz+DBfx2twt3FcWd1JGXWKRSQSQCM5RnX/gVd5RW2Hr1MLWjVpu0ou6fmjzM6yfL+IMpr5Z&#10;j4c9GtFwnG7V4yVnqmmn2aaaeq1Pn3wL+xlqfhDXbHV7rxpa3EVpeRTNbrZMPMVXUlclu4GK9c+J&#10;/gH/AIWJ4ZTSI777PJHdLNFIy7lyAVII+jH8a6aivHzHKMvzXD4ijiYc0a6tNXaurW6O6+VtdTxO&#10;G+BuGeEssnl+WUeSlPdOUpX+cm3+J5Xb/s/atbW7RR+JYNzZ2t9nbg4+tcL8S/2Idf8AHWhjRrb4&#10;h29n33HT2YHkdt47Z/Ovo6ivxuP0bfCGOL+srAy573v7atv6e0sfpGT8QZrkNvqM1C1re7F7bbpn&#10;5e/G7/g318efFzTrmwi/ae0uzadnIkk8MyPtBZSAcTjoFxXgl7/waQfEa9u5Ltv239FXeen/AAg0&#10;3Hb/AJ+6/b2iv0jK+BuGcnoexwlFxj/ik/zbP0PFeOvidjMPChVxqcYbL2VJW+6H5n8sn/BQL9hT&#10;xz/wTg/aVj+BPjnxXb68raPZ6tpevWlv5KX1rLvjZvK3u0ZWaGePaWJPlbujAUvwhuoW0a6s8/vI&#10;7new9FZQB+qmv6Gv2pf+CXn7Dn7afxEtfir+0x8Ev+Ek16x0ePS7W+/4STU7Py7SOWWZI9lrcxIc&#10;PPKdxUsd2M4AA5DRf+CIn/BMnw8zNpH7N0ke5NjA+NtbYEDpkNenJ9+vX1NfI8Q+HeOzKUlhJwjG&#10;+ik5aLs7Rfmf0Xwb9Kzh3K+H6eGzrD16mJ5Y88oQpcrkrptXqR3VvsrXpY/JD4baDqeq/C288Z2r&#10;R/YdF1a00293P84mukupYcD+7ttZckkYIGAe1rLL8ynBHIIr9m/DX/BMv9iHwh4F1b4beH/gRZxa&#10;Prl5a3epwS6teyyyTW/meS6zSTtLGUEsoGx1GJZAch2Bpf8ADqf9gn/ohP8A5dGqf/JNfnuM8Ds+&#10;qTjKhXpaq8rufxXe1oPS1t7a30M39KLg+piq06mExHK5XglGlfl5Y35v3i15+fa65eXW97fl7o2o&#10;xaxpUN+n/LRPmX0boR+ea9C8K61DqOlxwJxLboqSK3fA4P44/Ov0M07/AIJkfsR6RC1vp3wW8uNm&#10;3Mv/AAkWotzjGebg+grS0f8A4J7fsh6BqEeqaV8I1WaMgr5mtX0inBBwVacqwyOhBBr5LFfRw4qx&#10;Lt9ZoJX096pp/wCUz5PMvHzg7FU2qWGrq1+W8af3O1Rninjr9kLxP8Dfhz/wkV14sh1aOC6VJo4b&#10;MxmJZDgMSXORvIXgfxexrI+KXwg134VWeh3es3Kyf21p/wBoCeXtaCQBC8RGTyu9eeAc8dDX2t4v&#10;8H+H/HegTeF/FGni6sbgoZoDI6btrq68oQeGUHg9qy/Hnwd+HvxN+x/8JvoH23+z/MFoPtUsflh9&#10;u7/Vsuc7V6+lfQ8VfRlyTG/W55Jy0pShSVLnnUajUVSTrSk7SdpU+VRWtpc2iVmfjWX+J2YqrTlm&#10;Dc/em58sYpuLiuRLZJqV29tLas+J/hx4Sf4i/EPS/h3b6itrcasZxDPJHuVPLheUkjIyPlxx3Ir6&#10;U/Z+/ZZ1j4P/ABIu/G+p+M4dQhm0ZrK3tIbMx7C0scjOSWOT+7A7cV2ng39nH4N/D/xbH448J+DE&#10;ttTht3giunvJ5diPjdtEjsqk4xuADYyM4JFdxX0HhT4B5XwXGnj84jGrj6dRyhOE6nJGNkklFqCb&#10;T5ndxe+j0OLirj7EZvehgW4UJQUZRlGN27tt3XM0rWWjWz7nK/GbwDcfE74dX/gW11JbNr7yttw8&#10;RcJslSToCM5246968P8A+GDdb/6KLb/+C1v/AIuvpqiv0Ti/wn4H46zKGPznDOpVjBQTVSpG0U5S&#10;StGSW8m776nzOU8UZ5keHdDBVeWLfM1yxerSV9U3skeMfAT9mrUfgz8QZPE134shvluNHmtVhjsz&#10;GQTLC+7JY/3MY969nqCX/kIRf9cZP/QkqevpOF+Fcl4NyiOWZTTcKMW2k5SlrJ3esm3v5nn5lmmN&#10;zjFPE4uXNNpK9ktttEkj+br/AIO37iaD/gpv4dWKQr/xZ3Sz/wCVHVK9R/4NFfhH4P8AjI/7Rmn+&#10;Ov7QmgtZPAVwlvb6pNDDI0F9qt4gkiVhHKPNtIgd6kmNpY87JpVfyH/g7wuJof8Agp94bEb4H/Cm&#10;9L7f9RHVK9+/4MtJZJr39pdpGz+68F/z16v9BuM82o1vooYDCJO6jQ7W0qev6HxOGp2z2UvX8j9o&#10;vgt8EvDnwN0nWNI8OeINc1Jdc8QXGsXc+vah9plSaVY1MaNtG2FRGoSPkIoCrhFVV7Kiiv4bPpgo&#10;oooAKKKKACiiigAooooAKKKKACuO+Jv/ACOvw7/7HGf/ANMup12Ncd8Tf+R1+Hf/AGOM/wD6ZdTo&#10;A7GiiigAooooAKKKKACiiigDjfjt8MP+FvfD+bwYk8FvM9xBNbXc8O/yHSVWLAcHJQMnB6P6ZFeY&#10;+FP2MtQ0DUrWfU/F9rdW8VxG88K2bL5ihslc7uMivoCiscdh6OY4NYXEK8L3tdrX5emx8TnHh3wl&#10;n3EEM7x2H5sRCKgpc0kuWMnJJxTUXrJ6tXs7bJHL/FPwAPiN4RfQhdLDMJklt5nXcqMDgkgf7JYf&#10;jXC2H7M+qWQx/wAJTbn5QB/orcfrXsVFfH8U+HfCfGVRTzWg5tK2k5x0Tv8AZkvv7aH0lTKMvrY5&#10;YycL1Ekr3eyvbS9ur1/yPJbn9nXU5tMk0+PxPAjSdX+zt6/X04r5v/aF/wCCRPi343xSpafHCw09&#10;pJGbdJokknVdvaUd+a+6qK+My36PvhXlOOeLw+Ckpt3u6tV/g5tH33DHHHEvB1RVMprKm1t7kJeX&#10;2os/F/xD/wAGqnxH19mkH7ZuiwkweX/yJkzY68/8fI9a/P8A/wCCi/8AwT88R/8ABM74/WP7OXir&#10;4mWPiqbUPC9vr1hqljYPahreae4gMbRuzYdZLaTozAqVOQSQP6oK8H/az/4Jm/sQftyeKNI8bftQ&#10;fAez8S6voVq1rpuqJq17YXCwM4fyXezmiaWNW3MiSFghkkKhTI+77vGcI5fLBulhI8krqzbk/wA7&#10;n63w39IjjClxJDG8Q1niKNpKUYU6UZa7NWUNml1sfzhfBvX7e3ma2u5FT7ZbxsrscDcoPH6n/vn3&#10;r3/4XaDrcvh7VvFkenO2l2eoWdldXisu2K4njuZIUIzk7ktpzkDA8vBIJAP69Wv/AAQg/wCCVtlb&#10;ra2n7LzJGv3V/wCE41zjn/r9rv8AwV/wTE/Yk+Hfw58SfCbwb8F/segeLf7P/wCEgsR4k1KRrn7F&#10;KZbbEr3Bkj2OxPyMu7o2RxX5nmPhHmWYVJuVaCTT6y3SfL9na9ubyva70P3fOPpbcFYrAqGGwWI9&#10;o3TvzRpKPKpR9o01Wb5uTm5FZJysm0m2vxmSQSpuVge3FemeHtQXVNFt7zzNzNGBI3T5hwf1r9PN&#10;M/4JK/8ABP7SbX7HZfAVljDEqv8AwlWqtjP1ujWpp3/BMj9iPSYWttO+C3lxs24r/wAJHqTfNjGe&#10;bg+lfC47wB4pxEUoYijo9Lue3/gtnzWZfSU4HxkUoYXE6PS8aW3/AINZ+dfhPxPFeWg025O2aGPh&#10;mbh1Hf6+v5+uPqbxR+x74n+A3wpn+LfifxnbukdratqOkR2Z3wySyRpt3hyG2NJgkDBAJr3b/h29&#10;+xmDkfB0fjr+of8AyRXrfjTwP4Z+IXha58GeMNLW9028jVLm2d2XeAwYcqQwIZQQQQQRW2TfRtpf&#10;2dj4ZxOE6tSFqDhKoownaXvS92N1zcjtaSsnofk/FHjJhMwxmG/sqFSFFSvWjOMLyjeOkHzSs7c2&#10;t42dtT4i+JHw9Pw18K+FfE+ra9C3/CVaW17DbyRmJrdQkLlW3HkgTDPTG01h+CtCufib440n4a+G&#10;tWhhvtaZxDdbRIsMaRvI0mMjPyocc8n16V9w/En4FfC34u2FppfxC8Jw6hDYyFrMefLC0WRggNEy&#10;tgjHy5xwOOBWR4A/ZP8AgJ8L/FVv418D+Als9StVkW3um1G5lKB1KtgSSMuSpIzjOCa8fGfRbX+t&#10;1LEYWrTWXp0nOnKVT2jUVFVUnytXk1Jr3lbmtpY8bC+KGEjk8o1oTeKtPlajBwTbfJe8k7RXLf3X&#10;ez3ucV+zl+yF4h+DXxMk8feJfiBb63/xKZbS3ij07yjCzSRtvB3HsjKeMnd14r1L4z+Ap/id8N9Q&#10;8C2uorZyXxh23DxFwmyVJOgIzkLj8a6miv6YyrgfhnJeG6uQ4OjyYWopxlHmk7qouWXvNuWq0ve6&#10;6bH5jjuIM2zLNIZhiJ3qx5bPlikuV3joklo9dtep8y/8MG63/wBFFt//AAWt/wDF123wE/Zq1L4N&#10;eN5vE114rhvln017XyY7MxkFpI33ZLH/AJ5nj3r2So3/ANaPw/rXyOR+B3hrw5m1HM8BhHCtSfNF&#10;+1qys9tpTafzR6GM414kzDCzw9esnCSs1ywV16qN/uJK/nH/AODvS4ng/wCClPglYpCo/wCFH6af&#10;/KxrNf0cV/N1/wAHgtxND/wUw8ErG/H/AAo3TD0/6jOs1/cX0X8bDL/FijWmnb2VXbf4V6H5/nUe&#10;fAteaPW/+DQj4Z+HfihN+0LJ4ovdWB09vBMlqlhrVzbR747zUrxGeKNxHMwmsocGRWIQzRj93PMk&#10;n7Zfs5/ADwT+zB8GvDvwP+Ht1qFxpXhvQ9P0q0utWmSS6nis7KCzjklZERWkMVvHuKqq5ztVRhR+&#10;M3/BltNLM/7SjSNnjwb/AO5yv3Rr5vx/xUcZ4v5rWje0pU99/wCDTRtlUeXL6a9fzYUUUV+OnoBR&#10;RRQAUUUUAFFFFABRRRQAUUUUARzfeX/e/pUlRzfeX/e/pUlABRRRQAUUUUAFFFFABWH8RPCjeNvC&#10;lx4djuVhaZo2SVl3bSrq3TI64x+NblFcuOwWHzLA1cJiFenUjKElqrxkmmrrVaPdaroRUpwrU3Ca&#10;umrP5nj6fsz3rX63Fz4ohaHzFMkaW7BivcA54OO9eieOPCbeLvCs2hpOsMknlmOR03BCHU5/IEfj&#10;W5RXyOU+HPCOS5PicswmHtRxEOSonKTco8rja7k2tJOzTTTd9zmw+X4PCubpRtz6vVu+/d+Z5bD+&#10;z/dwqANdg3f3vs5yf1qvrP7O2q6rDHbr4nt1CPuP+ik54x6+9etUV+d1Poy+DlWXNPAyb/6/1v8A&#10;5YezhcwxWCnGVFpOO2i/yPhf4/8A/BI3xb8arV7a2+ONjYsysN02ivJ1QjtKM8815r+xr/wQE8Q/&#10;swa/r2s+JP2idN15dYVRHHb+G5IDCQWzyZ2z19ulfplRX1uH8HfD/C5PUyylhWqM7XXtKl3Z3WvP&#10;da9mfo9Hxq8SMPlLy2njEqL3Xs6V/v5Ob7mfFfjD9liy+Bul3Vg2sf2i/wBl+0m6CGMj7wAx3wQM&#10;/UY5ya/Js69av8X9dtkn3LJfTQsox8rKcjP4fzFf0OeL/h54T8dxeR4p0r7VH5TR7fPkT5WxkfIw&#10;9B7jtXz6v/BG7/gnMPEVz4rP7PR+33k6zXE//CXav88g6Nt+17R+Ar8fw30d8yyviLMq+Ar01ha3&#10;L7KMpVHONlqpNxlonez5pNq17H6Z4V+PGWcK0cY+IadWtUqqKjKnGDWmvvKU4W17Jn5MWug+Kdd0&#10;a+8Q2Ol3V3Y6NBD/AGhdRx7o7SN3Ece/+6C5Cg9MkDqRnpvhnIDos0e4ZW6Jx6Aqv+FfrroP/BPX&#10;9kjwt4G8RfDfw98KPs+i+LPsn/CQWf8Ab1+32r7LL50HztOXj2uc/Iy7ujZHFZum/wDBML9h/R94&#10;0z4KmISY8wf8JJqTZxnHW4PrV4/wF4ir4WEKOIo81veu525uZ7Wg9OXl3SfNfpZn2Vb6S3CuJjVp&#10;1MJXUeZeztGnfl5Y35/3llLn57WuuXl1vdL80/BupLY62qSN8k6+X16N2/w/Gu3ZsLur7/8A+Hbv&#10;7GX/AER7/wAuDUP/AJIrQl/YH/ZUlRUPwykG37pXxBfqfzE4NfK4r6NfGNeopLFYfz96p/8AKj5r&#10;G+O3CeIqc8MPXXf3af8A8sPm3xt+yF41+E/7Pdx8VbrxnGWezsru40lbNlktzK0YdN4cjK7+TjBC&#10;HpmsH4peDPE3wq8IeB/iFqmrR3Vn4u0v7S9nbWpAt/3cUgy5J5ImGF4+4evUff8A4n8I6D4y8MXX&#10;g7xLp63Wn31q1vdW7My742XBGVIKnHQggg8gg1jePfgh8M/iZ4Vs/BHjLwvHdaTp8sclnZR3EsCw&#10;lEMa48plOArEAZx7cCvuOIPo18O4qjW/sxKEnShGHPObSqqd5zl8WkqaUbJNRfvKKep+ZZd4sYz2&#10;tOWZRc17Sbnyxgm6bglGK21jJc17pu1r7nwP4W069+MPiHR/h74OvPKvNdvRC0jY3W0QBaSQjcM7&#10;VGcZyRnFfTH7N37Dc/wS+J8fxB1zxrb6x9ns5o7SOOxaNopXAXzMlm/g8xcYz8/XtXongX9kn4A/&#10;DXxZZ+N/BXgP7HqdiXNrdf2pdSbN6NG3yvKynKsw5B656gEekV6fhb4B5bwfFYvOVCri6dXnpyhK&#10;fLGKUeXRqCclK71i7aWdzj4s8SMRmUJYTKXKnh5wcZqcYc0m276rmsuWy0a6nP8AxS8IXHj3wDqX&#10;g60v0tW1CDy/tEkRcJyDnAIz09a8F/4YN1vHPxFt/wDwWt/8XX01RX6Rxh4WcE8eY6ni86w7qThH&#10;ki1OcbRu3a0ZRT1b1Z8TlPE2dZHRlSwVTljJ3fuxetrdUzxf4Ffs1aj8GPHP/CSXPiqG+S4s5Lby&#10;Y7MxlSxVt2Sx/udPevaKr3f/AB823/Xb/wBkarFe/wAK8J5HwXlKy3Kabp0VJys5SlrLfWTb/E4c&#10;0zTHZxinicXLmm0leyWi20SSP5x/+DvW6nh/4KWeCkik2j/hRuln/wArOtV6H/waV/Brwt8dPDv7&#10;THh3xjqGpRxy6d4Vs1a0vMxxiSXVJfNNtKHtppUe2iMck0UhjHmKuFllV/Lv+DwaeaL/AIKZ+CRG&#10;+B/wovS//TzrVe7f8GXE0sp/aT8xs4/4Q7/3OV/ohnGbUZ/Q/hg7O6p0u1tMZB9/0PiadP8A4yBy&#10;83/6SftL8Jfg74R+C+hN4d8GLKtq8VmjRvHCi/6NZwWcZCxRooPk28QOAB8oAAACjq6KK/hM+mCi&#10;iigAooooAKKKKACiiigAooooAKKKKACoZ/8Aj4j/AN8f+gtXmf7Ufwz+LnxDsvBmr/B3xMlrfeEv&#10;GsOuXmj3Ov3ul2viCBLS6gFhcXNmHdIfOuIbgq0M8UhtFjeIq5ZOi+Evh3x/pPgO1034i6pH/a1t&#10;dTrLdWt79o+1RJK6RXLF4Y/KkmiCTSQBWSCSaSGOSWONJGAOworJ0HVbPxLaS32ka3eNHDeXFrJ5&#10;1qImEkMrRP8AK8YO3ch2tja67XUsrKxvfYrn/oLXH/fMf/xFAFiiq/2K5/6C1x/3zH/8RR9iuf8A&#10;oLXH/fMf/wARQBYoqv8AYrn/AKC1x/3zH/8AEUfYrn/oLXH/AHzH/wDEUAWKKr/Yrn/oLXH/AHzH&#10;/wDEUfYrn/oLXH/fMf8A8RQBYoqrLY3ZA263cLhssdkXI9PuVl+FfFvhXxw2pL4O8fQap/Y+qS6b&#10;qn2C4gmFreRhTJbuVU7ZF3LuU8qTggHIoA3qKr/Yrn/oLXH/AHzH/wDEUfYrn/oLXH/fMf8A8RQB&#10;Yoqv9iuf+gtcf98x/wDxFH2K5/6C1x/3zH/8RQBYoqv9iuf+gtcf98x//EUfYrn/AKC1x/3zH/8A&#10;EUAWKKr/AGK5/wCgtcf98x//ABFI1ncqN39sTjHXcsfT/vmgCzRWVp2qWOq6heaTZeIp2udPZBdQ&#10;tGisoddyOMoNyNyA4ypKOucowF37Fc/9Ba4/75j/APiKALFFV/sVz/0Frj/vmP8A+Io+xXP/AEFr&#10;j/vmP/4igCxRVf7Fc/8AQWuP++Y//iKPsVz/ANBa4/75j/8AiKALFFV/sVz/ANBa4/75j/8AiKPs&#10;Vz/0Frj/AL5j/wDiKALFfP3xH/5SofBv/s3/AOJX/p88C17Z4k0vxVdeHb+28I+Ko7HVpLKVdLvd&#10;S09bq3t7goRHJLCjRNNGr4LRrJGWAIDoTuHHXnw6+HviP9qrRfixc+JtWbxb4K8BatpFrppjVLOT&#10;TtZvdOmmlJMI82VZdBgVdkn7sO/mKfMiIAPRq/kz/wCDlO6mi/4LcfHJEP8Ay8eHP/UY0mv6zK/O&#10;39uP/g2l/Yb/AG+/2qPFn7XXxh+LXxa03xH4weybUrHwzrmlw2MX2Wxt7KPykn06aQZitoy26Rss&#10;WIwCFH6L4X8WYLg3if8AtDFSko8ko3gru7a81pocmNoSxFHkj3PJ/wDgzjlkl/4JvfEBpD0+N9+P&#10;/KPpFfrVXyn+wt/wSY+Dv/BOz9nTVv2bf2b/AIu+Pv7K1rxxF4mvdS8Qatbve+Zts4p7ZZLOC22w&#10;ywWgiPBdTKzqwZVx9B/DPwd498IXfid/GvxNfxFbat4mkv8Aw7avpaW/9h2DW8CCwDhma4AnjuJv&#10;NfBH2nywqpEgrwuNM5ocQcUYrMaLbjVldOWj2S1+41w9N0aMYPodTRRRXy5sFFFFABRRRQAUUUUA&#10;FFFFABRRXG/GPwz8SfEKeG7v4beII7VtL8UW93rWnzXTW8eqWG2SKWEzJFI8ZjMqXaoqgTvZpbSN&#10;HFPJIoBj/HP/AJKf8G/+ykXX/qNa3XpVePeFPgJ8Trnxo3jf4ifEzdHY/Fi/8TeHdDike8j03TX0&#10;ebSorJbiYI2ZHll1FgUKwSXb2qeZHDHM3ofhXxd4W8cPqkfg/wAfQaodF1aTTNV/s+4gmFreRqrS&#10;W7lVO2RQ67lPKk4PNAG9RVf7Fc/9Ba4/75j/APiKPsVz/wBBa4/75j/+IoAsUVX+xXP/AEFrj/vm&#10;P/4ij7Fc/wDQWuP++Y//AIigCxRVf7Fc/wDQWuP++Y//AIij7Fc/9Ba4/wC+Y/8A4igCxRVf7Fc/&#10;9Ba4/wC+Y/8A4imvZ3QGRrM64OWJWPp/3xQBaormPAfj7w98SDrQ8L6vrP8AxIdeuNH1EajoU9l/&#10;pUIUv5f2m3j8+Ih1Kzxb4XH3HbBxv/Yrn/oLXH/fMf8A8RQBYoqv9iuf+gtcf98x/wDxFH2K5/6C&#10;1x/3zH/8RQBYoqv9iuf+gtcf98x//EUfYrn/AKC1x/3zH/8AEUAWKKr/AGK5/wCgtcf98x//ABFH&#10;2K5/6C1x/wB8x/8AxFAFiiqsljeEDy9auFwc/cj59vuVi+H/ABz4Z8UeLNc8DaV4quP7X8Ovb/2r&#10;p81qIpEjuIvMguE3xjzoHAkRZ490Zlt7iLd5kEyIAdJRVf7Fc/8AQWuP++Y//iKPsVz/ANBa4/75&#10;j/8AiKALFFV/sVz/ANBa4/75j/8AiKPsVz/0Frj/AL5j/wDiKALFFV/sVz/0Frj/AL5j/wDiKPsV&#10;z/0Frj/vmP8A+IoAsUVX+xXP/QWuP++Y/wD4igWdyDn+1bj8Vj/+JoAWX/kIRf8AXGT/ANCSp6yz&#10;qel2/ie20O78SQ/2jcWU89rp8k0aySwxvEs0iJ99lRpIVZhkKZUDcuudSgD+aH/g7/uJYP8AgqH4&#10;aWNuD8GdKPT/AKiWqV9Bf8GUkryzftMM5/g8F/z16vvP/gpJ/wAEAf2P/wDgqJ8fLH9on4/fEz4m&#10;aPrWn+GbfQobXwdrGnW9qbeGe4mV2W5sJ3Mha5cEhwMBcKCCT0f/AATc/wCCJ/7MX/BLqz8cWP7P&#10;fxK+I2pL4+m0aTWH8U65atJF/ZstxJCsL2dpbFVf7TIsituDrheBnP7VnHiJleYeFtDh2E5+1goJ&#10;pr3Pdld2d+22h5tPB1IYx1tLan2NRXK/CLwX458DeHbzTfiD8TJvFd9c65e3cOozaelr5FrJMzW1&#10;oI0YriCHy4d4wZDGZGG92J6qvxU9IKKKKACiiigAooooAKKKKACiiigArjvib/yOvw7/AOxxn/8A&#10;TLqdTfGvQfHXib4cX+g/DW/jstau2hhtNTk1CS3OnK8qLJeJsjk82WGMvMluyiOd41hkeJJGkTiv&#10;hT8APGfhzVb/AMSeMPiBfTSz/FDUfFVnbz65f6mtvbXFhLZpZRtfyN9ljTzTIIYEjgQ8LGCzOQD2&#10;Ciub8FeNtB+IDawnhvWdWLaHrU+k6it9o8tmVuYgpbYJ4E86Mh1KzR7onByjsK3PsVz/ANBa4/75&#10;j/8AiKALFFV/sVz/ANBa4/75j/8AiKPsVz/0Frj/AL5j/wDiKALFFV/sVz/0Frj/AL5j/wDiKPsV&#10;z/0Frj/vmP8A+IoAsUVX+xXP/QWuP++Y/wD4ij7Fc/8AQWuP++Y//iKALFFZ+pWGttbL/ZXiHyZB&#10;NEZJLq1WVTEHUyKAuwhjHuVWyQrFWKuAUaroGv6Z4lutRs9J168aTS782d4stp5eJRHHJ8u+Mb12&#10;yoQ65U54JwcAG1RVf7Fc/wDQWuP++Y//AIij7Fc/9Ba4/wC+Y/8A4igCxRVf7Fc/9Ba4/wC+Y/8A&#10;4ij7Fc/9Ba4/75j/APiKALFFV/sVz/0Frj/vmP8A+Io+xXP/AEFrj/vmP/4igCxRVf7Fc/8AQWuP&#10;++Y//iKjvbHU2s5RY688U3lt5Mk0KOiNjgsoClgD1AYZ9R1oAuUVzvh/xr4b8S+Kdb8D6X4quTq/&#10;h2S3GrWE1r5UiRzx+ZDOm+IedA4Dqs0e6MyQTxbvMgmRNr7Fc/8AQWuP++Y//iKALFFV/sVz/wBB&#10;a4/75j/+Io+xXP8A0Frj/vmP/wCIoAsUVX+xXP8A0Frj/vmP/wCIo+xXP/QWuP8AvmP/AOIoAsUV&#10;X+xXP/QWuP8AvmP/AOIo+xXP/QWuP++Y/wD4igCxUb/60fh/Wo2srkjA1i4Hvtj4/wDHKy4Ne02D&#10;xfH4Km164k1L+zftqxXFrtWaFZBGzI4jVHZWIDqrEp5kZZVEkZIBuV/Nd/weLXMsP/BTbwOsZ/5o&#10;Vph/8rOtV/SjXw3/AMFLP+CBn7If/BUz476V+0H+0D8SviVo+saP4Tg8PWtr4N1fT7e1a1iurq5V&#10;2W5sbhzIXu5ASHC7VXCggk/f+GfFGD4P4qhmOKclFRnG8Vd3ku10cuMoyxFHkifBP/BlLNJM37S/&#10;mHoPBn/udr92q+Of+Cbf/BFP9mr/AIJZ2Xjq2/Zx+JfxC1N/HzaTJqUnjHWLWb7PJpz3EluYvsVr&#10;attLXL+ZG7MsigIQFLBvpX4CfDfxX8KPhNoXgjx98S73xl4gsdHs7fXvFV8jxNq15FbRQSXQgMki&#10;24kMW8xIxUMzMSzMzt5/HufYbibi7FZnh3JwquLTkrPSEY6rXqisLSlRw8YPodjRRRXyB0BRRRQA&#10;UUUUAFFFFABRRRQAUUVwv7S3w78Y/Fr4GeIvht8PvE91oetaxY/Z9M16y1m7sJdLmLrtu0ltGWVm&#10;ix5ghDKs+zyZGWOR2AB2033l/wB7+lSV5f8As0fD/wCM/g7wRqUfxu123m8Qap4lvdXuJbDxFc6n&#10;DAl1IZ1sYmuoYvLhtPN+xx7I0WaO0S5McMlxJBH2XhPxPp/jNdRbR9Q1hP7L1abTrr7fo0tpumiI&#10;3GLz4E8+LkYmj3RtztY4OADeoqv9iuf+gtcf98x//EUfYrn/AKC1x/3zH/8AEUAWKKr/AGK5/wCg&#10;tcf98x//ABFH2K5/6C1x/wB8x/8AxFAFiiq/2K5/6C1x/wB8x/8AxFH2K5/6C1x/3zH/APEUAWKK&#10;r/Yrn/oLXH/fMf8A8RUGoWGuvAv9j6+sUwuIWdry0WVGiEimVNqlCGaPeqtuwjFWKuFKMAX6KydL&#10;1jS9Z1PUNG03xX513pM6Q6hbRtEXt2eNZEDjZkbkZWHqDV77Fc/9Ba4/75j/APiKALFFV/sVz/0F&#10;rj/vmP8A+Io+xXP/AEFrj/vmP/4igCxRVf7Fc/8AQWuP++Y//iKPsVz/ANBa4/75j/8AiKALFFV/&#10;sVz/ANBa4/75j/8AiKPsVz/0Frj/AL5j/wDiKALFFZmvaZ4muNDvIPC/idLPUntZF0+61CwW5ghn&#10;2nY8kSNE0qBsFkWSMsMgOpO4RaVrmnaxq+o6BZ+ILv7ZpUqJeQy2ojOHjV1dN8YEsZBK+Ym5N6SJ&#10;u3xuqgGxRVf7Fc/9Ba4/75j/APiKPsVz/wBBa4/75j/+IoAsUVX+xXP/AEFrj/vmP/4ij7Fc/wDQ&#10;WuP++Y//AIigCxRVf7Fc/wDQWuP++Y//AIij7Fc/9Ba4/wC+Y/8A4igCxRVf7Fc/9Ba4/wC+Y/8A&#10;4ij7Fc/9Ba4/75j/APiKAC7/AOPm2/67f+yNViuag8Y6LF8Qbf4ZalrNzJrjaOdUSN9Kljt5oVkE&#10;Mhim2eUzKzrui8xpEWWNmXDqx6WgD+a//g8WuJYf+Cm/gcJ/0QnS/wD0861Xu3/BlPPLM37S3mHo&#10;PBv/ALnK+9v+Cln/AAQL/ZD/AOCpvx50v9oT9oH4mfEvR9Y0jwnb+HrW18G6tp9vataw3N1cq7Lc&#10;2Nw5kL3cgJDhdqoAoIJOj+wF/wAESPgR/wAEyPBPxM8P/slfGn4gJqnxIsdPWTWfGV7aXv8AZd1Y&#10;i7NpPFHZ29p5irJds0kTsVlVFQ4VnDfuGL8R8pr+Ea4ZjOp7a0Fa3ue7VjN637LTTc82ODqLH+20&#10;t+O1j7TorB8C+DbvwbZmzn8S32ohrW1jka+upZmaWKIRNLukdmBcKhKg43BnOXkdm3q/Dz0goooo&#10;AKKKKACiiigAooooAKKKKACiiigArz/43aFdfGTwTrXwe8Kalos323y9O8VWmpNL8mnz7RcL+6YM&#10;JDbyOyK4MchwrYVmI7TxDp2oaxoF9pOla/caTdXVnJDbapZxRPNZyMpCzIsyPGzoSGAdGQkDcrDI&#10;OH8Jvht/wrXwyumX/ibUdb1GaSSW+1bVbuWaR2eRpPKQyu7pBGXKRRl2KoBuZ3LyOAbnh/RrXw5o&#10;Vn4fsZrqSGxtY7eGS+vpbqZlRQoMk0zPJK+By7szsclmJJJuUUUAFFFFABRRRQAUUUUAedftCeHr&#10;v4u+Ddb/AGd7LU77RJ/FXh+eGHX47S1uooo2V0kLQSyfvkUmFJI2Ta63SqCcyGP0G1t4rWBYIY1V&#10;VUAKqgAcdABWL8PPhz4b+GOhv4f8MNqDQyXUlxJLqmsXV9PJI5yzPNdSSSOewyxwAAOAK3qACis3&#10;xZ4z8JeA9Kj1zxr4lsdJs5tSs9PhutQulhje7u7mK0tYAzEAyTXE0MKL1eSVFGSwFXnvLWOTynnX&#10;d1K+g55PoODyeKAJKKy9Z8b+DvDuqaRoeveKLCzvPEGoNYaHa3N0qSX90ttNdNBCpOZJBb288xVc&#10;kJC7dFJFibX9Dt9atvDk+r26aheWk11a2TTASzQxNEssir1Ko08IYjgGVAfvCgC5RTGubdeWnUc4&#10;+9VLQfFXhjxVYPqnhfxHY6lax3lxaSXFhdpMi3FvO9vPCWQkB45opInXqjxurAMpAANCuS8Y+P8A&#10;SIPGWl/Ca40fXppfElnfImpabpFzJZ2bQpEzRXN1CCtm8iTbojIyb/LcI2/ardYro/3GzXNeEPhT&#10;4W8G+NfEnxBsFmuNW8Tz25vLy8YSSQ20EWyGyjfG8WySNczpEzMqS3tyy7fNYUAR/BH4T6J8DfhR&#10;oPwn8PalqV7a6FpsVpHeaxqk97czbV5Z5Z3ZzznC52ouEQKqqo6qiigAooooAKKKKACiiigDnfHP&#10;xI0fwPfaNpV9pmsXc2uaxFp0R0fRLm+Fo0kUzpNc/Z0Y21uTCyGeTbGrsgZl3ZFP4O/BnwX8FND1&#10;HRfBMN2sOra/fazdC6v5p/8ASrydp52QSu3lB5HaRlTaHleSVgZJZHaaH4R+FE+MM/xvuhLda02g&#10;JpFj9qWN002384yz/ZiU8yE3LLbeeA+yX7BaErmIE9RQAUUUUAFFFFABRRRQAUUUUAFFFFABRRRQ&#10;AUUUUAFFFVdasbvVNHutNsNZuNNnuLd4odQs442mtWZSBKglR4y6k7gHRlyBuVhkEA8j/aec/HXQ&#10;tU/ZZ+Fnxc8O2Pie+jjHijSJr+Jr630Z9izzeTl2CgTxNteJ47gH7MWgFx9qg9a8P6BovhbRLTw5&#10;4b0e10/T7G3jgs7Gxt1iht4kUKscaKAqIoAAUAAAcVg/Cf4YaN8OPDttDFZzNqbafDb31/qGtXWq&#10;XbqjO6wte3jNcXEcbzTbDIcgSMQFLEV1VABRRRQAUUUUAFFFFABXnfxj17UPF963wA8I+IvEPh7W&#10;te0e7uLXxZo+m2txDp32ZrXfHIbhJUDSC5jUK0Z3IZNro4Vh6JXPeCvhX4A+Hmqa1r3hLwva2uoe&#10;Ir77Xr2p7C91qEoyEM07EySiNMRxqzERRqscYWNFRQDT8NeG9E8IaBZeGPDelwWWn6dZx2tjZ2sY&#10;SO3hjQIkaKPuqqqAB2Aq9RVPW/EOg+GbOPUfEet2mn28l5b2kc97cLEj3E8yQQRAsQC8kskcaL1Z&#10;3VQCSAQC5RVXUdb0bR7SbUNW1a3tbe3geaea4mWNI41GWdiSAFA5LHgDrTrnVNMs5obe81CGGS6m&#10;MVtHLKFMsgRn2KD95tiO2BzhWPQGgCxRTWmiUqrSAFvug96aby0D+WbmPdz8u4Z4xn+Y/OgCSis/&#10;w54s8K+MNITxB4S8S6fqlhJJLHHfabeJPC7xyNHIodCVJV0dGGcqysDggirlrd2t9bpd2VzHNFIo&#10;eOSJwysp6EEdQaAOT+JHi1m1W2+E2n2etx3niTTbuOPXNI8hV0khVUSM8sikSkO8kaorswtpmAxG&#10;1XPg/wDD0fCr4W+G/h3JqceoT6F4fstNn1KOxS2+1tbwJF5vlJ8sYbbuCL8q5wOBVrwn4C0DwXd6&#10;peaK18z6tqEl7dNfapcXRSR8bkjMzv5UWRlYU2xoWYqo3GtqgAooooAKKKKACiiigArnvHvxAtvA&#10;smk28+iahetrGotZq1jCrrbHyJZFklJZdkbOiQBs4824hU4Dbh0NY9n4G0Cy8ZXnjuNbqTUL2BIW&#10;a4v5po4UUAFYY3cpbhtqlxEEEhRWcMwBoAxfgj8Kbj4TeEH0PVfGV94gvp9Su7q41bUeJJFlnd44&#10;9oO1fLjKIWABldXmk3SzSu3ZUUUAFFFFABRRRQAUUUUAFFFFABRRRQAUUUUAFFFFABXl/wAXfG+t&#10;+O7yX4RfAH4geGpvE2na5a2/jTT5ryCabSLGW385mni8wyRbkkgcJ5bNMsqxK1sJvt1t6dIrOhVJ&#10;Np/vAdK534X+A18D+FbGz1LULnUtWTT4oNT1rUpFlu711Z3LSSLHGpHmSysFRI408xhHHGuFABre&#10;G/D2i+EfD9j4W8OaXb2On6daR21jZWsKxxW8MahUjRVwFUKAABwAOKvUUUAFFFFABRRRQAUUUUAc&#10;r4m8W6NrWqN8N7CfUJmvZJtO1LUNElydKuPsyTiGeSJvMtJHglEkcjKF+4N6PLAJNLwJ4I0L4c+F&#10;LPwb4aF39hsIzHarfajPdyIm4nZ5s7vIVGcKCx2qAowAAM3wT8GfAfgDx34s+JXh/R4Y9a8aXttc&#10;a5f/AGWJZZhBbrBFGzoitIqAOy+YXZTKyhggRE6qgAooZgo3McVg+M/ip8MfhzbTXnxC+I2g6DDb&#10;aPd6tcS6zq8NqsWn2vlfartjIy7YIfOh8yU/JH5se4jcuQDeopn2iDJHnL8oy3zdB60y4v7G1aFL&#10;q8ija4fZAskgUyNtLbVz1OATgdgT2oAmoprTRL96RR35NQ2OraVqljDqmmalb3FrcRiS3uIJleOV&#10;CMhlYHDAjnI4xQBYri/iZ4+istV0/wCFmjHWhq3iRpLL+1PDq2cs3h5ZLW6ki1CdbksqRlrWVI2a&#10;KZXlUKY3XeB0vhjxT4Z8beHdP8YeDPEVjq+k6tYw3ul6ppd4lxbXltKgeKeKRCVkjdGVldSVZSCC&#10;QaqaN8PvDOheK9U8bWVvcNqWrGP7VcXV9NNsVFCiOISMwhj43eXGFTeWfbuZmIA7wF4ZvfCHgzS/&#10;Dmr67Lq19Y6fFDeapPGEe7mCgSS7F+WPewLbF+Vc4AAArYoooAKKKKACiiigAooooAyfEvjDSPDM&#10;tvZ3cqtdXYY21otzEkkgDImQJHXIMssMWR0eeMHAbI5/4H/CK6+E/hq6tPEfjzU/FmualqUl5rHi&#10;fWo4Uur99qRRM8dukdvEy28NvGwgiijZomk8tWkYndg8CaBB40ufHwN7JqF1axW7LcapcSW8SJuw&#10;Yrd5DDA7bzveNFaQKgctsXGzQAUUUUAFFFFABRRRQAUUUUAFFFFABRRRQAUUUUAFFFByRwaAOM+I&#10;PinXdZmn8A/CbX9Gk8Q28sI1i3uZxI2mWs8cvl3Escc0cqgsmVA5l2lA0QYzw9H4U8MaB4K8NWHh&#10;Dwro9vp2maXZxWun6faRiOG1gjQJHFGo4VFVQoUcAAAcCsn4WeDPFPg3w4LLxv8AEC48Tao8m641&#10;S4sY7bdhFX5Y4xhdxUyMPu+ZI+wRx7Ik6agAooooAKKKKACiiigArG1nVYtRvJPCtvb3UiTW8yXl&#10;9ZXSoLOUCIrC5SQSxyOk3mKyqQFQkshMYfZrkfAXwV8F/Dnx14u+Iugfbm1PxrqFtd6y11fySRB4&#10;LaO3QRRk7Y/kjGSBub5VLFI4kQAm+DXwr0L4KfDLRfhj4eu7u4ttHsI7ZLq/unmml2jqWdmIGfuo&#10;DsjXaiBUVVHUUUjukaF5G2qvJJ7UALRWRr3j7wP4Xvo9L8R+LtNsbqTT57+O1urxEla0geFJ7kIT&#10;u8mJriASSY2R+dHuI3DN3Udb0fSLcXeqanBbxNcRQLJNKFUySyLHGmT/ABM7qoHdmAHJoAtUVma5&#10;408I+GtS0XRvEPiWxsbvxFqT6foNtdXSxyajdrbT3bQQqTmSQW9rczFVyRHBI3RSRoC5tyNwnXpn&#10;73b1oAfRUEGp6fdPLHbXsUjQNtmVZATG20Nhh2O1gcHsQe9ReHvEWg+LNDs/E3hfWLbUNO1Kzjut&#10;PvrOYSQ3EEih45EZchlZSGBHBBBFAGH4q+J2haL4osvANmbi91i/mjjltdNh899MjmgvJILu7C7j&#10;bWztZTxLM67GlAQZOQL3gHwPYeANB/sSx1XVr7dM0011rGsXF7M8jY3EPO7lF44jXCLztUZqnZ/C&#10;PwTZ/Fu8+Nv9kQSeILrQodIS/ms4WmtrRJXleKObZ5ypI7Izx7zGWgjYIrbmbpqACiiigAooooAK&#10;KKKACszWfGHhzQ9Sh0K/1i3XUrqznu7TTRIGubiCF4klljiB3uiPPArMoIUzRgkb1zp1zer/AAr8&#10;H698SdJ+KmraZDcatodjdWulzTW8btarP5fmNE7KXhYqm1jGy71bD7gqbQBPh58O9O8EtqmprcTX&#10;Ooa5qBvdWvZpy7XM2xI1cgAKCsUcUIKqoKQpwOldLRRQAUUUUAFFFFABRRRQAUUUUAFFFFABRRRQ&#10;AUUUUAFFFFABRRRQAUUUUAFFFFABRRRQAUUUUAFFFFAHG/Hb4I+F/wBoLwNa+AfF+qalZ2tn4s8P&#10;+IoLjSpI0mF3o+sWerWq5kjdTG1xZQq425MZcKVYhhzHhD9jz4e+CfHviD4i6R4u8TSX/iP4iS+M&#10;rsXt9DMsN++hRaJ5cZeEuIFtoVZI2ZijnAYRKkKes0UAfMHjL/gkz+zj46+JF98T9X8e/Ei1vtQ+&#10;Iml+M5I9D8aS6asV/p/huTw7apDJaLHPDEtpKztskWSWQKJJHhHk12mjfsSeCtN+D2g/Bn/hMdSh&#10;07wx8O9V8CaG1pY2Uix6Fdi1jjilhvILiKeWGCytY90iGKQrIXiZZPLX2uigDx3xp+xz4K1nSdPg&#10;8J3VjpepR+KvDeta1rE3hHS7qTWDpFxbPGsyNbhEkaGDy45ohG9sxR4SgjCHHsv2AvBOl+GfEngn&#10;TPjB4uXRfFDXst5o99pug39tDc3Wv3utyXCR3mmTK7ia/ngVZRJGIQnyGZfPPvVFAHF/BT4EeDvg&#10;PZeJLPwhqetXf/CVeMtT8TapJrWqyXTJd305mkjhDfLDAmQqRIAqgZO5md27SiigAooooAKKKKAC&#10;iiigAooooAKKKKACiiigAooooAKKKKACiiigAooooAKKKKACiiigAooooAKKKKACiiigAooooAKK&#10;KKACiiigArkfjf8ACqP4y+BYvB76y2nyWviPRdatbpYRIouNN1O11GFXXI3RtLaorgMpKs2GU4I6&#10;6igDwHwZ/wAE+/hD4E0X4l6ZoOlafHL8WdT8Qan4vuGsHm33mrw2UN20X2iWVo4XFkjvAWaN5DkB&#10;FVUF74r/ALDvgH446n9v+LNxaeIAt1rhthqmi27PaWep6S+lz6fBMirNBbvC5eXy5FmmlVCZVjRY&#10;h7hRQB5P4n/ZU8O6n+ya37HHg/WG8L+FW8Dt4Pim0WN/tWm6ObE2ISxklkcwTJFt8qWXz9pQF1k5&#10;z5rpf/BNj4a+APFy+PfCfgbwzr+pX3xm0nxvqEev2cEMGnfY9DTR4I7IG1uHVLONWms4N8ZhkchZ&#10;0TKt9RUUAfHvwr/4I0fs8/CT4eap8MtH1STUNJ1zTfDVprdrqmjWUsep/wBia1d6zbvdx+VsuTNc&#10;6hdwz7hl7X7PEhieJppPb/2Wf2Tfh9+ydpXijSfAF1fzr4s8XX3iLVJ9QvpZXku7qUySfKW8pAu7&#10;y18tI/3UUKvvZDI/qdFABRRRQAUUUUAFFFFABRRRQAUUUUAFFFFABRRRQAUUUUAFFFFABRRRQAUU&#10;UUAFFFFABRRRQAUUUUAFFFFABRRRQAUUUUAFFFFABRRRQBX1SK/n06eHS54YrpomFvJcRF40fHys&#10;yqylgDyQGUnsR1r5K8Uf8Ed/gR428N+OtD8QeKNUhm+I0XjAeKrzTYYY2km8SXOmz308CSLIlu6D&#10;S7aGMAFTGCZhPMzzv9e0UAfPOr/8E4/gf4s+Htv8NvG+h6PqVha6T4w02zf/AIRmyWTTrXxIX+3w&#10;2LmNmsUCSPAixthoCscvm7d57Cb9maOH4J6X8BfDPij/AIR/RdF0uPSdJfQYZ4LjT9OGmNYeXbTG&#10;dpIplDySRzlnaM7NwkKlm9WooA+D/H//AARC+H82lao3w1+JGqw3WveJtd1HVNMvJ4rfSjHrFnDY&#10;GNoIrdzNb6TD9pn0q0LKLeYxL56qGc9nrn/BID4L6r4T+Gvg3TfEsuk2fw31vRNV26TpcVufEs2l&#10;6Zf2MMeqbCFuYbhdTvPtaAKbmJlhLKodpPr2igDwP9gf/gn58Mf+Cf3w+k8BfDvxX4j16S40+ws7&#10;7WvEuvXV1PdJaI6Q5ieU28OxZGiXyIof3EVvE/meQr175RRQAUUUUAFFFFABRRRQAUUUUAFFFFAB&#10;RRRQAUUUUAFFFFABRRRQAUUUUAFFFFABRRRQAUUUUAFFFFABRRRQAUUUUAFFFFABRRRQAVDf2n2+&#10;ymsvtEkPnRsnmxY3JkdRkEZHuCPapqKAPmH4x/8ABKn4J/HrxrcePfid8X/iVqF9cR28Xlya/bGG&#10;CGLxNZ+Iliija1IiQ3On2kBCYJt4QuRITKc34q/8Edf2Yfi9F4qtvEfjTx1bw+MvBviPw1rEWn6p&#10;aRgWet6+2vXrRlrVikv2122NkhIzs2nAI+sKKAPFNH/Yv0qHUfCzeJfi94s1Wy+HvxGm8V/D+G71&#10;ATXNj53h+70eezurucSz3yO2paldea7rMJLiNN/lwhW4z4+f8Eufhd8aPhDrnw9sviJrWl6tqPgP&#10;4heGbDXvsdnst08XT/aL6Wa2tYrdLkRTBfLj3JuG5pGeYrOv09RQB5x4p/Zo8NeKte8O69ceNvEF&#10;qfDXiY65Z21q1p5c0/8AY0ukrHLvt2ZolimeUKGBMv3i0X7qsf8AZT/Ym+Dv7Humiz+GGo+Ir6Y+&#10;DfD/AIYkvfEWuPdudP0eCaGzjRMLFbqPtE8hjgSOLfM5WNAcV6/RQAUUUUAFFFFABRRRQAUUUUAF&#10;FFFABRRRQAUUUUAFFFFABRRRQAUUUUAFFFFABRRRQB//2VBLAwQUAAYACAAAACEAU3GaNd4AAAAH&#10;AQAADwAAAGRycy9kb3ducmV2LnhtbEyOTWvCQBRF94X+h+EVuquTWOtHzIuItF2JUC0Ud8/MMwlm&#10;ZkJmTOK/77hql5d7Ofekq0HXouPWVdYgxKMIBJvcqsoUCN+Hj5c5COfJKKqtYYQbO1hljw8pJcr2&#10;5ou7vS9EgBiXEELpfZNI6fKSNbmRbdiE7mxbTT7EtpCqpT7AdS3HUTSVmioTHkpqeFNyftlfNcJn&#10;T/36NX7vtpfz5nY8vO1+tjEjPj8N6yUIz4P/G8NdP6hDFpxO9mqUEzXCeBaGCLMFiNDOJ/d8QphE&#10;0wXILJX//bNfAAAA//8DAFBLAQItABQABgAIAAAAIQA9/K5oFAEAAEcCAAATAAAAAAAAAAAAAAAA&#10;AAAAAABbQ29udGVudF9UeXBlc10ueG1sUEsBAi0AFAAGAAgAAAAhADj9If/WAAAAlAEAAAsAAAAA&#10;AAAAAAAAAAAARQEAAF9yZWxzLy5yZWxzUEsBAi0AFAAGAAgAAAAhABLg8cSFCAAAYEsAAA4AAAAA&#10;AAAAAAAAAAAARAIAAGRycy9lMm9Eb2MueG1sUEsBAi0AFAAGAAgAAAAhAHe/97DQAAAAKwIAABkA&#10;AAAAAAAAAAAAAAAA9QoAAGRycy9fcmVscy9lMm9Eb2MueG1sLnJlbHNQSwECLQAKAAAAAAAAACEA&#10;o411sKMLAACjCwAAFQAAAAAAAAAAAAAAAAD8CwAAZHJzL21lZGlhL2ltYWdlMy5qcGVnUEsBAi0A&#10;CgAAAAAAAAAhACNX7f9aLQAAWi0AABQAAAAAAAAAAAAAAAAA0hcAAGRycy9tZWRpYS9pbWFnZTIu&#10;cG5nUEsBAi0ACgAAAAAAAAAhAFa0l8jHCwMAxwsDABUAAAAAAAAAAAAAAAAAXkUAAGRycy9tZWRp&#10;YS9pbWFnZTEuanBlZ1BLAQItABQABgAIAAAAIQBTcZo13gAAAAcBAAAPAAAAAAAAAAAAAAAAAFhR&#10;AwBkcnMvZG93bnJldi54bWxQSwUGAAAAAAgACAACAgAAY1IDAAAA&#10;">
                <v:group id="Group 845" o:spid="_x0000_s1648" style="position:absolute;width:53340;height:25336" coordsize="64630,2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taqxgAAANwAAAAPAAAAZHJzL2Rvd25yZXYueG1sRI9Ba8JA&#10;FITvBf/D8oTe6ia2FkndhCBaepBCVZDeHtlnEpJ9G7JrEv99t1DocZiZb5hNNplWDNS72rKCeBGB&#10;IC6srrlUcD7tn9YgnEfW2FomBXdykKWzhw0m2o78RcPRlyJA2CWooPK+S6R0RUUG3cJ2xMG72t6g&#10;D7Ivpe5xDHDTymUUvUqDNYeFCjvaVlQ0x5tR8D7imD/Hu+HQXLf379Pq83KISanH+ZS/gfA0+f/w&#10;X/tDK1i/rOD3TDgCMv0BAAD//wMAUEsBAi0AFAAGAAgAAAAhANvh9svuAAAAhQEAABMAAAAAAAAA&#10;AAAAAAAAAAAAAFtDb250ZW50X1R5cGVzXS54bWxQSwECLQAUAAYACAAAACEAWvQsW78AAAAVAQAA&#10;CwAAAAAAAAAAAAAAAAAfAQAAX3JlbHMvLnJlbHNQSwECLQAUAAYACAAAACEAjSbWqsYAAADcAAAA&#10;DwAAAAAAAAAAAAAAAAAHAgAAZHJzL2Rvd25yZXYueG1sUEsFBgAAAAADAAMAtwAAAPoCAAAAAA==&#10;">
                  <v:group id="Group 530" o:spid="_x0000_s1649" style="position:absolute;width:64630;height:23691" coordsize="64630,2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4wwAAANwAAAAPAAAAZHJzL2Rvd25yZXYueG1sRE9Na8JA&#10;EL0X/A/LCL3VTSopJboGESs9BKFaEG9DdkxCsrMhuybx33cPBY+P973OJtOKgXpXW1YQLyIQxIXV&#10;NZcKfs9fb58gnEfW2FomBQ9ykG1mL2tMtR35h4aTL0UIYZeigsr7LpXSFRUZdAvbEQfuZnuDPsC+&#10;lLrHMYSbVr5H0Yc0WHNoqLCjXUVFc7obBYcRx+0y3g95c9s9rufkeMljUup1Pm1XIDxN/in+d39r&#10;BckyzA9nwhGQmz8AAAD//wMAUEsBAi0AFAAGAAgAAAAhANvh9svuAAAAhQEAABMAAAAAAAAAAAAA&#10;AAAAAAAAAFtDb250ZW50X1R5cGVzXS54bWxQSwECLQAUAAYACAAAACEAWvQsW78AAAAVAQAACwAA&#10;AAAAAAAAAAAAAAAfAQAAX3JlbHMvLnJlbHNQSwECLQAUAAYACAAAACEAnif8+MMAAADcAAAADwAA&#10;AAAAAAAAAAAAAAAHAgAAZHJzL2Rvd25yZXYueG1sUEsFBgAAAAADAAMAtwAAAPcCAAAAAA==&#10;">
                    <v:shape id="Picture 531" o:spid="_x0000_s1650" type="#_x0000_t75" style="position:absolute;width:59893;height:23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4uCxQAAANwAAAAPAAAAZHJzL2Rvd25yZXYueG1sRI9Ra8JA&#10;EITfC/6HYwu+NRcrSkk9pQqF+qBQ6w9YcmsSze3Fu63G/vqeUOjjMDPfMLNF71p1oRAbzwZGWQ6K&#10;uPS24crA/uv96QVUFGSLrWcycKMIi/ngYYaF9Vf+pMtOKpUgHAs0UIt0hdaxrMlhzHxHnLyDDw4l&#10;yVBpG/Ca4K7Vz3k+1Q4bTgs1drSqqTztvp2BttlMfvandalFzmG83tD0uNwaM3zs315BCfXyH/5r&#10;f1gDk/EI7mfSEdDzXwAAAP//AwBQSwECLQAUAAYACAAAACEA2+H2y+4AAACFAQAAEwAAAAAAAAAA&#10;AAAAAAAAAAAAW0NvbnRlbnRfVHlwZXNdLnhtbFBLAQItABQABgAIAAAAIQBa9CxbvwAAABUBAAAL&#10;AAAAAAAAAAAAAAAAAB8BAABfcmVscy8ucmVsc1BLAQItABQABgAIAAAAIQDv54uCxQAAANwAAAAP&#10;AAAAAAAAAAAAAAAAAAcCAABkcnMvZG93bnJldi54bWxQSwUGAAAAAAMAAwC3AAAA+QIAAAAA&#10;" stroked="t" strokecolor="black [3213]" strokeweight="1pt">
                      <v:imagedata r:id="rId191" o:title=""/>
                      <v:path arrowok="t"/>
                    </v:shape>
                    <v:shape id="Picture 532" o:spid="_x0000_s1651" type="#_x0000_t75" style="position:absolute;left:58388;width:6242;height:23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WUDxwAAANwAAAAPAAAAZHJzL2Rvd25yZXYueG1sRI9Ba8JA&#10;FITvBf/D8oRepG5UlDa6itgKgofWWGiPj+wzCWbfxt1tTP99VxB6HGbmG2ax6kwtWnK+sqxgNExA&#10;EOdWV1wo+Dxun55B+ICssbZMCn7Jw2rZe1hgqu2VD9RmoRARwj5FBWUITSqlz0sy6Ie2IY7eyTqD&#10;IUpXSO3wGuGmluMkmUmDFceFEhvalJSfsx+j4OWSf7+3r9OPNZ/fcDs47pOvi1Pqsd+t5yACdeE/&#10;fG/vtILpZAy3M/EIyOUfAAAA//8DAFBLAQItABQABgAIAAAAIQDb4fbL7gAAAIUBAAATAAAAAAAA&#10;AAAAAAAAAAAAAABbQ29udGVudF9UeXBlc10ueG1sUEsBAi0AFAAGAAgAAAAhAFr0LFu/AAAAFQEA&#10;AAsAAAAAAAAAAAAAAAAAHwEAAF9yZWxzLy5yZWxzUEsBAi0AFAAGAAgAAAAhANcVZQPHAAAA3AAA&#10;AA8AAAAAAAAAAAAAAAAABwIAAGRycy9kb3ducmV2LnhtbFBLBQYAAAAAAwADALcAAAD7AgAAAAA=&#10;" stroked="t" strokecolor="black [3213]" strokeweight="1pt">
                      <v:imagedata r:id="rId192" o:title=""/>
                      <v:path arrowok="t"/>
                    </v:shape>
                    <v:rect id="Rectangle 533" o:spid="_x0000_s1652" style="position:absolute;left:11525;top:762;width:2857;height:2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pQxQAAANwAAAAPAAAAZHJzL2Rvd25yZXYueG1sRI/NasMw&#10;EITvhbyD2EAvJZFb0RCcKKEtFHLpIT+UHhdrY4lYK2OpttOnrwqBHoeZ+YZZb0ffiJ666AJreJwX&#10;IIirYBzXGk7H99kSREzIBpvApOFKEbabyd0aSxMG3lN/SLXIEI4larAptaWUsbLkMc5DS5y9c+g8&#10;piy7WpoOhwz3jXwqioX06DgvWGzpzVJ1OXx7DR9XpXb9g7oMJ6dq9yO/Xj9t0Pp+Or6sQCQa03/4&#10;1t4ZDc9Kwd+ZfATk5hcAAP//AwBQSwECLQAUAAYACAAAACEA2+H2y+4AAACFAQAAEwAAAAAAAAAA&#10;AAAAAAAAAAAAW0NvbnRlbnRfVHlwZXNdLnhtbFBLAQItABQABgAIAAAAIQBa9CxbvwAAABUBAAAL&#10;AAAAAAAAAAAAAAAAAB8BAABfcmVscy8ucmVsc1BLAQItABQABgAIAAAAIQBY+npQxQAAANwAAAAP&#10;AAAAAAAAAAAAAAAAAAcCAABkcnMvZG93bnJldi54bWxQSwUGAAAAAAMAAwC3AAAA+QIAAAAA&#10;" fillcolor="white [3212]" stroked="f" strokeweight="1pt"/>
                    <v:rect id="Rectangle 534" o:spid="_x0000_s1653" style="position:absolute;left:26670;top:762;width:2857;height:2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IkxgAAANwAAAAPAAAAZHJzL2Rvd25yZXYueG1sRI9BSwMx&#10;FITvgv8hPKEXsdk2VWRtWqwg9OKhtYjHx+a5Cd28LJu4u/XXm0Khx2FmvmGW69E3oqcuusAaZtMC&#10;BHEVjONaw+Hz/eEZREzIBpvApOFEEdar25slliYMvKN+n2qRIRxL1GBTakspY2XJY5yGljh7P6Hz&#10;mLLsamk6HDLcN3JeFE/So+O8YLGlN0vVcf/rNXyclNr29+o4HJyq3Z/83nzZoPXkbnx9AZFoTNfw&#10;pb01Gh7VAs5n8hGQq38AAAD//wMAUEsBAi0AFAAGAAgAAAAhANvh9svuAAAAhQEAABMAAAAAAAAA&#10;AAAAAAAAAAAAAFtDb250ZW50X1R5cGVzXS54bWxQSwECLQAUAAYACAAAACEAWvQsW78AAAAVAQAA&#10;CwAAAAAAAAAAAAAAAAAfAQAAX3JlbHMvLnJlbHNQSwECLQAUAAYACAAAACEA1xPiJMYAAADcAAAA&#10;DwAAAAAAAAAAAAAAAAAHAgAAZHJzL2Rvd25yZXYueG1sUEsFBgAAAAADAAMAtwAAAPoCAAAAAA==&#10;" fillcolor="white [3212]" stroked="f" strokeweight="1pt"/>
                    <v:rect id="Rectangle 537" o:spid="_x0000_s1654" style="position:absolute;left:41624;top:1238;width:2857;height:2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XxTxgAAANwAAAAPAAAAZHJzL2Rvd25yZXYueG1sRI9BSwMx&#10;FITvgv8hPKEXsdk2VGVtWqwg9OKhtYjHx+a5Cd28LJu4u/XXm0Khx2FmvmGW69E3oqcuusAaZtMC&#10;BHEVjONaw+Hz/eEZREzIBpvApOFEEdar25slliYMvKN+n2qRIRxL1GBTakspY2XJY5yGljh7P6Hz&#10;mLLsamk6HDLcN3JeFI/So+O8YLGlN0vVcf/rNXyclNr29+o4HJyq3Z/83nzZoPXkbnx9AZFoTNfw&#10;pb01GhbqCc5n8hGQq38AAAD//wMAUEsBAi0AFAAGAAgAAAAhANvh9svuAAAAhQEAABMAAAAAAAAA&#10;AAAAAAAAAAAAAFtDb250ZW50X1R5cGVzXS54bWxQSwECLQAUAAYACAAAACEAWvQsW78AAAAVAQAA&#10;CwAAAAAAAAAAAAAAAAAfAQAAX3JlbHMvLnJlbHNQSwECLQAUAAYACAAAACEAJ8F8U8YAAADcAAAA&#10;DwAAAAAAAAAAAAAAAAAHAgAAZHJzL2Rvd25yZXYueG1sUEsFBgAAAAADAAMAtwAAAPoCAAAAAA==&#10;" fillcolor="white [3212]" stroked="f" strokeweight="1pt"/>
                    <v:rect id="Rectangle 193" o:spid="_x0000_s1655" style="position:absolute;left:56578;top:1143;width:953;height:2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4lzwwAAANwAAAAPAAAAZHJzL2Rvd25yZXYueG1sRE9LSwMx&#10;EL4L/Q9hCl6kzWpA2m3TooLQi4c+EI/DZroJ3UyWTdzd+uuNUPA2H99z1tvRN6KnLrrAGh7nBQji&#10;KhjHtYbT8X22ABETssEmMGm4UoTtZnK3xtKEgffUH1ItcgjHEjXYlNpSylhZ8hjnoSXO3Dl0HlOG&#10;XS1Nh0MO9418Kopn6dFxbrDY0pul6nL49ho+rkrt+gd1GU5O1e5Hfr1+2qD1/XR8WYFINKZ/8c29&#10;M3n+UsHfM/kCufkFAAD//wMAUEsBAi0AFAAGAAgAAAAhANvh9svuAAAAhQEAABMAAAAAAAAAAAAA&#10;AAAAAAAAAFtDb250ZW50X1R5cGVzXS54bWxQSwECLQAUAAYACAAAACEAWvQsW78AAAAVAQAACwAA&#10;AAAAAAAAAAAAAAAfAQAAX3JlbHMvLnJlbHNQSwECLQAUAAYACAAAACEAZROJc8MAAADcAAAADwAA&#10;AAAAAAAAAAAAAAAHAgAAZHJzL2Rvd25yZXYueG1sUEsFBgAAAAADAAMAtwAAAPcCAAAAAA==&#10;" fillcolor="white [3212]" stroked="f" strokeweight="1pt"/>
                  </v:group>
                  <v:group id="Group 619" o:spid="_x0000_s1656" style="position:absolute;left:1047;top:8477;width:48216;height:15744" coordorigin=",79" coordsize="47834,16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h5xgAAANwAAAAPAAAAZHJzL2Rvd25yZXYueG1sRI9Pa8JA&#10;FMTvhX6H5RV6M5u0KDVmFZG29BAEtSDeHtlnEsy+Ddlt/nx7t1DocZiZ3zDZZjSN6KlztWUFSRSD&#10;IC6srrlU8H36mL2BcB5ZY2OZFEzkYLN+fMgw1XbgA/VHX4oAYZeigsr7NpXSFRUZdJFtiYN3tZ1B&#10;H2RXSt3hEOCmkS9xvJAGaw4LFba0q6i4HX+Mgs8Bh+1r8t7nt+tuupzm+3OekFLPT+N2BcLT6P/D&#10;f+0vrWCRLOH3TDgCcn0HAAD//wMAUEsBAi0AFAAGAAgAAAAhANvh9svuAAAAhQEAABMAAAAAAAAA&#10;AAAAAAAAAAAAAFtDb250ZW50X1R5cGVzXS54bWxQSwECLQAUAAYACAAAACEAWvQsW78AAAAVAQAA&#10;CwAAAAAAAAAAAAAAAAAfAQAAX3JlbHMvLnJlbHNQSwECLQAUAAYACAAAACEAn41oecYAAADcAAAA&#10;DwAAAAAAAAAAAAAAAAAHAgAAZHJzL2Rvd25yZXYueG1sUEsFBgAAAAADAAMAtwAAAPoCAAAAAA==&#10;">
                    <v:shape id="_x0000_s1657" type="#_x0000_t202" style="position:absolute;left:29896;top:79;width:3468;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bESxQAAANwAAAAPAAAAZHJzL2Rvd25yZXYueG1sRE/Pa8Iw&#10;FL4L/g/hCV7GTHXTSWdaRHAMDzp1h+321jzbYvNSkqjdf78cBh4/vt+LvDONuJLztWUF41ECgriw&#10;uuZSwedx/TgH4QOyxsYyKfglD3nW7y0w1fbGe7oeQiliCPsUFVQhtKmUvqjIoB/ZljhyJ+sMhghd&#10;KbXDWww3jZwkyUwarDk2VNjSqqLifLgYBcfn/c+Dnr7Nv57q5fZj87L73riTUsNBt3wFEagLd/G/&#10;+10rmE3i/HgmHgGZ/QEAAP//AwBQSwECLQAUAAYACAAAACEA2+H2y+4AAACFAQAAEwAAAAAAAAAA&#10;AAAAAAAAAAAAW0NvbnRlbnRfVHlwZXNdLnhtbFBLAQItABQABgAIAAAAIQBa9CxbvwAAABUBAAAL&#10;AAAAAAAAAAAAAAAAAB8BAABfcmVscy8ucmVsc1BLAQItABQABgAIAAAAIQCQ4bESxQAAANwAAAAP&#10;AAAAAAAAAAAAAAAAAAcCAABkcnMvZG93bnJldi54bWxQSwUGAAAAAAMAAwC3AAAA+QIAAAAA&#10;" filled="f" stroked="f" strokeweight="2pt">
                      <v:textbox>
                        <w:txbxContent>
                          <w:p w14:paraId="3EEAE6A5" w14:textId="77777777" w:rsidR="005D6581" w:rsidRPr="004D3370" w:rsidRDefault="005D6581" w:rsidP="00CA0F89">
                            <w:pPr>
                              <w:rPr>
                                <w:b/>
                                <w:sz w:val="20"/>
                                <w:szCs w:val="20"/>
                              </w:rPr>
                            </w:pPr>
                            <w:r>
                              <w:rPr>
                                <w:b/>
                                <w:sz w:val="20"/>
                                <w:szCs w:val="20"/>
                              </w:rPr>
                              <w:t>C</w:t>
                            </w:r>
                          </w:p>
                        </w:txbxContent>
                      </v:textbox>
                    </v:shape>
                    <v:shape id="_x0000_s1658" type="#_x0000_t202" style="position:absolute;top:79;width:3707;height:3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SJxwAAANwAAAAPAAAAZHJzL2Rvd25yZXYueG1sRI9BawIx&#10;FITvBf9DeIKXolmtVVmNIkKleLBVe6i35+a5u7h5WZJUt//eFIQeh5n5hpktGlOJKzlfWlbQ7yUg&#10;iDOrS84VfB3euhMQPiBrrCyTgl/ysJi3nmaYanvjHV33IRcRwj5FBUUIdSqlzwoy6Hu2Jo7e2TqD&#10;IUqXS+3wFuGmkoMkGUmDJceFAmtaFZRd9j9GwWG4Oz3r1/Xk+6Vcbj8344/jxp2V6rSb5RREoCb8&#10;hx/td61gNOjD35l4BOT8DgAA//8DAFBLAQItABQABgAIAAAAIQDb4fbL7gAAAIUBAAATAAAAAAAA&#10;AAAAAAAAAAAAAABbQ29udGVudF9UeXBlc10ueG1sUEsBAi0AFAAGAAgAAAAhAFr0LFu/AAAAFQEA&#10;AAsAAAAAAAAAAAAAAAAAHwEAAF9yZWxzLy5yZWxzUEsBAi0AFAAGAAgAAAAhAP+tFInHAAAA3AAA&#10;AA8AAAAAAAAAAAAAAAAABwIAAGRycy9kb3ducmV2LnhtbFBLBQYAAAAAAwADALcAAAD7AgAAAAA=&#10;" filled="f" stroked="f" strokeweight="2pt">
                      <v:textbox>
                        <w:txbxContent>
                          <w:p w14:paraId="782D63D5" w14:textId="77777777" w:rsidR="005D6581" w:rsidRPr="004D3370" w:rsidRDefault="005D6581" w:rsidP="00CA0F89">
                            <w:pPr>
                              <w:rPr>
                                <w:b/>
                                <w:sz w:val="20"/>
                                <w:szCs w:val="20"/>
                              </w:rPr>
                            </w:pPr>
                            <w:r>
                              <w:rPr>
                                <w:b/>
                                <w:sz w:val="20"/>
                                <w:szCs w:val="20"/>
                              </w:rPr>
                              <w:t>A</w:t>
                            </w:r>
                          </w:p>
                        </w:txbxContent>
                      </v:textbox>
                    </v:shape>
                    <v:shape id="_x0000_s1659" type="#_x0000_t202" style="position:absolute;left:15107;top:79;width:3192;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4r+yAAAANwAAAAPAAAAZHJzL2Rvd25yZXYueG1sRI9PawIx&#10;FMTvhX6H8Aq9FM26tipbo0ihIh5a/x309rp57i5uXpYk1fXbG6HQ4zAzv2HG09bU4kzOV5YV9LoJ&#10;COLc6ooLBbvtZ2cEwgdkjbVlUnAlD9PJ48MYM20vvKbzJhQiQthnqKAMocmk9HlJBn3XNsTRO1pn&#10;METpCqkdXiLc1DJNkoE0WHFcKLGhj5Ly0+bXKNi+rn9e9Nt8tO9Xs6/Vcvh9WLqjUs9P7ewdRKA2&#10;/If/2gutYJCmcD8Tj4Cc3AAAAP//AwBQSwECLQAUAAYACAAAACEA2+H2y+4AAACFAQAAEwAAAAAA&#10;AAAAAAAAAAAAAAAAW0NvbnRlbnRfVHlwZXNdLnhtbFBLAQItABQABgAIAAAAIQBa9CxbvwAAABUB&#10;AAALAAAAAAAAAAAAAAAAAB8BAABfcmVscy8ucmVsc1BLAQItABQABgAIAAAAIQAPf4r+yAAAANwA&#10;AAAPAAAAAAAAAAAAAAAAAAcCAABkcnMvZG93bnJldi54bWxQSwUGAAAAAAMAAwC3AAAA/AIAAAAA&#10;" filled="f" stroked="f" strokeweight="2pt">
                      <v:textbox>
                        <w:txbxContent>
                          <w:p w14:paraId="609199FB" w14:textId="77777777" w:rsidR="005D6581" w:rsidRPr="004D3370" w:rsidRDefault="005D6581" w:rsidP="00CA0F89">
                            <w:pPr>
                              <w:rPr>
                                <w:b/>
                                <w:sz w:val="20"/>
                                <w:szCs w:val="20"/>
                              </w:rPr>
                            </w:pPr>
                            <w:r>
                              <w:rPr>
                                <w:b/>
                                <w:sz w:val="20"/>
                                <w:szCs w:val="20"/>
                              </w:rPr>
                              <w:t>B</w:t>
                            </w:r>
                          </w:p>
                        </w:txbxContent>
                      </v:textbox>
                    </v:shape>
                    <v:shape id="_x0000_s1660" type="#_x0000_t202" style="position:absolute;left:44606;top:79;width:3228;height:3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y9lxwAAANwAAAAPAAAAZHJzL2Rvd25yZXYueG1sRI/NawIx&#10;FMTvBf+H8IReimar9YPVKFJoKR78PujtuXnuLm5eliTV7X/fFAoeh5n5DTOdN6YSN3K+tKzgtZuA&#10;IM6sLjlXcNh/dMYgfEDWWFkmBT/kYT5rPU0x1fbOW7rtQi4ihH2KCooQ6lRKnxVk0HdtTRy9i3UG&#10;Q5Qul9rhPcJNJXtJMpQGS44LBdb0XlB23X0bBfu37flFDz7Hx365WG2Wo/Vp6S5KPbebxQREoCY8&#10;wv/tL61g2OvD35l4BOTsFwAA//8DAFBLAQItABQABgAIAAAAIQDb4fbL7gAAAIUBAAATAAAAAAAA&#10;AAAAAAAAAAAAAABbQ29udGVudF9UeXBlc10ueG1sUEsBAi0AFAAGAAgAAAAhAFr0LFu/AAAAFQEA&#10;AAsAAAAAAAAAAAAAAAAAHwEAAF9yZWxzLy5yZWxzUEsBAi0AFAAGAAgAAAAhAGAzL2XHAAAA3AAA&#10;AA8AAAAAAAAAAAAAAAAABwIAAGRycy9kb3ducmV2LnhtbFBLBQYAAAAAAwADALcAAAD7AgAAAAA=&#10;" filled="f" stroked="f" strokeweight="2pt">
                      <v:textbox>
                        <w:txbxContent>
                          <w:p w14:paraId="72363805" w14:textId="77777777" w:rsidR="005D6581" w:rsidRPr="004D3370" w:rsidRDefault="005D6581" w:rsidP="00CA0F89">
                            <w:pPr>
                              <w:rPr>
                                <w:b/>
                                <w:sz w:val="20"/>
                                <w:szCs w:val="20"/>
                              </w:rPr>
                            </w:pPr>
                            <w:r>
                              <w:rPr>
                                <w:b/>
                                <w:sz w:val="20"/>
                                <w:szCs w:val="20"/>
                              </w:rPr>
                              <w:t>D</w:t>
                            </w:r>
                          </w:p>
                        </w:txbxContent>
                      </v:textbox>
                    </v:shape>
                    <v:shape id="_x0000_s1661" type="#_x0000_t202" style="position:absolute;top:12085;width:3707;height:4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rcRyAAAANwAAAAPAAAAZHJzL2Rvd25yZXYueG1sRI9PawIx&#10;FMTvBb9DeAUvRbNVq7I1ihSU4sH676C35+a5u7h5WZJUt9++KRQ8DjPzG2Yya0wlbuR8aVnBazcB&#10;QZxZXXKu4LBfdMYgfEDWWFkmBT/kYTZtPU0w1fbOW7rtQi4ihH2KCooQ6lRKnxVk0HdtTRy9i3UG&#10;Q5Qul9rhPcJNJXtJMpQGS44LBdb0UVB23X0bBfvB9vyi35bjY7+crzer0ddp5S5KtZ+b+TuIQE14&#10;hP/bn1rBsDeAvzPxCMjpLwAAAP//AwBQSwECLQAUAAYACAAAACEA2+H2y+4AAACFAQAAEwAAAAAA&#10;AAAAAAAAAAAAAAAAW0NvbnRlbnRfVHlwZXNdLnhtbFBLAQItABQABgAIAAAAIQBa9CxbvwAAABUB&#10;AAALAAAAAAAAAAAAAAAAAB8BAABfcmVscy8ucmVsc1BLAQItABQABgAIAAAAIQDv2rcRyAAAANwA&#10;AAAPAAAAAAAAAAAAAAAAAAcCAABkcnMvZG93bnJldi54bWxQSwUGAAAAAAMAAwC3AAAA/AIAAAAA&#10;" filled="f" stroked="f" strokeweight="2pt">
                      <v:textbox>
                        <w:txbxContent>
                          <w:p w14:paraId="71E152BE" w14:textId="77777777" w:rsidR="005D6581" w:rsidRPr="004D3370" w:rsidRDefault="005D6581" w:rsidP="00CA0F89">
                            <w:pPr>
                              <w:rPr>
                                <w:b/>
                                <w:sz w:val="20"/>
                                <w:szCs w:val="20"/>
                              </w:rPr>
                            </w:pPr>
                            <w:r>
                              <w:rPr>
                                <w:b/>
                                <w:sz w:val="20"/>
                                <w:szCs w:val="20"/>
                              </w:rPr>
                              <w:t>E</w:t>
                            </w:r>
                          </w:p>
                        </w:txbxContent>
                      </v:textbox>
                    </v:shape>
                    <v:shape id="_x0000_s1662" type="#_x0000_t202" style="position:absolute;left:15107;top:12085;width:3034;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hKKxwAAANwAAAAPAAAAZHJzL2Rvd25yZXYueG1sRI/NawIx&#10;FMTvBf+H8IReimZr6werUaTQUjz4fdDbc/PcXdy8LEmq2/++KQgeh5n5DTOZNaYSV3K+tKzgtZuA&#10;IM6sLjlXsN99dkYgfEDWWFkmBb/kYTZtPU0w1fbGG7puQy4ihH2KCooQ6lRKnxVk0HdtTRy9s3UG&#10;Q5Qul9rhLcJNJXtJMpAGS44LBdb0UVB22f4YBbv3zelF979Gh7dyvlwvhqvjwp2Vem438zGIQE14&#10;hO/tb61g0OvD/5l4BOT0DwAA//8DAFBLAQItABQABgAIAAAAIQDb4fbL7gAAAIUBAAATAAAAAAAA&#10;AAAAAAAAAAAAAABbQ29udGVudF9UeXBlc10ueG1sUEsBAi0AFAAGAAgAAAAhAFr0LFu/AAAAFQEA&#10;AAsAAAAAAAAAAAAAAAAAHwEAAF9yZWxzLy5yZWxzUEsBAi0AFAAGAAgAAAAhAICWEorHAAAA3AAA&#10;AA8AAAAAAAAAAAAAAAAABwIAAGRycy9kb3ducmV2LnhtbFBLBQYAAAAAAwADALcAAAD7AgAAAAA=&#10;" filled="f" stroked="f" strokeweight="2pt">
                      <v:textbox>
                        <w:txbxContent>
                          <w:p w14:paraId="0E48AB2B" w14:textId="77777777" w:rsidR="005D6581" w:rsidRPr="004D3370" w:rsidRDefault="005D6581" w:rsidP="00CA0F89">
                            <w:pPr>
                              <w:rPr>
                                <w:b/>
                                <w:sz w:val="20"/>
                                <w:szCs w:val="20"/>
                              </w:rPr>
                            </w:pPr>
                            <w:r>
                              <w:rPr>
                                <w:b/>
                                <w:sz w:val="20"/>
                                <w:szCs w:val="20"/>
                              </w:rPr>
                              <w:t>F</w:t>
                            </w:r>
                          </w:p>
                        </w:txbxContent>
                      </v:textbox>
                    </v:shape>
                    <v:shape id="_x0000_s1663" type="#_x0000_t202" style="position:absolute;left:29894;top:12084;width:2996;height:3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Iz9yAAAANwAAAAPAAAAZHJzL2Rvd25yZXYueG1sRI9PawIx&#10;FMTvBb9DeIKXolltu8rWKCK0FA+t/w56e908dxc3L0uS6vrtG6HQ4zAzv2Gm89bU4kLOV5YVDAcJ&#10;COLc6ooLBfvdW38CwgdkjbVlUnAjD/NZ52GKmbZX3tBlGwoRIewzVFCG0GRS+rwkg35gG+Lonawz&#10;GKJ0hdQOrxFuajlKklQarDgulNjQsqT8vP0xCnbPm+9H/fI+OTxVi8/1avx1XLmTUr1uu3gFEagN&#10;/+G/9odWkI5SuJ+JR0DOfgEAAP//AwBQSwECLQAUAAYACAAAACEA2+H2y+4AAACFAQAAEwAAAAAA&#10;AAAAAAAAAAAAAAAAW0NvbnRlbnRfVHlwZXNdLnhtbFBLAQItABQABgAIAAAAIQBa9CxbvwAAABUB&#10;AAALAAAAAAAAAAAAAAAAAB8BAABfcmVscy8ucmVsc1BLAQItABQABgAIAAAAIQBwRIz9yAAAANwA&#10;AAAPAAAAAAAAAAAAAAAAAAcCAABkcnMvZG93bnJldi54bWxQSwUGAAAAAAMAAwC3AAAA/AIAAAAA&#10;" filled="f" stroked="f" strokeweight="2pt">
                      <v:textbox>
                        <w:txbxContent>
                          <w:p w14:paraId="3C6E3222" w14:textId="77777777" w:rsidR="005D6581" w:rsidRPr="004D3370" w:rsidRDefault="005D6581" w:rsidP="00CA0F89">
                            <w:pPr>
                              <w:rPr>
                                <w:b/>
                                <w:sz w:val="20"/>
                                <w:szCs w:val="20"/>
                              </w:rPr>
                            </w:pPr>
                            <w:r>
                              <w:rPr>
                                <w:b/>
                                <w:sz w:val="20"/>
                                <w:szCs w:val="20"/>
                              </w:rPr>
                              <w:t>G</w:t>
                            </w:r>
                          </w:p>
                        </w:txbxContent>
                      </v:textbox>
                    </v:shape>
                    <v:shape id="_x0000_s1664" type="#_x0000_t202" style="position:absolute;left:44606;top:12085;width:3034;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ClmyAAAANwAAAAPAAAAZHJzL2Rvd25yZXYueG1sRI9PawIx&#10;FMTvhX6H8Aq9FM1WW5XVKFKoiAfrv4Penpvn7tLNy5Kkun57IxQ8DjPzG2Y0aUwlzuR8aVnBezsB&#10;QZxZXXKuYLf9bg1A+ICssbJMCq7kYTJ+fhphqu2F13TehFxECPsUFRQh1KmUPivIoG/bmjh6J+sM&#10;hihdLrXDS4SbSnaSpCcNlhwXCqzpq6Dsd/NnFGw/1sc3/Tkb7LvldLla9H8OC3dS6vWlmQ5BBGrC&#10;I/zfnmsFvU4f7mfiEZDjGwAAAP//AwBQSwECLQAUAAYACAAAACEA2+H2y+4AAACFAQAAEwAAAAAA&#10;AAAAAAAAAAAAAAAAW0NvbnRlbnRfVHlwZXNdLnhtbFBLAQItABQABgAIAAAAIQBa9CxbvwAAABUB&#10;AAALAAAAAAAAAAAAAAAAAB8BAABfcmVscy8ucmVsc1BLAQItABQABgAIAAAAIQAfCClmyAAAANwA&#10;AAAPAAAAAAAAAAAAAAAAAAcCAABkcnMvZG93bnJldi54bWxQSwUGAAAAAAMAAwC3AAAA/AIAAAAA&#10;" filled="f" stroked="f" strokeweight="2pt">
                      <v:textbox>
                        <w:txbxContent>
                          <w:p w14:paraId="3331354A" w14:textId="77777777" w:rsidR="005D6581" w:rsidRPr="004D3370" w:rsidRDefault="005D6581" w:rsidP="00CA0F89">
                            <w:pPr>
                              <w:rPr>
                                <w:b/>
                                <w:sz w:val="20"/>
                                <w:szCs w:val="20"/>
                              </w:rPr>
                            </w:pPr>
                            <w:r>
                              <w:rPr>
                                <w:b/>
                                <w:sz w:val="20"/>
                                <w:szCs w:val="20"/>
                              </w:rPr>
                              <w:t>H</w:t>
                            </w:r>
                          </w:p>
                        </w:txbxContent>
                      </v:textbox>
                    </v:shape>
                  </v:group>
                </v:group>
                <v:shape id="Picture 900" o:spid="_x0000_s1665" type="#_x0000_t75" style="position:absolute;top:1946;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8gIwQAAANwAAAAPAAAAZHJzL2Rvd25yZXYueG1sRE/LisIw&#10;FN0L/kO4A7MRTToLHx2jiCIMLgRbwe2ludOWaW5qE7X+/WQhuDyc93Ld20bcqfO1Yw3JRIEgLpyp&#10;udRwzvfjOQgfkA02jknDkzysV8PBElPjHnyiexZKEUPYp6ihCqFNpfRFRRb9xLXEkft1ncUQYVdK&#10;0+EjhttGfik1lRZrjg0VtrStqPjLblZDPXrOVEKHi7/Mrtkul80x2SZaf370m28QgfrwFr/cP0bD&#10;QsX58Uw8AnL1DwAA//8DAFBLAQItABQABgAIAAAAIQDb4fbL7gAAAIUBAAATAAAAAAAAAAAAAAAA&#10;AAAAAABbQ29udGVudF9UeXBlc10ueG1sUEsBAi0AFAAGAAgAAAAhAFr0LFu/AAAAFQEAAAsAAAAA&#10;AAAAAAAAAAAAHwEAAF9yZWxzLy5yZWxzUEsBAi0AFAAGAAgAAAAhAPknyAjBAAAA3AAAAA8AAAAA&#10;AAAAAAAAAAAABwIAAGRycy9kb3ducmV2LnhtbFBLBQYAAAAAAwADALcAAAD1AgAAAAA=&#10;">
                  <v:imagedata r:id="rId92" o:title=""/>
                </v:shape>
                <v:shape id="Picture 901" o:spid="_x0000_s1666" type="#_x0000_t75" style="position:absolute;left:12357;top:1946;width:1493;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22TxAAAANwAAAAPAAAAZHJzL2Rvd25yZXYueG1sRI9BawIx&#10;FITvgv8hPKEXqUl6ULs1iiiF0kPBteD1sXnuLm5e1k3U9d83QsHjMDPfMItV7xpxpS7Ung3oiQJB&#10;XHhbc2ngd//5OgcRIrLFxjMZuFOA1XI4WGBm/Y13dM1jKRKEQ4YGqhjbTMpQVOQwTHxLnLyj7xzG&#10;JLtS2g5vCe4a+abUVDqsOS1U2NKmouKUX5yBenyfKU3fh3CYnfPtXjY/eqONeRn16w8Qkfr4DP+3&#10;v6yBd6XhcSYdAbn8AwAA//8DAFBLAQItABQABgAIAAAAIQDb4fbL7gAAAIUBAAATAAAAAAAAAAAA&#10;AAAAAAAAAABbQ29udGVudF9UeXBlc10ueG1sUEsBAi0AFAAGAAgAAAAhAFr0LFu/AAAAFQEAAAsA&#10;AAAAAAAAAAAAAAAAHwEAAF9yZWxzLy5yZWxzUEsBAi0AFAAGAAgAAAAhAJZrbZPEAAAA3AAAAA8A&#10;AAAAAAAAAAAAAAAABwIAAGRycy9kb3ducmV2LnhtbFBLBQYAAAAAAwADALcAAAD4AgAAAAA=&#10;">
                  <v:imagedata r:id="rId92" o:title=""/>
                </v:shape>
                <v:shape id="Picture 902" o:spid="_x0000_s1667" type="#_x0000_t75" style="position:absolute;left:24761;top:1946;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PkxQAAANwAAAAPAAAAZHJzL2Rvd25yZXYueG1sRI9Ba8JA&#10;FITvBf/D8gpeSt1NDrWNriIpgvQgNBa8PrLPJDT7Ns2uSfz33YLQ4zAz3zDr7WRbMVDvG8cakoUC&#10;QVw603Cl4eu0f34F4QOywdYxabiRh+1m9rDGzLiRP2koQiUihH2GGuoQukxKX9Zk0S9cRxy9i+st&#10;hij7Spoexwi3rUyVepEWG44LNXaU11R+F1eroXm6LVVCH2d/Xv4U7yfZHpM80Xr+OO1WIAJN4T98&#10;bx+MhjeVwt+ZeATk5hcAAP//AwBQSwECLQAUAAYACAAAACEA2+H2y+4AAACFAQAAEwAAAAAAAAAA&#10;AAAAAAAAAAAAW0NvbnRlbnRfVHlwZXNdLnhtbFBLAQItABQABgAIAAAAIQBa9CxbvwAAABUBAAAL&#10;AAAAAAAAAAAAAAAAAB8BAABfcmVscy8ucmVsc1BLAQItABQABgAIAAAAIQBmufPkxQAAANwAAAAP&#10;AAAAAAAAAAAAAAAAAAcCAABkcnMvZG93bnJldi54bWxQSwUGAAAAAAMAAwC3AAAA+QIAAAAA&#10;">
                  <v:imagedata r:id="rId92" o:title=""/>
                </v:shape>
                <v:shape id="Picture 903" o:spid="_x0000_s1668" type="#_x0000_t75" style="position:absolute;left:37119;top:1946;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VZ/xQAAANwAAAAPAAAAZHJzL2Rvd25yZXYueG1sRI9Ba8JA&#10;FITvBf/D8gQvRXejUGuajYgiSA+FxoLXR/Y1CWbfxuyq8d93C4Ueh5n5hsnWg23FjXrfONaQzBQI&#10;4tKZhisNX8f99BWED8gGW8ek4UEe1vnoKcPUuDt/0q0IlYgQ9ilqqEPoUil9WZNFP3MdcfS+XW8x&#10;RNlX0vR4j3DbyrlSL9Jiw3Ghxo62NZXn4mo1NM+PpUro/eRPy0uxO8r2I9kmWk/Gw+YNRKAh/If/&#10;2gejYaUW8HsmHgGZ/wAAAP//AwBQSwECLQAUAAYACAAAACEA2+H2y+4AAACFAQAAEwAAAAAAAAAA&#10;AAAAAAAAAAAAW0NvbnRlbnRfVHlwZXNdLnhtbFBLAQItABQABgAIAAAAIQBa9CxbvwAAABUBAAAL&#10;AAAAAAAAAAAAAAAAAB8BAABfcmVscy8ucmVsc1BLAQItABQABgAIAAAAIQAJ9VZ/xQAAANwAAAAP&#10;AAAAAAAAAAAAAAAAAAcCAABkcnMvZG93bnJldi54bWxQSwUGAAAAAAMAAwC3AAAA+QIAAAAA&#10;">
                  <v:imagedata r:id="rId92" o:title=""/>
                </v:shape>
                <v:shape id="Picture 904" o:spid="_x0000_s1669" type="#_x0000_t75" style="position:absolute;left:45;top:14304;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M4LxQAAANwAAAAPAAAAZHJzL2Rvd25yZXYueG1sRI9Ba8JA&#10;FITvBf/D8gQvRXcjUmuajYgiSA+FxoLXR/Y1CWbfxuyq8d93C4Ueh5n5hsnWg23FjXrfONaQzBQI&#10;4tKZhisNX8f99BWED8gGW8ek4UEe1vnoKcPUuDt/0q0IlYgQ9ilqqEPoUil9WZNFP3MdcfS+XW8x&#10;RNlX0vR4j3DbyrlSL9Jiw3Ghxo62NZXn4mo1NM+PpUro/eRPy0uxO8r2I9kmWk/Gw+YNRKAh/If/&#10;2gejYaUW8HsmHgGZ/wAAAP//AwBQSwECLQAUAAYACAAAACEA2+H2y+4AAACFAQAAEwAAAAAAAAAA&#10;AAAAAAAAAAAAW0NvbnRlbnRfVHlwZXNdLnhtbFBLAQItABQABgAIAAAAIQBa9CxbvwAAABUBAAAL&#10;AAAAAAAAAAAAAAAAAB8BAABfcmVscy8ucmVsc1BLAQItABQABgAIAAAAIQCGHM4LxQAAANwAAAAP&#10;AAAAAAAAAAAAAAAAAAcCAABkcnMvZG93bnJldi54bWxQSwUGAAAAAAMAAwC3AAAA+QIAAAAA&#10;">
                  <v:imagedata r:id="rId92" o:title=""/>
                </v:shape>
                <v:shape id="Picture 905" o:spid="_x0000_s1670" type="#_x0000_t75" style="position:absolute;left:12403;top:14304;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GuQxQAAANwAAAAPAAAAZHJzL2Rvd25yZXYueG1sRI9Ba8JA&#10;FITvBf/D8gQvRXcjWGuajYgiSA+FxoLXR/Y1CWbfxuyq8d93C4Ueh5n5hsnWg23FjXrfONaQzBQI&#10;4tKZhisNX8f99BWED8gGW8ek4UEe1vnoKcPUuDt/0q0IlYgQ9ilqqEPoUil9WZNFP3MdcfS+XW8x&#10;RNlX0vR4j3DbyrlSL9Jiw3Ghxo62NZXn4mo1NM+PpUro/eRPy0uxO8r2I9kmWk/Gw+YNRKAh/If/&#10;2gejYaUW8HsmHgGZ/wAAAP//AwBQSwECLQAUAAYACAAAACEA2+H2y+4AAACFAQAAEwAAAAAAAAAA&#10;AAAAAAAAAAAAW0NvbnRlbnRfVHlwZXNdLnhtbFBLAQItABQABgAIAAAAIQBa9CxbvwAAABUBAAAL&#10;AAAAAAAAAAAAAAAAAB8BAABfcmVscy8ucmVsc1BLAQItABQABgAIAAAAIQDpUGuQxQAAANwAAAAP&#10;AAAAAAAAAAAAAAAAAAcCAABkcnMvZG93bnJldi54bWxQSwUGAAAAAAMAAwC3AAAA+QIAAAAA&#10;">
                  <v:imagedata r:id="rId92" o:title=""/>
                </v:shape>
                <v:shape id="Picture 906" o:spid="_x0000_s1671" type="#_x0000_t75" style="position:absolute;left:24761;top:14304;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vXnxAAAANwAAAAPAAAAZHJzL2Rvd25yZXYueG1sRI9Pi8Iw&#10;FMTvC36H8AQviyb14J9qFHERZA/CVsHro3m2xeal20St394sCHscZuY3zHLd2VrcqfWVYw3JSIEg&#10;zp2puNBwOu6GMxA+IBusHZOGJ3lYr3ofS0yNe/AP3bNQiAhhn6KGMoQmldLnJVn0I9cQR+/iWosh&#10;yraQpsVHhNtajpWaSIsVx4USG9qWlF+zm9VQfT6nKqHvsz9Pf7Ovo6wPyTbRetDvNgsQgbrwH363&#10;90bDXE3g70w8AnL1AgAA//8DAFBLAQItABQABgAIAAAAIQDb4fbL7gAAAIUBAAATAAAAAAAAAAAA&#10;AAAAAAAAAABbQ29udGVudF9UeXBlc10ueG1sUEsBAi0AFAAGAAgAAAAhAFr0LFu/AAAAFQEAAAsA&#10;AAAAAAAAAAAAAAAAHwEAAF9yZWxzLy5yZWxzUEsBAi0AFAAGAAgAAAAhABmC9efEAAAA3AAAAA8A&#10;AAAAAAAAAAAAAAAABwIAAGRycy9kb3ducmV2LnhtbFBLBQYAAAAAAwADALcAAAD4AgAAAAA=&#10;">
                  <v:imagedata r:id="rId92" o:title=""/>
                </v:shape>
                <v:shape id="Picture 907" o:spid="_x0000_s1672" type="#_x0000_t75" style="position:absolute;left:37119;top:14304;width:1492;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lB8xQAAANwAAAAPAAAAZHJzL2Rvd25yZXYueG1sRI9Ba8JA&#10;FITvgv9heUIvUnfTg9HUVcRSKB4KJoLXR/Y1Cc2+jdmtxn/vCgWPw8x8w6w2g23FhXrfONaQzBQI&#10;4tKZhisNx+LzdQHCB2SDrWPScCMPm/V4tMLMuCsf6JKHSkQI+ww11CF0mZS+rMmin7mOOHo/rrcY&#10;ouwraXq8Rrht5ZtSc2mx4bhQY0e7msrf/M9qaKa3VCW0P/lTes4/Ctl+J7tE65fJsH0HEWgIz/B/&#10;+8toWKoUHmfiEZDrOwAAAP//AwBQSwECLQAUAAYACAAAACEA2+H2y+4AAACFAQAAEwAAAAAAAAAA&#10;AAAAAAAAAAAAW0NvbnRlbnRfVHlwZXNdLnhtbFBLAQItABQABgAIAAAAIQBa9CxbvwAAABUBAAAL&#10;AAAAAAAAAAAAAAAAAB8BAABfcmVscy8ucmVsc1BLAQItABQABgAIAAAAIQB2zlB8xQAAANwAAAAP&#10;AAAAAAAAAAAAAAAAAAcCAABkcnMvZG93bnJldi54bWxQSwUGAAAAAAMAAwC3AAAA+QIAAAAA&#10;">
                  <v:imagedata r:id="rId92" o:title=""/>
                </v:shape>
              </v:group>
            </w:pict>
          </mc:Fallback>
        </mc:AlternateContent>
      </w:r>
    </w:p>
    <w:p w14:paraId="1C16EBD1" w14:textId="4A3A27AE" w:rsidR="006F2038" w:rsidRDefault="006F2038" w:rsidP="00D9331B">
      <w:pPr>
        <w:spacing w:line="480" w:lineRule="auto"/>
        <w:ind w:firstLine="720"/>
        <w:rPr>
          <w:rFonts w:ascii="Times New Roman" w:hAnsi="Times New Roman" w:cs="Times New Roman"/>
          <w:sz w:val="24"/>
        </w:rPr>
      </w:pPr>
    </w:p>
    <w:p w14:paraId="53833C00" w14:textId="369FC6D4" w:rsidR="006F2038" w:rsidRDefault="006F2038" w:rsidP="00D9331B">
      <w:pPr>
        <w:spacing w:line="480" w:lineRule="auto"/>
        <w:ind w:firstLine="720"/>
        <w:rPr>
          <w:rFonts w:ascii="Times New Roman" w:hAnsi="Times New Roman" w:cs="Times New Roman"/>
          <w:sz w:val="24"/>
        </w:rPr>
      </w:pPr>
    </w:p>
    <w:p w14:paraId="113E70F4" w14:textId="1C90DFD9" w:rsidR="006F2038" w:rsidRDefault="006F2038" w:rsidP="00D9331B">
      <w:pPr>
        <w:spacing w:line="480" w:lineRule="auto"/>
        <w:ind w:firstLine="720"/>
        <w:rPr>
          <w:rFonts w:ascii="Times New Roman" w:hAnsi="Times New Roman" w:cs="Times New Roman"/>
          <w:sz w:val="24"/>
        </w:rPr>
      </w:pPr>
    </w:p>
    <w:p w14:paraId="2C021687" w14:textId="44484869" w:rsidR="006F2038" w:rsidRDefault="006F2038" w:rsidP="00D1210B">
      <w:pPr>
        <w:spacing w:line="480" w:lineRule="auto"/>
        <w:rPr>
          <w:rFonts w:ascii="Times New Roman" w:hAnsi="Times New Roman" w:cs="Times New Roman"/>
          <w:sz w:val="24"/>
        </w:rPr>
      </w:pPr>
    </w:p>
    <w:p w14:paraId="780ED600" w14:textId="7B58FA22" w:rsidR="009B63FB" w:rsidRDefault="00061FEA" w:rsidP="00D9331B">
      <w:pPr>
        <w:spacing w:line="480" w:lineRule="auto"/>
        <w:ind w:firstLine="720"/>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615744" behindDoc="0" locked="0" layoutInCell="1" allowOverlap="1" wp14:anchorId="00126225" wp14:editId="210E0AB5">
                <wp:simplePos x="0" y="0"/>
                <wp:positionH relativeFrom="margin">
                  <wp:posOffset>3810</wp:posOffset>
                </wp:positionH>
                <wp:positionV relativeFrom="paragraph">
                  <wp:posOffset>276225</wp:posOffset>
                </wp:positionV>
                <wp:extent cx="5391150" cy="715010"/>
                <wp:effectExtent l="0" t="0" r="0" b="0"/>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715010"/>
                        </a:xfrm>
                        <a:prstGeom prst="rect">
                          <a:avLst/>
                        </a:prstGeom>
                        <a:noFill/>
                        <a:ln w="9525">
                          <a:noFill/>
                          <a:miter lim="800000"/>
                          <a:headEnd/>
                          <a:tailEnd/>
                        </a:ln>
                      </wps:spPr>
                      <wps:txbx>
                        <w:txbxContent>
                          <w:p w14:paraId="2728FC63" w14:textId="66E74D12" w:rsidR="005D6581" w:rsidRPr="00DC71A4" w:rsidRDefault="005D6581" w:rsidP="00D1210B">
                            <w:pPr>
                              <w:rPr>
                                <w:rFonts w:ascii="Times New Roman" w:hAnsi="Times New Roman" w:cs="Times New Roman"/>
                              </w:rPr>
                            </w:pPr>
                            <w:r w:rsidRPr="00DC71A4">
                              <w:rPr>
                                <w:rFonts w:ascii="Times New Roman" w:hAnsi="Times New Roman" w:cs="Times New Roman"/>
                              </w:rPr>
                              <w:t>Figure 3.5</w:t>
                            </w:r>
                            <w:r>
                              <w:rPr>
                                <w:rFonts w:ascii="Times New Roman" w:hAnsi="Times New Roman" w:cs="Times New Roman"/>
                              </w:rPr>
                              <w:t>8</w:t>
                            </w:r>
                            <w:r w:rsidRPr="00DC71A4">
                              <w:rPr>
                                <w:rFonts w:ascii="Times New Roman" w:hAnsi="Times New Roman" w:cs="Times New Roman"/>
                              </w:rPr>
                              <w:t xml:space="preserve">: 2000 UTC forecast </w:t>
                            </w:r>
                            <w:r>
                              <w:rPr>
                                <w:rFonts w:ascii="Times New Roman" w:hAnsi="Times New Roman" w:cs="Times New Roman"/>
                              </w:rPr>
                              <w:t>theta-e</w:t>
                            </w:r>
                            <w:r w:rsidRPr="00DC71A4">
                              <w:rPr>
                                <w:rFonts w:ascii="Times New Roman" w:hAnsi="Times New Roman" w:cs="Times New Roman"/>
                              </w:rPr>
                              <w:t xml:space="preserve"> cross sections</w:t>
                            </w:r>
                            <w:r>
                              <w:rPr>
                                <w:rFonts w:ascii="Times New Roman" w:hAnsi="Times New Roman" w:cs="Times New Roman"/>
                              </w:rPr>
                              <w:t xml:space="preserve"> from 0 to 4 km above MSL</w:t>
                            </w:r>
                            <w:r w:rsidRPr="00DC71A4">
                              <w:rPr>
                                <w:rFonts w:ascii="Times New Roman" w:hAnsi="Times New Roman" w:cs="Times New Roman"/>
                              </w:rPr>
                              <w:t xml:space="preserve"> for the Nature Run (A), WRF Control (B), No UAV (C), 110 stations (D), 75 stations (E), 50 stations (F), 25 stations (G), and 10 stations (H). </w:t>
                            </w:r>
                          </w:p>
                          <w:p w14:paraId="6A672C5E" w14:textId="77777777" w:rsidR="005D6581" w:rsidRDefault="005D6581" w:rsidP="00D121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26225" id="_x0000_s1673" type="#_x0000_t202" style="position:absolute;left:0;text-align:left;margin-left:.3pt;margin-top:21.75pt;width:424.5pt;height:56.3pt;z-index:251615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8AVDwIAAP0DAAAOAAAAZHJzL2Uyb0RvYy54bWysU9tu2zAMfR+wfxD0vjhOkzUx4hRduw4D&#10;ugvQ7gMYWY6FSaImKbG7rx8lJ1mwvQ3Tg0CJ5BHPIbW+GYxmB+mDQlvzcjLlTFqBjbK7mn97fniz&#10;5CxEsA1otLLmLzLwm83rV+veVXKGHepGekYgNlS9q3kXo6uKIohOGggTdNKSs0VvINLR74rGQ0/o&#10;Rhez6fRt0aNvnEchQ6Db+9HJNxm/baWIX9o2yMh0zam2mHef923ai80aqp0H1ylxLAP+oQoDytKj&#10;Z6h7iMD2Xv0FZZTwGLCNE4GmwLZVQmYOxKac/sHmqQMnMxcSJ7izTOH/wYrPh6+eqYZ6t5pzZsFQ&#10;k57lENk7HNgs6dO7UFHYk6PAONA1xWauwT2i+B6YxbsO7E7eeo99J6Gh+sqUWVykjjghgWz7T9jQ&#10;M7CPmIGG1pskHsnBCJ369HLuTSpF0OXialWWC3IJ8l2TVebmFVCdsp0P8YNEw5JRc0+9z+hweAwx&#10;VQPVKSQ9ZvFBaZ37ry3ra75azBY54cJjVKTx1MrUfDlNaxyYRPK9bXJyBKVHmx7Q9sg6ER0px2E7&#10;ZIGvZsuTnFtsXkgIj+M80v8ho0P/k7OeZrHm4ccevORMf7Qk5qqcz9Pw5sN8cT2jg7/0bC89YAVB&#10;1TxyNpp3MQ/8SPqWRG9V1iN1Z6zkWDTNWJbp+B/SEF+ec9TvX7v5BQAA//8DAFBLAwQUAAYACAAA&#10;ACEAHJsbkdsAAAAHAQAADwAAAGRycy9kb3ducmV2LnhtbEyOwU7DMBBE70j9B2srcaN2SxK1IU5V&#10;gbiCKFCpNzfeJhHxOordJvw9ywmOO/M0+4rt5DpxxSG0njQsFwoEUuVtS7WGj/fnuzWIEA1Z03lC&#10;Dd8YYFvObgqTWz/SG173sRY8QiE3GpoY+1zKUDXoTFj4Hom7sx+ciXwOtbSDGXncdXKlVCadaYk/&#10;NKbHxwarr/3Fafh8OR8PiXqtn1zaj35SktxGan07n3YPICJO8Q+GX31Wh5KdTv5CNohOQ8achuQ+&#10;BcHtOtlwcGIszZYgy0L+9y9/AAAA//8DAFBLAQItABQABgAIAAAAIQC2gziS/gAAAOEBAAATAAAA&#10;AAAAAAAAAAAAAAAAAABbQ29udGVudF9UeXBlc10ueG1sUEsBAi0AFAAGAAgAAAAhADj9If/WAAAA&#10;lAEAAAsAAAAAAAAAAAAAAAAALwEAAF9yZWxzLy5yZWxzUEsBAi0AFAAGAAgAAAAhAOXfwBUPAgAA&#10;/QMAAA4AAAAAAAAAAAAAAAAALgIAAGRycy9lMm9Eb2MueG1sUEsBAi0AFAAGAAgAAAAhABybG5Hb&#10;AAAABwEAAA8AAAAAAAAAAAAAAAAAaQQAAGRycy9kb3ducmV2LnhtbFBLBQYAAAAABAAEAPMAAABx&#10;BQAAAAA=&#10;" filled="f" stroked="f">
                <v:textbox>
                  <w:txbxContent>
                    <w:p w14:paraId="2728FC63" w14:textId="66E74D12" w:rsidR="005D6581" w:rsidRPr="00DC71A4" w:rsidRDefault="005D6581" w:rsidP="00D1210B">
                      <w:pPr>
                        <w:rPr>
                          <w:rFonts w:ascii="Times New Roman" w:hAnsi="Times New Roman" w:cs="Times New Roman"/>
                        </w:rPr>
                      </w:pPr>
                      <w:r w:rsidRPr="00DC71A4">
                        <w:rPr>
                          <w:rFonts w:ascii="Times New Roman" w:hAnsi="Times New Roman" w:cs="Times New Roman"/>
                        </w:rPr>
                        <w:t>Figure 3.5</w:t>
                      </w:r>
                      <w:r>
                        <w:rPr>
                          <w:rFonts w:ascii="Times New Roman" w:hAnsi="Times New Roman" w:cs="Times New Roman"/>
                        </w:rPr>
                        <w:t>8</w:t>
                      </w:r>
                      <w:r w:rsidRPr="00DC71A4">
                        <w:rPr>
                          <w:rFonts w:ascii="Times New Roman" w:hAnsi="Times New Roman" w:cs="Times New Roman"/>
                        </w:rPr>
                        <w:t xml:space="preserve">: 2000 UTC forecast </w:t>
                      </w:r>
                      <w:r>
                        <w:rPr>
                          <w:rFonts w:ascii="Times New Roman" w:hAnsi="Times New Roman" w:cs="Times New Roman"/>
                        </w:rPr>
                        <w:t>theta-e</w:t>
                      </w:r>
                      <w:r w:rsidRPr="00DC71A4">
                        <w:rPr>
                          <w:rFonts w:ascii="Times New Roman" w:hAnsi="Times New Roman" w:cs="Times New Roman"/>
                        </w:rPr>
                        <w:t xml:space="preserve"> cross sections</w:t>
                      </w:r>
                      <w:r>
                        <w:rPr>
                          <w:rFonts w:ascii="Times New Roman" w:hAnsi="Times New Roman" w:cs="Times New Roman"/>
                        </w:rPr>
                        <w:t xml:space="preserve"> from 0 to 4 km above MSL</w:t>
                      </w:r>
                      <w:r w:rsidRPr="00DC71A4">
                        <w:rPr>
                          <w:rFonts w:ascii="Times New Roman" w:hAnsi="Times New Roman" w:cs="Times New Roman"/>
                        </w:rPr>
                        <w:t xml:space="preserve"> for the Nature Run (A), WRF Control (B), No UAV (C), 110 stations (D), 75 stations (E), 50 stations (F), 25 stations (G), and 10 stations (H). </w:t>
                      </w:r>
                    </w:p>
                    <w:p w14:paraId="6A672C5E" w14:textId="77777777" w:rsidR="005D6581" w:rsidRDefault="005D6581" w:rsidP="00D1210B"/>
                  </w:txbxContent>
                </v:textbox>
                <w10:wrap anchorx="margin"/>
              </v:shape>
            </w:pict>
          </mc:Fallback>
        </mc:AlternateContent>
      </w:r>
    </w:p>
    <w:p w14:paraId="3B41475E" w14:textId="6CF4832B" w:rsidR="009B63FB" w:rsidRDefault="009B63FB" w:rsidP="00D9331B">
      <w:pPr>
        <w:spacing w:line="480" w:lineRule="auto"/>
        <w:ind w:firstLine="720"/>
        <w:rPr>
          <w:rFonts w:ascii="Times New Roman" w:hAnsi="Times New Roman" w:cs="Times New Roman"/>
          <w:sz w:val="24"/>
        </w:rPr>
      </w:pPr>
    </w:p>
    <w:p w14:paraId="2249E2CB" w14:textId="2F4C4861" w:rsidR="009B63FB" w:rsidRDefault="009B63FB" w:rsidP="00D9331B">
      <w:pPr>
        <w:spacing w:line="480" w:lineRule="auto"/>
        <w:ind w:firstLine="720"/>
        <w:rPr>
          <w:rFonts w:ascii="Times New Roman" w:hAnsi="Times New Roman" w:cs="Times New Roman"/>
          <w:sz w:val="24"/>
        </w:rPr>
      </w:pPr>
    </w:p>
    <w:p w14:paraId="65AA5DB5" w14:textId="70C5584D" w:rsidR="000E5486" w:rsidRDefault="009D44C2" w:rsidP="009B63FB">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Such inconsistencies are not as readily observed in the other UAV network density analyses, which generally capture the thermal shape of the Nature Run’s boundary layer </w:t>
      </w:r>
      <w:proofErr w:type="gramStart"/>
      <w:r>
        <w:rPr>
          <w:rFonts w:ascii="Times New Roman" w:hAnsi="Times New Roman" w:cs="Times New Roman"/>
          <w:sz w:val="24"/>
        </w:rPr>
        <w:t xml:space="preserve">fairly </w:t>
      </w:r>
      <w:r w:rsidR="00105059">
        <w:rPr>
          <w:rFonts w:ascii="Times New Roman" w:hAnsi="Times New Roman" w:cs="Times New Roman"/>
          <w:sz w:val="24"/>
        </w:rPr>
        <w:t>well</w:t>
      </w:r>
      <w:proofErr w:type="gramEnd"/>
      <w:r w:rsidR="00105059">
        <w:rPr>
          <w:rFonts w:ascii="Times New Roman" w:hAnsi="Times New Roman" w:cs="Times New Roman"/>
          <w:sz w:val="24"/>
        </w:rPr>
        <w:t>. Although these analyses show</w:t>
      </w:r>
      <w:r>
        <w:rPr>
          <w:rFonts w:ascii="Times New Roman" w:hAnsi="Times New Roman" w:cs="Times New Roman"/>
          <w:sz w:val="24"/>
        </w:rPr>
        <w:t xml:space="preserve"> improvements over the WRF Control 1800 UTC forecast and the No UAV analysis, the 75, 50, and 25-station network analyses struggle to consistently capture the higher </w:t>
      </w:r>
      <w:r w:rsidR="008B1552">
        <w:rPr>
          <w:rFonts w:ascii="Times New Roman" w:hAnsi="Times New Roman" w:cs="Times New Roman"/>
          <w:sz w:val="24"/>
        </w:rPr>
        <w:t>theta-e</w:t>
      </w:r>
      <w:r>
        <w:rPr>
          <w:rFonts w:ascii="Times New Roman" w:hAnsi="Times New Roman" w:cs="Times New Roman"/>
          <w:sz w:val="24"/>
        </w:rPr>
        <w:t xml:space="preserve"> values in the lowest 1 km MSL o</w:t>
      </w:r>
      <w:r w:rsidR="00105059">
        <w:rPr>
          <w:rFonts w:ascii="Times New Roman" w:hAnsi="Times New Roman" w:cs="Times New Roman"/>
          <w:sz w:val="24"/>
        </w:rPr>
        <w:t xml:space="preserve">f the Nature Run boundary layer. Lower temperatures are also noted east of -95.0 degrees longitude where </w:t>
      </w:r>
      <w:proofErr w:type="gramStart"/>
      <w:r w:rsidR="00105059">
        <w:rPr>
          <w:rFonts w:ascii="Times New Roman" w:hAnsi="Times New Roman" w:cs="Times New Roman"/>
          <w:sz w:val="24"/>
        </w:rPr>
        <w:t>all of</w:t>
      </w:r>
      <w:proofErr w:type="gramEnd"/>
      <w:r w:rsidR="00105059">
        <w:rPr>
          <w:rFonts w:ascii="Times New Roman" w:hAnsi="Times New Roman" w:cs="Times New Roman"/>
          <w:sz w:val="24"/>
        </w:rPr>
        <w:t xml:space="preserve"> the UAV network analyses, with the exception of the 110-station network, struggle to accurately capture the temperatures observed in the Nature Run. </w:t>
      </w:r>
      <w:r>
        <w:rPr>
          <w:rFonts w:ascii="Times New Roman" w:hAnsi="Times New Roman" w:cs="Times New Roman"/>
          <w:sz w:val="24"/>
        </w:rPr>
        <w:t xml:space="preserve"> </w:t>
      </w:r>
    </w:p>
    <w:p w14:paraId="2851ED5D" w14:textId="148015BF" w:rsidR="00330576" w:rsidRPr="000E5486" w:rsidRDefault="00330576" w:rsidP="009B63FB">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Trends observed in the mixing ratio cross sections for 1900 UTC are also evident in the </w:t>
      </w:r>
      <w:r w:rsidR="008B1552">
        <w:rPr>
          <w:rFonts w:ascii="Times New Roman" w:hAnsi="Times New Roman" w:cs="Times New Roman"/>
          <w:sz w:val="24"/>
        </w:rPr>
        <w:t>theta-e</w:t>
      </w:r>
      <w:r>
        <w:rPr>
          <w:rFonts w:ascii="Times New Roman" w:hAnsi="Times New Roman" w:cs="Times New Roman"/>
          <w:sz w:val="24"/>
        </w:rPr>
        <w:t xml:space="preserve"> cross sections</w:t>
      </w:r>
      <w:r w:rsidR="002F2571">
        <w:rPr>
          <w:rFonts w:ascii="Times New Roman" w:hAnsi="Times New Roman" w:cs="Times New Roman"/>
          <w:sz w:val="24"/>
        </w:rPr>
        <w:t xml:space="preserve"> (</w:t>
      </w:r>
      <w:r w:rsidR="00B554E8">
        <w:rPr>
          <w:rFonts w:ascii="Times New Roman" w:hAnsi="Times New Roman" w:cs="Times New Roman"/>
          <w:sz w:val="24"/>
        </w:rPr>
        <w:t xml:space="preserve">Figure </w:t>
      </w:r>
      <w:r w:rsidR="0003635A">
        <w:rPr>
          <w:rFonts w:ascii="Times New Roman" w:hAnsi="Times New Roman" w:cs="Times New Roman"/>
          <w:sz w:val="24"/>
        </w:rPr>
        <w:t>3.5</w:t>
      </w:r>
      <w:r w:rsidR="00673B9F">
        <w:rPr>
          <w:rFonts w:ascii="Times New Roman" w:hAnsi="Times New Roman" w:cs="Times New Roman"/>
          <w:sz w:val="24"/>
        </w:rPr>
        <w:t>6</w:t>
      </w:r>
      <w:r>
        <w:rPr>
          <w:rFonts w:ascii="Times New Roman" w:hAnsi="Times New Roman" w:cs="Times New Roman"/>
          <w:sz w:val="24"/>
        </w:rPr>
        <w:t xml:space="preserve">. The 10-station network forecast continues to show a warm bias in the lower levels with a vertically stretched plume of higher </w:t>
      </w:r>
      <w:r w:rsidR="008B1552">
        <w:rPr>
          <w:rFonts w:ascii="Times New Roman" w:hAnsi="Times New Roman" w:cs="Times New Roman"/>
          <w:sz w:val="24"/>
        </w:rPr>
        <w:t>theta-e</w:t>
      </w:r>
      <w:r>
        <w:rPr>
          <w:rFonts w:ascii="Times New Roman" w:hAnsi="Times New Roman" w:cs="Times New Roman"/>
          <w:sz w:val="24"/>
        </w:rPr>
        <w:t xml:space="preserve"> air suggesting locally strong lift. The weak thermal gradient on the western edge continues to be evident as well as a poor overall shape to the boundary layer thermal </w:t>
      </w:r>
      <w:r>
        <w:rPr>
          <w:rFonts w:ascii="Times New Roman" w:hAnsi="Times New Roman" w:cs="Times New Roman"/>
          <w:sz w:val="24"/>
        </w:rPr>
        <w:lastRenderedPageBreak/>
        <w:t xml:space="preserve">structure as compared to the Nature Run and other UAV forecasts. Despite struggling to accurately capture </w:t>
      </w:r>
      <w:r w:rsidR="008B1552">
        <w:rPr>
          <w:rFonts w:ascii="Times New Roman" w:hAnsi="Times New Roman" w:cs="Times New Roman"/>
          <w:sz w:val="24"/>
        </w:rPr>
        <w:t>theta-e</w:t>
      </w:r>
      <w:r>
        <w:rPr>
          <w:rFonts w:ascii="Times New Roman" w:hAnsi="Times New Roman" w:cs="Times New Roman"/>
          <w:sz w:val="24"/>
        </w:rPr>
        <w:t xml:space="preserve"> values near the surface, the 75, 50, and 25-station network forecasts </w:t>
      </w:r>
      <w:r w:rsidR="002F2571">
        <w:rPr>
          <w:rFonts w:ascii="Times New Roman" w:hAnsi="Times New Roman" w:cs="Times New Roman"/>
          <w:sz w:val="24"/>
        </w:rPr>
        <w:t xml:space="preserve">show considerably good resemblance to the Nature Run, including capturing the low level thermal gradient. However, the value of all 110 stations can be observed here as the eastern extent of the 348-350 K temperatures and vertical extent of the &gt; 328 K temperatures is captured better by the larger observing network. By 2000 UTC the higher moisture values in the 50 and 25-station network forecasts are likely contributing to the higher </w:t>
      </w:r>
      <w:r w:rsidR="008B1552">
        <w:rPr>
          <w:rFonts w:ascii="Times New Roman" w:hAnsi="Times New Roman" w:cs="Times New Roman"/>
          <w:sz w:val="24"/>
        </w:rPr>
        <w:t>theta-e</w:t>
      </w:r>
      <w:r w:rsidR="002F2571">
        <w:rPr>
          <w:rFonts w:ascii="Times New Roman" w:hAnsi="Times New Roman" w:cs="Times New Roman"/>
          <w:sz w:val="24"/>
        </w:rPr>
        <w:t xml:space="preserve"> temperatures near the surface as seen in </w:t>
      </w:r>
      <w:r w:rsidR="00A46BF0">
        <w:rPr>
          <w:rFonts w:ascii="Times New Roman" w:hAnsi="Times New Roman" w:cs="Times New Roman"/>
          <w:sz w:val="24"/>
        </w:rPr>
        <w:t>F</w:t>
      </w:r>
      <w:r w:rsidR="002F2571">
        <w:rPr>
          <w:rFonts w:ascii="Times New Roman" w:hAnsi="Times New Roman" w:cs="Times New Roman"/>
          <w:sz w:val="24"/>
        </w:rPr>
        <w:t xml:space="preserve">igure </w:t>
      </w:r>
      <w:r w:rsidR="0003635A">
        <w:rPr>
          <w:rFonts w:ascii="Times New Roman" w:hAnsi="Times New Roman" w:cs="Times New Roman"/>
          <w:sz w:val="24"/>
        </w:rPr>
        <w:t>3.5</w:t>
      </w:r>
      <w:r w:rsidR="00F712E7">
        <w:rPr>
          <w:rFonts w:ascii="Times New Roman" w:hAnsi="Times New Roman" w:cs="Times New Roman"/>
          <w:sz w:val="24"/>
        </w:rPr>
        <w:t>7</w:t>
      </w:r>
      <w:r w:rsidR="002F2571">
        <w:rPr>
          <w:rFonts w:ascii="Times New Roman" w:hAnsi="Times New Roman" w:cs="Times New Roman"/>
          <w:sz w:val="24"/>
        </w:rPr>
        <w:t>. Despite this, the UAV network forecasts continue to show reasonably good comparison to the Nature Run’s boundary layer thermal profile in terms of shape and vertical extent. At this point the impacts of convection on the boundary layer thermal profile are becoming clearer, especially in the 10-station network forecast. However, inspecting these cross sections reveals that while some detail is lost with a reduced number of stations, a reasonably good analysis and short term forecast of the boundary layer’s thermal structure can be obtained with fewer than 110 stations.</w:t>
      </w:r>
    </w:p>
    <w:p w14:paraId="3A4F55A6" w14:textId="14454AEC" w:rsidR="00E522FE" w:rsidRPr="00E522FE" w:rsidRDefault="00E522FE" w:rsidP="00FF75E5">
      <w:pPr>
        <w:spacing w:line="240" w:lineRule="auto"/>
        <w:rPr>
          <w:rFonts w:ascii="Times New Roman" w:hAnsi="Times New Roman" w:cs="Times New Roman"/>
          <w:b/>
          <w:sz w:val="24"/>
        </w:rPr>
      </w:pPr>
      <w:r w:rsidRPr="00E522FE">
        <w:rPr>
          <w:rFonts w:ascii="Times New Roman" w:hAnsi="Times New Roman" w:cs="Times New Roman"/>
          <w:b/>
          <w:sz w:val="24"/>
        </w:rPr>
        <w:t>3.8.2.5 Convective Available Potential Energy Comparisons</w:t>
      </w:r>
    </w:p>
    <w:p w14:paraId="210DC57A" w14:textId="650890D9" w:rsidR="006B5AEB" w:rsidRDefault="00C03F2B" w:rsidP="004D0211">
      <w:pPr>
        <w:spacing w:line="480" w:lineRule="auto"/>
        <w:jc w:val="both"/>
        <w:rPr>
          <w:rFonts w:ascii="Times New Roman" w:hAnsi="Times New Roman" w:cs="Times New Roman"/>
          <w:sz w:val="24"/>
        </w:rPr>
      </w:pPr>
      <w:r>
        <w:rPr>
          <w:rFonts w:ascii="Times New Roman" w:hAnsi="Times New Roman" w:cs="Times New Roman"/>
          <w:sz w:val="24"/>
        </w:rPr>
        <w:tab/>
        <w:t>As with the MFA experiments, comparing MUCAPE and MLCAPE can help determining each network experiments’ ability to recreate the convective environment observed in the Nature Run.</w:t>
      </w:r>
      <w:r w:rsidR="006B5AEB">
        <w:rPr>
          <w:rFonts w:ascii="Times New Roman" w:hAnsi="Times New Roman" w:cs="Times New Roman"/>
          <w:sz w:val="24"/>
        </w:rPr>
        <w:t xml:space="preserve"> Both MUCAPE and MLCAPE are computed in the same way as described in section 3.8.1.5. </w:t>
      </w:r>
      <w:proofErr w:type="gramStart"/>
      <w:r w:rsidR="00D1210B">
        <w:rPr>
          <w:rFonts w:ascii="Times New Roman" w:hAnsi="Times New Roman" w:cs="Times New Roman"/>
          <w:sz w:val="24"/>
        </w:rPr>
        <w:t>Similar to</w:t>
      </w:r>
      <w:proofErr w:type="gramEnd"/>
      <w:r w:rsidR="00D1210B">
        <w:rPr>
          <w:rFonts w:ascii="Times New Roman" w:hAnsi="Times New Roman" w:cs="Times New Roman"/>
          <w:sz w:val="24"/>
        </w:rPr>
        <w:t xml:space="preserve"> the cross sections, plots of MU/MLCAPE highlight thermodynamic differences between the WRF UAV experiments across the entire three-dimensional domain.</w:t>
      </w:r>
    </w:p>
    <w:p w14:paraId="15DF45B7" w14:textId="0CA8D1EF" w:rsidR="00D1210B" w:rsidRDefault="00D1210B" w:rsidP="004D0211">
      <w:pPr>
        <w:spacing w:line="480" w:lineRule="auto"/>
        <w:jc w:val="both"/>
        <w:rPr>
          <w:rFonts w:ascii="Times New Roman" w:hAnsi="Times New Roman" w:cs="Times New Roman"/>
          <w:sz w:val="24"/>
        </w:rPr>
      </w:pPr>
    </w:p>
    <w:p w14:paraId="6CC4DFD8" w14:textId="438A7D10" w:rsidR="00D1210B" w:rsidRDefault="00F12637" w:rsidP="004D0211">
      <w:pPr>
        <w:spacing w:line="480" w:lineRule="auto"/>
        <w:jc w:val="both"/>
        <w:rPr>
          <w:rFonts w:ascii="Times New Roman" w:hAnsi="Times New Roman" w:cs="Times New Roman"/>
          <w:sz w:val="24"/>
        </w:rPr>
      </w:pPr>
      <w:r>
        <w:rPr>
          <w:rFonts w:ascii="Times New Roman" w:hAnsi="Times New Roman" w:cs="Times New Roman"/>
          <w:noProof/>
          <w:sz w:val="24"/>
        </w:rPr>
        <w:lastRenderedPageBreak/>
        <mc:AlternateContent>
          <mc:Choice Requires="wpg">
            <w:drawing>
              <wp:anchor distT="0" distB="0" distL="114300" distR="114300" simplePos="0" relativeHeight="251668992" behindDoc="0" locked="0" layoutInCell="1" allowOverlap="1" wp14:anchorId="7933A1A0" wp14:editId="66FD2AC6">
                <wp:simplePos x="0" y="0"/>
                <wp:positionH relativeFrom="margin">
                  <wp:align>right</wp:align>
                </wp:positionH>
                <wp:positionV relativeFrom="paragraph">
                  <wp:posOffset>4496</wp:posOffset>
                </wp:positionV>
                <wp:extent cx="5343525" cy="2238373"/>
                <wp:effectExtent l="19050" t="0" r="28575" b="10160"/>
                <wp:wrapNone/>
                <wp:docPr id="850" name="Group 850"/>
                <wp:cNvGraphicFramePr/>
                <a:graphic xmlns:a="http://schemas.openxmlformats.org/drawingml/2006/main">
                  <a:graphicData uri="http://schemas.microsoft.com/office/word/2010/wordprocessingGroup">
                    <wpg:wgp>
                      <wpg:cNvGrpSpPr/>
                      <wpg:grpSpPr>
                        <a:xfrm>
                          <a:off x="0" y="0"/>
                          <a:ext cx="5343525" cy="2238373"/>
                          <a:chOff x="0" y="0"/>
                          <a:chExt cx="5947410" cy="2292985"/>
                        </a:xfrm>
                      </wpg:grpSpPr>
                      <pic:pic xmlns:pic="http://schemas.openxmlformats.org/drawingml/2006/picture">
                        <pic:nvPicPr>
                          <pic:cNvPr id="437" name="Picture 437"/>
                          <pic:cNvPicPr>
                            <a:picLocks noChangeAspect="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66675"/>
                            <a:ext cx="5947410" cy="2226310"/>
                          </a:xfrm>
                          <a:prstGeom prst="rect">
                            <a:avLst/>
                          </a:prstGeom>
                          <a:noFill/>
                          <a:ln w="12700">
                            <a:solidFill>
                              <a:schemeClr val="tx1">
                                <a:lumMod val="100000"/>
                                <a:lumOff val="0"/>
                              </a:schemeClr>
                            </a:solidFill>
                          </a:ln>
                        </pic:spPr>
                      </pic:pic>
                      <wpg:grpSp>
                        <wpg:cNvPr id="655" name="Group 655"/>
                        <wpg:cNvGrpSpPr/>
                        <wpg:grpSpPr>
                          <a:xfrm>
                            <a:off x="161925" y="0"/>
                            <a:ext cx="4694288" cy="1402090"/>
                            <a:chOff x="0" y="0"/>
                            <a:chExt cx="4694288" cy="1402090"/>
                          </a:xfrm>
                        </wpg:grpSpPr>
                        <wpg:grpSp>
                          <wpg:cNvPr id="646" name="Group 646"/>
                          <wpg:cNvGrpSpPr/>
                          <wpg:grpSpPr>
                            <a:xfrm>
                              <a:off x="0" y="0"/>
                              <a:ext cx="4643561" cy="1399428"/>
                              <a:chOff x="209550" y="0"/>
                              <a:chExt cx="4760215" cy="1377397"/>
                            </a:xfrm>
                          </wpg:grpSpPr>
                          <wps:wsp>
                            <wps:cNvPr id="647" name="Text Box 2"/>
                            <wps:cNvSpPr txBox="1">
                              <a:spLocks noChangeArrowheads="1"/>
                            </wps:cNvSpPr>
                            <wps:spPr bwMode="auto">
                              <a:xfrm>
                                <a:off x="3207456" y="38100"/>
                                <a:ext cx="247650" cy="237490"/>
                              </a:xfrm>
                              <a:prstGeom prst="rect">
                                <a:avLst/>
                              </a:prstGeom>
                              <a:noFill/>
                              <a:ln w="25400">
                                <a:noFill/>
                                <a:miter lim="800000"/>
                                <a:headEnd/>
                                <a:tailEnd/>
                              </a:ln>
                            </wps:spPr>
                            <wps:txbx>
                              <w:txbxContent>
                                <w:p w14:paraId="6B8F98EB" w14:textId="77777777" w:rsidR="005D6581" w:rsidRPr="004D3370" w:rsidRDefault="005D6581" w:rsidP="00EB2D16">
                                  <w:pPr>
                                    <w:rPr>
                                      <w:b/>
                                      <w:sz w:val="20"/>
                                      <w:szCs w:val="20"/>
                                    </w:rPr>
                                  </w:pPr>
                                  <w:r>
                                    <w:rPr>
                                      <w:b/>
                                      <w:sz w:val="20"/>
                                      <w:szCs w:val="20"/>
                                    </w:rPr>
                                    <w:t>C</w:t>
                                  </w:r>
                                </w:p>
                              </w:txbxContent>
                            </wps:txbx>
                            <wps:bodyPr rot="0" vert="horz" wrap="square" lIns="91440" tIns="45720" rIns="91440" bIns="45720" anchor="t" anchorCtr="0">
                              <a:noAutofit/>
                            </wps:bodyPr>
                          </wps:wsp>
                          <wps:wsp>
                            <wps:cNvPr id="648" name="Text Box 2"/>
                            <wps:cNvSpPr txBox="1">
                              <a:spLocks noChangeArrowheads="1"/>
                            </wps:cNvSpPr>
                            <wps:spPr bwMode="auto">
                              <a:xfrm>
                                <a:off x="209550" y="0"/>
                                <a:ext cx="247650" cy="237490"/>
                              </a:xfrm>
                              <a:prstGeom prst="rect">
                                <a:avLst/>
                              </a:prstGeom>
                              <a:noFill/>
                              <a:ln w="25400">
                                <a:noFill/>
                                <a:miter lim="800000"/>
                                <a:headEnd/>
                                <a:tailEnd/>
                              </a:ln>
                            </wps:spPr>
                            <wps:txbx>
                              <w:txbxContent>
                                <w:p w14:paraId="7F5D5376" w14:textId="77777777" w:rsidR="005D6581" w:rsidRPr="004D3370" w:rsidRDefault="005D6581" w:rsidP="00EB2D16">
                                  <w:pPr>
                                    <w:rPr>
                                      <w:b/>
                                      <w:sz w:val="20"/>
                                      <w:szCs w:val="20"/>
                                    </w:rPr>
                                  </w:pPr>
                                  <w:r>
                                    <w:rPr>
                                      <w:b/>
                                      <w:sz w:val="20"/>
                                      <w:szCs w:val="20"/>
                                    </w:rPr>
                                    <w:t>A</w:t>
                                  </w:r>
                                </w:p>
                              </w:txbxContent>
                            </wps:txbx>
                            <wps:bodyPr rot="0" vert="horz" wrap="square" lIns="91440" tIns="45720" rIns="91440" bIns="45720" anchor="t" anchorCtr="0">
                              <a:noAutofit/>
                            </wps:bodyPr>
                          </wps:wsp>
                          <wps:wsp>
                            <wps:cNvPr id="649" name="Text Box 2"/>
                            <wps:cNvSpPr txBox="1">
                              <a:spLocks noChangeArrowheads="1"/>
                            </wps:cNvSpPr>
                            <wps:spPr bwMode="auto">
                              <a:xfrm>
                                <a:off x="1687391" y="30274"/>
                                <a:ext cx="247650" cy="237490"/>
                              </a:xfrm>
                              <a:prstGeom prst="rect">
                                <a:avLst/>
                              </a:prstGeom>
                              <a:noFill/>
                              <a:ln w="25400">
                                <a:noFill/>
                                <a:miter lim="800000"/>
                                <a:headEnd/>
                                <a:tailEnd/>
                              </a:ln>
                            </wps:spPr>
                            <wps:txbx>
                              <w:txbxContent>
                                <w:p w14:paraId="55BF4DAA" w14:textId="77777777" w:rsidR="005D6581" w:rsidRPr="004D3370" w:rsidRDefault="005D6581" w:rsidP="00EB2D16">
                                  <w:pPr>
                                    <w:rPr>
                                      <w:b/>
                                      <w:sz w:val="20"/>
                                      <w:szCs w:val="20"/>
                                    </w:rPr>
                                  </w:pPr>
                                  <w:r>
                                    <w:rPr>
                                      <w:b/>
                                      <w:sz w:val="20"/>
                                      <w:szCs w:val="20"/>
                                    </w:rPr>
                                    <w:t>B</w:t>
                                  </w:r>
                                </w:p>
                              </w:txbxContent>
                            </wps:txbx>
                            <wps:bodyPr rot="0" vert="horz" wrap="square" lIns="91440" tIns="45720" rIns="91440" bIns="45720" anchor="t" anchorCtr="0">
                              <a:noAutofit/>
                            </wps:bodyPr>
                          </wps:wsp>
                          <wps:wsp>
                            <wps:cNvPr id="650" name="Text Box 2"/>
                            <wps:cNvSpPr txBox="1">
                              <a:spLocks noChangeArrowheads="1"/>
                            </wps:cNvSpPr>
                            <wps:spPr bwMode="auto">
                              <a:xfrm>
                                <a:off x="4722115" y="53752"/>
                                <a:ext cx="247650" cy="237490"/>
                              </a:xfrm>
                              <a:prstGeom prst="rect">
                                <a:avLst/>
                              </a:prstGeom>
                              <a:noFill/>
                              <a:ln w="25400">
                                <a:noFill/>
                                <a:miter lim="800000"/>
                                <a:headEnd/>
                                <a:tailEnd/>
                              </a:ln>
                            </wps:spPr>
                            <wps:txbx>
                              <w:txbxContent>
                                <w:p w14:paraId="2E035200" w14:textId="77777777" w:rsidR="005D6581" w:rsidRPr="004D3370" w:rsidRDefault="005D6581" w:rsidP="00EB2D16">
                                  <w:pPr>
                                    <w:rPr>
                                      <w:b/>
                                      <w:sz w:val="20"/>
                                      <w:szCs w:val="20"/>
                                    </w:rPr>
                                  </w:pPr>
                                  <w:r>
                                    <w:rPr>
                                      <w:b/>
                                      <w:sz w:val="20"/>
                                      <w:szCs w:val="20"/>
                                    </w:rPr>
                                    <w:t>D</w:t>
                                  </w:r>
                                </w:p>
                              </w:txbxContent>
                            </wps:txbx>
                            <wps:bodyPr rot="0" vert="horz" wrap="square" lIns="91440" tIns="45720" rIns="91440" bIns="45720" anchor="t" anchorCtr="0">
                              <a:noAutofit/>
                            </wps:bodyPr>
                          </wps:wsp>
                          <wps:wsp>
                            <wps:cNvPr id="651" name="Text Box 2"/>
                            <wps:cNvSpPr txBox="1">
                              <a:spLocks noChangeArrowheads="1"/>
                            </wps:cNvSpPr>
                            <wps:spPr bwMode="auto">
                              <a:xfrm>
                                <a:off x="209636" y="1124255"/>
                                <a:ext cx="247650" cy="237490"/>
                              </a:xfrm>
                              <a:prstGeom prst="rect">
                                <a:avLst/>
                              </a:prstGeom>
                              <a:noFill/>
                              <a:ln w="25400">
                                <a:noFill/>
                                <a:miter lim="800000"/>
                                <a:headEnd/>
                                <a:tailEnd/>
                              </a:ln>
                            </wps:spPr>
                            <wps:txbx>
                              <w:txbxContent>
                                <w:p w14:paraId="17983346" w14:textId="77777777" w:rsidR="005D6581" w:rsidRPr="004D3370" w:rsidRDefault="005D6581" w:rsidP="00EB2D16">
                                  <w:pPr>
                                    <w:rPr>
                                      <w:b/>
                                      <w:sz w:val="20"/>
                                      <w:szCs w:val="20"/>
                                    </w:rPr>
                                  </w:pPr>
                                  <w:r>
                                    <w:rPr>
                                      <w:b/>
                                      <w:sz w:val="20"/>
                                      <w:szCs w:val="20"/>
                                    </w:rPr>
                                    <w:t>E</w:t>
                                  </w:r>
                                </w:p>
                              </w:txbxContent>
                            </wps:txbx>
                            <wps:bodyPr rot="0" vert="horz" wrap="square" lIns="91440" tIns="45720" rIns="91440" bIns="45720" anchor="t" anchorCtr="0">
                              <a:noAutofit/>
                            </wps:bodyPr>
                          </wps:wsp>
                          <wps:wsp>
                            <wps:cNvPr id="652" name="Text Box 2"/>
                            <wps:cNvSpPr txBox="1">
                              <a:spLocks noChangeArrowheads="1"/>
                            </wps:cNvSpPr>
                            <wps:spPr bwMode="auto">
                              <a:xfrm>
                                <a:off x="1738968" y="1124291"/>
                                <a:ext cx="247650" cy="237490"/>
                              </a:xfrm>
                              <a:prstGeom prst="rect">
                                <a:avLst/>
                              </a:prstGeom>
                              <a:noFill/>
                              <a:ln w="25400">
                                <a:noFill/>
                                <a:miter lim="800000"/>
                                <a:headEnd/>
                                <a:tailEnd/>
                              </a:ln>
                            </wps:spPr>
                            <wps:txbx>
                              <w:txbxContent>
                                <w:p w14:paraId="56E599CD" w14:textId="77777777" w:rsidR="005D6581" w:rsidRPr="004D3370" w:rsidRDefault="005D6581" w:rsidP="00EB2D16">
                                  <w:pPr>
                                    <w:rPr>
                                      <w:b/>
                                      <w:sz w:val="20"/>
                                      <w:szCs w:val="20"/>
                                    </w:rPr>
                                  </w:pPr>
                                  <w:r>
                                    <w:rPr>
                                      <w:b/>
                                      <w:sz w:val="20"/>
                                      <w:szCs w:val="20"/>
                                    </w:rPr>
                                    <w:t>F</w:t>
                                  </w:r>
                                </w:p>
                              </w:txbxContent>
                            </wps:txbx>
                            <wps:bodyPr rot="0" vert="horz" wrap="square" lIns="91440" tIns="45720" rIns="91440" bIns="45720" anchor="t" anchorCtr="0">
                              <a:noAutofit/>
                            </wps:bodyPr>
                          </wps:wsp>
                          <wps:wsp>
                            <wps:cNvPr id="653" name="Text Box 2"/>
                            <wps:cNvSpPr txBox="1">
                              <a:spLocks noChangeArrowheads="1"/>
                            </wps:cNvSpPr>
                            <wps:spPr bwMode="auto">
                              <a:xfrm>
                                <a:off x="3207547" y="1139907"/>
                                <a:ext cx="247650" cy="237490"/>
                              </a:xfrm>
                              <a:prstGeom prst="rect">
                                <a:avLst/>
                              </a:prstGeom>
                              <a:noFill/>
                              <a:ln w="25400">
                                <a:noFill/>
                                <a:miter lim="800000"/>
                                <a:headEnd/>
                                <a:tailEnd/>
                              </a:ln>
                            </wps:spPr>
                            <wps:txbx>
                              <w:txbxContent>
                                <w:p w14:paraId="5931276D" w14:textId="77777777" w:rsidR="005D6581" w:rsidRPr="004D3370" w:rsidRDefault="005D6581" w:rsidP="00EB2D16">
                                  <w:pPr>
                                    <w:rPr>
                                      <w:b/>
                                      <w:sz w:val="20"/>
                                      <w:szCs w:val="20"/>
                                    </w:rPr>
                                  </w:pPr>
                                  <w:r>
                                    <w:rPr>
                                      <w:b/>
                                      <w:sz w:val="20"/>
                                      <w:szCs w:val="20"/>
                                    </w:rPr>
                                    <w:t>G</w:t>
                                  </w:r>
                                </w:p>
                              </w:txbxContent>
                            </wps:txbx>
                            <wps:bodyPr rot="0" vert="horz" wrap="square" lIns="91440" tIns="45720" rIns="91440" bIns="45720" anchor="t" anchorCtr="0">
                              <a:noAutofit/>
                            </wps:bodyPr>
                          </wps:wsp>
                        </wpg:grpSp>
                        <wps:wsp>
                          <wps:cNvPr id="654" name="Text Box 2"/>
                          <wps:cNvSpPr txBox="1">
                            <a:spLocks noChangeArrowheads="1"/>
                          </wps:cNvSpPr>
                          <wps:spPr bwMode="auto">
                            <a:xfrm>
                              <a:off x="4452730" y="1160891"/>
                              <a:ext cx="241558" cy="241199"/>
                            </a:xfrm>
                            <a:prstGeom prst="rect">
                              <a:avLst/>
                            </a:prstGeom>
                            <a:noFill/>
                            <a:ln w="25400">
                              <a:noFill/>
                              <a:miter lim="800000"/>
                              <a:headEnd/>
                              <a:tailEnd/>
                            </a:ln>
                          </wps:spPr>
                          <wps:txbx>
                            <w:txbxContent>
                              <w:p w14:paraId="0542B6BF" w14:textId="469C235E" w:rsidR="005D6581" w:rsidRPr="004D3370" w:rsidRDefault="005D6581" w:rsidP="00EB2D16">
                                <w:pPr>
                                  <w:rPr>
                                    <w:b/>
                                    <w:sz w:val="20"/>
                                    <w:szCs w:val="20"/>
                                  </w:rPr>
                                </w:pPr>
                                <w:r>
                                  <w:rPr>
                                    <w:b/>
                                    <w:sz w:val="20"/>
                                    <w:szCs w:val="20"/>
                                  </w:rPr>
                                  <w:t>H</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933A1A0" id="Group 850" o:spid="_x0000_s1674" style="position:absolute;left:0;text-align:left;margin-left:369.55pt;margin-top:.35pt;width:420.75pt;height:176.25pt;z-index:251668992;mso-position-horizontal:right;mso-position-horizontal-relative:margin;mso-width-relative:margin;mso-height-relative:margin" coordsize="59474,229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BWOJFBQAAHBwAAA4AAABkcnMvZTJvRG9jLnhtbOxZ7W7bNhT9P2Dv&#10;IOh/aomiJMuoU6ROWhTotmDtHkCWZFuoJGoUHTsd9u4791KWnThFPwZ0bpYCdUiKH/cennsuRT1/&#10;sa0r56bQXamaqes/81ynaDKVl81y6v7x/tXZ2HU6kzZ5WqmmmLq3Ree+OP/5p+ebdlIItVJVXmgH&#10;kzTdZNNO3ZUx7WQ06rJVUafdM9UWDR4ulK5Tg6pejnKdbjB7XY2E50WjjdJ5q1VWdB1aL+1D95zn&#10;XyyKzPy2WHSFcaqpC9sM/2r+ndPv6Px5OlnqtF2VWW9G+g1W1GnZYNFhqsvUpM5al0dT1WWmVacW&#10;5lmm6pFaLMqsYB/gje/d8+a1VuuWfVlONst2gAnQ3sPpm6fNfr251k6ZT91xCHyatMYm8boONQCe&#10;TbucoNdr3b5rr3XfsLQ18ni70DX9hS/OloG9HYAttsbJ0BgGMghF6DoZngkRjIM4sNBnK+zP0bhs&#10;dbUbmchY+rDMjkxEMg5p5Gi38IjsG8xpy2yC/z1SKB0h9XlGYZRZ68LtJ6m/aI461R/W7Rk2tU1N&#10;OS+r0twyQbF9ZFRzc11m19pW9qDLIN6Bjue0rENNcJAGUT87KiWv3qrsQ+c0arZKm2Vx0bVgN2KO&#10;4bjbfUTVO0vOq7J9VVYV7RSVe+cQCfeY9AA+lqWXKlvXRWNs2Omigp+q6VZl27mOnhT1vACL9Jvc&#10;x2Yh5A2I1OqyMRwXYMLbztDqxAmOjL/E+MLzEvHybBZ6szPpxVdnF9jus9i7iqUnx/7Mn/1No305&#10;WXcF3E+ry7bsTUfrkfEPhkEvGDbAOFCdm5TlwPIIBjGfdiaCWoQQ2drp7HeAjH4oG12YbEXFBYDs&#10;29F5eMCo74GmPegQMs5884vKgUa6NorBeDBkoiiKmdoWIg6bu+QXUYBIOCQ/aKE787pQtUMFwA9r&#10;eYn0BnDbrrsuZHmjiATsT9U4G7BHxJ7HIzpVlfmOIqy/xazSFiqz9blPta7him3zPfpH5qQTtFMY&#10;34F1mILBPZgdkFUNGnf49EVUrdhwMA+606tTFEI9DtWJGrD2V6qTH/kJ6dCxRMkokWKMbEVC40tP&#10;eEnv3Ock6lMjPyFRg14Nxu9clNE9F9Hw9S5CKx/yDgIcUWSSd0FCvtqtG7yDwyGlgP3gvQrLOPKE&#10;3+u3H8RxkLBIfdJFJPNupzGbtvuyQKVU/lAafLdK2wL8w0QsiTZfRXKQzvekKS/V1hEWL+5G2cox&#10;WzSTRnIEt/cUVGu1WRVpDvusivYr0FC73BfFbyC8WIbYPEAXjBEXFlkyiqJYAD0CljNYEEvLqwG6&#10;fx/DIpR9DB+Ed10aHKyqskZmP4hUcveqyTlqTVpWtrwLSfKfXLbOm+18y0eDQCQ7YOcqvwWuWkFs&#10;4BNOfiislP7oOhucoqZu9+c6peRZvWkAa+JLiW6GKzKMBSr68Mn88EnaZJhq6hrXscWZ4aOaVa4L&#10;yOeiZFEjO60lEA+qgG3W5u9AO2iEFaL/mHbHAfuIGBdwEO33+X/NuOREGOdHYyg/sggJnSdi+eiE&#10;LuA88ES7fOpyzjoJoZOxED6dPkC7MIhDzvL7U/IjyK/BcHB5yq8h9OUkaIf8GgX2VOf7Qgr7wvG4&#10;eMe3ME9yx3InToR3fhyMkwinTMgdEw8Zl8/rj+l4x0eHJ+Ix8YITIR69x4b0Vs3EwyWBxy/5j0vx&#10;+luj3fvjab5X7C+1v9dbbShPhIRShiLG258lYeSNj9XPD8P+nk5I30/4buKHuk7BqYLv9X4cEjIh&#10;8QmK73L7z2X0jeuwzlcx+4965/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rDC2&#10;jN0AAAAFAQAADwAAAGRycy9kb3ducmV2LnhtbEyPQUvDQBSE74L/YXmCN7tJY7Sk2ZRS1FMR2grS&#10;22v2NQnNvg3ZbZL+e9eTHocZZr7JV5NpxUC9aywriGcRCOLS6oYrBV+H96cFCOeRNbaWScGNHKyK&#10;+7scM21H3tGw95UIJewyVFB732VSurImg25mO+LgnW1v0AfZV1L3OIZy08p5FL1Igw2HhRo72tRU&#10;XvZXo+BjxHGdxG/D9nLe3I6H9PN7G5NSjw/TegnC0+T/wvCLH9ChCEwne2XtRKsgHPEKXkEEb/Ec&#10;pyBOCpI0mYMscvmfvvgBAAD//wMAUEsDBAoAAAAAAAAAIQCVDgduDTADAA0wAwAVAAAAZHJzL21l&#10;ZGlhL2ltYWdlMS5qcGVn/9j/4AAQSkZJRgABAQEA3ADcAAD/2wBDAAIBAQEBAQIBAQECAgICAgQD&#10;AgICAgUEBAMEBgUGBgYFBgYGBwkIBgcJBwYGCAsICQoKCgoKBggLDAsKDAkKCgr/2wBDAQICAgIC&#10;AgUDAwUKBwYHCgoKCgoKCgoKCgoKCgoKCgoKCgoKCgoKCgoKCgoKCgoKCgoKCgoKCgoKCgoKCgoK&#10;Cgr/wAARCAIKBQ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zQAUVhfEf4nfDn4PeEbr4gfFjx9ovhjQbJoxe614h1SGytLcu6xoHmmZUXc7KoyRlmAHJ&#10;FeYf8PJf+Ceecf8ADd3wZ/8ADn6V/wDJFawoV6kbwg36JsXNFbs9sozXif8Aw8l/4J5nj/hu74M/&#10;+HP0r/5IpG/4KSf8E81Ow/t3/Br1/wCSnaV/8kU3h8TG16ctfJhzI9torzvwf+1t+yv8Q9JbXPAf&#10;7SvgDXLFZDG15pHjKyuYg46qWjlIyPTNcuP+Ckv/AATybkft3/Bn0/5KfpX/AMkVMaOIlJpQba30&#10;enqF0e2ZppljA3GRfzr57+If/BQT9gbxb4M1DwzpH/BQb4R6fcX0Pkre2PxY0uGaBWIDPG6z5Rwu&#10;cEdDivl/Rv2j0urP4iXHiT/grt8F7HUPEF0w8JnS/jFp8lvpEbR6J88Uc0reXskttUKxtvBFwoYn&#10;c2NPqmM/59S/8Bf+QuaPc/STzY+nmL+dHmIejr+dfnL4X/a2OifDDTfA3if/AIKcfA3xBrGl+LtW&#10;1rUvE3/C89OtJNfspdXvHttJ2Jn7HGLGW2IlUuImQxLGVUSHlfiB8fPGviR/Ed7oP/BX/wCDOntq&#10;Gk+Irzw3Dpfxu06A6VfXlzo50/TnZt6zRWkFnqAF1sBc3xHkj5iaWBx0tqM//AX/AJBzx7n6iCaE&#10;nAlX1+9QJIycB19etfHeofty/s1340e6tP29PgtFfW9lpSatcXHxg0qaOfZJP9qCoGVQ+xwRIqrv&#10;LKMKIxXlPhz9oOxT4K+DvBGr/wDBXv4M2fiCx8YJc+JNYtvilp0ztpJ0e7tprdWMymeRruWKZGcA&#10;RsqvhjEFav7NzL/nxP8A8Bf+Qc8O5+jXmR43b1x65o8+Hfs85dx/h3DNfn/qX7YHgZ/hnpHg2T9v&#10;74N3WsaXZ6hp7a9b/tEWdq10ZZLeW31GRVB3vG0bxeQSQUkb94AxQ52hftTWPhS+8SXD/wDBV74J&#10;zR3HjC7vvDYufixpsjwaa+hahBBauZ5HUMupTWc+drKVt8FSPlJLLsxjHmdGdv8ADL/IOePc/RIu&#10;oGSwpdw9a+KfEP8AwUC+HHi3wd4qNn+3x8C9H1KTS7uLw3Y2Xxm0iSGWZ9OZYy9x5Ykg2XZX5lDk&#10;qC/pGHr/AMFGPBGrs2nj9tb4AaRG2vQyNqUfxo0i6ZbBNStmkhWIxKP3liLlck7kdlAYnDrUcrzS&#10;SuqE/wDwGX+Qe0h3R9orPCyh1lUqejBhzTtwPQ18U+Kv24P2crrw34Y8H+E/2/8A4W6Vet4djhvt&#10;VT4qaPdrZTQiBnimlluA8xm2vGJQhIJZ8KcVy/hD/goHrevftA6VpHjb9vP4C2HgvS/LvNS1DSfi&#10;No7w6ntcRNbIrTefFvVGuBuZggnERaQxebISyvNIq7oT/wDAJf5C9pT7o+/s55FFeP2X/BQL9hW/&#10;hWWx/bP+E8yMxVXi+ImmsCc4IBE/rmrEf7df7FUnEX7Xnwvb/d8facf/AGtWawGPf/Lmf/gL/wAj&#10;KWKwsdHUivmj1ijNeZQ/tn/sj3RxbftQ/DuT/rn40sW/9q0z/htX9j9EaVv2qfhyqpIyM3/CbWOA&#10;wOCP9b1B4I7Vn9VxXNy+zlftZ3/In69gmrqrH/wJf5nqFFeVn9uH9jXzfs//AA1l8Nd+Adv/AAnW&#10;n5wc44872P5H0ou/24f2NNPmit739rL4ZwtO2IVm8daepkPoMzc9ulDwuKirunL7n/kP67g+bl9p&#10;G/qv8z1SikVg3Q0tYnSFFFFABRRRQAUUUUAFFFFABRRRQAUUUUAFFFGR0zQAUUZoyPWgAooyPWjc&#10;PWgAoo3D1pNy/wB4UALRRuHrRuHrQAUUZo3AdTQAUUgdTyGFG9cZ3CgBaKTep6NShgehoAKKNwzj&#10;NGR60AFFG4etGcdaACijI9aKACijPajI6ZoAKKMgdTRketABRRnPSjNABRRRQAUUUUAFFFFABRRR&#10;QAUUUUAFFFFABRRkDqaMj1oAKKM0bh60AFFGaMj1oAKKKM460AFFJuX+8KXcPWgAopN6/wB4Ub1/&#10;vCgBaKMj1o3AcZoAKKNy+tG5T0NABRRuHrRuHXNABRRuHrRuHrQAUUZz0ooAKKCQBk0ZHrQAUUZG&#10;cUEgdTQAUUbhnGaKACiiigAooooAKKKKACiiigAooooAKKKKACijPajI9aACijNGaACijI65oyPW&#10;gAooyPWjcp5BoAKKMgdTRuHrQAUUbh60bh60AFFG4etG4etABRRketG5R1NABRRuX1oLKOCaACij&#10;cPWjI9aACijcv96jPegAoooyPWgAooyPWjcPWgAoo3D1ooAKKKKACiiigAooooAKKKKACiiigAoo&#10;ooAKKKKACmvmnUjHihgfAX/Bz0c/8EVPi1gZ/wBM8Of+n/T6/k/wAvK1/WB/wc8fJ/wRU+LRz/y+&#10;eHf/AE/2FfyixmN05Ir+pvAnCU8Vw7iFKyftX2/kgeLmcuWsn5EVjKba4W6EUbbJN22RQVbnoR3F&#10;fef/AAUL/wCC8XxG/by/ZQ8P/sfp+yz8O/BPh/R206Wa90XTy9wZLSDykW2B2pZxct8qKWCEIHC7&#10;g/wgioVOE71EwAk6Nt6fdr9MzDhXK8XLD18RDmnSleLV1Zu3bTp1OONaUbpPc+vv2Bf+C237aH/B&#10;OH4MeJvgd8BT4UuNJ8QtLPazeIdBN1Po928ZQ3VqRIi+YPlbbMs0RKDKEZB+QduF4Vaf5aspPPtx&#10;S+UCPlP511YThnLsLiquKoU0p1bOTX2rbX/4BMq05RUW9hsMDF2YqKlWIb1ASlhYMxDelTIqrIFD&#10;V9Zl+T4WVOLst99O5zzqSuRgWwfymKq2Mjc2M1o29pxwetUr/So79FzMQy8rtNSwM0VvJaLdM8zD&#10;+Bs7OPX/AOvmvay/myzMqkMXhouna8JKSu9Hpy929FbpqyJe/FOL9UaFnZKjZmP3V/L9KQx28vmt&#10;bIWZuIw0PTj1xj8T6VVks7p7RWFy25V+Xaud34ZqLTrq6kzbZboR97Bzj19vw+tfR43NMLhqtDBz&#10;wjpqcW07KTbcbWvsmr+fRoxjBtOXNexbWEWMqxSTMHKEyeXEOR745/I0l1PZJdK32lsbNpYSE456&#10;ZycZ/DpU8UWzEjZ3MvzKWz6cVDdreNIotpI1U/e3Dt17mtcwySnSyn20aS0cWo2cmkrWvqk7/av8&#10;tRRq81S1yC+1JbCRY0MpWTAWPrkn6nP9KGkuJI/N3TR9cBZOffjNVzKxvPOuW80AY/1fT0I496nF&#10;60k+3a0fPG4ZzXyeExWFxmIre0nyx5rQpxjttrdab3srrQ6JRlGKdvVle0v7wx+bJPNucfLHuLcZ&#10;69+cdsj8K2Phzput+JvEf2D7TNHBErSXStnHldApz13Hisu9upbC18woGYttCxr1z0r1jQvBEfws&#10;+Fdu19oF5/b2qSCZlaybcqlcLHkj37HvXkYTK6088oYF1pSjTSqVU77PZO17uVnpfRHFmWOp4bDK&#10;y96b5Y7fN+i7nM6H4l+Itxf2+geFNRvY4xMv2W1tfkSMn0x0GSeK7nxb4g/aH+GuhLqus+I7i1W6&#10;XYjSyDcOT8xAG0jHIIw3riux/Zo+FviDQrZfHPi2za2ub3VoEsobuz3bFyxZymVODxgZyMe9df8A&#10;tbeGbj4keDV0GHX7L7Zbyh4VNi0YPbGd7cfhX1NaOCqVJ/VKEnaN9ktdbL00VvkfneO4mwv+sFLB&#10;csHSbtKW+qtfprZuzPVf+DczUfi7+0V/wVR8H6B408Sa5rHh3RdL1HV9aj5e1iWK3YQvMCpVUM7Q&#10;qGOPmZQpBIr1D/g5r+Mdr8MfF3w5+EPwm8axabqker+MNU8QWdjZzJevbS6y8NnLNeklZ42a3u1W&#10;IHdGYXZ9wlix8U/sUfFT4+/8E+PirJ8Yvht4V8F+LNQutMl0zUtF8VaEuo6fcWrsr/Mj7WVlkRHD&#10;IykFcHKllPE/tJ+M/ih+018V9a+N/wAVE0uxvNSvJnh0XR7M29jpsZld/s1pCSwhhDO7BAT8zsxL&#10;MST+SR8K+M898SsPnFSCpUY01yq6vzNO6kuju7t+SP0Ojj+G1gZU6Sg7vZJdNuh1Xxz/AOCoHxb+&#10;Nf7Pfwt+BOkfDzw94TuPhrptxa3fi7w7amHUdfaWUsGuHHRdu0sgyHl3yE/MqJ9wf8EwviD+0T8e&#10;f+CePig+Of2bLbVfD/hvxK8cPxhvtdla73vEZGtFs2JBIJRWugVQr5MRR3jEkf5UweGb64u4ND0r&#10;Tri4urq4ENtbwRlpJZGbAVQByScAAda/e79if/gnd+0L+wL/AMEcfEGkfF3W9N0/WvGvioeJdY8O&#10;3dwiNaWBskSK23HdvnEsUEu1dpUllyTkHxPF3Jct4D4fw+Bbi61Spz8l3e8ruTVndpN6XutlY482&#10;wOHzDK684QSkoq0kldWa6/I/aCzJMa5/u1NUFiMRKM/wip6/iaXxH6TT/hr0CiiikWFFFFABRRRQ&#10;AUUUUAFFFFABRRRQAHpVVtW0tWKPfRBgcNmReP1qy4LIQK/jv/4LJatqMH/BVP4+QrfzhV+J2qBV&#10;WY4A84+9fc8A8D1uPM1ngqddUuWPNeSbT1tbQ5cVifqtPmtc/sH/ALa0rP8Ax/w/9/V/xpv9s6V3&#10;v4f+/q/41/DTFruobhjUJvxmP+NSvrd7JGV+2yg/9dDX7dh/owY+tTclmlNW6cktbfM8951CP2H9&#10;5/cj/bGk5wdQhH/bYf40Lq2kn/mIw/8Af5f8a/hzi1W/UYN9L/38NT22r3hXBupPvf8APQ17OE+i&#10;NmuKlFf2tSV+9Of+ZnLPqcf+Xb+8/tb+Nuu+ObP4VeIdQ+DCaXfeLbfSZ5PDVnqV4sdvPeiM+Ukr&#10;YO1C+ASBkDOK+dfDep/8FL9R0zSm+I1/pFhqt5JZadqz+A73S20+yVtZSSfUxFqMRmfGmxyxbfNb&#10;a80eLeRi0sH8m6alctwLyT/vs1JbavdxoUMm75s/NzXsr6FmeOUVHN6Tv/07n/mYviKn/wA+395/&#10;YB8UfGP7UXhb4nWVv8FfDmreILGXUoINUOvyaGmixWYs5WeeFo7mC/jma4EEbyMk6xq8rx28oVVP&#10;mWk/GT/gruviKxuNS+CngH7Hdafpja1ButpRbXBOmrei2I1eNvkWfUnWORpFdrFFEqiYGv5TbvVb&#10;yWP/AFpX5f4CRTHu7spj7ZJ+DGq/4krz/maWbUtEn/Dn1v5+QlxFT/59v7z+pnxTq3/BZ3WNL8L3&#10;PhKbwbo91cGM+NIL64024a03eKjuSykXhgminlpEYsi/KouiBXoPj3xZ+374j1/W7/4V6NJ4fXUb&#10;GGPwTZeIpdDl07S5w7faJNaMNxLcspWNRD9haXAuP3i5GI/5G5Zb+AKltfTei5kJp8L6hMyxvfzZ&#10;Y/MdzmvHl9D/AIkhUcJZhC67U5NfJ31Nf7eo2vyn9fvwWP7X9v8AGNdV+MHjq8bwrcXHiaf+zfJ0&#10;Yx2yHV2XSYXeBVm2DTgjjaXbcziaRmKqtPXfGn7X7+HoNa+G1zDeWsk2j3Ol3Gv6bFaXMlrILsXE&#10;N/b482Nl22LSCOKORTNIERdjKv8AKP8ADv4J6z49nit4fFklrHJJty8L5UYHPLf0rofFvwI/sC+N&#10;t4f8ZrNbxv5Nu89q+64ZeGYDzOFyCAf4gN3Qgnw6n0Ycyo11Rq5jFNrT91K+m/2lou/nY8mpx1lN&#10;PEexveXVdF26H9RfjLUP+CgVl8S/E3iTw5qun3XhOz8UafNoeg2M2mteahp50zT/ALZDC04iWFFu&#10;4r3YZpfNke7fLRRQw78v4h6x+3xe+I9a1H4Qv4ot418PajPp+n+Mb7wpBp7aiuo2ws7aCW1jublY&#10;3tVuy7ToxCvCNySbtv8AOj8B/wBmafxzpOo3Op3lh5mmzeVP/wAS3eA2xJB1cdUkQ/U9+ta2r+Af&#10;hh8OLlY/Fmn2dwGx++g0U7Av/j3Oc9Py71yf8S24mXwZnB26+zkrfifO1/FrKaWOnhKVGVSpHpF6&#10;/ij+jfUPiR+3doWo6hbaJ4P03UoV0e4ks3udNsLgG7TSdJMSbxq9mRvvpNVGzy2STyQDPaII5Jp/&#10;F/xB/b00jR5NX8NaB4Y1S+ls2ltbS18O2+22YvpX7iWOfXovNlAfVB5iTxxhYg2HZI47n8EPhV8I&#10;fgB8S9MW50DQbWQLzj/hHQ36+XXV6N+y98C9I8P2914j0vQYflO77VYwhj83+0M149TwFlTqcizK&#10;Dte/7uXT5nzOL8fsqwNSVKpgavOmly6X18rH7zTfEj9oHxF8V9Ae88I3Xh3wqdYmglsvs9hcXFzi&#10;11bEl5PFdzrDZMY7F08pUn854kchHljHDyfF39uac6x4q+GXhfS9et7O41Czg0PxJayaVI1xG6+T&#10;JEZo4DPbs2IhJuXbG01wPtDxRW0/4jN8NP2T9H1K7jutP8NyBpkMe6zt9uPLHT5fXNdr8LvgH+y1&#10;45uIUg8H+HZlaT5Wi0yAjGD6LzXPLwJxSour9fg0t/cl/mefjvpFZfl9F1auWVlFddEtr9UfuZ+y&#10;l8T/AI/+P9C1TXP2h/Cmk+H2W8eHR7e2t3tZpEjnnjaSWGSebZuVInXDsCHJBYYNetf2xpgH/IRg&#10;/wC/or8SNE/4J3fsyanD+5+Hehv8u7d/ZEGP/Qa1dM/4Js/s2W+l27H4Z6DJN5SiTfocB5xz/D61&#10;8jivD/L8HV9nUzGKf+CX+Z8n/wATdcLyi3HL6ra84n7Q/wBtaXgn7dD/AN/B/jSHV9L6jUYP+/o/&#10;xr8b9I/YE/Zq0i+VZvg/4VmGN22Tw/bt368xnNa+sfs0/sW+GrOTTtf+DfgGxkuoWCSXHhmzVgPu&#10;7lzH1yRz614WP4XwuEp81PFxn/260C+lpk9SvGnTyuq7pP4o/la+h+vY1bTHGf7Qh/7+D/GmtrGk&#10;quW1CH/v8P8AGvyt0b9kn9lXU9KjvrP9nX4c3EUkYMcw8D2JDr2OfL5qv43/AGR/2Y7TwxcTWf7M&#10;/wAO/OGzaV8E2Sfxj+IREj6ivisRUhh6jje9tD6LDfSUynESingJq/8Afj3t2P1ihlikRZI3DBuV&#10;I71IQD1rxn/gn9AIP2JPhXDHCsap4G05Ujj+6gEK4A9gK9kTOOatO6uf0pRqKtRjUXVJ/eOooopm&#10;gUUUUAFFFFABRRRQAUUUUAFFFFADXxnmq8up6fA3lzXcaN/daQA1YcZPSv5ef+DpXULy1/4K8eJk&#10;hvJFVfBuh7VVyAP9GNfa+H/Bdbj7iKOVUqypNxlLmkm0lG2ll6nPisQsLR9o1c/p+/tjStvN/D/3&#10;9X/Gm/2tpf8A0EoP+/or+HaHW7/PN5J/38NWk1q5283Un/fZr+kcH9EHMsXFtZxSXrTn/mePLPoR&#10;/wCXb+9H9wI1jSsYGow5/wCuw/xph1rSwci/h/7+D/Gv4hLbUbr5WN25/wCBmt3Q/F8FtJsvbGGT&#10;3aNTn9K9BfQuz6VOMoZtSd/+nc/8znrcSxpxbVFv5o/tfXXtJ76jD/39X/GuG/aF1f4pSfDi5n+A&#10;WpWr+I7cmW1tJrq3jS7wp/ctJMjrGGOPm29sZAJI/kN0DxN4euzifQLL8bVf8D/Ou00DW/BrTmaX&#10;wnpMy+WobOnxHHJ/2fcdq8zFfQ/4kwrX/ChTf/bkv8z5/FeIccLe+Ek7f3l/kf0o698RP+Cjeq/s&#10;+W98PhtpOk/ED+1xDJa+H9W0yWM2n9kpIZZDdzmMEag0sI2ElljjcoiuwXe+H+oftyXWpxaL8Xtf&#10;0GCFNHvru31rwrBa4mulN1HDZXIuJWILxXenyo8UQRZ9KvBI5ingV/5ifGHiPwYItsHhTSYiBx5e&#10;nxKR+SivPb/xVo+Nlvo1uPUrbqP6f0rTC/Q94ir/ABZlTj6wl/ma4Pj765G6wsl80f1JaFqf/BRH&#10;w3qNwPHD/wBtWuq+F7RLU+EbrQvO0XUI7bV5Llma8+zrM0kh0iKNhG0ZlVy0cURd2674dQ/tV+Lb&#10;3UIvFXinXPCOm2er2FzpN9q+paBeanqUEMki3VvPBaWn2aGK5RInBjmMytK3zxBBGf5D9e8TS3h2&#10;6bEkarIo3RqcfeHGB1/z71T/ALY1JGJF2zH/AG4wR+mK5pfRGzz2klTzKEopX5vZzs9/h112PoYc&#10;QRlC7ptPtdH9enxm139tHQvBem6b8Db211bWYdFu7ia88QW9itxe3iadqTRQzCKWO2hD3g0uMGNu&#10;kkhOUWRl7O41n4vap4Mm0zRfELw+JLGHR7i8jvraGO2uZUMct1apKYmjMc6o8MksfmND5pZACqiv&#10;41IPF+p2t62y4tyQo+SW3yDz6E10Oj/GLxNpsqY8M+HLhUYf67SUYn8DxXnx+ivnFaL9hmEZtOzt&#10;TldevvEV+IK1P4KN/wDt5L9D+rHwje/t/wAHxIs9O+IOr+IZ/Cen2FnBdajo7eGBfapeLbwtLcMk&#10;h2Jbu4nSRUVJQ5TykEeWHZfCLxB+1DY/Aa1T46T3knjNdM0SW6utIj0ws17J5CXdmRF5sYjWVZTL&#10;OseFiuGMQJiU1/K98O/2kIbazaG/+GnhOaRZW3CbwvDIeWJxyenp7Cu5tf2tPBVndibV/gb4QuBs&#10;2KsPg+BQCTnJBVhn9ax/4lS4ulTVSliYSi+vLL8r3PmsZx5meFqOEculO3apH/I/o0vvi/8A8FUL&#10;u4/szRvg54BjtXjYHU9QihhmOWtQCbaPWp1jbEl23E0oxbRnkzGOPcT4w/8ABRd/Gs2ht8F/BsWj&#10;yTWUFprTTQyG3DzXK3FxLENTDOqQpayGNMMJLh4lMyxGdv5ur/8AbW+EVla7pv2evCmT/EfCNv8A&#10;l/qq47VP23tFubu4XRv2d/BscckwK/aNAtVKrsUcARnA4z261yy+i7xZGsqSxEG30UZX/r5mGF4+&#10;z7FX/wCEmcV3dWCX5H9M3xb+In7cuiaH4Zj8P6S3k3nijVbPXLrwvptncXltZv4gjh0yZIZ5HRU/&#10;sppJpC+drRgOVb5Gu/BD4lftxaNqPgvwT+0FoEMls3hfT/8AhJvEtjpdrLNNrJnvI5lke1umSJCk&#10;Vi7CO0ESi4kYTJt2r/MxpX7VHh7UFS4b9n/wz5iRssscei2qr/Cd2dv/ANf25rnfGH7QcepwTRWP&#10;wf8ACcEJX5ZY9PjRx+Ah/rWlP6LfE1aLdPFRla97Qlpb1aO2jxtmU6vJPL3HzdSH6I/se/tnSkHz&#10;ajCP+2o/xpf7b0wjH9ow8f8ATUf41/Fx4n+Kt7cFZbDwloVruXLKulo+foQE7e1cTP4q167la5iu&#10;Y4VkZvkjt48AZ6fd/qa7MR9FHibD1oUni480lezg1orf3ulz3MLxHPEU+edHl/7eT/JH9vqa1pTc&#10;f2hD/wB/R/jQ2t6WPu6hD/39X/Gv4dLzUtaupFNxesQM/wCr3L/6CwpIPEmqabLJBa3LpuCljM+/&#10;O05G3zN+Pwxn3rw8V9GviTCytPExSvbWLV306nes5g435fxP7jBrOlscDUIc/wDXUf40kmsaUgy1&#10;/D/38H+Nfw233ivxVPH5CawskfmF2VbWNCOezKuf6fkK0NC8e+IZtWsdJjtLO4Wa6QNbzQookycb&#10;TIqiTGSM4IOK+YzDwP4gy2Mp1KseWO8rafLXUqWbe7eMPxP7iba5hu4/Ot3Dqf4lOanB7V8j/wDB&#10;DK9jv/8Agl98NZY7G3tRF/a1usdrCkakQ6teRBiqKqhm2bmwoG4nAFfWyDAr8ex2F+o4yph3K/JJ&#10;xuutna/zO/C1/rWGhWtbmSdu19bDqKKK5ToCiiigAooooAKKKKACiiigAoJxzRQelADeC2ahnvrO&#10;2IFxdRxk/d3OBn/OakYOQSBX4Wf8Hnt1cWV7+zh5M0ke6PxcW2uRk50QCvpuDeGanGHE2HyenUVN&#10;1m1zNXS5YuWqW+1jHEVvq9F1Gr2sfuWNX0vP/ISh/wC/w/xo/tjSuh1KH/v6v+Nfw5xa3fkbvtsp&#10;9f3hq5HrFyRk3Un/AH8Nf05gfoi5ljrpZxSVl/z7l/meLLPox/5dv70f3Af2xpPT+0of+/wofWNK&#10;U/8AIQh/7+j/ABr+IOPUbpxuF1J/30a2NF8VJbSKl7aRuP7zRg/zFet/xJbn7pqcM2pO/wD07n/m&#10;c9XiWNON40m/mj+2J9b0nZldRh6f89R/jXy9qF5+3XZeOtSi0nXdauNCm8Sa1Ha3F5J4c3R6U4sH&#10;tZYwgDGWPOox24kU5ZYftSspZz/Lp4e8TeHbplEuh2R3etqv59P613Wnap4O0+18+fwlpLfJn59P&#10;iP8ANa8vFfQ+4kwtk8xpu7/kl/mfP4rxDjhZcv1STf8AiR/Rp4r8X/8ABT/R7DwX4n8I6Hb6xqn/&#10;AAh+mTeNdBb+xYNOj1ZNNuDeQxs90s9wZL3yEG2S3iiRcq8oY7Zvh18Yf+Cqcvii41P4g/BHwlZ6&#10;beapbAWMOo2VybC326ZHN5TLqERlVm/tKYGTDxgKNs/ypX81viT4k+CzGbeLwho6/wC1HpkSt+ig&#10;1xt94z0iVma38P2qYOV/0ZOP0raj9Dfiis05ZhTX/bkunzNsLx1UxCu8HJf9vI/q6fxh+3de+HtZ&#10;8M6vpPhP+07XS5pdH8QeHTFYRXt5HrMyxQtHc3F79mjl01bZ2YrOQ0kx/dsscZ5jSdR/4KAaJrPi&#10;bw54+1bWNasZtYS48O+IvA6+HIpIrAWWjRtb+XfuoErXiaxN+8R1EUqDzA3lxL/KJr/iuKZmt9Os&#10;4d23J8tQAv1IH6Csg65qcK+ZLd9Of9SQo/WuPEfRJzijUcI5nCVk7tU58qtum+a1117HvUuIfaU0&#10;5Umr9G0f2A+BbX9qzxb4P/tzxz40vfBd7bahqE1vpVhqGjape3lncW0b28c7Gyit4p7a4kmRRE5Q&#10;rbp5klyZC4z/AI0+KP24rf4hW9r8FrXSLjRYLPbPLMtp51xvn0VUkdpZEVZVjbXWKoGQCOHIBaMP&#10;/ISfFuoLNHNHcJjOdzW52njv81a2n/F/WNN+RNO0W49Wm0dXA+pzXkS+jHjIx5lmcN7fwpa/+TX+&#10;exdTPKkfgo3/AO3kv0P7CPilffHDxN4Wl/4U34/u9M1C116+ina6sbSOSe3MUsKLGbmBk2xSSpcR&#10;SbSJfsyoz7JXavK5dc/4KLXY8ZandR65YSNp9+fh7p2m3Hhh4xdLaKkf9omVmby2uMSQ+QxOPNE+&#10;0eUh/l48K/tH65pl2Wvvhv4Ruosg7f7BicnjHAYAfrXdxftW6JBLZ3Oo/BzwrJFDcbpoYPCEAYjy&#10;nHUZBGSKwxH0X+KKMOd4hW86ctu+jeh4WK4wzbDyahgXPzVSK+VrH9T+peLfjtovwysHlgvrrxlB&#10;q11FEtrZ2MtrqgFncvG86ecFigzt2r9otmluIYI2mgjndh55pvxc/wCCnmteKbCw1f4N+BdL0T+1&#10;bVb7UEkhlujaf6U0sixf2mVRwIrVPL3Pk3bYcCIyH+b1v2yvhOtk8i/APw7LJt4jXwtbg/jmMY/M&#10;CuQ1P9s/S7y+e30/4BeC4UxiNX0eDcR7/uuP1rGn9GXiKtKCp4yEuayTUZW+92V/Lc48LxxnuIlJ&#10;SyuUbdXUgv0uf1FfDj4vf8FD9a8f2OifEz4LeC9A0GTUpm1DWrW8S88izjhtHChE1ASNJJI15Eji&#10;MjbHHI8aEmE+d/GPx5/wU5uvB3h/wt4UtZdN8S6x8M42l1Lw3ZaXcwWXiuPS3nlSd7syQRWxvUjg&#10;UngrMSpO3ev87HgL49aN4miIv/gl4Xj8t8Oy6LAy8gkc+WOfwFWPHPxY8J6dYrt+E3h/dM2EEejW&#10;689epUV2R+i1xB7CVapj6cYx3vGWnrr3MZeIWMhjFhpYCV/KpF/of1EfDP4q/tB6r8ZdQ8MfFrwz&#10;b6doMP2UaFfafpa+TdsdOtpLnzZ1up+FuWuUTdHa/wCqVR5wIdvaItY0vvqMP/f1f8a/i/1n4z6f&#10;cQeXa+CdDWXauVW3TJ455CZrj9X8earNPJM1vZwL/DHb26qR14z0P1IreH0Wc4qYR4hZhDlW75JN&#10;J2vZvmPpMLxLXrfHhnH/ALeT/Q/ty/t3SM7TqEP/AH9X/Gg63pBO3+0If+/o/wAa/hx1LxBr10MP&#10;qLBWdSwQBSfxTbWd/ad9PJumvLyNR/dvZAF/Wvlcd9HvP8FilQ+sRd7WfK0umt7u2560M2hKN+X8&#10;T+5063pbDI1CH2/ej/GhdZ0wjJ1CH/v6P8a/h1Xx/wCIpZPJstQjj8uNY9zWsLblGeoKcn/aPJ75&#10;qG/8feIdR1GG6v8Ay8qoSRYoViBHA6IAvQcnbnrznmvMx3gdneBp+0+sRkr2TSdnbR6hHNJS+x+J&#10;/ctaXlte821xHIoOG2sDj8qsV+Y//BrNq8mu/sJa9rc2gabYNceM2G3TbVI/MVbaJVZ9qjc+Bjce&#10;cYye5/TivyDNsvqZTmNTBzd3B2btY6cvxbx2EjWceW99L32bW/yCiiivOO0KKKKACiiigAooooAK&#10;KKKACiiigAooooAKRjjtS01jg9KAPgP/AIOeuP8Agir8W/8Ar88O/wDp+0+v5R1Khcfyr+rr/g5z&#10;UH/gix8WgFz/AKZ4d/8AT9p9fylxQp/F/Kv6++jvhZ4jhnEyVv4zX/kkDwc2lasl5EdsisOe9Okt&#10;x0SiG3XOenNTeSu08fxV/QuDwM6mEjGUdvM8mUlzFcw4HWn28A6inpGhyMZ5oCpng4q8Pl8aUoyc&#10;V94OWhJbFF3B1H3jUwVFcOKrJGoyMn73XNPfKQMzN7LzXtYbERoYW8oKy1v/AEjOS97cinieW6Lw&#10;zsEDAttbvgcVchghhB2pjPLU2CFRCEdVz/FingHGAO3Az1qspyqjgubGTgnOd5f4XvZJhUqOXuh/&#10;acEcAYMOeAMGi1W5W5yRtjZssvpVG0N4y+d8iqj4ZTzuA/rVpdWVPmCK0ZGd+7v6Vw5fn2HzCpTx&#10;OZVXTjBpwVrXXV9XbSzvZIqVJxjaCvctMWWXcz87SMdiKyr+a8uJPOe52xqxCxrkE9uo60+a9urj&#10;y5Yh95/4fr0NNtlaMSSNKxXdlo2XlW9q8vPc2p55UjhKDmqbbblqk9E03Zq6Vu9u/UulT9muZ2v2&#10;HWbuId91Cq887hyuMUkwnhjZ7cldwZgGxwMf/qpXuJLq6a0ifhVy52k7Tnp9cV6N8B/gNrvxf1rN&#10;3G9vosJxfXzHblM/dX3PSvOlSjUoulRnKXI3FS0V5Kzk20+m2ySbfYwxmOwuW4eWJxMlGKV3/wAB&#10;d+xJ+zL8KtUvNQHxR+IGhTXFhbt/xK4ZISY5pezH2Br6o8F+AtN8R3Vv4v8AGU6yzC43xxyQt+AA&#10;xXYfDv4R+HfC+gafo4v4WjtYkjhgluFIhReg69SOte4+EvB2k2scOtatqtmsMcv7u3M6fcwcnrSw&#10;eKw/CuU/V8PV9pNu85yd5Sfk77LZeR/LvHHiJ/aGKlUhFpaxjy6e6ui0er6s8h8X+DLy9tbO+tkS&#10;GCK6jePchXpnnpXkfj+wTULi8cj5NrbpFkAwcZyM9ea+mfjj488LyaaIVlCwL08tM546cda+K/il&#10;8RrWz1W48PWsjmZpCkf7px8v4jrX2HDPtsxVRzlyycV92vc4+A/7SzaEZuDVrvXzau7nUxXXh7S9&#10;PWwtGM091HznqTj+Vclq3hCygsZ77xDL5aiaVwu0D+Nun507who99ZxHX9SvJPNx+7VgMgf41xfx&#10;e8Z6hdvJphuJNmSSrHqSc/41+gYLBc2Kpxg3yreXfTyP0rLcDWljXSo1L6rmfz6HI6X8W/Fnwo+K&#10;2k/Ff4Zav9h1jw1rkOo6JeGJZPJnhlEkbkMCGwyg4IxX6KeEf2y/+CmX/BV681/9rP4iwWZ+F/wn&#10;0/7DcaNpc6w29pdXaRoZkiZt9xLhQzMThFbC9SD+X15bjzWkbcu416/+w74w8YaR8Q73wVo+t6ku&#10;j6lbibU9NtbkrDctE37t5EyFYoXJGc4J45xX4h4ocNSzXEvMHCEa1KEoxlJObUEneyTVm43s3s2f&#10;q2K9nHJ6lF6xaV1e19V1P7PLQDZkf3RU1Q2mVQZ6YqbIxmv80X8TP0aPwoKKQuo6mgsoO0nmkULR&#10;QDnmigAooooAKKKKACiiigAooooAK/jj/wCCzLMv/BVn9oAbc/8AFztU7/8ATU1/Y4c9q/jj/wCC&#10;zb7f+CrHx+Lf9FQ1T/0aa/d/AGXLxRXd7fu//bkeZmn8Fep8yrI6OMJVgTeYvyrzUBHzKRS7/L+Y&#10;V/Y2Fr1cPKUXL3ev4Hzz1LgnZThhToLoBc7W+9VVbtGHzNUkDoy/K38Rr6HD5pU9rB0qt/uM/Zpl&#10;5Ls+hqSK5ZvuN36NVFZCjfeoju8Fvl/ir6Whn1WnOHtaj6+XTujGVHyNJriURndt+6akN5Ftyr1T&#10;S6AHzMCKkilRwxHrX1mHzicqn7uom2lpLVq1338zCVNW1RNFdrI4+cd6dJqcVs/PLdVX1quyqe/5&#10;VXx++kn8z+LC8+lc+Oz/ADLBWpUmnOb37JJXdvuS82ONGE9WelfCv4h+KIr9tN0/93JIMJcbx+5+&#10;UAtjuR2HrW7qV7/aviSdDLtj0uWK3sdv3YlWKNgQPq2D6gYry/w5qb6XN9rSZkxncynp71p2PjCS&#10;2s5PNZjdXTeZ948NjH5AAD8K8zE5bHEYinWxD524tu9tndKKSW7lK66tryPDxGWx+sTq0opXSXzu&#10;tX6JW+b7n2L8B/jT4e0KKTTtST7Lc6hDEl9CeEnKgL5sZ7nbtXrkhQP4ay/28fBKad4O0nxN4XlN&#10;9Z3U7NbvG3GfJdsMPbb0PcV81eH/ABxr9skIe5juYVIBimyC34jhT1/Ovevhn8YYfiVotr8PvE7v&#10;dWquy+TJMAyMVfZJyOJVaTG4Ha4YBsFQT+S8RYfNOE6v1jkkoXTaa807tq69fyPznFcK1cnz2Gb0&#10;HdRb549GrNaX106fdft8w6d8WvGfhFWi0TW5rfcQ0zW0jRbj2yUZSfoTRL8b/HuqW5srzxNcSqzb&#10;yk8xlUn1xIXx36U/47/DbWPh/wCNJLdrHbZ3VxK1nIM7X2O0bqCQM7WUj2x7jPBOXRtoBB9K8itm&#10;uHzPFfX/AGadN6NOOmy0v389z9jw2Dy3F0Y1oU4vm1vZXOm1XxxrOqQfZbi9jZed3+jx/h/AMfga&#10;9E/ZU/an+IXwN8e2twuszzaTNNHFc26ybdqk4+XIIU+jY68HrkeIozJypNWHnkt7czLubGD8jYPX&#10;tXlY+OV4rL6k403TcFKXutvbWz7rujTG5PgcwwcsHXpxlCaaaaWz7dn2Z/Rt+zVNpnxQ+Ful+OdB&#10;8Z6sYb23DKVmjyvHzKfkPIIwfcV6joGjmzgS6i169vI5F3IbmRSCCM9lFfHn/BIH4l67efs3Wdrd&#10;eCNYmtfJjm09bVYmVI2GNiguuANvfqWNfXFn4ynW3h0yPwHr8KIqqsk1vEFGBjtKa/kHivGR/tpw&#10;Wt9eux/mfxNw/XyXPMdg4zvGnUajrG9uifmtmMl1m4HxPj8Obv3J0BrnZt/i89Vz+Rroba1TdI5T&#10;Of8AZ7VwOpXniFPjlFc6R4YkuB/wikiyLcXSw4P2leQcNn9K6rTda8a8ifwRCkfdhqqtj8Ngr5HE&#10;Y6Lw81Hukcn9m1ViKElZNwu9Vvd+YuiePPC2mWctne6rtmjvJ9ymFzj98/H3fSqnjD4leDL3RZbC&#10;z1cvPI0axxrbycnev+zXYaS9zJpEEuoWq280iK0sKybxG56qGwM4PGcDNQeIbhLfTZNzYG0jv718&#10;ZC+OzBxS3lb8T6hRp4RRcr3Vnutz6w/YBBb9if4Wkf8AQk6f/wCiVr2GvHP+CfxB/Yh+FbZ/5kfT&#10;/wD0StewmRB1avSkuWVj/UbL5Xy+k/7sfyQ6im+ZH/epQ6no1I7BaKRWVvumloAKKKKACiiigAoo&#10;ooAKKKKADNfy2f8AB1Izf8PfvEwC/wDMmaH/AOk1f1Jn1Nfy1/8AB1SSP+CvfiXH/Ql6H/6TGv2j&#10;wDm6fiBBr/n3U/Q87NP91+aPzoW5kQjKfrVqKUsAwDLVJcsFFTK7lwua/wBAcvxdaLfNJtO1tup8&#10;tKK7F63uCi45z9KtQzFjkqenpVG3kj35LVchuV3Ej+6K/S8kxUrU+er5dHocdSPka2mavJEVhYle&#10;cK3cV1GmeKI7Gx803DecFxt7nr/n8K4qOXBVwfunIpbq/mmkJc/wivqMdQpzjGdSel+iPLrYGniH&#10;Zo2tZ8XvdFjK7Ee3T8awZtRn1AbJpfLj/wCea5y31qCOQ3L+fI/yDlF/qalLoGL5G3b83pXz8eXH&#10;WrKfLR7N/FbVyeukfLr1Oylh6WHjyxjqR3N3BBb/AH/lGMKO/tULyzXSjdGUXq3zdfbimTqLpxKw&#10;6MPLGenNP2/NkOa8itiMZmtSSfu0bJKK05ld6vql5J7HVGMafmyvNHEH8tUB+X71XdKiQx+WGz82&#10;OapSLmQtk1oeHbK71KSG0sDmWaX5GJ4HP3j9K8/LK1HA5q6nIlZSdl1V0kvVtoqq/wBy23952nwx&#10;0B7sTXGzazTMgZl7KSN3411GsaHNYQLIXQqzgZUVJ4d8JyeHNGR7eWZmj2jDN1yw3Z+uTWX8T/Et&#10;/ptullbIiyMQF/eDg9zj2r0aWLrYXCuM172raWt23ey876Hwc61TMs1tRldN2+SOJ8U6kdV1d5BJ&#10;+6hYpGq9yCQT+BzineBPBd/42146dp6narZuJdv+rXA/U1klpndbe2t2kdmCRqDySeAK+qvgF+zr&#10;f+EvATa1r/nR3moMJPklxgFQAPzBH0xXJnOYU8vw9PDxf72b5qj2eqatf8FbZJ+R6XEGd4Xh3Lea&#10;UkpP3YLu+rt5bnl918M0s9agttCdrUrakXH7veJfmHPs3PXv+FGr/CdrjTpJ5NRmj2rn5I1A/UGv&#10;dNL+FscetxxYkm8y3kKhnL9GX8utW/F3gaztfDl3alPLk25wy47ivmqmMy2OHqRcet2rux+d/wCu&#10;lT6zThCfbXrv1PlLxr4KutFcv5880J+8zKMof73A6dj6Vxs1jLHI00RLKzHjd1PqK+rfHPgS3srd&#10;vP0qaXPdVUgj8xXg3jXw5FpF3JNpekzbGk/eW7gBeT254wa+go1sLiJQiouUE7q1+aG17d490ffc&#10;O8RRzGjaT176Wf8AwTh5IzEVLRNUV3bpLhmik9dyrXT3vhfUlEJjsVzNJhY/M5HysefyqF/CPidd&#10;xOmrgL084VtjI5bjKNSnKU7XWjp3+e1rde/Y+mp4yirPmX3o5WSCHGIpctuzSWBkstVt9SU/LbXC&#10;TMMZPyMCee3ANdHB4Pu7m9exvLDy5sBtvXKnvkV0GhfDGOa+jt9QndopPlkRW6qRyPyr5PMODamb&#10;ZdNUuRx1Ss3GzV9HFq68+5pVzbC4dXm+nqf1Qf8ABBeUXX/BLT4dXCvuWTUPELI3qp17UMH8sV9i&#10;KcjpXyN/wQ0uhe/8Eufhbdqu3dZ3/G3H/MQuf1PX8a+tw4C/Ma/yt4qw8sLxRjaD+xVqR+6bR9xl&#10;U/aZZQl3jF/gh1FJvXON1G5T0NeCegLRRRQAUUUUAFFFFABRRRQAUUUUABzjivwj/wCD1EuLz9mw&#10;4z+78Yfz0Sv3bZiOBX4Sf8HqeftH7Npx/wAs/GH89Er9M8HJcviVl785/wDpqZx5h/ucvl+aPwvW&#10;eRRhU6nvVmCZ3XcRt/GqSszJnHQ1ON+Aq96/0Xy3GVoybjNvTY+SlHui5BNKh5zV2GZnYNsb8qow&#10;IFGXz+VXoJkJwhr9R4fqVOWMalW21lpc4qyXRHTeGrmGwkWW5LY2k8+tWNd8czSN9mtpW2qMDDVy&#10;xuCBtMlNaRidwr6bEUaLkpzm3Z+X6HlfUaVSv7SSuW5NVu523NJt/wB2qtxqM8g+zNdfN79BUMk2&#10;9jDGcMv3znpSoIY9u07ufWvMrYyGKfLQnZJ2k29+6j1uur6bHfGjGnugZ4LeLy1f8fWq1xcm5IgC&#10;EhW+Zu1F3I907Ro+1V4J/wAKI4UijVUYj8a+YxWKr5hWeHw6SoRVm1pzWeyvfS+76nVGKh70t/yE&#10;mKgr8vP/ANaoxsWKR2H8JonG58hzx70wZLeVk/vG24rycwqfvJ+4tnFdd1ZdO5cOmpveHbYNOqkb&#10;tiZ6V2+m+D9SvdJa/tZI45Gj+XzFBQcccevvXHeHdLl1G8+x2wkMjf6xlJ+Rf8eOlejeMNVv9G8F&#10;o9tbBfM8qJmWTkByASOOvNexmeKcqPsLtKELe638T03XVaL5+R81mdapHE06dO15SV79v+CcFqzW&#10;+n6dHp1tFtkZQ1w24nLd+TVPwx4UuvFPia30jTLfdcXUgRTgkIO7H2A/wqDULhpp2k8r5VGFG7oB&#10;0r6Z/wCCeH7O+q+PfFreMdUs54rdY8W7Rtglc5J/GjiPFYHI+HKVDlSqRSa0tZr4pLTfpfuznz7O&#10;8PwzktbH15W5U9+rey8/8jY074Fw+CvDljaw2TK24mQ7fmJ2tkn8cVzHif4fTXUT/abT937r39q+&#10;xvGnwbhttUt47a4upEeTysXExYfdJ9OvFct41+ElpbWrwC1/h+9x6V+b5XxRhZQkprfpv0P57y/x&#10;A9vXhVc+Zzd77dT4I8X+CpE06MBpP9SpG1QNpx9O1cDcWsjma1mVlkjADBsdeSPwr6q+JXhS10Ww&#10;UyWMjnyl+4o44+tfM/i/KeJ5PKgdV27drKOmSRX31GWX4rC0qkIWjK0ZJJ2aasn2um7+h/QXC+cT&#10;zKg+ttU7mC4UYBP8XPNDQRtyBx6U+7Qi4bZHx6U5YZApYIDgcc15lLDR9vUpON+V22fRH2HN7t+5&#10;A1jFNKMrt+XrTm03zSqSMrL/ALQ6VYsYYbu4jS8Zd+37rPgKTjiur0b4fQXyxzLKwjZsfLJjNc9H&#10;h/C5xhZ1I0oOMn/Pyy+cbWWpjiMbDB6zl+B/RV/wahW8dn/wT21jTll3G38azLt3cqpgiKj8iK/U&#10;WvzD/wCDWyytbH9jrxtHDCqMPHgV25+bbY26j68AV+ne5fWv8tvEXByy/jjH4Z/YqNabaWPqOG6k&#10;a2S0qi+1d/fJsWik3r60gkQnAaviz3B1FCsGGVNFABRRRQAUUUUAFFFFABRRRQAUUUUAFBx3opGx&#10;kZoA+Bf+Dm1lX/gi18Wtzf8AL34d/wDT9p9fynqVlGzA6ZzX9Vv/AAc48/8ABFn4tZ/5/PDv/p+s&#10;K/ldsYlFtu2g8V/b/wBFzC1Mdwxi6cWklVk31+xA+bzqXLWj6fqyokLOiqqH86RpeNrLg5/OrRZF&#10;2gfyqvK6biVz+Vf0PicNTwtOPLUV/l2PJjLm6EYZVXHzfitJywUxhevOaVpERclscZPtVG6vLmHU&#10;V2n9zglgP518jnGcYXKcNGpiHdXS91aq73eu2jOinTlUdoly0jKl0E/8ZKr6D0ohmuHnjhlKqC5O&#10;04xx7/5/Gqdrevcu11bZZjDmSNeo57HPH5Vp2cUkcai8fc24tu4GM1w5RinnEoUsLzRpwbfNf3JL&#10;nVk3vdpPTp1WhdSPs9Xv+OxJJ5O0scUxb5GPl2i7z3YZ2j8abeyXE5+zWXy7f9ZJ/dGP8+9QXASC&#10;JbG3mkRYwfNwM4B5/ma9/Nc8xFHEVPqrUYRSTlZXlJvaF3bRXcpdLbPUyp0U4rm/r1Iru+twsceF&#10;ZRJl5N3GT2wPrTYtSsLiT+zhEI2ZTsbgc+3vTc3Ek2xtqwtHt2tnqKq31s1/PDdwnZNC2G7Y9K/L&#10;MzzTM8OpVqcVK7inFws5RVlJQlq9nzJvV6s7oU4ysn/wxd0/T9dtbll+0rtILsrLw3IHX9at311P&#10;YWsktuirmTrgEFsf/r7Vc0/7XeRQwT2+1pvkzGG3ZyM9enGTXqX7Mv7OWsfHv4iWfgzTLaRbGGQS&#10;6i0at/qlOWGRzlvujnqSedpB/QKOV4XJ+G6lXA4ipFNXg5t86lJXUUnsmr80k0uyZ4uZ5thctw88&#10;VjGowppuT8l/WiKPwR/Zq8T/ABVul8QXmnTWdjKcCRVBMzDg7eTxnr0/Aiv0a+DfwQ8I/DTwJZQN&#10;p9vHFbpD5sbEDgso3Mfx7mvUPgx+x/aPHp9rp8DWMNsgjt1tYU24GP4WU7R6cV7r4H/Zvs/DniuO&#10;7uLm4uI4dhDSrDtc7h12xhuD6Ef0r894i8QMlyLC1Ye0/eWc5PRcze+it17bn8ReIXi5U4qxkcNQ&#10;k1TT92Cvrrom7NXaW99DiPhh8CvB2uww6pdXumuG/eSLHNGzMAM4wD19q85/am8eaZ4OtLiHTLSN&#10;VZ9iKEA2DHH8q+0tesN2nyR2G1Qq4zt618J/tKeG7fxD4lmttUhbyFZt0Ug4JDHivk/DfiKpxdmd&#10;TE4xrlja0eyvp8z8p4ff1niKH1tycY3dr367La58n+Jb/wAbeNdXa4ikNrbRyfK78CvPPHXgeztv&#10;EH9pXVx9ouN2Wn3Zr1P46aLcaBphs9I0cRReYm4Q2oHG5e/596+Yfib43v8Awj4suImMbeYvyJMo&#10;ZkPriv6+yfExtKq5QpwUVu0t+7a3P6/4RwtbMacXhJKMbOyS3Stv95teOfHWuWlzb+F9BhuLq9up&#10;lhtY7eIyySu3yrGir8zMWwABkk8CuZ/aV+DH7Q/7MnjiH4fftF/DXVvDetXulwapa2uqoM3FpOMx&#10;zIyllZchlOCSro6Nh0ZR9R/8G7/wN0b9rD/grF4N0z4n/D6Pxd4f8P2V9r2q295aNJa2rwQH7NPM&#10;FO3aLkwAB8oWKqQc4r93/jX/AMEnP2AP21E0f4rftOfshap4419dNWKHVY/G17Z7IQqoIY1i1GBU&#10;iATcIwoQPJLIFDzSM/4D4ifSGjwXxRDK8HSl7JU7zlGzm5PRct5cqWmvVprY/eMk4Yo0cHzac3of&#10;iF+xx/wSl+Hf7d//AARu+In7SXwS8La9ffG7wP4/NvDFJr0cNnf2McdtJNAscm2NVFvcNLuY7zLF&#10;gOEbZXy7+wT4F13xL8dZtLiimjmtdLW6khZcbo0uIGcHPIGzceOeMd8Vr/tk+HPjZ/wT2/a3+LX7&#10;Nnwwl+IPw08NXOuzQr4Z1LW2jfUNLxILYXJt5DDeRGGeRVbLoyStydzZ/Qz9hz9jX9tL9pb4dX3/&#10;AAWC+PfxD8L3K694RuvD9vof/CO+TPb6dZx28NtOEhMUfzLDKvVmUBGO/ewj+HzDizMMuynE5nmO&#10;LVTD4xTlSu3zwlKOkEveTjv1SXnfTHiiNSjkdZ4eDc4paLW/vK7P6ELRv3a7j/DXzD+3d/wV5/ZI&#10;/wCCd3jzRPhz+0LL4k/tLX9JbUdPXRNHW4TyFlMR3EyJg7geOeK+nrMfuVz/AHa/Cv8A4Op9GbVv&#10;2vPhmyrnZ8O5s8H/AJ/pK/h3OMdLL8DOult323P3bw34Yp8ZcVYbKaraVRO7jvpG+l79j9VPhZ+3&#10;rZ/tCfCbwf8AGz4AfBXxJrGgeN7q5tdFuNRRbc+ZHuCSzeV5wt7YvHKryyFWXaNkUxdVPSfDH9pX&#10;xv8AEH4lf8INqXwM1bTbRdc1uwk1uWC9SBI7F0WGYm5tIQy3AbchjaSMgfJJIMkeS/8ABC22+w/8&#10;Es/hNZuNvl6Zegg9v+Jhc19cAKF3Kv04rsw1T22HhU7pP70fP51gY5ZnGIwkdqc5R1391tfoSr90&#10;fSlpF4UD2pa2PLCiiigAooooAKKKKACiiigAr+OH/gtDx/wVW+P3P/NUNU/9Gmv7Hj0r+OH/AILQ&#10;k/8AD1j4/A/9FP1T/wBHGv3DwKv/AKw4m3/Pr/25HnZl/BXqfM6OHCnd2oZ1I+9SQfdxjpTmA29K&#10;/r6n7Sph+ZNbfokfPu1xQMryKbGME4LdfWnEYGM5qOKZDnnvWlSdOnUhzOz8xJMmWSTPzOakgZMH&#10;D9+ag3pn71MUx5Y5/irop5h7KcXFp79fIOQvGSRVYgAjFP8Atgji3tGVA96oZ+RmQ0pkkmlzJ91O&#10;i+p9a7v9YK9GSUb3lZLZrdtu9r2S6dSfYxZbF29y4Dlo4/1P+FOkljJ+Q/LUY2um41FvjJxt/irs&#10;WKrUk3Unzylb3m3+C2SXYnlXQ0YJ8weVjO7n/gIPWpLKdmnaSaXncVzgcAVRjBjO+Niu33HK55qa&#10;/wB8PmRj5TJtYNjgLj/6xr1KObYijWWJqJt02kktnpJx/FNO6+1vZGbppqy6m1p2sRp8olb5slMr&#10;1OOtXvBPi3VfDGqx6jFetujkIPO7ac/eHt6joRnp1ri4rhY2LLg8fNjq31x3969L/Zp/Zw+NH7X3&#10;xu8P/s+/s++E5tW8SeILoQ2lvHkRwr1eaZ8ERxIuXZzwACazxnFOFzTK69XOeWMKcG5NPRJpa66P&#10;l5XfXXa3Uzlgac/cir82h9Q+NfF3wY/aj/Zz0fwP4s8RQ2fjjTJ5G0mR7cgXMSxsxbeoICHhXkbC&#10;b03A4ANfEfi/wtf+HNXk07UINjI33scMpPDfj+WRX2p/wUA/4Is/8FAP+CZmpXHjzxD4dXxV4Csb&#10;2BbXxx4ekU28jyRM2JbYsZoCuxlLspVSFw/zDPg2u6DB8WfhjJ8QrOxmWfSY5hdedH80mwId3AIG&#10;QWVlLM2PKc8yEn8XyLOMvq4i2CxEa+ErP3Z2fuySuoyV21K3ppufP5bksuEJSpKUvYzk2lJ6QlJ7&#10;R7Rb6d9jw5bcHlT+lFwkn2R1gQlv7oHJHf8AStJ9LMM81vLBt8uTGD29qTRrGO98QWOnm4eDzLyN&#10;ftKQmTyueWKjkgDJPsK+yzjAyy3h2rXmkuaM4727rS608rn1XtY/F0Wv6n7j/wDBFa+TVf2ZdNWS&#10;0aC5tdLtEk3DG7dvI+vSvrB/FSz+LofCaaFqTGTT/tZ1D7Li2Qb9vlGTP+t77RngZJryL9gb4V6H&#10;oHwfWLVvAVjbX0LQ2l5NFbhobtoYUBnQMOAXZxx/d7dK9ygtI4H+zxH93FkKuAAq54UAY4A4Ar/P&#10;zO8dLE8QV7v4Fb7tD/OfjWpgsTn2LxFNNxrVG1rorpO91vrfQ828e6B8brnxw2vWPifRdJ8NqFtp&#10;2s9Pd9TFqMSPKJ5J1hiG4FSvlOwUEg7iNmP8UviL4zs/g/8AD3SPhreyLq/izUtIWG4vJtztbBoZ&#10;rhTLvH7x4FkAY5DfNnkir/jbwV8etA8R3V78P/HuraxD4gkkTGpf2esfh122hZo18hTNAi5/ckPI&#10;7Ku6UB2Yc18KfBN9J8dJvAOm+I9ctdM+G+jwaPoMElvayxx2xs7Vlm3ywFhK+9og2GJW1ly5LMo+&#10;WxUZex0urtt/I+hyxYFUKdeo6U1RipWUVr0SmrKTfM1vvq0ezX3w3sNekk1e48QeIreWS4bMNp4g&#10;uoIwAxAxGrhVyBngc5zyTXK+P9K+Ic8enaV4x8XaA1nJfrJDb2+h3Cyz+SDLs8xrh1HyqckjnHHN&#10;dlqUvxK0uzFp4a0nS9WWNv8Aj51bWntXPOfuw2jrx04xwPWuV8WP8Sb1rW98aeGNBsbKzWeR7mw8&#10;QTXEikwug+R7SIYy3XdxXncNx5s4pQn1mvzPCzKpWhQk4Wfu6ar8E9fuVz7o/wCCfpz+xD8K29fA&#10;2n/+iVqj+3V+3t8Bf+Cevwu0z4wftCvrC6Tq3iCPRrP+xbAXEpungnnAKl0wuy3k5z1wO9XP+CfO&#10;0/sPfCllfd/xQuncjv8AuFr4o/4OodNOp/sMeBreNd2Pi9aN0z/zCtTH9a3zbEfU6FatH7N2f6ve&#10;HeSR4kzbLcrqNpVnCLtvrHpe+p9N/s0/8FUfgX+2H8D/ABh8ff2dvh3441/SfBd0LW8s10WJby/u&#10;PKWV7e1hWZmllWN42w2xWMigP98p03wh/a6+JfxK+I0HgjW/2WPFHh61m0e2vJdSv45gsE0t3LC1&#10;s5khjjLpHGJ2Mckg8skZ37Fk+Lf+DVWwfTP2PfiRbONu74rSEf8Agr0/1+lfqOFIPK/Ss8vxH1zB&#10;U67+0k/vO7jDJafDvE2LyyDbVGbim97J9R8ORxUlMiI7U+uw+bCiiigAooooAKKKKACiiigAPIxm&#10;v5af+Dqp1H/BXvxKD/0Jmh/+kxr+pbHOa/lp/wCDqgb/APgsB4kQH/mS9D/9J6/ZPAnm/wBfoKO/&#10;s5/oefmf+6/NH5zxsFC1NE0ZfLNQttgrzTmeOMEKK/0Aw+Hq4f36rSS8r9PU+Wck9CxaoGGakx85&#10;yP1qit0QOMU6O8JfDtX0eFzjA+zhBpXXXp/wDF05amgJGVcBqjuJHET7mP3eOag81T0eopZVlnWD&#10;huhYegrqzTPIPBuEXrL3Ur99NvLfQVOl712aCyMkaqccDnpVea9e5k8kRfIv3trDk+lQyyJGjMQP&#10;lHFNt5I0iXBHzcnHeuXHZxWxGIhgublja8rNapWSWq69fIqFPlTkTSTS8ZTb8w9PWnmcbfvVBIyM&#10;B838Q/nRNJFAMEMzN0VTUTzKeElOo5+6ktW/WySS/DcOTm0sOlcrEzq3zfw/Wu9+B/h99Q17cGZV&#10;hCovyDpnnqD/AJFcBA0czxMAwzKAwY9MHP8ASvpr9lv4fRz6JDqM0XM6+a7devI/SuXB4uGJxTxD&#10;fuqKas36+T3cHr28j53izMY5Vk85y3en9fiXvGFjF4a0UT3usEJtUtG0ajuPbNeB+NfEp8Ra/LfR&#10;ybreNttvhuD6n/PXFe1ftb6PcafozbLlvLdkRlHVlLgEV8+iKaWWOKBdzswSGMfxMeg4r6PL5x53&#10;iJSvGEVN37tyt91r+bt2PC4LoU62XLGN3cm1slZaXPUf2QvhNc/FP4x6fbPaGS3s7hZJiRkFuoH4&#10;D+dfob4n8GQW08OiWESqLeIKVVcjA4rzT9hn4K6f8DfhL/wnuu2pa+ul3RjgM7H6kd/eva/B2oz6&#10;3fSaxqGjyBW53PIn15+b1r8k4izyeIzadRapb2vZy7fJaH87+JvFVTOc/lPDP9zQvCOq1l1fmcrH&#10;8O1bWbeJfllaxmO1e/zxVW8a/Cmf/hHbq8vrb92qYZmX3HtXq3hrwFY+M/G0U19odvJbrp87xx3M&#10;SsB+8h5wc/8A6qT4o/CLR9X0O403TPCGnRsVUZ+wRg5Df7uRXxM+IMVzzpwa63u/+AfnNPiSnSzK&#10;jTqVWnaLeiaWvfmX5HzV8W/Av2C1k8xdqqpHTgetfNninw3FdTSN939423cuc4Jr7Q+M/wANrXVb&#10;dtOt9Lhjb+Ly4AMHp2FfNvxK+G58JWEwC9Gbb8vQZOfw5r9l4Rzic3TjOWrv19D9l4FzyjKio+09&#10;5tWR4PrniJ9IvLaOH7yzlmb0/duP61nHxdeanM4V9vfOKi8U6fPdXzIZCjLIT07YIrNtIUjbyIb1&#10;lf8Ai+Qf1FfseFpwjUqS5Lt22t2P36hh8O8PGTWtv+CRz60YL+81E3E3mwrsXZIRuAGf8+9X9J8Z&#10;+Jz5dhDJaiRiVE0ods56ZGfU4+lc5q0b211dQ79wePfluPr0FXdChubvV7O0UhDLdRJu3HjLgenv&#10;XwtSjTxNOtCU5wcI1HLl0bfPLdr+7bZnsVKNH2Kk4p6K1/Jdj+sX/ghEUf8A4JVfCl402q1nqG1f&#10;Qf2ldY/SvoD9pj9of4d/sofBDxD+0F8Vmvf+Ef8ADFmtzqTafb+dNsMioNqEjJ3OO4rwj/ghvatZ&#10;/wDBLv4W25OdtnqBz/3Ebk1P/wAFt7V73/gl98XLVf49BhGP+3qGv8h/EOp9X4szaad+WvXf3Tkf&#10;qXBOBjm08vwbulVdKGnRScVp95U/Y4/4LKfsqft6+OdU+HX7N/h7xhfaho+ktqWpSano8VvDDAHV&#10;AciZ3ZizBQFRjk84HNegeL/2tvid4Z1X+zrP9lDxZdwnxvZ6G17tcxraT20EzakRFFI3lRtMYmAD&#10;AOh+fiTyvye/4NXNHfSP2vfiNmPG/wCHK46/8/8Ab1+6wXpjvXxeUY2WYZfCu0tb7etj7TxE4Xo8&#10;G8XYjKKTbVPl1lvrFS1tbuSRksisRj5enpTqBxxRXpHxIUUUUAFFFFABRRRQAUUUUANY/PX4Sf8A&#10;B6rLsuv2bR6x+MP56JX7tsctnFfhD/werHN5+zWPWPxh/PRK/RvCJy/4iLgLd5/+m5nHj/8AdJfL&#10;80fhfB867QOrDOavQeREcu+Kjt12W+MdW/rTZpzu6+1f6SZfy5XR9rUs5WT2/wCCfIy992RcSaN1&#10;yGzTsqWxntWXDcqRjfUiXDhsE16uH4mp1qcFKK6bGbo8pofKrZ8ykeTyt0zP8oXnNVluISc55pjS&#10;x3UmCcrGQfXJrrxme06dK1G3O3aKv17vyW7JjR7luBmjTdIRublv8/SoprssfItlbd1Zl7CoHnhj&#10;BJjyo5otZI0j3H7zctXmVs2lP2eAhNRVm5O+tuq1W7fX1NI095ssbpI49iR4GPagHIGWpvEi8UCJ&#10;duf612qU4TjGm7xS6vZXW1kRYdx0zTbWN21BSW4VWb8gP8TQAjqSO1WtGs3vZo1jPzTsI4gue55P&#10;6Z+lY1HUrYmktNHzaPRqPf5tL1HeMabb/r+kenfCXw6i6U2oS3TRtICzfKp9eenPFXviqVbwza2t&#10;kjOu6B3VckgKykn9DXXeFfArQeGlNjG20RY+Vc/w/WrUHw1udX0+3klib/UryyY7V7zjhY2pTna0&#10;bavrdP8APc/LK2dYeOZPE1HpGW33niXg/wAJ3vi/xBb6XaW8siyTDzP3RX/gPzY69+vGa/af9jf9&#10;mPT/AIffA+31m6sRHcT24by9nY18V/sZ/su3fjr4o2K/2ezxwzozHnsQfWv1MudQu9E8M2vhq18K&#10;3kKwwKqrI0GML7rIa/nvxu4zxFPMKGX4epzVajTm0rJRXRLVpa316tn86eP3HH9rRpZbhJWhD3pK&#10;/V2suh4X4s0S1TVbOGWHd/xMR9fuPXP/ABG8MWSaNNcG2+7GzI23vXpV94JtPGGt6bHqOjLMrX4L&#10;x3CxurHypOdpPX3rz/8Aaw8JeCfB/h2eO08K6asqxncv2GLP6KM18XlOayxGbLCUneVlfW3ReR+M&#10;5LiadbHYWhztSfZJr4n/AHkfnT+0f4q1EX0ek2bASJax7wjdfkFfNWtyXF3r8kszY8uNcj1zmvU/&#10;i3rVhFdi7+yqGkiXyY448ZJXpxXll7bvb3c1zK33lVpO6qecAe3v3OT7D+v8phy4bCYVpe7aU9dL&#10;KLau/Wzt2XY/0M4PwMcHlqsulr21b69zL1SSNLj94yqVjyPm+9k//Wp9vKZTtiRsbR8xHH/16luJ&#10;hLETBCZDj7yr/XpT41nc48qYH+6sYb+VZuMZZtWkq37ub5rxi9N9Odvlv52v8z7S/wC7Wmq7/wCQ&#10;7S9EtL/U44ri4kXcCNysfb+lesaV8KLifw01vos5aFdsiK8bSvxhiOvT8O/0rznQ9I1wapbv/Y08&#10;gZGK528jKjIAO49emM817j8PdS8QWWmrdWdtZyRFcbvtTDOe33Ov1rgxtHh+pRqQoU3Gbun7sk2u&#10;97a36tXufI8SYzGUIQlRmna2l1a/z6n7qf8ABr7ZDTv2RvHFolusap494VVxn/Qrfn8a/Rv4h+ON&#10;D+GfgPW/iN4maVdN8P6Rc6lqDQx7nEEETSuVHGTtU4GeTX56/wDBtDGy/sqeNp5W3GXxsjZH/Xjb&#10;19s/tlrv/ZH+KSgdfhzrY/8AJCav8sPFvlh4iZm4rRVH/wCko/TuBebFcP4RSfxaP5yZ8/fsk/8A&#10;BcD9kD9t/wCLkHwR/Z28O+N9U1ySza8mF5o1vbQ21qskaPcO0lyMohlTIUM+D8qtivWdZ/aq+Jmk&#10;2en6jB+zZrl1b3vhm+1KaaGO8/0W4tow32aSMWhmHmNuEZEZkdUJERYpG34v/wDBs14fbS/+CkFx&#10;O0P/ADTjVFzg/wDPe0/wr+g8cIMmvyjJcxlmmC9s0t2tPI/ZvE/g2jwLxP8A2ZScmuSE/e395Psk&#10;Y/wt8WX/AI9+G3h/xxqvh+bSbrWdFtb640u4SVZLOSWFZGhYTRxSBkLFSHjjcEfMinKjepsXenV6&#10;x+dhRRRQAUUUUAFFFFABRRRQAUUUUAFNY806mtktgUmB8C/8HOS/8aXPizx1vPDv/p+sK/lbS4SJ&#10;MZ24Ff1Uf8HM/wDyhg+LG4f8vfh3/wBP2n1/KfLMhVlCCv7j+jFVqYXgrGVYySvWkv8AynD/ADPm&#10;85XNiIp9v1ZI7KsY5/hqlc3kFrB5srjO7j3p5kTG0qOnpWfMLXUWZVTDRt0xX69xJnmKpUUsPy+1&#10;kmopt62s303t0OCjSje72LV2YpbOUH5vlP8AjTLYieNpZdpVtwXnt0pGgjnj8vaVyvY9DThFGkfl&#10;RjaK+dlRxmOxqr1YLlUEt9XK73Vul3+BreMY2Xcjie009VlmBjbaFG0Zz+VPkuJ5JVUzlIlYnzDj&#10;5vb8DmkaOPepwvXqaj8qGIdNzL932ry62GzCnReEhyxoK2zab2upW3T62Selr6mkZRvzdS5bram2&#10;C5bZ1kdurYXtn6dqQO8sPkNGqbz8obOTz/n1qjKi3KfJ8rbvm6n8qfF5ocqXVzgFSzfdJ4P9azjm&#10;0qGKjSnBcvKkuXZrqrW5lt829XYfs+aNy4NryvENnyKGZvX2q5Z6WsYju5kRYlJZl2/McDqfxP6V&#10;CNJaK0aRpCzMo/A+tdBoNnp186W9w6MfLJaNmOW9x69DX6Zk+S3qyr5nCMXBKUFJqybl7qdt1Ze8&#10;ut9Thr1vZw935nS/D7wRqOvXVpa6PFJDI8qlbg2+ViXI3N8wxkKTj6iv0k/4I7fs7fYk1HxfeWaP&#10;BJdGJJmtyheNVbcR6gucjtzXzf8AsmfA/wAP/EDWdN8FeKma0jXSfPn3TOJJ5POXauQflUKrK3rv&#10;AHev1a+CP7NXwp+GHw+gsLZRAs0IMTLqEsa5wSFUBxnvxX5D4zeINbA5S3NcsorkiknFJ2+zFXsk&#10;n6vTsfyp4y8Z08Vh58P0JSU61r6JpRT6y03tp2XqelyeAjc2cNrpet32krDxu05YcvxxnzI3/THW&#10;pIvAM2j3EM03xG1q8iWdPOtbxrby5CWAAbZArdSMYI5xXnwT4e+Gfh9od1rlpdfbptKt5Ltn1S4W&#10;QymJS3y+YOc57YFaPgr4a6d4nl0nWtS0y8t7XUNdTy7WTULg/ukhlkUn5/76K31Ar+D+J8HnVHI6&#10;nEOYVvZU/sqV7zb2038z8P4fhl9TMqeV4Sm5y0TkktLb2f5nqOq6QRoskyyrCWmiTe65GWkVduOx&#10;Oce2c18hftaeF28A39xJ9j81nmiEbN02tKAce9fW3wp8FeEvGngqa71/w48jR69qVusf26dRttdS&#10;nihb7/XbEh+ozXhf7VP7Iug+OvDkGp39zdssOnws8y3k2+UhRlz8+Ac88dDXj/Rv8XamI4+xOV4u&#10;ajTqL3eZ2vJbJWu/kfonGnBGXcO5fg81cpNRklPljf3XrrquvW5+Y/7fXx/t/h14bk8K+HtP8y8v&#10;pMCdl+WAD5t2ByenbFfEN4lnqsMusS3DTTSNukaZju69T6n65r64/wCCjP7L/jDTfFM/ibR7NrfR&#10;42VLWGZpHkjVRg7txPzHBP416Z+zb+w58LPBn7aHw78P/so6n4X/AGkPtnwrk13xxovia2msdL0K&#10;8uIWjUPIoJfYZYmWMjcGwGwWGP8ATrEcQZZwzhXmGLp+2jUpNwileKlFXd5u0YeTlu3Zan9J+FeF&#10;yh8LUXgKiblrN31u+jXl2Wh9A/8ABsP/AMEztesW1b/gpD8ffHWt+CfBMVvPo+g6eus3Okr4giZR&#10;5tzLNHJGzWqSbNmDh5oif+WYz2P7VP8AwVul/bg/b3+G/wDwTK/Yp/aUuvhT8L9L8UW9nqnxGt9U&#10;mW61a6gZiIIpnfc0JIEah2/fyMNxKcNZ/wCDiD9p79n7wj+wV4B/4J5ad4p1K6+Imn2Wh6qLPQLw&#10;xabZWqxSxMtxhU8xdqttgZQQXhkIAAr8U3+FfjLSIo/EkEUkP2eRZoriNiGUg5DAjuDg5r8g4P8A&#10;DXNvEijiOLMTRtOpzwowlFckUo2jUV/j3drq11fsfquKzTC4Bwoc69b7vsfrl/wdD/8ABNbxBoPj&#10;7w7+1t4K+NHir4ga5rVt9i8SeF9WjS4utPtIEOy9tktoUSG0UssbqwDeZNGwaQyPs6H/AIJz/wDB&#10;am8/ah/ZPsP2Btf+Etw3iTQfAupXPiTxddTRLFOtsYUtmhjiVTvZGw5YKFMa48zcxHxP8Hf+CxX7&#10;f3wF+Ad18K9J8S2usSah4ktdTuPE3iq1bUL91t2R4bYySMSYkkTeoOQCzDHzHMP/AARp8J+MfG/7&#10;V3jj4i2msxxy2Pw91W71WN4tsd358kaMhCABfmfzBgAAxgcCubirwx4n4Z8OMTLiShCdPBJulNS1&#10;tJtO6SVoxurR1bdux87xNmdCrktd4apZyST6q/MvXVn9ZFqNsKr/ALNfjT/wcceEv+Em/a68Br5a&#10;t5Pw8c8qDgG/lr9lrUERYJ7A1+Wv/BbnwuniL9rrwp5qf6v4djt6301fwP4kYz6lwhiK66cv/pSP&#10;6q+j9io4HxRy+tJfCp/+kM9U/wCCfXwi/as8Q/8ABOP4U+HvgZ8c9L8LRx3l8dUmfRQZ47CR7uIC&#10;Mt5qPLFK4uFDIiuY0Riq7i31F8Ofh7+05pHjfS/EPjn4p2t7pckmpt4g0PcskcYkdWs1tXW3jbbG&#10;AVPmHJBP3jgjlf8Agmh/Z3hf9iHwTb315DbxxWtyN80gQf8AHzMepx2z+Ve/xalYTTNbQXsUki8M&#10;iyAlcdcivpMhqe2yXDVO8Iv8EfA8Y1PbcWY+outao/8Aydk46UUA55or1j5sKKKKACiiigAooooA&#10;KKKKAA9K/jf/AOC0BJ/4Kt/H4H/op2qf+jjX9kB6V/G7/wAFopEH/BV79oD5v+an6n/6ONftHgjJ&#10;R4ir3/59/wDtyPPzJful6nzLF5nm53cYqWTlN2/ikidAoYMPzodEYY3d6/rejTUMK1F33tr5LzPB&#10;fxbDXfc3yjFR4Abp709l29GzTGPz4PpXmYiXNL95bfyNIh5ammoWGQB3qQdKYgJ3f71YS9nGUeWy&#10;GKGkwQDU0ciscYqF+Bn0FOGOvNdOHrexqb323sKUbonLmNSUPFI8uwcr+VRPITF5QFSwnKj5s17E&#10;MVKvU5KU7aLs0n1VmZctlqTafGZbzLRttVR97tU2pTFbllJ+XbhvqOf6io7Yvuwh4HNO1BxJGzjJ&#10;3Nn9AP6V7VONGhk9lL95z87e10ovS19rtLruR8VS9tLf5FGIhZQa/cn/AINTv+CW/jTU9Tt/+CnH&#10;jTxvqGkaNuvNM8G6Jpl1t/tgK7wXM11g/wCpSVGVYyDudCxwFXd+Gi5Hyn/PNfth/wAG7X/BfT4X&#10;fs4fDOH9iH9tHXbHw94Y0WOabwV4y+z7IbZGdpZLS6CDJJdmZJQMnJVsnDH8V8SJ8Q1eC8RRyqPN&#10;zNe0SV5cjT5uVfdfra9j0MJ7NYmLn8vU/c/4yeF/C/jc+H/CPjHSbW/0zVNTuba+s7yESRzwvp14&#10;HRgeoI61/P3/AMFhv+CbA/4JjeMr/wASfDHUS3wq+IlxJaabGx86exl2tIbIrkEbAXaOUAjazBgx&#10;AK/0CN4z8LfEAfD/AMc+C9dtdU0jVtSa603ULGYSQ3EL6bdsrow4IIOa/KP/AIOwfjr8KdQ8FfDf&#10;9n/TvFtvceLNL8RS67qGlwOGazszayQo8pH3C7P8qnkhWPTBP4n4D4jNqniBh8pot+yxDcais2ko&#10;ptT0as4tb6aNp6MXFGFwuIymcqy+GzW173Vt7r/LfofgL4rYJqk13BC0f2idm2v1Cnn/AOt+NdT+&#10;yn4f1zXfjpo2paXpkt5Hpd2t1NbxruSfZlvIcYPEuDGOOWdR3zXKeL7xbvVZZ4fufwkepP8A+qvr&#10;z/gkl8GLbxL4wt/Ed/phuJLvxNpUFvLE214Iob+3upXcH78e+G3TIyc3AHTNf1t4wZh/ZuBq4X2l&#10;kn6J2S1Vr/Ez4XiLNIZNwvWxVRbQt56q3zstfkfr38E/DXxu+Hnw50vwvb6B4QmS1sx9qu/7Wuoz&#10;NK3zSy7BbEAu7M+M4BbFdR4N8R+I7/w//aN94adpmvLlJPs10jJlJ3TgsVJ+73ANdZZ26Wmkx24P&#10;G0D6cVz/AIl1Xw/8Ivhxq3ijXbto9N0WxvNVv5lTcyQr5lxKQO5A3cd6/wA155hGtm1arF6Sn17I&#10;/gypRxGOprnpJ1Jauyespu76vV3OH1L9p/wJp3xcb4Sa0r2V9baTPqF9Pd48mOGMKWw65VmG9Mrn&#10;IDrxyK6e2+Lvgi20aHxDJqEhW7vls47RbdjcJP8AxI0WNyMgOXyBtAJPArxox/CQ/GXwsPHp02bx&#10;pB/aGpaxHaxtI1tNMIikZKgiQRKscYJ/55IxAJFdFpek6rq+oT/F7TNGW+j8Q3l3Y/2PaMA1vD5a&#10;2/2h3x+7uD9n2yc5RSsRG5Ca9LHOpHC8r62j+F3+J69DJMplXjaEo8kE5OTSUpe8vd62la6b6WPZ&#10;7vxZp9rpa6lDbXd1byDfHJY2rzB17EbRzXkn7S3iPwN8SPANv8PvFOm69b2eratbwXEM2nzW6Xih&#10;97QMx2/IwBBAOSK9Y0Sw0/QfD1n4f05WW10+zit7cO2WCIoUZJ5JwOp5rw/9qa9bUPG+hxHyZLHQ&#10;dNfULsOy7rS5luoI7eQ913RpeqD0IV6nhHLZVs0pScb81RL8f8jh+sUXmTjTbi4Qck76ppaW87tW&#10;/A/SD/gnbb21p+wn8JLWzhWOGLwDpiQxr0VRbqAPyr5b/wCDjTw6fE37Ifg+xCK234nW8nzLn/mH&#10;X4/rX1J/wTudZP2FPhG6nhvAGmH/AMgLXiv/AAW68PjX/wBmvwxaSLnZ49hYd/8AlxvP8a+V4+xH&#10;1HhzH1V9mMvzP9ffBXEfVeOckrT15Z02/PQ8B/4IM/D/AOMEX7Gnxk0D4QeMdO0fWrvxsqaDcXtk&#10;dlpc/wBnWm+VmG7IZSgC7DtKFju3bR9vfDf4P/tg+G/G+jXXjr9om21zRLHR7OTUom0+JJr7Ug8i&#10;XKkLEoW1MDhkAbzDPHG5Kxhon8F/4IY6XB4a+CfxCt3dY0/4T4OzPwB/xLLKvuSDVtMmKCHUIH8w&#10;7Y9sqnccFsDnk4BP0Gaz4NxDxXCuErfzQizt8WMQsV4kZpWW0q0/zLCKwOSKdSK4bpS19MfngUUU&#10;UAFFFFABRRRQAUUUUAB5GK/lp/4Oohj/AILCeJef+ZL0P/0mNf1LFgOtfyz/APB1LIq/8FhfEgLf&#10;8yXoX/pMa/YvAmcYeIVJv+Sf6Hn5l/ur9T8655nyMPj8KhZ3f5fM6+1E0y7tocfnUZZcfer+38di&#10;o1qkkp6LzPm4xaHAKeQvehrkRMqbNx60Y4+7UTNGkm8/M39K8irXeHpx9lJRva70+enc0jHXUnO6&#10;Z8sSq+m7k09Jks1/dsFXGcE96rCdc/NxSO8ZmD5zhfu1t/aNPDx9pRknUv8AE3qvw28luHK5b7E8&#10;l3JMu3y/lJ+83+FOhEZRQp7etV1uDnDrTVgCxeajHf1VvSsY5lU9r7Zv2rt719LJW2X5fmHJpbYs&#10;TLL521ZWXgFfzpyNcM4keTd8uNuP/wBdDk3Vqv8AeOOfxpbacsm2QYZf1967qdOj/aCc5NRlaUXd&#10;2vvZq9rrp5C15dCzYq5SPCf8tGZtvU84/rX3h+yb4amsPA1qZULNFbqvK9SABmvhvwsqvqNruHW9&#10;gHPvMtfpR+yzoY1HwXGkY2lUGPl9q91Sw+Fy2Um7rljZerafr8C/E/GPGTMKuEyWmkt5O/yt/mfO&#10;v7a7YhjtpVystzj73puYf+giuL/Yq+Cl18ZfjZZWJtt9pYMJZ225Ge39a9o/bX+HtxckiNNsiSBo&#10;mboGHb8sj8a96/4I1/s+2M/h/Wtdu7eM3jKT5m3oxGAB9K2zrP6OR8JVsTZKLUW5dOVXXL68zb9D&#10;4/F8YQ4f8KZ4mhf2jTgkt05aN/d+JX/aG8XnSr3Tfhz4b/drAyqI4+1eufB7wpdXPh+202+QtJMF&#10;G729aqxfsjeK/FHxym1nUtOk+xwXA/eSKcfexmvrb4d/BLSfCscfnxK8sYCq23pgV+IcaeIfDfD2&#10;V0qdOrFy5VJ21bb7n8359nFGtleGweDi6k2uaTX8zs9Wcj4B+HFhY+LLKzjXdnSbhnbaOcSW4/ni&#10;tzxN8N/EpsJk0XRdLcsvH2q+lX+UZFep2PguzF9HqyqPMitniUAdmZGP/oAqS80ls7EXoOa/kXE+&#10;MH1rOJclayvqeHLg/MlShiKlK8mlu27/AHWPjTxP8KviXJc3F3deHdC2Rr/0EJv/AI1Xxn+2JrMn&#10;h26u9Lu9PgV4pcM1vNuH3Q3UgevpX6r/AB5a08I/DfVNZkhjVo7c4bb3r8YP2wPF8viHxJqlwLgM&#10;rzZx6fIP8K/tTwHzipxhWhjed+zT5Vqu3+Z+meEuFzDGcRTo4mkoqnbbm3uu7fQ8L1rWLTUN221b&#10;zd3yydhzk1jizxeG7ZQe4Fb3hjRE1h2eaNmRWUdCeSdoHHuRV/Xfhh4jtLZrqC2ZYz93KEfzFf2F&#10;DGYPDYqpRdez0007eh/XUcVhcLJUeazfc8+197druKAx5dgd7AE5TGMfyq34ItH1PxJY6WYJCzX0&#10;IDBTwgcEtntgd6gPhnVku5GvbhkYfKnGd3/1q6j4fQ3Oi6l/ak0e2SCMyNG3XAGSw9RXydS1eniK&#10;spulz8yTklaUdmt7KT3T3trZntYitClg+WL5nbSz69Pkf1T/APBDy2isf+CYHwvtYC21bXUNvmSF&#10;mwdRuTySa3v+Cu2mHWv+Cd/xM0xf+W2jwjp/08xVz3/BDK7+3/8ABLj4XXRILNa6h909P+JjdD+l&#10;d/8A8FKdP/tT9izx1YYz5mmxj/yPHX+Oni1UWHzjPJr7NTE/hKZ+y+FtSVHNslnU6Tw7fylBs/MT&#10;/g3x8CeJ9G/a+8ZR+H9YgsVm+GNyJla0y8jfbLYIVfdhNrENkq+cYwOtfpdJ8Ev254NU+12v7T9j&#10;c2d149e7urW40uKNrXw/J5bm0hdYTuuI3jKRuwwY5ZN+WZTH8U/8EUvD8Phj9snxBn5fM+GV0Tu4&#10;6ahZf41+qK63pH3f7St+NwP75exAPfsSAfQmvzbw3xX17g3DV/5ub/0po/U/H7GRx3itmFZdeT/0&#10;3FFpNwRQ/wB7HNLQDnmivuD8bCiiigAooooAKKKKACiiigBo+81fhD/wepoTqH7NZJ/5Z+Mf56HX&#10;7vcq2cV+EP8AwersFvv2a8nGY/GP89Er9G8I5Rj4jYBvbml/6bkcmO/3WX9dT8NZ5cRBVbFVXLt/&#10;FT7mRQPLDD86jLqRwa/vzMMVCvWlFvRW6vt6ny0YuKESNQvrTyxC4pqkbetIzxjlvy9a89VKdHD3&#10;i0tCtWwEguGyMrH6g9akjMUCYRcKPVulQpIiKI1+7Su0RHzN+HrXPDFqlTdVSi6ml3pp5LyX4+pX&#10;LrboPNxLcKf+WcZ49yKcksZDfNyv+1moPPyOU470sPlKpZAAKMNjnLEKXOpuzu5fotkglDTYsSb9&#10;qtE5A74pYb68I8tE8w+p+Wn2eEUOcsG+6uKtQJPIW2QMOeN1fRYXCSxNaNahiJQlLeMfee3RarX0&#10;e5nKVlZxFCTSKUjVV+X5st0rrfhXoEuo+IbV41ZoIFARmXqxPb6YP61n+GPDaatLJCeVj/1pzy7Y&#10;zj6dK91+GvgSMi2SKFd/ynIX2r9AweDVOX1jEy2T7dHtpbRNK71u1poj5PiLOKOX4SUFu192m56z&#10;4B8Hve+HjEYGJ8pj97261678LvgFqGu6BZyR6f8AetYyOP8AZFW/gH4GF9YLZ3Nrk+Sw3bep2193&#10;fs9fBjStN8AaTdzWaM8unwt93plAa/A/EzxLy3g/mrVmle9vvR/GvFfFWaxqTw2Bi5Tcl91mc9+y&#10;R+z7YfCzwdL4mutPVby6HB28qnpUx8W6xqvjaTS593lJyODgrnpX0TZ+FI20WOzhh+X+6q1lD4Ww&#10;WuoNfLYrvkb7+3mv4WwP0heHcZnWPxmZzXPJtQv0S2sfIZ14e8T46NPESpSquavJ9m7eXTY82tfC&#10;ltps2iz4y02rAAnrjyJjj9K8H/bb8JeN9V+0JpGm2rq0eVZpGyfyWvsDxJ4Tkil0MpGRt1kfLjr/&#10;AKPNXP8AxE8D2Wr6fcDUbNWwp2tt6V2eGfjbl+P4ynVlU5k2ktdd7GeP4RzTg6hhMcqF5Ru3dPvc&#10;/C/4q/s3+NbBIxq9pDFJDGP3kdw2VIGD1Q/yrw/xzoNv4eufIvVWWYqFZhJuzjuRgLnnsK+8P2/v&#10;HWn+DZ7q3t0VZFyOK/PPxT4r/trWmubtvmkzx6V/qnwjLC43LaWZZhNJPlS5mrPotNr+e9j+wfDX&#10;Nc4z/Ko4mvHlhbRK/wDVhkN8kUTItqGO7hi3Ird0zUdPtJxLOqtgZCpgkmsJPsUVu247pG+6o7e9&#10;Z0Mt1OhuU8zcGHA6L7c19xmWaUsDiIwTc5zi9I2tp+uvzP0yWFjiIO+iOvbxTqGsalE2jaVMkJV4&#10;muOMgkqeO2cL0Jz3xxXpng7xOYLH+zf7AvWjSMBXt7cybiRgjC8j6kV4/pvj2/09ILe901WCz5Xa&#10;3PKkZP510XgX4l+JItYRIhHsaQho2GAOwxivgY0cViJ1JU8ROdXXemkkrJtcu9tej8+h42a5ZKvh&#10;+VU0ox1+J3fz/wA0f0Xf8GyEFjD+yJ4wbT3lZJPGyn95K7EN9igBHzEkYIxivuH9sYbv2TPihz/z&#10;T3Whn/twmr4N/wCDW6+ur79j/wAbm6nWSRfH2JGXuxsoCf5196fth5P7KPxMGP8Amn2tf+kM1f5b&#10;eLPtIccZn7RWlzu/TXlR+o8Cx9llmDV72a/9KZ+Ov/BCD4ceKNK/bug1Dwzq9rp5TwreG+Nxpvn+&#10;fbebbl4VIkTy3btJ8wX+61fqh/wpj9t2Xx3Bdt+0jZr4bk0y9F9Zw2cS3Ud40kv2fyXa3ZfKWOXn&#10;eCwe3h++PM3/ABD/AMEc/BsPh79r5r4jaf8AhE7xeeP44f8ACv1Wj1rSEUq+p242nDZmXjAPv/sn&#10;8j6V/P3hVj3mPCvtX/z8mvusf0t9JLHRzDxI9tFf8uKS+5MqeAtM8R6L4K0nSfGGr/2hq1tpsEWp&#10;324H7RcLGBJJwiD5myeFUc/dHStemxTRzoJIXDK3KspyDTq/Sj8BCiiigAooooAKKKKACiiigAoo&#10;ooAKQjnOKWkYgdaAPgj/AIOa8j/gi/8AFjB/5e/D3/p+sK/lDup5lGyMLuZq/q5/4OcHC/8ABFv4&#10;suen2zw7/wCn7T6/lDkmXzck1/XvgLW5eBcTS53G+Ie2/wAFM8HNF/tCfl+rFdpI4/MA3Fahto5U&#10;aSWSJd7tub5v0p8lyqdDTPOLcKwz61+sYp4N42E51W3BaK6sm9G9t7aI4Y83LZLccsrHllH50B5Z&#10;n8uNSWPRV5zX0B+wj/wTF/aw/wCCiviXUvC/7O3hnT2msPD91qkNxr+ofYodQEBVTb2zspEsxdlQ&#10;dI0LL5jxghq/cj/gjd/wbdeEP2HPjv8A8NH/AB2+MWleP/Emh6b9ht/Dtv4XVLLSNSlgjeeRJZnd&#10;pyiyFEkCQkhmJVd20fAcT+JmS8O4acPbc9ZK6gndt9m0rL5nVRwdSq1daH4Y+Iv+CWX/AAUY8L+E&#10;LXx54j/Y58dWekXOiz6ut5caOV8qzhBMkkq53QlQCdjhXI5CkV4DtOcAc+9f23ftZfG/4f8A7M37&#10;OvjL4+fEm9jttJ8K+H7i9upGhSXOEwqCNpI1kLMVUIXTcWC7lzmv4sfiv47n+KXxU8SfFC80mx0+&#10;TxHr15qcllpdoILa3aed5THFECRHGu/aqAkKoA7V4Xh3xpm3GUq88ZSUYwatJN2u+j80rGmKw9PD&#10;25epgkRRxHzv4m7VLp9skFy6zFvL+8pAHysf58flmoru5ghjU3O773G2pTdMtl5kMSybvuMFO48n&#10;8P0xX6VX+pPML2UvYpSsk3K1r2kl0b/TyOOPNy+pdvCb+eOK1nMqj72F24+h79M/546Dwbo2tSaz&#10;Hc6PJ9nktcOJJOecjtn65+tcna6rdC28sWqqxk5jYFcL1zkccHNbGkeJ/sTGeC+mSYYG3ZuDfpjA&#10;/A19vw/mXD2YYypVxU3JzUZNNOKVlpFX1unrbd+Rx4qnX9jyQS6rv959efs4fHTxz4MeXxDp1joe&#10;oas0MatZapDOpKpkBFYEbVJLNnBGW+lfUkv/AAVC+OnhXRbGzf4UaP5V9fQW8aQyTT/Ymf5EKkIx&#10;YmTAA28l1A65H5ixfHfxNpNwt3BcWv2q3Q+TceSylc7euWxjIB+ZT0x3r9Lf+CM37FfxL/aMtof2&#10;qv2hbbVrjw9Zj7RoOlzQuIL6SJtwuEtkU+aFKgpgDL8hCUDH8V8Z+IeAOEsnnmGb1naDcouTXK2r&#10;PWL1u9t9T8R4s8PsDisQsdisNCpJ+7GK5ueTeihFppW87aLfS59l/st/A3xP8UbqP4j/ABF1KS+k&#10;mkzHDIcqpU4II7AEYwPTmvqbVdC0Hw1o1rfXt5bWtvptwsstxdzLHHH8rJyxIA+/61B4b0XwRolx&#10;JrngzT9Ttbr7PDb3UU/hm7jWWNGLchoQQ21mAbOBwSGAwd/QtVj8Rxra6jot1bSSbhJDNp1x5QKk&#10;nG+SJR2zyAT2Ff4v+NX0js08VM8dWm3SwFFtQpqy0WibS7o9rgXwWjwxRVWrFTxVVatLSCf2Y9NN&#10;r9TP+Fml2epeFTqNlfWc1vdaleS2s2nzCSF42upW3hgSDnOTg9Saq2elad4s8A2c1isd5b/Z4Bp7&#10;MymSSHyIyHkA43lt2ccYxUdv4x1Pxh4mn8OeB7OeytbKXa12lsyo525YjAwQOeh6g96z/wBnDRJr&#10;T4YeFtRAZo4/Cdh5K8Zdjbp8xBP3jyevev5xwnG2eZbnkMyw8mnCouVK60ab1a8kj+kcf4R5H/qp&#10;Xw2YyXNKF2rJtPpv1dz59+Pv7GFj8Ytc1rUfiBbtpvh/S9PhmXVre7QSSsuWmQxMu1Y9gUB85+9n&#10;sa4T4L/su2Hhj9p3WfFfhnwla+GYdN0CK00k6DqH2drq2nD71lCcvu25JPHK456fZ3ia9g1UXPhn&#10;XPBV3dR3lnILi2k+zss0JAWQNmUggh8Edwa8T+Injbxj4a8O+H/iF8Mv2cbrW9S8QTWceoacb+Gy&#10;m021dQS0zODu8oH7g5J4GOTX+nfhF9IrjLibA4jK8XVUlKmo01dWVrXuno72bu9ex/BXGXCGL4Vh&#10;ThldWUItyi7ycUk9W07q10rau2rta58e/tP/APBM2b4mfHVfiD4k8J281x4kU2Nqs3ijJaSKKSRW&#10;cmAnAjjIwD+nT5y+JH7EvizwLql54R8Q20cP2efbHa29x5qmMjGd21f5V+sfjPwTP488XaUuu6nN&#10;DZWLTXtiNN823mjdYvJZGuEmDHd55ICoAQhBPr4h+294M0zwz8JdV1f7NcG4t7eWKz1a4uo5JJlZ&#10;Gfyzuw7OmDjhyUAYsSWCf1j4Q+OfFVTGRynMqzlG3LBRSiotLTZfK58lS4x4iwuJw2Hp1VODUY2d&#10;3JXdk02+i36n5P8Axv0vTfD091o1la+YNNjZ5NtuzJkdQWGFXA5IJzjtV7/gjR478Saf+3JqFpZ6&#10;paR6frngXXbKUTb1SSMQrIgVVYFnMixjBBxnJ6Ejhviv8Ute+Il7/wAKh+H3hOZriSzRryCzVS+C&#10;v8PIGMYJOf4sHBwR9Hf8Elv2M/jF4R+OcnxM8a/DTxP4b0+L4b+Ilt9V1DS51dLjZAIZUUgNyz87&#10;0CYBBZgwFfVfSZ4urvw4rwqYttKC91fC5c6TT6vl6t9Vsf13whh8Nh8LDDY9RjOq0oxbXNLre1+u&#10;9lf1P6nYBhBz/D0r8+f+Cn/hv/hIP2u9FBt/M8v4dR9un+nz1+g0P3c5/h4r5D/bA8MjxF+1xbZg&#10;3+X8OoPXvf3HpX+cnjli/qXhXja/ZQ/GSP6V8Pcd/ZfFmHxH8t//AElov/DH9kzT/j7+yr8PbIfE&#10;vxN4S1Dw3/acum3/AIb1ARFXuY7q1ZnjYFJSqTF0LA7HCsORXtfh39m/RtC+I1h8SZ/FWpXVxpcm&#10;ovZWrSLHEGvXDSlgoHmYwdobO3PHQVzXgz4teD/2eP2e9D1rxnY6pJZ/aGs410jTZLyVriSZxDCs&#10;UeZGaRyI1wpBdlBIyK63wx+058IvF/ifRfCeha5JNceJFvW0GaOHzIL5bUjznjkQspQA5Vs7XHKk&#10;8V95wXU9twjgJ96UH/5Kj53Oqvt84xFT+acn97Z6AM45ooBzzRX055gUUUUAFFFFABRRRQAUUUUA&#10;DdK/jf8A+C0UOP8Agq38fndPvfE7VCvPX98a/sgIyMGvxn/4Ld/8ErPhb+1F+wN40/bQ8J+Hru2+&#10;Jnw18X+M7n7Xo+ntNLrWmR+KdS8y1uEXlliRnlWXny1V/wCEtX6N4YcQYPIOJIvFRvCqlC/8rbVm&#10;/K+/bc48bSlUo6dNT+d9IlaHYFqN0HQinO+2Fdjde4ppJPJr+0K6w/LGKitl27Hz8b7jfLT+7TZE&#10;UEHFSU1wTg/7VcFaFPku1/WheoBVFNdFU5HrzUmQOtNPzoamVOlKLVkA3y0bgU4xA96TBUZBpwYE&#10;ZHelGlRk9UMj8kbsFz+dPSNUdQCevrQBmQ0SEKAWOPmohTpU/fStYNS1JGi7Uy3TLfN19q93/wCC&#10;X/wN+Hv7Rn7d3w1+DXxX8Ea94k8O654ijh1jTPDzhbh4eSWYkqBEuAzncPlBwc4B8IgYyrkv05r9&#10;mv8Ag1Z+GX7JF9aeJPjl4gA/4Wx4b8faZYwXWqXUS29jo1xE+1rUFt3mPIkqzOw4UQqpG9wfP8SM&#10;ypZHwniMwjGTc48keX7PNZXv0S3b7jwkfaVlFnkf/BzV/wAEr/gJ+wB8TPh38R/2afDsmkeH/G2n&#10;3kGq6bca4s2y/t2RhJFC580K8cnzsuYwyLnazjf+ff7LHwV0T9oj9ovwT8DPEHjy18L2PizxFbab&#10;ca/fMvlWKyNgyHcyj2GSBkj6V+zn/B5d4c0vxd4O+B/xd8OeOdDvLXQdU1jRrzT7XUFkuvNvIree&#10;OQKuf3YWxkDEkcumAcnH4T6Xq2paTqFvqul30lvdWc6T21xA+145FYMrqR0IIBB9a+N8N8diMz4E&#10;SnVbrSU4qT1ad2le+9kdGLjGGK20P6/vgt/wSi/ZT/Z7+CPhvwNoXi3xpZ6R4S00Pb3Enje6hjiI&#10;iYSTEBwqAh5CegAY9BX8r/7SvjfW/Gn7QvjrxVqvi698Qed4l1CODVLzUWujcQrcMkLeYSd48sDa&#10;QcYxivpT9rL/AIOH/wBvz9rH9lnw3+yhqPii10HS4/DLaV4+1fSLdUvPFjeaNryyYzbp5UaI8cJU&#10;Ss8xfKOscfxXNcxQWMdhF95W3SdPT/E/rX130f8AgPMOGq2YZpnEkp1OWEer5ua97/3t2l0WvY58&#10;1xEa8YU4rRFODSrrVdTTS7CGSaZidkca7mJwTwO+ACcd8V+1n/BJD9knwz4Z+HEereJdDhmkhjjh&#10;hWQPmOfImkba3MbBvLG3Jx5a+lfmB+wn8Gp/il8Q9Q16eGZrPStPnuJVj6yxxIHZQMHzN0hghKL8&#10;xWd+mK/fn9nvwFL8M/h9p+h37CS8WMyahMm5g9w+WkILc7dxIGTkKAO1fmPjtxPh3GvHDvVXjHXf&#10;Wx/MnjpxNKFPD5HQlZyknO26S1ev3L5s6CD4beFoLb+zZ7FbgMzFnmY5wzE44PbOPoK8z+N3wg+G&#10;kccfhLwt8N9FvNU8QCSAW+rSSNAkIjYySyRB1aVPuoVUjmRc8cH2LSr6TUI2ubqBoW3OPLkGCAHK&#10;7vocZrzvVtIv9c/aFbW9Y0rZb6HoYg0eczJ87zvmdsAZXAjjXBJB6gA1/H2S0fbZnCnLaKu/1Pwv&#10;29ajTq17t8qbSu9WtIrTpzNXt0ucj8M/g/8ACObUPD3jTwn4Ij8Na1p9xcx6hb2Nw3nW9wFUT20r&#10;HBkQnByQA6+W44K1p6HquoeDf2i9S8BaaPOsPEUf9q3Fqsaqtk4jWMygjnEjR4YN1bBBySDU1bwl&#10;8d9P8Y+Ik0v4SeC/EWh6hrX9oadNrXjSezmUG0t4SjwJpcy5DxMQ3mMSGHToJoPh54103VItUu/B&#10;vgjVLeRiLmxtNPks5rePcSFjmZpFuGVcJtZYg7gvmIHYPs6dGWLrPR2V3t8kcmOrRw8f3mIhNVIW&#10;UXUTab96zb1vCTaV7O/zPStU+1yXqzxao0UaxqGi8pSGOTk5IzXjXxuXS5fiHqy6ZbRzXVx4V08a&#10;4rZLJDHeXRsyFb5cMZb7JGT+7XPat+80Px1eanNa23iC38F6VFdbrOz8Oxw3VxdrgYedriBkjyMA&#10;xRqxUrnzmB2jj/H1hZ+B7DVPEWv+NLzVri82CfVNUggjlW2jDFIAII412IXmYAgtmRsk5xX6FwTk&#10;s/rVGUoNKL5m/S/z/wCAfHSxlPD5pKEaynOajBRim3q47yStpa+j3sfph/wTvQJ+wr8JVUdPAOm/&#10;+iFrif8AgqPoa678FtBtGi37fF0b7f8At0uR/Wu0/wCCdVwlx+wj8I54TlH+H+mMpxjg261J+2Vo&#10;n/CQeBNKsym4rryMBz2t5h2+tfzX4y4j6r4f5xW/lpyf/kyP9iuAMTLA5xl9Z/ZcH9yPnT9iD9nL&#10;Q/jl+zd8T/g34h8Q61ottfeOrScah4e1B7S6ikhs9PnjZXQ5xvjXcp+VlyrAgkV9JeHP2SdM0j4k&#10;aX8V9V+I+tahrVjp8NhcSN5cMF3bxSPOqmGMBEfz2VzIoDbV8rPlsynzb9mrx54N/Zw+FPxW+Jvx&#10;BmuLXQ/DutDUdauLa1eZ7e1j0y1aSXy1BdwqgsVQM5AwqscA+qeDP2xfgp448T6X4N0bUNTj1HWP&#10;D9rrtjb32kS27NplzP8AZ4Lo7wNqvOUjCH94DIrFAmXGXhPiPrXhzllb+alF/gdnF+J+u8TYvEfz&#10;Tb+89SjRk606kVw3Slr9DPmwooooAKKKKACiiigAooooAaxwenav5Z/+DqkBv+CwniXcM/8AFE6F&#10;/wCkxr+ph+ua/lm/4Oqf+UwniXDf8yXoQ/8AJY1+teCfL/r3S5ldck9/kcOZf7o/VH5yMq7WwKjl&#10;242CiR9itGW+ZhTQeMk1/YGKrUZS5IRSdtf8jwIx6sMCmtEpBIFOzQxwK8+pGLj7xaIwgJGRRJEu&#10;MgU4Aj5j6UFlJrN06Mo8tkGo1EjIqSBFH7thx9aay4GVWnRscq2arCxp+1jzRXn6BLYmtIYxujDN&#10;8p71aGmxyqHdmG3/AGqrxhkk82Pn5fm+nrWkBGsW+Q+2PWv0Lh/L8vxWHnSxEV7mur0tfR/I5asp&#10;xd0aHhXw8dQ1a1tUL7ZLqNQFb+6dx/QcV+gn7HPgrw/fWyWN9e6huZdqrHqEi9vY18L/AAyu4bLx&#10;JZy3Usaq91iTcw+UFWHr64/OvvT9lHXdFs723uEv4FC4zukGDXsZ9lmBhkNSMoJStF79OXm/OT/L&#10;ofhvjFisV/ZfJTbSte673/4CN79p79mzw1faR9vsZNSJIO7zL+Rv5mvQv+CYPwV+HOoXV54O8X6v&#10;rVs0uDE1prM0BPPT5SK7rxg3gzXvDHky67p6sY8/PeIOfxNZH7MXgO6v/H1s2larDa2k00iwzWd8&#10;PNnCSFTsKjjgcspLDOOCMj8T4snl2b+HeMympLlcoStJPVdn8mfzZheLsxrcNyoYibtCSeq0dne1&#10;ra3SZ9oy/wDBOz4TXVks2na14pkWTBz/AMJRcc4Of73rVrSf2PvAng+RRIdYuMHI+36zNN/6E1ei&#10;297qD/D5Lo6i8LWEgLPuP3cc81LoXxr8B64IdIv7vdMo2iRW61/gBnnjNx5wnxZispzGo61OjOUe&#10;bVy5V8P4H9x8P+AuT8ecB4biDI4NSqRTlBLSLS1uc7o3wX8FmVivh6PbtVVXcxxjPPX3qPw78LPC&#10;Gr+FbHVm8Owhrm2WTO5u4+teu2+mWCW63NqAyuu5WArC+FVlHdfDnR2EPyrYRjc3AHy+9eJiPGrF&#10;Yis8XRdoXV++qf8AkclHwlnRw/1Oov3i08z5t/ap+BenXHwr1+KytmY3eJo4yxxAqxqmxfY7C/Pd&#10;jX44/Ef4J2eu/EG60aDQGmZpCp2qT/EBmv6Fvi54Sttb8NXFokIbdAV+7xyMV8JfBT9lbQdP+NOr&#10;HxPoXnfv2eMyJ8uN3rg+or/XD6FPj1lGI8L8bXxNufDPmtpeztqfzdxcsd4T8ZYmleTVaMXBXteW&#10;zXyPkT4d/sb+C/h/8N7LxLqHhxFvpNb0wCRk6Br6AH9DWH+0D4aMVy2madpPfGI4+nNfqt43+Bnw&#10;817wuvh7U9Gh+y/bLWTyxGOTHPHIAfbKdK8t8d/sUfBaS3udVfQLRGXLLugXC/jiv6E4R+kFkucZ&#10;5UxGt5tKKd/wsfnVTjrMsvxkMVnMZTleT0aaSdrLe+h+M/xB8HSacwS4ttjbvn+X9a2vB/wiu/Gf&#10;hy5t108zvLbSCEYwwYqdu09jnFe9ftefC3wR4d11rTwlaRBi37zy1rV+BHgCWDSLaSMr+8x19O5r&#10;+qcVxBh8w4ZdWol799H6eZ+zz46l/q9SxtC6b1V9z9z/APgizos/hr/gmp8M9Jmk3FLO8YMUC/K1&#10;9Ow4HAOD2r1D9tfT11b9mfxVYFN3m2aDb6/vVrkf+CV0KQ/sF/D2FOVXTZQvf/lvJXpn7ROmnVvh&#10;HrGnBc+ZAo288/OD2r/HzxgxHLhc9rLtiX+E2f2P4d4yUsLlWJlvajJ/+Ss+Df2BPhhYa9+1Rrng&#10;nUrm+sbXWPhDqdvNc6Xdtb3EatqGnqWjlQ7kbDcMORmvqzTP2AfC1tNp91qnxZ8ValNpPiKHWNPu&#10;r28UzNPBHHFb/aJAAbrbEjIxkyZdys+4xoR5T+y5oR8JftsRSpYPIzfCfVmjhh+9Jt1LTOBvIGee&#10;5A56ivcrb9vX9m25Oli38VXUi654nj8PaPJHp0jLeahIpaOJMAna4WUrIwEZELHdgoW/K/AfFfXv&#10;CvL63dVP/Tkkfe+IWO/tLi3EYi/xcv8A6Skeyou1Ao7DFLSKwdQ6ngjIpa/Xj4sKKKKACiiigAoo&#10;ooAKKKCcc0ANbrX4P/8AB6xg3/7NW5f+WfjL+eh1+8BORuNfg7/westu1H9mnYM4j8Y5/PQ6/QPC&#10;mUY+IGA5tuaX/pEjlx3+6yPwvfYeSoquzqeAKknIxjNW/B3hHxJ468T6d4L8G6Fdapq2rX0dppum&#10;2ULSTXU8jBUjRV5ZmYgADua/trMsRTp1LLlSSd3p5HzcItmdtUcAUeVG3OK/eL9hb/g0B8Jap4L0&#10;3x5+3b8aNaj1LUtNSaTwb4TjjtzpkzFW8qW6fzPOYDKnYqDJ4JxmvtaP/g2H/wCCMsDJcP8Asw6g&#10;3lYb5/H2skcdsfasV+K5p4w8J4HEOlShKra6bila67NtXPShl+Ikr6I/lQ0DQNY8T6pa+HvDuj3W&#10;oaheTLDZ2NlA0s08jHCoiKCzsSQAACTmq01tsLRPGVZWwwYYII6iv7RvhJ/wTg/4J9fB3xRp/wAV&#10;/gr+xt8NfDeuWsZk03XND8H2dvcwh0wSkiRhhlT2PQ1U8Y/8Et/+Cb3xH8U3/jjx1+wv8LdX1jU7&#10;hp9R1LUPBFlLPcSt1d3aPLMfXrXzUfHDL/acjwT5LfzK9/utb8Tb+zZ/zH8YSqpXr7GpIokP7t/u&#10;t6V/QZ+37/wai/AHxl8M/G3jr9g2z1rwt400W6DeGvCOqau02l6xEkEbvCstzukjlkZnVJDL5QdN&#10;rBQWdf59o0kikaOUYaNiGXPcHFfqXBfFeR8XxcsMrOPxRluk/LqvTzOLE0alDSRf0u2ja5zITjaN&#10;vze5rZsNCuNQTzo5jHH1+Vuay9LUTSrKp+UL+eT/APWrqfCbLcxnTjJtkUhWB+nX8a/qLgvL8DiM&#10;Ny1L+zbm4tO3M9HutdNUlpojwMdVqUoOUd1v5HbfDf4YaReQpMfO+frsmPPGT/OvePhF8CodW1GO&#10;3iS+2kgLsunzgD/H+VeV/DXXdHs7iO0kv4RsYdZB/jX3N+x/feAft1rd6xqNooDD78yjv7msuNsR&#10;hsry6cqdNNKOlj+e/ETiTNsqwtSrFSfY9z/Zc/YO8L6jpUereIRrEayIP3a6pKuePrX0b4c/YH+E&#10;otorWPWvFsaxxqsaR+KrpVVQMAcN6Vo+Bfiv8LNL0uFo/GejwxqoGX1CJccdOWrqNF+PXg3WtVgs&#10;vDPjXQ2gXWIbG7vv7YRSJnj81IIgUZJ5JBhNgYMFZmB3Jg/4l/SW4v46zvMqyoUnTpQvbfp1PgPC&#10;2pl+a4z6xmlfmqTlrF7RV9tuhzXhn9iv4Zzx3yvr3jBWttSkhjI8W3f3V24/irql/Zd+EvgbTV1C&#10;SbxBdSM2PLvvEVxJ+OC1ej+GIdF0HTY9OgvJJ23b57ieTdJK7HJdvcn0AA4AAAAq5rHh/TtbR76e&#10;6baBnH8IFf5k8ZcU8SqKhU54xu25bP0P718P8l4aeZp1ZRlGySha9zgIfBXwa1W/097zwtFEsKyF&#10;Y2dmG7aAGOW6gE/maPE/7PfgltEvru00yOYzO0kQ3N8ilVG0c9OM/UmtU+GLK+1qFbUN5abstu69&#10;KpfE74tn4f31rB9l3WqfLMufvL3H5Vx8G+IHFHD+eYfFYOtKXI1Jxb3Slqj9E4w8IOH+M8BVwGEp&#10;KM5xklsrNrS3zPxn/wCCkP7PtzpXxC1bTbzT/Jt12PDIueVcvg/+O18E+KPg1qOh6u8s0TSxrIoV&#10;o88r61/Qh+0D+zP8PP2qtRuvEela7braXUNnBHHuXek6m4Jjxnk/MOmc18+6L/wRZhuvE2o3bXP+&#10;iXVwJHOxpCz7FUcHhRhR7fnX/R54N/S48Ic/8N8LiM4xVGlOCTnCo0pQkttHa7vofwfl+L4t8Lcf&#10;U4czfB1va0tFaEmppNap+a1Px7uPhZfW8ceqmwbZtz939KjksYrq0/suC22ztJ1/pX6Z/tufsQeC&#10;/wBnDwFcXWt3KiNrOURMseDuCnjHHtXi3wL/AGGfBvxpn0/xJ4StlktSE+0OIwADgZ/Gv684e8WO&#10;GM4yn+2MAovDzipRmlaL1fVbnXR8VMt/syeNxqlCMJOOq2lFXs77M+bvBX7J3jLxlYw6hDbybWf5&#10;WCnnjOP0rY0j9kz4i+GdSWRPDC3SrPvaRrko23PQLtOT+Ir9aPCH7GXgTwDoOlroul2paOT5pFiG&#10;4fu3znipfGv7LNtq+mNqumW0atGpLbcdvQd6/McX41YLMsxlJVOSzcU07b2Vmut7H5JX+kRWqYtw&#10;pQvSle110Tt0Z9Cf8Gzentpv7JfjSCXw9d6aw8eMrR3ioGdhaQAsNrHivuH9r8bv2Ufibx/zT3Wv&#10;/SGavmD/AIIXaQdA+BXjjSj/AMsfHsyt9fIir6f/AGvOf2U/iZ/2T3Wv/SGav8/PFPFSxXFuZ15O&#10;7cpO/fQ/uDw4xkcZwngMUlbmipW33bfU+PP+Cc3gmLSf2iFvHs9v/EjuNrccHdHX0L4S/wCCfPhn&#10;wj4j0/xLa/GvxvqUml2dzb2H9v6t9udVuGkeUu8oLSkuyN8xOPLwOGYHnP2V/B6+HPiqt8bbaP7P&#10;mjDZxnJX1x6V61rH7WXwm8MfEey+DviKTUrPxLqGnz3tlpMlmGkmt4WVZJFKsVIDSRDr1mT3x/K/&#10;0b8d/aPh26t/+X1Vfdyn7h4nZl/a3E3t739yC+5M7zwj4ei8JeF9P8MQXUk0en2MVsk0uNzhEChj&#10;jjJxWlVHw14g0/xX4esfE2leZ9l1C1juLfzo9rbHUMMjscHpV6v30/OwooooAKKKKACiiigAoooo&#10;AKKKKACmt1HFOpr+tAHwX/wcy6dqGsf8EaPipo+kWM1zdXWpeGore3t4yzyyNr+nqqKB1JJAAHrX&#10;4o/s5f8ABs7+358df2X/ABZ8dvE/hi+8FeKNPmjh8E/DvxHpEkF/rriZUmMxcr9hTDfu3kUqxDFz&#10;FEPNr94v+C63wi+Nnxz/AOCaXjX4a/s7eH9b1Lxjfa14cl0e28O5+2I0Ou2EzzRHIwY443kzkYCE&#10;5r179kv4PaV8Bvh5pvwml8R+JdY12HRLW98Rax4m1l7y7u7qYuJJHYu0akvG/wAsQCAYAz1r9EyH&#10;jbNOF+F1QwMoqU6zk7q7tGNP5Weq26Oxy1MLCtW5pdj8L/8Agnp/waefG74iXuta7/wUXu9S8Aab&#10;ZXVjb6NofhrVLO4vNQMsqebM06+dFHGiMVC4Z2cnOwL8/wCrXwb/AOCAv/BND4UfslSfsja78BbX&#10;xbpWo3Fve+I9c124mTUtUvoclLj7RBJHJb4yyhIWRQjMpDB33fVnjr4bXnjOa1MPxJ8RaKsL5aLR&#10;5rdVlYcgv5sLnIOCMEDIGc9Kq+FPhBrXhbVBq178b/GWtIqEfYtXuLNoTx1Iito2z/wKvHzzjjiT&#10;Pq3PXrtK6ajH3Ypra1vm99y6eGo09kTfAjwXpngD4K+D/BGkWEFra6P4X0+xtra1jCRxRw20caoq&#10;jgKAoAGOBWbp3gTwL4/1zxNN488EaPrTWfiAxWrappcNwY0+yWzbVLqcDLE/jXaeH9Ok0vQrLS3f&#10;c1vaxxM3qVUDNcDoPhH4p/8ACS+KrnQ/iXp9nbT+IDIsE3hvz2X/AEW3H3vPXPCjsK+VlKUpc0nc&#10;3Pyz/wCC0n7GvxW/bL/ZpvvjZ8BPHur/AAZ8PQeAbrVfGfwZ8TaLZ6et7Npt68aI723+rmYu/wAn&#10;mSxTbbcqAQCfivx1/wAGs/7WyfsQeCf2jfhjqMl1441DRf7T8cfD/wARfZtPk0uF1Mo8uZ5tpZI9&#10;u+OTa4IbgMNlfv8A6R8PND0n412vgfx/c+HdUtrjw7ealDYjw/DbRPdHU4bh5zGXcPKZ2MpfG4yE&#10;uTuJNdj8d9TW6+GniLwXpGnXF9qGqeGb+O0gtYN4LNAyAM3RQWYDJ4r7TJ+Ps+4fwMcLgpKMVJy2&#10;WqatZ91177HPUwtKrLmkfgb+wd/waVfH34geJ7bxR+31480/wT4Th3E6J4Z1SG81a94TYVlAe3gj&#10;YM2HJkcGMgxgMGr1D4z/APBnz4avvjFqNz+zz+1RNa+Bf+EXkl0vT/EVul3q/wDbCqdsDNGsMBtm&#10;wCZMq6527G/1lfud4XsntvDunwTRBJI7OJXXj5WCDIqS8aaK4hSJFZd3z/N0GP8AHFdlbxS40qY5&#10;4qOI5W0laKSVl5W38yI4HDqPLY/iL+Iv7P3xj+E2reJ9L8f/AAu1fTpPBviQaB4kurnT5FhsdRYT&#10;7LaRyuEd1t52VTgssTEDiuQf9zBvZvmZcYj/AIvav6jf+C0P/BPvVv2yPgX8Xvg98CPDF5H4kj0P&#10;w54o0vRvD729rHq+qNfaqs73SttWVpI4Yt0mfNJt4sFguxv51f2cv2Ofih8WPjrL8KtV8DahFfaH&#10;M41jS76N4TAyMyMJuMoFcYPTJIUHJGf6I4W8VsJmPC+KzLFQjCpSST1tpa/O19/5angZr7HLKLq1&#10;Ze5FNv8AyR6p/wAEn/8Agl58R/26/jBD4k8QL/Y/gXw3dh9SvrizS4+1TYBS2jjcFHJPLbsqqjLZ&#10;JRW/om+GMPhb4ZfDHS/C/h+wgtVsbP7LY2ELlhFHFmNFySSQFUdTk+tecfsk/shfDr4B/BTSvDtz&#10;pn2e6tYc3S6Xqd1FCsp5Kqqy4PPUjqcnvT9U8YWPhPwxGIg4k86YRrJIWO3zX4yxJPvk1/iL9KTx&#10;szLxU4rrZdgq0pUKU7NWspPXVLt20PsPCPg3F8VY2OdZnDR6UYfyx6tvq31fyO88DfEW71Xxzrmj&#10;6xfxQiEweWFXHLR57e/frXF/FJ9L/wCEvs7XwP4V0211BtRL3Go2NnFHI0ZSQMxcAMSWIz7884zX&#10;lXgfxx4i1X4r67dHxBb2UeLd5VaPc20RE8cjIwK7f4d3l9f/ABF3+IbtZJtT3yaeUt9i+VGBuXGT&#10;jG4d+ecV/M+IyWplmMnWvf8Adp8t2k/cV/W2rP6WjwzgctxDxEoL3VporJ3/AOAet6EngTQ/Ddv4&#10;Z8U20Bt7raJGvrdWgkYMoAfORncyAburHjJrWkudFsfE9rp2k2d4kMVu0dtb2+lf6JHkL84kEfyn&#10;bhQNwXGeCRkUbXxN4v0TzB4a+F91rCr8rTxavbxAn/dlcEc8dOaS3+IWpt4e1HxD4r8HXWjNptwU&#10;uLeSaO4YR7UYy5hLDaFfn02msMjy6tisYqsY/Fp8aau7K/Ldtfd9x+D8eZk6WIqc0t3di6x5L+N4&#10;dvVdJmVTu7+bDz0rjtPg16Gwmg8T3MbXEepXgjEe3C232mRrcYXjPkGLPGfXnr10E+mX9xFrdveL&#10;M0lqVhkjkDI0blXyMdc4XBz0ri7bUPCGh/ErxD4YXxZNcaxrDwa3JptxMW+zQmBLNFiz0Qmyd9o/&#10;jeQ981/Unh3HE5LiVSV9Eun4/ifyLx19XzfAzbfyXqZTeJ/Ct54js7C01u0luGt5444o51LMw2OR&#10;jOeilunY+lfn1/wV+/a+0nQ4I/hpo2uW6wx2VxK8xmAHnFDGrg5xkK0i4wQd+eoFffmvePdCu/Dm&#10;teLNGuf3doptlu5N6xvtjV8ru4IDSFSwHVSCfl4/Bv8Aah8W+Gfiv+0Ve6R8UPG0Nhpce6GS4mY7&#10;BNvIUEj+FSMnHqPU1/qB9FzIMPmUsXnOMa/dQfJGT05n18ku5+O8L8O4TNeM4KcW4YaPPKyu23sk&#10;ktX5GD+xD8I/+Fk/GO0HiK6s2W5uBNfNcagtvHcRopbEj7JCnz+X8+wn5sLy2V/ajwhovjbTb2/+&#10;Iv2u612C8+HesWc2jaDMn2DTkf7J5UoeeSLc6hZ8uqB5POwRtijVfj3/AIJVxfDTxv4k1X4eeDYo&#10;saItvPqWqWcgaO88wMsZXPzAkW5zuwcEdiK/RbQ7qDUfg94g1qxw1vJ4avlj2jb90Mp4z6rXH9KD&#10;OMDjeG6lFVFeoo2itF7s0te7vdv7+p9NLizNcx8asHRVFwjQlGL5krpTindfy3VvO1ttj9H4BmME&#10;elfOHxxeFP2uikqK3/Fubbr2/wBPua+kIT8mMfw9a+Xf2jL77N+16gP8Xw6tv/S+4r+VfG/LZZt4&#10;X4vCJfEofhJH9lYrMnlOHeKvbl/U9k8FfD/wF46+H+nr408GaTq8ccN1FGmp6fHcBY5t8cqDzFOF&#10;dCUcdGUlTkHFdVpvgjwZourza7o/hXTrW+n3+fe29jGk0m8hm3OBuOSoJyeSoPavFdE+Nnxa8GfD&#10;/Qx4Y+AOrawtx4oWxeW1nSUf2dkvPfgRlimwblWJwHdgAByK6P4X/Gr43+M/G9j4c8VfAi60Wya8&#10;1SLVNQmdwtssDKLZlLKBL524/MpK/KSpYDNfd8GYd4XhPA0X9mlBfdFGtOv9apqr/Mr/AHnsK9KK&#10;B0or6YsKKKKACiiigAooooAKKKKABuVIryH9lLwtoEXw41y/tNEs4bm7+I/jEXV1HbKJJceJdSUb&#10;mxlsAADJ4AFevHpzXkX7Nfi3wpoHw01KDX/E2n2TP8SPGZVLy8SMsP8AhJtT6BiKPMD8KP8Ag5I/&#10;4Infs3/sWfDbQP2oP2N/h1rWh6PJrx0nxlo0N3d6hZwGSIzRXzTXEskkDM7eSVLbGzHtCkNv/HPy&#10;gO//AI8a/sR/a20n4T/tO/sqftKfBj4hfFXSbXQ57e4tV1GTV4lj0+MaHp1wsjN82IxOSzcHILAc&#10;1/HvqVullez2cdxHMscrIs0TZWQAkbh7HqK/qjwhz7EZ1ktXD4tuU6LSUm224y1Sv5NM8XHUo06i&#10;cepAECnj+tD8L1/iFCsSMtRIc4AHev1yUIRpaeX6HB1F2Z4A9q91/wCCcH7BfxM/4KQftU6H+zL8&#10;Nb6209rxGvNd1i6YbNN06NkE1xtyDIw3qFjXlmdegyR4WMg5FdJ8G/jJ8S/2fPijoXxo+D/iy70P&#10;xN4b1BLzR9UspNskMq5/76VgSrKchlZlIIJB581jjJYGosLJRqOLUW1dKXS6HDl5ve2PtT/guB/w&#10;RK8Zf8EpvG+k+LfBWt3fiT4W+JnW10XxDeKourW+WLdJa3QTCh2w7xsoCsoOMMjV8BorovqOtfQ3&#10;/BQT/gp3+1n/AMFL/G+meNv2m/FFpOuiWZt9F0XRrR7exst2DJIkRdj5jlV3MSSdoHAAA+e03hM+&#10;W35V5HDNHO8PlVKGbzUq8U7tJ7XVrvq+76l1fZ875NhoLl2K/rSkOSoYD71KJCBnYfyoDszAKjda&#10;9/8Adyhu22+3mQaECylNscf3u/pXsn7CP7YvxF/YJ/aj8M/tIeAUku/+Ef1GOXVNEa8aKHVLU53w&#10;SFc9eSCQcMFODXj1us0EO4oeRxUWoSGPa2WbgHp3r7TOsty/GZHLD4uDlGUbSTWii09rdb6336HL&#10;TlKNS6P1A/4OMv8AgsN+zR/wUo8P/CzwB+zzo+r3C+H7X+2da1i+uriCOzubmEBtO+zZEU0kY2l5&#10;9pKH5I3w0oP5Y21s0zbE6n0qSOOS6kCqDktiu28B+ALa+sZdavrporO1kX7bMsf3V9B6k54+hr4n&#10;hXg/L8nwEMPQuqEG9W/elfWy7/otTTGY5U71Km7/AOGMGw0lbGJbm7QgZ+VscH8aRLSe71H7HCxk&#10;kuJgN0a9B/8AWGaveLPEFve3LadpdtJHaJIfs8cnJxwMHGOu0E9ua9r/AOCfP7Ol/wDFj4uf8JV4&#10;q8O6hJ4d8Owte6tPbwsxVE+YDjoWZSoORzzzsKn6zirifA5Lw/FUqfKlpF66Sas7vZ2js+l2eHmW&#10;ZUcny2rjsU7KKbs316JebfTqz7i/4Jm/sqzaP8Jb7Tdd0ZoolMOpare30LsFhijNxZwIV2tvFyY7&#10;k8PhY9vzLIhr9QLKz8uyVYx/D930r55+Avw2+J6aj4j8S6h4ZtdC0+40ZbbTdDtw7LO4giWNpFdV&#10;CtGEaP5Mht7c4Va998M+L9J8T2Vvd6baXiJcO6Q/abVo8shIYc98hvrg1/m74l8UPGZlFxle7f3d&#10;ND+Ic3xGL4ozvEY2q1LXSzvytpXV9nayV15CeD531XS11q7VfPaWeJmzgbUmdQPyA56+9cR4o+CP&#10;wh8YeObvWPGPw+0vWJ7q0ieePWLcXUTGNiI28uXcgKgkBgM4OM812XgIiPwiob+G9us/+BMlUI4o&#10;LvxG3iW2d2i+yva/e43JMwbjrkEEV8nw7yzqzctW2eHnGIxWFi1Rk42VtHbqjyXx5Z+JPhJBpHgD&#10;wTdWeoaHeeIoLWx8MWEk9jfWVlLKxm8qeOYkxQB9yRIkSxxRhFO1RXXx/B/weZd76r4ox1XPjjVe&#10;P/JmuF+JfhfTJL3Vvit4Ng1fQ5mut+v+KLfUIijw2UpDJNDM24wIYnPlxFM/Mckscv8ADHxtu/iJ&#10;8JtL8X+GvF+myXD26jWHhtxII5TEDsKiTCtn7yhmAOeSOa/XMjyv61L2Cjq7JddOtj5vPqmMrYGj&#10;icHUtq1UbVnztX9611bR2e7bu1qbl/HpK6u1hbS6pMIl2x79auJGYjnGZJO/ue/tXin7UfjPS/EX&#10;gSzy9n9ll1GI3ltqSo37iJyZY2D5+YbWyDkgqax/Afxm+Ik2hPrPxP16602b7VvjnsfDkiwwttUN&#10;BK7FvnEpdeg3KFbjdgeeftT654l8T+BrOwvfCn9i2Nhbbo7vVLyKY4MJUKFRiysHJzkcgnrX7pk+&#10;Bw7lGFCD+G1mne6tv0SfW56HDfCeYYXiSj9dqRbU/ijJNLRrS9nJ3tsrp7n7if8ABN2aGf8AYF+D&#10;01uV8t/h3pTIV6YNsnSuq/aBMaaDppkQN/xNO/r5Mlcb/wAEzl2/8E9vgvjbj/hWukDCjA/49U6V&#10;0v7Td19l8LaY2f8AmLgf+QZa/hXxiwMsw4FzbDJayhNf+TI/1Mp4v+zMvjiE/ginf0Rz/wCzd4f8&#10;O+KT4403XtDs761XxXZzC3vLdZE8yOys5I3wwI3K6qynqGUEYIBr0/T/AIYfDbR7y3v9L8B6Naz2&#10;d19qtZbfTYkeGfynh81SFBV/Kllj3DnZI65wzA/N/wAOfix8VPAPw/8AjH4n+F/wduvFGraRPa3X&#10;h3T47pQur3zWMS/ZMJukjC7YmaQrt2zcZKMB6B8PP2hPj54u+Iem+G/EH7Od9puj3nh+wuLrV5fN&#10;j+zajLI32m2ZZEX5IoVLeZnltqYDMoOHhXgpZd4eZbhn9ilFfgbYfGf2hRjib/GrnuEWcZNOpsZ7&#10;U6v0E2CiiigAooooAKKKKACiiigBrjJ61+D/APwcvf8ABKvxb8bfGHxL/wCCiXwq1S9v9Q8A2ekW&#10;vi3w3Hb+ZnSxaIWvIto3Dyd5eUEECJXfICEH94GAB3Yr51+MekfD7xdoX7Q3gH4k3Nm2k+IPDo06&#10;+s7y7EK3MM2iGOSLO5T8ysw4OeeMV9BwrnWK4f4goY2h9mSTXRptXXzRlXpxq0nFn8Z1xHulwSfu&#10;0nkr2J/76NOkdWlJB7flWx4A8AeNfin4x0/4e/Dnwxe61rmrXAt9N0vTrcyz3Eh6KqryT3+gr+5q&#10;zwq560mktW23ZJHzS5tEYaR4TJpz5HGa/dP/AIIT/wDBtj4F8d/Du4/aQ/4KTfDiS9XUpJ7Tw38O&#10;7q7lt2txFK0Utxd+Uyur742VIwwwAS3UCvpf9vz/AINiv+Cbvj34N32s/s/+DLn4Y+KLO1WDRbrT&#10;NWnnsJbqaaOOM3UU7SOyhjt+RlIDE4YgCvyjFeLXC+CzJ4BqUor3XUVnG/33aXdHdHA1pU+b8D+Z&#10;bkjpSIp29cc11Hxp+EXjT4A/F3xP8EPiNYLa694S1y50nWLeOQOqXEEhjcKw4I3KcEdRXL7mVcvX&#10;6rTrU61OFWLvFq6a7NHDbVpjsc5NPtrfI3Z+9/e6Ui7fl3g/NTssMnym2r97g/LXo0fY06ilU1t0&#10;s9PN+Vid9ia2LOufLx1HzVc0+SRXSFmXasmRx6gj+ZqvHlI1Xymq1bR+ZKIlRs7G3fL0z2+v+Ffc&#10;5bh+aNFxk3O6TWvvXs2ttdjnlKzd9juvDujXFxF9ks4w1xccW52g7XGCHPsvDfXGMnAr7Q/ZYee2&#10;uYI3j+XOW/wr4/8AhXrEYuLe8mSQmxfbdKI8sYWwGPsB8rH2U195/s4+GIUS1uI7C5Y/K3y25P0N&#10;fS8WZtg6lOvOWjlGKSt9lLr5qTkvkfgHixiqlHLfZzXfXz/4az+Z9U+ELKTV9Mt4IYjkxgHOcD3r&#10;1L4HfCK8l8QXs91MV2zCL5ZCrxjYhI2nIBO4/OMOOx6Yx/gvoiW2kreppd403l/uv9DLDdjgGva9&#10;I8Fa9pty3izQbm3lu7O3uJfsVvpu1r2TZwjENkt8oAPJr/Obx+8TlwvkeIoYS3Nyu7ei2P5S4HyT&#10;E8ScSfVpStTcrWvdt38i78TNeHwo+Flx4avdDuraxupUhs9QjjRofnYBYwquzIAxwMqqKMKPu8+Z&#10;fDvwnfWV6NSlZm+bOc16b8ePiB4f1h7XwdqHh3Vp/s48x4Y7GThwOfunnr345riLDV5/DuiRHR/C&#10;OuT2quxk83S5FaFC7H5cLgqoIUL/AHVXknJr/D3M8djM7xOIxk1arWm27tWa6NXen5H+9HhXgo8G&#10;8B4fLYx5bpdNdUe16N8VtN8Mafbabrj7t1tJIvI+TayD1z37ZryP/hqnTrPQNH8OadqMci/ZYlja&#10;NmAbgcgEA4+ozXivxM+NtzJrcshtby3ENnJHtu7do8sXQgDPXhTXyLJ8X/HU3jC1giM0P2LbGzMp&#10;2jB7HvXo8PeHCzDDVHVdtIu19L2l/mfsfB/hJgc0xVTHYiyum7tWXQ/Zaw8T6Zqvge21LUdVtYFk&#10;h/etNIBgfnWP4Y8KfC7U9WbWdLu2uriQGIyQzP5YGc/dztJ464zjPOCa+O/BN/8AEfxr4ctbfVdS&#10;uFQIoZVzz/kV9E/s8QT+HbaPT7p3adJAyRhvVGXn/vr+VcU864q4Lyqtg8sx0qcW2pKGl10u+p+B&#10;cceAHBFbFVMzzFKvWi3yxaTjFPt8jS/aE0KbQ/BurXVjZyTtb2Ms0cMUxjZ2RSwAYcqeOo6V8/fF&#10;H4N3EegtAniLxC0kikMF8XakR09DPgV9KfHTxN46hMlh4H+H9xrFxHDtmePUIIBC5UEZ8xhnqOle&#10;T6Fqcfi+ys/C1zrtuviSPTg175ds00VvPH5azDqARuYgfN784r/ST6MviGv9U8PWziUJSgk9bOV/&#10;+Cf4++N/CmMyfiyqsljJR9o1/dsv0Phfxp+yLNdak17d3N7J8xbbcX80h/76ZifzrLjsNP8ACllN&#10;pdzH9nWwVhNDcMDtXnBOSeCvzDPY9uQPuvxL8IvEepMwv/FduV/ia10kRv8AgWdgPfg8elfKX7Zf&#10;w1ib4AeLlsvOe6l8L3rQrMoWQ7oHKoQO4yBiv9GeGvETD8RYW1KOkIt2e23qfC5FxHjMwx1HLcyq&#10;fHOMU19m7s3qktn/AME/Wb/gjpr8Pij/AIJ1/D7X7bTo7SG6TUGt7eNdoWP+0LgISuBsYqAxXA2k&#10;kc4yfePittXwRfM442L/ADFfMv8AwQgtbuz/AOCWvw3hvZfMdrjXJBJ/eV9avnB78EMMc9K+lPjR&#10;N5Hw81CX+7Gp/wDHhX8NeLeFliMHneHe8liI/epo/wBNcllTy3h/Dum/dp0429FFW/I+ffhnpOi+&#10;Iv21bHRNX0q2u7O6+EWtxXVrdQrJHNGdS0sFWVsgqQSCDkHmvor/AIVP8L1kMg+HWh7m8wsw0mHJ&#10;8xo2kz8vO5oYWPqYoyclVx8p/DHxfrulftzaPLpXg271O3/4VLrrXlxayx7rfbf6YyDyyd0hdhtA&#10;QHBOTgV6LH+09+1GZo4R+yffyIvjWLTbi5VplCaV5cXm3wVo9zMssjKFA2uqFg2FbH5j4G5a8p8L&#10;8vwrVuVT/GpJ/qejhcx/tagsVe/N+mn6H0aBgYopsZLRqxGMr0p1frR0BRRRQAUUUUAFFFFABRRQ&#10;eRigBrtngGvkb/gsJ/wTD+DX/BTT9ma78D+OtLaHxV4Xs7vU/APiSztfMu9PvdikwqBgyQz7ESSL&#10;OH2oww8cbL9c7cLis3WtW0rR/wDStW1K3tYVhbdJdTKijle7ECurAYzFZfjKeIoScZwaaa7omUYy&#10;jZn8MPiXRr/QvEF3oGsQtDdWF5LbXULKQySRsVYHIB6gjnFfpV/wa9f8E3/Dv7Zv7ZOqfHL4mTXa&#10;+F/hDa21/Db6fqtzY3FzrFwZRZFJ7Z45Y1i8macsjqweOFTlXavgf9qfUItX/aZ8f6hBotlpqzeM&#10;9TZbLTt3kxD7TJwm93bB68setf1Yf8EF/wBkCT9i/wD4JoeAfh94jjsV8Qa7av4g1yS2ji3PNekT&#10;IjuhPmlIjHGGJztRRxjFf1B4lcTRwnB8ZK3tsSktOiaTm/u0+dzxcJR5q9nsj174V/AnwpbfFTxh&#10;AfF3j6aHRdUs49Nhvvihr1xGivZQyMCst6wcF2Y/MD1x04r2W8tmtrFxFM2Fhbhuc8UlppljY3t1&#10;fwQqst0yvcyf32ChQT+AAp+pTBNPnbPSFv5V/Kvqe4ZHwiuXvfhR4YvHA3TeH7J229MmBDWjpWpm&#10;/nvYiv8Ax7Xhh/8AHFb/ANmrA+Aeoi++BPgq+MTJ53hPTX2t1XNrGcGuR+On7XP7J37Itlda7+0H&#10;8f8Aw14Pgur5Gk/tzVo4m8yRcJhM7sMIzg4xwea0p0ateXs6cXJvold/cgeiuyT9t39p/wALfsYf&#10;sm+Pf2oPGFu1xaeDfD019HafOPtVxwlvBuRHKCSd449+xggfcRhTX8XnxJ+I/jH4y/EzxF8XPH+r&#10;/wBoeIPFWuXer65fNDHH9pvLmZ5ppSkSqi7nkY7UVVGcAAYFfo3/AMF0/wDg4F8Q/wDBRSNv2c/2&#10;bLXVvDvwptbt21Wa8Pl3XiaRJT5Tuqk+XbbVSQRNhizfOAUAr8x4mIDHYwx3xX9YeD/Cdfh3CyxW&#10;Ohy1attOsYpaX7N7/ceHmFf2suWOyNHTQLZomfhtzA8fLzz/ADrZtr02t4l7E671yGXdjcPQ8Vzl&#10;rqiRssFwu9f93pWrGtu8e5YD8w44zX9acKZjhcRl8sJg57Wet+aLSS0tvstfW54OIp+9eaO+8J+M&#10;dUuPEFjZxpKUlOGkkXbsIXIA4GSeenp+NfZH7NfiltMjhea72fMD97Hf/PrXwPpepXWnFWhJYK2f&#10;Lkz17YI5Brrbb4weKILdltVmRjgDdeOuP++DxXqZtTzDG4eWGlSdRy1WiutErKytbS93Z3bPzvi7&#10;g/8A1ioqlSkoLr1/U/aP4M/tDaHo0ca3WsjbxujMma9w8LfFnQPGOrWr+GNck+1LG/kwtNIIkYq3&#10;70xoQs5zt+V+BgFSCDn8Nfgx8S/i34z1CHS/Dural9tW4jgtrSGQyRzySYCBtwLYy3PI4Br9s/2H&#10;f2WPF3hzw9Z+JfEd5Et/NEp/f2O5o0/u53Ag8mv4b+kVg/D3g3hmvmeftRnGLtG695u6t01unfsf&#10;zDmXhXnHDvEdGhleJc69eTSUb6LS8mtdLPf5HuPgDS9a0PUnkvNO1q8s7q3E95qjSQtEkiIFwIVI&#10;fzJODiOMqWbsTivVrdIryyRbWVWt/KDNID8pBFcP48+KPh/4d6Xb6FfafqRa8ma0RYrCQee/lu5C&#10;4/2I3br0FcFr37Q+neFdNkuNI0TXPK1C4Aa3m02XbE2DuaMAHqOSDxkZ4zX/AD9+IWcZl4gZtOeG&#10;pezpKT9mlazV7d9/8j/TTwn8L8Tw5k9CrUbnWklzSd27ne+Ofij4b8EahDHG6uVLKyxjntz+lfNf&#10;7WX7TsE1lNbaBphZlk8vd6nAOQfxHPtXBePPjxqHifxXMmnaVqXmbmO66tGRfpz3rnrbGpXt5N4v&#10;sLhFaYTbpISY2+RRlT6Db09a34f4No5XKFXEx5pKN7X1ep/afC/BuBymvRxuJTn3XVu3Y5n4KeOf&#10;jz4P8XSfEK2uZo7HzvOjgkX5Vbn5vxz+Fe1fCj9rP4kfE/4vWs3izxJdW9ja3albW3maGNffapAP&#10;4iuF1z4g2ereHYdC8F20bxyRgxzRjhlIGCPbFZvw/wDhdr1pry6qtw3mTSqWVW/zxX2OYRw2Oo1Z&#10;V6cacnGy6WS6td/M+5zrJ+G88o18XjsLThVacYS5U5JHvH/BTT4Bp8dfhxcJaWvnBbV5YWjH+sVk&#10;9R618Y/8Euf2f/FK6Tq2m6zDrtraJcf6LJDrl5bDZnpiOVR09q/RvR/H1xZfDm10fXfBV1q13awh&#10;I44biKNmT3MjAVkeCdb8CxeFobWLw23hzWLjULi2j0Oa2DyRATMsUhMeVcNH5cm4NyG5x2/urwF+&#10;l9l+R+E9LgjG4VyqwtThK6a0u1K1720erVtbXP8AEHxr8DOPOHMVm9XCSi8DXre0Ur6x1d+VbNvQ&#10;5vSfhBofhyyFpHdaxJlt3mXPiC8mKnGMjzJTjjj8fwqrZJLoNhr2kTQ3CRRMGtZLm6Mgli8lCzrl&#10;iwAYlTnHIPUEE9VqXgv4oXKtHJ8RrAbuAw8P8j/yNRZeE57Hwvf22uz3VxI6yK0l8Y2MihdoYBAA&#10;FYDdtOSM81+zZRx5hsXVourrKU07LZu5/F+I4Xx1F1uao2rWv1Wqd/wa+Z23/BCfxDZeJvhf8T77&#10;S7WyhtI/iM0VubOJV83bZwZkYqcMWOcHAOBg5PNfV37WgB/ZX+JWf+hB1n/0hmr4b/4NsdAbw58B&#10;vi1ZssY/4uzchTGoHyi2hCj8Bj8q+4v2t8r+yv8AEsf9U/1n/wBIZqOPlUqZ1jeZWbu7esUz/Trg&#10;PD0MDwbg6NF3jCmkn3t1+ZzPwc+yz+MY4liX5rSQMfbArvrL4KfBrTrBdL0/4U+G4Lcfdt4dEgVB&#10;8si9AmOk0o+krj+I58V+Fvi7xHpXjvS18N+CLjWzdXKW995F9DD9gt2Pz3beay71TjKJl23fKDzW&#10;xrv7Tfx+h8U2sHhv9lvXLjQptB1C7uNRu4ZY7iG7iz9ng8gKWbzVV24+ZTsXBZ1FfzX9HXJ5ZH4f&#10;vDy/5/VX97R9Ng82/tqj9ZvfW33HvGl2NnptlHp+nWscFvBGsdvDDGFSNFGAqgcAAcADoKsVi/Dj&#10;Xda8UeAdF8S+JNDk0zUdQ0q3ub/TZFZWtJnjVniIcBgVYleQDxyBW1X7wdQUUUUAFFFFABRRRQAU&#10;UUUAFFFFABQc56UUUAZviSPWW04nQ/s/2nzIxH9r3eXjcN2dvOduce9YdgLtPijqVytsXf8AsCxR&#10;vm2jia6PGfrXTXrJDGrtnHmKP1qlea1oGkXclxqd9b28jGOPzJpAm/J+VRnry2BjuaAOE+JPxC+M&#10;eheMdA03w58II76zuNYaM3J8SRQ+ePsdy20oUJGCob/gNdxqXiO90zwddeItS0r7PPa6fJPNaiYS&#10;bGVCxXcMZ6da4/x18W/g6PGHh2yvPjB4VtbrS9cea6s7rxBbJKoayuYQNhfOd8ycYra+Mmrmx+CX&#10;izXdMdZDD4Vvp7dgcq2LZ2B+lAHSS3D21q1ybaSQoufLiHzN7D3rz/Rfijqmlajq/n/B7xkwutU8&#10;2N00uLaV8qNc/wCu6ZU16Im4LtJqGwvYr23+0RA48x057MrFSPzFAHn9pJpfif482Ot6l4TmtpoP&#10;B9yIf7UtUWSMG6hzjlsdOxqv8Uvjj8FoPht4ll8PfFfwq2pR+H737LHDrtqZDIIHIAw+eoq58W/g&#10;xqnxA8V6X4u0Lx1qWjXGnwmCeOyvpoVubdnDNG3lOvUquDzjHvWhqvgb4XzeB5D4t8GaFZw3Wn+T&#10;fNPZwqqmRNjKXwOpbbnPJNAHQeB9f0vXvC9jfaZqtveK1rGWktp1kXO0dxV+WS3a4VJHUOfuq3eu&#10;O+Cfjfwr4l8H2WnaTpT6dd2um273+mSQtm1Zt6bPN2hJSHikQshIyh9RU3/C6vhxLdTC2u9QuGtb&#10;ye0mktdBvJkWaGRo5E3JEVJV1ZTgnkYoswPAf+Crf7cXwD/4Jzfs7eJv2iPH/iBrXxRrGi/2R4b0&#10;3T7tUvdWuIhK0CRqc/JE907tJjCCTnJZQf5kf2avjL8Y/Ev7TFj4Y8C/Fa8l134mXEcXxG1ea8aW&#10;SdLieSSW3EhPTY0ZfBBeVEAI6H6W/wCDqP8Aat+H/wC0B/wUhh8NeB9TuGt/h74MtNDurje4Vr4z&#10;TXUwWMgFHTz0icEBg8JB4C15z/wRL/ZE17xt8X7j9pfx14BvtP8AA3w+0K61aPUtQ09kh1PUXTy7&#10;KCEtgysrGWfKBtrRJuxvWvueLMtwPBXhlWzbH4iC5qLqOm3+8lJ+7Tjyrs2pJPfseDjqNTNqiwlK&#10;PNKb5Ypq6cnt66n7ralcaH8L/h7Z+F7jW9YjbT7f7Pbxy3ZYukYADAkEsMYyx6k+tfOtx4/bxP5N&#10;ut07N50qRrI2SV8xuvvjrWD+0b+0rf8AjPxHa6hH58clurrHa/2bcDEBRvkzs4JbYSSDwvTOCM39&#10;neW41GzjutW8P+ZdIs0kkTSSpGmW3f6x4VBPPTA6emSP8dqeRYilRr5nWT5qkuazeq1l3tptqf3R&#10;wNwdR4O4ZpzxavUUFpHVXslZHb2/w40TQ7JtT8KaTbw39/LZxi5uHdvMiEy8E5Jwcnp2r0/wx4c8&#10;W3es6fdPeafDLZyxItxbiQSCNpE8xRnj5gu3n1rivAGv61rttp1rcaDNazWaW4uEnx0EO1v++HPP&#10;b5SVLDFe9eBfDM9t4n0eVpGEc1vcmSHs7L5fzf8AAcn86+Xz/MMZhaijWalK0tdJOyW19eit8zx+&#10;JMdSw+Bcp6XW22r7nQ6Xq+vfZ/snh3QpJmnjJ+3XT7IYgV+Vv7znOMgYPWubjPivxbp9jeXXiLbb&#10;yXC3OqWbWLRSq+0H7Kc9UG7BY8naPeu88c6lP4d8D6lqFlKEmtdPmmhbbwrKjMMj61zeoFLRJN15&#10;PJ5j7m86UvgkDIGeg46dq+g8KsvlmFT2vJa77Xb89dvlY/ifxc4ipxqzcXrsczbado0+uagnh2/u&#10;bJ9JuY7Wa3hYLbo32aBlUR4xgRPHjGADXK2HgLS1+KvibxNr14+ozapYWW1rgbfssSLcxCKPHIXD&#10;yNnOd0rnvWr4Ps7rSjrN/e6fDaNqWvT3C28TZzGqpbxOTkgl44EfjGN+MZBrlvif8Srv4Zand+JV&#10;8NalrEbWdrAun6TYPNK7F5zuJAIVQA/bltozzg/2lw7w39Tw/tqi15bK5/H+Z59iM0zJYKhLr6fi&#10;ea/tEfFi/OuJ8MtI8LqnhXSbPT9QvNTg8RJCmqWNz9qgEcCiN3mMc8UW9VySJYuR5gr83f2g/wBi&#10;pfjf+07p2jeBNFtbifVtSkjtNOmutsaxlZrmQCRkXLRxxYI2nYTsfa3X9PNW1f4b+L9JTRrz4WDQ&#10;LvUIZ7rSLO8iY38N28MSSCaOBJFtxtlRGcSMoGBw2QPlf9lf4r+EdI+Inj74S6n8Z7aZYNFV9Djs&#10;1uT/AGJctO4uAt2lnAtnGktzGkrOuGSS1y42SA/0R4YcaY7hnD1aFJe5UVmrX9H5Hp4GNXKFXx2X&#10;wkq8IqMvebUubS9le9nq7W7JpHp/wD+BHjv9i/w5bN4S+Htj4m/tHT4INSsbCaO3u0vY3SNPLkk/&#10;1kXks5KnlfJLD7zCvSrT4z614P8AhJrHwk1X4f63putSeD9Z8i6kshLB9qCiRVj2nEqbZXbcSv8A&#10;qGGMkV5H8WrG48CeKLOy1Tw+tz4uv9FRdJ1aSxvZE0/UGikc3SX0KOgwkT7iYlJOCCEQqNv4keJv&#10;Fnhf4o+FZPGXjfVrix1Lwbry6jeW+rvLDMsenlxP9nghWOJlcoPMQDKyHOBWPiFg6nE2WVcRUTag&#10;lLV3t70X+Z89wLUtxhg6+NlGdevPWdpRcnG9rLm5WktL2vps7Nn7ZW5BTgfw18j/ALWN0LP9ryEg&#10;43fDq3Gf+3+4r64tjhOB26V8b/tp3f2b9ri0OfvfDuD/ANLp68fPMs/tjJ54Rq/Nb9D+rvFXMv7K&#10;4FxWKWnLy/8ApSPo79nSTzvhNpcgbqsv/o167rgjg18//Af4ZfEbxJ4M8K+I7X4yalDptnqV7dya&#10;XDGsKvE0TwJakxbfMiDlpsyb3DhdrKAQem+EHwJ+NXgvxfpnif4hfH2+8SR2trfxXlpJ50UUzzXG&#10;+FhGJTH+6iCRjcrH5SwILtn1MHh/qmFp0f5Ul9yPrOG631nh/C1f5qcH98UevrwoGe1LQowMUV0H&#10;tBRRRQAUUUUAFFFFABRRRQAHkYNeOfs5fD3wN4p+GmpXHijwdpepSR/EfxmscmoafHMyr/wk2p8A&#10;spwK9jrxP9mr4m+GNG+HmsaXqMOrCaP4keMS/kaDdzLz4l1Jhh44mU8HsTg8dQRQB8c/8HJWkaL8&#10;BP8AglH8RNW+EPw702xn8Xa9p1j4gvNN0+OJkt5GiiYkooOCsMYPb86/l1ZGAOR7/pX9xHjDwZ8J&#10;/wBor4caj4A+IvgyHX/DerwmDUdH17SXWK5X+60UygkcDtXjepf8E3v+Cfvwx8KXd54Y/Zq8E6fc&#10;6b4Bu/D1gRpMIaPTm82VoeRyDJI7ZPILtg81+s8DeI2D4QymeFnhnOUpOV00tLJWej2scOJwksRU&#10;Uuax/GzsBGStNdQo3qfav6HP25f+DZj/AIJx+JfhBYw/ssfFnSPhX45aSO6+0eKPGD3VrewlMvCY&#10;ppv3fJBDJ0wAQRxX4J/Hv4JeN/2c/ixrHwa+JFvbxaxol88Fx9jvEuIZQM7ZY5IyVdGGGDAnINfv&#10;PDvG/D/FdGawkuWolrGWkt1ro2mvQ8uth6tGXvHIhiOGppyxDg96f8pGaay5UAV9nLm5dHcwQ8Ft&#10;2MVYngxb/Ln7tetfEH/gn5+1t8K/2XvD37ZPjr4PanYfD3xPeG30vXJF79EeResaSHhGbAcjjtny&#10;aOTdHhELcfd3V6eRY7L8ww9ZQnGW6unzWa0a0Td0+hnUjKLRWjheQDHTHNXLG2ZpsKmcEZPpU39n&#10;FrXeildy/MPSrtnbNaNvkj+8oP6V91w/wrU+vU/apqNk3K3TXpbTp95zVa3uuxLLbpHa+aB91h/O&#10;seK1mlRYnHPXP610UWoWMX/HwqsrcbR3qlcXOmxW0SxWu1lX+Jslv6j86+w40y/APEQxFOonGFNp&#10;xTteV1v010V/Lrc5cPUqaxa67lvwT4YuLi+S4MH+hxsv2i6ZflRT9T1/xHY5rovib8TNN1HT4fCv&#10;hiz+y6VZgEYXa1zJjl2/Lj/6wqbw58Jv2i/ih8JNe+K/gr4U67qXgrwewbXNcsbFvsFixaNQjSYC&#10;tIPOQlBlwjhiNvNeeaZZ3Wv6jHArfebFfnOW5pha0vZUKkZ1IuygrWp3Sb5t2tNXffS+mgVMF7Ss&#10;q+IWkb2/z8327HU/Bn4e6n8SvGVvo9pHzI37tSpO5uw+pOAPUkDviv2m/Zb/AGTtF+D/AMFNJ8Fw&#10;2lnF4g8YXi2F3fXBI8lfs0s7BUBHmMscLhV6biWPANfLP/BLT9j+00OT/hb/AIvtVT7PCHtPNj2q&#10;oG7dKSey4IB6E7mywEe39AvAV5pN3qWn/E/WdUs4pLzUNL03wrpct3G0sME17Gss6r1Ekyuu4Lke&#10;XDHz1z/OPjpxxhcLkroqfuQvbX4nf3pW6X2j1sfyr4qcYV+JOJIZNgZfuaLTm7XUqn2YW6qL96W6&#10;09D3D4eeGdL8MaE1hYlvJt5nLbnZyvPIy3NN+GVjJb+C7WG/t5I2+0XEipIpVsG4kZTjr0IP4100&#10;qiCHy4gN1cL/AMKz8a6t4NtNFuPG95ol5b6slxJcaTMsjXEUeoJdKjO6bgrxq0LoOCkzjJ4I/wA4&#10;MdmlXMsZLFTlbndl5LqeXl+XYPD0Vh4uzVm3/wABGp4vk+xpY2VnfLZpcalGHk2heATIUHGPnK7D&#10;6hyByRkvVjgi8qNAuWb7o7k5P5msbwTrfw/8ZpeWHhrxFqWoSaLqDQXkWqNcLLDMpxys4DFeCVcZ&#10;VgMqT1qPwnql1quim7vLnzHXUr2P5m5VUupUA/AKK/UeC4+2qQi+mp+b8Y062Gpyi0000mmrbnGN&#10;qej6N8J9XufEz7bIahqyXXy53K99cAj6kHHPHPNeL+DPiH4V8beCI/GXgTS7e10HXpo7nT/scKxx&#10;TgwoZJNq/wAQlaSNu+6I5r22za10/wAH3Fpr1lcDfrWov5TWMkm9Wvp2U4Cn5SrAg9xjHFfLHxQ8&#10;M/Ee08bL4J0rxFqEej+ItQu7m3/s3S444NHgFwV8rLxYQtB5LbSVJdpWG7dmv6e4P9nhsVRqcvNo&#10;9EteZpW+R8rkWCw+bPG4ac+SanzqUm1BwjfmsrayS1Wu2i1ZG/jG3+Gngiz8CePLlre6t5t0moSR&#10;M0GoyNJ5ktyXAxGXkLOwYgAtxx08q/az8Ra6JpL25uob7R5LlF+y+X80LEAKwYHBUEbsnn58dhXq&#10;et/BHSIbFPB2kaprEUl0pmhks2jS3h2uu5pIshHySOCrZ78CvAf2j/htpfgvwpqWk38aQ6i15HNH&#10;cWYlSO/s2YbsrkjeJMhsHA+Q8bgK/X8sxNbAVP3sFyxtZ83VdHpZ6f1c/WeD6ORY7OqVelV5qsnJ&#10;yThvzPWcVduCuu7e9lyn9Cn/AATMPm/8E9PguVH/ADTbSP8A0ljrU/a/uBa+CtLfP/MbX/0RNWP/&#10;AMExnD/8E7vgqyn73wz0cg/9uqVa/bfufs3gDR5M4/4nq/8ApPNX8OcTYJZpTxWGt8fMvxP7h44x&#10;n9ncC4zEJ25KV/yMz9hm5F1D46kHP/FUQjn/ALB1rXvYABzk4r5F/ZT8CePPiD4S+J1j4U+KmoaG&#10;2oeItNgtms40VrBo7W3ee4idQHMkkbKm12aMGJTsIaQP6lf/ALPHxt/4SZ9a0T9ofVLeH/hJNDvb&#10;e3uLi5mVLK1nV761ZWm2N9piM0edoC+YjFWMSY5MpwP9m5bSwv8AIkjfgDGf2hwbgcR/PTi/vPao&#10;h8xNSU2NQp4P4elOr0T68KKKKACiiigAooooAKKKKAGueMV4fq3w/wBJ8f8Aiv4zaHd+GtP1K6mt&#10;7SPT1vrVJQsz6UqrjeDj5iOa9wevH/C3jvQPDXx4+JllqaagZGvNKYfZNHubhcf2fH/FFGyj6ZzV&#10;U5unNSXRgfxb+NvBXiL4deNtY8AeMdNaz1jQ9TuNP1WzkILW9zDI0csZxxlXVlODjiv6Jv8Ag1Y/&#10;4Jzfs4+Cv2YdP/b0fUbHxL4/8VfaLZZGVW/4RqOOZ4mt0H8MzqAzNwdrqBxnP4X/ALc/gzxlqP8A&#10;wUQ+LXgyz8H6u2tat8XNYTTtHbSplvLl7nUZWt0SAoJGaUSR7FC5feuAciv6SP8Ag3s/4Ju/ET/g&#10;mh+yHd6V8ePF8a+KfHmoQ6zqmgrcK0OiERbUtQ3RpQD+8ZSV3DClgu5v6Y8T86py4JoRhW5KlXlb&#10;jH7Stdruknr57Hj4Om/rDutEfZ3w78E6fqvgi40rxTpjN/xU2tSrH5jxna+p3Tq3ykdVYH8a5n9o&#10;34ZfD3QfhRcaxFpEkbW+saTIsn2ydsEajbHpvOfpg16BrvxR+GHg+JZfFPxB0PS45HIjfUNVhgVz&#10;7F2ANcT8Vfi18DviJ4Obwronxb8M6ldTappzxWena9bzTOVvoGGFRyTyPSv5k8z2PI/lB/4LZ/Dr&#10;W/hZ/wAFW/jnoWvaPDYPqXjq41y3toX3Yg1FE1CFm9JGjuUZ1/hdmHOM18rvljx0r+mD/g6T/wCC&#10;anww+O/7H+rftt+HdFtbLx98NbeKe+1RXER1LSfMVJIJcIfNZNwaPOCDkbgCQf5oXwVwOK/snw54&#10;go5/wvSUdJUUoST7pKzT7Nf5Hz+KpSpVn5kwkSRNhFSQEkNbsuC33Wz1qqIx3JqSFARjLcfd+av1&#10;KjjKspqXKrpWeu6tqtn07HFyo0LOxVhvl5PQc1qWUCQsFVeOay9OuCijcSV3Y3Ht9a2LNtzKVA9P&#10;vV+0cA0clrUaVWhFKate+sv+D6nnYqVS7Unodl8LriCw1+GWbb5dx+5Yn+9/Bn2OSPqRX3B+yZ8S&#10;dW8M6lYeG72I3FjcMY7K7/ijYKSIj6/KDtPoMGvif4daB/bWpR6ZFKqB1V55GYZCbhwo/vHHXt9a&#10;+1P2cZvB/h/xtp8HiPXre3aGLbY29xMF+0zP1KZ/1m0ADA5GSe9eH4kVsFKVSVNXtJJO1km/jXmt&#10;E9er0Pw/xQp4fFZbUpzhztxk7LV3S91rs/030P0W+FPi250rwpNrc+kTXUNrDvkSxXdJgDP3SRng&#10;etew2XxjTwR4Tk8SX/w98RQzSDy7T7RYxqu7HX/WHpXi3wc1GLxH8PdXt9Gj3LDpM7+YoGOI2PWu&#10;z/aO+IH2zxPH4V0ycNZ6Svlt6O/8R/Ov8PfpucSxwObwyGivfrXlJXaagvTXVtJGv0G/CmpxtxpW&#10;zPFUbUcNJtvo5aWXb1IND8Ty+I/FH9uajbXUPmW7ZkuVC8sQcdTV74p/EDwxaeH0029tvPZF/hlZ&#10;cHH+yRmvKdX+KUWj6YyRz5f+FQe9cP4u+KukS6Q0F3rFut1K2ArXCg57AAnrX+fOF4drYrGU6ii0&#10;lZJK/wDVj/aHDcIxxFSM6y9xPbbY83+K3iOyvPHN7ZaKJEWS1ty0XmM3zb5ueSevT/gPtXdfs/fA&#10;Kw8Xwxa/ParJHcfPuKnpmneCPhEupagvinxRb7Qo+XcvXnI/n+ter+GPEcUuoN4Z022+wNpIt7ix&#10;voFV2PmGVCNjLgfKjLnJ4bjBr7bNM2jTwbw2Ek1KMUnLt09XrbbVdmfaZ5nVXLctjg8uSdtG0+56&#10;p4I8BaHpWntaTZ2hQm5R93PG78K9T+Enh/Q7PU/Mtl3lI12sxzkAAA5714bZ6JfX08xa/vp47qYN&#10;NFNdsYwOflAzgLyeB6D0Fe3fAV5Li+1SOQnZYyRRgsf4TAjY/wDHq/Es8hVrYaThUcpbtW80u76s&#10;/nTjCdehg6tarU+Jd9mbN1ZyS+JdU2xNt86M7ux/dLXDeHLPw7pmiXGh+H3kkj0/UriCZpmLN5pk&#10;MjjJ7Aycegr0LUtStNFvtUvLyG4EbyR7DHayS5AjXoEBJ/KvFL238UeN/GniNfB/jXW/DWm2t1CY&#10;1XQLdUvJJIVeSVTcwbzydp5IyOMV/Rfg7jcZXrQo8rUYqPzsf5y+KuAw9PD1puSbld+he8SXcFuj&#10;uz7UVcsa+FP26/Fuu6P8BW1i2EyyXVnp6syRgsRJLCrjB65DEYPrX2T4i0rxh4N8P3l7e6rq3jO4&#10;lXbb2P2azt2U4bksojAUnAJ+YjIwpr5v/b1+C9xD+zV4sl0HUNRvNYj0+R9HjikJYTmQGJFUdSG2&#10;heOwr/WrwbzjAUcHJNPmcWrNXvp0P4ZwlGhl/HODqYmScXWhb0cknfsvNn6C/wDBBW6N3/wSk+FM&#10;jW7RlLXUoisg5+TVLtc/p+VfRn7QMvkfCrVpemIl/wDQxXgv/BEbQJPC3/BND4eaAyKIrabWFswk&#10;m4C3OrXhh+bnP7opzXuH7TE3k/BvWpQ3SBP/AEYtfm/HFP8AtHOsxhb+JUq6f4pS/wAz/THH4qNH&#10;gepXg9FQbXoqd0fOv7Lt2bz9uC1YN934V6t/6ctLr7G2j86+Df2btG8ReLP227NtF8ZXGmxwfCnW&#10;luLW3Rdt1vvtOVNz48xNjYcGNlJIwSRxXvmpfszftDXPjKTxBYftT6zDZzeJru/NmxlPlWMmm2lt&#10;FZIokEe2Oe3efeULEzPyGd2b5PIcs/sfKaeEtblv+Lv+p5PhRmP9rcB4TFXvzc3/AKXJHvg6UVFY&#10;w3FvZQwXVx50scSrJNtA3sBy2B0yealr2D9ECiiigAooooAKKKKACiiigAIyMVk+IfD+h+IQ1hr2&#10;jWt9C0Lboby3WRTyvUMCK1mO0ZNYPinxjo3hm6gXVBeZuIZBH9k0ue46FM58pG29R1xntnBoW4H8&#10;ePgP9iz4v/tO/t5+J/hL4U+F+uTWdh8Rni8WPZ6TKTo9nPqy2wklVRlBmUAcZA3NjajEf2HfD7wH&#10;oPw/8F6P4H0G2xZaJpdvYWXmEMwihjWNMnudqjJr5E/4JbfspaL+xvbf8Kx1KSG+8Ta5rHjHXNc8&#10;RQ+H7u2fVkuNXtJLSSZ54lLSJbGKPBZgm3AJzk/Z8l7a2K77q4VF/vyMAK+24y4tqcSyoUlHlp0Y&#10;8sfPRJt+ttPI58PQVG76sh1LRNM1y2m0/UIDJDNxInmMufxBBrmtY+Dnw4i0+4Y6BJ8sLH/j/n/u&#10;n/brY1b4i+APDdpJqniHxnpOn20bYe4vNQjiQH0yzDmsRf2hP2f9WmWwtPjf4Rmlm/dxxReJbVmd&#10;j0AAk5NfEnQfKv7Zf7UP7Qf7LH/BKnU/2nv2fNN+3an4W+GGn/2TpOoaP5iFvLtfNv2wdxjgtmnm&#10;2nCnyTu9/wCVP49fHv4y/tK/E/UPi78dfiBqfifxNqWwXuratN5krqqhUUdlUAcKAAPqTX9mH7WH&#10;hjx9YfsS/EXwh8AdCjvvFUHwx1a08FabMkTpcagunSpZwsJiIyGlEakSEIc4bjNfxPyFsneOe9f0&#10;P4I0MHWwuLm4R9pFx97eVmnp5K6PJzGUoyS6Dvm3fMamQx7NgNV9gK8lvXrQ0QxgFvT71f0Vh8VU&#10;w60gnfz/AOAeVJcxYWRGbaRVq0vntHUAfLnof6VmhSh+VqkWXfhH7HrXoYLNq+EtOi+SondPpvs/&#10;L8yJU+bR6o6CG5W+dQUULuy2Hzng/wCNbXgzRLrXdVXTbWBpAz7Im9Xz0+gAJ9gD6Vx6P+88xE3b&#10;RjANfQ37Bnw61L4h/FHTbFNIe6jurpLWeFM7h5s1upcDrwguGyOgR+wNfaYrjbFZbg5V6rtVXM/a&#10;bJ3iklZJJJW83uz5/PMRTyvKquKb0hFu222p+jP/AASS/wCCd7aBaWvx18VeHm1Lbsk0fSxhZssw&#10;WW5bPDN5ZOxMjjIzlsj9L9Q+Ldj4Bsf7Ks/h34gDx/L5v2GPaccEg+Z0rO/Zf8Dr4N8JWtu0Cxrb&#10;Wqgqq8DA7f57Vznxp8fx3euHSku9oZjuZa/52vpl+LGaeIfihXyn2zq4Wg7W5na/VuzV9vkfSfRZ&#10;4LlxhRnxNmlK9eq3ytr4aafupfLV927s8n+P/wAebvxL4n0oCxvbdLDUnud08YUf8es8XZjj/WVz&#10;aePI/GVr/Y2rs0luxB2+YfT2IxXReJvg/a+KP+Jk98jfMSyhv9ljzXkfjqfSPhj50cmpwRMMn551&#10;Ujjrya/nzK8Ll+Iw9Gjho2nFaWvpq2f6XZBluTSwv1ailzq35Iv6x/whngHxfYrpNopa6t7gzt5j&#10;MPlCbepPcmsK+8WQ+LdTn0zSrrc1vMI7j5ThDtDY/Ig1zegXlxrenRXst0ZTJEqxtHzn5RyD3zXR&#10;6R4L+36ha+H71GWPUP3i3kMg3xyRFHHGPm+6OvHGCCDX1scNhsP/AB5Nzind+ju3Z72XTyPrJYSO&#10;UUfaTab8/TSx6T8HvhDFb6XvsdI837Pbkwwxx9do+VQB9OlfQHwz+BOn2TW9zHYr8jGRh/tsxZv/&#10;AB4njtWP8D/CdrpCrf3mqXj3HkrG/wDpJVCQMFggwoOfQCvY9P1G00fS7XRtKhWKOG3WOIbs/KBj&#10;8eMetfjPE2fYqvKdGlNtt320emvX7tD8L4r4izKtjpKnpHbcrXPgwnU40jt1KKFMny8Yz/8AWpl1&#10;pGo2XiHXtOuPEq3ccl5Dd6bpu0KdNtGtooRH7h5oLmTce7sO1djYXKabpJ1K/Zv9WM7Y2kY/goJ6&#10;+gryXxvNa+J/iuH8E+Pda0HVtV8PN9rdNATZNb2U42gm6gIBV79uFI+9z2x6HhfPMY586sErqNk2&#10;rrdN6620T2/I/lPxgzCGZZNLBVpOy10e5avYmgvdkp+WsH4jaglh4X1C6gbiOylf8QhNNfw3468L&#10;vca/rXxH1jxLHDbuU0n+y7CJpW/2WRI+fYsBzzWHrXh+4u9D1TXtb1HUoftlqZF06S6wtoPKC7Pl&#10;4PKljyeWPOMV/pd4fVKWOxmGr1d4cqstm7n+aXFeHjgadanB+7N3v19CH/g2a1+81z4H/GAXavmP&#10;4qb1aRcM3madayHI9ixFfeH7Xef+GVfiZj/on+sj/wAkZq+Iv+DcLRLfQfgh8WLa3TUHWb4oPMt1&#10;qEJRp91lbHcueqj7ox6V9t/tbk/8Mr/ErH/RP9Z/9IZq/cOMr1OIcUm9b/8AtqR/efC9SjLg/Dzp&#10;L3fZq33HlP7L2oi5+JyRM3/MPlOPxWvpXAPGfbOK+OP2c9O8Q+K/izpcHh7xxeaGbOQXd59jtYJf&#10;t1uhG+0fzUbbHJkAsm1xj5WFejfEH9lv9prWvCeoaH8NP2wNb0G6fwqLHRru8ha8NlqH2h5DeOWc&#10;PP8Au38va7E4VTnIFfnvDeS/2Dl31a1veb+8+Q8GM2/tng36xe/72a+6x9CxHOeafWd4T0e68P8A&#10;h2z0S81Oa8ktbdImuriRnkk2jALMxLMcdWYlj1JJJNaNfQH6yFFFFABRRRQAUUUUAFFFFABRRRQA&#10;UUUUAQ3ZOFOOki/zqj4k0g63Zx2ilV2X1tPlh18qdJcfjsxVy/iEqqmcfvFOfxrPvVS+1ltKg8Q3&#10;VvPBbrM8VuI/uOXUH5kJ6o3ftQBYudI0+4gkDWULO6kbmjUnpUXhzQo9F8Laf4dmcSraafFbsxH3&#10;9qBc/jiuY1LwBrtvrtrNP8dvF0a314UgsRHpvkkhGkMf/HnvxtRv4s+9ddqt3DpGkXWp3kzeXa2r&#10;yyN/sqpJP5CgDNsfBWmpDq9pqcMd5b6tfNPNb3Ee5cGNE2kHgj5P1rh4P2TfgTafEqPxba/BfwrF&#10;BHpJiUR6HbribzQ+/wC71xnmvRtWs9dudKeHQ9Xt7O8Yfu7i4szMin3QOhP/AH0K4rQNE/aBvJF1&#10;C7+MXhqa0FxIkkMfgaaOQhJChAf+0Djp120Abuoa94a+HV7DYT+Hv7N0uWONTq0fkx2cUjOI44Xw&#10;29WYt8rbNnYsGKg4HxF8P/AP4c6HefEb4leI7Xw9oWl3L6rqE2peJJLLS4JDIZXnljaVYBulZpGZ&#10;lwzsWOWOa5b9pn9pv4Z/AP4S/E3x78YbO3udB8JeE57m+W+SNLTUZFgLNYZdmXzHEsKbXADeeAN2&#10;Gx/MD+0h+05+1b/wVq+Nkni34h+KNU0nwHY6hIvhnwe2tXFzpehWyeY4AEjnz7gRyMHuG/ePv2rs&#10;jCRp91wXwLjuMK05Rn7OjCylN66vol1dvkuvZ+bmma4XKcPKtXkkkr6n6f8A7Xn/AAdO+CbX4n6h&#10;4U/4Js/s9XHjDXJVXTrjxt40MlvpU8dvNI0bwWcLfaJoiJ5mDyPbMCwzG4xj5Csdc/4Kdft0yGz+&#10;Mv7SfiaOxutUubxvCnh+8/s/TxM2oS3bTG2thGkjieVnWVw0gG0bsKoHdfsU/sJfD/4NaPe634oj&#10;n+z/AGiN7e6mt9zSQ+Sn3mAwAHMvHG3JyOcn7t+EngT4eXthHpvhu+t5F8xVlNpeMjswClV3RsG4&#10;3Lx0IbB4NftmY554c+DeTyxeGwsKuIitZVeWbTXVNq0X5xVj+P8AjTx2z3Os3eUcOU3a9vaJO17a&#10;6fhbfzR8v/s3/wDBHX4I6b4ptfF3xs02x1jWLy43L/apWSWeYnJJdyS7E88ZPPJGa+jv2ibjwf4S&#10;0q3+Avg63Fnpum2rPfLYqqK0rJtVOOPlGfXk/XPrnjnxJ8K/gDoE/wAQdYi0iPxBJZ/Y7e68uMXA&#10;j37hEXxu27vm25xnnGa+StX8Xz6/q19r1zN5017dkxyPncPoc9/btX+THjx9ILijxr4hnBy5MFSl&#10;pGKUYzmtn0uo9L9T+8voj+B+Z4P/AIy3iac62I5WqfPe0ObflW0dDm7jxl4Cudd+za94t01bmMHz&#10;Le4u1STeBnGN3yj8M+3p6V8NvE+mzeDB4n1I2FvZrw80V/uiaXdsVQ7omVLYGcc9s5zVHwH4JvNQ&#10;mXUIomMsRyp64LAqBnHuTxjp7V7J4T+Ed9f31pYi48mGOSOYttYs7IVc9+nHXH86/nHOM1y2nT9k&#10;7prduXRbpJKyv0etj+2uI83o4WjyOeiWi7fiaXwd0/QfEpXStK1mzvprpiZo7e4WQ+WPvk4zgEnH&#10;pjr6V7TBpXg/w94j020sXtY7u3sp/LgVlWQxEoC+Bg4yuM9M1U0Xwlo9jo6w3Ikh24SEW1y8LIoy&#10;Mbo2B5z0zzVO88O+GfDV5JrWm/aGu7i3W3ee81Se4IjDbsfvXbaM5PAHXmvlMlyavxLjoOHMoybS&#10;jo9Orb00t5H8Z+KXiFCnUqqLuoLXzl0XyG/ErxLBq+l3XgqydvtmqaZcJGy4K225CEMuMlck8fKc&#10;lT6V5nq3gHxz5gX/AIaI8YSfP93+z9G/pp9dpd3m3xDfSKrfNb2/zBevD1yHj/xnbeF9Ik1O4tpZ&#10;2EqRw28LKryu8gRVBYhQSWHJIFf2l4Q8DUMLS5407LfbyP8APvxT40xGIrKmn1/yMzw34utItLV5&#10;PFGreII7lxNa6pJpOd8RVduxraBI3Q8sGAOQ3XGMWNFn0Dx5r+q21xBqUfk2Fp+8mtbqykUl5/uO&#10;6ox4HJQkdM9qXwVpsegeDtL0eKxktktLCGGO1mZWeFVjChCUJUkY5IJGenFZ/jHxxN4X1K+uoNC1&#10;S/uH0uP7LFp+nyzBnQzEKzIrBMlhy3v1Ar+hsdkspYONGkrLZy1bPxHAZxH+0qlS7cmnZXX6feM+&#10;IukTeDPDN74m8CeHNW8Tarb2sn2Pw/P4mkUX7bSfK33MhjjJI+82B9K8emuNW8GeJr5/jZ8UdY8O&#10;6bfTSzLYtoVvb6NaaczFoYV1aC3j+zXCsI4nE9wxkIfy0/eRSL67P4jL6H/bs0N+Xg2teQ3UXlvb&#10;jYGY/cBOFJPv2qHxX4ogs/CUerm6VLNnhkuDNGpWSAkF1YMOjJkHP96vrsl4Wlh8GnSk277eS9LH&#10;O+NHTxHscRTT59OZayTdrKPMpJPs1FN99jkfGnwD+GXif4R/8IZPpNvrljHMdQtY9VvN0M0hbzQr&#10;NsdRCxP3AjKBjCnAryHUvGtt4t+Jngjxnp2lWNnokPhXxLZC1tbyN0hX7JDB5cZUhZ1ExUL5QOUI&#10;OBtfb3f7JPw1+Hlro2v6ZpPh/wAJ3V3ovjC+s7hrXw/DayW8nntIzHYXA3I0bIirGoBXAweOW+IG&#10;h+ItQ/aw0qfw5psi6Nptl4qmuZLTbsdTpEKyM+CNuLiRV/iy2CR3HpZtioPhnFRlGz5NV6SVtfI+&#10;w4Fo1qPH0MPOpKp7OrzRnJtW5tJe5dq8rxd7X07H7aW5zECv92vhn/goP4ig0L9rXTTcMq7/AIex&#10;febH/L9PX3RbH91gD+GvzP8A+CxHigeGf2tfDYN35XmfD1T1POL6au7gPLYZxxLh8HPVSv8Agrn9&#10;bePtCpifCnHU4PVqG3+JH2V+y/8AEzwL4a/Zx0TXfF/jDS9Jt2s7y5M+p6hHCghhkkaWTc5A2oo3&#10;M3RRycCvU9L+IXgXXNal8N6J4w0u71CDzPOsbbUI3mj2MFfKKSw2sQDkcEgGvA/2I/AuhfF/9jTw&#10;K3iC+vPJime9UWs2zzZ4b2R4nY4JYK6htudrYw4ZSVPq3hb9mj4UeD/EWi+KNH0m6N54eW8Gjy3W&#10;oTTNb/asefy7EyFsdXLEduea8TOKKw+aV6S+zOS+5tH33BMJU+D8BGW6o0//AElHfg55ooHAxRXn&#10;H1AUUUUAFFFFABRRRQAUUUUAB5GK8y/ZTiA+GGqNn/mpHjP/ANSbU69NJwM15X+yPe3k/wAN9ain&#10;0x4Vj+JnjERytIpEufEmpEkYOQASV5AOR0xg0AdB8DNb1LxH4NvdQ1a7Ms0fi/xDaqx7RwazeQxr&#10;+CRqPwrrL+wt76zksrlFZJo2RwV6gjB/nWP8PtKsdE0W4tdPt/LR9a1Gdl9ZJb2aVz+Lux/Gs/xr&#10;8XtJ8I3smlz+GvE1xKmD5uneGLu5iP0eOMr+tAHSJpWnCCOF7KJljjCrujB4FfEP7YP/AAR8/Yw+&#10;MH7fPwz/AG7PHvw61TVNeg8RGHxLpKPc3mm6nHDpVx9jkmtFVwhhmtoNvl+XG+9/NWQsCPsTw78S&#10;NL8Rwebb+HvEFtt6rqHh+5t2P0EiAmnatqEeo67oaw21yu3UnLGa3ZBj7LP/AHgK6cLjMXgqjlh6&#10;jg2nFtO2j3XoxSjGStJHzP8AH/8A4Jyf8E1fiPo/xM8deM/2StNGqeOvB81h4u1az8KXdpcXkEch&#10;u/M3rEBHP5yRyGcDzGaCHczCGML/ACK/EBPBWm+OtRi+F+p6ld+H475v7GudWt0humgzlfMVGI3D&#10;pkYzjO1M7R/cl4m8O2Pivw3qHhjUmkW31KxltbhoiAwSRCh25B5weMg1/K//AMFff+Dfz49/8Ezb&#10;O4+NPh/xBa+Lvhje+JJLHTNQsy327TojG8sP22MqAMqkimRCyZj+bZvUH9o8H+IKFPGVsFjcQ4uo&#10;oqCk3ytrR6vRO1ktrr0POzCk+VSij1iL/g5d1HxZ/wAEmNW/Ym+MHwDt/FHxFm0VfDWn69fWNq2j&#10;Npfl7EvZ4C+572EKAiCPy2cLKzDaY3/Km3iITcIsn03YzUaSRLhE+b8M5rQ1/wAO+JfD0Mb+IvC+&#10;oWKzE+S17ZSRCQjqBuAzjNf0tw1w7w5wlGvLC1FGVVuTXMrXt9nR2S9Dx61WtXspLYLe7uPK8o7V&#10;zHjbuxjI6k4/TpSi9SeFBd3Yb5furnH6dfxrOS7KqqRj5cfdFe0/sqf8E9v2x/21tUt9N/Zx+B2p&#10;6xb3V8tmurTbLXTxcFHdYmupisSuyxuQC2TtPpX1eL4ww+U4L2+NxF4pe9ztqPRpJKya9euyRhHD&#10;upKyR5M99HGu1ei9K/Uz/gh3/wAG8XxD/bQvtN/ah/bD0LVPCvwys57a70Pw/qmlPFceMYWQSK6b&#10;mRorMqUIm2kTBsJkbmH3z/wTB/4NdvgB+ybJF8S/2s/EGl/EzxhJDGf7Im0OCfRdPcbvMVY7pHNz&#10;nK4dkjxg/Lkgj77/AGXNfn8K/BPwZ4f8TXSrYDwHo0uk6lNHHGr4sV86JirY3J5fmFtsa7ZVUAlG&#10;NfzT4keP2Mzqg8vyT3I6p1ErXWnwLptu9e1tz2MHlcab5qup5/8A8FF/jl+zx/wTx/Ya1D4leM/h&#10;vb3HhHw9JZ2dv4R0vT49mo7iIYrIIRsVH+VCzAqqZJBxg/zH/s2/D61/aG/aG1LxfoHw90/w5Y6v&#10;rslzY6Fou97XSxNOQsMayOZDCgL7WLZAt2zkGvrX/g4y/wCCpel/8FCv2jNH/Zf/AGc/EMerfDX4&#10;fXwdr+KxBXV9eJmiluYZclpLeOJxFHgIGczN+8VomG7/AME3/wBmm6+Ffhez+KGteD7q6vryT7H4&#10;asYY1aS6uPLIeTcf9XGkasoclV/eXLnKuhru4IwH/EP+DamYY5yhicWrtNu8ae6TT6yu2+tmkup+&#10;ZeLXF1HIcjqKnJOpJcsF3k/6vfZJNvRM+lPD+heEvD2kaF8HPDWpw2t34mtUhsVtboLJHZQiSS5u&#10;FIWThYwfmwQXeNCV3g19UX3w20Hxf4OtNJju57GOO6sr6zurFYxJG9vPHcRYEiOuN0aggr0JAwcE&#10;cT8K/gonhvStY8d+LbOzufEmqQ+dd3kdsP3AjgeOKGNj821EeQAnkmSQ8byK9O8PQ6jH4Q02X7bD&#10;zp8PHkH/AJ5j/ar+FfHDxClxFnn1GjU92Lt810P5d4HyCOHwX1+Sbk7ycpa3lK12vJLRd7X6nH6H&#10;8SLuP4TWvjPX4LrULyW6W1WPT44Vmnmku/ssWA5SMEsy5yQozk4HTl/iponxR8N6XYaF4a+P3iSX&#10;WPEmoDS9J/tLS9Ma2jkMMs0s0ohsA2I7eGeUR74/NZFiEkZkDjrLOHw/ofxJ1LTdYnsUso9A0+4h&#10;08wqscUn2y5ImEeSA28J8+AcovoKxviZ4g07Tvid4b1lNVlWSaDUNF02Fty2tzeTxC5QO46FRp8i&#10;jAJBlAHJ5/PchpxxeMUJK8I9/wBD6TEL6vJTgveactt7JtJ+XcyNI+F+v+AvGGl6X8M/FrR2uleF&#10;bWxu7HVovOj1GCLfHEzshVknXauJvnypdWRyUKZehfFBvBF7eeEfiD4bmtY49SmaHxBpLPfac7zT&#10;GQxSyIga0lUygFZlVMMm2VyxUR+Kbj4o6r4y07TPDnjr+z7jxDpOrJNdS6Okn2NLeZEhMWX4I83c&#10;QySCTaw3R5DLnfE+/f4ZeFoLL4uftStoNr/aEVvo93pel2tvcyRlhHHHO92LoTNkgtIqRc7jhRwP&#10;2nhqjiMPWjVj3t8j4HOo0c0oqhi5RnOcbpJT593reEXdrXR30+VtDxL8evh/Y6czXcOv28byMklx&#10;ceEtRjitlVsNJO7QBYIgAT5khVCoLZ2814prvxb8L3vxJ13V7OS3n8Jtq0Lr4gt7ozQqjWyL5zbR&#10;tSAvbyqGBwNgcnZIrV6/4q8L3/hDU5ta8NXE0+lxwlpPDtoWWVcDkQtuwAf4Yxt2H7pFeTaT8Q9c&#10;1P4u3Xhf4raHBa3useG9NneCSVZo4p8TPJaO21Vd0YkAgYYJuwOlf0nwtHMaeKpzTUVZ/Z01Wl3e&#10;2tvI/McvwmRwo4mWHpSq2jqnUXMrNNuMVFO8Vu3eOhzvib4t/CPU/FFjrnhfxdpusrDJMF/4R9zq&#10;M5zGuQqWokc8sCRjgKScYFec/tKXHhLx94T03Ura+jkhjuL6eJplaPc0VrPuQ5XdGyshV1ZQVIII&#10;BBA98+Ierrp2oWun6VBbyXTWrDy2k2eVHxg8ZOPlwAAenpzXzP8AtPS+BfCOlajZ6Tabdfvhb32q&#10;+dcTFWt3kFuZQS20SERrHkfOUXbyoxX6tTp5hWw7hKcWpSSu01rpa2rvt/wT7DgN5fWzrCVKFKrC&#10;cV7vvxl7t2nzWjFpa7630Vtbn7tf8EzJ2uv+CevwWuiFzJ8NdIY+WcrzaoeD6Vl/8FE9ci0P4XaJ&#10;dXBwr+JFTO7GD9mnNan/AATOyf8Agnt8GCUC/wDFt9I+Ve3+ipxXmn/BYzXh4f8A2f8Aw1ffaDHu&#10;8bxJuGe9ldn+lfyvkOBjj+LqOFnrzVOV/ez+8vFanUreFeZQju6LS/A0f+CcPjbQIfCHjzWdY1m1&#10;tLdvG1rbrNc3CohlksrKONAzYG53ZUUdWZgBkkV9EaV8XfhVrl3Z2OjfEjQby4v7n7PYw2urwyPc&#10;S+S83loFYlm8qKWTAydkbt0UkfH3/BH9Lf4kfA34lWF1qc6xXPjYQTTQbdxQ6bZ7l+YNgEEg8ZwT&#10;gg819OeGv2Tvgt4W8Wab440jw/Kuo6VoNpolnM1021dPtpvtEFvsBC4WcLLuA3syDcxXKnn4qwcc&#10;v4ixOGjtCbX3HR4R0p0fDXK6c91Rh+R6SjhjgU6mqm05Bp1fPn6MFFFFABRRRQAUUUUAFFFFAAee&#10;K83+Gke743/E4A/8v+lf+m+OvSDk9K8x+GF5dN+0B8ULNtOkWFbrSWW63rtZjYJlcZ3ZHuMc8UgP&#10;L/g1/wAE2P2Y/ht+3V8Tv23LTwj9u8feMHtBNqV/I8g0+PyEV1twzERlzEhZlx90AYFfTAgXbgqM&#10;emKhtra3hvri7iixJMVEjeuBgVj+M/iRpngto4b/AMP69eNIMhtH0C5vAPqYUbH41viMVicVKLqz&#10;cuVJK72SVkvRCjGMdkbTWVpOmJ7SNvmO3dGK5/4meHrGXwfN9n035o7q1k/0WzaSTCXEbnCopY8D&#10;sDXO/Ab9ofS/jR8NPDvjqPwd4ksW1vQbPUGjvPDd1CiedCkm1WdAGA3YyCQetd0viGzuZFtjbXUb&#10;OwVfOtXQE/UisRnhv7eX7MHwf/4KEfs1ax+zF8Vtc8caLomuSwvcX3hrS7m2ulaNw6jMls6MhI+Z&#10;WQgj86/C39rf/g0V/bf+Fulr4m/ZI+JWg/Fqz2jfo99br4d1ZWMzLhEup2tnRY9jl3uImJ3BYyQN&#10;39KSqM4PPb6VDc7Yl2oQFHAGOlfU8PcZcQcMRcMDUtBu7i0mm/zXyaMauHpVtZH8U/7WX7B37YX7&#10;C/jKHwJ+1d+z74g8H312pfT57yFJ7O/CxxO/2a7t2kt7nYJog/lSP5bOFfa2RXlMKHh2X8K/uR+J&#10;Pwk+F3xo8JXHgP4vfDnQfFWh3TI11pHiPR4L61lZG3IWinVkYqw3DIODyK/n9/4L4/8ABufY/sv+&#10;GL79sv8AYU0a+uvBtvNPc+OvBLOJZNDRpGcXdngAtaKDseI7niCq4Z0L+V++cC+L+DzTGQwmbQ9n&#10;OWikn7rl0unrG/q1fqeXicBKEeamz8cUluY2Z0C/Q9Pp05qW1vLgDLW6pg4LRqRj/wAeFVllcMcG&#10;rMK7/nA521+9YGnGvKM6dWStra+ivu9vvPLlKS3Og0PxDeWe24hlP7sF1+Y7lx12OMMpx/Pt1r62&#10;/Ztg+I/xJdPCNrpUmuT3kyWWn2O0brySVT+6PDDAXO5sHCgsehNfL/wa+HOqePfFNvZ6dZvNDJch&#10;dp+67fe2ng4X5ct6KD1JAP7Jf8EhP2fvDnw/8Qw+L9Zjt7yKbzrSHUp1VTayeZGpY9MGaQkeoWFQ&#10;WYYx854peKFPgfgXF5vVpOrKnTk2972i7+vSytZWW12flfiFjcDR9lg4crr1JRjBO17ykktei3v1&#10;etrtH0l8Pfhha/sh/sY3ml+J9U+1a3J4TmtTcZOZJBbFWk+Yk9fc8968/wDi1498P6Lb3F612sks&#10;2WG5gTXRf8FANc8Vahp3iOKz8xLez0u5SFUztVRG3A9OK+b9W8J+JNd1RDqdxMy7vutk/wA+9f8A&#10;PnxLxRmHitxHV4nzmr79acrR6RglHlgvRfif6efRu8G8l8OeC6dCNVOc0qlVrec5Xk36foc3rHxM&#10;Gr6qwN3ut1ulhk8sCTa5YDaQuSp+YdQMZGcV3vhmSzcKb2Xcke5VkQBhkEruHBHbjIwapeFPg9Y6&#10;d4J0uJtLjaWPT4EbdCBnCqcZ+oz9a2vA2kXU+ltbwxwFft1wiqIdwVVmdQOvbHpWOYYrLpYdrD3S&#10;g7Xf9eR/SGKx+HlS5I2cbdNGehaJdzX2jxx/bpbzykYq0ixI79wPlCqDggDpxjJ6mrXw6+EXivUJ&#10;o/FGofEvXtNu7+KLzrEW+mstvtLsI/8AUODtLsPvtn+8aq6Pp9v4XktPt00Kx3Ujea+0KPljJ3Hn&#10;nG38K9N8K6tbSLbroWjXWrKJlRmspEVYvlDbmaRlHIZSByTnIBwa+Ex2LxGHpzWGUbT1cnFWSW/x&#10;e6lfyXQ/J85xlOjCUVJpLZdfXuzqbHQ73w1Y6Tpsmp3F9LfXjQmW5SNTtEEsuTsRQOY/TvXpXw31&#10;G58MatPp13pU0tpqzC5bUIPL8uw2QbQJxu3KriMlZACucq207d/nOj6Z4p8U+JJm1HW1iutBvvJs&#10;bWOEfZZXeyU+YQQHYjzpAMMBgcgnmvbvh94dsfDfheaC7MLS3Mz3N1thRQzEfN90Ddxxk5JA5Jr8&#10;4zTEUMHyus4ylLRqKtu+ZNaJaKzVuum1z8F4zxFXFZTOFnq7r5Emp3cF1brc2lwskciho5I2yHXG&#10;cgjqMc15b4m1V9O+Kb2uoa+otrrQ4fs2nrkmOUXDoZWxnAbzI1yRglDzxXZR+C7nVb2+urO8m06y&#10;kvra60ttN8uPdH5SeYrLtIKudysGBPO5drKrrh6h4L07Q/GFnAs9zcRz6fd/u765afaoNuNg3knB&#10;75JJzya/fvDPN8Dl1aEISu0r2fyZ/D/iBk9bFRqc17NanA/FOHStWn03w2LVbi/bWbOa2Ei/LCY3&#10;aYyZw2DshkAHBJIGQCWXkf2gVhTwXNDMmW81GjQxkhtkiMRnGM4HC5yecA4Nd58YLOK3u/DR0u6s&#10;raSz10zQ2c03lfaN1tPAEXAP8c6MeM4BwC2AcnxJoDxeHtS17WI/Lu2sZDcrHfSyQptUn5Q+FUY6&#10;4VSe9f6I+E/FEpVKXM1q0j+G+N8jp4XE0q1OL9x3Xdu6Pp3/AIJDWdhp3/BO/wCG+maXA0dva6dc&#10;QW6tGU/dpdzKpwwBAIGRkDjtXpH7Xd6unfADxFfMflitULc/9NFryz/gjPIJf+CZnwjdZJJF/wCE&#10;YUJJIDudfMfaxz1JGDnvmu1/4KDX7aV+yL411FZSvk6fGd3p++jFfWxo/XOLFSlrz1kn/wBvTt+p&#10;/oTnFOp/xC+vTu2/qsl539k19581fsMeONC/4bFvNb1XVba1sdP+E2qTXl3dXCpHBGuoaczO7HAV&#10;QFJJJwAK+2ofjL8IZ2kht/il4fkaF5UkVNagJRonjSRT83BR5olYfwmVAeWGfzX/AOCVo0f4r/tU&#10;eKPC+uzPcWd78I9Rs7pVY7vKlvrJHAPVcqSMivu1P2Ev2cRqFtrH/CGf6Va+LIvE8VxFIYSdXjjE&#10;SXbCLaHcR5XDAqwY7gxwR1cdZZTyfiivhIKyjy/jFM+e8AaNTDeE+XU57pT/APTkz2MHIzRSIojQ&#10;Io4UYFLXyJ+yBRRRQAUUUUAFFFFABRRRQAMMriquw/blBb/lk381q0xIGQKzbm+vo/ENrZRaRLJD&#10;NDMZrpZECw42YBBbcd2TjAONvOMjIBI+i2dxrUOuSRD7Rb2skEUn91JGjZh+JiT8qtPECMMAfaq8&#10;Vw/9rzQ/wrbxtt9Ms/8AhVPxh4ysvB1kt7faRq14rNtEek6TNduPcrErED3xQBifCmWbWIPEY1LZ&#10;MIfFl9DEHXO1FcADn2roNRsNK0+zmvv7PtwIImf/AFK9hmvPvg58RdHjudYsY/C/iyNr7xDeXayX&#10;fhG9gjUSPnaWeMDIrsfFnjHSNO8N6lqOox3Vvb29hNLNcTWkiJGqoSWLEYAA5J7UAeeftceFX/aJ&#10;/ZM+JfwF8L32qaXqXjb4faxoOm6leeG77y7Oe8sZraOZwsO7arShjgZwDX8/9l/wZ9/8FNdXj+1W&#10;vxo+CKRk423Gva5E3/fL6OD+lf0wMVYYxndUGpzyWOnXFzZ2vmTRws0cK9XYDpX03D/GGe8L0qlP&#10;L5qKqNOV0nqtt0Y1cPTrNOfQ/A/4Mf8ABpf4W0rUbq4/aC1n46eI7OSBRY2/g3S/CGiyQSbuWkku&#10;dbvvNXHRVjQg85PSvEP2w/8Ag1O/bz8BeLf7W/Yy8GXvjzwrfTH7LpfibXNH03XNMUs5CXB+2G0u&#10;FVBGPOikRndm/cRqAT/TNGwKbqcRj5yfwr2sH4ocaYTGPEPEc99OWSXL9ytb5W8zOWCw8o2tY/lB&#10;8L/8Gxf/AAWk1/V/7P1b9lax0OHyZH/tDVPiBojw7lQsExbXcsm5yAq/Lt3MNxVcsPh34g/Dvxz8&#10;JfHGq/DX4l+F73Rde0O/lstX0nUITHPaXEbFXjdT0IIr+5zgrgHua/nr/wCDx79m/wCH3gv49/Cv&#10;9pHwxpkNnrfjXR77TPEX2e1WP7Y1i0HkzyMCN8gS48rcQW2RRgsQqgfp3AfihnGfcRQwOOhH95dR&#10;5U1aSu9bt3uvusceJwdOlR5ovbufjRaA/KrHG5gB059uSP51+y//AAQW/YTubTw2P2gfHWnmPdI0&#10;Oh280S5L/MJZzldw2bnjTOCGluh86mN6/L/9kL4IwfGH4z6Pomq6pPpunQ3kQur6PcNpeaNM5GOF&#10;LpnnI3ZwcGv6J/2ebbRvh/pei6X4H8VTXHh2xs4bFdLks4mWPaERJY2hVNgHLPuVwcgjywG3eb9J&#10;zjLirK+DcThsni1yRs5p6L3dX01Tuj8H8RuI8sjmGE4frya+sSvLR6xTXu32Tfrex7P8Q9ft/hp8&#10;P5JrZAskq4wByeK+N/GvxN1LXtYkvY5GQbju3E9q+qP2hp7TUvDFvGlwrQyQjayHPBr5V13wpp/2&#10;3dbyEF2P3R1r/BXJcRTx2MxOMxrc6s5u7flfc/0/8DclynJ+FqEaVNRXLpoZ8XxW/svTrmd9bWSW&#10;xi868tYJd8kcZRiuUXLZYA4GCTjjNcl4iuZfGkUepLayMswJKzwtGw9iHAIP1rt/DOl2n9mXqm0j&#10;aW31SXy2MYLJ8qg4/A4p+heD3XUftEW3YW+RPKzjntz/ACr66OIy/CTbhFxlHq9vuS/rbXc/Y8Di&#10;qeDqyxDitXpZWf5nDeB/hpqNjPun1CaZWbciSRoFj9l2qCfxJ+tdJoHwu8a+Idbn1q58Xa1pH2O8&#10;eLSbW1j090+z+XGpky0UhO5g5wzAgY+Veld0/g+SzmSa6ltVSRhGzOp7ngcnnPpXUeHYLKCFY9A0&#10;mbUpEbatnp4XcwB5JLEIqgdyQOg7jPDis/xDi6lJKTkrXcU0l130V7atra54+dcQQqwfPLRbI2Ph&#10;XpPiTSTHDe+Jb/UNzAia6jgXPrxFEgx+FepRX+uaVNYrHotxewzyGNls4N7wn729+eFA68E88ZxX&#10;M6TY6jHeRQ3MrW/zrJFBbIvCbQDHKx3ZJbJ+XHbnrn0XwP4XgiuZvEMukRjUbqBLeS82gu0SFiqZ&#10;7KCzHb0yzHvX5bnGKw/tHWrWk2nZRVr322slu9VfsfjWfY/2l6iSXqdLouqWd/oYurW8hmjaRlEs&#10;MgZchiCMjjhgR9RXm/xy8a6h4G1HQ9XsvC66lDNeXEGpSRyRLcW1oLWWdni8yRN58yCIsoLEqpIU&#10;kCuy1Dw9EusQLYWy29r9huBctaN5RM7TI4b5SDkkzEnuXbPLc4Oo+F9MstWtdZlnuLq8hgnhjubi&#10;bcwEro8h6cbjEnAwoCgACvuvC3B08PnEG72km7Nd099T+SPEzFU8TSqNS77HDeL/ABL4Z1+2i8Mi&#10;1h1A6xYs8NrPGGjaMplTKu1mVGG75mQrldv3iqtz/jvXbTw54bjs76B1jukNpH5EYKRHyXbJwBhQ&#10;EPOMDgkBckdh4vuPD3g/Q3v5xa2cMaFYUysSk9lXsOa4i08PXWs3LeK/EUS+cW87T4bfUJZIYUMW&#10;zOxgqljubkqSN3Br/STwtlhZezlBWatv67n+fXH0KkYtzva70Wjbtp6Hp3/BDOTS5Pgt4+i0uO7V&#10;bXx49tOt1Z+QRKlrAGCr1K57nk19Qftbtt/ZX+JRI/5kDWP/AEhmr5v/AOCK+o3es/Cbx9qd9Zxw&#10;yT+Pp3kMa4EjeUg3e5O0Z96+jf2viV/ZR+JjDt8PtaP/AJIzV+x8Qc1biKpzO/NKP4qJ/cPAOvht&#10;hElb901vfXVPX1Pmr9hTxjY6r8dPsqSqu3RrhiS/Qbk9h619Z2/xr+Djq3k/FXw23l5Em3XIPlwJ&#10;Sc/PxgQTH6ROf4Tj86v+CUPi218U/tUNYXFws+zw3dyorc7WDwgMM9xnrX3JbfsUfASPxnY/EgeH&#10;rhtc02DUYbHUWvX3RR312by6UKCFO+4IkyQSpVQpC5U+z4iZPSyPiH6rTVlyRf33Pgfo04ethfDd&#10;06j19vVf4xPVNL1PT9Z0+HVtJvIbi1uoVlt7i3kDxyxsMq6sOGBByCCQQasVS8O6Dp/hbQrPw5pK&#10;strY2sdvbrI5ZhGihVBJ5JwOp5q7Xwp/QQUUUUAFFFFABRRRQAUUUUAFFFFABRRRQBT1i9Fjatdm&#10;CSTyiG8uFNzNz0A7mvL/AAp8ZU8QfHTUtNHwu8ZWfmeH7FFuL7w+8US4uLvksTwDnj1r1S852nH/&#10;AC0X+dYtmpb4mahJsxnQ7MZ/7bXNAFfxjqMf/CS+EYjDJufxBLtyv/UOvKd8X9ZtND+E/ifW9QO2&#10;3tfD97LM2M4VYHJ/SjxwM+J/BpCk7fEkpJA6D+zL4fzNfNH/AAWFk/bmvf2edN8P/sJeEbW+1y71&#10;qSTxBqF/rhtYLPTYrWaSWOWMKTcRzqGg2/wvJGcZwy74XD/W8RGipKPM7XbsvmxN8que76T+1f8A&#10;s667q1xoOifF7Rby+tJJI7mzs7nzZYmjbZIGVQSpVvlII4PBrlbr9uz9kX4b+Eb3W/iJ+0D4Z0GK&#10;zuNRmuF1bUlt5Fjhup1dwj4YjMbdAc4r+Yf/AIKv6V+3T8HP2wpvi18edY0/wV4r+Kujx+J30f4d&#10;+IDHDYwXIGLd/IfIkARd7HIkYFgz8tXhvwy+FPxU/aa8Zado2reINX1y+1SaS3s5tQupLhmk+d8F&#10;5GO1c72LE4xuIya/b8t8F44rJYZxWxsY4dxvdK7vpdJ3s9Xa54mOz3D5fGU6uije/oj7k/4Lef8A&#10;BYW6/bc+NXib9mb9mbxZcP8ACNfFQudS1izdo08SXCWttAWHTNujW7lM8SZ3Y4Wsf9jr9nPxEfD/&#10;AIX8O2mgmQ69qF1JpKbzH8jF5fNaRTuRVXrg9AARk4ra/Yx/4J7+D/h38TLWXxn4LfxIjRr/AMIy&#10;1rdRNDqVyomKOoYL5gYRnBXKkLuywOR+kPhL9mXRfhR4w8C+INdW3iuhNqL3UpjVLezjaxJaFB2U&#10;MgY+rZPevD4y8fuBfCfg/wDsnAzpymuZLZybVnOUn1Stv30WiPwXizOM746zOOW5PQnOFk+dLRtq&#10;SjGPW92r36FLT/hk3w3+Dv8AZ/8Abn9oX2n2tpFdahMwVp382MM2BwCSScD1r2Tx7pHwY8GeGp9U&#10;8X2uli6a1ZraZfLS4QjYd4kHzKQ0cRGD1Rf7orhPjl8X/Dtn8JdYh+H/AIT/ALQSO4giN99nBVpP&#10;NRh9BXK3vwx8bfHPxnBf+O4mt7Pyw0lttAXAOTn8z+Vf5d+L3jpnXiRWu68qGGjJxvf3pcqi9Fe+&#10;t+p/QfgH9EnA8I1v7X4lklUu6kou17vXlstvQ8Q+Nmjz/HXxVHCdLjuIZ45bu3kmgDtJNIzfvScc&#10;nnPoMjAGBXSfDP4d+Jmt10rXdBkbWobqa3miiV/IUxHHmM7AfLt2npklgB1r3z4O/CTR2it9d/sp&#10;VVY8Qx7fuRoeAPqcflXqnhzwSmq3n2q4tl2qw8w7R0BJyfwz+dfgeZ8eQwuGeEULxg9LvW+t/VPS&#10;+22h/cuZcZYfLcJToZclSpxik7Ja9jwf4XaP4K06TUdO8U+Mta0G+0e+X+1NPVk48yMSIYx5bF1K&#10;svIyAW617Zo1hoHgDWrTxd/besaxDHprG9hmljZtPt7h4ikjoqhs5jwQM4XccYHOj8PPDWj2HxE8&#10;dX0ulxG6m1C1h89oxv8ALaxgJUHqAfrVS58QeCPgXb6D8OTJeXMnirWnsdLto4hI8SCN5CX6MII0&#10;XbvOQpdFJywB5adOOf4vlpwk20nbS1nBSlZqN0opt3b/ACd/5p4w4+xDxFWCndpO/qtfTsZGn/EX&#10;4c/ET40sbKWaZtP00f2fceZIkFxIrMWC4cJKVUg8qcdQeCBq+K9Z0CzONXmt0i8tmeOYD5gR0245&#10;78AGua/ae1nwL8LvgL4q8c6tpMMFvoGh3F7bm1lFrJHNGpeIRzBT5LGTGHxhS2SCM54/9m661jxX&#10;pV94p+IU/wBp8TWmoyWl8sxy2nk/6SLXuoeNLhI2ZPlYpkYBxX9JcA8J0fqixsItQhFQSb1/qzZ/&#10;GvHGfVsRTdSUnZz111b3/wAjb1D4z6Tqxls/D+hald3tnIyX1jHalWgZWw+WYBTkBmTBO8AY6iuX&#10;8f8AiOXX7tPBOhabJcXTLHeXG4+WsUcU0bHk9WJwMV6JrE6idkR+i15rpnivTPEvxd1G10uR2bQ7&#10;Z9N1HcpAScra3IUev7qeM/j7V/ZHh/k9HDYCC0V1+d9D+S+NMz+sY6tXVNtQ1u27Xukr+V3oa9l4&#10;/wBF1ZtlrI0c0bRrcWcw2S27MqtsdT0IDgHtnI7Gp9U8QxaDOuoT27NHPIscsiqSYgN2Dgdsnn0F&#10;eY/HW28RnxdpN54e0UbZJjb3WrRnElkuNysOcOC+1cHI57da0tT8R+PPBGpQprNvJr9pbpIxn02F&#10;Vu3bau1TGWWPvKxIIwPLGM5r9nXD9GpRpwW9ruy06O5+dUebmjiKMk/ap2g5K+/K1fa99UnZ2s7W&#10;Ivjb8ZPC3w0sNY13WL77bZ31pZ6fa2mnyeY5vJJniMRwSEZvNTAOM+W/92sD42/FDTvAmi6p8P8A&#10;SvEsNzq1j8P7nWLbS7y2EhCJMkCTSPwApeTaq4/5Zsc/LisOx+K/w7+MumabHafCe4h1C88QXDWc&#10;2pWsEcDTWt6lvIzOsmWIlZV4BO8/LnrWd8ZvD/hLVvFfjz4qLo0c2tQ/Bv8AsxrfUJjbi0jivbqY&#10;x/dORI4BZsnAhjA+8TXFS9pgdOZNLZ7WXXzZ9rgMnwssVSpYyjKE025X5WnJSjGCe6ST5ru610Nf&#10;4Y+JNG/Z48Kr4c+wR2tzIgl1K4aP/j9uioaWYv8A8tD2LHsoHauL+HXxHvfid8bLO60m9vrzTR4N&#10;8VajDrEcZEOoW0sVqI2+X5dvmM6gE5Jg3Y4Bq1Y/GHw98cf2ff8AhZHh6cXH2rRm8628nZJ5uwo+&#10;I87gMs+3v0rzf9gZfiT4e8F/8Kt+JcDaToth4Z1yPSmxLC0ltFDbbUk448xnY/NgEIV+8VB9jxGw&#10;mBjwTUxGESv7NPmS3V46O3k997n3XhXgX/rLVxmKT9vGvGEozl35ryjdXbTS929rddEf0JW+CmM9&#10;utfkD/wcJeK08Nftc+CFecJ5vw7br3/0+Wv1+tjhMf7Nfhj/AMHTniyPw3+178NVeXb53w5l/S/k&#10;qvAXBrH+KGAod+f/ANIZ/cPiFl/9p8I18O9b8v5o/RL/AIJ0fGgeBP8Agm98PfFx8PnUEk0rUpAq&#10;30UOTFcXL4y/qEbnoMc9RXvnh/8AaJ03WviPZ/Dq48G6payajNqUdjfFQ8LNZOFk37f9XuySu7rj&#10;jrXg/wDwRHXS/Fv/AAS4+Euo6hYw3QOl3pj86MNj/iYXI4zn0r62t9Lsbd/Ot7aNXYksyrya+B4t&#10;p+y4qx0O1aovumz6LI6P1fJcPS/lhFfgiwDkZooor589UKKKKACiiigAooooAKKKKAA88V5n+yjH&#10;j4Y6o27/AJqV4z/9SbU69MJwM15X+ydPqR+G+sedFF5P/CyPGXlhc7h/xU2p9e1AHpWmfYpbRZrA&#10;q0MhMiMv8W47s/rmsf4o+KIvA/gi98TywGVbdogUHfdKif8As1Zumaxq/g5dH+HGnaXBqF7Doauf&#10;MvhCWSHy42cAq3G51/Osf4xWvxb8deBb7wjpPw6sVe6aHbNJ4gAA2So548r0WgD0pV3cmsrxaNWt&#10;9NbUNDhtXubVWkj+2M6oPlI6qCehPaofCHiDxPrUc0mv+FYtN8uVkQR6gJ9+04PRVxzSah4juLf4&#10;i6T4V2furzRb+7ZsfxQy2igflO1AHEeEPD/gP4vTXOr+KZvtWtIsbX0ekaxqEEMSkFYwF3xjJCnO&#10;F6g0njf9mj4N6zFZQ6/4WfU7GOaSBtL1jUri6s5ftKfZ5WlSV2D5geaIK2UInYEfNkdzPDdWnjMX&#10;qWJkgvrFYJLhZf8AVtGzso2+hDvls8bVGDnhNZ0u48TPNot/C0Voht54biKbDNLHL5m0j+6CiZ/v&#10;AkduSMpRlzLRgfP97/wRu/4Jf6j8UrX4x3H7Ffgn+37RVFvcQ6e0cC7UKD/RlYQNwx5KHnnrg11/&#10;7WP7Af7Lv7Zvwc1L4K/HX4a2+pabfWkkUF4MfbLBmwfNtpmDNDIGVGyvUoAwZcqfSPB+rrb3Nx4f&#10;1rW7iXUFvJEjW/8AKjknUc740U/cx04B4PFWNF1PUNR8X65pE9z+4s/s32dQg+XfGWbJ7813SzTM&#10;pVIzdabcPhbk216XehPs4dj8Mv2Yf+DPR5Pi1p/i/wDaI/aVstX+G8trJcxaT4ZgmttVuFdM26vL&#10;IpjiwGDMV3crgZByP2Gvfg58M/gJ4N+FPwh+D3g2x8P+G9B8XWtppWkafCEit4Vs7vAHcknJLElm&#10;YksSSTXrGm6HDo2lW2j6bMyQ2lukMKn5iFVQAPfgVw/xnt7lNc8BO980i/8ACdQ/JtA/5c7uvQzr&#10;ibPOIXD69Wc1FWS2S87LS/nuTTo0qXwqx37J5a9c+9fzlf8ABaD/AILmePPE/gjQ/wDgn7+x/wCP&#10;7EeEbHwBpum/ELxDpkbfarnUhGqz2EM2QEijVRHIy53M8iZATn9cf+C2v/BTQf8ABMr9j66+JPhO&#10;3sbzxv4gu/7K8G2F8xKfaGUlrllAw6xL85UkBjgeor+cD9hP9iLWf2itYm8feLre6XR7POoXbwKo&#10;aSNSSSN2AC7Dy4geWc8cKTX6T4Y8O5dh8PV4mzmK9hRT9mpWtOotdnuo/df0PneJ+IMJkOAlWrz5&#10;Ut+/kl6nRf8ABPD9kceL76x+JnxD1e10bRv7Uiga91Bgpd/MxsiRv9Y464AO04ZscA/r98DtH0Nv&#10;HFnDYR/8I7pPhfw9/Z2laHfyLFcXC3LRv9omi6RgfY9sYzuIMrEBShOh+zn+yh4M+GXgjT7W80a0&#10;uNQW3iJE1gjR2KgErBAr58tV3sSfvMzuzEk16HpHw28Pa98SPEWkeJdLt7y1ufDumGaOS3VckzX6&#10;k5HOdoAznOBjpX4t4weOlTMqtVqbSWkUu3Q/kPOqlTxAz72sk3CN1FP4Yp6NpdW1pd7JuyW53Njp&#10;+ny6dJbTCOWPmOZNwOCR90+hxTUl057O3ttIljkt1jCQtC25do4AB/Cs6w+E/hLQJpLnRlubaaW+&#10;N3cTJdNukYu7bTk/dHmOuP7rY7DFD4V6SND8HafpEVv5a28TBRtxj94x/rX8b5fWlmmLqY2o23q9&#10;e7Pqsww+HwOCp4Ohpsg0zw/YpcSeKtTsYX1W4Z4xeNCvmxW/mblgD4zsBG7b0J5xnms/4g+FfD3j&#10;bw5deHPE+nx3FrMvzLJkGNhysiMPmR1OGV1IZSAQQQDWyr3MdoqXUvmMGYbtuM88V4rovwd+DfxT&#10;1HxRceLPCTXl5H4iubXUJp76dTKybSGwHAC4YAYwOO9fsvCOWzjCM311PzXPMVTniJzlKUVTa1ir&#10;ta+q2t3OAfSvjJ4s8WN4607xTYx+JPh7o0+lW9xHaNfQ61DP5UhdsbNszCJPlQZDZGAGFZfxO8N6&#10;N8ULbRde+Lfjrwzp/iKFYF221nPdO8W8TG1ubPzFXG4ciQMAdwIr1jWND+EWn/C+4+FXhDxbpuka&#10;e+nNao9tqMbtGpXGW3N8+Rw24/MMg9a8V8d+LvA1jqz6uvxl0eGyksJdOvNP8P6It1HqCt8u2eWB&#10;XlVyMA4YEZOMGv6TyPJJTw8eVJp73/P5fI+Fw+ff2hm0nScoTg3GHLBtqP8ALezT5pNuzuls3bVT&#10;a/8AGTxP4Q8QSajrHxusfEjW11BDdaPa+GRbzPHLJHH5wZZX2hN4chgPlVjxXjfxy8aao/xO1LRd&#10;P0DUNUFzp1rLeWemWLyTeWDcBWR0I8ohz97OcdMVH4c1S+0SKTwFa+KrHUdP1axliuNtvNFcDYgC&#10;yk3IE0uAVG7LLjjg9fP/AIwfHC48O699q1rSXs9Sj0u0+1atIH/0Jg0678xsOGJz1Y4JwMg4/d8l&#10;wNXD5M7v4nFapu1r3Svfdedj6PKOHKNPiZOlTU5ckldcseZNrlbUYxStJS6N7avRHS/D+z/aIh8B&#10;wzHxNqFrqUis91N4ihEkC4lKpEIGIlD+Xs3PuIZtxGM1lftOf8JbL8P4dU1vxLb3ENjfQy3EKaaI&#10;/NXdjruJwCdwHTPWi2/aI1/UPCen6/f+LvD8lmIVa6a6DJNI3IPzRt5edwOMLnBGQDkVxfjXxfq+&#10;rfBi+vjrd1qUi6gHa5vthQb1jfZEVADxjdw2OCWB+7X6LkeDwUOSjFTbaveTdly2e17M9nCZdm0c&#10;8hiqtOlTiqiVoRV3d2tzct1a3W260P6Gf+CZxLf8E9vgyW6/8K30n/0lSvnn/g4P12Pw5+yT4Svp&#10;JdufiVax7vrp2oH+lfQn/BMwkf8ABPX4Lluv/CtdI/8ASVK+QP8Ag6R8QL4d/YX8E3zvtVvi5Zp9&#10;f+JXqZ/pX8w+HOH+teK2ApfzYhL8Wf2pxVg1juD8Th7fFTt+Rqf8EAfHUx/Zg+I2v21kt3s+J0cb&#10;Rm6SIBTp+nqzbnwPlVi2Op24HJFfX3h/9ri11j4k6b8Lrr4W61bX99Y2t9NcIyTW1vbTyvAreany&#10;u4nVFMancI383GxWNfC//BrTqdl4x/Y5+JEl5Ck8X/C1HGyVQwONL0/sa/T600TTLQqbSxhj28rs&#10;jA28EcfgSPoa4vFTD/VfEbNKP8taa/E34Pwn1HhjCYf+WCRaR9xxTqaiKnSnV8AfShRRRQAUUUUA&#10;FFFFABRRRQAV5z8M4w3xv+J2f+ghpX/pvjr0Y57V5n8NZNQHx5+JmwQ+Sb3S9wwd2f7Pj/CgDtPD&#10;V/He3GqKs/mGDU3ib/YwiHH61qOgMeR9elcOT4h+G1/MmmaEurP4m8VSuq/afJFsrWpbLEhs/wCo&#10;x25cVqXXiX4nov8Aovw1tZf97XlXH/kKgCL4GeC7z4dfBLwd8Pr+dZLjQvC2n6dM69GeG2jjLfiV&#10;q347e9ig006aI/OOrRhVkYhT8r8HHOKy/AvxF17XPF2peA9W8Hx2Fzotnay3ckepiYBZhJsxhB/z&#10;yaofjR4hvvD114NjtAqrqHja0tJdw/gaKYn8flFAGPDceE/iT4rHhH4n39idUjkli0210XVb+3Z9&#10;mTKGwYw5G0Y5bgHFXPFvwY8CeGdIPiDR016F7S5hnmW01q7maZFcZjKvK3yEfexg4B5rb8aeH9Vv&#10;vGnhbxHp1hHcJpN5cNcbptpRZLd49w4O45PTjg1Z8XtqWuX8HgeTQ5JdN1Syul1S+SXasMewLsBz&#10;nexfjA4Csc5ABALUHg3w7LErpHOwZQQy383I9fv1R8ZfCjwb4y8Iap4K1u1mksNXsZbS8jN07bop&#10;EKMAHJGcE9jUOha7F4c8Y3PgO8edbe30mwm0+8upVEc7SNPEYI/7zoLdXbqf3611EvJDk9u1OMpR&#10;kmt0HkfxU/t//s8+Hf2Tf22Pid+zb4Q1a4vtL8G+MbzTdPurpAsjwo/y7gDjIBA98V5WkZW22Btu&#10;7jd+HSvpb/gtYn/G2X4+/P8A81Iv+f8AgQr5vsVkEWS351/oj4d0auacPUHUu5TpRu/+3Ve/qfJ4&#10;t8lZ+p658B/Hr+HdUtbPRrYRX0RkEDn7s2QrtG/puCfeHTrz0r9ov+COV1H4xsNajuYDcadeSW8+&#10;2b94syzQ5YENxtIx8vTk1+G/wmIbxZb4R9x2MPJTcfl3OwAHUlVYAdycV++H/BGv4b614O+B8E+o&#10;3sLL5rRW80EY+eGCJIsnIzkSJJ+Vfh300M1wvDvg1mFGLXM6co30VnblWi7+nY/IeKcrwuM4qyyN&#10;vfnXpW3u0pqUvutt5tnQ/tQ+NPD6eE/HGkav5NvJa2N0lv57Ebofs/yvubqckjrkla88stE07Uda&#10;tUuNUgjXUG3WW9gBNwPunoev45rsfiJomsePfiFP4emhS+tZLhlaOa3VlPPoRivXNO/Z70nQm8Mx&#10;avpsE3lRXDQwyWy4jYIuMccY7elf8/lPNMsyvLqdOUnzyUpWWv2V321j+J/q5Tzb/VLK6VLmTlUU&#10;UtdUcFD4A0yw0sCeOJztU/eBZVPQ/SuNsPCenabO1tpsEaRtO7vHEv8AGzFmP4lifx9K9E+IHwz8&#10;JWcken6bYyW8iW7QW8kMzBoo2JJUc9OeM9Kk+E3w4jutR1i0+z58jWFHuS1rbyE/m5rihmVH6nUq&#10;xqSd/eaast7d33OrD59Vw9H29d/Fsec2mk6drHiy8mv9Lja40HUksoGkXcEZ7a3nMigj5WImC5HZ&#10;BjGTn1jwdYn7VHcl8hn2tH27da5HU9OTR/G/jiOCL5o/FMJdfppOnf0NaWh+NbfTT5pfbu5w3Y+t&#10;RnH1jERUY7csbL1im7fN3IjUqZplyqQV3K522ueHviP4j8Q6cdC8QaZpcdhqLTx3X2V7mVlMEsW0&#10;xsVUcS5J3dq7vTdYv/CPha5Pjfxfb3G0JFFc/YRCDJI3lou0M3LOyqPc15h4f+Ong2W7e1vPF+nQ&#10;yxEh1kvo1ZT3BBI5rdtPGngXxz9nhuvGNnJHaX0V1sj1KP8A1kTh0JweQGCtj1Ar5fF4fHVJQo1q&#10;fLSjrpBX7v3mm9fW3kfnmaZTVlCSlvY9j8JWcp8HaWbgt5i6fCJFbqG8tcg/rXH/ABL1NdC8Z6Pd&#10;HR9QvQ1jeoYdNtTLIPmtzuKj+Htn1IHeug0DxhFLNHE08ckc65jaNshgehGO1QeKyYPiPo5EbMv9&#10;kagcr/10tK6uC83xVHOmpaN81l5Wex/O/HXDEMLQfNG8Wecax4D8Y6ta3moad4oudFvpb4vZyTRi&#10;4ja3KrhZYSQMj5wMFSDgnOMV5v8AGjwv8bPC/wALPEniD/hcllM1jod3cKsfhVI2JSFmxnzjjp1w&#10;a+iNVhWZRKobaw/KvJviPcWHxX+F2vaF4NuRN/aVncabJcTRvH9laSMqWZXAbKhw23AJHcV/dXhP&#10;xBWqY/DRnPXmirX80fxFx/k6pOdWNNcserSen3H0b/wSUs00v/gn38O9Dgt5o49NsbmwiWcKGZIL&#10;uaFWIUkDcEDYB4zirH/BVjUF0f8AYE+JGqO23ydHjO70/wBIiFS/8EwdSsNT/Y20KTToWijg1/xB&#10;a7ZCM7odZvYXbjsWRmA7A47VzP8AwWt1BNL/AOCYfxc1B3wItBhYn/t6hr+2MhjHEeIGFjHaWJpr&#10;76qP6ZwVOpjPD2nTqfFLDJP1dPX8T4J/4IYfE+3079pL4i+NDayagND+EN7eNZ27DzJgl5avsXPG&#10;47MD3r9K9Q/bm0LSdWsdHvfhN4iJ1LxMNCsbi3jWWGS4Yr5bl1+7EV83dIcLG8RRuWXP5O/8Gt3i&#10;K28XftffERGPmLF8NcMrc9b+2/wr9y4dB0eHLwaXbxls58uFRnOM9PoPyr67x4wf1DxSx9Dtyf8A&#10;puLDw7wH9mcI4fDW+Hm/GTZcR96K4H3hmloHTpRX4+fbBRRRQAUUUUAFFFFABRRRQAEZGKquv+nq&#10;c/8ALF/5rVonAzWfeHVP7Uh+yCHy/LfzPMBz1TpigDmtBm1c/tCeJrecTfYF8G6G1ru/1fnG71bz&#10;cf7W0RZ9ttdnIMjmsvxLqeraHpNxq+j6ENQuI4vktRKI2lx23YPqe3es248S/EpY91v8OLWRs/d/&#10;t1R/7ToA2tHsXtUm8xv9ZcvIMehNebftzXE1h+xX8Yb21lZJIfhb4gkjZeqsNNnII966nRvGHxDl&#10;1q30jXfhxBZx3EUsjXMWtLKqBCoxjyxyd4x9DUP7QHw9uPi/8CvGvwojZUbxR4S1LSFduim5tZIc&#10;/hvoAw9Tlfxf4yTwR8TJtPjtkY/Y7XS769hnlcgbGZ0CDGN3G7Ge1XPEf7NvgfU/D99p3h3UtY0n&#10;ULmxlhstUh168kezkZCqzBHmKsVYhgGGCRzXQfEmbV7LwfNqejbvOsZre7kTzhHvhimSSVNxBxuj&#10;R16d8e9WvFOp+JbOxtV8LabDcTzX8MdwbiUqsUBcea/qWCA7R3YrnjNAHP8Awog0Xx58NdB8Z3el&#10;S2txqmkwXF1Zx6lM32aZkBkhzv6o+5DnnK84PFdIfBmirE6W7XUbMpCyLeSEqfUbmIyPcEVyr2cP&#10;wt8S2cw8VxWPh+8ub+5urW6RI4YZJGM7t5h6FpXkclj/ABEdBXdSS5GR+negCtpOjQaLaPb2000m&#10;+QtJJPKWZ2IAJ9unQYFfz3/8HkXxCTVv2qvhF8LI9eMi6P4HvNRm0vP+oa6u9gl/4GLXb/2yPTnP&#10;7+fEn4i+DfhH4E1b4l/EfxNbaPoeh2Ml7qmpXkm2O3hjUlmJ+g4A5J4AJOK/js/4KWftl+OP2+v2&#10;0fGf7RHiLXry6stQ1eaz8G2l1jOn6PHPIbW2GAPuq5Y8ZLOx71+1eBuT1MVxY8znG9LDRcpPpdqy&#10;V++552ZVIxocnVjf2F31GTx0mj26iS3muNl1Ey7lljkC+YrA9RtCt/2yPqa/dX/gnloeq6N8GtB0&#10;7VL1rq4WFfMmbOX9D+VfkP8A8E//AIPHQoh471nTwxWbbbqynM9yylAgwMkAuyjHVnfsFr9tf2S/&#10;BGp+FvAGlvrkv2UWlisl0GQERnGSMn06fhXd9KniXLsl8McVXrNRvB2XV3tb1fQ/kbjmnW4s8SMv&#10;yzALmfto3stbxTv8ldX83rsXf2gfEngnwPcReC/tUdm32c3bRyKVjUSSMThj8oG4HjIxx614Zqni&#10;fwtaWaazLrNsY5JPLiuEkDLu9yOAPUngd66b44/E20+IXiC8sTqUNxb+dt8uSJGUgdBj/PNcfo/h&#10;TTn0+azaOJbdlKPbrbosbKeoIHHOfxr/AAry3DYWNH2ldyU5y5mu99b6pWev/BP9ouDcjxvD/D1C&#10;hVVnGMV+CK/w61i2vf7UjF5Gztqk0se1xl0+X5h6iun8EXN01ta3dy/mtNcTruZegEzqPyAFchZ+&#10;B/C+n6m17Fpy5+1eeoDEKkgGNygdPp0J7V6N8MvD9tZ3K6ZawNsWAStubcWO4889yck+tdGb1MHK&#10;FSVJu7s9UlsndXv5nvY+VTC01OdrWsajaJp/iPXLbT9Z0+KaK3VbhI5FBBcfdOCMEjn6V6BBJH4f&#10;sLfTbG1RSIVCqqYCr0CgdgBwAK5eC1ki8ZNJKOVs1Kjb0+bpXXR6/YzENcWuCg+UrzXwOaVq0uSG&#10;rgkna+l7HxONkq0lJK+4QHx74g1K8tfDt1p1hDbyLEb64ieaRHMaOSsfCsPmxyw6V6Z4LtvFXhy0&#10;nuvGPjO31KGOAu8kWlC28tQM5wHbOBXnfgPx54ZsfEWq2Gq+JNPtmXUI2SO6u0jYL9nh5wxB65/K&#10;vQB4o8C+JIH0iDxzYbJeJfsupxhtvccN0PevBzKpivaxw6ppU9HfkTetnfmabXyaXkfmPEjlKjNd&#10;bdy14X1K51PQ3v7pCvm310YGYffh8+Tym+hj2ke1Z/iW5SH/AEkxSSbc/LGu5jxXTpb2d3ZI+nXU&#10;c8QXCyRuGU444I44IxWJqVhOsh2qzf7Ir9M4DzLAf2hzc3Lbo/Q/lvjLA421uS9zynxv4Jv/ABZP&#10;danYa9qWl3Rtd2l3eQ32V2+WQeS3ykfu4z83PzNhgCRXM3ngL41RQNJL8aLFuPmx4VQZ4/6717De&#10;WDSoZGUgjIw2K4TUvFdrfJeWHh2CS6urZZcwzRSQDcuPl3OvQluGGRweuDX9teHfEEansoU56ppf&#10;K6P5G44yvFUpzqOGiTauk0rep2P/AARFsho/wa8e+GXv3upNI+Il3aXFw0YTzpAiMzbQTgZb1r6T&#10;/bIfb+yR8UD/ANU61s/+SE1fPv8AwR/0f/hG9E+LWhyXPmyj4lPeTc8L9os4JQv4BgK99/bPYp+y&#10;F8U2x0+HGuf+kE1f1Tjv3nENv70F/wCko/q/w+5a3h/gpJ35qV2+7ldv8Wz8qf8AghJ49g1z9t2W&#10;ya43N/whN+yrnv5tvX6Xad+3P4f1HxXD4Jsfhdr0l9MdQCsFXyU+xzzQSb5PuoWkiXYD99JN44Rq&#10;/Gv/AINo/G8PiT/gotcWPm7s/DnUmPP/AE3tP8a/f2PQNGHI0y3+b737leevt7n8zX6z9IvA/wBm&#10;+Izo2/5c0n96Zy+F+V/2Rwz7C1v3k399hnhHxDH4s8L6d4nhtZIE1CxiuVhk+9GHQNtPuM4NaNMt&#10;4IraJYYUCqowqgdKfX4OfowUUUUAFFFFABRRRQAUUUUAFFFFABRRRQBl+LvDOg+MNGl8OeJ9Khvr&#10;G6KrcWtwm5JFz0I71zfgf9n/AOCHw612bWvh/wDDbSNJvvLWOS4sbUI+OSASP94/nXWay10LRjZy&#10;IkikFWkjLKPqAR/MVwOi+GP2l11X+1rj4v8AgZrS6kSSa2j+HV4sgTaBtEh1cgHH8WwjPO3tQB6B&#10;cWdnPNC88atJDIXhz/C20qT+TEfjXwH/AMF/f2otF+DP/BPLx9bXV/8AFvwl4if9x4U1zwTb3VvH&#10;JdN+7iNzewBrdLKRnMckM7rI652IH8tx98+XNJPHOXVmj3KwVSN3Tn278Ul/apeRNBLaRzDaT5cj&#10;fKxx0PB4/Cu3LcVTweOp15w5lFp2va9ne2zJmpSi0up/DrpcfiDxpqUcLarcX2oTJ5UMl1M0zBVH&#10;AAJLFR/dAPsCcA/rv/wTY/4J8zeL/Aj+IbjwPqV4t1YpDdTXFwLe206No2F1bQgSrJPdNDJtWQrH&#10;EDOX8wlTGP0l+If/AAQ9/ZU+JHxs1L4/P+yL4I8M+KvEGrtf+IPEGg+OtRkkndgfM8u1ktBaRtKT&#10;ukYRfvCXLAs5avjD/gor/wAFSfA3/BNDxtJ+xH+ydp2k32vaDaW9izXRuLyz0BViQLbuQIWuZQhV&#10;vvgjOWLMSD+l+JXF3HHilkdPIuBMNy1pKMXF35YRbSlLTS123fTZaH5XxZluZSxtGNSm54a95OLS&#10;bdm7PtHRX9fv+yvBlld6Zr03iq++FjaRfXXg/RpI9MvpIWGkThbkvbNKhMZePzNhZGKnbwSDzynx&#10;S+Gnjb41fEnQJvF/jIR+GbSWZpLDSWw5kaB02sWTAXJ5wTyeK+F/2Zf+Cgn7UHxu8OwTeNNa/tfX&#10;dc8SNp9jpun2ZjWEAq7FlkZTtWM7y/Aw67VAyK/Qjwvqms2ek7E8D6jI0cYVQtxbHc2ByMzD9cV/&#10;DHHH0YsZwFT/ALQz/NPb4mSaUIJ8kItWa967vd/rufNYbx+zzhvOnlOT5VSw/LFp1W1Oo5Jr3o7J&#10;K+ztvc3Lr4T6CvwwvvCmiXLW1gLqIwxR2sJBZXT5z8hycDGfatC++F3iJLCa+g+KGqwyXcnCLptj&#10;hRznrBn0qzoXi3xS1lHpTfBnxBt2Fiftem4OCM/8vfuK018Za/qGoW1pe/C7W7SJpVTzprmwZRk8&#10;ZCXLHr7V/BnF0cZhM8nSwdvZqTevI+yvZ3etj+ofD7PM3zDJ/rOPqynN+9Jtvrd/m7fIw/gn4dP/&#10;AArjR3uLiSZ309TJcMgVn5OCQoCjueABXVaN4VtHur5zqGoxhbgBI4dRlRVzGpPAYDqaxfAFv8Y/&#10;BngSx0m88CeH91nZkS7vE0vmYXJ5AtGXOPRyPc1D4/8Aif4n+F/gHVPiHfeEbK8/dxSWel2esHz7&#10;25kVIoLWIyRKrSyylY1GRlnUe1fM08vzDMM6nSw8oz9pNqNmnduWi7LT5HrZzxD7TBe9oMuvDOne&#10;HfizbPpl9qH/ABONOvLzUFk1KVxNNCbKKNiGY9Edhjoe9eAfHbxxb3H7THhv4uz+PJNB8F+CbsWl&#10;9rWpafcQWaX0mna1HKiyyxeS0bPNp+ZtxhMkKRb/ADQqG74s/aN/aa+KmitqP7P37M+oaX4+stLu&#10;LQJ8QIWg0TTppJrV2EswkikugyQTKn2QSMj7DMIlbNdn4U8EeMPCVv4Z8GL4h023tdN0K5l8V6Tb&#10;QtLb3d/ct5haB5R5qos5mZGLDCHaySFlaH+pOC+F8Zk7SxiTqODhZOLkk1Zt2TtpaMPXoj+d8+z6&#10;jGUqs5LV9X6/meK/tYftB/DPWvgT4i0L4p/FS+8K2WuItjq3h/xdHZW1y+h3DBbm72RxvNFusjcP&#10;Cr7JTKqRlFkISuN8E/G/4y+Mtb8K6H8IPiQs/hzxpeXl1/wm2j6fbzy2rXEjXcazLK0qsYreKSz3&#10;FFEchQOpKha9k/bD0/w58SNN8PfCbxPFHJpOvao7eIrfUFxZ3+mhDBNaSyclJWNyssPHMtsOV25r&#10;zP4W/tEfswfCn4J6P41s/BVroGjx+IrPw74ZvJo0N9dSXBgs2nn3gSRSBomWcyMX22hYlztB/rHh&#10;HhyOF4eilTceeT0etun3LofhGY51RxVJ1MLQlVqX0irOKcrqMtet15qyd9iLxX8bfGHwU1fxd8OP&#10;i54itfF0enaQl/pd1c6Ps1TU7bpehbSFUjugjPEu+MxIiuN27ypGPL/s4v8AFC48O/ED4o6t8Z2e&#10;bWPF2pa5Z6jpWnwfZbmzexsXtCFnR3RRAsa43HA6kn5jr6N458YfFv4cfDv41fGf4DaKuuXN7qkF&#10;9tX97pYM88UEUe+T97HJEPmyzI2dwAytfO37Y2iSfDb7Ronw5+KXiLwpb/ErRrrTNH8Pi+MemaXP&#10;FZxmP7JFajNuphgKlQNpBIHG1B/Q/DPDFWnlv1ySvFO1tnqtPzSPy+tWo55mE8ji40cRVaU5JRnB&#10;+yk+dJL4dIub0s/uPrVPiFonxT0vTL34c/Ee31eym8QQ2819DFHJDLtWN2UMoAYYZfmU45HJ6Vzn&#10;xd+NWqDxfdeA9B0yCHxAvhuTUIdPkvVa4kjLGISxrtMZQupCl3U54ZQK+YP2X/i/4o8N/ELwTokv&#10;h7VNPWa81jUfEegx6BdoqXPmWZ2KgjA8yIEpnnjPOXGcz4nftWX2hft93Xi7xN8JNZj0W58PyeEN&#10;O1K1PmyXTWmosrzrGACoNxKItpOdqq2fm21+jZbKOExVN1W4xtyPRvfW/W26R4GH8McU84nQo01W&#10;jShOrC7Sbanyxi9UnfllLTp8z1X/AIJ8T6P8VfBfgfTNbupJ5NLXXNR8m6u0F1Ey68kkEsnlELhm&#10;hfoAhaNhzg1x/wAPP2jPGfw0/ba+ImmN4bn8Y+EPEWvXq6drVpeCeOwQR27y25jBP7tJtRtN7MMI&#10;rNjOGx4B+xN488RfAr/goN4P8M6B4h1b7P4khu9P1jSdWQiOCOfUL10EYkUGFB+6nGOrTSHOHZa9&#10;h1C1sodXkew8d6mlzcaL4ivr1bJrbI8uPRInQSPA3zEwKpLA/dX/AGt3n1stqY7GKjGPLKKs33aS&#10;X49ump+l5lw7hcszjGwxH7yjiafNBWa5HOpKcrW1Ti1o1o1ZM970v4laN8LdV8YfDz4paoltYwai&#10;kGmaqtgq2sQjsIJXjCplhvxdSoApBEMwyGUBu70fwxoUfxCbStX0uKaeH4a67qFnJKu4xOslpESO&#10;vVbkj86+HZb34sfHz9k7Sfij4OTUdW8RalqE93eLJNZLNbW4uruztfNUQoZ4zaz6mpCncJPLOMDA&#10;+tvgpf2d746MeIFgtvhP4ohsmsroNFNGb3SjvXaxz82cnJ5NfO8TY7HU/D/F4Rx91xTT7XnFNfLb&#10;yOLC8MYHCcbYLHUqjVSNSUKsO8qcVFStuuZq+vxK773/AHEtwQgLf3a/n3/4PA72Sz/a++E5jl25&#10;+HNwfr/p8lf0D24IhUE/w81/PN/weR3Ytv2vPhCB/F8Obn/0vkr3vo85hTyrxYy/Ez2jz/jCSP7h&#10;zSn7TL5Rfkfoh/wQ+8f/ABw8Pf8ABK34EXnhn4TrruhtpGtf2kul6hEb11S7uXtygnaGNWeQSRbS&#10;zDc0ZLIpdl+y/wBm3xV+0L4k+HqyftMeAdI0HxRaytFeR6DcGSyuDuZlkgLOz+X5bRqd+1vMWQbd&#10;oRm+bf8Ag3mcS/8ABHX4Iyf3tEv/AL3/AGFLyvtRYxt4Jr874wrLEcWZhVX2q1V/fOR24ePLh4Ly&#10;X5D1JK5IooAwMCivnTYKKKKACiiigAooooAKKKKACvMf2VE/4tfqv/ZSPGX/AKk2p16celeX/srr&#10;O3ww1NllC/8AFyvGedy9f+Km1P3oA3rvSL+X49aZrq2zfZYvCN9byTdhI11aMq/iEY/hXXugA4He&#10;uEvLH44+ILRdU8J+NfC+j3UN5fW7rqXhW5v43hW6dYjhL63Kt5aJu5ILFsADAGT4j1r9ob4Y6Bce&#10;NvGvj7wbrljZtF5mn6X4Ju9Plk3ypHxNJqdwFxuz/qz0oA7vwZq2n65pt1d6ZP5iR6te27t6SRXM&#10;kbr+DKw/Cua+I8Hi+D4q+G9a8HPZyNa6DrAvLO6hZnuYi1mVSJg6hH81YzltylQy4BYOu94B8GP4&#10;H0u80uLUftIuta1DUd5h2bftV3Lc7MZOdvm7c8Z25wM4qhrd/s+Nfh+zaQqreGdWLBgcM32jTsc9&#10;M8t70AZ/ww+M7/E+5kt0+GWv6P8AY2ZLqbVptPZYp1KgwMtvdSusmGzhlAwDyMgHsbjWNGtL2HTr&#10;nU7eO5ugxt7eSZVkm243FVJy2MjOOmR61j3/AMMvDl3f3ms6TC2l32pPEdUvtMxDNdrGrIokYD5s&#10;KxUE8gYwQVUjznSfg3/wtHRPFS+MvGWoahqFvrmqWvh3VNQhh8/QmOY/MtJYFhmiJVtrbZBlRgFR&#10;nIB1tp8ObrxR4oX4m69NdafqkLeRZx2OoSLGbVJWZFlQOUkZtzZOOjADBGRu6JY6hp/jLxBql1ZM&#10;tvdfZfs8m5cSbYyGxz2PrisD4BazBZ/CLQ9H1nWreS70+zaylbyfs+RA7RD920kjLhUB5dsjnJzX&#10;b3kfn2skDZVWUhmVypx3wQcg+45FAEn2hXVSWHzDI5rifit8ePgv8IPhTqnx7+J/jnS9N8J+HbOS&#10;91DXprhXggjQ7SwK53MW+RVUFmZgqgsQCtx4n+GPg74X/wDC3vHkul6Lptv4fivNZ1jWbtdttbRw&#10;by09zLyVRdxMjn1J71/Pt/wU0/4KMfEz/gsh+0Bb/BL4EwalpvwO8N6gTo9kd9s/iWdG2f2hcLjM&#10;MI5EauuY03EqZn8pPtOCeDcVxbmDTfJh4WdSpa9l2XeUtkvm9EeTnWc4PI8DLE4iSjGKb1dtjzv9&#10;oT4pfGb/AILU/tq618X/AB34huIfhlouo3ieDINXhMFpo+jq+ITJGkmPPdfKaYhzl8gHAQD7X/ZD&#10;/Zv+HXwduG0WTw7q9lodrYWF9Y2LaXNLNq1wXuP+JheLFGfKYlf3dsxxGm3cqtiOKD9kv9nj4X+A&#10;9atfh/4VsIns9Jt01PVlyu6S5Z2W2jdSpJjXbM64b7yDdu4x9PeFI1f4o6xCBwNG07p2/eXddnjh&#10;xdUp4WOVYKCpYaguVRjpokr3tu29W+rufw/xB4hY7jTOZRTtSdnGPZN6N/3mtV2Vra6rR0jXdK8Y&#10;izi0a71aKG4w0jf2Rd2/mJjjEjRgJ+Yz0rVn0IeBdUk8S6CL6+vNVaxsbiO5klnWG3jmmZpB1KkL&#10;M55OPlXAzwdzRNMttH0uDS7Y7o4UVFL/AHvlGB07/hWLpXi7xlL4z1Lwb4g8PaXHbWOl291DqVnq&#10;kjvcebJMigwNCPK4gJOJHwSAM9a/zp4gxmIznHqF9L7PrrofpmR4bD5Vl7qRS0RX+KHijRtK0C3v&#10;NW1N7GObWrG2tZ/s7sftMt1HHCu0DOGkZRkjaM5JAqj8MfEOpXfhqa18SSySajpt1Jb3czwiPzih&#10;/wBYFAAAYEHjj61n/Hjwve/EHwSvhvQdX06w1FdStbzT7nUrN51SWCdJgyqksbBxt+Vgx2sAxVwC&#10;p6DS7OLStCtdMM8k/k26xGa4fdJLhQNzn+JjjJPXJPrX3+WZHTp5TCCVnKS09D5PMs2w84+15rtX&#10;uvyaKl0Y9RsFZWYLvSRW6E4YOP1A/A1wHjf4SeCfHuryeL7K1bTNc+zrHY+KNNjVbyBlkLFQzA5T&#10;5cMrKVdSytuViD3l3cxKmyHb8vCqtZaMtpbi3VhuG4jafVia/d+HcnqOjHQ/D824iqYWtUq052fT&#10;59+/o9Dxf4reHfHQ8H6l8KdU8Hw+JrHXNJl0631W1li09oo2g8uQXjgkqzAsVkgiPzNjy1A3HwPX&#10;dJ+OHgmxW/8AiFeaheadLM0ep2mhpZXLxR7T8+2HT4JnJbA2xgkE56A19e+PbrbZbom+YBunr2/W&#10;vF/FWsRyaudMaOYfZog+6S3cIQfRiMH8DX9VcD8P0amDjOUnfZeXX5/M+Py3jbHxrVKMaEHCXvT0&#10;d5Pa6bbUHtrFbpHz/wCKdN+H9x4X1K+8Hav4kurzRtNkvm09vEl0l1GvllljMTOZYg2MBSnXtkYr&#10;kvBGgaZfa1r0VhrS65bra2bDUGvZbuOQ7rjMSzSlvN2EkFlO0NuGFIIr1/4pafc3C2vibQoY5L7T&#10;b4XEceQjXCFGSSHfj5dwbdg4ViiglQSw8v1nxj4z1PxrqVj4Z8KfZbi60u0aW71SRBDaczbk2o+6&#10;Rlyfu/I2DiQZBP61gcHPB46nJpKK6JN810++l+jP1TJs0q5llM40Z6yV25yScLON07JNrrFpd1Zs&#10;brjaboukSXI0D7V5YLR2ltFFukPou9lXP1IFcN8VfEdvq3wdurk+HrrT/wB2oayvdgdPmA58p3Hf&#10;PBPHXHNdJD8OfBVuLjTLvUGvNQupjJfapb6g0NzeNksMyQlWKqDtRc4RAqjha4v4q+DtLm0e30rw&#10;/rWqxLIt1aagsmqyzHyxHJ8zCR2y28IVcnOPlzgnP2VOtioyVVU0k42STW726b9Gtj6TI6WV1MbT&#10;pOrJyU1LmkpWaSu7K9tWnZ2vtfsf0Of8Eylx/wAE9PguB2+GukY/8BUr4V/4O87p7P8A4J5eApI3&#10;x/xeixB/8FGrV90/8ExYPsf/AATv+Cdsrs3l/DLR13N1OLWMZr4L/wCDw+68n/gnL4DcH/mt1gB7&#10;/wDEo1av438McWsD4tZbiJfZxCb+9n92YiMamVOK1Tiv0OL/AODVvxv8UvD/APwT1+LmsfDr4dR+&#10;Ir63+K6DTLGPUEje6mew05JEfftWKNIyr+YGYkb8JlVD/qr8CPHXx78WaxrFp8afhUnh2GGO3k0e&#10;W3nikjnVlxKrMszt5gkVmxtVQjx4Zm3hfzM/4M5pmuP2DfiY2P8Amscw/wDKTp1frzGcPiuXxaxU&#10;cd4lZriI7SrTf4m+Ai4YOnF9ESUUUV+dnWFFFFABRRRQAUUUUAFFFFABXnXwyXPxx+Jx/wCn/Sv/&#10;AEgjr0U8jFeb/DOOT/hdvxNWKTa32/S+SM/8uEdAHZa5aTT3+lSRIzCHUC8h/ur5Mq/zIrUCA8mu&#10;d8U2HxNvbeaPwX4n0PTZwy/Z7jVtBmvUxjnckd1AevowrD0fQf2m4NQjl174weBbuzVszQ2Xw5vY&#10;JGX0Dtq8gU++0/SgCXwl4f1ay+OPjTxBdWbrZ3+l6PHaTEcSNF9q3gfTev5isz9pPTtf1O08GN4a&#10;uLSO9tfHVlcQreIxjk2xz5QlSCuQcBvm2nna3Q+iQ7pVW5B++gOPSsTxifC97qGj6br2rW9vdQ6l&#10;Hd2NvJIN0sigqMDP+1j60Ac94Z+PB8SfEDUPhqvwr8TQ3uj3aQand3C2aW6K6b0nQG582WBwflkS&#10;NhuDocSRyIndXmraVYRxvqF/bw+bMsUbTTKu6RjhVGTyxPQdTWH4w+HfhLxNrmm+MNTge31TRVl/&#10;s3UreRkkgEiFHH91lIP3XDKSAccA1w1/4e8C+JviTeQ+L/ilJq2m2ulWclrpOpXFpJaLMz3Sl9vl&#10;Al1CoRz1Ck5IXFRhOXwpsNtzqvEXgmL4palZalfX11Zw+H9YabT30zUZIWuXEMkTiQpg7A0jjZnk&#10;xgk84HQ+IdW/4RvQLvVWsri4+x2Us/kQoWeTYhbaPUnGAOpNcL+zvJpHgnQde+Hp1lJf7D8UXEX2&#10;i54nuWnihvWnlYyv5skjXRkMg258wZRWBFd9rZh1LQrqFLxY1mtZEE4+YJlSN3XkDPrSt72weZ/F&#10;X+298cdd/aU/bF+JPx38TaKmm33ibxhfXk+nxxNH9nJlICFWJYMAoBBPXNef2LxeSwfoF5Fe3/8A&#10;BVrUfC2sf8FJfjNfeDfE1nrWmnx3eJa6rY3ImhugpCl1dWYEZU9CcHjPFeGwD5Y4FT5pJAOF6D1O&#10;O2cZ9s1/o3wFjvqfDNPExgoRVKNlq7e6rI+RxUeas0+59B/sJ/BXXPir8R7ObTdOWRjf29tZqUZ1&#10;e4eRVjyqkMUSTZI5H3Uhk9a/oE8I+E4PgH8NPDfhHwvZ3jSNpM1ja/Z7Oa4baqxAyN5ak5PcnqST&#10;k1+eH/BC/wDZbt4L9vid4m0tV/soK1m3lr811JGVL5wclIHZNyNj9/ICuQMfrCurfZvFui20H3Y7&#10;O6H5mGv8vfp8cdZnnUYcP4FNp3nVd7J26X7XtdW6H5pwfxDllXxUeZ4tqdLB6Qj0dRrdryXXf3mu&#10;hwfgHQdBnspDot7qEWtjVIIbxpvDd8PKXzIzMhbyhtfyXO1s4DFSeARXdfELRrjSbRvEukT6hdXG&#10;m2k4tLaa4luEdmUAArknkgcjHXk4rovDHhex0e51DUbK5kzqV815cecwwshjRMLwMLiMdcnOefTk&#10;/FfxC8W6R47g8L3Gi6XcabqTyeTqAv5Y54lWNSVMPlOrktnnzFGD0GOf8isw5f7QVLDTT5VJyUmr&#10;tWV0nbZJOy9T+x8jz7NOKcZLF4qF9uW2yXoee+PvC97rfh3WNVEEgaPS7h41aN1IIiY4+YD8K9a+&#10;Gvha2is11KaFfmjU5VPvHHX6AVoaF4YsNU0mQ6naRyQzoySLNGG3oRgqQexHX2NUvC+sSWepeMYJ&#10;bmR4bHxDHDYxM2REp02ycqueilnZsDAyxPevKqYv+0sHOlbkjTvJ26puMUl89T3884irVpwwFF3m&#10;7RXkurPFvit8OLm88Q+PmubZre317XA9lNHIN0kJ0uyt2ccnad8UoAYA5XOMYJ8V1+W6trpPDmh3&#10;bFdPuvseoSFfmj/0cSqQTwSQ0Z6EfMR16fTnjCa51OKS5lG5mkya8N8V+E4dM1PVr9bfeLy/Ezbc&#10;/wDPvDGo/DZ+vevueH82lVjKNXW0VyromlGN9fJX9T9d4QqSoUaeHnLVafdqYnhJpLNgJYVmdfv3&#10;EkKhn574GM10t948j02GLTLTQpLmfUGaCFIYoxh/Kd85ZlAGEb34wBzWLo9pcuBA+NzN8i5xx+OK&#10;rm6gk8eaHpkUdw01vqEskzR2sjRxr9knXDyAbFJLLwSCcjA6V68v9qrSlUbaUZO13bRNr8bH1mZY&#10;XC1oyfKrnt3wn8U66+j6Pp97oshaztYYnZWjOWVQp6Nz09K9dvNt94/0SbozaPqGYWIyPnteOteQ&#10;fD6SK3eEg87S3XvkV6BpGub/AInaHbSTNzo9+6En+ESWmf51+e4ipy5lOrSjZ8s3/wCSyeh+C8dZ&#10;HRxlPl2UdjptUtG2sFQDHavHfDlozSeORnj/AIS6XqP+nS1r1iz8Q2Iv76y1bxjpdxJLqLf2fDFc&#10;JuSLau2MgAfNkN6nkcnpXEeIvD+iaLNrWmpfoLrVL9r97eK6ZJP9XHHn5SGH+rHPSv6M8E8+qf27&#10;hqUpa88O/dX37fmfwf4vcPxo5Liai0tGX5M+iP2BvDWkeE/2YdH0jRbXyoW1PVbll3E5ln1G4mkb&#10;J9XkY/jXk3/BeyVrf/gkj8ap0OCvhyH/ANLIK9o/YnjWH9nLRYVdjtuL3BkkLH/j6l6k5Jrw/wD4&#10;OAJTH/wSC+N79x4ah/8AS23r/Ujh2tHD+IODqvaOJpv7qsT77gmUq/h7l7k7uWHp3fdumtT8oP8A&#10;g048R+NrL9qb4qah4V8Ox6s0Pw08ya3F0sczbb2EqkSsArsxG3DyRqMglsZr9xfhP8UP2qfE+t6N&#10;o/xR+Bdr4dLapqf/AAkNxbXsVzaQ2SgvYfZ5hMJJJGEkUchaFRvhuCFRPJaT8RP+DOC6Nz+1v8WM&#10;fw/DmHH/AIHw1/Q2oUjB/SvtvpBZjTzTxZzDEw2k6f4U4I+lymn7PAwj6/mSDpRQOOKK/Fz0Qooo&#10;oAKKKKACiiigAooooACMjFVzj7enP/LFv5irB5qpJG/9oqyTMv7lgAeQOVoAlupYrZFeVvvSKv4k&#10;4H86ciD1rH8TWXibVbWbTvD+tWVndIsctvcXunvcRqwckbkWWMsPl6BgfeuVi8N/tWpOrTfGn4et&#10;Huyyr8Mb5WK+mf7aOD74P0oA7m5gb+17eQD5Vt5QT7kpSa5HrMmjXUPh2e3hv2tpBYzXkLSQxzbT&#10;sZ0VlZkDYyoZSRwCOtSWcd8bSMX1xHJcKuJZIYjGrN3IUsxA9iT9TVXX/EWieG7aObxBqEdutxJ5&#10;MZkz87bSxH4IruT0CozHAUkAHmnif4w+O7Fb74V+Ivg/rGoa5eabdvp9xoU1ktrdw5ZFZPtV1G+9&#10;Q0fmKAdpYHJBBPp2q65o2gaVca/r+q2tjY2cLy3l5eTrHFBGoyzu7EKqgAkknAFVvFHhbR/GWiS6&#10;VqTSKs8eI57W4aOWE44kjdCGRx1DKQQehrA8VfBLTPG93anxZ468QXdtb3Vtctpv2uKGCaSC4S4h&#10;LrFEpO2WOM8Ebgu1tysysAJ4puNH+J2t6x8IrbxBJby6da2dzqkmn3EkV1biWUtGoOzbtkWGVSVb&#10;cBkYBINdRptk+ladbad50sqwQrGGmmaR2CqACztks3HJJyTyea8/+G+nXnw2+JnijRPEGvzPpd1a&#10;Wd1oC3lxBtt4VDRyQxhIkdI0YoFWR5Dzw3UDzn/gpt/wUo+Cv/BOX9l/XPjb418S2MmtSWclv4N8&#10;Pqwmm1XU2RvJjESupMQYbpG3KFRW5BwD04PB4nH4qGHw8XKc2kktW2yZSjBc0mfiL/wcuf8ABXjx&#10;t+0n+0Z4k/YM+EeuNZfDn4c622n+Iri1aVG17Wbf5bpZQ6oRFbT+ZAqAFWkheUM6tHt/Nz4M/DuX&#10;xv4qhjuJxDDHskRnwoUbwN2WwPcnsAT0Ck5XxB8e+Nfjr8WvEHxX+I2orqHiPxl4ivNZ168jgSEX&#10;N5dTtPM4RAqJukkYhVCqM4AAFfc37DHwOiXw3YJqVqzHV9YjjZlhG1IYTudm5z+8ZCgcMcR+UMZD&#10;A/3TgcrwXAnAkcNGHK4QUqlvtTtd8z7J7L/I/KOOuJo5Jl868vilpHv6r5XPt7/gnv8AsfG5tdN+&#10;IXiiymeC3QDw7ZXMW35e92ykcO5ztzyqHopdxXrH/BQL9rXQP2dvBUfwp8N3n/Eyu9v9oNb/ADMg&#10;PRABk/59jXtGr67pvwO+EF143nRFmW3Mdgp/vY6/gMfp6V+R37Q/xJ1L4m/GGbXNYu5Jma5J3H5s&#10;ZPH9K/x78bPErH+MXiHVwDm/qOEk+ZLRTmunoj+g/oE/R7lxBipcf8SQvJ60YPVRV7r89X1d2eh+&#10;CvjNfax5k0c9950qsYm+wy5L446xkfmMevWvpH4bXEcnhK18Q+Iru7tjHZLPeK9w7JFlMv8AL3A5&#10;4A7V82fBXwzqWpyW7LE21Wy231x/n8q+lodA8W32lN4b0jTbCS1vLH7PJPeXzxsjMCCwVYmDAZBx&#10;kZxX858UfU6dVUKKUdbtt626r7j/AEQ8QKOGwtb3baJpJLbsdZpPg5tU1D7OgkClvlZ42UH6ZAr1&#10;D4PeDrq3slubmLDRySjLY6CRsf5966D4e/D9r+FLprftkMep/wDrV1VzoUPhq7mhT5A2miRF3EKr&#10;mR8tj1/nX4ZmmeU8U5Yanp1+4/nzPeJpVqkcOpX6f8E891KLz/Fct3n9z5expFYcNnOMVei0yfRb&#10;FpdNi+3XDTIY1LBf3byDccE9lYn8O/StCHwcb25a581mVm3dMAfrU1hpUv8AwtCLQ1j3Rr4de4KA&#10;8AidVx79a5I42Mnywd1GLbT68qPNxWNo0acVfyNb4feDbKzuJr2523kl5c+fJJcwR5UbFQKNqjIA&#10;UdeeT7V2Gral4f8ABmiza6fDHntGVDR2cMfmOWcKAuSo6sOpFQ6BaPBundQobgDvUfxRvdKttGj8&#10;NJa3VxqF68LQ29rZyzEhZo9znYDtUZGWOAPWvmI4nEZjmcYzk2m1dJtaLfbsj4DPsRQu1NXvsXfB&#10;I1TStFkg1Lw3dQu2oXk3lr5fypLcyyKvD4yFcdOPrWjFCbh/OZZFJ52tjIH4E1qIqhMhfbiqN3cQ&#10;WQVpOPMlEY3H14H6135TmFSpjZzirOemnofmeaUadblcrWRj6vaAhhGm3vXCa1YN/bl6dn/LjD0/&#10;35a6O98baRH4+1Dw3f8AiO1ijh0+zdIJZkXEkklwG9ycRpx2/HnB8VQR2PiO6k1TWbaO31DT4Lex&#10;tmuCkzypJMXIxjjEiYwc5BzjjP8AT/hTnGIwuMoQc9W4/mv0P5w8Sclo1sHWla3us9E/4JseGtL0&#10;K1+IerWNuVm1PxVDLdvuPzstnDGDjthVAr1T9tA/8Yf/ABVP/VN9c/8ASCavPf8AgnhbQ2vh/wAZ&#10;RQNIw/4SKPPmTMx/494+7E16B+2kSv7HvxW4/wCaa67/AOm+ev8AS6pU/wCFqnN96b/CLPqfCCU6&#10;nhjl3NK/7tq/pKSX3LQ/nn/4Nata8Vn/AIKf+X4d0+0vM/D7URfLeXjQ+VbfabPfIm2N97jjCHaG&#10;z94V+/Hg/wCK37Yd/wD2HZeLP2fbKyurq202LXJo9Qia1s7kz7b90cXBeSARJI0OYxITJBvUbpFi&#10;/AH/AINK73zv+CqN4G/6JXq5z/282Nf00xoGGGz0r9p+kxmlLOPEx4int7GkvuTPtsmp+xwXL5se&#10;j7xnFOpFUL0pa/n09YKKKKACiiigAooooAKKKKACiiigAooooAxfH+pXOleEtQ1Cysri4uIbV2gh&#10;tITJI77TtCqOWOccCuS+DXxgm8T+H9F0LXPAfi6x1Q6XAL+XVfC9zbQpMI13gyOoX72e/Nd7qOAn&#10;X/lovPpzUiFscigDjvhB4m1XxAPE39sXHmfYfF97aWuP4YU2bV/DJrF1345+FvCfx1vvCPifxZa2&#10;dja+Fbe5aKZjlZ3uZUycDuqrXoml6TpmlpMdNso4ftNw08/lrjzJG6sfc4FQDSNPHiBtdWzjF29m&#10;tu1xj5jGHLBfoCxP40AeU/Gj9pj4ZaH4c0nX7T4t6fpektrUkWs6w1wEjtLcWN3KZGZ/lG1o0bnj&#10;jHOa/kP1/XPiT+0J+0frvjHxL8Rp/Guva7r13c3niho5F/tPBc/awsio0SMqgqhRNi7U2qBtH9K3&#10;/Bx3F+zU3/BO/Wn/AGlPirrXh+2jmc+GdL0G+WOfWNW8p1t4jGR+9jUksw4ULknoAfw1/Yz+D2lf&#10;DL4O618YvG8Mdvd3Fi8GmieNjmR12xodoJVNzLubGFBJ9K/qbwBlhchyHMs/rVOWy5dVZRSu7qW7&#10;d7K23XWx+d+InEEcjy1WjzVJvlhHq5PTbst2z6x/4J5fCy90j9qiPQtN8J2tvpOkeHReXWtalG7P&#10;NcMVTbbs52xkYXdtHKkc/KBX6a+HLzw+ZVg/tqz/AHf3x9qT73p17Hj8K+U/2EfBtxo/xY1nSvif&#10;YNeeKNS8G6RfapbizRbHRdqsv2FAcnzQZN7g8/MpGQwx9UfBz4V+E/8AhHLiS/8ABulySPr2qyNL&#10;Jp8ZYg39wV5I9MfhX+dP0ovFuWbZliJJtU03y7Le72Pw/hPhWWa8QRxVaKlNxgm1d3tq9X3bfyR3&#10;2narobpG8Gq2shWJl/dzqTkkeh9qs3MKR28F2zKc3UIXH++P6VxH9keGtP8AiRfaNo+gafbr/Y9i&#10;I/s9qi7XM12GPA68L+ldR8SLu2sPAd3a2l3HHe3FjJDpi+ZtJnZdkeCPu4dkG7opIziv8xcX7LMM&#10;+hL3nz8tuu9nc/uajga2Q8PwppW5lr6W0H6T498K+ObXWovCPiSy1BtLuJNP1AWswk+zXHlK5ibH&#10;RtkkbfRh615F8b/FtrdeMvhD4QsL+z1C3uPiJ9m1+yVkmVBBoGr3sJkXnYyXVpbSqTgh4kIORXC/&#10;A/4HeO/CHibxZ4P8Q+NtY8K33i/w5Y6ppNtpN9FHb/bITJZzeWpRmaWO1t9KExztPnZXliR0H7PP&#10;wO8KfDLQdM/4SDT7PUPHGnaXNp2veKLOOX/SZAwZjKz482YiQYkYM+3eoYLkH974V4T4fyXNpujW&#10;dV2Sgkl9um7y5tvdltbW9j8j4rzSVPBtyeyfXvoa3ij4sXPhbxTcfDnwh4SvtZ127tmvljs418u2&#10;WZ5FgeZ2ZQiOYbj5iQu6IISGkQN5X4k+CZ0Xx1a638UPj/4u1TxB4gvl07RbnT8WMVpcxW092g22&#10;4AaGLybqRI7hpI2MuyQSny8eieEfFulXXxc8YNqdnDZzaK2m6NDeyTAfaYfswulzngESXUigDrVe&#10;/wDHfgTxL45j0Kw8WW82qQWt1K2krIN0kYkSNpSpGSFb5AwOPnYc54/rHgLhlU8ck6aV4xu9229b&#10;eWx/LPGHFlTLsLOnQUk0pOTWv2dOjsk2mz5p+KHw68Val4a1Lwf8dfG+vXd74nvrfQNG8UaXIsck&#10;G+YwW8siQ7AFL3ilsKMsjE4XFeS/tXfDf4BSfDr4lfFT4k6lZ6Ytn8VINK0fxBYaLFNPpCxwW08i&#10;x4A3s8ynO7ODuPrn6q/aH+Ed34w17w58R/COpqniTwbHey+G9MkTNrdXdxCIka4xyETBbPY89sV8&#10;0/G3x98DPFnhjwb8CdO8KW9xqPir42Tza/4dt455ftNvLeXlhd3e8r95FkSQsPlRwozxX9E1MPRh&#10;h1TgrRW3n/TZ8bwfnGKzSpTxEZNu6lU5Vbks236Jxgtfhu2n1v71eeBB+zd+y/pOg3njCZ7XwP4S&#10;t0v2vczRv9ltszSKceYpYqxGGIVTtVMBQPnn9rvwdD4t8ceFNW8UyfZ9L8O6Hd6p5LQg4uPLEXll&#10;um0rI0Z25BO3HavoT/goZ4qg8Ifs1eINTv7ZntblVtL5kXdstp28uZ9vU7UdjxXi+ueJ9S+O/wCz&#10;r4B8THQptKutV8WQ2k0WpWhS4ijVZI5Y23AE/Op5+6xVWHBFfs3DleP9kQwsH/LLla3s0v8AI/Pe&#10;G6mMjjP9YK6u5Va0HNNLl5qbk9Et/iW2z0PA/wBo3WNUh+Jmqat4W8VrK2laJfJHDp8Cxi2un03T&#10;70sXRQXDOm/efpXXxaR4f+IXgrw/8QbFWjTWtPe8h+2w+Zc2i3r/AGiQRuSdrBwjBjuYMM57V2vj&#10;b9nvw74h8WXmteO9YurrW9WJOryWEnlROoE0KKFxyBDN5W48ssMeeRXnp8XWXh7w7omiw3lnpNna&#10;6hNpunwXpZklaCe4iWPfgHO2FieM8Cv0vhnKFg8yeJzOKtUi9L7WkrXu7LTR+uh+gVs6oZtluHoZ&#10;PUbnRUVKVrXTi72srtOWq02V3uYXw/8Ah/4U+Gfxo/4XF4ktYb7U9S1q3k025m+aaGCOCCPZubgO&#10;TC5LDsw6civSdA+EWteE/EHiK88VJYzLb2cen2QSLLBpd9xdONw5RzNbR85y1oTgd/Bf2pPGviTw&#10;Bqng34teF1jv9Nj0HUGj2w74I7iSKAROR/EcGRhkdjXuum+P/EfxFhW4WW6mvPDek2I1a8eAp/aE&#10;l5Gsi7ox8pA8tDuHKl2xwTW2MrZLQ4uVKEGuX3kltLm95vzWunodGeRz2tkdHGSqJqpFwk3vHkko&#10;qNvs7JPred7bnMfHdND8AfB2+m8E3UpvNK8UadbaxpFqxgt/sFzqhnW3jCYwXW5Abb0VQBjnP0F8&#10;CfA/g7w14saPSrW1j06P4T6uNNsZMyFJ5ZbOaV1MhJw20cZ+XacYFcjqHwu8Ead4Turz4gN/oura&#10;1azXVxqCqi2xh2lMyezR8H1wO9dlYeGPD9l8YNL0PRLgzw+Ffh/rkcu3960M32ezjhSVuozDMzZ7&#10;nHrX5r4hZXhsPwzjIyaSlC0Y31T9pzbeat9x52Q8Q/XM7wlCi5Sl7aU5zsuWS5IReveMrpJ9Jb66&#10;/uHatmJeP4a+Xv29v+CPP7Ff/BSPxvoXxD/ae8Na1fal4d0t9O02TS9YNsqwNKZCCApydxPNfUVo&#10;T5Srj+GpdoPWvw3CYrFYGtGth5uEls07NejP9CVGM6aUl0PCv2ff2G/B37KXgHwT8HfgX8Q/E2m+&#10;D/BLXQsdBvLuOZZI55RKY2YRqWVX8wjduI85/wDZK+6Jjb8tBRSdxFOAAGBUVKlStUc5u7bu2+r7&#10;mm2gUUUVABRRRQAUUUUAFFFFABRRRQAV5r+ymufhdqgH/RSvGf8A6k2p16UeleR/siWmtp4D1y6v&#10;NbSa1k+JPjD7ParahfJx4k1IN8+ctlgTyBjOO1AHp2i2T2Vq8EnU3U8n/fcrP/7NUfinw5pXirRJ&#10;tA1mHzLa4K+ZH67WDD9QKd4a1JNa0O01q2Y+XeW6TR7v7rqGH86h8Xf8JiNKJ8EjTWvt3yDVDIIv&#10;x8v5qANT7g/nWTrOnaL4tt7zQ7yRm8thHMYJSkkLlQwKspDKwDAgggiuRhf9qwzqbmD4feXu+fy5&#10;b7djPOMrW94O8Pa7omq69q2r3dvLJrGpRXSxwbtsIWzt4Cvzf7UTN/wKgC08Pi/StHaPSzbX9wJ0&#10;8lbpjF+53LuBYbtz7dxHCgtgHaORH8PrSW2sL97m2jimm1aeWZI2JAZmyf1rM1L4i+MdFjku9U+E&#10;OqS28Um1/wCy7mK4lILbVZYwQWzwxGRtHXNLovi3WLzR59Z8H+F21aKbUJyu67W3PDkHiQZ6g9qA&#10;OP8A2tfhJ8LLr4F/EX4g3Pw20F9eh8Ba15WtNo8P2xC2nTIcTbfMGUJU4PKkjpVP9pD4ofA/9in4&#10;ba/+0n8Xfibf6FoGmWCtfy32sT3HmmLBjggikdgZZcGPail5Cwwc8103xEuPib44+HuueDZ/g/8A&#10;Lq2j3Vm2deg/5axMnp/tV+UP/B1r+zV+0x8VP2eNH/aaXxWdJ8GeA7hE1jwTd61D5U81xIsKXcIX&#10;BmmG/aUPRNzL0avouEcqwGd8R4fBY2t7KnOSTlv8l5vYxr1JUaTnFXZ+fP8AwUU/4LRftB/8FENa&#10;PwK8HeK9W8L/AAZSO2itfDN40IuL5YQMPeyRD96wfkRqRH8iEjcAw1v2dvGWlfBvwzbzeHUjlkuG&#10;WJkjiRZZ2OAkWScIq9Bg4UZJ7k/nxpt3czTRxiXyd3EbK2Pm7fQDvX3V+xTpr+INds/Fevwb7e3j&#10;H2O3m5ySMFyPccDvgn1r/Qz/AFT4Zybhl4TKqLg4pNPbW1nJrdtJLV6yuj+fvFeVStlftcVO9PW8&#10;f5n0Xo/w3P07/ZE0qTRvAq6jqt7FdapqUxvNWvY2yjTEKuxP7saBQijA4XJyxYn1DQta1GD4gahq&#10;ug6A+rQXGj2KCazvIQqskl1n77DP3h09MV4j+yZZ3XiD4baYdfu0mgutNhmaGLMe8uiyNu29TvY9&#10;O2M5ya9Y0vwTqPgDxVJ4t+HwU6ffNAuo6FHGqrHsVgZIOy7spuQYBILfeJz/AJ6+N2XVK2InFRtd&#10;ffc/jThHEUaPEmJdWqnPmdl0VntfySsuisejWvjHxYWyPhtfeh/061/+OV5/8W7H4n/EPUJI/hn4&#10;q/4RbxDp2qWT6xa3F3HuutKMUwjQuI51Uec87ghNzGIoWQHcJtV+JXjnwLInjj4m6vomj+Ho/Nku&#10;LWORnmWFbd3AZ2wDKHAXCfKQDjk145bfB7Xf2g/iFrfxu8ZeGJrS+1jTdJuNF8PX3iC8hS009ftS&#10;qJhbSIFnlIZiBkKNg67s/wAo5bwrKnmyqzVlH5/gf0Hhc6p0cvdSdRRitnbmu29krq/n2NP4gWsH&#10;i3xjaeLvFfiSRZm8daXB4TWRRusbSG7ghNzCCxH+kXDSqzgktDcRISFVg3s3/CManbwr9o+I2tSM&#10;sYDE/Z1UnHXAi4zz3NeV/ETwX49sNS8J6/ovgq1m0Xw1dKbvwzEyHEKEsrQyHkMssVnOFI58kjOW&#10;rPtPD2v/ABe8HaX4v+Onj37Zpe1r6PwzpsL2PlXXzxRq1xFIsjbRIQYzjLsOpUV+xZfkFTFSpKMN&#10;kfnmdZpRxWGjVdeMaabWnvS62Sira6Xd2lruRWnxE+OieI9L+w+N9J1iZtdm03VfDOoaWbGe3iEN&#10;xceZ5qySbpNkCBBtVG3tuIz8vpPhrxxY+KvDS69BDNblt6XFvPgSQSqcPEcHqGBGQSD1GQRXkOt/&#10;DXXj4v0rxz4fv5tDXSrZ0t7XUL5riSElCvlq3PynplixUSzY+/xn+I/B+u+JL668RXfju+0W4uLg&#10;z/Z9DuNlu0isDHLKrD944CpnG1WK85BNfvHDfCOOnGLVNtfhbvf+rn5bxDmGT5ppGvGFktYx1Unv&#10;Fxjo12km2ut73PTPG2pQXEEkhZ1Vhhf3h+Udyea8o1Sa2vmuJ7a43RScqytkdPX0Ncj8Q7X4q+L9&#10;JPhbxZ8WZI7OW6EbXGgWa2891b7TkOxz5ZPI+UHg56iua1C0+I3gcPeeHtVXWrBY4w2l3TLFMFBQ&#10;Eow+Vm2BjjAyQoAAzX7vkODxGW0E3Qkkt9m/uT2R5WW8M0ZUeX65CVWT0WqjZf3mlq79UkurOi8S&#10;W8s1qJYgf3bbitcdaQxReKb24cqrS21uq574Mp4/OrcXx3+Hd/BJp99rkenagse24sdSbyHhk2/M&#10;mXwrFScHaTyKq3MOleILZbyyu4XKuHtrqFgwVhkAg9+p4r73D4yjiKcVTalZp2vqfS4HLcyy+M4Y&#10;unKCatez7p6PqtOnQr+IdC0K51TT9X1NpPMjuAkIQn5nZSvOPavL/wBotTaXWnxw2zbP7QhR/L4w&#10;DNHxjvn2r1O+n1GSCPT720j8wrGWuIZFbZJ3ZVbnAP6V5x+0Bd3V1oGivcwYmTWIFuFx0YzJj9B1&#10;9q6q9WUabirrWLWm3vK59pwn7f8Atag5vmtzLfS1m01+J++X/BNID/h318G1H/ROdJH0/wBGSj9v&#10;D/gnz+zn/wAFGfhTpvwZ/aZ0fUr3Q9J8RR63Zx6ZqBt3F2kE8CsWAOV2XEnHqQe1L/wTV5/4J+fB&#10;sn/onOk/+kyV7eFBWv4CxWIr4XNqlajJxnGcmmtGnd6o/wBF8LFSwcE/5V+SPlX9nj/gk38Cv2Mv&#10;gXr/AMB/2SfFniPwtpPiPxTp+uagbrVJZylxbywNJsaF4JVE0VukLjzdu0D5Tlg/1NBncu7+7UrK&#10;GGDQFA6Vx1sRWxVaVWtJylJ3bbu2/NnSvdVkLRRRWQBRRRQAUUUUAFFFFABRRRQAc1538Mefjd8T&#10;iR/y/aV/6b469Eryn4aWOuL+0T8TLxNcUWf2rSl+wtajJf7BH83mZz+GKAPSNPvxqEt0gQr9nuDF&#10;9SADn9atSAKu4D86wPA+rR6tc68lvnNnrklu+7uwjjOf/Hqj+Luva74X+F/iLxP4bMH27TdFubq3&#10;F0SELRxM4zjntQB0kUSxxqn91a5TU4Le5+LttBcQq6f8I3O21lyMi5hIP51i7/2sQf3cHw72j+9N&#10;fZ/9Brj/ANq3xF+1J8Ofglr3xT+Bnwv0/wAY/EGz8Nz2+i+HrO4McM1wzB1bMmNyjbnbwWOBxmtK&#10;NOVarGCsm2lq7LXu+iBn54/8Fov+Dhf4c/sg6X44/Yv/AGXNTvvEPxMs5G02+1rULUTWehmRMyR7&#10;34uJIlOwLhgDw5Zlcn+cu7u7rULuW9vm3TTSM8jerEkk46Dk19Gft9fslf8ABSDwL4/1n9pb9t/9&#10;nnxVoN9421q51DUdc1HT1EEtzI4Z8tEWWMZYABsZ6DNfN+cnlenrX9g8C8O8O5LlcI4WUakpWc5J&#10;qScrapPstbI8HE1q1So76H2N8Cf+C6f7ffwYtNJ0PxNr/hD4laP4f0NNL8P6T8T/AAXaaommwq0Z&#10;V4pgsdx5gESrueVgQSSCcEVfjL/wXM/4KSfGKfWrOD46zeEtB1nRZNKPhPwfG1pp1lbS480W6M7v&#10;Gz/N828lA7CPYAoX5DfzB0X/AMeoBkUY8uvc/wBU+EpYt1/qcOfq+X9LWMfbVuW3MLCsgk2gk+9d&#10;v8G/DVx4q8d2VvDeCNYZvmlZiqogBZ2LYO3CBuTx29K42FWTZuG3ewG7rjmvrz/gnN+znq3xI8VW&#10;umWmked/aUqwXDMuRFZlg07t6blAjX1Yg9M19PiZ08LgJ0nJxSXM+jWnuq33M+W4qzrD5DktbGVm&#10;kop6t29T9ev+Cc/hSHwT8BNGsbWxW3eaITXEYjVSsjgEqdowSv3M+iivogeJZYfHWh2GiaRJq9xN&#10;a32+O0uol8ryzBuDF2Az84461wPwg+DV5ZeHD4aXxJcWdnnG6yISWFs5Ox8EAZwMY7muo+JvwtvP&#10;h1pmn/Ev4BzWWm69pscGk2Gn3UO61u2u7y1hLzNndvwAPMOSe5Nf47/Sl40y/MeIKuFwavNpx5vs&#10;3S0TfRN9T8C8D+G6mZZlWzPG1fdq1JTSe7UnfU9RvvFPi61s/IX4bXysI9zD7dbf/HK4DR31Txj8&#10;cbHR/E2iXFnEmgzXNrHNNG26bzkDsDGx52noTjHaug8Za78YL69j1nT7LT9O0f7dBDJb3TbriWBp&#10;UWWWRiQkSiMyMBySwUHrVO38I+JvE/iCHxba6pNprWs0y+G/3gZZwI2VpnToY3JRlGclYweNwr/O&#10;fC4GVKpUr13CLnGS5k5ScZNWStfz6Xsr9j/RPLczwOX5Kvq0tY2SW1+52Xi+9t/Ct3osFj4hkt5L&#10;i/EEWnnay6hkHK5YgqyqN4IbopBDZArl9d+H17pOo6rLbePtZ8zVNSlvrhF8jaGYLGiAGInCRRxR&#10;9edgPUmpvFPhL4m+ItS8O6xrl5DDa+H7yHUdQi0lizX8iQSB4wGIITewwOpwcjpWpJ4h0TxMLzVL&#10;a/W3+w3EkF8l0fLMLK5BzuxxkHDdCOQTXHivrGBwdKlhpqbs/aOKT15nyxenzX/A0x4ZnTqZlLFV&#10;9G1pc4DU7K903SGY67eO8cyMXkWMlucFDhB8p79D6EVz3iPTYI5HsrqH/WsSrbeCccH26fpXTatp&#10;nxB+KvhlW8I6Rb6La3jK39o6kpaZ7Vl3q8cQxtfleH6c9xXHwfDj4reOLTPjXxTaxaT9lhW2XS4S&#10;t1c4B3tM7cIGOPlQdCeQa9bA/u6LeIrxg4t8yveSvay0Vm73dr/cfrOXZth1W91M4LUNL+wamzKr&#10;Bg+5Nrmn+EdJvH1W81J7tpFkuF+zqvzY/doDz/vZ+la3i74V+OvA3w81m8Txc1/NaQF9PmmsVVoE&#10;H8Lc/OeepxXY6J8AhpE0Mvh+5uLKaJcSKoBjnzjO9emeDyMEbieTXvVcwwdPBtyrpqTcU0nbSz10&#10;TW6XXqfZVeIsL7Ncq1td6/IXwnpmpDao/vAr/s11NpHcp8afCbXUqxL/AGDq3zSHaD++08AcnuTi&#10;rXgW0eCe00DxZZx6bqM2QkTEmKVgVzscjBzuGAcHnocGtjxz4X0TU/iLoPh7UU+S48NauvnJjdG3&#10;nWBDqccMGAYHHBUGvk8OquIzhUZxdpRqK61VvZyV09mflfF/FmDp4dtNf0zb+MNzDZ+CG1ObV47K&#10;10u6tNQ1C7lztjtba4juJicf9M4mz/XpXG/HPxjqOgWmmw6ZprXX2/VVtZIY5FUhfKlcn5iBx5f1&#10;rR1uXxZLodx4Q8VaNDrVteRTwXF1HcCEPAflCsDzuKFgSuBxx1rzB/FWsePrS3sTpl8z+F/F4tLy&#10;4vceZMosC/nMB3/0hFb/AGg3av6O8D+EcRhs2wtWfvcs1Z+Ta+e66n8K+MPFFPE5TiYRa+F3+aZ9&#10;qfsXTJP+zto08cLRqbi8wskZUjF1KOh7cceo5rZ/aa/Zv+Gf7XPwL8Rfs7/GKzurjw14os1ttWhs&#10;7nyZXjEiyDa+Dt+ZF7VlfsbH/jH3Rh1xLdD/AMmJK9SUZH41/o5i6lSlmE5xdpKV7ro07n3/AIe8&#10;suA8r00+r0v/AE3E+P8A9kL/AIIq/sffsD+IfEPjD9lA+JNB1TxJ4fl0nUZbzWDcRPC/KkgKjgq4&#10;VgUdGyvWvpj4J+AdV+Fvwj8N/DfW/Ft1r93oOi29hc65etIZr94olQzuZZJX3ORuO6R2yeWY8nqD&#10;GpbdTgMdKxxWLxWOxEq+Im5ze7bu3ZW3Pr4xjGNkgHHFFFFc5QUUUUAFFFFABRRRQAUUUUAFV5eL&#10;5D/0xb+a1OxwuaxtWsteu/EFjdaV4hW1t4Y5ftdu1msnnglMDcT8mMHpnOfagCtpnimG9+KmseBv&#10;s7CTTfD+m37SdmFxPfRhfqDak/8AAhXQyKu3JrldH8J6nZfGvX/G74+y6h4V0ixh+brJb3OpSP8A&#10;pdR/n7V0119q8n/RynmbTt35257dPegDN8BX1zqXhW3vLyTfIzSbm9cSMB+grM+IlpJceKPBbJBv&#10;RPE0pm9l/sy+XJ9skD8a4T4a3X7Us3gu2l0qPwCbczXHk/apL3zMec+M7VxmutvvFnjfwf4Ztdd+&#10;JWmaTcXTa1p9jGuiySbI3u7uK0V/3oz8pnyfUAjvQB0NloV5pF839l36rYC2jjt9N8gBYGXj5CMY&#10;Urxtxxjjjim6Jc+JJZpB4k0+2t5FkcRfZpzIrpuO1uQCPlxkEcHPUYJzNY8WfECx8TtpWm/C5r7T&#10;/JVl1VdXijHmFsFPLYbgAMnd0PSvzE/4OJP+C2HxM/YW8OaP8Cv2YL280P4ieIobhtQvtU0PcLHT&#10;mjMazwO52+b5jZRhu2mP5h2PpZRlOLzvMIYPDJc89r7LzfkRUqRpx5pH21/wU5/ac/Zq/ZF/ZM8T&#10;fG/9pHw74Z1q102xlPh/QfEdnHOur6p5bG2tEV0c5d8KWCnYu5iMA1/Ib+0b+0L8Rf2r/jXrXxx+&#10;Kk9iup6vdM0Wn6PYpaWOnQbmMdrawJ8sMKBjhRkklndnd3dtT9pn9tX9rD9snXLXxF+098ddf8ZX&#10;VjEsdmurXg8qEDPKxIFjVvmILBdxHBJwK8xs/ML7dnf16V/V3hnwBhOFKirYy1SvJ7pO0Uuidr+b&#10;fXQ8PGYmVfRbHQeHmeDWrdoUEjNcRhVk6fe4/XNfrp/wSp+Geq/Enw9cXcut3f8AZ+n+GWUeXDkS&#10;TTyiWHYQDh40hGVKk7ZxjqK/Jf4V6De+MfGtnptrbSNG0qiRo+uAeSP9rnj3xX9EP/BLn4Lf8Kr+&#10;CulxXtikN5qTi81DaoH7wqqheMZCoqRg/wB1F96836RXG1PIPDvMK1B2XLK2+72t6rU/CPFjFYep&#10;Wy/LNHUr1IxtppG6cn5WS38xn/BRPxj4oT4XaP4XsYXW4jsV+2QqSdspHPYHHocDI7CvzrsvCcqe&#10;JDdajb+dcmaMeR5ihsk47nAz79elfrF+0v8AsueI/iN4p1DxfoGoqn9o2UETRGPIDRCRVYc8MRJy&#10;cdI1HPNeKJ/wTfjnkXVm09be6tZ/tMlxJCGacgM2GJ9zkf3SOMV/hDwvxxkOWYeaxFX36snJ735p&#10;atS62T003P8AYbwd8Qsi4Q8N8PllPlTjBJtWW1tl1PNfgVoetQ2saQ+ALhtygKVuIR/N6+mvg/4P&#10;uNZ1qxs9e8M3FjHNMI42mmjbzZNpYINjE9FZvTC89RU3gj9nbxv4Z0SbXBptra2Nro5l8xozLdSz&#10;eXu+SMfKVzhRk5JJr0XRtHl8Y5vfD63Wlx2miyQLMzmMtfSmCRWXH/PExEZIILEjBGc/I5njf7cx&#10;j+r2s73lFtuLtp1t+fmfm/iJ4s5bKnVnSq3fTZbnXfEAeG/hf8PbvxXLrM1iulxrKsgkZhNIGASF&#10;l2uWEjFU2qNx3YXBxVH4h+F5tf1lNW/4SDVdOaSzWJraGSEqo+9g7o25yecH6VR8daN8Z/FmhP4b&#10;0vWdLtY7hilxerDukWNrm3w6BuFkSAXJB/v+UR0NdRoXjnwt4lWaDUmW3vLU7buCZSuG3mMFdw+Y&#10;MRxjOcgda+DzHJcwyvC050H7SpzS5mtWovltfTa931+XX8HyPizD18a8RiZenkc7pngu+uNPk0hP&#10;FuqKJISi3gEHmQkj7y5j25z6gius07wLpkXiQ+K/sirdPa+R5queIiwcqBnGNwz0zWAvj688Yrqm&#10;m/CnTrWZbe3kitvEFzMHtFu/LDKAq8yoN6kspK9RnrWJ4Jh+Nep3up+EdS+INq+m6bfSWs+qR2ZW&#10;+nZolk2oOUjVRKuG5IIxggZONLI86rUJyr1VSaV7P4rOyey66aOx3ZnxphKk+Whd6Hp0uh2styJN&#10;zbR/Csjf41lbYl+KNuYLjckOiXCTL527YxltyAfQlTn3FUNN8O+L9G1bUriH4hyNptxbhNN0+bT0&#10;Y2Mnlqu/zd26QblLbSB1IzWSvwt0ltP0/VrTXryHXLdmmbXIWxJcySbTJ5qZ2urFQNp+6qqqkAVW&#10;D4cqc0r104tWVk38Uet0rW2dr690fMYriWnKKc27rz6HpC3MSjBNcr8Ttag02y06czKqtr1ijMzY&#10;xunUf1rDX4uHQtVm0f4gWLaX/wATL7Np+oEloL1Sisr5A/d53MuGwN0T84xnM+Nl/Bf6Jo8c3lyx&#10;SeKNMG1sMGBuo69zIeAsdTzKnKony3Wq2s7bHyuacXYeFOzsdvrd28mmXDaWytO0LfZ2BGNxX5ef&#10;rj2rj7rU7+TwfHd3MIubxbAGWOGRQJJgnzBTwv3s89KydNm+IHg23utGnC65Z/aMaTK0yxTQ2+xM&#10;pKSMMQ3mYKgfKqg8msXw74kNhq2ofD93bzLOzhvooZJmkkigneVQjMeDh4pAMH7oFf0d4d8B4nD5&#10;hTknzKMk0/K6PwnjrjChWwNRXWz+7Y+gP+Celz9o8P8Ai4yWcsL/APCQR+Yki9/s0fQjhseoJGa9&#10;0+IHgjQviX4E1n4d+KYZJNM17SbjTtQjhk2s0E8TRuAex2sea8T/AOCf+6Twz4oZv+g4n/olK+hN&#10;gr/QDG80MVrulH/0lH3vg3JVPDPLZJWvB6f9vSPjH9kD/ghT+wt+wh8Yofjv+zRbeLND8RRWbWck&#10;0mvJPHcWrujyQOskR+RzGmSu1sDhhmvqz4b+C9V8E22pWuq+ML3WDfarJdwten/j1jZUUQp1OwFS&#10;3J6u2ABgDojGpGDQqBTkUsZjsZmFb2uJqOcrJXk7uy2V2fpUYxgrRVh1FFFchQUUUUAFFFFABRRR&#10;QAUUUUAFFFFABRRRQBleMPDGh+MNFk8O+I9PS6s7pkE9vIThgGBHQjuBVLwj8MPA/wAPbWe38GeH&#10;4bBLhgZljZiG/wC+iaueL4vE1xo8kPhDUrGz1DzI/s9xqNi9xCvzDO6NJI2ORkDDjBOeeh5vxn4w&#10;8b/Cv4N+IvH3jS+0vVr7Q9Jub8LpenSWkUgijL7NrzSkZx13fhQB2kdoETaHYZ9D0ri5vglpkt82&#10;pP8AETxkG80yeUviecRj/Z25xj2rrNVudag0yaTRbSC5vFjzbw3VwYUdvRnCOVHuFP0rhfgz8d9H&#10;+Jfw/bxFr+p6FZ6rb319aappuma2t0trNb3MsJTeyxsTiMH5kU/N0o5XLRID+df/AIL8/tR+Ov2v&#10;/wDgohrP7Nms+F7nS9K+Et1PpmhR6sytd3EskMbNO7K7DY+5WjGd20gtgkqPSvgXpng/xX8EPAWm&#10;WvgOLU9e1N7O/wBBs7iURm2iXy5pZXk8twiBVCksoRhxnOFPyF4r8aeIP28/+CmnxC+P2vahq0y6&#10;742vH0lpNNjt7i0sEd4rRXixsWWO3SFSrA/ODkMxOftXQP2dPjrdfCK3+HXinTfC/hm+uPDMeh6R&#10;rNrCbiaW2kbN2sTrLDLb2UFoi+ZJK655BDllL/1Rx9isHwp4U4fL61KNLmpLnafxNWk3Lzd5NX6W&#10;9D+YfFDGUsz4ow2EhWXPCXPbms0nGSfu7yjflul0v0dz6U/Zg8G+PtD8IfFL4s6P8ULfXdY1C6Go&#10;Raxp+lo0N5OulW8ojhdy6z2qu+2JlJATEZJMea+l7C08QeFtDm0uH4k3Cyh2kbdp1vzNKzSOPu9A&#10;WNVPgj8Ofh7+zj8EbLwTZ3lnp+i6DprLLe3rQWyMTlpZpCipGrO5d22qq5Y4AHAy/Gl1cNqW+KQM&#10;rszbUbgbj2r/AAf8buLanEfFEqVCNqUZStdXva1lr2/U/pzwD4Lw+Jo1cXiXzNpJXSW3l0ukUfhF&#10;eeIvGOp6x4m1DV5Lq8Sa606DEaKP9Gu7qONxherZyc5AJ6dq9H0jxp8K/tlr8OtS8a6XH4m1bTzd&#10;x6PeapGupTQtkGVIXIkKAxsAQoA8o91OOW+A/h2LRdPkSF/muNSvJ5FPrJcyyn9X/WuR+Eui6Z8R&#10;/ih8bU1bwJpWu+E5PH8Is5b7cZmkXw9o7uIUkj2tC8rOyuHVSxZ13K4avy/A4PC5tmWKk7xhQjGU&#10;eSy3lCCjro7c3Mo3TfK1dbr9W4/xFLC0VRVtdPuNOLxxp3jL9o2bwZq9213qXwz0O1vZLOxsFYPe&#10;3y3UXM7HcrC2jVvK3KGFxuO8qPLxvip8SJZdc/4QjQ7xZPF2rKLiPwta3AY2toJIrK4v5t23fBEZ&#10;t+BjzGUBNzAkd54R8EeGfB2k2t3Y6JZ6PbWjPcw6ZYwrDDayES7ndhgyMRM4YuduQGAU5J8d8L/E&#10;bQPDfw7m+NOp+GjDcXml3Gp+J7pdLMblt7neZGIGdlvgxqXbmFiEQ7j/AE34c5DTxuZ0pqm1Gkox&#10;SdtXq27bK7u2tbbJ2P4848z6nHB1I0/ed0ku76IyvBvh7Wfg1q3j7WviFd6VMuqs2tWdxbLIYYIb&#10;e1ihKmOVmYEEA/KSMk8LlQcD4a/Dnx3Bpeh/G7xDrIbxDJ4MSw1q3bTgXXM8lzI0O8hlcswUIx2/&#10;KoI4FdbqmteFv2nvhe0/hi2+0aTrmnzQf2lcqUkghlikjk8sD5i5GBwVXbJuDtjab2neGZ/hx4V0&#10;2xtNbvbyOztYbS81DV7ozSeWibRMw24JDAFsGNQHdj90Cv7n4dyejhYwqzW9vv8AQ/jTiHiTGVKd&#10;ahKfLVlK0otbxStZvpdq1tzc0WysLaJrnThkXH7xp2+ZpNw4bJ/CvALaLSdG+LGm2fw28Kya5a/D&#10;PSLpNT177dC6zy3s6+dGzqCweMxzyOoBII243HFex+KNcPgPwotvoenzarrF1G50nRbVljl1OdUM&#10;rRKTtSIOFIMjlY03AseQDy37E/wD8X/Av4FL8O/iNe6bqF2t5Mbe9s4JV86zdzJEsySojCRd7qVx&#10;0A75A9PN8fhqOKVONraHn8M4aWDySvjqtRty92MLtcyknGT80k2l0u77rSD9rTwVqXxF+BGqaJqh&#10;t7EtYyG6VWMhSUxlFVWyoI3tgkjkdBmuI+IPhbx9oF34T0fT9Jj1a1sfFCDUrq48tTBCLMH7QAuM&#10;sJSR0zyTjpXrepeMNN8E6TrVj8TvEdhPYaTaXFzJqCybpBaQW6SzG5UKF81QWYqgY+WUYgEknCGq&#10;eAfHQj+JHgvxvp19ousabZ3TNHcACFZYw1vcdf3YkR1B3DLYjweMV93wnn+BlWpwnL3dL662Wv3X&#10;PDrRzvKcPOnGnenFycXyvlcpxta6s+blu1d7qx5PcaRPc/Fm+eRWZRp9q/PbM85yB9AK+X/2p/2c&#10;vH9n8JNHs9LM15qGjfEC61ixaNwEaCbUJyEk+XqI5iSe2GHQDP3PqXw3srrxZY6tc2Mc0bafLELj&#10;ejeY2+NlQDqflDHcOMA+oqDxt8HNM1nwxLYL4cW4+cN9l8vaGfJKk9M4z9OPev2jFZtluOw/JKfw&#10;3Ss+7v8A5GfC/HVfhvNKFXpLk5k1p7qcNXdb3d15nyD8KvhZN8QfhV4Li8e+HVfR7PSreS8ijuwW&#10;Ozy2DgBMkrtPyA/MCc19GfGh/g5dfBPWtT8H+JNGkW40eWK8uLe6iWSRo4wgUhSMMoXG3AK4IqX4&#10;feANB8HfDix0a4tGudFg0mOD+0JIVMUkZULjywxfB6EbeO/HNbfwo+EPg+2+HPiz4cQ6HHaNqWua&#10;hPeWcciSPbLcSZQgAssIZMMq8DHOM5ry83xtFVsPXw7UpKHLLuly2Vtlv5nqZxxRh8wzCWJrynGn&#10;RrqUYx+FxlUvNu7b5lppbsnbQ8H+J3h3xf8AEX9jXRfDdtp81xJNNolw1xZw+eZLdJbeV3CBizNt&#10;DAjqcHpnFfQfh278On4lfFDQ9Kto1uLTwDZXF95ce3bNM14pJOOWZIYenZF9KqajJZfAv4aSCNJ7&#10;yHQ7G2XTbWZooTeSBWjitYnIAaVioAU5OXXpkAr8E8N8FfGX7QBv5NUsfGmgz6rJJIW8/TLbaRHA&#10;oZAzxRxl3IJypDbA+8CvznxOzKhLJ52ledoKSfRRbs/nc93gfGVMfm1GqoclD281TadueVV05NNb&#10;rlhDm6K7021/ZK14iAz2qWobXdsXjjbU1flK1P8ATePwoKKKKCgooooAKKKKACiiigAooooAKKKK&#10;AA88GvMv2UVVPhhqh/6qT4z/APUm1OvTa+Yfgl+2X+x38ItC8QeBPin+1l8NvDOvWPxI8XG+0PxD&#10;480+zvLfzPEWoyR74ZpldA0bo65UblZSMgg0Ae+fCadLj4Y+HZ42+VtDtGX8YVNXvFPiW08MxWMl&#10;2OL3UoLOP/fkbaK+c/A/7dH7Esnwz8M6bF/wUe+FugT2ug2cVzb2/wAQ9BZg6woCGE7OVIIwRxWL&#10;8VP20f2Obi20Frb/AIKh/Du/8nxVYSyRr488NHy0WXLSHYoICjkk8DvQB9cKoHSowqGRl+leDaV+&#10;33+wtYT77z/gpL8Kbxf+ec/xG0BR/wCOOp/Wr5/4KLfsAi5kZP28fgyMou0t8TdJIzlv+nge1AHt&#10;wjVl6VFbWsduZCq43SFvzrw9v+CiX7EZZin/AAUD+BYHYf8ACwNM/wDk2qGq/wDBQ39kOaBl0D/g&#10;op+z9DN/evPGmnzKPwXUUP60AfQT9Pl/zzX5Af8AB3P+2N8OvAf7J3h/9jW58KWWr+JvHmqR6vBc&#10;XTOH0O3s5VxdRgDa0khMkA+b5UaTKncpH3FJ/wAFAfgOFLN/wU0/Zlwq5wutWuf/AE81/Od/wXW/&#10;a61L9vH9vjUvG/gzXtS8R+GfDWlw6Jo+oWui3FtYymJm86a1ieWUrFI53Bt3z43YAIz+l+EuS4fN&#10;uNsO8TJKnTfO23yq6+HV+dnbqceOqezw7tuz420OxklvbcGDzg0gIjHb6V97fseTRS6fay2koZMg&#10;MwB6jjHPQgjkdjwa+MPA3hPUrjXoINS0a+ijRSzN5ZjwR0G5iuD+OPcV9ifs4aX4D0ixjvvEfxJt&#10;bOaRlZoZfE/leUPT/WDn37npxX+hueZ1kGBy10MNiaclJe97yupJLrfVbq13bysfz94oUZ4jKeVw&#10;ndfyxb3fb+vmfoB+x5rEsPgLw7G78HRbTn/tklfS2nXJ24Uj1avjH4AfE34KeGNOt9Fuv2kPDdnb&#10;2MEUEL3HiSwB2LGoByx56HnPau8+Ofxj/Zx8XfDW+066/as8IakdNaLUG0x9d02ZbpYW3NF5an98&#10;zKrBY+QXK5Ffwz4ovLcdW/dzjJpd0/yZ/EmG4Zzp8WTl7CpGnOTvL2c3ZSe+y+65698YvFHgXxP4&#10;h0b4O6pod1q2ozX9nqL2a6TNJbw24lf99JNs8lQPLf8Ads4cgcKcjPR2NyqfFTVkX7q+HdNAVen+&#10;vvq8g+Dnxq/Zi+H1v4gvV/a98J6na+ItdXVdNh1jxtbNNpsLWVrCbbdJcMdolhlkCgIqCbYqgLk2&#10;PEn7TnwL07UZvEnhz9p/4cveXqWtkyzeIbWVIo0lkO8qtyp/5bNkkgfKPfP4dg+H8PUqOTa38j6/&#10;OqOcUbYHC0arjBWcnCesm05O3LoltbXa93oe03t6uGH4GvPrlNC0jUtQ17LNPcXDiRJJN0aEMOVU&#10;8BiUUkj+6DXlfxS/aj8Oan4TuLLwd+1f8M4tQEiMrQa1BB56Bhvh8w3Epi3jK+Yqsy53DkCvCX+K&#10;H7J+ueJJtP8AFGkeExrkdu102salqNncR3X70IpF358pdzyfmIk2qSVXIz+t8M5Dg4VYKbiv8UrL&#10;8Lny+F4Pz/NMLOpU9rGLdnGFNuVlbVqTptRd91c+lPF3jNpGdI5FZvTqF/xNcDqPj/TXle1/ty3a&#10;dAA6tcLlWIJAxngkKePY1454i8cfs/ahbwK2vfD8ScmSP+0oJlH+4QyYbvnB+nesDXfGf7OUs+++&#10;13wvfXlwYw7tewMzso4eSTJ5HcnJ/MV++ZfUwdCCUalJJW3mvy3PRy/w3dOlFOlWbv0pddOt7W+Z&#10;7Zq2qx/ZVvUuFkYYaFdwO7Ixn6YNc6908rmWaRmJ9T1rwPW9S+Ed7rsN7cjwPfW5ZI55tQ1SG6ug&#10;gUBdpbnggZ3M3y9COlVLfXPhPpviR73QtT8FWywsv2e4jjjSTBB+66zDoe4HT06172EzRRm1F090&#10;v4iWnfVI+xo+HPsqKXPU5rN/wnv2upP8j2nxZoXhnxBqWn2viHSbS6Xc7x/aIw2x1AIYE981y/iP&#10;wPZ6dr1rqmlzNPHH8gEMvlzQjIP3l+8mcgqecHrxivHtc+JH/CM6lJPofj4XEcKCSG5XXhdhpX2o&#10;I3S4llYR7vmZowCqepGT2E/x6+H8V2mlz+PrVrjy85hbMZHT/WD5AcjoSD7c11YStkeMxEvrE4Qn&#10;Fp35o+is+vXoe9/qrxJldOnPC89Wm001yy9Xda23XXoa9/4m+KHhyD7Zqfhu11CJSW3Q6hskGXbC&#10;AFMHC7BnIyc5rC8eeNbG80Gz1XSbr7Vb3Gs26TWDNukt5GKgBs4MbDhtnGNxzk4qtqHxy8FtN5UO&#10;pRXY8wK8i6hAqgnn+OQHoc5AOeQMkEDK8QeMfh3qyteX2qaKzfZ3TeJ4jJsIO4A5zk+2K9KrHAVV&#10;JU8dB8q+1JdHfRrfbbU9fK8nxuHrQq1sDKLv9lNJrs4u9t91ax/Rj/wTVBX/AIJ+/BsH/onOlD/y&#10;WSvb0+7Xhn/BNNTD/wAE+/gzD5TRqvw30kBXHzD/AEVOte6AYGK/z3xzvjqjXWUvzP7kwy5cPBeS&#10;/IKKKK5TYKKKKACiiigAooooAKKKKACiiigAJ5xmvOPhiA3xw+JjE/8AMQ0r/wBII69HIBGDXzvP&#10;+1F+y18DP2jfiP4d+Nf7SfgPwbqNxcaTPb6b4p8ZWWnzSxGwRQ6xzyoxUnI3AYyKAPXPhnpt5p97&#10;4oN1A0a3HiieaHd/EhihAb8wad8abZ7r4OeLLeH70nhq+VfqbdxXlut/t/fsIaxbNHpf/BRb4T6Q&#10;zNnzrX4jaGzEfSaRx+lcj4//AG1v2NbnwLrlra/8FTPh3eSTaTcpHa/8J94Z/esYmAX5VByenBFA&#10;H1QFUjNV7i+tLW8t7GWTEtxu8lf720ZNeD2n7en7D9vIs1z/AMFMfhbOB96KT4ieH1B/75YH9ayf&#10;GP8AwUQ/YZk+J/g2ex/be+EUlrHJf/bLiP4kaWyQ5t/k3kT4XLcDJGT0oA+hPEfhPwt4w0yTRPFn&#10;hyx1SzlIMlnqNqk8TEdCVcEH8q+c/Hf/AASP/wCCa/xp+I+vfET4l/sWeANV1i8vIUur6bQY1Zwl&#10;pAi5C4HCgDp2rqJ/+CiX7D2/dB/wUA+Bar/tfEDTCR/5Oivh39uX/g5f/Zt/Z+8D+Irf9krXI/in&#10;49k1RoNPsrfwbqUWk27JHGjTTXMjQiWIlW2/Z2l3kZ3KpDV6mU082rYhUsDKSk9NG1a/d3SS82RN&#10;Q5byR+YP/Byv/wAEzf2f/wDgnn+054Z8Qfs7aza2Gj/Eyzvr/wD4QGFgT4fNs8KF053LbTmVvLUj&#10;5WgmVWIACfnCsPO9jy3CL616d+0/8cv2l/2y/jhr37Q37QFxq2seItduWmuJprOURwR/wQQqeI4k&#10;XCog4CgAVzPhjwRr/wDaUN7qGh3R2kMvmWrpgfjX9yeH2ArSy3D4LF4yEqyjrOU42Svu9by5U7Lv&#10;a7PmsbUUZSnGLt2segfsx/s2X3xO8QWmseKImt9LW+gXBbG8GVAQvvz1PAxxk4I/X79jH4eeAfhd&#10;Ja2HhTQ7e3XyxukjTlj6k9Tz/Ovz1+B7aWumW+n6v4nsdPj+1W5dX1NYGXEqEnO4EADvkV97fs+3&#10;P7NGlWi3Xin9pvQbM7cbJPiQkJP/AJMCufxBrZDkeCrwWJhUbjrLmV23fa19PJH8aeN2K4gz+2H5&#10;aqhzNRhCDkmlazequ9z7a8E6nL5cij/nu39K2PiRfEeDrMF/veJtDH/lVtK8N8J/Hv8AZd0SL7DZ&#10;ftr+D7eJWztuPHGmTMPYyTMzt+JJ966LUP2gv2TfEGnx6XqX7eXglY4761uo2TxpogxJBPHPHknt&#10;vjXI7jiv8h/FzKMDjcwnKhBy1b0i3+KR7PhhgeJsFSj7SlNLS101p6dD6Qlt9K8RaTc6JrNpHc2l&#10;5A0N1BMuVkRhhlP1BqjdfZtK8UeGtE0yJIbWC1uIobeP7saJGgVR7AACvI/hj+21+y4vhXzfF/7X&#10;Hw1e+F/dxr5vjbTI2aJLmRImwJB96NUbOMHdkcEVH44/bO/ZbW3m8V+H/wBrv4Vtf6Xp91Jplm3j&#10;CxkE0jRfKrBbkM2SAMDBycelfyDmHAuZVsXU5KE1HVJckrXatfY/qrL8zx1DCxp1G+59ECYDvXDx&#10;+EvCfib496xq+t6OlxPY+HdL8ksxZPmlvgcr0P3R1FeYaX+2t8GInH9q/tw/BKZeP9RrNtHj15Oo&#10;tVTSf22v2bdH+Kuqatqv7TXw0vLPUtKsYIb+w8daVHHE0L3ZcOkl4ZOkqYKqQc+xrwKfhrxJD2qp&#10;UZpyjZNRkvtR7pdEz3sPxHKj0f3M+lJbOxddkSiNsfLjgVz+leC0i0+CIyqh8sblV68kT9u/9nbU&#10;LW6A/au+D+m3Ed5ts5H8fWd2kluMYdl82Eo7cjaGYLgHc2SBjeLf2u/+Cexl0/8A4TL9oH4Z6xd3&#10;GoSfZ5v+EltbzZM6tuZmEjiGPHyhpGVFAVQegrzqPhHxJzOE6VRczW0HLvvsuu9z3sN4hYjDR0Tf&#10;qj3HxL8PNH1fQbvSL6b93cQlH4zkGttLPTLcb8BvwAr5O1j9sT4OeFNdt7X4PftJfCJtHkm36hba&#10;58Yrdo0BeFGS3h2yeSFhjbyxHIse6Ry0RO1qv+MP25/hLL4nt9P8H/tk/CKGwuNPeTzL7Vre58uW&#10;OWIMDIl9GvzpIdqkZyjHLAED6jCeA+f4qnCE3Llu3qmuiTulez07ng5t4r46CdoS+Sf6I+ltauNK&#10;vYPst/bRyR7gQjKDgjofY+4ryvx74Z8XeHvE+l+PvhtqP2uHQ7Ge1Hhe4mWNJoZEjGyOYqxjIMUb&#10;Y5zs28bia8n8U/8ABQn4P+G/E9nbL8ePh14i0u+t5POOjeK9PinsXR0/eSNNehZEKv8AcQeZlDgO&#10;Cdk2r/8ABQn9kGzXTJZv2kPCbLq/lm18rV0dow7RqPOCkm35kXPmhNoDlsCNyv7Zwf4HY7AxhCS0&#10;1vfbXR7+TsfiPFHiRnlZN06M5p7WjJ/pc9E1nx78Y5dUjay+HOltpzTKszXOutHcBSBmTaImUFDu&#10;GzJ3cEMuK4DQPEOu+IdEb4xW2iz6NZ6mkOo/2THfeb9ttpYUbzZE8s+XMExkICxKBc96xvGH7d/7&#10;N+kM0Ok/GDwvrFx9maYxab4u01eBnC757iOPcSOAGJHUgAg1k2v7Yf7OS+FLGFPjr4Nhk/s+PdbS&#10;eKbLdDhB8pCykZHTAJ9q/rDw/wDDGlluIptcsbNdf8z+aeMuJOIsdhJWwNR87a+GT0t1W/zsfo9+&#10;xHqFrrH7NHhzV7J90N0s8sLeqtO5Br1tcY4rwL/gmdrnhDxD+xp4X1LwHqVndaT9q1KOxm09R5Ox&#10;b+ddqYZgQCMBgcHGRgECvfEORjFfoGZx5cxrJdJS+ep/dnAtF4fgvLqbTXLQpKz0atCKs137jqKK&#10;K4T6oKKKKACiiigAooooAKKKKACiiigAYZGDVfg36DA/1TfzFWG6c1578YP2gv2fPgNqWm3fx2+P&#10;Hg/wSdUjnXS/+Es8VWumreeWY/M8oXEiCTb5ibtucb1zjIoA9AVVWTj+7RJ0zXheof8ABRL9gbVb&#10;ea10/wD4KB/CPT5V+UXMPxI0YsvGcjzJmU9fQ8jHqKwW/bd/YwyMf8FWvhy3oP8AhP8Awvg/ktAH&#10;u/w60O50Dwda6Rff62JpS3/ApXYfoaxfj3AZPBNika5P/CaeHDj2GtWRP6V5hb/t4fsRxlWl/wCC&#10;m3wvbb96NviJ4d5/Ig/yqTxh/wAFAf8Agn9qmhW9nL+3b8H7gx6tp825fiZpG793eQybjifttyeO&#10;goA+gBGhGf8AJryjxl8Pfh98Qv2kV0vx94C0XW4YfA2+H+1tLhuDGTeEHaZFOMj0rDn/AOCin7DT&#10;Piz/AG/vgci+kvxD0xj+l4P5V8Tft+f8HAH7NH7MPjDxRrv7PnxA0b4peObDwlHpmh6XoOj3s2ly&#10;3jz+YJHv4828sMaNubyZWZmHlAqxZk7MDhcZjMTGlhk+duytpa/VvovN6EylGMbyPzT/AODmn/gn&#10;T+x7+w38d/DXiP8AZg17TdDuvGFq0uqfDGwUbNLjjUKl3GB/qo5CCuw9WViv8VfmLZxELu2detd9&#10;8evit+0d+1T8X9b+Onx61LWvEHibxBfNc6lqV5av1PREUALHEowqRoAiKAqgAAVj+DPB2v2mqxaj&#10;faBeFVkz5clm4HXjgjj/AD+H90eH+DrUcswuBr4qFStZpyc4pRXq3d22V9WfM4yaUpTjHRdO59a/&#10;8Eu/2bbLVPFdn8Q/GkC/ZYZfMtYZv42z1+g6+59gCf28+EfiLS7fQbWDRGXyY4lVQvsBX4xfs2/E&#10;uz05Y9O1XxPZ6bGY8f6RfLDtz7swI/mK+7PgD8Uf2e7fRY7fxH+0xplmir83mfE7yOcD/p5Ffnf0&#10;gOEckzzIZ4OWJhOy195Wb22V9uiP4f8AEurxU+L4ZtKNR8jtCMKcpJR9bqz7tbn6HaD4xjW3VXkH&#10;vn8v6Vc1vxbajR7oED/j2k9P7pr5L8M/tFfsxeG2XRtJ/bN8MwwzB5mku/iBZXhRhsXHmXMkjLnI&#10;wu4L8rEDJNdP/wANNfsw3Fu1vdft2eCNskZVj/wmWijGa/x44y8Bchw+ayrw11vZJvbtY/dOFfEv&#10;jieDhSVGolZW5oyX4W/U+gdB8QfadAsw5yrWUfX/AHBVXSrHR9At/wCz9E0+O3t/NZ/Lj6bmOSef&#10;c1434S/a4/ZV0WKbTr/9sj4eXcNv5cdnJc+NtLQsgjXn5HUdcj8Ku3H7Zn7LTTf6H+1x8LUTH/LT&#10;xpYMf/SgcV8xgfD6ODlJ0aLS/wAL/wAj6DFZvxFiLKrGTu77M9tgu0KqCwNYfirwh4X8W+J9H1DX&#10;rKOZrFJmhVsgk5jIzjqAQGGehwe1eH6b+2Z8J2uWkv8A9tP4JiEyMEhj1i23Ku47cv8A2jzxjJCi&#10;rV7+3D+zrpmsWNzeftL/AA51aPy5UZtJ8Y6ZD5BOzlhNejcDg4Cgng9a4qvhzm0qzlCnJXT2i+q9&#10;DuwefY6ho6cvuZ9DW6WGn2iWen2sVvDEu2OGGMIiL6ADgCsfwcGs9T8QzKRi41zzV/8AAW3X/wBl&#10;rx2X9uD9nae7vbOL9p/4U2sQt8WF8/xCspiZjn/WQ70G0cHiQ7uR8vWuX1f9q39hi10rU/FXxY/a&#10;K+G2tSfJFc/ZdagvN67I+IrWOWaTBbqFDdOScZrm/wCIW5nZxqU5e92i3rf+up0U+JMZKTbpy+5n&#10;1FJqCOPmYfj34rj/AIN+JbnXvg74V1q8lZp7vw3YzTMe7NAhJ/OvCfG37YvwTt9Dh1j4P/tF/CiD&#10;VDYmOOy1z4p2sNrF8gKLJFEZVdgwCllKsADtcgkGLwj+1R8FfDHwv8M+END/AGxPhDZ3Wk+Hbezv&#10;/tnia1vFM0cCoChS7h+UMMnOSw9K+iyzwnx0KdnBq7T1T039Tx8y4ix8o6U5fc/0TPobxTbW2vaT&#10;NpV437ubAbK5HDA1w/jfwNfSafHD4M1byPJ1KPUFsbqQtC0yTpMAuc7CSrjjI/eZIOBXm3iL9tj4&#10;R6S1rqdn+1H8KdWghbF7pdn4kso7mcEAAxSSXwjQg/Nh+GHG5fvGPVv2/f2StI8Np4j1b9oLwrGr&#10;SCOS1t9bhu7iNs4wY7Z5GPP8S5XHOdvNfq3D3htiKCSmj81zniHPqcU6FCcrvpGT6drXPQNR8dfG&#10;a60mG4074c6XHdHy2mhvNeODy29AVi44C4bnl8lflw3L3mv/ABA8fX1xJoNnp+irZpJDeapb3wuZ&#10;pLmFxi22NGq+WC8wJbOCQVAPIwfEH7bv7Mtppkd9pPx38H6lJcMBDaWfiyxDnIzyZJkWPAB++y8/&#10;L94qp4H4OftgfANfC+r3Wp/GDwtpdxd+KtTmWx1LxVY+aqPcMVY7J2VlI5DKxBBBBIr964V8PaGH&#10;rQUbRvqfj2fZxxNWwNWssFNtNK3JJt3vfTd2t2P0A/4JkeKU8WfD3xNqa2klvIviARXFvJ1ilWFA&#10;68gZweh7jnvX09XyD/wSN8beBvHngXx5rHgDxRperWn/AAmCia50m6jmj842sLNlkJBJyD17ivr6&#10;vts6jGnmlSKd7NLTbRI/tnwgo1MP4a5bCcHB+z1jJNNXbdmnr16hRRRXln6QFFFFABRRRQAUUUUA&#10;FFFFABRRRQAUUUUAFFFFAFTVLm3tIvtF1NHHGsi7pJGCgc+prA+I2n+EfiH4A1rwJqniC1W31jS5&#10;7K4aO5TcEkQqSOeuDW54h8M+H/FulSaH4o0Sz1GymZTNZ31qk0TlSGXKOCDggEZHBArnm/Z++BDL&#10;t/4Ut4T+o8OWv/xugDel8SeHYYi767Z/KuWP2pOP1r8iv+CmP/BxJ8G/2Z/D3iH9kL9gfU49a+IE&#10;Vze21742lWObSfDE8txIZpFMh23VwjO2xcNCr437wjRN+qz/ALPnwHeLyW+CvhIqVwc+G7Xkf9+6&#10;5G2/4J/fsL2Fwt3p37GXwpt5VbcskPw701WDeuRB1r3uHcwybLMyjicxwzxEY6qHNyxb/vaNtd1p&#10;fqc+Jp1qlFxpS5W1vvY/Cn/gm3+x544vprz4xXniPT/t+vLJf/8ACTeKbiXUbnUr2RizXTwmVC6u&#10;7F/NeUu+c9CGP394Q/Zh+HvgXwT4v1vSdRS/8UeJNAmTWtevbwNNeXH2Tyt6pu8u2DBI8xwqiHYu&#10;QSAa+8rf9kv9mK0UJa/s8eBo1XosfhOzUD8o6sf8Mvfs57dn/ChfBeD1/wCKXtOf/IdfM+MmM4o8&#10;Urwo4pYensoKN1HySTSS6enc/H8u8J6keIKuaZjivaObWijb3U00nK7bV1e3w31UUfPPifxb4a8O&#10;+HGtf7Us3aSPbJ+/Q/Ljkda+XvAeradYRz2Hh7xldW8cOs6hHa295eNeRxIl7NEir50hKRrGiKsa&#10;lVXaMDBYH9JZf2Wv2b5+JvgB4JcdPm8K2h/9p1DF+yP+y5C26L9nHwIvzFvl8JWY5JyT/q+55r+Q&#10;cN9FnHUvbTqZrzyqyUnendaX0s5NdfwP6m4b4rynhvBxoUsJeytfmt+h8j/DzwoupeLdRW9+KF1N&#10;bQ29nfW9lcvbCFHea6LRkRIjyxnC/K7sOBknmuP1D4vaz+z1+0BrFn8S00NPCPxE1VLux8T22sbR&#10;ZalHbW1jHYvCyYAkgtUm8wyD97K0Cq+1ZH+8Yv2Yf2coWZ4vgF4LUsoBK+F7QZAzgf6vpyfzNMuv&#10;2Wf2a74ILz9nzwPN5cgePzfClm21h0YZj4I7HtXp5H9GerlmKnPE46FWE4qPL7LltZp3TjJa8yTd&#10;0728z5HijMKnEUnb3F958I/G7S/G3ir4aa1pPw+1rTdIW+umaa1muhbvJC7j7SyyxRu0TSKXdW8t&#10;3EhDOCMx1V8KfGL4faikfw016yXw9fW2lF/7J1KPZbywIyxyNbysBFdRqWTLITgSxlgu8Cvvhv2W&#10;/wBnB12n4CeC+f8AqV7T/wCN1Hcfso/szXcQgu/2efA0qDkLJ4Ts2HQjvH6E/nX7Dw/4czyOKj7Z&#10;SS1T5bO+nW+ux+IZx4V/21Q9jWxNldu6jrf79T8z/CX7RP7O3haaTwP8L9J1O70eG8aGzufCPgm4&#10;l0mKYylZIVntofIG1/vElQu7liQcYfj34x/GHW7uaxtb3/hBoTDC9vor+C5/Ees3UDf8vTJpl8DZ&#10;xFleMbl35VuUbAH6kQfsh/ss2unppVr+zf4Djto49kdvH4QsljVcY2hRFgDBxj0qRf2Uf2Zku21B&#10;f2evA4uGjEbTf8InZ7ygJIXPl5xknjpyfWvu6mEzT2ShCva3W3/BPmsP9H/IaOMliHU5pS3ckpO/&#10;dJrlu+7T8rH5u+GL/Qvhbpl34t0rwD4w8Za5FCq3N7fXCxXk0JxhIY9SlgWIEhQYrcAOwBbc5JOX&#10;q+v/ALS/xFlufAHhT4G6t8P9N1qWaJvFNz4m0id9GDKpNysNvfu0jl9+I1CqrbWbzQzoP04P7KX7&#10;Mpu11Bv2evA/2hYzGs//AAidnvCk5K58vOCQOPapP+GXv2cifm+Avgth2z4XtP8A43XzlbhrOqkn&#10;NYmN31cW/wD25L8D3KPg3lNLVyUmrWck3a21ldLTppbyPzH8efsU/BfxhcWfgD4jXeueJvCVjHHa&#10;aV4d1/XYrm2to2jIkkhuNrX4dRGqsZrgJtkZVJU7K4/4v6D+1v8As3a74b+Hn7Enwf0fxh8O7OxS&#10;K6sPEXiq2jfR40dAsFnJcXCyugjD4WXeI8osbqiiMfrM37Lv7ORIx8A/BXHr4XtOP/IdNb9lf9m6&#10;RGST4A+CSGGG/wCKXtOR/wB+60y/IOIMDWVR4xO2nwv799wxHhHQxSUK9ZVIK/uTi3G7XxWUl73n&#10;ufmXdeJ5vEP2eXVvh7qr6Lqdwoso21zTrV7O5H3TAyXCMysQ+1w5fPK5RwRq6jr/AIp0fWF1200L&#10;VriwklRLrT7yWyZbWMLtLwlJRJnPzNv83cchdlfo7L+yf+zLMqpN+z34HcRsGj3eE7M7WHQj93wf&#10;enf8Mp/s04x/wz94J/8ACWtP/jdfcYbGZpRknOrf+vU+HxX0bcrxC5VVilqrcrdr9VeTs+7Vrn5Y&#10;6n421/SvhJo2neGPgpqesRyLawNHHrWlxrL84HllpLhCM9NwUYHpTvG+vfGXwhcR+ItN8I2Nx9qs&#10;/LubvS5oj/Z8UgcmOaHzHkleBxGySxLIGWS4HlJ95v1Ij/ZK/ZghXbD+zr4FUeYZML4Ssx8xJYt/&#10;q+pJJJ9Tmm3n7Iv7LWoRCDUP2cPAc6Bw4WbwjZMAw6HmLr716cs6zGUbKZy0/oz4GnW5vbU2m23e&#10;Em3e11d1LdOiV+tz80NG+Bmp+MdS0rxJ4g+OOtX2l2F5Be2mg61b6aI5JoiGiuHa0jjk3bsPtDqm&#10;cBkIyp7nx/pgg8La1Nf6nbX1o2k3Cwwwuka2rCHcrupf96d68EDKlkwpwXH33H+yl+zRCgjh/Z98&#10;Eqq8BV8K2mB/5Dp8n7LH7NrDA+APgn/wlbT/AON189mizXNKLpSr2i2r6N3s77tnrZV9H6OX5lRx&#10;csWn7KScYqmopa30Ssrvq92dxak7QP8AZqamoNp206uxbH9KLRWCiiigAooooAKKKKACiiigAooo&#10;oAKKKKAA8jBpqxRqMKlOooARUVRhVxSkA9RRRQAgVR0FG0elLRQAAAdKNoPaiigBh5yCvWojbxZ+&#10;7+lT7R6UmwUAQ/ZIgfuL69O9BtISeUX/AL5qwFA6CjGO1GopRjLdFf7DbgZMan6qKPsFv95ol/75&#10;qxgdcUhUHtRdi9nT3sQG2gx8sa+/yij7JBn7i/TaKmCKKdgUByR7IrfZIM7fJX3+UUC0hzjYPb5R&#10;VgqDS4BGDQHs472KxtYx92Nf++RSrawof9Uv/fNT7R6UuBnNF2HJBbIr/ZYM58tf++aXyISMGNam&#10;2jOaNg9KNQ5Y9iE2kIP+rWkFpbn5TGuCfSp9i+lKVB6igOWPYg+xxZ+WNf8Avmk+zQ9Ng/KrGKNo&#10;9KWvcOWPYakaqOFp1FFMoKKKKACiiigAooooAKKKKACiiigAooooAKbsTutOooAQIoGAtG1fSloo&#10;ATav92k8qPO7ZTqKAEIU/KRTHt4epRfpipMDOaCAeoo1QEBt4id3lr/3zSi3hJ5Rf++al2j0o2Cg&#10;dyE2kOPur+VM+xW4GPKX/vkVZ2L6UbR6UXZHLF7pEH2W3znyl/KnfZIs5GPyqXavpS4GMUrX3Hyx&#10;WyIfs8R42/8AjtH2aPp5K/lUu0ZzSgY4FLkj2QyI20I6ov8A3zSNbxAYCD/vmpsZ7UYHpRyR7L7g&#10;siuLWFTzGv5Uptbbd5nkpuxjO0ZxU+O2KTYvpRyx7IXKl0Ihbwf8815/2aDaxA7ti/lU20elBAPW&#10;jlQcqIfs0WOUFN+yW65URLz/ALNWNoxjFNKA1QuWPYr/AGSHH+rX/vkUpsbcjPkr/wB8irIUDoKC&#10;Aeoov1D2cOy+4hjjWJdq1ImcU7AznFGMUFBRRRQAUUUUAFFFFABRRRQAUUUUAFFFFAARng03y4/7&#10;g/KnUUANEaDgLTtoPUUUUAIFUDAFGxCclaWigAAA4AqJoYS2WjBqWjaPSgCHyI8Y2D8qb9mhPy+W&#10;v/fNWCAeoo2ijUCA2sWceWPyoNjbDkxL/wB8ip9oznFBAPUULm7kuMZbori2h6bR+VOFtCTwi/lU&#10;u0elKAB0FK19w5Y9iAWsOc7BmlFtF/zyWpQoByKUjPGKXLHsHLHsQ/YYP7g/KlFnAB/q1/75qWij&#10;lj2DliuhD9itx/Cv5UjWNv8A88wfwqcqDyRRT5UHLHsV/ssIOAg/KhbWJDgIKsUm0E5pRjGJXLHs&#10;Q/ZoB1jH40i2kGdxhXd64qfaM5pcAnOKonlj2K/2SDPMa/8AfIoNpATkov8A3zU+0ZzigqG60ege&#10;zjs0iKCGOFsKBz6CpqTavpS0FbbBRRRQAUUUUAFFFFABRRRQAUUUUAFFFFABRRRQAUUUUAFAGOBR&#10;RQAUUUUAFFFFABRRRQAUUUUAFFFFABRRRQAUUUUAFFFFABRRRQAUUUUAFFFFAABjg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NfO&#10;KAHZozVe5mMEDy7c7VLbfWvy38Vf8Hb3/BOrwT4o1Pwhqnwc+MMlzpeoTWdxJDoOmMjSRyFGKk6i&#10;DjIOOBx2Fexk/D2eZ/Kcctw06zjZyUIuVk9r22M6lanR+N2P1Qor8nH/AODwr/gmyGYH4M/Gb5f+&#10;pf0v/wCWNMb/AIPEP+Caagn/AIUx8Z+P+pd0z/5Y16k+A+NKXx5fVX/bkv8AIhYrDv7a+8/Waivy&#10;Xl/4PF/+CaKABvg18aPmOF/4pzTP/ljTh/weI/8ABNR/mHwb+M3/AITumf8AyxrGPBfFspuCwNW6&#10;3XJK/wCQ/rFC1+Zfefq3rmtaR4e0i41zX9VtrGytIWlury8mWOKCNRlnd2ICqBySTgVylp+0R+z/&#10;AH/hG+8e2Xxz8ITaDptvbXGpa1F4ltWtLWG4iSW3kkmEmxEljkjdGYgOrqy5DAn8wfFH/B3t/wAE&#10;3vEHh2+0Oz+G/wActLmvLOSCHVNO8O6Mbi0ZlIE0YmvpIy6k7hvR0yBuVhkHy+T/AIOQf+CRVj4W&#10;8XeDfhx8Nvjt4ItfFdnbWvm+C/A/hXT7jSVt7L7HE9pKjlxIkIjVJJTK0XkxiIoo2nR8D8YKSj9Q&#10;q3f9yX+QvrWH/mX3n7eR3lq6ectwpU9HDcU57iF8Osw2+tfh3pP/AAcZ/wDBILRvjIfjfa/D39oZ&#10;tSXSG0uHTpNB0H7BBbm9e8HlQi5AjkEjspkUiRlPzszZauT0b/guL/wRC0bwtpfhu3+Dvx4FxpK6&#10;Otnq9p4K8K2M6Lpuo3eoQIqWjwwRq015L5gSJN4AbiQvIxHgfjB/8wFX/wAAl/kH1rD/AMy+8/dG&#10;2+K3wyu9STRrb4i6FLeSR37x2sWsQNIy2M4t70hA2SIJiIpSBiNyFfaxxWdL+0P8BIdF1LxFN8b/&#10;AAjHp+i3M1trGoP4ktRBYTQojzRzyeZtidEkjZlYgqHUnAIr8Q/Dn/BdD/gif4J+MWrfH3wB8Nv2&#10;jtC8VeIG1z/hItSsdJ0F11NNV1RNQuUljmuHj4KC2R0VZBBgF2dI5UNb/wCC5H/BFTxR4R0Twbrn&#10;w9/aQuLTwnpcml+B5P7J8PrN4d0+URLcWtvIlwGlSZIIVdrkzyARKUZGyxqPAnGcv+ZfW/8AAJf5&#10;B9aw386+8/cbRPjV8H/Eun3WreG/i14a1C1stSXTr26sdet5Y7e8Zwi2zsrkLKXYKIyQxJAAzxV2&#10;H4lfD641S60S38d6PJeWOnxX19aJqUTSW1rL5vlzyIGykT+RPtkICt5MmCdjY/Gzwf8A8HM//BK3&#10;4c+BdY+HngT4WfGaPTNe8WXesaha6r4M0OeONbu8a5u7aJY76LCsJHjRpDIUBUnzNpB5fQv+Dg3/&#10;AII3eGviHD4+sPhh+0E8kPh+z0iG1k0fSPLgW0g1iCF12XqjPla7fqyuHQsLdlCGJt81OBuMacU5&#10;YCqr7e5L/If1nDvaa+8/bDT/AIy/CLVtPvNV0r4qeHbq203TY9R1C5t9bgeO2s5AzJcyMHISJgjk&#10;SHCkIxB4NVPDP7QPwF8Z3tlpvg/42+EdWuNSYpp9vpviS1nkumCzvtjVJCXO21umwM8W0x6Rvj8U&#10;vBP/AAX+/wCCPXwm0hdD+EPhn9pbwzFdaCmj6xJZ6X4fvJdXt47e6jiNw99cTtvSS6kuA8ZQmRY1&#10;fdEPJM1r/wAHCP8AwSAHxN8N/GXXPDf7TOra/wCFte1LVbO6vLHRIYLmW9sb2ylSe2trqKGVVivp&#10;fLOwSIUXD4eYSxLgviyN08DV0/uS/wAg+sUP5l95+6Fvqlld2Eeo2l/DLBLGJIrhJAyOpGQwPQjH&#10;OR2ot9T0+984WOoRzfZ5jHP5UgYxvgEq2OhwQcHnBFfgz4L/AOC8n/BErwXa+HbK5+DPxt1rT/D8&#10;koTTtY+G/hGeK9hk0gaS8FwxIlcNbffcSLNLnZI7w4hGro3/AAXn/wCCSb+K5fFXwr8HftC+GdSX&#10;Rn0yxvtH8BeDBJpVqy2iFYJbpZXiTZZouxmMR3sShZYzHjT4T4mq1OSGDqN9uR/5BLE4enG8pJfM&#10;/cO98beEbF9Qh1DxVp0LaTDHNqiyXyL9jifdseXJ/dqwVsM2AdpwTg1etdZ0u88z7JqcMxhkMcvl&#10;zBvLcAEqcHggEcdea/IPQf8Agtz+x/rvw88aeC/g38D/AIxWcfiu/vbu2m1bwbozLa3V7c3c93My&#10;xaxbNch/tkipufC7UJMmGDO8aftj/sifFbVI/FHgj9nX49aLqjeIY9anjEegXGnPdf2nHqFy620+&#10;rkwmaYSk+XIuDMCd3lRBOmfA/GFOCnLAVUns3CSX5Hz+K404RwMnHEY6lBrvOK/Nn7CQyRyRLLG2&#10;VblT606vgv4Ff8FRPhR8Ifg/4V+C3w6/Yx+NDaL4R8O2Wi6OLy88NvMLW1gSCLe51gbm2IuTgZNd&#10;5b/8FXLW4i863/Yi+LpU85+2eGP/AJdV42KyfNcHpXoSj6xaPL/4id4duVv7Vw9/+vsP8z64zRXy&#10;Ho3/AAVjtNfvdQsNK/Yi+L0s2l3i2t8v23wuvlytDHMFy2tAN8kqHIyOcZyCBpL/AMFONRb/AJsW&#10;+Ln/AINPCn/y8rxK2OweHly1ZqL7NpHpU+NuEa1vZ4+k79px6/M+qqK+VJP+Cnd8gy37DXxa/wDB&#10;p4U/+XlZXiH/AIK6aJ4WS3k8R/sY/FqzjuZ2jWZ7zwzIoKxSTMSI9ZZsCOKRunO3A5IBKONwuI/h&#10;TT9GW+MuE41FB46lduyXPG7fa1z7AoqOBg53qeGAxUldR9KFFFFABRRRQAUUUUAFFFFABRRRQAUU&#10;UUAFFI5wpNfmx+0t/wAHQf7Bv7LHx98Xfs6fEH4UfFW81rwXr0+lapdaRounvayzRNtZo2e/RmTP&#10;Tcin2FerlOR5xn1eVHLqE600rtQi5NLu0uhnUqU6avNpep+lFFfk8/8AweD/APBNkcN8GPjN+Hh/&#10;S/8A5Y1E/wDweH/8E015b4M/Gf3/AOKd0z/5Y17NTgHjaj8eXVl605f5ErFYd/bX3o/WaivyV/4j&#10;Fv8Agmisfmt8GfjQF6f8i5pnJ/8ABjUqf8Hh/wDwTTZf+SNfGf2/4p3TP/ljXLHg3iypPljgardk&#10;7cktnt0D6xQ/mX3n6wXE6W6NNLKqxoMuzNgKMcmuYg+NXwevLprO0+LHhuaaPSZNVkhj1y3ZlsI3&#10;8t7sgPkQK4KtJ9wNwTnivzB1D/g8C/4Jp39pLZn4O/GiPzo2TevhvSiVyMZw2oFfzBB9+leIeGP+&#10;Dhn/AIJC+FNPvtB0bwf+0V/Zl94a1jR5tHufCfheaxVdSlgknnS2dzChBtkVIAotQGcNA5YmtJcE&#10;8X02lLAVVfb3Jf5AsTh39tfeftzpHxH+H+v6BD4u0Hx5o99pNxcRwQapZ6lFJbySvIsaIsittLNI&#10;yooBJLMoGSQK1lvrS4jSSK7RllXdGysOV9fp/jX4B6t/wW1/4Iw+IPE2l+KPEWm/tVX1xpOs/wBq&#10;Ol5a6BLHqFx9oa4H2sNMTdIHKbUclUWGNVCgMG3rH/gvD/wQ/h0LV9B1b4C/HDUzq1i9ouo3Xg/w&#10;4t/ZRyaS+lSmK7hnSbfJbOd0kjyPkKoKxqIw48D8YS2wFX/wCX+QfWMP/OvvP3C1b4t/CzQdZfw7&#10;r3xM0Gx1CO4tbeSxvNYgjmWW5YLbxlGcMGlY7UXGXPCg1FN8aPhBD4uPgCf4r+G117zI4zoja5bi&#10;83OjOi+Tv35ZVZgMZIUkcA1+IOof8F4v+CKGr6/pPjDXPhd+0bea3omkaDY6Tqktjo6m1OklWtbh&#10;IEvFt1mMiRSSERBXMSJtEWYjuz/8HG3/AAS41vU7G98aXf7Umu2dnf2epTaTPpfh2zt73UraO1WK&#10;9mNjLbyu+60WQxBxblpJAYdhVFuPAnGcpWjl9W/+CX+RP1rD/wAy+8/aDwl8avg/8QW2eA/iv4b1&#10;rFm11jSdct7n9wsskLS/u3b5BLFJGW6B43UnKkDRtfHfgu9njtbHxjpc0k0yxxxw6hGxd2XcqgBu&#10;SV+YAckc9K/H6f8A4Ok/+CWUUV8mi/Cf41QyXWn29uqTeGNHeMSwymWOdyl+k0jGQ7nXzQGwcbSS&#10;Txfw0/4OM/8AgkX8EtS1O9+Hfwv+OkK694isdW1a0uPC+jtArW2k2el7IVgv4vJ3xWUUhJLnzWkO&#10;NrBFmpwPxhRp888BVS2u4Stf7hrFYdu3OvvP2euPj98CbO9bT7r42eE4pkmkhkt5PElqrrIk9xbu&#10;hBkyGWazu4iOoe1mU4aJwGeG/wBob4BeMbt7Lwf8cPCOrTR7BJDpviS1uGXeJimQkhI3C3uMeogk&#10;x9xsfi/8ZP8Ag4S/4Iz/ABju4tU8Q/C79oWxmj1mTU5JNL0vRVMrOLjdCfMvH2xE3c77E2/PLI+d&#10;7uzWbX/g44/4JRyeLNY8c+KbH9pbWtW1jTtCsJL6/wBB8NQNBBpc9/PCkYtJYVxK2o3Szbg29HCj&#10;aMgxLgvi2OjwNXv8Ev8AIf1ih/Mj9utH8R+H/EEE1z4f16zvora8ltbmWzukkWK4icxyxMVJCujq&#10;yMp5VgQQCMVbW6t3JRZVyPf2r8Fvi1/wXw/4I8fGvWta8RePfCP7RD3GrwT20lxp/g3wtHNBDJdX&#10;NwIxMXeZo0NyyrHI7whkScILgNObUn/Bdv8A4Iu+JNG07wZ4c+Dn7QWn2en+LYPENra6Z4U8OIDe&#10;R3y3gO15mAzIoXzEAlSNpFSSPzZS+EeE+JqlRQjg6l305H/kDxFCMW5SSsfupca/olrqSaTda1ax&#10;3clrLcR20lwqyPDGyLJIFJyVQyRhm6KZFBxuGcvwr8WvhZ441a70LwT8S/D+sX2norahZaXrEFxL&#10;bKzOimRY2JQFo3UbgMlGA5Br8hPBP/BZv/gmn4wsrjStE+BXx+1aS78I6t4e1rWJdF8OQXWqR6i1&#10;oZJpp4buJWmjWzjjQoFCqxBBwuE8K/tcfsfeI/Ct/o2tfBD476hq2rXkLXWqaboHhS2jnht9bfWb&#10;eGWCbUJlm2uRCWlLkxAqNm9s9cuBeMo0+d4CrbvyS/yPCxnF/C+XyccTjaUGt05xVvvZ+zVheW97&#10;F59rcpKhYgNGwI4OCPwIqxX59/s+f8FT/h58KPhbo3w60n9kv4xaiuk2MFqt43/CPRmZYokiQ7G1&#10;ttp8uNM4OC2SAM4Houlf8FbdK1m0W+0/9if4vSRyKGXdeeGFPIz0OtCvJxGR5zhP42HnH1i0eR/x&#10;E7w7UrPNsP8A+DYf5n1/ntRnHWvkuP8A4KoG5l8uP9h34ubtuf8Aj/8AC3r/ANhunX3/AAVJk06w&#10;m1K8/Yd+Liw28LSTN/aXhXhFGScf23k8Dtk14lfEUcLK1aXL66HfR464MxFnSzCjK/apF/qfWVGa&#10;+U4v+Cn96Ig//DDPxbwwz/yFPCn/AMvKq6n/AMFU10u1a8vv2Hvi5HGmNzf2h4WbGT7a2fWs6OOw&#10;lf8AhzT9GXU424RpaTx9Jf8AcSP+Z9bUVyfwa+KGjfG74U+HPi/4d0y8s7HxJpEGoWtrqKotxDHI&#10;gYJII3dAwzg7WYZ6E9a6puorqPp4yjKKktmOooooGFFFFABRRRQAUUUUAFFFFABRRRQAUU1vUV8E&#10;/t9f8HDX7G3/AATq/aMvv2YvjV8OfiNqmvafptpfTXXhnSLKa1Mdwm9AGmvIm3AdflxnoTXo5XlO&#10;aZ3ilhsBRlVqWb5YJydlu7LsTOpCnG8nY++KK/J7/iMG/wCCbY+U/Bn4y4/7F/S//ljTD/weG/8A&#10;BNVTt/4Uz8aP/Cd0v/5Y171Tw/43p/Hl1Zf9w5f5GKxWGf2195+slFfkx/xGK/8ABNLazn4M/GfC&#10;9f8AinNM/wDljSr/AMHiP/BNSRFYfBv4zYblf+Kd0z/5Y1zf6l8Wcyj9Rq3f9yX+RX1ii9pL7z9Z&#10;Jc7cCuV0n40/B/XfELeFNE+LPhu91RNQubCTTbTXYJLgXdvt+0W/lq5YSRb03pjcm9dwG4Z/MU/8&#10;Hhv/AATVK/8AJGvjN/4Tumf/ACxryF/+Dkf/AIJM3fxbs/jHrvhD9orUtcsNfutXs5r7w/4fY2vn&#10;BEFpBKtwJra1SKMR/Z4ZI0mDyvcCeWWSVtHwPxjGzeAq66fBLf7g+sYf+Zfej9mvDPxk+EnjS2vL&#10;vwf8VfDmqw6dardahLpmuW8620JeZBLIUchELW867jgFoJBnKMBuaTrmjavZrqGlatb3VvJzHPbz&#10;LIjfQjINfz++Lf8Agsz/AMEWfGfjhfiBrOm/tTLerDp0CQ2mj+GILeKCyXU1ggijRgsEI/ta5YxR&#10;BEZljJGQ2+HTP+CwH/BDHTYxbyeA/wBpi8iWLVVhgv8AR/DksULX7QO7xoZdqGJreN4UACRuZH2l&#10;5HZh8C8ZL/mAq/8AgEv8g+s4f+Zfej99vF3xO+HPgS/tdN8a/EPRNGuL6FpbG31bVobd7iNZreBn&#10;RXYF1E13axEjgPcwqeZEBx5f2jf2fIGKz/HrwbGV02TUWDeJrQYs41ZpLnmT/VKqOzSfdAViSADX&#10;462P/Byf/wAEerbwjo/g3UPhZ+0HeWuhrfx2U19o+j+Ywu5Y5X37b1RJskijdNwIVkR8Fo0ZcXwv&#10;/wAHDX/BK3wt8Prf4VaHqv7V1t4dhmtppNOs7Hw7aSTNDMJQDdW0sd1GH2Ro4imQMkQHG+QvjR4P&#10;4qxEnGngqra7Ql/kDxFBbyR+12m/HL4L634rbwJpHxf8M3WuJcvbvo9tr1vJdiVI/NeMxK5cOI/n&#10;K4yF+bGOaZd/Hv4Haet4dQ+M3hSEabFdS6h53iK2X7LHaxxy3LyZf5BFHLE8hOAiyKzYDAn8i/BX&#10;/Bz5/wAEnvh6LW40X4VfHia5ttPFvqGoX2gaNcXeqBY2jElzcPemWSUA53hlJxzkZB8o8Bf8Fzv+&#10;CPPwouF8Q/DTwz+0RZa1a6Jqmn6PeX2g6HdQWxvLWythI8ZvA0xjXT7dgGkG4mTdkMAu/wDqLxlz&#10;cv1Crf8AwS2+4X1rDr7S+8/eBviD4FTxRH4Lk8baSNZmV2h0ltSi+1SKgUuRFu3EKHQkgcBlzjIr&#10;F0j9ob4B+IbiG08PfHHwjfTXTwJbxWfiS1kaVprcXMKqFkO4vbkTKB96Mhxlea/IPxj/AMHNX/BK&#10;XxH8SG+MWgeDP2ifDfiZrf7PJqmhaPojCSLzYXKtBc3c0DkrD5XmGMyLHLIFZTsK+an/AILg/wDB&#10;Eqz+F3hb4MaR8Of2kLXwz4H1WbUvB+k/2J4euhpN1JHIPNR7qeV5WW4la6QzNJ5cwXbiJFiES4J4&#10;ujHmeAq/+AS/yBYnDv7S+8/e631nSri4ktLfU4JJYY0kljWYM0aNu2MQOQG2tg9DtOOhpzavpn21&#10;NP8A7Rh+0SQmaO38wb3jBALhepALKCemSB3Ffh38d/8Ag4//AOCT37RerW48e+AfjlHptgtq+m2l&#10;h4N0OWWOaKRXd2N3e3EXzeXCv7mKJwolUu6zFR534e/4LHf8EP8ATbxv7M8JftXu0sE0ObldJkmZ&#10;5dSvdQkmNw9yZ2nd73ymmaQyPHa2wYl497cv+q/EXOofVKl3suVj+sUf5l95/QUby1UKzXarlgq7&#10;pB8xPQdeSa5+2+Mnwkv9dsfDOn/FLw7PqmqySx6bpsOtwPPdtHBHcSLHGHLOUhmilYKDtjlRjwwJ&#10;/Gn9m3/grz/wSh+G3iPULr4b/An9ozWr7VPEOkav9o1qx0GWaw/szTtPsLa1SZb2N0gMWn2jOsrO&#10;8roWLE9NzQ/22f2MbuaPVtT+E37RGoafpmqWepaLp82k+EpILW4h0SXRnkeOe8dZTNBIjONqjfbw&#10;FQAp39kuBuMI03N4CrZdeSVvyPGxXFXDeBqKGIxlOD7Smk/zP2WstY0rUrm6stN1SCeaxmEV9DDO&#10;rNbyGNZAjgH5WKOjYPOHU9CDV4cDmvzr/Zp/4Kg+BPg94Ct/h/pP7K/xW1OzsYba201rbQ/CmmiK&#10;GK2ii2mG21aODcXSR/3UcagOqhcLk+naH/wV60HxGsz6N+xX8XphBcPDNm48Mrh1OGHOsjuOvT0r&#10;y8TkecYNXr4ecfWLX6Hi/wDETPDxXvmuH0/6ew/zPsaivkdP+CrULX0emr+w/wDF4zTRPJGv27wt&#10;yqlQx/5DfGC69fWrn/Dz29I3D9hf4uf+DTwoP/c5Xh4jEUcLK1aSj6nbR474MxEVKlmFGS8qkf8A&#10;M+rKK+S9M/4Kotq9muoWH7D3xbaFpJE3HUvCq/MjFGGDrfZgR79elSSf8FR5kbb/AMMN/Fz/AMGf&#10;hX+mt1nSx2Fr/wAOafoa1ONOEaWk8dSX/b8f8z6wzjrRXHfA74qf8Lm+Gun/ABFl8E6t4dbUPM3a&#10;Prj2rXUG2Rk+c2s80PO3cNsjcEZwcgdiDnpXVvqj6KhWo4mjGtSkpRkk01qmnqmn1TCiiig1Ciii&#10;gAooooAKKKKACiiigAoooJwM0AFFRk5GK+Tf+CnP/BYT9m//AIJTXXgmP9oXwV4z1f8A4TxdSbSP&#10;+ER0+1n8r7F9l83zfPuYcZ+1x7cbs7WzjAz2Zfl+OzbGRwuDpyqVJX5YxTcnZXdktXZJv0JlKNOP&#10;NJ2R9bUV+T7/APB4P/wTaQc/Bn4zf+E/pf8A8sajb/g8O/4JsKcN8GPjN/4T2mf/ACxr6Sfh/wAc&#10;U/iy6sv+4cv8jFYrDP7a+8/WSivyZH/B4d/wTUYf8kZ+M/H/AFLmmf8AyxoX/g8V/wCCaDHC/Br4&#10;zZBx/wAi7pn/AMsa5ZcF8XRaTwNXXb3Ja236FfWKH8y+8/WauZ1n4s/CzQNdbwvr3xL0Cx1KOe2h&#10;k0281iCOdZLgkW6GNmDbpSrBBjLlSFzivzBH/B4b/wAE1CP+SNfGf/wntL/+WNeZ/GP/AIObv+CU&#10;fxu8QQa14w8DftCRwRRiKXS7Hw/oSW88PlXEUkTFrppQJI7mRWZZFYYUoyEEnT/UbjK1/wCz6v8A&#10;4BL/ACF9aw/86+8/ZDTviP8AD3V/Et94O0nx7ot1rGlzLFqelW+qRPc2cjRiRUliDbkJjYOAwBKk&#10;HoQa0rDWdI1A50/Vbe4CzPGzQzK2JEdkdeD1V1ZSOoZSDyDX4Z/tEf8ABwj/AMEhf2m9H8S+HviJ&#10;4Y/aSt7HxPayW91aaPoPh23FqsiRrI0Leczbm8tNzOzlsYOVAUZnjn/gvB/wRd+IepQaj4k8BftJ&#10;MtvqdzfG1tdL0GGKZp9ZOrPHIEuAXj85vLKE4eIYk3t89H+ovGN7LAVf/AJf5B9Zw/8AMvvP3Z8W&#10;eMvCXgjQ5fEXjTxTp2j6fCCZr7VL6O3hjAUsSXkIUYVWPJ6AnoKx7740fB7TdbsfDmofFfw3b6lq&#10;bQrpthca5Ak920vneUIkL7nL/ZrjbtB3fZ5cZ2Nj8Ufh3/wcKf8ABGz4Z/s76x+zh/wr39pLWNG1&#10;jUJL671TVLTSv7RS6eOOMzRywXsQjfEYZiqDzHaRpN5lkLSWX/Bw1/wSIPxJu/i/deF/2lrnXNS0&#10;Gfw/eXU2laDGJNClubm6/svbFcJsiWW6dlnXbdjaoNwQGDTHgri6VT2awNXm3tyS277D+sYe1+Zf&#10;efszJ+09+zfBrEOgT/tBeCY7+48s29k/iq0EsvmIrx4QybjuV1ZcDkMpGQQa1bv4ufCuwS6lvvid&#10;4fgWxuI4b5ptagUW8kk726I+W+VmnjkiCnBMiMoyykV+JfgL/gv5/wAEZ/h1run+KNG+GH7Ql3q2&#10;keILrUND1TVvD/h+6uNOtprGCxOmRSSXBb7IILS0GHLTSNawvLLI6Bqtaz/wcPf8EfvE1p4gTUPh&#10;9+0J5niPXLfU724tdB0KKRWg1efVYogRdcoJrh0+bcxjwN24s50fAnGUZKLy+td/9O5f5E/WsP8A&#10;zL7z9p7z4y/CHTQz6h8VvDduI47OSQz65bptW7uWtbVjl+k1wjwx9pJFZFywIpNZ+NXwe8N6jfaP&#10;4h+LHhuwutK0ifVdUtb7XLeKSzsIWVZruVWcGOCMsA8rYRSRkjNfhL4p/wCCz/8AwQv8bav4e8Se&#10;KvhN+0Zdar4Tt9Fh0PUk03RI5LVdN1e51WPCpdBD5s1yySgqwMaRhBG4Mjdhdf8ABxL/AMEkr7w7&#10;8Q/DmraB+0reQ/FXQ7iw8bvNoPhxXv5pbRLQ3oKTKIpxBGECoFh5JMTNgiJcD8YRTbwFX/wCX+RX&#10;1nD/AMy+8/cax17R9UjWbTNXtbiNt+1oJ1dTtba2CCejAg+hBBxTb3xBoWlz2dtqet2trJqF19ms&#10;Irm4VGuZvLeQxRhiNz7I5G2jJ2ox6AkfhzZf8HEn/BHmwtvBmjaf8O/j8tr4MuvM0uOXQtEfft+2&#10;+TFJGbwwPFGt/OAGiLlkt33iSIO3B6v/AMFlP+CGes/Dg/DO6+FX7QyBrBbOTUrfwD4RjkaNdJv9&#10;LUfZwosggi1GeTyxbiPzQrbMF1fi/wBWeItE8LU1/uv/ACH7aj/MvvP6C572ytk3z3kcYLKu52AG&#10;SwAH1JIA9zVKz8V+GdRubq1sPEdjNNY3ws7yGG7RmguPLWTyXAOVk8t0facNtdTjBBr8Q/AX/BaT&#10;/gl7pPxA034jeBPhv+0NqGpQ3F0dL03W/Dfh+Szto7yCytLzyIrW8tpYd1vZhYnWVUgaUlV8sCKv&#10;dvGf/BYr9l34+2mtab4k+B3x8aw1hrlbW30my8P23lQz20ETRyh9TaO8UNCW2To8brI8UiSREofQ&#10;/wBReMnFyWX1bL+5L/I8jGcS8P5e0sTiqcG/5pJfmz9To9f0JNcXww2tWv8AaUlq11HYfaV85oFZ&#10;UaUJndsDMqlsYBYAnJFXq/Lv9mj/AIKJ/BT4V/EPxJ8SPCv7Ofxk1CHxRq97f2+nrpHhK0SEXS2W&#10;/wA2SPU0kuZQ9mT58hMjiU+YZHUSH3zTf+CwvhnVJPJsv2L/AIuM3Tb9q8Mj+es159fhniDDJurh&#10;akUu8Wv0PDqeJfh9Sk4zzSgmu9WC/U+yM0Zr481X/grro+jC3fUP2Kfi6q3V3HbQ4vPDDbpHbCjj&#10;WeMnueB3IrVi/wCCoN3IuU/Ya+Ljf9xLwr/8u68LEv6n/H9310/M6KPiBwPiUnSzKjK/apF/qfV2&#10;c9KM9q+Vf+HnOoDr+wt8W/8AwaeFP/l5Ub/8FRbiJsP+w18XB/3EvCn/AMu646eZYCtK0KsW/VHX&#10;PjLhOnHmljqSXnOP+Z9XUV5j+zJ+0ZJ+0f4c1DxI/wAI/E3g86fqH2X7D4nm095phsVxIpsbu5Tb&#10;8235mDZU8YwT6dXatT3cJi8LjsPGvh5qcJaqUXdNeTQUUUUHQFFFFABRRRQAUUUUAFFFFABRRRQA&#10;U1zgYp1I/wB2jcCvqJK2Ewx/yzb+VfxGfHxS3xy8Yp6+KtR/9KZK/t01HP8AZ03H/LFv5V/ET8fV&#10;x8cfGTKzceKtQ7/9PMlf1J9GKXJmGZWV/cp/dzM8XOfgh6s5HYwdxUM6BSvzfxU5sIzESNz2qOVs&#10;8l6/qLHVqfsZRcdbvr53PFiDqrrhxkVAyQxKDFuVv4QvenOJpTgHauOtIii3HyndnqMZzXyeOqLE&#10;Su4JJK3O9+msev5G8fdRMm7Ypcc45pEI2imDz3ywbaPpnNIElVFKsGwvPGK6I46teNqUrJbu1+mt&#10;t+nYXL5kht5JG3JIVG7nbUn2NnPzyMabDcQmPBLKwPQ5p8d0si4+XNetg45TUk5Tldy1td208tEj&#10;OXPYF08S/IJWVV681JHpKry07E/U/wCNRtcpBL91mZuyc4oa98wlFLBerMR2rolLhijf2lJTmm7K&#10;7+XkL990YwpHbNIUXcuf4u7VB5SFTEuMDO9sUGQSNhmOV4Vf7vvTXdUTy1bj+dfJVK1Cor2XIr2t&#10;57peX6epv7yHCO3QYCbj0qSGFzcKExtbrhe3cfj0/Go4SuTurQ0CBH1BYmbao2ks3YZzn88V3YfD&#10;Rx1SlTjFR5pJX2t6+TSa8tCXLki23sfYX7D/AOzZ4P8AEnhaTxR4tsbC4SclR51ruVkGecF8ZyCO&#10;n0wK+tvhJ+yh8GPEPiSOTQvAGnCZSyrKlkodQRg4OM9Owrwf9nG4l8IfCjT9NWHbM8KtIueN55b9&#10;TX2/+xkmi6bpv/CXa1eMoYfuh9llO7P0WuTjCthuFsrniY2hZe6n/Nv99z+HfFLiTiL63iq9GvNR&#10;cnGKi2lbbZeR0/h79jvw3pksZTSYo/mBYCPoMdK9Ag+Gfw38E2cP9rPb26yNtUyDq2Oldlpet6fr&#10;sH2/Tp/MibO1sEd8dCAararqjWl/GxDgRqxwuMPkY5+lfzfjOLOJs4Sh7Vp9j+bcZmeIr4t/WZyl&#10;bf3vLUxYvEfwy0aykNjrNr8qE8v7euK3dP8AHPhq8tPNstSjkUKCdjZrm/Fut3xsJHRCwZCNqjoM&#10;Hmuflk1C9P75ZGOBhdpwB9KnC8M1s0/eY2tot/6uebHFYeNJ+yg1r1d/0LngX4nw2PjHx0Lfcynx&#10;TC0e3PI/sqwH881tax498d6rb3A0yy017GS1k3NNeSxy/dORhYyP1rmfAPw31I6zrV/dJshv9US4&#10;56gC1t4//addzqOl2Wk6S8ccbM0kLRL/ALJKkZrzcyyHhinF0IU1Oq29dH1drnsYjO8VRzCm6cvd&#10;5afe3wRvazXW5f8ADVw03hjT/N27vsMRPy5/gHeuP+ONql74c0yO42lhqF426Mlf+YVf45FM0zWv&#10;HzaNb2sB0tEjhWNSDJk4GPT2/WsL4p3XjKx8BLr+oLprWmm3mJY4Wk8x2uUeyGMjGFF0XPf5cd6+&#10;VzjJaeByOpUjTUXpoke5wbjMZW40wftK117WN1zX05l0ufr9Z58peP4amqGy3eUpI/hqavzc/wBf&#10;af8ADXogooooLCiiigAooooAKKKKACiiigAooooAD0r+O3/gsmS3/BU749YPX4nap/6ONf2JN0r+&#10;O3/gsqAf+Cpvx6I3Z/4Wdqnf/psa/o76NcpR4rxdv+fP/tyPJzj+BH1Pmdo2V9rVDcwhV3Zp0pZZ&#10;cvI3SoZXLD5m496/rzHVqcoTi49fI8GPQDyuwjioSkMSE5K88baU+dJ8qHav971pFCQtuLc+wr4/&#10;GVKdaSfs0ktOaWlvTq/XQ2irbskiMjJlxSNCjHeThh0Ipv7+Q4U7VpAkqksWDYPpVSrP2UIOlKUV&#10;1fkt+79UHL710x5tpnVtlww4PXFSiydT811J+lEEkMkRRm2t6M2MVKruwONvBx1r2sDgMtqWm7yu&#10;l9uT2u3pciUpjI9NV2+WTr3qaPSlTnzP0qMT+QweR9tD6gGASOTlj27V7MP9XcJCUqsFzLpfX5K5&#10;n+9lsxhgghlYqN23O+qxRd5Rkwz8tx0p7zxKdqn5d2cevvUfmeWpw25j96vhq+Iw9ap7sUopt2XS&#10;+mnm1t832Onldh8dtEqA7KNj+ej2/bI4/wA9aSCVtpGeSKnsY2aaJAPvMfxPauj2WHxWHhCnHlu4&#10;6pa3urbfe/Il3i7n0N+xB8GNI8d+Ip9T1+1he3tlXy/MhLAs27cDhhwF28dDv5BOMfYXgf8AZz+E&#10;2pmx0y58E6dMwbPNqpUNk4YAg4NfO/7G4h8K+D5dTB8uS6kLNu9QAn6gCvsb9ku2tfEPiEX1/e/u&#10;YWyzLC7Dv6LXtZ9gcNkOFlVm1FJO/VN6dz+TfFXiDOqeYYqtQrSjCCSSi2unl5nqHgX9kPSIJW1G&#10;20GKNHZGVmjwCNgH58V6povwu8G+DbOKW4gjQI/zSsvyrkEc/nXW+AvHmia817o9hb5t9PnjhExj&#10;Zd26JXJIYDpuxV6+guNHvIWjcN82Y29sGv5xx3GGcZpz0nJxWvL5q5/H+b55mmLxThjJSbtqr9LX&#10;XfoZWn3fw6sgCniKzjA4/dseK1dJ8ceELWwSx0LUo5lgjCjyunC9zVTXPFFxbRHz5CzSfdjTAHWu&#10;djk1XXLdb1rRlEihti9BwK8WhlGLzKSqY6peP4Hje0wzot04NXa1cr/oXtQ+Lt7H4h/syxufLdoS&#10;0a7STtz97HpUjfEH4mXMqwaPaWFwpOZHuriSMAemFVs9+47VzGl+Fbu++MsME8aj/inWc8/9N1H4&#10;V3+oWNlosawwfMY0JkVRTxWB4blN4anRjKd7XsnbY78TjK2BVCUNU4J2bdt2ujT6Bp3ibV7qyWW7&#10;kjWTcyyLEBtDBiDgkZIyOM0lxrKeINFvbGe4Mvyx5ZWKt/rF7jBrirq78bFpbWxitEh85ypYSbiC&#10;xPPHvV7wXYeNtQmmt4pdJjVthm3ebu2hgTj3wP1rzs44ey/D8P16saaUlHSyW676HXgKmYVM4pzl&#10;X3mtOfpf17H6LfsBDb+xP8LVHQeCdPH/AJBWvYq8d/YAO79ib4WkDr4J0/8A9ErXsVfz+f7K4D/c&#10;aX+GP5IKKKKDqCiiigAooooAKKKKACiiigAooooARq/lx/4OnmC/8Fd/E5P/AEJuh/8ApMa/qPwc&#10;5zX8uH/B1EAf+CvHiYZP/Im6H/6TGv3L6PUpR8RI2X/Lqp+h5ua/7r80fnIyMrrnvUc6cbqJjgh3&#10;kb0qN3LDljX9uY3EU4xnHl/Fdj5uK2GjKjOaieO3Q7hwf9nqaVxI58uJ9o/vUwRLCctJub1718fj&#10;antYxSprlj9qWiWnTv8Al5nRHTqSxCQJ+9Pf5fpQCu+j99ISPuj1xzTfJO4/vWLY4O7pVU8RiIU4&#10;Qp03JLq2lf73f00sDjG7uyTHPT6UC0uCMvMP++elNgzG2Jl3Y/iWpRdgsyrGzAd9prvpVsvrWnim&#10;4taWu199tyeWX2RPsLvgiZsg/lUi6ZNnH2xv++RUclxLEol8s7dw6detPe7mmTagK/7XoK76f+rs&#10;b3hJystE5K+9nuvvehNq3cYUSK4cTXPmKq4+ZehqsqgtgKqrncwH8qVpA9yVA+ULwT29/qaaXUDY&#10;p4/nXyM8RTxEnK1oxlK27b1va71tsv603S5RFYbjhalVfMKkOF7/AHc5wfSoIzx+NXY41Min056d&#10;cc4q8LS+s4eStdOyttu+nW4pPlkj179k34M6f8SvGUcevW6GCFPMk3RnDlSB1VgQck9MdPSvt7wN&#10;+zt8LdUvLrRp/CdjcIl2sYRocoR5MRxtJIPXvmvl/wDYxjbRVvNUaXcu2KM7eqvgsfzDrX198CPE&#10;Nlb69qFxqF6fMW+U7fKZs5hi9BX0mYZXh8rwcasElur/AM2js/66n8x+K2cZ3/aVdYarJRpwXKot&#10;rW6u9Op614K/Zo8G6Xq1jZ6b4bt4YV06XaqRqigB4RgfQGvSr34Y+GNE8DanMLSNfJhUsVXp845+&#10;lZ/gXxaut+JrZLGXzFjs5kZGiZSAZIjkZA9K7zXb0aP4TvtQu7cNG0a43dGIYcV+OcQZlmksFVjG&#10;p35bH8h5pnGbVM1owxM25Xi7Nu718zptNPw3slV7fxNZr6/L/wDqxWx4G1fwZZrcWWi67DO0t9NK&#10;VUnOWbJ7U24+JFtAqxQxiRj6VH4Mvta8RtLqN0nkxx38yKq8ZAfGfxFfi2ZYPO6/v5hU5Y628z5i&#10;nWwccPKVOEr3WrfXXyOluSo1O31BD80cckat67tpI6/7ArC8X+K/HUA8rwpBavJ5m1zfzvGqr6rt&#10;Rsn6gCtbVYmS80wO23ffMP8AyBKf6VB4lv0srNogm9mU+/HrXj5bhcvxOLUHSU33t/wC6+MxmHpU&#10;6nNo+jbtp6Wf4nOadrHjie0VdXexhm3HcLNSyn3yVXn8K0fCJ1htcUajqHnK38OOlcVq/iLxTPcs&#10;mj/ZYoeP9duLe/SrHgK/8bL4lt1Z9OdWcFtzy5I9vfFff4zI6NHJa0lRgvddrQV/vsTGpmFXFRqS&#10;qpK6duZ6fez9LP2S7SHT/gPotjBu2x+cF3OW/wCWr9ySa9KTpXmf7Iclzcfs++H5r4R/aGt2Mwhz&#10;sDlySFzzjPTPNemqQRgCv5sjsf7CcF/8kjl//Xmn/wCkIWiiimfTBRRRQAUUUUAFFFFABRRRQAUU&#10;UUAMOM4Ar8KP+D0g/wCmfs3n/pj4w/nolfuwchufWvwo/wCD0wA3n7N4/wCmPjDp9dEr9S8E24+K&#10;GXNd6n/pqZx5jrg5/L80fhc8beVn1NNljVhkjpRMvAzIcL71DJI5GA351/oBiq9NOScN0u3T5nys&#10;UMTJ5pjxwM26QdKdukIMcZ4/vVGYY413zOWPqa+PxNb2lPlVNSjF6uWiT8vQ6Ixs73HQMx4DNt/h&#10;3VIfvZJqMGaQ5Xj1Zl7fSgWp++07Ht9KnDYjEQoqFKm5K+7aS+V3ewSjHqyTn0oW3uOrSDH0psC+&#10;TLtlyy569xU3nxbgiuv+FehQqYPEyU8S3Bp2UbtO/nbRonlkvhG/YTtOJWPFOXSJWVQLtvyHFBuy&#10;pyoO3+9g4p8moYjxG+W7cGvSguF3d1b+6tryV/TXUh+36EUsX2SZVa43hfvLtGBx/OoyIhulMa4Z&#10;sjjFRl/MkVpG+VW/M+tI8okPBr5mpiqDqSqJWV24xd29kt3d2svvubKMrWGZy7fJUiRpKu0r0aow&#10;2GP1q1bRghUX/lo23NcmFjTqKTlayTb089NPUqXQ9F/Zw+Fll8RvFsNhrMUf2ORG80PDuBHAC9Rj&#10;O4nPBG3gjmvvn4d/sn/B7StGWG78PQyCO3DKymRSME9cuSfxNfJv7Fuh/wDEy/tRGOflQx9gOTn9&#10;f0r7YtfEun2V2ttdXjRs1sPkCsc4Y+gr6fG5Jh8swlGo4pSaTb33/wA9z+ZvFnPs6qZx9UwdeUYx&#10;Wqi2tf60JfA3ws+HOgX8EOm+FLO3hkvlMggt1XcSGyxwOTx171774T8E+DrS2UpZxxHb8reXnBry&#10;jwDFYeJdVhjtro/u5w/MLLuABGBke9e06Zpt3HCsSpu3enbNfH5xiG5ONOdl5eh/M/FeYYupiKcc&#10;RUk5aXvJ9/Mm8Gan4M0TRbW5l1233fZkPBwBlf54q54S+KelXvxE1LR9D1jzNmm2jx7em5pLjPUd&#10;flFaXgPwHrF94Z0yG+uJZFjs4lCt3AUDNd58P/AGh6R411C4K/6V/ZVnvjKjCLvuNp+pJb8q/Ks+&#10;zzC5fRUq01N9vk9z8/qVcvrSxMeWUptaO+i9+P8AdIbnw14j1aLT7vUtRk2JqVvKi+hDAg/nXbaj&#10;P4kstHkbQ5Lea7VR5S3srRxse+WVWI/KpNTt0+zxjOPLkV/piuL8X+N7xmay059vFfl0MLjOLsY4&#10;8kVH0WiOVYn6jCnyu7V9Lu29+hY8P+JPEUPjHVLnxemnxudLsVjXT7l5V/1l1uzuRP8AZ7H8K1If&#10;FC3eqraRiIrI2NvG489a8lmn8WzeM7exsY4WbUNLkkka4kbankSoMcdc/aPw2+9dL4b0fx1Y6hHc&#10;oNJMnmAKrtJgc9ele5LhDIcrw1RySlNJ/ZW5tjMZmdapTn7ZRTSdlJrr2bb6M+9/2CLSK08F655K&#10;sPM1hXI3HGTEvQZ4+gr36vnT/gnVquqar8O9cl1qG2juYdeMMi2jMUO2NBkbua+i6/BKn8R+rP8A&#10;V7wov/xDvLW3f92tfmwoooqD9CCiiigAooooAKKKKACiiigAooooAKR/u0tI/wB2gCDUD/xL5h/0&#10;yP8AKv4ivj6Qfjj4y5/5mzUP/SmSv7dNR/48Jv8Armf5V/EF+0FLN/wvDxmkZG5vFmo/h/pMlf0z&#10;9G/FRweKzKo037kNFv8AEzx83jzRh6s4+a4/fMiDcxxx6U0od25zuO6iKPymcY+bIyT1PFEruqZC&#10;Akcjmv6L9pUqU51q9927LZWb+9nk22SFlkeKIt6UkG1Ilz98j5m9acqmUB5O3KqB1oQfIMiijTqY&#10;jFKq00re7f8APy7L/gib5Y2FDg8UgViilT+tDyxoPmPPpUcaPKoeTeq442mqxGJUayppc0rPZ2tr&#10;1fQUY+7csJIY+SntS/uZE2yRjNVyuAAJZPvd8H+lOMLZyLhv++R/hW1PFYqV4ujzpd3F7hyx7kpK&#10;RpiIBfm5xSTzjGAF6fMPWog0lucyq0g6bkWmqzs4DodzfMR6VjUzVOLowjyNuzVrW6Ly1/FXKVN7&#10;gf3alePm5bNRqwIxuFPl+ZmzTQnH3f0ryKrk6zVNaLT8S4/Ddj4FDS793Tr9K6LwVo76tr1vZqNz&#10;TyLGylsZVjz+IXJrDtIgXUFeD976d69Y/Z58GXOveKo7o2yskPzbio+8R29wufbmvseHMthiJLn2&#10;679evyV2vNW6nlZxjYYHAVK0nayf/A/E+yv2YPhhrPxC8S6f4VivboRCNGZUkPHzEf0r9QtB0S28&#10;A+DLPwxYLsMcKq20fnXyr/wTc+Fi6Zr8/iHUYv8AU6ZG8Zbt87DNfQXxI+IkdteSQW7/AHfl2hv0&#10;OK/HfEXF1eIuKnltHWnSd3u1foj/ADR8Us4r51xB9Wou8Ydu73ZtjxLDpFw0aSt5i/ewowa0bOa4&#10;8Wop81og0fyttGQa8/8ADV5qniC732vgvULmNDkyW8tttb6b5VI/ECvRtCudUSW3jj+G2tQiNT+8&#10;aayxyMdrg1+Q8U4vK8ko8sf4y0b7HwtHLcbWxXKo39LdvUp6l8ONde3mkj8e3UY8tvlFlCQOPda0&#10;PD/w41uB47mfxjNcLt+69hAufxC5remnv1sJnufDN6i+SxZnkg2qMck/vOn0z+ddLpmnj7NG5ZOU&#10;B6j0r8Tzrj6WHi1Cq29tz7jLOFcZXppVYK1/5V+djjLj4dC7nlmute1JGZ8KLW6MK4CL/CmBn39q&#10;p3Xwkti6yv4n1xUXJaP+1HwzYwCeewz+eewrttU8R+EtDujYav4l061uPLWTybm8SN9jFgrYJBwS&#10;rAHoSp9DXO6z8TfAgLQQ+NNJZscKuoRZz/31Xi8P8UY7OsZ7Ol31bPU4gyWnlNFVJq2isrLsvI5G&#10;z8W+Fbmxh0K3F99p8zy1Mmj3IXduxy5j24z3zjmsf406Pqlz8Mb7QbXTZria4mt7j90y7YooLmKW&#10;SRySMAKvYE5IFbmm6vf+Mrf7BLpMclnNGUkDqGjkjPGOh4Iqxqfwx8K+GPCfiPXNA8KaXYyN4dnh&#10;8y108RzYILOC4PKHCfLtGCucnIA/SeJsdiskyN0a84vnt1u1dnz/AATg8FmXGWGlThKLjUi+6fvL&#10;rpY/UazBWNQSfujrUxIHU1DDxCvP8PWvyn/4L7/8FWP2y/2BP2g/A/w9/Zo8V6VYabrng+XUdSTU&#10;NDhu2acXTxggyKdo2qOBivzTFYqlhKLq1Nkf7IcP5Hj+Iswp4DBJOpNaJu2yvv6H6uGSNfvOo/Gl&#10;EiHo4/Ovi7/gn14k/aL/AG5f2IPhf+0J8TPjvqVrrWvG+m8Tx6VZx2qXNmZZrdrSAW5iEDHyo2E7&#10;CSWP5/LaNmDL7l8N/gP8XPCXxETxj4m+Ol3qWnrrWt3n9iqt35bwXkitbQOZ7uYf6OAVGwJHz8kc&#10;QyG1p1I1KanHZ6nHi8LWwOKnh6vxQbi/VOzPYKKRc7Rn0pas5wooooAKKKKACiiigAooooADnHFf&#10;x2/8Fkz/AMbUPj1/2UzVP/Rxr+xI9K/jo/4LNyvF/wAFUfj7g/8ANTdUA/7/ABr+hvo54iGF4nxc&#10;5XsqL2/xI8nNlejH1PmK8nVZumT6Co2ViA7+n3aEjdX8x/vHuac5cLnC/nX9RSnWxPPXrJpPVR7a&#10;de78tjxdtEK7SJGXHRaitlUKXk++zc+1LEhuEEkzcE52jAp6Dk/WsaNOeMrwr29xL3b679bdPL5j&#10;b5boVWTuKaBlWK0/cg4Y4qET7iyRr827rjiunEVoU+VTd99Etb2FFX2JVODueMNxUghjXJjk2ZOf&#10;lNVj9p8tgBn/AID/APXoYzRgM443AcN/9asaeOw8U/aUXbR3as101asyuSXRlgIok3ySeZ/d46Ul&#10;wkUK/u1AaT73HOKaBhuCelMuZN7khT97atb4qphqOFlHkXM2rN6va713203JjzOVxpbajSEY3cL7&#10;Cow4x98VJcA9CKjRfl+7Xg1Fy1PZ0+nruara7HKm9lKtzn1rT0m1Z7pWG5irfJt9uT+vFULdTnhe&#10;c8cV1PgrQ/7S1K3sY/8AlrKqBgegByx/Tp7V9Rw7lzxWJT5fh95/LZfPb1cTmxVaNOjKbfQ+n/gP&#10;4YvtU0zS9CtLi43XGwbRMeCVP+FfqR+zL8N7b4SfC6GO4Q+fLGpYs3zGvhP9hXwH/wAJH8U9Gglj&#10;Jhjny2V44jc1+gvxH8TJpUcej2b7fKXGB16YrxvE7E1K+ZQymm7rRyfyX5n+evjdnGIx2bU8tpPS&#10;V5y+/Qlg19dB1q8v5pgzX8iuyduFC/0rqtHubzXRGVU7vM2r3G3FeU6HPe6rfJ9n8P3l8uAf9HaH&#10;hvQ+ZIvpngY969Z8G6/qVhDHa/8ACvdWLK4+ZZrP5eD/ANPHrX4VxVPB5Vg24R/eL12PxfE4HERq&#10;xilq1q7rtZdb7Et18MtevrhZZPGcsar91F0+Fse2StXtM+HuuwSKx8bXDKrD5W0+Dt24WugS/wBU&#10;m2j/AIRe++bjb5kH/wAcrc0HSpp7CKaYAM0Y37nXO7vnBIznIIB6ivwvPON/q1FudS1trNr8LnvZ&#10;XkOZYyKjGN1/hj/kecaj8OdQvvilHrEuq3ywroLQiS1k8objOrYJTGeO1aL/AApshci6k1vVmbcS&#10;3mag7Lmu81W70Dw/H5usaxZ2oY4U3E6x7voWIrkfF/xp+EnhqFG1r4kaDa+fMsNubjWIE8yQ/dRd&#10;zjJPoOa8HJeLMXmGK9nhYvV6u57Ga5DWw9CDm7yUbJKN31drJHM63rXhjw9/xKEOpzTWqrG7f2fc&#10;zFgBjJdYyGPTkHrnPNM0aCbwlcLqmoW08sdxNHbQRwINzPI2F4Yrjk8+1aPhjWtX8WXqvosaSWHn&#10;SMbhcMrguehBwfTg9qvx/C34faD4w0OfTPh5oqXE19IWulsEEsTLE7qyEYw25Rzzwfxr7ziLifEc&#10;O5XPCV5RlKpF3V7tLz8zw8hyejmmaRnySjaSfdSa+634n25+wASP2JvhaD1HgjTwf+/K17HuX1rx&#10;39gVf+MKPheoH/Mk2H/ola+dv+C9v7cX7RH7BH7KXhf4sfs169ZWGt6p8RrbSLybUNNjukNq9hfT&#10;MoWQEA74IznGevqa/JamIp0MO6s9krs/2R4cy3FZxUwuBwyvUqKMYp6a2VtT7pMiL951/OgSxk4E&#10;i/nX5u/8EZP2uf2zv+Clv7IHxM8Z/FP43RaV4ss/F39ieGdY03w3aLDpGyyt7gXHkhV89y9wcrIx&#10;QiNRgfPu+qvg1+zF8cvh58QI/FHi79qvxB4i0+PRbazk0y8hf/SJo7uWd7p98zxh3R1gIjjjAjBO&#10;CwjaOqFaGIoxqQ2kro680y3FZPmNXBYlWnTbjK2uq3Pegc9KKZEoXgCn1seeFFFFABRRRQAUUUUA&#10;FFFFABX8t/8AwdRf8pefEv8A2Juh/wDpNX9SGa/lr/4Op5GT/gr14mx/0Jeh/wDpMa/a/AGrGj4g&#10;KUv+fVT9Dz80/wB1+aPzgupFR/mP0HqaiKvKuZBtXP3aI0d386Vvm9PSnnzCei/nX9fe0q46pOpN&#10;NRey7ro3/l958/pG1hAHCjAFRxqGlaaTlv4eD0z1pWMsj+UG28ZPfNPRBHgA9FArnjF4qtCyfLDv&#10;s36eRXwx9RS+DijOSSD0pryfP5US5Y/pTWhTGHXc2PvVrWxFacuSmlJJ6vZLy9RRSSuyWN5FOQtS&#10;eco5cc1XMZ2486Rj/tY/nTY7WNox5jMf97mtqOOzCFoU6fS+slZfqJxh1ZNLITtYnHzUSzHZsU/M&#10;OfqKglj+zjfGW27h8o+v+f8APV25pnMrKyqGBUEY6Vy1MyxUpzpSTVR2Ttqra+9ft2630KVOO4kz&#10;ErjHzHlqjVlxw1OkfcWcimoo24xXk1antMQ3F3/r9TSOiHKolO0N3rR022lmukjXcfmC/Ke56/pV&#10;CJF5JSuu8BeHbjxHrEOmWsbM0km0sF5AP3m49F/XFfTZHgfbVE5abNvro9Px/K3U5cTWhQouctl/&#10;TPpD9l3wbJqHhy1xJMn2xvOzHIRuVjlD9dm2vuv9mH4PtaQyX8rSbZCHZ5WJycAZ59gK+fv2bfhj&#10;KX0+yjhaMDaFXHC9OK+8PDnhyHwx4SXTLRVWTygp7Zb0/Kp42zSOE5cLS3a76LufwX4wcXVK2KnQ&#10;oy/iSf3XKfhy0lh8WQS+UBH/AGfchT6kSQ8103i3Q9R1PwFqAnWTyUhBX2O4UvhfSp4fE2ms3hy8&#10;1A/2XcjyrNoRjElvknzZEHJJ6E103xJ8Sa7pvw61J4PhVrkapAP3jy2BVfmXt9pz+lfzDxZxjhct&#10;qVMPF+/ffp6+p+J4XC47G5hQqUo6Ll106Mnh+FWofavtdv4omgz91FtInC/99qa1NF8FeLokbyfi&#10;TdBROxK/2ZbfN83+5XQafcatNErP4R1FDt5VpLfI/KWr3hezvnsriW/Rlk+3S/u5Sm5F3fKp2kjp&#10;+h5r8Q4g43jiqihKrzSe2p7mT5BmSw8pzirK3RPv5HC/Eyx1Jdc8G6XP4hu9l94kkhma3IhYgaZf&#10;SdVweqDim+JfhzbPYvOvibWkaPbll1J8kbh+VaHxkktNN8T+AbrULqOGFfF826aaQKqf8SjUcZJ4&#10;GTV+68YeCFDNceNdIUEY2tqMX9Wrr4czjD05c8pde5y59g8wp0qLpR196+i7+h5JrN5pfhjXLmwk&#10;fUZmZY3LfZ5rjb8uOqq23p0+pre8D3KzFfFVvBLJawxySsVj2yMEzuG19uGyCMHHPtzXb+EtF8Pa&#10;hrOpa7pGqWl5HcmHb9lZXEe1MH5gec/hiqHi74V/DywubbxIPBGltcf2vbGR5NPRjKZJljJJ4Ocv&#10;u+oFfa5h4j0aWAqYaEPsta72scdHJVjMRBV4tNuOqa10WlrK33s++P2PJJpf2ePDstxZzW8jW7GS&#10;GbG5G3nKnBIyOhwSMivUVwO9ee/swwiD4MaVEoxt80Y/7aNXn3/BUX49/Ez9mD9hP4ifHf4P6lb2&#10;viTw5o8dxpU11arNGshniQ5RgVYbWPBFfikcVGeF+sPa3N8rXP8AXTgLA18Zw/lmEpL35U6UFfu4&#10;xS/E+gjIi8s4o86Lp5q/99V+R/8AwQw/4Kfftxf8FEPj94w+Hv7QnxKsZNN0HwadRsrbS/D9tbiW&#10;drmKLMjIgfADkgKy5PXI4P3t4t/Zg+OuuazHqmkftYeIrWP/AITiz1prZ7U7DZRW1vFLpv7mWNhD&#10;LJFJKdpABkA2n955hhcVSxlFVaezPsc9yPH8O5pUy/GJKpC10ndapNa+jPfKKRAQgBbPHU96Wug8&#10;gKKKKACiiigAooooAKKKKAGNnNfhR/welnF1+zf/ANcfF/8A6Folfuw3Jr8Jf+D1JmS7/ZuK/wDP&#10;LxgP10Sv0/wZmqfiXl8n3n/6amceYf7nL5fmj8K71wIwd+3B5qvuaYcfKnv1NDq0z+bINwU/Kv8A&#10;WntvzwAa/t2piKuOxU5tNQ0surt37J9j5uyjERAVTCkfjUceZJPNm6dEp293k+zodvGWx1p+wRkI&#10;g4UVyRjLFzioP3IPXs2ulvL8yvhWoFxnmj5mXaPrSM8aLvc//XpnlmX97IW56BWPFb4qvOnJU4x5&#10;3vZO1l3b/ImKvqyVSyHJXI71LuSTlgu2qpE3TzG9vlFILdpOZLiQf7uFqqeYYiPuQouXk2l+fQOW&#10;PcsSTtt2rwuMcU03BWLYR8zVC0fkgssjMuPmXrinRSiT5mRgoUY3LjJqZZnWeI9nNcsmrW3Vr7pr&#10;S1h8umjLWkaHrvijWbXw34Z0W71G+vJlhs7Gxt2mmnkJwEREBZmPYAEmqt9ZX+kahPpeq2k1rdW0&#10;zRXFvcRlJInU4ZWVuVIIwQeQa/Wb/g0p8NfsZav+1f428R/HfUdNb4kaPo9tc/DHTtWQ7XhAuTqU&#10;0APyyXCJ9nIT74QyMgYCQx83/wAHVnwT/ZZ+GX7a2j+N/gfPY2ni7xtZz6n460HS2VYoYvIs/sd6&#10;8aqPLnuXa9LqTuIgjkKL5geT8rrcde246/sJUJW5bqeu9r7fy20v30O2OHthfaX+R+W5Of4utXrC&#10;Jm2qudyrlffjH9aqwopkHHStjQbT7RcR5x8rb2OOir/9f+Vfq2R4OOIr+/10tr0s3/wPM4a0uWNz&#10;6U/Zd0h7Tw296ksyMd+11kxnjg19TfDHR9Rv9X3faJ5hwu6aQsQP8mvBPgt4ck0vwna2Kx7JHjXz&#10;FzwGPLfhkmvtH9nHwDJdWsdw9t95erDvX1XEmIp4HCqpPVqKWp/HfihnkcPWr1tNW0v+HO08D+Ep&#10;4zp4Vdoa6VWbH+wx/pXungrwvYDyWaAYkY7fw/rXK2Vrb+HItOhj0qS8mbUl/d2+wMw8uTpvZR09&#10;Tmtnwh4m8RfbmjTwBrDBZAVVZLTjnkf8fA7V/NHE2aVcRGv7zjaz9VY/lfHYjF5lUp1KW1+rX8z7&#10;s7TRvC+qXvh6wk0PxE+no1nEQIbaKTOVHPzA1kaD4I8av8X/ABFar8ULtTH4f0lmYabbHOZr8Y+5&#10;2211nwxn1VPA+l2z+C9UUQ6bAi75bXLBUAB4mPOBn/DpUfhq+W5+NXiaGTTJrWYeG9HLLNImWXzt&#10;QxwrMOx9/XtX8i53xVWxeO+r05PR6u599k+R1MLhKtaqk01pdL+ZPsU/G+marZeGLgXHia4kZY1V&#10;pI40jY5YDOVHH4VzkPwZhvrlpLnWtVT3GouTn1Fdn8VWtrLwbfXl9PHDDEqGSSSQKq/vF5JPSj/h&#10;MfA8CZl8ZaSn+9qEQ/8AZq+7yXiKWBwLhCesktbnx+MwmPlaUFZcz2XktNjzu+0HQPhx8SdBfUr/&#10;AFi6ibw7qUStP59224T2JBwisV784Geldt4WvfDfiUyXmgmRvs8xilWa3kiZWwDjbIqn7rA9O/Wo&#10;bbxV4f1j4saLYaNq1nfLJ4c1SR3tbpZNhS4sBj5ScA7/ANKT4lfCHwP49stSa+8M6b/aN5atENTm&#10;sVkkUhMK2eCcADHI6dRWM8/xlTnjSd1q3d/qbVsvwdaVGWNvGbUVdf4n008z64/4JzR3y/D/AMSS&#10;32nT2rSeKJGjiudu7ZsUBvlJGDjI56da+j8gdTXgf7BcFvD8Ob5bW2WKL7ZH5USrgKvkpgAdgBXo&#10;X7SXjTxB8Of2fPHXxC8LTpHqeg+D9T1HTpJIwyrPBaSSxkg8EblHB618DTxEa1P2vTX8z/Uzwrw7&#10;p8BZbRire4kvvdjud64zupBLGeki/nX4z/8ABFz/AIK2/t9/t7ftmp8Evjr8WLOPQbTwzday8ei+&#10;GrGCS5kgmt1ELuYWIiYSsG2FX6bWFfpJ4i/Zn+NGsaZp5sP2itStLy18L3+m3kca3YtLyeaLZb3B&#10;VbwTI0XdhL5r7mbzVfY654TF0cbR9pS2u19x+tcRcOZpwtmP1HHxSqcqlo7qz2PdgwYZU5orB+Fn&#10;hrXvBnw18P8AhDxT4hbWNT0rRbWz1DVm83N7PFCqPP8AvpJZPnZS3zySP83zOxyx3q6jwQooooAK&#10;KKKACiiigAooooAKR/u0tI/3aAINQybCUD/nmf5V/D5+0HMR8dfGiqf+Zs1H/wBKZK/uDvP+PKX/&#10;AK5k/pX8PP7QHPx28acf8zZqP/pVJX9A+AtWpTxWPUesYf8ApTPLzOKcYX7s5Fbgq7fMKGu+VwAf&#10;mpgC72BUUMqgqQtf0X9axnsmubr+p5PLG9ywk4I5UihHAXGenpUVNU/McV3LMa0ZJSs+hHs47kjy&#10;xqS+GZm9ulCXBZMqKaelNReAOa5Xiq9OpaOiaexXLFomZ2THmN35pwnU8A1BtLHOenalGDwK2p46&#10;vGT5dFpo9W+guSPUsCQFcg0yPY8skivnt/n9aaySRrkt8tKhjYbYE3c9q7pVJyqU1UVmne3V6NKy&#10;+ZK8gZd7gHigMsasAGbbUi2O/czDb/wKp7XT5mKqB8vY9v8A9ftRTo42VWyhaT6+uibXTuF48urL&#10;PhzSp9U1GGJbdncH7o6McgAe2WIHWvtj9lP4WWFtLZ6VHD5kzyL5nXLMep9+fr2r5v8Agv8ACrV/&#10;EXiixggspDMHjlY7f9VGkqtk+7EYx15z0FfqB+wT+y3qGoeK7fXdYs3WC3+d2ZeD3r3MRmGD4T4f&#10;xGJr1UnBO7dtW1d69H0Z+B+M/F2GyvK/YRn7zTait29ke2eH9JT4Z6bb2Npqk9jM2iR7lg2Ddl2+&#10;9uVq5k2+o6rqbO9/NJvbPzKn9Fr2b4p/Di417xhJZadAN0ejxbV9B5r81Z+FXwC1SCcXeqwKzfwq&#10;M1/NVDjzhfAZVWzfGVoqU227vXy6n8RUfrmIrKFODlWkvh3d231sS/BbT5rPTMOrfMCWyuOc16F5&#10;11BrmnWqcLM0u4fRM1t+E/htpN5BeWUFpt8m58qZY2Zfm2IeowRwRWT4y/Zw8I6h4u0H7ba6riQ3&#10;W7yfEF7H0iyPuTDvX8XeInj9wfmGYVKVKa10Wp+pcM+DvE1St9crQaur2SvbQ6DU/s9n4evNRvPl&#10;jhtZJJD6KFJJpI51laOGD7rIpX6Yrn1+AHwx055BJp2sNG0ZR4rjxTqMiMpGCCrTkEEe1eSfG74v&#10;+NPA2vNbeFTeNbwYG35cY9B8teP4b8J514iZvWp4PlaUbpyel3t6nr8SYrB5FhKNC7U5Ss0tG0lr&#10;q9j1e3neH4z+ILbzs/8AFL6OR7ZuNSz/ACFbiaANRDP5W71ryv8AZpv9c+JPjzWPF+si686bQdNh&#10;KzPwFWe+IIwAP4j154r6CsdMFjbmNRz9K8fjDN63hfjJ5U6sXiov3uXVI7sq4fjxpNYqopRoKyV+&#10;tkuvroeWWfwU8IarZxXWo3muLIytxa+Kb+3Xr/dinUD8qpePPD3hH4T/AA+1yK2tvFl6dU0qeNWN&#10;xqerpCyxnBbzHlWAfNy2VyBzkJx3DeGPFV9D5Xh3xbb2vkyvGZJNL83kHkY8xe/vVHxnpPjLQvB+&#10;u2XiTxVa6jDN4V1GVY4dL8hkdFQA58xsjDnjAr8/znj6viqlGNWu5zm4p6/3kfoXB3BlPD55Bwpp&#10;QhJW031P0GhBCBR/dr8O/wDg6G8Nya9+1x8OSibvL+Hsu78b6Sv3Fi+4P92vyD/4OCPCieJf2uvB&#10;O6Hd5fw8bt0/0+X29q/Z+NcYsFwvVrPoo/mj/TX6PkcO/FbAKv8AD79//AGfVP8AwSC+Kfwx+Cn/&#10;AASt+Fuo/E3x9pOhWsNlqEX2jVNQjgTclxeXDjLEcrFHJIfRUY9BX1h4d+Mvwt8WeIpPCXhjx9pN&#10;9qkUk6Tafa3yPMrQsqzAqDnKMyhvQkZr5X/4Jt/srfAn4jfsE/C+P4g/C/S9Qk0e8utTtWkh2H7S&#10;bieNmfYV80NGdjK+5XT5WBHFfTHhn4AfCrwhqmjaxovhfbdaCLsaTdTX08skH2n/AF/zSSMX3453&#10;Zx2xmveyir7fKqFRdYRf4I/PuM/Zri7MFDb21S3/AIGzuKKB0or0T5kKKKKACiiigAooooAKKKKA&#10;A9K/jj/4LQTbf+Cqvx8x/wBFO1T/ANHGv7HD0r+OD/gtEV/4es/H7jP/ABc7VP8A0ca/cPAmrUpc&#10;Q4lwdr0v/bkebmWtKPqfMgmfqWpGucDk0xlG/BWkdFC4Ar+nvrWM5WuY8bliTRzgnGzaKckiZ2k1&#10;EM9KaSRJmuqOYV6ain3FyxZKvlB2eQ7s/pSwspLBT/FUdMjJDk/7VRTxcqVSHuq1366+Yct4lstt&#10;Rj/s0yRWbawUNt/hbNMaYBeR+tKszkgV21q9HE3g5NXtt6kxTiCSXIZcoregzS4IlVGf+En60s6B&#10;ozkE8dFpqfZ0G4Ftx7Mea55061PExpuTa0d5Pomrq1utl1GmnFsWXDPg9qSMqjYJ5bpT3t3dlYBx&#10;/u1JHZOxMa7uB/vNWkY4iWKbjH3m9Ot9tlbsLTl3CzDTSKWT5d3y/wCNezfAvw7px1Ga6u02yQqs&#10;cKkfwkBiw+p+X0BTjqa828PaBc31wsFtbb2yA2FyFXPTPrmvbfhn8PtV1rxNpun6RC/2iOVWuJYx&#10;8qRZ+ZXPvzgHvzx1r9GyLA1cty2WLrVFfmjo93o9F6Np/wDbp8lxRjqNLBThKfLdO77Jd/Xb5n3t&#10;+w/4DXTtFsfFH2u4tWN47CaFRkDyJePmUj9K9V8VDxBf6551nq1xN+8bczrH/wDEV2P7MnwbtrH4&#10;TeGIWh2yXV86nPtaTn+n6V6v4E/Z0WO/a7vreOU7vlXmv5i4v8UOFsqzzHYvMKyvTdtdL2Wx/npm&#10;2MzDOuIJ1sLTc3JyUVa60k1vY88+DfhDXTd/avIk6glmXr09hjp+te1aB4ZliCvIG8w8t7V3GifC&#10;y2ht9j2aoWXH7vI4x7YrE+KHwG8NSeHre6ZdSVpNa02Bmg1y7h/dy30EUg/dyjqjsPxr+KuPvpSc&#10;L4jETo4d2T0T7n1mU+B3E2cYpYrFK17aJGppelOyLlenNaYhhi0xriLnBK59wcH9aqw/sl/DSxC3&#10;MFnrm5TkbvF2pkfkbjB/Ks7wn4Pv4PA32H+29UhWHUr9I4zMHwgvJtvzSKzH5cdSa/laPijg+MM5&#10;hGjUvDnV1fpc/bH4b1uE8lm6kWp8ujs97D5reS6Ukyd+PauI+I/7Pfh34uanpd54oN0RpF79pt47&#10;ebYJGyDtc4J25VT8pUnbjJBINjXJ9V0T4l+GdPj1e9uIblL4ywzMuGKxoVOFUZxk9c16To0szW2/&#10;yMHr92v3HEcVZpw3gJV8Py8stFtoflODyXC5hmFNe1nGcY3urrunr95y998H/Cuqx7dUutWiPHGm&#10;+Ir2zH5W8qCs/wD4Vz4L+HGo2/jWD/hL7z7HIQsC6zq2rsd6lCfs7Sy54J+bbx14rpNa0nxPfTMN&#10;J1uO0P8AA0tj5uP/AB8Vm3k/xO8IahpN3qHjCxvrW61e3s57ddF8ptsrbdwbzWwR9K/Pc+4izCcZ&#10;YirW55TTb17n3OR5HhfrkKEKfLCLVtNX5n1Z+wDKJ/2KPhbMqsN/gnT2AdSpGYV6g8g+xr4z/wCD&#10;oDRX179iPwVZKu7b8WLV8f8AcM1If1r7P/YHDf8ADF3wwP8A1Jdj/wCihXzR/wAHA/h5fEf7KPhO&#10;zdN+34kW74x/1D74V+w59ivq3Clas+lO/wCCP9LPBuNH/iI2TxqfD7WF/Sx5P/wbKal4f+HH7Gnx&#10;S1LxTrFrp9nYfEiS6vLi6nVEhj/syxG9mJ4HB5PpX6LeF/2jPgV4y1Gx0vwn8WvD+oXOpSLHYQWe&#10;rRSPcM0UsyhAD8xMcMrjHaNj2NfBP/BB34FfDvxX+y98WPB3jTwfa3lprXjqODVI3Uo1xEmnWbIj&#10;Om18KzMy4I2liRgkmvurw1+zB8DPCPii18a+Hvh5Y2uoWGhWujWc0e/ENjb3P2mGFU3bRtnxJuxu&#10;ZgCxOBXRwtiI4rh/DVl9qCNPFxUo+Jmaql8Ptp2+89EDAnANFMixnr+VPr3z86CiiigAooooAKKK&#10;KACiiigBGPFfy0f8HV0ir/wV78SfN/zJeh/+kxr+pg9K/lj/AODq/j/gr/4kGP8AmTNC/wDSY1+t&#10;eCtSVLjZSj/z7n+hw5h/u+vdH5wfaCDhiKU3OVqNlBb7oo2IB9yv62WLxqvHmPB5YEiTKx3bPm7m&#10;pBJz14qEcCmsSCCDXRSx9SnTVxSpolhcK0jMhUM3y/L7U8SRlvvVCzHbyaaAN/B/hpRxc8NFRgr6&#10;t66btvp6j5ebVloMrDINIGGOQagRmjXrSpMxQYrtWZKVr6O3r2I9nYkd8kA/3hS3D9vWq7jPzE0q&#10;5KjJzXLLMKkpTjy7re/RFcmwjHCEH1H86dFgtjGaDEHTduwMj+dSpCy4EeevJ9fauSjRrRq+0cdE&#10;lpu7XY27xJ7Qeaz/ACcL82CvXHJr6K/ZU8E2lxrR3xtJcKqD5lBODyT+J/lXhPhnSLvVbkWVun7y&#10;bg4HCr3P0A4r7+/4J2fs4an4k1BfEc+nNtvJkEPynDRqSA2D6kkg9wRX3OCrUcpyv65iZpS3V1ay&#10;XNf8eV+Wh+Z+KGf4XIeGq1WrK2lt927afdc+pP2aPhLs0dNVuIpISv8Aq5FVdyn1GQR+hr6Ds/hl&#10;fX99Gia5cTKpB3SKgI/JK6XwV8M9P8K6Fa6XbxfvEVfMUcA+1dh4e0Rkl229uq7mz3r+TuN/Eqis&#10;RWxcZaK+r7H+cuMxeZcT5lelopSatv8AcYejeH/7N+IOl2aPIy/2FdnDY7S2o7Cu01LwXa+KdHm0&#10;O9jbybhdsnHvn+gqxZeELtvHun39zGqwrot4jbeu4y2xHP0DVo6x8OfB+sxtBfw3xz97ydXuof8A&#10;0XIK/gjjLxa+vY6pHCy53fVrZH9AcM+Gqw1OlVxvu6LTqT2+hrFGGkHNQRaa48xDHj98x3fiaoWX&#10;7MHwwvR532TXhtGVP/CYan/8kVX0fw0NM1fWtC0TVdUhgs76NI0a8aYqPs0Tfem3t1OetflOX8aV&#10;szzaVFVU5re+0T9Ex3B+Hy3K3U5WovbTWRY1bS7Ga4t5Z7ZZpLWbzLdmXJjcoybh6HazD3BNCaDd&#10;XR3Sn5fSse9uoNG163sbrVtRupJGP7qRl2HvyVQEc89eSOc9K6WeXU7iPci7Qy/3a/bJ4jPspwWH&#10;k3GCqK6lJrVd0j8o9hkuYVpq8pcjacYp6epzuu+A9G1wSRajdahGF2jOn6xc2hPHrBIhP51xHj/4&#10;deD/AAZ4ej8VwXfiqZ7DWtNl8lfFGq3hcC+gyBAZ38046LtbJ7V2eqQ+I7nXptLsr5bcfZVk8xrf&#10;zPm3EY6j0qlH8NPiPrs1va6h4/tmtYdQtbqSKPQdrOIZ0m2bvOOM+Xtzg4z0rbMsXHD5HVrV8QpS&#10;cb3v5EZdQniM8o0aFO0LrR76P0PuD9lvV7bXfgnpOrWVneW8cxm2w31lJbzLiVh80ciq69OMgZGD&#10;0Irxv/gtLZm//wCCZ3xXsgm7zdDhAH/b1DXu3wGQL8MtPXPA8z/0M15P/wAFVtNXWP2CviJpkqbl&#10;l0mIbf8At4jNetgcR/xg0K//AFDqX/lO5/p/4ZUoU89yenNaKpQXy5oH5d/8GxWnWfg39rb4iT6n&#10;cw26N8M2kZpHCgKl9bFj9AOTX7IwftP/ALPk09xaQ/Gbw00lnqE9hdRLrEO6O6heKOWEjdxIrzwq&#10;V6gyqO4r8q/+CCvwz8Ow/tjeKDqmh28sg+Gdz5ErxjfFm+tFbY2AVyDg4IyDX6h3P7If7Ol3NaXc&#10;nww09ZrPxXH4lgniaRJDqypsW7ZlYM77SQdxIOWJBJNHA+L+vcM0K663/wDSmfqP0go4ePizmCof&#10;D+7t/wCC4HqAORmikRQiKqjgDApa+uPxcKKKKACiiigAooooAKKKD0oAax5FfhH/AMHq8iif9m0Z&#10;6x+MP56JX7uEZIU1+D3/AAet/Ld/s1/9cvGP89Er9C8J5Sh4gYGS6Of/AKbmcuO1wsvl+aPwna4K&#10;D5mpftYPWo3245TPNGxWPK/lX9nLGYyM2lI+d5Yj4JY87xF8x/i9alMnODVdQASFFDKzHg1ph8dV&#10;o0NUn10BxUiZtryAtnao7+vrThMpGDxzUO4+tNZP4y3etPrfsbuCu27u4ct9ydplHAGaVX46VCpK&#10;8hjSrO/INb08wqSmnUdiXTXQlaQAYJpsjfulqNhk5JNNU8n73Xisq2Y1JNq17qyGqaNLwn4u8V+A&#10;vEln4z8DeJtQ0bWNNmE2n6ppV7JbXNrIOjxyxkMjDsVINHizxp4x+IPiW68Y+P8AxZqWu6xqEvm3&#10;2raxqEl1c3Ln+KSWVmd29ySazmQv3NPjQooI+ZvSvOjhYvFKu4pSStzWTdr7X3+Rd/dsiREMreTE&#10;D2zx19v89q9X/Z88CQ+IfEWn29yvyyZnVeu7yym0euMtu4PO3HQkHzrRrWQzbymR127eSxGAP519&#10;Wfsd/BXVvEur6feRQN5GlqJpGDEZlaNlCe4CuSR6lfSvusrwtPB0njas7OV1FW3V1bTomua/nE+P&#10;4xzinlGS1akpctk9ezt/nY928C/DtoI7eBIwVON23OSK+2Pgv8KxpHgmCe01q48wxg7X2ZP/AI5x&#10;Xj/wt+El3faxb28lsSzSAFcfe5r7A8JfD+fSbOC0VE2qq7155r8p8UOMMNhYRjVqq92/u3P88ePM&#10;+xGbSjQwzvq2+pw48JalcatpJuDM0f8AaQG1to+bypPQV7B4U8GFGWSRSzH+Lb09hUzeDbu91bw6&#10;otVw2tBeB/07z+3tXbeKPhT4aj05hfw3TMy/MsOpTw/+i3H6V/n54ofSIwFPMFk2BmnWqaJJ7dNT&#10;6jg3wgzTNMFDNswVqNNX231bOL+FN43/AAp7wvfXT/vLjw5YyyYPVmgQn+dYemXDQ/GfxDqU8X7u&#10;48P6VFG3qyS3xYf+Pr+dV3/Z0+G+gaXFpukabrEdrZwpDbxf8JPf4VVUKox5+BwB0xUfhrwVp9n/&#10;AKDpk97ZzPl2DX0k0hRTgHMxYgZb171fCOR4Ovl8sdjJpvq+bW76WPM4nzaph8Y8Hg00mrJOPRNO&#10;97+XYn+MEi3XgHUldPl/c8ev71K7W0sYpz8/61x/iTwENX0+TR77xFqDQzFdw3rzhgccL7V1EF49&#10;nbLsi+6uOa9PO8PiqmHhHAta6J/5nnZTjMLTpy+tyekm3o+y7M5Lx34asNX+NnhvTr2S6jRvCOt/&#10;NZ30tu3/AB9aV/FEyt3PQ067+C3hCGyuLr+0fEx8uFnx/wAJjqjcgE4x9o5+nek8W/2lP8RvDOvW&#10;dwsc0kd9pWGh3AJNGlyX6jkGxVcdw5Pati38GfFHVZpIbf4gWcUcmVx/YO7AI9fOH8q+XzCvisgy&#10;2q8VVSaTe/kfTYKFLOMworCJuLaW3Z+h9Of8E6vEtl4p+D0t5ZafqdsEngR11TSp7Vifs8fKiZVL&#10;Dn7wyM967j9spc/slfFBT/0TvWv/AEgmrL/Y60l9A+HsuitP5rWkkMLSbdu8rCo3YycZx0zWt+2I&#10;A37JvxOVu/w91r/0hmrLhHGfW+E6OIbveMn+LP8ASngfDRweV4Gja3Lyr8T8S/8Ag2/8OJ4X/wCC&#10;ikl7eGOJZPAOpQozsBljPa4Uc8k46V+4V1+07+z9p93Npt58ZvDUdxbLMbiF9YiDRiLzvMJG7I2/&#10;Z58+nkv/AHTX5I/8EQ/hP4dP7bkV3rvh2zvBa+F7u4tftlqknkTrLAUlTcvyup6MCCM8V+rtr+yP&#10;+zzbeL7Px/bfDW1j1mx025sLPUI7iZZI7a4lEsseQ/OXAIJyUx8pA4ri8PMd/aPD/tf78l91j+l/&#10;pLxwsPEq2H+H2FL77M9D0DXNL8TaLa+IdDv4buxvrdLizureQNHNE67kdSOCpUggjqDVyqXh7RNN&#10;8NaJaeHdHtzFaWNrHb2sRctsjRQqrkkk4Axkkk9yau190fz6FFFFABRRRQAUUUUAFFFFABQcY5op&#10;rgnpQwIb7mykA/55t/Kv4dfj20g+O3jUNH/zNupd/wDp6kr+4q94tZNx2/uz/Kv50/8AgmF/wbf6&#10;v+314x8b/tN/tbazrnhH4f3viy+/4Q7T9NCxX2vgXzmS5YyKfKtCoKIQN8pYupVEVpf1rwt4hy3h&#10;v65isbUcY8sErK7k7vRLr+hw42lUrcqij8cxv352fePHPtQ27I/d1/YR+y//AMES/wDgnB+yHA0H&#10;wf8A2erHzbjUHurm8164k1G4l3WstsYWkuCzGHZK5Ef3Qx3Yzg15/wDFH/g2p/4JDfFbxhN4y1X9&#10;mg6PJPFHH9h8L+ILvTbNAq7crBBIqKx7kDJPJr7yn425K68oToVFT6SXK5fOOiX3s5Xl1Xlumj+T&#10;nMp58o10Hw9+Enxa+LF3dWnws+FniLxNNZqr3kXh/RZ71oFYkKXEKttBIOCcZwa/pS+Mn/BpH/wT&#10;E8f6ZaWnwzl8ceA5oJi9xeaT4ja8a5UjAQi9EqqAecqAfc19pfsZfsN/AL9gX4aeF/gH8BfCkNnp&#10;+n6bOt5qU0Sm81SbMRe4uJAAXdmJPoucAAACjNfGvK44OM8vpzlUvtNKKS7u17+SCnl1Tm95qx/J&#10;P8K/+Ccf7eHxl8eaX8OPBP7JXj/+0tYuvItG1HwvdWkCsFLlnlmRURQqkkk9sDJIB/YT/giZ/wAE&#10;BP8Ahmb4i6l8Zf8AgoF8F7rxJ4o039z4d8J2unx32nWkbrj7XKzsFlkPzqqYIQZJ5Ir9x1gVTgLz&#10;9K5T4n37eC9Pj+IenaZLd3VpNBatZ27Ij3Uc9xHFsDMOCpfeBlckAFgDkfnGfeK/EWeYV4eNqUZK&#10;z5b8zV+/T5HZTwNGnK+5+J//AAXl/wCCEHhnx74cuP2q/wBgH9m3XdB17TVmufGPg3TdHRLfVIS7&#10;zSXcCLIds6lmyijDrgKAVAP4RuZIpfKliZWVsMrL0PpX9zugeKU8TCeyvfD2oaVcoqlrXUo0VmRs&#10;4YNGzoehBwxII5AyCf5Nv+DgH4Qfs9fBr/gqz8S/D37OHjPTdS0vUL5dU17TdL3NHoWtTlmvrAuS&#10;VZhNmYqmFh+0eRhWhZR9/wCDvF2ZZniv7GxM3Ky5oSd20k1eLfbXRv07HJmGHjTj7RI+MWkfAPll&#10;lzzgdKmtzHNIIoVbn+Lb2qa2UMFUGprYD7TsVvl2kfSv62wWS4itUhU9ppJpPTX0Tvs+v4WPClUi&#10;lsWtNsYbqVRFbSD5vv8AllifoK9U+FXw70PXNTQfZ7hFVsNMbJpJGYEZAHQDqM9c1wvgy5mi1GOz&#10;Efzbl2n+9719u/sHfB/UfHvie1EFj+7mluMHHDjfHyPUE5INfUcRUcLkeU0sQpqPNzOWlmmrXXkl&#10;fXvZH55x1xJ/q/lNXEz0UV330b7b6Ha/sjfCzwFpus2aTeGNbkto43a4uI9GlkZjlOTgcnivvjwJ&#10;+0D8D/hxpMdjb+GfFVvGuyNpD4VufmdmCqM7epYgD3NejfAj4IaT4A0KGOC1VZPLHmtjrW9481HT&#10;LnUtP8DaZP8AaNWm1ixnWzhiZ/LjhuoJ5HkYDbGBGu4byu44C5JAP+Wnjv45SzfNKuV4OulRhdO2&#10;ibP5WwuArca5hHNcZRnZv3U5Xuu9rbnnui/tIfCbUfHkmoT+F/GHlyaVHErf8IldfeErHH3fcV7X&#10;4H8a+GtVtludL8E+Itm3P77RzH/6GwrodB0qYT+bO2K6m1lL4tpI1kX1r/NDxU8QM+qSlhsLiHKG&#10;8lzNL5H9T+F/BvC8akMRjcLZ7J2XMeTeHPjZoPhqfxBqMvgrWVtbnxEVt7iS1XazbIbfHD9fNRk+&#10;oq94k+NFl/wl2h3DeE9UENu84uN0CDbujwP4/WsfS7bS5PAdxDLEvmQeLNdmVj2ZdVvAo/Dt7gV4&#10;v8UB4iisNUuZ9SKqlrKQ27GPkPP5V+G040sxzWSm3zRlKF3KT291Na79fU/vXhXgDIcywS5KcYLl&#10;6pXd0fSPivVIr3TpNV07wbrF0pj3bLW1RmP/AI/XgGo/FbwD4r11/DU/wq8VTXS3DwyWsmkxCXeh&#10;wwwZc+/uCCMggmH4GftF674M8Qx6Nr9y01k3yS5Y/d6d69F+Hms/BTxv8YfEXiT7csl9pOtJbWWI&#10;/mMbWFnKc++6Rh64Ff054O+MFTw7w2PhnFWpFU6TdGVO8rz2ipa6a2P5L+kJ9FLOsRm+Flk+EjXh&#10;UmnNt25Y31enkb/wm8I6tba3d634b8HzaNaPpdlbXFv4gszHIxSS5c+UI3YHiUZz3x716DNpt8cl&#10;Yo/wzU+oeNLJJra20rQr/UGmWRmWz8n92F2DJ8x167x0zTX8ZzQnafh/rjeu1bbj/wAjV+B5h4l5&#10;znOaVMzxc+epWd3zSV+3V3Pao+F9PL8LTy7DYdU4UkkkkcX8Jb6PU01iymvYWuIfE+owtCsgLYWd&#10;gOOvSm/tC6Pqth8NdY1jR9I+2SLo93BKrXIiCQvHlnyQc4KLx3rc+CccEvh3XNam0dreRvFeqP5V&#10;wieYv+lPgHaSP1NL8WL+fXfg34mnL+X9n0e63qqjEgMDjHtzg8enpmuzB8e1pcZYbCqOntIReul3&#10;JG2D8OfY4OpjL/A0fZMBJTn0r8zv+CxHhmTxF+114bVIVby/h2v3ve/mr9MIB8mfavhX/goj4Qfx&#10;P+13pbIufK+HcX638/tX9+eMeLWD8NcXX7KP/pSP1zwpxyy3jrC4i+3N+MWjrv2d/wBpr4afsjfs&#10;afDVPie9zawat/akUN79lkNtbC2S7u5HmkVWEa+XEwXPLMQqgnivefDf7RvhTxL8QbD4c22m3hu9&#10;Qk1FIZYow8cX2NwkhlIP7sMSNmfvZHrWX+yV4V0z/hm3w94f1nSbe6hjjmzDdQq6k+fJzgjHevUL&#10;XRtJsZWuLPTYI5GBDSRxBWOevI/D8q+24Rq+24XwVTvSg/8AyVHyfEVT22fYqp3qTf3yZeX7tFC8&#10;KAKK+iPHCiiigAooooAKKKKACiiigAPSv43f+C0LSL/wVe/aAATI/wCFnapzn/psa/siOccV+Bvw&#10;z/4INv8A8FMv+CsP7Rvx/wDj5rd5pPwp0P4warYRw6bOEu9cvkkR3gVusUKq673GGJcBSCCR+m+G&#10;Oe4Hh3McRjcXNxiqfRXbd1ZJdzjxlKVaCjHufjF8D/gF8aP2k/Hcfw1+BXw41LxNrk0RkTTtLjDP&#10;sBALEnAUZI5JA5qH40fBH4vfs8fEC++Ffxv+HOreF/EOmyOl3per2pikXa7IWXPDpuRgHUlW2nBN&#10;f2D/ALE//BLP9if/AIJ66Hf6R+zJ8H7fSZtWn8zUNVvbiS7vp1yCsZnmLP5akZCZwCSe5rrP2g/2&#10;Cf2Mv2stasPEP7Sv7NHg/wAa6hpVu8Gn3niHRY7iSCNiCyKzDIUkA49a+2l43KOZSUaDlh7aXsp3&#10;79Vby/E5v7N93V6/gfxRgseRGaaWbfuMR4Ff19fFT/ggl/wSX+Kng248FXn7FfhDRY7iSN2v/DFm&#10;dOvI9jhsLPAVdQcYIBwQSDwa5f8AZz/4I1fsTf8ABOL4Y2ulfCb4dQa1rGsePdKXUPFPii1iu7+a&#10;2m1O3/0XeVwsKqqqFAAPLHLMxPpz8b8plhXKNCp7RPSLcbPz5tbeliP7NqX1kj+S8MwGfKamLIVY&#10;gxnk1/UN/wAFn/8Ag3g+C/7fWl33x0/Z7gt/BvxV0zQWhsrexhjh0zX2j2mKO7QL8jhFeNZUwR5i&#10;l96xqtfzLfEr4a+Pfg9471X4Z/FDwlfaF4h0K+ks9W0jUofLmtp0OGRh/UZBGCCQQa+54S42y/i7&#10;CudCThUh8VN2uvNPS6/pnPXw08PKz27mGxYpxFTvMKnlKAxY4ZafGgLAV9xh6datUTjLfTb+u5yt&#10;pIV5Sq7lDEfxDb0p8c0QbITczfd+XrVi1jDuVAHNW4LaOOQMkYzu64r7fA8P4/FfvY1Fy9bq7T/u&#10;+v4M55Vox0sFjaLMFiEcjtj5mwcA/hXY+GfCOkTmMX8N9Mz/AOrt4LZvmPpgfz96yvC+83sdmqfv&#10;G7E9ck819ffsefs+ar8TdbstYa1keJtQjtLZSvOAx3t+LjA6jCAjrX2WaYfL+GsjjinKPPLe60io&#10;7tp9Vtd9X2PieLOJaOQYGVes7RS72u3svn+SZ5z8H/hFfeIruGwl8K6pp9r5mGe2s2kkkGeMELhP&#10;frX1/wDCb4XeAvASW9vD4V1deQ7/APEnlJPAyx456V9v/BP9j7wt4N0m3uL7Tla4CrldvQ/1rvNW&#10;+HOg6MYWNkqzXD/ZrKONCzSyMOFGAewyegAySQATX8k8X/SEyPD46rShi05RTV3ZfJWaSXofyLxF&#10;4hZ7xbJU8Ng6nsW+kmr+b0b+8808CfH74ceGLDwnojeF/FTRWV8z3DReF7hgFNpOuchf7zj86+jf&#10;hr8WfBXilI20LwV4mkLYK+bobxf+hkVN4O8Nz2ltbpcQ+WY4lDJjoQBxXdaDdywzLAg9q/yB+kNx&#10;djM/x2Ir4Ku5czcpWk0mftngvkmX5fCl9ew1tbR5tXq/8zJ1H4nWmjyGI/DzXCE/ia0Qdv8AfrD+&#10;J3xWsrnwfD/Z3gvV3lXVtPuHVrdMLHFewSufv9lQn8Kk+PustF4O8SWMBPmf2bJhh/D+4rktS0bV&#10;b+OeO5m+Xaw3M3bFfxXQrRquGIq3upWs5Sd7JPv5n+jXDvBmS4rB06k6ShonstSWw/a/0O98RqY9&#10;L1GW3LlGhW3XJIJBA+brniug1L416Wi+VF8G/GbxsN6PHpMO193OR++55zXy74rs7Pwv4ta/XUx5&#10;cLEtsPHX27179+zd8bbX4mbfDOqW0TRW0OYZdwDdcYz3FfWYOll/D8ljKVOXsbXk05cys9LapPzP&#10;Y8VvCr67w3DFZZBSlFW95WVmR6rZeKviF8SPCmreFvh/qOkCzTUDM/iaxEaMrxxgBfLkY7uPpXqk&#10;HhLUIIFEiwqwUbtoOCaPFGp6jp2saXdaZol1fLH5yGCxZNy5UYPzsox681bHirV4rHbJ8PddLHJI&#10;/wBF456f6+qxHijxPjpU4UZJUnsnJXWr3u73tY/m/E+FGQ5fhfb1IL2ltkuv/DmZNBpNnetbX93B&#10;HPtUrG0gBIycHB981hfEXTmvtNs/7I0/7VNa6pb3EFu0vliV0cMBuxx9a6ex36zJLeXnhy4s5F2h&#10;Uvkj8w+/yMwx+OevHrYuvDX26BFW5aFlkV1kVQTwc9D/AJ5r7LBcVQoyhLFVHKTaWjurtK2x8DX4&#10;bcsVy0aSjbc9U/YHMj/sVfC4um1m8FWBZN2dp8oZGa8h/wCCx2gSeIf2fvDdmke4r43hfH/bldj+&#10;tewfsGDH7GXwxC/w+DLH/wBFCuU/4KN+HW8T/CfRLNP4PFEb9P8Ap1uB/Wv7y8QsR9X8M8bW7Ub/&#10;AII/ffD3EfUeLsvrfyzi/wAD56/4JsfFfwl+yf8Asr/FD4oeP7DUZNMsfiBarMmlafJcy5ms9PhU&#10;7IwWCBnDM2MIgZjwDX1ZoH7YHw88QfEvT/hjpsFxcXGpafb3lrqNmVms5Y5pXiVI5lO2SUFDIYxy&#10;IQ0v3VNebf8ABM7womk+DfiFo13CrJN4wj8xXXhgdNtAR0r6WtfC/hvTlhFhodnAtuweDyrdV8oh&#10;SuVwOPlJX6EjoTXX4ZYj63wDl1a+9KLL49xCxnGWOrJ/FUk/xNGLGSBUlRxHLHmpK+7PkQooooAK&#10;KKKACiiigAooooAa9fyw/wDB1i0g/wCCwfiQBc/8UXoXf/p2Nf1POOa/FP8Aby/4Iu+PP+Co3/Bd&#10;7xJ4p8bx32j/AAk8N+GNAHibXIMLLfyi13Cytif4jxvcAhFJx8xGPvvDfNsHkfETxmKnyQjTnd9X&#10;tZJdW9kjlxkJVKPLHufz2l5M5Ef1p29iOY6/qO8b/wDBrx/wR/0PwPrGuWXwT8QrcWelXE8Tt461&#10;IgOsTMDgzc8ivQ/i1/wbl/8ABKL4qfCK2+Flp+zLp/hqaxsfs9j4l8NSPa6kHEXlpNLMCTcsDhz5&#10;u4OwywOTX6/LxsyCNRKNOq0921FNedru/wCBwf2fW8j+S5SzdI6GZwM+WfvV/Rkf+DND9iMj5f2p&#10;Pit/31pn/wAi1ufDv/gz6/4J6+DfFUOveN/i18SPF2nQxsJtD1LUra1imJGATJawxyjHXhhnvmvR&#10;n4xcIxptRlUv/gX+ZP8AZ+I7L7z+bFixHyxtTd5Vssh6V/UL+2N/wbGfsH/En9jqb4Lfsq/DSx8D&#10;+NNH8298M+LpppLi6urgl3FvezuTJNC28pySYwEK/cAr+aj45fA34p/s3fFvXvgb8bPBt3oPijw3&#10;fNaatpd7HtaNwAwYdmRlKujjKujqykhga+i4T44yzjKNRYWTjOD+GVrtdHp079jHEYaeHtfqckXb&#10;shpNzIgyhH4UoZhwy/jTypxv96+yjzTvJT6GHlYjMw+6QfyoWUAbSD+VPx82TS/xDj+KqjTrSlfm&#10;8thdBzGKVMGMnaQfYc1raRpzXjraxW0jsxHyhDwP7xx2pulW7XEoUR5O5QoPQsTjP4V9B/s4fB7T&#10;vFXiq08PSr5izIJbrKczDOAhP93g5HccdM5/QcvyWpRw88fVatotrJ6tL8U/kr9bHgZ1nWGyfByq&#10;1dkm/kldjP2a/hFH4m8R2cUug6lcWckivcXEemu3nrnhAAPud/fgV+tf7OGs/Cr4P6BbC68KeJvt&#10;Cwj5YfDM7BePULXS/sa/sieHvCfh+x8QX1irTeWGjTaMAetfT91baZ4Y0h9R1R1ighQs3yks3+yq&#10;gFnYnACqCSSAASQK/in6QPj5hcrxEsnwVZOW0rK3yWux/HPEWa4rxYzD3aMlhqb0fNpJ33tY8Mv/&#10;ANqH4evF5tt4Z8Xbty4X/hFbnONwz/D6Zr034bfF7wZrwWfSvB/iqXccKJPD8seT/wADxXpOk+HD&#10;cbWMDL7GuuZNO0nTkF7cJCvH3u9f5k+MXj1iHg4YCjUsm7Ss+h+seFPglhKmOliHh3JrWKet2cTF&#10;4uF7MEi8Ba8rRrg5sU4B/wCB+1XNK1S3nf7VJ4O1zaRnc1mv/wAXW9pvjHw3NefZNKbdIGwzkcGm&#10;+A7oal4B0oIN0klnG7be/HvX8nZr4iYyOHmsNFxj7q3d25Xev3H9Y4HwrpUK1KeYU7O/3LQxL34x&#10;6DpstxYWHhvUmntZhFcRyWy5RyiuFPzdSrKePWuQf4oppfiDVp7v4OeL2bUriOeCS302FldRBEhI&#10;zMDjI9P51e8Y6JdW/iuN7r5YzJuk7buep98cflXbS6b4b17V7O++2lmt7cxxpGvQEqf/AGWubhzP&#10;Mvy7OPrOKlKMZRbbTk3fRpWTtv8AgfZ8fcG0lwvRpZXho1JN7tKyXXU8h8Y/EK50/T7fW9M+FOvW&#10;d1deINJ02K61/TUjtk+2ajbWm5ikhbjzuMDrivT30zUrawWO9Sz+0D/WfZ1bZn2zzWZ+0xpN43wy&#10;s4tL06e8kh8b+F5/s9tje6xa9YSNjcQOFQnkgcdRWx/b99cNuf4deIBluQfsv/x+v0mXiJmOaUcN&#10;iq9duEedKLlsly8vxPTdn4LPgHL8Dh5UcLh4RnN3k7a3e5zjaXb2+sfa9RubeHzY9ke59pOGzjn6&#10;1o/FEz+Bfgh4s8caJGrXml+GL69tG3ceZFbu68/VRW9ozQ6vM0d/4SvbMRqCrXyQ4bPYbJHOR74q&#10;5448K2/jXwfqngK+naGx1zR7iwnaLGUSWJoyR7gNxXm8ZeKGOxU8NQu1S5o81nvG6vtvod3Bnhnl&#10;9DEVatSK9ooto9x/Z0k1OX4S6dJq2mLZ3BaYSW6ziXZ+8bHzAAHIwfxrjf8AgoTpb6v+yJ4005ED&#10;GSwjA9/3yGux/ZtvbvUPgvoWoXsvmTXFkks0m0DczAEnA4HJrM/a909tW/Z98R6aP+W1qg/8iLX9&#10;/YfESj4SxrS/6A7/APlG5+rcK/7FnuCf8lSn+Ekfnx/wS7vdL+DX7UHirxl4ljnSxsfhLqF1cC0t&#10;JJpCsd/Yk7Y4wzOewCgkmvtjT/8AgoN8GtYTSrjw/Yapf2+s6/DpNjdW9qdokljjcSyq2Ht4kEgS&#10;UyqjRSbUZfnQn5+/4J++E38LfttyJINvn/CvUj+Wpad7D1r7pg8J+GraSaWLQLJWnkaSZ1tly7MV&#10;LE8cklVz67R6CsPBfGfXvDbA1r3up/8ApckfWeK2O/tHjzF4i9+bk/CEUaqNuRWx1FLQvTiiv1M/&#10;OwooooAKKKKACiiigAoPSig8jFADSema/Br/AIPYZH+2fs0qB/yz8Zf+4Sv3lIOwjPbrX5Y/8HCX&#10;/BMn40/8FQv2mf2Y/g/8NLWWz0HS4/Fl1428VPCWg0azZtEAJPRppNrrFHnLlWP3Udl+u4Bx+Fyv&#10;izDYrET5YQ5232XJL/hvNmOJjKdFxj1P5j2MhHzJ39acrYPK1/U5pX/Bq9/wSAtdNhttT+D3iS7n&#10;jhRJrqTxzqCtKwHLkLKFBJ5IAA9MCuf+GH/Br/8A8Ej/ABv8LLLWr74PeIo7+8t5R9qj8bah8jb3&#10;UMFMu3jA4IxxX7nHxo4ZjU0jVf8A27D7/iPL/s+s+x/MCrOTkRmnMZAeYj+df0Yj/gzP/Yj6t+1J&#10;8Vc/72mf/ItXvDP/AAZyfsH6N4k0/V9c/aE+KGrWNrfRTXmk3NzYxR3sSuGaB3it1kRXUFSyMrAH&#10;KkHBrtfjDwj7NpTqf+AL/MX9n1vI/m/EjtyIzStKyjDI33q/qU+LX/BrX/wTA8WfAPVPhN8KfAGp&#10;+D9XvL+O+svGEeqy319ayIhAhD3Jf9w2fmj6HqMMAR/Ob+3H+xB8df2AP2gNW/Z6+PXh77NqVi2+&#10;x1CAE22p2pJ2XMLHqjDseVOQeRXucK8eZPxdVlQw05QqR1UZpJtd1a/zVzKvhalHVo8dD7gCIz+l&#10;IC6gkxtikQkA5U/LxuqQn0r7mPtKlmpbeRy+6MEwPy7Gz9KQybSRhvripYuJQSKkdSSQw+XHau2l&#10;hK1enzKeqdlp5dSeaKdhkUgA2bG3MvpVzTYFcYEUnzY3bVz9B7mpNOtlZwuOQpLfT0r2L4G/BG78&#10;Y61ZW0Sr9omw/Ypbx5xuK92PRc9wx7Yr6zBZPW9n9ZrNctNWVl3tp6/1pZs8vMs0w2W4aVWq7JJv&#10;7jP+C3wyv/EWsxJa6PfTTbvux2LSC3BHLNxy+OAPev0+/Zc8D+CvAHw40+3Pg7XYWFqnmKNBmZi2&#10;0ZJOOSTXdfsA/sU+HPD2g22o6naK3l4LMw+aV+7E96+1ovCuj6Np6rM8NvCu1VLuFXJIVRz3JIA9&#10;SQO9fzj4v+N+B4XzCOBhUXOtGkrpLte6101/yP4z4842xfiJiamCwFGTo05W5lK3M15Wen5fefLv&#10;w48e+BdA1ldVv/D/AIkxDIRHt8Ozt834Cvc/BPx78B+J7hbXTvCfihm3YO/w3Mn/AKEBXU/DnR7e&#10;8sJ9XtWaS3vNQlltZGQjdGSAGAPODgkHuORkEGvVPCWhwo6zbRx0r/PPx88eq2KwEsRGeqi1Gx3e&#10;GHhfSzDO4xr0nq1fmd/0Rycnj3To9X0fRrDwFrslxb3n2mYGyQFVEMik/f7F1/OtRfHMPiCWYv4S&#10;1zFvIUm3Wa4Q7Q2D8/oQfxrn7V/FPhj4o3Gs6na+ZDMZAN/QKSM10fjD4h6TpGiTLDFFC0/LhepP&#10;T+n1xX+cUeLq8cRLGKLnXnZqXM3a719Nz/SvMPCXD4ieEwGDUfqqjFNLq9G36nEa/wDH34Vadfrp&#10;N94Y1tzJJ5ZkFqo2nPpurm/iH4ys/Cnj3R72x+HHiq6s9R0m4t7O4tdNjZJZneJ1XJkGDtR8Z64w&#10;Oa84XS77Xfjfq121q/2NbOwYFunL3PI+tfS+k6fbeOdJ0TSmhRodJ1K3vI29PLzj+dfoeV+KmfcI&#10;5lQm606lOaUpRcm0pNXWl7aNnL4pfR04Dq8OxqZdQjGsk1KT7dfmea6H4h1S6LCf4S+L7eWT/VzX&#10;2lxrEjHoWImJAzjOB0rotK0DxM9vt8QR2Pmbulkr7cf8C5zXoHjy/stD0DUddugwtbCxluZ/LA3F&#10;I0LHGcdh61i+GvE0ur6db6hF8N9f8m4hSWNmW05VgCD/AK/0r9ooeOWeVsP/AGji5az0UVolotNX&#10;ufxbV8HMqjbA4Kmkot3k9XJnO6l4Thj1TQ7+/aGGO21Rn3O2Bk2s69T/AL1ej+H/AA/ZmzW6iKSZ&#10;5Vo2zn8qoG8W91bS7G78EanaxtduzTXiQbARBLjO2Vj9OK7LTbe3NrtSML7L2r8T8QPFzOs4wcZO&#10;UlFvXXpfyP1vg3wtynKK6UoRckr7dTsv2QbnW7zw3rUms6OtmV1grDsuRJ5sYQYfgDbn0ra/bAH/&#10;ABih8TCRyPh9rR/8kZqw/wBjjUdR1Dwz4kt9QnWRrPxTcWsbbQpMaY25x35re/a+UH9lH4mLjP8A&#10;xb3Wv/SGav7w8M68q3hjgaz3dK/4s/VMtprCSpQX2WvzPgX/AIJReE/+EZ/apF9LBt3+G7uNWVe5&#10;eL/Cvr7wf/wUQ+B3jrxBY+HfCSapcf2hZ3VzDdXOnS2qQxwO6YmFwqPEz+WzIrKNyB242GvH/wBg&#10;jwGfDvx3XUHUjOi3C/mycdK+0H8M+Hp52u5tCs2mkP7yRrdSzcHqcZPBb8z6mvnvALHf2hwI6t7/&#10;AL6ovuaP1fxlzL+1OMfb3v8Au4L7kx/hLXrfxV4asPE9pC8cWo2UVzHHJ95VkQMAffBFaNR20Mdv&#10;EsMMaqirhVUYAHoBUlftp+UBRRRQAUUUUAFFFFABRRRQAUMCRgUUUAV7yMtbuGXI2ntVDw3fyT6f&#10;iTwzc6YEOEt7jySWH94eS7jB+oPsK1Lg4hbP900yNh5KnP8ADQBi3HxD8PQXDwtZ6w7RuyMYfDt5&#10;IoYdRlYiD+Brlb/9qj4Y6bdSWdx4Z+IjNEcM1v8ACHxHMh+jpYFWHuCRXoFnc295B9ptW3Rt0461&#10;JNgQsKLAYvgn4jeHfH9i1/oNjrdvGhwy654ZvtNk/BLyGJj+AqrrOupb/FPw/oAK5vNL1GVQcZPl&#10;tbfifv8Aaum2EcivO/Ggf/hp3wC/b/hGfEH/AKM02iyA7zVr6TTbUXTKpBmij+ZsffkVB+rVR8ae&#10;F5fGGgf2KLwW/wDplrceZ5e7/U3Ec23GR97y9uc8ZzzjFYvx4vLu08CW8tkzK/8AwlWhI23+62rW&#10;it/46Tn2rsUkUk0Acp8VdW0bwToafEjXbtbeHQ2DSzTXxhgSORlid5DnbtUNuy2duM5HWv5Mv+C8&#10;nxL8XfFD/gq78Wtf8XXng+7FvrUdtoeoeCo4Da3ekiBHsJJZoubi5Nq8IlkkZmEitGCqRoif1pfG&#10;Aq3gWXPbULH/ANK4a/B7/g48/wCCH37aPxV/bJ8Tft5fs3+C7r4g6D40ttM/tbQ9Bs2k1LSLi2sb&#10;exx5IJaeJktkk8xBlSzKygKrP+qeEOcZfk3FXtMXKMFKDUXLT3rxaSeyuk9zix8JVKFkfirBcqm5&#10;Tnvztq9ZqWZXQBsr13VV1vQ9b8L6lNoPiXRrrT763bbcWl5A0UsZwDhlYAjgg/Q02yuWidVhwP8A&#10;ZbpX9xZDnnLUh7RqUHZrl3+JPS+j07fifN1afY7DwTFcv4tsRFCGYtg/N0XI56duPzr9TP8Agllr&#10;kXhv+x7Y6fp8kkNndQvJJeNGm8Sx558on/65P4/lv8ONds9L8SW+p6hEfLjyso67MkfNj04/zivr&#10;74C/tA2Hw51WOfw7f2cmnyWs1xtE2yXe7oSBn5WBYZySvXGOMn2PEbLaee5O6NKUnGbe29pcqukl&#10;5O/Zn4h4tZPjc8yeWDow1aum9m1fS999dO6P2gtPHvjWXTv+Jfo3h+GJdrG6bxFNtQA5JIFqAR7Z&#10;H1HWtnwl8R/Ddjpz6s0UjWtxLNcWl69xLIr2y7S0zPcBfLUA7guSCozGXGcfnP4A/wCCiV5ceH7r&#10;SdV8J3lra3EJhaWaeCZCGBG4+VIxVQOSx4AyTX2L+z5rOq/FzRmT+xfsdvcWptv9HuHWRYiD8qur&#10;bkUZO0KRtJ4xX+XPip9HfAZNhMRmNeuqdGN5Sc24ytvrfufgOV8TcX8M1KWCxmF5pykoQ5GpJ7dm&#10;9r6726n0NpOsXGoXG21+7/sr+tddb3EOk2C3d8+PQGvOf+Eo0z4Gabb2ninVL7UnVFU3lxapuUlv&#10;9bI8YVAAWVdoQHjPIDY0rTWr3xOf7Qu7nzLeZdy7ehB6fpX+THirn+Bx2NeGyuH+zp2519prTQ/0&#10;T8H/AAxzqll8MzzptOWqi9N9UeZaDql7L4VvLoBvLXxNrjjPr/al2cV8+/Hr4hXUlleaZPf/AGeK&#10;aCRHmLfcUqRuPrj6jp+XvnxMvdM8D+ELjQdM1JraSTULi6aaIKxxJcPKV+YEYIYg+xOOcV8jfHiG&#10;48SeGtWuIlPl/wBnzE4/3D+lacK4WhjMydeSspTbV1td3Xqf3r4c5XRlh+etC0EkvwPRPCniPwx4&#10;h0T/AIlVq73FvIsX2hm4l+RG3g46ZYr9VNdt+yp4Jt7vxF408RNJNmPxTEm2SN0Kn+zLE4ww6c+n&#10;04ry79n7wJqEFnDFFG3zKAFP/wCqvpv9nvwTcaNeeLvtz5W48RQyKFboBplimD6HKn8MVHE2Mw+X&#10;4PFUqMrNqPXX4lcvjivTy9ewp1OZN/O3Y6iD4gaJ4P8AGen2+rf2hLJNp900Ftpej3N9K0avbh28&#10;u3jdsKWTJxjLDvXUn47/AA+uCtva+HvGyybgu6X4b63Gv4s1mAPxIqfTtKj8OeJdFvk8JC6kvJpr&#10;NtQWJS1jCYGmJZiMhHeCJcA4LbMjgV1EviDSbORrfUNQt424bZLMq59+TX5xLC4HHYSFWVCc5cu8&#10;ZxS+KS25JPp3/A/lribiKjhc4hCnK0Vv9xxvgPxVp3g3wtrN94rsdTs7c63qN8z3Gi3SgW7zO6yH&#10;93wCvOOo6HBqx8fLr+wvg74jTTtBvL7ztHuN4s2iUxgxsMne6cDqcZOOxpvxQ8QaB4s8I6h4Fs/F&#10;lvDfa1ZS2tmttMjyszRu3yKeCcIx54+U1z/7WnxNt/hr8GtTu/FenzLZ3fh2/wDtV9Z5kjt5I7R5&#10;ipUYcqUjlKsFwSgBwWUH63h3JJYrizLp+yaqzrJ8rfRSi01tf7X3I+DxXEEng69SD/dtq6827H3R&#10;CPl69q+W/wBpTw2PEH7XSbl/1fw5t+3/AE/3HuK+po87ME8180/Hu8+zftclefm+HNt/6X3Nf6Ge&#10;P+HxGI8JcdSpfE1C3/gSDA5l/ZOKjir25f10N7WYP2gtC+BWkaV+zrpayav5k4kmmhtpYIoQzlyY&#10;5riBmmI/1Kq4RpNoleKMmReo8C3X7Ut74601PG3h3R7HRR/aJ17/AExJsfOv2NbN48O4wTvaaOPI&#10;BIVDha6b4M3KP8P7GZm4PmHn/ro1dTHeW0rbY5lYjjiv0DgSEqfBuXwluqNO/wD4CjCvX+s1pVv5&#10;nf79SUZAwaKAcjIor6wyCiiigAooooAKKKKACiiigAblSK8i/ZFu5m8B67anw/c28a/EzxkReP5X&#10;l3B/4STUuVCuX4wF+ZV+7xkYJ9drzP8AZUIPwu1QE/8ANSfGeP8AwptToA3PH/iuSyutOsdLtNUk&#10;ki1aFrz7JpNxMoh5L/MiEHgjgEmszXf2lPh54a1FtK1Hw54+kkT7zWHwp8QXcf4SQ2Lofzrq/D+r&#10;WGp6trVnZThpNP1JILpR/wAs5DbQS7T/AMAkQ/jV7U7uHTbCbUbkny7eFpJD/sqMn9KAOb8D/GTw&#10;h8Qp2t9B0vxPbMi5P9veCdU0tT9DeW0QJ9gc074qaFa+I9M0uyu9SjtVg8SaZdiSZwodoryKRY8n&#10;HzMyhQOpJwK6SzmW7t47qD7kiBlz6EZoubKG7VY7u3jkCyK6eYoOGUgqfqCM0rAVfEOoS6Nol5rC&#10;W3nfZbWSbyt2N+1SdoPbOOvNcHbfBP4EfHTw5p/xK8d/AfwrfX2v6Pb3Nw2qaLb3UgWSFT5bSPGC&#10;4UHbkgZx0HSvRr2KC4s5La6x5bxss2em0jn9Kj0W307TNGtNO0wr9lt7ZI7fyzlfLVQFx7YArSnU&#10;qU5c0G0+60CyPwn/AODiD/g3v+Dnwz+CGtft3/sNeAF8O/8ACMqLrx54D0OxlktJLEuBJqFrEmRb&#10;CBcPLGqrCIVklJj8pt/4UWzh+R6V/c/8QfCfh/x74F1rwV4s0Wz1HS9Y0m5stS0/ULZZre5t5Y2S&#10;SKSNwVdGUlWVgQwJBBHFfxGfHL4S6h8DPi14g+Fl9qVvf/2Dqk1nHqFpKkkdyqNgOCjFc4xuUElG&#10;3KeVNf034L8WY3MKdTA4ypzOlZxcnq4vS2u9v18jxsww8YWlFbnOWsvlTkn2rSikDhWiG7PFZE9u&#10;8T+XfQMjEA7WU8gjg/SpbSc2xUQt8ob/AFbMcV/VGRcRSw8vZuKdN63Tu1d9rWf3v0PEq0ebbc7j&#10;wFaXV54qt0+zq21eMt1Gfp0GK/Uj/gmxexaB4N8N2z2VrI9vfQRRyXF0U8zYWTccIeu3Nflj8PfF&#10;UWieIoNUmt2by/ldAOdvHI9elfUXw0/bCt/hnpdtY+GfEOlyr/aYmWHUrqS3MIZizKSqvkbmOBtX&#10;aODkjNdHidh457kMqUJvkn7RX6++4va19LWel0z8W8UuHM24kwMcJhIXd4vrb3b7vbr1smfuBH4u&#10;8YXulPY6N4c0VvOhZFkXxHNGy5BGVK2jc55Bq14b8T6ZoXiO7uYfDd3eR3VpCJNWW+kuGkuI+PIU&#10;TBR5YWXerxFo932kP5TJ+8/N34X/APBRLx1a6Qs1vplve3O7AtdN1FXRhjj5phGBX0Z+xl8YfE/x&#10;k03TY7fSRbRxWMM/lyIvyCTfyB0DEh92ME989T/m1x99GbC4L2uMrYp06NnNud4uy1e5/PdHOuMu&#10;EsI1isLGXLJQXK09XotE2/TufYtp4ln1SdfsH3WHYV2vh2x+x2v2+9bbt6lq8r0TSNS+Ck9rdXjT&#10;XeizRTXLwvZx5swgCeQjrtGGaRHG9TtWGclzlQuu/wAQ9R+IV4h0ORW09hlQvQiv8qvGjijK5VpZ&#10;VkUU6MbxlVTvdp2evc/uXwK8KeIM2oxzvO24qXvRi01Zb7GF8d9SfX9G8US2cyrGllJvKnsIM1yP&#10;xI+JFzp9tNbwzbU2tgrxx6/571e8f+ILXSNP8daO4jmfbHGI5funNmhIOMHHPrXkPxF1S819mhs1&#10;8xd2HIHX/P8AKvy/KcujUjCM1omnf1jF3P7+4PymnipxUo+5FJJ+jPMZLy88dateWFvq+7mQiTPy&#10;sS7fL9R05r1r9kfw34j0fUriS7eaFYbf/WNGyKQX7E4DfhmvP/gn8O3Hl3wjZt13N8p5yPOcfy/l&#10;X1LoOhKlxHoFvbsjf2SsjNGnH+sxX03FOa0cNRqYOls1q9NLNXdj7rjDOqWHy+OBptOErdNrI7/S&#10;viF4f8Jaauq65cTMvmBF+y2ctzJIxzgLHErOxx6A9KNX/ai8F2Vr5p0DxmrLxub4a62P52eK5uXw&#10;1pWlR6frXifUJre10/WLd45VBGZpW+zRoQM8FpgO3JBPANepeItI0uXTVs7/AFGOHPCNJIFGfbOM&#10;1+S1qeVxo051qdSpdy1jJRSs13hK+62asfzfnccqo5lFVJrXvr+pi+Cfihp3iiN72fTNWVJFUxmX&#10;QLuMnkjndEMfjiuk1jUjY6a11YaRdXjKP+PeDYrn/v4yAfiRXN3fjPwD4L02LRp/GGn2jXUnkxTt&#10;dJuMhHRc5GfQEHnrkcVlXnxP1Lwb8DLf4k/EWEIsFr5+rXC4i8i3yf37o2NpEe1njG7a25VLgBj9&#10;Jk+SYitiaFSFJxU5xUVKW/bou2vqfkvEmbZXVxVephEuWCd7Lex73+wTIW/Ys+GDMhUt4LsTtbGR&#10;+6HHFWv2odEXXfCmm2hH3dYD/dz/AMsJR6j1rP8A+Cfd7aap+w98KdSspVkhuPAunSQyL0ZTCpBH&#10;1Brd/aLuRa+HNOZv+gpjj/rlJX+nHitQrVPCPMaMPidC3z9048DjlgK1PFfy6nknws0z4weG/hZ8&#10;VLf4AWFjceMDrtuPDseqbRafa2sLMK1zl1b7Mv3pfLbzfLD+WC+0Hq/hzdftyP400GH4j6BoS6G2&#10;k2a65PbtGk0eq7pGumVRO4+wCEBI8E3BuWiLKITKVvfsl3Sy3njqRz/zMkGN3/YOta9jS9tJJjGk&#10;6ll6rXV4P0amH8M8qpVN1Rjf1KxeN/tHESxP87uSRqwOWp1IGDdKWv0o5wooooAKKKKACiiigAoo&#10;ooAawPZa8s+GeoXS/tD/ABM05dCuzD9q0tvt6tF5QP2CP5cb9+f+AY969Vrzr4Y8fHL4mj/qIaV/&#10;6QR0AWfjb4js5PAXiTwJpcd7ca1feGbpbGzs9PmlZmkjeOPlEIUF+MkgetO8TftBeA/CMy2+q6B4&#10;2maTp/Zfw11y+A+pt7NwPxNNh0zUR+0pea0bV/sbeCbaBZv4TKLydiPrgg13KjA470AcR4I/aH+H&#10;3xBvhp/h/S/GEbM7J5mrfDvWtPiDBipBkurSNAQQRyeorsrmT91gfxVi/DvU7fVtAmurQnaNY1KE&#10;7uPmjvZ42/8AHlP4VvSbcDI43YNADGVyg8tfzr5a/a5/4I4f8E8P+CgvxQtvjh+1T8An8QeJLHR1&#10;0WC+g8U6lY/6JDPM6KUtLiJGIeaU7ipbDAEkKoH1VuAGFFR2oiiVliOV8xjx6k5P611YLHYzLa3t&#10;sLUlTn3i3F/erMmUIzjaSufkX/wUF/4NOv2QPiR8FpLr9gnR3+HPjrSvOntbfUtfvtRsdcGz5LWY&#10;3c0jWzbhhZo+F3NvRxjbpf8ABMf/AIICfsJ/Cz9lHxX+zZ+01L4R8cfGLxpo8i/EC4tdQt7u68Ox&#10;I4EdvYjl7ZYZGjZpgFeSYKzHakKR/rKx3kYrzD9sT4efFP4n/s0+NfB3wK8QJpPje88P3KeEdUkv&#10;57aO21DYfJkd4GVwoYDPOCOCCMivpP8AXTijFYOGBqYuXLzJ8zb5lr1lu0nrZ3tbQx+r0Yy5lE/k&#10;G/4KP/sW33/BPz9sTxd+y3cePLHxNDoF0rWGr2Ui7pbaRQ8YmRSfKmCsFdM8MDjivEI8AbsfN2r6&#10;O/4KPf8ABOT9ur9g/wCIFlq37a/hG4+2+NmmvrbxKupLfwahPv8A3ytcIxXzgSGZGIYK6nGCDXzj&#10;bogbNf2Vwniv7Qy6hJVo1rxSc01ZtKzfXr+J8/XTjJ3VjY0lrgNtCqrHa0bbuhH4dPWvqT9izxXr&#10;MHj7QbuDSFke6uPskkIPVtrSKS2CQMRtjjqwz0r5l0C1a4vkjjjy+0LHzjLE4H64r9DP+CafwM0f&#10;UPHlq97K23SYk+VlG2SaUbi/4DIGMEbm5Oa/XM+xUMp4VnzSbcr9ujbTem6ant03vofknilm2X5X&#10;w1XqYlX9x6a9Va2nduJ+snwEvPH83gnTWsfCeku32VPluNamjPT2tmrvfBujf2bq8Nx4x08zXlut&#10;yb6c6xdXUVkslwXhjjLW6Ru5VkXbhZFXao8wYY0Ph5c6X4f02GFGWOOOIBfbitDRPiZoGleLrq3u&#10;4NtzqV2zWM6zArJGsMQOQG4IbONwz6da/wCff6QOF4o4g41xs8vw83Tk5WabX+Xr8j4jwUzLhfK+&#10;Habx1SClvy/ja256Tpv2KS2W4S3aLkq8cyYZGBIZT9COoJB6gkEGna9pmm6zaGG5RsKvG2uMvoPG&#10;0d4/iXwrrLP9quYlm024s0aAKNu9w0aCRXKKV3OzLkKMDqNPUviZpE+k+boV3HJ87xSYYHbJG5R1&#10;PXlXVlPoVNfwnxRlOKwVZQqSc6idnrflfn5/5H9q8CqtmlaNfLoclN63ta68jnrmDTNL1lYtLTa2&#10;4lvf3q98J/FS2vw20qQxZkXTUHyjrx171534m+IENl4iimMjfvLWY9doJDRY/LJ/OqPwd+Ii/wDC&#10;HaeJVWNWs0IjVTtUY6AEk4/E1nUyytPKXJq7vD8pH77XyLEYygnUi2kvPXY9J8beILTxVY/Z4bXb&#10;cHP73n6f4/8A1+258MbC2so0sbjzmuRCZGlEMgTAIGN+Nueemc+3BrjLXW7O8uEltmjz1Krx39K9&#10;E8LTxQWVuzhv9IkZEx0B2s2fyQ/mK83Efu2qPK9fO3Q8DiGMsvyN046R3SJvFFz9n06S6kWR44ZI&#10;5HWOMyMdsiscKoJJwDwATnpXGv8AtGeBopTby+HfHSspw234Z66w/MWeDXTfEPS7vWfBmraHpupN&#10;Z3F5p00MN3HIVMDshAcEcgg85HNWrO9shpqasbiNYJIlZZnYKu1sY5z34r7fL6eW/wBkqeIjKTTs&#10;kpW00d9Yyufzhiq2IqYxRT6tv/IoaV4/0HXrKO/s9N15EY/Kt14Wv4H/AO+JIVYflWy9+dy3kNvN&#10;IFgLRw+UY2bj0fbj8cCo7nxn4V06z8++8QWcaqyru+1L1ZgoHXuSBWLa+J9V07wrqGp6UW12GEzS&#10;aXsuoxcXJ3MTBkqka7W/doSegG9sgsfCqYHHZ5UUaVBq0ko8z3TduyWnXY+nwmMy/KaM6rlq4NPy&#10;Z75+zAL+H4H6Da6ppk1lc29oIbi1nkjZkZPlPMbMpHHBDHIx0OQNL43acurfDjUrI/dkiUH/AL6F&#10;Yn7J/j/w18TfgjY+L/CWprd2L6hqFp5yKQvnWt5NazKM9QJYZFz0OMjjFdH8W5fJ8B6g/wD0zX/0&#10;IV/qVisLiKPg7LDSjyzWCcbdn7G1vvPNwOMjD2eKWm0vyZ8v/B3QL/wx+2RDJpVldTXDfCHWmjhs&#10;fKWaRhqOmYEfnMI9xPA3kLnGTjNd/Dd/8FC7g6ab7wl4Zj3eJg2trBqCsq6OGQMtqfMVjdHIMZkx&#10;GVW43hD5CHnPgreib9ubS3djtX4T6xuJ7f8AEz0qvqhbq3OAJRzn9K8n6PuHrYXwly2lV+JKpf8A&#10;8GzO3MM0/tjFSxX836Kw6MMqKG67eadRRX7QcYUUUUAFFFFABRRRQAUUUUANwSMYrJ1XUbyx1uzt&#10;YfDl5eJNHJ51xbvCEt8FPv75FY5zxtVvunOOM7BOBk1XkZRfIc/8sm/mtAGd4j8W6L4aNpFq/wBr&#10;3ahOYLVLXTprgu4jeQj90jbRtRjk4HGOpAPMT/Fn4dfC/Q7fTl8O+LVtYlKww6X8P9YvSuSSeLe1&#10;cjkntXX6rEZb6wPlbvLui/0/dSDP64/GrbAnoe1AHnPhj9rD4T+MNfn8M6Jp/jg3lrIkd1Hd/C3X&#10;7ZbdnUOokeayVUyrBvmI4INehS3iGAzxv/CSu5cdveuZ8DeHNV0n4h+NNau49sGqalZy2bbvvKll&#10;DGx/76Uiuo1BW+wTZ/54t/KgCr4a1R9f8NafryIB9ssYpwPTegb+tfK//BU//gkJ+z9/wVf8DaH4&#10;Z+LfiHVvDuqeGNQafS/EXh8RG4VXXEkDiVWV0b5TgjIIyDya+lPguzv8HfCbOxLHw3Ykk9/9HSr3&#10;hy4me91dJj93VGEe7+75Uf8AUmuvAY7GZXio4nCzcJx2a3XQmUYzjytaH46/HL/gzu/Z81b4Ew+H&#10;v2evj7q2kePtONzMviDxNai4tNZ3IDFbXEcRH2YBxjz4VJVWYmKUgCvwP+OvwK+Ln7MXxe174C/H&#10;nwJfeG/Fnhq+a01fSNQQb4nAyGVlJWSNlKukqM0ciMrozKwY/wByBcEcCvjj/grn/wAEfvgP/wAF&#10;Q/gvf6bqmh6XofxJsbMf8In4/jsV+1QyRhzHa3Eir5ktozOwMeTsLl0G7Ib9V4O8Vc1yzHezzSbq&#10;0pPd25otvVruu66dOz4cRgaco3hoz+QwNtbNWl8p4yzOF+tdh+0n+zT8af2R/jLr3wE+Pngq60Hx&#10;J4dvTbX1pcRnaeAyyRv92SN0IdJFJVlIIJBzXF2yxtlJB1r+tshzCOKjz0HGcJq8ddNtHoeHUg4v&#10;XQ09IVpDI0YVugVt/XH4e9fUv7K/jRPC3iG38XSafCbO7tYLe6k89h9nKO7JIfl4UmRgx7fKeFDE&#10;fMukXsSBUnGwj8j9K9M+F/xDtPBlzuhaGa2kdnuLeST5lyOcdiG44JGPfPH7BWyaNThWPsavM2ry&#10;SWqldte7q7e80+tnfofE8VYJ5pgp0OW901a9rp2ur99E0ftJ+zF8eddk0qHR7LQrCTOPL8zUpF/U&#10;Qt/hXt9n4x8YS67bHxDZaar/ANorNa29nrl40cNp5JWWaciARuwPmNHG4VGKghg6gj8mv2ZP2yrv&#10;wrcWOj6RueGRlW30/UMbk+b7qToWU4XhI2GSTy4Ar9PP2fviN4f+MPgvS/ErR+dBLCzb2uAFHyOj&#10;RyKG+cDLDaQRnnqAR/APjl4e4GpzZjOjaaWt1+K/q/dH8T5tkedcA5648tsPVk0mm99+r62fk9bN&#10;nsHh/wAb6f4iM1vo1wZFt/LzIq/I6ugZGVh8rKVOcj8cV6F4JuNRnlVXHy9PpXBWPhLXdfv01fSP&#10;El5brDaOq2KwRy27sQcSMuzzHI7Ksig9Peuqt/GUUNo3hnTIGj1KAKl9GykFSVzkdyp7Hj35BFf5&#10;L+O3EeR5bl88tw1KMqrve2vL5vsf1h4D8D8QcTZpDH+0caKs23+Q/wCJuuW1xcLZWSZkWOQbz0zg&#10;f4V5enhnxF4s8QR2MrsY/MAYs2Nv6dc11HjK8l0QLqGpviTk5/oaxPB3jW61C/vXuLwFbe52Rtt2&#10;7B5aNt/8ez+OO1fyXl8atDL5VKaTdnr536dD/SzKcPUy3AqOHV0lZN6621sd3qPw18MaVbqNKsIb&#10;y8uvssF4I5D+4jXzSJOB6kjnHfnitDw3oFv4KtxBLLMZL2QLD5Vu7qPqVXCj6mq/gjV/Om/dMrNJ&#10;hZG/vAZx9eprs9Si3soY/KGH4+1c2BrSqZlSp127Rs277tWtv+nQ/LuNMwzTL8tqYRzcvaN3b/Q4&#10;j4x6fqWq/B/xdpunWclxc3Phm+itraFSzySNbuFVQOSSSAAOTmuZ8HfHPwt4a8L6ToOq+GvGy3Vr&#10;pdvFcLD8ONalVWWNQRuS0Knkdia9Pv8A/RlLovO3KrWJ4Gu/EZ8J2N540aH+1Gt1OoNbLtjEv8WA&#10;egz61+yYPGUcVlMnXhzLmuknZ6pLqn/KfzViIyoYiMOZ3Rn6b8UND8XTWt7pekeJFjgui0v2/wAH&#10;6laMAYpFBCz26E8kdAa7jw9rVlqlrKbHz91vIFnSa1khYZUMBiRV7EH8az7fxP4et1aSbW7NfX/S&#10;E/xrJ8La3aT32teJPDviY6pZ306yrF5ybbeRbeJBHHtUHaQu872JDOccEAfFZxhXnEZYXD0Wows1&#10;d3u21o7Ja2bfTY+yyethsDH6zWlrZ7nq37F9trVpofiwa1oFxYNN4wuZ7f7RLE3nROqlXHlO2OOz&#10;YII6V1H7XS7v2WPiYo6/8K/1n/0hmrk/2L/iPZePtO8T6b9guLPUNG1eGDVLG5UEwSPbRyqodSUf&#10;5HUkqSATg8giuu/a1BH7LXxKI/6J/rP/AKQzV/pp4d4PEYLwxwWHrrlnGjZpbLR2/A7MHio4ijGv&#10;DZ6r7zzr4A+DZtE+IMd5bquWtJFbjBxx0565ArVutX/bRuPG1nPo3gxYfCcmm3Bv49UuLAavFd4c&#10;whBDO1u8eAQzFwQzW4A2mZkk+B18LjxzGm4/8e0h/lXtf2y3EfmGT5cda/P/AKMWFxGD8NnTrb+3&#10;qv73E9bMs4/tzEfWb30S+4oeCv8AhIT4T02XxbEI9UexhbUo1xhLgoDIo2swwGyBhiMdCetalIrK&#10;wyppa/oo88KKKKACiiigAooooAKKKKACiiigCK9EhtnMQG4KcbvpXG+JPG3xX0e/a08P/BGbV7ZV&#10;Gy8j8QWsAf8A4C5yPxrs7hgIWH+yf5U2ORTCrA/w0AcP8D/Fni7xV4Kt77Wfh0+kxkH7OW1SGfzR&#10;uPPyE4/Gu2DztC3nW23/AGd2a5/4Made6R8M9K07UYPKmjicSRnt+8Y1d8c+IpPC+iR6ikHmebqt&#10;jabf+vi7igz+Akz+FAEer+Oxol4bKTwprd1tXPmWOmmRPpkGseyWx8a/EbTfGb6Jq1hLoWm3lvGN&#10;SsTCsi3DQFtpJ5I8gfnXZ4G3LGs3V9M1DUru3t49QENqkiyTLHkSSMjqyqD02nBDDuOO5oAkW40X&#10;xXpUN7ZX8V1aySJLBcWswdG2tkEMMgjK1SHiG3u/GM3hGw1m3+0Q6b580CurSxEthSy5zg++M1j6&#10;B4b8VfDvwjqXhzwpptndNDJdT6GsknlJmWR5FifA+VVZyMrj5Qoxnms62sPDfwv8cQ6vqs4a4m0F&#10;o727t9LZprqUz72kYRKSAWZjt6DdgYHFAFrxT8Mvib4p06XSrn4tW8dvJcRShU8OpuUxyrIoz5vP&#10;KCsv4mW3xp8GeDLjX9P+KtjJLDPbxqsnhtcESTxxn/lt1wxNdB/wvz4Zhipv9U4/6lu//wDjNcn8&#10;bfjX8PdV+Hk+mWN9qTTT6hYJGH8P3qKWN5D1ZoQB9SQKAPzZ/wCDkf8A4I/+FfjX+zx4m/b+tfF+&#10;nWfj3wDof2nV7i10NbZddsIyq+VOUdt0sanEchGdo2ElQu3+cmOJuJvM56fdr+4z44fBr4dftD/C&#10;fxB8E/ixoS6p4c8TaXLp+sWEjFfNhcYPI5BHUHsQDX8hP/BU7/gn74n/AOCc37Wmu/BqSDVLnwfc&#10;X1xN4D8TXtvsTVbJJTG4DDKtLDIDFIOCCqttCyIT/SnglxRGvGeUYqo3OOtK7torXSd1qtWl29Dx&#10;8yo8v7xLTqeAaabpI1uEkKyYwFPcV1vhS41TVLjyp2DLDGxkjZAwx1PH0FcdFI0kYKFiV5J9q+iP&#10;2Lvg/P8AEPxfDJJpMlxDI8brBtH79i/lwRc95Jjx2IjKnrX9oVs7wuR8Pzq1PeSjs3eLbT97rqnZ&#10;OztY+Fz7GUcvwM8RV2ir/wDAXr08z69/4Jn/ALFOu/HLxDYXPiUsmj6SqzapD5PE8zOrx249AoQM&#10;wPZgvQtX6tapB4S/Z/8AC8OleEoLKy1YoFVks1bYmOhHHOcHrXE/AP4HX37Pnwz07SvCfiV9P26S&#10;8suLGKUSXaeWHYbxkbzIWxnjZ7muG1KD4g6/4lkvNY8dzXc0s3/LSxjGOfYV/gH9Lj6QWa+I3Flf&#10;h/A4r2eEw7tNK752tLXSa5UfbfRr8HcPxjjnxtnkOand+wpvRJXvzNd5d97WXQ7TQrn4heLteuNW&#10;1Tx5Csa3JRlbS1bPAPPz9eaSbxZ408EPrFqdcu1to7oLY/Y/D++IwCNdpX97heSwwOOK5zwDd6nZ&#10;2mvWGo3ckjQ+ILjMhAGV8uI4wKwPH3j7UJ7qHw9A8nmXEbtCvYquMgn1wa/i+nhKtTHPDqMZRtHa&#10;MVZWUr/D+Z/dFHh2nmVaEk+WMenS2xx/xi+JfiPxLDcQw6nuuorNpfNa12AMo3DMeTjpgjNXH+Hu&#10;ua7oM2hWqx3jX2nyRK3lCPZIUYAnnkHI+lVx4Ikm0vUNQuXVGazk3SbC2F2nJ7Z/xr3n4W6R4esr&#10;ub7fcBms4UllSNDJIFJIBCLliCQe3r6GvezDMP7JwcXhopuLvZWeultrdbdj7DOcywOT4KMKL5eW&#10;Pfdln4f/AAs/4Rnw+qWH2ddTktZBpsdwflaVUJHHcDqfavWPAXgix0l9Sv4ndbjU7qO81DkFTOLe&#10;KDK8cDZAnHsadZ6f4bF7b+K5nb7PbaTNuE1pIvlglX3jcAQdqkHjODXWWenN/ZM0um7cmFmty/Rn&#10;2nbn2zX47meaYytKMVvNrm063+H0Vk7H4HnnEX1yU61eW23ocv4z8A+ObYWvinwR8RtTe4iu4Xk0&#10;zUryMWLRb/3gYLFv+6T0bOcVJF8PNO127bxH8Q/Duj32qSWsdtIoh8+COOOSVl2eauQT5p3euF9K&#10;2PiLZ6Zq3w+1Cw8TXktnZpYmW+ms3KvGqDe5X/vn8q5lv2gfglfWUd9Z/Fvwz5c0KyIH1y3VtpGR&#10;kF+D/KvuOFaeZ1sHGCjqm1zKNrJ2aV1a99el/M/mvi7GYeVZ1Yu+r67mlb+C/Bfh+/0+HQ/B+n2b&#10;XmoKk01jbLA6rGj3C5MYBYb4kBU8EE5z0rz3/gof4mnsv2erzw5ptla3t5rmoWemR2Fw2PPt3nVr&#10;wp6vHZJdzj/rjntXYah8QtGtLbSfEMF3DeabcXDSLqVrMHhijFtM/m7lyCuF25B6sK8d/bV8WWGs&#10;aVZmUp5FnpOrXVjdXVnIBBqP2cQxEZXjNvNegn0zX7B4dcE5hivEjAYivK8Yyvd66rf9EfAZhxZR&#10;o5G6VOOvNG6/7eR+m9sSybieor5W/aduvsv7XUYJ/wCac2//AKX3FfVNrjyVH+zXyF+1/dfZ/wBr&#10;i3b+98O4B/5PXFf3Jx1lf9scNVsIlfmt+DR73HuZf2XwnWxTduVR/Fo7zw18APFfxO+HGh3mh/Hn&#10;xFoot/Ey6y0capIp8kkR2i42EWxdQ7xsWL5YblB46j4Xfsua38OvGen+KL74065rFvpl3qktvYXh&#10;YCVbxlIEzGRvMMe07TtUZbIVelU/gN8dPhdoXw70HQL/AMZWkl/d6hcaeltasZ2S6SOS5MEnlhvK&#10;k8lWkCvtLKOM8V2Xgr9pH4NfETxFb+FfBPjNNTvLqK4khFraTNHtgfy5cy7NilXyuGYEsrAAlWA9&#10;7J8P9UymhRX2YRX3I+hyWv8AWcooVf5oRf3pHdDOORRQDnmivSPUCiiigAooooAKKKKACiiigAbO&#10;OK8M+A/in4i6D8OdQh8KfCqTXom+I3jNpJ4tat7YI3/CTan8uJSCfrXudeZ/sqOP+FW6sR/0Ujxn&#10;/wCpNqdAGb8CdV+K8vxA+IE/i74OTaLb6j4qhurW4l1q3m3KNI06IgBDn70Tc9PxBr0TxlJdN4M1&#10;jzbbZ/xLLjHzg5/dtWrAV5I9eazPiBLs8C60yDldJuGHv+6agCn/AMJdH4c0fT4j4e1S8D2cZ3ad&#10;ZGUL8o64PFO0nx9HrWrQ6anhPXLXduJmvtNMca4GeWzWj4ay/h6xc9fscWff5BWV8QNct7KXSPCb&#10;3Ihm8Tag+nW8h6gi2muHx7+VBJj0OKANS8TSvFelXmmJeLLDPHJa3BhkBK5BVl46MMke1cbrGtW3&#10;wp1P4afCTwvfw+Tfap/ZUlvcyBpvsUGkX0yuBkHPmWsILYxyR3rV8OeELrwHql/DodnDJp95Cs0f&#10;8MkU0caR7WP/AC0DhQ248ghs5yMcd458nwf4p+H3izxppVtJqmoeMrhJrqG2eV7NTo2pOI0KqWKg&#10;RhPQ7s9cUAdpq/hL4mX9xMdP+Jlva28gIWFtBWQop7bvNGfyrxbxP/wTM+AvjXTbCz8dfDf4d6y+&#10;m26xQ3d/8NbNpnwoBZnDAsWIyc5ycnvXsbfHn4awt5Ul9qgYf9S7fH+UNNm+Pnw0Ebbb/VOn/Qt3&#10;/wD8YrSjWrYeXNSk4vybQcqloz8o/wDgtR/wQS039qT9m1f2sf2eNN0XTviD4V8Ix3TeGfDfhuLT&#10;rXWLGOLzXhSOI7fPVc+XgDcBs6kV/O1BA0q7lb0OBX9yfw3MVx8M9B67W0O17Y/5YpX8wf8AwcGf&#10;8EnNN/4J8ftIzfEf9n/wrfJ8L/FUi3EMa25a10C9lZz9iD5OI2Cs0YPQArk4Ff0f4G8aUXi5ZJml&#10;RuMv4bu7p2d4rz2cV6rseRmWHfL7SHzPz7sobqGOOYSYZRk5X867zwdpWua3awzi5kKCRWjjjUks&#10;eygeuTXG6ZIb2NFjXDsVXBHTPFfXX7CvwFu/HOqaStgnmyXEkVpZM2OJ3QebKBnkRpkezdR8vP8A&#10;buZZ1lvCmRyr0pc0Z07q7e+19etr380u5+acU5tRyjLZ4mu0uXv6XPWv2AP2JfEXxy1aCznlaOxu&#10;JY7zxHcxxYVflVRbIf7xVRuPbnPLAD9XYfhV8J/2efAdjFbwWunahazQTWfk2qtI3lvuCt0O04Ix&#10;n+I1ifD74P6X+zV8HNNvfAV5HoUNvdW0MqrZxyC4ZgELYcfe4BJ6nHua8O+J/iP4qePPHEl9q3j2&#10;a6VnxsNjEuF7YwK/wh+lV9InOuPeIK3DeUYn2WGpNqrJXbk03eKaTVr3v6n3H0aPA2p4rZouMeIo&#10;P6tFt0absl/jkuraSt2VvNnrHiD4jfEz4k6203/CZQw2+3iP+zgcYJ/2/wDOKsafqHiXwhr8Wo6f&#10;4pvHb7I6yLp+g74TvZSWZfMxvzGMHg4Zuua4vwSmraJ5kF3fNMzW0R3NGFI+aT0q/wCIfF95plkv&#10;mXH+smSLj/abaP1Ir+CZU3Gt7CmouD0soxV79dYv8T/Qivw1hZUVh6MVCEdLLsjE8e+Jb7xFfatH&#10;d6lcXH9sXGy686z8hl2xrF93J7DPWrfwv1DWNY8I2cd3HDdy3U8iTyJa7dqiRl3Dk/3efrVfTNOu&#10;dUuXkliGWmO1sfe9K9C/Z10LRDp1lpltN5jDz3UsoVpNsxEhC5JwGYD6Eetd2YVo4XK5uML2cXpZ&#10;/Za6JdEvuOzHVMHlWX06SVuVPbS52fwN+CNroWgxX3iVI4v9KYDvlpZyI1HuS6ge5r1C18K39tce&#10;dOu2bdJEVVhtEYlbYeO5XbVnSdUsL/QtNufDti915N8kjRz2s0LFQpUt8yjBXduGQQSOMHBHQeH7&#10;m11cm7tZRJHG7pux/ErFT+TA/lX5DmuYY6tUdaorOTfN5a6K3S/4/Jn4NmHEWIx2Lq1KjvGC0R5z&#10;D4f8V658O9T8f6Z4j1J9S0u81U2GiQzxR2d5JZ3c6QRyAxM2GMKBiDnqRg4rpP8AhFNV8WRQXXxT&#10;0HRbiSzZnsYLXdNGNybWLiVOo7Y96l+FN9GfCN0tq7bP+El1v5m/7Cd1n8M1ieHfix8OPCPhLTfC&#10;Xi/40+GrjWdK0+Gz1eaTWoI2e6iQRzEqXyp8xWyp5B4PSvsMBQzCpWnGlTXu1GotRs4xd+2ltLa6&#10;n4txBmtOtGdRzd/Uf4m8EeBfD3h661bT/AWirJviRtumRrkPIqHkKD0Y1L+0RB4WvPg3rXhfxNbl&#10;tN1LT5NPuY48btkymM4JyAfmyD2rN8VeO9F8S+CLrWPCOpWmt2yXcMbNpd2sy7hLESu6MkZAYMR1&#10;x9a4v9q/4m2a/Cpb7RbW5vl/tK3ZmhikVYowcmUnZh1XAO3nNfqvCvCeaZlxhl3tpNx9onvtsflO&#10;ZcRUcNkOIhST57Pyv1ufVn/BOjS7bQv2D/hFollu8mz+H+mQRb2y21bdVGT64Fav7Vtz9n8IaY+7&#10;rrAH/kGWsz/gnXdNffsJfCO9Y7mm+H+mSM2OubdTT/2zLn7P4G0k/wDUcUf+QJq/0N4oy/8AtDhn&#10;E4Tfmg1+R9HxJjvqPCFbFPTlp3/BHl/wm+C2p/HX4e/GTwTp3xY17w63ie4tdKW802RQdNUWMJe4&#10;t9u10ndZdpffwI4yACp3el/Dr9knxN4J8f6b481H4969qJ0/w/YaRLp7RskFzHbO0nmsrSuPOkcq&#10;HkAyYwyHO4MvC/shfFv4f+AdD+Jmr+MPFVpaR6Pr1nd6qvmGSS0t5bG3jjmkjTLrGzxyAORt/dvz&#10;8rY9k/4ag+CUeuLoFx4xaG4bUrHT/wB9ptyifab1ylrFvaMLmRsKOcZeMHBkTdXCuB/s3h7DYa1u&#10;WCX3HTwjjP7Q4awuI35oJnoEaMpyRTqRWDdKWvoD6IKKKKACiiigAooooAKKKKACvHdI17xpoPxo&#10;+JE3hHwBJr0jajpYlij1KG28sf2fHzmUgH8K9irzr4ZOo+OHxNHrf6X/AOm+OgC34e8bfFzU9ait&#10;da+Bc2m27/668k8RWkvl/wDAUO4/hXZQyXjNtkstq/3vMBqOz1awutRutMgm3TWuz7Qv93cMr+lX&#10;NwxnNAHnfwu8QnQPAdxOdIvrzd4s14GPT7YysP8AibXfaqfxb+NN1oXg37dpfg/xFbzNq2nwLNca&#10;Uyoiy3sMTEnPA2ua7TwL4ZHhPRZdKE3meZq1/d7iOn2i8muMfh5mPwrmf2nBfS/B67TTVUz/ANsa&#10;V5e5SQD/AGjbckDtQB3EGo6fd3c+m219DJPbbftEKSgvFuGV3DqMjkZ61Wmu9K0YQ2dxqsMDXdwV&#10;t1mmCmWRiWKrk/MTzwOcVjaf4VvPCF3a3ehWFtcyXUzf23dMBHLLuYu0uQDkh2JCHgKcDAAoGiwT&#10;3lx448W6XH51u3l2du2bhbdI5JNkyDb8sjqwJwMgbVydpJALOu+H/iBf33n+HfiDBp1vj/USaKsx&#10;z/vGRf5VS/4RD4sjgfFm0/8ACaT/AOPUknxw+HdnI0Nzeakrei+H71v1ENNf4+fDMDjUNU6f9C3f&#10;/wDxigDxT/goH/wT0b/goZ+y9r37Mvxg+KUIsdTaG5sL628MxCewvYZFkhniZpG2HIKMVwTHJImc&#10;Oa/kc+PfwD8bfs6/G7xV8BfiJA1vrHhPXbjTb5THtLtE5UMAeQGXDDvhhX9uOjapaeINIg1nT3ka&#10;3uIw0ZkheNiPdXAZfoQDX4n/APBYn/g2v+Ov7Rv7UPib9qn9kr4haRe6h4z1BtQ1jwz4gma2MEnl&#10;/vZIpwrBlLCICMrn5idwAxX7h4KcZZTw7m1TB5xW5MPNXV9lO67WteN73aWiPNzDDyqwUoK7X5H4&#10;jfDnwxez6zb35+SOO5g3NIvCKJFJY+wGSfYV+hv7Mnj3RPhHqk11rvilbETxwPay/YmZZdqcgbc9&#10;Onavz98Rz/Ez4F+NNW+GHxC8M3Gl69od5JY6vouqWuya3mU7WjYf/rBBBGQQa7z4JfG7xbJqdvpO&#10;m61LYyDc9uIpWaFiOMOhPI5/X2r+2uIsFhM+wdOOXVLxUVLfmTT5ndNPld+Z2Vz8N4+4XxXEOAnS&#10;raQt0000fVPa38rP2g+Gn7RJ8f20em6V4qt7uGRBGzR2o5DDoRuyOPUV774a+GOneM7Caxi0+3tZ&#10;prWSKO8jtlL2xZNu9Txgjr1HSvgf9g3w94k8dazeeMvDzSaZJJ4VXUrpmsxKgnB+UsT8rMAuMenN&#10;fcvxL1Dxv8HfDf8AYWl/FGW4v54/3xGk26+WMdMgZzX+UX0uOPeH/D7B/wBi5fyrHVrrTW3952u1&#10;/wAGx+P+CfgPnPHXiWsLhZS+qUWnJvRJuztdaM674h/EXXvBZXwtovje1V1tyZH/ALLVvmBAx9+v&#10;EfF/ijxvqOqQ6vfeMprho5vu6fo+5scn5gJQCM+vc+9cxYat4kl1F7zxBr0l6zcfNGo75zx/KrOr&#10;X1xAQYmZV25561/ldRw9WjinVqNTnPWT5Y6t76uNz/bDh3w9yvh/L44Okrcqtf0MvxR8TtQ1PxDJ&#10;bT6lcTXFpaD93Npot9qSOefvNuJMR+mKXwN4o8TaNoS6fp9zFdrbqEhgmh2bVB6bgTk49ufasKDw&#10;3fX/AIsur57iN4ZLWGPcvLl1aUlSOww64+prodAWPw8LFfFLW9o91ceVujceUjkEjczEcnGPdiBX&#10;0GIo4eGH5KcU9E3HTdLskttdj7ithctw2AjRe6vrqex+Adcm1S4jKBvKjBLNtO7A5x719FeBkDaQ&#10;ro8nluiOm7uGUHpjIxzwa+ffh3qOkxQTDSLG5uZraRFaCO1YGRst8gLAA/dIyDgevIr6J0R0g0hY&#10;XOJgqi4jDZ2NtBxn6H9a/H+IKdR1oqEeVt287aa2/U/nvxFxmGhTcVolsu5zHjHwXcfEC9vtOfxx&#10;rmlwwFYtukXEUfmKyAndvjfPU9MVzvwmtNe1Xw/Y+H9T0jSW8I2dnJYWtjdpJLcyi3lWKFpBIoXg&#10;REnrklSK7S3mEWsaoyO3zzR7uOn7pf8A61cKvxa8L+FtS1LR/HvjjQ9JuINSk+yWt5qkMLm2OCjl&#10;WYHn5uSOa/TOGcqxmOwMqKaaVnHybWr069m9uh/Juf51TwdbnS2Z13/CF/D/AE+8W+sPBWkwTxtm&#10;OWHTYldfoQuR6fjWPP4s0jw/8OB4o1vWbeOzt9I+3ahqLKIoxGI/MkmIHCjG5z6etUdK+JvhDxc8&#10;w8I+MtL1ZoSomXTtRjmKZOBnYxxnnGeteRfGjxXFYfs1WfgqznXVpGudE0HWo1sZHhu7d9QtbK+Q&#10;/LjY0TTqRnoTX7Bwr4e4qWNw6rybXNHV62PyzNuNFioTpxum3b79D7P/AOCcPhuXwt+xr4NtL/wz&#10;Hol9fQXOqato0ONllfXlzLd3UK44CrPPKAB0AAr0T44y+R8NdSmLY2xL2/2hXF/sG64viX9mfStV&#10;VNv/ABONXh4Ur/qtSuYuh5zlOfeuq/aMmMHwj1iTd0iX/wBDFf3BmuA5sirYPf8Adyj6+7Y/VMLj&#10;pS4DhjJ6P6upP15LnzF8HdA1Lxb+3LpN3pfjLUNLls/hNrojjtijQzNJfaYgMqMuX2H5lAZfmAzk&#10;cV6fB+wp4mSaOb/hpnxQvk+OY/EkcMPmLGTGkMa2jgzEtCVjbeuQrO4baMEN5L+zb458M+Hv24rG&#10;HXtbtreaf4U6ybS1aTM1yI7/AE138qMfPIVQFiFBIAr6al/a6/Z9t9Ym0CX4hwLdW+qTabMv2Wfa&#10;l5FawXUkBk8vZ5iw3ETFd2eWX70cgXyeBcteUcL4fCNW5b/jJv8AUXAGYf2rwph8Ve/NzfhJo9JQ&#10;bVC5zgYpaZb3EN3bx3VvIrxyIHjZTkMpGQafX1x9kFFFFABRRRQAUUUUAFFFFAAenSsPxZqniPR4&#10;Gu/DXhZtXuFjbZZreRwFuV/ifitwnAyarM269Qg9Y2/mtAHAW3xR+Lk+u22i337Ps1vJcI0gZvE9&#10;m22JWVXfAPOC6cdTurvoZb99pl07Zn7370HFYN/NGnxf0WLPLeG9UZfwuNPz/MV0wkU9DQBR1bUT&#10;o9q962n3FwF/5Y2cPmSN9Frn9T+KMZsJ1/4QXxMp8lsf8SduPlPPWuq37nYgfd4NQ6okkmn3McON&#10;7QsFB6Z2mgDkf2etbsf+FJeA9Ju9Tia/l8E6bL5LSASSL9miDOFznGTyegzXVavqukaBZyatreqW&#10;9nbKw8y4upljjTJwMsxAHNec/CTwH4u8J/CHwpq5trLUPEFh4ZtIXjuI/JJRbSMG2VwCUBkQfMcg&#10;ZJIOBXUeKvCI8c3V5a+I9MiXT4bJorNrh1lSZpB8zvERj5Cq4zn14oA0PEeh+NNRaM+GvGcOmhf9&#10;YJNLW43/AJuuKy/+ET+LfQ/Fu1/8JpP/AI9Ul38avAOmOsN7d6irL12aDeP/AOgxGom+PvwzAyL/&#10;AFT/AMJu/wD/AIzQB8+f8FE/+CeXwe/bK/Z48UeG/wBqPxVoMdjb6PJcSeLh4ShS+0dIFeUTx3Hm&#10;F1VPmYrypBYEc1/IJrFlb6drt5p2nagLi3hupIobjbjzIwxAb8Rz+Nf22/FGX4d/Gz4A+MvDeq+I&#10;ZLDQ9W8P6hpmqald272htYZbZkkk/fquAqPu3EbeOvBr+KfUfCBi8V3miaKzXSw30sdqy/MZIwxC&#10;tkccgDnpX9M/R9p47MI4ykpScIcjtryq97tPu7WseNm0oU+Vsz7W8uYU8iQrIu3jgVteH9MvtZmS&#10;3060DSSYOPLHyj1J7V6B8MP2TPF/jaaOW8WGzjk5dpn+YHjgqOencGvqz4R/sjeCvhfpk/iCOSPU&#10;9UhhaS1W4UeWsm35cjuRzgn1r+p4ZlmGU0nOpFvli+Xm1sl1TavdLo7n5XxFx5kGTp01NTqt2SXd&#10;6avZeZx/7Hn7J/ivXdVtLWfd9qeaK4t7f7N905B8+X+5HHlWVfvMwXsRn9jf2X/2d9B8D+CNN8Ja&#10;dpMckcEK73khBZ25Jc5zyzEk/WvLP2MPgX4bu/D8GoaDHNFNcRRP/aTJ++mkPzb5AeCck5HTHy9A&#10;K+pJdK1j4T6Z9rv/AIssJpDmG3/se2Hlrnp0zX+af0u/pCU+DsDLLYSvi6qtFavlT22u/N6f5n4x&#10;wjwzxF9ITjaMKKaweHqe8rNc0lpfTSy1Svrq79ErnjbVPEHwksdF0zS/E9oj6pqjWjFtNUm3jFrc&#10;TAj5+TmFV7dc1zTah4kYx+JtQ8cRzNFcKZDb6HukCDJGAsozzgenJ4rkPG2s634p1O01jU/Ff26G&#10;G6Z1RrdFwxjdc8dOGPNcn4v8bXdhZSW+m3DLtBO4H2r/AB3xFTMs5x0cViJqdWpdzfKtbyemqutL&#10;L5H+tHBPhbgcnySGXYdclkk/uQ344ftK6lN4qXSLzXJ5ECt5cMmii3LEYyQd7Zxn9ap+EfGvi7U7&#10;qR4NTX7LMwaO2e36HaFxvznBwO1eVT6BceN/Fmm+KJrhmSKGQyBz/fCkcfhXofh2+ufCFvcavr9o&#10;iWUE8Yt/soLP5TbE3SZOFw7HJ6BVJNfUV8rwuHwcadCKc+XVO299lorvr8z9knk+VZPlMMNFXcev&#10;yPoz4G63ff2TY3etWRgupo43uIWfd5TEZK5HXHqK9hsbmHX7f7bAs0a+dIjRyDa3yMVzg9jtyD3U&#10;g968B8N67o95o9xp9pqEpuJLP5ZYbd2XaycMrgbT1zwTXtPw8mmvtKhvNs0asu5UmXDAY6MMnB7f&#10;hX5Fm0amFrPFRglNtJLsvJH89ccZbh8ZJ1JS2uN8Z+ELnxRYiwh8U6ppjBs+dpkqJIfbLow/SuD+&#10;Hug+MtAmvPAVh4z0/XNP0zXJk1S81eRpL8eftu2gkVEEe4R3CBTx8pUkc4r1K9lm81pQy7eAOP4u&#10;c15nqvxM8A+BPiNrXh/xFdaXoTXdnZ6mdRv76K3/ALRmfzbdgN5G5o47SAE/3XQV+m8Jxx2OwkqU&#10;kmrKS0V+a6V++ib/ADP5cz7EYXA1XOJ0k3w4+Ga7Vb4faH8o4xpMP/xNORH0y1kt/tckqtNI0XmM&#10;vyKTwgwBhQOAPQd65rTvi/4A8T3/APZvhf4gaLqV1sL/AGew1aGaTaOp2qxOBWR4++Jnh0aBrumW&#10;urut1p9i63Jt4ZHMDtDvGcKcHayt+Ir9YyHgLHVqlP2km02r36a+ex+W5txtTqU6kIp3/M9l/wCC&#10;Zt9/b/grxr42MtrMuseOLmW3uLZCvmW8aJFHuB/jAjwfXFesftctj9lf4lev/Cv9Z/8ASGavCP8A&#10;gkNew6h8FdVuLQ+dA02mmK+ZWV7vOm25aRlOMEsT0HPXrXu37XALfsq/Ez/sn+s/+kM1f3nhsvjg&#10;cshhFqowS/BH6lwfi54rg+hXas3GX4OS/Q8h+D+iz+NfiBpdvb+MtW0n+z7hL520iaNDdrGRm2m3&#10;o+6F84ZV2scDDCun1r9jjx14k8VWfje+/ab8RLf2ug6hpvkW9uY7OX7US3nPAsoy0beWE+bIVWGc&#10;vuHCfs6+OvC/hn4pWP8AwlnibT9NXUB9h0/+0L1IPtV3IwEVvHvI3yuQQqLlmI4Br2TUf2zf2a9B&#10;0uTWfEPxUsdPt4dM/tC6a+hmha2tvNaLzJUdA0Q8xGX5wDkY7jPynh1k39hcP/VbW9+T++x5vhnm&#10;39s8OfWL39+S+6x3fw78L3HgfwHovgu71qXUptJ0m3s5dQmBD3TRRKhlbLMcsV3HLE5PJPWtmqXh&#10;7XdN8TaPb6/pErPa3kKywtJE0bbSMjKsAyn1VgCDwQCCKu194foQUUUUAFFFFABRRRQAUUUUAFFF&#10;FAEN5EZIGw2PkIrmX074wqmbbxN4bCfwK+h3BOPci6HP4V1Fw2ImGP4TUN1qNrpuly6leyeXDb27&#10;STOf4VVck/lQA3R/7TTToxqskMk4X941vEUUn2UsxH5muV+McmtyeGrZLXS4ZFXxLorBjckE41S1&#10;PTYfSus0nVbHWNMt9W06bzLe6gWWCRejowBU/iCKy/Hzj+w4eP8AmM6d16f8fsNAGVrevfHO2vWj&#10;8OfC3w5eW2Plmu/GU1u5/wCACxcD/vqr/gvVviFqPmt4/wDB+l6TIuPJXTdde9D+5LW8OPyNdEGx&#10;8mPavJrjWPGtz+2De+E9D12zt7GP4b2d20V5YvNmVtQuU3DbKmOFHr+GKAPWWGVyOP61xxnB+O8d&#10;mJv+ZUd9mev+kqM1qXGheMb6H7LqevaXLAzqZo4tJkjLIGBK5M7dQMcjGD0PSsDxp8P9W8T+K7Wy&#10;8J/FDXfCH2fTXZpPDlrpztMN4wrC9tLhQB1G0KfUnpQB3ikA1xvx/Bb4YXgA/wCXyx/9LIaq6H8H&#10;PiBpF4Lq+/aj8dapGD/x7X+n6CqH8YdLjb9a2vH+qSeF/B8moy3e4xTW6NNIBli0yJngAfxelAGb&#10;8evFWs+CPhXqfifw9eLb3lq1uYZWjDAbriNG4IwflY14P/wVJ/YD/Zx/a7/Yd8bfDr4r+FmmTR7D&#10;VPEmg6pC2bzTNTCTXJnhkYHbucsrLypRipGOn1PKmY8MmfauW+ME+o/8Kt8RW2kaHa315Jod0trp&#10;+pWrTW9xIYyqxzInzNGzEBgOqlveuvAYithMbTrUpOMoyTTTtbXuTJKUXFn8RfhrTpdQuobcNhHb&#10;axAzwep/AZP5V+zv/BGr9je0uNLsviZqtnJssbxbi1XkLJMYPLXd8oLKkUnHO0lg33lBH5o/A34R&#10;a943/aB1LQtT0nTrG8i16aO4trT93awOZ2SRYgXULEDlFy2ACpPyhmX+kP8AZI+Cfh34QfC3SfDP&#10;h6xtYobe0Ut9jIMTORl2XnhS2SOe9fs/0wvG7A+Fvh28Ng6vNiK1NJK/wuS1+7p6n4NxZgcZxdnm&#10;FyHDNqEpc1Vr+VdH/i2+/saHxf0iSz0XTba0Tb9ntZ+nqTH/AEH6V4nofiHSdP1SR9UhG5G2q+3O&#10;ea90+NGpJOEt4dy4hYbtv+0gP6V8++IvCV9YxTXVsm5twEKyZVHdmCqCwBIGSMnB49a/wFwOLrZz&#10;XqV8ZP36rbvfdt9z/R3wzwGDyfhangbcsYRSVvQy/D+vJqEXim6tIlOPEVwEG7rmKIdecVyN5baj&#10;ceMLW88QxafY2cccirdS6jgZbb8uGUAZx65qG10f4i+DvEt0XtNP/s3UPEFvNulUySOs00UMi8MF&#10;XC/MDhs9wM4H0b4I+Eqaxo9w8NmsktxauqLx1KnHWvqs0xeFyWpGqmpRmkk4u7XuqL9H9591WzTD&#10;5LgpTvbtf7zkZ/Ael6V4VnufEF5b2Vj5BS6urqRYo1RvlyZGIABzwc12vwY8YfBpFt9N0H4peHLm&#10;6KrGu3xBbzTMqnoTvLMfr1Oa9Ng8JRXd7a2thK8UVtcSDUvLEeNwjBWNtwPHzA5XnI+91z0cFtpe&#10;iW/lW0cfuw7f59a/P62YTxlF4apGbnN3Si1ZdFdNN/jsfjfEXiFh61CcuZMSzj0LUIpYBeQ3KpmK&#10;5RXV1UlQdrYz/CwOD2IPcUtzei2gFtFEo2rtjRTx/Ks+41LR9Otb7WbYNM3nF7qO1iMshkCquNq5&#10;JOFXjH6VzOsX3jLwVos+sW2n3niQyXTTyWEc0UdxaW+DiKHIXztoVf8AWNvZmc78FUX1cj4YjDE2&#10;krtNWUu9j8Dz7ibFYig3zbvT0NLxKPFeoeZaWVzp0dvNGVkjvLGSTcCMEZWVf5VzPgP+ztd8F6Xq&#10;2s+DtPtbuS0DT262Sfu2zgjvxx/9etLUPiZo32G1lv4Lyya6Efkw3lm8bZfeQpyOGARmYE5QDLYB&#10;FeZfCrxx8Q9bsbzXNWs7rUo7vxNq1qtv9qtkXTYYbqZYOiKzoUTazbpGDbMKQXZf3/hPhPE4mg1O&#10;CjZp6aXtp0PwziTiR4dSjGeu52drBqdx4/vzqouF0mztYv7JsfsluLUs6FWdWA8zzFAkUqSE2yDA&#10;JzjyP9tS41rU2sNHjuImsdS8Ma7Zrbvblx9tMUMsUzFcFUWGG7UnI5mUDkivQZL3T/B9rqXxC8Xw&#10;rHdR6bFHqF1blpibeHzHVRsRd4VpZcYjDHceDXzl8bvi3dP441TUdXuNSmutM8P6xY6Tp5sUVpYr&#10;2W2l2OhePyjBFZRt5swUYvolyzOiv/Qvh/wnUwme0q8FdxWl7v1sfmVbiCpmWKjSTurx0XX3kfsp&#10;alAg29NtfF37cN79l/a2syT1+HcPp/z/AFxX2fajMe0/3a+AP+Cmni1PC/7WujF5yvnfD2PoTzi+&#10;n9K/p7IcplnmbQwS15r/AIK5+uePlavh/CfHVKS95KH/AKUj6n/Zh8F+DdZ+Evh/xHqHhqxmvrcX&#10;LQXjWy+ZG0jlHYNjOSqhSeuBiu08M/Bn4S+C9RtdW8I/DzSdNubGGeKzmsrFI2hSaQyyquBwHkJZ&#10;vUkmvFf2fvjB4h8G/soeEvE2h+FYdYm1Fp7e3t5r+SE+c07iN2KQyFYAeZpcEwxhn2OARXoHgD4/&#10;+KfGPjfS/Dd78H9Xs9P1ZdQMOqNFMps1t2UJ9silhjNuZQSVGWOcDuccGOw/1TGVKH8ra+52P0Dg&#10;mpKpwfgJS3dGnf8A8BR6svSikX7o+lLXKfUBRRRQAUUUUAFFFFABRRRQAHng14n+zVp3xOb4faxJ&#10;oPiHQ4rUfEnxl5Md7pM0sn/Iy6lncyzoDznGFGBxz1PthNeZ/sqMG+F+qL/1Urxn/wCpNqdAHX+B&#10;dY1DWtHa7vtVsL5o7qe3abT7Z4oxJFK8UiYZ3OVkR1PPUUnjuLWrvwtqlhpmnwytNps6L5k5U7jG&#10;wHAU1i/ATT77SfBN9bahbtG7eM/Ecyq3eOTWr2RD9CjKfxrtJHXb81AHGz6n8ZdK0mwtvCvw70HU&#10;FSzjWVr7xTLalSFHZbOTPfuK4P4g638V774yfCGHx58P9G0u3Hjy8MM2m+JZL1mb/hHtY4Ktaw4H&#10;vk17dA+UHHvXG/FXwrdeJPFHgfVbC/t7a50XxLNd27XVmZlZm0y+gIwJEIO2Zuc/hQB2QIHWsjxH&#10;J4XTU9HfxFqNrBdf2i39ircTKjzXP2acssYJy7iDz2KjJ2I7dFJFbUNA+IGpaZcWH/CX6XCbi3eP&#10;zodFlVoyykblP2ngjr+FeZ/F34ZarawfBzwHo/xJ1bR9QtfGPkzeJNItbRrqd4/DurB5Ct3DcR5k&#10;IJbcrNycNnmgD2wYxxSTyAQtlh92vP8AT/gn8R7O6S5n/a3+IV0q/eguNN8OhX+uzSVb8iK7e00+&#10;4sdN+zXWqS3TqpBuLhU3tx38tVX8gKAMv4clG+G+gsG+U6Ja9P8ArivSvnX/AIKifs+fCf8AaJ/4&#10;JufFCz+LXw9l8TeX8PrjWrW3tfluk1Czs5ZreaA/wSq+cYHILKVYEqfoT4PQtB8IPC8EnWPw3ZK2&#10;71+zpXmnjfx14m/Zo/Ydt7q9isbHxRoPw7Fvp1vq0LXVqdUttKeQRS+Q43R74G3bXUEA4cEg125b&#10;Ur0cxo1KF+ZSi1Z2d7q2q29SZpSg09j+OHwNFJcaxbhY5H8uTf5cWSzbQTtHvxiv2l/4Ivfswpq3&#10;hvS/iFNa4sdNsFtrGRkBSe5ZVe6nBBIOGPl9iHWcHORX5q/sU/BfxX+0/wDtDR6hs022vtS1g3U0&#10;dtpEdpZrNLKZCYra3EUcMSNlhFGscYVNihVwB/Qb+xZ8P/Dnw+/ZE8G2fgyzt44X8K2Lq9uVO4yQ&#10;q7yEj7zO7MzMeSWJOSc1+qfTe+kHS8OPD2OXZfNPGTgoaO/LKSV7vyt5ao/E8y4f/wBf+LMNw/GV&#10;qXMpVX2gnt6y1Xo2cv8AtYanqPiC203wh4fhZbOy1O3U7OjsG+9/n1rxews7rSPEUj6hAHXdnnGR&#10;jt/n0r3v4v3VnpVjaNJArTNq0HP0fqTXkWu2iapfSXskm1dxyu3PfOeTX+G2W5hisdRU8Q7yqOTl&#10;J7yberfqz/UHw/o4PJcljl2EpclGnFRSXkrCPr6avqU0dtbqqx20P/oUlcH8TtX1zybWa4tLSGyX&#10;XtNW4upL4r5UZvYV3YKYPUDqK0dRvPF2i6xDcado9usLLt1JnuDIAqxSuGQ/KWHmFFOQDjdgYww9&#10;O+F/ha58VLa6tJbL+/hjkbb6kA/1969iUqWSyp4maUoabO9rPW/n2PpK2Jo4OhOV7b2uSeD/AAut&#10;5p8d7p/lXELR71njYNHtxnO4dfrXRfAvxX8EvCci2Nj8VPDTSSTSSRqfEkEjbpGLMq5kJAyfujji&#10;ur+Fvw21/QPh3b/D3Tla18QQtbS3DRmMm2s5r9g8qmQMjN5KTYGGIIGVOQK9mtNB0TSSzCzi3Hjl&#10;NwHtz/LpX5/mWZQjKphpc0ueTUeVpNqO0ndPSSelntc/FOJOPsLKM4NrTT5i+HtX068i32uqW826&#10;ESIsM6tuU8bhgnK5GM9KxPhreRw+FJJIkGW1jURuVuT/AKdPTbTxFot/8TL4Weo28n2PRo4rhY5A&#10;REwlkbafQ45xWXpVtrRiu/GPhe/aW11JY5NO0O9uvLtl37Wa4LG3MsLsC2YhvTKgjBdqyyTh+nFu&#10;FZPXldpd7vT11vc/As+z+rWjOpRslIfpXh7xN4U0Z9I0XV7VvM1S+uzNdWLMFFxdy3AXCyL93zNu&#10;e+3OBnFc98ONE8HWVvrnhi38Naa1xpviO7bUJlsztmurthqErjzCzYLXh/iIznGBwNiX4o6X/ZrT&#10;apo2p6fKiMWtrywcSFgBuRdoIkIyAChYOT8hauJ034ha/N8TvFWm6Xo8N/Y2NnpdzZx6fMqy3DTm&#10;4jmkZpSqEqIEAUH7qE5JYKP3fh3h/GYqjUnOnytu7tpd/Lfc/Ds8z6NGTgp6vX/M1/Ff9oQfETw/&#10;4ctIpLXw/dQ3TX1tZ2lv5NxcJ5TIsu9S6jar4KYJIAJrA/attfEmrfDqxj8L6pHYfZNesZ7pirfN&#10;AsuGTapBbII4BGQOorfkjfUPHljqOr2O37FaT3FmFmJ8pyI4yTtCgna0gwS47g9MeUftXfFTTbCP&#10;w3ENU1LTwfE0Eqt/Zsof/RW80gxko8kcpZIQwJXc6D1r9c4D4cqx4qwqgm3CSeu1/wCup+f5xnU8&#10;RhJQjLdPzvpsfdH/AAT4ilg/Ye+FME7q0kfgXTldowQpYQLkjOePxrP/AG67n7N8OtHlHfX1/wDS&#10;eatL/gnzL9o/Yf8AhVcbf9Z4F05vzgWuF/4Kf+I18M/B7w/qLSbd/ixE3DPe1uD2+lf2plGAeZZn&#10;Swr+27fefqHijUqUfCfMJw+JUNPXQh/YN8M+FvGHh7x9F4h0CzvUk8X2bSLc26vvaGztJIs8c7X+&#10;YZ6HmvdtQ+Cnwi1fUJdV1P4d6PcXE2pWGoTTS2Ssz3VlIklpMSR9+GSNGRuqlAR0FfLv/BN/4iXV&#10;p8I/iN4xsreC6+y+NLffHcXTRAp9hst4U7GzJtJ2IQA77VLIG3D1zwH+1F8SvFXjrQ/Bmt/s6arp&#10;q6ppNnqV9qRumkt7KOdnj+y+YYlV72JwkkkAIC24ll370WGRZtgP7LzKrhP5JNHZ4R1qlfw1yupU&#10;3dGF/uPcIjk1JTIwQetPrzj9GCiiigAooooAKKKKACiiigAryHwjZeP5vj38TG8L6zo9vALzSty6&#10;hpcszlvsEfdJkGPw/GvXq85+GUgHxw+JuP8An/0r/wBN8dAE3w0s/G9t8RfF0ni2902fzGsTG+n2&#10;UkI4hPZ5Hz+ldtdyakoH2O0jk/veZMV/9lNZ+j2txF4n1i6eIhJjb+W/ZsIQa2N4AyaAOd8Tar8U&#10;rGBD4S8D6PqEjN+8S+8RSWqr9CtrJn8q4zx1rvxsvfD32fxf8MPD1hYG/sfNurHxdLdSL/pcPSNr&#10;KMN/30K9TjlUrkH8azfF+jSeItDk0qC5jhkaWN45JoTIqskiuMqGUn7vqKANNcAZJqK+mt47cyTy&#10;rHGv3mc4ArMTTviDkM/ifRyO+NDlH/tzUF94MeTw5d6Zaa9NpeoXnmf8TrSbWATwszE70WdJYyw/&#10;21ceoNAG9CyhchsjtRIVPOSPWvOYPgX8S0kjlb9sL4jSKvVJNM8N4b640gH8iK7bQ9H1HRbBbPUf&#10;E17q0ne6vo4Fkb8IY41/JaAL8EyPFuV8jnDDvUAjimmF0WywDKue2SM/yH5VR8F6U2lWN9Gy/wCu&#10;1a6n6f35C2ah0jzPDtjqd7q1u0UY1C4uA3DZjzkHg+nbrQB+Jv8AweBfsVeCNN8IfD/9uTwb4V0v&#10;T9XuPEJ8NeML6IslxqXm27zWbMoG1/LFvcqXJDYeMcgfL+Tf7G/wR8RfFfx5HY6BHdNdSMtvYx2c&#10;YeaaR3RSsYb5S+MEFyEXkuyoGYfod/wct/t1eJP2w/2tNN/YR+HBaHwn8Nb7ztXnWW4T7drEseGM&#10;0cmyLFvGWWNiCB5szmVIy5T6A/4I/f8ABOnT/g94Zt/iP4uhSTUI3dNLsWjVZLJCMGS4XqLhgT8j&#10;cxKxXAZpBX9EZl4w4DwJ8DVi81qL6zNSnTg3rGDT9mn6/F5JpH5hxhjMRiMRHAZfHmq1WopfNXb8&#10;td/U9Y+DXwA0r9jP9kPULVbSFtevPD8oupY2Z0jK27KsaMwBZI1wi8DOC20FiKzPHmrahfXkmoax&#10;eGVpl3fN1Fex/tc6jplr8N9dVJgDDoV0FUEcgQvXgfii5/tW5MiTfd/gzya/wt4i4yzrxK4grcQZ&#10;nJupVqTtfpH3eWK8j+3vAngnAcG8N06NKn77XNUnbWUn/Whk286RTq7JuXdk1T8Za3rLWzHT9Mtn&#10;hVcyTS3pj2r3b7h6DPFYdj4o8T67FDJoulQRLeLDcWrSOXLwvsOHUlfLkwzdC6/LnJJxXpng3wl/&#10;bvkyyQj5XdWO3GSrlT+o+tRiqcct5a1S0rdL3t92x+74jE06PvzbXVXMfwTo1reaZHqGiOt1HNnb&#10;NCwdGIODhgSDggg46EEVoeGde+FkfjfUrHXviZ4fULaWf+i3evQBYpg0yuoVn+VvlTIGDnrXtXg/&#10;4WSSWs0drpskbcLFIgTIBQfMNx7c9eMg8Hv6D4G+F1h4d0az0GeaS7e1gWP7TconmyYH3nKIq5PU&#10;7VA54Ar4zMOJsDh3V5+Z81lFRa5ujvdp7WS76n5nnnGUZaRa93dnO/CjT9HupLfUNL1O2uYJOIpr&#10;eVXR8AnAI46eh5/Cu50+5uF1/X4pPux30IX5v+nWEn6dayvEOt+FtB8b+F/Ddnqtqt5JqU00lr5y&#10;+Z5AsrnL7eu3ft+bpnaPrW1O41HU/Ek3ijwzqf2WG3kkhvrANE0eqMqMgZiAxiZGCYYEEjcjocRl&#10;POyHJ8ZmGaRquDUZxduZbe8rX9bH818f8W4THYeclL4fxL+o2esxzXdzpN1brJcurf6RbmRV2qq4&#10;+Vlz0z1rjNK8MQ2/jfXf+Ew13T9V1LUI7e6hsI9PKrZ24Tyhjez5DOjnqOc8VpW/xX03T4ceK7X+&#10;zZo7iO2uhJNG8cM8igxoWUnG8kBSdu4sq8MyqeeuvEKax8TY9V8MQr5h0nybyS4t5YppBHKjiLa6&#10;LgBZnIw33mGQAOf6D4eyTMMLWcOSytvbTo9z+Zc4zXD4ijJyerX3EXxa8N28HhBdK0G91DQ31S/g&#10;sZtS8NwWqzwCZvKDkzDCqGdfmUFwcFe9ZP7SttqyfBzU4vC2gLqF5Dc2dxDpUbLGb9o7uGU24ZsK&#10;hl2lNxOAXya1vGupaxJrnh/TdSuRDY32vxxCNJCssjRwXFwuSnATdDGSuTu27WyrFDwv7YLa54g+&#10;DPirwd4R1V9NvtQ0w6Za6ldafdJHBdXjrBbTpKikbUmkRnwG2rlsrt5/cOE6VZ5hSjJ3kpXS6XPy&#10;fM4qpKCpuybSbfr9/wBx9z/sP2q2v7Nuhzw3ME0d5cXt5FLbwvGrRz3c0yHDsWztdcnIyckKoIUb&#10;H7UU3kfBLXJD2gU/+RFrD/YV8X6f46/Zh8N+KdK1aO/t7sXPl30Fo8Ec+24kXeiSEsEOMqckMpDA&#10;kEE2f20tSGj/ALNvijU2faIbNDu54/eL6V/VGBw1XGY2nQmvenJRfq2kf0FjOah4SzaWqwb/AAos&#10;+av2PLTS/Ef7bCjU7GC48v4V6qq+dGrbd2o6cGA44yODjqK+vLj4E/Bi81lfEd18MdEkvlvpb5bt&#10;tPQv9pkt0tpJc4++0EaRlupVAO1fA37CnxOv4f2nPEXizSNKfVbjR/g3q9zBYCZlNw6Xti6xg4Yj&#10;eU2ghWIJ6GvqBP2yviudSXT5f2VddWObxodBtr63vhcQmBlhePU5DFGfKs8PIskjfPFIIl2MJCyd&#10;/EGU/wBh5tUwX8tvxSZ4vgDXrYnwny6pV+Jqpf8A8GTPoiGKKCFYIIwsaKFRVHAA6CnU2Ms0asww&#10;dvNOrxj9kCiiigAooooAKKKKACiiigAYEjArB8S2vjKe+tz4U1XTbcrDJ541Cxkn3cpjbsljx3zn&#10;OeOmK3icDOKrMc36DH/LJ/5rQBxNlovxOHxf0fU/EmoaPc2cPh7UomfT9MlhKM09iVBLzPyQjHoP&#10;umu2umvYI99rbJI2PuvJtH54NPilU3LQ5+YIGI9sn/CpHIBGaAOWbxd4x1PTryfwX4W0u+ubS9kt&#10;mhvNbe3TzEOGBZYHI/Ks2DxN+0O10kd/8H/C8cLNiaSPx1PIyr67Tp65/MVP8FXX7P4mI/6HLUf/&#10;AEYK6rWndNKu5kbay2zlfb5TQBYiXbGoA421h/E+e4t/hxr89iW85dFumi2Llt3ktjHvnFSQ2HxE&#10;8pRJ4p0Zm24Yrocwyf8AwKqxZ6RJFJ9s1YWst30a5htfL3D0wSxA9txoAvoQUGxgeOornvjB4h8X&#10;eFvhN4n8S/DzQ01TXtN8PXt1oumzKSt3eRwO0MJAKkhpAq8EHnqOtcxH8CfiYIgD+2T8SG476X4Z&#10;5/LR6/Nr/g57+PH7dP7Mn7HWm+AfgnqOu6l4J8bTS6d4++Ic32VbywU48uxVbSCERLcguGl24IUx&#10;jBfn1sjyuedZtRwcZKLnJK8nZf8AB9OpnUn7Om5dj8sf26P+DhX/AIKF/tz+GNV+DvjbxFong/wj&#10;qFvHbax4Y8I6cYVuWjkZmLzytJcYbKqyCQIQg+XJYn428J63daDete2cSTtvB3eZtxx06H1rjoAy&#10;zNHIO/zLjFamlc5e3Vl8tvujgHJ9K/0g8O8LlOR4Wng8Jho0oXcpcj5ZNpWcrtO9o99ex8fjlLER&#10;ftHf8j6M+F/xivtQu4tN2PbzOoMbhvkc9wp7kDsQDwcZAOPrz9nD4feOfi5rFr4M0USSXV5EHurh&#10;oyY7O1JKmVzjALfMqKcFiGIGI3K/KP7K/wAIrrVtej1nVrW7FnpafaLyRLORgSwwkQbbtBO7cTkB&#10;flzwSV/aD/gn98EPBfw/8Nizh1GwvPEeoLFda15M0bvBvGYohtPyxqowvrtYksSWPxH0iPFjJfD/&#10;AIcxVSnNTlHms9na353ur+TP5j499hLNKeAy6Cdaq0o9bSb+L0Ss7ea7ntH7P/wz0T4R/DuNIYj5&#10;Ok6eoTc2SSq4HP4V4B8Ufil4j8Q+NZrvVL/MTSHChuFGele1ftT/ABgtvAvhubwRokWJWUefKp68&#10;fd+lfFXiPxVf3t0813uZuSzEYABr/nh4q4mzTxU4wxfEGO+GcrU09bR12P8AVX6JXgxHgHguCrQX&#10;tqq5pStq79X956pqvxDFtHb2dtc79z9m6/K1YXiPxRrF3ZtDp+lwyO6/N9ouio+n3DXhkPxO8S6n&#10;4ikt9KtoAIpTHa3E0hYLIEOGkjGCEBx0Yk/7Neo/DzW7rxBerY6ncRtI3LCOHYD9BuYj8SeQa5MT&#10;kH9mU41Wk2ldrd736H9V1slhgLtp977dDqvhqsd6gihnhaaELHcRW8wl8pwOVOO/oCAfatzVPGXg&#10;/wAKfEbT9M8TePtJsd1rOl7p95rEUfBRGQvGzjGQeMjkHjNdx8M/CFxdX0Bj0/MSgHdxyf5mu/0T&#10;4bWOk395eG6ubj+0r43twt8sW6FiiJ5a+WijaqoqjO48ZLHrXw+MzrA0MVOVdOzi7JWvd6dU0rb/&#10;AHH5nn2fL6x7FJPv8tiv8Ntd0rxFb2svh/X7G5hOF32N2kiH0UFSRmvevCZeLTFVSGzGSfm5Hzfr&#10;XJ+HND0dFt0e8ghaRhDCsjgbnxnYvI5wCfXir2oW+vxa/FpOjNNp/wDZ8ST3GpTWkckV0sjNm2X9&#10;4HBGxWY4xhlw27cB+dypSzXMoqlBpav3v611dtPyufg/HeeYX+z6qnJRaNvWH1FI2ayMayY+UyKW&#10;APuARn864LVNB8Zah48sbzxJFpN7o66TeCfytPKtHcmW18n/AFkj/Ls+0dB16nkVrR/EW5t4JU8T&#10;aJJZXSmZkt4JBcebCk2wSqVwSCCjEFQVD4IyDjhPiRqFx8Ste8NweCNYvLO5sprzUbfVImjWJCtv&#10;JbqrJJG/nLIZ8jaACqu4cFVDf0Fwfw9mVLEwUoKKs7tdmj+M+IM5wtSNSMZX9Tb8VaBp9l4cv7rw&#10;9pjQXht3EMmk2dv9oBx/B52I8/752+vFUNa0xo/hze2ENy0t1caRIsl1cBPMdjEQGfZ8pPTpxxxx&#10;U7p4x1e4tBqHk2Vq1iRqipIRK8hXlY9nMZVgCH8xvlLKUJKuvL/FbxjdaXarpnhya4Z7Pzn1GWex&#10;kNv5KWcr7HnKlULMYsNnO4rwwyp/oLh3C1JYiFOTurrTo9rXPw3NZylTTp7vd9j1/wD4Iypc3f7O&#10;MviWS6Z4L5rCO3ikjCtGbexhtnJwxHzPEzD2YZ5zXv37XBP/AAyt8S8f9E/1n/0hmr59/wCCLLaX&#10;afsw3PhTStUlul0fVfImM2nvA0UrRrK0R3Mwco0hUsp2kqemK+g/2uTt/ZV+Jf8A2T/Wf/SGav6i&#10;oxrSUY1FaTSTXbY/pjhD3eBqTj/JO3/gUrHz/wDsgiw1v4yQwX1nDcCGxlmhE0St5cisuHGRww7E&#10;civo3xV+z38DfHuk3mkeNfhToGqWupaUNN1C3vtMjkS4sw+8QOCDuj3fNtPGea+M/wDgnn8QpNe/&#10;aGTTrfzJ2bRbhmVZAAnzxjcdxHAyOmT6A19CW/7XnxLufGln4Ki/Zs1QfbbfU5RrjXkh0+2NnczW&#10;+yeQW+UeYpHLEoVvMhMrjBjCyfQcTZH/AKv5l9Vf8qf3n5r9GfE4jFeG7nWWvt6q+SaPedNs7XT7&#10;ZbKyt0ihjULHHGuFUDsKsVl+Ctbu/E3hLTfEl9pjWM2oWENzJZyZ3W7OgYxnIByucHIHI6DpWpXz&#10;5/QgUUUUAFFFFABRRRQAUUUUAFFFFAEd0haFirY+Q/yrn/E+h6ifhpqmiR6hPfXE2kXMcclxt3yM&#10;0bAD5VA6kDp0roLltsD5H8Jpm9XtlKN/yz4P4UAYvwy0q90v4a+H9Lv4/KuLbRLWGaPrsZYVBX8C&#10;KxfEXgn4z6rfSHT/AIs6Jb2hkV4Lebwg8rIVYMuX+1ruIIHYV20DqkaoewxVDW72SHVNJhhfia+Z&#10;JF9V8iVv5qKAK+iaP46tLFYtc8ZWd5cD700GjmFT/wABMzfzrjdI8GeJrX9qnUPHuoTLNYzfD+zs&#10;I5I4Ng85L65kI6nna6mvTN+eCMVwfxx+Fc3xZ8PL4fsNTa0uob/TryOYXU0SulvexTvCxhZW2ypE&#10;0TY7SGgBNP8A2hvC+rRzzaR4T8VXkMF7cWjXFn4YuZI2kgmeGQKwXDAPGwyODiqmhfFDQ9c+KbR2&#10;ul69DcRaD+8srvRJomVWm+VsMuexrovhhobeFvDX/CKtYafafYppNkGmmQxgOxkLZk+YszMzEknJ&#10;Jqv46bQvD/ijR/G+rpHDFa+dBc6gzBFt43UHdKxIUR5Xq2cMVx1oA2v+Eutf+gPqn/gtk/wrnfix&#10;qfhvXfBU2l61q82lxyXVqzTz2bZTFzERwccFtq5zxuFdVpOr6Zr+nR6rpFyk9vMuY5E79iPYgggg&#10;8ggg81yvxoxq/wAMryPRVN032+1Tbb/PgpeRBxx/dKtkdsHPSgDsywXgHpXwJ/wX1/4KR2v7FP7O&#10;0Xwh8B/apPiJ8VNL1DT/AA01rtC6dboIluL2RiGACCZVVcZZmOMBGI+3/iL480D4Z+BtY+IXia4Z&#10;NP0LSbjUNQaNNziGGJpHKr3O1TgV/ID+0/8A8FBfjf8Atf8A7WGrftG/EzxbNqF1dXUseiq0IMWn&#10;2AdhHDHCThVCNkr1JJJya/W/CDgePF3EDrV/4OHtJxs3zSbtCKt0vrLulbqeTnWKrYXAy9jbnadr&#10;7X8z7V/Ya+GWkfA7wTpvjezktbzxO10up3VnJMfMmhNtcQKgPJD4upZAcHc7lSQCGX9WvgT8SdEk&#10;8B2+s20ccei33k/YxDGq/Z2mfZ5ZVBjAkZRkcgsc8KSfxL/Zb8fa7418RWd7NJCbuzvLHbcRxld1&#10;vNIYzux7ebheQCAe1fsN+w74Um8Kfs3aPoni1YY5bbTJFuI5JFI+ZnIz+DD86/HPp/cNZLT4PniM&#10;cubEaJvrfTbezs/NH84+Hkc+w3itSlKs5yqT1j/dd3b0jZWdr62Oy8dR3mrTstou7np6rn/HFcT4&#10;l0jUltYLeSHh9Ss42PYBrmJf611Fp4/1062mmv4ctbqD5RNqNrqKBAS3IEbfN8o59+gq1qlt431K&#10;0tr6XwN51m+rWMsclrMDJHGt1G7GRT/dVSxIyAPUg1/jXhcHjsHUpxlGKWlnzLXX1/Ox/ppPOo5X&#10;g2prlsuumtijqXwO0y/t7W01NIla5u4/JThfMdD5uwDucRscexr0zw74S0zwxpP2UWFv5m3Hywrk&#10;/pWHJ4q1nxb/AMIzev4O1DS5ra8+3TW90g2rH9jnXAccMcyIp6ct7VsatrDtDJA7Fflwx9OK7ss4&#10;fzbOKlKE22ot3V00tdNj8W448Sav1SdGo7J7Mx/DHirVbu8vH0nwt5Wn3F6JbbVJLqPyp4TCv7xF&#10;UlgNwwMgZHPQg07UdOvtQupL3xJrH2mFxgaXCoFuilRuDfxSHO7k4UggFMjNRzXKW0CWtpGsUcah&#10;Y441CqigYAAHQAAAelc38Vbtz4EuIxdvH5l3aI7RyFW2tdRBgCDkZBI/Gv2/LeBPYVFiIpK9lorv&#10;T179T+bMw48lXk8PF/O50F/4q8I6fewrrF/Y295GC0MdxOiPg8ZwTyPlx+FSS+IEfDpLvjb0br6V&#10;weueA/hD4ftJdf1jwtpci2cLTSX2o24uJIY1BYnfLuYKOTgHA5OOTXN6X8b4PHN/e6L8KtK86LR7&#10;m3t9QuL63e3jKzQRzxvAcfOojkUkYBBOK/X8g8NcNjKirwpt31eh+a5px1i486lNKMOt9NdiTxX+&#10;01ps+v3Xhb4b+H117ULXU5LC6EmrW1jHBMoHQzurTorko3lK5BRhjI54vwHqPx0+Hega54w8Raxo&#10;uuaeniLUp7rQ7LTXtJrdDczM7RTtKwnO7G1GSLIJO7OFPF+MbTwj481CHWtZ+HN5q17ZahJFrmve&#10;HvANs02pTIyKrQ3hcSxeUyMpYfMeQcYr0HWviXefDfWLfUb7MGjahbzzM15NBaotzI7SJGXkYHzD&#10;8w2j6npX7pk/AccDRcoU7bLVX+a8j4TOeJ6WI9lRoxUpT+KLabumtFbVNrVKy0fe6XNRfGnwx8U/&#10;Gcmu+Kzq1rpOm295pknhWaG6hnMpniMdxPb7EK5SOQYdnADDAGWz80ftT+M9N+KXxc1bTNSgjtbS&#10;K0j1KCOXb5huI5ZYlEqAZO6JrKQI5G0wwuMsikfXusfEP4G+Iri2bx5a6Kt1NC5tX1W3ilVYlbvN&#10;gpGSWBClgTu4ya+Jf2xtW+Hfgr46+KLTToLSKS+m04WVvpltEB5f2dELrsA+XzEk3c4UxerCv2vw&#10;xyGlTziHtnaKjPS2vwOx53DeOqY3PnChh5RlaPK73SSqRTt0dr6vyZ/RNBnylJP8Nflj/wAFvfGI&#10;8Kfta+FAWx53w9z+V/NX6m22DEOe1fjH/wAHJHjEeE/2uvAPz7fO+HT/AKX8tfaeDOC/tDxIwdDv&#10;z/hFs/rnxVwH9p8A4nDWvzKP4NH6Q/8ABMXUzrX7EngfU8/661ujn/t7mH9K98G0nBH0r4w/4Jr2&#10;Hj/x9/wTF+GNz4B1a7tLq40jUx5lrqK2/JubpUJJVjkPtIIHAzwa+hfC3gb446Z8S7XXdU8fRz6G&#10;1xqZ1TTpvn8yOSQGzEWAPLMajDZznmvieKKfseJMZDtVqL7pNH1vDNH6vw7hKX8tOC+5I9QXhQKK&#10;F+6KK8I9wKKKKACiiigAooooAKKKKAA8jFeV/slafcwfDjXLhtSmlE3xM8ZMsUm3bFjxJqQ2pgA4&#10;OMnJJyTzjAr1QnAzXmf7Kcqt8L9UA/6KT4y/9SbU6AO48O2c9vYSQzDaWvLiQfL1VpnYH8iKwfHX&#10;h/4tXVw934U+Jel6dacbba68NNcuOf74uUB/75rf8K60niDw9Ya6I/LW9s47hVz03oDj9a579oDW&#10;b/Q/hPqmp6XdGG4ia32SKeRm4jB/QmgDQ8N6D8S7KFl8S+P9N1CT+F7bw+bcD8DO+e3eptQ0rWW1&#10;fSbq71COaO3vXkYR25TGYJU/vHu1biNjrWX4s0ew8S6bJod2/wA00bNHH5zR5I4zlCDgFhnB9KAM&#10;nXfivp3hzVZdGn8JeJLuSHaWm07w/cXEJyucB0UgnHX0Ncb4w+Jtv4j+IHgGDTfAviENb+Jbq6vP&#10;tugTxNb266VexGYbl6ebcQR5/wCm1dN8LNL13wlPdeCNT0+wihtbWG4t5LG4uJd7SPIH3NMSSQUB&#10;6/xfStjxzeWum6RFqVzEzRxaja71jU7vmmRQeOQAWDHthTnjNAFv/hLbXGf7H1T/AMFsn+FMu/F2&#10;mx2Mk9xa3kPBCrJaOGdsfdUYySew71b0rXNJ1qBptLu45o0kMfmRnKlh15pWuLYtJDEyvJEMyouN&#10;wyMjI7UAYPwjvG1D4S+F74jHneHbJzgdMwIf61+RP/Byb/wUG1Px74m0f/glp+z7d/atd1a8iuPH&#10;F3p8jedZboyYbLjAHmRvuk54jI3YDZr9Hf2u/wBqrSv2F/8Agnr4l/ah1/SWun8G+B4Z7XTmRgJ7&#10;50jgtoXx8yo1xJErsOVUs2OMV/Lp+zX+0P4/8Y/tFyfHXx/4il13xtrHiJry+1zWZ2cXM8kblvNx&#10;yOM7dowoUKABgV+1eD3B8s2xNfOpxUlhrKnF7Sqy2+UEnL15elz5fi3NMRlmT1Z0I3nZ2XTbqfqV&#10;/wAEvvgD4H/Z68A2PiNr+1j13xDp8U1rb/ah5hsyN6SbOOHGGAxlVC5Cu0gP2B+zLJf6b8EtA8QR&#10;K1xFeeEdMS+tdo4dLVQJ1wuWcjYjbifljTHTB+Jf2ctc0/4keJPD3ia68H29rf6T4sh05rhIl3ov&#10;kGQLHJjcYiki/JnA6Y4r7Y+CGt6f4d/ZP8O6ndXiR+Z4XsBzIBjNulfxz9OLLaeFyZvFv2uIqSV3&#10;Z31e3k0fzv8AR7xGfZt4ufvJybm7zi2rR1asmt1a1ji/i9q0Gpy2XlPvWTVLcgg5yu7/ABrOu/Cv&#10;29o2e2ZfMP3lrlrrW71F0/TdD0+31JLLUIflS+WMrbpjBO/q3BGBxxXf2Oo+NrzX9RtLDwT9us7D&#10;T7W6jWzuA00ola4B+XoMGEKBnJ5PTFf50VMvxWCwtNU2kop6tpfaSW70buj/AF4ljI5PRUZ6aW/A&#10;rz/BO81Lw3eNCkkrSW7iMLzu+U4Feqfs8/C608O+F7NdX0mFXhs4wyyQjIYKMj61d+H+v2OoWslr&#10;deFdUtY4r77JHcXFqQspBdcjBzjchHIx8ynODmuk8G+MbfxN4Ks9fg0uSxW7Rm+zSkbkwxXBx9M1&#10;81WWeZrT+q8vu8+rTXVaLR9k/Q/JeOPED2GBnTnLVrT/ADMm3uNWPxW1S98NeG4Gsv7Dt7Y6k1wi&#10;RC6iuJS0BVcvkJNuDBduQRkGta8sdX1R7iLVtU/0eaAxfZbdSOOQWMgIbJU9sEEcGqeiXFpYaUsd&#10;tIGVpJG3DksSxySe5zVr+1dkTMx42mvu6PCuIjyzjC3KlFOzb00vc/l3GcX06k3T5utzkrs/D3Q4&#10;/wDhX3jq10uRZI5rr/ThGsUqyTzEx4bGeHYMuNrB2ByGINnxx491Cx0FdX8Lyw3DvqdlE7ffXyZL&#10;qKOVuD1EbOQc8EZ7YrnT8MvhbrVtb+KtU8E2lzNdW8cmzVozctDuG7aBMW2EE84x+lcXrnx20dfE&#10;cfw2+DHhOPWLq1utmoyRxi3sbJEcLJ+9xtaRCR+7XJOGGcgiv3bhPw7o5pOElTcm99NL31PyPiLj&#10;TGU6s4RlaMNbtqyv3Zc+J/7Vei+F/EF74V8NeHJdf1TTmUajbx6naWKQb13Aebdyxo7BSpKqScMD&#10;3ri9K1P9oK2+OXi/xFbxeH7zy9C0nf4ctfMVnQTX20x3b4BkKD7jRqu6QjftXceB+KVjd+OPiHJP&#10;4x0ax1q+0yKFNctdD+GNrqarklhCl3dOJVYxsD90hSxIzyKfH8ZbT4V+N5ry107xZp+i2PhXRIri&#10;K40VJpEii+1IkdxLLMvlyEY5yxY8k5r+j8q8P6OBw16dHdWd1f7ux+Y5lxAsWqcMO4zqSV2uZN62&#10;tva176WWt9z0W4/aY+BXxI1TTBd/Em20u28mNpLK9uprC7kaaFJY0ZWRTt2tG3DqcjBzgg/Pf/BS&#10;L4ieCvF3xK8GeHPDPiWz1AQR3Gl60sd1ujEN0qSZDDIZo3gtmYDkefFnG+vTPiX8V/CvxE8C+EtL&#10;8A6/o+m2cky/aI/E2j2141vbrEV3YdmijK4GSWBPQV4N+2lbeAvAM/w51PXrPQ9PuP8AhF72O8/s&#10;fTbeOKe7mktZI2IhG1d6wXDKV4ZkcKSK/RPC/hGjT4uwrmuWPOm7rpoYRxEpVouMJczU4xje7TSd&#10;3ZLXy19T9lf+CcESRfsDfB+GHb5a/D3S1XaMDAtkxgV4x/wW98Rjwv8As1eF9RJX5vH0MeW/68b0&#10;/wBK9k/4Jsusv7AHwclT7rfDrSiP/AZK+Yv+DkHxL/wi37G3g+/L/e+KFqn56bqJ/pX6nwHhfrXi&#10;TgqCXxV7fiz+q+NcJLHeH+Kw73lSt+COh/4IU+Ix4m+CnxC1AHJHxACceg0yyr7nBzx/PtX5lf8A&#10;Bu/qGp+OP2R/iReaNcXS3CfFFSptboRO2zT9OYqWYEbSBtYYyQSBgnNfZ/hn4YftM6d8S9N1e++L&#10;DTeGbWxtPtGl3kgkuZbxZJFnZ3ChWgNu2AgwfPCSZwpU8/iTh/qnHmY0f5asl+J0+H2E+o8F4Gh/&#10;LTivuPao1A5DZp1MjGGPNPr4g+xCiiigAooooAKKKKACiiigAPIxmvMfhdp06/H74oXralMytd6S&#10;otzt8tcWEfzDjdk+5I9q9OzjrXnPwxkX/hd/xO5/5ftK/wDTfHQB3VlcR3Ms3ky7vJl8uT5ejAD/&#10;ABrH8ZaD8RdUZG8F+O9P0lFXEi3mgm8L/QiePH603wHrSatd+IE2bfsfiCa3/wB7bHGc/wDj1dGz&#10;grtoA8e/ZCtPjHqX7OfgDxB40+J+nak994H0m4Yx+HWhk3vZxMSzG4fcck5OBn2r0m9uNW0i4tTf&#10;alDNHcXaw7UtdpyQT13n0p/gzQNJ8I+EdK8KaDaeTY6bpsFpZwj+CGONURfwCgVR+IiWNzbaVY6g&#10;22O41iKPHmFSxKPwCOc/SgCbxZ4/tfB80MN14c1y+89WK/2To810Exj73lg7evGeuDWLP8dPDiyQ&#10;Q6h4Z8S2P2i5jghe+8O3EKySO2FQFl6k9qzdCg174Z/EfT/DcGiaf/ZviO8ulM0N7dSTRiKKSVCw&#10;lLKCRwduBk113xCeaDwdqOo2cpjms7VriKSO1Ez5jG/CqTyxAKj3NAE8fi+1K4/sfVP/AAWyf4Up&#10;8UWLq0s1reW8aLl5LizdFA/EU/QNfsNctY5rc/vGgjkkhb70e5QwB98EVdkKbtoXGV9KNtwMzwd4&#10;iutf0ua+utNe12308UKyKQXjRyFkwQCNwGfxr8/v+DgP/gq9c/sQ/AtfgZ+z/wCJdNl+LPjoNbQw&#10;FjJNoWlMjibUdigjzNwWOJXIBZ2kw4iKN+hzzQxQs5IVVHpiv5Af2q/2nPG/j7/gov8AFD4qfEW4&#10;TUNTvPHGq2nmchYYYppLaNI8lvLxGqgfwgnpgmv1jwj4Pw/FWeVamJs4YePOoPXnne0IvyvrLulb&#10;qePnmMxGDwMpUFedtNbH2V+wF+yv4Q+CHiyy+Mf7TXiyOHWL9Y9Xmk1ednlubp7jeglkcltyyqkz&#10;dzIEyflcP+rWgWd7cJ/wn3hyHzb2x0qaM2YkEa3sZZG2lz/EoRtm47QXOSASa/LX9lD9oXxZ8T/E&#10;ml6f4g1PzLDUnayWxuIR5kVwkLykZ6ODHHISSMfKuOpr9Kv2PtcW9/Z78Lanqd7vmm8F2Mlw00nz&#10;FzaITnPO455zzX4N9OzIJUuEZ4nESc6nZ7W00ST2aem1j+ZfC3NOI63i/SqZjK85OKcVrFJuVraX&#10;05Gndu+lnZHlf7U3jE6p4C8QzCSRPM0W6PlyDayZhbgjsfbrXHtaXF+/2h12hv4s/hWb+0VLqkkv&#10;iqx0O6tdQ/tVJhaxyXojaN2i8vBLcbRjP4mn2ninWZX0ay0/Q45jebvtka3a74FVQSR2bGefXtX+&#10;aGX5TUoZTR9ja1297WXLF63ttZr5H+0GU8mAy2Olm0l+Z0fgz4T3tr4cs/s0W5rW0jiXv91QK9O/&#10;Zk+HV1DbSXPiXRsSHVLwos0YJKG5kKHnsVwfxql8HvEk1zbp5/hPVLeGWBmLta58kqdvlsAchuOO&#10;oOa998EnSIYLv7LZyxTWd00EizRhcttV9w9iHBHr1718Rn2MzSpGpg4xu5SvdNX3t0fW5+cca8a0&#10;8vws4VpaWshusyz6P4g0vSPB/hrzpVWSW8kj2RxxIUZEMjnBwXPCqGYhWODirF3onifU1T7Z4ibS&#10;WSYu7aOVfzQUT5SZYyAA3mdFyRsOV5WsH4ba/fan40+IEN9cyPHZ+LoYrNZGOEj/ALH02TC56De7&#10;njuSetdNqWrRwx4381hS4Zx8cVSw8Kac4pe9a7bdn12tex/LGO4zoRo1avPpJ9X0OF1Gx8G/Da5u&#10;NP8AEMVp/Z3iDXFj08TyDbb7dNCkMZCOSLZ14J4ce+Llx4h0iXTJLrStQhkhggJTyZA4GAcDIrJ8&#10;UeAPhp4l1P8AtjxJ4WttQkWZpFXUN08QcqQXEchKA4LAfLwCcda8d8Z/tDaZoOmN4Y+BXwX1bWJt&#10;Tuks9PvrHSlttKdmfZJm4GAm1fM5K43Ljoa/p/gzgXEVKKnOLlPS/b8fQ/nXijiz69ieSi1y6t6p&#10;JHsHh6LTJLeTxRHIzTazHb3Fz83yhhCijaOwwAe/NcT4v+N/gDw98TbPR9S1477a0uI7+aOJmjtH&#10;d7YRrMwBCbywAz1JArjH+K3xj8Ga/a+A5L7wNHHp+iwXdxZ3BvpL2K05j8xvLUoctG4GOu08cVle&#10;EPGlrrHiaxsNK+L2hwatrdxquofZ4IQZPKk8jEQgnKydE37ioJCnjGTX7nkvBdSgpOrBtW/4B+XY&#10;7NPaRdaUuZW05b7Wer06Jeh6V4o8c+A/HF7p9pa+JtOkt7PViy351JolWRY2SUQyoCpfypJFIJGN&#10;/BBwR5D+3p8UvhZ4V+EGnaBf+LNOmsbzULiC+tLzVvMWa1ksbmAmZ9zP5PmzwK75JQODwF4g+Htr&#10;ongLxFr+s618PNFn8GXyr5k3hXyrqyxu8wTzWajdGdoBYhTggYzkY80/4KBaz+zvffDLXNF8OaJ4&#10;XkaPQLqGa60/T7ZkE8u5RCZUGYZFjimbacEj3FfecI8I06efYfp78baeauckcZzZpSpwjKdK17rW&#10;111a2abXY/TL/gjXZ6hpn/BOT4d2GrXDXFxDDfrNdSRskl0/9oXGZ5FcBhLIcyOGyd7tknqeq/4K&#10;TakdI/Yq8e6mf+WOlxtz/wBd465//gkVrWjeIf8Agn54D1jw9defZzDUDbzYPzr/AGhcDPPNH/BX&#10;rVv7E/4J1/FDVQeYdFiP0/0mIV+6YPCRh4hU8LHVLExj6/vUj+rpxqY7w7cZxtKeGd15unqrfM+O&#10;/wDgid4uHir9srxA2R+5+GV0OPfULH/Cv1WGM5r8Rf8AggDrfiP4jftG/E7SfCOrmx1R/hDeQ6bf&#10;Z/497h7y2EcnQ/dfB6dq/UC6+Ev7YM2oWV3pXxqW2tv+En83UrK7VZM6STGZLeJ1XPnFk3I7DEav&#10;KmGBVh73jRgv7P8AEbG0LWtyf+kRZw+E+B/szgLB4b+VT/8AS5M+gB0opsYYRqGPO3mnV+Wn6MFF&#10;FFABRRRQAUUUUAFFFFAAQSMCs26064n1+1v01a4iWCCYNax7PLm3FMFsqWyuOMEfeOc8Y0s461Va&#10;RDqKruH+qbjPutAGfZ65YXPjzUPC0N1m8s9Is7q4j2/djmluUQ/iYJP++aPGGl+MtRsVi8GeKrPS&#10;7jd8015pRu1I9Nolj/nVHS/CdxYfFzXPiFJcqYdU8O6Xp6R91a2uL+Rm/EXa4/3TXSFw68UAeffD&#10;jwV8WtHur6bUvifo1zbTanPJLBb+FGhZnJ5bcbpuv0q38b/F+pfCr4M+LviZq2qQz2vh3wvqGqXE&#10;K2ZHmR29tJKy538ZCEV2VrFFaIyxJw7s/wBSeteX/t2rJL+xH8ZFhUl2+FXiJVVepP8AZtxxQB3n&#10;irxtZ+Dra3kutK1S+aYkJHpenyXMnA5JVASB79Oa5TxT8e/C2n+HNQv9c8PeLNKs7exmlutTuvC9&#10;ykdrGqEtKzFcAKoJJPTFPj8GDwB42/4Su0j0+GxurmO3kmub66knBndIwiqWMYzIUA4HWu6vLOzv&#10;7OXT9RtY7i3mjaOeGdAyyIRgqwIwQRwQeooAz4fF1qYcf2LqvTvpsn+Fc/8AFPwr8LvjP8N9a+GH&#10;xd8CNrHhrW9Nktda03V9NcwzwMPmDcZGOoYYKkAqQQCG/BHW1svAui/D/wARatu13SbI6feLNcB5&#10;rhrVjAbg98ShBKM/NtkBNdtcLGsZBX+GqjKVOSlF2a7B6n8X3/BSX9lqz/Y0/b5+KP7NOhvI+k+G&#10;vEznQGnuhNI2l3MSXdkzuFXc5tZ4C3A+YnisD9nj4T6r8S/FNvFBaB4PtCxqrN/rXGW2/QDLN6KP&#10;eu8/4Ku/E/WPjJ/wU/8Aj74+1/xVHrXm/FPWLHT9ThkWRJNPtLlrOyVGT5WRLWCBFYZyqA5PU1v2&#10;b/iPN4dg/siGwt5YbeRp1ljYrMAxJLA8dAeeeR+Vf6NcG0cy/wBS8LiXO1R005SfdxWr62et3bc/&#10;N+KMRisPg6v1Ze9svI/R39l34PaJ4V8FTeFtGvXXUriFpZtSt/lf7QQMPkc8FQuM/dUDIGMfod8D&#10;9CXxLpWh+JTZWa6rawK8V5LZhjGG2eciHOYxJsAJB7KSGxivzj/ZK12Hw/450vUvtLSWPiB1hu0a&#10;U7Y7jafKdc/d3jKHHVvLwPvGv0a/ZL8S/wBpeA9Nn1F7eG8h329/bxyhhBNHI0bxE+qspB9xX8F/&#10;TaqYqjwRXhBfvHFp9U+t/O6d/vP5R4AoYmXilSr4mbqL2ilrvrdSVulpRStts9Lo8D/a81PVNdvr&#10;zU1spba4Sd0mt5DlkZWIPPceh7ivl/WfHj6fpE1pquFmyVbJ96+nv+Cinj+PwD4pvL60vNPms2tV&#10;X7K02yYzbmJbd0xgrwfQ+tfnd4r+Mdz4z1Nk06wjabzDuhNwDn5uxHUn9K/zA8P8jxGYZPTqKCUN&#10;He+3lrrp/TP+jTwnp08Zw/QdaPLFRVrrV7Wt3PTPhfKdUkvL2zlQsuoy5z36DFe7/AvwzHe36atd&#10;iKRgSudoIyCQf1BrwH9mu11CO7mjvNEulWa++9Gu7bvKgE/7PUlh0xX2R+zb8P21axtxDZyx7maV&#10;fMXG5XkZlI/A1fHFdZfTrO+mi3Wx2cbZxh8Dh3Svpa3ofQnhHS7Tw14NsdR0jwyb66muI0WO3WNW&#10;RerSFmIAUAc9+QBRd6b4z8UWZtjfNo7XG15J7MrJcRd9nzKYw3qcMoIOMghh23hXwfcaXaw6dImG&#10;+xgrxwPmrotP8L29l/pOo7eOigV/Mss0ksRy0oKU76N6vXVabWXofxvmnEGCws62IrVNLsqeDdG0&#10;3wVoE15eSRRLJ5bXV1dSBWkZUVA7ngDhV9AOwHSq03ifQdRZotF1a1nVTlvs8yv+PB45rM1bRfCf&#10;ivW9Wl8R6dHfpDeLFHb3EjPCI/IiO1oydjfMWblT1+leX+PPjD8OfhFNqGifDn4ZTalqVrILe6t/&#10;DWip5VpcvGJIkuGTb5YYMjZwSFcEgAiv3Lw54DxmMq+2xEJSqPV6WS279vkfyD4lccUswxMoYdqz&#10;81sjsfiH428JeCtCu/inrUl09ro1rPFOLWBpnKmVQ+EUFmbdGBge/WuF0X9oi08babDrngX4X+Kb&#10;yzivNk8l1pbWeyLZJmWNZ9vngEY2R7myRxXG6t8Zfih8N7BNB8a+D9Pvr3X/ALVd6T4d0O1mvbkK&#10;z+bOs2SqMiNMq5UnII464o/C74heCvhhoOtR6/ftoN9qmoR6vJ4fh0G4jt9EV7aCAQQxqhADGBpm&#10;UHh5pOMcn+weF+CJYWm+eF2+t9Ntj+a84zmnUoOqrTbdo2bu1s9Fr3126LU7rW/2kvAWqaO1r4X8&#10;T2sd5I00F019I9uLBkCb1lypKSDzF+Ur69MGuR/au1zwHpf7Jnjfw/Y+MbFdQ13Q5LCF21kzNJfX&#10;KLbxfM7kgF2UdgByQBmqvxJ/4U98fPCd2uh3Wnaz4jkjSKCN1+x38sMMwkljtxIFcblyOhjYhQwI&#10;zXnP7XOgfBTx58LrLW/C/wAOrFotCTWNX1iwXQxbTi1i0a+tXjP7sfOLi9tsLnkgsudmR9pk/C0V&#10;mEOXT3lp81sz5+jjqcsRQ5YzS5m2uqcVzK97fE1ZX0PrD/g34mW9+CHxG1eJo5I7/wAfLPHdLbtG&#10;0ubC23bgwHIbcuR8vBxX11+1+Qv7J/xOYj7vw91o/wDkjNXyZ/wQD8RaJ4i+BXj+fRDAvk+OvLng&#10;tsmOB/scB8tSQOgI6fSvrH9ss/8AGI3xRcHp8OtbP/khNX7fn2Dp4XiqdCMrpSgr99I/qf15wbKe&#10;I4Jw7nFxvB6PdK7326H5z/8ABG7x+fEv7XsmnKR8vhO8f64lg/xr9XkX5Qo7cV+G/wDwb9+Pp/E3&#10;7ek2lQycf8ILqDuSTwBNbfrX6naZ8KP2vx4uin1P4xxroSnUPOto3BuJt9xObTD7cII4JERhg7nR&#10;G42kH9A8eMv/ALN48dG1v3VN/emfMeC2V/2Twb7C1v3tR/fY9+i7nFOrL8E2OtaX4S03TfEd99q1&#10;C3sIY7663Z86YIA7592yfxrUr8XP1sKKKKACiiigAooooAKKKKACiiigCO6jEkDhum01Dp2l2djb&#10;+VaQrGrckL3qe4OIWz/dP8qSJwYlP+yKAMfUfCNvqt01y+tarb4422uoPGv5Cse++DWlaheW97de&#10;NPEwktZzND5fiCYAMUdPX+67fnVjwN4zvfEfjTxn4eu4VWLw/rVvaWrL1ZXsLa4JP/ApiPwrpLqU&#10;wW8koH3YyfyGaAKfhzQDoOnCzGrXl5gk+bfXLSufbJqyqKt0Znf7y7VXb70zw/ey6holrqEy4a4t&#10;o5GA7FlB/rXK/Ej4WeHPia7G11m80fX7BoZLHX9JZFu7R42Z48F1ZXT53BjdWRldgykHFAElprGq&#10;RfHS68LC7Y2c3heO8aFucTC4aPI9AV6jpW9L4U0y5hu4NXj+3RXkmZobz95HjAG3a2QF+UHGMZJP&#10;evNfAcI+HXjIa/8AGP4oanfeIrnShZ+Xfw2otordZXcyrJb20ICkjJMn3che4LS+LP2lNHGhX2v6&#10;XLFb+G5NMAsfGX2pRFa3r4AjuI3TNrs3xsTKBydpXOAQDd8NeP8ARNB8en4S3enR2c1ybm7s5IYZ&#10;wty7OZpOTEI9x3s7EOcnPHPFr4JkHwbfY4x4t18/+Ve7rc8IeEdJ8HeF9M8KaQZ5LbSbGK1s5Ly5&#10;e4m8uOMIpaWQl3bAGWYlmOSSSSayzZ23ww0KGz0qO4uorvxFPPcf6O0zr9ru5Z3wsYztVpSAcYCj&#10;nPJoA/K//g56/wCCufi/9lDwjZfsLfAeUWvi3x94ba88Ta4vLado0sktuI4uP9bM0UylicoinjLg&#10;j+fvwH4Vk1u+jtLcfecREjtkjJ+oHNfa3/BzR4/1b4g/8FhPHVpN4407WrHw7o2kaVpdvYRYbSol&#10;s45ZbSZ9iiSUXE1xKSrSbVmVCysjRx/Nf7J/wV8d/FTxdFpXh23lkaaWMFVU9XYoozjgkqQOcllb&#10;j93Jj+/fCfB5FwL4a08dVXJVxEVOUrat2urX1stLfM+D4mzD6vSq1pSUYwXXY+yv2DPg/rHiK6h0&#10;jw7p8jXGoSfZbVG2x+aGjlht03Hhl3C8uty5KpasSvIz+rvjLxXonwg+GWm/DDT7oy3tvbJb3Ms6&#10;rvby12ZbHc4z+NfPX7Fnwo8FfskfCWT46eNDbCKG3a18LwrIQb2fCrPebQ23yyIoYoQQzrHEWLBr&#10;mRF8o1D45ePvjD8SbrUodetUiuL+RoxLatIQpbkfLIo6n0r/ABz+lx4lVPF7jarlmCq3weEl70tb&#10;Smr+7pvy9T9e+iv4K43PsZU40x9F+yTfsm92tPeV+h9lfB/xNob6nEl7cqWbDyW8MZkcLnG7aoLb&#10;cg/NjGeM19E2OoWN1ZpcaerCJuFDwtH/AOOsAf0r5H/Z/wBF8a6Hq1vruoarb3Ea2bw+Xa2bR7tz&#10;RsGYmRs42HHpvPNfTuk63rWqakulo1qkcemRTtJJCzszM7jGQwGMIO3X8K/z6zrCYajmfJCTkrav&#10;one1rWT3sfqnixgqiftKTVot2X9M39SkDWrRqSS6kfT3rjddLxblkbdnOeOtbGqaq9uWRpvurk46&#10;H8K4nxtqviiWzSfwnpq3Vz9vtEaKQ8CB7iNJ3+8OViaRhz1UcHof27wx4YxOXVPrNa3srXb/ACWp&#10;/EPiFxFSx1ONCj8d7L1HXN9KH2OnzfqK89/aT8at4U+FN9qcMEU11HdWf2GzkuhD9pk+1w7Y9xB2&#10;5OBnBwOccV6FqttHa8hff6VxHj2+8IQ+FNQvvHs1u2jyWhS8S8jDxtEwxs24O7du2hcEsSAAScH+&#10;vuEspy/NaUakYe7+Z/L+eZlWy/Gr2t3qrpdVf9Tz7W/Ef7T/AIg0HVND8SfDjwZqEOp281vGtvr0&#10;8KRRurLiQNGxl4bnaUzg4xnjznwv+0InwU1XXPhl4i1DQb7xBC1ncX95rni610yKSRdOs7Yr84Mh&#10;dhD5vEWzbJgMSCK9P+COr6xqHhu/gu49Yk0m31Z4/DV5r9rLb3tzYeXG4M0c6pKpjlaaBTKiu8cC&#10;OS+8SPt6n4YstU1Zr8TrGTGFaEWcDjcM/OS6Fs4wOuMKOK/ojK+F8FRoxlSi47WutEfluO4wp4fM&#10;a+DzKjGpBatQbg3Lo3o2mlo4qzTvfVHk/hL4rWtv4lX4mW/hiSx0vUY7m01x9CmfUrG4v8WUltcR&#10;yRRjzVMTTRtKibQ6srHK5qT4ua1o3jhofE2lm88vwzavLqWqR2dvNbrBM67oxHdjypJAbdSSCGjU&#10;8HL7T6Nqfhst4eutG1XV7iOK6jaJZLHZDJHkEbkZFBVh1BB4rlj8LJ2+CF98K9c8ez37XyyxxajM&#10;HeSFCcoD5ju77cDJZiSc42jAH2VPLZ+xWGjG/M/i21/Q8XC8R5LPGLH25JRcYcjbl+7bs221duKb&#10;Wr1Vt7a+S/Gb4y+BNW1KPwvqmh2djaaW6ix1/wAQaP8AZYzMYiTJDG0kckjj5NuyJ+cgDIr5e/bI&#10;bU5fiisXjLVIrjWNNWOGO4tMRq1vK1u+DCMhDuUc5+Y7jjk19OfF3xX8T7/S7HwmupzaB4kg1BWk&#10;xbwvBq8IikLraTXEM0YfAMvlMolCwtkKh80fJP7U11aTeNNP1a9tNat9U1FUN/DqkALmRZIsMXjL&#10;RElSAFjJUCNhxtxX6pwZkeCw2YSqPldoys2rfYlpu7tedn11P23w5jUlmWGcI8q1VlPmduZPm+FJ&#10;Rkr/AAuUW9Gk0f1BwISgJ9K/Bb/g7M8UyeGv2vfheFl2+b8OZ/TtfyV+9VucwqM/wiv57/8Ag8Ru&#10;Bb/tf/CXd0b4c3J/8n5K+L+jlKhDxhy/23w/vP8A0iR/dufYeGKymdOXW35o/VD/AIIPatHqf/BK&#10;D4Q6nJL/AK7Sb05+mo3Q/pX1+skUgOw9OvtX55/8ENP2f7L4hf8ABKb4D+OdO+I3iTQdU0/Rdca0&#10;udNvI5lRrm7uYSRFdRyxqEaOOVVChS6fMGVnVvs/9nD9mrwV+y98PY/hb8OtX1abQ7WRv7LtNWvj&#10;cGxiLFzCjkbmXzHlfLlmBk27tioq/mfGjg+Mcxcdvb1bf+ByPSwcFTwtOK6Jfkehp90Y9KWhQQMG&#10;ivmToCiiigAooooAKKKKACiiigAPPBry39lDTLSL4b6veLHtkk+JHjIPJ648TamB+lepE45rzP8A&#10;ZWb/AItbqgx1+JPjP/1JtToAv6lbW5+KWlfDewuL2x09fC9xcxJp940Sr5M1vEq4HbbKfyqfxT8D&#10;tA8X6fJpOueKfEctrMV8yBddmVW2sGHQ+oBrUl8N283xRs/GbzMJLfQbmyWPsVkngcn6gxD866Bm&#10;GM5oAwPBHhz+x7acjXtSvN1zKn/EwvnmKhXKgAt9Koa5czW/xq8PWZmPly+G9WZlwcFhcacB+PzH&#10;8zVj4TeIrnxNoOoX91GFaHxNq1ooXusF/PCp/EJmsv4jeD/DHjP4neHLbXbFGurPQ9Wn0u68sGW0&#10;kZrSFpYyQdp2Sup7EOQQQSKAOoudMD65Brkd1MriNoJYlc+XIv3hlem4EcHqAWHc1INEgl1CW+nu&#10;JZPNhWJoWcmMBSxyF6ZO45PcAeleaeApPiD4C8Qaovxl+I3iC+s9PZItPu763082uoCRdyyoLS2j&#10;mSUbXjMb/KWYFdxZCLOu/tTeBoHuLnweh8R6XpDXK+KtR0OdLh9FMS7lL24Pmyq5V1HlK5yM4IyV&#10;ANKLxza+BviNF8M9Qtbp4b7Fxa34sWS3t1kZkjtw0cWzIdf42B+cHnIrW8M4PxA8TlT/AM+f/oo0&#10;fCyPQL3wXZ+I9F89o9aX+0ma9wZvMmw5D4+6y5CkdiuO1akWjWmhajqniZZppGvFjaaPbu2iNCBt&#10;AGSSO3Jz0oA/Ef8A4PEP2nvEuk6d8Lf2SNAvdStbHV1uvEGueRdMlvfJGywwwyR4/ebG3ODkgFum&#10;cGvyO/ZU8OQah4q02GSZlNx4gg2NGpyNis7fmAB+Nfob/wAHf/xB0DxZ+2J8K/CukNN/aGi/D2Wf&#10;UI5rdoii3NzvjyrfMpwhyGAI6HmvgH9krwt4r8Ta1axaLbtcCTVIZGgt13SYSSMgDJA3OwWNQWGW&#10;dexr+7PCulg8o8HKVeS5JTlOTbXxK8le/XSyXbQ/OeN582FrKUrLl3fTQ/W79in4f/8ACQ6lo+l6&#10;VdTLNdeN5dVkWLa4ihsrcWrqQDkK0i4zyN3Br1D9pL406f8ABr4a+HP2cxc27atofhywj1d4Tuj8&#10;7yvLIDYBODG3bvWP+zpq2ifsj/s8618afH4gg1S2E2l2ixsDbz34lkm1Ga23qJFjN9JPHhvvC0jc&#10;Dayk/nZ8Vv2oPFnxj+OOoeJ11dVS7ZEHnKW4DOegYf3jxmv8g/pAZ1W8WvE/E0KP+54N/Fd2lUT1&#10;Xmkr+jP6C+gn4CSrxnxfmVO0Zyap3SvLd3Xdef4n2/8ABbx3b/2vDJqcoZZJAVVULE89MDk19rfA&#10;C/0XWfF+tfYkbCeHdLDbrZ4yMzX2ANwGe9fnX+ybbeMLz+z9bnv7GZWjDvGtm6sv0PmH+Rr9CPhP&#10;pV/4p0ezhSZYGt7yCd2khLb/AC23AfeHBPH0Jr+K/ETBYXDVZUebdWbV7RtJPa2ux/TXjRg1T5nS&#10;fKodtGepXt5a6Btu7oM0ck8cEflrk7pHCD8MkZ9q5ix0+Tw/o1vocjqfJVhtHb5iR/OrPjLU9Rgt&#10;oYYI4ppFvrdplPCiMTKWYZbqFBI5PPQHpWLqOty3l0zwnlVOzPc4/OvoPDHgHMIf7SleD1b1+S1P&#10;85/ErjyhXiqT+JPldvIrzapb6Pp0bbWVTMqKir0LSbR+pzUOoeLbfSrSS8v7uOGFFy0lxIFUfUnp&#10;VOeaU2sYvgvmCMGRRyA3/wCsmsWOYzxHUdQj2s8ZjkXZ8oUM2D61/W3DvBWFxVGHtYavp+J/Kuec&#10;XVKOJnKMtE++rPOPDf7SHxr+JGknxP4O+Bmkz6TNNcRWd1P45Eby+VK8JOwWjBQWRsfMTjBOCcDz&#10;SL4oeJvgD401S68c2mg6W3iSNrnTfD9x4sgs9KsGExeTE8yBzNK0js2xCrEZwhOT3XhPxd8O7/4r&#10;PD8GPHOl6tpOqWdxNr9jot4Lq3tryJotkm6EMkEkis4ZWIL+WpAJVjU3gf4c/EHTPDUWl/Fj4rf8&#10;JVqkV08n9q/8I9aWm6JlXEXlqrLwwY7hgkEA5xk/0dwxwngMPRiqUHH7rLz6H5zxDxVDB16jxMI+&#10;ymk3TbqKpJO7Wr5orla1acW9LaNpedn9o3QdR+JNn4nbTNJtzHbtHd6p4Z1qbV1mVgMQzC2ttiYf&#10;BDOwwASOCaq6h8V/hl42+IGv27+KLHUJbaz0157W18q78tUa4ZmkjBICqp5LDjPrjPry+G5tA86Y&#10;yxyQyN+8jS3jTd6E4Qfzri7rw9oPiDxF4u0OHTVtf7R8P2kElxb4WRQ4u1JDdjz37jNftGByujRw&#10;qp04qfM171l2emjPzenxFkuLxjrRpTp+zp8qtU5klzxu9Y3e+17djH+IPhc3uitZ6nD4ZvNJ2r5F&#10;ncaKESObeSkpEJUtjKDHT5c4yTXx9+2FY6r4XtdO8I/EXUrO8ubxZL7SW01ZI1hMRgVhM0jO07nd&#10;HtYkbR5mPvmvfPGvij4q+Hp7Pw7q12LG9jlaPy4mENvrabfk+zXDKRFL0YQM27KsNzIBM3zd+1Jq&#10;+gz6Tu1lPEFtqDCGSW11qO4mkGcfLG5LxFVcr5nksyq23dglSf0vhXh/JI55h6sIxTjKLvLTd6r1&#10;7J6rfY/V/D2nnmHxEFVq+0hJtrkSfkpXsml1bV09E2ndL9/P+CZILf8ABPH4Ln/qmukf+kqV8Wf8&#10;HYGvyeHP2BvA16j7S/xjs0/8pWqH+lfaf/BMjn/gnj8FcD/mmuj/APpKlfCP/B4BKIP+CdngJz/0&#10;Wqx/9NGrV+SeF0qMfGXLXP4ViVf05mf6GY6jHEZJKnJbwX5In/4NN/ES63+xZ8Sr+ebgfFqRNx7f&#10;8SrT6/VWKSOWTCMema/GX/g1N+FVr8X/APgnX8XvDknjLXNF/tT4sLbzXui3wSWKOKw0+U+UJFdI&#10;ncEo0iqH27cMCiFf1c+Bf7OWkfAjU9Y1DRfHeuasutCBrqHWJIJAssSeWJFZIlfJjEaFSxXEQIUM&#10;XZuHxjlSl4pZu6fw+3nb7zfKacaOW0qaWyR6KoIOSaWiivzU9AKKKKACiiigAooooAKKKKADrwa8&#10;1+GunWknx4+Jl40I8xbzS1Vvb+z4+K9Krzv4YsP+F3/E4H/n/wBK/wDTfHQBpeMPBkDalpCaLqF1&#10;paXXiB7jUv7NuGha6Y2kwIcjrysZ/wCACrN58LLW8wD4z8SR4GB5OuSr/I1t6hp6Xt3Z3Bcg2tz5&#10;y+58t0/9nq55n+zQB5n8NLXUNN+M/ivwi/ijV7uy0fS9Lls4b/UXmw04ud5O48/6pfpT/wBoW4lt&#10;rvwC6syqfiJYq23uPJuK6jRfBMOj/ETXPHSXJaTWrOygeLsgt/Owfx84/lWB8fPB2meNLHwzpGsW&#10;H2mBfF9pK3UNGVSXEikcqykghgQQcEEUAdRrPhfS/EOo6ZrU0swn0m5aazkhmKjcyFGDY+8CpPBp&#10;NQ8OvqXiPTtdbWbhYdPhmH2GMgRyyOAod+52qHAXplyTyBjza4j+KXw/+LyReL/iX4gvPCOo3kk2&#10;ktY6RY/ZtPjWHc9rfP5Hmqu8MUuFcbg6o4DIZJuk8R/H3whZapH4b8GzW+vaxuie60uzvo0kit23&#10;FpsuQvyqjnaSORgkFgCAM8W+LE+F3xHsdV1Se6uNP8TLa6XZWNvaySfZLmIXk8k+I0Y/vIyikkAD&#10;yF55ruxNG+0q3sK5X4S+IdF+JXh2bx/p9vdG31DULgWrXqMN8MUjQxyRqxJSN1TzFHGRISVUsQOi&#10;1i5/srT7i+G3bb2skhyvHyjP9P1oA+Of+DgX9of4jfsx/wDBKX4mfE34R+MJND8SOum6ZpuoW6/v&#10;I1utRtoJ9hx8j/Z5JsPwVPI5Ar+Unw3bPrmrtcaheMZriOaSW6mkyxckZdiTz1JJJr+kL/g6M/aj&#10;+HHhT/gk5cfCjXpJTr3xY1jS7bwzaw+UrKbO9tdQuJ3ilkWbyVjh8syxpIqyTwK20Sqx/nB8B6Pr&#10;Gr69Z6ZpVoZpJJdjRhC24MNmCByeXUADkkqoyzIrf2l9HOlhct4JxuY4iFr1GlJr4koxsr+t/nc+&#10;Xz6cr2T2TP0M/YVgW0+JGla5c7lttH1p9T1O4wWWC1h0a9Eku1csyhnjBwDy4HUgH9YNN8TwfAj9&#10;mvTbjxzaQWes32hxiS1jYOkMwiTzUB9FY7VxnIFfDn/BLH9nO3uJh41+Jwhg0XQQmqatJPIrCPbI&#10;Jbe3zsYAvPFHMVWQHFpBwyStmD/goR+21qXxS+I9r4Z8FanFb6XZpPFDGylgVyn90jk4r/N76ZXH&#10;VHxE4z/1Ry2V4QbnWmto6JqLt1dvuPe+iv4G5l4heIf+sc6f+zUOWCl0lyuTVun2nf5WNjxX8QYP&#10;EGuzaj50bRtI2fm6e1etfBG60jUvEOh23ztN5dx5m+1dMgIO7AZr5H+DNn4o8bLMurT2M0cF7GRE&#10;bOTO5AkqsP3hwQ2COvIHWvsP4O2Wq65pzaXHF5c09u8Rk8ssU3KVJGCOeT36iv4k4owOHyvCPDKW&#10;tmnbZJqyeq13/DzP9NOOMHDB4F0KNkoJdru3o9tPxPpTw3aXnhCyk166tZPsdvC00zRrnCou4ge+&#10;BXbx2F/YT6tql1Kvk6nfxXNpGrZIj+x28eG9G3xv3Ixg55qimlavcfB7UtMuII5ry70m4itVjTaS&#10;WiKr94kAk479TUF34003Vnk0PT71Xm0uVLW+iXOYZfKjk289fkkRuMj5utfm3AfD+YZznMa9GKlG&#10;7Upa/CrNPXu15n+dPjRxrgqeEqUKjXtIuyt1ucV4O8ZW/hrXPitr2otIbfTfFMcz7VyxRNB0tyAD&#10;34Nb1343tLzR4tYM/lQXEKyq83y4VgG59OKyl8O6f4b1LX9Ss7mSWTxBqy6heJIw2rItpb2oVcAf&#10;LstkJzkli3OMAeYeLPEnijxJ49tvDMWq2Okx2PiKWKzuZoVZrlBpccnkIrOMzE3Ez52sBFbv8oOG&#10;H9w8FeG+Fx8Y4urDW/5dz+D+JONq0sZLBxnyxinJ77LV7X/IxNG8e/tV+PtIl+Jnw4vNCks9Yw+j&#10;6P4hK/Z7OAMRnMEayvIQBndIVyTgdK564+KPiv8AZS+DNpZfGC80+C7XWJJrGPRdQhjjmt/tHmNZ&#10;o17tjUCNsEtIHIDFMsuB33wV8A+JvhV4f1DRde8U2WoR3GsS3On2um6fLa22nW7KgFvEks8zBQyu&#10;/wB/aDIQqqoCiz8STDqh0jR2nWGK91Jorh2hjclPs8z7R5isBkovOM4781/Q2V8EpU1yxsmlayW/&#10;mfkmZeI2Hp5tKlaNWhGV9FyuUYp215W+97rV39TzTV/jdoXxg02bxH8P9C03UPFmm+H7nU/Dtx4Z&#10;8RRX214fJZbW6eIL5JlMm0RtkOqzAEbTna8Q/Ev4a3PxC0XWfDFha6x4kvLGeKxsY7NYr4eY8CB5&#10;BKokgiVS7M7gbUDYDEhG7Cy0rSvC1pDYWl0tvHHCqIiwR52qMAHEfNZkHivwvrfivT9Z0e6t7lW0&#10;++jN3b7X3kSQKw3pnoQQeRg56V+gYLhjEUaNuW97a28/67nyFfjHLMZWvQoyVOClZc7e8XpJ2Wjt&#10;dJWe+vbmLL4q/DPWNXezvPAkmj61puqKtravqFnDcajcROrBbZUuMyglRkOEO3qB0r5u/alm8LeJ&#10;PgP4y0Txba+IvDuoPrs32rTbySKMTeamTIqq8qjCs4UFsjJx1Ne4avrUfwvbUrXxDY2s3hO4urh/&#10;7SaPzF01pWMksV118uP53bzmIRVyHKAKW+V/2l7fw34d0DxJol3odjoPhH+0pLvRZNFsUSI3C2q+&#10;a0pU5yIjKyBRtKlydxAA+24c4PpxzShWnyNKaveya1W/l53+R95wfjvruZRWGjOnFuEotSk1Kz1S&#10;TektVeDUmld3Stf9mP8AgicyH/gmn8Omjztzqu36f2pd1X/4LkaidH/4JX/GLU1bHleHoT/5NwUv&#10;/BD1lf8A4JifDWSJW2ldU+8CD/yFLv1rN/4L7OYf+CRXxsm/6luE/wDk5b14lL2cfGaN/hWPX3e3&#10;/wAj/QvLaftuGKUJ9aST/wDAD81f+DTrxX/wkf7XfxLmnmDCH4cqPzv7f/Cv3qSaJwpV/vfdzX87&#10;P/BpH4Wh8c/tUfFi0/t3UtPmX4Z7Le60+6KmJ3vIVDmNsxylT8wEiOuQMg9K/dD4W/sgeGvhZqeh&#10;3ll8SfFGq2/h3VtV1PS7PXLuG4ZbjUBm4aScxefN+8e5kHmSNhrpxyqQrH9D9IyVCfjBmLov3f3d&#10;v/BcDfIaEMNlNOnFWSv+Z68OlFA6UV+HnsBRRRQAUUUUAFFFFABRRRQAMMris+50uzu9ThmngVnj&#10;jcxse3K1oVXY7b9T/wBM2/mtAFPxToc2uaJPpdvqlzZyTLtW6s5THInuCKy7r4ZwXcXljxh4gj/2&#10;o9alB/Q1uapdPBFEyD5muI1PPqwFWQ2OSP8A69AHI6Z8OToHiWzktvGviCeJbeZmt73V5Jkdt0eC&#10;Qx7ZP51t+LfDOmeMfC+o+D9ciWax1TT5rO+hP/LSGVCjr+IJFXpbYS38V4G/1cTpj/eKnP8A47+t&#10;Q67pGma/pV1oWtWUd1Z3lrJBdW80YZJYnUqyMp4IKkgg8EGgDJ+Ilrb6r4G1IG4lRreH7TFJDIVd&#10;JYSJUIPqHRTVrxL4Ri8V21taX19MsVvfQ3W2GQp5jRuHVWx1XcASO+OeK8v+IHwx8X+DEurjQfir&#10;4h03wTNZzvqmm6VZWl1cWbu5aR4lltJpJY2DuxRW3KVwitu2r1HxB/aA8JeENJ8jw3cxa9rVw0EO&#10;laTazM32mWWdIE3OivsRWffI+1jHEkkhUhDQBL8VbrT/AACLf4pf2bZt/Zu9Z1YOkk7yhIo1DIjs&#10;SWKrjac7hXW22q2mq6bBqNqZPLuIVkj8yJkbaVyMqwDKcdQQCOhANcR8N/iBp3xP+JPiRLK90+az&#10;0O3s7b7HHes11aXT73niuodxSN1KxbSOT8/JGK724tsRfIq+u3bRuB/DXrAU+MNSBX/mIz/+jGru&#10;fg94jtPDmqbryPMa3Cndjs3A+ozkY9BXHeO7zQZfiZ4hn8K6beWumPr14dNtdQvFuLiG389/LSSV&#10;I41kcLgMyxoGIyFUcCxppu7mZbezlEckymIH69Bn0zX+q3CtehHgtYhKzhBNpq+jS36aaH5/mmHW&#10;IjOlLZn6SfsY6lJfXmn6S0DSQaZ4stV3TyDbHAoiu2fntFGzH/diNfpx8Ddd8MfAL9m29+MXjc/Y&#10;7fUtQvNYW3u5EZke8uJbgR5HDBd/Udq+C/8Agl18AbzxVcWV1eosNrebrzUNQG9Vjt44YftM+4iN&#10;kcWrWUCtG5y9/P8AIwgkK+rfFPxP4p/4Kp/tsaD+wR8Dtf8A7K8F6PDJd+J9ThgZ47ewgKiRyEZP&#10;vu0cIwRhpV9Dj/I/6XXFkfEDi6lwRk0ubrVkvsU76bfaa0Sfa5l9H7whhxJxdiuJswjyZfg/fqzd&#10;/ekrPlj0blJJq3o+y+Vf24vHn7TH7UPhXxV+094P+HOq/wDCs/Dd9FDqfioxrHaB5ZxbxhCxBm/e&#10;uFPlhtpPzYryz9lPw5ZeIdQB1WRnmkb938h+vXFfZP8AwX1/aek8Kabov/BJH4NeEPD2meFfAT6f&#10;qGq3uj6W1uJJlt28i0iU3Evyqk2+R2w7SgDAClpPl39kvwV4qsLCS4GnMxtYGkjEinadozzj6dOM&#10;1+FcR5PlHCGQLLsDK3IlFvZtn+uvhTnmcZ9ldXM8RRVDDRg/YpbKCS5b6/E7N3t8j7A+F/w5voFs&#10;49Jtiytt429BmvuL9m74ZjTrFPFuo7fJEPlpG3B8xXYflXO/spfAGXTdDg8Q+LY4WjWMbF8naWPt&#10;ljXd6D8WPAVzrlx8KfD/AIntJNT0qWZ72whlDNCDKTgkfKWAdSVBLKGXcBuGf48nh8y44zSphcGu&#10;aEH781fRa3/RH8s/SA8asPgcNPC4d3qa7efc7866kWsZZht+x8ZHT56x9R8XreqXiY7dzA7u2Dg/&#10;yrF1S/ZrlphK3C+V8p425zmvPvi/46tvD3g3WbuWZY30jSZNXbdeC3Rkt2EpV5CreWjFNrMFOFLH&#10;BPFfsHBXgxgpVFiq0E5aW8rH+c/FnitjcVJYOE3tr5tmDrfxR+M2pfEnxF4Z+D3hHQbyxs763mvt&#10;a1fVD5btJbxqYI0iBO5BGCzMQBvUAHkjmLrxn48+CVz4s+LXxL8D6StprE9pK1joGqM0k13HH5Hm&#10;uZgsYZo0hTzGaNQkCBmO1TXUeH9D8X3XjeP4j6/pml6Lcyaf9nv7PR9SkulvlB3RmR3iiU+WWbad&#10;m7525AJBvfETU7iPwldTWFx5MreWizeUkm3Mirna4ZScE9Qa/rThjgGnhqSjThZWs7bto/nriLxC&#10;jTxio2Uk7KWuujTa5lfqt19x4X4z/ak0/wCLOn3lhoXhLw7eXlnJJ/Yc/h/xvHqOqWt0snlxS/Zr&#10;eEsieYFLNv2hOpIIz6K3x88DWHhq1udd8WwrqRh2/wBntC0F3dXCDDrDbSqkj5bIXC4IPXHNbun+&#10;GNM8Nw5sbwJukkdpDbwq26Ry78hB1Zjx0HSmnWfD13dsJY4bqa3k2tK0aM0bYyM4HynGD07/AI1+&#10;2ZHwzicPRbUL/LRH5hnHGWR5jUhTo0JQhTbdo1G27pXu3F2V0tF5nF678Z/hvqHiK48LfEnwE2nT&#10;Q2pin1bXJ7GKGNHVSIvM8/zFL78Ku0bsHoME+N/Ha78OaH8N/E9prnhfxV4f0jS/D893pen2upG3&#10;sbxYVMq7FS4l3Mu0uWZQCdnsD6d4uutX8CeMNZ8X6Non9qadrFxb3WtWdvG0t5ayJCIVnSMZM0Zi&#10;iQFEw4MbFRIX2j58+PWqeFjDrWp+DdC0O28Ja3pa/wDCUahounx/apZvMmUm5LZxbYLLLhfNRsZK&#10;rvx9rlXB/NioVZ8jalqmtV5+a2u+nmfTcLZpTxmIpxw6nCnJRfMpyalJON4fFeM/iUU1Lm0ta9z7&#10;e/4NlLLTbP8AZm+I1tpE91JbD4isYZLxcSEGzgbkevNfcX7Z/H7IXxUYH7vw51z/ANIJq+Hf+DZq&#10;+s9Q/Zx+Jlxp87SIvxHEe8qRkrp9sDjIHcV9xftpA/8ADHnxW/7Jvrh/8kJq8DjqFKj4j4iELcqq&#10;QStta0T/AEW4T5pcM4dyvdx1vvdtn4Pf8GvnjqTxD/wUturB5d3/ABbXVH28cYuLOv6JxcQIyoX+&#10;993Pc1/Mz/wat6VZ+KP+CojQXN7fQ/Zfh3qV1GbHUJYCzJc2WFfy2HmRnPzRvlG7g1/QD4X/AGIv&#10;CPheTRY7f4p+Lrq00O3022tLO7vIG8y1sJ/OtoJZRCJZArLBlmcyP5A3MxkmMn6T9KSWHl4pN0Xp&#10;7Cj99mb8N4Wng8v9nBWV2z2yIYGcU6mogTpTq/nI98KKKKACiiigAooooAKKKKACiiigCO7jWS3k&#10;VuhQg1heP0Gn/DzWr60jVZodFuHjk2/dZYWIP51u3LlY2XHVTVGSXRvEuiXFnFdw3VvNbvDP5MoY&#10;YKkEZB9KAOA8MfAP4G/FPwH4d8W/Er4MeE/EGp3WhWcs99rXhu1upWYwJzulRj+tXdO+EHwR+EXi&#10;bQz8O/hX4a8Nz6tqklqz6DoNvZtOPsdzKUYwou5cRlsHIyoPYV3Wh2FppOjWulWMflwWtukUKf3U&#10;VQAPyFcn8U0kfxz8N3iQsI/Gk7SbR0H9iaoMn2yRQB2UVpbwRLFDEqqi7UVRgAAcDFcmWu/B/je+&#10;1jU7eWbT9Z8sLdRqSli0UfIl5yqsNxDgbQVwxBK560yZWotsbqQRkHquODQAR3VvKgkhuFZWXcrK&#10;wOR61yd7YaR8cvg1FJFL5Vv4j0KO5s5/L3+QZog8cmzI3bSwO0nBxg8E1raj4H0C6gsbWyjk0+PT&#10;dosl02QwrHGAF8vYmF2bRtwRgD7uDgjkf2UnsND/AGTfhyZpvKtrX4e6PukuZi2yNbGLlmY9h1Yn&#10;3NAepoW/xS8bW2rJpmsfA3xBa2/mRxtqwv8AT5IGY5yQi3JmwoGeYwSCMAnIHgP/AAU7/wCCingH&#10;9lD9hXx5+0HpWqX1vqmjTR6f4ejudIuY/tWquUa3UDEbPA+QTIrBWQth68Z/4Kf/APBxV+xz+wrf&#10;x/D7wHcw/EzxpC5ebR/Duoxtb2LeXuQXM4JVdwdThdx25wOMV+F//BTn/grL+0T/AMFXPiPp2reN&#10;/C9t4b8N6SqJoPgvRbh5oo5tuGmlkKqZ5CzPtJUbFbao+8W/WvD/AMK894ozCliMTS9nhE+ac5ae&#10;6mr2W7vte1tdzgxeOo4em7PWx4LZTeOv2lPjTeeJvGOo3GqeIvGGuTajrF5IWaS6up5TI7E8kszs&#10;Tzn8e/67f8E5f2K/D9o9n4S1PSJrWdNFh1PxLM94EW0sJWmjCogGRNcpCYeC3lW0TAyK0xWb5X/4&#10;Jb/sf2mleIZPi/4/8PTTR6fa/aMF9rRlgBFGqkEeZM4CIpwcBm6bGP6reJfBd5+zV8CbbxZcw2J1&#10;S9s7m78ReTaqk7zS/Zw0cRCZESxRLEFJyVtrYEnYSfkvpkeOv+rfD6yLKJqFeuvY0kn8EUrXtpZ/&#10;qz8y4dymp4n+IlHJ6V3haLUqjW0m9baa2S373Wlj51/b++K58a69b+FdCjW10vTVW20+xt12xpGv&#10;AUKOAMY4AxxU37Df7MGueNj/AG49g/l/anPmMv8Atf8A1qi8PfDSz+IPi6PxVf6dcal5u2W30+3A&#10;LHJxliThVBIDMeF4z1r7N/Zu0nRLzQrjTfDep6voohm2yWVtNB8rYG7IMbFcMWBBPOMjgiv8juJM&#10;+xGT8OPC0Xab1nN73b1va7bbe/qf6qcTcYYHgXgqjk2RQTcI2dtEtPzOy8DfBHSPDFh9jvbgSbkw&#10;0a9xV6x0fw74GMq6PHqckkiqjyXupXV4xUZIVWmd8DJPAIHPNVfGI8PfD7Rb7xD4q+MWr2dtp1uJ&#10;rxpbm3yiHIU48rJyRtAxljwMnivNfhl+09D8U726TTfAmu/2bYzSwR6vq6pDNPIj7CrQMFkBDAgs&#10;F2jHWvnuAuD824hrTxKhOrT0v8Si3v1STZ/APiRxxmVXDS+tVVGTe11s/M7/AFDWdLuobi5j1SFV&#10;tmIvC0mPJwNx3emBzz2rO03xz4CjRki8Xae7/wB1blSf515jon7Q3xKh+Iuoaj44+FkQ0X7L5dpb&#10;+G9QOpX1s6b3xcwxjau7DKrIWG7aCQWAqr8T/wBonxtrehTCdLXwDo09szTalq90v9qrb7VYy29s&#10;FYK+0lcS8xthij7dp/p7K+CeMsZKjldLD2g7OUrqyv0ut7H8zZhjuHcLKePnWTe0dU7vrotb+mp3&#10;Xin4r/Dywt769u/G+lwwabAs19NJeIFt4znDtz8o4P5V5Dp9x4l+INvpvin4gSXekaXbrDLpfhny&#10;ys0xC8T3vG8P91ltxgRkfvN7HbHyF98VPAHgqXSvDXwt8GaRaWVqmyz1bULfy98bqJC9vkGSd23b&#10;mdiNzbtzbic+XfED40aFdeIG0D4nfGBNQull8yC10+7bT4oFGCpbypt5PXln2kH7vev7t8M/CDEY&#10;CjCUldJL4mkr2/H5Jn82cSZpiM6qTjhoSjz3bfLzT5dU+WKTUX1blKLs9D6nsvE9hdTMjLIuPWMj&#10;PrSeDf7av7P+3Nd1COT7ZbxNHaR2ZhNtwxKtud9zZbk8fdHFfJOu/G/wtp0cM9p8YrtGu7gRQra6&#10;tbndn+8zKflA6knNWvAPxZ+IK+HLRPDfxnuBMQsuoQ61Zx3Mg+UfIgQxFF9GO/PrX7PjOBcZUnaj&#10;LVJaJq35o/N/9T8VSwLrXUVJ2vKM7/hBvfqfYF9ZwTxlZ1VlznnrWXqyW0elTQ6bHZi6MREYmbZg&#10;465VSePoa8Jf4w+OJBG0fi22k2riWOS1KrK2OMsGO38jXPr8VPixd61DpuqatpOjxzO/k3Ftvu47&#10;ohRiMlzGYnycgYIbBxjjJT4OzLDqMKtR37L/ADbseXhOF8dU56qcFFatvme2u1rvbonbqdZ8drTx&#10;D4s+Gev+CXtLWHVI9D86w1Jpv3SXAyVfcyrtZHRX3AfKSpBBr4x/aX1Hw/8AEex0PxhJaw2a211H&#10;Ytq/nq+LqBlaJVblCrLNdLuXIO4gNllr6U8Utf6nDYWvxH8eNqEa3LhoLWyW1gvSxDLHOpZyygxj&#10;jcAx4YMDtPH/ABmjlvrb7ZbX7BnUDbwV3epHXOBjrX3OW5Pi6WHrSl7qUJJp2bdoyaejskr97s/W&#10;PDrHYfh/MsJSpv2jdS6lHmjFKTjCSXMrvmsnZq0fO7S/oLgA2celfgT/AMHefwW+MvxL/as+E+rf&#10;DX4WeINetbb4f3MVzcaPpMtwkUn25zsYopAOOcHnFfvvar+7HH8NK1ujtk4z/u1/LfC3EeJ4Tz+l&#10;mmHipTp3snotU0/zP9L6lKOIocj62PhL/gg58QfDvwx/4JefAz4P+PbttM8USafqVrJot5CyXEEy&#10;6jM5SVCMxnbPCfmx/rV9RX3kpyM4qrPo2mXlxDeXVhBJNbZNtNJCC0WeDtJ5XOO3WrKjau2vJzDG&#10;TzDHVcVNWdSUpP1k23+ZrGPLFR7C0UUVxlBRRRQAUUUUAFFFFABRRRQAHkYry/8AZWsrZvhdqheB&#10;Gx8SfGeNy5/5mbU69Qry39k3U7Kf4c6xYw3kLTQ/Erxl50KyAsmfE2pnkdRx+hoA0oPgP8F/GuiN&#10;Z+OfhV4d16OPVtQmjXW9FguwjyXk0jkeajYyzE8etc78S/2cfgz4E8DX2v8Awg+Cnhfw/rytALXU&#10;vDvh62srpP38e7bLCiuuVyDg8jIr1qwggtYjHCu1WkZj9SxJP5mpJ9jrtcAj0NAEOnaRpmmpJFp9&#10;hDAkkzzOkMYQGR2Lu5A6szEsT1JJJ61zXjO1utF8bad8RZI2m0/S9Fv7a8ht43kmHnS2jiRUX7wU&#10;W756tyMA5OOr8wp/9esnQfE0GvazrukRw7W0fUY7WRm/jL20M/8AKYCgC9a6jp95BHdWd5HLHMoM&#10;ciSAg5GRXJ/D3w/Bc6R4m0nWrGKe2vvEmoGS3mjDpLG78qwIwQR1ByCODXQal4X0bU7CTTDbG3SW&#10;dZmks5DCxkVg4bKYJOVBOchuhyCQYfB9rDYWV3bRzSMq6jN80khZjz1JNAHm9l458Rfs3/Du50nV&#10;fghqk/h/wvpGo39xrWhyadFZpbQpLcqiQNcJKGKgRgCILv5OF+YQ/tMftyfBf9mD4GeOvjd8UZNS&#10;sdN8D+H5NSvY7zTntTet5ZMVpbvceXFLcSvtiSPeMyOqkgmvnn/gsJ/wWJ/Y/wD2JfgbrXw18V+K&#10;18SeKfGnh/VtM0/QfDVxFcTW7G2ki8ychtsKiR1XDEMTnA+U1+Cn/BW3/gsn8c/+CsfjnTLPVdA/&#10;4RXwD4dkeTQ/B9ndmbzJiSPtdw2Bvl8vAAxtQbgCckn9M4D8M8+4yx1J8jp4e95VJKyst+VdXp02&#10;OPFYynh4d32PBPjz+0V8Y/21/j1q3x3+OPiW41TxD4iuFXzWkxHbQqAkUEZPEcaIAoY55y7lmLMf&#10;0f8A+CXH7HllI/h0HXo7PV9Y+0iRZY2huNOtYsJNcp84khm2lo49ojMTyE7j5Sq3yT/wTr/Y01D4&#10;s/FCw1vxlavZ6THHJdSXF18sVvFGgdpnyRhAMZOf4geRuB/ZHwJ8MdB+FH7O+ofGTTPDyaZqWvRr&#10;Jo8FxCsc0NiqbYPMLAkSyJmV2+VwbhlfJQV2fS88aMHwDwPHJMplGnPlVCly73e8rdj8twODreIn&#10;H+G4bwzcocylWaSas20ot/JvTXTpc+Mv+Cvnxsh1280z4N/DG1t9K8K+GrdLDR9L0+JYoYYIlCqq&#10;ogCqoAACqAAAAMAYr5q/ZF+AXiX4p+O1itrGWRYxGxXaeclsH9K9m8XfC2T48/EJtZuJmltWuJGW&#10;OFg7S4cjIx2IGfp9DX2h+wl8F/hr4b8VXWiW1vf6LrNnZ2cd1bpJB8xIkdGUlWDgqfvLwGDKeRX+&#10;XOP4qXCXBs6NP3q7TlOW/vNrmk7avV7ruj/ZTGZpw34XcKYPD5erypU0oQWybT1fZnffsx/sW614&#10;c020vtXJgjWNdu888c17R4M8H6T8LfHutNosuqyW8mjWar5moXEtqkxmuTKqRM5jRtohztAwpXGA&#10;eejv7DTNFsQur/FPVbTbC0mya+tkxGvVuYhwPWvBvC/7Ul14m+KfiDwJ4I8I6xq2j2dtbX1t4s1z&#10;FvFdzSZQ28OUXzAY44pEcDawlbJGK/FeB8h4g4/zSpVmpTp295JSjHdNXbVnt89T/O3xo8Ws4xlG&#10;rPEVYwu3pfb1Z2Xx9if4g+D9U8JaLqNn9sWOG4vNP1CYxx3Nv5mWgmOxmjilVHjLhWIBYgEivPvh&#10;n4i+Ff7OHwWlt9U+Ieif2fpsVzfzRaTGsVrYwM5l+z2sCZ2Qxg7Y0XPAGAM4rM+II8eat8RofEer&#10;+MdPtdTs4vtek6ba3+y3ht4pYt9jKHx5hu1b5pWyEMKBFGxmkh+JPxL1Lx/4UvLfxTDZ2/heGOKL&#10;VPDPh6H+0tQvYpNq/Z5DGQkID9fL8zdHvAMZAYf3JwvwXn2FweHy2hh7wlrLTZdF5n8D59nmT4mV&#10;SVbEp3knZbuW1l3vey/HQ2tS+LvxP1XXo7bwP8ObCWxmiWSCbWPEiWtxcr8u544EjlYKgcBhIY3D&#10;cbD1qj4l0r4q+NrCbTPFXj2PwfZzJtEPg2ZZLvbuOSbu4hwodDgrHCrowyk1eW/Gn47eMJta8Pa+&#10;buy8NafYeJN4a8UXE8qG1uovmVWVYg3mKF5LAtyoxg+Z/FT4/wDw0lddR8b/ABb1LUoWuEWGC31d&#10;41hYtt3f6JsbaM5bczKAucDBr+uOG/C3FVKcalWCiorq7dOvX8D8TqYnMMZOP1Omk5veEXVlo+l7&#10;07vd6q1ntsfYVvdaMbAaVpSeTDHCIo47WMqsaAYAUL93A6Y6dq8l8LeDfija3n9j33xF8QeG9St7&#10;NpVeDSkvNHvp4owpmdrgy+TC5G77LE9rIAHwx4lPh8Xxq8H6L4eXWvDHxx1fS9Ns4WIht9YSZJO/&#10;LXCySMSePvd67Lw78fPH1/c2r6F8SoWjj+a8s9QsFma5XH3VkRlAGcjcqsOuBX1mYeG+ZTlGNGaT&#10;XZr8NU/18jy8vweOyuhWcoqUJvX2kJXTV7Xi4Sjd9fiSbWq3Porwj4hi8XaYi3VvG0zWqNeSWMjS&#10;2qylUYrHKyoZF+cFW2gleSAcgY+kaBZQfEnxAwtwzDStO8sNIyjO667j/wCvXjMfx+/aTsYPsOl6&#10;H4Ght48JAo1G6RVUdBgQYAHoOKyrr4z/AB7GtS3V9b+HbOPUoYoLjUbK4muGs2USFZPLdUDrlsEb&#10;hjOa0w3CvEGGjFVZyVmtotX0t5L5nzcuG61TEVZ0VSjGUWre1jK2qbdk3Lpokm+mrPVPi7pUPiSx&#10;k8FeIdIt4otWtpYvtVrM0pgcIWD/ADINpBAZTnIYA9RXx78c7O6+Jnwj0u+1rQWupYZJjcQ214Zd&#10;ibjC+4hB5uwSDDLkMYwyngGvX/G2p/Fa9trdfFHxas7vT2kVNQWz0FbWUQtw5WXzn25HBwM4PBFc&#10;/wCPYI7x7LTtKuRBDHZzJBHFjy9u6MBcegA9a/T+GcpzDDSXtk1ZJa8rv1+aVvxPqOFakcgq0ZU6&#10;iqe/zXj7RKLV1Je8k05Jrpb3b+R+x3/BNCEW3/BPf4MWwz+7+G+kqMtnpaoOtfDv/B278PPiH8S/&#10;+CengbRfht4J1XXr2H4z2M81ppFjJcSJCNJ1VTIVQEhQzKM9MsPWvuj/AIJyKU/YL+D8bHp8PdLH&#10;yj/p3SvaDbLJyw6e1fy3l2cV8h4mhmVKKc6VRySezabP9RKMViMvgu8V+KR+PX/Bq7rN7+zB+wJ8&#10;TB8c/C2uaDdD4xQN/Ztxolw12Y7y00+0t5RAqGQxvOGTeBtGxySApI/YeGTeFPtWf4h8JeGPFmlN&#10;oXivw5p+qWckkcklnqFmk0TPG6yIxRwQSrqrA4yGUEcgVoooVuF7VzZ9m9bPs5r5jVSUqsnJpbJv&#10;dHTTpqlTUF0H0UUV5JYUUUUAFFFFABRRRQAUUUUAFec/DeCGf42/E1J4ldV1DSioZc4/4l8dejV5&#10;p8M9TsF+PnxM05r2H7Q15pTLB5g3kf2fHzjrigDp/FPwq+GfjyCaw8b+AtH1u3mKma11fTIrmM4G&#10;M7ZFI6e1Yel/srfsw+Hr2PVtC/Zz8B2V1C26G5tPB9lHIjeoZYgR+FdZ4fuZJ5tQV5M7NQZF9htX&#10;/Gr1zcRwW8k9xIqpGpLMx4UDuaAG2tuv2aORvv8Aljcc9eK57xHrupx+M7Dw3pulQTR/ZTe3Ekkh&#10;DIiyKh2jackb88kcZ5rpQcjjFczcxH/hbVrcZ+UeHZx9T58VAGvoniDSfEFjHqmmXW6N2kXDAqys&#10;jFHVgeQyspBB5BBBqtZ6fMnjjUdTYfu5tJsol57pLdE/+hj86uXukabqFncadPFiO4haObyWMbFS&#10;u0gMpDKccAggjAx0pukaXFo9utml1LIqqPmmkLMT7k+2KAPPrO9+IXwl1/XLfRvg1qXiaz1zxC99&#10;bXWg3WnW/wBnja3tk2zrcTQEuHWUAqHzGibmLkipdV/aa+GdhZXVv490zVtGFvo95fasmq6LKYLW&#10;3tx+/Esyq0PClTgOdyyIVyGBPI/tzf8ABRr9lL/gnh8Nm+If7SnxHh01ZZI4tP0ezXz7+9kfftEU&#10;C/OV/dvlsbQEbJ4r8BP+Cw3/AAcTeO/+CiXw0s/2cf2fPCereA/AEzSN4rkvLpTfa7837u3fyiRH&#10;bhQGZQSZC21sKpD/AHXBfh9n/GmOhTw1Nqlf3qjVopdXfrbsvmc+IxVLDRbk9ei7nzt/wVn/AG+t&#10;X/4KQftp658XbKaFfCOhq2h/DrT1sUtxa6PDIzR7gC2WdneQkscbsAKqhR7N/wAEuf2FLr4ha9Y+&#10;LfEFkzWDXkMMktvIpleaYFI492R5IO4h5AN6xSMqYedXi+af2Qf2V9X+M3jXTL+6skXT01K3ikku&#10;Nyw7TNGrPIwzhFDgk9sqOrqD+5P7O37PngP4QfATUviXf6Otm9xbRW3h248hrecWsTbw5IIZPPYy&#10;uxGG2SKmSFWvsvpNeMuU+D3h7HJMrmk6cfZQtvOo9HKy13318z8xqU8dxrxVQ4dy5tzqyXO1ryx0&#10;08m1e1/0PLP+Cif7QFn8BPhba/s9eBNXzFp1okN5cJFHG0rKAoTEaqoVB8oUDAFfAnwm0vxD8WPH&#10;1vHb2Zl3tIxYRn1FerftDwX3x0+Ilxf6nr0flR3TLfTbuh3YLEDOM5zjJxnrXsv7Nvwy8F+CNf0X&#10;QLoXGizSaZc3H2iR4ladd0CpywbadzfdOGHev8r45hUyjJ62LxL9pi63NOc3u21dvu7LZLZH+ynC&#10;OD4b8GfDnB5ZlsUnGMfdW7k+su2t99z1T9nT9jPxLd6Va3ktqVjKj7y8EenNfR/w4/Zr8F/Dj4ma&#10;Pqgurw3ktvcXd5ZW+oTiNwFVFkeEPsPOBuK9QO4Fbnwj0SSz0Wy0a58daxbmb5YVNxbqXPtmLmsz&#10;xj8U/h78Mv2g9M0nWPict7cXnh64tLi0vJlaS0KFbgM3loFjBUNgMQTjI4r+fMDX4i4uz6rQhKUo&#10;uM7qCkm1tq7Wtc/j/wAZfFjN1SqurOMXd6eR6T4p8X6VG0WlyahDbzXKstnBK2xpdoydo4J45OK+&#10;Vv2dfDvhj9n/AMUfFTxPrXjnw/qU994iVpJNL0OOxu76W3tU82S4bzmFzcNK7o7gRgzLKcDdtTsv&#10;jx8Xtc8Y6d4at/Bn/En/ALU1m3/se71BfKmlnNuJ4V8toZMRNuKS4CuoDgEGsfxt8UPFeo2Fvofj&#10;e3sfBljIxmutFsbhLzVb6UTM+xBDmONJSu4PlmYllKgnNf1j4b8C5xleW08Jh6GlVrmT3UV52P8A&#10;N3jLibCY/EVatfEJ3Wqvdt36K199NPmCfGX4ufEe7tP7G8DDwXYrdqbzUPFkllqH25WyFgt0sb8l&#10;JCcEtJwBwFJPE+j/AAm8P6L4tXxvrOt69qusW8ztDeX2tTrAS8QjJNpC0dqSE+QMYd4A+8Tk1xnx&#10;M+OXinWtDk1DRLCPw3pqxwz/ANoa/DuuCuVYoLbcpTGHVt7KQcEBq8/+JPxi8IX/APpHi34salNb&#10;TKJI9NTVlt45csCjKIQsv3hgfPtPQg1/c3BvhrmEcJBeztFJP3tPz1072P5dzzNMVmmIksP+7Uua&#10;LjTi5St1TlZ6yT1i526OysfSlzqcBcLh/p5ZrHks5vE/iW3mN/braaTcF5LWSzZpHkaB1zuLAKMS&#10;A42t0HIzXzDbfEr4WWen3F14d+Kl5o5u/wB5czw+J/Ok4B4AujKE+iqMnrmrnw9+K+t6Vcef4d+M&#10;WpXDaleJKsniCG3uo7mJUC+XG8AiCsfl+b5iOBjNfplfgvNaNOMYNNrX3WrP8U/wPio8My5aleMn&#10;HS1qkJKV+uijKPfXm210PpzUvDsl3em6adVXZiuNfw/No/j3TtOhWNY5tPv5lZmGBte2HGM4+9mu&#10;T0f46/FdhIde0zQ2bzNsIsNSkPy+reZGvPsM1zvjj47+NLXxzpOo2vgM3DR6LqCvM2rxCFCXtvmY&#10;Z3lAFyQqliOgJ4rohgeIMLhbTT5dF8Lvo15HiZfw3jJZi6ScNYz/AOXkbP3HbW9tz0bxSZtI05Zo&#10;dItxFNfxfaDHduztJK6xhtrIAOWXODgAZ9a+YfHnhPULj4UeJPCNjZLPNpfiG4nVbc/vJStyLpbe&#10;PdgAGBlg6hQCV4Ar1/4g+OPive+G7htBg8Mzx/Z1uLOSS5naQ3EZDr+7EeCodRjLAtjnGa8/8S2V&#10;hB4X0/TtJ16d/OvjLPfcGS6dopWaRzjGWJyQAAOgAAAH2XDuCxarKLTUV1a1fM0vmfWcMRxGTxjU&#10;lKLm5xdk3JJ07tOVm7aaW6/I/Un/AIIs6PbeHv8Agmv8ONFs45Eht49S8pJVYMinUrpgpDfNkA4+&#10;bnjnJzWV/wAF3/DXiTxn/wAEmvjT4Z8I6FeanqV14dhW1sbC3aWaZvtkBwqKCScAniu7/wCCXUZi&#10;/Yf8Fq5U/wDH+cquODfXBHHrg/iee9fQBRXOCK/nLOMbUy7jbEYuCvKniJSS2V41G16K6P8AUrhe&#10;t9d4WwdV/bpQf3wR/Pl/wadeC/iJ8Av2nvipr3xm+HWv+Hre4+HP+h/2lo80b3TRXUcrpEpXMrBF&#10;LbVBOBX75/DP4h+HPiv8P9F+JfhCeaTSde0yG/02S5tJIJGhlQOhaORVeM7SMqwDA8EA1qXmladq&#10;NtNZ31nDPDNE0c0M0QZJEIwVIPBBHBB61H4d8OaD4T0Kz8MeFtFtNN02wt0t7HT9PtlhgtokGFjj&#10;jQBUUAABQAABgVz8VcRYrizPquaYiKjOpa6Xkkv0PaoUY4emoReheooor542CiiigAooooAKKKKA&#10;CiiigAqrcJFJdLHLGrKY2+Vlz3WrTHaMkVn3eq6dZ6nb295fwwyTxSeTHJKFZ8Fc7QeuM9vWgCpr&#10;HhPwr4r+1aD4m8O2GoWcttH5tne2iTRuNz/eRgQencVyifsifso20i3MH7Mnw9SRG3LIvguxDKfU&#10;HyutXvD2rajN+0R4o0Sac/ZLfwXoM9vF2WSS71dZD+Iij/Ku2kcBetAFPQIdIGkwpotrDDaouyGK&#10;3jCIig4wAOABjtWP4/8AEGsaDcaLp2gWkElxq2pvaL9pYhF22s9zk49fs5TP8O/dhtu0zfDOVG8F&#10;WjI2Rum5/wC2r0eLNBm1nXfDupwv8ulay11MPVTZ3MP85hQBa0bxBZ6onku3kXUKRm6s5pEMsDMu&#10;cNtJGeoyCQSOCRV3zczBFfjbnp71G1jYG5a6FrCs7JsMvljcVznGeuMnP1rO8PeGbPw1cSW+n3dy&#10;0MhaRY7i4aTZuYkgMxJ25JIBJxnA4AAAOV8UQeKvht4y1Lx54L+HWseKF1m1t4rvS9N1G1jkikhL&#10;7WT7XNFGqbXO4B+WwcdTUPiD9p7wZ4E0caj8YPD+r+EX2ySTR6pbLPHBCgcmeSe1aWGOMKhJZnGz&#10;K7tpIBsftJftPfAz9kj4Van8aPj78QLHQNB0i0kuJ7i6lHmS7Rny4k+9LIThQigkkgd6/n3/AOC1&#10;3/BxzeftxeCrz9mL9j+11jw74FubiSLxJr98ohuNdtxt2xon3oYmOSwbDHABGM19fwjwVnXGGPjR&#10;wsGoX96bVoxXW76vsjCviKdCF2z8qdV8u78X6lJayrJG2oTMro2VYbzyCOor179mT4Baj8X9dW/l&#10;tpv7Ls0SS9mW3aTy08wDIRSrSEkYChhkggHhhXHfBv4K+I/ixr9ro+hQTbbiZV86GNmfqMhQOWJ7&#10;Ac5r9w/+Cc/7Fngb4PeC7zxdqfhSO1Xw1pqRXj3f7xbvW/KbvkZFsjopK5HnOyqy/Z8H998f/GrL&#10;/Bjw2q0XUTnypaaOUnpGMfzfdbH53iamKzjOqGTZcm69eVtLPlj1b/JabnL/AB78R6f+wj+yefhh&#10;4e8qPxZ4osojr13FCiSW9qA7QWW5QGIVpZp3JOGuLq4kAQSbF/PX4CftbftPfs1eOPEXiH9m/wCK&#10;M/hfVPFlidP1nUrXTLWa6kti24xxzTRPJBlsMTEyElFJJKrj6O/b18Zv498a33hIzvNLYrGVnlmL&#10;b1O7nJJP8BHJJ4rxX4W/CnRZLyO41KynV5ZVFvcIyLnJ5+96AE+46V/lNwvnGOUMRnuOm3isTJzl&#10;LrrrFLyS0SP9b+A/CvhvhvwxwOUOnH2dlOrdazldXcla2/V6Fv4V/Bnxz8UfF83jvx3reo6xq+pX&#10;X2jUdV1a6e4uruQ9XkkkJZ2PcsST3r9G/wBj/wDYr8P681rqviKwndFQRSLDeTRCRMEkMI2UMOT1&#10;zXhPwO+GSR6hbquu30Ee4bpDJEFA+pT6fnX6E/COxsvgjoWn3niHxFfSLcWs1xLHdBWVLaPYJJRs&#10;jB+VpYycnATef4RX4l4jcXZxmGKjh8LVfNNtJLmTa662PK8aOOMPwvwzLAZfGNKEVZJWX5HofjHW&#10;dJ8N+GP7Mhu0sozttreSbKK0r/KoGR94sQABya+TfBWm6r8Hte0X4i/G/U9J0+48B/D27t5NN0b/&#10;AEi41m8nMct7dBI0UB5ZYHkSKMMzmbJ2sdg9c/a/+JfiqH4ZXll8ItV0eG7u45VvNa1dma1sbRcC&#10;disbK0khDBERWUktwQRg5Z8M/EfW7HTYfir47tWs9Imt7iSHRbdom1KW3dZIppnJBjUsiu1uoK5U&#10;Dey5U/pXhJwvisDw77OnTt7Z+9f4tL7O3W7/ADP8ZfEXiqjiM0q4jF1l1bTu31WnTW9vxK2ufFjx&#10;v4i0yDW9Jk0Pw3pkcaz65e6xqS3E9jAMFkVId0JfG5d5l2KcMBKBtbhfEX7OOg+K/iYr/EPxb451&#10;61k8NzQXd1N4wvbCG5LTj908GmvbW5GwlSoj+YD5t5Ga7LXfi1beJbSRvB0i/Y5bOTy/EEgVre3k&#10;2HY2xmUyAHaSoIBHcda8d8cePvCEmlzav4x+OeoX1jND5d1bwanHZWbyJyTF5QE0fIztEp9CSK/t&#10;Pgnw2xtejH90lFrrovm3+iP5YzTi+tiK0lhG6crtNU1KUmmujS0fk5JO3Tc9/fXLCZSkE+/y22N5&#10;YLYYfw5HcfnXN+LZNQ8T6rb+EdO1GK1jlh+1XEk1m0jMscsfyr8y7c5+9zj0r5/i+L3wT1S8h1a0&#10;1iz0ya3neVY7TVmsv3jgbnliSRVkYjHLqxrKt/jGt/4ph8SeDvjJqUccdvcW1veTNb3VmZGkTAkV&#10;QrAZQhQWXJXOSOv7VHw/x2Fw/LFrys7/AH3sfn8MnrYzEOpaakk23Ug991bl579/v06n1XrOjtfv&#10;GFmCouc8Zrkbrwdb+Gtbm1TT7K3hk1K7h+1TLEsfnSHbFvdhy7bFRRuyQFUdAMcFafG34vw6hHZu&#10;/h65so4VD3j3E0U0j7RlvLEbKoJzwHOB3NUvHnxp8bJplqZPDVvfT/2tanbZakqo371QAfM2kflX&#10;s4XKs+wGGcXF2X91v+vU+bp8PZhHHRjTlC02k7VIq6b0TV01qk7O1tLo77WF1qwub7U7ezs2jkto&#10;42/0hg48tpiSR5eOQ4xyfumvnn4m3HhzS/iRqvg5LJJLzxxpayxzYeSPZDCVIdVVhHgDcC+wPvwp&#10;Yq230uy+Ivj3V9HbUG1XQ5IbwH7RHA0itZDbgxo2D5rbs5LBcDsa4DRrIw6LMZNWkmvL52a9vPLC&#10;vuX5VUZ6BAoABz05zX1mQ5djPaLSyvzNvXpql6p/LqfRcP4d5PWqTrtN6Q5YN73TTbtpyyjr/N03&#10;uvsb/g278Lv4U/Zx+IljPZ3cM3/CwB9pW6jdd8osbdWdQ3G1iCw28fN65r7W/bD0++1X9kn4oaXp&#10;lpJcXN18PNaht4IULPJI1hMqqoHUkkACvmj/AIIe2z2/wX8ah5lkH/CYLtbywGP+iQ8kjqfwFfbx&#10;TcOlfz/x1KVHjbFv+Wa/BI/1A8O8bLMuCcFiJbzhf8WfzXf8Gunwv+KnwU/4KdN4j+Mnw51zwvp1&#10;78PtR02yvte0uW1hnvJbmz8qBWkUAyPtbC9Tg4r+jjwT4/8ACvxBhvpfCupfaF0vUHsb392ymOdV&#10;VyuCB/C6MD0IYEVri1iHAC+/y0zT9K07SlkTTbGG3WWQySLDCqb3PVjgDJPc9a5+MeLMZxlnH9o4&#10;mKjLljGyd9I7H1uHoRw9PliWKKKK+VNwooooAKKKKACiiigAooooAKKKKAI7pN8D8/wmqen6Ho+k&#10;WZttJ02C1ST5pFt4VQMx6nAHX3q5dypFbyPIwVdh5JrF8aeKP+Ed8F3viO1TzGs7XeqFT83SgC5q&#10;utaL4W0ptS17VraytIdokury4WONMkKMsxA5JA+prH8efC/wH8TobeDxpoRvI7aTzLfF1LGUfBGQ&#10;Y2U5wzD6E1l/GST4EeO/BerfCT4za/4fk0vW9PktNU0vVdSij8+F1wwIZgeh4PUH6V+MFz/wc2Tf&#10;sP8AxTn/AGN9X0VfiNoPgX4mvpDfEKG9JuJ/C0QKqihuJrtGITzWOGSJgQXcSL7eTcP5nn7nHAw5&#10;5R1a022v9/T7jOpUjTtzOx+z2j/sy/BPQr+PU9K8IzRzx8ox1e7bH4NKQaXxV4p8HeDrDxRqfxB8&#10;cWvh7Q7GO3R9V1DVEtIbPzE2hvNkIVCXZQCTyxUc5xS/A/8AaN+DP7RXwu0f4wfCDx9p+taDremr&#10;e2d5a3CsfLKgneoOUZeQynkEEV/MD/wXU/4K5/H/APbY/aR8bfA3T/F0On/C3w74pktNK0HRLwSW&#10;+ptaM0K3s0qcTlsFlH3UDDAzkn1OE+Dsw4ozh4KL5FDWba+FddOr7Izr4iNGHMfpL+3/AP8ABzV+&#10;zb+zFbWvhv8AYg+I+p/FbxJHNE15daiu7SfJVgGhkldVkLsA+WjAIO05Ir8gfjZ/wWd/4KQfHzwH&#10;H8KvEf7S+saT4SXw/a6M3h3w+VsraW1gUKm7Z8xYqFDNuG7HPGa+W4YWY52M2egAq9a2VvOipNA3&#10;r8ylQPfJ4xX9X8I+FPCmUySajOr3qa3ejWlrLv38zw8Rjq815eQ7SdBn1CWMRs/zSALt719cfsP/&#10;ALHF/wCMPEun6jc3E6yyXX+hNuURQvk72YnqqKrM3pswcZzXmP7PvwY1Lxr4k0exjDMdQvo1t47O&#10;GR2dD18tkRyxA67FZh1wB8w/Z39ij9gl/CegWE3juKPS7Y2arNYw4+0yxkrJ5LlSVt4+SrRoXZ/K&#10;UvM4Yir8bvFTg7wx4Uq08GnKvytOSve9l7qSdrfnofj3HHEWIUo5bhqqjOo7fLb+rHpv7Ff7Mmg+&#10;HdFh8cXEt+vhqxuPtWiwak37zUbjndqcowCN5/1SHlY1QkLkKu18bh4s+OPiGTS9P0x20+HMaqUy&#10;pXpzXsXiv4ifDTwJa2uha/a6l5MkCi2i0vQ7u7UBSchvs0T7eowGxntnBxmw/H74P6baGHR9L1y3&#10;V8Lvk8FanGq5I5Z2tgqj3JAHfFf89HiDxNx54icbVM5xeHlu1T5toq+6Xc/ofwiz7gnwsyNzpS9r&#10;ipr3nvZvu+rOd+Df7KmleBYFvr23jtv9HEJVOojBLY56ZJ59eM5wMSeL9U8WX1xr3hD4FaDZ6RJZ&#10;Ri3k8QapIy213cNt8xNkX7xtqYHmgjDBlwcZrtrz4s+CbuPzI/GOm7T0/wBOjGf1rzH4e/EzwVeR&#10;+IIk+IWn3d2PFF6txA00cTwHflI9mckeXtIbHzqQ4yGzXreHvAOJzbMpYvNP3s9FaV+VXfVX1ttr&#10;3Pj/ABN8cM6zGhVnSfLFLaJ5J8Z9F+IejeMtDsDaW2ueItTsVXTbXTVljs9EWCZPNuS8jEnak83l&#10;PLucSyJtA2blXw18EPFlzczHxP8AEZobSO+R4tN0mxEIhZGjkzHPu8wjzEzlgSQSDnNdV4Bvj4r8&#10;ceL/ABbq8kf9pW+sNpSwLjdb2UILQDHXEglabJ6+ZkfLiqnxt8bah4J8C3+r6M0C3zwrBp32lT5b&#10;3crrDAj452mZ0BI5ANf6NeHfh7lOFy+EfZq9ulrKx/n7x/4kcUZnnUcFQl78uWLk1e7lZq107JXS&#10;utXr3OS8S/Baz8J2l1qHgH4m67Z6pcXBluNRuNSLSv8AxGMuqj5SQAeCQORg15J4r+N2karFeaP8&#10;EfC0EurTTXBvPEEl00y6ZcnPmv5rbt2X42RkZGeBxWl4o0fR7q9Nx4l1fVNZePa7NqmoO8KyKciV&#10;YciOI55G0DHQeleWa98W5b8XGn+G9BWzsV85I76TbGryK20MsYGWXIPJKk4BGQQ1f1Rw14bYLDV4&#10;SdJJy7WlLTt0XqeHldbMcxg3iKjruLvdr2dNX0tJXTna2kWl+LRi/Eix1DVLz+3PGviy7vpw6kLG&#10;/leWhODEWB3OnzHGcHAHORXGyTfD3T5f7E+x6P50cao0MypLOyAALu3ZdunfNUfiJqhnsZrnxVrc&#10;l4Wmjie1jjwpVplBG1ep2nHNR6PrHhyzeOzt/CUlnFFGEjk8lG2qB04Jb+dfvOX8P4XBK0KEE7LW&#10;V5P9fzP0bCUcXDAxk5ye9lC0Y6WtppdL0+ZrWyeBLyZbG38P6O7IpP2dbGMHGfvbcdM963JLDR9W&#10;8u5iT7NdQ26wQSRnYVjUkiPj+Hk8e5rl9S0621u4tNa0G/WG6jU+RMseeCp+R164PHynBGOMHmqm&#10;q+N9U8NxyReJzodrtjHk3VxrQgWWTuSjr8q57BmPvXRVp5XRUqdenFdnFKzVvvTCeBx+N5KlCcrr&#10;dSbum3ra+jT8te51uqS+HbqaHRPGnhu4vGs4d9rfW91MFSJiflcIwOdynnkYwPWrOneG/B8llJDo&#10;Ul3ZxzFDJLp+qy7mCncBlmbHY8YNefaV4nXUpZH0j4227TNawia7s5bSZS26TgAhlHXsKZceJINF&#10;uFtIvjHpEt5PJuuY7y8it3nXaBtXyCm1vlT5irYAwB1z4UsDhnF1JYeMoO+t4c3Zap3Z0f2bX/hU&#10;8RKMlZ8tqnL3bcWuVa6+vRHf+ItI+IF79slsvivqE0MgZo9PvNPikQHlgu7r97v1HatafxdpfiL4&#10;ef8ACU3WsW7fZdN8/UY7VtxikC/MMHn7ysBnriuH0LVj4j0ZNSjj1HTma6dZo2upVLMCULDcAWU5&#10;yrFRkBTgYq5pdqvhyO/l0mD7PDcaxBbtHGok+0xXGDIXyOBGTI454Ct2JB83OqMcsyupiqEeWEqc&#10;7ptveLaet9tdNNxYPA+0xlKhXmuenVg1aMY/aSkrpK99Nddj+mK2zs2Z7VLt5zmorQnYAT/DU1fw&#10;XLdn9+w+FegUUUUFBRRRQAUUUUAFFFFABRRRQAUUUUAB54ryr9kzQdJtvh5rOpW1hDHcTfEnxl51&#10;wkYDyY8S6mBuPU4AA57CvVScc15f+yldxN8MdURW/wCaleMucHH/ACM2p0Adb4X8QWcHw10/xf4i&#10;1CG3h/sWK7v7q4mEccS+SHd2ZiAqgZJJOABmpdb0Dwh8RtBW11RE1CwuI1eNre6YLIpHDBo2GQQe&#10;xrnPB3jHwFYfB3w3Z+PPEmk2cd94btBJb6peRxrKrQJlcORkHOMd6/Jr4g/8F/fgl/wTG/bD+JH7&#10;GOteI9Y+I3w78O+ILK/8H6p4djtJG8PrOqzXXh9HSXZc21v5gjiclHhKNbureUsh9bKslzDOpzp4&#10;ODnOKvZLpez/AD+ZEqkaesmfrBbfsr/AuzmS6tvBsyyI2Vb+2bw/oZq6q08P+FfB9tfXttbw2ML/&#10;AL+/uJJiq/JEib3Zj2SNRkngLXE/s0fth/s5ftc/DHTfit8Avi1ofiLS9QhiZksNSjkmtJHjSTyJ&#10;4w26GZVdd0bgMuRkcivxJ/4Oe/8Ags58ZLL47av/AME8P2ZfiUNL8KaboKW3xIvNK2faNQv5zvez&#10;E6OzJFFFsjdAI2Mkk6OGCrXbw/wvmXEGdLLYLkkr8zkmuVLdv9F1ZNatClT5mfb37bn/AAXc/wCC&#10;e37J3hrWJ/AP7Xt/4z8YaTqElrbeF/DMi6hun2yOQ7ughMPyiMSBmCFlIDZOPxx/bb/4OP8A/goX&#10;+1pqGseHvh542b4Z+D9QkmVdF8LvtuZIZEKOstyfnbcpz8u3a33T0r8/owZPnIb8s1dsoBuVXgkB&#10;9NhOfyzX9WcHeEPCeV4iP1mSqVHrept8o7ffdnh4jH4ipHRWXkSTrrHinUJ9X1PUJ7u8vJmlury5&#10;kLySyMcs7E8sSeST3r3r9lX9luPx54ntdW1m0vp4PMjT7FZjdJcSMwEaKMcszlVAOB82TwDjhfhL&#10;4BvPEOoxTpawrapIRJOzZWNuwc8IuT8vzuoyRzX64/8ABPD9hjxnpOm2Pia2tRpE3zPHrGpQhzE5&#10;Ux+fbwsB5kwUttllAjXGFidW3H7DxO4z4K8MeE6kp+/XUU7q9oNXsoJPr1PyrjjibEYDDrD4eaVS&#10;o7LXv59PzPV/2Mf2MtKj8V2Np4hvprjSdLhZfEnmTFoL67i2OLPoA1tBwCvIkf72cMtenftaeN9e&#10;+KV/H8PfBVnI1nC3l5jX73vXrl3a/DT4KeG/DvhAnUYdOjt7iLdY6fc300rnYzPJ5SSSMzMWZnYc&#10;sSScmm6F8SP2fvD7farHQvELSN96aXwLqpbP/gLX/PR4seIXFniVx9LNquHnOjCTVKLvyrWzk77v&#10;qfv/AIE47gvwuyz+0cZNVsbJX6aN9/60SSPmP9ij9inXrz4W+FfEVzZ/ZRe+H9Pnmlbq2baP+lfQ&#10;3jbwT4V+GD6PYeCfCMms+MsmWxkgu0tvIhi4d5ZGB/djzMAEHLMo461qfs+/FfwWn7O3gO3fxRp8&#10;Mi+DdLWSGW6RHRhaR5BUkEEHselcvqXjjwPqf7Q99rV34/00y6Z4Tht7O1Fxs+W5uXaZy7NslINr&#10;CAF5TLbuJErh4X4XzzizimpiMyk+SLnaCvZ6tJPutVdFeKn0hM0zbBzp0Hywim9PwPLvjt4J8U6B&#10;e2fiPVtBsNe1rUNenGkaDa3E229ma3KpdXcsxO8xxq5kiULCcBgpbg86vwW1HxJrDWHxa+JutTXN&#10;tpNjcS2+i3xtIHlaW6O1to3S7CMKxIOPTAr0PQ9R1Lxx8ZPF2v67abY/Dt5DpHhnIASezks7W6lv&#10;Ez97zJ5ZLcspK/6DtGGEmeF+P2t61ocfirU9HvktbmPQ7JY5pmKrGpmuhncOR7Ed6/0p8I/DrJcD&#10;l1PnppO3ba39fkf5meIniFxTnmdf2dSqcsny+9vrNxVlvooy9b+hx/ic/An4dXM+geHIvtOqSXZI&#10;ja4kvp1uMFhvJLGMYHyhiq+nXNebax8ffih4jsrjQvDfhBfDc0alNSuprFYy7fMBJGgJUjGG+Yng&#10;sBggE9Pq1xpfha2ax0bTkhXhMqvzSYHVm6sfrXhmt/Erxd4vikvdIeDT9Pa5lAubhS886gsNyrws&#10;WGHG7fuHYV/Y+RcE4HDzpRhFJyW0Um3t16K+70PCyHC/2gpyqxdVxaftK0nvra0Fo720i29vIo+N&#10;NF0K6VdR+I/iO+1iSOZXhuNY1IhY2BwpUAqqklsd85xXNaP4n8I+GJl0PwZ4Xumjurh1uG0/Tyqi&#10;QnLF9+OpJOQCKhvI7aa5GoXtzJqF3GpAvL7DFcgZ2IPlQHAOFHXmobDxLdQ3sN3Jpd3Mq7QrbkHy&#10;njOGYEY9x/hX69g+H6eEamqcKbt1XPJ+r/4J+mUaUvqfspSlUXZPkitNLRX+SNzTdc8Fa8V0az0+&#10;xuFhuP3lrNp+3JCsCQGUbvqMiumTw14X1SePUYbSS3mjiWOKewuGhkgAOQUCnapBHXHPeuZ1C1s/&#10;FNvb6vouo+ReW7brWdl2lNw5R0ODsYdQcdiMEAgsfi3pfhjUofDni+O2S8uHCRtY3auzccsYiRIM&#10;noqCQgck4ya48TTyinzRxkI7q0kkk7/imceIw2ZYinGeBc+ZXvBybfn2Ulb/ACsdpDL4pt4odJ1H&#10;4g6tNaMoXzLWYJdKwONzsR864POBkc+1aC6lpOpWn2HT/iVq0zLzIqXv7wqOqupXO055BHIPpXBe&#10;PPiJc+HPHGn6LY6JHMfIkka41C6NrAxYYVVk8tgzZHK9RxT9T1eS5m0yf+zFs9Znk/fC0uPMRIQf&#10;m3Nhd4KgYyOuOOM14/8AZuBlWmqSclF2d2/uTvvdnD9RxXsac6iUHNOSsoLu7yja9rLfbbQ6y+bx&#10;7Y2jRaF8QFuvlRbWzvrPZbwxDPykIdznBxknnFWvCfi3RNV8JW/iK61JYG0+xljvrZWyYmiI88ZI&#10;G7YybSRxXL3el2subnTbvUxN5KR7heP90Nnnk5PJ/P2qCxjvvD15rFpoLSNJc2q6pZiWMzPJMrrF&#10;cR7Gwuxg0OFBGWeQ+lYY7BzymPtqcXFWas5XW10116egU8Lh8fh3TnJOaafMoqLtdKSdla1ne9r9&#10;T98/+CbdxFf/ALAfwdvoG/dzfDvSnjPqDbIRXt4XHQ14l/wTe3/8MC/B0TReW3/CvNK3Jt27T9mT&#10;jHavbq/gnFe9ipvu3+Z/oVg1y4Oml/KvyQ3Yf71OAwMUUVgdIUUUUAFFFFABRRRQAUUUUAFFFFAA&#10;eeK8w+GuhaTJ+0B8TNXbT4ftS3mlKLnyh5m3+z4+N3XHtXp9eb/DO5jX44/E5WJz9v0r+E/9A+Og&#10;DY+G2oXF3d+KBcP/AMe/iiaKP2URQnH61m/F/VfCfj/9nfxZqWia1a6np8vhzUhHeabeiSNnjilV&#10;tskbdVdWU4OQVIPINalk/hb4bprGpeI/E1nYw6lrEl5519dLEqlkRcZcgD7lfnL+1z/wVf8A2P8A&#10;/gmR+0Fd/sn654zj1DwB8TPDOpamz+H7yG8TwdqtxKwkVoYSXjtrhpZLhlwWV97IrbyK78vy3FZp&#10;WdHDRc52vZK90tX9xMpRhq9j9AD+yp8BZHNw3gubczbt39tXnX/v9XVaL4L8K+HBEuj6Z5XkW7RR&#10;EzO5EZIJXLEnqB19K4n9nP8AbO/Zg/ay+GVj8Xf2ffjVofiXw/qUkkVvd2twYpBJG2143hlCyxsD&#10;/C6KdrKwBVlJ+C/+DmD/AIKiftDf8E/vgp4T8H/s0a5o+k6x4+mvLS91x9QB1PT4Y4x89tbkZGS2&#10;DcZOxtoAyQRvleSY/Ns2hl1NctSTt72lu9+ugqlSMKbmfQn7af8AwUR/YZ/YO8QX7fHP9s680fxB&#10;5M17B4Otb77fdZ8tSsa2yL8gxMjrHIy7sqQSBX4v/t4/8HUX7Y3x2h/4QH9lKdvh3pFrMQ3iiFUO&#10;rako27XYYMdvnaSVQH7xHavyz1rXtf8AFerza94l1m61G+uG3XF7e3DSyyHGBlmJJ4AHXoMUWMKk&#10;/PDJ1wNsZP8AKv6m4R8GuHctxFOeYTVWb/m0gnbouvzueJXzCrJPlVja8afET4lfGfxL/wAJP8S/&#10;iBrHiTUthjbUNa1KS6lVN7PsDSE7V3O52jABY8cmu5/Z9/Z/174i+KYLW6eSOxwXZljLMVUZPToO&#10;gz6kVzXw88GSa1qP2PTLdW+YNKhk+ZV7sVXJ298nAGOSBzX6qf8ABMv9hnxhrFvZ+LH0+OGzWeKb&#10;+07+MGEMG+Vo0GRcMqqSvIgVpEfNwVIX9K454m4P8L+C5Vp1LV1Fu1N2jGOyWm6a+Z+a8ZcSVMrw&#10;rhTkuefuxvvdnrf7KH7FdhoXhrSbO6d4dP0nXdFXxeGYFLmSS/t3TTlAACxxK4klYEl5Cq/wsK9t&#10;/bO+J/iTxuyfDbwFbv8AY4f3f7levbtXsnjXwj4E+Ef7P9ron268+yx+ItIbULiC1lu7q6kfUrfc&#10;7LErO7Fm3Hap+gAo8O+Iv2bNFn+3Q6J4inmzzJN4H1br/wCAtf8APb4zeJnEfiRxtUziph6lSlTn&#10;ONKLT5dOW0nfq22fvX0e8Vwb4Z4JZxmUo1cdNc3R2b6/l6LQ+Sfgh+w94s1S+bV59PaOZp2V32ck&#10;HqDX0H4q/Yt8Dw/C+LS/Htukwuda0q0fYMSRxy6lbI+1uqkg9q9p8K/Ez4c/2fJc2OtWdmslw7JF&#10;et9mmUcfeilCyIfZlBrl/jl8UfB8/hK1jt/F2muf+Em0Vjtvo84GqWpJ+96An8K/L8HX4w4iz6mp&#10;t00pKyT1+8/QfEL6Q+OzTCzp0LRi/wCtDg/2gtGNrJdaB8FtDur7xdYm1v7rX5pQ39mwpKsqRQxu&#10;drSHyvljAAbG122sRXl/hmF7eabwX8N9FhuJNUvJZPF3iTxOftDvclT5tsNv+vuIhIyvJnYH3Kcc&#10;qvcfDzx1qU37MEnxq8H6OuueIfEOgS+J306O4UveX09v9ojsvMH9wGO2U9ljXPOaoeHrTRtC0LwT&#10;p/hzxB/a2nw6KxttXWZXOoKYEP2kuvDtLnzC4+8XJ71/engv4bYPL8PGNVczdrt7v/gXvZbL5n+a&#10;3jB4rZtjqdaUZOSTcY725krttLXT7Ke+u9mcx4i+Bul2NlBf6p8VPEjapY2cMdpeQ3ojit2iiaNX&#10;jiKsI8hjnByc8mvG9e+Py+Fda1HwZ8LdAXXtcmXzT4haRnimhkZyslxctnJBX5ljJUsSQFOa6j4j&#10;663xJ1rU73WdWluNGh1Cays9OtbhkhkMDGGfzgMF2FwsqbWJUCJSACTXhvjr4j6lpHjfUPDXhPRY&#10;8f2TZ7ZpD5dvbpvuFBwOWOQTtUDODllyM/6A8IcBYHD06WIhSS5tFZJyf+FfLfc/Ccp/tbN5VKWY&#10;zdaSSk4P3KcdY6SejklfWOivoncq+K9M8TeJTA3xG+IWqatcR3rXi2tvN5FqrEY2bBnenoD261w9&#10;inwz8CpHMtpptrdXQX9/fTAs2CSqoZSSANzYC4HNR63PqGpXG/xn4qkuSzAtZ2OYYc4wRgEsyHrt&#10;dmx2rL0seCdJtY9I0vwhviExChIE2q3c/O3GSMZr97wfDlHCctSOGirJ6z1fTXS9vwP0TB0alPC+&#10;ylVk0/s0kowtq7fZT18vmdH4mtvCN/4cunPhXTJpJIThm0+I5987efWuvsJ9Km0pdMbTo1tFbMcd&#10;qojEZyDkBeAQQDn1FeT22rz+FILiySz86za4mkitWk8u6jyQxjSN+JlDPjcjYUYHJNejeHbyC60y&#10;KeKN1DID+8QqeRnv0Psea6qWGybEOTdOKlbVWXd9bdTjzrC4/D4eC55SjzXi7t9F0vo1/WhtWd14&#10;60iO30/wp4ykmtftSNJ9qUS3CQgYMaluo77j8w7VTnW4vfiDpN3H8Q9ft7r7HcP9kl1LgNmFwpTH&#10;TAJI5BA68U7cFG4Eg9B1FVNW0mLVAsrTyQ3EXMF5AxWWE+qt1HHHuDivLxHDeHrNulqlbRyfTXR3&#10;0PGoYn2T99KLkpJvkjfVWu7rXfodK2rfEPQbZo7eS31C3ji3tHHMbWSacuCznqijrgD+tZ/g/wAU&#10;DX4WgvdYm+bUnms7eaMI3yx7HjHYkP5mQCeQe3NYN5oJvpVub/XtUkkQqVP9oOgXAAxgEAA4GRjB&#10;rP8AhXbzeE/EVrpd1fzzSa1ZC+SWRmkCXcSx+aygc7GBGQDk8jpXm1sD/ZtRTirJdHK/pbrvp9x3&#10;08DhsVl1WSadS17xhZuyvK/TZ3urbNdj9zP+CUupS6p+wt4PnnspLdo7rVbfZJ1bytTuot49m2bh&#10;7EV9GKpI+9Xzb/wSSvpNT/4J8/DrU5tNks5LrT7iWS3lk3MrNdTE5PqSc8+tfSSEkV/DvEEnVz3F&#10;TfWpN/fJn9/cJwVLhjBQSslSprvtFBt9Wp3TiiivJPoAooooAKKKKACiiigAooooAKKKKABhuGKy&#10;7/QNF1PWba+1HS7eea3jk+zzTQqzRZKZ2kj5c4GcdcCtQnAzVOW5jj1KNG3ZMT9FPqtAFO38K6fY&#10;+Mb7xpDk3eoaba2Ux7eXbyXEifrcyfpU1nqWh+JrW4Gn6lb3kcM8lrcfZbhW8uVSVkjYqflZTkFe&#10;oPXBqTVtX0rR7Vr/AFnUoLW3jX5priVURfqTivkv9s7/AIK0/sI/8E4NR8E6X448b6ILfx94zli1&#10;geHbxLibSoZYZ5ZdXmghDM8X2lYY3xhz57Mgcxsh3wuFxWOqKlQg5Sa0SV27K7JlJRV2esfC39l/&#10;4H6x4HtdS1DwdLJNNNcNLINYu1yfPk7CUCt7x54V0X4U+A7GLwBDNp4bxdoMLbbuSQmOXVrSKRcy&#10;Mxw0bup9mNWvg98bvgL45+G+i+LfhV8V/D+raDrFmt5pF9a6pGy3MUuXDAZBB55UgEHIIBBFfMv/&#10;AAXm/bm1T9hn/gntqnxi8ADTLjxNc+ItJg8LpfXqKEuUvIrhZ1jPNwE8kMUXscngHOuDy/FY7Hww&#10;dKL55tRSemr017BKSjHmZ6X+15+1d+x/+yLr9n4u/aU/a5/4QT+0kWG00i41o7ZsEtvW3jR5BnaQ&#10;ZMbT0zX5Hft9f8HZXxC03xn4n+FH7DvhzT9R063uWtdL+JGtQFXl2SLulgthhWiYCQKZPmIYNgcA&#10;fjP8Tviz8Svjf451D4i/FTxnqGva1ql3Lc3l/qN00rtJI5dsZPyjJJwMAVi2sIMxXyHbA6rGa/p/&#10;hfwXyPA1KVXM6vtJPdPSCe/q7eenkePWzCrJNQVjuvjl+09+0Z+1J4qk8S/tC/GzxF4v1G4nFwx1&#10;nUnkRZAix7ljzsQ7FAJVRnHfmm/CH4Qaj8Q9eg03ypGWSUBgvqTjA96yfCfhRta1mO30+0eSeT/l&#10;ntbecDnagG5vwFfoB/wTQ/Yx1v4o60l7YaLJewLNIlzJMpit4gHAaOU43JwRuQ4lcAqFjVi9ftOY&#10;Zrwb4Z8N1sdjlBuKl7OEfg5baSfd+R8DxXn7yvL5TjK0nom97s96/wCCd/7CMcieHzpd/fWuo32Z&#10;NPv7PB+x2aNie/BI2qrN+6gznd/rBkYx9i/tP+PNB+F/w+tfgj8JrMR2mnwmJVg53sclmJ6sxYkl&#10;jkksSeTXsHwZ+Clj8Jfh/fTzawt3rN9br/aGoJbELHBGp8u2giTJSGNchI1BJLMx3O7M3DW/g34K&#10;315/aur3niK4lLEtnwPqxwfT/j1r/n/+kR405p4tcfVa04VJ4TDTtCKTtKXRvyWy8j9r+jZlvDHC&#10;b/1hz+rGeKm+ZRbTaXRfJfe7vS9j4Il/ZU8Y/EnVpNX1bTmDXBYMzLyVP+f1PrXsfwt/YOjisi17&#10;p4YRxlxuj6HHUe9fZPhXwj8IdQja80/V47NI5PL8vV7SSwkJwDkR3KxuVwfvAbScjOQcdOZfhj4f&#10;0a6Y+LNJZ/sz7VW+i/unjrX4TmXiVxFXqxwtCEo8rSSs9Nj+weIfpAU/7NlDDyUYNPRdTxn4TfsP&#10;+DPCvhKbxXrE6/a20fZbXN58yQKYx/AflIBy2SOtO8FHxf8AGqz1LXPF11c2fhW50X+x9FjKiO6v&#10;Lb935s4I/wBWknljGDlw2TgBRXVeOvEFl8XrzSfhdp3imyk8O2uix3viqzsboGa7DFVtrZiucW7m&#10;O4MnKs3lInKPIpzfjT8SF+G/gaTWbWxWSR76x0zTbZXCJ9pu7qKzt1J5Cp5s0eSASFzhWOAf3Hwm&#10;4FzTN5xx2av2lSburq/JHpbzfl083p/nB44+NGZZvjPqtGbbenXQ4T4paF8Kf7Vtfht4Z+HH9s6h&#10;b3a3s1jHdlbewWS7huXlmZsgbngR/LwS/l4AUNmuE8X+KvEXwmvLfxT8a/EEOrTKCmgpphkitdO5&#10;2uCjNmQ7H+8+SQpHGM12mv6rY/AX4Waj4h1lpL6axsbjU9evo49017KkZklcKTkk4wq5OAFXoK8Z&#10;+KOu3OteKLXXPFyQyyQ2pNvZofMitJNq+YVbA3k5xuwMjsK/0t8NfDGiqdKcoq+j9Nd2fwBm3FWP&#10;zrGVIRu8O2487vzzaSvGPZaq/k9W72OV8a6t8VPiJeXV14z8SSaHoro9tD4asSrg22No3yYG188j&#10;ZwAcHNeW2ngrwho+oXd9Npf266juvKt5tRk85lXy0OcH5d3PUKD2qx4y+MPi7xYskvgaKztbNubf&#10;VNVV5FnGfvJEhUspHRywz2XBBrgrXxn8QdGTUZL3R7XW7r7RujjsYmtF+6vBaSSTnHoP8K/rbJsh&#10;ynL6cH7FzS6uN09N1/wEfSZTlWd/VZxjOFLRLki1FrVbvd3680m+53lxp/h6+na61LwppVxK3WSW&#10;wjZj+JGagstK8D6tpNuk/ha1jtZCk6LZJ5IZscFhHjd+ORWV4c+I2i+ILhtMkjms75N3mWlwoZlI&#10;4+8hK8noCQ2OqjpVvwVIw8HaSSP+YdD/AOgCvqvqOTYiSl7ONmnfReQVqeb4WjKE5zi4uKS5nazT&#10;2s7dOhqN/wAJ74es5G8D/EmZrdrppZbXU7dbh41YKNkTNgqAckA5HzfSo/FA1bXo7V7/AMf69aXM&#10;eoWxkjjuhAhImUFgu3GPm7HjIp+QTz9eKS736lAsF47SKuGTJ+6wIIYe4IB+orzq3DeFnzKg7q21&#10;3b89DCjjKtOrCdWMU09Zckeb56a+u5uGf4gaQSNO1a3uo55mm1B5y0MszbVCKCny9EALEZPNVNA8&#10;e6hdaleXer3B0+GPyba4gmuFbZc/NkFunMflEHjcG9cVz11oM1/bLBqHiHVJggwGOoOCMEnPB657&#10;/wCyPSub8KWdnH44j1i6nkmtL6/uNIvLW4umf50BMU67icsBEUOAWO9TwEavOr5f/Z9aLpq2vwtp&#10;rXT13a/M9DC5fh8bga052bUfijDlenvemqTtpukup+wn/BC+9urv4OePY3t41ht/GywwSI+S5FnB&#10;v3ehDZH4V90AY6mvgn/ggPZrYfs8eN4/tdxcNJ8Q7iRp7hdrS5giw2OoGPXBOM96+9q/i3japKvx&#10;ZjKkt3Nn9z+G9OnR4HwEKeypr9RMYOc0tFFfLn2wUUUUAFFFFABRRRQAUUUUAFFFFABRRRQBFdh2&#10;iZY8bmUhdx46V4V4+1D9v3xV4e1Lwppv7O3wfjhuo2ht7yb42aqH2Z+V2jHhogEjqoYgE9T1r3ho&#10;1f7woMan5cmgD4q/bj+G/wDwWV/aU+EF98Jf2eIvgH8K21rT7iz1zxFN461rWdRSN9m02Ui6Rapa&#10;vtEqs7JKxEilPLZNx/JJv+DOD/gohPcNeXP7R/wckkkYmRv7U1bLE9SSbDk1/SBsXqAaUHjbX0+Q&#10;cYZ5w1TcMvkoXd37qbfq3+BjVw9Ot8R+C3wW/wCDb/8A4LZfs7/Cfxl8D/gz+3f8NfD/AIW8f2i2&#10;3irSbLWtTC3cY6hWOnFod6ko5iKGRCUfch215en/AAZ0/t+K7SP8fPg2zMc/8hTVev8A4L6/o4x7&#10;07Y1fS4Pxc40y/ETr4edNTm7yfsoXbta7010MZYHDyVmnb1Z/Ojb/wDBnt+3BjOofGj4SyNj5fL1&#10;3UVA/A6WT+tdB4X/AODRv9q/RNi654s+E+qFX3LI3jLVLdvzi0lf61/Qd0Uihck9K6MR4zceYqUp&#10;VK0bve0Ir9DkrZJg60HFuSXlJo/Ij4N/8EIv2jPg4LWSz+C3wJuri3nSRrj/AITjUFaXaMDJOhMT&#10;+Jr6G8M/sd/t5+FLFdM0T4TfBu3t4ySsNv8AFTU41B9cL4fxn6V94gZJyKNqqSQK/P8AiLOMbxUm&#10;syanfyS/I+Hl4P8AA9THfXKlGcqnd1JP82fE9j+zr/wUItbiS4k+FHwhkXy0VEb4uaquCCxJz/wj&#10;5znIHtj3rUHwT/b8EXlP8Ffg63qD8YNUx/6jtfYZwWywpCFPSvynHeF/BuYVfaVqF35No+rwnCeR&#10;4OHJTp6erPiXwf8Asw/t8eFvCln4ZX4OfB2f7JbiLzz8W9VXfz1x/wAI8cfnWLov7G/7f2kXOsai&#10;/wAPfhLdXWsao95JJdfFjVCkC7FjjiRR4fAVUjjReMFiCzZZiT97BBjIppQdQmK7st8P+GMpqOeG&#10;pNN2v7zZnjuDeH8wpuFajdPfVq5+eXhH9gn9vTwpHqMy+AvhJqF/rF2bnVtSu/irqe+6k2hRlRoG&#10;FVUVUVRwqqB655z4xf8ABMX9t34vaZYaHffDH4HxWlvq0d1eR3Xj7Urjz1jV2jVT/YS+WyziCXcM&#10;5ERQjD5H6YYGcmk8lTX6FgcwxOWyUsO7WsfH1fBXw9rYv61LCv2id0+d6aW07W6duh+Ul5/wRv8A&#10;2250MMXhD4Kxps2+XH481EY+n/Ej4rzwf8EBf+ChPmX1tbeNPhSLGaZpbO2k8daqGtd5JdA6aQpZ&#10;dx+XPKjjOMAfs+QpXbxQI1Q8GvsqPihxlh6kZ08RZrb3UdWC8IOA8vjJUsO7Ste8m9tnqfiTqf8A&#10;wbq/t8aiEe48U/Bsyq0ZEzeLtVZsK4bGTpOecY/XnGKgk/4N5P8AgpZc6nMT8UPgtbWG7MMGn+It&#10;VW5Az915ZdLkRh24iU+4r9vShJ5WjykXgV3VvGTxCrRcZYyye6UUr+tj1oeHPCNO3+z7bat29Ln4&#10;f6n/AMG3n7aGq6m+tandfB3UbqTzN39teO9bvIQWBwBE+l7VUMchU2jHAxVzwv8A8G6/7duhaRBa&#10;NqPwJtbqESAXHh/WL61XazlwoS40a4IwT64z2r9s1jVe9Kkag4zXmVPEni6pJc1daf3Y6+uhrLgH&#10;huUWnTl0+1LS3bW34H4j6b/wbn/t9aPK50j4ufD+OOSTc1r/AMJYTGgx0jX/AIRoCIZ+YgcElmPL&#10;Emxpv/Bvf/wUjttUlm1L4v8AwsurE829qviCaKWPp96QaAQ3foq5znIr9sAgJwaAoB5FZx8ROKo6&#10;RrJa30Wg58B8OVG3Km22rXvr99j8VdR/4N5v27NX1SDUr3xt8P1jh5ksLX4ra3bwSfd+YiHSEYEY&#10;JGGA3NyCMCui8O/8EJf239F1Fo42+EMNjJDtbb471iW4aYjYZ3kfSsyER/KAcHk/PyNv7EbQDnNI&#10;I1LZI/KlU8Q+K6tGVOVe6krPTddtb/gcs/DfhSpyOVJvld17zSvdO+nmFsMDGc8VLTIxg8Gn18Sf&#10;ebaBRRRQAUUUUAFFFFABRRRQAUUUUAFFFFAATgZr5/8ACmm/tvfCSDVvCHgb4JfCnXtIl8Wa3qun&#10;arq3xb1LTbmWK/1S6vlWS3j8P3KxMguNhxM4OzdkZwPoCmiMAYoA+O/2g/h5/wAFaPiB+y1dfAP4&#10;A+H/AIKfDzxFNosOmWvjqT4m6rqc1jCqCOSSGD+wYAkxUHbJvPlk7gpIBH5BXP8AwZx/8FFL68k1&#10;DUP2lvg9cTzSmSaabVNWZnYnJZibA5JPOe9f0g+UvajYo6mvpch4tzrhuMlgJqPNq3ypt221fRdj&#10;Grh6db4j8If2Rv8Ag3f/AOC4n7Cd74hvf2VP28vhb4SbxVp62evR2t7fzR3KLu2Psn0x1SZN77Jl&#10;CyIHcKwDNnynVf8Agz9/4KJ+IdYudf179o74Q3l7eTNNeXVxrWrPJPIxyzsx08lmJJJJOSTX9GgC&#10;+lABz8tfR4XxY4wweMni6M6aqTtzS9lC8rbXdtbGMsDh5KzT+9n859t/wZ5/tzKyi/8AjT8I5Nva&#10;PXNSUH/vrS2ra0H/AINDv2tNNdv7Y8b/AAl1KM/wP4u1OLH0Mekg1/Qsox1FNcDOK7cT40ce4ybl&#10;UrQu+1OK/JHNUyfCVI2vJekmj8bfgD/wbyfHv4HJD5/wc+BuuSQLiO4vvHWpPJ9N8miO2PbNfTXg&#10;v9iT9ubwDb/Y/Cnwb+C1jCcbo7P4oalCGx0zt8P8198qvHXilIA7V8JxFxBmXFVPkzKSnHtZL8j4&#10;rFeEvBmMzD67iKc51L3u6k3b0V7I+H/+GZv+ChZ1ux1R/hh8HytnHMrRn4sarl9+3of+Ef4xt9Oc&#10;9q6CP4K/8FAhCI3+C3wdPv8A8Li1X/5na+vgFHQUFRjivyHMPC3gnNKnNXw935Sa/I+owfCuS4CP&#10;LSp/e2z4zg/Z8/b2t5rqRfgl8G/9InEjf8Xd1T5PkVcf8i7/ALNchcfsYf8ABQO88d6v48vvhj8F&#10;ZLue0+xaDj4nar/xLbUxxF42P9g/vmedDIzDYNoiTGULv997c9VzRtXuOldWW+HHCeUVHPDUXFv+&#10;8ycZwnkePpuFale+m7Pz18I/sH/8FBfD82patq3gz4S6nqWq6hNPc3k3xV1ZdkPmN5FuinQiEjii&#10;2rhdqs/mSkeZLIzc/wDF3/gmb+278VtBOg3nwv8AgpCsl1DJc/aPiJqUyzRpIHMZU6EOuOvb0Nfp&#10;ZwowBTWRX+9X6Rl+ZYvK7fV5ctvmfFYjwS8O8VjFip4V+0TTT5pLbbr0PyXv/wDgiz+25dQ7bXwr&#10;8FLdt2dyeONRwf8AyiV57F/wb5/8FArP7Rpul+LfhHDpjNIbPT/+Ex1P/Rw5ViN40cMwDb8EnOGw&#10;ckbj+1YHtSbcnmvtKXilxpRnGdPEW5dvdXW3+SO/B+EvA+BjKFLDu0mm7yb1W2/a7+8/E0/8G7f7&#10;fJhjSbxR8HJPJbMbTeMtWYqfXLaSajm/4N8P+CkJ1uGS18b/AATj0+MDzraTxJrDzyH0Ev8AZoRV&#10;PGR5bHGeQcEftsemaGRDzjmvQq+NHiJWVni997Rir+T02O7/AIhrwhzX+r39W3a5+JMH/Buf+27F&#10;ewaxd678LLu+tJN9rc33xF1p/LOeRt/skLgjjgD161e8L/8ABvh+3Vp802qeJR8BrrUp7jzvtWl6&#10;9qVqsb8guofSZW3EHBJYg+lftQQpPNK0Q7CvLn4mcZTacq69OVNX76rcqfhzwtUi4ypPXT4mnbsr&#10;bLyPxam/4N8P25ovEM3ifTfFXwzguJIYo/KHjzUDBwFVnMf9hjLlF2hgQB3BHFW7H/ggr/wULs/E&#10;Umq/8Jb8JZrOaJVmtbjxxqomJGcFZU0hQi/7IQ/Wv2Z2DOM0BEJGaz/4iTxdG9q9tb7Lcz/4hnwl&#10;azot6W1b2PxV1H/g3l/bp1DWH1iDxz4Jtd0yMtrbfGTxAItoxkMraWQdxz93aApAxkZPRW//AAQr&#10;/br0/WF1DRbf4K2qSKG1Gb/hNtYa6upE5hYzf2UvCHkht24cZXnP7ENGg6LR5asc9ql+I3Fjg4+3&#10;330X6iq+GXCNaynRbSVvia007Wvstzz79k/4W+Jfgb+zR4E+D3i/ULK71Xwz4Xs9O1G6053aCWaK&#10;JUdoy6qxQkHG5QcdhXotM8lCd2TT6+JlJyk5Pqfe04Rp01COyVl8goooqSgooooAKKKKACiiigAo&#10;oooAKKKKAA14n4i0r9rjwN8YPFXib4Q/Cb4ceJNF8RNZTRXHiT4lX+kXUEkNssLIYYdFvEK5XIbz&#10;cnPKivbKaY0Y5IoA+f8Ax54g/wCClet+DdW0rwb8AfgfpetXGmzR6RqmofGLV72CzumjIimktx4c&#10;iM6I+1jGJIywBAdM5H4ufF7/AINN/wDgqn8fviXrXxl+MH7XXwk17xJ4ivnvNY1S81LVPMnlb2Gn&#10;hUUDCqigKiqqqAoAH9EJiCg8mgAr0zXvZHxPm3Dc5TwElFytduKb06Xey8jKrRp1viPwo/Yg/wCD&#10;eD/gtP8A8E8/iunxd/Zm/bG+Dml3cipDq2m3d5qlxY6pbCRXME8L6dgqduN6lZFBJR0PNYH7U3/B&#10;s1/wWD/bV+L918dP2m/2yvhP4p8SXNvHb/bLjUNRhjggjGEhhhh01IoYxy21FUFmZjlmYn99ypPW&#10;kK/7P6V9FR8TOKKGZPMIOn7Zqzn7KF7dtjJ4Ki6fJrb1P5z7X/gzx/bsUAX3xt+Eci5/5Y63qa/n&#10;u0xv5VraF/waDftgaVe+fqXxG+E19F/zxk8Uakg/NdJzX9DYOO1LjJ+YV62J8auPsVLnqVoXtbSn&#10;Bfkjlnk+DqRs+ZekmfiZ8D/+Daz48fBvJufhl8E9cfcXjbUPH2qy+U2OCnmaK+z/AIDivqv4efsB&#10;ftofDO3ig8HfA34H2PlQrHus/iVqMJIH+74fr9BiAx5ozj7oxXxHEHE2b8UUXSzGanF7qyS/A+Lx&#10;3hTwfmWOWMxdOc6id03Um0n5K9j4d1v9lr/goHrVhBYXXwt+EH7nUrS6Vj8XNVPME6TAY/4R/uYw&#10;PxzzjFdRb/Br/goHDEIz8Ffg8y/9li1X/wCZ2vrshcZx1pcHHC8V+NZn4U8D5u74nDX9JNfkfUZf&#10;wxk+WRUaEGrd23+Z8hN8GP2+zLvf4HfBzHdf+Fwap/8AM5XMfFD9mD/god498Gal4U0T4efCHQZt&#10;St/szatZ/FvVTcWsbkCV4GHh9fLn8sv5ch3COTY7JIFKN9x/N0ANJ5QIwRXPgfB/gPLqyrUMM1Jf&#10;3pP9TsxGTZfioqNSGnqfnf4e/Yb/AOCj/guDR/DfgjwR8CbHw9Y3V299psvj3V2llhlkkkiit5E0&#10;ZEthGXA5jlDKuAEyCM23/wCCcP7c8HhDVfCE/gP4Q3S6hdajLb3V38TtTklt1u5ZJTHn+wRuWNpW&#10;VAAu2NY0527j+kRTBwBQsS88+9fpGW0KeVW+re7y/M+Jx3hJwLmMWq+GvzNSerV2m2no99X8j8l/&#10;C3/BFv8Abe0LwvY6LL4X+CE95DaxjUNRi8Z6hD9suNo8242DRMIZJNzkA9WPJ61yniP/AIIMft86&#10;t4uPiPQtc+E+mx3FqsGoWI8b6k8VwqF2Rv8AkCqUZWkbkEgg4xnBH7JhABxSlA3z96++w3iPxbha&#10;cI0q1uS1vdWljPD+EPAuFrzrU8O7zve8m07u+z0327dD8UJ/+DeP9vu7ab7T4o+D8qSzF2jl8Z6s&#10;2PYZ0k4H0471Xn/4N7P+CkS6kp0/4ifBm0s42XZDD4k1QzFdpDAyNpZUc4KlUXbjndnI/bYLsPA/&#10;ChkBGfzr2KvjJ4hVoqLxenlFL79D0o+GvB8dsP8Ae3+Hn5n4nn/g3W/bYuGhm1bU/hTePbt5kDTf&#10;ETWjtk3Ft+BpQwS3JxipLj/g3x/4KFazdQ6l4j8bfBtZo0dJ49L8QXccc43ho8i40SdhtGejck5G&#10;3kV+1gXHQUbFPGOa86p4ncZVPixHqklZ27lf8Q44VerovyvJ6enRH4va1/wb3/tratd29+da+HNj&#10;cxowmutJ+J2qWr3PQqsnlaIq7Rz0AJ3cEVHd/wDBvf8AtxXK2f2TxF8PYfJ2nUPM+MnikicZXcI8&#10;WC+Vkb8Z34yvBwd37SmNTxg0eWgOQM1zy8ROKpXft9/IIeHPC8LJU27bXZ+NMf8AwQJ/bctxJbab&#10;rXw7gt5Iyki3XxR1e/ck8Z/0vRpF4HQBevXOeJNF/wCCC/7b/htJofD+kfAmw+0aeba6u7PxVqUd&#10;zM+zaJC66MoHOTt29TwRX7JGNWOCKAijoDVvxI4u0/2j8F+pzz8L+DakHGdFtO1/eau/lv8AM8l/&#10;Ye+Dnj/4Cfs0+H/hT8T4dBj1rTJLw3Ufhm5kms1WS7mlQI8sMLsQjruYxrltxx3r1xOlNRQpyDTk&#10;zXxVetUxVeVao7yk235t7s+4wODo5fg6eGoq0IRUYrskkl+A6iiisjqCiiigAooooAKKKKACiiig&#10;AooooARzhcmuG+LmsftC6PcafN8Cfhh4N8Sb1mXVP+Et8dXeifZ+Y/L8r7Ppd952795u3eXt2rjf&#10;uO3ujzxTTGoO5jQB4Ze+L/8AgovdWV1BD+zV8E0leMi1kl+N2rusbbeCyjwypcbucArkcZHWvx4/&#10;a6/4NkP+CuX7bvx41r9of46ftWfBm91zWZ8+XDqGrLDZwrxHbwqbE7I0XAAz7nJJNfv0YlxSKD/D&#10;XtZHxDmfDuKlXwMlGTVrtJu3bXYzqUYVlaR+I37B3/BCn/gul/wTm8XR6/8As6/tq/CBNJkmMmre&#10;DdZ1LV7rR9SyY8mW3NkNrkRInnRNHMqblWRQzAx/8FCv+CCP/BZz/gpl8UrX4n/tGftL/AyMada/&#10;Z9H8P6Dfa1Bp2nx5y3lRyWcjbmPLM7sx9cAAft827uaTA9a9yj4gcQYfNP7RgqftrW5vZxvb7rX8&#10;7XM/qtJw5NberP5yYP8Agzu/b2i+Wb46/B9l/iMesamp/XTiP0q/pf8AwZ+ftpWWoRz3fxb+FNxE&#10;q4aFvEV+N/4/2P8A/X96/onwOu2hUAOdv519FiPGrj7FcrqVoaaK1OKt9yOWWV4ScWtfvZ+GXwi/&#10;4NePjv8ADHWP7X1bwP8ABnXQ3+st7z4gasYm/wC2b6M6D8q+rPg1/wAEzP2uPgrp0dn4Q+AnwLgk&#10;juJpI57b4iahCyq8rOFBXw/kYVgv/Ae3QfpFgk8D9KFTjrXxfEHFud8TYd0MwqKUXurJfkfH5l4Z&#10;cK5xiliMZGc5La9SVlbyvY+L7H4A/wDBQ60RUf4VfCF1X/qr2qjP/lv1tWXwm/4KBWybX+CHweb/&#10;ALrJqv8A8zlfW2MHkfpRtLc1+G5t4P8AAGeX+t4S93d6tfkfV5ZkeXZQksNFq3dt/mfJNx8Kf+Cg&#10;TXsc/wDwpP4PiJYXWSJvjFqh3sSuDn/hHOMAMMYP3u2OWXfwk/b6nH7v4FfBtf8Ae+MWqcj/AMJy&#10;vrfYO9KI1ByCa8ej4B+F+HqRlTwVuXb35f5nr1/9op8k9j4G8NfsZ/8ABQHRvF/iLxxf/C/4Lz6p&#10;4gvUMl1D8UtWRorOJStva/NoLfLGGc/LtUvLK4VTI2cv4o/sIft9/Eq/8Ovd/Dv4Lx2eka9HqGpW&#10;Vx8StSmXUUihm8iLJ0AeUY7o2tyrjJ3Wirgbyw/QwIBQy8YIr9Iy7hrKMrjFYaHLy2tq9lovwPic&#10;d4e8K5hiXiMRRvJ9eZ9rH5ceLv8Agkv+2j4w8RLqmp/D/wCDEdjDKs0ekw+Pb/a84fzBLNKdB8yU&#10;q2cLlUIxuViARieMv+CNP7dfi21a2jsPhHp6yRPHN9n8fX5WVG6qwbQTx9MdTX6xeWuOKMA8EV+k&#10;ZdxrxBlVH2WGqKMfRM+ep+Cnh7TqwqLDO8dvelb7vPr6I/GS3/4IKf8ABQ2awji1TxV8Hryb7GsN&#10;5JJ4x1ZUmYD52Ef9klUDHPAGB06VkL/wb3f8FHH0e8sZviJ8HVmuXzGtp4m1SC3gQN91UXSt5ymA&#10;xMmCckBelftkIxnAoMQHIr3n4tcduKj9a0Wi91bHrw8L+DKd+XD7u+73Pxfj/wCDfX9tz+y10m9u&#10;/hLJGwPneX8QtYi80sPnZtmkjJY5J9zUOk/8G/P/AAUEks9Pi8X+LfhBefYbcwC20/xNeR27J0HF&#10;xoU8oO3AJEgyeeOAP2mAHYUIoQYUVy1fE7jKq1zYj7kvxKXhrwnZ/uXrru9Omna9z8YfEP8Awbxf&#10;taa9crqSr8P9PvI1Kw3WlfGbXrdolPB2qmkBRxx0x7VDef8ABvd+3D/Z62uk+JvAK3SsB9rv/jN4&#10;nmDKD3RbCP5tvcEDPOMcV+0hwfShlBAya514g8VRk2q1r9kXHw54YjCMXCTS2Tk2fjmv/BBH9tCL&#10;S/7Hx8L5Ukx9qe++Jur3pIA6oLrRpVUk46g4GR1OawfAP/Bvp+3f8Odbur/w+PgCqXDXDrdDV9Sj&#10;vgZGJQGaLSUj2qccCMZA429a/arjPIo2qecc1p/xEbi/njN4jVaLRGX/ABDHhH2M6Xsm4z+Jcz1+&#10;78j5n/4Jj/so/GX9kv4U614L+NH/AAjP26+1qO4tX8N63dX6vELeOMtJJcWtuwcsrfKFIAxz2H05&#10;UYQEg596kr4/GYzEZhip4iu7zk7t92fY5XluDyfAU8HhI8tOCsl2W+4UUUVyneFFFFABRRRQAUUU&#10;UAFFFFABRRRQAUUUUAFFFFABj2owPSiigAIB60dKKKAE2gnNLgelFFAAQDQBjpRRQAm0ZzQVz3pa&#10;KAG7BTsYGKKKAG7BS7RnNLRQAgQClwPSiigBAoHNBXPWlooATYKXaKKKAADAxSFcnNLRQAgUDtRt&#10;FLRQAAAdBRRRQAUUUUAFFFFABRRRQAUUUUAFFFFABRRRQAUUUUAB54puwU6igAA29KDzRRQAAY70&#10;EA9aKKADAxijHGKKKAG7B60uwDvS0UAJt4xQV4xS0UAIEAoCgUtFABSbB1paKAE2+9G0EYxS0UAI&#10;VBpSM0UUAGB6UbRnOKKKAEKgnNAUA5paKACiiigAooooAKKKKACiiigAooooAKKKKACiiigAoooo&#10;ATYM5paKKACiiigAwPSgrk5NFFABgelN2CnUUAN2D1pwGBiiigAIB603YMYzTqKAE2jGKQJjvTqK&#10;PIBoQDrSlQeTS0UAN2AU7GOgoooAbsFLtGMUtFACbf0pQAOlFFABSFQaWigACgUAY6UUUAFFFFAB&#10;RRRQAUUUUAFFFFABRRRQAUUUUAFBGeDRRQAd80AYNFFAB16ijA9KKKACkKA0tFACBQDmloooAKMc&#10;YxRRQAm0YxSjgYoooAQKBSgYoooATYM5oCDvS0UAN2D1p2KKKAG7BShcUtFABgelGBnOKKKAG+WD&#10;1NGzjGadRQA0oKd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2VBLAQItABQABgAIAAAAIQCKFT+YDAEAABUCAAATAAAAAAAAAAAA&#10;AAAAAAAAAABbQ29udGVudF9UeXBlc10ueG1sUEsBAi0AFAAGAAgAAAAhADj9If/WAAAAlAEAAAsA&#10;AAAAAAAAAAAAAAAAPQEAAF9yZWxzLy5yZWxzUEsBAi0AFAAGAAgAAAAhALLBWOJFBQAAHBwAAA4A&#10;AAAAAAAAAAAAAAAAPAIAAGRycy9lMm9Eb2MueG1sUEsBAi0AFAAGAAgAAAAhAFhgsxu6AAAAIgEA&#10;ABkAAAAAAAAAAAAAAAAArQcAAGRycy9fcmVscy9lMm9Eb2MueG1sLnJlbHNQSwECLQAUAAYACAAA&#10;ACEArDC2jN0AAAAFAQAADwAAAAAAAAAAAAAAAACeCAAAZHJzL2Rvd25yZXYueG1sUEsBAi0ACgAA&#10;AAAAAAAhAJUOB24NMAMADTADABUAAAAAAAAAAAAAAAAAqAkAAGRycy9tZWRpYS9pbWFnZTEuanBl&#10;Z1BLBQYAAAAABgAGAH0BAADoOQMAAAA=&#10;">
                <v:shape id="Picture 437" o:spid="_x0000_s1675" type="#_x0000_t75" style="position:absolute;top:666;width:59474;height:22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lG4xQAAANwAAAAPAAAAZHJzL2Rvd25yZXYueG1sRI9Ba8JA&#10;FITvBf/D8gQvRTfaohJdJbQU1FvVi7dn9plEs29Ddo3RX+8KhR6HmfmGmS9bU4qGaldYVjAcRCCI&#10;U6sLzhTsdz/9KQjnkTWWlknBnRwsF523Ocba3viXmq3PRICwi1FB7n0VS+nSnAy6ga2Ig3eytUEf&#10;ZJ1JXeMtwE0pR1E0lgYLDgs5VvSVU3rZXo2C88Z949qPs/axOV6bg04eq/dEqV63TWYgPLX+P/zX&#10;XmkFnx8TeJ0JR0AungAAAP//AwBQSwECLQAUAAYACAAAACEA2+H2y+4AAACFAQAAEwAAAAAAAAAA&#10;AAAAAAAAAAAAW0NvbnRlbnRfVHlwZXNdLnhtbFBLAQItABQABgAIAAAAIQBa9CxbvwAAABUBAAAL&#10;AAAAAAAAAAAAAAAAAB8BAABfcmVscy8ucmVsc1BLAQItABQABgAIAAAAIQDxjlG4xQAAANwAAAAP&#10;AAAAAAAAAAAAAAAAAAcCAABkcnMvZG93bnJldi54bWxQSwUGAAAAAAMAAwC3AAAA+QIAAAAA&#10;" stroked="t" strokecolor="black [3213]" strokeweight="1pt">
                  <v:imagedata r:id="rId194" o:title=""/>
                  <v:path arrowok="t"/>
                </v:shape>
                <v:group id="Group 655" o:spid="_x0000_s1676" style="position:absolute;left:1619;width:46943;height:14020" coordsize="46942,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u8xQAAANwAAAAPAAAAZHJzL2Rvd25yZXYueG1sRI9Pi8Iw&#10;FMTvgt8hPMGbpl2pSNcoIqt4kAX/gOzt0TzbYvNSmtjWb79ZWPA4zMxvmOW6N5VoqXGlZQXxNAJB&#10;nFldcq7getlNFiCcR9ZYWSYFL3KwXg0HS0y17fhE7dnnIkDYpaig8L5OpXRZQQbd1NbEwbvbxqAP&#10;ssmlbrALcFPJjyiaS4Mlh4UCa9oWlD3OT6Ng32G3mcVf7fFx375+Lsn37RiTUuNRv/kE4an37/B/&#10;+6AVzJME/s6EIyBXvwAAAP//AwBQSwECLQAUAAYACAAAACEA2+H2y+4AAACFAQAAEwAAAAAAAAAA&#10;AAAAAAAAAAAAW0NvbnRlbnRfVHlwZXNdLnhtbFBLAQItABQABgAIAAAAIQBa9CxbvwAAABUBAAAL&#10;AAAAAAAAAAAAAAAAAB8BAABfcmVscy8ucmVsc1BLAQItABQABgAIAAAAIQCIqtu8xQAAANwAAAAP&#10;AAAAAAAAAAAAAAAAAAcCAABkcnMvZG93bnJldi54bWxQSwUGAAAAAAMAAwC3AAAA+QIAAAAA&#10;">
                  <v:group id="Group 646" o:spid="_x0000_s1677" style="position:absolute;width:46435;height:13994" coordorigin="2095" coordsize="47602,1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dMWxQAAANwAAAAPAAAAZHJzL2Rvd25yZXYueG1sRI9Pa8JA&#10;FMTvBb/D8oTe6ia2DRJdRUTFgxT8A+LtkX0mwezbkF2T+O27hYLHYWZ+w8wWvalES40rLSuIRxEI&#10;4szqknMF59PmYwLCeWSNlWVS8CQHi/ngbYapth0fqD36XAQIuxQVFN7XqZQuK8igG9maOHg32xj0&#10;QTa51A12AW4qOY6iRBosOSwUWNOqoOx+fBgF2w675We8bvf32+p5PX3/XPYxKfU+7JdTEJ56/wr/&#10;t3daQfKVwN+ZcATk/BcAAP//AwBQSwECLQAUAAYACAAAACEA2+H2y+4AAACFAQAAEwAAAAAAAAAA&#10;AAAAAAAAAAAAW0NvbnRlbnRfVHlwZXNdLnhtbFBLAQItABQABgAIAAAAIQBa9CxbvwAAABUBAAAL&#10;AAAAAAAAAAAAAAAAAB8BAABfcmVscy8ucmVsc1BLAQItABQABgAIAAAAIQD9odMWxQAAANwAAAAP&#10;AAAAAAAAAAAAAAAAAAcCAABkcnMvZG93bnJldi54bWxQSwUGAAAAAAMAAwC3AAAA+QIAAAAA&#10;">
                    <v:shape id="_x0000_s1678" type="#_x0000_t202" style="position:absolute;left:32074;top:381;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8zGyAAAANwAAAAPAAAAZHJzL2Rvd25yZXYueG1sRI9PawIx&#10;FMTvBb9DeIKXotlWq7IaRQpK8WD9d9Dbc/PcXbp5WZJUt9++KRQ8DjPzG2Y6b0wlbuR8aVnBSy8B&#10;QZxZXXKu4HhYdscgfEDWWFkmBT/kYT5rPU0x1fbOO7rtQy4ihH2KCooQ6lRKnxVk0PdsTRy9q3UG&#10;Q5Qul9rhPcJNJV+TZCgNlhwXCqzpvaDsa/9tFBwGu8uzfluNT/1ysdmuR5/ntbsq1Wk3iwmIQE14&#10;hP/bH1rBcDCCvzPxCMjZLwAAAP//AwBQSwECLQAUAAYACAAAACEA2+H2y+4AAACFAQAAEwAAAAAA&#10;AAAAAAAAAAAAAAAAW0NvbnRlbnRfVHlwZXNdLnhtbFBLAQItABQABgAIAAAAIQBa9CxbvwAAABUB&#10;AAALAAAAAAAAAAAAAAAAAB8BAABfcmVscy8ucmVsc1BLAQItABQABgAIAAAAIQDC18zGyAAAANwA&#10;AAAPAAAAAAAAAAAAAAAAAAcCAABkcnMvZG93bnJldi54bWxQSwUGAAAAAAMAAwC3AAAA/AIAAAAA&#10;" filled="f" stroked="f" strokeweight="2pt">
                      <v:textbox>
                        <w:txbxContent>
                          <w:p w14:paraId="6B8F98EB" w14:textId="77777777" w:rsidR="005D6581" w:rsidRPr="004D3370" w:rsidRDefault="005D6581" w:rsidP="00EB2D16">
                            <w:pPr>
                              <w:rPr>
                                <w:b/>
                                <w:sz w:val="20"/>
                                <w:szCs w:val="20"/>
                              </w:rPr>
                            </w:pPr>
                            <w:r>
                              <w:rPr>
                                <w:b/>
                                <w:sz w:val="20"/>
                                <w:szCs w:val="20"/>
                              </w:rPr>
                              <w:t>C</w:t>
                            </w:r>
                          </w:p>
                        </w:txbxContent>
                      </v:textbox>
                    </v:shape>
                    <v:shape id="_x0000_s1679" type="#_x0000_t202" style="position:absolute;left:2095;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Fi0xAAAANwAAAAPAAAAZHJzL2Rvd25yZXYueG1sRE/LagIx&#10;FN0X/IdwBTeiGVtfTI0iBYu48L1od7eT68zg5GZIUh3/vlkIXR7Oe7ZoTCVu5HxpWcGgn4Agzqwu&#10;OVdwPq16UxA+IGusLJOCB3lYzFsvM0y1vfOBbseQixjCPkUFRQh1KqXPCjLo+7YmjtzFOoMhQpdL&#10;7fAew00lX5NkLA2WHBsKrOmjoOx6/DUKTsPDT1ePPqdfb+Vyu99Mdt8bd1Gq026W7yACNeFf/HSv&#10;tYLxMK6NZ+IRkPM/AAAA//8DAFBLAQItABQABgAIAAAAIQDb4fbL7gAAAIUBAAATAAAAAAAAAAAA&#10;AAAAAAAAAABbQ29udGVudF9UeXBlc10ueG1sUEsBAi0AFAAGAAgAAAAhAFr0LFu/AAAAFQEAAAsA&#10;AAAAAAAAAAAAAAAAHwEAAF9yZWxzLy5yZWxzUEsBAi0AFAAGAAgAAAAhALNIWLTEAAAA3AAAAA8A&#10;AAAAAAAAAAAAAAAABwIAAGRycy9kb3ducmV2LnhtbFBLBQYAAAAAAwADALcAAAD4AgAAAAA=&#10;" filled="f" stroked="f" strokeweight="2pt">
                      <v:textbox>
                        <w:txbxContent>
                          <w:p w14:paraId="7F5D5376" w14:textId="77777777" w:rsidR="005D6581" w:rsidRPr="004D3370" w:rsidRDefault="005D6581" w:rsidP="00EB2D16">
                            <w:pPr>
                              <w:rPr>
                                <w:b/>
                                <w:sz w:val="20"/>
                                <w:szCs w:val="20"/>
                              </w:rPr>
                            </w:pPr>
                            <w:r>
                              <w:rPr>
                                <w:b/>
                                <w:sz w:val="20"/>
                                <w:szCs w:val="20"/>
                              </w:rPr>
                              <w:t>A</w:t>
                            </w:r>
                          </w:p>
                        </w:txbxContent>
                      </v:textbox>
                    </v:shape>
                    <v:shape id="_x0000_s1680" type="#_x0000_t202" style="position:absolute;left:16873;top:302;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P0vyAAAANwAAAAPAAAAZHJzL2Rvd25yZXYueG1sRI/NawIx&#10;FMTvQv+H8Aq9FM3a+tXVKFJoKR78Ptjbc/PcXdy8LEmq2//eFAoeh5n5DTOZNaYSF3K+tKyg20lA&#10;EGdWl5wr2O8+2iMQPiBrrCyTgl/yMJs+tCaYanvlDV22IRcRwj5FBUUIdSqlzwoy6Du2Jo7eyTqD&#10;IUqXS+3wGuGmki9JMpAGS44LBdb0XlB23v4YBbve5vis+5+jw2s5X64Xw9X3wp2Uenps5mMQgZpw&#10;D/+3v7SCQe8N/s7EIyCnNwAAAP//AwBQSwECLQAUAAYACAAAACEA2+H2y+4AAACFAQAAEwAAAAAA&#10;AAAAAAAAAAAAAAAAW0NvbnRlbnRfVHlwZXNdLnhtbFBLAQItABQABgAIAAAAIQBa9CxbvwAAABUB&#10;AAALAAAAAAAAAAAAAAAAAB8BAABfcmVscy8ucmVsc1BLAQItABQABgAIAAAAIQDcBP0vyAAAANwA&#10;AAAPAAAAAAAAAAAAAAAAAAcCAABkcnMvZG93bnJldi54bWxQSwUGAAAAAAMAAwC3AAAA/AIAAAAA&#10;" filled="f" stroked="f" strokeweight="2pt">
                      <v:textbox>
                        <w:txbxContent>
                          <w:p w14:paraId="55BF4DAA" w14:textId="77777777" w:rsidR="005D6581" w:rsidRPr="004D3370" w:rsidRDefault="005D6581" w:rsidP="00EB2D16">
                            <w:pPr>
                              <w:rPr>
                                <w:b/>
                                <w:sz w:val="20"/>
                                <w:szCs w:val="20"/>
                              </w:rPr>
                            </w:pPr>
                            <w:r>
                              <w:rPr>
                                <w:b/>
                                <w:sz w:val="20"/>
                                <w:szCs w:val="20"/>
                              </w:rPr>
                              <w:t>B</w:t>
                            </w:r>
                          </w:p>
                        </w:txbxContent>
                      </v:textbox>
                    </v:shape>
                    <v:shape id="_x0000_s1681" type="#_x0000_t202" style="position:absolute;left:47221;top:537;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8JvxAAAANwAAAAPAAAAZHJzL2Rvd25yZXYueG1sRE/LagIx&#10;FN0X/IdwBTdFM7a+mBpFChZx4XvR7m4n15nByc2QpDr+fbMQXB7OezpvTCWu5HxpWUG/l4Agzqwu&#10;OVdwOi67ExA+IGusLJOCO3mYz1ovU0y1vfGeroeQixjCPkUFRQh1KqXPCjLoe7YmjtzZOoMhQpdL&#10;7fAWw00l35JkJA2WHBsKrOmzoOxy+DMKjoP976sefk2+38vFZrceb3/W7qxUp90sPkAEasJT/HCv&#10;tILRMM6PZ+IRkLN/AAAA//8DAFBLAQItABQABgAIAAAAIQDb4fbL7gAAAIUBAAATAAAAAAAAAAAA&#10;AAAAAAAAAABbQ29udGVudF9UeXBlc10ueG1sUEsBAi0AFAAGAAgAAAAhAFr0LFu/AAAAFQEAAAsA&#10;AAAAAAAAAAAAAAAAHwEAAF9yZWxzLy5yZWxzUEsBAi0AFAAGAAgAAAAhAMjnwm/EAAAA3AAAAA8A&#10;AAAAAAAAAAAAAAAABwIAAGRycy9kb3ducmV2LnhtbFBLBQYAAAAAAwADALcAAAD4AgAAAAA=&#10;" filled="f" stroked="f" strokeweight="2pt">
                      <v:textbox>
                        <w:txbxContent>
                          <w:p w14:paraId="2E035200" w14:textId="77777777" w:rsidR="005D6581" w:rsidRPr="004D3370" w:rsidRDefault="005D6581" w:rsidP="00EB2D16">
                            <w:pPr>
                              <w:rPr>
                                <w:b/>
                                <w:sz w:val="20"/>
                                <w:szCs w:val="20"/>
                              </w:rPr>
                            </w:pPr>
                            <w:r>
                              <w:rPr>
                                <w:b/>
                                <w:sz w:val="20"/>
                                <w:szCs w:val="20"/>
                              </w:rPr>
                              <w:t>D</w:t>
                            </w:r>
                          </w:p>
                        </w:txbxContent>
                      </v:textbox>
                    </v:shape>
                    <v:shape id="_x0000_s1682" type="#_x0000_t202" style="position:absolute;left:2096;top:11242;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2f0xwAAANwAAAAPAAAAZHJzL2Rvd25yZXYueG1sRI/NawIx&#10;FMTvBf+H8IReimZt6werUaTQUjz4fdDbc/PcXdy8LEmq2/++KQgeh5n5DTOZNaYSV3K+tKyg101A&#10;EGdWl5wr2O8+OyMQPiBrrCyTgl/yMJu2niaYanvjDV23IRcRwj5FBUUIdSqlzwoy6Lu2Jo7e2TqD&#10;IUqXS+3wFuGmkq9JMpAGS44LBdb0UVB22f4YBbv3zelF979Gh7dyvlwvhqvjwp2Vem438zGIQE14&#10;hO/tb61g0O/B/5l4BOT0DwAA//8DAFBLAQItABQABgAIAAAAIQDb4fbL7gAAAIUBAAATAAAAAAAA&#10;AAAAAAAAAAAAAABbQ29udGVudF9UeXBlc10ueG1sUEsBAi0AFAAGAAgAAAAhAFr0LFu/AAAAFQEA&#10;AAsAAAAAAAAAAAAAAAAAHwEAAF9yZWxzLy5yZWxzUEsBAi0AFAAGAAgAAAAhAKerZ/THAAAA3AAA&#10;AA8AAAAAAAAAAAAAAAAABwIAAGRycy9kb3ducmV2LnhtbFBLBQYAAAAAAwADALcAAAD7AgAAAAA=&#10;" filled="f" stroked="f" strokeweight="2pt">
                      <v:textbox>
                        <w:txbxContent>
                          <w:p w14:paraId="17983346" w14:textId="77777777" w:rsidR="005D6581" w:rsidRPr="004D3370" w:rsidRDefault="005D6581" w:rsidP="00EB2D16">
                            <w:pPr>
                              <w:rPr>
                                <w:b/>
                                <w:sz w:val="20"/>
                                <w:szCs w:val="20"/>
                              </w:rPr>
                            </w:pPr>
                            <w:r>
                              <w:rPr>
                                <w:b/>
                                <w:sz w:val="20"/>
                                <w:szCs w:val="20"/>
                              </w:rPr>
                              <w:t>E</w:t>
                            </w:r>
                          </w:p>
                        </w:txbxContent>
                      </v:textbox>
                    </v:shape>
                    <v:shape id="_x0000_s1683" type="#_x0000_t202" style="position:absolute;left:17389;top:11242;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fmDxwAAANwAAAAPAAAAZHJzL2Rvd25yZXYueG1sRI/NawIx&#10;FMTvBf+H8IReimZr6werUaTQUjz4fdDbc/PcXdy8LEmq2/++KQgeh5n5DTOZNaYSV3K+tKzgtZuA&#10;IM6sLjlXsN99dkYgfEDWWFkmBb/kYTZtPU0w1fbGG7puQy4ihH2KCooQ6lRKnxVk0HdtTRy9s3UG&#10;Q5Qul9rhLcJNJXtJMpAGS44LBdb0UVB22f4YBbv3zelF979Gh7dyvlwvhqvjwp2Vem438zGIQE14&#10;hO/tb61g0O/B/5l4BOT0DwAA//8DAFBLAQItABQABgAIAAAAIQDb4fbL7gAAAIUBAAATAAAAAAAA&#10;AAAAAAAAAAAAAABbQ29udGVudF9UeXBlc10ueG1sUEsBAi0AFAAGAAgAAAAhAFr0LFu/AAAAFQEA&#10;AAsAAAAAAAAAAAAAAAAAHwEAAF9yZWxzLy5yZWxzUEsBAi0AFAAGAAgAAAAhAFd5+YPHAAAA3AAA&#10;AA8AAAAAAAAAAAAAAAAABwIAAGRycy9kb3ducmV2LnhtbFBLBQYAAAAAAwADALcAAAD7AgAAAAA=&#10;" filled="f" stroked="f" strokeweight="2pt">
                      <v:textbox>
                        <w:txbxContent>
                          <w:p w14:paraId="56E599CD" w14:textId="77777777" w:rsidR="005D6581" w:rsidRPr="004D3370" w:rsidRDefault="005D6581" w:rsidP="00EB2D16">
                            <w:pPr>
                              <w:rPr>
                                <w:b/>
                                <w:sz w:val="20"/>
                                <w:szCs w:val="20"/>
                              </w:rPr>
                            </w:pPr>
                            <w:r>
                              <w:rPr>
                                <w:b/>
                                <w:sz w:val="20"/>
                                <w:szCs w:val="20"/>
                              </w:rPr>
                              <w:t>F</w:t>
                            </w:r>
                          </w:p>
                        </w:txbxContent>
                      </v:textbox>
                    </v:shape>
                    <v:shape id="_x0000_s1684" type="#_x0000_t202" style="position:absolute;left:32075;top:11399;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VwYxwAAANwAAAAPAAAAZHJzL2Rvd25yZXYueG1sRI9PawIx&#10;FMTvhX6H8IReimZb/7IaRQoV8aBVe6i35+a5u3TzsiRR12/fCEKPw8z8hpnMGlOJCzlfWlbw1klA&#10;EGdWl5wr+N5/tkcgfEDWWFkmBTfyMJs+P00w1fbKW7rsQi4ihH2KCooQ6lRKnxVk0HdsTRy9k3UG&#10;Q5Qul9rhNcJNJd+TZCANlhwXCqzpo6Dsd3c2Cva97fFV9xejn245X3+thpvDyp2Uemk18zGIQE34&#10;Dz/aS61g0O/C/Uw8AnL6BwAA//8DAFBLAQItABQABgAIAAAAIQDb4fbL7gAAAIUBAAATAAAAAAAA&#10;AAAAAAAAAAAAAABbQ29udGVudF9UeXBlc10ueG1sUEsBAi0AFAAGAAgAAAAhAFr0LFu/AAAAFQEA&#10;AAsAAAAAAAAAAAAAAAAAHwEAAF9yZWxzLy5yZWxzUEsBAi0AFAAGAAgAAAAhADg1XBjHAAAA3AAA&#10;AA8AAAAAAAAAAAAAAAAABwIAAGRycy9kb3ducmV2LnhtbFBLBQYAAAAAAwADALcAAAD7AgAAAAA=&#10;" filled="f" stroked="f" strokeweight="2pt">
                      <v:textbox>
                        <w:txbxContent>
                          <w:p w14:paraId="5931276D" w14:textId="77777777" w:rsidR="005D6581" w:rsidRPr="004D3370" w:rsidRDefault="005D6581" w:rsidP="00EB2D16">
                            <w:pPr>
                              <w:rPr>
                                <w:b/>
                                <w:sz w:val="20"/>
                                <w:szCs w:val="20"/>
                              </w:rPr>
                            </w:pPr>
                            <w:r>
                              <w:rPr>
                                <w:b/>
                                <w:sz w:val="20"/>
                                <w:szCs w:val="20"/>
                              </w:rPr>
                              <w:t>G</w:t>
                            </w:r>
                          </w:p>
                        </w:txbxContent>
                      </v:textbox>
                    </v:shape>
                  </v:group>
                  <v:shape id="_x0000_s1685" type="#_x0000_t202" style="position:absolute;left:44527;top:11608;width:2415;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MRsxwAAANwAAAAPAAAAZHJzL2Rvd25yZXYueG1sRI9PawIx&#10;FMTvQr9DeIVeRLOtf9kaRQqKeLBVe6i35+a5u3TzsiRR129vhEKPw8z8hpnMGlOJCzlfWlbw2k1A&#10;EGdWl5wr+N4vOmMQPiBrrCyTght5mE2fWhNMtb3yli67kIsIYZ+igiKEOpXSZwUZ9F1bE0fvZJ3B&#10;EKXLpXZ4jXBTybckGUqDJceFAmv6KCj73Z2Ngn1/e2zrwXL80yvnm6/16POwdielXp6b+TuIQE34&#10;D/+1V1rBcNCHx5l4BOT0DgAA//8DAFBLAQItABQABgAIAAAAIQDb4fbL7gAAAIUBAAATAAAAAAAA&#10;AAAAAAAAAAAAAABbQ29udGVudF9UeXBlc10ueG1sUEsBAi0AFAAGAAgAAAAhAFr0LFu/AAAAFQEA&#10;AAsAAAAAAAAAAAAAAAAAHwEAAF9yZWxzLy5yZWxzUEsBAi0AFAAGAAgAAAAhALfcxGzHAAAA3AAA&#10;AA8AAAAAAAAAAAAAAAAABwIAAGRycy9kb3ducmV2LnhtbFBLBQYAAAAAAwADALcAAAD7AgAAAAA=&#10;" filled="f" stroked="f" strokeweight="2pt">
                    <v:textbox>
                      <w:txbxContent>
                        <w:p w14:paraId="0542B6BF" w14:textId="469C235E" w:rsidR="005D6581" w:rsidRPr="004D3370" w:rsidRDefault="005D6581" w:rsidP="00EB2D16">
                          <w:pPr>
                            <w:rPr>
                              <w:b/>
                              <w:sz w:val="20"/>
                              <w:szCs w:val="20"/>
                            </w:rPr>
                          </w:pPr>
                          <w:r>
                            <w:rPr>
                              <w:b/>
                              <w:sz w:val="20"/>
                              <w:szCs w:val="20"/>
                            </w:rPr>
                            <w:t>H</w:t>
                          </w:r>
                        </w:p>
                      </w:txbxContent>
                    </v:textbox>
                  </v:shape>
                </v:group>
                <w10:wrap anchorx="margin"/>
              </v:group>
            </w:pict>
          </mc:Fallback>
        </mc:AlternateContent>
      </w:r>
    </w:p>
    <w:p w14:paraId="5322BF64" w14:textId="2929B6B7" w:rsidR="00D1210B" w:rsidRDefault="00D1210B" w:rsidP="004D0211">
      <w:pPr>
        <w:spacing w:line="480" w:lineRule="auto"/>
        <w:jc w:val="both"/>
        <w:rPr>
          <w:rFonts w:ascii="Times New Roman" w:hAnsi="Times New Roman" w:cs="Times New Roman"/>
          <w:sz w:val="24"/>
        </w:rPr>
      </w:pPr>
    </w:p>
    <w:p w14:paraId="0555CBC1" w14:textId="013EF048" w:rsidR="00D1210B" w:rsidRDefault="00D1210B" w:rsidP="004D0211">
      <w:pPr>
        <w:spacing w:line="480" w:lineRule="auto"/>
        <w:jc w:val="both"/>
        <w:rPr>
          <w:rFonts w:ascii="Times New Roman" w:hAnsi="Times New Roman" w:cs="Times New Roman"/>
          <w:sz w:val="24"/>
        </w:rPr>
      </w:pPr>
    </w:p>
    <w:p w14:paraId="209F34FB" w14:textId="3F5E232A" w:rsidR="00D1210B" w:rsidRDefault="00D1210B" w:rsidP="004D0211">
      <w:pPr>
        <w:spacing w:line="480" w:lineRule="auto"/>
        <w:jc w:val="both"/>
        <w:rPr>
          <w:rFonts w:ascii="Times New Roman" w:hAnsi="Times New Roman" w:cs="Times New Roman"/>
          <w:sz w:val="24"/>
        </w:rPr>
      </w:pPr>
    </w:p>
    <w:p w14:paraId="6A431FF0" w14:textId="62F1894F" w:rsidR="00D1210B" w:rsidRDefault="00D1210B" w:rsidP="004D0211">
      <w:pPr>
        <w:spacing w:line="480" w:lineRule="auto"/>
        <w:jc w:val="both"/>
        <w:rPr>
          <w:rFonts w:ascii="Times New Roman" w:hAnsi="Times New Roman" w:cs="Times New Roman"/>
          <w:sz w:val="24"/>
        </w:rPr>
      </w:pPr>
    </w:p>
    <w:p w14:paraId="5D28EB61" w14:textId="672D89B1" w:rsidR="00D1210B" w:rsidRDefault="00F12637" w:rsidP="004D0211">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618816" behindDoc="0" locked="0" layoutInCell="1" allowOverlap="1" wp14:anchorId="2B4DB7FA" wp14:editId="0B50A49B">
                <wp:simplePos x="0" y="0"/>
                <wp:positionH relativeFrom="margin">
                  <wp:posOffset>26035</wp:posOffset>
                </wp:positionH>
                <wp:positionV relativeFrom="paragraph">
                  <wp:posOffset>5715</wp:posOffset>
                </wp:positionV>
                <wp:extent cx="5381625" cy="657225"/>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657225"/>
                        </a:xfrm>
                        <a:prstGeom prst="rect">
                          <a:avLst/>
                        </a:prstGeom>
                        <a:noFill/>
                        <a:ln w="9525">
                          <a:noFill/>
                          <a:miter lim="800000"/>
                          <a:headEnd/>
                          <a:tailEnd/>
                        </a:ln>
                      </wps:spPr>
                      <wps:txbx>
                        <w:txbxContent>
                          <w:p w14:paraId="34D87B91" w14:textId="45339B6A" w:rsidR="005D6581" w:rsidRPr="00DC71A4" w:rsidRDefault="005D6581" w:rsidP="00D1210B">
                            <w:pPr>
                              <w:rPr>
                                <w:rFonts w:ascii="Times New Roman" w:hAnsi="Times New Roman" w:cs="Times New Roman"/>
                              </w:rPr>
                            </w:pPr>
                            <w:r w:rsidRPr="00DC71A4">
                              <w:rPr>
                                <w:rFonts w:ascii="Times New Roman" w:hAnsi="Times New Roman" w:cs="Times New Roman"/>
                              </w:rPr>
                              <w:t>Figure 3.5</w:t>
                            </w:r>
                            <w:r>
                              <w:rPr>
                                <w:rFonts w:ascii="Times New Roman" w:hAnsi="Times New Roman" w:cs="Times New Roman"/>
                              </w:rPr>
                              <w:t>9</w:t>
                            </w:r>
                            <w:r w:rsidRPr="00DC71A4">
                              <w:rPr>
                                <w:rFonts w:ascii="Times New Roman" w:hAnsi="Times New Roman" w:cs="Times New Roman"/>
                              </w:rPr>
                              <w:t>: 1800 UTC analysis of MUCAPE (fill) and MUCIN (contours) for the Nature Run (A), WRF Control (B), No UAV (C), 110 stations (D), 75 stations (E), 50 stations (F), 25 stations (G), and 10 stations (H).</w:t>
                            </w:r>
                          </w:p>
                          <w:p w14:paraId="70093C65" w14:textId="77777777" w:rsidR="005D6581" w:rsidRDefault="005D6581" w:rsidP="00D121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DB7FA" id="_x0000_s1686" type="#_x0000_t202" style="position:absolute;left:0;text-align:left;margin-left:2.05pt;margin-top:.45pt;width:423.75pt;height:51.75pt;z-index:251618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bcvDQIAAP0DAAAOAAAAZHJzL2Uyb0RvYy54bWysU8tu2zAQvBfoPxC81/I7sWA5SJOmKJA+&#10;gKQfsKYoiyjJZUnakvv1XVKOa6S3ojoIS+5yODO7XN/0RrOD9EGhrfhkNOZMWoG1sruKf39+eHfN&#10;WYhga9BoZcWPMvCbzds3686Vcoot6lp6RiA2lJ2reBujK4siiFYaCCN00lKyQW8g0tLvitpDR+hG&#10;F9PxeFl06GvnUcgQaPd+SPJNxm8aKeLXpgkyMl1x4hbz3+f/Nv2LzRrKnQfXKnGiAf/AwoCydOkZ&#10;6h4isL1Xf0EZJTwGbOJIoCmwaZSQWQOpmYxfqXlqwcmshcwJ7mxT+H+w4svhm2eqpt6tFpxZMNSk&#10;Z9lH9h57Nk3+dC6UVPbkqDD2tE21WWtwjyh+BGbxrgW7k7feY9dKqInfJJ0sLo4OOCGBbLvPWNM1&#10;sI+YgfrGm2Qe2cEInfp0PPcmURG0uZhdT5ZToigot1xcTSlOV0D5ctr5ED9KNCwFFffU+4wOh8cQ&#10;h9KXknSZxQelNe1DqS3rKr5aEOSrjFGRxlMrU/HrcfqGgUkiP9g6H46g9BATF21PqpPQQXLst302&#10;eDa7erFzi/WRjPA4zCO9Hwpa9L8462gWKx5+7sFLzvQnS2auJvN5Gt68mJN2WvjLzPYyA1YQVMUj&#10;Z0N4F/PAD9JuyfRGZT9SdwYmJ9I0Y9nR03tIQ3y5zlV/Xu3mNwAAAP//AwBQSwMEFAAGAAgAAAAh&#10;ACgXZkzZAAAABgEAAA8AAABkcnMvZG93bnJldi54bWxMjsFOwzAQRO9I/IO1SNyoHZRWbcimQiCu&#10;IFpA4ubG2yQiXkex24S/ZznBcTRPM6/czr5XZxpjFxghWxhQxHVwHTcIb/unmzWomCw72wcmhG+K&#10;sK0uL0pbuDDxK513qVEywrGwCG1KQ6F1rFvyNi7CQCzdMYzeJoljo91oJxn3vb41ZqW97VgeWjvQ&#10;Q0v11+7kEd6fj58fuXlpHv1ymMJsNPuNRry+mu/vQCWa0x8Mv/qiDpU4HcKJXVQ9Qp4JiLABJeV6&#10;ma1AHYQyeQ66KvV//eoHAAD//wMAUEsBAi0AFAAGAAgAAAAhALaDOJL+AAAA4QEAABMAAAAAAAAA&#10;AAAAAAAAAAAAAFtDb250ZW50X1R5cGVzXS54bWxQSwECLQAUAAYACAAAACEAOP0h/9YAAACUAQAA&#10;CwAAAAAAAAAAAAAAAAAvAQAAX3JlbHMvLnJlbHNQSwECLQAUAAYACAAAACEAuO23Lw0CAAD9AwAA&#10;DgAAAAAAAAAAAAAAAAAuAgAAZHJzL2Uyb0RvYy54bWxQSwECLQAUAAYACAAAACEAKBdmTNkAAAAG&#10;AQAADwAAAAAAAAAAAAAAAABnBAAAZHJzL2Rvd25yZXYueG1sUEsFBgAAAAAEAAQA8wAAAG0FAAAA&#10;AA==&#10;" filled="f" stroked="f">
                <v:textbox>
                  <w:txbxContent>
                    <w:p w14:paraId="34D87B91" w14:textId="45339B6A" w:rsidR="005D6581" w:rsidRPr="00DC71A4" w:rsidRDefault="005D6581" w:rsidP="00D1210B">
                      <w:pPr>
                        <w:rPr>
                          <w:rFonts w:ascii="Times New Roman" w:hAnsi="Times New Roman" w:cs="Times New Roman"/>
                        </w:rPr>
                      </w:pPr>
                      <w:r w:rsidRPr="00DC71A4">
                        <w:rPr>
                          <w:rFonts w:ascii="Times New Roman" w:hAnsi="Times New Roman" w:cs="Times New Roman"/>
                        </w:rPr>
                        <w:t>Figure 3.5</w:t>
                      </w:r>
                      <w:r>
                        <w:rPr>
                          <w:rFonts w:ascii="Times New Roman" w:hAnsi="Times New Roman" w:cs="Times New Roman"/>
                        </w:rPr>
                        <w:t>9</w:t>
                      </w:r>
                      <w:r w:rsidRPr="00DC71A4">
                        <w:rPr>
                          <w:rFonts w:ascii="Times New Roman" w:hAnsi="Times New Roman" w:cs="Times New Roman"/>
                        </w:rPr>
                        <w:t>: 1800 UTC analysis of MUCAPE (fill) and MUCIN (contours) for the Nature Run (A), WRF Control (B), No UAV (C), 110 stations (D), 75 stations (E), 50 stations (F), 25 stations (G), and 10 stations (H).</w:t>
                      </w:r>
                    </w:p>
                    <w:p w14:paraId="70093C65" w14:textId="77777777" w:rsidR="005D6581" w:rsidRDefault="005D6581" w:rsidP="00D1210B"/>
                  </w:txbxContent>
                </v:textbox>
                <w10:wrap anchorx="margin"/>
              </v:shape>
            </w:pict>
          </mc:Fallback>
        </mc:AlternateContent>
      </w:r>
    </w:p>
    <w:p w14:paraId="36DDEDB6" w14:textId="1ED928FF" w:rsidR="00D1210B" w:rsidRDefault="00D1210B" w:rsidP="004D0211">
      <w:pPr>
        <w:spacing w:line="480" w:lineRule="auto"/>
        <w:jc w:val="both"/>
        <w:rPr>
          <w:rFonts w:ascii="Times New Roman" w:hAnsi="Times New Roman" w:cs="Times New Roman"/>
          <w:sz w:val="24"/>
        </w:rPr>
      </w:pPr>
    </w:p>
    <w:p w14:paraId="2AED73D1" w14:textId="4718E4E7" w:rsidR="00D1210B" w:rsidRDefault="00D1210B" w:rsidP="004D0211">
      <w:pPr>
        <w:spacing w:line="480" w:lineRule="auto"/>
        <w:jc w:val="both"/>
        <w:rPr>
          <w:rFonts w:ascii="Times New Roman" w:hAnsi="Times New Roman" w:cs="Times New Roman"/>
          <w:sz w:val="24"/>
        </w:rPr>
      </w:pPr>
    </w:p>
    <w:p w14:paraId="574D221E" w14:textId="6FB0A264" w:rsidR="00D1210B" w:rsidRDefault="00061FEA" w:rsidP="004D0211">
      <w:pPr>
        <w:spacing w:line="480" w:lineRule="auto"/>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671040" behindDoc="0" locked="0" layoutInCell="1" allowOverlap="1" wp14:anchorId="4E0AD268" wp14:editId="53025D53">
                <wp:simplePos x="0" y="0"/>
                <wp:positionH relativeFrom="margin">
                  <wp:posOffset>22860</wp:posOffset>
                </wp:positionH>
                <wp:positionV relativeFrom="paragraph">
                  <wp:posOffset>332740</wp:posOffset>
                </wp:positionV>
                <wp:extent cx="5343525" cy="2228215"/>
                <wp:effectExtent l="19050" t="0" r="28575" b="19685"/>
                <wp:wrapNone/>
                <wp:docPr id="851" name="Group 851"/>
                <wp:cNvGraphicFramePr/>
                <a:graphic xmlns:a="http://schemas.openxmlformats.org/drawingml/2006/main">
                  <a:graphicData uri="http://schemas.microsoft.com/office/word/2010/wordprocessingGroup">
                    <wpg:wgp>
                      <wpg:cNvGrpSpPr/>
                      <wpg:grpSpPr>
                        <a:xfrm>
                          <a:off x="0" y="0"/>
                          <a:ext cx="5343525" cy="2228215"/>
                          <a:chOff x="0" y="0"/>
                          <a:chExt cx="5947410" cy="2292985"/>
                        </a:xfrm>
                      </wpg:grpSpPr>
                      <pic:pic xmlns:pic="http://schemas.openxmlformats.org/drawingml/2006/picture">
                        <pic:nvPicPr>
                          <pic:cNvPr id="438" name="Picture 438"/>
                          <pic:cNvPicPr>
                            <a:picLocks noChangeAspect="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66675"/>
                            <a:ext cx="5947410" cy="2226310"/>
                          </a:xfrm>
                          <a:prstGeom prst="rect">
                            <a:avLst/>
                          </a:prstGeom>
                          <a:noFill/>
                          <a:ln w="12700">
                            <a:solidFill>
                              <a:schemeClr val="tx1">
                                <a:lumMod val="100000"/>
                                <a:lumOff val="0"/>
                              </a:schemeClr>
                            </a:solidFill>
                          </a:ln>
                        </pic:spPr>
                      </pic:pic>
                      <wpg:grpSp>
                        <wpg:cNvPr id="656" name="Group 656"/>
                        <wpg:cNvGrpSpPr/>
                        <wpg:grpSpPr>
                          <a:xfrm>
                            <a:off x="161925" y="0"/>
                            <a:ext cx="4694288" cy="1402090"/>
                            <a:chOff x="0" y="0"/>
                            <a:chExt cx="4694288" cy="1402090"/>
                          </a:xfrm>
                        </wpg:grpSpPr>
                        <wpg:grpSp>
                          <wpg:cNvPr id="657" name="Group 657"/>
                          <wpg:cNvGrpSpPr/>
                          <wpg:grpSpPr>
                            <a:xfrm>
                              <a:off x="0" y="0"/>
                              <a:ext cx="4643561" cy="1399428"/>
                              <a:chOff x="209550" y="0"/>
                              <a:chExt cx="4760215" cy="1377397"/>
                            </a:xfrm>
                          </wpg:grpSpPr>
                          <wps:wsp>
                            <wps:cNvPr id="658" name="Text Box 2"/>
                            <wps:cNvSpPr txBox="1">
                              <a:spLocks noChangeArrowheads="1"/>
                            </wps:cNvSpPr>
                            <wps:spPr bwMode="auto">
                              <a:xfrm>
                                <a:off x="3207456" y="38100"/>
                                <a:ext cx="247650" cy="237490"/>
                              </a:xfrm>
                              <a:prstGeom prst="rect">
                                <a:avLst/>
                              </a:prstGeom>
                              <a:noFill/>
                              <a:ln w="25400">
                                <a:noFill/>
                                <a:miter lim="800000"/>
                                <a:headEnd/>
                                <a:tailEnd/>
                              </a:ln>
                            </wps:spPr>
                            <wps:txbx>
                              <w:txbxContent>
                                <w:p w14:paraId="273E2D28" w14:textId="77777777" w:rsidR="005D6581" w:rsidRPr="004D3370" w:rsidRDefault="005D6581" w:rsidP="00EB2D16">
                                  <w:pPr>
                                    <w:rPr>
                                      <w:b/>
                                      <w:sz w:val="20"/>
                                      <w:szCs w:val="20"/>
                                    </w:rPr>
                                  </w:pPr>
                                  <w:r>
                                    <w:rPr>
                                      <w:b/>
                                      <w:sz w:val="20"/>
                                      <w:szCs w:val="20"/>
                                    </w:rPr>
                                    <w:t>C</w:t>
                                  </w:r>
                                </w:p>
                              </w:txbxContent>
                            </wps:txbx>
                            <wps:bodyPr rot="0" vert="horz" wrap="square" lIns="91440" tIns="45720" rIns="91440" bIns="45720" anchor="t" anchorCtr="0">
                              <a:noAutofit/>
                            </wps:bodyPr>
                          </wps:wsp>
                          <wps:wsp>
                            <wps:cNvPr id="659" name="Text Box 2"/>
                            <wps:cNvSpPr txBox="1">
                              <a:spLocks noChangeArrowheads="1"/>
                            </wps:cNvSpPr>
                            <wps:spPr bwMode="auto">
                              <a:xfrm>
                                <a:off x="209550" y="0"/>
                                <a:ext cx="247650" cy="237490"/>
                              </a:xfrm>
                              <a:prstGeom prst="rect">
                                <a:avLst/>
                              </a:prstGeom>
                              <a:noFill/>
                              <a:ln w="25400">
                                <a:noFill/>
                                <a:miter lim="800000"/>
                                <a:headEnd/>
                                <a:tailEnd/>
                              </a:ln>
                            </wps:spPr>
                            <wps:txbx>
                              <w:txbxContent>
                                <w:p w14:paraId="02B84D1B" w14:textId="77777777" w:rsidR="005D6581" w:rsidRPr="004D3370" w:rsidRDefault="005D6581" w:rsidP="00EB2D16">
                                  <w:pPr>
                                    <w:rPr>
                                      <w:b/>
                                      <w:sz w:val="20"/>
                                      <w:szCs w:val="20"/>
                                    </w:rPr>
                                  </w:pPr>
                                  <w:r>
                                    <w:rPr>
                                      <w:b/>
                                      <w:sz w:val="20"/>
                                      <w:szCs w:val="20"/>
                                    </w:rPr>
                                    <w:t>A</w:t>
                                  </w:r>
                                </w:p>
                              </w:txbxContent>
                            </wps:txbx>
                            <wps:bodyPr rot="0" vert="horz" wrap="square" lIns="91440" tIns="45720" rIns="91440" bIns="45720" anchor="t" anchorCtr="0">
                              <a:noAutofit/>
                            </wps:bodyPr>
                          </wps:wsp>
                          <wps:wsp>
                            <wps:cNvPr id="660" name="Text Box 2"/>
                            <wps:cNvSpPr txBox="1">
                              <a:spLocks noChangeArrowheads="1"/>
                            </wps:cNvSpPr>
                            <wps:spPr bwMode="auto">
                              <a:xfrm>
                                <a:off x="1687391" y="30274"/>
                                <a:ext cx="247650" cy="237490"/>
                              </a:xfrm>
                              <a:prstGeom prst="rect">
                                <a:avLst/>
                              </a:prstGeom>
                              <a:noFill/>
                              <a:ln w="25400">
                                <a:noFill/>
                                <a:miter lim="800000"/>
                                <a:headEnd/>
                                <a:tailEnd/>
                              </a:ln>
                            </wps:spPr>
                            <wps:txbx>
                              <w:txbxContent>
                                <w:p w14:paraId="15AF7C31" w14:textId="77777777" w:rsidR="005D6581" w:rsidRPr="004D3370" w:rsidRDefault="005D6581" w:rsidP="00EB2D16">
                                  <w:pPr>
                                    <w:rPr>
                                      <w:b/>
                                      <w:sz w:val="20"/>
                                      <w:szCs w:val="20"/>
                                    </w:rPr>
                                  </w:pPr>
                                  <w:r>
                                    <w:rPr>
                                      <w:b/>
                                      <w:sz w:val="20"/>
                                      <w:szCs w:val="20"/>
                                    </w:rPr>
                                    <w:t>B</w:t>
                                  </w:r>
                                </w:p>
                              </w:txbxContent>
                            </wps:txbx>
                            <wps:bodyPr rot="0" vert="horz" wrap="square" lIns="91440" tIns="45720" rIns="91440" bIns="45720" anchor="t" anchorCtr="0">
                              <a:noAutofit/>
                            </wps:bodyPr>
                          </wps:wsp>
                          <wps:wsp>
                            <wps:cNvPr id="661" name="Text Box 2"/>
                            <wps:cNvSpPr txBox="1">
                              <a:spLocks noChangeArrowheads="1"/>
                            </wps:cNvSpPr>
                            <wps:spPr bwMode="auto">
                              <a:xfrm>
                                <a:off x="4722115" y="53752"/>
                                <a:ext cx="247650" cy="237490"/>
                              </a:xfrm>
                              <a:prstGeom prst="rect">
                                <a:avLst/>
                              </a:prstGeom>
                              <a:noFill/>
                              <a:ln w="25400">
                                <a:noFill/>
                                <a:miter lim="800000"/>
                                <a:headEnd/>
                                <a:tailEnd/>
                              </a:ln>
                            </wps:spPr>
                            <wps:txbx>
                              <w:txbxContent>
                                <w:p w14:paraId="082CE43D" w14:textId="77777777" w:rsidR="005D6581" w:rsidRPr="004D3370" w:rsidRDefault="005D6581" w:rsidP="00EB2D16">
                                  <w:pPr>
                                    <w:rPr>
                                      <w:b/>
                                      <w:sz w:val="20"/>
                                      <w:szCs w:val="20"/>
                                    </w:rPr>
                                  </w:pPr>
                                  <w:r>
                                    <w:rPr>
                                      <w:b/>
                                      <w:sz w:val="20"/>
                                      <w:szCs w:val="20"/>
                                    </w:rPr>
                                    <w:t>D</w:t>
                                  </w:r>
                                </w:p>
                              </w:txbxContent>
                            </wps:txbx>
                            <wps:bodyPr rot="0" vert="horz" wrap="square" lIns="91440" tIns="45720" rIns="91440" bIns="45720" anchor="t" anchorCtr="0">
                              <a:noAutofit/>
                            </wps:bodyPr>
                          </wps:wsp>
                          <wps:wsp>
                            <wps:cNvPr id="662" name="Text Box 2"/>
                            <wps:cNvSpPr txBox="1">
                              <a:spLocks noChangeArrowheads="1"/>
                            </wps:cNvSpPr>
                            <wps:spPr bwMode="auto">
                              <a:xfrm>
                                <a:off x="209636" y="1124255"/>
                                <a:ext cx="247650" cy="237490"/>
                              </a:xfrm>
                              <a:prstGeom prst="rect">
                                <a:avLst/>
                              </a:prstGeom>
                              <a:noFill/>
                              <a:ln w="25400">
                                <a:noFill/>
                                <a:miter lim="800000"/>
                                <a:headEnd/>
                                <a:tailEnd/>
                              </a:ln>
                            </wps:spPr>
                            <wps:txbx>
                              <w:txbxContent>
                                <w:p w14:paraId="5D014D55" w14:textId="77777777" w:rsidR="005D6581" w:rsidRPr="004D3370" w:rsidRDefault="005D6581" w:rsidP="00EB2D16">
                                  <w:pPr>
                                    <w:rPr>
                                      <w:b/>
                                      <w:sz w:val="20"/>
                                      <w:szCs w:val="20"/>
                                    </w:rPr>
                                  </w:pPr>
                                  <w:r>
                                    <w:rPr>
                                      <w:b/>
                                      <w:sz w:val="20"/>
                                      <w:szCs w:val="20"/>
                                    </w:rPr>
                                    <w:t>E</w:t>
                                  </w:r>
                                </w:p>
                              </w:txbxContent>
                            </wps:txbx>
                            <wps:bodyPr rot="0" vert="horz" wrap="square" lIns="91440" tIns="45720" rIns="91440" bIns="45720" anchor="t" anchorCtr="0">
                              <a:noAutofit/>
                            </wps:bodyPr>
                          </wps:wsp>
                          <wps:wsp>
                            <wps:cNvPr id="663" name="Text Box 2"/>
                            <wps:cNvSpPr txBox="1">
                              <a:spLocks noChangeArrowheads="1"/>
                            </wps:cNvSpPr>
                            <wps:spPr bwMode="auto">
                              <a:xfrm>
                                <a:off x="1738968" y="1124291"/>
                                <a:ext cx="247650" cy="237490"/>
                              </a:xfrm>
                              <a:prstGeom prst="rect">
                                <a:avLst/>
                              </a:prstGeom>
                              <a:noFill/>
                              <a:ln w="25400">
                                <a:noFill/>
                                <a:miter lim="800000"/>
                                <a:headEnd/>
                                <a:tailEnd/>
                              </a:ln>
                            </wps:spPr>
                            <wps:txbx>
                              <w:txbxContent>
                                <w:p w14:paraId="2FF507BD" w14:textId="77777777" w:rsidR="005D6581" w:rsidRPr="004D3370" w:rsidRDefault="005D6581" w:rsidP="00EB2D16">
                                  <w:pPr>
                                    <w:rPr>
                                      <w:b/>
                                      <w:sz w:val="20"/>
                                      <w:szCs w:val="20"/>
                                    </w:rPr>
                                  </w:pPr>
                                  <w:r>
                                    <w:rPr>
                                      <w:b/>
                                      <w:sz w:val="20"/>
                                      <w:szCs w:val="20"/>
                                    </w:rPr>
                                    <w:t>F</w:t>
                                  </w:r>
                                </w:p>
                              </w:txbxContent>
                            </wps:txbx>
                            <wps:bodyPr rot="0" vert="horz" wrap="square" lIns="91440" tIns="45720" rIns="91440" bIns="45720" anchor="t" anchorCtr="0">
                              <a:noAutofit/>
                            </wps:bodyPr>
                          </wps:wsp>
                          <wps:wsp>
                            <wps:cNvPr id="664" name="Text Box 2"/>
                            <wps:cNvSpPr txBox="1">
                              <a:spLocks noChangeArrowheads="1"/>
                            </wps:cNvSpPr>
                            <wps:spPr bwMode="auto">
                              <a:xfrm>
                                <a:off x="3207547" y="1139907"/>
                                <a:ext cx="247650" cy="237490"/>
                              </a:xfrm>
                              <a:prstGeom prst="rect">
                                <a:avLst/>
                              </a:prstGeom>
                              <a:noFill/>
                              <a:ln w="25400">
                                <a:noFill/>
                                <a:miter lim="800000"/>
                                <a:headEnd/>
                                <a:tailEnd/>
                              </a:ln>
                            </wps:spPr>
                            <wps:txbx>
                              <w:txbxContent>
                                <w:p w14:paraId="5B7E02EE" w14:textId="77777777" w:rsidR="005D6581" w:rsidRPr="004D3370" w:rsidRDefault="005D6581" w:rsidP="00EB2D16">
                                  <w:pPr>
                                    <w:rPr>
                                      <w:b/>
                                      <w:sz w:val="20"/>
                                      <w:szCs w:val="20"/>
                                    </w:rPr>
                                  </w:pPr>
                                  <w:r>
                                    <w:rPr>
                                      <w:b/>
                                      <w:sz w:val="20"/>
                                      <w:szCs w:val="20"/>
                                    </w:rPr>
                                    <w:t>G</w:t>
                                  </w:r>
                                </w:p>
                              </w:txbxContent>
                            </wps:txbx>
                            <wps:bodyPr rot="0" vert="horz" wrap="square" lIns="91440" tIns="45720" rIns="91440" bIns="45720" anchor="t" anchorCtr="0">
                              <a:noAutofit/>
                            </wps:bodyPr>
                          </wps:wsp>
                        </wpg:grpSp>
                        <wps:wsp>
                          <wps:cNvPr id="665" name="Text Box 2"/>
                          <wps:cNvSpPr txBox="1">
                            <a:spLocks noChangeArrowheads="1"/>
                          </wps:cNvSpPr>
                          <wps:spPr bwMode="auto">
                            <a:xfrm>
                              <a:off x="4452730" y="1160891"/>
                              <a:ext cx="241558" cy="241199"/>
                            </a:xfrm>
                            <a:prstGeom prst="rect">
                              <a:avLst/>
                            </a:prstGeom>
                            <a:noFill/>
                            <a:ln w="25400">
                              <a:noFill/>
                              <a:miter lim="800000"/>
                              <a:headEnd/>
                              <a:tailEnd/>
                            </a:ln>
                          </wps:spPr>
                          <wps:txbx>
                            <w:txbxContent>
                              <w:p w14:paraId="0D3804F0" w14:textId="77777777" w:rsidR="005D6581" w:rsidRPr="004D3370" w:rsidRDefault="005D6581" w:rsidP="00EB2D16">
                                <w:pPr>
                                  <w:rPr>
                                    <w:b/>
                                    <w:sz w:val="20"/>
                                    <w:szCs w:val="20"/>
                                  </w:rPr>
                                </w:pPr>
                                <w:r>
                                  <w:rPr>
                                    <w:b/>
                                    <w:sz w:val="20"/>
                                    <w:szCs w:val="20"/>
                                  </w:rPr>
                                  <w:t>H</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E0AD268" id="Group 851" o:spid="_x0000_s1687" style="position:absolute;left:0;text-align:left;margin-left:1.8pt;margin-top:26.2pt;width:420.75pt;height:175.45pt;z-index:251671040;mso-position-horizontal-relative:margin;mso-width-relative:margin;mso-height-relative:margin" coordsize="59474,229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dkANHBQAAHBwAAA4AAABkcnMvZTJvRG9jLnhtbOxZ0W7bNhR9H7B/&#10;EPSeWKIoyTLiFKmTBgW6LVi7D6Bl2hYqiRpFx86G/fvOJSU5iVM0y4A2DRIgNkWR1L2H5xyS8smb&#10;XVV611K3haqnfngc+J6sc7Uo6tXU/+PTu6Ox77VG1AtRqlpO/RvZ+m9Of/7pZNtMJFNrVS6k9jBI&#10;3U62zdRfG9NMRqM2X8tKtMeqkTVuLpWuhMGlXo0WWmwxelWOWBAko63Si0arXLYtas/dTf/Ujr9c&#10;ytz8tly20njl1Edsxn5q+zmnz9HpiZistGjWRd6FIZ4QRSWKGg8dhjoXRngbXRwMVRW5Vq1amuNc&#10;VSO1XBa5tDkgmzC4l82lVpvG5rKabFfNABOgvYfTk4fNf72+0l6xmPrjOPS9WlSYJPtcjyoAz7ZZ&#10;TdDqUjcfmyvdVazcFWW8W+qKvpGLt7PA3gzAyp3xclTGEY9iFvtejnuMsTELYwd9vsb8HPTL1xd9&#10;z4ynPMTMuZ4Zy8a256h/8IjiG8JpinyC/w4plA6Q+jqj0MtstPS7QapHjVEJ/XnTHGFSG2GKeVEW&#10;5sYSFNNHQdXXV0V+pd3FHnQeQR8OdNynx3pUBZSpE7VzvQRl9UHln1uvVrO1qFfyrG3AbmiOWo/u&#10;NreXdx45L4vmXVGWNFNU7pKDEu4x6QF8HEvPVb6pZG2c7LQskaeq23XRtL6nJ7KaS7BIv1+ARjkk&#10;b0CkRhe1sboAEz60hp5OnLDK+JuNz4IgY2+PZnEwO+JBenF0huk+SoOLlAd8HM7C2T/UO+STTSuR&#10;vijPm6ILHbUHwT8og84wnMCsUL1rYe2AgLMB9d82RFQRQhRrq/PfATLaoWy0NPmaiksA2dWj8XDD&#10;or4HmqakhWS8+fYXtQAaYmOUBeNBySRJknaiGGRzl/wsiaAEF3Q/RKNbcylV5VEB8CNa+whxjVxc&#10;074JRV4rIoHNp6y9LdjD0iCwPVpVFoueItZ/5azUDiqzC22bclMhFVcXBvTnVIx6kvEdWIchLLi3&#10;RgdkZd1RlvDpioDLmY0V8+A7nTslcdILxbkTVSCP/+hOYRJm5EOHFsWTjLMx1EhGE/KABVmX3Ncs&#10;6ks9kaebpbsWNfjVEPyQYno/xfQJKcIrH8oOBpyQMim7KKNc3dQN2SHhOL7Tee/CPE0Csuyue5pG&#10;mQ3tiyliMW97j9k27eOESkv5Q8vgx7VoJPiHgawluvUqiQfr/ESCeat2HnN42Wa0Wnlmh2rySKvg&#10;5p6Daq22aykWiM+5aPcE6uoe9yj9RixIOfET2EZj6MIh26uYAT0C1q5gUcodrwboYO3/U8Ms5p2G&#10;b8m7Kgw2VmVRYWW/pVRK96JeWAcwoihduZck5e8kSSWzm+/s1iBySxLVzdXiBrhqBbNBTtj5obBW&#10;+i/f22IXNfXbPzeCFs/yfQ1Ys5BzNDP2gscpw4W+fWd++46ocww19Y3vueLM2K2ac64z2OeysKa2&#10;jwTmQRdgm5uwb0C7rFfpd6bdoWBfEuOyXsqvjEsgGrdH/M6MC5MxnB+rCBldwFL+4owOZmU3Fa9G&#10;5ye0XXgWtOMpYyHtPkC7OEpju8q7gwQdLl/A+sq7k/Yr7UA79kxoh/U1idyuLgwZZ/G909lL4N2w&#10;YX5dZZPomfAuTKNxluBwQ0c1Ih5WXLtff0HbOx69rrP9sT/hz4R4dI6NOV5CWOLhJUFgD/kva6W1&#10;e9b9+fF5nmT3b4y+1ak2wfbqeWz2eMzSCCceS8IkGB+6XxjTqx/7OoWHYWZPij/U6xRudxI/Egkt&#10;IfETlH2X2/1cRr9x3b62r2L2P+qd/gs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BT&#10;il7F3wAAAAgBAAAPAAAAZHJzL2Rvd25yZXYueG1sTI9BS8NAFITvgv9heYI3u0mTlBLzUkpRT0Ww&#10;FcTba/Y1Cc3uhuw2Sf+960mPwwwz3xSbWXdi5MG11iDEiwgEm8qq1tQIn8fXpzUI58ko6qxhhBs7&#10;2JT3dwXlyk7mg8eDr0UoMS4nhMb7PpfSVQ1rcgvbswne2Q6afJBDLdVAUyjXnVxG0Upqak1YaKjn&#10;XcPV5XDVCG8TTdskfhn3l/Pu9n3M3r/2MSM+PszbZxCeZ/8Xhl/8gA5lYDrZq1FOdAjJKgQRsmUK&#10;ItjrNItBnBDSKElAloX8f6D8AQAA//8DAFBLAwQKAAAAAAAAACEAukkELaYtAwCmLQMAFQAAAGRy&#10;cy9tZWRpYS9pbWFnZTEuanBlZ//Y/+AAEEpGSUYAAQEBANwA3AAA/9sAQwACAQEBAQECAQEBAgIC&#10;AgIEAwICAgIFBAQDBAYFBgYGBQYGBgcJCAYHCQcGBggLCAkKCgoKCgYICwwLCgwJCgoK/9sAQwEC&#10;AgICAgIFAwMFCgcGBwoKCgoKCgoKCgoKCgoKCgoKCgoKCgoKCgoKCgoKCgoKCgoKCgoKCgoKCgoK&#10;CgoKCgoK/8AAEQgCBwUF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M460AFFc78U/i58K/gb4Iu/iZ8aPiVoHhHw3p7Ri/wDEHifWILCytjJIscYknnZY&#10;03SOiLlhlmUDJIFeR/8AD1j/AIJidv8Agoz8B/8Aw72jf/JNbU8PiK0eanByXkm/yJcordnv1FeA&#10;/wDD1n/gmH/0ka+A/wD4d7Rv/kmj/h6z/wAEwv8ApI18B/8Aw7ujf/JNX9Sx3/PqX/gL/wAg5o9z&#10;36ivF9P/AOCjf/BP3WPCeoeO9H/bl+D95oekyRpqusWnxK0uW1s2cgIssqzlIyxIADEZzxWOv/BV&#10;f/gmGDn/AIeNfAf/AMO9o3/yTS+p4x6eyl/4C/8AIOaPc+gM00yxBdxkXHTO6vmn4hf8FNP+CaPj&#10;HwbqHhbT/wDgpj8EbCS+g8k3lj8atJt5oUYgM0ciXO6N9udrDBBwcivmHRP2qPhzcWnxEm8T/wDB&#10;b34DWupeJLpv+EYl0X47WJt9GiaPRfngiuJpBAVktNTKxHzVxdKGZt8mD6njf+fUv/AX/kHPHufp&#10;p50X/PRf++qPMj/vr+dfmn4Y/bP8DaB8MNN8A+If+CwH7O3iTUtJ8Xatrl94ouf2iLKyuPEVtNq9&#10;5Jb6RKkSt9hhFjNbjzYmlEMkZhjhMaLK3K/ED9oyw8VHxJeaP/wXH+BNhJqek+Ibvw9DpP7Q1lZn&#10;RtQvrnR2sdOLsJVntrOGxvlS8MayOb9gbVRvL6LLsxltQn/4DL/IPaQ7o/VYTwE4Ey+v3hQJoicC&#10;RfX71fFd/wD8FCv2OtRGj3Nt/wAFJ/gBDfW1npUeq3dx8ctIuFuvLkn+1KE+RA3lycTIkZkZ+VjE&#10;SV5R4b/ad+F0PwW8H/D/AFj/AILhfAy01vTfGCXniLWrH4xadNJJpJ0a7tZrRHadWnd7qaOdXmAE&#10;TBZArtCiNX9l5pv9Xn/4BL/IPaU+6P0r82Pbu8xceuaT7Tb7gnnpubhV3Dmvzv1H9tv4Iy/DTSfA&#10;x/4Ka/s/X2qaXZ6hpw8QR/tRRWUlysz28sGoyJGp3zRPE0f2di6mN2/fAO0bUfDv7XHw88NX3iS4&#10;tv8Ags98CLhLzxheah4dWT4zadK9rpr6FqFtBZu11JOqlNSns7rdsdCtsAYyBsallGbvVYep/wCA&#10;S/yF7Sn3X3n6QF1AyWFLuHrXw34j/wCCi/wV8V+EPFcX/Dy39nnRdUn0q6i8N2en/HjSHtWmk05k&#10;jMtx9mSe22XhVg0YkJUF+4hEh/4KXfCnVHbSp/8Agof+zTo8J16GZtQtfj1pF3MtgmpWzvAsL2ca&#10;fvbFbmM7mLxu6hZGOJkz/s3Mn/y4n/4DL/IftKfdH26txA6CRZkKt91gwwadvX+8K+HvFX7ef7KW&#10;o+G/C/g/wp/wUh+EOk3J8OxwahrFn8ZNEvUsJolhZopZbi5E1yJ9rxed5ZcAs5CMQa5rwd/wUBu9&#10;e/aA0q18df8ABSL9n218EaTsvL+/0L4maI0WrMrrEbVYmlNzAHRTcfNJIIzceQXmMAuJq/svNLX+&#10;rz/8Al/kZyxFCPxSS+aP0HznkUV4vbf8FGf2ALiJHg/bi+D8iuQFaP4k6WQxPp+/q5F+3z+xBP8A&#10;Nb/tifC2RexTx9pxz/5Gqf7PzBb0Z/8AgL/yMZZll8PirQX/AG8v8z1yivLbf9tv9j68/wCPT9qf&#10;4cy/9c/Gti38pajH7dH7F7KzL+1t8Mzsdkf/AIrrT/lZThlP77gg8EdjWbwmKTs6cvuf+RMc0yyf&#10;w14P/t6P+Z6tRXk3/Dd37FJm8gftd/DEyAA7B480/IB3YOPO77W/75Poahvf+CgH7DOmyww6l+2X&#10;8KrdrhtsC3HxB01DIeOFzMM9R09aHg8ZGN3Tl/4C/wDIP7Ty1y5VWhftzR/zPX6KRWDDINLXOdwU&#10;UUUAFFFFABRRRQAUUUUAFFFFABRRRQAUUUZoAKKMg9DRQAUUUZz0oAKKQuo6sKTzE671/OgB1FG5&#10;f71BZR1NABRSbl6bhRvX+8KAFopN6f3h+dG9eu4UALRSB0PRhRvT+8KAFopNy/3hS7l/vUAFFN8x&#10;P7wpd6/3hQAtFAYHoaNw9aACijcPWgMD0NABRRnvQSB1NABRRRQAUUUUAFFFFABRRRQAUUUUAFFF&#10;FABRRRQAUUZoyPWgAoo3D1o3D1oAKKKM0AFFFGR60AFFJvTruH50b1/vCgBaKTep6MKPMTpvH50A&#10;LRSb1/vCjcv94UALRSb0/vD86TzE/vigB1FG4dc0m9cZ3CgBaKTen94fnRvX+8KAFoo3D1pAynvQ&#10;AtFGaKACijcPWjcPWgAoo3D1oznpQAUUUUAFFFFABRRRQAUUUUAFFFFABRRRQAUUbh60bh60AFFG&#10;R60UAFFGaMjpmgAoo3D1pN69dwoAWik3L/eFAZTwGFAC0UblxndSb16bhQAtFJvT+8KN6f3hQAtF&#10;JvX+8KN6f3hQAtFIHQ9GFG9B1cfnQAtFG5fWk3p/eFAC0Um9R1YUuQehoAKKMj1oyOuaACigEHoa&#10;Mj1oAKKMjOM0UAFFFFABRRRQAUUUUAFFFFABRRRQAUUUUAFFFFABSP8Adpaa/J6UAfAf/Bzzk/8A&#10;BFT4tbB/y+eHP/T/AKfX8oAGF+7X9X//AAc7nb/wRU+LRJ/5fPDn/p/0+v5Q4mV0Kg1/UngXh6db&#10;h2upWT9rL/0iB42ZStWXoV4UyWJHenFGMmN3vUkYARgE/iqPJL71Q46V+vPCUadKCtdvy6Hn812X&#10;rfxD4h0/Q7zw7Za3dQ6ffyRSX1hHcOsNw8W7y2kQHa5Te+0kErvbGMmqSKcYxSnLpwKfs3KNgq6e&#10;CoyqOUV0vstenYTkxEt23bto7VMkKk8RDNEZAY7ue1SRECQFTX0eDy/AuKXKt9du5jKUrjREOjR1&#10;bhhcn92Pzpg3nlfmHTb3FWIbmFY2E7bQvDH0r6zLMLltKrL2rUdNG7K9rvf0Makp6JElnbSllwc+&#10;tWp7C28mR3bbjndtBPT3FYzTvbxR3FpdsVLbSzAhR7VdUQOVgluD5kgy22TjGP1r08s4gyjEYWph&#10;Hhk3om5TSi+ZWi4tK7TfVfeZzo1IyUub8CPSJZ31LAhcKM/NG20449CPr069q1Lq4vHlwlxcM+MF&#10;luNpUZ64GATVMapa2sywRj/ljlW3cE5A59KttI8irKJFXg7j1FdWQ5TkVbK62EliPa1oyvJr7K00&#10;T2aV9+qJqyqe0UrafmY17czaPefap5pGyu3zHkIdh6DGOPbmoX1C9iiF3DdzW6yOfOaR9sjcdzzn&#10;8c0avMry/amIdo2+VmGUHb1+p/Co4I0umMF5dqx3FkG3quOGr8XzD2cs2r4PAxUacn+7u0t2t5XT&#10;s7OyW6urs9KH8NSnv1JtF1bUBcb/AO2ryJYR8iRzMuMD2xgY6V0/gOTx5418T2+k+HvFGrQQBd91&#10;JHqMqhVzyPvdfQep71yD3Mh8vTIZt7XUmyAwp8zN0H15xX1d+zn8B7+08PafpNx4Vvm1TULpZbq6&#10;W13MoOdqDn+7nj1rTI6NOqlg217Km1OtPW/Ne6hdN6W103R8/wATZxhclwLr1LKTVop27ay17dSx&#10;8B7T4peKPFmheGtM1/VJo7q+gMiszCOMEZPzYwBjtz6dsV+ivh7wX4e8K+EvPuVZ7+GzZBczPvQM&#10;zMVOzAVimcBsBjgZPUHhvh38BbPwZ4R0eDwlpc2n3k2t2qPfXlmCwYli3yk8/nXRfGGa/wBI8M3G&#10;ma74xinWPCyQrYiMuMjjcHyOmafEWaYXPMzeHwsW4RSSskvmz+K+NOKpcVZpRhg5qnDmkmlfmlZr&#10;XRW67XPgT9sv4gftReG/i9f2Gm/tE+JrLT45Sbe10fWZrSPyyf7sTrxjHXPT2rwZ/G/x78UXskVj&#10;8VfECs13JPNONWmBeRmUtIxD5LMUQknqUU9q9d/at8Q6H4o+I10dN09Io7eTym3StITjofmJrnPA&#10;EHh6x0+RnhiXErESEfe+Y1+uf8Qv4ZzDKaNTEYdRnUs58t7uyslfp8rH9QZBjHl/DdBzoxc1GK+C&#10;K+ZgWvjn49eFNTGtD4xeK5rqO3aATza5OTtY5ZclzxkA4z1r61/4JnfEz4i+P4PFy+OvHmpakqWL&#10;fZY9Q1BpDhF+chGzgDzEyRzyPQV8f/EHxhDcvNZ2J4+0PuZR1GeP0r2T/gl14z1yz+Lmt+H7e5H2&#10;afRZpbmNiPmThDjPcFkbtnZj0rzePMlyDJOAauEwOHjCThKVlG7+F9Xrd9NQ4my+pmHD9SrKEYzU&#10;oO6STSU4vdLQ/r+s/wDUqSf4RU1QWQZY1Df3anr/ACol8R+90/4a9EFFFFIsKKKKACiiigAooooA&#10;KKKKACiiigAJwM1g3vxR+G2l3clhqXj/AES3uIXKTQTapCjo3cEFsg+xreb7tfx0/wDBZa9vU/4K&#10;q/H5Eu5lVfidqYVRIcD96a+44D4Jq8dZpPBQrKlyx5rtN9UraNHNisSsLBSauf15H4v/AAqHT4le&#10;H/8AwcQf/F0n/C4PhX/0U3w//wCDiD/4uv4e01W8Lj/TJv8Av6alk1O+aPb9rk/7+Gv2ij9GnF1q&#10;cpLMYaf9O5a/+THnSziKfwfif3Af8Lg+FQ6/Evw+f+4zB/8AFUn/AAt/4Vf9FJ8P/wDg4g/+Lr+I&#10;OC+vduHu5f8Av4asWd9ebWH2uT73/PQ17GD+ilmOMlBLM4rm/wCncv8A5IiWeQj9j8T+0r41fF60&#10;Hwq8QTfBr4heEpvFkWkzv4bh1LXIFt3vfLPlCU5OE34zgZxXzv4d8d/txXum6V/wsf43+D7fVLp7&#10;PT9Xm8F69pUdlaxnWEln1FYr6N5GcadHJCF8w7WnXELtmSL+UaC5umbc13J/38NTRXNyODcye3zG&#10;vosP9DDNq3L/AMK0Fe//AC7l/wDJGEuIaa/5dv7z+vD4o/GP4waB8TbNvgn4vsdWsJNSgh1Q+INe&#10;0QaUtmtnKXliEcsN5HM1x5CPI3mqqmRkhfCrXmOmftDf8FM4/EVjd6jefCP7HPp+mHWrcalZyLDc&#10;btOW9+z41JGGFm1JlR2cM1pEBIBJX8r01xO0TZuZPu/3jzSSSTOhRrh/wkNbVPoVZxGUowzem2kn&#10;/Dlre/8Ae8gXEVO3wP7z+obxP43/AOCpGt6X4XuPC/x3+G+jXUnlnxlHcatpdwYt3iouyWcnTamj&#10;HaTIjFkXAAuDmvQfH3xW/a18Ta/rWo/DT4jaH4b/ALSs4Y/B9rq2vaJNYaPMHbz5NUEcrzzBhGvl&#10;C1dtonO8EjCfyXSLfRlRFqUv/AiT/WniW9Ax9tmz+P8AjXgx+iLnkKjpzxyTW9qTa+T5jT+3qfSP&#10;4n9dfwW8Y/HTTPjGmu/Fz9oayuPDFxc+JZ/7K/tTRGjt1fV2/sqFmhVZSiaeEIwWYOz+a7MQFpa7&#10;8Y/j3J4eh1b4c/FXQXt5JtHudNfXprOC6Fs4uxcQXsKncCMWTSCNI3BeUIq7Sq/yTabBe3Vz5T6q&#10;6qzfebPH617f8Gf2e/DXiTSpNW1bxdJ93P8Aq89vrSq/RJzbD0FXr5gox/69PvbbnPLzTjbL8no+&#10;0rRfTbX9D+l3xf47/a1tviX4l8UeHPjh4XuPDFt4o0+40Lw7a61pfn3un/2Zp63cEbyhBCguoLwp&#10;5khkdryQlo444gcz4h/EH9q3UPEWs6n8J/i1JYp/wj+oy6fY+KPFXhgWB1EajbfY4IWt4ZZ0ia1S&#10;63mUOdskYyrgkfzZXXwYuRrX9naBqKyxu2N0lsDnn616ZF+zrp/hbw5bz6zpU2oXE8fmGS3sQVX/&#10;AGevXj9a48V9F2pg6dOdTNYpS/6dS/8AkmeDjPFTJ8Ly3hdy2V7P8Uf0QX/x0/as0W/1CDQPFvg+&#10;+h/sedrN7y402bN2mlaT5K7v7RtiN182q5XaVfYoMluuxpJvF3xs/aw03R5NT8MeP/h9qF/LZtJb&#10;28NtZBbVy+lfuZEl1dPNcA6oPMWVE2qpwxRFm/mx8Op4HsvEv9h+KfDTW8IcjdJZrmu5k8HfA/Rt&#10;Cs7661HSUXqy3AjDdT6+lc2J+jDXwtSMJZnGzV0/Zyt+MjlxXivRw0lH6lOV9rNO/pZM/o3m+Pfx&#10;E8QfFbQbnUNf0nQvC41iWKbTYdT06aabFrqoEt3MtzIEtSVsGVYlSXzmjDNsMkdcM/7Qv7VNy2s+&#10;Kfhv4s8I6nHa3GoWlrofii7i08tMjL5M0RbyzLAzYjDFlIjMsv710jhk/nm1f4s/s0+E0vJoNIt7&#10;xnmVU8mwRgGCKD94fXpxXi/j/wDaf83VzB4W8G6HHapnCrYx7jzw2/b1x7Yrw8V9Huth6bf9oRk+&#10;ypv70+a3metlfHGZZtUtTy+UI95SS/C17n9ZX7Kn7QXxC8X6Jqms/tHeIvB+jzfbHh0i1s7yO3la&#10;NJ50Z5I2uJQNyLEy4YghjyRivVv+Ft/CzOP+Fk+H/wDwcQf/ABVfx0/DL9qzW28XafY654F8O3Vi&#10;06xPDJp0W59xxzIVAUe+Pc8V+z/7LH7JX7L/AMSvg34f8cr8LtFuP7S0uGf/AEjSYty5QHBBXg+u&#10;a+F4u8NsLwXlv13MMZaP/Xt/eve1R8zxr4uYvgupQhXy2VT2rai41I2uld3utHY/Xdvi78LN2P8A&#10;hZGg/wDg4g/+KoPxb+Fo6fEjQfr/AGxB/wDFV+atr+x5+zdpuorHb/BTwwf3edraFAw6+61T8afB&#10;f9lHw1C2j678KPCtq11Cyho/CsLMAflJBWI4PzV+VSxOUVbLD1nO6v8AC1+p8XL6RzpySllU7Pf9&#10;5G/3cup+nH/C2vhZ3+Jfh/8A8HEH/wAVTf8AhbvwrB/5KToH/g4g/wDiq/OnQf2b/wBnnVbO3u7P&#10;4M+DpIZIlKOfCdpyPxjzn61U+JP7NnwJ07wpdS2XwR8GeYuzyz/wi1ovO9e4jzXzUuJMHHGfV1F3&#10;Z7lLx7w9SnzvAySvb41/8ifqDZX9nqNpHfWN1HNDMoeGaFwyup6EEcEVNXjX/BP6MQ/sS/CuNY1U&#10;L4H09VVF+VQIV4HtXstfSLVXP6Ao1PbUYz7pP70FFFFBoFFFFABRRRQAUUUUAFFFFABRRRQA1/Ws&#10;XV/iH4C8P3zaZr3jXSbK4VQWt7zUoo3APQ7WYGtpxk/dr+XP/g6duruH/gr54kihuZFUeDND+VXI&#10;H/Hua+y4D4Pq8c8QxyunVVNuMpczV9rdNDnxWI+rUee1z+mr/hb3wq6t8SfD/wD4OIP/AIuj/hb/&#10;AMKO3xJ8P/8Ag5g/+Kr+IJdZvFPzXUn/AH8NTjXZgn/H0/8A32a/oPD/AEWqlZPmziEbd6cv/kjy&#10;Xndv+Xb+8/t2Pxg+FQOP+FmaB/4OYP8A4qg/F34U54+Jfh//AMHMH/xdfxEx6vcnB+1Sf9/DTz4h&#10;mjPM7fL/ALRrrp/RRbpqVTOqcf8AuFJ/+3C/tz/p2/vP7cj8XPhSOT8S/D//AIOoP/iq4b9oX4o3&#10;l38Obg/An4seG4/EUP72zhm12zSO5wp/dM8gcICcfNjPHUAk1/Gp4e1vxBr2rQ6PoOmXV9ezNtt7&#10;S1t2mklOMkKigluATwO1TwfEXVrS6ZRbx5HysskI4I7ciiP0U6VRpU89pN3tb2cr+tuYzln1aO1F&#10;/f8A8A/q51z42ftrax+z/bsdf8E6b4+XVhFIPD/ibTDEbP8AslWMjm5lZMjUDLGNvJRY32qGYDe8&#10;AePv2mZdSh0f4t/Hbwb9nj0e+ubfV/DN7YxtJdhrpIbS4E8jcNFd2UitHGAs+k3G9jHcRqf5UND8&#10;VJrcf+n2kEe1fvLEBmoda1rTFthDAV3HlioFe3D6F+cSqKP9qw11/hy/+SPO/wBbn7XkdB/f/wAA&#10;/qO0Hx3+2N4b1G4/4TD4v6Hrlrqnhm0ih/4R3xDokcuj38dvqz3D7rkRiVpJH0qNDsKb4mYxxoXL&#10;dd8OvFvxg8T3moJ4w+Oo8L6ba6tp91pNxeeKtBvNRvYYJJFuLe4SC1EEcVyiwt8j+arSNh4wojr+&#10;SHVNYZoP3e5V3Lll69ao/wBt6jt/dzyIu7K8Zz71wZh9EHHZbV9nPNYyla6UaUm7a6/FY9CnxB7S&#10;N/ZtfP8A4B/XJ8Y/ib+0PpngzTdI+Bnxg8N32rQaLdTS33iDUNO8+7vE0/UjFFP5UiQRq14dLUGP&#10;GFMpOVDEdlc/FXWdV8GzaPpHxj0q28RWcOjz3El5qFmttdTRmOW6tkk2svlTBHhkkUM0fmlkAIUV&#10;/G7P4g8R/bilnqG1kXkyL1q1D438d2XzJqto3+zJaKf6V8jU+jZmVNz9nipTUW1dUtLrR7zT0dzo&#10;lnLtpBfN/wDAP6wPCHjj9rC2+JFna+O/jebrwrp1haW811pev+GlvtTukt4TJcOHXYsLuJlkVVR9&#10;zKYwqAmuy+EnxR+LukfAa0svjZ8UtOvPGC6boklzf6Xq2lbmvW8hLy2OzenlCRJGklCf6q4fywDG&#10;pr+RbTvjF4908Hd/Zsi5Y/8AINQ98nrW3H8bvGvmLMbXS24xhdJj5rPA/Rwx+P0jjGpaXTpPRPrp&#10;N3+Ry1c8xkdqKf8A2/8A/an9Tl/+0F/wUMvJxp+lah8JIbNo2DahfXdqk5y1qBmBNUlRDh7s8SSD&#10;EEZ5MhRNpf2jf21T40m0l3+F8eiyTWUFrqn9rWzyW6tNci4neP7eDIFhW1fy1wRJM8amRU80/wAq&#10;n/DRvi21Hkv4Z0mRjwoXTY+f/HatD9orxBBbyeb4d0j7+VzpseegH92vaw30V8dipT5c0guT4r05&#10;K2jerva+m17nHLiTMo/8wi/8GL/I/qS+Lfxt/ai03Q/DMXhrx7orR3HifVbbXJvDlzpz3cFlJr8c&#10;enSok7uiqulNJJJuBwyAMQflNv4JfHT9qHw7qHg3wd8efHPhy9sU8L6enibxBZTWElxcax594kxk&#10;eC42IhjSwZhHbqgE0pEiYCr/ACx+H/2hPFEup/a7jw1o8kMUTbl/s+MD73T7tTeIPj54v1RZTbaT&#10;otvGyhfLTR4m28/3sD86yp/RWznE0PaYfHRmtXpBqyTtfWS0fQP9ZswVbkeFSXf2it/6Tuf2WJ8W&#10;/hSow3xM8P8A0/tqD/4ql/4W58KgePiZ4f8A/BzB/wDF1/IR8NfiJrXiGwY6t4X0mXbIVjnTS413&#10;j6Y9c/l7123h7Sbue2lnn8L6au+4c7WsY+hOeOK0j9FPNpU4TlmMFzXesHfT/t4+fx3iV/Z9SUK2&#10;G1i7aTWv4H9YX/C3vhSBz8S/D/8A4OYP/iqQ/Fz4VdV+Jfh//wAHEH/xVfydGxh/tDfH4csd0asr&#10;L9gT1Ht7Ul1d3FkVb/hHNNjIbEf/ABKkOT+C05fRUzOKk3mdNW/uNf8AtxzrxUpSso4V6/31/kf1&#10;jj4ufCk9PiXoH/g6g/8AiqYfi98K87f+FkaB/wCDiD/4qv5NvC2ieJtXslmi+zxyW7sssMem24Xq&#10;SOGjJwQRg1p+FYvHUXj6z8OP4J02O3nvFUalHpcTsq7SQx3JtPzDaV44PWvk8X9HfPsPho14YmMl&#10;J2Vou/zV9Dpl4mYWMqkfZK8E27zS0XbTW/kf1oaPrOk6/YJqeiajb3ltJny7i1mWSNsHBwykg8ir&#10;idK+dP8AglI9tN+wJ8O72y0G00xLrS5ZzYWUISOFnuJHKgKAO/p1zX0UgIFfgOOwrwOOq4e9+STj&#10;fvZ2ufoOU47+1Mso4vl5faRjK1725kna/W3cdRRRXKegFFFFABRRRQAUUUUAFFFFABQeeKKKAGEA&#10;Vna94w8JeFGiXxN4n0/TzNu8kX15HD5m3G7G8jOMjOOmR61oPuIO2vwo/wCD0aa4trr9m8RTPHuT&#10;xfu2sRnnRa+k4P4dqcWcSYfKYVFTdVtczV7Wi5baX2sY4it7Ci52vY/bf/hb/wAKR1+JPh//AMHE&#10;H/xdH/C3vhUx4+Jfh/8A8HMH/wAVX8P66peoBm8l6/8APQ/41aTXLgjm7k/77Nf0dhfouVMQ2pZv&#10;CNu9OX/yR5LzpL/l2/vP7dv+Fu/CkHP/AAszw/8A+DqD/wCKo/4W78KTz/wszw/n/sMwf/FV/ESm&#10;s3DnIupP+/hpx8QTRnmaQ/8AAzXZH6Kfuc886ppd/ZS/+SJ/tzp7N/ef25SfFz4V7SV+JegfT+2o&#10;P/i6+X9Q8a/tQWfjnUjpPxxjm0OfxJrS20l14g8O7otLkFg9q0YVAfNjP9oRwbw2CYTcBxlj/JfF&#10;40njkCmQ/L/erSs/iDqUE8bRRxtxn5oRRT+ivhq+lLPqUne1vZyv/wClGc8+rR2o3+a/yP6oPFXx&#10;U/b002y8F+I/B/xK8M6pq0fg/TH8Z6PNrGiw6cdWj064+1pHumE03m3pgAIkhjjRMqX3HbP8PP2g&#10;f+CiJ8U3GqePpfhjBp95qltusLfxBYT/AGK326bHN5TC8jLhiNRlBf5o8qAJflSv5fNE+Ji6hbyW&#10;ur6PbReXwsiwrlqpX/iqKRmFvGoXd0VR0r1sH9DfNsdCM4ZpBJ3telJbeTkcK4qq+0cZ4dr/ALeT&#10;/Q/rFk+L/wC1NeeHta8Ma18SPh219Dpcsmj+IND1K1sFurxNZm8qNo57i68iOTTlttxxKQ7zEbGC&#10;JXMaP47/AGtNE1nxLoHjj42w67pt1rCXPh/XPCmueHraaCyFlo8Rttl38odruLV58urgRzqu/IRF&#10;/lOudYmeNgvyj25NZra5qAkMdrNIqgDczc5NRmf0P8blUoxq5vFuWyjSk27f9vfqdtPiB1NfZ2+f&#10;/AP68vA3in4u+KPCH9reP/j/AGXhS+tdQ1Ca103SPEui39zdWtzbRtDFO72qQpLbXEk6p5Z2lYI/&#10;MecuWGd8a/iv+00PiBbxfBr4m+Dv7Ft7PZK1xqVh504efRVV3d5FAlSMa62EBTHk5XLJn+RS78Qe&#10;IHuUitdQZHXlmK8VIPF/jS0QGLV4s/7Vup/pXxlb6NuYxlP2WMcowbTfsrardaz3Rv8A2xonya+v&#10;/AP7D/id8RfE/i3wvKvwk+P1no2oWuvXqTPPeaeklxbmOWFFQzRuoWN5VuIm2nebdFdtsjmvLJfi&#10;F+2Vef8ACZajefFiCzmn0++/4QGx03xJ4bMVvdC0WOI33mhmZGn/AHsXlNkfvBLwUWv5S7P4o/EG&#10;zkLx3ljJ0yJLFGH8qvJ8a/HUk0LTRadhWOCulx/3SPT3Nccfo84vapi3H/uE2t7bqZnLOMVze7ST&#10;/wC37f8Atp/XxqXxj8a6L8M7BP8AhYWnXXjC31W6jhlt77TnttQUWdy0b3CeaAkIYqFRZoGeeKBW&#10;lijkevPtO/aD/b61fxXYWutXfwo07Q11S1+3XUOpW0l01r/pLSsqHUCqP+7tE25bJuJMMBHvP8rk&#10;Pxq8abflt9L/APBRHVqH46+MIlMcui6Sx2/f/s6Nf6V9DD6KubSimsdvbV0pW12+0/8AI45cRYyO&#10;iw6fpP8Azif1YfDn9oz9szU/HtjpXxPf4WaP4fbUpnv9U0/WYLporNIbVljVBehmd5TeRq4UgKsb&#10;sikmM+ffGP4uft56h4Q8P+EvC3xT0fT9f1X4axrdav4dvtIkhsfFMemNLI0rXXmRJbtfJHEOMbJW&#10;Izjcv8xKfHLxykqCK10lsyDao0eIkn06V6la/E3U7XQI5tY8FaT5xh3EjT48ZxyPu08L9FPOMXOp&#10;CGPinC17wa316SZw4/i7F4JRvhk+btNfqkf1G/DP9ob4k33xl1DQvi14l8N2vh+P7Muh3WmyWwjn&#10;b+z7drnzpRcynAujcqmUg+4g/eA7j7Knxc+FQ4PxL8P/APg5g/8Aiq/kT+HnjvVPFqx58G6au5Vz&#10;nT4z2+ldXqUbWckzT+G9L/dxIwC2MfG7cPT/AGTW0/om5tGUIyzKC5unJLTS/c8XEeJn1XEexqYV&#10;3W/vrvbsf1hH4vfCkcf8LM8P/wDg5g/+Ko/4W78KwM/8LL0D/wAHEH/xdfx0/E74gajpUsFtpeia&#10;esjXa4b7DHgY55GOhrn5PjD4luU2y6dY7doDBLCMY568LkVrT+iLxBiK1SnSzCD5LXbg0tVfe57m&#10;G4uxGJw8a0cNo7/bV/yP7N/+FufCs9PiXoH/AIOIP/i6QfFz4Wf9FJ0D/wAHEH/xVfx16B8SfGt/&#10;cwi3tNMEaxqu19PiXJ+b/Y64FdPpmp+MrO8/tu8XRV2MP+YHFyuRxnkZ99p57V81mH0YuKMC6jji&#10;IzjC92l216y2M63G0aOk6ST6Lm6/KJ/YDoPijw54phe68Na/ZahFHJskksrpJVVsZwSpODjtWlXw&#10;b/wb+2S2/wCyLf3Dabp1vPca4r3EmnWKQee/2eMb3CAAvgAE98V95V/O+b5bPKMyq4OcuZ03a9rX&#10;PpMgzZZ5lNLHKPLz30ve1m1vpfYKKKK809gKKKKACiiigAooooAKKKKACiiigAooooAKa3f6U6ms&#10;ecetAHwH/wAHPBA/4Ip/Frc3/L54c/8AT9p9fyip5cabgK/q8/4Oc1WT/giv8WQy/wDL54d/9P1h&#10;X8o5XC4Ar+tfACjKXDGJqaaVWv8AySB4Wafx4ryGW6h0DDuTTzCqbgB/FUdvHleF9TU9vHG6MGHe&#10;v3vAUZYqlTTir2et7dPQ8uTtciVE7inRxqOn4GnCAAEE854NKqqByfu9ga6qGHlG3NFL+vQXMPgj&#10;Uff/ALxq0qW4xjb1qmhj5znqdvzH1p9rOpbcWyobGc17WW4zC4dQpNR1677PXsZzjJ6ol1GYW1qz&#10;25y3t296aWubyBNsaLkZ3sDyf7uKr+Iknktl8grt3fvAw7fT/wCtVeC41C1jYRSebCv3ZBkKOPce&#10;p+v86+T4kz+OH4krUMTGf1fkivctZvWV0t0uje6eh0UaLdFOLV79Sa9TUpY4LY2/7tZAd0f0IGf/&#10;ANVWpo7eKNbW6gkjhX7smf4jj8e9N0mOWOP7Sq4aTIKyZHPX9Pbt+NJdXVyQTcxKjwOrqRyDz1HX&#10;itKeFo4XByx1Ryc6yXKpKMo8kbWi3ZWTir20d1a5PM3LkVrIkGmwNCRPI3lqC3mMDyKfbm0trUxP&#10;ujibgGQk55/Q003N3fhI5Y1HlgyeY3Q/gOn+IrMVC6Pbx+Ztl/haM9ScjH9P/wBdPGZrl2T4inLA&#10;UE1KMlzNcrbsrxs3flV7aO/W8loONOc/jevYs3JuMTROscfkyH7OpH3uDkVJKn2OxluEO2VgNytj&#10;5DngfWqcMt5cn7Np1nJOCvEm0jnsT+OD6cd6+hv2O/2PNY+PHiaXXviBbFvDFuyrdMrNGHP93dgc&#10;bsAkEfXqK+awmKVT21enRlzNOMZv4Itpu/NprFNRXKnpbqefnecZfw/l8sXjaijThq+77JLq327m&#10;j+xT+zFceOfEFv8AEPxj4fuJLOFVl0uFIRIBnkSMFO78hnvX6a/Az4KeFNOhs/Nsr1ZlnWYv/Yt1&#10;kYyB/wAs+Ov6Vrfs8fCP4Z+CrGG0Gt6WqR7CJGuoufQcEAAele+6v458B+EtFhv7Hx1pamGZZLhU&#10;vosyRgHKDnpnFfBcacdTy9PLctlzVKrV9ryloru1tF0XRH8B+IviRmPGmbSjThONKN0rOyS7W5Xd&#10;v5HNfF3SfDOg+DdIOlFYfs+oQzr5sZV225ydpwQfrX5n/wDBQb9pO98NeKNU8LWN4j3Ezn/VSEeV&#10;xwfr0r6M/bF/bV0XR7e91ebU8LEjG1iiyTJyQuBn1r8q/iH4z1b4i+J77xXr9xNNdX1w0jsyk9T0&#10;r9j8H+BK9HD1MbmE7ycb6veT6a9Efb+Bvh/Wr1P7SzCm1CL91Pq209/K2pXvfEGoavqUmq3V0zzT&#10;NmRmOcnFQx6rr0xTS9M+0TSXFxsgt7dCzyOzYCqBySScACqsVrKke3zTXsX/AATf+Lvwu+B3/BQH&#10;4SfFD43TyWvhbQfHNjd6xexyBVt41lB818o+5FbDMuBlQRuXO4fvHGGe1uHeFZ42NB88IScUlfma&#10;jotLn9eYXC0atSNNWtoM/Yf/AGavC3xz/bz8Ffsp/tS69q3w/wBP1jxQNN8RPqGmTR3lrLhilqYm&#10;UNFJLKEhDMuEMoZhgGvpv9oD/gmv8ev+CZH7bWq+ILf4V+Jrf4Ta3qV5pXgzxLrC28hu0+SQRM0M&#10;z7WwCV8zY0iIzBSUbH75fBz/AIJw/sTj9o3xR+374W8DNqXjbx80N1/wkFzrBuEtIvJiC/Y/KkMc&#10;ccmzzSwLMxkIDBAiL+L/APwVE/4KD/t9eMP2+/iP+wf8YfHJ/wCFe6P4sivNO0HTdCFlHcQxBWt5&#10;w07yTtGxdZNvnNEXQMiLgAfwTl/idxJ4icTclH3acaElVhOTUdE3KUOVXunpaV01ppue1nOXYWjk&#10;9SE1e9raea3P6PrM/u1H+zU1Q221Y1wO3apdwxmv5Qe59ZDSKFoppkUd6DIqttJpFDqKAcjNFABR&#10;RRQAUUUUAFFFFABRRRQAHpX8cf8AwWdkKf8ABVj4/Db/AM1P1T/0aa/scr+OD/gtB/ylY+P3/ZTt&#10;U/8ARpr9y8B6kqfEmIknb91/7cjzczV6Kv3Pmje+9fk96sLJ5q7QnNVYmLMM+lSbynzCv7FwOKlG&#10;Lk5e699j5+UdbFyOYoArp+VSQzlQSit1qpHdo67Xzn6U+EthijV9Zhc296HJUv8AddaGMqfkXkvS&#10;e1SRXjMDtkx/vCqKMR8wPNNS6ZdxZc/NXu0eIq9GUfaVH129PLUx9j5Gk005RvmH3T/Kl+2KON/T&#10;2qlHcxsPv7e/NOhkJJIbvXs088qSqKVKd7923tcz9mrWaLf2kyMAr/pU9vIxBZqpo+9wHP5VIpVV&#10;O0/L/vV7mX5nX9s6knf526dtfzM5U42JYZj55w3evafg14yh07w19jnvTHubaxZuleG+Yu7Kqfzr&#10;a0nVora3W3MjjfIpC+YQPvA5PPtWVfGyxWV1qejktVq927Jbdzys3yunmOHVKXdfgfTHgefWbW4h&#10;8QvqLzW8kgmjjht0bMG/oOMn5ee59M19L/DXxN4T1S7sbT7fZ39ndTeVuSYPt/du2eD1yuPzr468&#10;HfErydTtZ7d92MKokuiRj8uK9yvNetdYsNLuJbK2jks5jNBcWt6VliPllQVIjOD83fg4xgjNfkvE&#10;WR5xhYRgm5OyutXrvdPpp0PwjjHJ3iqkYVY8l1JKSsraaXWl2nbW/ch/bj/ZW8RRWlx428BW0s1u&#10;Y/MkjtR8wXOSPbIBFfEusalr1kW0e5uGWOEDakmcj069q/S74c/tE+PbNf8AhHdZ0vQvEkFw/lw2&#10;5ujaXIjCE4YlGjlkOO3krx0FeG/tr/sTaJfeFW+P3weh/wBBmfbqumwu/wDxLLnJJhYMqlUJPGVU&#10;o5GNyP8AJ4GB40qYPHU8JmdNp/CpPRpdNVfTa9n013Z6nh3xTiMncMpztxs2lSqrVSb0UZXs4vT3&#10;XJK+qXS/xLqOsSzvIXlMrD7zM2T9B6VRWMSspkJJ6ZzU1/p09rNNazI65k+838JHY+4NSW+nzMFa&#10;U7Sv93gHj61vSweKzbNOaVLmtslay979Vqnrc/ormjCmrPQueFtHg1LXbOymLeXNfQQyLG33leRV&#10;PT1BIr+h7/gmVoVzpv7LXhW/u9WuJpbyya5fzbhiqtLIzlAp6bSxX/gNfz+/Cbw63iDx1pmgRWd0&#10;wvLpIWa1ZfMVpHWIOCxABUybgTjBA7ZNf0HfsIy+K/CvwA0Pw5d/DHXZEEl5Kl6txp4j8qS7mkj4&#10;+1BvuMvRfpkV/Mf0rJYfLeG6dPkSbupPXRt3S18mvxPwfxonLEfUKEZpNTcraXas1f5dfVHp8+u3&#10;w+Na+GHl/wBHPhp7pkI/jFwqZ/I1q3YV54wB95s1wurXXjM/tDJeaD4Ut2z4PkRl1XVPs4/4+kwV&#10;MMc2fxAx71vJffEh9SjF74Q0dY15ZofEErEc9gbVe3v/AI1/G+ScqqNvpH9P8z+bM+p1HTpKL1e+&#10;q/mfn2RoeH/HWg6W91a3a6gGhupwwXR7pgf3z8giMgj0IJBHSqPxB+JHhnUdBmsbFNUklkkjCD+w&#10;bsL99f4jEAPqTxXT+H31BtLWfVbeGG5kUG4itpzJGj/xKrlVLAHjJVSeuB0o8TyCLR5ZGf8AhIGa&#10;+Up4X2vEkfOSij6ONaFLLVFrXVvVdz6f/YD5/Yp+Fu3/AKEmw/8ARK17FXjn/BP/AI/Yj+FYP/Qj&#10;6f8A+iVr2EyqDhq/Ubcrsf6JYB3wFJ/3Y/kh1FN85PWgSIRkGg6h1FNV1bpTqACiiigAooooAKKK&#10;KACiiigAJA61/LX/AMHUrsn/AAV+8THH/Ml6H/6TGv6kn54r+Wn/AIOqef8AgsD4mP8A1Jehf+kx&#10;r9k8Cans+P4Nf8+5/oefmf8AuvzR+b80kgGdv60ZlZPlNFxyo+tTWQ/d5av7Io0auKx8qcptKx8/&#10;flimXNG0DxDqoupNK0i8u1srY3N41vbs4t4QyqZXxnYgZlG44GWA7iq8yuGKPE27+VfsB/wQd/4K&#10;Gf8ABG/9jr9iz4kaf+074els/iJqVvcReKbfWtHOqN4v0xkYRWNiqw+XGhyY3t5WALt5jybD+5/J&#10;f4ka94O8XfEzxF4m+HXgpvDPh3Udcu7nQfDZ1GS8OlWTzO8Fp58gDz+VGVj8xhufbuPJNeLw/wAV&#10;Vs0zrGZS8LUhCg0oTk1aa2b/AFTTem9noa1qPLTjUUk77rsffP8Awbk/tbfsMfsj/tX6n4k/bC8K&#10;W9vdalpDQ+GfHGpDzrfQ2VXaYGLBwZVwokALDBUffNfN/wDwUT+MH7Of7Q37bHjr4qfsp/DD/hE/&#10;A+qat5mk2BYhrk4/eXTJnbCZX3P5a8KGA5O5j4GMt8laFq6W6ZA/hFfdcKcB5bhuOJ8RSrTvKMYS&#10;i23DTsl/wy1fVnLiMVKWG9il/maK3ctpb+SkmB14qnNqcSrudvqarzX/AJn8Qqq0vn3HlK+QFDN/&#10;QV+uZtxSsLb6lK7k1FJ+fzPOp4dfaLUt5JeJ5anajMOTnJ5ourlLe3Z4yMqufpUUsjOPnb+IfhzU&#10;LQpeEM+7arfd3Hn3r5nFZhjoupyS5604pXbtbfbeyW/n66nRGMfkJGzi9852DCZR8y5qSfk4pyqq&#10;vsRSvH4VC7MyspbHYfN36V5NOLy/BzpufNeUnu3rpfV6/E/xNH70r2H20Ium8qL/AFe4h29eelXZ&#10;YpTIsUZVQT6dBUUCR21upjDfKRtUMe/arcCXDfv5kG5v4d33R6dP619HlGVv6qqGvtZ8spuN9IL7&#10;N0tOyW7bb7mNSfvc3Rbeo6C2ht88bmbqx71U+zz61fjSrNGYyTBePoKl1C9nhHlxIu5hnO7p713X&#10;wD+HLaxcz+L9Ut5FtLZtsO1ioL47Y54rr4grYPF1qeU4RctNP941pfT4bvdvq/O3c4cVjI5dhZ4q&#10;q9lp6vYj1HwZHpEll4btAvnLa+fdfL6sAoz25B/7596mtPAK6pZzRu5SGNtsjKp59VHH61ual4a1&#10;K48ayLos5xPbqsxnZm2KCMEcgg/Me9ejaV8PJbXwxJbWlsFfaOudznI5/wD11y1K31fDV4VYcqbd&#10;30cbWjFW2SW+iPjcdnv1alTfPrK3rdvVv9CH4b+B7dNSt7KLz44YhgLvIxXqd1oMUtrv0uaaQxzs&#10;rK0h7Hn+VavgP4dXWjoDN4duriQjJ8poRj/vqQf5/HNjVr26spxZxeEryP53ZiWg6ljnpL0r5fHZ&#10;phK2YwhSjpFO1k7WPx/Ms6q5hjG6c72/vL53V7nL6boiadd/b9W+WOW4Pyt3+U/4frWk+qaNB89t&#10;Y5b/AHcVz/jXV9TsNQs1urXd5l0wTzZtqgeTIf4dxzx0xWPceL9Z2+XbaLadcKz3zY+v+rrsw8Y4&#10;iU5avbSzt+RssBicZGNRvf8AvJLTTubkvi220vxq1w1lMIbuxWICOFiPMVickgdSpwPoa0pfiCIL&#10;C8vNHsbhtQhs5n0+NbVyZJgh8sD5e7YrzmTX/EOpeJFjkkWGG1jLP5bAgucbcHhgQN3r97r2rc8J&#10;eK103xhp9ld6qFmuJgsMbzfM+OTj1wK8tZb7TL8TyyUYuUkr3Tu0lpd99tNz0MVlcUoVJR5pRim0&#10;no0rvX5b+R/S1/wTImtZv2HvAclgm2E2EvlLtKlV8+TAIPIOOxGa98TpXy9/wRqN2f8AgnF8OlvY&#10;mWRINQX5mYlwNQuAH+ZmPzAbuSeDX1CHVB8xr/LniLm/1gxaf/Pyf38zP6s4Vo/V+GsHTTvy0qa+&#10;6KHUU3zEzjNHmJnANeKe8OooooAKKKKACiiigAooooAKKKKAGnp/wKvwk/4PUndLz9mzjjy/GHX/&#10;ALglfu3/APFV+EX/AAesc3v7Nf8A1z8Yfz0Sv0jwik4eI2Aku8//AE3M48f/ALpL5fmj8KJ5ZCuc&#10;dDnrTYjO67lPPpTp8iPI+lO08YJ4r+5PZ1MVmSpym7Nanze0Li20NyACc81PNFOg8wxN0x9K+of+&#10;CO37QX7H/wCzP+314N+Ln7bfw/uNa8H6dI4t7yGN5k0LUCVNvqUtsiM13HEQcxgbl3iVQ7RLG7P+&#10;Ct/xt/Y3+PP7c3jD4lfsS+BLnRvCOoXZeeaQGODVL3P768ggKq1vHI3zbCTk5bauSKeDzTl4keRe&#10;wqKn7Pn9u2uS97cu29vO/lbUJR/de0ut7W6no3/BvHpn7CN5/wAFDdDm/bikjX7PGs3w/j1ho10d&#10;tYVtyG8L8ZGB5Qb5DJjOTtr2f/g5p+OX7A/xN/aU0LwV+yV4Z0WXxP4Ys2t/Gninwv5S6dcKeYrR&#10;RCNkskZLFpFJA3bMkg4/LqIu8yyhtpU5Urxj3qSe5UOS7E55qMH4c4XDceU+KqmLqNU48sad7Rba&#10;tfTpZ/D1etwlipSwvsVFa9Sx9pmJ2CT8akjuzH8sh/SqfmL3NNuLhjhI23NnAH9fpX7U+IamAous&#10;qjbWiWr30ta+55ypKbsWLvU15iibkj+6cLTGk8uHYg+7z9ajESxxMo7j5j6+9QSPEf8ARoiWY/e5&#10;6V4OOzXHqo8RiZr2kotRV7Wu9Ire72u/0NY04/CkSRZeQTu2dwwuOw5/xp0+xgAW70BY0Hyt8q9O&#10;ahOGkZtzfe7E1y8ssHg/YpJuTberer1b18yvilcSMDLAf3qsWts07s7cLHkAe+OtQRoNzMWb161e&#10;09pfKjJRdzDn3rXJcDTxmLjTrLTV2V3fXRP5u/mFSTjG6LdtEscQyKZcSF32jj5cU+aR4YCxUce9&#10;VtMS91zUVsLCyaWaSRY7eONuZWJwAP8APvX6HnmcYHK6NPCXtJq9rNXS36aer66bnDCMrObdkup6&#10;F+z/APDC48YeI/7au7QvZae3zMy/LuKnr+n516lqfg+TWblbOCM7S2V2/qMV6H8P/gsnwk+G+m6N&#10;EZP7Ru8G+XzmwxI3Hgnb1rZ8PeD0tLsXUtuFkLfKuc859ea+DweaU6dOrVlu7vv07+Wx+K51xfHG&#10;ZjKrRleEfdj8nvv1OZ+G/wAIIdH0a3knuZoZGiVnKyHPTpUHjzSbSz1a6hguZmU2cIG6YnLAy5z+&#10;Y/OvR/Fk8fgvwTb3c2nSzTS26FWjdOOPQsK8O1fxNqt9q99Nc6TdD/R4iuXi4yz/AO3WGXVIZhWp&#10;Yiadr9nrozwsor5jm1epiZTvH1X8y21OI8faBZXm37QpZZG/EMMDNcro8Vlb6hFYNJa3RadY/Miu&#10;gWwTySgHbvz6mun8XX1zfmRUtWVVXau5gMHvyCf0rK8P6P4qsytpaQWt1tbP7+YowOf7wQ8Y4xjO&#10;e/avqsY8XSxMZ4a8FZc8lFttdnHrto0mz9Zy+pyZfy1WvJc1tfX/AIKPRvCmh+Ho79rfUPuvCrKv&#10;lls7WIPQe4/OvRvDXhz4eafC2sau7RwrIJpZLmGQxx479Pf6V5T4Zk8XT+KLWKfwqJC1rMFNjfLI&#10;q/NH94yCM8cdAeo969n8BeFPGV3q1nb61o9lHpsc8c8zrdPJIzRsHj+Xy1C/OozljwMYOcj4zP8A&#10;HxrUqvsbuetlKEluut7dz89z/wBph3zTrWVru047Lot7vt3Z+3//AAb5SSSfsbXQlm8xk8QSKzeW&#10;y/wAjhgD90jqK+9K+EP+CCd79p/Z08XDc37vxoygHt/o0R/rX3bvFf5i8e05UOMMbTl9mbX3JH9A&#10;eHE/acE4Oo1bmi5W7XlJ2+Vx1FN8xfWjzUPGa+RPuB1FIrBhlaWgAooooAKKKKACiiigAooooAKK&#10;KKACkJwelLSHlqGB8Cf8HOLBf+CK/wAWs97zw6P/ACvafX8pEjKxUA5r+rb/AIOcQT/wRZ+LI/6f&#10;PDv/AKfrCv5h/wBmP4t6b8A/jf4d+M2q/DTQ/GEPh3Ulu28N+JI2eyvsAjZIF54zuHUBlUkEAg/1&#10;94ARxlTgvGRw0eaftZNK6V2qcHa70V9rs8HNOX6zG/b9WXf2d/EH7L+ieFviFYftHfDvxNq+o6j4&#10;JuYPh3f+HdUihXS9d3q0E1xHIP3sBIw+DkJvCqWdWTzdH2s2Eb73Favi3WLDX/Ed9remaFDpdreX&#10;ks9vptqxaK0RmLLEhY5KqCFGecDmszcCxIQjFfv2DymngKvtY1Zc01G6crpNR2itl523ep5UpuWl&#10;hpkXGCGz9KZ8u3PvSySDGVpqhnj3j9aKlb3raPR7L0DlHRqSNx/vYqZIrdotrNuXacrxVWe5ngi+&#10;SLOGydp681XOoC2ufIiLb9zMm4HoSB+I614eK4mwOU+7Vpt6pPm0V2+i+0tGrehrGjKezJNduY/L&#10;jewEe5Gz09R+v+NSW5tzIkl7sVsFjGueTge/t+lNtov9BW+mIZ4+I4zx3P8AUmpIYG1SYXc1n+7B&#10;/d59O/614saOJx2aLFcqlUq8k40uV8iirpzla9rbW16X3NbxjT5ei0bH3erQyQfZ7VN7SLk9tvv9&#10;arK9rZSxRKokaTAkLNkc5ORnvn/PNSXt1baY3lQBS7LuZm6AZNU5Ft9WvFsgWDRrlGznnOSPpiuf&#10;iTNsXLMFCVSFTFe7BRSSjF3+GL1XNJXu3tsOjTjy7NR3JLHWHs7m4t7mKRY5GKrIoyVb3/Dnj0FT&#10;WNrdNLMrQsyyKF8sDPmYOR259e1XEsvsOktdrE8vlyFFG3o2CRn/AD6V6z+zh8Edf+NHxP03wxp+&#10;llrZXjbUV6FVyGKfiAefQGuzL+Ha3sUszxLTheUIpa2qOSceZaOKs79le+h5+aZtg8rwdTFVWowi&#10;m22/5UjX/Zj/AGSvEnxUZfEOq2lxFp7FEiVYypmPAIU4+7kcsPwIxX6xfAn4ReFPhP8ADOPRrTTo&#10;bddOgTyYIVH71dwG5vrkVX+BX7N2mQ3dnpmnRS2VvbxeRbtbKF5GM4UDAGT1r6a8K/CnRfCc9veW&#10;01wzQso/eSAgZYDnjnn3618Lx74gZbkGW/Uqbd1drXf1v07n8C+JviJjuPMyhhqcnGkndRV+/VrS&#10;9vuuSfDqfwstnFBp+oxzMVBZQ5bH+zn2rh/2u/E91Y+DZIbVtkS5aRt2MLg4J9q9unsRCCdv3fu+&#10;/NeE/tr3GkaJ8MLu41S0WYTRmJY3HBY9BX4Z4e5xRz/jSliKnvTb0XZt9j8xjllXA4rD0eRtSqK/&#10;W/qfkL8aBq3xH+J2oalqN6rW6zeXCrncqgcVwfjLwdpejQ7/AJQyfxcfnX0l478DeGvC+j3E9x9l&#10;WaRkkEPy7+XHP0z+lfO/7QXjPwjpty8Vg0EkzbkMK8ge5x75r/THJ8+9mnHSFOEVrey0T/M/tjhP&#10;H1cd7DD4WLUIrlVlpoktTyHXbuS1lkn87GGqTwr8IPjN8V1vH+Hnwy17Wv7Pskvb3+y9Klm8mB5B&#10;GkrbVOFZ2Cg9yeO9c/Z69C2o219rFj9st47hXms2kMYmjDDKbhyuQCMjpmv6OPhF/wAF7/8Agm7+&#10;y7+z78KvBfwG+EF14q8ZeLPB+kWdv4V8CaXH9sMiSNAlnPIVB8yNzPtVsk7iRjfk/gvi54tZtTjS&#10;p5ThZVqdSLVrtctldt72uvRd2fvWX4CnvN2aKf8AwbT/ALOer+Gv+CdcHxK8PftAeJ/EF9qnxAsv&#10;tvg2TV7yzsfCCW9/Gb22WB2QNLJE0kkvBR8qFBOWf8//ANvzwv8As7+PP+C0XxJsv2XYNRFnpcaX&#10;HiS+u9elvU1HVUnha8kR59zrGMldodxlPlKrhB+nH7PHxk/4KbftG/8ABSO+/ZpufDHh34G/DH4a&#10;iHxXr2j6ZYx3194kgvUkENtM6qIgztI0k4yGVkUjdwT8q+Hf+CXn7M3wd+NX7QXxz+HX7WltqHij&#10;R/HWp6M/gKbT4luLSKXbcSl1JDcsxZXUbBGMZ3ZFfy1wrm2HwHEmPzHHSfPVpSajT95J1NIqbikt&#10;FZ32111M+Lq1TDcN1Z0re7bf1Xc/eq3bbGB7V8j/APBRD/gsn+zh/wAE2/iNoPwz+M/hTxNqWoeI&#10;dFfU7NtDtI5ESJZTEQxd1wdw6DtX1taZMSkj+EV+Fv8AwdR6N/av7XfwzYL9z4dzf+l0lfz7nGMl&#10;l+BnXja67+p+0eGfDFHjLizDZTWb5at78u+kb6fcfqV8Ff26fEv7TvwU8F/Hn4CfAnVbrQ/G91dW&#10;+nNq9wkbQbC6R3M/k+YIbfzIpFdmIcYXYkhYCus+GXx3+MvjT4k/8Il4k+BV1pelLrmt2cmtSJcx&#10;oILR1W1nxPBGGFwCWBQsnHys4BI8m/4IYW32H/glp8J7Nxt8vTL0MP8AuIXJr634VMhe3FdmFqe2&#10;w8KndJ/ej53PMDHLc5xGEjtTnKKvv7smv0JV+6MelLQvCgUVueWFFFFABRRRQAUUUUAFFFFAAelf&#10;xv8A/BaJsf8ABVj4+ZH/ADU7VP8A0ca/sgPSv43/APgtCT/w9b+Py4/5qdqn/o41+2eB8rcQYhX3&#10;p/8AtyPOzL+FH1PmOFx5gA9KmZ1xjNRRE+dU5wRX9cZf7T6tJKXV9PI8GfxIByM4ojJXPJ+960ZX&#10;saasm0HI716EpRjKLb2/yI7kvmHGEpYLiMBg396owynvTVCndj+9W/1upGrGUGm9fTYRZZsozK3b&#10;1pUmc/d/9Cqq+xY2wacrADg10xzKX1i3w6LZ+b8hcuhcF04b96KmWWNhkNVFJhnDrmpHMSDlsBq9&#10;7C51Upxk3JNee/QzdPmLD3UeTHAys/8ACuas2k7SSoryMNpyu0ZHTpnFY8LeVMI1i53sDn8cVs+G&#10;7czSLA0pYEnczL6ms+H84zDNM3jG/wBpXS2Si0+6be7vtZbBXhCnTbfY1NN8VT6TdwuGU+XJ1kk2&#10;gj04GeM19AeGficl54QVYnltZG2r9omT5Ilxlm3/AHTgcjnknHWvmHUvMtbnDNt5H3h2wG/mTTjr&#10;d9NaixF1IkCr8saudv1xmozHiLMsxrVaSndyeidrJd01qvm9+/Tw804cweaRhKeltb/1ue3aj8Zf&#10;h94a8U2moW8LX0tu2W1BWL3CgjOVkJ3j2KnAPHHSvpz9nP8A4KGaLr3n+EdZ0O3mtNStFs7/APtY&#10;jF8oSRRI6KSYn+ZV8wl96x4KKqb0/O2SRVkBWMHc3zbu9aWka7d6NeJeaZN5U0Zyu0/59AfqOxAN&#10;fF8TcL1s6wc6kJRVSnZpQXLdpXsu/wA3dvTqePm3AmRZxg1QxMXJ2sm27p3vddtbPyaT3SZ9OftQ&#10;/sl2um+KP+Ek8H3ATTdRspb7T55GGWjQgOkgH8UbMFLD7wI54NfN+paZ/ZN9LYfLtVdyfQ9v519l&#10;fCv45eHvjX+zdqGi69od1da1a2Eum/uQkkVrHO8QaYk/MmFjJUeqyY618l/FM2X/AAmmofZYlCx4&#10;T5VHJ69vc17/AIW51jsbl/tMTCzpNxbemiUm7+llf0V9Tj4Vxmae1q5djm3KlonZapWs9+q/W3l6&#10;J+w/4a1LX/jTZ3WkwQyXVqwOnRXEmyGe7b91bwu/8IeaWMbu2M9q/ob+CnhPTvAPwr0XwjpPmfZd&#10;L0m3s7Xzm3OY441Rdx7tgcn1r8fP+CLfwKHi34pWevanpqvDZTG8mfYrBhGDsRwR3lk3qw7wV+0e&#10;n2yabo0NjbnhVxj0Hp9BX8M/S64hWZ51TwbevNdr03TXlt5n434kZtTx3F7oQd1h4Xfbmlov1+8q&#10;yafpwvV1o2y/avJMXm9/Lzux+fNVUcPJJPjODT/Edkb1Bt1C5t2jHBtnCk+xyDxWCvhWWUqo8Vax&#10;8zfw3S4/9Br+dsjoyeFnVez0+W5+K55Up/WKVNS2X4iz/DDw5rksmsapPrcdxcXDbkt/Et9bx4DY&#10;XEcUyqvAHRRnqckk1z3xA8O+Opm0nQ/GXxD0m6s5tQWWCxh8LyK0rQq0oVpGuXA4TqynOPWum1mH&#10;4h2Lx2Hg+60yZU/5aaw8pc9+Sg9+PbFYfiGz+KdxfWVz4xHh/wCyWrTNu01p/MDNC6j7/GOeayyf&#10;BufEeGUlvLm+Vz0sXjKlLLa1pJqKSXXWx9sfsA7v+GJfhYSc58D6f/6JWsH/AIKFf8FCPhB/wTh+&#10;EWk/Gb40aDrWoafrHiaLRLaHQ4EklFw9vcThiHZRt22z856ketb3/BP0f8YQ/Csn/oR9P/8ARC18&#10;T/8AB07pv9p/sM+B7ZFzj4u2r9PTStTH9a+kzfEPB4WtWj9m7P8AUzw5yWnxJnGWZXUvy1nCLtvZ&#10;x6eZ9Ffsjf8ABVXwF+3J8BfGnx8/Z4+CXjDU7Xwbfix/smeGBbzU7oQpM8FuiyH5xHJHgvtUmQDd&#10;wxHbfCH9pP8AaH8d/EWDwn40/ZY1Tw9psmj211PqU9w+IbmS7liktiWjVGKQos5ZHYbSV+8UDfF3&#10;/Bqxp50z9j74kWzDG74qSN/5S9Pr9RgCDgioy7EPGYGnWf2kn953cZZLT4d4oxeWU78tGcoq+9k+&#10;o+HgkZ96kpkR9DT67T5kKKKKACiiigAooooAKKKKAEf7tfyz/wDB1R/ymA8Tbgf+RL0L/wBJzX9S&#10;7HsK/lo/4Oqf+UwPiYEf8yXof/pMa/X/AAOv/r5C38k/0OHMf91fqfnFMm9gimpZTHHBsDVJFFl1&#10;IXtT5oTs3sBX910ctqOnVqx3kreiSPmefZFWK2WX97txU0VmSfv9um6gyLHGAGFRrO2/hu1Z0aeV&#10;4OUFKN297A/aSLkVsUOS1SB9pwzdqrQ3DPwW5pWJZ+v8NfTU8ww0KMXhl16sxdOXUsbhjd5lV7af&#10;70nl/eb5ee1IwUqQFpkTotunI6dK4cRmFWpj6b0ioxb766L8LlxhaLHXl0WCwbfvsOQfelFwIrdl&#10;Lt93qvUdqqNOEuSsifeI2n2zVrahTJT8q8ejmGIzCtiKlOeusdeiV1077/MtxUEkx6SRwDbG33l5&#10;UNkA/wCc0yFcrGWc7fMHT8cfriqsSOJWeRdqt059xVy0wW84r8q/cHqaxweNqYxKjKPLraKu9FdX&#10;l3tpt3dkVKPLqaVvGj3YG/OxQdp+tXLmYQQNK38K5+vtRp2nSLCzE7mC7nbHfHSqGrtL5ybRuXGe&#10;vev3CNeeQ5DUxEo/vKltN2ubSN9/hVrnl+7WrKPYSC0u9Uu4bK0zJcXEiogAzkngDHoK+qNK8Gx+&#10;BPhxp3hC1A87yRJNjqWPJB9+a8v/AGePh/Dp1rN8VvFUI8mzUtZwt3b1+vp716Z4R8aXnjfxUdNn&#10;0ZoZFXfGjTBsqDjHseRx718LhMRDD4zmqXvZPZ3W+suzk9dXrp2Pz/i/G1sZP2dDWnRu5O61lbbz&#10;UVv2N7wv4CtdGu4db1sKWktZGjRiBg7kHf8AzxXp/gvw5px8N3mtajNG25QsMe8Z6iovCXhibxP4&#10;jhXWdLh8qKzk2KQGH3o/WvcvDHwW0jVfCMh/sG3LOoEP+jLxz16V8pxJn1aOHqrS7b6/cj8E4k4m&#10;oUJQWIm7tq9raK+y1MW50uSztWvW2fMuBhhXm3ja7stD0ybXr+Vo285hh2+8AT0r6L8ZeE9LisWn&#10;uNMhjSKPMi+SoBH5V8I/tjfE5pr2bSdCby4YZmVIo+B168e+Pzrm4VdbNsdBSsord36aaHj8BUZc&#10;SY/2NNvdXduhzPxN+L8E+rWe0fLFfM2fX9zKv9aq+GviFa65cCAgZNeNR2/ifxXqQSacqtucySHo&#10;GI4H5V6P8Nvh3JbN9uubybK9G3V+z4WngY0KrhF6WS2V2l5vpsf0fjMlyvK8vjTlJKSXruddcaNe&#10;3OvtqcQuGhYxQSQxzOiqGOPM+Uj7pPOc/LnGCMFT4F1eD4jaVcf2pbyWsdwIZlnhZnRGJ+6Sx3H5&#10;9vOOD3qDxF4m1Hw/9l07TrtZI57tfODAliUBkCZHY7OfUDHeq/iHxb4vGg6hr0RhhkhtWljkAbKs&#10;vQj6ED8q/OMywuHqYfGSrRahD39N7q7e3R/d1VnqeZS/tDkpuDilJOCv2ei+e+x/TN/wRVa4b/gm&#10;r8ODJHEsXl6mLFYfu/ZRqd0ICMesWw/jXsn7V37SXgr9kT4AeJv2jPiJp19daL4Xslub6302NXnd&#10;TIsYCBiATlx1IrzX/gkrpdvon/BP34e6PZRrHDbWNzHDGi4VEF3NhQOwArC/4LZ2hvf+CYHxctgP&#10;9ZoMI/8AJqGv8seMJSwmdY9/yVKvppJ/5H9M+H+Fp55TyzDO6jW9jHztPlX36nOfsLf8Fp/gR/wU&#10;P+Ier/DX4B/C7xZHeaHoranqFxrEMEUaQiRYwBtkZmZncABVPqcDmvWPF/7R/wC0XoGq/YtH/ZS1&#10;S8t/+E2s9Ja8+1llXTZbaCWTUSsaOSI5JXiKjIzGfmwH2fk//wAGsGivpP7XnxGO3HmfDkf+l9vX&#10;7qAcDJ618vk+OlmGXwrytrfb1sfeeI/C9Hg3jDE5RRvy0uW3NvrFS127kkZJRSwx8vSnUUV6h8OF&#10;FFFABRRRQAUUUUAFFFFADc4Ofc1+D/8AwerN/p/7NfH/ACz8Y/z0Ov3g/wDr1+EP/B6t/wAfn7Nf&#10;/XPxj/PQ6/RvCXTxCwD/AL0v/Tcjkx3+6y/rqj8KZ0Vo/lJ5q1Z2awR+ZJzmiGEOmccZ/rVySUqm&#10;3Ff6L5Tk9H208XXtolbtfvufJVKj0iiNBAIvmWopngkfBP0qCWc/dDVWe4YPg1yZhn2Ho04w5E1o&#10;tioUpN7l/b5Y3RvwaaCobc7VXinbG6pRLGR8wqY5hh60FKGnZN6ByNFkXBI/+vVeKeaaZ5B03FVw&#10;3ao7qVEj2qPmbgU3eIYcK3yqMVz47N5VcZGM5+7TV3Zre2l9Oi1KjTtH1Jp7hoVKkHJHG2iA7UyW&#10;5blvr3qujMYzKWO5+f8A61OQ7OtcOHx1TEYlV6vZ8qfRN7vzfUqUVGNkWNyAfeqF7mVT/o53Dd83&#10;I9Ka3zKQR2pkKGJCqEfN90U8wzDFTlCnDRNPWO6fS197hThHdk4mLRtJu+6D8p7cVtWCDYpI/hrG&#10;t7f94sW7LO2X49P8/rWzExjgCe3WvvfD11vrVSvidkkv+3rt/k436XOXF/CkiLWGZ4tgZvTaveve&#10;v+CeXwg/4WF8ZP8AhI9Zsw1locP2hgy5XzCcL+I5/A14UBmVVPVmAUepr7+/ZJ+HsvwM/Z1k8Q6r&#10;ZRwahq8bXN1I8yrsTHAOegC/zrHjatR+surGd51LJJaqKV93rvfRadWfnXiNnk8n4XnQpO1Wt+7j&#10;397dr0X6G98ULmCfVY7+Hatvb3Wz5m/2G4pvwot4PEfiF9Qvr2FLW3G5VaQVz97rf9r6ZZypbRXM&#10;NxeLIrEhlbKtz7jvXqXwz8EaPF4SuLyXQrcM6/8APuv1x0r5fFVqmFy+ajazsk767I/nbG1KeV5X&#10;GnUb5n7qtr183ueP/GvWm1G2sEW4URx28asNwxnYOleL65q8K6jeNBJlVt4h175kr2b4jeHRqGjW&#10;s9vYIkbWsbDbGB/AtfOPxF8Qad4U1O809iGZo4fLRRySDJ/jX3HD04U8DQc2kl/kz9M4Lw1LE0XR&#10;patLb/t5FXVblUtnlmkHJySx963vCepWN1D9mgC7t2GdT97mvKLnxFfa35gZdvzY2hvu89qtv4uv&#10;PDTC104s0yuSxVuBwOPy/mK+wx2YYPD0PrNR6SStbdttq1t7o/Ta2R1K1H2afvb+R9PeG7bwloPl&#10;6t4iikdIbGaQLDdGJnw0fG7Kj06mui1HxJ431vR9S0b4WXbabfRNGbeO/UzlVO3JSQs45AOPlIyD&#10;6ZHzToPxZvr21E+vPHNC1nNG0e5v3WXi+8D746elezeGPFXimGeHVfD99aQ3X2MRm62s6yKAcFl7&#10;43NjkfePtX4znGHlmlarUpOTVm7K8ZJO6un+K6aHwWbcP4jAWnXtKV9ObWGlnZrbvfS+p+9X/BAC&#10;zl0/9mPxJaXHktKvilPPkhjCrJJ9kh3PgAdWya+2Pib490n4W/DrX/iXr0Ur2Ph3RbrVLxLddztD&#10;bxNK4Ud22oce9fFX/BAO5mvv2WNY1OcBWutehkYKP4vscOa+qP2yxv8A2R/ikv8A1TnW/wD0gmr/&#10;ADi8RJL/AFwxso7c19fRH774YxqVuEsDCpo2rO3+Np2PmT9iv/gux+zv+3r8a4fgR8B/hP4ybV2s&#10;HvribVIrWCG2tEkjR5iWmy20yqdqgsRnANe6az+0N+0Fptnp+o2P7N93dw3Xhm+vrpka5D2t5BGC&#10;tu0XkGTEr7gmFLlV+5uZVP4w/wDBs94efSv+Cj9xcGL/AJpzqidP+m9p/hX9Bg4RST74r84yPMZZ&#10;pgfbStu1p5H7z4qcG4fgXin+zKN+X2cJ+9q/eT8kY/wt8R674w+G3h/xb4o8PPpOpapotrd6hpUi&#10;yK1lPJCrvCRIiOCjEqQyqwxyAcit6mx9806vYPzcKKKKACiiigAooooAKKKKACiiigApDnPBpaQ8&#10;nrSYHwJ/wc5DZ/wRY+LRJ4+2eHen/Ye0+v5TYJI1XliO9f1bf8HNQLf8EX/iwjH/AJfPDv8A6frC&#10;v5S5iqllIr+zfo506keDcXWUkv30l/5TgfP5t/vCXl+rAyxmNRvXp/eFRebGIyd4z9aQy5AAzjHr&#10;TTuboa/ea2KxFSzVnpbr5HlqMQWSMnO+hWG3CtweaaFXzOVoWJF3OVXb/CNteZ7bFXSsuq6/j91j&#10;SysKrSJK3O4Ngj2qte4gvI7yZFCNwGJ5BxgfhUkpaPb5MCuWP8S8Cmiyti/nyr2z5bN8oPrXzGbU&#10;8VjovC0VeUZKSb2T0a1a962ui11NqfLD3n1RasJXv08q7gUKhzlQfm4/xz+XamvqswXyrWFY8TAK&#10;rfKGXPT2PBqPcjqYo8L6YUdcfnj2qC8gtYbeJJ0VWZvnk/2h3I9PWssdjM2y/L3UhVtywtOponJX&#10;SjFNK6a/4LHTjTlUtb0Qy5u2vpmRrSHcy/3uvOMYqTT9PuYZ4ZEIZt/zBWBUKO/64H5U2VbSUpcM&#10;saqMB0yAyt3wM5x+Fdf4F8L6fqL3FjcRM6kK4jVPU4yD/nBrg4d4WxnFmdXc03zc3PdLpzK9lvJp&#10;q71WugsTioYOhzNGz4Y8JjxNYWeheHN8l5qV4ibBGcKpzukOcYUKCeP9n1FfdX/BNH4M614W8UTa&#10;hqKLPJeaosu05UoGHlbN+Og3Oc45x0rwX9lfS/hHpF3d6F8RbrS7eaxZZbe6uFT9zbSvGiiRmPyg&#10;SEKc4GGUngNj9LPgP+zl8NNH0ay1RtG0CL7SQbdpLWN1mZ1Py4H3geq98jj1r3uKs8hh8LKpinBV&#10;KMZU1GLaUbXTbXVvV38z+XfGjjb6jl9TK3CajW0UuW6lez0emiVtPvPozwt4K0i88PW1tC99Y/Z4&#10;1JutPvPJSYEA5BRssPr+FXNXXwT8NLaHXdW8U65JJHIj/Z7jWJZVcFgvMbEg9eMjGa838Z678A/g&#10;D8K9L1T4g+GfDtjcx6TbtdXmt2cMK27mJQVYMoZ33fw9c9SK8t+Gmi2X7YGoaXqPh/wPHZeD9S1R&#10;Va9k0dbSa8jVJGVUQopVWK5zgYHPPFfyDiuG6PEvtM5zar7LCxvO8pWcort2XY/mvJ8DjMNHmoKX&#10;Iny8/Kmua7do95NLZM+zNC13R/Fnhj/hI9J1F0t5LqCOO4Zf9aDMiHGexLFc/X2r5L/4Kia14s1G&#10;9s/hhoOnPBH58ci3mCytucLzj09Opr6u/Z++DXw6v/h2V8U+ANFZ49a1G1hgXSYVVYrbUJ4ocDb2&#10;SJCD1zzyea5H9ob9jb4T/En4cWqT+DdJW5j02JIbyTTYjcT4QfMzhclj1zwc81/OHhD4xcM5H45T&#10;pxvLDS5qdNz+GMvsy037XP3LH8F1cr4Rwua1qd6lGXPJKzdn3V7ab2vqfjJ8fvgV4utNBvJY/GZ+&#10;0eakmoXDSHzXXd90c8D+lfJHj1GtNemsDN5jW0hXzeTnn/Gvu79vH9nP4lL4m1TwX8B/gHqVzZWU&#10;yw3Gs2umbfLkI3GN2AADgDpnjFVde+I3j6y/4JD/APDAnjP9hi1XxBa/EIa1o/xI0/S9l0yOxmna&#10;63Rs8l2FC26yqyqbXy4yB9nzN/rnjeIMdiMopLCU6dd4iVJS5ZxXJBJvmd3utLpa2fU/ZPDvOsv/&#10;ALLp1sZi4Rc1eMZOKlqluk9NNk9j8/U+ztOizxkx7/3nl4B255xX7f8A/BLP/gin/wAExP21J9P/&#10;AGsfhb8Vvib4f8O2EdlYaL4d1bUINPvLnW4IMXl/DMjtK0P2h4vLCFQs0Ew+ZWVE86/4Zb/4Iuf8&#10;FAfhF4A8G6J4kh/Z1+Lmg/Bki609LGS3s9e1oSLHDFJ9oZ2v5kkSViI/9KuI72LEjmFkj+XfhT8c&#10;P+Cq3wc+Hujfsz+AfjL468N+C/DHiX+2LdNHkktorWVZOf3pRZlh3Zf7M7CPedzR78mvxzMMtz7j&#10;2jVw2XVJYHFUL+0jV92LpyurxaTU78t1bSz3P1mtnGU5XRVevVi6ctndatdFrufcv7VX/BSP42/8&#10;Eyf2zPi98IP2LPEmoeIfDfiJbZdU17x5eSaxcW2v+SIri7tppcMQp2qY5WljLKxAwQo+Yf2MNa+I&#10;HxS/a98dfFvxN4ivdS8Q+IvDGpXuvanctue5d2QszAcDnAHYDp2pP21vix8TvibrmoeIfFcses+I&#10;JpY5vEGuapKlv/pAMTKkccSYJKNn5VRFHAOdwGb/AMEiv+En8SfHzxxqel3kZ2fDu+N1NfNJIsae&#10;fB9xEKruJ2gZK4XcfmIIb6h5TkPBfhdj8RRwsVXWHUKtV/8ALySsnZuzav0ilsmz8czriDNOKMir&#10;YiTUafMuWN/suceVtdLrXX5H9UVp/qVyP4a/G3/g4w8Jt4l/a68CLsz5Xw8c/nfy1+yVsP3Y/wB0&#10;V+Xf/BbHwuviL9rnwr5kTN5fw7H3VJxm+mr/ADF8SsZ9R4QxNZdLf+lI/vT6P+KWX+KGX15dFP8A&#10;9IZ6h/wT+/Z2+N/xA/4J0fCnw78OP2ktV8HwW95fTan9hs4xI9lI93A0MUibGV0MhmjdiwEqoWVg&#10;oFfUPw5+Cfxp8L+N9L8XeJ/jdcajAsmpv4g0g+c1tdee6tbiFZZG8hYdpAHOQSBjJzyH/BOHUNB8&#10;D/sR+CIdc1a3sYktrlVku5hGM/aJ2Iyx9AT9Aa98tfEugXl62m2es2s1wrMGhjuFZwVOGGAc8EjP&#10;pmvpMhqe2yTDVO8Iv8EfB8YVPbcWY+p3rVH/AOTsvDpRQDkZor1j5sKKKKACiiigAooooAKKKKAC&#10;v43/APgtCP8Aja9+0Bn/AKKdqn/o41/ZAzBV3Gv43P8AgtFLH/w9f+P+W6fE7VOP+2xr9m8E3BcR&#10;Vub/AJ9/qjz8x/hL1PmRARMPmqS4ZkTIbP4VEJoiwbeKnlSKSLPmV/VmFlCWHqKElffc8SS1QSSr&#10;1T8aa8u87NvvSJHv5DUzcUm/4Ditq2KlyqUmkm0tLCURwAHahJpMFVHfrQDxTYxksf8AarhliOWU&#10;eSVvT0K5e4OJGBFORlBy386a7fKxz2pwOBzUxqKNbnvfbcLaEokPLJ6UoaWR23xjavAqFX27qmWQ&#10;E7c17FOpRxSSlK1teW6s3rb9DO3KKIpJNqFlx/tdRXR6AyRt5w/5Zrub3wK5+2jcyqD+dagcQ2TQ&#10;xS4kYH9Oa+84OlhctjXxjWqi93d3S0S89TlxUZVIqBX1ZGvbs3TPj5T8vb724gfTIH4VnmVDLwKn&#10;uJ3RVkfnzFG1u/X/ADn3zVJRulxnkda+Jr4nDxrc1JJSnLma2eu2nTudEYWVuxaeZVAwtRx3e6cK&#10;pPXrSSMMDFaPhrTIbq4V7qRVVmCrnB5JwO4r0qH1zHY+NKjNJL3n5JbkSlGnTcme+/saS63ofw++&#10;IXiR08ux228cU0i4VpFVy+D3IG3PpmvHLm41DxBrkbxRNLNfXgZI9uWYs3yj3OSAPfFema3r6eGP&#10;gVB4P0CMW8eqaozaj5OFMuIy2GAGCflCnjkZzzzW/wDsO/s+6r8cvi3pUdoZY4xqlqjT27IrQIbi&#10;NWl+bd9wOCPlJEjQcFd+NKOOp8L8H4nH4ipaU3JxWm85NvR7q1k/PU+GliKOWyx2b4iyi9vSEbK/&#10;q7s/T3/gkv8As9fE34e/CCDXtJvNBt21Hb/x+abcSFolz8wxOOGYswxwQVPevsrwPr/jDVfDi3Vz&#10;pFjcSrfXcTyR3bRK3l3MsYwpViBhe5NL8HvBegfDnwVZ6BpNva21rZWqRQwwqqJGoAAAA4AAAA9h&#10;WxpY0jQrb+zre9gG6aWXb5ig7pJGkPf1Y1/kz4p8US4o40r11LmhT91N9X1aP5bw9XGZlGvmNen7&#10;+Im5baqN/dT87HM+IPGWu2fi3SfDN/o1rCupLcN5kd0ZWHlKpxjauM7vetm0WVpVYKuF56VxvxP8&#10;R6bY/FPwldKs9wuL9dthaSXLAmNOqxKxA9yMV3FhNF9m+0LFN8wyN1u4P5EZFdGFxEcHkcYfal09&#10;T4vH4WriMyjJQ0Su/k2Z+oa/dafdtJF4fvr3HIW08rJ/77da4v4rePdB1Dw1NYeP/h/qljp8jBXu&#10;dUFv5MbckFikzEDjOccd676yn8+6kbBAVR97Iz+BFeS/to3VkPg+ltqGuf2fFdeILCJrvztmzMw4&#10;zkYBwQeehxX0GS4bmz6jNL4VFW6NtnHFRxFSOGd1zy3T1SW707H6Af8ABO+a2m/YU+EsllIrQt4B&#10;00xNG2VZfIXBB9MV8u/8HFnh7/hJf2RfB9j12/Ey3fp/1Dr8f1r6i/4J3eU37Cvwl8gKI/8AhAdN&#10;KBPu4+zrjHtXi/8AwWz0BNf/AGbfDNo+W2ePIX4z/wA+N57+9fO8fYh4PhrHVf5Yyf4n+w3gtiI4&#10;PjrJa26jOm/wPAf+CD/wo+Imqfsb/GTwn8O/iXL4c1LU/Gqw6XfrZrIthMNOtC04xtdiylVI3ADY&#10;CuCST9ufDf8AZr+O/gvxvo2r69+1DrWuaTpej2YuLC+DM97qSPItxcSMWKmF7eQxrDtwrhJSS6KR&#10;4H/wRAs7Hwf8EPiJ9tuI7eFfHwd5Jm2qM6bZdya+27Xxd4Yu54ra18Q2UkkxCwxx3SlnJUsABnn5&#10;VY/QE9qz4LxDxXCuDrfzQizs8WMR9a8R80rL7Vab/E0UVlOTTqajhugp1fUH56FFFFABRRRQAUUU&#10;UAFFFFACEAnJr+Wn/g6mjL/8FhPEg/6kvQ//AEmNf1LnpX8tH/B1FKif8FhfEweQD/iitD/9JjX7&#10;F4FezfiDSU3Zck/0PPzL/dX6n53NiNVUPUM8jsNpkqGS5Vm/1o/OmtIpX71f3NjM1w9SEqcGrLz/&#10;AOCfNRptbjXdVGT1qMyHcCRUjQk87qhb5SABnmvjsZiKkUtUlp+h0xiWhtIyooDyo+Vx92oEnKcN&#10;TmuVLbR/dr0Y5lhfZKXPZ+WhnySuSz3dw6+VGq5IwzelRqpNuqhvm29ajMhwcmiN2Kda5KmYU61a&#10;UqsnK8Wt0rLy833K5ZWsSC3CxhgPm/vZqWOeVfmA49KihbIwzU+MkqMV24N0ack8O+VNdPLv56ky&#10;5uotw7OjMYu4/GrmkwK5hR23fNuYD6Z/niqbMVHJ/iH861vCVt9ru40zztAXb9cf0r2sio08ZxJS&#10;hUd1JJO/+JX+ZnWlyYdy7HVLYyWej/aPL4dCd3r/APqrF0TSLnxD4ktNKthnzpgix7RzzjP513Hi&#10;XTGtvDaxFeiZT3/yaZ+y9o9nrHxu0uzvnVd0zYB7NnpX7TxFVoylT/lTu7Pfl2v/AJdX6HyazB0c&#10;txGJt8Ck/uR6b49a28O6XYeB7AKsen2yy3AVsZkJwoI69dx/CrXwA0W61PxwzRxS+ZFECw2ep4/H&#10;g13Hj/8AZ38X698RGu/D9nbSQ3ixxzyXDsNoUnayqBg/eIxkdjngg/QX7OX7J8fgm7jiv3eafO+W&#10;S4Yb2PuBgYxgcDsK/LMZxJgcLhaylJKUpczemqT922v/AAx+J8QcaZPlfDd+fmqTi9Fvd6yv/XY3&#10;vhT8OLy41SygSxzJPYykll/24v8A69fQGhfDTxe9nDaaPNp6tHkETWcjL7dHGaPCfhCfS9ct54oU&#10;Vo4WjUbgWOce/H3RXvXhjTrCDT1lkaMSMoMmCMk+lfzRx1xt9Qj7RzT5m7WZ/JWcZ1mGc5hBUaaa&#10;ts02fIP7Sul/EjwzoE+ny3+ibpIfmWHT5lx+ctfl/wDtEaV4vsvFl9c3tj5nCrBJGrbCSdzgLycg&#10;bW65YDjoa/ZT9rPwmmoalblWjKzLja3r+tfGHxi/Zw/4TA6xpxbyVEynzlVN0bbEIZdwOGBwR744&#10;r9H8PeIKMsko4ijX5aklzJ3Wjs11+9X62P2Xwh4qoZDiJRxdJLpK0WvtJfP06o+H/g94K8U67df2&#10;nPp4jhXHnllIDP1Axjrt/mM9MV67d+H72wtksLNdrlR9wcj2r1bUPBfw18AaTp/hH+3LWPUrkosN&#10;uJBJc3EjuFBCrl2yx7DHB9OG33gh/DthLqElhJK2N376Fhj8GA7V+tZTxJRqucZ1uad03Z9X6aev&#10;nc/Ws34u/tLERqqm4xbfKmmuZJ6PU8T8T+C72O0t4l/11xcLCkm0FkaYGFGUbh8wd1PUHG6u+8D/&#10;AA1h8V27aMuhT+S91bx6xpmobJPJxKjSKreYMxlFYDjBHTuK4vx1qesXWv8Am2I8qOSFbbzVXaYG&#10;MoJIcfNGGGELpkp97BANdZ4EXxp4auDrdy80TafYSztcXGrefDJ5fzmEyufOZWGclkIjIDL0Kt8Z&#10;xNWxssXXnLmUNIuz0aa/W/XSx7FZ4qplNNxqJT1aXnf9PLW/4/0hf8EqLGx0v9hHwNp2mwhLeKG9&#10;Ear2H22c/wBarf8ABXHTDrX/AAT0+Jmlg/63SYR/5MxVD/wR98S23i//AIJ0fDXxTZeYItQ0+5nW&#10;OULvjDXkx2ttJG4dDz1Bro/+Ckenf2r+xh450/aW83TYxhQc/wCvjr/NHxIrRp182qx2TrtffJn9&#10;YeD/ALTCYnIXW+KEsNf5OF/yPzI/4N+vh5rNh+194xi0zxDNp6y/DG5WSOONCJSb21VSWwGXaTuG&#10;0g5HJxX6UyfsqftIw6p/aFh+2BrzQ3Xjx9WvrO6jZkXR5PLaTTISrgx4kiHlyZJRGdMHe5b4s/4I&#10;vaFbeFP2yPEDyjylk+GN2WaT5RxqFl6n3r9Q/wDhN/CKv5J8S2G5ZGjK/bE+8pAZevUFgCPUivgv&#10;DbFfXuDMNX/m5v8A0qSP13x8xix/irj6668n/puKNVAyooY845paAcjNFfdH44FFFFABRRRQAUUU&#10;UAFFFFADR95q/CD/AIPVlJvv2af+ufjEfrodfu/nac1+EP8AwerSrHqX7NKucZj8Zfz0Ov0Xwl5f&#10;+Ii4Dm0XNL/03I5Md/usv66o/DiJAkAzJj5qZcSFcgyfSoZ7qMLsEg6+vSo2nEgwXFf6G4vM8LCm&#10;6EWtl18vU+UjF7sMKRzUF0AedtTIcrxSSNEOHI5r5XGRoywbV0jojfnGwkOuCtO2bfmXFQ7irZQ0&#10;GTK7M/xdK445hQp0lF2uuugcruSEK0m53HHHWg+WVYOQcnpX2R+yf/wQy/bW/bC/Ys8Vftq/DDQL&#10;ddM0dS3hjw7cqft/ixImIumslH3vL2kLn/XOrRpl1wfjSWGW3maCeFo5EbayMuCCOxFeHg+JMpzL&#10;FVsPhpxnKEmpq92nbr37dr3RtKhUjFNr0FaTjCrxSxzgjaVxio846mlhXe7A16lPGVXiIqMt9DNw&#10;0JgWx07U+KFUQSzHC4zikyVX5U3Z4VfWr1hYKEDTBZGPVmXP4V9Vl+ArZljFSotNpXbeyen4+X3m&#10;EpRhG7HaXZjPnyj5m9+g7VpXARbPy1OCy7UqHY6Qt5PVV9M1o+G/D8WoXFvDBFuZsfNt5Oa/Ycny&#10;+OEo/UaCjrFucm/5nZtW3e/kjzq1ZRTqS2R6f+yD8EB8VPinY2z2Ya1s3E07EZHy+tfVv7THjGKy&#10;lj8HWEkf2O3s1E1qYDkncNp9APl6dzXTf8Es/gdYTRanLIIxNJbbY5Gx1xXTftN/sy+L7nUlv9Bs&#10;o7iaCRt1vcTGOOZSe8io7KQfmBAIPzDHIZfyjiniLJ/9bPqsFFQoqN0kryXV20v+p/LHE3G2BzXx&#10;EWGxMrQoq0G9FzNXve2/n0Pn74OfapdQh8MSKCrX32izXg/u2D7hjsN38zX2x4e+FuvWHw5t5IZL&#10;VDMu4+dauefwcV5V+y3+ytr978R9E1LxYyoDdqjW9vt8i3QI52htiySnj7zYHoq9K+5fF9t4F0o2&#10;vgn7TZ+d5G6O385Q5jHGducnk/Tmvx/izjrB4XNIZbSesm5cqeqh0ult6H5Z4ncSSr5hSeXx9pGN&#10;nNpNq+t7d9rt/M/On4/+B/GHgjwXHZPfaUzQWKJmOzkU/KoHeT1HpX57+O7DVT4tuL2/uvPunnmE&#10;0KgqUAchcrkkDbgj1HPOcn9Wv2zvB8tzDcnTv9SseF2D8e1fmr8Tfhl4i8P+M7zxHdM32WZfNmEg&#10;GQq4XAJOAP6k8+n7VwTiKFfB4Wt7TmSkr3krx0upLzTVn5Ns/dvBXOo4rL5yq8qnJX2s2+36nntp&#10;Y3mnaVcanLBjyxlstjkmjTIE1O8USyFm3EM0RA+8SfwFXG8R2F1qG22+WIEgbgfm+mev4fh2rY0i&#10;CLVNUjisrZoxJIuEVG/rX6x9Uy7MJRnRrqVFQtvdp8zbaa6tpa+V0fulbEVaNNzmrN6/Kxuad8JJ&#10;II7PUnj3q0Mm2GNjzJkMM5PPAPXjj6V658GJItVgbRhol151rDiZG8vhQOSMsMjpkjjkVv8AgP4O&#10;y6xpVlYalJcRyS7hG6qQUzE/P159v8fZ/hl+zZpll4Ym8O6zbXcv7tS80U0kcjY6HehDA+vPIJHQ&#10;kV+a55mWHwarLCyXMlbX7V1tfy+7Vn4jxNxxl0aDp4qd3fS3RX38/Q/WT/g3j0W10X9kLVILe3jj&#10;aTxBG8nltkc20WP/AB3Ar62/bFG79kz4oc/8091r/wBIJq+U/wDggFd2b/s4+LdNsTCsOn+Lxbxw&#10;wybhGq2kIC+2K+rv2wgT+yj8TBj/AJp7rX/pDNX+Y/iNF0eKcdCW6k9v8KP6Y8LakqnDOX1H11++&#10;bZ+Pf/BCf4Ya3Z/t1wX+jeJJ9L8nwvePdeRbxSfaoRLblrdvMQ7Vfuy4YY4Ir9TP+GXP2jJvHMGt&#10;S/tYax/YTaZex6hosYkRpLqSSUwyxyrIGiRI5nXYP4kiZSvlqB8Sf8Ee/B9v4b/a6a+ZSufCt4gZ&#10;lIH34eMn6V+o48beEYGMEviWwV1LBla8TI2hs8Z7bGz6bT6Gvwzwox7zHhX2rf8Ay8mvusf1N9JH&#10;HRzHxI9sv+fNJfcmHgLQdV8L+C9J8O67rcmpXtjpsFveajMzM91KkYV5SWJYlmBbkk88k1rVHa3d&#10;vfQLdWkyyRSKGjkRsqwIyCD3FSV+ln4GFFFFABRRRQAUUUUAFFFFABRRRQAU1uvBp1Nbr0oA+B/+&#10;DmwsP+CLvxYYP/y+eHe3/UesK/lHuXkZ9oYf981/Vt/wc5SGP/giz8WW2f8AL54d/wDT9p9fyiTT&#10;qJNw7jNf194BYinT4GxMJTtfEPbtyUzwc0i/rK9P1Yp8wCkcuGOCPWu60D9m34zeKv2dfEn7VOh+&#10;EpJvBPhXXbPSNa1cHiG5uBmMY9MmNSTjBmjAzk498/4Jmf8ABIX9pH/god8UfC8f/CGa94e+Gura&#10;8tlrHj59KYwwRi2nuWMO7AkLLbtGrjKCSRAx6iv0jMeKshy/D1a1XEWjT0fva8yV+VedrabnHToV&#10;JtJLc+RvMfPRefepIbTVJ4VnisZmjaURJIkZKtIeiZ/vH061+w13/wAGj3xv8fxeKPGnwk+OGk2O&#10;iyWVvfeALHxBCzT6istoJjDM8fyxbZGWISYIIBYiv0A/4Jh/8Efvg7+yN+yho/wC/a21jwL4i17Q&#10;/iWnii6fU9HgCpdi0jKwRSykO6ozLiTkZRgBhiB+Z5z4x8P4XCRrYOo6srq8dU7NXbu1bR2R2U8v&#10;qylaSsfzd/BP9kT9p39onxd4e8D/AAc+CniDW7zxRN5ehyW+mv5NxhtrOJSNmxOSzZwoBJ6V9Uf8&#10;FSP+CDH7R/8AwTY+Engn4y6jqD+J9F1fw/bP43mtLVR/wjWruB5tsxRmEluGbYk+RuIOQuVz/U54&#10;F0z4M2dnZ+HvhlD4bjt9HVjY2Ogi3WOyVyd2xIuIwSTnAAJJ9a+V/wDgvX8B/Gn7QH/BNf4leDPA&#10;vw/1DxBf22iLf29ppuqG2mDW8qylsY/fIqKzGL+PAAr83p+MWd5lnuGTSp0eZRkr3um7Xb02WvTU&#10;7P7Ppxptbs/kcijJHH1qVkE1xsuAu3y8FG6N7/WiFJVZopImDKcFSuCD6Vah0vUtTufJ0yCWSbyj&#10;+7jj35A5JwOw61/UtbC062U86TcfdbT0TSv+W54sZctSw2GDS7ay8iNf3iDiTdyB3A4/n6/SrVrq&#10;GsaXNHc6VqitIHVIZMAsFPBUg8H8aqpcNbaeuSskj4X51+X/AD/hU2m3Zs490NoiyYJaReoPrz9f&#10;wrspxlG0MMlD90r8sXFx/lV4v3m09W9mlruRK0otS1167P7z2T4B3njJLmbxIdM0xoS32e7j1C3C&#10;pewv99Ci/fx83JGf9ojgfU3w0/bk+OnwO8Pt4Y+Hkeh6bp0dn5VvdXrTzJartO0BZGycc5+c8Hgc&#10;AV8J6L8VPEfhTTzaW11cHzG+VZsNz2APQfSvob/gnf8AsdfHD/goR8abRruTUh4X8Out1rGpIufK&#10;25dYYFyA8z4AGeADnOK+K40xnBfCvCs8bmMrVIpynzSlFK+rurfOzf8Amfm3FHDGDzSU8RmkISoR&#10;s0mr3a0ikr6tvReux9UfsS/s9ftE/wDBQf4rxfGf9pmdrzQVXfDo167hnckbSE4WKLhwRg71JB3j&#10;p+sXhL4aeDPhR4Ws5LxLezttI2yeZ5eEiG0oOB/vVl/BP4J+DPhF4Ys9K+HngHV9Hl02xt7P95Zp&#10;mWGM5Ct8xyTkjcTkZ9q7rwR41h1vVIdEvpIk1J2ZZ4Y5I/kZc5G3eWBwOeM5r/Hnxw+klW44jWy7&#10;JqvLgKbfNqlKduum0eyPHyPw5xGJzajmGPocso6UqUVaFKPps5vS8nr06DPhf9m1Lw5/aOmzQ3UN&#10;1f3cttJbqRGVa5lYE5788+pz2qfwYLHVfCOm6pqEX2i1utPhl0pZvmfyTBGUWTHys24tkjg8VfHx&#10;A0xLubT7dEjt4fla9nwkbSHjqTyM8Z9a5j4C3F3d/D/wf9mQtHa+GrJVikbkstugI+oOT7V/Eedc&#10;W5liIyr4S8GpJRknrZp6prZ2X4n9PZD4cUcLG+ZxUqfLzOMkrXWya9Te8b6V4L8P+EbzXNZ0y0t7&#10;W0smubz92qqoWPc5PsAD+VedeNfhv4I8U6U0VxoNjJD5e+NnXjLL649PSvQvF2sapeXLaFqHhSOc&#10;SWUjNDJcoyyLwrAgjkHd09Ca5vQl1TxD4V0nVtR0UaddTWMM95p7Pn7K7ICY+OpB4r+mvBfjbibJ&#10;6MK9XMKujUv4ja06bu/b5n8ueLXDuW4ytNYfCU1Zu3u2sn2ttb9D4e139iHxp4U/ax8IfHjRYfDl&#10;nq9j4i8zwZJp+rXFu9m8cE07iQfZ3WVWSMDaRxg/3jj2L4n+A9Dg+GfijV/ifpGjWl9qby3F1fWN&#10;w8/mStks5MiIc5zwBg16L47+H0Pizxpp/wDwlM7XGnWfnX1nbR/uvJmWPySC6kOdwmY9cfLznNfI&#10;3/BVH4nal8Kfg9/whuiFzb3DObRnuyWJYFjGd3ZSGxzjbgdQc/6QeGfEXFXiNxVQjisVJxsruOnu&#10;x1s2tXtttdn815pVzTNKuCyOFS9pRUYvZa6tXe9tX82fCP7SjeIvHnxB1PTvD7Ktq1qiTy8kRMm6&#10;UAYOAXWZfm7CPHJwK+t/+CdH7EXjD9nXwlf/ABOufE8UF14o8O3VjJZyaYGEtqsElz5iYdWj+dFw&#10;ZBv+ZsgZFfIH7PVx4g8Xanc6lf8Ahe812zhS2fUjZXEWbhvLDY3dW2qNrqMYXHc1+sfwlvNS8dfs&#10;/wCsTax4V1q1t9U8IzXFjPbxKv2ZTDujcMH6jIPT6jtX6b9ITP8A+zeCa6o4lxjGy5W3Zt1Eny33&#10;Xn6n7Bi8ZmeW55lXDtCEXRqVIRqtWu+VJpNXur2vZrRJM/XC1I2Y/wBmvz//AOCm/ho+If2u9GAg&#10;8zy/h1H/AAjj/T56/QGEYT8K+SP2tvDJ8Rftb2+IN3l/Dq37et/cV/BHjtjPqfhZjq99lD/0pH99&#10;+H+O/svinD4i/wAN/wD0lo0/hT+yF8N/2h/2XPh/Y+NdU8RaRqHhv+0pNF1bwvr81hc2b3SXNrMy&#10;lDtLGGZwrMpaNsMhVgDXtOhfs2/D7QvH9j8ShLfXWpaXJfvpn2qdfLtmvXDXBVUVc7jn72cZOO2O&#10;I0z42+Hv2af2fdD1bX9Dur5Wkmgjs7GRBMzeY5BCuR8gON752xqdzYUEjq/B37Ungnxt420jwRpG&#10;k6g02tLftaz/AGc7Y1tWAZpgQGhDbht3gE5AwCa+84Jqe24QwFTvSg//ACVHz+c1fb5tXqfzTk/v&#10;bPTRnHNFAor6g80KKKKACiiigAooooAKKKKAA9K/nt/4L0/8EddK8S/Bnxl/wVI+Dd8tvqtj8QPF&#10;C/ErSbmc7L2GPxHfWsN7CSflkRFhjaMYDBQwAYNu/oSbpXyn4y8GJ8av+CePxs+Efh3RrXxBrGrX&#10;HxJs7HQwY5HmvH1nV/sy7WOAxkMZUnAB2n3r6HhbPMXw/ndLF0XZXSkuji3qn8vxMq1NVKTTP47Q&#10;u47SKcYctsVeK3fEXwv+Jngu0uNR8W/D/WtLtbPWZdIurq/0uWGOLUIhmS0Z2UKJlHLR53KOSBWN&#10;KxR/l9K/uvAvA4rDurBpq62s/kfMy5oysyLAxjYOKY8agghRUzK2N5qNwxAOKWKp8sbNdrDiARM/&#10;d/SmyRoPmC/WnlsfepC25M4rKUaco2shiBY24xSmFD2pCuF3LTgwIzRGnTcrOIyMwR7sYpTCoIK/&#10;3vWnAAsaHYDBP96p9lRjFyskGpctltVHmMrHA6ZqUrAsRkkX95IwAXPRfSoLXy5WVexq1NGsDoXG&#10;48r8q9a+7o008vdVJcqsr9E3o5etnozl5vfP2B/4NtP+CIPwx/az0i8/bZ/a+8Azar4NtbhrH4f+&#10;H7pmjttYuI2aO4vXKsGeOGRTEqj5WlSTP+r2t8af8F5v2d/2Yv2XP+Cmvjf4I/sq6BdaX4f0m1sZ&#10;NQ0+S8E0FvqE8C3Esds25m8pVljXa53LIJF6AE/pF/wbAf8ABXTwL4e+Bk3/AATp+MWvWGlat4ek&#10;u7z4VySWzgarFczTXU9mzICWlW4lkkXjLJIVH+rGfzX/AOC9F98KdY/4KyfFrXfg9qej3ek6hqVp&#10;cXUmhys8J1JrOD7flm6ubsTlscbiSOK/m7J8RnmI8Y8ZDMrqKi+SKvyct4qD7ax19bnrVFSjgI8n&#10;9dz5B+zKwXAre8NaQmo3dvp6wMwmmVSq9SOrY98A1mWNo1xMqqK9J+FOh2dhdzeLNVt1a1sLUsu7&#10;P+sJGB+PP4BvUV/U2V5N/sNSdOKUqqVOPrLRteiu/kfNZhivq9Fy7fn0/Eh+IM2majeWOheH7eGS&#10;GOFTG0UX+tlkAJOMnoNo/BvXNfrx/wAEdf2RvCnhD4YzeLvE/g+zmuLuSOCEX1nudAnzkkOCMh24&#10;I6Yx2r8tf2ZfhNq/xn+LSWejaezRw5xHCB8mQABjuuDhu6ozyDIjbH9C3wF+G2nfDPwVpfgjSI90&#10;Om2qxGUgDzXxl5D7s2WPoTX8q/SW4so8NZK8ow8050YWnJP7b3/yPwLxgzaUqWEyDDyd60lKaW/K&#10;mnrbu7fidJY/DTwPY2P9ljwzYzR7nJ+0WUbFssTg/L0GcDjgYFYd18BfgBNqsn2n4K+E5Jmh3u0n&#10;hu1bPOM5Mec/jXc6bNNJD/p8Pl3G5/3TdQoYgH8QM1i6nIR4k29msR/6Ga/zDwGJlmOYON3q7+ut&#10;/wAj5THUamAw8m3sn6eRxlr4A+GfgXxVp9/4d8F6FooYTq81jp0NvkFRwSqrx7V1E+vaF5GRrNr8&#10;3T/SF/xp99oOl6p5a6tYRXWxsrHNGGXnvg1WvfCXg9QIx4Z0/A4X/Q0/wr9Up1OfGU4L4V+h+bYi&#10;EY4Pnm7y2f3lNVhvZn1Gw1uTaqhWS3aNkJyTz8pOefXpXlv7Xq3t38O9FjtYBI0fjPS5NuQM4nHr&#10;Xp88Wm6OzWOmWUNuOGaOGMKM/gPYV5l+1RC994L0n7Ncwr9l8UWF3J5swQeXFJvfGTyQoJx6V+yc&#10;L5f71Ou1rKaa+TSPjcHj5R4mo0YNqMU07+cX/wAMfoN/wTyG39hr4Tluv/CB6d/6IWuL/wCCn2hH&#10;Xvg1oNoIfM2+LI3x/wBulyK7P/gnpL5v7DPwmkH8XgPTSP8AvwtS/tgaGdf8D6XZ+XuK64rYI9Le&#10;Yf1r8Z8ZcR9V8Ps3rfy05v8A8mR/r14f4r6jmuX19uXkf4I+eP2Hv2avh98ef2d/ib8FfinY3zaP&#10;qHjq0nkXTdSms5klhs7CeGRZIWVgUljRwCSp24ZWBIP0noH7Inw20b4g6d8V7zWtb1PxJp+nw2Da&#10;xf3UfmXdnFK06QSrHGiFRcstxlVVvMjUbvLLRt5T8A/iDon7Nnwl+KnxI8SaTeXVnoWvR3d1Z6dH&#10;vuJ1/s6zGyFP+WsrfdSMcuxCjk16N4D/AG0vAnjrxdo3gy18K6zaXWt6Pa6nam6gXYsVw7IkLMCQ&#10;LkbfMeD7yxBpD8qNWfhLiPrXhvllZfaoxf4HbxdivrnEmKr/AM02/vPZI4ynU5p1NR93anV+iHzg&#10;UUUUAFFFFABRRRQAUUUUADdK/lo/4OpOP+Cwvib/ALErQv8A0mNf1Ku2OK/lo/4OpQW/4LCeJef+&#10;ZL0L/wBJjX694GyjHxApOX8k9/RHBmSf1Vn5yOOGI+tQysP9Wqj3ouJioKBv4abkMvJr+v8AGYmn&#10;7R06aW2v+R4MI6XYmB/dFI0asOVH5U7NIWwK8yoouFmWdb8CvgP8Uf2lfitonwS+Cvg6417xJr98&#10;lrp2n2keWZieWY/woo+ZmPCgEmvUP+Ch/wDwTW/aS/4Jp/FyH4U/tBeHoNt9arc6H4g0stJY6lF0&#10;by3IHzKwKsrAMODjBBr6K/4Nkv2gfB/wG/4Kp+GU8eeJrfStO8W6PeaHHNdLGEkupUzAhdh8m6RQ&#10;MgjJIHOcV+/H/BaD9kv4S/ti/wDBPf4geGfiBdaDpt5oui3Op+H/ABNr/wAsOkXcClhJ5nVAdpU4&#10;67u9fj/FHHuM4d4xoYGrSX1eUY3dvefM7cy0+y+i3O6jho1MO5J6n8fqpGRnHWl8pD8pWpbmDyZm&#10;gEySbGK+ZGflbBxke3pUaMWGcV+tU6dOVvdWupw3CGFPNwBU/lIq8CkhQBg2etOu0YJhJcY5bCn7&#10;te3RpUsHls604rT0W9tDN3lKyHR20QXe44NbngfTrY6xbw3MXy7V3fMfWsTTihCojk/MpVep68mu&#10;j0pvK1ASpncu3AUfnX3fBOAwuPxVLEcqi4tenVvXv7unqu5x42Uo0pRT6M9Z1bwHoN34fUxWXzLC&#10;OfOc54+tedeEZ7Dwf8RrLWr+Bvs9rqKNMnmMP3Zxk8HNer+F9Wh1HRoldWLeXhh5Z5/SuO8W+Abm&#10;91Rb22GyO43KVaFskBsZ6fX65r77OcPg61BUlFSabaStfZpO17btM+ByrGSUq2FxMnyyTV3+P4XP&#10;2G/ZU+Av7Hv7RXgXT/FnhOyhvro26m8gi1SYmNwOQQJM9a988O/sa/B7w/Ot9H4Oj+U5VZ55HA/B&#10;2Nflf/wTF8d+Jv2dPiEdZ8MvNNDf4S6tWf8AdsM4yAOBX7deArkfEXwdY6/LH5LXFukhj7jIziv8&#10;vfpQ5lxf4P4uljZVV9TrOzkneUG/s27dj+Y8VwP9a4qxGV08XUquznSTlZOOl09fst/NHnqfBHwM&#10;s2LTwVprHYFC/wBnxkDBJ/u9eab4J+G3hHUPCen6pd+EtLHnW6v/AMg+PnI+hNeqzrbaEzLBDubp&#10;Wd8G9AOs/DnRJr+Dy1bT49ufpX8aZ1435l9SWKxN1Qa0b+KXoj2st8K44jEPDUZuVfS615Y+r8zx&#10;34jfB/4fwxXGr3GhW5V7hZSskCbI8IqbVAUYX5c49Sx718xftZWvwZ8GeD9U8VaJ4E0S4ks9LuJp&#10;Vj0yHe7gDbyV9M8fX2x+gfxL+Gthq3hyaJNzwlXVvlxgj/8AXX56/BDwJ4L+Onj3x54c0bXNT1KN&#10;LyaXT4dYgUQyRKRHIIe7xiQqDkcFvcV/Wv0efFHhrjLhJ4iNd2oOzva0U9m/mfE8Q+H+ecE8YVq+&#10;Yqap0+Sbir2km0mrrbq/RN9D88bhPGmqeNJh4X06zht49UtfOulWGFWk+2Q7WjkXDhs453YA4AA5&#10;H0jo2i/EQeENVl8c3klyn9npLBd3UsTfvizho1ZAu4BQp6E5PJro/jB/wSo+Lt94Q1TxpKtrp2qT&#10;avD/AGVpekqNkMKyLt+6ACSwDdOO9cH+3PrnxS/ZS+EGifD/AFPwcDdXtribUZbcbeNoPOPvfNx+&#10;Nf2Rw3m3D2aRw1fLcRTU5TScVa+mnfVO6ep+pZhnmB4sxGEy3LZQlUk+VpqzjyqMm03o9mtN+h5P&#10;/wAKd8Z+Oblb201ZIYoLwTyRsAyzbclQccgBtp4zyPSu++C/wc1fx1Frx8VeDoZbzTbM2GnyTxiR&#10;HmMe4vGWHHJX5sA889K4H9hv4g/Ev4qeMB4HfQ2a3lRmN4tvgL9TivvHwF8KNV+H+ilNWmULJy8j&#10;NX2fGso4fEShWqq7tdLZq1lo9mrnlcecU5hwrKWW1OV1LLktuk3d6rva1n0P1t/4JiWwtv2IPAqC&#10;Hyw1ncSLH/dDXMrAfrXUfto6cNV/Zs8UaeU3ebZoNuP+mi1if8E47i1uf2L/AALJZzrJGNLZd8bZ&#10;BxI4OD9RXc/tB6adY+FGraaBu82FRt9fnBr/ACy8WMRKOV51W293EP8ACTP7f8Lq8qOU5NWl0hQb&#10;+6LPhH9gr4WaFr/7VmteBvFVjcHTda+EOp215Ha3ktrI8bahp6sFlgZJEOGI3IykZ4NfWWlf8E9v&#10;gRpz6fNLeeIL59H16HWNGm1PVvPmtLu3jjitZGmZPNuWhhQwo9y80hjkId5NkXl+O/s6adB4B/bO&#10;XUrsQwovwk1iUtNKIkCrqOmHLO3Cj3PAr2C2/wCCgPwquX0tIvDGvMureJ10SzP2EgrKQv7+UH/V&#10;QAnDSNwpMYODIor8x8BcV9e8Kcurd1U/9OTR+jeIGO/tLivEYj+bl/CKR7uihFCAdBilpEYOocDq&#10;M0tfsB8aFFFFABRRRQAUUUUAFFFFADWGD+dfhB/werqP7U/Zp4/5Z+Mf56JX7vsxz0r8H/8Ag9Vf&#10;fqv7NIHaPxjn89Er9E8JuX/iIWA5v5n/AOkSOXHf7rI/DG4XAU1CNoXJFPuFm8wM0q7f7uO1QSSg&#10;rgdq/uvHYqjGu3yctr2vbXbXQ+ZjGTW4jEMchaYyq3DKPyp2fSkAz1r56pLn1lbXc2R71/wTm/4J&#10;3fHD/gpH+0Jp/wABvg1pflxtibXvEFzGfsuk2gYB5pCO+DhUHzMcAV/QD8NP+DTX/glz4HXT9S1+&#10;08aeJ7y0hY3EOveIF+x3cpgMeXit4opBGHPmBVlVgQAWIyDwP/BoT+zn4/8AhX+yH44+K/jjwpd6&#10;ZH408URPov2/T2hkmtobdQJFLgFo2L5Uj5T1Ga/XqNiRtEftX8oeIvHWcVM+qYLA1uSjT933Hbmd&#10;ldt/h5WPbwmGpqnzSWrPCf2VP2Tf2Sv2ePgx4f8A2b/APwu0OG38H2S6bHb6zb293eyMo3tJJKy5&#10;leQv5hIAA8zAVQAo+Q/+C4v/AAQy/ZX/AGnf2XfFXxo+Dfw88N+AfiF4PsdQ8RrrGiaPFaRayEhM&#10;1zDdrCo3tII9yyEFlkJJ4dyfv+x+G+la1qviK+8Q6FGlxca2sun6gI1EyotvbhWRx8ww6t36g8YP&#10;OrpUFzc+D5NI+IsUN15drJbapNdRJ5N5GAVaVk+6EkT5ih4XcVOcZP5nl2cZhluYRxlGo1O9277v&#10;rfvfrc7JU4yjax/DK9ook2MvPQ1NFaKfkUc17Z/wUl8E/Bv4fft+fFzwj+z14m0rVvBVt481FvDl&#10;xocTLaQ2skzSLbRbidywbvI3g7W8ncvBFeKrHM8jqmP9X378/wCfzr+9cjqU8Tl9PGKg37RRduus&#10;b21tr3PmKitNwvsT6fZRyStLIPu/Ko9PetKOzhjj+5196oW00ccatC+7auJFCn/PrWlHMHh3xHnb&#10;lQRX7Nwgstp4GfPFe0UXJ7O9+z6tKyt0aPPxHNzK2xJDZR3TLZQxbnkH8JORXuf7PP7M1x4u1KC9&#10;1PTG8jcvDMw4/AivPvhUnha2u49Q1eVfl7spPI7V9LfD39ozw74VjtlsBGsMcyBztIZj1GPbsfxr&#10;6bMKn1XAuWHjGdSpFJWeiVtEn+LfV/I/N+NM1zqnh5YfLoO+t5a/gfV/7P3wx+Bnwr0BpNc8PNNd&#10;PIY0VdQnUjGMcB69k8N/Czwb42u7d9E+HyKjyfM1xcTScevzua+avh3+0j8O/Et3ZsNLC+Rw3mNn&#10;c3cknvmvsT9n74pP41uYdM8O2KsuBuZV+6or+VON8lrZPh6mZ1KC9qk25Sei+fZH8PcaR4iwuNlW&#10;q+05pPVt7dEkj2DwT+zj8OtOtrC8/wCEG0nfDE5IawjYFsAZ5HJHP5mqutfst/Bm+8Wx+P5fAGmz&#10;axbrKtrcfZhiFJAgZAo+XB2A8jIOcdTXolsbyzsLW3eT5mR93t0rW0GDTpbKQR/vJtuf0r/LLNvE&#10;TiTA51iM4q1XNKryrl25b9W9kfseW8NYPMcro5fSvCpKleTb1be6VtW2rpo+ZvHXwz+GuvaprXhX&#10;UPBGn/6HY28tqsNmvmMzmUNnjp+7XH4+tfll+3V4X0Lxf491L4XeHvClrpt5pZV5TLZ7GCn3xnpt&#10;P4iv2G8FeINHvv2ivE2h+IfCepWMkcVhbWd7dWuILpiJnCxt64bntwec8V5D+19+wjp3jv4uXHxn&#10;0jw41zqV5pcVhMoPymNGZhx7lzz16V/Z3hF44ZDh+II8P5jNL2lNT55TVnzbqFna/wDkfP8ACGBz&#10;LgPGSzbFRnKmvdhGKb5Zq1pTW3LJX/A/A+HwncadrM4lti0NqxQNHBj7ueTj/H+VanhH4kRaD4xt&#10;7uS3EkUMgLKf7ua/cb4ZfsT/AAG8H/sy+LNY8S/CSz/tiTS752kvLUMwcRPgjPQZ5r8w/i3/AME+&#10;PiFofxDj8TTeDGs9Hvh58flwkKFONo57kfh1r+2OAfGDhniLNcXkWU/uY4eSU51LP2t91Fp9Ft0P&#10;6CynxPyHiGjJY5KkpRajeSvLTXSys+259Afsq+PNB/aC+IvhvwL4Ztna7m+7BagPIzbG4C4OeAc+&#10;wNfaWn+AtA0mG6s2nE7/AGcgSFRnOOnTj9P8fjH/AIJQ/E9/+CcP7cOm/EDxL8KrDXtG8W2DaWLo&#10;W+7UNLkdSqtb/wC+2Ay4yw4BHf8AQr4r6bfeMNZ1b4gWuhxaLdX981xfaTHAY/spP8LA/wAWOT05&#10;ya/KuPc2xGG4zlhJR5MPKK5J83xNvVW8tv8Ah0fzz4zcO5RluV4TMsrxUpe0k04craS3u5LZ30s9&#10;z6K/4Ipad/Z3wS8XxNb+Wy+MpFYbR1EEYPSvo79r/Dfso/E3/snutf8ApDNXg/8AwSBl05/hH4xj&#10;sbqOQR+NZlbYwOD5UfpXu/7Xfzfsp/Ezj/mnutf+kM1fxdx9XlWzzH1H3l+Vj+4vB2pKXh7lVR7+&#10;zT13+Js+RP8AgnZ4JGjftCrey2Sr/wASS4CtgcHdHX0R4Q/4J2fAPwPr+neJfDOqeLFn0mzuLXST&#10;qXiefUmtIp2d5gst6ZpW3yMsh3u2Whj7Bg3M/sxeDv8AhGviguoPbKq/2fMm7p1K13WoftqfDrSP&#10;H1j8OJ9LuJrq+0+4u7e+sZkms/LhJDAzr8iseoUkEhZCOI2x/Mn0bcd/aPh06t7/AL+qvu5T+g/E&#10;vMv7W4k9ve/uQX3Jnq3hbw7ZeEvDlj4X0x5Gt9Ps47a3MhBbYihRnAAzgdgBWhWd4R8R23i/wvp/&#10;imzgeKLUbGK5jjk+8qugYA++DWjX7+fnwUUUUAFFFFABRRRQAUUUUAFFFFABTX606mtjPIoA+Bv+&#10;DmuC5vf+CMPxWsbG2kmuJdQ8NpDDEhZpGbX9PCqoHJJOABX5uf8ABAr/AIN5/An7Q9lH+1Z+3Ppm&#10;pLb6H4muLO1+FGpae1sXmtCySLqsc0YkUeaY2WEbQyx/vC6yFB+ln/Byf4k1/wAG/wDBHz4meL/C&#10;eqTWOpaXq3hm6sby3bDwTR+INPZXHuCP8ah/4IEftueAv25P2PrXxnbeDrWy8dabBDa/EzUrPwxb&#10;6WmpakvmIJlW3RI5FMaKQU4XO0hSCo/SsrzrP8r8O6scE+WnOu1KSfvJ8kLLyTWl972Rx1KdOeKX&#10;N20N74k/8EMP+CfGrfsj67+yJ4Q+FUnhnwz4j8ZQ69cnR9Qk86HUDOiiZGcnIRCUSNgY1T5Qu3iv&#10;rzwd4D8HfDnwdp/gPwB4astH0bSLFLXTNN0+3WGG2hRQqIiKMAAADFUfHPwo8KfECa1bxBfeIIvs&#10;7fu10nxdqWnqfdltbiMOR2LAlTgjBAIq+FfgH4G8E6oNd0fWvGNxPGpCprHxE1nUIen/ADyuruSM&#10;n3K5r4DEZhjcZC1ao5K7erb1drvXq7HVGEY2sjQ+Euix+H/hb4b0Ddu+w6DZ24bH3tkCLn9Kp+Dd&#10;P07Vtc8VNq+nwXPk+I/Lh8+FX2L9jtjgZHTJJ/Guj0TTRpejWmlK2fs1vHFu9dqgZ/SuC0P4aeJ7&#10;rxN4o1HTfjb4o02O418yfY7G00to0/0aAYBmsnfoAOWNchRo6h9stfizY+F/DkVnZWcmhzXl4IbX&#10;bJKUmjVVDLjHLc5ByOOK5H9rH4ceKfjH+y5428BeJ/Fd54XiuvDeppcav4Z1WWK6SNYZBG6sAuNy&#10;/M8bbhglMt9429Nlg8EftIWOh+K/ivf6tcX3g26azXWlsom+W7gyEFvBDnr3BroPjZqd3rXw+8Qe&#10;BPDekyaheap4avoopVuIo4YS0JQGRnYEDLjO0McA8HpVU5SpzUo7p3+4D8u/2PP+DTD9i/4c2msa&#10;3+1d8RNa+KDanKJNCis/O0mOxtyFYb/s8peabO7c24IQRhAQSfsj9mr/AII5/wDBOr9kC0vj+zz+&#10;zjotvrV9FdLHrXiizn1O4QSwLCYjLcEuICFBMasoJZyMFia+qvDlnJbeH7G2uAvmR2kavt5GQoHB&#10;70++My3EQiK43fPuYjIwfb1xX0WYcY8U5pBwxOMqSi7XjzNR00Xuq0fwMY4ejHaK+4/E343/APBr&#10;X8JX/Z40bWIb7VdN+MFzda4+pQ+Eb6O403V7poLq6tI4re6ESwRoYURUV0IWRg8khVZK/Cb4g/Dr&#10;xp8JvGOrfDj4leHrvRde0O+ltNW0u/hKTWs0bENG6noQR179Rkc1/Zxf+AfBXj79p3xQvjbwfpeq&#10;/YPA3h97FdSsY5/Id7zWgzJvB27gADjqAAc4r+bf/guT/wAEv7b9iH4ox/Ezxh8afBk/iz4neKtU&#10;1Ffhb4a+33Emi6Y87/ZbpJ7nLTRNhkYSiMrICsXnqsjR/ufg74kY6tjq2AzjEc65W6blzPlaTcld&#10;XtFRjf3tFbRrr5mZYWMYKcFbufOf7BX7DPib9uH4sWfw5t9YbTbOZUuZLqFkMy2yyhZZgpPQcouF&#10;OZGUHC7iP6JP2Hv2W/hZ+yD+z/pPw++HOgR2sdrHIskjY867mDFTLK/d2xknoO2BxX51/wDBD+y+&#10;Evjf4gJ8M/hp8HND1r/hH9FhuPHnj7XIY2jt0mE4j0/TYWXcSZokZ5nRQ6xy52+XAH/Q74r/ABP0&#10;X4UeArPQNDhSBm85IbeH5QimV88dhj0HPSv86vpyeMnFHE2dw4XwU5KLtzWuuaL1V10TWyerVm7G&#10;HhfwnmHHPGreLT9jSt7Onpa/87s22+17W7HaWXxj0i38VeJLW/vlWG3jt1tSzD5yYzk+4z09fxrP&#10;8d+OrG/s7FdGtLW31Frw3EmyMK6wmKRcnAzks4P4GvlHwh8V18R/EfWL3UfGEkHmSWrRwxPESw8s&#10;r0ZWyODgDgngV2/hXW/EKeMJINc1C4up9UaSW0kkMYEMcIUFGKKgGAwxwSeTmv4FxPCdTL8Rzt+9&#10;yJ8uqv7ivpotNWz+ypeH+W4OSqVIq8Xq/O+337nuekeK7TQNFSLV9FuriC4UotxbWTT+WxIUFlQE&#10;j733gD3J2gE11fg+8ddXihsfDupfZ0UxpcR7Ft0X5TzGzhg3GM7MjDDiuQNj8R7K3s7PwP4R8P3c&#10;n2ffJ/aXiCe1kc44yEs5QMZ4+bvzzXZeEdc8ZeG/Al9feOPC9naXmnTZmg0XUHvVli2I5kDPDCxY&#10;b2+QKT8uF3EgV8zUwtSpNOjFe8+VpTV9dL8qfMvy8j884ox+FweFqyb1bdk12vr5kmuTRv48tbRx&#10;839kzluef9ZF6Vg+F7XUNOsLyy8Qaj9qul1e9fcoLbIXuHkgj6fwwvGv/ASOcVoDX/D2t3MXiXSb&#10;+K6861X7NcQzFleFwsgIwcYI2N0zjHrzwuneLvhr4b+KfiLwXpl9NDretfZtd1JZtxhkdrf7GgRv&#10;uq3l6dny8gnYzAEbiP6V4N4cx9HAwpxTSUY9Hve7/M/h7irPMDWxFVz1ab09OgzVtc07U/EkNlaR&#10;XqvIksKtJpc6oOEckuU2gYUgEkDOBySBXw9/wVh+HN7438L+HfFWgpcX0bSSSRpBZyyqQoX5jtU7&#10;TgkAHGcng8kfdmkeNdE1DRdS8dXtpNYWULrFHfX1kYWuIVVSJBn5igeSRQWAyQxUFSGbh4JPh/rf&#10;w80/RteuIrjcYbdolQyGKSRyqBsD5MsCMnAr+6fAfxQqcB8TUp1o80IWT630+Wh/NvEGW1MDmFHO&#10;cHTcqlPVK9lZp31s9bM/Mn9nf9me41C1tdYvvEfirQ4o9SW8urHTNKufLll3IykgwlQABuIGN24Z&#10;ziv0x07xNrlv8J73SvAvg2O4tG8I3Ud1JeXL2S2kSRquFBiYuxDHC4UYXlhkVHo3gbS9H0O6uxDC&#10;nnXUssLW8YTbGDiNcAYyECj368nmr/gjVf7b+EOtaigz53he/wBqs3TAZRngDt7V+qePXEeW8bcF&#10;YnG06SjrF2SstJR6X03v66s8vg7i7OM68VMuWJTXJVSV2mlzX68qb2sr308j9L4CWXOP4a+cPjlN&#10;HD+11tdVO74c23b/AKf7mvpCHPlj/dr5b/aPv/s37XyA/wAXw6tu/wD0/wBxX82+NmWvNvDHF4RL&#10;4lD/ANKR/orjsyeU4V4q9uWx7p8LtJ0fVvANi+o6bb3C7ZVVZoVbAZ2DDkdCOvqK6i30vTLa4a5t&#10;tPhjkbO6SOIBjnryPpXhOgeOP2o9K+Huht8MfhDomrRSeKFjmkTXgzDRgS88zrKIBFdFg0cUStLG&#10;SVaSSME7ek+F/iz9rbWfG1jp3xN+G2i6Zoy3mppq17C6ZaNGX7C1vtuZGcOCxZpEjY7cmKE4U/dc&#10;G4d4ThTA0f5aUF90Ub0a/wBapRrfzJP7z2Bfu0UL0or6Q0CiiigAooooAKKKKACiiigAbpXlv7KF&#10;haw/DPVrmO2jV2+JPjLfIsYDH/iptT7969SJwM14b8CPjP8ACX4b/DrULDx/8R9F0aaf4jeM3hi1&#10;LUY4Wdf+En1PkBiOKAPE/wDgtj+x/dftFf8ABOn4seCvg78AtD8U+LmX+0NLsvsSC6NwqxSSXFvg&#10;Za62Btv8T/d5JAP8lF5p0lrdyWWoWkkFxbyMk8M0ZV42BwVIPIIPGD0r+1P4D/Hj4V/ED4h/EXSf&#10;DfxT0XVpIfF0P2S3s9UjlKwf2NppyoUn5d5k/HdX5Y/8HW37JH7B3w9/ZX079o3RPg1pvhv4m6v4&#10;68m18QeD9Ht7X+2Z7lHmuv7UMar9oysTOsrbpFk6HEkit+1eEfGtPKcasnxNH2kK81Z9YytbZ6W7&#10;2tbfU83H4d1I+1T1R/Pz5USfw/SoZgF4XuRUnnIpw1RzPGWwpr+sMw+pywt6dtLeu54sObm1EK5G&#10;MdsUIMIARSgHoDTAzoApFefPljJNopbDz06VGiuqjHNPIkI/1f6ipbe1laLd5f8A48KqnRqYqtyw&#10;T0T6bbA3yohQEuxZaSRSTj/ap7GRW+WOniCS6YbI+e9VTwvtounBOU79nr/mLm5dXsWbFXGGT5vb&#10;1rVnEElrG9xGyjdzxyPTFV9MsUhZVljO4jI461LfTOU3wxtiJl4OMEnv19CPxr9hwGHjlfD9T6xv&#10;OPLyWvZrVuzWlku+vqcEn7SqrEdnqOsaFqkOraPqVxZXVnIDb3lrMY5IpAAcqwwQRnAwe3vWfJFd&#10;3k8mo6lftK8jl5ppnLMzHqSe5NXpvtrgQW1rI/mEbm2gs3t35/8A1CvS/hZ8HltbS38X+N9IZvlW&#10;S3tJnVRJHk/vGJx8hCuRng7cjKpLt/L+IpYXK60Z+yc6qVlzXTbeyuleSWnRa3S7hiMbTwtHmm99&#10;kZXw5+EmtazpTeItV06e302NVlFwqplohku3zuikADBwxKnAK5IFWPiZ4msdVhtfh98O4mFo0yia&#10;ZiA00h6AnOB6cnHb6Q/Fj4zar4tWHwlpL3A02xZhCrSmQtuYtjLMTsX5Qi54ABOeAPob/gmP+xfr&#10;vxV+Juk+OvF/hKWbQrJxeXBhuo1nVFYqANzjAkO5AwKuNsjq48rbLxZrxVjsiyGpWxU25yhywVrW&#10;k+kbLRdG9XbqfJ53mmFyPL6mcZpJRjTTlGN18r33k+i6N9T7A/4JHfsdx/DP4O+IviT43sJo9WvN&#10;PeGxVodzwxvCGeTYcHcc7RnaQN2Au98/qJ4Z0dLSzWZlGQvPsa8n+EHw+1vUNG8QT2XhoaPDeRrF&#10;otqzQMIlS2SJQAhZFAK4A9B0r03w345/4SjTLWa28N6hZx3UksaC4MLbWjZlIPlyPtyUbHOOPcZ/&#10;yZ8euPsTnmdvLqFXmlzN1HfTvY/n3hehjuJMzxHE2ZR1qNezXaNlZLpb0GeFJJtV0L+1rt908lxc&#10;Reb/ABbFnkAH0wKybmysY/Gs32aNEmlsVaTHVsPjNa/ggCDwmvmfLsvLv8P9JkrOs7a31XWn8W28&#10;BC+TJZ/NIQSUmbPy9MZBwetflfCeK9nWcpPyXz2/A9LiXC1JxlG2j3Rl+PPDFx4st7PSHhgms/t6&#10;tqVvcZxLbhHBUAdTuKHnjiuZv/gH8ELaFrlPhdpshhBfalvlmwM4GSOfSqHj/wAYa94r8J3uux+H&#10;dPXwxpepSS6nfXGvXEN5EunXpMrpBFayCT5rZiF3gupAO3Jxqalq9946ihl8L69rmhw27H7Y02i/&#10;Z3m3L8oUXlu2cHklRx3POK/dclwcsRWj30S9XufkeZYitgsKrS5Ypvms/wA7X1PPPAWoajqWpabZ&#10;X2i+Gbi11bw7JqukxeH/ADXSFBImxPOJZZk8uaEeYqpuYFggVgqcL+2V8Qbm0+GnhXxNpiLb/atS&#10;urf7PNJtO9rSeJQjchsNyrDKtgMpKkE6Xhj4Waraa34g07xB8bvGmm6lpepNLcNpsln5V1p9zf3U&#10;2nkSC2DbUWaSNocrsKMAvl+S7cf+2r4P8c+FfhVpOj6r4gs9W0ux1CC20q+/s9YLyJn8uHMqRBYH&#10;2gSsXjWIESKvlqULyfv/AAzTlWx1HCxjomlf5rT70zzsLh8rlxdQqe1i25XUbSSacXZrTl1jKLWu&#10;q13bS/WL/gnCpj/YI+D6mRpMfD3S/nfkt/o6cn3rqv2gpEh0DTmcD/kKd/8ArjJXJ/8ABN7f/wAM&#10;B/B0SPub/hXelbmxjJ+zJzW9+1BefZPC2mMf+guB/wCQJa/nvxfy95hwNm2EX2oSX4o/0zhjP7Py&#10;2OJWnLFP8EY/7LltZapdeOY7qzjlj/4Se2ZY5EBGRp9oQcHuCAR7ivWodC0O2lSaDSbZGiffGVt1&#10;G1sFdw44OCRn0JHQ18t/DbxZ+0Xpnw/+Ml/+z/4D0PV/EVtcWr+DYdS1Bit1qjWMIaO5iYwKlug8&#10;h963G+TdKoVCiGX0L4eePP21dY+IWm2Xj34QaLp/hubw/Yf2ldGSKO4g1UyMbwjy7y4DWwhULGNu&#10;/wA10BLIXlix8LcDLLfD7LcM/sUor8DowuM/tDDxxN/jVz3CLpyadTY2ySMU6vvjoCiiigAooooA&#10;KKKKACiiigBr9a/Jn/g4I/4JyfDr9q34CfHb9pPSfC0P/CxfhPptjq2kasJhF5ulw2UM1/BLwfMV&#10;bZZ5I16iVVAIDNn9Z2+lfK/7UUXws8U/D/8AaQ+FHxV8d2uhab4y8LNotxcS6hFbytHcaEYX8ppA&#10;V8wByVyCM4yCK9nhzMsRlGfYbF0pWcJxfyurp+TWjXYirCNSk4s/jsuol835h2pojTptqS4kRp+S&#10;Pu80zOeh/Sv7yrRwtTETkktz5j3uVDEjyORTpACMfzrv/wBmX9l747/tf/Fay+CX7Onw8u/E3iS+&#10;jkli0+1ZI1SNPvSSyyFY4UHALuyqCQM5Ir+nf4K/8ETP+Cfn7LH/AATxvP2TviF4A0nxx/b0lt/w&#10;l3i7U7KJNRv9SnkSBbqFsubQwmXEKIzCMDkyM8jP+ecW8eZNwjSp0qic6k7XirXUesn+i6/I6sPh&#10;ald3Wh/Lh8GbTwHefFjw3a/FDxPqGi+HH1q2GuatpNqJrqztfMHmSxIWXLhckc8HnBxg/uP/AMHQ&#10;37WXwZ1/9hH4S/DP4Gftd3F4PFrxaxD4P0OSOWPxDohQiK+u3TDwosq4QE4lkEg2ExM0X5d/8Fb/&#10;APglt8Uv+CV/7SUnwq8VX66t4V1zz7zwL4kjI/4mFirLlZVH3J496LIvTJBUlWBr5XmuJpBullZt&#10;owuT0Hp9K3xWUZbxdjMvzyhWbp0rySSTUr+uzT39OjCNSph4ypsB6mmqkhP7o96UGRukZp9ukyMS&#10;0ePxFfe06ca9WKs7d0n27nLtEAXjGSuDUy3LEqzoVI4+bjPt1pYVd2PmgN1GDj29/b9aUJLtaAxF&#10;mb7vT8/rXrU6OIcXOLly9E1e7W17dW9rWM+ZG1YwC4O+KRRz8qhB0PT3rrPA3hme61MGRdzNgfd4&#10;AzxXI6W91A0bKmyUH92xxtyeqn26mvbPhJbWGsbVtbBjNlVkj+XKk+vPI9+hr9vybHYCjgIrEQmq&#10;q2vzWva+210ultrNdbfJ8QYqrg8LKcVdd+x6D4C8FSS26LArAf7PU11Ph34D3PjXWZrKI7mWbYFd&#10;gzdFOOO3NdZ8N9GEMCxSaRJyi/NuQkZ78n+lewaFp9xp12txpc0zXMMbm2UCP5n28A/J6gdxXxmf&#10;cRVlO9CN7a66f5H81Z1xXi8HWmqckpO9tdtnra53H7IP7Hdj4Alt/FPjHSXuLX7RGsP2NhI+9mGd&#10;0eBhQTkkE4GeMDj9LvBGm2ei+E4GswvltCvk7SNu3HGPbFfOP7Kmk63q2kwzat8N9S1Rd3m28Sta&#10;fIq8bh5sy85PWvbtX8QeN9Ge2sdB+F+sLbG6Z7mG/wBSspGw7s7eW7XpK4LEKnKqoVVCKoA/xb+m&#10;h4oYrirjKPDjxHNGi+ea0SXWzXdHq+EOS5pmUcTxLmCvUk3TpvdNd1/wDZjdH8SQ216mVkt5ZQOf&#10;4WjA+v3qqeFZvFN/8GxL4GtjJeQeH3OixzRqnmziI+WGBbAywGfmxzya1/DdpqOsaxHrt/4SutNW&#10;20+SMreXFs5dndDx5MknHyHJOOSMd8Ufh74i1Pwx4Wj0nxJ4evre3021WCW5gjSYSMMLuRYmLkd/&#10;ujA69DX8K51xDWzjCVJ4GlGo6Kild6b7RSdm3sf0JkvDscpxlGljZuCqyu7btd2+y3PmL/glh8Sf&#10;+Cgvijxb4+8JftraBfjR5rS11TQ7vWrOS2mtLqZ5TLawo8Z3whSq4MreUYVwoEvH0V4P/Zw+DHgH&#10;WZNa8FeDdP0+/u42t2uLeAKxjLmUxLjou4s2Bxn8K7fU4m1GT7TEW8uP5U9/Wql9e6H4dhj1jWJY&#10;/MtZN0CeYQdxQgHjqNr98jn1FdmacdYjK3WzLLpfU3WjHmoUnaLmo21X4vTzPalkeI40zqOAdD2s&#10;FeKm09YX3+RmfEP4cyN4D1S603QotQurfTpZLWwmjLLPIqEohC8nLYGBzzXzR+2V/wAE0vgH+0R4&#10;ctfCWo+GLXSWtb43DXVjbgGXMbrsY9QuXDjaQQ0anOMg8f8A8FePG/8AwUEvU8C3/wCxNqeq2tnp&#10;uppfX39hXEkMt3dxncttJ82y6SXdFELV8h98jeVOF3W/0R4E1/xF8RPhJ4d8Na5L4g0/xQfDlu2v&#10;a0uheTHHeRJEs6LJNE0DMZN4AUOuFfbjAYfqXhPxtxpw1HLs9xmYxnGvKaUIyblS/wAavs7X9e58&#10;T4k8C4DJ6NSGTU3RxFF35lZN2VtNDw34Mf8ABP74Ifs5eHF0bwb4bWVoFPl3dzGpkkbqWOAAMnsA&#10;ABwAAAKyfESf2L4f1FvFOl/2fDZ72kkeNhCsQyQ+9lC42/Mf7vOfU+5av8OfEcqta6h8WvEtzDwW&#10;tz9jgDkHIHmQWySLyB91hnocgkHmPiXZadYfAzVNYura6zb6LPetDeXAeaM7Gl8syDIJH3QRkAAY&#10;JAFf6P8AA/idmGZYmm8fL2jm0lLfTRI/gviDAYuvmE6+JrSqSnNX5m73vrZtefbsfZn/AAS58V6Z&#10;44/Yb8E+KtEXFjdR3hs2XbtkiF5MqyLtJG1wNy9yrDIByB678VmCeB76TH/LNf8A0IV4d/wSG0KD&#10;wt/wTz+Hvhq0n8yDT7a9toH2hcxpfTquQO4AAPYkdule0/GibyPh1qMo/hjX/wBCFfkniphZYnL8&#10;5w8t5RxEfm1JH+oPDE6GX8I4OVB+5CjDlvvZQVr+drHgnwkjtL/9uDTLWeGNo3+EusiSNlBVh/ae&#10;lcEHtX0z/wAI/oStu/sa15yf+PdepIJ7dyq5+g9K+PfhZr3jqL9ubR5vCfhaz1K3X4S66b5ZNUMN&#10;ypF/phiWFDGY5SzgK2+SIKDuBYjafSE+IX/BQ4TRxp8EPDbQx+NYoriaVoo5W0ERxCaSOMaiymcy&#10;tIY2aRQY0bfCjKizfmvghlryjwywGFatyqf41JP9T28DmX9rYWOKvfm/TT9D6MHAxRTYyxjUsOdv&#10;NOr9YOoKKKKACiiigAooooAKKKKAGyDcOK+W/wDgrh+wz8JP27f2N/FXw6+JPhe3vNQ0fRbvV/Ce&#10;pMwjm03UIYiUljkwdoIyrDBDKSCCK+pWH8Vcd8aL/wAKw+AtZ0vxd4ts9FtdQ0W5tH1C+lVUh81d&#10;m75iAcbumRmuzLcXWy/H0sRSk4yhJNNbppkzipxcWfw+65ayWWoyWU6bXhmZHUdmBwaqmOMn5hXR&#10;/F7Rrfw18UPEHh6DVIb2Ox128gS8gdWWZUmZQ4KlhhgM8Ej3Nc8q+Y21D97jiv7+qVsPjJOvo+ZJ&#10;38mkz5dLl0Og+EHwe+JHx6+J2jfBr4PeDrvxB4m8Raglnouj2KjzbmZugG4hVAALFmIVVBZiACR+&#10;+H/BJX/g1t+F3gX4cQ/GT/gpB4U/tnxlcSJPa+BftySWOlLFNHMnntESLiRjHtdQzRGN2Q7gzV6R&#10;/wAGxX/BKeX9kL4BXn7WP7QHw30+z+IPjpI5NAvLqbzLrTdDaNSkeCoFu0rEuwUksvl7j8oA/VHU&#10;tY0uLTp86lb58lusw9PrX8veIHiPisVip5blUuSlB2lOL1k+tn0j+L9D2sLg4xjzz69DE+B9jZWn&#10;wZ8Jw6faRW8P/CM2PlwwxhUQfZ0wABwBW3ouqSX0+oROOLW+MK/TYh/9mrA+AN7LffAjwTeTW/ly&#10;TeE9Nd4y33CbWM4/CuksbKzs5ria3haNp7gyTHcTufaBu59gOnH61+LNtttnoFsx453V81/8FMv2&#10;jPCH7Dv7MPjL9snxFe3d9NoGg/ZtN8M3evvDp+qXMpMcUJgMipI7F8naDIVQ46ce9+JfFWu6MyJp&#10;Hw+1TWAw+ZrC4tIwn18+aM/lmvzn/wCDmKaL4i/8EqfFmj+ONKvPBq2OsadqOn3Wt3enPHfXMUp2&#10;2iiO7Zy7hjjYrkbeRjJHrZDhaONzvDUK3wynFPe9m1fbXYzrPlpt+R/L/dX0mpapcahLEI2uJmkZ&#10;V6DcScVMiSIyyRN8w7Y4I7iqcG7k7eR/tClZ5Gm2yQFl24UZ71/oRgq9HCYCMYxlLVKNrq3a7Se3&#10;ofKyTnO7NWSW0uoFiiK+Y3X1X3q1Zs6vHCxDfL8u0Y6Vi21/cIRGsDbVPOW3Z/Pp/L2qX+2XKhWh&#10;JP8ADtfBH0INfYZXxVgaLeKrLlraKyjJRkl02d+utr32VjCpRnL3VsdHCY7Rzco207fm+bjHvSp4&#10;jt7O8S4tLhomQf8ALNWZD79wfrXNC8nc72jZc4HZsH8ST+Vdd8HPhb42+Nvjmy+HvgeynvNQvrlY&#10;oljjJxn7xyBwB1z/ADPB9PHccYHMMPJQwkKShdtyTvdK7d+aDV+mj1OLFU6GDoSrYmaUIq7bdkkt&#10;730Pdv2NNG+J/wAaPidb+EPCOlSXe5UeSS1VgAM4A5JyfckD+dfuf+yN+z1ofwk8F2lpJKs13Oim&#10;4n3A/N3X2weCPWvEP+Cfn7D/AIL/AGL/AANo2kX3wx1HVPEniKb7JcXYNqfOl8iSVlG6YbV8qF/v&#10;EcDByTg/VVtb+IvDmurfaV8JNctl1G6jF3HJd2DIxxy6j7aAjbV5bocDIJr/AC4+ln9KTA5rKpwx&#10;lGI9nSinzS5tW7/De92l1vufz3UyOv4icQRx+Hw/+ywklC6t7S282u38vludJ4k0VlltxaMNvO7t&#10;wa2vh9p9pafaUEG+S3uPKP8AtfKrfh97vVXR9YufEeorpd34M1KxIjLfaLq6s2XI7fuZ3bn6Y45N&#10;TabbajpOs38ln4bvFs2uhcC/jmjkjn/dovCmQyAjZjaFHTjrz/l/xFx1PMuHVksq/JzJyetubXTV&#10;PqfsuQ8CywGcPNIUOfktFW15X102Nq50nTLu6e+/s6K4lRUZY5GBWJlLYI9GO7n6Vi6noc01mt54&#10;lSGW4+0BrVdo/cD2IrU8OwabdWv9u6Zfx3GmapCl3bzeZ1V1DKw9iDn8ao3q3er3nkac29IW5ycd&#10;/pX5rwVTzDGZlDE1sROEKDvq2kktrNvvpY/VOOMTgsry2WXYXD06jrqPvWXO76u6toUb74U6Zr+l&#10;zafqdtDLaXULRz28mNsqMMFSO4IODXhfjP8AZN+APj/wZZ6/f/C61tYr20WSK3nt/LliBHCsOxHp&#10;X0J4xv8A4i6R4VaXwP4f0u+vlXCx6lqklomMf344Jj1/2a84+Gvj/XvG2iHwR8UPA+oaZ4gGoTwY&#10;0aylubOG3MziGRLowRxMBFsY7gCDlSCQRX9FeFvip4gZHmVTO6mKcsJQqRjJRd5KDvq1rdPTU/AO&#10;NOBOGq2W08ty+m6OMqw5oyb5VzLs1qj53/4J2f8ABKPxjdf8FErf9ozV9P0P/hVvgywulh03ULUT&#10;S32ozRFYhEn/ACz8oMJDKc87VUElmT1n4m/Fj/hOvjp8RrDUfhZ/widloupNYWEBkV3vYoI1V7mQ&#10;plFLNnCgnC4yc5rutH8PfEvwHqV1Z/D74++K7F7i2aC6ZbXSsMp6N/x5cMvOGHIyexIrn7X4YxeF&#10;vDF9Z3dvKzs8jNNcavNePOvaR3l5VmHzMo4DEnLda/vnC+OmT8YZtRxuPuqlSMIU4bcsU1aTs7e9&#10;v31PyHjTGZliPC+lw0qbnVpS/fVdOVuL+y92+91p3dz0T/gin47s/iB8IfHGq6RYeVp8XjVorGQs&#10;N06C3jzJtx8oLZxySQAeM4r6T/a0A/4ZY+JW7p/wgOsf+kM1fKX/AAQb0m90P4M/EPSb3UPtBi+I&#10;U22THIUwRsFP0B/Kvqz9rcFf2WPiWP8Aqn+s/wDpDNXTx7HmznGW63/GKZ/V3hnRo4XgHA06Pwxh&#10;Zb7JvXXvv/lscz8GZ4LnxnHDsXDWsgPvwK9Yj8NeGoIVt4tBs0X+GNbVABw3bH+03/fR9TXzz8LN&#10;e8ex+PNLj8CeHNH1EyXCJq/9ra1LZ/ZrEkebPD5dtN586/LthbykfJzLHjJ3Nd+JX7dMvim1ufDH&#10;7P2lweH20HUJLy31C+tZNRXUASbRECXywlGVTvUuBvkjUShfMkT+bvo85NLI+AXh3/z+qv72j67L&#10;82/trD/Wb31a+495tIY4IhFDGFRQAqquAAOwqWsX4cXvi3UfAWi6h4/0tbHXp9Kt5Nas40VVguzG&#10;plQBJZVAD7gAJJBgcO/3jtV+6ncFFFFABRRRQAUUUUAFFFFABRRRQAUjbe9LQRnvQB57+07+z78P&#10;v2pPgfr3wD+KmgWep+H/ABNbrbalZX1uZEePerZADKVcFQyuCGRgrDkV8a/8ETv2Cb7/AIJz/Eb4&#10;/fs8aL4k1DWNDsfF+nzeGbvUpJQq2E1mLhI1UjZvVpXDsgwzZzzwP0EviY40cAn94vT61n6rr+k6&#10;DK1xqYeINJHEsnks25nYKo+UH+JgPqa7qOZYyjgKuDjJ+zm02ul09GvPp6bkyhGU1LscJ8T9W/aA&#10;svGvhyDwno3hN7GfW3SNr7VrqOST/QrpirKkDDHy7uCeVFdzrGt6zo3gi81vUbW3+2WmmyTSx28h&#10;aPesZbCkgEjI7gVxvjf4tfDoeLtDtLvVdRjm0fWGnnRfDt66tutLiAAOsJXrMDnOMA1ufFnUbi/+&#10;B/ibVPDG64mm8K3smn+SpZpGNs5TaBySTjAHXNcJR00slzBaNLFa+dIq5WNWA3n0yeK4HSfFXxY0&#10;m+1R/wDhRV9It5qRmjkXXrIZXy40/wCen+x+td1Jq+lWtrNc3Oq28cVqxFxI0yqsPAOGOcKcEHn1&#10;rl9K+PvwV1J1tovi54X+0tI6rbjxBbGQ4crkLvz29KAKOmajqd98cLW91vw6+myDwfcfuZbiOQgf&#10;aoe6Eiub+K37VHwLu/hj4msdE+JVr9ubw/fC2UQzD959nfH8HY1vfEz4LeB/jTrel+LG1lvtGlrt&#10;imsbosskTNuaNtjAFWIB/AYroL/xL4ZHw/kvPE2o2clm0ZsdQaJvNjM27yJIvlzkiXdGV6ggg4wR&#10;QBb+HfinR/E3hGw1HRb9bqNrSPdIqsATtHqBWrLcwC5WJ+HYfLx1rj/g94/bxBodv4Z1jw7Lpera&#10;bpNrJqVmy/ukLtNF+6JO5kD28gBYDIAPOa+E/wBuD/g5e/Yd/ZX1LxB8Ofh3Dqnj7xxos0tstjos&#10;af2eLhHKEPdhiuB975QcjjIPT2MlyHOOIsYsLltCVWfaKvZd29kvN6GdStSox5ptJH0h/wAFMv23&#10;fgX/AME4/wBnvUP2oPi1oV7d3F1JHo2k2+lxsJtQvPLuJra2d1I2JkTfM3CF2P8AEc/yv/tk/wDB&#10;Rn4vftW/HzVvjZ8TrS21HxVf6a2k6HHJM09loWlujoIYI5WcySkTP8zfdYlsFn+X6L/ab/aY/b0/&#10;4LL+MdJ1P49alJa+GdLvJJPDfhXRbPybS13sw80gnMkmw7PMb5tox65+lf2S/wDgir8GfBuiSfE7&#10;4heC7XUtQ021a7tftcZkIdBuDHPHBHev2nOuEcn8LPD+pmeeV6dLEp8025X/AHa2pwST96T3el9E&#10;nY/JeJfE7h/B5pTyqmpV61RqMaVNXcpPu7rTo/LfsZ//AAQk+Dmp/s8fArx3+0T8TNHuLHTNYjsY&#10;fD1vNcTW82pNbiUy3BwVzFmcKP8Armx4yCfUNT8Za98V9Ri1G/vdsLXEhhRpGbCmRjtGck8fnWx+&#10;2X8ZJ/EfiKx8D+BtG1Cx0nR1MVlZx2qCOVCpUhgG6M21uOyVH+z14S8S2+m2F1qOiwyahCJGZrq3&#10;KwAfeAA3E5wa/wAjvEriypxxxNi+KKqUfaySpQdly04pqPpdJNvzP9GvBngXD+HXCKzTMKS+u4lc&#10;07a8t0rQTfbZu251Hhb4f6doXhH7foOi2NjeK1tJHJb6evzYkQxRkDG7ru68c16R8O/h1f6nqem6&#10;TqPiGO4eO+ha6mjsCsix+YjSRhxJkAquG7EE1znhV/F0HhDTX1/TobNrHy/MVZN3nSCIq2T0ARuh&#10;7gdq9t+FXglNIvtDkhv917fWd0WRGBzu8oknHoMfma/CM8zTEYfmlKopNuTTVpbLvrZWR1cTZvTp&#10;ZfOpUfK5uyW2vX7tzqPCSeOtW8TTahpOlx2tm8Xl/wBqXkmSg2cbY+rMCRw2Bx1qO30vW9at7HUP&#10;EHiDUo/s9wtzqGn3UATdcBc7FYY/cKWIAIbO1fmyMnqPFV1/wjHw61ZtMnaNrPTbh45l6iQIzbvw&#10;OPyrnNVe006CYWxI8zLyZYnLNgHrn0/SvZ8MOG62dY3nlBRV0tFd+rbv36WP4W8YOPKNNuVJ9Gov&#10;yX+ZyjXPhzxfrmt6hafaIbyx1Jbaa6gvHUPIbWCTO0NsbEciL8yk/KawdD8D6Bpfj7xJrF4JL6bW&#10;rWza8OobZBtVZotijGFj25+XplnJyWJOt4V0e+0kahNqSQxzX2rz3LR28YVVjGIoc46sYYoyx/vZ&#10;HQCuR+MPjbxR4C1Ual4T0N9UurptOs49PVeD5txKrSkjn5E3ccLkjJFf3VkuS4XL8IqUV3Sv2T2P&#10;4exeZ5hnWaOnCdr+drvd3Ny78Kaf8WYLK0uLm3HhvSryOWzt9KvpI1vF8hx5M6oU2BHZXCfMCAuc&#10;cgQ/ELx8NO06ZfGdnY6DY/apoje6tNFMk6Rq5UpGrZdnVN4U4IVWzyADm+Cvid471T4j6r4S1n4D&#10;3nhrRI4Z7yLxVNqNuYb2RbgwBTGnzK7RoJstkBGUE54HL/G3xV4Z8WeK9F+FXhvxDp6+MrNl8XaS&#10;t5btNGlrbXcUEjnZyPMW5aJSOSGc/wANenw7wzJ411pRvre1np8y82x0vbLB1bqKSbkmnaKWrur6&#10;bXb2Rl3vxh8O+HPADN4A8d6Drka2skNjZ6ldmy867QhjEhbnayFuP4Sq4JDHbyHw3/aA8b3Xh/Vv&#10;g/ZaFYXh1P4Y67cw6j4fuHkms7iJoAWKTIq+WDcnDZyWQLjLYqfxR4o+J97qV5N42/ZLj1a8jvo4&#10;rzWW+zahax2fkOySWySbGIWX5XU4ILFiW4An0GXw/pr61qGqfDlYdT0/4eala6pb6RpLWs1tAyRu&#10;4KbgrRGRYmAjJCkc88V+h8Uc3+pmKw83blS02+1Hv6GvAWX5VheMMHXnR5pOpGSmpKSWjtrGS7/y&#10;rfU/ZO3wFwoPSvkb9rW6+x/tdwH+98Orcf8Ak/cV9c27fLkelfGv7a14bX9rizbP3vh3D/6XT1yZ&#10;xlf9sZTLCWvzW/Cx/Wni1mP9lcBYrE7cvL/6Uj6Q/ZzlWf4S6XLn+GX/ANGtXdZUjg9ulfP/AMA/&#10;gZa+L/BPhXxrc+OtcYafqV7fx2El8TCJJIntvLUDG2IKXby+QXbdwQK6j4QfsoQ/CzxdpnjO5+KG&#10;t65dafa38DNqsm7zvtNx5ueDgbF2xqMfcjX3z6WFw/1TDQo/ypL7kfWcM1/rXDuEq/zU4P74o9dX&#10;hQM9qWgDAxRW57gUUUUAFFFFABRRRQAUUUUAB54IrzL9lOCP/hV2qLt+X/hZPjPj/uZtTr00nHNe&#10;J/s0ePL3S/h9rGnr4C1y62fEjxifPs7eNo2z4k1JuCZATjODwOQfrQB69p+kafp0l3dWluqSXlx5&#10;10yjmRxGkYY++yNF/wCA1+Yn/B1H+zd+1v8AtEfsUaDY/s3+FZPEOj6L4i+3+NNB0/SY571rdIXM&#10;d1HIx3okTA71jG5g/LBVZW/TXw/rra5Zfan0W8sfmK+Teoqvwcfwsw/Ws/4lajZReCNYt5hJubSb&#10;kKqws3/LJvQGvSyfM6mTZpSxsIqTg72lsRUh7Sm4n8NV5p1zpt3Jp2oWskNxBIUmhmQqyMOCCD0N&#10;QOFU5Uc5xX63f8HWf7J37NfwJ+Lnw1+OHwk8M3Gk+JPiZp98/iiztbfybFpLJbMfaApUfvpPtQDb&#10;Tj93kjLV+TFlY3mq38GmadZy3FxPMI4YYYyzyOeAoA5JJ6Cv7SyHPsLxDw/TzCMeTmWqfRp2eva6&#10;evY+eq0ZUazhuRA7PlY01gW+fPGa/V74Pf8ABpl+2v8AE79n/wAH/FjWvH2haDr3iLU7aTVvCOqI&#10;6TaPpcgYtO7jIecLsPkgD75BbK8/G/8AwVD/AOCYvxw/4Jg/tATfCL4o2kl9omob7nwf4rhhK2+r&#10;2oPJH92VMhZE6qSD0ZScMBxlw3m2N+pYTExlUV7LXXltez6+Vt1doqWHrU480lofNueK0NOWNoCj&#10;MBx3NZ21fSp4IRMu3H61+k5DiK2HxTlGCk7Oyu+vyZx1kpRLDacfMVR/EuVqawjjhuWjZThcAsO1&#10;WrHekKi4EYVRgdyBU0MYkk+0iNVXYM7u/wBa/TMDklH61QqYWyqOSbTi3aNtW/JProcMqj5WpbGl&#10;omkXep+dEHjKrGxjx1GP61X07wrrU9rHEdKmkEigho13A59x/LtUIv1tEdYZ2VW5ZY2PNMTxVeWm&#10;nraWt3JGu0bVVsV7mYVsNhsVH29WK5YTTTfPe7Xpp0V3ptY5VHEa8ltbeR2ujeEvDfgh4Nc8dal5&#10;wUqV02Aq0pXp8wPA6cHJODyAaT4z/tCan8RLpNN0vTI7CwhtxCsUOPMlXg4du4yB8vTgZzXBeL4/&#10;F2g6sdF8U6LfaderFFI1rqFu8MojkjWWNtrgNtaN0dT0KspGQQas+C/Cl34i1aK2HWRssy/wrnk/&#10;qAPc1+c/W8sxmInUw96ijZuctUrLRK972vZfqZyy2nGosXinzSinbolfey+W7uz0v9kP9nrWfjr8&#10;S7a3ksppLGxmjku2RMiRmbakI/2nb5QOufoSP3V/Ze/Zd8HeBPCWm+G38Mae8ixq15M9mjFpMAbA&#10;SCdi8Koz0UV8wf8ABK39lGDQLCPXtV0lY7fSY45D+7H+laiwcM/usKHYB/fZu6An7+ute0XwrpWl&#10;wxPMtzdeItKto1+xy4PmX0CMN23aOGPUgGv4P+kl4vQyHB4iVOXNVd4QW9ntf18z+XeMsdj/ABQ4&#10;7pZLhpNYSg7za2dujt979V1R6B4N8NeH/Bnh+Wy0XTIYIY7iRmhhtwihiecAD1P41kfCrS5rbwlB&#10;FqdsqyLNcS+WxB2hriRlz6HkfQ11uouWKwKwzmuf8HeCLrwtpNvYapqQmeGS7xHb7ljkjlm8xd4P&#10;V16A54y2BzX+UsczrVvaYitJupWldt66H7R9RwlOMaFNWhRStbvayK/j2Zgmn2TX81vDNq0IkaLc&#10;Gbad6LkdA0iopzwQSv8AFU2obVgCjrke9EPhLw1oixw6XpqxpGxaPdK7bT6/MTXMeB9VuNR0Fmmd&#10;2ZNV1BCzZz8t5Mo/QCv0zhOi8VGlGD21fyPzniitGnGfdafeYHw70+J/At5pd7Essc2va2JI93BR&#10;tSuuPyNSaBrGpaz4I0nWta01rO8vNPhmvLNlwYJGQM0ZH+ySR+FVvCUeseD/AA1cW2paBeSTNr2q&#10;zqtuqtiOXULiWNuWHBR1b6GuR0nwld3lte32v/EbxI10dbu91st95S2sckzSwQbACBsgkiXqc4z3&#10;xX9TcG4N1K1LkV2un4n88cU1I/V67qS5dVrZu/Toc/4q1aX4Sab4gg8VaHeTWeq65/aK+I7K3Mqs&#10;rSJhblV5i8iONIQxG1kjjOdxcDzT9vH4i6BqXw80/VvD/iuGYW9wjx2tvPkzC5gZYt69VG51YZHV&#10;RXuV8h07UrP4dhrjUV1KOS5ku9Sv1aSNY2j4VSuX5OcDGOTXzZ+378LNIi0DR9R0bwrGLiTV5l1b&#10;UY4/3jRraTFWkfjd84XG7ocYr984Poyw+aRlGztJaO99X5b2uedwzWyzMeKMD9YvGo22pJrlaUWt&#10;Yy+G6i1o99opWt+uv/BNAvJ/wT5+DDycM3w30ncPf7KlaX7Yc/2bwVpbgf8AMcUf+QJqz/8Agmou&#10;P+CfnwZQD/mnOkjj/r2Snftx3It/h9o8m7H/ABPVH/kvNX4dxBgf7ThicNb43JW+Z/pRxxjP7P8A&#10;D/F4j+Wlf8EZv7C1ybmDx1J/1NMP/puta98G0HcR/wDXr5E/ZO+EkHxc8I/E7SrnxnrFjHqviPTb&#10;adLO8KrCkFrbys8IGPLlkDlGkBzhI+Pk59Vv/wBjjT5/EsniXTPibrVjI3iTQ9ViWCU/ul06dZWt&#10;xljlLgebHJkZ2zvjnbjmy3Bf2bgKeF/kSX3HT4e4z+0OCsDiP56cX957RD1LYqSmooHIFOruPsQo&#10;oooAKKKKACiiigAooooADnFeK6hbR3GufHK2ZGbzNOt1KxgZIOkjgZ717S2dteKWGqpJ8Xvix4Yv&#10;fBeralbXzadDcNp8KMmx9NRWU7nXnBNaUZezrRl2aA/ixcjzWz9PpX6hf8G8X/BEHSf+Cg/iq7/a&#10;M/aY0O6Pws8O3qwQaWd8P/CRXY5MQkUhhCnG9kIJJ2gg8j4N+Iv7O+qXv7bniD9lH4N6NdXF3J8U&#10;Lvwp4Vsbxh50r/2i9pbI7ZxuJCBjnGcmv7DP2Nv2evBf7Gv7LXgX9nLwpp8dva+E/DttYzNa25Au&#10;blUHn3DBR96WUvIfdz9K/qHxK43qZZw/Ro4KdqmIV7rRqFtX6vZPoeLg8OqlX3uh5l+wV/wSq/Yz&#10;/Yl0vxVdfCH4Eabpt14o8SXkt79uU3jRWkdy6W1vE0+5lhEao+3JJZ2JJ+UD039o/wCHvw10P4UX&#10;GsWfw90eKaHWNJaOS10iISBhqNsRtIXOfpXa+Jfip4M8JRpca7c30au+FNvo9zPn6+VG2K4r4k/G&#10;T4W+P/Ch8MWV3qE0s2pae0aXHh+9hUlb2Fgd8kKqOR3NfzBiMViMZWdXETc5Pdybb+bZ7KjGMbJH&#10;5y/8HMX/AATz+Pf7Zvwh+Fviz4NfC6+8TeM08cf2fNDZrGDplhdLIqR8fw7/ACPNdiygxFhtGQfy&#10;9/bR/wCDbz9vX9kX4Taj8drKfQfHnhXQ7WSXXrzwrPIZ7Bo5TFIhglVZJAjBtzoCo2nniv6tvKUL&#10;VPWtG03XdKn0bVbOO4tbqNo54ZBlZEIwVI7gjt6V91w/4jZ/w9g6WCw/K6UG201um07X6W6W763O&#10;athKdaTk9z+FMF0fB4I4xUjss6bCecfLz0r+m39sj/g1j/YK+LPwT8SWX7OmgX3hH4hXF5e6poev&#10;3GqyTQm6m8k/Zpozx9nzDtRQMx+dIRnOB/N98fvgB8Vf2Yvi7rnwP+NXg+60PxJ4dvWttSsLpSCG&#10;HR1PRkYYZWHDKQR1r+mODfELLeLKdSlh1yyjvCT1s9Lx8vye54+IwsqLu/vOVtzK4ECH5uAzdcVp&#10;xQSwFWhLSbf4W7+/1rMibjcgx/eIPIrS0+9eN98jhk/hcV+1cL4jL54hUsVJqXu8sk3ZLpps3fdt&#10;a7HnVoztePzLryI8CgH923EjY+7/AIH37V6b8Ori8glR9PuWgkjX5bhem3r8w6ED8PYivNbWew+0&#10;7pLZpFyC21TzXdaF438JWmnLbzS/8tFNxC0bASoOqbuwJxk9McV+n4vHZf7Gt7WcKk5KKiot3vFP&#10;0tvfTW7eux85muHrVsOoQi3v/X9aH098G/EXjLUNHXVbu3EyLGzps+UyKOjAHoGUZ/EYr6v/AGf/&#10;AA3rninxDY6Q3hSaWaaQL8t1F93/AL6r4e+GP7RFzrKS6Hpfhvy5pLdxDHC3mLjbjqAORxxX68f8&#10;E3v2Y/Fun6TD8TPH1o0d5cxhre3Zf9Wp5z+NfzB48+IOUeF/AeJznMsR7LkhaMXZSlUadkk9d/wP&#10;5l4w4XzbNM6p5fRw6VStKySu2o6XejtZK92fTfwh8Mjwf4ctUuPDz2Pl2IjUPMjZ5Bx8pPpWr4xs&#10;9AuoobHUtEs9RuZWDWsF5apIIyR98Bgeau68YNFtW1PWJvLt7ZM+Wf4sdq+eP+Gp9B0n4kXniLxJ&#10;fSfKxitbdYHYIOgHA4r/AJt+Ms8zTjDOMRmNKrKpXryc6jWujekU/Tc/v7wZ8LsRWwSthrYfCQUa&#10;cWvjmlq/v1Pd/BfhHTfDHirUrTTbCG2a40mxa6FvbiONm827xjAAJ659OPara3FnrdpBLaReXb3D&#10;YQXcfls5GScK3PQE/TnpXC2nxM1f4izJd6TcG3hK5VauWXhTxv4m8Q3GjeK9W8u1sIrS80+4s5Ss&#10;y+Y06EEnI5ERXjGVZh3r43L88xGVRnz2TjHW+rutLtdWm1bsu59lxF4a0cdU9tj66hUk9UtHb+Vf&#10;Lc9Fa7s00mSU7VtAu2SSTAGzozc9gDXJfEP4YzeLtEZNH1M/LArWsfP3QOOvtXV2vhPwpZLNaJpo&#10;P2s77jc7MGOCehJHc8dOaoeGtYe78R69BLJ8tneRxxZ/um3jf+bGvn8vp1M09pXpzk5xd9dU22ul&#10;2efLPqnCWMpPCQjFaJaa8sf1Zm/CLQNV8OaJeafrb7pd0eF3dP3a9qo+EovD9rpN9onh2xNra6Xq&#10;lzbtG3QyGQyORyeC0hNat7qt9pGoalfDTbq4E0sZjW2VWYqI1HAJHfP5V5lc+F9f+IHi3xFe6pqf&#10;ivw3YxzQLpsNnqgt1uswgyyFV3c78rnPOK/ZOA+H8wp4qbnKym4yfbTTb5n4x4j8VYfOpVcRKOur&#10;sjT8QXfmXbQxLxzXgX7Sd/rVl+wt4u1WSKWC9i+GN5JIrZDRyfYHJH1Br0zxBoWt/C7Qrm/8L65c&#10;63qV5KtvZQ+K/EISLzmDbMMVySWx8q/Mw6dK88/bT8AWV5+yt460WzttQmmv9Jnjk+zFpZ2Esnzr&#10;GufmJDsFXp0Ff6UeHuOw+FnQo0VdxUVr1fe5/AmYYOM88o4jEy0lWi9tLKS0PtP/AII+aheal/wT&#10;58EXGoIqy/adXQ7emF1W7A/HAFeyftBSeR8J9Wkz0iT/ANDFeX/8ErdBtdA/Ya8H6dpyBYWm1KeP&#10;bJuUiXUbmTIPcHdke1ekftMy/Z/g1rcueRAh/wDIi19dxjR+vZxj6X886q37yZ/elPFQpeGqxFPR&#10;LC3XklSufOf7LVybz9uC1JP3fhXq3/py0z/Cvsj5OvrXwX+zX4UTx5+21ZvNr9/ai1+FOtL9ntrg&#10;rDP5t9pyfvVH39udyjIwwBr6A1H9hyzv/GUni+L4y+J4WuPE13q81ut4x+WfTbSxFqrZ+WFPskcq&#10;qB94/Un5jJcr/sfLYYS1uW/4u/6nN4S5j/a3AGDxV/i5/wD0uSPeh0oqKxtms7KGzad5TFEqGSQ/&#10;M+BjJ9zUteqfo4UUUUAFFFFABRRRQAUUUUABGeDVO5QG6/7Yv/MVcY7VzWD4o8Sz6HdQiHwxqmoe&#10;dDJ/yD4Uby8FPvbnXrnjGehoW4H8Tv7VGg6v4Y/aY8faDr1m1veW/jLU0uIGIJRvtUnGRxX2L/wQ&#10;H/4JE+N/+Cjf7R9l8TvGGnJb/CfwDrUFx4qvLgE/2tcRmOUaZCAQd7qys75ASNs8llU/Sv8AwTy/&#10;4IQfs+/tr/ET4y+H/wBqHxR4k0j4gQ+JfEFsdB090gm8JypdwtbTzpuP2jzkuGdSR5TKoCkkPj9m&#10;v+Ccf/BPf4I/8Ew/2bLX9n/4RG6uo2vXv9d128TNxqt86KjTuF4U7ERAqgAKiiv6N4q8UMNheH3l&#10;2Bb+sOMYuVrJRcVdxf4L7zyaODlKpzy2ue8/8I7oFzpn9hXGiWslisaxize2UxBFGAu3GMAcAY4r&#10;F1X4UfC2PTbgr8NNB4hY4XRoP7p/2Ktat8SfCfh2xl1PUrm58mFtjm306eZg3ptjQn9KxIf2ifhR&#10;qs62EOo6qXmbYit4Z1BQSfUmAAfUmv5yPWOW+B2q6po3we8E+OtevNWsdItPBtlBNpvlo0Kxizik&#10;+1SKql1KhWX7wCjqpJBrr/HV1rXis33hnwd4nuLCSysjJeTaftW6SRhuhVDIjIA21s5B4PGDzXXa&#10;TpdjpelW2mafCsdvbW6RQxr0VVUKB+AFZ/jrVJfD/gzWNctF/fWWl3E8ef7yRsw/UUAef/tl/tb/&#10;AAv/AGHv2avFH7TXxfnnOj+GLHzntbXBnvJmYJHbxAkAu7sAOwGWOACR/Jn/AMFLP+Cpn7VH/BTL&#10;4sT+L/jp4nmtPDtrqEtx4T8D2bbbHRYZFUKF+UNM5jVSZpMklnKhFbYP6uP2kP8Agnj+yR+13oml&#10;eGv2hPhTF4i07SdWXUINOutQn8iWVY2TEiB8OuHJwe4BrifGv/BFL/glb8RNZ/4SHxl+xD4Hvb37&#10;PHB9oaxdCI0Xai4RwMADA46V+icC8VZDwnUeJxGFdWs3pLT3V/dv1fV9tEcuIo1a2ilZH8dVxZ3l&#10;myi7tpIvNjWSMSIV3KejDPUHHWkWUqwINf2O/F3/AII4/wDBNj4522h2vxF/ZN8L3SeHbjzNNW3t&#10;TCVU7d0LFCN8bBEBQ8fLxjJz8c/8FGf+DWD9kv8AaYsrHWP2M10z4Oa/prLBdQwWctxpl9Dy5Zod&#10;+5ZfnxvDchQCMCv2DKPHDJpVYQxFKdO71lpJLXTbX8Dz6mW1OjufzYZimbeT94YaoYobeKVSJ/8A&#10;VsSBt5/PvX2p/wAFRv8AghX+1z/wS30+18f+N7yx8YeBb67W1t/GHh6CRY7ecxowS5hbJt9zM6Ix&#10;ZlYxnlSyg/FchbylmY/dY5P4V+xYPiPJ+JMFHH4Rqootu6vurN31VmnrZo8+VGdKXLLQ1NA0W81n&#10;V47WJQzTSKqR9CcnAAPuSB9a/ZT/AII4/sx6V8LvCP8AwnkfwkbU9auNiyag1xAhGf7u88KPb8ea&#10;+Jf+CXH7BHjj9pfx1Y+MbzT/ALP4ftpt8lw6n96QTgcjgZO7PqF96/fP9nz4DeHPhx4Ws/Dei26x&#10;w28SrwOT7mv57+k74ycMeHHAFWnUrSWJrReieq5tW+9npb52PwTj/G4/jTPqXC+UNSUZJ1mm7Kz0&#10;g7PV6ar7zV8P2Oo6/qmg3mo+EZbMaXqT3MbtdRsATaXEP8Jz0lP44rsL2zh1uOTTdW8PwXVu3Jiu&#10;oVkRscj5WBFGranZ6DNDZ28HziQ4JH+w1NbxpYwaNNPqtzNGy/xR2zvj/vlTX/P/AMQccQzjNp4q&#10;FBy59rt3XvPX1P6jyHw0zDL8noQqVfZqNr2S1v8Aocpq+maV4f8AHnh+y8I+HNPszqNtdreTWdqk&#10;fyYj25KgZzzj8a39S8WRrHPpGgiaP7DqCWc8k0RRC5RGAVjgNneoyO/HXivNNI8fNYeI4dfWKa5s&#10;9PsUWHbGQWG0DoRkcevIru7/AFiD4hWGj6BeaSq6brccsk3zMs0E0DJLE6EcDDAMD6qK8XEwp46v&#10;/tEWna177Wbk992o6WufqWOyOtwfgcPOMVOlFNyvo5TktLryOq1qzuRoUs+m24M8dqxht1wAZNvy&#10;rjjqapeEreysrJotFt4lWXfL+6UBXkcl2fjglmYsT3LZ70+38I6Rb3X9oObie6+zLDJcT3DM0iqM&#10;ZbnBPqcDJrS0uystNRYbezEcUMIWGNF+VVA6D0/z6VpHFVMNlNTByqOSkvd0sr+Wtz8tlTw+LzSG&#10;MpQs4yu766b2MnSU8WNdTNrLxtB5ZPknqee3vWJ8P7LQH8W+Kra11u5lvLq+t9Raxum+Wxge3jtU&#10;SIdo2eymkx/faQ966u81qCxhkvRbSTsgPyQgFj7AEivKfEEdj44+LVrZ21t4s8OXd1oE8k95Y3K2&#10;yTRW08QSNypbJDXjsucdWr1uGcl4hVSpSpVHShKCu/s3TT1XXReppxJxHw3jqDniaEJVb2jy6WXX&#10;5m9rLy6Pq80W7LNk9O1cn4/1m+Xwhq02nyfvksZmh/3ghx+uKq+IvCk3gee78WR+Odd1KS1tXZLT&#10;XNeH2cn/AGmZcL/vHpXN+LvD0U/hHWPFF/G32y+0+SaZYrxpI4WFuEAQ5AxhQfcknvX+hnhfk+Hx&#10;VPB18Sl7T3Lvu01b0P4A45zKWFxOJo0JP2bm7Lyb1/4J1H/BvNdeIL/4J/EnUfFEEcd9N46gacou&#10;CzHTLUndz1DZFfZX7XXP7KvxMAPX4f6yP/JGavlH/ggr4aOg/s/eKrwwbf7S8QWdyzMxZnJ022Bc&#10;nPUkZ44r6s/a3yf2V/iVj/on+s/+kM1f0lxhH2mf4hLrb/0lH9j8E1qdTgfDVIWtyPbbRtO33Hkv&#10;7Leoi4+KCRsf+YfK3X3Wvpng8c+ma+Nv2b/D6eO/i3pdvJ4j1XT/AOzZP7QX+yb4w/aDEV/czYB3&#10;wtn5043ACvSviB+wTbeNfCeoeFvDvx68Y+G1uvCo0exm0rUCTpsnnvMbuEOT+9O9k5JG3jsK+DyD&#10;Jf7CwP1ZK2rf3nzPgpm39s8F/WL3/e1F91j6DhOckU+s/wAK+H7bwp4es/DdlK7w2NusEJkYkhFG&#10;AOcnAGAOTwK0K9w/XAooooAKKKKACiiigAooooAKKKKACiiigCG7OApPH7xf51T13Sk1m2jtHfaE&#10;vIJxgckxSpKB+afrVq+iWVVRh1kU/rWXeLo2qeI5tAmnvFuLazjuGWG+miXZI0iDhGA6xtQBpzRL&#10;JbPFkDehB59qr6Bo8GhaBY6DE26Ozs44FLdSqKFGfyrktX+EvgWz8Q2N3daz4u+0alqBjiVfH2ri&#10;ISCN5ceV9q8vbiNvl249q67XL2DQ/D99q84Zo7OzkmZc8lUQk/oKAIdL8NafpzagVj3jUrw3EyyK&#10;CNxRU/LCCsgfDDw0vj5fGA0GwAXSTa7BZpnPmh93T2rb1XSLrVdKaws/EF5p8zr8t7ZiIyp7gSxu&#10;n5qa4nw58M/HE7DVp/2kPG1xGt1KjWdxZ6II3CSMuCU01XxhezA+9AG54x8awfDoNrmsaXbQ+H7W&#10;3D6jqkcx3WR3AbniCYEKrlnl3fIBkrtDMtfxN4e+C+kRTfFHxdp2g2cdh/p02u6h5ccdvgZ89pGI&#10;VQOu4kDvmsnVvjL4Z8Car4q1r4h6vbad4X8OWqjUvEupXkccFnJHEs8onyqiJRHNEyuSQfmB2kDd&#10;+Lf/AAWA/wCC9H7Ly+Frz9nr/gmR4Vi1jxBqlikd18RdP823tdHR5TK1vYx5G+bPzbgojjZ9y7pF&#10;IT6Lh3hfOOJ8YqGCptr7Ure7Fd29lbtu+hjWr06MHKbLX/BwH/wWn+I19+0Drn7CX7D/AIlbQYdH&#10;gi0/4nfEPS76NpNQkeJpBptvJEzbI4ftDpKSVkM5mi2qImMv5x/sg/szWXi3XJk1+xurzVIbwO1n&#10;Np8qxxKzOEkLMoWXdgkEEjgEAHJrF/ZH/Zi8S+JNYHxE+IOkXEsf2r/iVWsdu8017cNguFT/AFkp&#10;Ukg4z8wYdq/UL9iL9jbwtbeN7b4gfFy4h0zUI4Ra6Z4Uvi0bSNuiKy3CPhXZDOioihghlLb2Zwsf&#10;9QVOJ+BPA/gyFaddKqleonZSndbtbqzu1Ha3Q/nrxE4zxmKq1csy1uVRq0eXV838q6u+zeiXfodx&#10;+yD+zp4P8JXtjo2o/Zl1aa3WeDT0XzJxFuC+aUUEpHu+XzGAXJxkGvpz423Vp8OvhHe6HZWi4vIR&#10;DqUyvtMEDg5HHcjIznjNQeOfj/8ABX9n62XSb/xbph1Z7hbfyzdJ+7lJ/wBXjPLZBG325rgPF3hz&#10;xT45muPGGut+5urjbDCzE59yPXAA/wCBV/jb9I76RefeL/ECp05So4CMvdvde0cX08uv3H7f9GD6&#10;OL4dxVPinie0sRO0lGWrV9bLtoeE6lrUuu+PLjXbuW8uvtflw6bZQeH7mWOPYpwqskZVu2cH15zX&#10;pvgKw1bSfAcfiDUxMkkzBHjGjzJJv37M+T87gEknHX7vTkV1fwr8IW2oan/a0tjj7G5jseP+WpDK&#10;z4/2QW6+o716dceA7O7v7O3aQxrb7biG04y/lOrbjwTtD7M84+YetfzPm3E2FUo4ZRtbfW90k9FZ&#10;dVv5n95Z/wATSo8tCNlGKVuiXZfkYvgbwhpfjHxLa6JY2N59jso/9Ia602eFXYjByXRR0LHr1r12&#10;81Pw3YeKrXT4Y1+2Wunz3CxrGcJCSEyTjAyRjBOeKqWOn+FLXR49C8Sw2NxLcOJpLW8VHO5uB8rd&#10;8HH1OO9Zd7YfD/wla3WoeH/D2k6ZNdR7J7qzs4oWaJctgsoGQOTz9a8/IclxGfY6mpxkk2kl0ab1&#10;k9Nbq5/I/ib4gSvNQnpTUkvOXl6sreLNbk8RaZeeB4I2LXljNHfXSsQtnvjIQnIG/PPAIIxzjIrz&#10;zW/g/oKbzH4x8YM2V+940vyD+ctd1d3cqXdzNsYLJbwmNuzH58j8MiuN+Jvi668LaNLqdlYLdXBu&#10;YooYZJGRC7uqDc6oxVcnrtNf2p4WcKqnWdaELRcm/VLr6aH8F+JfEtWpCOHvrZfe/wDhzL8H+I7O&#10;Lwtb6l4ds9e1TT9Shju7K8vrxZmeORF2sDNLvClcMFYDG48A5pugsvjPxJqtj4l8KXMEK2lviPUP&#10;JYSjfNgjy5H4HvjrVqzspNH8Kabo0djBb+Ra28Bt7aYvHHtRQVViFLgYwCVGR2HSsvxfq/ibw/qN&#10;y3hTwjcapcXGjIIZI7iFEikDSld++RGwSc/Lk4B9s/0th8kjRyuMYL3qjaXyt+dz8CqZt9Yzicvs&#10;wW9++nkag8F+CNI1CG+0jQLa3k8wozQx7c/KRjjtkfrXg/j7w1ovxrvviTceJoJNBh8N2iaPN4h8&#10;OyNb6k0UL/bWti5GdgjMEgKkK32p14Kbj7P/AGtfWvh3+0LvSbiG4tGEuoQXF20mFVA0hT94c9SB&#10;yRkc9DXAftIeG7rxb+zb4i0zwhqtxos+sWLXS31nK8UqPJIjYzGCw3AspwDkcc9a+kyPLvq9NpK9&#10;unew8Lm/scypKc+VzlGPP/LeUXJ21TvHRKxwP7KP7ZvwG1fw/N8NYfiPrGuX1rqtvaF/FmrWbXt2&#10;10N48smf9+IwSpWPc2VIUMRzc0j4twaB+0Z8QPCfjhNci1bxF4SvpNCsbXS5P7MeyjjtVGJW4+1b&#10;HV3UYVBu3Ff3e74v+NV5D8Pvjr400v4eaP4ykks7q00231fV9UgtLSPUF1EOt5GYwhYx3ht1UtkK&#10;kjl8AhH+nPgFbfFf46/Ee4+NniLUdMt9O8J+D9VhktZ7qOa+1FrvTbdRdK9uPJ8pvKX5P4TkhsEI&#10;kccZP7bhmvjYa+7HmS2+JL/hj924b4ZweS8R0MbRv7OtJP337ym+Rq3Kratu8bKyfY/dW2OYQR12&#10;18J/8FEvE0fh/wDa10vzG/1nw9i/hP8Az/T+lfdluR5Q4/hr8x/+CzXiqDwz+1r4ZEtwU8z4egrj&#10;HOL6avc8Pctp5xxRhsJNXUr/AIRufu/j3hamL8KsdShu1D/0pH2R+zV8XfB3gr9mjQfEXiy+ube3&#10;kgupN9vplxck7JX+QLCjsZG6JHjfI3yorNxXpGh/Hb4WeJPFsPgjR/Fkb6ncfafsltJbyx/avs7A&#10;TeU7qFl2FhnYTxk9ATXj37A3hLwf8U/2MPAdz4q0tb+GHzrm1jkkYKk0d5KY5cKQPMRlV0fqjqGU&#10;qwBHtHh/4J/CXwnqGn6p4Z+Huk2M2krOulNbWKL9iWbHmiEYxEHwM7MZHB4rws5orD5tXpL7M5L7&#10;m0fe8E05UuEMBB9KNNf+So6gHIzRQOBiivNPqAooooAKKKKACiiigAooooACMjFeZ/spxqPhfqhG&#10;f+Sk+M//AFJtTr0wnAzXlf7I82qv8N9aW8gt1jX4meMhbtFMzM6/8JJqWSwKjad2RgFuMHIJwADb&#10;+AF7d6n4HvrjULh5JF8aeJIlZ+oRNbvkQfQIqgewFdnc2sNzA9tMNyyIVZfUEc1k+CrK307SZobW&#10;3WFW1W+lKquMs91K7N9SzEn61leNvH/jPQb2Sy0T4O69q0a4K31jfaekbc9MTXKP/wCO0Afl5/wc&#10;uf8ABG34wft4XHw5/aF/ZdsV1HxdockfhbWNBmmn23Vhc3Sm3uE5MUAt5ZZ2lcqu6KXcz/uERvn3&#10;9jD/AINu/wBtD/gn9/wUV+Evx2vp/hz8UPBOn6+Dq32gSRz2YNjI0swtpsKZIn3CBxK2ZEidkVdw&#10;X90PDvi3xRq8O/VvhVrGlMOkd5eWUjN/35ncfmafqk95fa5ool0ee3WPUXZmkdDx9mmH8LH1r7DC&#10;cdcQ4PI/7JhNextJNNa2lrvvo729TnlhaMqntHuRaj4p8Rppdw2m+BNTW6Fu5t/NktdnmBTtB/f9&#10;M1+S/wDwdAfEz9kDxR+xR4d+H37QHirSdR+MWgata3Nn4X0XWLdda0a4vNKvCCUUOVtGnigMobho&#10;0jIbe0LH9g7jV9HtpDBdapbRyLyY5J1Vh+Ga8Z/aQ+EX7Pfxa1nwz4R+IfgzQdasvFniS4stct5r&#10;SGVdUj/sHVU8u4OMugjZwobO07cYrxcjx9PK82pYufNaEk7Rdm7Pv6XNKsfaU3FH8XcELq48xVqV&#10;054baoHzbX61+jX/AAWV/wCDf342fsEeLtS+MP7P2n3XjL4SX18Xs30+OS4vfD6uRtgugASYwzBE&#10;myd3yhsMeep+F3/Bpp/wUF+J/wAF/DfxQuPif8P/AArqes6a15qPhXxVeXsN5pgJzFHJ5FtKvmFP&#10;mZSVKE7Tk5x/bFDxK4Kp5PTxDxCUam13717ap2XMrdfkfOvB4hza5dj8xI7oRKmw5IT78hLflRDq&#10;Y2eXL5jdPmZgBx/n0r0DRf2Lf2qNe/aKtv2S9K+C2uS+P7rUI7K38OranzHkZBIrhvueUYyJfNzs&#10;8v587ea/VD9l7/g03124+HnhHxL+3J8WdU8K+IvEnjJNOuvCPhM2ty1jZCOZ9z3RMkZlcQ5GxXVF&#10;dc7m3KvrZt4rZHw3hoYieJUeZe7GPvOSa6K+2msmRTwFStJqx+WX7MH7KX7SX7aHxLj+FH7MPwi1&#10;bxZrEmDcJp9viCyjPAluZ2xHbR543yMoJwBkkA/0R/8ABGX/AIN+f2Vf2W/gboHxm/aC8LaH8S/i&#10;D4ksbDWo7/WtGjkt9ALRLKkFojlvmQthps5cqCAg+UfY/wCyH/wTk/ZP/Yd+FWj/AAq/Z3+Hs2g2&#10;+l28a3mq2epSw3utzLnNzqMsJj+2yksxHmKUjDbI1jjCoPgD/goR/wAF4vBn/BNv9njRf2b/AIM6&#10;ovib4n6l8M9FbR1+1R3EXhOSSxRWe73Lkts8ueONzKzvI+/ZGEDfznxN4jcY+KmaxyvKoyhTk3aK&#10;dm1dXc2tl1a29T1qGDw+Cp+0qHzL/wAHd/jv9kHUfjf4A+FHgDwVpz/FvQdPWXxVr+lzIv2LSpFf&#10;7Np1zGh5lJKzoHAaOJlK5Wevin/gmv8Ast638bPiXp0Vlp8nlyziSS58gusMa7cSHbxtjU+a2WUh&#10;prdfmMig+R/CXwJ8Xf21fj02u+KNS1PXtW17WvO1zWLjfcXV/cyy5dmJPzyMzjJJAGR0yK/d79i3&#10;9jrw5+zL8PYdKtbOOTV7qBFvJ42ysSBiwhTj5gGZ2ZzlndieFEaJ9lxVxtlvg/wLHhyhifaV2rzl&#10;fZta26pK7SR+HeLHGay3CvB4VXr1bqK7La7/AD/U6j4Sad4I+HLaP4N0GwkSz+zpZWsEcGxoZI7e&#10;e5/eowUozRxs3zAEllODuyPcdU8JaF448J2+m6rBcLaySWt7GYLh4ZEkikSeJgyEEFXRTwe1QWui&#10;xWPhO+nlVQfscgXd2+Q4/wA+9XNCgul8GaYw1WYF9OhGAsf9xf8AZr/Hbxe8RMRxlxZy05+5B2v0&#10;vpqeR4c8I0eHeH/rlVP2tT3pN6t37vzOF8L+P9Xs/g/ZeJL2JtUv5r+KwhWe8MTSPNfC1jLyBWK4&#10;3KS2CcDPJ62pPg/oNvcref8ACZeMd0eCqSeMr5g3pkGXB/lUkesaN4Y+M2qW15q0k15N4RsZFtFh&#10;3yGNbu5UuFQZYBpFB4OMr61oavqGs6pNNp+mWX2dTasI9QulO3zuQP3eQzAcHqAQeDXhZPRWMxV4&#10;6Qt17eR6ucVZ4PCWXxP3mcL4l+OHg/wF8S7nwVqOp65fS2vh1buaz0nQdQ1ZrYBnbM32WGXy5HRf&#10;kVyHkxhAxrznR/2vvhp8PL7VtK+MJHw9sYL6R9L/AOE0uo7a5v2lkMrGBEaSO4j/AHm7dFIzKDh0&#10;jKnOt8NfCN5oXjL4gRP42fRby61Fb+afdE9xEs4dWkaOZTEgARDGVUAlFLiTLBrnjL49aB8P7D+w&#10;fh58Nta8UWukS29hcnQZLWOCyaRo0ijM11PEjnMiZCMzKGBbAINf0FwnleHot+yi3dJN/iz8w4kl&#10;QxEvYckpuy1TUdWvP3b621Oz0Hxf4Y8ZaLb674V8QWOp2N7Cs1pfafeJNDPEwyrq6EqykcggkH1r&#10;hbvWPC2neNPEulSSPbmG4s9R1S8uv3cJM0Ihj2seCMWygnpk4BJyBzVt4O+AnjJ7zx9r37LujR+I&#10;dUtpptWtP7H0+6vbtAD8lxLbNJFMz4wFaR8hhnqQPO/Dnw4/Zpk+L2reHvG37Lvhmx0c2OmxaK2s&#10;eC7MQ2s4NyTEQVOxmxlHACsF2g5Ubv6A4XwtXA4iFalsl91/l2PxbOcty3EQr4avGqmlqlyc3utX&#10;t71pNdLbrU9uvTaat4u0s2yqv2NbidZ/JyJlKImFYgZB80HcpIO3AJOceXftrXNrbeB7bT7iwkk+&#10;0ajC0mxxyoJL53EABUBY89M+hq/8R/hf8P7DU5PGug6n4mtYbHT5LmZdN8Ya1HYwQRRhwkVvbXUd&#10;uBhAPKG1SDnDZwfnn9sDX7/w78HPDmreIr+zma8uruC7t7exh813mkR4ZZvJG2Of7NH5Lum1S8rh&#10;QEIFfr3C86scxhf3byTbvdbrfy+88HhrhzC47O8JVoVG1F8vK4tNO0n3d3623TsftF/wTfMR/YE+&#10;DzQH5f8AhXmlbcen2ZMVg/8ABRzXV0D4V6Hdy9JPEyx9P+nac/0rb/4Jrrt/4J+/BsEf8050nj0/&#10;0ZK8q/4LO+IIPDv7PHhm9nm2B/HMKZyO9ldnv/u18Nw9g45hxhRw0tVOrb72z/Q7xSw863hTmNGO&#10;7oW/Iv8A/BODx9o1n4F+IHiPV5pVto/GltFJJFayybN1jZqGYIrFUBOWc4VFDMxVVYj3Pw3+1J8C&#10;/FmtaX4d8P8AjyO4vtYhiuNOtmsbhGlt5Q/l3PzxjbAzIY1mbEbSskQYySIjfLP/AARl/sn4ifA3&#10;4jWmoGSa1m8eLFMsdw0Zcf2bZHaShBwehGcEZByCRX17pHwM+EWi67a+KdL+H+mw6lZ2MNjb3y24&#10;MyWkLF4bbect5KOd6x52K4VwAygjm4swccv4kxWGjooTat6HT4SUZYfw2yulLdUY/kdXG+89KdSK&#10;gU5FLXzp+ihRRRQAUUUUAFFFFABRRRQAV5z8M4w3xv8Aidx/y/6V/wCm+OvRjntXmPwwl1P/AIaA&#10;+KCSW8K2n2rSTHN5x8wv9gTIK7cAYxg7jnngUAeG+Ef+CUf7Memf8FQPEv8AwUPPgrTZvEUmh2dv&#10;YWbaeqpZakVcTakmCFM0kRSMsylhgkMNxFfXqR4XBqvBHCLqaaONQzMBIw6tgcZrG8Z+MfE/hxo4&#10;tA+F+r68rD5pNNvLKIR/X7RPH+ma6MTi8VjOX203LlSir62S2S8iYxUdjeXO3nuaxviPpE+q+Epr&#10;S1spbmQXFvIsEGwM+yeN8Deyr/D3Iri/2cvjP4/+LPwg8K+PPE/wd1jS5tc8N2OoTSzXtg0bvNbp&#10;IdoiuGbGW4yAcdQDXfnXpjLHBeaNcW6ySBFkkkiI3Ht8rn0rnKKw8VasVHmeAdXXP96S049+J6iu&#10;z4ri8O3Wo6XB9s1A+Y9jp19dLbRk7jsRpYo5CoxjkB/oa17nUtMsiEvdQhhz082ULn8zUE2u6JKP&#10;Kg1e2f5uVWdW/TNAHCw+Lv2qGdRN8C/Bar/EV+JNyxH4f2UK/J3/AILgf8EEf+CiH/BSX9rlv2mP&#10;hj43+GqaPB4RtNPsfDuqancW91ZGHzWkgWWOzZbrdK7SLLKYyPO8vAWJWP7SpdWTjc15H/38FI9x&#10;aE4inRj0+Vgc17WQ59mHDmPWMwTSmk1qr6PfRmdSnGtHlkfw5/Fb4O/Fb9n/AOIWofCv42fD7WPC&#10;/iTSrhor/R9csZLa4iPUNscAlWGGVx8rKQVJBBrnG80Nuik/i65ANf1df8Fpf+CRfwU/4Kr/ALP1&#10;74s8Kpb6L8VvBMN2PCPixLdh9p8t2aTS7sKC01s77trAFoZGLx5DzRzfynalpWraBrN14f1uwltb&#10;yxuZLe8tZlKvDKjFWRh2IYEEe1f154ecZ4PjXLHTmuStTspJX67NPs9fTbszwcXh3h6l+jGQvL5m&#10;ZbgsOq5UHn0rZ8J6Zf8AiW8XSbC3kaSf5CI4y2c91Ucs2M4UZLdhWTFY/bF8vyjwxLMOoUd/89f1&#10;Hr3ws8W+HvhJqVnqui3VhfTPbst001xl45CQSUwhyMDuQOO3f9ey2GaUa8XhE+TrJ3d79NXd29bW&#10;djw8yxM8PhpOnHmm07LpdLq+h90f8E4f2NvDfh/R9W8c+PrdJNSXw/dS2dizAmDbC5VTzyR1OCef&#10;Ucn9uvDkFhYaFDbabcRRoiDdlsHp/SvxT/YH+Kep+PBrZ1mUxtDot8q7ZCyyf6KzKw9Ac4/Aj3r9&#10;mPDNu0ttD5bttVRX+VH7SbKsXmmIy+ji8VNU0m+XW107arufivhbxBnGW+JWPq4unGpWskr68qf2&#10;Y+Xn1OJ8d3kms3UkiaxJfWrSRRxog8tZkkMYEyGQqskX76P94m5cnAyQRXmviz9iLWtU8RLqq30k&#10;dvIzCaOOQ/LyQRkdDX0V4Gjn8OeANC8OyqBNZ6PbW8jMvzZWJVP6iq/w91Z9b0u4kbVJtq6tqMTL&#10;sTjZeTJ3XP8ADX+T1Gjm2X4WdXBLk5bq+910drK3dH935P40YrJ68KNG0bpRlot+v3GJ8Lvhdong&#10;PSP7OglMn2Ndq/bLwszNjdhmYk4ycDqQO3Aqbw98GdNvf+Kg8UeJfEMes3NvEL9dP8ZX3khlLEKo&#10;DINgZ3x8i8HoOlW/G/xK0rwBf2Fjf6soF/JIkcMjJ5kmyJm/dqAGkbKgbVBPPSqOn+N/Eur+XceE&#10;PDzSK82LiTWJJbIRqY1Ybcxszk7wMBdoKuCwYYPs5Xwfn2My6tj5y5HOzba6dtej3em5+b8V+J9D&#10;G55ShFt79dn3NnXrpfCd54e0jTby8m/tDUpLeaS7vHmZkFpcSfecknmNa51Nav8AR/Gt7/ZKwahp&#10;t1Iz6xcxXP7zTZo4SoXaFO8MIgCoO9GIJUq2VqWnhm+vfFNxfeMvEuoHUrDUfs3hu+MxijlD6erS&#10;OkHMUjAtcfMVZl2soIUEV0kkMulafNNJPNMTulld5WbLHk4BJ2j0UcAcV9Jw7kuGwMVSdpN7u1rt&#10;u+np08z8/wCJM5rYyXtZNt2skuiDRNd0fXNP/tHStRjnWReGjbkcdCOqnnBBAIPB5ri9Wv4tH+Kz&#10;Xd5Pdyx3nh+OMwrE3lW4iuGJlyQFJxMN2DkKmSOmdSz8FWPiSS513WZJZLa8vLW+0tIrqSOS32Qo&#10;MblIK5O8Mqna6O6PuV2UwweFfDfh3xdZW/h/TIbNZrG7aSOFdq/KbcDA6AAdhX6Xk7wOHxU3G71+&#10;61j87zCNSpS5Wr+6/nc5n4gXNvrtxpXhy0tVk+2a5aNb3rqWhBiZrg7Txl8QFeOAXGc8qaPxw1LS&#10;fDngi41HxDC8dna4u7y7+UR28UDrM7uxICrtRiXOEXGWIGDWp8T7Sa8vtA/s24kW60zWxcw7NPkn&#10;jUtBNb5kMeNigT7skqDs25UEsvP/ABk8M38fwf8AGWr2HhjTdV8QXfhW+jZbe1FudQk+zyeXExLF&#10;gpOF5cgZJyK/pPg/G4qOMoS57RTVu+6tc/CM6wGCq8kJQ3drX2u9Xrt6n1l/wTD0bUfDX7Cfw48O&#10;6xpcljeafoK295ZzGMvDKjsroTGShIYEZXj0rrP2wL4ab+z54kvyf9VaoT/38Wsv9gm7uL39lvw5&#10;eXR3PM15JuznKm6lKnn2xVX/AIKJXy6V+x7431B32+TpsbE/9toxX9FYbC+04phhpPmvWUW+95pH&#10;9WVJVMd4OuTVpSwT0XRuifMP7D/xK0DTf2uNU8V6/ffZ7DSfhDq1zeTeS7FIkv8AT3dtqgs2FQnC&#10;gn2r68sf20P2YNSvX0uw+Lmny3EeuSaKYVhm3HUk8vNmBs+aciRWWIZZ0DuoZY3Zfz9/4JF32hfE&#10;b9rTxNoWqwJeWdx8Kb63vLeTG2WKS/slZDjqCuQfav0cl/Zw+B93NbXl58NdLuJrTU01K1nurcTS&#10;Q3qKFS5VnyyzKo2rIDuUFgpAZgfQ4+y2GUcV4jCwVlHl09YpnmeAWGqYPwoy6jPdKf8A6cmdurBl&#10;DKc5GeKWhQFG1RwOKK+OP2MKKKKACiiigAooooAKKKKAAjIxVWRCLxQG/wCWTfzWrTEhcisu7k1g&#10;+ILWG2tbZrNoZftU0lwyyIcps2rsIbJ3Zyy4wMZycAH5+/8ABPn9kjVZv+Cy37WX7cd/qlr/AGeu&#10;pWngnSbGOSTzjcfZLC+uZXXhAoU2iofmYky/cC/vP0SEfGd1Y+h6H4e0PxJqg0PSLO1nvvKvNSNr&#10;CiPcTNuj82TaMuxWJV3HJIQD+EU7xf4g1zw5ZLdaH4G1DXZGbDW+n3FtGyj1JuJY1/I54ruzDHVM&#10;wxCqT6RjFekUkiYxUdjG+D01xdQ+JTcTs3l+L9Qjjz/CokGBXT6rJ9ksLi6UFjFCzheucDNed/CT&#10;xJ4zsrnVra6+CHiOyjvdduruS4utQ0xlRnbJXEV2zcfSum8e+NYvDPgrWvEviHRri1sNN0m4ury6&#10;kkiKwxJEzO5w5PCgnpXCUXofFWrrApf4e6yvyj5WktCR/wCR6WfTf+Er065tNYjure0vbdoLjT5v&#10;L5RlKsCUJ6g9mrRutQs7ONWu7uKFW+600gX+dUdS8R6cLCYaXqtk915LGGM3SYZ8cDr60AcbD4s/&#10;arRAD8CfBf1/4WVc+v8A2Ca7HwpqXjq/s/N8a+F9N0yb/nlp+sPeL/300EX8qvx6lZvGCLuL8JBT&#10;xe2pX5bmM+28cUAPVWTcxbq1V4jbxSyMJVLM25gWHXAH8hU0M6T7vLkVsMQ205wfSm3DxQxNLMwV&#10;VHzM3QD1o1A+Vf8Ags3+0b+z1+zf/wAE7fiN4n/aDstF1Sw1jQrjSNF8Oasy41vUp4mEFtEpR9z5&#10;Bk4U7ViZztVGYfys/sYfsr6t+1N8bLXwSkslvpdjtn1i88oGONTkqrEkAbsYA6n5sDCsR9af8HI3&#10;7cNj+2P/AMFA9Q8BeCItNj8KfDFZdK026svsr/2rqUghF7qLTQruYssFpbqryPtSxQgRs7oPE/2I&#10;vid4t8AXtr4a8CW0sY1K+WK+Ku2/eIydx65GFdvl28sMhuo/sTwz8P8AMMr4RjVq+68S4zk3tGKT&#10;5Y27tPml5WR+b8fZpmGHyHEyy5pVlFqLeydtZfJXt5n7bfsx+DfhP8EPBOn/AAy+GyWYFnbqrLb4&#10;+Y45bivqL4fzRSaV/aDSj7vzZPT8K+Ef2K3vL2zj1G9u2neaPd5mc55xX2h4cuZ7DwDcSszLuZUT&#10;6/8A6s1/nJ9Pfh3D5Tk8q0K3PUlJXbe93suysfzT9FmtjMd4mVMvxLdS8neXXm3bfz7lTxb8VdD/&#10;ALUu7eSzu7i40tmaS3isZA1w3lO4ihZ9kcr4U5VW+XPzYHNaUvjiC/8AChtItMls7i44e3m2b4uc&#10;YJRmX34JHP5cN4X8XX9hDq0sf7xv7bmj6YPRfSo0stWvdXjvrq8lhLnJRdnOD6EE/wCfSv8ALCvg&#10;MGoqnycrp9bt3fp57n+tmFyePLGVR+6tl3sdT4M8L2PhXT5JzHJcNftvkF5cPMA3+yGPyj2GBS6F&#10;8IofFGvXXiDxfr2sRSSX0jaDHofiu8jhgszFGo+WMooZyrOQAcbvvN1rc0m50zwroNvrPifxHFbo&#10;9xHb27XzxIryOdoUHAySe3f3q3d+LtR1Ky+3eA/DrX01xtazmvma3tSh/wCWnm7GypGMFFcncCBj&#10;LDOhPNZz9rhXrU91zaSSta9m9FpufEcQ5xgZyq4evryK9r7vZfcX9C8K2XhyL7Np+r6jcMrfKdR1&#10;Sa4P5yMTVXxN4wu7DxBa+HNElh1G68lZNR02O7iWW3gJIW5Ksd20sjKOgJDc5FQQ6bexXX27W9Vu&#10;JJzOs0UMM7JFb/IAY8oF81c7j84IOeVGAKsukFrHJO6QiabAlmRPmdR0B9cZOK+owvD1SrjqVatJ&#10;1Lra1lf+r/M/GsVxFRo4CpSUUmu27uZ+n+MfD2uRNc6PeCYeZIhXy2VtySPG2QQCMPG68jqp9K4j&#10;4r+MvGfhzV9DbwbYW19NJeXEmo6bJIwmubOO2kLeUVjkIKzfZ+SFBJVCwLqD1Ou6Vaajq8d3cmKe&#10;2WxmgmhbnexkjZWx3xsbk9CeOpqtp3hbQ9KlhuNO0rbIscsYuJJGd8SHfISSTlmZVLMcsxAyTX7p&#10;w3g8Hg5c1aDktd/TY/Gc4xLxFS1Oetm7LvY4zVvGtv4nFvbaVp0lwuqWLSmeSImO2UrlTIeFPdSq&#10;sWDbfl2ksuD8YTpy+BJPCup6VcX1rq0M1ldLZ5Dxxm2ld3CjLNgRn5VO7HTJwp7Lxfe2ejwyySJJ&#10;JM4Zbe3ht3lklbGcBY1ZsdyQMAdcVzKeAYrNLzxf4ssrK81Ga3aRbiPTfJkt4zCFMYLu7KcAg/MO&#10;p4Ff1NwnmGV06lOlTqWkkml8tD+b8+weP5HiKlP3eZ69W+56/wD8Ec7XXLb9nrUI/EVldQ3a6lCp&#10;a6iijaZBbRhJNkbuFyoHGc+wzge9/tbsV/ZX+JXH/Mg6x/6QzV4p/wAEpbqW9+GXiS7XT2tbOTWr&#10;c6fbu5Zo4fskO1TnnP19K9n/AGwPl/ZP+Jznj/i3utH/AMkZq/oDMoSlnHLKXNfl173UT+t/DaXt&#10;vDHCyUeW9Obsul5SPmH9hDx5Zaj8d1tJbhU3aPcbQcjLbk4HPJ9gMmvpq2/a+/Z1k1qPwtD8R4/7&#10;UmS4Nvpp065FxMtvJJFOUj8ve4jliaNioO2Qohw0iBvgP/gkb41tfEP7WElgs28/8ItePt/7aQ+n&#10;1r9Ebf8AZv8AgYmrW/iRfhjpP9pWsd1Hbag1qGuIY7mVprhEkPzKssrGR1BAZ8MQWVSPpvEjKKWS&#10;cSfVqasuSD+9M+M+jXg6uB8OXSqb+3qv73E63QNb0/xLotp4h0iYyWl9bR3FrIY2TfG6hlO1gGHB&#10;6EAjuAauVX0jSNN0HS7fRdGs47e0tIEhtreJcLFGowqgdgAAMVYr4E/oAKKKKACiiigAooooAKKK&#10;KACiiigAooooAp6zcXFtatPa2hmkRgY4VYLvOemTwK8x8KeOPizqfxx1GDW/gZdadav4fsla8bxB&#10;aShALi752o2TnPbpXpHibXNF8N6XJrfiLWLTT7K3ZWuLy+uFiijXPVmYgAduTXG+Cvi38KfHPxTv&#10;7fwZ8TvDurynRLQeXpetwXDZE1wTxG5PAx+dAGz4yvrhPE3hGKSzZfM8QSgHcP8AoHXh/pT/AIy6&#10;wvh/4QeKtdlheRbPw3fTyRxjLMFt3bA9+Kd41jkl8S+EZIo9yw+IpHkYfwr/AGdern82A/Gsr9o3&#10;w74o8Y/A3xR4b8G6u9jqF3o8qxyR26SmZMZkgw4IHmoGi3feUSblwwBoA8W+Ov8AwUe1L4X/AB/0&#10;X9mP4a/snfEDxz4v1jQ7jWPstjaxWVtb2MTBDM09wwTlyEAznJ9K/J39uX/g6W+OknwU8ZfAL4P/&#10;AAd1r4SfFbTfiHfWFxe3whuptM02K4kJDB1KJd7h5brtdF52ls5H7Kftq+NJP2Vf2bviv+2D8L/h&#10;vpur+MtA8C3WolL65MK3UdlBJKqSPgny0Xe/lrgvjaCCwYfxu6jrniT4n+Or7xD4pv7nVNW1nUZb&#10;vU9RvJjunuJXLvJIx9WJJzxzX7l4R8I5DxFKrjMxpx9nR5Um5P3pu7s1quW2+mp5eYYqeHjo+9/T&#10;/M9++O//AAUg/bx/b31a+0L43fHLU49J1TU5Zr7R7J2s9PuJJGGBJDEQJVVIo40D7sLAnVtzN7B+&#10;zB/wTctzY+CfFuqST6nd+Mbmf+x9KjhaOYRRyeW10OC3kmMGTeQDtdcEbuPfP+CIX/BPCHWjqviz&#10;41aJBqMen2lrNHo+pQgtHePLI0O7IDeWIY0lCuA2ZQSB3+6PhT8DtK/Zfufh6fFGqW/ifxdaQNpv&#10;9pWtuypHa2+m/Z4YIgSWCnyzI/PzSyuem0D8f8bPpVcO+HNOvw7klOLr0lLlhFcrcrOTbtZWVt33&#10;SPhKOUcUeIGZPC5VNwoQa56mnLJWasm1prZvXZablHwH+yH8J/2dfgm2maJcLLrEcNvHLqt1CRPO&#10;PPi3KgxiNMBRtXAOxSxZssfePif4g8L6D4fPhuy0aO8hu4zDc+ZGSqqfw6989RXE/FzXvEkvhzWf&#10;EfiaSONlaGKy09X3Fc3MW3JXgDGeOvSvdrW9t7o4mt1k+ZVVmXq/r+Ff5heJnG/ijxpTpZhnUqkY&#10;TlKSg5ON42jZq6u1dvX9D7PhHIfC3gTPvZ0JxxuJjb2k0+ZKbu7cy00tstjxnWPhPoF1pdrFa2u+&#10;Gax3rJ5Ik3TzM2+bcwJL8kbuvzNk81g67rXjuDQbb4cS6JHJqOnX1zDNqbWvk25iDYim272Lsyso&#10;A3ctknAVjXuOgBLjwBZ6hdxruWNX2/3SCcVhDwX/AGlrjef83H2iT0JxwPwOK/DKWfVaTnDEx51F&#10;3XNd2eqv+Oq2bsf0zlObQxlOFeo+XkT26+npfQ8T+F0fg2DxLrnhvxh4T1ybVNDmTdb6Pc3Treq8&#10;aS+agSQKq/N82cY29MV6pay+FNL1Wz8V/Dvw5daisOlq+pKNSmuNlvPtbbEXZkdlMYY4Iyo4ySBW&#10;p8ItLj0rxl47huExnVLRFVuhX7DAMHP4n8ah1nx38Kfgz4o8L/Bm0WZdS8bapcx6TZW8fmRxeXbz&#10;XUjOSdsUZSGQKOrEEKpCuV+mgpZzmCpUaUpOSTtzPl5fZqU35Rirv9dLHwPE/FEqWOrtzvyQbXnL&#10;ovxOf074p+GPFXxSXWNT8JfZ4XsVtdD1jULFFMk3mMGVCy703ZwMsNxDADPXc8R+NdFsdTj0m5uG&#10;kuPI3w2cEZkmfOeQo5PevLP2gPGMl5+0bN4X8TarZ2vgfw58KdS1bxOtxIVWVp50SORv7ohS1lbd&#10;wV8zI5rD/Y5uPF+leANc8U/GW6gTUl1i4ludQmnRvKt9iTywtNnDJDPJcw7jjiHnkGv6m4L4F5ck&#10;hmEYcvuKy1dubRa97XfzP4144z6UsUk5XV46Lfq/zSv8ju9Z+JHjLWbmTT9M+HF5BdWMuy4bUJBF&#10;byBW6xOc+YHQErx8pKhsc45f4gavrvifWW8EaZpaxstv9vmuLpiqnypYiETHUlj16cVk/wDDR3h/&#10;xX8ef+ET0nxnZx6TZ+DF1i+hvLZoJAJZ9kchMm0oFCuHRgrKfvAGsH4M/GO3+O//ABdfQUX+zrl9&#10;WsbF42ys0VvrEltHJ/wOO3EmO27Ff1xwDwr9WwdOlFWlyq/o3r+Z/L3HuKx0MRWxtWhaCs7u+jkn&#10;ypp9fdfex39p41sdW1OLQL23lsNSgjDzafcYycxqWKMOJEVmKbl4yhq/4n1C+0q4hvbPT2uExHFc&#10;JEuZAuDyo74LZwOcVx3xbuLO903z2G1meKBZoW2yReZcICVbqp+U/lXA+LfjRr3gX9oqx+A2gai3&#10;iB28Lyao1pqV55cqL9otoIt0+xiQT9pbJBJJI6KK/VqXD1eM8NCSbspbd/T07H5rgf8AhUjiamDS&#10;Umm3GTsuWPLzWk9t+v3nd3HjzwzN401a2j1lJo5tK+yzwsNghmiaclW3YLFlYjIyB5Y/vCvLv2ld&#10;Z8RP4o8A/Bn4T+NdQ03VtT1Sz+02KzL5Mll9j1O6yDIpJcvY7GO75VZePmBrl/hr+1FrvxW+NF18&#10;F/EnhDTtN1S41i6TS777f50ai0kdLiPBj+ZwVZiMqrLjucVzHxa+M9xY/tiWdl450SPS7nRtSaTS&#10;9QODJBHa2+lSzBSvVJILy9U8AlXAwCcV14zL6dOv7Cm+ifNZrom15bn3nDPDWNw+bSWIprmhSlPl&#10;bjLmfK4wem6T3trePc8N/bh+B2i6b8YH8P6R8FPFwhjW88Q+IPseqB7afSjcW8bTM7EvGwe1845O&#10;CVXGN1fTH7Blh4F0HTPiN4Y8GaBItv4X8CyWsOqXcgMjxvPdBo2b+LaYEI9A/wBc5/xT/aZ8DeN9&#10;N+PGoWumR63peg+DtN07Tr2TT5WivZ7tJjJZKQuWO8wgp1y4/vDPO/8ABP28t9J+AFnfX+lNHoPj&#10;XT9f1INdSI7+ZbqEtURdwdklVp5jhWIMQyApYj5ziyrKjwdjaSd+fltp0jPVffb7j9p4Yx2YY7D4&#10;BY6DhKlUpxs5NXlUjGpd3+1GDaUfO26P6ArYDZ0/hr8d/wDg4j8XR+F/2uvAqyz7PO+HbH64v5a/&#10;Ye3yF+brtr8KP+Dqzxavhj9r74ZK77fO+HM3f0v5K+88AcH9f8UsBQ3vz/8ApDP6d4+y/wDtThOv&#10;h7Xvy/mj9Ef+CdXxY8UeFv8Agmv8N/EnhnSbO+muNJ1JoobrziXdLi6ZMCJGJBK7TjnLLjOa+gvD&#10;Xxh+I+p/Eq08I6r8L5I9LvJtSRtWt5GIs/s0gERmDAcTLkrtzzjtXh//AAQu1Fdc/wCCWHwl1LG4&#10;SaVeEZ/7CF1X1vHDEoyi49wOtfAcXU/ZcVY+HatUX3TZ9BklH6tk+HpfywivuSJATjmiiivnj1Ao&#10;oooAKKKKACiiigAooooAK8z/AGUo1Hww1Rv+qleM/wD1JtTr0w9K8q/ZOXUR8N9Xllu1aNviR4y2&#10;xbB8v/FTan36mgD0nRryx1PTodQ08q0FwglhK/xK3zZ/HNYfxg8Tz+Cfh7f+JrS3WSS3aHCN0O6Z&#10;E/8AZqoW9/rXhjWNH+FXhu8sfNh8PtNG19bu26KBooifkYYOZF/WqHxP8FfF/wCIPhK68JR654bg&#10;hujHulaxuCy7JFf/AJ6f7OKAPREG7kms3xXZ6vcaXI+g36291HGzQyPa+dzjsu4ZP41U8G3Xje5i&#10;nfxZNpbFZnSL+z4ZF+6xXJ3sfSotS1y+g+Kei+Hlb/R7rQNSuZF/24prFV/SV/zoA5TwP4U8FeOr&#10;m6/4WP8ADyy1TXYY4pLzUNc8IxQPKrblQLv3khQhH3uwrR1r4RfCfQ7qw8Q6b8PNBsprO6EUE0Ok&#10;xKsAneNXYKABuYKsYfG5Q5xwWB6S4sr638WR6taxQtBdWogutynzFKFmQg9No3OCMZywweDlNR0Z&#10;9enmsdajhl0/ELwx7TvWaOTeHJ6cEIR7qfagB8nhHwnL8knhiw2+9mn+FFx4U8NT2jWbaJbrF18t&#10;Iwqtx0IXGV/2TwfesjwlqunaFrVz4HvpJlvmuHlt1munuHmhJOJmbaAm4hhgnGVxk1b8P3Nzd+Nv&#10;ENhcXUjQ2/2XyY93CboiWx9TR5AY/wALvhf8Obfw94a8YReBdJ/ti38P2kUOrPp8bXaILdF2+cRv&#10;xtAHXpUfxtQDWfATIcf8V5BnHf8A0O7rs7bSrKxs4dPsUaGGCNY4Y42wERRgAfQCuK+L2i3Mut+B&#10;7i0S6n+z+NIZZtuWWOP7JdAu2B8oBIGTxkj1pylKVrvYDk/2/wD9s34cfsDfsp+Kv2lfiPeRrHot&#10;g66TZSbs6hqDqRbWo2gkF5MAnHyruPav5BfBngT4kftX/Fm81a6kur/VNZ1A3eqXRy7s0kn3Rxyx&#10;ztVQOOAAAMD9aP8Ag5l/a6uv2w/2p/DP/BPr4F+IYdU0nwLO1z4wk0+7DRjWnJQWzsBtDW8YJfJZ&#10;VaXBw6MtdB/wS4/4J8+HPg94d0vxz428PRQ61bacv2WG4QC4DSFi1y6j/Vg4ZIwfmKKWbDNtT974&#10;azHKvC/gepnGLV8ViYvlj/LBaR+cruXpbqfkfiRx5hOGcO6cGpVdoxvrd9bdlt/nY0P2C/2K/h5+&#10;x38OtH8Q+NtMa38U3mrQpi5t2k+xp1YIwB3sQ2GkwAPmVervL9mWPxC8E6b4hutE1bUDayafDBLd&#10;TzwssIWVZGUb8YztjLH0BX1rT0rw/HI2VvLgKmP+W3SrvgvQrO4+KfiC1u4xcQyeGtLEkdwA6sPt&#10;GoZBBr/Ovxn8UcRi5YjFVZtyfRebsj8d4OyPEcVZusdmDc5yd3fZa7Lslsvx1Om0/wAQeFdRWXTN&#10;P1m0uGhk8q4hjmVmVsNlSP8AgLf98t6Gquka/ofie1t9R8N3kM9iUxbyQfcYDIwvsCMUl34O8C6X&#10;N5sGhWdv/p32jeqBGaYuzA56n53fjp859cHK+F+mf2D4UtNOaPYsMb7Rtx1cnH61/MuS4X21Gpif&#10;eb3Tdt5b3P2fOK1GMoYanok0n6ItabZG0sJGunMk91dPPMxbPzbjgD2Axgdqr6hIqhnzt96BO1pZ&#10;rHPcEjcR5jt6twPrkgCsLx5ca8/hbUovCl9a2upNZSCxuLyEyRRSbeHZQeQOuO9fsHB+R1Yyj/X3&#10;n5FxZm0a2IcW+qX6Hzr+018NdZ8Y6nLf6V8TG1TUda0WEz+EbTTRHDqltFMsiSzFUmZ1U/Ls27HD&#10;bWBGQeO+FPiXwtrGrW/g/wCOXg+3sbfw/LbWumw2d9eL/pO/cIprJUjiMYCqQzRbM8cGrVt8f9e0&#10;OB/GPw78T2esXmqaNbKbOT4f6zPE3kowRLSWNI4ijoQdxcIz/MCqkY8z0qXx1pfxVbxd4U/Z38PQ&#10;eILi185r7R4Ly1upPMbkXMcqONyudwQXClh0Zeo/p7h3K6lOEacenZf18j5vERqVKVTC15pO14t+&#10;5JNWu1zKK5UtL69T3DUvBPwqtPiVpuneHvCGh+GvDd5C0MsWm6PLpd1qF4CGhMNxa+XmNQG3Kxwe&#10;PofKvBXgf9pHw9ca94On8F2OqXWqaFpcfiq+8U+IBMstw8c4muo0AkXDSmRvKCqq4ACAdfR7X4i6&#10;j4mt9V1Xwvfa59ss4xbeKPDOpTQyXOnytETHLCokeNJNy7hGXycgtt4z4548+PfjLwB4u1rV/FWh&#10;3z6f/Y1hF5134it4LqUsZ8K0LbU8wb3GPMONgwTkY/fOF+H6nLGo7qN9XZ2tb0Z+S/WM2xVergML&#10;CMmktJtOTkpJp25le6ae7UkotaWOx8HfD74m/BnTtM0TStNurq8vNPgguV8M63FbxRNBEI+Rcjax&#10;dApJSNMFCDnNePftk+AdQ+HnhWPXZ9BtIJNQ1VZ1WzMCyjZiVWu3jgTdmRWU4YgsVOTmtmX9qv4n&#10;JpdonhfTbjVrKCWOa1ur3zZbxYlfY8Ja0jeN3Uhgd0jFiDnaeBy37VPxc1j4v+FtQtYNKWGOGz+0&#10;29xNYXNu+0tAPs7LKgVnzuclGIxH0HU/o2TZZh44+LjpZrl23+7U9DI8v4owvEuHq4yEOVv95KLa&#10;urpLRO0bXW3Zq71P3H/4Jr5/4d+/BvPX/hXWk/8ApMlfOH/Bw94hj8Mfsh+Eb+R9oPxNtY85/wCo&#10;dqB/pX0b/wAE1cj/AIJ+fBpSc/8AFudJ/wDSZK+Nf+DqDxCPDf7CPgjUHbG74vWcf/lL1M/0r898&#10;NMP9b8VcuovXmxCX4s/vnibCLHcI4jD2+Knb8jS/4N/PHF9N+yp8R/EOmyWrNH8UI0Zrxn2bP7P0&#10;8P8AcUndtLbRjBbGcDJr7C8MftAfGzVviTpfgnUPgvG2n3Nja3d94isrmT7KvmySRPbx70DGdCEn&#10;IYBfI387wqn4Z/4NT/ECeJf2OviRe53BfitIvr/zC9Pr9Skt4gdyriuPxWw/1XxIzSj/AC1pr8Tb&#10;hHCfUOGsLh/5YJDo3LHmnUiqF4UUtfn59GFFFFABRRRQAUUUUAFFFFABXnfwyQH43/E7P/P/AKUf&#10;/KfHXohz2rzP4ape/wDC+viZKl5iP7bpe6Hyxyf7Pj5z1oA6/wAIapbahc6ylvLuNtrEkMn+ywRD&#10;j9a23X5MjjiuI1DS/FPge/jj8FtZzN4i8TyTX7aijEQK1q5yuwjPzQoOf7xrQuk+MRXFlqPhtf8A&#10;rraTnH5SUAP+D/gqL4c/Cbwv8PIbrzl0Hw7Zacs398QwJHu/HbmpPHq3UkGmR2NysUp1iLy5Wj3B&#10;TtfBxkZ/OsPwD4y8c6h8Qda+H/iP+ySNCsbGaSaxhlUyfaPN2gb2PTyj+dR/HPV9R0e78ELZzGNb&#10;zx3Z2023+KNopyR+goAzbf8A4RzXvG1v4L+Mvh+3168up54tEn1TwekcKeWrPIEd2cMGVQwPGQor&#10;S8d/B/4TaL4dk1/S/hZosM2nzR3n+g2cFqW8tg3zMAoKAZYqxwcdDW54s8Malqvifw/4k02e3X+x&#10;7qZ5VmjJLpJC0Z24PB56ntUniSy1/WtYtNEktLWTQ7i1uF1kzE7pMoESFVx0bczFs8BMY+bIALdl&#10;4Y8H3drHc2/h7T3jkjVkb7GnzKRkHpUr+FfDaxtFDolrFuXDGGERt+BXBH4Vz1jq3/CH+PZfDNzZ&#10;/Z9Lu9Oshotxud2nus3CzQAchVSKGBx0z5jntx1rsrfMW6g80AeEf8FB/wBoD4d/sSfsM/Eb45+I&#10;/C+oXWkaHoM2/TdCtfMmmmuWECcdFBlmUu5+VF3MxABNfxiAssTyJ8x9fWv3V/4O7v29Piz4W1zw&#10;r+wp8Mfijpdp4V1rQ/7W8eaXpF8x1OaYTEQ213gYjtim2RUB3SNkuu1ULfhUqARjmv608DeH62By&#10;Orj5aOvqu6jG6Wlu7bXdWPDzKqp1FHsaNjLwmzcokwuV4z9a1tFje6mgtA5YtfRhfmzj51//AF1i&#10;wyILPPmYZDu+hzmu++A/gG7+IvjaPTLO8+zyySBICvLeYeNwHfaNx9K/qLB5hh8Lh4RklKco3Wun&#10;vR1v/wBvRvr38j5rMcRTwmFqV6krRim2/Q++/wDgmX4Bubfwp4o8cX1jcQ2kOk3i2rLAzCT9y0ag&#10;YByWfOMdiK/Zaw+J/hHwXpuknWL6RRraj+zZlgcq/AIyQPlzuGMj8q+c/wDgnh8BNJ+D3wb0uGeF&#10;rdmt1by1bG1QMAflXsXi7WReeOtBSG4dlC3YAeTI+4tf4+/S6zSt4qeIP9jxi3Qw2kpd3e7Sfrof&#10;zVwvxVgMHmOM4klL95Vk404/3Y6J/Pc6i2+IXhzXtSVbbxJZs0kImijW5U7ouRuHPKjByR0xzW9p&#10;txodjaTWuiywM0czC4S3xhZWO5s47ksSe5JJPOa4rT/CvhhY/tEuiWMUUULBpGhVVjjPLAH+FT1P&#10;QetP0bUmtNa8RqIvJiTWFMLeXtWRTZ2xLr6jeX59Q3fNfyFm/BtPFZlTy/CPSNrxSXkkmfd5XxZG&#10;lltXG4hO8m2pN/e0Z1h4yXW/G3jCO4hjNxoetQ6VbzBTuELafZ3ZXr3kuWzjGQq5ztFdPot7JDbA&#10;Ma8n8BXsUvj3x/q1xMkdsPFUctxJIwVVC6Rp2WJ7AAfkK9Ssri3ktFuIpVZWAMbK2QynoR61+p57&#10;wjheH+H6GXzjeckpS8vI/Mst4mx2cZ9WxqbUI+7Hs1u2Z/ijwR4l8datZ3Fz8Tb7TbaxvmubZdHs&#10;4o50YwyxbTLJvBXbKf4ATgdK1tZjtPAHgucar4k1bVGmkhtIpLzbLM008iwRriNEHLyLnjgc1lv8&#10;TvBujXUljfT6gskLlZPL0a6ddwPOGWMgj3BIpZvHPw/8UxxT3v2uaOxuEuYWuNLukEciHKv80Y5H&#10;WvwnNslqyxFqF4wg9krebP23Kc65aaWIXM2dX4S0SbT/AAppen38ZWW30+GOVfR1jAP6g1zXj6/1&#10;XSfGOjyaD4Zk1KY6ffK1vFdRwkLut/n3OQOuBjrznsa67T9Xt9RsoL+xuPMhuI1lhfsysMgj6iuY&#10;8X3k0PxB0dUXP/Ep1A9f9u1rwMip5hLNFTm73v8AkevmNbArBymo7J/kc3efCVtat7y9vNXvNNvr&#10;i/a4t7zSbrbcQRlUzESwZH6MMMrABvlweR5d+0h8KNf0f4D+ONS/4XL4uuVt/Ceoy/Z725tGhkC2&#10;sh2uBbglT35HHcV9ApdSCMMYm+76fzrzD4nQt+0F8GfF3w+sFuNJXVtOvND1RruILPaCa3KSbQrE&#10;b9koZTkjpkHpX9EcG4zH0c4p06tmrxW/ZqyPxXOsLhZxVVPkind+nU+u/wDgn7BqNp+yb4VtdXgS&#10;O7jjuFuY42yqOLiTKg9wDXN/8FYdTj0X/gn38StVZ9vk6PGc+n+kRCt7/gnX4hHiz9j7wd4sEewa&#10;pazXax5zsEs8jhfwDYz3xXA/8Ft9Rj0j/gl38XdRbpDoELf+TUNf2tkMI1vEHC019rE0199VH9IZ&#10;HhZVPDPD4ea1eFjFrzdJJnwF/wAEIviPqLftHfEjxH4a03+0tQ0v4QXtxY2JZh9pmW8tWSLIyfmZ&#10;QvAzzX6WXX7Uvx3t9Ys7Cy/Z4k1C2vPE39lm9srp9trbsVxfSqyhkhTEiP8AxFjEyhkfcPye/wCD&#10;VnxTF4q/bA+IzD5vJ+G+Ovrf23+Ffu4IlYbiPpX1/j3g/wCz/FTH0O3J/wCm4M7PD/L/AOzOE8Ph&#10;v5eb8ZNj0Ysisy4yM49KWgUV+On2QUUUUAFFFFABRRRQAUUUUABGRiqzqPt6HHSJ/wCa1ZJwM1n3&#10;kF/LqkL2995arG+9PLDbuV/LvQBzmhaXrUPx/wDEmsz28g0648H6JBayn7rTR3WqtKo9wssOfqK7&#10;GQZGay/E0nia20e4m8KrbPfLH/o8d4pMZb32kH9azZl+LzR/6Lf+Hd2f47SfH/odAG5pViLRJstu&#10;8y4aT8zXmX7dzm3/AGJPjJNG21l+FXiFlbPTGm3FdVpFz8XbbXbWx8QXHh+S1mhmkmks7eZXBVkA&#10;UbnI53Hntt96m+MPw+g+LXwl8UfC7UZgtv4m8O32k3D4zhLiB4WP5OaAOcu9CvtZ8arofxP05fEG&#10;mbiLO3n8Jq1rEzAbXaVncbhgj7oPze9afiX9nL4J+JvDt94ePw30exGoWMts17pelwQXEAkQoXik&#10;VMo4zlWHQ4NafxOtdQk8E3N1pk0cdxp7Q3y+Zu2t9nlScodpBIYR7evfuMirXilPFN1Y2tv4XvYb&#10;aT7dCbuWaEt/o4cGRVH95lG0E9N2eooAwPg0mk+MvhfofiHXvDWkrqk1iketRQWKKsF9H+7uogMZ&#10;GydJEwehXFdS3hHwv5TRLoNpH5ikFooQjDPoRgg+45rldc0vTvh/4os/FsF1qcOnu91JqVvaxyTR&#10;BnUNnykBIy+5+AcsxPeu2Z/MKlaAK+maPpui2rW2l2iQrvy23qzYA3MepPA5PPFfF3/BeT/go1of&#10;/BPL9iPVNWXSzqHiTx4tx4c8M2SzbNs0tvJ5lwxHzKsaZbcP4ig4LCvr34ofEbwD8Hfh9rHxQ+J/&#10;iu10Pw/odjJeatqt9NsitoUGWZj/ACA5JwACSBX8kH/BZf8A4KEXv/BSP9t7xN8YfDHiDXZPAdnL&#10;Fp/w/wBH1efiys44Y43kWMcRmeZJJyvJHmhSTtzX6R4Y8G1uLc/Upwbw9H35vWzttG/eT/C5x4zE&#10;KjS82fM3h3RtW13X4EEpeSdm8ySTLZyclievYk/Q196fsN/BKDw3Fa65LYtJeXChbddn+riJDH6s&#10;x2kn2AHQk/Of7NvwqbWI7SZlb7fqUghsz97ZHu5fH+7yc9iB3Ar9bf2MP2bbKAW+tarB91VEcQ4G&#10;ev8ALFf2txTnuW8L5PPEVZJQhFStfS/LZfOyWnS6P5P8a+NfqOWvAUW7zbjotXray8m3a/kz139n&#10;Pwva/D6ESeINEura3mt0uHvY7VngjLMwKsRkhuAemPm+teufEj43+BdL8JWtj4c1R7qESbppreFz&#10;swDlmBAYKNpycV0em6VB8PfAt14keSbzI4ttqhk6uRx+QzXnnwV8NTeK/iLFr2vJNeNNMWm85s8V&#10;/wA/f0m/F6h4mcX16Um3h8PPRJ2Umr6fLv8Agf0l9EXwfp8NcO1eLsyj+9krpPd+f3aGf8INWtdY&#10;mujNq8SSXmtTS2okYr5v+rGBnvyOOp9K774MeHrzxJNJea3dmSO0vLlW/eZYDz3AH5dPavUoPAPg&#10;W0M1xF4Xs0mup1eSRbccyqMLJ7MB/EMGsiGLSPC9+dD0OxjjgFou54R8pZWYYz3I+ua/lfDyhxNm&#10;E8Lg6ck5NN3tpZO6ul5289/I/oHiTxHo5dk9TE2ULpxhff1JvEl9p9rqFvYpGrCGHfCp6qxO3cD6&#10;44+hrVimdLGNWb+HJrgbrUpNV8cKv8Mdrn/x7pXTS6wpXajfd+XOa/YMy8Of7HyvBYSEbytzy8m9&#10;kfyLh/EGpnGZYrF1pvl+GPnbVswda0/xl4w1LULO28ayaPYQzLbj7DZp9oI8qNy6SuSFO5yOUbhf&#10;fiLTdCufBGnXFzqXjjWtYigiZ2bUpIXYBRk4Ecac9qyk+J3h/wANeIdb07W577f/AGkjKsOl3Eyh&#10;fs0HG6NGHXPGc1DqXxE8C+LY10yf7dJDvBaN9IuowQPcxivqsn4fxjn7NK0VtZbHz2bZ7RjrfV+Z&#10;0XgpdQl0X7RqkLq015czQrJwwhed3jBHY7GXjtWpe6hc2NszW9mZto+VAwB/M1naHr2lavYx3Wk3&#10;nmQlnRSVK/MjlGBBAOQykfhVq9mnMLeUO3K5967f7NrSxcY1E7N37HDTzKmuedPe36HMa18ONH8Z&#10;ve32rW1xZXF1aqkN9Y3jLd2kmcOYpBnYCEhyo+VimSCa5XXvgbrciSRzfHTxuyPGVZWvLToR7W1e&#10;jW950CrgqSD1/wAK56/8Wavrkt7pOmaLc2d1DC5jk1OBfLJ6K3yOSVY59D8p6cV9zw/DMMtziEo7&#10;ab9j5LOqtHMcvabtbtsejf8ABJe/XUfhR4kuEe4aOPxAIY2um3SERwpGCx7k7ck9817V+2S+z9kj&#10;4oN/1TnW/wD0gmrxT/gkt4Y1Pwd8L/F3h3V9VW9uLfxW/mzqm0EtGHx+AbFez/toFk/ZC+KhXt8O&#10;Nc/9IJq/tmvL22dU2+rp/lE/e/DSjGn4e4Smndcs7enPKx+Tn/BBX4gxa9+3JNp6yGRv+EIv2x6Y&#10;ltv8a/TLTv2pvjnqHiuHwvH+z5NHDI2oCXVpppFt7f7PPPDEGyu5vPCRTJtBATfnDbQfxo/4NlPH&#10;cfiT/go7cWG8Mf8AhXGpsw/7eLOv6E0hixyvYV+v/SPwP9m+JDo2/wCXNJ/emV4Z5X/ZHDf1e1vf&#10;m/vsUfBus3/iHwppuuarp/2O6vLGGa4tDn9xIyAsnPoSR+FaVIiLGu1BS1+Cn6EFFFFABRRRQAUU&#10;UUAFFFFABRRRQAUUUUAVdUtbW9hFtewRyxs67o5FDKefQ1T07RPDNpfTHS9Fs4ZY9qyNDbqpHGRy&#10;B6GrGtpLJZukdw8LZBWSPG5f++gR+hrhNF+DPjGO+j15v2lvHcizMs01m9vo3lP8o+TjTg+3HHDA&#10;++eaAPQZFtzNHG6qWyTHntxgn8jVfxD4c0LxDpMmla7o9vfW8g+a2ukDI/1BFPjh8yWOVZmZoSyZ&#10;OOenJ9+KkmadyYopkVth27lzhvXGeRQB8Sf8FfvhjNY/8EyfH2kfDn9ju88UeNfE3hc6Wuh/D5PO&#10;k064miPmXAlCRyzQRFW+7Fvm+VDGokbb/P5/wT1/Ye+PT/G3UNB8SfBPVrHxdpcrWn9meMPDE0MW&#10;mX5jEsZuYZYjIZBEfOWERuxGxiBGSw/qzs9A+M8dwh1n4keG7iHPzQx+D5kZvYMb1v5VJqmga9pP&#10;h/Vru01/RbOaW1mm+2nQW2RziPCzyqJwZQoVcjcpKrjcOCPuuHeNpZDlNXARop+0bfNzNOLaSukr&#10;rRJ206nz/EWS1c8y+ph6dTkcla9r/hdfmj8yPCPxc/Z1/wCCffwd/wCEr+PvxJ0e21TxN4Z0mfU7&#10;rT40jm8QajFDIl1dxQjBOTtHHCKEXICgV498Lv8Ago94V/ar+NFrF4A06Wx0Dwzbvc/abO+aS6d7&#10;iJkjV3QhTuG5goxgbc9cn8tf+CiVh8etd/b1+I3wv+J3xlvPilqXhXxpqVhJ4gubGWwW5MU7eYsd&#10;vsVbZmcFdsQMW4ZjZ49jn7m/YM/Z+s/gF4b0TTdK0mOTWPEl5DHNKzPme4KtIdwSLEcca7sDG1cd&#10;yxJ9rIfoveF/CEqvE+dReOxeIj7R1ayko04z1jGEHZXto5tN6PSLdj+f/FHPc+4Z4D/seljJQqTT&#10;jGnRtBOSXvSk171lHpdJNqysj7+s/BbeNPCflXl5fMbho5JAL+XhjIrAZDc4Axn2r1zTvhJoNxfL&#10;L/wkXiVRCCzbfFV6qh29AJcdK4DwIPixbNb6cPCvhwKoMjMdduAcjAAI+yn1Fem6RqXxRto45dW8&#10;M+H44ri4VZHt9amd13HA4a2UfrX+X30lM+liuKJ0sK1CnH3YJNR0vvur+7fT0PS+j7kdajkMJVm5&#10;VG+aV7t7Lr/it6jfhCn9pfDDw6WeRojags00xkdgvADMxJY5PU81esvBHhLUdd1bVLzQbV5nvky8&#10;kQJx5SZH581h+EfBHxa8EeCLPQX8daCy6fbkFF8PytkLk43/AGkZ7c7R9K3tNsfF0didSk8Q6fuv&#10;AszquluAv7tV/wCe3tX8iYih7TMKs8PXTU5NK3N/NddO3U/rSOaVMLgPZq6svz3/ABOb1Tw74U0j&#10;4yaX/Y3h2ztmuND1G4uvIgC+bIklkiO3qQrMoJ6Amvn/APaU+IHgTTPjdpfxj1HTdckm8P65JoOl&#10;ro6xGbUr620LW7p4IVco4lYTz28aqyGSZogGKMynpPF37Yvw50n4h32k7tS1HxBoi6np8kem6FN5&#10;cESxecbklziRDNbW9uPLLEy3kCfx5pPif8KfBEPhLwJpPxZufD6/8IbrFhrN9e3EREcmtuskMdxA&#10;GICyNeXA278jEpACuEdP6o4D4Vq5bjqDxkG+ak4q97tSWvre8Uv6t+G5/nlSnTqVars5Stbq0tVb&#10;1seTeL5vEHxA07XvBnxsjvtD1PWvFmnaWlnJrks0LaZchruTSrgRytHuksre4iZtzKZLgBC2FLfO&#10;PwS8b/H34va9deD4/htJqHhP4jX06aH/AGtC+n3EXha41Uzao/mo6mXdDdb4xldyMQAcYb6a/bM+&#10;HXgu9+NPw41nw5rC2fi7xB8QNNnu7O+uZmttT0vT5oLi7iEWTF5qiKCVXI3ZgG0jBrm/Avxd+C3g&#10;P4/3mnHx7oun6b/wiv2Hwf4ThtVkntY7HEc00cig7UdPJRIw2W2dMiv7I4TwND/V2MORR5pJWtsl&#10;ZW67We5/PuaZ1DC+0xGGpupKVOc7Wdk4vpbV3et72STXU89/aH+Cnin9mbx5ZftGeE/i1faHoNlq&#10;evT+MIbtoy+tPdCS8tky5dTHv22wRwrMyhgCzKT4f8HPhfpP7P8A8bvGHwH+HHxk8QpqnhvQZdRu&#10;NLjvpoYZZJLh7qFwkTgM/wBlmiidVUDMe4D5uPoTx3+1B47+IH7SOl+HPhPp9p4j+HdzdNpHizVr&#10;i236fHfLDLMbSKRgVmLfu93yMVKEHbyB5L+0DOi+IbHxRoGj2cGveJdWgvfEep6XM7TfYZo7hNLd&#10;X2jaWtbdQUyNpky3HA/deGcHg4yjVfvLmUGtdbR1tbzt06M+YweM4gxGXvAZgknVpOSa5dEpc0VU&#10;TV00ufW+0opWVr+7Q/FbQ/GPwm8O+LNQ1m40fd4kgs9SjudQaT/SrW8mgmgDSY3qZkIUlQWXadqk&#10;4HhH7Rfjvxgv7al58R9O1W103VPCfht9Gv7WNnlTVIRaf2tCzHb+6yk8hCjOGhI3MMGvPPij8VPF&#10;3hLwhD4A17wpcRQ22rS+LtBvJLiKWG783UdRvoUlcSnagjWHiPBLEg8EE2/2s/i+Pht48+IXxmtd&#10;MsNS0nxr4ctrWFVmP2qG/soV0yeSNcEbAJGJweQueAefv8RWoxx0HBuPIuaTs97dv8SS7a6mXCvA&#10;ay3MKjcFUhVdWNOLaa5JyhZXd7pwu9bv3dLM47wt+0Z8UdP8X6D8VPAvha0j1nVteudS1pmg3x6a&#10;1zeadZXItw+Su5wzHJOBcvjAGa6D9uS/uvin+09/aFtpF1o515vFWl2slxcOpuFtrG2sxcFGRWiy&#10;0BO3GflU5NVv2a9TufiL421v4FWUF1p1unxMs/ENxdzWyyQrbSi2lgtUZJMJI8qFujDZuPXp1f7d&#10;Pg7wvd2urePdE8ZX0XiDwHp+oW0DfbJmWZ7t7iDzUDSHgTWoXAGD5ozngVz1MNKWKUp3cXC9n3Wk&#10;kt+3l26H2l8vwXFVGnCmo1XCcFJXdozSdPm20Ta01tq93p6R8LfF1sv7CP8Awi8aTW93J4umtFur&#10;q3RvtGYJb+GVQGIcGNEbBIYHOQCtegfstfE3QvELXHwu8EeNLK60fw58KdTivdKstLgijjv0axm3&#10;AhS8bJHfmJkD7CcnGTXjfw6+C0Hw9/Zn8IweKPiBfajeXus3fi3T7dtQukCadb6V9jeIgyFd0Ut7&#10;EARglD2wRWz/AMErfBHhvQ/hZ4i8cazHaW+oap4S1q7t1aYS/bIL+7iKtnJG5Vso9wxkblzzXwvG&#10;lGb4Lq1JQtrNeivTtt5v5nn5Lg8olnVSrTq898RGa0VvaSdSMmr62ioO1rNa66H9Cls2Y1Of4a/n&#10;1/4PCbs237XvwnKyMu74c3H3f+v+Sv6CYDlBgfwiv55f+Dya6+z/ALXnwhC/xfDm5/8AS96+o+j/&#10;AJpDJ/FTL8VO1o8/4waP7EzKn7TL5R9D9EP+CHUH7R5/4JVfAfxD8N9T8O32nwaPrRutE1JpLL7S&#10;pu7n7MrXCpcMCJlIZlRQElLbHMYR/s39m7Qf2ivCvw+Xw/8AtJePdJ8Ua9aSsi6/pVitsL+MsziV&#10;4FRVhYBxF5a7gRCH3ZkKJ81f8G9Fzb/8Od/gessyq0mi3+xSwycapefnX2wiIydP1r8/4urfWeK8&#10;fV/mrVX982dmHjy0ILyX5CqSVBPpS0UV86bBRRRQAUUUUAFFFFABRRRQAH3rzH9lRR/wq/Vcn/mp&#10;HjL/ANSbU69OPIxXl/7K9uX+GGpt5rLj4leM/u4/6GbU6AOkufD19N8atP8AFYC/ZbfwveWkh3cm&#10;R7m2dfwxG3411ThSOPWuDn+H/i7xfpwuv+F0eItFuodQv41uNDt9P+aH7XJ5cZFxazD5UCLkAE7c&#10;nJJJwfG3hn4ifCPwleePLb4+eLdels2h2afrlrpX2d98yId32axhfox6OKAO++H/AIhsPE+kXl9Y&#10;hlWHXNQtG3dd8F3LC/4bkOKwfiNoPiDUvih4d1Twt4hksbyx0PVz5IjjaK9DmzURSlkYoofZIGTD&#10;box95SyN0XhLwdpvhCxuNO0mWZo7jU7u/k85wxEtzcSXEgGAPl3yNgdhgZPWsnxJPJZfFzQdSu4n&#10;jsY/D+pQS3bDESzSXFgY0LdmYRuR67T6GgDD+EXxe8c+Pde1Lw94v8IeHtJuNBZYtWt9P8Tz3dzb&#10;TsFZA0UtlAPLdCWWUOwOABnJK9Z4h+JPgbwn4g0nwt4k8SW1jqGutMmkW1wxU3TRJvkVTjGVT5sZ&#10;yQCegOLGt+EfD3imFY9XsVlUMpYhtpYDcNpIwSuHYEdCGYHgmvOfA3wa8JeJvCPjzwrr0d/cWuva&#10;9qVpeR3moS3SmIudpVJzIikZJ4XnjcGwMAHRaL8OPD3i66t/iR4lj03U9UkYS6Vq1rGhMFrvLwpH&#10;IoBZMNuyc7t7Dkdd7StH1HTPFOta5KI2hv8A7P8AZwrnd8kZVsjHHPpn8K86+F3xn+Fnwr8D6f8A&#10;DTx/8Q7XT9W0WxuVntdau4o7hLe2EjmRgiIoVbdPMyFUBBnAxXqcl5pWqJNpy3dvNmP97CJFbKns&#10;w54I9sEUAMbxNoS3Ummy6zarcwqrT25nXzI1b7pZc5APbPWvgj/gsv8A8FeNB/ZS+Ga/s/fs9M2r&#10;/GXx5pskOgWKq8Mnh+0fdEdTuAwV4uQ3khgN7LvG5Vw3j/8AwWc/4L/y/sNeH7P9lf8AZn8PWM3x&#10;K1TwfbzahrzKq2fhQTRL5TxwMrLPLt3lY2IRMIXDjMbfjb+zv4k8Nap4svPGfj3W5tUvNVvJL3xD&#10;f6lcNPeazPIxeRp5JCWYO7FnLEtId27IY7v6H8L/AATzTPMJDPcxp2o3Tp0/tVe0n/LTTtq/i1t5&#10;/HcW8Sf2Jl9SdGPNNJ+i+XV+X3tH3V/wTS/ZL8CeBNHtPiFrki6pd6mC7Xl5ahv7QkLA/aY3LNmH&#10;OducbwN+XDK7fbmkatfaR8R9Uj07wpfahu0XTzmzeBQn7y64Pmyp19s9Oa+T/wBlT4tXvjnXk12Z&#10;x9n3f6MueFGf5V9cfD2cXHxG1aVm66Pp+Af9+6r576Q2V47DUXVxLblZ36JNdEu3kf5xYrOM2zHj&#10;+vVzKV3O1k3flV1orW266LU67QdSfxtaafJc+B9YtrSbbJJ9rktDG6lcgOEnZj16AHmurk8MxeE1&#10;/tzwBokdveX0lnDqUsOwBrWKR3Iw5ABxLJyPmJYc8ZFbRUgsLOHTbVdsMcYVF67QAB1qno2veNrX&#10;x1qvhjW/EVhdaba6Pa3FoI9MaG4DTTXK/vJPNKvgQDoiZJzx0r/J3jbA4nMcdGDejldp3s1e6uvU&#10;/sbgvMsNgcvlUg17sbL5ml4z1KCbRoX1GxmBbVLURoNrfN56bScHpnGf61YhukhsWYKSVUnavU1Q&#10;1TXrKFobBr6NZLjd5MbOA0m3BbaOpxnnHSpTcBLRUUdvu9M17OX8O+xwEIctlKV/uPDx+exrYiU5&#10;fZX33M2YR6lp0YlTCkpNtLcghg4z+IFY14o8TW0gnaeO1mjaPbHMYnVgzAnKkEZA7H8K1bm8OWzl&#10;azV8q1gWBG6Z7e+a/ceHMlqxhFcvY/Hc8zrmlOaev5HnMX7N/gzQgr+E/Fni/Shaxxpptpa+ML5r&#10;O08tcRqlq8pg2LgfuyhQ4wykZFefa1+yvoz+NV+IHjzWB441BFVWuPEWk6XBJGo+7h7WwVz1P8Qw&#10;Ole731/GARuHX864XxX4puYdRlsrmxkjt1VStz5iFZznkAA7hj3Ar+k+BshliqypuN/L+vzPyDPO&#10;Nc+w0pSo1m5Wabdm7dlJ6pPqk1frc+d5Php8T9R8S2MnjjXNSh8jT/I8QTaH4subS1vp40REuo4Y&#10;fL8h32szRAGNN2FZiNx4mfw/8NPCfj7XLG88TM2oS6VafYpPEWsPdzRq0kyBlFw7ELvKDj5dxA6k&#10;V7h8RLhdVtLjTZmmjS9jZJGt7h4pAhXb8roQyHHRlII6gg14fd+CtNu/Hl8E1PVYYbXS9MhmgW/e&#10;Q3sULTlFlZ9zuQf4gwdudzMGIP8AT+X5H/Z+Hp+xgm218Wr2a6L8TryHiKvnbqTxlSVOKhbkpq0b&#10;KUWna716JWtayultjwzWPwzkV/Ftr4yhlWTbDdaPqmq6razsWb5/JjD+UejMkkYQFgFaTBxhePdd&#10;0zxd4Thh1Hxn4ovb5Wnn0eTX/DL6eu4wNGyqTaQB9qszBeWPJyQtespqulvPHpu2YecSIVuIXXeQ&#10;MnqACcA15t+0reWk3gqx0uezktZl8QQIkexsPGs23KnAyCNp79QK+go5bRwtanUio2urrVPdbtNK&#10;66No+wybNlmGa04VYzVVu/M5JpJJ/CpRlNJ7SSnZ+WiP28/4JoK6f8E+vgyjvvYfDfSQzev+jJzX&#10;wj/wd8Tvbf8ABO/wE6OV/wCL1WI/8pGrV93/APBNY4/4J/fBsAf8050kf+SyV8B/8HiU5h/4Jx+A&#10;3B/5rdYD/wApGrV/NfhvjI5d4sZfiW9IYhP8Wf6Lyj7TKLd4L8kcZ/wart8bb7/gnn8XH+D1/on9&#10;qN8WFTSRrKyJHDL9g07zpJXXf5ieURtjVFO5SC43ho/1X+BOmftLabrOsH496xod9azx276PJo8x&#10;/cMF2Sxsht04JUSCQu2TKyBEEYZ/zF/4M79Ts7X9gX4m32pXkMES/GSVfNmkCqCdK00DknuSB9TX&#10;7ARnD4HpXL4sYyOYeJGaYmO0q0397OnAxdPBwi+iJKKKK/PTqCiiigAooooAKKKKACiiigArzn4Y&#10;7W+OPxNOf+X/AEr/ANII69GPPFeb/DWESfG34mxh2XF/pfK/9eEdAHaavYS3d9ps0Kri3vvNk/3f&#10;KkX+bCtIBetc74o8H694ht5raw+JGs6HvZfJuNJjtGkj4wR/pEEqn8VrD0f4P+M9Lv4725/aZ8ea&#10;hHG25rS9t9FEcnsfL05Gx9GBoAveGvCGq6X8YfFnjC6VfseradpcNoQ3zFoPtO/I7f61cVi/tG6D&#10;feIrTwfbaZrkmn3UHjiynt7qOFJAHWObCsrA5U5wQCrYPDKcEehW6ebGlyT8zIpI9DisPxXq/huP&#10;WdL0PW1me4W4W7tvJt2ZYyp2B2IB2jc+OcdRQByOifGT4jv8WpvhZ4p+Huh6WIp82F/deKnE2sWn&#10;lhzdWkItNsm0kpJE0qvGyMSDGYpZe48U+PvCPgiwh1Dxbrtvp8Fxcx28c1xkLvdtq844GSPmPAzy&#10;RT9Z8J+GPFstre6xpdvdSWbGSxuto8y3ZlKl45B80bFSRuUg4J5rmLD4W+FIfi1qOvm1vWmi0WzS&#10;CSXVLh0Ql7xWwjOVB2EDOMgE4IyaAJm8L+DPjS661ry6frFroevTjSUVQ6211AJLWYtyQZFczoQc&#10;bcAY3Ak9J4l1mz8I+HrzX7+GR7fT7GW5mEKgsVjQsQoJGWIBx29xXl3gT4gfDH9nWLU/hh418U2v&#10;h2ztdekj8M22pzJGs9o0FtJuhOxDIvmzMrMdxEm9Szbc1+aH/B1J+3x+1N8KPgH4X+FH7PGnyWfw&#10;5+IdvIniP4laLqAZpmBdf7K/dndAHQCQyNjzQGRc7JRXsZBk9bPs2pYGlJRc3a7dku/q+y6mdSp7&#10;KDkz8Pf+Ch37Q2nftWftv/FD9ofSNHvNNs/FnjC7vbLT76bzJbeEvhUYjjIAHA4HQZxmvH7eQHgj&#10;haj4GcHNSQEhcomf9n14r+7slw0cuwtLD03aNOKSWr0S09T5qpL2l5Pdlu0i84F2I6g5/HA/Xn8K&#10;+3P+CWnwhttY+IuneK9Q0aa9gt5HaO3jjjHzYTBDM4B+Ujg4IzXxr4I0S48Qa9b2Edq8gaVVaKPk&#10;vk4CDpySdo5/iz2r9if+CaX7Nup2EWizXkLCNLeV5JNp/eSZQse/c+vA4rqz/PsLlfDdbG15KnGC&#10;d5PfS9rdtHts2mfiXjdxF/ZHCtTCUn+9rJxSW70121126bn2XoHiLUvHWlL4U0Dwnr2m29nqENvd&#10;XC/Y9oVWjd0x55yrRkqcAkBsjkCvQbj4b6fp9tLqvhfQIU1mG0mj06WJVXZI64Gc/KRkL1zgZwM9&#10;djwR8PtJ8M2bzWdr5cl1N50zbmO99qrnBPHCjpxxTooPF2i+P7EHxPp8ujag0zvZ3Gl/6RF5ca/K&#10;kyyKuC3zcxseSM4xj/GHxQ8TsHis1rrLvh5nrbWT9VufmXh5wHiI4Gm8XZac1n0Vle92QfEe8ew+&#10;Fuuq1o0EzaJdBVkZeD5LdSpOOfyrN1fUnm063ji3FpI1J2g+nb2rZ8R6it7fsAwYegHBrz/wiTd+&#10;OfF37wlB4ijP/lNsf8K97wz4fp0fZ5hio3nZzk33tovvPmvEDOpYuNTAYZ2gmoxS6q6u/uHeGvAc&#10;ljL4wg8SJHNaeJNW82OKORg32c6faWzKxwNrFoZCME/KynIOQNTRNauNevm8MeGy9pa+H9SWw1JH&#10;bBmT7DHKgjYZbA8+LnKnKN2+9oTSMzZA+7VPw5aw6Rf6pqECndfX6zS/7wt4Y/8A0GNa+1zbL3mN&#10;GVaa5qj116XPk8rzSWDrKnHSCS/CyudZpkZsraOwWaR1RcbpZmdiPcsST+NUPGOtanpxsdI0vTor&#10;qbWLt7KP7RdGFIv9HmlLkhHJ4iIA28kjkDJpkepSH96p56fe61i69favq/izQbSz0W5mt7DUnuLz&#10;UEliWOEm0nQLtLh2J81fuqevJGDj8qzDhSvUk4tpJp38n1P0TLeJKd1Plb5dV59jrfCv/CQ6Lo1j&#10;pM1jbSGxs4YGkW7bDbECk/6v26VW1W9S6+I2jyShf+QTqG4bs/8ALS19qkhvWWPYfmJH8VYGp38a&#10;fE3RLN1+eTR9Sdf+AyWg/wDZq+VhwbTo13O1mtE16H1FPi2piY8kVe927+h2MmobX8uLseu2vP8A&#10;wTdJJP453jI/4S6Xr/16WtaGk+IbLSLu6iv73UZPtmp7oZLjT5Vjh37UWIOQVxu6cgZfp617mz0O&#10;F9T01dOkk+3XBvLiSS1LRbyipjdjbnCDjOa+t4b4djSzSjyxekou/wAz5vPs5lLLa3NLeLaXyPoj&#10;/gllatpP7EPhXwyLCS2g0PUNY0iwjmYsxtbPVbu1t3JPJZoYY2J7ls964P8A4L3yGH/gkd8apQcb&#10;fDcP/pZb17R+xDBAn7N2hxQxLGi3F7tRFAUf6XLwAOleIf8ABwGxj/4JA/HBlH3fDMP/AKW29f15&#10;w3UWB48wc5fYxFN3/wANSP8Akf19wnX+v8D4Kta3PQg7f4oJn5Pf8GmT+P7/APal+K03gTUbH7TD&#10;8NNwtdQVwLiT7bD5aeaN3kjcBuby5MAnCkiv3I+FGkftm22taNa/GfxR4XurWz1TU59a1LQ2Ma6j&#10;bSgvZ26Wz25a38lpTGW892ZbWN2Z2ndIfxA/4M4b1G/az+Lc08qosfw3hLO5ACj7fDk57Cv6G7G8&#10;s9QtI76wuY7iGaMPFNHIGV1I4II4II7ivtfH7M45x4rZhi47S9n+FOC/Q97K6fs8DCPr+ZYHSige&#10;1FfjZ6AUUUUAFFFFABRRRQAUUUUABxjmq5K/b1/64t/MVYIzwapzQI+oq+WVjCw3K3utAEl7cRWs&#10;au+TulVPzYD+tSqqjrWL4h0G48QQz6NB4lvtOYxRvHeWIhMsbbjhl82N1z8o6qR7Vy0fwT8dQzrM&#10;37VfxCdVbPlvbaFtPtxpgOPxz70Ad1c25bVLe4H3VhkVvqSn+Bpmu2V3qGjXmn2GsS6bNPayRw6h&#10;brG0lq5UgSqJFZCynDAMpUkcgjipbC1dLKOCS9kuGjXa0823dJj+I7QBk+wA9qz/ABR4q07wklmt&#10;9BNLJfXRt7eO3j3szCJ5m49o4pG9TtwMkgEA838VeJvj7oUtx8NLjwvoGsw6pZ3I07xLqWvTWCNv&#10;YqtvIkVlMiSKroFy6+aASoyGA9I8VeM/D3gfw/ceKPFOofZrO12iRlheV2ZmCoiRorPLI7FVSNFL&#10;OzBVBJALtS0vw1468OSWGp2lvqOn6nabJY5EDxzwuvTnqCDWTq3wV+GWvava6p4g0GTULi0kilt/&#10;t+oXE6q0comjJV5CrbJVSRcg7XRWGCqkAGdqM/hz4w69q3w71PT5rrRbWxsLuWV7UrbXzSyGWIw3&#10;CSfvFXyfnTbjDryQ2K6/S9Lt9F0220vToI4re1jWKGGKPaqIq7VUAdAAAAPQV5bFqXgr9mzx54o8&#10;ReOPFcOl+H9ejtru1n1C+nMMFwoZZUHmuY4y2VYJEEXCn5RjJ4f9vT/gp38BP2Hv2P8AXP2tNR1E&#10;eJrOzb7HoumaLMGbUdQclYoN4BES7lO6QghVUnBOFO+Gw+IxmIhQoLmnJ2SW7b2FKSjG7PiP/g6R&#10;/wCCl/gz4W/sZN+x74G8RWreMviZqEtpq2ktMjXNlotrdSxTXEkexwsc09uYo2LRu2HK58uQL/Oj&#10;oVqNQvYrJmO2SZEbp93cB6+pro/2hPjz46/al/aB8ZftGfE65jfXfGniK61jUkhkkaKBp5GcQReY&#10;zMIo1IjRSx2oiqDgCsPTrk2o+1xnLRljtz0ZWyP0r+9vCfg2nwrw6qE5rnqNyqO29lsn5WsvPXqf&#10;K5jiHWk3H5H6A/sTWPhzS9duvt8MQntEt4rVdxyLdkJD47EyiYH18tc9BX6qfswabNH4Uj1i10a4&#10;vd0imG3tvLDsM448x1X35I6evB/Kz/gnt4C1/wCMPxZ0ex0pnFta6TI2oxqSABNJEYmx3H7if6c+&#10;tftz8DvAVn4Z8PWtvbxKsdrGqovqQP8APNfzp9NrxIyzgTgXFUIzvWquSilpdPXbur8vyZ/HlThG&#10;txd4v4XDRlfk5ZTTekUtFe/e3N6M5f45634s8QaJH4M03wDrdrI0L/N59mP3hHHKXORj1B4rpvhb&#10;4H0T4R/C+Hxj4m8Pw/2xa6V9o1Sa1iUyeYIsy7CcdTu7811Fz4XtbvU/7U1m9CsrbvLjfOR1qn43&#10;0fxP4xtp/D+ieL7Gx0+7sWtriCfSWmk2nILI4mQKdpwMq3IBr/AWjWzTNfedPkpuXPJtS959Ve7u&#10;vl2P9JM24myfKeHsPkWBrK8UouzT9du51bX729kZbqzmhbk/vtn/ALKzV55ZXtwPD7zTsrSfarjD&#10;Rknjznx29P1rqvGGvpJ/o8ci/TP6V5prOomXxwbRAuP7MTdj18xq/dPBvgepiJLE1aaUpy5np9le&#10;p/KfizxnRhz4SnNuMFZf4maOmqVvm1XICmMx++d2fyqrqOq6pHD9h0O7hF15kcn79+PL81fMPAJ+&#10;6Wx745HWpLm5Kjbn5V5auNl1m7Hxij04v+6Xw3JIVz/ELhRmv6pwvCv16pOrVV77eSWx/NdbiSeF&#10;jGFK6sn31tuztLD7Hob3AtZJz9qn86Q3Fw8h3bVTguSQMKOBx+ZrJ8e+Krnw1o02uWdgt5JGUEdu&#10;9x5aszOqjLbWwPmz0PTpTjeeY+xuAo+lcz8Q76+1C0XwppGkTX11clJW8uSNVijSaMs7F2GevQZJ&#10;9K+hwPB+EwEU2tbar1PncRxRjcxratuN077bHSeEx4k0bTvJlsrOR2vrq5bZfNj97O8u0Zj5xvxn&#10;jOOgrorfX55k8u6hVWI+YLIWA/HA/lWVbKI0znrz9KW51KGwVDOdqvMsa/7zMAP1r57MOG8tqVru&#10;F2tE9me/lnEGO5lC9nLfr0NY32bgCNeOlZ9xcxN4iu1Z1X/QISBn/bl5rATxHdWnj/ULaWw1Nrb7&#10;DaLDJHYyyRebvn34IXb93y8ke2egpdRa1g8TTXl49xN9vsoraO3WzZkjKPIxZmGQN3mgcgfd6ntz&#10;YDhqE8ZHkW1vXdHTis4lTwcud7p+h67/AMEsrDU9HPxa0ybT7hbNviAlzYXU7FvtHnWNvJIVJGNq&#10;yFlAHTbivaP20Cf+GP8A4q/9k31z/wBIJq84/wCCcun2Vn4c8YfZLSONT4iQ7Y4wvP2ePnivRv20&#10;8j9jz4rH/qmuu/8Apvnr+jKkfYZxDylB/hFn9feE+KljvDbLq0la9P8AJtfjY/nk/wCDWSTxRqP/&#10;AAVD8nw1rVrbNH8PdRkvPtlm0/nW4ubPfGgEibJCMYc7gvdWr9+/CGgft0W39h2PjHxp4RuPKttN&#10;t9e1K13fv3hn3Xd1FB9mHltcRRhREZCsRuW2uTAGm/n/AP8Ag0ovTL/wVQvAzcf8Kr1bb/4E2Nf0&#10;0WkltcoTDIkir8rbWDAH0r9m+klnFPPPEl4qG3saS08kz7LJ6fssHy+bJo2LDmnUAADAFFfgJ6gU&#10;UUUAFFFFABRRRQAUUUUAFFFFABRRRQBi+PjrDeE9Qi8P2P2m+a1dbOHzhHukKkKNx4HPc1yfwd8Q&#10;/GOHQtG8L+PvhDJp7WulwwX2qHxBb3AMqRqrNtT5jkgmux8Xa/oPhjR5Nb8Ta1aafYwMhuLy+uFi&#10;ijBYAbmYgDJIHJ6mq3hT4g+A/G8Elx4M8caPrEdvxNJpepRXCx/7xjY4/GgDB+C17q1wPFY1N5pP&#10;L8aXyW/mg/LFmPaBn+Ec4rE1r4k6p4e/aF1DTW8K+IL+zh8H2rrHp2mmVGla6mBZeQD8uAe/FeoW&#10;ywCMtCijcxY7R1PrURjhGofaSFDeXt3EcnnOM0AeZ+NvidqGp6t4NFl4P8Raas3i8RXMd9pxiMsf&#10;2G8OMZORuCn8K8V/4LC/8FG/hp+wD+xl4g8b+LdOuLnX/FFjdaN4R8PlTHJfXskLDJP8McatvZuu&#10;BgckV9V67bW95daeZYlYw32+NuPkby5Bke+GP51/PR/wdEfFLwF8Vf8Agot4Z+F/h/4maxqzeFPC&#10;O3xBoq30P9n6Ncu5K+Wu75bhldWkL42gRc4JNfceHfD+D4k4qo4XFycaKvKbSvotUm+ibsrvRXOH&#10;MsV9Twc6vZHwX4R8efEX4j/FG/8AjX8XfEWpeI/EOreL4bvxdq14xklmLSKZMEdkXaNqgADCKAAA&#10;P2D/AOCb/jPTfEvwW0/4heO5I7K9v7y9e0tYrWRlS3W6lihwwUhgY0Qhh94HPGcV+d37PHwI8DXW&#10;seGfhppdxqEcN1qVnrFxHcbRdt9pmTZbBNxkWVY90hI6BN3OCR+0H7HnwusvAfwyh8LaRp32Ww06&#10;6u4dPt+0UQupBHGPTauBXr/Sg8UKnCnBdVKtGnGNONOMYtWte1o+aW/4H8n8XYfC8ecS4LLYUJSm&#10;6jm5WatCKe/q7P5K+xv+AfGHg281CQwa8shtoz5kbQyBjk+6+qkZ9jXe6rrUP9k2MuNq3NzHJ7Ko&#10;IOc9hivPfEniJYPHGpWFhtjWe1sLZZB3VZrtnb8ciui8R+I7HULcaNbxzTSSWvkTrbR7/IDBfmfn&#10;gKHU4+8QcgHBr/DTxA4mxXGPEEMVKL5WlypOyS7v1P7m8PfDfC8D8N0Y1Fecryk35K6X9dUdnLci&#10;+sRh8rcQsV5z8uDz9ORXDfHr4gXvwn/Z88TfEHTYJJJ9B8M3F3CqkAlo4iQefcZrurLSbfT9Bg0u&#10;dQ3l2KwMOxXaAa+Y/wBqD4veLNeOpfs8+G/hJ4i1DRm0W+07xRrOn2sUTWRe33Wclubh1hlifbcK&#10;5LFkaNNyYkUmvDHh+OecQQpqHNCElKV3ZckXq+m+1t7uyPneNMwo0cPeHS9+m71/DY5X9lKw8DfB&#10;n4Y614h8cSz6pN4p+JaxwXVxArtq1wjxR2t5HFyoJWEXOVJ27C69BXj/APwUE/aBvvDfxT8RReJv&#10;D2sX3h2w8PR3UWn6YhLaou+fSbq3wO6nV7edQRgPbqfQjQ/aY+Hut/D/APZk+A+j+FfEc+q6h8Nv&#10;ip4Z1eSztblZ57+FJ2sjaq+5Vdg19GmWKhtmPvEKea+Kfw5+Oms/Efw7F4r1uGFtd8feH52tbi8M&#10;88xht5b3UrVAR8sBaxVkOfmEOCMgZ/0Y4J4Tp186eOnG900vvSjZdLqKP5WzriHAu1atUsm6mjdn&#10;aFr200927b6K+1if4v8A7Rtj4lg8GeLvEnhu11jxLpPwZ1Pxf4enismKjXBpRkktY05+aSOUMEGS&#10;Agwc0v7Mvhb4fa3f/A/4j6R4jt5pNL0/XdB0ZZrhfMuLFLq48pwO+UhVuOcHNbv7Numm0ih8Gavo&#10;FrpPjDRfD1t/xJNQuIpzZzMojkmSQE7lEEUEciocAnGV3Zrzj9hD4beJh4i+Heg3E8cHh/wX4EGr&#10;aW0kccsmoz3i5WVXUkwqqXDjYwBOQe2a/YqeBjGVOlHq9ttbrX8T8zx2Mwccjxig3D2adne6alGe&#10;kUtLSbilbfV30PVfih+yHp9h8ZIfjX4H8a3Hh23tdQk1C40mzkk8i5uZvO86V4y2xneSVXLEZxHg&#10;EA8fJuqfA/4weA/jRqcaePtTtY7fwvdXdrNpN4ksGoW6gWljZPGwBUW0MlsoYjLEux68/fXxX8Ze&#10;HU+HOoeK21qNtLs9PW/k1KJQ8L2vltJ5qMMq6lBuBBIxj1Gfhr4mW/jD4ieKtcuPh5bXjafr/wAL&#10;NGm0u8gs9khlvblE85tvRhBbI3XISIE9DX7BlOV4OOX4adHSfPJ6N30i3e3yPhOAuKM+xuIxMMbN&#10;OnGEad5QTt70VZtre0m9bv8AM+dPirdfEb4t/AjUNebRrzQ7Wx1ptD03TZs7rOC2gsxHGfVxFAyu&#10;R1Yt6mvTvHlt4Q+Ium6T4+8OX8jab/wh/iXXIbRkUqjXa2sgtypGF8tbnGB/cz1ya9s8XfCnw81v&#10;pPgrSf3cUOttrWrQzMZDcGeR2mU5P8bO4HYAAdMV53o3hzw3oVmfhi1g2m27a1NpsK25Qwhvs/my&#10;RtnICqsbRleRkD04/RsFwv8AV8RGpiWrOmld7OXM7/K9kz9Mw/G+Ex2HisFFp05zailr7Nq13fVt&#10;pN9Tm/2KdDh+HWqabrllcTalqmqa9pNtdWavhzLbWUZ8jJ43HZkHtvrtPG/wuv8A4q/tYa54j+IX&#10;hSax8PXXgtXfSri6/fQX094buWIleGMM8MitjO0PGD98Zy/hr4E1bwb4y0zxn4Ns5Ndj1Dx0mux2&#10;VtII9lutmYmAJ+UHMTYx2wK7y98Wat4hsPiH4u1DTL4TeA/iDrNrHb2tuGdvtTCYzJzuZSksC+Wf&#10;lPklgSfu8eNp4fA8S4SlXWiUnZfC1dyvfro7nn5vmVStiMRi8LJXnCMee9pRlJxgopX0s0le3oyk&#10;3ja68QfFLx18MtSulXQ/DOn6KNCsWQ/uv7QtZ/tgVuSFeQROR90eUvTAruv2U/CXhb4MfEHWPBmi&#10;649nYN4L8S6fpeiwyH7NcskljMsqgcFwiznJ7Z9efPNO8N+ILjxb8UNY8G2y2N9ra6PpOn3F5AWE&#10;VwLTdE5QKSVMk6rjHB9cV6x+zjBDr/iLxlpmr/D+ZdS+HOl3lhJrC3TRxiaeyi85kiZBvVjhVJP8&#10;DHjgH4Tj76jHhqrhZrV+1ce2tXRfdH00IyStiMNmUJ05e7/s6lFNXv7OnebXW85u7V3eTZ+7FozG&#10;Nef4a8s/aD/YY/ZG/as13T/E/wC0X8AvD/i7UNLtWttPutYtTI8EJbeUUgjALHP1r1WzIaJfl/hq&#10;bA6Yr8io1KtCSnTk4tdU7P70f3fG0qaTPKvA37HnwC+FNt4b0f4W+DP+Ee0zwpLcSaLpGmXsy2sB&#10;mZGkAjLEAFkDYGBkt/ebPqiHK5xS7QTnFA44FEpSnJyk7tlBRRRUgFFFFABRRRQAUUUUAFFFFABX&#10;mv7Ke0/C7VBn/mpXjP8A9SbU69Kb7teR/sh6KLbwHrmp/wBqXsjXHxJ8YBoZrktFHt8SakvyJ0TO&#10;MnHUknvQB6hpNkLK3aDduzcTSZ/35Gb/ANmp2rabYarZNp+o2qzQyEbo36HByP1FVfCGpHXfDGn6&#10;4FKfbrOK42+m9A2P1pvi7R9e1nSjZ+HvFc2j3Bb5byG1imZf+AyAqfyoA1CQg4/GsmabQfFh1Tw5&#10;eW0d1HayC11C3mUMpLRJJtI/3JF/OuRg+F/xrWdZZP2mdUlVWy0beGdOAYZ6ZEWRXSeFvCL+Gr3W&#10;NRbWJrqfV76O6unljVcOttDb4AUdCsIb6k9qAJZdB1qy0hrDw9r5t5TOjxyXUfnKiBlJiA4IBUFc&#10;5JGc84xSeBbSeysbyO7kRpm1OZpWWPaCxbk/nWRqV98ctMjku7LR/DmreXJ8lmJ5rRpVLYH7w+YF&#10;Krgn5TuIwNvWl0W58fapo8174etbPTZpL+ctba3as7p8+OfKlxzjI5PBHTpQBR/auhEv7MHxJQJu&#10;ZvAesKq7fvE2UuBWtcfCjwdBeXGq+H9EtdNvbi3WOS7s7cIzFMGIsVwWCEcLnBGQeDisvxb4X+NP&#10;i3wjqnha+1nwn5OpafNay/8AEtufuyRlD/y2960Db/HLr/bHhP8A8Ftz/wDHqFLldwPxr/4Kr/8A&#10;BtJPrXgC8+JX7JPinWvFHjy2SfVr5fFGrPc6j4lKqnmwhyAgdQAYVGBj93/dr8R/h3qd9ba1bi3n&#10;kO+UeZtPUZ/wr9ov+Di//gtv8Tvhz4l1T/gnz8APFdvZ+IIbNrb4geKNFtZraSziuI0Y6fAzuTue&#10;IqXkXGFfap5bH40/CTSZrzxHCT/Cck+lf6L/AEZKPFmK4br1s3lzUOVOlf4kknv/AHduVdNejR8P&#10;xM8JGjKy6O5+lX7Fvi+30zRrGIzrHHGql2c4AI9a+5PhR401LxPrdxrfgW+026jm0u1Sb7W0ishR&#10;58cAcff74yCDyCK/PD9jTQPs2gaXeTEzedaxu6zc7TsXJGfXr+PsK++/hV4JurWUeNPDN75N5M8A&#10;voWYiG7jRCFBx0YAgbvRQOlflvj9lqzDAznOK/XU/wA6+NKeW4Hi6U4Tam27Ppo07Prr36fPT2rS&#10;b/4o7wTBoXt+/m/+JpdA8f6Vd+PtZ8A+IL7S/wDhIoYLa6a3t5gzG0dCqAbvnOHjlJGMLvB/jrzn&#10;xR4q1T4PwR/FH4ifEy4ks4JJXnsYrMRWqr9nkIh+RS2N+GDvubgDmuM8BfCHVfjL4z8S/Fnx+kOl&#10;+IvEljoV9p8sUI8yws4Ddi2iOf7zCSRhknEioS2wMf8AMbPuD6Ms4c5qyXZbu5+xcNZxGORyqVKv&#10;uuyTXV6XVnbZas1PFeq+GfE37W39mX9rdQ65b6xb6Loc20vBFbQaaNQu5ISB/o80iXxhc8B0jizk&#10;hMezJ4C8J20EaRxXjNGgXzJNUuGJwO/z15DrHwd8UfCzx3pfxs8H6YdXm0rRdXs77QNLbyzeSXct&#10;vP8AalSVwrzf6HHCcsuVlzuARVMmo/Hn4z+OrGS4+HPgi08LzWb+TdWPjiza4up58oHSOGyuPlRD&#10;JFmVmIPmZwqgM/uUeH3ipUoQjdRVjPOMe8ZSjLC1FyJWcpSSs72s+vmjP+Ok37SvgT4veENe+Et9&#10;pOseH9S1n+zrvw3qEzwTRobWeWWQTEkMqpCXCkbt6KAQGYV6/c6xa2kAkvbmOJfMWPc0gwWZgqjn&#10;uWIA9ScV4tr3gD9pzx/rtpc+P/ib4ZsNLs8yppvh3SZ1c3ADhJGkllYsAWB2ABTgA5Gc0/EfwQ+I&#10;ms30l9rn7TGqzbtxWzbQbF44M54jBjO084BJJ4BzkZr9kyPhWv7OP7pvbt+p+T57nmX4j2cK+NpQ&#10;cU03BTk32vypq69F6s9g1e80uytJNQvBDFGi7nkkx8qgZJJrzfxDr9jrkitYurR7t4KDoGAIGOxw&#10;Qeeea474ieDNY1fQY/Bvir4q61NpklwokjtroxSSYDENJNy7ZGMpnZntXHeKrX4k6Vf3WteBvFy6&#10;nM6gLaarGsQYKBtXzUXcS3Qs4Y4JIwcGv37hHIcVlkViJUXt5Xt3t+h+evLcDmit9eTm3pdSUNGt&#10;5NWV7+iO08VvG8seH+ZVO5a4e9tLO38T3Nw7LHJdxW8UIx/rGHmkqPfmq/hH4q2niazt5tb0q50u&#10;4lfyJo73aPKulIVoGwx2vu6A5DKysrMGFb1/b2N+jWM82GkPyMjYZT2YHsR2NfrFGtGpSg6DvZmm&#10;Hy3FZLWlQxUXHRpteq1vs1f8Dm/EEcNne2V1cWZeWO7EcfT5N4wWPHpXAftE2WpXsen3EAjNvZOJ&#10;7jzPQSxnj36fnXpGv6Tq5tY7W4vYLqPy0SVpFKyyY6sSpxnoeB1rgvjVJNH4DbUr+4Ty47cR3TK3&#10;VjJHgj2JU/mK7alSNSLumr2f3as+y4Wk4ZlhqkGpNPl73UtrLpu9O5+1X/BNsD/hgL4Ohhj/AIt1&#10;pX/pMldl+0D+zF8Av2p/CFr4C/aG+Fmk+LtHsdSXULPT9XhLxxXSxyRrKACPmCSyL9HNcf8A8E38&#10;/wDDAvwez/0TvSv/AEmSvbAoPbvX8NYqpUp5hOpBtNSdmtGtejP9ScLFPB00/wCVfkjw/wAOf8E8&#10;f2TPh18NNT+FHwh+FNl4P0PWda0/VNUstBULHcXNnPHPE5SUPHndEisduWUAZ4Uj2yFSpXI/hqYq&#10;D1FAAHQVzyqVKk3Obu3q29Xf1OnpYKKKKkAooooAKKKKACiiigAooooAOa87+GLZ+N3xOyf+X/Sv&#10;/TfHXoleUfDXQk/4aK+Jmsrqd4rfatKT7Kt03k/8eEfzbOmeetAHo+lXsl9NeLKm3ybpol+gVTn9&#10;auS8KSOOK5v4f6s2sXXiJTHs+x+IJbYH+9iOI5/8eqL42XWrad8H/FGp6Dqr2N5aeH7ye1uo41cx&#10;ukLsCAwI6igDq40RUVB/drl7tA/xhtVZMr/wjVxz/wBvENYLfC342k5X9p/VF9F/4RfTf5+TXS6N&#10;4S1Wwv7fV9W8TTajdw2L2zTSW8ce8M6tnCAAcr2oAs2vhiHRtLurDwzc/YfOEjW/y+YsEjc5Ck8q&#10;GOQuQAOBgYAtaLZ30CGXV7qOa6ZAJZI49q9TgfQZP51zU0nx1t9XupoB4XvNOWd2s7cRTw3DQhDt&#10;RnLsocvj5guAAfl54l0HxN478UaZcqnhmPQ9Ss7jyLiLUv38Lt5UblonjZTJHlyoYhCdp+UUPRag&#10;L8a9Y+KPh34calrPwX8FWPiLxLbw79N0XUdS+yRXTZ5QzYIjJGcE8Z61+Cn/AAci+P8A/go5rHwS&#10;0PSfil+xJovw98BXlwJPFHizw/qMWrNfXL3CvDazXCqPsyebAJtoGZJCCWGWEn70NbfHEttbW/Cf&#10;/gsuf/j1fmp/wWl/4LQfs7/s7fAr4gfsseKbvwj8QfH0y/2Je/De+8JalAsJmQn7VNJcbY2hRcSK&#10;0Zcuxj2fKS6/X8D1sRR4goewwiryUk7a3XS+jsrd2rGGJ5fYu7sfzOPGV+VG+Vv0q5bafLNJHZ26&#10;O8kjDaq98nFEdrdXT+Z5SlmbKqq+/wCgr6e/Ym+Bnhe41m28bePUjuG3ZtYZl+WMA53YPfj8vqa/&#10;ufB5Tiq0JKnTfM4p3a0ilv636JHwHEGfYXh/LZ4yrry7JbyfRHu//BLf/gnpc+N9Qs/iP4+09oYv&#10;N32kMi42Lg5Zs+2cD0JPev1P8Cal4U8K674f8H/CNtLuWWyvvOMzOoHl+RyNq/Nnf94ZHoa+c/2f&#10;/HHgqK1k0S20yS6tbiT95bBj5Z9Tx0Ocfhx3r2b4maFc+MPD1n4i8K6hcaBr9vJZ6bpeqWbbRbwz&#10;3turrsGAy4A4446Yr+ZfHXLeLM9wMcFOfJho6tJ25n5pfkfwbn3H1bNuOJYvMrpv3aUWvdprppu3&#10;3dvM9wbXvitLtDQ6Cq9Plnm/+JrMOueJtP8Ai1pw8ZpaeTeeHZ4tPa1kZo/tCzIzD58YfZ6DpXD+&#10;MIfiLCw8Y6146+wWdjdRz3FnbJtt4LRZEaV5GALSkxq684Vd27A2mtt/CY+I8tn4t8QamFkvY2l8&#10;NS6fId1rbiJtkyscZeRZPMIwAvyDkqSf4Q4k4DwOW1qEXyq7u0lq/mfoXDfFmIxlCvUVS65WuZX0&#10;fb7uxpfETVbfT9W0dohcR3VxqYitZIZCsOWB3JKBwQVDY4J3Yxjk07R/hR4OspLq+XT7rz769kur&#10;iQ6hMC8jnknawGAAFAxwqgdqzdf+FXiHVb7R9a1bxBJqjeH5Y7q0tiRCbmdInXe5QbSWZ84xtG0Y&#10;HWtXTPir4ct7ubRPEsv9mapbs2dMuGVp5It8ipNGiktIr7CQFBYYwQCK+plmNHC4JUqbta17eR8v&#10;LLsVjK0ZRlzPW/ld6fgWda8O6dpui/6Kk0flTRyx/wClSZDBgBkluR7Hg9xWwLSG2jMsjLGqqWkZ&#10;zgDjkn8B1rlbnwv8RPin4bjg8Uaq3h61vNsk1npePtLQsufIklOdhBIBaPGSpwQDiq/gL4RXl9ZR&#10;al448d6prVm9nbrZaPcbUt7fYM5baAZnJKks5OCOMDivJr59KNH+J9x6dHIYbzna2+//AAx6Baaf&#10;Y3MCz+RFIhUMr4BBB6HNZvhJ9Jvr3VLzS7+GaGa8VljjP3NsaIRg9OVPbn3rnfHPg1vhx8EvEkHh&#10;PxBrKMbRpLVpdQeVrX/Zi3fcX/ZHrXWah4G0S6uLW7htPIubFNlndQttkRflyCf4gdgBBzkcd6+B&#10;xGa1q2Il+89NWfXUctwlHCqLbd/I1PIVFyYa4Pxvd2uk/Gbwze6ncCC3/wCEf1ZfMKnALT6cq5x7&#10;mtq18R+IPD4tdL8bwvJ5jeWNYt7f9yzZUL5igkxlt3XGwENkqMZzPEkGm+K/iP4dR5IrzTdQ8K6s&#10;N0cgaOeGRrHkEHBVlPUdQeK1oVqyqRbkl+Io4GnTk+aL5bPX5EvxbtIo/A15rN7cTR2ukvDqtx9l&#10;Tc7paSrclAO5PlY/GqXxIv8AXdLGjwaIIRJeawtvMszMFMfkTMRwOuUFacHhzxRpGntosGrWl9YM&#10;0gYapC0knlsRtjyCAVA3LyCcbc9K4vwzD4m8R28mmXlnb2sXhTxZ5MMaTGQm3WxHG7uVefaOmVUH&#10;6/ofC9atWxVPmknaSt958PnmFw9PB1JR1spXTfRp9Nz7n/Yha4f9nLRXuLcxt9qvgyswPS8mAPHq&#10;Ofxrufin8Kfh38b/AADqXwu+LHhGz13w9rEIh1TSb9C0NygYNtYZ5G5Qfwrif2LBIn7O2ih25+0X&#10;mff/AEqWvVwQwr9lzJzjmdSSdmpN3+Z/cnh5yvgLK9P+Yejp/wBw4nhnwv8A+Ccn7FvwKvNT1P4G&#10;fATRfB99q2ly6ff32hRtHJLbyLhkYElXHfDKQCAcV6f8H/hj4e+C/wALvD/wk8ImY6V4b0i303Tv&#10;tLKZPIhjEabtiqudqjOFA9AOldIVUncRSgAHIFclWtWr1HOpJyk923dv5s+yWmiCiiiswCiiigAo&#10;oooAKKKKACiiigAqvIf9PTB/5Yt/Nanc4XNY2raBHq2v2OpNquoW5tI5SIrW7aOOXcU++o+/jHGe&#10;mT60AZ+j+Kbm8+M+veCHhXydO8L6TfRydy1xc6lGw+gFqv511EgXbyK53TPBb2XxU1j4gC6G3U/D&#10;+m6csY6r9mnvpNx+v2v/AMdNb11DNJD5cVw0bMCA4UHHvzQBk/DmeS48H2s0sjOxaX5m7/vXqr48&#10;027vvEvg+6toty2fiKSW4P8AdQ6dex5/76dR+NeffDL4cfGa+8E2t1ZftJapaRyTXBjt18N6e4Qe&#10;e/GWiJP410+u3/jX4X+D7bUNY8Yt4hupvEGk2DXF5YxQER3WoW9q7AQhRkLMWHuBnjNAHWDQIYNY&#10;m1ezvZ43nhVJIfM/d5U8Ng9Djg46j35qLQbfX7O4lTX9XivG8xzDJFB5eIyxKgjJ5AO332574rM1&#10;iP4x/wDCTs+gX/hz+xjCo8u8s52uhJu+YllkCFdvQbQc85xxVaw8b+JtS8YXvgu48PxafqVvZi5t&#10;pZpDcQTwltu7coTDbsgr1HB5zwAdD4y8RQeEfCWp+K59NvLyPTdPmuns9OtzNcTCNC5SJB99zjCr&#10;3JAr+en/AIOQ/wDgqn8RPjn4L0b4K+Bv2WfEHg3wL4usra/tfHPjbQWtb7X7ZQJBFBE+TAiu5B34&#10;k4OAFbn9+5rX44tnGseFdv8Atabc9P8Av9X4nf8AB1T+2N4OtfgfoX7FfjLTtD1bx5qGuya/BdWO&#10;lyxto1hHe3MIbzZHbJmaN0Cr2jJOOAfuvDn6vU4rw0J4f2zctNfht9q3W2+rOXGXVF62PwjhjKKR&#10;G+33NdZ8N/CN3428R2vhu23E3EuGZee3J/RvyrlQrRx7WCl2+6rfzr6e/YW+DI1XVz4n1/W30233&#10;+X50Mas7qOHA3Z28/KWHII49T/bmDlL231elCTfI+ZLSy7O+ibXmfA8SZtRyXJquLqStZaO19emi&#10;1fofqn/wSC+DmheC/hMviG9tlTVLvZNeo/3oty/IvX7oRQBjqQx6k19o6j8YdJs4bjQvDmsWf2+1&#10;uLeFoZvM2B5pNiglAechun3SPmwK+Lfg/wDFjw59hXw54ItLpFNnDaTSQsQskcYl2Z9cea/4kHsK&#10;+g7SM654bgmME1mtiftFqYJijCQIw+Yj7w+Y5z1zX8K+PPhHmnGmePMc1kuSOkIt326td318z+Fc&#10;D4lVOHc+xFaSkqmIm231Sey78q2SXQ9Ri8Q/E2RfMki0Fv8At5m/+Jq1p/i/XNJvLWPxfHpix3Ux&#10;jtxZzOWV8cMwcDC5IXP950HevL3T4malpEl+uvP5P9jKLXTrQrE082wnzDMQWRicDAOMVd8OxXHx&#10;c0yXVfE62q266PNpkH2OcSfvpPLM8mQSBtkiUJgkjBJOSAP434k8LcDguWndJSey7eR+wcNcfYnF&#10;XrcytFO/q1pvudP8bfEUOkeAdS8RwaRd3V5aKsmnxafHmX7TuAiYAFQVDlS247doO7gGq8/gbQNe&#10;1Bde16yka9MKxySQ3syLx2G1hxnPasXxj8LvE/izTP7Ff4j6hFZTblvLePCNPC1xDI8TMuDjy45I&#10;geuJ2znAxZtPihpvh+RdF8ds2mXjSbbd7tlVbweYIw6YPqVLDjbuycDkfTZPlNHKcK4UXrovkfM5&#10;tjsRm0ovm5mm2/wt/wAE17nwH4am0m40cwTi3uoikyrfTbtvs2/cp9wQamh0qye5GpJAjTeT5az7&#10;QW25zt3dcZ59M1z1nrHi/wCJ1pqC6RNJoekXFrJBYag9k8d8XZAVuESTGwAsQFdN2V6DjOJ4D+GW&#10;oSavq+i3fxA1mfQdM1KS1TR5rgH7RvhSRmklx5jA+cw2Z2kjOMk17mFx+IwsLcx49XLaNSL9pPla&#10;6LXf9Tvo7C3vAswVJFbBVjg7hXN2t74Zl+LMNnZalarcQaXdW80CsFZpBJbvgDjcVU84zjODg5Fa&#10;lj8NtLstZ1LV7DXNYi/tKARSWa6k/wBnt8Rqm+KPpG2FByOc896bH8LvBuq+GNM01rPzI7ONZbG+&#10;WU+ejkhjIsv3tzN8xbPzE5NZ184qyqcrmPD5ThI03PVrbbuup0SQIo3dfrXP/E7UrPRtI067uZti&#10;t4gsI2PPAa4UZ49qqXPiLxb4Hmm/4S7T3vNLa+2WeoWMYL20BVMGdd2Ww5kBZATgR/KxLEJ8R7ix&#10;1fQ9EvrC+juIW8V6enmRsGG4XSqy/UEEEdQQRXmVcRz6SqfNHbhcvqYetGSppxbX9fI6O9jXUdKm&#10;fTrlVa4tm+zzc8ZX5W9e+ayNMa5k8J27W9zHcXS2YUXEhOySQLgk45wWFV9I8Ga54PW8s/C2vRyW&#10;dxc+bb2eows62i7UBjjKkHaSJG+bOC3GAMVR8OG40XxXqXhIWjJDDY29/G0cO2BXmeZXjQnkndFv&#10;IPQSD2FfQ5CpSrLln2+Z4+bQp+wfKk0ru3ro7+h9Jf8ABOSa/fw54yTULZYyniKIbo3yr/6NHkju&#10;BnI55r6G8ReH9G8W6Be+GPEmnRXmn6lZyWt9aTDKTQyKUdGHoVJB+teA/wDBO/nw/wCMAf8AoYY/&#10;/SeOvo7aPSv2LN9Mxl/27/6Sj+yvBeXN4X5Y7f8ALv8A9ukeD/Cf/gmp+wp8BfGdv8Rfgv8As1eH&#10;/C+uWvEOp6KssEoXcrbCVcbkLKpKNlTtGQa9W+Hvw78P/DmDUrTw8bjbqepyX9z9onL/AL1lRTtz&#10;90bUXgd8k5JJPQ7V9KUKAcgVxVq9bES5qsnJ7Xbbf4n6eko6JBRRRWQwooooAKKKKACiiigAoooo&#10;AKKKKACiiigCrqVrb3cQt7mJXRpF3K6gg80R6XYWUbCytIod33vJjC5/Kqfi/SLzXtHk0qy8R32k&#10;ySSR7b/TfK86LDA/L5scic4wcqeDxjrXI/E2/wDEnwc+AnizxRZ+MNR1rUNH0G8vrW81hYC/mRxM&#10;6giGKNcZH93NAHfraRBSpXr1rjT+zn8BLi+bVJ/g94ca4MvmNO2jw7i/97O3r711OqwarPps1vo2&#10;oR2108eILi4tzMkbepQMpYe24fWvPv2e/il4g8X/AA3W+8bC7u9WtdU1CzvLy38PzWsE/k3k0SvG&#10;pZ/l2ovIZuc80Acz8do/irpv7Nvxg1H9mfQrdviBo+k6qngOI20cmNQTTle1SNJBsJ80rtVxsLEb&#10;htJr+Vn4AaF4w8X/ABO8W+Pvi62qXPi1NUlk8RX3iS6uY7x7l5Ha6E021pVndwVYlS+dwBVsMv76&#10;/wDBYr9r3xZ+wF+xb4nsNO+MOvN8TPi1rN9aeF47O8tbZ9HjkkYC7iK23mKsNssKHO59zfKyt86/&#10;i7+x38BvE6aPb+Zq0ck0cy3em6TbThvK8s73urp0BwoQfdG/ACgAuAD/AEx4O4f+xuE8bmGPw69l&#10;iPdhK1p+4nzOMuyk42tu79j8z8SM4o5flMl7Xllp9zd9emqTveyS1PsD/gn5+yh4A8S6V4m+JHgn&#10;Rpr7XNN0YjTfEzXkguLXVntiTZwGLaiNESGkMYAElyUwPLKj9JP+FZ+H/BnhK3tdKute+0Tcj/ip&#10;LzmV2LSP/rfXceg615n+zZ8ONA/Z6+EsPhzQtPkultLVp9QuNO01mkvbllzJN5SbmyxHCDIRQiL8&#10;qqB7r/bPh7V/CVtq+j6tb3qyQBYZLeQMPm+bsevI96/yR+mdxlmmZcSwo0qn7qErKMdV/wBvb/Jv&#10;c8/6NtHC5xm1fNa0JVOZ2i5a6KySXZPVtKyR498OPC8uoWl5rd3e3EtwdQ1CxSe5vJZNscF9dJEP&#10;v5+UNgkEMe5zzXrXwvsbKfSlUaVFGkiyJcw5RgrglXRtrMM7i2fmPfk1zdkui+HbJozJHDG+oXU5&#10;8xsZZ7mRm/EsTiuk8H2Xie9nbxfp0g0+wuLds6RfWIWWSZSVSbzA52B1VMqVyAFyFbcD/FmaV6+Y&#10;yl9lXXLfT5ab7XXRW6XP7OzzFRpZf7zto0VfGvjjWfhh4NvrltAutWl06xuHs2aaCEXxhi81Yhhs&#10;h2QMB8gGYnJ2jaW8l+AVn4h1nwTJ47+K8yv4m1nVLjVrzT1kBXS/tCbobYYYndHauke5wHKnBAXC&#10;jH0/wp4q+K3xb17QPi78a4da0nwv4g/tC/8ACt5oYh8+3minFoglEoX7HHI1zCw2SNcSWbrLIUDW&#10;643xG8CWPj3456pD4g8Wa4Y9ctIrzw7b2PjTUNLhkt7WERSxIlpOjO6TOZGYhVdb0Z8wwLs/rPwt&#10;4Nw+FrRozlH2kuWcpJOzVk1FXtvfmdlbRei/i7xKzyFTC1aUZ2Vm31dl0Wq9TmPhXf6f4++NmseP&#10;de+HK2vh/VrSGTwzPqlraFZLyC5V5zCUZpPM8y0tZm81YyDbIY/MCMybnxd+C9n8SviR4S+Jv/CT&#10;3cNz4KW/nsdLs5hEt5cXMQgUyPtYoqoZlBVd+ZcqwK4bqNB8P2tt4Us/Dfgu2Gl6LanbDDuMkzKG&#10;fcuWLYy+1i7bifmBGSGEOuQ6VoMP2jS7y3t5LXEmoKsgMxhbgsctywOG3MHJ2so5bI/v7hnB4PB4&#10;WEm7bJ/LU/hLibOswxucN4VSXLGUYrWS5ZJxd731knZ+b6Hl194fg8Qftn+EPFd7oWmW+l6b4R1B&#10;9Hv5tREdzJePJGksMcauN4jjLGTcDtLJjkE1yPhzxr4v0vxR8evHnw88JQ6vfeD9Qjk0Nt7yLfW5&#10;sLa4NvBHH/rWZQ6pgqNzrjOa9L03wtrfx08WaT4o0zSYdK8P+Fr7ztJ1bVNKaS+1SYIQTG02Gitg&#10;wjcyKSZwqgFVGW7LTLT4Z/CTR9d+I+p6zDpcOvawLzWLnUbqPbFcMkcHkhlHby8YyxyWwSCMPMMw&#10;wscdLkkrX/TofQYapUo5XDDVqTqVVTpw9nq0rVHKza+04uz7XturHAfEO8n+M37H7eMbHVI7OHxJ&#10;8P2u1hWGOOF1u7AlI28wMUUGUdGB9T2ry34c+MH8R/Fnxx4P0zxR/adr4XXTbXCzLKkF2LaeK6TI&#10;OFYTRsrIAFRkIAByK3fEn7R39m/CrWNJPw51jUB/Ys15/wAI1qQzPpgMcAs7Z3id/PEkk0DEB9yL&#10;OV5EbBfPfDXw81X4U+JLex0bUkh8bSePL3VfixZ6JHcJZXyXNzc3aYaSMvsjS9bbt4dVXeOcr9jw&#10;zxdg8Ni6E5u/I3fXo1bRfO/yNo8H4+jlOPo1fcdV3orR2bd3zNa2Sio8215LozpL7w/DY/FWY6pP&#10;HCv9mWv2dZpAu8LNNkjpnGVz6bhnrXzz+1X8G/H+k/DC1m0kQ6pHN4+u9Q1KSwuHaeKKW7nMEcag&#10;gtujKIyoMg7jzuJH3PqPgnSbPXdP8WXlxbraz272iyyKykSM6soJIAC4QjtzgDNWfHPwbl8XeC9Q&#10;0HTrtLe4urWSG3vMkm3ZlI80YwQy5yMc5A/H9kx3E2T5lhfZOpqk0rdm7/8AAPgeG+MsdwznGHry&#10;p3i+RT5louW8d99PiZ8Q/DDQrv4XaLD8X/G3xD02y8OXnhfT7W1hmhkjmVg16XjQs+1ZCtyuGw2S&#10;o3KAvze7eA7j4GaJ8MfFHxN8CeLb3xBa6xdQ3OtatNoMxljmhtLaGRJ5oYvLLfujIQEXa0r4GGro&#10;/BfwV0bw98ANH0S/0z+0tFs/DcVst8xX7awaIRGTDBlV8k87jnJ69K1/hz8J7T4Z/BPxX8KPBWjt&#10;DqatdX0cFs+2S880HyWMjKodisaozDoRtyMCvnc1zSnLEYbFYdp+zi+7act/LX8D6DOOJsHnn1in&#10;OcoylWhF2UYwlTjJJN6cycdG9d3dnnuseK21j4Z/214X1aW4jHjHTbRbuyhKXtt9pubcAKssAV5F&#10;EoIypAwoOTnHe/CPwtreneIPit4l1HwpqEdvfeCdFjg1zVL1ftF06aexkglgGNkqFtzvgBjLgfcw&#10;KHhbbp/jDwL8ItZ04yNrViuoahNdao8vk3mnRwO9skZLeW+543C/KuEc8mvW/iBbXfhnwP4s8S6V&#10;tk+1aFJ5+nODuuHVQgMZzw2zK7cYZtvK4JPwfiJjo5jlbrOSfJZPTu7v818z0OFs1jg+IMPl1OlZ&#10;V580ZO9+Xngum3vU5Wvpa2mzX6l2gxEvH8NTVDaZ2Ln+7U1fn5/plD4F6BRRRQUFFFFABRRRQAUU&#10;UUAFFFFABRRRQAV5j+yi8X/CsdUUEZ/4WR4y7/8AUzanXpxOBmvm/wCFnx5074LaXrngTxZ8Fvid&#10;NfQ+PPE12LjRvhrqd5azQXWuX11BJHPDCySK0M0bZBOM46gigD2z4Q3C3fwu8N3KDiTQbRsfWFDV&#10;jxz4pPhWHTJRFu+3a1a2P0819ua8D8LftB+AJfAOgaD4p+C3x0juNN0a2t5l034e+IrZQ6RKrf6i&#10;NQ3I61j/ABE+LHw01aDRzoPwW/aAke18RWd1ced4Q8UsFhjky5AfIyB+PpQB9XKFPSmDYZWTHTFe&#10;D6X+1B8NNJn8+z+DHx0Zv+m/w68RTL+TxkVof8Nl+DzcSSD4K/GZQyKAy/CHWOCCext/egD2sICO&#10;VpsMKxliB95yeK8PP7XHhh2Zv+FbfHIew+EGp/8AyHWfq37UWhanC0Fr4V/aAsG/56Wvwfvt3/kS&#10;wYfpQB9ASYzge3868Z/b+/bC8F/sH/sieOv2ofHE8Bj8MaFNLpOnzO4/tLUmXZZ2QKI7KZp2jj37&#10;SEDM7YRGYcWfjzbhTnWv2men/RHZP/lTX5n/APBfzSP+Cin7d+h+Gf2Zv2Zf2WvjR4m8BaLqA1nW&#10;PEHiTweLWTUb/Y0cUaRC1hdFhV5Pm4DGU8EKCPoOFcrwucZ9Qw+KqKnSclzyk0kop3er6taGdapK&#10;nSbirs/Ez4rfFz4qftHfFzXPjj8ZfF9xr3inxNqL3ut6teY3zytgcBcBFUAKqKAqKqqoAAA9R/Zs&#10;8IyandreGAjdIR8wxxmu40z/AIIuf8FSLaeH7X+wr8QtisS+7w/Lj9FJ/Svo74H/APBK39rDwZAv&#10;/CUfsUePjJ5u87vAs74yenEZ6V/pPlviBwFwzkf1PA4+jrFJpTVl7qslbt1PyPjNZnHLZezoTnJ/&#10;yq7O7/Y98FPL4W0OdIty/wBnwFTx3Qf596+7/htpP9n6FDGqbcjGPb/OR+FeC/Aj9l74tfD+3jsN&#10;Z/Zd+LEMFsqx28cfg3VP3caooAAVeMc8dK7rQfh7+0PqfhOwvvEPwj+M2j301p9o1XSdL8C6ozwT&#10;FQwtoJnVlAX7jOyv5hyy+XkBf5M8VOOsBmlP2OGqKfmnfyP4nznw342z7iCpiJYWrGmpbuD15rvR&#10;K97Ja+dl1PSPjS9m/wAKNY8P3ELST61YyaZYxRxhmae4QwpwSOAW3HkYAOOam8EWk2g+MbjSLgo0&#10;ln4P0eB2X7pKSXqkj24rm/CvgLxroOuReJtc+F3x28Q3FsJP7Lh174d3DrpfmZD+SYrONiSreXvk&#10;Z225APzNut+KdP8AipdTSap4c+CPxktr28ktYbq4t/hzebhbRyO2B5lsw4EsnbJz3wBX8qzy767i&#10;HUqLdn01Tg3i3A5fHA4bC1ZJa39m93ZbPpZffc767vfm3muRQ6Jo15qHiE2UMV1dXDJPdKgDzBWO&#10;wE98ZOPSsuLSPi/bL8/wz+N9yRkjzvhxOM+3y2a15n8SvhR8c/Hviyy0vxP+x34+8ReH47C/mMus&#10;fD29nEV4ZbYwg27wiMsU87EgBZAhAK+YQ36Lw7lOU0ZQ9pOK1S1fyPiZ+H/H2Y4iVGeDrxhq21B3&#10;dk3ZXaV27JJneeIvH6YaGG5U8H5fMCqvHc9z+lcBrPxq8N2b/ZZ/FFmkybQ0ZvEjwScAcnPJ/wDr&#10;VyN9+x3441S4t9Uvf2HPFsd9bPlbiy+D7xk+wLQOyjHoQffHFUT+yj8fLTUYZND/AGVvjRaeTEsU&#10;LQ6Lq/2e2QdlgJMeBgYAQgcdq/b8tx/DuBiv3tHb+YML4MZtWprnwuJTu2701a/qnt8vkdVretHU&#10;mSSdlWNW3LhunUc/5FUpNRs4hkzL/wAB5rzyD9j39tPQ9U87RfhN8ZptPa8hdtJuPh60cYjVwSqt&#10;FAhReMnGNy5ByTmrLfs1ft9W2q3GoN8D/ixdWq4eCyX4eyw72xgjd5B474yOe+OK+pwvFmQxiuat&#10;CK/xxf6nqS8E+JY+5RpyaSv/AA5r5bb/AIEni3RdP1HxtY6ppWp32nzXCv8AbltfLaO7VFG1ZEkV&#10;x/wNQHA4DCuWfSfi14U1aO/8Oar4bvlabbPp891c2FvDCcfNHGPtH73jORtU5PAJzV62/Z4/b/v/&#10;ABBBrt5+x18UvsqRbfsOoeE5muIJCQhKmJPLZcDecsTzx/drUn/Z8/bbGsLZr+xx8Ujbsu5rxfBl&#10;xsRuflIK7ifcDHNdNDNuCq3NUeNjTbd1aavd/wBdj6Wn4feIWApxofVHVioWalDm2b0vo9Fbr000&#10;Od8SeO/inolw9+sVvfW4soNscOlGVmmZjvASO43YC7c4Yg4wD3PJ/GrxRa3XgXUNTj1PTLe4juIj&#10;qlitwYVj3tGSZFzxIse0gvg4HGM8+iXv7NP7dE15iz/ZB+JHk+YAz3HhW9QsOCWVViPTJHOMkdhg&#10;ml4l/Yt/ag8RXUN9rv7DHj7VpbRWa1kv/AM8rIx6hS8fy5IGSMdM12SzrhV0qkaeY027O3NJdU9U&#10;erlPA3EWDxlGtUy2UeVpv2cdXa1lJPRL016n7R/8E3JFf9gT4OyROGVvh3pRVlPBH2ZOa9tXv9a8&#10;g/YM8I+KPh/+xZ8LPBHjTQJ9J1bSfAum22paXcx7JbWZLdA0TL2ZTkEdsV6+pJ61/FOK/wB5m1rq&#10;/wAz+9MOrYeCatovyFooorE2CiiigAooooAKKKKACiiigAooooAQnHJrzj4YSRH43/Exi/8AzENL&#10;/wDTfHXpBOOa8D1P4v2PwY+Pfjs+JfhJ8QNSj1aXTbjT9Q8N+Ab/AFK2lVbNI2Hm28TLuVgQVJyK&#10;APVvAGgX2hXfiKS+QKt94imuoMd4zHEo/VTTfjJaG9+EHiuzQ4aXw7fIvsTbuK8t1r9qv4d+J7U2&#10;+q/Bf44RozZ/0H4a6/bN/wB9QxKf1rl/GPxi+FWp+EdW0zSPgz+0C11dabPDbrN4R8VFTI0bKud2&#10;RjJ7jFAH1CAOpWqN7rNlYaxY6PMf318ZBDz12LuP6V4baftK/C+xdbiL4N/HhnX/AJ6fD/xI4P4M&#10;hH6VQ8VftX6VqXxF8Ka3p/wQ+MJs9Ne9OoOfhPq4ZA8G1MAwZPzegPvQB9IBQOAKy9KDHU9Vwfu3&#10;6gf+A8NePzftd+GZX8xfhp8cY1/ur8INTwPzs64v4oftg6x4b8A+K/EHw3+Bnx51zX44XuND0W3+&#10;Gd3atqE4gjVI/NuLPy4gXXBZuAATyeDUYuclFddAN7/gol/wUt/Zh/4JrfBm4+KX7QHjW3h1C5tb&#10;hvCvhK3uE/tLX7iMKDFbRdSoaSIPKQEiEilyMjP8lv7cX7YvxM/b1/al8U/tVfF60s7bWvFF1GRY&#10;2MYWCzt4o1hggXu4jiRE3HLNtySTmvpT9r39gj/gvB+3J8b774+/tIfspfFLxDrl1ClrayXmhkJY&#10;2cZYxWsKRokcca7mOEVQzu7kFnYnz2w/4Inf8FVLeTfP+wr8ROnzE6DIf6V/VHhVk/CPDNSOIr5h&#10;R+szSTk5Llgr6qPn3fc8THTxFbRRdl5Hzz4ftoZbi3W7ixD5qb1A5f5hx9PxBr6//Z1sbe4NuksO&#10;2JVULGvAAB6flWV4d/4Iy/8ABTiK9jfVv2HPiF5ayIxVvDcrcbhnjFfSnwZ/4Jo/tW+GIQPE37EX&#10;j6MrjIbwHPJ/7TNf1XmviBwDgcvcaGZUZzcUm+dX66JLRLyPxvxBwGaYrL+SjQqSeukY3PaP2d7f&#10;T9PtkMVgm9p8dBx719KahO83g+yL2+3br+kY46/8TC3ryX4N/sw/E3wi0Ueufsu/FOzhjOfItfBG&#10;pqvvhY0wPwr2iDwNd3Fmlhqn7OHxjaGOSOVVHg3Wxh43V0YbV6hlDfUV/F3irxpk+LoOGHkqr/uu&#10;6P4zxnhnxtj+JlXhga3Le93B/wCZ6DptmtyzJPFuVlIZW5BB6j8qTxCjr418PxRL8jR3XyjoMImK&#10;wfhnqnjjw34dXT/EHwC+Lc1x9uum3zfDvVZT5RuJDENxiJ4iKDr29at+NNX8VavptxqGifA/4xQ6&#10;rb2FwulSR/DPUP3UzxkKfmtyp52/eyPXvX8KcUY/NMbmntKWFnJK6Xus/beG/C/iLB5e6VSlJOW+&#10;jOue3cNhUrltF0uC4+Nmu3NzYxu9v4d0r7PMyDdHumv9wBPToKr6VP4109vMuPB3x6us87bj4Xz8&#10;e3yWC8VDpur/ABD0X4hX3ieD4FfFK/s9S0+0t5je/DfU1mh8l7lsqsdoFYHzx1II2n2r5LET4krQ&#10;5fqc/wDwFo+nwvhvm9BykoS7bM9CMMhH3dvtWBc+MfAXgm3tNI8S+O9J0+Z/3MMd9qEULMypuKhW&#10;YHIX5vYVQ/4Sv4gXlpdW2pfCb4uRs13vs7jS/hJqMLwwjbiNvMhlDnIbLYXIPAXGS2++JXivw79i&#10;0/w5+yr8WroXF0/2iaH4Z30Xkbss07gxLuyxOdilizE46muGnguKJy5fqs1fyO6PAmYU6b5qMn6J&#10;nS3iaR4q8LM0N1DeWN1D8skMwdJUIzkFTgg+oODWmWjBzmvF/EmlfFi48VJ4g+Hvwi+IPhuOW5Nx&#10;q0dr8EtTZ9TmaSLzHmI2K5eOGOPzGQyoB8rgMwNzxTd/F3WfFcNxpPw1+Oem6fJp7rOlj8ObgpHK&#10;ssZQgTWTtudTIGOcAKMbSc16OF4KzrEK84tXfVHLjMizjD/w8NUf/brZ6tdTW7xsjAMpHzZ6V5/4&#10;8+G0moa7b+PvAetf2br1jHItulw0r6fOrqFZZ7eORNwwqkFSCHRGIfYFPK+J9c/aT03xPZ33gr4G&#10;fFTVLCS3kXUrHWfh7fRJGQ6FGiaO03mRgZFwx2YCnKkfNc1L4ifGhRpps/2QfjBcNdeWb5E8A3am&#10;xyyA79yjft3MTs3ZETAZJUH7nJfDyrGzqTS9T5DM8LxxTjFYXAVZXvtF/in5Gtfw/Gy41GPUY/iF&#10;oFvbxzJ5mlt4bkm3x4G9TKLlCXyDscBAA2GR+COV8MWfi3XvD1v8W/FWn2Ka9c2cF7b2GnWb27RR&#10;tEGNnMTOvnsNzKC5VA219oxgWPFfij9obeYPCP7KvxIuj9mZvM1DwPqcMZk52p8luzfU7cAHjJ4q&#10;vaap8dE0Czs7r9lv4oRzraqsyxeA9QZUYKAQCYhnnoa/XuH+C8vw9WLlVgrNPe2x+d5vlviNiMHz&#10;RyqpeTasoO9rdfJn3V+wF4gtPFf7KHhXxLYujQ30dzPH5cm4DdcynGe5ByD7ivZkrxn9gWz8SWH7&#10;LuhW/izwnq+h3v2zUHfTNcsWt7mJWvZypaNlUqGUhhkZ2sM5OSfZkz6V0ZlKMswrOLv70tV11P8A&#10;QDgvC1MHwhl9CpFxlCjTTi901BKz80OooorhPpgooooAKKKKACiiigAooooAKKKKABsY5qsZVGoq&#10;jOB+5Y4/EVZYkDivP/i78X/D/wAJb7TbvWfAni7Wmvo5xG/hPwdeaq0Owx8Sm2jfys7vl3Y3YbGd&#10;poA74bRJx/dokOBnNeG6h+2D4G121m0/UPgj8bI424DW3wt1yFmGOoaOEMO46jp9Kwm+OHwb6p8H&#10;v2hOnG7wj4roA978EeHj4Y8M2+hyPuMLSHd/vSM//s1YPx2tJLrwZYxQR5YeMvDrn/dXWbNifyBr&#10;y+3/AGj/AIWQlXHwc+PW5fXwH4mIP5qc1Y8RftceC9R0mHT4vgd8ZJPL1CzlCyfCXWicRXEchOTB&#10;kkBc/hQB70EQjO2uCM0o/aba28w+X/wgqtt7bvthGcetcXcftfeFrh98fwv+N8I/uxfCHVMfraGu&#10;Kuf2jbSX41P4uX4a/HCKwbwoLFbpfhNqO8Tfai+3Bs+m05zjGaAPojx/8RvAXwp8JX3j34meNNJ8&#10;O6HpsRl1LWNc1GO1tbVM43ySyMERckckjrX8n/8AwXT/AOClfg7/AIKOftd/298Jorj/AIQHwWt9&#10;pvhS9vLdY5NW829lnmv9pRZIo5CyBI5SWVIwxEbSPGv0h/wVX8M/8F9/+ClPjzUvDeo/sl/GCx+E&#10;9nrX2jwn4KvtBhV1VAVjuLtreJBLOQS20lkiJ2oWIMj/ACDaf8ER/wDgqqrrJP8AsJ/ET5T0bQZD&#10;jn6V/RXhTkPDuSYqOY47HUlXatGLmuWCe7feVumyPJxtStVjyRi7HznoOnQzXEUl2u5VYEttzj2U&#10;EfqR9K+tv2cYTcpa2MNo0dqqrsi3ZJPXnvVfQP8AgjL/AMFP4LuM3/7DnxD8oH5h/wAI7K36Y5r6&#10;I+C3/BMv9r/wmyv4q/Ya8eLtbHzeBp37eyetf2FiuMvDjKcu/wBmzGhOrKNnLnV73XY/IePsDmmM&#10;y5wp0Jz7KKv/AEz3z9nt7XQ9Khmhso9zNhWVfQDivqTwxqE9/wCGJWkH3bdu2M/Ka+f/AITfsv8A&#10;xk8ITW9rf/sm/E6xtRuaZbLwPqESh/lAO2NADkZ5wTxz2r3nS/Buu21otlP+zv8AGTYV2sq+Dtaw&#10;fXon8q/kHxQ4syPGUJRo1I1Hd6xdz+I848MuNMZnyrUcDWtdO7g+nnc7jwfGz6TZt/06x/8AoIrf&#10;WOOCHy4UVVB+6q4HPWuK8H3PibwwtxbQfs8fF4weYq2qzfD/AFeYogRRj542PUGtmbxP4ruMMvwL&#10;+L0Kj/lnF8MdQ5/O3NfxHxJUxmLx3tKdCTS0WjP17h/w24qweG5J0J66v3ToAhPRT+VZupaDpupe&#10;IdPk1G1jkkhimMG9AxXOwMeehxx+JrldPi+IsEzXd94R+PUpZ2b7O3wxm8tAWJCjFgG4GByasXvi&#10;P4n2Gq2l9o/wI+Kmooqulwuq/DnUoygO3lPKs+Twcg4GcV8nUjnkpWp4aS+TR9Lh/DzPoNuVKe3Y&#10;7r7HGFILmuTg8Q+C/A+pa5J4r8X6dppn1A3ONQvo4T5fkQoX+cjKgjGfXioZvFPxJury9jn+C/xW&#10;itJ7fy7UWvwn1NZ7d+QZPMaNlY9MAoMY5znFZ8Xizx54M0e/1LTv2XvjFrmoPNHtK/De7jurvEaK&#10;CzGGOPI5PO0dcdauOW59u6cl8hR4IzpXUsJL5I72wvrC8gWfTruOWN0DJJE4YFTyDkdiK5/4EXc+&#10;ofBHwffXcm6SbwvYSSue7G3QmuP8eJ8X/FmlxXnhj4MfEbw7rn2NoG1eP4O6ncywAqPkjbbHuRXG&#10;7a4KthcqCAQulaL8S9F8C6D4M034b/GuxXRdGisGm0z4ZXa/aNkSxiQia1k2kbcjBwD1yK1p8M5t&#10;iPig/mgrcK55RpWhhanoovQ9R1SzstTsmsbwbo2xuH0Oa5bxn8O9H1+3V9Mu20u7W5S4W4tV4eVH&#10;R1LrwHAaNeeGwWCsu4muU124+ONu1vqvhr4V/GS4uLViDY6h8Obtba6U8HzGSz3jA5BToeoYcUuq&#10;/EL442Xh9L2L9kD4tX+obgsthY+A7xe+CyvKiKVx83OCRxjPFfTZXwLiZTUqk7Hg47LeMqNNfVcB&#10;Vk7/AMrT+aZq3Vh8b7rSY4f+Fh+H7G6VVMjw+G5JQzAknO65GFb5AVHzAb8NllZOZs4PFfxSlupt&#10;b8cwJY6XcXVmsej6bLZzPewyKvmmb7Q7qikSAIhXcrkOSODoa54k+N7aXHJ4f/Zd+J8l3KVzFeeA&#10;dRjSLjncywsevHyg8kdskch8Lbf9o3QfDmpReKf2UviVbX954hvrxorXwPqE0e2WdmVlYwg/dPcA&#10;juK/T8m4RwdGpFTqx131ts0fD5hk3iJWwdSrDK6inFpRSg7tO9/yR9jf8EtdfvfEXgDxdcatbrFe&#10;2/ij7NfRxsCvmpBGCy4Jwp6gEkgHB5r6qr5d/wCCYem+MrHwb4wuvGnw58R+G3vPEqPbW/iTRpbK&#10;SZRaxZkRZVBK5yM+oI7V9RV6OdOn/adTkkpK6Sa62SP7i8KcHisv8PMuw+JpOlONP3oPRxbbbVum&#10;4UUUV5Z+hBRRRQAUUUUAFFFFABRRRQAUUUUAFFFFABRRRQBk+MfEujeEdGk8Qa/dNDaQSRiWRYXk&#10;ILMFHyoCx5I6CuI8VfG74E+LfDGoeFta8QTTWeo2clvdQto12A8bqVK/6ruDXpbIr/eFBRHXaRxQ&#10;Bwv/AA0j8HFi3f8ACUXB+mi3f/xqvjH9uD/gtD8P/wBlTwf4m+GH7OXwA+Ivjbx5ZwudHg0n4fag&#10;2km5uHZtz3HlYbaX3soGTkjNfoTtG3bUbWse7ftFduX4jDYXFRq16SqxTvyttJ26O2tu5MoylHR2&#10;P5atC/Zr/bX/AG7Pi0fjL+2V4s8ezatdQtHZrqvhe9ZbGGR2YxInlhYlDMeF56ZJxX3t+zl+xJ8B&#10;P2evhdqvhfwlo+rLe3+n3AmuH8P3nzzOjc48roCcAHOBX7PfY4SeVXP0pxtoFH3B+Vfa8WeJGd8S&#10;ZUsBhksLBJpKn9lS35b6K/Wx+R8SeFL4sx3tMfmFR0bpuklFRdtuZpXdvNnxX4R8a/DzR7X5m1Ab&#10;V+7/AGFd+n/XKvH9P1XwwiXkGleH9Y00Ta9qcp/s/QruBTvv5yJMLFgs0ZUbiCduPQY/TQQRAbdo&#10;pPskWckV/Eub/Rty/Osyq43E5nWc6jTfw9L+XmftXBVbB8D4NYbB0ItJWV1b8rH50eFrD4W3Hjq/&#10;1TUo9ej3WljcRSSabqDKtz5t0WdA8ZVWwVzgdx7VteM/j7f/AAmTUNRhtNc8VaQ1jdXUVvZ+H7r7&#10;ZDPGmYoEXysMjqoTPXzCWOA2B9/fZouqig28R/hrho/Rb4fjilUr46pVSSVpKPTqmldfI9DOs+xO&#10;dU/ZySitdvM/F68+Kv7Wmp/tXab8XfHXgKay+HusFdNj8PWPhu4vJ0hlhhMctywjB3LMrodwKRpc&#10;yMoLKxPqn7Ttt42+JukaPa/CbXhpslneLe/aNS8L3rzRXCPGYijrHmJSvmpIVyxV9uCpYH9TRbR+&#10;lJ9ji9K/X8H4b5bgK1Oph5uKglFJJWstFfz8+p+U5twLg81rRqzqNOPknf1T0PxAHw+/bom+ELeF&#10;7/8AaVjj1S1aaS28U2XhHUHkujIWGyaJ4BkxqAVkXHzclSOK9Of4d/DbStOsrfxT8MNV8VeILqzN&#10;zczXGl3e2+mtokCrcytFtLMzErGR5RO87cqK/XAWcI/hpTaQY4SvqamTVpwUVXkvSx87W8IcnxEr&#10;zqNatvljGN776xSduttj8pLD4q/F638KPofhP4QW2h6tb4Om6ZrUN5NbvAGChA9rBhApIHPAXtgV&#10;Y+E3wsfTGtfFnx3+JGseLvECStP5S+FZ4NOtJioUSQweQT5gXI8xmJ5bAFfqk1nAByv6ULZwZyor&#10;ycRwnWrJpYqSv5K/37mlPwjyGjRlTpScb9Ulf0u9fxPzi1258Cr4n0/X9K0G7W+W6JurxPD10GeH&#10;yyrBm8r5jjGOp9Mc0nxIfwb4z8Ca54Ucamiano9zaNJ/Yl6pAkiZc5EWR16jn8a/R77FD/d/Sj7F&#10;B/dH5VGH4Pq4eSccXPT0OGp4MZHU5W6svd22Px18MT/tAWOm6bL8RNE8N3v9oGKx1a3j8Nay6XDA&#10;BUufLaJlh3KuWTlV3YJJGT12pWvi6111fFOh2It7mSWMahDHpupmO5jVdmNhi2oQoGMAc8nNfq6L&#10;K2AwIl/Kl+ywjoi/lX1uGo4rDyi/bNtd7Hn43wF4cxs25VLX3SjFJr7j8ebzVPjRL8PNF0fwj4f0&#10;lPs9xbxXEOoaFqy7NkgDKQsJyAQc9R6ZFU/i/F+0DZ6TY6t4Q1zTrm6hhMd81z4Z1OKWTzUCTQRb&#10;IiuwsBIpYggqozgZP7I/ZIem2gWkI/hH5V6H1rGctlUZyUvo98NUaynGps29acG9fO1z8oPh98OP&#10;hjo7W/iO38Malp195e5FtdFvDtBUAlmeEs0jLgO5JZsYJIAA6HximmjQtWutGi1i6mutKuIfIuND&#10;u2KboSAIv3PBLAZB6hm56Cv0+NnAf4F/75pDZw4wV4rzcdh8Rj4ck6zUbrRWs7F5f4A5Hgczjjni&#10;qkpxaeqj0d7bbBaAgfhU1NQYOMU6uxH78tFYKKKKACiiigAooooAKKKKACiiigAooooAKMAdBRRQ&#10;AUUUUAGB6UYHpRRQAdOgowPSiigBgCjJIpBGpO7FSYHpRjjGKVuoEbIDwRTfLXOSKm/CjA9KXKgI&#10;TGmcFacsaHtUhAPUUYx0FUBH5CkUhhTPOfzqWggHkijUCIRpjpSFEPGKmAA6CjaPSgCERDH/ANeg&#10;QL0Aqb8KOnQUAQmBAOPpR5AA+6amooAh8sL0X86UKvXbUv4UbQO1AaEW0f3RSmNSd2PmqTAHGKKA&#10;EUDb0pScHGKKPwoAKKKKACiiigAooooAKKKKACiiigAooooAKMD0oooAMdsUYHpRRQAe+KMDOcUU&#10;UAHXqKa6K/UU6igCNljz9yjYvpUnvijA9KVgISFPy4pRFH6fjUm1euKWiwEflJ1xSCJQeB0qXHtR&#10;gDoKYEYRc/c9qd5SelOooAjMarxijYucgVJjPUUBQO1AEexc9KBEudwFSdOgooAj8uMnntQYUA4W&#10;pMD0opWAhEeOcUGJT0FTYHpRgelUBEsSYyBSGNcbcVMAB0FG0elJ6gRIgX5RT0z3p2B1xRQAUUUU&#10;AFFFFABRRRQAUUUUAFFFFABRRRQAUY9qKKADAHQUY9qKKAADHQUY9qKKACoyAeDUlGB6UARkA/w0&#10;eXGTipMD0owPSp5QIygHBFJ5aEYxUpAPWjA9KYEXlJ3FK0adQKkwOmKMD0pgRpEmOlL5CdcU8DHA&#10;FFKwEfkqegoMK9kqSiiwEezbSeWg/gqXHtQQD1FFtQI9qj7opPKQjIFS4HpRgelMCPygT92k8kf3&#10;OalooAhWMelKYsLhqlwPSggHqKPQPUijjVGyKlowPSigAooooAKKKKACiiigAooooAKKKKACiiig&#10;AooooAKKKKACiiigAooooAKKKKACiiigAooooAKKKKACiiigAox7UUUAFFFFABRRRQAUUUUAFFFF&#10;AB+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EgDJpN6jktQAtFIGUnAN&#10;KWA6mgAopN69N1G9f71AC0Ubh60bh60AFFJuX1pN6f3qAHUUbh60m5euaAFopCyjqaXI9aACigHP&#10;SigAooooAKKKKACiiigAooooAKKKKACiiigAooooAKKKKACiiigAooooAKKKKACiiigAoozSbl9a&#10;AFopN65xupSwHU0AFFJuX1oLKOpoAWik3KO9G5cZzQAtFJvXH3qN6/3qAFopA6noaNy+tAC0U0ug&#10;OC1AkQ9GoAdRQCD0ooAKKKKACiiigAooooAKKKKACiiigAooooAKKKKACiiigAooooAKKKKACiii&#10;gAooooAKKCQBk0m9f71AC0Um9fWlDA9DQAUUEgdTSbl9aAFopNy+tLuHrQAUUm5fWjcvrQAtFJuX&#10;1oLKDgmgBaKTev8Aeo3rnGaAFopN64+9S0AFFFFABRRRQAUUUUAFFFFABRRRQAUUUUAFFFFABRRR&#10;QAUUUUAFFFFABRRRQAUUUUAFFFIXUdWoAWik3pnG6gOp6NQAtFBIHJpu9M43UAOoo3DOM0m9f71A&#10;C0Um9P71G9fWgBaKNw9aTev96gBaKTcvrRvXpmgBaKAwPQ0UAFFFFABRRRQAUUUUAFFFFABRRRQA&#10;UUUUAFFFFABRRRQAUUUUAFBIHWimuMjOaAAuoGSaVXVxlTVa+d47WSWL7yxkiv59fiN/wd7ftreC&#10;fiJr3g3T/wBmr4XTQaTrV1ZwyzRajvdIpmQE4ugMkLk4HWvqeF+C+I+MalSnlNH2jppOXvRVk3Zf&#10;E0Y1sRRw9ud2uf0KZFJuX1r+dEf8Hj/7cRZl/wCGYPhV8v8A0y1L/wCS6iP/AAeTftwr1/Zf+FP/&#10;AH61L/5Lr6ep4M+I1GN54P8A8nh0/wC3jD+0MI/tfmf0Z7l9aNy+tfzmJ/weTftxOeP2YfhT/wB+&#10;9S/+S6F/4PJf25G/5th+FI/4DqX/AMlVkvCHxAf/ADCf+Tw/+SH9ewv835/5H9E3iHWBoei3Wr/Y&#10;Li6+zQNL9ns1DSy4GdqBiAWPbJA968m8J/tqfDzxh8Odc+Jdh8PfG1paeH7DT7y9tNW8OmznZLuy&#10;ivF2eeyofKilAlJcLG6OpOVNfhN4h/4PBv2x/FWhXvhjxH+yf8JLzT9RtZLa+s54dSZJ4ZFKujD7&#10;XyCpIP1rnvE//B1t+0B4007XNL8WfsN/BPULbxRCsXiK3urHUZE1CNY2iCyg3WHGx2XB7MRUS8JO&#10;PYuzwv8A5PD/AOSH9ewv834M/oj0/wDaU+C+oeMk+Hdp4zibXpNN+3/2P9nl+0Ja+e1uJmXb8iGV&#10;WUE4Bxkcc1gQ/tv/ALMl7FZXDfEZoBfpYtareaLewFheXU1ra7hJCpQyTW8yqGwcJu+6Qx/n6tf+&#10;Drb4+WPi5/H1p+wx8EY9bkiaGTVU03UPPaNpjOUL/askGUl8ZxuOao6f/wAHSPxe0zw1B4OsP2A/&#10;gZFpdq1q0FiNL1Dy0NtPJcW5A+1f8s5ZpZF/utIxHWp/4hPxy5W+rL/wOH/yQvr2G7/gz9+fBH/B&#10;Qz9mz4h/GLVvgN4T1/ULjxNoMPiCXWLFtMdBarpF8tlcks2A26R8xldwZVbJUqVGdr//AAUr/Zy8&#10;M+CtJ8d63D4jjsfEljf3/hVf7Hy+t2dpFbyyXNt8+3yyLmML5hRmIb5RtzX4N3X/AAdG/GLUNSj1&#10;u9/4J/8AwIku4ZruaO6bSL/zA91erfXDbvtWf3l0onb1cAnmoT/wdE/F6bTb7Sl/4J7fAeS11KWN&#10;r61fSL/bMYzuQkfaiOD0+lFTwm49p74T/wAmg9vJSKWOwr+0f0PfD39qvwH8TPAusfETw74W8Trp&#10;uieIrjR7z7Xo+yVprecwTyIm4s0cbq+W64Q4B6Vn6P8AtwfAPXPGUngax1u8+3f2DY6tbh7Mqt1D&#10;dQ6rNFHHk5MvlaNfuykDAjHPzV+A1r/wdl/tQ2NjdaZo37Gnwp02G+13+1tQTTI9Tg+1Xhn+0PJJ&#10;svBv3y5ZweH3MGBBNVLf/g6v+PWla/8A8Jdpn7DXwUhvm02OwaeLT9SUvbxi4EcZxdchBd3Srn7o&#10;upgMeY2cf+IX8bezc3hbJd5RTt5Ju7+QfXMPf4j9/PhN+3Z8C/jfoOteIPhvJq2oQaH4attdudtg&#10;FMttP5+xYvmw75t5VIBwCByah0f9vT4KX3xM8P8Awg1fTtf0bxD4l1K7sdN07VrGON2mtrS+u5wQ&#10;srHCQ2EhLAEAywjrJx+AGqf8HSXxa1C1sbPUf2APgS0Om2bWmnxf2PqCrDA1vJbGNQLrhTBNLHjp&#10;tkYd+V0f/g6d+NOg6hpup6L/AME/fgZa3Ok3897pN1Hpd+JLW4ninhllRvtWUZ47mdGIPImYd6dT&#10;wv41pys8Mv8AwODt62kCxuGfX8Gf0KaR+2n+zvrvhzTfEel+Lr6a11W1a4sfJ8PXztLGtj9vJAWE&#10;5/0b51xkMfkUs/y1peEf2qPgn4611fDfh7xFctdSWbXkKzaRdRxvAI4JC/mNGET5biI7GKvyfl4O&#10;P54fCn/B0P8AHPwvqOl3/g79gf4IWdxot01xpc8NhqCtaS/ZRal0P2sBf3AEWcjCDHSuwi/4L2/t&#10;a/FK4lv9Y/4JjfB25XVoTBezXfh/Uo2ljYwkhhJdruU+RD3P+qXjitv+IS8fc6h9Td3t70dbb9en&#10;U5cVneV4Knz16sYru3b8z99Iv2kPhtd6L4i8R6fcXtxp/hq4uLe8u1s2VZp7eS4juIYt+DI0T20y&#10;twB8vylgc1kyfts/s0Wmpz6He/Ey1hvLfXJNJltZIZDILpLv7GV2qpKg3AaMM2AxViCVBavyV8Kf&#10;8FP/APgox8U/BmvaZefsofC7Q7PxRkaoNG/tmJpMyyyuyvHfIUaR55i+3BfzGDEgmus8Uftiftcf&#10;Fg28nj79mz4M/a4bi3uU1NfDeqrd+dDNFOjGVdRDsfMhRjk/NjnqaifhXxrTjzSw6/8ABlO/zXNc&#10;+DxvjN4aZfWdKtmMOZb25n+SZ+v3w5+IXhD4r/D/AEP4oeANaj1LQvEek2+p6LqEKkJdWk8SyxSq&#10;GAIDI6sMgHB5ArY3qeM1+Yvgz/go9+3R4a8M2PhrQ/DHwb0nTNMso7Wwsbbwdqax20MaBUiRBqYC&#10;qqgAADAArqtK/wCCjH7cl/As1zrnwdgz/C3gzVG5/wDBrXk4rgTinCRvPDv5OL/JniT+kN4RU3rm&#10;S/8AAKn/AMgfojvXON1AZScA1+dnhv8A4KO/tr6/qesaY/iv4MwLpOpLarIfBeqN52baCbdj+1ht&#10;/wBdtxz93PfA3v8Ahuf9tzyGuj4++DIjjUs7L4D1RsKBknjV/SvncXl2ZYG/tqE1b+7J/kj0afjn&#10;4W1JKKzGN3aycZrdJrePVM+9iQOtN8xc4zXwjD+3B+3DeWsd3a+OPg/JHLGGjYfDzVxlSMg86vWB&#10;48/4KJftw+Abez1C+1v4R3MNzdSRSKvgjVYSAlrPccM2qsMsINvTjdntg+f7SXK5ShJJdXGS/NHd&#10;R8YPDvE4qOHpY6MpyaSSUt3ouh+hwdWOAaWord9/z+oqWtD9MTurhRRRQAUUUUAFFFFABRRRQAUU&#10;UUAFFFFABTfMQcFqVuVIr8Kv27v+Dpn9rv8AZS/bI+JH7N/g/wDZ9+HGpaX4J8XXmk2N9qcd+bie&#10;KJyoaTZcqu4452qB7V9Hw1wnn3F2Mlhcqpe0nFczV0tNr3bSMa1enh4803Y/dXcvrS7h61/Oif8A&#10;g8d/bgB/5Nh+FX/frUv/AJLqGX/g8m/bkj/5tg+FXH/TPUv/AJLr6+t4MeI2Hi5VMFZL+/D/AOSM&#10;FmGEf2vz/wAj+jQsB1NJuX1r+cr/AIjJ/wBuIn5f2YvhTj/rnqX/AMlUq/8AB5N+3Kf+bYPhV/3x&#10;qX/yVWEfCHxAla2E/wDJ4f8AyQ/r2F/m/P8AyP6Lb25jtYJLplZvLUuVRck4Hb3ryHw5+2v8I/Fl&#10;jdapoWk+IpobHw7qWr3DLo7eYi2M0cVzamIMZPtKmWIiIpkrIvPOK/C25/4PHv23LuB7W6/Zd+E7&#10;xyKVkRo9SOVIwR/x9VxNn/wdK/GawnkurP8AYH+BkMkukXWlTSRaXqCs9lcuj3EBxd8pI0cbMO5R&#10;fSlLwi4+ja+E/wDJ4f8AyQfX8L/N+DP37/4eD/sv29rZPqvjWSxvtQ1qPS7PR7i3LXU1w1ylsVQR&#10;llk2SON+xm2hWyMjFa8v7bf7NUWnvq118QJIrOKzluri8fR7zyIoY7E38jmXytmBbK0md2DtZRlh&#10;tr+dsf8ABzP46jv7LV1/4Jx/AD7Tpcxn02b+w77dbS73feh+1fK26R2yOcsTW3pP/B1h8etD0/UN&#10;I0j9hT4I29nq0ax6lax6bqHl3KLbG2VXX7VggQEx4PG0kd6j/iE/HXNb6sv/AAOH/wAkH17C9/wZ&#10;+9/ir/goT+zd4Q+Ien/DHUNc1CbVdWbQzpyWtgWWaPVpo4bSbkgrGXkQMzAYyQASCB0Hij9rH4a+&#10;DfEy6B4n03V7O3k16z0ePWbi3iSzkvblUMUSsZA7HMkSnCHDSKPUj+e+H/g6d+N8FktlF+wP8C1h&#10;XTrSxRRpN/xbWsZjt4c/as7IlYqg/hzxVPQv+Doj4ueH9ZtfEPh//gnz8Cbe/wBNtI7bT7pdK1Df&#10;DGkUUSqubrgKkEKj0ES+gol4S8ewkovCavZc8PX+Yax2Gf2j+ijwb+0j4V8YRzTzeEPEejxQWS3E&#10;k2sacsSDfdSW8cYKuwLu0YZQOCkiHIzgVfh5+1z8GPindXlr4L1S+uG03VbfTtS86weL7LcTWMF9&#10;Grh8EA29zA+QDxKvvX4BXX/B3R+1xeLdeb+x58JYJbixWyluLWHU1kEKZKKri7BXaSSpHKnkVmad&#10;/wAHWX7Q3h67m1Tw5+xV8H9OuJtSt9QvJrG11OF7q4gtIrSJpSt2PM228EMXzZGyJB0UVlDws44n&#10;Fy+q2t3lFbb7tX+QfXsN3P3v8c/t/fAz4cay+j+MNN8RWssepXFi0h0tWTzop7+JhkPxldPeYZ5M&#10;VxbvgeaANKx/bP8AhtL4wvfAuueEfE+ialp9jpt3dRaxpscarBfvqEdq+5ZWGHk0y5QDruMYx8/H&#10;8/3i3/g61+PnxAEE/jX9hT4Iambe++3Q/bdM1CTZcYYebzdfewzDPvVPQP8Ag6c+Mfhue+m8OfsE&#10;fAu1bUY7FL6SLTNQXz1s3kktVc/auRE80rJ/dMjEYyaip4Y8Z01Fyw6129+H/wAkNY3DPr+DP6GP&#10;Ev7ZHwB8D3WoWXxB8U3WgyaZJcC4XUtLn2ssM80RkV40ZGz5EkgXdv8ALHmMqrzUkP7Z37OMujW+&#10;vn4iqlnea0ukW00mm3S77szrb7NpiyB5zJGXICBpEyw3Ln+eDWf+DnL4veKru9ufEP8AwT++Bepz&#10;aosh1CS+07UZTMJZ5JmU7rs5zLNK3YZkPrXb6V/wcVftefFOwtjD/wAE1/g7qFtb6pDqEDTaBqQR&#10;blJvOSeNmugrOso3ggj5hnqK3fhPx9FpfU3q7L3o6vTT4t9TnxGb5bhabnWqKKXVuy/E/e29/ay+&#10;B1jqV5YzeKZPL0/w/qGs3199hlFvFaWRtvtDbyoDFftUX3c/xdCuK5bw5/wUL/Zw13VdW02+1PWN&#10;JXR47V5brVNHkWO5+0X76fGIdm9pT9qTyjtHBdPWvyd+Ef8AwV//AG7vGNp/YmlfsL/BTS9O03Sb&#10;nSbO2TRtSZEs7wwyXEG0XgVUdoYSwyQSg9K6jwr+1j+0/pvhdvBF5+yr8GGs7q8a5kOqeH9Vupt/&#10;219QU+Y+olsLdMZVGQFbkYwKqp4T8cUo3nh0vWpTvp5c1z4fMPF/w5yus6OJzCCkumr8+iZ+ynw9&#10;8f8AhX4l+GLXxj4O1NbzT76FJrW4UEb43RXRsHpuRlYZ5wwrdDKeQa/LH4Vf8FDv25PA/hCx8E+G&#10;PCvwk0/TdNt1gtYZPDOrSeXGowqhm1PJAUBQOwUDoBXa+HP+CkX7dusWEd7dXvwhttyBmQ+DdUbb&#10;kZ/6CorycTwDxVhdamH+6UX+TPBqfSE8I6T97Ml/4BU/+RP0ZLAUjSKoyTX59R/8FCf215rkW7eN&#10;vgzH8uRu8E6p6/8AYWFW5/27f25WsZrvTfGHwbuZkhZobdfA+pgyuAcJn+1+MnjPavncVlOa4LWt&#10;Qmv+3W/yTOij49eFNdxUcyjrteM1f74n31vXqKPMQdWr4SX9tT9ufyw58Z/B8H+7/wAK91bg+n/I&#10;Xqlrv7dX7dGjaXNqj+Lfg6yxbS3meA9VjHLAdTq/415fPNRcnTkkurjJL8Ueh/xGbw3dRQWPi29E&#10;kpP/ANtPvrzEzjdTq8//AGYfidrvxq/Z68F/FvxPaWcOoeIvDlrqF5Dp6ssCSSRhmEYdmYLk8ZYn&#10;Hc16ADkZq07q5+nU5xqQUo7PUKKKKZQUUUUAFFFFABRRRQAUUUUAFFFFAATjrSbl9aR+vSvx5/4L&#10;Hf8ABxZ+05/wTe/bg1b9lz4W/BPwLrmk6foOnX8eoeII703DPcRF2U+VOi4B6fLn1r3OHeHM44qz&#10;L6jltP2lWzla6Wi31bSM61anRhzTdj9h9y+tKTjrX86B/wCDx/8AbiB2/wDDMPwq/wC/Wpf/ACXT&#10;JP8Ag8i/biR+f2YPhV/371L/AOS6+2qeC/iPTTcsFt/fh/8AJHKsxwb+1+DP6MgQehpNy+tfzl/8&#10;RlH7cR5/4Zh+FP8A371L/wCS6d/xGTftxY4/Zg+FX/fvUv8A5Lrnj4Q+IErWwm/9+H/yRX9oYX+b&#10;8/8AI/oxlGVx715PF+138NB8WIPg7qGja9Z6rca7daTHNcacptRcQxRzL5kyOyxedHKjwrJteQEE&#10;J8y7vwjb/g8n/bkPyn9mD4Vf98al/wDJVcjZ/wDB1f8AHrTdfXxRY/sKfBGLUk1S41Fb6PTdQEn2&#10;ueQSTT5+1ffd1UluT8o9BRLwi4+itcJ/5PD/AOSD6/hf5vwZ+8Vt/wAFJv2XodZu/DXirXdV0DU7&#10;XTbK9/s7W9LaKaQXbaiIIgqltsrLpl0/luVbbsP8XF7Rv+CjX7HmqadFqMXxdhj89rofZ30+4MqN&#10;bNEs4ZEjYqYzNEWB5CyKx+Vga/ntvv8Ag5X8Wanqo13Uv+CbX7P9xeeZC/2qXQr5pN0S3CxnJuuq&#10;i6uQD2Ez/wB41NZf8HM/jrTWZtO/4JxfAGHzIbyFzHod8N0d1t+0r/x9dJNib/72xc9BUf8AEJ+O&#10;v+gb/wAnh/8AJD+vYX+b8H/kf0V+MP2ufhF4YtdG1W3k1LVrLXoLmWxvtHsfNjP2e6tLaVDuZTuB&#10;uxJgA/ure4fpHg5Wl/tu/CnWfATfFLT/AA34ibw6lj57a1NawQ24kONlsWlmXE0jNGiKcAtKg3DP&#10;H4H6f/wdl/tHaTpVvoemfsRfBWG0tRMtrbR6fqASITEGXaPtXG4gZ9a5+1/4OefiRpn2eC0/4J5f&#10;AONbRoXtol0e/wBsbRStLGQv2rHyuzMPQnNJ+FHHUdZYZLb7cOvnzB9ewz6/gz+ijwX+1R4I8feM&#10;ZvCPh7wn4jlhhcn+3P7OT+zpI/JMqzJOJCHjYDaGUHLcYHWuR8Jf8FHP2dfH2qtofgNte1e6bT9R&#10;vbKGy0sf6dFZ21ncP5JZ1DF0vrcJkjcxIO3Ga/CzSf8Ag7j/AGo9GTT7TRf2MPg9ax6XbmDTVt9P&#10;1JRbxlSuxALrgbSRgetcov8Awc5/FW0sbi20n9gT4J2bXFheWMt5p9jqUFxHDdxRRTqki3QZNyQw&#10;rkEECKPH3RjOPhdxpNNxw6du04f/ACQ/ruH7/gz+jz/hov4e/wDC6x8BB9u/4SBrOS6ZPs6iJYUE&#10;fz7i2SCZAoIBG4EHBxnzbwx/wUz/AGa/FngHwh8U9Pi8SR+HPHmqx6d4X1iTRC0V3cNGxdcIzOoi&#10;kSSGRioCSRtyVG+vws8Yf8HZX7RHj+cTeN/2JPgrqcoPyyXmm6izDbLHKOftWf8AWQxNj1jU9qx7&#10;r/g6H+K2qWn2K+/4J5/AeSFWkcQ/2LfhAz25tmKj7VwWgZozjqpI71P/ABC/jTmUVh032U4f/JaB&#10;9cw/f8Gf0aePP2lPhD8LJ0h8feI5NO85YfIb7HLN5hkYKq4iVyvzPGuWAG6VBkk4rkbH/goh+xzq&#10;16tvpvxv0u4iNvPL9uiEjW4WK6e1Y+Zt2lfOimVXGUbyZMMdpr8B/Ff/AAdRftE/ErVP7Z8c/sTf&#10;B7Wf3MCW9tqUeqTQweSxZGjjN0VjfcRkqMsUTP3Fxd8Hf8HBf7QviS8ZvC3/AASx+BrO0LW/nQeF&#10;dR8or9puLvy963JQD7Rd3MhXPDzyE4LGj/iFvHNk/qjs9tY9fmZVszwOHg51JpJdXoj+gLwR+2p+&#10;zL8SL59N8C/FG11SWK+0+zdrW2mMaTX1raXdohcoFzLBe2sijPIlH91sYcX/AAUD/Z7uda0PRhda&#10;wv8Ab2qPp1rdDSmeOK4GkR6sqyBCzqHtXLIQpBaGUcbcn8fvgn/wWb/bc07UZ/8AhBf+CfHwO8Mp&#10;rOoQatqjW2iX6vNeW8MVvDM6peYZ0iihjVt2VWNQMAV1mj/t0/tFaQbzxXJ+yD8D47iRrWRmn8N6&#10;m/ltBayWUBjzqHybLeeaIbf4ZGHc11VPCPjylTc6mFsl3nBP7ua58djvFLgPLaypV8dBSfRXl+SZ&#10;+0nw++Jfhn4n6R/b3hYXjWRETW9xeWMlv9ojkiSRZFSQBwMPtwyqQysMcZPSB06bq/Kn4Ift2/tt&#10;eANB/wCEZ8C+DfhPptg7RCOzfw9q8ywiOCOFVQNqnyKEiX5RgZ3HqST3nhX/AIKO/t96/FO98PhF&#10;Z+TezW/Pg3VJM7GI3caqOuPw9+teHiuBeKMHLlq0Nf8AFF/kz5ep9IPwlppuWYrRpP3Km72+yfo3&#10;vXON1KWA71+fdl+3z+3XfaxDpVv4h+D/AO+t5ZTJ/wAIPqvylGjGMf2tznf/AOO1tp+2L+3pIPm8&#10;X/B1eOf+KC1X/wCW9fLY/D4nLZ8mIpyi/Rv8jtw3jp4XYuKlSzCLv/dmvzij7nDqTjNKWUDJNfBe&#10;lftsft73dmLjUvEPwitJfMkVoW+H+rNwHIVsjVudygN7Zx2qf/hs79vBpNq+LfhCfT/i3ur/APy2&#10;rgjioyV1GX/gEv8AI75eMXhzGVvr0fuk/wBD7sLqBnNOByMivPf2ZfG/jX4i/BbR/GXxD1LRLzVr&#10;zzTc3Ph2zkgs3AlZVMaSzTMPlAzmRuc9BwPQEDAcmuiMozipLqfomDxVDHYWGJou8JpSi+6aunr5&#10;DqKKKo6AooooAKKKKACiiigAooooAKKKD0oACwHU00OhO0NTTntX5y/8F8/+Cx/xy/4JMXPwpX4M&#10;/DPwr4j/AOE+XXDqP/CTLcn7P9i/s/y/L8iWP732t92c/dXGOc+pkuTZjxDmlPL8BDnq1LqKuley&#10;beraWyfUipUjSg5S2R+j1JuX1r+dA/8AB49+3GOR+zF8Kv8AvzqX/wAl0kn/AAeQ/txp/wA2w/Cr&#10;/vzqX/yXX6BLwW8SKd+bBf8Ak8P/AJI5P7Rwf834M/ow3L60pYDqa/nL/wCIyf8AbhJ+X9mL4Vf9&#10;+9S/+S6D/wAHk37ceMn9l74U/wDfvUv/AJLrmXhD4gS2wn/k8P8A5Ir69hf5vz/yP6M9y+tea/FP&#10;9prwF8HtfbQ/G2j61CqiGQX8NirwNEyTSPKDvztiSCRpOMgDgMeK/Bb/AIjJ/wBuP/o2H4Vf9+9S&#10;/wDkuuZ8Tf8AB2N+0h408QW/ifxZ+xH8FdQ1C2kikgu7yw1CSRGj3hCCbrsJHx/vH1ol4Q8fQ+LC&#10;f+Tw/wDkg+v4X+b8z9//AIgftj/BT4RXWvf8LXvtQ8N6f4b3Nfa3qliRavGsUcjSxshZig8xUyVG&#10;XyBnBNJrP7bH7NXhORY/FvxGh0tmvri0jjvrWVWklh1B9PYKAp3brlNigctkEA9v57PGn/B0r8Y/&#10;iN/ajePf2BPgZrH9tR+Xq39oaXqEv2tdoXa+66O4YAH0FNv/APg6S+Lur30Wp6p/wT9+BNxcw3Ul&#10;zFNNo9+zJNJeG9dwTdfeNyTNn+/83Wsv+IT8dbfVf/J4f/JFfXsL/N+DP6G9S/bO/Z+T4O6l8c9A&#10;8Zf254c0nUHsr680eEv5c6xiTYfM2AblaMqxIVhLGQSGBqhqX7bHwb074pL8H5INYfWI/CyeJNQW&#10;OxXyrDSTPd273kzlxtjjltHV8biDJHgEMSv8/wB4R/4Orfjv4B8B3Pwu8G/sIfA3TPDt3u+1aLZ6&#10;TfrbTZVUO5BdYOVVV6dFA7CmWP8AwdLfGnT9T/tux/YJ+Bcd0byW7N0ul3+8zSNIzvu+1ZyzTSkj&#10;pl2PetI+EfH03ZYX/wAnh/8AJEvH4Vfa/Bn7z6B/wUX+CXirxrofgbwr4T8Y6nc+IMf2bdWOhCS2&#10;J+xWt6ytKJNqMtveQvtOCRv27vLfG/r/AO2t8GPDa63Jqa6wv/CPapa2GoY0370txqk+mR7CWAYf&#10;aLdsnshU98V/P3o//B1N8cvDO+LQP2DPgfZ+fr02tyraaTqKhtRljMcl1xdf6xkJUt128dKW6/4O&#10;qPjzd2eoW15+wp8FZo9Rvlvr+ObTNRPnXAu2vFlbN1ywuHeUHs7E9TWUvCnjiM5ReGV1v+8h6/zd&#10;ivr2F/m/Bn7teMP+CoH7JngTXNF8NeI/Emqx3/iK30ebQ7VdIdjeDUdUm0yEKc4BWeCQuGI2oAw3&#10;cgdZ4o/bO+E3hMfES5udP1y5s/hZot1qHjK+s9PDRWhgt0uTbKS4LztA4kVQNpXOWB4r+etv+Doj&#10;4r3FrDbzf8E+vgRJHbx2McIk0a/YotndS3loATc8eVczSzJ/deRmHJqaH/g6T+M1rY3mmW37APwN&#10;FvqmjSaTqUI0rUNtzZSBQ8Dj7V86MFUEHsAKf/EKOOeXm+rfdOD/APbg+vYb+b8Gf0QaN+1j8C9c&#10;stBv7XxlsHijH9gxSW0nm3mftBUKgBb5ltLlxxwsLMcAVzWtf8FDv2UPD+n2urX/AI+vDb3BUyNH&#10;4fvd1tG1heagJJIzCHANvY3D7Qpfhfl+YV+BkX/B1P8AtBOmlx2/7C/wVjt9GuZZ9MgFnqKpbTOZ&#10;maRVF1gNmaf5uoE0mPvkGz4e/wCDhX9o/wAd+EIvAOm/8EsvgzfaD5XlJZw+FtVmtgn2Waz25W4I&#10;A+z3E8Pskrr0JFc78MeNoq7wrt35o2/P7jOtmWBw8OerNRXmf0G2P7YH7O+q67Z+F9L+IcNxqN81&#10;0tvZpazCQG2hhnud+5B5flRXETvvxjdj72RWv4o+PHw88DxahceN7+XSYtOupIfMvY8faQkUUjSQ&#10;qpLSj96qAKN7SfKFJIz+EXhH/gs5+2gPEEfiPQ/+CePwZ8L6tJco8usWdlqNtOV/cKwEkd6HZXjt&#10;oY3QhQ6JsbjivZNP/wCCr37aHxCOp3Hiv9nD4O3i61JJJfW+oaFqlwjmSCKGQBW1DChkiQEL12g9&#10;ea7o+D/iBKk6n1SyXeUF56Xkr6HyeYeJXBGV2WJxsF6Xl+Vz9efAn7QXw0+IvjW88DeC9Rury4sP&#10;tK3lx9gkihjkgaEPGHkC7yRcRsrIGRlOQxruNy9jX47fBj/goL+1P4P8Rar8R/Cnwp+D+k6p4ju5&#10;r3Upj4b1WRvMmW3Eu0HU8IG+ywMVAALLnGSa9U0T/gqz+3Jq+oNYSyfCGNlAJK+EdUbGc4/5insa&#10;8+v4a8ZYf48N/wCTRf5M+arePHhbh+ZTx693f3Kj/KJ+mhkQd6N64yDX52ar/wAFF/28LGCxuLa9&#10;+EU32zULe1/5EjVV2CVwu/8A5CpzjOccZ9RXTx/tn/t4MMN4u+Dq+3/CB6r/APLevj8bl+Oy+o4V&#10;qcrrdJX/ACuKh49eFWIgpxzGNnezcZrbTrFH3bvUd6N6kZBr4Ob9uL9tuK8fTn8e/B4TxxJLJH/w&#10;rzV+FcsF5/tfHJRvypy/tsft1u22Lxd8IG+nw91b/wCW9efGdSWvs5/+AS/yO/8A4jN4ap2/tCL9&#10;FJ/ofd6urdDS14n+xd8Xfi78W/CWsal8ZdY8L3eoWeseTbt4V0e5soo4/KVtsiXFzOxfJPIZRgjj&#10;ufbKqMuaN0foeWZlg83wNPGYSXNTmrxdmrr0eoUUUVR3BRRRQAUUUUAFFFFABRRRQAUUUUAFNfOK&#10;dQRkYoAraln7BMc/8sT/ACr+Ij49SJ/wvDxo27/mbNR/9KZK/t51H/kHzD/pk38q/iD+PwB+N3jT&#10;IX/kbNR/9KZK/pz6NVSVPMMxcf5Ifmzx84+CHqcgszNM21utOuYVcAA81FGERuFpzydzX9RRqe0w&#10;041le7fXb8DxOuhA4aPoaYjMVBLUspVzUaKu0ZH618hiJyWJtT2S01Z0R+HUk5z1pqMNvJpx6daa&#10;hCqBntXPKU/aJN9H59h6DlBZlAYfeqZYVB5NQcZ3Z6VKGcqpXczetehg3Rp80pxcnpsr9ltuTLyY&#10;S7i+0KdvTK84pxhQlVMspIX+FTzSMs4G5Blu4zSxTE5G3BX7wreVp4hxmrc214v1smpLXS9t/kLZ&#10;EiSmFTgMAezc49WP+f51DLJvCiMZ2/c/qaTzJZjtIO1W+b3OaSWTvGnJ4NctSp7Sn8T5VtdavvZd&#10;r2/pD/MkQKE28H1pqxLPNsdvkX7wz1qOKRlkAZetTQgedJz8u0cema7KdTD4qMI8qtezXom9fLTU&#10;n3onZfBrw7Lrvj/R7WFuZNQhMgaQgFN4Zh/37Vq/Ur4J+E7n4h69pfhqwgVkTZu8te2K/O/9lCwt&#10;3+I9ndTxx7d0jozfwMAEH5hmFfq9+xd4R8T+ENKk8eXXg6V/MTdGftcQx34yef8A69d3E2IocP5P&#10;OpC3O1aOn2mt/ndP5n8s/SCzj6vRgoySlGL5btK7k7dX0sfRgj0j4feHLbwyltGZFjGcKOtcnrmt&#10;Xy3KzDSpLqSRv9XbvGpXj/bZc/hzWb408SzajCt3qimG4Y7nhMgYp6DI4Nc5p2vajd6pDAs7b1bC&#10;/vD8ma/G8tymrDCvETlectZPzert2R/GlPB1KlV1ZxTave99dO6Z097rmsC0lx4Mv/8AVtz51uc8&#10;f9da1NIsdc1ay8uXRLi2zH1mZAcf8BZq6rw34ZtZNPa6vdrOseXVvpnHtXXabp1oqKYLdVwBz1Nf&#10;JZvxVRy+s4wd7d7WPO5p16ahTopO+/vfq2eH/C/4RXF74s8YtdGTZH4kiHMnPOmWDex712XifwDq&#10;tjHNNp3i7UraM2bbre3jt5I3wp+8ZIWf8mGO2K7rS9K0Lw3q2rTz6rbW8uqXy3UyXE6qeLeGHIye&#10;mIR+OavXUvgq5spLW88U6eFmRom230YPKnIHPXGT+HtX5hmXiVQSccRJPV2S83c+ulk+dY7HQrU4&#10;3SjTTuk1pCKejT7brU47QvDutN4StprWBWmXTUMMbv8A6xvLGBnoMnH0rgzpnxGtfBFu3xNa++3T&#10;atdS+Xdx2gjizot6Wjh+zklolfKhpSXJBPTFeu6J4DuBo1ukHjnWo0SLaqxzQ42rwMfuumAK89+P&#10;Fvplt4Hvta0f4m3upX2jXtujWMl3BKsRuJltZN6pGGB8qWVRk8E55xXyGacU188wro046W6bfM+p&#10;4OydZTnlJT5ZOVWm+ZxblG0lpF9E+vc/XCz4iX/dqaobIAQqB2UVNXgH+q9P4F6BRRRQUFFFFABR&#10;RRQAUUUUAFFFFABRRRQAN92v46/+CyjIP+Cqfx8yenxN1T/0ca/sUb7tfx0/8FmAP+HqHx++Uf8A&#10;JTtU/wDRxr+hvo5SlHirFOP/AD5f/pSPLzb/AHePqfMbzfOAhqSeMPFhl5NV9ih1IXtUjSZHSv66&#10;p4ipUhUVXrpbpseBa2xXkjaM5zUaMRnLd6knYPwKhCAAnP8AFXyOMk4Ym1Lb1ZvH4dSSmBkBwf7x&#10;pwAxxTVwpYn+9XHP2nPFu35/5FjsblYAj7tTJBxuY1CDu4qXzFVthds/7Ir0MHKjTvOrrsl+PmRK&#10;72Gy7jMsY+Rf73WniCID57/P0cUx/tIIZIs/L0LVJazGQfKrAKfmX0q6cadbEuMm029OZSWmmis4&#10;p7A9IixObcs0OSvRdzdT7UyeZViA+9n5mOM7m9MUO8kxYbeM7m/wpJZY15ROR932rOcpVKEo05Wi&#10;r200u3rZa6f8N3bastRwi3/PPhvQY4H+f84pFjFzuj+6uccd6jW4ZTtkHBqWIGO5RUb5dpP0rWjH&#10;CSpxjGN1dKV/ibdkr9bak+9c0dD0pbm7iiUsquwCtzwo6H8/0r9If2dNLe28CaD4HghzN9njSTav&#10;8Xr6818CfB3TV1Txdp8LSRf6+JW8wjBUHcw/75/lX6Yfsd+F/E2qeII/EJ8PPcWtiv7uQXCKGHry&#10;a+kr08LlOWPE2Xw306trTb7vkfgXjhmPscpjGUkuW8tWlrslr5n118LfCelfCbwl593FGs14qO37&#10;vnhQMe1Tat4st70/bYUWZg2Ft4WVWY4x/GQD+JFcPqXj/WvEWpaouq25tY7WaOO0haVW2p5SEnK+&#10;+az9G8QyX2prYxFmG7HPfg81+O0MrqYqM8XVk+eTbd+mvY/hipluIq4idXEWlLdtaqzV7XT6LTc9&#10;AGvavs3f8IZfkY7TW3/x2rXhiHxRqn7i68MTWir8sfmyRHC9uUdq6XwL4Na80yJrzoq/xdvw712O&#10;gaRb6dp8CSx7pvJUSSdy2BnGOnNfE5txJQwNSVKn70lp0t+R4VStGdGUYUUtd1zfq7Hm8Hw2ivPG&#10;C6bfSOs72PnmPzD9zeFz1HetjU/BFxazJa6X4nvNNaPAZrOO3O/oefNhfH0GBz0rSury0tPjnDDe&#10;30FureFZGHnSBAf9JX1rq7efwtLLv/tzT3kJ/huE3foa/PMXx9TjKccXNW/lTPWllebVPYToxbTg&#10;nqk1u1s00ctoemXg0v7Rqd2/lweYJLm4xvdVZhvbgDPGTgAenFZunfFbwDrenQ6Xo/8Aakb6lIyW&#10;M2oaLc28V2YyHYxySoquCmWUqSGUErkAmu0n+HNtq1rN5Xi7UpLS9Du0McsLRMkhJIGYzlDnHJOR&#10;XJH9nfTrLUdNvrz4qeLr1NHZ3sbS8vrdoo/lK44gDMNhK/MxOD6818dmXFFTOMPKjQ2aa/4J9Jk/&#10;D+W4HGe2zCbU+ZONrrV9Lcr626pWuff37Ah/4wq+F/8A2JNh/wCiRXr6AjrXj37ABJ/Ym+FhI/5k&#10;fT//AEStex18ZH4Uf61YH/cqX+GP5IKKKKZ1BRRRQAUUUUAFFFFABRRRQAUUUUANYZNfy3/8HUTB&#10;f+CvviXI/wCZN0P/ANJjX9SJ+9xX8t3/AAdRgf8AD3zxMcD/AJEvQ+o/6djX7X4AycfEOFv+fc/0&#10;PPzT/dH6o/OGS42v8jU4gyR/vDVdo1Y5IqQOAMbFr+16eMquU1VWn9eR85yrQryxmM9abvJPBp80&#10;hk4J/WoAi72FfH46ShWSo7epvFdySmlgG6/pRtwuFowof8K5ZOpoVoOUKwwz1IkAK5zUJAPINTL8&#10;g+Z+Ntehg/Ztt1Yppdf6ZMr7ILj93FlV/iHH405LRH5+1Yyuflao3m5URbm+YfTrUiSuZNjJz/Ot&#10;o/UcVi3KesdElra+ut0+pPvRiPjeO2OI3dm28buhqKSRmGAwcs2d3qf8KazSXE7DOE6Y4oM7fcVO&#10;K55VlWi0vdgm1GyvfXV216aXev61sEeyJc4DNk7m/GnMchcn5mPykVByoyV71ZQbijp2NVhKkZ0X&#10;TjG1ktOur1YSTuXdFsofta+YjMitmQIxycfM3f0/z3r9A/2T9KGg+ALfw4/7xofIDSNyX/cRZ/D0&#10;Havh/wCFukw6v4nsbWSXasl1GqnA5Jckg/gMfjX398HNH1SK+ms9J0drgfao1Vobhcf6mLPX3r6q&#10;ODwmAwcZpapvZarR6X6q1mvU/FfF/G82WRw97fa1dlo0l+vU+hPh7C8GtWqrbLt/s+Uj5Bz88XtX&#10;ZePzOPBl89vBucRArEuPm+YcVk+Fo59Eu7WK+0Z7eddPlCbplbcN0Wfu9O1XPE02rXXh67mt5WHl&#10;qDlV/wBocV+Y46ccT7Wpey1/rU/inETlUzilJJNJx1vdPXujpNO8deLrLatt4TvCRwg823yv4iWu&#10;l+Hen+NvEU0zaj4eu7eGS4dt0jQsAS2STiQmtv4feB1kImuY90jf3h0rvvAOjXlpbXEF227/AImU&#10;5iYgf6veSv6V+V8V8VYbKLxpNc/V6f5HxvtI46M4UKEVqlf3n321sM0DwVYaHNbzO/76VmjWTJ5y&#10;pYj6fJ+lX/EOg32rwpHpfizUNJZZAZJ7CG3dpF/uHz4pAB/uhT71Y8T3Nnpd1o5vbuGBJNSZFeWQ&#10;KCfs0xxkn2qw2u+E7aIyS+JdPXGMsbyPjP41+AZhxVHFYh1sVO7eyPoKOS4qlTpujDVb3V/wen4F&#10;PQ/D11pVkLe91u81Jmbd9ovvKD/TESIuPwz61oQRLFcL8m35qpS6IfE95Lc6Z43vo449q7NOmiKL&#10;8ue6NyevWmN4C1W2mW5/4T7Wm8ts+XI0BVvYjyuR7Z/KvN/1ho1ouldWeljqqZDWhWVae+j2t26L&#10;Y+5v2XOPglo4B4/e9v8Apq1ehrmvMv2QopYv2f8Aw/DLdyzyJC6vPOQXkIc5ZsADce+ABnsOlenD&#10;pXmUY8tKK8kf6pcH/wDJJ4D/AK80/wD0hBRRRWh9EFFFFABRRRQAUUUUAFFFFABRRRQAwqelfhJ/&#10;wemZF3+zbu/55+MP56LX7uN1/Gvwm/4PUR/pn7Npx/yz8Ydfrolfp3gy3HxLy9r+af8A6bmcWY/7&#10;nP5fmj8KpZ1Ubc96cjNInzdKhmRN5JUU5X2ptCiv70hiKv1maqbHzFrIhlgwxZTUW9t23dUssmcq&#10;KrlBu4FfJ49xp1bUdO+p0Q+HUkJb+9TXbBzQgwOKXAC7j64rjnOq93+JWg5NjdXp6W6kZL1FlcYz&#10;T0BAA38d67cJ7OUv3kU7fL9SZeQ5yE+THB43VNDAkefNl3H/AHv/AK9QSvEyY+Ztvp2p0JSXGxFJ&#10;/Cu6jWw6xWkYza2u9l10V0/mTLm5SXzra3ZZLcMWVst8xx7DFQzSSSZO37zcsvc/4CknmZ5lRYs7&#10;ewbp/n/PWkkldjsQYC/SvOrVo4ipUjtFPRRjZN2V/wAtXv8AkWlogZyuU3URq0g+Y4x6VF86ktj9&#10;amhyyEp16ijDVY1qnLK/XT+txSRa06ziluts2/aFLNtY9cf4fzr9G/2UdAj8I/De3hkXdL9hR3Zm&#10;zufnJHpk88Yr4G+F+kJrviezsHAZZLyMSK2MeWZAGH/fO4V+gnh/UJdL/s/RtEsluP8AQl87ZMo2&#10;4Y8c9zX11DB4ajl0JxgrztLRapNtNO3blX49z8T8YMVUrYWlgovdyk9baJKx6FaXc97eWafZvvXi&#10;rx/ENjd69btLTOhrFpLhW4+ZVGf/ANf5V538L9PvdT1O1i1TQJI41fcj+crfNg8ce1esW0KacFih&#10;TYVOVX8a+SzavGpWlGLenT5eZ/IufYqNPEU6MEm1Z91u+qMzweNf/sKxa98OXzr9mT9558GWyB0z&#10;J/Ouu+HWm6y3xOvrN/CV5tXTLIqPMhZQTJc5JxJnoP0p3w1soNX0qxtITtWG1jVY+ucAAD8q9Y+F&#10;egQJ451NpoMXS6XZMzHrsaS5Cj/x1vzr8u4szz+ycB7SpOzXT5PyPi8bjqmIniKEaKvJNaKWnvx1&#10;3OjufD6/2VYxvbpuW/gc+xDf0q14g03Ub/Sbiw03WLiwuJFxHdWojLxn1AlR0/NT+gxs6tHbR2iv&#10;dypHHCwdpHYBVx6k9KpNr3hcNiTxHp4x1zeJ/jX8708+hWrOvWa1eiPNr5XiadKEaKd4+V09b7PR&#10;/ccP4M8EavY+MNUTWfFV9qLS6bZMzXqQBhiS6HHkxIOc88HoOld/aaVHaIqxQAKPauSv7qz1j4r6&#10;Zpvh3xjshvvDd7PcyaXcRvv8ie1EWSQ3AFzN9cj0rek8FalJwvxD15f92WD/AOM1y5hxJWrvkg1y&#10;o9D+xuapCriHaTSdkrWtpskkj68/YXQr4N1gt/Fqi/8Aopa92r5z/wCCdCXkPw88QWV9ql1eNbeI&#10;3jW4u2UyMojTGdqqP0r6Mr4qnJygmz/UrwtXL4f5elr+7X5sKKKKs++CiiigAooooAKKKKACiiig&#10;AooooAKR/u0tI/3aAIdRObCb/rmf5V/EJ8fxn43eMsD/AJmzUf8A0qkr+3rUB/xL5j/0yP8AKv4g&#10;f2gptvxv8aKP+hs1H/0qkr+lvo41IUsZmTl/z7h+bPHzdXhD1OP4Dse3FR3EgbCq1R5LOylqayEF&#10;ef4q/oDE5hUqU5RjHS76+Z5caeqHGPC8E/nSIW2Dinn601OFHPauH2aVRW00/wAi7h83XFIFDqOe&#10;lPzxmmKH2DAWpnFe0Seuj/QEI6kDG/qasWy7I/vVXcMSobHWpFLLxtFdOAqxo4lyt5ddCZrmRYVw&#10;xIH1qvJNItyxVT25/OpLcZZnIxQ+TMqbR6tXTjPbYzCxldp82llvf3V+evkKNosarskDFi3ooqPf&#10;3INSTGTdg0zjHNctSMoyVNX0VtfIrzFiCyTDI/hNaGlQLJJGrR5J+Y/hWfEVDH5eqkY9a3vD2nT3&#10;9zHZWhHmzOsUeSBjjk8+gzX0XDNGnUxic0mk7v8Aru7WXqc+Ilywbue8fsReDbrxB8UNPgitkkja&#10;DMyMvPzSDb+HBr9mP3Hgf4XadpKosbfZ1DbeOcV8F/8ABJ/9nuO98Sf8JZq4XyVsY3tlYciMMcH8&#10;evpyK+sf2r/ipceH9MXT/D4jkvLieOz0+Mn5TIx+9jI37EDSbQQWEZAIOCPleNcdTzLOKeGitKb5&#10;pW6tJRVu97XXqfwR414upxf4gUMrwuqhZN9Lt7t7aa3fSxyvjf4vaNZeKbfwjNrCx395HJLDC2Sz&#10;KhAZvoMj866/4PWdvqOprc6gVkEjEtu9q+V77RPF7/Emy1mx8TJqklqJINRuLy3HmR5RSgwhROck&#10;/IoHrk19Qfs/eGviNfJb7JbJvUf2fIDjA7+ZXm462GyOpKqlDVpbbWWt/vPl+LslweS5bBYasryh&#10;72tnza7K11pbfXqe5WXw58I6rFcXT6ash8skbJ3+bIPo1dl4c+GPgrSBHfnSNsirx+/k/q1Zvgvw&#10;T4s0TRpri7vrM/uWJiW1bd0zgEyYz9RXUXuqadbiKG5uRG2wcNgdvrX8f8UY+nm+dTwGBblFfE4q&#10;7t20Pi8qw2Jy/L/reIk3d+6m3b7mFl4d8M3k8jP4etZF3ffmgWQgbRxlgePap7jwZ4OnnVx4S0xn&#10;jyFb7DHxng9vQY+lZlx8SdG0a7utHstJurprWzhuriaB4RGscjSqvLyKc5hft0x+Hlumf8FHf2cI&#10;/FreFr+71KN49Q+xzXjWyC2jl77pvM2Kg6GQkRqflLAjFfmeK4bzjEKvi8JgpyjRWis221uz9Oyt&#10;5lmE4UaU3OUlFzcdoppb22O48R23xYvPAN9osHhKHS4GspkTWoNYMr2ykN++EMcW9iBg7FOT0HNe&#10;TR+C9VvfBGt+Hjd6DDIumw3Vx/Y/hPULNWgtJ1n+aa6G6SZ3YDliAqsQMkmvoOH9oP4I6ToFquq/&#10;FLw7ZTyR58q91y3ibOenL8/hXl+j/E7X/izf/FK/bxDp91o+n6P9l0iHTfENpdwyRAXDC5EUDu0T&#10;OGCs0hUt5e1UAj3v+aZTnnEn1yTxMHRhF2cZK0tWlsfquV5fllOrHD4dxnJyg21/iiml5n6wWZ2w&#10;qO23intPErbd3NRQMDEP92vw5/4OmfiN8UPCX7Vvw107wF8QNa0e2k8ATSTQ6bqUkKyP9ukG4hCM&#10;nGBmv1fHYyGBwrrzWi/U/wBAuEeG8VxXnFHK8PJRnNOzd7aK/T0P251/xx4Q8KjPiTxJY2H+izXP&#10;+mXSRZhhUNNJ8xHyopBZuig5OKg0f4m/DzxDqX9j6D440m9uxc3Fu1raalFJIs0B2zxlVYkPGSA6&#10;9VJGQK+Mf+CN3wa8HfF3/gmj8G/F/wAR7CTVNWtZrvVpL65upC91eLd3MSyT4YefhNoCvkAohxlQ&#10;R9S+Dv2YvhX4J8ZR+P8AR7HUJNVh1LU76K4vtYuJxFNfuHudiyOQiEj5UA2oCQoGTnoo1FWpRmuq&#10;T+88vMMHUy7H1cLN3dOTi35p2Z6KDnmihQQoBorQ4wooooAKKKKACiiigAooooAD0r+On/gsxk/8&#10;FU/j9j/op2qf+jjX9ix6c1/HP/wWbYJ/wVU+P3P/ADU7VP8A0ca/oL6O1SNPinFOX/Pl/wDpSPLz&#10;b+Cl5nzG2MqPaorh/kwppkjM0mM0x0wud1f0ziswlKM40499b+R40YdxTHnoTRHlQeO/rRyOFNEZ&#10;HIz/ABV5nKuaLLuOXLVGFDBv96pPwqNN5ZtuPvUpRV1zalCtlVJDfpU9uu1c7s1XkEhQj5akQleN&#10;grfB1Y0cTdrot/mRL3olgOC7LntUbShHdsHtu9+5/T+dECAZfaKYN7OdyY3Pj68da2zHFVvY02k7&#10;tvZPazX3/mKnGKbFUyAMzHp973bvUavuHQ1JMWIACbd3OKjVe9c8oSp8tO97btrq9SvMFw8qqVNW&#10;7SASyOX/AIm2j6YqtEPmx+NaWkRlthfp8ze+P8mvYyPC0sVjoQqK+rb7bKNn/wCBX+RnUk1E9C+B&#10;OlK/jnTpDGG/4mGzbt6/uW/wP5V+vH7O9vaeD/glHJ5KxyXEYbcqgHFfmf8Asb/Di41/4haVb3Sj&#10;y1uC0oZc5lZCQAexVevtKPev0t8fapa/D74ZrBFt/wBHtc7c4zhSf1r0uMKmFbhhKaUVdfdFH8e+&#10;P2KlmmaYTLaWrbu7euhzni74i6RoczSXmoww/brpI186YKJHICqgz1Y8cCuu+FCW2salDfbht3c4&#10;PTjH9f0r5Z1O317xtHJJNdLealqGmt5NndWrBbJJCTsyjDyyCMM2GclOeAoH0n+zp4G+KOsywqlx&#10;ZhN37xm0+ReMHniXH4V8XjK1KjldSpOPLDe/+fmfmXFOQ4XJ8pVq6VSzUk9OnTq10136H0LpXhvw&#10;xrQEB0tvNAAbbM4Hpxhq7rw78JvCKGKT+yfnjxlvtEh5H/Aqr+C/hv4ps5UuX1Cy3kfN/ob4/wDR&#10;lejaToz6PpaR3KndGgVvlxkgYyBk8HqOc4Nfxb4lcdZPg8R9VwMk6kn87s+C4V4YzbMoyxE5S9lH&#10;Xd2OTl+F/huP4gR+LJtJtplXRWs/LuIxJgmUPn5s44Fbln4S8PK4kg8NaejKc7lskB/QVHqGoXtv&#10;drPb6HdXi7sbbdowV+u91H61X134pJ4R019U1bwVqkMES7pJmntMAf8Af/NfjmNo4+VSFHC0nWrV&#10;Oi1d2fomDmq1p1ans6cNF56kN/cfEe2uJLLwx8M7KfT7dvLt5TrSwZC8EeWIjtAOR16CsTWviRoV&#10;79l0rwhHdXGpXWoQ20kd1od6kcas2Hcu0SrhRnnIFYHwo/bu+C3xXs7y70nVodC0+3EU1re69qVn&#10;Al/FPuZZY184yKDtbiVY29AecN+GH7R1/wDF74rt4QuLXS9NgsNWuI9Nex8aWd+dbt1W5UT+TA5a&#10;JNiQS4f5g0pGPk3N58KPF2T1JPFyVJLeN9bW6+p9HiMtyerjp0p0W6lPlvzaO8rWsnvur2262Pvr&#10;9gMCP9if4Wp6eCdPH/kFa9f8+PON1eQ/sDqR+xV8L1x/zJNh/wCihXxZ/wAHRvirxr4Q/YY8FX/g&#10;XxVqGj3Unxcs45rjTbt4ZHj/ALL1MlSVIyuQpx6gV9xWxUcLg3Wlqkrs/wBIOE8nxGfYzCZbRdpV&#10;eWKb2TaP0sutUsbGMS3dwsatIqBnYAbicAfUk4FY+hfFX4a+J9UbQ/Dnj3R7+8SJZXtbPVIZZVRm&#10;ZQxVWJwWRwDjBKMOxr8s/wDg248EW/7SH7Cnxf8ADHx11HUPEEWueP30rUp77UpmnlsRptoywCUM&#10;HRQ00rAKRgyMRgk1+iPw3/Yq/Z9+FXi238ZeDPBht7y10uDTbMNqE8kUFrDctdRxJG7lVAnbzOAM&#10;sqk/dGLwuIjisPCrHaSudOfZPXyDOK+XVmnKlJxbXdHrKOrjK06mopByadXQeSFFFFABRRRQAUUU&#10;UAFFFFACEHNfy3f8HUfP/BX3xMM/8yXof/pMa/qSzzjFfy1/8HU7FP8Agr74mbP/ADJeh/8ApMa/&#10;aPAOcafiFCT/AOfc/wBDz801wr9Ufm+xw2DUc0g2bA1Ryuzv1ppXb8xc1/W2KzGUueMI6Prc8GMN&#10;rgEJGC1CjB+XnjmlUMF5FBAUgjuK8flVkzW4oyeq008sQV9KcT6U1t2/5f7tOcdNX2DoCoWOM/pV&#10;hERkAfFQxtIjZIU1InzoGVVP1r0cAqMYt8t32s322RnO49/lUZPcU2dSy5HHct6DvTJQybHwPvAN&#10;+dSSl1gYAfeYD+p/QV0YqpSlRqxmmrRT0362t89GKN9CKH5UaU5GeimmK6gchqe+8Qrubtn86Yil&#10;RzXlP3Y06UF8K1v56mnVsGO/ChT1HarlnCJJPLAzn5V4qqgJbj1rW0O3mmmX7PGSzcRqq5yx4H+N&#10;ezkdCNTMIqdtfyW/yVzOtLlg2eqfsy+FE8ReObC1EasftgZVZQciNcEV+m37O3gH+z3/ALQubVPL&#10;iX5cJgZr5O/YE+B/kbfFt9AGMuIrI7sgrnmXPQhm6EZBXBz82B9+6Pp0Xh/w8sEMYVio/Wu3ibMq&#10;cZPD0tLpJei0v8z+LfHTihYvMngsO2+Vcr9b3f3bGfqM/wBr8ZQuSTt0+fbz0/eRV3ejeF01b4ea&#10;k0cIZvLXHvyDXny6Rr+peKbVNIvII2+wzljNbtJkeZDxgMteuWngz4kad8JNSntdV0v/AFC7h/ZU&#10;xb769P39fiHHWeYXJcgrVJStbqfgdajUqYjC0qM1zPl0u779j0e2+F/hrUD5moaX50jdWWR1/ka1&#10;vD/wR+H6K80vh/5lmYr/AKVLx83+9XT6F4N8YW1qk95qum7u+3TZMf8Ao2n6RF/Y1ncQ3jKzm+mk&#10;aSOParbmzkAsT39etfwfxL4jf6yZl9TwD5mnZvv6H6Bw/wAE4jI8tlicfJq6Vk29DhviX4a0O28Z&#10;/De0XTI2iuPGk0U0cw3qyjRdUcDDZ7qtd1J8OPBlzFtl8KaW6tjhrGP/AArkvib/AGpqvizwFqOk&#10;6JcXi6b4tmuLqO32hlQ6TqMQb52UY3SIOSOtdbN8SJ9Kj8ofD7VpH29FltP/AI/Xwmef2/Srxp0K&#10;bnPql0Xd9j7LK3lk8HGpVqKMNfe7u+xz9zceJtI8RX2geAPh3Y3kVusLXEi6gtptdk4G3y23fKBz&#10;+FZ8nxl0xNLk03VdMvNP8QF5reLTZtJu54RcBmVF85IQjqcA7gRweoxmuqtPHPhLw3NfeJ/F9zb+&#10;G3vvLMra5qlvH5gRcAr+9KgAelcz40+PPwf1yKx0/wAPfF/wzeX0mt2KWdrY+I7eSWVnuY4yoVHJ&#10;bKuwxjoa8DL8/wA2lj/Y1uWPLvrrpue5jslyz2KrKLk5W9D7i/ZEt7y2+AOgW+oSRtcRwutw0KkI&#10;zh23EA8gE5IzzjrXpRlVOHNcF+zTH5Hwf01DkkNNn/v41eJf8FrNX1vQv+CZHxa1fw1q91YX0Ogx&#10;G2u7OZo5Im+1Q8qynIOM1+8YbFRllkMR05FL8Ln9u8B5dVx2VZbgY6SnClBeTaiv1PqW41G0tIjP&#10;cTKqKMszMOKxr/4q/DbSZvs+q+OtJtnGoLYstxqUSYumCMsBy3EhWSMhPvEOpx8wz+IP/BsRrXjb&#10;4oftYfECy+KHjLVtcWx+Hvm6f/aeoyym2dryFGaMsfkYoSpI6g4r9gNc/Yi/Z38RalHrN54G8u4j&#10;8UWviFZrW+niYahb28VvFMCjjpHCi7ehy5IJds6YHGQx2FjWgrJn2fFXDuK4TzyrleIkpTp2u1dL&#10;VJ9fU9ezRSKoVQoGMDFLXYfOhRRRQAUUUUAFFFFABRRRQA1uor8Jv+D1E/6Z+zaP+mfjD+eiV+7L&#10;H5ua/CX/AIPUzi8/Zsb/AKZeMP56JX6Z4Ny5fErL35z/APTczjzD/c5/L80fhPOpDc/3s013UA/P&#10;io7qVmk4b+KoyjE8vX9rYvMuWvUjSjf5nzsaezYLk8knNJtIbCmnLu70Y+bINeHy3imagCS3IpMk&#10;ttI7Zp1NYHG8Y64qpRtHV3EHlknAP6VNHGAm1z+FRqXDZOKli2uuWANejl1OjKo1bXXfaxFQUhUQ&#10;qvAppi5V48Ke5X0p5C4IVV6UhLpHwcblxXbjKNPld1sna3Rpq3p2+ZMZMihDfNMwO7pUupaZquia&#10;lPpOtaZcWd1C+2e2uoWjkjbHRlYAg/WvfP8AgmD8Qv2UfhR+2r4I8cftoeC5Ne8D6ZeNLdWa4aFb&#10;oKfs8k6EHzYVk2l07gZ5AKn65/4OYfjF/wAE3vjR8fPDfi39kbVdP8Q+PLzTYJ/GnibwhqkMuiJZ&#10;/ZYUtrJvK3Lc3iFWZpY2QRowicStgW/57jM+xGC4gwuTww03GcXJ1LaJ7u/6u+7R1xpxdKVS/wAj&#10;8wXII+6as2kSny0H+83+fxqEZJwKvadD5swXa+TtQbffn+Qr7bLsPGtioqT3aX4nNOVotnpH7O2i&#10;i+8e2MptlZY5G3jH8PkSn+eK+5fBtrbTa5Ha2EcaleH2qPT2r5X/AGUfA0+o6rb6rPauscO+5Myk&#10;qPuNEq9PmyrOcdRhexr6L/Zr0q81L4sfbdPMbTCa6XWl7hvOxAp5wCEXcRwcMp5zX1GYY2jldacI&#10;xVpPTy2uvlfVeTP588TpRx1SrPnt7Gnt56tX9UtH3aXW59N+HtMk0MabfyfLi4BIU9fkcml8WeKd&#10;zvc2su5hwi7uc+tZfxK8Q+ILAWNpp8UcLfbFH7yPegHlt6EE/nTvhf8ADH4j/E7xOttp0tm0jyA5&#10;/s+TYq+v+tr4mtUw9CFbG4qyjFXv0tbzP5dp4XmjDF15pdk3q/efSx6F+yn4Tk8ay2Emqac1xG1q&#10;jMQ7KNpX2Ne8eHPg/wCAB8YvEVjPoC/ufDujvtF1IMFptQ9G/wBkVr/s+fB/UvAHw501rXU9KZpr&#10;GGTzP7NcbgVBA/1vSr/h241SX41+JrC8njk2+HdIZWt4dq8zahkYLE9vWv4T8TPEfB8ZcQOjllvY&#10;U9HLo2t/kdWHybGYd18XWunNe7G+y5k07d3oT+LvC2g6T4RuGtdMTbHsCxyMzDl1HQk5/GtWT4f+&#10;FNQi+zP4U0/EgwymzTkflWb8W9YtPD/gHULh0kmdRH+7jAycyoMDJHNYfxk/aWtfgL4EuPG3ibwJ&#10;qcjeYkNla+fbKZ7h22xx5807dxIy2DivgpYfO8ZaOX03Ob0iusvRdvM6sDQp4iVOhNu8pWdujdrJ&#10;+eo3xP4Q1Pwt8VfDdz8PfAWn3Cw+G9UgmgimS0VVM+nlTkIc/dIxjvVif406L4V+2WfxL0i60O50&#10;9t03lWlxeQtGUV/MEscO3HOCOxXmvmnwp+298bfjPrVx4gGqaVpcmk6Fqr/2HDYx6dPcATWRitzc&#10;z30scbOVwZSsZEe/AR2V4/VPhv8AtE+BPH3g/WPCvjv4vaHqVlMgt1mm1i2SQq8KmWFZInxMEcug&#10;lU5OCCzlfMe/7D4ywtd0cdTjTkrtrmXzPezrKcny2g6s587TUWldyWq62a1v+fY++P8AgnbZX9t8&#10;PdeutQuYZWvPEDXKNDC6Dy3jUqCH+bOMZz3r6IaRU+8a8M/YVna5+HV9duP9ddROCTnOYUOa6r9s&#10;C7u9P/ZS+Jl/YXckFxD8P9Zkt5oWKtHILGYqwI6EHBzXbgq/tMHGp5flp+h/dfhjQb4Ky6iusEvv&#10;bPR/tEYXcTXP3Xxh+FdhEJ774iaLDGdPa+DS6pEoNqqGQz8t/qwgLb/u7ec4r8DP+DcjxB47+Kf/&#10;AAUTGjfFTxfqniKxsfA99qFlaa1fSXEcF3FcWnlzoHJCyLubDDkZNfuHq/7H/wAF9dsbCDUNJvmm&#10;03R73TLHUF1i5F1FBdqBN++8zeXOFKuSWQqpUgqKWX46nmGH9tBWV2vuP1/jLhPGcF5x/Z2JmpS5&#10;Yyuk0rS9T0rRda0nxHpFrr+ganb3tjfW6XFneWsyyRTxOoZJEdSVZWUghgSCDkVarJ8C+D9I+Hvg&#10;zSfAfh/z/sGi6bBYWP2q5eaXyYY1jTfI5LSNtUZZiWY8kkk1rV3HyoUUUUAFFFFABRRRQAUUUUAF&#10;I/3aWmv0oAhvhuspcn/lm38q/h5/aAk3fHTxopH/ADNmpf8ApVJX9w18M2Un/XNv5V/Dx8fW3fHb&#10;xqf+pu1L/wBKpK/ffAepKGMxsU94x/Nnl5mk4xv3OOVgCzFaHcsVCgjn0rQ8OeGPEni7V/7E8KaB&#10;e6peSIzx2en2rzSuqqWYhEBJCqCx44AJPAqixYbQT/FX9CbxlHmV1067nl+YYfGC36UiBwcelPGe&#10;9NU8sSK3lTXMrXAD5gHakiYlOcU/k9PpTUUbVA9KlqUayt2/yEJIclcY+9S5fHAFLwpIYUufWnyy&#10;lN3YXQ6CUAFZCBSrKNjPu+90qKQErg0qrwBXZRxOIjaCtpt8/wDLoRKOtxC3NOjDF8bamVCvCw7q&#10;cIJ2Pyw7f9qt6WB953b030f57fiLm00GpGXuYxgKM5b/AD9cV33ws0e2vbi4huTzNamFWUfMu9cF&#10;h781x9jY+ZLhPmOwhm7AV7V+y/8AB/xH8R/HNpp+lWjFrx1jjby9wRN3zTEeijpn7xAHevsslwOF&#10;y7C1sbjG1GTslfdKL27vZaaXseFxBjqODy2pVqS5VFNt9ra3/P5H6Vf8E9vDYf4Yv4o1vSLWaR9C&#10;jePzIFO352ztzzgj39K5H9oObVW+I8M1n4durqGKyb7Ctjp5kH2l5AvzbeAduAC2AAWOQM19V/Cr&#10;4MWHgjwjp3gLw5D5cMPhuCLav8Kh2UD8q3/DP7KcU+uLquqS71V920Ac96/njFccZHgcRicdjaqi&#10;1J72u+X189fU/wA66HFNCfF+Ix9Om6ntOZRjZ7Nvts2t/Jni/wCyl+zCbnS4dQ8XhUjhO+9uDlVl&#10;lwCzDPTJ7dq+j08U/BD4d6zo+lyeNdHsI8zbt94q7vk7+td/8ONHtTJfaRaWgjj06++zbQvT91HJ&#10;/wCz11Wt+FJIvFPhya3TOTdZ/wC/Vfw942fSSjXxqwVGvyUndRSej82+5+j8K+HuZ8XYueY4ym5W&#10;97l6JW2SPMfEv7QPwZ/4R68i8OfETR765WzkaO3tr1WaRthIUAdzXmPxMXxR4n1Xz9NnZU2rgK33&#10;ePrX1N4g8IT3NsCY/m79ua4jWPhXo1vZzTyaBatIy8yG2XOfypeCPizwzlkXVc4zq1JcvvNOzbPn&#10;vETgfPsNiVVhQfs6autNLW7WPjq48e6jYeIfE3gybxIq3FxolkjbpskL5t309MZ/Wvkzwl/wTz+K&#10;fx11/wAvw1bagl14dkZ7W+hkijFzIGGBE7nADDDbwV2nAJzuA+pf2nP2UtS1jVPE0/h25eyvm0S3&#10;aKa0+U7i91tPHoa89/4IMaJ+1D4U+O3jPwV8Wp9WutBgttyy6oWZPNVwqlGOSpwuVXoys5PzAV/Z&#10;vFXHFPg/gXE57lcI1XyTlJWXLo7q/rp9x9N4bwp/2fiMRluLhTqr2ClCa97WKi3Hvo2rWPub9hr9&#10;nzxD8FPgpaaT4w1aa81W6ka4v5JrgyAOQAEXsAFAXjjjPvXb/G608aWnw61geEtD0u4ifSrr+0G1&#10;HUZLdoo/L6xhIZN5xu4YqOBzycdHF4U8MeMo7iKWyn8mC+lg2w6hPEMoxX+Bx3rL+Ifw98OeCfCG&#10;uXGix3S+f4S1ITefqU8ynAiwcSOwB5PTmv8AIvibxVzPiLiZ4vFtc+IqR92K0V5LT5H75wvwThqe&#10;OhOLb5Zczk7atu7du3Y+94FIjUf7NfiZ/wAHNXhZvEf7XHw8KRsxh+Hsn3Vz1vpK/baIjyx9K/Jb&#10;/gvN4UfxL+114NKwBvK+HZzx6301f0hx1jPqPCdau+ij+aP79+j7Uo0fFbASqr3Vz/8ApDPY/wDg&#10;m1+1Z4V/Zg/4JhfCOx1b4feLNavL+71DSdNsdH0N91zdLJeXCRo8pRGMjKsMeG+eWRVHRiv1l8O/&#10;2sPC/wARvGml+EbDwprFvFrjakNG1aTyJLW8WzZQ7AxSOyBw25N4UkLzgkA8P/wSq0ldK/YR8A6a&#10;6YMNrc/Ljv8Aa5z/AFr6IEUUbKUG0elfQ5LW9vlGHqd4Rf4I/PuM5Qnxdj5Q2dapb/wNlgHIzRQO&#10;lFemfMhRRRQAUUUUAFFFFABRRRQAH3r+OD/gtBIf+HrHx+H/AFVDVP8A0ca/sfb7pr+N/wD4LPgj&#10;/gq78f1I6fE7VP8A0ca/bPA2co8RYhJ2vTt/5Mjz8yt7FX7nzDuAOSD+VNeTK4A/MVa0nSNT17V7&#10;bRdD06a7vLyZYbW1t4y8ksjHCoqjkkkgAVN4p8K+IvBuv3nhLxbod1puqadcNBfafewmOa3kU4ZG&#10;UjKsD1Br+lpVIuo6fOr720vbv3PGRRw3Xj8BTQHDEevNSAY+XFNbIfA9K1lHZ3YJhiT2/OiI/eyf&#10;4qdTI8kscD71EoyjKNn3HdCyH92cUrFtvAH50jk7cgU4dOlPlk6j16L9Rc2hLHKo+U+lIcebvMn3&#10;VxiomHBIH8NKQO9eh9cqSiotXs018tiOVDWfc/Wg7j8uKf5aKnmMPy7VLGisMxJu5wKxp4WpWm3O&#10;Wr1sr3t6A5WRGVkELFQM7c1taGES9je5RWSN0LLjt1z+ZNZyWjygBxsGfm3elbOjwO9xshgLbgiR&#10;hV5ZuelfacNZRL+1FUnJxhbS/lGTba7Xtv1OXEVF7J3PrL9gBU8V/tE6JpItI5bW6t7i4ljkUOPM&#10;hWJFYA5H3ZMH6DvnP2N+1P4C1PxNpsfh/wAPWdvCzTQF1ktxtdVkVnjIA5DoGUj0NfNP/BMHwBL4&#10;c+Lun6tqtpJHcWsDLHj7p+0LIXQf7v2dP++6/UjQ/gVpPivWodZ1KYyIADtZRy1fnPH/ABRluTZv&#10;XxGMjy09b79tbdr9D+HfFzP45b4jYephfecILl6pyu7eXY8R/Zb/AGSFfT477X9Mt7a1Yia4MNss&#10;SPIT8z7fUnnvivp7S9S+CXwrsls77xXpGnxp8rNcXSrk9MZJ65/WvQfDXhWy0eyisraJVVeFX0Fa&#10;XxB8JuPBttc2o+b/AISDR/uk9P7Rts/pX+cvjN9JadbEOhGbp0W+WKT0d9LsOGvDjNOMMe8ZjLzl&#10;8XL0S9DjtH+PfwDkuI7aD4saAzNwsa36ZJ/Ouu0zWtE8X6Our6NqtvPayySLHLFKGVtrsmQfqprr&#10;LLSVguPs8q/eyKzPBHwy0vSNGl/trQ7OaZtTvZt0lurErJdSuvJH91hX8WZ14mwjmH1jmblo4673&#10;P3vJ/DuNTLZUOSyvaXkcprl9pWjXEds2oQrNPnyY/MG6TaOcDPOM18x/tj/HPwz4J1vS/DfjrV3t&#10;7HUrgRALC0m4n7zEKDhQOSegHXFfQfxU8LW1x8avB9hoWlQWokh1LzPs8CpnbHH1wK4L9p79iPQP&#10;2lm0W2vdWk03UND1AXNreLaiYZyOq7lzggEc8EdD0r+xvBXxM4ZyLCQzHMqq9u6betm4Lo2fg3E3&#10;BVSrxZSoTpzWDTtePWVna2m6djpf2eP2evhz8H/Dck/w68N2Fl/azLcX1zZ2qRtdsckO5QDdyzNk&#10;9S7Hua77XdL12Kzju/CGjabeahDIGjj1O8e3iA6E70ikYHaeBtOfan6D8GPDHhjwZpvgWOymFlpu&#10;mw2ltHFeTR7Y40CKMq+eAo6nNYviT4c6N4MutD1bw2l/DM3iSzhkdtWuZVaN5MMpV5CpBHtX4Fxh&#10;4oVuJ80r4xVebnlK3muh+nZHwNLLq9OFXmnLRtyu5dNz6o/YCMzfsUfC1p0VZP8AhCbAuqsSAfJX&#10;IBIGR+Ar4/8A+DmXQG8Q/sX+C7EIW2/FW1f5R/1DdRH9a+xP2Cht/Yu+F+f+hLsR/wCQhXzr/wAF&#10;5vDx8R/su+FbGOLdt+IcD4P/AF4X3+NfvHEWKeF4PrV30pJ/gj/QrwclSo+I+Tup8Kqwv9x4H/wb&#10;zfErQP2f/wBiP4zeJ/EOkarPBoHjsX1xHZ6c7GUPp1moSNjhGf5MsN3yAqW2hgT95fDb9t3w/wDE&#10;Xxvo3gKP4SeMNMvtW0Wz1dl1GxhVbSwuXkhiuJdkrFQZ0SLYAXxKJdvlLJInzj/wQC8Pjw98B/iJ&#10;YvHsz8QgTgf9Q2yr74SCBPnVMN2rq4SxH1vhvC1v5oJl+LlSnU8S81nT2dadvvJlfccYp1RxEHoK&#10;kr6I/OgooooAKKKKACiiigAooooAD61/LJ/wdXSlf+Cv3iUhT/yJeh/+kxr+plvWv5ZP+DrHn/gs&#10;D4kCf9CXof8A6TGv1bwZnKHG0XF2fs5/ocOYf7v80fm6zNu+41KXOOFP5U4hmO3FXNf8O+IfCeqy&#10;aF4o0K802+h2+dZ6havDMmQGGUcAjIIPI6EV/V1/3jhz69tLnilFTIeSaRi+7r14pwGBzSEEnOO9&#10;Vy+4tWTcG39ePzoDHd8x/hpX44NIOX6fw1Uoyjs+w+YcTjvS2ztnjHIphAxjb+lERwgKirp1KlPE&#10;Rlfbt8haNEn70RsZx/FjGO1O+UPlmBVV4Hv61HvfH3j+NNQsy5aun20YyUUm9nrvo76/eTbqLJIG&#10;BOe4/nQSduVpGGE6fxU5EL9BXJGNStiJd2vzbK0SFIl+zNgD7pOR9K7HwJaxyazaIU5EzfLx1HQf&#10;XFcvbwmRhDt4/i9hXofwZ8J6n4m8YWcWn2bPILhXjjx95jhEU+gZj17DJ7V9zw/To4OtUxdV3jCK&#10;X3Xb+92j832PMzKvGjg5Sbskm79tD9Dv+CcvgeXW/BNrBexRS2llI9pGpG4GONyi7gRgnCgN2yOO&#10;1fUviXwtoVtP9k0zTrdBHtDBYxwcc9qx/wBlv4Ow/CL4N2elWUe6ZIC9xOqAb5mJZ39tzkn2zXY+&#10;Dfh3rvjfxH5CSyKgb5m9M9TX5VnedYb61VxdeSjTpp7vZb/gj/NLjHPaefcU4nEUZ2hzyUUvtarW&#10;3dsv/Bz4evrnxBs5hbqkY0245Vewkgr6Kn1z4X+E9I+w+IPEumW8ezEy3VwoUY7Vn+CvhbB4N17T&#10;761VtsOlXEBb1Z5IGz9f3deqeHdMd7b7UyfMfav8w/pE+M/9sYxrC1bYWErJJ255d/Q/ZvC3gN1s&#10;Qq+Kheu4rV/Zj/nqecxftGfAcqqt8YNBx/Cv9oJ/jWhpWoeGfF8MmoeHtfs7y2adszW9wrKM8gdf&#10;Qj8DXop02MEyN9QK5zT/AAnpep694kmutJt5mTUIcNNCrZ/0WH1HvX8rZf4j0cvx3taMnGT0T6J3&#10;Svt5n7njvD/69gpUqibitfPQxZo9K021Ym6iHbcXHXpTdI0G3upftbjf83X0rk/jDYeJNMtn/wCF&#10;e+HLIXivhZFt1VowRgkED04/Guw+F9hrUfhiF/EC/wCleWDJ/vV/SmYLHZL4fxzurjYupXkoqKkn&#10;OzW/c/BsLhsvzTiqGW08LLkpc2rWl4v7tTorOeysmkSROFwNv4VyPxtlubvwIZ/D9nazX39taX9m&#10;hupmjidv7Qt8BnVXKr6kK2PQ1qNocWu+IZbbU3lkg+wriNLh0w29hn5SD0oj+A3w6inj1K906622&#10;s8d0rTa1dMiSROJFcgy7TtZA3IxxX86YvG5flOKc6tSXtHb0/wCDc/csHg8ZmUacKUF7PTS2qPqb&#10;9mD/AISA/BTR28U2NnbagRL9qgsLppoVPmNja7Ihb5cE5UYJxzjJ8f8A+Cy1hJqf/BNv4p2MY5m0&#10;WFcYP/P1DXufwLXb8N7EJ03SY/76NeW/8FQtOOq/sOfECw2bvO0uNduP+m8df1zlmK/419SxD/6B&#10;k/8Aync/rTw5jChxHlMZLRVaF/RTiflp/wAG3slr8NP2ufHRvdOvpDdfDGZ4/Js3Zf3d7bNhn+7H&#10;noN5AJOM1+pD/wDBQLwrbXy2V/8ABvxvbCfx3J4T025m02FYb28zEYZI383HkSxyPIspwoERDbWe&#10;JX+Ev+CEPhZvDX7Y3iiN4dnnfDS4PQdtQs/8a/Wr7PAdpMOe/wBK04Bxf17hXD1+/N/6U0fpn0gq&#10;lGt4s5hKkrR/d2/8FwLCNvRX9RmloHSivsj8XCiiigAooooAKKKKACg0UUANPLYNfg//AMHrbAXn&#10;7Nh/6Y+MP56JX7wEfNX4O/8AB6+Qbv8AZqGefL8Y/wA9Er7/AMLZez48wUl3n/6bkcuM1wsv66n4&#10;SSE4wF5zmgsc52n/AL5rV8F+ENe+IPjHSvAnhW1WfUta1GGysYWkCB5pXCICxIAGSOT0r7u/4Kkf&#10;8G/37Rf/AATY+AnhX9oW88Qw+LNBubCCLx5dWMO1fD2pSOFWM5OXgZnWNZP7/BHzKa/rDG55lmX5&#10;lSweJrKM6vwp9X+nZd2eHGnOUHJLRH59p5mKJAyncDTwT1IpcZ4avV5bUVrrYgbiT0FAZs7HNO74&#10;pCFC7iP4q0lGUbOLC6FBz3FIjsp4pcD0pqnrgfxU/wB5GpF3+4Xu2J9zbeTQxBKjfwvJqIsw6NSE&#10;kt96vQqYvmla1773fmn+hKj1FlZWLFqapJQY/nSkcE4pU+7wK4JKdSt5tP8AQtaIdbhwOAufWtzw&#10;7aKRH54BzKiMAP4WI3foaybaJ9hwnJrqvBGg3niDWLbR7ZT/AKSyxZUZx3ZvwXP5Yr7fh3BUvrEa&#10;lVv3E9OmvX5HDi63s6MpN2X+R9OfBC9PhSC4uLu0/wBAvIkaa6Vc/Zyi7fmwM7MYJY8AA5IAr6Q+&#10;DEVhqF9eWtl4eksZ9PdVWa4swqT5UMHjboynOMjoQa8n+FngDVdU8OJZ2ltJa2zny5L+QAu6AEME&#10;X1yMbm4xk84wfor9l/4X6rYeGY9E1m4NxNbqYY51UjcoY7OvIwu0dT079a4M+zCmsdN0U/ZNuTbS&#10;3e6V9bNu9/Kx/IXiHmmXxwdatUmlUuo2TbdujaWmiVmr9U7XWvWeGdAu/EeqaXaTaWJLiTUFVWHr&#10;sf8AMYr7e+D3gH4Z/B3wjHe61qmn2Vy8e6driQKf1rz79nn4Dw23iDw7qN/8zNqyhU/uL9nmP8xX&#10;1XdJHaXS6fbNtjXjaK/y0+l14+1o5quDcjqOLS56zi7Ll/l+fUx8KOC8Pn2HXEOPjehFuFOL2c7/&#10;ABW7Lp5nzn8Ov2hPgvbfCbwvZ33xT0UXcfhyxWaFr5Q4cW6bgR2wc1N4J8T+GtW8ea9430LxBa31&#10;rdaPp9sslvKGCtFJeMeR7SivYvEfh558RRwKI0+VFVcAAcAAV5l8X/E/hvwLZLDrPhm81adod9rp&#10;1jZG4nnYyxxBEjAJYlpF/U1+beGOdZPm2X0sL8dSbu0t1Y8/jbIM2p5xUWGhJX92Pm29Elbdux4x&#10;+07+0DrHhzwRq1/ouhLdW1sqtJI2Sx2yBjtA69OnWk+Gvi/4X/8ABRv4P6f4mM97DHZ6pFJdWi/u&#10;pre4iKSBGDDIyNjA8EqwKnkGvd9I+ANv4+0PVtL1v4LTWr6ZCj6tZX2liN4d4DKOmCcc/KT0rO/Z&#10;/wDgF8L/AII6Rf2Xw58Nx6bDqWoNd3kcZOHlIA3cngBVAAHAAGK/pbiTjTh/IckdfD4X2OIopRjL&#10;dyv2afbc+FyzhfGYXC08PjKVWliJVPaQnrFWj7s1JNbp7Nfkcnc/B/4f+HPiN4b8EjwZp9xpsnhX&#10;V5JbK5s0kjlZbvS9rsGGGYHnJyc49K9D1HSZf7CmFnZRxiO3byo9oVR8hwOBwKs+PPDOl3XjDwjr&#10;DxnzhqF1ZySpIyt9mktJpXj4PQy28DeuYx751W+Cfw21NWlvLK8/eD5wNbuwDn2EuK/mHN/F7EQp&#10;/WK0HOpJu8tX8rH6Bg/DuWNxCp+3cY2Wl+t92/M9w/4J1Hxe3wY8zxlpWm2szSQeSNN1CS4V4/Ij&#10;wWMkUeGz2AIHrXdftkAf8Ml/FDH/AETvWv8A0gmrP/ZLsdP0vwZd6Vpabbe1uI4oY9xO1ViUAZPJ&#10;4rR/bC5/ZP8AiauOvw91of8AkjNX3PBuOljuD6GKkrOUZO3/AG9I/vLgvCxweX4Kh/Lyr7mfil/w&#10;b46bD8O/+CgseqXmn6hMl54PvbJfsWmyz7GkmtsPJsB8uMbeZGwq9yK/XST/AIKBeED46h+HVn8I&#10;/GU2oXWl32oaexs7eOG6t7SSWKRllkmVVO9Il2sVI+0IWChZCn5+/wDBEjwM3h79tBtQNvs/4o++&#10;XOB3kgr9fI4odu4J15PHWuDw1zD+0uHfa3+3NfdY/pT6S9XD1vErmoqy9hS/JlPwJ4ni8a+DNJ8Y&#10;wWU1tHq2mwXkdvcFTJEsqBwjbSV3ANg4JGRwSOa1qZCFA2qB+FPr9AP59CiiigAooooAKKKKACii&#10;igApGXdS0UAV79gtnICP4DX80f8AwT0/4N1PiH/wUyi+KX7R3j/4rSeB/DM/irWbLwDNb2sdzJql&#10;9FfSpJNKhPyW0bq0ZAIkdt2CoTL/ANLl7G727xqcFkPzenFc/wDCb4WeCfgz8PdM+Gnw70ZdP0fS&#10;bfyrK181n2LnJyzksxJJ5Jya+iyPibMeHaFZYKXLOpyrmW6Sbenq7fK5jUoxqtc3Q+Iv+CYP/BHH&#10;4Df8En/Cug6JNqdr4t8feNNWksNU8Y3OhwiQv9guZ2gg3hmhg8q1cbckku2Scmvhr/gvd/wbhWGh&#10;+H9S/bF/4J7eA7qa4jupLvxl8OdLheZp1dmZ7uxjXJyhxut1HzKSyDK7W/eKSzgmuYZpYlZ48mNs&#10;fdOCP5E/nTzDu71vlvGWf5bnDzFVnKcvju3aS7Ndu3boKWHpSp8lj+Xn9hT/AINcP26v2t/AV98Q&#10;/i1q1v8AB+1EcTaDa+KdKe4u9TV1JLGFJFa3UfKP3nzEk5UY59r/AGfv+DOn48a7opuP2mf2ntB8&#10;N6tcPILfSfDFi98qqpHztPJsBzkfKEGPU1/Q0IgBjP41m3y58WaaD/z63P8AOKvdxnitxhiqsnCs&#10;qcW9Ekvd8k3d6+bZnHA4eMbNXPwf8X/8GXvjaSeAeAv24dNhj8s/ajrHhKSRi2eNnlzLgY65zzXd&#10;fAL/AINC/g34I8XQx/H345XXjALo4aaxgt5rG1muCcNIjxMHQIQMKZCW3EkcV+3e1dvWuQ+NRv7L&#10;weut6BcQWuqW+pWUdjfTWqzCDzbuGJ/lbqGRmU4IOCcFThh59TxG4zrUuR4uSXkkn96VyvqeHX2T&#10;8g/hR/wZ/fCvwg3jGy+Ifx3j8TQaxpq2nha4m0uWG40ZioL3B2SbJZQ4+XI2hSQQTzX58/8ABXn/&#10;AIN9Pj5/wTJ8PwfGDwr4uHj74fTTGO+1a208xXGjMSAguFBIKsc4kUBQeCO9f1GaHrPiLSNTi8O+&#10;PdX0ie6vlLabPp8LW/2jaMyJ5Lu5yow24Ocg9Fxlsr9pD4B+A/2nvgX4q+APxM04XGh+K9Fn0+/X&#10;y0dkWRSBIgcMu9Gw6kqQGUHBxXpZN4m8UYHNI1sTXdSnJrnTtqttNNH183uRUwdGVNpI/h8Tzpv4&#10;RUojKtn5eFzXUfF/4XeJPgj8YPFnwa8ZaZLY6t4U8RXukajZ3EiPJBNbzvE6M0ZKkhkIJUkHtxXM&#10;QZZPmz0P86/sbAwp1sHTrwk5Oa5k320t+DPn5aSaJrODU5xvQqoPQba1rPT3R1aRFZj/AHqq6Zeq&#10;hWCT745Ge9dB4d0qfX9Xt9Ht3EbSZaSRv4Fz157+n41+vcL5fk9PLli5zlUnG103dqT6JPRb+ltd&#10;jz8VWlTu3ZJa/I1/APgfWPEl79ti0qGW0gBLRFj+9I7ccn6d6/SD9kD4FfEP4Y+GbbxKfBWhXF5c&#10;SwLNI986sS7hEVfk4UE9PSvKv2MP2ctH119P13XoytpDMjafayKFV2U4WRj/ABEk5UHpwRk4Nfoj&#10;4K8E2Or6VZ6JoK2q2EdxHJeap9sT920TpIEVF+8SRtOSu3rz0P5H4mcTU409JyV7/DrdvqrLSPRf&#10;f1P5D8ZPEh1Kn9lYeKlC75220kl0vdXfl1dkr2NHQdT/AGh7XVYruDwZ4WO6yW2CNq0ueHJz9z3r&#10;0jwlrPxvALaxZ+G7Mfw+W002f1XFUYdT8D/D62+16pq8Rbk7mcMTUWk/Ei58f6wml+EYGMIb95KV&#10;6Cv5B4g4WqZzGrOUX9X1cpz0XnbY/mjLs8rYeca1GilJO0VFPX5tv7i/4A8bfEZNN1LxPaPo8z6p&#10;4qmhjt47WXIaKRbR+d/QfZ3k+nHWvX7aP4m31taa+2taLANJWaR2+xy/OjJg/wAfYc1x37NHhITe&#10;A5L++t/u+J9a27scMuqXS5/Q16l4qu7bQvhtrF0jLGsWnSnOOPuHNf5c+P2c8Nyj9UyyCnKM1HnW&#10;qT+Fr8T/AEU8Acs4h/tmnXxdkpp+61uul16D5pfiKNLVmudBa4dcxs9nMy+xIV/6155r1v8AtK6h&#10;pWp3VxL4Gt5LG6kTyV0+7bzYwFZJBifujLkEDDbhyAGPfWXxAE+hz6jNY+ZJaKgXaOXyP1rk/hmN&#10;e8RfFLxnrd3PJHYw69DH9nk6Ip0nT3K4+rn86/DuEs0zjIMDSzuFJeyhVipbXk1JXjFLVXi97H7v&#10;xJkGW59mmPyPGzhTqqjKcPd0imvdbdrb9D5I+BPxC8Z/tP8Axf8AFK6lC9rb6DJFYzNp8MsEUrRv&#10;KcEOzbsmRu/SvqP4ZfCLw94BkuNY0uyW3mu8NOY+N5HrV+48BT+H/E0kfw6g0jTf7QM11fNcaY03&#10;mspjAI2Sx4PzHOc9qv3Oi/FBbb/kZtDXj/oBTc/+TVf3p4m+P1HirB08pyKLwuCqQgpRbbk/dV1L&#10;5n8T5H4XxyfNJ5nXXvx+GK+FcunNsr3320vYxPgr4gmvItb0+SxumWLxbqaC4IBXAuX98+nat/4/&#10;afc6r8HdcXS9Zaxkh0i5MkkcKOXj8pt0fzggAkDkcjHFcv8AAGHVLfQ9aXVJ4pbj/hLNU82a3iMa&#10;sftL8hSzEfma6f4lW0Nz8LPEc13CreTot20bN/ATC6kj32sR+NfzZm2V0Y51hsRTtaFSD+bkj9s4&#10;QzStLGKhOOsna/ofbVvjywfavzg/4K1eF/8AhI/2u/D68/uvh2nT/r/mr9IIceXjH/1q+J/27vCM&#10;Xif9rvTzImfK+HcPXHGb+f1r+qPGrGfUfDHGVuyh/wClI/q7wzx/9m8aYbEXty834xaNz4O+Jv2k&#10;vhV+xv8ADl/2ffhLF4uiVtTHiCzi1KO3vEjVLt7ZYBKPLYvciGNmYgIrFsNjFe4eEPFHx91D4jWW&#10;m6x4Nhh8PNJqX9qXtyyq0cayAWfkhWbcXU5fdjGD3xmT9lDTk0L4D6FpzSKohimHYYHnyGvSPMj7&#10;OtfccHVfb8K4Gp3pQf8A5Kj5fPqvts8xNTvUm/vkyZT8oxRQOlFfSHkhRRRQAUUUUAFFFFABRRRQ&#10;Aj/cbPpX89nhD/ghhq3/AAVU/wCCtf7U3xK+JnjfUPC/w78N/E/VLBb7TYQbnUNSclljiLqU2RKV&#10;dzyfmQY+bNf0KMMjFeQ/sceEfDXh3wF4o1XQ9EtbO41r4seMb3VpreFVa8uBr99biWQjl3EMEMe4&#10;5O2JR0UV7mS8QY7IPazwcnGpNKKkt0r3f5WMqlONWykfA/8AwTR/4NvPh7/wTr1S++OXjvxnpnxM&#10;+IlvqEf/AAjF1daGIrPSrfzEy6RyM5+0Y3nzM4ACgAZOfWP+CsH/AAQh/Zq/4KFfDfxB4w8IeEdJ&#10;8NfGC4iFzpvjaG38o3lwiELFdhOHjcHaTjcDhuSK+9L2e2txGLmRV8yUIm5urdhUwjDHIq58U8QV&#10;c0WZSxEvbL7V+nay0t5bMfsaXJyW0PwN/YZ/4NDvG/8AZviLV/28/H2ireSQta+G9I8J6lPLHAxT&#10;/j8kmCxlmVjhYtu35SWJ3ALD4n/4M3rzw5rsl/e/tw266LcSw2mmRnwqxuRcyyJGnmN5u0ruboqg&#10;9Oa/fmNAM81wv7QK48NaFlv+Z50Edf8AqJW9e5PxL40nWlU+tNXtpZWVuya0+Rl9Tw+3KfzRftcf&#10;8Gtv/BTP9n3xjbaX8FfC1j8XdGvI2ZNY8NXEVnJbsqxllngupV2ZZyEKu+7y2J28A/DvxF/ZE/as&#10;+D3iiz8G/FD9nTxtoOpapqz6bpNpqnhe6hbUbxW2mG2JTFy2SMCItnIxnIz/AG7MATzj8BWR4w8B&#10;+GvHOmrYeItLguPKdZLWSSP57eVWDJJG3VHVlVgwOQygjoK+ly/xk4gw9OMMXCNS32ruMn62fL+C&#10;MpZfSezsfxmfED/gmn+378L/AIW2Pxm8f/sj+O9L8NX1rdXEepXHh2bFvDbrumluUAL2iIvzFp1j&#10;BAJBIBx4h+8A+Vga/uPsdH8Q2ulTaT8UPEek6tY3Ma2vGkG2Eu/93tl3SujlyVXaFUEtgDBAH8d/&#10;/BUzwL8Mfhn/AMFDfi94A+Dvwr1PwV4a0nxpdW2k+GdWs2t5LNVwGKxszFYXfdLFzgxSRkBQQo/T&#10;PDzj/FcX46thsTT5JRjzJxbtZO1ne7vqtt9djhxWFjQinF3v3PAI3mLbSo6VLJDIWGFXk02Abpue&#10;wqVFK7gT0kwBn2r9nw9G9Fc7b5m1ftbX7tzz5PV2HWsdxO+yGNfl6sxq/Fp99kfMir/s03SZVh/d&#10;PjJbK8dc9v1re0HSbjXNSg0y12qZHzI7sAEXuTzX6bw3keU1MteLxVWXMt0na3RK3n57nDicRKnf&#10;sVdM8N6hqV7Ha2Nm08jchWYkD3Ne4fBr4DeNkuftVp4Xs768hhE00k90VS2U52qOPvHB4HZcnHGf&#10;XP2W/wBkV/EunQ3+oLJp+n7fMaYqBcXK/wB4lh+6TH0f3TGD9ofB79kfwpcWn/CN+CPs7LG4N9OL&#10;kEQ7wcs7dXchemd3TdgMCfneKOLMmymLp4ZulFO91bX0VtfVra9l1P5/488XsvynnwtJ80lo97L/&#10;ABNNf+A69LvoeH/sqfDb4yeFtRXxG+g6KZmvvPEP2yRQi+T5YQfL+P1Jr78+EeqfG+50qG61DTND&#10;tY2XIZpZZCv4cVW8DfALwN8M7UXmt6hFL5YBy2Ao9+9a7fE+DXdRXwv4JtS3O1ZFAwB/Sv5n4yx0&#10;eLqcqeEUp01rOcvhS6+vc/j7irjCfEWZvFxoRTjs0ne3Rb6I7Gw8bePrO2ur3VdU0OKGwVnnl+yz&#10;ttQLuJ4c16fp+i/E7xP4ZWwfUtFjMeoWdzn7JMT+4uY5tn3+/l7c9s15zY+ArmP4c+Jri9Rv+QXN&#10;vZu5MFe7XMz+HdIjj09FM0jbR9O9f5A/So4n4XweIll+UKM5wmvesmrrU/uP6MfDvEmOxFLGY2No&#10;yWid1dW6+Rkzr8Q7rS/trrpFtdOW2xSQStjDEAnD9CADj3rFMn7TFtZXV3can4J8tF3Q79LvOfY/&#10;v/6V31vNb3FrC8r+ZIVKhucFh1/Xismyu4dS8QzQ3bSQtcWDH7LNJ1w+NwFfytlmeVMRhoe2oxlT&#10;pzipuybSbWkU9dr6n9K4zJ/ZY7EOjLllKE3TST5W49W/XufC/wAAv28PEH7Uf7e+ofsz+NtBXRb7&#10;wJJqCw3uh/aLdrvlY3LK5Plo23cnLb1ZW4Br7gm0+10ubKyTM+0BnaTJOOK+efCX7Bvhnwj+2brP&#10;7WngFrWx8Q6vZ/Z72W6t5JIpAFVSzIkse5tqqASeMV7jqmjfFeV958TaDkD5v+JDN/8AJVf014qS&#10;4NwvFmEo8P1VDDyw9NyScr8z1cXddOvmfiWUVMZjcklXnTkqkZW99J2lHSbj/db1T7dEaNpq8J1d&#10;rCTTrmYMit5y7Sq/eGOWB7elO8f6HDqmjQ2Wn3htpvtsTwXSRq5hcNkNhuCR71g6FH4jtbyRdd1C&#10;1mk42tZWjwrt9CGkck5zznpjjjJ6NY4NYaOzvoFljVlbbJjG4Hr/ACr82zjh+tgcdSxNGp+7STt0&#10;2PUyXiCjioyw9WmvaXtzW1Z63+wQHH7FfwuSWQuw8E2G59uNx8pecV5f/wAFcvD48RfAjw7ZMT8v&#10;jSJ//JO6H9a9S/YM5/Yx+GRJ/wCZNsf/AEUKw/2+fDieKPhlo9lJHu8vxIj/AE/0acZ/Wv7m8RcR&#10;9W8L8bXb2oX/ACP6E4FxSwPFeBr7cs4v8D51/wCCfjfGv4bfstfFK/8A2efBmm+IPFEPjy1e00rV&#10;tQNrFJGbOwE5EmG+cQ+YyKQAzhQSASa+lPC3xB/ae1f4k6THffC9rPwneWVsbi41Jokvre8LyGVJ&#10;UjkZBCLdQQyksbgomPLLOOV/4JzeHYfDXh/x7ZHaqnxdE56f9A20r6QNxbMV2zr833QHHPtXZ4W4&#10;j614e5bW/mpRZXG+KWM4sxtdfaqSZPFkHmn1HECGPHWpK++PlQooooAKKKKACiiigAooooAa4z3r&#10;8F/+Cl3/AASl+JX/AAVa/wCDhPxN8N9B19dB8G+G/BHhy98feJPlaWztHhYJFBGfvzzFHVM/KmGd&#10;s7Qj/vS3PGa8p+FPhfQrH9ov4reJbbSrdNQvLvR0urxYgJJVTT02qzdSBk4HvXsZHneLyHFTxOFd&#10;qjg4prpe1362WnmZ1aftI8rPkb9l/wD4NrP+Cc37K/jy1+KHh3w5qXiTVrOFkh/4S2RL6BGbrIsT&#10;rsDgZAOP4q77/goB/wAEQ/2Ov+CjPgu51D4seDrfQ/H95b2qr8QvDtnHFqEPldIzxskj2lk2sDwQ&#10;eqjH1d8VJktPhd4ku5JNqxaDeOzZxjEL10QXjANXPiTPqmOjjJ4mbqx2k5O68vTyD2NJR5bH4k/s&#10;h/8ABoJ4e+E3xMl8X/tPfHbQfiNoo02eC18PW+hXNjH50ilPOdhOWJQEsoGMPgnOBXA/tJf8GdWv&#10;2+t+I/HnwI/ar03TdAhgub3TfDOpeH57qeIKHdbZZ/OG4Y2oGYFu5zX77bQe1RXiK1uynupFe3Hx&#10;E4yjiXXWLldpLZWsv7trX80rmf1XD8trH8kn/BWn/ghl+0X/AMEsINF8e6r4ji8aeA9bHlf8JVpu&#10;nPANMvCTttblCzbCybSsmQrtuXCkDd8PvvBzuFf3TeLvA3hLx/4Zu/B/jfw7ZatpWoW7wXunahbL&#10;LDPG4KsjowIYEEjBHQ14b8Wf+CTv/BOf41/DWz+Evj79j3wLLoml6dLYaLFY6HHaTaVbyPvdbSaA&#10;JJbFm5JjZTmvvcl8aMTh8HGlmVF1Jp6zjLluv8NrXXqrnLUy9OXuOx/HB/wg/jdfBI+JDeEtTHh1&#10;tUOmr4g/s6X7Cb7yxKbXz8eX5wjIfy927ac4xzWUFbbgMM9OmK/tT+Bv7KPwy/ZK+Fui/Ar4N/DL&#10;w7a/DnQ5PL07w9ZaO0lxbbid1zJNPO5uHLEtI5XzHLM3zHg/K3/BxR8Cv2Atb/4Jy+IPF37Usdj4&#10;bvtDbzPh7q2j2sa6k+tOp8q0t1AzMJgh8xD8ojjeRigi8xfZyzxmhjs1p4aeFlyzlypqV5JN2Tcb&#10;avvqZyy+Uabalqj+VUeeTjaPzpA0oXBVePepcep96a3PFfu0aMnHm5n8zzfII1lfI2LVq3guJpBF&#10;FGM/Wo7ZRv21taZaIEWCE/O38RP5n6819lw5kn16z52l1s1du9lFLuzlrVOTcNN0m6nlWKGNOm6Z&#10;2bAGOefSvsL/AIJ8fA74j6v43tNU0/wfZ3DQoLtlvJym0sNsSnjION7D6muA/ZL/AGdZvid4ms4r&#10;N4njaTzN02WACtgyMoILfMMKpwC2ST8oB/XH9kz4LfDr4Y+Exo3hPy9U1po2kkja4TzZpAQhkmbH&#10;yrnjgEALtRTtCV4fiNxVl/DuVzo021FfE11eyS7pa37tt7n88+MXiPTyfL5ZXhY8+Iqq3LrZJ7uT&#10;urabfIn8J6H+0ZHog0e28G+GzyhZW1SQbcNnB+T0r1n4X6J8e7O8je78G+FbGNm+aSO8mmI9+i5r&#10;t9I8MS5WS5ZeP4VGK6zTVgtowGC8V/m/4t+JtbFYWph8DUlLn0lbb8FufzfwVw/9bzCOKx1CFPld&#10;1a+r+bZBYaL8VbyYr5+g7VC/vPs02Gz1/wCWnGMV0Wi6n4wj0Sznm1DQVW7jDx7beb7p7/fq94bu&#10;Jrhf3H3a5PQWbU9H8P6dby+ZMulwrJ83QkZNf5d+KWeZp7b6tNpckk7W12b1+4/0l8FuF8ozSUqr&#10;hpyXb6fI6SztviRd3V0lwmkxRwzhLWbyZCtyhjRt4Af5QGZkwecxk9CK5OTRP2h9K8Uag1v4m8Gx&#10;2+rSefF9o0m7JTy44o9pInHPQ9OfbHPpdzFq+maMsdk6vIqgDPY/j/SsS+gnuTHcareK19/q0j3D&#10;gMRkfoK/OY8b5jTk4qEL2tdxT1te9mu5+lYfw7y3E4iVX237tt6K93/wEeTfGfw38ctB8HW1/wCJ&#10;PEegx2914w8O2U02g21zBc+Vc61ZW8gV3lYDKSEHjoTXqsHh6PSdFW0W9um8tcK08xZz7kmq/wAZ&#10;/AXiDxd8LrPQNDvYFvovFGhX6S3SF0RbXV7O6bKhlLDbCeAwz6ijVLH4ofZ2jm8U6B042+H5h/7d&#10;V+k5JxpmufYPCrFVVzKUrrVKy5VGySt3PyHifhHKchqVfqkUlZ2dt2+tzJSW507VvtdpY3V1v+Vh&#10;FtO0Zzk5Ipnx81LV4f2fvG17YSNbTxeDdSkhkXG6KQWkpDdxkGr/AITsPFFtdSf8JBqWn3Stjy1s&#10;9PeEg98lpXyPpiuuk0bTtX0yfSNYsori0urdobi3mUMsqMu1kIPBBBIIr6zjriHA4XFUZSpqXKlr&#10;u2fD8E5TiKkXzTau7+R7l+z3ZX+mfCrT7LU9Ua9uEaXzLp4VjMn7xiPlUbRgEDjrjPWuT/b10v8A&#10;tn9lLxhpxz++sYx/5GQ10n7MCgfArw3gf8w2L/0EVX/aq07+2Pgdr2mMm4TW6Db6/vFr+zqNaVPw&#10;ghVl0wd3/wCCbn9C8NTWFzzBz/lqU390kfAP/BNrRfFvgr9qTxJc+AdCtdS1pvhHqTabp99eG2hn&#10;mF/YbFeTa2xSxGW2nA7GvrjSfiv+3DrB0+SX4HWemf8AFRxw67aXF5HN9k08JCLhreZHAuZBKz+S&#10;zJEGiD70V0Xf5B+xB4Vh8KftuhVVVE/wr1M9h01LTfYetfcT3dlCvmPdxqucfNIAAc9Pzrm8EMX9&#10;e8McBW7qf/pySPqPE7Hf2lxtisQvtcv4QiizHny13ddtOoU5XIor9YPgQooooAKKKKACiiigAoNF&#10;FADS4B3Gvy7/AOC8f/BOzVP+Cmv7bv7Jv7PlxqWpaZ4bjtvG1/4s1zT7PzDZ2cS6K23J+VGkfbEr&#10;Nn5nHBwa/URwNmWqq0Uf9pQzFFLiBwGx8wG5cjPbt+QruyvMcRlOMjiqDtOKlZ9m4uN/VXuiZRU4&#10;2Z+Yml/8GpP7AVh8Xf8Aha114t8UkW8llPp2i6e0Fna2s9uyt5gESgtv2jcCSM5IwTX6E+N/gz8P&#10;/j18ItU+E/xh0Cx8VeGteszbalpOrWaNDPFnhWUDsQGB6ggEc13UgGz5x2rkfgHb3dv8JdHivYnj&#10;lEUm9ZAd3+tf1rXGZzmuY1ITxNaU3D4W2216diY0qdO/Ktz8z/2b/wDg1v8AgV+z3+3JqH7UJ8U6&#10;T4m8K2d0174K8A67pMj2+l3bNuDykSAXCxH/AFaMMA4LZKrXA/t2/wDBpj4d/aO+NWsfGb4B/HDQ&#10;/h2devhdaj4dj8Oyz2EUjAmV4VEqtHvfDbc7Rk4HNftABio5BzxXr0+N+KqOMWKjipc6ioXeq5V0&#10;tt8yfq9G1rH8zv8AwUO/4NaP2lf2Wfg5N8df2fPHEPxGsdHs3l8SaDa6e8V/AkYG6eBMt54OGcoM&#10;MoHG7gV+U8iyoduV9frX920ttHNE0LqrKwIZSvBz1r59+L//AASe/wCCePx0+FF98FfHn7Jvg9fD&#10;+oapJqc0Oj6YunzR3sjq8lzHPbbJYpXKgM6MGYZBJBIP6Bw74xY7B4f2OaQlVd9JJ2dut1s7dNvM&#10;46uAjJ3g7H8fPgb4AfHD4m+A/EHxP+Hnwt13WvD/AIUWNvEmsaXpcs8Gmq+4q0rKCEGFYknoBk4H&#10;NYegeB/G/inS9V1vwv4V1LUrPQ7UXWs3djYSTR2EBcIJZmUERIWYLubAyQM5Ir+yb9mz9ln4ffsq&#10;+HfFXww/Zg+F3hXQ/ByeLLm7uPClppRje5kuI4Zptsxk2gAykRxuhVVVIgY4wuyb9rf46/sa/svf&#10;soeJPj3+0fo+k6f4FuNBaPUtNvtDWObV450wlgLSVUaSaXOzyHCkHO8IFYj1KfjVi6+KdKjg3K8k&#10;ormd7O2jVndvpZ9tyf7P927Z/F+PO3rwtOmSZXztHNdH8V9d8C+KPir4j8S/C/wVJ4b8M6hr15c+&#10;HvD0moNdNpljJM7wWpmYAymOMqm8gFtuSMk1hXHK5Ff0Zg6LxOAlVk3F6OztdXWztpp1PJlLlkkV&#10;1Fy/yqo/OrEMUqrjatLbIWX5Rn6Vo2emXFxIsATLP/yzj5Y8+vGPxr2cuymrUiqkXJu3yX9dlr2R&#10;lUqW0ZHplpfzNG6QjcxxGu7qT3/LP4V9Hfsr/AX4h+ItWtYtI8P2sk17Gp8xrhlaG1DfPJ0O3eRs&#10;U9TnK/dOOf8A2fv2eNc+IOv2MbWe5byYR26sdqyEcthsjEQHLyHHACoGZlr9aP2VP2dPhR8MfDtt&#10;olzrttcatdOiyHzYY5p5MD7qlh8iorHaPuohxk9cOJs8wmR4F04Sm9PefV3tt620Xa3z/DPFjxMw&#10;vC+XvD0Eqlad0orZeb7Jdb7tNd7eL/D/AOEnxk3R6VZeCtFjgtSIvL+3vhQoGAPl6V9HfCX4Y/GC&#10;1ERj8JaDCOzfbZCD/wCOivWvCngLwxoMJv8AVLaGGea4aZrUzBvJyeFyOpAAzjIznGRyessrmAxI&#10;NJiVV/h2iv574l8QMdjsHyYPnWlry0S8tj+I874sq5tiHCtSgo36Xbffq0yx8PNJ+Iuka1pMUmoa&#10;HGIZ2uGJtZiBiNl2/f5z5nX2r1DRp/HOsajdPM+iJ5M2xG+zzfvF2qd33+OSR+Fcv4O8P3mq3lvN&#10;cMyqoY8n2FegG2t9O05ha/6w8ZWv8i/HpYHH8ZVq9PEc+KnaEnFLljr1Z/bfgvjMZheD6VKphYxw&#10;8Lzipby72RVg1bU59Wn8P/2toct5axRyXEK2swKLIX2Hl8clH/75rh/iHa/Hr4a/F/wv8V/A8fg6&#10;4jaZtK+z3+nXDlDOUZW4lHeLbkYK7s89K2vAOiXafF7xJqd4p2yaTpYiPqQ95/iK7rxJY2k1patf&#10;lW+z3UdxHuI4dTwa/B8NxNm3h/xZhqmT1+eomuZPVSbWqVuh+84PD4XiLLZV8fh1TUWpQaS5o22f&#10;qN1P45ftOFbqHUbfwOtjLabRJbabeJcBiOT807AYHTg8j8K4HSvCNvoumtEdWvrhpGMjSXlyXbJO&#10;cAnoK6D4oeL7fw18Pde8VIY5JNL0e6u1V+VZo4mcAgEcZXoCK43Sz8T/ABD4WsdbPifQI1vLOKdV&#10;Xw/ONu9A2Obo+tft+C8QuNeLo03nEnBKT0UeVdHZLd/M/OuOadHFwVRTU+RPl20vvt6EevWkhv8A&#10;SZkiubgw6iWWONhnmCZc8kDoTXWabYi5hUpA6P8AxRy4yv5E1zelad4zh1rSv7X1rS7iH7c4MVrp&#10;UkT58iXncZ3H6flXo2k6UiHz5yOK4OOOLf7NpSinZLZdWz5nhHhv6/KMpR5m3q77I9I/Y50nVNK8&#10;JasNU12S+MmrF4zJCieUu0YT5QMgep5rc/bA/wCTT/iaP+qe61j/AMAZq5j9iNUj8M+K7eH/AFcf&#10;jK8WJc8Kvy/KPQda6r9r0g/spfExP+qfa0P/ACRmr+qvDetKt4Z4KrLd0m/vbZ/SeWUo4VUoR2i1&#10;+aPhr/gl74Ol8PftOLfwRBt3h66RtxPALxH+lfTnhX4r/t1aj4ps7Xxr+z3Y6Lp/2S6fVf7P1mLU&#10;NlxvlNvHBIREHXy1XeWRTvaMD5S+OF/Yo8DReGfjQuo+Sq/8SmdScDjJTnpX2EHhCjdMoHuw7V8r&#10;9HrH/wBo8Auqnf8AfVV9zR+o+LmZf2pxZ7ff93BfdcqeDbjXLvwrp114nt1h1KSxhfUIV6JMUBdR&#10;yeA2R17Vp0yB0dcxuG+lPr90PzAKKKKACiiigAooooAKKKKACiiigCK6QmBiOyn+VUdGg1+CzK63&#10;f291IeUa3tTCqr2BBdyT7559BV+5bELf7p/lTUJEK4H8P9KAMSXUPiMZpBZ6Bo5RZGCNNqkqsy9j&#10;gQnGfrXK6jr/AO1vHcSHTPhn8O5IFP7t7jxtfo7D3A01gD9Ca7vRdTGr6bHqKx7fM52/jirc2TC2&#10;BQBheCL34mXVizfEfQNDsbjP7uPRNWmuoyP96WCEj8qy/Eeuta/HLwn4efI+3aJq0uB0PlNZDn/v&#10;5XaeWOorzvxnA7ftMeA7hR8q+GvEAY+mZNN/woA7DxhqsOgaQmoz3RiDX9pAG95biOID8S4H41Y1&#10;fw/pniCx/s3V4POh86OXZuK/PHIsiHIweGVT7454rn/jXo+o694Nt9O0xFMq+JNGuMFtv7uHU7aa&#10;Tn/cRsDueK6lJ1Dcnr096AOY+MOp6r4b8B3Gv6HZzXV7a3Fv9lt4WjWSVmmRNimQhQSGIyxAGc5H&#10;WmeBviVB4odtF17QbzQdchBafQ9SaNpVjAXEivEzRyody/OjMA2VOGVgH/GGZf8AhBZtx6ahY/8A&#10;pZDWxremabrmmS2OpQ+ZFIvKrIyn8GUgj8DQD7n8gf8AwW4+E2tfCH/gqh8aoNWgu/sniLx9qmu6&#10;Td3VqYVuoLq8mZ2j5O9EnE8G8HloG4ByB8phWSYRruKgErt7V6l+2n8aPjB8ef2oPGnxA+OOoXTa&#10;+/iG8guLO6R4xp6rcSf6MkbkmJUYt8p53Fi2WZifL1uCsg3DIxX978NQnS4fwlLEVFzRjBXjtstN&#10;9tj5it/GlZFi1zLIqRSFm3Z7cc9a9B+D1sH8ZNGbhtzWgXtjJJ65HTpXBW+oFCNsYY5rc8PeLZ9B&#10;1L+07DbvMf3WX3HT8q/YchnleHwzdSveTkm7XVlyyWiu7vVdfwPGzKjWxGGlTgt1Zep+gHwZ+LXh&#10;rwx8PYri68XT2g0y1QX0H7tfKKqOOUyORx35FelaR+3Bpvh+yTVp7/U7q3eIz4sbCScRqAp2ZjQK&#10;DjOTnjHOetfnBF8dfHl/mxi1IRoyELGkPIHAODmvqb/gn18A/jH+1d4qTw60l1DYK+/UtUmjIMEG&#10;fur/ANNGGcHsOeuAfjuJctyvKcsqZljMQo0oxlZuz5nG2/vaOz67bux/PPFnhzkmFw9XH5ok483M&#10;1ez16L3bt32tdvRan2v8NZ/Gv7TFxZy+Eo5pNPuFR/tRzjaR/hX3b+z78BtK+G3huCK5jzJtzJI6&#10;8s1YnwC/Zmtvgd4W0/TfAOh2MdrY28aNZkbGlVcDYp+6vVju9QB0JI9m0HWtP8ShorN2RoVXz4JI&#10;yrwkjO1h6/Sv8bvpSfSqxXFHtOGeGn7PCU3arUhf3ull5Mrwv8G8PHEQzjHU/dvejSa1XaU/O1vJ&#10;HG/BO3mg8GXUN0whhj8Ua4zNJ8o2tq92V/Rh+dTeNfiB4Qm8Nav/AGxaNcaVZ2M5uLdOs6BDuXPG&#10;MjjqPrXUat4P0uPwheeHbPTleO4maYRmMcytL5uceoc5z6jNcb4u+G9n4d+FWvXurS7nbSLr92vc&#10;+S3Ff5y5/nkc4x8KS5owU9UtLttXba6/kf3p4c8O5PlWFni8VLmrydorqku35XHeDrnxTrGo3F7o&#10;6x29jNcKbOFowdsHloNrZHJ3hz34I57Va+E0Wov4o+IlnqTR+cvjSHzPKkLKf+JLpmOoGOMcY4ru&#10;tEtLOz0aGS1tVU7QAQPYf41y3wwjsP8AhMvH0sErNJJ4shNxuXADf2RpwAX1G0Kc+pPpXk5Pi6lT&#10;DYmtayXLypXeqktX56b73M+OMyp4/ELCUadr6SfVpbJvdryKHju4+IFn4s0uz8A+ErO8ZtMvHuLz&#10;VL2S3toSslqFjLxxSHe4ZyoxyIn9KzbjVP2jpJVjuvA3gjyR/rDH4svCwHsDYjJ/EV0Pifxhpsvi&#10;vSNG0bx/o8Ukd/IdU0tryNp7iM28ioiru3BhK0bdOikVR8R+P7XSNafw9BoGq31xFax3Ew06z80I&#10;kjSKhPI5Jjf/AL5r9cyHE1MXQozqQT03fNfd67pbWtofhOeUY4WUqUF8jiA/jP4QeENd1++0zS7y&#10;FLy91WRY76RSPMdpdnMfbOM9/Suk+Lb6wfhD4kbSNUt7U/2Nc+Z9otDLuXy2yBhxgkdOvPaqviG/&#10;h8faRN4Qvfh/q0djqSra3V1q1qI4k83KKNuSXJkMa4HTfnOFNcv+2JqHin4Y/BLUdY0nXLeO1bTp&#10;NNuv7RTdumuVEFrLuGCT9paFGUDkTE8bQD+jYHHYHO8ywuBi1Gq5x072a73Pm8ty3MMtxMMa46OX&#10;5n6MQ/6vOO1fM/x+0m21L9rnN0fu/Dm3x8xH/L/celfTEOBHt9q+Zf2g777L+10Bu+98Orb/ANL7&#10;iv6Q8esDUx/hTjsNT3agvukj9xp5n/ZMlir25f1Ot8Q/s9y/HL4LaX4MtfG8miW8M00kk9rDL50n&#10;zPiISwzxSJEx+WVVYNJGWVWjYhx0fgf9nC+8JeOdN8Z6j8Wda1L+y/7QK27KsP25rplJa72HZMUw&#10;dgVI1U42qoGKh+HHxq+F/hX4f6WPEPjrTLeSbWE0hYzdqzfb5pCIrYgZ2yPuXCnBIINdD4T/AGg/&#10;hN421ax0Tw14xtLq51SS7TTY42b/AEk2xAn2cchcjJ6EHjNffcD0ZYfg/AUn9mlBf+SoUsR9ak63&#10;82v3nagYGBRQCSMmivqiQooooAKKKKACiiigAooooAD0ryf9kqDW4/AOtz3d/byWrfErxl9mt1ti&#10;rx/8VLqedzlzu5yRhVwOOcZr1jNeZ/sqMP8AhV2qKV6/Erxn/wCpNqdAG74x0/xj4kv7W30O103y&#10;tN1SG4LXN5IrOVXdtwIzjO7rk1l69rX7UlvqTR+GPh94AuLT+CS/8YXsMh/4CmnuP/Hq3/BfiiPx&#10;B4k8WaQsO06Jr0dk7f3ydPs7jP5XAH4VreIb9tK0K81SMBja2skqqe5VSf6UAYHgXVfjXdzsPiV4&#10;Q8MWMZX922heILi7Yn3EtrDgfiau+O9Nt9Xs7GK90qa6SHWLKZUt8EpIk6MshyR8qMNx74XgGtbS&#10;pmv9Ot71/lMsKvj0yM1MY1BClqAM/wAUHUIfDmoXOlSlbqOxla3Yc4cIdv15xVX4aTa3qHw60DUP&#10;E87SalPotrJqEjKFLTmJTIcAAD5s8AAVpaxqFppGmXOpX5Pk2tu8s2FydiqSePoKr+FfEul+KPC+&#10;m+JtD3Gz1KxhubPzE2sY5EDpkduCPpQBLrtjDeaRcW0ysVMLfdcqQcZBBBBBB5BBBB5BFfgR/wAH&#10;QX7K/gvxX8BvA/8AwUO1zw7rHhn4gXs2l+HNWs766tpofENq9pLMl2gglcQNEUKlcLuEqkqCuW/f&#10;y/lU2UxP/PFv5V+S/wDwdF6bf6j/AMEUvAt1p2nTzR2fjXw5PePHCzLBGdNu03uRwq73RcnAy6jq&#10;RX2Xh9iq+E4wwbpScbzUX5qW6fkznxUVLDyXkfzbQyIjMWb2qeYKVWSEck4ZRVdCkfyHv1FSfahF&#10;tP8AtV/deFrUZYVwrTSXdbp90/67HzMk1K6LCxO6rCpk39V+XGD616F8JYHk1oqAZHULtjLL855+&#10;TJGOenPrXBwapGWVnH/161NH8YXujXAudNmaN2kVm/d7hkDH+H5V9/gamU4bB1G6/M56O2mii7bu&#10;17tbvboeZj6NbFYeVKCtdH6S/Cv9o34X6X4ft9FXx80NwlqFktI/J3rgcptMZ5HTGPbFdlpH/BQx&#10;NJjW68D2uoXG7ZA1rdQi38vqRckuEyCNylVLAgRkAEHP5kP8YfH96yQv4huo1Ztv7lgofPqOa9g/&#10;Yl+DHxR+OfxIh0Dw5NMyT+VGrXEjGPc8mA5yTwozwMZzivh844byyjhXjMwxHLSi7SukpOyvom5K&#10;1tW38j8Fzzwn4bweEr47MWmvitJ3je+utovXpZ38z7s+GH7R3xz/AGl/iG3g+DQI2tVt1ke4sbyS&#10;TyyWwqOGRcMw3EYJxt5xkZ/Qf9mD9nOfwtpK32tDzLiRQZGbt7VxP7Iv7AOn/AbQdPu/CbQ/a44Z&#10;Z9WuJkPmX10wVVc87cBWn+UjBYx9kFfUugeINLmnj8KJCbXUfs7SNZup3bUKK7A9GAMicg/xCv8A&#10;JX6VX0sI4fC1+EuD2rLmVSrG14rsmkunU4uAPBfK+Isyp5xWw/ssFG3sqdmnUa+1K7bs90r7dDmf&#10;HcUL+CvF2i6XDua10+RZFTnk2wI/Q1Pr/j7SbfVPL3NJHZ8ZU9W65FMu0SA/EmESSQkLGBNGCHGb&#10;GLkY5zyenpRL8PrXRdPfVdUC7mkDCM1/lvxBnEse1Crd6pt6tycoxd2/mf394cZDk+WylWraTfuR&#10;itLLrYj8OeN5/E+hQ/2LZmx09mkG4k7xIJWDn6E5P+cVuW1k9j4lmv5YkeSXTVWCbzyzMm/uMDH4&#10;E1D8IbGwvPBlvHdW6ri8ujGmMZ/0iStCTz5vHudsZtV0kBfm5D+aePpivJy1Uama1uaPuwv1etpa&#10;Xf5mnGmOWFwP1PBxcHK68rPfzMHxLq+t+FPss+jada3F7qV+tpZx3lw0MTSMjv8AMyo5Awh6Kap3&#10;Ov8A7Sk2YR4E8D7WPLf8JbedP/ACtb4neP8AQ/DdhBZ2suk3mrnULRLXS7q/ijkw8yRvIoY53LG7&#10;sMDJxgdaj8Q+Nbfwq1vBNpOoX099I6wQ6da+Yx2jcSRkYGK/U6FaefUo4urQi5L3Y3bWkbdmvvad&#10;z8LlThkVNYSnJtSu3fuzNm/4TqBlm1DSNHjbyx5wh1KVlXrnBMIz+OK2IG1E2JbTb+CC4K/66SEz&#10;KPwDLn8xWBqnj3ULiLNt8JfEV5G5K3ST2aRqkeDlsMx3cfwjrmuf8dp4x+Af7NF14r08G9vvC+hz&#10;ahcWbZZbhY0aRrdSeVTA2qTllVVzuIJP3GHx1HMo0cvqyiqkpJLzf3vyPl45bisLVeOp09L7H1L+&#10;wQHX9iv4XiR9zf8ACFWG5tuMnyh2rW/aO06HUfDWmxXA+UaqG6n/AJ4y+n1rm/8AgnBrR8SfsCfB&#10;3xCYfLN/8PNLufLz93fbo2PwzXRftJ3P2Twxpr5/5iv/ALRkr+yfFTB1MV4U5jho/E6FvyP2LD45&#10;5fGOKbtyanmfw7+Di/Fv4b/FT4VWHjG+8PjWtct7dtZ0l2W7slNjabpraQMrQ3AXPlzAny32vtbb&#10;tPT/AA6/Y2vPAHjPQ/Ff/C7/ABBfJo2j2mmtp11JI0N1HA8kn2pt8rH7bI7Kklxk7rcyw7AJAyYX&#10;wE+Mfw4+GWi/FPxh4/8AGdjpth4f1CDU9cnnmH+g2f8AZ0GJ5FGWCHy5MHHJjbGdpr1Pw/8AtH/B&#10;7xP4rt/Bmj+NLOTUrrRrbVrW13MrS2VxL5UM43AfK8h2DvuIHcV1eEeFng/DfK6Et40YplVMa8wk&#10;8S38ep3KoE6GnU1H3HGKdX6MSFFFFABRRRQAUUUUAFFFFAAR3ry34Z22uN+0N8TLhdQt/sX2zSg1&#10;sbU+YW+wR879+Me238a9Srzn4ZHHxy+Jv/X/AKV/6QR0AP8Aifqes+M7rXPgRoVtZrcal4Tkkku7&#10;q4dfKjuDLb7gqodxBBOMjNWfE2r/ALSMMyr4L8B+CbqPH7xtU8VXluR9AljJn86vReDr1PjRc/EL&#10;zl+zzeGYdOWPvuS4lkJ+mHArqVxjj9KAOC+Hnin9obXZ/N8c+AvB1jZrcSxSSaT4ourmX5JGQkLJ&#10;ZRDqufvdK7m58148bPrXPfCnVJda8Lz3kqBSviDVoML6RajcRj9EH410N5d29nD59zKsaq4Xcx45&#10;OB+pFAD/ACy6gE1X0xZpLZmuJCWE0g/AOQP0xVkucVDaXcMyNLF8q+Yy8+oYg/qKAB7GJ4HtbkLN&#10;HICrLIoIZTwQR3GK841DWdC0qz1L4e/FP4cTWfhFbeS0TWNfvrW4tb2N3EawbPNeXDK+P3igYGDz&#10;gV6ZvD9SKp6xO9rpd1cW9g10yW8jLax43TYUnYM8ZOMc+tOMpRkmtwP50/8Ag4y/4ISaL+yhFdft&#10;zfsieHIbX4dXE8a+LvC9jGFTQJZHSNJ4QD/x7u7AFcARsRj5Tx+PjHcNoav2b/4Li/8ABez4meLf&#10;hz4m/YS+Gn7L/ib4T6lr8slp8RJvGUyTXFxp+AFgtYwSkaSgnc4H3MBeWLL+MxY5ya/sjwzqcQVu&#10;G4f2q+vuNu8nDSzdvwe7Vvn8/jFSVX93/THxL5Jy0vXitTSpJdsOJG3eYoVe+M/4frVOJ0VRKo56&#10;9OgruPhX4c0bxD4lis9TO6Epu+9gyc9z6fSv3bI8DUp13UpT0jHRXtu0773b0/He9jx8ZXhRoOc1&#10;tqfVX/BNHw94x8UePtMtNGuLuNfKlWaaFUY+TvVl+8pwN5cdOcV+uXwj8E6x4UlGkWV3cT/ZGYTL&#10;KyL58kjCRiQsaqqr5nUEHg5Ukgn4P/4J5+K/hv8ACTRre+tpYXv/ACVkv1IAkiYDBQr1ULyoHTA4&#10;619eaF+15ZR+IJI9H0+aS3vpmnut0YHk4jRc5zyPlzX89eL2B4mzyDpZXCPLK7bvovl+L8z+C/E7&#10;MqmbcbVatXCy9jTVl7tnJq+t32Tsl28z6L0zUnRX028uYmvLc7ZkizhvRwDzggg98EkZOM1q6NZ3&#10;l/cqmxuT0FcRZ/Dr/hPPI1i3gS1vZJopZbyDMcrIp3BSyjLDIHytkYyK9l8EwW+gwWq+LYPsd5cX&#10;DxQrIwZZcOyowK8AuoV9pORvx1Ff5c+MHGmX+HeHrYS6q4ntHe/l5LufoHhdwPmXHuJpYqEXCgnr&#10;ddP1ua+hWdnoFsq3JWNjGZGZiOVBA/r+teQfCnUAqWmtxTlY4rNR5j9FIA4/Su0+IGvXV74g8mM7&#10;I00+4EeP9+L/AD+VeR+B7LxBqvgXTbKKWUW9xao01xIx3MSvOSeSa/z7xOOx2eRxGMxcveqOF79F&#10;7/6H+q3h3wbgeHcs+rwainFRforHceL/AI8Xk+px23hqRpPLYibaeAe2OOa6T4e/8JNrOsR6lqtr&#10;H9maPcczNu3dR8uMY685z7VxvgjwjoVvqY0m0ttzq2Wlbue9exWNl/ZllbR2ojA8wifLAYj2N099&#10;23j05rw8Y8PGvGhRhq1rJ3va257PFGKy3I8rdPC07Oz+ZF4z1JNO0G61aS6gghs4vtEkt1KUjRYy&#10;HJYgHA+Xrg4HY1w+o6p+0pd3LR2fgTwO0Qb5Wk8V3ik/+SB/nXS/EvX/AADb+FL7QvHHiGxs7W9s&#10;ZY5o7m9jiaSMqQQu49e1Q6d4ytdR8C2PjzTdPvLu3vrC3uoYbOHdKySqpXC5HZgTz0zX6Bw1T+rY&#10;NSjQUpJtRcr9k+jWp/LOd1JYiSU22nv/AJEeiv8AESCzWbXvD+gRXHWSOz1iaRB9Ga3Un8q1Iddm&#10;1W0U2lxbxyfMBJG3mIrA4I/hJwRgjjkVyepfE+/uJI7aw+HfiJpGkVAbixWJBzyS5bAwOffp3qrZ&#10;aZqa6BqDaJI2jXV4Zmt08lJIrWbc/wC+VBgMGb94Rn5s8kEmvvct4dnnFP22Ja9o9I3vZfe2fGY3&#10;P45c3CjBRimr+Z9W/sz6bd6H8GNF0a91GO7ks4TD9pjh8sSKrEA7dzY4x3PPp0rV+MFrHeeA9Qhm&#10;+6Y1z/30K4P9g7xr4l+In7Nmm+LPFmi/2feTa1rEKWrfeFvDqdzDbuf9p4Y43Puxxxiu8+MMnk+A&#10;dQf/AKZrz/wIV/c+ZZfWo+FNXBt+8sJKHzVJo/TMvx3Lg6eLfRKX4Jnzf8MPCwl/bLttK0q4t45b&#10;r4Qa2ivdW5uIdx1HSwN8ZYb155XcMjjIzXc2v7DGqQPpssn7RviyZtN8Sf215kkh3Xrgpi2uSrjz&#10;bYqGDw/KrFICNgh2vwnwd8WaJYft3aLaalrNrDcXHwo1sWtvNOqvPt1HS3baCcttUFjjOAMnivcl&#10;/a7/AGefMhgf4m2CSTeIo9BijkWRWfUZI1kjtwCuSzIwYH7pHfg48PwCwNXLvCnLsPU3iql//Bk2&#10;d1TNJZxP603fm/TT9D0lF2IEyTgYyaWhWDDcD1or9kMwooooAKKKKACiiigAoNFFACbcjBrK1O11&#10;+TXLWTStVt4bdI5PtUM1mZGl5XG1hIuzHPY5z2xWsSQOBVZ2zeoVH/LFv5rQBmeKNW8T6bPptv4f&#10;0i0ujeXhiuWurtohCohkfd8qNn5kVccfez2wcXxDqXx8sbZR4M8F+D7qT+JdS8SXVuo/GOzk/lXU&#10;31u891auh4hmL/8AkNl/9mqwVzxQB5T4C+Jv7TXiTxvrXhbXfhj4GtYdCu4ILy4tPGV5Mz+ZAk2U&#10;VrBAcBwOSORXqF1LOLRpZYdreW27a2ccVk+GvB0Wg+KvEPiQTlm126gnZMfc8u3jhx/45mtnUVVb&#10;CbJ/5Yt/I0AZvw/v317wFomtzTbmvNHtp2b1LxK2f1rQs5YZ5JkilLeTLsf2OAf5EVg/BCSOX4L+&#10;EZYXDI3hfT2Vl6EG3TFaWh2l1Y3mpNcj5bnUDLHtb+ExoP5qaALFhoNhpdxd3NnHsa9uPPueSd8m&#10;xU3cnj5UUcYHFfAf/Bcr/gmNJ/wUf+F3hv4YeH7GLwqfDviJdXk+IF9dQ/YLG1lLi/VoEYzPKVHm&#10;LhFjaRss4JY1+g3nZH3lrjPj/wDCaH46/BTxV8HZPFupaF/wkmh3GnrrOjXBiurJpEKrNEwIIZSQ&#10;eozjGea7srx2Iy3MKeJoTcJRd097dL26+hMoxlFpn81n/BwT/wAEk/2Rv+Cdml/DX4kfstfF/wA+&#10;18XaXDbXHhLVdQFxeXBhtkDatEQB+6mKhpAQFWWU7MIwjj/NFJVdNrA59q+hP+Ci/wCy3+3x+zn8&#10;V/sn7c2ieLJry1Y6JoviTX7uS7t7y3tvuJb3BJV02v5g5BO9mxksa+d432vnbX9tcCyxWGySnGvj&#10;FX5k7z30e2t9beep85ieWVXSNrF2yt8fvBKdoPPr9K6Tw7FLCAWLbm5Zcjk+ntxxx/KsbTL22lf/&#10;AElVVv4WPcfWtq11GztJBK8ynA/vCv6a4MynKamXVK9XERceVxte1m1q2m3r0Xl3ueJjJVPhUWfS&#10;fwd8b3d5b6Ze+FtZvNMu7VZIVmt/JysbMm+Ih0YbSY0PTPyjBHOfpf4C/HHxNBqsOmeN/Hlwt42p&#10;GPc2xPPxxGkaBT9/AJAOSeQeor86bTx/qFhIv9g3F5bs52t9nmC72xgHBB5/wr3z9lXwr8Y/if4o&#10;XS7O51G8W8j8qPzekZDYM24Y2qmc56s+0LyCR+a8a5fl1Oi66moyi7OV01PSyajzX2WrS022Pxvj&#10;LgvB4jL61bFuCp8rackuaOt37zW2rdr+Z+w/wakvteslfXH8vzEV4VM43MNuSCMnkHjI64zXtPgX&#10;wq00iuYP3a4CLivPfgd8FAvhi3/tq3jnvPsJjWR12uiMuCu8fMoIPO0jrXunw7sNS0DNj4mtlSNZ&#10;FSxukywmB4weOGB6k8Ec1/lT9Jbxmw/DdPE4HAVeab00evayR/OvhN4Ty4sz9Y2pTapRlppo7O11&#10;fo9zSvoV0qC3gtECtsYfXgVd8MRRW0Hm6jNvO8+WncnGcVszaPZXTC4lVXaPnpnZXkPjzxB4mtdd&#10;1KTSrUwx2upYgdX6jyY+T75z+H1r/LnG8cSzHLKmDpr97OSlOT3tzWaTevl+J/pFwb4U1swzqLqS&#10;5KdODUU/hvbS69dWd9pOpP4w1Uy6JaTaf9luoftc0kahbuJfMHljIPQ89uvXrWj4lg1fU5re3t4o&#10;fIEq+e0krKwH+yADn6Eiub+Feu6jPNHNr987SyAHy+Aoz7Cu0vlWIb5JBndkV8tPOKE+IufB0vZq&#10;NvZptya7vm0u29dtD2s64Tx2RZfHCY6r7aTvzyjHli7Xsku1jhvin4DvPFnw817wfpVykdxqmj3V&#10;nFJMx2o8kTIC2MnAJ5x2rjNLtv2i9E0Kx8PaX4R8F3UNlZRQLPP4ou42fYgXJUWTAZx6mvS/Fniv&#10;w/4bsTNr+u2lmknCyXdysa/TLEVznwrn8NxfDux/4RbXm1q1sYZLZLyGcTG4aFmR8Nn5juUjrya/&#10;ccnzrMI5Wp4iKl714tp6trurdtj8FzLKsL9alSpLTquxB4csviy32a98W+H/AA3azW0xkVLHW55l&#10;b5GTBL2yEfez0PSt7R/G0+uXd9pFwlrFNp9wkMn2e4MgyYkk5yqkH5xx6c1han8VmVNkfw78UH/u&#10;FY/9mqp4Wha9a/8AE66OumXl5LtuUinjlLuqIm+Qp1kUIEwTkBcemPQo5P8A29zYnGRXNtG+yd+1&#10;35nLUzb+x6PsKCUYre2+h9Ffsa+Gr/wz4d8Rx32tQ3hvPEkl5GYrMw+UJEU7D87bsEfe4+ldJ+1w&#10;pk/ZZ+JiDv8AD/Wf/SGavN/+CenirX/E+jeOLfV/EFrqUWk+Kl0+3uLe28pt8dtF5ocZIz5hbp2x&#10;XpX7WwH/AAyz8Sj/ANSBrP8A6QzV/aXB+X1ct4Dw2EqO8o0mvzf6n7FkuM+t5XSxHdXOL+CXhqwt&#10;fHUM1tKVYW8g+Vjz04PtVi5/ZB17UfG1n4/vPjPcw3FrptxaS6PpultBpdz5ob969sZ2PmKSu0hw&#10;ArTjBMoaPL+EXjTw7oXjmxPiPX7KwW8b7LZm9uki+0XDn5IU3Eb5GOcKMk44Feja1+0x8FPDviiD&#10;wNq/xC0+HWrjTbm/t9NaRjJJb27Ks8gAByEZlUjrkgYzX5r9GnLq2V+HLo1N/b1X97iezWzn+3Jf&#10;Wb36fcdZ4P0B/CvhTTfDUmoNdtp9jDbtdSAhpiiBS5yWOTjPJJyep61pVS8OeINJ8V6DZ+JtBu1u&#10;LHULWO5s7hQQJYnUMjAEAjKkHkZ5q7X9CGQUUUUAFFFFABRRRQAUUUUAFFFFAEd5H5ttIu4r8p5X&#10;6VxviPwB8TNWv2vPDvx01LSLdlGyyh0WxmVP+BSxMx/E12N3KEiYE/wGmxShoFPH3aAOD/Z90rxg&#10;3w8s9U8Q/Ee81Y3Ss0a3Gn20Pk4dhgeUi56d813flywwtvumk9yorL+HPhuXwh4LsfDc8/mPaoyt&#10;J65Yt/WqvxT1K+0nw1b3Gm3Bjkk8Q6RAzL/cl1G2jcfirsKAJtYh+JH20t4d1PRY7fbwt9ZTSSZ+&#10;qyKP0qnY2uu2esx+JPiDe6IzW0ZttOmsbeSJlaZ0UoTJI2d7LGABg5x1zXUgqBhao3WkWF7qUN7c&#10;o7Pb58oec2wEkfMUztLDHDEEjJwRk5AKXgfxjYfELwvD4ks9Ont0lkkjktbzyzJDJFK0bo3lu67l&#10;dCDhjgj14rJ0nxbbeJfifdeGf+Ef1KO3t9Hci8uoVjguWE5jcIC2/IKkZKKCMFSwINXrr4ewjStU&#10;0bRdevtMh1TzGZrOYbreST78kJdW8tiSTxhQxLABiSci8t5vDfjez0T4e+GdMea18O+VBa3V89pD&#10;FbrIqqq+XDJgDAAG0YA49KALt78Avg/qJY33gWzm8xw0gk3kMQc5+96gGuT+OHwU+GGnfDa6u7Hw&#10;nBDIt3ZhZI5HBAN1EpH3u4JFdSNd/aCLYHwy8HY7f8Vzd8/+UyuT+N+tfHCT4eTxax8PPCkFq2oW&#10;Anmt/GVzLIi/bIclUOnIGPsWX60AeK/8FEv+CPH7EH7Yn7PHiTwb4o+HGh+E9Ukjl1Cz8c6fZxw3&#10;Gm3agt9qkkON6dTIGOGUtkjrX8knxI8F2Xw++IWueA7LxVpuvQ6Nq1xZR63o7s1rfLFIUE0RZQxj&#10;YDcCQDg9K/uS8RaRoXiPRLvw/wCJtOt7zT7+2ktr6zvI1eK4idSjxsrcMrKSCp4IOK/N348/8G1/&#10;/BMb9sfw1Lrfhv4e3nwr1qz17VraPUfhxJFaQzJHfXapHLaSRvbsgZs7kRJNscaCQIoUfq3h14gU&#10;eG6tSjmMpzpStb7XK++rv5WRw4rCyraw3P5dxCeo7VYjykwHPQk+3vXvv/BTn/gnX8Wv+CY37UF/&#10;+zl8T9Vt9Thks11Lwzr9opWLVdNkd0jm2kkxuGjdHQk7WRsEjax8g8CeFrjxVrNrpMLr+9k+eRlJ&#10;2gcliAOw5x3OB3r+wuH8Vg82w0cXgpe5ZTUr6PX+l/wT53EyWHi5VdEr3PVv2OP2a/En7QPxP0vw&#10;5o9hv+1XGI2c/Kigjc7Ac4XI44JJUcAlh/Qt+xT+w/8AD34F/C6x8LWukLcfdmvLqVfnuJscuSMf&#10;gOgHHpXyP/wSR/4J7aR4Z0bSvHHxD8Hwzy6pp8r29rqVmCYoVaIISGXOSGZiD0ZzwOlfpPpfwi+F&#10;nhjSm/sv4faPahVHzQ6fGucfQV/lr9Pz6TeKwNP/AFQyfENN39o4PZPputX18rI/OeD8nn4ncYPF&#10;V7vA4eVoR6VKiesvNR2XS92UtB+Gvwy1h9TD+G4ZXs9Tkt5CzNwyqhx19DXE+MfhrpPwi07WvFcG&#10;m6FNb3l99otYby1naSNfLRRHkSgYypI4/iNbXwc8Qx6SfFVlp9msUUfi648uNQAo/dQ+3Fcz+0J4&#10;j1fX9S0zwnHFFJBeRzPcbmO9duzbg5x1bnINf5L0MdmX9rPCuo3CVpScm9uVSfU/srIOCcPLNKTx&#10;EV7KPRLoWvBXxH0zx98Hta8P3lutuE0eYRx26sqqQjMduTuHzc9cj1713Gr+AdP1B7rR7OJrSzud&#10;NktJvLGfMVkYBvm/iBZiPr6VzPgf4Y6L4R+FOqahJY/aZl06Zmi3Mu/CE7TsIOD0IBGRntxXcXXi&#10;HWvENpI/hDSbe6jaxhn07U5b5EtbkvnKh0MjgAANnyyDuGCecc+MVeUZ1MBP3FNvV9XbXXfXX8eh&#10;rnWI4fwPFEoYaLV1y67L09R3iW4tbq0h+Hg87dqmn3AkmgcBreLZtMmSeuWVRjJyc9K1dI0mytbZ&#10;oktl27RvOADIQoXc3qcAD8BWZc2euWenf8JFf6JayalaaZKixWuoSSB2OG8sZjUEblUBioPsORWo&#10;gGoaLJaXDSQtcWxVvLbDJkEHB4wRms6Uq9PK6cKMvtJSt1ld6/dY/PMc6Ms4c3K6d2v0OJ+MXgT4&#10;dSeHJPEviWIaYthdQ3UmqafGIrhDHIpGJFXcMnAyOea1rXw7p/hjS1trW7uriQLj7RfXBmmYbiQG&#10;duSAWOB2zVzxY4svCV8ltpyalNb2DtDZ3GGFw6KSitn1IHJrzO8+N/xEn0u3mvf2ZvGUdw0KtcLH&#10;qOhlVcgZAzqQOM9MjOOuK/T+EMHm2bKlBt8sJNPVbWVlbe2jPzTizHYPB4OpNWu+p1mo6nqFvqGl&#10;i2uWEf29vtCg/fX7PNgH/gW0/VRXjX/BRLV9H1/4K6f4B1qW5hXXPFFjJDdQQl1ik01m1sbx12uN&#10;LMXH8Uq/Su31XxV4ludN0vVtO0W6tbwyNLeaHdNE0+37NMRCzxGWJD5nl/MJNnGNxJAbxn9vDxP8&#10;TbPwN4ettE8P2bf2hq2pQ3MsN87NDGvh/VplfmJQh8yKNc5wS23o2R/S/BPA2HXFmExdSNnGV721&#10;PxqHFeOlKnh6c95LRvz/AK9dj9YLY5iB/wBmvk/9qe8Fp+11Fz/zTm3/APS+4r6wtjujGB/DXx7+&#10;2Rctbftb2rZPPw7g6Z/5/wC4r+nOLsp/tjIquESvzW/Bpn654j5l/ZXBdfFX+FR/Fo9j+F3wS+EP&#10;xO+F+jXPjb4eaVqDQ3k17E09qMi4JePzuMZcJ8oY8gdCK7fwt8Bvg/4K10eJ/Cfw/wBN0+/We6mW&#10;6toNrK9wytOV/u7yq5AwOK8p+B/xb+JVj4M8M+HPD/wQ1S4tbjUry3utWvLyNIVt44XlW8jNuJ/3&#10;ZmKW5jmMExZmdI5EQmui+En7Q/xc+IvjLTdE8Sfs46p4W02+tdQlmvtYkuvNha3uPJjXYLTyV80K&#10;0i+ZNG3ltGVVyzrH62WYf6pl9Kj/ACxS+5H1GQVvrOSYar/NCL+9I9iAwMUUA5GaK7j1gooooAKK&#10;KKACiiigAooooACMjFeG/AbwZ46174c6jN4V+LV9oMafEbxmGgt9LtbgO3/CT6n82Zo2P9K9yJwM&#10;15j+ynMrfC3VBn73xI8Z/wDqTanQA74Q/B34i+A/FvivX/Evxmvtah8Qa3Hex28ulWkIUrYWltkm&#10;KNTnNv06dD1JrsvGdvNF4M1gyXbPnTLjqoGP3bela0G7G4jrWT8QGZvAmtheP+JRc4PofKagCrs8&#10;cvpGnnwpeaVCv2OPzP7QtZZM/KOmx1/rTLa4+ImmXP8AaXi/VtC/s23ieS5NlYzrIFCk5BaRumOe&#10;K1fDH/Iuaf8A9eUX/oArnPil4mXSvFPgfwnNA0kHifxNLYXCqxHyx6be3gzjsWtVBHQgkHgmgDX8&#10;LeMNL8cWdzLb6fdRxxyeWwvLXYJkKhldeoZGVgw7jOCAQQOM+I2tyP8AFb4beFPD+jXws7PxZcNf&#10;3dvGq2sarompBbdvmBJ3NGwAUqNvJBAFdqPB9ra63ea7o1xJaS31vsvY4doSeRQqxykEH94qjaCM&#10;ZXAbcFTbxnjzwr4m8M3/AMP7PwLG169v4unm1aS+1FoftCNpOpAySusb5JmaI/dxnGMYAoA6fUvg&#10;z8MNZu5NR1PwhbTTS8ySMz/N+teB/t9/8Ey/hb+27+zjN+zFBrkngzQ9Wvrc+IL3RbSOW6eygzLH&#10;BCZtyxH7Qlu5bafkjZcfNke4ya78f1YrF8NPB7L/AHm8b3Sn8v7MP86ZPq/7QTRMP+FZeDen/Q9X&#10;f/yrrahiK2FrRrUnaUWmmujXUUoxkrM/lz/4Kp/8EBvjp/wTh+Gul/tD+HPFy+Ovh7qrg3WpWumt&#10;DcaEJCDAt2oLKVYMqecNqmTjau5RXwIkUbNtkr+4Oz8A+Efih8A7P4ffEXwzY6toms+FYbTVtLv0&#10;EtvcwSWwWSKQMPmQqSCCOQa/Ev4tf8GfV34v/aS+IV18Ev2lNM8NfDk6b9u8C6XqFjPeXtveTByt&#10;jNIcD7LGVAE+6SXYwDIzKXf+iOB/FrBPD+xz+SUoO6nbSaelml1X4o8nE4GV70j8NVtYs8VY0yMS&#10;xtJIPlB+U11n7QP7Pfxp/ZU+MOtfAT9oHwHeeGvFXh+68jUtKvtrMpxlZEdCUljdSGSRGZHUhlJB&#10;zVL4a+Hk8Q6za6XO4jj3bppuflQDcx4Gfu+nPpX9OZDUy/GzhisM17PllK62eit+F2jw8VJ4enKV&#10;Tpr9x6b+yb+zD4j+PvjvTdGs9NeVJrhQ0Z4yoYB8egXI3N6/KPmOB++37DP/AAT5+GXwY8DwWreG&#10;rea6mWFrq4khAYlOUAwOi9q+Y/8Agmp+wppmheANF8beOPCtu0mratZ+Va3FsrCCDdhIQCDwFJJ5&#10;ILvIRgNgfph4Y+B/wf8ADmnrFpfw50W3ZVxui02Jf5Cv8uPp4/SgxXDuHlwpk1dqrU+OUPsxtaz8&#10;3118j8u4Xymt4scWPE17rL8LK0Y7KpUT1fnGPTz1JF+E/wANzO1nJ4bt5JI7eMldzZAy+OM/WuL+&#10;LPgPw34L0qTxFonh3Q42W3ZR9st5nkHOTgrKuAeO3UfSuktp7Dwv4murbRtPghi+ywmRYFCZO6X0&#10;rzv9pDx2smhx2c0v/Hxe29vt5bJllWP8+a/x0wGYZtjM2inUlJVGm+ZvW/zP7e4d4LwscdQukqUb&#10;aJFD9mD4mW+rT6jo3iDTrO3+1XEgkWzhYI/GwMQzMc7QB16V1vwytNHvdG0+ysomT7PdXJaRmYiT&#10;/SJBjr6BR7YFZP7Pvwe0eztZr64ldnkYtu3fMoPYfyrtPhPdaZc6Db2ug6LC0Mf25JLi3kGy3mhn&#10;YBHLSM+5wd3CtyrFiMqD6OZyjW+svBS6xb10VlLv+XkexxVW4Zy3P4ypxalblS6Jvqa1rCvgvS4L&#10;TT4HuDJqHlwRM23JllZ2JOOiKXfHUhMDkitnw94et9LtWWSRpi00j+ZJjJ3yM+36DdgewrK02z8W&#10;axbQnW4bfTpIL5Zi2natJNkAY2/PDGHDAkEMMDOR821l0PDXiSHxLpq6nHF5Kx3lxCqK2c+VM8XJ&#10;x3KZ9BnHOM14HNio4GTpNSk5e+4vdt6Lt32Pz3OJUa2bL20klFe792555o3gO18c/DDXIIoIodWu&#10;NU8QW+n6uIVM9rIb+7SORHIJVkO0qR0wMV0fgzwzo2j6LHq2l+I9R1SO8iSa3utSv2uDtK5BQt90&#10;EHtjNO+E97C/g26dVRf+Km1sFV7/APE0uhnp1PU++a8/8O/GI6X4Ri8MfDj9nfxtdaL4fubnQrC6&#10;S50mNJVsJ5LIsguNQSQpugbazqpZcNgAiv1TI6OdZtXq4eF1CNRq2miba3fdrZH5XxFWwOBoTrSa&#10;bte52nj7VrnT/C9xcWVztkWa32srYx+/TP6ZrF/ag8X2EHwN8RDU9ImvLe609rO6tbf70iTkQtj6&#10;LJn8KydQ8Sa/408E3Rm8I6r4bvmuo1hstWa2mmkVJI3LgWctwu08r13AgkhRhqw/2ltb+INt8D9U&#10;1PTfCdi1xH9nZbdtUZnUmaPqBDtJGefmxx1NfsWRcD4WHE2BniY+8qkfzX3n5RV4sx0srqwoyXK7&#10;6N/r0PrD/gnZptro37CXwj0ezU+TafD/AEyGHPZVt1UfoKvftaXX2bwZpcpP/MYA5/64y1X/AOCf&#10;u7/hiL4V+YBu/wCEH0/dj/ritQftq3Bt/AeksW/5jqj/AMgTV/c3EGX/ANpZFXwiXxRaP0vizHfU&#10;eCcTin9mnf8AI5D9l34b/Dr4seHviX4b8f8Ag3T9WsNW161ttUtru3DLdQpY2zpG/dlDMxCngFm9&#10;Tn2Lwx+zj8DPB2sWuv8Ahn4Z6VZ31jbwwWd1FB+8iiiDCNASeFUO2B0BOeoBr57/AGWPiZ438IeG&#10;fiffeDvhJqniC6svEOmvp6pcRxw6nNPa28TW0bIZZY5Iwqu8k0UcAWaMmYBZmi9Q1H9oz426N4rb&#10;Sbr9mq+ubKHxJoWmS3WnXd9NIYtQnWKa7UHT1ieO18yOSUiXasaXBZo/LjE9cPYF5bktDDWtyRS+&#10;46OCcZ9f4UweI/ngme1JGE6GnU1HLcGnV7B9QFFFFABRRRQAUUUUAFFFFABXjuj+GPFfiH40fEiP&#10;wt8Q7rw/JHqOlmSW10+3uPM/4l8fGJkYD8K9irzn4ZyEfHH4mDHW/wBK/wDTfHQBe8PfDv4nadrM&#10;V9rPx61PUreP/WWcuh2MSy/Vo4gw/A12MVrcRtl752H90qKztH8TDUvE2reHxb7f7LMAMn9/zE3f&#10;pWsXAFAHnvwui8Uv4EuP+EWurKKX/hLNe3NqELyKR/a132RlNY/x7b4wWPw5e5u9a8PiFda0oTfZ&#10;rGdZCh1G3DAEykA4J6g16bomjWGhWbWWnwrHG11NOyj+/LK0rn8Xdj+Ncl+0do83iL4T3WkQuVaX&#10;VdMJZZCp2jULdjgg5BwDyOaAOh0DxhbeIdWvtNtdKvo47OQxx3txCFhuWVmSQR/NuOx1Kncqg9V3&#10;LzUWreLbHTtctvC1ppF1fXEzI1zHZKh+xwvv2zy7mXCFkZRt3MSDgHBIln8IWgbTf7FupdPXTWAi&#10;jtNoR4wNvksCpBQjHTBBAIIPNEGiXui6fdXEdyb6/nld/OvJBHlTIzJFmNOEQNsX5SxAyxZizEAg&#10;1z4W/D7xXfHU/EHhi3up9uDJIzZ/Q1Sf4EfCU8jwVa8f7T//ABVNfWfjukjCy+HfhGVP703jS6jb&#10;8hprfzqOXXv2gB1+Gfg0f9z1d/8AyroA/GT/AIO9P2RJIPh18KvjF8Ff2bvtVtYXmrr458YaPpjy&#10;y6fAkVsbVLl1yUgb/STvf5VaJRuBYBvwXsrNJpMMO+K/uav/AAxbePvAs3hT4meF9NuIdUsXttY0&#10;lpDd2siOpV490kaeYhBxyi59K/Nm1/4NQP8Agl7F8e3+J98/j+80W6uLu5m8At4kih0dd42rEjQW&#10;8d2iIXLqFuAcooYsm5D+7+G/ink/DWWRwea0ZTjTbcXHVyTbdndq1tl0seXjMHUq1OaDP5nINKdJ&#10;FKxKV7Hd/wDWrb8OXieG7iC+jkXzYXypZNyn2I9P8BX9MXx4/wCDW3/glj47+EWveEvgv8MtU8B+&#10;KrywZdB8XW/izVL86bcghkka3urmSKeMkbXQgMyMwR432yL/ADa/tHfs+/FL9k39oHxV+zb8YIrO&#10;PxJ4Q1VrHVRp14Li3dgAyyRuPvI6MjjIDAMAyqwKj+pvDzxY4I4srVcNgMPUhVta1Tl0i2nzR5bq&#10;yaS3utDxMbl9enT/AHjunvY9S+Gfxb0vxXqlrol34egfcBtk8zlnUZ6DGcAccmv06/4JofBnV/ip&#10;o7av4ojbULaO4ng85vmWZN7AJn+IquEbnO5GzzkV+dn/AATx/Yv8b/tI69eX9nbLa6Tp1rNNf3ky&#10;o3kKEbMiITl3wCqZ+UOSWDbNjf0C/s//ALHnwE+D/hDTtB0X4W6OqWFusdu0tiskgwOpdhuZj1LH&#10;knk1/Ln0yPpH8OeDvD9XCZfaeOqxcY8tr3kldva6i9m9dbdz8Kz7grC8dZ9TyXCyapxkpVZLVQS6&#10;X6SldKy7XfQ6Tw78A/AVhPHJqfh6GSNbZiysWxu3D364zVf4k+A/B2n6UlxoPhjSVaN8s19DK68D&#10;qAsi4NdRqX/CL+Dk/wCJXo1rayOu2T7PEqcehwK8x+LfxRtLq1k0m3dW3RkYVhjp9a/56804m4k4&#10;u4ieYYmrKcptt3btr5Jn91eG/h5l+V4ChhsLR5acbdN0uvqeOw/Gq50b4sXfh06PYQQJBDJ5thDI&#10;u/c8oYNvdunlgjHr7V65DB4f8a6L/Z3g+H+zGK5a4s2KOD36fT9a8z+Hvwq0jVfGM+uazPJL50Mc&#10;TReZ8qhGchhxwTvOevQV6Z4f8L3HhG5TR/h9JJrUllPH/a1it1FJdRxyo5V282WMJz8+SSSikKpO&#10;Me1nH1HmX1WXLUjGN91Ftaa303010uz9u4gp5LgqdOlSjZxW/T5mt4a0r+xr2aSF900Yyu4HlumO&#10;O2a9R0yC5k06KXUNvmSKPMRB8qNtAIHcjI715hZ+E/ibfz3kT2en2Z83FlctK83y84kZNijIIUhd&#10;x5zyMc+keH777PBdaRcXPnTWLJFNK2MsxjVs8AAcN6V8ZWlW9rGVKSnL7XLq0rK2q0tqflHG2Iw9&#10;bDLnmv63MyTw34e1rV9TGt6JaXnlTR+WLq1STb+6XpuBxXOfDnwJd6PIvibxHql8+oKbqFbT+0pH&#10;tYImmygSNuF+RIx045A4rohqCDWNT8sD/XRjj/rmtefn4gap4L1zXvDmhfDfxF4okGom8ubjSbzS&#10;1S385FYRbbi9ikyBzygBzxkc1+s8P5XmlbDyi23zctk+i677b6n83Z1muDjOUYv4dTuNRuI2kbJ+&#10;UVwes/Ebwp8OfgFN8V9ZR4dF0Pwk2rXUdsu5ktYbXzmCgkZIRSAM/jT9M+Jt/eW17qvjHwBq/hG0&#10;sY/NmvPEN5pxj2DJZt1tdTBVUDJL7RjnnBx5V+174h8Q/Db9hzx+lr4P0+3stM8E32m2cN9rBfEP&#10;ktbRySfumBXaVcrknGQSDnH79w9w37PEYeEnpzK/4H4pjM0WMqSjJfFLv0Z9zf8ABPvwtrPgX9jv&#10;wH4I8Rat/aGpaN4fgsdS1DH/AB9XEK+XJL/wJlLfjXafHiYW/wAL9UnI+7EvP/AhXIfsHpqSfs0a&#10;SurWfkTf2pquUFwJQV/tC42ncAOq4OCAR0I4rpf2kpPJ+DusS56Qp/6Gtf2VmGDjWymrhY63hKP3&#10;qx+04fGVI+HscXUev1fmdtr+zufNnwB0Tw94x/basode0e3vFX4S61GpmhDFVfUNMVgD1GV4OCMj&#10;ivo+H9lD9nSMsyfB/RdzasdU3G2yfthMZ88HOQ/7pMHsFwOM18pfs6+L9f0f9t6xj0PwVfasZvhR&#10;rZe7hmjW3syl9prr53zGchyNg8mGZgTyoHNe8337UPx7svGcnhofsla1JajxHdaZBfLeXB82GHTb&#10;W6S+4szCkEkstxbrun3boU4Mjyw2/mcI5a8n4fo4O1uS/wCLb/Uz8Nsw/tTg3DYq9+bm/CTX6HvA&#10;AUYAoqKxuJLuyhupbZ4WkiV2hk+8hIztOO46VLX0p90FFFFABRRRQAUUUUAFFFFABWH4t0XXNaga&#10;z8P+LZ9HuGjbZeW9rFKy8r/DKpU/lW4xwM4qqzg3seevlN/NaAPOYfCHxbs/Gun+H7z9ofVrhbiy&#10;nu2DeH9PUMsMkKmMlYQRnzxyOflr0aKyukC+ZqTvt+9mNRu/IVz+pTOnxi0OMJ8reGdVJ9iLjT8f&#10;zNdQJGPG2gClq8esfZ3XQrm3W5I/dtdxs8a/UKQf1rnNUh+Mv2C4Dav4ZK+S+7/iW3GcbT/02rrB&#10;vZmyPp71HfwC7s57X/npEy5B55GKAPP/ANnnxVFb/CzwD4Nj0i6Zf+EF05zfqqfZ42W2hXyiS4Yu&#10;QcjCkY6kHAPTePPHVj4F043jaNfalctG0kOm6aqGaZFK7yvmOifKGBOWHHTJ4rJ8DfBrTvCXwn0X&#10;wDpN9c6bdaZpNvCNQ0+fEq3EdusPnEuGWU/KDiUOrFV3KwGK2tV0eyshq3iPxHqElxavYlZLWSOM&#10;R28Kq28KVUOdw5O5m6cbRkEAk8R/DzwZ4waN/EmhQ3hj/wBWZNwx+RFZf/CifhJn/kSLUf8AAn/+&#10;KpbzV/jfCwGl+AfCsyDo1x4vuYj+Q09/51A3iD9oFQWPwy8G+/8AxXV3/wDKyk7geVftq/s+f8E+&#10;7r9nrxBN+2P4c8J2HglbKVL7UPElwscdvuRuYnc5WY87NnzlsBQTgV/Ht8YdP+FVn8XfE1n8Eb7U&#10;rrwXD4gu08K3WsRql3Np4lb7O8yrwJDHtLAdDX9DX/Byn/wUw/Zx8H/sW+KP2H/iDY+GfEnxW8VX&#10;UMMfhfw7rw1IeGFQRTpqF3I8EbW0u1lMURQO4kDKdu5l/nR0jQri9mWKIZO0lz/dXHX/ADya/q7w&#10;F4azCWX1sbWU+SbtGLXutLXmin1b0vtoeHmlaPMo6epSFu4O5lKhT/CMitXQ9D1TV7tdOsrGSaaQ&#10;/uokjJZjxyAOT+AOK9i+Ev7MOgavDDqfi7xbbwwT4ZoMMzMvBBDBk2Hnod65719PfB/4NfADwbHH&#10;bQ6QusMvEn2sK0c2TnLxRhIi3TDFd3AGa/oCNPF4KoqtGj7z/ma87aK97Kz2R+W8ReIGV5LRkoxl&#10;UkukU7fNvQ8S/Zb/AGI9c+JWsW9z4gtvLjaRQZZjiGIk7QCw+8+/gRoc/KwZhkKf10/Yn/Ys+H/w&#10;80mCXTdMaa42qjXMygNIR04wAAOyjAFef/s3/CvVvibfQ2dlo8cOm4AkVYwEC+mMYP8AhX2z4T/Z&#10;3+EHgPwyuq33w30We62hYWm06NiW9Scc1/FH0svHjD+FHDlS+IUsbVTUYxeqv+X+SPwvKcPxZ4+8&#10;ZU8oo81PCxkudL4bdpPq9NtjR1D4G+HINU8MA6Qqwza5J/aa7mHmQ/YbogNzyPN8o/UCp/i54J+H&#10;fhDwut/ovh2xW6hmVoRcLK0ZwCMEBwe+R7iqunSeH9C1K31VdKs4ZEuCY5IbdF25RhjgccE1xvxr&#10;+N1jql9BpIhL28bZfbxuwemRX+FmdcVcUcZcQQxderKXM25atbt6PXtof6ZeHvgxlXD8qWEw9Lmj&#10;C1/OyOT+F/7RCeDPivb6ZrGkaXEt5DMsbWcciNhduch3bI5Fe4anYeBvGfneItMsYxe3hDTXCkgk&#10;7doPB6gY59hXxxOmmeL/AIjWfi+3tmR7WJvLjT7o3gbuOT1HGa+jvBd3b2mktbeCNdW4128mjuo9&#10;J1K+zvhQxLMkCFkC/uwxGSF8xxubBq+Ispw8J069CfJU5Epb2vzX1fRJatvTQ/auKuG8vymnSxNC&#10;m4u2v3bOx3/hXwleeG9GhPiLXDI1vbDz7p1CtKVX5nwO5xnA/AV3GmQ3smkBdRaGSRZZCjQg48st&#10;8nXPO3APbcDjjFea6vL408TarNaX3hy1h02S1A8u8vm80ll+aJ41RkHcZV2B/EGu48CprclisupX&#10;MLyKoEzW6lU+oBJIB9yenWvg61TEYe1dzi6l72Vr2fS609fkflPEuC+vYF+0nZWvsT6x4T0LxGgj&#10;1rSLW5jU5C3UCyL+RBrgPCvw18MweK9Zh0/RNX0ex0XXx9ksob1orG8d4ILpriKFcLtMs8itxzJH&#10;JXpGoXcSNJKrYbaBwfc/415v4p8beO/C3jq6lsfBOreJNLvdHtzZ2ejz6fHJa3Eck/nyP9ruoCwd&#10;ZLZRtDAeUc4JGf17heGeY7DyUpNxaVk+jutV0va5/MueVsrw1RqNuZXbfex02pTx+fs3Ltql9nsr&#10;VJFgjVFkkaRgqgAluSePU965TQviP4j8QawbTWvg14l0G32Fjf6pd6XJFkfw4tr2V8nP9zHqRS3/&#10;AIo8TXw1L7F4bhNjBHizuptWC/alMSlmQJG+0BiyfNg5TPQiv3/KeHaiw9JXata/zPwnG5w6larz&#10;Ws3p/keu/wDBL02F38KvE3iKy0S605ta8Z3l/c2N59+KV22t2HB2hh7GvWv2ujj9lb4l/wDYgaz/&#10;AOkM1fPv/BGj4iXHxP8Agf4g8Z3nh5tNa516NfJ/tA3CkLAiAgkKQfl54GTk96+gv2t8H9lX4lj/&#10;AKp/rP8A6QzV/ZWFwtOjlsKMNUoJfekfvXB9apPg+jKp8SjJb3taUl+Fjyf9ny10TxJ8R7WDWtIt&#10;bxbWI3Nqt1AsnlTIVKyLuB2upPDDkdq9a/4ZT/Z2mEYl+EOis0NjNaRyG3+dIJg4ljDZ3AN5j555&#10;Jz1Ax8//ALPPi3WtD+Kmm/2L4E1bX2vJBaXC6VPZp/Z8Lsoa9m+1Tw7oYurrF5kxB+SJzkDvvH/7&#10;Wv7QXw58Mahrcv7F3iXXrjS/DA1Wa18NXkl0L2U3DxfZLT/RUllm2BJSrxROFc/ISuG+e4JyV5Dk&#10;/wBVtb3pP77Hi+E+a/2zws8Re/7ya+6x7x4b8P6N4T0Gy8K+HNOjs9P020jtbG1hHywwxqERB7BQ&#10;APpV6s3wjqWr6x4ds9S8QaUljfTW6Pd2cUjukUhHKqzojsuehZEYjBZEOVGlX2B+mBRRRQAUUUUA&#10;FFFFABRRRQAUUUUAR3KK8Dhl/hNcy/wj8I3Cea1zris3J2+KL9QPoBPgD2rprliImH+way9W8TWm&#10;n+D7zxRYzxXUdnYTTr5MgZX8tCcZHuMUAXdI0uHStPjsbaSUrGuF86d5G/76clj+JrmvivoF3qfh&#10;63SHWbiPb4g0h9i7MDZqNux6r6Ctrwd4iPibwlpfiVoPL/tDTobry/7nmRq2PwzUPjaOa80iGGBN&#10;zDVLGTA/updwsx/AAmgDJ1v4WeItYvDe2vxz8YacrL/x7WP9neWP+/lm7frTvBNl/wAIv4huPCF/&#10;8Tta8Qah9iS88vWBbbooS7IGHkQRDllI5z0rrFfJwGGK8cn0PTNd/bh1CLUkkdYvhXYmNUuHQAnU&#10;rsE4UjPQflQB6/fX1vY2b3NwW2rgfKpJJJwAAOpJNcVfa1pel/GK317W763sbOTwy8Mcl9cLCTJ9&#10;oVtoDkHpzXSx+BPDUDLJFaShldXBa7kbkHI6se4rH8SeEvAfjfx3BpfjPwlpereTpLSww6pp8dwI&#10;8yAEgOpwfpQBsWnjzwVeSiKy8X6XM/TZDqEbH9GrM+L+kXvifwBcabpAV5ZLq1ZN0gVSq3MTnk8d&#10;FNS6d8FPg7o9x9r0f4UeG7SYdJLXQ7eNh+KoKg+MF8PDvw/nvbWPb5dzaIqrwAGuYl/rQBB8d/Cm&#10;u+N/hZqXhnw5arNeXLW5hjeQIDtnjc8twPlU11yIrJvZeelKybo8KfxqnqEuqwxNBp80HnGMmNrh&#10;TtBBHXHsaTA/me/4Ovf2ffjt4B/4KPL8avH2r6hqvg/xx4bs/wDhDbyTzWt9PW1Typ9PUsNiOkha&#10;cohwRdhz8zvXkX/BHz9iPUv2i/jDD4n1rT/+JDo7pPqEzLxIobKwjnnzHAyCCNkLA/fBr7z/AODm&#10;P9qTw7+0j468L/sH6NpUeoan4B1FvE3ivWtLm3W0Dm0eIWYHLeYPMy3cFlXGc485/ZO/ak8G/sxf&#10;DjSvht8Ivh5cX9tHiTWtSbbAzMQuZUVvmlAyQBwQFxxX9b5PmHElLwpoYPA01DE1IS1s/dgm1CTS&#10;T+Lf5eZ+AeMXEeNy3LamEyyLnVqNJtNR5Y2vJ3bSTtole93ofq18N/COj+G4rGCzjjjjt7ORQqjh&#10;R+7GfyFXvFnxA0myR7Uyj7pCgVyHwS8SXvi/RIbqVz5dzp7YOTwW2kY/KvPvHes/Zb6402a9kWRr&#10;pYfOjflN8gXg9jzx71/z7+N3DOdUPFbG4XOKzqVebmct92z+jfoy4fJOJuBqOLwdPlUEly9rf5i/&#10;DjxvFqepeKNMguHHneLLjPlkArmOIZ7/AMq29f8ACXiBtYs/FUcmp6qtlbyGS18y3UKvBLcqnOF/&#10;vfhXB6R8EIbDX28Y6fqd9JLca5Y3EsfnFVDfa4tzBQR1TKnOQa+lNKsLZ9AlhayuF+027R7li+6G&#10;XGRz2Ffn+dYjD4XGU54OXOppRaata0VF9b7dVY/fc8zDD5Lh3OKs43+97E9x5ngvw2wtLFr+4wvk&#10;2MMyRtM391TIVXOOeSOh+lYNh8SPHc18E1P4LataRs2DcS6xYuB26LMT+laYjXxDrC6hqEf/ACCb&#10;t44Y3hByzRJ8/PQ/MenY1R8UeLNNsbr7IbpXuGQulnCwaVxz0XrzjGeBnvXt8J8N08XbDThzOerd&#10;3p6JOx/L/GHE1aNSWJdua5r2viJ9Wa6tRYTQ/ZZhH+8I/eZjR8rgnj59v1B7VUi1+C8tZDYXyzKr&#10;bGKMDsbAOD6HBH51lS+Ir+3sWtrKx8u7m3LavMpaM4AO5tvTg9PVaxPEvh66OjyW3gbWho+oSXDX&#10;Ml1Fbq6XM5ByZlP3wSRnnOAADgAV+j5Twf7HFOhTp+5dNddetz87zLib/Y41J1bTa+43Nb0G11Vl&#10;uNQuL7cF/wCXfU54Qf8AgMbqP0rk/CUl5png6z8P6try31/p8Hk3k6zb2MgJB3cnnjv3Bp2qeIPG&#10;2lWELai2nzbY4/t1wshiWLG8ytz2wFAz0JJPArx34E674dvo7iDS/iPaw6pdeLNcaaNDGX1RDdyu&#10;dmcGTYCrB03BV3DoeP3rgngitC1ary6PRJdT8a4s4lnicNUpwcmlu9/np0PRtA07QYvilrmtR21n&#10;JqE2lWp+1jTcTRxuzoY/tH8SMYA3lg/KVyR8y1wv7VX9m6tpmj2M+veWyyai6aerKV1FvsE8clu5&#10;IPCxSST4HJNuoPBNdR4o8baZ8N9Mk0TS7tbzXJdPkudN0uQlpbgRhE3NsHC7mUbsDluO9eB/tMX2&#10;heGPFtr4e1rTG1PWtPjvfEH2exkaGO3lvY7q0jn3k48tYUvg6kZaQ24HUmv2jI8pxP8AakFRg+Zv&#10;S3Wy1sfFZHiaeIzig3LSNvnqrt30/rufs5a5WFTn+Gvif9u/U4dP/a2sfNlVS3w9hxu/6/p6+2bb&#10;Hl4x/DX51f8ABVvxZL4X/a00Hyzjzvh8mefS+nr9w4TymOd59SwT+1f8Fc/orx99v/xCbHex+K0L&#10;f+BI+zP2SbuO6+BGhzRvuDJLyO/75xXpW4nj2r5l/Zk0j4j+Pf2O/Blz8PPE02m3Vx9oW8uIrgRl&#10;bZriQS7cqf3u0Hy26K+CQRkV6V4C8DftCaT430vXfGHxEtbjTQNQOu6bGrPHK0jKbYW+QDGI8EHc&#10;TkH3ry8zoLC5hVor7Mmvudj9B4J5/wDU/Ac+/sad/wDwFHqynKg0Ui/dH0pa4T6gKKKKACiiigAo&#10;oooAKKKKACvFf2bPhp4X1n4ea1qd7LqyyyfEnxlu+y+ILyBBjxLqY4SKVVXgdgMnk5JJr2o9K8u/&#10;ZNv7W4+G2s20N1G8kPxM8ZLNGjglCfEupEAjscEHnsRQB0fwev8ATdY8LT3elR3UcVvrepWBW8vp&#10;bhi1pfT2pbdIzH5jCW68ZrY8V+HZvEGi3mmJqtxD9qs5Idse3HzIR3U+tZPwi8PP4V8K3WnvN5nm&#10;eJtavN2P+fjVLq4x+Hm4/CumnuUiTc7DFAHJ6h8Ltc1Oytbey+L/AIo0f7PAsZTS/sO1sADnzrWQ&#10;9vXvXA/ED4f+IfDHxi+Ed7e/FTxJr8Z8d3e6DWFs9kf/ABT2rjcDb20R6kDkkc17XC2AFLe9c58Q&#10;PD2jeI9Y8MprFp532bWpJbciRlMb/YrlcgqQejEfQ0Ab13e29hZzX13KI4YY2klkboqgZJ/KuR8Q&#10;fGrwZoieFL+Z99l4t1X7Hp2oSOkMKZsLq9WUtIR8rJbMoxklpF4xkjaf4ceELm2ktp9OkeORGSRW&#10;vJcMpGCPvelcP8ZPhx4R1bV/hT4Lu/CFje6LpvjJ1XT721WaGKGPQNVjj+VwQcEoBnmgDu4fiD4E&#10;ncRQ+NNJdj/CupREn/x6tIXUNxbGe2ZZFZflaNsg/jXO2vwJ+CVlMtzZ/B7wvDIv3ZIvD9srD6EJ&#10;XQpp9jp9ibaytI4olU7Y4lCqOPQUAYvwuuUvPhb4dvIBlZtAtHXtkGBTTvhprGneJPhv4f8AEmkN&#10;vtdQ0W0uLaQqVLRvCrKcHkcEcHmmfCe3Wz+FXhq0z/q/D1mnHtAgrAheb4G+CvAPw302Zb6Jbix8&#10;PLdXA2Nsjs5P3uBxuPkDjp8xo6gfgB/weF/CLW9A/b0+H3xju9Qtm0/xR8OBp9nax7vNhksLuZpG&#10;fIxtYXke3BJ+RsgcZ+ZP+CPn7GGo/tJfFy38RanYSf2DpMyT3lxtOCAwIQNjqzKB1HCP1xg/SH/B&#10;eb4lfFT/AIKGf8FWbf8AZn8MWek6hp/wwjXRLW700t5S3MyQzXzSyHP3HAiKjlWhYdScfWP7BHhr&#10;4a/s8fAnwz8KvBtnjUf7LtLnVpF27ri4lhRi5I6gfcHoI8c7c1/VFLOs84b8McLl+DjfF1Kcnt8E&#10;W7wu+j5bNrc/mzxx8QsJwvls8JRl+9qtRdnrCDupStv0tHz12R9daJ4P0rw74c0HStKiWOKDV7JY&#10;1VeFAfpXXeLvG2naKPsrXAXqM+9cjpN5daloensmVf8Ata22+3zV5h8XPGc+k64+m31wzNuI4bpz&#10;X+APjFgc0zXxIxNDMazqVFKTk973l+h/Uf0Z+H8tzzhKhXwkUoqKsv1+Z0XiL4jwp4mvFjvGZntI&#10;cbTwvzy/415/8WPBni/xsmm3WhanfXkltrlhdy6eskEazRRXUMjDLKMYVSR8w5x1zWXJ4O1DV7e3&#10;15NZvn+xrJJ80nMqi3lTa5H3sNIWz6gele9fBzwva33hvTdQuLWdmNnEztsznKD3r4+tPD8PeyxO&#10;GkpSi7NNW22Wvfy+8/p7HVMJkOHlKas0ma3wTu7WfwTb+OF3W9vLCx8u4ZVIZWKlSScZ3DGc4qzH&#10;8Q/iEt0g/wCFD6tFH0aT+2NPwv5T1lQ+GIZ7eT4Js8i6XpcGn6oJZoRuuG/tCSZomXoUPkBT7Oa6&#10;jxJ4osNIsJLie5UeXE0kiqdzbQCSQByePTk10ZRkMa2JkoQ9p7Zuyu/dh9m9mrtre+x/LPGnFkcR&#10;ipV5acm3mWrLxaNR1b+wLiykt7gWK3TRs6sAC5XGVJ5ytc78PNQisNGuNAF2n2y31W+a4t96log9&#10;3LIhI6gFXUj61gaX48u4dbvvHE/hTUGs1tDZ2v2aMSSzuk0w+4CMZZdoyeSy5IByNF9G+1Wc2pai&#10;32XWr6CMX19ZuvmRBdpMUb7c+WCDgHP3mPevssr4Plg8ZKjGn7jtt3Xfy1PznMOKI1cCqlSpyyfn&#10;rYvXvhPRU046fbC4t4TdTTtHbahPFmSWVpZG+Rx96R2bHQZ4AHA5nQrnWLO51jRr0yLb2+qBdJ86&#10;6eZ2tjbQOWLOSx/fNMOSeBgccB13qPxEsLDyby40+8m8shLhVaPoBtdl9T8xIHTHFeE6f+0H4B1n&#10;42+LLC2+JclpJJpmkmC6a2lms4tjXhfbIU8pUZNpL7gpzkMccf0LwLwNim1Vq23vtrc/E+LOJqmK&#10;p1aVNSlp0u/vPTvEOk6befGXwn4gv4bK5mt4b2CFbixEkluxRJPNjc/6psxgH1DdfXU+Ovl6x8Mt&#10;Q08ax9gb9y63MaBjGRKp6HjnGPxPesqfX9G8NeJbfWdV1fC3FjIisRu81iYvuhRk8JnvgZNcJ+1D&#10;42s9B8E2WleLts03iPVvslnZ6bI6NeQxI10Ytx+5IVifDdAfxr9Up8JV6mfUakKb5lKNvXyPz/Kc&#10;6jWjHDqV00737LfTyS66dz72/YAy37FHwt/7EnT/AP0StYn7fd/FYfDXRZZ5NufESrz/ANe89a//&#10;AAT0lM/7DfwoneHyzJ4D05vL37tmYF4z3+teb/8ABWPX5fDXwO8O6hF1bxlGn52dyf6V/RfD2X/2&#10;hnWHwk/tyUWf014qe0fhPmPst/YO34Gp/wAE47+G+0Hx48TqwHi6EfL/ANg60r6Tz3K96+KP+CXd&#10;74h8bfBX4jzeG72WHUF8cQfZpI5wnzpYWLDcSDlD0ZerKWAIJzXtngP4TftT6H460PUPFHxqS/0O&#10;x0mz/tS0eMeddakrOLmUkDH2d4W2rEPmWXZJnCFScQYFZZnVfCr7Emjq8IvbPw0yr2nxexhf7j26&#10;Ek8+35VJTI9ucin145+jBRRRQAUUUUAFFFFABRRRQAV5H4R8B+H/ABN8e/iZe6pJqSyLeaUq/Y9b&#10;urZcfYI/4YZFBPvjNeuZrzT4Y39q/wAefidYpdR+ct5pLNEHG4KbCPBx1x70AaHw48BaZ4R8e+KL&#10;jTLm+kW6azOLzVJ7k5EJHWV2x+FdndWElyAI9Qmhx/zy28/mDVTTtMNtrWoakZMreeVhf7u1cVfa&#10;dVXOenWgDn/EvgTVvEFukNh8UPEOkbGyZNN+x7m+vm28g/SuP8a/C3xLo2hfb5/jV4t1hVv7P/QN&#10;SXT/ACZMXUR58m0jb8mFeheGvEel+K/D1j4p0O6Wax1KziurOZekkUiB0b8VINSazpthrmnvpmpw&#10;eZBIy7o9xXOCCOQQeoFAFsMR8tZd34n0+OzuLyUMsVszCSWceVHwcE7mwMZ75pifD/wqpDLZzZH/&#10;AE/S/wDxVWL/AMOaDdaHJ4cvtHt7qwnDLNZ3UYljkVjkhlbIYZ9aAKcPxG8AHaqeN9Hy38K6lF+X&#10;3q1LfULPUIvtFjdxTp/fikDA/iK5uL4BfAtCsifBjworLyrL4dtgR/45XQafomj6FbLY6LplvZwr&#10;92G2hWNR+CgCgBuh6xba3bTTWecQXUsEispXDoxVh78jr0NLpuo2+pCZrYc29w8MjbejKcEUmgaU&#10;mlW1xHGP9deTTf8AfbE1Rngfwno2qahBN5reZPebXXGGPzbeO1HmBz37SP7Qfwu/ZS+Bnib9oP4z&#10;eJYdJ8N+F9Na71K9mBIHIWONQAWZ5JGSNFAJZ3VQCSBX8jvwz+EnxK/4KRftieIPGemaDPbP428a&#10;XesapDDP9oawhuLlpnXe4AKRK+3cwAIA4yQh/UH/AIOLf+ChPxZ+Pvxbb/gln8J9T0+bQI722m8f&#10;NpNrI015dJMk1tYMX4+RxDIduMybASAOWf8ABO7wt8Ff2OvDtv8ADzV9U0ceO9WAN7b2t1G7bQBi&#10;IEfMSAdxBAzknpX9D8GYTHcC8IVc0o0+bHYtWpx/lp2vGT2s5u9v7qT6n4l4teIkOFMvdPDJzqtO&#10;1lflXWbSvpFb9Ln01+zD+yD4W/ZS/ZV1XwRo1tA91F4ZumvrqGHZ58nkPyckk+nJyeTxmvp/XfEW&#10;neErLzr1xu242lunvXm83icat8IfE0xHXw3eFVx/07vXM/tC654j0j7Rb3923l7jzu7V/il9IrMO&#10;LOJvEarSz2p+9lOStfRJcui8lc/Vfow8NZLxNkscbQqc/O+aTe8pN6tkHxR+M0N7dtBBcGTcMFlI&#10;zXknjO11XWJvttrrV9GGjDLFG0fzccj5lPU8deneuL8P3V5408MWuo3WoXEk13Hb3Uy5OI5dqNhM&#10;YIXg/Lz941618JtOk8YWSmewkZo7qZPljBxtkZeOfVTX57LLsNw9h1KlK7i7O6t+Z/fFPAYfh/C+&#10;9GyS/wAuh1nwW0TU5tPjvb+ykt2VcSRzOrFcdyVJHIwfYEA813vgrW/iMNZuvGGifB7Ubqw1LT7W&#10;O1vIdWsV81Y3nO8BpgcFXXrzgVo/Dzw3Z2sq6TcAqtxwolhBVsJyvXngMfxru7vUvDXgvS7eylub&#10;HTbVMQWsbukMY44RBwOg4A7CvhMZio4vFzhCj7R1GkleVkr3ezTeqX3H4XxrxJeto9P0KFhqk8Ml&#10;g3iDSZLGa9maKG3kljkYSCN5OSjEdEboTWPBexWPi7XrS6ujHNdXUUtvDIwUyxi3jXco7gMrA+4r&#10;D1f4jXHifxXpd3o3hq8k0/Q9Qkm1K6dgsiM2nyFYxGeTkXCc+uRU09lD4guf+Eh162/0yGaX+yZ2&#10;VQ9rG6smVx0LK3IPXC5GVFfa8KcH4zDYqNaULKS1S1trdLr21P574u4uo4rDSU5pPpboXNS0iy1R&#10;JRdecvnMGlNvdSRljtA6ow7DFcfpdv4e8JePNV8PaJo1xFJfafbX91qNzfSzG5k3PCEzIzHKpEvQ&#10;4ww4qSDxR4stJr/RNOA1STSb2CC4a4IiaWOSJG3g9MpvBI/iCtjkis2/i1fVfG1nda+8MMi6fMlu&#10;LOVimVkgffgjOd3HXleO5r+lOH8hxKrRlOPu+XlZ+p/O2cZxRlRqU3U1ce474r6XpevaFZaZrel6&#10;Pf2r65ZJcWetabHdRyo8yxsFVyAsm122tg45G05o+O/hDw58R/hrqHw78Vaat5pusNBa6jZu7Ks1&#10;u88auhKkEAqSMggjsazPH08Ph/XvDfiG5nd0bXit5Jtby4ohY3hB2gHksVX1JYAckCq3xb8Q3cfg&#10;LUvG9utndLHbCLw9byTTW4uryV1hhgnOPlR5zEhYDKgkiv0fD5XVeYUuSNtfxvofCU8ZGVGEYy1v&#10;vfzR9jfsGHWR+yj4Sg8R6oL7UobOSHUL4RbBczpK6STBedod1LBRwobA6Vs/tVXP2b4Ga9O7bQlu&#10;hJ/7aLXEf8Ewr2xv/wBhj4e3GlteNajRylrNqUga5uI1ldVnmx0lkAEjr1VnI7Vv/t1aodF/Za8X&#10;aov/ACxsUP8A5FQf1r+ncnwdStjqGGqqzlKMXfzaTP6Zzb/k11f2K2wkrW2/hO1j5z/Yc1GDUf22&#10;C0cqvt+FupD5cf8AQS02vucMB+Wea/MX/gnbq/ij4gftNeKNO8L6ubHVJPg7qsOm3m7/AFM73lkI&#10;35zja+1unavrdPgv+2aupLcJ+0DG9nJ4zN7cWt1bruTRWWEvZRso/wBcHQlJTwEaRSCWBHtcWZTH&#10;JM/rYOO0bfjFM+c+j/7f/iEuXe2+K1S//gyZ9EjpRTYwVjVSc/LTq+bP2YKKKKACiiigAooooAKK&#10;KKAAgEYNYfiTwho3ie+t/wC1Xvl8iKTYbPVLi26lM7vJdd3Qdc47Yya3GzjiqE+oWUGs29jPewpN&#10;PDKYYWkAaTaUzgdTjIzjpkZoA5vS/hDomi/ESx8ZaVe6li00m8tXjvNaurgEzS2zggTSMBjyG6et&#10;dXeWjTpsiu5IT2aPGf1Boin/ANPe3P8ADCrbvqWH9Kldxn5T0oA4nQodW+IemavaweOda0trLW7i&#10;yW5sPs3mARNjI8yF1/Sol+EnibT51vZ/2h/G80cPzyQz/wBl7HAHQ7bEHH0Iq58ILW7sbfxF9qh8&#10;vzvFt/LHu7qXGDXSa6QdGvDnP+iyYx/umgC2m0IvP8NYHj6G48ReEtZ8K6dC5urzSri3gdkITe8T&#10;KPm6dTU0Hw+8KJEqpZTbVXC/6dMeP++6uLaab4fsJHTMdvCpdjJIW2qBknJOaAKKfEj4etGCPG+j&#10;9OF/tSL/AOKr4P8A+C+//BXLW/8AgnB+y/YzfBC3s9Q8aeOJptN8O6r9qhlh0oiPL3Tw7i0hVfuD&#10;aU343cfK324vwB+BIi/d/BTwmMdAvhu1/wDjdfhn/wAHGP8AwRR/an1PVvEn7efgL4iP428O6fdM&#10;7eCrHSVt28M6SFziCOP5XjjI+dgNzD526YH13A+DyfHcSUaeZTUad9ne0n0i30u++nQ58VKpGi+T&#10;c/FjWvF/iTxj4n1Dxr4v1a71bVtWvpbzVNSv52lnu7iVi8k0juSXdmJYsSSScmr/AIc1+7sJftFi&#10;FWQfeLZDN6H/ACcVzsbeYWjwV5q9aI7uqE/MV+Vl4Oa/0L4dzKWW+zlTd6cE0kkku2nbTa6aZ8nX&#10;pqpFqXU9a+FniK413XFjFqguAw3nYN/1/wDr+1fdn7BP7KmufEXXLjxTHpElrpl0YVjBh2JMyFy9&#10;wO/zbwueNwjB5GMeAfsHfsmax421H/hJtcsY2svkN95jlMoDkW6nH323ZY9FBUdScfr7+z3eaToG&#10;m2nhrTfCDW0CwqIbiCRHQEAZVsYK7eg6g5PTFfIeLnic8HlXPl9G7pt+8opXeqT02SW/dn8m+MHF&#10;1PB4iWUZbJc80lOV1aK0bSXWT6dl6nsn7Pfwl0fwLotvpenWiqsajLAcsfWuk+OfiKy0bTLfTJCR&#10;sXLMp+761ofDu7DbU/yao/GnwurwSatPMvk+WXkV+wxX/Of9IzijOOJvEKdXNqjl7+ivfuf199En&#10;I8ny3LKc6esmtX1be7v3Pnn4h/FGDSNLdYdYOGY7EPf5Wry+XVPEXi3T5dS06/ukjRcNJb7PkP4o&#10;f1rzb40eJ5/HPjbWNB8O6hctD9uktjEknyLGFK/LjlSd2Sc9u1dR8DdR8a+CtNbwhJA0tvcnDKq5&#10;7+pJrzaeRUsryuNSm17RJNppLR6vX5n+n+EyP+z8rWIlBKU7PXe3XY7n4O6JeyOtvfaZMnkuEjkk&#10;ZCZgB97C9M47gdeleueDr3xC3jWO/wDCXw0vtWtdAubi0vLu31K0jVpmhjbCiSVW43Acjiq/wq8J&#10;rDdQTS2kytMwC/uuFPr1r27QPDOjeDdMaaZLPTrZn8++unVLeNnJAaRjwMsccnrX53n2d0aeInen&#10;zuacVFN210ezvfdJX3Z+U8a51GrJ0+ayW/yM/wAOw+NPFifata8MXWmlnw0c91E5APfMbkfrXf2s&#10;tjoljDZG6aNpAypkYV2HbPrzwPrTLTXbeNmi0XS2uIY7pYprhsIhUxh96f3wMgcf0rD8QaeviHxB&#10;9v16ZJtPtVQ6bY+SVaG5BffMWB5yCoAxgYJ714OUZHmGY4+FV0lCC1stX0tvd39eh/NnGHG2Blga&#10;lG9ktmTawov4ZLWeSXay4by5Gj/IqQf1rz/X9K8EeB/HmheIb7xBeW9xe219pNjb3WoTzRTSSiK5&#10;Y/vHYIypZNjjkMR3AOnNqHiDQ73/AIR6HVG1Ca4t7m7huLxRlFFwuIzt64WVVB/6Z5PU1z3iTRLv&#10;x/dabF41063FlBDcu1mqqzee67IzuI4KRmXlcfMykHjB/rHhXh/FSqU2l7ul/u10P48z7OKfNNTq&#10;LVO34ml4sgttZ8Malo9/JY7JrVxKupWYuISnQ74iyiRexXIz61I4sNL8IC0t1t4Ixp5SKK3jEacR&#10;5wijgDAPAzgCs2Pw5punz2msapqcsr6bamONpHwmNuGdh1JKnnJIOAcZAIw/Ed3/AMJ0DqongXQd&#10;BuJLiWRY5UnkxaOMoSAMAydehxjnNfs/1KMcRBfCrrp6WPySlW9pQ913ae/+R7B/wRis7XTP2f8A&#10;xFotkjCDTfGVzZ27NM7sY0RCC248N8xzgAe1fQP7XAB/ZW+JWT/zIGs/+kM1fO//AARX1Pw5q3wG&#10;8T3/AIV01o7K98XSX0d19oLpd+fDHL5kasSyJhlUA91Jr6I/a7bb+yp8TOf+af6z/wCkM1fvuAo1&#10;qdGlSq6StFPv0sf19wzy/wCpVHk/59y+/W/43Pnr9ijWLe/+Niwxzqf+JXOdo/3kr7EUYQLtr85f&#10;+CZ3jO98VftKrp8d3sVdBupG/i3DfEMc9OvWvqK2+EX7XjeMbO6ufjdH/wAI6tvqa6jp+0faJZHu&#10;ZjZNHJtwipbSKkgwS0ixsOFIP2fGmRx4fzr6rH+WL+8/LfozfWv+Ibv2/wAXt6v3XR79EOtOrL8F&#10;WWt6b4S03T/E199q1KGwhTULkdJZwgDuPq2T+NalfIn9CBRRRQAUUUUAFFFFABRRRQAUUUUAR3KK&#10;8Dbh/Cf5Vma74dtNT8IXnhy2RbdLvT5YF8tQoTehGePrmtO7fZA5/wBk8VVstQj1Cz3pDNHhcETQ&#10;tGf/AB4DP1HFAFfwX4fj8OeDtL8N+aZf7P06G28xur7IwufxxXPa78A/glq+qtqWt/D7T5rq8kIa&#10;WRWzI2C3r7Gtu/8AH3g3QZ/sGr+KtPtZVH+ruLxEbHrgmub8SfHH4Qx65okMvxN0FWGqOGzqsXB+&#10;zT9fm46d/wDCgDpdG+HXgjw7YLpui+G7e3gX7scYOB+tcN4vT4cfBj4pzfGvxNfT2cV/odhoCraa&#10;XcXRMj37CEYgR2y8twqDjqRXomheJ9A8T2P9o+HNbtdQtzwJ7OdZF/NSRWf4v8HeHfH1q3hzxRZN&#10;cWm+3uVSOd4nSaCdZopFeMhkZJUR1ZSCCoIoA5DwTrv7RHjbQf8AhJY7jw3pcNxfXa2dlqfh+8E4&#10;t0uZEhdwbhCGeJUfBVT8+MCk067+LGn/ABZt7DxYdBb7Xo0iWWoWOmThJHWQNJGQZW2EAqRk4bnu&#10;MV2HhGx0rQZLzwzY3s032eRZGW81aa7mUOOMmZ2cDg4Gcenes/xrrF6JE1/wdZSatdaHcMLzSrHY&#10;01yrIMwoZLiGGOT5o33SsQFB4ywIANkr42A5vtL/APAOT/45XPfFXVNU0vwVNd69oOm6parc2vnQ&#10;ybkVibmJRwd3IJ3g+qdOcjovCut3/iDRF1HU9GlsLgTSwzW0h3YeORoyyHA3RsV3IxALIysQpOBz&#10;/iJX+MXw7vLLw4fsrf21Jbbr4bRustQMch+Xdwxgfae4K5AyQADswc5XFfGn/BcX/gpEP+CZv7HN&#10;x8UtH8Nzal4k8U3jeHPCYVtsNtfTW8kouJWBDBY44ZGG3JLBRwCSPsK7vzYxNK8P7tVyzblAH5kV&#10;/Nt/wcy/8FaPh3+3H8WNB/ZQ/Z41CTUPBfw31a6uNe8RI0L2+t61s8kfZsKXMNtGbhPNEgSZ7iTC&#10;bYopZP0Dwy4VrcW8XYfCuk50VJOp2UU+r83ZLu2cuMrrD4du+vQ+A/APxV+IfiXxZfane6pf3Gq6&#10;/cNNq2p/bn86Zg7yEyHq2WY5bvuAPavtr9iX4I63451BbBY5rr/hINUMaw723JYxBPtcynPChQ21&#10;/umWeFSRvr5p/Zb+F0F5p091HbGS8kjjt7dvM2HzJCAArE7UYs4z/ur6V+0X/BPr4B6L8JfhxN8V&#10;/FOjXEMLWS2mmSTJ5cgso84bDOMNNJukZgsbFREGB8tWP9CfSY8WeHvB3g2vWbiqzi4xWilJtcqj&#10;pbpdW812P53z7D5hxhn9PJsqpuVSpNJvfVWd++mjvpdRaurn0HFcaf8AB74btqly8cMnkbLVTxnj&#10;FfNt9rmr+IdTa/ldm87VrMN9Gu4hj9RXIftJfHbUfGHjGLRvDHizWYdPttqR6bJNbzRDaT1kkRpi&#10;W6H956YxUXw40zxHstryHxZdR3C3UM80dwolgfy5lkIUElow20KCp2rwSjkEN/gLxBPMOIc4r8RZ&#10;pVj7XES5rau0b3Semll2vqf6deEvhNT8K/D2ll1Om/aOOt9NbH1Rpmprpc2kWElk0n9paj5O3P8A&#10;qyI5Jg2O+PK6cdfwPs2lShdEEky7RGu5+/GK+ePhwPG+s3Okv4n8RW9+2mv9o+0Lp/lStN5LxnOD&#10;sdf3jEYVMBRwcmvou8nisNIARdw8vPB68V+IZllsqmY0KFFqcru9r21fnbofn3iDivqmEl7ePLfX&#10;7jldI0LxLdNJr+ueIby3W8kW5bRdsSi0JiVfKLoNzYxkncRuzjjArF1seFfBNpdeIbmBYY1ZXuro&#10;xtJLI52xgkgFmY4Ucck12kAeWF5JW9fxrz343NCvg2ZmQMv9oWPH/b3DX7hwLTl/aboya0srJWSt&#10;+b8/vP4942xkq2DjJaJ3Zh33xjuftsdtofw18Uapbv8Af1G30+K2hjbPKFbqWKXIAByEK88EnIGp&#10;fatqUmmyXGmwbbrySYY7hhw5HAbaemfQ1j/GLXfGOgeB9Q1PwDpEd5q0EatbwS27TDbvXe3lq6NL&#10;tTc3lqwZiMLyQK8fs/idp3j3xD4i8U6p4l+KkGi6Jcx6J/YOl+Fb+M3M0trBctceRBpyXsBAnVAT&#10;MwAGRsyCf6vyPIcLHCxxDglc/n2riMZmGIfLLSLt1b9LLv0va5neLdF+Pkun6h44/aF07SnjtfLE&#10;dnafFC407R7hMqBBJbi0IO5yx/eGV3LbMkBVHR+EvBTfFX4BXF3YeF/7F1q4vNQutH/dtDLp8zXb&#10;ujI0sKyIAwU8xqxA5UdK3vDHir9nPUbjRbSKxkbX9PYw6PbeKNHuxrcRaNkMm29j+1YdEYec3DhT&#10;8xqvrt3Dq+lX1x4h+EM0muyrcWjW/hPxLbJqcFs/7xf9Kae1aB5GXhYpDtJUlgMlfpsLUlJXpx5b&#10;P008k2LHVJTlCMk4tOLu/dVu3K5W6Xe29tjzXW/Gv7SHwd1a4+InxG+AUPiS8t7e8+1a1o/jeOOz&#10;srB5hIUWO5RWQgQI23LDtvPNeffFbxhc/Enx/qHxN134aa9oSr4XexitdaiiimkVNjwB0S4cgr9r&#10;unKlAMPFnDKM+peMPGnh6z8R+EfCv2DXn0PR5nt9S8P+InnOo3OqB7aa0nhmuif7VFusd2zJBNMW&#10;YoyLK0ageLftY/EXVrP/AImOg3FreS6lrFxFHq95p8iCCxuIXlMLW5MbmWMWEUALFSjO5ZWK7G/Y&#10;/D2jRxGY0nLXlUna2vwvVHj4fAVHmijSoqEqklad5JcvOtLXaTaTemlrJXdz94LUYt1Of4RX5N/8&#10;F5/Fz+GP2t/ByxzbfM+HZPX/AKfpa/WWBgIwNvG3ivxK/wCDnLxbL4a/a6+HYhl2+b8OZM/MR0v5&#10;fSv1fwRwP9oeJ2CoWvfn/CDZ/WviVl/9p8EV8La/Mo/g0fo5/wAE1fiV4K8OfsB+AfEXjfxjpmk2&#10;8mm30zXGp38dugjju5977nIG1RyT0A619DaX448Ha1q1xoej+KdPur63Li4s7e8R5YijBXDKDkbS&#10;QDxwSAa+Tf8Agkl4Usviv/wS++FZ1HX9Ss1fTNQLSabcLHJlru7i3K5UsjBWOGUqQcEHIGPpHSvg&#10;B8N9H8aaf8QLfT7ptS0mbUJdPkkvH2wtetuuPlBAYE9AwIUfdxXwfFVP2PE2Nh2q1F902j6nh2j9&#10;WyHDUv5YRX3JHdr90YooX7oorwT2AooooAKKKKACiiigAooooAK8w/ZQsrSL4ZavLHAqtJ8SvGZd&#10;lXlj/wAJNqYyfXgAfhXp56V5X+yhqKSfDnV7URyq0fxI8YlmaFgpz4l1M8NjB/A/4UAejaPpqWFs&#10;0Gd264ll+heRnI/Nq5X4m/Cn4QazDN4r8b+E7CaRdgku7rPGWCjv6kCrugeN9J0Lwvo6+OtettP1&#10;C40uGSaHUJlhfzCg3fK5BHOcjHB4rjP2jvi18M7n4T6ppNv8QdFkupGtjHbrqkW9sXERPG7PQE0A&#10;d34c+E/w58KQtbeHPCVraRt95YVPP6+9L4ktPDPhcWviG4tnhSzuGkP2a0kmc5jdPuxqzHhieB2q&#10;14a8ceD/ABdG8vhTxTp+pLGcSNY3aSgH/gJNO1PVdNm1iHwjdk+df2NxMoVip8uNolfkcj/XJ70A&#10;czba/wDFHxkW1v4da5olvpMhAt017w3fR3JIHzEh5YjjdnHyDj161i+JvDPxt1HxZ4T1rxB4j8Pf&#10;ZdD1yS9mk0/SrlTM8lpPZxQlPOf5SbtpC+cL5K5GCWXpvC/h/TPBnjO60Sy1y+eO60uGS2tdS166&#10;vH/dyOJHQXEj7V+eIHbj+HP8NXfF95cXkJ0rw9NbSaray2t19nkc7lhM2GPBBBaNJlXJCk8EgE0A&#10;XQnjYjP2/S//AACk/wDjlR3EnjFbORFFhNK3yq3lvGqZ/iPzHcB6ZGfUVN4c1vUNYsmudR0drFvN&#10;ZVt5Jkd1Xtu2EgN325OMjvxTbTXbfU9X1DQrVGSXThGJHkUbT5i7hjnPTr0oAzfhDHcwfCfwvBfA&#10;edH4dshMAd3zCBM89+favgz/AIOTv27vEn7E37GeiTfDPVL/AEvxx4n8UG28K61ZRoRp7JbyieUl&#10;jlXEUpCMASGIYFSoNff/AIW0+98NeE9N0O4jWeSz06GGRrdhtZkQKSN2Mgke34V/Nz/wdCf8FIbf&#10;9qj9riH9lDwLGp8L/BvULi21C8hu4Jo7/WGRROVMYZkMA3W7KX/1iyAopUE/o3hVw3/rNxph6NSH&#10;NRpvnqXV0ox7rW93ZWtqceNrexw711ex88/sVfFnVbaa3nsr6+t9S1K4mtrzVIWV5biaTEjK7sC6&#10;tkbg6Nk5JJGef0d/4JzfDjXdRabWp/E1zdw6fpumWypfXDyyQXBt/Nkjbdzt8qW2dQOAXJHJNfnh&#10;/wAE9fDlnp2sabHc2X2lbzxHDDbxsoOWe3Uh+f7pDe/NfsV/wTd8NQH4F6f8Qr3wtdWMGpKLiTz1&#10;jXzVhjjtUnGSNySx26Sox6pIvbFfpn0ouPMp8NeEcRjrpVGmlfRtuKSilpbV7H8f8XcO4rjDjD+x&#10;cFScvbSpqT0f22/XaLX4baHq3i/xnpXgr4N6f40ldoVu7i1ntI5AA5BOeR2618l2/wARtb+JHxRf&#10;7ZMzRNcfL7jNZ/8AwUD/AGkrTxD4hTwN4J8QapYwW9/5rRwXUUqnAACgS7wifLwiFRnJ4yc+T/Cv&#10;UPEVx45uJNN8X3trcNY2str5kcc0MTM06sPL9MqpJDBif4toCj/EV5Vis8jiM+x0kqla8le94ptW&#10;Wl+/S5/s94K+E8fDfw9hQ9i1OcdG1tZX/Q/RHQfDmnt4LNnbSKk01tsBZfVcfj1Nem/CnS7jRfC8&#10;NhMd32e1ji3YxuwAM4/CvBfgLqvxAvk3avrel3SSXqm3tVtXQww7nB+fcctjy2ClByrqXIZWX3L4&#10;ZaprS/C/S7nxPfC4v5YWa6uFhCbzubHyqMDj0r8Nx2U4qtilhqc1P94tFdvX5bK1n+Fz8f8AEbMv&#10;7JwdZYhNN33KNrodx4p8Wah44bXL62tLjTxp0Wnwuqq4hnd1uNwG9WO+RduQNp5Geabe6No9neS3&#10;8VnumZcSyyHcxUEkDJ7DJwO1XtJ1TfpCzC3aIMzYjbqvzH3/AM5qjqFydreWfmI4z61+4cI5PiqO&#10;ItJWStFfL8/mfxPxdntOtS5Yu19/0POW+LVzoGunR/CXw88Tazp6WpaRbHTVh8idpnZizXjw7s5z&#10;hC2PQcZ1fEy6r438Lwx29hcadN/aVjcmG6ZRIFiuopWU7GYcqhHUg5rRjk1K20q2ttUlSS8S3QXU&#10;kZO1pNo3EcZ5Oa+e38U/tj6z4t0vR/HHgXXY9OkZL24Pw7i0i0ksJFmK/ZbqbUdSl+225TBMkMEE&#10;jAA7Y2JjT+isp4dw/s/rHKl3v2R+Nyx1bMMU6XtYxUe7tf0NbxVN450Iah4h/aR8OTaxpepaoNIs&#10;9L0PXITZx2805jjleCfyMs4Kbhvmk3MVjBBArqfDGi6R/wALd8VaNHp1vHZ/8I7osK2iwjy9m6+G&#10;zbjGMDGMYxVC10v9nf4c+J7rxh4m8DTWvirSdFuL1ta16yl1HVHslLyyLDdkzSTqoyRBFIxQFVCL&#10;lVrj4fHfhH4ifG7Wte+Hvw3sfE98uiaNNpOpeIIWsbSAE3jLKtzLC74YMu0wRyEk8gAEj7vLatST&#10;SoxtZdFZfmzyM3wtbFbKSik227pdLLVtL1vrco6ZqH7QXww8O+GYtC+Alv4r0m10qCDS30rxkbeW&#10;ytvJ/dpLBcIyzSIm1GnWRd55EaDivIfij8fvF/x/8c6H4V8V/BXUtBPg7xIr3klpq6XSLM0dwr/v&#10;02KyeVDcQsED4lLoxR4SrfRXxL+N/iK00uTRD4Yu/D2sRXWJjqaK1pcWqv5Za1vl32qTSN/qUumi&#10;c/L5kMYYV86/Hb4meJvhhdy2ejeCLqC81TxAyXWr61oM1nFeKbe/kWEbmMcjxTpJNK9qRBK135ib&#10;TM9fsfA9KnjMyw8K/wASmm1310t5nz0cLi6uMnWjh4qpNSjCabWrT5pPVxs09Glvt1P14/4J5ur/&#10;ALDHwlkjXareA9NIX0/cLXgP/BeXxA3hv9lrwpfxvt3fES3TO710++P9K95/4JxSSy/sE/B+S4Kt&#10;I3w90ssVXAJ+zp2ycfma+TP+DmnxFJ4a/Yn8G3sT7N3xWtE3en/Es1I+vtX6J4c4b614l5fQX2q6&#10;X4s/svivByxnAWIwz1cqSX4I1v8Agg34/wBGb9nr4ha34g1u2tIP+FlJCLi6uFRN7afp6ImTgbmd&#10;1UDqSQBya+5tI+Kvww164tbbQ/iJod9JfTLDZR2erQyG4kMLzqibWO5jDHJKFHJSNmHCkj84v+Da&#10;G6k8e/sgfEpn1Oe3b/haDL9ot9jMuNM088eYrKPrjPpg4I+89P8A2WPhJY/EW3+KbWd7Lr1vpdtp&#10;q3kl8wVrWC6+1pGYlxGD9oxIXChztCltmVOHidh/qviBmdH+WrJfczs4Fwf1DhHBYe3wU0j0yMqe&#10;g/CnU1AAeKdXwh9WFFFFABRRRQAUUUUAFFFFAARng15v8MLO1X46/E64WBfMN9pQaTaNxH9nx8Z9&#10;K9IJOOleZ/DTUFT48/Ey0aKXc15pbDbC23/kHx/xYxn2zmgDvNJvBeT3m6JVMF0Yh7gKDn9azvGP&#10;ws+H3j0xz+MfClrqDQj92bhT8v5GsTw/4x0/whda03j/AFeHS0vPFU0WktqUwgW4XyEYeXvxvyFk&#10;Py5+63oa07340fCexA+3fEnQ4dw/5aapEv8ANqAOD/Y8+B3gDwN+zf8AD+K38C29hqCeBdJS+XYw&#10;dZRZxBw2T13Dmu/8UJpHhRbHVbay8tTqCJK0ULO20q2cBQSenYZpfCHxI+H3izZpnhTxvo+oTRwq&#10;Xt7C+jkZFxxwp4HFV/ib4hs9Bl8NxXuc6h4nt7SHH99klI/D5TQBWm8V+MPGdww+Feq2dqtr8t8P&#10;Enhm+jZmP3fL3NDkfK2cbu3I7175v2gdNaCW6vPCt9C11GlwtvptzAYYy2Hky077to/hwM+oqn4i&#10;0a18IfFjwnqmneJdUt4tU1K9jvrW6167lt5ma3kdEWF3aNMPgqAFxjA9K6T4iyaTq2hzeDJzp8mo&#10;axazJpVpqUIkjkmRDIpZSDkKVDHIPT1xQBejXxtt4v8ASz6Ys5P/AI5Ts+LY1Z5zYTsFykccTx7v&#10;bJZsflVfwv4gubq8bw3qrQ/2jZ2NvNdotwjORJuUSFFOVRnjlVScZMbY6VtNuYgkDbtoAy/Bmna7&#10;p+lTJ4i1AXFxLfTzKUztjjZyVjGSeFGB+FfP3/BYH9qbVP2M/wDgnD8Wf2gfD6yDVdL8N/ZNGmih&#10;WTyL69mjsbaYq3BVJrmN2zn5VPBOAfpNppIY8iLcf9lh/Wvxd/4O0f8Agof4v+Hnwx0H9g74Za3p&#10;9r/wnETX3j0w3SPfR2MTxtBbFVOYY5nG5m+86xbPus4b6zgfI63EPFeEwVOHNecXJdOVNOV/lcwx&#10;NRUqEpPsfjb8KP2ofFdl4q1TxN4gP9raxrl01xrGu6juuLqZizM8zOW9SSc5z6dq+rv2cbvxP4tu&#10;77Sor63k1uw0MajoOqXtvFGLS6jctDu2IAUWSJGOc5HB44r4i+CmlfatU+0xrlo2WXauCxCyKSg9&#10;S4DIB3LAetfpj+xX+z1c/FjxxN4ci8OXFzbarYLo+qR4zGNPBL3jb0kRkcpJ5Kc7xJKr7WVHx/bX&#10;irjOG+EOGa2Z4xxh+7TbbslHlleKW1lZW6p7H80eIeHpVKzo0IJ1KnW13dONt+lm7q+q30P0i8NX&#10;P9rfAvxXLHJ+9svDV5DebY2XbILQsRhuejCvIv20vi7NdeIbjStFvNy+cy8NXX/tceO/Bnwr+G2s&#10;eA9E1LU9N1HXLJoNVk066hbGY9hKxSeZErleC+wMeOeBj4e17xl4g8deJdNu7vxFqSyRSSPNKxgx&#10;cbQPvgKV59lUjJxiv+fHirEU/Ebjivn90qMZz5L6tq0bS0ve9n/kf6LfRF8Gsw4H4Sp4vG0WudJq&#10;LWib2XyufTfwJ0SxtvCMKNFvKxKqrJzwBj+le0fs9eHZ9IMtnvDLJeXE0bbcACWd5APwDgZ74zgd&#10;K+bfgfr/AI4ltIUbXNPkdrcpNA+nuqtIT8rIwkyi4I3Kd+T0K45+uv2ebO41efUptSljP2G+Ef7m&#10;Hy1VPJikCgZJyN/XJyScY6D8X4yo1qMa0YzUuZ3sr33st15n67x/ipZaqs66cdHq7W7/AKHaRaLL&#10;4g8R+TpviL7Hb6HKYr6O1j/fSXEkCNs3Mv7sCKVW3IdxLjldpBk1Tw/oMCg3kbX3ltuhOoSGYxna&#10;ikgvnGdgY+rEnuayfhxfI3jn4kyb0YN4ygKhf4f+JLpfB/n9CKva1fCZ2Ir1uDeEsRUzKFGb92Kj&#10;0tq0m0++rZ/n74hccc1GcovVt29Dzzxx8Sh4M8TxxeC/BfiDWLrUNcL6/a6dpjDdGlk8YZZbkxQg&#10;bo4PuyZPYHJrdsvGl1rHhu61G88MX+lyLbs32bUvK39Cf+WUjj9as3c02WkcDr8vzdv0r5o+K/jD&#10;9sfXfFtx4Q8I6P8AadIh8UwC+sdF8EywXkOkibzBOmqXOswWk/mJHseOJGkUS4eNeQf6vyng3CvD&#10;paLl6vS5/Nks8xeZ46UVNRt/M/6/HTbufRvhHU01HwvpuomH5rjT4JJG28nMY6nvxxXJfFzx5oPw&#10;zvIfG2v+cbKx0i8kmWBNzN+8tlAycKgywzI7LGgy7uiKzDhvDl3btHb/AAqX9oz4oabq11M0Wlat&#10;rnhCxsQxiG82cLzaSlnM2yN2CqrTNGkjKxVCw4r4j/FTV/GV29nqniT4T63pvhv7dZXniiZp9WNt&#10;el4I44n0aJQXumaRLcQpeK7tMSoJYQN9TlOS1cLiv3Gq6p3X3aHm18L9aqfv5cy66NOz00utU9kt&#10;W3sjvPBPxl1T4v8Ahz/hYmjfD3WjY6fqzRHRYdStlvNyBGD5ine2uEbcp/1oAG7ljxXD/tqftCeL&#10;PD/wLuP+LL+LrAS6tZynU51s/LtRbyi83Hy7l2wfs2zOBjfnIwM9v8N/j497pcEHifw8zWAWO3h1&#10;rQ9AvYY0cJ8y3VhLH9o0vAXcBKXjCMh87J2151/wUB+KGlXf7La694I1rT9asdb1b+y7VrF47pLy&#10;WeC4t0WJlDqXSZkkxyT5JHWv0jI8rjisbSVSOqknb59z5Op7ajn0KcaNqTdlq2l2Tt+qv3R+mH7B&#10;DWDfss+Ghpdv5NurXaxx9cYuZRyfXisP/gp7qJ0n9hf4hagJNvlaTGc+n+kRVD/wSv8AGN78QP2E&#10;/AvjPUdGXT5tSgu5pLFZ/N8gm8m+TdtXJH0/PrWL/wAFlNRk0r/gmx8VdQibaYtDiYHP/T1DX7dl&#10;dGM/EKhRitHiYr/yqkf17luDrS8MKOGq/F9VUX119lZ+T1Pib/ghv4/sLv8Aa38Xazreqw29pp/w&#10;uupbm6uJgkcEYv7Ms7McBVAXJJIAFfqtF8V/hfMN8PxG0FuJj8urQ/8ALGRIpf4v4JJI0b+6zqpw&#10;SAfxU/4Nw20/4uftOfE3wn4iLzWV98J7izukWRgzRTXlujgHtlSeetfrhffsUfAfWNRstb1rRLq6&#10;vtP8UQ+Iba+a68uY6hDGIoZpGiCmcRxDy1WXeoj2pjbHGqfSeOGD/s/xMx1Dtyf+m4svwxwH9mcE&#10;4XDWty834zb/AFPYF6cUU2NQkaoo4VcCnV+Tn3wUUUUAFFFFABRRRQAUUUUABGRiqc1naSarFcy2&#10;yNJHDII5GUFlyVzg9s4GfpVwnAzis+61JLbVoYZIJz5kbbWjhZ16r1Kg4/HFAGNpXieS9+MuueB2&#10;tlWPTfDOk3yyd2a4uNRjI+gFqP8Avo1o+MPAnhHx1YLpvi7QYb+3VtyxTg4B/A1W1CHwl4P1rUfi&#10;VrF5DYyXGm21pfXt1OscYhgkneMEk4GGuJc/71Q3Pxg+F1pD5t78RtFjUfxNqcQH6tQBk+BfgJ8I&#10;/Dd1caro/wAP7G1uPtkhWWNWzjP1rM/avvYPht+y/wDEn4heG7GOLUNB8AazqNjJ/cmhsZpEP/fS&#10;iuo0H4vfC3xFdx6b4d+Iui3lxNkx29tqUTu2OCQAxJrmv2yvD2qeMf2Q/ip4S0S3M19qnw312zs4&#10;V6vLJp8yKB9WIoA07/4har4o1RfDXwwu1t72He13Nr3hu+Fuqrj5VYiJWYluzngHg1R8VJ+0hY+G&#10;dSv7F/CGuTQ6fNJBo8OlXELXrhCVhEj3JVC5wu4ggZya1PHOm6F4UnT4hS3F6skeo2kc6t4huILV&#10;UknjhaR4t/kttVy3K5O0cg4I3vEXivQfCdtDea5feStxeQ2tuFUs0k0rhEUAAnJY/QDJOACQAZ3h&#10;jXte8V+G7HxRoHiDR7rT9Ss47qxuo7OXbNDIodHGZM4KkH8as31n4ludPuLbUItLvI5IWWS1e1dV&#10;mBHKHLMMHocgjnoa534cS6r8Pn034RX2i3j2dsLiHSdUkaPy/ssbFreDAdnPlwNHEZHG92jLHJYs&#10;e7kOBjjnii+qA/k6/wCDhD/gnI37AP7ed9qHhHQobHwL8TY5fEPhW1swPJ0+RpB9s09MYO2GVlZT&#10;tUCOeNRkq1fHfgCTR9P8Q2+raxb+dHbsp8sqWV2Vs7TgMRkYxx3NftX/AMHnniEQXnwH8Jt4U0t/&#10;tC65drrTW7m8h8s2afZ1k3BRC/mb2UqWLRRkMApB/ECwecXKsi5IXdH0yD6Z9x26V/fXg3icRnnA&#10;+Gq4jWV3G9r3UW0m7a9Nur30Plc0ox9tOn0a9D7o/Z/+N1jMYY5tIkt9GuroyNMNUeWGGZ3JOY2V&#10;fKXcMEjgEjIAyR93fs9+Mv8AhENd0u1u9amuND1q8itZo7u4LtY3juv2d4m+9seTbHs5CkxsNo8z&#10;d+V37P8A4wlsp4bexWO7t76RUuIX+9GzDaxAPDKcLleMHJyxIWv0N/YW8G+LvGGtaf4Ws/O8lfGV&#10;rPpKRyJL5dlZi3ubksGkDCJZgbbcAQjzwqR6cHjLgcn4a4ar4jGOMYRi3dpLo30VnGVvVPR+X8i+&#10;InCv1rMLUVbmdmm7uV9E1e7U4vqt1t5/pR8F7HXYNNWPXL5ZXjdmW64XdEGO0t6EDg9q+V/+Cp/7&#10;eK/DuH/hAvAmoK9xIvlzPE3XjmtT/gof+1DoH7NnhKS38H6hqmn+KLnT0tLi9sdRGAiszqhhLNCx&#10;Bd/mZCwDcEYGPyj1nXfiX8dfFEuu67rF5fTNIxE1w0YbJ5GdgAP0AGe9f4TYjIcL4h8aVuIa/KsH&#10;Cb9mnvK11fs431Wt/I/1z+hr4C4nhXhvC5xnlJynOCcYW0v3d9Ej6e/ZD8SXHiG9uvEWot5lxPqD&#10;u+7nOcV9UfDyBPEepQ3tpYMP3zoyKAfuuV/XFfH/AOxz8NvH1jrMcFncMqi4DOJrXerqSNwwNpVh&#10;2bcVxn5ScY/TD9lP4NzaVpqy+KkhXy4/tDJHCeC0jMRuY5YAnAOFz6enwPiTiMHgsXU9hJSk7KMV&#10;e9u1tux/SHivn+B4ak69b3YqL0utH8mzvPAXw6vpdPstuomxk86OWSQW6yF4lPKAOCBuOBnqB055&#10;HXXfhLRrW0ji166k1SRVBf7c29Hk7vs+6O+AAAAcAAcCaLUI11pjF8sUdkFVfT5qz9V1ITnJPyj1&#10;r854f4UzLMMxgq/uqOrsrO71tffqf5tcd+KEq0atWk/jvyq/TuYXjH4r6X4cnm0ux0rVNUvLdVA0&#10;/SdNdtx2ghBI22FTtIOHdeMe1VfCnxB1LxTG01/4F1rR2XgLq32bc308maQfrUGlXSnV9caM/d1J&#10;A3u32aDn8iB+FeQ/GD4vfGvSfEWveDvAPgLVLrUmMI8Ox6foMs0N/ZNEhnna+ea2tbedZDLHHDJc&#10;RsPJ8zEolQL/AE7w3wJg/qvLGKvFXu3ZdD+Y8x4mx2ZZgqcZeevbv8vwR7VpOvL4itJNQFuq+XeX&#10;FupC8/u5mjb8ylea/tVav8RvC/hHTvFXw28RW9ncWusQ/arGSzSWTU43JjFrHvBCuzsmMAE4Kgpn&#10;cOS8A+LPBuhXFn4R8d+OPi5HqtnNI66j4k0K6sbW3lkO5opLqxtIdMucOxUO7TBmPEjk5Nbx94p8&#10;UeKfC114TtZ/CvjrwtrU94JrrxrpNw8+lCKVY2t5dPgttl+Um37UeSzfaqgmQo8x++yXI8VgcwTo&#10;Lt0dmnvZvy2PJrRhKup4l8y13jo1bdX30vbq+l2dN8VPFni9NNWG18HakwMkC/2LZ3Cx318JlxuE&#10;ivsjWMrMHUkg+WCHA4OD8Yvj14m8D/BbxFq0P7PvjKVLDw/cFY5HsMMBCwAYrdO2OOoVj7Hocfwp&#10;qvinwDoE17PdWsi+ILpmM3hHwpcaZqdpa28SIHt9MvZr1rtUHDCNUKoRshlJFdF8bviH4b1b4A+O&#10;dQ8MeOLWzk0vw7dNfTSxES6Y32cyYmgcB42C7W2uAcHkV+o5Xl0sRKNOva91oz85x9NUcdRlhafN&#10;TcknbmSu2t+qXTW7/A+hv+CKtnLpP7Nt34fv9P8As93pt5a2d0pILM8dpEuSRxnAHTivoL9sNjF+&#10;yZ8T2OOPh3rZ5/68Zq+ZP+CGPxP1D4sfAXxb4vvdHWzWbxVG1vGJMs0b2cEgLDy0CEb8bRngDkk1&#10;9M/tmOP+GRfikcf8051z/wBIJq/ZMwpU4cQezgtOaCt8on9geH+HxlLgPDUsUv3nLLmS11cpPp6n&#10;5j/8ESvHTeIv2zZbKW53bfB18+N3pLb81+rsfxc+FbxtIPiToO2Jtrt/a0OFbbI2D83B2wzHHpE5&#10;6K2Pw6/4N1fGUvin/goPPp8tyzLH4B1KXZuPOJ7Xr7c1+x2m/sW/A/TvGNv4/h0/UpNVtBfrZzz6&#10;k7LbLe3L3VyEQ/KoeZ9+McFVxgAg/qX0gsv/ALN8QXRtb9zSf3pnm+EOV/2Rwl7C1v3k399j1bS9&#10;QsdVsItU0y8juLe4jWS3uIXDJIhGQykcEEcgjgirFUPDGh2HhjQLPw3pQkFrp9rHbW4lkLMI0UKo&#10;LHknAHJ5q/X4efqAUUUUAFFFFABRRRQAUUUUAFFFFADJwPJc/wCyaIQojU4/hFJdyeXbyOeyEmql&#10;xq8GnabJqF0sixW9v5kjFfuqBkn8qALETq7yKr7irYZc9OM80u1F5CfnXkujfErxJ4T8a+KtYl+G&#10;vizXNM13U7S80K60WximjFv/AGfbIfvSrt/eJIcY75711nhn4rP4unbTLj4deJ9DkkVkt31zT44l&#10;kcIzbQUkfnCse3AoA662igWL90gHfiuZ8Y/FDwf8O9StY/FkstjBeTwwLqc1uwtVklZlRHlxtQll&#10;xyRgsucbhW54dW4ttCs7e9DectrGJt3XdtGf1rOuJdA8aXmseCdc0i3vbWGOOO8t7qBZI5VkXdhl&#10;YEEe1AHL6Hreg67+0fNLomr2l5GvglFZ7W4WQL/pjcfKTjivQbg2lhbtcSOsUaDdI7NhVHr7CuF8&#10;NfDm9+FlxHp/w48G6K1n5R868ZEguWUFisRZFG4DIwx6DNcr8ULj4yaN4I1T4ha5bxyZ0oWmqeFo&#10;LoNbPHkebPFIVyhIZx8+QFXmgDpPAereMtb8Q6Z4x8KSx33gnXtMF3bzTXxWSBZUWWNxC0IYBs4w&#10;XO0N0HQanwTOfB97lf8Ambtf/wDTvd110AjCABMfL2rnvH5h0LQre/0+6tdPit9VinnkkUrGd83z&#10;5CdSzOfqzZNAHyT/AMHCfxo174I/8EovidrXhfxT/ZGoavZQ6Pb3SzNHIRcyrG6RsrAh2QsOvQnI&#10;PSv5RPC1hLe6pDZQAbpDhRtz1IB6d6/UX/g6J/4KceH/ANqr4/aT+yP8C/HkupeEfh7cXD+Jryxu&#10;P9E1HWGYL5QwcSrbIu0P0LySYztDV8JfsU/B+6+KXxt0rRItONyn2mKOSPdgnLcjPbhsE9jtJ4zj&#10;+zvCHAVOCfD2tm2LXs3VkpKT0aSV4+fS/lc+O4kzCjh6NSq3pCLP0G/4Ji/sd2PjoaLpms2VzHfa&#10;pNdXF4y4ZYrARQpLMP8ApoQ6WqEHpLK21tjAfZv7dvxtuPA3w8/4QPwakNvZ6bI9vFDZx+WgCfKA&#10;AOMADGMcV3/7IXwa0/8AZ1+DF5411zSm0/U9Qt47eK3mbMlraQ7/ACYDzjI3ySnGRvnkxwQB80/F&#10;fwpp3xt8eXMZsi9qL93lczNg/M3ocV/jt9JDxhj4teK9anKblgcFKy6qU1e73SP2r6Hvh/7PHS4u&#10;zempSm3KKe0Y72WnayR5V8DPCXjz4l+JkePTnaW4jMqy3DbVKhhuA6nglO2Pmr7d+FP7Ot9pOlwt&#10;4hWPzmXP7piVHpyQD69uKzPgJ8LfBfw/s1u9D8PBZ47cxCQFmOPlJHJPUgflXq3w9sR4+8VSa6bi&#10;6WxttNhRfOjmhUSb5MjDBcnGOee1fyvxdxFWzStOOEhy04q2i1bvZJWbXU/qHxG8Qq1XESlzqlST&#10;dk2tEvxOt8F/D200m3W4jg+Xp8q+1ddfWcUjeRGnyx9AtUZPEWnaPY/Y7Ob7q7VYsKwfGWqwax4b&#10;KS6vJY+XeW13Jco23CwTpMVJOPlYIVPsxrxuHuCeKMVWp4tU5LmlZXWvrbrZH8T8beIuRZtVlSqV&#10;lJRu776LY2dVvY7NPIU7dvH1rzT402mp+JfCU3h3RTJ59xc2xae3mjV7dVnRy/7zIJAQnGDWD4t/&#10;an+HwEieF7+68SXX2Vp7e38N2xuvtCq4VgkoPk5BPKlwcA+lcd491/VPFksMniH4gx+HtEu7NGaz&#10;huFgvJmKncjyE8AAjheQR1r+zPDHwbzatGnVq07Sbu7q3mfx/wCIXiRhafNLVRWkf+GOO+K138e/&#10;DHxZ+wQ/HTWF0G+t4xpdnpPha31O8WX+N5whR0TO/BEZQBeXycC9L8C9HOtXx1ZfF2rXGoXsVxqG&#10;o3XxAk09r0CFEE3lWMkOwqqLEAFXPlZOepsvcfAT4j+Ir660nVdLvNWmZZptT0vUFe6haNBCrK6M&#10;WjChQNowpbOQSTl4sPF+gakt34U8UWviL7Jp8cMlhr8aG6kXe7b/ALUBnc33QGG0dcV/U0vDXMaO&#10;FUEvdS6H4jT8SMH7Rcj9lUSV+ePJzdmpLb1k1ffQ3tN+EXiHR47q48O+LVt7rT7/AD4TkvtQm1B4&#10;bLy4xJbTyS4kkSVkZiHaVlY7w5+VE5vXPgb4p8WeIbX4lfF+TRdDh8Kxy3uk2vgi2guXE0heS7me&#10;e6s/NR3CxACDYxKuWZiy7LR8UfGPxLcW1pHoOn+EVjV3vLz7ZDfOzbMLEq7VA5IYseMKRjmm6t44&#10;+N3hhY1Fz4e12yt7cCf79td3LAcnOTChJycYxjiuXB+HmeKceVPy0d7d+51S8QqcqklCrTdSy+0t&#10;no0paxu/m9b9WcfqfhD9njWNVk8b6nPr1oslvb6zY6/q3heGPTxcHb9nkNzDBFJNKrupCGYnKnJB&#10;XI8Z/bU1fU4/hPo2m6h4isLpYfE0FrHqOixyW0V4yySO58tmYqrb1BjLMM7sE4r3Gz+JMvgy/sdU&#10;8EaJqUej61qH/E00C6t1UaWXDs1yhDEIhIBKDI+bIAJ4+fP29tV8T+Ite0/xppWop/YcNvp/2nTY&#10;1LlgrXis4XoMNdW8hYc4hPXGK/UOB+D80yjGvGVbuMVK+ndP7z3Mn4ihm3FWFwjhZcylFyktGtOW&#10;yV03qt7PR9mf0BW+PLGR2r8Av+Du7W5dG/a++FflD7/w6uP/AEvkr9/bbiMBv7tfz0/8Hjd19l/a&#10;9+EbZI3fDm5/9L5K+y+jvi6OD8Xsvq1fhXtL/wDgEj+8M3pRrZXKDXRfmj9Hv+CF37Q3w08Pf8Ev&#10;Pgd4W8Q+JYbfUNS0vV1j80FY0a3vZ5JA7n5UwkiNyeRk9jj7A+AH7Q/w3/aW+Htr8Tfhff3M2m3Q&#10;bal9YyW88ZWR49skUgDRtmMnDAHBU9CCfln/AIID+FPCfjL/AII5/BFPFXhjT9TjGhakqrqFmkwC&#10;vqF7G4G8HhkJU+qkg5Br7a03QtE0bzv7I0e1tftM3m3H2a3WPzZNoXe2ANzbVVcnnCgdAK/NuMqk&#10;KvGGYThs69Vr5zkd+FjyYaEV0S/Isr90cdqWgcDAor5o3CiiigAooooAKKKKACiiigArzT9lQBfh&#10;dqhA/wCak+M//Un1OvSz0ry/9le5/wCLX6mBFIf+Lk+Mz8q/9TPqdAG1d314P2h9L04XDfZ5PBt/&#10;K0P8JcXdmA31AYj8TXZvGpOcVwGsfEyzsNUh8XaX8M/EusMgvNP3aXpsbyRmO58tx88i/KXhyD3A&#10;U96Lf9oGyUNceJvhf4w0GzjK+dqWsaXGkEe5goyUlduSQOB3oA7Hw+IpbaZsZP2ycE/9tGH9K474&#10;ieIrXwn8ZvCmo31jdvbT6DrMEk1vbPIlud9jJvkKj92hEbKGOAWZF6sK1vhLZa7pGgajbeI4JY55&#10;PE+rzQiTkmCS/neE/QxMhHtRr08U/wAWdF0meFZI5/DOrGRZFyGUT6eCCOmDuoA0LHxT4P8AEV1A&#10;mjeItOvZlbfGtreJIwG0jd8pPHP61sJHEmZNi+9ed+Ffg3D8K9Z1bV/h1ouktHfSR/YbN7GKA2Kk&#10;HzI1kRQzRl1Rwp6c47Vz974p+Pnjix1nxR4bsoNJm8L32oWtnpKzrcRa26rtVJOA0ZVgpBU87iOl&#10;AHQab/wll38Rm8QfDqHTx4X+1NHq1qq/Z5Z7zeyzT/6oiUbdh3b1JKHrwK3vC+H+IXib/tz/APRR&#10;pvwX1++8U/C3Q9e1TTvst5cWC/bofLVMTg7ZDtUkDLhjjJ610N5apBDc3VlDGtxJHkuV+8QPlzjk&#10;gUAeTf8ABQb4leIfg3+wn8Zvir4O8Sf2PrXh34W6/qGh6p8mba+i0+d7d1DgqWEoTaCCC2Bg5xX8&#10;Y15q/iHxbrd14j8R6zdapq2p30l1qGoahcNNcXtxIWd5ZJHJZ3diSWYkktk8mv3X/wCDqH/gp3ol&#10;n8GtP/YG+E/xMs7/AFjxR9jv/iBaabGdtlYoqzQwF/8AptJskKNhlWND/Fz+JXwe8JXXijxjYaVY&#10;wbpTMrKXUsEIOQxA64IBIHO0Niv688BsjrZLwvjs6xaUIVEkm9PdWmj31b0W2lz5nPcXTpxu3pFN&#10;s/Qr/gmb8A/EHjzULE2it5V1qrW1u8OfNtmKrG0o/iUrEksiSr91pIz0r9Hf2oviXb/st/BH/hSP&#10;guVYbXQfCunQ2rceYFAmiAYjA+5CnQDkn1wOa/4JYfs12fwp8Bv458Q6ctvaeHWmsNLWSTeDImI5&#10;pAxAzt8tbfd3aKU8qymvFv29/E8fxx+M2reHtJjaYNZ2sbSLIwAXfP6H3r/Lf6V3ihh/FLxaeRUp&#10;uWDwdnN7pzUorX0V0fof0P8Aw5qcRcZS4mzCn7nM3G60UVd3fnb8Wz5K8Ja/4/8AjJ8QXeGzkn8y&#10;c/vHY7evUn/CvsX4Efs++ItI17/hI/FVvHHb3EFja2zRsX3StLMCCCAf4056c+xqn+zL+zV4X8EW&#10;Vm6aP/xMAqtJJuY/P3PXpnP5V9b/AAa8MaJ441ZvDl0jLJpapdzQXFrJGY13FFbJUKfmVsYJ5Unt&#10;X8z8a8X0Zc2GwFP91FWdt7XVrWfVpI/0G8TPEengsO6dOpGnThom7JWtb/hjt/hl8MpfDWiWuo28&#10;an/S4I2Eik/I0ihiAO4Un6V38ukW1nax6ZZf6mHIX2Gc/wBayvFmt+E/CnhT/TdZWwsdLkjuprp5&#10;tqqsbh8sxPQkYPsa5+y+OPw/1fwZL49TxhZx6QzGJr+4l8lY33+XsbzNuxw+F2sAdxAxkivh+E+C&#10;eKcZJZjGlJa6XVtW9PwP8z/ErxKy7PsVKlOtzRu9trI1NUnuYLKOOxRd4kUPu/u+YN34hc1i65q8&#10;9qJFsrdriVYfM8mOQKzAkjALYGa4XU/2l/Cs9go8F6B4g8QrDeCxn/s/R3XyWA/1j+f5fycfeXcP&#10;rXC6p8S/GF08ejeOPF2ieB7V2lXyTrEUuoXSEyAbJG2rGCGVgQCysnoa/s7gTwwzqvQhKrT1e91/&#10;wx/G3GHFuD+sVHzWS27+Wiu38kdX4x0D4kWvgu41bwz4y1691pYY3j0trqyRXbcu9FZoApYLu27m&#10;VWYAFlBLDlvBHhn4y+VH4l8eePvEH267vI4H8P3V/ptrFFZFxuIa3SRmkUEsSJV3DAAUjJqw/Dvw&#10;FdpanXfHHiDXpLeRZ9PutS153a3cY2yL5ewNyAfmDDjpVz7D8TNBslOleI7DxR9nlDW9vr1qsc6w&#10;quNizJ96VyB+8cYyckV+9T8MMfRwnLKFk12v/XyPyfB+IeX0qsoUZxc7t3nFxuunLJ6Jd7qPqze8&#10;N/CD+0dF1DRfFestDb+cj+HWs9fuLu60yVS+Z0ubrMm9iy5Ri8RC7drIWVvOtH/Zwk8T/GnxVpXi&#10;WfRtNWGx0jUpNW8K6Fa289/qTPeH7bIlxBMscobcQVZmyFJY8gdPqvxP8da5M3gzwh8ONU0bU5Nq&#10;tr2pafE9jaL/ABuhD5lYc7VKgMcZwM1zel3/AMdvC/xE1qOy8W6HrNwNJ0z+0LzVLF7eSYebeEKi&#10;QnapCtjJ9jXl5f4c5xTrWpa3dk7feke5LxCm6E3OpGE5Rb5ZNbaLmvqkntZu73t1Of8AD/hD4Btr&#10;t/o8GufEqa2sb28sta1i58M262kklvPIk5lvUslc/vFf5w4LZyOCK8x/an8cXV7oOn6HD4y0/wAR&#10;afpVxHe6ZrFrayRSrFPY38Qt5BK0pkdFto287IL+byq7QW9c1v4q6/4d8SR+MfD3wp8QWmsXU9rb&#10;eJNLijiazvA4UGVZN4BaHJ/eBQWClSDxjz/9vPxbqHi3wfoum+HrOzvLmK6utqzZbpaTggLnk/eX&#10;B6E+1fr3A3AuaZfm1PFVL2pyTej7+i6/11Jo8T0sXm+Fw7p6Vb2blB8rSd27LZq1mnZp9Wml+sX/&#10;AATdYv8AsCfB1j3+Helf+kyV8L/8HcGqSaR/wT58B3Mf8XxoslP/AIKdVNfc/wDwTVbP/BP34NsY&#10;ih/4VzpPyt1X/Rk4r4I/4PCJ/s//AATo8Ay/9VssR/5SNWr2vCuvTw/i5ldWp8KxCb+9n9/YinGr&#10;krg+sF+SOb/4NWPjZ4L8CfsD/FzxV4412GzttJ+KXn6hJLx5UMmnWEcbn2Lqyj3Ffqn8Ivj58N/j&#10;ZeapbeANZa7OjtEt5uhZMGSMSKRuHzDBxkcBgw6g1+W3/BoJpGh+K/2AfibYeIdHtdQtW+MkjNb3&#10;lussZZNM011O1gRlWAYccEAjmv1u0Pwd4Q8OXUl94e8K6bp800axyy2djHEzopZlUlQCQCzEA8As&#10;fU1z+MGIo4nxQzarS+F15tfedOWx9ngKceyRqBQOgooor83O0KKKKACiiigAooooAKKKKACvO/hk&#10;P+L3/E7j/l/0r/03x16JXm/w2mMXxu+JhEbNnUNK4UZ/5cI6AOr8UWdtc6xoEssW5odXLxn+632W&#10;4XP5MR+NbflR5zt9q5rxf42j8PxNdp4K1vVpLSQMIdKs0kkyVPIDOo6Ejr3rG0j453+qX8di/wAE&#10;PHlqJGw1xd6RAsae5InJx+FAEPggs/7RXj2Ny21dF0MpuJwP+PzOP06Vn/tPaimi23gnXJYJpIrT&#10;4gWMtwYIS5SMRTguQOdozknsK9EtNO0qDV7jW7a1C3F7DEs823mRUDbB+G5vzrK+IGgTeIJdBNsv&#10;/Hh4ggu5N391UkH/ALMKALdt4z8IahMtiniPT2uGk2rbLeIZNwPTbnOfarz6Xp0upR6vJpsP2yCB&#10;oYbpox5iRuylkDdQrFEJHQlVz0Fee6h8CNP0H4rD4q/DzQtFimv7h7jxBaXWnoWupxCI0nikxmGX&#10;5UDEcMFyRnJM2v6j8XfFfiuTwhp1rDokFhb2t/JqVveLK8u5px5Wwr91mhwfRSe+KALHjGy8TyeP&#10;LPxF8K7aya8W4gs/Fkt1M0YayjiuJYo+EfcyyTggADiZsnpjuklkYLuXaSM4rj/gLrfiHW/Ct8vj&#10;EQ/2vZ67eRagtvgxxs0nmrEjZO8JHIke44JKHIFdR4jWddIunsYmecWknkovUttOB+eKALLswTp9&#10;a/kO/wCC4HjHVfHf/BWf44ajqHieTVIbPxhJaWMzXHnLFbxRoixIcn5VwQAOnSv6Mv8AgqH/AMFF&#10;vCX/AATo/Yovfi1448Y2Vr4xvtBmsvBvhdvmn1XVmjQIAAdwSIndI4+VQc5zsB/k7s5PFfxL8cza&#10;pqN1NqGt+INUe4vLiRdz3E00hZ3bA6l2LHA9a/pr6OuSV6GOxefV1y0adNxTel22no32tb52PDzr&#10;EQp0eVvzfoj3n9iD4M3fjbxFBPPbsscWbiSVYfMMQiG/ftAO8oeUTgvM0CA/McfuD8F/h5on7Efw&#10;bj8RX+mQ2utalpszSRyyCRrRU2mOEMODt3szsOHkZmyeDXzz/wAEev2M9LbTbX4j+JNB8nT9L8mW&#10;OKaEbZbhF3ISSTlY8iXPAMjI3/LNa6r/AIKO/FZviR43s/APhtmkgt454UWKQrgHYM8H2r+F/ple&#10;N9bjji5cE5ZXfsIputJPor+7vpfW+3oen9Hnw1q+J3iCs1xkP9loyVk1o3davp+fruj5R+NP7Qvx&#10;E+MXxMu7W0juLnzLzYpXLYLPgevAJGfQZr1j4U/s6eM7e0s/E3ieCKOztYZpbhomYsBsBzt2j096&#10;1v2Wf2U/DHhaaXV/Emm+fdzXu+CTzmOI9q4B54+YNX014Ws9I8X+Jl+G0dhceZM7RRwtaybJlCgs&#10;Q4G3GD3I6V/FvEHE2Dy+msBlVNckI+9JdrWbWvqf6c8Y8cYXKcLHBYFKlSppa6WvH5Ff4ZfA6PQP&#10;C194jihVpLOwmnj3LkZVC3PqMivp3wP4K07wlpFxLZKy3GqSpc3XmY+VhBHFhehA2xKcepPPNUtN&#10;+H/hrQPBl34Yefa11YyW8jJ823ehXv8AWsfwd8d/CfiO28RaxH4i0xtH8Pal9jGrQ3yNA6rawSu7&#10;SA7RtaVkPOBs55zX5dl+T8QcUVJYmjTlyKT1ate/Lyr79T+B/FjxYwGaV5YV1+bmdnZ9OpjaBeax&#10;Y618WYfDqxPqC+Kk+wJNwnnf2DpmwHkcbsZ59atah4insLTT7fVV3X18PL8uFflMyxGRhnoowrck&#10;46Vg6x8e/BF6lzqPgzTb3UjNqTwTyWOmuolukijPLsF3goUCyDKkLgN8uK8/stY+KXiH+1r7RXtt&#10;BOqax9okOsR/aLmwT+z7WJTCgOzdvR8g/L8zdzX9j+Hvh1mtbDxq1adpO19OySP4F434wwNTMJ0e&#10;Zcsb28l6LV/13O5vPD+savM2oSePvEGnmRi32GGS0ZYs/wAIPkscD6n615GNC/aMvdYuz46+JPij&#10;w7Yo066fPoeoaQ0LqoLIZGmt2kkZ9q4VY02EsCWADDa1H4VXFyZZrv43eNopJ8M/2XW0iRW77F8s&#10;7Bntk1m+JdU+KWinQ9Mu9AsvF0drrTywXEl0lvLJGLO4ULIrKVLg87hwcDuc1/QtPw9zCjhbuF09&#10;Ntj8cwvGmDji5KhWpubv8UXFpJdHKy8tfU6LwL4F1Txp4Njg8fSkabq2lwvqen3WrvcXDXgMUsd3&#10;HJuIgkV13gR4COqMu0rWb4i8E/GbV/FGnfD3xLf+F9Y0G60O/tb7Wr+1aS7uLdjCHSS0MfkyFhsQ&#10;/PsYO7bBgRnoh8RYbPQ/7Wh+HerO/wBk877CthH52R/yyxvxv9Oce9cvqnxh8Z6R4kstb8S/C++j&#10;jTSbpre20m4juZmVmtyQyZTaV6Hk5PSscLwTnFGo3T2vpodsuMZV01OKu07JtJ81tHHW9193V7Fj&#10;R9B+FH7PtpfeG5PiLZ6DJdacZriPTdJtLMomGiS42xwnLJtwpYMAU5BHFfOfxm0T4fw/s/a9oWg/&#10;Fm912ZfH2m3Vnqmqav8AaL5VMtjHHPhQg2qlzKM7VJygJJAx7j4h+LXwZ+IyvqcfxJs9F1yxupLb&#10;S737YkV0kigHBhkKmRCTzGwwwz0zmvIvHGuWeu/Czxbr9z4P0ddY1Lx3YpJqlvaGL7ZGl3ZBZVZg&#10;JCqsuRk9UJHBFfo/DPA2aU81p1ZapPmb3Wmr+Zy4HiaNR03UU1N1KcZJtK7crLdL3bb2b21XU/UL&#10;/glJK8v7B/gmWQncx1Dd+F/cD8uK4/8A4Lv3psP+CTvxmvYz80fhyEj/AMDIK6D/AII5Xer3n/BO&#10;f4dzeIbfydQ8i/TUIx0WddQuVkA9RuBwehGD3rk/+C/j+T/wSF+N0oP3fDcJ/wDJ23r6bLa9NeK1&#10;Cq/hWMi/l7ZP8j+/cgocnCOGoy1tRivL4F96Pyx/4NO/iZomlfta/EyfxHqUduT8OAY/M43Bb2As&#10;c9gAMnOOK/cv4d/tV/Bn4qHQW8EeJG1BfEWq6lp+myQ2z4eWxMgnLZGUT92WRmADq8ZXIdc/hZ/w&#10;Z6xWOu/tV/F3TtTs4rm3m+Gscc9vcRh0kRr6EMrKeCCOCD1Ff0Fab4D8D6RqX9t6V4N0u1vCzsby&#10;30+NJSXSNGO4LnJWKJTzyIkB4UY+q+kRiqGM8XsxrUfhfs7f+C4Ho5LTjRy2EEtr/maw6UUUV+Jn&#10;qBRRRQAUUUUAFFFFABRRRQAEZGDVcqv29Rj/AJZP/NasVVmcx3ayBGO2NvlX6igB2o2lpeWzWl3G&#10;rRyfKyt0b2qTyo34Zf1rF8W69Ppumtc22i6hePbyRSNb2MKtK67+gBYAnj1rl4fj9qEkqxD4B/EJ&#10;dzY3NosAVeev/Hx0oA7W7tLVvEVnM1upZbS4CtjoC0WR+OB+VLr97baXo91qN1Yz3EdtayStb2sJ&#10;lklCqSUVBy7HGAvUnipLO5S/hh1GSzmhdo+I5lCugOCQQCfQflUk0iHhh1Xoe9AHE658V/Amu+A9&#10;alTxLaW8kdreQtb3kywyhkDoco5B5IOOORgjg12rWVhOqPJArbW3r/st6j35P51w/wARvgp4X8Ua&#10;p/wnuk+FNGuPEENiYYjqdjHJb3S5DKs2VJwMEBhyAze1J8Qbf41+J9M/4RvwnaWejpeSQJc6quoZ&#10;mtovPTzzGAv3zAJFQ/wuyk5CkEAufFS31jUrMWfgaWT/AISK3i3aeEvBCEjd1jkdmZHXCqd2NpJK&#10;4HWuksJtUayt/wC1IIVuPLX7SsMhZBJj5tpIBK5zgkAkdhXAfB7Utfvfi742tvFkEkd9ZwaXD8t4&#10;XhniCTlZkjwBEzEtuAz0XnivTHjQnp3ouB+Qn/B4j4P8U67+wv8AD/xXo2hzXGnaD8SUl1i8jXKW&#10;qS2c8UZf0BkZVHua/nZtrl0t/Nj+8vK49a/fT/g7e1HxXoX7Cvw78MavrUkLah8atVmaxF22biz/&#10;ANOkhLru+ZQGjK5BC5XocV+BOmwSMvAyzMFQHvyK/t76POKrYfguo5aQUqjv2SS19Uz5vNuX6xc+&#10;gP2NPhrrfxD8d2em6PbB5Jr9GjT+ESZCxk+n7wMeeNsT59a/dT9mP4Faf+yf8Kr/AOJniMwNeJZi&#10;x0RQSwSAMXaTLE/vJ5GMshGNwWFG3eUGPxn/AMEP/wBjCDXIz4/8TJ81mtrJHG1vn5ZPNH3+znyy&#10;cZyqyF+VuFx9l/t//EvSLeyt/hdbXA8mOMB442K/Nx6V/nt9OTx8rcRZxT4Kymo/3jvWad7QWrSs&#10;+r6GPgtwDU8S/FRYitDmwmFeqtpKaa1fkrW0Pzg/ao1H4mftMfGHWb6C2urizspHdmX7oxnnnjtX&#10;Ufsrfs8XqW0NzeWUckd5GsiyKW3BSMhgMf5HrXqXwx8MeCNDkvrG20ITNeZM8jSPgj0+9Xr3w38G&#10;x3Npfadb6ZdwP/ZbLp621jKwLbSFVSikA5x1xxiv4kzLiz6jlKy/Cw5YRUUvS2rsnvfU/wBcuIOM&#10;Y5DlU6MIqlSpwUYtdbL002PY/wBlv9krTtI06PW7u2WPOCwwK950mzspLGI2mPlEsDbMBdqSsM46&#10;g8etW9G07R/AHhz7HCVjWFd0zM+QOPfsK8a0v9sD4UbdSt9Gv7i9+xsTY2lnak3WpSSuzRi2j48x&#10;ZP4X4Uj5iQvzV+T8L8P59xVmVXMYxlJRlpdaK90tT/NPxj8UK/EGKnh6lbmi30fQ9M1O9+w659nL&#10;fL9i+b/vusfVfEcOm6cb3U5VjjEyx/VmkCJ+ZKj8a4/VPiN8WNS8RzWVt8JoLbTpIs2+tXuvJu5H&#10;RoFTcMem415743+Iej2Gv2/g744/FPQdH+0aKtxdWaaklpDJIsu07WmYNjO0juClf1xwX4b4iph4&#10;SqK03q9tz+HOLOL6ccZKnGSlFLRRfNL0sr/MufGnRfj5fQ3mufCT4jWPhedtXWW8j16SI2stskMa&#10;nDLG7RsxXG4k7QM7D0rldTtvjfb29pr2oXHjrxDbulrLeafYaxpOmR2U6RL5gMzsv2iJ2bIKMVG3&#10;bubqektdU/Z+v9Uk8RWniXQtQk1mKO2kkm1tLiK8CqqKoRpGjY4AHAye/NZnj7wVqWheHL9/AXif&#10;ybC4bc/h3UI/Ps2mecMGU53xJvZiVUkHOAAFAr96wvh3iKOASpw0e9l+Nz8uo+ImX/WFRmkpp6Sn&#10;BpPvG6d99r282tjKtPhh4t+JttqF1pdp4i8OX+tahcLq+tap44a7txai8dXt47Pz5Ylcxoqho44g&#10;MZV14zr+Jf2bNK8Q3ck3jv4E/DfxvdTWSwN4mvvD9uNQ3BtsZkFyku5IoAi7vNZmZc7ADgbNl4/8&#10;V+FtBkm8W/C1p7mCRY0Xw3GlwlwNoJlVHKmNdxI2sScDOaZYeNPjnEJNbm0HQ2tZIZJIdGWZ47mJ&#10;txCReb/q8bArMxH32YD5QKMLwPnFGtywj7qtZWf4vc7peIkpwTdSCs2r86V9Fs73stOtlocdJ8Of&#10;APwC+JmlQ6h8TtWtZtU+3XegWq6OJbDS7W2W3BRYxmK2CRSvGGjWNnW5kHQEVzfxN0j4P6x4T8ee&#10;KNB+KVx4kXxnp8Olm01LWl22tvc3LQzR267VYhVZyiyb9p37Sokk3dxrnxV+G3xIsL3TvH0yaDda&#10;K1vJJJqVwtvPYTyF/LaOTPQ7DhgcOCQejKPOdT+JWla9feKNJ1HRLPVNR0bw+rWfjT+ydvmfNOqI&#10;WdAfNCc5QlSN5+XjP3WScB5pUx1Oc3dya7uz/Q8enxVKpRcuSanT5XK7SunJNW02d1dpt63s0z6q&#10;/wCDeDULjUf2V/EVzcXCzN/b9rulj+63/EutuRwMfTFfW/7aJ/4w/wDiq2P+aca5/wCkE1fJH/Bv&#10;drFzq/7PfjiefRVsE/4TSM2kEce1PJbT7ZkIxx90/pX1v+2lg/sefFb/ALJrrn/pvmr6DiBxjxlJ&#10;LZThr3soo/vTgiP/ABiOGTVvdena8m7aH8+//Brz8SNOsP8Agpx5XiHU0t1vPh/qVtbNIP8AWTvc&#10;WYSMY7n8q/f3Qf2yfgV4lg0a80TxRJNHrtnptzpuLVwZEvpUht1wRkPukG5CNyAMWACtj+fH/g01&#10;vvtf/BUy8hzn/i1urEj1/wBJsq/pMtfh18P7O9j1O08C6PDcrN5qXEemxLIsmXO8MFyGzLIc9cyO&#10;f4jn9a+lBjMPjvFB1KHw+wor52Z6mQ0Y4fA8qVtWzaiOR1/SnUAAdBRX87ntBRRRQAUUUUAFFFFA&#10;BRRRQAUUUUAMnAMLkj+E/wAqxPiFaS3nw61qztUZpJtFuURF/iYwsAPzrYu22xMxbC7TurN0TWr7&#10;V9Nkn1Lw1eaYyblWG9kgYuoH3gYpHGD15IPqBQBX+FFlPY/Czw3YXkJjmh0GzSWNuqsIUBH51X8d&#10;61/ZHivwZYCLP9qeJJbUn0xpl9Nn/wAg4/GuitJQbZCB/CK8++OfiKDw/r/gnX7nRdcu4dI8TSXl&#10;4NF8PXmoOsbaZfW4+W2ic/6ydOo6GgD0fAC4Fc1qHhrULHxA3irwtcRxzT8apZzL8t6qpiP5usbq&#10;QAG5G1myp+UjE0j9orwfrd9Hptr4Q8dxyScK158OdYgjH1eS2Cj8SK6m48U6JY2t3eXt8sMdjH5l&#10;40qlfIXbnc+fujaCSTwBz0oArXPjiw022sLjX9PvNNbUFXZDcW5fyZGAxFI0W9EfJCD5iGf5VLEj&#10;OL8G/Edl8Yf2fPCvivWLQXEHijwfY3d5DdQlRIlzao7qyMARkOQVIyOhrW0H4k/DjxrhfDnjHS9Q&#10;DIjx/ZbxJAwf7pGD37Yr8d/+CnP/AAcN/Ez/AIJ2fDv4bfsl/s1/C3R9Q8YXPwl0HUtQ8YeJJzNa&#10;6ek9oFWOK1jZWknGwvukcIh2gxyhjj1slyTMuIMwjg8FDmm/OyS7tvoZ1KkKMeaR97/t/wD7bPw9&#10;/wCCZPwof47/AB7/AGjdYmsmuI7fRfBsOl6e9xqko3HyYf3SyNkY3uZBsVc5yfm/BD/gol/wcjft&#10;2/t3WF58N/AM8Pww8D3LyRyaT4ZuH+2X0BIwl1dH5mIGcrGERs8qSAa+Rv2rv24P2r/27/G1j48/&#10;aw+NepeMdT0+3a309rqGG3htI2cuyxwW6JFHljyVUEgKDwqgcr4D8L2es69Hb3F2scUcLSXDM33U&#10;Xr+n1r+w/DTwJynA0I47OmpzjJXd1yxTtsnu1u2fOZjnEqdOTWkUri+BPhz4m8catHbaPaTTSSSM&#10;ZpPLZ8YG5skd8ZJJIGASSBk1+t3/AASK/YHi8MeJtJvPHejfYruaxtdXcXWoRpcW1qXnaEtCPmH2&#10;ho7gJ3EdrMSImd1fhf8AgnF+yHo+oXVz4r1GwsbltJ0mzvW0uf5oQbiV47SOVgcOoeCSaWMFdzLC&#10;u4qoJ/T68+AWreBfh9eS6Fqt1qXjjUEmuLrXkaSKMNIIB5CQCUIkCra26LGWPyx5dpHlmeT+S/pu&#10;/SEy/hfL3w1k9bknUfs6dtlok5tLbTdfgfCcMUcR4ncSPL17mDpNSqzbte1ny32a6t+i1uzH/aH+&#10;IuoeNLpfh14FjkaGEbGaJfvGuf8Agj8EvDfh95v+FieM9J02YXLtNb31/HHJy2R8rMD05HqK9M+H&#10;vg650+1h0bRNNutL1CbT459Q8QalpKySITIUZIkkYIsjAFkYrKExmWJd0Yk6CDx3c+BdK1e9+Kms&#10;rb2+nRy3J1G+lt1je2iVQ0yJGMqp4dgxJDswAVdgr/HajledYiEsLG6c3d9ZybfxbW110vc/rrNP&#10;F7JuGckjlHDsVyU1bm7200GR/EH9nb4e6RNdHx54ahhs4jLcXl3rVuqRqoyWYs4CgAZ5rgtY+I3x&#10;Y+PUF5qHw68bt4O8M7tmkavDpMU+oX7KcPMqXKtFHATlVDRF22hwyqwBwv8AhPLD46eJ1+IPjnTb&#10;zS/AOhWsereGbPWIPs8erSKzMNSuYXIfELIjwQyIFRilwQ0vkfZuC+E37SHxe8Z6Zqmv6h4a0uHR&#10;dQ1+e18P600Gos8SNN5EMs1uVkG3eUPliaEbclvIBzX9H+GPhFlmXyVevTVSs7NuVmo9bLu+/RbH&#10;8W+JPidxDmEaidbVNXcnor9EurOog8KeJNQOr+BfHvxz1zxFr66cz2DC/hsXihkJWOcR2cEaJIsi&#10;HbIVdlwcE9Ky/Ftz8RNO0v8A4Tz9oyHR9aTRTFPpOj6PetBBJeKq7DFBKD51y82ViVn43qowSzHm&#10;fCXw/wBEf4j33izUdW8Q2vi+9t5Iz4zZLfy5/OjG9bWF/Ojgj/dxSRRSAkeSP9ZmUyP17xF4K8FX&#10;V1feEdDm8Va5prSm48SeKtceS2sLh1Xen2mXzPs4dgN0NpHsQ4zGi4r+x8j8P6OKdKKprS1rJfkk&#10;fy/m/GmJ+szp0azm3bm91R8nad0oxbsv5nrpffau7L4yazFNous6hovhXRZrNGWx8NRM91FKWPnQ&#10;/aWKrtOeHSFHAOQysBWLaeHvDHhnTW0Tw1o1pGrSmW6m8r/XzMBvkJOeWPJOeTXmnj345eLfGF3a&#10;weLtIUaS0btqNroM093bT/eXY85hjM6k5BgSLB/ic5CHmfEugeHdbv8A+14/AdxfaXDbxougXmqT&#10;i0ePYNhh0+WQW0JAPV0Vs7uFOCf6a4V4RjltFNUbyVt76Lvs9F95+e4rB5jmVvrldUoyvK1Ozi5b&#10;JOTkm5NdXdLfqei3cNrb6vHfW+jWtvcWVwzQzW8ZjdG5BBKEZznkHg1H8JfGs3g2KPSPFV5aPeah&#10;J/o+oW0DLHeIqLhnyTsflj6Y715zZ2njnRtR0rT/AIdXK2mi3W1tQ0rWvLY6VDnJitpEL7TzgRkS&#10;RqAEjaJVUVq+HPGlloYXwV47NvZNHm1sb64mj8nUYwOGC7iUJAwVbIyRgnIA+9+p4OpaM6XJ0u17&#10;rf8AXX5HJj8pniMHKk5qsnqkn+8UVfo77PVxTae67nt1345hEQkjvIUUddrBi2cf54rn/EvjWLVL&#10;ZrS4lfa/DfvDGB9CMf0/GvMz4N8G2MH2Hw3psmmWqq0cdvouoT2cChiSSscLqgYkklwN3vXJ618H&#10;vA8E6alrnhX/AISW0VWinj8RltWuLdGK8xS3Xmy7AQSYt207iyjIw3RHJ5UYxlGlH1u7fclc8zK+&#10;Hch9rJyrz8lyJS8tXK1zrvFHxV0Xw1q9x4ci11r66/s1DbeH7e4M1wPmKbgmS4Vt6DewCKFJLAV5&#10;fdaf4phPiDWvGusR3st5bWdpo+h6axLxKjSFmHnS/OB5pLN8vyxEgH7tbWo6h4R8J2w0XwLpunW9&#10;jp7ESabpcKRCJTneUiQAEhsMQOSFbGTim+KLIalbabqjmH7Da6kXv/OAIeOSzuoUXnrmaWEY989B&#10;XTmmAnh8nrV+Zc0ItpRvZXT113/Sx+m8LU8Lg81w8KVNxjUnFSnJLmfK00lbSN7K7V277n9C9uQY&#10;14P3a/Lr/gvV/wAEOP2gf+Cq3xw8DfE74OfFTwzoFt4X8KzaXeW+vRzF5ZHuWlDr5YPGDjmv1Fs9&#10;vlD/AHRUu1GOCor+OcozjH5DmUcdgpctSF7PtdWf5n+k/JGrRUZdkfJv/BNf9mz9pX9hP9kb4Vfs&#10;jeJtE8P6xH4VhvrXXvEGm6s5Vo3umnidI3jUqSJ5FIy+DEvOH+X6zQkqCaQRrjlacBgYArhxOIq4&#10;vETr1XeU25P1bu/xNYpRikgooorEYUUUUAFFFFABRRRQAUUUUAFeafsqLn4XaoAP+aleM/8A1JtT&#10;r0snAzXkf7I2t3tz4F1zT5tAvIIIfiV4x8m+lkiMVxnxJqR+UK5cYJKncq8qcZGCQD0nwvAYNPkj&#10;aPbm+umx7NO7A/iCKzviv4Qm8deBbzwrbSCNrpofmPbbKj/+y1tWN5Dc2yXNu26ORd0bdmB5B/Kq&#10;PizxZYeFNNbVNQsNSuI0+9Hpelz3kv4RwIzn8BQBrRgDoKwPFnhi4v8AUY/FXh6SOPWdPs54LGW4&#10;DNEVlaJnR1BGQxhj5HI5x1Oeat/2lvBNzcLbR+DPiEjO2AZfhnrUa/izWoA/EitvwTrmtajrHiS4&#10;1azvYrP+1Yv7I+1WckRaA2VszEBgD/rTKOnUEetAF+48Vf2ZpH9q+INIubNY5kimCoZ8FmC7h5QZ&#10;tgJ+8wXCgs20Ams/4Z2lpBZatc2ku6O8167uVYqRne+e4HFSWXxX+Gmq30el2PjjS555ndI4FvUL&#10;FkzuXGeowc+mK+Lv+Cyv/BYey/4JPfA2PWvDfwquvFHjLxlfaja+DzMqjSbC7iMJ337LIsu3ZK0i&#10;RxDdKYWTfED5i9uXZfjM2xsMJhY805OyXf8A4Hcmco04uUj3T9qnxGf2Ov2d/HX7Qcv7QN14a8Oe&#10;D/Ceq6lFpd3Y2LWoujBK0K75YTKztcumyMPmSRkjAbcFP4m/8FDf+Dr/APaN+MEGrfCv9h3SU8H+&#10;HL6z8geMr7TTDrhDwskvlL50sdsctuSRSZFKqQynIPwp+3V/wVs/br/4KOQQ6J+0t8ZpLrw7Z332&#10;yw8I6TarZ6bBPtKLJ5acyuqlgrSs7KGbBG9s+DaDosd7fW1rHIN00wTluOc1/WPht4B4fXFZ64zc&#10;bPlT92Kv1vu/wPBx2bcsXyaJGmtr4++MPjWfXNe1G/1rxFrmoB7u+upDLNcXErgeY7NknLNyew+l&#10;ffX/AATY/wCCfHiq78d6brXi/RXtpLzUTY6dqU93CVSdXXzZYclTJ5Az8wUqs/lqVkwwXnv+Cef7&#10;Kum/EP4j6Mm+SS2Ed5PJHp5C3VyLdU81YpNwMbsXEKsMMMyYZG2OP2H+CPwj0vw98FtL8b6dqNtf&#10;ajrmgxL4ZXw1IY9N0qykjUwx2CKFBRU2ETOu92+YeWmyJPyb6Zfj1kfhfw7LJMplaTSpwtpzSa0k&#10;0nay3XktD87yupmXH3FEMjwWlLerPX3Y3aaT2v7rv26kfx38c6J8MfAVn8CvhVYxwQWNrHaxw2Me&#10;EhRVCqigdgABXgnwm/Zymv8A4n3+peOdZs9NaaxtJN2o3aRbsvPyN5GccZ/Cvff2ffhxceKvCGn+&#10;P/EEEkmqazaxXqX2rR+YsCToJ4wqIBvIjdFyzABurSMrg9rp2v8Aif4TeOJ9H8c3k2o6HfR21vo2&#10;vzQ28TFtsrvFdeWqIHV9+11WNGjdFIaRCz/4iQnnkp4mnB81as25SfxTbkm3HfTsnq16H9rU/FLh&#10;rw54djkvDyTlCNpS7u1t+pX8JaV+zZ8LtM+0X3j3w5NNGg82a41mBVX8S49q5Gbxz4y+L/xO13V/&#10;hx4nXQfCempbaPJfWcMclxqt1bySySLHvBEVsFuNnmYEkrfPGyRqrzs174teGP2g/Flj4et/COsS&#10;eE4dSZrfXbjTpra31K5hj8+OW3d9q3Foyh8TqGRmQbThlY+cr8W/iTqPxS8TeP8Aw1qdv/wr+S2s&#10;bfTI7Xw3d3lxdKvnK9/CUufLSLzFlTd5OZEhidS6bC/7t4S+E2HjjFisxh7Sq7fHqou/ba+nyP4l&#10;8WvF7ibOPbRlXtZX1eiv0XeT6Ih+LOufDn4OeKo08VWni7xpdQ2v2+DT5vEU2pR2ODIRcSW9zMEh&#10;JKMkTLukcCcIhWKUra8d6/4X8K6rH4g1n4V6BeeJNQkNxpOixa0Jbu6utghLxwmLBbawWSXhVRdz&#10;sFQsG6U3g7QPEEuoya5eXtjqGn3Emua1qeoQf8TCcyRRiSWNfL2tGsflhkhCCNkG4BNq4sXj3w7o&#10;NrcRfArwFYtaSXJlvvE99J5VvPKAFeUSYaW8lC7D5hGxghUzBgAP7w4d4Cw9TD0qUILdOyWt15L/&#10;AIY/jPOOLMZVxDcFUdlrJy5YSv0bfwq+6V5NdEy5461jxRZQ2Nz8XPiZJptpdxOl5b6HerZ2dlNH&#10;G1wH8/Am2+XE4bdLtP8Acw3y5OhzeA9S0SO88F2+jzaW7vLb3Fm0csZJYksHGQfmJzg4ryn4ieNv&#10;FPiW+8P3niHX7XxdJpGrHUVs9A8Pm30/iGRVlkMk1wfMiJEkYD5LhT5ZO10oeI7XSfH11Nr2heFL&#10;y1upAUur77ddaa99GvGw/Z3RpcqCqPJlY9+9dwyrf0Rw7wnTy2n7tFNpKyfxPvbdI+ZrZfisZRpv&#10;FYhwu3d01anHX3U03GbbXV9Om56F4gsrPXZ4QI/sctnMzafqOnttmt2yPmUkkMDgZVgVYcEEEg6/&#10;h/4j2nhPV45dfHE0Ecc2uTMqCaTcFAkxxGTlTx8pOcYAwPH4dS+J/gnwnHp3gj4fR6pbNcTJZ2Fz&#10;qkcF5aI2944woLRSIh+UfvYgFCrjA3V0mi+NrLUo7i31DzLiOz2peR3FqUuYf4d08R/hJBbzEAjK&#10;5IAUZP1VTB5fiHyOHJKyvdaP9H6rU8/HZFifqcqcpqrRTajytc9r7vdx6e6/db2ue/SeMLWaLzZb&#10;mVjxtVutcPN4tLeNNakeXaJ7GzTMLHfwZ+/brXEroGmamx1Kx8Q6usd1Cislnr1yIHQLxsjEmyPP&#10;XdGFJ65Ncp4++GdnqE6yXF9fapargTaLqNwJre4iAYeW6sP3mCcqZS2COo61Mcip0ZRcaSdnprv5&#10;7fM8LKchy2OIlCpiWuaNmuR3WqdtXbdWu7Lqdb8QPiRpHgnUNPv9Q8UfYrOSR43jvb4tJcsUO1UU&#10;sSz7gMKoLHsK8d8Qan4mvvG9n4k8RPFHpdut3dWujeY32oyygxgMWbZkmbcUUDZkjL4GdTUfB/wu&#10;0Oxh1HwR4R0XSdQ3QXPkWunw2k0oGSqNmPcvfqAQe461Dq+paebP+2LyPfatZBpI2TJZDPAOhHuK&#10;9yWXyhg51HJLkV0ot2uurv6XsfpORYfA4GpB4alKUpe43NJS32SWib5mua700Vj9tP8AgnOhi/YN&#10;+EUci7WX4f6YCvp/o614V/wXc/4JpfFj/gqZ+yl4Z+Avwh8baNoOpaN8Q7bX5rzXFkMLwx2N9bmM&#10;eWCdxa5Q9MYU+1e8f8E70VP2FvhKirgf8IFpvA/64LXsqoh7V/GuHzHF5XnCxuHlapCblF+d9z/T&#10;LCwjPL6cX1ivyR+cv/BIP/gnH+2B/wAEkP2QfG3wjkm8N+M9e1z4jWOtadNo5eRfsswsrS7RoppL&#10;YBooYXlVvO+YnG0lQr/ozAX+UOOdtKVXoBTlXuDWOY5his2x1TGYl3qVHeT7t7nVCMaceWOw6iii&#10;uMoKKKKACiiigAooooAKKKKACvO/hkP+L3/E7/r/ANK/9N8deiE4Ga8p+G+uX0f7RvxL0r/hHrw2&#10;7XWlM2pCSHyQ39np8mDJ5mffZjnrQB6dbzw3MknlEfun2N9cdKmkACcL7Vi+FLyG4n1YRuG8vVpE&#10;fHZticfrS+O/GemeAPBmqeNdYhupbXS7GW6uEs7Z5pDHGhZsIgLHgdgaANW3jEVqkRHKqB+lcnr8&#10;M+qfFHT9PGozwxw6PJdRxxzFVaVZowNw/iG1iO45rJb9pnwOkhhfwV8Qs7sbh8MNbKk/X7JjH0rV&#10;0nVI/EXjiz8U2Wl6lFbtoM0W6+0ya3ZWM0bBSkiKykgHgjoDQBr2OtavY6FJqHirThHNarM1wbJW&#10;mDopJDIiguSy4+QBiGyoL4DMaI2mapq1x4s0248yO8soIVYqVyI2lbPIHH739KzYPjR8KLnxBL4X&#10;h+IWjtqUN4bWaxGoR+ck4UsYyuchgqk7TzgE9q8q/wCCi37e/wANf+Cc/wCyvr37UPjfQ7jWINNE&#10;UOn6Pp8yLJf3MrBYow3IRSzZZ8HauTg9DvhcLXxmIjQox5pSaSXdsUpKKuzufGHw41LQbjU/Gvhr&#10;42ah4Osbi6bU/EHl2tlLbuywQxtKzXcT+SojtxnaVX5mY8nNfiv/AMFDP+Drrx34auta+BH7Ddjp&#10;mv8AkwXWnXHxS1iwaJ2l3yxi4soY32NtXymWV1Csdx8pQRj4V/bv/wCDgL/gon+31Z654F8TfEuD&#10;wf4B1y3+zXXgXwjarDbyQZXKTXDBribdtG8GQI3zAIqsy18a2NgZNjLL824BQf4j6V/UXhz4CyxE&#10;vrWe2aSTUE9Ftdyez9DxMZmnKrU9DpPHnxI+L3x88YXHjP4wfEDW/E+uX908019rGoSXEss0hG5s&#10;uTycDPTOBX1/+wn+wp4ltNV07x3478Mx3kcmtWul6baz/vmnv52ysKIu15fLVWnnji3N5MEqYYsT&#10;Dxf7G37Odr8QfGXhvSbjUYrWTU/Flhp1jceSHMkxYTsef4I445DgYLSKoJVQd/7bfsy/DPTPAvwX&#10;tfiBfaPLHeSwXGneHfDnkeXDpduJgMBQA0sjtAkzTSZYsfl2LlT8j9Lzxu4b8GeD5ZVlXx2VOHLp&#10;eTvfRaWWmrXRvqfAYOea8b8UUsiy/abvUl/LG/R9Nn5aWvfQ0/iB4m8Nfs2fCi1+CHw2PmXq2vl3&#10;U0cah5ZGGXdtoA3MxLHAAyeABxXgvhX9n7U9c8aaf4j8d6jbaf8Abo52jk1C6WINgx5xuIzjNe/f&#10;CX4Ha1ofn6r4q8N2+o6tHL/xLbW/vvJtUTdhA5jjdoyB0QR7QAORmtz4l+JvF/7PWtab8U/FEdx4&#10;i8NaXpFzHqcun2NvHNa3VxPaxqkUQKM0HGQGMjrzukYcj/DCpjM4xWOr14y56tdybm370202lHdJ&#10;bJX32R/aOX+IXCvhfkMchyBKVSC9+f8AeW+vUd8Pvhj8DPC+no2s/EfQWk2dtXh4/wDH6yfG/wAc&#10;dBX4p6X8Hf2cdW0PUNeg0me7vLxJPtltp0bkIHuVgZSMkDaheMvk4+6aufHH9q7StO8RRfB/4avd&#10;ya9e3UVrea1b6YZLTQ45Z47cTu7/ACSSCSVVWMb8ty4CKxryvx54puPhx8VLPwX+zX8MofEGt6Tp&#10;dxL4kOoa9Nbi6jfazNPc7JfOuTIsZIKSyEyLu8tfmr7Lw38L8RmWYRxmaKU+ZNxhL4bPq0unZdT+&#10;afE7xjzzMcPOn7W17veyS82a37QeuS+BLiPXPjp8atWvvBupXfkXmirbQW8EG4YBf7PD58sAzh90&#10;hUKdzAgZGLf+EtJ8Har4m+KfjPw3Y2uiXuuLeJp83iSVLJjFBHaRTm1SIxySyLErKAC5JjXBZRWZ&#10;8RdN1P4leLNFuPHumTalNqW22vtHtrq6tbHRtLubR/tMMm9oGup3OQWeMOibF8mM7nd9wPBXhTX4&#10;bnw7p9x448ZR2u6PWNYuInNjCw2DMyqsNlEwQApbxgyeWzmOVw7V/e/B/h9Q+p06NOmltsrbdkt/&#10;z8z+GuJeMsU6yft5Ock+blso2bWnM7KOqd5PVq1kzYk1z4xeJfDdv4h8Samvhe2kuo5YdH0eOPzo&#10;rNlUGC4klEgMoOTmER46A5G48v4h+EvwikvPtmveEItY1Dy9n9oaxM9zdNHgACSaQlm9OvAAHpni&#10;Pi98TfiL4lW+0W+8caNeWN4Ps02geG9DkkurdtuWikvZLjyxGSCDI0EbFSMbGIFcVp+r6Vqc3m/C&#10;nwdceFdQt4oFudTs7FbWB1UECCTcjJdhV3AfI4XcQrxM24f1HwtwPh8DTTnQ5rdGtX6br77H5TiI&#10;5zmNN1ZYn2Sk3b2ekYr+/L3Zu+11zL1PU9R8N+H9C0a20HQLZtFt4Wb7G2ks0LW2SGO0hs8nr6jg&#10;8VhWPxI8R+DfF39q+Mp11yws5Eih12Ky23VoxhBLyRx/K0bbmUtGqlOCVZWZ05jTvjV8W9B8K3Mn&#10;xN+EMustBLhb7w7eWsKSR4z5jRTT7oxngBWdiBnA5Al8K+Nft1zNDFcm4uNu+8067jNrfQLkrkRM&#10;qmVODhgF4TjzCwx+gxy3KZWpqDhJdGtPRrZ/LXsclPK84p4ep9djGtTd1zKSk3e15KS96Lt/NZN6&#10;NPY980j4q6R4m0eHVNM1iO7tLhN0NxZ3CSRuuOodTg1y/iX4gW//AAn+kiO7UKNKvhuMmeklrjj/&#10;APXXmMGj+D726k8Q+HfDsFvcXzq13fWcbW09wV4Cysm12x/dcn3Fcj8Q/h3o/ibxRZ2s0DyK2k3i&#10;/wBl3F07WEuJLdgklswaEjKjJ2E5+b7yqRq+GadOj7SMIt3VrPTdeR5GU8O5P/alpVpxXLPRxTa9&#10;x3vrb0f3pHo3xP8AFfhjwvpJ8Yancwwxw31u11e6rMPLjV5kRmJdto+VupNeV/G/40SXGiXWu2mn&#10;sdIsts39pX180EZkgYTo6w7MyQgxAswYMyA+WJCVBZdfD/4VaNpslzoHgLQ/DOrXEMts11Z6TDbX&#10;MQYbSUdAG28j5lYZ45B6ZHii11P4m+GrzwtE1vDcahDc2HMmRHNJZzqNxx0G8HkA4IOBmvajksqe&#10;DquHKny3Sj1fZ3tufoeQ4PK6OKo1JKc1TlZyqOyUdHdKLa0to728j9tf+CYdleaf+xL4NtNQs47e&#10;ZftxeGGbzVXN9OR821c8EduDxzjNP/4Kb/ss+Mf22P2GPiJ+y54B16x0vWPGGkx2ljf6kGMELrcR&#10;S5faC2MIRwOpqT/gmre6ZqX7FvgvVtEVVs7y3ubm32pt3LJdSyBsep3bj6k17sMZ+av5FzfFVsLx&#10;RXxNN+/GtKSfmptp/ef6J8GXnwfgOZWvRp3VrW9xXPyd/wCCJv8AwRH/AGtv+CT3xZ8efFDxf468&#10;I+Kl8SeC5NOsYdJkmEkNwkqzR5jkCCQMyBSPMjxnO4V+nnwU1n4ja/8ACPw3rvxe8OR6P4pu9Ftp&#10;vEWkwhQlpeNGpliULLMAFckDEkg4++3U9NtQ9RT1UAdK5M4zjH59mM8djZc1SdrvvZWX4I+kp040&#10;ocsdhaKKK8wsKKKKACiiigAooooAKKKKACq8hb7auP8Anm381qdyQuQaxNZ1zUdO16xsbPwvfX0d&#10;xHKJrq2khEdrgpgvvkVjuycbFb7pzjjIBYs9W0+fxZe6Ckym6t9Otp5ou6xySTqh/ExSf981pOAB&#10;wK4Pw5bTx/tKeLNQMTeXN4H8PxrJt4LLeaySM9OjjjtkevPb3l0tvA0ro5VVJIjQsTj0A5J+lAFX&#10;wrq417Q4dV2bfMZxt+jlf6Vz3xUiN9rHhTRTdzRQ33iCSG4EMhUso068kXkdMSRxuPRkU9q434ef&#10;tMeCrXwlbwS+DPHzMkk6lrf4a6zLGSJn6OlqVYfQmuwXxz4L8WWul+Kr631TT47LVovsba5otzYN&#10;9omDWsa7biNGyxn2DjlnA70AbWkXHiC1mbS9VsZJ0hhj8vUjJGPPOMNlFxtbIzwNuDxjpRoPinRv&#10;E8jS6VLI3lM0c0c1vJE8bqxBUq4BB4yOOQQwyCCcvWPjJ8K9C8Sv4M1zx5pNrqiQLNJp91fRxzCN&#10;m2q5RiGwScZxjNcb+19+118Ff2JPgN4k/ac+NGrPb6D4asVkulsYPOuLmRnCR28SDG+R3KqMkKM7&#10;mKqGYaUqdStUjTpq8m0klu29gb5VdnW+P/h5rPiS6/trwf8AETUPDGotCIJL/TrO2nZ4w27aUuIp&#10;E698ZA4zya/ND/gqR/wcV+Fv+Cbvi+1+A3wc8SaF8bfGEMl4niaSa4jiGgTRtJGLe4ezVYjMsy7W&#10;hAV0EThyrMhr82/+Cgv/AAdDft3/ALVPiHxJ4I/Zr8Rt8J/h5eXZi0X+w8w+IZLNXUpJPfJIxgmc&#10;ruItSgRXMe+UAyP+bMML3Aa4mn3NuLOznJNf0VwB4F4zMqixWde7C1+SLu9r+8+luyZ5OKzKMPdp&#10;79z3z/goH/wUT/ab/wCCm/xtHxg/aB1WBEt4RBoXhrShImn6VFgbkhRixyxGWZizMcZPArof2Ff2&#10;NPGHxi8Yy61r3heV9L0Kzk1HVV3MqxwxIZGVnQNsYoMgHuy8Hd8mB+yd+z+fiVr1n/a0ywW23zbp&#10;ozuk8sEDZEOplckKuMnJ45xX7afs1/s1+Gvhv8OrP4L2Hhe2tdY13w+jeMJLGFhDpGjs0qiIlgcS&#10;SbpYUOEaZ1mkCoI28v6X6RPiJwn4F8AvBYKpyvku4qytona3l17vTc/J86zzM88zinkWVR569aXK&#10;5L7Eer+77tD1r9nPRPDP7OH7MNj4lSO2+3a7brqLfZ1YK8ksahFXeA+yOJYokDDISNAeleBeKvhf&#10;4k+K/iS7+Ifi2YWtkZhia7kEaKCwH3mIHf8AycV7hpvh298X+NdS/s4/2l4S8P7LSy0/TZFl+yXU&#10;aM0trIwYsGUG3PKs587JBCsw9Pu/Bnibw1ZW+rwXUl1ayXkEl1pNnb2kYsbeNi+Ed03PuAWOXJJY&#10;ZaIREc/8+2dcS5xmXFFfNsRPmrYmV03dWjLVRWjs0nq3p6n9tcA5xw54P8OrL8G1LEte+92tfxPn&#10;34cfs+fC2yjR7nxvoas2OuqQ/r81e/aN4t+DXwf8FXNzYeOdBWKxtWnv7r+0ocRIBjJO/ABYqoyQ&#10;CzADkij4gftKfDv4ceFbjXp7C8mMNlDN5NjpzFZJJWCw2/nHEKzyOyosbyAkuuB8y58f8Qy6jrPi&#10;yD41+LYtL1nWdH0m413TbT7VJLa+HLfyvLht7coRma4tp7wSXGxy5xhWjhjjrs4V4NzbirMI4nMn&#10;KNJPSLafO+3Sy13f43PzjxO8asyzbBSo+0dn26+Q/wCMnjnxv4l+GbfED4ymHQPCMn2ea48JWzS/&#10;btTgklVVtp3KeY0km+JRYxIrSyE27SSLJgwa9448C+GX0749Wdj4cGn6poNpBouqXt61pcXUcmZY&#10;YYYzAXZ3VsJCo3sTtC54rg/j/wCMNR+OHh5brxX8MPE0ekxbj4d0GLzra5uruVorWOe9YPGIrd0u&#10;pEEO4742nL4eNUTrbXRvCfgvdrvg+3XXPEmoRu1jDreqBLhbQTBpYYC6t5EUZkzsCj5gqtyBj+6O&#10;BuAY08thQjBR11SWiXbzf5n+ffHHGUI1nOrKSmr6RejXVPt3bfpYzb2D4meOvhzfeK/idq2oaVNc&#10;wvqFppOm+In0z+zocb44JZoUDhlQDzGZnG/fj5cAZmjaX8C28Xw6hpt5pk9xcaXKsVnqUBa4v/mQ&#10;tdKZhunUhFzKAyt13HPNX4jeIWm07XvD/wASPFDau19YyC48M6RGmBa87oApBaXeDsZztyCflQdO&#10;G174wad8Q7abwl4h+Ht5PfRyNutZkxHayAfJJ9qjJEUgOGDRsZEPzICArH+seFeAZUcPC0EtFbTd&#10;9tj8CxWeZjnHPOEpRjzPWFoqMWkr6tOSvu9NtHd6em+IrTSLi0mtbLSdKKxP5dxBHariHK52lR93&#10;KkHnnBB75rzPVNN8X+FvE1r/AGdcNrmkW8DTx6FqCh3tVV4+IJDglgx3ASFgB8q7RjHO2M/jLwH4&#10;kuLr4W/DjT7krpK20r6zr5tY7j5zPJIJgJ5ZZnldyzXC5LFn80F33R3fxL1+SW31HxNps2l6g7Ok&#10;ml36xiAwvIBGsF5ETEz/AC7vLkbe2c4jXaD+pYXK8LCCo4mjySTsmlp/k/RnFh8rzKnUcqFWNajK&#10;N7SknO7XWN246v4k12bPcfCfxx8MeN7OSLQ9cSWWDat5a/duLViuQk0ZxJE2D91wp9qg8V+PLXTr&#10;aCKO6630KfNOF4L4xg/5/OvIdV8O/Dn4lWzW3iXwnpOsLZ3RDWup2Mcxt5QB1WQHacNwe4II4YE8&#10;f46+E/gLSdPh0vwv4btNDhk1a0eZdChWzE37wDbIIwokXBPD7gfSvZjwxGMZThGLVr6XTb9LfqeN&#10;g8gyGrmEacqlWnJtaSUZJLTrdN+Wh6r4uufCtzdXniu/3SXX2PypLi4uD5YhVjJt64wCScY715h4&#10;8+MieNvD9vD4En/tK3e2M91eRX3lWaRkf6vzQCsjtyAACIwCz4+RZMNvhz8HrGynOrfB/wAM6feQ&#10;sIfMbRYNsu0IweN/KXcPmXsNp44xim6Dq1xe3slhdvHI8OHMiBsMhb5T83XI9zg5H0+iweSv2cnH&#10;lhdXfL8V1012/wCHPt8ty7L8LKE489b2clbnsopNWTSi3ddd10P0s/4IHQagn7NviSS8WxMMniSL&#10;7DcWN15gmhWzhUM4ChY3GNrKpYAjg9h9g/H7wBqPxX+BXjT4W6PeRW934k8KajpVrPPnZHJcW0kK&#10;s2OwLgmvkT/ggton9gfsxa/ps8UK3UfiqQXjRbSS+xSASOpCkD2r7qCgiv5J4ulUp8UV5X1Ul96S&#10;P9FvDuUZ8F4S21pWt1XPKz+e5+O3/BGP/g3+/a3/AOCYP7ZY/aQ8cfEfwV4o0268M3WiXVjpt1cW&#10;80KTzW7tOpeJg5RYTiP5dxP3lr9aPh1qnj/VbfUm+IHh610+SHVJI9LW1uPM8+02oUkbk7W3F1xn&#10;kIGwN20dCFjztCinbQDkCuHPM+zLiPHfXMfPmqWSvtotj7GnThRjyxQUUUV45oFFFFABRRRQAUUU&#10;UAFFFFABRRRQA2f/AFD/AO6f5VGzKsCszYGzv2ovGdbd/LGW2HvXM/FO81Cw+GGrXscqxyx2BZJE&#10;/h6UAdSoATK14f4w/wCCh/7IPgf9rHRf2LPFXxl0u0+IXiCwNxpejSzf61t6otuX+6s77tyRHDMq&#10;sR0r07Xda8fWNz5Gg+BLe+hx/rn1hYT9NpQ1/Pt/wcbf8EovjN+z98R9Q/4KnfBlbrTtButbtZ/F&#10;UMfiHzrvQdTlmWOG7gfCt5LTGJQFJaN3XA2klfqOEcnyvPs2WCxtZ0udNQdtOf7Kfk39+xhiKlSn&#10;T5oq/wDkftl+3v8A8FFP2aP+CcPwr0/4s/tLeKrqx0/VtVGm6ZDp9i11PPcmJ5RiNOQgWM5fG1Sy&#10;g/eFfgf8ZP8Ag7I/bz139oW++JfwH8K+GPDPhRoXtrbwnrNgb77Qu4BJ55AyN521eAhCLvcfPwR8&#10;L/tmft8ftV/t9eKNF8W/tOfE648Q3Ph/R49P0mMqI4YY1A3SBF+XzJCNzvjLHr2rxhbaZjkJX9Ec&#10;KeD+W5VRX9p01XrSvdauCX93a72u/uPKr5hKcvcdkfrJ8Mv+Drz9o7Wby7h/a3/Ze+H/AI8s1hll&#10;0WXR7OTTLnTrzyXVJUkZ5WVixRTJGySIu5lJYAV+Znxt+LnxH/aC+JWqfGT4o6kt9rurtCLmWG3W&#10;ONI4oUghiRF4CRwxxxr1O1Bkk5J5m2sbv5WELevy1taDoOtX0iQWWn3Ei4AwsYJH61+ycMeHPDuS&#10;46VfD4WVKVSNuaMW+X0T0S7vq7Hm4jGzlT9+Ssu7sV/DnhPxDrOq2+n6RZNJdXTqsMUZzkntX2p+&#10;xP8AsZ/FPWdZ0vVr7wlFPpOrW7v5iom69hXLPl5WVYUMeeWJyDketcn+yr8ItX0/WtP1h/hjrd7M&#10;14uJPLjVT8pONxf5RnHOK/UL9mX9lL4R3sFv8QPGngWFdQVc2+lQ3MyxWx3Btz4k2yP/AAEABMLw&#10;oDEV8l4scTYrhPJ6mFyaUpPW61Vm1u21r1ul+R+BeI3iRg8v/wBjnOMYyVuZWm29dElJNW0d3+dj&#10;0z4AfC5vGPgqfwfFoVv/AGPfanBP4q1x5WFvP5DLss9PGdzpEIYojN8sbOs7Y3lhX1NrHiA6pbsk&#10;D+XHtGWHfmvIr4fEZnt7H4cNoNvDFbqr2+oW8u1FBIQIsRUADDDH0xWpZ2H7RTW+24u/BsiHG9Y7&#10;a7ViuRkAl8A/UV/jF4r5BUzTiB5nm1VTrXbindqLe713ei+SRnwXxdWq4JYXL6bp0ZWct+aXm/8A&#10;I9Vj8oHAA4rg/wBp628Naz8EPEmieKNGk1Czu9Lkgaxt1BlnZhsWOP8A22LbVxzk461c8H+NPFXi&#10;jQLXxLZeDoxDdQeZCH1EK2D6jbXCfHzVdX8RzeEPhtq2gSW9xrPjGyu7WSy1AOyf2bINTZpBt4iJ&#10;tFhL9N1xGvV1B/J+HsndbiCm3J+6+nTq3o+iR+g1sdXp4XRW6/JEvxo8B6T4tiXW/EeqSR2VjYsd&#10;RtVkYLKqSJOpHzAJh4xk4JZflJ25By/hFpVh4e+Fej2+nRXUNu2m28tvHfZE8SGGPaJPRwAN3vmt&#10;T4+6He+Lfgl4t8NWlh9oub/w3eQRWvmlRIzwsNm4cjJ4yORWXceO49V8KWPiXTPCWs3FtqltHNFG&#10;tqqyJHJHuXcrONpweR1B4r+wuBcup0406cvI/mDjPMMdiMtnJ3ac38rL19Tz3XtDsfjjNc634uF8&#10;vh61uNmj2NrqE9q13LHJ/wAfLtC6PgMPkXdtIG8g/Ljj9e8O3GnaQ2laldKtrb7obexs40jhljLH&#10;mVVUAswOWC4BJJ74rc0Pxvr3hjWLT4T6v4Q1BreOykm0i6jt1DLbRlUWOZQ52soYBWzhwp4yrGuf&#10;8deILUyzSSXalbeRzcRxt5kkRzwCqZOQO3Wv7U8P8vwPMpytzdb6an4ZmlfPFjvq8f4O9Pl1XK9L&#10;rrdtO73ucX4suhbruQ4CzQov0Mir/Wo31O0huPs7XAV+Bg1j+PNRvZtJVLK0mZp761KTbPkX/SYu&#10;vIPT2qw3hbUI76GW51Pzmk+VY5LYKGbjnjnjnpX7hTxFGnJxlsktrfqepTy//ZabqSs3zaat6W7J&#10;mpJNtuY41/jyM/hVLxH4Z0zxNp7afqNpFIVO6CSRCfKk7OMEHg+hGa5m++Kfhbw94us/CXiEzQah&#10;NDLKnk2MzrKiMYmKqqlsbwe2MYOSOavSfEbWSX+y/CHxZNGshRZo7GHY+CQSMzA4yD2rjqZrlcoy&#10;hKd79Em2tF0V7HZTyLPKFWFSnDlsrqUmop2b2cmk/T7znNnxg8GX+oppVhp2o2sFtG8NjDdNF5zs&#10;XBf98cQkhB8ill44wSSa/iP49Pp1usHi7wJrGmyiRV8u3hF3v+RWZgYSQEBcDJ759DWnaePpPEni&#10;vUNH/wCFd+Jori1t7dZoZLWFSpIkcHHm/Mu1hyMjOR1BAs6hJrdnH5w8DaxOF5VUt4936v8A1rDB&#10;1MH7Nyw+Jas3o1db+av+J9ZKi5V4rMMHByai7xmot+6u0nG3m0cvN8Z/hdcltPn8UQrKZvJEc0bK&#10;xcoWwMr12hunoabceJppdd8P+G7a0mtYZL6VmebkX1ummX578nbIsLcjrtIrN8Zwy/EHzPD6/D+8&#10;jv2O2G31e4t4WPTc8eHdgVBB6Dg9a6DTtJu5NOs9CttWtrrU9Hj+131wuJfLRFCSocZ2NKJSozg4&#10;3HnFcnEGYLEZLiIqabUXsmr91Z9dLn1GU4HA4HMMLU5ZK81dSkpKOyUk46Wu7a9dtdv6I7EDyFx/&#10;dFT4HpUNmMIB/sipq/iWXxM/0Ip/w16IKKKKDQKKKKACiiigAooooAKKKKACiiigArzX9lQL/wAK&#10;v1TK/wDNSvGf/qTanXpRz2ry79lJrj/hWGqMwUL/AMLJ8ZcZ/wCpm1OgDr/hk5k+GXh6Xdub+xbU&#10;lj3/AHS145+0N/wU8/Ym/ZY+PHhv9m/47fHfSvD3inxRA01jbXkhEUC5ATz5B8sBkY4jD43kHHHN&#10;eh/DvVfGFl8IPCZ8P+FIdSVvDdj5jS6kIMfuE9VbNfkX/wAHLP8AwSR1n476Def8FCPhh4Ft9F8Z&#10;aXDBD4ysz4gWWLXbWOMRxygMqrHPFGirnIDxqFxkAn3+GcDlOZZxTwuY1XTpzulJJO0n8N79L7mV&#10;aU4U3KKufq5+1j+2X+z1+xP8Dr79oL9oT4g2+j+G7MIEuFHmy3bv9yKCNctK7dlXJI56V+Gf7VP/&#10;AAd+ftPXHx1n/wCGQfhn4Vtfh9YyiO3/AOEq02We+1RVc5mJWRBb7lwAmHIxknnaPy++O37Zv7Tv&#10;7S/w68E/Cr41fGDWPEHh/wCH2mtZ+F9O1C6LJbIx+8f78m0LGHbJCIqjvnyvyJS/yL+Ff0Xwz4NZ&#10;ZlcefM0sRUk7JK/Jbp2d2tddvlc8itmEpfDofsXpn/B3x8aPETatpvxj/Yf8C+JtMv8AVhNZ2j6r&#10;JH9ls1KmOFw8Mi3EiMHYSEIMsPlGMn89/wDgof8At7/Fr/goX8dLv4p+O7q6t9DsriePwj4Ze7ea&#10;PSLR5C2zcxJeRicu5JJOADtVQPBLaxu2G5YGz9K09L0rVp2VLW0kk4yV8vJr9a4X8MeGMlzCOKoY&#10;OcJtNcyUpWv1Slp626HDXxtWdO0pKxV0jR9WuriP7NbSTPM2yOGMdWPA+tfTH7L37H3xn8eagniH&#10;w74MuLyWxmDssUi5UcEoVKlmO3PyoCxPHGayf2b/AIL+KtU1u21d/AOqX00bb4RtjRBxg8luDtJG&#10;cdCa/U39hf8AZ/iTV7D4gat4RbwrNZ3Ky31nFfGV9SZR8ocg7BGG2PgKGLRrkkZBnxFz7/U/I6lL&#10;L5zlJ6tWabdtW21Ze90voj8T8RPESjkdP2NOUNdLtqSvf4bKSlqutmk99Dqf2OPAV54Au9F0jwT4&#10;Lt7/AFpdFuTpdi19D9mtftGyWS8upow2xWZ0xGpaQoDhCcZ+4vh5psXgL4ceHfhzDrDanNoWiWmn&#10;Pq08CxyXJhhWMylRwrMV3EDgE4FeKWnhWbwEmh+FPgfo+i6RDDHchIbqKVoyuI+6MGZsbRkk8DHp&#10;XY6NZ/tILFve/wDBfqf9EvP/AI5X+LnjlgcbxfnX9oZ3NNqXNGG+quld+S2S+Z4fAfGU8NRdLKou&#10;PtPjm78z/rXqdB+zEqL+zl8P2kdmb/hC9KOf+3SKui+Ieq+FbDwXq1z4yNqNIh0+aXUzeAGJbdYy&#10;0hfP8IUEn2FcP8Crb4ieDfhf4e8A6t4VtpLzw7oVlpt7NFqQEcksVtErFcr930rM/aK8TePIvhnf&#10;adZeDtOkuNUuLfT47S81JSlyk0yJNFgrzmEy8V+D5fkf1ziSMW/tX389D9OlmVanhrRW+nn63Oau&#10;dF1/xN+zb4aPxP8AHlxot9b+H7aXxFqUMiAyD7NtnDYGwZ3NyAQOCAelc/8As/R6rp2hadpuu6Yt&#10;ldR+AdFWa1j6RtvvRgfgB+dd18WvDmr634C+y6Lp8bXWnvDcxaSXBiuliYN9nY91YDH1xXI2/jSG&#10;6kb4q2GhX9xputaLpsNjHbwr5jP5tw2NrMuAPPTr6Gv7P4By/D01CLdtW7eux/LfHeYY7F4Ws4Rv&#10;zT+7/h1d/I5PxV4a0L4xeI9VvfHXh6HUNDtZP7P0fTdTtd8ReN2+0Xe1vlLO4SNGIJVYNyMBMwPC&#10;67o95bWNx4cTVGXR0m8nT4FkYzLErgmNnbOVG0qOp2vjIxzu+F/i0LvxjffCZfDl1I2mwzNa3FnN&#10;FN5MSyACG5VZGNvKBIm0Mf3m2QqAEOMTxPqUCtJaTOsNwvnMbV5F80Ddy20E8fd/MV/b3AODy72N&#10;N397r69j8JzT+3MPmjoTT5LRcI/EkraSS6N6tvfc5d44IkcxJtXczKqrwM5qnaa5p9wywq5Rug3U&#10;Sa2skEc9jaTzrLnaVjwV4PUNg44rOuPCeqTxrqZ1preRlRtsNqGTdkZAzyc5x68+tftEa2Hp9HZL&#10;S1j0KODnOn+/k4tvS9739Em/vN3LRXEM8fWObe3PXgj+tGu2dzqF5b+I/Dl9b2upWsbx7bqPMd1G&#10;eRE5A3AbwCGGcZPynPHL6v8AEnS/COs2PhvxeZI7y/mWO3azs5ZFZiBzgAsFyyjPIBPJFaWm+J9Z&#10;1LUptLg+GfiSNoZNrSXFnEsaggkNkSHg49PwryMVjcpxF4TnrdbXbT6bXsddPKM4wco14wSVm7yc&#10;VGUXo/iauvx22djJbxBr3h7X7eCLwdPZySQs9xcabdfaLW4YfMyJCxDjrgNtBAPQgAUa58XrXwzr&#10;H2Hx5plxYiQAw6hFG0lvITj5VIGRjJyCBjH0qn4h+Itzp3juz8NXPw915tQht5JfssNvGWkjKL8y&#10;ZkGQOh6cjv1qHxH411a6X7RP8IPF6qqf6uWwgxxz/wA9/SuLC1sBTk3TrtWfWLa26pLf8T6SOWVc&#10;V7N18NC0oatVIqWr0avJ6eVmltoV9f8Ajf8ADS+votEuvEtrC8tulzDHdfKZFYnbgHv8p461HHfa&#10;XM0Ol6vZq1lql/Haw3it8ozIhVSWx1ZT04ytYvijT9P8a6MJtV+HVvDcT7U/4nl3BaXCK2ArK4Ln&#10;nPGCM9qu2WjXmo6N4f8Ah/beKrG/1q1urFrqaGRH2eU2XuHTJ2oNhJ3Y9ByRXVjsxjUwNaCnF2Wl&#10;k1e7Ss09212PcwmU4PCxp+zU46vmTkpKPKr86lHZJpb/ACv0/cj/AIJ4DP7C/wAJQf8AoQ9N/wDR&#10;C17Pj2rxb/gnX5i/sI/CNZJVkYeAdM3SR/dY/Z15HtXtNfxHiP8AeJ+r/M/0ZwH+40n/AHY/kgwP&#10;SiiisTqCiiigAooooAKKKKACiiigAooooAK87+GQH/C7/idx/wAv2lf+m+OvRK83+GRn/wCF4/E7&#10;Zt2/2hpWc/8AYPjoA1PhQS1/4tDZ48XXG3P/AFxgrz/9uD9rj9mz9m/4aXnhf46fGfQPC+oeLtIv&#10;rHw7aaxqCxSX85hZQiA9csyjPAyeteqX6axoENxceFPDUN7NcXLTTRtfCEMxAG7JU88D8q/N3/g4&#10;Y/4Ji/FD/goj+zbH8TPh58J9Pt/iJ8PLea70uZvEIZr7TtrPcWKjYq72IVkLEDcuCRuyPWyPC5fj&#10;s2pUMdUdOlJ2ckr27P0va/kRVlKNNuKuz9EPiR8dPg/8IvhfdfGz4lfErR9H8J2dmt1P4hvL5FtB&#10;CwyriTOGBBGCM5B4r8Pf+ChX/B3d440/4l/8Id/wTo8FaLceHbHyzN4u8aaZM7ai5Ql0jtQ0ZjRW&#10;IAdmJYq3y4Kk/kz4+/bt/ap+J/7L/hn9j/xl8XNSvvAPhG6kn0TRJZj+63YxGzdXjTnYh4TcQMDA&#10;HjvlSF1Hl1/RXDPgzgctqSr5o1X19yKT5HF7Nre7XS9l57nkVsxlOyhp3P2et/8Ag8h+NF/oVvpf&#10;jH9hLwfq119iEN9cP4qmSO5JUCQ+Ubdtisc/JlsDjJxmvhv/AIKnf8FSviJ/wUa+JX2bR9IuPCPw&#10;00W8aXwt4Bh1B5ILd2ijjaeQbinmER4VEAjiUlUA3Oz/ACZBZXTH5YGb2q/p+nX7zGKCF2bdzH5e&#10;T+lfrHDfhXwvlOaU8bTwUlLWztJpeaTdr9upw1sdWqU3FyKtlbXkk4MNuzKv8O3lv8K96/Zm/ZK+&#10;L/xi8SwroOgTny9rtGjIroflKfNJ8qk+hycYYAisn4IfCXxT4h1y3vLjwTql4scgZUhiRUz2yS3T&#10;8K/UX9gz4I+ILy9s9S1LwUfCRguori4vluRNcXYQYUJtIVMoXRiwJKvkYKgj1uOs2XCeS1PqtepK&#10;W7jy8r7aO1kttL67n474ieIMOG8DKNCVNTt8TaaT6e6pczvtotPQ1v2RPhCfh/4I8L23/CJC81q0&#10;8S2dxZaYs8c0n22TUYBLeTyBR9jjiiMkCb8O5unUrzGT+jPw602bwf4D0nw7rl/DqWrWsbvdXyx/&#10;KZZHLttGBkAnaCQCQoJAPFeP/ES0urLwe0nw90vS7PULzxLpMskrWpVJ5v7Qt/nl8vDMcdyc+9dZ&#10;odj+0gBubUPBft/ol5/8cr/GH6QWHx3GmavGZ5U0jK8YPXVK0b+ST2W/U+V8P+OK0IyllcHGdZvn&#10;nd311aXZXb/E9O0CJGjuTNIWb7Y5+ZvpWX8ZXii8GWu5P+Zo0P8A9OtpVXw7J8SLSzNtrPhzT7i6&#10;aRnlmsr4xxtn0VwWA9iao/EqDx/4j0GPTbXwvao0Oradd7pNVGAlvewTt/B3WJgPev5NqZbKpmkP&#10;e0Urq2mnT5H7PTxVSjhnNx1atfuziYdEn8Z/EP4jT6V4hjgt45tP0/R5ktVk/su+t7cvI6RuNv8A&#10;y3iPGMgkZB5rmfC8Nt4a+NN9ocEs0050uzXUbpYRHBcXASd5JFVTgSM7l5PeQE9a6r9n3x5e/Ez4&#10;Yr4+vLS1jbU9a1RoZrKQOlxBHfzwwTBl4cNDFEQ3cYNcDZvd+C/iZ4y1XVNBvhDZ6tNrUkka7xNb&#10;SadbRAx5IyQ9rICo6fKc/PX9ecA5T7G1OenKor7kl+h+AceZljK8sXBapRsvW6LHxfuIfiH4gj+D&#10;llI7WskQufE3kyMjRWjbwkW5WUqZWVgCpziNjXm+qeHIfCPiHVPCfw6mtdF0Exx3s1la243ieaSc&#10;ySITwu4oCQQeenpW14x8Ya54K8f3/wAT08EaxJpesWdjp+oRzQxrJaFJpFilQK53qxuSGHBGAQet&#10;YHi/VU/4TPUlmX7M0mk2axRXDKryYluclQCc9a/unw7yzCqVLn3Ttr2s/wA7H8s51VzHmUaetPkT&#10;to71OaPPdfzRvZdlaxyWoW1tplvb6ZYRCO3ijxGq+gGBk9ScADJ5rJ0p4LbTreGaVQ3l4VasatrU&#10;MtzM9tBPN5MnlNGkJDBuOm7GRz1HFZd34Q8Ra2I7s6gbPErFQsK/d7Kd3Qjr+Nf0nRnh6MYqOyT2&#10;+ROHw1apRbxEuW7V273b16WbLXiO2m1DQrqyt3w00e0c9eaueI7GPX4LW7tLiO21KxnE1jeSQ7/L&#10;baVYEd1ZGZSPRs9QMcp4r8ep8PfL0vxMJtQurmQjT7bSLGSSeZQVHK4wTkkscgKMZ6irCa78WT4l&#10;OiSfBq8W3aHzYL6HUo5N67lBymFO4FhkZ6Hqa8vGZhlFSUoVJa2V0k209bbXs+zPWo5Nm1GjCtDl&#10;UU205SjFSVknpJpyXRqzvr0JdR8UeJbO4+2634KvFmtl8177Qbn7RHKx4KiE4d+AByoIzwRXPa58&#10;R5fD/iLR9d8VaPeR2TWNwJ7/AOylPJZgrjzI+WQkxEbeeWHNaNz4g+KXhedtP8W6Dpct1dN/xK41&#10;mayjl+baV8yQvucZB2gDg1e1JfHV1YfZ9Z8EfZ5D/rI01BJFye2dozx7Vx4WthZyap1pRd1pKO1u&#10;9u/rc9n2Kw6hKpQpyjK65oVFqmrPlTd0ld9LXMLxL8ePhfBPb6E3i+1Sa7uBHCHbbufsvuSen0rj&#10;vE3jC28G+CfFPivwhLaTQ2+k3t7DdQgD7LcLaHyzg8EZRQMevpW14qsbq2jt9Xm8C6DJFCxEV5qm&#10;pwxeQo5JUsh4HXgisG30LTv+FD3Hwk0/xdpN9q+oeG7jTLG3tLwStuniaKEEAlwieYgLHhVUk9K7&#10;MVmCdGrTVSLahJppNO9tFrvd9j6TKcsy/C0aNSMJuMpxUouSlFxveUvdXuqK3T79j92f+CdNrZ2H&#10;7Hfg+z0+JUt4redYEjGFVRcSYA9q9vQccivB/wDgmva3GnfsYeDdMuZZJGtIbq282VVVnEd1KgYh&#10;eOQAa94Q8Yr+M8+1zvEv/p5P/wBKZ/fPBC5eDsvV72o09e/uLX5jsD0oooryT6gKKKKACiiigAoo&#10;ooAKKKKACiiigAquQP7QXj/lk/8ANanY4Wqkn2n+0o/LK7fJbOc+q0ATrBbrdNcLEvmNGFZ9vJAJ&#10;wD7DJ/M+tcF+0X+1B8AP2UvCmn+N/wBoj4raP4P0nVNYi0rT7/WrkRR3F5IkkiQKcffKRSNj0Rq7&#10;PVrrVLe1efSNNS7nC/LC1wIw3/AsHH5V8X/8Flf2A/iZ/wAFQ/2Obn4CxeGIND1zSdZh1/wrqA8R&#10;K0K6hBDPCqTL5WWjeO4lQ4wQWBHIruyyjgsRmFKnjJuFOUkpSWrSb3+RMnKMW4q7PqX4aeJdA8Pf&#10;By38V63rtra6XbW9zeXGoTXCrAluJJHMpfO3Zt+bdnGOa/I//gsb/wAHPnwq+GkNh8Fv2AJ9B+IO&#10;qNcafqt942kmeXTNPltr63uooY0Xablm8hlf5lCb1IJIIr8r/wBoL/gpf/wUN8E/so3n/BJr4q+O&#10;riw0fwf4gmsdcEd0Wvbm1iIVNMknB+e1RwXC/wAQKq2VUCvjtkkI4jP3q/fuFfB3D06rxeZz9rC9&#10;4RjrGUekpPfX+X7+x5dbMJbQ0fW/c/d7w/8A8HlWjyeJ/DMXjL9je6n0dNNQ+LLyz15Fu1vhGdxt&#10;ImXY0Rfb/rJFbYzcZAB+M/8Agsd/wXI1L/goh5Hwt/Zv8F618OvhrcW8U3iPQpriFJdcvVk3K86w&#10;ErsTamAG+YgFh8iY/POKzupWyIWq1bWl7FcbfJPzL0MZP8q/Vcl8JeF8uzCnmMMLNOL0u21fvZu1&#10;+3Y4amOrSi4ORFHHIGjFqQdzfMduf8816r8Av2ePiV8cdftdH8M6SkYmnIhkuSdp2t8zYHUD9TxW&#10;X8KvhJ4r8U31vZaX4Yupo2YZ2rtUg+uTkgegxmv0+/4JXfs6X3g/xpeeI/Fen3Rtbj91awzWqKsP&#10;luRtXDfKmc8YyTyT0x9jxHmmJ4Zyl1m5RlKN5RitI2Wyb6Put767H5P4jceYXhPI61WhKLrJe6m9&#10;23Zafjr0R137E/7LWu/s467p/hn4i6Q2o6hOY7vTbSzjdptWKqMRRDZ5KRecqs/mMGXqcLtJ/R74&#10;VeF73QLDWtb8eSQTat4g1NLn7FGyumm2sUMcMNmsgUF1BSScg5Cy3UwUlcE4em311HZNb6GIUk8n&#10;EJkztDY4zjnGfSq+h6d+0g7bmv8AwX143Wl5n/0ZX+OH0kMdmfH+PqVc5quNJO6i222k7q76Lv1f&#10;U+A8M+NMdGp9cw0F9aqJKVS1km1Z8i6HrEcs7qHdht/hjXov0qXVJFGhXhkA/wCPWTj/AICa5jQL&#10;v4nWcC2fibRdHvLxmZ4W026eGPywFGCsm4lgx65xgitDVLrxtNYy2sfhG3PmQsvzaoO4P+xX8TZt&#10;h8PUxUaVO2jVrdlY/oDAzxyi69VttrVv82ee/EXRdN8a+JvAPw9lgmS0ht7vXtWjhj/0e8jisjYr&#10;bXGOu59QWdAerWRI5SuT/aA8DQ6R+zH448Ew6ja/bvEek3Gm2s5h8kTXN2otLWI8k8vJFEOe4wB0&#10;q94BufEl3+1L43a+03yLbTfAPhrTJJI7sSxi9SfVZ5I+MYYRXNux46SIea1vjf8A2w/g66/sPT45&#10;ru1aG9t/tNuJIWeCZJgrAkYz5eAw5UkMOQK/ovgTJ/q0sNRlK6UYv5y9/wDDmt8j8p4yzTFLHKEV&#10;tb791+LF8eeJNN8P6Hea3qt3HBa2lu8s0k7bVVQMn/PX0rwzwX8O9X0LRtJ8Xafc3ematr1o2o+J&#10;IdUka5kt5pHSc2se5v3SqztEVTapUbsBuTvXfxBsf2iPhFp9/D4D8RWdprlhZ6jZXDW0R8pw0dxA&#10;/wDrPm2yKjYIwduCME1z9/8AE3xTpPizT/A/xGsobS4uLG8m03UlYRR3qxmMEbCx2yKHQnnB3/KB&#10;iv7n4AymjGNFT62182+r6dPvP484kxmZTjioUV+9vJzj15YrouqTbclurJ9yh4nsrTR4LiO2u5rm&#10;SaYG5vLqQNLO2ANzEAAcADAAHHTrXB2N1FY3upKU3NJqG7H/AGyj5rpPFmuxTalNp8QleS1jMska&#10;xn5uvAJwCTjpn61x1xpGu6/PdXmnamdPUyAKklqrMG2Lktkkelf2BltLD4TD06cVoui9Op8TluHx&#10;VSlN4mTXMlrK/dNaJX9LKxuQarBcx5dwrf3WrLiS08c+AYQ1wkf9oWEUquyhgj4Dq2D1w2Djviud&#10;8deOrPwJbx3kiT6vJNCZLbT9JtTLcyqMZkAXjYM8n1YYz0qr4MtPiyPhjpfk/DZ7e7/seMwtJcCd&#10;AQi4DqNjAn0B4PU08VmGWOq6cpX0d1Zvt12PpsJw7jqWGWKjJQvOPLKTUf5ruzs2lpd2Zd8SXXi/&#10;TEY6n4YW6ZZC8eraDc7ZFUKoDPCxDO52n5F3rwo5xXNeKfi9aR6Za33iO0vLVf7SiaP7Zp8kE5jS&#10;ZDueM5wNrH5uh2Hp0revNB+MGht/aera7ConWPz1v9MVLKzOfmAdZPMweQC2QO9R69qvxItVWCLw&#10;PYvDcLm1u/8AhIkj8/GOQpTpz6ng1wUcRh22oVZQ0StJX/8ASdfvPpMPQpc1Pnp06ut+aFTl27c6&#10;Ud90u17dTP1L4/fC20jjjtfGFtNLcR7o1iYk7efmIxnAwc/Q1z7+JtGTW21rw/u1CeS2jSa3hJ2p&#10;EjO28Z+UH96evXHqBRc2XiBHXXL34b+H1WGTyZr6TXIf3GcZXf5XqRxnv9Kx/g1qXhzQNJ1Szv8A&#10;x1o9xcTeIL57extdRV3KiQ4SJCxd/UAZyTx2Fe5TzSjKp7KVSOqb5rOLVlt7297nq4XJcPhMDOvQ&#10;pzk01Fx5ozUk22/gWijZPW19z9YP+CDGptrX7KWpa29x5z3XiSV3m2/f4wD/AN8gV9zV8Uf8ERNH&#10;bQf2ffEWn/YZrdZPEwuVhmUDy/Nt45CmB/dJI+ua+16/jji7m/1jxPNvzfoj+8fDWUJcEYOUNnGT&#10;XknOTS+WwY9qKKK+cPugooooAKKKKACiiigAooooAKKKKACiiigCK6VJEMUm7aww22vGdc/Yf+Gv&#10;iKK6h1f4q/FqSC6ZjNar8X9cWLBOdoQXWAvoo4A6V7XjPUUYHpQB4zF+xJ4AKc/GP4x/+Hm17/5K&#10;rh/jz/wSW/ZH/ad8IR/D/wDaGn+IXjTQ4L5LyHSfEnxT1q7t1nUELIEkuiu4BmAOOMmvp6mkE9BW&#10;lOrUo1FOnJxktmnZoN9z4HH/AAbNf8EblGF/ZduB/wBzdqX/AMfpy/8ABtD/AMEdFHyfsyXA/wC5&#10;w1P/AOP196jIPIpdrZ5FetT4m4ipv3MXUXpOX+Zm6NH+VfcfBw/4NrP+CP6L+7/Zsuv/AAsNS/8A&#10;j9W7L/g3O/4JP6Yc6b8AdSgP/TPxpqY/lPX3MoYcYoPAyBXZ/rtxjy8v9oVrf9fZ/wCZnLB4WpG0&#10;oJr0R8f6N/wQ2/4J7+HY0j0PwJ4otQjZVYfiDqygfT/SK6bTP+CTv7J2jwfZ9LuPH9unXbF8TtYX&#10;/wBuK+mgQeWFC9eDXl4jOs4xl1iMROd/5pN/mzya3C3DeIlzVcHTk/OEX+h84x/8Evf2boHMtv4h&#10;+JCsyqrMvxT1nkDOP+XntuP51YX/AIJsfs+x8J4v+Jw/7qxrX/yTX0MSAcUbl7rXz1fK8vxUr1qM&#10;ZeqTOyhkuU4fSlQhH0il+h88af8A8Ezv2dtNsY9P03xT8TIYIV2xxR/FbWgqj0AF1VGb/gll+zBL&#10;4jPi19X+Izao1ktl9vb4pa0ZPIDmQR7vtOdu8lsepr6V5zwaCOOFrCnkeS05Nww0FftFL9DolgcH&#10;JWdOP3I+df8Ah2J+zi64k8SfEo+ufirrX/yTVd/+CW/7MzQ/ZzrvxGMe3Gw/FLWcY/8AAmvpIgLz&#10;TeM8V30cPh6GtOKXokcNTh3IasOWphoNf4I/5Hy/B/wSP/ZBtbtb+2HjxZlt1gWT/hZmsbvLUkqm&#10;ftHQEnH1qN/+CP37Gl7LJcXVl44Z5MGRv+Fj6vlvr/pFfUo54xSnjgfpXp08xx9H+HVlH0bRyvhH&#10;hdyv9Spf+AR/yPk+f/gjH+w9NF5Emi+M3TzFfa3xG1fqrBgf+PjqCAR7imv/AMEZP2HX1FdUk0Lx&#10;k1wqbEmPxG1fco44/wCPj2r6yYkHGKQZXnFbf23nD/5iJ/8AgUv8y/8AVXhpK31Ol/4BH/I+SrP/&#10;AIIsfsJWGsyeILXwt4ujvpZN8l4vxD1bzGby1jzuNxnOxVX6AVqr/wAEif2PhHs8jx1tznH/AAsr&#10;V/8A5Ir6gAz2peV6ipWb5otfbz/8Cf8AmOpwrw3Xf7zB0n01hF7bdD5VuP8Agjt+xVezLLPp3jdn&#10;jbKyf8LJ1cMOCP8An49z+Z9ayE/4Id/8E+l1WTXf+EJ8WG9mk3zXTfEXVy7twQSftPsPyr7AHTpS&#10;YOM4pPNs0615/wDgT/zLhwzw9TjaOEpr/tyP+R8b3f8AwQj/AOCcuoNuvfhp4jlb7Ut0Gk8fasT5&#10;y52yZ+0ZyNx/M1t2f/BGf9h2x3JaeHfFyo+PMjPxC1YrIAejD7RyPrX1eUOcU0xkHOKX9qZjr++l&#10;rv7z1/EuXD+SSSvhoaO691aNddghGG+92/KpKagwcYp1cJ7C8gooooAKKKKACiiigAooooAKKKKA&#10;CiiigAJ4rxu//Yp+GF3q2oarpvj/AOJmkJqWp3WoXFhoPxS1ixtEuLid55mjghuVjj3yyO5CgDcx&#10;PevZKMD0oA8RsP2GfhpptlDp2n/Fz4wQwQxrHDFH8ZNdCooGAoH2rgADFYPxc/4Jjfs4fHXwNdfD&#10;T4x+Jvid4m8P3xU3mj618WtbuLebacruRrog4PPNfRbYA6Ui8nGKqM5U5qUXZrX5ho9z4FX/AINm&#10;f+CN/U/su3Gf+xu1L/4/Ui/8G0H/AAR0j5T9mG5X6eL9S/8Aj9fepHOMUuz3r2KfEnEVPWOMqL/t&#10;+S/Uz9jR6xX3Hwav/Btd/wAEf04j/ZrvF/7nDU//AI/Vm0/4Nxv+CTGntvsP2etQhb/pn4y1Mf8A&#10;tevug8HFKM9h+tdn+uvGFrLMa1v+vs/8zOWEws1aUE/kj458P/8ABCb/AIJ1eGV2+Hvh14msgv3f&#10;s/j/AFZcflcV1Wl/8Elf2R9EQppD+PbdfSH4mauv/txX04Fx0o2t12152Kz7Osbf6xiak77805O/&#10;3s8rEcL8O4qV62EpyfnCL/NHzav/AAS1/ZlW6hu11v4jCSFWWFv+Fpa1lAcZx/pPGcCryf8ABNL9&#10;n6JML4u+Jw47fFjWh/7c19CBSR1pMFTXzmIy3L8XK9elGXqk/wA0dNDJMnwqtRw8I+kUv0PnyH/g&#10;mx8AId3leLvicu9tzH/hbGt8nAGT/pPoB+VZuuf8Eqf2WfEOpW+r65qnxEvLqzjkS0mufilrTtEs&#10;i7XC5ueMjg19LfMR92jB/uVzwyHJacuaGGgn3UVf8jqlgcHJWdOP3I+c4v8AgmJ+zeqhD4j+JP3c&#10;D/i6ms8Y6f8ALzVOT/glL+yvJbR2b3/xC8mFlaOH/haGs7VZTlTj7T1Br6X2kfwUuAWwBXoUsNh6&#10;D/dwS9Ejinw/kdRWnhoPr8K/yPl3SP8AgkT+x9odn9i0eDxxaw4UeXB8SNXUHGcZxcc4yevrUN5/&#10;wR8/Yv1G9Go6hp/jaWdUZBM3xH1cttOMjP2jodo/KvqjZk80bSOlelSzLH0UlTqyXo2jkfCPC8p8&#10;7wVK/fkjf8j5TH/BGr9iMfMNI8a/+HI1f/5Ipj/8Eaf2IXuFuZdE8ZNJHgozfEbVzjHT/l5r6vwx&#10;PNA3Aciuj+3M4e+In/4FL/Mv/VThnpg6X/gEf8j5Lh/4Iu/sLQatJrsHhrxgL2XYGuj8RNW8whDl&#10;eftHQHn61pR/8Eh/2O0leaODx0Gkxub/AIWVq+Wx0z/pFfUQDHgijaemKz/tjNP+f8//AAJ/5iqc&#10;K8M1kufB0nbTWEdvuPkfxJ/wRR/YP8X/APIy+FvGF/0wbn4jau2MHI/5eOxqrb/8EOP+CfFnfWuo&#10;2vgjxVHPZwmG1mj+ImrhoYySSgP2nplj+dfYQH8PekHBPFT/AGpmXNf207/4n/mbR4b4fpxUY4Wm&#10;ktvcjp+HU+MNS/4IJf8ABNXWLq2vdX+FfiC4msZjNaSzePNVLQyFVG5T9o4OET/vkelb1v8A8EYf&#10;2Grbebbw74wj8yMpIV+ImrDevof9I5FfWBXuRS7DjpQs2zKLbVaeu/vPX8SqnD2R1YqM8NTaWy5V&#10;p17dzn/hj8OfCXwf+Heh/C3wFp7Wmi+H9NhsNLtZJnkaK3iQKil3JZiABySSe9dHQAMdKK4d9Wev&#10;GKjFJdAooooGFFFFABRRRQAUUUUAFFFFABRRRQAV5V49/ZM+Hnjzx1qHxBm8Y+P9H1DVI4Vv18L/&#10;ABE1TS4JvKQIjGG2nRN23A3Yycc16rR+FAHjK/sS/D7qPjF8ZP8Aw82vf/JdZvin9gD4Q+NvDmoe&#10;DvFXxM+LeoaXq1lLZ6pp938YtdeK6t5UKSROpu8MrKSpHcE17xRgelCcoyugPgUf8GzP/BG1en7L&#10;tx/4V+pf/H6Uf8Gz3/BHJTlP2Ybof9zfqX/x+vvcMO60ZBHC17EeIuIKa93F1F/2/L/Mz9jS/lX3&#10;Hwav/BtT/wAEf0Hyfs0XQ/7nDUv/AI/U1r/wbe/8EkrSXzrT9ni/jbrlfGWpj/2vX3YBxytBG0c1&#10;2/66cYKPKswr27e1nb8zOWFw0t4L7kfGOif8EE/+Cbfhs/8AEi+F3iK04x/o/j3VV/lcV1mj/wDB&#10;In9j3QAI9Ei8d2qquB5PxL1df5XFfURYHtTQOeBXFiuIM8xv8fFVJf4pyf5s8vEcM8PYqV62Epy9&#10;YRf5o+cZf+CW37MksQgfWfiMyrIjqp+KWs43KwZT/wAfPUMAR7gVbg/4Jq/ACIYTxf8AE5fQL8V9&#10;a4/8ma+hdpPGKB/dNfN4rL8vxkm8RSjNvuk/zOjD5Hk+FVqOHhH0il+SPn5f+Cb3wFQ5Xxp8UP8A&#10;w7Wt/wDyVTLz/gmr+z5f201peeLvidJFNG0cscnxY1oq6kYIP+k9CK+hNnPWjb7V564b4fjLmWEp&#10;3/wR/wAjt+rYdqzgreiPmvS/+CWX7MuhaZDpGiaz8RLS0t1Kw2tv8UNZSNFznAUXPHNF/wD8EsP2&#10;YNT8z+0NX+I03mW7QSeZ8UdZbdGeq/8AHz0PpX0pt7saCDng16FPAYKjK8KcV6JHHUyXKKl+ahB3&#10;7xX+R8x6r/wSa/ZM1kxNqtx4/uDDOs0PnfE7WG2SDo3/AB89Rmo7n/gkh+yFqDbr2LxzIVGAz/En&#10;Vyf/AEor6gA9qbsJ5Ar1qOOxlH+HUa9G0cD4R4Xdr4Glp/cj136Hyr/w5t/Yl3+b/ZfjbfnO7/hZ&#10;Gr//ACRUd3/wRk/Ye1C4t7q90LxlNLayeZbvJ8RtXJjbHUH7R1r6vYYNIeK6nnmcPfET/wDApf5l&#10;R4V4Zi7rB0vXkj/kfKA/4I1fsSLqY1qPRfGa3QiEf2j/AIWNq+8ICTtz9o4GSauP/wAEhv2O3ulv&#10;ja+OmmRGRZf+Fk6vkKxBIH+kdCVXP0HpX1GTjoKUAnkCo/tjNP8An/P/AMCf+YS4T4ZqfFgqbtpr&#10;CO33HyF42/4IhfsAfEiGK1+IHgvxZrEMDEwxah8Q9WkWNjjJANxx0H5VCv8AwQw/4J5C20yzXwD4&#10;o8nRZvN0mNfiHqwW1fcG3IPtHByqn8K+wsGgL6Co/tPMpScnWld9eZ3f4m9Ph3IacIwhhaaS2XJG&#10;y+Vj48n/AOCFv/BO25u2vrj4eeJZJC5Zmfx9qpJP/gRWnY/8EXv2FtNeNtN8M+LoGiUJG0XxC1VS&#10;qjsCLjNfWIPHSkI7U45rmUZXVaS/7ef+YqnDmQVI8ssLTa7ci/yOS+CHwW8B/s/fDax+E/w3tbyL&#10;R9Okme3S+1CW6mLSzPM7NLMzO5LyMeScdBwAK6+NduaReuAaeBjtXFKc6knKTu2etSpUqFNU6cUo&#10;pWSWyS6IKKKKk0CiiigAooooAKKKKACiiigAooooAR87TiuI+LfwQ8PfGKTTzrfjLxhpB08S+V/w&#10;iPjK/wBI83zNmfN+ySx+bjYNu/O3LYxuOe4owPSgDxW2/Ye+HUUkjx/GH4xKZGy2PjPr3PAH/P36&#10;CnzfsTfD9QP+Lx/GLn1+M2vf/JVez4A6CmtjvQB8JeIP+Dbr/gkZ4v16+8V+KP2ddQ1DUtSupLrU&#10;L688aapJLcTOxZ5HY3GWYsSSTySaqp/wbN/8EcR939mC4H/c3al/8fr73+XGSKMZ5DV61PiDPaMV&#10;GGKqJLa05aempm6VOWrR8Gr/AMG03/BHuL7n7NF0P+5w1L/4/UkP/Btx/wAEioHEkX7ON6rL91l8&#10;Zanx/wCR6+7segzSEjGAtd0eMuLYx5VmFa3b2s7fmTLDYeW8F9yPizR/+CAf/BMzw1L9o0H4Sa5a&#10;OOQ1v461VSP/ACYrrfD/APwR7/Yx8LxbPD9n44sxuY/6N8SdXXksST/x8dySa+pc54Jp2AOc1x4j&#10;iLP8ZpXxVSf+Kcn+bPLxPDeQYzWvhacvWCf5o+c4P+CX/wCzRbj9xr/xIT6fFLWf/kmrEP8AwTU/&#10;Z/hbMfjD4nL/ALvxY1sf+3NfQnTqKPvDKmvmcVl2Bx2uIpRn6pP8zbD5Hk+DSVDDwj6RS/JHz6//&#10;AATd+AguVu28afFAyRxsiN/wtnW8hSVJA/0ruVX8qc//AATo+BrgB/HPxSIH974ta3/8lV9ABW6k&#10;0bSe9ed/qtw3e/1On/4BH/I9H2dLltyr7j5wtv8Agl/+zXZS3V1ZeIPiRDJeTeddSJ8VNaDSyYA3&#10;MftPzHAA+gpL3/gl9+zdqNnLYalr/wASLiCaJkmhk+KmssHUjBU5uehr6QIOdrGkKnPSu6nlOV0b&#10;OFGKt2iv8jjqZVltaXNOjFvzij5uj/4JY/svJAsEWrfEVUjXasa/FLWAAPQf6T0rO1T/AIJF/sfa&#10;5qVrrGrQ+Ori6so5Etbif4lauzwrJt3hT9o43FEz67RX1Hhh0FJgk5Ir1adatRsoSa9DznwrwzKb&#10;m8HTu93yRvrv069T5ak/4I+fsZTyGWez8cMx6sfiVq/P/kxVHVf+CLn7DGtWUmnaz4c8ZXFvIQZI&#10;ZfiNq5VyOmf9I9hX1oVPQCk2kV3/ANtZt0rz/wDAn/mEeE+F4u6wVJf9uR/yPk+z/wCCM37EFpqM&#10;msW2i+Mo7mSJI3mX4jauGKLnauftHQZOB71oj/gkb+yCp4Tx16cfErV//kivp4g9QKKj+180/wCf&#10;8/8AwJ/5hU4U4Zq/Hg6T9YRf6HyX40/4InfsGfEPS/7C8eeFfF2r2Iff9jv/AIi6tJHu7HabjBrL&#10;h/4IRf8ABOW28L23giH4aeJF0mz8w2unf8LA1byY97q7YX7R3ZVP1FfZR68CggAZrN5lmEpOTrSu&#10;9L3f+ZvT4dyGlRVKGFpqKd0lGNr97W3PkG3/AOCIX7AFlYf2XZeB/FUNv53neSnxC1bb5mAN2PtH&#10;XAxn0qTTf+CJP7AujHdo/gvxTbsJmmDR+PtUUiRjlmyJ+pPNfXRHOCKaFOOBVRzTMo2arS/8Cf8A&#10;mKXDuQyVnhadnq1yrf7jzj9nD9lz4UfssaFqHhr4TW2rR22ragLy8/tjXrrUJGlEax8PcO7KNqKN&#10;oIHfGSa9LpqLjmnVy1KlStUc5u7e7e56mHw+HwdGNGhBRhHRJKyS8kFFFFZmwUUUUAFFFFABRRRQ&#10;AUUUUAFFFFABRRRQAUUUUAFFFFABRRRQAUUUUAH4UUUUAGM9RRRRQAUUUUAFFFFAB+FFFFABRRRQ&#10;AUUUUAFFFFABRRRQAUUUUAFFFFABRRRQAUUUUAFFFFABRRRQAUUUUAFFFFABRRRQAUUUUAFFFFAB&#10;RRRQAUUUUAFFFFABRRRQAUUUUAFFFFABRRRQAUUUUAFFFFABRRRQAUUUUAFFFFABRRRQAUUUUAFF&#10;FFABRRRQAUUUUAFFFFABRRRQAUUUUAFFFFABRRRQAUUUUAFFFFABRRRQAUUUUAFFFFABRRRQAUUU&#10;UAGPa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9lQSwECLQAUAAYACAAAACEAihU/mAwB&#10;AAAVAgAAEwAAAAAAAAAAAAAAAAAAAAAAW0NvbnRlbnRfVHlwZXNdLnhtbFBLAQItABQABgAIAAAA&#10;IQA4/SH/1gAAAJQBAAALAAAAAAAAAAAAAAAAAD0BAABfcmVscy8ucmVsc1BLAQItABQABgAIAAAA&#10;IQCNnZADRwUAABwcAAAOAAAAAAAAAAAAAAAAADwCAABkcnMvZTJvRG9jLnhtbFBLAQItABQABgAI&#10;AAAAIQBYYLMbugAAACIBAAAZAAAAAAAAAAAAAAAAAK8HAABkcnMvX3JlbHMvZTJvRG9jLnhtbC5y&#10;ZWxzUEsBAi0AFAAGAAgAAAAhAFOKXsXfAAAACAEAAA8AAAAAAAAAAAAAAAAAoAgAAGRycy9kb3du&#10;cmV2LnhtbFBLAQItAAoAAAAAAAAAIQC6SQQtpi0DAKYtAwAVAAAAAAAAAAAAAAAAAKwJAABkcnMv&#10;bWVkaWEvaW1hZ2UxLmpwZWdQSwUGAAAAAAYABgB9AQAAhTcDAAAA&#10;">
                <v:shape id="Picture 438" o:spid="_x0000_s1688" type="#_x0000_t75" style="position:absolute;top:666;width:59474;height:22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DIxwwAAANwAAAAPAAAAZHJzL2Rvd25yZXYueG1sRE/LasJA&#10;FN0X/IfhFrqrk1QpEp2EIlqELoqPQpeXzM0DM3fizKjJ3zuLQpeH814Vg+nEjZxvLStIpwkI4tLq&#10;lmsFp+P2dQHCB2SNnWVSMJKHIp88rTDT9s57uh1CLWII+wwVNCH0mZS+bMign9qeOHKVdQZDhK6W&#10;2uE9hptOviXJuzTYcmxosKd1Q+X5cDUK/HX83c0u49cm2e5/+tRX7vtTKvXyPHwsQQQawr/4z73T&#10;CuazuDaeiUdA5g8AAAD//wMAUEsBAi0AFAAGAAgAAAAhANvh9svuAAAAhQEAABMAAAAAAAAAAAAA&#10;AAAAAAAAAFtDb250ZW50X1R5cGVzXS54bWxQSwECLQAUAAYACAAAACEAWvQsW78AAAAVAQAACwAA&#10;AAAAAAAAAAAAAAAfAQAAX3JlbHMvLnJlbHNQSwECLQAUAAYACAAAACEAs+QyMcMAAADcAAAADwAA&#10;AAAAAAAAAAAAAAAHAgAAZHJzL2Rvd25yZXYueG1sUEsFBgAAAAADAAMAtwAAAPcCAAAAAA==&#10;" stroked="t" strokecolor="black [3213]" strokeweight="1pt">
                  <v:imagedata r:id="rId196" o:title=""/>
                  <v:path arrowok="t"/>
                </v:shape>
                <v:group id="Group 656" o:spid="_x0000_s1689" style="position:absolute;left:1619;width:46943;height:14020" coordsize="46942,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XLxAAAANwAAAAPAAAAZHJzL2Rvd25yZXYueG1sRI9Bi8Iw&#10;FITvC/6H8IS9rWkVi1SjiLiyBxFWBfH2aJ5tsXkpTbat/94Iwh6HmfmGWax6U4mWGldaVhCPIhDE&#10;mdUl5wrOp++vGQjnkTVWlknBgxysloOPBabadvxL7dHnIkDYpaig8L5OpXRZQQbdyNbEwbvZxqAP&#10;ssmlbrALcFPJcRQl0mDJYaHAmjYFZffjn1Gw67BbT+Jtu7/fNo/raXq47GNS6nPYr+cgPPX+P/xu&#10;/2gFyTSB15lwBOTyCQAA//8DAFBLAQItABQABgAIAAAAIQDb4fbL7gAAAIUBAAATAAAAAAAAAAAA&#10;AAAAAAAAAABbQ29udGVudF9UeXBlc10ueG1sUEsBAi0AFAAGAAgAAAAhAFr0LFu/AAAAFQEAAAsA&#10;AAAAAAAAAAAAAAAAHwEAAF9yZWxzLy5yZWxzUEsBAi0AFAAGAAgAAAAhAHh4RcvEAAAA3AAAAA8A&#10;AAAAAAAAAAAAAAAABwIAAGRycy9kb3ducmV2LnhtbFBLBQYAAAAAAwADALcAAAD4AgAAAAA=&#10;">
                  <v:group id="Group 657" o:spid="_x0000_s1690" style="position:absolute;width:46435;height:13994" coordorigin="2095" coordsize="47602,1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OBQxQAAANwAAAAPAAAAZHJzL2Rvd25yZXYueG1sRI9Bi8Iw&#10;FITvwv6H8IS9adpd1KUaRcRdPIigLoi3R/Nsi81LaWJb/70RBI/DzHzDzBadKUVDtSssK4iHEQji&#10;1OqCMwX/x9/BDwjnkTWWlknBnRws5h+9GSbatryn5uAzESDsElSQe18lUro0J4NuaCvi4F1sbdAH&#10;WWdS19gGuCnlVxSNpcGCw0KOFa1ySq+Hm1Hw12K7/I7XzfZ6Wd3Px9HutI1Jqc9+t5yC8NT5d/jV&#10;3mgF49EEnmfCEZDzBwAAAP//AwBQSwECLQAUAAYACAAAACEA2+H2y+4AAACFAQAAEwAAAAAAAAAA&#10;AAAAAAAAAAAAW0NvbnRlbnRfVHlwZXNdLnhtbFBLAQItABQABgAIAAAAIQBa9CxbvwAAABUBAAAL&#10;AAAAAAAAAAAAAAAAAB8BAABfcmVscy8ucmVsc1BLAQItABQABgAIAAAAIQAXNOBQxQAAANwAAAAP&#10;AAAAAAAAAAAAAAAAAAcCAABkcnMvZG93bnJldi54bWxQSwUGAAAAAAMAAwC3AAAA+QIAAAAA&#10;">
                    <v:shape id="_x0000_s1691" type="#_x0000_t202" style="position:absolute;left:32074;top:381;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c5pxAAAANwAAAAPAAAAZHJzL2Rvd25yZXYueG1sRE/LagIx&#10;FN0X/IdwBTdFM7a+mBpFChZx4XvR7m4n15nByc2QpDr+fbMQXB7OezpvTCWu5HxpWUG/l4Agzqwu&#10;OVdwOi67ExA+IGusLJOCO3mYz1ovU0y1vfGeroeQixjCPkUFRQh1KqXPCjLoe7YmjtzZOoMhQpdL&#10;7fAWw00l35JkJA2WHBsKrOmzoOxy+DMKjoP976sefk2+38vFZrceb3/W7qxUp90sPkAEasJT/HCv&#10;tILRMK6NZ+IRkLN/AAAA//8DAFBLAQItABQABgAIAAAAIQDb4fbL7gAAAIUBAAATAAAAAAAAAAAA&#10;AAAAAAAAAABbQ29udGVudF9UeXBlc10ueG1sUEsBAi0AFAAGAAgAAAAhAFr0LFu/AAAAFQEAAAsA&#10;AAAAAAAAAAAAAAAAHwEAAF9yZWxzLy5yZWxzUEsBAi0AFAAGAAgAAAAhADaRzmnEAAAA3AAAAA8A&#10;AAAAAAAAAAAAAAAABwIAAGRycy9kb3ducmV2LnhtbFBLBQYAAAAAAwADALcAAAD4AgAAAAA=&#10;" filled="f" stroked="f" strokeweight="2pt">
                      <v:textbox>
                        <w:txbxContent>
                          <w:p w14:paraId="273E2D28" w14:textId="77777777" w:rsidR="005D6581" w:rsidRPr="004D3370" w:rsidRDefault="005D6581" w:rsidP="00EB2D16">
                            <w:pPr>
                              <w:rPr>
                                <w:b/>
                                <w:sz w:val="20"/>
                                <w:szCs w:val="20"/>
                              </w:rPr>
                            </w:pPr>
                            <w:r>
                              <w:rPr>
                                <w:b/>
                                <w:sz w:val="20"/>
                                <w:szCs w:val="20"/>
                              </w:rPr>
                              <w:t>C</w:t>
                            </w:r>
                          </w:p>
                        </w:txbxContent>
                      </v:textbox>
                    </v:shape>
                    <v:shape id="_x0000_s1692" type="#_x0000_t202" style="position:absolute;left:2095;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WvyyAAAANwAAAAPAAAAZHJzL2Rvd25yZXYueG1sRI/NawIx&#10;FMTvQv+H8Aq9iGZt60dXo0ihpXionwd7e26eu4ublyVJdfvfm4LgcZiZ3zCTWWMqcSbnS8sKet0E&#10;BHFmdcm5gt32ozMC4QOyxsoyKfgjD7PpQ2uCqbYXXtN5E3IRIexTVFCEUKdS+qwgg75ra+LoHa0z&#10;GKJ0udQOLxFuKvmcJANpsOS4UGBN7wVlp82vUbB9XR/auv852r+U8+/VYrj8WbijUk+PzXwMIlAT&#10;7uFb+0srGPTf4P9MPAJyegUAAP//AwBQSwECLQAUAAYACAAAACEA2+H2y+4AAACFAQAAEwAAAAAA&#10;AAAAAAAAAAAAAAAAW0NvbnRlbnRfVHlwZXNdLnhtbFBLAQItABQABgAIAAAAIQBa9CxbvwAAABUB&#10;AAALAAAAAAAAAAAAAAAAAB8BAABfcmVscy8ucmVsc1BLAQItABQABgAIAAAAIQBZ3WvyyAAAANwA&#10;AAAPAAAAAAAAAAAAAAAAAAcCAABkcnMvZG93bnJldi54bWxQSwUGAAAAAAMAAwC3AAAA/AIAAAAA&#10;" filled="f" stroked="f" strokeweight="2pt">
                      <v:textbox>
                        <w:txbxContent>
                          <w:p w14:paraId="02B84D1B" w14:textId="77777777" w:rsidR="005D6581" w:rsidRPr="004D3370" w:rsidRDefault="005D6581" w:rsidP="00EB2D16">
                            <w:pPr>
                              <w:rPr>
                                <w:b/>
                                <w:sz w:val="20"/>
                                <w:szCs w:val="20"/>
                              </w:rPr>
                            </w:pPr>
                            <w:r>
                              <w:rPr>
                                <w:b/>
                                <w:sz w:val="20"/>
                                <w:szCs w:val="20"/>
                              </w:rPr>
                              <w:t>A</w:t>
                            </w:r>
                          </w:p>
                        </w:txbxContent>
                      </v:textbox>
                    </v:shape>
                    <v:shape id="_x0000_s1693" type="#_x0000_t202" style="position:absolute;left:16873;top:302;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wjSxQAAANwAAAAPAAAAZHJzL2Rvd25yZXYueG1sRE/Pa8Iw&#10;FL4L+x/CG3iRmepcJ51RRNgQD7rqDtvtrXm2Zc1LSTKt/705CB4/vt+zRWcacSLna8sKRsMEBHFh&#10;dc2lgq/D+9MUhA/IGhvLpOBCHhbzh94MM23PnNNpH0oRQ9hnqKAKoc2k9EVFBv3QtsSRO1pnMETo&#10;SqkdnmO4aeQ4SVJpsObYUGFLq4qKv/2/UXCY5L8D/fIx/X6ul9vPzevuZ+OOSvUfu+UbiEBduItv&#10;7rVWkKZxfjwTj4CcXwEAAP//AwBQSwECLQAUAAYACAAAACEA2+H2y+4AAACFAQAAEwAAAAAAAAAA&#10;AAAAAAAAAAAAW0NvbnRlbnRfVHlwZXNdLnhtbFBLAQItABQABgAIAAAAIQBa9CxbvwAAABUBAAAL&#10;AAAAAAAAAAAAAAAAAB8BAABfcmVscy8ucmVsc1BLAQItABQABgAIAAAAIQAGiwjSxQAAANwAAAAP&#10;AAAAAAAAAAAAAAAAAAcCAABkcnMvZG93bnJldi54bWxQSwUGAAAAAAMAAwC3AAAA+QIAAAAA&#10;" filled="f" stroked="f" strokeweight="2pt">
                      <v:textbox>
                        <w:txbxContent>
                          <w:p w14:paraId="15AF7C31" w14:textId="77777777" w:rsidR="005D6581" w:rsidRPr="004D3370" w:rsidRDefault="005D6581" w:rsidP="00EB2D16">
                            <w:pPr>
                              <w:rPr>
                                <w:b/>
                                <w:sz w:val="20"/>
                                <w:szCs w:val="20"/>
                              </w:rPr>
                            </w:pPr>
                            <w:r>
                              <w:rPr>
                                <w:b/>
                                <w:sz w:val="20"/>
                                <w:szCs w:val="20"/>
                              </w:rPr>
                              <w:t>B</w:t>
                            </w:r>
                          </w:p>
                        </w:txbxContent>
                      </v:textbox>
                    </v:shape>
                    <v:shape id="_x0000_s1694" type="#_x0000_t202" style="position:absolute;left:47221;top:537;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61JyAAAANwAAAAPAAAAZHJzL2Rvd25yZXYueG1sRI9PawIx&#10;FMTvBb9DeIKXolltu8rWKCK0FA+t/w56e908dxc3L0uS6vrtG6HQ4zAzv2Gm89bU4kLOV5YVDAcJ&#10;COLc6ooLBfvdW38CwgdkjbVlUnAjD/NZ52GKmbZX3tBlGwoRIewzVFCG0GRS+rwkg35gG+Lonawz&#10;GKJ0hdQOrxFuajlKklQarDgulNjQsqT8vP0xCnbPm+9H/fI+OTxVi8/1avx1XLmTUr1uu3gFEagN&#10;/+G/9odWkKZDuJ+JR0DOfgEAAP//AwBQSwECLQAUAAYACAAAACEA2+H2y+4AAACFAQAAEwAAAAAA&#10;AAAAAAAAAAAAAAAAW0NvbnRlbnRfVHlwZXNdLnhtbFBLAQItABQABgAIAAAAIQBa9CxbvwAAABUB&#10;AAALAAAAAAAAAAAAAAAAAB8BAABfcmVscy8ucmVsc1BLAQItABQABgAIAAAAIQBpx61JyAAAANwA&#10;AAAPAAAAAAAAAAAAAAAAAAcCAABkcnMvZG93bnJldi54bWxQSwUGAAAAAAMAAwC3AAAA/AIAAAAA&#10;" filled="f" stroked="f" strokeweight="2pt">
                      <v:textbox>
                        <w:txbxContent>
                          <w:p w14:paraId="082CE43D" w14:textId="77777777" w:rsidR="005D6581" w:rsidRPr="004D3370" w:rsidRDefault="005D6581" w:rsidP="00EB2D16">
                            <w:pPr>
                              <w:rPr>
                                <w:b/>
                                <w:sz w:val="20"/>
                                <w:szCs w:val="20"/>
                              </w:rPr>
                            </w:pPr>
                            <w:r>
                              <w:rPr>
                                <w:b/>
                                <w:sz w:val="20"/>
                                <w:szCs w:val="20"/>
                              </w:rPr>
                              <w:t>D</w:t>
                            </w:r>
                          </w:p>
                        </w:txbxContent>
                      </v:textbox>
                    </v:shape>
                    <v:shape id="_x0000_s1695" type="#_x0000_t202" style="position:absolute;left:2096;top:11242;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TM+yAAAANwAAAAPAAAAZHJzL2Rvd25yZXYueG1sRI9PawIx&#10;FMTvBb9DeIKXolltu8rWKCK0FA+t/w56e908dxc3L0uS6vrtG6HQ4zAzv2Gm89bU4kLOV5YVDAcJ&#10;COLc6ooLBfvdW38CwgdkjbVlUnAjD/NZ52GKmbZX3tBlGwoRIewzVFCG0GRS+rwkg35gG+Lonawz&#10;GKJ0hdQOrxFuajlKklQarDgulNjQsqT8vP0xCnbPm+9H/fI+OTxVi8/1avx1XLmTUr1uu3gFEagN&#10;/+G/9odWkKYjuJ+JR0DOfgEAAP//AwBQSwECLQAUAAYACAAAACEA2+H2y+4AAACFAQAAEwAAAAAA&#10;AAAAAAAAAAAAAAAAW0NvbnRlbnRfVHlwZXNdLnhtbFBLAQItABQABgAIAAAAIQBa9CxbvwAAABUB&#10;AAALAAAAAAAAAAAAAAAAAB8BAABfcmVscy8ucmVsc1BLAQItABQABgAIAAAAIQCZFTM+yAAAANwA&#10;AAAPAAAAAAAAAAAAAAAAAAcCAABkcnMvZG93bnJldi54bWxQSwUGAAAAAAMAAwC3AAAA/AIAAAAA&#10;" filled="f" stroked="f" strokeweight="2pt">
                      <v:textbox>
                        <w:txbxContent>
                          <w:p w14:paraId="5D014D55" w14:textId="77777777" w:rsidR="005D6581" w:rsidRPr="004D3370" w:rsidRDefault="005D6581" w:rsidP="00EB2D16">
                            <w:pPr>
                              <w:rPr>
                                <w:b/>
                                <w:sz w:val="20"/>
                                <w:szCs w:val="20"/>
                              </w:rPr>
                            </w:pPr>
                            <w:r>
                              <w:rPr>
                                <w:b/>
                                <w:sz w:val="20"/>
                                <w:szCs w:val="20"/>
                              </w:rPr>
                              <w:t>E</w:t>
                            </w:r>
                          </w:p>
                        </w:txbxContent>
                      </v:textbox>
                    </v:shape>
                    <v:shape id="_x0000_s1696" type="#_x0000_t202" style="position:absolute;left:17389;top:11242;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ZalyAAAANwAAAAPAAAAZHJzL2Rvd25yZXYueG1sRI9PawIx&#10;FMTvBb9DeEIvRbNqu8rWKCK0FA+t/w56e908dxc3L0uS6vrtG6HQ4zAzv2Gm89bU4kLOV5YVDPoJ&#10;COLc6ooLBfvdW28CwgdkjbVlUnAjD/NZ52GKmbZX3tBlGwoRIewzVFCG0GRS+rwkg75vG+Lonawz&#10;GKJ0hdQOrxFuajlMklQarDgulNjQsqT8vP0xCnbPm+8n/fI+OYyqxed6Nf46rtxJqcduu3gFEagN&#10;/+G/9odWkKYjuJ+JR0DOfgEAAP//AwBQSwECLQAUAAYACAAAACEA2+H2y+4AAACFAQAAEwAAAAAA&#10;AAAAAAAAAAAAAAAAW0NvbnRlbnRfVHlwZXNdLnhtbFBLAQItABQABgAIAAAAIQBa9CxbvwAAABUB&#10;AAALAAAAAAAAAAAAAAAAAB8BAABfcmVscy8ucmVsc1BLAQItABQABgAIAAAAIQD2WZalyAAAANwA&#10;AAAPAAAAAAAAAAAAAAAAAAcCAABkcnMvZG93bnJldi54bWxQSwUGAAAAAAMAAwC3AAAA/AIAAAAA&#10;" filled="f" stroked="f" strokeweight="2pt">
                      <v:textbox>
                        <w:txbxContent>
                          <w:p w14:paraId="2FF507BD" w14:textId="77777777" w:rsidR="005D6581" w:rsidRPr="004D3370" w:rsidRDefault="005D6581" w:rsidP="00EB2D16">
                            <w:pPr>
                              <w:rPr>
                                <w:b/>
                                <w:sz w:val="20"/>
                                <w:szCs w:val="20"/>
                              </w:rPr>
                            </w:pPr>
                            <w:r>
                              <w:rPr>
                                <w:b/>
                                <w:sz w:val="20"/>
                                <w:szCs w:val="20"/>
                              </w:rPr>
                              <w:t>F</w:t>
                            </w:r>
                          </w:p>
                        </w:txbxContent>
                      </v:textbox>
                    </v:shape>
                    <v:shape id="_x0000_s1697" type="#_x0000_t202" style="position:absolute;left:32075;top:11399;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7RyAAAANwAAAAPAAAAZHJzL2Rvd25yZXYueG1sRI9PawIx&#10;FMTvgt8hPKEX0aytXWVrFCm0FA+t/w56e908dxc3L0uS6vrtm4LQ4zAzv2Fmi9bU4kLOV5YVjIYJ&#10;COLc6ooLBfvd22AKwgdkjbVlUnAjD4t5tzPDTNsrb+iyDYWIEPYZKihDaDIpfV6SQT+0DXH0TtYZ&#10;DFG6QmqH1wg3tXxMklQarDgulNjQa0n5eftjFOzGm+++fn6fHp6q5ed6Nfk6rtxJqYdeu3wBEagN&#10;/+F7+0MrSNMx/J2JR0DOfwEAAP//AwBQSwECLQAUAAYACAAAACEA2+H2y+4AAACFAQAAEwAAAAAA&#10;AAAAAAAAAAAAAAAAW0NvbnRlbnRfVHlwZXNdLnhtbFBLAQItABQABgAIAAAAIQBa9CxbvwAAABUB&#10;AAALAAAAAAAAAAAAAAAAAB8BAABfcmVscy8ucmVsc1BLAQItABQABgAIAAAAIQB5sA7RyAAAANwA&#10;AAAPAAAAAAAAAAAAAAAAAAcCAABkcnMvZG93bnJldi54bWxQSwUGAAAAAAMAAwC3AAAA/AIAAAAA&#10;" filled="f" stroked="f" strokeweight="2pt">
                      <v:textbox>
                        <w:txbxContent>
                          <w:p w14:paraId="5B7E02EE" w14:textId="77777777" w:rsidR="005D6581" w:rsidRPr="004D3370" w:rsidRDefault="005D6581" w:rsidP="00EB2D16">
                            <w:pPr>
                              <w:rPr>
                                <w:b/>
                                <w:sz w:val="20"/>
                                <w:szCs w:val="20"/>
                              </w:rPr>
                            </w:pPr>
                            <w:r>
                              <w:rPr>
                                <w:b/>
                                <w:sz w:val="20"/>
                                <w:szCs w:val="20"/>
                              </w:rPr>
                              <w:t>G</w:t>
                            </w:r>
                          </w:p>
                        </w:txbxContent>
                      </v:textbox>
                    </v:shape>
                  </v:group>
                  <v:shape id="_x0000_s1698" type="#_x0000_t202" style="position:absolute;left:44527;top:11608;width:2415;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tKyAAAANwAAAAPAAAAZHJzL2Rvd25yZXYueG1sRI9PawIx&#10;FMTvBb9DeEIvRbPausrWKCK0iIfWfwe9vW6eu4ublyVJdfvtG6HQ4zAzv2Gm89bU4krOV5YVDPoJ&#10;COLc6ooLBYf9W28CwgdkjbVlUvBDHuazzsMUM21vvKXrLhQiQthnqKAMocmk9HlJBn3fNsTRO1tn&#10;METpCqkd3iLc1HKYJKk0WHFcKLGhZUn5ZfdtFOxftl9PevQ+OT5Xi4/Nevx5WruzUo/ddvEKIlAb&#10;/sN/7ZVWkKYjuJ+JR0DOfgEAAP//AwBQSwECLQAUAAYACAAAACEA2+H2y+4AAACFAQAAEwAAAAAA&#10;AAAAAAAAAAAAAAAAW0NvbnRlbnRfVHlwZXNdLnhtbFBLAQItABQABgAIAAAAIQBa9CxbvwAAABUB&#10;AAALAAAAAAAAAAAAAAAAAB8BAABfcmVscy8ucmVsc1BLAQItABQABgAIAAAAIQAW/KtKyAAAANwA&#10;AAAPAAAAAAAAAAAAAAAAAAcCAABkcnMvZG93bnJldi54bWxQSwUGAAAAAAMAAwC3AAAA/AIAAAAA&#10;" filled="f" stroked="f" strokeweight="2pt">
                    <v:textbox>
                      <w:txbxContent>
                        <w:p w14:paraId="0D3804F0" w14:textId="77777777" w:rsidR="005D6581" w:rsidRPr="004D3370" w:rsidRDefault="005D6581" w:rsidP="00EB2D16">
                          <w:pPr>
                            <w:rPr>
                              <w:b/>
                              <w:sz w:val="20"/>
                              <w:szCs w:val="20"/>
                            </w:rPr>
                          </w:pPr>
                          <w:r>
                            <w:rPr>
                              <w:b/>
                              <w:sz w:val="20"/>
                              <w:szCs w:val="20"/>
                            </w:rPr>
                            <w:t>H</w:t>
                          </w:r>
                        </w:p>
                      </w:txbxContent>
                    </v:textbox>
                  </v:shape>
                </v:group>
                <w10:wrap anchorx="margin"/>
              </v:group>
            </w:pict>
          </mc:Fallback>
        </mc:AlternateContent>
      </w:r>
      <w:r w:rsidRPr="00F90511">
        <w:rPr>
          <w:rFonts w:ascii="Times New Roman" w:hAnsi="Times New Roman" w:cs="Times New Roman"/>
          <w:noProof/>
          <w:sz w:val="24"/>
          <w:szCs w:val="24"/>
        </w:rPr>
        <mc:AlternateContent>
          <mc:Choice Requires="wps">
            <w:drawing>
              <wp:anchor distT="45720" distB="45720" distL="114300" distR="114300" simplePos="0" relativeHeight="251616768" behindDoc="0" locked="0" layoutInCell="1" allowOverlap="1" wp14:anchorId="770E2CCA" wp14:editId="2104DF97">
                <wp:simplePos x="0" y="0"/>
                <wp:positionH relativeFrom="margin">
                  <wp:posOffset>3810</wp:posOffset>
                </wp:positionH>
                <wp:positionV relativeFrom="paragraph">
                  <wp:posOffset>2619375</wp:posOffset>
                </wp:positionV>
                <wp:extent cx="5391150" cy="6858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685800"/>
                        </a:xfrm>
                        <a:prstGeom prst="rect">
                          <a:avLst/>
                        </a:prstGeom>
                        <a:noFill/>
                        <a:ln w="9525">
                          <a:noFill/>
                          <a:miter lim="800000"/>
                          <a:headEnd/>
                          <a:tailEnd/>
                        </a:ln>
                      </wps:spPr>
                      <wps:txbx>
                        <w:txbxContent>
                          <w:p w14:paraId="1E723988" w14:textId="1CC31F35" w:rsidR="005D6581" w:rsidRPr="00DC71A4" w:rsidRDefault="005D6581" w:rsidP="00D1210B">
                            <w:pPr>
                              <w:rPr>
                                <w:rFonts w:ascii="Times New Roman" w:hAnsi="Times New Roman" w:cs="Times New Roman"/>
                              </w:rPr>
                            </w:pPr>
                            <w:r w:rsidRPr="00DC71A4">
                              <w:rPr>
                                <w:rFonts w:ascii="Times New Roman" w:hAnsi="Times New Roman" w:cs="Times New Roman"/>
                              </w:rPr>
                              <w:t>Figure 3.</w:t>
                            </w:r>
                            <w:r>
                              <w:rPr>
                                <w:rFonts w:ascii="Times New Roman" w:hAnsi="Times New Roman" w:cs="Times New Roman"/>
                              </w:rPr>
                              <w:t>60</w:t>
                            </w:r>
                            <w:r w:rsidRPr="00DC71A4">
                              <w:rPr>
                                <w:rFonts w:ascii="Times New Roman" w:hAnsi="Times New Roman" w:cs="Times New Roman"/>
                              </w:rPr>
                              <w:t>: 1900 UTC forecast of MUCAPE (fill) and MUCIN (contours) for the Nature Run (A), WRF Control (B), No UAV (C), 110 stations (D), 75 stations (E), 50 stations (F), 25 stations (G), and 10 stations (H).</w:t>
                            </w:r>
                          </w:p>
                          <w:p w14:paraId="1F15CFBB" w14:textId="77777777" w:rsidR="005D6581" w:rsidRDefault="005D6581" w:rsidP="00D121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E2CCA" id="_x0000_s1699" type="#_x0000_t202" style="position:absolute;left:0;text-align:left;margin-left:.3pt;margin-top:206.25pt;width:424.5pt;height:54pt;z-index:251616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VMEEQIAAP0DAAAOAAAAZHJzL2Uyb0RvYy54bWysU21v2yAQ/j5p/wHxfXHsxmlixam6dp0m&#10;dS9Sux9AMI7RgGNAYme/vgdO0qj7No0PiOO45+557ljdDFqRvXBegqlpPplSIgyHRpptTX8+P3xY&#10;UOIDMw1TYERND8LTm/X7d6veVqKADlQjHEEQ46ve1rQLwVZZ5nknNPMTsMKgswWnWUDTbbPGsR7R&#10;tcqK6XSe9eAa64AL7/H2fnTSdcJvW8HD97b1IhBVU6wtpN2lfRP3bL1i1dYx20l+LIP9QxWaSYNJ&#10;z1D3LDCyc/IvKC25Aw9tmHDQGbSt5CJxQDb59A2bp45ZkbigON6eZfL/D5Z/2/9wRDY1LfJrSgzT&#10;2KRnMQTyEQZSRH166yt89mTxYRjwGvucuHr7CPyXJwbuOma24tY56DvBGqwvj5HZReiI4yPIpv8K&#10;DaZhuwAJaGidjuKhHATRsU+Hc29iKRwvy6tlnpfo4uibL8rFNDUvY9Up2jofPgvQJB5q6rD3CZ3t&#10;H32I1bDq9CQmM/AglUr9V4b0NV2WRZkCLjxaBhxPJXVNMSGucWAiyU+mScGBSTWeMYEyR9aR6Eg5&#10;DJshCXw1m5/k3EBzQCEcjPOI/wcPHbg/lPQ4izX1v3fMCUrUF4NiLvPZLA5vMmbldYGGu/RsLj3M&#10;cISqaaBkPN6FNPAj6VsUvZVJj9idsZJj0ThjSabjf4hDfGmnV6+/dv0CAAD//wMAUEsDBBQABgAI&#10;AAAAIQDpC2j93QAAAAgBAAAPAAAAZHJzL2Rvd25yZXYueG1sTI/NTsMwEITvSLyDtUjcqN0oqdo0&#10;mwqBuIIoP1JvbrJNIuJ1FLtNeHuWExxnZzTzbbGbXa8uNIbOM8JyYUARV77uuEF4f3u6W4MK0XJt&#10;e8+E8E0BduX1VWHz2k/8Spd9bJSUcMgtQhvjkGsdqpacDQs/EIt38qOzUeTY6Hq0k5S7XifGrLSz&#10;HctCawd6aKn62p8dwsfz6fCZmpfm0WXD5Gej2W004u3NfL8FFWmOf2H4xRd0KIXp6M9cB9UjrCSH&#10;kC6TDJTY63QjlyNClpgMdFno/w+UPwAAAP//AwBQSwECLQAUAAYACAAAACEAtoM4kv4AAADhAQAA&#10;EwAAAAAAAAAAAAAAAAAAAAAAW0NvbnRlbnRfVHlwZXNdLnhtbFBLAQItABQABgAIAAAAIQA4/SH/&#10;1gAAAJQBAAALAAAAAAAAAAAAAAAAAC8BAABfcmVscy8ucmVsc1BLAQItABQABgAIAAAAIQBmOVME&#10;EQIAAP0DAAAOAAAAAAAAAAAAAAAAAC4CAABkcnMvZTJvRG9jLnhtbFBLAQItABQABgAIAAAAIQDp&#10;C2j93QAAAAgBAAAPAAAAAAAAAAAAAAAAAGsEAABkcnMvZG93bnJldi54bWxQSwUGAAAAAAQABADz&#10;AAAAdQUAAAAA&#10;" filled="f" stroked="f">
                <v:textbox>
                  <w:txbxContent>
                    <w:p w14:paraId="1E723988" w14:textId="1CC31F35" w:rsidR="005D6581" w:rsidRPr="00DC71A4" w:rsidRDefault="005D6581" w:rsidP="00D1210B">
                      <w:pPr>
                        <w:rPr>
                          <w:rFonts w:ascii="Times New Roman" w:hAnsi="Times New Roman" w:cs="Times New Roman"/>
                        </w:rPr>
                      </w:pPr>
                      <w:r w:rsidRPr="00DC71A4">
                        <w:rPr>
                          <w:rFonts w:ascii="Times New Roman" w:hAnsi="Times New Roman" w:cs="Times New Roman"/>
                        </w:rPr>
                        <w:t>Figure 3.</w:t>
                      </w:r>
                      <w:r>
                        <w:rPr>
                          <w:rFonts w:ascii="Times New Roman" w:hAnsi="Times New Roman" w:cs="Times New Roman"/>
                        </w:rPr>
                        <w:t>60</w:t>
                      </w:r>
                      <w:r w:rsidRPr="00DC71A4">
                        <w:rPr>
                          <w:rFonts w:ascii="Times New Roman" w:hAnsi="Times New Roman" w:cs="Times New Roman"/>
                        </w:rPr>
                        <w:t>: 1900 UTC forecast of MUCAPE (fill) and MUCIN (contours) for the Nature Run (A), WRF Control (B), No UAV (C), 110 stations (D), 75 stations (E), 50 stations (F), 25 stations (G), and 10 stations (H).</w:t>
                      </w:r>
                    </w:p>
                    <w:p w14:paraId="1F15CFBB" w14:textId="77777777" w:rsidR="005D6581" w:rsidRDefault="005D6581" w:rsidP="00D1210B"/>
                  </w:txbxContent>
                </v:textbox>
                <w10:wrap anchorx="margin"/>
              </v:shape>
            </w:pict>
          </mc:Fallback>
        </mc:AlternateContent>
      </w:r>
    </w:p>
    <w:p w14:paraId="5F3B4DD0" w14:textId="2116F886" w:rsidR="00D1210B" w:rsidRDefault="00D1210B" w:rsidP="004D0211">
      <w:pPr>
        <w:spacing w:line="480" w:lineRule="auto"/>
        <w:jc w:val="both"/>
        <w:rPr>
          <w:rFonts w:ascii="Times New Roman" w:hAnsi="Times New Roman" w:cs="Times New Roman"/>
          <w:sz w:val="24"/>
        </w:rPr>
      </w:pPr>
    </w:p>
    <w:p w14:paraId="0676A21B" w14:textId="6C3A723D" w:rsidR="00D1210B" w:rsidRDefault="00D1210B" w:rsidP="004D0211">
      <w:pPr>
        <w:spacing w:line="480" w:lineRule="auto"/>
        <w:jc w:val="both"/>
        <w:rPr>
          <w:rFonts w:ascii="Times New Roman" w:hAnsi="Times New Roman" w:cs="Times New Roman"/>
          <w:sz w:val="24"/>
        </w:rPr>
      </w:pPr>
    </w:p>
    <w:p w14:paraId="74CD5119" w14:textId="5923F603" w:rsidR="00D1210B" w:rsidRDefault="00D1210B" w:rsidP="004D0211">
      <w:pPr>
        <w:spacing w:line="480" w:lineRule="auto"/>
        <w:jc w:val="both"/>
        <w:rPr>
          <w:rFonts w:ascii="Times New Roman" w:hAnsi="Times New Roman" w:cs="Times New Roman"/>
          <w:sz w:val="24"/>
        </w:rPr>
      </w:pPr>
    </w:p>
    <w:p w14:paraId="23042337" w14:textId="32754214" w:rsidR="00D1210B" w:rsidRDefault="00D1210B" w:rsidP="004D0211">
      <w:pPr>
        <w:spacing w:line="480" w:lineRule="auto"/>
        <w:jc w:val="both"/>
        <w:rPr>
          <w:rFonts w:ascii="Times New Roman" w:hAnsi="Times New Roman" w:cs="Times New Roman"/>
          <w:sz w:val="24"/>
        </w:rPr>
      </w:pPr>
    </w:p>
    <w:p w14:paraId="374B7A07" w14:textId="0CBF12EB" w:rsidR="00D1210B" w:rsidRDefault="00D1210B" w:rsidP="004D0211">
      <w:pPr>
        <w:spacing w:line="480" w:lineRule="auto"/>
        <w:jc w:val="both"/>
        <w:rPr>
          <w:rFonts w:ascii="Times New Roman" w:hAnsi="Times New Roman" w:cs="Times New Roman"/>
          <w:sz w:val="24"/>
        </w:rPr>
      </w:pPr>
    </w:p>
    <w:p w14:paraId="29E88A88" w14:textId="2FEE0F78" w:rsidR="00D1210B" w:rsidRDefault="00D1210B" w:rsidP="004D0211">
      <w:pPr>
        <w:spacing w:line="480" w:lineRule="auto"/>
        <w:jc w:val="both"/>
        <w:rPr>
          <w:rFonts w:ascii="Times New Roman" w:hAnsi="Times New Roman" w:cs="Times New Roman"/>
          <w:sz w:val="24"/>
        </w:rPr>
      </w:pPr>
    </w:p>
    <w:p w14:paraId="6EE59CA1" w14:textId="3F0D4944" w:rsidR="00D1210B" w:rsidRDefault="00D1210B" w:rsidP="004D0211">
      <w:pPr>
        <w:spacing w:line="480" w:lineRule="auto"/>
        <w:jc w:val="both"/>
        <w:rPr>
          <w:rFonts w:ascii="Times New Roman" w:hAnsi="Times New Roman" w:cs="Times New Roman"/>
          <w:sz w:val="24"/>
        </w:rPr>
      </w:pPr>
    </w:p>
    <w:p w14:paraId="700EEB23" w14:textId="68B1B2A8" w:rsidR="00D1210B" w:rsidRDefault="00D1210B" w:rsidP="004D0211">
      <w:pPr>
        <w:spacing w:line="480" w:lineRule="auto"/>
        <w:jc w:val="both"/>
        <w:rPr>
          <w:rFonts w:ascii="Times New Roman" w:hAnsi="Times New Roman" w:cs="Times New Roman"/>
          <w:sz w:val="24"/>
        </w:rPr>
      </w:pPr>
    </w:p>
    <w:p w14:paraId="79D85683" w14:textId="0F605C33" w:rsidR="00D1210B" w:rsidRDefault="00D1210B" w:rsidP="004D0211">
      <w:pPr>
        <w:spacing w:line="480" w:lineRule="auto"/>
        <w:jc w:val="both"/>
        <w:rPr>
          <w:rFonts w:ascii="Times New Roman" w:hAnsi="Times New Roman" w:cs="Times New Roman"/>
          <w:sz w:val="24"/>
        </w:rPr>
      </w:pPr>
    </w:p>
    <w:p w14:paraId="5229F47C" w14:textId="5D767038" w:rsidR="00D1210B" w:rsidRDefault="00061FEA" w:rsidP="004D0211">
      <w:pPr>
        <w:spacing w:line="480" w:lineRule="auto"/>
        <w:jc w:val="both"/>
        <w:rPr>
          <w:rFonts w:ascii="Times New Roman" w:hAnsi="Times New Roman" w:cs="Times New Roman"/>
          <w:sz w:val="24"/>
        </w:rPr>
      </w:pPr>
      <w:r>
        <w:rPr>
          <w:rFonts w:ascii="Times New Roman" w:hAnsi="Times New Roman" w:cs="Times New Roman"/>
          <w:noProof/>
          <w:sz w:val="24"/>
        </w:rPr>
        <w:lastRenderedPageBreak/>
        <mc:AlternateContent>
          <mc:Choice Requires="wpg">
            <w:drawing>
              <wp:anchor distT="0" distB="0" distL="114300" distR="114300" simplePos="0" relativeHeight="251664896" behindDoc="0" locked="0" layoutInCell="1" allowOverlap="1" wp14:anchorId="692251CE" wp14:editId="131B1F1C">
                <wp:simplePos x="0" y="0"/>
                <wp:positionH relativeFrom="margin">
                  <wp:align>right</wp:align>
                </wp:positionH>
                <wp:positionV relativeFrom="paragraph">
                  <wp:posOffset>-3810</wp:posOffset>
                </wp:positionV>
                <wp:extent cx="5351145" cy="2256790"/>
                <wp:effectExtent l="19050" t="0" r="20955" b="10160"/>
                <wp:wrapNone/>
                <wp:docPr id="854" name="Group 854"/>
                <wp:cNvGraphicFramePr/>
                <a:graphic xmlns:a="http://schemas.openxmlformats.org/drawingml/2006/main">
                  <a:graphicData uri="http://schemas.microsoft.com/office/word/2010/wordprocessingGroup">
                    <wpg:wgp>
                      <wpg:cNvGrpSpPr/>
                      <wpg:grpSpPr>
                        <a:xfrm>
                          <a:off x="0" y="0"/>
                          <a:ext cx="5351145" cy="2256790"/>
                          <a:chOff x="0" y="0"/>
                          <a:chExt cx="5351145" cy="2256790"/>
                        </a:xfrm>
                      </wpg:grpSpPr>
                      <pic:pic xmlns:pic="http://schemas.openxmlformats.org/drawingml/2006/picture">
                        <pic:nvPicPr>
                          <pic:cNvPr id="439" name="Picture 439"/>
                          <pic:cNvPicPr>
                            <a:picLocks noChangeAspect="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57150"/>
                            <a:ext cx="5351145" cy="2199640"/>
                          </a:xfrm>
                          <a:prstGeom prst="rect">
                            <a:avLst/>
                          </a:prstGeom>
                          <a:noFill/>
                          <a:ln w="12700">
                            <a:solidFill>
                              <a:schemeClr val="tx1">
                                <a:lumMod val="100000"/>
                                <a:lumOff val="0"/>
                              </a:schemeClr>
                            </a:solidFill>
                          </a:ln>
                        </pic:spPr>
                      </pic:pic>
                      <wpg:grpSp>
                        <wpg:cNvPr id="666" name="Group 666"/>
                        <wpg:cNvGrpSpPr/>
                        <wpg:grpSpPr>
                          <a:xfrm>
                            <a:off x="104775" y="0"/>
                            <a:ext cx="4239260" cy="1362112"/>
                            <a:chOff x="84" y="19076"/>
                            <a:chExt cx="4643477" cy="1364486"/>
                          </a:xfrm>
                        </wpg:grpSpPr>
                        <wpg:grpSp>
                          <wpg:cNvPr id="667" name="Group 667"/>
                          <wpg:cNvGrpSpPr/>
                          <wpg:grpSpPr>
                            <a:xfrm>
                              <a:off x="84" y="19076"/>
                              <a:ext cx="4643477" cy="1364486"/>
                              <a:chOff x="209636" y="18776"/>
                              <a:chExt cx="4760129" cy="1343005"/>
                            </a:xfrm>
                          </wpg:grpSpPr>
                          <wps:wsp>
                            <wps:cNvPr id="668" name="Text Box 2"/>
                            <wps:cNvSpPr txBox="1">
                              <a:spLocks noChangeArrowheads="1"/>
                            </wps:cNvSpPr>
                            <wps:spPr bwMode="auto">
                              <a:xfrm>
                                <a:off x="3207456" y="38100"/>
                                <a:ext cx="247650" cy="237490"/>
                              </a:xfrm>
                              <a:prstGeom prst="rect">
                                <a:avLst/>
                              </a:prstGeom>
                              <a:noFill/>
                              <a:ln w="25400">
                                <a:noFill/>
                                <a:miter lim="800000"/>
                                <a:headEnd/>
                                <a:tailEnd/>
                              </a:ln>
                            </wps:spPr>
                            <wps:txbx>
                              <w:txbxContent>
                                <w:p w14:paraId="6F3A9176" w14:textId="77777777" w:rsidR="005D6581" w:rsidRPr="004D3370" w:rsidRDefault="005D6581" w:rsidP="00EB2D16">
                                  <w:pPr>
                                    <w:rPr>
                                      <w:b/>
                                      <w:sz w:val="20"/>
                                      <w:szCs w:val="20"/>
                                    </w:rPr>
                                  </w:pPr>
                                  <w:r>
                                    <w:rPr>
                                      <w:b/>
                                      <w:sz w:val="20"/>
                                      <w:szCs w:val="20"/>
                                    </w:rPr>
                                    <w:t>C</w:t>
                                  </w:r>
                                </w:p>
                              </w:txbxContent>
                            </wps:txbx>
                            <wps:bodyPr rot="0" vert="horz" wrap="square" lIns="91440" tIns="45720" rIns="91440" bIns="45720" anchor="t" anchorCtr="0">
                              <a:noAutofit/>
                            </wps:bodyPr>
                          </wps:wsp>
                          <wps:wsp>
                            <wps:cNvPr id="669" name="Text Box 2"/>
                            <wps:cNvSpPr txBox="1">
                              <a:spLocks noChangeArrowheads="1"/>
                            </wps:cNvSpPr>
                            <wps:spPr bwMode="auto">
                              <a:xfrm>
                                <a:off x="263019" y="18776"/>
                                <a:ext cx="247650" cy="237490"/>
                              </a:xfrm>
                              <a:prstGeom prst="rect">
                                <a:avLst/>
                              </a:prstGeom>
                              <a:noFill/>
                              <a:ln w="25400">
                                <a:noFill/>
                                <a:miter lim="800000"/>
                                <a:headEnd/>
                                <a:tailEnd/>
                              </a:ln>
                            </wps:spPr>
                            <wps:txbx>
                              <w:txbxContent>
                                <w:p w14:paraId="4260857F" w14:textId="77777777" w:rsidR="005D6581" w:rsidRPr="004D3370" w:rsidRDefault="005D6581" w:rsidP="00EB2D16">
                                  <w:pPr>
                                    <w:rPr>
                                      <w:b/>
                                      <w:sz w:val="20"/>
                                      <w:szCs w:val="20"/>
                                    </w:rPr>
                                  </w:pPr>
                                  <w:r>
                                    <w:rPr>
                                      <w:b/>
                                      <w:sz w:val="20"/>
                                      <w:szCs w:val="20"/>
                                    </w:rPr>
                                    <w:t>A</w:t>
                                  </w:r>
                                </w:p>
                              </w:txbxContent>
                            </wps:txbx>
                            <wps:bodyPr rot="0" vert="horz" wrap="square" lIns="91440" tIns="45720" rIns="91440" bIns="45720" anchor="t" anchorCtr="0">
                              <a:noAutofit/>
                            </wps:bodyPr>
                          </wps:wsp>
                          <wps:wsp>
                            <wps:cNvPr id="670" name="Text Box 2"/>
                            <wps:cNvSpPr txBox="1">
                              <a:spLocks noChangeArrowheads="1"/>
                            </wps:cNvSpPr>
                            <wps:spPr bwMode="auto">
                              <a:xfrm>
                                <a:off x="1719473" y="53752"/>
                                <a:ext cx="247650" cy="237490"/>
                              </a:xfrm>
                              <a:prstGeom prst="rect">
                                <a:avLst/>
                              </a:prstGeom>
                              <a:noFill/>
                              <a:ln w="25400">
                                <a:noFill/>
                                <a:miter lim="800000"/>
                                <a:headEnd/>
                                <a:tailEnd/>
                              </a:ln>
                            </wps:spPr>
                            <wps:txbx>
                              <w:txbxContent>
                                <w:p w14:paraId="4AED2097" w14:textId="77777777" w:rsidR="005D6581" w:rsidRPr="004D3370" w:rsidRDefault="005D6581" w:rsidP="00EB2D16">
                                  <w:pPr>
                                    <w:rPr>
                                      <w:b/>
                                      <w:sz w:val="20"/>
                                      <w:szCs w:val="20"/>
                                    </w:rPr>
                                  </w:pPr>
                                  <w:r>
                                    <w:rPr>
                                      <w:b/>
                                      <w:sz w:val="20"/>
                                      <w:szCs w:val="20"/>
                                    </w:rPr>
                                    <w:t>B</w:t>
                                  </w:r>
                                </w:p>
                              </w:txbxContent>
                            </wps:txbx>
                            <wps:bodyPr rot="0" vert="horz" wrap="square" lIns="91440" tIns="45720" rIns="91440" bIns="45720" anchor="t" anchorCtr="0">
                              <a:noAutofit/>
                            </wps:bodyPr>
                          </wps:wsp>
                          <wps:wsp>
                            <wps:cNvPr id="671" name="Text Box 2"/>
                            <wps:cNvSpPr txBox="1">
                              <a:spLocks noChangeArrowheads="1"/>
                            </wps:cNvSpPr>
                            <wps:spPr bwMode="auto">
                              <a:xfrm>
                                <a:off x="4722115" y="53752"/>
                                <a:ext cx="247650" cy="237490"/>
                              </a:xfrm>
                              <a:prstGeom prst="rect">
                                <a:avLst/>
                              </a:prstGeom>
                              <a:noFill/>
                              <a:ln w="25400">
                                <a:noFill/>
                                <a:miter lim="800000"/>
                                <a:headEnd/>
                                <a:tailEnd/>
                              </a:ln>
                            </wps:spPr>
                            <wps:txbx>
                              <w:txbxContent>
                                <w:p w14:paraId="7E376461" w14:textId="77777777" w:rsidR="005D6581" w:rsidRPr="004D3370" w:rsidRDefault="005D6581" w:rsidP="00EB2D16">
                                  <w:pPr>
                                    <w:rPr>
                                      <w:b/>
                                      <w:sz w:val="20"/>
                                      <w:szCs w:val="20"/>
                                    </w:rPr>
                                  </w:pPr>
                                  <w:r>
                                    <w:rPr>
                                      <w:b/>
                                      <w:sz w:val="20"/>
                                      <w:szCs w:val="20"/>
                                    </w:rPr>
                                    <w:t>D</w:t>
                                  </w:r>
                                </w:p>
                              </w:txbxContent>
                            </wps:txbx>
                            <wps:bodyPr rot="0" vert="horz" wrap="square" lIns="91440" tIns="45720" rIns="91440" bIns="45720" anchor="t" anchorCtr="0">
                              <a:noAutofit/>
                            </wps:bodyPr>
                          </wps:wsp>
                          <wps:wsp>
                            <wps:cNvPr id="672" name="Text Box 2"/>
                            <wps:cNvSpPr txBox="1">
                              <a:spLocks noChangeArrowheads="1"/>
                            </wps:cNvSpPr>
                            <wps:spPr bwMode="auto">
                              <a:xfrm>
                                <a:off x="209636" y="1124255"/>
                                <a:ext cx="247650" cy="237490"/>
                              </a:xfrm>
                              <a:prstGeom prst="rect">
                                <a:avLst/>
                              </a:prstGeom>
                              <a:noFill/>
                              <a:ln w="25400">
                                <a:noFill/>
                                <a:miter lim="800000"/>
                                <a:headEnd/>
                                <a:tailEnd/>
                              </a:ln>
                            </wps:spPr>
                            <wps:txbx>
                              <w:txbxContent>
                                <w:p w14:paraId="22B241CD" w14:textId="77777777" w:rsidR="005D6581" w:rsidRPr="004D3370" w:rsidRDefault="005D6581" w:rsidP="00EB2D16">
                                  <w:pPr>
                                    <w:rPr>
                                      <w:b/>
                                      <w:sz w:val="20"/>
                                      <w:szCs w:val="20"/>
                                    </w:rPr>
                                  </w:pPr>
                                  <w:r>
                                    <w:rPr>
                                      <w:b/>
                                      <w:sz w:val="20"/>
                                      <w:szCs w:val="20"/>
                                    </w:rPr>
                                    <w:t>E</w:t>
                                  </w:r>
                                </w:p>
                              </w:txbxContent>
                            </wps:txbx>
                            <wps:bodyPr rot="0" vert="horz" wrap="square" lIns="91440" tIns="45720" rIns="91440" bIns="45720" anchor="t" anchorCtr="0">
                              <a:noAutofit/>
                            </wps:bodyPr>
                          </wps:wsp>
                          <wps:wsp>
                            <wps:cNvPr id="673" name="Text Box 2"/>
                            <wps:cNvSpPr txBox="1">
                              <a:spLocks noChangeArrowheads="1"/>
                            </wps:cNvSpPr>
                            <wps:spPr bwMode="auto">
                              <a:xfrm>
                                <a:off x="1738968" y="1124291"/>
                                <a:ext cx="247650" cy="237490"/>
                              </a:xfrm>
                              <a:prstGeom prst="rect">
                                <a:avLst/>
                              </a:prstGeom>
                              <a:noFill/>
                              <a:ln w="25400">
                                <a:noFill/>
                                <a:miter lim="800000"/>
                                <a:headEnd/>
                                <a:tailEnd/>
                              </a:ln>
                            </wps:spPr>
                            <wps:txbx>
                              <w:txbxContent>
                                <w:p w14:paraId="4415B514" w14:textId="77777777" w:rsidR="005D6581" w:rsidRPr="004D3370" w:rsidRDefault="005D6581" w:rsidP="00EB2D16">
                                  <w:pPr>
                                    <w:rPr>
                                      <w:b/>
                                      <w:sz w:val="20"/>
                                      <w:szCs w:val="20"/>
                                    </w:rPr>
                                  </w:pPr>
                                  <w:r>
                                    <w:rPr>
                                      <w:b/>
                                      <w:sz w:val="20"/>
                                      <w:szCs w:val="20"/>
                                    </w:rPr>
                                    <w:t>F</w:t>
                                  </w:r>
                                </w:p>
                              </w:txbxContent>
                            </wps:txbx>
                            <wps:bodyPr rot="0" vert="horz" wrap="square" lIns="91440" tIns="45720" rIns="91440" bIns="45720" anchor="t" anchorCtr="0">
                              <a:noAutofit/>
                            </wps:bodyPr>
                          </wps:wsp>
                          <wps:wsp>
                            <wps:cNvPr id="674" name="Text Box 2"/>
                            <wps:cNvSpPr txBox="1">
                              <a:spLocks noChangeArrowheads="1"/>
                            </wps:cNvSpPr>
                            <wps:spPr bwMode="auto">
                              <a:xfrm>
                                <a:off x="3207547" y="1124255"/>
                                <a:ext cx="247650" cy="237490"/>
                              </a:xfrm>
                              <a:prstGeom prst="rect">
                                <a:avLst/>
                              </a:prstGeom>
                              <a:noFill/>
                              <a:ln w="25400">
                                <a:noFill/>
                                <a:miter lim="800000"/>
                                <a:headEnd/>
                                <a:tailEnd/>
                              </a:ln>
                            </wps:spPr>
                            <wps:txbx>
                              <w:txbxContent>
                                <w:p w14:paraId="4E9B47AA" w14:textId="77777777" w:rsidR="005D6581" w:rsidRPr="004D3370" w:rsidRDefault="005D6581" w:rsidP="00EB2D16">
                                  <w:pPr>
                                    <w:rPr>
                                      <w:b/>
                                      <w:sz w:val="20"/>
                                      <w:szCs w:val="20"/>
                                    </w:rPr>
                                  </w:pPr>
                                  <w:r>
                                    <w:rPr>
                                      <w:b/>
                                      <w:sz w:val="20"/>
                                      <w:szCs w:val="20"/>
                                    </w:rPr>
                                    <w:t>G</w:t>
                                  </w:r>
                                </w:p>
                              </w:txbxContent>
                            </wps:txbx>
                            <wps:bodyPr rot="0" vert="horz" wrap="square" lIns="91440" tIns="45720" rIns="91440" bIns="45720" anchor="t" anchorCtr="0">
                              <a:noAutofit/>
                            </wps:bodyPr>
                          </wps:wsp>
                        </wpg:grpSp>
                        <wps:wsp>
                          <wps:cNvPr id="675" name="Text Box 2"/>
                          <wps:cNvSpPr txBox="1">
                            <a:spLocks noChangeArrowheads="1"/>
                          </wps:cNvSpPr>
                          <wps:spPr bwMode="auto">
                            <a:xfrm>
                              <a:off x="4390140" y="1132276"/>
                              <a:ext cx="241558" cy="241199"/>
                            </a:xfrm>
                            <a:prstGeom prst="rect">
                              <a:avLst/>
                            </a:prstGeom>
                            <a:noFill/>
                            <a:ln w="25400">
                              <a:noFill/>
                              <a:miter lim="800000"/>
                              <a:headEnd/>
                              <a:tailEnd/>
                            </a:ln>
                          </wps:spPr>
                          <wps:txbx>
                            <w:txbxContent>
                              <w:p w14:paraId="7D27C035" w14:textId="77777777" w:rsidR="005D6581" w:rsidRPr="004D3370" w:rsidRDefault="005D6581" w:rsidP="00EB2D16">
                                <w:pPr>
                                  <w:rPr>
                                    <w:b/>
                                    <w:sz w:val="20"/>
                                    <w:szCs w:val="20"/>
                                  </w:rPr>
                                </w:pPr>
                                <w:r>
                                  <w:rPr>
                                    <w:b/>
                                    <w:sz w:val="20"/>
                                    <w:szCs w:val="20"/>
                                  </w:rPr>
                                  <w:t>H</w:t>
                                </w:r>
                              </w:p>
                            </w:txbxContent>
                          </wps:txbx>
                          <wps:bodyPr rot="0" vert="horz" wrap="square" lIns="91440" tIns="45720" rIns="91440" bIns="45720" anchor="t" anchorCtr="0">
                            <a:noAutofit/>
                          </wps:bodyPr>
                        </wps:wsp>
                      </wpg:grpSp>
                    </wpg:wgp>
                  </a:graphicData>
                </a:graphic>
              </wp:anchor>
            </w:drawing>
          </mc:Choice>
          <mc:Fallback>
            <w:pict>
              <v:group w14:anchorId="692251CE" id="Group 854" o:spid="_x0000_s1700" style="position:absolute;left:0;text-align:left;margin-left:370.15pt;margin-top:-.3pt;width:421.35pt;height:177.7pt;z-index:251664896;mso-position-horizontal:right;mso-position-horizontal-relative:margin" coordsize="53511,225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k759HBQAALhwAAA4AAABkcnMvZTJvRG9jLnhtbOxZ7W7bNhT9P2Dv&#10;QOh/YlGiREuIU6ROWhTotmDtHoCWaFuoJGoUHTsd9u67l5RkJ3bRLANa10uBOvzmvYfnHn7o4tWm&#10;Ksmd1G2h6olHz32PyDpTeVEvJt4fH9+cjT3SGlHnolS1nHj3svVeXf7808W6SWWglqrMpSYwSN2m&#10;62biLY1p0tGozZayEu25amQNlXOlK2EgqxejXIs1jF6Vo8D349Fa6bzRKpNtC6XXrtK7tOPP5zIz&#10;v83nrTSknHhgm7G/2v7O8Hd0eSHShRbNssg6M8QzrKhEUcOkw1DXwgiy0sXeUFWRadWquTnPVDVS&#10;83mRSesDeEP9R9681WrVWF8W6XrRDDABtI9wevaw2a93t5oU+cQbR8wjtahgkey8BAsAnnWzSKHV&#10;W918aG51V7BwOfR4M9cV/gVfyMYCez8AKzeGZFAYhRGlLPJIBnVBEMU86aDPlrA+e/2y5c1Xeo76&#10;iUdo32BOU2Qp/O+QgtQeUl9nFPQyKy29bpDqSWNUQn9aNWewqI0wxawoC3NvCQrLh0bVd7dFdqtd&#10;Zgs6C5MedKjHaQkWAcrYCdu5XgK9eq+yTy2p1XQp6oW8ahtgN8Qcth49bG6zD6aclUXzpihLXClM&#10;d85BJDxi0gF8HEuvVbaqZG1c2GlZgp+qbpdF03pEp7KaSWCRfpdTWGYIeQNEanRRGxsXwIT3rcHZ&#10;kRM2Mv4Kxle+nwSvz6aRPz1jPr85u0oYP+P+DWc+G9Mpnf6NvSlLV60E90V53RSd6VC6Z/zBMOgE&#10;wwWYDVRyJ6wcIHDWoP6vNRGKECG0tdXZ7wAytIO00dJkS0zOAciuHBoPFRb1LdC4JC2EDJmtf1E5&#10;oCFWRlkwDoZMxGnUBcXhsKFJEjPbYiA/0EK35q1UFcEEwA/W2inEHfji/OuboOW1QhJYf8qarIE9&#10;Afd926NVZZH3FLH6K6eldlCZDbVtylUFrrgy6uM/JJ9IoRzD+AGswxAW3J3Rwfqy7iiL+HRJgMuJ&#10;jQ3mQXc6dYrjuA8Up05YAHP/S3WiPuMcdGhfolgQJkEMWwRKFA3jgNLAOTdI1BgEEisTn9u5RbrV&#10;KRazEIYeujM2tm2GpXqoU4NoDR4MfsIYuyocx/wZfu6b2nPqS4aiM50UB34ShwA3+jrmB3zlsU8D&#10;EC4HFQt9P0Ibv+grbO1trzjrpn1a2OLGfmhT/LAUjQQ2wkBWIN3uFcdw0HC4fURXX6sNsevXNcO9&#10;i5gNFINTju/NIz3VWq2XUuRgn9PUna5uuidFcxj4nEUOvnAMUeJY1OMfMB5DnLudMOTMbYQDdP89&#10;ooOIdRG9E+xVYeCYVRYV7PM7cYvu3tS5jWEjitKl+wBF/12AYspsZht7UACeO0a26Uzl94CrViA9&#10;4BOcAyGxVPqzR9Zwppp47Z8rgVtp+a4GWBPKQMCIsRkW8QAyerdmtlsj6gyGmnjGIy45Nfbg5nTs&#10;CsR0XliJQ+ucJcBBzADb3IJ9A9oN+/d3pl0Qhz4FYx4G7SmxbvzCun6T4BA4RyF2lFM4sYWWdlHI&#10;o27LPCXa2dP4VmL+z2LH4Wh/FLRjPIDzmTvHnSbt3FXghXb5xIt5cCS02z0Y04AFkT32uistPnOc&#10;wNkuskffF95Z3sG+dhRyR3k4TvCCg4c7JF5iV+m0iDfc1l4uFXx4if3Olwq8y0Zw3RuId4qKF/4I&#10;94rt89G3utniM9lRqB88iPsU3w2s+oVB0L9IbW8ZNIpAHe3HBUbhnRRX9Id6Uuk/tfQPGcd5y9gl&#10;oU3DRykLdPcBDb967ebtc8z2M9/lP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Co&#10;rF8f3gAAAAYBAAAPAAAAZHJzL2Rvd25yZXYueG1sTI/NasMwEITvhb6D2EJviez81bhehxDankKh&#10;SSHkplgb28RaGUuxnbevemqPwwwz32Tr0TSip87VlhHiaQSCuLC65hLh+/A+SUA4r1irxjIh3MnB&#10;On98yFSq7cBf1O99KUIJu1QhVN63qZSuqMgoN7UtcfAutjPKB9mVUndqCOWmkbMoWkmjag4LlWpp&#10;W1Fx3d8Mwseghs08fut318v2fjosP4+7mBCfn8bNKwhPo/8Lwy9+QIc8MJ3tjbUTDUI44hEmKxDB&#10;TBazFxBnhPlykYDMM/kfP/8BAAD//wMAUEsDBAoAAAAAAAAAIQDVKyC7EUUDABFFAwAVAAAAZHJz&#10;L21lZGlhL2ltYWdlMS5qcGVn/9j/4AAQSkZJRgABAQEA3ADcAAD/2wBDAAIBAQEBAQIBAQECAgIC&#10;AgQDAgICAgUEBAMEBgUGBgYFBgYGBwkIBgcJBwYGCAsICQoKCgoKBggLDAsKDAkKCgr/2wBDAQIC&#10;AgICAgUDAwUKBwYHCgoKCgoKCgoKCgoKCgoKCgoKCgoKCgoKCgoKCgoKCgoKCgoKCgoKCgoKCgoK&#10;CgoKCgr/wAARCAIRBQ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zQAUVn+JfFPhvwbpEniDxZr9lpdhCVE17qF0kMMe5gq7nchRliAMnkkCuX/4aV/Z7&#10;PI+Ovg3/AMKi0/8AjlVGnUkrxTfyA7iiuH/4aV/Z6/6Lt4M/8Ki0/wDjlH/DSv7PX/RdvBv/AIU9&#10;p/8AHKr2Vb+V/cwujuKK4f8A4aV/Z7/6Lr4N/wDCotP/AI5R/wANK/s9dvjt4N/8Ke0/+OUeyrfy&#10;v7mLmR3GaNygZLV5b8Q/j58GPEXgrUNC8NftIeFdNvry38mHULPxVZCa23EAyIWcruVSSMgjI6V8&#10;uaL8Q/2q9Qs/iLd65+2B4D0u+1S8ZfBNtF4w026t9NRo9EIkXJUuqSR6v8smGYOM43Lg9lW/lf3M&#10;OZH3pvX+8KXcv96vhPwv8aP2m9L+GGm+FPGv7QngvV/Emn+L9W1TXfEGm+OtIt01jSX1e9Frplsj&#10;yHyJBYtauryDaoGxmLhq5P4g+Pf25tYbxJe+FP2wPBOm/aNJ8Rah4VhsfGOkO1pPcXWj/wBlaZOJ&#10;XCvLbwW+qbpgfKY3SjcT909jX/kf3MOZH6L70/vD86N6ngMK+bL/AOO1pd/2Pd6f8afCS3iWWkrr&#10;X2rxhp4hY+ZOLrYqS/LKEYMSGZSTGFztOfJ/DXjj9qF/gp4N8Oal+2X8PbHxVH4yR/E2qP4psJWX&#10;Rjo13FMjYYrLKL54ZYwuACse47Q+a+r4j+SX3MOZH3XuXGdwpPMTO3ev518X6j8a/is3wx0jw1L8&#10;a9Hm8Q6dZ6hYXWsab8RtGjjvJ3kt5bXUHV2OY02SwmMBXxIxwchhQ8N/E39pvQL7xJcXP7Unw/vo&#10;/wDhMLy48M/a/E+nzv8A2SdC1BbeJhvjAcao9ixBIBSIjdgk0fVsV/z7l9zFzxW7PuHcOuaMj1r5&#10;d8SftK/EPxN4P8Vz6H8SfBui6hHpd0vh3TT4q0uR7qd9OYwkTi4KxFbvapLjB5P3eTI37VvxG1V2&#10;0yz8ReCtLZtehzqN54w0uaNNPXU7YSqES53Mz2JuWVuCrBcrnCk+rYr/AJ9y+5i9pT7o+nBIhG4O&#10;v507cPWvl7xR8abt/DHhfwp4K+O2gWOq3Hh2Nbq+vNatLpbeaIQNMlzIkgTzJB5iK6gDexbBAxXL&#10;+Ev2o/2n/En7QOk+EPFfirwBofhXT/LvNa1S21y2mgvI1cQvbwy+bu3MVeZdyKfLliDbXV1B9XxH&#10;8j+5idajHeS+9H2TRXIx/HX4NsgK/Ffw02f7uu255/77qZPjR8J5eI/ib4fb/d1iH/4qp9jW/lf3&#10;MzeMwsd6kfvR1FGe9cz/AMLe+FrDn4i6Fn/sLQ//ABVIvxi+FUoby/iVoLbSQ23WIeCOCPvetL2d&#10;Ts/uF9dwf/PyP3r/ADOnzRXLn4y/CgP5Z+JOgbuu3+2Ie+f9r2P5VHP8cPg9aNHHP8VPDkZkbCCT&#10;WoF3fTL0/ZVf5X9w/rmEbsqkfvX+Z1lFAYMMiiszoCiiigAooooAKKKKACiiigAooooAKKKKACii&#10;jIzjNABRRmigAooozQAUUZHrRuX1oAKKMj1oyPWgAooyPWjI9aACijI9aMjrmgAooznpRketABRR&#10;uHrRuHrQAUUbh60bh60AFFGR60ZHrQAUUZz0oyPWgAooyPWjIzigAooznpRQAUUUUAFFFFABRRRQ&#10;AUUUUAFFFFABRRRQAUUUZHrQAUUZooAKKKKACijOOtBOOtABRRuHrRketABRRuHrRketABRRketG&#10;aACijI9aM0AFFGR60ZHrQAUUZHrRuHrQAUUZHrRkHoaACijcPWjI9aACijI9aMj1oAKKMjHWjOel&#10;ABRRRQAUUUUAFFFFABRRRQAUUUUAFFFFABRRmjPagAooozjrQAUUbh60Zz0oAKKKNw9aACijcPWj&#10;I9aACijI9aMj1oAKKNw9aNw9aACijOelGR60AFFGR60ZHTNABRRuHrRuHrQAUUZHrRmgAoozRntQ&#10;AUUUZGM5oAKKAwPQ0UAFFFFABRRRQAUUUUAFFFFABRRRQAUUUUAFFFFABSHr92lprjjOaAPgP/g5&#10;6Gf+CKnxaOM/6Z4c/wDT/p9fyfiOIdYx9Ntf1gf8HO+F/wCCKvxa5/5fPDv/AKf7Cv5QlZdrV/UH&#10;ghh6Fbhuu5pXVV72f2IHjZlJ+2VuxBDCjbiV/i9KDFhsKi+vSum+DXjvR/hl8V/DXxF8Q+B9N8T2&#10;Og69a3954b1hSbXVIYpVdraXHPlyAFWwcgHjmvsz4rfFn/gkT+1Z+yh8TvFOn/Cu4+CXxf0XxFda&#10;34KstMabULTxFbTTBU09skeUwDZOMLHtLrlcofvcfjKOX1KUHhZSpysnOKi+Vt21jvbZtpNHJGLk&#10;nqfB5UqMlFojiGM7FpzsrLx6ULyODX0MMHg51PhTXov8jNylYdHaJuO9KkW0hLZ8r+VNiVi33u1W&#10;EOHHIr6DBZTl9SGtJfF2Xf0MZTknuQtCuPliH5Vbt43HSBRStGgXPG6rUGBwwr7PKeHsJ9afMktF&#10;0Xn5HPUqysFpZuwVmRen90VqabolrdTMJbTzB1yvFQ2iO0a7QuKuWGo6hZh4re8ZAW+ZU78V+uZT&#10;w/lWGo0r0FNy/mirbPujz61WtJPlY+bT9J0WRZ3i24Ulsr1GRVe68VvDfeVpkcPQBGZQd34VH4j1&#10;LUJ0xc3DTJsKk55XpzWdHNcifNlYQlOvXDHpzivjOKa/Lmiy/DwVKMZKUuWnzSs9NElazvq+jNMN&#10;S5qfPV1fm9DS0nxhrlu0jve7GHHlSRrjrz26VHeeL9QZnb/hImVsHBUDg/l0rNuyFjZrq4Td97yy&#10;OQuR+lQ3eLiz3Qx53D+FR93pj9a+CxVSlRws8PQhGUoqTTlpKSv2T0d2tPyOyOHp83M1v2SN7TPi&#10;N4y0OOOVfFMrN0XMKdc+mK6r4f8Axo+MWr6sukWettIsbHzg9pG3AOM5x3rzOzLWsJN7ukmjk2cR&#10;/MzE9B619S/s6fA3RBo2j6pqlhdw31xIkuoPcWcvynBPljC9PWuTLY5fUlRrVVCEIJScHdu23vSd&#10;9eZPTXZ6nz/E2My3KcDKrWgm3dLRb7/18jqPgDr/AMV/FOs6HaXWrWv2Oa9t9qyWaqcMM4B24IH/&#10;ANav0h8MfDPSvAHwkb4jeIvsv2yO1YQwzWcflszMfL3DHVcjJ74rw74YfBazk0PS9W8PzWdvb6fr&#10;Nisk99C6w73yxXGAcAeneuS/bf8A+ChHw40b9nLxx8F7rxas3xAg8TW6aCuk2sypFZeUmf3pfy9u&#10;TKWBUvu2YIwMfA8Wewz3Mo4bBUb04ygpuELqKl1b6Jbt9F0P5bx2DznxQ4gp4TKZRoRhzSnfRtRa&#10;00W7TOe/bU/4KC+LvA19beGfhJ4i0tbqzONQmh0uEo57IBt7ZI9TgelfMmm/8FDP2ldOsrq1i8V2&#10;v+kXc000n9mQ7i8jlmOdvqa8D1LxRdatcSXeoXMk00zbnaRixJPJNU7bVHkaSzkXayyMVA71+4ZT&#10;kfhvkdLD4SGDpVJO/vygm3K17N2dvI/oXh/gHK8mymOEnBVGt5SSbeuv4nsmtft+/tKf2v8A21F4&#10;2WOdbfyBMtnF9zdux93HBzjuMkdzXuX/AATe/aU+Knx2+MGueDvizq1rrljH4Rvbm1hvtPhPkzKU&#10;2up2ZB7V8RXQikVopJdvzf1r6J/4JZ3V7pv7Q+oSWAVo5PDF5HdbsZ2NsUN+DFSfYGvzfjbL8D9X&#10;xTpYemoOnN+7GKalyvsr6aanXxFkOU0+H6zoUYxmlG0kkmrSjs90f2OWX+qUk/wipqhs8iNRj+Gp&#10;q/zje5+0U/4a9EFFFFBQUUUUAFFFFABRRRQAUUUUAFFFFAAelRl0P3WzT3GVIxX8i3/BYD9pT9ob&#10;wv8A8FRfjt4e8PfHPxdp9hafErUorOys/EVzHFBGJjhFVXAUAdgK+u4N4PxXGeYywdCpGDjHmvJN&#10;re3Q58RiI4eHM1c/rm8wKMUbwe9fxHH9qz9p/fn/AIaL8cf+FVd//HKlP7Vv7TjREp+0R443f9jT&#10;d/8Axyv1in9HXiCon/tlK66Wlr+Bw/2tR/lZ/bcrqOpFNLjOQ1fxKr+1R+02qYb9ojxxn/saLv8A&#10;+OVJbftS/tOPlm/aI8b9f+hpu/8A45XbQ+jNxPiJxjHGUtfKWn4EvOKMdeV/gf2d/G3XfHnhr4U+&#10;IvEvwu8NrrXiPT9JnuND0mSQIt7dLGTHCWP3QzYGe1fOXhv4q/8ABRbW9M0mfxn8MLfw7qWoPZ6d&#10;e2mj2ceoWtlNJrKCa+aR3VzEumpOcY2h2TPJAr+VlP2ov2mWOP8AhoTxtj/saLv/AOOVJH+09+0u&#10;xP8AxkB4168f8VRd/wDxyvdofRL4urWSx1HXyn/kZPPaC3iz+uH4pfFX9orwD8TrHSvh34G1TxXZ&#10;3Gp29rfW0mhCGztYPscsr3KXavks0yxRYZdiGUk5C15hpX7WP/BSd/EVidQ/Y1s1sr7TtMl1GN5J&#10;ibCaVtNW6VCp/eCMXd2+04Y/YHA+8K/lxk/aZ/aWZCf+GgfGg+Xr/wAJRden/XSm3H7SX7TTKrw/&#10;tCeNVZf+pou+fr+8rprfQ/41pxk44ulLlV7JTu/wFHP8N/K/wP6dPFPxw/4K5XuleF7/AME/AbSb&#10;abUjGfE8WpwLv0gP4rNttjw22YrpBEjE9gZRz8teheP/AIx/tu3+v63c/CH4YXUUM9jCvgbTde0U&#10;Rw3FwWInOoz7y1oqCI7MBt/nKTiv5Q5/2n/2nYsCb49eN/8Atn4pujz/AN/KcP2oP2nUHPx/8Z/+&#10;FVd8/wDj9eZ/xKvxRGfI8ZT039ypdX6Ncpp/bdH+V/gf1rfBTxX+2FqPxkRPiui2vhS4uvE0sMP9&#10;gpG0cUWsPDpcTyq5xuslWbdjL7znGAKp678Yv2qbbw7DrngHwtb65ZyTaPPpepTWLQLf2dwLsSea&#10;jHMBzFasxAOwXOMcV/JrF+1D+05JLti+P3jRhu/i8U3f/wAcqaT9pr9puYmL/hoTxkq9Dt8UXef/&#10;AEZXTT+iZxdWo+0p42m9bfDOz+drE/27h1o4s/q48ZfEj9vHSfid4mv9I8CQ3Hg3SvFWnjT4bWxS&#10;a8vNOfTNPe6SAbgX8u6W/G9sFjMigYiJOZ8Q/it+3HF4k1q5+E3hnWdStrfw/qN5ZaXrHhKCzj+1&#10;xajbR21pHcNKfMMtv9rbcwGFVG6tiv5k/BXxP/aQ13w4dZm/aJ8WDaOEfxNeZ/8ARlWdG+NHxsNz&#10;5Wr/AB98YKd3JXxLetkf99mtZfRJ4ohG88xora94z9bbHk1ONcuhKUVFtx0drXP6gtQ+O/7YXh6/&#10;1G0g+CqamkOj3E9q76fN81xHpOkypHmNsfPeXOoR7fvH7NhehJm8X/G/9s3w7o8muab8FNL1C4ks&#10;jNZ2dpa3UgUF9KwkoBDCUC4vxtX5f9HyThWz/NfZeLvjBrMUZ0X44+NrjK5fbr99x/4/VXw/8Vfi&#10;mLuPTdf+NfiyDGQzSeJrsE8n/ppXLT+irxBVqctPMaMmt0lO+nyPLfiVlaTtSm2t1pf7j+nyX4x/&#10;GTxB8V9A0y18A3ui+GLjWJbWaTUNLc3N7Itrqx2t8xWCDNtayrNyWLqmAJMjhZP2k/2tCda8T+Av&#10;hNb+LNN0241CzWwgVreZbqF12L8wBkQn90HXjLmQ/JGc/wA8+n/E7VNOvriW/wDj/wCJpoww2qfE&#10;t3/dGf8Alr9ax/GH7Z2ieGYDBpnxH8T6jcp0WPxJd7TxzuPmdK82t9GXiSjTb+u0n0+Gd/yOej4l&#10;YfFV1Sw+Dqz87JL79D+nn9lH4yfGD4zaHqniD4q/DOLw3Hb3j2+mrG0ga58ueaKRiknzKP3aMM9Q&#10;9eteYg/ir+OjWf8AgoN8WbyUf2L4u1y3TbhjHq1wVJ9RvkJ/OrXhH/goL8YNPuoY9Z8Taveq2FX7&#10;Rq06ruPqUkBx+teXL6OPGsk5wlFw7pO1j6GXE1aOHc/q0r/y80b/AH7fif2GecinG+lMiZ61+Nn7&#10;EXwm+Hnx1+B+i/FDxBpepedq2nrc+TL4gvG8vIHy583nHr3r0/xH+zn+zpothJZ61eLps9xbt5Ml&#10;14ouImBxtDLunGcEj8cV/OPE2Py3hjN62W16qlUpuzsna7PzSn46YKcmnl9VJNq94bxbT2l0aP1F&#10;3qT1pHkRBljX5had+zV8GbizhnttAaeOQDy5o9cvWV17EETYOfaq3xE/Zq+E+i+GLi8sPC1x5qbC&#10;vl65er/Go6+bx1NeHPijAwxEKVneV7fI2p+OWS1It/Vais0nrHr8z9SUZSuRTs149+wXdXl7+xf8&#10;L7q+nkmmfwTp/mSXEpkdj5K8liSWPuTzXr6Zr6Za6n7dRqe2pRmuqT+8dRRRQaBRRRQAUUUUAFFF&#10;FABRRRQAUUUUANbg5JppePsac9fzK/8ABz18evjf8P8A/grP4i8NeBvi/wCJtH06Pwfojx2Ol65P&#10;bxKzW5LEIjgZPc45r6jg/hXFcY50suoVIwk4uV5XtpbtqY4ivHD0+dq5/TQJQR8po84A4LCv4kx+&#10;1f8AtNM2T+0P42/8Km7/APjlTr+1b+0qVy/7Q3jb/wAKm7/+OV+2Yf6NPEGIu/r1JfKf+R5rzikv&#10;ss/tmEqdM0hlXPLfhX8TK/tWftMFf+ThfG//AIVF3/8AHKkj/at/aVb5T+0D41/HxRd//HK6qP0X&#10;+IK0kv7Qoq/lP/Il51R/kf4H9sW9SMF64X9ojXfix4f+HFzrPwW0pdS1q2Jkj0/y1Y3ShT+7UsQF&#10;JOME+lfxvx/tWftHAfvP2gfGn/hUXf8A8cqSP9q79omObH/C/vGjZAG3/hJ7s5/8iV63/Epefxpe&#10;0nm2HS81P/Iz/t2n0pv8D+q7XPj9+3TqH7Plv4s0/wDZ5uNH8ZnVltX0eG3W7DQf2StwZmBYbALt&#10;nt+uC0WRw4Nb3w/8e/ts67qUOhfErwXp2iSJo99fR6lpdubiK6kjN3HHaPuIEUjLPpc64zuaC9jO&#10;Aqk/Df7IP/BB63+Nf7A3hjxF8Vv2uvidZ/EDxVDBrf8Awk2j+JL2NbC3mCOlotvOw3AR8MzgNvZi&#10;AAFFehf8FIv2Iv2F/wBlv/gmjqmr+Mvil4i8G6roOjwwaP46t/E922r6pqSoRFER5v795mB3IABj&#10;LHAUkfz3LhnA1M8p5ZhMYq05VvZXjTntdRU0rXkm3okubS9tj1fbzVPnlGytfV/ge96B8Uv2+9G1&#10;G5i+Ifw+m+z6l4XtJNJm0HR47t9PvxbavNdCceYATmPSkRfutJIyg8kjrfh14j/aw8d3uoWs41DQ&#10;bLT9X0+W11fX9At45dTtY5JEvYPsySExCRY0dJMkjzgAMA1/Jrd/tMftFQ26SL+0J40LFhuX/hKL&#10;vjn/AK6U1f2pP2ik6fH3xof97xNd/wDxyv6Ul9DfiynU5ZZnQWieqqdf+3fI8hcRUGvgf4H9Y3xn&#10;+JP7YPgvwXpsPws8Gw+JdaXRbu8uprmwMDXk8WnalKsAiDEQlrmLTogcnJufqR2lz4v+MGoeC5o9&#10;AMcniKxh0e51DT5rPaCSY5bu1Vidu6WNZY1fJEbOCc7a/j9b9rL9pV7hlt/jp4wZV4Yv4mu/5eZT&#10;v+Guf2mIhsHxv8VHjv4kvP8A45Xgz+i1n0I8yzCnJXtdU6jT1tdPl12NP7cp/wDPt/ej+qTwd8Tf&#10;275/iRZ+HvHmh6hbeHrLT7OPU9esfCMUj318LeF5ikZlwkLt56lx/q2VVAOc12nwj+In7Stx8BbT&#10;WvjZoFxpvi5tN0O5uVtNHG3z7jyFuLPZuIDiUTKz5xGkyNzsNfyRp+2F+01Cfm+NnikjLH/kZLvj&#10;n/rpSv8Atj/tLCQEfGvxUMjp/wAJFef/AByuCX0bc2jDmeYU1/3Dq/8AyJX9tRv/AA396P6p9Q/a&#10;h/4KESz/ANl6P+yJYyxtGw/tSaWeFD81qoIiY71P7+c4Pa1Y9HWtuP8AaW/bTfxtN4X/AOGVIo7J&#10;prG3s9Ykml8oNLNcpLLKAciNI4YZjjkC5VD8ymv5RIv2zv2iImSKf4weKmLNhW/4SS7/APjlaVr+&#10;2V+0AGfd8VvE7AN/F4iu/Qf9NK9TA/RVz3MZONDM6LadmnGomna/VdjCpn/s/wDly/vR/Uz8XPj5&#10;+134R0Twz/Znw++ypqvijVdO1HULPSmvGtIR4gjs9OkEWRlZLB2uWJ6CPtV34H/H39rmXUPBfgf4&#10;+fDBNOmvvC+nz+Itej02RQ2qvcXsUtuFUmOIEW9s23JK/a85wtfy2+H/ANsr47z6vDbyfEbxJMrH&#10;bt/4SS855H/TSvRvE/7XPxC0HTZFj8U+IJbhYRuX/hJLsEe/+srTHfRL4wwVF1frlGSV9ua+nZWP&#10;IxXGkcLXhR+qzbltaUfxuz+uRXXH3qN4z1+lfyQ+Hv29fGV7fPpko1n93DvaT/hJLxgORwf3n+cG&#10;vRfhX+0b4u8RKy3s2tSbrh2Vn8QXnCluB/ra8iX0XuMoxcvrFKyutVJarvoeLmPiYsrpudbA1NLf&#10;ah17an9Te5MZJpPMVRktX80H/C09Yjv4pPtmrmIRt5it4gu8ZyuP+Wvsfzq1cfG9LBVkvbi9iVmx&#10;mXxDdKD7cy15kvo5cVRv/tFPT/F/kfOS8c8t05cDVd+zh/mf0qeYvrSmRR3r+bDRPjYq6ejfar+7&#10;2s37z+3bts857Te+PpXQeB/jnol94n07Rdb0+ZTe3axRK+uXnznPT/W/h+I9RXDiPo/8VYbDutKt&#10;TsvVfjYxreO2CpKVsuqu396F7JXel/mf0YI4YblpyHivHv2ENKsdF/ZY8L6dptm1vCsU7LC1y823&#10;dPIx+dySeT3Newp0r8OxFGWHrzpS3i2n8tD9pybM6WdZTh8fSi1GtCM0nulJJpO2l9R1FFFYnpBR&#10;RRQAUUUUAFFFFABRRRQAUUUE4GaAG5Umml1U9aVg23cBX4gf8HjPxX+KHwvvP2dR8OPiLrmgfbo/&#10;F32z+x9UltvP2HRdu/y2G7G5sZ6bj617fDOQ4jifPKOWUZKMqjaTd7K0XLW2vQzrVFRpubP2+833&#10;oMqnrX8Sa/tX/tOlQx/aI8b8H/oabv8A+OVOn7Vn7S7DDftDeNx/3NN3/wDHK/d8L9GniDEbY6kv&#10;VT/yPLlnFJfZZ/bLuj9TQJE/vYr+JkftWftLg4H7Q/jb/wAKi7/+OVJH+1b+0tux/wANCeNv/Cpu&#10;/wD45XZH6L/EMpJf2hR18p/5E/21S/kf4H9sLugDEMfwr5b1D4h/tw6d461PS7LRby70g+JtatLS&#10;8fwvEvlafiwe0uRiT5zGJb5UBx57QKG27q/lIT9q39o8H5/2gfGn/hUXf/xylb9rX9oaGVYm+Pvj&#10;RjjP/I0XWB/5Er0ZfRTzunTU6mbYeKbS1U+vyJ/tyl/z7l+B/Ux4r+O//BRPw5Y+C/FWjfBp9Xmv&#10;PB+mX3i7w5a6PhLLUP7NuJb2384vuZjdiCFFQfKMkk5FT/Dz9qT/AIKFat4ruLjxj+yK2n6Tdapb&#10;RwQybmksoGXTElJKN+8G+W/kVuMLEN3Tn8T/ANgb/glX/wAFY/8AgoJ8Crn4/eBfj9rXhrRJ8p4c&#10;fxF4mvo21dgwDOmH+WPGcOcgkYHrX31e/wDBJn4ZfsY/8EtvGHiP9uP9rnxND4+k09tQuvHlv4ov&#10;MaNdAH7PZWcfmgzKWIVh1lYkjaAMfknEnhzleQ5lHLqOb0sTXdSNNwpRqSabdm9tbdldt6JXO6jj&#10;KlSm5um4pK93Y+7JPi9+2de+Hda0TUvg1YWeuafpc1zp9/o7tJbX1xHrM0C26CcjZ5tjHDMGfoZ2&#10;I4Tnl9H+Jv7d+naz4m8MfEjw5eRrHrCP4e13wx4XS8iOnix0YMCrSDdKb19XwDg+UiHsM/yy337S&#10;37QkMki2v7QnjR1H8R8TXYz6H/WVWX9qP9opDkfH7xo3b5vE13/8cr9xl9DfiyEoqeZ0FdX1U/8A&#10;I83/AFhofyP8D+tPwNrn7Wnjrwf/AMJHqSzeEZLXUdQYWmpaPBcXV9Zy20cto3lI+IZIZZWiZMkv&#10;9nJbG4Vn/Gz4rftk+HPiFbaN8K/hjb6npcdnturw25Z5i0+ixxy4yAhC3GsMU54swfTP8mtz+1l+&#10;0l9oSK0+OvjBm6tu8TXYH/oyhv2tP2l4gyt8dfFpOOP+Kmu//jleJU+ivn1KcorMqUuV2uoVHG6W&#10;1+Wxp/blO1/Zv70f14/FDxT8eL/wrLe/BbVoWvrXXr62ujcaWGYwiKWKNUVyATFO8Umf+WiQso++&#10;CPLJPjD+3zer4y1T/hBtS09bPT7+TwLYr4WimOo3MdooRLljKDAv2jmMjPmKzA42c/yur+2B+0um&#10;4n44eKz/ANzFd/8Axyhv2xf2lF2mT43eLMbv4fEl3/8AHK4f+JZ82XxZlSjbf3Klt7b2H/bUX/y7&#10;f3o/r11L4kfGjQ/hhYazqOizt4qj1a6gbTI9JZ4dUKWVzKgXB3Rxjaj7h8ztB5a8yg155p/7Tf7e&#10;uveKtP0aT9ku103TJNVtY73Vpp5WK27famklWPOeFgiXB5zdqOqmv5UYv2yf2jVIC/GvxY2f7/iO&#10;7Of/ACJVq2/bM/aLa58kfF7xS6/3R4iu8gH/ALaVf/EsuaOoqcczottpXUKlm3/26Q886qk/vR/V&#10;58OP2kv2zvFXxAsfC3jH9lOLw9ps+pTLdazdXUjxW1pHDaSFiV/5aM0tzEvG1mgDfdNed/GX9oj/&#10;AIKG2nhDw/oXhP4a/wBl+Kte+Gcd/AsOhfbY08SJpbXc1k4LBUjFxGLcEnrMOuK/mb/4bV+PGnlY&#10;P+Fj+JJm6lpPEl5gf+RK7D4Pfti/HHxT4nj0zVPFOsTW6ozyNH4hvcqB3OZavG/Ra4mwdaVL69Sk&#10;07XSna+ml7W6nBiuKnhsPKs8PJqKv8Uf8z+qD4ZfG34yeKPjNqHgP4heABoem2v2UaXdJaykagza&#10;dbz3A8xvlxHNJPGNv/PHB5Ne0JIOjV/KDpf7WXi5r2PTo9R1u4bavP8AwkF5ySOf+WtelaJ8cdYn&#10;gkl1C41hfLgjf5vEF3yW3f8ATX/ZrlxX0X+MMJGHNiaXvbfF2v2Pjcd4uYXAxvPA1P8AwKGv4n9O&#10;xkjHNKJI2Nfy0eJv2mdbtZYRa3+tJ5d9GZP+J/d8pu5B/e9CKin/AGydRjfMaagqcfM+vXfH/kWp&#10;h9F7japJpV6Wlrv3u3oEfFqnUpqcMvqu/wDehp+J/U2XUHAakMg7mv5hPCv7WE+rSyW7293IscKs&#10;zLr12cMxPpN04/Wu+8FfHhtb1KGB9BunjZ8c61ef/Hq8zEfRz4xw8ZSdWm0r97afI8vHeN2FwMX7&#10;TLqun96n/wDJH9Hsbox4qWvk/wD4JL6Xp+mfBHVpNP0qS0+2awk0qveSzb2MEYyDIzFeBjGcV9YV&#10;+D47B1MuxlTDVN4Np22uj9V4Xz/D8UZBh81owcY1lzJO11q1rbToFFFFch7wUUUUAFFFFABRRRQA&#10;UUUUAFFFFABRRRQAU1s9qdTWOKAPgP8A4Oeef+CKfxaB/wCfzw5/6ftPr+Z/9hr9jjxh+3Z8frP9&#10;nf4f+NNB0PWdS0u9udNm8RXnkQ3U0EDSLbK2DmSQgKPQbjzjaf6YP+DnkBv+CKfxaXHW88Of+n7T&#10;6/lJtLu70uWO+0+7lt7iNt0c0MhV1PsQeK/p7wYwuJxHB2LVCSjP2jtJq6T5IW06/eeLmElHERv2&#10;LnjDwZq3gDxXqngXxHHCmpaPqM1nfLBcJKgljcowV0JVhkHkEg1mNEI2II4qJC7s0skjMzMSzM2S&#10;TmrESb+C361+5ZfTliMLTjKK50ldrZu3Y86crSGrFvGQadHEqinpbyZK4bPcClWIZ27jmvXwuDjG&#10;zdPX1XcycghUE4x/FVuK1U4+XmoLeEAZL96m8x1ZQWyBX1GU0aFOjF1YdV27mNS/cnaJUQ7gpNPL&#10;QwwbpgSDgfKM1BI0aRNK3Cjr7Uy5vJRB5trcLgdicgn0Ne3jM4weW+05UnPkukrN2T3s7XM405Ts&#10;TjVn01WjumXb96Pa2Dj+VWdP/es16krKJMHb+HWuduLucr5UsEvly8MGA4I5OD6c/rV6xu54ITNa&#10;ytuAy0bKApAHUc/n347V8zkPiJUnm/s8QpVKFL3opu04uzu76XST0XbTob1cJ+7utG/uL+rxKqbv&#10;tzbvvKjSBT29aqxXs0cX24hpGjUqqlgAQeh49qoXlzNPd/apHfy44ydrdMZ9frjj8KbHqUzyuheE&#10;R/II5Gxlc9z7cc57V87m3GWDxWeTxcISpXuoLmbbaTam03pZ38l1NaeHlGmovXv/AJDYb24urjyr&#10;4RqgBEnPzNzzj3x6dasfaPscitaYj+TaI1YneCeMcdf61GIjNIJfkZWOxWTlwTnpz3PHpzXrH7KP&#10;wBtv2gvinZ+G9Xa4h0tVV9QuYcERpg4w2eOcnjnnpXymXwxjc6ftP3t+ZSbs2nfW63Wmlt+pjmmY&#10;YPKcBUxmJdqcE2/ReXf9Tuf2HP2crX4peN7DxF4qGzTLeZZY2njYJIw/jZtu1Rnpk8/pX6a2PwX8&#10;FLYaaYPE2l2224WaQi+jzHGoIx97qc13X7F/7PfhH4d+DodJs/D8Ui2aqFaSEBmwMjPHqRXdftUa&#10;3o/w3+HNxrsmlWvluv8ApzLGAyxqhIAx3zivJ4h44xGJ4ip5RgrNuyb7+bX5H+ffH3iRjuN+JFHC&#10;qcKcW4QStZp6derPgH/gpz+1hP8ACfwppfww+F08caSXpn+1L96RoxjzBzzX5o+J/EWqeIL2bVNU&#10;nkmlnkLSSMcszH1r1n9rr4l6l8WPijceJr2eRo7dzFax7+EXPOB9a8y/siF1VmuFVj947uSPQV+4&#10;R4Tz7D4GeAwqSbjFzd173N1bfVbWvpa5/X3hnwzgeE+F6FJx/eyXNOXVt66v7jLht7htqpKpTkZU&#10;5bPYcVcWFbGDMjMW3YyFyTWpFows18wWyqT/ABFfao5p4rf90/zM3tyfYV9Ll3A7yjBuvjaqjNrR&#10;u8ox0Wydt/6Z99LFKrK0FoYd6WYNtPevY/2BvFknhP42Ne4bZc6XLaysM8BmTnj3GPxrE+FX7Jf7&#10;Rfx48c+DfAnwu+DviC+vviHqUtl4NkbSpY7fVZIiPtDQzMojdIAd0rgkRLy5UV96fHr/AIIE/tNf&#10;8EwvAHhv9o7xz8R9I8TQXmoR6d4o0/w/plyw0VptvlSecRtkhaQNEXYR4YxAA+Z8v4lxNxJw5hs2&#10;+o18VFyqwqRik002oySva9rtW166BmGDqYrK6keS60v96P6cLQEIMj+Gpqitj8g+lS571/ns9z7q&#10;HwL0CijI9aMjpmgoKKM0UAFFFFABRRRQAUUUUAFFFFAATjmv43f+C0Uh/wCHrv7QHyn/AJKdqn/o&#10;41/ZEeeK/jf/AOC0ef8Ah678f+P+anan/wCjjX7R4I83+sdflf8Ay7/VHn5j/CXqfM8c27GVPSpU&#10;YA5NVkbZL14xU4dWGQa/sLL8TUlF80tU+3kj5+cexZ3KRxU1tIqr97PzdMVTW42cbqfDcjnDY5r6&#10;zB5lTjWi1LUwlG5oRXEaLjFSw34xlVrPD8Z381Gs5G4gt96vpFxNXwkoLmt6JdjH2KZqPqb+W2VX&#10;7pHX2p39rKOC6/mKyw6n77UihGZiAOtbf625rCtelO/Npq+1+3qH1em46mmdT811wwpxuC5wWrOi&#10;RC2Q+2p0JzxJXoYPPsxrNurrdrr5GcqUVsXLU4DOWp0bFpMg96rCQhW2vzRbGQyD5zz14r3KeZOM&#10;adBR/HuzPk3Z6Z4G8XNpun22nMv7tvvD1rufDOk6ZJrMMxPmJO52+iDBJzXh8V7cW4jQTsVVugr0&#10;jwd4zg0dLN9ReQK0ny7cHPDDgA5P4A16Wc8tDBud+V+7f52Pi84yupyynR3le9up9R/C3xJaeFL1&#10;Ibe2ikhf5eRmr/xC/Zs0f4sWf9ueF54oL1VLFFYDfnNeT6T8TtEltoLPQbFr+doidsNxGsakDPzv&#10;uO3r0+8e3GTXR2Hijx9Y263/AIe8dzQ3S/P9naCDy2XB+X7pbHP94npkmvx7G4zEwzB4jLU5Sinz&#10;NbdO+jfkj8ar5PmeFxX1qjU9jUb+1fVeaV7Lzeh83/Hj4NeN/hh4pmXxHaymGSTasoY7UbH3T6ZH&#10;T/8AVnzTUt6yIGViqtlsDv7juOtfpD8MdA0v9o2x1bQ/Hli9z58gW5a+gUGJljUFflwD7EcH+XzR&#10;8Yf2HPGHhXx1c6f4XZm0wMzRyzQlvLX0yCOPzxTwueYPMsHPD4lckm+bmirv4rtPa6drPXyP1Dhf&#10;xAwcsU8szFqFeml5Rkrbrz8up872aLJ8vmHp/EuP6Vs+D9Fm1PxRY2SxSTf6QrtDHHuZ1X5toHdj&#10;gADuTWn438L6f4d0yG4Mspd/Lbc0TrnJGeo9M8GvZP8Agmj8H/8Ahbn7SGhw31jNJaW14l1MyWck&#10;gVY2BX7oOPn2nI6bPevazzM8syfhjEVHUu4wUoytZaq6TV/v8rn2OcZ1h8vyStmD+CEZP7l09enm&#10;ftN+whoWofCz4X+Dfg3elWa1+H8NxcPjBeVXSMn6HOa9x1PQND1BPO1LSLW4ZY8KZrdXx7civLrP&#10;UW8MfHzTbTQ/Cuq6hFH4BeFo7SBFMeLyPGfOdM/gTXc3fjrUmXyLj4c69b/9NJVtto/75nY/pX+E&#10;fFWZf6xcdYnFR2q1W16J2/Q/mWP1unk8K1X43Fyl096Tcn+LKWh+MPBmnILC58VaZC0V5OrRNexq&#10;UxM4xjPGPTtUfxQ+IngO40O4soPGukySP5axxpqURZm3rxjdmtfw7Z2OpeRfXOhfZ5HhEksF1DH5&#10;kbHkq20sNwJ5wSM9zSeJNM0k21xdf2bbfKuQ3kLwefavS+rwrcSUYL7K/Fs+ap1o08unKd7ykvwW&#10;v4n1P+wH837FHwtx/wBCTp//AKJFew145/wT+z/wxH8Kzn/mR9P/APRK17HuXpmv1JLl0P8ARLA6&#10;4Gk/7sfyQUUbl9aMj1oOoKKAQehooAKKKKACiiigAooooAKKKKAEb7tfyzf8HVTY/wCCwPib5D/y&#10;JehdP+vY1/Uy33a/lo/4OqR/xuB8S4/6EvQ//SY1+veB9/8AXyFv5J/ocOY/7q/VH5w+Zg/cNO84&#10;7cluBSPyK98/4JV/s8fCP9rL/goR8Lf2d/j1rMln4S8TeIjBqzQ34tWnVIJZUthKfumaSNIflw58&#10;zCEMVI/sLN84lkeBrYqo24wjKTstfdV2fP06ftJJG2f+CS/7fB/Y3sf26bT4FX9x4DvIpbrzIcm8&#10;h09FDDUHtyAwtmBJV1LEqpfaEw5+bo7hGJw5z9K/rn/4Kwf8FPvgv/wTM/ZQ1TxdHp2k6/4m+zrp&#10;nhrwTHKhjMzxkRm5VCDFbKoyRwXA2LjJZf5+/wBhT/giV+2t/wAFEPiX4P8AjJq3wol8O/C34ieJ&#10;Lm51bxfocVhDDplr5jSSNFZCRTAjZ2QqI9oBVgpTbu/LOB/GDMMwwNfHZ2oUqEZPklezdk24JPVt&#10;Lr1fmduIy+EZqNPV9Ty3/glj/wAE3/ij/wAFPf2obP4F+BtRXTdJsIBqPjDXpCp/s7Tg6ozohOXk&#10;ZmCIORuYE8A1137aP7FvxZ/4Iq/t/wDh20+JfhHSfGWh6TrMWu+EZNUjWS08QafFNwJox91wQAy9&#10;AwBGQRX6cf8ABQfWfhp/wbU/G7wP8bP2HvCR/sz4i+G5ND8Y/DjUJGk0+/fT7aNLbU/PLGSK5DMh&#10;k2j99ukYkO7lvxl/bk/bh+O3/BQn9oLVP2i/2gNejuNUvI1t9P06zBSz0qzQny7W3Qk7I1LMeSWZ&#10;mZmLMxJ7eHc+4o49zaeLi+TKqlNxUX8blqntre99b2ta2u0VKVHDU0t5o/f7xN/wdZf8E+NL/Z0k&#10;8Z+B7PXNQ8bLoKSWXgttNaGNb4xjEDT52qivwWAPyjgV+C37V/7b/wC0V+2t8Rbz4lftDfE3UNYu&#10;Jp3ay02S8b7Jp8RkkkSGCLO1EQzOFwMgMRmvFLVoolzn6VIjrNLkf3a/VvDHw44T8O8V9fwcVVxF&#10;TROdm4L+7pp67nFjMXXxkeWWiXY0JLxGxtcfeHGajnv2XbGg+Y/yqnKF2qP9ofN+NJGDJO0yycAb&#10;eg5r9hzDiTMp1HRh8U7JtPVLW7+S/M4IUaa1fQlVtkhVWOe5z1qTyyy7j96odhV9wY1Nvfytxeng&#10;Y8tOUJra9lfb+rhLe5XMfmDn1P8AOnOCMLGMsWwo/rTZMxLuL8f7VWNOjeXM7wkf3B6D0ry6VKeK&#10;xMcHTVpy3e7Ue/r0XmVflXMyWz08xsJpW3MBUzlU3nH3jj9BUpbb1japNB0e68Sa5DpFmrbp5Qqq&#10;Fzj3r9H+q4LKsPGjhUr3u+7undts4ZVdHOb0Sv8AcdR8IvCrXWonXb2H93DExi/2m4qbxt/bGpX8&#10;i2qALLGFeVuiruyT+GMV6NqHhN/Cdva+FbKdpNtq3BUDDfKT0HPWq1z4HFnoUl3c4eVsBY/Q5H+N&#10;fOYqpg8Vg6jm2rPRJ66f57nxKzqnUx31i6adlFeXcpfDD4QaleyKlpNKVLbmkaMZY+p496+kPAHg&#10;WDw34bNyb/zJCxTZ5a/ezjHA61P8MtC07w74Yt0ayk+1zAFitnI20fgtX9Y8SaT4ZsmkMdw7i5d1&#10;jNjKoLM3uvvXwObZth8Ri44WjpGN7JN+X33PyPP+IMxzqvKlC9rrtqawW20fT4RerGN5IkZgM/cY&#10;/wBK8+1nx3okd99lSFZo1c/My7gKxPiH8StSvmt7WIzyzTTsq28Cn5f3Tnviub0u18S6gPLPhu7a&#10;Qt91VQZ592rqy7A4WMak8TNdNPlfqTluR1KdFVsRKzd9L2PWLDVNFuLRZbS6hXdj92rAYrY8C+D9&#10;I1L4oaPr+p+Kooo4poQbFZI8OyyiRCSeRhwp4POMGj4JeA20zRXudZs5I5HIOybbnp14J4o1/wCJ&#10;lv4U8QX+u6PBZpa+Fw0t1GYtz3DxRiZ4x0CZTjdydzA9iD8PxJisLUwdWilzwXM1a/RPX0S3PFlL&#10;EYjHVsNgpPms4uWn2tEr66t7Pc/oi/YkuIbv9mfwvc2sqyRyWrPHJG2VZS7EEe2DXrSdK8b/AGA7&#10;r7b+yV4PucL81g3T2kYf0r2RcAcmv8284jKGbYiL6Tl+bP7O4Dj7PgnLYvpQpL/yRDqKMj1oz2rz&#10;T6wKKKKACiiigAooooAKKKKACiiigBvf86/B/wD4PV223v7Nfy/8s/GP89Dr94O/51+EP/B6r/x+&#10;fs18f8s/GP8APQ6/RfCX/k4OA/xS/wDTcjkx3+6y/rqj8KXf+6rdakWcr1prHvtqz4btdKv/ABNp&#10;9l4ivJLfTpr6KO+uIx80URYBmHB5C5I4PSv7nr4yrgIzq3vbsuyPmox59D3H9jT/AIJx/td/t46J&#10;4w8Sfs3/AAwm1fT/AATpL3uqXkrGKO4lGNtlbsRtluXUlhHkAKpLMuUDbHg7/glF+3h41+DmvfGq&#10;y+AfiKzstDs1uk0u88P3y32pRbirm1iWBg5QBmZWZGwDtDHAP9LXh34ifsDf8EaP+Cdema54Dsrq&#10;TwLoOh2WoWun6DDFNrWuR3csKG/8iZ4mmc+cJpWJGyNXOAExXuGmfEvRv2nf2edUu/2Z/inp+ja1&#10;r/g+RtC1CS3gu5fD95dWrG2lubQORvikZWaFyMmNkJ61/MGO+kBxUpzeGoxjR50ouSd0lun5ta+V&#10;z2o5XRsrvWx/FVZWeo6nqEek2NjcTXU0yww20cJaR5CwUIFHJYkgYHJNfcv/AASq/wCCXF38V/8A&#10;gpx4e/Zf/bs+GfiLwzptnC95qGk3kKwi/njgS5ismkZgCJIiXZYyz7VI2gByv9Gf7FP/AATN/Z7/&#10;AGNfgxa/DWDw9a+KNXm1Zda8TeLtes45rzV9XMqzNeOzA7T5o3KAflwOpyT89f8ABxt+1f8As9fs&#10;0/sPahp2uXenr8UtavLW6+F8dpM0eo2Oo286EarFJC6Swm3XcVkDYZysbB1Z1rpx3jLnXFWIeTZX&#10;h2nW9xTTfMm9FJLokrt+Wt0THL6dD95J7dD3z9qj/gpN/wAE/f8Agmjo+m/Dj40fFXRvCtxBpKPo&#10;nhHTLJ5J/sqsI12QwqRGvXG4qCFbGcGv53/+CzP/AAWN8df8FOvjV/Z/hR73RfhT4duXXwn4fuJN&#10;st4R8v266UHHmuOVTkRKdoJO5m+QPj9+0P8AGD9qr4u618d/j343uvEHijX7ozahqF0R/wABjRRh&#10;Y41GAsagKqgAAAYrloZdzqvpX674Q+E2T8JZhRzjGz9ti1Zq792Mnu0t2/N677HBj8dUxEXTirRN&#10;WW6hKZ8z9aZLerHDvY/dHWqryKIyNvOKqzTCULF5u7P3+mAK/qvNuKq+Gi2rc8o2Vu70W/meJTw6&#10;kTrIQ+8t8z85/A8UuM1Gg3ndu+77CnDuWbH5V4GHnONHla3u9+vV/NmsiG+YxW7NGOdy9BzTbeOS&#10;WEPINvFEhcbiknHXFOt7hiArLXgctOpmjnVk1Fxso6ct7vW69Ua/8u1YmijjiXe6jAFWNMCW8YeR&#10;NrbMs3rUMbSXAVYoGwsgJY4wMH61NeBsiBWZdw+b/d719RgZ0ad8ZSV1TSUdN5Setr9VZa+bMZc3&#10;wvqNceYi+Z95nzg9vb8q96+CfgN/C/w5/t++gZLvVCZEVl+YR4+X8xz+NcR+zP8ABq8+LfxHtYZ1&#10;k/s+xkWW8ZoztKgEhenJJGMV9RfEPRtP06DYgWOK3XZHtXGNvGMfSvPlXw1TGKD3je/XVpavz3Pz&#10;fjPiKnRxNPLKT952lK3RX0Xz39EcP8Cvhpe+JNegufPZfMRWf90vyjHuK7/x5o99o3jObTrXVWeN&#10;LO3DfuVAyGm46e9dj+yxoFpp/g268bX9tN80ISErZyPn5f8AZU1y/iPWtG1PxvqRvTcKwhhMbNYz&#10;Aks0p6bfQCvFxWaYXE5zGDl7tOytd78rPyPEZtjMwzzERirwprl2W91+Rw3jWCNr6MMPvBd2P4uT&#10;WfFp9nH8vlja33twzxW745fTrK1a4uHfdCcr+6ILfmBisrw7Bfa7umh0W9eFTklVTOP++uM19Vh8&#10;XhYUZOTXLZdz6DD1Kn1GM9VbTc7DwT4W0651L7LDNDbxtbx7dzBd43Nk/rXpVtqui+CNR03RNDvd&#10;NkvrjfM0l1KDHHHHt3A7WB3MXRVGehZv4cHn/CUmkaXqOnz6xH/ZMKaTcPJPqTRxqMyW4AzuIznt&#10;3Jrc09NN8QeMNL1nTNJlW20+WUy31xBsN0jpt8lEOG2FtshZgOYFwDnI/Ls+zSpiozw+Hla8rWW9&#10;m1d+Wh8XmEpVsV7TEKTpxi277N2fKm+t3bT9D9xv+CSfiKx8V/s6DXNPkiZZp4TIsMwkWN/ITcm4&#10;dcHj8K+rK+L/APgibrEOtfs261JbwtHHb+KpoUja38vaFRP4cn/6/tX2hketf5zcT050uIMTCTu1&#10;Nn9aeFVNUvD7ARSsuR6dveloFFGR60ZHTNeCfoQUUZz0ooAKKKKACiiigAooooAKKKKACiiigAoO&#10;ccUUHPYUAfAn/Bzpj/hyz8Wc/wDP54d/9P1hX8oVwwA9q/q8/wCDnZc/8EWPi1lc/wCl+HT/AOV6&#10;wr+UeO1lup47S3g3ySsFRfUmv6x8C5NcGYvW3756/wDbkDwsy/3hen+Ze+HPw78e/FnxdY/Dv4W+&#10;B9Y8SeINUmaPTND0HTZby8u3ClyscMSs7kKrMcA4CkngGvraP/gh5+294c/Yq+I/7a/xf8Lw/D7T&#10;vh1frDceGvGxbTb/AFKNX8ueaD7RsQ7XaFYl3E3Jdlh3v5aS/pF+xz8If2Hv+DcH9k21/bc/ad8Y&#10;W/jX47eNtBtYdL8D6Vc2r3Fqs58xreyDJ5kISKQNc3MjeWfKVEXcyJL+bn/BYb/gqz45/wCCmH7R&#10;+qeKfDPinxRp/wAMbXyU8I+D9Zmjg8hUQ7ppoLeR4jMXeTDbnIUgZ5Ir3Mo4g4k4mzhUMkgoYWm/&#10;eryi/fcGuaMVpo72T33fQzqU6NKneo7yfQ9V/wCCFv7Tv/BID9nLwf8AE7xB/wAFIPhbY+IPErWi&#10;t4SXVPCh1Zby0+zyLLZW6NuiiuJGO3dIIkKvhpQM4+AfiPrXgrxF8RNe8Q/Djwe3h3w/fa1dXGg+&#10;H31B7ttMsnmZobUzuA05jjKp5jAM+3cQCSKxVKDkjP1pI3XPEef91a/R8syHD5dnWIzF1pTlXUbx&#10;lJuMeX+VbL+u5ySrOdJQta3XqSIX+8rfxH+dPjMjkb8VDFIAxVt3XPSpVkGN2OK+uwtal7ONp/Lp&#10;uc8rkVwwntZgGkj25HzZGff6VSe6EWBbStub5ZUVflPGAfY/Tv09aNVcw3nmWgYsQp8tVPPJBPv/&#10;APXqzpGk2zl5pS4ZuPLk6Z9ee9fmOMjmnEnEDwOD5VUheMp6pWTbUl5291q/VndHko0eaW3YhstQ&#10;QxRtPIz87G8zkr6cjv16/wAs4tPeJEv2BIhub5kV19/QdO/4ZqFrSwsZ8SrHKrbvu5z29O+c1Ebc&#10;RRtcRwH5mwd7DcuOcZx0x29cfSuejVzjKaPs5NOavGXVqK311vzaNa6a6Ffu6mq+RZhvIzqzWGob&#10;djN825gBkDr9MHNWLHSrS3tLlrr7O0Y/1e5ueuAWPQ9R3wKopov25UuwxTdIpdljH7ts45PXPOcc&#10;ZyPStyOxi8qI3Gxrf7KG3BgAAG6fUnAA44Pvx7mQUcRiKkq+OoRdnJ05N9Jp/GraxhdO/fcxrSjG&#10;yTt3+X+Zs/C34S6x8W7waV4e01VFuP3hXJ4OfmwOv/fQHv2r9T/2DP2M/CPw0+Gv2L+z994rJPrF&#10;4+5vtO5htjGBg49AAOOeteV/sN/swDQfBOkXtlqFut1r0Iv7yS4s3maVSoKRoI2TYhHd2GOpA6V9&#10;9fCj4Tz6tpFnF4ukinsbNowlkunlYjGCAFzvIcZHU7vTjrXn8X51gMjypzjZ1ErOaSV1skktLNaM&#10;/i/xs8S8RmVV5Rg6vLSUtUm+ZtOzv5XvZXt1O3+Gnws8Dw6PBc3/AIR0/wA6SPLL9jUblHRsHpkc&#10;9uteO/8ABSjwv4G8P/Aq9lXQLKzNxIIRJDbKvLdOlfTeheAPCug25vdL8MWVmdpCG3s0jPTj7or5&#10;F/4LI6lHpnwUt0mv2h8655684HqPf3r+e/DHNafE3ith5R/m17K2tvkfi/DWV1/7bwMJOXv1U/M/&#10;H/xp4ekuPFc1pBD5kcL4VlHBGav3mjeHPC+iR6teIrM7bY427+pqGDUNNvra7dtWZZbeQLJF5u6T&#10;cW6HH41xfj6W71W/+z2WoKrJ92Fpm4HuOcce3fNf6b4zN408LOpQpqrypLli43m9bpd35H99YXD4&#10;jEShQnNxUVrur6IfrniOC/naG0aNh6BcYI7c+1ep/sS/8E7P2v8A9u/48SfCH4B/Cea7vtGljk8S&#10;33iCOS10/RI2Y7TeyFd0e7Y+2MK0r7H2I21sXf8Agk/8Xdb/AGef+Cgnwx+JOlfs+f8AC0dQj8RJ&#10;BZ+Dre3ElxdSzAxK9uG+VbiMuHjZsKrICSBk1/RP8A/gv+01bft5aD+2nofl+A/hfr3wttdN8feA&#10;o7O51DVfEWrReZ9nubuK0tns7eeASiH7RFd3LPFbIgwjkJ/JvjJ4z8QZLbKpUI0pOlzRlKWzv8PI&#10;tb8vfS77H3uV5XR5bp6XPRP2Pfhl+0l8L/2Q/htb/FzTLbQfFGj3elaXdeFPClrp97YWdq19Fbyv&#10;E8djG8atAWkfBPljOXbaWriv+C9MNzL+wjrlhrt9p32e78V6ENEDaTJNdeet9FJJHE6sFgPkxTlp&#10;m3AxNJHtyQW+tvAHjJfFPhi7g8PaFcC60m6EDW+sWs1iHkKJKD+8j3hdsi/NsPIOM9a8J/bO8TfF&#10;L4mfsg/E/T/FHwg8H/2bZaXqFrcSSeL57iSOS3G4TRxtpoVmV1V0y6kMoIKnmv4awuMlLN44me/N&#10;ey03d9PvPczJOOX1OVpWXXyPqi2+4pb+7XjP7TX/AAUP/Y0/Y68Tab4N/aU+O2meFNS1axa802zv&#10;Le4kaeAOULjyo343AjnFeyWvzQKcfwivwl/4OsdHGq/te/DE7Q234dzen/P9JXzea43+z8HOule3&#10;+Z97wBwyuMuJcPlLk4+0vqldq0b7fI/XLRf2+fgF438H+G/iB8K7rV/FWj+MLy4svDN9pekyRLqd&#10;3GhYW8AuvKMhfZIBKAYU8qQyyxKpar3w0/bO+F/xX+JX/CsPDmm3/wDaSa5rekyyLd2VxFFPpciJ&#10;cbzbXEpiyXG1ZAkg/jRCQD4//wAEKbKOH/gld8I7aSNT5em3m3cBwf7QujX1xHa2kX7yOBBtH3gv&#10;tXVh6ntqEandJ/eeFnGB/szNa+Dvf2c5Rv8A4W1+haX7oopF4UD2pa2POCiiigAooooAKKKKACii&#10;igAJxzX8b3/BaFv+Nr3x/wAn/mp2qf8Ao41/ZDX8b/8AwWhGf+Crnx//AOynap/6ONftHgjzf6x1&#10;7f8APv8A9uR5+Y/wl6nzCWJkyPSlMm0fepCPn4FDRKwziv6g5qsbuO+p4xYQ5i6fpQowCd+OajiL&#10;g47elfpL/wAGzHjn9gPw9+2tfeGv2yvCum3WveIdMXT/AIc6l4ihjm0u3unLrPBLHICvnTIUWKRv&#10;lGJU6yLWmfZ9DJcjnmHsZVHTV+SO72/BbvyIp0pVKnKup+cGf7pNJESAcf3q/fR/+Dd79hX9qz/g&#10;q341k+EHjia1+D/gmGCX4h+DvD1iYIbfxBOHZdFsrtPkRI41We5RRvt1mghXJmd7b8vf+Cw3/BNX&#10;T/8Agmj+0xcfDvwX49GveENWmuJPDMmo6nBJq9vFDL5TJeRRpHht4OyVYxHIucYZHVfn+H/FDh3P&#10;szpYOi5KrKHNaSaSbWsb90tb7NPc2q4OrTg5O1r2Pk2RTsOVp8U4jTaEY/8AAajIIjLbj09TTgxx&#10;wa/SqNSpHEOcdHZefVnHpYmjlDH5gV+X0qWF9hyTVQ8tkntTozzh2NexhcyrU6nvK+u+33mcopmi&#10;DlN4IpYWkD5+WqqyYYRn7tWoEPyqT3r7LAYiWKxClG6tZOz6/wBMwlHlRedpoolcdWOM49a3PBTz&#10;XHiS0+1AyESAArxt/D1/zmrnh3wbb654f+1tJ+8W5VFx2rnYtQttJv2u3aRiGIhVZ3j6H73y4PJz&#10;69sV9VmmOweDxFV1m58trRbslaCbl5u7SXqeZ7uMpzpQ31T9dj6c1vxN4Q8I6DZrdXcMcsy5WOOM&#10;ySEBSC2xcsQCwycccVa8F+LvBC/8Ti4vLieSP/VWMdq6zOc4B2MAQp/vthfU18r3PiC/1i9XzZ5I&#10;Wkk3Fbddu44+8SCWY/VjXfXPxG1PQfC9vbItxbzFAk0ysUaVuyKewxyz9gcLycr8DOvilhZ1IPlU&#10;37qirrpdPs9euh8Xi+DVGjGk5OU5PV3tpvb06dz6t+H3xNd/E7ahpVvJotxK0QjhhuWeHUYt6oYH&#10;B2olw2URGPO4oFdxuWvo39p7Ufhpq/7M1nb+A9Qs9QvtXuo7K53uUkKMQbmMg4ZJRbiZijAMpByB&#10;ivyNtPGOo2esnWbJ/JMgZGMI8oMpGWyykO3qdxYMeoPSvtXwObG3/Znj8feMrS8/tuO5mtLKaTUp&#10;si3QFIyPmIYbWbHHAYhcAkH8lzHJ8xlxBQw9OS5aj5mk9Wr2d/Oz9Gfn/HPAODy/GYHM1VknTqRU&#10;YpfE7e6pXd3FNa63SufMnx4M2veOE0W0ZtqzksqcE5Pb26/ga/VT/gif+zHB4O8B/wDCytV00x3d&#10;8gSBmzxGCemQCvOTivzj/Zz+EN58ePjxp+kG1kkS+1RVuGaSTCQ7sysWU7lwgOCOrlASN2a/fT9m&#10;34a6f8N/h7p3h3T7cRxWdqscY2noBgckkk4798V8r9Lzj3BcFcE1Muw0rVqsUpa31asku1lfTzOL&#10;xGzCpiqeA4ZoS+JqdS38sddfWX5HZW3hrT38TjxUYz9qjsfsi/8AXMvv/mKTX23Dy078Vc1m21ho&#10;oxo9/a27/wDLQ3Vm0ysPosiYP4muU1m1+IVxdFF8TaP97/oAy/8AyVX+RfCknj85VdvSKufO8U0/&#10;qmTqjFq8tDPg8IeLtYvLrWtO+LWuaXC8zCOytbGwaNArFeDNbO/ON3LHrxgYrnfFmofGDV0sdD1v&#10;Q9B0m2m1KN5Lq28ZTNczxRHe6JH9kj3MUBJUOBjOeM12WseJfFnhXT0tV+H2qa7N/HNov2OCNs9M&#10;LcXakcYB5PINctrXiLxL4mvdNGqfB3X9HjtZLiX+0NSuNOeJGNvIoGILqV8nOAduPcV95k9b61n0&#10;az2lUjFeiZ81jKdTC4F0kk+SEnfzsfa/7AbZ/Yn+Fu0f8yRp/wD6JWtb9pj9rL9nn9kDwXZ/EX9p&#10;P4n2fhXRb/VE02zvryGV1lumiklWICJHbJSGRumMIeelY/8AwT+/5Mi+FfH/ADI2nf8Aola+Iv8A&#10;g6q07+0f2FPAtuAG/wCLv2j8/wDYK1Mf1r9IzLEfU8NVrfy3Z/pXwFkv+smZ5dljk17bki2tWrx3&#10;SPsf4d/8FH/2NvjB8J/FHxx+FHxc/wCEh8K+C9v/AAkmsabot6YrTK7io3wqZnVMO0cQeQBk+XLo&#10;GPhF/wAFAvg18Z/iHD8NfCeg+Io7640e11ISXljFhIp7uW1RJI45Hlhk8yIsUlRCIyZPuJIyfEv/&#10;AAanaall+xx8SbR4V/5KtIeVBH/IL0+v1JSztklEi2qqy/dbaAe/+JqMDiPrmDhW/mSf3nbxVkq4&#10;d4ixWWKTl7Gbjd6N2ZPD9KkpkXWn11nz4UUUUAFFFFABRRRQAUUUUAI/3a/ln/4OqWH/AA+B8S8/&#10;8yXof/pMa/qYZsV/LR/wdVf8pgPEv/Yl6F/6TGv17wP5v9fKdv5J/ocOY/7q/VH5xE84zX0P/wAE&#10;pdF/ZA1r9vT4fWP7b3ji68P+Bv7Yikk1GNxFbi8V1a3S7m3A29szgB5hnZkFiib5E+eAgL420ssC&#10;j78a1/YGdZRVzjK6+HjJw5048y3jdWuj5+jU9lUUrXP6FP8Agt9+3Z+zD8Uv+Cg37Ov7A3iPTbXx&#10;d4f0z4lWE/xT8PreMtq81w6QWdpdqCqShGlEzKXICgqylXIP64ajrXhXwfpGpX134gi0DS9B00Xe&#10;ozSLDBa2tuFdjI0jrsVVSMliSAoGTiv4f/MmdtzMzN13Nz0r6o+Lv/BaP/goX8cP2NbX9hz4o/Gh&#10;tU8J29xGbjUpLXbq1/ZxqoisLm5BBngRl3/Opldj88jqFVfwfiLwNxVfBZfh8vqrkhdVXK+8nzOa&#10;WzfS2+13oelRzKMZTc1vt/kV/wDgr5/wUd+Jf/BSr9r/AFv4raxrV5/whuj3U+nfDzRblUj+xaWs&#10;h2O6Rkp58uBJI25uSEDFI0A+XYIy7ZeopLlj1bP1NKrs5zuPQV+85Dl+U5HhqWCwifJTSSX5/wCf&#10;mzzakqlSTlLcsAIGwE/SnRybB+7jP121HEoZeHOfrUqghFGa+3w7nKSlHTr08jnl5jbi7l2hVGCz&#10;DGRVhLgYwwA+lVJD5kjAvwrAD9P8/hUnkhv4jRg8wxUsXUqRfMl7qv5N3/G4ShHlSLgO5cqajM4i&#10;AEkqjJqHe0MeEb+KmvCtw2ZEzt55r1sRmVeUf3KtUst3pr6ehnGmr6kl7KotiX2leCy56jNbFg25&#10;N3OPpWVYwRTy+XIv3eefrW3tCJuVe1fbcDYetiMbVzByXLyqNut4uV/zObFSioqJV1W8+zWzFMFv&#10;evYv2Tvh3cXiyePNWh3LF8tvuXv615j4D+H+q/Evxfa6JaK3l+YGmZYy2FHXpX1F4r1fw/8ACzwj&#10;b+FdHhaNYY9iiSFl8x8dzt4z6+/TivPzXNcVWzyrKpeMeVRgujW8pW7v4UfEcXZlKnhYZbhdatXf&#10;yj/wSTR7bS7nXrjXNVVWWK1l8sN6gr/iKm0DwTdeN7p9VaRltY2Dv8vy9a5zQDb/ABG0a1lsJZoj&#10;MJxKgkZCj741I4xnBHqQe3XNfRfgb4GxaX4Ms9CskvGnuVVmaPUJumR2D18rm2cfU8rq1aerldL0&#10;S1PyXPMwpZFZVajjUdo2t8KW56R4Z8ITaHpTXUlpuby8L8vHTtXnfjvRBqtnNck4CTOrL0IbPP8A&#10;Kvoq68E2kFv9mje6MawjOb6Q8/i1eFfFS2mtbuTTrBm2tM3G4s3Ockkkk8461+f5LmNbFZkpNW36&#10;n4nw7mf1zFzlGfvXT+Wp5Dp/h/SrDxRpK3cH2iaTVX3Ju5/49Z8fr/KvUIfDdpp6LeR2ATP3Secf&#10;rVLQfh5b2l7pOq/aI2ube/aabzBuypgmTpkZ++D1HTv0L/ivrPiLQdK+0WGoW6+deWtpEVsS3lNc&#10;XEcCyY8zB2mQNg8Hbg8Gvcx+bSjiqs1dpJP7kfdYvE1M2xVChQnq/d1dteaxi+KPHR0rVptGttfv&#10;BeFY/s+m2AiMjKQcyNvUhEHOWJAOMDLEA+Va9D46tNE8SW+r2tncXOrW187SLen5DJbFQOIlDEBQ&#10;OAoJ7CtXxj8V9K+HPjGP4f29o11JHm41jUIgqlWEbSM8rSP8x2oSWJAHyjgcDoX8R29/Z6fbv4G1&#10;mKbWbwWUMU8cDMsu8gqyxSsQMqy8E84HBNfP4irgZYOtOtUtVlCaUVfRPR30110ufZYXD4zJKVOp&#10;DD3hLllzOybtqmldNLTm1u++5/Rt/wAE74Etv2P/AAbaQhtsNpLGnmMWbAmcck8k+pPNeh/GL4w/&#10;DT4B/DnVvi58YfFcOh+G9DtxNquqXKu0dvGXCAkIrMfmYDgHrXEfsGW4s/2WPDFsHyqxzgbv+u8l&#10;eX/8FvbZr3/glx8XrXbnzNAhGP8At6hr/Oriet7HNMZUS2nUf3Nn9deFeB/tjIcmwjf8WnQjftzK&#10;Kv8Aidj8C/8Agpv+w/8AtPeJbvwd+zz8cbfxbqljYte31rpel3i/Z7dSAZJJJYUjjGSANzDJIAye&#10;Kn8W/wDBQH4NeDNWGjal4f8AE7TN43s/CwcaWkMYu7m2guY5S80iKsOy4jyzYYMQNuXi3/kt/wAG&#10;qekDS/2vPiQGi4b4cqe3/P8A29fu01rBIPnt0bPPzKDXgZXjf7QwMa9rXv8AnY/SePOGFwbxRXyl&#10;ScvZ8urVm7xUv1LCNvRWHcZpaBwMUV6B8gFFFFABRRRQAUUUUAFFFFADc4OfrX4Qf8Hq5BvP2a+f&#10;+WfjH+eh1+754P51+D//AAerHF9+zXx/yz8Y/wA9Dr9G8Jv+ThYC380v/Tcjkx3+6y/rqj8K5G+X&#10;Cnq1NmwBgr9ak254x34qx9iVV3ugr+8I5fisf7VRWml32PmOaMbH7JeMf+C//wCz5pP/AAQ98O/s&#10;i+AfDOoeIfidq/gy58F+IrPxHvdNJszA0Ml8ZyP32+OQCFFPBBL7RGEk/Ur/AIIkwfF+z/4Jm/DP&#10;Wfjd8Wodeurrw19vt9dtZLWZbexLsILN5kaQTGGJVBkJ3DOxgChA/kkj3BDt+X6V634G/wCCgf7Y&#10;/wAMv2YPEH7F/gT49azpvwz8UXDTa14ZtzHtl3FS6LMVM0Ub7RvijdY5AW3q245/GeMPBTA1shpY&#10;XKJKE51nUqSnq7S0tFrZRWqj9rq9D0MPmE41HKfaysf0Rft8f8HJH7Cn7NXwB1zWv2aPjdo/xU+I&#10;khey8M6DYxym0jucH/SbqVERfs8fUhG3ynaiFQxkT+Y/xn478YfETxNfeMPHXivUNY1TUrqS6v8A&#10;UNTu3nmuLiRi8kjO5JLM5LE5OSc1hMxY5JpArY4P8VepwXwZkfA6n9VvUqTes5WvZbJW2Wr9ScRi&#10;KuK30XYsbF7Ln8KmibZzHGcjvtqFFJxuY7fY1YiXC7U5r9hy+MpVOZe79zZ58hLq8kSBiUbpgfL3&#10;ohVUhVE/u+vNMun3OImb5dpJ9z2p0MSvGrAmtY1qmIzSU5Pm5Vyq+nVX/RBy2jYlVig4amNPs4kl&#10;XluhPXimtCEH3z+dVXZ2myjbcr827vRmmY4nC042Wt7Wv09AhCLkWnm2nZw3H5U6JgYy6vjj8qqy&#10;j5dxJ/CrVjCGkjWb5h1/Ss8LiMViMZ7OPVW16XskElFRualpGkVl5gHRM1GpluCGlX5pMHrwPanX&#10;sjfZDGqnaSA20ds816V+yn8GW+OXxVstEu7SY6TayCbUpPJY70U52cA8Hv7cd+P0nOMdhcBai3pS&#10;pppJaSk216KyX4ni47G0cswFXG13aEE235Jfm+h9NfslfDaD4afA3S9b1H91fa9fC6kMhAxEUYIM&#10;+mOf+BVU+Olzdav4lt9B0hlZZJFU/j3rr/2lPiJ4W8M3ek+HbnUls7SGcJErzNCDtQjGQV7n1rzf&#10;wT4ZvPiJ8brWytri8EfmLtX7ZL/8Vmvjsh9oo1sbUadoybu/LS6P50wssRmGLqZ9jLx5lOSutLX0&#10;Sfkj668CeG38Hfs/aLp6QBZJtNikkC/3mQE5rxHxXYHS/FWqa9qJVYlsrUqH69ZulfU0HgWxs/hZ&#10;pd1qE14sP9kxOjS30jbgYwe7V8O/tMfEWzk8U6ppGg3T+SLeBNvnM2SGm9SfWvleEZ4jNsxioq95&#10;NuXyZ+ccBynnea4tUnfmk3J2/vo5TxRqt1451mSKGXdGJAo2ngcjmvR76OTwN4WjttJhVriSeK3j&#10;JA5d2ABxxnGenevL/Bwh8NeGJtZvLmPzmZWjWQf7QrU8b/GS9vo4/DsRtTDfK32iSXTTKpUEfu1V&#10;mYM7Z4XHQMcHGD99xM69GFSnRi+WMUrru20vxP2SpltXFYilh6SvShJ36Xsk2/PTp1Oy03QdX8U+&#10;IrO+0u31O7mWwumOt3lxCsC8xbsNLkpHwOYoyoJ46mvQPCmseL9H8ILr7eHo75VYPFJPqG12Ucbl&#10;2wDKk5ZWIBIIyK818Dt8Rp5NI1DxLp1rqVja2V5IujSXAtWig823Kl+qTFQABEQq5OSzMqkenXXx&#10;wnjMcmn+CNS2NAzpJNJbjb8mRn97gdRkGvyGisRKtW524csW2krdN766K3XU+d4ip4mcqdCnTjVV&#10;19rRJN3W61emysulz9jf+CCUks/7HMl7cwbbi612aa6Pmbg0hJyQfw9B06CvtPxX4o0HwT4Z1Hxj&#10;4o1KOz0zSbGa91G8lztggiQvJIcZOFVSeATxXyZ/wRVsWsf2T7fzbQQyTfZZp41XaBK9rG0nH+8W&#10;P417z+2agb9kb4pKB1+HOtj/AMkJq/gfiyVs+xMvO+votz+qPC22K4PwSSspOS06J1JJW9FscB8F&#10;v+Cq37BP7Rvjq3+GXwH+PsHizX7ld8em6LoOozOqb1XzXIt9sUQZ1DSOQi7gWIFbOs/t4/CbQLPT&#10;tTv/AA9rP2XVPDV9rVtfRyWRtvKtIw9xE05uRCjLnbvZxFlWbzNiO6/it/wbI6Cumf8ABSO4kMeM&#10;/DbVE7c/6RZ/4V/QqLeDbkwJyuPujkelfH5RmH9qYP21ratfcfuXiNwbHgXiL+zFNy9yMrtWfvJ9&#10;jJ+FvjzRvin8N9A+J3h2Nl0/xHotrqlirzQysIbiFZUy8LyRt8rD5kd0PVWYYJ3qZAqom1FAA4AX&#10;tT69Q+DCiiigAooooAKKKKACiiigAooooAKDnHFFIWwelDA+BP8Ag50IH/BFj4s7v+fzw7/6frCv&#10;5V/CE/hm38Vafd+NNGutS0eG9ibU9Psb5baa4gDAvGkrJII2K5AcowB5welf1Vf8HOKCT/gi38Wl&#10;cf8AL34d/wDT9YV/M/8AsNx/soJ+1Z4Ni/bai1hvhk+rbPFH9hMROsZjcRs2Bu8pZjE0mz5zErhP&#10;mII/qzwUlKjwDja7g5RjUm2o/E/3UNI+fY8PMdcVFX6L82fQn/BaH9s39kT9rrxD8JbP9lLSPEH2&#10;TwP8MdP0XUtT1jULpk3JEpFnFDclmTyW3q0isVcnIyF3N8RIFAXate7f8FH/AIU/sjfBf9q3xB8P&#10;P2JfjFdeOPAtmsJs9bmcOvmsgMkUcy4WdFbgSAAHpzgmvBgiheB+pr9n4Rw+DwPDuGp4OnJU+S65&#10;/j958z5lbR3b0PPrylKq3J6+Ww4hSSCtIihVwBSeWN2AWpfLX+81e7SlW5rqC0utzJ27gCS/TtSy&#10;oGhYGbbuUgBjjmo3jcMvlykH+Ld3qqZ7u4uhbKZAo53Z6EfhXi5rmjwdP2MqLlKbSSWzbt1W25rT&#10;p8zvfYm0/TZ5Lpp3by18tjtdzwuSOv61aTUbmdVitLVVXZgvIp2g47fnVZpL6P8A0e0mfy2jGdx+&#10;oxSX101u6M8rKAB8nHOQc9PT1968XD4mnkOFkqTnBJ2nLR8zb+zK2iS69fU0lF1ZK9vIbcTSaZJu&#10;UAuxzNuf73XHT/PIq66xf645Z2YP5bE/N7H6f4VnLcSRQbCrSbfullBwO/X/AD+ddBoenRamwt4p&#10;pJLn5hHDuAXGCD2ODg/j+FacNxlm1athqNmmk4xlpya2bT+1J+W9tQrSVNKUvn5lnw5p00eg3Fnq&#10;P7tr9TJYtu5fjhlzzj5evPIwcEjPZfCLwY8viSx8M6rZSCO81NbPT7G4h3pNd/OsTSEE4Tztm7Ge&#10;mMYJxufDH4e+E/EGjad4I8U+JI7O7t9Wi85ZJFRZbZyz7YztzuMkcakf7QNfRmlfsz+JPEfjPSfE&#10;XgnxRdQ3mkyoYFiVNz3Ebu7wy7UBCNuXBAOMscHiu6eHzbCwpxatLDxcOW6UrSvKSkr62u9XvdH5&#10;5xFxdluWwqU60uTmT9535dFaLTs9/wANz71+APw6tfE+n2+vQeKdP0uG3t47dPtVj5qSOoB2oPNj&#10;Jx05B6V9GeHtA8Z6e1mmteLNKk09ZIxJDb6K8MjqDwA5uHA5xyVPpXhf7N/w/wDEugeA9L8b+LPH&#10;mqaXGunwmTzPs2eYst5a+U2dzE88Ej1ryn9pr9u+z0HUIvAngvxx4h1e5uLz7PJo2mx2813cSAb1&#10;QmODEeW28E8g9q/nnjbKs04uzapTw9RqhHdt6R22tuz+EsHluJzriCcMIlVcW9eW6Vm3rLtvq2fa&#10;njn49eDPCNpYxqZby41S+hg023hUkTl5FGeuOAc8nFfHf/BZv4TeNPjXo9j4d8ISWyLb267RdyyK&#10;jM7hcnYO3HPWvVv2SfgD8Q/jzbab8U/irrOraXLZu0Gk6WtxA7WTQzlXLERFSd8ZHHvyRg17V8Tv&#10;2Vf+FmeCoV1z4pa/9q+wwmYWa2fliYKrZXfbFiu8ZwTyODX4vQ488O/BvxHw2Fw1SVWq4SjOSldR&#10;lPSL7J2/E/QshynimEY5vBxbws9fd0bV7qP83KuqPw50f/gn74p0ElvEmnwWkMJjmuNXt7pmiafz&#10;giwQBwH2iMAs2AdxPOMASXv7EWv694yXwD8D/AviHxl4m1L7Q0Om6fG93PhFLyFYbdC20Dklu/U9&#10;K+/v28fCnxF+C/gmbU/CHhrxR4kuF3AXzWNpJYWMg+aLzAkKMegzt7nHFfLv/BK39sz4s/8ABL79&#10;q/Uf2gfiv4Cj8QaP400O4j8aRi3VLiDzJBMGhJxtbzlXKHhlJGMgEf29wvxhmVbJ8RmWTYeFWdKH&#10;tIqc1Zy7XTWrTcraXvuj9u4A4mzLi6osXmWKVKnfl5I6Odnro9VZr8rI+yP+CcH/AAS6/bG/4I+/&#10;Czxb+3x8dvjlonhHTX8O20nibwjoun2VxrEWmBzJMov7y2kjtp48q/2eMSRzlQryIyIy/Rf7CX/B&#10;w3+x3+0z8QPGv7LFh4h1bwfovhvwfNc+DfiZ42vbSCTWUgiAuZJIAiLDMpZpo0CsHjjdmWMgIfx8&#10;/wCCoH7av7X37anxnsdO+K3x/ms/DPiXU447Dwit48GjaVaNOrRNLFFhZfK3bjLKGk+U4wAALn/B&#10;Wb/gmX+z3+w1rXwt8A/s7fHGXxxrXiTw2r+M55TH9hgvmaPyZoJlwqRzLIxETFmjWJWZiJQF/PcV&#10;4dR4sz9z4qxEvr+LjKcJU4N04KEFK3N8MuVLl16tK7dmfv2HznC/U4zw0lyXsruzk722ep+gv/BG&#10;T/gpD/wUmmg1/wAc/tD3mj3n7MfgW21q/wBX+NXjLw/dxah4hjjd7ezis7kSrDczeaIgVEXEaOrN&#10;5jRhvkS4/wCCqf7Z37dX7S+vQ6t4/uIPhzdXl5dW/g3RLdrTT5EV5DDPNGzyPJIdyyMHdlEgUqF8&#10;tNv298Zv2kfFfxw/4J1/FD/gmLoq+G/hn8SvhB4V8JXNm3hvxdaLpmvaX5ls9xJaSpgptRfmQbWE&#10;k0POXK14p+xv+yX8Pvh5+ztcePtD0CS+1KfTphO/yI6rsILfORnkduTjiuHhXB8J5Tkea55m+Egq&#10;9vZ0YcukYyhzKt2bnzKzW1tkfnXipx5h+F8Lh8ErzliJxgrP+aSTv2tZn7+2nywKP9kV+L//AAcl&#10;eE28TftceAV8nd5Xw9f16G/l9K/aC0B8ldx/hH41+Vf/AAXL8KjxJ+114Tyg/d/DvjPvfTV/DfiL&#10;jPqPCeIrp7W/9KR/aX0e8RTwfill9Wa0Sn/6Qz1f/gnlfftm+E/+Cbfwm0L9nD4c+E7+aa7v7a6v&#10;NY1OR1srN5LvyrmSE+QSFumjMixyO/ko2xXdwE+p/hx4k/ax1DxvpTfEDwNpdv4d1GTVDqEawxw3&#10;ejojr9iV2W7mW4Z13BmjAAPPy4w3M/8ABLjTV0f9h7wNp+MeXa3I/wDJuY19B7h0Jr6LI6ntsmw9&#10;TvCL/BHwHGVSNXi3HzXWtUf/AJOxR0ooor1D5sKKKKACiiigAooooAKKKKAAnAzX8bv/AAWgBX/g&#10;q9+0Bn/op2qf+jjX9kTEheK/lf8A+DhH/gn18Sfg58fNe/bxTVoNQ8IfFb4m+JrUrGm2XStQs9Wv&#10;LbyHGTuR4rcSLIMDcWQgYUt+teDePweD4olTrT5XUg4x83e9vW2xw5hGUqN10PzgJl342j1pWV3U&#10;nignBUk9qkjBKtxX9ZUKKqSau+v5Hht2Gx5jbcpqSyuLizvY720upIZopA8UkMhVlYHIII5BB7io&#10;sMDyKApaUAGjljdQcbq+zDzPaP2SP+Cgv7Yf7Cvj3XPiP+yz8ctS8M6r4lsWtdekNvBeRX43F0lk&#10;huY5I2lRyzJKVLrvkAO2SRW4P42fHL4u/tK/FbWPjV8c/G954j8Ua9defqusXiIrzSYxwsaqiAAD&#10;CqoUDoBXNRxKoyTzUbNtZgD827ip/wBX8rweM+vxpRjUlo2kr2ttcFUnKPLfQkZjtYbT0/pR5qnj&#10;zDULyNtJLdqODzXpSx16rsr6Lf5kez0JiSnzHnil3+i1A8jlDg9BU6PuXNd+HxSq1HCLtsyJRstR&#10;VkcuuCa0LJ5NwTd3qnCw3jOK0dMg/e+Y9fb8K4fEVsakpX118loc9eUVA7W11K+8PaFDb2s5UtA0&#10;0nzdS4KoCMcj73cYxXCazqL3OoSPENvzAnd9MAj8j+JP49D4h1KVNNhuRcL+8UsE24aMKTGoz6fu&#10;2Yf/AF65MxlAST8ztz/n36/jXncRYp5hnUvYPS7cmn20S9enmjnwFFUqbnJau/5lyxm2yJI1wI3V&#10;/lZuQ3Famp6nqOsyZv7kusa7VbGBt7qBk9eMn2+mMqGKUKoVRlfmbdzxg8VdkM9zi1hj3S7M7fT/&#10;AD2r6XL5U44eca7do8rUdffb0t5u6tp03LnHmkml8+xsfDrwNqXxF8XW/h/TLN5I1OXCxh8rkLt2&#10;5HXOMZGSwAJYqrfUfx61S98G+ANC+EWl2N2sVnAkKqbhZMMx+7uYgsBnAJA4AzjmvOv2YvD1/pWr&#10;J4f0Zd82qWqLcTKqkwTeYGWRd3cKrSHGDi1zzXqWs+FdQ+OHx003wJo8j79Q1y1sYZI13GPdKoaT&#10;/gKBm54JAHUivh8PUrYfPMbnWPaUsPB2jpaCWsY+r0PyzizMY4jOaMJpexop1HfulbmfktT6f/4J&#10;G/s3eJ9Csv8AhcOo/B7VtQWbMGmvDcWa7Iw3zP8AvrhT8zDPA5CjqMV+mPw/8a2974dhlk0HVLd/&#10;tFxHJD/Z7yshjmePBaIMp+52JH61l/Aj4d6J8NPAGm+D9Eso4bfT7FIYY41wAFXAA9q7DwRoB8P6&#10;U+ng7s3dzPu/66zvJ/7PX+Pf0lfE7MOO+Lq7rzvSpN26Jt6Xt+XkflfDP/C1j6uc1YfvKztHVu0E&#10;/djrtdb263M/UvH2jxa1Z6AbK/W51BZmt/tFi8S/uwCxy4HqOmfwqKzD3F+0rK23d/eHH61gfF7U&#10;LSx+LnglLieNP3epjcz4H+qj9a6rThDFFvLKS1fmvC/LgeHpYj7VVWXoY8URjjM6pUFH3YLmfqZ/&#10;ijxb4b0RPM1jXLWzVfvG4uFXH5muN8c/EX4f+LvDv/CN+GvivbQXkzfuZNJvbd5if7oEiupB/wB0&#10;n0x1rurhknujEB93n6VwPx+neXw9abEZvJ1e1YY6jD1+mcF5f9bzjCRt8MlJ/ofC8QYqFGNflupS&#10;Vl18/wDgH2h/wT6BX9h34Uo0jOf+EF04GRsZb9wvPFfJ3/ByL4ePiX9jzwbZCHf5fxQt3xz/ANA3&#10;UB2+tfV//BPlw/7D3wpYHg+BdOOf+2C14T/wXL8O/wDCRfsy+F7Yp9z4gQP/AOSN57+9fRcc4j6n&#10;w5jaq+zGT/E/1a8Ea0cPx1kdWe0Z02//AAE8B/4IFQfGjwH+xX8ZP+FO+CtN1bWrfxuJfDtjeXxT&#10;7RdnTrQOjq+xVQKEZT5gLkup2ABm+5Pht4g/byl8caLpXxT8D+EY9H/sezvde1HSyyj7VI8kU+nw&#10;g3DsGiUx3PnspRvLaBVYyCePwH/gg5oa+Hvgj8QrNVHPxCDf+Uyyr7yVhnmp4PxDxXC+ErfzQizu&#10;8Wq0cR4lZpVitHWnb7xIwQT8uKfQGB6GivpD87CiiigAooooAKKKKACiiigBr9a/ln/4Oq+f+Cwf&#10;ib/sStC/9JjX9TD1/LR/wdUKW/4LC+JgP+hL0L/0mNfr3genLj6kl/JP8kcGZf7q/VH51W0EhYSg&#10;ipJ4GCfNt/OlDeWgFQzXJYECv76lDL8PgnCTd3vr1tqfMfvOYQiONcqOfrVW5fBADH5j81TEkDNV&#10;WO5uR/FXyOa4j/Z1CCte36G1NXdwdOM72qSDKjgM1NIJGKmiXZznrXm4Cj++5loaT2JImcHd5dSB&#10;lVQ5eoXl2r941Es4KYAzla+glmFHDx5HK7t+PyMVGT1Ho5EW9Tuy2f1qQagR8wXd/SoDMoAUJSB1&#10;EfydT615tHH1MKlGlU6a+vfXvc05ObVosyzedAyodrNjazdjmq6peqwKyfN3JkJ7+mKN3yAOe9Tq&#10;GOCvXdVYmlDNK0atWUrxS+GVurettCYtwjZGhoUbSXbuxb5Vx7Vs3lyEtVRxt2j5mNQeDNKmvXUo&#10;u7e278O1XPF1m8EkkMke0lMEetfv3DGEjlvCsppWk4yqK++rk1c8XEVYzxqp3/rQ9s/Yw0yG20TV&#10;PGZiO7d5MJdehzzWb8avGa6nqk6sy7bdii5B+ZmUNu64IwSvQHIPtXqH7JXhm0u/2cbe709A0skj&#10;G42r/ETzn868p+JXwn8a3ni6TSbXw9fSxSXDNbyW1sWB3HcQxAwvzE8k4xjng4+Ry/NKcsyp18XN&#10;JJJydm9bXSsr2V/xXmfl+DxmCxnF2MlWkouEmldpaLTr/Wp2X7F2g3/iTxHc29rvZP7QZnXb/wBM&#10;LX8q/RT4MeFZIJ1lbwlfXkwXEflTwJn6b5V/z+ngf7CX7LeseDfDf9q3lj/p10Ha6Krn5m2AAeuF&#10;RVzx0z1Jr7e+GPwy1HShDqWpbbdRwvmNjNfjHHfElP2dSCqKNnKyW+rbR/M/jHxhgcbn9Snh3zRj&#10;ZaPeySe3Q8w+J3iLxN4YsrhV+G2rRllIVWurMlfwFweK8Y0CWG/vLzVvFGn3Eckc/wDqpI94BI3Y&#10;+QkdDn/PP0N+0fr+geBbya/8R6gqxqu5j2xg54+lfMunftT/AAO8beI7zQtDlkS4eZWjjuoGiaRf&#10;KT5gGAyMg8/zrz+G6mIlg6ck23O2tl2/U+d4UwuLx2WVamFwcnFfFOLk7Wa7t9Lkd54k0+XxO4sd&#10;KupOf3ai3ZcZGM5OP19ah8ZeF/Fmt6DJf2Fgi3EUiTWq3ke6J2Rg4VscgfL94cqcMASMHd8O/G74&#10;bReNpPDV/bW0dwkat5kjAY5wCc+9em63r3hHVfDM2opqNqLe3hZ93nLtyAcfma+gx2LqUpSpVFaL&#10;Su9O35n0lbHZhlOIwzjhJLazd3fXTp1PiDxB4D1KLWNW8YeLvhzGxvLaW0uobvVoo7iaGRSrCPy2&#10;YcqT950IHTpzyml/tAeDdf8AGuk+EtP1TUrWJNUgH9rQzJHOZZJ0leYAAYJZ2JwuFJOFCjibx78T&#10;fHXi3x1q2reHtckmWWSWBI7ON7iPaJG8sLEGxtK4wynO7Oc8AeT6X4q1H4beMY5dd8JQyXlvvlhW&#10;8tcTTRhGyhcgE+Z0LqeA5AGcUq+In/Z9WtOSUp05pNpNuNm3Zq1vNdz+nMsyOpjsC44mzmopxim1&#10;yu1tVK97dPLdH9dH7BdnNY/sq+F7SXVLi8ZY5/8ASrrZ5jgzyEZ8tVXgEDhRwBnJ5rif+CwOnPrH&#10;/BOf4n6Yi5MujwjHPP8ApMXpWt/wSt8T6n42/wCCffwt8Ya3crNeap4Wt7q8lWPYHmkXc7BewLEk&#10;DsKs/wDBTPTjqf7Enjywx/rtMjH/AJHjr/NnjXEezw+YVV0VV/g2f0t4L0amX1OH6dZ3dN4ZPz5X&#10;C5+X3/Bu/wCHfGHhL9rzxqnhfSrNvtHwyuDLJcXDq6Ot5beXsjK4ky5GQXjAHQk8V+msnir/AIKO&#10;WuqbZfhr4JurG68fPZQSWkjLNY+H38t47+VXuVEksQWWJ4UOZGlV1wsWJviT/gh94aHhv9snxGmB&#10;+9+GdyePbULL/Gv1iV1xjNfH+HeK+vcIYav35vwk0fsn0gMVTxnivmFWCsm4f+m4IVCxRSw5xzS0&#10;UV9sfjIUUUUAFFFFABRRRQAUUUUANb734V+Dv/B6zk6j+zSP+mfjL+eh1+8THmvwe/4PWARqH7NP&#10;/XPxj/PRK/QvCn/k4OA/xS/9IkcuO/3WX9dT8NLSIs244/GrUoYqSQP++qr2/wC6RmYU6a4zwa/0&#10;ewMsNhcDKM203q9d9D5CSlKWhC4ZVyX/ACNQuOM5p5cv2pkvKYFfLYucZUW4rZfobLcrlCeVaiNH&#10;8wclhT5EKU+Jo0j/ABr5qnhYqulPS2pvfTQfuPdaI2bGfMZaQzgjFR+cC3A717FTE04zjef6fkZq&#10;L7DlDHzJmb5mOPwFOjudigbjUZkZqjXOWB/zxXnrGfVZRjQfR3b6u92/mzTk5ty01yZRjd2qGCGR&#10;EzMctjrnrTV5arFtEz4Fd2HjUzTFQlO7aulrp06Ey9yLGxo88oRW+Xq1aOmwHzA+9v3a4/4EaRLZ&#10;FG/27Va0ePNmpx3+avvuHOHXHOKdOru7z/8AAbWS++/3nLWq/u216FiKHzW8vn0r78/YQ+Fn/Ctv&#10;glcePL2DZeap88bFSCE7V8UfDPwyviTxlp+mMuY5LpBJ9Miv180z4MW9n8I9J0fSrcC3XT0C7V4J&#10;29a9bxHzCnkuEo4RWTqv3m+yd7H87+OHFVLLcuw+XSlZVpXdu0dbfNn5tftXeOLmbxxLMbeQSxTC&#10;NT8vK4J7dj717F/wTB0vW/EXjeDXT4cmvYdPWQKI/LX5VchR+8ZRwAB+FdF8ff2J5fE/iGHUIo5o&#10;5Lu5WJmjA4G1jke/519dfsw/sZW/wT+Dkd/YRLBdSWqiOPnO3bjvk1+b5/xXlOX5D7GMowlUUoK2&#10;vM5W+eiTPi+LvEbhvC+H9LB4XWpNKKXZLRu55T+0N8fNV8E/ChdP1HwdqdsLHR40mBuLZiNsYzws&#10;xPb61+c+s+PrvxFr2p6xf6dcQ4TzI42YMWUFj24yM8+nHJ6n9Kvjx8Lf7eie1v7ZpTIrbv8AZr5n&#10;1P8AZo+Gvwy+0a5ezC2MlrLJI1xMdsSgqMKCcKMEcDA4HHSurgvGUcmwsHTq76O6W9rX/rZh4W55&#10;wzleX1Iqk/bVHdct3fW73bt+J8nzeIPEPjW6GmvrFwGZV+y28eUUMDx0AZuvOeDyeOlekX/xI0v4&#10;fQw6dpbwNeRxbbmYjesTHHHyn5nPULnpyccA4firxho/g29vdM+HekM3mg770R7Fzk4IJ5YAYIxl&#10;ccCuB/4RXx34kZbrSdGuJ0VJCphX5dw5/wAce9fXYyUqeGq4urUUKXLFSa3k3JrTm3et21pa1j+i&#10;I4PDZooOtDkprVRbSvddbfk/meueA/itpWqfEjS7HxbcalJbXEciXMlze5jBLR/eRX2bflGQBt7k&#10;cEj698EfD3wN450+Hxp441bSUs1UvZ6W8yMkeD8skhb/AFj/AMQ4Cpn+Jhur889I+GHijTbrT9S8&#10;V2F9a6fdkyfapo3jWQbCSiu4wTgH8K+s9Z/4KI+G/Cfwh074aeDdNa6upLGGGVZRuVVwByf4uh9f&#10;1Gfh8yy+pndSnDLGuWVua9lq9lK26Vrq+9z878QuHswxUsPHJYucneLcWrQXVpvRPo+tkf0C/wDB&#10;IvR20X9nu4iXxLdapHJdW7wyXIhwim2j+VfKjTI785PPWvaP2xgzfsl/FAD/AKJ5rQ/8kJq+dP8A&#10;ght4zfx9+yZ/wkUrqWkvIh8hyvFugx+HSvov9sPn9lD4mKB1+Hutf+kM1f51cc4epgeIcdRqSvKM&#10;pJtdWkfu/gzTrYfgvLIVfijdP1VSR+NH/BBDwh4v8Lft7Q6j4T0PT7jzPCd5DqB1C+lg8q1M1v5k&#10;ke2KTzJAANsbbFbu64r9XD4q/wCChsvju30VPh14Si8P3Ol308mtMvmSWVwkkq29s0P2tPOLo8En&#10;mKVUiCRT5ZlXyvhb/gjB4I/4R79sVr/bt/4pG9Xp/wBNIP8ACv1rhddmN1fjXhfmDzLhf2r/AOfk&#10;1+R/XP0lsZTx3iU6sFZewpfkzL8Ay+LZ/BWk3Pj23hi1yTTIG1iO3jCRpdGMeaqqJJAFD7gBvfj+&#10;Jup2KAQehor9GP5/CiiigAooooAKKKKACiiigAooooAKQ5yOKWkbrQB8Df8ABzfu/wCHLvxawuf9&#10;K8O/+n7T6/lGmkeN+EO72av6uf8Ag5wcJ/wRd+LDH/n78Oj/AMr2n1/KPcODIpz/AA1/YX0f/wDk&#10;iMUlK167XTrCB4Oaf7xH0/VkZmYje6n8aTzjnARvyoaVR/31jFd7+z7+zF8bv2ofHGl+A/g74Fvt&#10;Tm1XxBp+irfJA32W1ur2cQ24nlAKxKztyzYAGSa/WsdmNPL6Mp1ayjCK1bsu/X5Hnxpub0RwKSgt&#10;uKt+VAl5YCv1M/aX/wCDc7xH+yN/wTS179s34g+NV13xJ4V8TW19c6fpM22x1XwzKYEWWM48yKVm&#10;lDHIyqhiRxXgvxM/Yy8Z/wDBTD9rGS9/4Jf/ALCHiXwn4LvtK0vydOvtwtbRnhVWuXmclUjZgejM&#10;MKW6NXxOE8SMnxsXOhU/dRc1Ko7RinFJ21d3zKV1ZdGdEsHUjutex8Y2kN5qV7Dp2m2ktxcStiKG&#10;3jLu7egA5J+lNiW7ll8i3tJHl5+WNCWwBk8fSv6PP+CXX/Bs3pn7HnxF+G37T3xW8fWWpeNvD8uq&#10;P4p8PzWCXdhJ5mUtDasSNjoo3lyDzKRj5Qa+1NJ/4Jt/8E/vh9rcPxL8V/sqfD7TNS0ezvr+41G3&#10;0vFvAhmuZZJGL/LjbdzkhhgByB8qIF/P808dMDh8ZKnh6TqR6STSu9tmn2Vn2Z108tlKPvOx/HVG&#10;0m3I9c1LLHJPbMY8Er/tfnX0V/wUw+DXwi8F/tQeNviN+yVpepXXwT1bxpfWfgbxPJYNHY3c0SRS&#10;Xdtauf8AWRQyTGNH/jRQfUD54jVI8StNt/2s8Cv2nJq1HPsmjVi7RqRu02k4979mnunt5HnVL0al&#10;uwzRPL1BZRJ+5WP1X0H6dQPp9K0tO1j/AIR7UWe60xGt32k5l27gOhDD3x+NVbi/tI7VhJbKZN21&#10;WTgEjHp9ahWS8nkjsrlEEcchZd3IIA/+uOKiNanw/Cnh8PJTrpXVSK0blLl5Zr7MbN7PfrqDj7e/&#10;MtO36o7aw+IdlrN1G1rY3MlvDMpcblWQRb0yep3ZwV5GAWHXt9hfs6/ty2PwUilj+L99DrkOkyxz&#10;aayxlJ7mFYiQrv0bO0rkkjJGSep+JPCWr+HdK1dLy20i7N1axnbJ5oUEFcEYPXv+ea1bLxVomo3s&#10;Nj4Z8BXFzq90y21m17ceY0cp+VHUc5YMRgHg9xXBjo4jFYN5hjMQpVJuV3ZpNJWcX7vRu1r6JXPj&#10;eJeFcr4iw7weJpv2aWu2nne91pu1vc+3v2hP+Chn7U/7WjzeBfgP4W/4Q/w3LCqWFtaxk312xiIV&#10;A8Zzg8Y2YC7epzivtX/gnt/wTSuvBOl+H/ip8YNLt5vE7MJbiHcJI7PKvhV4A/iXOByc84OK4r/g&#10;kL/wTs8WeC7KP9on48a1a3GqahCq2fh+aaNTYwmTOXGcbgMtt/qRX6U+H9K8K+NNAGkyH9zdx7Da&#10;rcGOQYP+wQw6djX8FeP30hcl4Bo18l4aqt1LONSad4x9PNdH0XmfktHhGObVoZRk9GNHAResqaal&#10;Va0act3Hu38T2dit8K/CFvo/hiay0ywa1jGrX7yeYQGYvdzMSMdiST9DWh4bRtV8JWulxRhf9HhR&#10;b+MHyrkeSh81Cf4CWwM8/Ka0JY/D/gTSYPCHhy6jh8rPlxyXBkeMNlicuSxJzkZJ61wPw38U61qH&#10;wu8DaPJdSbrrw7YSzTLn5V+zoF/Plvxr/KXOfETNsZjJYxe841Lptu7dm0332vbY/qjhnwXo4nK1&#10;CpanCUbNW15etu3a51F18PNBtPD19b68sWpQXR82R7qNdiqBjABHTjP1rwX4u/sR/s9/E65muvE3&#10;wytbyOeaO5kQW5/ePGcqxI5/4D0PcHmvozxldeE/E3hy68F6nrLQw3WmSW9y1uzJIqOhQlSBkEA8&#10;MOhrn9H1PRtf8Labrfh12nsdQtInsZ9p3SRFAytz/sn86/orwb8bONsD7WvPFTc6rTmm2oWtbbbZ&#10;Lbsfzv4m+HeT4GtGGWp040m1BxbjLe921bq92fnL4q/4J5fs2aT48233wi8TLDrGqSmOOHwfdziS&#10;QCSTEbY242IcgYAC5FbHx1/4J9/Cn4pfAW0sJPCGoaXD4VQyWVrdWb2ruQDt4cZKgde36V9lfFfR&#10;PEfirxr4f0zQbtdJ/sO8l1CG/kKTC5T7LJbuohyDkNcKMk8dRmsPx1fXL+FNW8M+IL6OXUI7WQLJ&#10;HbMqTqQxRgMEdODg8MGFf3X4e/SA45z7G0KWNqpUItJJJKyvb8VqfgPF39rZG6FbD4qpKrSaf8ST&#10;8ttttD8bPFeg6P8ACH4nXFl4Egt7O7FvcXSw+QJpGjjQNtjjLLvbZuYkHKhV4O8Y+/8A9k3VfGWk&#10;fs63Wh634H1OSSSC4t5rq4vLdBE4tpJT+7EhYDaG9a85uvgLYeGvGOs+LvG3hq9k1TXrGGy8P3Vj&#10;p5kjtkaIjMsm0iBjLJIM/wAQVPSvd/gX8Fr34U/s7654TuPiNY65rmm6fe3ljqV5N/r5XhkB3rnO&#10;WRtpJyVzwOK/avF7xCWOyTE8mI51FRWiVkuZJL5rW66HrYzN8r4pxOVYWceao6tF3bbcn8UndbKD&#10;920nq3orJn7L2o2xqoH8Nfnf/wAFVfDUXiL9rrQRNFu8v4dpt9v9Pm9q/RKBSEz/ALIr41/bX8Lx&#10;+JP2ubNmi3eV8Ooeg9b+4r+FfHLGfU/DHG1+yj/6Uj/Tjw1x39l8XYavty3/APSWjQ+GPwa/aH8Y&#10;/sjfDq2/Z0+Lmm+GbnSP7Ue/0/WNPklttU82O7igWR4mWSNYp5I5iF5fZtyvWvcPC/wu+Mth8TbL&#10;xVrfxLX+x7WXUnutKhZpPt/nuDAr71GwQjIG3rgZ6mqvwJ8U+CvhT8BdDfxl4ks9KtY47j9/fTCN&#10;BiSRjyeOgJr0Oy8e+DNR1aPQrLxNZyXkjSiO1WYb3MZxIAO5U9cdO9fb8G1PbcJ4GfelB/8AkqPm&#10;88q+3znEVO85P75M1x06UUUV9MeWFFFFABRRRQAUUUUAFFFFAAwypGK/NH/gpP8AsQ+CP2iP+CT3&#10;x212x8L3GoeKbHxF411rTmvPEV2ttDLZeJdQlaVYDN5IZYIpMfJyT6nNfpcenNfN954A8SfFj9gf&#10;4vfCzwXBHNrHiW8+Jel6VDLIEV7i41nWYYwzHhQXcZPYV3ZbiJYPMaNeLs4yi/uaZM480HHufxnG&#10;MFRtLfnT0DJ3/Wu+/ad/Zm+NX7H3xq1v9n79oDwXcaD4m0G4Ed1aTcpKhGY54nHyyxOuGV14IPrk&#10;DhYuW2kV/emX/VcZGNSg01NJpp6O/wDmfMS5luNf524bH1pu4ofvH0qSWPa3FT6JFo8+uWMHiG7l&#10;t9Pe8iW+uIY97xQlxvZV/iIXJA7kV1Yzmw/POS1Wun6IUfeSSKxZ2G0yGoypXgSNX7G/8Fo/2Wv+&#10;CPHwp/4JSfB3x5+yv4709fGskMKeBrrTds154qs3k3X8moAHKeWzO4kYDZLiEAhvl/HRsbcGvmcg&#10;z7D8UZfLFRpShyylG07p+67XXr+DuuhrUpexlbcQoxBXzDSlJDx5n6UmCvIp+eK96NGnKWv5kEQS&#10;Zm2GX9KnWF4hxL+lRjO/NWBnapb+9Xfl2Ho+9J3utndmc3LZDSTF+8eT7v8As1fsZ9Qmx5DhV4Hz&#10;LzVRyin50ytaVpYRpaieHduEgJPX5f8A9VfY5HhcXPG1FhpvljG8kpcsuut9bryVjnqSjyq6IdS1&#10;K9uZkia7eSOFdmWUfKRgY+hAB+pPvVESO8m5pvm61e1WzlsLhvOQruXGPoAB+gz9GFUbe2d5gf4a&#10;8WNGtHFOFK7bnJtdtdPwLjyct/I17CJ5VaaS54UKvTvz/jW/4D8Lf2jrR3SSeVap5knlplmJ4AFZ&#10;eljzkW2tId0u4IEA5LHpX0B8CPhMmmaevi/XVYWNvKsvKnde3A+ZUX/ZBGf+A5PFfp2YYrKsmymn&#10;NyUqvLzcybum+/z/AC8z5nOszWX4eTe70S7+nn/XQ7f4X+GP+FO/DfXviRrfiKSKVYWtbWFJk5mY&#10;LuUAjgoFCg9cl+x5+qv+CS/7Ls3jjVr342+Jrm8hhtWji02SNkDtN5iTOQSp4BSMEEZyvHWvizXo&#10;/FP7RXj7TPhR4YhaW1+07jCq8M55eVsfXAP8I+YjG4j9zf2X/gnovwd+H2j/AA40Nd8enQgXFxsx&#10;58x5dz9WJwOcDA7V/H3jXx7HhPgyvhpS/e1k6k23qk78qfm1Z26aH8+eIeKxtGnTwNKd8VjJJWX2&#10;KcbX+/Ved2jtfC/gLXV0zyNQ8a6p5zbx5kMkY2qWO3GY+oGM+9N/4Uvrb3cjP8d/GyIyhhFFeWY2&#10;/wDkt0/Gu00aS3v4la2Hy+Y6/QqxU/qKNVmFrrbQqrfNYZ+7/tmv8aOIeI8RnOcOEX8bv+J9xkOU&#10;/wBk5bKTfwR/HyPJrn4Oaa/xD0e68UeKNW8S+Qtz9nTxB9nmSIlVyVCwpg8da9BWzs7ePy47WNVj&#10;XaqrGABj2qtr3heXX2huRqV1ZtblislnIFc7hyMkEY49KoS+Bpo7fa/jXXS2Ms32xP8A4iv0LD4p&#10;VZU6CfuxSjpt5s+ExlGai60370tfxeg25OqWt672cNr9n8oFi7srbst2Axj8a8//AGhdQ07T/hPq&#10;2q6zNJHDFCXkmjDFk9CApBJB5xnmu8OmPoVi1j/ad3eNJhvMvJA7D2yAOK4n4/rGnwp1KKYybJLc&#10;Rt5KBmYMwGAD35/Cv3/gGEfb0qvWUkl6I/Is+rSlm1Oi7Wi4306tr8T7S/4JyAf8MFfCFlkZx/wr&#10;3S8Oy4J/0dOcdq4T/gq3oUfiH4H+H7KRNwXxhE+Mf9Od0P613/8AwTvgS2/YV+EttGTtTwDpqru5&#10;PEC1X/bg0FPEfw60mzkj3BfECOAB/wBO8/8AjXgeL2I+p+H+a1v5acn+KP8AVbw9xSwOe5fXv8Lg&#10;/wAD5z/YV+E/xU8Wfsw/FDwJ8DfievgnxFP48tJrLXZNNF0sYjs9PkeIoSvyyorRFgSVD7gCQK+l&#10;PC/wd/aMg+JOk+N/EXxWtIdLhsILfUvC1jLLNbiVHkke7jlkQO8jArbbHATy2aT/AFiqDxf7DVx4&#10;c+GHhH4g6p4l1W302wt/FkMl1d3kgjjiU6daDczHhR6kkAd6960X4sfDXX7u3sNE8caZdTXSK9vH&#10;b3as0iNu2uAOqkqwDdCRgHPFR4VYj614d5bV35qUX+B18Z4n65xTjK/81ST+834gwOWFPoBB6Giv&#10;0E+YCiiigAooooAKKKKACiiigBrDnPtX8tP/AAdSIr/8Fh/Eu4f8yXoX/pMa/qYY4Ffyz/8AB1Hj&#10;/h8P4l+b/mStD/8ASY1+w+BcacvEKipq65J/oefmX+6s/OecIoKAdvU1CIgo5Y1JK24k+1NkZVXJ&#10;Nf2riqeHlWb0skfOq5HuT7u41HJHGH3BjRQTgZr5vEYiNanZxWhvGNhrqGPys1NdZAPlkanggDOK&#10;CR3Ncs4U5Xa0v2dihgV2XmRqVUdRtEn6Uu3aPk6UqsCM5rGFOEtXfbuAwrJ18z9KVIpegm7elOIH&#10;YVJFEQdxrpw+AjWqLR/exOWgw20rYPm9OelSCOZpEUS/xD+GpMirVha+cRMAQQCMN619Dhclp1qn&#10;s6N7yXd9O3cxdS2rOw+GOj31/at5F+0RVf4Yge9O8e6df2cnmz6h5uVx80YGDWv8F763tbhbeTbl&#10;lA57Vu/EXwnL4hs2k0qPbIvJLLxkH+pFfvkaNPB5TCEeaUvZpKzeuh8TWx0qOdctSyj30PRv+Cau&#10;sDUPHN18JfEPxGbR9NulEtu8lurqGzz1I9vzr9LPBP7B9p4ht11iy+JRvrZvuXENjGufoQTX4o2d&#10;jqNpf+QpuLW4Unb5chRvqCOtfqJ/wR//AOCgGgfD/wCGcXwb+MF9eTXFvcsbe5ny7xIzErG2fRcD&#10;8Pev5y8XOH+IspyueY8OydWai7QTd2la6adrSV+u9nofivjJwrm1Sp/bOXV+WLcVUgoJuzT/AHil&#10;u9UrrzPtj4ffs42vgLS2DeItS/dxg5jMQyec9Y/TFYfgz4WeOfi3ff8ACQat8RNUh05JP9BtomjB&#10;C8dcL+f8uOfpTwtP4Y+InguDxBoUu+3uE3xt/eGKwf2ePAlrp/hLT7xMnzrdJWXqASK/zQxX0hnl&#10;uFzStmcJU8bSfKoyV7PZrsfkdPwyzjHY7CPDTjUp10r1Ele3X06eZ4z8Qv2B9F+LEp1Hxj4u1dZL&#10;aYHT3iuFIWPYgYSKUwxLK+OwBHvXx1+1p/wSzs/DWvW3i3wDq+qnUJV824kt7oCLzY/lUhNmF4bn&#10;GM98iv2B1u30S00rZPHhivQCvPfFPw5h12wlY225XVlUlPX+lfO+DP0tMfic49tnsnHD86jFSdo3&#10;utV5o/SuI+B+KuA5Uo5BXdRxi3OG94taxa83+J+H9/8A8Ezv2mPEtrD4l1LWprRZNVsIJpLm6ikN&#10;xLPdwwggJkhQXQgHsB9K9Q/4Yu+LvgPXrP4dzaVe61a3NmIYY5t7WsM5Zy8kx+6ECsCAwJyuFG7F&#10;fpNq/wCzzaf8Ih/YMuqzQSNrmm3f2pD86+RfQT4Xg4z5ePxrZn+E2nr/AKTP4n1gt/ea4jJP/jlf&#10;1hjfpLZdisT9RpRVSjG3JOKV3Lrfv699T4/HcaceYjB06mKp04WU/ccXotOV3TurWel9tNj8vvj1&#10;+xOPhRbxeJovEa6fZ2Olz/21fSDZJJCVLO+f+WbDLENzsz3xXzH4/wDjb8Gfj18QLfRbP4bWcbKx&#10;Szmt7dYvMAjIjI8vBAAxhTyMYwMV+lP7fHw+g8R2d94Im1XUruHWNPks5lkkBIV1KtjAGOD1r8vP&#10;HPwAl/Zd+PfhvTtB1L+1NXF5HOtiYQgGDlIcDoWOFz1Gcmv6G4TxUs5y+li60E6c6Urx3ei+yu+z&#10;036n23hXnlLiLLan1/EOWLipOna8Vazu210vp72y2P6sP+CeOl6Tov7HngvTtCj8uyTT3NqgcsBG&#10;ZXYYJJOOeOeBV/8Abl01dY/Ze8WadIuVksUGP+2qGq3/AAT9Ik/Y+8CyBcbtDiP510/7TGnHVvgx&#10;renBd3m26jH/AANa/wA6PEzESjk2b1rW9yu/wkz+zPCucsLleSzk7uMaF2/JR1Pgb/gnl4A13/hq&#10;XxD4e8GeI10LVNQ+EWpJY6u1mLgWkp1CwCy+VuTzNpOdpYZ9a+rtL/Z3/bAkn0+68RftHWvm2PiK&#10;K9vm02B44dXtYkiRrcxMpNolwQ8rqrymORQEcpIyp5P+yFoNp4N/bVFzP+6i/wCFU6q8jMvZdS03&#10;0r7AT4wfC3esP/CfaXua8+yIPti/NcfL+6HPL/Ovyjn8jj878C8V9d8LcvrXvdT/APTkkfpPiRjv&#10;7S4xxOIvfm5fwikdGgKooJzx1paAcjIor9bPhgooooAKKKKACiiigAooooAawr8H/wDg9aQPqf7M&#10;4/6Z+Mf/AHCV+8G7Kk1+EH/B6qQ2qfs0YP8AB4y/nolfonhLT9p4iZfF/wAz/wDSJHLjnbCzPw0M&#10;KYKgn/vo1VChjuLGrU+5AxIqsnC1/oBmWHo068YcvR3PlYyvG4hXYuVJpsRMnBb3pru4PNNDMuTX&#10;zlbEUY1rW0W6NlHQc5LDbuPvUJjbHyu1PUjb1rU0bwT408Q2X9peH/COqX9utwtuZ7OwklTzipYR&#10;5UEbiqk7euAT2rxcRUw87TqtK+mrt6Gii1ojMtoLi6mWC3V5JJGCxxxrlmYngAdzXtHwT/4Jy/tv&#10;/tC6vZaJ8Kf2bPF2oTamL77C8mjSQxytaQrNOod1A3BXTA7l1AyTX2p/wbSfsJ/Dv48/tUWvxP8A&#10;jp8PdcuI7C2m1D4cXN5ozSaJfX9m8ZnE8mMFkEibVPVjkZK4r+mbwfrf/CR6Bb6jLp/2O4K7byx8&#10;1XNtMp2yRFhwxVwy5HBxkcEV+IcbeKEuH8y+o4KipyitZNuyb7JPW3Xz0PSw+DVWHNJ2P4dfiT8N&#10;PiB8IfHmqfDH4n+F77QvEGi30lprGk6lamKe1nRiGR1PQgj6Y5HFYYimydj/AKV+3H/B5T+z9onh&#10;z4m/CP8AaN8MfDWG1m1+x1LSfFXia1gCm7ni+zvZRTEfecRfadpIztXGcKoH4mxcnPtX6XwVmlHi&#10;zJKOOlFxcrppPRNaO3ra/ozjxEPY1HEWC3lKj5uf93pV60hliXAfp321AWa3hEgXcc4q7DMs0W+P&#10;+7X7TkOBy6jW9lztVFFO3k/+GPPqym43toSwwyyDLzf+O1JY2dybnbBK3oy7faiHcAqxpud/urXo&#10;3wh8J6Q10t34gcb/ADMhWHyjvyfp096/RsPgcL7SlJ83ue82r32uop93pfyPIx2Ojg8PKpJX7I6z&#10;9mj4M+J/EWqx6yupvZKsnyO0AbHPXk190ab+094u+HOh2Hgm7+IN1qci7UW2isYvlH15r5j0v44/&#10;DrwHpKaZdXUabBl2hP3jnsOvpWb4b/an8G2HigaraeH7pl8wKJ7iHhRnGcnt3+lfI8SZVheIMSp4&#10;6EnyaxV3o+l2r2+Z+AcUZPm3GOIlVxGF5qULuC5Uvxev3H6gfAbwmvxtOn6rrc+pQrbZm2/ulJcD&#10;Ax+79zXuVz8JdXuNMuLO/wDFuqLD5n+jKrx8R7VHOI+ud34Y9K+X/wDgnX8c/EnxE8fWugabHvt2&#10;hZp128AADFfc3ja7ew0x2FvuaOPLIvfiv85/GzOM84X8TcLk+HatUtKK5r8uqWz016M/AZcNyjl+&#10;Nq4xcro6RSSaV3dJPv3PmHxP8E7OXUNQ0i38QahJNbxRyyNI0eD5hkwPu9th/Ovjf9tz9noR6Ra6&#10;hc/Etre5e8EcdvdTR+WVb/gGRgqDnnFfSHxh/bj8FeFPHfiLwrB4S1y6vVs7OCZrHTmkSCVfNcox&#10;HRtsqHHowr8+viz4J+PP7Uf7WY8O6LJdapYf2lBFY26uxjQSCNtxA467wfZPwr9+4WxWZYXIauNz&#10;OXKoPrpe13dPboe/4V8P8RRzyGMxNf2FCMFUvJRfNotEnte/W2mx454p+BvxKOvXGhWCajNDHDul&#10;aOPzFk5b5lfHKEbdvckkcFTX3Z+wB+zx4XtP2crfxj8SvhRY/wBqSXks0EupaakjKu8hWTeDtGxV&#10;wVxnAPU5r7U8Dfsr+DfgH+zJ/wAIxdaBZ6reaB4VlkbUb+zSRnuIbc/vfnBwcjNdRovwCHi7wVZy&#10;3+ran5N3psMm1JUCgsgJwAnvXxubfSO4dzDGvC4itFUY7NyXveVr201XzufTcd8dcScRZGsDhcNK&#10;C9p/Eje7jDrZWaU7p2b6WPzS/b3+FGu+JtG0248PaPby2sl5xGsIIJwTnp1rifB37AMfiXR7XUNT&#10;s/LvGCurRr8yNkEEZ+n0OMV+i/xL/Zc0rw3bWrjUby6t7WSRvJumBH+qf0FfOfxJ/aetvglPbzye&#10;EZLiKPUIo2WPAyrSBc59s5P0r924d4/o55w1P+zbShFNtrrFK/TV2Pmsh464o+o0spylP2sG9/db&#10;beid/wAz9Uv+CH/ww0f4QfsqzeDNGlMgg1VftDtIW/eeUu7gkhef4RwK+jP2wFB/ZR+Jp/6p7rX/&#10;AKQzV4n/AMEjtftfFXwQ1/xNZwtHFqHiZ7iOJvvIHhjbafcZr239rzn9lP4mAH/mnutf+kM1f5/8&#10;WYt4zMMZXatdydux/d3hLUxX+o+XVMS71GuaX+Jzbf4s+LP+CavgeDRv2kVvYkMbf2DcjcvGfmj4&#10;6dK+ivCf7On7aOmeJbDUvGv7Tmm69a2dndR3UVppcmnLqMsrSssjxBpfKMeUjXZIRtZyQWVK5f8A&#10;ZA8FxeHfi+t6YmX/AIlkyZ28dV/wr6WHxX+G8d2mlS+NLBLpo2Zbd5gshVc7jtPOBtP+SK/nj6Om&#10;O/tDw9dW9/31VfdY/oPxUzL+1eKfb3v+7gvuuXvBel6vovhPTdJ1+/8AtV9bWMMV5dBifOlVAGfJ&#10;A6kZ6CtSodP1Cy1axh1PTblJre4jWSGaNsq6kZBHsRU1fvJ+bBRRRQAUUUUAFFFFABRRRQAUUUUA&#10;FDAkYFFBOOTQB8Bf8HOxVf8Agix8WmI4+2eHf/T9p9fyhyuCefTiv6uv+Dnkj/hyn8Wvmx/pnhz/&#10;ANP2n1+LX/BDT/gmV+xN+3b8O/i98Q/2n/j5DpOreBtDM2m+Gft62hs4cK/9rTu52yQBx5Oz7qlm&#10;L/ejr+kPCviLD8O8B4nEVk3H21vdV3dxgl+J5GNoyq4qKXY98/4Ja/8ABtL4j+Mv7NHiL4m/tkeG&#10;o9MHxE8PaCfhzeWOpB73RI7jUo5Li7aH7vmG2WMpuJBSWRT94kftX+xJ/wAE6/2Xf+Cf3wpX4X/s&#10;9/Dy1sY5oYG1rUpF3XGq3MQ+W4mJJy+eRjGOMdKwP2O/jtbftS/so+AvGX7LPjL4ctpttodjBqWl&#10;6a091BpU8MaYtYwro8SIUACyqG8vB7g17F4Ts/2h49VV/H2r+DZNP2neuj6bdxzE/WSVl/Svxnib&#10;ijPs8x1VYybScr8mqSskkreSX36nfRo06cVZfMr+Cfh3oHjP9m/Q/ht8RdAtdT0+/wDB1pY6xpl9&#10;CJIbiM2yJJG6ngg8iqPgv4W+Gpb3XtN8Ny3Xhy203WltYbXw7ItpHsW0tto2quAADtAGAAOK7rwv&#10;az2fhjTrS5XEkNjEki/7QQAiuD8N6x8VtM8U+LItI+Gdne28niIvHcSeIVhLD7JbqPl8k46etfLq&#10;VSMeVN29To63saVizeBvHlv4StdW1/V5tQ057gvqd750VuiSIpPQYJ3YHrVP41eJj4r+C3iSy8O6&#10;Ytw1zoep293DfWbBdqQSpKhzxnd8ozlT7jmm+HNW8W6n8fIY/FnhSDSnTwfcGJYdUFz5g+1weiLj&#10;9a1P2gtX0zTPgv4strvU4be4m8K6iLaEygSSN9mcAIOrHOMAAnOKm9pXA/NX9s3/AIIBaP8AtPf8&#10;E/NC+EH7LJv/AIc31n47vPF+n+Ddd1c3OnRS3gEUkIXBNuvlr5iRoSI3mlBzuJr4X+FH/Bof+3f4&#10;l8YLp/xf+Ivg/wAO6IktqZbyxvTeTTIzDzwihQFaNckFshiB0r+jTwzZ29z4X00zxFibGHO4nP3B&#10;Us1pYafewtHa4ZsjcuTjgmvv8n8TuLsjy2WBwtVckm3rFSd3vq9fvOWeDw9Sak0fyxf8FLP+Dej9&#10;r3/gnn4cj+KNrd2Pjjwbc6x9gjvNDjZr6FnafyvMtgCxBjiRmdeA0oXHBNfEvwu0/wAC3/xT8Pab&#10;8XNUutP8Ly65bReIL6zhDzQWZkAmdFPVgmTj2r+y3xpo3iD4pfHe68Dr4r+wab4X0HS9Yt4RpcM/&#10;nXN2+rWshfzFPAjhXA7HJr5Y/wCCin/BEv8AZG/aY8D6h8TfH+nWdvr/AId8L3kWk3el6bbaZGfl&#10;Mied5KKHCvkhiDt3P61+q8J+POIjhPqOdU3Jy0VWnZSWnu3jazs7O6a+Zw18si3zU38mfz9/8FIP&#10;hx/wTP8ABNx4c1X/AIJ1fGTxP4pbUtS1GLxBpfiDTfL+xok+y2McnV9434z95AjHBYivrr/ghx/w&#10;SMs/GTaf+1X+0Fp0c0a3Bl8NaFImUJVuJ5c/ewRlR0yM9ufgP4W/D/4feAvilruo/FeWS60jwjPd&#10;215c6bIki3c0SzbUt5GGxt7xBRJxhX3DJwp/fL/glf8AG63+Mv7KfhX4iqtjbzXVjILu20+MrDYB&#10;GOU57qMZxxzXw/0nOP8AiTg3w4xWDybFzqShBv2smm7S1fM0krpfkt2fl3FmY4ytmOEy2nTao1qk&#10;adRrRu60hHr73V9tOp9DaJoHgDQdY1bRBoVjbw6etuFVLWPDb489MVxuveL/AA38N/Edv4r03Urp&#10;1XUCr2SSK0Y3xyYTAXgZ2jrxXmfx8+Iviv8A4WlqzeHbaT7DdWdr9hzdeWTIYsKzDBIU/wAq5vwB&#10;d634j1ix0TX4Ut5JZBdNC9zu38feGcfX2GM9a/w3xVDOMwq1MdjcRKUZq8o8127xu76t7tn9x8F+&#10;FOQ5fktLEThFXW1tkt0n5Wsz2mO5s/HOvXGq6xqEtrJJB5qLayCORlAHIJ9Bx9K1fhhp9jZavp+g&#10;Wl7bxWFjbLb2NjJcfvyFRFQYJ/1axjA79K5fxBqXgE6N/ZXima4+0TTL5axaLczFY1YMArRRnrtB&#10;IzXffBS/8G3HhiTxBbSZ8i5Fu9xeWckDxvhMJ++VW53r9eK+ZxVKt9XtTjPll7quvdTeiak1r279&#10;nqbZ/jsHl+Aqzuk46RV9bLsdD4jZovGEP7z5m0ubI/7aRYrlfCGpyzaGyT6QtiLG+u7K2t0XCiGC&#10;4khjcDsGRFYfWt3xIZH8QR6utwpVbV4vL2nJy6HP/jn61x9muvp4i8RHW9Yt7iG61aObRLeFQrW1&#10;n9kt4ysmOrG4juWB/usB2r+jvDjhvERy+nGq7XWr8k9f67H8A+IHEFCtiKvI7tPRDdYcPrVr5Xe3&#10;uApHu8f9Bms3W/DV7qfiHR1V2W3s5ZrmZ1k++/lGJYmXupErvnsY19aZpvhfwk3jCXVNPt4/tGmu&#10;seyOTPlStHljweGMbpwR0ORw2TH4Z8L+GPGPgXSG8U2CXhjtG2+dI2Rk89D3wPyr+mKeOrZLh6dO&#10;gne3N83sfzxWwWHzDETqVXtaP4Fm90qDLJJb7l3ZXcnpzmuS8Taj8OPCPhXX4tc0+zhvL/Q71bLb&#10;p5dnkCYJyiEjBcZJwOetM8P/AAQ+GF5JqWqzeBIIV/tKSO1RpnbakYWPcPm6MVLf8Crb0uw0M/Dr&#10;xFc6NZxxxr4YvkiaM7sLsOQD6ZUZ9xX1Wd5xWxXAmL9u3f3Nn/eiedwXk9HB+JWW+xd0qqdraa/5&#10;H6OxHK4zXzb8dbWzuf2uMXUeSPhzbbcj/p/ua+koRhMD0r5i/aGvltv2vVG/Gfhzbf8ApfcV8346&#10;4CeZ+FeMw0N5KH/pSP8ARSWZSymP1pO3L+uh6LH8DPBPxq+FOl+G/Ggum0+3mkmjtreYKhm3tslI&#10;wQWjbDJ2DDJBHFbfhL9m34W+C/FGm+LtG0udrvRY7tNH+0XTSJZi5KmbYD3bbjJJPJ9a4jw3+1h8&#10;Hvhn4B0iDxZrN1HJceKI9BC/YZE23crbwcyBQ8Sod7zIWRADuIwcdF8Ov2uPhT8UfF2n+C/Cy6k1&#10;7qVxqUEay264hayKibzdrExZLLtDANzghTxX33BNCWF4QwFF/ZpQX3RRXt/rK9r/ADa/eesL0ooH&#10;SivqACiiigAooooAKKKKACiiigAOccV5J+yToptfAGtaidTvJPO+JXjH/R5Zsxx48S6kPlGOM4yf&#10;UkmvWz0rzP8AZS/5Jhqn/ZSfGZ/8ubU6QHhn/BQz/gj7+y7/AMFMNVXXPjrZXEes6Lot1pOh6tp8&#10;aJNaLP5UvmZx87I6gqGyAGcD7xr+dn/gpX/wQj/bQ/4JrafH8QfGGmQ+KPBMk9ysvirQVLxWAW7k&#10;igFyp5jMsIilHUAyMhOUJP8AV34B8TXPiDxX400ueNVTRfE0VlAV/iU6ZYXBJ9907D6Cm/G/wL4R&#10;+Ivwm8ReDPHHh601XS9Q0a4ivrC+hEkUyGJuCDX3nCPH+dcLYiEYzc6KavBvZf3X0e79Tlr4WnWj&#10;pufw6GN2HzPxTZEjI8tTmvvz/gtt/wAEY/H/APwTd+IqfFDwBYXWqfCPxROp0XVtpZtKuHUMbKf0&#10;5z5b9GAwfmHPwMYoUw6d6/tTKcwy3iTKaeOwE1OE0r3eqel16rqj56pGpRqOMkSXNzqF3a29leah&#10;NNFaxslrHJKWWFSxcqgPCgszNgdSxPUmqoUoAM1JcOVbr0pMB41cnBxXVUw2F9o6dKNmvuf9MSct&#10;2MP3cUyJm2gFalAiA+d6mtBC21SRTw+X/WMVGPOldd/NCc+WOxEihSTt3U+UOyKzRfLuqa6iihOV&#10;YUW5S4KxFu9e5HL1SqPC8yu9lpqZc/UbbxRvNtK1t6VusAg+y+Yof5Vbpj3/AM9KhtdOjtYzPtWT&#10;apJ+bFXb9ljjWGJwCzjBU1+j5Lw/hcvw1aeIly1YxvaO7jLRK70d7fI46lb2kkkroj8QmDU1XyoF&#10;Uwwosm0nBYZyfy2/kKy7PStUcKbazf8AeNhfl/ID1rUsYJ9RuxplmMs8gjRV+87EDvX0t+yT8Bba&#10;whi+IPxOtY4fD8M0e6SaQfO4Y4wTx5YJ5PcjHQc/JcR4XLcDavQk4yaa919U9+r5Ut3dNvpqeXm+&#10;eUMiy+VWprbaPVvol5vojC/ZH/ZfvfF+pR+IfFVlK0ccy+da7fL8tMElpC2MKQO3JAboBXT/ALS/&#10;xv8ADXh7Uf8AhW3w11D+0Llz9m821ULHGjHlEx0HHzN95wuOBnOL+11+2mfF2pzeAPgxcjTtHtyy&#10;T3lqoQ3LHjIxzjaXH0c9Oldl/wAEuf2O9M+N3xVt/FfxUuIodJsm+1TSXUyqsgVlIjyx+8xIPPRQ&#10;x5bbs/K84zSeV5b9cxM7xjrH+897tO90u707H57jMRWw+CnxNxD+7hCLcKPVdr/3npovmfWH/BKX&#10;9jVPC3w38R/HHxrppfxJfafLDo8dwADBFLDky88AsGKg9lJ/vGv1S8FeHDYaYtzMMN1bjvXjfwn8&#10;O6HqWn+N5dJigu9PsY44raOxdWRlWxj+RSMj29q+gtL1fw/rVvHDoer2d2rA4NrcJIOOD90noetf&#10;5HfSi8ZcRxBnc8voVXK826sk9O9l2SXQ+P8AD/h/H8VZrX4pzSLTnpSg/sxskl8vxd2ZPgqT+2LJ&#10;vEKJ5UbyTRLbqPlBSZ13fU45qrfW92fGciy33mRtYgonlgeX8/TPf8a0fAVv5PhSOAZ2reXeSP8A&#10;r5krOIll8cPqK3Ctbf2eY8KpIEglOeenHTHXiv5XyfMKmLx08Rva6WnyR+rZxgvY4X6vaye7/MzP&#10;iPe63Z2djpPh26a2uNQ1Bbb7ZHaib7OpR23lTxj5cc8c1yL+AvjO7g/8L8b73zAeGLbkfnWj8RPi&#10;5pdiF0Lw1re3VrjVLeCJjpNxPBt+1Ik6mSOMorbBIuSw2t1xg1Z8X+J/EWhXNpaeHvC66lLdM+9Z&#10;L0QLCFXOSdrdelft3DNCtVoJct3te3Xc/Is+rRo8uitq/RdDIv8AS/EFivn6p4va48mPdNJ/Z6Lu&#10;Uc9F/pXmv7V+tTXHwr0bUvD+sP5N34k00G6tWx5kDyjcfoRXZX/ij4suWu7fwRpduEfMn2nWPM3r&#10;/dGEXBJ4yT3ryX9sfS4vB37L/wDwjlpq7Q6rFNHPYyIoDTXKsZpGx0yx3sRwMk9K/qPgnC1P7Wwu&#10;Ft8Lj+jZ+NRrRxGPhVk1zVJtLRPSzSbt23P0k/4J4HP7CvwlO7d/xQOm8+v7ha6L9oW2trjw/pyX&#10;KAr/AGrnGO/kyVyv/BNwy/8ADAfwdMwO8/DvSt27rn7Oma6P9pa5Ft4Z0x92D/awH/kGWvi/GTBy&#10;x3h/m+HhvKnNL70f6SYHGPK8vpYhvWEYu/okcF8J/hL4J+MXg74nfC/xrYtcaHrWu29vq1mr7Vu7&#10;c6faeZC+OqOuUYd1YjvXbeFP2Qvgz4M8U6T4x0LRriO+0XTbbTbOX7Rwthbszw2ZAGDCspEwXr5i&#10;I2eMHyr4ZftK/Dj4D+CvjF8RfHE189r4PuLXWNWhsrF3ke3ewiVFiLbY5ZWaF1EYfcDtyAHQt6L4&#10;I/ba+CnxC8e6f8OvD8uoNqGpeH7DV7SRrdHiaK7lMcUO6N2xMNrO0ZGVRWflVYrn4S4WpgfDjLMP&#10;LeNGK/A7I4x5hFYm9+fU9ii9cU6mxEdqdX6IAUUUUAFFFFABRRRQAUUUUANYZav59v8Ag6C/4Jv/&#10;ABV8cfG/xz/wUR8B3n9oaH4XtdD0fxbpSx/vbKJrdBHdLj70e6UK393Oemcf0EuO+a+Yv2ofhbL8&#10;bvg1+1N8IINQgtJPE3gWbTIbu4h8xLeSfQWjWQrkZ2swbgg8cYr6jgvPsRw3xPhsdStpJKSezi2l&#10;Jfd+JjiKSrUXFn8czRhZmjjBVSufrTZ0lznzOPoKsXG1SC3Hy1EWYAl1+UfdPrX9+YjB0IqdNSe9&#10;1ZuyW9rLofKqUtyshkbq1PbOOlIoUr/n1pXbaOa8Dl/c3cuhv1FPI5pkYwMgd6fnjNN3DGduK0ly&#10;ppsQ7r1FRqSnO2nGRAMk0gkQnG8VEp0+ZWlYEOR0EoYip1fcPu/KajCRLyCDQGR/mHysO1eph5zw&#10;a5ZSWrvZdduu23QzfvFq10x5WaWJNwzjaTWjaWpt08tLR85+Yt0zUehXUKth3Vd3/oVdLo9hFfzr&#10;Gzrt3etfsHBPDOS4zLVjaVZxmr8y9129L6pP8DzsZiJUpe8tC78P/DVxdXiymL+LOVyK9f0Dw9cX&#10;cflNZSL5KqqsueCQCc+vWq/wt8N6NEkcjXKfMfUZNe5eE9J8L6CV1C5iVofmkuVa4HPyjGBjrxXr&#10;Z9jsDgadOjh4tqFttXb1Px/ifiSUa0uWLb6I8ls/gZP4vvzp82llmZhtkKlc56c+vPY9q+x/2Hv2&#10;EdC07xLa3fiE/vJWEki9WbH/ANYVxS+K/Bly0GnWvkxqs2+Mq65DDvk+hxX2t+wdpGhaNZQ+NPHn&#10;ia0LX0ghs917H+6Bz8zgtkcd+nU8V/OvjZ4oU+CeDcVm2JkqahBqLWs5SeiS833PyDiTNuLOJaNP&#10;K8E3TdV8vLrt1fot2fTnw60+Pw9pNv4e0+LyIVtm+zxBf4V2D/2aup+CWl3OhfDbR7i9ttzCyQMq&#10;kMOnqOtVPDF1oPi3xnBF4d1uyvLe1sJvO+x3SSBSZIsA7ScE4OPoavfCvxJo/wDwhGn6Zp00fnR2&#10;Mcc1uZ1JiIGCCvYjHTFf8+firxzjuLs2rRw1JOVaalVV7NRltd73e5/QXhxwXheG8pjVxdVp042p&#10;uzalNO707I3bnX9M1TUDZyWy7lX92JB8u6l0OLWprqR9cu7VbdoSqWsMY4PHzbuvY8e9V7rQ4YtM&#10;bWCCztzwtFwZ9M0K31G1tGmdZA80Crl5FKsu0fiQfwxX5VnmX5XUp0fqFaceVqmo3Xx2u2m9vU/T&#10;uH84zSl9ZoY3D0588XUc3FuShslp36Ixfina+GND8O3usap4gjs1sbVrtiqB5AsY35Cn7xwOneuV&#10;1n4IfFC5sDfWH7QH7l+Y9vhe2OP1ryH9tLW/G3grxrNrN7bXl3pt0gRbeHT5p1KlfuHy0YDr3r6A&#10;+Dus+KdY+BOh65qehhtY1PTorpdJu5/If5lQuGJUldu7n5euBxkV6eX8acaZJhcFV+tOVNza6bJb&#10;XfVW1ex99xl4G8E0OD45pRUKlWvFO19m1qrdLdmeDfHT4HfFOPwjNrfhNrHxP4htJIXtbfULWO1j&#10;uF81PMG5c7T5W8r23Bc8V8j/ALXP/BOXW/jJ8dfDvxp+H99Gtpa6l/xNvLhMbb432scHHI2Y9wMj&#10;jmv0h8Vah8TTKtpH4A0+1Xeu+4fWvOCL3+RY1JPpgjBrzv4t6Fdal8EtdufDWs2uma14i0mWDTdc&#10;08s8cc8waG0nXnnBeNuPU1/pN4C/SW4lo1sLCp7/ADxdOKbvo1b0uf5/8RcHYrgnHVa2VVY0ZXcW&#10;7XVp2TTXVLdW1Tvv0+z/ANg7SrfQv2VvCui2000kdpayQK0z7mOyV15P4V3XxZiil8D3yTLldi7v&#10;++hXmX/BN62jsv2OvCdjHZfZVh+2Ri38wt5eLyYYB7j0PpXpPxjl8j4f6hIx+7Gp/wDHhXV4oYee&#10;IyTOKNrOVOutO7jJH9jcDVpYTgrLqzlzONCk77XtCLv1/M+ePhjodpf/ALadjplvcz2v2j4Ra0n2&#10;i0k8uSPOpaWNynswzkGvTLf9hf8AZ7tDpvleHboDSNc/tnS1a9Yi3vxt2XC5/jQb1UnPE0nXdx43&#10;8MviT4Y8Mft26HBr2otC118JdeMLm3kMYWO/0yRy8gUpGAoP3yuegyeK9OH/AAUS/Z+E8FnN/bCz&#10;TeMofDWwWkTKl1JFHIJGdZSqwr5qK7EhkchWUFl3fm/gPl8sr8K8vw0t4qf/AKcm/wBT6iOZPNo/&#10;Wm7836afoe+ooRQgHQYpaRGDorj+IZpa/YCgooooAKKKKACiiigAoooOccUANc4GAO1fln/wdGf8&#10;E2fiJ+2v+zP4a+Pnwq1lW1j4L2+r6hcaDMAF1LT7oWhuSjdpYxZoyr0YFx121+pnONxFcn8aNDn8&#10;T/DDxL4bttOF3Nf+Gb63htWUHzWeIqq88ck4r2OHc1xOR55h8fQdpU5pr8mvmm0Z1qaqUnFn8Peo&#10;TOrovPzH5vaoXLoMiWtjx/pV5onjzWNG1C1MM9nqlxBNCf4HSRlK8ccEY4rEmGWr/QjE4uWKUsTG&#10;TfNa1nolbo13PlYx5fdGF5JTgt39KGBPAPahQQSfeprK0vNSu47DT7SS4mmkWOGGGMs8jE4CgDkk&#10;k4AHU14sneDnOTu+rZp5JHTfA74HfFn9on4i6X8KPgt4B1LxJr2qXUcNrp+m2rStl3VAz4GETcyg&#10;u2FGRkiv7CP2DP8Agnz+zP8AsR/s46T+zt8LfA1jeW2i3Ql1TVdTsY5bnU9SMY8y8kJBw7ByABwi&#10;naOM5+Nf+DVP9jTwf8Fv2FG+PXiP4Q3eifEHxdrNzDqWpa1p8kN1Lp8ZQ26IJQCsRBLAqMMTnniv&#10;0/0TSpdOuL6UzK63V6ZlA/h+RFx7n5c1/JviZxrWz7MVgsP7tKi2tH8UlpzP8bHuYPC+yjzPdkXh&#10;bwL4N8DaTHoXgrwhpmj2MLM0NlpdhHbxRknkhEAUE98Dms3Xr34gaJ4lbU7DStOufD6We+4t7eGR&#10;tSkmAb7nIjIwFAB5zn2rX1rxh4S8NsqeIvFOnWBkGUF7epFu+m4jNUH+K/wtJx/wsjQOn/QYg/8A&#10;iq/K5SlKV27ncfiv/wAHhH7T/gK/+Enww/Zqm+H2pya9qGoN4ltdXupPJj0+ONGgeAoCfMmPm4ZT&#10;wgIIJJGPwTiyF3Fa/Uz/AIOvPgl8U9K/bog/aa1P4r6V4m8B+MdMtbLwlZ2esRyyaA9tbRpPaGIO&#10;TsklElyJFG0tOynBUbvyxilUxshbrX9oeD+HweD4SoujVTc1KT8pPeOu1tvXXU+dx0pTrO6LiwLc&#10;5iYcbcqwamRLLDJIUkU4blfXgcf571HasIPmST/gJNPa4hhX55NzM2Wx61+v044Or7OrVbhKN7y5&#10;rK32UrWva9rNbbnDeSurdjQt5YZCqSo0bDmPnrV43c1t11GVfm3/ACyY5+lZK6hBs5Tt/FVOWa7m&#10;zs2queAvevp8w4mw+XYWEYwVeT66rbbmSsn2T0MI4f2j10NyTWLO3k272d+u526cc9a674VeDPHH&#10;xY8Rp4V8I6a19NcqqrDHz947ee+OefauF8JaDqHjLV7fw9p8e6a5l2R7V53E4GPfP5DJOAMj9mP+&#10;CTX7C/w4/Z20u28c/E7V9HutYvpIxbSNeQjycnjcGYYHT/CvheLfGpcHcN1syxcoQoxjpGOjvb4b&#10;PWV+72PhuOuJMPwxgFTox9piqjtTh3fd9kup9Cf8E7/2SV/Zr+G+m3erFpdavLVRd3Ei/MDgYHt6&#10;19JBptR+0JjzGjkKSZHQ7QcfkRVrTbvwvdxx2ei+ItPupkXcYrS9jkbaMZ4Uk4o0fxJ4flvtY02L&#10;Urdrhb7d9m3hZEXyY+NucnkE596/x7468Ysy444qnnap+0lOXKnf4IqVor/hj8Fo8I4j6tV/tGq4&#10;1Zpzkv5m7t2XZKy9D5J+MfwU+HHhXx74g8TeLfGWl2VxqEj31jaXEe6a5mZWUeaf7qfIFC9VAB6V&#10;69+yF+yr4R+GHgmx8T6HpkQutSlF1ezNagtOXGep5UDOAB0AxXm/iy1/Z7+L37VkMvivTNS1GTTW&#10;jsJL6JVNjBOZNu0tv+cq5VGwDtZgDyGC/asiW3hDTbfRNPgVUjASLavAAr7b6QnjDmXDfBuWcMZb&#10;XqyxmLhGpUUrxhGmlZqL9d32Rp4a8F1c4xVXMcxk1h6K5WrK7n9hNJ3do6621exleJvA2meLfBmq&#10;eENUDW6atpc9lJNGoLRrLGULDPcBv0rjrLRfEmkrpPhTQPjwn2V9PhWzdPDttIGjChVO4n5sgda7&#10;7VvGmj+HtIbUvFdxNHAzYDQ2Msx/75iVj+leTfD7wnYeIdbtfip4S1tY/C+k+ZYafb3SvAS1tK0G&#10;wq6hly6EAEZ571/mxnnEGdRjU56jTjO+3NDma2Tkt3Zfif3R4X8IcO42FWeMhFUvZvkco2bneyWh&#10;qeNfg/4sFgyeIviP/abRuzK39iww5ypXGF9ia/OP9tP9mD4h3fj241uDWLhtFsLqO3hFlakC3uti&#10;zfvkCnzEdGXDdFKkH73H6ha7rfxL8Q2Ed/p/wzspIZgSv/FRL/8AGfWuF1XQLzxHZXUuvJatMWkt&#10;p1tYZEVcbQ6/vPvYcHDDgjpmv7z+iv45ZxleFpZZWrKV3712mlpay5XY/jvxY4VrcGcTV83wtFRt&#10;ePKoq7u1d3a0suv33Wh7L/wSF0qDTf2ebiSIzCS8u7e7uoppC3lyyWsRZRkAqM9jXt/7Wq7/ANlf&#10;4lIe/gDWf/SGavnP/girdz3/AMEfFt1NfXtwr+MpvLlvrnzW2qgQAHso28DtX0Z+1sSP2VviWP8A&#10;qn+s/wDpDNX7lxVaeKxLX2k3/wCBRv8Aqf0J4X89PgHBc26i/laUtPlt8jlfg1p9ivjOMWy7Xa1k&#10;wwHTgc1sXn7IPwn1XxZZ/EHWptXvtesbKaztdZutRLTrDKSZEzgAgnYemcwx+hzwnw0+Jfhfwb45&#10;0lfEl9cR/wBq3SadYfZ9PnuN9zKcIreUjeWpwcyPtRf4mHFdHr37e37Peg+LrXwgdbubyS60O+1W&#10;HULGON7MQ2hxIrTFwiscMVydrKjtnajEfzr9G3KquT+HboTX/L+q/vcT7yObyzpfWW79PuPYPC+h&#10;2PhjQLPw3paMtrp9rHb26s2SERQoz74FaFY/gHxfpPxB8E6T480Hd9h1rTYL6z8zaW8qWMSJnaWX&#10;O1h0JHoTWxX78UFFFFABRRRQAUUUUAFFFFABRRRQAU1vvYxTqKAPjn/gvR+zf8Yf2s/+CWvxL+BX&#10;wF8KPrvirVW0mfTdJjuEje5+zapaXMiq0hVd3lRPjJAJ4zzX8ovgn4IfHPV/j9a/su+HPDWp2Xjj&#10;XNcj8Mv4faTyJpLqSdY/s0mSBguFzuO3gHOMGv7eL0Dau8cGRf51+ff7Rv8AwQj8GfFD/gp34L/4&#10;KXfBv4tr4D1zw74k0nU/EmiWOkl49dMEsv2ve6yp5b3EJhhLAEYEpZZDINv6n4f8eR4ZwOIwNZLk&#10;necZNN2qcqSTXZ2XTRnHisL7aSnHf9Cz/wAEs/2P/gx/wRu+EMPwFT4heKPEWteMPEUeoeK7qTwn&#10;fTW8V0NPYMts0FsVMYaBQMlmwST7feT+JtIfw3J4mWZ/sq2rT5lhaNtgUtyrgMpwOhANZHjK3uJf&#10;EPhFoImZY/EEjTlegX+zrwZPtuKj6kUfF7UYdG+EninWJ03pa+Hb2ZlHfbA7Y/IV+bY7GYjMMXPE&#10;13ec3dvuzqjFRjZKxvtd21tbNd3NwsUarueSRtqqPUk1wXhv43fBe01PXku/i74XjZ9Z+VZPEFsD&#10;/qIR03+oI/CvQAFeMpImexDDrVOHR/D1wvnJpVmwZj8wt15wcHnFcpRwBi8MeNP2idM8SaL4ra6W&#10;28G3SK2l6pmJw13Afm8tsN04zXQ/FG1sNB8Da9418k3F1pnh28kh81i+NsRfAB91Fcz8WdD+MOl/&#10;ETSPFvwisdIe2bT30/VIrvT2mZI3lR/NQLcQj5dnTJzu46VV1P8AZk8FeK/Bl0tt8RfiCP7U0mRV&#10;aX4iarIq+bCQD5b3BU4DZ2kYoA9S8P3Bu9Es7uTgy20b9MYyoqaeMPKHyetcz8Ho/D5+G2i6h4c8&#10;Q3Wp2d5psM1tfXV1NKZ42QFXHnEuARg4PIrE/aY/aM+D37Jfwc1z9oX43+L4tI8O+HbFp7y5kk/1&#10;hzhIUX/lpK7kIiDkswA71pRo1sRWjTpRcpSaSS1bb2S832CT5VdlnxyfC/wo1zX/AI+eJ/HGmaLp&#10;8vh+xstUu9cnWG0tIrWa7kWVpGZQgJvGDFjgBV6c5/Bn/guj/wAFv9b/AGkviBcfsrfsoftQRxfD&#10;e10F4fGV94asZYH8Q3zM8clrC5JkkgMciKVyqMQ7fOETPzT/AMFR/wDgrj8ev+CvnxW0bw9ewt4N&#10;+HOj31xF4Z8K2MzP57O+37XdsDiecq0cYGAkYY7FG+Rm9A/Yv/4JraRd6bN4nuPDWRFbGSa7uFLs&#10;O/BPTkdBxX9McL+FOH4VyuWfZ/Xp05wi24ztJU7q6bV7OdtVsou272/LePfEbKeFcKo1W+eekVHe&#10;Tvay3/VniX7Kv/BMT9oL9sO9h8H6Pdv4b8Cx3z3MlxrEXnT3MhKjc8aEKG2/KMHIAwR3H7g/sp/B&#10;L4Vfs+fADTPgToFtIsdjZuLxrQ/Mdjtndzyzbckew9KteFvAPgX9mrR9JisYVs5J1kibbArrDmJm&#10;W5kX7zYKBAFyT5mNpHK+Z/BP4g64P7f8deNbKCZoZZINM1TR9NvkaW1Eu5TcRzRjE5ZjyoC7cDsT&#10;X+Xv0nvGf/iIUsTk/DFWSwVCS55uXvV582yXZPV2+Z+geCfA/EHEFSlxLxRSdJNOWGpKLShsvaTk&#10;95O9lrdPZFj4k+A9YsNTk+MHiXxRqmp3LSWkX9iRwQxAxpN5cQ2rsXJVvmzxgewrl/hrB4q+JvxN&#10;h8VWfhq/jWzvmtY5LhY/LEcrxrKx2yAjagOAM/jXpV7r9j8TfBOh29oPtd1dNZi+mhz+7aWJXDnH&#10;Vfu4PQseM133wl+GbeH00/S0sY0ju/PmkbO0rJGUkUccEFiM/wC6Oetfx3ic8xGCw8lioL23vRV1&#10;a0UtUkrJ6Xtfe5/Y39sYPI+HZQvZu0YrsrnR6B4r0TSNTkRHa4vIy0djp9rGZHdlXnIGfLBKkBnK&#10;jJAzk1U1TxB4g8VaMtrb+Eo10/xA3m3V49ykiNZNGBuPTbM67MKAyj5vn4BPSai1j8PfDc7WNirN&#10;p9rJcSRjjcEQtt3c44HvzWFFbDSbKaxitLOES3O9VsrcxgZA6jcct6nvxx6/ReH/AAz/AGjKFaUN&#10;JNSvL8LLppd9dep/E3itxzTljK3sp6Q92Oumm+3W5gSr4i03UW07RNehvLTTY44mtb1nknXbBGAr&#10;TbjljxISwZjv9xXkfxH1LXfh14k8dfHfxNP5dxp/huxt9BtdNm3NJEDdYRlcYeR55mYJjB2RDqpN&#10;egeAp3mu/FWtR3M80eoeJpfKkuFVSfIihtXwF/hElu4GcE4z0wTyXxi0P4c+N9Ru9A+JNgJNPtbW&#10;11WRi3zRm1mkZWRFJkdt5UAKDknHJKg/3NwzwvSo4WMGlokr/LX72fxNmHEk8TnPLJXu9UtW9dum&#10;p474S+NXjrwrP/wonx7daP4Zur+8t7e21S5024juNTEWlpe6hqCqrBQpmeO3THRo3Bz8oHsI8W/B&#10;q+tIvD3hT4ixX15brFqNvp+n63HcT20aESLN5bP8keHXLNhT5iLyWUHwX4weCvCfxCvND+LGgfFW&#10;8vJviXo1l4f8N2GqWLSTWmn/AGlpZXKhkO3z57XzZJwzjasRbMoQ838cvBGjfCn4g+Pfiz4b+HaW&#10;2h6L4L0Xwho+n+GSi2/iaWGW4urm2eKOMqkga3t7IJ3EjJyzRov2VPKsPOsotX1/BW/r1PVngsJm&#10;3LOnN0puK91R5VzpqLXvWe+lk2rqWqS0+tLH4lW/hDwnH/wn9reWbRaeLmSdbN5gy+YEYbYA5DqX&#10;QkYxhsgkK+2n4W1g+Dv2Z/EWp6pEqzx+D9Smht7qYQmVnLmKPL4CsxZQAecnGM5FfMvwO/ak8S6B&#10;8XbDwf4o8fXmu+Gd10mo6Xqmj3dtr+lSvZi6iknt/s6KLJBHJBGAArGdHLNtwv0o+u/Dv4p+Ede1&#10;zRvDiyX83g25ks7rW9EnUIslvIwVWZFVztDAhX6eoIB4+PMplg+FsQop8slFvTrzx7HNwXl+IwHi&#10;Ll0MRq/aKV9bWtJJWaTTeraflY/UKFeMZ/hr5M/aoujZ/tewnd1+HVvx/wBv9xX1nb4A68Yr47/b&#10;Muhbftc2pJ6/DuD/ANL569jiTK45xkE8IteZL9D+tPE7Mv7J4LxOJ25eX80fQnwK0rSdc+Fejyap&#10;pdvdeX5zRG4hV9mXcHGc44yPpXa2fh7QtOuWvdP0W1hmdmdpobdVZmbG4kgck4GT3714X8DPFP7Q&#10;I8H+FtP8N+BNFXRZNTvVv9QkvXuXaxWJzHJt/c+TObkqvl4mVo1djJG20Ho/g/44/ay8S+MNLT4s&#10;/C3S9B0e4tL9tQjtVWaWGVLjZbAzC7IXfEvmkCKQfvNpZChL+xl+H+qYGlRt8MUvuR9Nw/W+s5Fh&#10;qv8ANCL+9I9hXO0Z9KWhc7Rmiuw9gKKKKACiiigAooooAKKKKAAjIxXhfwJ+FNj46+HN/dXvi/xN&#10;YNF8RvGahdF8RXFmjf8AFT6nyVicAn3Ne6V5n+yjNE/ws1R0lUqfiR4zIYHr/wAVNqdAEnws/Z40&#10;n4ZeJfEHiWx8b+Kr6TXdUS7lj1TxLc3Mastpb233ZHIJxbg564wO1dZ40tDD4L1g/aJWH9mXH35C&#10;f+WbVsRMoH3x+dZfxCI/4QHWyT/zCLnn/tk1AH5+/wDBxpov7U+vf8EwtQ8O/szfDWfxVFqSxw+N&#10;YIbOCeTTtHW3eWa7RJBvZgY0QeVl18zcBxkfyxmNoxy2f61/dBoscNz4WsYZlRlawjV1bkH5BwfW&#10;v5L/APgv3+yNe/sf/wDBTXxt4WtfBFroPh/xZN/wk3hOzsbuKSF7G5eQFkWOOPyVE8U6iIrlNmN0&#10;gxI39IeBPEWHjKvk04cs3+8hK/xNNJxa62Wqt0TPHzSi9Ki9D4qkYeZ8y9KRZQJAD93/AOtTrkL/&#10;AHeateGvCnifxt4h0/wb4K8P32ratql5Ha6bpem2j3FzdzuwVIooowWkdmIUKoJJIAFf0BjqksLU&#10;lKTVlq3+Ot7W8zzYe8rFXeN/tmrVrKEfeBUeqaNrXh/Wrvw74g0y4sb6xuJLe9s7y3aKa3mRirxu&#10;jAMjKwIKkAgjBpsUFwq4DcGvVynEVudVqUOZb3Vv89jKols2bIt4r6JTH/dGaZHaizk3+TuywHFG&#10;lSLaKPNfnbwvc1O9wkzebI+I224X3FftdsBiMvpYlcscQ/TTpd30+X4M8731Ua3RteEIPD9zq2Nc&#10;mEMbRlHWRwo2mr+i/Du71lluNMuIbiPaqP5UoYq20dDwMHOT3Ukg5xmubk1S2iAxlm9FFaXgXS/i&#10;N461GTQPhj4O1nWry3sZryay0Owlupo7eJN8s7JEpIjRQWZjwoBJIHNZ5xiMpweMp4itjYQUE22o&#10;9X1k78t1d6tWu+9jklQxk+Z0XZu2j1WnZb/id74f0r4afD2CPUfHbRtqHljbp9qwaUn/AGpPuqp6&#10;cANwcbsVnfF/9qPxP4/0tfCtlKtnpUSqkNha/KiAdM45Y9OTwCMgDOK8n1TW7u/uC7s25pMsWPJN&#10;a3g/w3ca5qEOn20fmT3D7VX09SfQAckngAV+f0qmDzbMK0lJVEruU5fClbotE3t5X2SMf7Gw1Occ&#10;Vi/flHVX2j6LW3rv5nqn7HX7Oup/Gjx7ZRrarcQtdxw28ckYxNOecY7qqgyN/sg8HnH7xfs1fso6&#10;b4A8Fab4R8MXjWCww/6UUsYJDNIeS7F0POa+X/8AgkX+xing7Q4vir4p0hlmazSPQLeZCCsLlt8x&#10;BGd0hXOT0UKAAdxb9KdLsV8F+HbbVpAu6bVLK25/6bXMUX/s9f5yfS38c8LwjlU8Dg6idWXuRt+i&#10;u9Pv9T+fsyhmHi74hRy6g39RwzvP+WUk9vlt63NP4e+D5fC3h5tNvp1uH86Q+b9ljiLr2yI1Azjj&#10;pVX4MaRZHwVZXy28atDeXZRlQZH+kSggfUcflXS31tDHE9nGn/HwzMy7i2c8nGawfh3N4gl8PWdt&#10;NpYtY4/tcVx5tubfyCk58sLD5a70ZOrhgOAQG3Ej/GjMszxmaUauLnW/eVZX10stbv56r/hz+qsv&#10;y3C4FrD0Y2jSVrefRD9beXwvaWemeHLEyNdakq/vNzKiNIZJXJ7fLv29txUdDUctlY6Np7W1mjYa&#10;aSUqzZO53Lt192P07VW1DQfEl8tnH4p1WwnmtLxbiOTT7OSHDLwMbpXIyCQefmUlTwSDQ07xHN4k&#10;00X8qKmL66hwo7RTyRA/+Ofn+VfovCeW/WPYxjJPdy326PofnfFmYexp1X12XqzhfDehW3in4Ka5&#10;4Nu5ysWq6t4jtJnjY7lWXUb1CeDkHDHvnNS+CdO8D2vhWHxH4D0u3t7HV7OG5hkt0A82MoDGT1/h&#10;P60vwsuXuPCl0zMdw8Ta2FH01S6A/QCuP0PxP8Vo9FbR/C/wU0XTtI0vULvTNLhvfEksEjWtpcSW&#10;0UnlCzYIjpEsiAM3yOpya/q/hDKqdOVKD+1JN/n+R/NfFGYYjE4etKL0joru3l1N/wAeq83g+5RS&#10;ysZoSSvBH75DXzh+1jqmreIfDesJ8SfLtbzRb65m8NafHpzIrWvmLALx5PMkWVtkhUcx8S5MYIU1&#10;7xrOtXdzoC+HPGtxpOi63qVwg03TbTWBPJcqkkbFo96wsx65ABwOcnOK8R/4KQaPq7fs/trep+IY&#10;Le7trgGG3s4nXzyVw6sSx3KqkuBgcop7V/R3BscPT4lpVHraSsvM/P8Ah9Thj8PhptJ1JJKVruOt&#10;tN9Hs7dOp+n3/BOAlv2Bvg8/r8PNL/8ASZK0P2uJjbeDtLkDf8xpR/5AlrN/4Jtkj9gT4O/Nn/i3&#10;elf+kyVL+2zcC38A6TJ664uf/AeavleKMD/aeCxWFt8fMvxP9DuL8X/ZvA+JxF/gpX/Ixv2MLTTd&#10;esvHtpqtlDcwv4ogDwzRhlP/ABL7Q8g5HavbrLwr4a024W4sNAsYJI8bJIbVEZeCOoHoSPoT618r&#10;/steJvjTp3hX4nT/AAp8F6Tf3UfiLTRosl9eswmuZLW3SdJ4gI/Khjj8t/NWR3IeTERMarL6df8A&#10;jz9srT/E0lvb/DDRdQ02PxJoVqvk2ohabT7idU1K5EjXzYNvHJ5gBjy32dlCOZlMXPkWC/s3KKOG&#10;tbkikdHA+M/tDhHB4m9+amn957ZDncWqSmxqQSSKdXrH1QUUUUAFFFFABRRRQAUUUUAI3Tivnr4i&#10;eBbXxhqXxuW78Raxp/2ext3WTSdXmtNx/sgcP5TAsvscivoYnAryfQtG/wCEk+JHxe8OmZY/7Q+w&#10;Wxdow4XfpirkqeGHPQ8GtKFRU60Zvo1+YH8T8iwyTsxuN/lnA602Z9/3a6345/C2T4JfHHxp8GZt&#10;aXUpPCfivUNFfUFg8pblrW5kgMoTJ2Btm7bk4zjJrkG4+UV/odTqxxGWwrK3vq91fVdHd67HydrT&#10;s+gxVZl2g9T6e9fqb/wS1/4N19Y/at/Zd1D9rX9q/V9e8I+G9c+w2/w/0+yVIr2+Se8hibUmEikL&#10;AUdvKBH73/WfcKFvXP8Ag0u/YV/Y6+PupeNP2jfi7o8fibx34J1S1h0Xw/rVpE1npsUg82O/jQuT&#10;NKXTG9kUR4G0kuSP3X+Pvhe11r4RzeG4YooYP7R0tRCIx5YjS+tzs2jjGBjHSv5w8RvEjGYXETyn&#10;Lb05QaUql9dk7RXRefXp3PYweEjKPtJ6n4QftP8A/Bpd4u0+x+IXxJ/ZN+MUmraXbW/2v4c+D9Xi&#10;Q3l4qMBcRSXAbaykhzAwXLI8e85BLfjJqlhfaTqE2lX9s0dxbzNFNE3VHU4I/A1/dHqHhLRtRksJ&#10;5rZ4302YSWf2eRo9nGNp2kZUg4KngjqDXlUv7BX7Jtkum39h8APCL32h+KNQ8SaLd6ho6Tm01W9m&#10;lmuLld3zbmeZ8AEBRtC4CgDwOHfGLNsuoTpZjF19uV3SasrO7s730133ZpUy+nJ3g7H8XV/4f1/S&#10;rTT77U9Dure31W3afS5p7dlW7iWV4WkiJH7xRLHJHuXI3xuvVSBHc2Fxp08lnqNvJbzRttkhlUqy&#10;n0IPQ1/Y18Wv+Cb3wi+NcHhKy8d/B74T6hb+A7yO58Hx3XgOYnSWWZJtkOy7XbGzxpvjA2uFAYEc&#10;Vc+MH7A3gv49eCrj4d/F/wCFvwf17R7rUG1CWz1D4cyuv2tldTcj/TPllxI/zj5gW4NfVYfx4wtO&#10;UXUwLff3/PS2mum97amMstk46TP411UdV6d6mjtPtSrOqfd6N0Jr75/4LDf8EHP2iv8AgmxqeqfG&#10;PwzZr4q+D8mpRrbeJNNiYSaQZywS3uoSWZEVh5YnLFGLxBiHcKfgizvjC+7ZujzztXp/jX9GcJ59&#10;w7xNg6ValUToytzW1cXo7NPa3/B2PJrU61GVmtS9ZWkEKf6SmN3X5f6iug8Oy31o/mxSLMqtlo3w&#10;OPr/AJzWTHe6e8OGlVtwzgc7hVvStXhsY5JJmUdreS4yqt7Hv/j+tfvVCtkOV0YKFaLjZ2lTaUlb&#10;X31dqV3s2rXdnvc8evTq1otcvyf6HrfgfxxF/wAeqWMkPlru3XCAKFz65I6+4NeseDri98RXCLLq&#10;cKqxwytOuD+vNfP/AIa+LvhjQ9MmtbTSpp5mjbzbiZk3OccDgnHt0Fe3fs//ABB8ZfGTWrXwj4C8&#10;Mv8AaLiVY2byRlDwOwxXkf2hLFYOVRTjom+aStpru9E2lvY/J+LMsrYalPEqlywjvKTSSVtX1Pqj&#10;9lL4OaT45+Iun+HLfybxmwbjywrBFzyfpX6jWvgPT9B8FWfhrwk0emtCqoz2+nwSFlxjbiRGx9Rz&#10;Xl37CP7HVh8DvAdvq+rxLca7fRhry5ZclMj7o+lfT1p4dsbW1a8uI9zRxlyo74Ff4e/TW+kbw7nX&#10;E0MmoVfa4fCzd0vhqVF5fyx6HznhvwLn3EeZVMxw75VOPLCT6Qb1ku1/yPLLO1+I3gnxJH4b0m7+&#10;3JPa213v+wwxMGaS4VlJjVcjCIec9673xHoUXjCS18AWek2f2rVmjWTcFRS3BJPrjGfU9q8q8Qft&#10;H/2F8b/KuvCs0cJt47ORtpyY0aQoRngEGVzkdcjOcDB8YPDPi69sbXw98A9TjttS0vULG9vIdSim&#10;ijaznZiSJvLJZ8B3Gw53phiMmv4e8L8PkPEHiRHG8QSUIT961tHqt7PaOlkf1t4wZLn3AvhzlmCw&#10;2HTiklKopLmabvJXs7Nrqe9eM/BHiLwPqK6NFrNvgWoEPmMPnckgHaT3PA96r6XpmqWL79Qui07x&#10;r57pwuQBnA7A46VzOlf8J1qsV63iPxfDcXl8y+XeR2rCaNcN3d2UsBtwQoAIPy8jHQ6dqi3M11o9&#10;uzMLCSOFmZiScxI+SSST97rX5z4mZDgFxhio5VNrDSqSkr7201T7X23djp4a40p1uH4OFCKagopa&#10;OSXRS8118yq9rpWvalqlrfOreXdRPjg4/dL1Fc98OvAPh7wusmuJb2dxq0Ul1DcalDCFk2vMX8s4&#10;PBAEYP8Aug1tW7suq6rGDnbPGF9v3S15/Z6z8QNE8TeI/C3w78I6PqyQ6gtzqE2peKZbWSGaeNZN&#10;mxbOQY24wd5/CvQyPh2MaVWdKe/JdNpK2z32vf5ny+ccVZjiMOsJNvlheSt0Z2ur3QlSSWZ+fbmv&#10;CPjH4w1GD4A6P4k0WCMyXF14f2IqjaEmvrRGAA4HyOfpXbaz8R9Z8F6BfeK/jvZ+HvC2m2wzFcQ+&#10;JGuxMQrMUw1vCS2FO1VDMx4Az188/aCs9X8O/B+GwuV023s7XxDodraWdvDI5ij/ALWtI4Od69AY&#10;yRjAIIyRzX9jeD+BweCzDD2knyyW3TY/lTjipi8XVXMt5K/nrc+2/wDgnRerqf7Inhm7jHytNfgf&#10;hezj+ld58e5fJ+Fuqyg/diX/ANCFcB/wTisZdL/ZA8L2UpUtHNf5ZVIB/wBNnPf/ACa7X9pKYwfB&#10;7WpT/DCh/wDH1r+n+MsOsZjcfRX25VF97aP6PyfERw3hXQrRekcJFp+lJM+df2bJYtU/bctYJ41k&#10;jPwp1YPG6ghh/aWl19Zp4O8KRhlXw1p6q0nmMBZpy5IJbp1JVTnrwPQV8Qfs7a347h/bcsf+EJ0C&#10;xuo2+FGtfbLi6um8yBhfacYvLhAAn3OApBli2g53HGK941L4kft123jSTT7H4L+HZ9JbxNeWtrcK&#10;5/5BiabaSwXbyG6DB5Lw3cRiEJwNgLARmWb5bhfLP7HyOlhLW5Lr8W/1NvDHMP7V4JwuKvfm5v8A&#10;0uSPfl4XAoqGwkupbGGW9txDM0KmaJW3BGxyue+D3qavoD74KKKKACiiigAooooAKKKKAA5I4rn/&#10;ABp4VtvFto+lXeq6lZo8LfvNL1CS2kHI6PGQR+ddBVS5+a5AB/5Yt/NacfiQH8Qf7QgnHx88axyz&#10;zSFfFupAzTzF3ci6kGSTyT7nrXFMMk59a9a/bms7rT/2w/idZ3mn3FpJF441NXt7vw6mkyIftL5D&#10;WiErAf8AZB9+9eS4YnAP4V/oLgXTlk+FtqnCL/8AJV+R8tO/tJep98f8EGP+COLf8FUfjbq2tfEv&#10;xHJpPwy8DeU/ib7DIBe6pcSh/Js4T/yzU7S0kvUKAqfM++P96P2Wf+CFH7DH7EUt/wCJfgZ4O26r&#10;MDKusa9Y2+pXcIG1tkctzG7RrujVtqkDcM9a+Xv+DP8A+HHxn8EfsXeONa8e/D19K8M+JfF0eo+E&#10;9UuofLm1NBAsUrgE5MStGoVioyd2CRiv1yvLdbi2ktjyrxspz6EV/I/iLxTnOK4ixGCjXaowfKox&#10;l7um7dt3fe/p0PdwlGmqSk1qeZ/s4eJruX4Z+B/DmnaTay6bD4LsUuNQhvxujuktoP3PlKpH3G3E&#10;llI4G05zXXfEHxnqHhCzdPDvh1dS1BrWS4W3mujbwhI8bi8oR9nB4+U7iMcdag8M/CHw1ovws0f4&#10;ZPa4tdJ0mC0t5bWRoZITHbiESROpDRuBnaykMvUEGtDWNN0fw3Z6x4rv5LiSNrEvdR3F08kSxxIx&#10;IRGJVMjOdoG7jOcCvzH5nYaE2kaXqCrLf6Zbz9gZolfHPqaq63pvgXw/pF1r2t6fpNlZWVu895eX&#10;UMcccESLuZ3ZgAqgAkkkAAc1k3mn/G6Rt2k+LvCscfpceHLlz+YvF/lVefQ/2gLmBoJ/GfguRHXa&#10;8b+E7shh6EfbqPUD+Zv/AILuf8FFvFX/AAVQ/a9X4Bfsm+FLjxJ8O/Bt80fgu18M+HZZLzXbryVF&#10;zeeVGrSOofzVjAA/dBWKgsa+evhb/wAEaP8AgqV8ZdQ1DTfAn7EXjZpNJeIXg1izj0tcyqzL5bXr&#10;xCbhGz5ZbacBsEgH+uvwj8JtMsL238TeLPDHhebXLGST7DqWj6D9l8mN1AKjc8jZPOSGwRgY4yel&#10;nAkvrcCDdsdtzD+ElT/n8a/X8t8W8TkGV08DleEhCMFq5Nybd7tu3Le/XzPPngfazc5yufxCfGf4&#10;I/FX9nf4o6t8HfjZ4GvfDfijQrj7Pq2i6koEsD7QwOQSrKVYMrKSrKQwJBBrlQiE8gcfrX9jn7YX&#10;/BIz9gL9vP4jaL8Xf2nvgBaa94h0GHybPUodQuLN54QyssVx9nkT7TGrKdqS7lXfIABvbP4R/wDB&#10;z7/wTB/Z9/YB+O3gf4q/s26b/YWifFaPVJLjwfa24Wz0m6sTa+Y9vg4SKUXaYhAAjMbbTtYKn7Dw&#10;f4xZTxBjqGBrYdwrTu31g5pbRV20nq9dE/vPPxGX1KUXJPT8T8v8KrEuML6+lT2NstxIpM/3fvL6&#10;r/n/AD2qq5Y2rvnOBX0b/wAE/f2MvFH7V/xFtohYumhWs6i8uXjwsvzA7AT+p7AYHJJX9eljcDTr&#10;cuIaUFHm87a9uisfN55nOX8O5TVzDGzUKdNXbf5LzfQ+mP8Agk3+y94B1Lx34f8AEraDHqUw1Jnl&#10;nmVW+XyJOFB6LnFfsvo3wftfE1nbpZxx6bLBIskNxBZxMykAjo6lTwT1FcJ+zF+z38Pfgz4W07wr&#10;4X02CMw4EkwjG5sRtzX0BpWkTxaZdNYXWHa3ZY2yODiv8ofpn+PVGvWq4DKY+zjSVotp2k3o3bz3&#10;uz+fvDvI8R4occU86xc26Unyxi3dxipNpv8AyWx4z+0J8YtZ/Ze1TQdNsPB994yk1S3vJryztbGG&#10;GaK1t0R5WhEMGZpirYjhO0SNgb0617RL4e0a8sLqK20KDfNbj955Q3PleQe/fFQ+F9HGr2en634u&#10;0uObVLGz2x3LL8wLKu8+nYf/AFq8f+IPxt8d+Ef2lNK+C3w0+E1xNH40SXUb7xgsytb2c1sYAYJU&#10;dTtWWFSgZSShbcqMckf565LUxnGGWQWSRdOvg1KriJub5KlpJrTRKyvbTU/qbOMBlvC2aVMPmzjN&#10;V17Oi0leKaet2+3Y5v4CfsLeHPhDq9x448f6x/aMukag9xorRl4xa6dDCkdvbuC5ErqsRlZm4aaS&#10;RwBnj6Os9Du7uBZ7y+aaRmZ1ZlA2ozMyLwOQqkLnqduTk5pr6Z4o1G783Ul063tZLVQ1qIXmKSY+&#10;YGXcodew+RTj8hoaFbz2FjBYzXf2iSGMLLcYAMjd2wAAMnnjj0wK5eMfFLiXjatDH16/NUpR5ErW&#10;UY22TtZ+dn2OXKuBcv4fpTwdRXVSSle6bfbRbJEWtWsw09dNs13SN97af8+9cx4f+H2j6nrWuap4&#10;2+H2lw3Fvq0S6TqFvzJdwC1t286T+64maeP3WJT1NdhdNDpwaQndJIoG725rzfxTe/E/QfiNcax4&#10;R07S9Wi1bQ4I103VPEElkLdraaYyTIFtpt28XMSscrjylGD1HxPD2S5nnEatapO3tEktbP4ot63S&#10;2T36X6n2+bcUYTJcLDLsFFfu9ebs7HdXN/ZadYfZLWNVjjXEca9q8p+PniLWPDnw21zxDoOlPe31&#10;lp009nZ27BWmcKSqg9A2a1I/G/xAto59R+I/hHw7oek2tu8txqUfi55/Lx3YSWsSquMksW4x05yO&#10;U8Y634o17wvrmp2E+jyaNJp8j6bJtkka5h8jJLncqrl94GMjaAc81/VXgzwzh8nzSFWCs1KLevTy&#10;tc/lfxSz/EZtRft2pRk+vV32b31PW/8AgkINLtfhn4y0fTL5LlLHxPHG0ybR5rG1iYyELwC5O7jA&#10;+bive/2u+P2VfiYcf80+1nH/AIAzV83f8ETNEj0v4Da9eR2trC19qWn3DraqdozptsFXJZt2BgA5&#10;6CvpD9rhv+MV/iUD/wBE/wBZ/wDSGav744oUamaVuTRNKy/7cR+reG0fq/h3g483Nywld7XfNK+n&#10;qeX/ALM18Lz4krEzcGwkPPpla9+/4Q7woIxCPDGn7RGyLH9jTAUggr06EM2R6E+tfJ37PWueOIPi&#10;rpY8B+HNN1JpZBHq39o6s9r9msSR508W2GXzpUGCsJ8tX6GROtd/8Q/in/wUC8K+EtQvPBH7P/hf&#10;xTqlj4VF7Yww35sxqmpG4dfsYSWci2Ah8t9zSSLuDLu5BH57wfkv9g5T9Wtb3pP77HH4RZt/bPCX&#10;1i9/3k191j6EsbW2sbdbKyto4YYVCRRRKFVFA4AA4AHpU1ZvhF9fk8OWb+Ko4F1L7Ogvvs0ZSMyA&#10;YYqhZ9gJ5C7325xubG46VfVH6gFFFFABRRRQAUUUUAFFFFABRRRQAUUUUAQXyrIiq448xf51jeM9&#10;EkvrONtOa5SY6hZmVrW6kjzGLiIyZ2kZHlhgc9q2L8SFF8r73mp296q6hNriTrHptjZyBRlvPu2j&#10;I69hG38/WgDl9b+B3hPVr6XX5tf8XJcE+YqWvj3VoYQw9IkuRGB7bceta9n4bbxL8M4fCXjSNp/7&#10;Q0NbTV42kIaTzIdko3AgjOW5BB54NZlzrXx5TVvs8XgHwj9jabbHM3jC6ExTu3l/2ft3Yydu/t1r&#10;rpXkhtmnlCr5cZLEtwMCgDHsrTxXew6xbahrM1rvvmGmXFvDFvhh8tMY3Kyk7t/3ga4PT/hl8WNN&#10;+IsejxftJ+MZNI/s17popdL0TDTmfldw08NghjwD/hXpWr6lqWmaW9/YeHrjUJl5WytZIVkf2Bld&#10;E/NhXG6X8W/iDqN6tvJ+zV4ut4mkKG8k1LRWjTBwSQmoFsZHZc+1AHUWOpaVpmrJ4T1Lxot5qclp&#10;9ojtLqSFbh4VYKZQkarlAzAFguASBxkVhaz4E+I+qZ0eP4oxx6S2pefLjSSmoCHzfN+zrcRTRoqr&#10;kRhvKLGNQGLuWkafxHbaJ8SH1TwDc6zPY39pb29zHLY3ca3lhIxk8q4TBbaQUONylW2srB1LKfgD&#10;/gtD/wAFmvEP/BMT4dL8NrLxn4f1v4oeJNKmHh+z0fTG82wG8qmpXSyytHDH/AsWJDI6sVwobZ6G&#10;V5Vjs5x0MJhIOU5bW7dW30S6t6WJqVI04uUj7N8b+K/gh+yHa+JvjF478b6J4Z8L2uj2zazPf3SQ&#10;/Zdk15IJWZzulaUzbEQZYmPagJO0fzC/8FMf2/vih/wVC/aEvvD/AMOrCe1+G+keJtUvfC+ktZrD&#10;cXK3N3NL9tvyCfMnCSCONCxEMShUG5pXl5b46ftcft4/8FZ/i9bah8d/ib9s/wBOkbT9Cs0Frpul&#10;bUw0iWiHgqhwZ5N8uxcNIVVRX2j+wh/wRn8QTXGk+P8AxJ4mvtM0aayC3GhXenKz3q+YrGSV0mUp&#10;5m0qFGSqHnDu+P3zJ8v4N8IMsXEOf14zrx1smlGnbs27yk9m7JW+G+6/M+MOOsDk8fqsJXqzXuxS&#10;cnJ9NIryfl3aOG/4Jpf8Ez9V+Juo6b8SvFnhlYdGtbeSHTI7m1w07M6FpznvmMBfRSSfv7V/W3w5&#10;8DvDfgH4W3Xh61htbdprGSC2jmX5ZXK4BbC9PU46VZsPh9oPwwl0/wDsW9vGuIbRYLHw7aSRw2iS&#10;bgVlfy0EjHA2bCxj2/wZ+arh8QXct5d+JfG15tk0+1YDT4Yz5MTE/Lk8cn6dzmv8zPpPfTJz7xKx&#10;VXKeHn7PCc1pNXvPW1klbTp2S7nd4X+AuacR5nS4q4v1atKlR1fIr+7o92922tz5w+Knwm10/FOO&#10;O70SB0uGDiZdM3W7bvuonyAYHQgA/jXqXwp+E/gnS9LivvDGmNamaFmupjp8lq0uOqsJFV1BYFsE&#10;dF5FO0nwjp/xM8byeML3U9TWOPcnkweIr2JVAU5KpHKFUBtpwAADXYN4cs/DvgK40DTbK8t7MSxI&#10;hj1CUShTMpfEvmCQtyxJ3Ekbgc5r+Ksyzp1sPDDKclJJKS0SV9+t2102P7szDN8XHC0cJyRi4JK0&#10;VZN9OnRfjsO0DwND/aTabolpDFHany90ahQrM25mwBjqf1ruotEOj+JdJZtXmkhtLS5QiTYNzER8&#10;8KD2Pfisn4Z+BbjQvDEWoaLqs0N9dSF2fVL25vE2Hp8jzD5hwQc5/OoLjTPFNv4lm8UeIPGMN1H/&#10;AGf9ks7GzspLeJGL7mlIM8gdyMLnAwBWPD+U1M8zDkUrq9tYu7b379Lvc/nnxP4yjhYulzJKne9n&#10;u1/wSP4hX63fhXWbeCZJLy80u6WxtvMw87eW3CL1bqOgPUetefaj4q/aADeY3wy8HbWc4/4rm66e&#10;pH9meldpdRW0PiC5uLkl5IbeE26yMSIdwfO0HhScDJHJwM9BWF4o1zTdA02bVdX1KG1tbdN0lxdS&#10;BY092Zjgc1/aXhnwzRq1G4QtHRL0SsfwX4icSOlTjBay3evWWpneG9R1+60p38S6PZ2N0smVt7HU&#10;HuY2XAO7e0UZByWGNvbOecDj/iH8M/DvxPn1fTtVs7fzZtFhszdeW6yiGSZndBLE6SxgtDE3ySKc&#10;opzkDGl8P/CXhl/Aej/2haWGrSLpNss2qNGkxvWEKbpt5B37yS27JznOeabZad4S8B3euaxYaXp+&#10;m27WFvNeNBbLGXCfaGJbYMsQPYnnvmv6gwmHpUKPNy3u1v8AivwP5/ljMRHMHLDzakou1tHdNWer&#10;bPNfGn7P0Hh/U/CnjE+OBoGi+AxeXcOg+D9PSxivpJZIblhN50kiysZrfdg7d7StuOWBFX4W+Nde&#10;8O614f8AgHrXhW4urjVNFbxL4h1a+uo7W8hmuprtwz2saHJDwlJZd6hZJ4QA287fRvH9hovxB8F3&#10;OmeKrOC40nVoltjDDdSr5wlAUDcgVkPPbBHqKr614Y8I6NqVv4yj8M2P9pQabBo0ereRH9qSyaZS&#10;Y/PdWkZEb59hO0nsSc19XleRR9tCsrKK3736q1u7QsVxjUxGVywWLbnOTlZ7K99JOSabs22736b7&#10;Gd4y+F/wy1O81TxUfCOkSatqzQw3upzWEbTOscbIiliCSqhmAGcDe2Opzd0d/CHjn4b+Mfh5q+hW&#10;ssOl+GZ0tYTbhUUGAhGhHO0qMrlcbcHGK5FfD3i9bLGs+IvFqbJv3a3i6a6XOSRkC3iMijIXJbbg&#10;H64p2dy+oahc6KZZlt5LK5guoop2USImm3sqq/8AfXzIYyVbIOBnPFfS8f5JhcX4X4+pDRximnbV&#10;NTj+fUy8Lq2Oj4lZdHEV3U/exs1JuKSVutulkl0X3H7C25wnX+HPWviX9vLVYNO/a10/zZdu74eQ&#10;+v8Az/T19s2wwmSn8PrX5y/8FZfFM3hr9rTQDE2PM+HqbucdL6b3FeDwXlUc6zyhgpfbv07K5/dv&#10;0gFWqeFOPVJ+9aFv/AkfaX7It4l78B9Fug+4Ms233/fPXpwZB8u6vl39mPwX4x+LP7HPgtfCfiq4&#10;0mSdbgX91b6xd2rG1NzIJoUNu6sHkQFFn3b4CfMjywwfTPAPwV+Mvhrx7pfi3xH8b7nULe3XUP7c&#10;09Y5jb6mZmUwbYpZXW18kjjZuyDtzgnPl5pR+rZlWor7Mmvudj7/AIJ5lwfl6lv7Gn/6Sj1iigZx&#10;zRXCfUBRRRQAUUUUAFFFFABRRRQANnHFeJ/s1fCr4ceIPAWsazr3gHR7y6m+JHjETXN1p0ckj7fE&#10;mpKMsyknAAHXoAK9sJxzXlv7JOr6ZffDfWrS0vo5JLf4meMVuI1YFo2PiTUmCsOxKsDg9jQBvfBO&#10;50fU/CFxdaJ4bs9Lhg8RavYrbWNusSEWmo3NqGwvGSIQT9a3vEvhm18Q6TdadcSTr9ptZIW8u6dA&#10;NykfwketZfwj8Op4V8M3Wmx3BkWXxLrN5nHQ3GpXNwV/Ay4/Cug1HVLKxjLTXEYZeqtIARQByus/&#10;BXwxr9rbC/1rxRC1vCsa/wBl+NNTs1IAA5EFwgPTuK/nJ/4Okf2Df2gfgZ+2BH+1Jq99rviD4Y+M&#10;IbXTvDetat4gudSfSbuK2LSadI9w7SR5KTTRjJVkLYJZJAP6YoL21mX91cxsMfwuDXwR/wAFm/hl&#10;8Zv26fE/w9/4JnfBjT/Dsej+NHutZ+K3jLVrWO8k8J6NAAluYYHVgt1eMbyO3kOGzZXBTGx5Yftf&#10;D/PqvDfElPGRUeWzU+b+XdtPo1bTvt1OfF0fbUXE/mg/ZQ/YS/a1/bq1rxBon7KXwW1DxdJ4U0f+&#10;0vEM0F1b2tvY25bC75rmSOPzHw+yEMZJBFIUVhG5X9NP+CKP7HXxb/4JX/EH4V/t/ftn/syaTN4Z&#10;+Lmsf8Ijoeo6tcGDW/h9LeIWttXlgnZYo7eeOOdJ2IE0NvmQOqtJBN+1X7E//BNv9lH9gr4DWPwC&#10;+BXw7t/7Nt2kn1HVtZt4Li/1W6cAPcXMvlqJHIAXAVVVQqqqqAB3XxM0CK18X/C2y0TTo4LXTfGk&#10;uLe3jCRwRDQdVjUBRwoBZAAOAPYV9bxl4uZlxJ7fC0qajh5u3VTa82n1dntto7q5z4fAQo2bd2vu&#10;P5p/+DmuT4Va7/wUHb4h/B/4XaNpOk6xocZuvFmheI7C/g8VXiEh7wpZzyrbuBtj2yeXK4QSMmGB&#10;P53x3sIi8sH9K/tL/bh/Yn+B/wC33+zlrn7OPx+8KrqOk6pGJbG6jYJdaXfIreTe2spVvKmjLHDY&#10;KsrPHIrxySRt/M/P/wAG0/8AwVrtv2ibH4AT/ASBbe+LyL46/tiFtBitVnETXMlyhJThhILcp9pZ&#10;ASsJKkD9S8K/FvL8Dw79Rxc40p0I2vJ/HG26bd7rZpbaW00XHjsBOVTmir3/AAPhSK7YW+2NRu28&#10;O3c0kMhMfmuCx253Hkmvbfin/wAE0f2zfhB+1Jp37HmrfBzUdS8aa1NCvh610WMzw6vFKpaO4gkw&#10;B5JQFiz7dgVt+za2P2U/4Jif8G2fgD9lu18L/FT/AIKFeCfCvj7xd4h8TWlrp/g+aSS80vQ7drOa&#10;VxOnyQ3lzvXy2V1lt1CZXzCQ6/oWeeLHD2Q5ZTxlar7S8f3cINNu9rNdEr7yfa2r0OSngatWbilY&#10;/IL/AIJ9/wDBMf8AbD/4KbePr7wh+zN4Ntp7XSBGdf8AEmsXX2XS9J8wN5fnS4Z2ZypxHEkknVtg&#10;UMw/pZ/4I6/8Ewv2YP2BP2UPCuqeAPBtnfeMvEvhW2vPF/jnULVWvtTkuI45pIg5H7m1U7VS3U7V&#10;CKW8yQvI/wBC/C34UXnwI8Mab8NvhH8L/Aei+FbHd5Oj+HdP/sW20/c5kk8i2hjljO+R2cjMfzMx&#10;O4nNfil/wX//AOCs/wC0J8Fvgl8N/wDgnZ8II18PQ+KPg3pOp+OfEFuxa4ubS4jEcdtZzxzKURvI&#10;uEmEkKuw27cKST/OuZ8XcV+L2d08ow79nSk78vM27bylN3XNbdRSSWll1PVhh6GAp88t0fmr/wAF&#10;YZ/2YNU/4KRfFi+/Y+0qys/h7/wlHl6NDpp/0QzrDEt7Jb/OyiB7wXMkYUhBG6hVRQEX3f8A4I8f&#10;8E7dS+Pnitfiz48sVHhvS5kfbIuftMh/eLEox3Xa7NxiNowpbzX8v57/AGEP2JPG/wC1j8UNL0W1&#10;sJLfRftUX27UJLfckaGTaW54IyCoGDuYFcEK+3+hP4BfA/wj8D/h3pfwx8C6VHa6fpsITaqjMrk5&#10;eVzj5ndiWZjyWJPU19h4weK2D8MeE6eSYCrerGHLKbd27JXb77J+tkfz94ncXycnkeWy/f1fjcf+&#10;XcX+Unsl2u9NL9J8MPAtvaa+2mW1skNrHYwLDEBt2hWlGB+ldd8RPhVd67olrL4Yu5ze6frWn38M&#10;N7r11FbSrb3kU7owXeOURguUI3EdOor2Pwj0Ww0ePxDc6hqEjaTHLPYw3FyJFH+iyw7WZwXkGJnb&#10;LszBj1wAo6bTdTux4T01U0ufMthCfvJz8g/2q/wi8W/ETMOOONI4ijWclCdtdtHd9dU1vsfqPhfw&#10;Vg+C+FFUa9+a5nprrsjL8NfEDSdX8Dp8S9cmtdLt2VjIb6+CQxOshjwZWAABYYBIHXp2rLm8V/H1&#10;7gGf4Z+EEi6OyeOLpmH0H9mAE/iKh0Xwrb2t6/wpkF5FpOk2unataySSJ5zXAv5p9rMAVKboU42g&#10;4Lc8gjU8TeJLHSo5RJLukjt2m+ywqXldACflQZZjwcADmvCyXK6OYY6UYwU4yfu35rRj9m1mlfq7&#10;3PWzzH/2Xg0k/eer7tshtfEdxf8AiBtC1HTY4porBbppIrgyKMuy7QSq5Hy9cDOelcV4J1HSbGXU&#10;PB8usWw1a0vrq6uNP84edHDPdSyRSlM52ENgMPlLBhnIIGB41+LPj7w/qM3iPwf8GdU8SX+pWE9n&#10;oel2N3FGHeCV18y6mkIjtojI0akgyuFk3hGCSBMe3n/aPj8M3UPxH+EWiTahqE8MazeD/iJdSbJS&#10;RmWSS6t7V7W2UorMtuZXIZtsLkkN/QnBvD1bC1ue6UXZJXW19dL3tofi/FGJqYrBq9k9/iS189Ud&#10;1qHgrwpdQGC68O2MkZlkkELWiFVd2Lu3Q/MzszE9yxJ5JrnNC0250TU9X0Z1ghs/7WD6PawRhVit&#10;zbQ7hgcDMwnbj1rirDxb+2T4VU2niX4TaDrktzKYLC68P+KEl+y5+7NefaILP92nJY26O7gfLEp4&#10;PPxfELXPCnxm8XXPxg0geG4bzQ9Gln8QaHqz31jZMv2rcJpJ4EMCZ3gM0fklRuLI7ha/o7h3C1sJ&#10;jIynqrO36H4RnWX1cbhKlNTi27O0ZKTdmuid+vzPSNetpH+JegalYX0zYhu7W8giiV4/LKLJuc4z&#10;GQyx4OR97B+8K8//AG2vCmi+M/hPJ4ev/KZ2vrdcsqs8KyEpuAORkjdjII4Nanhr48fCfW/G9m+h&#10;XniC7+2afMbHUZPDmoG11MExHzLWcwiKdGSPeDAShXLgYOa89/b98Z6l4P8ABHh2x1m202+k1zxI&#10;YLaRreS38gJbyzxjbvcSOGj53cYJ4B5r9Y4L5/8AWLDpK/NJfnY+Qp5XjYZnQpNSp1I6xurO6Td9&#10;bdn9x+l//BOKBrb9gr4P2zS7/L+HulrvOPmxboM8YFUP2/tRh074a6NJLJt3eIVVeOp+zzmtH/gn&#10;Ewk/YJ+EMgH3vh9pZ/8AJdK88/4K2a7L4e+Bfh2+h+83jONPzs7o9vpXrZPgY5lxPTwkvt1HH72z&#10;+6PFL20vCXMFD4nh9PXQ1f8Agm7qMeo6D48kSTco8Wwj/wAp1pX0uCp5zXw//wAEtRrXxB+CHxHT&#10;R7x4b3/hOoDazLqMtt5ciWNk6sXjyzAEAmM5SQAo4KswPu3gb9nL41eG/HGheINY/aF1jUNL0vSr&#10;OK60m4vJ5RdahGXE9/I7yYdZYXMP2Ur5SFlnGZoo2HPxFgVlueYjCraEmvuOvwhjUj4aZWqnxexh&#10;f7j2xSueDTqbGhQnIp1eKfo4UUUUAFFFFABRRRQAUUUUAI3IxXkHhP4deBfFvx5+JV74o8G6XqMy&#10;XmlIs19YpKyr9gj4BYHA9q9gPqa8y+F+q6a/x/8AihpKX8TXUd3pMklusg3qpsEAYjqAcGlqB+BX&#10;/B1B/wAE2fBHwA+ONp+2d8HNBvrPTfHGpfYvFWn2dg7WNnqCW6tHP5udsLTIrAQ4AJhZl/iFesf8&#10;Eyv+DTzwT8XP2WY/iR/wUK1Xxf4X8YeKJre+0Xw/4cvI7W70GxCkiK6E0Ui/aJtwLxsm6EKqZV/M&#10;A/WH9vP4Cr8VPBPh/wAR2XhvWNc1Hwr8XvBfifT9H0S6t4pJ2sdZtfM3G4Gzy1geaRgWTPl/fUZz&#10;7+91a2cQMtxHHx0ZwK/SK3iPnseFsPldCo4uDfNNP3mlblXour3e2xyLCU/rDqNbnmXwy/Y9+Avw&#10;c+E+g/A/4SeGNS8L+GfDNillo+n+H/E1/ZeXEnTdJDOrysTlmd2ZnZmZiWJJXxh8CfDuhaJ/aei6&#10;74uuLiK+syseo+ONVvISBdRE7op7l0bjPVTXdeC/Gnhzx34W03xj4c1GOex1awhvbGRWHzwyoHRu&#10;vdSDWhq9hpOt2EmlarZW93bzYEtvcRrIj8gjKnIPIBr86nUqVJuc3dvq9X6nXsrFguu371Yup+Nd&#10;K0LRbzxJ4jli0rTdP8xrrUtWvIYLeNEYhpGcv8i8dWxQvw5+H6ALF4G0dMdNumRD/wBlrSW1t9Pt&#10;FtLW3WONeFWNQAOfQYFSBwNr+2N+yNOyxQ/tS/DlmY4VV8cWBJ/8i13OjeJvD3irT11fwtr9nqVo&#10;33bqxukmjb6MpIP51dRVxkLQ4VfvUAfD/wDwWP8AEf8AwUD+KH7KetfAb/gn3+yYvjjUfGEd9o/i&#10;fWtW1vSILXSLNcxy7IL24jNxNJkhMKVUZY5batfyg+OvAvjX4U+N9V+GvxG8L3uia5ot9JZ6rpWo&#10;QmOe1mQ4ZGB6H36HqMg1/clpOlDT4Zok/wCW1zJMdv8Attk1+Jf/AAdn/wDBNf4V6X8DrH/goP8A&#10;C3wbJb+LrXxdBYePLqyjjWO70+5SRY7qdQBmSO4FvCr4LFbnDE7Vx+0eEPGlPI8yjllSmlCq7c6+&#10;Jye3M27WtorJW8zz8fhlUpuot0fgiZrhV2LKwGcsy8E/lUdvIj5XDLzlpCSCfypsPnO21T0q7oNh&#10;BPc+ZrEnlqGBx13L3GPXHbua/ryPtMZjKEaUL81173wpLu3okvvZ4L92Db6febnw/wDBXiHxnqH2&#10;TRoVYJE7vJKx2xoFPLf09T6ckfol+wtrfw6+AmvaVomkQxXl95i+ZdSKNzPnnp759q+AR4ostNtb&#10;jTvDV1fW0NxD5bxkiIHA6ghQ3Xr82D3Hp6T+zbq/jVvilocXh+e7uJ5r1d0Mtw8mFxneN2SMcdCO&#10;D9K+4qcP1XkOIlWknRSs7TXXS6S0s7LS97dGflHiPklbibJalGpV9nTUW0trtL7Tv010tY/o08A+&#10;O9UvNBtpISEWSBH+mRn8K6ZrZ9X09rh77UGnKloRFrVxBGz44DeW33c4zwRjqD0rw39lvwVf+M/h&#10;B4dk8b6hezT3Vja3d4skokXzwI3DqJA2zGzhVwo3Mcbjur2qy8U/abbFhp0irDfXEGVZP+Wc7p3b&#10;P8Nf4E+PXDOR0+Na+W4PDQc1NylJLa7drvc/N/CvOM2weRrFSxcuWD9mk9E7O2ndeZpQz6ZPBHqH&#10;xE8K6XFexhnnkjm85IkXnd5rpGcbQCcqMcjkDcePXxf8WfEl83j3wV4C8G3WialpVqmmzf8ACbXC&#10;tJCjzOrkJp7p8yzDADMBj7xHNdlq94zQwW9081vJeSYhZmjPITJVcZPRc88+/SuT8c/EjRfCaQ2m&#10;t67b2omlEUclxcKm9zzgbiOcZNfh/Bfhzh8+zSFTA0UqifvauyV9WtktvM/XeMvEvMsqymWFzCtK&#10;rTkk4J9G+n63RqeH/FWqJqWn2/iPTbW3uL+6a3CWl80yI4iklwGaOMsNsbfwjBxWvo2v6NpXj7Vd&#10;BvtSht77VJEuNOt5rhQ91DHBGkjRrnJ2MvzY5UFScBlLeWaN4i8Q+J9fsdX0/wAMuln4f1Bn1BJ5&#10;gl40z2L7USMgIVxcrkl1IYEBSDmvRtA0y41CSa+8RSSySvM72BmmG6zQq6qUwi+W4SRxnlwGILsO&#10;K6vELhWjTzCVSnL3YR5dOrX/AAUeZwLxJP8As9RrK0qju9dr7fgdJqnhzRNbgki1TSra4VzmRZoQ&#10;+44x3z7Vyuk6dpfhfx3e+FPDfg/T9NtbvSYLtrqzt1ia6n3yRspC43bESPnHG/Ge1Gma94sgv9Q0&#10;LRLmO6Ok6hbxbtVuDma3eFGf51TIZA2VyG3ldrFSwkRg0bUb7xxZ3Piy8t5Zf7NnWCSx82MDZJAy&#10;uI3d1Vg53ZHPCg5AFfn2Ew2MwcpOpLmjbT10e3kfe1amCxUXHms2tSL4lx6la6XYrY641rOdbsk8&#10;uKGOU3EbTKJIirRucGPexZQCoQtuVVZh4l8XPC6eMPi5qfh/xpqepSW9rDo1/wCH9LtdQuY4NsV/&#10;G8srxxbYnbzootvmb3ABAwpYH2b4rQDQdT8MeIo47u62a6F1C48tpWWH7FeBMKgwCZXRQFGWZ1Xl&#10;iM+V/tHeEmttU0r9oG3axZo7rTtDax1TRZk86xvNSt4JI5d8qsGBk3L8qgnh1cbdv734RZ7OnmNJ&#10;1LJ1JWT87rZH5Lxxk9L6vUjQk7xi0n1u2nv6afM+1f8Agnx4l03xR+y7pV/pGnG1ht9b1qw8kyBv&#10;mtdVu7ZnyOMM0JYDqA2DyDXSftX3ItPgXr107YVbZCW/7aLWL+wjoXhXw3+zNouleCtEt9O08X2o&#10;yx2trGFRZJL6eSVgB03SM7Y7bqT9vLUn0j9lTxhqSdY7GM/T98lf29hcPUxmewoVvinUUX6uST/M&#10;/Tpezl4Nt4ZNR+pPlXVL2Oi66nzt+wxqkOp/tskRSbtvwt1Lpnj/AImWm192A4HVa/Lv/gnNNr/x&#10;P/aX8V+HtF16bTb65+Deq2tnqEEzo9tLLeWSrKGVtwKMQwKkHIGDX15bfsrftJW+qQ6jF+1j4hEL&#10;eMP7UvLG4unuFk0xli83Skb92Y0aSMOs+DLCA0aEpLID3cYZVHJeIa2Dj9m34pM8v6P8a0fCbLlV&#10;+K07/wDgyZ9FUUiBlRVZskDk+tLXzJ+zBRRRQAUUUUAFFFFABRRRQAjjKEYrA8TeCvCHi27tz4q8&#10;KafqX2eOTyPt1okvl5KbsbgcZ2j649q6AnAyazLzWdIt9etdHudShjuruGZrW3eQB5QhQsVHU4DL&#10;nHTIoA/k6/4OL/hb/wAKq/4K2/E7ToNFs7Gz1D+z7+xhsECxCKaziYfKAApyDkY6g9ep+n/+Cc3/&#10;AAaieO/2rP2YtH+PP7S3xk1P4bal4h1W0vtF8OQ6Gl3K2gmJy5nV5IzBczM0TRnLCKOM743aUCH0&#10;3/g6S+CjL/wU+/Zq+K/iTX9Js/D/AIs0m38P5vLMXP2eSx1YzTyTwunlvEyanCoGWzskDAAKW/dj&#10;QINL0XQLSwtBb29tb26RW8cKLHGqqoCqqjAUAAAKOABgV+6cQcdZpl/BOU0sBJQlOD5pJXfuPltq&#10;ra2uzzaeGhLFTcuj/M8z+A3we8GaR8I4/g3pMutWuj+EbltC01rHXLmzlMFqqxIxe2kQgkDJxgEk&#10;nArfT4A+CdIkXUk8T+Nz9n/eYm+JGsyJxzyrXZVh7Hg96t/CBPsUfiKO6mjU3Hiy/mhHmD5o2cEN&#10;1710uvyRHQ7xTIP+PWTPP+ya/DZTnUm5Sd29X5s9LS2hdgYeUoLDO3saw/G1jqHibw3rHhSxsmVr&#10;/TJraK7Zl8pXkjZRnndwTzgU4fDr4dxRCNPAmiqq8Kq6XDx/47V0Q6P4X0mSS2tobW1t4zIyQRhF&#10;VQOeBxUgcJD+2T+yOygn9qX4cA/3f+E40/8A+PV2nhP4h+AfH1n/AGh4F8b6RrVv/wA99J1KK5T8&#10;42IrVUoU4ApflC8jFADUc/NlP4vlqG2VknndxjfIGXHU/KBz+X5VNuyMZ71G9uwJJmf5vcf4UASF&#10;lz1r88v+Dnb4F+JvjX/wSg8XX/gvwPo+tXnhHUrTX7qbUFj+0afZW7k3Nxau5UJKsZIbB3NEZUUM&#10;zBT9u+ONQ8e+FNL1bxZa+J/DiWFkpuo49YhktYobdI0MgmuRI4XlZW80RYVWUFGKFn/mj/4LSf8A&#10;Bej4xf8ABSJ4f2dvBWgL4J+G2jahIusaXputLfjxNeRTHyZ5Z1RA1ugVWiiUbS7GR97LD5X6J4Y8&#10;MZxxHxVh3gkkqc4ucpfDFX66rV7Jd97I5cZWp0aL5uq2Pgz4N/Ce4+JPim00CaZbezlbffXkmNsU&#10;QIJ/4Ee3f6DLD9Lf2bvj58NvgvoVn8Nvgmtr/ooEc1xDIp+YdSSO+a/NnwbYarrV7DoVvbW0kKnd&#10;M7Wo3KOSPmJPOSccf3j619F/CzwfLL4g0T+y5iurzahbwQyLIVMsYbfMp7MPJSQ4I69MHFf6BY7h&#10;qjTwtTFYqmlGCUeVu+iSvaytu27dXo7WP5x8UsmwnEWFWHxtZ8kU5KC+G6Td5/L7l3P2T/Zd+Ms3&#10;iZrHTbu5M05kz5m7OcoeP1r6pg8LWWpWkYuLzUE8xcbbbUp7f/0W618M/safA5r7wdfXvi4XE0N2&#10;72k9o87GKSHyypjZDkAEMc7cFsDORkH6j+CWr/GXx38R9Z+E/wAKfh/YW+l+HdGFwurXDiKziunJ&#10;MdpsTayh+pdQ2wZJQnAb/HH6XXhPjvEDierPhXk5qEXKouZRTd7KzfXyPz/6PvEGDyHNZ5WoTqc8&#10;7U7LSKWsnv8AD5/gdB4j+Ovw1+FHha68QfGTxh4f8GaHZ3CWFhrXiLxMkSXJwdqvJciMeaQhONzk&#10;4J3HBNfL37NP7R97+1p+0Rr3xl+AVlDqGh+FbK3tVt/EXjJbeC5iu4BNDeRQW1pcmJ3Tqk0izIoU&#10;PFE2VGr+25+zF8Wv22/DHhfxBoWi6fo99pd9PZa1p+vapLF/ZUsVy0VxPZSxQy/6QskR8qbygrbY&#10;pGDAKg9S8NaNoH7O3wltdG13xFZxyQ759a1aTFtFcXs8rS3NxtZ2EfmzySSbQxCl8DoK/l3w74Fy&#10;XKeE62EjXbzHGN06tOz5aSjK0k3e7vbXXfbQ/ePFbiujLNKeNeG9yhZwvLW/R2s7tvRLSx6j4T1z&#10;xXrmnt/wlWh6bZybhvWx1aS5X67ngj/kKvX/AIl0vStRtbO7uPI+1fJbySTBUkk/55gZ+ZzyQMHg&#10;GuW8JatqU+mpJa6av2ZZ1DXVxMF86MoG8yIKG38kAZ2g884xmaDTbfVdcbXtavRdWqwpHZ6TcWcT&#10;R20wLb5gShcuwKj720KowoOSfy/NuDaGDzCrDD/w4SaSWt+l+vqd2V8UVK2Cp1sTaE5RTb6rrb9D&#10;pNZS01a2az1C1jmjYYaOWPcp/A15z4xf4NfCrxp4d8T6pZ2OjXmpNc6JY3iLFBCfNRbpllYlcZ+x&#10;Kqnk7mAAO7I0JLjWtE1iPw5pGtTzLNa3V0smpyecVYXCts3YDbds21RngRL15JiuPDmr+J9RtJPG&#10;F1bizW3u0n0+yldVkeUbV3NwWCReaucgMZN21SqEfQZLw7WwMYyqP3Um7a31TPHx+eU8ZiJJT3ur&#10;m/4lOnnQLizXWJLO6mtpGha1jSWfjALIjI+4gsv8LD5gCDkZ4v4p6jongvwDJd+JriRo5rVohGLd&#10;mklYxsSNiLn7odm+UBVVmbaqkjpH8J+HNItrLULu7uJv7HtdlrLdTErAioybggwgfYzKXC7ipIyR&#10;xXGfE2zuvin4T1C8mPlaTpMU0trb3WkzwTzyfY3CyLI7JtCtISCE6opBHWvqeDMZistzOlPmbhKp&#10;qnp6I+c4kwOX5lgXeOsI6NaX2uei/wDBF28mH7POoaLqSSPfWdzYtcXfkokM8ctlDNB5e09FheND&#10;kDlTjI+Y/Q37W2B+yv8AErP/AEIOsf8ApDNXhP8AwR/0nw1p3wDuptC0Ozsrm5/s2TVXs7VYhPcf&#10;2dbguQvfGBXun7Xrbf2U/iYw/h+H+sn/AMkZq/vupGvUxMY1vifKn80v0sfp3BMqEuAKLoK0eSdv&#10;/ApX/G/+SPnn9iTW7a++Nq28c24/2TcHv6p7V9lRHC/Oe1fm3/wTE8XXPir9pltON40YXw9dSZjO&#10;C2Hi4Oc4HPbB9DX1HZ/suftDR+NLPxC/7T2s/wBjxw6kt94e+3XLLdST3U0lpIJzIJIvs9vL9n2L&#10;xJ8spIeGPH03HGSwyDO/qsf5Yv7z87+jPHEQ8N2qz19vV+68T6EUhuVbNLWX4K0bU/DvhHTNB1nV&#10;Gvruz0+GC5vpGZmuJEQK0hLksSxBOSSeeSTzWpXx5/QYUUUUAFFFFABRRRQAUUUUAFFFFABRRRQB&#10;XvZY4gryOFVXXcxPTmuV03xTo178XtS0628RWsqr4fsWWGO6VvmM92CcA9cAflXTavaWt9bmzvbe&#10;OaGRlWSKRQyuuehB6ivP/DfwN+Cvh/4w32ueH/hF4XsrxdDtPLurPw/bxyKTNc5IZUBBP60AdV4t&#10;uwniDwskc23zNekVlVvvL9gu2x+YB/CpviRcrB8PNemEu3bot02/+7+5bms/xvZ2q+KvBjLCq/8A&#10;FSTBsL1/4ll9Vb9oeOKb4AeOImYhW8H6l91iD/x6yelAFL44/tO/AD9mzTtP1T49fFvQfCNpqlw1&#10;vptxr2px2y3MyruMabyNzBRnA7c15L8eP23/AIa/s4eHrj4rePvjt4G8N/D/AMK6xeW3jK61CaS5&#10;1J77e7x6fBbx42yOjpIGy74G0RHduX2LWP2efhP4iuLe817w/dXktncG5s2utau5DbTFGTzI8y/I&#10;2x3XcuDtdh0JFfy8f8HCHj3wBqv7eOveBPh5488UX0nh+6u7PxLpOrTSNaWV2L+7khEDO5aX9xOh&#10;ZmBwXIDHkL954e8JUeMs+hgJzcIpOU5JX0XRdrrRN6Xexz4qu8PS5keg/Bz/AIOTf2g9J/bX8Z/t&#10;efGnwjd61b6p4butO8J+EtC1+4tdP0RyI/KZoWfy7kt5SLK8ilvvNGEOAPmLQPCfxM/bs/aB8Sft&#10;GfFDWLrU77XNTkuLiFpprmZ5yf3WnWxuZ2kfbEEjjSSRyqKiktgKfG/gr8L9a+MXxH0n4ceH7aV5&#10;9Xv4bdZI/wDlmZHCBzkHgMwz7Zr+gn9nD9gr4efso+JPh/F4ReRgsV4NUuri2h+0NN9iOBEyIqqm&#10;VJIKl23LudgiKv6H45eIXA30ecreIoYZfWJ00k1J7QUm0le3a7s7vzPzzN8yzbH4qllOXe9iKvwr&#10;srpavpfW3oeffsp/8Eu/h38HfhjqHxG8a/D2bS766jtoo9HfUmVoY1KQ+bMYJPLaeQHJ28Lhejbj&#10;X17rPhnRvhJol0fAnxDvbFrX94serXi3FjGyiI4dpFMgTbEQQHGBK5HO3b5v8fPiD8WbnVL7whqO&#10;nm08IzGIWeqQTp86p5bO8uVDK4mzHtAIIaNlZv3ip3PjP4N+Evi94ft9KPjnxFaRrqUd602mXccD&#10;uyA4DEo2V3fNjHJAzxxX+SHH/Gnip4sYulmeOqOngakr+7HmpqDSavo05P3tO59HkuQ+G3hziHLO&#10;8VHEZjZvkbcpJqysle6S07GP8PLk/tAeDm+LPw1+Metz6hba7di4jh0aKBVkjHy2gW5gEm0BlxJj&#10;515AG4Y2fiV468Dn4Wx67pyyRG41B47y1uLSaGb7Ur+WYRFIok3BgQAV5616R8IND0XRPhpoenaP&#10;arBY2dnGtrDGgACqPlGAMdP15rifFPwp8LP8QkuLLQI/tF1qM9zK8mXCyyDEjqCSELDgkdi2Mbmz&#10;/MeYY7K5ZvXpuElSpVH7O3Km0t4yaSvqlZ2dtdGf0PwfmtbMqlKtOVrRUmr6JataeS6HN/CefxXd&#10;2ccfhXStDurZZtpuJtSmjbDE/KwEDBTkDPJ471199d+Lrj4gaP4c8UroNjY3VrN5cdpqjS/aJB5b&#10;oQHiToqv0z17cVkeDfgz4V1jxn8QEuZL23huNVtFnsrC6a3imlFhDtmfytshYcjhwGHDA1hfF74n&#10;fC/9mvwAt5+1h4xW3l1a1uLPSILdW2S2+mWU2oPNFFF/qmEdqX4OQ4jRWyUFetg8kw2d5rClhY80&#10;6miioyc/egpXXvWfKm76W0TVr6cWfcYewxFeW7hBtebbstD0fXfEuuyeOn0bRPFdtBYW2mJLd2TW&#10;ayTNudkG1xMCi/Lg5iYHnDA9INeZruaHSotSmj3IfnUJuXPGRlSM+nBH1ryrw/o3hS+ttW8VfBbx&#10;VcXeuaRqdxp19eatIWhv7qIgyQyyBclMkJ5ighGUsAxDq8fwT+Ik37SelWvxTt9T8jw7qTTJpttY&#10;3R33MaXEsYlaVQCFYIrDyz3zu7H+r+BfDulgMveLlG3s4N6xSd7WT+531P4L494uxmMzBUOZqLnG&#10;Mr+b5mvnY7jxr4v8LaNt1a41u1hivpIIYriS4AE3OEA7E5bAx7Zrg/jNrek/2FDaXeqLHJLqNvJb&#10;qJiCwS4jLHg/dAHOePWvnuDXvhD+0B+1ZoukWek3Wk33hP4ieJv+JTeTSyJqUdpbrazzeW5KIjzX&#10;EjDaMOGBPJIHvep2Gnab8XLWWK0+eTQZzMxYnA82POM9Onav6p8PeHaGFy+hQSV+V69dluj+evEy&#10;rLAZnKrWqTcmufl0SS5mkr3fa7+466XUoZbVGtXQq3KspyuCcjH4VjeJ/DngDW7uC48Y+HNLv5Xg&#10;WKzbULBJtnLsQpYHbkY6Yzj6Vxms3Nz8P7ufVPDjgWsca+ZorMFhZsrEgi3HEICoF2jCYA4HJOV4&#10;5+Nfgq007TfBPjuGTSdWvoWe0s79gpfyEiZmjmU7WwJ0+ZW+9vHVSK/VY8JylVoYe1uaXyd7ta/o&#10;flmX4rEYmVXEYdOouVq0fjVt24p9OrWnmaviPX/D3hu31Dw5dwWun2MtlHNDL5PlRozCdcDnA2hI&#10;xgAY3D+9XLftXfEHXfhd+y3r3iIaUsb6b4ZEsN9HqCpDJcZCx26niXe2F5CEfNgHPFcX8cbrwL8Q&#10;fBkNrrHxCk1SFpmDQtLDI0eWUmOIx7GABXlTvJKL3Aqj+3H8bvhpZ+B/h78EfFmp28knjTxBA7WY&#10;OZRaW4aRbnb3Xzo4F59TjkV9bjMtrZfGlWsoSu1umne+tvuse1w3ksMxzXBUnTnW5p3mnFqyppN2&#10;d1dtJ3vpta56z8Hvilb/ABU+H9mNRVYdTt9Ot7i6tZWxJGrrySp+ZV3K6gkDp9av/ByRNY8DePfF&#10;U1usUjaTeWsiLIGC7FcHkeowa+O/+CX2jLqXxS+N3xa8X+LLzVLXUprKfS7641CQulqs+ooUOGG5&#10;VES4UggDGK+nfgX8QtB1z4BatP4Cngk/4Saz1C40/wC2pJuW3WAmSfGMnBMYyxAJkUFgWGfF8QsV&#10;KfhzmHKuW/s1bunNJtetr79T7TIeFqPDPi1SwtGUpRjVovms1FOUOdwvfpdra/u9D9iYOVyDX5Lf&#10;8F7vFb+Gv2uPBoWbb53w7P8AF/0/y1+tNuCE+b+7X4kf8HOviuXw3+158OxHPs874dSdG64v5a7f&#10;AvBfXvEvA0Lb8/8A6Qz+7vEzA/2pwXiMO9ebl/NH6Nf8E1Pip4G8MfsA+AfEfjbxdY6bC+m30zTX&#10;10sa7I7ucu2T2Ucn0FfRGlfEjwDruuSeGdG8YafdahCZRJZQ3StKvlsFk+UHPysQD6E18of8EjfC&#10;On/Ff/gl38K11PV762jk0u/MjWNx5bNuu7uMndjcp2s2CpBBOeoFfS2m/Aj4fad4v0/x2NJaTUtL&#10;lvpNNnaZ/wDRmvGzcYG7B3n1BA7Yr4biqn7HifGw7Vai+6bPpuHqP1fIsNS/lhFfckdoDkZooHAx&#10;RXgnsBRRRQAUUUUAFFFFABRRRQAHkYrzL9lBGHwx1TI4/wCFleM//Um1OvTa8t/ZP1S3l+HGsWqr&#10;IGT4keMvmaMhT/xU2p9D0NAHo2l6etjbtbxvu3XEshPu8jP/AOzVyfxO+GPwUv7a48Y/EH4b+G76&#10;ZdiyX+paLBNJywUAsyEnkgVd8P8AjXSfDvhfSLfxtrUdrqE2mwvcR3B2sZNi7+PXd+tcb+0b8Vvh&#10;3f8Awn1TR7PxZaSXUjW/lwKxLNi4jJ4x6AmgDvNB+Fnwy8MRND4X+Heh6bG33o7HSYYVP4IozTfE&#10;Nn4d8MLB4gXQ5FFnI0rLpunNJI37tk+7GCx+96HpVvwx488I+MFlbwxr9ve+S2JPJbO01JqOsac+&#10;vW/hC5DGS/0+5nG0kZjjaFG5HPWdaOtwOVt7z4p+OC2v+CvGdjo2my4FvYa94KuDcrgAFm3XURwW&#10;yR8g49etY/ibwF8X9Q8VeFdc8R/EbR7i10DWZr5vsPhmaOSaaS1lsootv2l/kxdyyM+4bTGnGNxH&#10;SeGPDfh/wR41utJ0q5njW+02F4bW61K4uCxjdw7L5rsAAJIx8uO2e1aHieefVVbRtAnh/tG0mtbo&#10;rNn5I/O+YjpyyJIo5AJODwTQBZ+x+Mh8v/CTaf8A+Clv/j1R3tl4uaykWLVrGSVgV8xrRkWMf3sb&#10;m3YOPlyuf7wqXwxrOoazayzanpsdnLHO0Zt1uklKY7MVJAbpxzjNLYa4uo63qWhQ2jLJp/leZIWG&#10;H8xdwx9PegDK+EmltB8KvC0N8qPcQ+H7FZJBzlhAmSCRnrWT8b486x4BLDOPHkH4f6Hd11XhjS7z&#10;w34W03QZo1lksdPhgkaNvlZkQKSM9uK4/wCNVzctrXgNJrFo1/4TiE7mkU/8ud3xwaNZbgvI0f2g&#10;fjf4D/Zw+C3ib46fE3UltND8K6PPqOoys6qSkak7F3EDe7YRQSMsyjvX8mnwY+C/xl/4KR/tO6l8&#10;RNYF5fTavfCR5tQ3yQ2lmmI4oQS3EMMSpEkYI+WNVXAHH6ff8Fzv27Na/bt+Otn/AME4v2S/Gsmo&#10;+F9HvGT4kXGlsRb6jfo67bQ3Ct80EJDeaANpcBcsUKjvP2Bf2bvB37PPwT0Gz8O6Csl/faVb3GpX&#10;2V3SyNGGI56KCSAOwr9/4Wr/APEKuE6ub4iH+2YmH7uNvehT6N6K0p3TX92z7H89eMfilR4borLc&#10;BJPEyaW+kb7yfpZpLq7+dug/Zc/Zg+G37O/wg8O6F4C0QQtc3tlLeXkyr9ouZCRzIRxwPlVR8qqA&#10;qgAAD6e8PaVFJcRwbA25stivMZ/h+dcaGLTtR1rS401Bbx10+8h/eSAKAD5ofao2jCqFH610nhXw&#10;n4i1j4m+IotM8a6pplwvh/TJLSUtHNDExe+Q/uiMEEqHOCrFv4toCj/M/wAeuNM0zD6xjMXX95p3&#10;vfS7SSsruyPjvCvIaOaZpCrVlzznLmlKWrb3bf8AWiPWtV09LvSZdIjmMYmhZCygHaCMZ56//W/G&#10;qNlCtmtrpKT+YtnbJF5mMZ2gDOPwrDsLH4paffXNzqvinTr5JNQLR2/2VozDb7nGA+TuOwxnaRjc&#10;jDcQ2Vo/Bq98QXfgSzvfFOpPeX0iuZriRArOfMbsuB0wOBX8YZPkFSODq1+dTflfVz63aWyX+R/U&#10;Wd5pTjUpYenor/corYhl0FvEviK88dXOr6hClxbLYRafBchInhinZ0nyqiRZCWdeHC7WwVJwRYbT&#10;rK1u5L6K2XzpFxJMWLOwyTgk8kAk4HbPFWItR8+zQvbmHBb5T2+Y1Vv5/wB04jf5mU9e1ftnCuVV&#10;qNGELW6eVv6+Z+OcWZ17bETXNofPfxT/AGhPE3wb+KMN5ofwD+IXiTwnJoYhji8L+Ep55Le+a5lk&#10;ldlYBirIU5GRkVj/ABQ8aeJP2lNE0N/CM/jjwPDY6tb3WraXr3g2SwmukS5gkUpc3RjiilTYxXJk&#10;ViTujfgDqPjF4y8d6HrVl4B1Gbxpb6bL4fjebXfAfhmS8uvtwkww8wwyxxLtGdrIS27tjnyX4peN&#10;/gz4u0mXRviP4D+IWqNHpOwXXjLw3fxNLIrja4txALd2BywfyiQexGRX9J8M5P7OpTqOOqW++nmr&#10;b/M+AxOIVeMKvs23otFzKzdlo1b53uexQ/H6xuPGOl+GbbwRrDafqzeRa640lukYuMOfKMDSi4Aw&#10;jHzPL8v/AGuRXlPxS1j4i+H/ANq6TXfC/wAXLXQNHbw5aRara6ppsc9pKwa6ZJD88cm/IKqFkUDc&#10;WIbAFZvgbRfh/wDDPUrfxZ4X+GGiveWc01lo2oaWLS0BL4n+xTbreL7PM6yllUfJwoL9azfiXrGm&#10;/E/4j65ouq+BPCd5G2n6WCmveIFWUtuuSyRG2WQnBJV1JCtjBDKa/feGOG5YiPMoOTbStr+Z+N5n&#10;Uw+Azr91H3FCSk3yX1aV+WUmuZJ3W2vRWIfDfxL8UXO+4t/AtxY6g9y2q+HJPDMztJeTXW+e8lNh&#10;eMgliM07M0sRw4mUI6lX2+c/te/FP40fEj4d+G9Q+K/wV1Xw3Z6f4hnk0vU5TGr3bRKI/MktPMM0&#10;AeNrpvLJYARxne6vz674O+IfgXw3q2m6f4B8M3Gja3otlDpE3hz7UrDUNNthII4o5cssrwqzSgBg&#10;w3lWO4la439vr4xab4p+Fmgz+DZprhZtWu7a+tmVo57dxYzB0dSN0ciZyQcEV+mZPw7UwecUqjTT&#10;hJadNLaX8vvOfLcyrV+JsLSjhLxqP45P3o+7K8tG176TcW3KDu7Le361/wDBOAqf2BPg8VHy/wDC&#10;vdKx/wCAyV4H/wAF7Nebw7+yv4Tv0l2lviLbpnjvp98fQ+le8f8ABNONbf8A4J9fBm3Riwj+HOkq&#10;GZsk4tU796+Tv+Dm3xA/h39ibwXexy7PM+K9opbP/UM1I/0rPw7w/wBb8TMBRf2q6X4s/vDjDBrH&#10;cD4nDfzUrfka/wDwQW8e6Of2dfiHr3iHV4baD/hZccHn3EgVd76fYIi59Wd1UDuSK+4tF+N/we8Q&#10;Xdnp2g/EvRby41KZIrGG31CNnndopJlVQDkkxxSOMdQjelfnT/wbN3Uvjj9kD4kEancQM3xSZftF&#10;uw3gDTNPPG4EfpX35pv7M3wts/H9v8UbjRGutet9Lt9OXUriYl2tYbn7VHEQMLgXOJsgBi6jJxkV&#10;zeJ+H+q+IOZUf5a019zN+B8L9R4TweHt8NNL7j0NWDdKWmxoU5Y06vhD6sKKKKACiiigAooooAKK&#10;KKACvOPhpGT8b/idt/5/9K/9N8dejk45rzX4aahEnx5+Jlo0UuWvdLO/yzt/5B8ffpQB3Gk3T301&#10;55gUeTeNEv0Cg/1qh4u+Fvw28eGO48cfD/RNaeIfu21XS4bgp9PMU4/CsTQfFmn+CbrWpPH2qpp6&#10;6h4pmj0k3Z2+evkIyhPXhJD/AMBPpWpd/Gb4W2Sf6X40so/TdIef0oA4f9kj4G/DvwF+zn4As4Ph&#10;RoOl6lD4J0qLUfs+iwRSectnEHDFVBJ3A5967jxRDpPhZbHUrHSIoy2pRpJ9lswXK7WyAFGSeOnN&#10;O8H/ABM8BeKZF0jw34qs7y4hhQyW8EmWUY4JHbOD+VVfih4jtNAuPDUV0rMdQ8UW1pHt7OySkE+3&#10;ymgCvLr3jXx7Kf8AhXOvHQVtTtul8SeDblvOJ+6Y90sHAwc43dR071dX03496LFHfXHj/wAM6hD9&#10;riW4T/hG5rUxQlgHcH7VJuYDouBk9xUHibw/pfhT4ueFdfsNRvrZb/UL5b+N9SuJIZ2e3kZV8tmK&#10;L8/IwBgjA9K6L4jXWkazpbeAXktG1DWradNNgvrcSRmRE3iRlIIKowUnjg474oAvRWPjTYpHiOwH&#10;/cJb/wCPU5rPxdGjPJq9jcOF+WP7G0Qb2J3tj64NQ+GNfmkv5vCurz2/9pWOn2s9xHHMGcxyB1WU&#10;r/CrSRTKPXy2rYkdi3yLmgDK8H6Pq+haZNb63qf2yea+nn8xd21FdywQbiSAoOBz2r+ej/g71/bX&#10;1f4i/tLeFv2J9FGpWuj+A7FNY1mOS7X7Nf393EDDII1JyYoSyh3wQZpAoAJLftj/AMFEf+CgvwO/&#10;4Ju/s36p+0F8cdXVVjzb6BocEq/atavypMdrApPJOCzN91EVmYgDNfyA/tQ/tG/Ev9rT49+KP2iP&#10;itrV1fax4k1Sa7k+1XRl+zRFj5duhwPkjTaigKBhegr9n8G+Ga2Pzv8AtSrTvSpLRtOzl5f4Vq/k&#10;efmFbljyJ7nExzSW78J8oOSwq9bylA107Kwbqyp8w4/lVPyw9uJDnDYJx1xnn9KuC5jb93Cdx3YG&#10;2v7dyen7HE3nVa0UoLfV32Ssnou19dz5yo/dWnqXJJhPZ+Uihm3DYV71+h3/AAR4/Z7tfG3jSPxP&#10;qdjvZ3Gw4+5Ep9c9+T6EYr8+/B/h+fWNYj020gmaWThUgPzMznGF9yTtHua/br/gnL+zlc/CDwL4&#10;Wubm5vNPvLiJy7WsiDzFREIjYEEFT9AcdCK8Lxh41x+R8IV6tRctaUFGKWnvLmim+ul5fcj8M8bM&#10;8w+W8OxwCq8sq8refKrOX6H3T4b07R/BPhu10PTo1j8mBYo0X+BQMAflioPAfh2fStMk09r83Gb6&#10;6ummK7f9dcSTbep+7v2574zxmsHwt4Q+J1/cw3N/4xtZ8WrRyRyaeVEsmTtlyHJTgjK/NuI4K810&#10;lrq81nd6vopulkaz1Tyl2x7dqGCGUL1OSPM69zzxnA/w+4gqUYZtWwtKp7bGVpc05b8qvr8l0Phc&#10;no1q2VwxlSKp4akrRit5Po/8zF8VXq+NNfnt4vFdxa2fh2Q219b2aqsk1zJAr7WkdCUQQzIcxEMT&#10;J95dhDZHhXQNPutT/tCG2kZYTtimupnlfG1F4ZyWAIRc4PzEFjySTz+ird3nxB8f6bBJ8tx4wt3b&#10;noo0bTFI/T9a9BtY4dLs1t4uijHAr9W4fyTC8I8Mp0YL61iU7f3Y9X6s/MeIM7xfEnEHs6k2sPh2&#10;rr+aWll8jm/FvjPUPCfiO3/4V58O9e1W6utaMmvwWtqsKTxrZSRCQTXTJFgNHbjCOCcDg5bPX2fi&#10;3WNS8MXF7qfhS80mYWzM1vdXEEjD5T3id1/WksnEoLznjqBms3xtpl/4o0SHRtOu/s8Z1S0mu2Fw&#10;8bG3inWR0BTk7wmwjIBV2yT0P5VnHDtGUpJwc5J6vzP0nKs/qc0VdRVtO9kdF4C1OfU/Dul3Uiff&#10;02B25z/yzU96sajqttF4/wBIFxdxwodOvR+8YKCQ1txz7Z/KoLKax0y2jtdPjWONVVERRjaAOn5V&#10;ieK9J8M69410Wx8RaJZ6hD/Z186w31ukqeYGtgG2uCMgFhnrhj6mvznNOHZVqztBpNNR9bas+/yb&#10;iCnGT55c1tX+iHeI9Q8VeIb2TWtJ8MyazDo+rGEafp2rtazMQEIdS0iRTA5BZJCoADY3E4Pmv7ZH&#10;xD+IUvwA1m/vP2btdWz0WS01m+kuPEOnQrFb2N3DeSPuiumfKpAzBVBLEBeM5r3jTLk2lqsEESRx&#10;qoWKNF2qq9gB2AFeV/t163a6d+xl8VnupwryfD3WYoVY8vI1jMFUe5PFcnDeFxmD4kwkVBONOcUr&#10;Xvur7O34HuV8dhcww7jZ3qbt+p9mfsZQQ2/7O2hW8MaqqSXKqFOc4uJOSe5PUk8k1yf/AAVB1E6R&#10;+wt8QtSD7fJ0mM5/7eI66v8AYtuBefs76LOBjM14PyuZBn9K81/4LLahJpX/AATV+K2oRvtMWhxH&#10;Pp/pUNf6LcP0vaccYWk+uIpr76iP0PI6P1nwpw9J/awkV99JI+IP+CGvj/Tpf2sPGXiDxBq8NtY6&#10;X8K7ue7uriQLHBEt/ZszsTgBQAST2Ar9Uovjx8FpH8iP4p6EzLJLEV/tKPO+KRI5F69VeWNSOoLr&#10;61+Lv/BtzJZfFT9qH4meF9ddrizvPhTNaXce8jdFLe26OvtlSea/Xi+/Y1+BesapY65rfhp72803&#10;xFFrtldXE2JY9QiQpFcF02mQpGzRqHLARkJjaiBfrvHDB/UPEzHULbcn/puLOrwywH9m8FYXDWty&#10;834ykz1gHIyKKRFVEVEHAGBS1+Sn3oUUUUAFFFFABRRRQAUUUUADZIwKquMagjH/AJ5N/NatE45r&#10;OvdSittThheCZvMjcKyQllHK9SOlAH50/wDBRv8AY/8AC/8AwUX/AOCxfwJ+CHxDtvO8H/B/4d3/&#10;AI78U2sd48Et59tv0tbK3RlUkhrjTtzgFcRo43qzJu/QvxB8P/BHjDTI9I8X+DtL1W1hx5VtqdjH&#10;cIn0EgIHavG7f4G614T/AG9vGH7bPj3xPpdh4fm+FOkeDtHtI5HaVlgv7y+nubglQsfz3Sxoqlsh&#10;WZivAPrM3xg+GVrFvuPGVkq9MmT/AOtXpY7G1MRQoUea8acbJdE22387vciMFFt9zL8E/Af4M+HL&#10;i41DRPg74Xsbj7ZIUntfD9tE4XPZlQHFYn7XMlr4A/ZV+J/jvw7plrb6hovw91q+sbiG3VWjmhsZ&#10;pEYEDghlBzXXaB8YPhlr97Hpei+MbO4uJtxjhjk+ZgDycfiPzrm/2xPDmp+OP2S/il4N0GJpL7WP&#10;hzrdjZRqud8sthNGgx7swrzSzQu/GfiPxhqX/CN/D6e60e4tyxutQ1zwldSWx24+RSzQqWOeoc8A&#10;8HtS8VaF+0pp/hvUdQ0Xxp4Z1q8h0+Z7PR28KyWy3swQlIfNa9YRh2wu4ggZya1PH9h4d8LeV8SL&#10;iCVZ4L6zSaRtUnjhjjeeOJ5GjDeWdqOzcrzj8Rv+JfF2j+E7G2vdXlYfar2G0t1jjLM8srhFUAe5&#10;yT0ABJ4BoAyfBur6z4z8KaZ4v0DxhY3Gn6tp8N5Yzf2O6+bDKgdHwZsjKkHB5rVNj4zjhYjWrCZg&#10;pMcf2Fowx7At5jYHvg49DXLfD0a18OZtN+FV3o00mnJJdppGoiZCsdsjmSCHaCW2xxOkIZvmYxZO&#10;c5PevIQRtoAp6LFrUds7a3NbvM0hYLboQqDA+XJPzYOfmwMjHAxVmXCrkn86GeZULCP+L1rz39pb&#10;44fCX4E/BvX/AIh/HjxTb6D4Zs9MnbU7641L7O3lCNt6xsrB95XO3Yd+enNXSp1K1SNOCbcnZJat&#10;tg2oq7Pw3/4Oev8AgsZ448V/FbUv+Cdf7M3xN0uXwPa6Rbp8SdQ0dGa5n1TzrgTaS0+dhgSMWzSK&#10;gJMm6Nmwrofxt0XSZb6fBjbb/F6HHQf59q6X433/AMK/Enxx8Xa18EbTWLfwdc+IbqXw3D4gmEl8&#10;tm8rGETOPvOFIyepPXvV/wAGeGbu/lh0/TrdpJrhhHDHHjcxx0/AAknpiv8AS3wh8P8AJ8h4do1a&#10;6caUbTm2kpTm1s0tVZ6Lfa3r8Pm2YOPNK/8Akl3Lnwwk1qxv7fStL0vzLq6uQk88koAZc9uDwq5Y&#10;5xgAmv0m/wCCd/7MkmoeI7Pxr4t0UyNMirpMTk4EPUzEfwluMZzlQOBk5+Y/2cf2bNNk1knxQkhv&#10;LbZHJ9lILNI+1hCN2Rs2FSx2ksWHIC4P61fAr4PaR8M/gi/xD+LXia60W10+ye/utduLpI2sY0Qn&#10;zGIwuEHOGUrwNwYcV+Z+OnixS4L4bqzlOXI24UoyspTndpLRJ6PV6N33ff8AmrxLzSpxJiIZNlNu&#10;er/Ekr3UNG2umq0vfra2un0H+z98F9U1/RNS0Dw9FHHcnXrgLuXCQLtTk14r+yF+yj+1D8LPjJd/&#10;Hf4ofGq9t/EGoWuo6V4h0TT8taXcYvJBGd5cq6RhMxMI45AH+bByo4T/AIJnfGz9pn4hftI6tqWj&#10;fErfoVvPqF/q1xN/pEd/C88C6e4j3IITJCs4LplWChigJBr7KjGt6TbyQ6xrEdzdXDNcyeXGV2NJ&#10;K7MASeVy2BwDge9f43574m8QcC4nFZH9aU8zxk3UckuZRpVNVHVaOP8AwT9by/gbh+jw3TzTAQlS&#10;9ioxk1JKUuVNO1tVzN3dtdr7HI6h4TtvCmk6b8O/h/qM2i6fpsn2mZrdVlknG8s4eSZZC7ySEtJI&#10;2ZHLMxYsxas/R/CGl32rRX0yy3klq25bi+mMjNJzmTB+RXOT91VAyQoA4rY8TXvlal5e/wDeSWvT&#10;P+1UFvex6VaeUp+bqa7uEclxGGyOVelC+IrXipPd31nN9dWfifF/EEsTnkaVeo1Rp2lJX69I3K3i&#10;j4ox6Lez6VpHhfVtYvrfCx2un2hCMxAbZ50hWFDtIPzOvUeoFL4Z8c+I/EFs39ueAdQ0Rl+6l/eW&#10;spP/AH4lkH61kaFq0Uura3sTbjUwHb+8fs8PP5U/xLc6he6VNZ6R5fm3EZj3SSsmAwIJ3KM5x0x3&#10;9OtfUUPDmNOKU4aqzb7t7nzeI4+dSryQldXsvQ1dC8VTa9G1yPl8q9uINoP/ADymePP47c/jWlFq&#10;PlXgklkAVec59sVz+jW1tpWmR2Flb+WqdixYljySSckkkkkk5JOTVjdFdxtDexK8bfeVxw31r0MV&#10;whh5U7ciSSt6nDgeLK317mUm7u//AACv8QL3xr4hF3beG7a3vobC3WddJt9Uks57/eCFH2gFViwU&#10;l+Qgq+YyXQAqc3V/iJ8RJPC9zoyfs0eJmh+xtCY21zSsbduMFvtm78c5rp9IihhjUWSLHGq4VY1C&#10;49uOn/16tal4h07QNKury/nVFjt2lZpD8oCjJJ9h3r81xPDkcvx0FTXPaUWl13R+h4XiKpmGG5JL&#10;lunr8juf+CTXk/8AClNSjj8PLpTR6jDFJZrOZTFst41CGQljIQABuLEnHU17N+2KRH+yV8UGHb4d&#10;62f/ACQmryH/AIJba/pviX4ceKNV0q5WaBvEX+sSYyAt5S7sMeuGyPwxXrX7Zr7f2RPikx7fDnXP&#10;/SCav7EcZPNKcX/07/KJ/Q3hnGUvDnCKW7hO99/jnufmN/wRD8cP4i/bPms5bnKr4NvnbJ9Jbf8A&#10;xr9WY/jx8Fgu0fFHQ8qzKy/2lHkFBKWHXsIJs+nlt6Gvw/8A+Dczxk/if/goPNYvdswX4f6lIo3H&#10;jE1qPX3r9ltO/Y2+CWneK4PHVvoNwdVtft32O8lvHc24vLhrm5CAnCiSZvMIAHzKvpX659ILAf2b&#10;4hOja37mk/vTObwjyv8AsjhP2FrfvJv77HqWm6lY6xp8Oq6Xdx3FtcRLLbzxNuWRGGQwI6gg5zU1&#10;UfDeh2fhnQbPw9pystvY2sdvbqzFisaKFUZPJ4A65NXq/Dz9QCiiigAooooAKKKKACiiigAooooA&#10;KKKKAMvxfY67qOizWXhrWo9NvpGUW97NZi4WJs9fLLLu+mRXJ+BPh98XNA8X3HiPxr8XrHXI5rOK&#10;A21v4ZWzOEaRh8wmfvIe1drq10LO2+0+U8nlspKxrljzXAaR8dru716Wzk+DfjtYridVt7iTQAIg&#10;u0AsW8zhc85oA7bVtBTVr/S9QmfDaZfNcw+7GCWH+Upqv470LVPEXhDUPD1jbWczahaSW0sV9I6x&#10;vG6lWBKgnoT2rQM7tdQOFYRlW35HQ8YB96mnu4IVMjv8qrubg8D1oA5NG+PC/wCt03wlt/i23tzk&#10;/wDkOv5af+DgPwVM3/BVz4g6dofjTQfEHmeRczf8I/HuXSXk5ktbl1UbpUkcszNkhZUUn5Qo/qYs&#10;vjt8LNVuFsbHxK0kkn3VOn3C5/EpXM2P7Pv7KGta3qurQfA/wbcajrk0k+sXUnhWAyXjuwaRpXeL&#10;LlmUMcnlhk8819xwBxhDgrOpY+VJ1LxceW6W9utna3kcuLw/1qlyXsfgD/wRa/Yts/8Ahcuk/ETx&#10;N4XkhtbDw7aa0bi8UqWmmaQQdQONqs2BwCADyK+3P+ClP/BRz4YfsbaH4X1jw7Np/iHxEmoX0Ntp&#10;NvfRu8MjWzxiWVQchVcjOcEmvr7/AIKW/D39n74PfsoePvj54mg1zQf+Ed8GzRQT+BYFju0ADCFY&#10;owu0hZJN3I2qNxPGa/mF+A/h7Xvib4/uPE/jDVJLx7i8M8uoanJvZ8knLE9ST1+lfWZT4JcP/SZ4&#10;4jxJxTVn9SwTS9ha8J3TbjOd02n1SV3ddz8eq4PPOEcwxeZV60bSVotX57W2j/L11Vz9Rvg18cPj&#10;H+1JaTfEn4spaSatNb20EGn2CrHFaoZEcRqpJySPmY+p+lfbngq++Ien2o0nT/hPeTR5jRZG1i2U&#10;7cn1bvXxZ/wTY8GaV4e0S61zxNq1msVw221kmu1XzHLgmTDH+6FA9BX6JfDvxd4NuS0sHifTpd0q&#10;xwLHeRks2PQGvwP6bWeZXwPQjlOS0oQwtKMYwhBJQjZrljFLtd/ifgnhzlEuMPEzE1JTc5c7d9W7&#10;cvvXbb7JX3+ZtfCWWa/+G+iS/Yzbn7DGWtzIrbD6ZHBx7U94/EVx4hunsrLS2W1m2xyTSSBjlQ+e&#10;FIHDYNcf8FPi34NsPhro9hf6y0ckdiBPutZThtzZGdmOgrrtK8ZeGpL3ULmLUG8uaZWjbyH5UxJz&#10;932Nf455hQxX9qVlUp3V3a6a+1r113P9CMLKtgcC+T3W4q/kraL7tPmczY/8JZ4b+K99a36aaY/E&#10;iPqI+zySZhW2itbcryvJJfcPoa+Wf2//AIeaP+078RbeC/js9Usfhh8QPDJ1LRry8jWG6szHJNfY&#10;f/liwgui8oJ2tHZ4bjp6d+21+09B8CNU8CeL9DmWWbXvFlj4Xgd4MxqLnULKe7EjHAixYWl8Q5+6&#10;wWsjxn8Fbbx58NvAdjqMWqaXdajrkfiPxRHDZQeddeZaXUsllqHHzwskn2R25J+RehOP6k8MOG5Y&#10;DFYXM60FHmhJRtvdKKcvK0Vyq29/I/GeIuIqtCM685O0ppX62T1R8kfsmeO/2ktP8P8AxO8S2c+r&#10;TO+qXem2+n/aoJbXTta1PUDFBKi5zLbRNOsisCN0bO57YteNv2wfil+zz8Pofhh+zP4estQufDE2&#10;l6kukNZGMz6XqGtypb29v6h4JLeIMM4LE9aufEvxpov7AFxrPhzxPM66bH8QrPW7jVLWGSKxEd4Z&#10;YWjbIwQlvdSSIicB7BRgDFWP2e/2JryLUPh7q+tXNxbXFr4J0y61S6XdIVFtd2Go29qzP94rdQzp&#10;/sxMuORX9nZThKeKyupLl0lNJK26SVvvbZ+L8QYrJ6GY/wBo47ldFpOKa+Jxs297txT+baJv2Y/E&#10;s3/C9Lm48SXqLc6BoereFvD91Nam41O9uLbV57ZrmQZHm/6NZwF5MgMUf+7XuEXxy07x1olv8W/h&#10;xoEXiPSbjRfNi1Cx1KJDFCwimCOjkHzNhUsozg8da0fh34S8H2Ou+K/GFzDpTRan4qu5NJuoSoAj&#10;a2t4J03DjPnxXG7vu3HqST4p+znq+mfC79kvXNHl8I2+h6laaBrPiW60SNdkNvFf3d9dWsAbsVhV&#10;IyOqBVBr9G4dwtVYjmeiX4WttvvufhvGmKy/iGVWrQpN1F7KCg7ctp3ctmn7raV72u9d0emfF/xx&#10;HbaCup32hMsd9f29rH++T5GLKysef9r9a+cf+ChPxU0/w38Z/gjdWOgWviK3msdTtNT09sSBEl+y&#10;YkIIK/IY2bB5+U9Kx/2lv2jrtv2S7PW/ilodxY3+g+KNAh8XJbMHSC4cW13KqkHkBZUGOx+XtXH/&#10;ALbXxes/EH7WPwJsrPRWh8OXHhWx8StItrseTzvtiSo4/vESQkg81+u4upThXw9GE78rjJO3y17W&#10;6+Zy+HfBWOy7MYYnF0dWsTFqL91qNOLXK73bkpJxt0sznfiFrs+vfFlNa8ONYWs/hi31bWhHYwLb&#10;pFZmzs7eB12gCRftKydc4Lt0xXcfHf4UaF4n8SWWsT3kkd94f8CeF7a11a1Cyyaest9e3dycZKgn&#10;ZCxOOEIGMGs34W/C7RNV+Iet/Dfx7r8Ok6v/AMI9/ZeLGRSsf9q6lNdRRR7/AL5jW3Cgd/pXQftL&#10;anfWHhvXtDPhTUo3sb23uZtYn1hI3u47aysHbzcKMptlKbQMAL7GuvHRpvNKKrbXlK3nFWs10/4B&#10;+hyxH1fMMNh8HK0oQUfWMmnFqT0ldN6X1vrfVmf+yf8AD26+H+pN4e0201C1mOmawslxPMfIYGwF&#10;0VMQAziW5B5B27TjG45+lv2ZPCFzqn7LOn6lbajHZnTtB1IxyQ2f7yePyTDtVyQUQnBKkMDsXgEK&#10;w4H9nO41r4ifArUPjBL4NaGaFdWt4bj+0IzgymOMlgBzhYEHHWtb9jDxH481bwDp3huC83aDpvwJ&#10;ur26WZcGa+utSnRGb3WK0kwO2818P4kVsLT4ZxNOLbUmkunwyi43XlfVnl5XLM844uhO8Y1KNemq&#10;mt7uKq81rd+3mfubEPk/CvwB/wCDu/Wp9G/a/wDhT5Bb5vhzcZ2/9f8AJX7+wEmFSf7tfz1/8HjN&#10;ybb9rz4Rkt974c3A/wDJ96+o+jniqGC8Xcuq1vhXPf8A8Akf3HnFKNfK5RaunY/R7/ghX+0L8NfD&#10;v/BL/wCBvhfxD4hW3vNT0vWFWSZSsMTW97PJIHkOFXCOG5PIDf3Tj7C/Z+/aH+Gn7Svw9tfiT8ML&#10;y8k0+53fu9QsXt7iJhI6bZInAZGyhOCM7Sp6MK+U/wDggX4V8MeL/wDgjn8Eo/FHhyx1KP8AsLUQ&#10;EvrVJlAfUb1HGGBGGRmU+qsQcgkV9saV4f0fRFm/sbR7W0+1S+bcC1hWPzZNoXc2By21VXJ5woHQ&#10;CvzfjKpGrxfmE47OvVa/8Dkd+Fjy4aEeyX5F4HIyKKFGFxRXzZuFFFFABRRRQAUUUUAFFFFAAele&#10;Yfsppj4XaoAo/wCSkeMv/Um1OvTznHAry/8AZYndfhhqmIWIb4k+Mug/6mbU6ANm7ubxP2hNL0+K&#10;4dbeTwbfyPCrfKXW6swCR6gEgfU12ckeV+bmuC1v4nadpmpQ+LrD4ceJNYKi8sPN0nSfNeNo7ny3&#10;UgsPlLQkg9wAe9JaftCaVIxl1/4b+MNEtEZRNqGs6J5MMeWCjLbz3IHTvQB2OgqGtpmQg/6ZcDj/&#10;AK6tXIfEHxHbeEvjL4V1HULC8kt5vD+tQSXFrbl0t/nsZd0pH3EIiZQx43Mo6tWl8JLPxBpHh/Ub&#10;fxHbSxzSeKNYmhEvU276hcPCR7GIoR7EVJ4gkhuPivoulXECyR3HhrVTIrLlSBPYAqR6HfQBc03x&#10;X4L8U3EH9ieJdN1CSP8AeqlreRysBgjdhSePmxn3961lgSN2kA61514Y+Df/AAqfVdU1X4eaNpck&#10;WoXEf2G0/s+K3awQr+8QSIoZoy6o+09OcdqxdQ8WfHLxpZ6x4p8Iad/Zc3hW91G3t9IaVLiHXWRS&#10;qpJjDRFWAYFepJHSgDbtT4vvviI/ibwCLMeHVnaLUrNlaF57oSMs064TEo27eSRkoevArpPDEiL8&#10;QfFBLf8APn/6JNR/BfxDeeK/hZoev6np/wBlurixU3kDQiMrOCRJ8oJ25cMce9b1zbRRRXFxZ28K&#10;3Eq/M5X7zAYXcRyQP5UAWGZCvXjHWvxu/wCDiP8A4LDf8I7qcH/BP/8AZC8TTSeOlv1l8XeKNJus&#10;f2CpjeM2qOOlw0crbiCDGCOjEY/S39q+x+MHiX9kXx1qPwa+LM/h7xBdeA7mfQNX0fRRey2lwLZn&#10;8yCMkNKz9EH3gWBGTxX8mHiLwp8cf2S/i3cf8NKfDTxFpPia4u5pbpfEkLrNczCUiaQu+fNbzAcs&#10;Ccnkk5zX9BfR98P8n404iqV8wrRX1e0o03a85PbR7qPVK+tr6b+DxFjMVhMul9WjzTadvXoffP7C&#10;3g3wd+yn8OYdb1NIZte1HaZGbqueiL3wM/iee9fbX7Ovjh9VtV8NRuv2bTdJtFt9zZfB8xeT34jX&#10;9fWvx5+Fn7Svib4s/E2zN/ctFZ2u0RwK3Ffot+yfrWl+JfFDQapG02bG2TKzMvG+b+6RX7t4yeHv&#10;scqlUq+9Vab3vZWvb8NT/OnxO4fzbLcZUzDMZ81WdpStsveSSXkk3959u2+o6jaQxJpdnHJLMQqy&#10;TMQie7YGf/r1u+D5dY8L+KdQ8XeK1tUt9SsdL06xazZnLTC4u8hgQCB+/j56cn0rg/h34P0fRLGx&#10;mFo32qCFAzm6kYbtoz1Yg12mj+NPh/42uJvCIuvP1LTVW6msZYpEeD5mVWPAH3g2ME8jjpX+H/jh&#10;kFStiHQlDSU7P0TT0P37wazjD0cOqsfsw38+50fifWby0sBPpu1na8hRw39wyKH/APHSaZolvbaR&#10;o8dpbcKmcfic1j67aQXmnR2ayyRLHdwzfu2+8UcPj6HGD7Vd+b7J5Ekn3k7e9fnOG4Xp4XLYxit5&#10;LpbZaH3GI4k+tYttS2jr6tlS4vbhbRfsgBk85c7ugXzBu/8AHd1ZuuatcwwyxaZbvcXCxeZ5ayBM&#10;5JA5bjtVpglpAsCOW2RhQx74GM/lWXp9sLezRZTub5vmPXG5jj9a/XOH8ppx5fd10sfl2eZtKUpy&#10;vfd7nhsfwj/asg0nV7v/AIXZdLc3GiXn9mxNfLP5eoMf9G4MCKIkH3l3HcSeQBk+d/FL9lHVfFmo&#10;6T52tXy/2hCZNck8VXVpqkkF3tByUlQpLGQBGyQmMZbcDX1jdT7Y23NxXHa82mXF4pv4oWZDmFpI&#10;w2PcZ6V/SvA+R/2hXk5QW3RH5JxJ4i5hlK9pQjGMne1ktNLX8+6v1PEfhlo3xd8C/DiXwX8SNA0b&#10;WoVBuI4oHhjigKf6u3iiJcKq+XGwJYkMxxgAAeI/FnwqsXifX/EU3gXw5ovk6TZNafYdJjkuPtEs&#10;k6quQFCkswyysMnBJ4zX1Z4vurG13zWdrHuYbU2qOD3Ir5N17Uvij44+Jdxrt58N7mzjh0izaDTb&#10;zUETy7jzJwJZAOWC5bAHXbuHVa/qjhzJMPg8JSjKDbb00v062V9H0vqfHcIcQZlnOcYnMKk4wVm5&#10;NyUU22tFFy5fes03y2VynY/CzXmtxq882pWF9cRSGaXw/d2tmJCexyruZOgZy53EZPWq/izwlrd5&#10;8Kf7BvdC1e3u/MvGl1TVtUiupGX7C1vHIzxYG4B0UDAYhST0zWtB8Dl0nw9pmip4m1izvbWwhgur&#10;6y1Blkuti43Nu3DJOW9cms74o+G9Y+HPgvT7uw8ZatqbXWpRWV1b6pfCWNhK20two+ZSAfwwa+6j&#10;k+HoTpynTaTavZprVro9bn2+HziWLzKMKOJpykp3j7koy91S6ptWau0ndbaI/af/AIJl2s1n/wAE&#10;8/gtazSbmh+GukIzf3iLVBmvh/8A4O4NTl0f/gnx4DuI2+ZvjNZLn/uE6qf6V9zf8E3AR+wL8HVY&#10;8j4d6UD/AOAyV8D/APB4POIP+CdHgNyenxtsR/5R9Wr8M8K61PCeLuWVKnwxxKv6Js/0OrRVfJbS&#10;1vBfkjm/+DVT42+BvAn7BPxa8T+OvECWlvpPxS8/UJJFP7mGXTrCONvfLqwwOePpn9VPhD+0J8NP&#10;jde6pY/D3VpLptHaEXhkhKf6yMOpXPUYOCegYMOoNflj/wAGhGj6F4s/YE+J2n+IdItb+2b4yOzW&#10;95Csibl0vTXU7WBGQyqw9CAe1frhoPg3wh4bvJL7w/4X0+xnmhWKWazs0jZ41LMqkqBkAsxA7Fie&#10;5rl8YK1PE+J+bVaezrza+86cth7PA04pWska1FFFfm52hRRRQAUUUUAFFFFABRRRQAV5z8Mkz8cf&#10;ib/1/aV/6b469GOccV5v8M5Hi+NnxMbYW/4mGl/Kv/XhHQB1XiezguNV0KSaFWMWsGSM/wB1vs06&#10;5/IkfjW0IvYVzvi7xrB4eia8bwfrWqNZyA+TpVh50gYqeQNwzwTWNo/x4k1fUI9OPwY8eWvmNjzr&#10;zw+EjT3LeYcCgCDwSZT+0R4+VmYqujaHtBPA/wCPzNUf2oNSXSLXwNrL2NxNFafEGxluBawl2SPy&#10;pwXIH8IzknsK9CttO0+DVbjWbeyRZryONZ51HzSKm7YCe+NzfnWT4+8O3XiOXQZbQ/8AIP8AEEF3&#10;Lj+4qSA/+hCgC5b+M/BeqXcdhB4o02S5dyq2/wBsjMu7nK7c5zwePatCTTNPkvk1eS1ia6iiaKO4&#10;MY3rGxUsgbqASqkjoSo9BXnF/wDAiy8N/Ff/AIWl8PNB0dG1K4a48RWlxYoXuZxD5aTwyYzDIdqB&#10;scMFyfmJJm17VPjD4k8Yt4O0eyXRbext7W+m1SK6SZ5dzTjyvLI+6zQ4PPQnvigCz42sPEl742sd&#10;d+GUdn9siuobTxRNdSMgeyjinliiyqncyyThgoxxK2T6dybtIIPtF1KqqqlndmwFHc/SvNPAer/F&#10;vxL8GvEVrp93ptn43h1DUIYXv7dms7W6djLCh2HdKkccsSk8Fih6V+FP/BWv/goJ/wAF9fhV8V9Q&#10;/wCCfvxEuLPzvEi+b4d1/wCG/hd4pfENiNxc27qWYDGRKmNyY5wCCfoOHeHsRxHjPq9OpCDSu+Z2&#10;slu13sZVq3sY3aPE/wDg6G/a++G37VH/AAUGt9K+EPxNvvEGh+CPDq6RcL9q8zT7bUfNdrj7KBxg&#10;jyg7clmQ84VQPzfiwybMVvfFn4S/FL4JePL34dfGbwXqXh/xDZlWvtL1aAxzJvUOGYHrkEHPfNYM&#10;aiNfMDfUn6V/a/BuW4XKcjo4XDS56cYfFp719W9PU+cxE3UqOTJLZpoQybiyr93j9KsQl7OTzHYO&#10;zKzbR1LY6VsfDD4b+MfjJ4og8L+CrDzGZv31w2fLjHvX2X8Af+Ca+iaH4ks9R8cStq07KX8q4Xai&#10;429h1619TRx1TDxjUwXvRg7RnJ2im97LVyt8N1orHxfFHGmQcK0W8fU9+1+RayaX4L5nn37CHwVv&#10;vE/xL0vXrjQpbrbeQyJB9nLqyBsIWx0zIyNnPAQntX7dfB3w3rOmppuo+Ixax2mj2NxPcxxSFpI1&#10;8sHO0jngGvmf4Lfsx+FPhjodvc6to/8AZumX2vQQSajbTmJLS12eYzMQQEjfyjCx4wJs5HWvpD4D&#10;RfC65+K95baZ4unureWFNN0/TZFke3uI4oUffDLysqbWA3biCQw57/yh9IrxCw+OyfMMJVxahVhT&#10;ck1ref8AKu3dvpc/lLPs4l4i8X4LGwouVCEnHuuW6Td07J7rztrpY+hfFl0PA3gHVPEVg0bT2mlz&#10;XELMuQGWMsMj8K5K3tbe0u9Q19ZWaTVLlLqfceA4hji49BtiX8c1qeNrWDVfDt94aUmGO8s5Lctn&#10;OA6lc4PXrXMeGtYm17UdZ8Ptb7V0XVI7MSBuZQbO3n3n0OZiPTgV/nR4cZDVoRlmOPlzSqO7k7fD&#10;vZH2PHudYetFZfly5Y01ZLz0V/vOV8E/2pPq/wASrzRo0/tFPEQWz837vmnRtOKZ9sla6efWLqzt&#10;7G21OLzL68/deXD93zhEzsM9FGEbB+nrXRW2i2NrJK9vbxxtNJ5k7Ko3SNtC7j6nCqM+igdAKx/C&#10;vh77P4h8S3N6WZbjXo5rTec+Wo0+0jO3PT5lfp6n1Nfq2I4qw/1iU1G9rJdkuiR+b08hrVKdpNdL&#10;927WbfzMmDwfqerbrybxhr9hJOxZrSG8hKRf7I/dngfU1cuPC0nhvR557jx7q25oW8try8i5fBIA&#10;/djJ46V1kVlEj71HNZPjbSra/wBY8LQXdjHPGuvSM6SRhl/48LznB46kfQ18nnXE0JytRVr3ufRZ&#10;PktbmvWl9y6B4M1Jb3wrpt9qV8jTy6fC8zMwBLmMZ/HOah1+ZJfH+jKEU/8AErvxn/gdrW+mgaYi&#10;7RYwj+7iMf4Vi6pbJH8R9HRV+X+y7/GP9+1r5+njsLXxHPPXlv8Ake7HDVacH7N25vwOhg1VY7dY&#10;Cfur+NeY6Boem+IPCHjrwJfNJJpravc6aiXFw8rJbyWkG5NzknGZG7967jTtTXV5L5RYSQ/ZL57f&#10;dIuPMwqncPb5v0Ncvoeg6xpMHii6SFP9P1+S5g8wEZT7PAn80Nezw/leWyzSlVjo+eO/qjzs1zPN&#10;qeBqU5O/uvqfW37AOuW/ij9lHwt4jso5I4b5bmeKOZNrorXMhCsOzDPI7GvKf+C7929h/wAEnPjP&#10;ep95PDsJH/gZBXd/8EwL3Tbr9jDw5baSJfJ0/Vtb04tM2WZ7XV7y3dvoWiJHsRXnX/BfqUw/8Ehv&#10;jdJ02+G4f/S23r+t+Ga0Y+IOBqy2WJpN/wDg2LP7E4Ww/suB8HQa2oQVv+3ErH5Xf8Gn3xP0HQ/2&#10;tfiZceJtREIb4cAx7142rewM5z0AAGSSQMCv3N+G/wC1r8FPiy2hr4A8RS6gviDVNSsNNZbZl3SW&#10;Jk85mB5RCI9yMwAdZIyOHXP4V/8ABnzFYa7+1V8XdN1S0iubWb4aRx3EE0YdJEa+hBVgeGBGQQeu&#10;a/oE0v4eeBtI1c+ItI8G6Xa37bi15Bp8aSnciIfmAzkrHGpOeRGgPCgD7n6RWKoYzxezGrR+Funb&#10;/wAFwPayalGjl0IpWtf82blFA6UV+JHqBRRRQAUUUUAFFFFABRRRQAMMjFV2X/T04/5ZN/NasHOO&#10;KpytImoL+53KIW6deq0ASX1nb3ls1tdwI8cnysjDg1IsWeo9qxvF2vTabpbXUGi3149u0crW9jDv&#10;kdQ/IUZGTgHiuWh/aEd51h/4Ub8Ql3Nt3t4cG0e/+s6UAdpdWsf9v2cxiXetpOqtjkAtFkfQ4H5U&#10;7XtSj0bRLzVprCe6W1tZJmt7OAySzBVLFEQfec4wFHU8VJBcfboYdR+yyRlo8rHMu1lzjgjseKmY&#10;sylgAvy8cdDQBw2u/Fr4e694A1qWPxRa2cyWV5BJa39wsEyOiuhGxyGHIODjkciu0e3t5yvmJu2t&#10;lfY/5zXE/Ef4LeG/Euqv470vwno9zrkVi0EY1KwSSG7GQVSXKk8EEBhyu49aZ8Qofjf4jsv+Eb8G&#10;6bb6PDeSQpdas2oKZrWLz188xgD75gEgRv4ZGUnIBoAufFi21bWLD+zPBjsviCFA9iReG32Ru6xy&#10;Pv2sPlUlsYJJXiun0q5vm061k1ZYlumhX7QIWYoJNo3bSQCRnOMjOK88+DepaxqHxd8cQeKIZodS&#10;tbfS4JP9O3wzwhJik6RdIWYlty85wvPFej6rqFlpGmXGrX7bYbSF5pn2lsKoyTgZJ4HYZosA/UdQ&#10;stNsZr/Ub2OCCGNpJpppAqRqoyWJPAAHOT2r+T3/AIODv2+9N/ba/wCChPiq5+FHxT1fXPhx4bjs&#10;9K8Owyao76dLPBDie6t4MKqAzSTqH+dnUbg+1wi/V/8AwXU/4LV/tJeLPhBefsu/B74PeOvAfg3x&#10;D4i1JdT8b+JNLnsp9ds5JmmSzgDjMKgSFXBOWWIAfKTX4xtCAm6Q8j+frX9LeDnA9bCOWe4pJySa&#10;hFtNLvJ9mlst+54+YYnm/do19FieWXajY3SZ/D1r1f4T+LLDwP4ijv7q2MzmFYbZlXdtkZzu49/k&#10;5x2ryjTUvp7qLTtGiaa5n2pHGibsntX27+w3/wAE2fE/xG8S6R4t+K8EljYecjrY7vnl5B5/ujn6&#10;grx1r+usVxJk2U8M1KVWUnVptSVneLd72evm29rXPy7jXOsmyHK6mIzOqowcX7v2pO2yXnt+Z9Df&#10;8E1vBSa5qPiL42fEGyjWysmefT3uCqpM8cKrklsDAK9+PlzX1/8Asq/tSXv7QXjD/hWniZ9K1rw3&#10;qNy2lXkN9brGs8wsp7mN4IiCrxsltIHjJY5+YHG4DI+Gn7LPhvxr8N/HHwe1r4dTeGrGGZ9I0q4t&#10;7h1863e2Q+dHk44Z2XIGCVNa/wAFP2bPhr+yJ8PLrQV8Vatq/ihvC8lpp95dRNtVmVkzCsa4jdiq&#10;gkknHQgMc/5r/SE404V4yyXGV6sHUxUWlQSdlSnzNyml9+p/OnCmYwxHFNbG1pcnNyqMLXTpcisu&#10;ZXV+6umnr00+svhJ8Mvh78KNJmsvAXg7SdFt2fe0OlafFbo7f3iI1AJ9zWbd+I01pm8QvJuYeZB8&#10;v3SqSuB+PFWLy+g0uEQWi7G28/MT/M1xr35h1T/hFIgGV4TcGTOOXlbIwK/gDgnw+rZxxJPO8xbl&#10;Kb3erUVvqfpfGXH1PB5F/ZeClZxXfdsjS+n1LxY99KTtW1wue/zVX1/UzZWzahqUwij81Y+vQvIF&#10;X8ywrcs7O3ttygBm5O7vWPqWqWlx45XwnNBHIraWbvY6hgSsqqD+Br+m8Hm2FwuPj9XpJRgrLyS/&#10;zP52xeX4jFYN/WKnM27v17fI5Kz8Ha7f6rqV/c6zq2mfaLwMkNndR7GURIu77jckqa1bXwR/Zitd&#10;6h461gxry5uLyJUX6/IMfnXXJFCG3bM1j/FS1tLrwLdQ3Fsro8tuGRlyCPPTjFelmnFntIqChb9W&#10;eblvD8nWu6l+2hT8D3815orNeaoJmj1C8jSaSRdzRpdSqh7Z+ULz6V0UVv50QU4dT6VJb6No8Q2x&#10;abbqvTaIQAP0qwkKIwW3QKo6bRivlcVnkq01C1up9Jhcno06rqJtt/5EdnCbRWCMRz0rH0vQ9M0j&#10;xBfS2ImXzLdZW3XUki7nZtxwzHGfLTgYAxx1NalvqSy65eaJ5LCS2tYJi2RysjSKMD6xH6/hWVJN&#10;eN4q1CxgibCaVbusjqdpYyTjb9Rj9a8/C+zxmM5m1e6PQl9aweG929rXtfsz0X/gjHot/wCHfgR4&#10;i0jUoGjli8VXG9G6jJLD9CK97/bRCn9kD4q5/wCib65/6QTV4t/wSpkmtLD4raBcXXnSWvj8SyNu&#10;J2+dZQShBnoAGxXtH7aJA/Y9+Kx9Phtrh/8AKfPX75KUf7YptbJ0/wAFH/I/tLw15p8BYKb3lByf&#10;rKUpP8z+fb/g16+JenaV/wAFOFg1++MS33gHULS1yhbfM9zZhE4HGfU8V/QD4X/bP+A3i2x0e/0X&#10;xLNJHrthpt1pataMGmW+mSGFNvUOGcb0IygVi2NrY/nw/wCDTS7F1/wVNvImP/NLdWJH/bzZV/SR&#10;Z/DnwFa3sep2XgbSIbqKTzY7iPToldJMu24MFyDmSQ565kY/xHP7j9KDGYbHeKDq0Ph9hRXzSZ9J&#10;kNGOHwPKlbVm+rBhkUU2NSo5p1fzse0FFFFABRRRQAUUUUAFFFFABRRRQAUUUUAZvie8j03RbrU5&#10;OVt4WkYeyqT/AEqHwPrMHiTwZpPiKBdsd/pkFzGrdQrxqwH61J4q0XS/EWj3Gia5Yx3VndqIri2l&#10;GVkU8FT7Vzfgn9nz4K/Dy9g1PwP8OtO02e2j2QSWqEeWuMYHOOlAGr4F8Z2vjP8AthreBo/7K125&#10;0+TcfvNHty305p8fjGzk+Isvw/EP7+HRY9QMnYo8rxgfmhpngbwLF4OXVyl80/8AauuXGondx5Zk&#10;K/IPYba57X/gfY+IfildePZ/GOvWputDhsjb6bq8tuE8uZ5NwKkYzvwR7UAdN4r8WW/hi+0Wxnt9&#10;7a1q4sIsfwN5E02fyhP51D8UvEdz4O+GXiLxdZoGm0vQ7u7hX1aOFnA/MVy/iD4K2seoeGns/F/i&#10;C4XT/EQvJP7Q1qadiPstzHhSxOOZM/hXJ/8ABQn44eB/2U/2G/id8ZfHr6hd6ZpPhO6WSGN/Mllk&#10;nX7PEi7umZJUBPOBk4OMHbDYepi8VCjTV5SaSXdt2QSfLFtn5c/8HNn/AAWIt9G0+f8A4J1/s2+K&#10;EfVbyMp8TNXtSrJaRMh/4l6sMnzScGTH3Qdp5JA/PH9gv4bD46y6L4a/sq3AW6VrqSGMlEiSQ7mB&#10;Pocr+FfKviewvfjP481LxFpEDWn9ratLdw2X2yS4lRHkaQQpNKWkkYA7Q7lmYjkkkmv1U/4Infsg&#10;ePf+EGt/HGt6xdabPHcTWcEYtIiW2TPnIYHkd+T827mv7TjUwPghwji44tclOnR9pObcWpVJKPbs&#10;m7K7sj+ffGTOf+Mf5cPP/aJzUKcVdu8rpaLdf5H6AfCT4PeG5dC0izsPBVjb2q2aw2yTWabljXAD&#10;EY78n8a9Gu9G8KeG9I+36T4c0+P7HdpDa+XaoGaQyAE5A9qyrC08U+EdR1HRLnxtNcLY6bamz/0C&#10;BWLStOpztQcDyhj8a0YNNkt/CcNvlpJrVmvZWk6My/PtPsSB+Ga/59/HjxdzDxA4nvCty0Izckld&#10;35m2m310a+8/aPo++EWE4P4flmWNTlXqKKu97JXl970fkdbbxSt4fuoRGq4j2KijgfJngDp1NW7C&#10;4VdJs1kGG+yKPm/3RRpwkutDj1EQqZGtd4j3EKzsuQM9hk18+ft0/tH/ABJ+Bvw18M3Pwd0SDVvE&#10;niK71OztdNSNp5JHt/D+qagohXq58+ygj5BBEh7kY/JuB+FMVxJnUcFBrmberemkW238kz67jTNo&#10;wov2FtW3byX+VjnvE+n2/wC0v8ZNf+FGoWN1D4d8KXwub6aa1jmtdWuXvrOULGWB2PGtpe2sg+8E&#10;u2I+8Kk/aT/aJ1Dw34n8VeB/h9p8d14otPBLTaS32iNh9ukiumgiaM85JhTrgN5qjvzwXxE8e6V8&#10;PPhB4X0vxvb3+nzfFX4y6fZiS0nMc9lfXc5u0Ylf7stqAw6EZB4NeBftTeLNI+IXxI8UeMfDuoat&#10;4P8AE2tePPC3h2zmQbbiZItSgMN6vzFVP2eaZgCMFYt2eK/0X4F4J9pmVGM/4dOnypeenN83Z/8A&#10;DH8j8QZg8zpulvHmslrZSU1Ft215U2+bex7h+214M8c/tMWlx+zb4Qn8PxNNodtqsd3q9u0kljM1&#10;40JnQD5TiATADrnjjOQaT4+8f618efEXwV0f4qfZbOO/t5GtTp6NPbxz2bEiBiMBEeLPOeZDjpWb&#10;8P7zxZqv7RviL4saf4lWLR28O2NkLq8kjmtprWMTkTxMpARWeZHY5xiNuQK7SK18K+LfjnpPxA8O&#10;La3Euk6HH9q1GxnDJPDcLK6H5eCDjIbng8V+/wAsnjh8PTpUo296681q0/xP5/xmbV8Ph54SqlOE&#10;KPM2lflqvlvdvZ6Wt69z5f8Ai98e/iL+xz4e8V/s9yR6x418ZSeLJvE3hHUNP0cy24i1G7d/sskS&#10;AiPaGumyMqGIIAFa2q/tHCb9k9fDdnd6ZrHiC1+BenX/AIuzMGuftM9tZeardAWeC5llB5yRkd67&#10;7xNqdve/tgaX4w0rWLa+0/xB4bknsWsZPNR47ZGiMhK8EGScgYJzg18y+Ifhh+z5cftEfFTTvEFl&#10;rmgG60ex1CO8tbmWP7RHeq9u/lh+GRJXCxqVAH3cbVWvqsly3EYeEZUpe7Obhr2Su3fzR9NhpZDn&#10;UofWaP76EKeJlKKu5SlKMJRcVZrlknor3bv0I/ivZ/BdvAL+F9H+HZ1PR42j1DUr/UZi51hrVZLX&#10;cME7i01lGu8feFxGeM1r/tb/AAo1n43/ABD06w01riwsoPEkfnarovK28NvpEFvNEm85hUXMbxbR&#10;kZQvyTmtP4A/Abw58CdcTwl4kv1lluNX1R/BtjdXzTtb6MzJIiYf+IMiux7bhyTzTvhP8Upb/wCF&#10;tta61Z3H2uztbe1v5Yx5rpIkMKytKo+ZXZ23YwWO/JHOa/Zsm4f+vYynLHWjzQd0lqrSWjt1t+d+&#10;peYZ1LL6brZLzVPZzVpSk2mqkWuZJuzs0l2ulFKyPJfA3wS17Qf2kvhT4z8Z3bLrEnj+zt9U+zs8&#10;sNxIIIki3NngKiE5PV5ZMYBxXuX7RNv4O/aN8X+JPg63ju5j16yuNXS+aNl8uFBPcWYV0GCSIpo8&#10;c42xp6Vn3+oG1+KvgGRopIoLj4m6esjMuBIMuRjvwUHYVm+O0+H/AMOf2kNc+PE/iJf+JheeJtN1&#10;e2s4WdbeL+0Li4hvXKKRhls5YuTkmIYB5I4s+y/L8DxvQo3XsmlzXfRpJtvvpf7y1j8yzijSxbTj&#10;Xp05ezUVdcyndRS6K10lrpb0Og8S/HfQf2fv2XLT4F+AdZja+1bWNS02S6ulIW3ldInjlVxkELPd&#10;W0TA/wDPRj/yzOfQv2XtCl0zx/8AFCKy8Vw2ccXwx0u1Ph+NVb7PJAlybkLk52iaZs7R1cZ6ivD9&#10;f8Qa38TD8Tvh9aaXZxyeHfD2j3un28SiUyT3UEjn5ioK+Z5MLPgZBUc5GT1n7P8A8MfjPZ/tvePP&#10;ideaZaW9nH4B1Sw8VNpszSW6zTzTSrGu/kFXtUB284K5wGxX5dx9haMeHK93zc0rx6JWk4/PbQ9z&#10;h3DUaOYJxfs6rftKl2pSnKbpTSXZWna622W7v/QpbBPJXB/hr8q/+C/v/BEf9pr/AIKj/HTwH8Tf&#10;gZ4x8OabZeGfCc2l30etTurvK900oZdoPGD+dfqnaLiJR/s1LsOOK+SyTOcw4fzGGOwUuWpC9nvu&#10;rbH9rSpxrUeWXVHyN/wTL+Av7Rn7Cf7IHwl/ZC8ceCdN1Obw7DqFrrmuabqm+JEa7aeKRVKgjInc&#10;EHPMX+0MfXSDC4pjRFmyKegKrg1x4rE1cZiZ16vxTbk/Vu7/ABNYrlikhaKKKwGFFFFABRRRQAUU&#10;UUAFFFFABXmf7Kin/hV2qY/6KV4z/wDUm1OvTCcDNeS/si69LeeA9c046HewpB8SfGBS8mjURT7v&#10;EmpN8mGLcZwcgcg9etAHo/hqFotPkjKbf9Pumx9biQ5/Ws34r+Dbjx34CvfCttKscl00O2Ru22ZH&#10;/wDZa3bG4SaFZ4wNr/MrL0Oec1R8X+L9E8GaU2s6+10tujfM1rYTXDf98QozH8qANNVA5Irn/Ffh&#10;e6vNXh8XeHpETWLGxntrL7Qx8l45Xid0cDsWhj+Ycjn1rnIv2pvg7dTrbQ33iDc7bV3eCdWUZ+pt&#10;cD8a2vA/iG+1vW/EstzFcLaQ6tCmmtNbvHvhNjbOSAwBx5jyD2IIPIxQBoHxjZaZpDar4it5rNY7&#10;hIJMwlwWZlQEbckqWYDcQAOpwATWf8L7K1h0/V7m1l3RXniC7uFbaR9981o2PjTwNrN2ul6X4t0m&#10;6uJGdVt4b6N3Yp99dobJIwcjtjmqdh4r8KeGbe7bXfEmn6fH/aE237ZeJF37biKAPPfi74V+InwW&#10;+F3izx78OfipLa6f4e8M6vqVjoM+j28sfnrbTTJmVh5m0TfPjPONvQ13dhqHxSi12a11zS9ImsZI&#10;o/srWJkWQNwJd5YkYGcqAOcY965v4++Pfhj4w+BPjXwrZfE7w+ZtU8J6jaRqutQE5ktZEGPn966w&#10;/Fv4UdT8T/Dv/g6g/wDi6AOX8NfFBNA0Wx+Gy6Ktx4q023t7S40OO4A4EY/fb8f6nAPz46jb1r8i&#10;f+DtX9rb9mvU/APhf9k2XwDJc/FS21SLV4dSuLJVbSNMZWU4k5LCduAoP/LFiQOM/fX/AAVX/wCC&#10;lvwZ/wCCfP7PN9+0npWteGde8Ux2c1j4V0H+0kZtUvZDEEjbysv5SAtK+MfKhAZWZTX8r/xr+Ovx&#10;f/ay+NOt/Hj44+MrrXvE/iC+a4vtQuMcZPyxoo4jjRcKqKAqqAABX9EfR78O8x4m4ppZtrGjh5XT&#10;TtzSWtl/dS377dzyc1xlPD0HB7s7H9lvRZxr63CI37xlX9a/T39kD7FoHibbe38UI+xWrL50wXOG&#10;lz1PrXwb+x94Hvr/AOyTWlsFZlVo5JlO0ZGR9eD6j9CK/SD9lvwvdeG/EkMHja18+1ljhisNSkhV&#10;Ukb94xSTsjKc46Arjqev9WeNnEOCo4G0FaMVa/ytqfwv4242OOq1cOpXk1ZRXxOzjsvK229rvofW&#10;fhzxx4OCRhvFemqwGGX7dH/jXR+HZrbU/E2reLNI1W1uIXs7XTv3Mgf54jLMTlTjkXQGOo2e4rz/&#10;AMG+OPhrqniS28L6VopuGnmaGO+XSitsZBE0uBI6gOCikh03J/tZrgz8WfivZfFvxf8AELwfqel/&#10;8K/sf7PttH0uHT53XWOCs995iKxiUSJcwrIiFWECSHzF25/xl8Ssvp5xnzjG1ou7fTfb5leGeHxm&#10;Byabfu+6vidt9j0jxZ8ZvF9p8dLP4X6PoFrJp0Onw3Go3k28tdTXC3hitoCDtR4xZNJIHByk0ZGO&#10;p7K38U+PZbWM3PgCOINGpO7WFLLx0PyV8/z3fh7SPjx4b+J3jbx3/Z0N54iutQuLizuNuk3F0+nH&#10;Tra3kLvlHSKJwXKhWl2AEFwlen+Lv2pfgp4WsY9RuPGLX9rLv23Wg6ZdanEpQ4YM9nHKqEHqrEH2&#10;r5vFcNwqU6FKnDRbvzufXYzHSo8qoQu5LdJ62ffqdFrHjh9F1TR9L1nTTCdau5LS3aOYPtnWF59p&#10;46GOGX5uxUA9cjRluRjI446Z5rwPxN+1Z8K/iTe+HPEPwwm1rXn0TVpNSuIrXwzfRKbf7DdQO5kl&#10;hVRtWfeFG532hVU7sjZX9o668XQ3knw68A61dR6bMpuL7UtPkto5ow43eTuAaTK7vmAwuQwEmNjf&#10;o+TcKylSVon5nm2MzKOkqduj5tLa2V9ep6ZqMl8+TEYsdic1zF54T02a/n1eW0UXUwCyTITkqOne&#10;uTk/au+H+q+GLWbRtVtLbX9SaNNP8Oa7fQWt5EzjKvPA0nmIg6kY39gMnjpj4gv/AA5ui8SfvrSN&#10;UH9qIBnJ2r+9QD5fmOSw+UA8hQCa/X+F8PUyv3ofeflPE2FxmIjy1KfK29rNN+nR6/eY/iPw6SPJ&#10;lfj70cijp9a85Pgia+8c6t9oty27T7Mbo35GGn717dHcWt5Ck8Ekckci7o2VgwYHoRjqK57xZodz&#10;DcnxBpEi7hs+2W/lruuIlD/IpOPmy2RzgkYPFfs2A4mxGHpxTTaTPz/LPa0alSnCVm4tK/qn+NrH&#10;jGq+A9XtvEFo+n6jK9v5j/ao7pix+6cD2O7Fec/H/QdO03T49Mk1Bljt7wX6xtL8rTieNsDPQZkb&#10;ivevHa6BqWn29zp+oQm6hkhv4rUyLHNKvUKUf5lJGeCAcjHFeQ/tHaDouseBLq9mnZlurFpY5B2X&#10;z4DxX6Dg80p43CupF3tZr1/4dH3XCeNxX9s4V1m4ty5ZWjrvo33dpP5aH64/8E5VK/sF/CEEcj4e&#10;6WP/ACXSvBP+C+H/AATa+NP/AAU+/ZM8M/Av4IeINH07VNG+I1tr11NrUrJG1vHYX1uVBUH5t9yh&#10;+gNe+f8ABOZQv7BnwhCjgfD/AEv/ANJ0r2pgRX8o4fMsZlWdLHYZ2qU5uUX2dz/WzC04zwNOD6xS&#10;/BH5s/8ABHT/AIJ//tff8Ei/2PPHHws8SaJoXirxBr3xKsdX0ttHmeeM2twtlZ3IdMowMMUMk2d2&#10;Dnp8pB/SOElmDY7Zpzxll20qR7TnFYZlmOKzbH1cZiXepUbk3tqzojGMIqK6DqKKK4SgooooAKKK&#10;KACiiigAooooAM1538Mf+S4fE4g/8v2lf+m+OvRK8q+Geuzx/tE/EzR20G88v7Vpb/blVPIH+gJ8&#10;ud27d/wHHvQB6bFNDM0ggKkxttk2+o7U5wVHzt/DWX4ZnikuNUMZ3bNTcNtOcHYnFL458X6V4E8I&#10;6l4x10yLZ6bZyXNwYYmkYIiljgKCTwPSgDTtojHbRx/3VA/SuW16PUdQ+JtjpNvq9xbQxaRJd+XD&#10;JhXdZo1+YdxtYj8axj+1Z8GkbY994hz32+B9X/8AkWtTSNb03xN4/s/FWki5Nq+gTxrJPZSw8meI&#10;4IkUEHjoRQBsWGu6jZaVc6h4t05bZrNZGna13Sq0a871AG45HzbcEj7vJHJoosNU1u68UadP5kd1&#10;Z28CvtIyI3lbIz/11qK2+Jfw4vNWk8OWXj/RJNQiuPs01jHqkTTJNgt5RTduD7VJ2kZwD6Vfvdc0&#10;DQIvP1bV7OzhUYDXFwsajHbkj2oA8p+PPgX48+E9N1Dxf+zBdNdapqesJeaj4euLi1giuW8qCBpB&#10;PPFJ5QEcAO1V+ZnZupzX5V+F/wBvz9pX9gT/AIKv3nxH/wCCzfw00OztPHHhWPTPh78QNP8AMu7D&#10;wxZJJIzW1uyKETznZTdMF8zMUZwUwD+ysnxc+E7rj/hZ/h/3/wCJ1B/8VXyh/wAFKPid+yHLoHw7&#10;t/2p/hZ4b8ffC6PxVDN4m15NUhnk8I3SPGbK+ktly0to0m+OdlP7tWVmVk3bfdyHE4enWlQrUeeN&#10;RON07TXVcr2vfpbXYyqqXLzJ2sfg3/wcN/8ABSv4Ff8ABRb9qfSbz4EfDvTbew8F2M+mzeNrc7pv&#10;Ee50ZSTtUmGPafL3ANmSTPBUD4T0nSBeJtkhLK3DfjX0p/wWD1v9ifxH+3z401r9gvSpbfwXLqC/&#10;aWjkX7Fcahu/0mSyQAFLcv8AdBJydxGFKqPK/hdoen398iXqcZG386/0T8FuEMHV4fi3CUacKSly&#10;TWvv3dpfc/vPjM8zD6nGVV62vt5H0p+wvofh34f2cRWzRZGXLFl5Y5r601zxRHZyaOukTfZ5r2G6&#10;YSeTvaTYYgIUGQC7vIijJxt3njGR89fAfwZbpBFb6dYM80bDb50nlow+uOOPbtX2F8OJ9L+E9zpP&#10;jDxnp76rothp8v224htUY2080kKIqp1K+/J9TivE8TszwuBwPNgYOHLZJJWUUun9bbn8Uce46jPi&#10;GWKq/vZPmtBvWTs7Lr1tp12Pf/gl4000/CbTPD3j670Vr7+zUj1e3a4jkheQr+8Qbj8y5JHPUV3X&#10;gPXND1P4laX4W8LSWEcOk6JNdKlmyeUiM6xCNVT7uDzXIy/Ef4a6PqsOiLpK3Dy3UVvNNbaaHhtn&#10;kkSJA8mNoJd0XaCWGckAc1qavq/9g/ES18ReB/Dq3H9k2L2viA2bfM0UiecqKowrSKUU4J3fvU4A&#10;Oa/zY8Y408wp1YUaaVStKzbd35s+P8N5YynmXt6zkqUeaag9IpvZLXpf12PRPFev3OnaharcWHnW&#10;1xcCKa7imVRbk/dLBuoLYXIPBI4Oa5XwHF8QtM1nxFrEngeIw6prjTWpbU1VvKjghtlYjafv+R5g&#10;54DgdqxvGnjz/hIvEPhGx8M2t/cfatYhlvl+eBIbZ4pXzMj7Nx+QEIQzA4JUZBr1fSvLkhQrIpXq&#10;GU8V+M4yP9j5OqCeyS+4/RIRljsdGvKFnO7/AB0RQluNWtLBdSvtD2/vVWZFvA3loTguOOcenf1r&#10;T0/R186Ru8jb8joPlUY/SuZ+JvxL8PaPoE1npbS6vqEtx9mh03R4/tEpnBJ2PtO2EfIwLSFQCMcn&#10;ANHQ/jw/jF5dI8AeDdTm1CG3hkvG1C2a3tLVpAT5ZmYYmdQpJWIMOAGZCRXxuIxmbYjDt0+v3H12&#10;HyvCw5ZSgrLe56CNNuIzhCn61jWvhvRNb8X3Gtajpe6+0e6VLO4aQ/IHt1yVGcdJXHQ9TWSnxm1H&#10;SPh9qfjLxn4A1bTZdHjzc27LE32ggfeh2yHchP8Ae2n2q1YX3j3QJkuNVtIdQt7rMl9PDtjntm+U&#10;KNgGJFAJyRghUzhya+b9jmlaUnOWvTX0Pdj9To0rRitTrmtBjKtXF+I2aL41+G7Qt8snh/V3b/gM&#10;th/8Ua3tI8V6Zr+mQ6po96txbzKGjkjz+oOCD6ggEHg4rh/iS+t3HxQ0G58MTeXqEXhvWGtVkxtk&#10;bztPbYxIO0Nt2E4yA2RyBXTgsrzJ1E5PR3OGWMwEarjaz1/I2fF9reeG9Ph1rTdQ1K4mk1eyhaFr&#10;gsgjlu4o5Dt9AjOfbGaZ401PRvDgi1DVdYkh+3SfZLeOW5CwhyjMODxnCms/XfF2m+NfBGpaDHr3&#10;9halfWd1aQ/bJfJlt5tpj81RlWYKzKwZTzlSCDWN408Q6f4uh8PPPHAJofEQjvrNZll+zTC0uC0Z&#10;PqNwIyASCpwMiv0vhPK8ZHNKMqi2mvzPh+I8wpf2bUa/lkrpeT1Psf8AYD8O6f4V/Zg0fStKVlhb&#10;VNWuTk9ZJ9RuZ3P4vIx/Gsj/AIKi/sveOP20P2DviN+zJ8N9Rs7XW/F2jx2un3GoOVhjcXEUhLEc&#10;4whro/2H4ILb9m3RI7aMIv2q+baPU3cxJ/Ekn8a9cX7uQK/pDE4irgc6lXo6ShUbXk4yuvyP7G4B&#10;nLEcCZZKbu3QpXb3d6cT8j/+CHf/AARj/bB/4JO/Fvx98VfiXfeGvEMHiLwS+n2MOj3btJHcJKs8&#10;eYyBvVim3AYHnrX6kfBPxH488YfCPwz4p+KHhddF8Saholtca5o6qVFldtErSwgFmI2uSv3j06nr&#10;XTGJt2Qaci7eMVOdZzj+IMynj8bLmqTtd2tskl+CPrKdONKCjHoOGe9FFFeWaBRRRQAUUUUAFFFF&#10;ABRRRQAVXkGL9Of+WTfzWrBOBmsbWNfuNN1+xsE8O6heJdRyBrm1WMx2+CmN+5wRnPGAehzigCe3&#10;1Kzn8T3WkR3Km5hsLeaaHPzKjvMFb6ExuP8AgJq+ysORXCeHUnT9pbxZcvE3lN4F8PKjdtwvdaJH&#10;5MPzruLu7jt4DNJuCqpJ2qSePYdaAKvhjVl13RY9VWPaJWf5fTDlf6VgfFAXM+r+FNGivprePUfE&#10;MkNwbeTazKun3kq8+0kSMPdBXGfD39qX4QWPhK3tb2815ZY5p1dY/BmqyKCJn6MtsVP4GuxtfG3g&#10;D4gwaX4qtNRuI4NN1RZLWTUNPnsyZ5Y5LdE2zojZbz9oGOSQByRQBr6fqGrWt2dG1eymlWC1jZdR&#10;VV2zno2QPusDzgcYPHpU2h+KNJ8SSvJo9y0iRO0cm6Nl2srFSCGA7j8Rgjgiqeo/Ev4c6XrzeGNW&#10;8faLa6kkKytpt1qcMc4jLbQ5jZgwUsQAcYJ4q9d3ul6VO11e3tvbR7d0kkziNfqScen6UAYHxA+G&#10;viHxFctrPgf4gT+G9TkthbyX0GnQ3IeMNnBSUEE56HqBn1rnNY134ufCy2sH8SeNfDuo6V9rUapr&#10;mulLGVUZmBRFQrHuA2bc9QGzkkV2T/F74TrkN8TvD4Podag/+Lr8zf8Ag528Yfs9eOf+CZ95rWqf&#10;FDVP+Eg0fxQjeEYvB9/5qyXglaJvtgjJVYPLDnc2MNt28mvRynAxzPM6OEcuX2klG9r2u7XsTOTj&#10;Fy7Hjf8Awcmf8Fdv2RfE/wCzn4j/AGG9A8OeG/HnjK+1KOOO/stQW7h8OtGBIbreigJcYZVVVZh8&#10;7hiNhB/Amy02e/tmj8tvmqCEyXUkl3cSl5GJZmkbLMTyST3Nd78OtDtr66jjuvuYwc96/wBD/Bvw&#10;vwOV4Opg5VXKEoucm+rdo7dPkfHZtmXJD2zWx7B+w/8ADTw7Ya7Drl7Z/aJi2Y2mUHYPb36Zr9ZP&#10;gzpL33wwuNT0qeGzuIYUFpJJcrBls9A7AhWIyASCASDg18E/s3eB7LQ2W6OnyPD5aSQGNeCedw47&#10;fd/769Bx9zfDnxdc6LpdjBAPtNm1xGbizhhjYQRoSxyW+9nAVu/dcV5fitTwf9kywGW0+RRutFtb&#10;S9+7P4c8Yc0xGbZ5Csp3UWrKWz8rfme9fDfxzeWHhrT9J8V+MtLuL2C3C3l0L6MeY2fr6cE9yM96&#10;9K8H+IdH1u5VNO16xuZl5aOG4RmCgZzhT64/OvKbT4ieAWgSKDSI57p7QXC21vYhiEIyPnxsU4BO&#10;CwOPwrotU1yawa1HgLT7Oea30ubVLhYCVMqqYxHETGeRIrylchhujVsHbg/5w+KmU1Hl/saUFCTf&#10;Kmt33bZ8f4d4jEVM6eIrqTWsrNKMV1sktl2R23jfWr/SrSXVRbRzw2zBrpUY7khB+d1GCWKrkhQM&#10;tjA61gzR+KpPFv8AbmheHbe9s5LBEjmbUVjJ+YtnG05GD681ynxr8c6Rrnw/1Dwo1hr0lxqifZ47&#10;bT1aCSR/tVvAImkJXYkrzopYHmMykH5Tj1Tw/JZyWEdzZMrQsvybVxgemOxHTHbFfk8ZSyHK3Spv&#10;WyX+Z+gVqP8AaeKVatTteTb9FaxUMviz+x7i+TwpG13FEWt7T+0lUTt/d37fl+pBqrN4Llf4kR+N&#10;Ful8tdFay8nb824zK+7PphcVe8VfELw14WtLprvUFkuLWxe7bTbX97dyRIMkxwr8zn0wMZI5ri/D&#10;nx+fX7hvD0PgPWF15WlD6XJalY4MbihlnGY0BG0EBmYFshWXDHw8urZtWUqr07X7HtYjCYSNNKEF&#10;pu/66HfmzljOYzH7bs/0rmtf0LT/ABF4/sdF8Q2Udzarpc11DGWbaJUmgAYjPUbuKsaR428SS6rq&#10;Giar8PdWRtPtRNHqEIhNrfHy1YpCfM379xK4ZVGV64NYhb4tw6jY/EM6Pb3STRyJdaCyhbmyt5Gj&#10;KLFIDtd1CbnVsgsxCsoArOdStUqOMpa+pVPBxp0+aMUl0PQ4reE8lvw9KzfFNyul2lpKkgHm6paw&#10;n/gcqr/Wo9E8XaT4gWddMvo5ZLS4MF5Ap/eW8oAJjdeqtghsHGVZWGQQTg/GG5vDo+lR2dw0Ej+J&#10;dNXzFQNj/SU7EVy/2bj/AGnxuwYfGYWniFGUbO9vvNbWfCuk2GpX3jT+1dQWY2aLMkd4VQxw+Y6r&#10;jHHMj0lxPY6vo1l4oOozW0DWy3G37RsQqyhvn7EYrL8OfEq1u7S60/xeF0u+0+YW96moSBY5m2qd&#10;8bsFWRCHTlRgFtpwRik8Na42rabJo+qiFri13RyrCxaOSMglGGeqsuOhIHIzkED38jynG/WIOTvZ&#10;ps87N8ypxw8k1Z7adnpc95/4JtaHpVnpvj7XtNRfM1bxRDNcyq2RKVs4Y1P/AHyq17X+0L4A1X4r&#10;fAbxt8MNBnjivfEfhHUtLtJZjhFluLWSJS3tlxn2rx7/AIJ0WdtBoXjN7WNU8zxFGX28ZxbRgfoK&#10;+k9pIxiv6IzNulmTlHS3L+SP6v8ABuo63hjljbb/AHdtd7c0l+R+M/8AwRT/AOCC37Z3/BMr9tBP&#10;2iviZrnhPXtJuvC91ol1b6XqjJLAJ5rdzONyfOFWE/LwTkciv12+GviDxn4gtdSk8a+FF0mS21SS&#10;CxVZt32m2CoVm9ssXXH+xnjOK6Bo2IwKciMrEmt8+4gzPiTHfXMfLmqWUb2totj9IpUoUY8sdh1F&#10;FFeKaBRRRQAUUUUAFFFFABRRRQAUUUUAFFFFAGR40g8TT6HNF4QvrG21FmQWs2o2rzwqdwzuRHRj&#10;xnow5x9KpeDrf4nWdtP/AMLC1rQryTd/o7aLpU9uqj/aEs8ufwIrQ8X+JNP8J6M+vapBfSW8Ekfm&#10;Jp2mz3k3LADEUCPI3XnCnAyTgAmqdj8S/Cmp+E7rxmz39jp1nG8l1NrGj3Ni0aIMsxjuI0fAHfbi&#10;gDYiNwI9pjDH69a4uTxF8e/7TYQfCTw61t5m3zm8ZSBtmfvbfsXX23fjXY6pruj6Fps2sa3qMNna&#10;W0e+4ubqZY44l9WZiAB7k1S8FeOfCHxC8Nw+MPA3iSz1fSrsyC11HTrhZoZtjsjbXUkMAysOD1FA&#10;FHS9X1jxHdMJtGih/s2/8q523hb5/LBwvyjI+ccnH0r8sP8Ag7k+LHhfRP2OfBvwcuR4i/tzXvGK&#10;Xlktj58emvb28becty4Ihd/mQojbmHzMABk1+lvwU+Ifh7xdqvi4aGuptGniq5RLm60W6ggl8tY4&#10;ZPKlljVJQssUikozDKmvxq/4Obf+CmF7428YN+wB8JtL0ma18NX1nq3iPxTDcfaLi3vPLmAsxHtC&#10;wMoZWLsxB3gfJtNfpHhLleLzLjvCTo0udUZe0nrZKMdW339Oux5+a144fAzba2sr92fm5+zN8P11&#10;74iafpdvpdwj+HbN7u/+y+XI2/cwRdobCmMMVK5yDH+Nfu1+xl4Qf4L/AAk03wzb/DPXpE02J44b&#10;hntXeb94xEjZuMlmyGPU5Nfnd/wSc/Z/8EaH4Ah1HXdAuF1TX7GWKaKSJ/MkVtyeaUIzGu0/LuAO&#10;3BYBiwH6z/D201GCxhhI/dxxgN6dK+J+n1xnjlwjTyqnX5KU05T15XJae6uvS2x/K+Q51R4m8VnR&#10;jSlUjhXaN1dc/WXXZt2Kml3cfi+81zxt/ZV3BaR2q2/mXhhX99bXF3HNHxIQPLPGSQDyQSOa0tG8&#10;K6prOgrqb332VjI0trb2s3ysAQyeY4+9kAgqBs2yEENgMangu4/4Rrw1faNfIi7vEesTbmP31k1C&#10;eQZH+6/6Va8BeNdJt/EC/Dy41q3+3W8UktraveFppbYt8r4YliV5VjzyMnAYV/iDjqkY4qbwkLqD&#10;XneKVr/8H8j/AEKw1LNaeQqNaVm1ft02Og03XLLVNEj1GzGyORPuMpXaRwVwQCMEdwD7Cvhf9rXX&#10;L3xD+3d8Hrj4Q6uureIfDV5rVzZ2d9dSyafJDq2iX6RTF1OFjik0udSqdBIBkM2K+wdTgsvEmrrJ&#10;pNtJc6dI7/2hNdXDm2uI2RlKxRhirEPFE2SoXEjsjFmcV5f8MdE0K01PVPiHqNxJdXfiK6lurG+1&#10;CNvMsLQPsWwVjlY442YsiLsDea7bWfzXP9IeDeBwmBx0sYk23FpRfeSa172TfY/mHjrOJ4PD1b6u&#10;zSXqnv8AqfNf7QfxLs49B0T4S/FnRLO2+I+i3uq634JsdFuDfW41K20i6mQu00a7v3F1IE+Q/Ou4&#10;bWUY4j4j+EPhH4d+OHhTxn4L8E311o+j+IL628a6xdXsl01kmkaLeW1qdrOwWIefkSYUK8eWYEiv&#10;ff21vhf8KNQ/4Rz9of4g6xHpt58M9TOr6betM6sscbxXF0ihWGWe2tpVbKsBGZGKjYHT5S8M6D4C&#10;+D/ifWNX+LvxBvLjwt4s8N+IrNP7HuxdTmTVtUtXAEag/vfIu4WUDdhFkb5lUkf6E8GzjhqcKtkr&#10;8vpda/jsz+Z4yWaZbVnTlU2qRlFX1dRSUlBLt7s1/e1Z7V8CvCeu+GfF3hn4feBGmuPhhb+CpLqy&#10;tJoEdkk/cSWplmkYyu5DzHaQqgqOOBXN/sQ6FN8O/EfiK58XtY6TP4W0HR9B8UxTahlLe6+y28q/&#10;MzFVQPK6gIQCWzg5r1T9m/xB8U/Et34i+I/j/wAPr4f0eK5/szSdIkt3+eKGZsah5pJUQvC8Zwny&#10;fI7bupGjpXwDvZofidrmtaeLXWPEl9nTL63VGwYrKJYbqABmaNxOCyhjvVo1OThTX1ONzTD08RGS&#10;6PRdLafdt+Z8BOVaph8Zl2LcU6ippuLvJyc2229nKz95rqkW9etfg74I0/QLPw7p2m2ssmlPZeGY&#10;9Ost3+hxIJDHEYwQsYAU9l6V86/tFfATw58Qf2gPAd7qlvK0P9pLZ31h5+1pUs4mvkd2VzuTe0BV&#10;TtwqkYwQB578Fv8AgqDovxj+PHgPwL8fPD114D1bwx4N1WHxtceJLP7KiawY0UoqbFMW6ONpNrKu&#10;3dsG4rk9Z8H49E/Z3/aT8ZRfEfT9a1WT4neM/wDhIPB91Y+Gbt20uy1A3Uyi8R41e1dDI0TKQXUL&#10;l0QBgv1GT5/gcRh8Ph6rUYqo2+n2Vulvd3RdPg3iLg3GYrFXnLELDuyvzOblKonyyvpyJRqdW7+Z&#10;e8Z/C7U9U/aj0vxb9rXy9A8NtBawyRniS6cAt1GQBBjHv2rwnxh4h8Sfs8a3qnxFjnhfw3qfxKFr&#10;fDBWe68uI2MpVWPCLcW6gN/svk4Ar7n8W+GtJ8OfFCwvLvWLO3bW7OK1j+0R7i1wkvyKoDA/N5rd&#10;Rj5RyM8+d/tw/stj4i/Bn+2pNdt9Pm8M3B1Sa48p1jaFDJJMjgNlgVOQCQN4U1+wYjiPC+xUsJO1&#10;VNvXu7de1lt1PmeD+KKMcywuDzaF8PWhCknbom29Lav2ktGtt7Pp4v4Ztfhp8WNDtdPubjTbzVL4&#10;vqDaWt9D5j3jw3MEDcNjdmNFU56oOas/tVfAjxp4C/Z+8YeLj4Zu1/4SrTfDsEOiyTJJdpdtqt/J&#10;d2+Yty8nUtikFuCeuOfQ/wBmH4CaBr/hTwf8XDJNC2ofD+3tLmFmZRMpdJoX+8drRh58EfMfObLc&#10;c7/gm7+Lnxj+HPxQ8OeK/GWoT3fgvxxf6R4d+z2Nsrywx29vc2z58ncZR5yruB3ZQHOck+DxNUpY&#10;7GYbFz+NqSurWd43u/lfTvc+jp8URyvNqtPBVFKjQqU/aRndNfveVRj05VNRbf8ALbzt4f8ABX4S&#10;3/wp0TxH8YdTuPsjXUek/Z0kjMl1bJZ2/wC9jkWRRlv3jqMjkfN3r6K8M6Vpl5+0Z8Vmg8OyrDo/&#10;g/zINUjiZY/tF1Csky5DBN5+8flJ/eHkDg4HjL4aap4q/Zqj8F3ukXdvruuWFjpd9qF/AhmjkvfL&#10;tprllUhnZN5ZlO1mKYyMkjufhR8ENN+DsXjy9n8V6hdX+reBrC0WG+mHlPFZWjRmSFSS33pNrZ5A&#10;EQPUFvifEWnRjksaWHXupK7fRuTf5nZw/wAQ4fN8+WMxFb99Kr7OMVqpKLopSVuiSdn1bZ+x1rny&#10;1z/d/OpqhtWBjXB/hqavzU/0Vh8C9AooooKCiiigAooooAKKKKACiiigAooooADyMV5j+ydGy/DD&#10;VCf+ik+M/wD1JtTr06vLf2UZpj8NdVV41C/8LK8ZfMrZ/wCZm1OgDtPhg7S/DrQZHYszaNbMzHnJ&#10;8pea2Lue3twhuJFXdIFTd3Y9BXC/DrxVq2i/Cbwr9h8DaxrBk8O2RZtNktQF/cJ18+eP9M1j/Fr4&#10;keKTb+HgPhB4otQfF2nBpJJ9Oww837vy3ZPP5UAeqKmRyM0wRHcw/D6Vm6V4o1O/m8q68D6tZr/z&#10;0uWtSv8A45Mx/Sr/ANrVLiTer7VVW4UnqT6fSgDJ8RfDDwD4u02bSvEng3Tb23uGUzQ3FojK5Vty&#10;k8dm5+tSeGvBul6Jpj6OyPdRrdSOr38jTyfM27lnyT14yeBgdBVo+KNLQlPIv/l9NLuD/wCyVR1X&#10;4j+HdDt2ur6x1tl/6dfDV7cN+UULH9KANCXw5oBiaF9Ds2VuCv2Zec8Y6U6TQvDyIWbRbQcdfs6/&#10;4VyJ/aH+HzdNI8Zf+G41v/5Erw//AIKcf8FGfh/+xl+wV48/aQhXU49Ug0mXTfB9jq2g3dm15rVw&#10;jJaR+XcCB2jD/vZNjBhFDKy5YAHqwODr5hjKeGopuU5KKS7t2JlJRi5M/CD/AIObv23m/ad/b+uv&#10;gR4E8Qw3Hgv4WwDT7a30+aN7aXVHAa7mDREqzD5IjnlWjdT0r4d+FPhdtX1qNdnyowLVxkd7qmqa&#10;vNrGpyzXVxeTPNcXU8hkkkkZsszHksxJyT1JNe5fs+aNdi6hex02O6mlkH7lXlLr6FlWJjGP9p8L&#10;71/qh4X5Xk/h/wAG+wbtOMLfDa7a1l53b6H5lxRmFSGHnUTXlr/XQ+vv2L/Air4e0fZCF3WcJPH+&#10;yK/R/wCEXhO0j8Jw215YRsshBZZEBBr4q/Y8ttV0TRtN07VfhdryyWdrDFPNBHbSgyCNcqFSYuef&#10;VQMV9kaH8UPGekWLW9n+zL48uVt3CxCGfRl84f3l8zUVwP8Ae2n2r+W/HDjChiMK6VOV3LfR9Pkf&#10;5+cX4fNs54wdo6Jt3549Xp9r0Og+Pvh3Wrv4NaxL4c8RSaVJYaTdTySW6Jl4Rbyb4wW4QkZw3RTg&#10;4IFaHwpstPsb2HSrCwjt7O38EaKtvCuPlTde/Lxx/Q1k6lrfxD+KmmWvg9fhVrXhex1KNv8AhILr&#10;xBJYStFagjfbpHb3E6vLKCFycxqhcklgEbVutd0jwX4t1HXb6yvYdNGj6bZWn2XSZ5d0iTXfyJHF&#10;GWIAkj6Lj5h6HH+fuYYaeNxjm+rb8z9Co1q2W5HDCzfvXbsmvJatPvd/8OdNrmgeH9WsZNL1DSYZ&#10;LeVCjR+WOe+fzOfrzXBeHPCmsaTYXPge1vlttBs2aKxmWYyXUqb0JjkLDHCq6bzudldcFShLb0Xx&#10;S8O6ope2s9aHb9/4bvocf9/IRWDqvxI8NaFp0dxqF60P9pay9nYwyQssssx3uQEbDHbGkkjccRxu&#10;x4Umvv8AhnhpVnHnifn+b8R5pToyoUG5NvRb7X1t0sr6/M3Amk6RZLZ2FrDb26ZPlxqFUd/51Rm8&#10;SWkUQWAs3f8AdqQv/wCr8K831b4p+JPsP22807Sr4zSFNPTSb6eaORdyjc7LAwj43E9RkBc85GLb&#10;+KfFHi3TY9b0rXdMjtGX/VyWUzeWUcrIMl4yw+UgNtAOM4IOK/oHJOE6Eox5k9r7W/4c/NMVhc4x&#10;VF1ak1Zys3zX1e3fs/uZ6Jr9z4fuLuK/vNBsmkWYs000asx+Rh1xnv61x58O6d4VuDd/DHX20NW3&#10;GTTbeASWE7Ek5eB+FJY5ZoyrtjG6uVn+MHhDTdVt/DeuanapqV1JsgtbG6+1KzFS2N6qNpxz84XP&#10;bNNuPjJokerSaKun6h50b7Wb+zLho0O3dkuIygXH8WcZ4znivsMPwnkvVX+Vnc3w9HizD2jFzkrP&#10;R6xce9ndW7Pp0EPxO134f6/p+j68z6TNeM0Ju/tEj6TeqCnGwtm0lOdqKSVX5F3ycLXVD4wCLVE0&#10;HxBo39m3Dxs0dxNdK1tNggbI5ONzf7JUHCtwQMnzHU/inoPiPxjZ6AJ43eO1m+1WVxYsu5HRf4ZV&#10;G5SDjjIByDyCBmX3hDTpFnh0HxFrOnCRUSKGO/8AOt7RVGAsFrOJIIAABjbGOBXpYXhmVOTlh0px&#10;T62/H+kfSVsvy7GRgsxp+xqShe6Ta1ejVtVprZ8y7WPStb+M/wANrqX7PceKNHLyQrN8t1Hhk3Ng&#10;7ycHlTwD2zjkVwvxS1zTtb8PXPhW6s47WOeK4gs9UikSRV4yB2w27kKAw/d9R0rm/EEvjvRNPWPE&#10;XiCxjiBuI3iht792U53q+Y4H/wBzbH1+9xg5Pivxraa7Y2/g2fw3NY3N9altLXUVhaFZkBfyiI5G&#10;IdQCxI+XA4Ykc+xhsvjRTg4qLS2tvfpfbX13PYyjhulha1KthnKcHJO/Mvd5dbqOj03aa2P2k/4J&#10;qqy/8E//AINxyXBlI+HOkgyN1c/Zk5/GvcCAeteI/wDBOHdH+wN8H1l2iRfh7pe7y+mfsydPavbA&#10;d3Q1/G+KVsVP1f5n+p+D1wdP/CvyQ6iiisTpCiiigAooooAKKKKACiiigAooooAM84rzf4ZLu+OP&#10;xMx/0ENK/wDSCOvSCD1BrzX4ZPdL8cviYgjXH2/S/m3f9Q9KANf4UFvt3i4OS3/FXXA57fuYam+O&#10;Ib/hSvjDA/5le/8A/Sd6t3c3/CHR3l3oXg7UdTkvLxp54dOaAMZGUAt++ljXoo71y/xN8f8AiK7+&#10;G3iKzuPgr4oiSTQ7tWklm00qoML9dt4T+QNAHo/lnG3tTPKBOClY9n4x1S5lWOT4d65Arf8ALWZ7&#10;TaP++bgn9KpeKfFEmnfEPwroiMypqTXokTHJ8uDeP1oA0r/wD4P1YTHVPC+nzNcqwuGktVJk3Ltb&#10;PHORx9KzPAfgTw54TTUvD+kW832GO+XyLG4naWG1X7PABFCrEiKMAcIuFBJwOa3JvE2mwSeW8F8T&#10;/s6XOw/MJWLbeOdD0y71e7urXViq3yn9xoN3Kx/0eH+FIif0oA2X8P6GD/yBrX/wGT/Cv58P+DsL&#10;/goD8apPj7F/wTw8JQ6XoXgPTdLstZ1xtIvopLrX7iUb40utnzW0UJXK27YLnbM25TDs/Zn9sf4+&#10;/Fd/2cvFi/sgf2jY/EaPS5X8NzeJvhZrlxZmZRnYQLdQrsMhXbcisQWR1BB/j8+O/iD4x+JfjX4n&#10;1n9oifWpPHVzrVw/ip/ECOt59tLnzRKrjKsGzxgAdBxiv2jwU4bwmbcRPGYmUWqO0Xq3J7O21l31&#10;1PPzGtKnR5V1MGyKbk5+bzFP616N8K723ttbX7W42Lkqv9K81sU2MrRrltw5b611vhGW9GoRGGKP&#10;cWHDOR3HtX+lXAnL9Uqw5bNxWy6K+7PhM4o+3w0oN9z7j+AXjL7QVVnCxq+F9z0r688A+IFutGsV&#10;bbIratp5dOoOLuE18E/s7XWrS3FvbNpsjtuBZYWBU/iSPavuT4NeGfE+qabZ29n4au5JBf2ku0TQ&#10;j5UnjdsZkH8KH61+O+JlHB0cJUcnbR3/AFP4m8TMvo4XH890rPuj6q0jQn13w41lov2W1uIQsulT&#10;PZrIkM6jKSFP4sN16H0IODXT6VZyeF7vQfDZMRkljuHvJreARrcXBUPLLt7b3ZmxnjOKofCWSLV9&#10;AjvLa1nt1WaSFluFUHfG7Rt90kcMhHX3rX8W3dvout6f4lv7e6+w6Ta3c2oTRWMknlJ5YOcKpLcA&#10;/dBPH0r/AC88Us4y6edP2claKdrbI+Y8P8uzhZbKnNNczb82b91oenalZPY3dhFJHNH5cisnUEYP&#10;6Vx+kaN41034l6l4I8H+J47bR4bK3v52uUae5gmuZrouIizFQhMYIVlZV7ADgdJonxF8MamxjtrD&#10;xB/228I6jD+r24qHwnd2198YvEk9tFcKq+H9JVvtFq8R/wBdqHZ1Hvz0r+eM2zqNZuEHf17vqj9p&#10;ynLcVh6bqTWmmj1Nzwx4J0HwdosGiaFB5MMMEcW5vmeQIoUFieWOFHJ5o8J6bb2nhmztlP3YVBx9&#10;KbN4/wDCn2S6vLLVft8djdG1vV0qNrtoJvlzG6Qh2VhuUlSMgHJwKz9Tf4j3aQv4d1bRdPh8x/MS&#10;+02e4cxYPl4Imh2sfvEFcD7ozjcfHo/XK8eRX+ex6lRU9Zzt8yb4saBP4m+HWreH7Z9sl5ZtEn1N&#10;bjXIU/Ka8y1v4+6F4E1SLwj8W/E3h7T7++m8vTprPWFb7QhaKON5IHxJAZJXkUAebGoiO+ZSQp2f&#10;E/xZ8MeFtY/sPVbXWmuPswn22Ph29ukKlwnDQxOpIJGVzlQQSAOa93L+GcRXs5q+p5OPzOWHjaC/&#10;H0NHVfDMP9ox63oOqTWF0jEssLZhuASpZZIz8pztADYDLk4Iya4bxd46vfCHxP8ADmqePNM+y2Nv&#10;pN5aXniRXSPT0ml+zMGdnfMCl4WRQxbLOigsSSOkHxN8LXGur4ae7uIb17czxQ3enzwrKgcIdjug&#10;VyGZQQpJG5SQAwJk1G70/ULWSwv445oZV2ywyoGVlI6EemK/Scp4MrYhLmi302Picz4yjgbe2W99&#10;evbR9TP1f4xfB2w1xND1Lx1ocd/JJ5SwzX0W9ZCFIjYk/I7AgqrYLfwg4OOL8Mar4R0LX9Yg0GPS&#10;tQ0m58RC4fULPUI9umXP2eO3WORWIC8IEBVixMm3aOTXaM2kWka2ttYwRrHjy1WMAJjp9MfpXLeG&#10;7Lw5oXwy0/whYynyYdGgtl8mTbIwWJUDblwQ+APmyCO3NfqPDvA1ajiISUXe6f4nwGacY4Org5JO&#10;TjL3eiW269Ox94/sSlW/Zx0R1/imvD+d1LXrSZxXiP8AwTwgvLb9kXwrp+pXfn3Fn9qtprhbdovN&#10;Md1Km/axJGQAepBzkEgg17euMcV15tzf2pWv/NL8z/Svw/p+x4FyyCd7UKSv/wBuRFooorzz64KK&#10;KKACiiigAooooAKKKKACiiigBHBK4FVtg+3Rjdz5TdvdatHOOtUZZrlNWj8uJWj8lhuLHcDkdsUA&#10;WI7WFL17wQIJZIlR5AvzMqk4BPoNxx/vH1qRx0qnquqz6bbPd2ukXV86L/x7Wflh2+nmOq/mR1rn&#10;3+JPibHPwQ8VKO7GfTOP/J2gCX4QQSx/DyxjdCp8yfKt/wBd5Kzvj9ER4HsMj/mdfDfP/cbsq1tP&#10;8W6jBFHbW/wv1yOPt+8stq557XJ/TNQ/E/Tz4h8LWdubeSMr4i0e4aOTGR5WpW0vYkfwdjQBs3Hh&#10;jQ7y7F/d6LaSTjG2aS3VmGOnJGeK4jQ9C0Lw58er3w5o1v5NtfeGVv7ixUDyDL9oMZkC9mIAB7EA&#10;dxXcz+IdPtG8qaG8Lf8ATPT5nH5qhFedz+LNJg/aYkvHg1AqvgNRtXSbhm/4/T/CEyfyoA9GHh7R&#10;MY/sW0/8B1/wr8yv+C/P/BRT4LfsT/sU6v8AA7VfhjZeJPGPxVOuaZ4f0y+0zNnbW/2uZJb2R8YJ&#10;i3rsQHcXKnhQa++/Gf7ROi6V4f1J/CvhTxNfaxDZytplndeCdbht7m4CExxvPHYSmNGfAaRUcqCS&#10;FbGD/Jd/wVv/AGxP2o/2uP2yPE1x+0/4U1PwhdeF9XvbDQ/hzfbwvhm3e4aXyPmC+bI+4O8+B5uV&#10;K4jEar+leFvC1PibiaCrtKlStKSvZu2yXXffy6nHja8qNHTdnzXaqjKxbCqQenbNdV4Evbt9YtCb&#10;gxxpMpk44IH6n/PpXJ2i4yeef4c8V0nh2a5hniaGNdwPG5v/AK1f6X8FZbTxlRKScYxjtHrqmr26&#10;X2X3nxOYe9QlHv3PtT4EePLx3jtElC28e0D34r66+DviRprQ5c/6s9/8+35GvgP4F6jq8k1vbjTG&#10;yxGGhkDe3Vsdx+tfcXwD0rWLi3UL4eu2do8Kokh5P4v+FfIeIFHB0aVRy03uran8YeKGV0cPUlJ2&#10;37rofVXwx0Wy8QaSdPurRTbXNkqT/LguDGVOcYPQ/h2r0j4c+Eo/BmkyWtz9ne4nk/eTW8LJuQDb&#10;Gh3MxO1AF64x0xXLfBPS54NHW1vNMuLaS3jRJRMUPzbQcDYx9f0r0eR4LURpNHMWbH3LeRh+i1/m&#10;r4uZpluIzRQg9IX2PyjgjD5pGVZxT5Zv7y5FBG20eUp6HlRXL33g/wAW6Hr1rb/D7Xfs1rfPLLqS&#10;X2+dUIdX/dfMNhfcykehyMFRm5pnxN8J3t41nbWuvlkZlaQ+E9REZKkqcOYNp5B6E1rWmuWupa9a&#10;w2SXSItvKWFxYyw5+5jHmKue+fSv5pzTHUZS5IdT9oyfD46jeU9dOupH4Q8AWvhaOa6udUuNS1K6&#10;k8y81S9VPNlbaq8BAFRcKPlUBQSTjk5j8D2aW+seJmDcya9u5H/TpbD+laUvjDw1HNeWUWsQ3F3p&#10;9t595Y2refcRx4OCYo8vztIAAyxGBk1z9pdeMtYfUdT8H6jp+n2s0yvG+saPcvMZDFHy0ReEoAuB&#10;tOWJzkjGK8aNSrU9y563s/aNzno7dfU7JJUhDb2O7OKxfBXiqLxb4I0fxZGqj+0tKt7pVXsJIlfH&#10;/j1c949+M3h74UWv9tfEPX9Js9LW1ZptQa9EcqyIAzhYGyzqFyTsZmHACHJIxvhP450bwn8C/BI1&#10;K11GVpPCNk6/2do9xeYVLZCc+Qj4PoDgseACa78HkdatNzabucmMxs6eHUI2euj8/wBbHReOfBdv&#10;eo/iLw/JNp+qrcLOtxYyGMzN8inzFHEo2omVYEHy1yOBXP8AxK1rxHY6RYnxLpqzR2fiC1ujqFkp&#10;K+RHdI2ZE6oQhyWyV/duSVGBW5cfFDw1FqlnpUy6lFNfMVt3n0e5jjDbcgNI0YVGOcAMQWPAyRir&#10;d3qtvKpHysvvX32V8L4mvZcj0Pj8y4mWBgnXV9evW3ZmNrPxp+D9vYx3+qeO9FaKVVaJ2vo3AVjg&#10;P1OF+RiWOAAjEkBSRzWqfEvwZpnjKfWvC+uf29cX2iwxto2j3Ucpgt4JJGa52hgi/wDHyudzLlV+&#10;XcQFPTtLoOm2qwRWdvDCpO1fLXb+X51xfwx8S2d1Za5d30yPIviTUYUk27j5KTlVXgHgKBgHjHSv&#10;0rJuC6lOpFKDu9vlY+KxnFWGlg6laLk4xtFptWfNdr7rH2L/AME4biC88KeLL22kWSObXonjkjYM&#10;rqbePBBHBB9RxX0rXyf/AMEptOXRfAvjbSYpGaGPxgZLVSp/dxvbxuEBJ5A3Y4wB0Ar6wr0M/jKO&#10;cVU+jS+5JH+hngxCFPwvytQd17O6fk5NhRRRXjn6cFFFFABRRRQAUUUUAFFFFABRRRQAUUUUAFFF&#10;FAFe8xlSf+ei/wA65H9obw3q3jL4D+MvCehQedfal4ZvbazhH8cjwsqj8zXReLrDxPqGiy2/g/Wb&#10;PT9QLoYLu+09rqJAGBbMSyxFsrkD5xgkHnGDysvhX9o9oSn/AAuDwk2Vxt/4QG4H/uSoA7ny1Zef&#10;yrzz4I/DvxR4L8Dy6VrHjrUpHk1nUrmOHy7Ux28ct5NIiIRAGICuD8xYgkjJ4q23hb9pBodv/C4v&#10;CQPt4BuOP/KlXkH7T37L3/BQT40eG7bwr8Gv+CiGj/CyNXdr/UPD/wAHY727ugwYeXvu9SdIkw2c&#10;ogfcAQ46VpRjTqVVGcuVPq7u33ailsfG3/Bwp/wV88U/8E/vAei/so/sceJ9PsfiB4oE97rmoQRx&#10;zXGhWEkhcyqm0pHPPI0mGcZUbmUZwy/i1+zJ+zP8ZPjxq914j1+O/mt8XOpXV9JvM1zOy7neSSQb&#10;pQ2NxYk5ycV+tmmf8Gk+sDxhN498Yf8ABRnUPEerXMoe61DWvh2081wwAAMkj6oWc4AGSScfhX09&#10;8I/+CKnir4RaJcaBo37SOi3MdxatAzTfDl1+VlIPTUvQ1/UOQcfeGvh/wi8LlFSWIxck3KbpOF5v&#10;azevLFaL5s/JPEKj4gY/CujkmHi3LTmlNJRXXTueY/s0fsjw/D/wQ2lWWvXNrrFxa7DrEEcTywko&#10;BlVlRo85GcFSO2MV7H4N+IvjGLwL5fjPwL5d5DfXVk9xoU7XUMyQTPB52GjjdGeSNj5QV9ispLsN&#10;xX1XQ/2LfjVoaqsPx88OtgY+b4fzf/LKoLP9h74z2li1if2hfD7Br66ufm8ATDma4knK8al0BkIH&#10;sK/y2+kBwv4veL2fTxNWnCpTclyp1OXlik9F+Hc9nwQ4FwvAt6+bL97JuUpL3tWeHat438VXXiG5&#10;8N2Pw+1aJrW4WWa+uPIeJoJ5psTIsMryPgR/cKqfm5xzXonwnuPCl/oVxpVjrUmqNZSTQahJfFne&#10;SUsfMB3AAhXZoyqDbGyNFhTGUXqbD9hn41WWu3mtf8NEeH5GurWCHY3w9lIQRNKwI/4mXfzDn6Uv&#10;iP8AYW+LviDWrPxTb/tA6Bp+rWdvJbLqVj8P5Fle3cDMTZ1Eh1BAZQwIVhkCvwKX0bfEjEctN4aF&#10;NWTbjVT95LqmrtdNH1vY/onPOKsJicC6OGbbtbVW3PL/AIsePNY8F/DzXLTw9DFNqltaTx6G0amO&#10;DzHiJtY958zLl2SLaFZ2YqfLCGuU+EPw90vT/hB4Zj1lTfXg0G3Fz9ouGmSKYo5k2KzMEfdPMrOP&#10;mZSFJKqoX3vxD+wx8ZNZ8K33hWw/aD0HT472ORWuLPwHcJKjvndIGGpg7ySTuznPOc1l+Bf+Cdfx&#10;I+HHgjTfAHhP466Db6bpVqILOGTwTdTuF65aSXU2ZyTkksSSe9fuvBvhVxbkOCVOrSipc13aSd1a&#10;12/yXmz+Y+MeFc6zqjJYdK7fc8E8dfBvRPir8L/Enwp8eNeNb+ItJutI1W9hbbPLbTI6HY7F8YVz&#10;gchWydoJIrzib9hr9nnR/Bk3gjRPhrPqN1eaY9pNeS6pcLK7NZRae0zy7vLhc24RT5aqdokKISSp&#10;+vrj/gnl8abh5tUX9pDw/HqVxbrBNeR/DyYAxqzMqBP7TxgF25OWwzYIyCM3xT/wTU+Oer6bpej+&#10;Ef2u7HwvDZapHdX02kfDsSTahEsbqbeR7m+l+V2KM0gHmHy+HUncP3XC4PiLD04x5VdeasfkFLwh&#10;44pzcKVT2cG7tKel7bu2vRHmPgHw5ougeDbDw/plnDY22m2kdjHZx3TSC2EahBEGbDMAAAC3zEYO&#10;ATXm/jz4gx+I/EGn/s+aDpOqapLceIorTxHqVnpN89jZ2EafaHiuLyS3ltzJIix28kLyb2W4LHG8&#10;V7Rff8EYPEXiS+vbX4jftGaZ4v0S/sFt7jRvF3g/UNRiLK+VcRz6w1vGVT92HjgSXA3GQuWZvQ/C&#10;P/BOfxl8PtGj8M+Bfit4P0XToWzHY6V8M2t4VPfCR6gqjOB2zxUV8LxK6nMoqX/bySRth/BHNMEn&#10;UUFUne6vJJX7vq2n8mfDHxc/4JyfCr4nfHBfHPxW0XS9StdS0nS9H0i3NuLe30r7G3mtFbwxurAT&#10;AOqqrs0a78sy4WvSvjB+yi3xT1m48VL8XPE2m6kul3Froawm3ktdMllgaLz0i8oM7ANyC/zYHRlV&#10;l+p779gz4x6jcW8s/wC0Poey3k8zy4/Ac6q7diQNS5x1wcjODjIBFmb9h/41NGyJ+0F4dDFSFz8P&#10;pzj3x/aXNcuHo8Y0ZpqEbdfeOrFeGPHWK9nLmScFZe8rWtbr0aVn36n5m/tJeJvHnwW1nQvh/rmv&#10;f8JBNoGsWN1ofiPVbywhvJ45cxQ2023dLuN0qpFcGExyElbjaY1uZ/XvhH4r+KPjDw9eeC/2rfhH&#10;Do9xfX0ltZt9jtW0/ULSRS0cciQ3t4El2kJIkjqjPxGZBX0V41/4Iz2XxEvbXWvGfjL4d61qUdyk&#10;l3q3iD4NwX11doGZjE0k16xCkscBcBBgIFUADQH/AASA0hbiO6t9Z+GsNxCAIbiH4PRrLFjoVcXw&#10;ZSPUEV9rgsw4ggk6u/XVO552ceC2Z5lltPDPBxVSLuqikk4yuneNtrvdfd5fNuieDdE0T4NaFDZW&#10;1jZ6pJY2dla3lk0aGJjtQAPG33ABj5W6DAyOKd4S8efDCy1C7u/BPjLRdT8O3V5cQyNoEkM8dhqc&#10;aefNAxt8/PKm6Qh/mDpjJ81FHu2of8ET9D1/RLPRvFHiT4ZaktjcI0Ml18FoWYqr7gpzfEZIwGIx&#10;uwTgDgSfEr/gixpHxQsreDxD4q+G01xZ28dtY31x8Id09rAhJWOGRNSSSIKTlQrAAk8HJFfQ0+Ic&#10;1hyq10rWu9j42X0c88rTmq0JNTbcrThbVprfXdeVvO58w6ZB4s8Y/HnQfG0nwp8ZeHdN0vS7uHUl&#10;1yKNrXUfO8t7Zo47aeXEsTq/MqIUEzjO7IHonxNtx4g+H/ibwqbKSJG0WZri8uInjZNoV1aAkDey&#10;kqQ4JCNtJyV219IeH/8Agm/8VPDOlxaXpn7QHh2OOMfN5Xw7lTe/8TnGpcljyScknqTTvEn/AATk&#10;+KHijSZtL1X4+eH2EkMkaTL8PZPMi3xtGWQnUDtO12GR2YjoSK4c4zbNsxw8qPKnzO7bfp/kdWT+&#10;A3FmBz7C4t4eMKdBxUUql7RUuZt31bd3+CWiPrSzHyDj+GpqjgjEYx7YqSsz+3Iq0UgooooKCiii&#10;gAooooAKKKKACiiigAooooADnHFeJ/8ADIvjzS7/AFJvAf7bnxU8L6bqOt3+qLoOk6b4WmtrWa8u&#10;pbucRte6JPPsM00jAPK5XdgHAAHtlFAHh+i/si/F/wAP6Va6JpX/AAUT+MkNrZ26QW8K6J4LISNF&#10;CqOfDxPAHck1Hrv7HnxY8SR20Wsf8FEfjNMtpeR3Vv8A8SbwWu2aM5RuPDwzg9jwe9e6UUAeLj9l&#10;r43A5/4eN/Gb/wAEfgr/AOZ2mj9lj42hzIP+Cjfxm3MME/2H4K/+Z2vaqKAPGB+y78bx1/4KN/Gb&#10;/wAEfgr/AOZ2k/4Zb+NwOf8Ah458Zvx0PwV/8zte0UUAeKt+y78biPl/4KNfGb/wR+Cv/mdrwv8A&#10;bM/4IdfCr/goDbaTp/7W37Zfxz8WWehsz6XYDVdB0+2hkbrIYbHSIY3kxxvdWYDgHHFfbuCDxSFc&#10;9K6MLjMVl+JjiMNNwnF3TW6fdClGMo2Z+WFv/wAGiv8AwTLtWV7f4l/GJWXlW/4SbTj/AD0+u18K&#10;/wDBtB+xd4N+Xw58dfjBb7QNudW0aTH/AH3pZr9GthzmjZ6mvqqniJx1VpKnPMazitk5s87FZPle&#10;Mp8lejGS7NXPifwp/wAESfhL4Ifd4Y/as+L1rhsr+88PPzgD+LRz2HfNdM3/AASo02S3ktP+G0vi&#10;+scyMkgjt/DCnaRggEaLkfhg19ZbCTzRsNfO43Ns0zL/AHutKp/idz59+HvA7re1eXUubvyK/wB5&#10;8rr/AMEvxFGscf7bPxg2qAP+PXwsf56Jz+NV9R/4JW2OrJGmoftq/GKRYp0mj/0fwuNrqQVPGiDu&#10;B7fWvrDa46UpBNeRHC4eOqir+h0S4H4Rlvgqf/gKPlFv+CW1o/8ArP20vi82P+nbwv8A/KSue1T/&#10;AIIxfDbV/Flp441D9qz4sNqtjDNFb3kcPhpGCS7N4IXRgGJ8tRkgkDIGNzZ+zyDjC0gVhXfTxWIo&#10;29nNqxgvD3giMuaOX0k3dX5Vs9H+B8cyf8EdfA8jlpf2vvjAxPJz/wAI5/8AKauP8Sf8EBvgJ4r0&#10;i10G/wD2tvjxa2NlI8lva6H4m0rTVDMxYs32TTI953MSN2cE5GK+9ihPPegqx4runn2dVI2liJ22&#10;+Jl4bgPg3By5qOApR66QW/f8T4P8Lf8ABA34G+EdNk0rTP2uvjvcQyTLMTrXiLSNRlDqcgiW60uR&#10;wMgHaGx7da0D/wAENfg0bqS7b9qr4xNJKFDs1x4eOcAgddI4619wBD3NAQ55ranxLxBRjaGKml5N&#10;lVuBuD8RUdSpgaTb3vBHwfe/8EC/2edR1dfEF3+0p8XftyKqx3qzeH1mRQ27arjSMgE9QOGBIORx&#10;T7r/AIILfA271ddbl/a0+OCzRpsWOPW9GWHbz1hGleWTz94ru6c8Cvu3Yc9aPL44NV/rRxHF3WKn&#10;/wCBMceBeDY2SwFLRW+FPTsvI+Bbz/g3z/Zn1G+bUtS/aI+Ld1Ozq6y3Nx4fkKMuNu3dpHy4Izhc&#10;DOT1JNSat/wb+/s5a2kKal+0x8Ym8mTfCy32goynBBwy6QDyCQeeQSDX3tspNhz0qpcVcSO98XPX&#10;f3max4L4TjJSjgqa5dvdWnTQ5b4IfCLw78B/hB4a+C/g67vJtL8LaLb6Zp82oSK9xJDDGEUyMqqp&#10;YgckKoz2FdYBjgUiqV60teBKTk7s+ljFRikugUUUUhhRRRQAUUUUAFFFFABRRRQAUUUUAFeS+N/2&#10;YvGHiL4i6v8AEPwL+1t8RvA51xbf+0NJ8NWPh2e1d4YhEsg/tHSbqVWKgAgSbfQCvWqKAPFo/wBl&#10;n42xrhf+CjXxmH/cD8F8/n4dqDU/2SPjDrOm3Gkan/wUU+Ms1vdQtFcRNovgvDxsuGXjw73Br3Ci&#10;gDxf/hlz43Yx/wAPGvjL/wCCPwV/8ztZ+ofsbfFXVNb0/wAQX3/BQz4ySXeltKbGb+x/Bo8rzE2P&#10;wPDwVsrx8wOO2K94ooA8XP7LfxtI/wCUjXxm/wDBH4K/+Z2orf8AZQ+NFtNNNF/wUY+MqtcSb5f+&#10;JH4K5YKq5/5F30UCvbaKAPE779lT403ttJZ3H/BRj4zNHIhWQf2J4KGQRg8/8I7x+FfDmvf8Gi3/&#10;AATP8Sa5eeJdb+KXxmuL7ULqS4u7hvFGmr5kjsWZsDTgBkk8AAV+pzAmk2D1r0MuzbNMpqOeCrSp&#10;t78rte3cmVOFTSSPyqX/AINBf+CYif6v4kfGP/wqNO/+V9XbL/g0k/4Js6dKstn8UvjGjL0/4qTT&#10;T/PTjX6kbBRs5r6bD+JPH2EjajmdaPpNo55YLCVFaUE/kfnR4V/4NpP2NPA7q/hn49fGK3KnKt/a&#10;2itjj/a0o16R4Z/4IvfDbwewl8N/tZ/F+3IXHP8Awjkn/oWjmvs/YT1NBTnivNxnGXFeYJrE42pN&#10;Pe8m7ng4zgnhPMXfFYKnP1imfJ+h/wDBK2x8OWv2HRf20fjBBD50kuwW3hZvmkdnb72iE8sxP41Z&#10;1H/gmGdT0640q/8A23fjDJb3ULRXEf2XwqNysMMMjQ8jIPUEGvqfZ70BSDzXxmJyzA4yfPWpxk/N&#10;GuH4R4ZwseWlg6cV5RR8xRf8E3dTQbY/25PjAv8A24+E/wCuhVRu/wDglvpt9rMfiK8/bF+Kkt/E&#10;oWK+k0fwgZkUZwA/9g7gBubjOBk19V7OcigrmuL/AFbyFSusNC/+FHashyVR5fYR+5Hy63/BNK9b&#10;Jb9uP4xDPYWfhTH/AKYqo6v/AMEsl1y4tJtQ/bq+NoFnN5scdq/huBZGxjEixaKolTH8DhlyAcZA&#10;x9YFcnmjywOldEcnyuO1GP3GP+rOQXu8ND/wFHyuP+CXsJbef21fi9u5/wCXPwrxk5/6AfrVef8A&#10;4JW2VxqkOszftrfGFri3t5IIX8nwxgI7Rsw2/wBi4OTGnOMjHGMnP1hsPY0BOOa7IYPC0/ggl8jl&#10;qcG8K1v4mDpv1ij468T/APBHrwH42uLW58Y/tXfFXU3sSxs2vbDws/kMxUl0zonyv8ow4+ZecEZO&#10;W3v/AAR68MahHp0V1+218ctulmM2vk6noUZYoyMDMV0kG4/1a583dkFgch2DfY+wnrQEweRXZTrV&#10;afwOxz/6g8Fu18vpabXguu58ZeJf+CMXw18Zy+Z4w/ar+K+qqbdofs+oWvhiaEKfvYjbRSgJ6E4y&#10;RwcgYqe1/wCCO/gnT7C302w/a/8Ai/Db2sKxQQwr4bRURQAFG3RhwAOK+xthJJpPLbsa7YZxmdF3&#10;hWkvRmMvDngWVNQll1JxXTkVvuOG/Z2+B+kfs6fCbTfhJoXizWtctdNkuJE1TxBJA13M007zNvME&#10;UUfDSEAKigKAO1d0mO1AjOeTSqNtcFSpUq1HObu3rfu2fXYfD0cLh40aMVGMUkktklokvJIWiiip&#10;NgooooAKKKKACiiigAooooAKKKKAAgkYFcP8W/hN43+JD6fJ4O/aO8ZfD82QmFx/wiNjos327fsx&#10;5v8AamnXmNmw7fL8v/WNu3fLt7iigDxOH9lT42QszL/wUb+M2XbLf8SXwWQOMcA+HeOnb69SakP7&#10;LfxuPJ/4KN/Gb/wR+Cv/AJna9oooA8XH7LfxuAx/w8Z+Mn0/sPwV/wDM7UN5+yd8Zr+JYLr/AIKL&#10;/GRkWaOTH9h+C/vI4dTx4d7MoNe3UUAeLr+y38bRz/w8b+M3/gj8Ff8AzO1nj9jT4qDxSfGf/Dw7&#10;4yf2k2n/AGL7T/Y/g3/Ub9+zb/wj2373OcZ98cV7xRQB4vJ+y38bmXA/4KN/Gb/wR+Cv/mdr49+P&#10;n/Brp+wj+1B8Yde+Pvxw+N/xk1vxb4mvBda5qw1zSLb7TKEVA3lQaYkSfKijCoo46Zr9Kj0puw5r&#10;uwGZ5jldZ1cHVlTlteLsyZU4VNJK5+VK/wDBoL/wTBTlPiP8ZP8AwqNO/wDlfVq3/wCDRv8A4Jo2&#10;u1rf4nfGJSP+pm03/wCV1fqZtPtSlQa+mw/iNx5hP4OZVo+k2jnlg8LP4oJ/I/Nrw5/wbB/sOeEp&#10;Vn8P/G/4wwOilUzrWjtjOM/e0s+lekeGv+CHnwc8HNGfD37VHxetzFzGWk8Ovj/vrRzmvtwBgKNp&#10;b71cmL444wx1/rOOqzv3k2eLjODuFsw/3rB05+sUz5Qsf+CWNlp7PLZ/tpfF6NpPvlbXwvzwB30Q&#10;9gKuD/gmbMi4X9uD4xD6WPhT/wCUVfUe3ngUpUnivjsVhcPjanPiIqT89TPD8E8JYSKjRwVOK8oo&#10;+XIf+CZ11AmyD9t74wKvUD7D4UPPXvofrVPW/wDglfpniR7eTxB+2F8VL5rVibZrzR/CMhiJxkqW&#10;0E7eg6elfV2GHQ0Yf1rh/sLJ27uhH7jsjw1kEdsND/wFHy6v/BM66DZP7cHxh57/AGHwp/8AKKs3&#10;Xf8AglRb+ItLuNHvv25PjZDHduGnk0+bw5aTZ4+7LBoySJ0H3WGa+tNpP3jQU9K0jk+Vxd1Rj9xL&#10;4X4elo8ND/wFHyna/wDBLa0srGHTLX9tH4uR29vGscEK2XhUKiqMAADQ8AAdqcv/AAS9jUBIv22f&#10;jAqqMKq2fhXAHp/yA6+qtrDgGgpnpXVDCYek/cgl8jnnwbwrVjaeDpv/ALdR8ka1/wAEntB8SadJ&#10;o+vftg/Fq9tJuJbW6sfCrxuM9GU6Jhh7HIrN1H/gjn4O1Lw+vhcftofG20sI2zHDpd7oFm0eGyFW&#10;SDSEcID/AABguOMY4r7J2MKNhrsp1qtL4Hb0Od8A8FySTwFLT+4j461b/gjz4L8RafDpfiH9r/4v&#10;31rDj/R7uPw1IkmBgeYp0bEmP9oHkA9QCKXhj/gij8KvBGktofg/9qn4tabZtdyXP2WzTw2iLJIx&#10;ZioGjfKMk/KMKOwFfaLRtnil2N0zXZTzTMqck4VZK3mY/wDEO+BnTdP+zqXK3e3IrX72+88n/ZQ/&#10;ZU0L9lLw7q3hzQviX4p8Uf2xqgvri88VPZGWNhGsexPsdrboEwmeVJyTzjAHrVNCNwfzp1cdatVx&#10;FR1KjvJ7t9T6rA4HB5bhYYXCwUKcFaMUrJLskFFFFZnUFFFFABRRRQAUUUUAFFFFABRRRQAUUUUA&#10;FFFFABQM96KKACj3xRRQAYB6iiiigAooooAKKKKACjr1FFFABRRRQAHPagZxzRRQAUY74oooAOlF&#10;FFABR+FFFABRRRQADI60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IzbaAFopjS4H3aVJdy7iKAHUU3eM4o8z2oAdRTRICaXcv96gA&#10;Ztq5pPN4yFrH+IWt3/h7wPq2v6XI6z2OmzXELR6NPqTbkQsNtpbkTXJ44ijIdz8q8kV4HF8bv2zf&#10;CPwo8ean8VPDPh2fxR4Y0nTZtNj8CfD3xDqsd5OdNWa9SG2k8j7czXaXEcCQXICo0ImlVyQQD6UD&#10;57UPIEOCK8U0X9pT4uah8Y/+FWXf7Nut29hHo7Xc3jBorsae9wL17f7HFm0BaQRqsxdtkZV/kZ1A&#10;c8no37ZH7Tmo+FNL8W3P7F97JDeDRxex2d/rCT27XmpXdrOFt7zRba4ZbWG3inkZ44v9eBgRhJ5A&#10;D6XEuei0hmUDn+dfKHhP9rj9tZvjtqfg34lfsm3Gk+CIf+Esj0HxZpej6jfyapLaa3HY6SJIIlLW&#10;QlgZ5WZw6TR7biOSKISImT4h/a2/4KBWfw4t9b8M/s1QX2uS2d1N4gs5PBmrRjwxdPHbixsVjMg/&#10;t3MxuvNu7SWKNFSMlEU7yAfY3mj0o8wV4L8NPjL+0fe/DbxFrvxf03wzoWvWPj650fQrOfw9qNnb&#10;Xdql+ba2AeeUmZ7pQpjmiBQGZCEkA2nF8N/tPftV6n8VpPBmsfs7Na6fN4P02/t7r7FcK1veyQa6&#10;92C0hX7VHFLY6TD5caJIh1WNnOHTAB9KeaPSkE2ei/rXy18Nf2rP2vLnwteX/wAdf2erzwxqGoeD&#10;YLzwrb6X4L1TVSNUFtd3FzDeJZtKIFVIIdkbOhaSYQLK8zBA3wd+07+2defF3wb4S1X4JSat4V1r&#10;xBqdhr3iqH4e6jo62FvbafqtxFM8V5dtLAJ57exhRjG8XzSZcNcW4oA+p/OQLvPT3oMwA+6a+bPA&#10;P7W/7THjXSvDNof2VY7HV9cWSK4j1S6161t7C5XR/tqrNN/YbRxIbr/RXkaQxL/yzknmBthas/2w&#10;PjPofiW60/4n/s16taabaaVJd3V54f0XxDqc6TKlni3gjg0do7seZcSr5gljkIhJEDBZTGAfRTSg&#10;DIXNAkB6V4Lq/wC09448PeBPiJ448a6LofhoeE5blLG01aWWNYYUub2C2uriafyFdbv7PA0cUQyv&#10;2hQHm3KTzfxD/bl+NXwq1Mw+Lf2WL5tKm8TR2Vj4kt9ULafLYz6lFaW1yJoophueGWO4KyeUAZVj&#10;DNslkjAPqAHIziiuW+CvjbxX8Q/g94U8e+PfAU/hTXNc8N2Ooaz4Xu7jzZdIupoEkls3fau9onZo&#10;y21clc7RnA6cSqeM0AOopnm84P8AOlMijof1oAdRTfMT1oMqAZz+tADqKakm8kAU6gAooooAKKKK&#10;ACiiigAooooAKKKKACiiigAooJwM1H52f4f1oAkopvmAcmjzBQA6im+aP8mjzPagBS4BxTfOGcYq&#10;tqtzLbafcXMC5kjhZk/ds/IUkfKuWP0Aye3NfNnhD9pr9rPWbfUI/Enwii069tvAmuahawyeBdc+&#10;x3GoWlzAlo4uFR5fKnjmbFmbZb1jbyOiFcLQB9OecucYpWkC9q+QV/bp/a4tZtD8ND9ivxRqV9q3&#10;iKO1l15vCuo2NpZWQvPLkuLqDZO0AeCOaSPZNORmFnUbgh7TTf2qf2pdV8O6p4hsP2PnkOj6e08u&#10;lXWs6jaX93N/ZDXkUEKTaWsMrtcqLVvLndY96sWMgaAAH0V5ozjFIZgO1fK3ib9qr9tyTxxpv/CC&#10;fsqyt4TurHwvqOp6lqOk3gnsYbx0bU7ZImaOee4t4PNbb5EZRlRGSSVxCNi9/ai/aB1D4h2Nh4D+&#10;Fetappmo6pp7Q6ZdfCvV9Olg0qSC2kuLufUb6aC3ikj+05+ymLz828sXlmTd5YB9JGUDt2oEwPav&#10;HfDHj/8AaI0GG+u/itH4euI7PQortm0/w5d6dGrSXUuZHmnuZoUWG28syQ+YX3o7blV1Vef+Ev7S&#10;n7QHinV9QsPir8HbXwwtn4o0/TNNkeK5EOsxXOj2d80lvLOsQJSe5ltTgMBJaSL97IUA+gfNGdpX&#10;ml83nBWvl341ftD/ALc/w01pI/CfwS0/xFYz+IriwhbT/CeoTSeT52ovDOTFcOFj8gaZE0jhAZ1u&#10;n2rHJCFn8JftH/tYX/jbWtNuPAP9taFpmneH5rbU4fhTreiSXU9/NqsVzAkd9O3mfZhBpssrrnYl&#10;xJkbmQKAfTfmj+7Ru9v1r5m+IX7Zfx/+H+qeILHw/wDsv6l45i0t71rO40XStZtHk8u+u4Y4Sv8A&#10;Z88Mn7uCNfMjnaSSSVX+zRWzLcVf1L9rn9ovQfD+n6lqn7HupzX154uh0u4sNMvNRuVt7OS9W2+2&#10;b00vP+rY3GGRIVSKTzJ4swmYA+iDOM4C0om5wVrwJP2nPj1qO7X9J/Zxu/7Pm8D65rGk6Zcx3sWo&#10;3V5ZyWCW1rKk9rELR5jcXG2Nt7OIg42hXWvM/AX7e/7UWraRrnj+b4C6f4o8ORXFta6HN4Z0rVIS&#10;lx/b82mXYuZRFclhFCq3ZMMTgRo5YjcgoA+ylkVulOrh/wBn/wCKGp/F/wCFOjfEbVPD66ZJq1jF&#10;ctZrcrJ5TPGrtHkfxRuzRNkKd0bZVeg7VZQetAD6KasgPU0hmC9qAH0U1XB6mhpQvagB1FME27G1&#10;eG6Nmn0AFFFFABRRRQAUUUUAFFFFABRRRQAUUUUAFFBIHWmCZTQA+imiQEZNLuX1oAWimmQe350u&#10;9fWgAZtozimidScAfTnrRI6FeWFfPGm/H39qCX482vhL/hW633g+TxlqemXWpSeBdV0+6WzjWEQT&#10;wu8ktvJDHM8kclzM9ubkRvLa20kSpJOAfQ/nL6UqPv7V8Vzft5/tueE/GF34S1f9jbWfFFu2n6Yl&#10;nr+g+B9csbVb6f8Atl7lwk8UrS20CWenITIbaQvdk7cSRAanhn9v/wDbAvtOjj1L/gnn4mW9SLVp&#10;Luab+0ra3ZbNoNjRj+zpXP2hJX8lGAkZ7eQbdhSVwD7AaVVODSeeo6ivBtf+Of7T3iPw/wCHfE/w&#10;7+DSaX9uttROtaP4i0S7nntJbe7s/KO4PBsWW1F8qqI5C00tswIjjm3cX4e/ay/au1X4fw+IdT+F&#10;OqWviK5tIoIPCFr8F9ZkkN1NIYUuTd3F5bWscMTbpJIZZI3McJIlXzojQB9XGUDtR5gPQV4j8NPi&#10;P+1J4k8W22r+MtA0jS/DWqRNdabo83hG+j1WKI25YW91MLmS3t51lHJOVdfkUBiGPk3g39tP9tPX&#10;ri6vPHv7P9r4L0WPw9r+oTa9qnhXUrqDR3tLDTprdZyssaTgTXF6rBHQzC1ZY/LZGagD7H80ZwBS&#10;ecB1FeMeMvjZ8a/AvxxTRtb+GV1N8P8A7Gztr2h+GLzU7ppzJbxJCUtXeVDvlZywgeMxqzF4/Kev&#10;HdH/AGvf+ChVh8NPB/izxx+zDbr4i1DWBD468IWng3WG/sGzisnlmnhvbdrmO8ebyxLCkSEI0yWT&#10;sZg0oAPsoSBug+tBkAOMV4X8cP2ofiX8K9cTQvA/webxleeTZSXun6e1351hHPJs810tLa8kCn94&#10;yiWOFNtpNiR22pXnOkf8FAP2rtT1TN9/wTk8d2NuthPM9ncCZrksNTu7OFPMS3NuJjHZG4eNZHRY&#10;7y1dZnR99AH1z5w7rSmUBsba+cfgn+17+0d8V9U1K28S/sW694RtdM8SaNpUkmu3twk9wt3p1hd3&#10;VzCj2iRywWs1zd2zyxyurPZErneRHw+i/t1ftV634t0nSrL9n77Rb2uswQeL7X/hE9YT7LaXXhz7&#10;fBMtzGkxjZL+C4tpUNu5AuLVT5bNucA+xfNA4K08HIzXmv7N/wAZNV+NnguTxZrNvptrN/opk0vT&#10;xd5055bOCc28hvIbeZ3Hm78vbwHZIgMYIJPoyzhhxiiwElFMEyk4/Wl82Ps4oAdRTPOU8Aj86DMF&#10;4xQA+imrJvGVFKpJ7UALRRRQAUUUUAFFFFABRRRQAUUUUAFFFBOBmgAoppkIGdtNE6l9n9aAJKKT&#10;evrRvX1oAWimmQCgPnoP1oAdTDMBxtpd/tXh/wAfPjJ+0L4A8fR6F8L/AAPH4gs7hrU29uvg3UZN&#10;jGO5aSF72OTyF81ooY1lZVS2Mu+USKQKAPbvPB6Lx60qyhjjFfNvx4/ao/aU+C95401Twj+z5qHx&#10;Et9DjafQ9A8P+E9Utri5UQRFYReFJormRpGkYtFEFRVCASPuwzxZ+2L+0l4V1SDTNI/Yz8Q+JHuN&#10;YvLVZtPhvbaGGFNcfT4ZpGktGAT7MEu2cZLR5eNZEYMpYD6XZtq5xTTNg8pXz1oH7Uf7S/xP/Zf1&#10;z4w+Dv2V9Y8M+KtP1CWPTvCPiqyme6vLUQI6zrBJ9kcuGk2NESuWglWN5AY3fKl/aa/aw1D4zr4Y&#10;0L4IXK+EbXQmeTWbrwNqSzanrcN1qEcukxeZLELWOSGK0mj1GQPaDLLvkM0ZjAPpsSDOMUnnj0r5&#10;L8C/tF/8FBfGfjTSW1H4R6H4d8N/2/LoviT+2PAWsNf2t1Dp1tO8sCxTmOeze6N7bi7VvJBitzG1&#10;ysrPH0fij9o/9rCwtPFV14c+CUd9/ZPiSzsdDC+G9Rd7mBtfurG4lZSy7wtikE4kQ7BuaQ5jZRQB&#10;9IiYelL5o9K+NPG37Z3/AAUK07VfD6+BP2LxqmlanZeGH1vVJtN1BJNHkvPEF3ZXw8g7WuRHYwRT&#10;ELsNt5qzS+ZE6qOy8Q/tNftTXWn/ABU1/wAD/B6dI/Dvgy/1D4Z6Xqnw/wBXM/ia5S2ilgkkctF5&#10;H75ntzp7ItzKR5qMigrQB9M+aOlJ5wzjFeBaL+1H8cG07wX/AMJF+zjfR33iW4aHV4V+0xroxVr7&#10;e7x+Q87xJ9lt4xIItkj38DZSNt44HxL+3b+2Fp/w7s/iBoX7Dl5MqwrPeWJXX5Jbhf7F1K+aFIv7&#10;Eju4MXNraWvmNau7SXOzyAzR7gD688zH8NJ5wzjbXzd4f/ba+L2tePLPwfrX7LereHbFri4h1DxJ&#10;r8l5Z2KMsFi9qkMt3ZQRyvdz3bW0Su8TK8R3KJMwr1vxB/aD8e+Cl8TL4V8AT+MrnSL64WGw0XTZ&#10;42tEis7aVYrg5kkkZmmaTzLeKVzGpSO3mmUI4B7Kj7xnFOrxH4CftN+N/jH8ZvEngTVPAcOi6f4a&#10;vdQsLgLDfSyNPD9gkiaSea3ghjZorwkwxidG2h4riVMmvbPNFADqKjM6g9KcJVK7s/rQA6im+aKD&#10;KBR5gOoqOO4SRtqkHnHBqSgAooooAKKKKACiiigAooooAKKKKACiiigApHxjJFLTX6ZzQBX1BB9i&#10;lZj/AMs2/lX8fXxr/wCCn/8AwUg0b4x+LNJ0v9vn4yW9va+Jb+K3t7f4k6mkcca3EgVFAnwAAAAB&#10;0Ar+wfUFxYTN/wBMj/Kv4gfj+3/F9PGRKt/yNeo/+lUlf0H4A5blOYY3HfX6EKqjGFueKkldu9rp&#10;2PLzSc4xjyu2rPTj/wAFUv8AgphuYf8ADwb41f8AhztU/wDj9Nb/AIKpf8FNc4H/AAUI+NXJ/wCi&#10;m6p/8frwMOpdvlahmy3HrX9Gy4W4RqU3bA0b3dv3cO/oeOq2IT+J/ez3k/8ABVf/AIKZIdg/4KEf&#10;Gr/w5uqf/H6an/BVj/gpmVx/w8H+NX/hzdU/+P14NOqAFyeagjdNoGa8fFcN8N0MRZ4Kit/+XcNv&#10;uNo1q0o/G/vZ9An/AIKsf8FNM8/8FBvjQfb/AIWbqn/x+mf8PWP+Cm7L/wApCPjV/wCHN1T/AOP1&#10;4JTYmfZ0rjlw5wzKa/2Ol12pw8vIr21b+Z/ee/D/AIKrf8FOTyf+Chnxq+90/wCFm6pz/wCR6Qf8&#10;FVf+CnB5/wCHhfxq/wDDm6n/APH68CdjwCP4qkiQNzvp4fhPhutUaWCpfOEe3oS61b+Z/ee9L/wV&#10;W/4Kbj5T/wAFDPjV7f8AFzdU/wDj9Ob/AIKq/wDBTFExJ/wUM+NW4+nxN1T/AOP14GJ41kIKtgf7&#10;JqZLqEn5Vz9O1d+F4T4OlGS9jQve2tOLt37EvEV77v7z3SP/AIKm/wDBUAq23/goJ8bmXOQ3/C0N&#10;TH/tapP+Hp3/AAU5PH/Dwr407iuVZfihqv8A8frwmZ2baqgbT0Bbr7fSo/Mdty24/wB+QnrWcuC+&#10;EsLU9msJCVrb04a9XZcu1urem9x/WMRJfE/vPeR/wVU/4KcCcq3/AAUG+NP3en/C0NU/+P0i/wDB&#10;U/8A4KYl/n/4KI/Gtfm+7/ws7VMH/wAjV4NtPm+b2C4WkdgsgYp8qjJZR0ratwfwrTjz1MFStzaX&#10;px27uyWis/ISxFd/af3nv0f/AAVV/wCClfmEz/8ABQn41bMYXb8TtUwOOp/f5ruvhL+3h/wVB+LH&#10;iWHQNJ/4KDfGZPM3bpJPidqu1QAMk4uMsckYHH1r5RtrZrp1iX+M4Zv9n/OK+rv2B/BV9qestPaR&#10;JJKyxgReX8ylmyCOOhUV9Bl/BPC1LD1KlTA0HG6SbpQ+LdrbZJW8rny/F3EOIyPI62LjO0oxbV29&#10;+j+8+xv2dvCP/BS74h6c+u+Kf+ChfxouI8bWjj+KOrxpx3GLrdz/ALxFerWvhj9qjRWWHxF+2x8Z&#10;rg4yVPxe17Dfld4FekfCu2Hw4+HdvpN1Htm8sNz97n+Zryz4v/Eq/wBO1OOLTNSjhkkY7mkiLggD&#10;p99cV8DHK8rzDHVadDL6CpJ+7anC717tH8LYjxZ8RuIs8qwo4+UIa25XJaL/AAnZ6NN8YjiC4/ak&#10;+MkzBCWY/GvxIOnOeL6uz0dvFsMEf9p/H34xTfKNz/8AC8vFK5P4aiOK8y+FFx4v8Q2M+ojxDajb&#10;CwAbT2PUdP8AW16x4I0fWtQ1KGzvbmObbguYbcoP1Zq+ZzzIeHsP7RVsJTioq7fLFfkfGZxx7x9h&#10;6jgs4rXT2jVqrX8DS+F2j6n4n1jxNBqnx0+MkyWGvR29rH/wvbxUvkxmwtJdo26iM/PK7ZOT82M4&#10;AA7S68A6dZWdxKfjH8YZZIbdpfJH7QHiwE4BOP8AkJ8ZxVX4OeH2tPFfj5jGQv8AwlsG0HsP7G0z&#10;+ua6rxJ8Mvh5rNpe+ItY8D6PdX0NjJ5d9dabE8y4Q4w7KWH51/FfGue5LRrVZ4aLSTfwtrr5M/Ue&#10;HeI+PqmIpxq5jWtKNN6zk94Rvu+9zJ0L4WDW9KtdTHxS+MEYuIElCn9oLxccblB/6CXvXK/Hfwd4&#10;j+H+j6Tq3hn4zfGBJpdQuFkX/he3iibOzTrydQVm1EqQJIY26c7cEEEg+veEtW0e08G6XHHeW6ld&#10;NhXb5ijH7sV5z+0trVpfaLpMUV/Ezfbr47FkBJH9kagOgPqR+JFfleT5pnGaY6MoylGmmr3lJ3Xz&#10;Z+n0OKM9weYUKNXG1JOU46c0rWuvM/Tu1JKBif4alqGzwY1I/u1NX7cf2VD4EFFFFBQUUUUAFFFF&#10;ABRRRQAUUUUAFFFFACMMqQa/lO/4Kxf8FGP2/fhn/wAFJvjb4A+Hn7bXxY0HQ9H+Imo2ulaPo/xA&#10;1C2tbOFJSFiiijmCxoB0VQAK/qybp0r+Ob/gs44X/gqr8fMKf+Snap2/6bGv3DwJwOV5hxJiIY6j&#10;CpFUrpTipJPmWtmnqebmdSpCiuV21MI/8FUf+CmGVx/wUG+NX/hztU/+P1DL/wAFT/8AgpqBlf8A&#10;goT8auP+qm6p/wDH68FMqlgNppS6njNf1FU4X4Pqxf8AsVFa9KcF09DxViMQvtP7z3l/+Cqv/BTR&#10;Dg/8FCfjV1/6Kbqn/wAfpkf/AAVY/wCCmR4b/goT8auv/RTtU/8Aj9eETKpG9qrK8fILfxV5GM4Z&#10;4ZwtaMXgqKX/AF7h/kaRrVpK/M/vZ9At/wAFWP8AgpkOn/BQj40/+HO1T/4/Tf8Ah6x/wU2PH/Dw&#10;r41fe/6KdqnP/kevAsqRwaarEnAX+L1rgqcP8NSkksHR17U4/wDyJftq38z+9nvzf8FV/wDgpxsY&#10;j/goX8aunX/hZuqf/H6B/wAFVv8AgpuRn/h4X8av/Dnap/8AH68Bd8ow2/w0+Jd/eijwpw1Wr8sc&#10;FS2X2I+fkDxFZL4n9571/wAPV/8AgpxkL/w8L+NXP/VTdU/+P1KP+Cqn/BTELuk/4KFfGr32/EzV&#10;P/j9eBCSCNwpO0/7VT280XVse1engeDeE6lWUfYUL/8AXuLSIlicQur+89zg/wCCpv8AwU/mY+T/&#10;AMFAvjc69AT8UNTH/tapE/4Kmf8ABTsKpf8A4KEfGhlb7ufidqnp/wBd68LaYjO0Da3Dbv5VHJI5&#10;dkVgZNvzN/d9vyqKnBPCGEko/VYSe/8ADha7e0Vy3fzb9VbUWIry+0/vZ7s3/BVP/gp2kq7v+Cg/&#10;xpw3H/JUNU45/wCu9NP/AAVX/wCCl7vh/wDgod8bFywA2/E7VMf+j68HdJPLVQGbcfnO7lqbhRIp&#10;nKjH3Uz0964a/CeQ05KP1KklePxU4210aulHb13+8qNeo/tP72e//wDD1P8A4KWiUNJ/wUJ+Nnlh&#10;fm2fE7VOT7/v+mPSum+H3/BRX/gp58Q9ftfDujf8FA/jR51wy7BJ8UdVAbrnnz+AACcAZOOOa+ZI&#10;gWOxT8xOAfT3r3D9kDwoLrxzZauYpCsDPJFIo7qPL2N9fOLcd1/L67L+BeGVKUpYCjKDav8Au4Jp&#10;uyVtNlo7f8E8PPs4r5blNXEqbUoxbWrtdLS59sfs/wB7/wAFOfiN4gmh1/8A4KJfGiaG2YBo4vib&#10;q0cbAqDz/pJY49iPp2r3bTfD37XOlXSw+If23/jNNgnzFX4ua6u75T6XYwPyp37NtlJ4N8Htql/b&#10;YmulGdzdOBj9Kl+J/jy6tIGeyvFjnZvleSPfjjuMjtnv/hXy+LyPJKmOnQw2X0FBNr+FB/i1c/h3&#10;PPFbxBzbPp4fD46UILRcraXm9Dp9EuPjNFGsd7+1P8Zbh2O3P/C6vEYz+V8MV3HgfTvHl3YwjW/2&#10;hvjJcTNCpZh8b/E4XdjnpqAryP4K3Xi7xVqUIbxDZqu8fO2nnGfX/WivoLQbTWIMWs+q2lxswFS3&#10;tTGenH8bV8DxNkuS4OXsXgoJtatQirfcfnfEHH/H2Ck6X9sVua/SpUX/AADS0TwrPf3Pkz/Gn4xE&#10;rHlwvx48V+vX/kJVr6n8N4HsJra3+OPxit7iWFlgnb48eKzscjAbB1MBsHBweO3eneH7jyfiFH4Q&#10;ig3btDN20nckTBP611uq/DPwZ4nkibxV4S03UWj4iOoWMc20ccDepwOAePQelfyTxvmmQYPGTjC6&#10;tfSLa29D7LhbivxIxVGlOWY1+VpO7nJ9X3Zg2HwqS4iUj4t/GCTP8a/tBeLcN7/8hKqHjT4ZXOi+&#10;HLjUrL4ufGTzI9u3yvj94rYnLgH7+pgdPU13vh2bRdI0n7BDLa26QXE0ccEbKqxqsrhVAHAAAAwO&#10;BWX8RdU03/hGJ1N9b7pHjWNfOGSd69Oa/Haec18Ri/3Tkot2V5yf5s/Uv9ZuLMPJKeOqy119+Xf1&#10;Prr9hzWtb8Tfse/DXxB4m1u+1DULvwbYy3d9qV49xcXEhhXLySyMzSOe7MSSeSTXq6HIrx/9gXn9&#10;in4XH/qSdP8A/RK17Aq7a/YKf8Neh/bmFlKWFg31S/IWiiiqOgKKKKACiiigAooooAKKKKACiiig&#10;BrA5r+cP/g5M/bp/bU+A3/BUrxB8O/gh+1t8SfB+gQeE9Gmh0Xwx41vrG0SR4CXcRQyqoZjyTjJ7&#10;1/R4wB4zX8tf/B1SxH/BXvxIqqf+RL0PoP8Ap2NfrXgrg8vx3HEaeMpRqQ9nN8skpK6tZ2ehw5jK&#10;UcPeLtqtj5eP/BVL/gpeT/ykG+NX/hzdU/8Aj9Nf/gqj/wAFM+v/AA8J+NX/AIc3VP8A4/XgRkUM&#10;Mq1KzDGAK/riXDPCE1L/AGGh8qcP8jwfb4j+d/ez3n/h6p/wUzUZb/goT8av/Dmap/8AH6Q/8FV/&#10;+CmR4/4eD/Gof91O1T/4/Xgzqrrk1X81dxQtXk4zhfhrCyh/sVGz/wCnce3oaRrVn9t/ez6Ab/gq&#10;x/wUz6D/AIKEfGr/AMOdqf8A8fpp/wCCq/8AwU2LYX/goR8aV4x8vxM1T/4/XgQZccGkDfNgDtXD&#10;V4f4Zlb/AGOl8qcf8i/a1v5n97PfT/wVW/4KcA/8pC/jV/4czU//AI/R/wAPVf8AgpueT/wUL+NX&#10;/hzdU/8Aj9eBMSKdEvmHk9KKfCvDVSpyxwVK/wD17j/kJ1qy+0/vPepP+Cq//BTlVyP+Chfxq/8A&#10;Dm6p/wDH6kj/AOCqn/BTQjL/APBQr40/+HN1TP8A6PrwMGL7o65FWEMUaljjNengeB+F6la7w9G1&#10;tf3cfO/QiWKrdG/vPb/+Hpn/AAVAmm2Wf/BQr43N6/8AFztSXH5zVKn/AAVI/wCCn37uGT/goX8a&#10;FzzuHxP1TIweh/f14aLiMswVzt2jcy9Rz0Huaa8r79sbAf3j/SuZcB8F0a+mHhO71SjHl32Stfa9&#10;9dPKw/rWIcdX+J7mv/BVP/gpwrssn/BQj40/J/F/ws7VP/j9B/4Ko/8ABTVmy/8AwUM+NSqy5+X4&#10;nap+n76vBViST77fxE/jT5t3lN5Y+bHFaR4L4c9jKcsHStG7XuQbflok/LcPrNa9uZ/ez3pv+CqX&#10;/BTIRqv/AA8K+NWerFfidqecf9/63vBX/BSH/gpz421iHQ9H/wCChPxoMl1KscMjfE/VeWOOM+fx&#10;+IP0r5ptW3QqsJ+Y4Clq9y/Y68IW+qePYb6S1R47eQysC2CqoOGX/gTKK9jA8C8L1oussFRcXFf8&#10;u46SekUnb/wL1T7nk51nFbLMrq4hzd4pta9j7E+GviH/AIKgeINVt7TxD/wUe+MrhojP5dr8TNVT&#10;coKgqzG4JYZbqNp/Svaox+2do/h+41DU/wBt340NJEgIf/hbmuL/ABY7XYHesn4FWN9ceNYZyrfZ&#10;49Pm27v9+KvRviXcXeoeE76x0plV2T925HQ7h9OK8HOMk4foVKlDD5fQ06+zg3+K/I/i3iDxY42x&#10;OdUqCxrhF2vytpWb2djUs9V+NOlFU1P9qj4yXBY9V+M3iJf/AEG+Fdr8I7X4oa5Z3F54k/aG+Mtw&#10;n26ZYS3xs8TJiMPhV4vx2/H1zXA+HvD/AIs1W/jSbW7Xbu+Zv7POP/Rte3/CLSPENwkfn6tZSxQz&#10;OGSGwZOdx7+Ya/POLcu4fy/BOp9Tpre7UYq33H5fm3iFxxGi6dLN6zm2vhqVL9dFtubVp8PtVn1y&#10;1jk+OHxk+yyWspkX/he3ipf3mYtv/MSz039K6A/DXTbePNz8aPjF0z83x88WjP8A5U66K0057Oax&#10;Dxn/AEi4aNW9P3bt/wCy1e8Q/D7wr4xtYrPxj4X0/VIYZhLDFqVkk6xv03AODgjPXrX8ScXcTZTL&#10;HShh5WS/ldvyP0bhnOvERYOnPEZhXd97zm/zZx/h/wCEDnT9l78a/i9eyeY7LcR/H7xauULEoMDU&#10;ccKQuR1xnvVs/BpRyPi18Yv9nP7QPi7j/wAqVdn4e8NeD/CFmuj6Dpmn6Xb7i4tbOCOBAx6naoAq&#10;1dXOmrHiO7iZugVZhk/hnmvyepxZL677KnUnq7fFL/M/TP7X4yjR5njKjS1+KX6M+lv2OtLfR/2f&#10;ND057/W7jy/P2zeItfudUvGHnOf3lzcyyyyn03SNhcAYAAHqCV57+y+Um+C+kzJIrKxmKurZDDzW&#10;5r0JPSv3bAuUsHTct+VX+4/rPhurUr8P4SpNtuVODberbcVq/MdRRRXUe2FFFFABRRRQAUUUUAFF&#10;FFABQenSiigBjDI6V+MX/B3B+1N+0v8Asz3PwBP7Ov7QXjTwINbXxUdY/wCEQ8T3WnfbfJ/sjyvN&#10;+zyL5mzzZNu7O3zGxjca/Z4jB21+Ef8AwepZW4/ZtGP+WfjD+eiV+heFOFwuM8QMDRxVOM4NzvGS&#10;Ti7U5vVPR6q/qcmOlKOFk4+X5n5Sv/wVS/4KYnGP+Cg3xq69vibqn/x+g/8ABVH/AIKZ54/4KDfG&#10;r/w52qf/AB+vAWlK8fN97nilLpt3A1/aEuGeD5c18DRX/cOC/Q+e9tiP5n97Pej/AMFU/wDgpljc&#10;f+Cg/wAaf/Dmap/8fpB/wVZ/4Kad/wDgoR8av/Dmap/8frwVFDJnt71Xdgj7c15mM4X4Zo04Tjga&#10;Nn3px/yNI1qz+2/vPoI/8FV/+CmXb/goR8av/Dmap/8AH6Yf+CrH/BTQHA/4KDfGr6/8LO1T/wCP&#10;14Crq3Q0jMf4RXFUyHheUbLBUV6U4f5Gntq387+89+H/AAVX/wCCnAGP+Hhvxq/8Odqn/wAfpB/w&#10;VX/4Kbgf8pCvjV/4c3U//j9eCZxzilQxcKT2rOnwpwzUqJLB0l604r9BPEVl9pnvLf8ABVb/AIKb&#10;4Lf8PC/jV/4c3U//AI/To/8Agqt/wU3k+9/wUM+NWP8Aspmp/wDx+vB28tF2kjmpoWRT+8bFenh+&#10;BeGJYhKWGoq265I2+ehEsVWt8TPdJv8AgqX/AMFPZHAtf+Chfxs6/dX4nan0x7zU7/h6T/wU+jRd&#10;/wDwUL+NRLNjH/CzdT3e54m/nXhsN2nmL5PzNz0+lQPJK77CRwMOw/kP608ZwPwPGbnSwsJSk7aQ&#10;jyLbbT/gdQjiMU1rJo91i/4Kpf8ABTpWkV/+ChXxpZVPyt/ws7VPT/rtzTpP+CqP/BTbCj/h4Z8a&#10;ox6r8TtU/wDj1eC74kLIBnHanKd6VnR4L4VlRdL6rSe/2Ivq9L2v5LW4PE4i+sn97Pe/+Hqn/BTA&#10;pz/wUK+NHTK/8XM1Tg/9/wCtrwD/AMFIP+CnvjjXrfw/pP8AwUF+NL3E8iIvm/FDVdu5mAHScYHO&#10;ScZAHAJr5sRl24x90fN7V71+wx4Mj134pQ3d9EpitY/M3MpwCDnIx3zXoYfgnhjEVotYOjZLX93G&#10;2/o9d7P5M8fPc6rZPlFbF8zvCLau3v0PpjT/AIp/8FS457TTdY/4KNfGB2mUCcR/ErV3ZCVJ4f7S&#10;oyMd0x7V7H8OvHX7Z9/Cf7c/bm+NU5UY8xvi1ralvfK3Q5+n6VxQ125fxBbxRRKY1uvlkPP8DV6p&#10;4duJF8PvOLdTJGM47HvXZjeE+F8HSlGGW0b2Su6cH09LJ+iP5T4h8TOM61Kn/tTg3/K2t35fqdh8&#10;M/E/7Q2rW0U+s/tZ/GKYyIpfb8ZPEK549r0V6Zot947t9Raw1n9pX4xySxwRSNG3xu8SrkOXA/5i&#10;HX5DXi/w51TU4/DdjeReJrNTLbxuqyaeeFKLx/rOtesfBLwhrnj74ialqdz4mtbhItMsBj7Cw48y&#10;56fvP88V+X8SZLw3gaP1irgqcILdqEV0PyXO+NOOeavNZtWSitFGpVWvNFfqehP4a8Y6ppml32m/&#10;HX4yL52u2sNwR8cvFBJgZwJAc6hxx3GD6Y613rfDextz/pHxt+MI7lm+PnixR/6c61YvD4sNLs7d&#10;Dt8u7h6KB0atjU/DGieI9Ml0bxFo9rqFrOu24tby3WWOQZzgqwIP5V/FvF2e5TWzKpLDJRprRJaf&#10;ketkPE3H0MBS9tmNdyd226k27X7N62ONsPBFjf6/daHD8V/jBIbWyt7gzL+0J4uw3mvMuP8AkJcY&#10;8k+vXtxm+3wrhY7U+LPxf/8AEgfF3/yyqfwt4J8IeCvHWqQeGfDGl6PHNo9iHWytI7dXCy3eOFAz&#10;jPvjPvXVH7Kg8xryAf8AbZf8a/M5ZtgadR82Ikm9l7R/lc+8lxVx4+X2WIqtW1u5a+ejZ7p/wT68&#10;PP4Z8D+INOfX/Feo7tcDCfxX401HW5f9Sn+rlv7iaSNOPuAqM5O3JJP0NXhv7EU8Nz4R1p4p1kX+&#10;1VG5HDD/AFS+le5V+jZa5SwNNt303P7G4DxWIxnCOErV5OU5R1b1d7vdhRRRXcfXBRRRQAUUUUAF&#10;FFFABRRRQAUUUUAFI/3aWkf7tAEGo5/s+X/rkf5V/ED8fePjn4zH/U2aj/6VSV/b9qHNjIv/AEzP&#10;8q/h/wDj02fjn40J/wChs1H/ANKpK/pL6OrX9o49P+SH/pTPIza/JFnIyPhWpse1V3NSSYJbmonI&#10;O3nvX9H4jF+xqczSdr2+88iMeZEks+RtBqNCdgoKJjO2hA2wYrzK9etWrc0tdHt8jRR5Rx5GKarb&#10;VUY7UuDjrSIAUywrnk5OomtHZ/oOwEhhg1LbKkcYYhagkVF/h6mnBlA2g1th8RGjWcpxTsrffYUo&#10;3JhMA37sD8qd5ayfIcc+1Qg54zUyAxxMxx04r0sJWjWU3Vj7q1fa3axEubSwkodThJj3VeOnqf6U&#10;xy8S+WrdKVWKRtLn+HC+1RDzOuF/OvPlzU9ZXvJXW+ifT5l/EOWZ1k2E53e1SfPJKIgvVTuqOHd5&#10;67xVuyjVrhiOvArvy+FTGSjTlJ8rlaz9L2+drGcrR1LOmRq0pjUNnaEXKnqTj/Cv01/4JF/CqbXP&#10;ElxOmo2sf2SGI/vtP8wYCnA++K/OHwhpsuqapaafbxHfPcpjC+jbv5Cv2L/4JU/Dqf4f/B65+I2o&#10;xbW1LLWbMMHyANqn0IPLA+jCvR44qRy/hF0oytVqfClp8S9d7WP58+kFnf8AZvBc4QnaVRqK2bbb&#10;XRrayZ6z8avFUHhdZjq+sw7bOBmuLtU8tD1OduTjj396+VvEfxE0zxR4s8h5biN5Pmh+0W7x+av9&#10;5CeGGOcj1rtPjn8QpvFPji+LXiyaXCzRPbtHgSTq/JOf7pUexrymbUW1Hx9pCeQ0nmyyiGRR02rl&#10;vwPAr5fhvAYrLsphWTjZKK1WsrtLR3038z+eOEuH8Nh6EqmIi/aSg5XWij7vNZq2+mu1j6l+D3iL&#10;wjoHhVo5tetlm8n5l3deK+nPgtf/AA0ubVZbbxLZy3DIGZQ3zdPpXg3wC8Maxr2m2we2YRrH+86j&#10;t0/IV9naVaxaH4Vt4VRV/dL26cV/G30qOOMwyPD0srwNX99iZ2dtGl9553AvD+V53xDicbioNwoX&#10;k22mnLp0XqcfqHinw9omrXkGnaNqFz9ouFnmm03S5J1ZvKRPmZBjdtReOuMH0qO6+K+h2wXTpPCP&#10;iKRpdymP/hH5zuULkn7vTt9SB3FWr3xJb213I9xOqbpP4j6DFZeueMtOsbeS5kv1RVjzy3tn/P0r&#10;8Fyrw7z7NKdGlVjLlaTvrq359T38y42ybC4qc6EOaWiST2SS8ti5pvh/4WRaJDPqHhnRo0WPdJJc&#10;WEQ2jnkllrx/9ojxd+zZrfgHW9D+Gt34bk8RaXeaetxHptvElxAr30Ab5lUHDLkEA8jOeM18rfGr&#10;4u/FHxF4sutZ0rxI+oratJFpemXEey3YZIKsivtdW6HzFYcdB3p/BR/iR8QfiPp+nfEbw/qjW1nY&#10;X2oXmdTVljuILNza3HlqSiwIWeLagVd9xF1K5H6djPo/Y7hfLY5xXxT5IpS5e7ulZvZd7dj77IcV&#10;/aVSnOvyqTlFpXs46p7PVq2jatZs/ojtAPLUgfw9amqC1YCJT6LXnXxq/bF/Zi/Zz1uz8OfHP43e&#10;H/C19qFsbiytdYvhE80QbaXUHqNwx9a8xyjFXZ/dmHp1KqjGCbdtlqemUV5HD+23+z3q/hrS/GHg&#10;vxrH4h0vWrie10e+0OFriO8u413C2jIHzyvyEUZ3FWHGDWl4L/ao+GHjrxzH8O9Glvl1KbVNVsI0&#10;ns2VWm09wlx83Py5I2k43Cq31Q5RlF2asz0qigHIzRQIKKKKACiiigAooooAKKKKABvu1/HL/wAF&#10;m/8AlKt8fQf+inap/wCjjX9jR6V/HL/wWaP/ABtX+Py/9VO1T/0ca/fPo+P/AIyjEL/p1/7cjy82&#10;/gr1PmNyF5I7U2LkF2FOlZSME1AxyjDNf1PisQsPW5t7X087HixjzIllmXGA1V0xgkDvTvLQ9qIx&#10;gNtx1rysViK+IqKUkaRioocOlRhghY/7VSL/ALVNUZ3Aj+KsJc0pKysUGQx5qS1jUAsfWoX2+WWx&#10;TlkCrhTWuHqU6eIUqiWmv36Eyvy6E5ZA/HBpDApyAq5YYHy1CrfOOTVqPC9f4Rk16mG+r45y54pJ&#10;f5fmZy5o2GZeENvIz16fxdh+FMJkRMb/AJjy3FOYZy0n8PLf71QgyEZwK8+8KbvG9n8O+i7+r0Xo&#10;i9x3nyKy8e3SpJQ0gVQvJODx2qJDiRS4qyqB50/GuvC06mMoypyk2rxSXVXt1Jb5ZaIsWUY+0KgD&#10;ZX5unXj/AD+VfXf/AATp8Bah4h+JNvY/2iscElnbsvmWu9S3mSlsDcOcbCfqK+T9NjIeRMDLNj8c&#10;EYr9Af8AgmN4Ju4/GjaldW4aPSbGNFk7+Y3zupH+6Isf7x9K+wx9NYDIZTk/eburabqUbb9Er+p+&#10;WeK+Z/2fwbipxdnyO3rdWtfzf3H154hiufCN7qGmS30cjGaHy2it/LVQIEHTLfz714l44+Imiap4&#10;nj0RNUEknnmIkH5fMwTsz03YBOOvFdb8Z/iTe6/41u9I0UlbNYGS41C3kG7z842L15UDn8K8b8fW&#10;KWOi2em2ELHy7yE2KsTmS7EoaPd3PzgM3tuzxmvhMnw+Kw2AVeDVo8zblrfW9lr17/gz+UeFclp1&#10;KkKmMT9pUS0Vla6tzP8ADTT1R9M/BLxT4S8M6Yl3d6vEsjfej3c9K9z+Dni/whqN7b239vW6kqqo&#10;rHkt/wDX6145+zF4H8TeJIo1eCT7Px97pjNfaPwT8F2FtcRvHGNu0Etjrx1r8A8fOOMHwVw/jMXK&#10;opVFBtJb+XXufC4fIcNxPxfDLacXJymlKXMrJf8AgPbzOXm1PSfDH7Rtq6WV9fRt4Dk402xefYwv&#10;U+9tBxxXYab47tdXvfKTwzr0Yz8rzaLMijn1IrrNf8K2kvi5fFagCddONkP9wyB/5iobqe30mHy1&#10;HzN/FX+XGW8SY7iKP1h3nXq9L7Jt67H9QZtkuV5HKnQUVGhSjZ+bWxyviK1+EWg6DJ458W+GdNt7&#10;doftFzJqWmIki7uSZAy5DZPOec5ry3Sf2h/2UPibe/2T4P8AD+gSahZN5l3BdaTFDcWChiBI6Mm9&#10;DuxjoRkHinftB+HvGHxO0XUPDUHxMWxttRk2W9vDpKSSRGNx/EX+bLLnkDg496+e/gH+xz8U/C3x&#10;Oi1u/wDA82nQ6xfSLrTf8JFbvbJE7eZO8EOC7NKwLEN0DN0OK/pnhnwuyHC8MvOOIK01WS5oJaRv&#10;2t62PgafF2X5liMRhcHWjGcWko31krrq7X0v8L0aV91f9e/+CfzBv2JPhW4bcG8D6ecjv+5WvY68&#10;b/4J+wpa/sRfCu3jXCx+B9PVFHYCFQK7D4z/ALQ3wX/Z28N2/jD45fEnSfC+l3eoLZW1/rFyIo5L&#10;hkdxECf4ikbtj0U+le3GUfZp9D+/8BGVTC0oxTbcVp12R2lFeR+HP26P2VPG3gHxB8UfAvxt0LWv&#10;D/hVUbxJq2m3Jlh09GBO6RgOMKCx7gDPpVf4XftzfAj4veMIPBPg/Vr5r260e31O2+0abJGkttNd&#10;PaowJHUzIVwcHlT0OaFKMtUdMoypycZKzXRnslFNjct1XFOqiQooooAKKKKACiiigAooooAQ9ea/&#10;lq/4OquP+CvviQf9SZof/pMa/qVyM1/LT/wdVH/jb/4kH/Ul6H/6TGv2LwLlbj2H/Xuf6Hn5n/uv&#10;zR+cJwecdKZHl33k9Kc5C8moXk3cKe9f2Hi68KMrye2tjwIx5iSScAbQagU75GJFKqJjJWhcbsKM&#10;fLXkYjFVsVJOW3Y1jHlHEcYppOHzjtTuc8mm87/wrCTl0XYdgJz1FSQRJncAKjKL1oinCJtWujD1&#10;KdOupVUhST5dCWa2jcfd7j5hT1twpyjH06mq7TMOQe9WomyPMPpmvRwkcuxWKlOMEmknfr1M5c8Y&#10;iPuWcOoXKj5Rjqf/ANVRMxRVRW+pqRWkDklcjGc+nt/n0qvvdzkAVxTqxd6qvebfy2/q/wCty/IQ&#10;7oxuD/pVjzysW5g3+z8vftVdi2PnAxVkIskka/7Wf0owsazhUVOVtErO+7uglypq6JtKiCyx70fM&#10;a72wvf8A/XX1p+w/4N1S61S7ltnjhhjhgaCSW1LM3m5Dj7w4zEK+ZvDOlNqV5DZ26ZkurhFTj3H+&#10;Br9EP2EvhNqN5oq6w1vtt7mRWtmKYzAoAVvcM29x/suK+3xFCnk+U06NSau7SstNFGSV2n/gfq0f&#10;knizntPKuGasm0uZWV/NrZeav+J9LfD/AER/CtnapdXlvM82mysmy18tgd8eedxz2qt431Etpd1p&#10;pi27ox8xPX5hXQaxF9l1qwt1Gdmmz449HhrP1bw/L4h0yRhEyPtC5PYb1r8qqVoxo1603p72r9O5&#10;/DdHFQq5hTxNbVys7/N20SPYPDFj4N06wjbV9etraQ/89Gx/Q16R8E9W+FekQTQnxnYs0mpTSqu4&#10;87nzjp+FdN8Lvh/NbaPbreqBhRu/IV6Z4Ok006ZPFp21vLu5EcqOAysRj6g1/nH9Irx0xGFp1cry&#10;upzty5ZST0Sbs7PufoXhD4a087xH1/M4tQXvRTfxNXtpbY4Xx9438KaDfeG3ilmumutZaK3h0+3a&#10;Z3P2O5f7qjONqE1T1n4yWFuhdfCfiQ7cDamgz7jkgdNtWPjpY3cvjr4XiL5Vbx3cBvf/AIkOrn+Y&#10;rYbTJIrre3XpX4JwTVwGNw/t8ZU5pJNpN31P0vjGnisHKFHDUnGDe600IfDOneFfHTTanrPgtWkj&#10;2x7tX0gLIw2huPMXOOfzyO1XtR+HPw5ERmi8B6QskfzRyppsQZSO6nbwe+RzWLBZePvEnjDVNN8L&#10;+OYNJhsI7cSRyaStwXZkLZBLrj8qk1HVvizpPht/DOteCJLq4uppLOPxJZ6pbW6kuX2TLEzMUIXB&#10;xzyOhzXwGbZpTw/EKcpa8y91OySv52uff5VlVfGZK/ZaJR3ereh9bfsgwWtp+z/oFpZW8cMMMLxw&#10;RQoFREDsAqgcAAdAOAOlelqO/rXnH7KOnnSvgVoulieab7NHJEJLhgXYK7DLEAAsep4HJrqviP8A&#10;EvwL8IfB998QPiV4os9F0TTYxJf6pqE2yG3QsF3M3YZIH41/auAqRqYGlNbOKf4H9BcK05/6u4OC&#10;1fs4L/yVG9RXkPw1/bv/AGS/jTrsnhf4PfHjw74m1KG1a5ksdHvfOkWJcZc4HAGRyar6/wDt2fAT&#10;w5rC6Jfa1eNM/i+18NKsOnSHdf3FvDcRKOOUMUyHf04I7V1xlGSuj36lOpSlyzTT7PQ9mooVg6hl&#10;6HmimQFFFFABRRRQAUUUUAFFFFADW++K/CP/AIPVc/av2bcn/ln4w/nolfu5yWr8I/8Ag9WP+l/s&#10;2r6x+MP56JX6R4Qu3iNgL95/+m5nHj/90l8vzR+FBYAZph/eSY/hFOYZWoXk2blBr+4MZUjT1lsf&#10;NwuyYzKgwpquZC7YpFXIyw5pdvz9B09K8nFY2viox5lp0NIwURwGO1BOF467qRdwPJpPmDYzXLJv&#10;sVYN46GnQojyb+KaY1PUURypHkg81pTlGNaLq2sgafLoTTW0Uzb2HRcCiO2QIo2g/WojMepJqe2P&#10;mBS1elhYZbjcW7QV2tfPUzlzxjuI0Zt3byfvMc9Pbj/GmyblTy8/WpWAV2ZTyDj+p/oPwqtJITKx&#10;Ve/SuetTo4e7jHl5m0kney6v5spNsawIOQf0qWF2YAKfrURMnQIKktx8hI7rXPhXL29oaJrX/gFS&#10;2LEEamZWKkhmAbC+nJ/lX1f+xDpkn9k32qxTtassKozSQFt2/cwxyB0NfLumWyMVd1+7ETn8K+uP&#10;g1oLeGvg7cmLU2tZ9Q1C0tI5ISA0exN0oBIOD5YbBr7Snh55bhIVJ7Tdmlo2viVnf+bmPz/j+rz5&#10;L7CLtKbil1W6u2tejPb/AIf6Pqj3WJdUjmjaQqq/Z9vzEE5+8eeK9d0zULXw/YNFqDGNwfusvUYr&#10;yf4Hah9v0C3v9RXy7201LyfMjXCz4jJEgHYHIyOxz1rqPGXjpJp3s5rbzGVcLtWuWtzZhVmqd0vP&#10;daI/k3PsLWxGbfV5q/K9bWWzGw69apHa2kWoLGvlL0b9K+rP2KvEXhrw7rOpQ+J/FNrb7dLspY4p&#10;nP8Ay0kuR/7T/WuR/wCCdP7N7fFP7H421/SZI7GFI2jjmU/M2M/kK+zNG0G28OfGnxNbWtn5cP8A&#10;wieiJGwXC/LPqWQPpkfpX8Q/Sb8dsuyCouDcsaqYqaXtGvsJ6Wb7u515dwrHPoVq9Wm1h6T1k2ve&#10;kmnZK2ytq7jbrxj4Qj0ttXS9+1Qx4ZRaxtI78jG1QMk+wqGX4p6LY27XJ8JeJGSNdzt/wj854/75&#10;qp8YPHFjoXgq+kWTaw2Y29T+8WsrSv2hfDU2mFtTuE08NN5Ya6YJk/U1/MOD8P8Ai/PMr+twoN00&#10;1e7tZPd+Z51TifhvAVvZJ3d2vdV9bbIo3Pjjwp40+OHhm81LwteJZt4M1iRode0doQzfatL2fLKv&#10;3lBftkbz/eOe9j0T4canCwPw30Zo8cFtLh/+JrgPGfg7XvGvxI0G+0XxRDZyR6FqR8yS0E4dWmsD&#10;wpYcZUHNZvxQ+LHxn/Z+8F6xq8vw3bxlFYsklpfWU0Fp+6Krv3RFy3ynfyOvy15WacH8N04U6FKL&#10;q4luzs2oxS1PTyriDiLHYjnp1FSotLlUvibbtu7Kx9lf8E7rHStN8FeKLHR9Ot7S3j8UyiO3tYBG&#10;ifu06AAD8q+iq+df+Cdlg9n8M9WurhLyOa81YXdxHfSq8kckkas0ZKgD5SdvHp3r3zxB4i0fwtol&#10;54k8QahFaWGn2slzeXUzYSGJFLO7HsAoJPsK/TcuhGngacErWVreh/bfh05y4KwXM7vk376svUV4&#10;z8P/APgoP+xj8VvFFt4J+Gn7RvhjXtXvJFS30/S77zpXJYKOFHAyQMngZq1rf7aPwg8P/YRqDalu&#10;1LQbvVrHy7BmEsNtGHmUN93zFyqlc8McetdcZRlqj7ipSq0ZctSLi+zVmeuUVk+AfGekfEXwRo/j&#10;/wAP+Z9g1zS7fULHzo9r+TNGsibl7HawyOxrWpmYUUUUAFFFFABRRRQAUUUUAFI/3aWgjIxQBXv+&#10;bOQf9Mz/ACr+H749n/i+PjQn/obNS/8ASqSv7gb/AP49JMf88zX8PPx+Ln45+NFH/Q2al/6VSV/Q&#10;ngDiI4fHY6TV/ch+bPKzSPNCK8zkGO92BFMZQCqgd690/Y8/4Jx/tg/txfEXRvAXwM+DerzQ63Iw&#10;h8Sajp80GlQooy8j3RTy8ADoCSewr9VdR/4M/PM8L6Pp0Px61XT/ABLfK0V5fXUltcafDOLWaTKx&#10;RxrKyGVFXG/IUk5zX6jnnH/DOS1lSxdb35N6JXsr9bbHFTwtaorxR+HR6U1OFBr6T/4Kaf8ABLv9&#10;oL/gl58a1+FPxijj1LS9Rh8/w34tsYWSz1WIAbtgYko6E4aMkkcHoQa+a1Qhjhq+ly/NMJm2Ghi8&#10;JJThJaNP+te6MZQlCVpD88ZFNVWKj5z0o8sjo9NibCde1dcpXrLmVtH+ggZSGX5z1qQcd6ZIdxXB&#10;/ipTu7NSjLlqS5U2tOoDgN5xUmDJL5Yb5V5b61CG2/MfWpBKuPlHJrtoSw8oNVJW1u1rql0+8h3u&#10;LKAV4b2pnfpQInkTfmgxyHoadTnnLnjB67edhq0QjyZl46Zq/YQ+ccR/edgP8/lVKKGRXHJ+6Sa2&#10;PDluxuIxnjk/meDX0HC+FqYjMIUXBu7+erS0+TZhiJctNyPYf2Yvh3beKPG1m+qTfZ47q5trOFsk&#10;HbLcpE5XHRsE7fQ4r9dfipr9n8Lvg5o/wq8Cy/ZbnULMwW8sUZX7JCqDfKBjGUBG0f3iueM1+av7&#10;BPhTVPH3xf0Pwpp9soktdb0yVW52+XFcrcsTjofLhfr/ABY9a/S79q83Om3uk3zQu+nW9vNb3nk2&#10;rSSRs4XY2FBIXKkEgHkr2yR8j4jY761xJToVKlkrOa/l1tJeVtvxP438ascsdxvl2Cq+8oqc1Ho2&#10;kuS/e76dXp1Pl3xnpSavfxWFhqN9HCNqRxicsERQBjnJPTuST1r1r9jH9l+0+Il9D8QvEOqXxgum&#10;f+xszgqLMY2sOOd+PMz1wyjsah+EH7P+q/HDX226ZqEXh+GY/wBoXclq8L3xzzBGHw20/wATcZHA&#10;6k19feHPs3gbWNB0DQ/hN4kkjXzgiWOnwnIEfQZlUcCvy3xY8Wsl4VyFwoVEuSOjT697dktj5HMM&#10;Zm2Occly1N1qnxNJPkj2b/ml1W6S13sdl4E+Ddlo9h9n0m6uo0hhYqPO+U4HfjpXf+MbqTTNLS2P&#10;zbYwP0rM03xl4gXQ7+x0z4K+MI7ySylW0a60+BY/M2Hbk+ccDOKr+OPEti7LY3bzJNHGvnL9lk4b&#10;HI+7X+XOF4/n4neK8auKlzUaTum3f57vrofpGY8F4rgDw0m4xf1is9dD5d/aa8W/EUa9qdl4XnhX&#10;7DpkdxCJN3LO0ygHHb91+tfnT4p8e/tweJvGGqS+F7ieGZrX7Pdm88zfMx6sjM+3AwAAoBxj1Nfq&#10;j4j0PTPGHxD8SaVaQu5XwzpcnmNCVX5p9QH8QH92vjbxhe+OvDf7Ten/AAq+Dvwg1Xxtr11DNd3W&#10;kaTCGeO1iXfJLzwABgckZJAGSQD/AKl+H2K4fzzIHJtRVCLb2Vkut+nqflnhrjMfg80rZfQy+FfE&#10;ShFx5le/upvfRp/nY+KdG8efE3RPETa14yi1y21WK4LK8kjfvArEYyTt38cZH4Gv1F/Y3todf8He&#10;K/Fmp6fdWt5qPgNV02e7sxF/aMUAkNxLGcn5UmuAjLgYypydwxS8QfA74F/Hr4U6H8W/B6WltLd7&#10;RrlrJNHDcfKGUkJIQFuYXyNjYypkQ4JBHs3wo+CeoaT8B9Sv0+J+l2+sab4bv4I9O0f7PdRwaeSr&#10;GMA52NIY0aVl4LFf7or+ffHnxewOA4YjgKU1Ccpwpta3laS959Lu+63P3DIa2H49zehFYX2NSlJq&#10;a092zXuLS+jjs9LeZ+sUAxGAP7tfhB/wdc6S2sftd/DEhM7Ph3MP/J+Sv3iiUCNRX4sf8HKfhRvE&#10;37XPw/CQ7jF8PHP0zfSV+TcUYpYXIKlXa1vzR/pF4DZfTzLxPwOGqbPn/CDPuD/ghn4W0W8/4JZf&#10;BtNT0y3uJNPsL2SzkmhVmgkN9djchIO1trEZGDgkd6+stI+H3gjQbxtR0TwjptncNcTTvcWthHG7&#10;yykGWQsoBLOQCzdWI5zXwj/wTt8f/tP/AAw/4Jm/CXQvgZ8BrXxBeXd9qFj591qmIbWEveNDcyqN&#10;rLGbny0fBYrHuYAkgD6s+G/xQ/aD8QeNNKtPGXwljsdB1RtSMlyMpcaasTL9l89TIwJlXdnbwDjo&#10;Bz7GW1PaZfSmusYv8EfB8YUY4fivHUltGtUX3SZ64o2jFFAORmiuw+cCiiigAooooAKKKKACiiig&#10;APIxX8cn/BZnn/gqz8fuf+anan/6NNf2Nsdo3Gv43/8Ags+7D/gqx8f1z/zU7VP/AEaa/cvAetCj&#10;xLiJSV/3f/tyPNzRXor1PmOZwXximFAASorrfh58B/jb8WruwtPhp8J/EGuNqerRaZYzaZpcssUt&#10;45VVg8wLsDkunBYYDAnA5r9SNe/4NK/2l9H+EPhzxnrvxn0HQ9U/s+N/GlvOrXcVrcSTBUW2EYUs&#10;qo6Btx+Z1YjCkCv3DPONOHcpqL67WUXK9lu9F1tsebTw9aS91H5F7cEYoj7jH8Vfoh/wU8/4Nxv2&#10;p/8Agm78Fbf9oCL4gad8RvDcNy0XiW40HSpbeTREO3y55Edm3xMSys4I2ELnhiV/O0ptPDdea7sm&#10;z7LM/wAKsVgJ88E2u1n5p6k1KUqcrSViSmKpYsC3elMZ/v8A6UkfG7P96vWlK8oqSt8yQdG2H5z0&#10;p/IHFNfLIQo7UHeeN1KMuWo+RN6Lr5sXQkhRnfJP3RUkpyRGD948/SoklMY2t+dO86M/dX5vWvVp&#10;ywyoODlZvfV/cvkZPmvcJiCu0v71GuAMGkO5mzn3oKszVw1K0ak3KK0WiNLARk4q1aoTcc/wpn/P&#10;5VBFES+WNW7CGQysQ5x5YI/Nq9TJqVWpioR5X70vwUW/zSM6lrM7L4Z6Hb6x4k0+3vflhSZZbhtv&#10;fDFR+JB/Kv0w/ZOXS/h3+zldeNbJVbU7lmHknvcvJ5axZxjJYqo/AV+afg+4ltr2zu7W7kjkEiqd&#10;jcNw2M+vU/ma/VL9lfwTN41/ZiuPD9vG1vI+rXTxyMoYwzLOWSTB9HAb8K9bxG+sYGjSo35bxutr&#10;NcsbPfe99+rP518cMTTpZVQlXlak6sFJa25btu/3fgcDrNkqmSW51W4XyQ0l1NERGHblnkIxgc5+&#10;gr0z9lT9ki7+JGo2nj/xheaiWYtLZq83ywQsDtABHUg8nr8xHrXefCf9j7xF468Rw6p8S4LVtPs5&#10;BItjZxMFnkGDl9xO5QQSq9MkE5xX1NpcujfDjTI4Lb4ba9JCJY4F+w2UTbnd1RBzIOrMoH1r+a/E&#10;3xjyPhHKfZRlaUI6K+t11av06fefhNbMs2zmSy7JXepUdpzVrRT+zF21v16Wsu47wN8IdG8K6fFZ&#10;6TdXsaKB92Xr+lev/DPw3NZWyuB91Qu71wMZ+uOvvXK2HirUI4kR/gh42X/abTINv1/19dr8NvHu&#10;k3vhVdUltriCQ3U0bQz2b74/LmeMg7QRkbOxNf5M+OnjpiOJcnrfVJc8pSSet7q/a5+/eD/g5jMr&#10;zylPMFbTmTatr3bLviXStcSE3Gk/ZMry32rdj8NteU+M9S+IMcjPE+jtGuR/y1ru/Hvxr8N2jReF&#10;7S7kuL2+WQwqtuygKgBb7wHqK+e/EH7Y/wAEtG8XS+AfHHiqHR9R3PsW+yikL1YtjCj3JFfUfRf4&#10;L4qz7BvPcXhG4RaSj15b727HjfSAzLBYfMFkeUv2s+Vyk4ptaenYzLv4naDoPj6Gw8WQ3Nzqlxn7&#10;LY6bB5nBPUAnI+p716L4V1lvFnjXQ4D4F1+x+zzzyfatQ00Rwrm3kXG7ccE54+tct4V+BPwc8T/F&#10;1PjjqfiZluPssUarJqojtnSNpGQsucNy5Iz7egr22WLQtdtv7L8HfFbTLG+kI8ia1lt7mT3AjYkH&#10;I9siv1zx+8UMsyvERyajUcZwgrq2i7LT8T868J/Db+0pU8yp05STfv30tLqkuy79T6I/YHGP2K/h&#10;gD28F2A/8hCvhz/g6v03+0/2D/A9tt3bfjBZt+WlaoP619x/sBpIn7FXwuilm8xl8E2AaTbjcfJH&#10;OBXyP/wcneHm8R/sceDbFYt+34pWz/TGm6gM/rX0GaYn2XDdSs39hO/yR/qV4R4GnjPEDKcLNaSq&#10;wX4HnX/Bq74T0q8/Yo+Jug65pkF3a3HxVl861uIVeORTpdhwysCGHHQ1+oek+APBOh6m2saN4V06&#10;1u5EVGurexjSQqN2AWUAkDc2B23H1Nfl7/wb+aj8Tvhh+xX8Zrn4d/Db+29Ss/HCz6NZLeBTe3Da&#10;dZho9pxtCqFbO75txAxjJ+5fhn8XP2wNa8c6L4e+IXwO0rT9Om0Wz1DWdUtbxykEkryRSWKZckzx&#10;fup2YjZ5YdBlyrDoyCt9YyehUTveKZp4qYWGB8Rs0w8No1ppfee6qm05zTqajljg06vYPz8KKKKA&#10;CiiigAooooAKKKKAGt1/Cv5af+DqrH/D4HxKSf8AmS9D/wDSY1/Us3BzX8sv/B1cxH/BYDxIAef+&#10;EL0P/wBJq/WfBWpClxzGUulOf6HDmP8Aur9UfnBPIGfaP/10wqqrnFdB4c+EnxZ8Z+HdQ8ZeD/hn&#10;r+q6Po6s2ratpujzz21iqoZGM0qIVjAQFiWIwoyeOa/R79mn/g1T/b5/aD+B2i/GbW/Ffh7wXJr9&#10;p9rs/DniCKX7bFbsMxNMo/1TMPm2HlQRnByB/SOdcXcP5Y3UxteKu7Lq9uyPIp0Ks9Iq5+YYGBgG&#10;huMEDtzX6rftcf8ABp1+15+zd+z5rXxw+Hnxo0X4j3ehW4urnwrouhz295NbDmV4dzt5rIPm8sDc&#10;wzjJwD+U8iMkmDlfmwVNGR8TZPxFh3Uy+pzqLSfRr5Oz16MKlGpTfvIXPHHH1pGUl85x8tDKepb9&#10;KAcPyf4a96UuklbVdTMAhHG9qE+7SlsDOKRSzJnNTzRjP3dRhIpYbQe4qfJQBc4wuWPtUAZoyCRn&#10;5hUzzowz713YWVPlnLmtKy6mcr6CO0qwtuGMn19ajC4HBonl3rg57dfrSZP96uWpOmq3LBtpJfm7&#10;lLVajiu/5ferdpE09xuHRV2r7kmqkauXGJP0rT0b5Z9zn5VkUt+o/rXtZLTdbGU48ujab8+W7X4m&#10;dV8sT2H9m3wLpOueIFvtYnMdrbzxwSPj7gYrub2yp25HTdntX64fC3w94b0LwDZzaKixxxwqsaxw&#10;kDbj6dK/LP8AZq8M3viM3vhnRpJPtF+Eji8tScPMnlJ05+8Nx9BzX6+29pJ4T8BWOlXikSR2saMz&#10;Dr8oNT4g4qUc6jQi7Oyut7WlJW37JH8WfSKzGpLEYWjzN3lK0b2Vko6/O7PPNeZ9f8VW0X9oXEKx&#10;2NwQLd9uf3kPXivVPh98A73WvhjqmstrOree0S/ZVW6A3YdSf4awfhZ8NtQ8ffEe1ZE2W62NwzFu&#10;4EkGcfmK+m4NbXwbp0ej6X4G1m8WNQu2xtY2z+biv5J8duPqeS5DVynA1F9YqfE0/gj1b7Nn5dw3&#10;ga2YZph/d/dQ5W9Fq76Rvbvqzq9O8FObaO3h1/VAoXH/AB9Dn9K6z4eeGY9D0+eB53k3XUhV5TuY&#10;5Ynn8a5LRfilqMVpGzfA7xx06/2ZB/8AH66zQfiLod9Y3cQsr/T7uGQo1rf2Z8xHZA4zs3DowPWv&#10;8Y/EXizMMVh6tCkuaKlq1ZttdW1qf314f8G0sPWp1a9otpJX0Sv5GV8XvAniDxBqvg/XdEa2Q+H/&#10;ABLJqEy3CnaY202+te3Od1wteY/GT4ua/wDC7w1qXjHV20s2mm20lxceXHMzbEUs2AOpwK9i0rxF&#10;LfaZcafetcS3DtiFfs7jPrgkAdOevauA8f8AgmDVIJbO8t1kSRSrRsm4H2Oa/V/oyYvI81xkY59o&#10;lJpK+lr317o+F+kdluacPunDLYqpBWcmuq6pPo7bHmP7N/7V+p/FEatq1z4CuvLtZk8ybQ0W5SWP&#10;blWLggbtvJXJ2jrXSr+2V8IPjPpsvhb4bWmsX01j4g063vrj7Avl27m8gBJbefl+b7y5HPWsvxb8&#10;PLDTfgxrfw78NLY6abyz2RwNItvDcdN0TlcbUkUGNiOdrnHOK+SP2SP2cfGfwu8Qedc+PIbOS01C&#10;w0nT55Lq3Z0H261C+XFvYTr8q4bCgbMbcHj9p8RfDfhHPsXi86o140I4f+FCL0m11l38j4ngLiqN&#10;HLZ0ZQlzz5dJXbjF6WX5vtc/b39naMxfCjT4wf4psf8Afxq8F/4Lg2323/glv8X7TGd/h+Ef+TcN&#10;e6fs0aZquj/BrSdP1vWm1C6j80S3j26xGX94xHyrwMDA49M15D/wWK0x9X/4JzfFDTUG5ptGhXaO&#10;/wDpMRr9EyrEc3BVGu3f9wnf/txM/t3w2wsZZ1lOH6OpQj8uaKPyz/4NUfD0Np+1r8Sre5t1aOX4&#10;bruVlyGxf2/av3Qvfh/4J1Yq+p+FtOuG+0rc/vrGNv3yqqrJyPvgRoA3UBFA6CvxX/4N1tI8S+Bv&#10;2u/G40Lw0t19o+GNwXZrjb5bLe2xT5cZcFsA4IwDmv03k+Nf7blpfqlz+ztpUlrd+PZNJtZre+dp&#10;LfSXMTRanMpcYCr5yyRqSd5TbwrbunhPErF5HSqrW9/zZ+l+PGX08r8Usfhqe0fZ/jTiz6LHAxRT&#10;YyTGpYfw06voz8fCiiigAooooAKKKKACiiigBo+9+Jr8If8Ag9VBN9+zXj/nn4x/nolfu8SQcj1r&#10;8H/+D1tyl3+zW3rF4w/nolfoXhTONPxAwMpbJz/9NyOXG/7rL+up+FFy5UbF/vVEI1Ygt3rsPD/7&#10;PH7QXjPwknj3wj8DfGGq6HIzbda03wzdTWh2sVbEyRlOGBB54IxX6Rf8E7/+DYL9pv8Aaf8Agx/w&#10;vH47mTwXb6payN4Z8O3jeRfF1dNk12kiExwuPMHljEmNrZHIr+puIONOH8pjKvjKqtskrN37WX4n&#10;i0sNWnokflnJp99bW8N1cWc0cVwpa3kkjIWUBtpKk8MAQRx3GKh4Lciv6lv2oP8Ag3U/ZY/ab/Y0&#10;8N/A7TdNu/A/ifwXpcsPhHUrG+F0lkzOW8qXKjz43OCxPILMRg1/Nb+1l+y18W/2NPjzr37PPxq0&#10;NrHX/D915UwH3LiM8xzxnujrhgfevE4R4+yviyM6dBONSGri93G9rrv0v2Lr4WdHV7HnuaRlJTcC&#10;etJsJ6vSZZXCljX3c5e77y/E50LsP980RgYyDTs5pqhsYDVLcYzXLruMVs7cVPaptXcTwozVcEry&#10;3zD6VN5nyYz9a9HA1KMazqT3SdkZTvsDPuLED5e3171CB/GT1p0rjbtjHamgblAPpXLWqLnim7tX&#10;221e3y2LjsKRn8qmtoSCiEZ3NioAhPBc1csEZn2l/uxsfpgda7MtUqmJjaN23Zdum/yJnblO6+EX&#10;gW48Z+JLTSY13Q+aJrnPQRqen4kY+ma+sfD9jF/wj8Ok20f7lJpcrGrAPM7YLnI4Kxqi/UtjrXg3&#10;wAebStbhg02L5bwBd+c4dRkL+Iyf+An1r6l0xdVlsWm1DiPZhWC9K/R8wy2pVxlGVWXL7HTl76Xi&#10;9/Nv/t4/DfEDOK1PEKko+7bTXXs/v2+VyTwn4xtvh39n8O6hEkkGqa1FKs1vOBPCXQQgbepQvjkd&#10;MnNfRv7Kv7N+mfHj4oRade3mo/Y4f3lw4mHzDt2rxv4YfBs+Mrm31670WO7jk1i3itJHUMwMKOd4&#10;PpvJGPVPpX6U/sXfC6P4TeFG8RHwVql5POob/QLdGOMcD5nWv5R8dPFDC+GPh7mmaxqctV3hR1d3&#10;KV0n09Uj8lrYdcQcUYXKsEn7Wpb2rVrKKacn1aaV09teh6v8Bvg/4d8I/CnQ18NazqEdvNpVvNHt&#10;uB91o1b+771yd7NcaT8dvFto2pTTxnwvojA3Eu4gmfUwce3Aqf4aftB3/hf4b+G/Cup/A/xyt5Z+&#10;H7OCdV02DiRbdAw/1/rmsLUvESa14y1bx3feG9W0htS02ysxb6nahZCIHuXHyxs//Pf1r/ITwnyr&#10;i3iXxGlmXETcnUfO5z3kr9D9J8U82yPJODZYHJrXh7vLHv1v5s+Y/wDgqJ+0b/wqX4B6/wCIvD+r&#10;rDe2Nv8AuV3fek3DAz2Pv2r5I/Y5/wCCpmq/HPUofhD8Y/A2maqlxJC9glxKWnTGR9/gyuXX7nBI&#10;lUdAa+tv28v2PZ/2kfhBrfhzTLxonvIQLctZSn94XG0n5exNfnF4W/4Jc/tRfsr/ALQ3h/VPHHha&#10;SbS7a+hkttQ01xIkjN1XOc7hgZ4wM8V/qnltTh/N/q+WZXiYz9xJqMl8V3zKS22d9ex+WeGeUcE4&#10;nw+xUM6iqeM5pTi5XhO/Krcj0e66M/ZzwV4m1LUfib4O8QTaVJcWl14G1uW3t9MtX83H2rSMbkcj&#10;BAPT3Ned/GX9tTxP4W8X634N1j4RX1pElvKum6bqnhm9mmu1XIEjvCGiEb8MBncAcGvYfhk0WjeN&#10;vA1zqe23f/hAtaH76To32nR+CT34/Sup8X+PvA62N5E3jnR45vJf72ow5U7Tg4LV/n/nGc18P4jY&#10;+gnzRpylGLvbVX100PcynAZXhOFsLOth+bnV7Xeivpr3/M+lf2HI3Hw4urh12+dcQvjPrAldJ+2Y&#10;u79kb4pLj73w61sf+SE1cd/wTx0fxBo/wZB8ReLX1iSdreSG4a0jh2Rm3jwoEfBHfPWu0/bIGf2S&#10;/igF/wCid61/6QTV+ncK4qWN4Xo1pu7cXd+jaP7O4FwtPDZTgaMVaK5bfNn4U/8ABsX4eNh/wUlu&#10;pim3d8N9UU+/7+z/AMK/oEn+GvgC70tNGufBulyWi2slulrJp8RjSGRSskYXbgKwJDL0IJzmvw1/&#10;4ID+FvEPg39vyHVNA8MLfGbwleW92JLzyfIt2mtt8oyp3lcD5OC2eor9Xn+Nv7a03j2Lw3b/ALO+&#10;mw6Tc6Xf3Sa3LcO62ssUsqQ20qCQEvIDbuCvBVZR8pK4z4Lxix2Te0Tv70kf0j9IzK6WU+I3sKdr&#10;expPTzTPoLSNJ0vQdLt9F0TT4bSztIVhtbW2iCRwxqNqoirgKoAAAHAAwKsVkeAdQ8Qat4K0nVPF&#10;mnLZ6pc6bBLqVmoIEFwyAyRjJPCsSOp6dT1rXr6w/BgooooAKKKKACiiigAooooAKR844paCMjFA&#10;Fe9P+iSA/wDPNq/CP/ggd/wRO+Cv7THi/wCIv7dn7XngeDxLoc3j7XdI8D+EdWt0ksbsR3Dxz6hK&#10;uT5mJDLAiMF2tDI5DZjK/u5qG37LICekZr8+f+CDHwP8P+K/2AdL8Y33jLxlbzt8Q/F/+i6f4zv7&#10;a1Xb4hv1GII5RGMgc4Xk5J5Jr6LKs3x2V5Rio4Wbj7Rwi2nZ2952T6XsY1KcalSLa2PrD9mfwD4N&#10;+F+t+PPhn8PvDVlo+gaHr9ja6Po+n26x29nD/Y9idkaDhRkk8dya674haxPpni3wNY24+XUfFM1v&#10;Nn+6NJ1CX/0KJaydR8Had4A8YaSvh221q6bxT4g8vWbhtUuZREI9OndZ5MsQFzawxbjxl1HUiui8&#10;ZeBY/Fo024j1q5sbzSbp7rTLu3VGaGdreW33kOrK2I55BhgRk5xkCvn5SlKXNJ3b3Zt6H48/8Hhn&#10;7Uvwtsv2efBH7JFrPpt94w1PxRHrtxH5SST6ZYwwyoGJIzEZZJFxggssTAjBGf560zk5r9/P2pf+&#10;DS/47ftOfHLxV8dPGX/BSX+1tU8QalNd+drfgEy3ByflR3iu0TgAL8kaqB0UDivz88Nf8Gy3/BXv&#10;X/i5H8LtQ+Amn6NazXV1Eni7VfFNn/ZhSEMRN+5eS42SYUJ+43ZkXcqDcV/p7w94m4QyTh+GEWKX&#10;NG8puV43ct+W+9rW09ep4uKo1qlbmt9x8DkkDOaRVIReT07V+gXiv/g2F/4LBeGfidD8PdP+A+l6&#10;1ZSXUEJ8XaT4rs/7LjEhAMrec8dzsjBJbEBbCnarHAP6CfsA/wDBp58HvhUml6/+3v4//wCEi8YT&#10;XaXNjovh+4j/ALFt2hl3CE+cokvmdQrOrxCPaWQqcbj9Pm3iZwrllFV1WVS60jB8z179l3uY08HW&#10;nK1rH5W/shf8ESP+CjH7bXwyuvjF8Fvgiy+HI7d30zVPEF2LFNXZVDeXaBxulLAja+BEegfIIHy7&#10;4x8I+Kfh94p1HwR448O3mk6xpN5JaalpmoW7RzWs6MVaN1bBVgQQR7V/bVYfCDxfYWNvpmlfGrVr&#10;W2s9ot7e30bTVVQB0AFtwK8L8Y/8EqPh1fftPah+2b4S1jR4/iRqujDTdQ1/WvCFndLPHgLvMSLG&#10;nnFFWMy43lFVS20Yr8xy/wAcMdHFVp4vDpwa9xR0ad9m3e+nWx2yy2PKuV6n8e7njinZPY1+h3/B&#10;c3/gkh4h/Y0v7L9q/wAFXdndeEvHHjbXtM1bT9F0MWdnoWoWt9LCgjTznKxXIilkVAAkRUoCA0aD&#10;88BBNuH7z9K/d+Hc8w/EuWxx+EhJxlp6O9mn6P8AzPMrU5UanLJkqPsjztJqaOCSUAoh+aiCFl2+&#10;ZMFDdPersSPhUt7lSzHC4571+oZbl7rU/wB42kuite/lrq2cc5WehFbadJK/73KKo+bn3H6V0ng/&#10;w7e6pqUaWdpI6uyxxKqfNI2fugd/89smquk+HJZ7kbrz5cfM0ikqOR/n619Nfs3fs++M9Q13S4ot&#10;ahtbm68vzm/s7c9pbNKkZ2sHGx2ZgN3UhX2tlBX0WOq/6kYR4qVH97uk2m+ybs7JXeiXq9EfMcQZ&#10;9hcqwcqlWaWj38lr/X3as+nv+CSXwEg8LeObzxxrmnB7iHS/Lt5znZ5jOfMUE9doUJn1DYxyK/Qr&#10;SPAulahfNqetWgk3cqsgz+NfOPwe+F3xS8KRWx0b4gadaQ29ultHbw+HV2qq5wAPMxxmvobwt4b+&#10;IzWAn8QfE12Xyxt+z6VBH+J3K1fxzx7mmOljKlbVTqN3kt7vXTruf50eIOdS4m4slmKxEWrJKK5t&#10;EtuljtPh/wD2GZNWtlt0iWx1TyI1VcfL5MT/AM3NaWo6+Lbxz4dawXO2S56Dr+6rw/w7r/i6X7RF&#10;4a8Z3015qHiS4im3Wtv5aiKYwFuIsj93Bn03H0r3Dwt8I9cijt/Gmv8AjvVP+JZFLKqrZ2vQpzx5&#10;XXFfxn4vZdlfDOTzzDiCs5e1T5ISlq7+R+ieHNPOM4zyngsqiouPxSSd042Tv8z0/U/E3iGO2sdV&#10;0wM0cjKlzDjofWua+MV5DoUragVYK8e5vlziqPjT4oaJ8PtQtfB+ofFDUIbi52l5FsLQtCCOMhoS&#10;M888VQg+E3xJ+JtnfXM/7TupXUcF8yW0tno+l/PEyJIgZTafK4EgU8kHbuG3dtX/AD38LOJOG+Cf&#10;EJ5ri5cuCcn7tpXlFvSztZ2fmf6D+L3APF3E3hLhcKsPy4nlTVS2krLd+qPm74lfH7WLDxnq/wDw&#10;hugXFzNJpNlCz+WeNst0fT/br0j/AIJ0fGFP2b7jxx4/+IfwZ+3XniC0+1WmuafCDfO0KHZp53f8&#10;s2JZlYYAZm3ZBG3v/C37I+i6feTap4tvW8RXn7tYLrUtPtkaIKWPy+TEg5Ld/QV3Fr8HrK0tfLjs&#10;Y1XuqqK/0ezX6WvhDgeHZ5ThKPuzcW3zWlJJ3W35H8Y8F+GXibwrnEMzwNFKqo2lKSck9Emmnsna&#10;+h5L+zla6/8AF59a+J3jnwHo+j3OueIru5n0fTrJVhtG8wjb0+Z+BuY8s2T3r0H4s+HrDw14P1r+&#10;zdGt4V/4Q/U1eSGFVySIsA4x6GpPgjFd6LpusacNNgS1j8WaoEnW6JYgXLfw7ePzqT4+yaL4o+F+&#10;uWV5qdxA0Ol3Mlv9lvngaR1gkO3KEFxgEleQQORxx/FvH3iFm3iXx5DGU6KhhIVIpRV2oxjJKOvV&#10;6H9DcG8MYPheo54qtzYyvPnk9rylrJJdEfcMR3Jx6V+Un/BdHwm3if8Aa68IbV3eT8O/T1vpq/Vq&#10;DATOe1fnP/wVc8MReIf2vNBEse7y/h2nX/r/AJvav6g8VcV9T8P8TXvso/8ApSP7A8F8d/Z/iNg8&#10;Re1uf8YtH0p/wS20saR+w34F00pzHa3I/wDJuY19CEIDvC/WvkX4V+BP2prn9j74dx/su+LPDtlc&#10;aa2pvq2k+I45ki1JXju0tk8+Ah4UjuXilfaCzohUMh+avbPB/hH9oC3+JFjrGveLbOPw/byak2oW&#10;KN50l6skgNogzGvk+UuQSud2Pfj6/hep7bh3CT704P8A8lR8VxRU9txJjKnerUf3yZ6opyM0UKfl&#10;FFe6eCFFFFABRRRQAUUUUAFFFFACN901+Cn7MH/BIXwX/wAFC/8AguH+0p8a/jzbRXnw9+H/AMWL&#10;5brQZI8rrF68jNHC/P8AqlALMMYYYXpmv3rb7pr80v8AglT8JND+I37Z37a2pan4r8U2LWv7QEyL&#10;HoPiy8sI3BSQ/OlvIqufcgnrX0mQ5pjMpwuMq4aTjKUFG63Scle3nbqY1Kcako8x94fDf4FfBv4P&#10;aZpPgP4YfDLQ9C0fR9PEel6dpunRxRW6oYwu0AcEBVGevyjmt7x54Qs/HPhS68LXzlI7po9zL22y&#10;K4/VaxfEnwvvLHw+y+EPFutQ36+UkNxea1PPhfMQuCHc5JUMMn1zXWNYTPZLaWt/LAyr/rBh2H/f&#10;QOfxr52pOVaXNNtt7mySjsfBH/Byv+03p37PH/BKXxxops4Li++ITxeFLGO4PANzlpXGGB3LDHIw&#10;68gZGM4/lGJG/Ge1f14f8FDv+CLH7PP/AAUwms7/APaW+J/jq5u9F02W18NyaZrQt4NLaRiz3Edq&#10;qeQ0zfKrSPGxZY0U5CqB+F/7bn/BsD/wUK/ZU03V/iF4Bj0P4ieF4fEC2Wkw+H71xrEttI5EM0lr&#10;JGqbidiFIpJG3yDaCM4/f/CjibhnJ8tlhK1XlrTlzNy0T6JJ7XXy3PLx1GtUlzLY/OEfWmJnc3Pc&#10;969l/wCHc3/BQX7w/YY+M3/hr9V/+R66L4W/8EkP+Cl/xg8RSeGPCH7FHxEtbhIfOaXxRoD6JbkG&#10;WOJVFxqPkRM7PIirGHLsTwDg4/bcRxFk9Cmqs68LLd88f8zzfZVH0f3HgcGjave6XdaxZ6TdTWtj&#10;s+23UUDNHb7zhN7AYXccgZxkjiq3PU/rX9Wv/BPP/giB8LP2aP2D5v2fNb1i/h1L4i+FwPiWl9pG&#10;mXUj3VzabJrfe8EgKRb2RcMwyuRnOa8z/bq/4Njf2d/jD+yJZfBz9mHWYfC/inwZFd3PgvUNQ02E&#10;rdzSt5j217PFGJpI5GG0SMXaI4ZVYAo35lR8asllmcqM6TVPmUVO/wBn+Zr16dtTseX1OW9z+ZZs&#10;7TzSgjoK3fi58I/iZ8CPiZrnwa+L3hG80DxN4d1CSx1nSNQi2y28yHkcEhlIwyupKupVlJUgnntk&#10;/G1utfr9DFxxVNVqUW4tJprW6fVHDKPLoyaIDzNzfdqTEZ+aNd3+7zTYLeVcLI469MZzV+GJY8EM&#10;+emPJNfVZXhalW0ZrlT1bau16Lb7znnKKK0ccpOEgYn6VoWVk1sRJIWZmwFRR1+n51Ys9H1a+cLC&#10;Ap/h2rlv0r0T4U/A/wAReJmk1j7asNnBE0lxey2+QSP4UOf/AB4Y5IAyc4+0p5fTyOP1yvCV0rx5&#10;ko9GrpXu9L6vRI8rHZlh8JRcqkkrf1Yvfs+/CW88a+LtNsLi3b7PHcK902zKgBWPl5/vH9B6cZ/W&#10;79iBLIeErayNtG0MMkoeRIwqTuHI3jnBBPfvXyD8Gf2UfiTfaLpZk8UWejWrKJfsdppJ80qQV2s4&#10;fPIOTgAjJGTyT94/s+fBXxvpGhW8d14zjt7O3VVjjttJij+UDjGcjA+lfjXiLxNHMYe2qRaio8sb&#10;72sklH7vm2fxt448XZfnmD+qU8RG6lolfSzd7tLd+Wituz6K8O3um29oslvAqr/srUfj/wAQyy6J&#10;ax2fH/FRaQfr/wATG3ryDxV481Pw59q0vSvHV9NJaqQ3l2dscALu/wCeY569xXrfw0+BXi/xlpdu&#10;PEfj/UVWO6t7p2S1t/vwzJMo5izjci59s9K/gjxey/hvhXh2vn2fS5YtPljJ6y+R+e+G+F4mzrPM&#10;LluWy1lJXaTT6Nu9tj3jw/q9zdaDDcT/ACnOCG/irNSzuvCXhV9Nhb5mvLqfPp5s8kv8nrxrxV8U&#10;fGmk+L7fwprfi68srVZmRZks4AAu47W5j5OMZzxnNeiXfwx+I/iWNr7T/wBpbXmtZoQ1uIdJ0pgo&#10;9P8Aj0OR75r/ACMwtTJ8PxfLHV5Rjhqk+dQtJppS01Sa69z/AFk4n4J4iyfw9w1Go268qdvaL079&#10;z5F/bY/bn8J/s6fFHwvd+JtCuL6SFL7dHFKqEq0ajIz1PHTgH1FfPfxB8Kab+1Nr+p/tBaXol1Lp&#10;Op2UJstTsoS0ccManKSJ1DK5kLnAI4UjKGvoX9t3/gmzP+0JqWkaT4y+JWoandLNIVuLqwtI2C8Z&#10;/wBRFH+Fe+/s6/ss+FvhP8NtL+F+iWK/ZLGEIzyKP3h6sx+pr/Zvh7xf8HPDHw1wfEGUVYRrVF71&#10;PeyUVdtbWvdW8z/Of/V/Oq2Ohg8PTqzzG8oTlZqPK5XVm+r0t6O5wH/BL/wJrNl8HFtfEEX2rTRq&#10;U40GW6jJL2g2ruG/qhlWYxkZUxmMqSpFfQnxS0rS9PGgppWi28cw8TWO54LdVYDzOeQOmKqX3hfx&#10;X4c8RW+jeDdKgjsYo4/MkWYpjqMBQuOmO/oO1dL4y0Oz1DRIbXWb2SJZLiMNPDcGF0bPBV1IKnPQ&#10;g5r/ADZ8ZuMcLxvx1T4meIg6eJTcacHrFdOZL8D+mvD3LcdleDxOXSoyhUhO8py2bdm7fq+56/8A&#10;sGDZ+xh8Mc/9CbYj/wAhCvn/AP4Lp+Hj4j/Zk8L2QT7nxAhc8f8AThej+te/fsDoE/Yt+F8O5jt8&#10;F2AyzEniJepPU15r/wAFY9Bi1/4G+H7OVNwXxjE/b/n0uh/Wv6940xH1Xw7xVVdKKf4I/qDwzxLw&#10;fHeWV/5asWeZf8EFNB/4R34HfEOxdP8AmoAOPX/iW2VfeCmPGQOfX0r4H/YN8B/Gm5/Zd+KXhz9n&#10;LxzpfhrxU/jq1ksdS1nTTdW4VbOweWMojKVMkSvGJASULhwGK4P0b4U8G/tZt8S9J8UeIvE2l2Xh&#10;/wCxW0WpeG4b57tre6V5HluluGhRpg0e21ELBVBf7RkNGI27PDzEfWuCcBVX2qcWPxKxDxnHmY1n&#10;9qrJ/ie3xH2p9Mi+8afX2Z8QFFFFABRRRQAUUUUAFFFFADXAxmvx3+Mv/BNX4df8FCP+Dkzxtr/x&#10;v0hNU8E/DL4c+G9W1LRZJ9q6leyoVtYJlwd8H7qZ3XI3eWincrsK/Yh+lfn78Jfhlo/xJ/4Lm/tM&#10;wat4i8Raf9k+GHgNoz4f8SXenNJlL7Ic28ieYOBgNnHOOpr3Mix2Jy+eIrUJOMvZtJrdc0op287M&#10;zqKMrJ9z7h0r4b/D3QtLm0XSfBGj2lndBvtVpbaZFHFPlSp3oFAbKkg5B44rcaNdmQoHHftXJ2Xw&#10;u8OeFtPWf/hK/EbR2cbM0+peKruXauMsWaSQ9h1PQV0GkaRd2Wiw2EmpTSTLColuJG3szY5b5vU1&#10;4kpSnq2aHmv7Zv7VXwr/AGI/2ZPFX7Q/xZ1e2t9N8N6PLLa2tzdCJ9SuxG3kWcZwxMkrgIMKcZLE&#10;YUkfxYeMPE2t+NPFmqeMfEupSXupavqU97qF5K2WnmlkZ3kJwMksxJ4HJr+z79qD9hb4N/tj+GV8&#10;F/tHafa+K9IhaSSxsNY0KwuFs5HQoZImeAsj7Tw4O4diK/nX/wCClf8Awbgftg/s9ftM694e/ZA+&#10;GOs/EPwFLpN14g0W4sWjNzp9lEw8y1lDsvnTIWCose6SUchCciv2/wAIM9yHKZ16WIny1ZpayaUe&#10;WL2T76313+R5uYU6s7NbI/NhulJ/HjP8NElvJDI0Nx5kbxttZGXBVh2PoaaVZTlJD+nSv6S+te0t&#10;KCTXk0zyOUfztwKSPOwV9Ffse/8ABJj/AIKC/t36OPFv7Nn7OOtax4fFzFC/ia+kisNPO+SSMvHN&#10;csguVjaKQSeR5hjK4YAlQfsT9q//AINQ/wBs79m39lFvj34S+J+n/EPxTpkcM3iD4e+FdAmaeGIg&#10;+c1pMZN160Z2/IIY2ddxUbgEb5jHcccN5dmEcLiK6U2+Wyadnpu1dL52NY4erON0tD8smGRSRkbB&#10;zUmo6ZqmkajcaTq1rNa3VrM0N1a3EJSSGRThkZTgqwIIIPIIqDbKFxv6V9LHEe0kpxi7W/4YztbQ&#10;fIQVx7inDkUxIpXbBcVPHBcM+F+5jLMVFdmHp1qlS/I7PTRXZMtOoRoVKoMFmOFU1taLpc97N9nt&#10;49zXDBI8DoPWqdlouYvtL3O1f4iRyf8A61ek/B74W+JPFmsRRW92LbzgftDNb7vIgH3nOD6ceuTg&#10;civvMrwOKyejLHYuHLCMbx22s1fzveyXV+SZ5eYY7D4fDynKSVluz7V/4JN/s92WueMofGWu2Ymg&#10;0+JLxdwGDyyQHHufNcMD0xkV+jPiL4e3fjO7jt4YcQsAGbb26V4H+xV+zJ8cvDPwwjvj4/sdJuNU&#10;kW6kt5/D6u8aYXy42AlwCqIikAkAg8nqfp/wZ8P/AI1tcRnWfjDbPCD8y2nh2KMkexYt/Kv5L8Q/&#10;EaWX5pXx6jd66vZdra72P87/ABGx1bjPjic8PiYtQfJFJt2S3e1t7nZ/Cz4Y6d4WNncWECq1vp00&#10;DHaMsXeJj/6Lr0Ww0ez0OwuPE2uyeXb2qGSRvYVyOjeD/FunM00vxLvvL2rs/wBBtc5ycg/ufp2p&#10;3jP/AISDX/gTqmqf8LC1J4p9PG1GsrVc5x6R/XvX+V/jfxpxBi62JxdCtaNaSUpa3SbtZH9VeBHA&#10;eQ5pnmX4HH+9JSirLrd3bZo+HP2pNC8Tat/ZOiaeskYfYOMn+ddTpWsaJol/4h8Q6wWt0N/ARH/2&#10;6Q/1r5G/Zt8M+L9A8SM4124MH2ofZpFtombaVXJfMZGd+7pxt29819B+Ovgr4p8XapJol18d/EVv&#10;/a0X2h0j03TSkUqJEijBtdxBXH8XGD1zx/H+KyOnTzWrRw2IaTg5SdpS0um3on0uf6KeIHD/AAXw&#10;7jsHRq0lCk5KN9L36I66f49eCFu4bO33ySTMqKu4beSBj8yK29S0XT9TUX0dzGsbAH5+Me1fNHjL&#10;9n/VPD+iWtxr/wAUdQ16G08beGraTT7yws1iuI5ddsIXRjHCrEbXbofrxkV9E2Gn6lpcK6fYaLa2&#10;9vH8scMcICxr7ele3w/l+MwUYYzJ8dGNuZNy929rbJ2d9ex+SeLOH4FwMqOAq4SpNS968VffuQ2/&#10;w60afxFJfXphmh/s9VwyArne3r9azNc0Hwd4ZSTVH0Wxhhs1aeSf7Kn7tU+bdnHbGa0dVl1yS/j/&#10;ALN0+GZvuylpjHtX8FOf0rA/aA0q+vv2f/HaSIySN4K1NU8lm3BjaSdCMHOehFfoeX5hnmDnGea4&#10;32nOvhvoru17dz8CxeAyXH1o0sow3s1Fpcz1btq0/Q+u/gZKH+G9iy+r9O3zGvMv+Cm2nNqv7Efj&#10;2xAz5umRr/5Hjr0T9nWxsdN+Eel2em39xdW48xobm4vGuHlVnLBvMYksOeOeBgDgCuZ/bs0yLVf2&#10;WfF2nyruWSxjB9/3qGv7YwOIjHwsp1Y7fVE//KVz+guCpPCcQZc3vGrS/CUT89/+CG3hf/hF/wBs&#10;jxJG6ged8M7g9PTULL/Gv1iGCMgD61+Y3/BOnwd4q0/9qXxHpnw31ix0vWrz4R6kum6hqVi1zBBN&#10;9vsAkjxI8bOoJyVDqTjqK+r9J+Hv7e98dPl8Q/E/w/ay2viOO41gaZv+zalYRpCslvbxyxNJZrO4&#10;km+aW4eAqY1kdJQIp8JcV9d4Awdf+ZS/9Lkj7nxox39o+JGNxF783J/6RFH0gOlFNjBEag/3adX6&#10;QflgUUUUAFFFFABRRRQAUUUUAN7/AJ1+aP8AwWe/ZB+E/wC3N/wU1/Yr/Z7+NsV1P4ZvI/H2oalZ&#10;20gT7YtnbaRciBz1COYwrYwdpOCK/S1hg18Uft1fAzxX8Zv+CrH7JOqWGmeIF0Hw74d+I1x4i1nQ&#10;NSnsm09JLPSYod1xCysm+VlUKGy2W4IDY9bI8TUweYe2py5ZKFSz2afs5JW877EVFeNn5fmfWFl4&#10;D8F+CvB+n+CPCnhXTtN0izmgitdNs7NI4I4w6jaEAArowiBflH5DtXGab8B/C+j6ctgvi3xddIlx&#10;HOral4xvrhg6MGX5pJScZA46HvW94MNjf6HHqWl6lNcR3GSskl40w4JHBJNeVJuWrL22My4+JXhn&#10;wl8M7j4l/ELW7XS9M0+3muNQ1C8mCRQRo7DczE4AwB+NfgZ/wX7/AOCX/wC2V+0vP4y/4K5QeG7O&#10;28N29rbrH4Ljt5E1W08PW0WF1O5DnCvjMjxAAxx4Y4IZR++V/wDC3ULzTjokHjq9h0853WLWNpNG&#10;2W3c+bCxPPPWvk//AIKp/sA/tdft4+FPCf7M3gv9pf8Asf4V69riN8ZGns7ePUZNNgeKaGGx8q2w&#10;zvKhDeY21dqMVcBkb6ng/PK3D+cQxFOSjfSUpark0clbu7aedkY16ftadmfyR98Yo42ZP96v0Y/4&#10;LZf8EDPGn/BMmDT/AIzfBzW9b8WfC6+ZLW+1TVFja80i9ZiFSfykRfKfgI4X73ynkrn8+/C/w6+I&#10;PjuT7N4H8GaxrEn262sxHpemS3BNzcP5dvBiNT+8lf5ET7zsMKCeK/sLLOJcszrLVj8NJOn11Ss7&#10;7NN6M8CVGdOXK9zLwVG7P506ztbm+u47KxtpJp55ljhhiQszsxwqgDkknjHc1+kn/BBL/gh/4f8A&#10;+CkPxP8AG+tftNa3q2h+F/hvfLpeveF4Fe11ObU3EgEMm5d1usRjfepAfeoXjBr9Lf2Ff+DVf4I/&#10;sh/tCXfx+8T/ALQuqeLp9J1V7n4f6fceHrVY9Nj3P5bXYkEi3U6Aph0WJdwYhBkbfkc+8U+HslxV&#10;XDu8qsFsldNtXS5tu1zelgq1SKfQ/msdHRijKVYcYYUHeHO41+33/Bc//g3M8XaL4e8Wft0/sza3&#10;Y6heQyz6t408J2Gj/ZfNjOXmu4VVygccs8aqqkbm4Oc/iBMkoQP5n1r6jhXivL+LMu+t4RP3Pij1&#10;i+z/AEZhXoSoVOVgT8pwaEPyUwJKeA/UdqdFBMRy9fRU3VrTXLB7GTslqySIEnc/QVq6PFG/7zZ8&#10;vlfnnt+OAKoQ6bdzjDOFX+H/AGuelehfCL4Y+I/GmuW9losambzlFurR5WSQDOW9EQcs30AyxAP2&#10;OS0q2BUsVXptQhrru30sefjsVRw9GU5ySSV35JHvH7GXwjl1XzPEOrQSILZRFCpAwzMPm/EcL+B9&#10;a+mr/wALw2sEOiQWMlxNcsVtrO2j3STuP4FGfcAk4UZ5Iqj+zd+zX8afEHgXf4X+I1hpumadIbe3&#10;3eH1f7YwHzyNkggZPBU89TxxX0Z+zx+yr8RvDeotfQeLre6upBi71i60dfMb0ALE4UZOFHA7Cvj8&#10;94/lCnOpFbX96TVl6d9LJeh/G3HvGWWSzatWnioycHaNOLd/JSdtO7td3dvSt+zf8MtW8BaZ4f8A&#10;D17pam7XUpJp4x84R5fOkZM4GQpcqDgZAFfob8CYLnS/Cgsr5x5knRPT2r59tfhZqmj6lYPF4zvm&#10;kidpWkWzts7wm0YzEePmb9K9S+F3gf4jaiZb/VfiJqEMcM/+j+Va23zJtHJzF13bvwxX+eP0tMzw&#10;PGHAssNUqqjSjKMlKWrlJbJJd2fPeEObYzEeI0MyhF1ajjJNRuklJu7bfZbI9WbwrpM+o5nmVrg5&#10;O1ecfWudbwnp/wDwsGHTtRYGN7Ca7HP9ySNcf+P/AKVJBqGq3mr32g2Pj3UftVnawTXUrWdphllM&#10;gXBEfJ/dNn8Pw4DxnovimX4i6LcaZ+0ZqFveTTLYXGkQ2OmvKltO4xMoeBiAskS5JBB5GQea/wA1&#10;uH8y49w+HxFV45xjyuHuxk3GNtLWT5b6H9qZxkHAGPx+Go0sKpS+P3nZSnvr3PV9a0SG40eWKawi&#10;h8twI9vR1xXB6n8P7HV72FdR05JvLk3p5kYO0+orwv8AbV0T9v3w0+mr8Bvi5f65p8yyQ6pHqGh2&#10;bGNjJEF+W3tQ5DR+eM/dDmPfhC7D3X4BfDzxZYfCbQU8ceHrbT9YNjE+rQxQRx/6RtG8kR5QHP8A&#10;dJHpxX65wTmOceGPB9LMZ5vCf1hyaXO/aK67PX1R+d8d5BlPHGbqVDAuKhaLUVaPu6O/RJ9DT8Va&#10;BpNpeeEQYY2MGtTbsqDhTp93kfQsF49QPQVTuPCul6lqPmDQLIqWyzNap/hW94h8LA32lyWFlDNJ&#10;HfsdskuwH9xKM7gD0z0xz7ZrXttAu1t03wrHIx+ZY2LAD64Gfyr5HKuOMtyepWxM6zqVqzk7z6XZ&#10;2ZtwdmGbUcPRp0/Z0qSStHd2PZv2V0ii8KX0EChVjvEVVUcACNeBjtVz9sEE/sofEwevw91of+SM&#10;1Y37Hem6ZpfhLWP7K1aa8WbWGaRpr95wj7QCq7mOwD+6MAelbf7YAP8Awyf8TQP+ie61/wCkM1f1&#10;14c4hYjw5wlZfahJ/wDk0j+hMho/U4Yem9OXlX3NH5pf8EW/AzeHv2x21BowP+KRvV+76yQV+t0Z&#10;XbuxX5z/APBMvwYdD/aWW+tAsf8AxILpX+QcjdHx+lfR3hT4df8ABQW28VWd98QPip4R1Gxt7O6W&#10;+h8P29xYRahcSPK0UgSY3Elusa7IwolYMJC7AtEobx/BPHf2hwa6t/8Al7UX3WP23x6zD+1OPPb3&#10;/wCXVNfcmfSEZ7CnVl+DLTWrDwpptl4lu1uNShsIU1C4VsiWYIA7ZwOrZPQfQVqV+vH4sFFFFABR&#10;RRQAUUUUAFFFFABRRRQBXv1JtpFUctGf5Vw37LfwaH7PHwD8M/Bj+2Y9RPh/TVtmv47TyBcNkkvs&#10;3NtyT/eP1rvbpN0LEddp/lWfoml6jptn5N54hutQZuVkvI4QyD+6BFGgwPcE+pNUpSUOTpe4F90W&#10;SZSyA4yQT2NPCdjXPzWvxLlnkNr4m0WFPMby0k0OaRtv8OSLlQT68CuV1Lw5+1408k2mfG74cQwZ&#10;zFHcfC6/ldR6Fhrag/XaPpUgekeWRyay75x/wl2mxl+Wtbo7fxiqr4HsvidYWLR/EjxboWrXO75J&#10;dE8PzafGB7pLd3J/8eFYvibWZLX4+eENAIyt7oOsysVPA8t7HGf+/lC0A7cqoAz29q5D43Je/wDC&#10;AP8A2Zq91YXDapp0cd7YybJot19ApKnnOQSCpBVgSGBBIOx481e08OaFHqVzIyq2p2NuCrfxTXcU&#10;QH4lwK0rzStO1S3+x6lZx3EW9X8uZAy7lYMpwe4YAj0IB7UtQOf0R9c8J6tBoOv+Jr7Wo9Q3fY7u&#10;609VkidVyyyPAiRhSMbcqrZ3DLZAXpmLEblArlfjVca1pfw7ur/wxHHJqEdxbCyjuLxreNna4jXa&#10;0io7IpBKlgrEAn5T0LPBPjvxLeM2gfEnwc2i6xDlm+x3Et3p08eFw8F20UW4/NtMciRyhkfCNGEk&#10;d69QP5zv+Dpj9obXvEfx68D/ALMb6UsGm+FZPFGureLO+66mv/EmoxbWT7oEYseD1Pmt0HX8qzkO&#10;Oe1fo9/wdF6NqFn/AMFAtH8R/wBiTQafqPhPUUs7plYxzyReKddWYKx4JDMCVzkb14AZSfzgQC4b&#10;GD93vX9yeFccPT4IwtLDpXaTdusnLW/zPm8dd4mTkWrUuJFlQKzcDa47f061rac9vNdKAqqyjDD+&#10;7WNaWsvnDOVVfvHd2rX0OxEszTAPh+ByfmHHHHqf89K/fOGcRiMLUjUVPRSblez+FfEtLrVJPueV&#10;iOXkbv6Hvn7Ovwms/EmoafcXNn5lxeXCrZRyr+6tv+niUD5mAHAGMbmRcqGLj9Lf2W/2fvA/h0Qm&#10;61eCO2a5jl1G71DcLq6eMoyBdwVUUMuOFK4ztAJ3D4D+GFqPBukWPiHSNMuLz7LGyTQw6iY2SExh&#10;jt3SKpO5EyGYfKW6nAr1GD9rD4g+H9Ka4sLRYpA264ttS1ZoQSP4Y9iTHGAeNoz1UjpXxPHWBzPO&#10;cdUpTlNSaT0u91q103vp0Wh/L3iNl3EHF37jL6qjC7Tv66X16aNeeu5+mc/iv4X+GMy2tykxjPG1&#10;gR+eP/115/4m+PXinx9rkfhHwOjL5jBG8lc/rXxX4C+O/wAZfjl4o0Pwn4Sn01ZNQulWa1h8y63w&#10;gjzJBMPK2ALlf9W/zOmcDNfqJ+yT+yjp/wAP9Gh1nX7bzr+RA000i5K/7I/xr+b/ABN4k4L8Gchq&#10;Ztns3UrR0pwm/elK11ZX+8/BsH4SZpSzilgIpVK9TWy1UEnZym+i7dx37F/wrttN+HT69q8fmTf2&#10;5qiTO3eRNQuEIz7EGvdPETwWHgPVdRupVghj064K7hjIEbHiuf8Aghb6XongS6XV7uC0tYvFmsfM&#10;8oVS0ur3Plrn1YuoA7lgK39Z1rS7rSda1i70+O8j0/Tp5fsLsDHIqoxKHIIwQMcg9ehr/Dvxs8X8&#10;6484klUxTbcp+7H7MIXSUV0u1uz/AET8IfCXL8jy+eKt7kbym0venN6v5J6I8O/aO+GTeNfEJ8WS&#10;2728ciAQyMuNxwOa0P2G7i+0DUPGmg6rdyTrD4nhEJbPyr/ZlgcdPU16N4+u9DEdxo2tasty1xcL&#10;PFbt921XyY08oc8jKF+3L47Zri/2d9OuLfx944t4mjZW8XQ/PbW5Rdv9k6djjc3OMd+cdq/F6mKd&#10;Th3E4ab5oxUeV+XPHbqf2tHOMRmXB9HDYmk4RS0TWqSWmvmj0r4patrKmGDRPFl5pKmzmkZrSKBv&#10;NIMQG7zI3/vN0x1rN+HWn+NdU0r7bd/EvV2Zjt+a1s2z+cFc5+1i/wAQbG006fwG2nWMQtbtLrUt&#10;StmuFSQyW3lxCFZomYuvmtuB2r5WDywqt8H7747WOhW1te/FXwasTcyRt4Cu97cdm/tTg/8AAT9K&#10;444LEf2LSre3pxb6S1ejfaMvxf4Hy2HwOFrcMutQoOV5NbWehs/DTS9XSx1q0fUprry/F2qj7RMq&#10;BpP9Kfk7VC/kBWr8SvDsOnfCLxPcypljoN3lu4/dNVfUTrvwq+GniHxrZeJ9LuEgkvtUk+2aS8am&#10;R2aRhn7R8qgnvzjv3q5+0I8178H/ABClj4iurArotwW+yrEfMAQ5U+YrcEccYPPBr9cynibMsyrY&#10;LC4Nr2UqsItpavllFu/3n8zYjhXB5VxBUx2Of7y90m9r9j7Oh+5xXxl+274VTxJ+13Ylomby/h1D&#10;90H/AJ/7j0r7Nt23RZK4+UV81/HrT7K9/a4JvEDbfhzb7dy5/wCX+4r+1PpAVqmH8IsfOGrSh/6V&#10;E/SuGMwWVZ1SxW3Lf8Ueifs4X3h/wR8DdDstc1q2slWG4K/arhY8qssjsRuPIVck+gGTXo1tr+iX&#10;101jZavbzTLu3QxTKzrg85AOeMj868n1P9nTwP8AtB/BrTfA/jXUb5NJjuJJ2sbaG1kimmV2MTul&#10;xBKrCN8OI8eXJ9yVJY2aM9B4O/Zc+G3gzxhpfja1vdZvrvQ/t/8AYw1PUjN9lN4wadi+BJOzYPzT&#10;PI3zEkk4I/QuA5yqcF5fKW/saf8A6SjzcwrfWMdVqr7Um/vdz0helFA4GBRX1hxhRRRQAUUUUAFF&#10;FFABRRRQAHpXgf7Bnwb8NfDLw78S/GOi3t5LdePfjh4u1zVlumVliuI9Um09Ui2qCE8qxibDFjvd&#10;znBAHvh5GK8n/ZK029tfh/rl9LrtxNFN8SvGRjs5I4hHB/xUupA7SqBjk8nczck4wMCqVSpGLino&#10;9/kB6Zqmp2mmrbm8kVfPuFhi3d3PQVZQAkkHtXLeKfDvirxbqEKWPiKxtIdN1KK4jWbSnlYuqhgC&#10;RMoI+b0BrH1/w9+1PNqTS+FvjJ4As7M/6uHUPhrfXMg+rprMQP8A3zUgehMmea4P9oGM/wDCM6GB&#10;/wBDxoP/AKcretDwJpnxwsLhm+Jfj7wrq8bLiNND8I3Omsp9SZb+5z9MD61qeLtOl1K3tAukR3wj&#10;1K1kMckoTy9synzQSDkpjeF/iIxkdaANPaFG3b+lQapomma3ps+l6naRzQXETRzQyKCrKRzUPim1&#10;upvDOoRadK0dw1jMLd42wyvsOCD65NVfhhbaxbfDTw/beIrmabUI9EtFvpriQvI8whUOzMeSxbOS&#10;eSaXKgKeg6Jf+BYM6t441jWLdmht4hqSRSGHcwjXmKJXYksoLOW4yxI5Nea/8FAf2+PgP/wTj/Z1&#10;1T9oj466uy29vmDR9Gtdpu9YvSMx20Kkj5j1LH5UUFj0wfZ9ZsrW80e6tJ4Vljkt3V45FBVwQcgg&#10;g5FfnZ/wVz+D3wN/aP8A+CV2uap/wUC8L2+gt4U8Fv4g8DeOvDl9NqdxYailkGjDT3FvaxpJdS+X&#10;b/ZZZAly8yRpKs3lMnpZLRwmIzShSxSfs5TSfLu03bQmpzKm3E/m5/bd/a++Jf7dn7UXiv8Aag+K&#10;whh1XxNfCSOxtWcwWFuqhIrePcSdqIB9W3N1Jry9ysUeQKr5HmEhWI6irBhW4TZ8ykHIb0r++8nw&#10;9PDZfLD4RJcseWC7JbK+x8vUlzTvL5kunzkXO5odzLwy5/UVu2TJdbfK3N8wH3elYlvZy+aspKjH&#10;G5ZM5rY0WzkuZGEEhVpmWOF9zDLHIH6kV+rcF4vMcBhmpRvF8zd7X0i2pX9Ul21PPxXs5ao9x+BH&#10;wVt/FUFnqmo2ouDePjT7NiVjYYLb5WH3gFUtt9OACcGvvj9nv9kLwnfzWaavfSXX2aRHeS6txDBH&#10;ntFGoQSYwCC+7ZkEMW3CvnP9nNPBfhI2up6/JqMax6Wwj+y3F038SmTd5Z+9gR7e5+YD27XxB+3p&#10;Z+GImm8Orc6bHKsaxz65fCKDyskggMzyed9/AKJkMAxO0Efn/GWMzXNsxlSnzcz0tv0V/Ld+iR/M&#10;PHUuMOJMTPC5Q2kr+9ay1dkl8r+f6foLpXgT4QeA7CK8vL+KTyk+ZOOox9PSuR8bftSWGs3P/CD/&#10;AA5VZG3mJ/s7Bih9Dg8fTrXwNp/7SPjf9oC6h0xvHLX6zXAihtdMkNrbySbvlV/Ld5HbHyld5jYd&#10;Y6/RL/gnh+wZB8PtHj8TeK7SGXU71lnkjjt/Lht8gAKkY4VQowBgZxuIyc1+K8eZhkfhjk8s+4oq&#10;3hCLklKSve2iUVpdvSx+G1vCutg8RDD4qq6+OqO0KSTs9dW27aLdu3kdb8JPgdeP8PPEnirxFCwu&#10;30uZt0g+4PIJz9a+xNIsbHRNLW2tmWNtuFzxurhdV02zl8J+MPCOh23mTW+ntHJHCNzMz2wKgAc5&#10;OfT6VrW15F4i8bLbGVvJhX/V7sZAHQ1/hb9JPxszrxZ4idaUnDDRl+7p9OVJWuvO5/oR4B+DWD4Z&#10;y2riayvVUb1Jpa3t8MX0ttocf8dfBSfEy3tJre3Kpbhka+8vG5gSpGceoqt8IdY8T+BdRTw1f3LT&#10;wLajyy7ZH3663W/Fenr4fW2W6ht1mklQWYVVWMpK6l+MDLEZxXDxxa7qXxGjs9Dv4poPs6t8kJUq&#10;N3c5Ib8hX8+z9pOjWw9SScEm/R3V7ej00P7KyGtiMw4XpYXEU3Gkr2UtXZdW33PUPHXheHxAbXW/&#10;7euNLazjeSS4tUid8FeVxKjr+maydBtr/XrBxafEnVoVf5V3W9kGb8reuQ/aS+LXiXRNJ07wh4Xa&#10;1gvNUvo7Rry6s3mjX5GbJRHQkfLj7y9etVfht8Mv2l5I4dZvfix4Ogt1YGCKbwHdfN3x/wAhQV2O&#10;vmmKyGip4uNKmk4xjNvW2+nKz4rB8F5RkuHq5niqS9rKTlFpXdui9T1XTLTU/D1p/Yt54iuNUnD5&#10;a5uo41ZF/ujy1UYH0zz16VeRHuJFWQblXkgrms2LS/G2n2zX/iDxVopKIGupl0SWFAFGWb5rltox&#10;6k4rS1F7a+8PrJpviCSDzoQyX1gsbbgR1Xerrj8DXqYWvhqSoU6KU5NpOSTd3p2Wi7H45jqGKxOP&#10;q4vET5Y3vbbRdP8AM9K/YLH/ABhh8Mjn/mTbH/0UKy/25/D48S/DnR7Jot23xEj42/8ATtOK0/2B&#10;lYfsVfC8M7N/xRVhlmxlv3I54rX/AGirO3vPDumx3Sqy/wBqA/Muf+WMtf6SeK1SdHwfzGcd1h9P&#10;/JT6TIcYsDmlDE3tyyTPL/2AtP0zwXoPjyLUbmO2ibxjbgNM+wF20+zVV57kkADqScDmvoKDxX4Y&#10;vZYobTXLOWSaXy4UjuFJaTYz7RjvtVmx1wrHoDXgfw2+Cngn45fDv4q/Brxn9q/sHxHrENjrVvZS&#10;LG1zZvp9p51vuKnasibo2ZcSBXJR0YKw6zwD+wx8Evhv4w0Xxr4bfVkvdD0Oz0SzDXMSxHS7WVp4&#10;LNkSJVKrclLgyACZniVWkMbSRv2+DtSpV8McqlPd0Y3HnmMWPzetiE788m/vPYogQxzUlNVFT7op&#10;1fpZ5QUUUUAFFFFABRRRQAUUUUAI3rXj3wf+H/hrSf2pfi/8QLSzxqmrT6JDfXBYndHFpyBFx2A3&#10;E/ia9hK5715d8M9Lvn/aG+JmojX7pYVvNKX7D5cXlE/YI/mzs35/4Fj2qoylG6XUDrPi3cQ2Xwo8&#10;TXk5wkPh+9kb6CBzXSKuFAB7V558QrnXPHfijWPgNY6la2dvf+ETNdXUuntNII55JbdghEqgEBSR&#10;kHn1q14l0P8AaUvJlPgr4r+B9PiA/eLqnw/vLxm+hj1aHH5GpA7gYxgiobm3iKNKUBbaRux29K4T&#10;4b2/7Rt1N9v+IHxM8E6haJdTRNb6P4Fu7GRhHK0eRJJqk4GdufuHrXeTxytHjP196nl11A89+MP7&#10;I37Lf7RGiWfh/wCPf7PPgvxlY2Nx9os7PxN4atr2KCYqV8xFlRgrbSRkc4OK8I+Lf/BBn/gkh8ZX&#10;sW8R/sP+C9M/s9ZfJXwlZtook37cmX7A0PmkbBt37tuW243HP175W5cMKr6ZFItswmZmbzpPvN23&#10;tj9MV3YfMcwwtvY1pRt2k1+pMoxlujhfA/wi0v4C+GtL8N/CjydP8K6FaRWdj4VhtrW1s9PsY1C4&#10;hKQhgUVQQHfBwQSM7h3luY7u1WeKVXjkUMrxn5WB7j2qRYFiG1c/Mc/Ma4O18SeL/htfXlrr3gDT&#10;LXwjb7v7NuvDt5d6heZaRdoeyisVWGPDMSVlcJjn5csOOUpVHeW7KWh/Nz/wdd/D34B/D/8A4Kdx&#10;x/Bjw7Z6Zq+qeC7TUPH0NjbvEs2qyzTETEEBC72/2dmZOCeWy5evzKI4r+jH/g5h/wCCM0X7U3gn&#10;Uv8AgoZ+z3fmTxr4U0LzPGGi+dJNHrelW8eRLAo3bLiJAcIuFlQYH7wDf/OerLIrAg5r+xvCzNsH&#10;mfCdKjSqOVSmuWSlun0+VtvJHz+MpuFdtodAN0grWsLRbk+W38OKyRGITuYtn+H3rUsCY512OxDD&#10;ldx/Ov3jheosPXUKsL2aTV+6dvlezfkebW95XTPRPhH8LtV+IWt2sFtDGweTNv5zYjGOsr5xlR1C&#10;5BY46DJH6JfsBfss+ENR1Gz1yeN5PMZZrGG+tXjjkaNtqzTjaCSGyVgBXbj5trHK/Bf7M+o6va+J&#10;rWCI3Bt0LCaSKR1/chc5+XlipwNo6k1+tX7Dvwf8Y2XhPS5bqxubNNPtRHDDcXE0nlh9rbZWMriR&#10;1VgDnOWB2sAePlfFrPqlPDtVq3LDlb0a0dlbT5u3ofzR435/mWV5bKhSqqDloknq1rf8o/J+Z9ha&#10;D4c0u0tY4YUjSNFG2NMAfhjtW1bNb2vywha47RvEdjbXU3hq7163uL6zXM0azR+YynlXKKxK5yAc&#10;gfMDgAYrpNAjuNVuNkKn72BX+c/FuDxVWhVxuMrN0Vd3eisfzDkWJhHGU8NQpJVpvpq232N7TLe7&#10;1Wf7NEu7cw4rntX1qx8P/APS/B+nMs15eabGLhc/d4zt+temaPp1j4UtD9pZftclu0kaAjPG0ev+&#10;0K+WUfxBBr2m2mrNcKqwoJIZFKle5BB71/m34mcc4fjDMKmBy+VsNQcXp9t+9+CaR/rP9F3wdq5f&#10;KOeZsv36ipRi+lj0r4Miy0e2WfUraKC1gO6aZuMHA4z+dR/HX9qlk1BfC3wc043moT/umvFQsRnH&#10;CgA46dam8dLoniLwfH4Y06f7KzJukIOPx7envXmfwisrTwt47a4skjuFtlJAaEly+R827djHXjH4&#10;1+V5fToyxFXHTbckn7l7Jq3V/of19/YWUZ1WeZ4+jzzotuEJfDfpJnbXXhDxtc+BtO0nxdqs9lqE&#10;/iLSNQEyqrPH9m1K2ugcMCCSYccgj1r3DS9M1LW1k/s/4say77csPsVj8uf+3euD0r4o6P4k0nWP&#10;GPjVo7WPSbVpkmmtzKsQj+cnYpBbhegINO0fQvj/AOG9HutS0P4leDtl42YUbwDeMy59/wC1Bn8v&#10;wrx6mKx0qK/eQo8snpLZuVm0movolc/NeMMpoZxUksTSarJK3L8Kv/kj0jw54O1DQrhpL7xXe6oZ&#10;sf8AH3DbqFx3HlRISfqSK254rWJmimjVlZdrKy5Ug+tcx4Th+KMfhyFvEPinRJrhf9ZJB4emhU+w&#10;Vrt/51Lp+vweKNKN1YeIIZvmkiN5YqpCyI5R1wS6hldWUg5wykEZFdmHo5jxFU9tWrcyglGTje3l&#10;bRH4Lm+FwPC+InQhFXurHvf7L4z8B/DfP/MMi/8AQBUf7T+nHV/gvrmnbN3mwIMev7xam/Zo0oeH&#10;/g5pOhJqdxeR2cbQx3F2EEjqrEDdsVVyAMcKM455zWr8XYIbnwJqEc4+Uxr1/wB4V/pnXvh/Bl8v&#10;2cF+VE9DKcZGni6OJXSUZfc0z5B/Y90K08Fftq/arx1ghPwn1V5ZJmKqqrqWmnJJ4AHvX2a/jPwl&#10;E7ofEFrvjYiRFmBZSNmcgc8eZH+Ei/3hn5l+Fnh62uP21LLTtK1Kaxkm+EWtLHeWccfmQN/aWlgO&#10;okRkJHUblZcjkGu/tf8Agnn8AbVdKWO58RMuieJV8QaSs2r+Z9n1JTmO4yyEyMgaZcOWVvtDlw7L&#10;E0flfR6q1K3hHls5rVqp/wCnZnrcUZjHNs7q4qLvzW/BJHuqnKgiikVQihFHAGBS1+1Hz4UUUUAF&#10;FFFABRRRQAUHOOKKKAGSA7c+lVmijOoxymMbvJfDHnHK1akwFJNc3rGp6bJ4/wBL8NDx7/Z+pTaf&#10;d3cGixzW3mahbwvbJLLskRpDHE1xArMhAUzoGOWUEA6J/ucpnjtXL/A3SNR0L4WaTpWrWjQXEMcg&#10;kjYcrmVz/Iir3iuXxhHcaXb+F77T4RcXrR3r31k82I/JlYbAsqc71TqTxnjoRj+JdF/aAmt1TwZ8&#10;S/B9jJ/E+qeB7q7U/QR6lD/OgDtqimC5zmvIvh3qv7Vms/EDxD4c8T/FT4ezWfh+9toW+w/Du+gl&#10;uRLbRzEhn1eQR48zb91umfavVro3C2TyTMm5Y2LFfp2oAr+IvDPh7xholx4f8S6Ta6hYXkLRXVpe&#10;QLLFNGwIKsrAgggnr615X+yh+wF+yP8AsQ+FtR8HfsyfBXS/DNjq2qf2hqCw7ppJp/4SZJSz4X+F&#10;c7U/hAya9K+Gt5/bfw38P6tLIXa60S1mZj33Qqc/rWlp9zb3UlzHCT/o8/lN9QoP/swraniMRTou&#10;lGbUXa6u7O3deRPLHdo8z8G/DabQvF3jbxH8Nr+HSJrzxULnUNNisLdLbUbj7FaK0kziPzfMZFVd&#10;4f5dqnawBVvQvDGup4l0K31lbR7czR/vrWWWN5LWUcPC5id03o4ZGCswDKwBOM1dt9KsLOWa4tbZ&#10;I2nk8yby1C+Y+0LubHU4UDJ5wAK5jX9b8beGfFD3Vr4J02bwytp52oaja6hcSal5yg5VbKO1YSjA&#10;TBE285wE4GcZSct9SkuiPOv2+f26f2Zv2AfgRf8Axf8A2mvFcNppsytbafo6Redd6xOVOLaCEcuS&#10;OpOEUfM7KMmv47P2hviH4V+LPxr8WfE/wL8PbPwpouu+ILq+0zw3p7FodNgllZkgTPZQQOw9ABgV&#10;/RN/wcFf8EcvF3/BRL4TR/tV/Afxt4i1fx54VtWuNJ8D6tOyW8ulNDGZLG0tBEjQXXmxvNmUNNLJ&#10;K8TvtS3jg/mxeC5srmbSdSs5YbiGRo5oZoyrRuDhlIPQgjBFf1R4C5fk0svrzpVm69T3ZReijbVa&#10;db/zfI8XMpVOZXWiK9sm9jtFWnsZGCES7fmzt25LfT3/AApsNnIkxSNW+rHit7w/pdjLfR292XEa&#10;spuG3HLeg/zjr71/TmU5FisZh3h/Z+8na97a72Xfu+ljxa1eNO8+hc8B+Bdb8W3kVtpllI3mTrEG&#10;C5wx/gUfxOcH5R0A5wK++/2LP2V/D4t4ZfEerfY4ZG+zPJBv3y4O6SOOVUKxoAJAz/ekY/I8ZVWr&#10;wP4Aax4E0K9kg1LTJmvPJddPeO6dUS3O0FUKvlOdpbpk+oUY9N06DR9Guk1UeIdbs7XH+ptfF+pf&#10;OQpCg5uQqgccN8pHFeXxLgOIsZhVSS5acW00nZ3ffTrv6WPxPjrNsdmnPgKE3RulaXLzX9NV5fif&#10;qJ8Pl+FXhrw/FpFubGSbBeSGxjPlxnAwqj0AAHPXrgZwOy0PxBNqMca6Pp6wwqwDdOBX5tfBD9p3&#10;UvDniSGLx149sb7TjHtu2s7Ha9sMD98VDFjGCGDsAcBlfCKrFf0F+B91e+Ilji01JBZqoJkbq1fz&#10;zxdkOHyXL61bETb5Fd870XXpp5fI/hvjLgzOuH80h7Z87qvRq6u76rXW6utOzR6l4X0WO91K3keH&#10;K4b+lewaVp0UGnLbx24X5QWwOtcv4E0W2sJbeadd2FZVzjBPFdxNdxW4kSyCmSNPm3MfkbHQjjnG&#10;PzFf4v8A0kfFT+1s+lh6d3Rpv3bPS6dtj++fo6+FdShksarsqlSN3dapX7nA6hpeqW3j/wAR3scD&#10;xwyaPpqrJt6lWu8/+hCvhb9lr9nL9ov4hftSaH8Xtek17S9Ntbqy1vXLzVbG9s5HuzbKt3DJbTwR&#10;Rb5LkXIDwPMVh8pMiHyUr7d1jxRqmnXc2rapM62trcRzlvOYC42mQeURx8oyOuc56DHNCx/aVtNX&#10;1O10XR9Og86SbJjFsWZxngA7hg+5Br4XhPxnzbhvhHGZZg8JCc8RDkdSWvImtXqt7fcf0lW8AM2x&#10;ufQzKlV5qMFHmXpq/Rdzv/HusX/h34V+JPFFvDHFdabot3c23yglDHCzAkHIJyO/FZvh2LxHfeEt&#10;L1fUfijrW68sYZSDa2PV0Df8+/vWl4g0i78cfDnV/COv3cOmNrmnz2SyRp5hh86Jk3EZG4jdnGR0&#10;7Zri7vwX+0BY2mm6X4Y+LHgt7Oyt4oLf7T4DupWZUUKCWXVVB6egr8y4Xw+GzaHs69Xlkpyb5ntH&#10;lVrNppXdyOLqmKyfCv6tTgk2kuVXT1s/Wy38zrrjw5qi6/pYk8f314q3TmSznhtVB/0eXk+XCrcf&#10;X866R9togbrt4Va5PTPB3xS02Rdc8UeP/D93eIS6/YfCs9tGCUZcENfSk8Me45qDQvHFz4g1jV9A&#10;m1Wznn0i9jt7n7JCYzEzW8cwDBnbDFZAw5HykfWtcpynMc8pu9WM6dNyu16+iPL4ixWU5TKLo3dS&#10;UYt9NdNl2R6/+xCySeHfFxQAf8VtecD/AIDXV/teEn9lT4mIP+if610/68Zq579jrwvF4X8P+IoY&#10;9dvb77d4ge8k+2+VmJ5EUlV8tE+XPIzk89TXRftbp5n7LXxLQ9D8P9Z/9IZq/wBLfDqmqXhjgox1&#10;tRf6nXgKyqUYVb32f3M8H/Y48Fp4a+MC6j5W3/iVTIzYPcp/hX1JH408GtF5i+KtOZV5YreIRgbu&#10;ev8AsN/3y3oa8l+Cuh6TH44heCPDLbybSo2kdPT+RrUvP2Lvh3q/jqx+KWveMvEt94lsNOuLGDWJ&#10;bi1jYwzZ8wPDFbpA7EiIhmjLDyFAIV5Vk/Pvov4itiPDRzqb+3q/nE+u4vzWOc5t9Yi7+7FfcetW&#10;V1b3kC3FrKJI2GVZehHqPWpqz/Cnhyx8H+GdP8KaZJI1vptjDawNNt3MkaBFJ2gLnAHQAegFaFf0&#10;YfLBRRRQAUUUUAFFFFABRRRQAUUUUAR3LbYW/wB0/wAqam7yVx/d/pTruNZbaRGz90/dOO1cb4k+&#10;E2u+Ib9tR0/45eMtHV1G2z0uSwESfTzbR2/NjQB0mg6jJq2kx6jJFsMgzjb05q7MG8pgB17V5/8A&#10;s8eGdWtPhzZanqXxF8Qas10rMBqjW37rDsML5UEfp3zXemIQQtm4kb3cigCYKpFee+MraWT9pTwJ&#10;dKjbY/Devh2x0Jk07H8v0rpNZ0j4gT3pl8P+M7Czt9vyw3GiNO2fXcJl/lVSxs9a0PUF1zx34n02&#10;+Zdttp72+km3eNpXVduTK+d7BBjA5FACfGTw/feJvCEGlWLxiRfEWkXWZCQNkGpW07DgHkrGQO2S&#10;M4HI6UXKI3zyLzyMt1rG+H3jRPH3hOHxINKksWkmmhuLOeaORoZYpnidC0bMpIZCOCax9B8Wt4n+&#10;KNzpEnha5isE0Rmt9Qumj8u8Hn7G2x7i+MjIZlCspBUkGgCX4wa1pZ8DTr/aMBK6hY/L5y/8/cPv&#10;U/xH8afDPw58P9a8VfEXUdPOg6Zpc19qzXSrLGtvFGZJGKc7gFUnGDnFTXHwX+EFw7SzfCnw3IzN&#10;udn0O3JY+pyleC/8FMrP9lj4HfsM/EX4mfF34SaJL4c03Q92sWtjpMMc93btIivBGyBWDyKSgIYE&#10;bs5GMjbDUfrGJhSs3zNKy31dtPMmWiufzY/8Fp/+Crkn/BTr46adJ4I8AW/hX4ceBRd2ngbRVt40&#10;uGSaRWnup/L+UPKY0PlqSqBRyxLM3xnFP5TgE9qs+IorVNevPsWkyWcDXTtb2ky4eKMsSqkHnhcV&#10;SjjR/TuK/vHh3BUcjy+hhcDFRjFKy+abu+99/M+ZrP2km5F+K+iKspf7wxV+y8SNaTRED5lYGNlw&#10;OjAjrx1A4BrFNsAODUqQfLuYKVVfl45r9Bp5tnVnGnaLas+qcb3s12/U5ZU6clrqeit8evHh0xtK&#10;tdQaFGTBNrbqGx6fMzDH4VY8GWniv4m+IrbRob+6nmu3G6aaZ38oE4LgHIVucDAHzEYx1HDaHYy6&#10;jJDYWq7pJXVNo+8QTjH1PQV+q/8AwRs/Ya8P61dr8RPG2n2ctvG8b2kNyqOJZlPEgyDgKchce5P3&#10;gBz8ZceZbwfwziMzx9SLahdylb3Va719NF1ufn/F2bZfwllMq1GknVk+WEYrWU3ovx1fkfUH/BN7&#10;9guH4YeG7P4hXE1hDr1xDHJcR3xG1o16R78bowQWJwpO7BHAIb708M6v4c1Kz/s+1k+zyW6oLi3m&#10;wvlMRnbu6PjB5UkHHBNcr8P/AIbfCybQdVOn+BtEmms9Skt5pJNNhdiVROM7feuHuvDOl+GdR1M6&#10;NpXh1YtSvjcNHdeFYpGiOxEwG3rx8mcY6k1/zefSG8c808Z/EHE161acKNKT9lG9o6vf5rXVH6p4&#10;Q+EMqeQPH4q1TG12nUk9XGPSC8lsj1X4pa5pHwz+HF1qllGjRb3kXpyzuWJ/76Y14donxF8Q+Ifh&#10;54ovtJbzriTSboOFkztHlNzWD+0949OtfDqb4b21namzXTZBNDb26pEW2EkhOijdzjt6k813PwH+&#10;H3h3RPDTWAgjt1v7F7e9WziRN8bIRjIHVQxK+ma/CIYehg8veNxl5VJVLrrdJp6+p/XWWcO0uGuE&#10;eSVNSnPVLyMi++GHxRudeTxH4nLeS+1vvZArsvg5HdW+veLLXRNNnVm8SQ+fJJwsh/sywAZPUbQo&#10;+oNeieIJ9M8XwR/D6fTZZrfUdOmFw/mAeVBt8vdz1JLBcDPXPQGty2s7XStNhsbeFVWKEJtHtXiS&#10;zGpjaKw8461LJWVkoqW7Xe6tb5nyWdccVJYGMcRSScNOVaeh87fHXxhoni341eFfAy/FTT45ba/P&#10;2rR1vo993uikQRFSc5DsreuU/CvS/EOnPp2txaD4Z8D6hqH2XT4Z7prO4t41VXaRUH76VMnMT9Og&#10;Az14ufGjQfh3qnhp/Enj2O7+z6XJDcN9gmeOQlJFK8x/OBux059xWzaW+n+G9KXS9NM/lRg7PtF5&#10;JO/XOC8rMx69ycV9DhsleYYfDU4QlaCcLPRN3u5XjZ/a2d3trY+Iz7xQoYPLaKwzScYu9tk3+Zyf&#10;ivxT4g1fSh4RvPhbd6fpt4y215eahcW82BLmMFY4DNuIcxk7wiKm9iw2gN5z+3BqnxA8K/Ae41f4&#10;aSahcbfI0rVNPt186Q2N3NHbSXi70dvMtg4n3NlTGk28HIZfR/FFzcXWr6XJFcMqx3zNMA2A6/Z5&#10;gAfUZYHHqAeuK8n/AG0fFOnaJ4AsotV1u6s41kvLuZbV5V8+OCwuX2t5fVfMMR2k4bAXByAf6Y8O&#10;+B6eW5hgY04aKabjq7u+rd9T+Uc446rZtmvtJ63kvzR+mluS0YOP4a+Y/wBoa++y/tcqN+N3w6tv&#10;T/n/ALivpq1BWIK3Za+UP2qbz7J+11EAfvfDm3H/AJP3Ff1N4rZX/bHA+Jwlr83L+Ekfq3EmYyyn&#10;I54rblS/Fo9K8CftO/BPwP4D0yDxD8QbFZpPE0Ph5ooZDK0ep3D5itnCZMbsHVvmxhTk8V0ngP8A&#10;ao+EfxH17S/DnhfXpZrnW5L5dLDWE6LOLQjzmDOgG0BgVbOHBypYVW+D/gXwJ8QPhTor+NPBek6u&#10;Lb7QbX+09OiuPK3s6Pt3qdu5SVOOqkg8cV2uifDD4beHNWk1/wAOeANF0++muJ55r2x0uGGaSWZg&#10;0zs6KGLSMoLEnLEAnOBX1XDOH+p8P4Wj/LTivuSPUy+t9ZwNOr/NFP70bozjmigDAxRXuHYFFFFA&#10;BRRRQAUUUUAFFFFAATjk15n+ymxHwu1QY/5qV4z/APUm1OvTCMjFeG/Aj4cat4s+HOo3WmfFjxPo&#10;Kx/EXxmv2fRZLTY5/wCEm1P5j59vKc/jj2oA9K8CeKJfEHijxlpMsG1dD8RRWKv/AHwdNsrjd+dw&#10;R+FbHiW+k0zw9f6nb48y2s5ZY89MqhI/lXC/Cb4Dax8OPFXibxHe/GXxRra6/rEd79n1SSz2qVsr&#10;a2yfKtkO7/R/XGMcZyT2HjS1MPgvWCbqR86Zcffxx+7b0FAF/R5WvdMt7yb70tujt9SAanKIrKPW&#10;udNh4zvdH09/DHiezsFWzj3i60s3G47R0xKmP1qOGDx5oUx1rxX430+60+1hkknhttCaF2AUnIbz&#10;n6Y6bTmgDd1vU4dF0m61WeJpI7O2eZo4xlmVVJIHucVU8JeLLPxZ4U0nxTYwSW8Or2EN1bwXICyK&#10;skYkCsASNwB5wTjBqv4N8aw+M7e6mOj3Vn5E4QLdRgeYjIro4wTwyMpweQcggEEVxvxM1W+1v4vf&#10;DnSdK8PXEtjpvjG5lvtU3IIUkGiamgiwW3scyA7gCoIwSDxQB6DqOs6ZFZzxyahAreU3ytKB2r89&#10;/wDgvVqdhN/wQE+IEEd3Dv8A+EV8L/u/MG7/AJC2l54/Ovve/wDhP8LtVuJNR1P4a+H7ieTmSa40&#10;aB3f6kpk1/Pr/wAHR3/BSb4deJPGd1/wTX+AXwu0/R7Xwrqlvc+Ptet9LW1kurtYw8VjFsC7oUEi&#10;yMWyGcJt+5k/WcD5Tis24mw0KC+CSnJ9FGLTbf5fM58TUVOi7n43xPCjdVqZZ4lbBYFWODVdUQqC&#10;UH5U+GOMMdyfpX91YStiIxjSio6+tlp1X3nzckty2kkKlXjf7q46dfrgjP41es/FDQhcfu1VgVdf&#10;l24PGOo9OtZaQKeFAyada2pU7pERmbgBf5mvco4nOMLU5MIuWM01JLWLWmj669luYyjSnG0jum+L&#10;3jefTjZJr155cibWTzkjB7g5jUMOvqKPBcWt+INWiit0ZprhhH5jtksfUt1xjnJ7CsDw5osuo3lv&#10;o1tCzSSSBcDAJz2Huc1+mf8AwSj/AOCfPhzx/qNr8QfH9taz2EciPDb3G0rcsrZHBPMQYcf3yu4/&#10;LtB24q40wHAeS1czxcoxmqbuntHS7lrfVbLu35HwvFmeZXwrlrruneUnaMYr3pSeyVu57F/wSx/4&#10;Jwx2fh/Tfiv4puEhvngaXT7e5hQkSMxInLsMqSrONpyo352naK/T/wAAal4a0mSPwfcItvqX2NpW&#10;2tuhkVGjRmSTAUjMi+jYPIHOM7wb8GfhZp+lf2f/AMIhocksdvGGkbTonZQdwAB2nHSs/wAe/DvQ&#10;9AMZ8OaH4Zt1kiAkFx4ZimZjyd27cuPpg/0r/nM+k99I7NPGbjGrgvaThgqcn7NJ2jJr7T/ysfe+&#10;D/hhTlTlnOZtVMxrq6T19lBu/KvRdTK+KHii08NaJ8SJd5lgYxKyxncWH2CLIH51xHhz4l+IdWin&#10;1vQI/MuG3FfLYdeccVxvxS+I1/Z2dx4FsdN01WkuX83+zdNW2jlHQMyAnnbxnPIqT9jy2tPDPh6x&#10;vmsYY28+dh5MIUbfOcEHGOP8Ae1fgVTLacMqq4uvrLmjbqmuVL8eW/zP7gyHhaPDvDMZOEXKWtu6&#10;3/Eqr4W+N99osfijUYZltWvLo7mB4/fyf1r0j4QR+IU1kzxXG5f7NAwDyG3+/wCXXrXsE6aXceDo&#10;tC0WzknW8v1RYp24QSSGSVs4x8qeYwHGdoXqan8DfC7RvC+mtY2yMyedJJuk5+ZnLkfQE8e1fOZh&#10;xBRxGHmpQS5m1Gy6Xu2/T8TwMTxtHEZX7DE0FTlB2SXbofNfxm+LkelfEfTvCNvrWkDU5tUtYYbP&#10;ULxULq1xGsuBnJbZvwO7YBr6D8ZaprAttGstD8PX14s6sqw2LwpjYmTkyui9OMA5z+dc/ovwq8Oe&#10;P/hhremzzzW9zd6r4htY7yGYxvEz6heIHV15VhnII5BGetdV4K03wlpHhu31DwfdXUljqFvFPDJd&#10;apPdb0KgowMzsRlSDxjPevTqZfg8x9lQp05J0ZSi01pO/VNWsla9tX5n5/xZ4hZfTwNKdCK5oK1u&#10;iZi+JviV8SdM0qG10n4N30zRv/pMl9rFpHhB1KeXJIWbjhSFznr1rk/HOj+P/h1+zJeW3wrmmuPE&#10;uj6LNc6Xawxgrd3YVnEPlMTiNn+URIwCKVSPaFUDoPi7dTS+E7pIJ2VvPt9rKTwPPjrC+P3jMeEP&#10;hZd6tJrX9nbp4Y2vtp/cgyLuYkA4GM5OOPbrX7/wZwZRwFPCU6VNLmqRb3d/v+Z/H3EXHFfNMwqz&#10;nbrtt+Hc+l/+Cb93qt7+wL8HbvXbYw30vw80t72EqV8uY26F1wemGzx2rov2l7kWnhfTZd23Oq/+&#10;0Zax/wDgn7cQ3X7EXwqurWUSRy+B9PeORTkMpgUg1Y/a3uvsvgzS5Bx/xOQP/IMtf2rx5l/9ocD4&#10;3CNfFTtb7j9UzPHfUchqYlacsL/gjzv4NftEfCj4N+Hvi94z+IPi+G3tfCU1trXiGOFWnuLSxbT4&#10;gkxhjDSMHaCdVwpLGJgMkYr1Dwt+1z8GvF3jiz8AaZ4hkXUtR8P2WtWMVxYTxCWzupxBA+50C7mk&#10;ITZkspIyBkZ4T9kXw/4Y8faF8QfD3jHw7Yatp9z4ntxcWGpWaTwy40+0YbkcFWwQDyOoFez+H/hB&#10;8JvCt7Df+F/hl4f024twgt57HRYIXi2I6LtZEBG1JJFGOiuwHDEVpwDgf7N4OwWG/kpxX4GuR4z+&#10;0Mpo4j+aKZ0SOWOCKdTVRU+6KdX2B6wUUUUAFFFFABRRRQAUUUUAFec/DI4+OXxNx/z/AOlf+kEd&#10;ejV47pHgrUPF/wAZ/iRDp3xB1zw+0Wo6WzS6I1sGk/4l8fDefDKMfQCgDuo/BbL8W7j4jC7+Wbw/&#10;Fp3k+myeSXd+O/H4V0o5XpXE+HfhBr2jaxFqd58d/GmpRw8mz1CSw8qT/e8u0RvyYV2UViY33m9m&#10;b/ZZhj+VAHOfCTUrnV/Cs93dEbl8RaxB8vHyx6lcxr/46oroNS1G00u2+2X06xxrIq726AswUD8S&#10;QK4X4X6f4ku/AlwnhvW7ewkHizXt0lzYm4BH9rXf8PmJ/OsX4/6T8VLH4btdX3xD0ySFdb0kzRw+&#10;H2jZ1Oo2wIDfaDtyO+DQB60WOMmqpvGuLKWa2PlSbnVGZc4YMV3YyOMjPWs/w34wbxFql7apoV1B&#10;a28hW0v5imy72sySbFB3AKy4BYAOCGXK81Hq3i57TxFb+F9J0Ce+mby31DyJI1Wyt33hZn3sNwLI&#10;y7Vy3B4wDQBB8OLzxrY+ELK2+MPiHRZ/EIVjqUmjxNDahixIWNZHZyApUbiRuIJwudozPjt+0H8I&#10;f2cvhH4i+Ofxc8WRab4b8L6bJf6xfJG07RQIMsVjiDO59FVSx7A1v6v8O/h14kuzqPiLwFouoXGM&#10;Ge80uKV8emWUmviL/gvt+wp8Ff2gf+Ca3jaOfxJpfw+l8IxDxJZ6pa2sNtbXUtrHJi1utqgvDIHP&#10;AOVkWJwCU2nuyvC0cZmVHD1ZcsZSSbSu0m7bE1G4wcj5A/4Knf8ABzt+yPp/7OGreBf+CZ2qDXPH&#10;njZZbPVvE114UnsYtEtimHuHW7hQ3Vw4crEuGRSGdz8qxy/z+BxncRTdqBj8nf0qS3tllcDZX9rc&#10;FcH4LhfD/V8BrKbTcpbyfT5LovXufO4jESru8i1EYpAA86qDwvHNbGh2GnvMxlcttXKoozu+vc9+&#10;P/1Vmx6PJLwgjHP8X+FWrTbA0aLAw8tvvbeWx/nvX7fgcFisLW5sXRtfRNpu+lna19Fe69Ejy6jV&#10;Sm1Fn2P+yvpvgjwZd6N4sisIdUtbWYz3jjy95ZBmEhWIGxWydnJ3BDyRmvtHSP8AgpFZeAdPZbfw&#10;3qy23zy3jtppaOAKijdkDIUBcnOcYPSvyX8O/FK50SaKOzubq1XzVL+SiBGbj+8pI/DH9a+ov2b5&#10;PFXx6D+BN4ubjWro6Wuz5T5cqDdJycDbGzN152++K+Q4y4VymtQrY3HVIqnFXWzjeMet7NKST+dz&#10;+dvELgHC5jV+vZlepFXTvJpqLd7rpdfkkfpN8NfEniX9ofVbeTVbhDarcrLuK4wVOQQQRg5A79Bj&#10;oa+xPhRp1l4UsLRPF08K3U0rRWskDGWJxuIjZmCrsdkCsVIADEqCwXcfOf2af2XPh94P0uxh1Pwz&#10;pN6sdn+8aa0ik3SZX2Ner+OfAXgfRdEW/wBF8H+G7GRW5kuPDcE2VweAMpjnvk1/iL9MTx8wOdZp&#10;LhbI37PDJcs5wdk5dl5XPZ+jn4O4fEZpHOcXSb979zCS2j/M/XQwPHPi9fDnjNrq+1GOaOHT52mV&#10;ZAcfPDgf1+lfN/hv4z6Hfy6bqVnZLMtvbIi26jpxwKm8efEs2fizUfCkVvpKRtb27+bpmkJalyzz&#10;BlYBm3Y2pj0yay/B3wv0VzJdWmmxwLcSbpJocIxOQeq4P681/FuX5PgsvwUnibvmjGzXVa+nc/1/&#10;4byGnlmW/WcVC05KyWyt8vQ6Pxp4+1PxDOtzBpzWalMbVzzXYfDSyttH8MNrdn5LXUzEOsh+Zhsb&#10;hffOD9Aa6uX4caRr/hNZzaxpOFzHtX+Ijpgds4re+HHwk3Wq2V4ihlVfNK5Cg4GdvfGfWvncdnGX&#10;xwbUdEnb1PMzLiDLY5d7GC5OV669EziZPGHws8KeE5NB8f8AiHT7VtUVxcQ3V0IzMhUgoMkHJB7G&#10;vbvDHiC3m+Gul+KtG8PXN9NeaXb3cOnK0ccxEqI2MSOqgqGyQW7HBJxnP8G/DbQPDfinUtQFw00k&#10;c0exT0H7pTVP4f8AgKz0i8bxfrc0txrvmXcUlwNSuZIo45J921I5JGVPlWMHAHK8YFGFy3L84ouU&#10;1K0GpO70k5LRJaWtZXbbfY/nnxA44oyrKGCqXvdsv6p488dTQra2Xwj1CF2ZR51/qdksKLn5ixil&#10;kf7ucYU5OAcDJFBdMu9V8N397JfXGlXmqRuv2zT7wSeQMMsc0PmK0YbbhxlME4DBsYra1TUmeX5m&#10;bC984riLrXpZPgOdc8PxmGT/AIRPz9Phsowvlt9m3IIwFIGDgABT0HB6V+wcJcMzwOHpQhTUVOSu&#10;tX103P5l4k4njjqtR3vJH0p+wrf+NNX/AGa9H1b4gNc/2nealqk7Q3lqsMltA+oXDW9uyrxmKAxR&#10;7hnds3ZO7J7X4xzeR4A1B/8Apkv/AKEK4f8AYK1+PxH+yp4Vv11walNDDcWd9eBt3mXVvcSQXAPA&#10;5E0cingcjoOldf8AHqcW3wu1Scj7sS9f94V/f2aYJVODK2FtvQlG3/bjVj7rB4yUOFaeK2tRUvuj&#10;c+bfhR8Q/CWgft6aBpeveJbO1vNQ+E+u/wBnWtzcKr3PlX+lySbB1bagLHHQDNexf8N3/s6x3VvY&#10;XPim8huLjxbD4bht5tDulkfUJolliUL5efLZGB83/V8MN2VOPGP2corHxB+2nb6dqllFc283wm1e&#10;Oa3njDo6nUtMypUjBB9DX1BbfAr4KWsTw2/wf8LxpJeveSLH4ftlD3LsjNMRs5kLRRsW6kxoc5UY&#10;8fwpy1ZRwJhMIlblUtPWcn+pfDOY/wBq5LSxV781/wAG0dWjB1DqeGGRS0UV+iHvhRRRQAUUUUAF&#10;FFFABRRRQAHOOBVGWzs31mHUGtYmuI7eRI5mjG9FZkLAHqASq5HQ7R6Cr1Yfi3w3deJYG02z8V6n&#10;o8jxttvNLaISryvTzY3X81NAGhe2rXN1byjjyZjJ/wCOMv8A7NVggHtXmEHwx8T6f4703Qpf2hPH&#10;lzHNY3F4wnl03a3kyQLsO2yBwfP5wQeBzXpUWnNFt3ajcPt/vMvPucLQBmaD4SsdC8R634igdjNr&#10;lzDNcAnoY4EhGPwQVqaiESwm/wCuLfyNQava6nPbyRaJqUdrcMPlmmt/OVP+A7lz+dc5qeh/FpbC&#10;4B+I2kkeS+4f8Iy2T8p/6eaALPwNnhuvgp4Purd90cnhfT3Rh3BtoyDWpo1hPp13qEszqy3V+Zk2&#10;54Uoi4PHX5TXDfs7eLJE+F/gPwpa6NJJar4H08yalHLH5UUqW0I8naW3liDnhSAOpBIFdR8QPHR8&#10;Fac0+n+HbrVr4wvNDp9nJHG0iIRvO+VlRcA5+Zhntk0Abk+p2Vvxc30Me7pvkAzXjH7fX7T3ib9l&#10;L9kLx5+0N8M/Btp4q1rwroMl7YaHJqHkrOwKjLMATtUEsQBltuBjOR6zrvgbwR4qMcnifwfpepFB&#10;+7bUNPjm2/TepxWcfgt8HWzn4T+Gun/QDt//AIitaE6dOvGVSPNFNNra6T1XzB3tofiZ8fP+Dkb9&#10;q7Qf2U9S/aEuf+CcN58N9U8dW8emfC/4hXe29s2m8stczySywQuw2OpgQKyOYpMkhWA/Ce+1W81P&#10;VJ9Y1CfzLi6uGmuJNoG92bJOBwOT2GK/tO/aS/Yk/ZK/aO+CfiD4PfGb4O+HZPD+s2bRXstvp0Fv&#10;Nb4BKzRzBMxSIfmVx0I5yMg/zl/8HAX/AASZ/ZD/AOCbOseAdV/Zb+NdxqUPiqzf7Z4R13UIru+R&#10;Vyy6jHLDGitbvxHtIBDKCpYMQn9E+EnE+Qxx8sDhcN7GvVlo1eSaS0Tle6tZvtd30ueRjqFTl5m7&#10;pH576bGt185uWX8uOK3tGsrdF3GddsZ3Nu5LVyccIjTlgtLHM0R2tOpxjHUf1r+2sr4sp8O0Yyq4&#10;VSm07zUtU3vo9k/I+aq4aVaNlKx6bH8Q7LRGtZbK/K3FujDb5e7fkY4ww59+fpRpXiTxr8TNVS18&#10;y8v4zMIvs86gq/PCiMAKW9DtLVkfDn4Xat411SO0ni+w2zRrI1xMpUOC4Xrj34/Ida++/wBk39kD&#10;wLpdvDq+tL5Ekkaxw2MM/lzSKepdgd0eW2HahU5UbiwJA8PP+NKMakq9OEJSey7NK3M77WSXSzPz&#10;viziLIeD8C61Zc07O1ld+it5/d1ZqfsOfslW3iK9j8NatYIyyQrdeJAqlY2YgCK1bHy7SA28ZDMo&#10;AJKuRX6mfBvwj/wiEMekXz27Wisi6fNBkkA8FXAztC/3ycEdec585+Bn7NPh6K38JadYeEdJjtTr&#10;Ty6lbx2kWzy/sV1ywAw2ZDGTnkkZ6ivo67+CXwvWGKz0zwJ4fs7i3kWWG6ufD8MySEAg5X5c9fXr&#10;g1/jr9MD6T2EyvHzyDCVVKrO6m4O/Kv+H/U/PvDXw6zvxezr/WDG0pLC03eEZW1d9ZL7lZLZWWtj&#10;oLS2t38uGC5h+UZUecuT9Oa8u8Y/GbUvCGta1o/iiCwtzJrUQ0qO1ugbiWH7PHvaVAuEG7AU5Jbn&#10;gYGaHjnTtU0Lx1pcXh7TdFgjeC4kkvrHQ47DYkewtufefl+YZziobf8AZu+HXjDxpc+ONR1qbUtT&#10;m/dy31rGpSNtuP8AWA5yv1GMV/m7Rp4riLC1q2Ipe0pOPNz21i1LX3m0lfZrd9Ef3nw9w9wfwLjs&#10;HisyxzhJ3iqMdXOVvdTUbuy3Lnxc1fxN4z0Gx0/w7obfZdn7yRR375rnfg5oeheF/iGmqayS0tqu&#10;WX+61d98Mb7Xvhvo0vh/X5TqFtYwsr306hmlVBzIcDqQM8DGegHSrEHgbTU1C81eKTzprqSRlEce&#10;3CsxKrg55C4BPcgnAzgfB/XqODoToJ+5smt3fv8AI/d4ZnGjhKmXclqc09U90979irf/ABi8L6tr&#10;Meqan4js9J0uxuNiyXt0EDue5JPNaHwj8d+C7rwdawfDW9i1TR7FZrLTri1mVkma3kaJlVyxU/Oj&#10;AZb+tbnwp8E2vhuze/eyaB5pCyxMeT7/AM6ydN+GnhbXvG2ua3qvgu6s5NN15Dpsw1Sdbe/H2aCY&#10;3SwK4jB8+SZDlcl4mY8nNfV8JVsoX1lYmnOUZRjZtq29r23bu7bvRvQ/mrxYqU61fD4TKZRhGg72&#10;791+vqWtZ+KHjL7DlPgzrm4/d/4mOn//ACT/ACzWb4RurvXLW51fUls7e7MjwSDS9SMyxsoAZWOx&#10;R5isMdDjHB5IrY128ML+UG6cVXNw0drJL5LttjL7EXLNxnAHcmv23h/hihluSqpQgkqjT+R/Mucc&#10;UTzDNpQm9Yqx6h/wT7HiY6H4yHiPxBqd8kfifydP/tKO3DLDHbxLuVoUQMHOX+YZBJHHSvRP2t8D&#10;9ln4lZH/ADIGs/8ApDNXkf8AwS917w7qfwv8QaRokF7DPp+ug6hBqFqYpo5polmw/bdtcZ646HkV&#10;61+1yf8AjFb4l46f8K/1n/0hmr+4slwscPwzRw8Va1NK3qj9e4VxE63C9CrPfld/k2eafDT4neCf&#10;A/jnS38b+LdP0pdWu00zS/t90sQu76Y4ito9xG6RyDtUZJxxXc67+2b8BPDvja1+G9/403a1e6Te&#10;6ja2tvYTzLJBaOsc5DohXcrsF2Z3EnABNcD+zPqAuPiUkRH/AC4ycfite0x/Av4JtYjS2+D/AIW+&#10;zrbPb/Z/+EftvLETo6NHt2Y2lZZFK9CJGB4Y5+H8Gcm/sLg/6ta37yb++wcI5s86yn6w3f3mvusb&#10;nhHxRpfjbwvp3jDQnkax1Wxhu7NpoWjcxSIHQsjgMp2kZVgCOhAPFaNVdF0jSfD+lW2gaDpdvY2N&#10;jbpb2VlZwrHDbxIoVI0RQFVVUABQAABgVar9aPqAooooAKKKKACiiigAooooAKKKKAIbuTZE2Tgb&#10;DTYpd0CnI+7x+VSXKK8Dhh/Ca5mT4O+ALlPNfSbjc3zMRqVwOfwkoA0Ph74bPg/wfY+GzN5n2VGX&#10;zPXLFv61R+LF7d6f4Yt5rG4aOR/EejxFlP8AA+pWyOPxViPxrd0jSrbSdOjsLMMsca4VS5bA+pJN&#10;c18V/D0uqeH4Fj1S5QjxBpD7VkGBs1G3b09BQB1mQBgLVSfS9PudThv54N0turCJt5wmSM8ZwTx1&#10;xkc4xk55zXPhDPrl4b9fix4wsty/6ix1WNIx+BiP86TwPp2n+EfEtx4M/wCE91rWL/7DHesmtXay&#10;tHC0jICCqL/Ep/KgDR1D4eabdabquk2WoXljDq6yfaPsdwVZGcYZ4yc+WxHpgZycZJNY2pRXej+P&#10;LXRfAOk6XHcQeHysUN0zQxRwLKqqiiNTgDjAwAB0rsr+/t7Gze6uNxVcDCrkkk4AHuSRXDav4l0D&#10;w78X7fxD4p1qx0qzm8NvBHJqd5HAWk+0K20ByM8elAF77X+0Fu40fwdjt/xMrv8A+M15D+298CNU&#10;/aT+BUnw6/aB+G/g3W/Dq+INKvZrM6ldk+ZFewlWA8oBsZPysdpBINe4WHxV+GWqTrb6b8RNCuZO&#10;gjt9WhdvyDVV+LejXPirwDcabpLRtJLc2rxs8mFwtzG55+imqpzqU6inB2a2a3QHx5/wU1/4IQ/s&#10;Q/t7eAbrUh4M03wH46s7BotE8YaDAlqpkCssSXcartnj3MMnAfhQGwoWvxMsP+DXb/gpve/GOz+H&#10;Vt4e0GTw9d69faefHUepbrK3itZjE1zJHjzkRtpKKV3MOgr+nD45+Edb8dfC7UvC3h6JHvLoweUs&#10;kmxTtnjc89vlU110USsu4rzX2vD/AIh8UcO0XSw9Xmi72Uve5b9VfbvbY56mFo1Xdo/lF/4KUf8A&#10;Bu1+2X/wTb+Ctv8AH/xF4q8P+OvDMd15GvXXhOO43aPkqIpJkmRT5bkld6ghSAGxuWvgq3Al2oz4&#10;3dfpjP8ASv7gvjr4J8PfEH4QeJPAfinS47zTdY0eeyv7aVQyywyrsZSCCOQfSv5Ef2+/+Cc3xa/Y&#10;e/bI8Qfs3eLdG2wC8a98L3sTFo7zS5ZWWGVSeeAChzj5kav6D8H/ABAzLiatWweYTTqwi5p7c0Fr&#10;LRaXS7dzx8zo0cHT9rtH8jR/4Jyfsr3H7Rnxj03QJrDzLebc14zR5EdurJvYejEkRjphd5GcYr+g&#10;v4C/s7fDj4deGrPRtG8C6XGtvCqR7dPjzx/wGvij/gmv8E/hp+yJ8MNL1fxHJH/wkWqWJe+MijfE&#10;CUKoO4xzn3Zvev0A+E/xDtfFNt/ojDEkZEMgXoe361/JP04OKeOsy4VrPLKElg4Xc5bc3y8t35n8&#10;r5Hxdw/xt4uQoYmu1CEuSirPlcr2lPtrsvJEXw013w54Kg8W29/LDAo8W3W2CMBQo8qHoBXlPxL+&#10;Ndovjq10HRIYjZ3Cztc/LzuXZtI9uTmuKuvFmqT+OfF2m3lwzNH4suVfD4/5ZxZx+VV28D3Onagf&#10;F9gbrUhbW8ha2mu1VQpwxbkdcCv8h/7Jo/2q8XindzjGy6XcFbXyb6n+t/CHBmA4by2M5ycrpPy3&#10;3LXiDwzqfiIaletaLPi3mdVfOGOCdvBzjPava/hh4e8RrprHRtOhmhks45rO+uLjbDIzZJUgZdcD&#10;BzjHP1qHwb4H1XSNOXUobKO7uJCBb2b3CxGZv7oZuM4yfwr0Hw3rvxDfZY6h8HGtoR8r3B163f8A&#10;HA5NfP5pmmKxmDdOEYyjF6NyivWybTfy03W55XGHFeGo1I4anLpbTyLn2LXNO0sa62m2LahDp8qx&#10;x28znzGwCEyQPlLKOcZq9fRLf6RJBfBkNxblJArEFdy4OD2I9acurT38t1C+mtD9juBEu5gRKPLR&#10;9wx2y+36g1l/8JHYalaSLZX0c3lv5cuyQHy32htrY6HBBweeR616XDeU18ZTp86SaavZbJ6n8w8V&#10;Z3TWIq1ZS06eZT8R3lzp/hi8h0e1S4uLewkNnDcfMssioSinPuBXm0vxc+MsunQy33wCvPOaFTMY&#10;vENjt3lRnGZM4zmu01nw7oerSfaNSt3kbH3luJE/9BYVy3gaNbHwpaeGJdcjv7zTYfIvJVmDtuVi&#10;Du5yDxjn0r+leDeG8HHEJ1Iq107tbaH85cVcQYieBkqTu79ChqXirXtRj01rSzW21WN2uLzRGu43&#10;k2/Z5QI3ZCQF8wx/P0yAM88+Wft63vxFh+D6yaLpNneT7b1/s8NxKceRYXN1E+3A3f6TBbrjOPmx&#10;0Nen6Boulp8SdZ1OCFJLibTbWT7R9hAMas0iFBN/ED5KsU/hIU/xCuS/aY8O3vjHwv8AafDOvxw3&#10;2h293fQhn3Qy7EWGeCVR1DQXEoH9yTy352YP9B5XTwODzahWptWhbbzPzXI8Zif7UoQqxteUXr/i&#10;T1/rqfqBDgpx6V8c/tlXJtf2t7UlvvfDuD/0vuK+xIDtiGD0WviX9vDUobD9rWxMsoXd8PYev/X9&#10;cV+1f2X/AGx/sqV+bp+J/Q/jdmH9l+GeMxO3KofjJHrfwP8AiJ8YoPBnhnRPDfwnaTT5tSvYrzVL&#10;m+DJ9kSF5EuV8oNtzOVh8t9rkbmUELXQ/CP40ftBeN/Gem6b46+BMnhvSru11CS6uLppWlieG48q&#10;BThNi+aqmUBmB2umATuA1P2SLuO6+BGhzRtuDLLyO/75xXpW4k4wOlDw/wBU/c/y6fcfdcIVvrHC&#10;uCq/zUoP74omHSihTlQaKD6IKKKKACiiigAooooAKKKKAAnivMP2U5w/wt1QZzu+JHjPGP8AsZtT&#10;r0+vFf2bfhh4K1z4e61quqaZM88vxJ8Zb3S+mQceJdTAwFcAcAdBQB7LDu27jWV8QCzeBNbUH/mE&#10;XP4fumrJ+DN7pWq+FLi60exe1it9c1Sw8qSd5Mm0v57XdliT83k7vxra8U+Gz4g0e803+0biL7Va&#10;SQ4jkwPmUj096AJfDGP+EcsP+vKHH/fArmfip4lOleL/AAD4YeDzLfxJ4qlsblf9mPS768XP/A7V&#10;PYjg8ZqXUvhLJrFnawJ8SfFGm/Z4Fj26XqSRq2ABzmNvSuB8f/DS+8J/GL4R36/EDxNrCf8ACdXf&#10;mRaxfJMkY/4R/VxuG1FxyQPxoA9WfwjYJrNzr2mu9rcXlt5V55JCrORgJIwxy6gEBvQ4OQFxxvj7&#10;wZr+iX3w/svAKrJ/Z/iyafUJLy5dRLG2k6kheVlBLEyyRk8dcegr0K8vrfTrKa/u5fLhhjaSWQ/w&#10;qBkn8q4vxR8dvBfhu28I6vezxJpvi7Vvsdjqd5cJbwxA6fdXqSkuRlWW2KADnMinoDQBaluvj/uK&#10;xaR4PZfVtSugf/RNfJf7ZP8AwRV/Zm/bj1nXPHfxq/Zt8Dp4s162iivvGWh+IL+11AeWV2uCIjEX&#10;wuws0bEqcehH2FbfF34U3UqwWvxM8PySN91I9agYn/x+txL23vLP7TZypNGy/LJGwZT+IrowmMxm&#10;Bre1w1Rwl3i2n+BMowmrSVz+TP8A4Kx/8ET/AIx/8E+fHHhvVPhtpmteMvA/jDS4p9G1Sz015p4L&#10;jykaa3mWIHaQWyrdCD6g14L4F/4Ju/t8/Evw3b+M/An7I/j3UtMvELWt5b+HptsqhmUkZAP3lI/C&#10;v7KPhg1vqPwt8OXqRKyzeH7R03L2MCmpfhdqul+J/hr4f8SaSv8AouoaHaXVuzLtJjeFWXI7cEcd&#10;q/X8v8as8weBp0atGNScd5NtN+qXU4ZZdTlJtOx/Fj8b/wBkP9qj9mXTrPV/j/8AAXxP4RtNQmaK&#10;zuNc0t4EmcDJVSRjIHauCsHQmNmf+Hr6V/al+2j+xr8D/wBun4B6z+z/APHXwxDfaXqluwtboRjz&#10;9PuMHZcQt/C6nn3HB4Nfx5/F/wDZh+JHwD+PGofADxdpy/2vp8to6+S3mB7e6t4rq3kGOu+CeJ8d&#10;fmx1r9w8K/E7/WqtUjiYKE6EXNq7acE1drrp19UeXmGFjhKfO3p3PUP2Dv2fLj48/EvSvCsemtMt&#10;3qUMEknl/wCqjXDSvkjGCHRM9iccZr+gr9nX9m34ZfC7wnZaRY+CtL3W8Kqrtp8ZYnHXJFfG/wDw&#10;Tl/Yy0b9lf4Q6D4n8W28Z8SarqNpLOzdbWEvuEQ98ksxHVmPYDH6EfD3V7fVJEXr8vyiv4t+nB4n&#10;cR5zk9ejgYyWEXxyV1zWWke9u5/L+T8RZNx14nU4QqqUaLcaSb0cr2lPs7fZ8tepqWf9ieFL27uW&#10;gt7SE2sBCRoqKTul5wPpXjH7Q37QujaI0ctvdKzNeW9uu09pJkT+tUP2j/i5f2Xii+8PyTmL/R4U&#10;2qcbfml/xrwnxT8K/EfxGhs7/S7y8uri11iyuRatdhEljjuY3dSSP7itj3r/AB/yjJaOPxtLG5hP&#10;lg2rLok/61P9YfD/AMPcJkeWRxmLd21q/wDLyOoTwlq/jDVrnVrWcSfaNx2sfugnOPzr1D9knwTf&#10;XOlwwXemxskf2qKRlXakMkcxCqQTuJYEnjoQc9RWh8Evh1pt/wCDrbxoh+zxSKzMtzIFVSrFSCx4&#10;+8MeleoeHNb+ImjOlqPgoy54kn/4SC2OP61lmmbYzFYetg6MFJRdrtxjblTTWrV2tNu2u5rxpxvg&#10;8LR+rUZ9LLubNj4W1+Gwt01SS1tZbe8Wbdp91J/D/DyoyCCQwIPHTnBF3wl4lk8RaK2qtF5YW8uY&#10;Au7qIp5Is/jsz+Peoz4sNzrh8P3dgbeZbFLlh5gYAM7LtyO/y1znw61mztNGuvDj3sf2621S+kub&#10;QyDfGsl3LIjEdcFGU56c47GvLyvJcRmGF5a0Fe8WrL7Lep/MOd8Q3xUqkp9NSt8I9SefwndPIcf8&#10;VNra4X21S6H8q4XQPir4rsvDi6B8Pv2fdUXRdDvLrRtN8zWLSHdFY3ElmGVZJNwQ+RuUnkqVPeu6&#10;vPCXhk27WQ03ZB9olnMccroDJLI0kjHDDlnZmPuTXN6Cb/T9Q1zQblBHaw6sP7Ij8xmb7O1tAxJL&#10;En/XGav6O4S4bwdXGO8dG09emrufz7xXxHWlg6nJJtmDrPirW/FPhWSw1/R5PDuqXF0gtbGa+hnl&#10;lVJImLJ5TMCDyCOo6nAIqj8fNH8WeNfhNeeG7u2s4V1JVtXjivHD/vRsK5C4PDH2OKf4p0C2n+L/&#10;AIZ1pkhmkijvLfy5LUSNGCiSeYGIzGcxqM992K3PHnh248Z+FrzwxY6l9lupIhJaXAOPKlU7kY8H&#10;AyMHAzjOK/ouhluDw+Jw9Wnblg036I/EsDm2IWIUakbOT0b6Nvf0W59O/wDBOLSo9E/YJ+EOjRtl&#10;bP4e6XApPcJboo/lR+2rcG38B6Sx6HXlH/kCarH/AAT6F5/wxD8KReFPOHgfTvNMQO0t5K5xntms&#10;X9vzUYdP+GuiyTSbc+IlH4/Z56/eYYP+1YrDJX59PvP6l8SMXLAeGePxF9Y0W/yOA/ZY8dfEvw94&#10;X+J918P/AIayaxdWviLTW0oyXarHfTzW1vHJBhcvF5aBHMjAJiUHOEfHqGo/Gr9pLSfFbaefgOt5&#10;p8PiTQtPaazkuC72t7Osd1dKTGEZbZZFkbnG2KbODs3cj/wTh1CHUNB8eSRMGx4uhH/lOtK+lN3c&#10;pVfUf7N/2W1uTT7jp8L8V9e8Pstr/wA1KL+9EsbFuCadUcJzz7flUlB96FFFFABRRRQAUUUUAFFF&#10;FABXnPwzkb/hePxMGOt/pX/pvjr0avI/CPgDwp4o+PfxMvtb0+SSRbzSkVlvJYxj7BH2RgKAPQtG&#10;8SvqXirWNAMW1dMNuFb+95ibq2C+BXDfDj4f6H4O8e+KLjRIZI1umsztkupJMkQkfxsa7O7077WA&#10;Ptk0eP8Ank2KAItJ0qy0e1a1sYFjja4lmZV/vySNI5/FmJ/GuQ/aK0VvEfwoutHDY83VNNLfMRlV&#10;v7djyORwDWx4l+HsniW3SCLx74i03Y2d+m3yRsfrlGrj/GfwhvNC0P8AtKP4peLtTZL+z/0PUtSj&#10;khfF1EeVEYzx70Ad3eeEtPuH097CSSy/s2QG3W0YIpUDb5ZGCCmOMewxjFJFolxoul3P2S5a6vJ5&#10;pJPOvJOu5yyplR91Adq8ZCgZyck64Yj5ayL/AMWaba6dc6ldnybe1ZvOuLthFEApwTvY4A9zQBg6&#10;lqXxz0+KW9t9L8JtDFGzt5moXW7AGeghPavwB/4Le/FP/gsb/wAFHPiTffB3wb+yj46s/hBoGsGT&#10;RbDSfDdzGNYkWONPtFwzYaVA6PJEpVQokyQSFI/oMi+MPwilKqvxP8OszdFXW7c59vv1uafqOlap&#10;bC60m9t7qLtJbyB1P4g19Fwzn1Ph3MPrnsI1Zr4eZv3X3VuplWpe2ja9j+N/Qf8AgkL/AMFMvEmt&#10;Wuh2P7FXj1ZrydYo2n0N0jDMcZZjwo9zX1J8HP8Ag1Q/4KkeOPF+j6b4/wBF8K+ENGvkMt9rF94i&#10;iuGsU8ssA8EO6QsW2pgDgtk4AJH9PGiapaa9bTT2sbL5F3LbyKy4wyMVb8M96dpeoW+pJMbdf+Pe&#10;4aCT5cfMp5HvX6Bi/Gziqol9VjCk11Su/XU5I5dRXxO5+Wfw5/4NHP8AgnVoXheHTviN8RfiJ4g1&#10;VSfP1Oy1iGxjk9hD5UmP++jX5rf8F2/+CFGr/wDBNy+tfjh+zxc6rrXwmvpI7a6n1OZZbrRbpuFS&#10;ZwF3o5+6+BzxX9QGxBz7V+Hf/B3B+2FqmqQeBv8Agn/4Ht5He/ul8SeIvLYHzigaO0twAd2ctIxB&#10;GD8hHKivT8N+O/ELOOM6FGWNqVIttzU5NxUErydtlZLS3oZ43D4OhhZSlFK3U/DTwT4avvFmvW+g&#10;WsDSNcSKqqqnliflBx6tj8M1+/H/AATG/wCCdHgP4I/DzTfFPjjwda3XiK8s1MrX1urmFWO/7pB2&#10;OcjdySMBRgDFfKf/AATG/wCCcug+A/gpq/7QXxZsLe8v7vw/NNo9nNGGA2x71mOfRlG31xnoRX64&#10;+BdT0qRo7eJVCrgYAr4L6W3jRxDQ4Zr4DKac+RpqU1fSK6X8/wAD+Ys44rynjTjClkuHxKVGlO07&#10;PSpPTT/DHr3Z0eiaJ4a8L6f9tg0uzso1Q7mhgWPjrjgCvE/2lv2k/Dlhp82mWV5tVVI3K3fFdV+0&#10;n461fw/ZyWMaeXa+WxVgcDbjrXxD8R9F1D4g3E32DVrtvMY7Y45gAT+XSv8AFPKsv/1kzT+0MfJq&#10;F7pb9evmf6j+C/hjl+DwNLGV/eslqtrWMTXtS1XxZ4xm8WaXNJIrxxp5fmcAKWPA7ZLnP4V6v8H5&#10;9UmjsfDegGS6msbiM6jZtMPMEcm7DFnIA5+b3AIA6VmfBb4C6vBZre6nA1uyk+ZG8obaM9SenTB9&#10;s17b8Jvh/wCNrK6bx3ovwm+2WN/p9slndR63bqZArzHfg84KumK+uz3NsPTw1TDwUZKCSV3GKbuk&#10;ldtX0u1Z36o/Z+MuJMmwOEhQovVaJrfY9E8BeG/HGovcaHJcafAmf9FnXfKyLnhipAG4YGMH19BX&#10;qnhlbCxa8som3SWbJFJIzZZmMavn/wAernfBEN9oN1YSa7prWcmpTPFHA0yyYYRNJjI/2Y2qe31O&#10;103xjrem3N55M97dRzWcMkgBmjFvGpZR3AZSDjp36ivyHD4PEZ5jHRlFKK1VkrNppPVPX+mfyNx1&#10;xJ7GpKVKpeNtV5ksOo79c1RBj/XRjd/2yWvOYvHPiXwh4n8QeFPBvgC88ReXqX2u8uI9YtYRA86K&#10;4j2yOG4XBHHOa7nXNB0rVVkFzF/rG3SbZGUscAdQR2Ari9Ms9F8I+PdS8P6H4cFqLzTbe+uL7zHc&#10;3Mu54dpLE8qka/gwr+heE+HsDUSo2vdLRprVW1ufyjxBnuJh7Som9L/cMh+Kep2mn32vfEzwmfCd&#10;jZx72vNR1e2kQqASxzGxxgDPPXt0rzX9sfW/E/w4/YR+Ij6Tp9rpdvpvga/sLB4b6TzrWHymt4pl&#10;ZRw6oVkGDkEdQea9A+KcUGo6TY2d6un3ET69ZJPa6hYpcJNG8yo6BW+62xmIbqMHtmp/jL4V0Px9&#10;8Pb3wL4m0+O90/VZbe3vrOYfJPA1xGHRvYqSD7Gv2OjltPA18PoklJP5Jq5+YYXNuap7Rxvd3f3n&#10;0X/wTj8N6v4U/ZX0/S9dCi4l8UeI7wiMfKEuNbvrhMcf3JVruP2lJDF8HdZl9IU/9DWsX9inQ/En&#10;hn9m7w/oHi3WF1K+s/tEMmoDIa5RZ5BHI/T940ewvjjeWxxitH9qu4W2+BevTu2FW3Ut/wB/Fr+t&#10;cLGGZYaEI6qpFJf9vLT8z97x9aeH8NalWT1jhZN22uqTZ8rfs6eJvFOn/tv2Mfhnwo+o+Z8KNaM1&#10;19oVUtSt9prJuT/WOHYBPkBIzk8V7xf/AB6/antPGcmhRfs2NJY/8JJdWFveLcy/Paxaba3EV6SE&#10;2KklxJcwhd2cxp/FvC+F/sNalBqX7bDNFKG2/C3Uh8v/AGEtNr7oDAflWyyt5L/sbVuXp66/qeL4&#10;IZh/anhlgcV/Mp/hUkhbGaa4sYbi5t2hkkiVpIm6oxHK/hUtA6UUz9YCiiigAooooAKKKKACiiig&#10;AYkLkVVZx9ujBPPlN/NatEZGCKw/Evg3w94qvrf+3bOSb7PFJ5ZS6kjxkpn7jDPQdaAKOpTSL8Yt&#10;DTb8reGdVJ/C40/H8zXTh3PGK5DSvg54W0P4g2PjPRIJoWtdKu7Vka8lk3edJbOD87Hp5BH411V5&#10;Z/aE8tLiSP8A2o2waAHLuZmz6/LUd9brd2k1q3SSNlP4jFcfoFldfEXS9Ys5PFmtWH2PXLmyWewv&#10;FjkAibAwSp/lUS/BebTZ1v5PjR44kWH52jm1iNkYAdCBCOKALPg/4O6H4b+FWjfDywaWxfS9Kt7e&#10;O80+YxypNHbiETBudzAAH5wwJAyDitjVdM0/SYtW8T63eTXED2R+0W823y4YURiwQAA4Ydck5xxi&#10;ttNoRef4awfHlvc+I/CuseE9Pgf7Re6XcW8MrL+7DvGyjJ+poAoXk3xuVwNL03ws0Y6faL65U/pE&#10;aja4/aCAP/Em8G/+DK7/APjNWo/jP8IGRW/4Wl4b/wB0a5b/APxdeCf8FV/24/HX7HP7BfjT9pL9&#10;nvwfD401vR7aNLdLOZJoLASNsN7MFOWiiyGKjrwOmTXRhMLVx2Kp4en8U2oq+mrdtxSlyxb7H5bf&#10;8HK3/BU39uD4H69rv7BVv4q8GafovjWzttROpeDtTlbVbLS2hWKbTblWAaMyzpLKJcDdFIIwPlZj&#10;+JOseI/FPi5rKXxR4i1DUm07T4rGwN9eSTG2tYhiKCPeTsjQHCoMKo6ACtD4mfFfx38bfiRrfxe+&#10;LHii+13xF4g1B73VtUvpjJLcTOeSSew+6FGAqgAAAAVl2FzGA0giZtzf6xW5X/Jr+9vD3gvK+G8r&#10;oYbmh7aSblJR6rd9X0S/FnzGKxE60m+hs6F4Ae/Cte3628czfem58vjOW9vYcn8K9T+HPw1+FWmz&#10;x3/iC5u9QmwN0On2ZkXdns7DhSOCCp+o615naavqELLNHdmRP4lXGSP8j9K9x+Bnw18WeOLuxsdF&#10;tGluNQIW3DZwFzkufZR1/LuK/Ysy4TyXB4d161dxglezW/8Ah1s03t1V7HwvEWYVsJhJVKlTljZ3&#10;s7aeb3Vke0/AC107xT4mtPA/hD4Zx6fJ9mkkjndVmaJd6qybssV3b8heAQG44r9Mf2UP2NPCPhCx&#10;t9d8XaBY3V5IitsltFKpn2I6159+wr+yv4F+E2hw311Ct1qjYe4uJVy0j4+8T7dh2/OvsLw5PH8i&#10;pGNox0r+F/pCeJWaZXktbLsp9y6ackkna2iuuvmfxtj+Isv4w4odGhKXsISSd237R3eurbt5dTvP&#10;CPgrwnpFpZxaR4es7VklJE0FqqsP3bDqB7mjxHqFvp14sk2uR9dsYZv0rQ0HUUW1gXbt2s3LdD8j&#10;da8r+LGt/C3Ufjn4d+Cmvan4ks9d8QWMt3pM9hZObFimSUacKVSTCswUnkKa/wAA+JMpzPP+Mq7m&#10;pSl785P4nyxbbbu+i7H+pXhjmGU5Twzh/by5KWkI2jpzNbbHyn/wUz/a/s/APxGX4VfEVba18OW/&#10;hWy1K91CONJBAJW3uzRFw0w82KI+SARLGHjJywB9e8C/Czxf+ztoeq+BNN8Vaf8A21r+oWl/beH7&#10;C4c2sCxRxpdFC4TDyfN7ZVXb5mbFHxT+zd+zr8a/jJY/GH4u/DG6vNe8Lxw2VjPcap5ltqMMBby/&#10;tMIGJACd204BIXIOK9A0JfGfjb4kt4s0DwB/bWm6FeT2c11/bUEXmTNDG20K3Py7wDnuDX7DnniD&#10;hcVwDgeF8ooKFOnTU8RzKCU6kbOCUm+r+LXW9raM9HJfDmjw3xViOJ85nrd+z1b0lbp30Vux6B4W&#10;0jxX4qi+xXml2EVjPZjfHPIzSqSPmRwBtxzjIJrvvD3hk6VbxvqghkuFiVJpo1wrMBjIB6Z61R8J&#10;3WtWtlv1fwidNZmH7tr2OUgeuVq9rHiGzsjEl1OYWmyI9zYVm4+X6+g+tfzh9TzLMKyoKCUZO3u2&#10;eq81e/3ndxBxTR55uE7JK/Z/8D0Kur3yQ35C5+ZdorzXxV4k+JHhX4l3V14f8OTeINP1DR7dLbT4&#10;dRt7c2s0Msxml/espbes8C8ZA8oZ6112uG21ktHeMTG64Khiv8sGuA8Q6X8PvAPj7Q/E02oSWd1f&#10;QXmkWKyTu0UrSrHdNuLsQpC2Rwe+SO4r+leFeF8Nh6NOhKPxQSd1u1qnf1R/Kef8R1MViqlSMm7N&#10;tJPXYbD498aahq7L4u+GNzodjHGzyahdaxayouOxEbkj64wK0bTxH4nvl1C+0/TrD7DGitYXEl8T&#10;9pTylLN8oO3D7l567c96h8ZywX2iX2lXclvH51q+43VqsybRgEmNuHAJAIPHI9aJbu10/wALJaxm&#10;OHfY7Io0UIpPlk4UDjoCcDoB7V+//wBky/sylRt8NrW8j8To5tGGOniHG/M9b3Nb/ghZ4j8aeJfg&#10;r41v/F+lx2qyeLFlsVjjI3I9ujNyRzhyR+FfUX7W4B/ZV+JYP/RP9Z/9IZq8j/4JY+Br74c/BC+8&#10;Mtfx3GnrqMc2kHa3mxQyQJI0chPDEOz4I6rjPNet/tbgH9lb4lZ/6EDWf/SGav6Qy2pTxOX05Q2c&#10;Ul+R/VXDNS/B9KpZL3JOy2teVvwPAf2ePEviXTPirpq+GPBs2tNdSC2vRDfQw/YbZ2Aku281hvWP&#10;glEy7Z+UGu98f/tFftbeA/C+oarpv7KU3iK803wuNRW20e9dhqF0bh4/skAZA+8RhJCHCnBYYyBn&#10;zv8AYn1m2v8A42LEk6sf7LnOB9Ur7EQbUC7a7v7F/sF/VrW6/efnf0ec1/tjgB4h/wDP6ovuaKvh&#10;C91zUPDlneeJbGO21CS3RryCEsUSTHzBdwDbc9NwBx1AORWlTYhjNOoP3QKKKKACiiigAooooAKK&#10;KKACiiigCO5YiJhn+E1l6t4mtdP8HXviewuIrqOzsJp1MMgZX8tCcZHuMVqXKK8Dbh/Cf5Vl674d&#10;tNR8H3nhy0RbdLvT5YF8tQoTehGePrmgB3g3xE3ibwjpfiV4PL/tDTYbry/7nmRq2PwzUPjaOe80&#10;mGGBNzLqljIVH91LuFmP4AE1N4K8Pp4c8G6V4baUy/2fpsFsZD/HsjVc/jiud1z4A/BTWNVbU9b8&#10;BWU11dyENJIz5duW/vexoA7QPk4VhtrxufQdJ179uHUI9VtvNWL4V2JjXzWXBOpXYJwCPQflXpmi&#10;/DnwT4dsF07RfDsNvCv3Y1LYH61w/iyL4b/Bn4rXHxr8U6q2nw32g2Ogr5djNPmR75/JGIlY5eW4&#10;VBx1IoA7yLwH4VtnWWDTdrKyurec55ByDyexFZeueHvB3ivx7Dpnijw7p+pGLSWkii1CzjmCZkAy&#10;A4OK5vwR4l/aE8c6AfE9p/wjOn21xfXi2NrqOlXgm+zpcyRwu481cF41R8YH3+go03UPirY/Fq30&#10;7xZBoIa60V1s7+ys59krrIGkjILnaQCpGTzz6UAdjZfCr4Y6bN9p034daHbyDpJb6TCjD8QtUPjF&#10;ejw/8P7i9to/9Xc2iqq8YDXMS/1rWP8Awm4/5edL/wDAeT/4uuf+Kuq6jpfgua78Q+HbDU7Vbm18&#10;6FmZFYm5iUcHPIJDA+qe9AHaNGXj2qap37avHEbbTJofOMZMbTKducjrjnpV5S2elc/8QfGWm/Dz&#10;wxqnj3XEkay0PR7q/vBCu5/KiTzG2jIycKcDPJqoxlKXKtw6XPDv29f207P9h/8AZ88RfGP456Vp&#10;o0Kw03EN5a6ssMl9fMD5dlDC6lnkcqcYPAyTgKTX87HxO/bCj/a2/aS8Zftb/GPxheafrniDUom8&#10;O6XIrXSaVYRyrLHbDeCmwBVXb0wXP8RrhP8AgrT/AMFYfi9/wVL/AGgJ/Gms3V1pPgPQ5JLfwL4Q&#10;8793aQFuZ5R0e4kABd+wAUYVcVmfsrfCG+8QWyza7CZLTbFPJDI7ELDvGVP/AAAZI9Div7S8MPDL&#10;C8L5DPHZj/vNaF2tbRg9eTRrWVrt/JXsfl/iBmlGGVS9pUcYXS0td6rumrd0fXHwS0HxP8U/jH4d&#10;v41uLzUJLiae5urm8csluqFCQAdpO+WNApH3SxGdtfp9olrB8H/gndeIb68e3aC1SKGZZNjCR2VM&#10;r7jcSD2IFeGf8E3/ANmqPT9FPxO1vTjDcasifZFkj5gs1GYxz0zkuf8AfPTpS/8ABRT9oKGWO0+G&#10;fhe7VbWHULZJDG3328+PJr/PH6ZnjDhc2zSPAuQWSnJSquOvLBWVvWX6nz/0XPBnHeKniZSzqvC2&#10;EwWkW1pKSbcvkn7q9LnlMGn3OqePr3xnc63dXNxfa/aXG1pjtDfao9xAB6lMqc9RX1J4S8L3es2S&#10;xSxXHlSQmNjGo5BXGetfLfga+Nle6bJdRGRr6+EcZ/usqPIG/wDHK+v/AIL/ANoT2Ecs5ZUC9x2F&#10;f5v8bYnEUcPSk7PlTS9FZWVvQ/1i40w0cspOOHtGMUlb5HqvgGAavdLdXqFf7JmeOKOSIfMxiT5/&#10;Y5ZgMV0+o+IdN0y3+yyTiS6aPclnCwaZx2IX3xgHgZ71z3gjwZ4nSA6xrWvXMI1CRbqTSdiL9m3R&#10;KPKLqMtjgnkjdnHGK19Ug8JeBtNm8QXUccCqyvdXkiM8kjYWMEkAsScKMDqe2a/J+XCVMXGnfnd1&#10;aMdk+qb9b7J36M/j/PsRGtjKlVOyta79ehR17VNVggk0+wsvKu5mZbWSRS0Z4X5mx04J4/2a5Txj&#10;4LvG0JoPBGutouoNObh7yCFWWeYgkmVT98EnJzzwPQUutfG63F8trongHxLq0Lrhr6z01Y4Y2zyr&#10;Cd43yODwpGD1zkC+L6W+KXRjaMsoO2TG4exxX9DcH5RiqbjWlDkTSfrptZ6/I/nXizOKUpOhB3Zj&#10;rL44tLS1guYrG9kZYhdyx5jCsN5kKg54OEVe4JJOcVwXwU8FX9po15qUWvTW9x/wmOuf2i0cSH7W&#10;jXs+FYkcFWwVYcgAjoxr1tArLuZ//r14b4x/aH8K/ALwzrtk3hvUNa1Ox1a61G+0/TZIIRaW11fX&#10;aw3E8txJHHHG7wSqDuLFkPy45r9XyeticRiJUaEO22nX8D81r4WWJotU0ubS339TrPG/i/SPhto8&#10;2haPfC+1+bT5LrS9Lm3SSXAjCpubYM43sqljjluOhx43+0bHrPw58A6gl9qllp39qzXNxq2vrbmR&#10;Ldri5toYLOKInmW5mkjjDtwqxv0baR2XgzXPEWm62vxR8R/D7xF4ivNQt7pdJv8AQnjlgj06eZJU&#10;i8uaVDGwEUfALDuGOa8l/av+OF1qXijVPDnjX4Ma/Z+HbXwWu2TWVhgt5bq6uJf9a3nNHlBZJ5I+&#10;8ZpFTK+YrV+scDxhiM2jha0b3u3fyPmoYat/a9KrBXcWrrS795LS+mlz9l7bHlbR021+dP8AwVc8&#10;VyeGP2tNB2HHnfD1M5PpfT1+ituf3S8/w1+Tn/BebxbJ4Z/a38HLHNt8z4dk9euL6Wv6/wDCzA/X&#10;+OcLh2r35vwiz9s8bMD/AGp4Y4zD2+JQ/wDSkfZf7Muh/EP4g/sdeC5vAHiafTbi4+0LeXEN35RF&#10;q1xIJQvB/e7QRG/8DkMQQCK9J8A/D/4/aP440vxB4u+JNvc6eq6gde02NXeKdpGU23kBuYhHgg5z&#10;kfWvOf8Agmf8QPCmjfsDeAdf8XeKdP02GTT72Vpr+8SFdiXc+5suQMKOp6DvX0Npvi/wtq2pzaRp&#10;fiOxuLy3LCe1hulaSMqQGBUHIwSAfQkZr5XiCn7LPsVDtUmvuk0fb8H0fq/CuBpfy0oL7oo11+6K&#10;KF+6MUV459IFFFFABRRRQAUUUUAFFFFAAeleXfsm31rcfDbWLaK6jeSH4meMlmRXBKE+JdSIBHY4&#10;IPPY16jXl/7KFjaRfDLV5Y4FVpPiV4zMjKvLH/hJtTGT68AD6CgDpPhH4ebwr4VutOafzPM8Ta1e&#10;bsf8/Gp3Vxj8PNx+FdNPcpEm92FV9H01LC2aAtu3XE0v0LyM5H/j1cr8TPhL8Idcjm8VeNfCtnNM&#10;u0SXVwzDqwUdCPXFAHZxNgBSe2a5zx/4e0XxHq/hqPWrFbj7PrMksG5iDG/2O5XcMd8MR9DUnhv4&#10;S/DrwnC1t4c8K29rG33ljLc+/JPrTvEdp4X8LC08RXUf2eOyuGkZooJJWOY3T7qAnox7dqAJG+G/&#10;gu4t3t5tFVo5FZHVpnIZSMEH5vSuL+L/AIB8M3+ufCnwk/hazudI03xnIq2NxbLJFDCmgarGnysC&#10;MAlAK1LfxJ8T/GRbWvhrrHh9dHc4tv7Z0e8SdiB8xILpxuzj5Rx69axvE/h/43al4u8I6x4g1nw6&#10;lpomuSXtxJY2dyPOaSzns4oCpkY4Ju2kLZwvkrnqSADtYPhF8KbWRZ7X4ZeH4pF+68ejQKw/EJWy&#10;LGzsrNoLW2SONVO2ONQqjj0FUgPGxGftOl/+A8n/AMXUdxN4xWzdBFYzSt8qkK6Kmf4jycgenBPq&#10;KAKvwnt1tPhV4atP+efh+zTjviBBWDDJP8DfBngH4caTML6EXFj4eW4uRtby47OTEmBxuPkDjp8x&#10;ra+D0dzF8J/C8F9gTJ4dshMM5+byEzz35rl/2m/EOieDrDwj4u8Q3i22n6V4uW7vrpwSIYY7C8d3&#10;IAJICgnjmizk+WKu2B5t/wAFBf284v8Agnz+zvq3xp+KS6HPJ9mkt/D9ut4YnvNSZCIIFiOWlDPg&#10;sVI2oGJ7V/Pt+ybNZfE748N+05+1lq82oeItQsbK+sLWSxaT7QqR/Z7SNCq7UjjhtkRQSMIkY/vG&#10;vHf+CnH/AAUg+KH/AAUN/bB8TfFTUPG2rXHgqz8TXZ+HOgagzLFpmnKVjhIh3ERySRxJJIAT+8d8&#10;HFerfsL2Gs63FHHPqF1Itro9rP8AY2mLK4Ify41z0HyPx6sPev7G4M8MKvC/DCxVaolVxEb1LJ3U&#10;NJKmtn/eltd2Wtj8W8W81rf6u1qUJuEGnFtPXVpb2dr3ttfXRrc++vhd8WNX+OV/pevWVvdW9gmt&#10;fZ/st1HseNoZ2iZSATyGQjrX2dod7Y+APA194x1Nwkdras+W7tjgV84/sl/DCK2+HHhOWGBnkuLq&#10;zlnnkhCNNJI3mSSMBxlmZmPuTWV/wVH/AGq4PAWiQfCPwndbe100bfebvX+cv0wuPaWb5lheDcpt&#10;7SdnNrpFbt+b2PlPoU+BtbxI8TpY+hR5MJQm0r66Rlrr1PCPiZ8RvFXj74pzaxfeIryaG3mdoS0m&#10;d6+VIgDEfe/1jH649K+svgLoeo3XgzTb2K0mkaSzjOdo5JUc18RfAl73x1e/Zph8sindI3bgj8a/&#10;Qv8AZuuV0nw3Y6QBu8mBIskcEgAV/BviJN5bltKhBLmh0+Xl5n+0niXgaXD2FhhcLBLkik0tnY7H&#10;4d+EMaO3whv5JY9P02307UkkmiXdO32+WVomHQofIVT7Oa9Mv9ZsNK0+bULq4XbDC0sgX5mKgZJA&#10;HJ6Hp1rmtG8N3fifxLc+Mzrd5aWd1pq6eunw7VV/KndxcBwN4JLuu3OCCMjIzWxc6Lo+nTPeRW26&#10;aRNsksjbmKgkgfQEnFfm9CjTzCrThJ+9L3pKK+1L4rvu+u5/AXFWZOWOrV5PSOi9fI4z/hMb/wDt&#10;y+8dS+EtQaxWzaztBaxrJNM8c038ORt3Mu1cnqy5IByLY8Lre6XNd6szWusX0US315YzYePbtJij&#10;cjIj3A4H+03rXN3Pxgg8PeI20Xwr4L8Q61p8dsXePTdLK+RM8zsxdrho+DngLux7VpeKG1Pxt4at&#10;/sNhd2Ex1SxuGiucLIqRXcUrqdpI5VCOvev2rJ8lxFNwcIcsdNuy6O5+HZznFPWnGW+46JfiLYWX&#10;2Oa50+/m2FY7jy2i5AG12HqSWLAcccVxOmaPq2pfGfxn5WqXFhcvo+iyLhhMsOJb4FVVuMMq8+5z&#10;2FetWgt2b5jhev615P4l+Ivg/wCFvxS8deMPHF/NbaZa6DofnzQWM1yy7pb8D5IUdzz6Ka+4yXHV&#10;ljPY0YO9ui1eq0PjcdhJYnDtxs29ktTS1/UNH8KeKLfVNV1Nk+0Wk0SsyFjLJmLhVUEnhM4Gccmu&#10;J+M3ja98H6bbnVtQtLbUNWuJ7exvFVxDBbxwSTyTSqclzHEkjhf4iAPWte18aarqmmaD8WpPh9rW&#10;rWeraRBeabb6LJmS3E8W8CWG4aL5gGwX4PQbBg145+2Z8V7t7/wBdah8KvFmn2cPiS5fUY76zgT7&#10;Ta/2ddCWMOk7bF2kliRjYG+lftnCWIw+JzGnhJpvnaT/AMj83xmXYtYyMvtRvdaa2TaVvVf5n6Rf&#10;8E6Z47j9hH4SXMV8LlZPAGmOlxs2+aDbqQ2O2euK87/4Ky6/L4c+B3h2/i/i8ZRx/nZ3J/pXon/B&#10;O02x/YS+EZsoUjh/4QDTPJjjcMqr9nXAB7jHevA/+C8evnw3+y14Vv0k27/iJbp9710++P8ASv6r&#10;4DwscRxhgcPbSVRI/pLxIwv17wxx1Br4qNvwRP8A8Eu7rxB43+CfxHl8OXksOoDxxB9mkiuPL+dL&#10;CxYbjg5Tj5l/iXcvfNe1+Avg3+09oHjvQtT8S/G9tQ0Sw0mzGpWci5lutTVnFzMxxj7O8LFFh/hl&#10;2S5+TB+a/wDggx460uf9nz4haxrmr29tD/wshIhNcTBV3Np1gqrk45ZnVQOpJAHJr7p0z4jfD7WZ&#10;re30jxxo9295MsVolrqUUhnkMTTBF2sdzGJHkwOSiM3QE0+O8P8AU+MMdRt8NSS/E6PC3C/UfD3L&#10;aFvhpRX3I3I9ucin02Mqeg/CnV8mffBRRRQAUUUUAFFFFABRRRQAZrzT4Y39q/x5+J1il1H5y3mk&#10;s0QcFgpsI8HHXHvXpZGeDXm/wwsrVfjr8T7lYF8xr7Sg0m0biP7Pj4z6UAdtp2mG21m/1LzMi88r&#10;5fTauKvNOqrnPTrVPSbtbye83RBTBdGIe4Cg5/Ws3xl8K/h949aOfxh4Xt79oR+7Mxb5fyIoA0PD&#10;XiTS/Ffh2x8U6HdLNY6nZxXVlMvSSGRA6N+KkGpNZ02w1vT5NM1S3Wa3lK742JGcEEdPcCvJ/wBj&#10;v4H/AA/8E/s2/D1bXwRDY3y+BdIS9X5wwkFnEHBBPXPWvQPE6aN4TWy1aG1ES/2giTOiMxClWzwM&#10;k9OwoAuJ8PfCC4ZdJ5HP+vf/AOKq1d6DosmjPoNxpUE9lNuWW1uIxJG6k5IIbIIz61zM3jDxX40u&#10;GHwl1bS1W1+XUP7f0W8Rtx+7s5jyPlbPXt071r64/aB01reW9/4Re+he6jScWtrcRGGMthpctI2d&#10;o/hxk+ooA2o/g38I1Kuvwt8Oqy8qV0W34/8AHK2bTSdL0iBbTSrCG1jH3Y4Iwij8AKpxjxvt4udL&#10;I9reT/4unbvFkas9wljMVXKxxq6FvbJJx+VAE+g6Wml21xHGP9deTTf99sTVGa3l8KaLql/bz+ad&#10;895skUDDH5tvHapfBVhr9jpMyeI74TXEt9PKuzO2ONnJSMZ7KuB+FHjPP/CLapnp9hl/9BNAHzf/&#10;AMFEP+Ci+i/8E1vgtefHL42SaLqNpNdNaeHfDum3LRajqdwUJRED5UgEZkYABFO7PAVv597740eL&#10;/wBtn9ojUv20v2sL/SW1fWNRzYaPLfJbRpYwghLSEtyoXIjyfm+d264x5H/wVw/bN+OP7XP7d3xC&#10;v/iv4turnT/DXjLVNF8M6P8Aana10u0huZIAkSsfl37N7Ec7m9ABXD/BK88ReNdYtbDUbuSWFd/z&#10;S4cRkEc89yeffHNf2h4Z+E8cHkarqoliK8U5y6qnK1oR/wDbnpd6apWPzfjjE4jEZbUhGfJBXu+t&#10;kunr9/bU/S4/tKePdb8KXGq6NqmnvosNk8Mml6TGBClswKeYr56xg5Yfd2o2B0r9EPgZJd6lDayz&#10;Z3MoJr8jfg5b/wBs/ArxNbaPbDzry31LS47eEHa1wRLAFUdlwu8+i726A1+uuo+K9H/Z/wDhI3iv&#10;UGVbj7Nss1Y8ltv3vwr+UfpmcRZDwZwX9So+9WrqMYRvd3ba9Uran8y+HHhjj+LPFTAZflVK3s6t&#10;TnsrXiuSzlbd3b162PnD9vPx74kvPCelIniWaS51DTbO8vIfN+VJzFExCD+BMhvl6ZY1wP7MUuqe&#10;IrFtQureRt1xInyr02yMv8hXkPxQ+M2t/FH4lLZxzs1rGyxx+YeigYH6V9H/ALL2jTaF4e+wBxM5&#10;nmmEyr08yRpAPwDY/Cv8rcwwtTI+FVSrpObd/vv27aH/AEDR4Z/1J4Gw2CslUcE5P5I+jfhJ4Vtb&#10;m5h06+jZPtT4RJIVKthRuX8hXtk8XhvwjYW0Vxf2VhZxhYoY5JEhTIHCKDgdB0HYV5L8GPDeu+L9&#10;eNwNdazt9GlaO8+zxgyyTSQqQm4j93iOUNuXnLL0wc+oXXg/QrZFN1E18YuYW1B/OaP5UBwWz12B&#10;j6kk9zX4bj6NHMMzp0atRt7uMV9129na3fRn8ccf5/WwuNnyS0inr/kcXrfxFvPFHi7S7zQvDF1L&#10;p+h6jJLqU7fLIjNp8hWNYjyci4TnPB4x3q8dHGuzN4l8QQsLqOWQ6XMwUSWqMrJlcDgsrnOevGeg&#10;rm/HHxJ03wP4sjh8H+GNb1a81HXC+u2Wm6azny1snjDq8uyMANFAPlfJ7A5NbNv4vu9e0C61OXw3&#10;qGmssDsLfUo0Vx8pPRHYfrX7lkfDcKNOlOhS5VayfW3Xfuz+TM+4hlUlKEpXb8/xMu113xZBc32i&#10;6dL/AGpLpN5BbzNdMsbSxyRIxk3AfeTeCQfvBWHBIqtPpOs6n46s7jxO0KOunzLbCzmYp8klu+8q&#10;3fd+YGK6DwR5WoeFtN1LYFkuNPgeRtvzMfLHJPf0+lUdfLx+O9KUH5f7Nvjx3w1vX6Vlsaf1h0ae&#10;j11tqfn+LxFZU5VJK6aOd+I8Fh4Z13wz4huJJGQ6+UvJOSkMIsbwg7QO7bVHclgOpAqn481RZvDl&#10;740u7eG8srW3xpFnHLJbS3U7sES3kZhhQ8vlpkjjOelM8QeIvEd5d3GrweF77VLLR9U8t7PRbwLc&#10;MyBWB2OypMCSvyll2jJ56V5/+1F+0jqPgL4H6p4nn+CvjK1hhurCO6uLq1t0SOCS9gilYMlwzI+x&#10;22MAdr7T2zX6JkmFoxxVKlVnzuckn5JtaHxdepWxFSKhBRsz7z/4J/6kdT/ZW8Pyy6/a6lNBd6hb&#10;XVxZW7RwpNDfTxSwoG+YrE6NEGbLMI8kkkmrP7dmpnRv2WfF2qKP9TYof/IqCo/2Dn0R/wBmfR/+&#10;Ee0iextV1LVF+z3Nv5bmQahcebIR38yTfIG/iDhu+KxP+CnuojSf2GfiFqAcDy9JjP0/0iOv644Y&#10;wkY55gsNFae0pxt/28kf0RiubMPC+al9vCvt1peWh8f/APBOzU/EvxC/aZ8UaX4Z1drHU5Pg5q0O&#10;nXitzBO95ZCN89tr7W/CvrRPgX+2GNSW5X9odmtJPGhvri0uogSujMsJewjZQMSCSMlJj91TIpB3&#10;8fCf/BDXx1Z3/wC134s1XV9ShhtbH4X3UlxcTyhUiT7fZFmZjwAAMkngCv1Yj+JHw9kG+Lxzo7fL&#10;Kfl1KL/llIkcn8X8DuiN/dZ1BwSAfrPFPB/2fxziqCW3L+MIs8nwPwP9m+GOAw1rcqn/AOnJM3ow&#10;VjVSc4Xr606henFFfnp+sBRRRQAUUUUAFFFFABRRRQANnHFUZ9QsoNZt7Ge9iSaaGUwwtIA0m0pk&#10;gdTjIzjpnmrxGRiqU1lZyarFcy20bSRwyCORlBZMlc4PbOBn6UASxT/6fJbnosKtu+pYf0qV3Gfl&#10;PSua0vxO178ZNc8DtbBY9N8M6VfLJ3Zri41CMj8Pso/76q/4x8B+EfHdgum+LtDhvrdW3LHNnAP4&#10;EUAY3wgtbuxt/EX2qLy/O8W38se7upcYNdJrhH9jXhzn/RZOn+6a4/wJ8BPhH4burjVdH8B2lrcf&#10;bJNsil84z7tWb+1de2/w1/Zg+JHxD8O2Mcd/oPgHWNRspMn5ZoLGaRD1/vKKAO0g+Hng5IlWPSPl&#10;VcL/AKRJ0/76q4lppnh6wkaNfLt4VLtuYkKAMk81yt/8R7/xNqi+GfhZqNqt/CHa7bWtGuxCirjg&#10;NhAWyw6MehrP8VyftH6f4Y1LUba08I628OnzSRaPb2dxHJeuqEiFXeYqpc/KCRgZ5oA6IfBz4QiP&#10;KfCvw37Y0O3/APiK/IP/AIOUNL/4Kp3vwn8QeCPgj8FtG034D2t1C9/qngi4ZtW1K1+yJJL9ut1U&#10;eVBHMJh8pIKqpbqa/X7w5rviHxP4dsfEmhazo91Y6hZx3NldRW8u2aJ1DI4+foQQfxqxfWnie70+&#10;4tNQtdLvIpYWWS1aFgswIwUO4kYPQ5BHPSvWyPNnkmaUsaqcanI72ktP+H7djOpT9rBxvY/hjgkK&#10;uyEfxd6tRvLAWaCVfm527e/TFfpt/wAHFX/BG7xF+xv8bbn9qf4BfC4WPwn8V+XNqFnpbGSLw9qj&#10;M/mw7cfJbthHRs4DO6AKFUH8zbIwLMu/n5Dj6+tf3pwVxBheJsnp4vCztfRa2cG907fd2+R8ziKc&#10;qNRpnqP7P3wW134majc6lFpzTWdjCJbi3ibDz4GRGmeNze/QYPcV95/s+XUPgTRLfT/Dng61ttUu&#10;rRd+o6pJuWEgD/R9kfzRgE8cncQxPQV+fPg34leIbD/iU6YzR28yr51r5zqkuAB0zjOAK9/+Fnjb&#10;wncLa/bZzaXcUiC33TtFNG+P4Dnkj1Ga+pzjh/Ns0hGdSs1FNqKcrJ63utHZu97Xvrpofi3iFleO&#10;zOjONV3p9IqLdtPtLmSkrrqrW8z9MPgv8ZPEngj7LJ4906zuLKbcLnUNHWQraELkF0bLFSMjcM4O&#10;OOa+sPAer2+o2sN5ZDzI5sNGyMCGU8gg9xivzK/Zy+LGtavqmpeD/E9/51vp+nx3kl9kJm1lMygN&#10;23DyWy3AwV98/pX+ztZab4R+C+m+I9age30/SdFiIjcNvEaxjy1IbB3bQoIPIOa/g76UmKyjg7he&#10;pjsZJu6as373Mny287vZn84cM8A51mPHmHy7AU0q1SpFe4vdlGS5lK3RpNXXZrRPeh8e9T8QJ8IP&#10;Ed5pfiHUPt2oasNNh09bj5TEIzGVjHVCRJlmHJwK5nwn8Xfij4Bit/hRq15D/ay6a1zDYqrPJEuC&#10;Thz8u/G47N2/buOMAmue+FnizxL8ZPF3jD416noupXWi+Ebq+1Cy0Gzjy120SBliQHAaRscKSNx4&#10;yM5rsvgr8H7f4p3nh/8AaRuJNY0+TxRO3iFPBepLGw0fUZLWS0ld5dgkYiGSVPLPyAkkAEZr/IfF&#10;U8sqYPH4/NqnJCLfIoq7dWSvGm9b2UVeT21tfof670a1Tw5w+VcJUcPSxNe3tcROf/LuOmkfNJN7&#10;Fv4Y6RrviLWrfz7O4ZZ3Alk8obQSepr6H0+28M+BdGd7h7OxtIBvubhtkMbPwDI54G4nGSe9YU/h&#10;9tLtLXQfB2pJZMtws19cfZ1dpIVOSgDAgbjgbuoHTnkF74ZsZdPhttfu5tWdMNML35o5JP7/AJf3&#10;V6nAAwAcAYr81pZTXzhwVT92pacq3Svu+mvQ+V8QvEbB5tiX7D+HT1XaT8l5Fq+8aXGpaiYNK0p7&#10;iGO5WOScuERlMYffGf8AlovIHHU5x0rH1nQH8UeIH1fxHOs2n2scf9m2Dw7TBcAvvm3ZySQVGOg2&#10;5HU1T134o+H/AA7cSWEOn6hqF9AqhNO0qxeR2+UEIGOI1O0g4Zxx+FQ+HfH0vi4yS3PgzWtIEf8A&#10;yz1aGJGb6BJHr9bybhVYdU4UaPLyK193urv5n84ZvxK6kJ1JVPjeivbQzlm1rRL59ATWGvppoLi5&#10;t57z7yKs6/ISOoCyqoP+wM9TVbUPCl/44u9Nk8Y20K6fDDdNJZJhj5zr5cZLEdUjMvIxlmBHStzQ&#10;L+38T28mpqi/u7y5twdvP7uZ4z+BKZq/foFeMp91WyfyP+Jr9Zco060cPtJ7+Vo9PzPzWhVnzyxF&#10;k0k0vO/UwJPB2g6bNba5q1/JM+k2vlwtNJhEwhUuR3Yrwc/zArkddvIfH1y1/LLDHoGh3Uk8kvlS&#10;pNJi1cZQnHQydcc7cVN8VZ/G1+15pmh6TJdWtmiy3NnY33lXV4jp8oRjhV+ZZQUP3sKQwBIrJ8T/&#10;ABXvrfwDfWbfA/xwqR6XKnmXFjaFVURkZb/SefevsMlw/wBVjBzqObm0lrsfL5hWlip8qppW1f8A&#10;kfQn/BJ/XLfxD8JvEWp2WqW8ttNr0clnZ2cJEdnA9rE0SbycuShViT0Lbe1e0/tdvt/ZU+JnP/NP&#10;9Z/9IZq+fv8AgjPrvhTXvgPq03hjw7eWbQX1jb315dWgiXUJF063HnRfMd0e3aoPH3cDOMn379sN&#10;jF+yZ8T2Pb4ea0ef+vGav6by3C08P7GhTWi5V+R/UXCfNU4Jop/ySX4tdD4m/wCCZvjK88VftKrp&#10;8d1sVdBupGxzvG+IY56detfUNt8F/wBrNvGVne3PxzP/AAjq22prqOmbj580j3M7WTJLj5FjtpBG&#10;4/ikVHGNmD+f/wDwRL8ct4i/bMkspLndt8HXz/e9Jbfmv1hj+Jnw6aNn/wCE90fbG2Gb+0osKdsh&#10;wfm4OIpT9I3P8Jx+q+MWX/2bxh7BK37uD+9M/P8A6POV/wBk8AOja376q/vsXfBNhrWl+EdN03xJ&#10;f/atSt7CGPULrn99MEAd/wAWyfxrUqDTb2z1Kzj1HT7qOeCdA8M0TBkdSMhlI4II5z3qevys/dAo&#10;oooAKKKKACiiigAooooAKKKKAIrt/Lgdv9k8etVrHUYNSs/MhSVQF2t5kTIR/wB9AVbuFBhcn+6a&#10;SFEEak/3RQBl3njbwlos32LVfFGn20i/8s7m+jRvrhiK53xJ8YvhVFrehwy/Evw+jf2o4IbWIOD9&#10;lnPPz8dP88V2BtbaZ3aa3jb5v4kBph0fSM7m0yBtvIzCvHagBNG8Q6J4htPt2g61aX9uePPs7hZV&#10;/NSRWZ408F+H/iBZN4c8SQySWvm210nkzNG8c1vcJPDIrKQysksaOCDwVFbNlY2drB5VpAsagk7U&#10;UAVg+IfiN4K8G69ZaP4j1M2c+p3ENtZzXFrKIZZpmZYovO2eX5jMhUIWDElRjLruAJ/CFhZ6GLzw&#10;7BqVxdfZ5Q5a91F7iYB14BLksBwcDp6VneONauLaSPxH4Xs5NVn0Sdhfabp6rJPMrIMxIGljjWTl&#10;GzI2AueOQao24H/DSMiqflbwSh+Xv/pjD+Vdv9mtrRSY0VdzcmgCh4V1648R6Iup3mlTWM3nSwz2&#10;838MkcjRsVP8SEqSrYG5CrYGcVz/AIpWT4u/Dq8svC+I3/thrb/TPlG+z1Dy5emeCYH2nuMcDPGb&#10;4F8UeLNb8S6b4i8IeTrXgPxBpgvNO1iDWImRElRZopEj+zq7I4bC/vWAVgcAYxp/BNg3g69Bz/yN&#10;2v8A/p3u6AOrmuZIB8tszccbcV+U/wDwccf8FnPBf7KXwj1b9iv4Oaq158VPGmhy2msNaXRQ+GNO&#10;nVf38jxtxcSoSI4s5CnzGAUoJPub/gpX+1jafsU/sQfET9ohdRs4dT0Pw5OdBjvL6OAz37r5cCIZ&#10;FZXfewYJtYttxjmv44fHXxH8dfFvx/q/xP8Aid4qutZ8Qa5fSXur6tqMxkmurhzuaRmJ5JNfs3g9&#10;wLh+Js4WNx38ClJafzS3s32S377dzz8wxLo0+WO7LHhTSHnufLWFmZYw0agctlsfn/jX6ef8E2v2&#10;c7r4s6zHotzpUzaZcH7VrTbomLWav5ccKgNkCaRHUH5hsim5U7cfnz+zT4Hk8ZeOIrG7WOGBpIY2&#10;vryYRw2rFsq0jsVVP4iMsCcDALYB/oJ/4Js/BbTfht8Jbrx1f2TW8UkhFqLiNlItYFEcPDqrKH2m&#10;Taw4aViM7q/SfpTeNeW+GPh7iK9CoozcXGMbpycneystu2nRn4fxfgcdxNnGFyLAxvUqzir9IptX&#10;fqldrzS7kn7THjzUf2Y/hyNO8LeNNUhkntEj/spoLaRUUf8ATRgZMt0Pz8DgYr4n0H4a/Fv466+v&#10;iSPWrjzJNQiuHS/XfGdsgY47pkDAwcDuDzXs/wC07e+LPj/8cf8AhFdLtWnt8mRZHl2xvhwGHc5G&#10;V7Y5HOeK92+C37PHiHQ9Ht9Ng0SOCRhiQwvuH1yVX+RFf4SZlxjisNQnm+M5ZYzEvnbdm0nqlrq7&#10;H+rvh7kPCvgv4d4fLcHZVnH3m9LXWrbPP/hz+zh4r0u20d/Eep2c81k3ntJHCQ/m+S6YI+6wzITw&#10;FwFGQc19afDfwcbS2jkjh/dwx/w/SneE/hbY+H4lm165WaTo6s3IGPX1ziuiXV7OzZbOwRUjU/dV&#10;cZ96/LcVRzzjKatD3Vd3SsrPsvXY/BvEHxeyuhOVJVueW290asEskCefcSMAo2qrVw/xv8R28fgm&#10;ZW5Bv7LP/gXDV3XvFZDbYmbvnvj2714l+1b4y16D4YTaN4Suf+J3qmoWdto75iIW4NzGyv5cjgyq&#10;oUyFF5Ko2MdR+veGfgTjMRWhicUtW0z+O/EDxgjWxXsMI127Jeb/ADZ6f4p8WeWJJoYpJnRWcRRY&#10;3vx0XJHJ9yBnvXzvH+2F4g8X+OP7Q8P2EmjaNpOsTaZPb6n4P1u8udSItrectthhjWzI87aDKsob&#10;G5Dg8uvf2YYdT8Tf8LA1f4v+JrjxQWXHiRVtIriOMDAt4zHAoSD1hUBGJZ2DMzMdDwV+zv4P8MXV&#10;zLq3ijxFry3zBr618Q6vJcwXTrHHGJJI2JV3CxIAxGfkX0xX9s5V4U4PL8shT9km0tW0fy3U8Ssr&#10;/tCtOrWdSUtFZWSte9rtp+TaT8kz0CL41Xll4Km8d3uoaLd6bHdqJLqO8+xx2EIkCTee0xO14ju3&#10;A7DlSpCkGvNdf8bah4g1zUNa8NfDfRtT8SJBHHpeow+HJryAWc8krO80kz28c0QIRtkMpcE527Tz&#10;23hvwD4P8FaXqmnaNpskkOuXzXmpLe3Ulx9olaKOIk+YzHHlxRoF6BUAAwKyb/4YfDPSrhfFNtoi&#10;2cthILuOe3ZsQSIkoDqgyuQsr4GD1HBwMduW+GeEjKU1C1zgqeKWFp1J8ile65dFZp2VnH/J/LoY&#10;fgX9qTxPpOqx6V8VNV0O/tZzMkL+H/DOoaZdWYgHzObG8Z5rm3/h86DcEYoCrKzOnP8A7XHxX1e4&#10;0hbzwZqfhnVdH1q1i0+3a6/f+S32e/u5ZxsceaGFtAifNhWDtzgg5PjbxJ8LvjDYx23iX4x+N9Es&#10;dPe31BtU1TwjNotuhhkVkY3tzYRIMvtIAkByARyARR+Nfh7wb4c8NtpHw5tLWx02SwutUvF00fJe&#10;TTFVEjspwxIZiM5zzjAHP6Bwl4eYSjm8K9NL3U3pbs76G1bi6CzTDKtRlGpOcU04tRtzRaesY667&#10;JW013P2etNohUj+7X4nf8HN3iyXw1+138OxDLt834cydz2v5a/bG0UCBSf7or8Bf+DurXZdE/a++&#10;Ffl/8tPhzcZwP+n+Sv2j6O+EjjfF7AUpdfaf+kSP7k4qwKzDhupQezUfzR+mn/BJ7wZZ/F7/AIJe&#10;fCtdS1q6tlk0vUd0lqE3jfdXcWQzKSpAYkEYwcHsK+jtG/Z7+H+ieOdP+Idsl4dQ0ybUZbRmuWCq&#10;b190wYDhxn7obO3tivk//gg58bfh1F/wTB+CHg688WWZ1nU9M1VIbGOTc/mQ38zOj7ciNgssR2uQ&#10;SHGAc19dfA74/fCf9pH4fWPxT+DXi2LWtB1KJpLK9S3lh8xVlkiJMcyJInzxSLhlBypr8340p+z4&#10;wzCn2r1V/wCTyPbyyj9Xy6jTXSMV+B2y/dFFIv3Rx2pa+ZO4KKKKACiiigAooooAKKKKAAnAzXlf&#10;7KGpwyfDnV7Nd4eP4keMS26MhefEupn72MH8DXqleZ/spqq/C3VPl/5qT4z/APUn1OgDpPDfjTS9&#10;N8K6RN4z121sb250yGWaK+uFhbeUG75XIPXtjjpXH/tI/FD4cS/CTVtOh+IOiNcM1tthXVod5/0m&#10;InjdnpXQahdSy/tCaXo8rK1vJ4Ov5mhZQQXW7s1DfgGYfjXWzaNpUnL6dA3+9EP8KAK2geMPCvid&#10;Gk8M+J9P1JY+HaxvI5gPrsJo1PUtOn1WHwrdMRNfWNxKu1sHy4zErnI6f65fzo8N2dnFbzNDbIh+&#10;2TbtqgZ/eMO30rkfiB4k0vwn8bPCNxqwuVhvNB1i2jlhs5pUSTfYy/O0aMIlKxPhnKqW2oCXdVYA&#10;0vCmgW/hDxjeaJF4jvriO40uCS2ttT1iW4kBSSRZGQSMcL80QJX/AGc9Rm94wvrie2/s/QHt5dUt&#10;ZrW5+ztJ8ywGXDtgcjdGsyrnAYjBIGa07iOznnt7phG0iyfuXzzyjdPw7fjVmO2t43afyVDN95vX&#10;0oAo+HdbvtYsjd32jTWO6QiOGdl37exO0kAn0yePypLbXLbUtUvtEtFZZtPEYlLr8vzqWGOfT6Vx&#10;dhd+K1+Jb3/w50vT5/CrXTLrQgmEEzX5cpNJtaA+aFXy23CRclWHzYAO/wCGPm+IHiZgOf8AQ/T/&#10;AJ5GgC94R0+88OeEtL0S8iEk1npsEMvktldyxhTjOMjIr83P+Dlj/gpJoP7I/wCy3ZfCLwtNFJ49&#10;8Z3E8Om2n2pRJYWj2k9vLdsqvvHyzsEOMbx3wRX6N/En4jeCPhJ4D1b4m/EbxXZaJoOiWEl5qmra&#10;hMI4baFFyzsT+mOScAZJxX8WP7Un7Uvxt/bS+OmtftC/H7xfLqviDW7rzJZG+WK2jBPlwQoOI40G&#10;Aqj68kkn9T8J+DY8U58q1f8Ag0XFtfzNvRX26Xf/AAThxuI9jRtHdnM+FrUTajbwyrtVshmz0yOT&#10;X6Ef8E9vA+t/EO3tfDOkaZIv9qafY6fcXCyLnYyu8nAcMGSJy3HI81W6Cvg/4P6LP4k8WW9itpJc&#10;Qlj9ohj7x9Dx3Hr2GeSBzX7Rf8EcPgBDc3+l6sslndWOhaKl62pW9yJt15dPLF5YmiPlyrDDC0Tc&#10;ZBCDsQP6T8ePErJOAeA6+N9sl7OEusb3sopK34fNM/CfESjiMyw9PLaEOarUklFa6Nu6b+aX5n1R&#10;4/srP4AfAdPEVjruqaP/AGeyS2MapDN5nloAE/fb9qDAOFxyT6mvzP8AE/8AwsT9qv4s6xqt9r8+&#10;4xQvaiZVaNCWlAGFx/dGe545xgV9nf8ABTb4heJPiHcR/CjwAjTKD5CrGSFXjnJ+vp+VcJ+yd+yH&#10;438I6osvizR1t/tlvZW9rMspcPM0s2UPygg/MnOCDuHPBx/gvW43rZnLGcUY9x+s12/Zp2clDmVr&#10;J6s/1W+jvwPw74G+FtCdWajiqivJvfWN22/V9WUf2Y/2afiLoEqvq9xZTZvP3cccbKUhywznucFC&#10;BjqGBJyCPtz9lPwTqcngrS77xG6yXQhZrqTywoc7jjjj0H5Vo+DfgzafDS1t9SvnjuLhry3iaFuy&#10;NIqseD1Ckkds9R2rtbe50nwzZR6TokSxxrn7pwW5z/Wvx7MK2ecfVHClS92Uk1JRtZK9/lqvU/J/&#10;FzxzymNSa9upytbe+r+fQ3tPuLWPSopIYmjX5gqN1HzHrWRrWrhNwhcbgvy/WsPWPGF4umxpaqrS&#10;eYobc38PmDcevUJn8q8v+Kf7Rvhfwbdz+HNOkm13xN5cf2Xwvom2a9dpcrEzrnEERYYM0hWNeMsM&#10;jP6j4deCuZ1cQq9bVXutz+E+OPFHD16jo4TV9bfjfstdWzvDr13b6Vaxapcxtdi3jFyytkNJtG4j&#10;p3zXnfxb+Lninwnrem2+meGrmbS47eS81XV4POm+y+WyhIjb24M03mEkDYH2lclSK4Gy+Bvirxde&#10;6X45+LHxX1q+8QWeyezjjt7NIdJkzlktwIB1BMbucmVNyt8h2Da8K/Bfw54W8VR+MP8AhJ9Vu9Uh&#10;V1juLxo2by2ZnMfCABMscAYA7YwK/sbJ/CfD4PL4qVO8up/MOYeJOEhnDm63tFZqyTSv5O+tu9t+&#10;jRP4M/at+J3xG026PgP4WaPNqdrN8+lav4gvtNkMOcCb/StNRyvbiMqDxuzXm4+L3ibxp8ePFF9q&#10;nw/8I3XiLS9JsYrTSdIvn8QzJdQvejZvUWsds6OfnWZlzt2ghiBXsHhj4beF/Cviu88c6fqWuXF9&#10;fW/kyrqPiK7uoYo927bHFLIyRDP90CuGt/hD8NdU+LniKZvCFnDJFb2N7DJbw+WwuJLq+nklyvVm&#10;mdpDnOXO45NdGB8M8F7dyVJK+l93f7z0ZeKGXU+d04uyhzK97p6Jp+9Z6tW0TeuzJ9P/AGoPiT4P&#10;1SHT/iqdHu2VbeO707SvC99pc9u8ibgsTXM0sF66jhoYJGcbWK78BTn/ALSfxd0XxSfB974G8Uwl&#10;1uLy5t28kM0rhBZvbtHKuUlRrksyOoKmJ1YDBrnfHV74D8caTqHwjn/aC8ZWVpbpcQ61rH9hiax+&#10;QCOVG1K4s5LdDGySK22YFHMiNgrtV3xG8FfDLSfCei/EfwH4es9Zvrp7Ozj1+K6Msk9qTGpuDKpI&#10;lO2JTu5zj0Jr7zhfw5wFPNqM4pe7Jbevl/wDyMz4wjVpwlOlONWpdWcXGOsbpvmjFJPW1m9O7P0t&#10;/wCCe2D+w18KMHP/ABQmm87QM/uF7Dj8q+R/+DmXxE/hv9ifwbfRvt3fFa0jz9dM1I/0r63/AOCe&#10;OT+wt8JSf+hB03/0QtfCP/B27qz6N/wT78B3UZ+98Z7Jfr/xKdVr9U8J8PGt4sZVRezxEV+LP7wz&#10;LDLHcJyov7VNfkjT/wCDaqZviB+yB8SvNvmhb/haRAmWNXKldN09gQHBGc98cdRyBX3bpX7J3ws0&#10;z4j2nxTUXjaza6Xa6fHJ9o2xGCC5Nyn7pcIHMpBMgAYr8mdpK1+aP/BqT8XvBnhn9hL4ta/4v8S2&#10;dnDpXxQa51JppwptbdtMsVWZxyVQsrjccLlG5+Vsfqv8NPjH8O/i5NqC/D/xCupLpU0cN9JHBKqx&#10;yPEkqrl0Ab5HVvlJxnBwcis/GCh9V8T82pLpXmvxO3h3CxweR0KC+zFI6pBg9KdSBQvIpa/Nz2Qo&#10;oooAKKKKACiiigAooooACcDNeZ/DTUYk+PPxMtGEm9rzS2ULE2Mf2fH/ABYx+Gc16ZXnfwyUf8Lv&#10;+J3H/L/pX/pvjoAteF/F1j4dutdbxtq0GmpP4pnh01tSmWBZ1EMbDZvxuzhzxn7p9DWvdfFn4YWi&#10;/wCmfEfQYd3/AD11eBf5tT/F2mWGoav4fku4Fka31hni3Lna32W4XP5MfzrXfR9Kc5fT4T25jFAG&#10;P4U8deBvEcUWn+F/GOj30kcK7oNP1CKVlXHojHAqp8S9estEk8Ox3zH/AE7xNb2sOO7skhH/AKCa&#10;wvAcMEf7RPjy2iiVVj0XQzGqjAQn7ZnHpnA+uKpftP6taaDb+B9d1B5Ft7X4hWL3EiQu4ij8q4Bd&#10;toO1B1Zjwo5JABNAF3xBph8IfFnwre2Xi/U47fVtRvY7yyvNXle3lY28joiRsSq4fBUDGAMD0rpf&#10;iKdO1Tw9ceFZDZyX2qW8yaXaXw+SadEMi5HopUMfYVrK1lqFvHdOilcho2bnHuKZJomk3Grw69Np&#10;kLXtrbyQW900Y8yON2UugbqAxjQkd9q+lAFTwxr11eT/ANh6qsa39rZQS3SLMpY7wRv2g5Cl0kUE&#10;4yY2x0NbDbmYZHG2vPvGUfiS0+INn4m+FWl2d9fTTW+n+LmkvxEsVlFHczQgny5DvEk/CKAxWfJI&#10;GDXepM7BSybfl6HtQA4yyQx58tmPouK+G/8AguV/wVX8Bf8ABOX9lLV7S01Td8SvGmm3Nh4D0dES&#10;R45GQq19Ku8bIYhnDEHdJtUAjcV+4pJljXLNj3av5Qf+Dkj4z/Dv44/8FYPG+ufC34gWuvaXpdjp&#10;+lTXVlKZIYby3t1iuIlb7rbZAQWXK5BwTg1954c8M0uKOJYYetf2cFzyst7PZvZJvqcuLrOjRut2&#10;fFFzqereKNeuvE/iTVZr7UNTvpLq+u7ly0lxNIxd5HJ6szEsT3Jr3P8AZN8D+LfFfiW00bwvZyfa&#10;rhhFFuj3J5j/ADF2GRlUUFjyM9MgkV4f4R0fUvEurWukaTD5kkzKFcLgBicKMkgDOCBkqCeM1+pX&#10;/BNb9jzxzrbafYy+E9V0i+1xHsFvv7LuLV9MgwhubtZJVULN5Z2RtGZF8zySQyh9v9scceJHC/Af&#10;BlSvGtGn7OF5O8fhUU7Lfqunc/HeNsylhcD7CC5qtRqMY9W2+3Y+ov2Hf2ItHHwnuvGmpahfaTZ6&#10;lpMiWOrW4t5nS0lT97eASbo/MnU792CdrLnByBn/AB3+LWqftTfGvSPhHpHji8sNJ01ZIpbtvKVb&#10;oIoyXVV25Y8/KBjtivVv29fjevwj+GS/Bf4T2m2SKGO2kjsYjtiJxGkYC9FBKj0A5OADXzJ8EP2b&#10;fjLo89j438V6e0MTRzXFxdRzM3lrtBGRtz0HYmv8DfEPxKx3ifxDieIsdUUaUXOOGjK19vjs93tZ&#10;H92/Rj8E8v8AD3g+fEedVVHMMRZxT3jFu/X8ddWO0H9krx1pPjc2h1ex1GOPI3RwsoaTccMpySFx&#10;1zk5HUV9k/s2/CIre3mnvbrmxvFi/dpjC+VHIM5PJxIMnuemOg1Phr8AL3wP4SvPiB4juNzWOmy3&#10;MMc653FELDI/DpxXsGhaX4f8Jvdajo6/vdWnS6naRR8jeRFFhemFxEGwcnLNyRgD+fc2zzNuLr4S&#10;j73TmjG3vJq/ltc+l8VvGrA4Gn9XliOdwVt9LlP4P6Z/Yfi/x9CrKY08WQ/d/wCwPpvB/wA966DW&#10;tXQMVZ68z0fxtrdrrPxX/wCEftluL6HxShsIJGwrzf2DpZRTyOC2M8jqee9ZPxD/AGg/Bfw20/Sj&#10;8S/FWn6bf6sDHZ2D3SiW7uFi8x4oEJzK4wQFXJJKgZLDP2vBPhBmmZZg8bUV01G2naMVqfwX4ieK&#10;tHF1FQw65pdbbvqd/rGqpHkscH/ZNcl48OueIdGt9E0DUGt/O1S1e+miuWjf7LHMjzIpUZO9FMZH&#10;HDnnsfLbbT/jX8UopvGGq/GDxB4Tsby6abSfDlnpdh51valV8tbl5rZ383IZyqkBQ4RvMKmRpT8N&#10;fEFpDqGpal8bvFl7vZ7hYWuYIo1baBjEUSfL8v3Pu5ZjtBOa/rnJPCn6vlqVSF3ufyvnnHtGOcNf&#10;WI6bqN3Z9ui08mz0fxn8WNE+EOi6XaReHtR1Se+ul0/RdG0gQ+fdSLC8pRPPkjT5YYZZDlwdsTYB&#10;Irzvx/8AE9PHHjnw1p3iv9mrxlJatHdK0d9FppjgLtboZ3xeE7VViGKhmAY4VulTeHvhzpHiHTbP&#10;xHrniPXrma+mstVurS4164kgNzE0c8flRu5FugkRWMcWxWGVYFWZTsa61vfeOdNW5RWDaXfK4yOR&#10;ut+tell/hdh/raqcrW93r10Ma3iVh8LSjCF5uzbbutum/T1M/wAL/tffCTU9NebT9O1NLOHVBptr&#10;c6TYLqsM8ygA4bTWuPLUdMzCMjHIxXP/ALafja08ffsfeKn+G1/Y602pCC0tfss6TLO32yJZI49p&#10;O6UKHCqPm3gDGao6ZoX7Of7NWvWd5c+OLHw3cXlmdP0uz13xa0cbwB9wggiuJtu1CQFVB8gOFwDX&#10;K678MPDT2XirXLzxVrFvo9teTJqlnayJN9vhFtGUZnkDPuQyF1ZWBJCgkj5T93lXhZg6eNpzj8Sk&#10;no79UeLiuPcvqVliKUJwpOzi5RfLLW1kldt30um1fex+k3/BPXxFr/i79kbwn4n8U2Nta399Hcy3&#10;Fnahtltm5lxDluWZFwrNgBmUsFUEKOL/AOCyOoSaT/wTa+KmoRNtaLQ4Wzn/AKeoRXaf8E9UEf7J&#10;XheIOW2teDLd/wDS5a8v/wCC7d82nf8ABJ/4zXyN80fh2E/+TcFfrvD+FjT8SMJhuixVOP3VYo/t&#10;7h2Mcd4d4VJJKeGhotlemtF5H53f8G5n2H4vftM/E7wh4gkkks774TXFncqjncY5ry3RwD2+Umv1&#10;nvv2IPgrq+pWOt6tb3s17p/imPxBDdR3HlPJexoI42lKY81FjAQI+VKhAQdiY/Fb/g00+I2h237X&#10;vxJj13Wbe3mm+HaraQTTKsk5F9bkhFzlyBycDgc1+6fgn9o/4M/Eez0LUvA/ja31W18S6pqGnaJf&#10;afDLJb3lxYvMlyqShNhVWt5gHyEfZlCwIz9p9IjCrBeLuY0VsvZ/+m4Hp8I4FZbw/Rw6+zf8W2d5&#10;GoRFReirinUDpRX4mfShRRRQAUUUUAFFFFABRRRQAE4Gaz7rU4LXVoYJklzJG2wrCzA8r3AOPxxW&#10;gRkYquUU36jH/LJ/5rQBj3Vj4X8K+IdS+JOqXsNnJdaZa2d5dXU6xxrDBJcPHyxAGGuZc89xTbj4&#10;pfDe2i828+IehxqP4n1aED8y1a+rabZanYvp9/CskM3yyRyDIYelK2kaZLxJYwn28sUAY+i/E/4b&#10;67cJY+H/AIg6HeTS58uC11SGR2+iqxJrkv20dD1LxV+x78V/DOj27TXmpfDXXrW0hXq8kmnzooH1&#10;Yiu3n0PRovElncx6bCsiWlwEZYwCoLRZH44FWPEN5p2l6LeahqsE0lrb2kks8dvayXEjxqpLBYo1&#10;Z5CQOEVSzHgAkgUAc34107SvCl3H4+l1K/TbqVpFND/bTw2oEsyQtI8ZbyztD7jkc7fXBrf1/wAT&#10;6D4VtorvXdRW3Se6htoN2SZJZXCIgA5JLEfTqcAE1jan4r0Dxt8NtZ1XQ7tbi3S1vImYxkYkiDow&#10;KsAQQyngjtxxg10c2labdiNrmBW8uQSR99rf3h78nn3oA4j4Z3N94ATS/g9f6Pdtb2a3FvpOoOqe&#10;W1rExNvFwxYlLcxxl2ALMhJznNd9IxUcCuL+K7avJZqPAksk3ia1j3afaW99FCwjkdYnlbzY5F2I&#10;DuyUY/LgDJweosLvU57G3k1SxjhuWjU3EcUxkRJMDcqsVXcAcgMVXI5wOlAH59/8HFH/AAUp+Ev7&#10;Dv7IN58JvFPgOz8V+K/ipp13p3hvw/qdmZLNYVVVnvJ8jG2LzY9qA7mdl7AkfyywSNO7O0WNxzhe&#10;MfSv6jf+Dm39iv4jftc/8E9brxH8MJLCS++G183iS806bSFnub61jhdZUt5vvQMqt5hI4dYypwDm&#10;v5bLafjctf199HmWV08mqum37Rzamr30W2jWit+uvbwc29p7RdjdsbiSArmdo2RsxyDp07/5716H&#10;8OrrxBr0x0Nv9KV40CtIoXY7vsQbvc557dzzXm9l5swS1MijzMD6DufwFfU37CvwcvfiZ46sdE0n&#10;T575prkqsNrHuaeWQbBGhyAp8tJFDMdoHnytxbOK/pjjLibCcPcNzxVaXLGKWraX2XdNXtJpW1td&#10;K17nwef1qWFwMqs4p22/4fofaH7CH7NHiL4peL9KjtodSt/tEkGp6rIsK4gsYHY2cJR2KlnuFEnI&#10;ZSscwONy5/TfUPCOn6D8O7fwb4w+JFxHnzJn1i8W2gG9QzAuqBYnRAOVZSrAfMDgmuA+B3wO1f8A&#10;Z4/Z/wBSj8KWtrN4hmjWfUJLPZEigKFKRs5HyxxqsalmB2rzjoPm/wD4KK6B47/bI+E2i/svfCXW&#10;p4/H2gaxYeLtB1XS9dWJZNqAFM7RIUMF6zLKmYxKqo0ikgN/g342cfZp48+LSySjeOXYeUuaf95R&#10;upyvZcqb26tsz4DyPL+GuFXxhiMVCGKrTUKcPtRp3tJxtqm1ZKWnupdj0j4JfAf4rWH7U9n4r8bf&#10;GR9YbwzqV+tlp1lo62WnXNpd5Em+2U/u7pFEaiZCFYR8p8xFfWngrSW8M2cdhqiW6yRrJJCkIJ2C&#10;WV2ZSx+9gtgHAyBnHYedfsIfAbxT8C/2bPCPhv4o3t1feJNO0WK2urjUrgTzoi58tJHBYF1j2qcM&#10;yrjaGYKGPdyauNe1CPWjM3mfPAVTG3CSsAfXPHriv45zSjnHF3E1XAVKsZYbDylFShGMYvkbtJKK&#10;srtt/k7H7RxhxTwzlOAhi8DCXtqlOMXKUnKT5rc2r3Na+aCy1XduH/Hrn/x6sm+1ZIC3zcHrzXM/&#10;E74i6F4DS48U+LNTa10+0s0E0kcLyMzNKERERAzySO7KixorM7MqqCSAeBk+I/xM8RXLwaz8LpfD&#10;eimaS2utS1rWoFvNxYLE8EFsZ0KtuX5nmRgesZFfuHAPhnUxWHjXrPmcrb72W3r8j+W+M+MqkpSW&#10;GSjGK7petr777K50GufFPT/BUPiDUbbRNQ1S6/tSNIdK0m3WS5uJDbQ/dDsiKMYyzsqjHLAkZ8os&#10;f2qfFfxd8M6jZfDfTLPw5rUniGfQ7fT/ABcs322GWNnjkkeC2P3Q8cwV45WjKxbvM4ZF0/C/wxv/&#10;AA/qWqXeh+Jda0uS6ulaaSaKymlvGEMStcO7RyHdI6liMjLbm2gsc07b9mzwhHf3Wr/8JBqEd1dX&#10;Ul0buzht7W4gmdpWd4pYIleIs887tsI3PPKx5kcn+pMl8M6GDwblGndyturn4ViPEjKJYt0sRJtx&#10;as1rr1TW1tvM2vCHxF+L3g7RLHwxdeFNN1TXvs3mTRra3VhaTzSzzE/vybna4CM7bt24sp3Lu2ja&#10;8aftB2OhpD4V8cabo+m63dWxlTS7zxRBHDKm7bw7ASHoeRFjtnPFc34a+HHhzxDZw3uoalrcc1hr&#10;F27f2f4gubRb50naNZLpIXVblikaAmQNnBz1NaXiv4TfDXx14si8W+KfC0N5ewW6Qb5GbZNGjM8Q&#10;lTO2Xy2eRo9wOwyOVwWOa/4hnha+OVWrTSceqv18kXT8TMvpyUWm4yve0bart721uvyMHwn+2j4b&#10;t5INI8W+BJtJSe7nt7e60uSS5t5BEnmDyzPDbzXe5SSotIrhcAksBjPSeJ/2gvhv4k+DXibxpp2r&#10;XDWOnaTcG/iuNPmtrm3Xyzy0E6JIuR8w3KAy8jIxXB+O/hF4N0vRG8HQfFC88P6C9jN/xTqpZzwp&#10;bqyrIYRcwyyQxKJI49sZWNN64ClgadrXwm8JeKpGXw3451i3uI9MjiGrW+sG6kmgf70Unn+YsiMq&#10;8bgSpYsm1jur6XL/AAvwdOpFQVne6/q55OZcfZDiZQrQc4ptX3slday03e3utpWvrsfVX/BGW58S&#10;L8AtY0LxEbHbo2rQadY/Y4/n8mG1ijBlYOyu7FS2U2gBgMZBr3z9sxwP2RfikT1/4Vzrn/pBNXhP&#10;/BIFIl+FnjKSGyktlk8YSN9nk4Kfuk7YGM9Rx0PfrXuf7aJH/DH/AMVWx/zTjXP/AEgmr7nGYOng&#10;uIlhoPSMoL8In9xeGmIljvD/AAdaSs5wk9POUj8ZP+DdnxjN4p/4KCzafLcsyx+AdRkK7jzie16+&#10;3NfsHpv7Enwd0/xjB48RtSl1C1+3i1868LRwC8uZLm4AT7vzSyFhx8oAAwCQfwT/AODXv4maNZf8&#10;FN/I8Ta/Z2C3vw/1K2s2vrlIvtFw9xZhIU3MN0jc4RcsccCv6C9H/ao+BWvafpOs6L4+t7iy1zTt&#10;NvtJuo7eby7q3v5IorORGKYPmPPDgdVEilgqnNftH0nsHHAeJ7pL/nxRf3pnocD5bHK8k9gv5pP7&#10;7HceFdBsfC3h2x8M6YZPs+n2cVtb+Y25tiKFXJ7nArQpsR+WnV/O59gFFFFABRRRQAUUUUAFFFFA&#10;BRRRQBHdyLHbyMx4CEmq8mq2lpZNd3MjLHDDvkfy2wqgZz09Ks3ABhfI/hP8qw/iNFJJ8NtcigDb&#10;20O6CqvUnyWxQB57pXxssPBPj7xg/i3SvGF1Yajq1rP4dm0bwHq2pwvanTrUMVeztZVUecsvDEHP&#10;sRXW+FvjT4P8eSyaboVh4mtZ/LYRDXvBOq6UsjBSdqNe20Su2ATtUk4BOODWl8IoJIvhR4YhuY2W&#10;RfD9kJFbqGECZz703xtrMOk+KPCNi8WTqniGW1U+hGnXs2fyhNAGn4ba4j0CzS+3Cf7JH5yupB3b&#10;RnPvmsrXNO8GfEqLWPh34t8PWOrWPkpFqNjqFsk8MqyLuCujggjjoQeldKeBgCuYvdD1jRPEs3iz&#10;w1GtxHfY/tixkc+Y4jTEbQEnaG42lDgNvzuXbhgDlfAvwp074GXy2Xw3+DekzJNDtvNb063s7K6k&#10;iVmKxOqKglYZUAkqpySxBHzYvxQ8VfGDTvBupeOfEvhq4j0u40sWGqeCxJaTSxlyFlntpwcTZDlQ&#10;sxjGFztBIDejaj8UfA2g6fY6h4m1+DSI9SjD2a6w32R2yobYUm2srgHlSAR0IBzX4v8A/BSb/g6w&#10;8L+B9C0n4P8A7Fngvw/461C70e2PjjXvEUcsuktHcWqmW0tWtbiOSSUFyrSZCoeBuYHHt5Hw7nHE&#10;eK9hgKTm+vRJebeiM6lanRV5M/byGOKCFI4IVRVACqq4AH0r4V/4K8/8Fqv2bv8Agkzouj+DZvD8&#10;/ibx9rk0mp6b4F0G+jtP3LTO0l1ezYb7PDJKZMNskeWQPhSFkdPzD8V/8Hjn7Yd/ot9Z+B/2VPAO&#10;n3EkMa6bcarqF5eeQwb52lEZg87cvACmLB55Hy1+Uvxt+MPxk/aW+Lmu/HD41+Lr/wASeLvFWpNd&#10;6vrF9IGeaQ4UADIWONFVY0jUBI0REUKqqB+scKeDOcVcc62e03ToQV2k7uT6JON7Lvs+3dcGIzCn&#10;GNqb1PcP+ChX/BV/9tH/AIKbeJluf2gPHir4bstUkvPDvgjSLcQadpbMqoCo5eZwo4klZ2G+TaVD&#10;la5n9iX9ijxL+1t8XrLwBodvKsbOBeXIY7YUC7nkbB6BWQDplnUHg82/2bf+Cfvxo+O1/aw26tp6&#10;3W6S3aOASSbV2hmZCV2gE7SCd27PBzmv2N/4JP8A7EMX7MN3c/8ACUaDJ/a2paZGbO8+xu0aRq5a&#10;YGVkVklkZ4maM4VlijCAmGQj9J8TOP8Ag/wj8NK2Kw2HUKlNe5F23s7tLe7drt9ut2fj/FHG9GVd&#10;5VlmIU8ZP3Ulq4305n001dvL0T9d/Yr/AOCZH7OX7KPhG1k8O+DrP7dBa7LrXr6FZLqQfeYeYclV&#10;Lc7BhR2A4rpfiRbr42ebwT8P/wC1VhkvZFumtdYuoY2G4jhI5AoH0Az1r1zxrHqGvXVv4L0WVkUY&#10;N4ynAWrnw68OeG/CdjcQWSxeb9tmDzTEb2+c+vSv+fbxI8aONPErOK2PzGvKcYzvTpp2hFXdnZH9&#10;GeHPB3DHhfg6Wa4yLr4+rG7lN3lr1bey7L7jz34T/si+CfAWzxNqgmkvlhIkmvr6afYpILAeY7YJ&#10;2jnrxXSab488I+J/F10ngjxdb6hp9npcKt/ZOqiSOOUyS5DeU+3cVC9ecYrs9U1O1RD/AKbH/wB/&#10;B/jXlnj/AOKusWXij/hBPAfhH+3dWk01rqRjqEVva2KncsDXLsTIqO6Ov7mOZwFJKdM83BXDOI4k&#10;xzxeMk5y837qV0+u33ny3iR4lZ5mkZQc7bveyS/4Be+I/wAYfCvw++y23iDUJpL3UGaPS9Ps7WS4&#10;urt1xu2RorOQoILPjagOWZRzXGeNfjj4G1nw5pFn4U8cTXF/rr6fqGk2vh+3lu7i8tPOjmDbYseX&#10;bzIpiM8pSBRL87AHBg8F6HqWj6nrHiHxqrah4svoQb1rXy1UWwJ8q2tAX3LChLLufYXkLyMFBAWj&#10;Bc6D8HfDWtar4N/Z7m0pZpptRvLTRIdNgfU7xsknCzqJJ5HwoLkFmYZNf2BkvAuU0cPThy3bs/Vf&#10;5J/f5H8j5txVJ4qUW3OSdou9lJv16X69fIddfEr43+MLYHQfg+PCztJLFNP431a3lktiF/dzx22m&#10;y3CXKlsZja5t2I/iFUPCXw58PaJff8JrqV/da34guocXHiHVij3JjOD5SBFSOCMbV/dxIikguQzs&#10;ztWj1j9oTxPazWOrWXhnwpfxzK8UsJn1qC5gJwQGYWZikHuHHORuGazdP+FfjvSLawB/aA8UXTWs&#10;Q8yG6s9KMNwwXGJBHZI+3PXYyH3BNf0pwfw3h8DTi40vy/XU/BeLc8xGLpVKCxFKjzPVJzblp1ku&#10;ZNX0te3ddTuJJG3bxJgVmy2fh7VdXa+lsbOe8SEIZWhR5Fjy2BnGdu7d+Oa53VfD3xzkjhPh34ke&#10;H4JvMBujqHhaWeNlx0jVLqNo8nuzSY+nFcnp/wAHtZivIdY8XeNLqRbi1haSy0PVruGKSdMZdphL&#10;5kiHHES+XGA7Kyy/Kw/WMLhYYmfs1B3tpe1j8ojgcLhabxFXGRtrdRUnK/RWairvprbu0dX47+Lf&#10;gr4fXv8AY0Gi3GraolsLq507RooGmtbT591zKZHjSKMCOQgs4MhjZYw7gKdXUfEfh/UvD6yQeTdW&#10;d9aqd0gxG8TrnnPqp6EZrzy68S+Fvh/Ld+Dvh78Nbq8u4g11caf4d0pIIS8jAvvnby7dZSGDlXcS&#10;FSGwQRnzzxV4QvtY0mPTfD3g3xZoR+1NNYx6V4rVIrGUqF+eJrgxGHAH7kJJEvzFUUsxPtYDh+Xt&#10;rq00tGkno+17O/nt0PbwuX4HH4eMak5UHo41Jyjecd7uDknFXs4tX3lrJpHpV/qPjL4baOY/DUy6&#10;9occeIdHvJ1W+t4wGbZBcMQsyjEaLFNsIDMxuCAEryX4h/EK+TwXeapa/s36n4dTVNwvHJ095ssh&#10;PmyLZzSs6lioyNzAvuYKgZxU+IHjD4i+ENYj8MTeIUs9N/smER6hdaO9zG86M4n8yWBk+zxBPLw8&#10;gwTICC2xlLvALeOvFHhjxRonjewt4LrSYTHax2eo/akeL7OrA7zFExxkggoORgE9a+so5Pl+Bw9X&#10;lcotRluk0tHpezautrtX6H12TYPFUamGx2KhSqc1Sk3JSnGTTmknZSjGTTa5rRlZr3tb3/d+1KmF&#10;Sf7or+ev/g8Zuvsv7X3wjO773w5uT/5PyV/QlanMCc/w1+RP/Bxr/wAEdP21v+Ck/wC0B8PfiL+y&#10;7oGhXum+HfB8+m6mdW1yO0dZ2umlG0P94bSOfWvy/wAIuIsLwr4hYTM8RNQhT57yeyvFpH+oWLov&#10;EYFwj1S/Q+jv+CD/AMMPhn8UP+COfwRh+Ivw/wBF16NNB1WOOPWNLiuQqzXt7BMoEinAeJmjb+8r&#10;FTkEivtzw54J8H+D1uk8J+FtP0xb66+0Xy6fZpD9om2LH5j7ANzbERdx5wijoBXyX/wSl+FH7RX7&#10;E37Efwf/AGR/iz8GLv8AtjQ7bULTxBqljqVtPaWwN488citHIxIZbj+IIcwuMZ2bvsdCSuTXxnEW&#10;Lhj+IMXiYO6qVZyT7qUm7/idVGPLSiuyQoGBgUUUV4xoFFFFABRRRQAUUUUAFFFFAATgZry/9le7&#10;jX4XamPm+b4k+M/uxsf+Zm1P2r1CvNP2VFz8LtUAH/NSvGf/AKk2p0AT698WPh3oWvW/jS50vxFf&#10;FIbzTluNF8F6pqDIyXIjljItbaQgeZAeSADtyCQQTNpf7SXwy1W4MMtt4r0xFxuvPEHw/wBZ0u1T&#10;JAG6e7tI4lySAMsMkgCup8JwpFpsiLDt/wCJhdtt2463Ehz+Oc1l/GTwpfeNPh3feGdLH765aHaf&#10;TbMjn9FNAEXwgOtweH9STxHDcRXDeKdYaFbiMqxgOoXHkkZH3TFsKnoVIIzS+JGsr34p6PoV9bRz&#10;R3XhnVvNilUMroJ9PDKQeoO7HpXVLhc4Fc94u8PahJrNv458OKs2qabp9zb29nPMY4biOZ4XdWIB&#10;KtmBArcgZOQeMAHF+AfgLo3wN8Qatrfw5+HPh24hudiaTDp+j22n3VnCwzJA86j99F5iRsMqGAP8&#10;ZRc0dW+KHxy8U2Or+KvA3gqTTYfCt1f29xoeq+TP/wAJCyKQixS20jyWzq6g/wCrkDB9oVjhl9Iu&#10;vHWgaTo/9t+I5zpNuk0cM0mqYgWOR2VFXcxCtl2CgqSCSME1+WX7eP8AwczfsvfsD+ONa+DfwR8B&#10;TfFzxZF4vun8RQ2uq/2dpunRuXLL9rMMvnzBvLASONkwzZkVlCn1MpyXNc9xX1fA0nUl5bL1bsl8&#10;2RUqQpq8mfp/8G9fPin4YaL4ifSPsM15YrJeWv2J7by7j/lqPLkAdR5m/AYA4PPJrxn/AIKS/wDB&#10;RX4Af8EufgJcftGfGjSdQvm1HUItO0vRdBhia91S7KMUX52UKiqpLyMSEXoGYqjfjNZf8Hhfx/8A&#10;C8L6P8O/2M/Ctno0dvdmzs9W8U3F1cRTyK7RlpkiiVo0mcMUEalkXywyE+YPz0/4KEf8FJP2p/8A&#10;gpn8VbT4q/tKalYeZp9mLXRfD/h+3lg0+xU8t5UUkkjbnPLMzsx4HQAV+pcN+DfEmKzCMs1pOlQi&#10;ryd0212XLfVvS5xVswoxp+49T1P/AIKU/wDBc/8AbZ/4KZveeDfGesWvhH4cyXAks/h/4fJaHCOx&#10;ia5uWAlupQrAE/JGWXcIkzivmn4JfAbxD8bvGWn+EtA06S4lurqFFjjzkGSVY0zt5A3MMnsM45rU&#10;/Z//AGS/i18dtYhsfDmlYgaZUkaWTYxOOVXgjIAPJ4zwSDxX6p/8Exf+CcWu/AT4x6Zr/wAQdGku&#10;4Y5vMsbxrWbzIpxGQuSIo0SMB253SKzEZwQDX7fn3EXBHhlwBiavsFB04txg7JSas7t7t2Xnvqz8&#10;p4s44wWXVJYOjXjLFSXuwTu03otF5nv37AX/AAR2+BPwD8N2HiHxJ4Ps9W8QRstxLf6jbLIttNjl&#10;oQ2RH6bgdxABYseT7d8TZfDPhbxjrGheCBff2hNounw+ZpepT2wA8y7zkQsobrxnNeueMb+XRvDl&#10;v4e0dD9qvcKoTrj/AD1rD+HXw60HQvifrF9r0cc9/wD2Jpzs02MIWku+AD16V/gR4uePnGXihn2M&#10;qYuvJYaLfs6MXaOk4pN230+8/ZvCvw54c4NwGH4m4gbxGMn7yc3d330T+GKeyVkec/s6fsj6WZLX&#10;xt8Q7fUXvlVZWF7q00nze4aQhvxz/WvXW8R/B3xDqEnhXRNd0mfVdJ23M2m2moBbq32ttDyRK+9A&#10;G4+YDDD1FdPqes29unyXcIULwu8V4H4t8T/EDxn8fNc8O/Cvxloem/2XoOjPrUmraPJfGeOSbUSs&#10;UQjuIfKbAJMjFwOBsOcj43g7hfHcZZl9ax8/djqtXaOu3Xv0L8S/FjNMd7SNOTgkmkrtJLbodF8a&#10;viZD4O0W1htZLq91a+1GGPRNIt5m87ULhW8zysknbHtVjJIcqkYZm+VTXFab8b/iZba5feAPFXwy&#10;1TU/EEbRyWd54f0lodMktZFTdL9ruZRCvku/ltGJDcuI2lS22HAgt5/Bnw4+K66X4z8W3mq+L/Ed&#10;lOdCudYubfz7u1gzLLZ2cUaxhUiyjN8m58qWeQplLXjj4vav4I8B6j42v/hVrjRWOnvdfZ/tFoJJ&#10;MKSEwJiQT06ZFf2vw5wXluCy+nGNNNtb2/Ly/E/iDOuKMZWxjp1I+0u7xbbV23uu8Vs/0KN/pXxw&#10;8eaDDovjzVtL8K2e4xalb+FNUuL66vIgyldl9JFbG23qJEkVYWkAfdHPG6hqveD/AAv4Z8C6Guje&#10;GdCs9PhWWV5I7O2WMFndmZjgDJJOS3Unk81zLN8YL1rfRviR8QotLm1qaRNN/wCEX0KKN7VxE0nk&#10;vLcy3ImYKkjLIIo1IjOQpKrQvwfitILu5074keLotWu7dYptak8QvOQwx+8S1nEllEzbeSluo5OA&#10;Cc1/QnCvDtPDUYuNNfkfiHFmd1Mbz0Z4uMIy2UFJq/Vybs2lrd+8+iVjtHlkJyjYHoKq6lp+l6tL&#10;E+raXa3JhbdCZoVfYe5Gema5n+xfjQlzbrB8QNBa1iuM3C3HhmUzTQ9AodbpVSTuW2Ff9gCuL8de&#10;PviP4P0y41FvAv8AZ/ie98uHT5xqst9o8pMgXG6TyBHIEO7Y4hEjYVJGyWH6RCnQn7koW9dv69T8&#10;3w2R4itV/wBnxMJt2WkrNXfVS5XZK7binZbnsAtdHiUeXawrt/6ZDj9K5jT72Ky+KPiSUttX+ydN&#10;2hVxn57vj9a8w8RfCDx98Vbnw7rXxU8V6LJPpc8N3cWtlo8jGCaO5W4j+yzPMBGwKJG8xhLSIGAE&#10;QfA6pv7RufGviC4WaTzJNNsVjZMDGDcdBjqM8fWvRwfDkpVoupBRTkuqu9OxeMlg8LRlSpYtVZuE&#10;lKyklBqcUrSfxXWt0hdU0rxF4Qku9a+Fd3a2a3l091feG9SX/QZppDulljljUvayO/zuVWSNnZ3M&#10;XmSPIfNPFl1f2izeM9B+AFlDd7mk1OZ9ThiuriTywnmxLEjpM4QeWGlkjYIxUYDFT0WvT+KtJms1&#10;s9Subu3ZpPtiz7MRLtOGG1B/Fjv3rjfCHjHTfFXxQ1D4YWHiK6uZtP8AMk1C3ktdiQTSiKcIr7As&#10;h2zhiAWKh1zjPP6Jl/C+X5fJVZS5ddFputdLp/hoexlmOzKvSlXcVUUI3lJOonyc3LabjKN9bWcr&#10;3uldqyP1m/4J1SGb9hD4RzGNl3eANMOxuo/0deK+A/8Ag8Hl+zf8E6vAUm7H/F7LEf8AlI1av0A/&#10;4J7oYv2HfhRER93wJpw/8gLXzH/wcTf8E/P2j/8Ago/+xx4U+C37Mmlabea7pPxNtdbvI9V1JLWM&#10;Wken6hAxDtwW33EXy9cZPY1+J8DZvQyHxAwWZVpcsKVZSb7JN6n+slCPtslgoreEfyR87f8ABo14&#10;Q8HfEb/gnv8AFDQfHPhbTta0+X4yF5LHVLOO4hZotO02WMlHBBKyKrqccMARyK/Wrwf8Kfhf4A1G&#10;41bwL8PNE0a6u7dILm40vS4rd5okZ2RGKKCyq0kjAHgF2I6mvze/4Iefsa/tm/8ABJf9inx74A+N&#10;Pwat9U8Rap8ULLVNNtdH1VryGeyuksbGVs2cVxMHgEUkzDydpXb8wG9k/T2BmO0MDnbmufxCzajn&#10;vG2YZhSnzRq1ZSTXVN6M7MLTdPDRi+iJaKKK+POgKKKKACiiigAooooAKKKKACvN/htOIPjb8TGc&#10;MQ2oaV91S3/LhH6Zr0ivO/hkP+L3/E7/AK/9K/8ATfHQBueMviB4U8Kw/wBoa3Y6zcfY5AxXSfDV&#10;9qEisUPOy1hkY8E9u/rWPpH7Sfw/1vUI9Ns/D3jxJJmwrXnwq8QW8Y+ry2Kqv1JFdxC0Mskhj25V&#10;trEevpU0gAThfagDMstG0W08QXniK0gUXeoQwpczDq6x7tg/De351lfEjQJ9fk8Pi0i3iz8R291N&#10;kdI1SQE/+PCujt4zHbxxn+FAP0rltefV7/4k2Gj2eszW8EWlvdvDGqlZXWaNdrZBOCrHoQc4OaAO&#10;OvP2cfD/AIQ+My/F34ffDrw3dnUryS8163vrFPtUV15OxbixlYfuXcqvmRkiNjukGyR5Wk2PEPi/&#10;4s+IvEzeDfCnhWfQ2so7W9udYvJLW5iljYzfufLWYN85h2bgQQG3ZXADdbYeJpYtDk1XxVpx0xrd&#10;ZWvPOkHlxqmcyB+hQqAwJwQDhgrBlHwP/wAFO/8Ag4F/Yz/4Jw+MNW8I6ZdyfEb4kyaTZKPBvhu8&#10;RYrIf6RLGb27IaO23B1+RRJMBJG/lbHDV6GW5XmGb4pYbB03Ob6L9eiXm7EzlGnG8j7f+BviDxD4&#10;m8LXl3400tbHWIdYukv7EJJ/owZ/MhiLuMTFYHhBkQlGIO3AG0Yn7Yn7TXwv/Y3/AGcPFv7Sfxc1&#10;k2eh+FtHkuLho5I1mnkOFjghEjorzSOURE3AszKBya/Ce6/4PBvjPoWtahqPwk/Yn8OaTa6xqrah&#10;qlnrfi6a/wATGKCM+Q0VtbeWreU0jBhITJKzZx8tfEf/AAU1/wCCyX7ZH/BVS/0fT/jld6XonhTw&#10;7JJLpXg7wqk0Fi1wxb/S7gSSyNcXAjIjV2O1F3eWiGWUv+nZD4NcXZhmFOGMo+zpXvKV1J2W9lFv&#10;X8Diq5hh4Rbi7s9l/wCCkX/ByV+2v+3G9j4G+Cusal8HfBWmzM4tvCniW4TVtZYxeUTe3sRjLRYM&#10;jC3RVjBl/eGcxxunwl8O/h/eePPEtrogY/6ZOytJIcBVWNpGJPb5Ubr+vSr3we/Z++Jvxo1tLLwp&#10;o/lqrD99McdTgBcDLsxyoVcncVBHINfpn+wR/wAEsNQ+CvjfS/iT8YdekbS7S8t5rlJtPEWY/MDC&#10;JpfM8oR+ZHH5m4P5ifugAZVJ/f6macFeF/CeJrQoKDpwk4uVlzu32uZqT1vZa/ofmHF3HOV5LL2M&#10;66deV1CCu232sr23WrsfT/8AwTJ/4JKfDv4GeBdJ8Z+K/CUM3ime1WSZ7mJX+xF1BMKHnGDwSPvE&#10;ZOe31P8AEnQND8FajpenaNLdLfGxu1t4NN1CW32MfJAZjEy5xzgHivQdV1ePwb4PWG0G26uF8u3j&#10;UfM2a5vw38Nkh8baZ4j8XagzXU1rcMsLyfd5i45PvX+CPjT9I7jjxG4gxlGrXcMHFyUacbpNLbZ/&#10;e/xP0Tws8JuHMro0OL+I5uripvmXO27t7RintFdEtDy/9nv9lW11TW9a8Q/E+y1i6uLjVGexkute&#10;uX/cmNMZzL03b+GHrkc17Rc33wRs9Rb4TXmsaUmozAxNpNxeLDcTgoGOxCQ0ibT1XIPzDPBA7Tzt&#10;NsovKtJoUVeRtYV4p8e/jTeeGvib4c8E+BNGstX8TXlrdTafp97qhtYGQhVaSWRI5XSNcfM6xPgu&#10;gxzX4jw7QzLjbOE63NJW92Kk1GNl1volprsfo/HviFmFeMlQm4RWyvZWXTfY3fj9478O+CvhxqFp&#10;qN1dMNQt207T7K1Rri5u7iZGjjghjLje7E92UAAszqqs4810X9rOzTVtd8A+IfB10/i/w/qEVvF4&#10;S0G6jvby9t5LW3njvPn8pLeE+eYmkmZIVlhkQSvhSXeKLtvBPxDsPGfxv8Y2l5dalqDaZ4XW3tVt&#10;7PSvNBKxFZJHeSd8GM3AIVgABHFlt9P/AITDxh4JtfG3jBPhVrV1HJq1xe2UcdxaI1ykFnDbjCtN&#10;uzI1uxTjJV0JAJwP7S4K8O8tweS04yhzyf2r/gu/n36H8RcXcb4itmkozTnfVPmsm7qyXdLr+ltb&#10;WpD41+JdQ1JLPTfDfgqzvtSjuJ9R0+6OpalfR+SIyXRoYYbW4UJCgcteJsj27cBSuJ8L/hX4P8Be&#10;IPFF/p2gRNdXmuQP/al4pmu7gJp1tHuknfLyHJl5JPLt/eIqpfW3xj8SeEo7vxb8RtT0G4kuFaP/&#10;AIRPRbK3eCKQghZBeNeK2wHDMoUseQg6CJfgRo9vrU/in/hO/GUmtTRhW1JvGF2I9wjVPNNiHFjv&#10;4zgW+zPO3Nf0/wAI8KU8Lh4qNLQ/nnivib6xOrGri1BO6tTTd5Jr422vd31vJrpGx389z82OPeub&#10;8cWun6vqHh+x1PTobiE6yxaGaMOpxaXOODnocHp1xWXN4V+Ldlon9n+HvidayXUa4ivte0NLguc8&#10;mVLd7cMcdNnlgejVzet+AviH4m1iHU9V+Js2m3Wg3GGvPDtr5X2l3iTH7q4aaJUAeRSrJI7b1KyR&#10;7MN+sYfB06nLRVNpv0/zPyWGFp06kq0sbTsub+dtaaO3LfVtbXfdHoup3nhDwnos2t65Lp+m2FnC&#10;0lxdXQjihgjUcszNhVAHOSQBiqVxrmly+JtH1DTr2GS3l0u7aOaM5VwXt8FcHn8M5rzPxtoPhXwx&#10;q1p4rvrfWNc8QajeeTodpfatcXEJvlglkEkVvLJ9mtnEUcpMipHhd6g/PtadbfUfC2o+HNBE6yTR&#10;6FfNdNCpVTMZLYySKrEkAs7MATxnHOK9XC8NKWI5ZW3V7eqWr7+XQ15sPLAwnRqzk5KdnJcqdoNy&#10;aV27Jq3M7XellY6PxNFY+NbyXxD4c1m80nWtLaS2t7xrdZIZgMN5U8JbE0JOM4KSAb/LeNmLHxvR&#10;vCPxK0S38cW+iJomjrqv2tbePTdSuY7Ge8kgQC9ECqos28zLkRtI7FhlyVDHqPFVzqvhzT11a1v7&#10;qfdfW6SRssZUJJMiM3yx54VievWuR1X4h6Fb/EnR/h/q/iK5GpaxbST2lm0BMRjj+++/aQpGR8u4&#10;E9cY5r9DwfB+V4aoq1R2s+63e39bnfkuY5wsG6OHSqU0uZJpyaVNqUr7XS1et4q7as9T9Uv+CZes&#10;Xev/ALFXg7V9R0a40+4mF6LizulIeF1vZ1ZTwARkHDLlGGGVmUqx80/4L9yeV/wSG+Nsv93w3Cf/&#10;ACdt69k/YM09tJ/ZZ8Nac2792LnhuvNzIf61yn/BWf8AZv8Aid+13/wT0+J37OXwZsrW48TeKtFi&#10;ttIhvrpYImkFzFIQztwo2o3Jr8Ow+Mp5dx9DFzlpTxKm5eUaid391z/UzgidPEcC5fKmuVSw9Oy7&#10;J01ofjZ/waB6bo3i39qP4waH4h0u3vrG6+GSwXdndwrJFPE97Cro6sCGVlJBBBBBIr9+/D/wU+D3&#10;hXXv+Er8MfC3w/p2qeZK/wDaNjo8EU+6WOGKRt6qGy0dtboxzysEYPCKB+R//BAT/gkv+3p/wS3+&#10;NPxF+Jv7QPw20qe113wK9npf9j6/FdD7RFMk6pIsW6UB9m0eXHI2T901+t3wS8a+J/iL8IfDXj/x&#10;n4Mm8O6trGh215qWgXHneZp00kas9u3nRQyZQkqd8UbccopyB7Pi9xFheKvEDGZnh6inCpyNNbO0&#10;Ip/kfSZfSlRwsYNWsdUOOKKKK/NTsCiiigAooooAKKKKACiiigAqtNIIrxZCGwsbZ2qSeo9Ks1Xk&#10;LfbVx/zzb+a0AZXi/wAT2eh6WdQuIb+RbeWJ5ksdJuLqUpv5xHCjO3ToFJrlYf2ofhvLKsEfhv4h&#10;bmbClvhF4jVRz3JsMAe5OK7e1vLSXxDdaasqtNFZQSSR91VnlCn8Sjf981ecALwKAKtndWmqRw6r&#10;Ekq7oj5Ymt3icK2Dgo4DKeBwQCKknMbAgruBXoV6+1Q+HNVi1zSI9UhXCyMwH4MV/pXO/FGbUH1X&#10;wxoljq01mupa7JbXEluwV9gsLuZcEg9JYY29DtwQVJUgHN/Fb9m74eeLdcb4l23wt8O61rkdiYZN&#10;P1rTrdrfUgCCiySPE7RuBuVZFzgOdyuFUDR+Ies/GvVdL/4R34c+CZtLnvXhjbXLrULT/QIzOgnk&#10;VMyb5Fg81o8o6mURh12FyOn0jWNRjlbR9a06XzreCNmvIrUpbz8YYp8zbeQfkJJAxyRyfj3/AIKb&#10;f8F0f2NP+Cbvg8nWvEcPjbxxdRyLpPgHw1qUD3XmASbZLslv9Ft/Nj8tpCGcHdsjkKla7MBl+NzT&#10;FRw+Fpuc5bJLX+vPYmUoxjeTPo/4QeJNf1/4reNLbxTHqFtd6bDptu1jNewSWY+SY/aLZI5HeLzc&#10;/Msu18InHc+j3HkxRmV2ACjJb0r+e3xp/wAHjXxTvdUfxP8AC/8AYS8P6HrFxbLb3U2reOJdQhlj&#10;ViVzHHaW7FhkgEvgAng5rxP9u3/g6E/bb/bQ/Z7u/wBnjw18O/D/AMO7LXbea18Waz4fvp5by/tX&#10;IxbxM5H2aNk3JL99pA2A0Y3K36Bg/CPjjFYiFOeG5It6y5ouy6u0W2/kcssfhorR6n1Z/wAFav8A&#10;g5l8AWvwg+JH7F37H9rf+IPFN74g1fQ9S+I95HBPov8AZM084dtPcys9y3lv9nRmjWIKpkjaRfLJ&#10;/CdNMuJbcmOXY30rW8G/DfxZ491ZNA8LaS8ssn35G+VEUdSSeOB6kAetfaXwX/4Ip/Hrx98Po/G+&#10;ra8NJmjt/tMdgdNEiSRDnJeR0CnbzgnI6V/SfDuX8F+GmW1aWK5tY3lO/K5StZatxSstbJ6ep8Dx&#10;JxnkuSyh9fxEYOTtGOrb/wC3Um/wPDP2W/2G/jR+0XrcOl/Dzzml3Zab7GskaqG2l5SzKI137lwS&#10;zttcqpCk1+2n/BPP/gnd4Q/Zb+G2/wAVyLdeJLyNVvNRs7iSNraPKloIZRsfB2JvYbTJsQEBI40S&#10;L9m39kvwp+xp+ynJeW/iNVOr31jBrnjCzVYY7CylkSHzw0plCwwxs0hLORueWTKl/l+hPhN8NLOH&#10;4HzeH/Anh9PCtndXl/LoMLx/LDby3EhgmMbKhUMrK/ltyM4JPJP8FfSD+ktkueYueR4Cu6eGhPkl&#10;Pmcoq1uZJtvVJ3drtrfu/wA2xWD4w40w7x8Pdwrl+6p8rUqvaUno1G+ytfvbY9A+FHwI+Cvxd8P+&#10;IPA3ijxX4mt7q+0+SC1MHiq+iaGMqMyxOJvvKcHrx6YJzxvjGfwD8Evh/cfD+4+JGm/27pvhww6b&#10;qEhjs5r3ZGyRvGOAXOwfLH0OMBQVqb9kv4ReLPhB8PbjS/if4tj1DVJr6S4Jj8SXWpRQrsCEpPdq&#10;sirIQ0vk4KRGQohKKtY2v+LL/wCOXiEaN4K1K+s/BcH2mHUNasNQFrJrEwBj8i2dAZVhX98WnjML&#10;+YkXlSMvmV/FecccZTxxWWSZND2dLDStOvF6VFbTVLVvXRt36aH3scgxXDeQ0JZpRj7VXd7WaTd9&#10;U29V69tj0rxf438P/DvwbqPizW9TnWx0+zkuLuTdLcMERSx2qNzO3oqgljgAEkCvEvDX7UmkHUbj&#10;wVbfCzxQ3ieF/NbwmkNob2BJZWImnaO4e3toSpZxJLMpk8t0RWkxHVX4kaBH8N9Jh1z4mfE1rvwN&#10;oup2l5HZ65JA0sMscq+S1xd3DAzxwyeTNGCPtBmijYySn5a6vVda1nTPEb39n4Pvb63bTVj+0W91&#10;aqgbczHPmTKcAHr+VfVcJeHmX5VgZSinUlUlvrt27+v5n5nxNxpVzDFwTSkktNWoqWll5vXX5WMh&#10;fD3xC8Z+JLHxV8VdQ03T009/Os/Dfh+4lniE43Ksk13IkTXChTuWMQxKjklvNKoyw+IPiZ4MuvHn&#10;/CttQ1vS5LhbJbprGWeNpFYSLs+QknOQGHHbI9vNfh54D+H/AMVPgh4b+JHxP+CFv4w1jUNDt9b3&#10;eIo7fVJGurmCOWT7KbyWQW0ZYkpEDGiDACr0rox8IfB1hrK2OleCNDtPD/8AY81m2h2umwx2+ZJv&#10;MYeSqiPafmz6knI5r+oeDuEY+5K1lFKy6f1+J/OvGnE+FqVakKtSV05RslFJNdvebfzSv30O0nd2&#10;2zBu9cn8WNWtf+ETuNPu7dZlmaISRyAFSplXr2P8qwPGXwg8HywadpmlwatpVtYJtsbPw/4rv9Nt&#10;rdBgBRBaTRxYGOFKke3JrldT+F2ueKPE2m+H/GXxM8SatY21tJdTQmaGH7UUkj2pM1vDFuQbvujb&#10;nuSMg/vOW5TU9inVgnHZWf53S0+8/GY0srqV1VhimuV3kpR1sru8FGUr6LW7jZvS6u16jqV34B8D&#10;+HpvEOrxafY6fbx+ZK/lADnoAqgliTgBQCScAAkiuK1n9ovxB4A0yG48VfA3X7iXUJo20fTvCaw3&#10;1xJbuQHeaJpI2gMDtGszEGJRPCRIWd44m3/g74SeAbT/AIS5fh3o9vJZN5sNzY6DG9wsjYXMflpv&#10;3HOPl5IJz3rjvidYfFnxdHD4hg8L29i0N0tr4XlTVntNQ05nmj3yXLxM6zW0xUMbcBuIISyOzEW+&#10;mKyOfNe6TutEr6d3p93mezwx/ZNarFVk503dOdR8nvW0jBKWu95u793RJStf0fxhNoXjbWLab7Zq&#10;Oh61ptiZLHV7GWJbm1SfiSLDb45kYwrvRg8ZaONsFo0ZfL9U1D4jp8Q12eG9Fk1KxWzx4gsdQkih&#10;msjOTOHgKnypXiSSNdpm5ZTvQdNnUdH8QadJea9qfiO4e++wotwsKxrGfLBOVBQtgsWPXgYHbJ8l&#10;8ZfFzxl4T8Madr/iywivLz+z59Q1D+y5ilsttE8O8L5iFi5WYFV+UEq2XQYNfeYPhfLcGvb1Lx0u&#10;7K67eevmknob8P08wzB/VsM4VdeWClzaPWTSbs3DRpptxu9rs/Rn/giAurWXwQ8aaFrWlS21zp/j&#10;WRGkYs8c6PEkivG5A3rtcD1BBBAIxX0f+2lj/hjz4rc/8021w/8AlPmrx3/gk7pUml/CbxEHk3fa&#10;NeSUbcdDbx17z+0l4I1z4mfs7+PPhv4XjjfUvEHg3VNN09ZpNimae0kiQE9huYc9q/D+JVTwvF1V&#10;RldRqLXyVt/Q/wBLPCbE/XfDfL6/LZyp3aW13KV7fO5/Oh/wadXSX3/BUq8gkXd/xa7ViVYdf9Js&#10;q/o3074C/A/SdVg1/Svg/wCGbW+guftMF5b6HbpLHNvlfzFYJkNunnbcDnM0h6s2fxr/AOCEH/BF&#10;D/goP/wTf/bp/wCF/wDx/wDhtpVx4evPCV5ojSeH/EtpPNbSXE9swmdHkQmNViYtt3P02q1ftB8O&#10;fFfiTxbb6lL4l8E3WiNY6rJa2iXT5+1wqqMs68AgEsV5H3kbBZcMftPG7irB8ZcbvMcNUU4+ypxu&#10;u8U0z7bLaEsPh+SS6s6QKF6CiiivyE9AKKKKACiiigAooooAKKKKACiiigCK6YiNueNpzWZoviGy&#10;8S6XLNDYXsKR7o3j1CwkgZsDssigkH1HBFatwoaBww/hP8qZsTyFUouNnTHtQAWRjjtI0jXaqoAq&#10;qOAMdK83+Pnjrwb4J8TeAdc8YeKbHS7Wx8WTXFxPfXAjVYzpOoQg5P8A00lRf+BV6XFGiJtRenFf&#10;Lf8AwWg1P45eG/8Agmf8WPHv7N/jy48M+MPCej2viTTdatZQklvHpt9b39xjIKtut7aZNjAq+7Yw&#10;IYiunBYWWOxlPDRaTnJRTeyu0rvy7kylyxbPZdI/an/Z41++j0vRfjP4furiVsRww6ijM34Zr85f&#10;+Cj/APwdRfssfsg+N774O/s5eBpviv4q0jUntNcmh1A2Ok2LpuWSMXRjczyq20YjRk++C4Zdp/Fv&#10;4v8A/BdX/gqx8Z/hd/wqDxv+13ryaXIrLfXWkRQ2N5ejzllUPPAiOu1lVR5ZTK5VtwLZ+QcZ+U9K&#10;/f8Ah7wUlhsU553JSS2jBuz827JpeS1PMqZlzRtTX3n2B/wUO/4Le/t0/wDBSG3m8IfFjx3b6N4J&#10;kkhkXwP4et1isjLGOJJHIMszEkthn2AgYUEZr5FtYAQCajhgjL7gtWLQttjYD5XYBfl5J/wr+gOH&#10;8pyvI4wpUaEYQ1tGPy1ene2rPKq1JVd2alhYCQqPl+Zq+kP2MPgFpHi3WNJ8R+IYlZbvXFt4x8pG&#10;d7KA2e2Vrxn4deGW1fVLNZdOaf8A0hF8mNcl2PRfxNfpv+yx+zXYaV8GrbUdS8L2E9xoVrbXkzPG&#10;qqphZHlcNj+6HI9c4xzX6N4hZth+FOH5unGKl7Jyd902o2uraPdLyufjXiZxZTyPLY0FO06slFWa&#10;vrdfnbU+5f2UPgT4S+H/AIXjh0zTbNbi4VXunhjXJbAAzgdcfjXu+r+ALnStLb4heG55BrGl6fML&#10;CzZh5M7MUb512OxICMgK4YLLIBjfkcp8N7Hwp4b0yG90XRbaz+1QxyOkNqsLNx8u4ADkZPXpXZXO&#10;vXGpWUmXKptG1R9a/wAM/pHZtxh4gZxOUKjjhub3m72avrFLrc/LvBjFZJwxi/ruNXtsW313v577&#10;divpHjy51eKPQ/h5Fbtql3YR3d1qV9byGGJWkaNn2qCWOVYopZBIFbD4RiJNCtdB1d9SuPiR4N0m&#10;S8tpm868u9ERUKIqgyB5Ml0JBYNwAG2clST0mmT7m6/d6Z9PSqfjW38OTaRNqniK0jlt7O2klmZl&#10;58tQWZfdTtGV6HAyOBX8af6v5fg8UsHSpuMX9pfFf17bKx/VT4uxubKeJrSu5fgux5D4i1f4WfGL&#10;xhcfDv4ZJ4ftdO0e3ivPFniCw0m3Zo43BMVpDIy7EkcAu7/MY4wAAGlV05P4F+Pfhj8JPBl5Y3Oh&#10;6f4U086y0FnJcaq9zNdoZfItjJNKollkkJjWPzC7EOFDtgCuo8PfCQ+KfCmiatpni+S80rXIDqOs&#10;3EkaxvfJPcx3mSoTkSJ+5cEgFDwMksE+ISaN4d8WeCdD1Tw+twut/EK4Wzyo8u2kTSb+5EhTowAt&#10;iACDhijDlQR/QXCWU4PD1I4Skm4LddW1u3tdt7X2Wh+TcVZssRKVJydtW7f3U2/yPCvhn8XviDB+&#10;1D4m8d63Y+MdSsfFmkwxeEfC7abPHHatBI52uZCLeB3jdXaRig+dVY7lIHrmo+EfH/jm3tbj4w63&#10;pdrZW13b3jeH9DaR4muIJvNheS7lVGdA6RSbFijw8eCzqSp6rxl4K0vX7D+zbW6m0t0kSSK403y4&#10;3jZFIjIJRgNueOMY+U5UkHzfx54i8VixHhXxDpcN/cakZbO38Pwqu7U1Xg3G4Ofs0XRiSSVyF64z&#10;/T/D+WUsRUhLlskkj+cs+4gnjqjeFShJLlb3klFbrorLd7q17pG14t+MvgzwzrqaLfXu5vKaW6mi&#10;5jtI1BO+Rui/dPHXAJxgEjlPEP7S/g7TNct9N0bTNT1yN2VrqTQ9Nmu2ijdcxzbIlZjGx43/AHcg&#10;gEkEUuq/C1H8JSH4g6lNqDvqUE8en6fcyWdnaTGcYWIQFHZctkl2O9gWKrkqNLSPDuheH7VrDQtG&#10;tbGGSZppYbO1WJWkblnIUD5ieSepNfv+S5TUrQajJRSS6Xf9fM/E8zxnDGFtzxnXmrrR8sXrvdpu&#10;6vta3m+uXc/tH+C9Y8ZaR8M/CWv2p17VUE8ljeI0c1jAAC/nRPhkkwQBGcMTnj5TWhoWpX+l6LY+&#10;EfGAhg1KxhSLzopC0FyAnVHYLlvlJKEbgOcYIJzPif8A8I1J4UmHiqWaO2Vd8dxbjM0Mq/6touD+&#10;8DY2jBySBg5IM+iaZqXiXwJp9t8QdOjXUJrKFtSgDBglwFBODjkhuh9q9vCZXUw+OcvaczWq6LXo&#10;99fP8DzsbUyepk9OtRouEJS5XeSlLmtfmi7RTilo420dtdTE8daXeTau3iPwfffYNahi8jzpMtBd&#10;RrkiGaPPKhmZlZcOhJwSCytymnfEvUY9aNh4m0/7CYY8X9m0Lb4Msu24V922WAkkF1HykgEAhsdd&#10;NY+JNG8Q3mkabF/amnx2Mc/l3cyrcRO7SLsjcgKUAiBwxzlm+Y5AHF/ESZfEfha41nw1NJa6/oMh&#10;msFmbymWXy1LxMDjcjI4DDoSQRhgpH2mDqUeRzoxcJLVrpK3VedvvPRymnTxCjhMTapTajGM18UO&#10;a3LzdVG7tqny7q6Vni/tDeMvDPhPRrrxHqscU3kwmxaSOMO8bTlUVcdSDL5QIx7n7tc38Lkubb4X&#10;ePPE91Zzanq0GmTWtxFGSrzT2tmI3RHHzBXkTcMd2z1rJ+LPxH8HHRLfVvAVzo9xcWtzLe3pkYRF&#10;Y0Qxsz/KWysk0blcE4V8AsAD0HwzhjPws8S+EI/E+7Vbu3lmuL1lMaFpt4kaFsHcVAbb1+YDOM12&#10;5vWo1sHXlFppU3qttYu3q/LpqfqGSZXWy3JsNRcWnKvTXvb2jVi2mlrFb3d9brTRn71WqgIE9Fp+&#10;yNjgrTLXDJ93Hy9Km2j0r+TGu5/ptD4VbsNCLjBWnAADAoooKCiiigAooooAKKKKACiiigAooooA&#10;Ccc15H+yP4itb3wNrmjR294slr8SvGO6aWzkSKTPiTUm+SQja/BGdpODkdQRXrleZ/sqRRf8Kv1T&#10;Kf8ANSvGf/qTanQB6JaTQtEHhYFWyQV796oeLfGnhbwVpba34t1+1060jP7y4u5QiL+JqD4ZyNc/&#10;DnQLqZ90j6Nas7H+JjEvNcb+2NoHx28UfszeMtB/Zh8Y2nh/4hXWjSL4R1e9VfKgvRgpu3KwwcFe&#10;QR83brWlKCqVYwbSu0rvZX6vyQPRXJ7b9rX9mm9uEtbP44+G5JJGwscepoSf1r4m/wCCkP8AwcZf&#10;st/8E8/EviT4YWtpN8QvHUE1vLo3h3QpglrHby2UcqyXN5gxxjzNwKLvlAdG2FTmvx3/AGjv+DlX&#10;/grp8QNEuvhFefFHw/4Pm0+8ltdQ1LwZoIhu7jarwvE0k0koCknduQK25VIYdD+eN5f32pXkuoaj&#10;ey3FxcSNJPNNIXeR2OSzE8kk8k9TX71w14LYhYj2udyShpaMHdyv1b6L01fkeXWzBbU19599f8FG&#10;P+DjL9ur9v3w9f8Awv0zU7f4c+A9Ws3tdW8L+G5hJJqMRlD7Z7t4xKRhQhWPy1dSysGViK+A7eLe&#10;eOxNRrDGzfd/pU1kFlv1iMi7UXdt4+Y1+9cP5HleRzpUMJQjCMpJJLS7fVt6u3nc8urUnUu5M0bW&#10;zV4yQR0r1z9nj4JH4i6hf3013FbLZ2cjQ3VxxHA3lk+Y3sp5PsK8/wDCGhpql6tpIqqrSESMeiiv&#10;0N/4J+/s7aVqvhTy7rwbHqEd0sjfZntVL3UbZIXDD+IcDJ5GOma/aeJK1DhvIYzUYqU6cpb7WTSd&#10;rd3e/l3PyzxB4rjw3ksq3M021FbdX0v6H2J+wd+zv4V8J6boGtr4ct7W6n0v93byRp50KhEIQ4/u&#10;5x6Zr7g0T4aadq2nid4USaFd1rKYVYxyYyrAMOzBW9yorwb9mbwL4a8G+DPBlxZWlm050aTzLqOE&#10;bhnYxiDlQ7KhOwF/mIQbvmya9/svEss8IgtG2r7d6/xE+lFxVxdx3jZ4fAVHGltJ68qS0fk3Y/EP&#10;C2WS5fxFUzbNX7aq5txT3au7d7Jepm+CfiAPGPh638X+HIv7Q1DUolls5tQQW8cEMqiWENyxL+Sy&#10;EhQeSCQgbC5Om6lJF8U7rw18bPDOk6lcXFvbw6LrX9ijyb8YlcgK5fypEYurRh3yoSTIDFVn/ZcY&#10;H9nX4fg8/wDFFaS273+xxV3PiDSdH8RWP2DVtPjuI9wYCRc7GHRgf4SPUYNfwbLh3A5bjJYaMLqV&#10;7yXxJ3vdPRfLZ372a/rupxrjM6vXquyirJLZLskeE/FLxn8DfiT41t/2ePhvp+iz6pfXDw+IL7R9&#10;NhP9l26K7yxmUKRDPIqMsYHz/eYABCy5MHjzwd+zx4s8Rab9i0Hw38O9PsdOj0r+z3Ea/bG82ORx&#10;GsQzu2LESJHJa3BwCWNaHhTwL4r8XeE9d8W+E2g0HV9U8aalaGW6h3LFpdjPPpVqtsAAYozb263C&#10;opCmS4lcbfNNY/xk0fwvo+saZ4W1O0UWNpqXg+K1hhUKnm/2ndBcqOMEgZFf0TwblOFwcqWEpp8q&#10;tdXveTtdvppsuy8z8d4uzSOKq+wm203Z2333Ryo1Hxj42+JOofFrSNCl/wBNW1/sO01iGS3iFnbT&#10;RrCXlCusNwzy6mfLbDmO5iWQLjFdxp/w48R3l7H4j+KHxG1DVX/dTtoNt5dvplpcRurrJEERZn2k&#10;AfvZWRuSUHAXrNS8JeGpLabT4NKhtVaF491pCsbBXOW6Dufm9M8mvKfGHibxp4Z0JvAZuGvJ7iY2&#10;WgXU0yvdam2VJRlUDGyMSeZKcBVw2DyB/VPD+Bp140vd0Vv+GP5lzzPMRjqk6WFtF7a6tRXZ9LWu&#10;7We7vYv/ABh+IXhzQNf8NSS6gk11a6u121lbnfI0Js7qFpPRUUSbmZiAAh5zgHG8U/tOeCtNaS08&#10;ExTeI7yKaRZLXSVaWRhFIFmVAgLSOucbVBwxXeUXLCNv2ePD0fh2G38TX+oahJHdfaGjtNQms4IW&#10;wNyRpbsm6PIHEhcj1A4Gl4b8F+EvCsUx8NeG7DT/ALUQ9wbOzSMytjGXKgFjjucmv3bKcnqVqV1J&#10;RXbdqx+RY7HcK4enFTVSvOLfaMHfV6/FbXstV1Wo7Q/j74I8aeGJtW8A3UmpXi3zaeumvC8M6XYU&#10;ny5EkUNEBtJZmGFAzzwDraxMlzo91oPxF0e1uLGW3EEl1Mga3ud4CbXVgfL3M2NpJHIAYnOOJ+O9&#10;rpb+CH1i5tWfULGQDQrq18tbuC+l/dW4gkcYR2meNeflO7DAqWB9El12zuoJLe508SRyJtkSRQyu&#10;pGCCD1H58V0f2ZjKeJcdJWtqtrPo0efiK2U0cBSxWGhKEZyas5e+nGzvGaSutesVr9553b6Z4z8B&#10;xxv4Zu7jxHoxChdNu7lTeWy4UL5U0hHnKByRKTJ1PmOSBSN42sr1B4w8KXK3Ucm1NQs2gb7RGsZl&#10;Voyhw0cyPlWRhuBVlxkVbfSL7wlqFjaeGNUYwSqytpt7JmNEXBJRgNylVOAOQQAODknz/UPHfhbw&#10;58dL7TPFEEnh251TTYTaR30IjivZkL+YfOH7uRlTy8YbIBYHpx9Tg1TjiY06knGLaWuqv5PovL8j&#10;vweH/taFWr7NVaig5Jx0lKN7NSgt31U4ro73e2p4517Tb7wvDrum33nLvivI0tmy0sXUgDcucjnn&#10;PToa4X4Wp8OtY+I198UPAumQ6leXWnyfapLWYlrmaKGExYycI5jeNQwAJUpkkBcdR8QU+H/iezk0&#10;rUZtNuFuLUrdfvEDtE4YA71IYA/OBg+tcT4B0bSfhJ4b16Tw3NdSaibG/vINWvZElM0sdpGEYlAE&#10;XCRQoq7QSIehOSfs8ZzRwspNRcOWTb3aaWluztf/ADPf4fwtBZTUpU3UjWlKMVF6RcJyV1Jq10rJ&#10;/jbt+w3/AATqmkuP2EPhHczwNFJJ4B0xmiZslCbdMqT3x0r2YRKeorxD/gmjd3N9/wAE+Pgze3cm&#10;6ab4b6RJKwHVjaoSfzr3PaMYxX8g1feqSfmz/WDAx5MDSj2jFfckRlQOBTlU5yKXYvpSgY4FSdQU&#10;UUUAFFFFABRRRQAUUUUAFFFFAATjmvKvhr4ktY/2jfiZoBtLzzGutKfzvschgH/EvTjzMbd3HTOa&#10;9Vrzr4ZxRn43/E7Kf8v+l/8ApvjoA6zwzcJLPqihs7dUdW56fKnFL4v8X6D4G8MX/i7xTqkdnp+m&#10;2r3F3czNtWONVJJ/IVi/CqRpr3xYrvu2eLpwvsPJhp3x9V1+B3jJoQNw8K6ht47/AGZ6qMeaSQGK&#10;/wC1z+zMkpt5Pjl4bWRWwyf2omQfzr5N/wCCpv8AwW0/Zl/4JsLo/jWQp448S65oNzD4d8M6LfIv&#10;mMJYWMk8vPkxDj5sFjnhTX5o/tVf8HQv/BUH9n3xBcfs0+I/gJ4F8K/EPwVeyaX431C/Wa+jvriN&#10;dpkhiV0WFWOJFIeRWVgRwc1+RvxY+LHxF+OfxI1r4vfFrxfe694j8RajJfaxq1/JvkuJnOST2AAw&#10;oUAKqhVUAAAftnCvg9mGIrxxGbNRo2TSjJNzT21Wya1vv6Hm1swjHSnufpd+1v8A8HZ37eXx90DV&#10;vBfwV8CeG/hjpOrWrWzXNhNLfapbo8So5jum8tUfdvYMIgV3DByu4/lrI0l7dyXNzM0kkkheWSRi&#10;WZieSSepJ61CY1LZ208J+88jft+XczNzX77kfDuTcM0+XB4eME2uusn0Tb1+9nl1KtStL3mWrVov&#10;tHkJGzMuM7fevS/gV8L1+Ifjyx0KZMwtG8shb7p2lBg/995rjPDli923lvAvzMvlttxn1/Cvtv8A&#10;4J9fArSPEa3F1f8Ah+3miubny/OkhyZo/LXd+G4sBjH9a/bYqpkHD8cbUak6t5RTVuWMeml7rRLm&#10;2e6Pz3jniSjw7klbESdmlZNb3enW2q3sfWv7B/7PHhPRfhV4e8WS6LCsv9taaLeO5CtMGa+iRjnH&#10;Ug9u3tX6W+C/h/pWqWa219aK0YKPxwVZGDKw9CGUGvkP9mrwv4Pj/Z90PVtKsbORrHxtZWsUjWMa&#10;z2qRatFH5TuByyhdpI4NfX+n+KJEiFtZMVX+Jlr/ABw+lTxVxZxjWnhcrqOMbWcuit19T+d+Aq2V&#10;UeL62aZy3Ukqs3GL33Vkr3003K1nfXejy3H2rQL7V9R0tzDplgsiL+6B2ofMmfaTj+++9sEmuP8A&#10;ij4yv/APjLRPGf7Qmh6ffeG7PSLyS61O10d5rewuJprSNIW3b93OcSkIWz91TxXo3hydXFw0g3M1&#10;22GPbpVX40wWep+BINM1GzjuLe58SaLHNDMgZHRtUtQykHgggkEHgiv85KmR0MoxvspQ5pVG1KWz&#10;s1Z8r6bt7b7n9mw40xGfuM5e7CCSjFbRXRHA/tA/Fr4EfDlU+H3hnw/4ZuPGWsXMVhotidJhkS3u&#10;ZnWOKa5AA2QKzqzcguBsTLsoPJ2HgX4efAT4mWus/D3wrcXVzb6TJD441tYomvLhJN9wLibYgZv3&#10;iSNsTZHGJFSONV2oOs8afDrQfF/xLvh4Wl0lbzwzpKTWWn3lmfLttSmlEy3UjL8zb1gRTnP+rVgC&#10;VFN8TXmj/DLwoL3xjBBGraZqGp+JpLZm2zSrB5lxICx3YwG25PyqFUYCgD9e4IyrB4GhSpUrvns5&#10;KT1d9k/JLprq92fnHGOeSqQcJSvdbev+R88ftQ+I9W/aE8b+H4/hE+o6hY2lxp72qx2sQhvVaeO+&#10;a5jkdGZIjBbmNZcxxu8wAkOxwPW38BeKPHN22vfE/wAUXUdm1x5lt4R02WNbKKNHBhM8gXzJpgV3&#10;ttdYgWCBZAgkfqrDwpD/AMIfp+n+I4oJ9SXTYYr6/tY/LdpvJCPIjD5l74wcgV5v448c+Mvhxr+p&#10;+GdHvIbuwjt4Lmz+1sGuhcXMtwFtYkAUSLlAF3Fdq9TgZr+vOF8vo1aNOChaK2R/LfE2fVsVKWDw&#10;qUXFtJvV62Ts+j0u2rPszb+J3xF8N+HdDmF1fCS4aYQ29nCpklml4by1VcknHPTp7AmuE1/9r/4T&#10;6fcf2LoF3c63rRt1caHpNs09zGzKXMbqoOGCAsV5bAOAeKseE/2e7az0mPWvGup3l1rTbJpo7XUJ&#10;IYYpNgUqPK2NPkKCxlL7n3MAm4qJvh/4K8KeEdH2eG/Ddjp7XCh7t7OySFrh/wC8+0De3ucmv6My&#10;PKalainFqKXq2fg+Y4rhbDSmqqqV5xf2Wowk27b2k7JLtq9nbUZ4Z/al+G2vaVdm+bUNJ1jTrAXV&#10;/oGq6dLbXccZ/jEciqzJnGGAIrb1DU/Eej2nm63pazRXkytLeWacQjHAdCS390bl3DCsW28Zwfi/&#10;pum6v8Mdc0zWYVntJLGRriFxuVgozkjuRgfpU3wru9fm+GOi2niNpPPWxUt5py+0klN2AOQpX6fW&#10;vao5XiKOYRXMmlre23rr1PMxE8mqZPLGYek4Jz5HGUuZvS94SUY7dbp2ur3KvjSDRvGGi202m6us&#10;d3aXC3ujajDEJfs8yhlDgHqrIzxsAQSkrgEZyOC8W/FXxBoHiHRLnxXpEOn6gbe9tbeSGQS212zN&#10;bMuDw0e8KV+fAVmHJABPouteCUku49Q0K6+ySeZumg2/uZs4zkAZVu4IPUnIOa4HxTepB470nQvG&#10;eh7fMs7qJpmhL2ryHyXGHIxj5GxnBzt7kV9hRw+Dr7XVT3b9nr+nyZ0ZDKjeMbKpSSm0npON4yul&#10;tdPqtVfazZoeJtTg1zwbqMGm3/kXMlvLbxNKVDQ3GNoPIPKsQeARxnkV5rZX3w3+IXxL0eQ6bpt9&#10;quk6gbeYzQxyT2hMcheLdgleQMgHGQD6Vqa94rTTtbk0vxFo63klv81rN5kDSOOCUVM7yQNuBjLH&#10;GM1xH7OfgT4e+F/iHP4k8Jw3F5ba9qs17Z3P2gypatISXT+8hL7yd5PzNgHtX1UqnNFQfK19ryts&#10;0vXS59flGU0MDlWIr3mnyt0+VKz5lZxck07cutmr79Ufsn/wTU8QX/iX9kXRdR1Ox+zyR6/r1r5Z&#10;kZt0cGsXkCPliT8yRq2Og3YGAAK95ABavB/+Ca2nmx/Y78NzfbZLj7bfarfbpmyU+0alcz+X9E8z&#10;YPZRXvKjIyRX8iZlrmFW/wDNL8z/AE84LjCHCOAUFZexp28lyKy11+8TahySKVVGOlLtA5xS1xH0&#10;wUUUUAFFFFABRRRQAUUUUAFFFFACMSFyKxNZ8UWeja9Y6Zc2d9JJeRyiOS1sZJY02lM+Y6qVjznj&#10;cRnnGcGtwgEYIquUX7evy/8ALJv5rQBxPhvzV/aZ8XO7MUbwL4d2jnAP2zWs8flXcXl3DbQNNPKs&#10;caqWdmOAAKji0rT4dUl1WK1Vbie3jillA5ZEZii/QGRz/wACNGqxXD2MyWU6wzNCwhlePeEbHDEZ&#10;GQDzjIzQB5L4A/ay/ZusfCtvZX3xt8O280ck6SQS6kisrCV+CK8n/wCChf8AwVk/Yn/Yf+Eei/Hb&#10;4mfEWDXJoda3eHfDXhm5im1DVZTDJDJ5SM6rtSOcuzOyqOBnLKD+bv7Wf/B0Z8Z/2TbDVP2UvB/7&#10;M0H/AAsHwzNf6Zq/inxDI0FmbpZm8q8t7VMtJE4O/Y7pjIAZhzX4u/tNftRfHX9r/wCLWofG79oX&#10;4gXniLxDqTjzLq6YBIYwfliiQfLHGo4CgfXJya/YOFfCXNszqRxGZL2dCykrNOU1urWvZNdXr5Hn&#10;1sdTgrR1Z+tHxz/4PKfjxr015p37PP7J3h3QYVmukstS8T61LfSyRHIgkaCJIljYDDMokcZ+UNgb&#10;j+Pfxa+LHxG+OvxN1r4v/F/xhe694n8Rag97rOsahIGluZm6k4ACgDCqqgKiqqqFVQBzrIsnzMKc&#10;qpbo0oG7C/KMV/QWQcI5Fwy3LA0FHT3pXcpNLXrf8GeXVxFStpJ/ImtQHOU24P3mY11nw+8HXPjL&#10;XLXQ9OXBnYFmzjaueaw9Fs4ZrpZPK37VxuI719QfsGfCjTvEviya81DSlmnikX5ZIgVCsW24474O&#10;e/Ttiv27J8JUy3K1jq/LySbivOyu2nbrt166nx/FWdRyTKa2Kd7wjf57I+uP+CXH7KHhz/hIdU1D&#10;XvD0LWun6hBDY3U2xknVLeJ2C8n5lnaVScDnjJ28fq54B8F6fNpv9lJE0cbReUvkttKKRjII6H0P&#10;avlH9gz4QaDpHh/VNWs/D1k+g3WoCbRXuLJGkM2Wa5kjbGfJMpGzPIdZSPkKY+vNA1oaeFFsPmHf&#10;8K/y1+lZxpxDxHTq4HLpPmTls/dWrfS2i6eR/J+S4/BZv4gTzXNJ88IuCin0tBX0bdpX+JdJXR53&#10;4q+NPjj4d/Hax+GulfDXXtW8N2s0CpfaTa5S2DLMZZ7mSRwoRCiLkEnM0YC88+ja9a+Nbu1uL/xV&#10;HDeaLq2sWsn9ktpX2ltOt4+XDkEB1kCDJI/cyNnMi4C9LZ6zczx4eT/WfeI71cvrgJoN0rH/AJdn&#10;/wDQTX+UWcZbicvqL21GLqyaU5Jtubvdy10Tfkuh/ekeOstziWGWX0vZU6MLRWnVb6dTxb9pC++A&#10;TjwX8Nr7S9Nt4fFWvbb/AE/R9GVrq4sV02/ugmYwHiR3tUUuOWz5QwZQy3vFx8K/D6/0+L4bfD/T&#10;LdbXR7i/lj0e3htR9khESCD5Y8YZZWZFyoLwqMhdxDf2iPDfhTWPgja/DmGxVNW8Y3dnZ6CsJZWb&#10;UoojdxSll5AhW1ac9tsB4PQ7PgvwF/wiGmXB1C1tjdzyLHJJDI0mIIxshjBYAhVUdMYBJ65Jr9D4&#10;HwmGo4PDcrktZXUndS1+L8XHW/w79F+ecdZlLE03KV5bo+ff2sPiP4S+JUDeA47jxBb2WlySTm/0&#10;fzEku9SSSK2isUXY2877tWMmAYJvs8iHfGSnTeAfgP8A2d8OdL8FePPiPd+JtH07SrSysdPt0+x2&#10;stvAiLG03lsZLhmVcSBn8mUEq0WCc7/wY8OPb/DKHRvENhbm8tdUvxcRkCTYRfTSx5JycgMjD0OM&#10;YxWT49l174bRnUrHxFBHo3k3F3qk2tS/u7CNHEjupUchlZlwckHaRnkV/ZnDeGw88LTp3sl9+u5/&#10;KHE2bYj61PA4Jctnpezu+6dvdeuli98QPip4B+GWhXeveMfE9nptlp8O6ZpXxsHQDaOTk8AY5PAr&#10;xBPj5401vxzr2o+BtR1KSaP5LHwf4nsRaxuUVlYqREJrdSyKfOk3od5XCFSR3nwm+GseiaHN8UvG&#10;2jwTeMfEAe71HULmxEdxbxuB5VqActEEjEYaMMVEm85Oazks7z7dq726Hy21TLBOp/cQ9a/p7hPI&#10;qeOjBykoR0S77N6u+/4H4Tjs2yfKcRicM4PEVLazlblvzRulGze91zcyk09FF6nI2Xx++MceqXGk&#10;eLP2ftQvr6KRnM/hnUEmtDAFUgrJdC38xzk/JGGIK4610HgD4j6p4klPjWHw5ceWhnsrzSZrV4dQ&#10;09WMbIWifl9ygPxghXXbv+8d7w/pjCVry4i+7/q8jFc14A1q28XfEFvFPh61/wBHbw5b2+sXf8Ms&#10;42TwRgn7xjSebO3gGXBOQMfZZhl8cPWjh6dVyi9Ol7+Vkr263PJp4rJ8wwuIrUsFGk6cfijKfK77&#10;xfNJtX1UWne9k7ps6vVF8N+K/D1zp2oPHcWVwjQ3C7zkeoJGCrA9MEEEZ4NcT8UtW1zwodKl0a4+&#10;1aWt1ZxSQtumltysuRKCTulLZ2sCcgAEc5z1HibwmkdrPqvhyVrW+kuluJDEBsuH2rHiRcfONqL6&#10;H5eD1zyPxCutS0f7Naavpuxf7UtZI5rcmSN1E6jd0ypwc4I7HGQM16GHw9HExlCrdSto1s+2pw5H&#10;/vVL2UlOnzawl0el2l3t1XRa9iaw8eaf4n0m61OTbHJCwjuoJQBtcoCOhIwVII5PBFeC+I/EN54u&#10;8cx/D+7sovsNxf2mjSB0V4ywFxd3UI6blkt4Yozjpuz1Q47bxVDqOm3l5fad4q0m6hnuPPt9N1z5&#10;o45mbDbZcsyRsdrbQpwwOOMBfK9Jgg8OfGa3u/E+ux+XazHUNP03TbcOLyaRLhJ7he6rGbt0ZAC2&#10;DHISFyD9PW9rGNOlNaXSbvpbbX5X80+h+rcI5Pl+FjisVh5Xfs3KnGzvGSSeieukrJ3Vmm9Wkz9Z&#10;v+CPVtaWuhfE6Czu1bb4qsAbdc/6PjSrXA69x83GOtfZwXIr43/4I6W1jN8OvHviS2jK3F94zWO6&#10;+bKt5FnDChH1VRX2UBjoK/lzia3+sGJa/nl+Z/oN4V/8m7yz/r1G/r1/EbsTOMUoRVOVXHalwM5x&#10;RXhn6AFFFFABRRRQAUUUUAFFFFABRRRQAUUUUARXchjt3YKW+Q/Ktc78R9a1DR/h3qWsWSGOe3si&#10;8TFunTmuiul3xmPft3KRux0rxLxZ+z3+1H4s02+0O5/bPaGxvNyGBPh3Ylo4yeF3b8nAwM98UAen&#10;a14/XQLoWL+Edeu+OJbDS2lT8xWD4w1Xwl8WPCGr/D7xx8LNevNF1rT5rHVtPv8ARX8u5t5UZJI2&#10;GeVZSwP1rmY/gl+10yc/tt/+Y1sP/i6jf4H/ALXXniX/AIbd4VSNo+G1hg+/3/8AOaqMpQkpJ2t/&#10;SA/lf/4LO/sSeDf2B/28PEnwO+HkWrL4ZntoNV0FdWs2ieKC4BbyAT99Yzld2e3PNfJ/lsrtj8Pe&#10;v6yP2/f+CJNr/wAFLNC0XRv2o/2m572bw/cNLpWraR4DsbO9hRgQ0PnKxJiY4YoeNygjHOfmEf8A&#10;Bmv+ySOR+1Z474/6htrX9OcO+M+R/wBj0KObc/toJRlJK/NbRNvrdbnjVcvqczdPZn86dzLDbW7P&#10;c7sNx8vWr2gXDHyWcSMrL9wrkHH8u+K/oiH/AAZxfslqM/8ADU/jZj/taTaGrEH/AAZ7/ss2e1oP&#10;2qvGy7fu40q1xX0eD8XuB45usTUxdSEIxSSVJtt3v73vJPyWxhPL8V7JxUU36n42/sw+F9IurnSR&#10;chVhTVoGklZmhlAUlgW3DlcgZ25OAfWv1A+COv6Xq2nWtrqGuR3ljtjMmj6ZbmOBpR2kkb55Y+R8&#10;pC8gdRxX0J4Q/wCDXP4O+CliTRP2sfF37lgU87Q7Vv616l4R/wCCFdv4HCjQ/wBrbWvlYH994Us2&#10;/wDZq8zi7xW4F4ilNVa1asmkrSjyqyWiaT2Xmfz74keFPGXFUlLBckWr2bkrq/qnZ7aqz7HAx+KP&#10;GMBgu9E8DSas00IMkcN9FCIQCcD94RnOe3pW/p3jj4sSxCGT4F3ccbMoeRdftGKrkZO0Nk/QcmvX&#10;LH/gmD8StNl3Wf7YuoKfKSPB8E2TcKTj+L3rVt/+CfHxngXCftk3fA/6ESy/+Lr+KfEfK8TxJVay&#10;6EVDWyelkfN8D+BvGWQ8ssY4OXV8zbv/AF5HF+F/iPp+t6ZDrOmaDq0tvcR74ZEsWIZT3rF+OvxN&#10;uNF+FOpf2fpF7BqGoGHS9Ia+sWEMl9dzR21vG57B5ZUX0+avT/DH/BPL4yeEtDt9B0b9si7W3tYw&#10;kKv4DsiQv131H4m/4J1/FrxbbW9hr/7YNxcQ2uoW97HC3gOyx58Eglic/P8AwSKjj0ZQe1fzfHwV&#10;4slm8cTJQcFJN+90T9D+gsHwrjsPRjB2+85y3sLLRtIh0/TrRbe1t7dI7eFV2rFGoAVQOwAAGK8f&#10;+N3ivwyPiJ4Ba91n7Omk69eavPM1vI0bRrpt1Z+XlQdrl75GGeqxP6V9Gt+wH8cHOR+2Zef+EJZf&#10;/F1Rn/4JwfFu7v11G4/bGvPMWFolP/CDWXClgT/F6qK+94b8O+IsrxHNX5fP3rnxObeG+d43ncOW&#10;7Ukve7pr9TxpPiL4M1OPz9N16ORSv3ljf+orh4l/tT41al41e+to9P0/QYtPLSyjd5jytNv/ANlQ&#10;u0HOMnpwK+mpf+CbXxacY/4bIvMf9iNZf/FVydl/wR11qy8Zal44g/az1I3usWq2+pLJ4NtHhnVW&#10;ZgSjORu+YjPpxX7jkdKrl8o+16eZ+RYvwA4yr0q9OHInONk+bu1ft0W54j8YvENrp/huOC2lVri4&#10;1HT2t41bG9TewKSD0x8345rBm8S+Mb3Xn0zSfC0N63nIl1NC0kaRbj98M4CsMBiO/wB31r6Q8af8&#10;EgvFfjhdNg1z9sPWPI0q9iu7W1t/CNpHGZo2Voyyhvm2lRgdPatIf8EsfiFJqcWqS/ti6ozQoVij&#10;Pg2z8tCerY3de2fevusPxJPDyvTk1sfLR+i/xYsNCNSFKTXM3eb3bVrWtfa/z3Pj6wsrzx14/tNE&#10;8Z+K9Nt5bK4nvLfw3ZMZHeNGZFknfoxR1dSq5XcoOeMV1+neJ/DGq4j0fXobhyrFVjRxkK+w8kY4&#10;bj619GP/AMElfFB1m21+L9qy4iurUymKaHwJYqT5m4vkhskFmZj/ALRz1rNj/wCCOniUeIm8S3/7&#10;ZOvXky3z3dnHc+F7XyrJ2UKyxIrgBTjcQ275mJ713UeNK1Dzbera1ZpjPov8VZhbm5IxhG0Ixkkr&#10;9dLPd2bbd/XS3zCfiB4J1jWpl07xjYyreWkMVu0U27LpJOGj46EH19R61z/j/Xvhvoiwy+OprPa4&#10;ZbeSa3MykHggbVI69j/SvsCz/wCCOE9hrjeItO/aWa3vH2+bND4DsV8zaGALfNycMfm69PQVHo//&#10;AARy8XaLrN1q9t+2t4gZboknT5PCVj9miJIOUjBG08ep6mvosv8AEejh6PJUhu+1/wALo5YfRc4w&#10;w+M9tRlGyS09oova1lJRdrd7a+R+f/i7wqPHUy6Nofw+VLBtSgl1LVbzTEjWaIOuUjBG6TfGzpuH&#10;3Qx7kA2vjBoNnB4Ot/EUtnDC+m6xYrHcSTGERRvOiMuB9/cSihcY3FTxjI+7Lv8A4Ir319qcet3P&#10;7Wus/bY23LcL4WtR/dz8u/achQOnT60nib/gijc+MRZW/iH9rfXJLezvvtLW8PhWzRZj5bx7X5OQ&#10;A5YejBW6gV6eM8RMjxGVYihyvnqKytGy8j6jLfAnxEo5xgas5QVGjJSknUbe65tet0rLRW7dX922&#10;ORGox/CKsVHbgAYHpUlfhm7uf25TXLBIKKKKCgooooAKKKKACiiigAooooAKKKKAA/SvL/2UZpW+&#10;GOqDym2/8LK8ZfN/3M2p16gTgZrw20/Zu/aB8MXWpWXw2/a1k0XRr7XtS1W30ubwLZ3bWz3t7NeS&#10;p5ruGcCWd8ZGQMDtQB2Xw88ZHQPhJ4Tebw7q1+0nh2yZm02xabkwJ1xWL8VvivLJbaDb2vgrxRb+&#10;Z4qsEd5dHdAymXBXr39KxfDv7PP7VnhzRLLw7pf7bO22sbWO3t1b4b2BIjRQqjO/0FR+Jf2bv2qP&#10;EkVpFqf7bLFbPUIryHZ8OLAYljbcp+/yM9qAP5wf+DhX/gmn/wAMJ/tX/wDCyvA2j3Vv8P8A4pX1&#10;9qOgRzWLxf2bdrIr3Fkck5VfORo2J+ZWPdGr8+SjBjgZ4r+vr9sj/gl/4x/bz+Dd18Cf2lf2o11r&#10;Q7mQSwtF8O7GK4s5h0mglD5jccjI9cc18WRf8Ga37JGM/wDDVfjz05021wa/pLhPxiyujkdLC5y5&#10;urTXKpJX5ora/mlp+J5FbL6ntHKnsz+dpRsHmyjCj71RabeW88uY0kwrD5dvUZ6dK/oxX/gzg/ZO&#10;Rdn/AA1V42I99Ltamg/4M7v2VLbmH9qXxov/AHCbSvpqvizwPisXSf1mcIQ1f7pylfTbVK2nzMPq&#10;OKjF+6n8z8Mf2etH0vUtWTT9T06XbdHY00kDyQiNjg52jIIB71+qH7JF6ll4WsrFvEK6ai2qJcSW&#10;DCS+f5CrKXxsjYnDblDcZGBnI+qfB3/Bq18DvArK3h/9q7xcu3n97odo2f1r03wj/wAEEtN8Fc6R&#10;+1xrzbfu+f4Ws2/9mquK/GDgvPKPsPrVacFFRS5OS6V9Hrfqfh3iX4b8XcW0uTBxgrO6cpap+Saa&#10;X3PXU82s/EOo2P8Awj0Hgvwe91Ba2ktvaafHeLHtiVEA+aQ84AHUkmu30bx78XUAWL4DXR9z4isx&#10;/wCzV6lp/wDwSp8dafd2lza/tfairWaOsKnwXZkYYDOfm56Ct+3/AOCeXxmtV2R/tjXn4+BbL/4u&#10;v4p8R8tWfN08ppqMOien3nwHBvgTxzlNZVcfKEpXbvztvV/d+B5J+zfr2p+Hfgr4Q8Ka74N1m31L&#10;R/C+nWWpWv2It5E8dpEHQkcEg+ldV40+KUnhjwlqniO38C69eyWOnzXEdnBYHzLhkQsIlycbmI2j&#10;3Nd1Y/sBfGzT3mltv2yrpWmk3yE+A7Lk7Qv9/wBFFZ/jr/gnD8Y/H/he68Jat+2xq1vBd+WXm0/w&#10;XZRTJskVxtYPxyoz7ZFfzLW8FeLK2be2fIoXT+I/obAcJ4/C4dQna/XU8/8Agx4ZvfCHwb8MeFL6&#10;5upptO0K1t5pr5cTMyRKCz/7RIyfcmvH/wBoTxB4b/4W9pehapq6WrXMujalDNKjFfL06/llnPAz&#10;wZ7ZP964T3r6uH7AHxuZFH/DZd420Yy3gSy/+Krn/F//AAS4+I/jLV9H1rWf2xdRFxol4bizlt/B&#10;NkjElcFGO7lD8pK9CVU/wivu8g8PeIsuxjqV1Gzbekur1/M+Szbw5zrHVpThbrb3uvT8TyeD4meB&#10;dZydP8QRyqeOIXH81rg7XWbbxB8e4IdJvQY9F8M382peZAF/4/L2EW5RyMn/AI8LrcAcDEZPVcfU&#10;z/8ABNv4sty37ZF9/wCENZf/ABdcvef8Eh/FF948t/iQ37XeqLqlvaTWrSR+D7QJPDIVJSRd+GAZ&#10;FYehzjqc/uOSwrYHlVS2lr28j8exH0f+L6ntnHkTlGST5r2bVtV6XXle/Sx5RqniHSLK2SZ72Jo7&#10;glbdkbKyNg8ZHH9K4C61vx/4kkvLTwF4esVNvHAPtV9LJ5O9iPMUOoKtsVg2VyrdjX0/r3/BJfxl&#10;4g8My+E7j9r7U7exmaPzIbHwbZw7lWRXMfytwj42sBjKsRx1qdf+CVPj9fJhi/bC1CG3t4wkdpF4&#10;JsliwBgDaG6DjA4HFfe0+JnRlelJx06HyOH+i9xdSoWnGlOXNf3paJadrXb7fifJ9roum3/jvT5P&#10;iP4wa31IzK+j+G9yeTFMYucFSfOdQWYE4xuzgkAjopvEvgq21aTw6fFC/boJPLktvJbKvs37emPu&#10;8+lfRl9/wSf8WX1zHf3P7Vs32iOaOWO5XwDYeYrKQQQ27PQY+hIrNj/4JAeJ08bSeP5v2w9an1Bl&#10;VYxL4TtfKgXaVIRA4HIPOc+2K6KfGWIo3s73etzXFfRf4tx0o+3cbQi1FKUUk76JJK1nfW+vVts+&#10;WZ/ih8PtX+IWk6Jovi+xvLqNJS0FvLuYB40ZTjHcMPzrC+MXjT4OX7pofxCuLG7gdlMNreWDyrnP&#10;psI619dy/wDBGe5Pi6Px3a/tR3Nrq0UCwx3tn4Hso3WPcGKDa2MNjDccj0q7e/8ABJDx7f6+ut3P&#10;7bPiDcsPlrZr4RsvIPX5iufve+ewr2cDx9To39tFO/eN1t2uiIfRf4sw+KpVaNkoRsv3vLLmu3pJ&#10;Rdt+x+eXiv4O+EfGGuRw+B/hjNYqt/FPf6pdQvBA8Kj7sIY7WBHy7FUKNxJHOa6XxR4Uurnwlead&#10;pvhqG8kit2Ntp8uUjlkxwpIIODnnnpX23rP/AARq1bXppLrWv2tdXuJWuFljkPhW1XytoXCrtccZ&#10;Xdg55J9cVJqP/BHDXtTsms7r9rzVjGykNt8I2YP1zu6819Fh/Ebh+GDrUpQd5prSNls+nz8z1K3g&#10;H4nVamFvKFqTTfNUcnuur32tsrLRHvn/AATjjeD9gj4QRPbLCy/D7Sw0Mf3Y/wDR0+Uew6V7Z3zX&#10;GfAT4T2PwH+CvhX4MaVq82oW3hfQ7bTIb26VVknWGMIJGA4BOM8V2dfhc3zSbP7ow1OVPDwhLdJJ&#10;/JBRRRUmwUUUUAFFFFABRRRQAUUUUAFFFFABXm/wzllX44/E1VhLZv8ASvmz/wBQ+OvSK8f8Y/AT&#10;40T/ABL1zx58K/2lpPC9vr4tmvNLfwfa3yiSGERB1klYMMqBx2oA7qSWz8BRX1/a6BqN19uv2ubi&#10;PT7UytvKqCcD2UVzHxP+J8GofDXxDYv8P/FCrNoV4rGXRHVcGFs55rCT4I/tcLz/AMNu9ev/ABbW&#10;w/8Ai6q6z+z/APtY63pF1ol/+2yWt7y3kgmC/DewBKMpU/x+hoA/DX/g6b/4J06V8K/jHH+3/wDD&#10;2HWItP8AiJqi2/izTdQsXVbTUEgULNG/QJIiDKnkOCRkHA/IF0+cYHFf2OftE/sE/Fz9qn4R6x8D&#10;vjl+1Xb654c1y1aG8s5/hrp+RkYEiNvykinlWHINfBX/ABBqfsjs27/hqzx0PpptrX9CcD+LmBy7&#10;IYZfm/M5U9IySveHRP0WnoeVicDKdVyp9T+dpFYNu7CobW4tZruQoN21+dyn9K/oxh/4M3v2TYuF&#10;/ap8bn66Xa1JF/wZ0fsnWx/d/tS+NF5/6BNpX2dfxc4HxVSklXnGEXeV6Tk/K2tvvMI4DExT0T+Z&#10;+Bvwus7fUdUEUllcvDIpTdHCz+Wem4r97HTpX6f/ALGBg0zQrGx0W+s9MjhtRGt1JF51y7DHzrHw&#10;qgr2Y7lPY19qeFP+DT74AeC5PM0T9q7xgGzlfM0W0btj1r1Dwj/wb86J4MMY0X9rjxAqx/dE3hmz&#10;bH/j1ejxL42cHZth40I4qtKCi42VPkVm72Wrsj8d8SPD/ifizBujhIQ01TlLr3ta333XkeSw6iuj&#10;/Cq3s/Bvh+a4WPxBp0qxSXKiW8mbUIWeRnbA3EksTxzXpmj+Ovi2u3y/gPdMuev/AAkNoP8A2avU&#10;7T/gkx4x0/T49Htv2vNQEMVzFOqnwZZn545Fdf4v7yiujtP+CdvxjssCD9si849fAtl/8XX8V+Je&#10;Fo8QKcMopqMHsnp9/mflPCPgPx1llf2mYOEnzN35m3rbTotLHBeC/F+riBn1vwFq1ncvOzSW6RCd&#10;U47Oh2t9RVn4kazqGteGbey03whrUsseu6VOVFgeEi1C3lc9eyIx/CvQIP2Cfjhbtvj/AGy7rOf+&#10;hDsuP/H6sH9hf49Yz/w2fdfh4Csf/i6/kfOPBHjPHZgq1NU7LX4v+Af0pk/C+NwOH5KjV/U8f+EW&#10;rnxnfeLPHo0OOBLzxDLYWd0ow93b2iiHLjsyT/aY8dtnvXnv7c+p6ZH8HvEFnf6j9ljvfDOpaV9s&#10;aNmS3mvoRaQu+BwoklUkjoATX0L4N/4JsfFXwPof9geHf2xbyO1N7d3exvAtkxMtzcSXErZ395JX&#10;b2zWd8U/+CWfxF+L/gy68CeM/wBsTUpNPvJIJJlg8E2SNuinSZMHdx88an3HHevtsk8L+I8tzBVp&#10;qPIrWXNrZaI8HOOCM0x2I56aW99zyy1+Knw+1Jfsdj4nimaNVU7YZOcD3WvKvGt1pniD9o7Tp9Id&#10;ZLqCKxkSaViIwgTUfM+U/ebacKf4Tz2r67P/AATf+LLpt/4bHvhxj/kRrLj/AMfrmPF//BIbxL4x&#10;1a38Rax+1vqI1K1aNrXULfwZaJLFsLEYIfp87ggjkORX7pkuBxGX8vtOjufi+K8DeMK2Lq1fc95S&#10;15tnK+667nluo63o1pZvqEt/H5cUnlzSK27Y+QNpxnB5HHvXA+KPE2vyt9n8AeG7a+nkjNxaxec2&#10;y4ttxRZFkUFBlgSQTkDb3r6Z1n/gk9431jQL3QP+GwdSs4tQUi6k0/wXZQyPuxuO5W6kcE9cd6X/&#10;AIdQeOYLXT7LSv2xNU0+20xl8m1sfBtkkbIF2+Ww3cr3xxziv0qjxLPD2VNtem58Dh/oucXRpt1F&#10;TlJvZy0tbfTXf/h0fJviHTY9UvrfTvi/rkemW8kkfk6TDcRm3upAQoLvncyO8ihYyF5tySSMiuo8&#10;W+JvA/w+Zk8WeLrbThHCs0jXmVVYywUNuxjG4gdeMivo69/4JO+JtUnW81P9qH7TKuNsk/w/sHYA&#10;HI5Jz15+tZPiD/gjtrvivxfB4u8T/teatfva2L21rp114Ps3s0WQ/vGMO7azMMKd2RhV4BGa6qfG&#10;WKpXad2++p01fow8VY5UqeJcYwgnpGSSvppFd31bbfn0PmnxH8cvhB4YvksNQ+IVi0ksfmRiJHfz&#10;E/vLtUggH0/rXM6x8Wvg/wCP7k6Ba+IbXUmuI9n2GSyl/eY5x8yY/wDrivsLWP8Agj5rGtyaaLz9&#10;qq8SPSVkXT4rTwXZwrBu25KhHHTYMDp7VJqX/BJL4g6mNPhuP24PESrp4UKYvCtkpudrIf3vPzZ2&#10;YPTIdvWvVy/xArYepzVErPR+70+8j/iVvP6NOPsILnV7N10knunZU2/lda9ep8I+KdMbX0a08EfC&#10;NTfQzJ/pmu6eLe3ACnbL5hBaTb0+XLc+1VPhH8I9O+Hng6x8PqrSMtt5l3qToqvLIRvMhOPvA9Cc&#10;4wOSRmvu3XP+CN2seKmI8RftcatdQ+SYltv+EUtUjAJyW+Vwdx6Z9BTY/wDgjPqg0VdBP7WmqG1F&#10;r9m8pvCNocx7duCd2eRX1WD8TMlpylKtF3aaVo9/68zqq/R/8THl0MJSlCMeZSleo5N20XvPt0Vk&#10;vU9x/wCCZq6hD+xJ4FtNWEP2q3sp4br7ODs8xLiVGIzz1HXua97Ax3rz39mH4If8M5fBLSPg4PF1&#10;xrv9k+ft1S6t0haRZJ5JQuxchQgcIAOyivQIwwHNfh2MqRrYupUjtJtr5u5/bnD2Cr5bkOFwla3P&#10;TpwjK211FJ2HUUUVznsBRRRQAUUUUAFFFFABRRRQAUUUUADHAzVOSWZNSjVYdwMLc7h6rVt87TgV&#10;w3xc8DfF3xfLp8nwq+N3/CGm3WYX2fDdvqH2vds2f61h5e3a3T72/noKAOs1bVP7JtXvzp91cbV/&#10;1dnCZHP0ArnW+LEbAD/hXvir8dDf/GuDtvgb+12kkjf8NwM25sgN8N7DjgdPn/yakb4I/tdgYH7b&#10;X/mNbD/4uhgflH/wdN/8E5vh741+EZ/4KGfDfwd4m0/xXoLWth4stY9Cmktr7Ty3lpcyMM/Z2hLA&#10;FyNjKQDhsE/gNKp6LzzX9ovif9m/9prxdoV54V8Ufth2uoadqFrJbX1jefDHTpIriF1KvG6l8MrK&#10;SCDwQa/O3Wv+DOj9kfXtau9c/wCGmfGFn9runm+yafo9rHBDuYtsRcnagzgDJwAK/dPD/wAUsLkm&#10;TvLs1cmov3JJc1ovePounrY83FYKVSpz0/mfzmgMxwFqZSIxuc7dq9WFf0TR/wDBm5+yZC2V/aq8&#10;c/8AAtLtalH/AAZ1fsoBv+TpvGx+XHzaTaV+pUfGbgSFF/vaim9r03b8NThll+Kell95/Pp4PvdP&#10;vr1YZTK0fmDc0FuzkDucCvv79gDw/o934auvDkMAS4vri5U6iwZY4I3ZlEm7jzJBzhVPHy5I5x+k&#10;nhf/AINIv2bfBt39u0L9qbxesn+3otoc/rXp3gr/AIN3vC3gKCO20D9rvxLtjkZlWbw3aNkklifv&#10;eproz/x64dzbKaODliptQUl7tJxvzebbe2mx+c8ecH8RZ/l88NgIRu2mnKdldbaW1++xgfD7xVYf&#10;8I7DovhGw3Q2VqsUEcahFbauAo7Dpj0Fa+i+OviwW/dfAy6f5vvf8JBaLxgerV614Y/4JNeNPCVv&#10;9k0b9r3UVXdn5vBlm3/s1dBbf8E5/jBZtutP2yLwf9yLZf8AxVfxn4kRw2eU5xyeOkustG2+5+C8&#10;I/R946yvEueNlTkua/xXa9Nt+pwvhHxtr81mo8VfDzUtNuvM+S3hZLoGPj598R2jk429RjPcV0F7&#10;4rabSbiCPwvrBZrdgq/2e3OVNdIn7AXxuhvEvV/bNvN0cbJj/hA7LHzFST9/r8o+nNXv+GHvj4cZ&#10;/bMuOOP+RBsf/i6/jfiDwS40zXFKpTVNL/F/wD+ncj4UxmXYflqWv6njNh4rl8V/F7R/CdtoFwIv&#10;C3hmS81iS8i8trO9n8mG0VQfvM0Iv8kcooXPEgz1mua3p9jiK7uPLZvu7lP9BW3o3/BNv4teHvEX&#10;iDxPY/tm6j9o8SX8N3qPmeCLJlEkdtDbrsG75RshTI7tk960ZP2AfjbOvz/tl3n/AIQll/8AF172&#10;V+DfEmBlSuoWikvi1vu+ndu3lbqcWecJ5tmEmqTX3nzN8MPin8LWuvETaRrE0f23xRdzYuldjI4Z&#10;Ud0+XhNyEAex9axP2mvF1lrfhKz8K+Gbq3k1TVtRhh0GS7VhbwaikqXFtNP0zCkkAdkzmQL5Yy0i&#10;g/Tei/8ABMj4m6Dpa6RYftj6h5aSSOPM8E2TNl5Gdud395jj0rO8c/8ABJXxJ8RrBdN8aftUXGoW&#10;6g7YpPBNoNpyDuGHGCCqsD1BUEYIzX77kWS1su5faq9vM/H8y8GuLMZm/wBZXJy3v8Wvlf8AXueO&#10;6xeafJaTWz3qL9nh33G1gWRQMkkDnsfyrzXVvF0Glard2Hhue3vLm4ZJra3MUrPPujTnaikhcAcn&#10;ua+opv8Agkn47bw5J4etv209ctWazW2bU7bwfYreFVGA3mZ5b3Pcn1psH/BIjxXpnh1vDnh/9sPW&#10;dLh27I5rHwjaCaMccLIzM3bvmv2GhxVLC0VSoqyXoz8rpfRb4wVadav7Obk9nKyte93b8F+R8t+I&#10;tR8d6dYWuoa/q2leHdLmsfOvdQuGLzW0gIJi8tsD7m4M/wDCRwDR8I9M8FfCj4H+FrPUNbWztToM&#10;d48025i7OnnTSs2OpZ2c9B8xAAGBX1lN/wAEofFF3YQ6Ve/tTy3Vvbpthju/AdjLtGMfxMe3HvVD&#10;XP8AgkH4n8QS6eNY/a71SS10tNtrpqeD7RbXOV2syK43FQuBnjDMMHNaf644j2jqXu+n4fLod0vo&#10;y8VYjBrBzUIU3JSlyyWripW3u7+91duyWp823nxZ+E9raw3sfxD024hmJWN7WUygtgHblARnnpXJ&#10;eLPjb8Jd7Tz+MIdpXa8bWs3T0xs5FfYY/wCCQeqR6JN4fsP2mfsdlcMGmt7HwBYW6uw6E+Ww59xz&#10;TNT/AOCRvjq/8Pr4bj/bV16zhVlMdxZ+E7NZlUNnaHJJx2+nFepl/iBiMNUUppf+A3/VHLH6K+eU&#10;Zr2cL2fWso2XTaEvmfB+qweBb22ivPA3gFtZjvBsX7LpP7pc7sB2dQI1ySMngZ964/4N/CZ5NV1X&#10;xv4r0Oz/ALU/ti5s4I7e3UpZwRysojU45zk7mwMg46Dn9HtZ/wCCQPijxBZx6Vqv7YOry26sGkj/&#10;AOEStF87AOAxDAkd+McgVl+E/wDgihceCtLk0jw9+1nrENvNeTXPlt4VtXw8j7mAJYnGTxX1WF8T&#10;spVaM68XaKeijbXo7eXqetHwF8SaGU1cPh3CM5tXbquT5dbq9la+l7R1720Ok/4Iq+HrLwp8FPGm&#10;iabqq3UK+PbmaMqSfKWSONhFk9dvTjjtX2lXi/7Gf7KD/sleEdW8JP8AEWbxH/aurC9+0SaTDZ+T&#10;+6VCoWIkHJXcWPOWr2ivxjN8VRxmZ1q9L4ZSbXzP7B4JyvMMk4UweAxzTq04KMmtm0FFFFecfUhR&#10;RRQAUUUUAFFFFABRRRQAUUUUAFFFFACFVbqKNiYxtpaKADpwBTTtzzTqMDrigBm0A5RaAfan4AGM&#10;UmxfSgBpyfmpRjb0p2ABjFAAHQUANzk8ChwM07HOcUUdbgRkAjmgKM5xTyoJzilwCMYpANVSDQUH&#10;pTgMcCimAzaw7UmMdqkoIzwaXoA0orckUuFUZApcDGKKYDfLU8gU3aPug1JSbR6UAN2oBijZuHSn&#10;gAdBRRqBGFGeKNm7nbUmPaigCMKO4owM1IQD2puwUACKAchqdR04FFABRRRQAUUUUAFFFFABRRRQ&#10;AUUUUAFFFFABSBVHQUtFACBFHRaUgHqKKKAGsoJxxRg9BTsAnOKKAGgZP3aGx0yacAB0opbANC7e&#10;9IQTxn9adsX0o2r6UwEII4zTST3NSFQeSKNoHagBoPoKGRG5anUdeooAbjAwppDt6OtP/CjGKAGg&#10;AjkU0gD5cVJQFA7UARhQOBRtPXFSbQe1AAHSj0AaxB6U0YH8NSYzSFQaAGgAclaNuDT8e1GATnFA&#10;EZABxijA24xUm0ZzijaPSgBAoHIFLRRQAUUUUAFFFFABRRRQAUUUUAFFFFABRRRQAUFQeSKKKAAA&#10;AYApNi9MUtFADRnb8wpFAzk0+jAHOKAI+O1KvJ5FPoIB6igBpA7LzTcHHK0/avpSgAdBQBGBk04B&#10;h0FOx7Um1fSgBDtzjFAyOW+lLtX0pSAetAEe3uBTtqkYxTtoxjFAGOBRqBGAoOdtKyBxkCn4Gc4o&#10;oAYVCjAFIEGfmWpMAnOKCAetAEfAPAoK5fOKkAA6CjHOaAI9vPSjAPUVJ+FJtX0p3AjVAG4FKVwa&#10;kwPSkKgnNIBgAByBTk6ZzShQDkUtABRRRQAUUUUAFFFFABRRRQAUUUUAFFFFABSBFByFpaKAAKF6&#10;Cg57UUUANIU/MR7UYQHG2nYGMYoAA5ApWAbt5xikJHY0+imA3bzyKMYXO2nYzRQBGetOzxzmnEA9&#10;aAMcCgCMoTzijHt0qTHeigCMqpOKdjPGKXYvpShQOQKAGhBnpQ2N3K06igCMiPstBHepMA9qKAGY&#10;x0NIVXPIqTaM5xQQD1FAEZUAZFG0HtUhAJzSbV64oAYQueFoKAjNSbR0xRgEYxQBHtBPFSUAYOa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lQSwECLQAUAAYACAAA&#10;ACEAihU/mAwBAAAVAgAAEwAAAAAAAAAAAAAAAAAAAAAAW0NvbnRlbnRfVHlwZXNdLnhtbFBLAQIt&#10;ABQABgAIAAAAIQA4/SH/1gAAAJQBAAALAAAAAAAAAAAAAAAAAD0BAABfcmVscy8ucmVsc1BLAQIt&#10;ABQABgAIAAAAIQDIZO+fRwUAAC4cAAAOAAAAAAAAAAAAAAAAADwCAABkcnMvZTJvRG9jLnhtbFBL&#10;AQItABQABgAIAAAAIQBYYLMbugAAACIBAAAZAAAAAAAAAAAAAAAAAK8HAABkcnMvX3JlbHMvZTJv&#10;RG9jLnhtbC5yZWxzUEsBAi0AFAAGAAgAAAAhAKisXx/eAAAABgEAAA8AAAAAAAAAAAAAAAAAoAgA&#10;AGRycy9kb3ducmV2LnhtbFBLAQItAAoAAAAAAAAAIQDVKyC7EUUDABFFAwAVAAAAAAAAAAAAAAAA&#10;AKsJAABkcnMvbWVkaWEvaW1hZ2UxLmpwZWdQSwUGAAAAAAYABgB9AQAA704DAAAA&#10;">
                <v:shape id="Picture 439" o:spid="_x0000_s1701" type="#_x0000_t75" style="position:absolute;top:571;width:53511;height:21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QTYxAAAANwAAAAPAAAAZHJzL2Rvd25yZXYueG1sRI9Ba8JA&#10;FITvgv9heUJvurG2QaOrWKHSazWox0f2uQlm34bsatJ/3y0UPA4z8w2z2vS2Fg9qfeVYwXSSgCAu&#10;nK7YKMiPn+M5CB+QNdaOScEPedish4MVZtp1/E2PQzAiQthnqKAMocmk9EVJFv3ENcTRu7rWYoiy&#10;NVK32EW4reVrkqTSYsVxocSGdiUVt8PdKtjvzfvH1XaXWXrK06I+d3N9M0q9jPrtEkSgPjzD/+0v&#10;reBttoC/M/EIyPUvAAAA//8DAFBLAQItABQABgAIAAAAIQDb4fbL7gAAAIUBAAATAAAAAAAAAAAA&#10;AAAAAAAAAABbQ29udGVudF9UeXBlc10ueG1sUEsBAi0AFAAGAAgAAAAhAFr0LFu/AAAAFQEAAAsA&#10;AAAAAAAAAAAAAAAAHwEAAF9yZWxzLy5yZWxzUEsBAi0AFAAGAAgAAAAhAJIpBNjEAAAA3AAAAA8A&#10;AAAAAAAAAAAAAAAABwIAAGRycy9kb3ducmV2LnhtbFBLBQYAAAAAAwADALcAAAD4AgAAAAA=&#10;" stroked="t" strokecolor="black [3213]" strokeweight="1pt">
                  <v:imagedata r:id="rId198" o:title=""/>
                  <v:path arrowok="t"/>
                </v:shape>
                <v:group id="Group 666" o:spid="_x0000_s1702" style="position:absolute;left:1047;width:42393;height:13621" coordorigin=",190" coordsize="46434,1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92xgAAANwAAAAPAAAAZHJzL2Rvd25yZXYueG1sRI9Ba4NA&#10;FITvhf6H5RV6a1ZbIsVmIyJt6CEEmhRCbg/3RUX3rbgbNf++Gwj0OMzMN8wqm00nRhpcY1lBvIhA&#10;EJdWN1wp+D18vbyDcB5ZY2eZFFzJQbZ+fFhhqu3EPzTufSUChF2KCmrv+1RKV9Zk0C1sTxy8sx0M&#10;+iCHSuoBpwA3nXyNokQabDgs1NhTUVPZ7i9GwWbCKX+LP8dtey6up8Nyd9zGpNTz05x/gPA0+//w&#10;vf2tFSRJArcz4QjI9R8AAAD//wMAUEsBAi0AFAAGAAgAAAAhANvh9svuAAAAhQEAABMAAAAAAAAA&#10;AAAAAAAAAAAAAFtDb250ZW50X1R5cGVzXS54bWxQSwECLQAUAAYACAAAACEAWvQsW78AAAAVAQAA&#10;CwAAAAAAAAAAAAAAAAAfAQAAX3JlbHMvLnJlbHNQSwECLQAUAAYACAAAACEAthSPdsYAAADcAAAA&#10;DwAAAAAAAAAAAAAAAAAHAgAAZHJzL2Rvd25yZXYueG1sUEsFBgAAAAADAAMAtwAAAPoCAAAAAA==&#10;">
                  <v:group id="Group 667" o:spid="_x0000_s1703" style="position:absolute;top:190;width:46435;height:13645" coordorigin="2096,187" coordsize="47601,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CrtxQAAANwAAAAPAAAAZHJzL2Rvd25yZXYueG1sRI9Pa8JA&#10;FMTvBb/D8oTe6iaWRomuIqLiQQr+AfH2yD6TYPZtyK5J/PbdQqHHYWZ+w8yXvalES40rLSuIRxEI&#10;4szqknMFl/P2YwrCeWSNlWVS8CIHy8XgbY6pth0fqT35XAQIuxQVFN7XqZQuK8igG9maOHh32xj0&#10;QTa51A12AW4qOY6iRBosOSwUWNO6oOxxehoFuw671We8aQ+P+/p1O399Xw8xKfU+7FczEJ56/x/+&#10;a++1giSZwO+ZcATk4gcAAP//AwBQSwECLQAUAAYACAAAACEA2+H2y+4AAACFAQAAEwAAAAAAAAAA&#10;AAAAAAAAAAAAW0NvbnRlbnRfVHlwZXNdLnhtbFBLAQItABQABgAIAAAAIQBa9CxbvwAAABUBAAAL&#10;AAAAAAAAAAAAAAAAAB8BAABfcmVscy8ucmVsc1BLAQItABQABgAIAAAAIQDZWCrtxQAAANwAAAAP&#10;AAAAAAAAAAAAAAAAAAcCAABkcnMvZG93bnJldi54bWxQSwUGAAAAAAMAAwC3AAAA+QIAAAAA&#10;">
                    <v:shape id="_x0000_s1704" type="#_x0000_t202" style="position:absolute;left:32074;top:381;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TUxQAAANwAAAAPAAAAZHJzL2Rvd25yZXYueG1sRE/Pa8Iw&#10;FL4L+x/CG3iRmepcJ51RRNgQD7rqDtvtrXm2Zc1LSTKt/705CB4/vt+zRWcacSLna8sKRsMEBHFh&#10;dc2lgq/D+9MUhA/IGhvLpOBCHhbzh94MM23PnNNpH0oRQ9hnqKAKoc2k9EVFBv3QtsSRO1pnMETo&#10;SqkdnmO4aeQ4SVJpsObYUGFLq4qKv/2/UXCY5L8D/fIx/X6ul9vPzevuZ+OOSvUfu+UbiEBduItv&#10;7rVWkKZxbTwTj4CcXwEAAP//AwBQSwECLQAUAAYACAAAACEA2+H2y+4AAACFAQAAEwAAAAAAAAAA&#10;AAAAAAAAAAAAW0NvbnRlbnRfVHlwZXNdLnhtbFBLAQItABQABgAIAAAAIQBa9CxbvwAAABUBAAAL&#10;AAAAAAAAAAAAAAAAAB8BAABfcmVscy8ucmVsc1BLAQItABQABgAIAAAAIQD4/QTUxQAAANwAAAAP&#10;AAAAAAAAAAAAAAAAAAcCAABkcnMvZG93bnJldi54bWxQSwUGAAAAAAMAAwC3AAAA+QIAAAAA&#10;" filled="f" stroked="f" strokeweight="2pt">
                      <v:textbox>
                        <w:txbxContent>
                          <w:p w14:paraId="6F3A9176" w14:textId="77777777" w:rsidR="005D6581" w:rsidRPr="004D3370" w:rsidRDefault="005D6581" w:rsidP="00EB2D16">
                            <w:pPr>
                              <w:rPr>
                                <w:b/>
                                <w:sz w:val="20"/>
                                <w:szCs w:val="20"/>
                              </w:rPr>
                            </w:pPr>
                            <w:r>
                              <w:rPr>
                                <w:b/>
                                <w:sz w:val="20"/>
                                <w:szCs w:val="20"/>
                              </w:rPr>
                              <w:t>C</w:t>
                            </w:r>
                          </w:p>
                        </w:txbxContent>
                      </v:textbox>
                    </v:shape>
                    <v:shape id="_x0000_s1705" type="#_x0000_t202" style="position:absolute;left:2630;top:187;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aFPyAAAANwAAAAPAAAAZHJzL2Rvd25yZXYueG1sRI/NawIx&#10;FMTvBf+H8IReRLP9WnU1ihRaiofWr4Penpvn7uLmZUlS3f73TUHocZiZ3zDTeWtqcSHnK8sKHgYJ&#10;COLc6ooLBbvtW38EwgdkjbVlUvBDHuazzt0UM22vvKbLJhQiQthnqKAMocmk9HlJBv3ANsTRO1ln&#10;METpCqkdXiPc1PIxSVJpsOK4UGJDryXl5823UbB9Xh97+uV9tH+qFp+r5fDrsHQnpe677WICIlAb&#10;/sO39odWkKZj+DsTj4Cc/QIAAP//AwBQSwECLQAUAAYACAAAACEA2+H2y+4AAACFAQAAEwAAAAAA&#10;AAAAAAAAAAAAAAAAW0NvbnRlbnRfVHlwZXNdLnhtbFBLAQItABQABgAIAAAAIQBa9CxbvwAAABUB&#10;AAALAAAAAAAAAAAAAAAAAB8BAABfcmVscy8ucmVsc1BLAQItABQABgAIAAAAIQCXsaFPyAAAANwA&#10;AAAPAAAAAAAAAAAAAAAAAAcCAABkcnMvZG93bnJldi54bWxQSwUGAAAAAAMAAwC3AAAA/AIAAAAA&#10;" filled="f" stroked="f" strokeweight="2pt">
                      <v:textbox>
                        <w:txbxContent>
                          <w:p w14:paraId="4260857F" w14:textId="77777777" w:rsidR="005D6581" w:rsidRPr="004D3370" w:rsidRDefault="005D6581" w:rsidP="00EB2D16">
                            <w:pPr>
                              <w:rPr>
                                <w:b/>
                                <w:sz w:val="20"/>
                                <w:szCs w:val="20"/>
                              </w:rPr>
                            </w:pPr>
                            <w:r>
                              <w:rPr>
                                <w:b/>
                                <w:sz w:val="20"/>
                                <w:szCs w:val="20"/>
                              </w:rPr>
                              <w:t>A</w:t>
                            </w:r>
                          </w:p>
                        </w:txbxContent>
                      </v:textbox>
                    </v:shape>
                    <v:shape id="_x0000_s1706" type="#_x0000_t202" style="position:absolute;left:17194;top:537;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p4PxAAAANwAAAAPAAAAZHJzL2Rvd25yZXYueG1sRE/LagIx&#10;FN0X/IdwhW6KZlrrg9EoUlCKC98L3V0n15nByc2QRJ3+fbModHk478msMZV4kPOlZQXv3QQEcWZ1&#10;ybmC42HRGYHwAVljZZkU/JCH2bT1MsFU2yfv6LEPuYgh7FNUUIRQp1L6rCCDvmtr4shdrTMYInS5&#10;1A6fMdxU8iNJBtJgybGhwJq+Cspu+7tRcPjcXd50fzk69cr5ersabs4rd1Xqtd3MxyACNeFf/Of+&#10;1goGwzg/nolHQE5/AQAA//8DAFBLAQItABQABgAIAAAAIQDb4fbL7gAAAIUBAAATAAAAAAAAAAAA&#10;AAAAAAAAAABbQ29udGVudF9UeXBlc10ueG1sUEsBAi0AFAAGAAgAAAAhAFr0LFu/AAAAFQEAAAsA&#10;AAAAAAAAAAAAAAAAHwEAAF9yZWxzLy5yZWxzUEsBAi0AFAAGAAgAAAAhAINSng/EAAAA3AAAAA8A&#10;AAAAAAAAAAAAAAAABwIAAGRycy9kb3ducmV2LnhtbFBLBQYAAAAAAwADALcAAAD4AgAAAAA=&#10;" filled="f" stroked="f" strokeweight="2pt">
                      <v:textbox>
                        <w:txbxContent>
                          <w:p w14:paraId="4AED2097" w14:textId="77777777" w:rsidR="005D6581" w:rsidRPr="004D3370" w:rsidRDefault="005D6581" w:rsidP="00EB2D16">
                            <w:pPr>
                              <w:rPr>
                                <w:b/>
                                <w:sz w:val="20"/>
                                <w:szCs w:val="20"/>
                              </w:rPr>
                            </w:pPr>
                            <w:r>
                              <w:rPr>
                                <w:b/>
                                <w:sz w:val="20"/>
                                <w:szCs w:val="20"/>
                              </w:rPr>
                              <w:t>B</w:t>
                            </w:r>
                          </w:p>
                        </w:txbxContent>
                      </v:textbox>
                    </v:shape>
                    <v:shape id="_x0000_s1707" type="#_x0000_t202" style="position:absolute;left:47221;top:537;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juUyAAAANwAAAAPAAAAZHJzL2Rvd25yZXYueG1sRI/NawIx&#10;FMTvhf4P4RV6KZq1frIaRQoV8aD149Denpvn7tLNy5Kkuv73RhB6HGbmN8xk1phKnMn50rKCTjsB&#10;QZxZXXKu4LD/bI1A+ICssbJMCq7kYTZ9fppgqu2Ft3TehVxECPsUFRQh1KmUPivIoG/bmjh6J+sM&#10;hihdLrXDS4SbSr4nyUAaLDkuFFjTR0HZ7+7PKNj3tsc33V+MvrvlfP21Gm5+Vu6k1OtLMx+DCNSE&#10;//CjvdQKBsMO3M/EIyCnNwAAAP//AwBQSwECLQAUAAYACAAAACEA2+H2y+4AAACFAQAAEwAAAAAA&#10;AAAAAAAAAAAAAAAAW0NvbnRlbnRfVHlwZXNdLnhtbFBLAQItABQABgAIAAAAIQBa9CxbvwAAABUB&#10;AAALAAAAAAAAAAAAAAAAAB8BAABfcmVscy8ucmVsc1BLAQItABQABgAIAAAAIQDsHjuUyAAAANwA&#10;AAAPAAAAAAAAAAAAAAAAAAcCAABkcnMvZG93bnJldi54bWxQSwUGAAAAAAMAAwC3AAAA/AIAAAAA&#10;" filled="f" stroked="f" strokeweight="2pt">
                      <v:textbox>
                        <w:txbxContent>
                          <w:p w14:paraId="7E376461" w14:textId="77777777" w:rsidR="005D6581" w:rsidRPr="004D3370" w:rsidRDefault="005D6581" w:rsidP="00EB2D16">
                            <w:pPr>
                              <w:rPr>
                                <w:b/>
                                <w:sz w:val="20"/>
                                <w:szCs w:val="20"/>
                              </w:rPr>
                            </w:pPr>
                            <w:r>
                              <w:rPr>
                                <w:b/>
                                <w:sz w:val="20"/>
                                <w:szCs w:val="20"/>
                              </w:rPr>
                              <w:t>D</w:t>
                            </w:r>
                          </w:p>
                        </w:txbxContent>
                      </v:textbox>
                    </v:shape>
                    <v:shape id="_x0000_s1708" type="#_x0000_t202" style="position:absolute;left:2096;top:11242;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KXjyAAAANwAAAAPAAAAZHJzL2Rvd25yZXYueG1sRI9PawIx&#10;FMTvhX6H8Aq9FM1WW5XVKFKoiAfrv4Penpvn7tLNy5Kkun57IxQ8DjPzG2Y0aUwlzuR8aVnBezsB&#10;QZxZXXKuYLf9bg1A+ICssbJMCq7kYTJ+fhphqu2F13TehFxECPsUFRQh1KmUPivIoG/bmjh6J+sM&#10;hihdLrXDS4SbSnaSpCcNlhwXCqzpq6Dsd/NnFGw/1sc3/Tkb7LvldLla9H8OC3dS6vWlmQ5BBGrC&#10;I/zfnmsFvX4H7mfiEZDjGwAAAP//AwBQSwECLQAUAAYACAAAACEA2+H2y+4AAACFAQAAEwAAAAAA&#10;AAAAAAAAAAAAAAAAW0NvbnRlbnRfVHlwZXNdLnhtbFBLAQItABQABgAIAAAAIQBa9CxbvwAAABUB&#10;AAALAAAAAAAAAAAAAAAAAB8BAABfcmVscy8ucmVsc1BLAQItABQABgAIAAAAIQAczKXjyAAAANwA&#10;AAAPAAAAAAAAAAAAAAAAAAcCAABkcnMvZG93bnJldi54bWxQSwUGAAAAAAMAAwC3AAAA/AIAAAAA&#10;" filled="f" stroked="f" strokeweight="2pt">
                      <v:textbox>
                        <w:txbxContent>
                          <w:p w14:paraId="22B241CD" w14:textId="77777777" w:rsidR="005D6581" w:rsidRPr="004D3370" w:rsidRDefault="005D6581" w:rsidP="00EB2D16">
                            <w:pPr>
                              <w:rPr>
                                <w:b/>
                                <w:sz w:val="20"/>
                                <w:szCs w:val="20"/>
                              </w:rPr>
                            </w:pPr>
                            <w:r>
                              <w:rPr>
                                <w:b/>
                                <w:sz w:val="20"/>
                                <w:szCs w:val="20"/>
                              </w:rPr>
                              <w:t>E</w:t>
                            </w:r>
                          </w:p>
                        </w:txbxContent>
                      </v:textbox>
                    </v:shape>
                    <v:shape id="_x0000_s1709" type="#_x0000_t202" style="position:absolute;left:17389;top:11242;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AB4xwAAANwAAAAPAAAAZHJzL2Rvd25yZXYueG1sRI/NawIx&#10;FMTvhf4P4RW8FM221g9Wo0hBEQ9+H/T23Dx3l25eliTV7X/fFAoeh5n5DTOeNqYSN3K+tKzgrZOA&#10;IM6sLjlXcDzM20MQPiBrrCyTgh/yMJ08P40x1fbOO7rtQy4ihH2KCooQ6lRKnxVk0HdsTRy9q3UG&#10;Q5Qul9rhPcJNJd+TpC8NlhwXCqzps6Dsa/9tFBw+dpdX3VsMT91ytt6uBpvzyl2Var00sxGIQE14&#10;hP/bS62gP+jC35l4BOTkFwAA//8DAFBLAQItABQABgAIAAAAIQDb4fbL7gAAAIUBAAATAAAAAAAA&#10;AAAAAAAAAAAAAABbQ29udGVudF9UeXBlc10ueG1sUEsBAi0AFAAGAAgAAAAhAFr0LFu/AAAAFQEA&#10;AAsAAAAAAAAAAAAAAAAAHwEAAF9yZWxzLy5yZWxzUEsBAi0AFAAGAAgAAAAhAHOAAHjHAAAA3AAA&#10;AA8AAAAAAAAAAAAAAAAABwIAAGRycy9kb3ducmV2LnhtbFBLBQYAAAAAAwADALcAAAD7AgAAAAA=&#10;" filled="f" stroked="f" strokeweight="2pt">
                      <v:textbox>
                        <w:txbxContent>
                          <w:p w14:paraId="4415B514" w14:textId="77777777" w:rsidR="005D6581" w:rsidRPr="004D3370" w:rsidRDefault="005D6581" w:rsidP="00EB2D16">
                            <w:pPr>
                              <w:rPr>
                                <w:b/>
                                <w:sz w:val="20"/>
                                <w:szCs w:val="20"/>
                              </w:rPr>
                            </w:pPr>
                            <w:r>
                              <w:rPr>
                                <w:b/>
                                <w:sz w:val="20"/>
                                <w:szCs w:val="20"/>
                              </w:rPr>
                              <w:t>F</w:t>
                            </w:r>
                          </w:p>
                        </w:txbxContent>
                      </v:textbox>
                    </v:shape>
                    <v:shape id="_x0000_s1710" type="#_x0000_t202" style="position:absolute;left:32075;top:11242;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ZgMyAAAANwAAAAPAAAAZHJzL2Rvd25yZXYueG1sRI9PawIx&#10;FMTvBb9DeIKXotlWq7IaRQpK8WD9d9Dbc/PcXbp5WZJUt9++KRQ8DjPzG2Y6b0wlbuR8aVnBSy8B&#10;QZxZXXKu4HhYdscgfEDWWFkmBT/kYT5rPU0x1fbOO7rtQy4ihH2KCooQ6lRKnxVk0PdsTRy9q3UG&#10;Q5Qul9rhPcJNJV+TZCgNlhwXCqzpvaDsa/9tFBwGu8uzfluNT/1ysdmuR5/ntbsq1Wk3iwmIQE14&#10;hP/bH1rBcDSAvzPxCMjZLwAAAP//AwBQSwECLQAUAAYACAAAACEA2+H2y+4AAACFAQAAEwAAAAAA&#10;AAAAAAAAAAAAAAAAW0NvbnRlbnRfVHlwZXNdLnhtbFBLAQItABQABgAIAAAAIQBa9CxbvwAAABUB&#10;AAALAAAAAAAAAAAAAAAAAB8BAABfcmVscy8ucmVsc1BLAQItABQABgAIAAAAIQD8aZgMyAAAANwA&#10;AAAPAAAAAAAAAAAAAAAAAAcCAABkcnMvZG93bnJldi54bWxQSwUGAAAAAAMAAwC3AAAA/AIAAAAA&#10;" filled="f" stroked="f" strokeweight="2pt">
                      <v:textbox>
                        <w:txbxContent>
                          <w:p w14:paraId="4E9B47AA" w14:textId="77777777" w:rsidR="005D6581" w:rsidRPr="004D3370" w:rsidRDefault="005D6581" w:rsidP="00EB2D16">
                            <w:pPr>
                              <w:rPr>
                                <w:b/>
                                <w:sz w:val="20"/>
                                <w:szCs w:val="20"/>
                              </w:rPr>
                            </w:pPr>
                            <w:r>
                              <w:rPr>
                                <w:b/>
                                <w:sz w:val="20"/>
                                <w:szCs w:val="20"/>
                              </w:rPr>
                              <w:t>G</w:t>
                            </w:r>
                          </w:p>
                        </w:txbxContent>
                      </v:textbox>
                    </v:shape>
                  </v:group>
                  <v:shape id="_x0000_s1711" type="#_x0000_t202" style="position:absolute;left:43901;top:11322;width:2415;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T2XxwAAANwAAAAPAAAAZHJzL2Rvd25yZXYueG1sRI/NawIx&#10;FMTvhf4P4RW8FM221g9Wo0hBKR78PujtuXnuLt28LEmq2/++KQgeh5n5DTOeNqYSV3K+tKzgrZOA&#10;IM6sLjlXcNjP20MQPiBrrCyTgl/yMJ08P40x1fbGW7ruQi4ihH2KCooQ6lRKnxVk0HdsTRy9i3UG&#10;Q5Qul9rhLcJNJd+TpC8NlhwXCqzps6Dse/djFOw/tudX3VsMj91yttosB+vT0l2Uar00sxGIQE14&#10;hO/tL62gP+jB/5l4BOTkDwAA//8DAFBLAQItABQABgAIAAAAIQDb4fbL7gAAAIUBAAATAAAAAAAA&#10;AAAAAAAAAAAAAABbQ29udGVudF9UeXBlc10ueG1sUEsBAi0AFAAGAAgAAAAhAFr0LFu/AAAAFQEA&#10;AAsAAAAAAAAAAAAAAAAAHwEAAF9yZWxzLy5yZWxzUEsBAi0AFAAGAAgAAAAhAJMlPZfHAAAA3AAA&#10;AA8AAAAAAAAAAAAAAAAABwIAAGRycy9kb3ducmV2LnhtbFBLBQYAAAAAAwADALcAAAD7AgAAAAA=&#10;" filled="f" stroked="f" strokeweight="2pt">
                    <v:textbox>
                      <w:txbxContent>
                        <w:p w14:paraId="7D27C035" w14:textId="77777777" w:rsidR="005D6581" w:rsidRPr="004D3370" w:rsidRDefault="005D6581" w:rsidP="00EB2D16">
                          <w:pPr>
                            <w:rPr>
                              <w:b/>
                              <w:sz w:val="20"/>
                              <w:szCs w:val="20"/>
                            </w:rPr>
                          </w:pPr>
                          <w:r>
                            <w:rPr>
                              <w:b/>
                              <w:sz w:val="20"/>
                              <w:szCs w:val="20"/>
                            </w:rPr>
                            <w:t>H</w:t>
                          </w:r>
                        </w:p>
                      </w:txbxContent>
                    </v:textbox>
                  </v:shape>
                </v:group>
                <w10:wrap anchorx="margin"/>
              </v:group>
            </w:pict>
          </mc:Fallback>
        </mc:AlternateContent>
      </w:r>
    </w:p>
    <w:p w14:paraId="26E8ACD0" w14:textId="5AB7EFC6" w:rsidR="00D1210B" w:rsidRDefault="00D1210B" w:rsidP="004D0211">
      <w:pPr>
        <w:spacing w:line="480" w:lineRule="auto"/>
        <w:jc w:val="both"/>
        <w:rPr>
          <w:rFonts w:ascii="Times New Roman" w:hAnsi="Times New Roman" w:cs="Times New Roman"/>
          <w:sz w:val="24"/>
        </w:rPr>
      </w:pPr>
    </w:p>
    <w:p w14:paraId="27BA3E2A" w14:textId="19D22D5B" w:rsidR="00D1210B" w:rsidRDefault="00D1210B" w:rsidP="004D0211">
      <w:pPr>
        <w:spacing w:line="480" w:lineRule="auto"/>
        <w:jc w:val="both"/>
        <w:rPr>
          <w:rFonts w:ascii="Times New Roman" w:hAnsi="Times New Roman" w:cs="Times New Roman"/>
          <w:sz w:val="24"/>
        </w:rPr>
      </w:pPr>
    </w:p>
    <w:p w14:paraId="39618854" w14:textId="578171B9" w:rsidR="00D1210B" w:rsidRDefault="00D1210B" w:rsidP="004D0211">
      <w:pPr>
        <w:spacing w:line="480" w:lineRule="auto"/>
        <w:jc w:val="both"/>
        <w:rPr>
          <w:rFonts w:ascii="Times New Roman" w:hAnsi="Times New Roman" w:cs="Times New Roman"/>
          <w:sz w:val="24"/>
        </w:rPr>
      </w:pPr>
    </w:p>
    <w:p w14:paraId="3D7E9490" w14:textId="4D1F001E" w:rsidR="00D1210B" w:rsidRDefault="00D1210B" w:rsidP="004D0211">
      <w:pPr>
        <w:spacing w:line="480" w:lineRule="auto"/>
        <w:jc w:val="both"/>
        <w:rPr>
          <w:rFonts w:ascii="Times New Roman" w:hAnsi="Times New Roman" w:cs="Times New Roman"/>
          <w:sz w:val="24"/>
        </w:rPr>
      </w:pPr>
    </w:p>
    <w:p w14:paraId="3B01CEAB" w14:textId="39546D45" w:rsidR="00D1210B" w:rsidRDefault="00061FEA" w:rsidP="004D0211">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619840" behindDoc="0" locked="0" layoutInCell="1" allowOverlap="1" wp14:anchorId="1D286EC2" wp14:editId="42DC3D3A">
                <wp:simplePos x="0" y="0"/>
                <wp:positionH relativeFrom="margin">
                  <wp:posOffset>3810</wp:posOffset>
                </wp:positionH>
                <wp:positionV relativeFrom="paragraph">
                  <wp:posOffset>13970</wp:posOffset>
                </wp:positionV>
                <wp:extent cx="5400675" cy="685800"/>
                <wp:effectExtent l="0" t="0" r="0" b="0"/>
                <wp:wrapNone/>
                <wp:docPr id="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685800"/>
                        </a:xfrm>
                        <a:prstGeom prst="rect">
                          <a:avLst/>
                        </a:prstGeom>
                        <a:noFill/>
                        <a:ln w="9525">
                          <a:noFill/>
                          <a:miter lim="800000"/>
                          <a:headEnd/>
                          <a:tailEnd/>
                        </a:ln>
                      </wps:spPr>
                      <wps:txbx>
                        <w:txbxContent>
                          <w:p w14:paraId="58879DB5" w14:textId="0490F6DE" w:rsidR="005D6581" w:rsidRPr="00DC71A4" w:rsidRDefault="005D6581" w:rsidP="00D1210B">
                            <w:pPr>
                              <w:rPr>
                                <w:rFonts w:ascii="Times New Roman" w:hAnsi="Times New Roman" w:cs="Times New Roman"/>
                              </w:rPr>
                            </w:pPr>
                            <w:r w:rsidRPr="00DC71A4">
                              <w:rPr>
                                <w:rFonts w:ascii="Times New Roman" w:hAnsi="Times New Roman" w:cs="Times New Roman"/>
                              </w:rPr>
                              <w:t>Figure 3.6</w:t>
                            </w:r>
                            <w:r>
                              <w:rPr>
                                <w:rFonts w:ascii="Times New Roman" w:hAnsi="Times New Roman" w:cs="Times New Roman"/>
                              </w:rPr>
                              <w:t>1</w:t>
                            </w:r>
                            <w:r w:rsidRPr="00DC71A4">
                              <w:rPr>
                                <w:rFonts w:ascii="Times New Roman" w:hAnsi="Times New Roman" w:cs="Times New Roman"/>
                              </w:rPr>
                              <w:t>: 2000 UTC forecast of MUCAPE (fill) and MUCIN (contours) for the Nature Run (A), WRF Control (B), No UAV (C), 110 stations (D), 75 stations (E), 50 stations (F), 25 stations (G), and 10 stations (H).</w:t>
                            </w:r>
                          </w:p>
                          <w:p w14:paraId="65BA0FEE" w14:textId="77777777" w:rsidR="005D6581" w:rsidRDefault="005D6581" w:rsidP="00D121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86EC2" id="_x0000_s1712" type="#_x0000_t202" style="position:absolute;left:0;text-align:left;margin-left:.3pt;margin-top:1.1pt;width:425.25pt;height:54pt;z-index:251619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K+EQIAAP0DAAAOAAAAZHJzL2Uyb0RvYy54bWysU11v2yAUfZ+0/4B4X+xkcZpaIVXXrtOk&#10;7kNq9wMIxjEacBmQ2Nmv3wUnWdS+TfODBVzuufecc1ndDEaTvfRBgWV0OikpkVZAo+yW0R/PD++W&#10;lITIbcM1WMnoQQZ6s377ZtW7Ws6gA91ITxDEhrp3jHYxurooguik4WECTloMtuANj7j126LxvEd0&#10;o4tZWS6KHnzjPAgZAp7ej0G6zvhtK0X81rZBRqIZxd5i/vv836R/sV7xeuu565Q4tsH/oQvDlcWi&#10;Z6h7HjnZefUKyijhIUAbJwJMAW2rhMwckM20fMHmqeNOZi4oTnBnmcL/gxVf9989UQ2j83JBieUG&#10;TXqWQyQfYCCzpE/vQo3XnhxejAMeo8+Za3CPIH4GYuGu43Yrb72HvpO8wf6mKbO4SB1xQgLZ9F+g&#10;wTJ8FyEDDa03STyUgyA6+nQ4e5NaEXhYzdHtq4oSgbHFslqW2byC16ds50P8JMGQtGDUo/cZne8f&#10;Q0zd8Pp0JRWz8KC0zv5rS3pGr6tZlRMuIkZFHE+tDKNYEL9xYBLJj7bJyZErPa6xgLZH1onoSDkO&#10;myEL/L6qTnJuoDmgEB7GecT3g4sO/G9KepxFRsOvHfeSEv3ZopjX0/k8DW/ezKurGW78ZWRzGeFW&#10;IBSjkZJxeRfzwI+kb1H0VmU9kjtjJ8emccayTMf3kIb4cp9v/X216z8AAAD//wMAUEsDBBQABgAI&#10;AAAAIQDAtJzN2gAAAAYBAAAPAAAAZHJzL2Rvd25yZXYueG1sTI5NT8MwEETvSPwHa5G4UTsRrdqQ&#10;TYVAXEGUD6k3N94mEfE6it0m/HuWExxH8zTzyu3se3WmMXaBEbKFAUVcB9dxg/D+9nSzBhWTZWf7&#10;wITwTRG21eVFaQsXJn6l8y41SkY4FhahTWkotI51S97GRRiIpTuG0dskcWy0G+0k477XuTEr7W3H&#10;8tDagR5aqr92J4/w8Xzcf96al+bRL4cpzEaz32jE66v5/g5Uojn9wfCrL+pQidMhnNhF1SOshEPI&#10;c1BSrpdZBuogVGZy0FWp/+tXPwAAAP//AwBQSwECLQAUAAYACAAAACEAtoM4kv4AAADhAQAAEwAA&#10;AAAAAAAAAAAAAAAAAAAAW0NvbnRlbnRfVHlwZXNdLnhtbFBLAQItABQABgAIAAAAIQA4/SH/1gAA&#10;AJQBAAALAAAAAAAAAAAAAAAAAC8BAABfcmVscy8ucmVsc1BLAQItABQABgAIAAAAIQB/aXK+EQIA&#10;AP0DAAAOAAAAAAAAAAAAAAAAAC4CAABkcnMvZTJvRG9jLnhtbFBLAQItABQABgAIAAAAIQDAtJzN&#10;2gAAAAYBAAAPAAAAAAAAAAAAAAAAAGsEAABkcnMvZG93bnJldi54bWxQSwUGAAAAAAQABADzAAAA&#10;cgUAAAAA&#10;" filled="f" stroked="f">
                <v:textbox>
                  <w:txbxContent>
                    <w:p w14:paraId="58879DB5" w14:textId="0490F6DE" w:rsidR="005D6581" w:rsidRPr="00DC71A4" w:rsidRDefault="005D6581" w:rsidP="00D1210B">
                      <w:pPr>
                        <w:rPr>
                          <w:rFonts w:ascii="Times New Roman" w:hAnsi="Times New Roman" w:cs="Times New Roman"/>
                        </w:rPr>
                      </w:pPr>
                      <w:r w:rsidRPr="00DC71A4">
                        <w:rPr>
                          <w:rFonts w:ascii="Times New Roman" w:hAnsi="Times New Roman" w:cs="Times New Roman"/>
                        </w:rPr>
                        <w:t>Figure 3.6</w:t>
                      </w:r>
                      <w:r>
                        <w:rPr>
                          <w:rFonts w:ascii="Times New Roman" w:hAnsi="Times New Roman" w:cs="Times New Roman"/>
                        </w:rPr>
                        <w:t>1</w:t>
                      </w:r>
                      <w:r w:rsidRPr="00DC71A4">
                        <w:rPr>
                          <w:rFonts w:ascii="Times New Roman" w:hAnsi="Times New Roman" w:cs="Times New Roman"/>
                        </w:rPr>
                        <w:t>: 2000 UTC forecast of MUCAPE (fill) and MUCIN (contours) for the Nature Run (A), WRF Control (B), No UAV (C), 110 stations (D), 75 stations (E), 50 stations (F), 25 stations (G), and 10 stations (H).</w:t>
                      </w:r>
                    </w:p>
                    <w:p w14:paraId="65BA0FEE" w14:textId="77777777" w:rsidR="005D6581" w:rsidRDefault="005D6581" w:rsidP="00D1210B"/>
                  </w:txbxContent>
                </v:textbox>
                <w10:wrap anchorx="margin"/>
              </v:shape>
            </w:pict>
          </mc:Fallback>
        </mc:AlternateContent>
      </w:r>
    </w:p>
    <w:p w14:paraId="07DC367A" w14:textId="23F030F2" w:rsidR="00D1210B" w:rsidRDefault="00D1210B" w:rsidP="004D0211">
      <w:pPr>
        <w:spacing w:line="480" w:lineRule="auto"/>
        <w:jc w:val="both"/>
        <w:rPr>
          <w:rFonts w:ascii="Times New Roman" w:hAnsi="Times New Roman" w:cs="Times New Roman"/>
          <w:sz w:val="24"/>
        </w:rPr>
      </w:pPr>
    </w:p>
    <w:p w14:paraId="18397B5F" w14:textId="04E21345" w:rsidR="00D1210B" w:rsidRDefault="00D1210B" w:rsidP="004D0211">
      <w:pPr>
        <w:spacing w:line="480" w:lineRule="auto"/>
        <w:jc w:val="both"/>
        <w:rPr>
          <w:rFonts w:ascii="Times New Roman" w:hAnsi="Times New Roman" w:cs="Times New Roman"/>
          <w:sz w:val="24"/>
        </w:rPr>
      </w:pPr>
    </w:p>
    <w:p w14:paraId="2E2F5888" w14:textId="23BF10CF" w:rsidR="00D1210B" w:rsidRDefault="00061FEA" w:rsidP="004D0211">
      <w:pPr>
        <w:spacing w:line="480" w:lineRule="auto"/>
        <w:jc w:val="both"/>
        <w:rPr>
          <w:rFonts w:ascii="Times New Roman" w:hAnsi="Times New Roman" w:cs="Times New Roman"/>
          <w:sz w:val="24"/>
        </w:rPr>
      </w:pPr>
      <w:r>
        <w:rPr>
          <w:rFonts w:ascii="Times New Roman" w:hAnsi="Times New Roman" w:cs="Times New Roman"/>
          <w:noProof/>
          <w:sz w:val="24"/>
          <w:szCs w:val="24"/>
        </w:rPr>
        <mc:AlternateContent>
          <mc:Choice Requires="wpg">
            <w:drawing>
              <wp:anchor distT="0" distB="0" distL="114300" distR="114300" simplePos="0" relativeHeight="251666944" behindDoc="0" locked="0" layoutInCell="1" allowOverlap="1" wp14:anchorId="66D2C7D3" wp14:editId="4E1414A5">
                <wp:simplePos x="0" y="0"/>
                <wp:positionH relativeFrom="margin">
                  <wp:posOffset>22860</wp:posOffset>
                </wp:positionH>
                <wp:positionV relativeFrom="paragraph">
                  <wp:posOffset>170180</wp:posOffset>
                </wp:positionV>
                <wp:extent cx="5353050" cy="2333625"/>
                <wp:effectExtent l="19050" t="0" r="19050" b="28575"/>
                <wp:wrapNone/>
                <wp:docPr id="852" name="Group 852"/>
                <wp:cNvGraphicFramePr/>
                <a:graphic xmlns:a="http://schemas.openxmlformats.org/drawingml/2006/main">
                  <a:graphicData uri="http://schemas.microsoft.com/office/word/2010/wordprocessingGroup">
                    <wpg:wgp>
                      <wpg:cNvGrpSpPr/>
                      <wpg:grpSpPr>
                        <a:xfrm>
                          <a:off x="0" y="0"/>
                          <a:ext cx="5353050" cy="2333625"/>
                          <a:chOff x="9525" y="0"/>
                          <a:chExt cx="5943600" cy="2290323"/>
                        </a:xfrm>
                      </wpg:grpSpPr>
                      <pic:pic xmlns:pic="http://schemas.openxmlformats.org/drawingml/2006/picture">
                        <pic:nvPicPr>
                          <pic:cNvPr id="440" name="Picture 440"/>
                          <pic:cNvPicPr>
                            <a:picLocks noChangeAspect="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9525" y="65918"/>
                            <a:ext cx="5943600" cy="2224405"/>
                          </a:xfrm>
                          <a:prstGeom prst="rect">
                            <a:avLst/>
                          </a:prstGeom>
                          <a:noFill/>
                          <a:ln w="12700">
                            <a:solidFill>
                              <a:schemeClr val="tx1">
                                <a:lumMod val="100000"/>
                                <a:lumOff val="0"/>
                              </a:schemeClr>
                            </a:solidFill>
                          </a:ln>
                        </pic:spPr>
                      </pic:pic>
                      <wpg:grpSp>
                        <wpg:cNvPr id="676" name="Group 676"/>
                        <wpg:cNvGrpSpPr/>
                        <wpg:grpSpPr>
                          <a:xfrm>
                            <a:off x="142875" y="0"/>
                            <a:ext cx="4694288" cy="1402090"/>
                            <a:chOff x="0" y="0"/>
                            <a:chExt cx="4694288" cy="1402090"/>
                          </a:xfrm>
                        </wpg:grpSpPr>
                        <wpg:grpSp>
                          <wpg:cNvPr id="677" name="Group 677"/>
                          <wpg:cNvGrpSpPr/>
                          <wpg:grpSpPr>
                            <a:xfrm>
                              <a:off x="0" y="0"/>
                              <a:ext cx="4643561" cy="1399428"/>
                              <a:chOff x="209550" y="0"/>
                              <a:chExt cx="4760215" cy="1377397"/>
                            </a:xfrm>
                          </wpg:grpSpPr>
                          <wps:wsp>
                            <wps:cNvPr id="678" name="Text Box 2"/>
                            <wps:cNvSpPr txBox="1">
                              <a:spLocks noChangeArrowheads="1"/>
                            </wps:cNvSpPr>
                            <wps:spPr bwMode="auto">
                              <a:xfrm>
                                <a:off x="3207456" y="38100"/>
                                <a:ext cx="247650" cy="237490"/>
                              </a:xfrm>
                              <a:prstGeom prst="rect">
                                <a:avLst/>
                              </a:prstGeom>
                              <a:noFill/>
                              <a:ln w="25400">
                                <a:noFill/>
                                <a:miter lim="800000"/>
                                <a:headEnd/>
                                <a:tailEnd/>
                              </a:ln>
                            </wps:spPr>
                            <wps:txbx>
                              <w:txbxContent>
                                <w:p w14:paraId="43B24D29" w14:textId="77777777" w:rsidR="005D6581" w:rsidRPr="004D3370" w:rsidRDefault="005D6581" w:rsidP="00EB2D16">
                                  <w:pPr>
                                    <w:rPr>
                                      <w:b/>
                                      <w:sz w:val="20"/>
                                      <w:szCs w:val="20"/>
                                    </w:rPr>
                                  </w:pPr>
                                  <w:r>
                                    <w:rPr>
                                      <w:b/>
                                      <w:sz w:val="20"/>
                                      <w:szCs w:val="20"/>
                                    </w:rPr>
                                    <w:t>C</w:t>
                                  </w:r>
                                </w:p>
                              </w:txbxContent>
                            </wps:txbx>
                            <wps:bodyPr rot="0" vert="horz" wrap="square" lIns="91440" tIns="45720" rIns="91440" bIns="45720" anchor="t" anchorCtr="0">
                              <a:noAutofit/>
                            </wps:bodyPr>
                          </wps:wsp>
                          <wps:wsp>
                            <wps:cNvPr id="679" name="Text Box 2"/>
                            <wps:cNvSpPr txBox="1">
                              <a:spLocks noChangeArrowheads="1"/>
                            </wps:cNvSpPr>
                            <wps:spPr bwMode="auto">
                              <a:xfrm>
                                <a:off x="209550" y="0"/>
                                <a:ext cx="247650" cy="237490"/>
                              </a:xfrm>
                              <a:prstGeom prst="rect">
                                <a:avLst/>
                              </a:prstGeom>
                              <a:noFill/>
                              <a:ln w="25400">
                                <a:noFill/>
                                <a:miter lim="800000"/>
                                <a:headEnd/>
                                <a:tailEnd/>
                              </a:ln>
                            </wps:spPr>
                            <wps:txbx>
                              <w:txbxContent>
                                <w:p w14:paraId="7FDFB5DC" w14:textId="77777777" w:rsidR="005D6581" w:rsidRPr="004D3370" w:rsidRDefault="005D6581" w:rsidP="00EB2D16">
                                  <w:pPr>
                                    <w:rPr>
                                      <w:b/>
                                      <w:sz w:val="20"/>
                                      <w:szCs w:val="20"/>
                                    </w:rPr>
                                  </w:pPr>
                                  <w:r>
                                    <w:rPr>
                                      <w:b/>
                                      <w:sz w:val="20"/>
                                      <w:szCs w:val="20"/>
                                    </w:rPr>
                                    <w:t>A</w:t>
                                  </w:r>
                                </w:p>
                              </w:txbxContent>
                            </wps:txbx>
                            <wps:bodyPr rot="0" vert="horz" wrap="square" lIns="91440" tIns="45720" rIns="91440" bIns="45720" anchor="t" anchorCtr="0">
                              <a:noAutofit/>
                            </wps:bodyPr>
                          </wps:wsp>
                          <wps:wsp>
                            <wps:cNvPr id="680" name="Text Box 2"/>
                            <wps:cNvSpPr txBox="1">
                              <a:spLocks noChangeArrowheads="1"/>
                            </wps:cNvSpPr>
                            <wps:spPr bwMode="auto">
                              <a:xfrm>
                                <a:off x="1687391" y="30274"/>
                                <a:ext cx="247650" cy="237490"/>
                              </a:xfrm>
                              <a:prstGeom prst="rect">
                                <a:avLst/>
                              </a:prstGeom>
                              <a:noFill/>
                              <a:ln w="25400">
                                <a:noFill/>
                                <a:miter lim="800000"/>
                                <a:headEnd/>
                                <a:tailEnd/>
                              </a:ln>
                            </wps:spPr>
                            <wps:txbx>
                              <w:txbxContent>
                                <w:p w14:paraId="6A367736" w14:textId="77777777" w:rsidR="005D6581" w:rsidRPr="004D3370" w:rsidRDefault="005D6581" w:rsidP="00EB2D16">
                                  <w:pPr>
                                    <w:rPr>
                                      <w:b/>
                                      <w:sz w:val="20"/>
                                      <w:szCs w:val="20"/>
                                    </w:rPr>
                                  </w:pPr>
                                  <w:r>
                                    <w:rPr>
                                      <w:b/>
                                      <w:sz w:val="20"/>
                                      <w:szCs w:val="20"/>
                                    </w:rPr>
                                    <w:t>B</w:t>
                                  </w:r>
                                </w:p>
                              </w:txbxContent>
                            </wps:txbx>
                            <wps:bodyPr rot="0" vert="horz" wrap="square" lIns="91440" tIns="45720" rIns="91440" bIns="45720" anchor="t" anchorCtr="0">
                              <a:noAutofit/>
                            </wps:bodyPr>
                          </wps:wsp>
                          <wps:wsp>
                            <wps:cNvPr id="681" name="Text Box 2"/>
                            <wps:cNvSpPr txBox="1">
                              <a:spLocks noChangeArrowheads="1"/>
                            </wps:cNvSpPr>
                            <wps:spPr bwMode="auto">
                              <a:xfrm>
                                <a:off x="4722115" y="53752"/>
                                <a:ext cx="247650" cy="237490"/>
                              </a:xfrm>
                              <a:prstGeom prst="rect">
                                <a:avLst/>
                              </a:prstGeom>
                              <a:noFill/>
                              <a:ln w="25400">
                                <a:noFill/>
                                <a:miter lim="800000"/>
                                <a:headEnd/>
                                <a:tailEnd/>
                              </a:ln>
                            </wps:spPr>
                            <wps:txbx>
                              <w:txbxContent>
                                <w:p w14:paraId="74A20DB2" w14:textId="77777777" w:rsidR="005D6581" w:rsidRPr="004D3370" w:rsidRDefault="005D6581" w:rsidP="00EB2D16">
                                  <w:pPr>
                                    <w:rPr>
                                      <w:b/>
                                      <w:sz w:val="20"/>
                                      <w:szCs w:val="20"/>
                                    </w:rPr>
                                  </w:pPr>
                                  <w:r>
                                    <w:rPr>
                                      <w:b/>
                                      <w:sz w:val="20"/>
                                      <w:szCs w:val="20"/>
                                    </w:rPr>
                                    <w:t>D</w:t>
                                  </w:r>
                                </w:p>
                              </w:txbxContent>
                            </wps:txbx>
                            <wps:bodyPr rot="0" vert="horz" wrap="square" lIns="91440" tIns="45720" rIns="91440" bIns="45720" anchor="t" anchorCtr="0">
                              <a:noAutofit/>
                            </wps:bodyPr>
                          </wps:wsp>
                          <wps:wsp>
                            <wps:cNvPr id="682" name="Text Box 2"/>
                            <wps:cNvSpPr txBox="1">
                              <a:spLocks noChangeArrowheads="1"/>
                            </wps:cNvSpPr>
                            <wps:spPr bwMode="auto">
                              <a:xfrm>
                                <a:off x="209636" y="1124255"/>
                                <a:ext cx="247650" cy="237490"/>
                              </a:xfrm>
                              <a:prstGeom prst="rect">
                                <a:avLst/>
                              </a:prstGeom>
                              <a:noFill/>
                              <a:ln w="25400">
                                <a:noFill/>
                                <a:miter lim="800000"/>
                                <a:headEnd/>
                                <a:tailEnd/>
                              </a:ln>
                            </wps:spPr>
                            <wps:txbx>
                              <w:txbxContent>
                                <w:p w14:paraId="424E9180" w14:textId="77777777" w:rsidR="005D6581" w:rsidRPr="004D3370" w:rsidRDefault="005D6581" w:rsidP="00EB2D16">
                                  <w:pPr>
                                    <w:rPr>
                                      <w:b/>
                                      <w:sz w:val="20"/>
                                      <w:szCs w:val="20"/>
                                    </w:rPr>
                                  </w:pPr>
                                  <w:r>
                                    <w:rPr>
                                      <w:b/>
                                      <w:sz w:val="20"/>
                                      <w:szCs w:val="20"/>
                                    </w:rPr>
                                    <w:t>E</w:t>
                                  </w:r>
                                </w:p>
                              </w:txbxContent>
                            </wps:txbx>
                            <wps:bodyPr rot="0" vert="horz" wrap="square" lIns="91440" tIns="45720" rIns="91440" bIns="45720" anchor="t" anchorCtr="0">
                              <a:noAutofit/>
                            </wps:bodyPr>
                          </wps:wsp>
                          <wps:wsp>
                            <wps:cNvPr id="683" name="Text Box 2"/>
                            <wps:cNvSpPr txBox="1">
                              <a:spLocks noChangeArrowheads="1"/>
                            </wps:cNvSpPr>
                            <wps:spPr bwMode="auto">
                              <a:xfrm>
                                <a:off x="1738968" y="1124291"/>
                                <a:ext cx="247650" cy="237490"/>
                              </a:xfrm>
                              <a:prstGeom prst="rect">
                                <a:avLst/>
                              </a:prstGeom>
                              <a:noFill/>
                              <a:ln w="25400">
                                <a:noFill/>
                                <a:miter lim="800000"/>
                                <a:headEnd/>
                                <a:tailEnd/>
                              </a:ln>
                            </wps:spPr>
                            <wps:txbx>
                              <w:txbxContent>
                                <w:p w14:paraId="782DAAD1" w14:textId="77777777" w:rsidR="005D6581" w:rsidRPr="004D3370" w:rsidRDefault="005D6581" w:rsidP="00EB2D16">
                                  <w:pPr>
                                    <w:rPr>
                                      <w:b/>
                                      <w:sz w:val="20"/>
                                      <w:szCs w:val="20"/>
                                    </w:rPr>
                                  </w:pPr>
                                  <w:r>
                                    <w:rPr>
                                      <w:b/>
                                      <w:sz w:val="20"/>
                                      <w:szCs w:val="20"/>
                                    </w:rPr>
                                    <w:t>F</w:t>
                                  </w:r>
                                </w:p>
                              </w:txbxContent>
                            </wps:txbx>
                            <wps:bodyPr rot="0" vert="horz" wrap="square" lIns="91440" tIns="45720" rIns="91440" bIns="45720" anchor="t" anchorCtr="0">
                              <a:noAutofit/>
                            </wps:bodyPr>
                          </wps:wsp>
                          <wps:wsp>
                            <wps:cNvPr id="684" name="Text Box 2"/>
                            <wps:cNvSpPr txBox="1">
                              <a:spLocks noChangeArrowheads="1"/>
                            </wps:cNvSpPr>
                            <wps:spPr bwMode="auto">
                              <a:xfrm>
                                <a:off x="3207547" y="1139907"/>
                                <a:ext cx="247650" cy="237490"/>
                              </a:xfrm>
                              <a:prstGeom prst="rect">
                                <a:avLst/>
                              </a:prstGeom>
                              <a:noFill/>
                              <a:ln w="25400">
                                <a:noFill/>
                                <a:miter lim="800000"/>
                                <a:headEnd/>
                                <a:tailEnd/>
                              </a:ln>
                            </wps:spPr>
                            <wps:txbx>
                              <w:txbxContent>
                                <w:p w14:paraId="73C009AC" w14:textId="77777777" w:rsidR="005D6581" w:rsidRPr="004D3370" w:rsidRDefault="005D6581" w:rsidP="00EB2D16">
                                  <w:pPr>
                                    <w:rPr>
                                      <w:b/>
                                      <w:sz w:val="20"/>
                                      <w:szCs w:val="20"/>
                                    </w:rPr>
                                  </w:pPr>
                                  <w:r>
                                    <w:rPr>
                                      <w:b/>
                                      <w:sz w:val="20"/>
                                      <w:szCs w:val="20"/>
                                    </w:rPr>
                                    <w:t>G</w:t>
                                  </w:r>
                                </w:p>
                              </w:txbxContent>
                            </wps:txbx>
                            <wps:bodyPr rot="0" vert="horz" wrap="square" lIns="91440" tIns="45720" rIns="91440" bIns="45720" anchor="t" anchorCtr="0">
                              <a:noAutofit/>
                            </wps:bodyPr>
                          </wps:wsp>
                        </wpg:grpSp>
                        <wps:wsp>
                          <wps:cNvPr id="685" name="Text Box 2"/>
                          <wps:cNvSpPr txBox="1">
                            <a:spLocks noChangeArrowheads="1"/>
                          </wps:cNvSpPr>
                          <wps:spPr bwMode="auto">
                            <a:xfrm>
                              <a:off x="4452730" y="1160891"/>
                              <a:ext cx="241558" cy="241199"/>
                            </a:xfrm>
                            <a:prstGeom prst="rect">
                              <a:avLst/>
                            </a:prstGeom>
                            <a:noFill/>
                            <a:ln w="25400">
                              <a:noFill/>
                              <a:miter lim="800000"/>
                              <a:headEnd/>
                              <a:tailEnd/>
                            </a:ln>
                          </wps:spPr>
                          <wps:txbx>
                            <w:txbxContent>
                              <w:p w14:paraId="14AF0312" w14:textId="77777777" w:rsidR="005D6581" w:rsidRPr="004D3370" w:rsidRDefault="005D6581" w:rsidP="00EB2D16">
                                <w:pPr>
                                  <w:rPr>
                                    <w:b/>
                                    <w:sz w:val="20"/>
                                    <w:szCs w:val="20"/>
                                  </w:rPr>
                                </w:pPr>
                                <w:r>
                                  <w:rPr>
                                    <w:b/>
                                    <w:sz w:val="20"/>
                                    <w:szCs w:val="20"/>
                                  </w:rPr>
                                  <w:t>H</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6D2C7D3" id="Group 852" o:spid="_x0000_s1713" style="position:absolute;left:0;text-align:left;margin-left:1.8pt;margin-top:13.4pt;width:421.5pt;height:183.75pt;z-index:251666944;mso-position-horizontal-relative:margin;mso-width-relative:margin;mso-height-relative:margin" coordorigin="95" coordsize="59436,229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z/V5QBQAAIhwAAA4AAABkcnMvZTJvRG9jLnhtbOxZ7W7bNhT9P2Dv&#10;IOh/aon6NuIUqZMWBbotWLsHoCXaFiqJGkXHToe9+84lJdlOUizrgM5LW6AOxc97D889l6LOX+7q&#10;yrkVqitlM3P9F57riCaXRdmsZu5vH16fpa7Tad4UvJKNmLl3onNfXvz4w/m2nQom17IqhHIwSdNN&#10;t+3MXWvdTieTLl+LmncvZCsaNC6lqrnGo1pNCsW3mL2uJszz4slWqqJVMhddh9or2+hemPmXS5Hr&#10;X5bLTminmrmwTZtfZX4X9Du5OOfTleLtusx7M/gXWFHzssGi41RXXHNno8oHU9VlrmQnl/pFLuuJ&#10;XC7LXBgf4I3v3fPmjZKb1viymm5X7QgToL2H0xdPm/98e6Ocspi5acRcp+E1Nsms61AF4Nm2qyl6&#10;vVHt+/ZG9RUr+0Qe75aqpr/wxdkZYO9GYMVOOzkqoyAKvAj452hjQRDELLLQ52vsD43LIlQ5+6H5&#10;+noYnIVB7A2DWeYFLKDBk2HtCZk4WtSW+RT/e7BQegDW35MKo/RGCbefpH7SHDVXHzftGfa15bpc&#10;lFWp7wxHsYNkVHN7U+Y3yj7scQ9DuGZxRzst61AVHKRB1M+O4uTVO5l/7JxGzte8WYnLrgXBEXYG&#10;juPuE3o8WnJRle3rsqpos6jcO4dguEemR/CxRL2S+aYWjbaRp0QFP2XTrcu2cx01FfVCgEjqbeFj&#10;pxH1GlxqVdloExogw7tO0+pECxMcf7D00vMy9upsHnnzs9BLrs8uszA5S7zrJPTC1J/78z9ptB9O&#10;N52A+7y6asvedNQ+MP7RSOg1w8aYiVXnlhtFsDyCQYZPg4mgFiFEtnYq/xUgox/KWgmdr6m4BJB9&#10;PTqPDQb1PdC0Bx2ixllsf5IF0OAbLQ0Y96JmZH8cZX5qQ4NQMsFzzH8GdpjgGfkPZqhOvxGydqiA&#10;HYDBZhV+C8Sti0MXMr6RxAPjUtU4WxCIJQgw46KsymJgiVFhMa+URUvvfNOn2tTwxtb5Hv2zBqOe&#10;gvkI2XEKg2+3nx3WVw0qB4j6Ih6t5Jh4HtWn16g4iYdYsRpFFfDjH2qUH7I0OVKbAeswztCGnEVC&#10;5Yce87LeuVGoEK2PqdTnRo67dKxSo2SNxo8uJvddTL7AxSMr996FQRRTcJJ3QUa+2q0bvYPDEQn1&#10;oy4mscd84GaHJ0mQGdM+6yJSejfIzLbtnharlNAfS4bv17wV4B8mMqpos1acYLOsen4gN1/JndOn&#10;LdONcpajd6gmmTQMb++JqFJyuxa8gH1WSPsVaKhd7kkhHDAvCSPwE9AFKeLCIjtgz8Ik3mfAJLS8&#10;GqH79zHMorCP4YPwrkuN41VV1sjvB5FK7l43hVEAzcvKloeQJP/JZeu83i125oAA6lgidtOFLO6A&#10;q5IQG5AF5z8U1lJ9cp0tzlIzt/t9wyl/Vm8bwJr5Jslp8xBGCcMYddiyOGzhTY6pZq52HVuca3Ng&#10;s8p1CQVdlkbUyE5rCcSDHsA2a/NXoF12IrR7GLDPiXG99A37/C0zLkXQnITQ+XEK5UcWIaHzWBI+&#10;P6EzWXEvL9807bDRJ0G7MGHMp9MHaBcFiX05te8SdEp+Dvk1+55fh1NwOl5G/MfHOuTXOLCnOt9n&#10;IYv6i4tnlGVjc1T9LnfFzI3T4ETkzk+CNIvxcgO5M8RDxjXn9edEPOPSd+IZ4oUnQjx6j41CXEIY&#10;4uGSwDOH8GeVaePxiuCU32T3N0Zf6602xfHqNA57YcSSwN5D+X7spQ/Vz4+i/p6Ohb6fmbPT/+o6&#10;JTZfMU5d/Q5JaMr4EGXucvuPZvSl6/DZXMXsP+1d/AU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DMmGB3wAAAAgBAAAPAAAAZHJzL2Rvd25yZXYueG1sTI9BS8NAEIXvgv9hGcGb3aSp&#10;oY3ZlFLUUxFsBeltm50modnZkN0m6b93POlx3nu8+V6+nmwrBux940hBPItAIJXONFQp+Dq8PS1B&#10;+KDJ6NYRKrihh3Vxf5frzLiRPnHYh0pwCflMK6hD6DIpfVmj1X7mOiT2zq63OvDZV9L0euRy28p5&#10;FKXS6ob4Q6073NZYXvZXq+B91OMmiV+H3eW8vR0Pzx/fuxiVenyYNi8gAk7hLwy/+IwOBTOd3JWM&#10;F62CJOWggnnKA9heLlIWTqyvFgnIIpf/BxQ/AAAA//8DAFBLAwQKAAAAAAAAACEAZSSmbhtBBAAb&#10;QQQAFQAAAGRycy9tZWRpYS9pbWFnZTEuanBlZ//Y/+AAEEpGSUYAAQEBANwA3AAA/9sAQwACAQEB&#10;AQECAQEBAgICAgIEAwICAgIFBAQDBAYFBgYGBQYGBgcJCAYHCQcGBggLCAkKCgoKCgYICwwLCgwJ&#10;CgoK/9sAQwECAgICAgIFAwMFCgcGBwoKCgoKCgoKCgoKCgoKCgoKCgoKCgoKCgoKCgoKCgoKCgoK&#10;CgoKCgoKCgoKCgoKCgoK/8AAEQgCFwW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mtMqnaT/wDXoAdRTPOHp+tKrqe9SpJgOopC6jksKXcPWqAKKTehO0MM+lLuHrQAUV4X+1k/7YFt&#10;pni6+/ZhM11fP8NtSs/CtgsmnIkHiB7S9ltL4m7U7zHcQWNuInZYCL9pHyIWFeUftN6V/wAFdm8N&#10;WNp+y5410a3v7Xwn8Rn1W81vRtNn+2Xw1O0bwvDbx+ZGIrhrL7Usckha2j5N2kjiMFXSA+y6K+Vd&#10;U8cf8FBdWh1jS/DnwS8SaPdXHg+PRvCmpaheeG3tbPxMiXkc+uagqXskraVI1xp8sMdurXP+hXgk&#10;tI90Kz8Jbt/wWM0rU9D1fUCLu3tPjNpeneItFs9F8P30eoeEY/CUEeoX8LyX1iyxTa+lxJFueO7h&#10;jmV2tpIkFoVzR7gfctFeQeMLT41/8J/NeeDdD1SSxm1O6iuJL/UYFiihbR1aKa1SOZcoL2OKPE6M&#10;wd7hgojZJB478PfDn/BVgfsy/CvQdd8TaFpvxDe+0O2+IGral9luja2DeDlTU57kJvS4uY/EDTTR&#10;JakRyFLdCy27TMDmj3A+waK+S/BvjL/godMNN0Dxr8GfGkH9nrrlnqeqWd54TMOpXFzfpNpN5Gpu&#10;i4tLWzimt7kFYpy91EY4rnDzQaHw5g/4KVH4hfEaz+Idzocnh1vFehzfDya8htF/4kp8XaqdVhk+&#10;zfvGuxoIsFhZlVPmtQS063j0c8e4H1JRXivgb4jftdaxpmg6T4y+Dkelau2i6a/iPUmt7N9NF6mp&#10;x2+opAI9VedVktRNc2yskmyNo/OkMwa1OLoXxQ/bS8PTa9per/ATUtYjtdcupdGu/O0ZFurD/hJJ&#10;40hjb+0Yj5n9jyW0sSyRJ80EvmzGRkic5o9wPoSivIPB1x8fvEnhPxQ3xP0T7Dq0l1rFpp8Wi3Ec&#10;cUtjHrGoLpktuGnlCXUmm/ZJZHkZU810+WLa8UeZ4g+Mf7R+g6RcfFfw98JJvE/he7hOp6XpOn6X&#10;NZ69Fpq6baT+TLZXjRP9sknW+jWNvLdJHs4pIkVrm4tzmj3A9yorxv8AYr8XftG+OvhlJ45/aY8O&#10;x6Pq2tQaLf2WkxafJZixWbw/pcl5B5EpaWEpqjakuyZmlVQqsxCqa9hE8Z/io5o9wH0Uzzh6frSG&#10;4Veo/WjniFiSiohdwt0Zf++hR9sgzjzF544bv6Uc8e4EtFRm4QDJp0cgkGR9KFKL2YDqKKKo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8Hv+D2HiX9mk7P4fGf89Cr94a/B/8A4PYT+9/Zp/3fGX89Dr7/AMLoxqce&#10;YOL7z/8ATc+5y43TDS+X5n4Rqqk4xX9Zf/BvhB8JfGX/AAST+D8i/D7wbZ38ej3zXmk6TNbX32YP&#10;q18I3kZWd0aQKXKSsZEcukhMiPX8mgBPQV6N+yR+1j8cv2J/jfo/7Q37PHjJ9F8S6PO/ly7d8NzA&#10;xxJbTx5xLDIOGU+xBVlVh/Q/iBwTLirL6dChUVOcHKSutJOySi7NW1fxWk10W9/JwmI9hNtq9z+w&#10;L4waTq2ofEnRfg14T+A3geZdStn8QWuqXmtNauI9L1HTWeJo00+QZkNygHzkYDZrsU0FNN0ibVPF&#10;/wAHPAOn/ZoWmumj1XzIYo1GWcyPYx8AAkkgYFfyfftN/wDBZD9rD9pT4mXX7TVp8dvHXw5+KF1G&#10;mk3zfDPxpqen6NeaKpaSKGOE3jSWLwSADy42eG5EolZYbiKaa98E+KX7WH7Tvxz0a48PfGn9pDx1&#10;4u0+71mPV7ux8TeLry+hn1CO2Fol46TyMrTrbKsAlI3iNQgO0Yr8ny/wTzDE04yxGLjTf2ko8zT6&#10;2tJJrs7+qTul3SzKC2i2f1g/tS/8FCP2DP2Of2YR+3R8TrbRdb8E61eQaN4ZfwHp9vqza3eiS8IW&#10;1kASB0ZIZpFleRIysR+bJQN+O/7U3/B2l8afF3ia7079kr9jf4beEfDpt3gtb3xdprarqxmE0nl3&#10;imGSC3hJj8k/Z2juFV1bMkqsAPyb/wCE08XT+FLfwHL4o1BtFtby5u7XRzeyfZYp5/IE8qxZ2B5B&#10;aWgdgMuLaHOfLTGY4PAx/EOn1r7/AId8H+Hctoyq43/aJ3fK3dRStouVNpvvdtX2Ry1sfWm0o6f1&#10;3PUP2wP2x/jv+3P8Y5Pjn+0NrdrqGuNp8Nhbppumw2draWsW4rDFDEAqLueRz1JeRmJJNeYxxhhl&#10;oivXpj1+tPEH+1Uka5XagP3iP1NfsOXcPYShyUYU1GEU0koxsrWVkktjgnWlLW5DsWKXm1k27fv4&#10;BHUe9OnubG3tnlNwg2x52N1/Lr1qaVbhojFAFWQr1YkDGRnpTdSZHt3tIxukaPgbMhfcnoO/XmvS&#10;xOBjg8NiHT5VZe7zQTvJp2jFJx5nptq9V3bIjLmkr/mV4mGpSqfLdZmjysKtgKufvHBHX88dBVzy&#10;dFzKqRpPIHUeVGxJJGMbufXuaan26OAQpc+X8uPlxxx2+TH6V2Xi3wR8HtL8INrvwz+Nt5qTWuoQ&#10;239h+IfDMmnahOrROzXEYge6tTChUI2+4SUtIm2JlDsueW4Ohl9SMcVh/a1KjblUnRjJJ2dkkuaM&#10;WrtuUrR91e7uOUnJe67JdEzkRJdJIwmSFdsnyEMzblweoPQj1zz7VDNfSXEv2aeHaokHzMgzxwDt&#10;+pU8gjHOc4w6XzRIv7/cu7r+Br6o/YQ+Dv8AwSi+JHgTxjd/tx/tU+OvBfiix1DTv+EL0fSdGa3s&#10;9VtjM/2oNdxWeobJjEqqoljgjid0JedS4hOIsSstyyUl7WSi9VGCqTlfRXjTS+Fte8uVpRbve7Ci&#10;uafT77L8Txv9lX9mP4q/tlfHPR/2dfgp/Zcni7XLO/l0O31q+jtIr2a3sprpbUSsAkcs3kmGIuUQ&#10;yyxq7opLr9C+Pf8AgjN/wUV/ZV0iHxR8ZPA/wt8J32r2ep2Uei+PPit4PgmNr5aWs9yq6he+Rw92&#10;scc0bNLBMI5AYZPIkb9h/Cn7NX/BLf8A4NxtJsfjR8VfCPhttZ8QapJHoHi3xf4tm17xVIqWrpPB&#10;pdvb6NEkC+TNIski+RG7XMUdxOqvCF/Mz/grj+0n4t/4KU+PdS/bT/Y78C/Fq++HOreCRo3xIsrv&#10;wzq6W9g2m3l7dQi58ie6sYLaGCSyuDHHciIzo909vG8jZ/IMDxzm3FnEHNltP2WXuPK6leleM5rR&#10;2vLlTast23KKTs5s75YanRpe+7z7Jnwh4u+MfjDxB8MdG+F2p2Hg1tP0uQ3FvNpfw/0y01RZRvi2&#10;T6jFbR3d1lRu2STSRncrH5lO3lLO+ZwscSL5jYG3aCc56YqTWhpCaxdReG7y4utPS4dbG5vLdYJp&#10;Ydx2O8avIsbFcEqHcKeAzYyakk8EbLHcNt8x1Hykk88V+w4WnhsqpqrRcacWtbx5Vd6uTelm2tXo&#10;31uzz5c1TRntX7YHwF8KfspeNdG+E+m+L4dX8Zad4Xtm+KP2HUrW80/TPEMtxLI2n201uCrNaWj2&#10;UFwN8gW9ju1DlVXHka+L9ctWWCK62+W0ko8t/lDMysS24jAJ525wT0qnfzW9xaLDPcyWo8zcg8ws&#10;Qik5J56nj5V5HBGdpr034IfDk3V5pus6jpMJke0uJI7WZiixhWhXdja3zMXY57qRnvnuy/CYjFVq&#10;OX0qybhGMp1OW8nKpPmqS5HHmppuacYvyWtpuHDmGMwuAw8sRWXey9Fprt0d3/wL8Ne6lq4sUvBq&#10;3nTS7Y1ct5mWyfusc4AOc5z3r7G/4N/vgRF+1r/wVG+HHwh+J3gu58UeD7Ualq/i+yjgMltFb2th&#10;O9s90yKMQG++xxtvwjtKsbZ8zafB/j78BPEmG8SeE1054ZGBvdOhvvmLbdmVLKABgjIzzjPU8/Un&#10;/But+1L+y9+yP+27fWn7XOo3Xh7S/HHht9AsPHFh4g1DTm0C7+1RSLDcT2V5CkdjM0W2WWSOXZLF&#10;avvghFw58vxI/t6lk2Pp5RRrXhh7JRc0pN6SqQT3nrfljJzW3L9qWeR4/K83owqxlFpvVOzafZ/5&#10;7Pufvb4A/wCCf/8AwTk8PeJvjF4s+KP7KfwhbSfDvi9ZLrUPEngfSvsun2KeHtJuHZy8Iiijj3SO&#10;XIGBuZiWLMfiLw9+1X/wb3fFP4ifEDwt8Cv+CbOk+KNc8F/EzTE1CHwv4J8Mu2tQtcDS/t2jRyXv&#10;l3WkF7ezWeGIRps1EXZiLNNKn5q/8FZ/+CsvxE/au+LnxM+CH7M3xj8WWv7POteKbS+sdC1K4mNz&#10;r09tYW1q13d3Fw73k0Mj26yx280vlqsduzQpKhI+3v8Ag1V/4Jn/AAr0LXIf+Ckvxj8Wx3GtweH3&#10;uPhvp1tqLQ2+kQ3F1rGk3dzd7gvmXDLYXSJHlokhmMh3yMhtv5fxfAub8H8FvOeIMRUhKryqnTU5&#10;p83xqM1davl1/ks5LmasfVU69GtiPZUIrTd2R+pifsR/8E2fH1lp3hrwv+xt8F7W6ubgSaxpun+B&#10;fDc11ZQxENPBNH5EyMpcLay+Xkr55KOpCuPPf+CHHwj8EfAjwR+0X8I/ht4dh0nQfD/7U/iSw0bT&#10;oWLLb2kNhpUUKbmJZtsaIu5izHGSSTX1/wCKrbUdU1XSrHTLy8s1jNxcy3UNpHJGwERiWEs2djFp&#10;lkUgci3ZT8pYHwb/AIJt3Fzeap8er/U/BUfh/ULr40Q3Ws6VDYrbpFqE3hHw3NdsFUsDvuJJZN25&#10;i5csWYsSfymjmeNxGT4qhWnKSfs5aybS5ZNLdv8Amdvn3Kq0I08wozgktJJ2Vt0n+h9NUUUV86eo&#10;FFFFABRRRQAUUUUAFFFFABRRRQAUUUUAFFFFACbh60blxnNfzXf8HJ37bv7anwP/AOCr3iz4e/BT&#10;9sb4seDfD8Hh3RZYNB8JfEfVNNso5Hso2dlgtp0jDMxyxAyTya+DT/wU3/4KWnJH/BRn4+f+Hm13&#10;1/6+6/Ysh8FuJOIMnpZjQr0lCpFSSk5ppNX1tBr7mefVzGjRqODT0/ruf2h7l9aNy+tfxhRf8FNf&#10;+ClTpk/8FF/j4f8Aus2u/wDyXUaf8FL/APgpU07SP/wUa+P21W4j/wCFza5joP8Ap6z39a+il9G/&#10;jS0HHE0HzO3xVNNL3f7vZW6XfkZ/2th+z/D/ADP7Qd6+tG5fWv4ym/4KY/8ABSXYHX/gon8fOWX/&#10;AJrNrvr/ANfdTr/wUr/4KPuMj/goh8ev/Dza7/8AJde9hfoo8cYqTjHG4a9k/iq9e37oxlnmGj9m&#10;X4f5n9d/7T3xH+JPwr+DOo+Mvg78MLzxl4mW7srPRfDtnx59xdXcVqkszbh5dtCZhcTyE/JBDK3O&#10;K+ftY/am/wCCh998M/CfjvSv2ZLbw7q3ibULDTbjwlq+g3WqTaXPc+K7WyFzdXFldfuIV0Q3d7ID&#10;CUgkVBJOCohm/mWj/wCClX/BR0/LJ/wUO+PX1/4XNrv/AMl1JF/wUj/4KNmNWP8AwUO+PG4qCdvx&#10;m170/wCvuvVo/Q74/rSUY4/C3ab+Kt0t/wBOfMzfEGFX2Jfh/mf1TfGz9pP4w/CLxbq02meDLrXr&#10;TTbXSRZ+HbL4c+IrltQ+0XfkT3o1TTbe9jRYwzt9iW0knRbPzZHWK7iki5DxN+23+2FpnxT8L6Bo&#10;37DGqyaRrE2rWuoC4kv2FqY/Fml6NZXMl7BZyQ24awn1LVJIWR0aG3jKXO0M7fzDzf8ABST/AIKO&#10;pDI6/wDBQ/49ZCE/8lm170/6+6in/wCCjX/BSVj5tp/wUW+PSN02v8YtdZce2LwYP4/hSxH0OfEi&#10;gnyYrDTas2oyqXs29ualFdNr+l9gjxBg3vGS+7/M/pmk/be/bh8VfD/V/H3gz9ivV7G8g0v4e3Oj&#10;+EdU0e9N1fXGqa/Paa9aLNcfZNjWljHG3mTwwrbyFriXzbV4mexo/wC2L+2XN4BuLDx/8ApvC/i9&#10;PHmo6bqV5p3w78QeItL0TRYbSd4dQiS3SCXWt95HDaqLdoHkS5Fz5SRxstfzE3P/AAUh/wCCmflE&#10;N/wUM+PEY4AeL43a7kc9cNcgfzqtN/wUt/4KZwphf+Ch3x8kO7r/AMLo1lQF9/8ATuv5V8zjPow8&#10;fYOryynBq17qNf7rOin9yt5m8c6wsu/4f5n9O/if9rT/AIKG3mi+JPEng/8AZfttNtdN8MeNtb8K&#10;w6x4b1G7uPENpZw6c3h8mK3mSWxu7prq68zTpovtbGyZBHAW3L7L8RPjX8S/BPw60vxDo+hWPiLx&#10;L/wh+oateeEdPsry3uNSe2hid/su9WkjAkdIRHJEXZrqLlChV/5KtL/4KM/8FRdZuFtbD/goP8e9&#10;7ZC7vjZrHX6fbs4rorn9sz/gq7plkL7XP+Ch/wAdIlaFp08v4260pdUKggj7WzfxdRgdiQSAeOn9&#10;G3jqpWjTU4K7SvKNaMbtpJXlSWrbX/DtJ5VeIstoyUZys3srq7+Vz+ozxr+0F+1Tp0Hxu0jwZ8Fo&#10;bq68F6Xq83w71KaymkW/uItC0m606OSzEqzagtzf3epw+ZbNEg/st4crKd1Ya/tQftaWOveIPDPj&#10;v4M3Og3L6f4fvPC8lh4F1TW4bdb3Vr2K9gu5bCR4Jp7PT0spJEhmVfOeUo8sZQj+Wof8FOf+Ck4l&#10;jlk/4KDfHnyXGVm/4XVrpG3ghj/pfAx9cd8c49J+H37W3/BT3xT4UtvFF5/wUJ+OaxPI8X7z43a+&#10;rMVcpuwLg9dpPpyK9HCfRj4pxlX2cMwwy0b1WIX8tt6F7S5nyvZ8srPQwx3FGX5bS9piLxV7dN+2&#10;/kf0c+BP2pf249V+OHwl8Gap8Em1TwX4wu5bfxl4yj+HOq6KNHjisvE8yzvb3t281l9pksNC8uOa&#10;Nvs/2iaGaRpbq1Ee/wDDb9tn466/4V8M3nj79kjWNB1jWNb8KafrGmS2+vTjSzqum2t1es0sGjSR&#10;H7HcTT2zPvFqptW+0XVm7LFX80upft6/twaDqP8AY+r/APBSr46LNEv72MfGzX2II6jAuQfX06et&#10;Tat+37+3NpjpHb/8FD/jhPuVWkb/AIXprSCMMSEyX1AcsQwGM8j3Fb4j6LvEuFo+1q5rg0uvvVm1&#10;8lRbutbq11ZnEuNMuk1anPXZ2SX3tpH9MU/7WP7Q/hn4gaF4V8dfs2eSusTaBa37aJHr+p2emzXt&#10;5q8Ny631tozpMsUVjZyHzorSKH7UDPPEkkDPufDz9qnxl8UfH3h2x034Tan4d8M6xp9nPHqfivQt&#10;Usb69vJV1oT6clpeWls1s9v/AGZBcGeUsJIrlQIlEsMzfzS+AP2qP+CininQbHVJf26v2hFa6tUl&#10;8m4+MviCNhkZ5H2zrXXWXxz/AG/H1SZNV/4KB/HS3iW3iMYb42eIeGLPn/l99hR/xK5xY6VOpHMc&#10;K1NJr3quzV/+fR4+K8UuGsHUlCop3je9lHo7fzH9Cfi79rX4naNHrGueA/hMnjrSfD93qNr4kXwr&#10;qfn3mj3kEdi62cltB5007L9ovGlNvHLMF08xwW1xPcQQsz9mj9tb4g/tEfHLXPhvN+z/AHWgaN4b&#10;vNV0/W9YuNSllaz1C2sfDd3Bayo1vGqySrrV8uFaSMjSmkjklSUMPwS0f4kftxavM1uP+CjXx1XC&#10;5yvxs8Qf/Jv+f0rs7T4e/t7eIRDq2nf8FTf2hreORf8Ajzt/jLrTIx/vHfcswP0YeuO9ePmP0deJ&#10;MtS58dh5PTROrfXr71JL119Lnh4nx24DwX+8znD1j/k2f0h71HJNIHQjIav517T4O/8ABQ7UtWuL&#10;W3/4KcfHZY1WJ7dV+MHiBii4ZWBP27nLYbPHHHB+atq4+Bv7dyyM0v8AwUs/aGjUrjba/GbXW2kD&#10;krm7b9c14tbwSziknbHUHbs56+avBafjqjy6n0j/AAwpzUXXldpP4H1t/mf0HCRG6Gl3r61+Angv&#10;wp+0xHpFqusf8FFPjpeSRwosl1cfHzxAjTMFGXIW/Vck8naAM9ABXommfCX9o2eG11B/21PjpNb7&#10;hK7f8L68TfvYyrcD/iYDjkHP+zx1rhxHhDmWHoqcsdQ1V7XqX/8ATdtPX0PKxn0oPDnB4h0pQrt3&#10;auoRs2u15rfpe2+tj9tw6noaRpEUZLV+Qum/A74qSWiyXP7YHxyZmAIz8evFf/yxqn8SfAvxH8D+&#10;E11u2/aY+O15Kt9ax+TD8fvFO+RXnjVgN+pheVJ6ke3NfO/6i13WVKGLpOTdrL2m/wD4LPKj9LLw&#10;/qVFCOFxLu0vho21dv8An+fsQDkZFFeW/sOeINd8WfsU/B/xT4n1i81HUtS+Fvh+61DUNRuXmuLq&#10;eTTYHkllkclnkZiWZmJJJJJJNepV8M1yux/UKd1cKKKKQwooooAKKKKACiiigAooooAKKKKACiii&#10;gAJx1pNy+tJKodCpr+MO1/4Kbf8ABSp7aN2/4KK/HzJjXP8AxeXXfT/r7r9B4B8Oc38Q8RXpYGrT&#10;p+xUW+dyV+ZtK3LGXbW5y4rF08Kk5Ju/Y/s93L60b16bq/jIi/4Ka/8ABSIvtP8AwUS+Pn0Pxm13&#10;n/ybqwn/AAUw/wCCjpOD/wAFEfj0Pr8Zte/+S6/XML9FfjPFRbjj8MvWVX/5UcEs6w8fsy/D/M/s&#10;v3L60bl9a/jTi/4KV/8ABSAAFv8Agod8eun/AEWbXf8A5Lq3b/8ABSn/AIKK5DP/AMFCPjw394f8&#10;Lo14f+3devh/of8AH2KinHH4VXto5Vuv/cIylxBhY/Yl+H+Z/ZCWUDJakEsZ6PX8e2nf8FJv2/Z8&#10;Ry/t+/Hh29D8avEAJ/8AJzFdJpn/AAUG/bluYY5Zf28fjw2ZFDFfjZ4h3DnkEfbfT6Vpifob+ImF&#10;puUsZhnbtKr/APKjz63GOBw/xUZ/dH/5I/pZ+KP7V37Sfwk+IEPh21/ZV1vxtp2oa9dQ2t54bsri&#10;MWliLa6a2aaQrIpnkubF4TuWKBV1GxkeaNBMy0f2kv2qv2oPBPxJk8Efs3fs5az42mtVuIZreXw3&#10;eW1vdagv9j3cFtHqVy8FjHFLYSa2pui7Qx3Ntbws3nMttcfzmzft7ftm29vvH7eHx05HGPjZ4j3f&#10;+l1cb4j/AOCkH7d1vN5dh+378eE3N1X41+IDjjtm85+vSsqX0PfESs7LGYb/AMCq9Wl/z6McLxxl&#10;+Mlywo1F6qP/AMkf1HS/GD9pO/0bxp4m0n4Y3NnJ4Z8VWekaX4XutB8+71qKLUfMury0u3vba3mj&#10;vNMntVg3iFLG7juRcSXCxtGnH6h+0n+1DoK+IfB/i/TY9N1jw94otNPXxFo/wP8AEuu6ZqVi3hO2&#10;v5ru2htJ98q/2q13ApSZ9qwLbsDO6yH+X67/AOClv/BQ+STytP8A+Cgnx6ba2JP+L0698v8A5N+9&#10;Z13/AMFMf+Ciun3IWX/gox8e2aXcVX/hcmu9OMAf6X056nueTXJjvomca5fS9rVzHCciaTlz1VFN&#10;uyV3SV3dpWjez3s7J+xTz7D1NFCV+1l/mf1WeAvjJ+1t8SfAsnj2x+Hkfg+Gx1jV5ZNN8eeEbhb7&#10;UtJfTzc6XJFb2GoXMlvNHNPb29xFIGmmNrclYLR5I4UPjf8AtJftJfC/w/pt94I+A7eMLxfDo1PU&#10;LfTVu4mv5U0fWbqW2tovKea3YXVjp0AM0ZydVijKiTbn+UqL/gpn/wAFHZJTK/8AwUZ/aBhVTkRy&#10;fGrWMN9CLst+opf+Hm3/AAUiNw32b/go18eWXg7T8ZtdbHX0u68Gn9GvjCpBS+uYdXdrOVRN76pO&#10;mnbTqk+trGzzjDrTlf4f5n9dUHxC+Luu/D69t/Dy6La+Nm+HtlqUGmarp1wYtN1S4SdU+0xLMsj2&#10;7TRsvlqUdRbSgyEspXzyy/aQ/aVhvNe0Lxp4MuPDcsVhpuoaLqK/CfWdbjhS48R6paSWU0WnXMi3&#10;FzHYQ6YsjQ3G2N7mW9Ktar5afyx23/BUX/go7BJtm/b6+OUi9fm+NniAE+2Bdf1rV0D/AIKs/t+R&#10;yyLq37Z3xun/AHg2/wDF9vESjG1eBi79cnkd/au2P0YeKKlSNOnmWGcpNpaYhapN6t0LJaaO9n0O&#10;epn1OnFtUZP0cP1kj+pL9nD48/tSeO7vS5fjF8Nms9P1fXvEVpBeWvgy/wBK+yWem6nqcFvd3Ud7&#10;cPLD9ttV0uaBSmDi7YsN8CjCg/bu+Oml+GNDjtP2U9e8Z6ldL4bi1DUND0PWtNt3bUEsGubkRXWn&#10;uIkiW6uZ/LS4uUijspIbieC5KQP/ADXQ/wDBWL9sny1+1ftY/G9AJFLyL8ffEpO0EE9bwdRx+Par&#10;0X/BWf8AahaUFv2vfjpt/iH/AAvjxF/8n13/APEpfH3Ny/W8KvWc1f0vTR5kuL+X/mCqv09m/wD3&#10;If0sWH7Y37RkGn2cniP9jXVY9SvPHw0GTT9PutRuYLez/t2fTf7R+0jTRuje2gbUULRRwrBgSzw+&#10;bbPcbnhj9pz4weP9f8G3mk/AnUtD8N67431LStQu9b0nUkvo7G2h8QeXdSW0trA1gkr6bpkiST7l&#10;ddREQXc0Mkn8wOq/8FbP2ri3l6X+1f8AHhsOnzyfHrxCqsM8gYvy36d6y5f+Crf7dMs7Lb/tY/Gk&#10;L/D/AMZCeJRj/wAmD/OvPp/Rd40qVnTWLoXWmirvXXa1F323Wj6M3p8UOpG7wlVerpL/ANyH9F3w&#10;u/b6/bG+IXxrbw1F8A9Jk0fw58TLPw58RdD0/T7y41HQbS88DaXrizm6WUwMbbU59RtZiI2LqlrD&#10;HGJpA0vs37HH7W3jX9qbQrXxL4l+Cdx4NZ9NSXUNLvL+WSawna2sZhEwmt4HfMlzd2+9Y/L36ZKV&#10;d1kXH8sN/wD8FRf2/p7DNp+2v8arGYSMP3nxu8S3ClcnH/L9GQfzrGuf+Cm//BRaXyx/w8I+O0bN&#10;lW8j4xa+F+6TnDXrH071v/xKpx97reIw8U7WcpTW7SXuygp9f5Trp8QUKm9KcfXlf5Nr8T+yneuM&#10;5pdy+tfxpzf8FLP+CjYiLwf8FCvj0zFcYb40a8q9Ov8Ax9n+VVIf+Cl3/BSYxfvf+Cgvx4ZtzD/k&#10;uXiD1x/z8issV9FnjnC1o0p4zDXab0dd6K3WNCS1vte5tHO8NJX5Zfh/mf2b7l9aN6+tfxkf8PMf&#10;+CkaOm/9v346bd3zZ+OXiLnj/r5qQ/8ABTj/AIKMrL5dt/wUM+PjSbd3kr8aNeb17m8H868nGfRx&#10;4ywd74rDvVLR1022rpJSoRu32RazjDv7Mvw/zP7M96+tG9R1NfxhSf8ABT//AIKXwhpx/wAFB/jh&#10;2xHcfGHxCOc9Pkvycn+dTW3/AAVN/wCClgGZP23vjHN/v/G3xSv6f2iK8Op4F8ZU6rpSnTUl0/eN&#10;67OyptpPpp5bplf2tRtdQk//AAH9Wj+zbzY923dzTq/m7/4N5P28P2rPjt/wUi+H/gb4uftKfF7x&#10;ZY3V1qEeoaXr3xM1rUNLQ/2PfTws0N1esrqDA+RKkp3mBlMbKwr+kSvzviXhrHcLY6OExcouTjze&#10;7zW3lG3vKN9YvZW873S2wOOjjlUcYuPJLld7a6KV9G9LSW+vlazZRRRXzp3BRRRQAUUUUAFFFFAB&#10;RRRQAUUUUAFFFFABQSB1or4t/wCDhb4lfEn4P/8ABIT4tfEj4Q/EXX/CfiLTToH9neIPC+tT6ffW&#10;vmeINNjfy57d0kj3Ru6NtYZV2U5DEHuyvAVc2zKhgaTSlVnCCbvZOclFN2u7XetkTUl7ODk+mp9o&#10;7l9aNy+tfxjL/wAFNP8AgpQPvf8ABRP4+f8Ah5td/wDkupLb/gpp/wAFImHz/wDBRL49nk5/4vNr&#10;vr/191/Q2H+jDxhiKigsbhk3feVXpb/p15nkyznDx+y/w/zP7Ndy+tJvT+9X8aY/4KW/8FHnTj/g&#10;oj8euv8A0WbXf/kupIv+Clf/AAUdDbX/AOCh3x6/8PNr3/yXXtUfoi8dV5cscfhfXmq2/wDTRm8+&#10;wq+zL7l/mf2U7l9aQug6tX8c1j/wUp/4KHLxdf8ABQj49MN33v8AhdGv/r/plb+kf8FGv29b6VYp&#10;f2+Pjs277rD41eIMH2I+2/1rv/4kz8RPZqax2Fa8pVf/AJUcdbirB0NXSm/RR/8Akj+kv4r/ALT3&#10;7avgXxWbHwL8J4fGVvD8UPEWiDT7X4b6zYNe6ZH4Wn1TSpkvHuXht1Gppb6XLfOj2tw8zPGtvtKC&#10;l8YP2sv25PBXwhtfHfg/4CjUtdfQ/HTQ+GLXwHrN3dapeafe+ToFwNkiw6dbXVuPtc0FzN9pYSpD&#10;brJIkpT+eu2/b0/bQjtftN5+3f8AHTdt+dG+NniIkH6fbenGayNW/wCClX7Y1shjtP26PjsGHTb8&#10;bvEQ/T7dzXHT+h94iVpNQxWGdv71X/5UefT47wNWfLDD1X8o/wDyR/QrrX/BSH9rabx4lp4R/wCC&#10;d3jy70Wx1bXNJvraTQ9RgudSmtvEHh/TrO8tri5toYoreazv9VvQJ1WOSOy3i5jWOU12tl+3V+0Q&#10;bnTLrU/2D/Ey6XqC64rXVrc38lzA9jrFnY27vbvpiMkV3aXT6hHvZJfLtZkELuoz/Mde/wDBS39v&#10;h3P2X9vv49Iq/wDVadfP87z+lYtz/wAFMf8AgotdMx0z/goJ8eNuMLM3xo1/YPcH7X834cdsg08V&#10;9EHjzCU1Kpj8Km72jzVnJ23slRb9Xst20j2KXEWHq/8ALuS9eX/5I/qs+N/xm/ai+F+u6xrvhzwX&#10;b654a0/xP4dgt47HwbeXV5Lp99qej2l4UW0u5JppLO3OtXUsn2WOMJcWIUSfZLsyYcH7T37REvxa&#10;0/wnpnw08ReIrG58WvHqkdn8JdQ0aDR9G/tC5sfOl1LU9QhhuJF82yuM2sM7vDZXTLbhbuGW3/le&#10;uv8Agpl/wUWikkgH/BRr9oCSZDlmT4za2MZA45u9o69Dk+tMi/4KZ/8ABRxdskn/AAUj/aAbodrf&#10;GbWfyOLn+VfJ/wDEtvGCrOk8ZhrptNqcmotPlak+RLmTTvGLk0df9sYe1+WX3H9bVh45/am8JWOt&#10;f8JnoPhzxPqGneENU1PTtK8M6Pf2Lajdre3BsbYTzSTW8bNaC3jkTzWfzzI6gRFQOU8A/tP/AB91&#10;zxV4m0Tx58J18M6DonhrxBqln40vNPvZLGZLbXryysS2dgO6wtEvXUSEypdI8ZRMFv5Uo/8Agp1/&#10;wUm3bl/4KJ/Hhl8xuG+M2vfd3cDi7r7G+DH7K/8AwdHfHD4caP8AF74d+N/2hr7w34gtRd6Peah+&#10;0Zd6fJcW7E7JvIutUimVHA3IzIA6MrrlWUnkxngJmGU06c8yzjB0FNpRdSdSKel9H7K2nX79hrNI&#10;yvyU5S9Lf5n77ftGfF/9rH4eXGpax8KvAWn6ro9n4Xu7+G3Hh+61C7kvLfSdTnNofs92js013/ZS&#10;xGKGQbYbyJislxasnP8AxH/aW/akl+Juj+FPghoEN7beIPGD6Y0PiL4NeI7WLw/Yt4dubyC8utRa&#10;ZLe4Vr9LNX2JGUF21owFzBI9fgp+0T4T/wCDiH9jz4Kr+0H+0V44+P2k+DVmtornXI/2itTvY7Yz&#10;8RPKtlqczQxsxVBJIqpvkjj3b5EVvnQ/8FYP271uVMv7ZHxqSMRuMH48eJDuOV2n/j8Hbd+dduB+&#10;jrm+aYf6xgM4wdaCaTlTnVnFPTTmjRaurq6vddTjqZ9KlLllhqn/AJJ+s0/wP6mvFX7U/wASfDPh&#10;LQfHjfCnVFbVNJ1O8m8JX3hjVX1CIJqthbwGU6bBfPE0cFzIXiS3m8xyrq8UEM0g56z/AG3P2ldW&#10;1K3iH7CviDSdObxh/ZOo3+qX9201nZjQpdUe+8i3sJBMi3ML6a3lyMhuGjaGS4WSPf8AzKD/AIKv&#10;/tqjIP7ZHxyk/usvx48QjH1ze/41n3f/AAVZ/b3utyWH7a/xmtZOuT8cvElwpH/gahHfoa7630Xu&#10;MqMuRY3DybdlZ1bN+UnSUfnzW7GdPiSM5a4aovNun+k2/wAD+pLT/wBs34x6rqa+Gov2P/Elnqd5&#10;40v9D01dSj1GOzSC20E6j9uu7tNOeG3iN4U04OrSwySFpLea5ChW5P46/txfHv4K/C7Q/iFr3wit&#10;bS2vPihJoOq6leWF0sdtYH4haXoNtstmZZp5rnRry7vopkzGz2glVHikVD/Mef8Agp7/AMFFUCy3&#10;X7f/AMZ2TcAyw/FrxLuPsP8AiYnn8OO/FSXX/BS//goRelp9O/4KBfHqFNzAf8Xk1/cMHGPmvD0I&#10;PYdfxrqwv0T/ABAxVZ0YYnDc6SfL7Rt8vfSLSV9NXuaviDDxtenL10t+Z/St8Nv2/P2pPDkHhfwT&#10;+1N+zQmk61q3ijxJpeqeKdLt9Qs9Kjt9O1630+2vooZIrgpBPaTy3oae4iDxWLup2XEOfrbwhqer&#10;ax4V03V/EOjtpt/dWUc15pzTCQ2srKGaEuvDFCSu4cHGRgV/HLef8FLf+CiELzXy/wDBQr49qFj3&#10;bR8ateCjr63lQ3H/AAU6/wCCj6xstv8A8FBPjxuWPcu74267t/P7Xn9Kiv8ARX4wwkpRr5jhVJX0&#10;X1id1dpP3aDSu4uyv0NY55h5aqEvwX6n9mO5fWjcvrX8Zx/4Kaf8FKCqlf8AgoR8dgf4/wDi9Ovs&#10;PwP2ofyqu/8AwVA/4KRwtJn/AIKJfHYNtjEYPxg19huLEYwb0e3cVy4z6MfFWCp89TMMNy2bu3Vi&#10;tIuX2qUddLWdtdHYqOc0JOyhL8P8z+zncvrRuX1r+Mix/wCCn/8AwUdd2k1H/goD8c2/uqvxk8QK&#10;T/3zqBHTNXov+Co//BQL5t/7dvx0b5uM/G/xL/S/rnofRn4wxFGNRY/Cx5r2UpVlLTulQlb0vf0F&#10;POqMXpTk/Tl/WSP7KDJGDgtSq6uMqa/jWH/BU7/gohb3azWX7bHxsuD0jhn+OHibyxx1Yf2jkjvx&#10;9K/cb/g1k/aP+Lf7TPgP4q+OPid8VvHniiPboX2FvG3jjUdZFtJ5mqRzC3F7czeSjGJGO0IW+Xdu&#10;2KF+H4s8IuI+D8DXxWNq05RpW+D2lpJyhHmg5U4ppOpFPW6urq7JhndKWKpUfZyXtG0n7tk1GUrP&#10;3r6qLtZM/WSiiivys9sKKKKACiiigAooooAKKKKACiiigAooooAKKKKACiiigAr8Hv8Ag9jRWk/Z&#10;oDKG+Xxl1+uhV+8Nfg//AMHsKbpf2aBz93xl/F76FX6B4Wx5uPMGrX1n/wCm5nLjf92l/XU/CSBF&#10;VtqIv/fNSRRB4lJH3uaFt1QdWz67jTrYOIVUNjC+3+Ff3Jg8L7GtCE4bqW2vWPex8zKXNsBtljLD&#10;H3sH6cCmeTgkt82McVN5LSlm+0N97jp6D2ppEmeW4/3R/hXRiMDGMot03u7befn8wUvMjEHz5LZG&#10;OKjkubZZ4wUDbgwVl5ywIGPr/n1qxsI5Y5/DpVHTxeT3Mlxcuy7WYIu3jg84IP4dume9ePj6lXC1&#10;aWEw9N81Rt35VJRUXFtu7SSadl3bXZp6RtJOTexbhtWlmLbNsQ5+aMbjkH5fYDr05zipWggiPESn&#10;rztHrTP3n99f++T/AI1DOrHbAsjeYzFvvNgANk/of1r1OajleHc3Bylq7trVtpKMVqlfRRjor67t&#10;metSW5LJJG0iwRBlcN823AO3jkZ7URW1vbW7W0aeWoXgKOvHU+9SRW8ccgaLccZXDNmiWJvKZ1H8&#10;J4rojgZU6s8RWgpVLPa1lGy0XXouZ6XavboHN0WxIZQmcRv/AN9L/jUah5GZ4n2cjg9+KSacRx+d&#10;Gjcn5lVScj2/w/XjBUL5bszRN2/h9q7qmMp1a0Yyl7sXd62teMrO6Sf/AA3peeXliJIZ8qj7fvf3&#10;fY+9Ij3UMizwy4aNlZSo5BBz/Sr99phtNNsdVfULSR7zzT9jhm3ywouUDyADam5t+1S2/Cbiqq8b&#10;PUHllDO5VFX7xbgLjrmuaVPD4z2kOa8dd3urWd77/MPejbQt+J/F/irx14h1Dxj401/UNX1bV76W&#10;+1bVNSvGnuL25ldnknlkdi0kjuzMzsSzFiSSSa7rWv20P2wPE/wnj+BHij9qn4k6h4Ht7G3soPBm&#10;oeOr+bSYrWDb5EC2jTGFY49ibEC7U2LgDAx5so8u2WeR1WNIyWZj2Az/APXqKaSeHgw8SMvlso3d&#10;QOMdz6YzmvKxn1HD0YVMRC6hZpOKfLdXTSS0V1ZN2V1Y0ipSlZD5JxGXlmnX1dmb/PX9a6y18Py6&#10;BokWsQWX2jVtWVVs0VdzafblQWYjlUkfIHOdqjuSVrrPgH+zvr/iq8tviF4l2W9mG36PYyRhxMQO&#10;J3B/gB5Tj5uG4X73tnh74N2eq662taxZtc3TfKrTQgkY9AegH0H+H03DeU/2th/ruKl7OkpJ0la0&#10;3a9qut+VNfw01zJ2qNJqFviM94wy3Lq8qCkpcnxWfX+X7/is+nL3PJ/hB8BLq91K317xTZK7qqm0&#10;tNuQOScnOSSDg5JxkA4yM17Jb+Bb/QPE9jqsmkSNEun3MbKsfq0OOWIA4B/KvVvAfwv0rRbvzb7Q&#10;4Q0cMbxt5I+8S4Kk47BVOOOpo+Klxp0tm0NqyGY2siAqw65X/D8Pyr6T69Q1w+FpqEXJXad27SSW&#10;rWqSSS6JKySSSX4xmfGuIzjNlTV3FprySae1vxfc8A+LWoaXY6FeTK8yvHA0lvDKudzIN4ztJ4yo&#10;HUGvnTUCuoajJf8A2aPdJ86+UuUII6r1yMe/U13Xxj8Uar/acuntc+X5kxgZmB4TYxJxxyeB17/h&#10;XnNtcskySwx7I7aFoIlZ8sQCASeP9kY/+vx7mbSw9DG08LXm5/C9tFazb0f2Yzu5WSbcYK7lK37V&#10;wtl8sHl3O38Wv4fr/my5pehavq2qQ6HomnzXV5e3UcFnZ2tu0ks0r4VERV+ZmY4AUZJJAGTX79/8&#10;G3n/AAT3/wCCnX7D/wAf/iB4F/aSTQvCfgO88NWNxrPgnUbyDV7y+klkuksri0ltJZILWPdHeiUt&#10;IxfaEMB3pPF+bX7HX/Bvd/wU8/bZ8J6D8UPCfwt0fwj4P8VWH2/Q/FPjnXo7OG4t2RzFMLeETXnl&#10;ybAY38jbIkscikxsJK/pQ+Ev7K/xE+A+neGdC+Ffxrjli8P/AA48P+Ebubxf4cfUZtRh0sXSpdyS&#10;RXdu3nyfaCTglAdxKsWUp/H/ANIjxFyTEZfDI8mrUq0JSn7VNOUoOMvdalzcsXvdWck+qtY/Qspw&#10;dRS9rUTXbzOw8f8AivxJby6p8KNDgvL7UNR0SabT7zSJ7T7Tpcb/ALoSyxTTRZUO2Y2BO/y5FbaY&#10;97+Z/sC+KYPF/wAU/wBpvWbYFVPx8t0a3eSNpLaQeCfCvmQyGNmXzEk3owDEBlIycV7HCfGnhiW1&#10;1Hxpr1hfwtHc/wBsXVlpYs4bbau+KYebcu0cSorI65lZpJUYeWisB4x/wT91zw54m+LH7UXiHwnr&#10;lnqVjeftBQPDfWN4s8Uv/FEeFASrqSDggjg8YxxjFfyVg+b6nibL7Mf/AEuP3vbfzPckk6kW/P8A&#10;I+lKKKK840CiiigAooooAKKKKACiiigAooooAKKKKACiiigD+Vv/AIOo3x/wWK8ZEZ/5FfQu3/Th&#10;HX51i4UruVW5wD+7PHP0r9FP+DqT/lMT4y/7FfQv/SCOvzoVsfLjqy/zr+6PDmvUo8G4JJqzpR6e&#10;XqfNYuN8RL1LMUjA5TP/AHyRU0TpIpZSfvf0FQZHTFJkfw1+s0cRWotXat2t/wAE4Cd7iNBxMo+Z&#10;fvN71PHfwZ+eZR7q1UzOyoAT/EP5ip1lR/4h+Nexg8zrRxD9nNbLRp+fn+RMqcZR1LqXQZcpIrU6&#10;K53KrHA3DPynNUwzLyGpsN20cMYl/uqK+hpZ9iKeIj7Wpy6PppvHe7f4GMqK6GhPKxtpMM3+rbp9&#10;DU2+ZejsPzqnG+7lPx4oVhvcGJeG/u+wr6ajmrjNTbvzWW/bmfRGPs9CzK8vyku331/nS3WpLbss&#10;KxMzMu4quOFzjJyRx+p9ODVSR4EAd41BDDadvvUUzXJkkuC6fOwCfLyFA47+uT+NcuYcRYzDxlDD&#10;O0na7Vm4x953tJJXbSilrvfoxwoxk7yNWx13WLS5jms57aE7zw0ZkzgHnOVwfbn8av8Aifx5rOvo&#10;1jc30hARVmkV8bU6+SgH3QT8zHljwCSNu3lYrqe5i3w3A+YHbJ5R9OCMnn+Rp09zJHD9ntkXaq8K&#10;idfxLcnuSTkmvma2dUcfR9tWUqi0lzuXNze7ZKMIy5FfVtxivd92KfM2iWDouqpuKuvLb57/ANeR&#10;cieG5P71FZcFNpHBGOmPpXpfgTxct74bXwzcare297a4nhuotUkgjZsLH5sgyVKoiqzgoyhUZth5&#10;B8lsrtnl8o/I6j5o2TkZ6HhjkVr2OqXdlIs1tdSxSxsGSS33BkYdDx6GtsJ9R4gy2peMVVd+SUkm&#10;oyUbK8W9JRaaV1eN3tdp82ZYFYin7OXSzX9dn17o6X4mX9/p+tZudWeXyLVnuZluvMzJ5jhhlVUM&#10;AVbHyj5cYA4xT0f4neL/ALJDoVrJcTT/AGgGyWR5POjkwVHltBIrqxDMvysCQxBzkg9LceILL4xa&#10;ReWWr2bR6xBZxG3kjgdlvdnmBkb5RtJB6chcqcnBFXv+CffxksP2bf2+Pgz8aPGXiu68P6P4Z+Jm&#10;jXXiTWFtZma30tL2Nb52jRGdlNqZtyBSxDMoBPFeNn+eY7LMinQrQ9tyUp80ZJqNRxfLvZyV1GFn&#10;HW7ck2pRZhleHo4ul7GvTSlBpW7XV7p9t/us7GLoOtfGfxjpWqaRofhS+1ptDtFu9UVdLuL9tKhM&#10;0NsZZftH2jyIzNNDDkqq+ZLGn3mUH2X4n/8ABK7/AIKq+BY9Lgn/AGG/F3iKHWNHg1bR9e+HvhWz&#10;8UWFxaTFxE63WjwT2uGA3hfNEmxo3xtdCf6vPB3wX8K+HfFuufFfwH4Q8H6PrXjJbOXxDrEPgryN&#10;Q1RbeMpa/bJRKkkzxRsUXzOUBIAXkUzwtZX+hftBeKNX8Ua3p7LeeD9Dht2jtTbjMV1q7MPmkfcQ&#10;JV78Cv4szT6QFTETprL8shSpqKUk5zk2+VXaelrNvV3uuWyjrf6+jw3gaWrSb9F/TP5Zfiv/AME3&#10;P+CuX7A/wts/2n/jb+z54g8O+DoZraG71CPUrC6jtWuOYmurSyuHktwWCxFrhUAeRYhJDLJGa+pv&#10;2BfjNJ+0N4Ma/wBP1OzW/tPKN9ZpC2IgwYK4y+WRmSQBsA7o5FIDIyj+hrxvY/Dvxz4N1bwZ40td&#10;H1fR9Y0y4stW0rU44p7a9tpY2jlhljfKyRujMrKwIYEggg1/Mz8NfA6/8E3P+CiHxP8AgD4p8X2s&#10;Oj+EPEksdo99JFD5+gSJBJ9skYTCLzfJuNPuSWLyiK3lSNdzla+j4N8ScRxVg8QsRCNOtSs2oOXJ&#10;Kl8PP785SjKm+SMneSqc8bqMk5S/F/HTgTDZhwjVxeDgvb01eL5U23p7trWfN0bty2ve10foN4M+&#10;H+sJJ50t3DIWVSwW0bJGeP4+F4/zxXR3GlaesLR3NpDGVyC2zbgj8c/rXF+L/wBqH4U+B9OuI/CH&#10;j3w3q3ibUofI0PS11qNlklAbbJO0Zdre2VnXzJiu1dygbnZEfJ0HwH8IfE6x6x4uW3+IE0V2l3Hr&#10;XiF01Ly7pI1Xz7aNsw2e7aCVtkiUn5iCxJPlf2hmmZ4yr7LaP95rf0vd+R/nTVy/F+xjisbzQUtI&#10;pUk5Sa3dnyJRW3NfV3UU+WXKzwF8dfhz4t+HOg+ItBt9U1M6x4di1KO80HRby+sl+Ub4/tcMTW/m&#10;I+5TDvEpKsAhIxXbaV4a+HuveEbX4reE9I0W8/tLSRLput21lDI9xbyx+asiTYJZWyGBzzwfSuF+&#10;BXiUP+z54FsDZ3EKw+D9MRlW1k5ItYxjhcflV1PifF8I/D8ngCf4S+LvEPh+x1ieTX7660W7kMdr&#10;eXjyiKwhFs39oR263MCtDHtEdsCkZmlheAcWa4jFYDBUJV5KXM29r2Sin3fS7foetLKpYvMK9PLq&#10;c4VI1HdOoveg5Nb2gtHyRS1u5W1bR7/aJFDBGrMPlHy5rjP2hZ1j+HrSBxn+0rMqM/xC4Q4/Q1ra&#10;b8Pvg/qunW+r6V4I8O3VrdRLLb3MGlwNHKjDKsrBcMpGCCOCDxmvOP2srfwR8Pvhvb2fhTwhotrr&#10;mvapHp+iFNPijKybXnllVvLI3RW0NxOqtgO0KpkFhXw+RYrnzqjUaunL+kvXp3OPA5b7TMKWFg3f&#10;mjurWs07yfNokleTtok+x+lP/BP3j9gz4JD/AKpF4b/9NdvXrteQ/wDBPzP/AAwX8Ec/9Eh8Nf8A&#10;prtq9er8ul8TP9lI/CgoooqSgooooAKKKKACiiigAooooAKKKKACiiigBH+7X8JVtcFbeJvm4jXj&#10;b7V/dpJ9w1/CVaMfsseSf9Wv8q/pP6OdStDHZioO3u0vwc/NHj5ulyQv5/oWRcRb9oLev+rP+FWE&#10;nZhhhn/gJqnEu6VT6VMJQ0mxR+Nf1/gcdieWV5JXdtE9fxPBlGJeSYKeW+Wpre4gaf5Z0+7n7w5q&#10;nbu7pljVyCVYpEO4H5WH3vcV+kZTiqlT2blNKKcXqrvdLvt1+XY46kUrl2G6j+9HcLlTwVbpWjYa&#10;y6z/AL68A4+VtwXB+tZMVwXfb+VF3dxW0Bkl/hwcKMk89h3NffYjGR/s2pWq1IqEU25NWskrt6u2&#10;m+qOGVGNSSi0a2veMrx0W2DtIW+4i4y3v24Hcn27kA4L7r19+oyeYWP+pU4T6Hu/48H0qKIuWa5u&#10;8LNL95d2dijov4Z/Ek+wEM8v2mb7K5Vk2kyqy5+gr4HMM0liKaq125RlK0KTsk1dW9orXba95qSa&#10;itoOUXKXVh8PTw65aaS7v/Inl1V7gmPT1EnOGkOdgP8A7MfYenJFU9kdtOH/ANZIyndI33jyP84H&#10;FOISGFYxEo+UD7vTiq7IRdJsKr8jZ+XryPevlcxzHHYipGriHz1E42s7Rhdr4Ytb66ttvdXS907K&#10;cI2stvzJWLO25jVeVz57BW/hX+tSjzv7y/kf8aruJBIzb1/75P8AjXzuZVq0oxai99dV2fn5msVE&#10;6D4WeJ/Cvg34haV4o8dfDPTvGWj2d0JNQ8M6tfXdtb6hHggxvLZyxTx9chkdSCBnIyDmWqM00j7f&#10;4v8A2UVFYQSSj7yr8390/wCNaltYSKSxdPmOfuH0+te5wzw/i8ZWjiYQlq1f3tLJStZN2TvLVpJv&#10;RNtJWyrVIxVmxsVqXGSDS7BEpPP3jnP1qVr1IbRrkwyNtj3bY4jzx0HvVH+1EvIvM8th85Hyxnae&#10;eoOOf8Qa+8xmIyXLK1Kmqi9rKEpJeV112+V++hyxVSaba0C7zIn/AANf/QhV6ztliTzHFV7GE30y&#10;pCjMfMXrGcdRWrf23lt9mjk6KATt711cPYONbETxrjzvlSja1r3ld6tEVqijaFzLdJJSSpOPMbj/&#10;AIEaX+zXMkTFv4/4lyPuntmrulWRnnjgAzudg8jEBYwMksc9B/npmu00L4eT6wdLvxdGGCa6PkRq&#10;AGkTynO99w4B25A4IB554XhxUcmw/J9YTnVk4e6pJWV4Xk7tJJXV7N6uyTZzYnHU8JG83Za/r/ke&#10;fKl7bswvVkbdJiN44ty47DC5bOOpPGfwpqiMEh2xgsdzRsFH/Aulem+JvhdZWBNzb+L7UMxBaG4e&#10;Ngo5JVdpVsnPVmPtXGpbafb3H9m3V5DFMxZ4/LuBJG657HjpnuAeM4xzXLhvqM8VCg6zgnzWdX37&#10;ttac8KqjvpFSUZPRK/ScPmWGxlNzp6+mn4Nflcxk8m5QSWdxFMoYZ8tge/1qO706KZVzuRlHysO3&#10;r17H0PH5DGpd6fY39n9oSynuo/MVVb+y5WVskY2kKcjkdMiqsscMhHl2l8u1dqlLGYD8ttOtHI8R&#10;TnSrYjD1ItR1VRRvq9Um21ayaam9eqsd0KktHFNfL+vyMlreOGOSO9t4wNvzPGvyvyONvJH69uaI&#10;rOVWAsbxWHZJh5mPTuD+efwrTjsH1J/stpcq0iSZkjmtySnsV+Xb7Z69s4q1D4O1WQtKPDccyrwp&#10;hYb39sEAD8Wr5mjw7h8RPnornprRVINt7XcefDubdrpWlHVq7bbNpYqFPSTSfZ2X4SPvz/g1zWOz&#10;/wCCqHhe1jZnWSK5G58Z+XStST88xGv6ka/mB/4NsvDknh3/AIKl/DO8n09bWe+bVohEFXcsKaPe&#10;lVJUkZ3FjwcYwOdvP9P1fwb9I/BzwPG2Hoyjy2oJ2Sa0deu07SSkrprSSutmk0z1uF6sMRTxVWDu&#10;nV/KnTi/yCiiiv5+PqAooooAKKKKACiiigAooooAKKKKACiiigAr4R/4OX22/wDBE340Nj/oXOP+&#10;5k0uvu6vhD/g5iJH/BEz40Y/veG//Uk0uvoeEZOPFmXtdK9H/wBORMq/8CXo/wAj+T1LkBsPu5/2&#10;TxUkFxyT827cf+WZ9fpURyTgU6AqZGKniv8ASPC4rFRxFOPMuutndbefkfINRLSzgsu7ru6+nBq1&#10;Hcon+sdfqSKoxFpTiMd+oq9bxlj85LFf1r77IcRjKk24Svd7tabJd/K5y1YxLFlPHtLNcLy543D1&#10;rY0e9toBIzXKr90r831rLjuQBhiQelD3mB8pr9RweIjhsvjB1Yuy7O//AKUefWp+1uma2qeKr69c&#10;xrc/IBgnIGfwFYlzq4WQxRwvNJjJVeg9ye3P1PXAODUN1f8AlYCndJI21FPTOCeT2GAT+FMt1jto&#10;8GXczNudum5v89PQADtXy9fPsVWxUsJg6yhZtzklF8qdmopO/vO93fmUVq170U9qOFpUYX5SXa90&#10;MXrKwySYFXC9O+eWxz6A9x0qCbUZLzK2Uu1RwbjaNv0Xsfr0z684q6rNHct9ikXrtx8vTnv/ALP8&#10;zxTUgjVQoUYC4G7nNfB4jPsRUxVXCYV3gtKlTnftJy/lvZuKV7uz0v7nJu+6NKPKpS+S6LzHqyx5&#10;ihGFDde59/c+55NQzOwOxTSFzG8gjZfvDjb04HvUbtK53Fl/75P+NfN18Y/YqlGNrXSSskkm1Zaq&#10;y8tDbl1P2L/4Nff+Cd//AATe/b4+HPxLuf2pPgJf+LvHXgHxXptzBcahrl3baYmm3UUhtolitrmM&#10;XEnn2d4ZlnjZNhgClsyKP6FfEvi3wn4D8L6h4u8ZeJNO0fR9HsZrzVNU1S9jt7aytokMks0srkLH&#10;GiKzM7EKqgkkAV/EV8HPj38d/wBnTxJP43+AHxp8U+B9auLF7O41bwjr91ptzLbM6SNA8lvIjNGX&#10;jjYoSVLRqSMqCLvxE/aU/aQ+Mgmt/iz8ffGPiaOcyGaHXvE13eI2+4e6f5ZZWHNxJJMfWR2f7zEn&#10;+bOLvB/PuMeJpYmWOcaL5eWErzcLpKSinNRSbjdWt2a0u/Ww+YU8PQty6/mfrf8A8HNH/BUH9lv9&#10;pH9nD4V/sb/s3/FHRfHF/o+uQa94t1bw7qLXFnprQab5NtAkyRm3ujKL+Ys0MzGBrVo3UM5C/jT9&#10;jLRNjnKkfpTIxcIqySvv+6v3Tn09ateescWSr/8Aftv8K/prw34Hyng3hmOWczagnJuVrycm23po&#10;uyS2SV23dvx8ZiqmIrc5HO4hOO9V7eJprlVIz8p/mKbc3Idy22T5eSfLb/Ctbwdo194g1210PTYm&#10;a6vJNkSmPJAyNz4OMhR8x59hya+ixGMwuKxl5S/dwabSabtdaK71beiXV6LVnPKXsaLlLSy1ZYfw&#10;2bnTGlLeW0al45B94HHUfh+eaqwWGsQXBV57eSFpCzLsZWUkEtjk/wAXPP8AePoM+veMvhVd+BtP&#10;RrJ7q6tvL/06OTfK6Nj/AFyZYkZ5BRRjptVcMC7wN8DL3xndifWB9mtevkhh5k/P8ZXO1cZO0Ekj&#10;bnb8yH6Krj8mrV1iJUp0a8OW0YTcVJLbnkvclBqyk5JvTlinKMUfLx4kwccHKu5p09emvyW9/wAN&#10;U9meQxwPLcyQafatcMijzFRQ205YEZZguQe3UVHqEK3tlNsPzRoysrRlWU46EHkHB/Kvpu++Efhn&#10;RFlRPJhjhgjHl+ZtVFy3GPQfWvGfi54c8MWTzXOl6xB5ywttkhmXPQnacfeHsemeMHmqp4ijjMvq&#10;rmjK/PeC91NJv4Hfdf3rxk+sE2TlfEuFzLEqnTi1tZ77230/rzOBMUttIttLu+fiOQ9zgnB9Dxx2&#10;PrnAqC+gha3mNwflEXzMF6dT/TNXpZItSsdomRZkbDBW3BXU9fcZGfcYquDHfb0aI5YMk0fXB4yP&#10;pg+2Qa8DNsFhHH2FGSnCqr0+Ztq0otODXeLa0fvNNrVwbf1lOUt3o1v/AJ/1+pVaAuFjuYwzLx8w&#10;zRHZncyRusfzZ+714FWPsMqlmnvLmRf7u0fzVQ361NbaRYNIySQblVFP75Sx785auLC8PYjHVI0/&#10;ZJPrzT5ZWs9W4czs7PXmT023KlWjHr+BXaF4dzy58uOPdI3c464/z3r+gr/gzjUQfAj4sWKrtW3v&#10;tLjj/wB0XesV+A9pYeGzsn860KyN8m2RWLkHoqj7xz0AGc1+/wB/waE2Y0nwX8bNH+yrC0f/AAjE&#10;s8KdElkTU3ce/wA2ea/H/pCZXh8N4fYvEU6lOo+WEXyT9py82IoOzdkknyqytd8sndmOHq+0zjB0&#10;9Vacpaq21KotPnI/Zaiiiv8APM/QAooooAKKKKACiiigAooooAKKKKACiiigAooooAKKKKACvwj/&#10;AOD1jPm/s1A/3fGX89Dr93K/CL/g9ax537NOT/D4yx/5Q6/SvCC//ERsDbvU/wDTUzjzD/dJf11P&#10;wtW3Z1yq845pmLdIY1E6/LGu3cwHara26RQF2LBtvUOaCoTCY6L9O1f6HzyyUHG6SfL5u12vSz08&#10;9T5RTIVkj5YH/e+YegqJmLFiRxnipJVRkLDr/FVG+LOPJjkMbMRtkHr6Y79ckelfOZ3jK2Dw6k48&#10;1m2ktG27pJX0+9pGtOKk7DrmJZ5xby/Mnl5Zd3vUNjZSafdfZoS/k7Sysz5wc8rz+B7fjUlnbG3n&#10;lkmxubA3g9V7HsAfXFT+YhcfOuOec/Svm6eBw+OqQx+Jj7OvGemvvKPNbkk7bWXM1tzbNrfbmcU4&#10;J3X9aiyM6Audu1eWZpMAcd+KjtUe7X7ZJH5ZUMirkE/eBz+BGMYqGfU4NseyFnjk2lW+9khjldv0&#10;GR+FXiCI8bcbeNuMYHau7DVsPm2YuNOqp06cU3Ha7k04u/LeyS5lbSSad3HeZRlTjqrXI4llEy4l&#10;bB5+6OenoKbczzEPFCv3eGkbjIxk4x14+nPFJNJG7PZwthvLIf5vu5HBwadLGGtWhj+RSvVV4X8K&#10;6K9WvUo1aVGWium0222o2cIuW3vby6O63uwildN/15ixgiRbaNGwq7WbGMEAdvcZ6Vt/Er4f+K/h&#10;P4puPh/48sv7P12x/d6no8zf6Rp1xjLWtwv/ACzuI+ksJ+eFw0cgSRJEWDwX4y8UeBHvJfC+ptYn&#10;UtJn07UrdVWSKe1mTbJE6OCrDoykjKOiSKVdFYYNyEvJN17bM0P2cM6sxypPfn2z9Me+K83HYzMM&#10;Lh1yqKU0kl7+l7XTajeEYpO8mpO75mkouIRjGUieze7ivGt5o12tg/60cNjPGecHB7dj0wcy30Sw&#10;xLJJCsn7zLKXwGAjdsFuwyBn/Oa+m2n2xJAt7taOVQx2gNIEk4LHPI+VgO4569TbndbxFiG2Jo5C&#10;5WVhgL5Y4OTjneqkZ/iPPeuvLZ1JZC5VW7VJc1K7hK/NNpwTtbS17Tsndq3Kmk5RXttOm+/YoaXo&#10;LXSw2FratdNcyBWhCkyOFduMA5UHKjsF74zXu37LP7M83jPU18YeJtKa5021UJptp9+O44zuPyrm&#10;PHqP3g45T77fgB8C459BXxVrVt9omvJpBbWt1GyxosbbdzhkBD793UEDeCOa+rvB3g74iWXh5oLT&#10;w/ptvbyDCtHq0i7+Mc4g7+1Xw7wzlOHy2hi68Ek4w5Y/FzKLdnJpO8ZS5qvK3rKSbty2f5bx7x1L&#10;A0Z4PBTSm24uTaVu6jdrXpdbWfqQ6L8LrPWr8pC12szOvnGO8lVVGwcBQ2B19PyzXqmlfB+y8JaA&#10;2s3ySLJIrLbI8zcYA+brXafAn4PPpvh5vGfirTVt5JHwscdy7q7BQAckJxjHGPX61c+Iel3szSQC&#10;KR/Mb5cZfC4b/Gu3F55LF4xUaKXKpO72vvpsfyjmXFVTG5g8JTqvlikm91fS6Tv+R4V488U2mgq9&#10;tHNJ5n2fMmZGIwc46nH9fpmvnr4lfF/T4b959cdGjt9zIJANq8e5xjn6c+9e4fHXwpc2dtJcxzTK&#10;y5aRRjDc5IORnA9sHk9a+F/iz4jutZ8etoyyKrWbOfK2n5WCjDHIx0P69up+8y6tluByn29SEXKV&#10;SEIJ296UppJJNpt2u7KzaTt3P3Hw5yXB5ted72jq+uxj+NtXPjHXJr17ZQhYi2SOIZZv7wGOg7Z4&#10;J55G019Tfs3/APBBb/grB+1R4A8N/Fr4SfspXi+EfE3kvpXiDXvEGn6ajWkhGy98i5uEumtyhEiy&#10;JE3mIQ0QkBXO1/wb+fDLwf8AEb/go74d134mfEz4eaB4Z8LeGdW8Q+IJ/iVDazQXWn21qWuEto7w&#10;eS9wkTPcF5CFggt7i4O4QbG/dD/glD/wU1+J37T/AO198Wv2RvF/xb8L/GHRPBui2Gu+H/i58NfB&#10;c1hpMTXU0jXGkXsrXMsPnRtNHFZiAy+dbWE7yzyzJLj+bPFrxIz7J8yq/wBl4eKmqcKlSpJSfuyf&#10;LFRUVyJL3eW823G2k5JyP6Wy7A0fYxg3otEvT+ux9ofAvwvp/wAMPhRoXwy8J/D3UtF0HwzpNto/&#10;h3Rby6jnnsrG1gS3hikmN1MZmCx/6wuWIK7ssGJ1NHu/H2tR3GqLqGm2cP2yaKK0uNKd5EWOV0yz&#10;rcbSTt3cAcGuX8I/Gr4Q+B9BvLbx58VPDWiTf8JNrQ8nVdcgtm41K5HSRwe2aj+HP7R/wT8f+M9Y&#10;8GfCz4iaF4s1BpGvJLTwzr1pdtFbpDaRtJJtl+Ub5UHPUk4zg4/ieUpTk5Sd29W3u33Z9Manw7+I&#10;Xjb4h/BHwd8T9J0nTbq68Q+HbPUrq3WR4Is3FoJF2E7yiCR0yTvIjDYDsAD4B/wSe8W/ELxt4j/a&#10;m174qeG10fXh+1HqdpeadDdG4iiW38O+H7eIxSlEaWJooo2jkZI2ZGVjHGSUX3XWvjl4g0bxXa+B&#10;Y/2evGVxdXmn3F3aPb3ejhJIYHgSQ/PqCkYNxFwQCdx9DXh//BKTxR428a6v+094n+IEF9DqE/7U&#10;2uwrb6lFbJNb21vpOjW1tCRbM0Z8uCGKPcGYuE3MzMxY+xgdMpxjstoK/X472Xlpr6L5ctWtGOKp&#10;03u+Z/cl/mfWxYKMk14IP+Cqv/BMBjtX/go98BmPYD4waLz/AOTVe7zjKj61/JP/AMEyvC7R/twf&#10;s93XlHC/Fjwk/wB3/qJ2h9a+PzTNI5bKlFxvzu29rbf5n6ZwJwDW42w+Pqwq8n1Wn7R+7zc2knbd&#10;W+HfX0P6ntU/ac+C2kXF9aXfiuRprDTZtRaG30y4me6sYrWO6e8tVSMtd2wjljX7RAJIjM4tw5nz&#10;ENTwb8avhz4+8aal8O/DOtTSa1o+h6drGpWNxp88DQWd9LeRWznzEUZaSwu0KA7kaBg4U4BsT/Cb&#10;4W6hc+IL+9+HOhzTeLLNLPxVNJpcRbWbdI2jSK6O3/SEWN3QLJuAVio4OKk8E/C74afDSKSD4c/D&#10;3RNAjltra3kj0XS4bVWht4Vgt4yI1UFYoUSNF6IiKq4UAD1j89N6iiigAooooAKKKKACiiigAooo&#10;oAKKKKAP5W/+DqQ/8bifGX/Yr6F/6QR1+c0nC8+o/nX6Mf8AB1Iin/gsV4yJUH/il9C6j/pwjr85&#10;mCqgwMfMO3uK/tvgV1P9ScFZf8uo9f8AgHzuI/3iXqWY3LICKRVUsw2Bvm9PYU2BFKkgnr/ep0YR&#10;N5L/AMX9BX6jRnOpTpuol9/k/I4be80gkQYyiqvzD+H3pcS55kX/AL5/+vUUlw+36sP50CWTOd1c&#10;/wBcwsar5b7LbTq/MOWViwsjqMLJ/wCO/wD16IJcwqGTjaOlQrP2cflTYJUMKkOw+Uen+FdkcyjT&#10;qRanfR6P1XR9w5C286pE7RuyttOPmPpStq1vA5hR1kkY/d8zocD7x5x/P0BqpKzNA5iuGDbf48Y/&#10;lUsC+RH5aOfVmY9T610U84x1TEcuGagrL3rJ21atFc1r73bTSsrp3J9nG3vak63cLOrPPG0hZflE&#10;nyjnsP8AOaW7lfO0jtXrH7JX7Bn7Wn7eOs6x4d/ZT+FEniq88PwW0+sRrrVlYrbJPMIYjvvJokYs&#10;/AUEnAJI2qSP1E/bc/4Ip/sIfD7x18A/+Cb+r/t2+G/h38SpNBh+ztb/AAM1XUtV8b6pq1+bcXVz&#10;f20xgjtxJaeVBbyuPsyiZ2fZKNvzufeJGVZHjoZbWqc9SSbmoRc5QjGLk5zjDnlrdbpKzctos1p4&#10;SpUjzxX3/pc/F1JJE6jP1qOSaQS7lxk9Bn/61fp1+0V/waj/APBTX4Y/GeLwR8BdH0f4meEbiG3k&#10;j8cx6xY6OlsznbLHcWl3c+cjRsC2YvOVo2Qg7y8SfuJ/wTl/4I7/ALHX7A3wj0PRfDnwZ8M6l40j&#10;stNl8T+MLqze8mvNYtYVR723e7MklmGlDSrDEypGzfKM5Y/B8V+NXDmU5XRqYCp9YnPWMYSiuXbW&#10;e8ob6JxvdNWR00curVJtSVrd/wBD+QHfcecFmtV3RnPzscr+nHWtSzuG2MSBk9e+K/rt/bu/4Ijf&#10;8E7v+CiXiC5+IPx/+D9xD40m02Oxj8b+G9auLHUI40YFCyqxt7hwo8sNcQylU+UYAXH4Yf8ABcH/&#10;AIIE+NP+CZ9wPj5+zxc6x4t+Ct21vbXmoaiFm1HwxevhAl80SKjW00mBDcqiKHkFvIFfyZLn1PCv&#10;xuyPOs4pYPEuVGvUeiko8spWsoqas3J7RUkr2stWkTjstq06blHVI/PLQNav9K1KO5sJ2WZGyhX1&#10;r9Hf2jv+DZ//AIKBeCPgRP8AHq5sfB95q1p4Xl17WPAuiatNNqkSp5BuYkUW4t5Z4xKzMscziQxy&#10;eU0rMgf64/4Nof8Agh14Ls/Bnhf/AIKcftU6Iupa5qT/ANofCnwhqOnyJFpEKOyxazOsqr51xIVE&#10;1pgNFHE0VyrSSyRG1/ZLVpY4vi/odk8yqreGdVbZux0uNPA/rXkeKH0lMwy/PIZVktOnVp4eUo1p&#10;VI8ym+aN6cXdNRVnzSTu5W5bKN5Rhcho1rYio3GVtLPp59/Qg/Z/+IPiv4sfA7wb8U/Hfw4vPBut&#10;eJPC1hqmreEdSZzcaJc3FuksllKZI4n8yFnMbbo0O5DlVPA6tLS2ju2vEiXzZFCvJ3KrnA/Dcfzr&#10;8/df/a8/4Ke+H/8Agtr4B/Y58Y+DtDtfgbrh1nVbHxNoHhOQSa1p8Wi3Eiw3dxLcXKwtbXzW0bGP&#10;7O7v5LFVjuEjb7m8beD/ABD4t+xr4f8Aixr/AIX+zeYJv7DttPk+07tuN/2y0nxt2nGzb987t3GP&#10;5I4hyPEZLWoTqOHLiaarwVOfOownKSjGT3Uo8rUoyfNHRS1uj6HD14Vovlv7r5XdW1VjeuxutJRn&#10;/lm38q/H3/grZ8MPBMX/AAVu0q7t/DVnGviv4V6bceJAtqpXVbgXGqWmZxjEhNrBDGd3VLdF5CjH&#10;6jS/CD4hRRPI/wC1N48mUI26KTTtA2tx0+XSwfyNflT+3B4r1b4of8Fkdc8BeLruG4j+HfhfS9M0&#10;u6W1VZ7iFrWK9Ms7I4XzPM1S7T5I0UoqDAZSz/YeEqrf6wV5Q2jQk5K9rx56at56tO3l3R+V+OGM&#10;hgfDfGSlLlbTSfaTTs/L1OR/Zl17xJqngy6+Jfj6/wD7Q1Lxp4T8M+ILXVk04QqtlPpMcQs1JyQF&#10;u4NRuvJB2ob/ACMtI9b3iP4g6b4J8E3HjDWFmmZZ1ht7SGRPMurqWRY4LePzGVQ8kjxxqGZV3OMk&#10;DJrC+EHwp174XeANc0m/8NX+k2VxqWkrodjqVzHJcR2troGlWBVxEzICJrOcfKxU7d6krIDWB8aL&#10;7U9NtdL03VLfWI9HW+F1qk2i6Tc30waIpJDEI7VHlAd13FwpAERjIBmDD9c4Vco8MqvJe/JvXtq0&#10;r31td3bP85czy/L814udOE06d6aajq+WFON4x5U05aOKS3lZFC2+IHxO8IWXhCyPhSx0nw/aX2j6&#10;O1heSCbULvz7mKxViYZTDaiJnjkzuuPNUsu2EgM303Dfz3et7XTfDY2bNhV43Bf8/jXyH4y8e6rq&#10;2o6ffzeG9D1bw5p9u/iu61Cx1a7k8zT9NeK7hmhMNs6+Y1x9jdY9ziSPzgu7Ga9u/ZY+I/xh+J3g&#10;G78fal8MPDtnNLrGo2F1YzeLLgiJrW8ntX+f7D8/MDHIAB6jg5rDiCphsPQqR5nJxp2jdO/NOydr&#10;KyXK4pJb2bXVmfFGQ4r6tRxzpQppTcXaUUm5NtJ803Jy9ybd72TitE4xXWa3onxD+BEknjP4dW7a&#10;34Za4STxF4N0vS5Zbm2jCkNd6ZG9wfm4jElmpVGQPLChuA0V3538S734h/EjxTcfEPV/CGvaLY2e&#10;rT6TpMOoQ20Bg0uNB9peSNmeQyXN9CoEi5RrWK1aLYXld/edL+I2i6rF5sGn6wn95ZtAvEx+cQzx&#10;6VwHx6vrbVbqyv7W1uVa30u7QvcWMsQO6ezOMyKM/dzj2r4DhfLadPiTDxb05l7t76+vY48NxBiq&#10;zSr0F7V3i6rTT5dN0rLm0tz3u4txkpJs/Sb/AIJ/ZH7BvwSBz/ySPw397/sF29d58T/iv8Lvgl4I&#10;vvib8ZviRoPhHw3pnl/2l4g8TaxBYWNp5kixR+bPOyxx7pHRF3MMs6qMkgVwX/BP3P8AwwZ8Ec/9&#10;Ei8N/wDprt68J/4OErM33/BIv4tWoXd5j+H/AP1INONfi2Mq/V6dSq9eVN/ddn+y2SZfLNs2wuAT&#10;s61SFO+9ueSje3W1z3X4Z/8ABQT9g341eNrL4afBr9tf4SeLvEmpeZ/Z/h/wv8SNL1C+uvLjaWTy&#10;4IJ2kfbGju21TtVGY4AJqHxD/wAFAP2Q/DMfiKa/+M1nNH4RvNNtPFUmm2VxeLpFxfX8+nwRXLQR&#10;uIJBd200MqOVa3ZP3wiDKT+LH/BrBoB07/go/wCKppIvvfBHVh8w/wCoxop9T6V+69v+zh+z1biz&#10;a2+Bfg+M6fJBLp5j8N2q/ZZIXuZIWjwnyGN7y7ZCuCrXUxGDI5PFlePjmWDjXSte+m+zsfQcecJV&#10;OCOJauUVKnO4KL5rct+aKltd7X7nUaD4g0jxNp39q6JercQC4mgZ1/hlilaKVD6MsiOpHYqRVyqu&#10;iaJo/hrRrXw74d0q3sdPsbdLexsbOFY4beFFCpGiKAFVVAAUAAAYFWq9A+PCiiigAooooAKKKKAC&#10;iiigAooooAbIcITX8JNmT9ki2/8APNf5V/dtJ9w5r+Emxija1hXy1/1a9vav6S+jmpSzHMFFfZp/&#10;nPyZ5Gbfw4fP9Cwg2IxPU80QAkFsVIEQnb6cYpCkUa9/XGTX9dRw9anaTStG/X8djwtye2WKSJf3&#10;a5+lSBFR9qKq5H9zr/Kqf2gr/qyfzqSK6ZmUn0Pavaw+aYGVKnTmveXLqvl1Rk6cuZs0I3CLl5F+&#10;iqf8aralLJNAqov/AC8Q+/8Ay0U0i3KEfNwahuHiuLmOMSf6lg7MD3IwB+RJ/L1r1s4zSNTK5Uac&#10;vjXIld3fNo99dI3k12TvoRTp/vLtbalrqck96prcqI2nkbazTOpw2OAzAfoKsB1Vv+PhvTt/hVC0&#10;aVbKCSSZmbaNwOPvY56D1zXj5xjuXGUox6xm3omlaVNJvXeza72b8jSnH3bvy/UlkvbUHL3C/wDf&#10;Ypkd5BLcrsIOI2+6c9xSF3JyW/8AHqjkDSTqC+Pkbp9Vr5zEY/GK0k01eOlrN+8urloaRjEtMwCZ&#10;C9qhQMXAwetN2N/z1P6UqI4O5ZD1Hp6gf1p1cZOvOLdN2Xmvn1C3maOkLIcbVQ/M3Vj6n2rWVnLF&#10;Fe3Mi8tGLj5l6c4xnuPzFV9D08Eqob7zE/NVy7tbvT47FbiJkaS1kkuNxzhmZCFz3A5A9l9q/aMo&#10;eOyXLcNTWnO4821lHmhG17fF7zkrtq0ZadV5daUKlZr+tm/+B8zN1e+NnZRxhsSSKqqVXdt4ySB3&#10;x29SQO9ULSF0toLTb/q41Em1R97HPT3/AFpQ8jItzP8A6ySPv/AvZPw7+pzWj4c0WTVLmO1FxDD5&#10;zFfOuDhI1Clmc54wqBmwSM7cZHWvisVjq2bY76/Uk1TjTSiv5YPlevRym1HRJdI3lozqfJh6Nn6t&#10;/wBdEdz8O/BVsvhdfE+qb45ri8aGxiydsihWZsjoflR2B9uDzzhxaXc6/rs2lxWEhXzFTcyDbLuX&#10;OF9feuw13VNM0DR7XR7dZIPs9qLXT7aTIeGA7SWYfe3vtQkNyoUDAO8tJ4N8Nabrt7b6HqP3b63n&#10;luDs+9BGYlaPP8JfzlBbGdu8DDFWH0eUZjXy/I6mYVZL35JRp3TU7xVOKd0uXmm072vyKKkl7yPk&#10;/r1Sn7SvVvZ35dNktdO9kvvva6sy58JvgPea4V8T3kbm1mmYW9qV+eVVc43ZxtUsN2zlsqm44zGP&#10;ZrD4YXVte6TdSqFP9oE4k6t+4l//AF9B0Ndb8HvBN1e6FJfN4hvrdDfT7I4Y7crxKwxl4mJHHcnr&#10;XQ61o+tR+I9Btk17UriGPUmZ2ljtgqqbWdf4YR03etfC1c0xGHpuMIc0pOLnO695prbXSK+zFaJb&#10;Lc/Gc+4uxmPzKpS50lFSVtdEk9NrNvq76v0PK/iJod6W2PDhlULjHfP9a8b8ReAJdVQpHdTItvO5&#10;VreQBl5IKnIPuP5c19MfEu2U27rZoWYtIqcdVyP5CvEfFP2rS7a4dU+/I+35ecMxz+Pavtcrr/XK&#10;cKNSndNPT5xa6q1nqndWex7XCuZV/Yp02k/6R5/q0enaHo1vpdviNI57cRxDk7RKtS3Pim0hRjEr&#10;tjruOAKwdbN3qSNIMMzTIxQ8DAYHGe3H1rIvVurdvJCLg8svnE45/wB0V97hcPQjipRlFxtGNkld&#10;JXl/LdJeR+m0cBTqU1zyu7tv52uSXWu/2rq41hkwVkkhhVY8Dbn5ifcsgx7D3IGxYfESG2lW2vUk&#10;uNowy2tqzuh4wGxnHB+vT61yNnPOLZY5o13QsUlIY53Y64x3yD9DT9Kmf+z42kRlkYZmG08OTlh/&#10;31mvmcBKNenTpUKihVqp1JzkpP3oxpqS5OaOqcuWzvyqDja6VvZr4HD1I8so6R0Xp6/1ufo7/wAG&#10;7niuz8S/8FYvhQsSTQtbS6yn2eYKCc6NqB38Zz6ZBwcHuDj+nav5YP8Ag22gu7v/AILB/Cm+R1WG&#10;FtcWSMqA0rHRLzaemcL82O3znHev6n6/zt+lVCtT8R6MKsuZrDxXN/MvbV7O34PbVOytY+o4Tw9P&#10;C4GpTp7c7du14x0/X5nA/G/9q39l39mb+zf+GkP2kfAPw/8A7a87+x/+E38YWWk/b/K2eb5P2qVP&#10;N2ebHu252+Yucbhmn8K/2yv2SPjvYaxq3wL/AGnfh/43tfD0aSeILrwf4xsdUi0pHSR0e6e2ldbd&#10;WWGUhpCoIjfB+U4/Kn/g7b0dtXvfgGwjLeXH4oHHbJ0n3HpXrn/Brb4Q0LUv+Ceni7TfEWh2t9Hb&#10;/G+7uIYb23WVUmj0zR5I5QGyA6OAysOVIBBBFfyjSzSNTNp4Ll1ir3v/AIenz7n7RmHAdbA+HeE4&#10;qdW8a9R01Dl2s6ivzX1/h7W67n3dB+21+zLdeI/C3hC2+I7Sap4017VNF8O2K6PeeZPfaakj30Tj&#10;yf3HkpE7M0uxMbSCd6bvVq5af4HfBe6vItRufhJ4ZkuIdQjv4biTQ7dpI7tLiW5S4VimRKtxPPMH&#10;HzCSaRwdzsT1Nesfn4UUUUAFFFFABRRRQAUUUUAFFFFABXwf/wAHMZA/4ImfGjJ/i8N/+pLpdfeF&#10;fB//AAcyKG/4Il/GgEfxeG//AFJdLr3+E/8Akqsv/wCv9H/05Eyr/wAGXo/yP5Pcnd171JbRu6s3&#10;HLHP5023tUkm+WJR9BU0xRUZYz8qs386/wBLcDh5R/2motEpJa7/AA+R8fJ9ESp5UKqu4ZLfNx2w&#10;aVRblsqi5/3az2J6888fep25xyG/WuyjnkYyadJWXz6Luvn8yHT03NKOSUAiNlUAnA8v/wCvRmRu&#10;XbcfZcY/nVOC4cNsDVJNfG3Tcy7iThVA5Y+n+ele1RzrCywaqVJyUYru7L5X+5W9CPZS5tB0o33l&#10;urBhtZn6cY2Mv82Wi9uRZwNPxu4ABP8An6/QVFC0pLTTHEjddnRQOgGR+vU57cAQXKG4ulWSdyIl&#10;3svAwTwp6em+vBxGZVqOArOlBqpWn7t7e7eMYpu99Yxi5tWstU9rvVU1zK70S/4IlqsVqnmTvtkk&#10;w0haXOWpZNQt+iTR/wDfQo3SMS5kJz6mje/r+teLh5Sw+FVHDNRiurjq9d3aSV3u2aPV3ZHGwfLo&#10;27LfeFP+f3pu1mdmL9/b0FLtPeT+Vc9GpOMWnFvV63Sv7z11YOwpjmkRxGjMQhOMGpIFuFnKPCq/&#10;NghmPHP0r139h79uj47f8E+vi7qHxf8AgLcaTJea34TvvDut6frumi4tb/TroRl4mClJEKyRwyq8&#10;boweFQSyF43x/wBpf9oz4hfthftEeLP2mPiva6Rb+IPGWrvqGpW+g6WlnZwswChIok/hVVUb3Z5Z&#10;CC8skkjPIxk7zjGcTewVFRocqanzpycr6xcOXRWd1Lm+W9ifs40b317f8E4yKObCmSNQNy5ZWORy&#10;PameYPs+UmeTLMd0nUc9PbGaSIJLNLcqv/LZY4277QwyP++t31x6YpA8M90wjuVDHhoWb5gfp7/r&#10;16Gv1f6zGUabi7c3NGN5K8o8zSmvhTvyprd8srp2vfituQxQtOdmzOV9OtfXv7D/AOz1bT+Fj8WN&#10;etd0l5GxszIM7Yc5XbkfLkYJ7k9TwAPmbwV4Ku/GXiKx8NWkJkbULtLdguRhTy5BHcIGbtnbxzX3&#10;Z48+KOh/B/wJp/w80G1M+qNaALaoQixLyPMlfBEaluOAXPzbVbacfOZs/wCyq0aDl7zUb9bOTdtF&#10;d8yWy1uqia1tf8w8S80zGWDo5Xl1/aVn71ukFu2+ib6uy0ZyfxD0bT75L4sv3Ld8bGx/Bn+ea6jw&#10;toEGhWIjSLazdfUV5VD451DxTDfWjlrW8Fu63FquH25U/OjEYcHkhsZ4wyqQVHoWtx3/AId8Pfbb&#10;rxvqQZYQFAjteWx/1xrpqYh1pRhQfOmkrLdNOSaabTTT0aeqejPzHMMFjMPh6eEqSs29nd30jtZP&#10;Tz6mB8U/Fdn4fv76SaX71rFljjHVwRn8P1r5v+KnjaHVLW4lkztkRhCu3LSHBwAO/c//AKqPi98Q&#10;fEPiPxLNo39s3EkKxo000nl5Iy2ANqjk4PPUfiCOJls7aGCR4o/n8ph5jHc5GOhY8mvsclwuNp5b&#10;WWHpq6505yeid2nyxV+bl1TvKKT0TbTt+wcL8M08tw9OrXlebSdl2srb7fcNRlsYZLq7DCSeXeY0&#10;5OdoAUevyqM++T0qvBHKs7XEyBWmZnKA528KMfkKs31ncXEkU9vKoaPcMOvBB7+x9/TI71WksdVN&#10;zGrX0ajax/cx7O68Hdu/TFZ5ph8wo1oxnhqkoUpxcGvZvmlJrmqSbknzOUpqyWl5Ss7x5fuoOMk3&#10;zK733+7YmdUlvo7YvIF8tn/dyFeQVA+6R2J46fkKvaRpOmTamzT28LOFQxtNFvwfm557is+K0ubY&#10;7obddx+8zTFifxIJ7/hVyzN2LsgxHf5aH93lsctz04r1MBl+Frz/AOFCglOU+a7i7RXI0lzyjFva&#10;+ytey2u8a0pcrUJWVv60PVvD1ounafNqFxpcs0cO542g2AFQuckFuT1/z0/ab/g0su4Ptv7QWnee&#10;zTeX4TuZY3xlFk/thVGV4/5ZEd+nPWvxX8EeKpNF08Q3trI0bLja1uTlSMdPcV+0n/BpXZrcaj8f&#10;vFIlb/TrHwfHt28DYdbfP4+afyr8H+k1GvHwtxyhLnhzUeqdl7aHbzcUr3dr92zwOF41FxRT9ov5&#10;rPv7r+7S7P2WJx1rxnx1/wAFGP8Agnx8L/F9/wDD74l/t1/Bvw7r+lXBt9U0PXfidpNneWcw6xyw&#10;y3CvGw7qwBr2SX7mcdOa/lW/4K0+GnvP+Clvxvu1jb5viJqJ3Y/6afWv8sc4zSOU4eNWUb3dt7dG&#10;/Psf1T4b8BVvELOauX06vs3Cm6l+XmvaUY2tdfzb3P6adP8A2qPgJr3g6H4jeEfiJa+IPDd5HA+n&#10;+IvC8b6pYXyyTywZt7i0WSOfy3hlM3ls3kJG0kvlxjfVn4V/tIfB/wCNkGiXnwx8S3GqW/iLwvB4&#10;i0e8XSLqOCfT5khkik82SNUV2S4hcRMRJtkDbcc1r23w68AajrS+Nr/wVpU+tSaL/ZsmsTWEbXT2&#10;TP5htTKRuMJf5/LJ27ucZ5pnhz4MfB/wf4lj8Z+EvhV4b0vWItNk0+PVdO0OCG5Wze4a5e3EiIGE&#10;TTu8xjztMjM5G4k16q2Pz06WiiimAUUUUAFFFFABRRRQAUUUUAFFFFABRRRQAV+Ev/B6om66/Zoz&#10;/wBTl/PQ6/dqvwm/4PUofMm/ZqlG7K/8JlyrEY/5AdfqHgvCVTxNy+KV9Z/hSm/M48w/3Of9dT8N&#10;rj/j3k4z+7bH5VXlCPJl0Xj/AGaa4Yo2x2G5SOZDVW7vHF4LZXZVWEyzSf3R0H5/N+Vf6CZznVPD&#10;vnrwVvdile922+6WiWrfRJt6I+Vp077DL6W0tUR8fL5heTavO1Tn+eBjuDUEVoYZ7dXDs43PJJnj&#10;O3GOvGSfan2mn/Z41P2+dmCY3Pj27EcdKmEcitg3Dt1+9j/AV+af2fiMfiljcVScX+65YrlajytN&#10;68yTc3pdK6Tdm72OznUY8sX37jzGFO8A/Mvr7mo5mmkMavlIwW8xieOGQj8xmnbZPN3FuNuAKGJb&#10;5RKo+b+7/wDXr3cTfEYOdLklBPT7Kvqn0adna1k07N+RnH3ZJkemSR/ZocOq7YvmC8AHo305/Ki4&#10;M11tFvGyqshIkMmMMMjIA6jPr1B/EamofC/4hweA7X4oan4J1m38L6leNZWevSaPMmn3dyoLPClx&#10;jy3lGCSoYsAORwa9D/Y+/ZY1j9qj4gX3gDTPE0OkrZ6Pc6luj0yS6uZFiCbxbWkTebeCPzBPNHbr&#10;LcpaxXM0UNw0SwSfL1Mzjhcv5MY+XDwSUpRcXJyjype7eTjG0dl792vh5bmyp80rx3fc8uI2fOZC&#10;RjuaCqyLg/dPWvpL9ur9nX/gnX8DfAfhq7/Y0/4KD6p8avEWsX00mqWv/CsbnQ7LS7BBsBla7m80&#10;XDSj5IwjBow7sYgIvP8AmczyW8AlXD7mxtVepz9cfmf1r0sr4gwmOwssTGjONLX44uMrKy+GVpW6&#10;LTW6tuZypSjLlur+pIY4hIsiuzSMpCrnqPyot7SW+nA3zbJB5byQyKACMngjnqcd/wAMVXnN6ssa&#10;GwUxNMpuPO9M8DrtIyAeD6A45rYeFfscd3elYYodsgWSMqUI5x1wMelenk2Bhnlaqp05KNFqcotO&#10;nGSVr80pK3LZOMnq942XLeU1JOjaz307/kQtp66ek0NvZr5k8Y2tBCQGbkYxztx6njn61taF4a1L&#10;xD4ot9G0DTDdXTzKViht/MZpMDy0cdfLY7lJxhQ27oKh0Cx1zUdU/smC4tQXkzHNcBujHAAGfmyT&#10;jG4HJwBgrn6a/YO/Z38Xan8VtL1KztYWZJvNkjvbGYNFEYmBkkVWAMsshiZY2wwRXcbdrpXu8QSy&#10;/B8PSw2Fpyp875bNRUqSU5OSVpXlzOU17RJKSXxcznOPzHEXEGG4fy2tjMRNLkjKSu9G0rr8tvu6&#10;J/aHwO/ZL8LS6Dbz31qtnHHHFHBp6jaY41UAIB6naRxn+tfQngb9meXUkgtF0SztdJttsjL5zM0r&#10;f3RlOnX2zS+BtSTwD4Vvrzxn438O6RHoupQ2Ml7q2mOpmMkMDh/muAQWebaq5YscY67awfih+1hr&#10;kXinw/8ADHwL4l0RtS8RXg/sfSl0mRLzUIkGWn8lrncIwOQDg4GTtGK/E804k4lzzFSoZcpQjH3e&#10;eVlCKTtpqley93e3ax/nNjsdxFxHjJONTmV5SXx2S5VK91G2kfebbulq7bnS+LvC7+I7tvDWlaA1&#10;usVx5McMJLKOFPDHGT68D0rX1/8AZ+li0zy0td88NpHNJM2NmWLggD1XYM+u7jvXR+B4fikk2ky+&#10;I/FfhyO78ReKLzT9Pt4fCk0iWs0FvcEqXF8uVK2MjZC/fkAxj5h3niPwH8WdK1N9Uj8d+G5o7+3i&#10;tZLU+FLkeUsSXMm9AL0lmYuqkccLntg/zvnnj5hMnznCZZhdWptTd3K+tnr263bXqdmWcF8QYrK6&#10;mJVaMIwjday1aSbu2rvZrrc/NX9ovw/pf/CUzaJBcN5klrNNdSeaWVVjaMYAOQOJB0Az3r8/v2id&#10;Q8Ir40httCgNxLamYahJDCNyEouxM9DnO488BQTgdf0t/aw/Z1+K0f8AbXiTV/EWl6PYjSNQa71E&#10;6a0TRQmMOdu65ZQ4aNMbjtwSTmvl34FfGj9hjxL+yb4X/Y2+I/7E/iDVviNqPxlsX13xJ4L8MpP4&#10;o1XTp5hvhtLu4uWmS8aKXyI9OWHyZJEikZzJPIy/21l/FGIo5HF4GjOtapSk1B05Sivi5+Vzs4xl&#10;D39G+XS1m5w/qTwHp4XNMC66xKl7OKTSvvLmVm2l02XTS/RPzH/gl/8A8E7ZP+Cmf7V0P7NekfGb&#10;Q/h3cXugX2prqWtxCWS/MCq32a0t0kX7VO28SMu9dsENxL83k7G/bT/ggR+yL/wVD/4J9+JPip+x&#10;F40+F3ge1+GWh+PG1K1+J2rx3gudZuLiwhAk0+BGCXtuY4LPcWeD7O7zIXmkjaGLzv8A4I+f8EJt&#10;O+Fv7fPxY+K37QXwF+JfgHT/AAVe6VqPwHF941Td9hu7m+80zXmlytFNdxw2scEsCTssUd8+8SGS&#10;3nH65Jd/G/SB/Zfh34e+Frqwtj5Vjc6h4+vTcSwqcI8u7TpD5hUAtmRznPzN1P8ALfjV4iYPPM2q&#10;ZfljjUwkqdOVuWK5KrtOU4yptKUrNRlf3VK6S0u/6oy7Cypw556Su/u26nG/GLxN4u+BfwWt/DXh&#10;v4z/AA50Lxx4n8axad4Z1T4g77XTLq+1HVDM8ENqt0st1cC3kuDBaJOjTyRIhkjVmdan/BQf44T/&#10;ALIv7KXxA/a80nTrnUNW8B+AdUl0Wxj0+a6Se6kERhM8cA8zyBPFCZXBVY4fNkZlVCy8J+1x/wAE&#10;5PDv7Ys6/GH4t+INcs/G/hPT9QHgG38P3Gnyx+HruaCD/SLC7l01LqK4MltBKtwrrNBKpMLxkBq5&#10;f/gpr4j+AHx9+A2oT/EaXxR8QPh34X0iHWdT+E/hbQb+OH4japcXAi0Cy/tGGMmSJ72LdHbW5Lzy&#10;zWErFoHjjuvxXLKeAq4zDQqKUo86dRKK25kuWLvrzLRc3KlJ6tK7PSqc3K7fI+If+CIX/Bd/xv8A&#10;GLSfH/xC/wCCnnxH1Se1+G9jNMnxV/sC3i02ys9TmsIotMuLfTLNPKl8+xZoJSH843EkZKskKy/o&#10;n/wS88V6B4+0z41+P/Cvi3U9e03XPjXNfWOsaxbrDcXcL+H9EKOyKqhAVxtXamE2/In3R87fCH/g&#10;oz/wTO/4JraN8If2D/F/wS174Y+LPin4a0zUvFXh+2+Fs9jZ6bqVxp9raebqCBFWaS4lt/spe0W5&#10;XzbeTzmQAufoL/glDbaJafD/AOKEHhq8kudPT4rMlldSaG+m+fGug6MokFs6qYVbbkIAFUcDgCvq&#10;uJJZfiMLicfh8FLCwrypunFtcjguZS5Uoqz54t6S5bNWjazfyOKxlanxdl+E51JOliJS11vF0UtL&#10;3tabu7Oztdq9n9TT8BT71/Lf+wD4Su/Dn7RHwR8Y6R4Tvtau7Hxt4ZvLXSdNmtVuL+RLy2dYIjPJ&#10;FEHdgFUySRoCwLOoyw/qRmxtBPrX8+n/AATr8AyQ/F34E6oLQYXxN4Xl3Zb/AJ+bY+lfzT4lZl/Z&#10;+Jy1fz1bfjE/tb6NuLw+Fy3iVVVfmwyS9eWqfsX8TP2wvjV4D+IfiDwVof7GHi/UbDR/DFvqdnr7&#10;eZJb3s0lvdyPAv2GC6yI5obW1ZY/MuTLeb1tmtomuT3HwO+NfxE+JfijUvDHjv4MXXhr7B4V0PVo&#10;9SEl1JaXc98LoT2cbXNrbSGS3e1BYNGreXc27OkMjPBH6THwuB606v1Tofy2FFFFABRRRQAUUUUA&#10;FFFFABRRRQAUUUUAfyt/8HUhf/h8X4ywBj/hF9C6n/pwjr85Xk2clOM1+jX/AAdSHP8AwWJ8ZY/6&#10;FfQv/SCOvznVA5w3Tj+df27wFRnU4NwKjJ6049rbeh85in/tEvUd5nk4xEx3Lz0/xqMMzs5yy/Nj&#10;bx6VNPHj5wfaowMFuO/9BX2+MhWp1FSbfKnotFpbys/0OaPLuGCV2E/8CxzSKcrkN+YpaanA/E/z&#10;NcfJH2i1e3d+Xn5lXFw+Pvj/AL5/+vTI5FEajDfdH8JqTrTYM+Quf7tEoyjUjyvo97vt5h0GySKY&#10;XAB+6cfKamt2VZkN1uaMMDIsbEMy9wCc4Pvg4pjMyqWH900o6UcspVHzPotrrv5h0P3y/wCCVXib&#10;/ggN+2b8PfD/AOwt4L/Z3sNU8XaXrFj/AGVefFr4VaTaeJ/FMUd82ozMNQ0mVvNWCCCRJBIU326b&#10;JBMrS7tb/g7D+G3xe+GPjr4B/wDBRj9nbwtqX9ofDnUbqDXvG1nbrd2+g3MN5Zz6O00Tho1H2lrw&#10;BnQxs5SOTJaNG/B34NfGH4j/ALP3xV8P/G34QeJn0XxR4W1aHU9B1WO3jlNrdRNuR9kqsjjPVHVl&#10;YcMCCRX68eDv+Dmn9jn9rLwRpfw1/wCCuX/BOxfFdjo0t3qVveeCblb6zl1OSd9rrpV/NCIAsMsi&#10;iVrqeQHcAoWVtv4pmnCOfcPcXYfN8Cp4ugufnpykpyXPFxmkpOKakmtr2a1TSsehTrUa1BwlaL77&#10;eh69+y5/wdw/C74w+Dbv4QftufDTxH8N9a17ydJtfiL8LI4bm20pblPIm1Nor5nktjbu32hAEvcj&#10;5TG5TEv6zfsh+Ffgt4T/AGXvBPh/9jWy0XSvhlDoUR8E29ro1ykL2DZdJwZnWWbzdxmNw+WnMpmL&#10;OZN7YHww/Y5/4JufEf4b6D49+F37JHwd1Dw1reiWt/4fvrL4d6Z5NxYzQpJbyJ+4HyNEyMvTgivc&#10;9PtLawsYbKyto4YYYwkMMaBVRR0AA4AA7V+HcTZnw7jqlspwk8NG7coOo5RbWiaTV01d6OTSu0kr&#10;s9OjCtH+JJS87GPJY/E1pd8PinQlTvG2gTMf++vtY/lTZ9O+JLybYfEugj5fvSeH5m/T7WK6Cm/8&#10;tP8AgNfJm5z40z4qDp4u8O/+EzP/APJlZNvaeK4fjPo//CUazpt4G8L6p5K2OlyW+3/SNPzu3zyb&#10;u2MYxz1zx3FcH4+8IaR4w+MPhy11a81WEQ+GtXdf7L1y7sWObjTh8xtpULD2YkUAd15EG/zPJXd/&#10;e2jNZfiXxfpHhR7capaalJ9o3mP+zdFurzG3Gd3kRvt+8MbsZ5xnBxj/APCkvB3/AEG/F3/hwNY/&#10;+Sq1vC3gjRfBzTf2Te6vN9o27/7V8QXl9t25xt+0yybPvHO3GeM5wMAHP+JP2ifhd4Q8PX3ivxbc&#10;a5pmlaZaSXWpanqHhHUobe0gjQvJLLI9uFjRVBZmYgAAknFfhn8LPjLN8Wfjt4u+M3w90+OTVvip&#10;431bVPDbNpd3cWljppnkl/tGWEJHNJCqyRgqhG+Se2TzIll81P0W/wCDhX9obwb8Kv2Drz4NahPZ&#10;T+I/ilrVlofhvTLjUFiZmW5ime4ZeXaFXSCBmVWCyXkAbAcZ+MP+Ca3w80vTfAreMINPjSx0zTbP&#10;w94akgvFlha0toIzOyKP9RJ9ree3kXOW+wxFvug1+ycE0a2RcJYnNLuM8Q3Tjo9YRdnKLvqpS54u&#10;60lBWerP5Z+k1xBh8NkVLATXMr8zV0k3tFO6d7aTt9qKktrs3PDPx407x3pdpP428RafYyprPiGx&#10;muJLWWxgK6bq81ip/wBIY4kKKm8Bz85Y4UAqvGfHX44fDvwh4U1DxDoHxF8MXWpQx/ZdJtrjWo/L&#10;mvZJBFbI5QllRpnjVmH3VJY4AJHdfADw1pk3hbR/iN4XvDdaRrza94gtLhomQrHreq/2pGpDcghZ&#10;iuDjpzXnfxh8VN45+LUHhfSt32LwrcG71CaO6ZVbUbiIpDbHYxD+XbyyTSRyAFTLZuud2R+h8Jyx&#10;dTB08PGVvditru8ldvfdJt+iP4lw+Fy2rxZU5aL9lSlUlJcyUeWFSSUbcmil7sFbZyR558FdH+Du&#10;ofBXxB4d0XWNQgsfECT+DNDurCxc3VtpumJPZLHDPsdbjEsV7cRuTIQJmyCFxX0Rpvxk+DnwG+HX&#10;hn4d6rrraMLuS30vQbXVo7lJb6baqRwRtOu+eU4A4LOx9SSa+bNG8B/Du08B+Item22V8mua1c22&#10;rXsM+p/2bdf2vPcxS29szNg/aooZvs8AXzpYo8hm2113jy30rxv8K9c1zWNY86+8deX4efVtMsXV&#10;tKW8uRp8MKJMVkVbWS43Or+WxlE77Ii5jXsx2W1VThSnGC5Ye00u7xV3a101q9EtNXr7uv12e4HB&#10;Z3mXNVq1vZzruLjovffLGLT5XF2gndt8z5dlztr6xtfEn9nQRlZFWNvn2t/HkD+XtXDftHazq9/4&#10;E87TL62hk3EiSS1aUeXjJAAdCDkJzk9OmeRT1vwh8NrzT4ZbzwhpUzRR4kkk0+Jh9OV9a8Z/a+tP&#10;DvhvSfBnhfwno9tos+t+KGsLnU9F0/yrhLU6dezTIGgCyKXjhZFdSGRirjlRSy7J6eHxVLFqn7yk&#10;utnq7K2m7bX3n5nw7ltLF55SoxqSTvJ6wTSUU27rmeyV7Wb8rn7N/wDBPz/kwv4I4H/NIvDX/prt&#10;68i/4Ln6Suuf8EvfifpbLnzJNC4BHONbsD3+leuf8E+iD+wT8ESB/wA0h8Nf+mu2riv+Ct2knWv2&#10;AvHunLHuMj6R8vPONWtD2r+OeI6vsMlxlT+WnUf3Rkz/AHI4BlGnxxlM5bLE4dv0VWB+W3/BulpF&#10;74H/AOCil8mn+E769XU/hPrFtdXVtNbCPT4xfaXKJ5t8iOyF40hAiWR988ZKCMSSR/p9qf7dH7RO&#10;nW/iu/T9gvxdNa+G/G+maFY+VNctNrcFzcPDNdW0Ys+luohmZ3K2jRT5F2HjeIfFP/BDrwk3h79u&#10;jUrl7fZ5nwm1dR97/oJ6P61+uanKg+1fLeGmO/tDhGjX7uf4SaP076SeIo4rxaxdSkrRcKP/AKbi&#10;ZngzXNV8ReGrfV9b0F9Nu5PMWezaTeFZHZNyNgFo2270LKjlGXciNlF1KKK+9PwcKKKKACiiigAo&#10;oooAKKKKACiiigBsmdhr+E3St32aIsq8Rrx+Ff3ZSfc5r+EmwfNpEwP/ACzX+Vf0p9G+fs82x8r7&#10;RpvT1n3PHzj+HH5/oWppysrHb1Xjaf8APtULyOwwEct68f40Dnk/Sguq8hua/qXEV6lZSdSbSu+3&#10;z6HiJW6CYfr5jfiB/hSTtMy5jl24OSQucClVkIxupk4JKlHHB+YHuMf44rirOKwd029FtJ3W2qd7&#10;6buz2TKXxEytdH90t0o/2mjyR+oH6U5Yhaw48wY3As2DliSMk/WojImcbup7UjSqU5l/iHf3rsjU&#10;wtGMpXcppNJucnbTazk97K9rX0vsL3n/AMMWDdQgYy3/AH7NVxJhPKUn5pmbcyHuSf619h/8ErP+&#10;CLP7Vv8AwVc1zVNR+FUum+GfA/h+5Ftr/jzxBHKbaK7+RvsVvHGpa5uhHIsxQFURCpkkjMkSyfbn&#10;iT/gzl+L/hzW/DulP+294duP7c1iSx8xfBU6+RiyubnzD/pPP/Hvtx6uD0BFfDcQeKPB+XZh9Vxm&#10;MjGpDRqMZuybTabjzWeidtGjqp4PETheMdPkfjDh/wC+v/fP/wBevqL4E/8ABFv/AIKa/tLfCLRf&#10;2hfgp+zHJrXgvXtLvr3S/EH/AAlekWsEkNpP5M5f7Rdo0REiOAkgVnCOyBlViPub/grv/wAG0Hwe&#10;/wCCfX7AM37WXwi/aC8Ta5rXg1tMj8eWviSG3W01L7VcW9kZrCOGIPagXM6t5Mss2ImI81mjHm/N&#10;H7Bf/Bbz9sD9hj9izxz8DfBnxX8F65o811bWnhrwB4/8PajezW1rdx339oT6ddWk0KWyo/2Znt7h&#10;2R2n8yFVYTiXx8VxfjeIuG/7T4P5asoVVGUaqqdLPRJq28ZXb5VC7dmtKjh40a3JiNLrpY8f0j/g&#10;kH/wU01L4aeNPjBqn7FXjrw74d+H/h+bW/FGoeNdL/sDybCKGaeWaGPUjBJebI4JGZbdZWX5AQDJ&#10;GG+c4gd2AD95f4T/AHhX9XPwl/4KAfsK/wDBdf8AYG+Lng/Rfip4y+Gnh/T9FFl8U7i8vrXSdQ0L&#10;TpUaaSc3Jae2FnNFb3Ubu5IMKTrIqA1/L18fvAHgH4W/Hzxh8M/hb8S7Xxp4b8P+JrvT9F8WWEey&#10;HWLaG4ZI7tAGYbZFUONrMuG+VmGCdfDfjXPOK8wxmBzWgqFWi17ijNWTjfWbbTbbTSST5dVdXaMX&#10;hqdCMZQd0+uhV0HTptSC2isv7x0Qt0wCwyevpn61J4yN9eSXUoZds0iwQhYypSFPl3DnB+9IwI6g&#10;r9KseAdMn1XS45VvNs3lxzRzEZxIpVxkDGRnGRxkZHGchPGNjHpM1jpCTOywwCONnbLNtjUZJ454&#10;9Oa/rWvhamZSpVZRkqMqELPmSkpz9xJJN6xjUk3q43atex8iq0FmHJfVX0t00bf3pee5x7Xhubnc&#10;y7Y1V2aTbx8p54znr+ddv4ftLHwnodlr+uTl9RkhIhsVjzHLkod7jPIRkVs8Abu5KiuV0TSpb/W7&#10;a1urVmVrjasca5kdd275eeS5CKF6knHeum+J96LTVlEM0hsZreF7UzZQIGTcPlIGCRjj6fQ/BZP9&#10;WqU6qzSpbmcPdleNknGb5oJr3eaCUJNNJSvPmXMjsx0vaYiGHh1u3bqlpa/nfX00KtpqN7rmufap&#10;5fNeSf7zZ9fc+le6/CXwzN4m8VLc27lYdIiNmyd5JJVinY5/uhTGBzyS+R8qmvEvhj4Qu/FGrWd/&#10;Dpt47I7tb28M217ibBURKM4yM7mfOIwMtgbsfY3wM+Aa6NYpDf3lxLeTSeZeTQ3UsYZyMYADdFGE&#10;XOSFAySa9jMuKJZlhYUKduWEnJvmdmrJxTXLdNTfw6/w3zP3kn+d8fZtgcowvK52lytJJJ2vo3vt&#10;yq3/AG9ptp6B8L/sVp4a+yXdvenybu5GYNPmkB/0iTuiEdMVuazq+lCyBtdOvlZW+82k3A7HqSld&#10;d8OfBZ0LS10iTTmk/eyuvmku3zTO3ck9D3/lXZWXwru/FEg22/l8YIRc5HuPT9a/K8Tms6ceeckk&#10;ter2+av+B/KmPz3L6ebTnUvZyf2lbXyt/nY+cU8Px6xGJLuwutqZx/xL5yR7cLj9a8g+Mtv4R0CW&#10;aC/1KCCRWbzIrlvLY5w3RsZ4IP0I96+4/it4a0z4UeDpr65BX9393dkHjt+PvX52/HDxxfa9qepz&#10;xylY5LzKr6fJGP8AP0r7/gvE5hnWOjVpSSgnZOz7N/zeR+i+HGPnxHipVaKapK2t99V5Hl+t6voR&#10;vme01GFsr83lyBvm/D8KxdREU13i1jlZmzuXym4/StSx067vrhozMvqFHAA9yBmjUdNm0SNglrz/&#10;AAlf4vx/ya/caP1mljZRU4t8sej7y/vH9IUp0qKUE7v19PI5fU45redLpIXDIwWYMpGU75+nUfj6&#10;01c2l55DcRz5eMf3XH3h+PX67iaW7ebVZ2M8q+WkwVkwCXIx97OcD2GOOpIOKW4sUuUURRoHVgyN&#10;5YOD/geh9ia+ajTxdfF4jG4SCdpRnFfDztJwq2V3pOKSV3G8kpuK0lL204qKjJ9Pu7fc/wAD72/4&#10;NqIpv+Hvnw2lU7U3atuyh+b/AIkl9jBzx+X8xj+pyv5Wf+DbO4XS/wDgsN8JdOurQR3epNrR22/K&#10;JFHoeotliQOSxx0zyOwJH9U1f5xfSorxxHiPSlZp+wV073V6+Ikk00mm4tSs0mr2aufT8OxccPVf&#10;eenmuSC/NNH5J/8ABz74V/4SW/8AgnmHcsMXiPOGUdTpnr9K67/g271rxT4U/Y8+I/hrR/h5dPDp&#10;/wAYxJHql5dwraXSzaVpfnpH5LST+ZBGgch4ESRp4VWTHnPDvf8ABfPw2/iO++FaJBv8mPW89eMm&#10;x9PpXV/8G/emnRv2b/ibprJt8r4zTfLzxnw/oh7/AFr+F8qzH2vipjcHf4aSf4Uf8z+wuJsVh5/R&#10;XyXDpe+sVNt/9v4v/NHrnw7/AG3P2kfFmk/DK58X/sFeKfDd349126sdahuL6a4i8LwwG4b7RdPH&#10;Z5CzJFGsJZY43ll2vJFH5U030zRRX6kfy6FFFFABRRRQAUUUUAFFFFABRRRQAV8H/wDBzJu/4cl/&#10;GjaP4vDf/qS6XX3hXwf/AMHMjBf+CJfxoz/e8N/+pLpde/wp/wAlVgP+v9H/ANORMq/8GXo/yP5R&#10;bWUxRklOT6Gq8krYZCp+8Txj1p3mDb5f/j1RgDJwf4jX+k+Kxc3Sp0Izdkn28r9N/wBD5BR1bGsX&#10;kKqqsvzZY8elOAZW5Yn8v8KHfywD2Jx+lCur8g15cfZxrSTk76dbdOyt+RX2RC/l4JfaOSWbtSRT&#10;XEzrM5Cxqp2BlO4+59OP0PNOdI3QrJ908EetAdXOAay9nKWI5XO0E00k92rNX8otJq2730VnV7R2&#10;JPtezhxn+7tU81E8qvL5x3hsY43YPXt+Jp5YCEHP8R/pX9JX/BGz/g3J/Yq8A/sz+Ff2gf2sfho3&#10;xE8b+P8Awfpmq3mieNNPMdj4aE8a3P2SKzIB89Q8ccsk5dt0BCLCryq/yvHXH2V8HZfCrj7zcpe5&#10;CKvJtJXd20kknu+jsk7s2w2FqYiVo6dz+dv4F6J8MPFHxr8H+Gvjd4wuPD3grUPFGn2/i/XrO2aW&#10;fTdLkuUW6uURUcu0cJkcKEckrgKx4P8ATD8Iv+Dan/gj9rXw28O61pnwf0Xxtp15oVpNY+Lo/Fuv&#10;ltbhaFGS+32mrpbt5ykS5hjSI78oqptUfaN1+xz+ydr9zbeEPEH7MXw+vtF8P6ai+H9JvfBtjNba&#10;b5088k/kRNEVh8x9rPsA3sAWyRmvnX/gsh4Y+Jf7JP8AwTl8QfHv/gnxqer/AA98UfCO1/tDQdE8&#10;A2Nv/ZMmn3F7D/agu9Jkhks54o4HnvPNMQlgeF3SREkuFl/mjiDxOzfjTMMLhssq1cFKUnDSq1CT&#10;nK0HJwSktWlL4kk21tr7FHBU8PCTmlL5a6Hw/wDtG/8ABnJ8JJk839mL9tPVdFvm02aPTdE+IOhw&#10;Xi6rqixySxxi7tTbm3hKIN2Le5kQLJIA4AjH5+/t9f8ABvT/AMFB/wDgnD8H3/aS+JZ8B+KPB+ky&#10;Rvr+reD/ABA1wujb7q2trcXFvqFvbPMJprlEUQxzAbHMgRcFvvf9sb/g7W07wb8cvhbq37MXwp8N&#10;+OvAy+EbTXvHGl6lNeWWqafrdza3SPpUd3tMC/Z45YS8iwXCu7OispU4/Lz/AIKZf8FYv2pv+CoX&#10;xcvvFnxX8VX2k+DI7yOTwx8M7DVZH0nR0iEqQymPCpcXmyebzLxkEjmV1URReXDH+oeH9PxkxGLp&#10;U8zlH6q9Ze1UXNq9nBKLjPmd7qUtFo7te6+PFf2eot0/i8tv8j5dCMXRQP4T1X6VoWyzrC00W0sq&#10;naGB5Pbv61HFbKGUsP4Dx+VW4YUcbJF+XIP65/pX9XZHkdaM5vmtN6Kzas+VWfW33PvboeHUqInj&#10;sjBZxwo6k71JYr94lgSevc5NLbabda1MyRHMKSYSNV/1jAjknrwwwBx05yDgOW3k1O4j02WVlLXC&#10;7lhOCy7lA5zkde3J+ma9t+CnwEl+IWuxaDb2Stp9tJGuoFQu2VmUMLfHXGwqzAjBV1XkFgPrs0ll&#10;eFoqDg/YwjGCg5tc8kpWjLV2pwjdzTu3b4WklPwc0zjD5NhZYivK1k232Wmvq3ZL1+6f4F+DNU+H&#10;fgiX40XH2X7ZqI+yeH4bqHcrKxyZCN6llIXzSFOfKiBGDuFcpq/xl1LV9Xlv5HluY7qRGk1Oa6/f&#10;XEQ4Em0IEVOrCNMAAkhQWKn6w/bI+FB8H/DLwotvHHb2el6kZ9TnZuLeJrO5g8w46APMmSeFXcxw&#10;ASPkO3+DmtadqiaEftUa2dugbUHUhUUDgnnGSM9MjPoMkfFcP4iOYZliMdUqvmSlZ3TblaPLJRmp&#10;aSvOOlko01DnilK/57wrnWV8SYepmte15uSj5Ri2uW6ttaL7tyvZ6W9W+HvhvUNe8S3HiiC1fytJ&#10;8PzR+ZGdwlkmCu67QMhkWFCPXzfaum+OPiLzI/7PghvEVNy7WspVxx15XsTXpH7Kv7Od/efCjUtc&#10;uILzc2nzzQs14+SojwhbY21yQoOemMDtmuw+KXwXt9W8T3FrNa7SrEfd7Z9/6VzYHiCn/rBVnNrX&#10;3npd2bajdXVmo8q87Xetz81zLi7KY8S+yb5lRvFWskmlG/e922/I/OHxBBJZeItSvdVEsEU1wgt5&#10;biN1Rhs+7uIxnIb5Tz1PSqRCXlsz2CtOrfKrwKWUnpjPT6+nevtT4g/CfRvCtky3EUYO3OFX2OK+&#10;YPjJ4k02xvJLG1VY44eZGUdv8ecdK/SsjzPGVsLWUa0I0L1JOTg+aKlKU37zqctouT1cdtN9T9o4&#10;e4ro5+4ww9J6JK99LJJbWv8AicG8ttKn+nXUa/NlVjnIP0JGP8KhWz8PvOrrp1q2VY/JCrHqOTgZ&#10;qiuoXt/J57yeTHjPljlh9e34dvWiSZZJsTTPLww2M3ygemB1H1zXzuK4oy/MIqawsaivHlnVjH3r&#10;SW7cpTSe1lDyaWp99HDyi7c1vJf1b8S59osF3W0dxdzbWZfJiL8MOo38EH2LVa0ljbaiLqKB41VV&#10;bEkjNI3DjaxyRgZzgE9F6YrLlsze+WBPLEi87IpNuR6H2rQ0aDTNQ1J31JY5oIQyJGy7kLYU5Pqe&#10;SOehHrzWmBeMxeZU/aUKbtUg6aVoqTs5XbaqVIQg0rKLSk7R5Ipu8VeSNF7vR3/LyTudlaa9e3gh&#10;uLouUSQEL61+5f8AwaGy3kvhv44fapI22xeFQuyMrjjVuuWOf0r8GJrnwnYRMkehx+c2TC1vH5bs&#10;wHHTqM44YbfXiv3c/wCDQTxHY63bfH6xsYSv2GPwjHMyx7Y95XVztAznIG0nt8wwTzj83+k5jq0v&#10;C/H4fEwjCUXRS5ZOSblWpy5XeMbSUYuVtfdad1pfiyXC8udYecINRvLdLRckl3fV+R+0U33K/mn/&#10;AOCk/gGLXP2/fjDqbW7MZPiFqmSGTtcMO/0r+liYkRMRX4M/ti+BZNY/a4+KWpx2obzfiJrXzEt2&#10;vph2HtX+N/i1mX9l8P0at96sV/5JN/of3j9E3F4fB8fYydZXTws18/a0X+h+uni/9pz42+FPBcHi&#10;jw/+xt4uum/4RWXUrjRb7ULQ39vcJfW1utsV0572KUi3kuLx/KkeXy4USCK5lkeOHS+Bf7R3xU+L&#10;XivQNM8V/s66l4R03W/h7F4imuNWkvftNheSSxgabMpsltllWOX5x9p80SRSqsLxKtw/rGlZFnCP&#10;+mK/yq1X6kfy4FFFFABRRRQAUUUUAFFFFABRRRQAUUUUAFFFFABX4U/8Hp8wiP7NoI6r4yP/AKY6&#10;/davwl/4PVJDHL+zWPVfGX/uDr9S8FakqPidl8k7a1NbX3o1EceYf7nL5fmj8JJLvjkt+Ebf4VGn&#10;lLL5wLcnIyDwef8AHpS+aquwJ7D+taXhLQm8XeIrPQm1KGxhnmUXWo3VvPLDYw5zLcyrbxyymKKM&#10;NI/lxu4RGIViMV/ZmNxEZN4itKLcG2rpu1k1f4vXp+J87GL2SM+SVF+UuB9TUclzGhD+au3kA7h7&#10;V9K/sEf8Eof2w/8Ago94tt/Dv7PnhvSYdPnTUJLnxF4h1hLezsUtEty7TrGJJ1DyXVvFFiJvOdpd&#10;m5ba5aH618J/8EKYPEfjr4R/BD4cnx18RrnWv2fr/wAfeMzZXVpBouneItT0/Vho9nDukjltoWu9&#10;GW2nuZN6yPDbhmgE6rF8fnniFk+V1nQqV480buSSu4qN3r71ldrlV3u0u50U8LUnG6R+XOmW19rW&#10;oR6Zo1tJd3MzYhtrVTJI/fAVeTxk19AfsX/8E2P2jv2yvi34f+Hmg6VZ+FNO17VUsv8AhKvGxms9&#10;Ot2ktopomLBDJIJDdadCjRqyefq+mROyNf23m/t9+wF/wa5fD/8AZl+OHhX4y/Gr4neG/FUVjpML&#10;az4L/wCEZa5guLw6Tf6feCK5nkEiwma8t7tX8sMJIVAEe2Mr+oXwj/Z4+DfwE006P8HPh9p/h2zb&#10;T9PsmtNNUxxPFY2kdlalkBw0iWsUFv5rZkMVvAjMywxhPyHiTxs9lUlSyr95eOk2mkpPrZv7PzTf&#10;Wx30ct6z0PgL9mb/AIJ+3P7Cf7OPi/8AYi+Lf7E2qfHr4H2PiKPxh4M1vRbyxvtTuRPIJHtr7TtR&#10;1CDybyx8kfNpqGG9ikVlt47l7iKbt/2kv2YvCfiv9jTxJP8AsDfsb/DLT/jh4U1ixl0fSfhrcadZ&#10;23h3Xo2t9Ytbh57q3s4nnFrcxyJ51u3/ACFJIXU29zdF/t7VfE3hT4caJp9l4l1y2tWmDWunQySD&#10;zLyWK2luGihj+9NIILeaTYgZtkTtjCkj4A/4KtfsW/tM/tFfAvQf2iv2NPi58TPhH4+8JwtpfiCD&#10;wh4guoZPFfh+1kuRaSTw6NcNNeRxyub2BIme7jtL+8EdpNePHZn8WweYYjNs1UsVWVNzlzOT5nBz&#10;01nFPadnzcq0bW0dD0ZQjCnZK9vv/pH853/BQX4SfGP4NftWeIvC3x5/Z+svhf4mv1t9VvvCui2a&#10;29lF9qiWdZreFZriO3SVWDtBFK8UErSwxrCsYgi8S0+YlmDQssqHdJHuOCv94fwntyMH15zX69/8&#10;FvfCH7OP/BR/XPhx8e/g1JY+Df2pNes5NJ8f/AO6Md1qGrva6al5BcW13aBobx5IJLdLCXd/xNbe&#10;4tUtsTW7W5/Nf4lfsWftkfBXwneeOfi5+yf8SfC+hWN1FZ3+qeJ/BN/p9tBPIiukUk08SIsjqyFU&#10;YgsGBHBGf7A4NzejmmWYOdaXs6tNWdNq7b2TpqTblHmT5Jwc04txtJ6R8DEU5U5ySV0+v+f+R5zO&#10;VeDoD3I/EU6LU7s2/kRBS4bCmSM7WX0OOn/1q+qv+CQP/BPv4ff8FIP2htU+A/xM+IV94Xa88Pyw&#10;+GNU0/XtIW4t9ab97DJJp15cx3OqWiwW935qWKtJG5gMjwxl5B+tn7Un/Bop8HfGvws+HWifso/F&#10;fTPBXizw3oa2Xj/XNV0/ULqHxfd+TCp1ARSXsq6e3mRzP5ESsmLnbuAiXd9HnHixw1w3xFDBY7FT&#10;oSnFKTjCUkotSknJrVaq1knJN+8lByZlTwNatS5oxvY/ATTdW0rTr6bU9RtbmSOO2RIlhhfIVpP3&#10;p4Zc4QBuSuSowwySPqf9nn/gov4T/Z78P+INDudQ1DW79bhTp9xpOntHJcXSWccbTzGSDy4I2Mag&#10;RlJyJPMyDGEJ+jP2xf8Ag1s/at/ZP+DWpfGy0/aN+H/iPTtFtme+sTHf2l5dzu8cVpZ2USwSi5ub&#10;ieRbeOIshaaSJBnf8v5zt8MfHy/FE/CDV/DWpab4ktdYGmahotzaN9tt70v5ZtmgAMouFcOht8ee&#10;JFMfl+ZiM+tm2ecH8d5fVzXBZ1GNOnJuSVNtv4ua6lKDXLGfu8ydoRUYpt6/I8S8J5XnmDeHzek5&#10;U7XaukrJp6uzdnbVJq99eh9EXH7Wvxt/bC+JGkvoPwutbu9k1K1v7W6j2X2oJfLblFZDNGtvE20R&#10;/PGkTQAeYZoYwSP1O/4J1/8ABOofAwS/F74n6jceIPH2sWaw3mt6hfT3jWVrkN9kgluSZCmcF5Gw&#10;8rZJVF2Rpzv/AATg/wCCYWrfsl/C2H4pX3hdtR8YahdW82teHUa1lbyvOVTGsjyKq3KRfMR5zQLL&#10;5ipuXYw+8LPUPD0dx/wjcOp28eoQ27SNp7ZSXYrBC4RgGMe7gPja3YnIr/N/x6+k1lOXxnw5wtKM&#10;6vM41K1leKSSSTXWyV0vci21G6s1+J4rhiXEv7nA0fq+VU1yqMW1Ouou9pXbao3WiTtPRvR2POpf&#10;B+g6RfeE/PEn2nT/ABrqV3ZqsZO6SW31MY9APLnY5PHQdSM9t4js73TVttb1a2RbKz8261BkyTBC&#10;tvKS+3q5ztG0DPOccVp2HhKRtWbVbnVp5ejwW80cPlWxC7S4Ij3jgnqx+8R0wKm8YQRWvibwGlug&#10;njuvFUqzSSLnzFGk6g4b2AZF/IV/nzxh4mYXLcTCEJOpWlGbbbvLRNvl2UUrSs3dt7e7c/S+E/Df&#10;E5lRlVnTUKEWlppG7drPS8pNNXS0S1etjwf9rb4M6T4t06EHRLnUrtLiOOx061YLG/mypG1xM25c&#10;RwqxlJBzhDtSV9sbfBPwL/ZE8XeGPj94X/aV/Z00bwtKvgf4iMl9dXGn213Y6bd2DMry3EMzgzlT&#10;EIcwfvYmMTxNG8ayx/r3420zRZbpJv7MjaZkwZtmW2kjjPpxmvPPiN4csLrwR/Zf/CSWuh2em3lr&#10;e3F61vHsW1t7iKeeJ9xVVV4YXiLk/IrlhkqBX9oeB/0ss2y/gXDYGrhp1XUjGnJ1GmlTfPGpyxjp&#10;JNNL39XzSb91KB+RZ3wdm/BHEmJWTYmFJOUpRtzW5naylfRNXck4xdnFRakndfGv7Pv/AAWa/bN8&#10;Z/tV/Fi08RfHH4d6p4Va4cafo+rWeoaPHpF1Dp4ghaxY325YpJvKmmilkl85opfJFt5rOv2X/wAE&#10;2/8AgqRL4x+Bfjr4gftx/Hz4Y2+taT4wFvo+geBb+S7Fvpq6dalUgj3zXl2zTJeSEsHlysh4jVVT&#10;zL4T/s4/FDw/8XPGfi3wN4m1fXLDUG/tKbwvb6LGbfSoliii/dGJfMlmfymYBiztllRSF4z/ABzq&#10;Gs+OPGWgW3guzufM8K+IzcawbzTprOF45NNvYQFmki2y4eVNwh3lWCq+3DCv6W4ox3DOb1ILK8DS&#10;hRqQopSi2qkeW3Ne8XFSkk7SiveT5pKR5WF+kDxxlNb61iaMqtCVN8ntFam5wh77VRUqfM/aXjNW&#10;5YtJKSTuejfCL/g4Y/YH/aI/aj1b4URfHa5+Gug+BY725utW8b2ttp9r4smia5tmgWSdma3hjUR3&#10;SRsIbqd2jX90sE8Fx8X/ALSH/B054b+Bn7KXwu+Cf/BPzwjp+veLNP8ABNnYeMPE/inSLoWGjyW1&#10;ubQQWkB8l7mVnjFwsz4iSMxK0bySSx2+F/wUq/ZB8L+PPAniL43z+G7G48SaDY/bbyzsVjNzdQx/&#10;ONrFdwEwgaEnZn5SQGKAj8kvHXg3QfD1wuizSNJcQ2v2XUrd9p8u4QnL5X5XEgcHch2jyzgnoP2j&#10;w38KfDPibMKU6fNUm0uWnUd6XOlJNTaUZyvLVxSaSXN8F4R/d+AfGCjx9lPtqdJ0qiaU43UnF2Ut&#10;GrLls1aVle9t7X+tPDf/AAcL/tNt/wAFJ7D/AIKXfGj4LeCvE+tab4Hk8Lab4dh0E2tno9jiRi9n&#10;JI0txFOJpZZGlZ5HZLi4hDJHIqx/0Of8EsPHWn/FL4SeMvinpKxi18UeNrfWLfyIfLj8u68P6NOu&#10;1cDauHGBgY6YGMV/IMfCF3q2iz3U/l+Zb6fePJLNcLGqfuZD143HO1eMZ3Zr+tH/AIIf6lqmqfsc&#10;+dq9jNDMtzoieZMu3zv+KT0H5wOwySvplTt3LtY/l30isio8J8TZXgcPTjThUoydkuVpRVOUYtbJ&#10;xdSafK5a3vNvSP6Bg40sdn1HE895U41Va+nvuF3bq/cWvRep9iS/dzX4s/sE/Dy6L/BPVNPmihuP&#10;O8MywyzW/mKj7rYgsodSwz1AIJHcda/aaX7vTvX5lfsF/DWO38AfBXWTbj5NL8NT52/7Fs392v8A&#10;Pnx/zL+z8dkCvbnxNvxpn9KeFObLK8Hm0W7e0pW/Cf8AmfZuu+CP2z9R+LfijxBpvxb0mz8Jpo1n&#10;F4H0XTVgjaS9FjqKXUuo/aLKeTBuprB4xBMoC2w3Kdssd11Xwp8N/H/w74914fEnx7Z654VuNF0p&#10;vDxniiXUrbUVFxFfrL5EEUJt3jjsJkI3P9onvvuQi2hj76EEJzTq/o8/HwooooAKKKKACiiigAoo&#10;ooAKKKKACiiigD8Ov+DjL/glroX7RXgn47f8FCvAv9uf8J38KfGGm2eq2Om2b3cer+HzoehM4aJS&#10;fJNmbq4u2nC4EHn+ZuCo0X4ERW7sSv2qT/x3/Cv7avgSqv8AFL43JIm5W+J9oGBH/UraBX8f3/BR&#10;X4IaX+zV+3v8ZPgX4f8AAd94X0Xwz8RtYsvDWi6hHOJINIF3IdPYNcEyyRvaNBIkrMxlR0k3OHDH&#10;+mPA/iCpj6dTKcS2/Yrmg+Zq0Ho42TWkXZrfdrRJX8fMqXK1OPU8UjEmCXmZueM4/wAKUKw6vn60&#10;oIPzAdeaK/cKdOPKm2382/1PNEIb+Er+IP8AjTFWYMyiZfX/AFf/ANepKaP9cxH90fzNTUpxc47/&#10;AHvt6+Q0xu25/wCesf8A37P/AMVTVW5TbGZI8euw8/rU1BjMhC5A5wGboPepqYeHLzLmuv7z8r9b&#10;ANMczqy+YPu9o/8A69XNBvo9F1uy1rUNCsdWt7W8jlm0vUfOW3vFVgTDIYJY5QjAbW8uRHAJ2spw&#10;R+qX/BPP/gg3+3J8CPFfg79qv9rj/gnd4Z+J3gPWdQt9M1r4U6941ttO8Q2NpeLGYtViimure1Wd&#10;HZIhaXM3ms8jRNDCzLcwfvR+29/wTf8A2O/+CjvhTQ/Cn7Wfwmh8SW/hvUXvNDuob2Wzu7N3j2SI&#10;lxbskoikGwvFu2O0MLMCYkK/kuf+KeR5PmlOhTTrUpXU6lOrFtNaWUU979W4qzvFuzt3UsFUqQb2&#10;fZn4P/8ABNj9iT9hP/grZ8G/GVnN+xrpfwHu/DlvNd3XxM0vVvFM+lR29q9pLceRf6lqFzYRzpHO&#10;ont7iNnWCZZYy25mt/hT4j/sJXWnftuaX+xP+z3+0z8NPixfeIvEFvpXh/xV4R1aWPSZZ7m4aKCK&#10;S5uY0iMpXy2YW8lxEDKsaSyyBlH6I/8ABRn/AIN4vHn/AAS2/Z5+IH7RP7Kv7VfxN8Rx3nhu+sde&#10;0Dw7oqWbnw3JdWq3cWqTwX0b3NkIWDTLHbujNGjvDHCJJIfz4/4JV65ZeHP+Ch3wp8Qal+1Ba/Bx&#10;LDxKJ4/iJqFq9xaaZIkMjRxXKJPCDbXDhbWYvKkQiuZDKfKDg9PDmJ+t0MwzbLswqVsOlLkpy55O&#10;ElBSd+a9Rq9rRjv0T0JrLlcITik+rXr9x+8//BCCx/b3+AXgvxt/wTV8T+LPh/fS/Be30bV9M1ya&#10;O6vLO607xEl1fwQ2pVLSdEiaKYsLlGlEkzqreUsSr9/DT/21wMDxX8L/APwn9R/+S6yv2ZPGf7EP&#10;x11uP4u/s2eO/hl468Q+HfC1t4avvFvg3VNN1S9stPLCZLCW7tmeSOJpE80QswUsu4LkZr2mv5gz&#10;rETxmZVK9Sm4TlZzTVvfaXO7dOaV5W0tey0SPZpx5aaSdzxPwzr/AO2l4l1nxDo0fiD4YRN4f1hL&#10;CRzoeonzmaztrrcP9KGOLkLjnlc55wNmLT/21Q7GbxP8L2HG3boeog/+lVbvwr/5Hn4lf9jtB/6Z&#10;NKrqtW1/R9CNqurajFA15c/Z7NJG+aaTYz7FHViER3OOiozHCqSPLNDzTV7n9sfRbNLsX/w4ume8&#10;t4THHpt+mBJMkZfmc8KGLEdwuO9JN4U/atuPGun+MJ9b+H+6x0u7s/JWxvsOJ5LZy3+t/h+z499/&#10;bHPbTXeo+N1tZNAeBdJ+0+bLfTLIsrNBcJhI42VdyPsf97uwAEZBIsm5ehXcFAbrjmgDlNNs/ji2&#10;3+2Ne8LR/wB77NpNy/5brhasxHx8dQmspNf0lmghjfcujSjdvLjH/Hyemz9a6JmC9RXxF/wWq/4K&#10;TN/wTy+A90vgGCa8+JXxDsZNH8AWlrJEs1pMsVwZNTCyo6SLbNJBiMqRJLNCjYV2dfUyPJ8fxFm9&#10;HLcFHmq1XZdlpdyfaMYpyk+kU2Y4ivTwtCVWo7Rirtnwj/wV7/afuf21/wBvrwT8K/g9fWetaT8J&#10;9LvpF1XT9Hjli1LUrqKBp7YO13tzC4sMRP5Mqz2d6j/6pa9w+Dvw18SfDDwDpvgC0fRobXT9PjMk&#10;9rpBiW5uXZzcPsWb5WZ/3hbJLGU5JINfEP8AwSe+C2pa/wCLrLx/44a31TUG0i38QanfX1x9pupG&#10;dpksLjdL5u77RPJrFwJkkSUJFbq4+ZlP6KarrGmWEE0l9dx28Nrb+dcSzOFSOP5suxPAHyNknpiv&#10;2Hi6tg8H9UyTAybo0IpXbersnJrtzzvNrZNtdD/Nfxy4wrZ9xXXhDlkqa0XLF+9zNRumnrGLaXdS&#10;TvZpL5/s9J8b/C7xNq/wB+GniLTbbQ9B8N6NqVhb6lplxcfZorm5v7d7eJzdKwRY7MFFJIUsACEU&#10;KPJPB8XjPVtNXxKniXS3fUrye8umn0OTzGd5HwpYTrwibY14yEjVcnGT6z8VPjb8LvFPw28b/Ff4&#10;c+ItP1DS5dHt9E07xbo8ouItQ1CRpY4obeUERzrHLdwqJEfyxLLLGzo0UoTy1/Fdr4F8F3ms+IpZ&#10;riDQ9PBurySBoxcSIoDu77dkSlsFmYhEBZmIUEj7Xw/jhYYGpiKr0gpNu76trTW+ijbTf5HxFOnm&#10;1bn/AHd6tSVKDvCKk5qlBzUrx1k5zu7u6k231szwn4B8Pt4fvdL1pJrqC/1S8mulW6lj2O13JKHj&#10;2vmJkfDo6kMjKrKwZQ1TeHvC/hi7+K+k/D7Up5YtD0fT7fU9B0uafzP7Su4rstLdTySSPNcyQym0&#10;k3OF/eXAld55Spg5Twt8SfFHifUNLtvA/iXwjq1nqlzdfbZvD/nalHpDBXmBllV41ZGb5FyI5CXX&#10;ajr5jRzfDHxta6H461jWfiP8dfC2l655zJ/ZviTS3s/sFjFJIsfkRPeLuiZhvNyN3nPxv2xxxRfU&#10;VsVlmMwtOrBf3W3ZXikvdbvrurK/qtGj2cXl+cYV4pyqSvZuMFzuSlJtKSiovlaUZJytorJNc0Ge&#10;8a7rSuyaTFIP9Y276hjxx+f1P1rxv9piy1aD4meEdX1jWPJtF0/VdPjRbg75L2VLeaEKhBQkQ213&#10;liMqCQPvkHSt/j54FvLyPVIdRutQsTN5aa7pujXDWM7MhfzUZQ+INmG88sYB080sCBzX7QHiO78R&#10;+N/DNxJFb3ugSaTqF7HcyRpIh1BJLI2jo2DtYwPeFccEAnPAr0MLTp1Y0VTlzWdNva/xxf3ef+R4&#10;/DmU43LeIKaq0eTmjV1kpK7dOffr5NXvo7H7e/8ABPrP/DBPwQyf+aQ+Gv8A0121Zv8AwUZ0z+2f&#10;2PfF2m4/1smmdvTUrY+3pWl/wT5x/wAMEfBDA/5pD4a/9NdtV/8AbC0ga9+z7r2lFN3mSWXHri9g&#10;PofSv8+OPKqw/B+aVP5aFd/dTmz/AF84ZrfV+IcFV/lq0n904s+If+CXng288PftpLdWU0Sbvhnr&#10;QmV4T+8T7fpPAIb5Tu2HcQwwGGMkMv1Tb+B/+Ci9t8PLnW1+L3g6bxzNrlrNb6NdRBvDcFmLudJ4&#10;g0dkl8VaylSRYzIZBdWsWbjyXlR/Lf2J/BCeGP2tLW6WHaZPh3rS8D/p+0g+gr7WHSvzv6P+N/tD&#10;wvwta97yq/hUkj67xWzBZpxtXxCd7xp/hBIxvh9pPirQPBthofjTxPLrepWcJgm1i4iiSa+VGKpP&#10;MsMccQmdArSeVHHH5hfYiJtUbNFFftJ+chRRRQAUUUUAFFFFABRRRQAUUUUANk+5X8IdjG5soj9p&#10;kXEa9Men0r+7yT7lfwh2b4s41x1jX+Vf0J9H9xjmGPcr/BDZtdZ9vM8vNPgj6v8AQdI0gQ+XdSZx&#10;3C/4UmxgMGVvrx/hQxIHT+Ifzpa/oef7yo+Zv05pW692eTsg5/i5/Omssj/KrKP+An/Gvu7/AIJo&#10;f8G+/wC2v/wUw+E+q/HbwLNoPhDwfHDNF4Y1zxbcSxx+Ib2MyI0dssMcj+THKnlyTsoQPlE81o5V&#10;j/ZD9i7/AINZ/wDgnj8KvgP4I0/9rb4UWfj/AOJulwvc+LvEFj4i1W306/unmaVYFtxcKjwwKyQq&#10;3lxmcReZJGpkMa/nvEXiRwjw/KVGrUdSpGXLKFO7knZ3u20rJ6P3m03tozqpYTEVdUrLzPyp/wCD&#10;ef8A4Iv6F/wU61/xt8XfjJf/AGfwb4Bu7OxtdM1Xw3fTab4jvLmK5MsJurS+s5Va1RIJWjil3Zur&#10;cuVQ7Zf14+MX/Bt3+x58bfEreMPFHwh+C+n6g6wJIPCvw71/Q7Xy42B2i007xLBbqWUFWcRhzuJL&#10;ZwR95fA/4JfCX9nb4YaT8Hfgd8PtL8LeF9DhaDStD0WzWG3t1MjOxCqOWd2d3c5Z3dnYszEnrK/m&#10;7iHj3Ps5ziWLw9epRhtCMZyXLGyvs1dyavLz0vZI9ejhadOnytJ99D59/Za+Cvj/AOB/wts/gH8F&#10;/Gfwr8P+HfA+7SbXwzofw7uQNOxiVTJjW5WMk0cqXJaUmWT7SJJCXck93q/gD9ofWNS0rUp/i34L&#10;DaVfNcwgfD+7wWaCWH/oK/3ZWrrdY8LCTWl8U+Hvs1rqxhitZbyaKSRJbVZ1kaJ40kQOQvmiNmJ8&#10;ppXYAh5EeXRtU1BZJNI8R3Nqb4SSND9njMazQhhhlVnYnaGRWOT83PyhlFfE1Kk6knObu3q292+r&#10;b7vqzp8kfl3/AMHOf7Q8Xw3/AOCbPjb9nD4r/tHfDuTxR43j0eXQfBdj4curfVtQig1qznaaMfbp&#10;hFEot5GMkihG8p0Ul8Cv5oEWaWHDyxjOR90mvuz/AIOMv2zpP2yf+CpfjT7N4aXS9P8Ahb5nw+05&#10;dx8y7/s2+u/PuJPmIy11Nc7MBf3SxZAbdn4XAPQCv7Y8JeFamRcL0/aTknX/AHko3tytqKtp/dSv&#10;fW99tl83jq6qVnZbaHRfD34z/Fj4Trdab4G8aT2+lapfWF1rnh2f9/pWtNZ3AuLZL+xk3W99EkoD&#10;iKdJEznK8msK0juHl+WWMcqeVPY1FtY/wnrVu1EiLujg8xuAFz6tj+v5V+vZPlOFo5hOq+ZJ+9Jp&#10;O7sn2Tbdr2td9F0OGpUlKKOs+G+oapa3U2nxNDwzbTMrchvmyORxn5fwqz8Q11Zp7C5uGtl8xyih&#10;UOT8jt3J/wAisHStQW1li1yAsqKu24X+JVBPP1Q5OPTd1OK7LxjYf2nodlqZjaRraZHwvAw48tm9&#10;goct9Fr9npuFLLYQjVly0vZzupOzoqalFx72ppxfVuLvdNN/M4m1HMoVGl7109Otrfn+BzPgqw1B&#10;/H2hDzLdv+JxaA+Yp28XUDljyOAqMx9ga+4vEP8AwSv+I/xAEPjbT9V0SPS7ib7VNCtjcGRWYlmV&#10;HWVcKXZ5MOJPmkYcqFVfhe9iMDsxjDyQZk8vYG38HKYPGGUsv0Y1+0H/AARt+Lnif4j/AAlk8C/E&#10;C9W+FmzR2t1IuWmjU7RuyTlgvyn1KlsDO0finjFLFcGVMRm2F5qkYQhKSUndQScZK6s7tJu2qaSv&#10;rY/K/GLOuJuHMrw2a5PVjFqTpyUle/O1ytaNaPro1fe10fOXwp/Y48W/DKH+z9N0LS5pPLjgkv5L&#10;Z2lZEXAU4wFTO5gigIpYhVUHFepeC/g541tNTjMl3p0Kq2VVLNzzwem8enX+VfoiPhX4VggaO30a&#10;3+c5/wBSOSa5Wf4BaFb6n/aMULIA2fKHQfSv5tyn6Q3COYU5UISlSS2Te/V6X3ufy3n3E/G+IlKr&#10;jMOpOS1a97y1vovlsjwvw/8ABvxDZ6ba3l9e2MbTSQoVFi2V3uqD/lpk8sOxzXq/hj4VaxoMai31&#10;HT9277zaTIcj6+cPfp0/Suj8e6E2neG7VVj2ga5pgyO+b6AV22l6LHcbfkBxX5nxZ4tKOCc3UtDy&#10;l+f/AA58hhsqzzOMRGMopScno4p/ytaO669j4O/4KKeHPHj+Dgt+tpatNNOixx27NmNZHWOTIkP3&#10;0Cvt6ruweQTX5q+M/AXia/u7iGTUrfa8jO4Wyb5W+UY/1nt71+3/AO2p8I18WeAJHjt98ttypX0P&#10;/wBfFfn+f2TbTxFfSWmpt5M0sjBGC8j2OBnpX9ZeBHiBk+P4CoYx1HeL1fNLR3s9n2P2fw/4op8I&#10;rEZbikoOlOWigtnqmklqkvyPl7wV+y/qrfDvxB411LU7fy7PR7qZFW1YMWSJm4O/jkdcdcV0nx2+&#10;EOh+G7QwWtt5mzKqzuSc+2fevtWb9iPUo/gfrHhDQTdPc3ei3UELtYTFd7wsoJwvqR+FcH8Vf2Iv&#10;i5rerNa3l/YrDG2WZ9KkP458+v0LA+JGVY3iSrP6wpxikrc13o5d3c9nD+K2Fx+ZqtiMXyQU52TT&#10;jdJQtstep+bmpeAYJDcX00O1h/EshUyKPXBH6/8A16qaf4U0U3iQ2UH2eaRh++tV2vnsenPrggj1&#10;Br6m+PH7KviXwXat52rWMiRn94I9PZWx3AJlP9a81+EXwdk1DxJ596u5Yn/iXoPf/P4V+sYXF8N5&#10;thamL9lGOm/LC93fVNJtPre6d+p+5YHjbBYzKJYunWvFLSzfbbU+iv8Ag3w8JXcH/BaD4S3l/FHD&#10;cacmrDKLtFxDLomqEMBkkfMoBPrGwHByf6jK/nL/AOCN3h6w0b/gtL8G57TTY4xJo3iKOW52jdIy&#10;aY5jXOOwknI9dxznFf0aV/nD9Jat7TxBpp3clQinJu7lepVlFvzUHGLfVxberbP1Xw/zF5pkCxNr&#10;KUnZdrRin97u15Ox8R/8FefCf/CS3vgFzg+RHqY5XP3ja+4/u1if8EktI+J+i/Bj4yWXwzTSZ7yH&#10;41QfZ7XUrp7RMDw9oDzbplin+8hCqBF8p3Escjb6/wDt9+Ex4qv/AAuhhDC3jvD0/vGH2PpWL/wS&#10;m0f+wbH436UE2+T8Z4+Pr4U8Ot6D1r/O7hrMvafSQzjBp/DhYu3/AG7hf8z+l83zZVfBzL8Bf4az&#10;lb/t6t/8kdponw6/b/0vxB4Jh1L47+HtS0X7bj4gtc2MKXyWkCzTW32Jo7NYpried4rW9kdIIpLa&#10;AS2kFhO7CvfqKK/o0/IAooooAKKKKACiiigAooooAKKKKACvg3/g5rBP/BEf404Yj5vDfT/sZdLr&#10;7yr4a/4OSfDPiXxf/wAEWvjZo/hPw7fapdx2WjXslrp9o80iW1trunXNzOVQEiOKCKWaR8bUjjd2&#10;IVSR7XDclHiPBN9K1L/0uJnW/hS9H+R/Jb5Mmci6k/8AHf8ACmuHjO0XEnfj5f8ACpGYKu4HI/nU&#10;Ds7SKT/dP9K/0Jx0qOHp+5KXM7W96Wza8z5SF5A25zkyNwc9qTn2/X/GvUv2N/2PPjr+3d8f9F/Z&#10;x/Z58KtqWvaxJumuJtyWmmWikebe3coVvJt4wQWfBJJVEV3dEb9+/wDglr/wau/s7/s2Wo+I37el&#10;l4d+LXi77Vb3Ol6VGLhtD0xVi+eN4JQi3+6RmyZ49hWOPEYJbP5vxVxtkPCcW8XNyqtXUIu8n0vq&#10;7JebfR2u9DsoYerX+Hbufgv4T/4Jx/8ABRDx/wCF9P8AHPgX9hX4x61ourWMd5pWsaR8LdWubW9t&#10;5FDxzQypAUlRlIZWUkEEEHFfqZ+wX/waC/FTx98LH8fft1/FuLwJ4kvJruCz8C6XYxao1jb+W0Ud&#10;zcXVteLF5+8+ckUbSxqqReYzl5YE/oK8tF2qEHynjjpxSqqoNqKFHoBX89Z54vcSZpR9lhUsOm7t&#10;wlJyfZXbsvOyu7KzSun6tPL6NN3lqfifpn/Bm18EvCPie18Ya5+2HrHiLR9LaG4uPDVx4G2f2l5c&#10;peWCSWC/jk8uVAI9sRjlGWKyqSpT9bdC0X9o+40uG5T4y+AbiORA0U9r8PbwRup5BH/E3bj8a9Er&#10;zvwrpni/TfFPiy18B3Wj2un2fiORv7JutPdVeaa0srqQpJE6iLzJpriR2McjNJOXOTlW+BzfiDOs&#10;+lCWYV5VHC9r9L2vt1dld7uyudVOlTp/CrFhfC/7RiXMl2nxW8F7pI1U7vAN3/Dn/qK/7Rr8Yf8A&#10;g7O/bM+N/g/4a+Bv2MtP+PHgu+i8Q6teaj480nwb9psdTto7WC3NpaX8Iv5R9luBfNOI5Y8O9pE6&#10;n93z+42heK7bW9AXXn0y+ssbxcWuoWpimhdGKupBODhlOHQsjjDIzoysf48/+CwH7Wvgf9uT/gpP&#10;8WP2nfhjE3/CNa/rkFt4fmbzB9ssrGyt9Phu9sscbx+elqs/lugaPzdjZKkn9C8GeHv7a4vWIqL9&#10;3h4ubdtOZq0E/O95Lf4TkzGr7PD2W70/zPmsWtwx3efH1z9081NDBOX2pLHnb3U06P7n3qdEwRzJ&#10;6Y/rX964PLcPCUJc0veau7vtqfNSlIkeK9Uq0csLFeMEH29varCwast8rW5g2yKVdvLYlcAlSeem&#10;cjjnn8aIPmbp1FaHh6w03UPE9rpmuXfkw3N0sIXcV8yMoScH1LDaT1AIxjIavssTh6WDwUcRzz96&#10;pTSfPy2lfS8mnZTS5HbVqVlZu5xyqcqba0Sbel9DoPhv4F1zxJf2us25hZWuI0hH2d2a7kBDhYlB&#10;y5IVj/uqSMjmv0T/AGNv2dPiXoOhWl5qE2hLdXE7Tz/aI5pTHJI5Yx79y7lTIjX/AGUUdq8I+CN3&#10;oHw/vbjXm8OLqzNbRxaatjJClxDH8vmQBZikaqWUO0nmBnJVWUiJTX1L+z1+0dpXim8j8GPoGo6T&#10;qEu6SOz1D7MzPEo5lDxTSRsu/ahVXLqXUsgVg1fm3GeOx8q04VHOFnKKdppNtpOV3dXlZOK5m7Np&#10;uTbt/MPixxBxBmmAnSwFKPso6ybcW0rdrppR15m1b0Vr+geNvhn4z8V2MVzd3Hh2dY5poVUWs4w0&#10;cjIfvN6imfCP/gmToniC9j8Vpp+j6esfyw2dlJdpahepK2wlEIzknO3OSTnNe1fBb4ODUNKt5tcu&#10;lmMk0k8qx/dBkkaTaPXGcZxzjOB0r6U8E+GdL0ixjs7eNVVFwqjtX8e+LnjB/wAQ/wAkUcLUlLFL&#10;a6uo9Xvt0Pwfg3FcQ5zmMsvwNf2dFNqUo+7dXsktdfuPC9I/ZduPh54CuPDmiXOkFryMWjM2my/u&#10;1kIjZx++52qxbHGcYyM5qjq/7K8mray80s1qIpoZXe5WzIEcgKBF2mTJ3Zc5B42c/eFfSmtaCsts&#10;srPx9oixx/00Wsu9snutSWxth8u6v5w4Z+kRxJmFerXWJfO1ecnslHW1tvuPqM78PKmXtVlfmk2l&#10;Z3lJtLVv1Px//b9+FHij4X67dPf6lE1usgRVjsXwxc7VGPMJ6kc1+bvjLVb/AFLVrsNNF5nnHbGq&#10;tkJ0655HbI4BBHbNf0Sft6fsq2XxO8Erew6esl0mqaciZTPmBr2FSPyNflX8eP8Agml8Q4tf1DXN&#10;F0JkUv8A8epUr82/luhGMZ44ye4zX+kvg34qcN+I3CNOVDGuK5UqlpSbu076KSejV7Wlv8LdrfrH&#10;hZxthOHKbyviC1HERfKnJKKklazWlrO+/RrVnwlbWNzFLGsKxeawMeCpRTwGyTySfw/vfWtK00O6&#10;35vhCq548mRiT+YFfQvhb/gmD+0YD9t1vw81pprYP2hbWRpn+UAhtuVDHg79x+grP+LPwB0v4eah&#10;pujXN75NxcXJik86Nhj9079yO6Y/p1r9U4NwfDNan/tMrSU4pU1JSWjUWmrXequndXva1ld/uf8A&#10;r1w/i8YsNg8RGrJptuHvWVr7rTb1PG7fw3BKwke0Nw27MZlXcE9h2H9e9dJpnw/1m7ljYWb+WysR&#10;8p2jkf56V6F8PfgF4w8Q6zFaaRLbXCZBDLZsQB6/fFfTPgP9my/t7m3svFEFvKptH2rb2LRsrbk5&#10;3GRs8H0A757V+gZtnnD/AA5BQwlBQk5Rba5eb4k7t3bb9bnynEXiFgMq911FJ2btd3tbtbT8D4kh&#10;8GD+37i2vjHDNCu22hmZlZ02ozSKCMkZIXoQCvXORX7ef8GeOgy6Kf2ipw+6O8k8KSZZhuDgawjD&#10;AHC4VccknJ6Y5/P/AOOn7K2raTZLfeHbbFxDILizMi/KHA5BO1toZCyFgCQrnAzX6Qf8Gkp09of2&#10;hG0+1aH/AE3wyJIWVQ0TiPUgyMASA6tuDDPDAjrX88eP+cUcy8KMfCcudupTqRltfmrQTv3cFaHb&#10;lcGktUve4B4sw/EmZUKmGd1Zprs1Fv5XtdeafkfsdLymK/H342eAxrnx3+IWp7V/efETxB/AD01O&#10;5Hr7V+wb/dr84tQ+HS6/428aauYF/ffEbxLyV9NZvF/un0r/ABY+k5mP9mcD4Wre18TBf+Uqz/Q/&#10;tDwXzb+x+Ja9Vu16Ml/5PTf6H17418Ofta61faOvw/8AHWh2NjHpMH2/UIWFuZbz+0LWRi1pNa3W&#10;6BbOK4jKJcRSSm4dBJbsYru2u/AXwl+1Ro6aLqX7QnxL0zVrxvDZ/wCEksdFiiSxTV5JFmcWg+yp&#10;MbaIvPbwmSQubeK3MoknM07+laMCunQ/9cU/lVqv6Njsfj4UUUUwCiiigAooooAKKKKACiiigAoo&#10;ooAKKKKACvwf/wCD2Bgkv7NJ3bfl8ZZbdjHOhV+8FeD/ALV37Enwi/aZ+NHws+N/j74MaP4u8QfC&#10;W+vdS8Fya34qvNPh0u9llspBciO3ikW5dWs4iolBVCuQCSCv0vB+eU+G+IqOZVIuSp8+itdtwlFb&#10;+bV30RjiKftqLh3PwT/4hJP2/oPhro/iW48RaDc+LNctNKjm8J2d5G0fh24ubqUXMmo3kksaG2tL&#10;ZEd3slvJZJ5DFFBJGv2k/WWl/wDBp38OPhtbWT+IvizceINNm1zwjo+rWFmLqya/0z+0LafWrucx&#10;ygSXE0+YLeMbIrSzjV3+1XSrMP2S8L3HxAnu5JvFnhjR7LKhf+Jbrst10yRw9tFj7x/IfhZ8UXGp&#10;CCGCy8P3N0ftUMhaCSIBQsqsfvuvYV7OO8TOMMdT5XXUNW/cio7tNK+9l01vq7tmccHh49Dwj4ef&#10;8Eyvgl8Lf2LrX9gLwP438WWPwzj8I3nh3UtJWWwabU7W8SYXrTTm03iWdriZ3eIx4aVigQBQvZfs&#10;0/DjxXoHh66v9V+MHiXUo08XeIB9g1C10xY3X+2LzDEwWccnIw3DDrXfap4t8SafaNc2nwu1q+Ze&#10;lva3Nirt9PMuUX82FVfhNq+r6x4ZmutZ8Fahoch1S9YWmpSWzSYN1Kc/6PLKvf8AvV8PWxFfE1HO&#10;rJybbk23e8nu35vq+p0pKOwatLEvxg0G23zec/hvVmj2yfu9ouNOB3LjlssuD2G71rW8W6ynhnwp&#10;qXiK5v44I9PsZbmW4mhMiokaFmYqGXOADxkfWsXWUlPxu8PXAjO1PC+sIze7XOmY/kfyrH/a08Qa&#10;d4e/Zn8fXWpQXsiP4N1NNljpk90/NrIPuQo7Y55OMAckgViMjSHwd8cr9bP4tfDvwfquk6frVrrv&#10;w7kvp11Ca4a1ELpqiwTWyLazQ3Mh8qSF5jsMEokjaXy181+KvxV/aqb4u+Gfh3+zj8CdM02O80Px&#10;JFLf+OvEUcdhYR2uo6bax6klnpxne+ws32iG0Mtm8sLTRyz2UuEb6C1fwr4X8QxWtvr/AIb0++js&#10;byO7skvLNJBb3EZzHMgYHY6nlWGCD0Irz/X/AA5pFl+0H4D8E6PbNpuk2fw/8QC10/SZHtIolhut&#10;DjiRRCVCqqOyhRwAeBwMaU6nJJNpO3R3t+YHz/8Asy/8E2fGX/C4/EHx/wD23U0rxF481DUrfUtE&#10;8YeEfG2rRyaI++787TtMaeNdS0vS2WWN2086nd2ck01wY7a1jIjb7INvaPLJF5Q3bQW9T6fyptlo&#10;9vYDENzdNj/nteSSf+hsakjlBvZLcSfMsasy/UnB/Q1vjMbiMdUU6r2SSXRJdEtkvJdSYxjFWR5X&#10;8MPht4H+Fes+Bfhd4A+E+g+BtBtfCOr3UfgrwvZxW2mafdG706V/KihjjjyJZ528wRqS0rtgF2z2&#10;3xenn034T+JtR066kt7i28P3ktvcQSFHjkWB2Vgw5BBAIPtXHR+JPiN4y+N+taj4S8F6LJb+BZrj&#10;w8W1HxDLA9413Z6RqBmwlpJ5YTd5e3Lbsbsr92vnz/gsz/wUP8e/8E9P2DfFfxf8TfDfwnNqetqP&#10;DfhGw/4Sm+lF1ql3FLt3hNPUbI4Y7i4YPJEJFtzGsiPIhp4XC4zNsdGjSTlUqSsvNt6tt9Fu23or&#10;tvdhKUacbvRI8Y/4L6/8FrvD/wCx54XuP2NP2V7y48QfHXxVDBb/APEl1BwPB8NwU8m4kMUilr+X&#10;zENvakgEMs04MRihuvlT/gin/wAE9l8OXuoftnftLaDq2rfEfxBeS3lvJ4mkutR1CykvEWae+kll&#10;jAS4uY5Iif8AWTIhZZJt8ssMfgv/AATK/wCCe3xk+P3iO6/aF+MnhU6hdatd303jTWPGGqObnWJL&#10;tkkeIJcW07LJPC8n2iZg0uy9uIxIkwBt/wBlfgnb6nbDXoNc0axs7o6ygWHT75riPH2K153NFGf/&#10;AB38a/M/pOeKOXeGXDdThfh2v7StL+NUjZO+l7y15eW9lBNqCu23KTZ+S18dX44zp5cvdwsPid9a&#10;lnZRSWjg3q7/ABWs1ytoalroXhfxHpH2CbVo7jVtSlt0juLq8aHd9muJ22pKTGn+rJAUADHAABro&#10;5fDcU2qxarLb27TQxtGskkIZo42KsQG/hyVBI5B2qe1c38cvGXh7wJqvgfWteg1KWGPxZIjjS9Ju&#10;L2QMdJ1AD91bo7ke+3A4z1qeH47+FtZkt9J0XR/EUc95exw79T8GanaRBWkVT+8nt0QH5toyRz05&#10;wK/y5r8VZvUjGvhlN86bcmnJX5pJ3dtrLZn7JguBvaKHNHlhZJa2sur+41/Deu21x4euNY1R7eBW&#10;1W4s0kL7FcxXrwRDk9WKKOuGZsADdiqeqeGrPVNesfEd3fXfmaXqz6hbRCcsnmNazWzAhs4XZM3y&#10;rt+YBsnLA9BqegaRPozaDeaXbSWs2TNayW6tG7O+9sqeCS5JPqea5VPAej+HfDl14Z0+8vodPkWR&#10;be0trg262aM7tthaEJJGoLbVAb5VVQu0Cu/hiVHMpTq1Jt1Ksnur+7K3ur0X4XXa/h8UVngLUsM+&#10;WlTvZLZtfat3Zn+LPC3hv4ji4tvHnhTTNVt2m/0a11LT0m2xgAZYPuBJIZgQF4IBGVJPlb/spfs0&#10;36+J9Pm/Z+8FiF777PH9n8M2aPGjWdvuCsI8ocsTxjBOe9eo6H4X0nwjJdSabqOoSNd/M0eoa3dX&#10;YUhmJMYnkfYMvjCYGNo6KoHPXuoeIvDuo6tPbeBtU1aO81BJYf7OmtBlRbQRk/v548fMjfl71/Tf&#10;DFGWDjB0tKUbJLbRWurd7K339z+ceJMRKvUnK/vy17bvT8dfuMjSfEUPjH4fpq+i3uqWum+LPD8Z&#10;vLOO8lg+02s6LJ5UqqwzwdpB7M69HcHEh8L6fp2paXDa24zZ6ZNBDNIMuke6D5dx5wdi5GeSg9BS&#10;+FPDPxC8T+Hm1LxBrfiDwhMdQvobXw/DHpTraWcd1NHakFLdwA1usT7d7ld+0sSCalv/AA9qttKz&#10;a54jn+w6XDG63Uc6pPfN5Tq/niOJAig7HHlkZZf4Vyp/sjg/irE1Mvo4OEpO7VldvXZK3zsv8j+X&#10;uLslk8dW9vVbpUlOyu2op78q2u93bd6vufNf/BSn4h/D3wR8O7KPxR4Y03UtQnvkGnzahYRXH2Vd&#10;ytLjzFOwOkRQ4xuLqD14/CfV7OK98XLA8lvBJZwW+n3UluoSKaWEKjSADGcgYOR/ET1FfZH/AAVi&#10;/aU1rx78Vl8GaXrd4qx6hdKu+6YtFCs0iLgtnbhNuGHO4Dnk14n8JPg/4P1/T5viFe3011pljpbX&#10;00drcRxxvsXiMMTwxSJwQcKNvzFcnP8ApVwXwbl/DvD+Dx2LUfawXtJx5km3KKeytL937rlbVKUd&#10;dkf0P4M5HT4D4L+uYqTcsTqtNtXypJuy5ui2bu+p69+zh+zn8IL34S6x8RfGsV5Yx2Oh3ItWbUnt&#10;IopEjlMjEROpcMDtKygrhCMffFf0Nf8ABEa8v779jSC41S0+z3RbQ/tNvtIEMn/CKaFuQA9MHIxX&#10;46/CD9g+T4g6mt/4s8KWPh7bZxRWkukxRzX3l4RYGZzD9ljMRi3CFlulDJDIjRPGjH9vv+CbWk2G&#10;heCfiBo2lWiQW9r8QY4oIYx8qIugaOqgfQAV/KPj9jaeZ8U5fXcFGSjXV19rWlfRqMklsk1ZW0bR&#10;9R4VcWYXPON8VQpYp1nyObjvGkvdSjGSbi+bVtx3e6T3+i5hlcV8W/sO+GNN/wCGevg3dbzu/wCE&#10;R8Nv949fs1sfWvtOX7ma+K/2GtRx+z98Goy3/Mp+Gx3/AOfe2r/Pf6R2V1syzDhx07+5iru3rT/y&#10;P6ao57LJbxUre1XL/X3nsHxW/wCCev7P/wAXPi1dfHPUrC+0vxPfWXk3l/o86Rpczi1msUvZoXje&#10;Oa6SwuryySWRWKQXcqDBCMnZ/CH9mn4f/A/xxr/jP4fz3tnF4i0fSbG90KHyYtOSSwW4jjvEgijQ&#10;C5e3lt7V5CTm302xiUIluore134v/C7wlqs2geK/H+k6be2+nm/mtdQvUhdLQOsZuCHI/dCRlTzP&#10;u73Vc5YA3dF+IPgfxH4ivPCOg+K7C61XT7G2vb7TYblWngtbhpkgndM7ljke3uERyNrNbzKCTG4X&#10;+oNzE2KKKKACiiigAooooAKKKKACiiigAooooA8O+DGmfFab9o74z6hovjTw/B4ZX4hWa3Wk3Xhm&#10;ea+e5/4RjQ8yJdreJGkZQxgRm3Zgys28hgq/mJ/wcaf8EGdb+Or+NP8AgpF+z14mu9R8dwaX/anj&#10;zwjcRjydS06wsra3E1gc5jnht7fc0LF/P+byyrqsUv6u/AP/AJKt8bv+yn2n/qLaBXV614ntYvih&#10;pHgCS2Yzan4d1S9SbjaqW81jGwI9Sbpcf7pr3OHeIcy4YzSGOwUrSWjXSUbq8X5O3ydmtUmZ1qUa&#10;1PlkfwyhXRdhXleOTij99jIVf++j/hX0X/wVn/Zjvv2PP+Cjvxf+AN1drcQaX4xnvNLm+0LKzWF6&#10;qX9p5jKiDzfs9zFvAUAPuAyACfnbdg7Poa/uDL8VDHYCjiqE3yVIxktnpKKa6Hzco8smn0GhpepR&#10;f++j/hTgzBs/dO0fdY89aKD978K6qkX7SF3fXy7PyJOi+EGn+ANX+LfhXTfi5e6lb+FLrxJYweJ7&#10;jSbqOG6j057hFuGhkmV445BEXKs6soYAlSMiv6PP2ff+DTz9g34QftO+EP2gNN+KPiHx54D0ezku&#10;Lr4e/ECxsdSt9avGVxBNJcW6QRtaqGR/s7QP5jIN8hRmjPnv/BEX/glt8EvE/wDwTJ8L+J/+Cnnw&#10;B8D+MtM1vxdYaz8JtZutTfUNQ0/TdUe3htdKZoEBtbVr65luDaiZ4vO1CZ54opUdj+lHxE/4KSf8&#10;E+f2ffjM37MHxa/au8A+CfFWn+H4tTbRvEmtRabBbWbMqRobibZbpKQVZbYyCYxkSBNnzV/NfH3H&#10;WaZlmk8BkrqR9mqkKnJaUZxvZSVldOzab0s7JO6uexhcNCFNTqW1ta+h7nNZ209u1rNHujZdrLk8&#10;j0rxbUv21PgZ8D/gf4X8f/tQ/GfQfBA1bQ9PdtY8V6nbWVvcXc9vvCBt4jEj7JnWLKs6wzMilYpC&#10;nk/xA/4L6f8ABJz4b/Hnw58AtZ/bG8K3114k083MPijw/erqWg2EhuYoIbe71C1MkNtJIXkk3ORH&#10;FFbyPPJArw+b454X/wCCNv8AwRh/4KeeFNL/AGlP9G8da5c6ZaWnizxN4M+Kt5fLLfx2duDbXDR3&#10;UscUkERiRYVCeVEY02hFjVfy3C5MsLWhUzmnWo0ZK6lGndvXpzOC1s9bv0Z2yqc2lNpv1/4c5n9o&#10;v/gvx4h+HXxl03T/ANnr4P8Aw8/aIXV7TWtP8H6D8Cfi02ta/cyr5FxDLfaYmnedbRtb29w7NbG8&#10;SLy3DsAUZ+N+E3/Bvn/wTz/4KRfBPTv2ifiL+y5qn7PXiDxBrF3fXPh/4T+ONQlaIMQstneW2t6W&#10;kWnz290LmFrS1t0ii8kBJHQhE+BP+C9v7BHwQ/4JMfti/CGf/gnx4R+IHh7WLfQn8V/2veq2oWEV&#10;5YXZmins7iXez3EAhMtxEy+XFH9kfnzXx/QV/wAE9f2+PgD/AMFH/wBm/T/2lP2eZtQi0m61C50+&#10;80nXFgTUdNu4CA0F0kE0yRyGMxTKvmMTFNE/8WK+8zenPhjIcJmnDznTp1781ROcZXi2lGpFSdN8&#10;2rjp9lnNT/fVJQq2dunT5aXPmn/gjt/wRU/Z2/YK8AWnx9+BXxa+I0Pib4j+BdJbXbjWLvSrlbVX&#10;iS4eG3U6cPLRpGUneXbEUfPB3fajfC/x0xyP2jfGS/7tjov/AMrqT9my2Sy/Z28BWkeNsfgvS1GB&#10;jOLSIV2tfl+OzDG5niniMXUc5u15Sd27Ky+5Kx2RjGnG0VY8a+Ffw28a/wDCbfEdf+GgfF2V8aQA&#10;t9j0fL/8STS+T/xL+vbjAwPrWt8VLPxF8NvB0nji/wDih4u1dtPuofstlBpemyvJNLIIEAWKwMhG&#10;ZQD5atIVJCK7EI2z8K/+R5+JX/Y7Qf8Apk0qsb9ob4ieH7TTpPh7b6prVrr0bWGq2txYfDvVtet7&#10;fyrsSxGZLCPlWe2ddnmxsQCQeK4yiZfEHxR8L+H/AO0de8XWc1noca3mv6hPoL3M0ttHbhpraLyD&#10;Cs0xfc4uFhRAoWMW7OWZPRVurcx+Z567dud2a/MPWf8Ag5u/ZK+DPj3x98L/AI5Wd7eXXw9updJm&#10;m0Hw5fWOoeIdVi1B7eaGz0u7VktYLeHy2llvL6GQyrLHFDIEV2/Gz9uT/gs/+3v/AMFDvil/wgPw&#10;r1vxB4J8M+IDJoWi/CP4Ya1qQg1SK7cW8dpcQxy/6fNJD5FsY0jSF2DNHbxtPLv/AF7hjwU41z+g&#10;8biqTwuFSUva1VZNSipLkjo56NN2tGO0mnoefWzLDU3yxfM+y/XsfeH/AAVU/wCDnLQfj9a+Gf2c&#10;v+CYWseINK1af4gWkmrePvEl7BoFheW1tdKbeCKaSeOSC1uZQjzz3Elp5duhjkG2aXyvnj4m/te/&#10;G/8A4LO/tX6N8R/iboEXhzR7bR4dN0Hwjp+qTTW+maeHLajeAs8bedO7eT50ah1MlopDrDurxP41&#10;fs6/s8/szfBTwn+xb44+Aesab+05b+IptZ+N3i7xFrTfZfCVirTix0mzWB/s0yS2TWuoS3QMiIJl&#10;Alk3eXZ/XH/BOT4KX/gbUJNJvLWZbzUdH0m4m+0Wojkgt4zdJEjrtBQttadoznypLmVMsACf6Eyn&#10;JuD+D+G4YrLMO41qntVTrTac1QatOrdSs1XilGk+SL5FKUfdn734H43ceVeG+Ga1OE17WUVZLSzu&#10;kun2W+Z62dlF7o+iv+CffhK01L4Bf8JheQ3Fvcapq97bmO3vJkSK3sbiTTrZY/mDIrQ2qTMoO3zZ&#10;5mAAfA7P4ofDHSvHml6/8Nk0mS7g1vw79g1prrxNeQs9ncefC8a4WTBKGXDcEFlP8IIrfsY/EKDx&#10;X8C/DvhXWr3Uv+Es0Pwzpq+LrTWtNntLr7W8AElxtnUedDJOlwEuIi8ErRS+XI+xsXvjD4t1fwBL&#10;rWt+HxZrdzQaBp9vcakrtb2zXepy2v2iRUIaRIhL5pjDJvCbfMjDF1/kuWafXsdOU3dt/j1v6n8T&#10;5hhcw/1iqtJxk6l4ptqyc4qnZ9krcr10s9TyX9oHU/jb4g/ZU0XxjrfgvT/+EitNJs9T1LTLe9dZ&#10;JJvJU3dukA3IZWRpljRp3RJfLYyME3Hh9G+JrWtz5WpfDLxVY2d2wGm6tNo4kiuNyGQBoYXe4tRg&#10;Nk3MMIDDaSGZA3q/xe8Kw/Dn4R2Pw88KXMlzHoeim1sFuI4kO1ImEa7Y1SJAAAoVERVUBQAAAOC+&#10;KE/xYh8MxwfB+x8Otq0l2u6bxNJMtvFBglm2wjfIxKqgXcgXzDIS2zy3/ojhGhiMHw/CpGTvJXat&#10;e+r0to352a2WqV7+XgcZgcbFYX2cPZSrVOV8zpqMXy9ZOSSVk0mmknJKLbTXk/xT+Ivxe8bvqnh7&#10;4Gaj4cZtNvEttTu7nX2iu4fMt/MBVPsk6wMGdCpdJFYRupUE5Sp8CvD3xg0K+1bVfiBqNrb2F15J&#10;j00eLLnUmimBkMk4lnt0I3ho1EKgInkkrgyMBZ1mH4keFPGWr3rfBDxNruoapb2pvPEGn6rpBFwF&#10;e4KQL5s1p+7gEmFYxh38wlskbmqyeObC60TVNPitbq1m0nUmsLpbhkZWlEMczbHRmWQL5ojfBwsk&#10;cq87Mn7zJ40cd7P2tSUajbSjytK13teO/La6Umr23sj9DlTl9Rlg8FTpSg1C84yjOe0LtuM9ufSL&#10;cIuztaN3E35LnWX8SR6hp+u6aun+W/2uOa3drl5t3yMJRIFC8nKlCT2avLPjPc+L/BPhfUNY8FeK&#10;ftsekabePo3h+8tWaHzJD5giULIuAGURQjgRJI6KGTaqy+OPGanwzcaRHp9x/pmnPHDqG9REkzgo&#10;B8reYpBKtuC4AOc5BFecfGTx1qOgeHbTUoPGN5dQSXkIvPMgjDyx9XKmCL5cAZOcLjcODjH1n9g0&#10;a1SUnzPlWkrtcrbtdaxuk1FpbNrvY+n4cyrG/XKXuxs5WacU+ZJd7Ss7OUb6Ss2r2uf0of8ABPjP&#10;/DA/wPz/ANEh8Nf+mq2rrfjrZxX/AMNdQtZjhXmtc/hcRn+lcl/wT5/5MI+B/wD2SHw1/wCmu2rr&#10;vjvJ5Pwy1CX+7Na/+lMVf5b+IVGVfgrNqMd5YfEJfOlNH+h9PEfVLV/5LS+7U8f+DOhWunftM6S1&#10;lK25/Amtg4J/5/NJ96zfDH/BJn9nLwX4e1/RvB/inxppdxrPiLTNQ0zWLTXI/tfhmz06aaSy0fSW&#10;MJXT7CJLu/gWOJRL5OpXaGU+aSNL4J3wk/aZ0pnb7vgPW+gP/P5pP516yv7Sv7PZ0DUvFbfGzwuu&#10;l6Nr39h61qUmuQLb6fqgmWA2E8hbbDciZ0iMDlZBI6oVDMAfzP6N+Aq5Z4TYPD1N1Os9fOrIutm0&#10;s6qfW2730+7Q3fh34A8LfCvwVp/w88D6VFp+i6TCYNJ0y2jWOCwtgxMdrBGgCxQRIRFFEoCxxoiK&#10;AFAraqGw1Cy1S1F5p9yssZZl3L2ZWKsp9GVgVIPIIIOCDU1fuxmFFFFABRRRQAUUUUAFFFFABRRR&#10;QA2dXaJljOG7Zr+Xn/gtF/wSD8N/so/sdfCH/goD4L8VeGbWPx9a6HpWueD/AA14Vn021hurjSJL&#10;tLxFkvLgbmFtIsoTy0LlWSNcsK/qIPSvyr/4LeRWsn/BtDp7zohaPwX4CMJZCSG8/Thkc8HBPt27&#10;19t4eZrjcr4uwqoTaVWcackn8UZNLXvZu666aNHPioRnQldbK5/Mr87lhleGpTv6Ko/Fv/rUihgz&#10;bh/F/QU4da/tCnTtd8z/AAfXzTPnT9bP+DYr/gpD/wAFDtP/AGkfCv8AwT3+GlpZeMPhfJbavqF5&#10;o+tWsqx+GYVgnuGuY723gke1ikvXgQiZZImkuQiiOScSV+1fwK+Bn7bHwP8AHXxg+Mnxd+N2n+OJ&#10;vHmqm58O6Tq3iu5tdF8FaTbJN9ls7e0SxZTIBM32m7DRm58qEmONkLP8pf8ABu//AMENtG/YT8HR&#10;ftafGzxJrTfGTV49S0nUND0/WTDpugWyXLQS2Mi20hj1GTzbfe8kjSQB0i8pN0IuJP00+KHgcfEv&#10;4c698PT4o1PRBrmjXWnnWNFeJbyy86F4vPgM0ckYlTduUujqGUblYZB/jfjvOcrzLiatUy7lVOSj&#10;GclGK55KXNKS06u12rOVru97v6DC05xorn3/AK/ryPwE/Zx/4O09W+Hvwy8M+B/2lPgf4k+IXia0&#10;u9Qj8YeO9H8dPpkd/EZne1ntbGK3ijQ7GEbRkQgCIMOXKJ+un/BK3/go58Fv+CmXwIn+PPwQ8JeK&#10;9B0/S9audC1jTvF1wks0d/FBaXDCNxPLvi2XSYY7CTnKDFfnZ/wUI/4JFf8ABvV/wSy0Pwt+0t+0&#10;Ta/EK9sbq9W10L4YaH4qW7fxVIro0kwjk2TGKFHVpZBdQwqrRod0ssUcv5B/G3/gpL8cvGkjeAP2&#10;dbyf4K/C3S/FUmueEPhh8OdVns7bTrjzoJYrm5ukK3Gp3sb21vIt1cs7RyJ+4W3jCQx/fQ4N4a46&#10;wXtshw08Pr71WpdQvd80YwUpcz/w8sIrS91Y5frFbDStVafkt/vP7MgYn2sr59NrV+ef/Bzf+0tf&#10;fst/8ExtS8Z+BvGHi7wv461/xdpXh/wN4q8E6zPp93p1xJOL25ElxBNFIsElnYXUbKC4aQw5TgPH&#10;+F/7KX/BxF/wVj/ZPvrWLTf2m9Q8f6PHfzXl54f+KxfXY7ySSDyQrXcri/iiTCSLDDcxxiRNxUh5&#10;A/Jf8FFf+Czn7eP/AAU90xfB37R/jTRLfwfa69b6xpXgjw1oENrY6deRWr2wljkfzLtyVlmYia4k&#10;AaZ9oVdirGR+DPEWD4go1q7pzoU5Kbab15deXlcd7rVP3WuoVcwoypNK6bPmLV/EviDxDp+k6RrO&#10;pvNb6HYtZaTblRi1gNxNcGNcDoZZ5n5zy59gKbMqswJ78cUSASwtA44YEfTipCnmfNEv4V/W2Gy+&#10;VGXLQStvtq2+bm0TtvZtq129tDwXK+46EvNGqQorHIHzNtx+h/lVqONoG/fTPGQMsVUED8dtV7fz&#10;IyDj+IYrS02WV5fst4VMmzcrKNquOh4JOCD157g98D7/AIdwv1nEQhUm1KVknb3E9dHZqScujbtf&#10;3dG4p89aXLHb/Mm0G2kNw0tveMBJOGVlweyjPTjp+ldx4M8L6hrOgXWhfaZHtFaSGJVMeGhZVyuc&#10;cYYumO232rF8NaDqerXv2PS4tshUMbh1+WNWJAIH8THB44AAJJGRn3HwH8PrbSdCXy7aaSPcqKkK&#10;7pLiV2AUZ7szsPmYgAtliBk19Zjo5bgeWDk3TpKr7Sbckm5yvOCu9Yp3crN2cYxu2pW+L4izang6&#10;K195tWW+2z9e3q3tY8s0r4Y+IW1q1bV7pbeCL97fX0jxqojiw+RhcqDnLBsABWUMchq/W3/gjd8E&#10;/H3hfwhbeJ/F+nvZ22pzXcmnwyWciTDzLiWWMybuU/0crlWVSjgqxyQo+bv2cv2Y4NY8TWni/wAV&#10;QXV1JpchntvDcfgvUby3Mke1k/eQqoll3puDtvjRvLZE3R+Y/wCt3wJsfAvivwx/Z2haS7WVvJ9m&#10;uLPUdJlt2VgFfY8VwivyCp5XkEEZr+CPpUeM3+q/CWKo4eU5SnBxi5tN8rtq/Rp2T95uUnN3tb8L&#10;4r4gfH2cYXh2nC9PnUqslFpLlekY3SvdtNyXu6WV9W/VtG8KacLJZJiGO3p/SsnxJpNuv7uOPGO9&#10;Zelaf4y+HVxqF3LqFxd6HNdTSrpLXVxqV5CzMmJ0uJ5VZYNiuxtRHK6ySHy5GUBK3tMmg8Q3k1rb&#10;X0MrWsojuljkDNC5RXCMB91tjo2Dg7WU9CM/4hZFnOfYfMKuc43FuVJNta2S8kj9s4gyHJZ4KnlW&#10;Cw65mkrpa/PseZ/E3TmuPC9vJAn3PEmlJuPqNSt1P65rstO+GlpeQtdXn2xcc/6PqM8I/JHApda0&#10;ye28DQ3FteSQSN4xt4ZHiYrmNtaSN147MpKkdCCQeCa6vT/E2mapeSeHrSFliRNqTY4OB/KujjTx&#10;4xFTAQwmEvySm1N9opq7/E7OD/AetWxFfGuLfsouVul3sl5nh/j+DxToZu7PTvCcF9bzPth+0eI7&#10;meR1zgErJCwQkEZAYgYxk4zXmOm/sf654m8SL4m8QQ22nQRxl41stSkkbdkYUo0SDHXnceccc5H2&#10;IvhDRYrnbcw/aJN3pwK4z4h6nNpuvW+m6RGrRGYi42kDamw8+/zbR+Nf0n4R/SgzGpbhjhGk41IR&#10;cqtWfvRaj2i1p69T8N8QfBHFcO1qnEefVlGFZ8kIQupu6+07679j5q/aBh+Inwz8CSR+B5ZLiZUK&#10;9/ToRXy5pP7b3xv8T+HprTW/h9pIZlytwusS4kQjIYf6MeD6579q/QHx/e2NnbyPd2TTrt5RY92e&#10;PSvjGL4YaR8Sb2PSfh/o/l2djdy6cP3e3b9mla3KnIHQxkHoOOOK/wBJvCDiTB8R5HGvm2HjGdnJ&#10;1fdV3da7Pv8AkfzNg8Pw7lVfE4LF4eNVQmnGbck43T0dmrt2Vj5r8aXXjn4patcS3+npCrNkx287&#10;TL1/20Ssvwz4LfwHPJcXIjjkMZdY25c8gcc8gEjnjqK+6Y/2W7PwxpS3EWnxeZt+bEef5/4V86fH&#10;34c3Ot6hGI9O1TSWt7mR4rofZ90ygBSODIAkhYEK4DHy8kIVSv3jK+NsuzJLDYKo3BtLRrWzXZJb&#10;Xtc/Qsj40w+MqfUKdNUqKT39Ozd3t0uzN/4JB+Lb7Uf+C43wfs5rgJbxW2tRRxratiZp9G1GRvm3&#10;YUp9kU5IPExXqQa/pAr+Yv8A4IuPqmn/APBf34a6FfXkk62ms65HH5i8hX8LTufu4XqgxwOjdc8f&#10;06V/K30hF/xm1Kdvio97tqNatBX1aT921lbRJ2vc/vvw7wtPC8K0Y07WaUtNvejF+W7d/n2seUft&#10;E6Ra6rd6X9qfAWOXb19V9K8e/ZP+D3hL4qW37QngHxHG3kj43addaffQxxNNp97b+FvC91a3kPnJ&#10;IgmguI4poy6OoeJcqwGD7B+0ZdG2vNL56xy/zWvPP2DNd03RdY/aC1vWr6O2tYfjJbyXFzM22OJB&#10;4P8ADeXY9FUAEljgAAk4HNf518LZXWpfSizvHO/LLCQS+UcJ/wDIs++lnsq1FZXzaQfNb8f/AG4t&#10;+Bv+CYPwB+HV54KvPDGv+KE/4Q7WLjUpobjVIpY/EUrzXV1AuqBoSbtLS+vLjULXlGgvJHuFbzHd&#10;m+kK5CH9oD4HT6lo2jQ/Fzw6154ivrmy8P2o1eLzNSubZXa5ggXdmaSFYpGlRMtGqMzhQCa6+v6e&#10;MQooooAKKKKACiiigAooooAKKKKACsD4mad471XwhcWHw28R6PpOsSSwi1vte0OXUbWMeam/fbw3&#10;Vs75TcBiZdrEMdwBU79Q33+qX/rtH/6GKAP5Uf8Agu1/wTU8VfAL/gqe3wD/AGY/hBHrE3xC8KWv&#10;irw74J+GPhq9kEZcXUV3Ha6epmkgjE1hdzrbxvJHDCQEKRoI4/z1jDNtc9/4a/rF17wz4R1//g5p&#10;0XU9a8MaRe6hof7FM19pN3c2hkubGdvFT23nRs4KxN5NxcxB48SbLidGJRwK/Nb9iP8A4Nhf2ktD&#10;/wCCp0F98f8A4Mrb/s7+C/HN/qem6nr3ibR7+bxRptndOdMtZbWITeYLnFs1xHNBAjW/2lcxSGND&#10;/TfCniJhMPk8aWaVWnRoRmnKfvVGnJcqUt3ZQStdttt6Hj1sHJ1LwW7+4+7v+CM37Ffjr/glH/wT&#10;Sl+K2m/CHRdY8UeLvCMPjvx7P4h16fSNTjYad9oi0cwDTJGhW1RpI9ksjkTy3L/IJfKj+9LDxF+1&#10;C120eo/B/wABxW4H7uSD4jXsjH6qdHXH4Ma3vix4GX4j/CjxN8NxP5I1/wAP3mneavGzz4Hj3fhu&#10;zXQpnYufSv5zzTMsVm+Y1cbiHedRtt/kvRKyXkj1qcY04KK6HnXjDxP8XLbSYE8U+D9B02zuNc0u&#10;0mutL8WXU0wWe+ghIUfYocEiQjIcYzmuqPw/0A/evdaOCDhvEl8en/basn46yJF4KsWkcKP+Ey8O&#10;jLHHJ1myAH4niuyrgKKulGzez22ckjRxyvHukkZ23IxU5LEk8g96NP0XTNLu76+sLXy5dSuluL1t&#10;xPmSCKOINyePkijXAwPlz1JJq+EbC903S5re/i2u2qXsqjcDlHupXQ8HurA+3fFalAHi/wC2h8ev&#10;Dn7Dv7O/j79rmP4Na14oTQdNXVfEOl+F9ouLqOIxRSXLAsFzFAA0kpBIhtfnYJEu3+Yf/gth+1N/&#10;wTZ/bS+Plj+0r+wT8L/GfhTXPEn2qf4oWfiDTbOzsby+JjMV7bw288pFzKTOblsqkjrHJgyyTu/9&#10;XHxr+E3hP49/CHxR8DvHi3DaH4y8O3uia0tnOYpms7qB4JgjjlGMcjAMOQTntX8zf7bH/Brr/wAF&#10;F/2dvFPiDWPgF4Gh+Knguxa8u9NvNA1KBdVWwiXzFE1lK6STXDLlVhtRO0jxsFUFo1b9w8E8dw7l&#10;+bVK2NxXsKy0jzT5adSMlZxlf3bxaUkm1d2etjzcyjWlTSjG69NUfm79rjDbSf8Ax2nMGfkOy7gP&#10;x/Suw/Zq8H/C/wAeftJfD/wD8cvFsnh/wXrXjjSbDxhr0N1HA2m6XNeRR3VyJJVeOMxwtI4d1ZRt&#10;yVYAg/1SfEX/AIN+/wDgkF8V7DSvDupfsa6HpcWi6PY2en3XhnULzTJ5IIWfBnkt5ka6ldSRJPP5&#10;k0mQWkLKrL/SHGXitl/AuKw+HzCnOaqpyvTS0UbJ7zjd67JrTfdHkYfA1MVFuDWnc/kutjMrAC4Y&#10;DPXaP8K1dPmvMhoruUY7rj/Cv63o/wDghN/wSRi8EyfD5P2F/BP9nyakL4zm3mN+JggTaL4y/aRF&#10;gD9wJBFuy2zcSau/Dv8A4Ikf8EofhZq0mr+F/wBhP4f3M08PlSJ4k0k6zEF3BsrFftMiNlR86qGx&#10;kZwSD4uW/Ss4Zy2nK2CxEnfRc8Umk09Xzu3XaMjSpkdWp9pfd/wD+TvRPGniq1XyF8TXkO4HZMio&#10;djevK/z49q9W/Z3+Lev6XZafqX9sS3ms6FqX2+3s1jWRrvc0qtGgIUgtDPLB5jEKkmcj5Tn+lH9s&#10;/wD4JY/8EmX/AGb/ABh4w+KX7G3w58M6H4X8M6jrOoa74P8ABkWl3ljFb2kzyTq+mxJNLsTe4jw4&#10;LKpCMwWv5r/2Bf2cvF/x6+Mkf2JNWs9Mgjb+0NS0vw7d3klpbs4DzAQRtiRngaGLPAdJHIfyTG31&#10;0fGLhTxGyWvnHsqmEjh7U5wnJSVT2l5xlCXMlzU3Tu7x054pu0rr4DjbJ8rynJK1bGuPIlzNqOrs&#10;rctkm3zJtWV29krn64/sRfE/xV8UdIj1CC2hk09iJbPULZmKXFu6KyNgk4bB2nn5tu4YDBR9heFr&#10;B4LcT3D9F71518MP2dPBXgH4b2PhbwJ4at7dtHsHh0ZlAhktm8h4VMUgVjB8rsu5VO1WYbTkg954&#10;Ug8W6fD/AGV4pt4HZWzb3FqzMqxEfLE5di7yIMq0hCq5AYBC/lr/AJX/AEgvE/KuNM6qYDK0owg2&#10;nL7U7btX1s9l1tvqfyrwHwasFiqmdKm4qo7xpvTlXRu2l3u0tE9FojR8QS397brHZxMf30X3e3zi&#10;sxtD1y6vPIt4GVnz6jPT/Oa7zw/pltd2glCIV3KdzdAM0stvfxeN7A2qRta/2fdGaZWXKOJLfYvX&#10;OCC/QY+XnGRn+No+NGE4VqVsvwuHg5JSS59VKSSdmluf0VR8I8ZxJhaWPxNaoot3vBfCtNm9jln+&#10;EP2jRZ5/ElpqF9JujMNv/b1zChfeu0kh8KoOGJ2nABIBPFcvpXwP8TW2nNba5oug3kMd5cPHNd+I&#10;ppCsbzu8ceTaEnYjKg6nC969W8XPePYGDTof9Y2X2/xc1VsNHu7TSYtJnSSaWWRZJCOiKD3NfIUf&#10;FTjrIcgrcSYfMlhsRiKnLGhS5kkkleSSdo21e12+p9thvDPgviLiDD8OYjASxGGoRc516r970be/&#10;bc8z8YeAodN8OXWm6/oFlbSOzKtvY3jXEYj2KA2XijIJ/u7eMdeePwX/AOCtXwE8V+Avi3D411aK&#10;S40e/mdIVuv9TbzDcQOhyzKTjgY8v/ar+j7xJo1lrFvdJLArNu+9nPavlv8Aa7/Yq8EftFeALrTf&#10;F9nHDaWEkd7c3iwb9kMMiyPwOTlVI9cEjmv9Cvob/SiyjLMlqYPinEPmk4OdSs1KLej+GV7pvR32&#10;dpJXSPwrifhfMvDHxSpZtkuDVTB1Y8kqdKPvRhtdW3a303Wmx+av/BM/wt40174PaZq1r4PsL+eS&#10;BV+2XWqSIZSON+BbtwRz19K+qNQ8K3mliCbWtHht7iNWV0jJdedpByVXptA6f4H6E+Ef7L/g39nP&#10;w/D4c0DTVCwrtVmj29v/AK1cl8era+1kND4c8M3FxcW7AMtui7pMnk/MyjA68npX92YPxQyvjTOn&#10;LL6rrYeyaq3VnbS+ivrvv95/LnGHEOOzDi6tiZYb2Mak5WjPmUknf4rvlSs9drHjEkuheJ9K1Gyn&#10;ezc6fMYZeN7BvKSTnB4OHHHpg969S/4NQmurfx5+1Jpc7owj8SaPJmOz8pVY32vpj/WOSSsaScgc&#10;SLy3OPO/CH7Nni7V/D+seKkutS0J7mMNc2ka2jCVlhVd7fJJlwoCEhx/qwMEAMeo/wCDRbVb3Vvi&#10;F+07fXV0Lj7Zb+B7uSby9u+R01pCSc4Y7Yo8kcFsnAzgeR4kZnganBuMoUqrm/dWjuklWpPVX0e2&#10;6/Q/pH6NEcPX4ixv1epGUaap3SWzlGadnazV+bZvb1P2qk+7XyH4A8OWF9H4kubl/mb4ieKs9f8A&#10;oPX49a+vH+70r4/8B6iYF8TKT934i+KuxP8AzHb6v8tvpXZXXzbgDCUaV7rFQenZUq6/U/tuhnku&#10;H5+3jK3MuW/rZ/oeyfGP9jj4F/tEaMp8eeD4F1FvDf8AZFvr1nGi31vam4t7xI1dlZWWO7tLS4VJ&#10;FdN9uoZWRpEax8A/2QPhj+zvLo954OvNRvLzSfDLaK+qasYJbzUEeVJ5rq5nWJZJbie4WS6mfcFl&#10;uLm4mZd8rNXdap4y8LeB9AbVPGOuW+mWlnYtcXl5fP5cNvDEm6SWSQ/KiIoLMxICqCxIAJDPCXxV&#10;+Gvj6Oxn8D+O9J1iPVNMXUtMm02+SdLuzYIUuYmQkSQsskbLIpKssiEEhlJ/pyOxje+pv0UUVQBR&#10;RRQAUUUUAFFFFABRRRQAUUUUAFFFFABWN4l8c+DPB+o2cHizxbpumSXqyLZx6hfRwtOVK7ggdhux&#10;kZxnGR61s1C6q14u4dI2/mKAOR+FHiDSPEPiTxtdaPrtvfQx+Jolja3u1lVV/syw4+UnHzbvxzXS&#10;azrlvpeo6VYyxszalfNbRsvRWEEs2T7YiI+pFR+H/DyaNfatfCcv/amoi62n/lni3hi2/wDkLP41&#10;znxH8N+HLnxj4LlufD9jI9x4mmWaSS1RmYf2Xftycc8igDt8j1qKymguLZZ7aRXjkG5GXoQeQa5B&#10;/wBnD9nmW8bUZfgR4Na4aTe1w3hi0Llv727y8596v/BxdJb4TeGZdEgjjtJNAs3t1hjCrsaFSCAO&#10;mc5oAn1AqfidpGCOND1HPt++sq5/9qm3nvP2YfiNZ2lx5Mk3gTV0jm258tjZygNjIzjOeoruPsVq&#10;bpbowjzI0KRt/dUkEgfUgfkPSvOP2ovhVp3jr4PeLLqE+IJNSTwvfCwtNK8T31pHPL9nk2I0UM6R&#10;SgtgFZAVbOGyM0AXNQ8N/tUT3Ep034yfD+CFs+VHN8Nb6V1Huw1lQT/wEVg6b8LtM8D/ABH8O+Ct&#10;D+I3jG31a+8L6lc3GqXHii51HzVt5tPSQCLUnuYow73CMSihhtADbcg9H8NfjhoXxd1DUdK8NTf2&#10;bfaTe3VrfaXqktrJcq9vcvbyN5VvcuyLvTIZwAyyIR1qj4z8C/GK8+NOjeOfD3irw3HZ2vh2+023&#10;a70CSWa1mnmt5pGYC6TzonW1hACsjRNGdwnEwa2AOg/4V74t/wCi6eKv/APSf/kGoNa+B/w78cCB&#10;fiz4Z0zxlJZqws5vFGiWVy0G7G7ZiBQu7aucDnaKpHw7+1Hnj4xeAf8Aw217/wDLmtzwZpnxS0+6&#10;mb4g+NdD1WI2MCwJpHhuaxZLgPKZpGMl3OGjZTAqRgAoY5CXk8xVjAOf+DXwb0X4Faj42Hhnw3ou&#10;laP4j8XRanpenaFZrAkKf2Zp9owdFRFVzLbSN8uRtZTnJKj8HP8Ag4V/bV0P9sD9sGb4Q6B8MPEu&#10;paN8C/DOsRRNpemreRvr09xbW1xPfm2mm2adBdiwswyRgyXi3EBkXaBX6d/8Fe7/AP4K2fEC50X9&#10;l7/gnzoPh7wr4d8eaRc2fiD4xX19dm+0i8w8otIBbROdNLwQOq6hIsib5xGjW9wLYz/iz8ZLNP2d&#10;vFOn/wDBIz9kLWdK8deN9e1Ww1T46fELSPEUh0u9v9OsJriPRdO8pzssNLVnme5lD3cuoQrIUie1&#10;jgP6XwZl8cvweIzqdaKdKlKTtJe7SfuVHNptw5k3TSaTk5qK0cnD53iKUqmBnTb5YWbk722TaSfT&#10;u30SdrOzX6Gf8Ed/h98UdI/Zl0v4lfEbUppm8bW8WsaHoNn+6s9L02UyTWziJ7ifF1NFKkk8m/dI&#10;21pvMuTc3Fx9feG7q60efxLJHDtuG1mP/WAfKPsVrz1I/wA/n5lpeo/Dj9kPwP4f0DQ5re00fRY7&#10;PSJrWe6lmjsLYRxWttGHcuQyOsCkFgoDyyOS/NM0r4my6z4l19xeRwwnVkluJ2fCkfZLfnceOg7H&#10;tX+P3jdxlV4y4ixX1BKWH1XtLNqTU4pqN91bW6ve6d9T6fwZ8KcyjQWd5rR9k6r9pGm1yuMXquZX&#10;0stLb/ibXxbh+NGv3vh+fwC/hm0bS/En2oalrtxcXG2FrSWB3FrEieY6i4kwnnxr+7Ql/wB4VTtP&#10;CNj4d+JOgTWPjXT9P1m1mmaC5sryzWWFjFMdu+J9wyHQHBzhh61yPhfUNQ1vU9U0++8tf7P1NLdI&#10;424ijNtBLtP+0WlOfc+ld58MIbv/AIQ/T57q9t7yaSM3NxPawmGKR3YyHarM5UZbHLNjuTX4DmNb&#10;2eEp0+RKUOXlcdJe8nL4teuqV1Z7Lc/cM1o0cPhJ+9bmTu+iXl6mf4E8EL/wrnR/hf4utbe6Xw1p&#10;tjp+rwyW8c1tfzRWkXKiVCTGHKurYR98Q4AyDD8Q7H4dadpE3hXUrSzt/tumXAhtYbIPLJEqHzPK&#10;iRS8hAOdqKW54FWdK0NfiJoUfizU/F+vf2fr0MN9b6Zb3X2H7OjCJ4l8y3ImDBVAdRMY3LyZUqQo&#10;wvHCeF/CmsWtl4Y8A3M19d3c+qSLooggMsqxrBJPO0kkaysVkRTvLscKcZRSv6jwbhamMzqK5n3a&#10;StFS3d2/719lslZn8y8YYzD0cDJ/1/W33nN63rWoeOdc0248DeIL7Tbewt47y8uJbORVuUlzizlg&#10;mQYfMavJny7iHaiDaJnq3rfjjUtCkuGn8IalcRpNHFbtZeVIZ968HHmAoA+I2ZsKuRIzLGHdG+Mv&#10;EviTRNOutbNjoyrZxPNcTahrT28EcagszvJ9nbaoAySRgDmsH4VahqD/AAo8My6zdxzX0vh+za+u&#10;FuDN50xgQu/mEAyZbJ3kAt1PWv7Z4Y4V9thadNwT0166t33/AOAfxxxNxNGnVqVHayaSs/Xqn66H&#10;N+Gda+Ks3i/xjrk97G1mmvTQ2fh/WJiiwQxWlqkUkNxGHKJIySysnlv/AMfCkbWjcS+Y+LviV8Y/&#10;E3w/m0n4WrY2eqeNpph4Z1rxVffarprdbJni1CbTAII7WOdbVwkKyr5fmQzSx+a81qnF+ObL4J61&#10;8f8AxhLfaz4L8UX/AIy8ZQ6K27xZL9vt1GmWlnNoktnb4XU7RJEN1Np088autxdyeUWhJl+m/wCy&#10;NQsNU1DVY/Dlisl40am8TUH33KIgwzp5eI2DtIoAZ8oqEt/An9A5Ll+HynGUVFWlHltbvu2ux+e5&#10;5ipUcueIlBTdWKklOKjFWUdGnN86UnrzJX5dU07x/n//AOCgHwv1LQfiZea9oXjJtes5pLw3XimO&#10;wHk39xBO0VxKXiUohWYNHtTPl+RGAAJ4w3Wfsj/B6y8Y2cvj34t/EaHR9IvLW40eHVoWiNsJJLBv&#10;3El6v3EIlLbnPl+dbCMNu2CT9OP2gf2YPB8HxrX46+KLOLUv+Eg1a2057fVNXuJprCaSOCOGOwQA&#10;o0LTRRSSQMqhWMlx5oEYjryX40/E680Hxfb/AAs+Gdroqy3lqz/2p5d1dfYfKYnzJLaFERI5Gilj&#10;hmkuofMeIvEsoTB/s/J+Kp5tkqpyrNfAlT96ScoqSjq5OybnLRNLX33KSuv0Oj4sY/OMjw2SYDDN&#10;y9n79a8I8sftJe5a8UukVzJXhBRaPVPAHxr+GuqR6nc/En4N6hrWpad4X0mNfDsXh1bxrmTOpTtN&#10;bzygW727RKhFw0qR7mjhdknYQ1+lX/BLe08CaX4J+J2i/DzRLTT7Gz+J6q9tYad9nh8x/D2izbkw&#10;qq4Kyody5GSVzlWA/Dn48a9pHiL9nD4hjSfACXOtrZssN1Jp0PkXqxN5sRlSSxWVpozLM0bLE8cU&#10;kzFbiMvKyfrt/wAG7Wq+Kdd/4J+W2u+MbzULq+1C+0m8kvNRujM9x5/hbQpvMDNLK+CZDwxXDbgq&#10;RpsQfzj4k5TiMFn2Hr1XJuaqu7TSd5Q2ulro7202tY+18AeHcNlfEGIxdK8U04cradnFQd1Zu0Xd&#10;2T95a80paW+7LgZTFfA/7EMlrf8AwK+Dum3cEcsc3hjw5HJFIoZXUwW4IIPUEdq++pjgA+9fnX+w&#10;3qqw/Cj4NLljt0Pw38qqWJ/dW3QDrX4TxtkP9tV8DK1/ZVOb8Y/5H674oZ1/ZGKyuN7e0q8v4x/z&#10;PtDxJ+yp8DfG/iy48deLfCt1qGpXUPkPJca5eeWlv5Ji+zxxCby4oD8kphRVja4hguSpngilTc8A&#10;/Bb4cfDTXtU8VeE9CkTVdatbO11TVb6/nu7q4t7RGW3hM07u/loZJ5AgIUzXNzMQZbiaR+B+Jf7b&#10;vw2+GV/430qLwj4i8STfDu1sZ/F0PhWG2u5LH7XbzTwwmMzrIbgrHD/owUz4vrSQIYpDIvUfCL9p&#10;H4e/Gvxv4q8C+C5DJc+EV097+U6hZyCaO8haaCVI4Z3mSNkUskkscaSqQ8JlT5h99tofrJ6BRRRQ&#10;AUUUUAFFFFABRRRQAUUUUAFFFFAHlfwIF63xU+N3kvGp/wCFoWn3lLcf8ItoHuK2vFvgfx1qnxa0&#10;nx54e17S7Uab4T1bTla80151Wa6udOlRyizxllC2jjAK8kc9qyvgH/yVb43f9lPtP/UW0CvTRuMj&#10;Z+70oA/nJ/4Le/8ABJP/AILfftg/tsePP2k9W/Z0sfGXhnQ9JhtfDN94H16xaF9JtbbzfLtbCe5W&#10;/aZpXuJGt/Lkc3EsiRNMnlu/5g/tVfsiftJfsRfGG4+BH7U/wtvPCPii1sLe7OnXc0U6TW8qkpND&#10;PBJJDPGcMu+J3UOkiEh0ZR/bp5a+lfll/wAFSv8Ag3K/Zt/b0+KXxI+Kvwdu/wDhBfi1qui6dq9p&#10;qMbSHR9S1F3vo3+2243eWJxBEJJ4AGV8ztHM7SrL+4cEeK31GpQy/NIxp4aEVGMoRldNWScrzatu&#10;5NRbb6Hm4rB8ycoas/my/wCFUfE7/hWA+Np+HetDwa2u/wBif8JZ/ZM/9mf2n5Pn/YvtWzyhceT+&#10;88ktv2fNjHNL8SPg98XfgvqGn6Z8Y/hV4k8J3WsaTBq2kW/iTQ7ixkvtPmLCK7hWZFMsDlHCyrlG&#10;KMATg1+03/BvT+0X8Sv+CTHjz4ofsdf8FLp9L+EfhN9Y07UNKt/iBqFrpt0msXd2+mG8sg+H1PTZ&#10;vsQSW9gea2thaxS5SGSedP19+MPwE/Z8/b70H4h/An9oP4d2viLQdD1Y6A1ndyOYx9o0rT737VGA&#10;21LmMXeIrgDzYct5bL5jhvruIvFLGcO54sPVwynQveNSM21KDimnHSzcVLVc1m2ldJpvCjgY1qV1&#10;LXsfxu/CH4tfET4D/E/QfjP8I/FM+ieJvDOqQ6loerWyqz21zE4dH2uCrDI5RgVYZVgVJBz/ABx4&#10;78X/ABO8a6l8QviB4mvta1zWr2W91jV9SuWmuL24kfdJLI7El3ZiSWOSSa+z/wDgtz/wRq8df8Ep&#10;vjXanwkNc134S+JVRPCXjDVY4Xk+1LEDPZXLQ7VSZTl0ykYlTcUDGKTb8PeVI3zrG21RgtjgHsM+&#10;pwfyr9Ry/MMpzrCU80wyi4zSSlZc3xfD3Vpbxez6J3OKUZ05OEugfL6H/vqvYv2E/wBon9pn9l39&#10;o/QfHP7J/wAd7f4c+KtWlXQh4i1S+t4dNjtrx0icX/2pXtzaq2yVjMjJGYVmGGiRl8dyR1jb9Ksr&#10;+8WPFq0ilv3nzAfL+de/HK8DmuFrUakFK8bWcHJa6axtqr730tuZ88qck0f216Z8Wfh7o+n33hHx&#10;Z4sju9bW317Vk8OxMbzVLrS7TUHhllgs4w9xcRxmSCHEaN80sUYG50U/ylfGb9uj43/sUf8ABQL4&#10;zeJ/+CePjfVPgzoWv+LbpG8IeH9LvNNhsoUkcx2V3pmop+4vLZnljlj2eXBOblLYiBkBwf2sf+Cu&#10;3/BQH9sjTtO0b4pfH7XLDSbXw/FpmsaJ4X1i80/TdeljvZ7w6he2Uc32aS7eabJdI40xDCFRfLBr&#10;ofhJ/wAEbv2nP2jf2GvDn7aP7L/hbX/GTXXiXWtJ8R+D/wDhHVtLi3Fja/akutNc3DHV4ZIxJGQk&#10;cUq3MDwRxTkb6/HeDfDijwPF1eJatNQxDhT5Za0735k5OS5dVF8rdktVe8rHdiMY8RpRT0u79T9P&#10;v+Dcv9uP9pX9rxfE3hv9sWf4xeJPD9nJHDovxOt/E50Twr4fWCONTprvaNaf6XI1za7YxJcuyvFt&#10;hgRJZZP1I8Q/BnwbZftAeGPD6+NPHsem3Hg3Xru7tz8VNeCNLDdaQschJveqrNMOuMOc9sflP/wT&#10;j+FP7O/xZ+Pnw/8Ahd8fv+Dcb4pfDn+xdH0+O3+KHiC51VdPmv8ASrdGhvdZt3stN092kSGWSWZk&#10;dppn2GGTz2x+VP7Uf7fn/BRD4qfFvxg/xe/bJ8ValqGrR3mh+KIfDPi5Y9F1K38qCzuIo4tMZLGa&#10;3mitYVZoVMVwI0cl8hj5OM8HsZx3xVi/7HpwwsaUaUpU705LlnJwjKHsalSLvyTck3TtaPu3k2rj&#10;mEcNRj7R8176/i73SfXzP6oPHXwo+CHgO+8L+OtI+IPiux0fX/Ek13r2qQ/FjWVt7yBNDvXE8sn2&#10;7YUVLaFjITgLApJCrmvhT/grZ/wXU/Z3/wCCf2l+Lv2fP2F/Ft54r+OdxcjRvEWrazqt/q1l4OEU&#10;ZfzTLfPJFd3KNOyJbxM8UUwm+04aH7PN+EWifty/tieHP2WU/Yp039ojxNa/C+PXTq8fhK2vBHEt&#10;wSWKCQL5wt/MZp/sofyDOfP8vzf3lcH4C8F/E34z+Prf4efCD4fa94s8S6xvNjonhvSJ7++u2RJJ&#10;ZDHBArSSFY0eRtqkhVZjwCa+44L+jrkvDua/2nxhioTw9KTlGkrx51FXTqN3tHR80Fp3m1dPnxGb&#10;VK1Pkw8Wm+vb0Kvjnxl4j8Y+I9S8W+MvEd5q2s6vqE17qWq6heST3V5cTOXlmmldi8sruWdnYklm&#10;OcnJP6qf8EQf+Ccvg79kT4S6p/wXD/4KOeEHt/AvgzSI774W+FLrSZLnUr6/mmgSy1lYWZUjBeWO&#10;Oz875We4W8L28UMNxJ9Qf8EUf+DZfQvgdct+0f8A8FN/AvhvxR4mltWh8P8Aww1BYdW0nS45Y9sl&#10;xfhg0F3d/M0aRL5kEIBlDSyvEbXxj/gqp+1RH/wUg/bev/CHw/8AiZPrHwJ+F95Emlw6TfZ0nxNr&#10;yRBbi9XEafaI4izWyvuliZYi0MhS5uFf0OJuPoeLHEf+r+SrlwVP+LVj1pr/AJdU3a0XO3Kpa2ip&#10;OEJKCT8POcywfB+S1Mzxr+FaLvLpp1d+n3tbngXhPQfHn7QHxB8cftwftL66LTXvHE02s3WqNMyt&#10;pUZYyIkQvPPaK2giCRRQyuyrbosMseEZT9hfs9/Da78W+FvCvgL4s65rmn+ItchvNYv5LG+n0bUr&#10;zSbRUWKGa405ojDLFJqVn5iRSKjyLIUGwsteD+CGvPF3i/QfB2pR2WrQaRrmkW91awyGxGqaw8nn&#10;2dnCd7CJlMP22ZTI7JbwKBFMLnj648TfC7xJ8Pfh1c2+pePY7DXviVrNrpPijx0q+TJolrNG8Vta&#10;2bCSJo1jkkFpZgH5bm/Fw8c0jzif8o8ZuLsJhZrK8FaNSSUXGOiik/hsm1aNuVJN2XMrtWv/ABNx&#10;BmmZcTZo62YVF70pSja943jaHLopJJP2ktPfkqSgue7hm+BfBelfGjUviDZjXvMPg7x22mfDfxhZ&#10;xobzQoV0bSHmS1uAPnC3onjlQlo5fKkt7hZAJUPceBbqx+KmhatpfxHg03UtUXSl0HxtoVxpJit5&#10;ZIHuYpn+z3DSH7JdB3khWTcHt3jO5w2ax9Fv9S+EOjeMPEep3Gi2nhnwnmW+sfD/AIVnWU28Gl27&#10;r5EaXDhNsIjRYo4iCI/lALcc3H8bLiS9v/jVd+Bv7HvPAd0+kfFKGTWI5LaDT2tor0zrKsiRz/Z4&#10;57W9SV42ZLWa8jSNbiZoT+NU8DKjTjJv3o7+d+r9NT4Gri8Vm9SpGlf2T5PZyvG8ZRitLSSf7yXK&#10;24pKNScHKzkk8TU/g58YfE66L4a8baL4d1DTNGt5tMm8Q+JrptR1C+WK5jjW6e1NrHF589tC7lxN&#10;sSScELKiFH82+IFj8EvAnxP0T4daj4y+G91qlr4iOzT1062h1aGM6VMyQzW8LZnmd2DqyJEv7yEL&#10;E5GW+gfi+zeHPhVJoHirXDpy6fp/9qNqelag1mlvZ2VxbvKHeIReXEImCuVCK0fmYWPIUeefEnTv&#10;Dng218KaJ4Q0C00vTbfxBItjp+m24t4bdTp962FjjwoBycjGPmJ6mv2nhOWIzSKpxn8Cirvzdkkl&#10;ba27d/zPn8LmlbD4h1KkVyTdWMYU1FRdo8znztTevMlyRSXXTaXnLX/ifW9M0nxPqMB8M/aNPuIn&#10;0u2wPPYyRtbyf6TbxTofJWQmOSKORSzKyLtyfnDxB8QtD0D4GaLrHh8tdWsPhe1mtpLwJbtOn2dP&#10;Ledo1KxkgAu4G1AGOABivov4z3VvFpthrV9qMkMlvqSizkjTcDdTqbSFWXByC9x7AEAk4Br5j1T4&#10;a+P20u08LaTZaDoltpthb2qx3UdxfrtRPLaNFUw4QKqbZGYsQSGjUiv37h/D08Hivfk3UUJJSST1&#10;ly2l0jHWLerSeyu9D9T4Kjg8Th/bVVGNPni+W/SLqXi3rOdlOKv7zSettDxvxr8QSscXh3UtdvLy&#10;OWTGpQysPLvW8pshkwQiEgZjUhCOCCpweS8P/EjT5Lq609bYwLJP5vlpM+xW3M5ZYy2xXLM5ZgMs&#10;Tk5rR+KXwu8aeENTtvsXg+9hjGoPDa21rIb61K7XI5VRNATjgANFGuAM9K891zwJ42RLzWJtM02S&#10;3EcrSrZam0rSFGO6EDyl+YlTGf7p6jIwf2fJ804Kw+BrVJYZ+3hHmScJyfuxW0nFuMW7+9KMU7uT&#10;Wrb/AKZyvB5biMIuWouWezUopXv1Sdr2Wyvtbpp/YH/wT3/5MH+B/wD2SDw1/wCmq2ro/wBpCTyf&#10;hHqspP3ZbP8A9Koq5z/gnvn/AIYH+B+R/wA0g8Nf+mq2rb/aol8n4IazJ0/eWf8A6Vw1/kHn2H+u&#10;ZfiqFvjjUj96a/U/b+IK/wBV4exdb+SlUl90G/0PF/2dfsmoftTaS8sEbtB4E1t4mZQSjfbNJXI9&#10;DtZhn0JHevU9J/Yd/Zg0nw/N4Tj+GgudKu9Uh1PUtL1LVru8ttTv4y7C8vIp5XS9uGdxLJNOJJJp&#10;YbeWRnkt4Xj8X/ZT1MP+1Tp6hWfd4B1pflU8f6bpJyfQcdT7dyK9dt/21/h1JYaDrUvhjVYdL8S+&#10;M18NaLrM1/pv2O9uXF20U0My3ZW5hljtUaMwmR3a7hhCees8MHzvBGU/2Jw7TwlrWcn98mz5bwvz&#10;T+2ODaOKve8p/hJo9R8G+EdD8BeF7Hwf4biuFstPgEULXd5LczydzJLNMzSzysxLPLIzSSOzO7Mz&#10;EnTrjvgN8bfC37Q3w1h+KfgvT7630241bU7C3F+It0xstQuLF50aGSSOSCV7dpIpFciSJ43GN2B2&#10;NfXH6EFFFFABRRRQAUUUUAFFFFABRRRQANnbxXw/+1P+yBqH7dP/AAQvh/Zz0LT7q81nU/gfo174&#10;SsLG8it5bnWbOwt7uwgMs5ESxy3EMcUhfaNkjYeM4dfuA9K8z/YwAP7HfwnyP+aaaD/6b4K6cHi6&#10;2AxlPE0XadOUZJ+cWmvxRMoqUXF9T+fKL/gzi/4KcTATL8dfgPtbn/kZtZ5H/gpr6n+Cf/Bl98E/&#10;DPixdT/aB/bd8SeLtIRVKaX4V8Hw6FKXDAkPPNc3u5CMgqqI3OQ4r9nfB3iW38WaPJqttEVWPUr2&#10;zZW/vW91LbsfxaImtWvusX4p8bYqnyLE8i1+GKTfzabXyaOeOBw8ehw/wDEy+Bb5UC8eM/EQ+Y9/&#10;7avc9v8AP612dybtYHNtHG8m07VkYqpPuQDgfgapeFvDWneE9Om0vS1Iim1K8vGB/wCelxcSXEn/&#10;AI/K1aTfdNfnh1Hy/q/7Ov7Mn7eP7E3w3/Z2/bC+GEPi/T9W8C6Lrb2txDeJHaXcNvaqJ47+38tr&#10;SctcFE2yxyTxtcIoeMTqPwt/b1/4NYv2vf2TfhBpPxE+CXiT/hcV+2ualF4j0zw3pJtprLTxKq6Z&#10;NDA7tJcyzIrGaJCWilmjhjE6qZ3/AKGv2Yfh29j+yt4L0w6pqFjql54H0T7VfR3TPNbzRWUAATeS&#10;iorLnytvlEl9yNvfd3Fn4Y8TajKyePNa0nUreO78+ygstHktvLZXLRF99xKJCg2HOFG9A4C8Kv1v&#10;DPG2fcKS5cHNOm2m6ctYNpNbbrfVxabaV72sc9bD0q/xLXufwyz21xY3ktpe28kU0MhSWGVCrRsO&#10;CpB5BByCOoNSGGGU+cI/n24Ei/eX8a/qE+P3/BsH/wAE8Pjj8etW/aE8b3XxY1PVNe1a91LxFp9p&#10;4wtzHqN1cvvLs88fmIELMVVHXooOVG09No//AAbvf8EgNI0S10mf/gm/rl9Jb20cUl/eeP7rzrll&#10;UAyvs1dV3sRuO1VGScADiv33D+OHCWHwsIVcNUqNq8kowtGXk5SV/JpbW2Z5cstxDldNI/lYIDnn&#10;ipYFRXSN8jzcgN74zj64z+X0r9OP+Cy//BvN8a/2PvFPiT9pD9kb4TeItW+CcNnJquo2NxeW1zqP&#10;g5N4EkLqlxJNd2aBt6XADSRxJJ9owITczfmXFsW88+Zk2+XsUtxhiw/mcfkPWv3rhHPMk4qwsMxy&#10;6cZwbhzbXhd3mpreLSun0V1K/LqeZWp1KEnCa11EvrUKivC8ygMDI0bFm2+w5747HjOOas2NlJPb&#10;53SCRZC1q0rsGx/temeR0ztI71NGoY/d/hqzbBzLnafyr9oynhXC1Mw+syfuzVuVXVtd10TTSaaV&#10;1Jc3NpY86pXko8p1fw3vLGK9N3bx3EsnkiO8sf7QaOQFRlSh3BT/ABDBIVsghgFOfor4U2Gh+M7R&#10;7fw/rt5a30N0ojkN5ceZZT4+XzI/MU7SoZSARuRvlYBg1fMfgjRbnXfFVuLLcv2OQvNIvAOVwIz9&#10;eGPPGxcjkGvpL4O6drtrN4ov/DVmlzdLoEdnZq0mDJfJHNIiYIwD++gIYdS+M/KQPA4so08HgK0q&#10;nLOPPUi1aylaDnKUWrOL5lKM1drni5RUH7p+a8aRpqm3GbU7Ra12vJJJp6NWd1otNHdH6Uf8E3LQ&#10;/EPwF4e8dW+l3FpBqWj21/HbXE5mki86NZArueXYbuW7nmvs2b4EeEjY6p4pF54htdSu7cySNpni&#10;7UrNGkSFURvLgnRAcIo4XkjJySc+dfsEfDC10H4Z20zWaqv2q6+TbwALiQAY/Cvf9WucA2wXKjjr&#10;1r/Cb6XfiXieLuPlw1g6lo4dRVRxejlpdLbr0PzTwd4bwmB+ucVV4te2qTVJPV8ibSere+5jLpFp&#10;ajyLe6vHjXhftGpTzH/vp3J/Wr/h6fULe5khS3WPLYjkWQyZHYnOOcAcZ46ZPWrOl6NLeHz5RtXO&#10;ee9b2lWtvbXiosWflJ9PTvX8d8ScWZXlWX1MDTiqrUdm3ZNd2v0P3fhvh/OMzzCOKlUdNSle+7a8&#10;kZ/g0WHjHwdpOrajolnCNSs4L+TT32yLFM+2f+6NzLId27aCWG7ANRx+E4NInsbnS9Sa3W2umkv4&#10;ljVheRGNlEJLAlQHMcgZcMDGB91nDZdx4S+IegeD7Lw/4V+IOnw6ha2tvC2oXmhtOJDGEDHy1njA&#10;DhSCoPG44OcGq+ny/EvQZGtvH97a6xJdf8g3+wPD81qCyxyu8chkuJkTIQBZJHiQs6rnLDP4/l+X&#10;rHRnisTiIwpuTtF31jrq1JWemzeqs3pY/bswzStlall+Uc1Vys5NL7Xa/wCaNzxF4r1W20m4fTLF&#10;bq8FvI1vAsoiWVwDtXJztyQBnnGa8l8W/AL4beM/El14t8cfDnw7q15cSKftV9oUEku0IqgM7qxY&#10;gLwc8DA7ZPfarq0+r2cNtpulPZ6hHeQvHHe6mkXyiXEu7yhMki+SWYIfvNgboWCyrteTBfJcW7xI&#10;slnMIpxG5ZQxRXGCQM/I69hycdq/XOA/EHJ+E6rjltNRnU0nJct3G67dG3v3PyPxA8O+KM6wUa+a&#10;SfKveitVZngNl8IfhV4W8b3k3h/4Z6DYy/YLba9jo8ELcvPnlUB5wM+uKNA+H2qy+J9an1GabTLG&#10;21yE6PFp6wqt5brbW0rNKfL3c3DTIVDYKIB0YivSb/RLaXxnfSiHa66ba5bcef3lxjjOPxxnmuXu&#10;9OvNP+I19f3WuZt77RbWKz07klHglnM0oAX+IXEC5z/AOB3/ALZ4X49qZngaNDCVZU3yrnXM9b26&#10;bWR/HOfcI1MuxuIqYmCqbOGl9VbXXra+vRX7mJ46vrTR9LmknK7AhXcfpXw/+0l8RNPPijUmDSLI&#10;tnC77pG2gF5dvynhTweQOeASQox9rfFLSZdV8MXVpbWtxPJsykMahWc+gL4UfiRX5/fF/wAD+JdS&#10;8faxo0vhHWFkm09TJPcRxtbxrGz7Y96MwEh84ttJyVXOAOv+g/gXUymeFhOdS8k1e/a3T1PyHhnL&#10;6f8ArJWnirQsrpNpXXMr7tXsebf8EQPEI8Y/8F3/AIR+OUkt2h1r+2J7f7O20PH/AGHrHlMVPzKT&#10;b/Z8gjrn0zX9P1fzB/8ABDLwJq3gP/gub8J/CtxbJFb6Deazp8aoxbGPDmoOgySScW8lrk/3i/bF&#10;f0+V8d9ILl/1hy23/QLrve/1rFXvfd36/Lof6i8GfVv7DgsO7w05bfy8kbfhY8R/axvEt73REf8A&#10;ijuD+sdeZfsK/DnwV8UE/aA0HxhpDXVjefGiy+3W8V1LCt5HF4V8NOIZ/KZfOgYgq8D7opUd45FZ&#10;HdW7f9tO7FrqPh3nG6G6/Roq4H/gn78RdB8CWXxy1jXpCscvxss4YSWVfNml8L+HIo4wXIGS5Udc&#10;KDlsLlh/I+X5F9X4+xWaW/iU1H7lT/8AkT5LKc69t4uY7Lr/AAUVK3/btF/+3HuWn/sZ/s4aZrmk&#10;eJrX4ek6loFytzouoTatdST2Nx5krzTxyNKWWa4E0kdzKDvu4SsNw00SLGvqFfPlj/wUj+B994g0&#10;3w5/winiyG41XSdb1G3hudLiS5ij03U5NOZJ7PzftdtJcTxkW6zQoZWIh+W4zAPoOvvT9YCiiigA&#10;ooooAKKKKACiiigAooooAKhvs+Uv/XRPz3DFTVDff6pf+u0f/oYoA8e8b/sx/DXw/wDtQXH/AAUO&#10;EM0fjjRfhNfeDp5o5na2u9GN7FqSJJASR5kU8MhR0KErcyq/mYiMXaeK9D/aDvNVabwN8S/Bmm2X&#10;8Fvq3gW7vZQfeSPU4B/45V341SmD4OeLJlXJTw1fMB64t3rpq0nUqVLKbbsrK/RdvQDD8G2XxH0/&#10;R2i+InijQ9Vvt5K3Gi6DNp8IX0Mct1cNn33/AIVsIZiq424xyfWnSDKYzj6U5RgYrMDzr9pmO5m8&#10;A6TF5MbRf8LC8KvKxlKsoXX7BgQMHJ3AcEjjvXewarZXN21lE7eYiqzZjYKQwJBBIw3Q9Ccd65n4&#10;1+Cr3x/4MtfD1jczQsvifRL2R7d9reXbapa3Mg3Y+XKRMMjDDPykHBrS8S+GddvfL1Dwh4mTS9Qg&#10;hdI3uLBbm3nypCCePckjqhYsAksbZ/i2llYAm1nxZ4f8N6nZ6PqV1ItxqPnPbxw27yYWJC8kj7Af&#10;LjAwDI+E3vGm7fIitoMqLC02M7VJ2/SsGTwsIYdV13xpqyXklxay280luJ4IYrBXldEERmdUlCSY&#10;kmTY0pRSQqpGiXb/AF/VbGPbZ+CNUvl9baa2X/0bMhoA+Bv2Tf8Ag4H8J/tifGXT/hv8L/8Agnb+&#10;0Y2izeMF8N6x4zHgVZ9P8P3jOqY1JoJZFsvL8yNpldswoSxyF5/QwRo7hiv8PHHSsCPxZr0X+q+E&#10;OvL/ALtzp3/yXV3Q/EGq6rfNbX/gfVNMVYdwmvpbVkY5A2jyZ5DnnPIA4PPTPdmFfAYivzYSh7KN&#10;tuZzd+7bt+CS/MmMZRXvO58J/wDBbv8A4Ik/CH/gop8DPEXxG+EXw20jSvjppsLX+geJNPit7Kbx&#10;HJHBFF/Z2oylVFyjwwRxwyTMDbvHEVkSLzo5N3/gjD8Ev28F/YxXw7/wVItvE1n8QNM1+Wz0jUF+&#10;Jtxc3mqaGLe3e2uLqaw1CWNpxLJcxbspIyQozhnZpZPuORlVDvYDjvVfREii0a0SM/KLWMD/AL5F&#10;ehU4izHEZDHKa1p04S5oOSbnDSzjGV9IPRuNrXV1YhUYRq+0W738zjT+zl8P9v8AyMXjz/w6ev8A&#10;/wAm1m+K/g78GPAvhXUPGPjX4ieLtJ0fSNPlvdW1bVfi5rcFvZW0SF5J5ZZL4LFGiKzM7EKoUkkA&#10;Zr01mUDk1+FX/B1R+3B8R/Fvxj8M/wDBOj4V6tfLodno0ev+OdNs7sxR+IL6Vw2n6fMPLDMkPlLM&#10;AJGjeS7jLJ5ltGV9jw94KxXH3E1PKqU/Zw5ZVKtRpy9nSpxcpy5Vq3bSK0vJxV0ndYZhjqeX4SVe&#10;fT5anlv7dP7Y/wAQ/wDgsN8fV/ZK/Yi1PxrY/BSwvlj1C+1vxZq9x/wlYheOT+0LyC5uiY7OJhG8&#10;Vv8AJIQ0ckzx3E9pDD92/snfskfDj9l/4d2fw9+HGkmONdr317Mq+dfT7QpmkKqoztVUVVASNESO&#10;NUjREXyf/gkN+zZ4f+En7Otnr0WiWseqeIZJJpNStZvMN3YrI62bq4PCyRbbllB2+fd3DgAyNn7Y&#10;0nSI44hcSJt9OOlfkP0i/GuhwlfhfJ4KlQpXilF+9J6XlN7ynLRyl1dklGEYxj/KWNjmHi1njrVp&#10;uOEoTlGMOkpQdnN6230iraLXeWnmV78D7HQfFXg250LXfFiwzeIpU1SN/G2qSxPb/wBm3rKrpJcs&#10;u3zlhI4+8q13+veAH1PTXsIA0its3R3FzIyyqGBaNixJ2sAVOQeGPB6V09xHHIlq1tHHJIkxMas2&#10;Bny2596x5df8WaZqDNqiIsC8hSowBX+XuceKGcU8ydWCbk735m19qWy6n9ScN+FGFzbLYRp1YpRS&#10;aV9Wy1q+uw+EPDlvdX9oP3l/Z2rRpIT889xHAOeMjMg7DNaX9nRXVxBfTeXFJDuEPQHDAbh7g4U/&#10;VQewrn7q9sfihoS2VxbrGLXWLe52tubMlpeJLGflK9WhVsdOcEMODheOV+Nl9rcdx4a8eaLptnFH&#10;LHJa3vheW4EzFkKPvW7jKlQrjA4PmHIJAI+DqZosXiuf3adduTcpczsraJWUtW7rRW21P0fL+Dcw&#10;jbC4iq1SircqdvK9up1N7b+NH8aM9hrNudGkt7dI7R7XLrKDJ5zl9/zBlMIVNo2mJiWbzMJoanrE&#10;8mpDRtJmtGuIwsl1HNcENbQusgjl8sKd4MibQpKAgSEMSm08j8MfGXjm58LTXXivwBfzaxZalcWt&#10;xb6e0axzRpI6w3SNPKq7J4ljl8tZJGhM3luxZGNa2q2fiibXf7Ws1VUa3MckJvn8tgHyrbPKPzAF&#10;uVKk5wd+EK9mR4PFY3Mp08XUprlulJuHxbc3dtpXUvtaO7VzzuNMRRy2nToYendwVmkrX9e5yniL&#10;4BfAJJzFbfAvwazOcyN/wi9plj6n93V3SfhZ8KrHwZqXgqH4caPbaVqdnLa39jp9glqs0MiFHX90&#10;FIyrEZBBHY11lhosrhri6PzHpmqX2H+zLZoELOxJ+ZiSW9TX67g8VleKy9ZXTm5uDjzS5neTve97&#10;308j8KxDzrC4x5nO8Oa/KtGoq2mh5T4V1C2+Iug6T8UWvvEHl61okN3b6f4gtoree2WeOOXbNDEi&#10;hZlGFIJYqd4B5Oak+nQjUmIt1+YYztGa6vwrF4gu9DuD4zgRb5dWv1jW3iO0Wou5hbZwo5+z+Tn1&#10;OTk9Th+KJtR0R1m0zwlqGpb925rNoE8ojGAfOljznJxjONpzjjP9yeFfF2X5XhJ4DD3jCK5Iq+i7&#10;PQ/jvxS4TzTNMy+uV0pNycm7W0vexyfj8WPhTwRqj6fYQ2sbQzyNHHGEUySFnd8KOrMzMT1JYk8k&#10;186f8GZ73Ih/aGtLyXdNb23hGKX0LLP4gQn6nb/KvbvFfiC6+J3w61ye38Nappv2Xzoo/wC1YRGJ&#10;9sat5sbKWV4iGIWQEhtpIyMMfLP+DRjwqnhXxn+0tDYWrw6fdReELizikYs0Ykl1+Xy2JAJKrIin&#10;PfPvX9fZe8P/AMQyzKpOXNUcIxdruzeIwsk29rcsWrvq0ra6fffRfhGjxJm0GrNypNbbKNbzvq5X&#10;26M/aV/u18QeHL9ItR8VRE/d+Ivij/0+Xtfb8v8Aqya+Bbe/Fr4k8XRB8Y+IniY/+Vq9r+XfELIf&#10;9YcnpYe17VFL7oyX6n9BeMOdf2Hw3RrXtetGP3wqP9D658Qfs4/CX4i2kI8XaNf3FmdLSyk0aHXr&#10;yDTpLfzUmeN7OKVbdxIV8uXchM0MksEheGWSJtD4b/s/fCf4RXFtN8O/DUmmx2OnPYWFnHqVw1ra&#10;WrS+YIIYGkMUMaYSONUVRFDFFBGEiijjXlviF+1z8MPg1p2rW/iWx1S6vPD/AMO7rxjqGm6bbxvc&#10;jTLY7XJjd1MTsQfLEvlrLsl2M3kzeWvwq/bJ+Gfxe+Pvij9nbw5oOuwav4V0+0u7q/vrOOOzvFn8&#10;0MtsfM8yRoHiMVxmNRBK6ROVkYJX3kdj9YPW6KKKYBRRRQAUUUUAFFFFABRRRQAUUUUAFFFFABWX&#10;ruj6hq15B9g8U3+meXG+77DHbt5uSv3vOifpjjGOvOeMalZWva3qGkX1utj4T1DVPMik3Gxe3Xys&#10;FcbvOlj654xn7pzjjIBUZdU8NTaRpL63dal9u1SSK4uL1YxIkf2eeUY8lEUfNGqjIPHHXmrGq6R4&#10;iu3W4h1bTVa3YyWbXGlPIYn2Mu7ImXJ2swOMZBI71a0+8k1OBLu+0O5s3HKw3Xls6H1zG7r0PY1V&#10;1LxppGnQSS3FjqzBVO4W+h3cjHHoEjJP4ZoA43wUn7TPiPwlpPiPUPiR4Jt5L/ToLma1HgG8zGzx&#10;qxTJ1XtnGSO3Stj4TWGr+B9LsPg7qEaXS+GvCmlxrrUUJhW9fE0LARFn8vaLdGI3t/rQO2THpvx2&#10;8DXd1DpVp4f8aIzsI4/O+G+tRRr25drQIo9yQK7KKVZG8xEbp/doAwfGXiG68Ew/8JK1k12t3qWl&#10;6atqr7fLNxfJbGXdzkKLgMVwM+XjPORX1jVfjRH4mhs9G8AeGLjRGuUW6v7rxdcQ3SQlhvdLdbB0&#10;dwuSEMqgnguo5roL61s9SVba8tvNVJo5NrDhWR1dW/BlBHuK5fWfj38D9P1+PwPe/F/wrHrdxew2&#10;sOiy+IrZbuSaSRUVFi8zeXLHAAGc9KAOi1GyeC/t9YsdLWeWJXhbE/lskLAMdoxtcl44xhiuBkhu&#10;Nrczrnh/xl8Q4r4X2oah4SWzuoT4evrH7LJfQy+W6zXHzme3ZXSYxLHJE23Yz8syeXW0/QvHfwz1&#10;KO00ufXPEmiytfXX2dry1aazkLCSG0XzUQyREtKqOZVMQjhQh1ZnTF+Kvxs8aeDYPEF7r/gW98O+&#10;ENP0GZp/HUl9ayTWd2ZJ40dLT5xJEqxRyl3bdm5gTyWPn+SAVPG/xY8c+HP2QPGfiG71uGz+Ing/&#10;4bz3WuLbqsq2OrppP2ncu5BHKgkOQwUxttYY+VlHp2uaFqd8rTWnjTVNPAXO2zitm/8ARkLmuL+P&#10;3w1+A3iP4KeJLL4wro+j+G28N6lHq2vXotbddJtJ4W+1XQmnUx2+FzI0jfKCu5gcGvyU/wCCsH/B&#10;xd4q+K1lrn7JH/BLXw/rd1eXmpRaTrXxes7hYFjhlk+zlNJcbijzyN5UV8xRsq/2dGdoriP6bhnh&#10;LN+Ka7WGjy0oW9pVkn7Omu8mk23a7UIpzla0YtnFjswweW0XVxE1FLu0vzaXzeh5V/wXS/4Lw/tT&#10;eGPj143/AOCd/wCyX43vkstPvJvD2veK7a80vUrrWzLZwie0tha2SDTpIppZ7eQrJLcLJEoU28qv&#10;HXL/APBHL9gXxJ+y98APFX7WvxPkafx58SvCs2leC9LtbeRv7P0hkMklwkmdk5uJEh8togyeXCrp&#10;JIJvlv8A/BKf/gjFpGi6rd/Fn9sTwD4f1XRYrOG4tLSLVpbmNpdyypbMyBUuo1XzIpozuglZ3Rln&#10;TYIftPxn44u/GHjbUPFbNsdWNvY2n/PCLHBxwF4PHfnua/mv6VXjflWX0ZeHPCEv3EOV4qpG8XVc&#10;baTvd805Xbi9KdN+zSu239f4L5B/xETMpZxUhfBUXeLauqs7px5f7kXq5dXFWujk9R0LxRdTrDb/&#10;ABR8QbI5Cqq1vZB2fPLH/RQevr6fWum+Cnwh0rw34jGuHxVcR39xOZLhfsGmo9yWdSRIVtVdg7Ku&#10;SGycA5BANYCw6zoTfa7STzLe2mRZI4dNnu5WDShWIETbnxkkhVzheR1NdX8MfGHwy+Hd5fS6p4jk&#10;0S11a+kubf8Atrw/Lo9r5zBTLse4jjSSR3DyspZndnkPKj5f4FxlbERws1Qd/KEFd902o2ulr590&#10;f1bntajTwnsVZaXu3+Wr3PULD4f+FLW8P2Lw5ZwSO0Ykkt7ZEZNmwptZQCpURR4wcKUGMdT0Hh7V&#10;/ijY+H47b4ZfDHw62hLGsOlrq+uXmkzKifLt+y/2a/lICCFwxBQKQAMCrHw00TUtS0GzvtWvYzNN&#10;bpNJttSpQuuW6seAeBnnjnPd2uePPHdxoWoReE/hbqFnqEVjLHo51m4szbfaNjCMy+TdM/l7sbto&#10;zjOOa+RyvB4vOMRKlf2sabV+aUlFNaR0vFttu2jaSurNtH88eIXEOEy/BrDR0lPfbbq/8jP+EfxH&#10;ttS8H6L4RvdP1aHVtP8AD9suofafDt9bW3mpGiSCKea3iilG8/LsPzKMgYBxn+LtZjtviHpsspc/&#10;8SXUB+7jZjkzWn90H0NWPiNZ+H7zwrdW+raJZ6lDpVi8lrHqVqk6h0iO1trDbnHGfc1yugfDnwR8&#10;P1lk8PaFaw3DSXJN8LOFZtk05lMW+NF/dg4AXGAqKOcZr+tvDLgGnLEwm4tN2un/AHtd9O66H8J+&#10;JHG1L2U5xlpeSSXkrbkvifUNI8Q2V34e1a0uJbO+tZILqFraZRJGykMu4AEZUkcEdaxNU1KTWtMZ&#10;dK1We0kvLYtb3UMaCWHcuRIElUjcODtdSM8MpGRVf4oXviX/AIR5ovCU7Q3k2oWcTTxxqzRwPdRL&#10;O6hgV3CEyEZBAIyQcVjL4D1yS885/itrv3Su37Hpwzz0/wCPQce1f3xwnw5hMtw15x+yvy9bn8Uc&#10;SZ9WzCS5KijaTdm2/Pblatt663POvAXw/wD2m/h68Fp4J1nwNqFrZ7LfXdSm8OXcl7dKtuDCIln1&#10;EuW3OHkmuLyZpGeR8BmO6SD9pnUbH9oez+BXinXLHUfEraPObfSdF1KyhCXTRC4/4mNks1zdWSLF&#10;CjRXIkaFxdyI8YkFt53rHhiZtJbUtPWZ5Nl9GolbaGbFvDyQAB+Qrzf4h+GvElp4rn8afCzxTrmn&#10;391dRz6hazagL3Sr1UjdDGbW4lAtMhmYvaGBmk2yS+cAyN7WDyHEZjjpThD3U+u9r/n8/kevT4lw&#10;taMqGOUXOdNqM+VRXtHFO8nFXtr0i3e2sfijzP7TviXRRYTaR8WfiN4L08WdtHqLRSafc/atFa4j&#10;ls45YruO6ikglk3XEEMyCGWT96sYyGUfJ/jXRtN+JemOPipr+ra9p+kxbrzXtU+GEuk3ErTOIPOI&#10;vrNPJkjHlvJcQMUKh5CtsI0VvcoPif4S+Nvh64+Kug63faLrVnoJg1jUvCesWF0be3WWTep83fDc&#10;ok8N0kUrxFlZblYzGXmU8D4+1j4m33jC88Bf23DJeaPYRXV9ZrDbQR67pl696sKr5rSeVeRfYJcg&#10;SmGRGkJEbOv2b9wyDAUctp00rST2tG6lfbmvLok3blvZOMXd2fvcLSxmBrSoVJOnVhZVFJwXs7NK&#10;XJam2lK8Y39pvKM5rlhzrx34geEfAvgH4G+ItEsbO+mkj0+9msbzxRrEmoSSyLDIyiNp5JGUqkYb&#10;aAoG3IBO4n9lP+DeTStZ0f8A4J8aXZazqXnssPhxYo/JVRbqvgzw6hjBX743Kzbjz8+OgFfi78Y/&#10;CUPwy+BevfDrWfDEelxQ+F9Ul8P2i6tJfrDarC0bgTzfviyGZS24bVWZUjZgCF/av/g34iuov+Cf&#10;ukm8upZpHj0F2aZVDDPhLQTswqqAF+6OM4UFizEk/L+OUqM1lbhFR92orK+jvC61UX6NpNp3sf1R&#10;4KuUs4qT9q6ilzvmbUuayirpqUlps0pNJ3Sbsfb0/wB0f71fml+wrqLDwH8GIB/0DfDY/wDHLav0&#10;snzhSK/Gf9i34l+JoPDXwjsvBGn2Ooa0lr4fj0jT9U1A2drc3QW3EUU08cMzwRM+1WkWKVkUlhG5&#10;AU/m3CfDn9v08XP/AJ8w5vz/AMjL6SFXFU8w4bVHritfTmpn7MRRRj5vLXPrtp6qq/dUD6V4x8W/&#10;HH7Znh66mj+Enwp0PWov7PlnLMqn7NN9icJbxmW9t/tkn20wHLC1jNs058xJYY0uOi+DHiH9pDUf&#10;FWp6P8a/Bmk2ulw+G9HudL1rTo1t2udRkFymoWz24urnyxEYbaVT5jKBeeUHmMDTyfHH9Rno1FFF&#10;ABRRRQAUUUUAFFFFABRRRQAUUUUAeX/ARc/FX42jJ/5Kfa9O/wDxS2gVvOLzWfibqnhax+JmvWc2&#10;n6VZ301lbw2JhWO4kuo48F7Znzm2k6se1YPwCdT8VfjcQw/5Khaj/wAtbQK6DRdDv7f4++JPE8gX&#10;7LeeENEtYT38yG61V3HX0nj7UAa9l4Y1u1uVnn+ImsXKr1hmgswrfXZbqf1qKHw9dx+P9U8RJLtS&#10;80SxtY2OeGimu2PQjtMOhrepiSxyPhGztyD7dKAMDxF4IuPF2gX/AIU8VR6Dqml6pZy2mpabqWgG&#10;eC7t5FKSQyxvMVkRlJVlYEEEgjBxXiPwe+FPi+x8H/tB/Bn4M+L9L8A6lH4oi0nwPrHh3wrCLTww&#10;y+DtBhspIbB5DDJHbERkQZWNlj2YVTx9IV5vpvwt1K78d+Mte8PfFbxFoP8AaWvwzXlrpdtprRvI&#10;unWcW/NxaSvnZGg+9j5RgCqjUlC1ns07bq68no/mgLGq+FfCo+AUfgv9rnWvCviqzk0O20/xrqHi&#10;HRbe30rWZiiRyvJaTvLFFFLKSRAzyBd4Xc3U/mX/AMFPv+CFX7AP7SHxT8I/HD9mH4c2kepacTqH&#10;jT4YfCWaz02PxfoFrLAt4bMpH9mg1BPtUO0M0QuQTGXjb9/H+mWv/ArUvE0FraeK/jX4s1SztNY0&#10;/UlsbiDS40lms7uK7hDGGyR9vmwpkBgSMjIzX46f8FOf+Djj4x/sm/tneKP2cfFn7HFj/wAJB4H0&#10;7xZ4bnurjxZshvbLU5bK50TUUEAcrmxhs5poWcOzXDJm3ZCK+u4Mp8U4jNWskk/aJNySkopxejum&#10;4q2qV1Zxbi1Z2Zz4j2MYfvNj7F/a+/4Js/8ABKL/AIKX/wDBOjT/ABZ4HPgnwb4Z8P8Ag+ObwP8A&#10;GDQ9Ht7OTwvY2Cz5gunmEUi2kDNdC6srl4/KkE3mCGePen8sOs+HW0fxXqPhrRtZt9ahsbqeOLUt&#10;Mjl8i7iiLf6REJUSTy2RfMG9EcKfmVSCB1lx4l/aS+D/AIH8R/BxPGni7QfCOua5Lp/ibQLLVriL&#10;StWv7B4y8U6RP5F1JA0kLEHeU3xt3U1+v/8AwaUf8E5/hn8ZvAnxR/a7+LGmTXarq8fhDwu+leLN&#10;S0+7tttqJ9TSZbV4leGaO7sFXc7k+TMCqDBk/ojK6OO8KeG8VmmIxTxNDmTpQvZ3k7fFaW7fvW92&#10;0W0rux5NSUcdVjCK5X1Z+KNrYXt9ew6TDY3Eky3DDy47dmLtgqFUAHcST2z36HFfq7/wbf8AwG/4&#10;KZap8S9Sm+D/AMFPCk3wh1HUIU8Ya18YvCbXWm2Uy4zPpkRkhnkvvKR4W8hvJw8YucbYGT9o/wBg&#10;z/gmF+yf+y1f618XtG8CJ4p+IWpfEHX9Yl+Jnjq1tdS8RxzTTS2cixagYVmijeFDuRWClp5jj94w&#10;r3Pwv4W+IHhPxn4z1e207R7qy8Q+IIdRsWfVJY5UVdOsrVkkUW7AHfbOwIZshl6HIHyHGPjpRzzJ&#10;6uWYbL4SjUUbzq3nZqKiuWGivGycZSbfNduNnZdGHy105qbm1bov8z8V/wDg5P8A27/gF4A8O6R+&#10;y/8ABT4Kt4c8beFfifYaj4q0vXfhfaro+uWFtFLNCrSsDHeW0k32aTyCrLKo+fb5ZQ/kx8UPjt40&#10;/bI0H4W/Ab4c/sd/D3R9X8F6QNE0+4+Evw+kt9c8YTSrZW8cuptG8j6jds8ClWVVJkupiATIAP60&#10;/FMHw8/a4+DnhNvjj+xrp/xB8L+IrTT9dt9L1rTdK1eysGmjBjlkiv3j/exRzOWMcTEKWCFy22uN&#10;8B/Cf9jD9lr9q/TJvgd+zf4P+GPnfD3XT4j1TQfhsmgWs8SXOjyxmW7jtYoZUQGTq5EbPtO1n2ny&#10;OE/FrKuE+HKWBw+Xt1acnJSdTRyejbtFOzV0k+ZpWXM7JmlfAVMRWcpT0emx+Mn/AAR0/wCDYn4q&#10;/tN3Fj+0H/wUI0LXvh/4K0/XlFv8NdT0WSy1nxPbxeYJROzvHNpduZViUNsM00ZlMZgBhuG/cv8A&#10;ZV/Y3/ZZ/Y88aa54A/Zi+AvhfwTpreDtAt7r+wdHjhnv1gk1GOJ7u4x515KFJzNO8kjFmLMzMxPu&#10;CvcEZEMf/fw/4VyMOlRaj8Ydea/e4Rf+EZ0kL9mvpY/+XjUf7jLX57xZxzxDxljHWx9X3OlON1CP&#10;yvq/N3fysl1UMNRw8bRXz6n5mf8ABxV/wVt1r4F6U3/BPz9mjWtLbxd4vsY7L4haxHKJ5fDmnXzx&#10;QR2oixsW5uUmLkswkit8Miq1zDPF+bnw+8M+JPBXhy18E+AdT0+zkvJo7HS0urFriRJnjBadi1xG&#10;ZRGiy3MnBYxwyNhjxX1t/wAF6vhv+zjrn7fOnXfgnwTnxdZ6PZw+Ib+Frqe71rVGG63h2M6+ZJDZ&#10;+SftAYqsbqJGRLY7eL/Zh/Zy1XTP+Eg+Iev+L4XvtD0qSTxFYFblf7Fha2a4jto7pZWj+0MYraWe&#10;He7LG0ZLCGSES/0Nl+e8PeHvhbh8RhKLhUq0oym5SSnKrLmbk2mmk04+yivsRjJrmc7fyp4vcUUc&#10;dnDwbqJqlJpR5XJSkuVLSz0jK8ZSaSUm4XTcb+rfDv8AZ7n+AHwgh+KF54p0FtI0m/02e2uLXS3Z&#10;7PRI9VtLq9vnujcyGZ51iN5POwJZVTdlkaR/U9a/aI8NfEHw5c2p+CHji+8H3ryWN5rkmipEqqC8&#10;U3mWDzJqcflzI0Lf6KGVh5mBEDKKP7Rnxg+A3jHw9oPw5h+Jvh+8muvGmiX4a38YWVulmNN1K21I&#10;zTO5csgNqq+SimSUsEBiUvcQ+Zar8V/jPqfxAk/Zq+APif4bA6/Brmr2Piy68Vz3LSRy6hJJJaxx&#10;W0am2u447tHVmkcOEkZFbypNn8c08VPPcwq5tjZPmbbXl2Xotl2R+HVqeIqYWlFpSqycnJyk4csI&#10;pOVRcqu5c3M766qTlGWrXofwQ+JXw38Q+MNY8P8Awf8AjNpfjbwrFotibOTSdU/ti40u4jDxzR3V&#10;8jSNKssTW0sJneSZmF23mMgRU5bxHr/wl+F7618NrH4O+HdH+Da2bab8QNU0+zhsba1vL1Fi/eQx&#10;7cW0cIjS5nKkR/bbdiVigu5IfZvh98StJ8b6U1rcQtp2vWdqj674bvpFW90ty0sOJE4LRtJbzrHc&#10;KDFOsRkid0KsfEfBPxD0u4+BegXDWe3WrRdPuvF2l6NALqSw1U3cUmpJOtuGxOLtrhpFI3swkYgg&#10;MR+icM4WpmMZYdVFqm07b7WX469bI+GzSXscyniHhp+7KjTcebVO0kqt4xUXNKL5ZOMo80lJ820t&#10;rxP8TIJ7/QvDfx90O68M6hN4Vv7LxBJNpDXGhvcST2cIjW/aKS18q4dH8mOZop3V41eFJH8uvHvG&#10;uhXHgvV9Y8G3PjrxL4g0/wAC6Pba5oLQwpd6k8c8GoQ/YWLQk3kypB8jFzPIJ4/Nyw86c+Jfx6/Y&#10;81yV/hf4P+Lfg/wuui2cdn9u8K+KLKxubByZo0tohExQlGU5t5A8WQFaJs8cR4u+JVn8B4NO0DwL&#10;4j+Huj6K14YrHR20q30WzmlkMrbVeJ1RHdzGC8cUrDa37piw2/rHBuS47KWpyknDVtxkm10s02m9&#10;ddE9rJO56OHynEY68sPQnTnNX9nUpuMXeXNzRlyz5G4tw5ZTek7uXKtdCPUrnxl8KZvH0MuuSKtv&#10;cXVppWsW9jvkkt5H2HMKFSrtEGSRJCGRldWwQaoyeEDca1dXk52/MdjLzn6Vm+M/2iPijptm2owf&#10;D3wvDHHbqmpXWpeLLpIre5aURqkSxae7XEXzRsJD5YwSGCFGI4T4XfFb4j6R8P7DVdct4vFv2/Rb&#10;GeG40dhbXQmMAWTdHdT+SUwqNuSRCXkfMWcu37pk2MxWHlyRhObcVzPlktuqT1abfS6XVnrYfIM2&#10;eEqVYqFJc75Y88Ho7O3MrJcqW8rSkndJlnWfCvi7TfHd1bPb6fNpcjQ3Nx9oj3GK3eCaPZG3mZMv&#10;nwxMB5YjCNKd7OyqvhPxy+Ed34S1STxNpmtKtrqlzOLa3kjG2C7MLzbgRj5CIpXYFW+ZsggZr0u+&#10;8d+LbG/a28MfDbTbW1kuEa4i1nxB5N3DiOMEBYYrhZuMsMzAkkg4zmuK+PHi2LxV4RxZeHdbtLrS&#10;Xn1G6hv7UlI7hrF7eO3UnKzFhMWPkM8YMJDEM/zfUYDFYrA0eem6jqznezU1aLa5oxvFXSim7K+1&#10;90mfqnDMc3wuZUnePs3FRbTi07LRySlKzcrK/XRddf6Zv+CewK/sC/A9T/0R/wAM/wDpqtq0/wBr&#10;2Uw/ADXZf7sll/6WQCsz/gnsMfsDfA8D/oj/AIZ/9NVtVP8A4KFan/Yv7JfirVN+3ypdNOeO+oWy&#10;9/rX+dOCwv1zNqeG/nqRj/4FJL9T+tePZTjwHmrhv9Wr29fZTPGf2Lbw3f7WFrEy8f8ACu9ayD/1&#10;/aRX2gscYUAIv5V+bP8AwTl8d+Kdd/bX0uy8OaZY3lq3gPWhrc15qDQyWdr9o04rLAiQyC4kM4gj&#10;MbvCojlkk8xmiWGX6i8c+Pv+Ci+hza9L4G+Dng/XrfT9W8O23h9JD9lm1mKVMazM4e/K2UERdJIZ&#10;czTZiniNrKBFcS+lxZkv9gZ5PBfyqL+9Jn5p9G2piKnhLg5Vvi563/p2R9DABRhRiisvwZN4un8N&#10;27eOrWzi1VTIl19g3CGTa7KsqqxYx70Cv5ZZ9hYpvk2721K+bP3gKKKKACiiigAooooAKKKKACii&#10;igBsi7kxmvM/2OYnuP2OPhUsdw8LP8M9DCvFjKZ0+DkZBHHuDXprkKpLGvNP2LyP+GO/hPz/AM00&#10;0H/03wUAHwW8AeKtN8JX0d18V/EDNJ4r1yVVa30/Cq+q3bDGLX0IPOev4V3mjaLqWmMzX3i3UNR3&#10;dFvI7dQv08qJP1zUPg3TbnSdIltbrG5tUvp12/3ZbqWRf/HXFazMFGTQBUvbfUZ42XTr+OF9xG6a&#10;FnH0wHX+dUryy8dtbMth4j0qObb+7eXR5XVT6lRcrn6ZFaVhe2mpWceoafcpNBPGskM0bbldWGQw&#10;I6gg5zUzcqRQByvwLSSP4JeD45vvL4W08Nxjn7NHWl4n+IPgPwVcWtp4y8aaTpMt8WFlHqWoRwNc&#10;bcbtgdhuxkZxnGRnqK5+x+EXimwsobHT/wBoHxhBbwxrHBBHY6NtjQDAUZ088AcVteEfB2seHLiS&#10;51r4iaxr7GPZC2rQ2aeSCQTt+zW8Oc4H3s9OMc5ANXTNS03V7VNR0q8juIZlyk0LbkYexHBqzVdb&#10;S3lnll3ybmYbsTNx8o7Z4+n496y/E3w+0HxbbfZdVvdaiXnnS/El7Yt/31bzI360AWPGmu6B4W8I&#10;6p4o8Vlv7M03T5rrUPLs5LhhBHGXkxFGrPIdoPyKrM3QAk4r+df/AILhf8EO7PR/iJN+0j/wTQ+B&#10;PxC1bRPEmosfE3wt0n4S65EdEuJOTcWCNaKps3fIa2UA27MPLBhOy3/ejxD+yj8Op9Du4bPxB8QJ&#10;Zmt38mK6+K/iG4hd9pwrxS3zRyoTjKOrKwyGBBIPqjZKkL1r67g3jXOuB80+uZfJWkrThK7hNdpK&#10;623TVmu9m0+fEYaniocs/k+qP4k9Z/Zm/aJ8KfDex+Mfif8AZ28ZaX4P1K4e20/xZqPhO6g0u5mQ&#10;yB4kuniELOphmyobK+TJnGxschb3VmPl8qP/AL9jiv7ZNCPxG8IeANJ0bXPDWhyTWltZ2UxttcmZ&#10;C+Y4gw3WoyMnPIFfy3f8HB/7OX7NH7MP/BSLVvAX7M3go+FdOvtDs9V8SeFY9QtZrXRdWuJpt0Ft&#10;HbuxtLeSEW1ylvJtZBdfIkULQxJ/Z3hH9IPE8VZ1LLMTg40pKLlGUfejyx+Lnuly2TT5vhet1HS/&#10;z+PyuNGnzxlc+RPDXiCDwrO16dOt5rTzN826EF4/Ug85HsecZxnha+z/APgnB8BJ/wBov4zaX4EX&#10;wkJdHj1621S9vkijQ2kdrKl5Oh34MsbSC0hIXcT/AGgQAVifb8vfs1/AfxZ8f/idpPw58IW6yXWo&#10;XiRW0ElwIXnk3H5RuRuF8uRmO1wFhlYq6wzKP6If2BP2DvAP7I3wvh8N+G7SG71a6VH1rXGjIkvJ&#10;AWIVdzOyQozyFIyzHMkkkjyzzTTSfF/Su+kVwp4WcL1aGGcZVZKUY6+6pSUlOMW94aprW0XH3dOW&#10;35DxhCpm2Ijk2X64qortp/w4XVqj10as1HR8z0aspNekfs+jSPCXw4/sTS9Ojt44Na1SCO3hjCqi&#10;pqFwm0AcADHAHQV6FDBZG0XUNRbYrHof1wK4H4d+BfDyeGLzWNbvr5VHiTWj5cGpTxEn+07rIGxx&#10;gZz6CuT13Sde8Z/E+40DRtbv7PSdP0+0uJFbXNUaSQyzTqVVkvEVMLB/dbl844wf+eXjnirLM0za&#10;tWwVeXtpyc61Vq6TbtyrXV3dttD9u8L/AAzzTEYeKzKmoYWkuWnHq7df8+56ZYw/GGe23xfELwm0&#10;Y6Kvgu6GfxOo/wAxWlZ6z4j0K4to/Fl9HeNdrJHDJovhu6VEIKZ8wiSYKPm4LFRweuDjzu98a6Z8&#10;MdQbUfiF8T7eCzu9Ukh0+41SWOzigRkeYRM5YK7qUYKx52DHXez1da/a1+FVrbXUWi/GzwXNN5Lf&#10;Z45vFVrGkr7eFZwXKKTwSFYgc4PSvyqnRzatjIyt7anLVtQstbp68id1127bH7jW4Nws6EoYf93L&#10;o+qXZdNT1Hxv4xsvB2n+bcH99I6RjcpbazuEUYGSSWIHTivOfAOrX1nZf2XcxTRq+qX0qxrZOECS&#10;XUsqkYXABV1br3qv4I8aeKPjVaW+ueINC8JSaKuWt9Q8M+NJtRWW4jfG3H2SFCFJPzb2Kso+XOCv&#10;cadZaRZzPqd9NDaWluhlu7q4mCRRRjkszMcKo6kk4xXJinLCxlQxUeaq2m0mmla6ila+uruvNdbn&#10;u5Tl+X5Hl7jCNrJ3bWrfVu/poX4dCsGe3+1yFbm4ikkjXZztQoG7cY8xPTrWfp2kajcap4na28Va&#10;hZj+3I/3dukDD/jwtP8AnpEx/WrPiPxNoFh8TfD9/dXTtprafqWmNfRwu9rHetc2SpC8ygojl4pI&#10;wGYZkXyx85Cl1/baZ4sa38W6WbnT7iRQq3S2bW880KGURpKk0YZlAldhG64UuWUgkk+twpl1f+1I&#10;VKsXGLj9pXs+fRWa7R100v6J/lvG2fSxGRzpzdnd29Lafmc1rfgPVhczahbfErXIp5oUjaRIbEna&#10;hcjAa2I/jbtXB+I/D2jeEviR4Z8V+JPGWuavq2ofbPD2ji6itFjiE0P2+Yt5MMZ5XSwAcnB4x8xI&#10;6h/HXxAl1xfDmv8AhHTY7ix0v7b4ibTdYmuPKjka4W3Fohtla5dzbNvVzCI967WlOa5fxxfa54s0&#10;7S9TtvDuoaTZxa5aSrcX0zW9zKpurdY9sUbbkSVJJA4l2uqqUeIeZlf7e8O6FSFSmpzV12tqrbad&#10;D+I+NuerVmre601fTS6auuv+Zd1Xe4YgbsmvDfH+j6dfaVeX9to0drJPfXKyP5YDTGOXyRKeBklY&#10;wc88BcEgA17fqvhHS7zwhB4a1u4a8SPy1lW6RZvPWNwy+Z5u/exCruYjJOSNpxjynwrbaXqfwY8J&#10;3MaeX5nhmykVf7im3Q/jz+eWOSa/0D8KOIPZ4yFotR8up/GvE2XfUJqpGpzS5le2iUfeet7b76rS&#10;3mfJ/wDwSo8Aahon/Bdnwtrskck0f/CUavumBP7of8ImVGeOhOecjnA71/Q5X4c/sO3fhWL/AILV&#10;/DjStM1aSa8/tzVft1mtvEuy4Xw1eO8jNwzL5U9kvGSDt4GWNfuNXv8AjZjqmP4iws5aWoWtpp+/&#10;rvp3vf5n+lPgri6mO4Dw9WfaCT11SpU9f+GPmn9vS7+yaj4Xx/FFe/o0P+NYv/BK9lubD42zMgP/&#10;ABeaPr/2Knh6uf8A+Cr3i0eGb7wKhlK+dFqX93sbX1+tcX/wSs8XfH278BfGXUfhr4R0G7tX+PGg&#10;i2urnUHluJ7Z9L8PxaxvtyII4fJsf3sEizymSQuGhHlqs/xeM4d+r8G4fOP+fk3Hz3mv/bT844Wr&#10;YqX0pc7py+BYSFvXlwf/AAT9AvJh/wCeK/8AfNOr5p8B/Ef/AIKfS2/w5t/iX8B/AsM2r65dQ/Ei&#10;60W6LpoVjF9oeGaGOS+Bm+0BbeH5Xka3J84xzBzbwfS1fHn9QBRRRQAUUUUAFFFFABRRRQAUUUUA&#10;FV9QQskbB2GJk6d/mFWKhvjiFc/89o//AEMUAc38a/B+teOfhV4g8J+H/EV5pt5qGj3NvBNZrCzF&#10;niZAv72N1wSfTPuKtReDfEUcao3xX19yByzW+n5PvxagVuXVxHBF5j9N6r+bAf1qTOelAHO+LPED&#10;fDvwvBqOpapcXxk1jTrATXKxhi11eQ2qnEaqv3pgelad3a69LIsmm6vbRR9ds9m8hPHqJV/lXKft&#10;Dq7+ALFY0Zm/4Tbwy21fQa7YEn6AV3QORkUAZK23i+PUrZ7rXdNa1Eh+0QppbrJJ8pwFczkLhsE5&#10;VsgEcZBGtWT4v0691e0t9M0/xBeaXLNdYW/sEhaaLEbnKiaOSPnGPmQ8HjBwRgt8LPGxGB+0Z4y/&#10;8AdF/wDldQAz4pePPA974b8SfDu08c6P/wAJBJo9xAukvq0KXCyyQN5alGYFd2VIzjIIPQ12y7Qu&#10;F6dqpaLY3Gg6MlpqviC41CSEMZdQvlhWSTknLCJI0GBxwo4HPOTUyafbiPbuk/7/ADf40AWKxfGv&#10;jrRPANhHq2u2esXEckywrHovh681KUMQxBMVnFK6rhT85UKDgE5YA5fiv4J+DfGUnm6vrHiyFt27&#10;/iU+PtXsBn6W11GP6UeA/gv4Q+HOsyaz4f1nxZcTSWrQNHr3j3V9UhCllYkRXt1LGrZQYcKGA3AE&#10;BmBAMs/E74XfFy/tfh9qHgjxJeQ30xaW38SfDPV7eyYRo0g8yS8s0hXDKpXewywULlsCtBf2dv2f&#10;lG1fgV4NAHAA8MWnH/kOun1p9bisTJ4fsrW4ulZdkN5dNDGRkbsusbkELkj5Tk4HHUZOp6/480m1&#10;e+k8E214sa7mttL1cNcSeyCaOKMn/edRjPOcAgHA/Hvw7+yN+zv8FvFPx1+Jnwa8I2/h/wAI6Fda&#10;rq0sfhS1d/IhiaRlRRHlnIGFUcliB3r+cr9mf9mjxH/wUq/bK8c/tC6t4PvfDei6/wCLr3V5BHDF&#10;exaIJriR7TT4ZJ1VZBaoixoVi2K8EKlNkUsI9m/4Knf8FQPG3/BX/wDaisf2W/2XbvUG+D3hm+hh&#10;kaJZFHiLVizlb91iSRo7ZY1d4VmUskcEtwYpZNlrX39+yt8Hvh38HPBkPgT4a6Zb29vZmNbiCOdz&#10;5cnlrhSjEmI7Np2ccMCclix/WsZxLU8E/D/G4iMb5hi4qE0017Gmve9m27Lnk2nVWvLyxp/F7RL+&#10;ffFzjStTxNHh/L5ctWtvK8XyR25rPdvVQumt30V+0+CX7Mfwa8A6Vpem+GfhJ4dsV0eGGPTWttFh&#10;VrURACPY23KldowQcgivX77+zLG0EN7cLHu/h71B4c090t/KkjG11w21ypAPXBHOfoR9RXI+K/Dd&#10;nqt/Il9caku3osetXUf/AKDIK/w98VuOM04m4onia1Wz55SurS/l/vafM/c/B7w6y/D5DGjVTa5d&#10;bvV37vW992zW8R6kkWmr/wAItrdva3qy5hn1HTnuIV4O7dGssRPy7gMOMEg8gYPBeINY+NGtStDc&#10;+PvDLQ5/5Z+D51/nqB/z+vPaV4B8R6npmo6y/wARprd/7UvrfRWtZr6Y2cccs1uDIlzeSwzyYXcC&#10;YwgbkoQMFq+MPCHw6v49D8e/GDTLe4ljErSeINYtYJph93dt/dqqgoV+VVBKknLFifjK0K+K95Vl&#10;WnG906d5Xu77xeivbffpbU/oTh3hvJ8ni54anyLu3+R03gnV9W0PdoguLi4vIlMlxdLpc0NvLuO7&#10;5HbcjfeHCuxyD0wQNr4l3a+Lvhlrfw9MDXOsa14Z1A6fYrCT5zJGi53Y2qVknhxkg5OR90kczrvx&#10;7+GmnWdrJ4L+J/w51S4MgElrqvj+Cyjjj2tzvjjnJYHaNuwAgnkYAPo/g7QdevrdfFPjXwppGm6t&#10;CZILdNJ1mW+jFuxQnEklvAULMg3KEwfLQkkgBfHxUamHqwx1am4Wd1qlJyW1lo0r2bsrJaJ7FZpm&#10;GGlHluk2/i/T+vU0dO1C3tAkVrHMAFx88DgEenIrahura4PlvB5Z8sMN3oRnP5VR8ywtpY11G5RJ&#10;JmK28DSANKwBYgDqTtVjgc4Vj2rP1/4gwadaTQ6fY+Zq8gMWm6feQyw/aZi/lgBljdvKDlTJKiuI&#10;4/3hBXBPlYLLcZjouVCD1e7enbsl6vp1PiM6x+W+25ZrmlbddO3qTRaVLrunQ6roHxL1CazuI1lt&#10;57NbKSOSNhlWVvIO4Ecg5ORzWTrngXXJ1DxfFTxBAAPmWG3087v++rU4/DFXrqx8ZaBo8154Y1CP&#10;UrxQzR6bqc0dpazSPM8jZkit5JI+H2g4k4Rchm3O3O/8LR1u4uL6TVfBUy6c2oPY6PJprS3VxdTx&#10;PJHL50axCO1QvGfLkaRkK8yGEkIfveH8JmcsT+4lCVNS6KKfzTSb0vZ63s/O351xFXwUsPKSWtup&#10;geE9Gn8KeI/FGlal8SLjXru+1C31NYL54RPY2z2sVsi7IkRVjaS0nZSFAZjJ1IY1F401ldF0K81J&#10;I45JIY2eKORnCyN/Ch2K7fMfl+VWPPCscA4s2garr/j/AFrx9dadceHdQmj0u0tZkuhJJd6dARdG&#10;KeMSPCCJ5723yFLqpZkf51YQ+JdCttQ1xde1oQ3n2XjT4Ws0bycmFtxZtzbw8WQUKDDAMrFVYf3v&#10;4Z8M1sSqMm91Fv7kun6H8VeI2eUcPjpOUlsvy2Xr36GT8UniTwBqVlp3+jqunukfkrt2DZjj046e&#10;leU/8Gp0KjUPjxqAs5oWv9N8F3kgmm8wbpodVlYBicnBkPXB57DAHX/ErVG1W0mtodSmtF0u/Bvi&#10;rf62P7PuwVwQykyJwcHqQQQrVlf8Gv2v+F/EGqfHKfwZrc93p0Wn+DhFHdKPMg8yDU50UkIuf3M0&#10;HdgCCBjBFf3pgcFLJvC/H4aKspcmrtr+9ouyvro10/K55P0ZcdWxXGWKnL7Sg2lf3Vy1rX6appq/&#10;fpfX9Zpf9Wa/OvU782/jbxlBnp8Q/En4Z1i8r9FJs+WcV+Sfxc+IK6L8bPHumGdl8n4ha/wNnfVL&#10;k9/rXx/BXDv+s2aTw38sHL/yaK/U/TvpY1cVR8P8I6G/1qH3eyrn6yabDH9jiDxq2IVHK+1WQig5&#10;Cj8q8C8YeNf+Cg2k+E9Iu/A3wX8A3WqP4UurjWdMt9emvLe21CLUbBYYbe6m+xNcGXTpNQkRHt4I&#10;/tNvFHJcQxv5p3PgL40/bE8TeJNCk+Pfwz0bw/pt54FW81yz023SU6frjTITZi6F+5kWONnjOLXZ&#10;IYRMJ080W0fx5/US2PYqKKKACiiigAooooAKKKKACiiigAooooAKKKKACoz/AMfi/wDXNv5ipKhk&#10;TdfI29hiJuB9RQBj+ENcv9W8QeKLC8ZTHpevR2trgdIzYWkx/wDH5n/OpPFOq3mna54btbaTal/r&#10;ElvcD+8gsrmXH/fUS1zNp4O1rxDrHi+DRfiPrfh2RvE0bNdaPDZPI/8AxLLFcEXVvOn8PZQa5zxj&#10;8JviDZeM/A0k/wC1D47uoz4olDQz2OgqrY0y+PPl6Yrdsdeme+DQB7HWT4Cu7jUPA+j6hdyb5rjS&#10;7eSZ/wC8zRqSfzq0ul3ioEbxDeNgY3FYcn34jrz39nHxV4/1bwzoeia54MaPQ4vhz4fvtP8AFDap&#10;HI2o308dwLq1NuAHi8hIbWTzGJWX7ZhcGJ8ndgd5aSyP4t1C3d8xrp9qVX0JefP54H5VzHxjvrhd&#10;U8F+Fob+a1g13xWba7nt5SjosOnXt6hBHXEtrFlWyjAFWDKWU+S/tkftfaP+xVY/Ez9oT4neNINP&#10;8H+C/Aehahc20fhmbUbu5muL/ULWOCFI7mEGSWb7PEC5WNTIpkeNAzj+eT9sH/gvb/wU5/4KXWek&#10;+C9O1Kz+H+h6PqC3Qtfhfa6hZ3F9LOklmrSXAnluJEKS3KeXGUiYSESIxVGH2nCPAubcXVOalKNK&#10;ipcsqk3ZLROVktZOKackvhTTk1dX48ZjsPgabnUf9f8AB6H9Ivxd/bc+BH7Nnwx8Z/FD42fGfwjH&#10;pXgjVJrPVp7PX4PtMUq2iXaWUluzArqDRuNlqpZ5gY5EVfNEafnB+1T/AMHT37K/j/4OeIvhf+yP&#10;8GvE3i7xprUt7pFjpfjTRxa6VcWbERteyG3uftDwSI8gRF8uQFG83yPk3/jZ+zf+w3r3xV8PweM/&#10;EF/Y3+jTagbaE2OuLP8AabjylmChbNJZrcwwhppDKsJiAy6Fd8qfev7BH7A/7JUnwIX9ofxj4gvL&#10;qxm1nVrTSdH8O3rSMrRX8gjEF1pm+4v7srCFCWUzxSEtEqzsGkf7/MMl8I/D+nDFZtiZ4qXMnFO1&#10;OLStdSpxcpOL1tL2ivaS5JRSnL8r4j8U8NgKVSGApSr1IvktTXN77vZJ7XurO9kno5KWh84/H7xj&#10;/wAFHv8AgqB8SdC/4bA/aFvZ47PS2utI8OnSRDb6bCJNrSx6ZZQq0k7tK0MP7mW8uZE8oRmOPfF9&#10;rfsB/wDBK7xv8A7PTfih8aJLqxtdJ1b7XHoukC0mnLbYkM1wXZoUSUo+Yla4mi8yJobq1TzYh65+&#10;zP8AAOy+DX7VMnin4m/DT/hHdMj8Paw3hmfVb6zmurnE+mR+cI4mmmWQwGGJri4uZJ5iJV8u3hSK&#10;M+jfGj476v8AEjTrzwT8PNKkSzjMpa4ViFSOMEs5GMk8Mc8DAr+IPHn6XuYZjUfD3A8lSwu3PCVq&#10;cIvSTgotQUnZ/DZqWsm5J3+38OPCDjbxQxUMXxLH2WCSTnFxSv1au97J2ldyT1SSWr4v41/tT+Md&#10;Z0JvC+sfCDSYdFiktvtGn6brUmo+ekkqD5oms41Lq5QgAtkAnI2gNj6R8MvD2r3Hnx+AtJ2yMdrL&#10;psaqRk5PK8Y/PAr0b4Qfsy3niLVpL/WlcW8lxthVmO4KoxuPphR27mu/0j9jXwvpaP4afxJd3Phk&#10;XUk1n4dMZhSDzJppHt3aJlE9sROY/IkUxmNIlKja5l/z8xvE2S4WnOEKjjU5ryac5c7lq95NuV1f&#10;3mk03qrJP+5ZZlwvwThYZXlcE4wilbRKNvRf1Y5r4T/DS30qwW2/sO6sreGRo7eG20eUxhnO9m/d&#10;oVBw2SAcgtzzkV6RqVvbeGdMhuNJikhuG1CxtLZtU0W5MKNPdRQbmDeXk/OSBuGSB64PM+BvCnxS&#10;+FHxh1z4Q/CbxDpdx4WXQ9O1aIeIo1ZtAkubvUg0FrBawxG6gMdrDDGktwhtUjTa0qKsI2bGy+I3&#10;jSwj+GvjzVL42tjqEx1nXU1aezvdTVJQ9n9mbTxbiJHPzSkODGsH2dkn85518mnk2KzjNVVVW9O8&#10;Zb+84ySd3Fx3+y4uV+ZrVpqT/DeJ/EytU51B8qs0vLovw/Fm34y8S+K/hzpcereJPE/h+azkvLWy&#10;8mDS3sWMtzcRW0KiWW6kXJkkUBNpLsVUckZtT391Fb+XdSL95iNrZ4ycZ4HOMZHY8ZOMn5Q+Dv7U&#10;msft66TqmqfDX472+n3/AIO1Rry+8GpoH2SSWFdQnj0yTUpbmCaS0Ex0yW6FvEsdxHBdxK7E+XPL&#10;s+M/+CiPwwuvtHhL4W6ZN4s8ZW2sLpmoeGNNvov+JbK8qwxS3dwC0dvDNJJEsDnLTeaNqHZL5f8A&#10;SfAvhbi8FCGBnSXtFK9S0bWva1/dSsld36q2p/IvH3FGaYzGVZwTlNLlt2W6u3olLTV6eep654vs&#10;vF+v6XfabpOtafaR31vInnXGnSTMu4MMYEydBjuM89MVzGqf8LUbIfxh4fbPp4bnX/28NR654b+L&#10;d3qs/iOD4kWlm9vZy2+mabFpbSWarKkRYzgzq1zKksYKSAwhY2kTYS+8cp4T1Xwjq3hi2+Lfhv45&#10;3niLQ5LO4uJNaXVLW5sdQiyuJ8wx+UoRYioMARSGcsHc7h/Y3h3w1T+sSrcqt08ktvXSx/HfHebV&#10;pYGnCNRO+jtFtc8r7vlaXNZ2tdtp6WTakN94uh+JNjaeI/ElpcWcui3zsljZy2yLIs9mqlgZ3DcM&#10;4HAIyeeTWs2vwjWltYp1VfM8sYYHJ5P9Rz6Y9a8a/Z78b+Hfjp8JtD/aMSz1C0uvElo+pQSXUgS6&#10;S1kkm+z28oT5HRI3X90cxiRfM2+YS588+Fn7cXhnX/HMWi/EjRZtDsbuKbVPD/iyNi2j6rYOhlhl&#10;Ej7ZLeU28E08kTIyQpE7GZlAY/1FleVYGlh+bEy5VOL5X02urvo7Weumu5+R1+G89zOpiI4aDqSw&#10;l41YpJNSUp35Yr4ldNXS5na7ikfS2p2ekeJPC+s6BrsK3EOsefDc2/mMDJDJFHG65UggbT1BBHbF&#10;eN/tFfFnRzpeqfDbwZ41tZPEkOqaRZzafp91D9t09ryRnEwjfKtLDaQXV6sbq4KW5Z0aPg+V+Jv2&#10;zNd8T+I5/EHwD8H2+ow6X4bupbfUr2xEdzqnmaVa6tYRW5kAdbeZRNbyK8YYSjKlWiKt4/8AEv4m&#10;ftCeEfjB47+KV58MPC+m3H/CqbbXPHVxJqsU9vo+pxW2uWenXERkjRpnla2ghABOI5pkKtuDJ6FG&#10;OHy6Up0U5Qc2pSim0ou6dmuqu3vZWk9k2vueH/DzOPrlKpj3GE1ThOnTnKEZc6nTUYyjJ3tOKtou&#10;ZuUIO0pJP0L9nbVPD3h74R+HfHN/Y+HfC+k6v4H0ex868uhayXjSW63sYVSiQogmvdSzGjOAFjZS&#10;N7qmro/xR8O+NdU8CwaPrum65qljDei98Tadqgkt0hhWCO6iPkOfNM7TW7pDKQigecSXgjR/Rfh3&#10;4QXwR8NfDvhuG2kt47WwjVYXjKvEPKVthDHI2s+3Hbb+FfIv7MPhfT/DvxK+I9pafEDxCniGHWm/&#10;tPw9q1jH5kdnG11HprlXiDBHsGsWADRuWixwigV+gZfh/q9PA4Gorqpdt6Jx5UptK9k3dWS0dnKS&#10;1R7uBhgeJKma5mm1Ki/d1clJVHOkm7JtJJ3k23Fvlg1aR2X/AAUE1i2h8I6peaE1vcRr4F1u2uRH&#10;HvuLeWW0e4t5ScDZEw0+6VmB+aQRDDYyn65f8G+byyf8E9dDlnnaSRrPw6XkZiSx/wCEP0DknuT1&#10;z3zX40/HTxv4W0rwt4q8F/Fzx40xPgnUNRtdO+x2cemTvaPbBBKl0Jn86S6ntljUEhjuCgNy/wC2&#10;X/BEbw34a8Ifsoap4c8EavdXmhWviKwj0FrplYxWI8N6KIIlYQxF0WMKA7oHYDLck1+R+NXNQzTC&#10;4ZSTUVN20urqGjSuttd7t37H9HeAsZYTEUcLNSdoVGptO0l7mt2k205NWtslq3c+w5sbOfWv5/P+&#10;CdnxFnm+KfwJ0r7W3zeIvC8O3ce9xariv6A5wCmDX8wP/BNn4gx3f7TnwB0NLlo2k8e+FYFkVVyp&#10;N7arkZJGR15BHqD0r3vAfLP7Qy7P5WvyUE//ACWp/kfoHjBk/wDa2Myd2v7Otf8AGH+R/T/D9z8a&#10;dXl/xA+Bvivxsden0P4p61o8uqeH7ixsZIdW1FVs7qW1a3+1hIL2JflBRwkaxMske9Hjd2c2Pgr8&#10;FvG3wu8Valq/iD4wat4g0+78MaLptrpGoXF3NHaXVmLpZ7xJLq6uJC1wktsjBiW/0RXkknllllb+&#10;d9j9sPSKKKKACiiigAooooAKKKKACiiigAooooA8M+HPwq8L/ED4v/Ga713UvEVu9v8AEy1SMaH4&#10;w1LTFIPhfQTlls7iJXOT1YE9s4Ar0XwP8JdC8A+ILvUdE1LXpkmtYU/4nPizUNSOQ0hP/H3PJgYY&#10;dOnNc98A/wDkq3xu/wCyn2n/AKi2gV3eha3Pqus61YyQbV0zUVto2H8YNtBNk++ZSPwoA0irHo+P&#10;wrLlsbnU4dQs7HXrixmNyB9qs1iaSP8AdIeBKjr3zyprWrgvg/eXVz8QPipBcXDOlt49t44FZs7F&#10;OgaQ+0e25mP1JoAefhL4/OT/AMNP+ORn00/QeP8AymVteB9A1DwvDqNpqfiS71i4mvhK19fLAs0v&#10;7mJPnEEccYI2fwovGOp5PQVTWLTtYMV5bz7ltrqT/V42mRd8TKeOx3D6igCxBcLdW8dzHG22SMOu&#10;7ryM18s/tB/stfstfF39rKz8T/Ff/gnx4F8eajN4Z1CO/vvEHhHw1eX+tbH0xYLmNr6UTSxW6CSF&#10;ixBiM8Q24kQn6c8PXt7f2Us9/EqSLfXESqrBhsSZkU5yeSqgn3J4HQY/xI8S6f4Oi0/xRrTW8Om2&#10;N482r6hdQqYrC3FvLuuXkZ18hV43S4cKpYMFVmlj2o4ivhp89GTi+6bT+9CaUtGcX8LNE8KfAzwh&#10;D8Pvgn+w3f8Ag/QLeaSWDQ/C1n4d0+zjkdizusMF8qBmJJJxkk5NdXYePvFs3H/Cg/FFp0Gbi80n&#10;A/74vm6f59K2/CfjPw942sp9R8N3ck0NveSW0jSWskOXQ9VEiqWRgQySLlJEZXQsrKxpeI/ih4U8&#10;La23h3UU1aa8W1S5kh0vw7e33lxuzqjMbeFwuTG4AJBO01nUqVKknObbb1berb7se2xn/AbU9X1n&#10;4cLq+vaDeaXd3Wt6tLNpmoNC09pu1G5IhkMDyRFlGFJR3UkZDMOT2NedfD34r+G7XR5rK70HxZDI&#10;2s6lKqy+BdWXKPezOjZNtjBVlI56Guy07xdpOqcW1vqK5/5+NHuYf/Q4xUgcd+yDu/4ZM+F+6Tcf&#10;+Fd6L823Gf8AQYeaj8d6Xb63+0b4W0a83eTdfDzxNDNskZGKNeaGGAZSGU4J5BBHUVJ+yIQf2Ufh&#10;iB2+Huijj/rxhqXxPuX9p3wfLt+VfAfiQE/9vuh0AdPpF1L4ctrHw74n8Srd3Un7i1vrtY4Zb5lR&#10;m5VAqNLsjZ2EaquAxCKowPkv/goL/wAFGfhd+y5feNfCXg74g6bcfEC68JWdpb29rqFqf+Ebbbez&#10;HUL8y7o7eOKKeKZUlU+buT5TGZJI/n7/AILW/wDBSv4q3Hxatv8AgnR+w3a6pbfEaKSKbxh47t7Y&#10;o3huG5s2/wBHsjI0YN1JaXRke6DoltHIio5uZUEXyP8Asufs6/s7/BV/Cdr8R/jx8N9a8SX+l2N5&#10;pdjN4stUihhIdxe2UJH+ls2VKXZVCwaRo/JSQw1+lcO8M5Tg6NLMs8qcqdpQpWXvx3Uptu6i9LRU&#10;W5xfxQTUn+I+K3ilT4Ty+rgsuTq4pxekE3KF9L6aRejtKTSTTaUmuV6nwI+C3iDxtq+k6te6pNF4&#10;2+ID3Wra54g15Wm1ay0sMskrqlyJA1wjXFpCyOQguLt7l0nKyxzfZcnwo0vwZ8EdQ+HXw58PNHH/&#10;AGPdW9jax3GXlmmV90kksr7pJHkkaSSWRmeR2Z2ZmYk+W/sz/wDCY3fjjx58UfF/g+NrbR/FV1oG&#10;h3XkXCyJoVva27yS2sR372fUFuBIyqjXCRxHcy21vG3uEHiPxRfaVp0sfg1oZryHzpre5vNn2JfM&#10;XCTFUbEhiJbaoZBIjIZMFJG/JfFjjzGcS5tHDYdv2MHZLppu9NLyer/4B/KuWYDFVqn1zHSTqP3m&#10;ubaTu0tdf3cWoWekbSsk5Sv5P+1R8TPh14D+Kvwvn+KvizS/C2i6dq2p6zH4o8RXkNrYG8TT5NPi&#10;07z5mVY7maPVJ541DFnTT7gBSu9ksySeCv2gQviX4e6xoviTRtPhksReQXi3GnzXJu7aV2WSBz5r&#10;WxtVZouFkd/LMkZSTZx2l/E/4xfHef8A4S34ZWV1cXM2m2MulzaD4z08aFod0ghkv9Mv3MUt1JeN&#10;IZYHzZSokItzF9kneeRey/Z5u9Kv/wDhL9V+13g1xfFlxZ+JtPvI7WM2FxGiOiBLV5I8SQSw3Ad5&#10;JZityqOyCNIIOPJ6dSngKeF6ytJ66nDn2Ho4eh9ecv3tCKirSUrOUnLWKV42UmuZytzK1ruLLl38&#10;EdJvPGt1491rxdr19LNDdQWVnNfiOKwiuPL81IWiVJVXMSsAZCAyo4+eONl8N+ON9dfCP4+ap4j0&#10;u6srWx8ReB9JtrHSYdPfc7WGpXYuWDBliibGr2hQHJk2PxtjY19Navq8FnC09xMERV53dq+R/wBo&#10;D4p/DX4/WjaF8Pbnw/riy3TTr4o027e4TT7VLeNGnguLN1Md3J5zwRYnhbYZpFMiwvG/7xwNk9en&#10;iqcox1vePm9kvx9Fu9D8wy3McVnObuNfmnQ5eWpZK0Y8ynfsnzRT096STUfesz55k/az8DfDz4Q6&#10;N4c1L4qeHrrUtK0e203UL99aiVZLqGFY5cmRlZTvU5VgHB4YA5Fef/8AC+3TTLzxp4j+IWjxafdX&#10;23SbxtUgW3lHloSkcpbbIdwfOGJB444FWPGvxp0v4R/EhfDOlfEi8v7qxmWCTSPHHiiytI9RD26m&#10;N4j9glnmQF9oZGjLSRMh3YYHj/iH+0/4otLe+itdWi1C90u73SWXh21jVoVZshJVkNw33cA4UM2C&#10;VUdK/rLh/HYqnhlQhRinSvzJxu2opr/n8ubZ6JN3Tfa/9E5XwtTlU9pQwt/bWmpSna6k72S9l7u6&#10;1dlaVlrdJ2n/ABDtk0G68RaL4ib+zWkm/wCJTYXME1h9pLZeRdqko56siOELFnKF2Zjy/wCzN4o8&#10;e+OrOTwj8HPhB428aatBp1o11o/hLQ59Qa2RmhgE3ygrGPMnhTBYAmWMDHyg5s3jqH42Wdz4j1LW&#10;LWO4mWO0uIbG2aFI/IkmIJ3TyqzFZACRgkKAcYCrufBj9rP9pv4ZfBnQfgp8Mf2rfHng3RbW3a8F&#10;j4JvbfTbcyPMJQ8r28CyzXO4piaUvLtSOPzCkUSr9vi8NmkOHaNXKsJCOJm5tuTahTjeKunzSUXL&#10;S0G3Fe8m72b/AErK8nymMK9PMYy3jeMdXom9XZcy397d6PqSr8UvC1vP/bmvfamSaVQrx6VLJIqg&#10;kbTsL7ux3fdHrVHxBerr2kXvibQbzSbiz/th7KbVLfxDE97dJMLmSNTZtt2pb/ZvI8xFmEe4B3ie&#10;cLKy98C/D/SPCdxr19eSxwtAJry8k1KaWNVwAxA37UXv8oCgc8CobqDw9pejpo9jpP2WeBVby9gH&#10;7lxJtZdpK4LL04YBckAEV6ccG8RmmGjXrwTjJSjGLbk7yTu7NR1jGVpRs7ppOUeaL4cPHLIt1KEK&#10;js3HWyirK3TdK6um2ndNpS5Wv6l/+Ce//Jg/wP8A+yQeGv8A01W1cd/wVp1V9E/YG8d6qj7Whk0n&#10;5s9M6tZr/Wux/wCCe/8AyYN8D/8AskHhr/01W1eU/wDBcjV00P8A4JgfEzUnbHltof663YD+tf5n&#10;8J0vrHG2X0/5sTRX31Yo/pLiih9Z4Xx1H+ajVX3wkv1Pkb/giN4yk8Sftz6hayXBfy/hPq7Yyf8A&#10;oJ6P61+tq52jPpX4a/8ABub4sHiv/goJrttb3UiGD4O6tIwjCjeP7U0cbTnPGSDxg5Uc4yD+p/xJ&#10;/ZE+KviyHU5/Af7Vfi7wreXmqeHpdPmttU1C6i06100nzFSKe+KyT3SPJHO8haCRRC8ltLNG00v3&#10;Xjzgf7O8SsTQta0aX404s+O8H8t/sngPD4e1rSqfjNs98orN8I6LeeHfD1vo19rN1qEkO4C4vJC8&#10;m0uSqFiSz7FIQM5Z2CguzMWY6Vfjp+nhRRRQAUUUUAFFFFABRRRQAUUUUADcqRXz/wDsk/ADwJr3&#10;7KHwu1m+13xtHNcfDjQnkWy+JWuW0QJ0+D7sUN4qIPZVAHpX0AeleafsX/8AJnfwn/7JpoP/AKb4&#10;KAOy8CaXpmneGLNtGuL+S3nt0ljbUtTnu5cMoIzJO7ufxNa7ghSTJXL/AAM1u48S/BXwj4juogkm&#10;oeGbC5kReis9ujEfrXUsMrg0AeR/s6+HPEfiz9kr4XNp3xK1rQZm+HuitNPpcNnI8jGxhyT9rt5u&#10;c+1a/iH4fePvDegX3iE/tLeNp/sNlNceTJp+hbZNiFsHbpoPbsRXdeHdMsNE8P2OjaTaJb2tnZxQ&#10;20EYwscaoFVR7AACsn4v6jY6R8JfFGq6pcpDa2vh2+luJpDhUjWByzH2ABNAG9FKrqpiO5fWiaWW&#10;OJpEtmkZVJEakZb2GcD8zXN/F3xBrXgn4T+KPHHhWCzk1bSfDt5eaampcW5nigd4xIQykRlgN3zL&#10;8ueR1HTrkKAT2oA4DRPjH4p1a2N3p/7PnjJ13sk0TXGjo8EisUeNg2oDJDKeRlSMFSVIJu/8LQ8b&#10;/wDRuXjL/wADtF/+WNWdQ8caT4P8Q38fiDUbowXCQSabDHp0k0kshjl3wQCJS07BLdpTEqs6jzHJ&#10;KnCdUDnmgDz3xt8S/irD4RupfB37PviqTVpPLgsY3vdH2xPK3l+fJuv8eVDnzZACXKKRGkjEIfQi&#10;cda5S/8AjH4Qsbmazl0zxNI0EzRu9t4J1SaNiDjKvHbFXX0ZSVI5BIOaWL4s+GNRVo7TTPEqtggG&#10;bwXqkQz9XthQB8If8Ft/+C6vwa/4J8+DdU+Bnwg13TvEvxwkmtPsvh14nlt/D6sYrhbq/IKgZjKM&#10;kAbe/mIxCoS1fzS+MfiX4u+OfxWvPjJ8dvGWpa/rPiS+lv8AWNWupi9xcytjktxtZgSBjHlqoRAp&#10;wR+pf/BSD/g3yu/2fvgL8Uv+CgX7VH/BTK/8V+JI4ReWrap8Obm3m1zWZriNIbZ3kupH/ek+UoRN&#10;sQYSHbFCyn8jbO5luz5UpO1vlxX+g3gHwvwDUyOpTyfESq15OMatb2cknNckuSLqRj+7irrls9ZK&#10;cvejC3yWcVMVOVqnurpZ6pbX66+Z98/8ErG/4ST9pXwnZeCNVj0+Gz8TNqMKzQgsAmkXVk9osW35&#10;EUyQyYBG4SSFSo2sf3l8CauP7Ot7C48tbxLaOS4t0mDFM5AbsdpZXAYgZ2txwcfz7f8ABETw/qWs&#10;ftdeFbzS0ne303xd9suFx923uPDmqIhY/wB3zI0Ue4HpX7/6L4O1m28QHxhpPiCOGK4022tbqzvo&#10;3liXypZXDxIsibJGWaRWY7t22LgeXhv8u/2jWYZU83o0KqXLzVbON3FvmSbVr2Td2vKyPzDhPK60&#10;vFDERwjvKNCkm7Xes6js/lZv1M3weVk8HTzPzu8Va5nPYf2reDFOsvBV02rX2rxeYpvLWGFeAu1Y&#10;3lYY55/1p7UuqyeMfhb8ONdv7Sx0eY2bahq1rcSXUsu7zbu6u3iaIJHjajRoGEhLF3OB5YEnRnxT&#10;r2n6zZaRdaJ9tt764ZftFnCVjt0WMZD5J+YsGYMQibcruMgRZf8AJWWT5jWjXxNFR5KkpON3ulKM&#10;tOmife+90j+wcPxlhcsoUsG9akbKXl8jz3xd4P8AFEWvaD9k09mt7fUpZrybzECpF9lmQdWBJLun&#10;QHAznHfY0/ThZbr7UZFjWNSWy33R3Yn6Voa7qHiZ9X+x6l4XjtoI5kga4j1ISKzTXccUGwBQ/Mb7&#10;5NwQIxjRDKGaRKPx08PHQP2ffHd4s7SXEfgvVDbqvJV/skuPXnNcKp4nE1KFB2960fdafW7babX2&#10;vLSx9jiOJ8FhsC6tWaTava2rutDD07TPHuo6rePNax6RZ381xJJML7zrqNlZYIPLTZ5ah4o0mJYt&#10;sLbDGxJdet8M/DHT7nVU8ReMHn1C6tX3wrNM6wJkKdohVtjAMiuN4dgyg7sqpG/eaBGdVEyNtVmB&#10;CKMZraa2hs7TyifTc3rXH/aVbEYiFOmuS9k+VNO3VXvzbab6r538fPs4pwyv3HfmV1fp+n/BPPvD&#10;N1rngXxl/wAIHq+u6ffafqjazq9r5enNBNbMb+OXynYzOsn/AB+43BU/1YOPmwN3UtVgk+aFt3f8&#10;Kju9O0iztFs7S2SGJfuRwxhFHrgCsfxPfazY6BHH4LsoZr1tSsklW4XIW1a6iW6cfMPnWAysvJ+Z&#10;V4b7p/fMiyLLYYeGKhSnKrJpOyUYu71k7J/P0ufyxnue4zGY6WGnOKgru97vTpaxj+CJbDW9C074&#10;jNE0mo6zoFj9quTkGRArSoNoO0YaeQ8Afe54AAzfi5cJaaBbzEYzrOm8emb2Cuh8OWGkeD/DWneF&#10;tPuZJoNOsIbS3luGUu0ccYRS20AFiFGcADPQDpXHfHIm88OQp9uaLdremLujxuAN9AO4Ir+iuAsF&#10;Uq55R9pCUYJ3vrquyR+C8XY2nHC1HCcZSbSW2mq1bMfxX4sFvrNv4btLO4kuLyyuLhbiKJZI7dYt&#10;gLOm9WcFpEULHuYluQB8w5ZrDwv4N8MWth9htLaOKEi3t7GzNpHHGfmULDk+WAOMduvGTXV3Wn6F&#10;/bUetBWa6t4Xijk8xuFYqWGM45KITx/CK5fx9Y2+t+WEkj5J3ENnj6D61/f/AALlsKOMpwblGnbV&#10;tWe17bn8YcQ5nh8RTdOVm7q7i97X3untfT56HzX/AME8tP8AAXi7/guB4b8faNqbJeW3irWms44F&#10;274D4eewlEoeP5f9I0+VQFOf3IOdr4P7uV+H3/BO6HwrY/8ABcP7DpLXAmh1JYpVmYlfO/4R67dj&#10;GOgQxtGSBxv8w9c1+4Nen4t8n9r4OUU9aGt+rVevG68nbRfm9T/SrwGrKpwDSjG6hH2aipWuovD0&#10;ZJXW/wATu+ru7K9j85f+C9Hih/DN78L3SYoZo9aGdx5wbL0+tdN/wQB1d9c/Z2+KGpM+7zPjPN83&#10;08P6GP6V4b/wc5+LE8MX/wAFVkP+vi8R+n8J0z3H96uh/wCDfbwtr/xc/YR8dL4Z+IOpaDMP2hLX&#10;UFurGRkJSys/D9xLbny3RmS4jia3dWZkKSHcjruR/r8/y32f0dcqxtvixElf/t/E/wCROS5P7Hxt&#10;zLMLfHQjG/8A27h//kT9RaK+fbL9kP42abqvw/vbf9r3xdNb+F/EFxqnirT7m6upIdfWVbhlswxu&#10;/Oit4LifzIUmlui0caQXDXKJHs+gq/no/agooooAKKKKACiiigAooooAKKKKACs/xRo1nr+kNpV/&#10;JdJFNJGGazvpbaQfOPuyRMrqfcEGtCob7/VL/wBdo/8A0MUAeWeOvhJ8Mvhvo9p4muNb8eyBte0q&#10;xjR/ihr0q+ZdX9vaplHvSpAaZScg8CvVbe3FtAttHI21F2qXcs34liST7nNYfxL8DQfETw3BoFxf&#10;Nbrb69pWprIq5y1lqFveKnXoxgCn2augoAyfFluk+mwxzqsi/wBpWbbWTIyLmMg/gRn2IrL8S/D7&#10;xdruptfaX8c/FOiwnpZaZZ6U8a/jcWMr/m1dNPDHNtWVAwVgwz6ggg/mKkoA8f8AGE/jL4TfFD4Y&#10;6dqfxm8S+ILbxb42uNIms9Ys9LSKNV0LVr7fm2soXB3WSj72Pm5Br1eLU4ZtRm0yNG8yCGOVmI+U&#10;q5cDH/fB7envjyr9pWzuLv4xfs/yRW7OkHxdvHmYLwinwf4kXJ9tzKPqa9IkvtL8Kvo3h97hwb6f&#10;7FZ7o2YyOlvJLglRhfkhc5OBxjqQCAY/xs8dr8O/h9eeKL7wJrOu6fbxs2rxaHJbrLa2gRmluCJ5&#10;ot6IoJKxlpT0RGPFQRfFHxsU+T9nbxk687WF9ovPPXnUa7KeaGFQZ2AVmC8+p6V5x8IfGXw6+HXh&#10;zwj8Ak1q4XULOx/sbSbe6tZDJcR2SzRRyyMIwsfnRWc0se7aJRFKYy4jYgA2I/id42dwrfs7eMl/&#10;2mvtFwPy1GtPR/FniDU/EkOkXvwy1zT7eXS3uZNUu7ixa3hlEiKLZhFcvKZWDM4Ko0W2NsyBiqts&#10;anqNvpOnT6pdJM0dvC0ki21s80hAGSFjjBZ29FUEk8AE1y4+Nng0ycaP4s5XP/Ig6v8A/ItAHXk4&#10;Ga/F/wD4Omv+CtniD4Q6Bb/8E5v2ffEuoab4g16zt9S+JGv6PqUQ8rR5fNQaNiMNMkswCzzDMJ+z&#10;+Sg8+O8kVP1+tfif4avoWkisNejXaTm58K6hD2/6aQCv5pf+DnbxL+xx40/4KMX3iL9nDx1rniPx&#10;9JGLP4t8RPpVhe20Fra2lhZsEVzdRpBJ9qUl1R3RAyyJPFH+weBeS4HO/EXDwxlNzp04ynflvGMo&#10;q8Zzvpyxeqvo5KKtqcGZVXSwbae+h4R+xB8VdP099J8A+FbGS3kkvo7mTUrDxRdWN4l0YDkFISqy&#10;QOIWbashiZhzF8rMv7Q/sLeKPGvi79nfwL8Tf7Ym1mbUPC+n3V9HeQLE97E8QkaZRGmUnIfcE/1Z&#10;K+XiPd5ifiH+x18G9T1mDVNV0lo49Vbw7PJo9xbuwkivbpbi2094iQFcvLNeqmM7g0BxlhX9DH7O&#10;PhW18M+Erd7hFS3srMZ+UADA6DHFcP0zc5ybIPC3EuSV7aOyvO7aVrJN2s027u7ettF/JOc5XHOP&#10;F7LcFlsHOcqjcnq2rJOSd72UueLVrL3U7Xs36xeXq6Xp2UchtvHy44xwPxrjda8QKkrPeHcyr0Xg&#10;KK5XxF8SfFNzr13PaX9jd2rcWdmtu8LQnJ+9LucEdAAsQPGSTnjk9a8TfEXUnaebTtOt7dY33QxX&#10;Us8sz+YwU7iiBAIlViMNl328CMO/+BKyPFY6s6k2ldylq7WTSaWqT6WbStfrbU/1H4a4Y/svB06M&#10;lZ2Sfqanw18RQ654cuoY7gKV8RaztVc/9BK555rovh/eWt4kktsW2w3E9uskmBveOQoxHJPDKy84&#10;ztz0INeMfBy/8e6TDrGg3Oj29zfWN/cXNtLI8tvb3E1zczzhN5jbam10DFd7ISwKEBS/pXwdm1Wa&#10;2mt9YsorfzNavp7Bopyxlhedpg7qVGxv3hG3LfKFJILFF7s4yt4X6xKDXK5XXvL4Xd3Svfa1tOr7&#10;afSYrDrDU1SV7W1062/4c9kvbiWy0ZpdLtlvr9lK2Vi10kJuXCFgoZ+Oikk8kKrHBxgvjt/GF5at&#10;YXFxHpPk3BSzbT7gXXnQfMoZ/MiXY+3DbRuCuBlnUEMtq1vHPpscEm5jdYPuohk79+cVuy7mjKq2&#10;GYYVvT3r4WnXjh6MUoJt3d3q92lo7qytfa+u+x+N5vOpLGSg5NJPS6+853TPAOiaEupal4dnkOrX&#10;oZpNQ1GaW7KzCCKLdtZxtUiCEtHGY1cpk/MS1FlPqltaRx67eW11ef8ALSa0tWhjbk42ozuV4IH3&#10;jk88ZwI/F2jaVPc6HZ63FDMsmtFlhljDrIwtbggYIxkctz3Hripr1rRX+SPgcfKK+64TpPHWeL5q&#10;l9trq2iSk7u1lsrI/P8AjDEQwd1h5pefco+IPFi6TafaJ+I2uIYdw7NJIsa/+PMKy7aOPTrY2lnF&#10;5aPNLMyhicvI7SOeSerMx9BnAAFV/FwTxbLHoBSVbK3uYri4njAVlngmt54o/nB3K2DkqDwpGQaj&#10;v9W8olc496/ofhXhuNanCNCgk73a3fZNuy+7t6n8+8VcQfV7upXbVvl8jD8QXiRXskpblo1H05P+&#10;NeYfELWx4wsrrwnd6IxsJLoWVxJcaO16ssjtH5ZVEbciqzAmR12qV3Z2jee38TqlzNDdyavNFHC5&#10;eaCHZtn4I2uSpYAEhvkKklQCSuVPMi+0fTLaS4tRIwuJmd5NxcsxPqTxgcAcAAAAAACv9BvDfhWn&#10;Tyqk1Tk5Rsk7aX7an8U8d8UWzZz507pO3VeezSemm/oeW/tD/Fnwz8OvAXiTxXq1tNNDpei3F3LD&#10;buis6xRFiAZHVBnHVmUepHNan/Brv8PdF+G2tfHTw9pGoXl1LDpfgq21K4mszFBLdW9tqVuzQkgF&#10;lKxRk9VDEgMTuCy/EDw/4X8QaFqg8Qabby2c9nKtxDdKGjaMqQVdT8pBXgg8Y4roP+DZx5m8IfEZ&#10;dUa6/tQeH/Cf9qi+bdOJ/K1Hf5h6F927cecnJ6Yr+luI6NH/AIh/jIwUlyRpPrZP2tNSvr1urXva&#10;z01uv076KeMoriKpClGSc5Wm201L91UlHpdcvLK9rXco3eln+o8n3K/CH9rv4gTaJ+1l8T9LjuWU&#10;Q/ETWtqhj3v5j2+tfu9JylfzW/8ABRz4gQ6H+3r8YdKZ+YviJq3p3uXPqPWsPo25b/anGWKp2vbD&#10;yf8A5UpI/p7x0yf+2uFaFG17V4v7qdRfqf0laRn7BCSf+WK/yq1Xlfiz4KeOfGPinR/E+kfGnXNN&#10;tbbwrd6VqOnQ3E0aXck93Yzx3gEE0Ucc8Mdtcwo4jb/j8y25EaKXO+A/7N3xQ+FnizQfE3jr9obX&#10;fGDaX4BTQdU/tW6v1/tS/wDOSWTU3gN89pG7sJDgW5kQTGNJkgSOBP55P2mOx7LRRRQMKKKKACii&#10;igAooooAKKKKACiiigAooooAKhZiL1RtP+qbn05FTVBLNHFeL5jY/csf1FAHHajr3izwDrOtXmlf&#10;CPxF4lj1TVkuY20S505PKUWlvFhvtd3AfvRHpnr+WXc+LfH/AIy8WeGprr9nzxfo0Glay93cXWpX&#10;mjPGVazuYMYg1CR85mB+7XoOkagL61adgF23M0fB4OyRkz+O2pJrkLdxW+PvozbvTBX/ABoAiGp3&#10;bED+wrxcn7zNFgfk9Yfhr4fWui/C/Qfh9f3V5s0Ox0+JZrG+mt3ke08pky0TKxRmiG+M5SRCyOrI&#10;zKemflOP0r4l/wCCyHxS/wCCmPwj8M6J4k/4J5eE/FXiK4m0HW4tQ0nwvomkyraXa2wlt766kv1n&#10;kuBGqSiDT7aCNrmY4e6UiG1uvQyvL6mbZhDCU5whKbspTkoxTs3rJ6K9rK/WyJnP2cea23Y/O3/g&#10;48/ae+Fnxq+FnhH9kPRPHsvir4sWmu+Hv+Eys7W3a5+wXWmW+u2l158kVraq0sk+poUCW0KumZPK&#10;gVo1Pin7En7GJ8Q/BGP4pSeG73TGtfFmgzadY3Xh+8uodWvJ7jS2jV9sEtnLYGJ45orqANPMtxCi&#10;Nb/ZmF1jf8E/P2R/j18Qf2v9J/aK/bzS7uvEmva1JJpv/CcabO+pNqMMH2ltSlt32mM/Z43S2a6T&#10;arfvcBhAtx+j1l+1V+wR8IvD+m/sq6B8fNFutX0PVLM3Wn2WqJfai11a3yXFxPetDlhdSzpJJNLL&#10;h3mlZny8nO/jVxtxxkHDeC4J4CwVfE1bupJwhdz52vaNNaKF7wpvR8ibupTaX4ZnfEnD+eZ9Uw2N&#10;xCp0aNuaS5nZpy5rxSfMopJST+1fRKN3T+H37LHwp0/4o6p+0X+0T4eVNavpMDQ7fQtVurNY08iO&#10;GeY3ECxvMVs7eTbFDbxK6xhxcyWVrcpY+B+lz+LP7R1/4JfCq2guIfFXizy/Gmo2YSaDz9dunmS3&#10;aT/j2EgKtII8NKVy+4jj0+H42+D/AIi381nomjW91atGPOmu8ymRDkAHJwDkcdxtOOlbfhCxi0LR&#10;V8LaSiR28l5cTrDCgVIlmuHmcADAA3SH68nvX8KcZ8DeOWa1J4njeToSrcspU3UT5IWleMoQSWis&#10;+WU2tFdXZ6/BfjH4GcIUfZ8K4OeNxFC1OEq0XGjHS0XGLfNLVWjzLbW7scT40/Zsm8SftC+F7rUP&#10;Fk0ljD4P1eVTNIBvkE+lZ4x3O7rXda18KfBngb4SeJU0Z7f7UdButzRuu/Hkt8oyepwPT9a7WytY&#10;7rxVa+IDt/0XS7m2j/7aPbt/7Tql8fbmex+APje5tnKzL4R1JlcHo32WQjH0r+R80o4qGOpYKUpW&#10;g1FK6S1m5a2ir2vZ932P6Sw3iln+bZbTjUmuWybSVk7abL+Zpsq+HfG/jTR4FiH7NnjJSq4/4/dE&#10;/H/mI/5xWtH8VtBkha3k0LX7a4hwl5ayeHbqRoJCqu0ZeKN43I3D5o3dD1VmGDXSTzFQFX+deA+I&#10;P2u/Cnww8eeOrX4tR2Wg+HfDniTTLXVPEeoalHbR6bDfWsSWtzdLOyf6NLcr5C3EJkjEkgRtpguz&#10;b83DfDOI4gnJ0sOm4pTtGTTfvKO03Lmd5WSirt2Su9D5vP8AiCtL2jcnd7/cbM3xI0bQPjtrXiHV&#10;NL16Ky1rw3ounaVP/wAIvft9ouoJtXnliULCTlY5EY5AGDwTg45T9o/4qaJ46tNN+AOn2fiSNvGr&#10;yrrU8fhnUI2g0KAxf2hhhGjK0wmgsVeJ1mha/E6f6hiOT+Nfxx+Ovxk8U6XdfsUXnw31az8N+KLr&#10;SrqfxlcajGkms/2Rfl0ZrZD5Udmz2/mxBZHnkea3L2L25kkl/ZB8I/tLeFtK8SeJv2v/ABBp+oeM&#10;tU8UX1jp82iySLayaFbalezafIIDLKsLsLyUgBjILf7LHKWkhY1/TvBvAP1WpRxdZJVI8r9m5e+u&#10;VaNrlW0YqTW13y9Wl+C8U8SRwuHqYiVSN4qyjf3uZ6LTsm7/ANM+b/FfwP8Ajt8Gfgb4y+C/wp1z&#10;xF8Q/FkniPS70+M9b8GwwwTXpsdJsNNjlM0GLi2sr931QtELkW8Wjvb3Mn7wiT6X+Nfgy98TfD23&#10;8DfC7wd4dvZtH1TSb7SNF1DUH0+xRrC7tbi3TzLe2uDEiPBEVCxEfIF+UHI5+T9sXTV+KNpBq3hd&#10;tP8Ahvqel6lLpvxOv5HjsJrq3ntAmW8sxxWk63Mgt7maWMXDWUhiWSKW3ml8/wD2cv2jfCz+PvHm&#10;sfHjxPo/h3xNrvxFh07wrpOuXxttQFhNpWiz22npBPM7LJG17Ek0cBEX2lnfaDJk/wBhcK5Di6kV&#10;Vr07S5bt+c0kr2SXwrRdNumv898ZcQZhjrzUP4MvaK3vOpyygmmo2tySjZrSUL2a2Z0mn/DnUtY8&#10;J3E2ofFrxB4w08SQxeGbzw/42ktXuLgq/wBs1W7msxFGC91NOWtiZraBLSE28SyOYD4z+0x8V/Hf&#10;wg/Yz8dfD3xh+yxqnh3QY9D1TRLbWvC+oabc6XZ2dzFcxxXUcUU0dykMXmQhh5CMvzHaAua6z49e&#10;K/F+seCvGXxT8KeOtWs9dk1d7L4Y28mqT2NsJIV+xWtvJbeabW7S7vhcNHPJG3mRXttn/UQ+Xyv7&#10;VXx4+DmjeO4P2HfiEPEFjZ+OvCa2VtrEN0bhp/7Qvhpv2dJZvMdpkWR5S0gKqoHX7tf0Bw5wtLD4&#10;KDn+754uV3azUk+VNWurtdWvv2/K3m2OzLOKKq0vrMY1FKdNKScHQVN1JJQlGOinq+SXNPnbjy2c&#10;tHwD+0D8BvBXwi8YHwv4w0OHwj4G1gaRourNrlu9vf8AyR3CrC4kYELJcG225LF4HPsPk74ZfA29&#10;u9M8bfCab4n2sthoq30ngLQbnclxPBeeFtTTdslCskO3X7SBG5y9uVwuRn3PxN8LPCN9rvh/4f61&#10;4cjuvAPh+eWUaXrDRT2Wq3kqTwLLOJGMk08KR5LzAh3v1dWaVCyeK2w8M/H7xT4H8Y+H/E+iyahD&#10;4Xs7S805rlY9Sgv7XWtDlkIVT5sTCz0q7UHKsBE+3jdX3eIyfNPq9GliUnyJqMdVdpxi3bsrpx01&#10;5bvRn2XDcMpy6OOlls5xjiPZyqTdp8t4zaTfSUuWp7TW0facqd4tK78QvhF4d/Z4g8C6L4F8T6kf&#10;EEPjjw6PG2rJJLE1/YXd9qJQOAfLVPPuLkJt/eKu0MxG0nNuPFGreCPjL8bvFeqardax4df4THV7&#10;PR5755FurXTvtVt9jkcnzPLF0L8soYbieSQcH0v44az8O9b+L3hn4IeJPE+pWt/f6kfFOlrJeF7e&#10;+m01o5BakO/BO5JVRF27bdycHhuH+Aej+AvC/wAc/G+u/ECHw3pfh+LRbXSbS41eaNRqUF/vu50u&#10;JLgnzWa5Ew+YkspGc4JP2tXJYUH+6jCMI1IxTT+F+xnK0v8At2V5Xa5nZ9bm2DzSvjMjnicW6lWr&#10;KlzyTjrUjLEQ1g9Le/C0OVe5FNaOJ9T6ZZLpnji68DeHr61g0mHThd6VZ3FruW1VzHG0EKI6FIUJ&#10;iYA7gpuNqkKFVfl39pTwt8c/hz8Qo/jJ8MfD2mX1neSW9vqNrZzXLCfVI9PvbZNQu/LAVbXLwQyh&#10;ydot43yNoYdl8Mv2tPBHin9pD4maRr3jTw95el61oel+G2s7tXZ4JbXeYxIMebiYybsDap43EbTX&#10;oWnL4Z174M6foGu21rqcOoeG4xqlvNtkF2ZIm87zM53Fyzbs9SxznJNd1HD4fNcHFUKrTi3ytNXj&#10;KEmttdH73rE+Dy15zwbnCq4rD86qwpRnFxfLKNWmqktVa8lzK7bfv632Z8IftkeF4Pid4u8RaNqP&#10;gO8sdai0Z7jwx4gi1ILb6hBaPbT3Fu6M4XzIVF/IFHLYjz9xSP6C/wDgg94tuvHP7Gl14pfQZtPt&#10;b7VtHn0xbqeJ5Zrd/CegOsjiIBUOWZdoA4UHC7to/Evxt8D5/DXwA1LWNfXWm8WeMtFWa+0T+z5m&#10;s9N1qTQ7pLs2uFYCSe5uLiSRgxDDaoACAn9nv+Dd7VrLVv8Agnfo7WEdwq28egQM1xYywbmTwjoA&#10;LJ5qqXQ9nXKsOQSK/A/E6MqmYUcTVVqlSVVtXTaV4uKfnaT9FZPW5/YPhZjsPjM0oUsO+anRpSjG&#10;VmldqCla/RuC7ptScXytW+6ps7c1/If/AMEwviDPJ+3Z+zzpDzja3xc8JQ8kf9BS1HpX9eEnIr+N&#10;f/glzeCT/gov+znbsMhvjX4QU+//ABN7Sv2j6L9bB0sp4p9vu8KrevLV/wCAfsHEOEp4qphnNX5Z&#10;X/I/sLuPih8M9M8Vw/D7UPiJoVvr1x5H2fQ5tWhW8k86O6kh2wlt53pY3rLgfMtncEZETldHwx4o&#10;8NeNvDdh4x8GeIrHV9H1Wzju9L1XS7tLi2vLeRQ8c0UqErIjKQyspIIIIJFeXfEr9hj9mH4y6P4+&#10;0X4kfC611CD4nT6fJ44Zby6hl1T7CsC2qtLFKsiJH9miISNkTIclSZJC/q2k6TY6LaGy063WONp5&#10;ZmVe8kkjSO31Z3Zj7mv5KjsfSlmiiimAUUUUAFFFFABRRRQAUUUUAFFFFAHi/wAHvhz8PvEvxv8A&#10;jR4k8ReBtHvtRt/iRaQwX95psUk0cf8Awi+hNsV2UsFy7HAOMsfWul+KumeHfhl4dtfFHgvwhpNl&#10;fXXi/QbO4nt9PijZ47rVbO0lJYLknyZCAevAGRgY5z4H+PvA2nfH34z+CL/xlpcGtXPxIs57fR5t&#10;QjW6liPhjQlEixFt7LuRxuAxlWHY16J8SfDun+L9At9Hv5mRIdf0q+DKp5e21C3uUH4tEoPsaANy&#10;7sob2BraZpVVu8M7xt+DKQR+Brl7/wCGHhWzulXTzqlu2q6l5mpSW/iC9jkuHFsUDsyyhi2yKNc5&#10;ztRR0ArrDIijLNXI/EnxTd6F4s8BadZFTHrPi2azuv8AcXSNRuBj33wJQAxvgN4HcknW/GXPp8Rt&#10;aH/t3VX9n2fRbDwpe+ErLWjNcWHiPWi1vdak9xcpC2r3yxu5kZpCGMUgDMTny2AJ2nHeKyt0NeZa&#10;d8O7fxdpn/Cb+GNSk0zxJpOua3DpeqQsSu1tUkMsE8eQs8LmEKyt8wBLRvFIEkUA7620aGxvp2sL&#10;iSFZl3tCrAqHJO5gCDjPBIHBOTjJJMmlaRDpP2h0nkka4m82RpZM84xgdgAABgAdMnJJJ4u8+NNz&#10;pWtL4db4V+Lr/VvtEME8Om6O7WqqySMZ1vZvKtmiBjZT84lBKbo18xc4vjL9qrR9C+G1z8Z9B8Ia&#10;hrHg+Pw/JfxaxbwyRSyyGATxDyZ44wkDIcNcySRxxMR5hRBJJGAb2qfGfwN4H1bXbXxR40sYLPQ5&#10;rSTWNRv7y3ijsReM4gikbf8AI24IB5ioDHLEdzkMaj+G/wAQfAXxH+K/iHWvh5430fXrOPw3pEcl&#10;3oupRXUSt9o1E7S0TMAcEHGehrqPBFtoY8FaSug6vJqdi2mwtZ6lNdGZ7uMoCsxkPLlhht3cnNSx&#10;eGbW08UX3i+3mmNxfadb2kkOVEYWF53VhxncTOwJJIwFwBzkA06RmCruNZmjeJJdbjtLmy0G/Frd&#10;QSS/aru3+z+XtZQEaKQrMrNkkApgBG3FTtDVde8VQeEdM1rxd8QtS0vQfD2i2z3kutXerhIobSOL&#10;zJri5MiJHbpHhySXZQi7iy5KhxTlJJbsCj8DvBeqfC/4JeD/AIceIJ7ea+8P+FtP028ms2ZoXlgt&#10;o4nZCyqSpZTgkA46gdK+P/8AgqZ/wVC+H37FXjOG4+HB0/xd8SdJ8G6vYQ+E0eV4tLuL2TTZ7e51&#10;Boh8ke23ytojfbLlpoVhiKPJPD4L+1P/AMHEU3xq8Qr8DP8AgldoE2r3E101vrXxa8U+HZl03T4Z&#10;bVPLewtJWjkluFlm63cccatAB5VxHMJE8y+Cv7LenfC/4H+IvFvxI1afxR4wvtM1K/1PxPrbLPeS&#10;XE8B86Tziu4s5yzP952di2SeP0vDcA1snwU8dxDCVJpJwpaKTlfaonrBWveNlO+/LbX8I8V/GrK+&#10;A4wwWDtVxVR2Ub/Cn9puzWmm/raWxP8AAv8AY/8AEnjL4feOPGX7RVyG8bfFDR9Qs9avHsrVrizj&#10;vhI1zI6IptRczzStPMsKC3ysMIEiW6ySe3/Az4z23xK+C3gv4pa/4evbO+8VeENO1m4sbDTLm6S2&#10;a5t0lMe+OM52lsDOGxtJAzVD4h/HfSvAOvwaLaeF73VI4bq3XXbu3uLW2ttMjmSYxGS4vLiCLeTF&#10;/q0Z5ApUsgEsRfjfhp8avhj4L+LOh/DH4LeObe+8P6jefYdS8L3lwq2uhDZM8FxptzKVV0adobX7&#10;BE8yqjwm3S3jt5Vl/K+O+IMbm1SWJlUXMvs82yWy9O21tj+TsnwOPz6pXxWZJynUftItJ2SatJap&#10;uKaUeXm+K173k3LYmuPHPjHXNC+Hvgv4leIPBdjqk3irVLzVtG0G3a9d7bVYYooC2pWdxbxRlbyV&#10;yjRLM7RxsjBEmV+iu/2gNe+F97a+GPjZ4G1m6utS1BbbSde8E+Fb2/sb5mjkY74YBPNp5QphvPJi&#10;xJGyTOBMIMu1WL9pbX/hV+0XpHg5bTTdEk1G9W317UvK1HSbia0nsZbZra3WWP7TG7SQzK848krK&#10;hRpB8neeJF1U3Vi9hGrRx3jNcFuWEfkSjK5I53lB9Ca+TyrJ45vTiqseWd/nv3O3Pszp8P1Y4apG&#10;M0oy5kuVSjLmm/jiu1k1K/onZrx39ir4U6FZfB2HwZq2veIop/C32bQW0O61mWyvtFis7K2hitrs&#10;WN/LFJM0arc+ajBHju4iiqmwVa8BeKPEov8Axb4m+Gvh7R73wrHrd3Y291qHii8+1XV5YTzWt9NL&#10;5to7BhPC1sAZHBSyR1bbIArfhz45vJvFHib9p3VvEP8AY3g+FtR8MSeGoNImuLzUL7TNWlsRet5c&#10;rmSZpIZ4be3toRNMk8QkaZxBFBg/Cr4iWXha7bwx8OtPm16x1bUrzXrrwzLavpPiPRG1HUpLi4uZ&#10;rDUjDJLZm6uLtxLiORFSOKKK5JLL9nkGCjLPJTk7xWia8vI8jiavjsRlWJqcilOo488ZPlhFq0qk&#10;FJWipRaiotys4u15TaTg/aW8a/Db4meCbjwXp3xv8J28V5eWZuvtOoW1zDeWqXMctxZyw+aokiuI&#10;kkt5FJxslbIYZU/OnxW+L+u/ES1t/AfhL4saP4P8W3VzNA1vdQw6l9uKoySSWkc3ktdRByHjnQBW&#10;C4eNW3Rp9Dav8T7DxMtx8RZ5PHq6TY3jW8Wl/wDCA30bSSCM/O1pJYi/ONzEMgER2qM/eB8tX4s3&#10;XiTxhN4L12wu9Ss9cuLi60y4vvDM+kTWFmIzttpLO7/fzRxiPE124jXzr61jSMiR1g/qPhmth6dO&#10;nR5kuZqD5bq+t4u8ZKa1bSlHTe62Pi+GqeKy2nO+Ec1TvUXPZ8jaXOmp0uSTUYxcoT1933Gne/zX&#10;8ZPjD4j+Hup2PgxvBV94gurfS4xq3iRbOT/SXJZGkVLW2aMzbl3tH+6UK64JyQOD8PaV8M/iT8P/&#10;ABND8SfF/ibS7zR9PiuvBfhjVPAE2uSeIJpJJVaznvb66i+yCMlH3ymVhH5m3JWOKT6A8U/s7fAp&#10;JpNVPwU8JrfCT95df8I7beZnJySdnJz3riNY+APhrT5E1PwhqU2iRRyNJc6bp1vCtrdyHADumzKs&#10;PWNoy3G4tgY/eMLh8XVoqnUT6JTjLmqKPMm4rnioSUrJS5k5WbalzJH7nwzxZw1g6MfZ0bS6uSfI&#10;5WeqUJNxtf3eWy6WSbPknxnY3fgfXrrR9Rlhs44cfZbm61KKIFfKQ+W3mSbwwffjdnCFAWJBx7p+&#10;zd+2R8R/h/8AsC+Lv2NfAeteBdc0PxdcW2pahJNpsF3daReSR2qPNuLSASBLJUiOEMZe4b5nZGh7&#10;PTfAHh3wdoC2NxLcXM0l1PcFo5mhUvLI0rKqqflQMxwCWPqTXknhi50z4s+GdJ0/S7LUtPm0TRbd&#10;f7QiKOu1wu+PrIM4hQsrqHCyocKxBH0GMlLNpYPCZnHmpQbnCnzSTi6clNWmpRjenpy86aaSjdXc&#10;j9Hy3jKtiMPUlhYtRhaMqllaSakruDTlaVteV3Td9bWPHfEXg3x9/wAJBJbmznvhp/Md9Y6JBZQg&#10;vGjMY5pLxdpxtVipBDLjkjjq/C8PgeW01DTdJhs21SFLY62sduqsHO4pvZMo7cuNwZsjOSQQTveI&#10;fDfxH0phZWFpb3qrGd0zSXNtub2iMMmB/wBtD9B0rLutT8YaNAkPi7w/5Mc9wqJPZySzqDz98tCm&#10;MnAGN2Se1fQZbTweFzeNepiVKN/hqUZOUb6RSrczStonJuUXG6Vr3PXqZhVzDBxpxtdWs4yjG9mm&#10;7xSTaerUUk07N7WP6sf+CfH/ACYP8D8D/mkHhr/01W1eDf8ABxFqb6L/AMEffi9qitgxt4e2/j4g&#10;00f1r3n/AIJ7/wDJg3wP/wCyQeGv/TVbV86/8HJr+X/wRc+M7+n/AAjh/wDLj0yv82eBJU4+I2Uu&#10;e31vD39PbQuf0XjKaqYGrB9YyX3pn5nf8Go3jKTxH/wUm8WW0sw/d/BDVn7f9BjRR6V+9GlftE/s&#10;/wCu26XWi/HTwdeRyNbJHJa+JrSRWa4uZ7SAArIcmW5tbmBB/HLbyouWjYD+er/g0Ok+3f8ABTPx&#10;lGW27fgXqrKff+2dE/oTX74/D39i39nP4Waho+r+APh7DpdxoOrXmqaQ9reXCrbXV3bpbXLKnmbd&#10;jwxxp5WPLQIuxVIBH6f9KCphqvjFjJUPh5KP/pqJ5vDuHp4XKoU4KyTf5s9Wooor+fD3AooooAKK&#10;KKACiiigAooooAKKKKAGyIroUYcGvFf2JfhL8K7H9kX4X3tj8NPD8M118OdDlupIdHgUzObCElmw&#10;vzHJPJ9a9rdgqZP8q8e/YL8f+BPGX7IPwxt/B/jTSdWksfh3ocN6um6hHcG3kFhCCj7GOxgQRg4O&#10;RQB2mmeCfDnhLx5o1n4R0m30mwt/D99CumaZCtvbnEtkIz5aALlFVlU4+UOwGATXRanoNhq6hbuS&#10;7Xb/AM+uoTQ5+vluufxoeyt59bh1cyHzLe1lhVcdnaNj/wCixVppY0+8+M8DNAHkdp4TtvEf7Sfi&#10;zwLqXiDxEuk6f4F8O3tna2ni7Ubfy7ie81uOZ8xTqfmW2gHXHyDpWD+2V8GfB2ifsg/FbWbXWvFh&#10;ltfhpr0sf2rx9q80eRp05+ZJLpkcezAg9xXrlh4J03Tvifq3xMjuJDdavoOnaZNHj5Vjs5r2VGHu&#10;Tevn/dFZ/wC0JZXerfAHxxpumxeZPc+D9Tit06bna1kAH5mgDoLux8N+MvDc2kX9vZ6npepWbQXN&#10;u4WWC5gdSrIw5VkZSQR0INZup+Aft/gS88Cad4s1nTY7rTZLOPU7K+3X1qGiMYmjnmV2My8OJH3k&#10;sMtuOc4Gu+FdS+Feo3Hj/wCHlhcXFldParrXhm02JCI1EcLXkCLE0hmjgRF8pSEdIQoTeQ1W4PjZ&#10;pAv5YLnwj4kgsY5LSEaxeaFNBA9zcXJtlt1RwJ2ZX8stIIvKCTI4cqHKAGh478AR+JPhBrPwr0LX&#10;JtCXUvDtzpVlqVnzJp/mQNCkseTyybgwyeqismH9ob4S6Ho9pffED4meH9C+2X99ZWLazq0Fn9rk&#10;tLhrecxiWT5gJF7FiAyZwTiuLm/aM8Q+IfE/gbwL4z+B/iLRI/GHihPst95lwsMVjHp82owXM0qL&#10;G1pIbiG3tJLS5EbtJK8YWaPLN7cIYgd2ztigCHS9T07WdOh1fR7+G6tLqNZbW6tpRJHNGwyrqykh&#10;lI5BBwRU0kixjc5xXPeMPFb+CZtCtZDNcf2vrn2L93bmSQZt55hgIOADEAWIwq5LEYLjmP2of2ef&#10;Bn7XvwM8RfAD4mHXtJ0zVjbtb6voGrGy1Gxu7aeC8tNQs54WJimt7qGGWMuCPMgG+N4yVfSjGnKt&#10;GNSXLFtXaV2lfV2ur2Wtrq+10DvbQ/AX/g5o/wCCoP7YOr/tm/Fb/gnHYfEDT7H4P2Fn4eiuvDdr&#10;oNqz6lJ9msdXFxNdSRvOJBcyoAIpI49lvGChJkaT8p9JtmuJY7UOVE0m3MaszbcZYqAD8wQMRxyc&#10;dcivWv8Agof4L+CHgb9t74heE/2dvjTqnxG8LWmsKE8baxrq6pcavfPBE+oTG9W3txeD7aboLcCM&#10;LKiq6tIGEj81+zd4UuPG3xQ0u1h017pLXUbctb2qq8sx89THCisy5llbyPKX/lo25BywB/0Y4Hll&#10;PBfAdKrRiqV6cLPk5HOXJDnnNK7U2rt8zclZLZWPhc6xn1ejVxFTaCb39bL7z9Mf+CEHwU8TaN4v&#10;HjKbTmjtJ9PNiytZsd8jkzWqiY/I4hEOpHK4YwX1k3Ic4/ZMRWemaNGNRn8tYV3t8wHA56/hXy1+&#10;x58FtL/Zh+F/gnwtLp9imrXOsSXXiKSxiTZJdNYXOUR1jiLxRKsVtEzoHEFvCp+7XoHi/wDaU8L6&#10;P8U9Q8DeNvF2h6PZwaDYXti2pahHbyTtNPeRyD944DKot4sYGQWbJOQB/iP9KSjnnjb4kfVacXHA&#10;4ZtKTunJ3d7WTSPyPgfjjK+HZYriP2ieKxLtGK15acXaLfV33TfSy6Gx8afifpur+APFGl2llrCs&#10;uj39uv8AxT955e8RSJw/lbCuRw4O0j5gcEGvStGkd5B5n/AvavMfhJ48+Ed/p8Pgz4Y+NfDuoJpt&#10;sfs2maLd2rLZ2obbHGkVvhUhjXbEvHCqoJJyT2WkW9rotxqWo2plZ9SvBcTLI3yowijiwuAMDbGv&#10;XJz3r+cs/wCGadDLv7MwtNQUPdi3u76X0WmiufZ5PxBHEYyWYV6jbb5ncl+JLR+OFn+HOlyyQ3Vn&#10;caPqdzcee8Km3GobyqPGd4fbaS4xgZK84JI82/ak8D+HB8AvH99Z6n4ga5h8FarJDG3jLUliZxZy&#10;lQ6icqVJ6gqRjselbmseKR4P8b6l4x1yF47O+0/SNNtrmNg3mXBu7qNY9ucj57qEbiAP3g5AViLu&#10;r+F7b4n+FtY8E67HcR2OuabcWF5JBIqukUsbRsVPOGw3HBGeoxXBw/wDPh3ByxeJlanTs73avJpX&#10;667eR6WbceSzfMKOGwu8nqr7JEviL40658Or/wAPz/Gnw/4W0HSdX1VrAazD4yeRLWX7LcXK+Z59&#10;pAoRvs5TO/O51ABya00/aK/Z/wBeuzp2lfHXwdcTrGCYLfxPaO+DkA7RJnnB/KuhggniC5+Yr/E2&#10;P8iuR+AHh/xCvg2z+KHjzxnqOsa14j8O6bJeLfW9pFHassckvkwrbwRHYHuJP9YZGxj5upP4/isL&#10;k+VN42MbSja3LJ+8229E1K1lo/eS20u2frGDxmNzyksLJPtbsdCuma3JHvl02zbae98/H/kKqoaO&#10;0DR31pAu7PyxzF+f++VxXSwTJcwl9mNp2uFXg1znjpryw1nw3Zae6xpqGtPBdgxg+ZGLK6l28jI+&#10;eNDkYPGOhIP0XDPF8cRiOXESkou9km1ZRV33/BHzHEfCtTB3jQpwU47tq97/AOfmcV4a8Qw+MvCG&#10;m+Kv7Pa1bU9Ohu/IEm/yvMjV9gbaM4zjOBnFcD8XPt93pkNmzuv/ABPNNCsB0/02H/61e02XgWw8&#10;M6ba6Jo0Kw2NnbpDawqzN5cSKFVcsSTgADk15z8XPh34csha+IIptTN0niLSyA+uXbQnN/AOYTKY&#10;j1/u4BwRyBX9meF/ilk+W4lRo0vbc0fdbd+V7X1T+4/k3jrw5zHHVVUqVvZcs02krcyunbR/icBe&#10;fDjxRa6ncSw+KpNky5CyIPlP5HPP+elcF418N/EDw34l0O2TxJC0Oqa41rJJJGzERC1nmIUBlwT5&#10;IXJyAD0Pb3rxjNo9hfQ2N5PN9quYZJbe2tbOWeR44ygd9sasQqmSMEngF1HcV418U9MvL/xt4Rur&#10;aTWhGniCUtjQbvKD+zr0Z5i5HIH4/U1/ePBHitg86oL6xiqdOdoqScbbWWlj+U824RzrKMdLkw7n&#10;TcZcsuSMtou20b3ulvucR/wT5+GPhLwt/wAFd9E1vT7l72+n8UahLNPcO0ktsf8AhGvL8kOxLFdo&#10;3gEkASkDjiv2nr8a/wBh23XQP+CwfhfQW0LVIY9QNzqsWpXenzwpdXH9kXdrNEqyRqVEcdtbMWPB&#10;NwAPf9lK6/FXEUcTmWCqUpKS9hutv41Zr70015PtY/0I+jvPET8PYuq23zxV35UKCf3O6fZpp63P&#10;xR/4O8/FUvhm8/Z/2Pt+0R+Ks9P4TpHt/tV7B/waz/ELwxof/BNjxl4z8b+KNP0mxk+OF1bm+1O8&#10;jt4fOl07RreGPe5Vd7yvHGq9Wd1UZJAPz1/wecXJt7/9nEDvF4u/notev/8ABrJ8K/Avxr/4JReL&#10;vCHxC0f7ZYTfGrUnVUuJIZYZV0zS/LmiljZXhmjY745o2WSKRUkjZHRGX9e4orYOX0R8jpr+IsXO&#10;/pz4z/gH6jhsHThxNWrpauKV/lD/ACP1Y8M/E34b+NNQm0nwd8QdD1a6t45HntdM1aG4kjVLiW2d&#10;mVGJAW4t54ST0khkQ/MjAblcR4A/Z5+Fnwxfwm/gzQZLX/hCfB7eF/DatqFxILXSj9lzBh5G8w/6&#10;Da/vJN0mIcbvmfd29fyefShRRRQAUUUUAFFFFABRRRQAUUUUAFZfi7w14e8W6K2heKtCs9SsZpov&#10;Osr+3WaGTEikbkcFWwQCMjggHtWpWT408VeGPBWgSeJPGPiOx0nTreaL7RqGpXaQQRZlVRudyFXL&#10;MAMnkkDvQBXtPhZ8MbC1Sxsfh1oUMMfEcMWkwqq/QBcCr2ieH7HQxdRWAKQ3Fx5i26kiOH92ibUH&#10;RV+XdgYGWY9STUuja9ofiLS4db8P6xa31ncLugvLO4WWKRfVWUkMPoaTR71ry0aaU/N9pmQfKR8q&#10;yso/QCgCvf8AhDR9RuftdzLqAcNlfJ1e5jVTz0CSADqegrm7L4NeFNWhkuL/AF3xYZPt1180HjvV&#10;oRjz3wMR3KjAHA44AA7V23mJnbuqGyijs42hDH5pnfp/eYt/WgDlbf4bfDDwHqFn4m1LVdQ82G9R&#10;dPn8R+Lr28SO5kVoV8sXc7qJWErRgqNxDlR1xWh8StGtNc0Oxaaa4ja117Tri3ms76WBgwu4hjdG&#10;ylkZSyshyjozI4ZWIOp4g0LS/Emm/wBlazp8dzC0scgSZchJEYPHIO4ZHVXVgQVZVYEEAjz2/wBV&#10;8bfDXxPa+DfFfh7VvEXhXUruafTdf0myEkuhGEJNDaXMEWZJo9yOsU8ak8RxTKWzPMAdv4i8G2vi&#10;htPXV7uaSHT9QivVt9yiOaWPJj3rt+YI+2VRkYkjjb+GsT4z3PhHQYNB+IXjPxXY6Ta+FdYm1JZr&#10;5iFmc6fd2/lrgglttw7ABXJ2EBSSCuf4r+Nfiyy8ENrngn4Ma3qGsTahHa6XpGqo9pHOj6hDafaZ&#10;ZoY7j7PCEmFz86eaIVcmMNHIqSeBvFV548+LWp3F/pDWsGk+GbFLezuNPkWezu7ia4a7ie5WRra5&#10;G23swFiDGJo5CZGEyhQC9YfHH4ZDW4fh54o+I/hXT/GHlwpfeF08SwSXMNxIikRqjbJHB3DYTGpd&#10;WU7RuxVr40fGr4U/s7/DPVfjL8b/AB9pfhfwrocKy6trus3iQW9srMEQMzEfM8jJGijLO7oigswB&#10;6Oa1SWJo1bYW5DgAlT6jORX4tf8AB3V+334l8A/DXw//AME6fCM1uI/iDZ2fiPxdNGyNMum2t5N5&#10;Ns6PE2Emu4IZlljeN0Omuh3pMwH0fCPDuI4s4kw2U0d6srNrdRWspeqim13dkY4itHD0XN9D5t/4&#10;Knf8HSH7S3xl8feJ/g7+wL4si8F/DNbj7Hp/jq30gw+IdYhNvJFcSJJMzCxhd3MkLxxxXcYhik8y&#10;FmeJfzr/AGZP2fNe+MOrXF/b20NzHb3GBBcKVjc5UPuAB+RVI3JwWKtGdg83zOJ+Gfgi/wDiB4ht&#10;tL06VYY3mRPOeMSKrM4RTgfeJLx7VAJZpY+Cu8V+pn/BOH9iGHxnqur6R4psrUeG9F1a3h1q1s1L&#10;LrF2tlbn7G7Pkm0iBHmKCzTyExuypHNFN/Z+Ojwj4aZDyYKmo0qavKWilVmou0pu92o6y96Nt1FP&#10;WD/C/E/jxcNZTNuf76S0S1aV4q0V1lJtJJNPVNuKvJejf8E3v2Lm8QahZ+P9XtluPDdrqa6hp811&#10;G3/FQX4CiO8SLG1bOEInkMxYyyRpMuFiiuLn7k/aC+L+g/BnwWvgq2u411C4iD3WP+Wa9l+vGT+H&#10;0rU8ReJPDH7PXw5/4SPUVjjumh26fbkDggfex6D+dfnr8cPjPrvxL8a3N5d6tI7OxK/Nknkn8Pzr&#10;/Fr6RHi1jfHjjGrl2Hl/wn4WTblr7801otXdRd273u922m3/AEZ9Cv6O2b5zjo8c8SU+WVT+HB/Z&#10;jZtO73fd2SfRRioxXuen/GuxnuEmm1EqJmYRZUs0jBSxVVGSzbVZtqjJCnFeo+APHll4rA0+CC+W&#10;Ty9yG502eFTyFK7pEUE5PAzkj6V8g+C9X+GuoIuk638UdHtpra6hkljOtRRSCSKZHAOX4+dACp9w&#10;eOK+j/CXjS1bw3Za74S1ay1KGbVrK1W4gmE0TLLcx28hBQ8kK7Y54I5zyD/MOf5HhcG4whGXM243&#10;s0lfRbx16/cf3dxZgcHQlKNBr3Un0v8An5I9F1WG/guhd6arfOMSbR1Pritjwboj+L9VtbmdbuGO&#10;BbmFlt9Qnt2aUvGpx5TAMP3bck5Hbqa7D4XeHDqSrLcwmTd8zFgPnOTyRj6fhXTeDvD+leFdS/su&#10;XT2jvbi6vriCIurBovtJO8EdBiWP5Sc/N7GvyqtjpSc6GHV5rRNO1lZ3fTZep+J8ScVYHAU3QrrV&#10;LTa7fRHJXPhLWPhvr2l6h4HtZtUvpr0obXxB401D7OqGGX5hvFwAwYDpGDgn5gMg9O3xr0Dwkv8A&#10;Znxy8V+DfCuqSxrPaWbeLkbzYCWUSD7RFA33lYcKRx16gZ/ivVLu/wDGyKIpI47aRXjbC5ZzvU85&#10;J4BHYdTye2x4l1+6l8GtDF4nvtFknvLS0j1LS4rdp4XluYo12C4jkj5LhTuRuGOMHDDy5VIzqUFi&#10;Y88mkubmldPmutfeTVnraLe9tT4rPcsrYrBRqxilKS12T1XyMq8+Kvw4+Ies6DD8OfiT4c1y5t9X&#10;kkaHTdchnYKLO5VifKLngt6detdDdzaxFCZJNKscN/0/vn/0VV7wp4Ug8JeHItGl12+1aTzJpZNQ&#10;1Ix+dPJLK8rswjREHzOcKqKoGAAMU2/hjknZWG4emK+wyHHYGtWVOjFqEet3qk76W5e/VH4hxFQr&#10;UINuzeyv09Tj/Fnil/DumDUJLFZjNqVnblFmOF86eKDdnbzt37scZxjjrVTV4Gu7dpVQr3qTULJv&#10;EPxD1TwrqTrJp9npelXtvalduy4+1XTb9y4Y828PBOPk6ctnR1DSkuYZLS6mkVZB83kyNGw+jKQw&#10;/Aiv6W4Zz7B5XKFWivf92Vu6aWnbbc/nvifJcRmcXTryXLqrpabadb6HCv4TfVkl3qw3KRuZeDXL&#10;+IvAobSJNLivGjw2UYgHB98ivRNM0HSPDHnx6Vcai32kjeL7WLq724z93z5H2deduM4Gc4GOX8S6&#10;to4vrmwjGoTTWsgS4+y6PczLGxQOFLRxlc7WU4z3Ff11wD4o5r/aK+tzVKi+VxW+q7n8ycacA4Wj&#10;g4/2fH2tWK1dv0dz51/4UHdeFdAvfh/d+L9Su9DXTj5bXmrXU187PLI+TdyTGbgZXG7oQMgACvU/&#10;+DaOxth4V+IviECGS61bw34Pury6hg8sXEjwagxfb2BLE4z3rM1z+wZ9Z1S12a20y6bBIy/8I/eM&#10;QGebHAhzjKGuk/4N1I7TR9U+OXgGGw+yP4V1LRdIWzW1miWC1jOotZL+9AJc2T2rtjgM/AAIFf1h&#10;mHEWCzrgHH+yrRm1GmnZW/5fUnFddknb526n1X0bpZxT8QHSxsZRk7Ts1a/7mqpydkr3k43fflv0&#10;P00kBZcCv5Qf+CunjyfRP+Cm/wActKR/9X8RdQ+UY7vn096/q/fO3iv5Cv8AgtNeiL/gqz8eI8dP&#10;iJe/zFfefQ9rYSj4iY6WI2+qTt6+2on9wcUYOnjMDCFRXXMn+DP60NV+KXwz8Biz0vx18RND0W6u&#10;NOa7gtdX1aG2kkgjlghklCyMCUSW6to2YcK9xEpIMig7GgeJfDniuyk1Lwvr9jqVvDe3FnNcafdJ&#10;MiXFvM8E8JZCQJI5o5I3Q8o6MrAFSBwGv/srfAz4geKrv4m+JfA8MviHV/CNt4c1DWo7iaK6k0mK&#10;WadbMSI6skRluJXcIV8w+WX3eVFs6/wJ8NPB/wANzqjeEtJW1bWr6K81NlZv300dpb2aNgnauLe1&#10;t4wFAGIwcFixP8mn0q2N6iiigAooooAKKKKACiiigAooooAKKKKACiiigArH8Xahp+mWsNzqVwkc&#10;bXlrCrSdDJJdQxov1LsoHua2K5/4geCdP+IFjbaFql7PDDBqdhqKm3ZQzS2d9b3kancD8peBVYdS&#10;rNgg4IANLX/DfhzxZpMuheKdAstSsbgfv7PULVJopP8AeRwVP4iuL8BfAn9maAjxN4C+Cngq1lt7&#10;66t1vNN8MWkLpLDO8UqhkjBBWSNlPPUV0vjXT/iTf2safDvxboulzBv30mteH5b9XHoFiurcqfqT&#10;XAfst+Avj14G8E6lpfxN8WeHZnn8Z+I761h0/wALz2rCG51u9uY3Yvey7g8cquAAMBgCTjJAPRJ7&#10;PwZFrlv4fmsrFby6tprm3tTbpukiiaNZHHHRWmiB/wB9asa7Louh+G7zUNZvPsthZ2ckt1cbynkw&#10;omWbK8qAoJ45HauP1jwv4vuP2jvCfi1zHJp9j4L8QWd1cxQFVjmnu9HeJMFzyy28xzg/cPTPMP7V&#10;9n431H9nPx1pHgjRLTULq88G6pCkNzfPAzM1pIqqm2KTcST0+XnvQB+MP/B0v/wUOk+FvjLQf2DP&#10;gXJ4i03XrONPEPiTxZqFzqDPafaIJoIYdNmuJMAtBNcrNcW4OFl8gSg/aoR+TP7M2pPrniDTfDvj&#10;TUY77Q5CgayuJJt0m0I0caHf8x8xoVVSFI+VgwK4P6cf8HbXiC48SfH34b+HNS+L2jXGrWWimJ/h&#10;ppGq/aTpLNJI/wBvmb7NG2+4WSKNI3bKLbMyqRO5Hwt+zX8DfHNj4Whn8MRaXC2k61b3t9q11BLc&#10;eQFiUySxxxMjEpuyVDEldyhZN3lt/dHhXlGV5T4V0s4hhUpzhLnk1JuajNu0k+VSjOPtEtHFWjrL&#10;lTPyfj/HYHB0avtZRjOdoqV0mtLRfNq1ytq1tbt92foD+xd8QNH/AGPtF8VS/Fx5LPw/qUd54rbX&#10;H1261e7kEC6Tp32aRZYTO8pM9vHGqvOSx2gqPLSvvj4JeL/DnxX8K6f8RvBGsyXOk6varPpd15JT&#10;zYm6NtkUMvHOCARnoOlfCP7ZX7Fg8Wz/AAo1LxB4q0ez8M6PrAstYs7q3AkW1kikv9TunmkurdVj&#10;SDSrcMVkjdLc37Dzn8qE+2fsrftCeJP+F4aba/2RqVxpvxI1SXRvBPhSCR0tvDWi6HZXMt5qGzYB&#10;DJ9pubHTrq2njjuIb95ITNNDBAsf+ev0i88w+Mnj1lySjHmUdkrL3pJaJdJPb4IvrZH858AcP4fi&#10;Knhs7jNuvUbnUSfu+6+WCV7tz9mnN2lypqyWp9oeHLCZoPm1K4yk0gHEfTecD7voB+VZPxK8D3Px&#10;Chk8DXvjrWLDS9R0q6h1ODT47TNxG2xGQtJA7KCjsuUKkZyCDzVPSfih4hn8P2mvaH8D/FeoW19b&#10;pcW7291pS5jkQOpIkvlxw2Pr+deTfE747fGfVvii3g/w58J/HXhmLR9Esry6vLe30G5mubm91ARW&#10;sBM2oNH9nP2OdJkQecy3EbJNalA0v+Y+HyvEZznlZxlCPK5aycXZ97K8r8zSVk3drof15TrSy/BQ&#10;i9NL9bJdP69T2jxX4m8NeItA8Tafonilbi88PwSW2pR6XqjLNp90bVLhYpfJcNFJ5U0MoVsNsljb&#10;GHUnw7w/4H0OL9vP4lMNR1gRt8JvBbtt8QXgYv8A2n4pBLMJctwEAB4GOMZNc/8AD/4R698LIPFA&#10;0TRPiB4b0HxEs+reJftjeH4jqety20UN3rF9cW08z5dbWGYx2tvEnmyXbSR3CzRwws+Pnhn4y/DD&#10;9m74reOtL1Wxm8YT+Ab8QeM9Q16OC8s/s1jcG1CmDTYkVIZZJpwGGBJcTHIDbR+ucIcG4XB4qVGj&#10;X51UUYK91Z81Nyb6WvGWib3W+rXwvEnEka2E5KVRXnot73bX5Lzv2NCx+IXwP8Q+L9UsNO8V+Ktc&#10;vLLVJntbPRdV1m8fT44YGieSUQuRAjSQXqRmTHntFIkPmOAp868X/s2/E/xH4bvvix8Pry08H/Ff&#10;xFfXMM2sahrV9cSWWiyNLFawTSCaY+dbWwtrh4Y3a2e9ikCt5Upkrs/CzW3w1+H2ofEz4V/BDwro&#10;39paTax2enzald6aXW2g+z2On+WdP8y3iVvkjiSMhWmZkjZpW3+IfH6/+MFz8RtK8BeOfFlrq1t8&#10;TdL1KD7ImpPH4cg0uKeykvNPEK2+6Se70kXSC4nlmKyQzS2/2VJJIW/sTg3g+jTlL2Ubq3Km9Xd2&#10;jr5NtX7n845pxJiJ5go4aqqaTbl7R3lJU4OdSPKvdSS1fM1eyafNoe0alJ8IPhT8Dr/4leGp9YvP&#10;Cfh3wrJqlhb+G/Ed3cCawgtjMqWoWfbJmJQI1Bw2VAIBBribH9nn9mlNduP2ivGHwls4fEGqaPb6&#10;rr+ueKJpLi708RWq4JluJH+xmJIlyYim0qxydzE/O/w1+PPxd8Ufs03HgS/+IKXFnJq+m3Gg+JLq&#10;M6W9locek+H72C0fyoJozM8+pW8Lxu+6WOS6Kt+7UV3vjb9sn4VfFz4T/EPSfCelaxbt4R1TS7Hx&#10;l4f8R6LJNN/Y7alBb6ipjjMv2n9zb6nCyKXYvbSrtYbWf+jMpy3A0aMvaRVmkkpJayhFLTfbmevk&#10;z8gxWR8WYXEKOHq1ZOdVxqVKc56Uqkocrkk4v3pyd1JfFGOi0b82+K/7bHwM8TeJ9M0ex8G3UPhH&#10;wF4+02y8UafDMLX+y9MTy1stXhS2uABZpeNpjRtgsYvMAiBBIw9N/aR+BHxV+OXgzxzr1na6kurx&#10;w6h4En1i98240nSxpM15Pd3Adn2yxXtjcwttZhGxQhjtIrtv2KPhT8PvFetfFS8srTwf4i8Avd2m&#10;keGrXTbOGSOwNnJNK9lMSW84xiPT5UZgcK0YUkLmvM/2tP2c/hJ8OfFvw51r4V/COztZv+Evj8LX&#10;q2fmLbxaBeRXsN1B5ZPlfO9/K548xiSc4U4/QMHhcyrRWMThKnTcVy2vpGbikns4tNvpaVpK3T6/&#10;LanBeFzqtkFKFaFb2LjGfNZRdSlGtJyTkpRqqp7knZpwTg1Jay9I8I+M4PGWseGdUt/C3ia0Optq&#10;08n9sK2yxktZPJNvMvnOkUzl2Kbc7ljkO4YwZte+DWjax48i8afD+003SPFmmx7tP1Ca1LWzrLJN&#10;JNHLEpAzJ5lxmZQJUNxIVbDyI/A/CD4u+M/Gvxi8O/C5L6xu7XQ/hrDqmr3Hlssn9rmO3hlspXy2&#10;x4/PjlbC5CXCjb90j0X4eePI9X+JmrrqZ8qbw7c6fb3tvbySBBM1obncsuFM8eyZONgAbeOSBj9K&#10;w9fL80wE+fWWqW0ffUU2426ppyTWqtptp4+OwOb5RmEvYrljGF3G7leE6slGM1JaxcZKLT91pq7v&#10;KxyHijwzZeLPEvhjx5rXibR1udD1o3NvcR6K0cm6S3ntjDIXnLKDHeM2z5TvCZ6EHk/DHgPwH8Rr&#10;PXvDD+J75x4ugh0/WPss3lz2C+UIkaLcp8mRSC+1g2G+8McG58NPiR/wknwN8J+OfEGs2s2oL4Z0&#10;+61y4Ux5juDZxPMzCMYXL+YcAADkDiuL+CXxQ1fRL74G+B9cE11deKPC8N5qGqS3JciSCzgmctkE&#10;szmTduJz8p4Ocj6H/hHrYeHtIrlrJTd7u7ly0Yp2fxSVRQ6pJaux9NgcHm+Hw+IUJvno80I25VaN&#10;NVKza91XUXByWzu1ZdHteGPB2lt+198bptbnkht7PxZ4L13TpmmVd0gt7lj6cFty+uCD1Azq+I/i&#10;T4t+Gn/BOCHxx4TuIbK/8L2drpduZogyJa2+rixCnJIz9nTaWJzn5jg8V41+2xrfiRPir4q1XSgI&#10;obFvD880vmEMJBYeJGgTaFwQ0jxruZlw3lgBtwx2Xxe8d+AdK/YK8Q/CPX7q4k1TVJv7Ojt4bGaQ&#10;R3l5NLeWx3hfLDbpEYDcSAAccivzF4qOFwuMlT9ydKNeKd95Tm5Rt5xSdran2FbIZYr+yHUXtI1K&#10;2Ak42ulTp0IU6nN5Sur301XR6+s/GPxtqmueB/g/qYX+z9WvPHXhrVLqxF0JDFAby3tbmLcOJAv2&#10;oRk4wQ2fSv1Z/wCDfmEW/wDwT70eESbttv4eVmPcjwjoAJ/P8q/D79tvxF4o8E+APh3438OeG7zU&#10;NSk8E3tvDJa3k7DTbqSC1u4b1PNxt8iS0WUZUHMa8AgEfur/AMEOb3QLv9lLXrfwj9jXR9P8aR6f&#10;pVvZ3nn/AGW3ttC0i3W2kbGPPh8swygZxJE44+6Py7xdftMyo8zvKCak+jcowbtorbarpdH3/gjg&#10;Y5djqXso2p1ViHFaNxUKrSTd3o1JWfWz7H2VM21Nx7c9K/kj/wCCbn/BPD/goX4F/wCCgPwD8ZeN&#10;/wBg/wCM+j6No/xk8K3mr6tqvwv1a3trG1i1a1eWeaWS3CxxoiszOxAUAkkAV/W9RXyvCPG+Y8H0&#10;cZSwsFJYmHJK99FaS0t/iZ/TeIw0cQ4uXR3OX8IfGD4d+NfGPiD4eeGvEK3GseFdT/s/XbH7PIpt&#10;rj7FY3uzcyhX/wBH1KykypI/fgZ3K4XqKz7fwl4Ws/FN144tPDdjHrV9YwWN9q8dqguri1geaSGB&#10;5cbnjje4uGRCSqNPKVALsToV8WdAUUUUAFFFFABRRRQAUUUUAFFFFABRRRQB5f8AAJEHxV+NwCDn&#10;4oWueP8AqVtArt7LSdOi8falrUdooup9IsYJpsctHHLdsi/QGV/++jXEfAJ0b4rfG7DDj4oWg6/9&#10;StoFelLBEl7JdgfM8aqzeoBJA/DJ/OgCR445YzFJGrKwwysuQRXivgb9lj4Faz8RfiRrvjj9n7wb&#10;qD3njaG40641HwvaTN5X9iaYjFS8ZI/eifOOpLHua9s3L1zTYyME/wC1QBl6T4D8FeH9Nj0nQPCG&#10;l2dtCuIba10+KONPYKqgD8BXMfDl7v4WaXP4S8dNbRxtqklza67bxrb2d3Le3juYVjaRmgkWeby1&#10;jZm3h4dju5dI+l+Ifi2HwH4B1zxxNGJF0bR7m+aM/wAQiiaTH47a0L/TNP1jS5tH1iwhurW6t2hu&#10;rW4jDxzRsuGRlPDKQSCDwQeaAJjHER/ql/75rh/gn4Whf9nLwf4S1y2DeX4P062nVhghktY1yMch&#10;gRkEHIIBHIqS0/Zy+COjaZLpPhD4eWfhqG4MXnt4PeTRpJRG8siK0li0TsgeeZtpO3dK5xljXQeA&#10;Ykh8DaPFGuFXS4P/AEWKAPOde8beNf2U/wBlX/hJNd+HH/CTSeA/C9qb7TfCd1bwvdWtrbxC6lhW&#10;5+zxRsqrO6Q7gGEaqGUvhem8U/tBfC7wTZQ3fjTVr/SRcXDQKt7ol0rKyyLEz/6o5iEjovnDMRMk&#10;eHIdSav7Wdhdar+yv8StLsYt81z4B1iKFR3ZrKYAfma8B/4LL/8ABUzQv+CVv7LyfFmL4eah4j8V&#10;eJL2TSfBVn/Z8x0yO/8AJeUSX9yuEijVUZxCHE8+xljAVJpoe3LcuxucZhSwODhz1aklGMe7fm9E&#10;u7eiWrJlKNOLlLZHoXjz9vD9k79lf4Sal46/aC+PGi+F7PS9Y1GOa01eZxfxYuFlSFbEA3TOLe7s&#10;5BEsRYRXEL7QjqT/AD//APBSz/gsV8Zv+CrXxcuPA3hPxfqfhH4LeZ9m0TwG2rrZtq5SVZfturFW&#10;ZH2SJFKFbzYrcxxrGss2TN8O/tV/tf8A7SP7dHxmuPj5+1F8TbvxV4qns7ewjvLqOOC2tbSMny7e&#10;G3gVI0iUu7+WiqrPLI7ZkkkZuw+AWvw2Gn/Zo41kvJMItxIgLLgMq7OPkC73wF4G5jjJbP8Ac/hX&#10;4C1Miwcs1k41MYl8cleFK/8Az7Ukr1FZrnd0k9FGScZfn/F+e4qjls/q+npv830Xe2v5r7u/Y++A&#10;2jfDW1tNL8IfEXVJNQNpHDNeW1vZ+TGud5ESvA+0u/zu5ZpJCEMjuEj2fQn7RfwoXxx4E0Xw5rHx&#10;N8RaldxWep6hDCkmkxSWFvDYTebeoRaLOmGlgtxNbOk0bXqEOELg+DfshapPocR0vW4be3ks9LS6&#10;aaCQLFDAWdVz8iLGBsYALuAWPJIyM/Ruva74F1bx5Z+J9UmuUXTfAXiLRPMn8qK3uFu7rTI5SpaR&#10;ZWEctpbxMyoU3XkfzfK+3858YsDhcPlvJSv7stVdt3vru/XX/M/z1zipnU/ED285c8lGb5+WN23B&#10;8tml1bVop/Jn0t8NfAXhT4e6ANC8Mac0MbMr3E9xcSXFxdSbFTzZ55WaW4lKogMsjM7bRljiul+x&#10;2F4ipewRSLHPHKvnKCBIjBkbnoVcBgeoIBHSue0bU7S9sEvbDWluLeTlZYZUZT9CBisHx98Ur7RV&#10;0nw74DsI9d1jxBqU1lZrJcKLSyWGOR7i5umjDOsMZi8k7VYm4nt4mMYkMifwPnmS4rMMRK9/efTt&#10;69D6zIcwXtI807yV2299rttvsk3fyPDPBGueMPiI2ofGfwreeIvhy/iiS8nSNfCN9qNzrME8iCzv&#10;7yFrf7Nb3UFqPJiKNcFo47USu8UC2o9Us/Guu+F/gwt5q+sS+KvEHh7wusuqXE2l/wBlTaxcw2x3&#10;zm2b/j1E0kchC4KrnAJC5rI/Zh17wvD8DvDfgTwvqt/eW/hTRrfRba+1S1kgnvre1TyIrvbIikiV&#10;Ig+QCobemSyNhuvWHwz+JnxOa18U6BZ6pLoOlHyftkMVxbYnnIIwwOJUeydSMfKGIBJLKv7Jwvwr&#10;9XwtOUb3UXa/p33dj4TjDiyOZZtiMPWppUqU76RXM4xaSTbSm1JWjrP3b3SsrGX4V8A6z42jg8Ua&#10;p8VtdsrG38Qw399pOi6Lbw6Tr1zAbeVrj7NfwXVxZxG6hkKpbzxg4Mu55JGmfW+Ks/w58YQWun+K&#10;rW8drS9W5sb2FLu2nsrjDRiWG4g2SxOUkkjLRuN0cskZysjKej8QeKoDauiNhf4pGz09h1rxL4zf&#10;2zqdnCNGkkkk/tayuHjTqscV5DKze+ERuO+3Ar9W4Q4Gj7Oc66S3dmrp+p8hmHE+K4ozynKDlSjz&#10;e7ytJx5rJu6iru1rvS9rKySSq+J9KsNM02bRfBPxX8feG/tl41xdagkkuqzzNggoDq1vdrEhz92N&#10;UHA6VyVo/h7wtDeTX+s+Jtd1K8K/bdc1jQ5GubgKSI48W1tHDFEgOFjiREy0khBklld93WPHekW9&#10;mNTvdXV42h8yGUvuEqnGNgz84JZQNuclgBkkVh2vjGw1vRv7at7mZoWkkXy54HicSIxRkKOAykMC&#10;CCB+VftmVZHg8HUiqTXMtld/eo3ttpdL8zroRzCph3KrCbTaUpe7eVndKU/Z8zV0nyyk1dJ2ulbk&#10;9e1O31/VpLDS3njYrvuPt2j3Ea7cDgM4QBskHqTjtxmuV1/TbyJGstnzBs/76+orW1j4k6JDNcX8&#10;6TmGG4dJbwqPJDKASd2SQgG4FyAgMbAkcZq6jqcmpyLIUVVUYUL/AI96/RspnJSdne1vwWll2v1W&#10;59rh6GKwcYJwajbrZ6+qS120eqOC8Rabc3qxi3TLRs25eh5x6/SvPfB1trGkeA9Nu9attNsLOHSL&#10;czaheamYkVfLUAsxjwMkgde+K9h18ReehT7/AFb+lcbp+n2OpWdn4d1XS72yn0mOGazujcLGwZAU&#10;8yJo3JxgkMrYysgV1IcqfoMTiq8VFU93GSSezbcbXdn5229T7zJ8dbCNTj7qcW31S97VK6vv597G&#10;KrXN7dTWOoaegiSGN4p45vMV2bdkA4HIAU8ZB3CvM/jdZ39n4XWxmhVmiutNbdE5+fN0iE9Bjpn9&#10;K9Jh8OL4X1qLTNDeSWzaO6m1W4kWNWmvXeIh9kYVUyTMzBFVS7MxG5yzcZ8ektI/CWq6pdXEka2N&#10;jb3LbcfMIpZJccj/AGBXfRxWK/s6U66akoyurp7xcl2Wmn3PV7n2GR1Kcc3o+y+CTjbf+ZRva7tf&#10;V+jWz2/pt/4J78fsDfA8D/okHhn/ANNVtXhf/Bwv8NPiZ8Yf+CQnxc+G/wAHfhzr3izxJqR0Aab4&#10;f8M6PNf3115ev6dLJ5cECtI+2NHkbAOFRmPANe6f8E+P+TB/gf8A9kg8Nf8Apqtq9fr/ADAwWOqZ&#10;XnFLG0leVKpGaT2vCSkl96P7blH2lNxfVWP58P8Ag1S/ZA/a+/Z6/wCCivi7xp+0F+yp8SvA+jXX&#10;wX1OxtdW8YeBr/TLaa6bVtIkWBZbmJFaQpFKwQEsVjY4wpI/frwN408O/EXwhpvjrwjeSXGl6tZx&#10;3VhcSWskLSQuoZWKSqrrkEcMoI7itXrwazfCfg3wj4C0ZfDngfwtp+jaetxNOtjpdklvCJZZGllc&#10;IgC7nkd5GOMszsxySSfU4u4oxnGOe1M0xUVGc1FNK9vdSS38kRh6McPTUEaVFFFfMmwUUUUAFFFF&#10;ABRRRQAUUUUAFFFFAA3KkEV5n+xeo/4Y7+E/y/8ANNdB/wDTfBXph6V5n+xcQf2O/hPg/wDNNNC/&#10;9N8FAHo1lYWdjGY7S3VAZZHOB/E7lmP4sSfxqHXdB0PxJp0mleIdFtNQtZV2yW17brLG4PYqwIIq&#10;v4LupLvwhpd1cT+ZJLp8LPIT94lBk1oXU8MFu808qoiqSzM2AAOpJ9MUAcLo/wCzB+zdpYtbyw/Z&#10;78D21xbqpimt/CdmjxtgcgiLI6dvStDx6tposuiaPovhzSmk1jVjZs11ZhkSNbae4cYGOWWAxg5w&#10;pcMQ4XY3WgqFGK5b4gxvL4s8DtGf9X4olZ/p/Zd+P5kUAaPhbxauvGbT7/R7rTb+1uJIZrO8C5cI&#10;RiaJlJWSF1KMrA5G8I4SRXjRPG+kvqGiw2tlCoYazp87bV6iO8hkY/khqL4jfCr4Y/GHQF8K/Fn4&#10;d6H4m0xLhZ49P1/S4ryFZgGUSBJVZQ4DMAwGQGYZ5NLbfDfwfpV5Z32jabNp66e8rW9npt/Pb2u6&#10;UuZGe3jdYZCTK7ZdGO47hggEAGf8XPh9f+NbDR7zw3Fp8eraL4i0++tLm+jX5LeO7ha6jVzFIyM9&#10;usiDaASSoLKCTS+IPiN4h8NeKbPSLz4ZaxdaTNbXEl74g057eWK0eOPzAn2cS/apS4Dqoiic7lHG&#10;GBHW1WvVY3lmwX7szZ/79vQBxF/8a/gh4i8er8MZ9T+3eIdMEd6unrotxLNZM0eA+REfJk8ubnlW&#10;VZDnAJr8Z/8Ag6k/4LFfEbwje2f/AATp/Zm8faPbaD4o8G2+q/EjxN4f1pJ7y7tbwyeVoxMZxawy&#10;W6xXEvJe5gvIF+SB5Bc/tp8Xfih4F+B3wu8RfGL4ma1/Znh3wroV5q2val5Mk32WztoXmml2Rq0j&#10;7Y0ZtqKzHGACTiv46/8AgqB+2F4O/b0/bs8dftPfDv4b/wDCK+Hde1D/AIkekyWtul28SIifabkw&#10;qBJc3D75nDNKYzN5KyyJEhr9a8H+GZZ7xL9Yq0lOlRV25fCptrluutleVtlZNtaHDmFb2dHlT1Z4&#10;TZuLieLTLe4Pn3T+XbiNgSG6A9z39Ccdj0r9FP8AgkD+zKD40tPHVx4s1Czh0W48+1ktbe18w3U0&#10;X7pCJUfbst2E/luoQm8hIVJIWZvhr4L/AA11Hx74l8+PSLi6VXSL7GuxfPZnCRwZYFSZJcJ8wChV&#10;bcyFc1+zv7Bvw5svAPwYtfF/je/W1Sxa/fVLgNI/m3EEkz3flow3na0czeWoIVVwuVAY/wBJcbYz&#10;B/U5zx8+SEYtx1a0sltfRyav3slGSTTT/lv6QHFdbKeFZZdgpXq12oNJJv3k9Lat3jdbdbpn1DpO&#10;g+I7LxL4fvb74o69rUH9oPttdSt7BYwTaz4cGC1ifI/3sYJyDxj17RtMklCySj6V4xr/AMRdO8M+&#10;NvAei+K7S68L2eoa1dS/2lrjW8NtPbRWGoBgH3OIXDi2cRy+U7JONoJjnSP3iRLXQdKk1TUtYW3t&#10;beMyT3VxJHHHGg6sWIAA9ycV/k34tcaZTRxMsJltldvVK99e/e5+b+HfBmcVcNRxWZp35dreb7ad&#10;TB+Lk2j+Evh5rHi+SKVdQh0max0u7s7d5LpJrpkijih8sGQGSfyBherKhP3RiXUPjJ4PQLZQWHiL&#10;PQM/g/UlXPqSbYAfU8VB+0Favb/DI7DfT3FnrGnajb29pp73DTyWd5DeeQfLU+WJPs/l+aeELg4Y&#10;4Rs+z8e+G/FGgJ4y0LxNaXekzWzTx6lDMPKMag7mznAxg5zjaQQcEEV+NcH8O1uLMY8VWlLkhJ9d&#10;HpHy9T9Y4szqPDGUwoU4Xc9NOnkYvxX1RfFGgaTbaLJ9q+2+I9Fms1t2DNOqahbzuUA5YLFG8hI4&#10;CIzHABNeuaJd2OjWqpOsjMv3hHbu5/8AHQa8T/Z08E/DC6ur/wCLGjfDPRdL1q813U49QuLO1tJH&#10;ju4rmS1u/LuIUDSLJPDJKzPiRnkfzEjbMSe0RTLIMDr14r1fFSjTxVCnlNFONOC1a6yffQ8jgCUc&#10;vxdXG1XzVHJpJ9Ffp93z32NK28feHZLlrVYtRaRVDNGui3RZVJIBx5fQlWwe+DjpUdj4j0SDSLW2&#10;Wx1iFbe1SNYf+EfuyAFUDCgR5x7VmDVLTTvGWlyXkvliTT7lVuJFIjDNPaosZfG0OzMAqEhmwdoO&#10;040fGPxb8C/D/T2v/FmueSsUfm3Aht5ZzbwjdunlESsYYF2tumfbGmPmZciv5C4j4V5aypUadSon&#10;qmn1Ta0XIf1bwvxJUp01VjaMmtn2HWPxR8LWkZt5tF8TZVz93wXqjA+/FtUfh3VF+J/iKbV459lh&#10;4f1Ypa2t3oNzaXSzGzGS32jaSu25OCI8HsxwRW54l8d+GPBfhu68V+KtZt7LT7OHzLi7mkwqrnA6&#10;ckkkAKASxIABJArnPBXxI0qa+VfEei6h4X1bxFMlxDo/iBYVkeb7OR5KSQSSQzSiK0kkaOOR2VF3&#10;MApBPx2FynHRo1KtClNOKaTbTV9Oay5U9I3u1st90fYV80wlecpVLPn3/pv/ADOl1Cxd2UsvA7V5&#10;l+0Ta6npfguDUtIsobidvFWgxRxXNwYo2aTV7OMbnCOVHzdQpPtXqst4hO5j2rzX9p/VHtfhrb3V&#10;lYS3k0PjLw3KllbvGrzMuuWLBFMjKoY4wNzKvPJAr9B4LzbPMJjqFGlHdqPlrJf1c/N8/wApyXGT&#10;c6kutyv/AMI54wm1WLxJq/gfQ01CztZra0kg8R3DhYZWiaQYNqoO4wxnJBI28EZOcm2uLnxl4X/4&#10;SGPQ7Vb6z1S9t47ee4dYxJBcTWrOHMe4AhXYHZyGx0O6uw0Hx9pfiy0uJ7ELDcWdwbbU9PkuYZJr&#10;C4ADGCbyXdVfayNgMcq6kZBBPK6bJNZz6tpDQwwwrqT3NmiTb3kimUSvKwJJXdcNcYHAwowAMCv6&#10;R4Fq59iMdFT91pq71dl1W/d6fmfgfGlPJsLg52gm43svwPPfhr4cuZf+CmnwN8c2fh2G6uIJtb0/&#10;ULyCQH+z7abSbqSQgsoLKbi2tYyAAcsCQADX6cV+Z37IVreTftreAtQm1q6kjXxF4oj+yt5Xl8Sa&#10;htbOzfkAbQN2Mds81+mNf6FcQczwOWSlu8LT/CdRfp1Pc+jXWcuB8XSurU8XXirX0VoStr1vJ7aW&#10;t1ufix/wd1fsw/tOftGXv7P7/s6/s6+OvHy6NH4pGsHwV4SvNV+w+cdI8rzvs0b+Vv8ALk27sbvL&#10;bGdpx63/AMG0nhrx3+xJ/wAErfHWq/td/DDxf8PDo3xK1fW9QsfFPhG/tbxNPXTdO/0hbVofPlQ+&#10;VIAURtxRgMkEV+plUfEXhjw34v0z+xfFnh+y1Oz8+GY2moWqTRmSKVZYn2uCNySIjqcZVkVhggGu&#10;zGca5jjOCcPwzKC9jRm5qWt225vXp/y8Z++Rw0Y4h1r6tW/L/Iuq29QwHUZpaAMDAor406AooooA&#10;KKKKACiiigAooooAKKKKACob4ZhUEf8ALaP/ANDFTVDfsBEuT/y2j/8AQxQAzVGKWoZTj9/EOP8A&#10;rotWQoByFrhf2iNa1DQfh/Y32l3zW8knjjwxbNIp/wCWc2u2EUi/8CR2X6Gu63D1oA5vx94A+Fnj&#10;l7LTfiR8P9D1xbi5K2sWs6TDdKJBGz5AlU4O1DzVfwv8Bfgd4IvW1HwV8G/Cuj3DjDzaX4dtbdm+&#10;pjjBP51a8aSIPE3hFSw+bxBKF56n+zrw10W4etAHCjVfEtp8abnw7oelaKmi6d4ftbm9jSzZb6aW&#10;5lulQxyhxGFX7Jgxsnzebu8xfL2SdZoOvab4n0qLV9MEnkzRhgtxbtFInqjo4DRuDkMjAMpBBAII&#10;qhp/hy4tviXq3i8yZhvtD0+zReOGgmvXJ/8AJgflUXib4QfCfxprieJvGHwy8P6tqUdmbSPUNS0e&#10;GedbcvvMQd1LBN/zbc4zzjNAG8SjzmJkU7VB/PP+Fci3w+v9F+NFx8U/DkNqI9a0GLT/ABH59wwk&#10;P2WSSS0eNAhDY+0XSsC6DDqfmIxW9pfh7T9K1++1S1mvWkvo4jMtxqU80a7dwHlxyOUiHPIQKD1O&#10;SBWf8ZPil4O+Bvwh8VfGv4i30lr4f8H+G77W9duYbdpXis7S3eeZ1RAWciONiFUEkjA5qoQnUmoQ&#10;V23ZJdW9kB87/t5/8FX/AIU/8E6vgx4g+K37R3w61rR7mGY2vgPRZtQsJJPGV0S+EtBBcyyRJGoi&#10;eaS4jiEazLtEjfJX8sv7e37efxq/4KIftDax+058ftaWTUrq3NppOn2cRW30fTY5JJYrC39EQSSE&#10;Mcszu7tlmYnkf2m/2s/2g/2yPi1qPxf/AGivirrXijVry8uJLcapqU08GmxSzSTfZbSOR2FrbI0r&#10;7II8IgOAK4gvA9gyXW3ytreYpxkrtOcZ6nAJ4r+4PCXw1wvCeGrYypOEsW4tc7TtDpaLumvOW/bT&#10;R/N47GSryUbPl7H1H+xRpnw68F/EbRb3xX4l0+3jjsbq/uXvpUh8uSIRKHDHaCgWa4O0kgGZu6AL&#10;+tn/AAS++GR8QeBdS0yL45zaRrWnTWF74w07wo2kzRxX1zpdpPcTsslvOVMtwblsghWKtgZBr8t/&#10;+Ca/wgm+NPxZ0/wgLT7YmpN/Z169yyzqunM0c2oxyxMysImiihi3jO1tRiPQ5r9rviZBrn7MfwV1&#10;T4l+BdG0eHQdP0RorzSl3232aHdNLczxiP8AdsSWjlJZSyLDMFDNcEp/LX07uP8A/V/hGpluVVFC&#10;piJypUrPq2oPVvW/KmnZJ3TPwvKOGMPx3424PJq96iXLUqXs4qMZNxezte809brl6dflP/goB8Sv&#10;Fmq+JZtJHxx8TXkNrmOGOe30xQFHAH7qzX/JrwH4UaHrmq32681S4vWZtwmuVjBCkYx8iqPXt+lb&#10;nxs1S41DxjcTapbz3lxNIRHZ28LSyF8MwUgcIDtIDOVUHqQOa6L4Eab9s8Sro9yFsb6SQCGxupUS&#10;ebaZDvVOSyMi5DAngEEAqwH+YuXYb+x+F+VJaRu2oxV9Vd6JO193tc/37yqlknBnCeHweEavFJaP&#10;Re49O1/Le2ux7h8HvAU+mW8cyrjdjCAf5/z+vs/g3wvp9jqcP9paRdXH2y6Sdo7DRri8LPGVxIRD&#10;G5BUhMMccgY6cZ3wv8HlZbTSr3VPJublWFrbyzIsk4QZbYCMtgDnGcAGvcvCWveDPhPqEel+MNXm&#10;s7yax89ZJNNuGtbeJn2K09ysZht95RlQSuhcqducED8OzTHYrHY6VHDXnOSdlFO7Vnrez0XfyP5o&#10;8SONqWBwdavUlG67tfcdD4X+IfgLQbeLTpZNSsmlljh+1ap4fvLKASO6pHH5s8SJueRlRVzlmdVA&#10;JNaawT3fj6x1tY5Gt4dJvo2kVTtVzJa7Vz6nBwO+0+hrlvjl4s0uD4ba1o89/wCHxLqml3UEdt4k&#10;8t7SeMwuZhJFIyrcKsIkdoWZFkVSrPGpaRer+HvgX4ffDrw//wAI/wCCfBuk6LZyT+fLa6PYRWsc&#10;k2wIZGWJVUsVVQWxnCqOgGODHcPy4dyOVWlCUqlW8dbN2sru6StvbZ7dNT+J6PEtHibPoYjGztGL&#10;5nba62RDNpdnDK2oXsV0ysxO6LT5nOP+AoSfwrl/in4h0LXPh7aDwTaanqLQ+NNCaX7Fod1JsW31&#10;y1+1ZxGf9WsU3mZ5Xy2BxggelXWoxBMBwoA4A7Vjy+LLCOS6BnZPssnl3DTI6LnYr5UtgMoVxlly&#10;oOVJ3KQPAyThfFYqca3s5OUHGVr6WT2fu+mt/Lrp9NnfiBeMocyUPL8OouofEzQLOLzbix1ll7eR&#10;4bvZD+Swk1hXXxl8Iecv/Er8T56H/ih9V/pbVTj+M/gnUvFw8FafrLz3xWYrNDaTNa+ZE5SWD7Vs&#10;8j7Qu1ibff5oVHYptUkJ41+JFr4Tghgj0651PUr3zF03RdNaIXV6yRl2VDNJHEuFH3pJEQEqC25l&#10;DfpWS+HtTByjeE030ul6t3jt5n5Hm3GEcVLlcb/If8Imu/FGg2PxX1m9t5r7xD4d09pls7N4IUQL&#10;JMoCSMzg5uHB3HOAvAIOegm0+RmdpO/SuL+EHinQofB2n+CLDV1N/wCH9Nt7PUrGdWiubZowYQXj&#10;cBlRzC5R8bZEAdCyMGPVHVxn5nWvqI5HnGDxc3S62W2tlsunTyPmcZnGW4iKjW0a+7U5nxTdeLLD&#10;xHZaL4W0DTL2S5tLmeZdQ1WS12LG0CjGyGXdkynsMY75rFkXxJ4FtPEHjPxPZ6VBYzXP9p6lJHqN&#10;xN9jgitIY5Sqi3zJhYGcAbck4xnJKeOfiG2hfG7wzbPpc0lrP4Y1t7y9jmijiso0m00+bMZJFOz+&#10;HKByN2SAoLDV8aQeHPiN4F1HwlqjR3uk69pktpdLFJlZrWeMowBB5DIxwckYPfpX6VlWD4krSpOp&#10;DR27935nxGZYrh7D0Va3LJav5mZ4n8NvZ6zLrulaVbNcXVrHb6hc3F3IreTE0jRhE2spIMsx/hJy&#10;ASQBtv8A/BI3wVPoP7R/x68TrqH+j6lY+GIRYrCFVJYZdZLTZ/iZ0liQ56CBR9Maw8aaV498Ix69&#10;oeqgx3CyRtJGpV4JkYxyxssi7o5I5FZHjdQyOjKyhlIHdf8ABKW3kt/iN8YGfVbi7ElxpDq1wI/3&#10;YLX/AMg2IvyjtnJ9Sa/tvwsoY6j4e5pHFXbSovtr7SKv9za6n554eYrDx8cMBHD2V4YiEl1aVPmX&#10;Sys0u23U+zn+7X8qH/BYH9gP9vr4k/8ABTj43ePvhx+w98YPEGg6p48u7jS9a0P4aard2l5C20iS&#10;KaKBkkU/3lJHvX9WFFfc8D8bZhwHmlTHYOClKcHBp32coy6ecUf21icPHFQUZdHc5ub4ieDfDF94&#10;e8Ma9rS2+oeIrxdP0e2aFy1xci0ubox8A7T5NpcvlsD90RnJUHpKz7rwn4XvfE1p40vPDtlLrFhZ&#10;z2ljqslqpuLa3neF5oY5Mbkjke3t2dQQHMEZYHYuNCvizoCiiigAooooAKKKKACiiigAooooAKKK&#10;KACiiigAqvOA99HGynmJjn0wVqxUbf8AH4v/AFzb+YoA5XxR8a/BnhDVn0TVtK8VSzRgbpNN8B6v&#10;ewnPpNb2rxn8GNafh/xzoeuaVHqVjaaxHHIMhL7QLy3kHPeOaJXX2yBxWxKqsFB/vetP+UdaAK4n&#10;gmkW7EhVVVgd6lcfUHp0r5v/AOCk/wDwUe+Cv7Cn7JfjT433+oad4q1bR7FYdL8G6Zr0Ed5qV1O3&#10;lxoBlmVFHmTSMEYpDbzOFbyyK+lkxlh/tV+Dv/B4v8bNOsPGHwz+ANlZxXOpXeljXZmt7y386CBJ&#10;Ly3WORDbmdEmdyUdZ0iLWr74pWSJ4fsOAuHY8V8XYTLJ35JyvOybfJFOUrJa3aTStrd6anPiq3sM&#10;PKaPyvsfiJ8R/wBq349eLv2ofj146uvEXii/vJtU1i8uHDTTXHl7lijUkKsaRhYook2pHHGsahVV&#10;QPsL9mv4IftL/Gj4QQx+DUtdIhuvGFpbab9ls7m1nMcOpwGTU5JZZ7a4SCGETuYUFvcySWibXCTi&#10;JflP9kljpvhzV4UurA3F3dW0Oo2txpsuoypaS/Z4rt/ssRDziOOYP8oKneq4PKn9Nv2fPhz+1T4k&#10;8LJ8PPht8Vh4J1TxhpNtJ4X1BtOXVZPB+i2jo888omSSO61C5NxbWskctw4Jjkuo5DteBf6u8bOM&#10;KeSZFLBxl7HC0KVROEVycrUpU48122uWMeXlstdLWul/JXiXmmOqZvTw+GdP2vtafK6qco2jac2o&#10;qLbtfnk1dqMXZ87gn6t4j+BNz+1Z8avBXhjVNR/tT4W/Dy7ktf7UXVrqHV7vxbZtBPFewywRpFtt&#10;hBNbvcRSeYs8l5AUj2Pn7H+H3we8BeEzor6N4O0u2Ph/SH0jQZI7KNZLGxbyPMtonA3Rwt9mttyL&#10;hWNtFkEouML4Lfs/aN8NvFN5eabbKNLXwfpGmWMV3cvcTL9ll1Bi0kszNJIzC4QmR2Z3O4szHJqr&#10;8ejp+teFYLeDS4JbU+KtDRY2gVlkRdXtQxII6H5j9K/wF8ZvGKXFWczyvLqrjTclHmWvxPVvVXdn&#10;Y/oDwe8J60cDRrYpOMKUbqNrK711S0vJtuS6Jcq0St3HgK70jRvhP4XS51GGOP8AsWwhVmYfO5hR&#10;VUepZiAB3JAGSQK8V/aj1PTk+NfwP8TXGkR2L6544uPDa6jdEpcmyl0q91d4FjYbYxJeaFpLZb96&#10;Qjx4jy27Y/aZ8DeBvgb+y346+OPgP4aabY6t4f8ABepahqTaBbjTb/UtPhhM11Yx3lqEuLeSWOHb&#10;HNE4eOZYZRkx4Nq++Cnhjxl4o8LePte+KXiLxFb+F9UfVvC1ve31rJaI82mXOnlsxQK9yjW95OQZ&#10;JHO6TIbaAo+I8NcHSxFRZqpSkr1o2cdU3G1tG1vOOr0strqx9Dx9UweUzqYeTte8V52XTa36Fv49&#10;23xIuvhjqB+E2vXWn65brDcW8lja2stxcxxTJLNbQ/ayIEmmiSSBJJcpG8quwYIVPgEOm/F/4u/C&#10;fXPhvN+1Zp7aJLc6l4Z03U/D/gm6bWxHbtLp7/abq8uJEuLqKUj7RPFBEolhkOYwGC9B8X/iz458&#10;ReJ7T4PfCD46aPeyQ69DY+MNQ8KrZ3niXQrXYsBJtnSe1WVrwrJLNPBHFFapcqkZmEJa9pk3wq/Z&#10;o8D3Ok6vrAintZnk1K+nCXGoazdXdzcXRm8q2iVpp7i5munW3giVfNeWK3iChVr+yvDzhvEezpRq&#10;wV2+ZPlXMk7btq9uqSfV+R/KfGOdyyrA2pK9RyThHlvJq1r6p9UuW3d30Zi/Fjxp/bOo/D/4Y6n4&#10;Tk1o6h4nsn8UW2pWaK9j5Flf39tdN5Z8nzFv9Mtz+7ZlBKkZVkLeX/H39nofEHd4Y0ttH8O6LLoM&#10;3hvTbPT7SWWOymjsLu2sHWKMwIltHbalqSyQAoWb7IElXaQ29pTfFLw9p3h34x/HbxhNHqEegwXn&#10;irw/9ljlj0a/aAmWC2+ykgwQmaZBgzylQBJLcDY8ef8AFz4xaJ4P0i81nWZppIdNXUtQu4rCGSR4&#10;1ih3HJT/AFb7MbQxUtn5ckGv7n4F4Nj9SbxEbJaq+mmkk/vj0P5izLPsxeeUv7HlzvlkpOCcouo5&#10;TUrKSUXZOKT5bcvLrrc8b8QfAj4i+DfD/jTwr8JNf8O+IV8Sf2Gnh7wz4qsfP06wjsLS3gla/wA7&#10;g5nijiyqR7gI42HJynI+NP2fvB2l/H66g8MeItbk1K5h0nVbhbjXrh4UtfL1fSBbxu0hkMrzamLg&#10;B2cyy+eC6CXA9U8K/GDwJqWi6Xd6VrVtFpc2i21xoNw1wyfaLGVN0RAkVdvHG3khQpbBbFcj8SPB&#10;d/cfEez+LukX1neabqWpeD9O3qzobaWz8UW9zgOGKv5ombIABBt1BJ3gV+m5xw5g6OXRrUI80k7p&#10;b21nNterlZvZxsrJJH0nD/EGeYfM54fHzcIyjyNuLi6jtShCMrWStGmnHZqXM3Jykz2z4cfCT4be&#10;CvhdZ+EfAOm61pml6bp4j0vThrmoR/Z49u0KVebcD67uSSc5PJ8d+PPwhg8SXWiFfEN5Z2+i+JId&#10;X1drjXbpg0MSyj5d7OMrI8UnK4xHyQOR7fo2hXum6j4j8NajP52l3yx32m3ljtsykkp23NviErIS&#10;siCbzWJJ+1BSSU3PwfijwfYa5YTWb6bHcXUOlzxafcXUSzyxvJGYyQ0p5JHXLDdk5PJNe1ktKjXw&#10;laKpqNtLbWt0Vlt28j8+yfNsVg88eIniZybak225X51q25NXau1JtaSu9TwLx1oCfCK5ubLwLqOr&#10;RXl/oviKw0S8XTXmlj1bU7kX/muIogFSN4pGyVACoq/McZ+ZfCvwo1+HR5tA1Cwspta0bQbgaazW&#10;CCS4lit/EtlBkFAzOPN0/O4bt8cZJzg19sa5ouhvr7fERdUvmX7LJbWiLMBbSQTrbyrI0YGPMHlg&#10;KwIwHkH8VeXWXwZ0LxB4ufX/ABRJI0uh6hqWLEMyI7T3ttqUE29SN237LCwUZUiVkbPzLXsYrheW&#10;KpupSsm+WNNX93ltSu+utk+l7LzP33hnizDYPC1IV+Z8yTqyaXO53m7dNLyV7u3NLWx8ufH74x6t&#10;aaFqmmfCzSIo9G8H2dxofiCxtbBVjt5r2NvJuUCllG108syYRi1wy4PU9x8BvFuoax8bvh78NbDQ&#10;tPhk8EeHbJdw3R/aTdaDDLK7MA3zedIckLz82ck16NrHwm8C+HpLz7X4YvNN0bVIzqGrXC+TILi4&#10;t5m1LBBEjsryG4kKttVQSi43qF5fwt8EvEukan4e/aB8CvJr+pNDC7f2ba29vPdWCxXxtsrNLFG5&#10;WOexicGRNyW7YbdsFediMhzrC5hCrzuXvwnOMfswhUfuxi9bW9nJWWsoy8j9B/1g4cxmTVqMYqF6&#10;dWEJS+1OpTtzTkvdTv7WLu9Izjbq1tfEb4b/ABN8SfE3XtTtvCU2oaPrWj2un61fSzxJDPNZ6/NH&#10;KgjdgNsdoJZNvO5QANzyc8LongrTvG/jzVPB95r011bXHirwndwXF9smkjnh8IX92iSDChwssaKw&#10;b94QhDsX3MfpbTvGGjeMvA1/H4dsmWKz1y4Mki3iTpK95BFqPmRup5jdb1WTOG2Mu5UOUXxz4TfB&#10;z4ha38ZpPimrQReFdU8K6LcRzLMCyapaaR/ZckIjVlkRxHNc4kBKqSQVZtuzCtkuDqVMur0lKbq1&#10;ZOounKubmfTS82m2+3nf5vLeIsdPK8bTxMo0vY00qb6816bguurjBOKS6PdWsupeO9b8Y/Ej4Rab&#10;oPgy5v8A4d6/qPh7w3AkzFJI0vrK3UT3BjjaOANHqiRkAsC9u+M7gD+73/BG/QG8PfBz4j2tzpGm&#10;2t1J8Ui99JpsSIt1N/YGiqZ32RxjewUZ44AAyQBX4/8AwI+DV3oXhv4MzXN2untHpPhm18XWusXQ&#10;aGGPTI2v4ZEVwWE8d0piXa6qq3DMVfyYwv65f8EUtSXxF8Ifix4xjtIIY9Y+NV3Pb/ZdThu45reP&#10;RNGt4LhXiUALNDDFOEJdkE20twFX8d8SqNalQVSs7uo4yV0tLx15erVuS97Wd1ra59p4R5lRx/iJ&#10;Sw+HSVPD4avG6u3JutBLm1spNxqS05k4qLbTaifZlFFFfjh/WgUUUUAFFFFABRRRQAUUUUAFFFFA&#10;BRRRQAUUUUAeJ/D/AOF/w0+KfxE+NWj/ABO+HeheI7SL4o2rRWuvaRDeRoT4W0DJCyqwBP0rW8B/&#10;sz/s06f4q1u60n9nHwDZzaTq6Q2E9n4Oso5IVNpbSnayxAr80jHisz4QfEbwD4X+M3xq0jxP400n&#10;TbqT4l2kkdrqGpRQyPH/AMIvoS7wrsCVypGcY4PpXU/Db4o/D7WfGnjHTtP8daLPJ/wkkQhjt9Ui&#10;dpF/syxOQA3PJI49KAO+2Js8vYu3ptxxRGu3PHVvzp2cDNcv8I/E+oeLPCt1quqMPMi8Ta3ZLz/y&#10;zttUureP/wAciWgCx49+GvhT4kaTcaJ4uTUJbO5t3gubW01q7tUmjYEMjiCVNwIJBBzkHFVdK+D/&#10;AIa0TUoNV03XvFHm2+TGt3401O6jJIx80c9w8b9ejKwzz1FdS5+RvpSQyrLEsoP3lBoA43SvAfxQ&#10;8LWk72Pxq1LxHcS/Zwq+LNOstkapOzybDYQW215InaLcwkVCkLhDtkWbW+H3hqLw/wCFNNtVmvN8&#10;dhEjrcahNNghAP8Alo7VvE8cGmxhUQKvQCgCrrmkW2uaNdaJf/NBeW7wTL6q42kfka5j4/fAT4R/&#10;tNfB7XvgR8dfA1l4k8J+JrE2mtaLfx5jnjyGUggho5EdVkjlQrJFIiSIyuisOxkZQuS3cfzrxH/g&#10;pZ8TPif8Gv8Agn78Zfiz8FXjj8VeG/htrOo6LdveJD9imis5X+1gyI6M8ChpljZdsjRKhKhtw6cH&#10;TrVcZThRlyzcopO9rNtWd+lnrfoTL4W2fyT/ALeP7M3hb9jr9tX4hfs2eCPihp/jDR/CfiiWy03X&#10;NNvEuA8PyusMzIqr9phDiGdVACTxSqPu1J+zs8Ka6ZbgrtVhnPpxXitg/kyxu8bENKgLf3SSMZr2&#10;P4Gr/wATQOpbG4Hheor/AF68N4vDcKVMPXrc04xgpSejk7O8rPSz1el1e6vdM/KeLIqpl1W2idz7&#10;r/Z8v/D+pfEK4vNSt1aa30Ww+z3CkrLEfMvQQjqQy8Eg4IzX1nYv8O/GumafpnjDwfpuof2Uwk0e&#10;eW2Ak02XyzGs1rKPntpVUkLLEVZeqspr4Y+Ak9zbeL7qMuT/AMSmy6H0kuR/Mk19beAb+I2KyM+A&#10;QR9MgGvxDjLIcvxU6jqRUk5Svtr7zP4L8RMDWw+ZqrSqSi4qPK02nH3UtLbXu/vZ6x4d8LfE3QYf&#10;+KC+Mura3D/aguZPDvi66ihjMKxGOGzivrW3FxCqssTGSYXTTCEo5YyvIaejfCu9+H+v32n+JLWb&#10;VpvEFuV1TxRFdNFHa2PlJ59lZwf8w6JpUt4xGjSzyxr5kk8s0ayI7wl4lkgH2f7T+96bX/jX/H9c&#10;VrfEv4s6D4Z8GSa94svvs1nZqpmkMLyO7MwVIkSMNJNK7lUSNFZ3ZlVVZmAP824/w5y2OYwqwjan&#10;e8tdktXv0Pg5cXcTRrTwMbSdR8q5YpSk21y/ClzO+103J25ublhy4PgLxB8Pfi9pWpX3h7X7q1uN&#10;H8SalZfa7Nmt5LGWK/nVmg8xSnzDfH5yKQ8bum4qSDr6hYWVndR6h4aubuO7s5mMJurvzEnDBVcS&#10;syNIysFV2UEb3RXJD/MPFPh3q83jCLUFi+DWq+ELO61jVLnV7y61e3tLq/vJJTCj7dNuJPNIhV1a&#10;SaRGRoYfLVxh40vtC8QWdv8A2Yvxv8ZDRo/LjTTJL61b9yqbDD9qa2N6wb7xkNwZyxyJB0r6vLOF&#10;41qfNGhe9kmvdfTWzs7dL3b8nudOLyqVPGSo08W4q7bhK1RJN2ceanzRlLS6TUUk9ZKV0ej+MPi/&#10;qclnINO0JVuYWuIpre+1ARxWsiIdkrSKjKY3YDnHmAODsOGC+XeO9c+GI/s+w+LXirSdQudSaOCx&#10;XxFcwKt7O6LHiC3Y7CztnAVS37wqDg4rnNN0T4T+GLyPX7bwtZza1arNbR65qSm81DyfNc7Gupi9&#10;xIvzH77nrWTqnxE0C0e6FnfWVv5cga8ZWjBVjjllH3SRjk8niv0HKOG8ZGjF1VG3S92kl5Wjd23b&#10;9T6HLcjweHqOODhNLq0uWTfrebSu9Et9FK7941NGb4PeFtauLzwRo3h7Sb77Obe6mso44pgiyMWB&#10;APykuSWOMk7cn5Vxi/Ey3+G3irT/ALZ478N6LqUNup23mvWMMyQBuuDKDtzgeg6deK4XxV8XvhJu&#10;ml8Q6xpczQuqFrmaOQuSRtK4yWA38sDhctkja23Hj8bfCLxR4hh1jSn0XUtVtbdobS6jjhNzFDnB&#10;VXx5mzOfY5zzmvqMBgcL7ONGHsne2l183y63fzV/I++o8O4+OJeKmqya+1Zt+S5rqy9dk9mdVZfF&#10;/wAAPNHpFl4w0+9voLWN5be1vkkkRccNtUlgODzjFc3d/Er4YeBDDZ+E/E3hPQo7i4+bTpryC1ju&#10;JCeWAGPnPQkDJO3JwuDHqHjgoDELpI25DLbrk9eme36VjXvil58/ZIizN96SbBr6yjw5mFahC84J&#10;paPklp6PnX/B7HuYfLcLGrK8J2e6c1Z+bXJb03a6O50tp8SNLuLJbzWALa4mmMSjzPNhmk+XGyUD&#10;BVmcKu4KWIICgggVZdYub+CSIajI0cnmJujkIZc5Vgp6qeoOMGvJ7bSfBdxHqF9d6bZw319cXUV5&#10;qVnCtveOhmfgzwhZRx/tdKz7qz1vTLZrPwn8T9Uis2uPMfTbqGOVFQDiOGVk8yAE4yxMmOw9eqnl&#10;+eUKaqVMOq0HG3utc2tndqSjG2mqTb7Jn0dPh7AXlCjNwd0/ei+XS6tFrmfXS9l3aPStY8L3Wo6c&#10;2l2eu3H7xs4vh52DwR8wKyZVgGVt+5SAcnArjfiALfxT4W1K01HV7O/W4t2s7yG1tpIfKwGVkYNI&#10;WDfMeu0jr3zWNo/iy4t9RtdN1/VNUjvGYyypNeRzRXI2HesMmxG4bYcbUx1C4LFk8aalDb6K17p/&#10;mM1tbuZmljDvMDyVJA3AbvwUdFwAB6OX4b21b6w6b5I+7OMm9FbZpvpGTdmldPTdX9nCZbiMLiKc&#10;JTu7pxaikvvXmlZp7rXsf1H/APBPgBf2B/geAf8AmkHhr/01W1ev15B/wT3/AOTB/gfgf80g8Nf+&#10;mq2r1+v8pq38aXq/zP7HjsFFFFZjCiiigAooooAKKKKACiiigAooooAKKKKABhleRXgX7Mv7Ov7P&#10;vxK/ZS+E/iH4jfArwb4g1A/DPQQb7W/DFpdTEf2dAMb5Y2bp7174xwteJfsX/GH4TD9kT4V2jfE3&#10;w+ssPw30NJo21qANGw0+EFWG/gj0PNAGt+yb8IPg94U+Dng/xp4M+EPhXQ9U1Lwpp895faL4etrW&#10;WR3tYyxLRoCck9zXXfHSWW3+CfjC6t5Gjli8K6g0cinDKRbOcg9ulRfBOXwro/w20DwFoHjLTdWk&#10;0LRLWwkksb2OXcYYVjLfKeM7as/Ge0jv/g/4qsJThZ/Dd9G30Nu4oA6UDCgEVy3iL4N+DfFOqQ6x&#10;rF34g+0QTNLAbPxdqVusTlWUsqRXCqp2swyAOGI711QIAxmsjxt4qi8H6RBq0yKyzavYWOG9bm7i&#10;tgfwMoNAGI/weNhpd5Y+D/id4u0Wa8ZC18NcfUpI9u/AQamLpEzu52qN2BnoMIfDvxA0u60vQ9S8&#10;bLrOkyzSQ31xdRtaak37pZI5PNtikbMJI5VZFiiDJMmCvkss/Z5HrWbrm1tQ0kMf+Yg3/pPNQBat&#10;LKLT4fJimmZfWad5G/NiT+teW/tT/tr/ALJn7GHhqHxl+1H8f/Dfgu3mtby40y31rUljutRW2RWn&#10;FrbjM106B0BSFHbdJGoBZ1VvB/8Agrx/wWl/Zy/4JX/D8aN4kvJNe+KHiHQ7u48F+CtNhS4ZGWKU&#10;QXuoAzRG3sDcosRcN5sh8zyY5fKlMf8AKT8cfjv8YP2ofi1r3x2+P3j++8S+KvEV411rGt6lIu+V&#10;uAFCqAkUSKFRIkCxxRqqIqoqqP1Pw/8ADDMOMpfWK7dLD6JO3vTd7PlvolHrJ310S3a4cVjIYf3V&#10;qz7z/wCC4v8AwX68ff8ABT2+T4D/AAEtda8G/BPT3jnvNN1CZYr7xRdIVkWa/ETsi28Tqphtgzrv&#10;XzpGZ/KS3/Pbwj4T1Lxbr8WiaVEzLj95IqlicsBtVU+Z2J+VUQF3b5VBYHaeFvB+q+Mb/wDsjSLd&#10;Wh3qskvmhM89ckZA4+8A2Mgjdgqft79jT4M+Cfhx4i0u8CLdXzabcNNcsuFT5rfIRcnbxgHkscKC&#10;SFUL/XuU8Kw4ZyWOEyqhyUI2bqu653zWfK3bnu0m5re1k1Fxv+ZcacY0eH8DOtO86tnywXkr69uu&#10;/wBzPoX/AIJl/wDBPGy0OPT/AB14/wBOa3uIB5llpsjq/wBlJTYZn2kq1wyfJuX5Yo/3Mfy73l/R&#10;X4e/CP4aaXHHfQeGbdHhv2mWGNnWFpUuZZVkaJSI3cSyNIHZSwkIfO5VI8f/AGefEdsIFh3eWr4O&#10;3pjjgf1/CvcfCeoiCzKOP+XmY/8AkRq/kfx/jnWbf7JCb9klsnvsm211tZLokkkkkkfwHR4zzPN+&#10;LK+Y5s/f5kop35Yx1aST89bu7bbb1dy/8frq0vv2f/GtlNbbom8K6g+3phlt3ZWBHRlYBgeCCARy&#10;M1Jovwg0bSPCOleEpte1DUo9B0+3tdH/ALaZZbeFrfYbeZ7WIRQySRyRRSK7JvVo1KspAIwvjlrC&#10;D4G+Mo1PXwrqPr/z7SV16a6f9cH4Pev4Nxfh5juaXsoNatq+9/8Ag/ifuuA8RI4fDQTq6X6eVv8A&#10;M8/0RP7K+Eun/wBteFtQ0mHwToZtdH03WPJ+1QtBavB9pkaBvILtCdo8kbF3S4dg4WPR1j4Y6L4p&#10;W2g1XVdU/s+FZxcaNHqDra3qysp8udcnzI12hViyI9jOhUoxWk+Mupi8+G3iQ/ezoV4P/ID1sJeR&#10;rHuBya/U+G+D55VlcKUY8s5au3nv/mfn/EnHFTNswliVO0U2kr9Eo/5t+upyEPhW/wDgSmo+MPAz&#10;250GO3mv9c0iTZA0z72lnuVkSM+bclCzeZJ80rIVmkcyJNbdNb+M/HPxASH/AIRCxOm6S18v2jV7&#10;xpI5bm1V5I5BBCUVgzmPKS7gnlyxzI0nMVc98eNXd/gX4yWCXazeFNQCuGxj/RpK7SDXYSowy5+t&#10;ebm3AOMxMnOdK+vY7Mr4/wALQoxk5Ln1Sd+yW66vXf8AMxvFnwW+GGp+GLzSfEHhca4urarZ/wBo&#10;SeIZ31CV0+0x7kVrgsY0w0hEabUUyNtVdxrvfh94Q8GfDbw8vhfwD4ZsdH09ZWlW00+3WOMO3U4A&#10;+gA6BQqjCgAYEl/Feqsck2FWaOTqf4XVu30pkfxO0qz0Jddv9L1eGNrQ3Cwf2RPLP5YYAfuoUdw5&#10;3A+VjzMZyoKkD8q4g8PMV7P2ag3q21ra+ny06H6VkviBVxFJP2ul+/p0ML47/BL4N32p6f8AF20+&#10;CnhOTxnH4w8PyL4qHhy2/tNFXU7OOQi58vzR/o++M/N9zK9DivS/E1j4a8YaFN4X8Y+H9P1bTbjZ&#10;9o0/U7RLiCXawdd0bgqcMqsMjggEcgVzE3jLRNYiLaZqdvdLDdQrL9nnWQKx2SAHB4O1lb6EHoRV&#10;m48QRFcFsCvHw3hnjMZGCnTk+Xa97rbbtqtOx6OM8Svq6u61n6+hTtLr4q+CNRj0rwyuj6l4XhjK&#10;wWt5fTQ39qoEIEUTFHSVVCTsPMZSxliQtGsRd+M+LHx28H+JPCdrp0l9cabfw6x4b1S603W7WS0m&#10;gtTqthI0hEoCsse9VkZCyxudrMDgV2V3ro3cP/wHNct4/wDD3gr4kaJJ4d8ceHrXUrR45k8u4X5o&#10;/Ngkt5GRxho3MMsse9CrBZGAI3Gv0bIPBlSqRrqh71077eevf8L9T4zNvGKlosRUej3T10t0e/bo&#10;dTrVtYalff2t5tza3iwiP7XY3TxNtUsVDKDskCsxIV1YZJ45OfJvivZ/GDQfEGg+MvD3xds10rSp&#10;HXW7jXvC8VxMlubW4EjNJbtBiFpRaSOiquHgSQuI1aM1tV+HOqNqUE95+0X49jt7LUDc2On2+oWa&#10;JGu7KwO62vnTxDGMSyOSPvFjzXP6nYzjxRLourfFXxR/YOn2OnT6fHBrRinknX7ZFPHNMiiWSJ4z&#10;bk5bO9N27cWJ/cuF/CGph5Raw712svmflea+JH1pSUMXzqKd1yt6O0bK8d/eXSy7s9P/AGQLKbTP&#10;2w/hvay63BqTTXWq3bX9rD5cMzXFveXDNGu98JmTj5m4xya/Syvyl/Yo1XSdD/b6+Hvhbw1DFFpV&#10;/eanPZ28NqI4bN106bzIkMa7cPw6oQDnzzuICov6tV+meIGFeX4rBYVx5XTw8YtdvfqP8mf1h9Fu&#10;E/8AiHuIrN39piqk02rN3p0r3XRp3T6aaaWCiiivgT+kgooooAKKKKACiiigAooooAKKKKACiiig&#10;AqtqlvBc2wiuYEkVpUDLIoIPzD1qzWb4r8QaJ4Y0dta8Ratb2NnDNF511eTrFHHmRVG5mIAySBye&#10;9AHnXjr9h39kLx9bbdf/AGZfh/JN/atnqD3LeC7EyPLbXUVymW8rJy0Sg88jNegeDfh/4D+HOl/2&#10;H8PfBOkaDY9fsejabFaxf98Rqo/SqA+Mnwilt/Oj+KXh1l7MNct8H/x+t7TNX0rWrUX2janb3cLf&#10;dmtZlkU/ipIoA5v4iDb4x8BleN3iqbdjv/xKdQ/wrqLy1jvbZ7WZnVZF2sY5GRsezKQR+BqnrOgW&#10;Ws6lpOo3L/vNJ1Bru3/3zbzQf+gzNWhketAHkevfCzRv+F++H9Fj8VeMI7K98J61c3VpH4+1dY3m&#10;iutLWN8C6AG1ZpQMf89DXZW/w11ex1eO7034s+JodPhs44IdGkmt7iIMswkMzTXEMly8jrmJt0xX&#10;YcqquA4i1mwlk+PXhzVR/q4PCOtRN9XutKI/9FmuvyPWgDz/AMIv4uvviHfeCfH+uWl9daT4d029&#10;+36I1zYLNJcTXscmbbz5NqA2qlS0rn5mXC7dzx/tVXn7O9j+zb400z9rHxboujfDfVvDtxo3jG+8&#10;Sa8dNtGsb1DaPC915iNEZfPESsrq5eRQh3lar6Ne2th+1b46vbu6jijh+G3hh5ZJZAqoovvEBLEn&#10;oAM81+Df/BzH/wAFsP2Wv26vh/p37EP7MlhqXiCPwb8Sl1jV/iCJoU0q8ktrK4tVisNjO95EzXs+&#10;bg+Ug+zIYhOkwkX6rg7hnMOKM6p4fDqSimnOcV8C73uknp7ut29r2MMRWjRpuT+7ufln+1Jov7PO&#10;g/tI+NNG/ZI8aa14g+Gtv4iuF8G6x4i037JeXNju+Rnj3bsdQrsI3kQK7wwOzQx8voemz6jrdrp1&#10;pcN5nX5ZBHs4+Zy5BC4UHkghRuZgVDYz4s2u5PJYyN0/urwOeoz27jkjJGc19OfsN/BXQR4otfGv&#10;js8RtHJDAzfM+1lZd2RkAFQ23qSAWCn5F/vPLcDiaOX/AFPCKVSrH4ptyThyvRykrLnbSfqr25kk&#10;fnnEueYfIcsqY2sr2TtFbydtl/XzR+lH/BFn9l5Pht4I/wCFh69aPHdXlqkGnxzW8kTW9tuL58uR&#10;mMbyE7iuEKxrbxMuYAT+lWq+GfCnxB8Hf8Ijraq0LqQVZAytkYIIPUV8Z/sw/GbRI9Ph8P6dHtgX&#10;aqvjnP8AUe9fTvhvxeEjWTfuHHzBgc/lX+YX0wvCnPuNcwp1VKUY0XemovZpvV7216dNj+U/Cjxi&#10;xvCviBi8zxEXGvWkm21e0eVJJei+/c5+1/4J6fCOPWV1aSNG8tWS3EkjuIUZ95WNXJEa5A+VNq4V&#10;RjCrjV8UfslfDSG58Mw6XfXGk3lvrLi11bTIYTcQobWdpEHnRyRlX8tQysjD5VYAOiMvZWnjosn+&#10;t7dzWT4u8as2s+H1Ep+XV3PH/Xnc1/nPHwl8Rp49Rq16krJrXVWs1rdWa7p6Pqf29jPpVVsxy/lq&#10;Yn3bbLutf0K/i74LeAfBWnWvjXwtY6pNf6Lqa6ncP8+pXt1CsonntrYSyD7OJnRN0cO1WWNI9hUK&#10;oi/shdZ0yW98Z2tvLq+rQ2r62U3MqywktFFGWOUjhdmMYXbhy0oxI7s2neeLnWJg0mM1hT61HLce&#10;ZI38X3s1+zeH3gvmWEqyxONi5yitJPV27X7X1ttouyP524/8eKmdU44WFa1229fJ2KY+D3hZ9duP&#10;Ep1K+a+2uNHnuJhN/Ye+NUcWSSBkhDAHcu1gQxT7hKFvib4r+LvgzafbfFtpfeINPuJJorKTSrdr&#10;i9E4iaSIPEiDcJtjR4jU7JdpA8qXbbXzrsaYKyZ/WqOreJYk1HSxIgbdesE3fwN5EvP5ZH41+h4z&#10;wnzDMWnOlzJd1+XZ/wBM/OMv8VsPhW4VKl169lfcs61pPxD8c6pcQ+MvEL6ToUmmrAdJ0PU54ro3&#10;G2ZJpPtcJidIyJF2BAHBhjkDRMWjPO/ET4aeAPHfxw8I6h4k8MQXL6Xo+oXlrcBmSZLqG40/yJPM&#10;Vg7FA0uASR87cc10x8TRnjzd1Yuq6rHF4zsdaEE0z2+kXyrDD1fc9q2MnCgnZgEkDnr1rpwfhbjs&#10;BTTdJxsnsmuljGp4pxx2I5KVbvon5PqdveJY31qbK+tI5oSgVoZIwylR0GDxiuL8EfD34K/CLWz4&#10;e+Fvww8N+F5NUt5bmeDw/oVvZi48polLuIlUMVMq8nON1O1f4p+G9G1ey0HUHv1l1CSaO3kXTbho&#10;A8RAKyTCPy4dxYCPzGUSkgR7ia53U9es7z4++Fb+zukkgm8Ea48MkbBldWutIIYEdQR0Nehl/A+J&#10;puUZU36dDz8VxfLl1qNJpvfeyf8Akdl4u8I+HvFksep3lobfVLWNk03XLPbHe2W50dhFKBkKzRxl&#10;4zmOQLtkR0JU83d/FHxx8Phbaf470GbWomTH9oeHbWSe68uNER7ia2RMndIQxWDcyeeqiNkilnHS&#10;NqyMePpWdeXcQm+0EfvFUqJO4BxkfjgflX1eW+HaxElCdO3yPlsR4guhG0pc8NdL67dO39XObsvi&#10;J4X8bfGDw3r2g6qzQy+Gdct/Lu7WS2mSZLrTd8TwzKskbjacqyg4GcY5rX/4QvS9IvJb3wzrGpaW&#10;bi9uLq6itbwvDNLM2+Q+VNvjQmTMhKKpLFic72BxfFfhzQ9ZuG1xbqbS9UWNUXW9OZY7gKiTLGjF&#10;lKyon2mdkjkV0R5WdQHww4ePwbc6TrsniXWfj/4/1K6ksktWhutUtobUqr79wggt44w5PBfbuK/K&#10;SRxX6Tk3hdjJVI+zp8yPksd4gZfiKdqdaUNLcrTldtt9Fyta2u7PTYvX3ib4xaF8aJvDWv8Aj/w+&#10;nhu6sbOTSTc+F7lZbuYz3IuLc3IuVgFyYltyuBlyzssKrGQfo/8A4JL+YfGnxWeVgWb+xz8pz/Ff&#10;18eeF/FXhbx34SvrvxVq+sX2671LRprO81dxDItpfXNp5vlRiNfMbYXL43bip/5Zx7fpr/giLrGs&#10;3fiL4vaBreozX02ky6JAup3UJilvUYX0iSldoQkI6ozxnY0scuFjx5a/rf8AYOJyHgLHe1p8qqey&#10;s+9qkXb7vyPvvAutLMvGbB1HK8qMasZLlsv4U4txdlfVJST1u7x0uo/flFFFfkx/osFFFFABRRRQ&#10;AUUUUAFFFFABRRRQAUUUUAFFFFABRRRQAVC8aNfI7DlYWA/Nf8KmqnqOp22m3cRuYrhvMjYL5FpJ&#10;L0I67FOPx60AeO/tOfCnQdK8K2fi3R/E3jS1vrnx94Xt5vsfxE1qGLybjXrC3nQRJdiNVaKSRSAo&#10;GGPFevQ+GrC2REgub792uF8zVJ3/AD3Oc/jnNVdV1Tw9q9slrqGm3s0a3MMyq+kXBAkjkWRG+51V&#10;lVh7irLeKNOCkrbagT2H9k3HP/kOgDxz4cfEr9paPQ9WOl/BrSvEFnD418RQWepXPjQ2kpgi1q8i&#10;iVomtG27URVGHYFVBzzgfzW/8Ftfj1rn7cf/AAVS8ca5p1xa3mj+G7Wy0bTZtDv5NUhtorS2QXCQ&#10;ugX7QPtbXexYlSOSRvlzveVv1m/4LbN/wXG/aNvda/ZN/YB/Zsv7H4S31rD/AMJF420/XLDTtV16&#10;Z3lmuLSJ57+OWCyZZYI5FMEcsrwzIZHt5GSX89v2Yf8Aggn/AMFVvAy29v45/ZlutP8AtWorLe3b&#10;eJNLkktbUMu+MvBcks7pvUMnKh8CRdqtX9GeD+X8PcM05cQ5hmNGFeVOSpU/aU3KHw+9NN6Sk2ox&#10;jpKKcpPZpfJ8VZhjsPl0/qtCVRrpGMm/NpJNuy121dlq2jxL4f8A7GviXTNKb4ieA/BcN/FZa9Yo&#10;2l6pLebbaaaOExQ3XkuGuVFzDbyPHame4nnkito7d3kVj+vv7APw8+IfhDwvqF58RfBegW/jM3Np&#10;aeIRp9x5cVpHHZQS22nwbUlKwQR3B/diV4xcS3UkZCygVq/A7/gnr8dvDes+H7LxB8FYdD0DwPLJ&#10;PoGm6cyoZr6SBrf7QEgcRxwx2811GI28wSNc7ikTW6F/ov4a/s9+OPC2r65qE/g6+U6pqqXK5t+y&#10;2ltDx7fua/mH6UnHGbZ1RxGDyihOtB/ZoU5Si35OEbtave991o0l/OfDOWcacVZtSrZtgJ0lTbal&#10;UhNSUW1aLbsnpFTlbW7jGV3Bty3niRbSS38PazLb2N7rELRaXH5+5bl40d5IkYquZBGC+3GSiSMu&#10;RG5XH1DStKtIrCDWL+1gWTWLWGzjmmVfOnWZXVFyfmb5C20ZJweOtdJ8UPg/448Vf2Hpn/CuJ9Q0&#10;+HUJzrFtdWiNFJby6fd25V0k4kUtMismDkMcggGrXhb4CR+G54tcsvhRb2t9FafZY7i30VI3jhIh&#10;BjBVRhMW8C4GBiGPqEXH+SeM8OuPK2KVdZLjE3rZYera6bS1cbrRJu9+/Wy/vjJ8wjlPD7h7WHN2&#10;uubZdEeQ/FT4j6x8UPiV/wAKR+FV7J9i0Ly7/wAU61ZyM0L3EE2Y9F86NWSCRpEja7WQ+aLaVEjg&#10;lFy89pyP7Tn7Nll8XPhh/wAI1Z3Nne6xo95Pqvh8+LrWO/0+4vmiuU8q+hlidXtJEuZoJFjRHSGV&#10;hC0TKjLr6R/wT/8AFsvjnUHtvAniDwrYaz4EsV8WXXh+ZbW41bXUgt7O1uIL23mF1ZyafaWMsJSM&#10;LbzLqo++yShrPxS+B/7ZWj+FtW+Gfwc8B6g7X1na6d4T8Ryssj+HUkUwTXlyb25kfUpLYL9pVdoM&#10;5ZIW2jfOP6m8NOAeIMgqUKNLCVacYqN+elKL5mlzSk2rN32XSFlpK8V/NPiLDO80xKlg4Tck7pqL&#10;a1et9H03Wt13Ob+EXxK8AXPwhsta8KaHcaRY2bXdg2iPZyG6t7qymmt7m2EShnmkSW3mXMfmeZ5e&#10;5C6kMfD/AAt4E02/+LfxQ/aV0rQodN1TWfF1zpel6/JpMQ1J7O2tNMsJYld8kW32zTbtlWRDvDLK&#10;m1GBk+lJP2Ofih8MPCUl98PvhDr2r32mW++zt7i8W7vLmNEjBtIZLu4jCtIsSAGSVUabE0zM7SSN&#10;xOvfsUftu658FdH8J6ppV8nij/hH7WHxBq+k/ZiragI1+0TR+bGqFXl8wj90ow33UONv9yeGeR5X&#10;h80WIxsowWrtNqN7WaV20rvo21ru0fx7xfw7x9iI1oYDLsSo1ZqHNKjVdqbblK6UJNrSKbd7ptJX&#10;1XzRqvx08afFS3vFh0Sxazt76506+Fnrw8yZ4mmtp1+5lf3ikjJiZUEbE7maJeO8WeP9K8aeGPE3&#10;gzxFpd/pGoWOmma8hsbeC4dY55Z0hu4GZHhf97byMPNUbDEWlRFIJ9Mtv+CX/wDwUw8B3upax4U+&#10;Fum6tcahqxmvoW/0RJIyqnfGkmoTxK5OfMKiHc29yjs2W2F/4JiftuaAuqeO7b4Ez6xfapa2cDeF&#10;brVILeNdzJHJ512JZd8UKyXMpVIjvDECN3Iz/UuF4k4aweBivrlO9mpLmpuys9uVpuztpFvd+TOW&#10;HhnnmDqc+FyquopxdLlpV1Jy5o3UueLjFcvN781FXSb5VeJ83/scJpf/AAi3iCTwp4H1DSNH/wCE&#10;lhttF/tCGeNr21t9LsraG5EU5LxrshWEIxLfudz/ADs9eo6/ceGF8RaH8IbnxXYxahrHiHTtR03R&#10;ZLiFJj9lmN67rCMOUYWUrCQgguHBYEIp9sX/AIJt/t0XdhY6tpvgrQ/D+teYiahFLbnWbeSMucYP&#10;mWLnZ97llGHkGxjtq78LP2EP227TxNr8nij4ETSaFq2tLqdg2seNBHeWksLQxeStvbW8iQ2r+T50&#10;cP2mbhnEpQymKPx8w4+4bwWXwwlCqpq7vJLRqTbaSTur3trtvq0TjuA+PM4zStj/AOzayfKmoOnU&#10;upRSjFucqajJxtze6/e2vFSusjVdAbxF4ZvtOsbGe5uUmjdWt5ljFpNE3nRl3Ibb+8jUFQrkhgCh&#10;VjXEabfXWuaR9oOj3t1d2txPYX9xGiLD51vK0UjB38sSrlWXdGvVSGSM5Rfo7U/2Lf27ldbXwLde&#10;FdD0oWqxLpeoeCbjUJoTtxhbiPU7ZWUHJA8hcDj3rnIf2Hf+CkVxd3Mus+J/BrxSSjbGnwyvAzRh&#10;FXqddZVJIJ6Hrk/MSq+Fg/EjAU8wlNydm9bK2llbf07XfkfF0PCbxAw+DcHl9TSzSdHEtp7Ne7Ra&#10;s9H7rtort7nyl4s0O88J2GuaxeabY2+gq/2x2tbp2kjPzm4lZNoUJt2PhDkt5pwWI385HZ2umanr&#10;dtc6hAsKRxSteSMFijDRBPL3dCQAH+YgkTLgEAV9H/Hj/gmp/wAFFLnUtN1T4NW014Wn/wCJpp95&#10;dWmn2LrsXJCfZprjgqzBVukO5wC23lPEdb/4I5/8FRfGPhmT/hKfgx4X1q4uNUl1OPw74i1W3m0S&#10;0uNpUt5UFskxlkEjuQ8k8QkDyM3mlXb7uj4o5LRUY0aqaT05nBJefxX5dbbXTW3b9KyXwx4wxGD9&#10;rjMPOHMkmlSr82lrJqVNe/7t22+Vp6u+j5Pxj4Rm8V+DptI0PXjaNc2bRR6lDGsyqWjG1ih4kQ/L&#10;uTILISAykhhh/CXQNV8I/BTQdQ05Li+ax8M2rw2skQ8yVhaIRENijDEjAwpIGOpr15v+CNH/AAUV&#10;8RWEkGv/AAvXSIbO+j1HS9MsfFyajvuYZFmtozd3dsJbeOOYbl8sFEGF8pk3xv2Ghf8ABKP/AIKK&#10;aH8N/D/hLw3oFlY/2fHY/bI9a8O291IGjkQkL9kv7eJFRVwEVTwoUMT8x9Kn4lcP1cZKpOrBPkcV&#10;JVY2l719m423vqrvVNaK/diOA+KsJlEaUKNWadVNweGrXimne8oU53fR8rcY9Jas8F8A/DPTfhZY&#10;al4OSGGGPxFqxvLEwpMsaSR2sEH2REllfaEht0aKNGCLFGyKiLDltPV/DUvgXSGk8C+GrWOG1urm&#10;7ubVpWhWRpfOmm2MFbDNNKz4xj5mAxxX0He/8Evv+CkOoaXNYalfeHGbKy2/2XwNNb7JI2WSM7v7&#10;aYECREJBGGAwQQcU1P8Agmx/wUK1bR/+Kh8EmS8N0yW8OkwW2mwlI5HOZ55Lm7cRTKkYzHGZo1kb&#10;Gx8lFS4+4VwdKVOFWCUbuFp07rmabStKTtdJ2tqt07Hg/wCqHHWOqqrVwleXM1zp0MUlJqNov3qM&#10;F8N1dtKL1Uk5JHg/wZt9b8MX/isav4pGvWvh++uNT0281Cw+yLpN67TTvarcMojeGOOSJfM3uVLX&#10;KyMqbYk/WL/gj5qWr6v8A/Fmpa7BJHdTeNoWm822WFmJ0DR/mMa/LHnrtGMZ5CnKj4z8Bf8ABJ79&#10;pKGz0uy8S/CPw3oOl+Uv9vaLp9pcapfXUqymUMNWkuIGl3uI5JGntXaRjJvLli5/QL/gn58KvG3w&#10;k8CeMNF8beH5tPa98ai509ZiuZrcaTpsHmYUnA8yCVcHB+T0wT+E+ImeYHN6VCGGmpKF9nffWyvr&#10;aOyvr5LY/XPBXIc8wXiRVxmMwVaknRmnOpQnTV06aS5nFU3KbUpSUHJX15pO7PfKKKK/LT+wgooo&#10;oAKKKKACiiigAooooAKKKKACiiigAooooA4f4aeAdf8ABnjn4jeJNSS3mg8WeMoNV00QTHdHCmi6&#10;ZYlZAQAH82zlb5Sw2MhzklV1vDPhy+0bXfEOrXNqsg1jVku4lDD5FFnbW+0++63Ld+GH4dFRQBXZ&#10;p3XY1gSp6jzBzXI/DD4Z2/gzw7daTq3h3T5prjxFq1+skUSkeXdahcXMancoO5Y5UU9sqcEjBPbU&#10;UAcHqv7OnwA1m4a/1j9nbwbdztndNceGrORz+JjJqbwr8B/gz4NeO88L/A7wtptyqjdcafodtC5b&#10;13KgPX1rtqKAK7POVINgen/PQU2F5jCoXTWVf4V8wDH+fSrVFAFaR7jyyv2BvT5ZRmvza/4Lr/8A&#10;BNT/AIKff8FKbzR/hL+y58cvAvhH4UR6PHL4q0TxB4r1izudd1MXDsFnjtbaeCS0iRLd40wp84yM&#10;4bZCU/S6javXbXo5TmmIyXMKeNoRi5wd1zxUo36Oz0uunZ6kVKaqQcX1P5r7L/gzu/4KUQyCab41&#10;fBNtrKyr/wAJVrBUYI7f2UM+vOea9K+HP/Bqt/wUD8GBRqPxZ+Drn+JofEOqH+emjviv6BsD0owP&#10;Sv2vL/pJeJmV4WWHw06MYy1dqMbv1flfTstFoeJmHDeW5lR9nW5mvJ2Pxj8Mf8G8n7ZWjSWsuoeO&#10;fhdMYZgztHrN/kj5+ObAf3v5816hoP8AwRS/ao0iCNT4o+HWVULIianeAMB0/wCXLriv1MwPSk2r&#10;/dH5V4GM8buOswqOdaVNt/8ATuJ8DjvBPgfMP40anyqSX5H5nT/8Ecv2jb+4jsdZ1P4b3mnrExZL&#10;q8upGWTK7Soaz24xuyevT1NV9d/4Id/EfxHpzaZqFl8OY0LRustheXNrNE6OsiOksNqrxsHRWDKw&#10;OR1r9Odq/wB0flRtX+6K8ip4pcU1rqfs3f8A6dxPLj9Hvw7jUjOCrRcdmq01re9/XzPzA8Nf8Ecv&#10;2xtEnksNY+KXgfVLZZrlrW6mvLiG4kWUQMPOWGyWJ5FkFzh1RPkaMEM+92h8R/8ABE79pbXXWT/h&#10;N/CKncWYL4p1SNfwC24H6V+ouxf7o/KjYv8AdH5VWF8VeLsJHlhKHzgn+ZpL6P8A4dyr+1VOon5V&#10;JJfcrL7kfkZrP/BBz9sO5b+z9J+JfgG3s/LkZ5JNevpJmkLKV+aSyf5eXz3+6BgZrm9e/wCDdv8A&#10;ay1kT3P/AAnvw7jupoTG11D4i1KNn4ABbbZAOVwCu4HaRkAGv2Y2qOi0YHpXpR8auOI0/ZuVOUez&#10;pprts9D2MN4OcGYOSlSjUi+6qNN9dWtWfiHqP/BuD+3CJrc6R8SvhtIyxvHLPceM9YhCDcWB8qCw&#10;VJT8x67DhQMnqMnxB/wbHftp+LIbiw8VfFv4b6pZXC7Gsb7xJqBjVfYppqtn/azkHkc1+6W1T1Wk&#10;2qOiip/4jNxlJOM1RkmrWdKLVrWs1s/nc9qj4ecP4d3puonvdTd73vo+nysfhH4a/wCDXz9sjwZp&#10;FvpHhj4ifDGzhs22wwL4w1p4/L87eQVayILEcZwT2zip/EX/AAbP/t6atE8Np8TvhHDiHbbuuvam&#10;rqdpUMWGnZz8zc5JAZvU5/dbA9KNo/u16mF8fvEDBUVSoOjGKXKkqMEkl2SWg34e8Pyre2lzyk23&#10;dzk3d73ufgzpX/BsV/wUC0m3+x/8Le+E11Hkssk2vaksm4nJLFdNwckk8BQBgAHrVpP+DZz9vstm&#10;T4l/CNflB/5GLU2O7JyP+QaOAMc9+eBX7t7VHRRS4HpXZT+kh4pUYqMa9Oy2Xs4v87v/AC6FS8Pe&#10;G6km5Qd3v7zPwP1z/g2F/wCCh2tWMdsfir8FcfaoZJo5tU1VtqrJltj/AGD5XC/dfbkMueMgrqT/&#10;APBs1+3ubZ41+J/wkYlCBu17UyOncf2dzX7ubR/do2qeq1jS+kR4mUa1SrGtT5ppJ3pp/De1r7bv&#10;YufAPDtSEYODtG9rSa3t232OD/ZX+GXiD4Kfsw/Dj4NeLLm0m1Twj4D0fRdSm0+RmgkuLWyigkaM&#10;sqsULISpKqSMZAPFd5RRX4dKTk7s+0CiiikAUUUUAFFFFABRRRQAUUUUAFFFFABRRRQAjZ28CuI+&#10;AHgfxF8KPgB4J+GGvQ282oeG/B+m6XfTWsxaGSa3tY4nZCwDFSyHGVBxjIHSu4ooArRtcKMmwO71&#10;8wVlePfD9x4w8Gar4Z+wR777T5reJp2DKrOhUMRzwCfTNb1FAGHf+DPCesWRsNW8B6bdQSffhubO&#10;J1b6qw/nXmfxg/Yx+Bnj7wzbaTof7O3w/huo/FGi6jNNc+GrRQ8FpqlrdzplYWJZooZFUEYLMAxU&#10;EsPaKKAOd8K/DrwF4EXb4I+Gej6OMY26Xp8NuMen7tRXzz+3FY/8FcPG9hfeEP2DPD/wN8M7bj/i&#10;V+PPiF4w1S5vY43spIpHTS4dJaCGeOeXdE8lxcxMsIMkLeYUT6oorowuI+q4hVeSM7dJK6+aur+j&#10;uvIUlzKx/Nn4o/4ND/8Agq9448Uah418cftH/BrWNY1i/mvtW1bVPGmuXF1fXMrl5Z5pZNKLyyO7&#10;MzOxLMzEkkkmq8H/AAZ3/wDBS1rlWuPjV8D9qfd2+KNZJ3DB3c6XgH8Mj15xX9KmB6UYHpX6fh/G&#10;fjbC8qg6Vk07OlFrTZenl6HE8vw73v8Aefzr+C/+DSD/AIKGeHr5Z7/4wfB3b1/0PxXrK5/8pq96&#10;+gvg/wD8G5H7Xfw51a21G/8AiV8PZvLt5YpgviTU5vvNGfl8yz4+4c9O3Wv2m2j+7SbVxjaK9/Mv&#10;pGeJWaUlTrTopK1uWjCO3ofMZ1wDkGfU3DF89mrO02tGfnp8Pv8AglH+0D4QCfbfFvhFymP9RqVz&#10;zjHrbD/P149B07/gnz8WLeNUub3wtIw+9J9olJPfGTD6k/8A1q+y9q/3aNo/u1+c5xxxxBnsubFy&#10;i/SKR+af8Sz+FvtnVVOspPdqtJdU+nofIJ/YG+J+3YZ/C5VuGHnyf/GK5W3/AOCWfiO813XNb8T+&#10;Hvh/qbalqiXNub63MzRItpbwbcvbccwseOMN9a+6MD0owPSvm5Y6pLeMX8kdkfo7+HVO6iq+un8a&#10;fk+/kfFmj/8ABNPxJ4fSZPD/AIb8A2K3MbR3C2cZjEqEYKsFthkHuDwamtv2Cfj3Hc6l9s8S+Hpo&#10;Lq9WS1U6tdZt4hBChVf3Hy/OkjYUgZfOck19m4HpRtH92to5riYtNKOnkc8vo3eGkouLjX13/fS8&#10;uvyPhzxT/wAEv/iH4u0C+8P6n4st1h1GzltpvL8YalkK6FScFSpPPcEeoI4rZl/YG+PMmqRX8fjz&#10;R44VTD2H2wmF2yfmO61L+nAYDivsrA9KMD0rT+2sbv7v/gKJ/wCJafC/2fI4VmvOrJ2va9m1dXst&#10;ux8c6f8AsAfFvSWupbbX9Hka6kDyLca7eTKCBjCrJGwjX/ZUAZ5xnmqer/sQftT65fTaXZeKvCei&#10;2KzKY9UstUmuLyaPyjkCKWz8qBvNI+ZjOGjRhtRnDR/aW1T1Wk2r/dFcdbFSry5qkYv5I66H0d/D&#10;fDxsoVX25qspW+/Ty1TXlezPiO9/4JofFbW9IfTvFPj+31C4dFRtah1y407UDGsyyiIXGnw27Km5&#10;Fyq7dwyG3AkVPov/AATt+M3hvW5JtJ8R6RJY37XVzqMOpeJNQu2FzI0JXyvPRxFEAJf3aFEUldq9&#10;cfa21em2jao6LUxxHs/hhH/wFGs/AHgGpT9nJ1+XXRVppa26LToraaWPijxj/wAE7/jtrt7pl9on&#10;i7w/p81vqHm31zb6ncLJPCLe5RYmxARIokn3BHyqnLDDBTSJ+wb+0rPaWtvqOv8AhBpul9NbX93E&#10;r8H51QwMVycfuy5xkje2AT9sbVPBWjav92vQw2eY7CS5qXKv+3UcNb6NnhfiqcadalVko7Xqyvr5&#10;7/K9j4F1j/gnR+1dqFpP9k17wPby/aMW6trF7JG0W8Dc+LRTuK5JQcA4G4j5q5WP/glD+2Tc6vf3&#10;evfEb4dz280arp9vZtfQGAB5T+8ZonEh2vGMhV5VzjDBV/STaP7tG1R0WvpMP4jcTYWUXCUfd291&#10;drbLR/MKP0avCnDU5QpYeaUt/wB42909G7taro+99z4O/Zg/4JpfH74NftKeDfi94y8Q+D7zTfD+&#10;oXM95HZ6hdyXGJLG5t1MYaBFLBplzubGzfwTivvGgKo6LRXz/EHEWZcTY5YvHNOaio6Kysm2tF5t&#10;n6jwfwbknAuVPLsqjJUnJztKTk+ZpJ6vpaK0CiiivDPqwooooAKKKKACiiigAooooAKKKKACiiig&#10;AqG+SaSNUii3fvFJ+bHRgamooAo3U+qiSJbbTUaMsRcF5iCq7W5XAOTu2jBxwSc5ABmVp1JK6fjP&#10;XEg5qxRQBn3ul2moTLPfaFDMyjH75Vb+dZHiP4V/DTxhEIPFvwm0HVIwuBHqWl286gemHU109FAH&#10;mLfsrfs8r4jtdUt/2bfA0cdvazJhfC9mGDu0RVhiLHARu+eR+Hc6XommeGtP/s7w14YtdPhXlYbO&#10;JI1/JQBWrR+FAH5f/wDBTf8AYf8A+C4P7fHh/WvAXwn8S/A/4S+G/F3h2x0fxtY2fxQ1nU7nV7W1&#10;mvpBB9o/sC38mCX7cyyxqpMoiVS/ls8b/nRF/wAGdf8AwUzjfcfjZ8Dj/wBzRrA/9xVf0r4B4Iow&#10;PSvvsh8SOIOGcOqGWwpQje/8NNt925Nt+V27LRaHLVwlKs7zv95/Njo//Bnh/wAFKLCRp7n41fBG&#10;STcCu3xRrOBxjPOl5J68knqcYBxXrXwv/wCDWz9vnwfLC+u/GP4Yv5LZ22fjLWhkD0/0Fa/fTaP7&#10;tG0f3a+2wf0h/ETA5b9RoewjT1f8GN23u23q35vpZbI8nMuGcszak6eI5rPtJr8j8ufgh/wRV/af&#10;+F9lHZ3/AI58FyKkgYsNdv5mPPQtJa7j+J46dOB9C6T+wb8ZLSwWyu9c8OSfLtdVvpsHk8cw9MV9&#10;g7VPJWjav92vz/PuPuIuJI8uNlFryikflGN+jj4Z5hjvrlalVdTv7WSPkPRf2EPipBp0Mepv4UNw&#10;Il+0NDNIFMmBuI/cDjOccDip5f2FfiU5yW8L47fvpM/+ia+tdq/3aTav90flXwv1fD+05+VX9D0X&#10;4D8ByjZqt/4On/mfEMH/AASwc2MEWo+A/hzcXEcKJJcTaerM5CgEljbZOfet7Qv+CffxD8M2i6f4&#10;bHhPT7dW3LBZyPEgPrtWACvsDav90flS7R/dr0MPiqmGjywSt6I4a30d/DnET55xrN/9fpnxvN/w&#10;T++Mt9p0Wn6j4p0djHGqtMmvXaSOQMZZ1iDHPfmqNv8A8E4PixY6lb6nZ+LdPaSCQssdz4mv7iM5&#10;VlPyyIwHBzkAHjrgkH7WwPSjaP7tdcc5xkdFy/8AgKOVfRr8MVUc+Wtre/76VnfdW2t5HxbF/wAE&#10;9vjmy3FpqPjnSbuG4+6z6pJC8Q54RobZGHXruzwMY5zJF/wT/wDjTpk9pNa65oE0dnYyQxi51i6k&#10;kZj5e3LvCzNnZyzEt35NfZ21eu2jA9KqWd46pG0rfcTH6M/hbF6U63p7WSXbZWR8STfsBftQeI9N&#10;tp734h6D4bvFUm4t9C1Q3cZb5hjzbnTwXXG0jEcZByCWGKg1v/gl54417XLDxDf+ILGK4sbXUoI/&#10;7L8V6jZq4vmiadnW3VA7ExKylslG+ZNrc19xbR/dowPSsHmWIlo0vuO2n9Hjw5oSboRrQTurRqyW&#10;jurXWr0b1bb8z4+sP2CPi1p9raWUOraBItiqrbTXmrXM0owMbmkkiZ2bHVmYse5Oaydc/YB/aOtY&#10;t/gjX/BsPkxxKlne312beREaRjGoSICBm3Y87EmBjMb7QD9r7V/u0bVP8NXHNsZT+G33GX/EuPho&#10;5OUqdWV906smn8nfXz37WZ8P6r+wL+0dealcPb3nhF4RGptmk1u6Uk5OVYCzIUYAOQWJJ5A4Ncxr&#10;/wDwTI/a11JVn0jxx4Dtp2t3EiXU17OvmnbsIYQp8i/PlcZbIwyYOf0H2r/do2j+7Xv4XjziHBxt&#10;SlFf9urp6arzOOn9GHwkpTU44apdd6sn96d0++35I/MHwF/wRt/a18L+FJtG1r4heAbq+n13Ur+e&#10;6tr+9ijb7VfT3IAVrZiuBMARuYAjgkc19Lf8E5P2K/iz+yZ4s8ea78Stc0C8h8Uafo0OnjRb24la&#10;NrR78yeYJYowARdR7SuScMCBhSfqjavTbQAB0FVmvH3EWc5S8txMo+yfLoo2futNa79EfZcN+DvB&#10;XCnEH9s5fTmq/vO7m2vfTUvd26u1tugUUUV8WfqQUUUUAFFFFABRRRQAUUUUAFFFFABRRRQAUUUU&#10;AFFFFABRRRQAUUUUAIVBo2DOaWigBuxaAgHQ06igBCgPJNAUCloosgE2CkMSk5p1FGwCbfek2CnU&#10;UAN8setBjB7mnUUAIEAo2jGMUtFACBQKTYKdRQA0xqRg0CNR0p1FADfLHrQI1HFOooAQKBSeSnSn&#10;UUAN2CnAY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CQBk0AFFc7/wtjwCfF134CTXGfWbFbR7zTY7KZpYYrlrhYJmAQ4h&#10;drW5US/6vMEgLAqcUdU/aA+COh3H2bXvitoOns0l8kL6hqUcCTtZKzXoidyFl+zhH87YW8nY4k2l&#10;WwAdhRXJ6V8ePgtrt9d6bo3xS0K6msdZXR7xYdSjYRakWdfsRYHH2kFGzDnzAMEqAQTHqX7QnwJ0&#10;jw/qfirUfjD4aj0/RdEvdY1a6/tqEraafZu6XV0+G+WKF4pEkfojoykggigDsKK4mz/aS+AepQ61&#10;PpXxe0C8Xw7qVrp2tfY9SSY2t7cmNba1YISTPM00SRwjLyPIiKpZgph1f9qD9njQvEU/g/V/jL4f&#10;h1izvYLO/wBIbUk+12U81jPqEcc8IO+Amytri5/eBcQwSSHCqSADvKK848X/ALW37P3gT4OWX7QX&#10;iPx3IvgvUbNryy8RWmjXl1by232SW7WcGGFz5UkMTeVIRtmd4Yoy8k8SPb8GftN/BH4gfEOT4UeF&#10;vGjTeIIfDul65Jp1xpd1bsLLURdNZtumiVTJItjdt5OfNVbdyyKBmgDvKK4HS/2qf2a9a0+41bTP&#10;jr4VktbPw62vX1z/AG1Csdrpa29vcteSsWAihEF3bSl2wAlxGx4YE3NY/aE+C3hzULHR/EnxG0/T&#10;bzUpkhsrHUXNvPLI9zY2qoI5AGDGfU9PiCkAlryEfxigDsqK5i4+NfwetI3mvfin4egSMXRkafWI&#10;UCi2uVtLjJZh/qrl1gk/uSsI2w521W1b9oP4D6BrUnhvXfjR4VsdQh+0+dZXniC3ilj+zi3M+5Wc&#10;EeWLu1L5+6LmInG9cgHYUVzPiv4yfC/wTLpNr4k8bWMNxr2qrpui2cUhmuL66MywtHFFGGd/LZgZ&#10;WClYUDySFERmFq3+I3g+41LUNI/tOSK403UY7G4jurKaHfO8EdwqxF0AnXy5Ad8RdQVkUkNFIqgG&#10;5RXL6d8bfg9rOs2vh3RvijoF5fX1xDBZ2dnq0Uskss1nJexIFViSXtYpbhR/FFGzjKqSOooAKKKK&#10;ACiiigAooooAKKKKACiiigAooooAKKKKACiiigAooooAKKKKACiiigAooooAKKKKACiiigAoqn4g&#10;1/RfCmhXvifxJqkNjp+nWslzfXlzIFjghRSzuxPRQoJJ9BXO6v8AHn4NeHLi8tfFHxK0jSJdO0G5&#10;1rUI9YuxZta6fbJC91dSibb5ccC3Fs0zNjyVuYTJtEqFgDrqK4DVv2q/2avD8+tWfiL47eFdNufD&#10;dqbjxHZalrcNvcaTELJr8tdRSMr2+LNHuD5iqREjuflViLPg79o74F+PvDc3i/wt8UtIm02FpvMv&#10;JrnyF8uO8nszOPN2kwNPbTpHOMxSiMtGzqQxAO2ork/EHx2+DHhXR5vEXiD4o6Ha6fa3l5aXl/Jq&#10;UfkW09pBNcXUUsgO2JoYbaeSQOQUWFycbTUul/Gf4Va5e2em6J48029uNQuNQgs7ezuBLJI1jdC0&#10;vTtXJCwXJWCRzhY5JERiGdQQDp6K5Ox+OHws1bR7HxBovixL+x1TT4r3TLrT7WW4jvIZHCI0RjRv&#10;MJZh8q5YA5IA5rm/jT+2X+zf+z14o0PwV8W/iFJpureJNUttP0Sxt9DvryS6nmfYoAtoZNqIxj82&#10;RsRwCeAytGJ4i4B6hRXLwfGf4aS2N/qc/iX7Ja6b4ih0K4utSs5rWNr+aeK3iiiaZFEweeaOFXjL&#10;I0hKBiysBR8L/tHfAnxvpC6/4M+K2i6tZvfW9mlzp14Jlaeexh1CJAUzktZTxXXoIHEpwgLAA7ai&#10;uDsf2ov2dtU8N3PjDTPjN4euNLs9Dk1i6vrfUkeOKwjs7W9e5Yg8Rra31nOT/wA87mJujA1uD4sf&#10;C43txpo+I2h/abV7hLq2GqReZC1uIjOrruypjE8JcEDYJo92N65AOgorm9E+MPwo8TaqNC8NfEnQ&#10;9RvWleMWmn6pFNJvSKGV12oxOVjubd2HZZ4icB1JcPi78L38UL4Lj8e6XJqraPNqv2GO8VnWyi8j&#10;fO2D8qD7TAcnGRICMjJAB0VFcBoP7U/7PPiXxNb+DNH+LOkyapcWs1wtjJMY5Ili1EaW6yhwPJk+&#10;35tBHJtdpo5I1UtG4XpfBfxI8AfEaz/tHwB4z03WrfyVlW40u8SaN42Z1WRWQkMhaORNwJG6KRc7&#10;kYAA2qKKKACiiigAooooAKKKKACiiigAooooAKKKKACiiigAooooAKKKKACiiigAooooAKKKKACi&#10;iigAooqrqes6fo6xtfySKJZFjUxwO+CT1baDtX1Y4UdyKALVFc9ofxW+H3ibwvovjTw94mhvtL8S&#10;eX/YN9axu6X6yIzo8WF+dGjVpA4+Uxjfnb81cp/w2d+ydJ4PtfHun/tE+D7/AEm/hjk0670vXIbv&#10;7b5lpPeRJAsLM08klvbXEqRxhndIXKq200AemUVzFz8a/g9ZvdR3fxT8PRtY2t5dXqyaxCDbwWkr&#10;w3Ur/N8kcMsckcjHCo6MrEEEVU8aftC/A/4dajcaR46+KmiaVdWtit7dW97fKjRW7QXtwszA9EMO&#10;m6hIGPBWznP/ACzbAB2VFYtz8Q/Blne3Gn3OuxrNa3UFvcKY3+SaZo1jTOMFiZocgfdEsbNgOpNX&#10;QPi58O/FWqzaJ4a8SpfXVrOYbyO1t5HFq/lLMBKwXEW6J0kQuVEiurJuDAkA6SivJbT9uj9lLUfi&#10;VZ/CLSPjBa3+vX2pw6da2+nafdXEL3Uuly6tFF9oiiaEM9hE10uXGYniYf66Lf1EH7QPwam03QdU&#10;m8fWdqvibTbTUNDttQV7a5ure5ntreFxBKqyrma8tYiGUFXnRWCk4oA7KiuX8YfGn4V/D7TJNc8b&#10;+OLHSrCGS3jm1C+cx28UlxLFFBE0pGxZJHmiVYyQzeYpAxzUf/C9fhA/hrSPGlt8QdNuNE11fM0z&#10;XLObzrKSH7DJfidriMGOOE2sTyiZ2WMjaAxLoGAOsork9T+PXwP0RWfWPjF4XtVSOSR3uNet0VUj&#10;tUvJGJL4AW2ljnJPSKRXPykGp9O+M3wj1e2W90j4n+H7qGT7P5c1rq8Miv5627Q7SrEN5i3loUxn&#10;cLqAjPmpuAOlorjNY/aL+Afh/SLrX9Z+M3hm3s7O5lt7q4k1qHbFNHpzam8R+b/WCwVrwp977OPO&#10;x5fzVV8MftRfs9+MNT8SaPoXxa0drjwl4pk8N6+txcfZxb6okFrO9qrShRKypeW2TGWUNJsJ3qyq&#10;Ad7RWf4U8S6b4z8Mab4v0aG+js9UsYbu1j1PS57G5SORA6iW3uESa3kAIDRSokiNlWVWBA0KACii&#10;igAooooAKKKKACiiigAooooAKKKKACiiigAooooAKKKKACiiigAooooAKKKKACiiigAooooAKKxf&#10;FfxG8EeBk83xh4kt9NUmFY3uyUWV5p0t4o0JGJJHnliiWNcuzzRqAS6gx6z8UPh74deMa94usrKO&#10;a4t7eK5upfLhee4kWOCASnCGWRnQJHu3tvXAORQBvUVx8P7QXwLubO61K1+MHhua1sbGO+vrqHWo&#10;WitrWQTGO4kcNtjicW8+2RiFbynwTg1e0r4v/CnXNU/sTRfiToV5ef2vcaV9ltdVikk+3wRmSe02&#10;qxPnxxgu8f30UZYAc0AdFRXK+Gfjl8HvGbXw8KfErR9QXTNOS/1CS0vkeO2tmmuoBK7g7VXzbK7j&#10;JJ4a3kBwVNGt/G34V+Gp7ey8R+M7bT7u6hEtrp96rxXUyG6gtFKQMokbdcXVtEuFO5541GSwyAdV&#10;RXDeH/2mPgD4q8AW/wAWfDnxb0S98J3l1Z22n+Kre8DaXfS3V0tpbrb3f+puPMuHSFfLdgXdV6kA&#10;4/hX9tL9mDxnJoqaN8XLKMeIvDek69osmpWtxZR3dhqd4tlp8ivcRou+4unSGOIkSu8iAJ865APU&#10;aK4nw7+0h8AvF3jNfh14W+MXh3UNeebVIl0ez1aKS58zTrhLa/Uxg7gbeaRI5AR8jOoPUVLe/tBf&#10;BPTNH0TxDqnxM0m10/xNeC18N311dCKHVpTbSXKi2dsLOGgiklVoyyuiMVJAoA7GisPVPiR4H0PW&#10;F0LXvEUOn3EvlrbNqCtBFcyOs7iKKWQCOaUR200jRIzOkaB2VVZWODP+1D+zZbanp+jT/H7wat3q&#10;l9Z2Wm27eJbXfc3N3bS3dpCg3/M81vDLNGo5kjjZlyATQB3VFcdf/tCfAzT9Mt9Wf4teH54rwxrp&#10;62OqR3Ml87wxTxx28cRZ7iR4p4HSONWZ1niKg+Yub8nxY+HkfiGbwofE8Lahb6fbX0lqkbsxt7j7&#10;T5LrhcPv+x3JAUk4hY4xgkA6KiuSPx2+EI0ix1v/AITyx8nUl05rNQW81lvrlLW0YxY8xFlnkWMM&#10;ygbsg42tjraACiiigAooooAKKKKACiiigAooooAKKKKACiiigAooooAKKKKACiiigAooooAK+d/+&#10;ClP/AAUr+CP/AAS2+CukfHj49+EvFWs6PrXiiHQLW28IWNtPcpcyW1zcB2FxcQL5ey1cEhi24rwQ&#10;SR9EV+TX/B4iM/8ABN/wGCP+a2af/wCmjV6+w4AyXA8RcZYLLcYm6VWajKzs7Wb0fTYwxVSVLDyn&#10;HdIU/wDB4p/wTYzj/hQ/xx/8J3R//lrTD/weM/8ABNYIsn/Chvjl83I/4p3Rv/lrX83mMHkYpkAU&#10;20auP4B/Kv68q/R98PfaKEY1E2m/4j6NW6ebPBWaYrq19x/SGf8Ag8e/4JrBgo+AXx057/8ACO6N&#10;x/5VqJf+Dx//AIJrRJv/AOFA/HRucBV8OaNz/wCVX+dfzbTII5hj+6xoGM5rx6ngNwPFzhaoneyf&#10;PtovL87l/wBqYrR6H9JMf/B5B/wTSlUOnwH+ORB/6l3Rv/lrTv8AiMb/AOCax/5oJ8cv/Cd0b/5a&#10;1/Na32eGNZWXDbfl2ryeO3rUkKzLF++Db+eoGevGccZxjOOM9OK5cN4J8BzqKjOFRytdtVHZbWvp&#10;o3dtLW6TdynmOK5bpr7j+iDX/wDg68/4JV+Jpbtte+Cn7Q11Dd+KLDXJrO60zSJYUubMWxt0iV9V&#10;PkQrLaQz+XFsBm8xzkyyb8H/AIidP+CPVv8AE3xL8Y9C/Z/+P+keJ/FzWP8AwkGsaNomiWst6LNS&#10;tsJdmpgSlfkBeQM8kcMUEjPbxrCP5/1GGcEfxensKAq9AP0rePgTwTLaM92vjff0J/tPEeX3H9AP&#10;wk/4OgP+CQvwQ8B+Gfhr8N/gT+0RZaN4P02x03QbWTSdFmMFnaQmGKBnfVC0ikM7MzkuzOfmAChY&#10;/HH/AAc4f8EcviH4E1j4Y+Jf2dv2gm0HXvh7ceCtU0210vSIFn0meJoXjZo9VDs6xu6xyMxMXmSe&#10;XsMspf8AAIKjOwXHLn+dSi0GMsRRhfALhHEU1JKey+2xvNMQn0P3T8If8HCf/BDD4b2ur6T8Lv2T&#10;vjr4Y0vXfEOla7qWjaB4f0O3tH1LTXtpbC5VBqf7top7SGYqhCTSBjMsod1bY8V/8HIn/BE74ieN&#10;vDvxD+Iv7J/xw8Qax4a8WW/iWwu9Y8MaFKJNWtre5trK8lT+0gjyWsd3N5B2jymKuvzojL+Cf2VS&#10;uRIwyvUdv0qK8ikt7Zp4rmTzFx5ecHc3YHI6E1hifAfhPC0XWdOpKKTk2qiurK+zav5dxrM60pWu&#10;vuP6a/8AgmN/wWu/4JnftR674M/YJ/Z6m+I3w5sfCmi7tBtfiHHoVha63a28AtItJE0c88k0w85L&#10;ldnlzSNZFnmdfMjl+7fC/wCxz8DPBvxJ0z4uaT4Lb+3NH0nR9O0y6uNSkk+zw6baapZ2hVSdu5bf&#10;WdRjLYJYXBLZKqR/Lt/wQN/Yp1/9tn/gpn8P/D9vpcsnhvwTfL4u8YXw27bazsXWSJCPNjZjNd/Z&#10;rfEZLqJmk2skb4/riWMrbokpVmAUMduAfw7V/Pvihwrk3B+fQwWAqOV4KUovXlbemvW6V7dE09U1&#10;b1MFXqYilzTXU8F8Mf8ABOf9mXwL4Ntfh/8AD/wVeaDpMHhC+8L3VvpOsPHJe6Xeuj3cUsuDL5kp&#10;iTNwjJOm1fLkTAxo/Eb9jb4B/HDxxoHin4o+GrjXvEHgnxBZ+INF1W61AJJaahHc2E8c6iJVRX3a&#10;TbI2FAMfmJ92VwfbcD/JrL1GBtKuZdZtbj95dG1t/LkXKqvnEZHTnEp79h75/NzsPnP4n+LP+Cfn&#10;7Dmvyj4o/Hbw38Lb7xpJeX6Q6142jtmv5P7Yu9WmuEF2zfML7Vb5zswuLsoQVjiEfxT8ev8Ag5E/&#10;4I1eEPHGl3XgyH4r+NGsbe8nt/EXgTw6lrb2st5qFvfTwsurTWkjSfaLG2lyImTHyhyGkQfCX/By&#10;Zq/g/wCM/wDwWju/h9EtxHN4c8J6Hourl1Cq87QvqJEZGTtNrcoN5wQ+7A+UE+V6L+zv8G4orbS5&#10;PDs0ixsEV5Lt/lAAAHBGfqc96/rDgfwHyHNcgwuZZjOrOVamp8qahGLmm4r4ZSdo8r0dmmn1aX5p&#10;xd4jYPhXEqhUpuTd37qvona+rS3/AFP0Pk/4Ob/+CSup+K9M8YaR8D/2gE1rSf7Vj0+6j0rRJWWD&#10;U9Ss9Rv7YrJqbK0c81jCrZG9UZ1jZCQy3Ne/4OUf+CaPxE8Q3158Rf2Zfjd4j8PySi60jQ7z4f6N&#10;u0u8ktbuyu5EnGq/NHNb3cq7Cu9DcXW6SRJUjg+TfDf7B/wZ17Q/+Ei1T4NaTqjeWv3tNt5JW5wD&#10;ulwMD3YcA/Q9D4N/Ze+DvgGX7Rp37O0dq38P2Wy02MkenyzjivTreFHhrh6s6ToVJOOl1Vn1tbT2&#10;bs1r9q2u2lz8jxf0lsppRfsaLk07WbgtVvvL9D3X4c/8F4v+CaGnftHXn7QUvwb+Peq6nHe6X/wi&#10;umR+G9Ht/sK21prUX71jrLfbJ5p/Emsys3yIBPAixKYC8n0H/wARS37Hgga5f9kz48LGjFWkfSfD&#10;4UMM5XP9s9eDx7GvkbSvh18NruJb2fwhFZMoA+zzQpvTGQMlGZT+BPUVBremfDXwxDvt9KtYwsg3&#10;M1sM/M4zzjvzye9cVTwl8P8AERbp0q0XfRKppa+z5oyd0vT0R4EvpPY+eIVKjl9723u9X5qyt959&#10;l2P/AAdKfsByX76Lr/wx+I+h6jG+yTTNYk8PR3Ct6FE1diDXXaV/wcX/ALEupLJJP8PviHZKt4tp&#10;Abyx0wfa5mhSZUhC37GVisgAVQWZuADxn80PGP7VXwC8K6r/AMIXqGsrDq0kO6PTI9Nma4dT0ZUV&#10;SzZPTA5968U8O+IPD/xF8beOPE3iPw4j6RNq0VtYaDrWilGcCysmeeeGZfn3FIzGJEDRqGPBlZRj&#10;Hwf4TxFSOGwcJVKjk071HeKSbvLl000Xwxu7aWenq4Hxq42zKjOvWwn1aCipJuPMp3lFe4pKPdvd&#10;pJPW9r/tpon/AAXx/ZG1iwOv3fw1+I+j6P5Ib+1/Emi2emx+ZuKmIx3N2k6sAA2WjCEMNrE5AVv+&#10;Dgz/AIJ2/a1sI/iEslw7Yjt4da0l5HPoqC93Me2ACc1+OngHTfDHhPULjVfA3gnQNFt7lVWRNI0K&#10;KzmdgDkvJFgOORgbeOevGOm8C+LtXvNGe2utTbzhf3Zl8uMorN9pkyw5OBntk10R8Acq5lGo3B63&#10;1clo1s04vr1WndnlY7xq40oylOnOLgml8EYuzT3up6q2ruk29Ekfqlcf8HDP7G0+hya34V+GXxK1&#10;jy7gwtZro9hp8+4dSE1K9tty/wC0CQe2cjP0r+xb+2h8NP25fhlqPxV+Feha3p+n6brn9mSxa9bw&#10;RyvIbK1vAyiGaVSnl3cYzuzuVuMYJ/Ca2TUhqDSyagzK3Re4r9Rv+DekY/Y78WD/AKqMP/Uf0Wvg&#10;fE3wwyXgvIYYvDTlKcpRjq/dSs72Wr185PY/QPC7xQ4g4x4jlgMYo+zjCUtF7zd4pXaSWmu0Vufe&#10;VFFFfgp/QwUUUUAFFFFABRRRQAUUUUAFFFFABRRRQAUUUUAfAf7fH/Bxb+xj/wAE6/2ktV/Ze+NX&#10;wq+J2qa9pNlaXU154X0jTprN47iFZUCtPfwvuAbBygGehNeKn/g8W/4JsD/mg3xy/wDCd0b/AOWt&#10;fmb/AMHSYz/wWA8Zcf8AMt6H/wCkEVfnY+0cNxyP5iv7K4O8E+Bc64OwWZYqFT2lWlGUmqjS5mr6&#10;K2nofP4jMMVTxEoJqydtj+kN/wDg8a/4Jro20/AX45f+E7o3/wAtaav/AAeP/wDBNZnZP+FBfHT5&#10;e/8Awjujc/8AlWr+b2RFk7c1X2hWYf7X9K9TGeAPAtGpFxjU5W3/AMvPJ6bGazTFeX3H9JD/APB5&#10;J/wTTSXyj8A/jp6Fv+Ec0YAZ6ddW5/DNSf8AEY5/wTV/6IN8cv8AwndG/wDlrX82MqhlwVz8wP3f&#10;eo5Y2i2i0U7mcbumMd85/pzmvJn4H8F4eU5ShUnFa2U3dX0SStq9t2tb26I0WZYiVldfcf0mX/8A&#10;weIf8E1r6zktf+FGfHaHehCzR+HdF3ISMbhu1QjI7ZBFeafD7/g5k/4I2fDLxDdeM/CH7Ov7QUGq&#10;agNZlvLybTtJk8+51a4t7jULp421YxtLLJaWpGVKQrAEhSJGkR/wE47UIqiNR1+Ufw11y8C+A+dK&#10;Mamz+2/LyJ/tPFW6fcfuSn/Be3/ghJa/DfUvg/B+zR+0hD4O1iwvLXWPCdrNYw6bdQ3K2qSoLePW&#10;VSFVjsrWGBIRGlnBEYLRbeGWWOTd0P8A4ONv+CJ2hC+ZP2av2g7mTUofEiX0txp2k5mbXrtLvVpC&#10;F1VV3TyxQnpiIQqIhGC+78F51Bt5CF/gP8PtUkduZBkDioj4DcH1q3JCM9k/jb6v/IP7UxFuh+//&#10;AIj/AODnr/gjv4z+yp41/Z6/aJ1eOz8cQeKrW3vrfTTBBqENt9lhEcK6wI4rdY8Zto1WGRzJLIkk&#10;k0zyVtL/AODmv/gkfodndab4c+FP7TmmW90+vMiabFpMDW41i8N9qHlumqB1Z7oiZJdxlhI2wvGj&#10;OjfgW1sijJP8Q/nQbKFm3kye/wA5FXV+j7wxHSnCcnpp7S3frZh/albq19x++C/8HJn/AAQ/stQu&#10;vEOi/sVfFrT9cvLSWzk8TL4D8Nz6kbWXVX1iW2NxcahI7wyahJJdNG5ZWldnxuwR9f8A7HX7cv8A&#10;wTp/4LTaNfXHw08O+IIdUj8WQT6t4L8Sa1p1hrMI06XSNRj1t7S3vZJXsTdWGk2vmpuBljEZjVTK&#10;5/lMvYlhVZxuyjdO54Nf0Nf8Gh37CX/Ctfgl4v8A24viD8PdW03xF4zuv7F8J6hqWI4rjw+ghmeW&#10;3jwG2zXK4aRiVcWsewABmf8AO/Ejwv4T4PyCviqcpxqxcFBOSlzOXTptaTdr2SOrB42viKqj06n6&#10;wah8FfCuraFr/hjUF1BYPEUjNdyWOtSWdzCrTPNiC4tvLmhImllkWRHEiNKdrqAgXP8ADP7OnhDw&#10;HrXiPxJ4T1LW9OfxNr9vretR2utFUmu4dMt9M3fdztaztLeMoSVDRLKgSUCQekbEM24r8wXAbvQ8&#10;YdCmeoxX84HsHidr+xb8FV+HsXhvwtYavpUf/CoP+Fd6df2+vSNNZ6E0KIixh90YnQIpExUsSo3F&#10;wAB4j+01/wAFA/8Agkb+zZ49h1H9on9rrw6viDwZ4wd10PT9Wl1S80rUzDeRlJbPTopZ1WNLy/Ui&#10;VSiNclX+ZYQn2T4i1vR/CXhy88ReJddtbHTtMtZLnUL6+mSGG2gjUu8sjsQqIqgsWJAAGScV/F9+&#10;zz8LvDfxI8Ytc+KfOmt4Vkkn/wBIKyqxdVjbcMMFYeaT2bHPINfr3hR4a0PEKti3WnNRoKnpBJcz&#10;nJr43GSXKldrlbau18Lv4fEGd0chwLxNRXik2+r07K6323P2z/4ic/8Agkf4Uk0vQ/Dnwk+Pz2Ph&#10;Sbb4cvLLR9H8lPK09tNhnj87UQ7qLZ5NqzL1mLMm4IEpaT/wcvf8Ei4iukaP8DPj9NpT+FbvQdS0&#10;GTTtGmg1G1ubbT7UvNnVTI8qW+mxRqwccSzFg7MGX84/Bf7M/wAG9UbT3h0eZp2gjEkiavcjJ2Dq&#10;BIF5Oe2M17HbfsO/C24l/tW9+B2naslxaxhpG0y0cqQWOWM7KcncMkZzjmv3LEeBvA+XYSMsTCXN&#10;K3/L2V9vKmtb9Emfi+aePWT5bPlnTmvXlXXzl+qPfZf+C0X/AARs8Y+Bb/wz8Yv2Zf2jPGFxeaj4&#10;unGqal4P021MEHiOa9fUbOM22pREQMmo30K5cyxpdTGOVGKsnrX7L/8AwcV/8E7fgF4cmmb4N/Gb&#10;XPFGtedceKPEZ0DQ7Qahc3Go6hqs3l2x1pvIhF7qt+0Ue52SOZY2kkKBz8r+Ffgd8Ivhrp7WulfA&#10;YWG5c/6Ha6fH264Wb+ld0vw++Hf2b7Yulr5eMhvJ6f8AjtefT8J/D2d1UoTV7WtOa/8ASt/u6Hxu&#10;M+ku6T/2fBuSb0d4vt/Le33n2RL/AMHUP7D4i86z/Zy+NFyNuZPK07QFEYzgEl9YUdj0J6V1HhL/&#10;AIOT/wBjDxravd6F8F/ipMse0S+VY6NN5ZPY+Vqb46f4V+d2rL4L8PTyXT6YoXy9ojjsS7BQTzhV&#10;968X+LXxb+D/AMTPD1q/gjw5NrFxHdD7Drtn4euJI9MbO17mO4SFlEsaltqK2XZgpwhdhjU8H+BK&#10;VTn5Ju/wwdW3Nbs+W979NVey0Wp0YHx14qzqpGGFwXLHTmqcrko3/mWit80/U/anRv8AgvL+ynrQ&#10;jaH4W/EaLzPu+fpunr/K9NQ23/Bf/wDYnN8mm6v4f8Z6TPLq0mnww6xY2Vu8ki5G8K93u8tmUqjY&#10;+f5WXKsrH8a9L8a6vcW0L2EqNHJGpjCbjkEZyPm71NeeJfHOn6A014YzKu1vMRWWPHBb5PMJBIzg&#10;54yODjB9bFfR94WqUIVKHPDRN3lzX0vZe8jjl4u8eRxEqcqtLV2S5UmtWr6pp9ND9lJf+C+/7DKL&#10;MYI/FNw9vcNDLDb2Fs7hlIDcC46DI+boexNV9Q/4L6/smW+v2+had8NfHl8txwdQs49IeGJi6qFZ&#10;TqKytndnKIwA5JHf8b9R+JdtpNks/ifx7Y6S1xIY7U314I/NbGdq72G447DJre+HPjO08WWFteWO&#10;sQ30TahCv2iCYSIWW5UEAgkHDDB54KkdjXHW8A+EsPGalXbnFXcVKztvqm27O61sYVPGLxCwtD20&#10;lBwvy3cNLvqmlFO2ul/U/o0+DfxP0T42/CHwr8ZvDNldW2m+LvDdjrWn298irPFBdW6TokgVmUOF&#10;kAIDMMg4JHNdJXkX/BP3/kwz4I/9ki8N/wDprt69dr+PZaSaP7AjrFBRRRUjCiiigAooooAKKKKA&#10;CiiigAooooAKKKKAEYsFyor8mov+DxX/AIJsyQJK3wI+OA3IGx/wjuj9x/2Fa/WV/umv4U7UZtYv&#10;l/5ZL/6CK/dPBHgHh3jvEY6Gaxk/ZKm48snH4nO97b/CjzcxxVbDKPJ1v+h/SP8A8Ri3/BNjO3/h&#10;Q3xy/wDCd0b/AOWtNH/B43/wTXJx/wAKE+OX/hO6N/8ALWv5u0IDHnmmzKoXzFHIr9yrfR/8P1Tl&#10;OEaml/8Al49l8jzVmmK02+4/pEj/AODx/wD4JrSpvHwC+Og/3vDmjf8Ay1pI/wDg8i/4JpyEqPgJ&#10;8dF/u7vDmjDd7j/ia1/NtgAYB6UOkTrtdR+VeLLwJ4MjTp8qm3pe83q7eS076L8NHf8AaeIu9vuP&#10;6TP+Ixz/AIJrf9EG+OX/AITujf8Ay1rB8ef8Hbf/AAS++IEOlw658D/j4sOl61balFbw+HdDMc00&#10;D7ohIj6myuqybZF4BSSOORSrorD+c9UZJdqn92EGB7/5/p75ccbTWsfA/gOVKT9nVTV1/Ee60utN&#10;r+mnQX9pYm+6+4/oK8Q/8HRn/BILxlpX9leOP2cvjlrf/FU2viJrjWPCfh+4kGpWqRJb3MW/UStr&#10;LEsEPly24ikjaMSK6yFnPLn/AIOMf+CKy/C3w38GG/Z+/aObw74R02PTfDNi1rpR+wWaaNc6MIFY&#10;6ruZfsN1PHlyzbn8zd5gD1+DpVT1H/jtJ5UYHKfxd/xqJ+BPBv2VP/wN/wCQ1mmI8vuP3F+Hv/Be&#10;L/ggl8J9S0zWPh1+yV+0Bptxot3olzpDvY6VdraS6PpFzo2luqXWrSIzW1hcmFGdWJMUUrl5l80+&#10;ifFP/g6M/wCCQPxh0Z/Dvjn9n/8AaMuLebwvqGgOsaWCiSyvYPs8/mL/AGztlm8tiFnkDSpufYy+&#10;ZJu/n5jtw/3F4+lDWi+cvzH7p6Y9RVf8QA4VlT5lGp0+35+gf2piPI/oE+I3/B0Z/wAElvi3o39g&#10;fET4QftNX1qPOISzbTtOYSTWE9hPIGstYhZTJBcy5UEIrnzEVHyx6n9lD/g4y/4Iq3nxz0DwH8Of&#10;g54w+ER17WLh7zxN4i8G6DYaOdQulbde6jc291LMkksmFku/l3Fw1xIIld0/nUe1QIS0hT5SS3HH&#10;vyMV0XwP+DPxS/aG+LPh/wCCnwZ8EXniTxV4m1COy0PRrONS9zKzNjJYhUUIN7u5VI1VmcqqsRx5&#10;l4F8H4WLhOU6fuylzOatFJat3elrp6qz17MuGZYiW1mf2IfDz/gnd+y98Nb/AMP6t4G+H91YzeFt&#10;cg1fQ0XXpyltdQ+GrXwzGdpYhlXS7K3h2nI3J5n32LHcs/g18MfisdN8OeN7HVtf1j4T67pMFv4i&#10;1a8jgurq/tLS3u47lvsixRSBxdKZE8pImkBxEojjI0P2KP2abH9jz9lH4f8A7Mdh4t1DXl8E+FbT&#10;SZNb1KaZpL2SKMB5VWaWVoIi27y7cSMkEWyGPCRoBp/BxQPiF8Vjzz4+t+//AFL+j1/IOIjRp4ic&#10;KUuaKbSla3Mk9Ha7tda2u7bHuxvyq5znxO/Zm+GXi3wFqHgz4hwapqmm+Ide0q71qGG7gt5NQ1CC&#10;7sjaXUrQxxEvF9ktE4IBigAKuQM2fiN4M+E/wn8CSeMPHnxLbwl4Z0PxBdeI9Y1rxB4oT7PFLKZG&#10;Amub/eIbaKaWOSKIMkcRt7eJQIU8k+p3lmt2iKzYCSrJyuc7TkfqBX5O/wDB3b8Vjov/AATf8I/D&#10;qy+JX9laj4q+Ltukuh2uqeVJrGnWtrfF99uGBuYIro6c7ZBRJjbMdreWa9jhfJJcScQ4bLFJx9rN&#10;JtK7Ud5NJtJ2im9Wl3aWpnWqexoufY2P2gf20v8Ag3s/Z3e8+LGrfHqx8Va5qnnX0Wm/D3xDd6zc&#10;6lcReJU8VGE/ZSbe3eXWpJLlPtEkKMbmaJXW3jEcXzxD/wAF/wD/AIIew+LW+IjfszftBLrEmp2d&#10;7dao1rpKtM1v4gfxIiMBqwRUbWZJb1gqqWZzFkW4WBfyu+DHwQ+Guv8Agy117xfYX0kzaisAhF3J&#10;Gqot0I8/IRndtZ9xy2W4OMAfQXwq/ZC+EMV+tzo3haVQp/1UmpXEkbfVXkKkcngjHWv64wf0eeD8&#10;HTf1t1ZqyalKoo73taMae3WzldrXS9l+PZ/4wZXkc5xqU5PlbTsla631cv0Ptb41f8F//wDgjv8A&#10;H/w74psIv2dfjxa6h4v8UXGu6zq1loNhdSC9uPDZ8LXE8US61sWU6Iz28eVaFJSkzQyMpD0bT/gu&#10;L/wTC0jxTJ4o+G/wi/aQj8YeLtU0Z/HnijxV4Rsry68SQ6fosmjl/Jj1i2t7e7execGZIjEJJnka&#10;CQpF5XzB4Z/ZU+CoSS41D9nbS74x6ldqtwul6exYLcyKMGR1YYCjqOgr0TRvhP4HuNX8K6Pa/Cpt&#10;Jt11qVc+XbLGFGn3bBcQyOeuOwFeVW8JfD+lyydCSh7t2qlRvW19WoxXXvbzPhcw+kThcNzqjh3J&#10;xUnrKH2U3sm29ux92+D/APg6U/YrsNKs9A039mb4+atIsKltQk0Pw0kl7I25mmcR6tHH5kjB3bYi&#10;qW3bVAGBe8M/8HXf7APiXVF0n/hSvxWsZGZlX7evhxcsrFSAq6yzZyD/AA/0r5js/wBnjw7asJl0&#10;Mbu5aEmqunaH4C8Cae1tLpEjD7ZcPm30uadtzTOx/wBUjZ5P+ea8it4U+HLqJ0JVX1ac4tdNPhTt&#10;v9q+3qfGy+lRja0JrDYFSeiSTd9b67O+y6dz7bsP+Dkv9h7U7mOzsvhp8SpppshLe203TJ5WwrNg&#10;RxX7Oxwp4VSScYrd0j/gvz+zZ4hk02TQf2cPjHNaX84jmvLrQNNsfsXIBeaG7v4p9ozn5I3JAOAe&#10;lfn9far4N1rULO1sdL1KOXzd0b3nhm9gjUgYOXlhRRlSQMt1IxnofMvjmPGiaNZ/8IwblYLfUo5d&#10;ct7ONzNc2qkh4omjdGR8lWypJZUZArb9pqPhDwfilOdOM0l0jJ3+9uWm97RbttqGD+kJxfmVWnSp&#10;06dGUtP3qbS3V0koO/a8kr76ar9Wte/4OBP2A/CXiKTwt4x8QX+i3sUEcrQ6tqGl27EMWAAD3oYn&#10;C5Ix0ZfXije/8HEH7AdnqVrpkUXjW8+2JvgvNN8Orc2hXJHNzFK0I6dC4PtyK/IPRCRoOnN4L1Oz&#10;s9L+wxtZR6XbKtuYSimMwhG2LHt5AAIwwxjvT1iXVI7pfM115ZGG3iTaV59Aele5g/o9cO4r3vbt&#10;J62XM9Gr6S5kn6213stj1qXjHxhGpy1Kilp0jGOq0u04O3e3M7bX6n7k/s+f8Fef2eP2mvjdofwQ&#10;+GHgnxdNda4s5XVp4tPFnaGOGSUCXZeNMCyxOF2xMM/eKjmvq2vxQ/4I8W00H7aPgV55WkZpr4eY&#10;2eT/AGfdZ/oa/a+vwDxS4Ry7gviSOAwUnKDpqV5O7u5TXyVorv19F+4eFfF2ZcZZDWxeO5eaFaVN&#10;cqtooQlr53k+2ll5sooor82P0wKKKKACiiigAooooAKKKKACiiigAooooAK8l/bl/bF+HH7Af7L3&#10;ib9rT4u6Frmp+HfChshqNj4btoZr2T7VfW9nH5azSxRnElwhbc64UMRkgKfWq+FP+Dln/lCn8Zv9&#10;7w3/AOpJpde5wzgcPmnEuBwWIv7OrWpQlZ2fLOcYuz6OzdmZ1pSp0ZSXRN/geDN/weJf8E2FOP8A&#10;hRPxw/Dw7o//AMtab/xGMf8ABNfZv/4UL8cvT/kXdG/+Wtfzd4IGdtIu0huQRub+df2lW+j94d+0&#10;UYwqK6f/AC8flbp5nzqzTF9WvuP6Q2/4PHP+CawXd/woP459cf8AIu6N/wDLakb/AIPHf+CaqKXb&#10;4CfHPCjJ/wCKc0b/AOWtfzcTp5ZUoOGb+lR+4rx6ngNwPTrTg1U0tb33a9r32V91pfoaf2pirdPu&#10;P6So/wDg8g/4JqyD/kgnxzVu6t4d0XI/8q1O/wCIxv8A4Jr/APRBPjn/AOE7o3/y1r+bFooZCx2/&#10;xdR/OiLzCD5vHzYUD+72z71z0fA3giPLCpCo7rRqo+ndWsn6N3eySQ3mWI6Nfcf0R+P/APg7F/4J&#10;efEO/iu9c+Ef7RcK28UJtoNO0rRbdYporyC7SbcmqB2bzbeHKMzROilHRldw2ZqH/B0f/wAEeb74&#10;h2/xYg/Zh+NNp4itfDkOgW2t2fg7w8l7Fpsd1HdC0F1/aJn8kyxI3l+ZsByyqrkvX8+PG7g9hxQU&#10;Ru36Vf8AxAngm75Yz+c3+iF/aeJ8vuP6Aj/wdB/8EjG0L/hH5fgn+0ZLGusRaulw2m6P5i6hHqU+&#10;pi6z/anJ+1zvJ5ZBiwFQRhAUOT8H/wDg5D/4ImfAbWdP174U/sr/AB20u40yHVILSZtB0W4kS31D&#10;VLjVbu3E02qPKkMl7cNM0aOquYoN4YQxhfwTWKPoE5z/AHakW0JGTxSo+AfCdbaM/lN/5D/tTEL/&#10;AIY/eXRf+Djz/giJ4aTxha+F/wBlD45afa/ELTLPTPHdhD4d0OS31yzt4J4BDNHLqbqBJFcyLI8Y&#10;SSTO4tuJYv8Ai7/wcif8EU/j7/yWf9mH49+IvtLafHrkd9oeirBrtnYz3Nxa2GoW8eprDeWaS3c7&#10;+RKjIxc7g2Tn8FktULMQzfe9vao5bZbdAVnk3FsKu4HcfT/PQc9s1FXwE4Vw9J1Zwqcqvd866O2i&#10;vr+fzGs0rydtPuP6gP8AgnD/AMFYf+CXv/BR7xxqv7LvwGg8beBNduvEtp4v0nw54ws9O02bWbmy&#10;1X+2Jo7GW0lmM4SaPfJbyvv+zvJ5K+VFMYvs3Vf2HvgTrGsaVr9x4avo7nRtN0CwspI9cnXbb6Nr&#10;EWsWMZAYA7byBGYn76go2VJFfzk/8G4H/BMX4tftl/tveE/2k7nw1f2fwv8AhD4tttb1zxOJhbrc&#10;6taMLqx062Zo3FxKZ1t5J0UKI7YsWkiea3En9TgGFr+c/ErhvI+FuIVgstrc65E5q9+ST+zfu1aV&#10;nqr/AHetg61StS5pr08z59+HH7AX7LXhf4kw/tQ/Cn4bt4c8barHrd1P4qsrhDfXI1vUI9TvBP5q&#10;yJN++UCMOGEKMyRbVNTeK/2UP2b9b0z4ffsv+IPCl5Np3g3T7nVPh5YreqI9CisrJNJi8pgAxeCH&#10;UlMDuHdZFWXf5katXsnw4RV+Hmgqo6aLa/8Aola4/wDaQmk+GvgjxJ+01olwra54H+HHiA6TaXmW&#10;s5WeOC6zMgKs2HsIQNrr8ryDOSCv58dR5j+1z40/4J/fCrxvHq37XHx38H+CdW17wvqmiw2eu+N7&#10;fTJr/S9QS3ivwsbMsjLL9hsVMy/NGbKII8e6USfBv7YX/BTv/g3++DnifUrHUr3xf8V9c1TxZqet&#10;a83wxuJLiMX2qeHYdFvrr7TJPa2ci3Gmj7Oy20j+U8kjKsMqBk/NH/g4C1Lwn8Tv+C2nxjn8NeIr&#10;XVrUatoOm3E+l3Mc0aXEWk6fZXMLEblMsE8MyPGwOx43VlypA4/wj+yR8ARpsKaj4Vup/Pgd9v8A&#10;aU6jduHOEcbc56dPTFf1Zwv9H/L8bkuCzLEznU9vShVcedUor2mijpTqS91qSb01SfVpfnvE/H2B&#10;4ZlyV4SbbduVJvTd6yS66H6LaB/wcHf8ES/BXxNs/jTon7Of7QVn4lsfEmreIodTmtdJIbWNS09L&#10;C+vWjfVTGXlgjjBjCiFGQMkaFm3dBqX/AAcm/wDBNLxZ430HVdI+G37QVt4S0PT9IFn4S0fw9pkS&#10;xXelXLzWM0Fxb6wrpEVmmhubdxKlzGlqmY0SeO6/Oq/+Anwo0jR7m8s/CKlbXT2WOFbp+QqnHVh8&#10;56bjyeMkgV003w8+DV1FFcX/AMDrO4+yxbIZry1spJI4weBueXIA579c19vW8BeBcOnejNvR29rN&#10;rd7tRX5I+EreNVGMYunQk03b7C106OXn3PvvS/8Ag4m/YJstX0/SvBfww/aG0nwnp9hpken6TH4N&#10;0+S/hubTVI73LXdzrMg+yOkCW5t/IDJFuEUqAosfuGm/8HUX7DupIXj/AGbvjlHgZ2zeG9JUn/yp&#10;1+M09r8HfF15e674K8croMNlYwy3E2m6tZTRRW6iTDbHM8MaH+8FVjt64zWlDdXOkfCK41jWmuJ7&#10;pdPuZ45r61WO4KHe0IlRIogkgQoGUINrAjJxuOeF8FfC/GQsqNXm5ZO8a14aWXX3lrqk0tmru1xY&#10;rxWzqPL7Kgk24rlkmpJyV+3K7Le0r6rRXP2b0f8A4Oc/2OtXvJLb/hmj42W0aKCtzdaPogRwfQDV&#10;S3HfKit7wz/wcd/sY+KdYn0Sw+D/AMU45be2inkafSNMC7ZGkUAY1A85jOeO498fjDe+LrexFva2&#10;2i6pcXV1MI7Ozg02Zyx6kkqpAVVBdup2qdoZiFPTfCj4e+Kdd1661fVNIh024FlbCSMLdKud0xGG&#10;nt4S/VskL3GffLGeCvhTgansP30531XtL20btpGKXRpN81tdU7nzmO8YOKqeGnWkqdJW91uLfVK9&#10;m22t1dK1/Q/YvXP+Dhr9iHwtrWm6L4s8MeNNJ/tMSmG81aHTLa3RY1BJLyXwBOSoCrubnJAUFhu2&#10;n/Bef9hXUdKfWtM1jUrq2j2CSW1utNkCljhR8t4eSeOOtfkXr91q3hLxTofh7zrOSC/t7ppVWZmn&#10;j8sRt5xUkDyRkxswyRJcQcBdxqLS/F0lvdapDc6k8ztqAI27lUr5EOBhicnIJyPy4r52l4H8K46t&#10;L6s5qKla0r3j7qau+bXvt1t0PmsR40cdewhOnODvHmuopqS53FuzjePVavonrc/WnVf+Dgb9hbSo&#10;r24bT/Glylgrm4NjoUc5JRtpVFSYtI2egQMSORkc17X+w7/wUJ+EH7fWl69rfwh8I+KtLtdB+ymS&#10;TxRpsdo1ws/nBWSNZXkXBgkBWRUYHHBzmvwti13UXv0uZLp+W7HoK/T/AP4INu0qfE+V/vNb6CW9&#10;/wDkIc18v4i+EWS8IcL1cwozbnHltvbWpGLvdvpL79b9D67w98VuJ+IuLMNlmM5XCpz3dlf3ac5W&#10;Voxs+aKd7vTS3U/Qyiiiv5vP6YCiiigAooooAKKKKACiiigAooooAKKKKACiiigAr8mf+DxL/lG/&#10;4D/7Lbp//po1ev1mr8mP+DxX/lG94D/7Ldp//pn1iv0Lwnt/xEbLb/8APxfkzlxv+6T9D+bsryOW&#10;qJpAF2RyHjjOB/hUkrBV+91FVYiPJUkfwiv9CsdVjSqKENHZ3t02PlIoXY2/eZznGOVH+FKFkLcy&#10;7s/7IppckhUK9zTXlc/KD/47/wDXr5+tWoYe7fM9e7d3ZeZpFSkBkCBVHO1fSmmeU9wPwqOL/VLk&#10;j7o70edEP+Wq/wDfQrw/r0pRXv2WnX9bmvJ5E0Ajl3GVVZt3932FSeVF0Ma/98iq9tCkrtJubhv4&#10;WPoKsJ5ixhWXp/tdf0r1svlKeHUqsb3bs1q3r1sjOWktGNVWVto2hevyrTwzr0kppVzJnb0yOtOw&#10;f7tduF0jeDaWlt1pZEyAXBC7c9OK6P4K/CTxX8fPjD4V+Cfw+gt5vEHjLxJZaHopu5Qkf2q7uEt4&#10;g7kHYm+QZPQDJrnW69Owr9Sv+DS79kvU/jX/AMFGrz9pG/sLn+w/g74bmu/tUNxAI/7W1GOWytYJ&#10;Y3zI6NbnUZg0YAWS1j3Ou5VfwOLc6eQ8N18yryi/YwbjdP49oJa6NyaV7X1NsPT9pWUF1Z+/P7AP&#10;7DfwS/4J6fsz+G/2cvg14d0+FdN0+E+INes9N8mbxDqnlKtxqNwSzsZJWXIVncRpsiQiONFHtcki&#10;BBlsfMOvHenMcMCaduHrX+eOJxGIxmInXrycpzbcm9W29W36n1UYxjGyGNcRKVBb7zYX5Tya57x1&#10;c3MGv+FIYpWWOfX5FuE3HbIq2N3IAwzyA6Iwz0ZVPUCtLXJtmo6Qqv8A6zUGXHr/AKPMf6V8t/8A&#10;Bbv9qnwP+x3/AME5/H3xW8ReJdU0nxBe6PeaD8PbvQr4299Hr+oWVxa20sDh0KvCkk1wWB3Ilu7o&#10;C6oK6cry3FZzmVHAYZXqVZRhFecml92t35BUnGnTcn0P5qfi9+0TD+1v/wAFCfiL+0yl7rs9v4s8&#10;aatrmg/8JJJ5l3Dp5lMNlay4d1XybWWGFUR2RFhVFO1RXuH7P+ha/wDEDxkkSHdHHIv3AenXH5/1&#10;r45+AukXU+vKIrp2uNoi+X7wWa4j4H0CY/wr9L/2Ufhmnww8Lv4gvo8STqG3SZODgDvz2Ff6j4yr&#10;RyPh9YfD01T5VCMItK6SpRg01HS6kpJtdUfyH40ZxRy2M6jd6s48sV53vf0sz2w+LtO+H/hZdIui&#10;q7oQuccg8ZHuNu78f1848VeP7jVpf+JfcEKfvcdP8T/KuR+PPxK+wWkmr3Ek0jLOsNnaWqbprmU9&#10;IkG5RuJ/iYqiAM7siKzDy27+OnxE0OW81PXfCPh86PYQyzXVxYa9PLdLCiFiRC1siFuPumQDrzni&#10;vz3B4Wjg5TqVYylL4pNRbSTXW17dd7bH895HwVWxeFhioRXNJu/NKKu9Nr2v0Wh6t4s+KGvfD/wL&#10;rnitkkuo9N0+e8W3iYh5fLi3GNeoyxTHQ8t3rgdRtvEHicrH478eapdOZIZVi0uZ9Pt43B4EZhYT&#10;FWPVJJZAee2APQND0bUvFlpsg8uRM4ZRGf6E+men5VY8Nfsr/Dbw/qn/AAkOk/DzRdP1CRgr3djp&#10;cMcxDyKW+ZV3HJOTkjmtMQ6FGbnUgmtbxbslq7uyup3WlpaK11uz1sJmGS5OpRqS5at1aUY3eysr&#10;uzhZ3d46u9nsjx/TL2Oxt7XRfBvh+S1sZZnjhtdJ01o4YD5pV94RQE+bcx3YJwzDIqXwr8OPifqG&#10;uawdP8Irai61TzP7R1i6Tygv2aOMSpHA7vNhoxmORoCQfvCvrTwr+zjDfL54kurdAP8Aljbo2T64&#10;dGqfVfh3a6QLrS45p7gySApNIERipRRxsCjgj61z4jieM6lPDUHy8r+woxVuVq2rk15WafmcP/ER&#10;MtlOtDDwTdtXJyk/jjrpyp/Nu/VHzL4htdb+HviHS9J8RarZ3drqytbw3FvbvGY75Y2l8sKNw8t4&#10;45WXcQUMO0vKZVCTaPAbJbiGJ2O28mdW6ffcyY/Dfj3xmvZPF37Otp4p06W28SXEy2dx/wAflo8K&#10;st5FsZWjfeGIX5gcoVbIGGAyD5L47+BH7Nfw8sfN8X+CPBVlbw6gsdnNrthaRxszRhwitMoG4AN3&#10;ydpJJOTWlPOq1CfxJwX2pTatdK65nGV1dXu3pe1ranpZbnmS5tTjTTlKq0rqFNNN30dlKKvZ2srr&#10;q3e6VzR7i6e8fbOqzNCwjaUM6hscEgEEgdcBgT6jqP1a/wCDexx/wyT45s9h/wBB+LV1ZM2f9YYN&#10;H0iEyD0DeXu287c4ycZP5EXXhyXwBZf8LU8P66tz4O+y/b9UjbUhcx2lpt8w31tIXbMSxkloFypj&#10;VTCA6mOb9e/+DfrQrrw9+y78RrC8tvKdvjVqUwUkElX0zS3Vjj1Ug+ozzX5L47YyjiuFafK/eVSN&#10;1e6s1KzTWjTs7PR6PQ/bPBGnShxs5U5Jp0ppaJNOLhzRa3TjdXWq1Wup93UUUV/Ip/XgUU0Sxk4E&#10;i/8AfVOyDwDQAUUUUAFFFFABRRRQAUUUUAFFFFABRRRQB/LN/wAHSig/8Fg/GXJ/5FrQ/wD0gir8&#10;6pfk5z/EOv1r9Ff+DpP/AJTCeM+f+ZZ0P/0gir86Lpg3yBu4z+df6OeHns4eGuXTa19hH8j5PGf7&#10;5P1GyuX4SVl/L/CmKrpnbP1/2R/hSsVXrt/Ok3NliSNo/wBmvbxFRTlzTbb8m9NPXsYxEbcicvnk&#10;feHuKa1wwPyio55Hcc/d3D+YoJUDJZfzrwK+YL2zVNtKy3b137s1jHTUcJZfVfy/+vToEiaFW8tO&#10;VH8NQiWI8CRf++qkt4NttHs3ZAU/eOKvBVpVq9vjSTbu721Vrb76ikrLsSPBE6MuxfmXGdop6SSh&#10;cGReDj7vtSSSMiGRk+6uTz/9ahFcFiy/ebP6CvXhKMa37m8Xpeya019Opn01HNK+352UjcP4T60N&#10;cCX5fMKA/wAS9qTB3L8v8a/zpBn+7XRKpiZSa59GtU7679bpr5E+72P0D/4N1v8Agl1oX/BRn9se&#10;51v4ueHlv/hb8M7WPUvGFrJKoXU7y481LCwI8wSbZGimmdwrqUs3jYoZoyf6pdF03SdB0y30PRrG&#10;G1tbOBIba1t4BHHFGowqqqgBQAAAAAABX5of8Gq37D1h+zT/AME8ov2i9d0e+tvFnxsvP7Wv11Gw&#10;uLWSDSbWWaDTIljkkKyROjT3sdwqRmWPUUB3pHG5/TkMAxy1fwj4tcRyz/jGvTpzvRoP2cElaK5b&#10;KbSu1rJNJreKj2R9RgaPssOm93q/0G+bGJMFv4aVJ4pHaNGyy/eGOn+c0/co6mq9tHGt5cN8uWkz&#10;/wCOIP6V+ZnYfHP/AAWE+P8Acfs+/sV/tK+M7rxH9lgh+C+n2OmrcQyTQxXmp3Wp6erCNcgO7SwL&#10;vI2jYhfKKcfzD/s4NNoseoatb3GWkhhgkVGKlXXzXJ/ES9K/aD/g79/aM1j4b/Bvwd+zp4E1hbWb&#10;4pNI3jWBrNZvtun6XPHNYxhpAwiC3d08h8sLI2wBm2Da34t/s76Hqev6xeaFYvIBNqG5lTjd+5gx&#10;79zX94fRjyV5fwnLMasda1a6e14clWGr/wAdOXRrazTbR+d8fVKcsvqQm7RSV/k0z7E/ZL8K6h4r&#10;1GPVGDGGPB+boowOPw5/A19Ial8XtJ0nVLjwfHbrus7OBg6sfmMjzAqRjjHlg++44rzb4PaZbfCr&#10;wFHYQPtuFjww/i6dfXv1615V4p8cX+t/ErUdc0vxEsWnWsKWL+XGrC7uVZ2kGdp+WItsyjD955yM&#10;AYwK++zqnWzTNYpLnSfLCMdL2Tu7t2SXf5LVpP8Ah/HZXT4xzzEVJe7Sgvdlrb4l0S1b6L1eiTa9&#10;t13X7zVJ3uUndVxlecH68VgfEL4leJ9Hs4NE8NNZx6ldeZ5d1dQlobaNF+ad0DKZAG2KEVlYlxyA&#10;GZfNdD8eeM9M8RaVpf8Awk02rWuvXstqq3WnxbrJltpJlZHiCYjAgdSHDsWmQ71C7W9H1r4TRfEH&#10;TRa+IDM0fmeZFPa3EltNE+Cu6KWJhJEdrMpZCCVdlJwxB5sRGpKE6Xs3CUWo2bS7Nq6crXi91dq9&#10;90VLKcvyTEUXjZxdPVqyb7pXi1G9pLWLsnbszitTtNF1hbjXfiR4ouNWsbNml365OkVpEC+4B4kE&#10;cMgQqhRpFZ1K5DZGap6l428PzzQO9/ruqW91GJbW60HwvfX9rIrEjIntoZI+vX5sjvXsHgL9mnwN&#10;oNza3cHh9ri7tbfybfVdUke7vEQtuKC4nLzFc9t+PYdK9Ih+GOm6faNPHrF1E237sccDD2zujJJ/&#10;EVwRzapl7aw9OMW3ro5t+bk3B+Sum9DlzHi/I8LUjCLnNW934YKPpFQmlfd2tft1PlT4V6zD4X+H&#10;fh3VPFfgfV7HSH8OWUtx4lvJrVbOJTDGMyfv/OVckZbygqj5nZVDMN7xNqlvrkE9n4WuYbiOSNg0&#10;lq4kUDHqvABr1XwT8Jr5vh14c0Z4LhfsOh2cJbzDwy26K2QOnI9KyfGn7Ong3UrWQ+JdIt7yFl+W&#10;Gaxhljjk2sN2GT5id2cNlcqGADZJrA5tj6WHjLmVRuK92WltNrpbdrxbvu306f8AWLIcRmkp1W4y&#10;5n8N5J66Oze/fVK20V18N1Lw/wCN9N1u41vw3oNjfG8WGOaPUJJbaSJU35CypFLvT5iRGVGGZzv+&#10;YAdV8D/BniLSdRvNc1ySztLzWdYh1G7sYWeaO38qG3hWJZCsZJbyNxYoMF8bTjnZvvgboumyRR+B&#10;obzw7Jaw+VBDochitY1LAsRa4a2LHpvaMsB0I4xL4NPizR/Etn4X+I2n28N1qCumm39mrC11B0jM&#10;jpsfLQSbY5H8pi42LkSMQwXqxGIoyotVm435nFKSlHmldPVRU05OTVn7uqS1aS93GZtHHYOcKEo6&#10;pKV1yzcI2fwuTi1FJO696yu/dTZ+/v8AwT9IP7BnwRI/6JF4b/8ATXb167XkP/BPvH/DBXwRx/0S&#10;Hw1/6a7avXq/zfqfxH6n+gkfhQUUMyoNzNge9NEkZ6Ov51JQ6igEEZBooAKKKKACiiigAooooAKK&#10;KKACiiigBsn3DX8KdoubWPlv9Wvf2Ff3WSfcNfwp2ZxZxkn/AJZr/IV/Uv0Y4xljszUl9ml+dQ8X&#10;OPhh8/0B2WJuTyy+3rUL75OTMw/L/CnMd7lifYU3cuccV/S+IrRqOabtG70u9TxrWsBEhGPtB/75&#10;H+FNkfy2Bb+JT2+n+NBdlj3P/wCg/wD16ichiHY88gfSvFxuKp0KajG6em7emvqaRjJu4rTyt0wP&#10;w/8Ar0ebJj94VYZGcr7imM6L951H/AqRXidgu/8AiH3T715ssVKpK3Pq+l9G+mnqXy26Fnyov+ea&#10;f98ikMSg5jVR/wABpwRkYFA3vlj/AFzSgtnOzv6//Wr6K1FaSjZ+Sb/FIx17iQTSCNTuXlc/domu&#10;JPMVUZFJU/MVLY/D/wCuKUA4wVpv/LwuR/yzb+a1cp4h4aMFNr4Vu+6v1TXyasCtzbCCQO6+fNub&#10;gqo+Vcjvj9eScV/Qp/wZ9/sn+G/C/wABPHX7Xnif4ZXEfiDxNq66X4d8UalpbKH0uAss0dnM4wyN&#10;co4lMZwXgRW5iFfz3xRS3Eq29um6SRgsa56seg5r+zT/AIJc/shx/sH/ALAvwz/ZWa9v7i68M6E0&#10;mrSalLC8g1C7nlvrxAYfk8tbm5mVAC2I1QF5CDI34N49Z1LL+HKWXQn7+IneVr3cIau7bbfvOK16&#10;abaHqZXT5qzm+iPd7LU9O1OFrnTr6K4jWaSJpIZA6iSNyjpkfxK6spHUFSDyDXHfCiw1Cw8dfEu5&#10;vtOuII77xtBPZSTW7KtzEND0qMyRkjDqHjkQsuQGRl6qQLHwOZf+EKvMMP8Akb/EH/p5vK7DcPWv&#10;5DPeKul6vpPiDSLfXNB1O3vrG8t1ms7y0mWSKeJ1DK6OpKspBBBBIINfzm/8HZ/7VWi/Fb9ufwX+&#10;yZobxGP4T6TJJq0n2F4pI9S1Zbe9eLezbJY/skNg4ZUGHllBdj8sf9AXw91Xw98N/wBnHQ9X8QXM&#10;dnpuh+C7WW+mWMssMMNmpYhVBLYVTwASegBr+Nv9pb40yftKftZfET9ou30a4tx4y8aax4mi02a5&#10;NzJaC6upZ47YSFVL7FkMYbaoIQYVR8o/of6N2RxxnG0s3qRvDCRTvppKb5X53VJVWrbfFdW18fOq&#10;3JheRfav+H/BselfD7UftHh3SVsro+TPPazxsevz3CNjtkfMa+s/h1qt14f0uFkDNtXAKr6cZ/nX&#10;zv8ABz4RyX1hpumwW7NHbRwJENxwuzG04HYFQfTj619VaZ4eh8I6Bb/aJdsjR5Klef8AOe1f2tnd&#10;SSw9KjO3Nyxi1vrFa66dXY/ivxEzDL54hUF7zcpO22/yZqeAfEQubM28zIySX100cijby1xI2CCT&#10;64/DpWnrPi+Lwp4j8OrJ5UnnaxJuVwSUH2G6+YYP4c5GCfqPNfC2papDYTLbtDtfUrwqrRMSB9pk&#10;GOGHpWheeG/E3iXVvDkEixhX1mTa3ksOljdnn5vavhsXg4xwkedWj7vbuvM/M8TlOF+uVJ1ZqMWp&#10;3Wv8svL8j0/xJ+0TqdwWtdMLMG+UneW5/Oq3wz1bxj4ugOp6ruj/AOJhcKqpuXKrO4U4JPJAH1Jz&#10;xSeG/hHHYXCz6jKr7SCV2nP5ZI/z0r0HwrpcVtpTLAGhbzpBGyKBgbjyM5/+vXk4zEZfhbRwtPWz&#10;108vM+TxlXJsFl8qeDir3jeVn2l5FPxHbXdppkM88vyrdwAZbpmVa8n+M3xMFxqF14E+H0rDVFiV&#10;dS1ZI1MenK/fLgrJcbMske1wuUaUBHjEnU/HPWdW0zQYYNP8R3srPrGnRsj+Squsl9BGQdsan+I9&#10;+n1ry7xH8CdQv9WvPEuh+N9e0Ge+uFuNSOltZy/aZVjjiEjfaoJufLiRcJtBC5wSSTy4WjXrS5mn&#10;0uk0pcr5tru127bva9tbHrcK4PL4QhicbUirOXImm4uXuP31a7Vm2lZpu17xujk7eYadpNp4b8PW&#10;P2XT7O3jtbG1i3HyoY02omSSThVA5PPcnvNpmk3s94hntWRF+ZmZSMj0o1jT9d+F99Z3+seJLzVt&#10;HuGWC61C6x9qtpAsjCSZY1WIwEfeeKONovLVn3xl2i3Db2+vW0L2N1uWaPzreW3YEOmB8wI6r8w5&#10;HqK+8y/MsPW5qSXsXGy5W1dKytorprzTavpe6aP0bEVnCnGpTanCd3zpN63d73Sd+r5knbXZo+tv&#10;+CP93Ov7bvgm2a5i+zs18IY/JPmCQWNwWYtuxgjGBtzweecD9rK/E/8A4JBWM0P7c3gcSrlomvnk&#10;3jlM6fcqD9TyOOeTX7YV/Fvj6orjiHK7/uo6/wDb9T9bn9KfR/5f9UcS1/0ESv8A+C6VvwCiigsB&#10;1NfiJ+6BRTfMjPR1/OnUAFFFFABRRRQAUUUUAFFFFABRRRQAV8J/8HLf/KFL4zf73hz/ANSPS6+7&#10;K+E/+Dlv/lCh8Z/97w5/6kemV9NwT/yWeWf9hFD/ANOxMcR/u8/R/kfygMvGct+dRu4jBRWbOc9B&#10;/hUrPtTcDVVAAvUHk1/pNjqsaM4who2m/Tb/ADPkYrqIyuxy07cew/wpQrluZifwH+FNZ+MRlc5p&#10;JZCvyhv/AB3/AOvXh1alKlzTd33d3/nuUk2DyCH5E5b1phlmJzvH5UxTnOSPvHvSGSMcGRf++hXg&#10;vHSkvjsu19vxN+XyJo8yHdLtbPHK9Mf/AK6kEUXTy0/75FQweVKdoYnv8rGpl3plQp29st/9avUw&#10;HvYfnqLmTb11k/Po+t+plL4tBuDC2YgvX+7UyzsTyF/Wo8O2Dt70uD/dr0cLUnTv7NtR6LVeujJk&#10;MS7uGLKYI0bJO4uSRx6YA/Wun+CvgCL4vfGTwr8LJNe+wt4o8R2OkNqH2bzfsv2m4SHeI9y7gpbd&#10;t3DOMbhxjml4Lcf54r9Bv+Daf9if/hrv/gpb4f8AFvijwnper+Dfhfby+IvElrq0jbZJ/Kki09UR&#10;cl5Fu2inw2I9tqwY5ZUf5jiLNp5Dw7iMxxNZy9lGTV7fErqNkrR5nK1m47vdI2ow9rWUEtz+k79i&#10;n4HfDb9kP9lXw78A/AuiTaH4b8Bw3ul2TarHFFLNb291Mpv7ho4oYzJcBTdSSBFV2nZ+d2T680i7&#10;Tz2rmfjawHwY8WEn/mWb7/0neuo3D1r/ADzrVquIrSq1W5Sk223u23dt+bep9WkoqyMPwTNHpXgH&#10;RI9Ub7K0emWkUi3A2FZCiIEOcYYsQuOuTjrXO/tVfErwd8Gf2ZviF8X/AIi+FP7e8O+FfBOraxr2&#10;iCCOU6hZWtnLPPbhJf3b+ZGjJtchTu54zWl8Zbz7J4PtZlkx/wAVToafL/tataL/AFr4S/4OnPjN&#10;4Z+GP/BIXxT4I1m11B7z4ieLdD8PaNLYohSC4ju11RnnJdSsRg0ydMqHJeSMFdpZl9fhrKf7d4iw&#10;mXW/jVIQdu0pJN/JXZFap7KlKfZXP5tvD3jrxR8VvjNdfEL4j+IbrVNd8SeJrjUtV1SZVMl1eSNJ&#10;dTSyYwMu4cnHdulfQkHifVmvrewtJUysDLt3Hk5T36183/CENb6tDcPthElvdOkhPG4EbSM9yrH9&#10;a9a+DHgzXNQ8W/8ACV6laNb3Eiuk0SzB2lYujfOVABRAgSPuEJZsM7Kv+q9OtUpwpYenRvZQV7NR&#10;hBU4TS2tf33yxbjdXS+FJ/z/AMZUcPWrSrVpJKEXZPrJtr9NbX6d7nsFmzyQSWD3CxrdRNDI4+ZU&#10;LDGcZHT69Kr6zcr8RHt3sLNrrQoT5zyyW58q/myPKMfOJYkAZ9xUozNC8bMVJGp8StH+xfBDxTdS&#10;IrW1v4bvmm3Lneogctx9M/yrcjWVXDTyxsu75h5ZHHp96vAxdSpjczlSklKEFCTSS973pWTu9F7u&#10;q15r2ukmpfjccZQp0liKa97mlFXd7aRu9Fu1LT+XfezWHolrqM3iCWfUIN6rBEFa4jy0bAy8qTyM&#10;55+laWoaPHeeHdSstXupHhfT7g3EiAKVXy2+76VCt3faZ4u1weKPFnh+30+e1t5vD8bSiOYRpuWf&#10;cGAwoZ4h96Q7pCSyB0jXatPhZr/xS8C+Ir6+t7qy8P22g3jSRzQyQT6nIkTHDK21o7YEcqQDOeCP&#10;JGZ/GxnEmFp4Cs1StVbmuX3U9G1zSs3aNteZ7ppJNySfLiqkaLjXrVFCnaHvJPqk7RuleV3ay+0n&#10;zWUXJbXwK0izu/CGj/FW8sPM1jWtHhvbuV5PN+zLMiSm2iIwEhX5VwoG/YHcu5ZzJD4+8beP9Fs/&#10;GkPiNvD1hqFjDcRWGnW6NdrHud9lxLMrqhMbIHjjRXicOFmYcn6I1H4VWmlaeqJcXFr8md0aqCen&#10;HzAj9M14b8Rvghp0fiib/hH/ABPq2l3V9bzS3k2mtCquVeLMrQNEYHkYFVaRoy+1VAYAYr42niKd&#10;f2KUXOMfi15XOTsuZtO7bd7puzbu3ofAZVxFlOd5jWqVLJyu4tx51GKu3FJqyS0s0m0o2ildnB+R&#10;9hknbw5HcNcXIVJLrUL6e6uJ1VnZVeaZnkZVMkm1SxC72AwCazdH1XRbjxtfeCv+Ei0tdUEMNy9h&#10;/aCG4+ZSpHkglwAEViT/AM9BkDGT29j+zjeayhS5+J/iSK1lUJNFaTW9uZcMCf3kcIlTpglHTIJ/&#10;DqND+BHhL+19U8ADwjHLow0GxRdNuLdWtwhmvMx7HG0qT/DzjoMDivpK2dTwcYUcNQjSgm92tXZ6&#10;Wjok+927/ZZ9HVz7J8PTneq6srLZPRXirtzs21/LZK32kc14b0q4tW+zzS7lZhgLk7fev1K/4IAX&#10;lxc2/wAVLe6ZGktY/D8UkkcZVXby71yQCTj7+Op6Zzzgfn7pf7OPhqG8/tDTxeQ/ZYltv7Pt9WuY&#10;7WBQgwgtkcRJ8pUghM8gg9DX3P8A8G4j6hNoHxebUI2b7HrdnpNrcyTGWS5h0+71SwSV5Dyzt9n3&#10;tn+Jm7EZ/IfGbNvr3BOIhK13yvSTkrKrTT+zHW7R9d4O47B5l4iYWpQk3yuad4qOsqNVq1pSvpGR&#10;+mdFFFfxif3AFFIXUHaWGfSgOp6MKAFooooAKKKKACiiigAooooAKKKKACiiigAr8l/+DxU4/wCC&#10;b/gH/st2n/8Apn1iv1or8lv+Dxnj/gm74BP/AFW/Tx/5R9Yr77wulyeIGXS7VF+TOXG/7rP0P5s7&#10;i4l3btgPtu/+tVaOSVo1yi7dox83/wBapC29yc1HCMRKP9kV/bGNxVbEYn43bXt3XkfOxilEXc6z&#10;KV/un+YpcktTc/vVH+yf6U7LZICNx6Ka441eXmUpaX/RFWEjJEajP8NOXk4zUayBQEYNu28/Kaep&#10;yM4P/fJ/woo1qajG7XQGmSB1iDYBOW7fQUnnvnio1PLLjo39KUda6oYyvOmuSXKrvRevcnlV9QSa&#10;VssX6k9qnjOUywqtEfkBx3P86m+1xpwTt/GtMuxFPkUq1VrRaNinHsiRiO/9f8K/pD/4NIf2Sj8C&#10;v2HvEH7V2vX91NffGjWlNnZWsU0sNvpekzXVpAzL9nUpO9zLqDNtklRofspGxvMU/gb+xR+zHr37&#10;av7V3gD9lrwtr8el3PjjxFBp0mrSW3nCwtzlp7nyt6eaYoVkkEe9S5TaGUtkf2g/CL4a+H/gz8Kf&#10;DPwg8JyXD6V4V0Cz0jTXumQytb20CQxlyiqu7agztVRnoAOK/FfHzij6vlNDJKUk3W/eTt/JF+6v&#10;+3pK+/2PM9HK6PNUdR9NDWt9Ytby5W3jt7oHkZkspUXpnqygfmf51aaCBvvQqfqorD8SfFD4a+Ct&#10;UXRvGPxC0PSbyaMSw2upatDBJJGSRuCuwJGVYZHHBqxoPjrwV4qdo/DHi7TNRZV3MtjfxzYHr8jH&#10;iv5RPcI/E4ji1bw+RlQurSfd/wCvO5r+ef8A4Oqv+Ckg/aK/aJ0/9gr4W+Ibe88HfDG/F74qmtfK&#10;lS68SmN4zEJFLcWkEzwsoKlZ5rmORd0KY/aL/gpx+2f4U/Yq/ZJ8V/tIDxLo66p4R069m0O11GGW&#10;5hn1eSwuoNPt54rdhJ5ct7LbRNgoFEhJdAC6/wAhc+v+L/iH4q1jxL4r8UXWq+ItYuJ7661bVb2S&#10;4ub27mZne4mmkJaSR5WLOzEknJJOc1/T30ZeDMLm3ElTPsbFyp4W6hG1+ao4SlZdLqKsl/NOPVHi&#10;Z1inSw/s49d/S57h+xP8LbjWfEUfiq8tysMmp2UUfXmNblVzg/7TP06gAjrX3l8cPidbfDzwudI8&#10;NwR3V6nlxxwrMqiPdkK7ZI+UHrj8xgmvm34Wahofw0+Atl4r0yzmKSSWDabDp8aebN/pEPlLGH+X&#10;J6fNhQOWIUFh5v8AGb4meL/El5caRc+Prm4up90uuT2My7bcuFEdnC/lqUGzDFgFYqu8ojThl/qb&#10;NY4rPs+jRp+9ovhty805Sk+W7VtXKS35YJyastf48z3JcRx5xZ9ZraUKMpRSd/s8u9ui2eqvJpLf&#10;TqfiN8eNL1TxbJcxRXl/PHIYJLlWDWul5VQVjHy9TuLNhnG752ChFXW8HeG9T8cXdr4GkiW4/wCE&#10;gMi30c/KjT1Mf2gkBh94OkIxna1wrYIRseC6Xo+o34Wwi8ye2k8u1kto4I1QRSSIjhVRBjCFjxgD&#10;qa+xf2RfDGvXXxc1eFra4k0+Dw7pMduxyY1n86/eVB2Enlvblh1w0ZPaujiDD1OHcLVwGi9ryOTS&#10;X2lUc1e937sFFNvmTlfRcsV6XFUcDwvkXtsPa9KLtfycFFrtaU+a2zS1u22/oTwP4U1LS7ZrbTfD&#10;F5cSTMrM0ZgVU+VV2jLggcZ9Pyr1Pw54WGlafHq/irw9cabaxzQmfUNQuLZIYf3igFj5pIycDpnn&#10;gd61/gV4P1S71K+/tC0byYbtETcvT9zG/wCeXP0617VqtppOgaNHc3rpEn2y2jUHoWedEVfxZgPx&#10;r+S/ETxKjkdT6pTlzTm2tLPVvY/kf/a8+x8oxhFQjZyleW1k+9r/ACfoedQ+PfgkLYQx/F7w2rD+&#10;7rlsFH4bqmsrH4b6jpU2vaB4m0/Uo4W+eayvkmjDeh2sR+H41J8UfiVc6BI1rpO3dnG4+vP8sf5z&#10;x5Nql54z8TePNWhv9aXDaDpuY1bjBmvuOv8AX865ciynibGRpYmvXVOnN3a+1azZ87Rw2Xzp1fZp&#10;xSXxOSd/fitFyrv3Mf47/GHwb4Ls2vtUvWS3aVo7eG1tnnmuJCM+XFFEGeVtoJ2opOAxxgV4DceK&#10;rmfxzq/jLxTFbWF4sf2XR7K8khM1pYgrvlIBbaZ5drE7sGOO2DIkiOK+jdc/Y5/4Wvp9pqF3rN1Z&#10;6hpt6bvSdUsXTzrOZoZIWdBKrxtmGaVMOjKBJuADBWXX8L/sWeFIEktdYtoZnsWjt47i8U3EzIsU&#10;ZAeaXdI5zySzEsSScnmv0P8A1myPK8ZGlUrQl7N6JvVytu1u2ui2Wj1duX7rIc44XyXK2o88pyTU&#10;ml05lpF7JPS+rbu42jFfvPjrXPBOs/ESDxB4S8AWJhtvFng/UbfVLpFC6c11cAxwy5UYa43NP5jR&#10;fMVAE3/LAj9f/wDggNNol/8Asn+MNf8ADj3zWOrfEgX9qNSuZ5Zljm0DRXUP57M6ttIypPByK+Xt&#10;X+EOg+E1SK2i3FZANsa9T1wMDPPPTB5r6g/4IE6zqGt/sz/FK41K6M0lt+0J4osYzt2hIbY21vCg&#10;GOAsUSKB0AFfmnizm2Cx2SweHSSqSUtFZe7daLprJt927n9JfR14khxFxhN0otQpU5xV3q+bl+Lp&#10;JpQST05UrK9z7kmJAyGxX4Vfsdf8HMn/AAUF/aB/aS+Ffwf8b/C34R2+leN/HOh6Nq8+l+H9UjuI&#10;re8vYIJWiaTUXVXCSMVLKwBAyCOD+6s4yo+tfyn/APBNTwfJB+2Z+z/fG3k+X4n+FJM+WcY/tG1N&#10;fyjxFmVXL6uGjCVueVn56r/M/wBTvBngnLeMMDnVTFUVN4ahzxvf3XabutV/KvuP6RfEP7KnjS/+&#10;Jvjb4oeFf2i/GVo/jS1tk/sPVtavrrTdCmg0+ayWXTbaG8gjtVdZvOljwwknRZjiSOF4+s+Efwb8&#10;VfDDxxr2tz/FjWNY0HVtH0qCx8O6xcT3R06+tRcRT3cdzcTyyYuLc2EbQjaoksXuCZJ7y4kbuH1T&#10;TrWb7JcXsaybd5jaQAhcHnr/ALLf98n0OJra8tbsE206vjrtPTgH+RB/GvqD8LJKKKKACiiigAoo&#10;ooAKKKKACiiigAooooA/lj/4OmJGj/4LBeMyMf8AIs6Fj/wAjr84bieVRhY1PI/j9/pX6Nf8HTz7&#10;f+CwnjP/ALFnQv8A0gjr84yGbgeuT/Ov704PxlSPh/ltOEmv3Me3bzTPmcRG+Km33BWkJ+dV+u7/&#10;AOtSRvJhlY/xf0FKc44r3D9rb9nH9mP4GeAvhj4q/Z+/bOtfitqXjjw0+reKtHtfCEmmN4Sk3JGl&#10;nMz3EvmzGRbpSpEZCwRyBWjnjY91bHRw2KpUpSlzTbs0m1om3zSSstNuZq+y1IjHmi32PDXJC8H+&#10;IfzpxJPBNNbJXOx+ufun1oEqt0z/AN8mtlVp+1eq2X6isyWFQ7YY9KdFIPKXcpHyiohuHIDf98mm&#10;xEmJdx/hrvo42FKyp72d381uS433JppoxDIP9k0+NgybuahkhYwOW6eWasAbV44/4FXoYeWIqVnK&#10;q7Kyt06szko20EyMrx/Ev866T4OfCTx78e/it4d+Cnwr0CTVPEfirWLfS9FsYuPNuJpAiAk8KoJy&#10;zHCqoLEgAmua81N6r5q53L/F71+uH/BqP/wTz+L3xE/bQsv28PEvhzV9H8EfD3Sb46Dq11YyRW+v&#10;6he291pxht5Hj2TxxRtdNKY33RSLArf6zFeVxXxBh+GeHsVmLmr04PlTd7zs+SPzlZPra76GlCi6&#10;1WMLbv8AA/fj9lX4YW37M/7Mfw7/AGdZNevNbbwD4E0nw5/bP9gz232/7DZxW3n+T8/lb/K3bN77&#10;d2NzYyfQ7G+g1EybIJlC4/19s8efpvAz+H9atH7vFcu/xu+DMOoTaPL8WvDK3ltM0Vxatr1uJIpF&#10;O1kZd+VYEEEEZBBr/PGtVqV6sqtR3lJtt929W9ND6xKysjpfs8Gd3krn121E2+OSaRI1J/g+bGeB&#10;xntUNj4m8O6ppraxpmuWdxaLnddW9wrxjHX5gcfrXwn/AMHEP7d+rfsg/wDBM7xFr3wX+IupaR4x&#10;8ba5Y+FvDeveGLiBptOkmL3FzI0hcNADY2l3Es0QMscssTJsI8xPSyLJ8VxBnOHy3D6TrTjBN7Lm&#10;dru2tktX5IzqVI0qbm+h+F3/AAX7/bt0f/goL/wUu13xH8Pri1ufB3gWBfCfhW+s5FddSt7KeZ5r&#10;0SRTSxTJNeTStFLGVElqLcsgYNnkf2BPBzTeJ/7ZvbVk3LPNtfodhSMMPYqoP418w+H44bfVv9Iu&#10;CZJpE8kNj7oH3V9TkMT36Z7V9L/BXWr3w94H0jwz4W142+pNpMkF/eWmwm3hSVIZZcup2sWjkWPg&#10;5cZIKo+P9O8vyjC8H8G0Mtw2rXNCMU05XpypU43s95c06ltl7WTfc/EfEapicdk9ShTdnV05neyT&#10;Tb/JLu7WWp9DfGv4uWlvdOU1WOzsdO+a5kjuAokCDpvBwqqQwYHrgg7QCT4M3xUuPG2p2ulQ6LPa&#10;20m9LVG2IAqY2DZkMm5fmClQQFIcKQBXA+OtZvNZudun6lcSaXYMkOkWqLGEaOPAEm0pggMMJkED&#10;yg6k7lI1PhT4X1LWvF2nGG9kkuLS9S6khcplVMMyZ4AyD5nX2HrXr5ZlGIwWW08fflvKKT91812l&#10;J6vSCim4uOsl77Pz3KuF8tyHKJSnZyjFvW6tpfX+9dq972fuo+i/gZ4a1G78bLq161zHZ6VYNY+U&#10;GIF1NP8AZ5XfaQAwjRIlVw33pJlIBT5vqfRJr2K1hhsfB18zbBuYSW4H/owY+leS/so/DbXPGHh5&#10;/EUSLJp11dyTaXJDHw0JxukyOHV5A8qsMhkkQ+1fZ/wg+EHkQxz6rZMvdFk5xjtz/n+v4nxfxJgM&#10;vp1MZWraybk7W11923lypJbXSTetz+Z/ETiCi8ydBRU5QfLypvR9b2a15m297O6Wh5x4asLa0uVv&#10;PF9zDocMnEJ1i+t4RMR97aRITgbkz0PzDGc8drZx/BS9kV7/AOLPhePt5ceuW4P6SV7to/hrTbAJ&#10;BFEsfykrGo/hGAT+GR+dcn8WvFVz4fszb6Yv7wqfmXtxX864XxMzTi3Pnl2UNR7yetl37fgfn+a5&#10;fWw+Fp4zFxcXNJRjGVvzi366nmPxJHg7w/apDplzbsskaulxFt2uuAQwI7Y9Oo9q+d9a+PPw/wDG&#10;waw8Ky313DeTNBb38elz+RLIIy4MchQK6MACsoPlOSFVyzKD65r/AID1/wCINvI2yZhIuWZcgc54&#10;6+/6DniuJ+E/7CHjzS9T0WXxN4qjuLDR422Rw6f5LXkwiaJJJcMVCBXbMYXBkRHBQARj9nwmLoZL&#10;gaaxFdOSSu3bV+7vqraXeie1t9/YyH/VPBxr1cfXl7WLfLHu/eelk76qKV3He78uc0661S/mYT6d&#10;5UY+6WUhh6de34Vj/EzRtP8AFnjvwWl0rWljpuuSXk01tfyW8odrSawiVXiZWBaW+QcMPQ5ya+nb&#10;34SeHNBsdrt+838x7Avzd8en5Yrx/wCOfgCKKPStSWykZI/G3hqFVEf39/iHTMHP1UevU16GOz7A&#10;4/LJ1YRVoq6fflal212/pnZknEmDxGbRp0XKPNeHb41yNrXdXuvQ/ZD/AIJ/En9g34JE/wDRI/Df&#10;X/sF29cl/wAFV/2rfiZ+xF+wh47/AGn/AIQaXot94h8MtpX9n2fiG1mms5PtOq2lpJ5iQyxOcRzu&#10;RhxhgpOQCD1v/BP/AP5MO+CfH/NI/Df/AKa7evFf+C+Ontqn/BKL4q2Kpu8w6CduM9Ne081/BuY1&#10;pUcHWqp2ajJ39E2f7CcI4GlmnE2X4KpG8atajBrupzjFr5pnzj/wRU/4LY/td/8ABR/9rPXPgL8e&#10;PAvw/wBL0fTfh3e6/b3HhPSL2C5a5hv9Pt1RmuLyZfL23chIChtyrhgAQfqDwR/wT3/aS+H/AIev&#10;9H0T/god46vLi3bRY/B+qa8t5qVxpdvZahqU1wLsXOoPHqk93Z6gLWSW4UqHt4phFiC0htvzG/4N&#10;h/Dr6N/wUU8TTGF13/BfVlyykf8AMW0b1r95BqumrL9lN7H5gOPL3Ddnnt/wFvyPoa8vhzHVMwym&#10;Febu23r6No+48Z+F8Hwf4gYjLMLTVOEY02orZc0It992zM+HHg8/D/wRp3gldc1HUotLhNva3Wr3&#10;8t3dG3ViIkluJ3ea5dI9iGeV3llK75HZ2ZjuUy3uIbqBbm3kDxyLujdejDsR7U+vdPysKKKKACii&#10;igAooooAKKKKACiiigBH+7zX8JkUkgsoUGP9UufyFf3Zv9yv4Rlcm1iH/TNf5V/SP0eMR9XrZo7t&#10;XjS29ZnkZtHmUPn+gjzSs3yxqB/vHn9KQFsfMo/M13n7O/wX8PfHjx1eeDPEv7QPgb4bw2ug3mpr&#10;rnxAmv47O4+zRmV7WNrG0upDcNGsjRxlB5rR+UhaaSGKT7W/4IBfsD/8E/v2yP25/E3wZ/bE+L9h&#10;4htdFsZ/+EF8I6fcXunWvjxlMwluYrpvs90iwxpHcJa7YZ5Vk3uES3nif9hzniDD5XhMTisQ5y9l&#10;HmajBvR6Kz5VF+eumrlZJs4KdJykoq2p+d/my7cFv0pu0jD7vUYr7Q/4L6/sk/sz/sS/8FHPEXwK&#10;/ZTs7XTfC9roOk3S+G7XU729fRriW0RngmlvC0hkcbLkASSqEuU+ZTmNPi95NijcrcdfkNb5ZnNH&#10;OsooY6DajOMZJS0aTs9dX+F12FKn7Oo4hk+tOjGfn/ukfzqNXDHAB/75P+FOLtGuQG+8P4T616tO&#10;tRjK8nff8tPuZFmT71x83y/WkeRflAf+L+hqFmLtuYUbC7KNv8X9DXozx1apLljrqvJ7rsZqC3LA&#10;KkZFNJHnrj+4fX1WncqvLYHuwqMTRvcrtkDfI38xXo1XCMYpz1vHd+avoRr2PpH/AIJL/sda5+3R&#10;/wAFB/hn8DLfwVJrfh9fEVtq/j6ELdrDF4ftJklvjLLaqZIBJGPs8b5QGe5hTehcMP7DtW8ceH/D&#10;9ml5qxvIYpLqG2Rv7LuDmWaVYo14Q/ed1X0GecDmvxY/4M5/2KNZ8NeDviL+3x438IrB/wAJJ5Xh&#10;TwDqU0t1HLLYwv5+pyJGVEE1vJcLYxLKpd1m0+5j/d7XEn7GfHvVtK0HwBDrOuanb2dna+J9Dkub&#10;q6mWOOJBqtplmZiAoHqTiv4r8aOIFnXGUqFOV4YdKCttzPWT33vaL21jbofRZdS9nh7vrqWvhBou&#10;o6R4Pntta05oJZvEmtXUccygN5U+p3U0TY7bo3RsHnnkA5FdQIYU+ZYlX6LXM2Hxt+DWqkDSviz4&#10;ZutxwPs+vW75/J63L7X9EsbSO7vtYt4IZhmKWaZVV+M8EnnivyM7z8mf+Dmj/gpl4l/ZW/ZC8N/s&#10;ZfCvVNIh8WfGDw3NB4ubdFLPpXh3yRBcAQM26E3byNBHM6MpjgvQm2VEkT8Avgf4HvPFfieO6+zt&#10;5ELxTzMykYVGLRL9Wf5/91drAbhXrP8AwVr+IfiX4t/8FP8A4+eJfHOv/wBpy23xa1bR7a4SGKMf&#10;2fp922n2UeI1VSEtLaCMuRudULMWZmY7/wCyh4OXUNDMi2W1m1C4aRjjcw807Nx9fKEePRcegFf6&#10;Q+EfBuD4P4Sw1KVnKrD21SS+05q3Lfsov2aT0lH2jaTsz8q48z6eX5bVrL/CvLz/AK2dj6L/AGbf&#10;ClppelLqV/gbV3IJOMgdh6/1rqPFWqvq+pbIjlRwij/P+STWDpOkaokAsdJ8Q3FrHtwI4Y4tvB5I&#10;LRk8nPf+VdH4A+FfijW9YjLeKdU8vOMrDbHP5w17uKxUVXqYuor721X+Z/FmbVqP1+rjq9RLS6Tv&#10;p+B03wN+Di+JNPk1OW2Zo/7SvPL54I+1S889K7vXfB97oniTwvp9loUkyza1LE6pGq/8w+7bhmYD&#10;+EdCeMivWv2U/hh/ZPgFXuJpJn/tTUFaSRVDti9n67VUD8BXqdz8HtE1fUdM1iWzCyabfNcwnH3m&#10;aCWHB/4DK1fznxV4sZfldaVKvU0jZLVbq2h+WYjNc2zjOsRHD0+eKdSK3ttJJ9OvzPD9F8AeINQH&#10;HgLUs+qtarjj1M38xWRrNz4W8F6dNpPifxVp9jqkd1M0lrfapbrLGjSuUVlWQjOwr9Rz1yB9XxaF&#10;Z2EAUIvHG3bXNanotrqFs1vNEvE0hUsuR/rGNfA5L4uSzrNbQj+6XV/8Cx52YYPGZbg3UxUVvF2i&#10;2n13cub8j4v+ITeDtc0Wzjs/FOi3d0/iTRkSC31CKSR/+JlbcBA2T+R4ra1zwmUfdHiEDhvl+Q/4&#10;V9EeNfCUU+l/2XNYxTqJoZoV27QHSRXU/UMoNcfrfwq8VanPJNb6d8suN27sfwzX7BlPFlOtUdap&#10;UjFNJK7tom+/qZYfiGnLDwi04JSlu0+kPJfkeI3/AIH0PU73T3uNQXzLW7M+wIp8weTKm32++Gzz&#10;93HfNU5/g78K9Htr5rHw3Y6fLqAkNzcWFulvNK7/AH23xhW3k4JYHdnBz3r0rX/g3qdvceZe2eZM&#10;43KDwQPr1/8A1Vysvg5ra4aG9mkznhdgzn6nOa+pp4jC5hdtxmt9bNbLbRn0uDzq0ISoYqcdNou3&#10;2n2a6nef8Eb/AArp0X7a2hxSXmp3EvhjXr6wtbi61eeTzYX0p7mJJF37ZTEt2Y1kkDSHy1dmZzur&#10;9qq/HH/glrpsnhT/AIKSaNYabYNHZ63p+r3OrSGZthuLSz0uG2IQnYrsl9cK7gB5BFErEiJAv7HV&#10;/KHiziKdbilU4q3s4KP3Tm1r191q7799z+9Po81qmK4NxGJcnJVK7km99aNFS06LnUrJaWs7K9l+&#10;eP8AwXX/AOCrX7S3/BMq4+F8X7PvhPwXq3/CaLrR1f8A4S/Tbu48r7IbHyvJ+z3MG3P2mTdu3Zwu&#10;MYOdn/glZ+13+0D/AMFbv2Ktc+J3xg1jT/BfiPQvipHaaXcfD1b2ytyNPj03UYUuUe6eWeCWSRor&#10;iASxrPblovl3s1fNf/B1doba3e/AtREzeXH4m+6pOMnSvSvXf+DXi0GkfsG+N7SRGXy/jPfcFcHn&#10;R9IPf61+FYbMq1TiitgnL3YxTS7aQ/zP7pzvgrLsH4E5bxJCklWrV5U5T1u0pV1be3/LtdOh9PeF&#10;P2Of2gtE1rwlq/iL9tfxVrQ03xDd3vje3mhmhi8S2n2i8u9OtUSO6C6d9muLlWkaEFbyKFLWdGtU&#10;ht4fo6qo1rSmG4ahDzt2/vBzuJA/MggepFWq+nPw4KKKKACiiigAooooAKKKKACiiigAr4S/4OXc&#10;/wDDk/40Af3vDf8A6kml19218I/8HL7Ff+CJ3xoI/wCpb/8AUk0uvouD3y8XZc/+oij/AOnImOI/&#10;3efo/wAj+Tq5nkDcKDt6c1UEkzL9xdu4/wAZ9fpUsrZlwD0r9B/+CcP/AAQ7+Dv7aX7Ft1+2t8dv&#10;+Clvgf4K+HoPG1z4cEfiDSYJ4obiOOKRVuLm41C0SCZxIWWHDEx7H3fPtX+4uKOJMJk6VfF1ZRpu&#10;XLpFybk7WSUYylrr9x85RoyqaRR+euSMMAuc+tK7Fzlq/pO/4Jq/8G8X/BLX4R6P4N+NUnxA0H9p&#10;y71bWLm3h8WXhtLzwtKiW+qI621hDJPbykfIkn2iW6KzWivH5Dbkr+er9qH4L/8ADN/7S/xC/Z4H&#10;iNtb/wCEE8cat4eXWlsfs41AWV7NbfaBEHk8sSeVv2b227sbmxk/J8N8e5VxNmOKwWE50qVneS5V&#10;LdOy3Vml8STd9tDethqlGKlK2pwqhkyM980ZI703zcHDhsn/AGTTlO7oD/3yf8K+wp1afLujDUkh&#10;Ur+8xnPGKf5seeW/Sod+F2/NnJPSkr0MPjp06KjD/MiULvUmEqbuXOPTFOBB5xUMSFn5X+LNTM4j&#10;HzyBf+BV6GBqSqUXOpK2/W3XzM5Rs7IRThm/3vf0r9/P+DNH4QWeifA/4zftIX1lbTNrfi6w8OWM&#10;sNpPJdQ/YbQ3MynCFUjf+0YCNrEuYzuUBYyfwEgKTyiNSzeZIF/d8k5x096/su/4JSfskzfsNf8A&#10;BPH4U/sx6l9uXVPD/hdJ/EMGoXMEz2+q3kkl9fwq8A8to47u5nSPBb92iAvIcu34d4659HCcMUsu&#10;hJN15vT+7CTlffvy+tz0sspc1Zz7I9Q+LOu2ev8AgzWvhzpEF5JrOs+GdQ/s2zOnzL521FiPzMgV&#10;cPPEPmI+/noDjtGiiblolP1WvP8A4h+PfA3gT42+F7jxv4y0rR47jwrrS28mqahHbrKwudLyFMjD&#10;cfYV02jfE/4b+IrhbXw/4+0W/kkOI47LVIZWb6BGJNfyQe8Ynx7ihXwLYrhlH/CaeG/9Xxn/AInd&#10;lx9D0PtX8/3/AAdyfte+Evi/+2D4P/Zk8H6m143wj0S4l8RRrZsvkanqK283kCRseaRbQ2rfLlVM&#10;pXcX3qn7Vf8ABVP4/wAn7On7DPxC+NHhq4sLjXfBVjZ6/pem3VwF8+4s763uY0ZQd2wtGAcfwk1/&#10;IRrPibXPiR48uPHXj3VTeajr2ty32s38kar59xK7yvIwUBVLSkHgAZwAMYFf0x9GvgmpnHEFXP5y&#10;UY4X3YbfxKi5eZ3vaMFK7063V+Vp+NnWJVGjyW31fotfxOl8NaXY2HgiLTtR2SRyR7AZI85+XHT8&#10;DX0r+yRp0V1pdzYXsDFrOT9y0pX95A4DpjHRVLGIE8nym6818/X1g96ba2tx+7U4f9P14Ne9fD34&#10;T6PqGg2+p3msalHN5IguIre5EUdzCCf3M8aqFnj5b5JAygMwxh2z/e3GOFhRwtGeBivaJKG6XuWa&#10;UW7N6NJ7X0avrZ/ztxpiKNbKpRrTcfaSbTSvZ37XXS6evW/Q7n4ga9/wl3hrWvD1lJZxaGtvNa6h&#10;dZ857wBSs8Ea8Iic+U0u4sGSZAilVkrM8S+Jb+TUS1j5kitKceW+B7sfb0H+TzviuXxQYJtNfUL6&#10;S3jgP7sLCqBQuNuBGOAPce1er/BD9nTxR8fPG6+BvD32qOGGRDr2pWzbfsasof7Mrg5Wd0KNxykb&#10;h8oXhLfnlSrg+FcPUx+Yz9+SW7WtuZpRV2koq+vZOUno2fmuIeXZPgVWruKpR5m+tlaKbb0blJ2V&#10;urajFapHQ/sU/DnWvij8Qde8R2ek32oW629rpqJF5Qj8yB7hpZFZpAD80vkuOCr2zA8jj608ffCX&#10;TvAPwK8WXV94K1KHy/DGoNLIZrRVjX7M2TnzzjAHXB+h6HvP2ffgv4V+A+u3/g3SLCK3t9O8L6W0&#10;UccYRIw0t6hVQOgxEv5Vzv7V3xcs9V+EPizw34eha4ebw/fQ/KvUmBxgV/JmN44zzjjPKmFyV3w8&#10;ZSc6i2bcm2k30V7Lq0j8H4oziWb5/CryOEZOmoQbkmopRSlOzsm97dzzz4gfF74bXt2Ybfx/oSxr&#10;IQkY1aHp/wB959PyrgbyfQ/FXjq0m8N+JNPvGOl3Rdbe7WTb89sP4Sa7e2fUNZeS4a1ZSWPDN1qf&#10;QfD0es/FLRodQOWTQdRVBns1xYDB68cfyr9YqVKmV4VPmTs430815s8fL62DytNQTTUJ395P7Ent&#10;yr80YOl6Jb6cy3F3Mm5fur0VaisvEVppXj7Uop4Y+NFsXjkJJLAzXgxgem3r717JqPwdSSzd7KPc&#10;yrkhV4H4gCvF/EXgfVYfiprETRMrQ6Dpu1Wz/wA97/0+n+NPD5xhc0qpKaeuuvkzPL8wy/M/aqc2&#10;vdW+n2o7Efirx1BqGl6joOizLp93qMUifbLdcSRzOm0S/KQSw+XByDwORxX2d/wblaRoa/Dn4geO&#10;tAu7ya38YSaf4hhNzPIVSO/utUv0RYyxWPaLradoG7aC2TXxfoPw8Vb3zpYhu3c7vm/H0H1HNfev&#10;/BArQbPwt8MvG3hiDWFvJtNuNPiuFW3WIWaym6u4LUKoACxW11BGoAHyoPWvz7xieDw/Dk4U4pOS&#10;Sv5+0pPT5J+vyP6G8BqmFjx1hKGFk2lOTl6fV8Qrve6T5Vq9G1Zdv0BlLBMqa/Ef9un/AIOOv29f&#10;2Zf2wfiR8APh78NPhTeaJ4R8VXWmaXdaxoOpSXUkMTYDStHqCIzHuVRR7V+3EudmRX8vv/BU7whJ&#10;qP8AwUX+NF8tvI3mfELUipWNjnExH9K/ijirMq2V4GFWnLlvJL8G/wBD/WzwD4Jy3jrizE4LG0lU&#10;jChKaTvo1Upxvo10k18z+iv4hfAvxv468Zj4reC/jp4m8P6sfCL6HHppvJZ9FCSXMVw14bBJYlN7&#10;+6ES3BfckLyIuN5YP+AXwA8f/CdtH1Hx38ddc8Y6lb+GTY+ILzVLi6WPU9SklFxcagtu1zJBah52&#10;uWSGNMQRTpbxMlvbwwp6NZalYWtpapcXSRtNCvlqzY3dB/MgfiPWrUGoWVy/lw3UbNkjaGGeCQfy&#10;II+or6dbH4aTUUUUAFFFFABRRRQAUUUUAFFFFABRRRQAV+Sf/B5Bt/4ds+Atw/5rhp/X/sD6xX62&#10;V+Sf/B5Edv8AwTY8AsQf+S46d0/7A+sV9l4e1FT40wMn0n+jOfFf7vL0PyD8Qf8ABJjw98Mf+CMt&#10;t/wVA+N3xjn0LxD4w8bWml/C/wADx6DLJHqtr5l0k4uJio8maRLee7hk/wBSILLbmV7yMW/xREqG&#10;NW2LyvpX9ZP7XX/BHq6/bv8A+CVPwu/4J9fETx7P4F174a6X4clsfEOj2cOoaf8A2jp2mNYSKYS8&#10;TzW7xTXAXDQurGJzkI0T/gr8aP8Ag3d/4Kt/BG11Sab9nK48Ux6LYx3Nw3guY38kyFcnyYQomlII&#10;dcBMkxttDcE/vvBfiHkuaRrPMcVGFSVSbjGdoqMG4qEYysk9E73fNdttWaPLxGFqU7ckbqy+/qfE&#10;R27l+X5sGlpsrGG48qaKRWTcrq0TAq2ehGODR5qejf8AfJr9Vo1sPryyW/ddkcLT7Cj77H/ZFLX0&#10;Z+xH/wAEnv29/wDgoZpmpeJf2WPgJfa1oulsYbrxBfXkFhp5uF2FrdLi5eNJJgsisY0LMqkEgZGf&#10;pDwP/wAGrH/BXrxX4stvDviX4ceDfClrcCQya5r3juzktbbajMN62bTzncQEGyJsM4LbVyw8XEcX&#10;cL5bUnTxOMpxnFu8XJXXXZO9/LfyNVh607OMWfB/wL+BPxd/aY+Leh/Az4D/AA/v/E/izxNqK2Wi&#10;6Np0YMk8pUsSzMQkUaIryPK7LHHHG8jsqIzD9kvhf/wZZfFHWPBFjqHxk/b90LQPEcnmf2jpPhv4&#10;ezavZQYkYJ5d3NeWby5jCMcwR7WZlG8KHb9Ev+CTn/BIz9kL/gjP4LuJ774maV4i+JPjS6k06/8A&#10;iL4gt4dNmvIR5lxHpdhA00n2eIRW5nkjWSSSZ4GlkYpDDHb/AFZd/tY/ssaddvp9/wDtK+AIJ4m2&#10;yQzeMbJWQ+hBlyDX4DxZ4vZpWx3ssiqezpRb99xTc23e9pp8seyspdXbZenQwEFG9TV/kfh38Vv+&#10;DL74o6H8PdR1/wCCv7eGieJvEkMatpug694Al0i0uTvG9Wu4727aIhNxX9ywZgqkoGMi/Cn7IHiL&#10;xv8A8EUf+Cl2kx/t9fsmW+ox6bBJZeMPB+u6VY6hMmnXUeBf2EsglgeRDh1kikAlVJYDKiyuy/1Q&#10;6R+2B+yhc2TOf2nPh7n7RMMf8JnYjpIwH/LWvwo/4PD/AAP8PNc+OfwZ/al8AfEyx1mXxB4R1Dw3&#10;eWun6pbTRQRafcrdRTR+W5di51SdXOCi+VGMgtz2cDceZtxPmEsizuoqlLEQnHmsoST5b2TiktUn&#10;ur3tZ9HOIwtOhFVaa1TP280X9i/wB4a8VN4w+HviObwzdSGR7Wbw74Q8OW72kb5HlRS/2WZQgVtv&#10;zOzEAZY8k9b/AMKj+IX/AEdF46/8F+g//KuvwS/4Nyf+C4H7VcH7V3gv9gj4769J4y8C+KNNtdA8&#10;JpcLFBP4SbTtMENr9n8uNRJbPBaRxSwucl8XCsJDOLn98fjt+0p+z/8AsveBm+JP7Rnxk8OeCdD8&#10;4wR6n4l1aK0jnn8qSUQReYw82YxxSMsSbnYI21Tivy3ibhnNOHs3WBxD9pJpOLi3LmTbSst07pq3&#10;fummd1GtTrU+aOhu+DPD2seFLCey1/4h6t4ikkuPMW81qGzjkiUqo8sC0t4E25GRlS2Wb5iMAT+L&#10;fGvhLwF4b1Dxj438S2Gj6TpVjNe6nqmqXkdvb2ltEheWaWSQhY40QFmdiFUDJIFfiv8A8FtP+Dk/&#10;4G+Kf2btL+Gv/BK39qrW5PGGua5JH4o17S/CNzYrZaL9knikgE2pW0UsNxJLNA8UtqvmR/Z5CZYT&#10;sEn4W+MfiD8QvilrEfiD4k+P9a8QX0VuLeG81zVpryaOEMzCJXlZmCAux25xliccmv1DgTwJzzi7&#10;DrEYyt9Vi20oyg/aNLRvlbjypvRX31drWvxYrM6dB2iub56H7Kf8HH//AAXP/Z6/aa+Elz+wR+x7&#10;rtv4y0++1yObxz42ihYWEP2K43xWthJx9qZpot7XCgwGIR+U0vms0X5C/CDwFrfi7x9pmkeGrDzb&#10;yS9AhjaNmjeaRWVEbZltuQZHwDtjhkcj5eafgPwRqHivxDY+HdMVBPeTbFeRCyoMEliBycDtxklR&#10;kZ3D9D/+Cf37MPh/wjZ2nxPvbK7kSa3EmjfaIX3GN1BN04Cj97KMYyB5Ue1FWPMit/WmX5Fw74S8&#10;O/2NlsuavKXO5yaclJKD5r7c1uVJJJJcqtduS/IPEbjylw3lNXFTXNUcWoxXVu6Sflo36JvdJPnv&#10;jd8KR4E8MeC/hxpulI1jpMaG1md9ssV1G0EMSryCzNBJdE8cAE8YzXzrb+HotQ8TN4W87dqUd1MZ&#10;NHjVRcOxmbdN5QO4IxO/fgDawJKjOP0m+Jv7P2mfGaa3sr2G+tZV1Syk0/ULWxbz7GX7Qi+dEWjZ&#10;QwRnXDKysrMrKyuynQn/AGKvg94X1OO7+IfxrvbSGNWFxYwRjTWu1IGGlmjjE6OpG4NBJCDnBUrx&#10;Xy8PFLKuCsTKpOrGM5LTZq0lFNatNNcis/e0bVmz+ZuHfEzD4HKFCvTnOq+ZytGbfM25XVoyT+Nq&#10;zcdVulqfKX7Mv7H/AIg+I3iW3t7fTbddQtZoV1jUrrdLZaH5hXy7dVQjzbpw8Z8oFQkb+Y7BXhin&#10;/S/9nH9jj4efA/QF07SopNQupJPOvtTv8NNeXBUBppCAAWIUABQERVVEVEVVXjdP+Kf7IHw98A6b&#10;4Y8EfEnwrp0Fvr2kpHa6fKkaon9oQM+FQAAbd7HA7EmvXLP9rv8AZWt7hdPtfjboc1wQCLeCZnfB&#10;zjgKTzg49cH0Nfx74vfSAxuYY6eFwWIbm+3nvZqy10u7JvyjaK8LFUeLOPWsVjKM6eETdoNNXtaz&#10;lu927RT5Yr+aV5y1PCdsljrvieExgLb61GsSqoG0GwtGx+ZNVPiTbafrOgtNqayMtlNFd26i5lRP&#10;OhkWWJnVHXeokRSVOQcYPBp/hT4geEdRv/EmrwW+sSWt9rUctjcQ+G750nj+w2qblKwkEbkYZHdS&#10;O1WL/wAU+E72IxNp2vMO4/4RPUO3/bCvyHhTi/Ka9aNfNLynzK92393meLxBwlxBha0YYGLVOy0S&#10;aWyWvlY/Oz/go98ffjX4C0O31LwndSafHdX32e71baoWxRo5CJP3gZFJdUjG/I3SDhjhTz3/AATb&#10;0H9qT9qv4qW3jnX/ABhfR+G7OwtW1u+Zllh1ABboJBEwVVbEkm8yxDYDC0ZwWYL9i+Ovjj+xp4v+&#10;Idt8HdU1dbrW7iOORdPg0e5M2x/uEoI92G7cc9q9X+GHh220HWdS/wCFUeESttHo1jCI9Zs7zS18&#10;xZbsnY0tqfN4ZclQdvGeor+pOPvGbL+FeD6Dw+FcK9b+FzxeiSSunzcqS1uuW7u021a3pcL1sZiO&#10;GamRrKo0qijeVeUVdwk0rwUoptvVRd+VNKSV9+20Dwxb6Dp0dhECViQKM5zxWFq0VzFeX0NpJHJN&#10;Jtn8scbMoEHr3jY1da6/aCRf3vw18H9e/jq6/wDlXWL4M1fxlqHxW8SaP418Nabp9xbeHtKlhh0v&#10;VpLyN0kn1AbizwQkHMZG3aRwDnnA/kjh7jqpis5ljKz9rNu7d9NzlzrhH2OUyw8EoRS2sm9123M2&#10;80JrXSrjX9WhMhtIJJhD/ESqk/eOe/sa9i/4IL2M+nfs5/Fq1nt2j/4yV8aMispB2NdoynnsVII9&#10;RiuO8R6A2s6Ld6cgx9otZIvpuUgmvWP+COWv2XiH4N/Eqawubi4Wx+MWoabcXNzFGjzXNpp2m2tw&#10;xEfy5M8MufU5Pev1XMuIv9YMFzuS91/Culz9G+i/ltXK+Mq9Nx0dNvmta9rW/N/cfXE38J96/m//&#10;AOCcvw/jT4+/AfU3tU/5HLwtKcqn/P3an61/SBN90fWvww/4J8+A5YPFnwO1yVQI49U8MXDMScBR&#10;LbMT06Ae9fzv4s5jLAYrKUnbnrW/GB/sZ9HnNv7Ly3iJfz4dL/yWp/mfq544/wCCfXwQ8d/HDxF+&#10;0Dcat4otNc8X6FZ6N4mgt/EMrWd7ZWqymKIQTB0gHmvBM3kiPe9nGG3JJcx3HdfC/wDZ+8KfDDx3&#10;rvxOttY1LVNe8Q6Ppek3+o6lJEMWVgbl7eBI4Y441H2i+v7hm2li946giGOCKKvr/wC1T8CPCviz&#10;WPAer+Pof7X0DR4dT1SxtrSeeRYJoLy4jVBFG3nTNDp95KIIy0xjgZ9m3aTteDPjR8O/H3jDUPAP&#10;hnWJpNY0nRdP1bULG4024t3gtL2S7itnbzY15aSxu0KffjaBldVOAf2RH8znVUUUUAFFFFABRRRQ&#10;AUUUUAFFFFABRRRQB/Lz/wAHJ3wx8Z/G3/guvffBr4b6KuoeIvF1v4W0bQbFpki+0Xt1bwQQR75C&#10;qJukkVdzEKM5JAyaq/8ABZr/AII4/s8/8Eov2GvgnBr/AI8utY+PfjDxJfyeKLiyab+yruxjtoTc&#10;Q26PHhY7OZ7SOORzHNObyeR0K+XFa/e+seALzxh/weIw+JrR5G/4RD4a/wBrSWscaMbpX0A2Pl5d&#10;1CYN6Hz83EeMfNkfVf8AwWu/4I5aH/wVy+G/g+af4pal4F8TfD+e/bQ7iTR11K1nhvVtxPFNBFKr&#10;7t1rAyyo52BZAY5Nw2/vVDjiGU1cjwVeo6eGhRjOo4pttyjOMVLS7imotpXvfa8VbzHhuf2skru+&#10;n4H8mAVV+6g/CkQnc2f739K+yfjx/wAEGv8Agpf8FI9S1fw98AdU+Iuh6XfSWc+vfDnS729iknjm&#10;EEqR281vDePsn8yJj9nwDE7AmPbI3xt50WMrnoCSFP8AOv3nL88yPNoqrgcRCaW/LJXV11W6+aTP&#10;MlTqQ0kmh1NQ8Y9z/OlRvMcRorFmbAGw19Q2n/BFT/gq7c+DG8eR/sG/EIaeuntetHJo+y6EIDN/&#10;x6swn34U4j8veSMBSeK6sVmmW4KpB4ivCF7pc0lG700V2rkxhKS91Nny/Xefsx/swfHr9sT4r6X8&#10;Cv2bPhpfeKvFWqxs1nplm0cYCom55JJZWWOGMAcySOqjgE5IB7P/AIdmf8FIv+kfXxv/APDT6x/8&#10;jV+wn/BpZ+zDcfstWHxy+O37VfhnS/AviGLUNK8K2Vn44hOl65o6R239oXiSxXaRvBb3Ed5pcinP&#10;70wZIARGb5ji/jDA5DkdXHYapCpUirRipJ3lKUUr2d7K93tdJpNG2Hw8qlRRasmfHfxh/wCDUL/g&#10;rP8ADHwBb+MPDOl/Dvx1dTSItz4d8K+MvKvbKMxO7SyNqUFpblUKhGEczuWddqsoZl8Q/b3/AOCH&#10;P/BRn/gnpDJ4g+LfwbbxH4Sitmnm8efD8T6npNuirGXNw/kpLZhTKq7rmKJXYN5bOFYj+pH4z/tm&#10;fstaX8HvFmraT+0v8P5rm18N30tvHD4ysWZ3W3cqFAl5JI4FebeDv+Cvf/BOb4x/F74h/soeNfjL&#10;4b0HxB4RW5i1bSfGmq2A0/WdL+zRym+trpJpbO4tpIJtxiaUXCKsnnwRbGA/Fcr8aeOPafvKcK1O&#10;CvNKMk+W6V7pu3K3ZO1tbO7sejPL8L3t2Pwr/wCDX7x5+yhJ+2Lr/wCzf+0b4G0V9Z+JWhxWvw/8&#10;XapawTyadqVrKbg2UaXMMkGblRuDSAgyWcMQVzPiv6MPh18D/Eeh+FY9D8MftB+LNL0+xurm2s9P&#10;03RfD0MEMcdxIgCoulBVHHQDGa/ix8B+PvFvw18Yab8Qvh94qv8ARdc0W+hvdH1fS7x4Li0uI2DR&#10;yxyIQyOpAIYEEGv6k/8Ag2j/AOChPxG/by/YHvpPjt4zsNY8beAfGE+iahdLdK2oX1k8ENzbX13H&#10;ncHkeW5hEpAEptHOWcSGvQ8ZuGKscSs9o1lKnPljKPNdxkvdTS2s0kvXXW7tGX1vd9m1qfa7fCP4&#10;hbTj9qLx1/4L9B/+VddppFpc6fpVtYXmqz300MCRyX10sayXDAYMjiNVQM3U7VVcnhQMAeV/ta/t&#10;3/sg/sLeB4/iB+1j8e9D8GWFzuGnw30jzXuobZIY3+y2cCvc3Wxp4TJ5Mb+Wrh32rlh+bv7fn/B2&#10;z+yf8LfCMnh3/gn/AKRdfE7xVcwRva+INc0e703QbAMJQwkjnEN5cTIUjPkrHFGyzbhcbkMZ/J8h&#10;4R4k4lrQhl2GlNSdua1oLvebtFW63Z3VMRRor35f5/cfr48ioMtX5Wf8HRH7f/7K3hH9gPxt+xEv&#10;xSsNU+KHjTUNIgh8K6LeQ3FzpCW19Y6nJcagqvmzjaCNFjDjzJWnjKIyLLJH+IHxh/4LD/8ABUb9&#10;oC41KT4k/tyfEGaHWBEL6w0nWDpdmwQIFCW1isMMY+RSQiLubczZLMT4Nb2V7rWozatrN/NcXFxN&#10;5lxdXDNJJK7nqTyzuzHgclmbAyTz/Unh19HHGYHPMPmma4+mo0JxqWg7RTh795Tlb3U1qlHVdUeH&#10;jc4h7GUYxeumv+QvhfSrrW9a03S4k3STalbhVPUgSKzfkoY49BX1JoPwXvb3wFZ3uh3k0MfjLwJd&#10;XulXX2XY9o73BuAHkRiCwF9HsXA/1MrDvnzT4FfDS7Txpaapf2LK0Df6LbtHubd/FK2AdvGQoHIV&#10;m3YJwP0C/Zq+Cvgn4kfDnwf8KNYnvYzoPh6e2sdWt7FhcW09t5FqLiPKMoYrv4IZWV2R1dHZT+6e&#10;JGcYfBYihioyvCEWk27NxjKCcrbpyU6kY3WyhLR3P518SuMv7HVJwu4J+9aPNryzafmlKMb21eq1&#10;Pjrw18Hdf1m5jutS8MXGlW+yONZr+OPakpKpHaxxq5aWVy21EiV9zcLkkK321+yX/wAE04fE9m2v&#10;eP8ARpNI8P3Fz5n9hzRn7TqyZJ3XZbO2Fzk/ZRyyBRMcSy2ye9fCr4X/ALHX7P8AdR65rXjjTrrW&#10;Yo/Lk17xLNuuV3LGsgTKhLdJDEjNFCscRYA7M8165a/tM/st2tvuHxx8PKq+l1+XQdK/k7xS+kzR&#10;q0fqtLEaJWW221mkktVo0lZ6puUXZfi+bcVcbcX81DKMNOjStrNpqT/wJt28pN31TUYSV3ueDfhR&#10;4Y8KWKwaZpca7R97YNxrU+F6T6/4H0bxFfpunvtJtriZlUDLPErHp7mud0H9qf8AZ31+/wD7L8O/&#10;FGw1CbdjyrGOWZvyRDXQfB/x34T0v4eeH9DvrTW472z8O2S3dr/wi9+ZIj5IX5gIMjlWH1U+lfxZ&#10;x14nZnUhKpWqym567vb5HLwr4e1cRLWk+aMldta3s1uyLWLG+tPixpZ066mWG48P6ibqGaaWSNmW&#10;exC7V37UbDvyByCc9iOS+NniTQfA9gup69YtMzybYx5e79Pxr0W78c+CRff2ncWGvbo0ZI5D4T1H&#10;hWKkj/Ud9o/IVxx+Nv7PfxJ1i+8M6dqFxrF3pbY1CytvDt5cSWzdg8awllP1Ar1/CzjzCZTmCxdb&#10;D1KlBR5qjhdNLXdnLxvwRmWOhCDS5ouyTVrq9t7O261fdI+ZND/aU8beJ7i00PwP4IupvM8Q6hC8&#10;ohICwx300aDp2RQPf88fVdidS/sKNru1aOdoRvjX+FiOma5P4FeG/G9j4KuLjwX8MtFkMnizX2gX&#10;WNQudNlEDaxeGPdGbF3Q7CPlI6YruLlfj1Evz/DLwaPb/hOrvj/yl1+lcYeO3CuKlhMDg8Hyciu2&#10;53lK/fyPm63hrmGLq1atKEKSjKautW3zPVt21WySRwt74L1/Vb/7ZqMLbd3+rjYcZOevp+vbtXm/&#10;7Tfw/wBeh0Tw7Z2CRrbzeOtFvbqRptvkQ6ffRapM2D979zYyjGQcnv3+lrKR006KbW7OG3umTN1B&#10;BOZI0k/iVXKqWUHgMVUkDJUdK8j/AGwbu8t/BfhrVtAmkWS3+IGjQSxwKpaaG8uPsEsfzDoY7t89&#10;MDoRXv5b4o5tm1OOHhR5acly36JbM+fwfCtHLM/p+0rRbjPZJbp6Pr11/PQ/Qb/gn/8A8mHfBP8A&#10;7JH4b/8ATXb15v8A8FmNK/tn/gnH8RtOMYbzX0b5TjtrFke9ekf8E/8A/kw74J4P/NI/Df8A6a7e&#10;ub/4Ke6Y+sfsSeNNOUcySaXj8NTtD/Svy3iar7DhzG1P5aNV/dCTP9kuBK31fjTKqv8ALiKD+6rB&#10;n5x/8ECPBkei/t4a0HhCrP8ACHV0YphW/wCQno/Qrgj86/QLwX/wSi/Zd8CfDHVfgZoNx4qbwJrP&#10;ia01688J3/iKS5jN1bzCaLF1KGvQokisiALjKjT4FUqrXCz/ACb/AMEhvDK+Ev22Li9vpFiWb4X6&#10;xEjSNjLf2hpDYGQOcKx+gNfdmt/t3/sv+GvDN94v134hT2mm6XcWUGqXFx4fv0axa71CfTYHmjMH&#10;mRRteW08BlZRGjxPvZQM18f4S4x4/gihXfWU/wAJtH6R9IfMP7U8VMViO8KX4U4o9I8AeEV8CeEL&#10;Pwt/bd7qklsrG61TUjH9ovp3dpJbiQRIkavJIzuVjSONSxVERAqjYqpouuaV4isP7S0a9S4hE80D&#10;PH/DJFI0UiH0ZZEZWB5DKQelW6/Sj8RCiiigAooooAKKKKACiiigAooooAbIAUwa/kr/AODf3/gl&#10;fp3/AAU+/bBj0r4oaHNcfCvwFYR6p8QTb30ls155iutnpyyxgujTyxszFSjeRb3GyRJPLJ/rUk+5&#10;X4y/8GaHw28PaB+xT8TvjXpXhvUJtc8RfEyPQ9Uuo7qPyTaafptrPbIEdxhlfU7sswHzB1H8IFfo&#10;fCOdYjI+Gs3q0HapKNKMWunNKSb6Wajez72OXEU1UrU0/P8AQ/PT/g6C8Ffsp/DD/gpfa/CH9lT4&#10;d+GvC9p4T+Gej2Hi7Q/C/h1dPt4NWZ7m5TcqRpHK5sLjTyZE3DG1C25GVfzqjxG2UXFf1Kf8FIP+&#10;DdD/AIJ//tofGvVf2pfFmo+PvAniTWpbG58TyeCY0ubPUvKlH2qZ7X7NM0d1LbL5ZljZYxJsmaOZ&#10;/OE358/8FBv+DWyTwxfW3if/AIJw+OfFet6XbaPM2t+F/iR4b1UalNeI2YxYz2ulrDIJUO0xziER&#10;tHuMziXbD+tcF+I3CGGyfDZbiasozUbSlUjePNbX3k3o3flv00bWl+HEYTESqSml9x+OPTj04pHG&#10;UNfQPiH/AIJRf8FPPDEskerf8E9fjR+7ba8lr8NdTuI8+zxQspHuCRXGQ/sW/tfS/G7Q/wBmm5/Z&#10;e+IFl8QPE0Im0HwbqnhG8tNRvYCZP36QTRo3kgQzFpiBGqwyszARuR+sU87yOth37HE05JRe04uy&#10;S12eyX3HnunUi9Ys8ypr/d/4EP512Pxj+AHxu/Z68SSeE/jj8KNe8K363NzCkOuaZJbrO1vcSW0x&#10;idhtmVJopIy8ZZdyMM5FcczKV4Pcfzr0PrOFxFHmpzUotOzTTT9GmJRlGVmhwGTgJ+g/wpxlkRYz&#10;s+UsdvHXg1+4X/Bsz/wTu/Ymj/Z0139tr9vvSPhZrP8AwnF8+lfDvRPiU2nXVvbafaTsl1fLDdTt&#10;F5k10hgXzIFmiWxZkcx3ZB6j/g5V/wCCef7Mn7Vcd1+35+zD+0h4JvPiDo+gQ2ev+A9D1LSpJPFM&#10;cDMy3ayJcRytdxWxkTDCd547e2giVGRFk/OJeKuS4Xit5QrqKkourze7z3WlrPS905NpJrXS7XX9&#10;SqSoe0/A/BV5WfrX6cf8G9f/AATP/ZG/bn8DfGr41fHi+8QXviP4R2en3uh6GkNquknzo7ueKecS&#10;iX7axksWRraSJYBH977R522D8w1nhfhZV/76r9S/+DWCHxyPj7+0BqWn2urN4Yj/AGddXi1WaGOX&#10;7AuovdWhskmYfuxO0a33lBvnKrcbOA9ex4jY2tLg/F1cPiOSaSalGVnpKN0mtVdXWlnr8nnhIr6x&#10;FNaH9D3w+/Zfk+FHg7T/AIffC/42+JPDug6Vb+TpeiaD4d8OWdnaR5J2RQxaSqRrkk4UAZJqD4k/&#10;DPxrpWkaXqOoftDeMNThh8YaC0lhfWWjLDOP7WtPlYw6fHIAf9l1PvXrSOqoNxPC85Fcr8ZGVvCd&#10;kAf+Zr0I8/8AYVta/inmlJuTd2z6I6yvMf2zP2lfDH7H37KvxA/ac8WfYJLbwP4VvNVhsdS1hLCP&#10;UbqOMm2sRO6sEkuZ/Kt48KzGSZFVXYhT6Z5iev6V+Jf/AAeYfEnxtpvw/wDgH8ItO8QeT4c1zW/E&#10;Gr6tpvkR/vr2xisYbWbzCvmKEj1C8XarBG83LBiiFfr+AeGf9cOMsFk7koqrO0m/5Ypzl1W8YtLV&#10;atHPiq31fDyqdv8Ahj8MJtU8ZfFXxfqHi7xz4gutU1bXtQmv/EGtapdNJJPJK5lubqaVsks2ZHLs&#10;clu5Jr9Cf2Yvgvd+DvhjBrWt2DR3d8v2ia3kj2PGrH93GwBYb1TYrYO3cpIr5q/Yw+C8Pivxfpf9&#10;qwfLeXD3To0LhjZ2rJkAjGN08kGUYENH5g7192/GTwL4g8RfDtfDvgyOWC6V7OYi4ilWK4WK4jlk&#10;tnZUYokqI8TMFbCyE7W5B/0K4gzrCYGosNhJpxowUbJrVpNq1l2lZNdJNW01/j/xf4olisdh8lpN&#10;xjKSc52dkr8v4NO6/up3MzRvC0sksbW9q3zSMFlZv6D/AAr6s/Zo+Dct5bxapfaYohXhdy/e/wDr&#10;e/H415Z+yD8Co7LwbDJ8T9ckjj0y8kaYLDM8MHmt562ySNEpeOFZViR2VSyIpKqTgfUemftJ/sw+&#10;AbWPRJvitoVo0a7VhkutpAH1r+VvGbxmjkuVPL8svUxc1rFa+zv3dlqrn8+4rK8RxFmTwzT+rU5N&#10;OpaS57bKOvVavdK9jofhT4YTRPCky3saq/8AbmqsoC9VOoXBX9MH8a6G4vbZBiIFe3y5rzi6/bC/&#10;ZXii2f8AC8NAVWYuu276ljkngeua1fCPx1+DnjqTb4N8XNrG3lv7L064ucAd/wB1Ga/iH659b5sb&#10;mtSU53u10XkfYf2bjsPio4PLaHJB9bO77u9jp3tGvo2MjtjGMDiuP8JR3sWt+INMF5JNa2erLHax&#10;ySPJJEGtoJCC7sSfmd2wem7A4AFdZpXxF8CXsDSWn9tTKsjxl4PC9+670Yq65EBGQwZSOxBHWud0&#10;DxZ4V0jxD4knutM8QRpeawk1uz+EdR/eJ9jtk3D9x03KR9VNdmR+ImCp42pSp05ScV7sUn+iPPzT&#10;w9zqWBVWronu5a63XfbqeR/tsftaWH7I/gK38VyaDb315e3S21pFqF41raK5VmzPOI5PJQhdoba2&#10;XKIASwrrf2cPixqXx1+EGk/Eq88ODS21K33+SkxmjbtvikIXzIm+8khVSyFW2qTgbvxm8Y/C7Rvh&#10;5rPxD8R+DNY1OHQ9JutRFvdeD9QWNvIiaUhpGtisS/KMueF6npXQa3pXxZ0ONbDwv8O/Cslqq4Vp&#10;vFlxCw9gq6e4x+NfpUvGLg6rltDBUaUvrDdpOWiTT1t1e6Vtl67+HifDfNIcPpTw0YTjOUva83xw&#10;cUoxULKK6Nyu3ddnZcH8UtUXw5ENSNv5jNJDGUZiAN7+XuPB+6Dux3xjjOR5jDp974o1rbY2bZkc&#10;BflzgYx+fH+RXq3iHwt8V/FU9vZeIvAfhy3t/tkLTTWvimeVo1WRWJCmxTccA4G5cnuK7fwT8M9O&#10;sJtyWeG6hmXJHt9K/YsJ4pcM8McNyxc5Ny5Von16fofm+A4fzupi44OlQTqSbSlo0lp2b2bbMv8A&#10;Yp+G8fw2/as8EapPdbptX16+i4TBXdpJPl5zyD9jL5wOuMcV+ltfnP8ABPxJrEn/AAVG8GfDBIZj&#10;pWn+B7nWG2rH5cd1JJLAjZI3bjGsq4yRg8AHJr9GK/I8dxE+K5RzX/n6r/iz/Rf6PGV1sm4EqYSr&#10;LmlGtO/ryU7n5e/8HF3hVPEt78IXeFWaCPXh8yrxk6f6/wC7Wl/wQz+A3gv4tfsPfEr4Z+OTrMdi&#10;vxua5VtA8UX2j3CSxaNossbC4sJopV2vhsBsFlUkHAx23/Ba3wtceJL/AOG5hX5YYtX3derGz9Af&#10;Spv+CJWsaN4B+CPxS07WLl/MPxwW3it7eB5pXeXw9oW35EUttA3MzY2oiO7FURmH4fk+Ye28Zsww&#10;l/hoRl/5LQ/zP9C+I829p9GXJ8B/LipP/wAnxX/yR7p4T/4Jy/BPwjqngzXrPxB4invvh/qk+p+E&#10;5prq2VLG8ujcLqEwiit0jJu7e4a2kUoUjjRXt1t52knf6Ary24/bK/Z7tPGXh34f3njSaHWPFniP&#10;U9C0HT5NGvFmuL7Tkle8Qp5OYkijhaQyybIzG0bqxWSMv6lX7EfzWFFFFABRRRQAUUUUAFFFFABR&#10;RRQAV8H/APBzKAf+CJXxoyO/hv8A9STS6+8K+Df+Dmokf8ESPjRjP3vDfT/sZNLr3OF5cvE2Bl2r&#10;Uv8A05EzrfwZej/I/P3/AINhf+CO3wV8ZfB6/wD+Cmf7YXhbQ9b0W8a/sfA/h3xVptpcaZBbWk0R&#10;n1x2lZgsiXFvcW6K6p5awTOd4kjZPyZ/4KE3/wCzzrH7cvxa1n9lKRZPh3efEDU7jwqYdOgtLcW7&#10;3DsVtoYDsS0DlxbgBT5AiyqMSg/qY/4I3/s/+APA/wDwR7+CnwLvPBl1r3hjxL8KbbU9as/FMdnd&#10;W98NcibUb22kiGFktjJfzxrG6EmHarl23M3yz8Rv+DWD/gk3rPinUPEEun/GbwbFcXEv2bw34P1O&#10;W/srWKNvLRo3msbuZvMVVlIeZyGkI+UAIv63lHiJl+B4yzDHZtKpKLbhTUYpxUYydrxumnZLVdb3&#10;1ZwTwlSWHhGFu7P50fAvxr+Mfwv8Pa94S+Gnxb8TeHdJ8UWv2bxNpeh69cWlvrEPlTQ+VdRROq3C&#10;eVc3Me2QMNlxKuMSMDzJOea/SH9v7/g29/ay/Z88XPrH7IOh+KfjH4PupJGtfsXgLUbLV9OUFdsV&#10;xbyQhJch8CWFzvMbloocorfKmpf8EuP+CmGkbTf/APBPP43puOAy/CrV2GfqLc//AF6/a8p4r4Rx&#10;9N4jCYmkufe7jCTaS3i7S021XpoedUoV46SizwnaC27HaivozQP+CRf/AAU+8ReB9d+IVl+wT8VY&#10;dN8OiI6l/aXgu7s7hhIJGBgt50Sa6CiFi5gSQR5jDlTJGG8R+JXwu+JnwZ8YXXw9+MHw71zwp4gs&#10;hGbzQ/EmkzWN5bh41kQvDMqum5HRxkDKspHBBr2sLm2V4utOFCvCbT1UZRbWi3SfoZypyik2mYJQ&#10;/LJ9R/Kl8uQR+cYjtzjdt4z+VIZYxEMv/F/P/wDVX9LP/BJL/gnp/wAEe/hb/wAE4fANn+0jZ/A/&#10;xp4y+IHhO28U+INU8fWukNqVjJqdnFMLKB7l2nto7eNo4hsdMyJJMBG0pA+X4u40y3g7Cwr14uo6&#10;krKMXrold32SWnq3ZdWtsPh54iTS0sfzUiWRDsYdP0prMzHJNfTf/BU3/gnYP+Cenx8uPCvgn4wa&#10;F8Qvh/qjGXwn4x0HVra6JQ8m1vFgdhBcp05wsqjzEx86R/MKyxOMrIp+hr6nLM+wOb5bCvh6ylTl&#10;dx183unrddU9VszGVOVOTTWp+83/AAbff8Eov2X/ABj+z54B/b3X4szaz8RNW8aahYTWdrZaVew+&#10;DhaLctDCsN3b3Xk3zG3trwXBEcqxXMKoqKzSTfs4vwh+ICKET9qHx0FAwB/Z+gcf+UuvxU/4Mytf&#10;8SX9h8bvCV34jvpNH0vxH4X1Cx0l7p2tra5uLLXYZ50iztjkkSC3V3ADOsEQJIRcfvL5qA4yf++T&#10;X8eeJUcVT40xdOtWdS0k4t9IyipqK6JRUrabtX3Z72D5fq8bKx5roPg7xH4W+PGiya78WNf8SCbw&#10;jq4jj1q20+MQYutMyV+yWsBOcjO4sOOMc59MrktXZP8AheXh5s/8ynrP1/4+dMrqnmiX7zdfavhT&#10;qPhr/g5C+Lml/CT/AII9/FiS51XS4b/xFHpmhaTZ6lcBGvpLnUbdZooF3K0ky2q3MwVdxCwM5Uoj&#10;V/LD4R0C51ZlgaIsv8R5GPxHQ/TkV+1H/B4f+0zYeIPEnwh/Y38N+M45JdPku/FHi7QY7VW8uSQx&#10;22lytMUyrbP7S/dKw+WRWdSDEw/Kz4bfCddS0ddR1XT5ns5FItbdYWPnHp5r8f8AfC9vvH5iAn+h&#10;30acuw/C3ADxuI5ZVca5yhTk+Vcn8Nud07QahzJ8rvzpK99Pz/i7NaeDd5O1tE99d9Fpr8+jKmk/&#10;D9pr+z36fLcXkl5DHatLlphJvX5kDfdCgeYwHURnIJr6q8L+DrzRdKN1czrb2sFv5lzNNIqRwoFy&#10;XYk4AAzknA98V5z8A/hFrOqeMtEufE9mbiPTNrpMtvI0lxdmNomfGAqKFeQbcMWMn8Gwbvt79mz4&#10;P/DT4kaNoPxr+LPieOPRL+O31Xw/oc1rJDaxwnEtrcTBlzLcbSknzExRyBDGu+ITP73HPiFlPDMa&#10;mMaVKMoqydo6R1lKS35uabjom5WVvd95fzJ4icS1KKp0mnUUXb3U5Nyl8MIpaaxje7aUbu+qUXwH&#10;wx/Zg8Z/HDw5rWu2VrPoPhux0+Z11V7MNd6hsRmZoVmBWKHjaHdWaX5yixqI5pf0b+A37M3gD9nz&#10;wLb+GvCGjLbwQqS7SM0kk0jEs8ju5LO7MSzOxLOxLMSxJrm9U+O37I3hL4R69p3/AAuDw7HL/Yt1&#10;Alut1829omUL06knH1rcvf22/wBlS8uls1+OuhfNkxxi4Ys3IHHHPUfmK/ye8XvpI8ReI2dVcvyu&#10;c4YOm2pzaac0rNqPRR20V72Tk21c48FwVmjyuljc6p2lN81KgrtR0VpVG9Zz31aSV2opJ2LuveE7&#10;W/1m91uKORZr6xhs5iGODHE0zJ+OZ3/T8fOtf+DHhy6uG0nUtPeS3n/1vlyNHlTwcuhDdPfmvXNG&#10;+Jvw28Sad/a2hXWoX1qW4urHw/ezR+/zJCR+tRarr3gu3nE8llrp7t/xSWonA/78VpwX4+ZXw2ll&#10;1nGEk0kr6y82up+d8SeD/FuYTePouXNdXeqsulttjzG/+DOj6l4b32jwpNJHujuIY9qnI4xyfzzX&#10;kPwj+HnjC0+Paz6nb+ZZ2NrcwxyeWCrJI0LE5PvCPzr1mw1b/hMPg/4b0TS7nxFaXUOm2sGqSR+E&#10;9QZlmiQRzwtiDh1kVkZeoZSDjmuy0a80u2SPRfDej30uoLGGkfWtIvbCMoByRLJbbWfJX5OpBJ6A&#10;1+85f41YDA8L2xVb2tbEXUaevNTs9JOW2vRHwlPg3iXD5hicNSo2pRjJSnKNktNWm0t02t/Uj1qa&#10;08PaY06wBdv8I4/z/WvC/F2sWa/E24umtQ8ms+H1RY+MobS4kI45yH+2+23yv4t3Hr2vQ/GnUi8T&#10;/DjwtJHnC7vGVzkj6DT+PzNYfhf4Y+KLz4jWWoeLfB+k2kMWk3ip9i1yW8LMZbU/de2iCgbeoJ+l&#10;erwzxlw3luD+tYuT9re+/wB61+fc+TjkuZUcbOEKSlHleicOiutE7/Ek/kcb8Ovhxq3iLUftUlj5&#10;catlmZcZx68f596+rv8Agjh8P4fh54r+OWmw3Qm87xNoLSSY2lmj0K0gyVydvEQ4/nnNYmi+HLOy&#10;tsRwquF+7txWv/wSAS4T43/tPrM9wy/8LG0bDXDJx/xILIbV29FChSM84IJyxYn5HiDxOp8d4ivh&#10;qCtTpWa13u0j+kfo98PZllviJhcXimlzwq+6l05HZX/E+5JsmP8AWv55v28PAUetftq/FrUGt1bz&#10;PiHq/O1OcXcg+vav6GZfuHivxR/aT8CTa1+0n8StTSP5ZPiJrvr21GcentX83eNmZPLeF6FS9r1o&#10;r74VH+h/sv8ARczZZPx1i6z64aS/8q0n+h+qHxN/ZA+GPxtvG8Q+Itd8WWlxfeCX8L31vp/iq6Wz&#10;m0ma4inuYTZyM9ssswQwvdLEtz5b4WVWjheLS+BH7LHgb9nu10XS/BGt6tJp/h3wyvh/Q9N1CSCR&#10;LLTkdPIhWQQrM/lQw21urO7Fo7dGkMkzyzSa0/x0+Fuga4PBFx4riuNYg8LnXZ9L06GW6uI9PWUQ&#10;CYxwo7DzJS0cS43zNFKIw/lSbI/hX+0p8IPjWdFk+GXiC61S38ReFYPEejX6aNdx21zp0yxNHIJp&#10;IljV2SeFxCzCXZIr7NpzX7DH4UfzSd5RRRTAKKKKACiiigAooooAKKKKACiiigAr8yv+Do/9nr4m&#10;/tYfso/BX9nD4OaQb3xJ4y/aM0fTNLjaORo4Wk0nWN9xN5SO6QQpvmlkCt5cUcjkYU1+mtYfijw1&#10;4I1jWtH8Q+LdG0u4ufD9xLf6Ne6hBGz6bcNC9s1xCzj91IYLieEupDeXPImdrsD6mS5pUyXM6eNp&#10;q8oXaXS9mlfyu9TOpD2kHHublc/p/gdrT4l6x8QZdYkkXU9D0/Tl0/y8JD9mmvZTKDnkv9rCkYGB&#10;CvJzxHrvxi+EfhfS5tc8TfFPw3p1lbrunvL7XLeGKMerO7gAfU1yMP7bn7F8kvlRftefC9mZsKq+&#10;PtOJJ/7/AFeWaHlf7V//AARV/wCCZX7b3xXf45ftM/swWuv+LJrGKzutatfEWpabJdxxZEZmFjcw&#10;rM6qdgkcM+xI03FY0VXW3/BE7/gk5baPpuhJ+wH8M2g0nTYbG1eTw3E8zxRLtVppiDJczEctPMzy&#10;yHl3Y819JeG/GPhHxlpcet+EPFOm6rZSHEd5pt9HPE59A6Eg/nWkGB6GvVjnudwowpRxVRRhpFKc&#10;rRXZK9l8jP2dO9+VfccT4G+FHw2+A3hTwp8Jfgz4H0zwz4Z026a203QdFs0t7W2i8ieQqkaAAZfL&#10;k9WZmYkkkntse1c3401mPTvE/hGzcbvt/iCWCP2Yadey/wAojW1q+o3emadJe2eh3WoSRrlbOzaI&#10;SSewMron5sK8yUpTk5Sd29W31ZoR+IdLutV0uWDTb0Wt1t3WtwwYqsg5QuEZWdNwG5Ay7lypIBNZ&#10;fgn4iaT42triS10++ge11K9sZVuLF1TzLW5kt5CsmNjKXiZlOQSpGQpyo5eD48fEa6gjurX9kD4i&#10;yxyqGjkj1Lw5hlIyD82rg9PUZrY+D+iayPh1La+L/Dd1pNxqOs6reyabcXUZuLaO5v57iNWe3kdB&#10;IEkXJjkYBujHGakDsHwqMwHav48/+C0P/BQbxP8A8FH/ANvHxV8WbzVtJvPC/h2+uvDfw6uNH0+e&#10;2iuPD9tqF09lcSJOxfz5Um812YISXwEQKEX+uj4eeIZ7+11PwrqK3hu/Dt8um3F9fSQs18fs0EyX&#10;H7oKAXSdNy7I9sm8KpQI7/z0/wDBSz/g1V/aM8CftOWd/wDsB2Om6t8KfF2u2sEQ8ReIo4JPBEtz&#10;dQQCG5aZjNeWivODHLCs9wI43SRHdFluP1nwjzbh3J84r1szmoT5LQctI9edX6NqyXfVb2T4cfTr&#10;VKaUO+p8j/8ABAlFb/gsL8CcqP8Akapu3/Tjc1+yH/Bdv/gkV8bv+Co1jqHin9l3xBoa+Kvhb421&#10;OW68M61dPb/24Lzw5oD7YLjDRx3INjbRJHII4W88u80Xlnf8y/8ABF7/AIIMf8FRP2Gv+Cn3h/45&#10;fFb4X+DbTwj4OXU4brxNP4mguodUhlgktM6fFCxuVlkSbzENzFAojDh9r4jb9xfhZ4Z8QeG/HvxI&#10;1PV9NMdvrnjO3vtLmWVW86BdE0u2L4Byv723mXDYPyZxggn2/EnjunHjzCZzkdWEpUqSSkrTjeTn&#10;dSXnGVmt1fdPbPB4X/ZZU6qer9Ox/If+2P8A8Erf2+f+CfvhjQ/Gf7W/7PF74V0fxDfPZaXqsOsW&#10;Oo2z3KJ5nkSS2M8yQyMm5kSUq0ixSlAwikK+KaRYLcX1vajAaY7Y9zdTkf4j25Ff1Nf8HNPhfw34&#10;k/4IzfFLWNe8OWl1daHf+H73Rbm8tUkewuW1yxtmmhJBMchguJ4iy4JSaRc7XYH+ZX4CyeHbH4lW&#10;Wp+Jbu3Fv5IWGO4j4Em9SCCe5HGMZJAwex/rTwU49x3GXB9fN8XQpxrUaypu2kElyS57Sk3opJNX&#10;d3Z7bfL5/H+zacpU05Wi2kt2+x9Gfsvfstal4imXw1bWrDVNSstuoXVuzD+zLCRiGkDZwkrAFUxk&#10;s6hiHWI1+jWjWMfgTSoLiS18iGzjDszJsUKgyT6YAGSeg5NfP37LH7QHwu+FGlyaLrukahHdahrV&#10;1PFqENhNfx3W98xSySQIxiRIfKixOE2CEIpZFR2+i/gh8a/2d/izcrr134207xNNbM01ut1HYzrp&#10;civlwjQwpswwAy5JYQggnDMfh+MOJMwqZjOpVoOUpfZ2kktk1o3J3bk7at6aWP8APzxQzLibOs0l&#10;VxNCf1ak3aSTfNfdppOKjokk3ols5XR0XwNg8Ra3onh9LHRZrXytPtxLJJkbMIoI6DB4wfevpTww&#10;FiiWG6UNXjep/Hjwnp11Dpvhi3W4Ytt/dLwD6cd69Y+HEOq+II4bm7smhLqCyHtX8n+OX1ytwt9e&#10;zCCw1CMXa7XO7fO58FwTLE1OKoKlSk6lSVktbWb1vfX5tJGj4ztYP+E8+GMcEe3zPG86vtUcj+wt&#10;WOPzArvLf4d6db67qHiJ2zdXywxmRmPyQxKdkf0DPK31kaua8baO1l47+FquvC+OLgk/9wHVq7Dx&#10;D4y13TtTh0/RvhN4g1iGSPdJqGm3WnrDExJ+RhcXUUhYYz8qFcMOScgf4z8XcbYmlxJzYOtZODfM&#10;5Jf8vJK920umx/qLwrwPDEcML6zSWlk1a2ujMfW9Fgg1jQ43dtraq4ZY5GUMPslwcMARuGcNg5GQ&#10;DjIFW9R8KR3UTJCRtPFWde0XU9abRNSsLYWz2epPcX1rcyKZFjNpcRhf3ZZS3mSJnBxgHnOAXeAJ&#10;21rw/aeLZGZrS+to7m1DcExuodSR9DXZguNMwjl8s0o4tc1NpKF03OTba5Un5bnmZjwXh/rVPLa+&#10;EfLOLblayhHrzO3bY+R/hF/wTC+C+tftKah+2av9o/2lJrepWv8AYzND9hiubS6ax+0ooj81XKWi&#10;jb5nljJIQE5r6a1rSotHu4bRoZt0kbNH5Nu7/KpUHO0HAG5evrWV+zqL1tF1y5/4TDVJobrxt4m8&#10;uzmjtfKtf+J3e/6srCHOOfvs/XnPGO01OBYNfsRNdtOy6XdbpJVUFiHt+TtAGfoK/Qs98ePFbijO&#10;8Ph+JMQ60aEJQpQ192GrVly2u7a+Z5X/ABDHg2ng6s8vqym1FR5pSbajDaEb3tGLbsjmvsFxK375&#10;/l7V5nf/AA28EeLP2i/En/CU+FNN1Jo/BOheUb6xSYoDeavnG8HGcfpXoXibxrovhhZtQ8Ra3aaf&#10;Zxf6y6vLlYo0+rMQBXjek/tO/s2p+0J4l1C5/aE8ERxN4R0ONJJPFtkFZ1utWLKD5uCwDoSOoDLn&#10;qK/UsFPOqPJWneCcbpJafOyPxfEYXL6yq06NOUmnZt37o9En/Z5+C62TNH8IvC+4c5Og2/8A8RXc&#10;f8EY/Ddj4E8DfHX4eWV9PdNpf7RWs3VxczQqgaTU9M0rWdigMcrGNSEOTgsYicDOKy9J+K/wy8Te&#10;Hf7Q8N/EDQ9Rt5A4S4sdWhmjYqSGAZWIJBBB54Ix2rsv+CWMfhjb8eb7w7rTXk118bo5NVj8shba&#10;4HhLw2iopxhwYEgk3AkZlIzkED9C8Gc5zTMqmNhi09GrX+Z+m8B5Zh8t4vhGktJUJvZ6SUqaV/lK&#10;S/pH1VN938a/Jj9gP4fNDoHwR1go2Ft/DMv3D6Wx9a/Wab7ucV+ff7H/AIduvDX7N/wq8Z6R4Tvt&#10;cvLDwboN7a6LpUlut1qEiWsDrbwm5eGESSEBFMsscYZgXdFyw+V+kdmX9n4/h1L7eKt+NM/sLw9z&#10;f+y8PmMb/wASnb8Jf5n294m+Cvwf8d61N4l8a/Cvw5q2oXGkvpVxfanodvcTTWDCUNaM8iFmhImm&#10;BjJ2nzXyPmObngv4YfDf4cCRPh74B0XQlktLW1kTR9Lhtg8FtEIbeI+WoykUQEca9EQBVAHFeXeP&#10;P2pfiP4R8U614Z0P9l3xtq0ekeEY9Sj1C30yb7PPqLqzrpoeOKQSOsaNI8tv56Ljyl33DxQSdN8F&#10;/jJ44+Jvi7VtF1z4Raxoek2PhvRtQstc1W2uLf7bd3gunnsliuLeFwbaKO0dnIzm88t1ilgmjX+o&#10;D81PSKKKKACiiigAooooAKKKKACiiigAooooA/MH4MfCPxV4t/4On/i/8XbK3kGi+D/gbpcGpXQt&#10;XaMXN7FaJBCXA2IzLDcOAxBYQPtBAYr+nrfdPFeLfA60+Hfhr48/Hbx3fw6Np+rah8QtNsLzWJli&#10;iuLq2t/DWjyQwPKcM8cb3VwyISQjTyEAF2z3HjH9or9n34fxRyePfjp4N0VZuITrHie0thJ9PMkG&#10;fwr0syzKeZSpXVlTpwpr0itX822/TQiEeW/m2zptJ0ex0m1a2s4FjWS4lmdYxgF5JGkc/izMT7mv&#10;HF/4JrfsCx/HQ/tMx/sh+AV8fHWjrH/CVL4atxd/2iW3G83bf9fv/eebjf5nz53/ADVf+D/7bH7L&#10;nj7wZ4fkT9qD4d3Wsaho9rNc2Nr41sHl854lZl2CXdncTxjNeuQXVtdRrNbXEciMoZWjcEEHoRjt&#10;XHRxGIw/N7KbjzKzs2rrs7bry2KcVLcPssHQx5/3q4nw9qF5L+0h4s0F5v8ARbXwT4fnhj/uyS3e&#10;sq5/ERJ/3zXdblxndXH6F4Y1S1+O3ibxxLH/AKHqHhXRbC3Yd5La51SRx/3zdR/n3rHfcZ1+0elc&#10;94ss28OT3HxD0fT7d7iK2jTWB9lLTXNlEzPtUxRvK7xCSZ4ogCrNI6YUy+Ymb8a/jJ/wpXw3beJp&#10;/ht4g8RRXWr2GmpD4fexEiz3l5DZwA/a7mBcGWdMkMcDJ7YqnpXxi+IWqapb6ZffspeP9OguLhIp&#10;tQvNQ8PtDbKzAGVxDqryFVB3EIjMQPlVjgEA5/4Kft/fsPftG+LF8AfAf9rr4a+MNekSZ49D8O+N&#10;bG8vJEi/1jrBFK0jIBzvClcc5xX8/H/B4H4T8MeG/wDgqH4b1LQPD1lZ3OvfBnS77W7m1tUjk1C6&#10;XUtUtlnmZQDLIIIIIQ7ZYRwRpnaigfav/BzN/wAEw/hz4F+Ajf8ABUb9kLw/B8N/id4C1yG58Zaz&#10;4PuJNLk1myvrh4ZLoraR/vNRW7u4ma5LRM8Mtx50kpSBU+J/2nL74D/8Fy/2Jof239c/ar0nwb+0&#10;j8DPhVLpXjL4a+J7qKO38X6ZpslzfLe6cxYztPJDPcFuJQbgJCywIy3Mv7h4c4HL8szChnlCc3Ql&#10;zUZpxu6dSSVubl3g7r3rJK65rX083FSnODpvfdea/wAz8sUiAkVnH8J/pX6h/wDBp9+1t41+B3/B&#10;R8fs1adZ/bPDvxk0O7tdUt98afZb3TLO61C1vNxiaR9scd5B5SvGrfbfMbcYUU/l15x85Rt7H+lf&#10;ov8A8Gyf7a/hz9kj/gpXo/g7xtYQNo3xa08+D/7Q+yhprDUJ54pLFkZYXlKy3MUdsyB44v8ASEml&#10;bFuuP6G44wWHzDgnMaNGiqslTk1HZ3SUuZbtuLXMl1aS0ueTh5OOIg27al7/AIODv2CP24/Af7Y3&#10;jT9sn4jfB7XtR+H/AInj0uW38fWMYu7OHy9N060ZLsxFjYHz3WBFuBEJGUrF5gXI/O60h818V/cR&#10;4D8U6L498BaJ4z8OtJcabq2k299ps5jZPNhliV0YqwDLlWHDAEZ5Ar+ZP/g5w/Zs8Lfs9f8ABV/W&#10;tb8JnT7ey+JXhTT/ABc2l6fo6WkdjcSNNY3CnYxE0k09jLdvMVUs9424MQXfxfo8eJX+smaYbhfH&#10;UIwcKa5Kkb2kqajFRcbO0uXXm5km1ZJNmubYP2NOVeL66r1PhH4b/DzW/H+u/wBmeH4BNtl2yKfl&#10;BO0Y3Ng4Xr0BJK44wQfor4Y/szaJ4dhjJim1O90+RoriPSLGa9+xTlQzCUQq/lSFHHMmG2ucEb2z&#10;V/ZU1LwXe+EtVttLlkkuLe/i+12un3SW11LGvlmeGKRyBHJIqyIrlkyTxJEf3qfb3gj49fArQNJ0&#10;/wAGaVpeteHxDZqfs+m+CZ547SLy2xEkkMEtqGVmXhWdTtIGciv2bi7jDF5ZiZRw8Iygm2pOLcH7&#10;/wAMLy5bpwi5e98S5uRN3P5l8Q+NeIMHiHhcFhqkktGo6Sskm5StGUrO7StG2/vPY+f/AAL4E06D&#10;Vlu9OeG+8nUlt7jyZAxgmjZXaNwCWV1xllPK4O4DHH1B/wAE/vCNxdeLJ7/4e6hq03hS3tLb7DdX&#10;V49zZvKdxJtJpmaSRQnlB9rNADtWMiRbgDSuPiZ/wT90/wAT6d4r8bfDmHWfEC3RWx1i8+H1xeXM&#10;M3mblH2hLQqgQsqhgVVOF3AgirXhL9r74gan8Q9H8M6D8LbfTrfXNU+z2lj/AGoJL5IvJMjNJHHE&#10;YQUZSHC3DRheUkd2SF/xniDirNuKaM5OjGLhG3Pq1aWlm1flTv8ADrzaWbsfz5xJnHEWfZXXoQwV&#10;SmpR951pKCtFuTcFK3tGkn7yUeVN3Wp90eD7qLalu/zMK7TStOWe/uAq4xaQ/wDoctcL8IfDWs3N&#10;pDcaqv73bl+O9esaDYLFqlwj9PscHy+nzy1/iT9JziDLeH+JMRRwNdTnH4rO6vzR2sf0l9HXIcxz&#10;nIIVMZS5YtWjdbq29zz/AOHGm3U/wx8O6rdXMs1xcaFZyTXE0jO8jtChLMSSSST1PU1v6NZaTp9x&#10;NqX2QfaLiCOKST+8iFyo/AyP+dYHwg8S+JdS+HPhvSJvgx4ltIE0KzVdSuLrTDDKohUbwEvGkwcA&#10;jKBsHkA5A6/+yprG/mnuggsZI7eOHk7lmaRlbPGADuiwc9Qc44z+Ry40w+ZZdOhjal2n0nG9k9rp&#10;u+nTyP1qfBOMy7NpVMJBK6fS+rfaxT17RNH1Xw3d3eqWEVxDBH5/kzJuUvGfMVsHuGUMD1BAI5Fe&#10;RfDf9k34I/BX4o6t8QfBHhiS11bWri7lvLhr6eZd1zcfabgxpI7JD5k37x/LC72C7s7Vx7B4tvJ5&#10;tA1rQtLlNtbrolyG1KHazwyGJgHUMGUlTgjcrDI5BGRVy38OQw6WhuvE19fzRybmvLqG2Ejj+4RH&#10;Cq4+ig+9a8FeMmb5Fh8XhqMqv1TEt03FOyekXHm0enW17m/GXhNTq0cLOrUp08RFKcld6x0umk12&#10;0TTRxXgm5sLC0ubT7PMsy6pfFt9u4Xm7lIw2MEHPrVnW7pZUzntVjV4tl0wghO3czfKOpJJJ4Hrk&#10;/jXP+LPHvwv8D2qyfEP4iaHofmfcOsatDbZ+nmMua/c8pp4bC1KeaYnmk5fN+S22Pw/Oo4rGVauX&#10;4WnaK26J+e3U5PVPhN8Mtb1CbUtW+H2iXVxNcM808+kxO8jE8kllyTnv61wv7SHws+HHgH4Na58U&#10;dB+GGm/bPB1jJ4itbfTNPggnupbBTdpAsgX5N7RBM8/e6V3WlftBfs2apqiaTp37Qfge4nmmZbeG&#10;HxZZu8h3HAUCQk/hWp8T9W+GF58PNYsfE3ivS10ubSbldSka+QqtsYm8xjz0CZJr9wwvGsIY7C4a&#10;hf3mtLdD8qocJ5jRxVTFVou0Zeeuuq+7Q+sP+CfjK37BfwRZDlT8IfDWD/3C7aj9uvSTrf7MHiTT&#10;B/y0k0/t6X9uab/wTzGP2A/gaP8Aqj/hn/01W1dJ+0hpq6t8IdW09h/rZLQY+l1Ef6V9Fx7U9hwL&#10;mtT+XDV391KZ/pNkVb6rnWFq/wAtSD+6SZ8gf8E9PBzeHP2wI7hkP7z4bayvzLj/AJiGkH1NfY3/&#10;AAzh+z+2pXmtH4JeEvtmpeIIte1C6/4Ry18y51WNSsd+7eXlrlVZlWY/vACQGFfPXwJ0/UPBf7WX&#10;hmDSvCV/qCap4P1y2vLyzkthHpkSy6dN9onEskbtGXiSACFZZPMuIyUEYlkj29I/bf8A2h/EHw+8&#10;R+J7P9hvxtb65pfxNXw94f8ADd5b3kDa9ozXflx62k0tgEt1MCzTNDMUEfkqjzIZ4Gl/Nvo34z+0&#10;PCbB1+8634VZH0XiHmH9qcU1cR3UPwikfS+k6Tpeg6Xb6JomnQWdnZwrDa2trCsccMajCoiqAFUA&#10;AAAAACrFZfgvxBc+KvDNr4hutEvNPN1veO1v7doZhHvYI7RuA8e9Ar7HVZFDbXVHDKNSv3U+JCii&#10;igAooooAKKKKACiiigAooooAbL/qzX53/wDBrB8NPBfgT/gi98O/FHhbRPst/wCNNa17WfEk/wBo&#10;kf7Zepqc+npLhmIjxa2NrHtQKv7rcQWZ2b9EJUSSMo44rx/9i/XvAfhH9jn4S+H21vSdNW3+GOgp&#10;HYtdRQiJRp0GFCZG0D0xgV3UcdKjl1XCJfxJQk3fpBT0a63c0/JxRLjeal2v+Nj0zxlqLaZpEcy2&#10;8cgm1G0tnWRcjbNcRwsfqBITWrtGNteL/Hn9rr9l/wAJ6XDomsftL/D+w1C38UaKtzZXnjKximiX&#10;+0rUvuRpQy4TLHI4HJ4rt/An7Rn7PnxSv/7K+GXx28G+IrrGfs+g+KLS8kx/uxSMa4SjsDEjfeFN&#10;aCI8lfxp+9Mbtw/Oh2AByaXKgMrwr4U0bwvpkmnaTbCOOXUby8cHBzNcXMs8p/GSVz+NaRt4f7g/&#10;75FJbM3kqcZzk8e5rkPGXxU8XeF9aXR9G/Z98YeIlZGdbvR7zR0jIBAJ/wBK1CFv4h/DTXu7AeQ/&#10;tAft+/sgfsAfF3w98J/2l/2gNP8ACqfET+0tT8PnxEHSC0aARPMnnpD5cUUjvLIDcSBvNdo0LK0c&#10;cXpnwM/aw/Ze/altr+b9m79ofwR4+XS44G1b/hDfFFpqLaeJg5h89YJGaAv5Um0OFJMb4HynHnX7&#10;UP7NHwr/AOCmXwV1r9l39rH9lLxZpPh3ULU3NjrmrXmjG40rUE+SG6sZbS9ungu4xI7KxjMbJ5sU&#10;oeOV4pPxe/Yw/wCDbn/goF8A/wDgp7J8PPFfxA8RaD8INJzNqvxZ8A+IJdKk8UaO0qmGxhEEpmt5&#10;5ZUiE8DtiBYZJFklC27zfZZLk/C+bZRWniMW6GIpJytJJxmr/Y+FuVtOS7bfvK6ulz1KleFRJRun&#10;+Hqfn/8A8Ffvhf8ACL4M/wDBTf42/DT4FGxTwvpvj28Gn2elm3+zae8hEk9jEtuqxxR287y26xAA&#10;xLCI2yyMT+5H/BoF8BZvh9/wTq8SfGnVvDNjb3HxD+IFzNp+px2W25u9Pso0tY1klKAyIlyL7YoZ&#10;kQvJghmkA6rxV/waX/8ABJrxT8U7X4jaNa/ELQ9Ht7q1lbwLpHjLzNJuI4theGSS5hmvtkwUhyl0&#10;rgOfLaIhSv6ReCPDnhPwT4ftfAPgTw7ZaPo3h+1g07S9J0yzW3tbG3jiQRQQxIAkcSR7FVVAVQAo&#10;AAxX2XG3iJl+ecK4fKcFzyaUPaTmlFvkXZOV3KXvN30tbW91z4bCyp13Ul8rGhqKSm0CQHnzY88f&#10;w7xkflmrBAPUVX1K/g061+0XJIVpI4lwpOWdwijj/aYc9upqQTMesD/pX42egeFf8FJP29fhx/wT&#10;d/ZQ179p34i6f/ajWLR2fh/w3DqENtca3qUzbYbWJpT6b5ZCqyOkEM0ixyeXsP8AMN8Zfip8fv8A&#10;gpt8etU/aQ/ae1m41zVNakSy0zQ9LjZbe1tdz+RpljCz/uoE3OQC3UyzzSFmmmP7zf8ABzl+z0Pj&#10;1/wSz1zxCfFtro7fDbxDZ+LY1vhiO+MaS2Rtt+fkdkvnKcHfIsacb9y/iz/wT51bw/F4j8HQanpf&#10;2hr7VZ7TTx5KEW84sLmbzyWI2/u4Z4xt5PnHsTX9tfR9wvDuSeF+YcQUKcamOnUdCcpxv7OnL2do&#10;xT0tJS5pW+L4ZP3Vb8k8Vs+zLI8nnWw9/djKWjtfljKT16PS3lutT6O/ZY/ZouvhNoH9seI7aOC4&#10;ureKNbS3kZoLKGNfkhTorMCzs0m0MxYA/KiKv0l8KfBui+Jrh4Y4dx4EkgU8L2B7E8Hr0x2zXWWv&#10;w703WbiGbVdR1CDS5NJEP2GG3iW3mdhIGkacIZYnAaPb+8jHycBuRXdfDLwV8PvDH/FLeETp9rIg&#10;b/iW28qLJGEEZb92DlQFmhJ44Esecbhn824z8YMpy3BV/aSkqqb3tq7u8n89ei6JJbf5zYqpxDxl&#10;iniZpudW2sfhjFW0vvdLTS/nK+/Q+CPC9p4a0NbLT7dUUL6dfWtzR9FuL64yyHn72c1p6DopUBXX&#10;cPSut0jRoItrpCOvpX+ZniV40fUcXi6sHz1arfv328j+kOAfCqrmNHDRqtqELXj3d9WcF8VNEOj+&#10;ELTyUZf+J1pUX7uRl4a/t1IyDnGCQR0IJByCRWjp2nRQxLAIxtTH6dK0/wBoWSXR/houqWXh271W&#10;aLX9HaPTrFoVmmP9p2w2qZpI4we/zOBx64Bw/DWu614iaT+1PhzrWgsvO3VJrJ93OMf6NcS1+R8G&#10;8eYziPJ6sK87JVJatrfTW17tan61xfwNQyPMqVWjFO8dtjc0bS9K0zS/7P0m1C+ZLJNJtUDMkjtI&#10;7cdyzMT6k1z/AI1+EUfiu/t9Xuj5bQQyJ5qHa4VmjYruHOCUGR0O0egrZ0A6kNTdJIcxquQwJ/qK&#10;f4rsvEXiaOOy0vxPf6PHb3AeSbT44GaYAEeW3nxSDac54AbIGCBkH0cDmvEXBnFCq5RioRlFc7qN&#10;qVk1olo7vsjz8VlmS8U5M4Zph5NO8VBJq9ura6eZ5j+1fp0mm/sefFGxj3O3/Ct9cVVAySTYTiu6&#10;E1rqY3wGVV9JoHjP5MAar+L7GG40HUNO1K7kurebT5IZraaKNklUqQcgLzkHBGcY7UfbEtp9ryH6&#10;mvvMnwua5nz41ybm25aK127Nt6erPjc0xGXYPC08DGN4Rdt/hSsrdbhqXhuwvbaWz1K0hnt54mSa&#10;GZAyOhGCrA8EEHkHjFZOm/Av4JP80/wm8MOf9vQbc4/8cqj4k/aC+B3he/bSvE/xo8J6ZdR8Nb6h&#10;4ktYZFOOhV5Af0qx4A+PHwL8ZXclj4X+NXhPVJ4xuaHTfEdtOy+5COTit84rZlUyOp9YqNNNaLf8&#10;DPK8JRo5lT+q0Gk29WtOnkjF+GPgPw98Gv8Ago18Ldf+H3g/T7ePxtcTaHfW+n2cdrHZQ2ml6vem&#10;ciNf3rSO0Me3C7QmctnC/o9X582XiTw3L+3X+z+LfVbe4Nz4u1i2t2hnVgJv+Ee1OQKcHqUilx67&#10;T6V+g1fu3h7WqVuD8K5t6Rtrvuf0R4YUXRyXEXVm68++vuwV9fJW+R8k/wDBTPwufEl94NQKxMMe&#10;oHhc9Tb+4qj/AMEhdEXS/B/xq0eZPlT4zKCGX18LeHj0OfWvVP2sfC6eIL7RGkXIhiuAv4lPY+le&#10;RfsI+NPEHw81n9o7StO+FWvXsem/FzTH029t1jlt9TubnwroKm3QW5luIvJKRtNLLAkapcIyNLtl&#10;WP8AFuFsx9r9KDO8Hf4cJB/+S4T/ADP6SzLNvbeGeDy+/wAFVv8AGq//AG4+m9O/Z2+A2kWOj6Xp&#10;PwZ8K2tr4ea2OgWsHh21WPTDbu725twI/wByYnklZCmNhlcrgsa7KvnPwp+2f8avE83w3mj/AGM/&#10;HVnZ+MNSe18VXGr6fdW7eF08ucRTvEbTzJkluYTAu9YPLRkuJ/IikjaT6Mr+nT81CiiigAooooAK&#10;KKKACiiigAooooAK+F/+DlDSdV17/gi/8X9D0LTZry+vLrwvBZ2ltCZJJ5X8T6UqIqKCWYsQAoBJ&#10;JwK+6KzvE2jaJrmnJaa/plrd28d5b3Aju4VdVkimSWOTDDAZJER1bqrIrDBANduW4x5dmVHFqN/Z&#10;zjO21+WSla/S9iZx54OPcwvgB8H/AA1+z18B/BPwB8F3l/caP4H8I6b4f0m41WWOS6ltbK1jtomm&#10;aNERpCkaliqqpbOFAwBJq3iC9tvjZoHhRFj+z3vhfV7yRtp3B4LjTUUDnGMXD54z05HOb138Sfhx&#10;plvJPf8Aj/RLeOBSZpJtUhRYwOpJLcAe9ea3P7Wn7Dl7410/x+/7YHwx+0WOk3VjbY+IGnbGjuZL&#10;aR/+W3XNtHj2NctSpOtUc5u7bu33b3KPZSik7sUnlrnOKxfA/wAT/hr8TdPbVvht8Q9D8Q2qthrr&#10;Q9Whu4wfTdEzCtzcucZqAIb2yt723ktZ1ysqFGHsRThbRZ3FRu7ttHNVde1u20Kyjvbj7r3tvbj/&#10;AHppkiX9XFWrieSGB5Y7WSZlUlYo8bn9huIGfqQKNtgPx3/4PIrz4G237GPw30/xJp+lyfEC4+IJ&#10;PhKZoU+3RactpL/aBRshvILmxDqMqZDASMhSvOf8EeP+DnL9jDwD+xf4V/Z4/bcvLrwD4g+Gehad&#10;4a0fUNL0G+1Kz1/Tra3WG3uALdJZILhI4kSZHARnKyRtiRoYPrX/AIKqf8Ey/hV/wVY1jwaf2gfg&#10;X8e7JPAK6imizfD/AMSeEbWO5F4bYymX7ddSscfZY9uAmNzZ3ZGPgf8AaV/4NHNMvfgd4i8e/sZa&#10;98QtN8aaRcSyaJ4D+LWqaLct4ggWC3IRLvTWSCymLm6CGVnR2WFX+zqXmr9eyHMOAcy4XwuS5xVq&#10;QqKpKXOl7sHJuyUtUotKPNeNk23pucNSOKhWdSmk9Nj3z/guJ/wUV/4JYft0/wDBHbxhqPw2/aS+&#10;HvirXriWxvPAug3V4kOvWmoR6nFDJKlhMFvbZxD9qUuY1DwyOwLRyBm/m5Izwa+uv+Cd/wDwSC+P&#10;f7Zn/BQmT9gj4paVrXwz1Dw9pt1qvxAuNa0Vftmg2EUSFHNrPNA0vnS3FlEhQt8l2k4V41Yn9D/i&#10;R/wZi+M7P4i+FofhH+2VpmoeEbi4YeNrjxF4fltNSsIQy4axjhaWK7d1LgrK8AQopDSByE/T8mzT&#10;gvw4ozyqpjZS9p+9XMnJJSVklKEeXVRutr3TtZo4akMRjJc6jtoeYf8ABn1+1h4f+E/7aPjb9lLX&#10;VtoT8W/DcF1o1zJbzNLJqWkfaJltU2AoitZ3N/MzybRm1RAdzhW/oyhMX/CT3IA+f7Db7jnqN82P&#10;61+O37J//Bsx8ev+Cd3/AAUF+Ef7W37LH7SHhHxfo3hfWZf+Eys/H2mXWn3MdhcRPZ3ZsltPOW4m&#10;azubkxiV4UjmjiLGRGZV/YcxzWviK41GSL9zJZQRq+4csry5H/j6/XNfifiXmeR51xEsxyypzwqQ&#10;jzaNNSjeFmpJNe7GPk9z0sHTqU6PJNbGhI4Qbhj3r85/+Crv/Bwx+zn+w9o2r/Cr9njXtC+Ifxet&#10;blrNtFhmefTdDmV5EmN/NCwHmRPEyParIsoYru8tcsPnX/g6x/4KR/FX4JR/D39lX9mz4/t4evdV&#10;+16r8QLbw1qTQ6rbRxG3NhG80TB4I5N877OGfykJ+Xhvwb05UljWBZVjZpY/3gzlRvGSMfxDqD6g&#10;dRxX7f4L+AuA4kyL/WnOm6tNJzpYWF4yq8kmlGpJpNRm4u0Y2bi0+dXseVmmbTw8nSpKz6vt6eh9&#10;U33hz4oftn/HO9+P37RWoXvjLxp4x1L7ddJ5aBpVQxx7sErHFBBGYkCAgKqoiKx2Kfd9G+A/xY0z&#10;TZJvEfwV0u4s4Y/3MeheJvOu5MkAYjure2iwAcnMwwAQMnAPlH7Kv7SGs+GtZspbKxW4vLGBvtWh&#10;qyRx6zakp88EjEeXPGfuq7BA0jI5AljuE/QL4CfEP4e/GLSIbvxKrzQ6zcfa9N0XWLWJVitwSyMk&#10;fko3KNGxWUuY2KqxDq1fs3GXEmZZNmE4YWk6NKFowjCMYpQhFRjF80W/cvyqKtyq1lytSl/D/irx&#10;PxVl+NVWvRVSmr63m2m23ZRhKKScUmm9Hr7104x8T+G/wc8V+NtMj8LeCvC+pWC31xcx3HiK7s/s&#10;32CLzSMQRyLuluGXBjO0wrhnZ2KLDL+ivwD+GcfhLw9p+gWVjDa29rCkccFvCEjjVQAFVVAAAAAA&#10;AwAKxPD914cks47nQo7aSJWBEluQRkgN29QQfoQe9ej+Cdae48tI4vxxX8G/SN4+4ozLg+rDC07X&#10;TUpSa0ST2XTdvq31eit+bcE5lgOKuMaH9oe5GnLmjBXblKTV3KTteyskkklrZXbb9A1rS7KfQoLG&#10;7g3Ri5t23bchWWZGX9QDVST4c6b/AG1BrhTdPDbyRQyBj9yRkZhjocmNOcZGPc1c826Wzi3N/wAv&#10;EJ/8iLUXjbxt4i8Iz276X8OtY8RRzlgw0eexTyMbcF/tVzD1ycbd33TkDjP+JtHOOKMjx1XC4Ovz&#10;e1dRvVWvZPd7bdz/AFAp5Pw5n2WUq+IoqDpRSu3utNl3Od+NlxqWkeFLGLTLua1ZvFWgwtJDIyM0&#10;cmrWkciHHVWRmUqeGViCCCRXS6rp9tIFEr/LXJfEDUbnxr4Zt4LrQbrTp01WyvVtb5oWdWt7uG4G&#10;TDI68mIdGNXvA/ixPFWjza3fQzReXeXNt5cygMWhneFiME/KWjJXuVIJAOQP0rA8O8QUuH8Pm8mo&#10;JSkrRacpSly6pK/bV9D83x2d5LVzSrlUFzu17v4YxXRv9Opz+keCZfDmveK9TutQeSPVddjurGNm&#10;OIIhYWkJRR2BkikbA4y5PUk1j+LtZ03TL/TbfV9QZW1C++z2cMcLu00ghllKgKCeEjkb0wpq5r7a&#10;vf8Ai6XV18V6hHaqojOlxpbm3LAf6zJiMu45AI8zb8owoyc+dfHCSaL4ifB2OS8mlLfEq6JZ9oyP&#10;+Eb1w7flA4H9Oc1/VXBOWZvlOCoV8TU9pOUVvq4+6tE+5/OXFWNynOMyrUaEeSMU9Fdc1otnpNjb&#10;W90F2IQuM/MpB/Ijis/xV4N8JeI9d0/TfEnhyx1CFbO6kjhvrVJlVt0A3AOCAcE89easXGsWelwS&#10;Xl/eRW8UKlpJZZAqoPUk9BXB337T37PFv4rtVvf2gPBMPl2dysnm+LLNdp3w4BzJ14PHsa+mzLB5&#10;pKsqjqNQXS/Wx85lNTBKEoU6Dc7PVLbTbY7KH4CfBSW3YP8ACLwuW253N4ftsn/xytj/AIJIt4a8&#10;K/tL/tMfCnSIvKubfXPC+utbxQCOGC1utI+xwRxgAAAHS5uB7HjOBB4M+LXwk8Y6Q2o+E/ih4d1S&#10;FWKNNp+tQTqrY+6SjkZ9qg/4JZaRqi/8FCf2ofFhspP7L1Twn8PU02+6xXDRDXxLsbo20soJHQ8d&#10;qvwvzLEVs8xlFtuNlv5M/avD/LfY8XYKrNWfs6v32W/ybPvaXmMivy18c+AW1n4qeOtUSNj5nxF8&#10;Rfwk5xq10PX2r9SphlK+H/DXgiLWNS8Vai6DdJ8RvFHJPprl8P7vtXyX0rsx/s3w/wAJU74qmv8A&#10;ylXf6H9weF+bf2NnlWte16TX/k0H+h9jXfgvwr4qsLVPFXhuw1HyYVCrfWcc2Pmjkx86njfFE/8A&#10;vRoeqiqfhn4I/B3wX4ni8a+D/hZ4d0rWIdJbS4dU03Q7eG4SxadrhrUSogcQmd2mMYO0yMXI3HNe&#10;f3v7THivQvBFvrN7+zT8SrXUl8PyanP4ZTQ4b68j23H2eO186wkubJ7iYkOkaXLbE+eYwRhnFj4C&#10;/tGfEr4r+IdE0Pxv+z5r/g+TUvA6a1qyata3u3TL/wA5IZdN85rOO3ldH80bhMHkWESxxNBJHO39&#10;Ox2PzX1PYKKKKYBRRRQAUUUUAFFFFABRRRQAUUUUAFQuiG+jkKLu8pxuxz1Wpqx/FPizTPCUlrda&#10;raalKlxIYU/s3R7m9ZWPILLbxuyLhTl2AUHAJBZQQDSvIbWa2ktrlIzHIpRlccMDxj8c4qSNQEH3&#10;T8vJA61y3jXxhpY0aFhFqUedWsBltHuV63kIxzH36Y75rpbS6juYFkiSXbj/AJbQsjfkwB/SgB0k&#10;aBQFQfeHb3qTA9Kw9R+Ifw/sJ2s9Q8b6RDNG2Hhm1KJWU+hBbINUZvjr8ErWdra6+MPhaKROGjk8&#10;QWysPwL0AcR8fPBXg2b9oD4H+OpvCOltrkHxCvreDWW0+M3ccLeGNc3RrNjeEOBlc4OBXsLdK848&#10;Q6h4N+MPjrwHqXgHx7ourf8ACJ+Kp9V1CLTdWgnZYW0jUbIEhHJ/1l5H2r0VvnRlVuvGfSgDkP2d&#10;9bvPEv7P/gXxHqBJuNQ8H6ZczFjkl5LWNj+prsa4GxPxE+F/g/TfC+geAvDsmnaWtnpmnq3ii4jb&#10;yd8cEZK/Y224BUkbmxjGT1rW/tX40hsf8IH4XK/3v+EtuR+n2D+tAHHeKvBnxA8a6d8S9J+EfjXT&#10;vC/iqTxJajRfEmp6LJqEVhIum6a29reK4tmnXAP7szKjE4cOhaN01XwD+0p4j+GWk+CvH/iXwdrO&#10;uQ+JtIvtW8S6DY3Wi28kFtq0d4/kWE0l+yOsEMUYV7l1lcu5MS4Stjwvpnxu0HxB4k1ibwb4VdNb&#10;1eO8hVfFlzujVbK2t8HNh1zATxxhh3zUlj8RPize+PNT8BJ8PfDouNN0mxv5JD4qn2MlzLdRqAfs&#10;WSQbV88AAMuCcnFc79nyaWvfZX++17eV7dbAaN38OfFt2v7n45+KrU9vIs9JO3/vuxan/DHTNa0R&#10;tb0bW/iDq3iSS11ZUW91iCzjljBtbd/LxaQQJtG/Iyhb5jliMAUfGvxE+IXw98Daz8QPFHgnRfsO&#10;h6XcaheLY+I5pJGihjaRgoe0QFtqnALAZ7itbwlpPizTdc1zUNYsNPjh1TVEuYfsuoSSsqi0t4Tu&#10;DRKAd0TcA4xg9SQJA8L/AOCwf7KXjn9t3/gm98U/2Z/hncKviLXtGt7nQ4WWP/TLuxvbe/itMySR&#10;pH572qweY7hYzLvOQpB/kR8QeH/FXgPxDfeDfGHhu60rWNJvJLXVNH1qzaGa1uIZAJbeaKRd0Uiu&#10;pVlZdyMORkYr+3nWNSt9JtVvLqN2VrmGAeXjO6WVY1PPYFwT7evSvOf2lvgf8Fvizoa6n+0F8JfD&#10;PjbwroGkX13c6F4n0O31GNp1MEiSxw3CNHvVIpgGOCN+AcM2P3jwh8banhnluKyvEYP6xhsRJSdp&#10;8k4tpRna8ZKV4xjZPls1e+rPLzDLVjpKSlZrTa6Z/IZ8P/jnqXgcxHQNZbT1jQD7PcRmazQAKMhA&#10;6sgAXAVHVRkkgnr7J8MPifb/ABKmt/DHjnwvour6atvPqLNrFvHJDaMCGuZSsqMAp8zexaRsErhQ&#10;FJWv/wAFS9e/Zy+On/BR7x1J+xl8MPD3hfwJpuqJo2mxeGIbS30u/NnH5E2oW62wEEdvK0bTCRfl&#10;MS+e7Dc+Pvz/AIJP/wDBKw6BZ6f8cPjpob+Y8kF5oXh+6tzE26MloLu7icblMZO+3t3wYWYzyqLh&#10;kis/6U8ZPFPw/wCBeB6Gf5ph/q9SrCNT2FR35VJKSi4fCubRWik1rLeyf4Fxpg8pwNT2FKPtMTUb&#10;jBR+Jy2vzLVJX1k7pLS2p6R/wT6/Zg8eeBfhnoOr+O/C2+fVtYvLi30+7m+znRrW4uZ7uKOVZBkG&#10;O3Ij8tAdkiqg/dBpY/vLwf4d0ay02OS0ZHUZG5P7wOGB9CCCCDyCCD0qvawah4cS20rw9plrcTSQ&#10;yO32m6aFAqFB1VH5Jcdu1cL8QdW8W/D3WfD13b/2Z4dh1bxA1vJb2viSKOxuZClxfStcefp7+XvE&#10;Nxl4tkkjyrubhWT/AJ+/HTx34s8ZM6lQhV9jhIXVOCkrckU97dWl2etz6Xw78L8p4a5s0xtNVMdW&#10;blOVtE5O/LFa2SvZdXu7ts7j4jeHdf1698N3vha+srO60bXXvFutQsXuYowbG7gJMaSRE5E+B84w&#10;SOvQ49l4u+IVhrV63jrxHod9YpBF9hbTNLms2D5k83esk82Rjy8EEfxZA4NZ/iD45RS2Emn2Go+E&#10;7ktEzz/2L4s+2TRoOM+WIFyNxUHJAG7vwD5rb+LfF+v+MrXRbLQ9Pnt57Sa4ea71iSAp5ckasu1L&#10;eTr5ykHOeGz2J/lSpl9fFc0ZJKKj15b6ScnaT1Wl9L99D+z+CeGpSyv69ilpe23TyR1Hj7UrvU/F&#10;nhPWG1d4bb/hIpN+08N/xLr0gfp/KvVPA+rwazZKbSVnjTiRpOcr3614nrfiPQvFN94T0jV3tNJv&#10;NO8RyjVNPk1KJ1tyNPvVV96kfu2yhVmCNiRAyRsSi+pDxh4X8F+G7ay8M6np+qXt3qFna/ZbXUo9&#10;wWa5jieTjcSI0dpCMciMjK5JGGIwOKrSw2GpqSltpslzy97mWj01ve1rO9jt4rzHA4PJ6jlZy2jF&#10;pduqMv4J2Dad4Z1ANCys3jLxFIqsuMq2tXjA/iCD9DVnx7qHgjRfHPhnXtcmZda1D7boGgt+8YSe&#10;dCL+eMhflGU0sPuYYHlYBy4DX/CPhnVvCuk3Wn3OtSanNJqeoXkMlwzLtW4u5rhIckuQsayLED/d&#10;QEKowop/EAeJdNs7XUdJ09b6RtXsYWgW3cmKKW5igml4b+CKV3zjACkngV+9YCngnmlGpXrJ7pO+&#10;rurW/H7tPM/jjEPHexrLDwtzXVu1+xm3T777e53EHv2q/BPEJME9eOnSsHxL4P1jWPFtvLNfSw6R&#10;b2UyzQ2mozQSy3LPGUYmLb8qIrj7xyZfu/KCa2q+AvBthYSeIdZvdcmg0lXvJIV8SXxSVUjbKPH5&#10;+2ZCCcxyBkbjIOBX79mGLyzMMthJSekEtNd/w/E/AsvwONwWZOE2k3K+v/DlLw9rt/8ADn4S+KtX&#10;1bQb64XRNU1y/ha2twzakjXM93tt4lZpCwMhgIZVZpYmKBkKO/qP/BHrxT4a8a/Cv4oeKfDgjZ77&#10;4tST6pLDd/aUa7fQdFaRVuOk4jysIKkqnk+UMCPavi/xr0PTvhX+x/4s0Xwx4Sh1Y6N4G1CSHRdK&#10;jXTV1OaO2klaMC1VRCZ5N27y1GDI2BXff8EFvCTeCP2fvi7oSRxLbv8AtFeJr3TxbyBo/sd1HZ3V&#10;sVIJyvkzR4PpX6l4K5X7PJsdi+X7cVf1/wA9/wAEfrHBmIo1+PISUmn7KorJqz1g22tdna3r5WPu&#10;KXG3Jr41/Yd1AN+zv8G4RIP+RQ8OLt4/59revsqX7lfCv7EN/dv8BPg7b2c6rKfCvh1Y2kUsqt9n&#10;t8EgEZHtkZ9RXyvj1kP9tY7IZWv7LEc340/8j9kzTO/7HqUo3t7R8v5f5n3VFnZzTq8M+I/w4/bj&#10;1H4jeJ9Y+GPx28O2Phm+8HeR4b0e60xFuNP1wAqZ/ONtL+4ZWLAOJikqxtskjWSCXrPgt4T/AGh/&#10;DPinVG+LvxAsdb0OTw1osWkorRteRapGLpdRlleK0tkaORfsTKQozItwwjgRo4U/opbHsHo9FFFA&#10;BRRRQAUUUUAFFFFABRRRQAUUUUAeX/ANV/4Wt8bjtH/JULTt/wBStoFegXUsP/CQ2toZF3NaTt5f&#10;cgNFk49t36+9eU/BPxrpGmfHD42aBc2WrNcH4j2c4e30O6mh2/8ACMaEuPOjjMYbKn5C28DBxhlJ&#10;2Nc8TW0/7T3hFIrbUvK/4QbxDvzpc6jd9s0XbnKem7nt+NAHpu1SNpUflUS3Fq929iki+bHGskkf&#10;cKxYKfxKt+Rpbi9tbS2a8vJ1hhVdzySsFVR6knpXBWXxU+GUHxX1qWb4i6Gqf8I5pvzNq0IUYnv8&#10;87qAPQtqkY21zvhD4U/DjwF4h1jxT4J8E6XpF9rxhOsTaZYpB9seIyFJJAgAd/3rgucsRgE4AxUH&#10;x9+BRGf+F0eE/wAfEVr/APHK3vD3ibw94rsTqnhjXrHUrXeVW5sLpJoyfTchIzQBW8c+ELHxvosO&#10;i6h/q4dY0/UF/wCulpeQ3Sf+PwrWxXM/Frw34x8VeEY9O8B61HY6jDrml3okmuJIlmhtr+3uJ7dn&#10;jBZRNDFJCThhiU5DDIOHqPxM+LNh8SdJ+G3/AArjw602raHqOpR3X/CWz7Y1tJrKIoR9gySxvVI9&#10;Nh9RQB0/xH+H3hL4s+Adb+F3xA0OHU9B8SaTcaXrmm3AzHd2c8bRTQt/svG7KfZq/l++Nv8Awa5f&#10;8FOfDfie1u/2YvhfbfEvwbq+j2up6P4gt/FGk6bKiTx7/s1xBe3cLCZOMsgaNlZWDAlo0/p0XVfj&#10;QR8/gLwuPp4uuT/7YVi/DXSvjd4G+G+g+CrnwZ4Vmm0fRbWyklj8WXO12ihWMsM2GcErnnmvquFe&#10;Mc44RrVJ4LlkqiScZptXWzVnFprXrZp6p2Vsa+Hp4hJS6H58f8E2v+DZn9mv9lDRPA/jf9oTwxpv&#10;i34peHZpdYvfF9prU09rbaozxiGC1sp7dYJLa3SLeklxG8rTSu+ECxqn6Jah8JPFt4D9l/aD8XWZ&#10;P8Vvp+inH/fenNUmheL/AIu69YyX1r4B8Nqsd5cW58zxVcA7oZniY8WJ4JQke2OnSrc3ij4gafqG&#10;nWGreEdIVtRumgja112WQIwhkly262XAxGRxnkjjuPHzTOM0zrFPEY2rKpJ33eiu72S2S8kki6dO&#10;FONoox/2UNPuNJ/Zd+G+mXVy80lv4D0iN5JFUMxFlEMnaAufoAPQV+Qv/BxZ/wAERP21f2m/2kLr&#10;9uH9mNtQ+ItjdaLBa6t4Gl1SNbvQIrO166fHNIomgkKPIbeL98bid2SOTzmK/st8IvDOv+CPhn4e&#10;8E+IRZtcaPoVpYzS2dw8iSSRQpGzDcinBKkjjp6Vcv8Axnpll480z4dTW1wbzVtIvtRglVV8pYrW&#10;W0jkDHOdxa8j2gAghWyRgA/QcB8dZ14d8RQznK1B1IpxcZrmjKLtdOzUlqk04tO63tdPLFYWnjKL&#10;pz28j+Pjwn/wTp/4KIWur3F3on/BP74zXE9jfbbqM/CfV5vIkeOOQoQbcmJyjpIMbSQyNyCM1PGn&#10;jL4/fAvxLdfCTx/B458C61YNCupeHdas/JvYPNWOZfNjvoXmTfE6uoYhSjKQCDz/AFPftk/tSeFP&#10;+Cb3wH+KH7VPxLs4dQs7jU3v9B06O6aIXd4uiwRW1lLJ5bGAz3Nl5IkVJQhnjZhjdt/mX+I/xV/a&#10;t/4KtftbzfGn4yak+veKfEEkdpouj6fCfs2nwgyGDT7K2aT93Av75lRpFDbLm4nmXFxcV/a/hh4o&#10;f684LMM0zvKqGGwFJS561OVSMnVlqoRSdmuXWSvFXcW29Wvz3ivLMkwOF9vjZKSir+8k0kururad&#10;NGbnwL8b/FH4n+ILXw/pWva5rU13C1qbOOOHzbq6kLeRCgQR/wCkErI2QUjSKOV5SioHH6yfsP8A&#10;7J+h/BjW47T4gzaZeeNNQs4Zr/VZNQ3SN5/mNHaWsLKGSFRa3fyr1S3MrF3ad1qf8E2f+CYFr+y1&#10;Hp/ivXfsN3rFxptyutTqfMEU8r27BYWMSFgRG3mSEIZCIwI0jjiih+zdR0/Xfsk2i6b4Z0q9smXy&#10;5I73Uni8xSBuVlEEgIPQjJBHXriv8w/pbfTMo1MVW4e4OklG7U5Kfw3VtHJu7t17uVmuZo/L+H/D&#10;mhx5mCxuLpezy+PwxS5ZVmndOSSXuLpFq0vdbT5YmlpGh2Wk2yxRhV2jHSuP1/XPHq/FjV9O8J+K&#10;dG0+G18N6ZNJDqmhS3jSNJPqC5UpdQ7R+7HUHp2qpfa9448FeK5tU8VeM/DltZ3duWh0XWvF0UKR&#10;MWGJI3NisuMq42u7j5vl2hAtclqvjTUdY+ImreMLHUdCuLS60fT9OhbQtcN6vmW8t5K+9hEgXi7j&#10;wBk9c44z/k1mH17H1KmJr1FVqTV7ytJXco6Wd03a76pdGf2FwTw3GrjIYPD0lCkl000W3oehfCHx&#10;DNpvwd8O2+q3Uct3DodpFtjj2jcsKjO3J2fTJx6nrXOa74g1a4+IupRPNIivounyKqkjgzXoz+g/&#10;Kuf+FXj3xTovhfVl13wjY6hH4VWO1uZoddAmnC2kExdEnijiB2SqcPMijkbjjJ6mz8W/DvxN8T9U&#10;1ceKtMWz/sXTlhuGv4vLcrLeEgHd1AYEjggOPavGqYPEYXE4iry3vdrlae8oNaLa6em11fsz9Gp/&#10;Ucpx0uam0o6uT0WitZeltfM1PGsVp4Z+FGpzCVlEml3E9xM3oI2JroLNY1tRCWHSuX8W+IvDnj0y&#10;fDvw7dWOpWd3pN1HeTW9ws0cC4SMI6rkHd5rHBIyI2HPJE/iHxFL4Xv/AA/o4svOk8Qaw9gsnmYE&#10;BWyubreRj5+LYrtyPv5zxg/sOR5XKjwrhqWIly1HKU2m9dervtoj+WeKM1rZpxficVD34vRP+6ui&#10;M630KPQPEXiC9fWhctqmoxX0duIlQ2cf2S3twmQcuGa2d9xA+9t6KDVzTbuE75XbBrDvNC0fTPiz&#10;Jdy6O7a54g8N7ZtUihfy/sunXGY4ny5VW36nIyhVyQZNxIRQM+LwLeTXWoah4k1O+X7Vel7O2sdb&#10;uo0ggEaKFwjINxYM5+XgvjJwCf3bIqOX4/J4YWde87RSe97JJ2+aaPw7iGWYYPNni1TtC17fKxp+&#10;J/FVl4Y8Oan4pklt449NtZLqZ51+Xy4wZHz6ZVSM4OOuDjB8k/b7+KPw98J/s83GmfFWe10vS/Fy&#10;tper2eru4LaabaW61WDfaliJhpdtqDJsYgyooVjkZ6Xxv8FvhNrOq6NB400i91f+0NSjtra31XWb&#10;m7tUaLdebjbzyPDvItmj37N+yRk3bHYHzT/gpn4G0b4keDPBOk6vbzy2tj4tuLq9hsXQTLDNo+o6&#10;YsqK3DBLjUbdmyGTbncrglG/R+DcoweK8QMDRoJyXMlr30Vn5aHz1XGRhkMvrMnH4p3irSVk2rb3&#10;d0rK12fof/wT8Of2C/giduP+LReG+PT/AIldvXX/ABukEPw6vpj/AAzW3J/67xiuR/4J/HP7BvwS&#10;P/VI/Df/AKa7eum/aEm8j4UanLnpLa/+lMVftvG2G+tcH5lh19qhWj99OSP7CrYj6rhZVv5YuX3K&#10;/wCh5b8HbwXP7TWjqG3Y8C636f8AP5pNfRA6V8ufAqe9vv2nNIjtp41C+B9aMqyxlty/bNK4B3Da&#10;d205wRgEY5yE8O/B3/gqDp3gDXrfW/2lPCt/4sk8cWc3h7UJIbdNOGgpN+/jmto9IWVZJInkPkCd&#10;2VlgQXg8uaW5/P8AwDyn+xfDPC4S1uWVX8akn+py5Xmn9sYNYq973/B2PqSisrwVpniLRvDVvpni&#10;rV4b++haQSXkNuI/MTzGMZYKAu/ZtDsqorOGZUQEIurX7MekFFFFABRRRQAUUUUAFFFFABRRRQAN&#10;0rzP9i9V/wCGO/hP8o/5JpoXb/qHwV6WxwpNeNfsQfEHQdS/Y8+Ff2Wx1oCH4d6JExuPDV9DllsI&#10;QSPMhXcvowypHQmgDofgrPd3HxL+LiXckjRw/EK1S0WQHasf/CO6KxC+29nPHctXohRSclR+VZWi&#10;aho0t7cyadpl1DLdTeZdSSadLEJHCIm4llAJ2oq/RRVrV/EOg+H4Fudf1q0sY2bCyXlykak+mWIo&#10;Az/AFxa3mh3Etq6uo1vUkZl/vLezqw/Agj8K0Ne0DQvE2j3GheJNFtNQsbmMpcWd9bLLFKv91kYE&#10;MPYivM/gp8YvhPpPgW/k1X4m+H7Zf+E08R7Tca1AgOdavSOrjqOfpXWL8d/ghM3kwfGTwrJI3CIn&#10;iG2JY+gAfmgDotD0PR/DOi2nhzw7pVtY6fYWyW9jY2cCxQ28KKFSNEUBURVAAUAAAACpmgVrxLo/&#10;eWNkH4lT/QVg/CDxzH8TvhN4X+JMUSRr4i8O2WprHGcqongSXAz2G6rPiP8A4TS31G3vfCWk6beL&#10;5MiXMeoatLa4JKFSuyCUN0bqBjPGcmgDZqO6t4LmBop4FkVvvK6gg/nXNtq/xlIzD4F8MN838Xiy&#10;4HGPX7AaG1P4ysMHwH4Y/wDCtuf/AJAoAj0fQfiL4afXp7TUNJ1G3utWWfw5pLWzWK6faG2t0kt5&#10;ZlMxmf7QlzOJRGgCzrDs/d+a0z+GfGWuNJe3njLUNAmkkO610WS0uItoO1TvuLQtkqAxBGAWIBIA&#10;NJ/avxkHXwJ4Z/8ACsuP/kClTVPjEXAk8C+GQvcr4ruCf/SGgDJ1D4deLtNvbTWL745+KtStYdRt&#10;TJpF7Z6UtvN+/QDc0Nik3BIYbZF5UZyMg92/3G+lc9NP471WP7Dc6DpUMkc0EzNHq8rrtWUMRk24&#10;yfkPYdR9a3kFxLblbpFRmGCI23AfiQP5UAfy1f8ABcb/AIKSftVftsftf+L/ANlv4n+IdPsfAvwp&#10;+J2uaP4a8O6DbSwQXMlrfXVpHqN35kkjT3fkfu92VjQF/Ljj8yQvo/8ABP8A8E+HPAd/4JuvF19Z&#10;tYrd6hPaX17cfNDqMsix2cILHO42095GAep2gZJUV7d/wda/sH6D8Gvj94f/AGzvhZ8O7uz0v4iM&#10;9n431CJkaxfWkjBiby8Zjlmgjdn/AIZDCz43mVm/PX4LfHLXtEhbS9O1WKP7SrpeaTfKJbG/R9wd&#10;JYznbv3vlkwWLAv5gXYf9MOHcry/ivwfyytwvRVOkoSVSnFe97VTg53tpJ81K7bak4yUt0ov8F8V&#10;MizPPctq4ONS1739JQlHztpLTS11Z2TbX7uJef2nFYrD4nuNFs4tNmku7y0MJSHZJAwD+cjxjKiT&#10;qMgbsEcmvQtJtABYxeGbmNWgmeRmuI3kMiskmV4dcZdw3O5RtwFHylfy7/Y38e+Jfid4j8M/Dzwh&#10;r15Z2Gt2movqvhaa+kuLa3tbbybWWGD5m+ztDNJbxLHCywFGuCEZtrr+pnwm8Ja/omnXmqa1P50M&#10;IElqFGWESwpuB4HJcSMOvDDkdB/nD9I/I8n4LyatjsxxK55P3YXtduKktXZ2tJbpO91bY/k3g3hn&#10;Pss4soZFhmqjSbk+XWMVNw1WqTupaKTVrNO7Z13wy1afxPaNdXejTafLG217G84mTHyuSv8AdEqy&#10;orjKSCPejMjKT3On2fl8gbvZqwJbP4h/YWhj8N6WynaytH4jmicMDkEYtT36g5DDgggkHmdH+JXi&#10;PwTDNovjf4heB726t7pgsmpeMYre5VehjlEdoiM4bcMrHHhdqlSyl3/xv4sz6txJiqssNJJbW5k/&#10;S1r9tb2P9HOF+E1lODpScbu+3Vbf5kHjwfEzVtDjvv8AhMNDk0mLxvYR/YR4cmW48ldaiQDz/thT&#10;cAB83lYOPujPHW3emSCVigxzz7VzNxe3eqeDY7GxuNOluZtWh1ONotQY20oGoLebVlEZYqVG0OEO&#10;c5xg1cufjJb+FdQ0qy+I2i2tjDrF1Ja2+qWOqCa3hmWF5cTmZIWTeEYJsWQFhhiny7ubh7iPGZXR&#10;nCKTtKdklFaJJ3skm3ZPXVux9Fxh4f4vNq8JUqbtZO/byOo0zTXgh8uP5V7bag1u5gsI1t3kw0zb&#10;Y8n7zbS38gajt/i78LZ4pro+ONHhihjLySXGqxLsAHU5bgY9+KrXd1p/ix1vdPkt7i3hmzb3Mfzq&#10;zbCpZG6cbmXIz1Iz1FfS8O5xis64inUxN4U4ybd7peS13PheJsgqcP5X7JL32rW66mDfWbMzFvmz&#10;zt9q5PwTY+I28KaT/wAJbhtVXToV1Qoq4N1sHm/cAX7+7px6V3VxFLJqU2lRhFa3t4pmkkXcDvaQ&#10;Yxx08vrnv7c8j4eiuvDPh7VtA0LWrXxPqln4juftUcl0sH2Y3d19rEDkCTy/ItrqPAYFnRUIX5xX&#10;9ScN8bTwtCUKK5nZLfRK2/5dep/M2ecEvER/eyUfeTt9/wCrX4HUaPbQxQgToo9OKp6tqV/pHiPS&#10;4rGyaexvXmhv/Jhj3Wz+UZI7h3aVSIh5TwlUjldnuIThESRqp6n4L0OG12Je6vGFGAq+Ir3/AOPV&#10;xtv4V8MaN46bXbbw+rahZ6OILXXLzUJLm8aOaeV5IGeUtJ5alEZQWIG9goGDkyfhnGcWYuWI5377&#10;acenbe/noRjOIMt4Vw/snFScI3TtvdWNbwB43jvv+Ci3wx8Nz29+2n2sGoRwxrYwzW8upXFncSxz&#10;7xIZLdra2srmN2ZFRv7Xt1VmZmVf0Gr8pP2RNR8P+Ov+CoPwx8f+HfFUdxP/AMIvrF7ew211bzLd&#10;WOpwj+z51lt02SxbdKujG2+RgsuN2Dgfq3X9dYPhuHCuSYLBR29kpX73nJP8U18j9g8Ecy/tbhjE&#10;Yh6Sded1b4XyU9PNNWknr8W/ReXftAXQtrrTPmC5Sb09VrgP+Cfson8X/H6XOc/Gi25/7k/w1XWf&#10;tQ3ZtbrRwGxuSbv7p/jXkf7HumfFDxBa/tAJ8KvE+n6Zq3/C7dNlt5tQtTIjonhjw01xCzfNs86F&#10;TEsgRjC7+aUmC+U3898N5C8P9IrN80t/Ew0Y39I4X/5E/TKOd+2zeeW3+Bc1v/Af/kj7Aor5t8Kf&#10;CL/gojp918Px4i+P/hy7tbHxJey/ERZo7eS7vtMBuGskhmTS4Ynmy1us+2C2DxLsiaKRHnuPpKv6&#10;IPYCiiigAooooAKKKKACiiigAooooAKgv0RokLIDtmjxkdPmFT1l+L/EFh4X0J9b1SG9khhmh3rp&#10;+mz3kxzKqjbFAjyNyRnCnAyTgAkAGkwQDJX/AMdrN8E2Fnpfg7StNsLZYYbfTYY4YUXCxqEACgdg&#10;BxUa+NtFntBdi11RI2UNmXQ7qMhfUhowR+IFXtMvrW7g/wBDgnRFGFWa1eLj2DgGgDjf2pdLutX/&#10;AGZPiNpWm2TT3N14F1eK3hjXLSSNZSqqj3JIFd2FUDAUflWVrfjXwXokjafr/ivTbOYrzBd38Ub4&#10;PszCsy5+N/wY0+VbbUPi54Zgk252za9bKceuC9AGN+0V4O8IeIvDmh6t4h8J6XqF1pfjjw7Pptxf&#10;6fHM9pN/bFoBJEzqTG4zwy4Ir0KvJvjT8Y/hvr3hLTdN8F/EPw9q19J448MILOx1qCaQo2vWCuwV&#10;HJ4Us34V6yCCcA0AZfhG/m1HS5ric/MuqXsQ/wB1LqVB+iitTA9K5uZfH+iXdxaeFvCGgzWLXDzR&#10;y3XiGeGRmkO9yyC0kC/OzdGPHp0EZ1b40bvk8CeFyvv4suQf/SCgDH8e/sx/BP4hfFHSfjdrXga3&#10;t/Gmj2bWNp4u0mR7LU3sCJs2EtzAUkmtN08kot5GaJZtk6qs0ccib9xF8QdA0y30/QLaz1+aK0VZ&#10;L3XNU+xyzSKqLufyLZ0y/wC8ZikaKp2hUwxKwHU/jKSG/wCEF8Mcf9TZcf8AyBR/a3xl3bf+EE8M&#10;9P8AobLj/wCQKqVSpOyk27Kyv0XZeQWEvPAHii8JaH4zeJrPOcJb22mEL9N9m365rG1/4Oa34m8C&#10;eLPhp4l+OHjXUIvE2gzWC6jDc2Wn32krNFNE0tnPZWsDRTDeGWR95R40ZcEHO/BqfxcZv9K8FeHE&#10;X1j8UXDfzsRVnSbnxVfTR6pc6Vp8cc1tGcR6k7H+I9DCP73rRGUqclKLs1qvkB/Ev8WfhP8AEj4B&#10;/FTXvgp8YPD0+jeJvCurT6Xrml3EyObe5hcxsodGZHXK/K6MyMuGUlSCcyyuQmAz+/Wv65/+Cgf/&#10;AARl/YH/AOCjlhJqXx5+GTab4sZYlh+IXhGWKx1uNUaL5HmMbx3SmOIQhbmOYRo7+UI2IcfzS/8A&#10;BVj9mD9hX9lv9o+P4Y/sB/tX6l8VtDWySbV72aO0urXS5WjjK28eqWrJDqUhy7uYreKOENHFvllE&#10;wi/0W8I/HTC8U1IYCjhan1pJOcYxcoact2pRvZPW3Mlrpdu1/k8flkqK53Jcpwvwj+KEGieIdPmt&#10;baNdSgYpatcKfJnV9uYWcAmPcUQhwOGVOGyUb9AP2OvHNtqurQ+GoZdSvfDvi/RbjXrbTtQt1Mdu&#10;3mQefDK7ZZllF4hWFs7As652bET82vhF8Pdc8Va3ZmztC6rfQi0TeVa7uVbekacE7VKb5HCttRGw&#10;GIO39Q/2IP2efGHiXxP4b8MW/wBqbSvBIjbUNZkRrdL27NoYRCkZBMkYSZ5HYMFWTykUyMkyxeh4&#10;tZplftJYuc+WKtKTd0k3ZSS2TtCL5ntdJ8qai5fzD4zUcmw+Wzi5e+4y00bTV3Brqn7RxUbe970l&#10;dpyt9ueDdN12z0d9X0Hw6t8s7RyXFvBEFmkchYzKWz86qqoWAVpNitsEjbIj7V8M5NIurJhGVjur&#10;Vlj1GxeSNprKdokl8mXYzKHCSIcAkYZSCQQTzelRL8PIdB0K1003F1rWpNY2Su+xFdbW4uSXbBIG&#10;y3cZCsSxHABJDfienxTg0R9XsGtdHurY7FvLPxUEUiRkXEguNPmiC7gpMhjZ0G7acMyt/in45+JD&#10;4zzerlWAq8uHcnazWuu712Pn/CPgCPD+BhmeNpXxD6voui9dN9z1HVLy+l0yW20W+hhucA2808Pm&#10;xo4IILIGUsueqhlJHQjrXO6BP8Vo/GMGmeNfFXh++s7jT7iZY9L0OezmSRJIQDl7qYMmJGzwpB28&#10;nJrD8A/EK48SeJLXS49b8ETSTTANDY+NBNMRjLFI/s4LkDJxkdOSOtdr4mtNXi1/T9b8K6bpN9Jb&#10;21xbz/btTktzGHaFuNkEu4ExYOcEHbjOTj+LuIK2S8LY76rTlGVSSk3KyutOje17Wv1P614dy7iH&#10;iTAqcqUlBOyXR9h2saBaalEIry33qsscqleoZHDqfzAp17aCG22g4O3s1V9K+J2iNrN34T8bRWuh&#10;alawxzKtxqsTQXMT7gskLna5UFXQ70RgyNgFSjPD4j8eeAbfy4F8faGs07eXbRyarCPNfaW2qN3J&#10;2qTgc4BPQE0ZDxVjMfiqWHblH3r73TVk1ZrS3oRxFwZWynDTnKF3bp0MO/slE0jKFz5nP/fIrlPH&#10;2oSaBYW2p2ugLqE41SzgjjZlXyRPcJbSTAkH7kU0jYGCwBXI3V376bLI7F0YFmzt29On+Fc78RPD&#10;Pi7UPBusWvgi5s4dYl0ydNJa6hYxpdGNvKLsGyFD7cnGRX9X8O8ZYLAqFOvNS2Wj8j+Y844RxmLx&#10;TrUVy6rV3+f4XKMULyyKET+LPSuk0S0t442+0Ku4r3ArNvtMur/VrXRV0bzNNmhlkvr+PUnt5bZ0&#10;ZPKVBGNzFzkkhlChec5xVHxH8PvDt7A1jJrHiCJSytutvFV/E4KsCPmWYHGRyOhGQcgkV6XEnEFT&#10;iqay+inBWvdav8Dych4fp8MJ4zFT5ne1u33ssaDdazo/irxNa6lbb9PnurW70y+SJETa1rHE9sT5&#10;jNJIjwNIX2RpsuoUXeySkXP+COvxV0f4s+PPjd4n0eW8njv9b0q9jmfUorq2htzFc2trFCynfH5t&#10;rZ2+omJ1XZ/ayjLMXx5L8YvEl38G/hT4i1rwva+HdL17VtUaDSZ10t0s7nV7+6Sz06W7SL945Mkt&#10;mk0g5IDkYAAHZf8ABBrSPAOlap8bP+FbaVJp+lrr2m6bDYSbf3K6SLzQ0K4A+Ro9Ljdc9mr9e8L+&#10;A45Rk+MzJ3c+SF2+3PCN/Vtn3PAPEtPOPEbC00rRi6kY26tUZOUWul1aS849NL/oZJjZzXyX8O9Q&#10;WKHxJF5gGPiL4q44/wCg9f19aSfcNfF3hLUHt7nxREGPy/ETxRgbv+o5fV+W/SVyL/WDgnC4e17Y&#10;mEvup1l+p/TWc53/AGFh4172u+X703+h9l6T/wAg6Hj/AJYr/KrFeSfEvwV+1Pr1qt38Ifi3oWjl&#10;fCN1BHa3elho5dXLxvZ3G5kkaKFAjxzJ+8MqzZTyHjDvV+AHw/8A2v8Awz4l0PU/j98XNN121TwG&#10;lt4itdJaCO2l8QGZHkuYYf7OjmEW3zkQm6CrH5SNA8ivdSf0NHSJ6976nstFFFUAUUUUAFFFFABR&#10;RRQAUUUUAFFFFABUbf8AH5H/ANc3/mtSVi+Ltf1nw6sN7pHgjUteZiUNnpMtqkqA8mQm5nhTaMAc&#10;MWywwCMkAGP8dDIPBdiYi27/AITLw793PT+2bLP4Yz+FdlXMaH4n1bxfN9g8SfCXXNFhjmSRZNYu&#10;NPdHdGDrj7NdSnIZQeQORXSyTxxRNMxJVV3fKpYkewHJ/CgClrWv6fo15pun3rkSarfG1tcd5BDL&#10;Pj/viF6vBFAwBXinxS/aP+Hlr478DWkvh3x4zW/i6YyND8K/EEin/iUaiPlZbEq/X+Env6GvVvDP&#10;jbRfFmlrrGl2mrQwvwqapoN3Yy/jFcRI4/FaADxjL4qt/D92ngW0tZNYktZl02TUNxtYrjy2Mbzh&#10;SHMW/aGCZfB47kc/4QufEPgrX/EOnePNYeTTZJ/7R0XUZ93lQ2a2tsk6TykbIpBcCeQL8qeXKnl5&#10;2SLH10d7BcXIijL5VSfmiZf5ipyqsclR+VAHn3jd9Z8SaYniGCHVI4YfFOlwWunySG3XbDqsUc1w&#10;V2ozB13kKzOjRxxsoDMQfQFcMBzzXF/tAWmnX/w4XRtV0q1vbHUPEWi2V7Y3lussNxDNqtrFJG6M&#10;CGVlcggggg81v+F/APgbwTbi28HeCtJ0mPbjy9L02KBfyRRQBr1w3h9s/tKeLVA/5kfw8c/9vmtc&#10;V3OB6Vw/h8D/AIaR8Wcf8yT4f/8ASvWaAK/7V+mazrf7LvxI0Xw7bCbULzwHrEFjC0qRh5nspVQb&#10;nIVcsRyxAHcgV6BXAfF7VbrxXrEn7Odmq2c3jLwHr08OuMvmixaBrK15hyvmc6gr/fX/AFJH8WV7&#10;3L+lAGT46/5AkP8A2GNP/wDSyGvjH/g4C/4KAH9hz9g7WNJ8FapDF8QfiZ5nhrwTD5iNNAJUxfX4&#10;j86OQLb2zMFmQSLHcz2YkQo5B+yvHsjJoULEf8xbTz/5OQ1/Nh/wVw/bB1f/AIKef8FMNUg+HOsa&#10;jqnw8+Haz+HvAy6LIbxblICzahq1vGks8E0k82RBLGEFxGmmRyBWII/XfBnhPA8RcVPG5ov9hwMf&#10;b19NJKL/AHdLterO0bXV4qVnoeHxFmtPJ8qqV5NJ2dr/AJ/Iof8ABID9iFvG/wAQ7Dxx4g8MnUNN&#10;sbvbtupprKG4lBuNkBZYHE+JbOZ5k3L+5+xjDxXVxHL+0mjL8RNFtVtdP8FaGxUADd4gnUfn9kPt&#10;XkX7FX7NGgfs3/Bzwn4Ig0+zh1RrxbnW2sdpiN19jaLy0fy42kihhjitomdRIYbeLeSwYn6Rgs1W&#10;PIBbuK/z4+l944Y7xF48rwrTlKhCTUYtuzadu+y2Sey0vY/IeCctqZxip55UtKdTSL35YX0sr2vL&#10;dtJNqyaujz2x8UfEKX9oPw/4a8S6Lptna3Hg/WbgLYatJc73iutLUZ3wRbcCZum7Oe3f1C7li06z&#10;NyB823jmvP7+1dP2l/Ckkgx/xQviHcfT/TNFq58QvFNzJI1nY5XaGCrjPTscf56+1fwbxRUqY6rh&#10;6WGjZcrva9vjkr/gf0xwDkNTHVuersn1/I8r+JvxR8MeNL1fK+IWkTQs+YWt9TidSuDg8MeP885q&#10;D4e6Vb3fxCsRabZrVNBu3bUoby3aNnaa2/dBBIZNwC7i2zYAVG7ccV0Pwo8PX1v8O9DsLjb/AKPp&#10;NtEzbeBtiUY9zWqNJ1eTxbp+rRXrLHZW9xbyQeSf3iyNE2Q24beYx2Oc9jzU/W8LR5sHRjZRUo3c&#10;vKVtElq9uy3P6CliqtPArD0mlFWei9DvfBnha3tE+3seJAGDHvxx+n+eah8PNeT/ABA8TT6sWWXz&#10;rWGxX+FrBYSUfAOM/aGvFOcMQq5G3YWv6B4H0Cw0G40u/W4vra+j8q8tdVvpbuKSPZ5WzZMzKqlB&#10;ggAbsktlmYmjrHw2+GmmaJINI8F6fYww3UWoSrpGlIjvJBKtwrbYk3Od0Y4ALN0HJrw8rnRWKfJK&#10;TdT3U+Xb3k/5vK1j8R4lxlbH1pqo1aLslfpsX9duodF0a81h7Ge4+y20kzW9soaSXapbagJALHGB&#10;kgZPUVg/EuHxV4g+H+uaL4G1ODTdavNHuYdHvrqEyR2t08TLFK6gfMquVYjHIGK37rUVntFngDKJ&#10;eVEiFGH1VsMD7EZrNklEpaNT95c7q/YOG8vxE6cMTVV3GV1d7W5dbPpoz8TzzGRw8vY0e+tl9xiX&#10;97FNbi4tJlkjkUNHInIdSMgg+hrk/FmqxQaBqC6hMI7drOXznb7qpsOSfYDNSfCrwf4Esvhvp3hf&#10;wjc6g2n6Asmh2+7VLjI+wSNZsP8AWHo0DflVbxfpNhHdW/w8gdWbXrW43PfXnmHy0CCQKJVkDvtk&#10;3BCApCtnvn+puCszyDCp4bFxck21droup/N/F2T5vWxvtMLOzi9uu/qcF+2Jqbj4LNqcXiOTTWsf&#10;E2gX3nQXXktL5Gs2U7W+cjImEZhK5+dZCvRq9C/4N1tOi0T9kz4g+HrXWZ7630n4tNp1q883mGOO&#10;28OaDAq7urH93uYkk72fnsPnD/go58HvhJ4N/Zs1PxrZ/Cvw7capD448NajJLNo8UlxqMn/CR2Ej&#10;W2/YWJnbMWCdp83acLnH0n/wbx6Nofh39mD4naH4f0+1tYLb41XSrDaMhBU6FojJI2wkBpIykuOu&#10;JBX9Y8FU8D/qFiJ4aFoOrCz2vdT6LTZdex9N4K06y4mqzq1Lycaiasvs+ybd7t/aSsvv1PveY/LX&#10;59fsK6h/xaT4MwE/8wHw2v3f+mNt71+gs+MLn+9X5tfsPXEV/wDDD4O6XcSyKk2ieHYnaGZo3AMV&#10;uDhkwyn3BBHUEGvCzzIf7bqUJWv7KXN+X+R9j4zZ1/Y+MyVXt7Svy/jD/M/SOKeFU2mZeuPvVIro&#10;xwrV5B8V/wBjXwV8UrXxI2l/Ebxd4L1HxZJZnW9e8D39vZahcLawNFbhpmgkJdAxZZjmYER/vNsM&#10;Kx9V8IfgB8Ovgdcam3w60qPT7XUY7WGPTrezghgsre2i8q3toBFGpWCKP5I4yWWNQFQKoxX0B+5n&#10;bUUUUAFFFFABRRRQAUUUUAFFFFABRRRQB5h8A/8Akq3xu/7Kfaf+otoFektY2cmoR6k9sjXEULxR&#10;zFfmVHKllB9CUQn/AHR6V4p8LPGfifw58ZfjVZaX8JNf16N/iVaO15pF1pyRof8AhGNCHlkXV3C+&#10;4AAnClcMMHOQPXfDWu3muWX2/VPC19o0zYH2PUpLdpVHubeWVP8Ax6gDUrmdNlST4xa5alfu+GdK&#10;Y/jcaiP6VreJfE2m+E9Jk1rVIL6WGP7yabpVxezH6RW6PI34Ka8n0L9pP4eXPxp1p4/DXxAUTeG9&#10;JjRpPhP4hQbhcaieS1iMDkcnAoA9nKKeMVzl9fXfifWrrwzpa3ENrp80S6peRzRjzWaNm+zpgmRJ&#10;FHkOzbUGydSjlt2zbh1a0nhWdEuArLkCS0kVh9QVBB9iM15v+z9fy33xQ+NYad3ji+J1qsKyKRsX&#10;/hF9BOMHkfMWP40AdLH47j8K+Enj8QtqF9q2m2/kzWv2X/SdSuY7Rbh1tR5cSXTFc8wqE3B1Owo6&#10;pz1hpX9m/Hnwtf8AinUrqXXrrwZrzyRtdebbxI15pLSRxkRxLsjLRRo3lo7ooZ8sGJ9LEUQOREvp&#10;92uO8efAv4a/E34g6F498f8AgjRtbm8PabfWmmrq+lxXP2f7VJaO7x+Yp2n/AERBkYJFAHZgg9KC&#10;cDJqtpejaRodmun6LpVtZ26/dgtYFjQfQKAKs4HpQBz/AMNDnw5cHH/Me1b/ANOFxU3ifU9Ksdf8&#10;O2moOyzXmryRWOI2bdKLO5kIJAO392khy2BxjOSAYvht/wAi7cf9h7Vf/ThcUt7pg8T+ILO8kHlH&#10;w7rTSx4+bzi1lJH7beLk+v3PfgA3q4DxKSP2ofBpx/zIfiT/ANLdDrvcv6V87/t2ftD6N+yda337&#10;R+tvYt/wh/wb8X6hZWepaiLOK/vFudF+y2fnMCEee48qBMAszzKFBJAPTg8HicwxlPCYePNUqSUY&#10;pbuUnZJerdiZSjCLlLZan5N/8HPX7WXin9pT9rPw5/wTh8D3i/8ACN+BWstW8UQQ2Cma48Q3cD/Z&#10;k8yQDKRWV0jKEdVd7yRXLNHGU7L/AIJJ/siz/DrRIfGMHhrRr1pNBgl8O3K6w0cLabPNKBcrsjm3&#10;vdG1S5DlyEhkhiVEZJ3n+Q/+Cdn7N/xT/a9+Pdz8Zfi5rGpTaj4r8R3ur+KtV8uW2a9ikk3X94JL&#10;Xy1jkle4NvAgkhMbyTXMayfYlVf2e+H2haPovxC1LSdKtYreGDwzpUcMMKBVjRZr8BQB0AHAA4Ar&#10;v+mP4uYTwt4Dwvh9wzXd4U/384XSnN2dSejTanJvlvryRhukmfz7jpf6+cWSoVHGWHou7i3vJO3K&#10;+mlrPtaSej13bW/+J9lAsVp4G8PsF4+bxLOv8rI1r+C7vXdSW8bxHp9ra3EV3te3s7pp4wPLQjDs&#10;iFs55+UYPHOMnQhtiU27d39KzJNUTRF1aRWXzPti7QO37iKv8Qs0zCniI1vZxvUlre8m91rq33P6&#10;QyHK6+IrUqMI2itl0/4Yi8X+LYvDuiyalqerW1nArqrT3Eixou44GWOB1IAyeprx2XxX4B1nWrqR&#10;vGelyXBvQ8qjUIyHYxxjj5uRgLyM85HY4n+NPjrWLHSLO7t0m/feJtHt2aMfdWXU7WL07+ZjjoM+&#10;ldG7XVjdrLMP3q85YhuvFcWCwqy3CqpVi+ad1ultyvZxffyP6Dy3B/UI2p8qdr6elujJfgJoul3l&#10;x4qv9UjjhOoeKgLOI6hBI0qrp1oob91I+Cyxs4RsPsKsVXNelpbC30+O3gj8s7cbdvSvM/AEep6N&#10;rmvXtzqLCPWtSiu444YSrWzLbQwEZ3ESA+QrYKgEFlYMK7+58C+CfEWhWui+IfD9vq1naxrHDDrS&#10;/bSNoAyWn3M7fKCWYlmPJJPNc+KqYWlmMa85PaLslzL4UurW23na/U/PuKsPmXJKnUd4zd97W3/M&#10;xPhr4cstL8H2sFlDOrvLNNeNdRhZZLuSZ3uJH2qqEvM0jbkURkNlBs21l/FGzij8Y/D2Z5FzF4ym&#10;bY3V/wDiTakMDjGec844B74Bt6nJonhf4u+GdHsdM+z20nh3VUhhsdOYojLPp+M+WpEagM3JwOcZ&#10;yar/ABW0jVta8WeCb3TbZZIdI8Ty3moSNMi+VE2l39uGGSCxMk0a7Vy3z5xgEj9EyqpmGa45O75J&#10;xm+1k+aNuvVdD8VzShgstourFe8/zF8dajrcGveHZNC8PLdR3GqS22rXm0BrK0NpPJvyRnDTw2yE&#10;AjJdfTFU9fuWOVA6UnxZ0fUPEPg3ytP8aS+H47PUrG/vtRhcqfsltdw3FxCWDKVWWCKSFjnhZTwe&#10;lLqXg3SZz5ZuL/8A3v7TuP8A45X71wNUy/KKtH28X7t1azdktbv79j8P42w+MzTBt05Wb09euhxH&#10;i3ViniPwvHLLtZdekMe4dW+wXY/kTXzp/wAFIby/0vVPDPjLw145t9I16z8Ma9b2cV5b+dDPayza&#10;a0ztHtJxHJFbksGTALLuHmV9D3Hhjw/8T9Y1n4e6pZQTWPh+b7HfrNcCSa4E+nrlWDxlkVorpl8x&#10;XWQsjDO1mB+M/wDgp58HPh/4f+KngHRfh/8AArwzI994U8SJdW8GkQ2+3ZeaHLHPuUIp/eIlvgsG&#10;Ju8DgtX9h+F2ZcPZhxxgngYc0+aLata2vfR39NT8Uo5LmmHxEKOPm1C09+V6KMpPdtWsuvT8P2D/&#10;AOCfIK/sE/BBWJJHwh8Ncn/sF21bn7Tswg+DGsSeklp/6VQ1h/8ABPk5/YJ+CBA/5pD4a/8ATXbV&#10;qftaSiD4Ea5N6SWX/pZDX2ePw6xmHq0F9tSj96a/U/tfiqv9V4Ux1b+ShVl91OT/AEPFP2W75Z/2&#10;pLHJ+78P9a7f9P2ke9fWazREYWRTj0NfGf7Iflat+1dp7STyKbfwFrUqCOYqGb7Xpa/MBgMMMTtO&#10;RkKcZUEexeEP2E/hZ4O0vwz4fsfE2tT6T4XuLW4sNHubfTzbNJbi5aHhbQNHHFNdzTwW8LRwWj+W&#10;LaKCOKONfNyPKXkeWxwbVuVt/e7/AKnxfgxmf9seH+HxV73lU/Ccke2AgjIork/gj8HtA+A3w6g+&#10;GHhXWNSvNMs9S1C509dTmjY2UN1ez3SWMAjREitLZZhbW0KqBDbQQxjOzJ6yvYP1QKKKKACiiigA&#10;ooooAKKKKACiiigAPSvNP2L/APkzv4T/APZNNB/9N8FeltnbwK8F/Y2+JfjKH9kn4U2i/s/+LpI1&#10;+HWhIt0l7o/lsPsEA3gG/DbT15UNjsDxQB7vA0bJmNgw3EcHPIOCPzp9cd8Dr+5v/BNxcXwkWVvF&#10;Gu/u5mUsijVrsKp2kjgADgkcVe8c/FPwx8PGjXX9N8RXHnDK/wBheD9S1THXr9jt5dvTvj9RQBF8&#10;I/D1/wCHPC15YarDtlk8Ua3dKP8ApnPql1NGfxSRTXSyhEjZyp+VSeK5Dwp8cvBPi/UxpOk6N4vh&#10;lYbt2qfD3WbGL8ZLm0jQH2LZrqm1C1xgiXnj/j3f/CgDyH9kMa9qf7M3w38T3cWqQRR+B9EhstPa&#10;6gCBEtkRrrCZ3iVGDBXdiESMhIpS4rv9e8S3niTS10jwFq8lvqFwIGuZvso8/TbeQbmkeGUZilMe&#10;4RrIjfvCu6NkWQCv+z9ZWunfAXwTptnCscNv4R02KGNeiqtrGAPwArrlREJKIBu64HWgCppFrbaZ&#10;a/2dbyzMkbHb9puHlf1OWclj17k4GO2BVwHPIrm5/hN8LtR8TTeNdT+Gfh+41i42CbVp9Gga6k2q&#10;FXdKVLnAAAyeAMDgV0SRxxoI441VVGFVV4AoAJX2r06nFOprAbelOJIGRQBXgubZ7+a1Vv30caNI&#10;u08KS4XnGP4W4HT8s2Krw2ZjvZb7HzSxojDOfulj/wCzGpsv6UAct8Y/gn8J/wBoXwBqfwo+Nnw9&#10;0nxR4d1aERaho+tWSzwSrkMDtYcMrKrqwwyMqspDKCP5Lv8AgoN+xyf2K/8Ago78Q/2ajNb2+i+H&#10;vEr3vh8R6hJJHHo04F5ZCWVgrb0tpYllJGA6SffUBm/qi/bZ/a08CfsPfsu+Nv2o/iTG0mn+E9JM&#10;8FjH5m7ULx2SG1tA0ccjRma5lhh8woVj8ze+EViP5rv2QvgN8af+CgX7V+ofFv4t6/Je+IvGOuTa&#10;x4m1WeaON4VLJNMywuWwsImtT5JR4gbiyt3jME8zwf1B4A8TYvgPh/OuIsxquOWwpuHI+blqYhq8&#10;eVX5bwhf2js3yyirao+F48zTA5XlvPVaU3e2tnb8/wDhj68/4I3fsv8AjOHw+PjVf/DvR7aa1jut&#10;K0+3m1hsx3Etz52rOskccgK/bEW38tgGifT5CCyyA1+kunxfExNKfTIvAvh0xyRsjMfE9wp2kYPH&#10;2LriuT/Zx8FeHvAPw2s/BvhS18mx0vUL60s45JnkZYYr2ZFBdyXc7VGWYlmPJJJNet6VGdio/Ga/&#10;xz+k/wCLWaeI/EEq9ab9hCVoRba0Tsm0uVbJdNFZHxfhbkNHDZnXx86ades7t6uyvpFXbtu27aOT&#10;lLdll5pILUzDgtgKGrifH/jy00iy+xeJNbtdO+0K4iW9vETzsDBC7iMjkZxnqK6zX9Tt7S3Ck8Lz&#10;xzlsdBXm0+o3eo62tjbysqtC7Z2kZUFe/wBa/ifD4Z4jFTq1KbUFd9tvOz/I/tDhfLVTwkZTSune&#10;7V/uOC8JePvCumfDTSTol6urTQ6XaRQabZXUP2mVtiIEw8iqrZIzuZQvOSMV3mkah4cur+TQpLyD&#10;+0IY45prMzDzI43Z1jYqDkBijgE8EowGdpxm6rqsOlXX2dU3t/eXjAz1/wA/nWX4ciHjGxXWNTLJ&#10;crfTQH7DcSwrJ5F1IqZCtkglOVJIIZlOVJB+irrC4rDyqcrgnK973d3qlay0Vn23XY+8qUa3LHs1&#10;p0PTLm08L33hS80TxCsdxp99bm31S1aNX8+BxtaDYVbeJB+7KgbmDkLhiprpLyKAIdn8Pb0rjdC8&#10;CeEtV1+HUtT8K6ddXEchdrq4sUkk3FUQtuYE5Kxxjr0jUdFGL2ha3Zt4j8UeH4LeSP8As3Vo0RVs&#10;nSHa1nbPhX2hGOXOQCSO9Z8PR9rjlRoylp7z0te7iu78vlbRdfxHxIo06cfaS1bRHcuIvFl9OWU7&#10;tPtV285GHn56dDn9K4qHWNDsfiH4g8O6PoS291LBY6xqV6sYUXUkyyWq5wo3MsdggySTt2jgBa6m&#10;4+0v4mur6RMQzWVvHGwxyyvMWB9OGXr68Zwa5XxNoHibUfiFpjwWC/8ACPnR706lfR3jwzJeCW0+&#10;yxgI4LqyNeEkg7TGoyu75v684DweDwM1LGae6vNOyTt82j+NuMa2Mx3PTw21t+3W/wCA3W9cu5Bh&#10;SeK8D+N3jfxbL8Tf+FS6bcXGj2/i7QIoH8UPNLClvHDJcNc29o8bKzajJDJmEBl8pI5rk7/s4gm9&#10;0vPCFnLJlZr87JFZQNQnOSGBGfm5GeoPBGc5Ga858X/Bbwd8e/C19Z/GDwt4f1zTPOlXRxY3LTmG&#10;JokVpFnAVorgSiTbJEVaMLGVZXBNf2lwVmHCeDw8KTpxi1bbd3tpe2l+/Q/lTNsNnH9oSxdepKUL&#10;NbJ8rXwyUXJKXK7S5W0pWs9HZ+U/sCaxa+IP+CpngK60uT+z7NfEGqWuj2mn2aWqJp2m6LeWA06Q&#10;bQXgiu2u7iNOArTLtwBg/tBX4M/8EbtKs4f+CjPw/wBQ8XaPo+n+KZLv/ibWlvp9vHPHqR8HRLdg&#10;JAAtsv2u11eNowqJ50E4X5lda/eav1rxGqYWtjsHKhFRXsI6J3s/aVN+3e3/AA7/ALe8C8HHA8Gy&#10;oRbfLVtd/wDXqlbXrpZcz1dr6bLwP9sa8+zajoAJ+9Dc9veKuX/4JoXCSXXx0ndwo/4XJCfm46eE&#10;vDla37c94LXUvDXzfehvP0MNef8A/BPj4aeGPihpHxts/EUbSx/8L30m9VZY47hI5rLw/wCG7qF4&#10;450eOKQSIP3yKsqEK8bpJHHIn47h8h+r8QVc0t/Ejy39FH/5E48jzn2/jpmeXX+DDxlb/t3D/wDy&#10;R9medEBkyL+dOr5/0z/gnN8HLGLTVu/Gviy+k0+PVzNdXV3aLLqFxfatJq8d3ctHbIZbizvpXuLO&#10;Tg28zGYBpj5lfQFfQH7kFFFFABRRRQAUUUUAFFFFABRRRQAVDff6pf8ArtH/AOhipqy/GGq6houi&#10;NqWmeGr3V5o5otun6fJAs0uZFHymeWOPgEk7nHA4ycAgFH4vTPb/AAo8TXEcrRtH4fvGWRWwVIgc&#10;5zXRV5d8UfHvinXPhX4s0vUvgp4m0iOTwvfhr3ULvS2jT/R5OogvZH/JTXp6yIwyre1ACsQFyaRU&#10;THT3rh/FX7Qvw98I6lJo+s6R4yaSOQRtJY/DfW7uFmLbQBLBZvG2TwMMckjGcitrwb8S/Dfjm0e7&#10;0TT9egSNtrLrHhXUNOb8Fu4I2I9wCKAMD9pEXMPw5s59PsZLiVPG3hlxBCwDSbdcsTgbiB0Hcgep&#10;Fa/hO18UaLqXneJjdXEmqW4nu5Ptgmgs5w/Nsg+TCASBUdYgWWFmlO8hm271NL1lEsbu3aRVuIpl&#10;WSFgA8biRDkjqGVT9QKukA9RQByviGa+8aae194T1ySbT10+VoV0+Qp9vuGVHgZLlGBWMfNnbw/m&#10;DLAIyt1EcquoO6sf4g6rP4c8Aa1r1j8stjpNxcRbeMMkTMP1FV/CPwl+FfgIKfA/wy8P6KV+7/ZO&#10;iwW+P+/aCgDoqbkebjP8NOwPSm4Hm5x/DQBleO/HXg/4aeD9T8ffEDxTp+iaLo9nJdapq2qXaQW9&#10;pCi5aSSRyFRQOpJAr8xv2hP+DrX9gz4Ltq3w++Cnw/8AGXxP1zRbWOCx1TSY7ey0HULhQokQXssj&#10;T7F+YealrIjlQULowevU/wDg5Mtf2tNY/wCCZ+seFv2UPBepa62r+ILa28fWejaet3dDw75Fw87p&#10;FgyECdLTeYlZ1jMjHaiu6/y6Xmh6p4Y1ObRPFGmz2txCy77O9tws1s46ja65jP0CuM9eFx/UHgb4&#10;O8O8c5TPNMyviJKbgqFOtGm0kk+aq7OaUm7JR6Wfp4ma5hXwsuSnppe7V/uP0C/bu/4OCf8AgpV+&#10;3/4K134F6XpWk/DjwDrrXcGoaX4Nt3W81DS5ZQUsry+nkaSTbGojkNvHbJOrzLJGY5PKHx78Pfga&#10;pvvtHiqSPauTHawPwQD1Zu/bj+dY2k/EPU45vItIEj3LjIy3T1yf1616r8K9E8W+N9UGm6dLBFML&#10;Q3NxcXqnydOtwp33M5BXCAKxCkqXKEAqAzr/AG5heEuEPDHKarwVBYeja7SSvJ9E5WUpvSy522+9&#10;j8r4hzjOpUG6s4wXe+tuve3yPav2RfgH4q8e6ra3/g/T7XUNa1bXr7StH/tC3k+yaVFDNcBp3EWS&#10;UVLck5CmSWRYzNGsilP1o/Zn/Z61b4DeBLTwf4Q8JaZPHD5ktxd32vOJry5kdpJZ5NlmF3PI7uQq&#10;hQXOABgDz/8A4Jj/ALE3/CuPCtj8Q/GWktFqUmkraaNY3tupuNMsW2yP5rsN5ubh0iknGVUeTbpt&#10;LwvLL9rWfhyC2URxIvHGMV/iV9Lj6VWHjmdThzK67lFLlqSTbu0o813u+Z2e+yitOVJfm3DvAOYc&#10;fZl/a+KSlhoTbpp9Wm1GVk7NRTaWmr55JtSTfn8Oh+N9a8QaBe+JPCukW0Ol6nJcxy2evSzSBzaX&#10;EP3GtUBGJSPvDrnnGD6DZ6RHMPNuo+n3i3QUmqLY6Q1vc3X8MhO3/gDD/P8A9YmuT8Y/FCJIGhgO&#10;3qFEec/X6e/T36iv8us+4yzDNOWOXxd5XvJJ6e89Ln9d8H+F9bFyhKvFKC/Hzszn/wBoP4paNp2h&#10;J4a8OeKNLiu7fxBpX2yF9SiSVIlv7dpiwLAjbEHJB7Dp6nhvx9pOp+KNP8PWLyalHfLNJLf2c8Ml&#10;vZJFs/1rGQEFy4CKoYkhiQFVmGDp/iu7kh3eWrx+dK6qzc/NIx/mfSofHPxWu/AfgXVfFWk26s2m&#10;2E120M/3W2IWK5GSM7duccZzzjB+cjgk2sL7Nym3L3nJaykkl00s7NK9uj0P6PwvD8svy9YfDwSW&#10;my7fPc9rsNT03VImutK1CG4jSRomkt5gwV0Yqykg8MrAqR1BBB5FVrnULLUvHlrpWuJamOCxW50N&#10;ZPKaZ7geZHcSgElwI43jTcAoxcuCW3ADyXwLN4a8OXMmo+HmvLeS6luZnhXU7loTLcXD3EzrGJNg&#10;dpXdtwUMNxAIHFdh8MfBfgnTdUa9sfA+i2xWFYla30uKP92oVVT5VHyqvAHYcV4n1WlldWdSE5bN&#10;RfKk1fz5rXXXTXVK2587nnDdWthZe3S0X3neXdrbhSyIP8msO9uYxGAI8bucHqPb61rS6tb39j9t&#10;s45kjb7q3FtJCw9PlkVWH4isGe486VlnLbi3dTX7hwHh8ViMOq1ZtpPu7/cfyHxs6eHqSo0Y2fpp&#10;1OE+HUmgaF8PtL8N+EPEN/qlnoVt/Yw1DVLhprqeWyY2krTSMAZJPMhfc+BubLDg1BrGtXRdiene&#10;ofD+n6LqGseKNEtLG8s10bxAYW8u+ljWeSe2t72SVVD4wXu2BOB8ytx3NfxDodpomnyaul60cm3y&#10;kbUtZljh+dlGCXLKDnAB2k5OARuNf3J4e4jh2lONavFSvZXa76/gj+P/ABAwmdYjETo0puO8rL/h&#10;z57/AGgvj7Lo174w8farazwaH8HNPudQk037Q63Gs350wXAnUBlU20VvNLGocuJbh5CVhayjeX2r&#10;/g3ukvH8T/Giz1LXdS1C50qx8L6VPdahdbvtDQLqebgqrFRJK0hkd8Bm3KG+6uPH/wBsP9n34dwe&#10;CF+K998IdH1fxEde0aHXLqTTftAm0+a7trK+E27PmW8dnLPIBJlIjGJiAULV2H/BrvoyaJ4R+KEe&#10;ppYprF5ovhG9v0g09bWYrLDqBDSxhV+bzROC3/PRZFJ3o9f1tgcZkuI8PccsHBfYtK9v+XtO6S0v&#10;o102TfU+t8BsKv8AXKniJOXOrwaa2/dTbs7ttOTlPmdruoo2Sgkfq5J93FfB+l35t9d8WR56fEXx&#10;P/D/ANRu996+8JfuV+e1xqP2fxd4wiL9PiH4l/8ATzeGvxHiLIf9YcHDD2vaXN9ya/U/bfHzOv7D&#10;4Tw9du168Y/fTqv9D7/0ho49Ph3yD/VL/KrQmiYgLIvPTnrXjfxp/Yu+E/7Qvw81Hwjrmq69od1r&#10;HhGTw/N4q8P6gF1qHT5riK4kt1vrhJZTEzwhWhcvE6O6ujAjFz4U/sdfDf4P/G/xD8dPDfiPxBcX&#10;mvWccEOi6hexSado5LyS3stjGIg1vJf3DpdXrb2+1XFvDM43oDXvx0jY/cY6RPWqKKKYwooooAKK&#10;KKACiiigAooooAKKKKACo2/4/I/+ub/zWpKrzvMt9CIoQ3yNuLNjAyPbk9OP19QCZ8HAPrTq83+O&#10;3iDWNC8cfCsaXaXc63fj64hubWzdA06Dw/rEgT52Vcb0RuSPu10jeOfFADFfg34kbHQfatN5/wDJ&#10;ygCTxnbwz+IPCrSx7vL8QSMnsf7PvBn8ia6CuH1TxT4s1S/029b4JeKFOn3huFU3elfMTDLFj/j+&#10;9JP0712GmXt1f2i3N1pM9m7fet7loy6/Uxsy/kTQBxniT4o3ujftK+EfgzHZl7fxB4J8Q6zNMq/6&#10;trC70aBR9CNSb64HpXc7/wDZb8q8f8Zw3cn7fnw1uRat5Mfwh8bpJN/CGbVPChUfUhW/KvYFkRxu&#10;RsjpQByPj7TtU17wTp/9rW1u0y6tpNw9q++NfPjvreRRlSSAJFHZunIPIO4LnxokaqdD01iMAt/a&#10;0nP/AJL1S+Jc99F4ft206ASP/b2liRSwGIzf2+88kdFJP4cc10KnigCvZS6nIN1/awx+0Mxf+arW&#10;Npltoa/FLWryCxZdSk0HTUurgysQ8CzXxiTaTtG1mnO4AE78EkKoHQ1yujaHrtv8avEXiS4tmGm3&#10;fhnR7a0m8xcNPFcak0q7c7hhZoDkgA7uCSGAANS78H+HLvxtY/EC6sd2rabpd1p9ldecwEdvcyW8&#10;kybc7Tua0gOSCR5fBALZ1DLGOsi8cdajvtM07VIvs+p2ENxHnPlzxB1z64P1NeUftP8Axj/Zl/ZL&#10;+DfiL48/tAHSdJ8O6DEfPnksUeSVpIvLW3hjxmWWXeYxGOW3kHjNb4XC4nG4mGHw8HOpNqMYxTcp&#10;SbskktW29EluxSlGMXKWiR81/wDBwf8At2X37Hf7Dlz4V+HOrXVt48+Jd4NB8J3lg8kb6YNyPc6g&#10;J43QwSQxf6p1bes0kThWVJCv5bf8Eqf2O4bm603X/EXh1v8ARbq31jUxdWrp5McLpLptowZcJM9w&#10;o1FyhWWNLe1hnj2SRMfMPjL+1z4l/wCCh/7TsX7SP7SHie+j8B2Hi6SLwX4XuonuLfT9CluJJUEi&#10;ea5XzJmhknl3OrxxhCwtAqxfpL+wcnwg8ZfDGz8GaP4TtYdY0ONIdfjuHhvGnu2USvP9rihjjuDK&#10;skdwSqROEuYi8MG9Yx+2+IGZYnwW8K3lk6b5q7VXEVI7NtNQinZXhCDaT1jKcqrjdKMj+WvGDiDG&#10;cRYqOT5a3q7N+m9td4uz0s4t023ryy9y02+vLY2b21lNcMJvlhhZAzfI/wDfZV/WvRtH1vUpLVc+&#10;EtSUn+9Jbf0lrD0D4T+GdMnt9QstBs7eeGTdHJFaorDIKnkDPRiK7IyQaRF86szKudi1/iT43ccZ&#10;DxBmEZYRLRv5u/kz9X8HeCc7ynBxpVk5XX3I8c+Inxo8JaD8efCd7cWd4sr+G9T0/wCxtGqzh7rW&#10;9FsopChbd5JkDt5v3XijeSMuuCdfwXq1t8VdLj8QR6NeWJa8uoJbW88rzI2huJIXDeU7qRujYjax&#10;yCOh4HV6Mx1zwZp95gbp9PhkXHTJjUj61B8J/Cc3hbRbj7XAq79SvJY4zzgS3Usuc5/2/wAOK/C6&#10;mIwuIwqp0abhVhLlu5N3Tc3a1tNX57dOv9Y4OrR4ey2dVvVK/wA9C3oXgqw0zUptIRisMOn2zJGx&#10;LbCWlU4yeOFXp6Uun+HfDnihP7THnLHb3csK+XdyJuaKQoT8jAD50bjnIxnqVEPjzWreLTElvr1I&#10;I49Qs2aWRtqr/pUWOc+uB+NRSfErTWF5aaPYajqFzaySReXa6dKI55kjLmNJ3VYCcgoWMgRZMozK&#10;wIH0FPhDNKlONdSbqStqm0kkld301d9+nzPzCt4hVqlSahN2V/vJPFXw+8NeJZA+o6n4ghZFwq6f&#10;4s1G06e0E6Ut1PaeBfh3FBqniqOBdP0+G2/tXWLouDIAsaPK7uGkLOVzlwzk4zk5rBuofFfie2WL&#10;xbdyaPkSx3Vh4f1bzY7mJkAyZ2t4po2HzFTEUYdck42yf2DDd+TF4r1ltetbO4hu9Pj1WziMtvdR&#10;qQJd8aorY+8uU3K5Ztx+QJ95Q4RxkMJRs3L3k9Nejuk7NXfe7XXW1j86rcVYWVapKtO25Yj+IaaT&#10;peiz/Em1i0TUdYjcm1W4ee3t5EjaV4nuTEiKQisRvCbtrbd2OdK/vbaNDsdQ33eo4P8AjXP+ONR0&#10;7VNGk0zVfB/9uwXKPDPZeXA6vG8bI4ZZnVSpRmRhzkPjBBNeb/Er4w/ATTINS8PXd3ealdaPdW1j&#10;rGk+C9Mv9SvtNmaPfbieDSkkuLYhGWSN3VdmEkUgqjD9M4c4CxmOqRlGlJO+0btW/Oy21+8/PM64&#10;pwsqclSd21fRXa89DU8J/FPRrbXPGmmy6dpuj+HvC3iH7L/bUms7hdXU8EN7cs6GMLColu9mfMYm&#10;QMu1cAFbLx7P441q3n0O7xpVteTSR3UaSKuoxpDGq4E1uAYi8zuJIXYN5EeHIeRF8N+EXxt8WeCv&#10;iV428HXfwuZo7rXLK60/Q28f2994n2f2bpkM009vcSeXJDFjc00d5PI2NqozYB6/xf8AtTeBdQ+H&#10;U/i34U+PvDDvZ39jDrj6xOYpNBinnVJWu7VmjmgljG8vBOYGj8uQvgxMlf0plfh1Ww06c6tJ6pav&#10;vbX5/M/Es44nxFapL2CvdLWLUrXjdN8rdr62vvZ2vZnB/wDBUT4kJoPwAuNAWP8A01jB4j0zbDJM&#10;1zJomo2GqParFGpZmkgt5zv+6gjZmwoLL9O/8G/19oUv7MHxD0LwrYXUOl+H/i5Noti14pEkgs9B&#10;0W3kyD/dljkjyCyv5e9WZXUn86/2svFfw38W/CPXPGPwT+LXh3WNa8LWmpaxD4y8K6ZDNHda7NPP&#10;qMdtFdRSSljHZWWoW1xal2JttRiLDbIBX3D/AMGxOqanqn7FHxH/ALQ0WTTYbP456lY6Xp8kLx+R&#10;Y2+kaPBbALINwBhjR/m678jjAH9MZFw/UyrgHET0S9rTWnpP+u+3S5934H0/bZwsRK/MoVU1LR3k&#10;6VnbfWEVa+ycrpNq/wCjs38P1r8qP2EPHdu/h34Lac8y/NbeGoyPm44th9K/VeblQD/er8MP+CfX&#10;xB0+fxh8DdJE6szat4Xi27l/562w9a+w8Ocio51h8ynON/ZU7ry0k/0N/pHYCvjcw4cdNv3cVd/+&#10;BUz9s9f+Jvw/8HmaLxb4z0vTZLeza8mjv9QihZLcOsZnIdhiMO6KXPyhmUE5IBs6R478G694huvC&#10;OjeKNPutVsbC3vr7Tbe9je4t7Wd5o4J3jUlljke2uVRyArtbyhSTGwHE+KP2RvgR488fah8TvGfh&#10;7WNS1XVI4orlbzxhqj2iRJbyQCGK0Nz9nt4iJPNaOKNEkuIre5cNPbwSx9F8Pvgt8Nvhfq2peIPB&#10;2gSR6lq9rZ22papf6lcXt3cW9pEY7eFp7mSSTy0LzSCPdtM11dTkGa5nkk/MT+oDqqKKKACiiigA&#10;ooooAKKKKACiiigAooooA8w+Af8AyVb43f8AZT7T/wBRbQK2dBvryT9o7xXpj3LG3h8E+H5Y4c/K&#10;rveayGb6kIg/4CKw/gG03/C2fjcPKG3/AIWbafNu5z/wi+g8Y9MYP4+2T1F9fXWi+PdR1PTvAuoa&#10;lPPpNlFJJYy2ykoklyVB86aPoZH6f3qAOqqJbS3S+a+WIedJEsbv3KqWIH4Fm/Ouel8eeKo1Up8F&#10;vEsmT0W70zj87wVHpfj7xVfX8lvcfB3xFAiybTNLdabtT5VPO27J79gaAOqrz/4O+F77w58Rvitq&#10;l3G3l6948t7+1bjGxdA0i2PQ5+9bt1x2rvlZ2TcY9px90npWL4VZv7X8RSyIVDawhXPUj7HbDP5g&#10;0AM+IupePdO0C3n+G+h299qDa5pkVxDdkBUsXvoEvZRl0+eO1aeRRk5ZFAVz8jc54p1/x1Y/tB+F&#10;/DGkz2k1jfeEdcu7qzmcwq0sF3pKRSbwjklVuJgFwAfMJPIFehEgc5rg9f8AsDftLeFHedvtS+CP&#10;EAhj2na0ZvNG3tnpkEJx/tH0oA6hbvxh5mJND01V/vLqkjEf+QBWhC07RZuolVj1VG3D+QqSg5xx&#10;QByvwdknm8I3T3RLMPFGuKN390ardhR+QFVfhfrN7qPjP4iWF5diSPTvGUNvZptUeXGdG0yYrwOf&#10;nlducn5sdAAL3wlktpfClwbTO1fEesqc5+8NTuQ3X/aBrau/Dvh/UJvtF/olpcSZz5k1urt+ZFAF&#10;ppYl+9Io+rV+G/8AwXU/amH7ZH7d+nfsheBtctv+FffCDTbqfxzrdjMHW71Qtby3Vq7xSMskNssd&#10;srRkKy3UcyupaFMa37cX/BYu30j4B+Cv2B/2AdTht/Hsfw80qD4m/EvRCFbwqr2cKTafZTIONRfY&#10;UlnUg2uxkQm5VzafEP7NmneD/gtJHr9/4ca/1TwEuveKdY0PVHklg1rTbSZTDGssqSoxjQQ3iRx5&#10;2XMMIYwNKZF/ozw94OzPgzJ3xpjaClV5JPDU3o07r99NdNHL2UH70taitaHN+N+KPG1HL8tq5Xgp&#10;/v5K0rbxUk7el2kuZ+7Ftc2jZ+nX7FPwOHwj8ADxDrmiLZ69r0cMl5bNDF5mnWsan7Lp+6Nnz5Ku&#10;zPiSRDcT3LxkJIqL7D4X13VIfi3qi22hXl5nQdOybeSEBf31718x1/TNVPhr4H8EeLYZTYaDYyLa&#10;XTW9zGdPVWikXB2sCoIypVgSAGV1YZVlJ7jwR4F0Xwz8StYOk6XbWqtoOmmTyYVjU4mveTgCv8uf&#10;pA+J2R1syxqxklWxUruTetm5fnqflnhFwbxJmc6eP96MJNO1mr7W6t2tot9DpJfFs+jaHc61qHhP&#10;VvJtYHmlW3jimlZVUsQkccjPI3GAiAsx4AJIFeX+J/j94PTWdYjsoZtR+yx3l5drYXNu/k/ZktEl&#10;hbMo/eATA7RnARgSrFFf0zXfEiIW06yTov3jxg+v69P/ANVedfGOz8/4UeJipCuvh+8ZXP8ACfJe&#10;v4DwNTL8RjlKrRv7SVlaTSs2rXWr8918j/RfhrJ6mX4VVKzs0vwL/wDwr7w342igs9XtpJ7eK8t7&#10;yNTIymOaCdJomypByskaHGcHGCCCQa3g7VRafCrXviX4xaa+i0HVvEJYKiea1rZajeRxxqeMkQwq&#10;oJIJxliSSa9B8MaJb6Ppscl0gZ3X0xx781zfi3XdH0j42eHdR1fU4bWKHwbrx/eZUeWs+mPIemOA&#10;uT3xkjPNdGX4bEZjTdNtyp35la93yxlzJaac2l2uydnY4OIeL6eFxcqVCTc17vpqb8HgOxMq3t75&#10;0b8NJHDqExTdjtyB+OB9K57xx4M0bQFsvE2i6x4ghuo9c02MK3ivUJLdo5L6CORWgacxMCjMMFCB&#10;njnmtWb4gXOt6Ws3g3w9dXVwywusOsQXGmqI5FD7iZod+QvBVUYq+FcIckct4h8Naj4h8XzT+MvG&#10;Wq21jYzaVe6StrOtvbx3IupcwnAxcB/LgUrNvwzBoxGzLj6DI+Hsxr1FUrzlp9m72uk0o6u2vW2l&#10;z84zziytWklOWi/q5r/FEazY+KdF8SeDJLO81u2trqBdDvLh4/ttjI0LXBR0VvKkRoYGWSRTESfJ&#10;YoZ0lj1JPE+gJrUnhuXVYRex2ouGtXcB/KLMokAPJXcpGRwPxFZWi6Imi6nceI9a1ltU1e4hS2/t&#10;CS3SIraxs5iiCoAoPzu7uMF5JGICJ5cUfK+I/ij4Eub/AFxfE3hxYbHwzdIdY17Vvsq2do8NvFep&#10;KWkk3ARrJGwfb8rZOQFLV+lcN8J4zFU6eH9m3ZaSWj3vt1Sbdurvq7WS/Lc/4my2NRyjO9v6sjpf&#10;iJoWjePPBur+AtVmAsdb0u4sbva2D5U0bRtzkdmPcfUVxvgz49+DPEHw/wDD/jfXtTs9Hk8SaVb6&#10;jpejz3yyXTW86hoFEYAd5mVlUxoH/ebkQyYDNwWt/FP4N6vrunWPwy8I+Mtfu7O3sLzRZPDEOo2m&#10;jPZ+aGjkh1B2h02aFVnDyQJM7SRwoohlMMca83+zD+0bpvh34FfDnw/8QvD0+i2cvhDRLK18SC8h&#10;n0qS6ktAFtmmVhLbPlFTdcxQxvNNFDG8ksiIf6KyHwyzRZQ6ipS07qz8+++mp+LZzxbR+sOk1fVW&#10;V0pa32jfmd7dFrZtbM9e8B6xceJ/E+teP/Jms47rSdLsV026heOWNkhe7LuJER0Ym/8ALMbIGXyM&#10;nBYovyr/AMFKPiHpPhf41+BJvFdle/2XHoerxXkljYvO0bLPpmsW8vyZ+UroV6mzPmOU+VHyM/UW&#10;vaR4xuNbuIrK60SPQ76ZJdSt9Q057ua9G1YpYAFkRIgEjX5283eZSDGoj/e/m3/wVT8fReA/H1/4&#10;j+FuiWtrp/hW4bw54k8MLastrcTW2lJ4j0q9jjj2iIpcXN1G0oHKtKrEAtj9w8FOFq1HjjC1JRUf&#10;ejrvazS1XXTfy89D5qpiqfEOOlhV7zcJO2yV4uN09fe973dHeVk2k3b91P8Agn2wf9gr4IsB1+EP&#10;ho8/9gu2p37b+pjR/wBmnxHqLNtEcunj876Af1FN/wCCfJLfsEfBBmH/ADSHw1/6a7aud/4Kf6pD&#10;ov7EfjTUp22rG+l/Nx31S0FfsWS4dYriDDUJa89WEX85pH9U8d05VuBM0px3eGrpfOlNHhv7Ani2&#10;LW/2uY4kfd5fw31ljtDcf6fpHrX2R4j+N3wh8HWGpal4s+JmgaZb6PqVvp2r3Goa1bwJY3k4hMFv&#10;MXcCOWT7Rb7EbDP58W0Heufzh/4I/eMLTxJ+2zdWlvMreX8LdYdgrA/8xHRx2J9a+5tD/YM/Zf0j&#10;SJtDvfBesa7Z3mo2eoapbeMPHGsa4mpXVr5n2eW7Go3c32tk3rgzb/8Aj1s85+x2vk/Q+I2VU8l4&#10;sq4SmrJKDt6xTPzf6N+Fq4HwmwdGo7tTrb+dSR65ZX1rqFv9ps50kTeyFkYNhlYqy8dwwII7EEHm&#10;pqy/Bfg/Qfh/4UsPBfhmG4Wx023WGA3l9Nd3EmOsk087vNcSu2XeaV3kkdmd2ZmLHUr4Y/dQoooo&#10;AKKKKACiiigAooooAKKKKAA9K80/Yv8A+TO/hP8A9k00H/03wV6UxIXgV5l+xY8x/Y6+E/mQgH/h&#10;WuhfdbPH9nwewoA674aQQ23hy4jgjCr/AG9qrYX+82oXBJ/EkmugrnD4k1jRy1np3wt1q6j81386&#10;1uLAIzMxZj89yp5JJ6VFL4+8Wo+xPgn4mYf89FvNLx+t7mgDp17/AFpJM+W20/w15/8As6fFzxR8&#10;YPhD4T8f+IPhxqmkza94XsNSmkuJrRojJPbRysFEU7tjLcZUH1xXeX95Hp9nJe3Hyxwxs8jf3VAy&#10;TQBk/DfRZvC3w80HwvcxuJNN0a1tZA2PvRxKh6EjqOxIrSmbVGvlW18tYDC29pF5D5XHfoRn8qsR&#10;nCKDSllHU9eKAMpf+ErtbuZbXStPmjLDbK+oSRluP7nlMF7/AMRz+gltrrxS8m290ixjXP3otQd+&#10;PxiFW7Z2csxH8WOT6VNQBifES51iz+H+tXmh3Bg1CHSbiSzmVQ3lzLEzI2CCGwwHBBB7g9K2ZFTy&#10;23qu3b82az/F+q6ToXhjUNb199mn2dnLNfSbGbZCqEu2FBJwoPABJ7A1pMAw2nvQBj+AtVn1XwHo&#10;usajdLJNdaTbTTy8Dc7RKSeOBkntU3inxf4U8E+GdS8Z+MfE+n6To+kWM17quq6nex29tZW0SF5Z&#10;pZXIWONEVmZ2IVVUkkAGuB/ab+IPwD/Zz+DGsfG/403+h+H/AAz4ca1vNa1jULcbYYVuohwFVnlk&#10;YkKkaK0kjsqIrMwB/Bf/AIKff8FNx/wUw+LD/s1/sq+HV8Jfs+6XqMDa5eWNmbGbxlPAkaRT3KIE&#10;dbdVgtfs9owVhHBDNcAOtrBb/ofh74c5xx/mKhSTp4aLtUrNNxjs3GP89Rp3UFqlecuWClJePnWd&#10;YHIcDPE4mVlFN26v/h9vN6bmN/wUO/bt+NH/AAWK/awuvDeg67a6L8DfBOrXc/hGG4aSLTGtbcvG&#10;fFOptOsL+Y8Ku0UMioYo2MK7P9Lum+3v2AvgNY/BrwF/asei3Fi2pRxJpdjdwywz22nplo2uI3C4&#10;u55ZJ7qdjFHKHuRDJv8As6uflr/gn38GvCuoax8MksPBtnqUOoWuo6z46t7hoTHa6nZizijdYlG+&#10;Vre6cQorSSRw+UshR5kjni/S3wV8KvBuq2UGqQ6BplxDcRrJDKtvG6upGQwIBBBByCOMHIryfpK+&#10;LXDvC+RrhynT+r4KjG1OndXldKTnJ6JznpKo+sv8Kt/HufY/iXxM4mjTwl/ZRk76aLlnKLT135o3&#10;V0mo2tpJ3pfAbUNVOg3KDwrqE0a+JNZ2zRyW+1v+Jlc8jMoOPqBXoWr/ABO8P+DYJLvxRHJp8dvC&#10;st1JcXFuq20bbwjyt5pESsUZVZsBmG0ZPFZPwPsbLRPAty0gWOGHxJraRqoHCrql0AAPoKr6zfCf&#10;x5q2p2cDGKTQ9Pi7/MY5rxuv/bQV/i14gcWYPP8APqzpwvCLtZNr7SW+qT17M/tfwv4DxmDw1N10&#10;0r6v8epHY/ETQfHt5JeeGr6O+0+ObyINSs76CeCdjEkuVMcjEZDn7wU/ISQA0ZfUsvBVih/teV5I&#10;5liby9sjdODgjp2HBH9RXI3Pio3Hi/w9ophZHutaaFm2kqR9kuX9f9gc1619mtbaICaFZD0YMuVP&#10;tjuK+Bq06lPFU/qq5FJXs222rtO7sk7210+R+451mVPIcOqdZ2vtbrsef+Ivh7e3MiQ6IYhKbyEy&#10;XElwUKQiVTLjAZtxQMoHAyw+ZetWtP8Agj4cSCSxsVvYYZJpJW+y6pcRsGdy7NvEgIJZievet7/h&#10;Y9jpmqXWn6paXJ3a1Dp1mthps10S0kEbh5PIRzDHu3gyyhEXbywypMmpa54j8R+Hz/wiEX9n/bLJ&#10;jb6hqVrIsltI0eY3Nq4RmCsRujdo24I461VSjnFOtHCQk4R3crtJ3XfS9lslrvZXZ87W40qVMK60&#10;e1ldnP8AhTwrofwz+JFnoWi32sTLqmi3txdDU/EF5fKrwTWqoUFxK/lnFw+dm3I25ztGKd14yGkf&#10;EbXNO0OwGpae7Jc69eW80kkthdmAJHAsSxFZAY7dS6rIZo2miLRbJQ64nhXw3qy6lJ4q1fx5qq+J&#10;vM1qztf7WkV0mtk1BVhl+ygIiII4bYEwCESCXczF2VxupdLplmunxXTPsLu0twwDSOzFnc4AUEsS&#10;cABRnAAGBX7Pwn4c4jEZgq0m6jUeWTfNr71733aVko97K6SVn/PvGviNCOHnCs7zk7Jdi1pfiHRv&#10;EyNc6dfJJ5exZIxxJEzRrIqSIcNG+x0bawDAMOORXKfGODWPK0HxF4en3SaLrqz/AGIzeXHeNNbz&#10;2UcUjgEogkuo5CwViBFkK2MVyk+uaVqFvq/jXx8v/CP+D5tAsXt21fUordbR45J5XuA8UuLYgNbE&#10;SB1dWhUggoprk/F3xl/Zu8ReMrbxb4Y+Kel694khj0+0W30HxDJqTwafPqls5ma1t5JFhiaWGMNc&#10;tGqjYqmQABa/pDIeAMY8dCVOTtHo1fptf8z8CxnFFCpFpU5SbveyvuurR6BN8Y/Bvm2elabdNqOq&#10;XV1DbS6Rpi/aLmzkdgpNykO82yRlh5kkmFTpksVVqfwza7vfh3ZazOsCHWGm1RYbdSFgW7me5WLJ&#10;Y7yglCl/lDlSwVAQg1vC/wAQfCXjzQbfxR4I8Vafq+l3gZrXUtJ1FJra4AYqWWSMlWAYEZyeRjtX&#10;H+DfhbqGm+D9L8B/EOfw3r2h6Lo9vZWVndaAZJDJBGka3DSSyuh3KrMUEQKeZt3vsLP+s5VleKwF&#10;dTnDW6PyjMsdg8Vg50tYpPW+99dPK3W9t9Tyv/gnZ8Y/hlL/AMFPbXwVpnhybTL7UvEF40ck2neX&#10;JJdNFr6T2zOoIk2T6XqUhdC0RfzyHJcbv2Ir8F/+CevxX1DVf+C7XhPwt4ZNjeeHby8Or6XqFk0n&#10;km11rwpfardNEdxRo5dQhE6Dkg3NxtxufH70V/Q2fRqRwuA5pXvQTX/g2rp99/8Ah7n9YeDmWRy3&#10;hus0mvaVVOzd3Z0aKV33sldPZ333PlH/AIKR+IovD954QeSTb50d9/e7GD0+tY//AASm8Y6Ha+D/&#10;AIya5rWrW1rBP8breCOa5nWNWml8OeHYIo8uRlnlZY1XqzsqjJIFcX/wWt8UW/hm/wDhv9plVRPH&#10;q/3mHJBs/Uj1qp/wSA+H/gT9oP8AZl+LHhjxzDfXGmTfHS2vF/svW7rT5kns9H8O3UDrPZyxyqUn&#10;gjf5XAO3a2VJU/VZnkdGj4X4LNFH3p1XFv8A7eqr/wBtPzzhfAYin9KLOsU2+WWFgl2+HCf5M+07&#10;L9ob4G6ncaDa6X8XfDN1J4ovLm08NRweIbVjq09vG8lxFbDzP37xJG7Oke5kCMWACkjsq8k8MfsL&#10;/st+DpdFudA+Gkkc/hu6S58P3U3iC/mm0+YTTSySwySTs8bz+fJFcsCDd2+y2uDLBGkS+t1+Zn9O&#10;hRRRQAUUUUAFFFFABRRRQAUUUUAFQ33+qX/rtH/6GKmqrqz3CWym2hWRvOjwrPtH31zzg9vagCTU&#10;LO21Gxm069hWSG4jaKaN+jqwwQfqDU1Z/iK7ltNKa4S2kkZZof3cbKGb96owNxAyfcis1/G3iZXK&#10;r8IPETY/iW603B/O7oAy/j/d3Nn4DsZrWVo2bxp4bjLL/dbXLFWH4qSPxrtgMDArzL4o694p8VeG&#10;7bS5/gr4oiWLxFpF3u+2aV8xt9StpwP+P3uYgPxrvtC1bUdXtBc6h4YvdLf/AJ976SBnH/fmSRf1&#10;oAl1G6e2ktVSFpPNuNmFxkDaxzye2Prj16VY8zjOxv8AvmsnxHr2m6Treg6dqNysUup6s9tYq2f3&#10;0otLiYoOOvlxSN9FNa4dGJCsPl4bnpQBna3o3/CS6NeaFqSwyWt5DJBcQyRuu+NwVK5DAj5TjIOf&#10;TFRx3PjRYcHQtM3Y/wCgtJ/8j1c1ee+g0y4m0u3866SBmt4dwG98HaMnjk1YjzsGaAKtjPrcp/4m&#10;Fhbw/wDXG6aT+ca1aBzJgg/d9KdTc/vtv+zQBHc29vLJEZvvK+U+bGDgj+tfiP8A8He37Mf7O3h3&#10;wP4A/am0H4d6hZfErxF4m/sXVvEWl6fILDUtPis5HVL6VU8v7WpWFYCzLLJDHOv7xLdRF+q37d/7&#10;bX7P/wCwP+z1qvx//aMvm/sWznitrXSbNYpL3V7uQ5jtLWGV0WaYhWk27gFjjkkYhUYj+d3/AIKB&#10;f8FMvjB/wWT1rw3aT/B3Sfh78O/C+oS3ej+HdI1Ka6kvLqRIonlvJsRRXLxNHMIWWCNoluJly+9m&#10;P9EfRx4V4mxnHmFzzDJ08JRlJVajlyKSUdaaXxTu5QUkoyUbpytdHz3Ema5fleWzliZJf1+fY+OP&#10;hF8Mtd8T6vam10xppri5WDT7dn8vzpm5GTjIVVDOxAZgiOQDjFfqv/wTn/Y18KW3imP+0rWG/s/C&#10;dxbXOpNIwJv/ABA6x3Ebzx4BBtYfs0sSszoGuYWVUe0iavm79l/4QaB4T+NOml7N3Nx4fYaXHDuW&#10;O28idRdFiGGfME9ooUjGLYN/CBX6d/sbfDLwppVpf6VeeFIWEmrPL/aV1aQmK8ZvLQIrqoBaNDDb&#10;gN8zeSAC5VyP0T6WXi5jcr4ZxOJl7kIKUIxTvZJPV7Xcrp36RtHTmkn/AB9xfnWM40zqllGCm4wn&#10;yvTdpySdtdox5o2evNJyXwxkvpjwZY/2Xo/7m1ZmVfkjj2hmPYDJAz+IrQn8UarZ2vnP4Q1CE7vv&#10;SSW3H/kY1FH4V8D+HYItQl0CxhEbBkkWzQFSCOenGOtcR8UfjDpdnL5drcYCrgKWFf8ANHxlnUuL&#10;M3nWpLnlUqTbbvp8PVNXP7/8K+A8Zh8JQw0af7uEUlpo7HN/Gf8Aab+H/ge0l1fxnf8A2OO1W6ZY&#10;bi6g866MEDvLHBGJN08gxtKoDhvkOCCBz9v4osfH0wKWk1vHM2LdpJo2EsfZg0bsCp65z0riPDPx&#10;Pm1LT7uaItg63qinZ3/0+f1P+T61qeBLbVtY8QfbIkaONuPx9uemOPz9wOyOV4PA4OUVBwnTTXM5&#10;Np+90jbTd3u38j+o8uyGplmF9tN20VumtvU9ZsvBVvaaekiJ5rOqqw3Hjpg8nA/z71zPjn4aXHif&#10;U10bUY4l0GXR7y11Sz+0yK1zNI0Hl/cA+URiYEhwcyDg4yPV/Dnh9JdCN7fNsjjUszF9oUepJ/H8&#10;q5nV/GHh2PVf+EftrK7vJmhSQG106eaFdzKoXzo0aPcCwJXduCfOQF5r5fCY7Fyq+0o3nON1dJ6e&#10;fTVX07PXoj5Onm0p4qVPmvZ6/wBXMDR/gpoWrWiwXV1q8fUL/Z/iC8tifXBilU/j/KvRvCng2w+H&#10;nh4W/wBtuI7Gzt5C8+p6lNO0aZLuzz3Ds5A55ZiFUYGAABg+FLTxz4qvLFts3he3XyZpVgmhubp0&#10;ZH3W8ivE8UTKxiJdWkDbXUYGHPUahosOn6W2hSavLfaTJGsUmn6uou8xLHtKeY/zybjyxmMrNk8i&#10;t6eBzPPMR9Vdbmu1dJuSXzV481npZtbptbHxHGXF0MnvUrbNNu5j2fxeiudJt9X8S6PPDb6hrIsN&#10;FvbCOS9ivo2kMcFyzQoRBHLgOGY+UFkj/eEtgXV1XR9UsIdTsL+GaG4jWS3nhkVkkVgCrKwOGBBB&#10;BB5FZXizxKkNhLcz6c1+VdSttH5eWYMMcyMqAg/Nyw+7xk4FeU3nxu+B3g+6/wCEV+Knxd8I6Pr/&#10;AJd1Muk614ntEuo7Ce5ZkQxtLnytqpGQMofL2gkKDX9P8IeG2IjhYKmpRlfZXatvp19enotF/FHE&#10;/G1HH4qdSFNyT2srv10Nvxl8QfGWgfEfU5TBY6h4Ts7LS7e4NtdKbnTb2S5mW5kkQL/qlglspWLu&#10;oSNHkwRwRfiJY+Obi60D4e3dtfxC3y+tLC89ihKthAy7UuGyUzGknC795QhQ/FWHx6+DPw+1bV3l&#10;vfFlnY3msXc2o63rmg622mRSRR+ZLcfbbqI29vZ+WAUmWRbQ4IjYnIruda8WGTw3Jqnhlra+mltR&#10;caevnHZOvylWUqDuByuMcMSBkZBr+j8p4Rx2W4elGUW1FJ31XRfqfh2dZ5RqY9TlTlFysk5Jror/&#10;ADX5bnm37eOv2+h/snfER77R11C3uPAuupNbsoYOq6XdzMCp+8CsRXbn+LjJ4PXf8G7V4+m6B8WP&#10;h7quhX2n6rpHiB57yC8sXizHPr3iExOGYYYssZbGchWRiMOpbzH9qDw9qvhT4Wt481/+wdV8QXPx&#10;A8M27apY+HPIaPTbjWNNs7u2PmSzuI5LZ7lJDvCmOdwQAWJm/wCDXzVfFsfjD9oDwV4olmmOjw+G&#10;41uryHbc3BivfENjG8zH5pGFrY2ke9hubyslmJOP6C4No1v9U8fN6csYJq3erT/G69LL0Pp/BnL8&#10;PiOJqGJhK/s6k5Xvu3QnHRdkpu+zbt0TP1ul/wBWa/MXxp42h0b4neN7CSZR5fxC8RHGG76tdHt9&#10;a/TqX/VmvxS/aW8eafov7SfxI0qe4UNH8QtcBVmXvqM57n3r9D8Kcjo5/n9ahUjdRpOX/k8F+p9N&#10;9K7A18w4AwlOk2msVB6f9eqy/U/Yu8+JXgLwjpyS+LvGmlaZ5ehz6pIb/UYodtlbCL7TcnewxDEZ&#10;ohJJ91PNTcRuGZvCvxQ+HXjqPT5/BPjjSNYh1bS49T0ubS9ThuEvLJ1RkuojGx8yFlkjIkXKkSJg&#10;/MK5Px7+y78EvjZd2OvfErw3qF/Pa+HZtGSOPxJqFtC9hPc2lzcW8kME6RzJLJY2yyB1bzI0aF90&#10;Ukkb6vw2/Z5+EXwhvLW6+HHhmbS47DTJNO0+xh1e6azs7Np/OEENs8phhjQ7Y4lRAIYIobePZDDH&#10;Gn5if07HY7WiiigYUUUUAFFFFABRRRQAUUUUAFFFFABUbf8AH5H/ANc3/mtSVXmWc6jGUkCr5L59&#10;zlaAI9U0zT7+70+6vLRJJbK8M1m7DmKQxSRlh77JHX6MauVDdm9S3Z7NI3kVWKLJIVUnHAJAOAT1&#10;OOPevP7rxN+1ol1ILL4K/DuS3DnypJPihfo7LnglRojAEjtuIHqetAHdy6j5euQaTs/11pNNu9Nj&#10;RjH4+Z+lW6w9MtvFd1q2m63r2n2Ns8em3MV9Ba3zzBJnkgKBGaKPeuEfLEKQduAckjYgmM0SyNC8&#10;e5Qdrjke1AHn37Rd18R/C/gzVPib8H9F03UPFHh/wnqs2k2F5os17JfOI45VtIlhnifMskMS4BYk&#10;7cDIAPMfBT4cfD74g6t4s8U/Evwxa+Jta1TWob2W6174U3ujx2sP2O3tUt7ddTV3dP8ARWlbY5Ae&#10;dsqu4FvYg80urf8AHpIqRQlfObbtcsc4HOeNvOQB83BPOMHxp420nwJ4p0BdUtr6Q+JL59JtRZwt&#10;MFmW1uLwMyDnb5dtMNygnLKCCuWQA5/4g/AjwHYeEptV+HHg/SdB1bSZv7U0ttN0tYoJruGOQRrc&#10;wwqPtMRDspRgWUsJIikyRSJ6Ja72to2eTc3lruZWyDx+tYeparqniNRpXhaeSyl5a4m1TQrny2ix&#10;ghSWiw2SP4s4BwO45OwvtA+Ad3oOheP/AIv6PpOkyW9xZaPp11b2Ol2O7MC21pbD5SghijdUiBYu&#10;JXOcRqqgHpTISOJGH0rgfAVg3h742a/4RtNX1O4sNP8AAvh5bWLUtWnu2U/adXUyF5nZnkZUQPKx&#10;LybF3sxANbnjjXdV0jxL4P0/T7ry4dU8SSWt+nlqfNhGm30wXJBK/vIY2yMH5cZwSDqReGdEtfEV&#10;54strTy9Sv7G3s7q6EjHfDA8zxLtJ2ja1xMcgZO/kkBcAFH4p/EvwT8GPhp4g+L/AMStcXS/DvhX&#10;RbrV9e1J4nkFpZW0LTTylUVmbbGjNtUFjjABOBX8o/8AwVj/AOCvfxW/4KNftN3niaK4/wCLb+GN&#10;TuYvh54ZumeCMW2/bHfzr84e6ljAL5yEBCLwCW/og/4Kqf8ABRn4Mf8ABMb4CyfFr4rfFfWptc1U&#10;y23gXwLozaet74hvEA3IhltZPJt4t6Ge5ZWWJXUBZJZIoZf5Wv2rfjzd/taftPeNP2in8Bab4cl8&#10;Y69Jfw6DpFvCkcOVVRvMEUUcs7BQ80yxRiaZ5JSieYVH9UfRl4bxVTOqmcTwr5Yrlp13y2g9eZQj&#10;JO8mtHJJq3NTteTPBzypTlQ9jJ77ruvNozfB3iLxdrXiazTQr+1OoriPSZJpHeSGbzlWJRK5Z2Hm&#10;uiFSQpDYwAdp/dX/AIJU6HY/E39nCXR/D3iExLpmpWkmm3mlQR2xgfyYNRsmj3RsoQ2VzYRFShGx&#10;WjKkZB/HH9j/AOAzeM9etb3Vprm1sftMIkl0lHe5ihZ4lMkUUcMjmYfaI5Y0Ub3uG02JRvu1Wv6A&#10;P2WfgH45+DXwN06XxP8AE/xFo+rXkb3V5pNu2l3SWdzMxle2WVtPBlSEt5KNhcxxJgKMKPxX6fni&#10;nw3w3wTUy2hyRnW5YRjq1zJe9a13ZvVaPTslZ/lEMjrcZcc4LLcAr+ylzSaW1rPV21XR6qzabu3p&#10;7ta/EXwS16uiX3iWz0/UkjWaTS9SnFvcLGZ3gWTy5dr+W0sTqkmNsm3KFgQTY8V+LvA2iC6u/FXi&#10;e1023so0N5eahJ5NtFuOEQzPiMOSV+TduwynGGBPA+FtN8d6pqP2S9+O3ioB/wDp10np0/58K63w&#10;14Mk8G21xpN54pvtWs7hjttb6zso44SWdnKrbW8QO9mJbduyeeMtu/wWlgcHmmM5HPVLaLld3a2c&#10;qUVpro/vVtf6lzOjW4Ns31W/T9R/wo1DSZfhzomnWdzDNLb6LaC4j3BnRvIQ4YdVOCDz2NU/hP4h&#10;ub34T+GLrUb6W4uJvD1nJPNPIZJHdoFJZmOSWJyTn1q9Z/Cv4ZwWsKW/gTSVFtcJPZ/6CmbaREjj&#10;jaLj91tSGJV2YCiNcYwKy7nTNN8HSNo3hnwN9ltCysW06CCGIEIqAFdysSFUDO08ADPGB9Xw/lGV&#10;ZhmNShG93JS1SWqut+Z/zfgfn/EmdY6OXuupN9d9B+ryzHWo70XsggjgdTbjbskZip3tkZyoXAwc&#10;fvGyCQpDDrEjHcCP9o7f1qje3Enn7pWwnAA9Dyf8/Sq0+pRJ91hX9P5RwdRq4SEPZ87S3/rqfzPn&#10;XFWIpYhtT5Y9jP8AGnibxQfFem+D/Dkljby6hpl5eNfX1m9wkfkSWqeX5ayRk7vtBO7fx5eMHORn&#10;3/h/xfdwql38S9St7hlH2h9PtbVI9/fYksUhVc9AWYgcFm6nkvix8ZPCXwy+KXhrUPGGsfZ4r3Q9&#10;WgsbW3tZLi6vbgS2EgigghV5p5BGkrlI1ZtkbsRtViPPf2lP2j/hxf8Ah+Hw/oHxHW41yGSz1K98&#10;BaV4hl0vxBqNkZUGxEjZLq1IZ0l3P5MTeV5dxLDbyTSp+q8K8C46MkpU4qPdxvrfS3ofF5tnlXMO&#10;RUlNxk9Wldab3e33tJPdparqPil4u8JaNLq3wV8UfHPxfea3rXhWQw6dpWiR3F/a29zMLNb+FbKw&#10;ZgY5ZAN7q8Ued8i7RkcL8H/2q/gZ8M/B1r8LfjJ8YvhN4L17RjFZQ+EbPxBpulyWC+VGUt5NPS9u&#10;UtJVYsohjuJ1KKjhxvKJzPgjVf2UNd8I+Jvg74c+MmgaXrfiLxrqmrapo/h7xDbvqF+IdSdlJtgz&#10;tNDLBbxJJH5bJNCzBlYSNnzvxu3iTTNWvm8I/FKITfDTTobe8tfhrfTQ2ltYXMbruOkxyypBeWqR&#10;OyWtxHdLJGkflKHlMcP9KcG+HeHlQjCpWtJ7e7u92tNrLXz23Z+c5lncc0ozwkqM4wUvileOtlGE&#10;k+SUbTnLkcbye07pJnoE/i74ceKPF3xK8XeDvC918RvDNxJZaxdJ4daxvrb+2LODyw9o/mK73ka2&#10;VurKrkxutoYwjtKxtfsxeA9U8Sa3B8bfCGrT2fhnU/Cdta2f9reIrHX9Uknill2OL5Hut0XlSOWd&#10;7y7eUyRKv2VLbbP414t+IPi74iS3Nlf+MPGvi7Q9FjhmuNS+GUk9itvviQxm7l028F1eT+U3m+Va&#10;oI/LuI3aAloGHF/tE/E7wN8OPBug6zbvq2k6lNBNDY+KvEF35HiW23JwIZ9fglvNrYKloiZ42KbI&#10;352fsGJ4MqUsHFwq03yPVStzN3t7qV9PSTW7b7eLl+W4zMq0svocylWjCPMk5Qgo00lzqTglOSS9&#10;504ys0o3bTe7/wAFJrzxLo/hC28MfHnXrzxB/ocF7ok2kzQ20EV0uq6baTXJtvJ3ROrX9sUbzZsw&#10;tcwsUDsbj9AP+DZOeSf9jL4lGWTcV+OF8mdoXpomijGB0r8p/i78SvGGsfs8Q6j4sstU86RbfTku&#10;tRmvLme3gvr1bTYl7e3k8rSJP5V6JhFC8gtrUukB2ov6f/8ABq3rieIP2G/idfR3LTBfj5qcTOY2&#10;X5k0XRVYDIGcEEZHHFe7xPlssu8L66nBQcq2Hce7XLWu77tJu2uq2fn/AE54B5diMBKVGq4uVN1Y&#10;ycIqMeZum9Ir3Y3STfK7Nu66n6ZzZ28DvX82v/BOf4m2yfHb4D2Lyytt8XeF0aOJXdiBdWuQFVSW&#10;OOgGSegr+kmY8c1/KB/wTJ+IJm/bN/Z70rL/ADfFDwlFwOP+Qjaj1r1vo65X/aOW8Ry/kw6f/ktX&#10;/I/TPEvJ/wC1sTljt/Dq3/GP+R/S98Rf25P2efhh47uPhRrXxI0efxZb2/mL4TsdQil1ORv7Pu9Q&#10;EZg3BoGNtZTSAzeWhBjActIit0vwp/aE8K/F7xxr3grwnYXlxH4f0jS76616BI5NNme+Fw8dpFOk&#10;jBrhIYYbmSPAxb6jYSgstyuO9i+5Tq/mT0P1QKKKKACiiigAooooAKKKKACiiigAooooA8w+Af8A&#10;yVb43f8AZT7T/wBRbQK9Htriynvrhbd1aWFliuNvVW2hwp/Bwf8AgVea/ANZz8VvjcRIP+SoWvH/&#10;AHK2gVtePNU8R/CzSNV8W+HLXStSuta8R2EdvZ6xqklhAkk/2WxjQzRwXDZMgT/ln/HjtkgHcVzP&#10;gPxifE/ifxnoptPL/wCEd8TRafuz/rd2mWN1u/8AJnb/AMBrF0XxH+1JPqkMPiX4P+ArSxZsT3Fh&#10;8SL25lRfVY20aMN9C6/WtPwT4Uu/BXirxdrWoXKSr4u8VR39nHEDmFU0qytdr5A5zZO3GeGXvmgD&#10;ra85+MXiL4j+CGTWPD+u2EOn3t4sRhi+HGp67cq3lM29lsblW2kxhdxQKuVBOSM+iBsrkqa5/wCG&#10;Pie88XeHbjVr61khkj17VLQRybdwW3v54FztJH3Yx3+vORQBzvgv4R/s4eMPDNtrujfBPw61vJuj&#10;B1HwQlnPuRjG2+G4hSRDuU8MoPfkEGtBPh94C8EeONF1nw14f0bS5pLWTS7dVt1j2W+XuDb2iBlW&#10;JncGWTYh8xYAXP7qPbo6LdWXg0XGgTabffNd3F5HJb2tzdKwnuJZD8wVsNknK5woKheMAZ/i3w74&#10;u+IQtb7w74mj0ZdPvkuLFrzRZml8xAVYsrSRqyOrOhUqSA29GSQIyAHZbf8AaNUfEfh2z8UaRNom&#10;o3l/DDMVLSadqU1pMNrBhtlhZJF5AzhhkZByCQcDwB468PS6pN8OdV8X7vFFnG73Wj6tqFgdSkt4&#10;38hb5oLRsLFPsE6nauBMAyRNmJL1hq2oXHxR1fw/NPus7bQNOuIYdg+WSWe9V2zjJyIYxgnA28Yy&#10;cgEPwl0610rwrdWtmrhG8Sa1KfMlZzuk1O6kbliTjcxwOijAAAAA/Or/AIOaf+CnXx3/AGCvgd4H&#10;+Dv7PczaLrHxfk1S2vvG1ndsl9olhZmzE4swB+7nlF6ALncGgSNzGBI8c0P6VpodppmmvYaNNJZx&#10;meWdjDhiHkkaRz84bqzMcYwM4GBxX81//ByT/wAFWPg5+218StJ/Zu/ZyvLfxloPw51aaSX4kXNv&#10;Zsb7UHUQyWmlTxQKwsMhfMmLMl1LFE8YEUEc0/6x4K8Pxz7xAw0sRhXXw1HmqVVa8YqMJOLknpK0&#10;0moNPns42aujhzKp7PCySlZvRd/68z5N+BXxw0fwl8PNP8C/Dy10r7dNZmTW9Ulvd8nnFOZfLUfv&#10;FB4+Z4yEQL2Ar6Y/Yl03xd4t+Nvgu41Tw9b3moavoqafqmi6miLDcQ31/pcl/ap5pw0kGnW97cPE&#10;fm8vYQDuFfHf7Nfwpm8Y6lHqes2Y/s3+y3GoSzQvJGmnfI93MyrhhmOPy4tuXZ23BCilq/Xj9gH9&#10;nrXpPjdoNpq41Dw5faX4Z1jUdW1i0hs2Y6ndy6WzWJE1vIkjWNibK3+1xZWUTSJkMkqD9w+kb4i5&#10;R4b+HWM5sQpRUNZOy5tmrK2jTV07yc1eV3dW/lvijLsPiuIqeWZdDnxFeTberd7W1et4ttQklZw5&#10;o2STufe40+48Iw6d45t3kjtraOb+3ILWzWSS6tUt5nThInnkZJcbI4yMmV/lckCn6V478Max8UtU&#10;0608Q2Ut1/YdmBZx3CeYTFcXqyALnJKN8rAZ2twcHivG/iv4t8X2Wu/2RpHxy8UyRQnZH/oelc46&#10;nAsh3rd+G3hXW/H0aab4h+L3iG5gz++t7jT9JkU46ZDWJHXHB9K/5qeJpf27ia+aY2ql7Vtq3PpF&#10;y5ldOndtbfEtLLSx/odwx4b1OD+E8PzQ1hBXdl0W2+iPQ/DfizwV8Qbtb/wl4rsb61muJ0WS3m5Z&#10;oXKvgdSuRkPjayMrKSrKT1lto3hHW9C3lLPUrK8twV8tg8M8TD1Bw6sD3yCD3rmfhX4X0q48HR2f&#10;ieOPWbjTPF2sT2uoanZwGZJxqN2omXZGqxyBXdQyKpwxHc50LT4IfDDSbCys9P8AB9ukdnbtAm2R&#10;y1zGYvKKXDFs3YK4JExky6q5+dVYfP8A1LLaOKSc5rlk1GyTuk3re8N7J/Crep8vmHFGMxMXCgrK&#10;K1Nr+2dP1PTYb3S7iOa3mjV7eaNgyuhGQwPcEcg96wvDVxfRC9vtTu5ZHn1KZo43YeXDGreUioD0&#10;GyNXIyfndyMZwOc+FMd14e+FnhjwufD91ZLp/h6zt1MnlbPkgReArlh06EAjuBVyx1O4js5Eurrz&#10;D9ruCJGAXC+c5C8egwM9+vOc1+2cM8Dxlg/Z0lzRb+dteze9j+fuJOLa2HxlSc3aS7M6QXsZfeVX&#10;8MZrhfiZpHjTxtIumeG/F+m2Nna6pZzXgbSHnucwzxXBRJPPVEYhVwWjcDcCQ3Q7A1dEOS+7j+9X&#10;n3xR/aI/Z5+AF15vxa+NHhPwdN4gne4h/wCEo8UW9j9seOKKJjELiRc7UEQITgZBPLZP6dw/4fYy&#10;nmUZUaN7WtdaLXex+c5hxpDFYOUFJuXaKu/yNfUfCvii9kZl+LOv2Y7pDb6e2f8Avu1Y182/FLxR&#10;8PtV17/hPPht8Qr3xV4i8IeIL97q41/w3FPoen3cf2C1vZbq422draXVrbxfJL532mOKe68uK5V2&#10;hbL/AGnv2m/gP8U9b8PWvgv476B428PtDqWm+LPC/hPxwFjWO7tgI7+8ntp1g8qGNLhfst1JGk63&#10;DPD5lxbwQS7Gvyfs8/FrQPDcHwI+L/hu+XwFcpa6K2nSLr2m6bJHCqILuKKQhJI0UNHOZYZo2B2y&#10;7JJkk/rLgXgOUsRGpVko6LSMVZdH6/gfi+c8QVsvp06rp1JSnzXunaKs0udJOdpaLRR0babcWl6B&#10;4Y/ao/Zp+JklxZfD79oXwTr1xbW/nXkGh+LrO7aCPs7COQkLn+IgDjtXyj8DfD3g+58BeEfCngC4&#10;1rTtW17w7p//AAhfiCPxdBp1vqEYsIJJ7TbLI/8AbNrEWnkjE1tfR2xvZo1jiQCM60nxN+OqeMNN&#10;1W4+IWoeG4ddW+i0fR9S0+2nsF1C03QyWxLxQXV3bSCJ720ljMMk0CTSSCNBHEPO/g94pPjLwp4J&#10;uviJa/ErU4brw3bW9rMum6pD4euIYYY1Cva2Za1kgb5nSS9R/OUE73j8sD+msD4eujh0qVePLJOz&#10;mlGLXu7q7aupK10t1s9D4DAuphYVq0IyvJwUoQlKbUl7VcqtCkpuMoyjJKbTjzL3ots+2vAHwmu/&#10;CPwt8O+EUli8Ntpuh29vdaT4LnS10+KYJ+88gRQQgKXLYYRx5GPlXoPzr/4KZeEdQ8GftD6bLFcW&#10;Vwsy6jLp/wBjigjFvYxjTJnW5RYlWa6bUNSv7kPjeFut+7LE1HrH7Q+vfDD40t4Q/Z48YLDpOi20&#10;iWVr4Z1iwjsLE3EQWa5l0PTba0E80RQ4+1ymFUIdSZCYhx/7YPifxRBrTXfi9ri8vtWhu7+81jUZ&#10;oVuLu6tfs1n9rK26RRqs9s1shiSNVj+wRE+Y7GQ/UeGPA+Ow/FmFnKEGo1YXnFaW5kmttb7J7a3u&#10;fdcMZTneD4mp4nFYlzhXpyapyupKUldPlbajypO6cudO8eXqf0a/8E+M/wDDA/wPz/0SDw1/6ara&#10;vOv+CzmqLov/AATf+IuqMdohfRTn66zZD+tei/8ABPg5/YH+B5x/zSDw1/6aravFP+C/mqnRf+CT&#10;PxX1Mtjym0D9df04f1r8s4No+249y2l/NiqC++tFH90Z/R+s8P4uj/NSqL74NfqfEf8AwQK8eR69&#10;+3xqlrBK7t/wqXVgPkdlH/Ez0c/NgfKMKfmOBnA6kA/pH4g/4KU/szwaBfa58L/G+n/E6XT9R0ax&#10;m0n4Vata67evcajNLHEkcUMw8xkWC4uHVTvFvbzShSIyK/Iz/g168Yf8JH/wUa8TWrFvk+CmrN83&#10;/YX0X3r99l+7X6H9IrA/2d4qYqh2hSf304nzPhnlv9k8IUcNbZzf3ybMX4eePPD3xO8GWPj3wlex&#10;3el6lG0unX1vIHhvId5VLiF1JWWCVQJIpVO2SN0ccMK2qKK/Dz74KKKKACiiigAooooAKKKKACii&#10;igAPSvNP2L/+TO/hP/2TTQf/AE3wV6U2dvBrzT9jEP8A8MffCcq/y/8ACtdC+X0/4l8FAHZfDnUY&#10;NX+H+h6ta3QmjutItpY5gc71aJSG/HOa2HzsOK8ptn+N/wAIdO8HfBP4Z+BvDfiiLT/CPlXGta74&#10;puNIG6zW1g4iisLv/WebuHz/AC7WGTwT1fgXWPjjqN3LH8Tfh74W0iFV/cyaD4wudSZ29CsunWwX&#10;6gn6UAS/BHwTN8NPgv4Q+HFxdLPJ4f8AC+n6bJMvSRoLaOIt+O3NXfiWzJ8OfEDr1XRLojH/AFxa&#10;maV460e58dah8Loobj+0tG0PT9Su28v90YbuW7ii2tnJbdZTZGBgFeTnjm/2tPFOpeCP2WfiR4w0&#10;eJmu9L8B6xd220DiSOyldTzgYBGT7DueKAMH4jePP+ERv5NH+P2s6XqnhZbM3mrW8Pwi1a6tUgXe&#10;wea9Wae1hEbRiRvMXKqu4hAyuOxX9n/4DArJH8FPCKkcqy+G7UEf+Q6n+NHg2/8AiP8ABjxZ8PdK&#10;WA3WveGb7TrcXV1LBF5k9u8a75IgZI1ywyyDco5HIFWNb8fwaHot7qKeFNdv7iyt5XXTdO0iVpbp&#10;0UkRRMwWMsxG1SzqhJGWA5ABW8CX2m2PiXxF4DhV4bjTb5bxIbm9ikmntrsGVbkKJ5JFha4F3Cnm&#10;LDzaSIiGONZH6grn+I15d4w8N/Fbw7p+pfGK31JbzWLPwxuvfDvh2xCvq8lruuYbSOS5MgUs5mhD&#10;hELJdOSNyxNF3HgTx/4E+Imjyap8PvG2la9a2lw1pdXWk6lHdJDcIAXido2YLIoZcqTuGRkc0AO8&#10;T+B9C8XBRrr30ka2txbSW0WpTxQzRzJskWWJHCS/L0LqShJK7SSa2KjWGMLtx908fMaz/FCi306b&#10;U7nxbNpNtbwtLcXKmBUiRRlnZpUYKABkk8CgD+b3/g51/bX+PHxJ/wCCjur/ALJfjbxFPH8N/hbc&#10;6bP4d8M6ZD5Md1d3WmW9zJqFz5j4uJ1NzJDGx+SOJSqKDLcPL8O+Dfir4o1jS38M+CJ7rT7620mU&#10;6ZYxWMCxXMy42nDNM5cyOgOZPm3Z5Ocfbn/Bf7/gs74H/bYdv2TPgDrl94k8B+GfEkd9eeNtbtrB&#10;k1O7hEsYaxRLOOW3jUSOPtHmbplYqFWPJl+F/wBmXwtBe+MbHxD4hv5dPt9Pukmubg2rSRpDC6ah&#10;KJAuWUi3sTkFf+WygZyK/wBGuA8PDK/CzD1MZhJYOvCklCCnZTuoqVWVoxdOdSzqKLb96Lvdppfl&#10;vGFPCOnUxFW1RQ11V1pd2S1v2dun3n6uf8Envh94suPj3afEs37X2hzaT4lgO6Qg2Ewm8PWSQlGO&#10;QHm0vUnUgbSFYgkk4/Rq58U6R8JtY1AeIJFsdCmtY7y1uGsVjtrW4c3Ml1vmQAIp2JKzTAfvJ8CR&#10;y6Ivyb/wTN+A/ie60e/+I2qeMda8N6nDpWmeH9Zj0ebS7qznurCKSa8eF2hmz5d/fX9q4bDCW0lB&#10;yuwL6d8UdV8arrMwh+OHiYxR/wAT2ml8dv4bIfpX+Bn0zuMKPGvjBXwtGqlGK99JyWt+loSS1XXW&#10;ztsz6T6L/AdfOsJXx1WCdNv3NFqviSb0u1zWb6ta63Ot8M/GbwXo/wAMtW8Xa/4jhh0yw8Sa09zL&#10;bI020nVbnCBYwWZyWUBACxLKACSM6+j+MtH1JotXsvEdrPY3hjNvKt2jRushAj2kEj5iyBcH5iQB&#10;mvHG8Ga14m8Ca9r2o/FLXLprPQ714/OsdN5Bt2LLu+xh1DD5W2spI4yK+hx8KvBV9PJfeJvD1tcG&#10;a1+zXCyru8y3zkxPn7yct8pyMMw6MwP8cZrSyXLueTlJurKV7a8usJWtKMG3q9b9tNNf68xVGOS3&#10;w/KrxWi/pmvo/hLSIpIdc1eyh821kLw+dChMchBQMpIyrbXKk56MR3NVvjH48uPAPwt8TeONNjhk&#10;uNF8P3uoW8dwpaNpIYHkUMAykrlRkAgkdx1rP+Jej+FdF8LWutaBooka38QaKtnBbuCLc/bIrdRC&#10;jsI4RsmkXC7Vbe2cljnmf2ktUmb9njx7c3emSxKvgvVC1tcMuXH2SXIyjN9ODXvcE8O4POq0K3O3&#10;bSzSVrWdkuZ9395/OHiFxNmFHFL2kbK9rPpt3PTPDmmad4Z0eHR9HiaO3hXCq8zOzMSSzu7ktI7M&#10;SzOxLOzFmJYkl1/qcSLtL/UZrHbX1EQKyds/K2a89+NvxevPAHhlLrw/pC6vrmpX0On+H9FN8tv9&#10;uvJWwFaQq7JDGgeeZ445ZI7eCaRYpSmxv0zhnwrzHPM4XPFvme7/AFZ+SZ34iYfB4VUoS956WvZa&#10;+uiXm9EuxH4u8L/EnWvE48Tz/Eq1s/suk3lpp8ek6EI3R53gfzHaeaZXCmBflCJkk5OK+S/Gnwpn&#10;0nwLDoH7V3ibwLb2lneWtrpNx4k1JfH2oaleTTsRZpb32lQ3byu7fulSWdxwqxbVUD3bxJ4d+NHj&#10;XSf+EX8R/HPSbfR7yR01STwx4euNO1GS1JBEUF22oTG2ZgDG8yJ5oR2ML28ojmTnfHmt/slfC/wz&#10;p/g3xh8QvBXgnStDurefTbFfEFvo8Nq8DB4F8tZI1KKyqwjYFNyq20kA1/cXAnANbJcC6DlCLTWq&#10;jrbtex/M2fcfUcVmScVOq5N2UE1aydtWldu7VuWSW+jOT8KfCHwb+zt+z9oXxl+C37EvgGT4pL4X&#10;0z7TpFjbafoF5PcTpB9sibUGtUYMmZXO9F8wxYKqTx6R4h8VeK9U+E2h+IvF3gubR9dum0ifVPDs&#10;N8l41jdvcW7SWonTCS7HLJ5gwh27shea+c7vwrbaJpjeHvhtf6HrknjDRWs7L4paR4Huby+SL7EB&#10;Y3t3eypc2+tEqDI9xJPChYIPLcSsE8zs9Q0TwJ8M9S8H+IfBvhW9sbLxFbWXirQpvCOmrdyao19b&#10;yIQbKK2tbyORJ4DDG1tHO6zxlmWXMNf0Vw/4f4ifLiaU1JRTburJNK++t9NdL3SfZ2/PswrSzyq6&#10;U5NTdSLTaqOpKEpWUeSU7RgmnFc1p81ru0oJ/ROn/B/4jfFD9ojVvHnjL4e6d4T8Ox2drc6Hqmja&#10;5JBrt9qiRIsc+oQw77S6S3/eiFZjMikqxRj9zrdR/Zziv9Sh1jxd8X/HniK9Wze1uv7U8TtDY3kL&#10;FyUn06zSHT5htcod1tllADlsV8z/AA31a0stcutU0jU/HXg3WLO5b+0W0vwG1h9pdo4ovOlSK3Nl&#10;fkLCwSSVblIvNbZtwCMvSv8Agpt4h8P+Kh4Jvvjj8P8AWLOG5NpZ3El3Bqus6i7F1jedIDpdvbSZ&#10;VV+zwx3DkvgcLvPuYrg2ph8f7SVKE4+Ti99dU2mmuzPNqZbxnmGE9jltaSjTjGNuWpCySt7kmp80&#10;ZaN8s7Nu7ilqXP8AglZqI1b/AILt2emFbu4s9E8aeIrTTFvmWRrLyrDVI5ERtq7YxK1x5UYGIYZP&#10;LTapO7+giv5zf+CQOvDxT/wWu+F3xUubi3+1eLJL97q5j2QnVZT4bvZhftAg8u3e5h8q5MKM3lmV&#10;wSCGA/oyrHxMwrwtbLItJN4VNpK1v39f9LWv0t0sf6BeF9GVHhlJu/vK/qqdNP8AFPXS+7V7n5d/&#10;8HGvi6Hwve/CBZZSv2iPX8cn+E6f6D/aqx/wQ3/aK8D/AAh/Ye+JfxQ8caglrpi/HyzsLi8vJVt4&#10;Y2vrHw9YRO00xSMKkkys5ySqKTgkqD5X/wAHXnif/hG734DuxbdNH4m+76A6V7j1Few/8Gs+q/21&#10;+wV441LB/efGe++97aPo4/pX6VxFlvs/ow5PjbfFipL/AMnxX+RxZTlCo+K2OzC3x0lG/wAqK/8A&#10;bT6q8Mf8FHvgp411vwfpvgyyvtcsfGWrXNla+IvD9xZ32madGktzDa3l5cw3DLBb309rJa2ZOZJr&#10;rNsY45o5UT6Foor+aT9TCiiigAooooAKKKKACiiigAooooAKhvv9Uv8A12j/APQxU1QagGMSYbH7&#10;6P8A9DFAHH/tBQ6zceArGPQkmab/AITXw00nk/eEI1yxMxP+yIg5b/ZzXb01lcpt3153qfi39qY6&#10;9qNn4Z+C3ga40+1uvLs7zU/iPeW0tynlo3mGJNHlCcsVxvblTzQB3mr2L6hBHAr7dt1DKffZIr4/&#10;8dq1WH4RvviDfaVDceO/DWk6bfeaRPa6TrUt7EqYOCskltAzHOOCg45z2OlpeqLqkDTrZzQ7LiaH&#10;bMoyTHIybuCflO3cO+CMgHgAHj/7Wb+If+FnfAO38L6pb2d5N8XLxY57y1eeEf8AFIeJGO+NJIy4&#10;46B15we2KteBotE+LPiq60z42+HNP8Raha2oWy+3fCXUdPtLXY7CYR3N+ZYZi5ZMeU/zLFuG9eV6&#10;r4nfDuXx34++HXiJEZV8F+Lp9baQ42tv0bUtO2euf9P3dMYU5I4B1vHUl1YTaP4gSe4Fvp+rB7yC&#10;1LFp0kikt1TYB8+JJo329fkyMkBSAZ8/wC+ECWV1b+Hvh/o+h3FzbPCupaHpNvbXMO4Y3I6x9QeR&#10;kFcgZBHFWvg34sufHfws0HxZqEUMN5eabG2pWturKtpeAbbi3Kv8yNFMJI2RwHRkZWAYECPxT4u8&#10;Q3drbaX8PrSSLUrq+t1+0ax4fvGtYbfeGnZyBHhvJWRU+bHmtHn5Sa5PxTcy/Au70nxZ4v8Aijpu&#10;k+HJ/E9w2sK1haadpdtHPazSM8sjgsjNeKJfNaXLy3LKSQ6hQD1QqT/G1cpqlhH8JfCviHxX4Y0b&#10;xN4iuNl5qh0OPXJLy6vp8PL9mtPt1wIoC7fJHF5kMCFlH7tANvSabq2l69o9vruhanb3lleW6XFn&#10;eWkyyRTxOoZJEdSQysCCGBIIORUkoiT5y2O33qFJRd2r+QH8cX7Yn7f37TH/AAUJ+NV18Yf2lviL&#10;fXwOqG60fwtHqVwNH0SM+SrW1lbs7raxvHBEjug3yFBJIZJCzNe+Hvx0WzcJYW2nQ6fp8KS39urO&#10;gtIc5aRZiAJAqK3y7FyBjI4z53+1j47+BfxS/ag8ceP/ANln4Y6h4H+H+r69Nc+FfDOoXEc01jbN&#10;jrtULGGbdIIVLrCriISSiMSNofs+6PFceIs35juPMsttxazKrIyStgcY+YERuMH0PvX+tmBwOX/6&#10;pYKGXYeWFapxjGHuqEd27qMmuaLk3P4lJRd7tKS/HeK8HhcRhqlXFe/y3/G1/wANn0/B/pJ+xp4W&#10;0fxL8Y9UihupnvofDOjPc25yY44jPqG1wOzMVkBx1CLnoK+/P2Gvh9pk/wCz/aWOo2WoSWfiyfVN&#10;eex1qz8i6tY9XvbjUfss0ZLbJIReeUwycNGeB0H53/sOa7PpN74e8X6pqOr6roUPww1a61e4sbVr&#10;h9TjjNg1u+I1Be4dGnMSKMsZZQoNfpd4X8JeKvhr8LF8S+IPjl4kgmhskjEcVnpW0yhQCFzYk4BH&#10;qfrX+SX08+MKeB4TeD9olKq3yK73qNSWiu3a6Tt2b2PxHwh4RzTiDxYjRo3ladO27t7NThLpbXSW&#10;trKUVrctfFD9o/wPoVgvhnxB4saxuoZ7u1gPiKEWNxe/ZXKSzorrGsqcB/MjXyyrqwwrLj5/+Ivj&#10;qG8u/PN/5cMz7EnYExglSQWboqnGAWIBJVQSzAHgfip8VPGuu+J3s5fjH4haNpMfPa6d0/C0ANei&#10;fBH4YabKs+vap4mv9RmulzJFcWtmgc/L85aG3jcsAAoyxGO3Ax/k9hMjwGR4NYiu/elzSsm9W10v&#10;TSWx/thk/DdXg3K6dWtT3SWy0/8AJjnP2eI5NW0vynv4rj7RrGpTR7JBiZDqE/zr/eU5A3Djmvoz&#10;4EeFrqfQXucTTH+1tQTczFtqLdyqqg+gVVA7AYHAFcpY/Bv4ceEdReb/AIRSzV7jUFvP30IcJcc/&#10;vEB4Q5Lv8uMySSP9+R2b1z4U6Rovg28sdO8OeFpJo5NOmaSSGRWkKpKCGkeaQNIS87sSSxLO5PLE&#10;n5nibNsPmEaksNze++ZXSS2k2r83mumtuh8pxdn1SODVZJKKX36HVavp0lxpVloVzHutLq6Rb2Bt&#10;+2VVVpNhKsMqSg3Kdyum5GUhjU8nh4Xt60gdsSNuKqo4J96u3+qK13pskihR9uYMsnO3MMvp+X40&#10;7UPEMNtHtQqo7AV8nh+HM8xlSnh6EXqru2qu29fWyS+SP59xHiBl+X0J4mVo3fdGbr15c+FLKz0z&#10;QZreO81C8MC3N1G0kcH7mSQsUVlL58vbgMuN2e2D5V8efBnxg8c/DXUPDWhfGe40fVr3y0lu9Fs0&#10;s43txMrTQRMfNmtHmgDw/aUkeSB5fOjBZFSqX7S3xu8SeE9Y8L+Fvhzo2k6x4m1jUrmTT9H1rXRp&#10;9ubeC0lM9xNKsM8kcKNJDHvjglPnXFujBVkLrxN94b8ffGtY779qXRvCen6TpcryQ+C9F8QS6vpt&#10;9KApjvLya4tLTzvKO/y7ZoWiRwtwWeVIPs/9jeD/AIN4zJ61DHV1FczTbmk23fTR6+XY/k7xN8VX&#10;m1OUue0dWrNNuza0je71TWyV73Z4rrvw01zwX8Z/CelJ8R/DPxC1WH+zLNvCN/4N/trxBpmkzXsf&#10;2qe98RzSvLHbxolzMj3MUX2prUQITIyrX0La/F/9n7RvGDfBvSvih4Rs/EFvGZf+ESt9YtY7yJTy&#10;W+zBg6jBznbivGfjvrP7LvjSU+CtN/aH8NxeILVJZIPBFvqw1WDVIfss0f2WfQoZg9/blpPOaCJV&#10;eSSGJtx8sCvMvHHjHxX4k0KTxJo+m+JNJ0DwBZCGSz03w/quh2OrWs1uBNLDpt1CjSTWvlSutrJF&#10;eW7pJEiu8sjC3/uzhXgOpmmnt0p3/l0dt1olZJXe2vds/l/P8+/tZUVWp1IxateT5dXpBp2UZ80r&#10;RsveTk5Sk4rT2/8Aaq/aJ/4Urp1nd6VqOm/aJJmnvrW81aytZhp8WFmmh+23NtAWWSe1UvJKsaCX&#10;J3sY45OK+GP7LVh8Q11nxf428KeKPAN5fahJPp8nhbxhPoeozQzSCe5N8NIvntLmSSfzSJv9YEcK&#10;ojMSOfJjrPxB8AQN4M+GnjOwtrO6sXv0Xwb4H0q316+aEw+bcu7SC0udxcK2yxH+tUAxnYxf4C8Z&#10;Q+FNSuLfw98WNe0+4k0028P9m+Fbi1uluri4mmlupbZFGktO8hkBmfTfMCqSztjI/YsZ4e4+ng1S&#10;5IyasrNxVtFt72t730tv1Vj5vC/WMNg1TwNb2c5K0qkY1XKT5t5WivZwSTjr7RNXsk27+2ftE/s/&#10;W998G5dJ0iaPUZ9Lhht21PxVGmqXp0uSRYdRhFzcRS3DSTWEl1AG3lz52M81rf8ABqBrOsa94U+L&#10;esarrs2ord6N4Ont57i6eaRVaHUso7MSd4YENz1B6HIr45+JH/BQD4ifGDQZvg5YfEDwzdak99br&#10;p8egQm+u4b60uoXtpNSuxNafZYmuVhM4XTjGY1khjkM0saj66/4NQ/Elj4ivPjtcaZDHb2sml+Db&#10;u0so2GLeGYay6IvAyoHyhiAW25POa9D+x5YPgTN5umoKNOktLat4ij1Ta01v1s10P6C8Acqz7Lcy&#10;lSzWfPU9pKSbu2ounNbySbvK9rXWj1bul+w0v+rPFfzw/t4fESDQ/wBtf4s6ZJOVMXxE1j5QT3vJ&#10;D2B9a/oelzsOK/lv/wCCqXjz+xv+Cjfxq0sM37v4ian933mY+vvX1H0Wct/tTjrF0rbYaT/8q0l+&#10;p+2eLmT/ANtcO0aNr2qxf3Qmv1P6KPix+2z8GPgHd6NoPj3VvsU+r+GJ9WsUvpIrNmWK/wBN0+OB&#10;1uXjMUk1zqdukbSBIhtkMkkSoWrZ+BP7VHg/49roo0DRNQ0251jw1/bMuk6wsUV9piiRIpLS7gWR&#10;mguoZ2kt5o8ER3FtcQlt0Rz6PpGP7OhK9PJXH5Var+Zz9U9AooooAKKKKACiiigAooooAKKKKACi&#10;iigAqNv+PyP/AK5v/Nakqvci7N2otpI1/wBHk2tIhbDZXBwCMj2yPrQBO/3Gz6VneDvFGieN/CGl&#10;eM/DV2txpur6bBe6fcL0kgljV0b8VYGuJ8ceJ/i74S8ReFvDzeL/AAzI3irxBLpduT4TuT5TLp95&#10;e7mIvv7toy9uW/CpPhJ8Lvir8KPhX4a+F1n8RfD91D4b0Cz0qC5k8KzhpUt4EhV2xfYyQgJxgZNA&#10;HfX95b6dYzaheSbYYIWklb+6qjJP5VJEdyA1zN3Z+LNSt7nwT4l1nTrhtU0m6C3VjpskAh+5HyjT&#10;Sbv9bn7w+73zxvXD6vGwWys7aRfWS4ZD+iGgDG+Ilz8TdO02bWfhxY6bqU1np08iaHeK0UmoXIMb&#10;RRpceYEgDKs0ZLI43TRvkCJkl5C+8QXHxj8WeA9e8H6BcNa+GfG11Nr0kl5ak2JXR9RtWikRJmdZ&#10;VmuYUaPbuXdkgAEjqtD8S61ffFLWPC+oW8ccNjoenXMawzFwWmmvlbOUXHEKdMnkdO8XjH4P6J4o&#10;vX1fRte1PwzqF1dRy6tqXhpoLe41ONIXhEM8jROWTY/DDbIhRCjoVFAHSanrOk6LFHPrGp29qk08&#10;cELXEwQPK7BUjGTyzMQoUckkAZNcR4q8Kr8b9Z1rwN4v0qaHw3pNxY+Tdafr93aXlzfJ/pDg/ZzH&#10;shRHtdrb2Z5DLlI/JjeTPtP2b4b3WtWl8a/Gnxh4t0m+3FvDHiGTTjZ2lwRF5c0DwWcdzC8aphNs&#10;wVTI0m0y7ZF2vgfoniXwpouq+EfFGr3V9Jp+uTCyuLtndntXVJI8SSZeUDey73Z2yrKXYqTQBU17&#10;wfqnhO1+Hdnb6prGs2fhfVlGo6he77y+mjXSry2E8rIN8rtJJHuIUklySAM4ufEz46eAPhj8HfGH&#10;xs8T6jcWui+B9EvdT8QTXGm3KSW8Ntam5lPl+WZWxF82ERic4AJ4rta/OD/g4s/aO0/4Cf8ABPX4&#10;1eG9K8Sz6F4i8W6XoGj6NcLO80eq/wBqXM9veWRgKNEjHTNO1A+Y3O0/Kyusdevw/lNTPs8wuXQ3&#10;rVIQ06c0km9nayd27OyVzOrU9lTc+yP5zv2xP20Pj3+3x8f9a/ac/ae8ZNqes6h8lva2ystjo9kh&#10;YxWNlCWbybePc2FyzMzPJI0kskkj3P2efgPrHxJ1azhtvD73ksk6hUe382NpmlCbMEgOBI8cKRKw&#10;aad1QmNUmccX8MvAV34u8Q22h6batJI7Rny7aPdIWZwsaqvRmZ8BVJAeXyojgzKa/X7/AIJlfsWX&#10;z6Uvh62nubWz17TI7jxhrkN4U+yaMs80f2WCaQCVpLiSOS3jljWN1t4rycvb3M0Ek/8AbPjR4m8M&#10;+CXB86E3ClSw1J3SStzaNRS6tWiraNNyi+bmaf4xxTnGZTq08vyyHtMVXkoxXZN6ydtkldre7skr&#10;tNejf8Evf+CePw00HwvbfGv4haXp97o9iwm0dm0+M2upzeWR9tSQqHu7ZPOnSCQqkVzJLc3yo8U1&#10;h9m99vP2hvCthdSeEPDejX1vZ6ffXS29rpfh24kijU3EhwvlRFDnOTt7n1yK479qH9rCx8O3Mfw+&#10;8FpDbaTYqIYY4cRqwAwDhcAcDgDgD2Fef/Bvxrrfi6ZbrSgW3XUxVkH/AE2bp+df89vihxZxJ4uZ&#10;5X4iztSjRbXsad7KENdXo1zNPXTT7z+7vBnwCqcB8NLMMw97FV4805S1ts7dO+v4WVkfQXh/4r6n&#10;cfEvw3Lpk+vQ2fnXEWo2cnh2a3hmVoS6SyyT2+V2NFtVUePJl+bcFCH27xL4qiW20vVIdWEUN5de&#10;TJbx6NPeTTtsMm1PIOYzsjkO4qw4H0bz3wD4c17XLa3j1jTW+UDa3lDI+n6V1elaB8SU8RafHr3h&#10;zQrTR9M1Sa6hu7fXpp7qdfs80MYaBrREjJEoY4lbaVwN2c1+CyrRWYU1g2lyJppNe9q2r3iru7S0&#10;TaVux4XiNh8plgZe3a50+jTXbTVmt/wsHSbaNlFnqwXsW8P3i/ziFVDY+GvDOltY+H9Ds9PheUyN&#10;b2VskS7uBuIQAE4A568Ve124aRyw+7zXITeGrW9vFi+0ajt6tnVJ+ef9+v3jgnhXCYqKxlZuHL78&#10;9U726bLW/kfxbxdxPWoQng6F2n7sdLoisvFWi+IdR1XR9KupJbnRryO21JTbSKsUrQxzBAzKFc+X&#10;LGx2kgbgDg8VVumEAwX288/Wti18MaF4XjvJdJsfLkvrgXF9Mzs7zyiJIt7MxJJ2RRr14CAdq5Xx&#10;rrWl6Batrus6lBZ2Fr5s95d3UyxwwRJDI7yO7YVUVVyWJAAGScV/S3h7iKeOq8sYvkT0P5941pVM&#10;JZJ3dtvPf8zzn40eHPFttr2kfHXwhYyapqnhXTb63uPDjbQdQsLlreS5jt2GAl6PskJhL5jfEkDm&#10;IT/aYOg0zWdN8XaLba5oGs291Y31rHcWd5bTCSOaJ1DJIjDIZSpBBHBBBrg9X8Tw/H/xnpmkeDNW&#10;1OTwLb6XNqOra3pU17p66lcs1o+nJa3kfli7s3ia6kka3kZGKQozFHdH7WzWz0HS2hEENrZ2UO2G&#10;OGMKkcSLxgKBgADGAMAAAV/XXDOXulhXPRLpot+uh/OPGGOqctCjUv7aN9NVywcm1GS/m5uaS91P&#10;lkruV0o+UaR8E7v4U+FY/BHhW48W6xb2ETeRqHkaNGsrMS7lkjFsCSzHc2wFm3MSxJY0dN+D8/iq&#10;6fU9X1X4kQ6ssc0Vvqdx4is4rSzjkL7VFlby/ZJSgcqrzW80mANzPtXHsWgXM16bqZ4rxEjuPLjF&#10;5avEWAVSWAcA4y2M9MqcUutWN1eW6iGNflfLKG+8Ox7c/wCc197g8ZOXLS9s2otWd3aOnRP7l26H&#10;zuLz/NI1pScYqT1bUVGTb1d2rXu3qmrPqmeK65+yf418PfDvXrbwx+0Z4v1LWP7NuD4XbWGsLO0s&#10;tQa3kihuHXTbO2aZVeXcY5jKm5Vk2GREZfMPFf7RGrXHiSLR4/CUOn2txZ40063c+RJPqgklWfS5&#10;DEsi29xEqxOVy/miRzEHWGRx9VNZa59nFtJG/lZ+VSwx/PpmvGPi98BPDHxTttQ8TaQ39l6nN9p0&#10;/UlmsIrm01JY5GiMV7bPlbqDcgHBSYR7ljlhEkmfrOH8ZUwuIk3V9pOb73bS0Su9nq/w1aVn7WU5&#10;1gcZirZxTXIlHlkotKDlFX0gtny3dk2vesrz5o/D37Xw/wCEovLO9vfD2k6H4g1K3jN1Z6AzTx3M&#10;dnqNneNcXN00UJl2CJIYl8ssjXshGUaRk/UH/g0ilhk/4J3/ABA+z3Uk0a/HTUFWaYfO+ND0TLN7&#10;k5J9zX5iftW+HbPR/hdZ+L28PahprCZrvUvDkmqrcLod5Dphv5EilZC6KphaxaKMxxCOeTEaknP6&#10;c/8ABo+oj/4J6fEiBZfM8n9oDV4t25j9zSNGXHzc8Yx+HFev4kVsBW8MazpRtP29Ftt6tOMnptpe&#10;7b5VulpbX+/vA2MYYNxg3ZJqz3TTs9by2SSXvS2vdpo/UuX7vSv41f8AgnFr3i62/bo+AsngvT7H&#10;UNXj+LXhY6Tp+p6g1nbXNyNUtfKilnSGZoI2farSLFKyKSwjcjaf7KpOn41/GR/wSzv2P/BSL9nK&#10;LPH/AAvDwgP/ACsWlZ/RrzqjlGV8TRn/AMvMMkv/AAGr/mftWcUfa1KPlL/I/q1+KHxB/wCCh8Gk&#10;+OtP+EfwC8KzatY67pUfw+vNT1qNtO1CxlsbV75rphcRzqYbn7dGHESMR9lKwyAysvufhO61698P&#10;Wt54m0r7DeyKWmtDKrtECx2q5VmXft27grOqtkK7gBzfi+5Tq/ldHuBRRRQAUUUUAFFFFABRRRQA&#10;UUUUAFFFFAHmHwD/AOSrfG7/ALKfaf8AqLaBWz8ftH1LXfA+n2OlWhmmTxt4buGVe0cOt2Msjf8A&#10;AY0Zvwrmfg9D4kuPiR8b4/Dep2Nnc/8AC0bTbNfWL3EYH/CLaB/AssZz/wACrcksvj5qPim80OXx&#10;t4RWxtrWyubeZfCdz5jSmWbepH2/G0CKLH+83tQB6BWN4o1rT9K1fw/ZXtxsl1LWHtrNf+ekgs7m&#10;Ur/3xE5/4DVQaZ8XeN3jbw37/wDFL3H/AMnVzen/ANqfFjx0YtTkt7Wb4X/EDDSQxsV1XzfDwOQp&#10;ObfH9rdN0mfs/UeZhAD0ivK/CWv+I/hdoWs+Idft11Dw83i3VZI5NPgEcunRSX9yZJLgyTbWjWXJ&#10;MqhQqSguqrA8z+kSz6+hYpp1myjoWvGB/wDRZ/nXM/AvVP7a8E3l48kbsPFmvRP5Um9VKatdoUzg&#10;cqV2njggjtQB0ei6ldasXvZdJmtY9qrGJ5I2Z+pz+7ZhjkY5yeeBwTM2saUt/LpX9oRG6ghjmmtl&#10;cGSONy4RyvUKxjkAPQlGx0NcdqPwI09NLh0PwL8QfEXhGxga4khs/DMlrHEk0zl2lCy28g43OBH/&#10;AKr94WMZYIy+S+Bf2ZtX+J/7Kmk634q+MvibxB4y17wxY3X/AAl+qRWcOoJbvFFO+leZpsVk8tkz&#10;eapR5BIfPcmbcEZAD0zw/wDBn/hIviBD8ePGlzfWfiI2aW1lb6bqV3ax21itzPNHb3Futy9vPKUm&#10;CysVIZ0yuAsZXWa6n8N/FjWNa1eyvpLS88P6dDazWelTzqXinvmdD5SvggSxnnGd3HQ1qfC7xNce&#10;NPhp4e8X3dxDNNqmh2l3NJbwNEjPJCrsVRiWQZJwpJI6Ekit1gCpyKAPzy/4Odv2tvHP7K//AASw&#10;17Tfh3aH7d8VPEEHgO51HdH/AKBY3lrdzXj7JIpFl822tJrXA2Mn2vzVcNEA38w/w/8ACtx4g8Qa&#10;bosWm/aI5ruOORcsOHdY2HBHIieVs9Bsz2r9tv8Ag7d+PXwuvvg38Kv2Zl0VZvGl9441TxNcySa5&#10;JcyaVp9q13p4AST5kiu5pXZNu1F/s9kwdi7fyj/ZB+Ey/ELxrb6amiSXyzTqFsYWjVrwuUtxBEzz&#10;RgPMZ1s8kjZLqVq5wo3D+2vBvC4XhfwZxWdYuCg8RUajJtqUoxa95aPROLWtktX1u/heLsyjgac6&#10;jfwx/F/Na/ifZ3/BPf8AZr8PePvEXh8f8Ifp15HcapbalKjaXHL58jMsljbtBIQ4S3t/IublYzG8&#10;bPbPh0nlr9E/2lvD/wCz/wDsyfs9ax4B8E/DjQbW+TQbw+dDpsbTRs6O7OZCDJJM7kyPIzF3kYux&#10;LEk81+yvBov7NP7O9z8atc1y01a3u1f/AIQ26SFGTUdwzcaxEzK0qw3UpPkRieaEWNtp/l7CZAfi&#10;r9ov9s688fy+IIdU1LzJLi0uAqs5JJKMK/yP+kh4mZ143eIssryyT/s7BTtNx0VSonqtN1F/F0c2&#10;/M/ZPog/R3zTiSrW40zqDs7+yjJuyWrTs7K+rS0ul7uyR9M6f+0NpOv6kkyWusSSSyfu8eHr1ixA&#10;JwMQ+gz6f19b/Zt+K94vivUmvNV1SSN5YWgtdR0drRLQbMFVLxI0u5gWJLNjKjC4+b5G+B/irxJr&#10;ur2d7YQuVhm8xVxw2UZefbDHjjmvrz4c+GPFGs6Yb3RdIhbUhta3jvHZIX+YHaWVSVBGfmCtgkHa&#10;wG0/yJxTluX5bRnQ0jzK1207a3/l021d1pfof29x1kdHKYSoYi3Il00e3XXv5HvHh3X9T8KeJo9F&#10;Bub7Rb6HUdSmmtfDd1LJbXM12sqRmaLchDebc/LtBAjUnGRul8Za74N8Y6noPh/XdLuJ4m1d3itt&#10;S0KcQzOLK5OG82LYMLlhuxyoxzipfgvrvie+8Ay3fjLw7p+l3keq3dqttp+rPeIVglaAuWeCEqS6&#10;P8u0/LtOckgcT+074w8V+G/h7JqvgzRFvtVbVrC0sWa1uZhY/aruK1e8KW2JXSCOeSd1V4w0cTq0&#10;sKFpF5PD7hHEcU5l9Xqx95NxUlJJczvd3iraN7p623uf5ueJXEeX8PZlKOCldN2+/S33/M7i+vbG&#10;3mTT7C3WKGFAkUMKBVjUDAAA4AA7D0rl5dQsfEvhxnhNwtrqCyFTJC8UnlszYO1wGXIORkd81yPw&#10;Tl13xf4JHiHxhJqkd1JqF6tu0kN/pry2yXUqQSNbTzPLExiVCdzAv98JEHESdRNNDaxLbRoFjjAV&#10;VXGFA4/lX9hcMcD0crxscLSfN7NJN9G11P484q4qxEoVnVdpSm9e1nb1++zIbvVZLh/K06UMsFx5&#10;d5vU7gPL3AKTjn5k55GCe/Tyf4hWl18H/iTqn7RF/fWc2g6ppmn6d4tmvVWOXSLW1e6aK8WVVANv&#10;G127TLIVWKMyz+YAjRvueMfj18Lvh/ql9peoate6hqEN1AdQ0vwzoN7rF3Y+dGBC1xBYRTSQI4jb&#10;a8iqrbWwTtOOXuPAvib422/iIfFnUNXj8J63G+nWvgOaG3t45tPC7GlunjLzs87+Y+wTRobZ4YpY&#10;Ek+0B/6B4b4fqKamopPu0tv6/rc/I80zh0IyeKfLQlGPMrO80+V+4t218SekU0uZ6pPoPjL8L9O+&#10;M3w8v/AGseIL7Tbe+aFmvLCOB5IjHMkowlzFNC4JQBkkidWUkFTmvK9W8DeOdO06W1l1r4kXF1NG&#10;Y01SdfDjSW/H3ogqLHuBwfnjYccqQTXpvxJ+KmhfDWfRNG1TR9UvLjXryS2sItNtVkZnjhaZwAzL&#10;5jiNHcQx75mSOR1jZYpGS34V8aeG/HlteNof2pvsN69rfW9/ps1rLBMoB2vFOiOMqyOpK4dHR1LK&#10;wY/suUY+jga/JGo423jF8t18vU/Kan9u4bK44j2ClRk3JSnBSSbai2m9Um48urs2rWueFeOP2dbr&#10;41R2+leLvGvjDTdNjjQahpeqWOg3ttqbggmSZZba4IJZVO2MxopAKquOeV8IR+Mvgd8HfBfi3UPH&#10;2p654VvvC1jFqSX2n2Sx+HpPskTQ3CSW8MLLa8SRy+Z55Vngk3RRRTOfpXxF4UvLq7jl06Zo1Vt2&#10;1eMe2Mj/AD2rhPgv4Iuda+Afg+21RTPHJ4T04GMsm1lNtHlSO4I4IOeCfWv0PCZhg41KVb6xsn7r&#10;b6NaPo13Xn31JwufYvEYP2OLpxnSU4JxUIp2kqibUuVtS0VpavRJ3j7r+co/jHrXjPSdSg8W6Xot&#10;xcCQwax4durSRH02dskxTO28SjHKyCJElTbImUZWPxP+0vqOleJ/DNn4o0BFtdIsbe4h0hdL0kWF&#10;m8M9zbs8MVozF7dF+yxhixBeSSdwoBGfvT47/s4+EvAdzY61quyfw3JfQaXF5ks8Oo6Obue2gt4r&#10;O8gZZvszXYhWS1kJG2YkSLDAls3wr+2p4Y/4RpLy4Pi8S+fpcV7PNcW0cd1dxSKpt5pxAgTzkFrf&#10;ITGiBk8sHcUzX69wXisDiM4oOvC9rp3kmm3qm9ly3V9N7bws4T/pTwqrZLiMwpzwDa5pJpcrUY2X&#10;K42s7StJJ3tbmX8VNVI/0/8A/BPj/kwf4H4/6JB4a/8ATVbV88/8HIk7W/8AwRk+MkyNtZW8O4P/&#10;AHMWmCvob/gnuc/sD/A8/wDVIPDX/pqtq+cv+DleTyv+CKnxpk9P+Ec/9SPTK/kLgnERw3iFldd7&#10;RxdCX3Vos/vbEx5sJOPeL/I/KH/g0w1fxdN/wVB1630TTLG7tZPgzrC61Nd6g0Elpbf2jpTLLCiw&#10;uLiQziCMxs0SiOWSTeWjWKX9wvBnxQ/4KC6yfDNx4z/Zp03RLW68Xm18TQw6vZ3V1baPtaOO7RBf&#10;rGjmVDNKqyztDDLCscd3IZRF+HP/AAZ73Zuf+CnHjZWP/NCNV/8AT1olf0nKcqDX6V9JXMqeb+Lm&#10;LxMNnCivupxX6HHk1P2WAjH1/MKKKK/BT1AooooAKKKKACiiigAooooAKKKKAA9K80/Yv/5M7+E/&#10;/ZNNB/8ATfBXpTZ28CvHv2UbLx9c/si/CVvCfiTR7OEfDPQt6ajoct0zf8S+DoUuYgPyNAHp1zaX&#10;D+M7G/SL91Hpl1HJJ6M0luQPyVvyrUrkdO0z45MGk1Lxx4VVvMcKkPhO5+7uO3k3/XbjPHWr9pp/&#10;xRjuFfUPF+gSQj78cPhyeNj9GN4wH5GgDA8PaDrFt+1F4u8UTWbLp954B8OWtvcdnmhvdceRf+Ar&#10;PEf+B1D+15o58Q/snfFDQBc+T9u+HetW/neXu8vfYTLuxkZxnOMjPqK7xZbyWFbiGKJt0YKqzFeT&#10;74P8q5f4s3FhcfDzWNB8eXuk6ZpuraVd2d1d3WplVSJreQyt8yAHbEsjnkYVGJIAJABl6D8UPGfh&#10;fWLHwD8VvCk0ms6j9qbTdT0SBV02/SKU7URpZcw3BhMchtpGLECYxNOkEzp39lLNPaxzXFq0LMuW&#10;iZgxXPYkEjPrgkZ6EjmqHizwloXj3wpfeEPEtq8tjqVm9vdJHM0b7HXB2uhDI3cMpDKcEEEA15z8&#10;WPhD4xXSbe+8MftKfEDQ2XVtPtrdbCbTZRDFJNBbMv8ApVlL5xwzybpvMYu5JJUKqgHomp67JdaX&#10;IPC1xDNczPLbWs3l+bFFcKxQmRQyZVGVty71PyFQdxFcv8EfgPpfwWstZnsNdvLzU/EmtXmra5dT&#10;XVwYJLq4uZpyYreSaRLdV87ywEwSkcYYsUBHK+Mvhj4X+Dep+CvGthqMzLpuvafYTSX0MLRXN5dt&#10;Fpo1GZYxF/prxzNbidAcCcKU2Z2+0A5GRQBiweNNHi1OHQLs3y3U9w8McjaPcpDJIqM52yFNmNqM&#10;QdxBxgEkjP49f8Hk/wC0H4z8J/s+/B79mbQHaDSfHXibVNX164gupI5JhpcVqkNq6qQskLPqPnFW&#10;BxJawsMFa/X/AMe+E73xM2jy2eoNBHpupSXFzDHI8bXEb2dzb7FkQhomBnVwy85jwMZyP5qf+Dn3&#10;9pD4ffHn/goufhH8KL23vtJ+FujDTdbuYYLSX7T4hl2tfN9rjZ5rgxQx2Nm6XDgwS2M0aomGZ/2P&#10;wG4arcTeJeEp8ilTpKVSbd7KMYtJuye03Fo8/NK3scHJ330Pzp8MaK+sapa2VvYNcncWjRshJJQQ&#10;FQnBwMncW52iMscAE1+gH/BPH9iTWPiF4/8AD+m23h/y57642afcX0Fssiqn2e6m1HyJYJmKQiSC&#10;42snlC4k0e2fatzdxxeT/sI/si6h8R76Hxn4h0LVJNBW4S3ku7O1FyJ7mdF+zWgiLIkpnZ4VCPIo&#10;dZLdAXS4uIh+vGpeKbL9hX4QzXviS5sJPiFrtjBFfLYsHg0eziDfZ7CGQqrSiPzJGaZgplmmnkEc&#10;KyJbw9v0wvpJYDgvKamUZNapjMR+7owVrtKMYucuqpxaUtW03tZt3/N8g4T4i8YONKXDWSwbpJ/v&#10;qmto3ey6N2vfZpWV/eTXVfFzxD8Dv2QPDHhn4e/DXwva2M1nN9ha40+xkurnyxaTgRvKA80xwgZn&#10;kZmZlyxLcnx68/aJ0nxNJeadGdaNxHCssyxeHLvzEV9+1xmHByY2xnI+Wvmz4gftWXfxG12wkN75&#10;lx/aLSfePeCUf+zfga9F+DEniufVJ9eCSu15awQTI2CoSJpmUjjIO6Z8nPPHTk1/jDjOG8RCMsxz&#10;iTliajcpSk95OV7ap2SV7fI/1f4X8HcP4c8L08HQilyWTvu9Fd3utW+p7r8A/Huva18Ml8KeKtba&#10;a+1DSZLXU777GYgZXQrI6xFEwuScDaDjHJ5r6g+FnxZm8Stf6V4tsrySS3vDFb3Vl4avFjmjESEt&#10;0kGRIZEzuwducevypp/h/wAfaHBJ4s8LeFNLvbSysbi4vrW+1CW1Y7FDAo6QyDorDBUclcEYIP2f&#10;8P8Aw1N4T8MW76naww6hLaxtdQQTGRIpCoLKrFVLjdnDFVyOdq9B+VcWUMJi60YwSl7Sb5VFxXK7&#10;rmto2klZWslZq2u34t4qYvJcpoyrJtTS+bfTZ28zB0TT/Bmp/GLWtTk8PrI1j4c0s2lxqWktHJCx&#10;uNQJ2GVAw6DlfWue/aKg1LxZ8FvG3hjw9ps15fal4Yv7KwtYFy0s0tu8ca+wLMAScADkkAEjiv25&#10;/HGveCtB0XWvDeoa5pX9oeKNLs9c1jw7oN9qF0LIXB/cxpZ7jHIzSna8sUsTDzIQPNnhDbXwdn8X&#10;3vwp8N+LPidpU2k+Krzw/aT+JNJj1KSSG0vngU3EC5lkVlSQuoO5xhQdx61/Q/hz4YvLcthmVaTb&#10;q8sYQvdpRSTfTdpvRdfM/wA6fEzxArZtiISb92DfM7b2+7tra9tL2ui58UH8PtNpvjHxNrn9n2vh&#10;W7m1X7TJcJFBGBaXEDtMz8CNYp5GJyuCqknAIPjMPiSb9qL4meDfiJ4VsLyHwL4Vm/4SHw/4muoW&#10;tZNYvp7DULDyobeZN8lqba+M32hhENwh8r7QkrtF03xM+I2l/ELwrrnhTwN8Nz47jmuLrQ9Ss7kx&#10;waS8m14p4ri4nBWS3R90E5t0uXjYSp5TyRPGI/gJ8Orj4TfCfRvAN1r0+of2bbeXDNc3k9w8cZJZ&#10;YjLcSPJIEyVDEgbQAqoAFH9ucGcKYHCYek3HW2r8z+Q+JuJcbh8NXqzl+9k+WMZNXUJJqb5U+ZS2&#10;S5rRs21d7djNM9sjRmXdn+LFeHfF74X/ABE8OeN7z4k/DDx9o8OteJLxId3iLwm2rTW8K2sYNnay&#10;LqFl9ntSLUzmEsymeSWT70hx69ra3l20cFqdi+Z+8kVsEAVzvja2bXfEOhWunCRpLPUpHnZYHZI1&#10;NpMPmdQVQ5ZcBiCdwx1Fft2X5fhcN7OpKSi29Wlqu221/wCkfiuFzrMKOIq+x1TjJNNKSa3s1JNN&#10;XSPDfDXh/wDaettK0n4eeINButLs49Djj1LxboLWMeoeesZjFvb2V3PcQRqD5cn2qWSbIDR/ZwWW&#10;ZJvFf7ItiNMtfGl74zXUPFkOracIda8d+GdMuryJVvUMQzpwtRtR5HYAH+JjkEk17Z4ju9Tg1C3s&#10;zAsu0YeUDaAMDn+f5V8veMvC3xN8I3+qX/ia28f6xrK+LZJdHuNB8Wube4tbvVle3SK2urxLNTbx&#10;SwwhZo1G6IsisCzV90sPmFbDxmsRJJxv8TastrJLe210vW9r/QcN5xiswzKTp+xoSuvhhFOXM9bu&#10;ctIXtzJOyTTULJ26fxv8VfiB8Nk1Pw34j8NWGpeJrOzNzo66fbTWdrr8KxozvBGWuJI3RvMV4lae&#10;TCI4BEqqPJ/Gf7QPxN1q70PV9H+G/gO4tY9emOm3dr44uz58iWV4jI+NN/dlSGUgFyGXaQOSvvWh&#10;/B7xj4w8A2ej/HjU01C5jhu3uLiKRY7oSC4RrKfzIFRUuFgBEjQeWhlZmjAUqE8P+IXwCW78U32n&#10;6vfNDqWl2trqVv460u3js73UzJBd2ii7jRTBcTwiNHLFBC3n/LDGFAP2OU4qVapTptylZxWjim2r&#10;S1bUru11rZO2slvL2uHY8LyqVI4inCVSPNeUfackk/3fNBRcFyuXvWSvFSvGMotKnxv/AARssbnS&#10;P+C1Xwb026vZJ1W41uCJjai1Q/ZfDEtiZViDPtWQ2nmoN5wkwHvX9JFfzO/8ESdZvdZ/4LSfBS71&#10;TR/sElxca5efYY1JjgkufC815OuWO4ET3UuB0CrjjGK/pir808dFhI59lyw6slhKd+9/a1r30T9L&#10;62sf6WeHtOVPhqEZd391lbbTa17aXvY/DX/g8pv5LO+/Z1EUu0tF4tzx6HRv8a9I/wCDWfxP8dbD&#10;/gmf8Qb34ffDXSNcWH4sXjaLG3iU289/dNplgJYZkeFUtok22uJ1lmdllnPk7oY0uPJf+D0q5a21&#10;H9m4qfvQ+L/56LX0N/waCymf/gmJ4nk/6rRqn/pt0qvtOJM5o1voq5NlqXvQxUpffPFf/JHuUaPL&#10;nlSpbeK/9tPvX4H+M/2vdc8Q+EdP+NvwpsdHs5vh9Lc+Nbq2S28u38RC6ijS2tXj1KeR4DELiT5o&#10;fumBjMrtJAnsNFFfy6e4FFFFABRRRQAUUUUAFFFFABRRRQAVDff6pf8ArtH/AOhipqhvtxjTBwPO&#10;TPH+0KAJqis7iO5h8yLoJGU+xViD+oNc7q9p8WopWn07xn4djhaVVijm8L3EjKGYDlheqD167R9K&#10;i0vw78X9Nt2tv+E78MsvnSOu3wncLjc5bH/H970AdZVPRYpIbWRZVwTeTtg+hlYj9Kq6La+ObabP&#10;iPxBpN3GfurY6PLbsPxa4k/lV65fU0GbO2gkOefMmZP5KaAM3x3D8QJtFz8N9U0m11BGdtus6fLP&#10;FMPKkCJmOWMxfvTExf5/kV1CZYOnLaR8S9T8ewf8Ilc+BL/T/EWn3WnXGt6PdX1m0ljG1wrCU7Jv&#10;nhYRS7JVBDmJ1A3o6L1tv4iEmvN4bvGs1vI7dZ2t4LoySLGzFVdlKDarFXAJPJRgM7TiPxj4HsPG&#10;FmE/tO80u9jeNrfV9JkSO6g2SrJtV2VgUYoFZGBV1LKwIJFAGlqeq6bounTavrN9Da2tvC0txcXE&#10;gVIkVSzMzHgAAEkngAVxfxK+w/Fo+JP2edM8Vrp15P4XD61Nbq5urOzvxc28E0WQI9zNb3WCWbaY&#10;BujYOKxdd/ZfTxhr0Fx45+Pnj3WtNS6027vPDd7caclheyWM3n25dYbKORB9oVJXWJ4xKY1SQPFu&#10;iMnwp8P6r8NPjPr3w/udc1G40O88P2V34Ut9Quo5xAsU06XcMb+WJgkfnWYCSyS4Eq7CAWUAHZaB&#10;4Q0v4b+DLfwz4bub4afpse2GO6urm/mEQJPlh5XeVuu1QS20bVUYAFfiP/wdVf8ABU39qL4PfF7w&#10;n+xb+z18RNe8F+G9a+Hq654uvtL8zT7zWPtN9cW8dsXeJLiGKNbB8mKRVmF1JHIGVQK/djr1Ffy2&#10;/wDB1z8aE+Kv/BX7WPA7eG2sW+G/gLRPDf2n7Z5g1DzIn1fz9uxfKx/a3k7MvnyN+fn2r+neEGW0&#10;cy45oKtSjUjBSk1KzXSKdne9pSVtHZ69Lrjx8pRwzs7H566PIqDzmP3f4q9Y/ZX8N33jbxDNoug2&#10;Z/tbVI9PstPlaFJPLlkSU71WTAk8pRJMy9SkbY7V5Po9nI4RbKJfPkbZAqxF2LHuFHLYAJ2jJIBw&#10;Ca/QT/glJ+ynq3i/xbalLBBrE90lz4Rsr6GRoVjjhs2lv5o1kAuLKGNoi8waNHMcccUwfUYiP7j8&#10;W/EbKfD/AIPpYrMKsacaVOpOTb2Tg1e+jjJK9tLaq976fk/FVetTy+VDDRc69VqNOKV3KV1ZW6q/&#10;xa6JNn2X/wAE8P2Pvh/rs3/CReNfAelWOg+Gfs2oa1Z6hotufIZIQ+kaZIsqrNGYLeT+0pIJ4VeO&#10;4v7Py5T5EiC7+2D+3B4F0PWpvh/8OdEXT9MhbK2uk6S/lsfu7z5KFSxCjJPOAvbFZf7cP7Ynhb9m&#10;vwHafs6fCbWJ7q009pW1LWLhYluNXvZZGlubybykjQySzPJK21EXfIxCrnFfAWr/ABu1jxhqz6jE&#10;7B2bqzE57+vv0/xr/BDjLNs68b+NK/E2ZRlHBptYem/d926tOS6OVrpW91aaan+jP0S/o0YXgDJa&#10;OdcQyi8fibS5XeTimm7au/Rat3skruyZ754k+M/iPWZrG40y11SNzqdsJ2XTZYw8LTKsgLSQnaAj&#10;M3BViVwCCc19c/AH4n3yaLDcx38Nv++iTdcWMlxuLsFRQkbqxYsVAwT6Y718bfA3xVrusRw6fq+j&#10;qykYDNH04+nvX2L+zH8Ivib4q1+x07S/C2lf2T/bGn3TXkurTJMkcNxFK6+ULdlY/IwH7xQcjOK/&#10;KONqOBweD9i1GChdt8y1i990k7K9lZ+jP6P8T8PhMvyep9ZpqLS91rbTtq2vPbY+srPTfD/jLTYb&#10;t7HVY9uDvfQbwYz9Yv8AOK1/h3pfhDwN4curvRdFgt7y+1K7NxdLZCKWcC5m2l+A2cc4bkEnODV3&#10;4w/EnRfgL8Hdf+IWp6feXlj4V8P3eqXtrpcIkubiO3geZ0iRmUNIVQhVLKCxAyM5r5h8UfBPxYl7&#10;Y/EO8vLzWPiVaR3euPNpuoFg832qyludJ0/7Q0cVpbTQCSzUkRjEvnzF5y8rfMeE/hbU4wpvH4uT&#10;p0IyTUW7qTV9HpGyV03q+mm9v8ofF7xlqYSLynD1bKcnGLt16tu6sl1e+uiZ9Map4kYXVgI0kZku&#10;Hld1jbai+U68tjAOXGBnJ5IHBxzXjT4gaH4Q0jVPHHizWrex07TrB7jUL26lEcdvBEGdnZj0ABYk&#10;noBXmrftFaZrC/2N8Ifh7401bWbrzFt4/FXhjWtGsIfLDfPPeX9ptijLEKPLSWR94KRyKGK8R+0f&#10;D+0B46+Ec3hHxV4a8BaNpuuXGmaVrKvqF9ri3CXl/HaTW4jWPTyseyZW83zNzAOnlpkSD+s+CfDT&#10;L8JKVSpS1flrvfax/HvE3GGaYitRo1aihTVlLmkk7N6tRu5PyaizqPA+m+J/it8RB8d/H3hRNEj0&#10;20nsPAVjcR41CKynkLXNzdZ/1JuhHZMLU5eEWiM7JJLJbQdxqks95aSWUdy0TOpXzowNyZ7jIIyP&#10;fI9Qadaq9rZRxXd2biVY1WSd0VTIwHLEKABk88ADnpVGaciYySD/AOvX9L8O5DhqcdI6RSaTS0f6&#10;n818V8T4rG4rmUkteVKLdlHpv97b1bbbPnvx38Lfjt4M0W1+FHwN8WaPLaaalldy/bfA6XE8pN20&#10;jXE8o1ezWW4keKaWV1jUu7FuC+Q65+HPxp8eR/2L4m8feL/D/wBnuG2r4N0PQreKVCiqTMNRn1CR&#10;juDsPKaMASAEMV3n1rQJn1j4galr+nyTNp8mi2CQ3BtXWKZvNu2yjsAHwHRsqSMOvPIzz/xdsfFv&#10;inwX4o8P+Db9NP1e80a6ttH1FpGUQXDRMscmU+ZdrbTuHI6jpX63ktPEVKLjQrSSik1yyas07JW0&#10;7nz2Mz7GSx0KVenSTk03OpSg2nNR5pS93Wz1vZtWOL0z9lPTPhfA198GtZ8LWN6bZYpLjVfByPLI&#10;hfc8ZNlPbKoL5c4XG47sE5z5t8Sf2mdc8LaBb3sXgnR1eO6az8TW/ijWpbOHRLpIt4SeWO3mwrMB&#10;slKrE6mN1c+ZEr3fC2gfGKCbSvD3w50r4k+H836319eeJfGNpqllLGJoxNazy3dzfXR2xAuqW3lK&#10;xkC+dEWZ4+88dfCvRfGTXepRajcaXrWk3sNta6zpkcaSGHyYZWt5FZWSaFmeT5ZFYr5jFCjqjr9v&#10;ldTFYGTpSquUpNL06+7zW16O6V77p2a+hxOIwLzKnUzeUK8eXRp2lGz5f3jpOV02042lNx5bpNXh&#10;L5g/aQ+K/wAQNf8AAFxB4w+H3hfTEtp9OvppNE8UT3Vw89pfJc29vCktlbq7zTRJDlnQR+Zn58bT&#10;9Mf8GitlaaR4n/aW0OyuJpY9PPg21Rp8cCGHVocLz9w+XuHuxr5S/aD+CMPgX4eXs39l2OnySXdn&#10;oOr6P4WuJrfT7q3ub14JZxbHi2d4LyK6zG3mJJHsaaaNS0n1N/waA63L4k1T9onxBO58y9s/BNxN&#10;Dg4ieSHV5Cgz2+fPHHOOoNezxj9Ul4YZnOcX7RxoOPM02l9YjfZRWzSta/xdLM/sb6P+Hy+jUn9Q&#10;SVPmaduazfItfelN7Lfmta1tbo/at/u1/It/wWZ1Oa3/AOCqXx2hSfC/8LEvv4R6iv66X+7X8fn/&#10;AAWyv2h/4KxfHyIH7vxGvf5ivK+iXnVHI+PsbXqbPCyj/wCVaL/Q/o/PqXtsLGP95fkz+ojxV4+/&#10;b00nwFfXPhn9n/wnJrEfhuwl0e30DxKNYhOpG+njuYG+2tpG+IWn2OZHzGdzXQIYwwpderfDPU/i&#10;dqcest8S/DFnpYh1jytDjtboTNNZi3gzLIQxGTcfaQv3SYhEzJG7Mi7mjjGnwc/8sF/lVqv5b6nt&#10;R+EKKKKBhRRRQAUUUUAFFFFABRRRQAUUUUAFRt/x+R/9c3/mtSVR1Mas93CmlTQxttYyPcQmQFeM&#10;qAHXBzjnkYzwaAOe+JXgvUvFPjL4f65YuqxeG/F02pXm7vG2j6lZgD333SfgK6+oJzNmH5Mt5nzd&#10;h0PPX1x69azp73x4JmFr4b0lo/4Wk1qRWP4C3P8AOgDI1nUruL49+G9HST9xP4Q1uaRc9XS60pVP&#10;4CRvzrr6888QaT8Zrj4laX470jwT4ZmGm6LfWAiuvF1xCWFzNaSFvlsH6fZAOv8AFWvp+s/HGS8W&#10;PVfh14Vhtz/rJbfxlcysPoracmfzFAG9q2g6brqxi/gbdb3CTW8sczxyRupByHQhhkZVgDhlZlYF&#10;WINbUm8bWOmtNpcen6hdifKwzSPaxmMyjjcFlO5Ys84w7r0QN8ktrrnna7d+Hhat9otbOC5dtw2F&#10;ZXmVQD1yDC2eOhGM845CL493Nho7a342+CvjfQoreymub6F9Ji1KeBVlWONFi0ua6e4eUF5FWASl&#10;EiJl8ovEHAIfgL4q1/xT4q+JMuvaFc6Z9m8ZWaW+n3k0bzWyv4f0iZopPKZ4w6ySyA7HdDjKuwNb&#10;fjf4C/A74l+ILXxb8R/g54X8QapYxrHY6lrWgW91PbqrFwsbyozIAzMwwRgknvXDfCr4gynxP8VP&#10;EvgfwbqXimC4+IUQVdFuLNHV49C0iKSNhdTwhHWSN0ZCdyujKwBBFbv/AAvH4of9Gb/Eb/wa+Gv/&#10;AJcUAJp/wP0dfM1zwTq11oUqX2pXEWn2V3cR6fJfSXjSi4mtoJYhIPMDs8YZFlM0pk3MVZfwW/4O&#10;2Pjr4p8Sftw+H/2cvDnxKj1Lw/oXgPTdV8SeHrPUIdlpq3nakYhcopHlzR2c4lQSkERXzMNqSgn9&#10;Af2/v+C+vh3/AIJ8fBG88OXH7P8A4gk+LXiTUvEA8C+Gde1PSpLdBHrF1bC9vhY6hLPFbIyuFXah&#10;uZIXijdAss0P4jfBn4f/ALRX/BQr9oqT9oH40abrXjrxJ4s16Wa+1CfU7Zbq8vljR4gU37LS1jgM&#10;JUiIrFB5awxiMRxzf0F4O8PvIJS40zWKhRpRl9XUk17SrdRc4+7JclJNuUnpKVoRTbdvkeLuIsDk&#10;eWznWklbfVLo3bVrV+um7sjtf+Ce37G/xJgu1+KOr6HefabW1tb2HT47kQvd/bWWGys4poyZbWS7&#10;mC2v2rZtt41uppPKe0sriT9Z7W/tP2cfhN4i+Gl14lsL7xDdaw+o+JNWtrP7NPqF3Lb2rzySq9zN&#10;IxVpYfLGdkFpNYWoLGA1k/sD/ALwtZeG9J+KMke7wv4faTUtH1g2MFtH4j1aa1NrLqsKjzJPscNo&#10;TY2TecyyQF3zdRLZ3b8p+3D4j1z4/eJbTStDSOSGw1SGezhnkdY38p94Ulc8bkB5VgCAwXcqkf5p&#10;/Sm8YI+KfiA+HqVeU8LSk51ZuV/3ifMubo3e7klazfkj7T6L3AebcRcSS4rzailGL91ONrRvpFX1&#10;u99e6TV4s8OvND8TfF/x2bfT7Z2jaT5pD0C+tfZH7JnwUufhx4fLX3wo1rV3juJXjuNPuLBY5MyF&#10;gR51yjDg45UflzXl3wU/Zzv/ABJqK6b4k8PW2rafHLHJb2bW7iCaQL80k8ZYrIMnKxOJFRkEgO7Z&#10;5ftt58TPhv8AsFaHJrH7RXxb0PS9N1a4ml0u6v5ore7v50iiWO3mmmn3XEyxIkf2qUhSgiWV42Tf&#10;N/J/E2OxOc0/7Iyr95NJNU4qTcra6OLTvbe9uyv0/srxg8QvZ5fHA0aqoU0rLVcz9V0v6nrMfxB8&#10;Y2wEMHwA8VRov8KXekDj/wAD6dpvjCfxQ1zbX2hXmh6hbBDNpWpXVnJcCByRHORbTTARuySqpYgk&#10;wyccZPiviz9vptXttPuPhjq/gnULa/0u4uX8RWOuSX2g29ujB2vl1DZCl6IIYLwyWlsGfzDbLLLa&#10;xzeevi+j/EjW9e+K+u6Z8Sv2kb+88UTLZavD4IvPGr6PNpNlceaGt/sOnSiQKRHA8YYvLEsqiSW5&#10;ZXaf67w58G+LcxrfWKuHjh7Jae9KTd+12ltq2/NNn+efHHHGR4KlOhKvKpN66Xcv87etj6z+IXiq&#10;x8GXWj6vqPjDyFvdQi0qHSZNmzUJ7iaPaVAjaXzY0SRhtYII/OMgwBLFU8Q/DvxBqmpTa5p/x58U&#10;aLDLtMem6daaQ0EWFAwDcWMsnJBY7nPLHGBgD5Q8b+HPhZ4gksfEHjTw1DFbx7bu41H4g61rd5da&#10;NeNA4Mmm6xdz/wDEpXckEfnWhSTdIZgqGIFtLxD8Uvhf8axJHoHw+8RePEhsbjStWtvGGvTweGLZ&#10;mt4biOG9hldre+3pLGEu7W1vsAhmk2uGf+jcu8C+IcX7LC0qjUpNub5Fd66JJN39X+ll+E5j4jZN&#10;haUsVKEmoq15Riknpa8nJRu3Zay1bSV20j0jxl8S/HU+u6l8LPgz40vPGWpWcbW/iPXtU1awsbbw&#10;5I6fJGJbfTZll1EK6zLamF0SMB5zGJrZbjnfGX9reLbjR9c+PGuaBJaeGIbfWH8LaDa3FwLnUolk&#10;8u6fc26eNXzJDb+QTHPDHKsjSRIV8X+IX7Zcvw2lv/g5eXujWdxBo9vJ4b8P+B7QRtpFrHCd0ShZ&#10;ZJ7uNWRYkaGwiKB0zCRuK+Dal8fPjo51HTvDHhXS9La8m+0yeIPEFw08s0jBAWjtIiskkZVNoa5u&#10;Y5gRl1z8o/s/wy8A44GjSp1YtyjvyxvK/mlovm0l1Z+MZ1nHEXEladXCxhRpyS5ZyspSi17zTkvP&#10;Tkg3Ze7zK0pfXqftVx+IppJ/D3gnVLWwXypLW+1pVs2vonTduhgYmaNlPytHcxwMCO45rlNV/bN1&#10;G+8N6pa+Lf2ZPHKae9rNDdSTahoe14imGw0Wp7gCD2G4dh0r481rxB8Up/Ev9qWn7RetLHLcCa70&#10;2TSrCa3xlcpD/o/mRLtBABkfBOSWOSx4nvtb8c6o4uPjHrlharbtAtjpS2sKSxugEhkaWB2MhyRu&#10;QxlVJUAZYt/T8fCmNPCqH1ed/N0tfnd2Xle/rufM0+BMKpxnOdPlWra+sX0a0aXJFt91FR3emx96&#10;XX7a3wy0nUrXQtZ0PxTDdXAG1bXwfqF5EhOOHmtYJIU/F8e9WfEn7Xnwg8NaS2rXbeIJ06mPTfB+&#10;o3Un08uC3dx17rXwhrni34m21gpT4t+Io7NZAGvtPi04z28eFG6Uz27rIgO9mcBSqgfK2Gamz+Lv&#10;Gd/bRmD9o3xQv2eTy7ny4dKZpHB5SRTYkqw6EAKR7VyU/CuEsQ4U6Uovs+S//p1X9UjgqeGeW1Ix&#10;m67aej5Zyt6a4Ztejbf5n2Rrn7c3h+bw9Drnw++FnjHxBHJKY5YF0hNLmtxgkM0esS2hIPT5Q2PQ&#10;da4/xv8AtOeOvE1tZ6ppPwth0lUuMzyeI9bhe9spWBhWUW1mZYLiELIzMPtUbgIcDODXxn8R/iX4&#10;V8S6klo3jHxO2qWj/u7zR77UlgSVTjZN9idY+v3oyVbaf4dwNcn4v8ceGPGMwTxh+zd9omhhMcOu&#10;6tDpl2sTY+8sssrTEbvu5iLHglRyK9bA+G0KNRqC5nrbkvJb9eSlUcGn0cvNPR2+owPhZl/tKdRw&#10;elvjTvayStzVqcZprtTXZx1V/Rf2tfHmn+JPgzq3w9+H7R6wtpZa1ea9rUcZW2lvLiG9WZImJIMr&#10;3dxI5iVmESq6MVbylb9Q/wDg1Cit4/2DPiW9tb+Wsnx81NmXaV+b+xdF5/8Ar9+vevxV8VfEb4ge&#10;NNETw/4gs9N0+2hkja5k0nVJZCXjZXSNVMSBEfCMwyfkJTBzuH7V/wDBp9I83/BP/wCIM8h+Z/jl&#10;qDH8dE0U1x+MGQ/2Z4U1ayXuvEYeKvFxacYVk0lL3kkmk23q79LH9UeD+VPJq0sM97Tk/eUr80ot&#10;ttWjdu+iSSVt9z9PmGRX5Y/C7/g0l/YD+C3xN8OfGH4YftK/HjS/EXhPXrPWfDuoLrmgTfY721mS&#10;eCXy5tGdJNkiI211ZWxhgQSD+p9FfyDgc2zPLI1I4StKmqitLlbXMuztutWfvkqcJ25lexxPw++F&#10;/i/wh4513xd4i+MGseIYNUaBLHT9QhjjjsoY7S1i2hYgsZdp4rq4aRI4yzXrIQUhgEfbUUV55QUU&#10;UUAFFFFABRRRQAUUUUAFFFFABRRRQB5h8A/+SrfG7/sp9p/6i2gV6HDaTJr9xfkjy5LSGNR7q0h/&#10;9nrzP4C/2ufjH8bZEkhFsPiZahoWhJkLf8ItoPIffjBG3jb689h6PHrEt5cahbaTbxzTWFwsEiTT&#10;bF3mJJQMgN/DIvagDRrL8O+FdN8Panrer2IPna9qi316T3kW2gth/wCQ7eOoWv8A4hjlfC2jn0/4&#10;n0v/AMi1kyaz8eY5GW1+G3hGSPPytL42ulJ/Aaa386AOtubiG0t5Lu4kVI4kLyO7YCqBkknsKxtW&#10;8HzXWtWfiLQ9duNNubaV3uo4QGg1BWiKeXPG33gDsdXQpIrRKA4jaWOTnvF+l/GXx98NvE3g3UvD&#10;fh3R7rVdBvLOwurPxLcXIjmlgdEds2cRUBmGSMkAcA9K6fxdr2r+GPDk2s6N4L1DX7iDYI9J0me2&#10;S4nywU7WupoYvlB3HdIvCnGWwpAGX+peLdN1S1SLw+uoWcrGO6mtbpUkgJMYWTynUBk5lL4kLKEX&#10;akhchIvhhp8Gm/DPw/pMEe2K30O1hRPRVhVQOg7Csl/jj4X026uo/Fuk6xodta/anfVNU0iZLNYr&#10;bzPOnkuApit4h5bkPO0YcbWXcrqWpRfEPxp4U8L6TaaN8BPFXiNV02AGbRr3SI1+4v8Az930DfpQ&#10;BxX7VH7PfwF8M/s1/GLxj4c+CfhOw1bVvAeuXOq6pZ+HbaO4vZjYXGZZpFQNK53NlmJJyfWvRdJ+&#10;FUPg/Vl1nw74t1xo/s6QTWera3d38YhRG5iE8xCTM3lbpX3khGGAXL1xHxY+IPxM+IXws8S+Apf2&#10;OviIq634fvLAs+qeGyP30Dx9tXJ/ir4V/wCCy3/BwZefse6DqX7L/wABfhRrWmfG3ULOItNrsulX&#10;lv4XtZkJFzIlneXCyXhUq0NtIAMSJNIrJ5cVx9DwvwvnPGGc08syynzVJat7RhBfFOb+zCK1lLp0&#10;u2k8cRiKWFpOpUdkj8LP21/2mfiZ/wAFBf2xvG37QGra7rV5p2sa5et4Th1zZ/xT+jNdSyWtoUjJ&#10;iiWNZdzCPIaV5XJZpHdvuv8A4Jl/sD+JNb1Kxsbm0vrO3urJ5dZhW3gN1DYwBrS4USOziO4uv9J0&#10;6MyLDlG1YpNKlnYy14D/AME//wBl2e5uNL+LvxE8IXFroGi61peoxzNYmae8SS/hghWJI58vJJL8&#10;sCRxySzTSL5Kfu4Z5v2U8IRXf7O/wi1b4p/Eq3gt/G3jBVmubNWST+yrVI9ttpyOGfdHAhcttby3&#10;uJ7qZFjWfYvofTY8eMn4F4Rp8McM1XdRVHDxV1d2tKdt0r63a1ioXPybhzA5t4peIFHJsvhzUIT/&#10;AH0t05JxfJs07fFLVpaRteTa+Yf+CkHx9v8AW/N0F7/c1lD9meOOPYrMgwXCbm2q33wCSdrqT1r4&#10;Z8EfAjxf8SJdU1QWcjR/Zbho88eYdjY5OBXuvxL0fxD8af2hNSupLG08iGztbiRnhJdhNNKr/dGS&#10;dtqi/eAA2nD7Qo9h+D37IPiDxrZfZNEsLuz1iTTxBa+ILfPn2Lhc7oyu1VBYLvVQqzABZFK/LX+Z&#10;eXZpl/BeQxh7VRnJKUm9WnLV3tZvfV7+TP8AanKM2wXh/wABQy3D04xnTi022owVlbR9X5bd2eo/&#10;sz/CMeFtPtjL8HPEFwyoufJuNNG7jj712PSvqXw3r2p+HrXzdJ/Z68VMY4cqyXWj856Hm/ryfw/c&#10;+Iv2ffCWqSfFy10bTZtLm3W+papqQ0nQVsVgBW6lvnMqwKZUaLyArzxuyjy3hH2psL4h/tm/EX/h&#10;BdWk0/UdB8K+Greb7P8A8J9JeRxmWN7aMNNZLf7Yo4YnW+uBqV0jQNBaRNDa3y3GU/IqPA/GHiBn&#10;ijhqEZ02177c+Vp2d1aV3vsld62Tsz+EvFrxbyuMatatjeeTurLu3tpf7lc958Iarpuo+D7PU9FZ&#10;EW8aSe8i+0xymK8eVnuY2MbOm9ZzIrKrEKwZRwBXkK/HrwZ4m+MGs/Brw38Ypr7UNU+1Q6TdR6Ks&#10;lroupQo8clnHciNYLiVTb3Ewt2MkqPZ3wkbagji8Q0vUbHS/Dl+nhD4S+PvjDpl7r2p2XjHSfEGu&#10;XyR3O64dPtFvba/cwadPbuFcukBKO8xIxg7r/iH45eJbO1u/Bnjb9iDVP+ET1HRYbNtPvjoB0vTb&#10;aFG/cXqpqM2YkOCfKt3wpKxpKY13/wBz8E+COdYGipWbdny2jazfX7V7fL8Wf5scWeIeR43FVYcy&#10;lzO/LKpSi9GtoTk5PyTUbrRPU9A+I/iPUfDc2r+A/ht+1X4g8S+PLOGOGHwrHb6LMbC5nheS1l1F&#10;bbTTJZWjbCzTSBQVBEe92RG5f4x6V48+EvgG38YeJP25fGlja6bq2nf2zqmsWPheCFrWa+ghmM7N&#10;pISJBHI/zKVwRkk454HxN+0BdeDvAVhM3xD0vwjoNnHp8+leGvhb4bF19ng8li9n5jwzfarZ8llk&#10;t7S0kVUBBUbjXz349+MuqeMoxJ8PvgDq9vrGnXU11ofjH4h+JIruewLXEbsLW4knvruJWKZWMxrD&#10;iNMo6nY39QcA+BObYPD2xLblJX2cpa9bRTsv8TXqfleYZ3iuIMVB4GnGFKMlzSlGFpW0ceaqoRW2&#10;1NVbXveVo3+xtM+PXwF+Gltb/Dz4faZr12jRSXFjJp/h7Ubq3v5XYyPI+qSRm3llldizTTXBLs7O&#10;7kktWPp37Y2s3mr29lf/ALOvjjTYJVJury6vNGljtABnLiDUZJGPHSNJDk9PT491D41ftDeKp723&#10;8T+ONF0O1eONLdtGs/Nv0cJh3864Jh+/yM25+XgqpPy87pN38XIJ2gb9rDxdJbL8trG1no5lVdox&#10;vdrFvMOc84BPueT/AEhlfhF7HCxboVWujSpx++Mp3/J/mfN1uC6mKlUniK9N1JaycpVZO/W06VOM&#10;fv5l59H9xeM/2vv2ddf0e88GfEbwT4l1rS76DytS0y4+FOtahBPHkHZJGLB0kGceo4/Gm+E/jn+x&#10;t8IDqPxGuviDJ4fm8ReQl5ffEHxBfw3DJGZGit0GsSh4IkaeYrDGFjUyOQoLHPxT4evvjlZabYXE&#10;Hx5N3fMyzahqOu6C0sk4IX9yiWtxBCkW0YCtG5DM7ghmzXXR/HT4j6JN9k17VtFjjWPMeoR2bpC+&#10;EDOSpkJiORI2MsAozvzkDnreElGT9rUpSh2dk7drtVGl+C8ycRwf7Oi8HhcXUnF/HBVWoys09Iyo&#10;a6pNbvS/KrH2da/tj/s7eJ9HfV/BvxM0/wARWyMytJ4Vk/tTDAcri0EhB59K898E/tdadoPwb8M/&#10;8IZ8HfGPiKO20O1tmENna2EiNHEqHdHqlxaOBkHnBBA6mvmfWPiN8VPEWn3RvvixaW8FwFlsb7wx&#10;oawTRJ1GZLqS5ilBH8XlDg5FeW+IvH2haWtzaan8VvE3iO+t7y3j1L7HqM0dzBtHyIRpMcTRcMD8&#10;6FGUBTgHcO/D+FsMO4RqppNPWThFX0296f3crdtuwZb4cYXGUZpSlJ80bx9+eykrNKnR72vzpX8n&#10;dfUHxe+Lmo+KNaudc8bSWXhHRTDpuo3DT3v2uZrfTZmu2inOwWthKJplDssk4eJJNhUgSxfFn7am&#10;vS/Enx03ju10y7t7FVtY4o7y18t54YINUBm8tvnVTLdiMKyqSYywyrqTf8f/ABJ0qbUNP8UaJ8J/&#10;teqWiyPY6zqsMAZMKcxSSzbrlC4GQyoSG27iAWB83+JfiTxZ4u1D/hI/FNjDZzRaettbx2d888br&#10;JJmQsXjTkFUAAHAzyd/H65wTwd9VzjDwp3vGpCa92dmk27uTjGKXxaJXbad9WfsXBHCKyHEQrxil&#10;HlcbXSs3ZWUeacm3ywvKU3ZKyjax/VT/AME9/wDkwb4H8f8ANIPDP/pqtqd+3V+xp8NP+CgX7LPi&#10;j9kf4weINe0vw54t+w/2lfeGbiGG+j+y30F7H5TzwzRrmS3RW3RtlSwGCQwb/wAE+D/xgP8AA/8A&#10;7JB4a/8ATVbV6/X+d0qtTD4z2tKTjKMrprRpp3TXZp7H9wbxsz4H/wCCd3/BvV+yl/wTH/aH/wCG&#10;kf2cfj38W7jVJ9ButF1bSfE+paPdWOpWM7RyGGQR6ZFMm2aC3mVopY33QKpLRtIj/ZHwE+Guu/CD&#10;4SaL8OvE/jy88T6jptrsvdev57qSW9lLFmkJu7m5mGSThWmcKMKuFCqOwoq8dmGOzTFPEYurKpN2&#10;vKTbbsrLV9kEYxpxtFWQUUUVxlBRRRQAUUUUAFFFFABRRRQAUUUUAB6V5p+xf/yZ38J/+yaaD/6b&#10;4K9KbO3gV5Z+xCNWT9jv4UjUpoJM/DfQvLMEJj2r/Z8PBy7ZPTnj6CgD0rRNRXV9HtdVQfLdW6Sq&#10;D2DAHH61YlzsOK5X4ea9q2tfCvw1r3hnTLW4jvtBs7iP7XfNDhXhRh92N+xqr8TfGfxQ8GfDrXfF&#10;+n+DNDnm0rR7m8SKXxDMqt5UTPjItD/d9KAO0iQRRLEvRVAFct8Rcf8ACV+Bgw4PiqUf+UrUKg/t&#10;z9oHt8MfB/8A4XV1/wDKyrU2leNfEN14f1XxDo2l2U2law11cQ2epyXK7TaXMHys0MWTumXqBxu7&#10;4BALOkeDr3w1qu7w7rQh0f7EkMehtbgx2zIfkaBhzGuwlGjwyYSMoIyJPNW2uPEeq3tzpHifwstv&#10;bxXEE9je298Jo5gpR9rAojxyLKrcbWUpsYPuZo0x/iT8WvFPw91X7LZfAXxh4ksV0ua7k1jw82mv&#10;CsyBtln5U15HcNNIQqqyxGFd4Mksah2W8nxa8HS+IF8GzXc1rrErSC003ULOS1kvfLBZ/s5nCLch&#10;QPmaJmVQ6FiA6kgG34h8OeH/ABbo1z4c8U6Ja6lp97C0N5YX1ussNxG33kdGBV1I6ggg1wmo/syf&#10;BKw0Wy8M+BvAGn+EfJndtO1DwfZx6bc6fJtd98LwqNoLcshBjkBZJEdHdWtax8YPiLpl81pZ/sqe&#10;PNRjU/LdWepeH1jb6CXVEb81rI134/8AjrRrBvEGt/sl+PrO109Xnubi61jwykcUSxvvkZzrG1VU&#10;ckkgAfjRvogPnr/grx+0x4r/AOCZP/BPLxh8YPh38UNebX5rr+zfArX0y3t1/at88qoZZ7yG6je3&#10;tYc3CRNGhf7AsbTEzMT/ADEfs6/Bbxj8c/iRH4ZtLVru68uO5lV2BkvpJJ0t44U3OoaZ5Jo8K7xB&#10;iwzPb5WYfo3/AMFvv+Cv0P8AwVQ8X+Hf2Q/2cPAWqWvgXQfEn2q61a9uIXk1rUkjeLcFt53hNpCs&#10;kjbwzh/9ZujQbjJ/wTS/Yh8USfFHQfC954U/si8vPCuoXlxr15dsl7p+lSzW0ct/C9vKDBe3MMs1&#10;vbhBA9rBJJO0jkx2df0bX4jyvwA8G8XjM4fsMdirzqJu0oUEk6cJaXUpaz5VaSjLll8dl+W8ZZ/i&#10;KmMhl2W2nXqaQW+r3lbt09dk3ZP6I/YN/Z5v/wBmb4GWf7QviWLTdatdJlvD4bWNLt4zK8UiXOtW&#10;w2FG81FnS2aOJmuYJFuFlifU76OX5X/bk/aB8RfEjxhdWVtczXE0lwytty2CSa+3P2+/j5o2heFY&#10;/g38O7SG20+xtfs0FvawhI0VVChVVRhQFUAKAAAOOlfB/gL4HeINYu5Z3DxySXEnk3NrbRtJGqy/&#10;IAJFZOIx5eCjZGCSCK/yCo8VV+PeJMVxlnbtKcmqSk9qV3yry7u2rbP9Pfoq+GlHwu4Qjjsxp3r1&#10;ouTaS5uZ667LW710V+i2M/8AZ7+CuvJrGiarq2iXl9Jeaqyra2+zeB9mmcsTI6KBiPqT1wBmvvb4&#10;TaHFocMcL/B/xBINoOY7jTT/ADvAf8M14/4O/ZW+JmkaNL8Vvh/pkNifDdhqGqXVjdWsjx6rKtlI&#10;qGdw4Yso4DncQMDoBX1F4A+GfxqOiWN/eeELbSDY28E3ia+1n7Rtt5BzdQ2ltHG014VVXAYMkb+Z&#10;GY3lO8L+d8dZ7HO6sXh6sZrWLV2nF3ellLXRq3Ldu+19D1/FDxFwv1qpDFYpUlHaMWmrWXW2+mt7&#10;fcX9U8VX+k+D1M/wo17TdLvte0fT9T1a/utL+zxWd1qVtb3AkK3bOqtDNIu5VLLuypBAYe8+L9Yg&#10;tNNvNR1DWY7WGO3kkmumKBYlCklyWBUAAE5IwOp4r5h8Q/G34j/tMfC3R/A3wf0y68H+D9Z8Ptd+&#10;LviEUQvdWjwBDDo6yxkTLO7Tql8yhFjtTNHHJHc2k8mH4p11fhzZweC/2lPjFqHxQ1LT5IdU0PT7&#10;i4RdQ1OJSiXU8miaRaRLeQW7kSxK0d0wdoz8kkSyn6jw58FuJ80pwxOKpxotybcNZSUXypXu2k3y&#10;vTm0TXu9/wDMjxj8XcixmayoUazk4p6LWTte7tovN9Uuh0Xh74n/AA+/aj+GFxdaN+0hqFjpfgjW&#10;lvta8YLptnaNqtjZPI8V/m7t2hFqZ4CWvI4lgllsLgQ7YsgYEHg+w+P3im8vNY+LPijxd4HsdJjj&#10;0m81ix0ttK16S63NPiAWKQ30McMdq0dyEkiP2qVY5CVlA4zwR8Y9C8YeHfDd34j+EP8Awlfj7Stb&#10;urrStS+IPgy58OL4fa8lnuhHA+pwyTxhI4jbr9iFzk20W8xIwZMf44/tNeHvBsLeG/jN44m8Vale&#10;yWyQ+FfCegSxxqpkuSkrW0bTz7WQMsjzSmB2s1MaRsWR/wC4uAvBjNquYrEL3aUbRXNZRXzSV2/J&#10;aXsl1P404n44jU5sJltGX1ibbVleaV7OSSirK2vNUdNWva9rnrln8Rvht8NNYk8FaDqckel6H4fi&#10;ij8O6LoZeDTI4HWNfJjtYOSyyqDEpIUQrsRNspODq3xz8UXetNpvhbwjHpuk2saldW16QeZenbGQ&#10;kNsj+YqfM6s8xidHj+WKRXDr8u/Ef9qr40XGsyJ4J+GsOiaXpOoiKL+2NYt411eGZh5kka2xmaNg&#10;4ztkWJnO1jIBvjbgfEPjP49+LPD6r4o+OP8AYN/uY7vBmkwLACHJUub5J3fgIcI0YxuU7geP7F4Z&#10;8K4w/wCXdSXdKPLG3rUcfO1t9HsfmK4WzTHxjWxk6Meb+dqo0+r5aMWua2rcnJK9neSuvtTw38f/&#10;AIhX0t1P4u8G6HY20LMLP+wfEUl7LOg6FlntLdYyc8gMwGMZOMmppv7Wtloes68/jf4d+K7TSbWW&#10;KS11W10qO/WZTDEDHHb2Ek90zbt7FjCFxj5ugr4c8e/tC/8ACC+BE0Xxl8frO11ieSzik1K8vYrO&#10;UoblBJIiLIFT5S/I4wOeBW54e+JFzqs8fin4bfE97rTJolDWMFzFeWtxhCm/zCWZHyM7kIBYMXVy&#10;cj6qt4a4WvV9jBPmWrXNTcle61irN23dn6XZpU8P3HCynVjFQlopJV0nbld4yk5RTe0bwa3ukj7v&#10;f9qX4GLYx6vqvjS30yKRgqtrUbWDhiPu7bkIwPtjNcN8fv2kPg/ZeFre/tW1S+dfFGhv/wAS3w/e&#10;3iuF1S1ZiPIhYNlQQME5JHfFfIfhjx58RtM1Nf7W+Pnij7VNlDpl1b6SYmY7sGN47JGfAUkZbcFA&#10;3KDxXP8AxM+JniXwto66h4n+Pnie8WTXLD7PZy2mnM3mLdRybYkt7JZHYBSwXLMdp4ODWEfDWpTw&#10;s6kOaKUXdycUlp1tVuvnt2M8B4Y4X+16UfaOXvRaUZSbeq2/2dJ+t7W6n2dqP7TXiDUJ9S07w18D&#10;dahkh84abqWv6pYW1jdlAdjHyJ57iKN+xMBdR1QHivFfGPxcHgm01bVPGPiK11a+n1Cew0bw3otu&#10;XmRpZHufI3M5M0rLKrl2EUcUKKzLGqySN89v8X/DEuuPdSXHxAu5I4mEf2i51i3XdkttMDGO3ZR9&#10;3dtz0yG5Yc74h+Mlh4X+IEl7pfw7vPM1CEQf2pstw05VZJPLQs/mYIjOVYKoYKcAuzH67KeDfq2I&#10;hPmu+Zd5pN6J2hBJ62STk0r9z7DJfDSGFlOMKVk0m9ORy5WnZyqVJuKte7jGDey0Pfv+CNd3b6x/&#10;wWa+FVxqdhF/aUHiTxGb4RyGZI7uTRdTlk8uRkUlAkoRSyq2xVBAJIH9IVfzR/8ABCWW7uP+Cwfw&#10;t1XULXybrVtc8RXtzHuJ2H+xb9Ixz/0yEYJHBIJ71/S5X4j9IbL5ZZxHltGSa/2OD1VnZ18Q1fbW&#10;zSemm3Q/uTw9TjkLj2lbyuowvbfS97a+fU+Rf+Co/wDwRm/Zn/4K1XHge4/aK+IPj7Q/+EBTUl0d&#10;fBGpWNuJvtv2XzTN9qs7jdj7JHt27cbmznIxl/ssf8EbfCH7DH7I/j39k79lL9qn4kafY+MLz+0t&#10;H1TxRdW8svh3U9iI93A+kx6bcyeYIoA8T3BQiBQAoeYS/Z1FfiNTNcyq5dHATrSdCLuoNvlT1d0t&#10;k9X977n3HJDm5ra9xEXYip6DFLRRXnlBRRRQAUUUUAFFFFABRRRQAUUUUAFQ33+qX/rtH/6GKmqn&#10;ry6g1ht0uaGObzotrzQmRR+8XOVDLnjPcf0oAyvid4vtfBHhq31m8haRZtf0nT1Vez3eo29qh+ga&#10;YH6DtXQ1xPxu8Na74q8BWOlWUKzXUPjDw7eS+WpUeXba1ZXErYyekcTHr2ror+78ZR3BTS9A02aL&#10;tJcatJGx/AQN/OgCHxPqV1Za74dtbdsJeavJDP7qLO5kx/30i/lW1XmfxP134wWfinwSmjeB/Dk5&#10;m8SzIy3XiieIH/iWXzdVsX/u/wD1u43Idb+PhlUXHw08IrHu+do/G90zAewOmjP5igCudAsfEHxm&#10;8TWGs6es1tJ4V0Jk3Z4kjvNTdXUjBV0bYysCGVgrAggGug+zeMNLtLo2l3Z6g3nM2nwzqbfbGUGI&#10;3dQ+4iTOHCLhCoKsyl3rN4phsvHdh4SvtH26pquh3V6stu4eIR2stujRlztYndeKV+XGA+ccA4Wm&#10;fGvxNL4i1TRfEn7PvjbRbXT76aK31e6XTbm31C2iidzeQLZ3s83lkqkaxSRR3LtKu2AqsrxgHTeE&#10;dY1/WLVZ/E3hmTSb1Y9lxZtdJMgdXdS8ci/fjbG5GKo5QrvSNsotX4g/CP4V/Fqxi0v4p/DfQvEl&#10;tA5eG317SYbuONiMEqsqsBnA6elV4PiZpmrNfS+ENHv9ZurDbFdabbRpb3MT7n4ZLt4dmQAw3Ebk&#10;dHXKsrHCk+N3xOSRkX9jz4iOAcbl1Tw3g+4zq4P6UAc18d/hx8AfgT8IvEXxnmuNS+H/AIZ8G6Tq&#10;niHxY/w/kbThdWkVnJJcSzRWwHmyIEE6uo80tCE3GOSWKT+QP9r79oLxH+1/+1d4+/ab8Taleyy+&#10;LfEt1qEK6ldPI1vaFyLe33SSSMqRW6xRKu9gixqoJCiv6U/+CyH/AAVw1j9ib9j/AMaQXXwM8deG&#10;/GvjZbvwz8PbuXXdDjksL+bTkY6iPs1/cS7bUSLNuSJlMrQRs0fm71/m2/Zu+B3i34w+NLfSPDng&#10;u71OGNo2byljKvIzgJuDyRqy87ghdBJjLPFCssyf0x4G5bgclyvF8TZrFxp6QpO7XtHG8pxVvsxa&#10;i5yd0rWteyl81xHmeHy/DOpVklGKble2nbfq9kd5+xn+yprvxk8Ww6nqUE1vbWMrTXlq2ntcyR2s&#10;TQM6fZgVae4laWGOOBSztLc2ce2NrlLmH9ltO8C6N/wT5+DOuaFHpWjaf4j8aabbX+tX2nyys1qQ&#10;J0TT1nljVrqJQk0pnciSW4ku7iSKFrvaY/8AgnH+xLoXw0+G/hf4meKodLh8P2+m2+tXSxsWlvNR&#10;jkm+y277VSNrW0DvdIXDGe9u2uRFZGCOJvL/APgp3+0DP8bjfeBPDczR26wtFA0a7jF2UgDuP178&#10;V/nj9KjxtreL3iIuF8HVdTDRkpYiSfu3TXJHTT3Uk+VWVklaysfo/wBFjw6zjxC40jxJjaH+zUXe&#10;nGS6Kzvr1b73t7uz5kfAP7RvjzUviF49uZ1kkkXzmG7PfNXfgd8Pri4v/NvPDt3d4G5fJMI59MPI&#10;vPH0Nao+CXiHX9QER0hpd2DKsCuBMSQdpz/DwQcY3BiCABz7n8Cv2UPiV4Xv7bVzpC/Y7ydI/Kt9&#10;NdpookhlcIvlgtIobcyqFyN7ADkY/P8AMc6yvK8m+rUqsYtRslfe3S6a1t8j/WbNsVhckqf2hiJK&#10;EU1GN2k4rlaTUGtVsr77u1tT0T9n/wAIXqXMEUHwp1qdlYDbHNY89u9yP/r1+jH7PtxHoOh2+jXP&#10;gTUPDt3NYyTW66rcWJe8VDGrtGLe4lbCb1DFgoHmp1zgfO37OXwa+IHgSXRfGnjbw+tjpOo61Z2U&#10;NkqvNeTi5O1WZWWNbZ4+ZHDGQFUcD5sZ7rV/jf8AFv4+eJtYu/2YbSXSvDmh3Vlp+meMPE29NLup&#10;onuXubqzs48S6vAwMUDZktIXDs8Nw0kIMf8AO8sqzXjriWFLCQjKlC7lPmk4p7KLd2m93ZKWilbV&#10;O3+fv0lPFbLZYWpho4t+bukv0/4O9rE37f3xL03TfhlP8PtQ8TWunJrdhc3GvXF9tFsmgwBFvxMc&#10;GUCcTw2SG3WS4We+hdI5FjkA8/8AHnwU+OnjL9oefxbpfi7xt4cjS5sp9L16HWNGuNL07TVigW7s&#10;IbSS3kuBdzSLcbgweDa8c/2h2iitVufErQPiJ4T8MXmr69rOhN4i8W3cOn6/4ovpGuJFkOpIunJa&#10;Rj7P5Vtaw3F5NHECJIZFWQvcyvcTyyT/AB28ZfFp7zw14Bmj8L2+k+ZBr2valCZrrzEnlt3WxtpQ&#10;m5C0NwY76dDEWiTFvcK0oi/tzw94Bzajl9LBYeGrerS72vby0SV90tUr2P8AJrjDjrC0ak68JRnG&#10;KknOTbS5nG70u3e1krSulrDVxOh8Z+ItU+DtrZ6jqvxA8U+K7i/1WGw07RFj0lbi9nk5KRAQ24bZ&#10;Gsk74cFYoZX6Ia5jxL438RvpcvgPWvhz4h8QSW84urHXta1TTLS0mu4JhcWwla0k86NFljiG5bVj&#10;tX5o35DeReJf2lfgn8PvibL4Z8LQ+IPHnjSCJl1TWFmGozaZ5yw70lnkkS30tZzCkxtoRDGxjLLF&#10;gLXj3jb9pz9qXxBqUL6XoGhaEdRtfP8A7N17UBPJp6wyhZImFpuVmkR0xIJ3Tlf3SFWMn9hcI+Fn&#10;Lh4e3jJtaP2cebXazduVO/Rv9T8QjRzzNqn7mlTjCSUlPEPkbT1ThCM1Pk5dVK3verij6gn8afF3&#10;Q5zeR/GOxub27ntnvtP1Lw2k1jaose2WKzEMsE0W9st5lxLc7SeF2/LVZfj7+0RJqsltc/CjwG1i&#10;ZisNwnxDvGlePOAzRnSxtbH8Icgf3jXyFc6r8YIbqK9i/aX1y5m87dNa32h6a1kY8k7Fjit1lXsA&#10;xmY8c5zU2u/EYz+JNM06/wDH81vHGVlt9H+0J5l3Ism/c/mZLqOAFC4GM5OBj9kj4Y4WFNN0JQei&#10;96UNdu7klbste1zOnwji8RZVKtKro37lOpC3ypqi3eytzcyXVrZ/Wfw6/a/8M6H8PdHh+IngTxdp&#10;MiQw2UPkeHZNU+17YU/0hRpn2jyYWOQPP8pxjlFrrG/aY+FUthJeyXl5t6eW2i3ayn28sxbzx6Ka&#10;+D9V8RfELRfC0mm+HPijr8dvblHtl0+3tZb2CFFbdFHJdRTCfd8pxIC+RgSKuFENr4i8eyLdWWn/&#10;ALUniy6kifDMdP0QPCMnDAf2eCA20kEghhyODms6fhb7KryRhJNrZ8v4Pnin8ldLezJxHh3gca5Y&#10;h1Uk5P4ZTsk32dGo47/am03fl0sfVfiD9q3wNF46trTw34Q8XavdR6FfTw6fB4VurI3DCW1+RZ9Q&#10;S3t92Ax+aVeMdyBVTxz+0H8QdW8JSS+CPhlBpNy1tP5i+KdWg8xJPJJiCR2jTJLl/lYNLDjO4M3S&#10;vjjxv8Zj4b17TdF8SfErxRqVw2kXga60/TRcXaBpLYpIRZWvyDdESG2BSyYOelYfhT4waNHC8LWX&#10;iq4nl8xmk1S41aWGTLNtCpfuTGxGCVwFTdgOwGa9jC8DTo4mUKtRXTt8SurxWjilUd9d7ryPoMD4&#10;XYWNGjXhTlLlV05Kctpy1UuajG2mzg33unZew/HD4ireeGLz4bReIY9f8TeIE+0eIL/TYfssdvDI&#10;NjTqFMgtlECNHArszSNCu53Illr6o/4NH5NJvLn496xpVuqreaX4LkDeXj92V1koue4APTtn3r8x&#10;rj4wa3YeHrzwv4U8DrpN9NuaOKTyN0RcsPtNyschDMSjHiRmkIBbbklf08/4NJLS20+8/aC06xhE&#10;dva2/hCG3jH8MajWNo/AYFb+ImRSwXhPmmISaShQi7xktXiadknJJtq0uaXW60P6c8HcllkOZLDv&#10;7TlK946rkevLH3Yx+FRitreh+zBGRivzT/aq/wCDWr9gX9rz9onxd+0z8SPjN8ZLHXvGmsyanqln&#10;oOvaTHZxTPjIiWXTJHVeOjOx96/Syiv4wy7Nczyis6uBrSpSas3FuLauna66XSfyP6WnThUVpK55&#10;34a+CfjTw9L4Nk1D9oXxVr8nhea5/tS81yGySXxBBLFOoiuYrGC2tQUke2dJEt1dfsaqCPNnMvol&#10;FFeeUFFFFABRRRQAUUUUAFFFFABRRRQAUUUUAFRt/wAfkf8A1zf+a1JVeXedRjAnCr5L/Lt56rzQ&#10;A6S8to7yOyeZRNJGzxx92VSoY/QFl/MVwf7SXxV+JHwV8BJ8R/AHwYvPHVvp1/G/ibRtFuyuqRaX&#10;g+fc2FsI3/tC4i+VxZho3mQSCJnmEUE2lrz3J+NXh+C2uQsjeE9ZIZlJUH7TpmCVBGevqO/rXxn/&#10;AMFgf+CsfiP/AIJU/Coa/rfxW8A+IfGmvK6+DPAKeCrtbm4xkG5uZV1b91bIRgyBMu3yIpO4p6GV&#10;4HFZnmFPDYek6k5Oyir699Vaytq3dJLVuxM5RhHmbsfbHws+LPw3+NXgHSfip8JvGWn+IPDmvWa3&#10;Wj61pdwstvdwt0ZGHvkEHBBBBAIIrpK/jn+EX/BZ/wD4KXfBP4q+Ivij8MP2o9Z09vFXjWfxVr3h&#10;3KyaRc6hPdyXU+LN8xwxyySP5ixBN6kAk7VI/dD/AIJ2/wDB0X+xP+0R8MdB0v8AbL+IOm/Cn4mX&#10;WpQ6XfaTJpN/JpF5M+xFvYrxY5IrO2Z2JYXUqeQA2+R0Xzm++4g8JuLMmw/1nD0XXpXt+7TlKP8A&#10;iild/wCKKa78t7HLRx1GpLlbs/M/SnTVb/hZ+sSbflbQtNAb3E19mt+vn1/+Cm//AATcjuLjVdP/&#10;AOChHwJkuZYI4xHN8XtHQfKXIBInYjlz2rxX47f8HBH/AAT6+A+rXmg337QXgXxPqFvpZvbez8C6&#10;3qOtrd/K5SBLqy02WzWZim3ZJOm0spcop3V8ngeEeLMyrKlhMvr1JPpGlUk/uUXp3eyNp4jD043l&#10;NL5o+0/Dmg6foWt+IdStgFk1fVo7u6Pq4s7aD/0CFK/Pr/gqz/wcZfsr/sFWuufCL4LXVr8Rvi1a&#10;291bJpenSLPpHh/UI5hBs1SeOQNvVvOJtIC0xa3MUptfMSQflD+3p/wcH/8ABR39tLxnqOh/BDX9&#10;a+Dvge6+zjT9A8F6lL/aKyRKu+S41WGCO4JkbOY4/JiCBUKyFXkk+Rfgd+xR8afif4mmtb3T7Gys&#10;VnjCCXUhEJYiDv8ALaOOR0cHa6syAfLjGCa/fuHPAd5Dy43i6nOc7XjhqScrO108RUi0oQvZOMJO&#10;Ur+67XPlM64xynK8LOrOvCEYq7lKSX/gK3b+Vl1NjwDoHxZ/bd+OviT4m/FNNW8V+MvEWsXWp6te&#10;tbx5urp5gZCYlCRhV82MeWDFBCrxLJJbRMj1+uP7An7E3hfX/D1nol1plvq3he4so217WFk8zTNZ&#10;tXPmppNkdqm9s5GIub27I8u+dxETNAz29rwP/BOj9jv4efDDQYrnx5omlazffbm3QtIY7GMw30s0&#10;DraGLEjJJsljE8kvkSZMHk72DfoJ4b8Z29jGEtj/AMCwOa/DfpR8ceIOZZDLLMmw/srwUIuKUY04&#10;L4YxStpFaL5aJpW/lqXiTw3xRxooYut/s9Ceiv8AHJNe9a999rpcrV9W01uePvB/iTxfo0fh7SAL&#10;axZVZpC4BfIrlvDv7LfgXw/cW9xrdyLmbzjuUd/kam2Om+L9fRdUsvj14qtYLlRLDawWmleXCjDc&#10;EXfZM+0A4G5i2MZJOTVPxnF4y+HnhfUviCfi14g106Fpd3fDSdQg05Irsx28hCFoLRHU5xhgSAQM&#10;qw4r/Ien4Z59hcdOnjcU05N83Kndt6O8rPv3R/YuE+kBWwWRxwGSwVGklbTd+Z2/jHxj4L+EHgjU&#10;vE85t9L0nRdNmvdSvMf6q3hjaSRye4CqTj2rzr4VfDey+EvhgnUb6PVfFWqLHN408XSWojutfv1T&#10;D3MpJJC5LCKEHy7eLZDCqRRoiu/aSj8Haj8FfEvh/wCKjx33h/WdNk0fUtNhUpJqK3v+iLZxsJU/&#10;fTvOsEYDKWklUAgkVzp8ZeIPhv8AB7TfEfx08YWS6jZaVar4hurXTXcXF+VWN0t4oiXlaWY7I4o0&#10;LyM6KilmVT/SHhT4e5bl+E5KMNZStJtO8rLq3q+76bfL+YvErjzPM4pupWrOUpysveersrKNt7N6&#10;rzj8ud+K+z4/ePV8CtPqtv4b8KXBl17ULK6ksm1C/eFfLsI5Y2ErQpFL505QorO1tEJJQLuFL2h6&#10;V4G+GtnHongzw9p2kabZ2cdrZ6XpNjHb29pEjOwRI4wqIuZG4AGM1z/wa0u88E/C5rLVtBk0m+1T&#10;XtY1iTS5r9bma2bUNTur7ZK8ZKeYBc/MqM8aNlEklVRK/jvxr+J/j7XtR1P4Y+BNKtzOsSRavrcG&#10;sFI9HhcBiVZocG8eIl40Ak8otFJMAjxCX/QbgXgTA4bLoL2bW1ko6tvov67tn8c55mmccU51PL6F&#10;dexpuzfOuRJSSdR62bbelm27xhFy92/o3ib9qvRLuPXLD4bWTa1faK0sDLtkgtJ7mPIe3S6aMxSO&#10;rh43CbxHJG0blGBA8L+KPi3xN4k8QN4x+IfjKHT7OOzljutN0WRoVljU5iNxc8SN5R3umzYUZ2wS&#10;MluS8f8AxjsvhtpNr4S07QbNTa2HkaLoGi3m6Z4YlRFjhQxoqIu6JC7FY13puZF5rxrxz4gvrm8G&#10;t/FmRLhhcRnT9FslmnsbNg6lGddg82XzBGRLIoCGNCixtveT+kOH+B8vocsIU+aatzaNRj1952v8&#10;tW9LpJtr6jhng2cazrxTjGSajJuM6slZJ8qTUVqr3SXLspSaSe1L8W/B3hTwzH4V+AvgCNtNXcYZ&#10;rOMWmnszp5gmadhuuBJkZmhW4JY/OTzXl/ibxNq2s69fw+JvGVw0MlhGrWels9nDgzSlG3ITOZAv&#10;ylhIqt1CDIAy/iB8WfEGp6vcaB4atY90IQ3l9eruhgJXcEKIwZ324JTKBVdWycqG8suNPv8AWfFF&#10;5e+Itb1C6P2GJF3XvlrtZpvlKwrGpxzjKsQD1r9qyfhymuSnCDnFNr/n3RVk7x0u3a1tVON00mnd&#10;L96yHhmnRpyrVPclJXbb56ru0023az10tyvZ66M9J1KHwBqUMK6/4Ss9TW1ybeXWbQXrRjuQ9zvc&#10;dPXNR6LqHwtW9k1HSfCmh2sqw+UuoWNjHDMFOcqssOGXOB0NeQCz8HeG57i48J+ELOOSPzC00FtG&#10;MyAjKjPuMYyq9ehHDNN+JGrapeyR22hSSMyL5M1rbSSxSLlgD5ke5VyQevp7V7tfKcvw7isTQoU+&#10;a7WjknZdJKEW7afZ30Vz7Snw7KpTbhVqNW6uzWvbmf5nslxfeCdIEmpPrOtf3ju8Vak46ZwFNxt6&#10;dgOa5XxBrvhS7u9XEGj63qUU1pAjW8+qS3Ec5DPwI7yVomC5LfONoO4jk88jDqPxCupEaTwukavt&#10;PmLdodoP1GcjJ4rH1LV/EFvdzRazp95DN8ixlbOaeJup+Vo0Oe/YHg8YwaqnlfCOMcIYlwgpdXRl&#10;FXcXqp1IKK1eml/XU6MFkFWhUbVVyf8A18v1W6i72+Z3svxb8RaKkNtZ6NYtZxxiKH7PcCNowOFD&#10;Iquq8bV+UkZBb5V4XMn+MfieV/NvPBpkjCg/6PqCyyc7uMOI14wCfmP3hjJyB5ufE1zeXzaeJNQa&#10;b/nn9hmQn8Cg/lVe61B7e4DCVlb/AGonyD0HT6j/AD0+qw+T5HhqNqWcpRjovew7s10bcG/le/nt&#10;b26fDuD5vfoLmfX3/wD5I9MPxHg1aynutI+zxt/rLi1mjK3UgHAxH94ZxwzdcdMHI/eL/g0yuI7r&#10;/gnp49uISSrfG6/K5Uj/AJgeidjyK/nPS61nVRDHbQ3E11tEljMtu+yNyPvFzhQMdefmXIw2dp/o&#10;u/4NLVRP+Ce/xCiik3Kvx31P+LOM6NopI/Mnjt0r+dfpMe0o+Gape1jUi8RRlzR+Hmcarslqk0r3&#10;SctHF6c1j6/hHL6GBzZ8ml4vTyTjv38np1Wtj9RqKKK/z6P0wKKKKACiiigAooooAKKKKACiiigA&#10;ooooAKKKKAPMPgH/AMlW+N3/AGU+0/8AUW0Cus8FSpJ4n8YRoeU8QRBvY/2bZHH5EVyHwD3t8Vvj&#10;d+/H/JULXov/AFK2gVr6JbeJptZ8eL4V1qy0+8bxPC0dzqemvdRY/srT+fLSWEkcY+/2NAFD4h/H&#10;0/CH4q6P4Y+JvhlNO8JeJpLXTvD/AI2hvTLCNcmlaOPTbyLyx9jM5MK2s+6SKeYvbuYJns47zt/C&#10;finSvF2mSanpE4kjivrq0kwwO2SCeSCQfg8bCvwZ/wCDlj/gsffX/gvxR/wS08DePvBHjq4vbi2j&#10;+JmvaH4XurKPQrizvre7j0+3lbUZ0nuhLbqLj5dkABhy0xlW2+VP+CXf/Bx3+25+xR450jwt8dfH&#10;uqfE74Wy6lcNr2j68yXOqWoubjzZr21vJMTSzq5d/KnlaKQM6DyWcTJ+oZb4V8RZ1kEMwwtO02m1&#10;Td05wSVpRvs5NuylZNJSTs0cMsdRp1eWT07n9UjfdNCsGUMD1r46/Zn/AOC8v/BKr9pnw7Nq+hft&#10;n+EfDV3Z2NpPqOlfEO7Hhue1knRm8gHUDHFcyRlGWQ20kyIdvzlXjZu/u/8AgqP/AME+Y9OhOg/t&#10;9fAG6l8td63fxn0mBRx6rJJ/KviqnDPEdGs6U8FVUlo06c7r5WOr21G1+ZfefQzYIwaqRfYvD+jp&#10;G7rHb2lvgszBVVVXqSTgcDucV8D/ALYH/Bwz+x3+yz4W1Q+G/HHgv4m+KoNFS+0bwz8OfGFxqkeo&#10;PJK0SRNqEGnvZ25VlZ5FklEqRLuEbl4kk/Gj9vv/AILZ/wDBTP8A4KQRXngCLUP+Ff8AgO8kuoYv&#10;Bfgma4t11C0k86IQajfY8y7zBN5UsZMVtNsD/ZlYAD9D4P8ABPjjiqH1qtQlhcKviq1YTjp/07hb&#10;nqN7LlVm9Oa55uMzrLsErTqK/a6/FvRH6Kf8FeP+DoX4XfA+1vfgL/wTuvdK8deKtQ0WRLj4lQ3i&#10;y6V4fupCojFrGUKalOsZdyxZbaFzDuNxiaGP8k/2WvgX4o/aA8car8R/iVrt5dTzXh1bxDqnia9d&#10;UuEnkdpL/Ub+VsWyPIHYySkyuqzmMPcMhgz/ANln/gnv8c/H81vrOutoukv5zusl1dtJLbbT+7Pl&#10;RBo5I3UujKHjkw3Ei9K/X39i79l/4SfBTw5pqP4etry+06Tz7O6mvGuFspyJlMkETRokMnlzyxtc&#10;Ya5lRsTTTH5j+ncQ5lh/CvhDE4PhvBVLVIx9pOpHlrVZK79/+WKbTVNJRVlzc0nJn84+J3i5k2Hl&#10;HLcPiourJuN4tNRWl9bpa7XTctbpbHV/sqfs3f2V4G8OfETxroepNZeGr+y/4QWx8RQul/5k1yiX&#10;OsXFs4Asbi4E0kcNttD2do5ixbm4ns4vSfir8FPiF8b9eafU4zb2P3Y1k+VVWt7xv4wJ8Erpmmav&#10;cafJNrGnJHe2qxGSFmvoAGUSKyEgnjcrD1BFW4PDfji6TdJ+0J4vJP8A056P/I2Ff4f+LGUeJPFX&#10;GlbO80moNtqCleThHTZK6v5vVn7d4L+K/C3h5kcYZPTjOvK95u27d3t1bbbel22+p5n8JP2QPh94&#10;U/aC8TWeuBZ2t/Bugz/Kv3i93q4wT/wCvSvjt4vl+EHwW1yf4SRabpmuSWa6f4YlvrOWa3Or3Tra&#10;2CziEb/Ja7mgV2BAVSzMyqCwzdJ8HeJPBnxIvvGlx8SL/XW8QafYaW66vZ2yvaram/nDq1tHErBj&#10;ckbSmQVzuIIUcr+0TrPiO+1rwh4E8Ga9bL4luvENtqlqzW67YNLs7q3/ALTmdXY7la2uDajarMJb&#10;6Ejy8GaLm4R8Of7W4goV8zm6/wAGkk+X3YpO6atbR302L8QPHHibiKm4VMQ1B3bXNZWWrv5d/ItQ&#10;+Ffgv8AdO1r4qPpul6ZdLpnn+LPG2q7Df3sFtCAZ76+kHmz7Iox80jEKqYGFUAeX6D4K0fxT44b9&#10;pj4jeDIrXxFeN5mhafcKDJo1v5XlRlwQF+2vCW82XBeJZXtkkkij8yXsPjb4yurK1t/hzYXFrfa3&#10;4jhnSxtWtQyx26bFuL2VGfa0EPnRFlJAkaSOLKmUGuT+NXjmy8NeFtQ8TXMii1021kuLhQsjsYY1&#10;MkhVI0d2OF4VVJPAAJ4r/SPwh4BwfOsTWje1rya2S835fcj/ADu8RuMs7x1RYbD1W54htXUnzOF+&#10;WyW6U5XT/m5OVacyfJ6v8c9P+H3gy4nliuby6ute1SPS9KsQrT38xvLhvKiDsik7QSWdkjRQWdlV&#10;Sw878Z/FbxtrVlcQ67qUPh9ob5jCdGvlvHuLYJ8u8zW6CFiScxqHA2qQ7ZK15vb6/wCLfBUmqfEv&#10;4p6bpNjqGoW9/ew/2lrIUeHtL82OVrIukLR53uZppFZlZwqeZJHDCw8u8Y/ELxf8Rv3n2KfR9EEm&#10;Wka6lt7y++UEKilFlgTcSGZgkhZCAFTDv/aXC/DeEjFKMHzPaCTTa01k7Xj3e1k7NOWj8zJeB6dT&#10;EOtaMlzNyqtqSu27xgubllbZXUm2nJNRs0nirxl4C0jUtV0fwx4fuNcnvdW86+02MRyW9ldCXf5s&#10;sshAVyzRylCzyDmSOMbn3cZ4r8b+NtfKrrWu2+lwiNfPs9ImMjs3zBla6dVPlkMvEccbqy8SY4rE&#10;8Y/EbSfBthF4W07SEtZNzxaZpllbCOELvb93GcBFAXLEDkKpwCRg+bavq/irW42k167nj3b0Gk2c&#10;ggijUkEEzIWlZwONwaMEc7FPFftGQcOUKNJUlBykkm4004wi90pyXvN66xu3Zp+zV1f99ynh/wBp&#10;arKy10lN80pLRXin7q2Wtt006jZ3dprOlaTbmBLq6uo8/dvLyW7xz0zcOzfjn8ang1vwpu+1Hw7p&#10;8cwXBn+wqsh46h15B+leOah4C8H6x5d54q0a3vbiON41lvW81lXLfLufltuThmy3AOeBWVrPg34c&#10;eG7dWt/Aum3DsCYbFtMheV1VOdg2+Y3O3PDsC3QD7v0FTKcNg8MqlfB0FGy159Ve1rr2On6n2kMl&#10;o4iTjDEVOZt9NH6Pn/rue92msC0sYdN8L/EjxBosaOXbyb6K63kjpm+imKL6KpUCkvfG2s2ESpd/&#10;HbxAu9tm54dKBY+gxY8mvAJl0pbS3vNH+BXnBto5tbOHYScbcM4bIPGCo/Lmp7fWfFOg6WwtfgjJ&#10;a+XulEMN7aBVY43Nw45Iz0GTgCuWjgMpqaqjUjGyd4LFOPqkqUI2tfVMznwnh5TvKUJO/wBpUOa/&#10;m5SlL7z0OLxZY6l4d8+18aeILiaz1K4kVlvTAtzIZ2Yl4YDDGVYtuIVUBJOSazbH426xpemwaTJ8&#10;Kb6z8pWW3hsvsSwxxhjtC5uQq4Urxgc5wMVw+ja54r1SHM3hfVbcTTSPsl8pWCvK+CUWUvgnPUc4&#10;OM1h6j4mui7Lbm6mG7DfZdNmcL36hT/OvYyjIeGafsqtLGKhNxtflUVJaN/xoyba9d73TPep5DTr&#10;SnTqRjNJ332/8AaXXqvJWPRr/wCNdqUabxRoV5Y+YzKrXlxCyFACSxaJ2WMY7MQSTgbu1XxL4na5&#10;0+JJbiOaG4ZUt3j2s+SwOWKYXbjgYGBjJY5481TxLdzKrrDrDKWDL/xK7kj2P3KueH4b29vrlzbX&#10;NvZS2shuDJA0JeZnGGCkBt2N+WwM5X72Bt96NOOGxEamGxkcTytcqi48yVk7y9n7so3vdtQUU7py&#10;lZP0P7CwmFipqPLbVrW3yvqn83fbRH9gf/BPf/kwf4H/APZIPDX/AKaravX68h/4J8gr+wR8EFYc&#10;j4Q+Gv8A0121evV/jxX1rSfm/wAz97j8IUUUVkMKKKKACiiigAooooAKKKKACiiigAooooAD0rzT&#10;9i//AJM7+E//AGTTQf8A03wV6TIwVCWbHvXmf7GAcfse/CfMv/NNdB+Xb/1D4KANz9nO2ubL9nzw&#10;LZ3kDRTQ+D9MSWN/vIwtYwQfcGpvjqHn+CnjC0hXMknhbUFRfUm2kFU/itqvirwR4QuvGGl/Ffwb&#10;4R0PQ9Plu9W1LxZoTzWtnawxmSWaSRb62SGNI0ZmZjtVVJPAr+af/gq5/wAHBn7Rf7RX7WOi+L/2&#10;TvilHoWg/DW01jR/DfjDQtAn0ybxRa6h9j+2G7sbu4uVazd7GBoreZSxEayyKkhWKD6rhXhDNuLs&#10;VKlhFaME3Kb+FOz5U33k1ayu0rys0mY1sRTw8byP6kFIK5BqK7vLayjWW6mWNWlSNWbuzMFUfixA&#10;/GvxE/4JM/8AB1h4Y8ReGNU+G3/BVTx1Z+H9W01WudB+Iml+Erm4h1eJpMGzubXT4naG4j3ZSWOP&#10;ypIlKuI5Iw9z+jPxv/4Kh/8ABO//AIQqwHh//goD8Fby4HjDw950dp8VNIZhB/bNn58hAuCQiRb3&#10;Y9AqsSQASDOOCeKsixjw2Kwk7raUYylCS3vGSVn59Vs0noFPEUakeaMkfU9Z2uANfaWhUfNqDYbb&#10;yv7ibkf56GvBNV/4KkfsLi42eGf25v2ebxSfl+1fHLTIWP4L5n86+L/27/8Ag5s+Bnwd8OXXh/8A&#10;ZW0XR/iT46tby8ttPk0641B9FsrqNGhWaeeWzthdwFpC6/ZJJBMsLASRB0lrbJfD7jfiHHRwmAy6&#10;tOUmtfZyUVfrKbSjFecmkZ1sdg8PHmqVEl6o/Sf46/tG/Ar9mLwO/wASv2g/itofg/QUuo7b+1Nf&#10;1CO3haZ87IlLkbnIDEKMnCscYUkfzv8A/BZD/g4G+MH7fPiHWf2WP2VDN4d+Ds+pC0l1SC1nTU/F&#10;UYYpun5DJbSkqUs1j81/l8wneYY/ln9tD9pX/go5/wAFLfHv/Cd/HTxbca7cLIP7F8OW9wLXSdHj&#10;YnItrZiI1OBhnJaZwF3u+Aa9a/Yu/wCCZXimLxZZah8R9X0lrJvOlkgS4aaSaAlQOJYGiRsSmGQO&#10;k8cse35UaNHH9C5L4a4Pwxj9czCjLFZjHlcXyP6vRldNcspJe1qq3xJckL2Xv2kvzDjTxM4f4fy2&#10;dariYrR2ipJylZPor2Xr89DsP+CeP7JY1rWNJ1ePwAusXuo6dbyaVoKzIkWpwuZPLe5dMt/ZodXl&#10;ubtma3kjRLS1F493cQSfqbF8JNQ+Ces+HfCXgqW41TXtW8L65ceIdfugWutUvJbjSg9zKexIjVFj&#10;XEcMSRQxKkUUaLN+z54U8AfCDwwui+EPDNtp/myLNeSR3T3U17MIo4vPuLiYebczGOKJDNKWkYRq&#10;GY4FdB4z1DxL4t+L/hmbRPHeraBHb+GdYWWbS47RjKWuNMwrfaYJRxtJG0DvnPFf5jfS4z3xO8S+&#10;I3TnBxwsOdz52/flyyUXK2rs3orf8D4rwS8RuD8LnU+IcbatXfwQbTUUmmlpdK3W13J6t2UVHy+3&#10;/YI17xvrh1/xlJ5ZZtxEje+a9U+E/wCyN8MPBdn597aR3DR3MwVeOcSsK3IvCXjOVN3/AA0L4u/8&#10;A9G/+QK0tK/tPStPXSZPEv2xo9265uLRRJKxJYs+wqm7nnaqjngAcD+JZcN8T5hH6vicVaKa92EZ&#10;LRXXbzXU/rniD6SXEWaYPko1FThaySdrIy/2grnTdA+AHjTTdFtY7WH/AIRHUgqQrj/l0k/pmvNY&#10;b6T9qC2HjvxpcrP8PZvOHhfwzFcRy23iCAsUXVL1omZLu2mQF7W2DGAwzLPMssrwpZZf7aSN8ZfA&#10;Ws/sq6Dqd9da94k0mJ7qPR4wsOn2b3Kqs2os0qr9ilaOSKS2yZbuBbtIkkEcxjzfiL8f/EEuu+Jv&#10;hJ4C0NdS8ZWIC6fAkgW3tIZLWFob+9dsiCAzyPGqjzJZfs05hjk8mbyv6c8JvCnAwp0X7O8m7p21&#10;tZe8m1e8n13VnbfT+NPETxGzirTqVPbfvZXbcpfDDS8m3sm38WlknZ6nKeM7JfGeieONO8BapcaH&#10;4G02TVP7QfR9UljvNf1YQvHcKlwjlrS0t5P3ZETJM1zbNGPIhtit3r+JvFfwY/Zp8NXV1pWiafoc&#10;eratJczWei6SWn1PUJVLyyeTboZLq5dY2ZyFaRhGzMcKSG/FC30n4e/BuTwP4WttJ0fQNL8NGxja&#10;6vmtoNNsooPKU52MBHHGo5JGFQ54Ga+ZtX+KvjLx54qv/il4h8PLp9rZxf2f4d03UNQeGSG2ZEmk&#10;u3i8gNE8+6HEcuZIo4VBWKSWeMf6PeH/AIf4WKpR5fwdtN27dElbpd282v47x2YZlxliJ2qP6rCT&#10;ulNKU/hULt3vOTvJtp8kb2VlGLv/ALTHxo+Jfj3wHr3nTSeEdHj0m5dVZoLjVppIyxVxgyW9qn7s&#10;MP8AXSMswx9lkTDeA65478JeFtTvrX4TeHJ9cvnuLlbzXtS1JpAZgVQxz38u+aZv3KxHyxMyGFVk&#10;CYUDP+MnxA8V/F3w9qr6eJoPDa2M624tZnEviCTyyF8s7QwtMjjgGfgjEH/Hz5v8SPigNItrfw14&#10;P8PyNKytBZWKQ/Z4oYYtiswVtv7tAyKFX77MoG1dzr/VnDPC2BoSjWjdRiklPlvKTbslTi1ZJtpX&#10;UW5dFqpP9U4V4Ulh8HDC+zSbbcqcW1GOi/iyvzSaV3ZztF6XVnBa3jbxD4g8RIz+K/F9wIfORo7P&#10;RbySyihxJuUmWNhNK4yQSHSNgAREpGa5/W5Ph/rEMMHiTwhp+sLC2Yn1iz+2MrHuGnLHP41wGttr&#10;Wp3Cyapq15czbizSLeNbR22RgokUXyuoOWAlMh7FjjNcve+Gvh/oOqtNZ+E7ZbqZ1lf7P8hJyT0B&#10;6Z69BX61h+Gb/wDMJB6L+NN8/X+5NN72SnZdN2l+uZfkNGFOMFWlFq+lNJR6f3o29Wrvz3PX7z4n&#10;+BdPtofC1peabpkcE8Dw2MPlRKhSVXACZGOV7Cr2o674E8RXlv4h1XQ9FvruzwLXULixSSSA5z8r&#10;kZU59CK8Nn8a6rpU6abHp0l1GUV9qqrSlN/LhI8GQDIHypwB3zU2pa/4y3wvo/gxb3zovNj/AHv2&#10;dxtYfeEm0jkj/JrSWHy6NWVDEKDsop01SnJp62Voqem2trW6X0PQ/wBU4xtOE3F6+9zxV72u7tp/&#10;Js9J1fX/AId6qZtMutW1i5+1Juezj8WaiInC4P3Euto7EcDtXN6/8QdTtUW48NfD/VJriJQq32o3&#10;FtcTbBOkwTz5LrzRHuQkoSR0xtxXGXfijx9p0McNz8Nry1tyzBfsM1tI27G7hVkz0Bzj9ar61qN9&#10;YWX9oywzQpyJHktmk2kHBBaPcAQeDnvRDIuEcbVkqs1Qkl8SpOk16upT2V92lHXa56mCyWVHlXNz&#10;pvROfOr+kZW6I9Am+P2t3MMgtvh3rUci5XDTWKAtj1a56Z7jOKzpfi7pOsarb6Vd2F5a6kJQVjkn&#10;hWSMlG5BLMso27gSm/GexrzG68V3DhZEXUnjbbiSPS7jac9OkY61E2uTXjy2lzp2oTLJCqyrNo87&#10;hlyflYGM5HX9a+irYHBUoxVDNqcuZ6qTo2tZtWcFGUW2l7z5kt+V7HpUOGcHTV1SUX3XNv53bTXl&#10;p5s/Qz/ghFrL6h/wWI+D9neIq3Cza4+EXClDod9gjk/TnGSCcdK/pkr+XX/g3ZtdUf8A4K3fB261&#10;QsuzUNeMK3EzeZ5R0LUBtP8AeO7kA9Fx0IIr+oqv4N+lNUqy48wcZp6YSmle97e1rNXvZ313aTas&#10;2k3Zfp/BVCnhsqnTg72m9tto7BRRRX80n14UUUUAFFFFABRRRQAUUUUAFFFFABRRRQAVDff6pf8A&#10;rtH/AOhipqr6iHaOMJLt/fRnp1+daAJpTiM5/lTiQo3E1BcTRx7YXulV5G2xq3VzgnA9TgE/QGvm&#10;7/goP+2PL+wD8D9a/aL+MP7QPgnQ/D1mrRaTpF14DurzUdWvCjNFZWoTVIhNO+04+VUUBpJGSNHd&#10;dsPh8RjMRGhQg5Tk0kkrtt7JIUpKMbs928aaTeap4l8I3lpHuTT/ABDJcXJ/uxnTr2LP/fciD8a6&#10;Kv5cf2Wf+DoX/goF8Ev2rfFfxp+KWqD4heCPGWrXl5dfDHWNUaG10bzf+PddNujHJJZpAFRPL2vF&#10;KhlLxmZ1nT91P2bf+C3v/BMb9pD4a2vxN0z9uD4e+F45mWO60Hx/rlt4f1Ozn8pJHieC9nXzNvmB&#10;DLCZIWdHCSPtJH2Of+HnFXD/ACyq0HUhK3vQTklK13F21TXno+jetsKWLoVtnbyZ9Ca7uP7R3hYh&#10;ThfBOvhj/wBvmj4/rXbV826j/wAFK/8AgmvP8QNN8Q2//BQv4GubbRb+3Vv+Fs6PtBkls2wWFwcE&#10;+V6HOD6USf8ABUn9jCS4Mel/tqfs43C5wu/4+acrH/gKxt/OvAjw7xBNXjhKr/7hz/yNHWoreS+9&#10;HqPh66Vv2qPGFn9khUx/D/w25nWNRI+6+10bWbGSq7MgE4BdsAbjnyH/AIKP/wDBWn9kr/gml8PL&#10;7WPjF4xt9Q8YNpa3Xhv4c6XeR/2rq++QxRuEJ/c2/mK+64cbQIZdokdRG35v/wDBRj/g428WfD34&#10;1+JNG/4J2ad4T8T6xrXhXTNIv/G0n2y8sdJks7vWQ/2aOe2tlupSbqKWOf8Ae2u1RxOJCE/Jbx94&#10;E/bM/bR+OV/8XPilrN54k8R+K9a+0+JPEesaggYZCqAFwgSJU2xxxwKEjSNURUVFUftfBXgXm+Iw&#10;sM64oo1aGDuuWlGEniKrvayg1enFpNuc+XRXWjTPnc14pyjLYyU68ItK7cpJJL1vr5Lqy9+0t+0v&#10;+0d/wVK/ax1D4y/HfWWa61O6WK3t7aAR2ek2hdRDp9qjDGAHjQbtzSsw3s7M7D9L/wDgll+xTpmk&#10;a0NCsIL6G70x2OsXk2mDy7GGQAPbS/vUNrqN1FIGRT59za2kSvP9mn1B/P8ALP8AgnR/wTsn8JeI&#10;m134nPpqz6XeLts9D1i4heO4a2TzHS58kSAN5iuDH5c6t5iNcSRSvG36ofCiTwf8PPD9j4X8IaDa&#10;abp2n2qQWOn6fbLDDbRKoVY40QBUVQAAoAAA4FfnP0ovELiXB8K1Mp4awbprllCklpGnC7tFLRab&#10;uTXM5at9F/M+ZeIXDfGHF1PL6mKX1am4udmrTe/q9OiXK7qzaTUuT/aHm8Rz6RD8IPhtowtdLsLd&#10;YI47WAIgVRtVVC4CqAMAAAAcYrwXRv2ENW1y9bVtdtZGlZt+XHr2r6/1DS9X8Q63JrWn/E/WtIjm&#10;2n7DY2OlvGhAA4M9nJJyRnlzyTjAwKuWng/xLbXcN3J8bvEdzHHMryW1xp+keXKAwJRvLslcA9Dt&#10;ZTzwQea/xerU+M+H67hJRjOVnOTc3KUmle7UXrfzP9G+D/pB5Lw/w9DLsjpezpxSV1ZN+Z4l8Jv2&#10;F/DOlSR3V5oiD5gW3R9K9qk8DeDvA954ds9M0m3G3Vn3MVH/AD53PStyDxFcanpkV/Z6nb+TPCsk&#10;TC2OCrAEH7/pivG/jB8Z9VPiJfCHwwtD4q8VaPdO8+mWlqyWdhMbYBVv7wt5doAl7BMYv3t00L+Z&#10;DbTAGq4e4J4m4wzTlxtRu100uayurau1ra7vQ/PPEbx4zjNab/eu2r+LbzfZEfxQ1C1/anv9R+HT&#10;3Uy/DXTprnT/ABENPvmh/wCEjvInaGbTzJGQ62kMiyLOqFWmmjMDN5MdxFcUfHvxO8K/C3StO8C6&#10;RZS6hqk9mYfD3hu2lL3FzHD5aMxJJKQJviWSeTCJ5ibmLOityvw9+Jfw/wDgh8K/BfwOXWte8Sap&#10;ofh7StDePS9HudSuopI7OJIjfNAjpZGRVDeZctFHyTuA5rJ8Kr470f8Atr4n674AtbTWvE90s13a&#10;X3iQyXFlawp5dpZBkhdIwkYMjwxSSQpc3N28byCUyP8A6FeFPhPg8rw9PC0KdoR2Vt29HJ95Pq/R&#10;LRJL/O7xO8RMdmOJqV8VNuCuqcXLl9o3dJ62fLbVySttBNNpq94g17RPhRFq3jj4j/ENrjzr97kX&#10;GrXKw2unRs3lxRRKTtjwnloWz+8csx2lyK+bfjf8U/Ffx1FrPcG88L+F5GkRlZZLfWNRtXQhojkj&#10;7DDIqjdG4ach0JFpPAKj8ZfFTxL8bvEmm/EC+0G1tPDemRvc6FDNqBZ9QupIyi3m3ycoiQs6xgkb&#10;/tDOyjy4XPhfxy+K2peLNRXw5o1xeW9nDcsdc1jR3lZrdFjcGCNkTd5j525T5oxuO5JDET/oNwTw&#10;Ll+CwMJShvZJWac3o9+kVrd6aLmb5XY/I+H8hzPG5t7fFO9dJ80rpxorVcqivdc7etnLkjFTV1Lr&#10;fxR8O+E0m8F/BbwVD9ltJ5FmNowtdPinG5GMs+1mklLRlW8tZZAwAl2Ahh5d4kuL7WvE1le+LvFu&#10;qXl7DbznGk3k1hDEf3I2IkMgOz5S22R5SCx+bAULL4o8W2mjWltouiaM1vY2tqkNvDaqkcdpGqgL&#10;EqZBXAAHA4xjAxXj2qa/4v8AGEdvrF5qkmk2NxCstpa6XIBcFGIYLNIysOV25VAMHI3sOT/SmXcO&#10;0KNGnTnTdSWnLCKtTSTine9otK6+Jt31jFbL9x4e4dkr1Ye5e6c5PmqSbT3erTevw2VtJSejfqms&#10;6j4R1fTX0TxJotpqFq3+stdUcXCtj1WQNms638XeGtN1G18Mafo9jb6b/ZtypsYYQkIG+LjaBtx8&#10;zcYxXjWsTeFrhmtP+Eu1OK4aPYos/Ed15hKjnagkyzDOcAE+o7HPtdU1TVriCV/AWu6hai0eIreO&#10;NzlihO6O7lDDG33B6j29aWFy3D1nTjQpc94pqm3OXxK6ahSlJJLdtNJ6X7/a0uF+anedabWvxe6t&#10;nZrmkk387ntw/wCEC03T20jQNLj0W2aQyNH4dup9PLt6sbRoyT9a5vX/ABv4D1jUY9Pk1jxJcSWc&#10;EsS3FnrmqN5bEgMvnpMRuBXlS2cjkV5zLoUlzbLHefBKz8vr5Nx9m45x0AI/LNR3mveMVuI7GbwR&#10;d2cO/ZFJa3duY1j7Fj5ilQOeMdBxnoNo5TktfljUw8acbrV0Ksru+3vUqaVt7vmv2Vte3C5BGnUc&#10;nXlJ2f8Ay8iraeUpN367ep2lx8Qr3w5rkd3pPgy+voFilFxexrbia53LCA8heZHlkxDjcVzjauDj&#10;NGpfGu8kDsfDeprGq7m2yW/K9wFSVnJ6cY9ccgA+d+JNQ1XSZlh+wyLK4x8yDc3Tplvm6joDWPf6&#10;3q1nNDHdxX5eVd6pDYySYHA5CKQPp9PUV9ZhchyfLqM1RzD2UU1dSUFGLeiXvRWjstL3fR2Z61Hh&#10;/DYpxnOEW7WveV2t+krX8/wPTNO8e2niOe4u/D1iqzRqsU0zzRyDIyfLZVYsGBYjHykEnOcYr9fP&#10;+DRzUbfU779oi4tlZdv/AAiayRyD5kYDWMqfcH0yPrX4TWU+satp7XOn2V7JdLcTm1mNmYmidpyT&#10;8zqMDcAWXpgYKnpX7p/8GhttHbTftDvGp/fN4TkbLZzxq68DsMKPxzX4r47zrR8Hcwl7WNVT+r3n&#10;G/I3KtCXu/ZTjazUXK6km5J6H13DWWYfL+IqXJ/eSXVWi93u79NFazSP2iooor/N8/XAooooAKKK&#10;KACiiigAooooAKKKKACiiigAooooAK4/4zfs+fAP9o7w7b+EP2hfgf4P8eaTZ3q3lppfjPwza6pb&#10;wXAR0EyR3MbqsgSR1DgAgOwzgmuwooA8FP8AwSu/4JhE5P8AwTh+Av8A4Z/Rf/kWmyf8EqP+CX0z&#10;bpv+Cb/wFb/e+D+in/21r3yiqjKUXeLsB4D/AMOov+CXH/SNn4B/+Gd0T/5FoH/BKP8A4Jcjlf8A&#10;gm58Ax9Pg9on/wAi179RV+3r/wAz+9isjwH/AIdSf8Eu85H/AATe+An/AIZ7RP8A5FoP/BKT/gl6&#10;f+ccHwF/8M9on/yLXv1FX9axW3PL72Llj2PAR/wSk/4Jeqcj/gnD8Bf/AAz+if8AyLT1/wCCVf8A&#10;wTBT7n/BOP4Dr/u/B/Rf/kWve6Kl4jES3m/vYcsex4OP+CWX/BMleE/4J1fAlR6D4Q6L/wDI1H/D&#10;rP8A4Jkdf+HdPwJ/8NFov/yNXvFFZSbl8Woezp9l9x4L/wAOsP8AgmTnP/Duz4E/+Gi0X/5Go/4d&#10;Y/8ABMrp/wAO7fgX/wCGj0X/AORq96oqOSPYOSPY8Ff/AIJXf8Ex5Bh/+CdXwJb/AHvhFop/9tqJ&#10;P+CV/wDwTGkXa3/BOn4E/eB/5JFovUHI/wCXb1r3qimopbB7OHY8GX/gll/wTJVdo/4J2fAr/wAN&#10;Hov/AMjUi/8ABK//AIJjrkf8O6fgTzz/AMki0X0A/wCfb2H5V71RVqUlsw9nT7L7jwMf8Eqf+CYQ&#10;LH/h3L8B/m+9/wAWh0Xn/wAlaF/4JUf8EwFGB/wTi+A/4fB/Rf8A5Fr3yiqVatHaT+9hyR7HgP8A&#10;w6l/4Jf8/wDGuL4Dc9f+LP6L/wDItA/4JSf8EvAc/wDDt/4C/wDhn9E/+Ra9+op+3r2tzv72HLE8&#10;BP8AwSj/AOCXZPP/AATe+AuPT/hT+if/ACLQP+CUf/BL0f8AOOH4C/8Ahn9E/wDkWvfqKf1jEfzv&#10;72PlR4D/AMOpf+CX3/SOH4C/+Gf0T/5Fo/4dSf8ABL3PP/BOH4C/+Gf0T/5Fr36ij6ziP55fe/8A&#10;MXLE8B/4dSf8EvMYP/BN/wCAv/hntE/+RaD/AMEpP+CXh5/4dv8AwF/8M/on/wAi179RR9YxH87+&#10;9hyxPAf+HUf/AAS8/wCkb/wF/wDDP6J/8i16d8Ff2ffgN+zb4WuPA37PHwU8I+A9FutQa+utH8Ge&#10;G7XS7Wa6ZEjadoraNEaQpFGpcjcVjUE4UAdhRUyrVqkbSk36tsdktgooorMYUUUUAFFFFABRRRQA&#10;UUUUAFFFFABRRRQAUUUUAeU/FT9g/wDYd+OnjK4+I3xt/Yz+FPjHxDdRxx3WveKvh3pmoXkyIoVF&#10;aeeB3YKoCgE8AYFc4P8Aglh/wTEXlP8AgnH8B17gj4QaLx/5LV7zRQB4E3/BKb/gl45zJ/wTd+Ab&#10;cYG74PaIcf8AkrSf8Oov+CXGMf8ADtr4B/8AhndE/wDkWvfqK09tW/mf3sVkeA/8Oov+CXX/AEjc&#10;+Af/AIZ3RP8A5FoH/BKT/gl2P+cbvwE/8M9on/yLXv1FUsTiFtN/ew5YngJ/4JSf8EvT1/4JwfAX&#10;/wAM/on/AMi0o/4JTf8ABL4cf8O4fgL/AOGf0T/5Fr32ih4nEvecvvYuWPY8FX/glf8A8ExUGI/+&#10;CcvwHX/d+EOi/wDyNTv+HWf/AATJ6f8ADuv4Ff8Aho9F/wDkaveKKzlUnLdth7On2X3Hgrf8EsP+&#10;CZLHn/gnX8Cfb/i0Wi8f+S1A/wCCWP8AwTK7/wDBOz4Ff+Gi0X/5Gr3qis+WPYPZw7Hg4/4JZ/8A&#10;BMtfu/8ABOz4FD/ukei//I1N/wCHV3/BMffvb/gnV8CT1HPwi0Xv/wBu1e9UUcsewezh2PBT/wAE&#10;r/8AgmQX3r/wTq+BKnGOPhDov/yNQ/8AwSv/AOCZLjB/4J1/An/w0Oi//I1e9UVopSjsHs6fZfce&#10;C/8ADq3/AIJi/wDSOj4E59f+FQ6L/wDItJ/w6r/4JgkfN/wTj+A5+vwh0X/5Fr3uiq9tV/mf3sOS&#10;HZHgTf8ABKb/AIJfv9//AIJx/Adv+6QaL/8AItJ/w6j/AOCXv/SOH4Df+Gf0X/5Fr36iqWIxEdpv&#10;72HLE8B/4dS/8EvOh/4Jv/AX/wAM/on/AMi0f8Oo/wDgl7v3j/gnD8Bc9P8Akj+if/Ite/UUvb1/&#10;5397Dlj2PAf+HUn/AAS+27f+HcPwF/8ADP6J/wDItH/DqP8A4Je/9I4fgL/4Z7RP/kWvfqKf1jEf&#10;zv72HLHseAt/wSj/AOCXzDaf+CcPwF/8M/on/wAi0f8ADqP/AIJe42/8O4PgLx/1R/RP/kWvfqKP&#10;rGI/nf3v/MOWJ4D/AMOpP+CXmNv/AA7f+AuB2/4U9on/AMi0f8OpP+CX3/SOH4C/+Gf0T/5Fr36i&#10;j6ziP55fe/8AMOWJT8O+HtA8IeH7Hwn4U0Sz0zS9Ls4rTTdN0+2WG3tLeNAkcUcaALGiqAqqoAAA&#10;AAAq5RRWJQUUUUAFFFFABRRRQAUUUUAFFFFABRRRQAUUUUAFeCj/AIJXf8EwgMD/AIJw/AXjp/xZ&#10;/Rf/AJFr3qigDwV/+CVf/BMGQbW/4Jw/AXrn/kj+i/8AyLUY/wCCUX/BLjGD/wAE2vgH9f8AhTui&#10;f/Ite/UVUalSPwtr5geA/wDDqP8A4JcH/nG18A//AAzuif8AyLSf8Oof+CXXf/gm98BP/DPaJ/8A&#10;Ite/0Vp9YxH87+9i5YngQ/4JS/8ABL0D5f8AgnB8BV7cfB/RP/kWkP8AwSl/4JfE5P8AwTh+Auc5&#10;z/wp/RP/AJFr36in9axX88vvYuWJ4Gn/AASo/wCCX6fd/wCCcXwF9v8Aiz+i/wDyLUh/4JY/8EyO&#10;3/BOn4Ej/ukWi/8AyNXvFFQ61aW8n97Dkg90jwf/AIdaf8Eyup/4J1/Ao/8AdI9F/wDkahv+CWf/&#10;AATKP/OOz4Ff+Gj0X/5Gr3iisnGMtw9nT6JfceDD/glj/wAEyh/zjs+BX/ho9F/+RqP+HWX/AATK&#10;xj/h3Z8Cf/DRaL/8jV7zRS5Y9g5I9jwU/wDBK/8A4JkE5P8AwTr+BP1/4VFov/yLRH/wSx/4JlRA&#10;hP8Agnb8C1DNlgvwj0Xk/wDgNXvVFNJR2D2cOyPBn/4JY/8ABMiRWR/+CdXwJZWGGB+EWi8/+S1N&#10;P/BKz/gmMw2yf8E6fgS2f73wh0X/AORq97oq41Jx2bF7On2R4Gf+CVH/AATAJyf+CcfwG/8ADP6J&#10;/wDItNP/AASm/wCCXx/5xxfAb/wz+if/ACLXv1FV7at/M/vY+WPY8B/4dSf8EvTz/wAO4fgL/wCG&#10;f0T/AORaD/wSl/4JeEbf+Hb/AMBf/DP6J/8AIte/UVX1jEb87+9hyxPAR/wSj/4Jeg5H/BOH4C/h&#10;8H9E/wDkWj/h1J/wS+zu/wCHcPwFz/2R/RP/AJFr36ij6xiN+d/e/wDMOWJ4D/w6k/4Jff8ASOH4&#10;C/8Ahn9E/wDkWhv+CUf/AAS9br/wTg+Av/hn9F/+Ra9+ooeIxEt5v73/AJj5UeA/8OpP+CXnf/gm&#10;98Bf/DP6J/8AItB/4JSf8EvT/wA44fgL/wCGf0T/AORa9+oo+sYj+d/excsex478NP8Agnp+wR8F&#10;/G9h8TPg9+xJ8IfCfiTS3d9N8QeGvhrpdjfWjPG0bGKeCBZIyyO6HawyrsDwSK9ioorOVSdSV5Nv&#10;11KCiiipAKKKKACiiigAooooAKKKKACiiigAooooAKwfib8K/hh8a/BF98M/jL8ONB8XeG9S8v8A&#10;tLw/4m0eC/sbry5Flj8yCdWjfbIiOu5ThkVhggGt6igDwU/8Erv+CYJ5P/BOH4C/+Gf0X/5Fpsn/&#10;AASq/wCCYEw2y/8ABOL4Cso6K3wf0XA6Z/5dfYV75RTjKUXdMDwH/h1H/wAEuOo/4Js/AL/wzuif&#10;/ItIf+CUP/BLpuT/AME3fgH/AOGd0T/5Fr3+itPb1v5n97FZHgI/4JRf8EuwMf8ADt74Cf8Ahn9E&#10;/wDkWj/h1L/wS8xj/h2/8Bf/AAz+if8AyLXv1FV9axX87+9i5YngLf8ABKT/AIJesST/AME4fgLz&#10;1/4s/on/AMi0+P8A4JVf8EwYx8v/AATj+A/p/wAkf0X/AORa97oqXXry3m/vYcsex4OP+CWX/BMk&#10;Hj/gnX8CfU/8Wi0Xn/yWo/4dZ/8ABMgdP+CdPwJ/8NDov/yNXvFFZS97fUPZ0+y+48Gb/gll/wAE&#10;ymOT/wAE7PgV/wCGj0X/AORqP+HWX/BMn/pHV8Cf/DR6N/8AI1e80VPJHsHLHseD/wDDrL/gmTt2&#10;j/gnV8Ccf9ki0X/5Gpv/AA6w/wCCZW7d/wAO7PgV/wCGi0Xn/wAlq96oo5Y9g5I9jwYf8Esf+CZA&#10;3H/h3T8Cfm+9/wAWi0Xn/wAlqU/8Es/+CZfGz/gnb8C1I5BX4R6Lx/5LV7xRVLTYXs6fZHgv/Dq3&#10;/gmL1/4dz/AjP97/AIVDouf/AEmpo/4JU/8ABMEDH/DuT4D8HP8AySHRfXP/AD6+te+UVp7at/M/&#10;vH7OHZHgbf8ABKf/AIJfN/zjh+A3/hn9E/8AkWm/8Opf+CX3T/h3D8Bf/DP6L/8AIte/UU/b1/53&#10;97Dlj2PAf+HUf/BLxc+X/wAE4PgKuefl+D+idfX/AI9aD/wSk/4Jek7v+HcPwF/8M/on/wAi179R&#10;RGvXjGym7erDlieA/wDDqT/gl9/0jh+Av/hntE/+RaB/wSk/4JfD/nHD8Bf/AAz+if8AyLXv1FP6&#10;xiP5397Dlj2PAB/wSi/4Jeg5/wCHcPwF/wDDP6J/8i0o/wCCUX/BLsHK/wDBN/4C/wDhn9E/+Ra9&#10;+oo+sYj+d/e/8w5YngP/AA6j/wCCXn/SOD4C/wDhn9E/+Ra774G/so/svfsxHVD+zb+zh4C+H39t&#10;CEax/wAIR4PstJ+3eT5nk+d9liTzdnmy7d2dvmPjG459AoqZVq1SNpSbXm2PlQUUUVmM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2VBLAQIt&#10;ABQABgAIAAAAIQCKFT+YDAEAABUCAAATAAAAAAAAAAAAAAAAAAAAAABbQ29udGVudF9UeXBlc10u&#10;eG1sUEsBAi0AFAAGAAgAAAAhADj9If/WAAAAlAEAAAsAAAAAAAAAAAAAAAAAPQEAAF9yZWxzLy5y&#10;ZWxzUEsBAi0AFAAGAAgAAAAhACHz/V5QBQAAIhwAAA4AAAAAAAAAAAAAAAAAPAIAAGRycy9lMm9E&#10;b2MueG1sUEsBAi0AFAAGAAgAAAAhAFhgsxu6AAAAIgEAABkAAAAAAAAAAAAAAAAAuAcAAGRycy9f&#10;cmVscy9lMm9Eb2MueG1sLnJlbHNQSwECLQAUAAYACAAAACEAwzJhgd8AAAAIAQAADwAAAAAAAAAA&#10;AAAAAACpCAAAZHJzL2Rvd25yZXYueG1sUEsBAi0ACgAAAAAAAAAhAGUkpm4bQQQAG0EEABUAAAAA&#10;AAAAAAAAAAAAtQkAAGRycy9tZWRpYS9pbWFnZTEuanBlZ1BLBQYAAAAABgAGAH0BAAADSwQAAAA=&#10;">
                <v:shape id="Picture 440" o:spid="_x0000_s1714" type="#_x0000_t75" style="position:absolute;left:95;top:659;width:59436;height:22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ldRwQAAANwAAAAPAAAAZHJzL2Rvd25yZXYueG1sRE/NisIw&#10;EL4L+w5hhL1pqoi61SiLWFhBBO0+wNCMTbGZ1CarXZ/eHASPH9//ct3ZWtyo9ZVjBaNhAoK4cLri&#10;UsFvng3mIHxA1lg7JgX/5GG9+ugtMdXuzke6nUIpYgj7FBWYEJpUSl8YsuiHriGO3Nm1FkOEbSl1&#10;i/cYbms5TpKptFhxbDDY0MZQcTn9WQV2P3uM83yXHI7mMbpummz7FTKlPvvd9wJEoC68xS/3j1Yw&#10;mcT58Uw8AnL1BAAA//8DAFBLAQItABQABgAIAAAAIQDb4fbL7gAAAIUBAAATAAAAAAAAAAAAAAAA&#10;AAAAAABbQ29udGVudF9UeXBlc10ueG1sUEsBAi0AFAAGAAgAAAAhAFr0LFu/AAAAFQEAAAsAAAAA&#10;AAAAAAAAAAAAHwEAAF9yZWxzLy5yZWxzUEsBAi0AFAAGAAgAAAAhAEDGV1HBAAAA3AAAAA8AAAAA&#10;AAAAAAAAAAAABwIAAGRycy9kb3ducmV2LnhtbFBLBQYAAAAAAwADALcAAAD1AgAAAAA=&#10;" stroked="t" strokecolor="black [3213]" strokeweight="1pt">
                  <v:imagedata r:id="rId200" o:title=""/>
                  <v:path arrowok="t"/>
                </v:shape>
                <v:group id="Group 676" o:spid="_x0000_s1715" style="position:absolute;left:1428;width:46943;height:14020" coordsize="46942,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mrxQAAANwAAAAPAAAAZHJzL2Rvd25yZXYueG1sRI9Pa8JA&#10;FMTvBb/D8oTe6iaWRomuIqLiQQr+AfH2yD6TYPZtyK5J/PbdQqHHYWZ+w8yXvalES40rLSuIRxEI&#10;4szqknMFl/P2YwrCeWSNlWVS8CIHy8XgbY6pth0fqT35XAQIuxQVFN7XqZQuK8igG9maOHh32xj0&#10;QTa51A12AW4qOY6iRBosOSwUWNO6oOxxehoFuw671We8aQ+P+/p1O399Xw8xKfU+7FczEJ56/x/+&#10;a++1gmSSwO+ZcATk4gcAAP//AwBQSwECLQAUAAYACAAAACEA2+H2y+4AAACFAQAAEwAAAAAAAAAA&#10;AAAAAAAAAAAAW0NvbnRlbnRfVHlwZXNdLnhtbFBLAQItABQABgAIAAAAIQBa9CxbvwAAABUBAAAL&#10;AAAAAAAAAAAAAAAAAB8BAABfcmVscy8ucmVsc1BLAQItABQABgAIAAAAIQAzzRmrxQAAANwAAAAP&#10;AAAAAAAAAAAAAAAAAAcCAABkcnMvZG93bnJldi54bWxQSwUGAAAAAAMAAwC3AAAA+QIAAAAA&#10;">
                  <v:group id="Group 677" o:spid="_x0000_s1716" style="position:absolute;width:46435;height:13994" coordorigin="2095" coordsize="47602,1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bwwxgAAANwAAAAPAAAAZHJzL2Rvd25yZXYueG1sRI9Pa8JA&#10;FMTvBb/D8oTe6iZKVaKriNTSQyg0EUpvj+wzCWbfhuw2f759t1DocZiZ3zD742ga0VPnassK4kUE&#10;griwuuZSwTW/PG1BOI+ssbFMCiZycDzMHvaYaDvwB/WZL0WAsEtQQeV9m0jpiooMuoVtiYN3s51B&#10;H2RXSt3hEOCmkcsoWkuDNYeFCls6V1Tcs2+j4HXA4bSKX/r0fjtPX/nz+2cak1KP8/G0A+Fp9P/h&#10;v/abVrDebOD3TDgC8vADAAD//wMAUEsBAi0AFAAGAAgAAAAhANvh9svuAAAAhQEAABMAAAAAAAAA&#10;AAAAAAAAAAAAAFtDb250ZW50X1R5cGVzXS54bWxQSwECLQAUAAYACAAAACEAWvQsW78AAAAVAQAA&#10;CwAAAAAAAAAAAAAAAAAfAQAAX3JlbHMvLnJlbHNQSwECLQAUAAYACAAAACEAXIG8MMYAAADcAAAA&#10;DwAAAAAAAAAAAAAAAAAHAgAAZHJzL2Rvd25yZXYueG1sUEsFBgAAAAADAAMAtwAAAPoCAAAAAA==&#10;">
                    <v:shape id="_x0000_s1717" type="#_x0000_t202" style="position:absolute;left:32074;top:381;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JIJxAAAANwAAAAPAAAAZHJzL2Rvd25yZXYueG1sRE/LagIx&#10;FN0X/IdwhW6KZlrrg9EoUlCKC98L3V0n15nByc2QRJ3+fbModHk478msMZV4kPOlZQXv3QQEcWZ1&#10;ybmC42HRGYHwAVljZZkU/JCH2bT1MsFU2yfv6LEPuYgh7FNUUIRQp1L6rCCDvmtr4shdrTMYInS5&#10;1A6fMdxU8iNJBtJgybGhwJq+Cspu+7tRcPjcXd50fzk69cr5ersabs4rd1Xqtd3MxyACNeFf/Of+&#10;1goGw7g2nolHQE5/AQAA//8DAFBLAQItABQABgAIAAAAIQDb4fbL7gAAAIUBAAATAAAAAAAAAAAA&#10;AAAAAAAAAABbQ29udGVudF9UeXBlc10ueG1sUEsBAi0AFAAGAAgAAAAhAFr0LFu/AAAAFQEAAAsA&#10;AAAAAAAAAAAAAAAAHwEAAF9yZWxzLy5yZWxzUEsBAi0AFAAGAAgAAAAhAH0kkgnEAAAA3AAAAA8A&#10;AAAAAAAAAAAAAAAABwIAAGRycy9kb3ducmV2LnhtbFBLBQYAAAAAAwADALcAAAD4AgAAAAA=&#10;" filled="f" stroked="f" strokeweight="2pt">
                      <v:textbox>
                        <w:txbxContent>
                          <w:p w14:paraId="43B24D29" w14:textId="77777777" w:rsidR="005D6581" w:rsidRPr="004D3370" w:rsidRDefault="005D6581" w:rsidP="00EB2D16">
                            <w:pPr>
                              <w:rPr>
                                <w:b/>
                                <w:sz w:val="20"/>
                                <w:szCs w:val="20"/>
                              </w:rPr>
                            </w:pPr>
                            <w:r>
                              <w:rPr>
                                <w:b/>
                                <w:sz w:val="20"/>
                                <w:szCs w:val="20"/>
                              </w:rPr>
                              <w:t>C</w:t>
                            </w:r>
                          </w:p>
                        </w:txbxContent>
                      </v:textbox>
                    </v:shape>
                    <v:shape id="_x0000_s1718" type="#_x0000_t202" style="position:absolute;left:2095;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DeSyAAAANwAAAAPAAAAZHJzL2Rvd25yZXYueG1sRI/NawIx&#10;FMTvgv9DeIIX0Wy/1K5GEcFSPLT149DeXjfP3cXNy5Kkuv73piB4HGbmN8x03phKnMj50rKCh0EC&#10;gjizuuRcwX636o9B+ICssbJMCi7kYT5rt6aYanvmDZ22IRcRwj5FBUUIdSqlzwoy6Ae2Jo7ewTqD&#10;IUqXS+3wHOGmko9JMpQGS44LBda0LCg7bv+Mgt3z5renX97G30/l4uNrPfr8WbuDUt1Os5iACNSE&#10;e/jWftcKhqNX+D8Tj4CcXQEAAP//AwBQSwECLQAUAAYACAAAACEA2+H2y+4AAACFAQAAEwAAAAAA&#10;AAAAAAAAAAAAAAAAW0NvbnRlbnRfVHlwZXNdLnhtbFBLAQItABQABgAIAAAAIQBa9CxbvwAAABUB&#10;AAALAAAAAAAAAAAAAAAAAB8BAABfcmVscy8ucmVsc1BLAQItABQABgAIAAAAIQASaDeSyAAAANwA&#10;AAAPAAAAAAAAAAAAAAAAAAcCAABkcnMvZG93bnJldi54bWxQSwUGAAAAAAMAAwC3AAAA/AIAAAAA&#10;" filled="f" stroked="f" strokeweight="2pt">
                      <v:textbox>
                        <w:txbxContent>
                          <w:p w14:paraId="7FDFB5DC" w14:textId="77777777" w:rsidR="005D6581" w:rsidRPr="004D3370" w:rsidRDefault="005D6581" w:rsidP="00EB2D16">
                            <w:pPr>
                              <w:rPr>
                                <w:b/>
                                <w:sz w:val="20"/>
                                <w:szCs w:val="20"/>
                              </w:rPr>
                            </w:pPr>
                            <w:r>
                              <w:rPr>
                                <w:b/>
                                <w:sz w:val="20"/>
                                <w:szCs w:val="20"/>
                              </w:rPr>
                              <w:t>A</w:t>
                            </w:r>
                          </w:p>
                        </w:txbxContent>
                      </v:textbox>
                    </v:shape>
                    <v:shape id="_x0000_s1719" type="#_x0000_t202" style="position:absolute;left:16873;top:302;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4oxQAAANwAAAAPAAAAZHJzL2Rvd25yZXYueG1sRE/LagIx&#10;FN0X/IdwhW6KZlqrDqNRpKAUF62vhe6uk+vM4ORmSKJO/75ZFLo8nPd03ppa3Mn5yrKC134Cgji3&#10;uuJCwWG/7KUgfEDWWFsmBT/kYT7rPE0x0/bBW7rvQiFiCPsMFZQhNJmUPi/JoO/bhjhyF+sMhghd&#10;IbXDRww3tXxLkpE0WHFsKLGhj5Ly6+5mFOzft+cXPVylx0G1+Nqsx9+ntbso9dxtFxMQgdrwL/5z&#10;f2oFozTOj2fiEZCzXwAAAP//AwBQSwECLQAUAAYACAAAACEA2+H2y+4AAACFAQAAEwAAAAAAAAAA&#10;AAAAAAAAAAAAW0NvbnRlbnRfVHlwZXNdLnhtbFBLAQItABQABgAIAAAAIQBa9CxbvwAAABUBAAAL&#10;AAAAAAAAAAAAAAAAAB8BAABfcmVscy8ucmVsc1BLAQItABQABgAIAAAAIQC2h+4oxQAAANwAAAAP&#10;AAAAAAAAAAAAAAAAAAcCAABkcnMvZG93bnJldi54bWxQSwUGAAAAAAMAAwC3AAAA+QIAAAAA&#10;" filled="f" stroked="f" strokeweight="2pt">
                      <v:textbox>
                        <w:txbxContent>
                          <w:p w14:paraId="6A367736" w14:textId="77777777" w:rsidR="005D6581" w:rsidRPr="004D3370" w:rsidRDefault="005D6581" w:rsidP="00EB2D16">
                            <w:pPr>
                              <w:rPr>
                                <w:b/>
                                <w:sz w:val="20"/>
                                <w:szCs w:val="20"/>
                              </w:rPr>
                            </w:pPr>
                            <w:r>
                              <w:rPr>
                                <w:b/>
                                <w:sz w:val="20"/>
                                <w:szCs w:val="20"/>
                              </w:rPr>
                              <w:t>B</w:t>
                            </w:r>
                          </w:p>
                        </w:txbxContent>
                      </v:textbox>
                    </v:shape>
                    <v:shape id="_x0000_s1720" type="#_x0000_t202" style="position:absolute;left:47221;top:537;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0uzyAAAANwAAAAPAAAAZHJzL2Rvd25yZXYueG1sRI9PawIx&#10;FMTvBb9DeEIvRbO2VpetUUSoFA+t/w56e908dxc3L0uS6vbbm4LQ4zAzv2Ems9bU4kLOV5YVDPoJ&#10;COLc6ooLBfvdey8F4QOyxtoyKfglD7Np52GCmbZX3tBlGwoRIewzVFCG0GRS+rwkg75vG+Lonawz&#10;GKJ0hdQOrxFuavmcJCNpsOK4UGJDi5Ly8/bHKNgNN99P+nWZHl6q+ed6Nf46rtxJqcduO38DEagN&#10;/+F7+0MrGKUD+DsTj4Cc3gAAAP//AwBQSwECLQAUAAYACAAAACEA2+H2y+4AAACFAQAAEwAAAAAA&#10;AAAAAAAAAAAAAAAAW0NvbnRlbnRfVHlwZXNdLnhtbFBLAQItABQABgAIAAAAIQBa9CxbvwAAABUB&#10;AAALAAAAAAAAAAAAAAAAAB8BAABfcmVscy8ucmVsc1BLAQItABQABgAIAAAAIQDZy0uzyAAAANwA&#10;AAAPAAAAAAAAAAAAAAAAAAcCAABkcnMvZG93bnJldi54bWxQSwUGAAAAAAMAAwC3AAAA/AIAAAAA&#10;" filled="f" stroked="f" strokeweight="2pt">
                      <v:textbox>
                        <w:txbxContent>
                          <w:p w14:paraId="74A20DB2" w14:textId="77777777" w:rsidR="005D6581" w:rsidRPr="004D3370" w:rsidRDefault="005D6581" w:rsidP="00EB2D16">
                            <w:pPr>
                              <w:rPr>
                                <w:b/>
                                <w:sz w:val="20"/>
                                <w:szCs w:val="20"/>
                              </w:rPr>
                            </w:pPr>
                            <w:r>
                              <w:rPr>
                                <w:b/>
                                <w:sz w:val="20"/>
                                <w:szCs w:val="20"/>
                              </w:rPr>
                              <w:t>D</w:t>
                            </w:r>
                          </w:p>
                        </w:txbxContent>
                      </v:textbox>
                    </v:shape>
                    <v:shape id="_x0000_s1721" type="#_x0000_t202" style="position:absolute;left:2096;top:11242;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XEyAAAANwAAAAPAAAAZHJzL2Rvd25yZXYueG1sRI9PawIx&#10;FMTvBb9DeEIvRbNaq8vWKFKoFA+t/w56e908dxc3L0uS6vbbm4LQ4zAzv2Gm89bU4kLOV5YVDPoJ&#10;COLc6ooLBfvdey8F4QOyxtoyKfglD/NZ52GKmbZX3tBlGwoRIewzVFCG0GRS+rwkg75vG+Lonawz&#10;GKJ0hdQOrxFuajlMkrE0WHFcKLGht5Ly8/bHKNiNNt9P+mWZHp6rxed6Nfk6rtxJqcduu3gFEagN&#10;/+F7+0MrGKdD+DsTj4Cc3QAAAP//AwBQSwECLQAUAAYACAAAACEA2+H2y+4AAACFAQAAEwAAAAAA&#10;AAAAAAAAAAAAAAAAW0NvbnRlbnRfVHlwZXNdLnhtbFBLAQItABQABgAIAAAAIQBa9CxbvwAAABUB&#10;AAALAAAAAAAAAAAAAAAAAB8BAABfcmVscy8ucmVsc1BLAQItABQABgAIAAAAIQApGdXEyAAAANwA&#10;AAAPAAAAAAAAAAAAAAAAAAcCAABkcnMvZG93bnJldi54bWxQSwUGAAAAAAMAAwC3AAAA/AIAAAAA&#10;" filled="f" stroked="f" strokeweight="2pt">
                      <v:textbox>
                        <w:txbxContent>
                          <w:p w14:paraId="424E9180" w14:textId="77777777" w:rsidR="005D6581" w:rsidRPr="004D3370" w:rsidRDefault="005D6581" w:rsidP="00EB2D16">
                            <w:pPr>
                              <w:rPr>
                                <w:b/>
                                <w:sz w:val="20"/>
                                <w:szCs w:val="20"/>
                              </w:rPr>
                            </w:pPr>
                            <w:r>
                              <w:rPr>
                                <w:b/>
                                <w:sz w:val="20"/>
                                <w:szCs w:val="20"/>
                              </w:rPr>
                              <w:t>E</w:t>
                            </w:r>
                          </w:p>
                        </w:txbxContent>
                      </v:textbox>
                    </v:shape>
                    <v:shape id="_x0000_s1722" type="#_x0000_t202" style="position:absolute;left:17389;top:11242;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XBfyAAAANwAAAAPAAAAZHJzL2Rvd25yZXYueG1sRI9PawIx&#10;FMTvhX6H8Aq9FM1arS5bo0ihIh5a/x309rp57i5uXpYk1fXbN4LQ4zAzv2HG09bU4kzOV5YV9LoJ&#10;COLc6ooLBbvtZycF4QOyxtoyKbiSh+nk8WGMmbYXXtN5EwoRIewzVFCG0GRS+rwkg75rG+LoHa0z&#10;GKJ0hdQOLxFuavmaJENpsOK4UGJDHyXlp82vUbAdrH9e9Ns83fer2ddqOfo+LN1RqeendvYOIlAb&#10;/sP39kIrGKZ9uJ2JR0BO/gAAAP//AwBQSwECLQAUAAYACAAAACEA2+H2y+4AAACFAQAAEwAAAAAA&#10;AAAAAAAAAAAAAAAAW0NvbnRlbnRfVHlwZXNdLnhtbFBLAQItABQABgAIAAAAIQBa9CxbvwAAABUB&#10;AAALAAAAAAAAAAAAAAAAAB8BAABfcmVscy8ucmVsc1BLAQItABQABgAIAAAAIQBGVXBfyAAAANwA&#10;AAAPAAAAAAAAAAAAAAAAAAcCAABkcnMvZG93bnJldi54bWxQSwUGAAAAAAMAAwC3AAAA/AIAAAAA&#10;" filled="f" stroked="f" strokeweight="2pt">
                      <v:textbox>
                        <w:txbxContent>
                          <w:p w14:paraId="782DAAD1" w14:textId="77777777" w:rsidR="005D6581" w:rsidRPr="004D3370" w:rsidRDefault="005D6581" w:rsidP="00EB2D16">
                            <w:pPr>
                              <w:rPr>
                                <w:b/>
                                <w:sz w:val="20"/>
                                <w:szCs w:val="20"/>
                              </w:rPr>
                            </w:pPr>
                            <w:r>
                              <w:rPr>
                                <w:b/>
                                <w:sz w:val="20"/>
                                <w:szCs w:val="20"/>
                              </w:rPr>
                              <w:t>F</w:t>
                            </w:r>
                          </w:p>
                        </w:txbxContent>
                      </v:textbox>
                    </v:shape>
                    <v:shape id="_x0000_s1723" type="#_x0000_t202" style="position:absolute;left:32075;top:11399;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OgryAAAANwAAAAPAAAAZHJzL2Rvd25yZXYueG1sRI9PawIx&#10;FMTvgt8hPKEXqVlbq8vWKFJoEQ9a/xza2+vmubu4eVmSVNdv3whCj8PM/IaZzltTizM5X1lWMBwk&#10;IIhzqysuFBz2748pCB+QNdaWScGVPMxn3c4UM20vvKXzLhQiQthnqKAMocmk9HlJBv3ANsTRO1pn&#10;METpCqkdXiLc1PIpScbSYMVxocSG3krKT7tfo2A/2v709ctH+vVcLdafq8nme+WOSj302sUriEBt&#10;+A/f20utYJyO4HYmHgE5+wMAAP//AwBQSwECLQAUAAYACAAAACEA2+H2y+4AAACFAQAAEwAAAAAA&#10;AAAAAAAAAAAAAAAAW0NvbnRlbnRfVHlwZXNdLnhtbFBLAQItABQABgAIAAAAIQBa9CxbvwAAABUB&#10;AAALAAAAAAAAAAAAAAAAAB8BAABfcmVscy8ucmVsc1BLAQItABQABgAIAAAAIQDJvOgryAAAANwA&#10;AAAPAAAAAAAAAAAAAAAAAAcCAABkcnMvZG93bnJldi54bWxQSwUGAAAAAAMAAwC3AAAA/AIAAAAA&#10;" filled="f" stroked="f" strokeweight="2pt">
                      <v:textbox>
                        <w:txbxContent>
                          <w:p w14:paraId="73C009AC" w14:textId="77777777" w:rsidR="005D6581" w:rsidRPr="004D3370" w:rsidRDefault="005D6581" w:rsidP="00EB2D16">
                            <w:pPr>
                              <w:rPr>
                                <w:b/>
                                <w:sz w:val="20"/>
                                <w:szCs w:val="20"/>
                              </w:rPr>
                            </w:pPr>
                            <w:r>
                              <w:rPr>
                                <w:b/>
                                <w:sz w:val="20"/>
                                <w:szCs w:val="20"/>
                              </w:rPr>
                              <w:t>G</w:t>
                            </w:r>
                          </w:p>
                        </w:txbxContent>
                      </v:textbox>
                    </v:shape>
                  </v:group>
                  <v:shape id="_x0000_s1724" type="#_x0000_t202" style="position:absolute;left:44527;top:11608;width:2415;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E2wyAAAANwAAAAPAAAAZHJzL2Rvd25yZXYueG1sRI/NawIx&#10;FMTvhf4P4RV6KZq1fi1bo0ihIh5avw56e908dxc3L0uS6vrfN0Khx2FmfsNMZq2pxYWcrywr6HUT&#10;EMS51RUXCva7j04KwgdkjbVlUnAjD7Pp48MEM22vvKHLNhQiQthnqKAMocmk9HlJBn3XNsTRO1ln&#10;METpCqkdXiPc1PI1SUbSYMVxocSG3kvKz9sfo2A32Hy/6OEiPfSr+ed6Nf46rtxJqeendv4GIlAb&#10;/sN/7aVWMEqHcD8Tj4Cc/gIAAP//AwBQSwECLQAUAAYACAAAACEA2+H2y+4AAACFAQAAEwAAAAAA&#10;AAAAAAAAAAAAAAAAW0NvbnRlbnRfVHlwZXNdLnhtbFBLAQItABQABgAIAAAAIQBa9CxbvwAAABUB&#10;AAALAAAAAAAAAAAAAAAAAB8BAABfcmVscy8ucmVsc1BLAQItABQABgAIAAAAIQCm8E2wyAAAANwA&#10;AAAPAAAAAAAAAAAAAAAAAAcCAABkcnMvZG93bnJldi54bWxQSwUGAAAAAAMAAwC3AAAA/AIAAAAA&#10;" filled="f" stroked="f" strokeweight="2pt">
                    <v:textbox>
                      <w:txbxContent>
                        <w:p w14:paraId="14AF0312" w14:textId="77777777" w:rsidR="005D6581" w:rsidRPr="004D3370" w:rsidRDefault="005D6581" w:rsidP="00EB2D16">
                          <w:pPr>
                            <w:rPr>
                              <w:b/>
                              <w:sz w:val="20"/>
                              <w:szCs w:val="20"/>
                            </w:rPr>
                          </w:pPr>
                          <w:r>
                            <w:rPr>
                              <w:b/>
                              <w:sz w:val="20"/>
                              <w:szCs w:val="20"/>
                            </w:rPr>
                            <w:t>H</w:t>
                          </w:r>
                        </w:p>
                      </w:txbxContent>
                    </v:textbox>
                  </v:shape>
                </v:group>
                <w10:wrap anchorx="margin"/>
              </v:group>
            </w:pict>
          </mc:Fallback>
        </mc:AlternateContent>
      </w:r>
    </w:p>
    <w:p w14:paraId="4100ECBC" w14:textId="1C4BD1DF" w:rsidR="00D1210B" w:rsidRDefault="00D1210B" w:rsidP="004D0211">
      <w:pPr>
        <w:spacing w:line="480" w:lineRule="auto"/>
        <w:jc w:val="both"/>
        <w:rPr>
          <w:rFonts w:ascii="Times New Roman" w:hAnsi="Times New Roman" w:cs="Times New Roman"/>
          <w:sz w:val="24"/>
        </w:rPr>
      </w:pPr>
    </w:p>
    <w:p w14:paraId="5D033CAD" w14:textId="6AC02973" w:rsidR="00D1210B" w:rsidRDefault="00D1210B" w:rsidP="004D0211">
      <w:pPr>
        <w:spacing w:line="480" w:lineRule="auto"/>
        <w:jc w:val="both"/>
        <w:rPr>
          <w:rFonts w:ascii="Times New Roman" w:hAnsi="Times New Roman" w:cs="Times New Roman"/>
          <w:sz w:val="24"/>
        </w:rPr>
      </w:pPr>
    </w:p>
    <w:p w14:paraId="6BEC93C6" w14:textId="36015663" w:rsidR="00D1210B" w:rsidRDefault="00D1210B" w:rsidP="004D0211">
      <w:pPr>
        <w:spacing w:line="480" w:lineRule="auto"/>
        <w:jc w:val="both"/>
        <w:rPr>
          <w:rFonts w:ascii="Times New Roman" w:hAnsi="Times New Roman" w:cs="Times New Roman"/>
          <w:sz w:val="24"/>
        </w:rPr>
      </w:pPr>
    </w:p>
    <w:p w14:paraId="60D11790" w14:textId="0A0AE7ED" w:rsidR="00D1210B" w:rsidRDefault="00D1210B" w:rsidP="004D0211">
      <w:pPr>
        <w:spacing w:line="480" w:lineRule="auto"/>
        <w:jc w:val="both"/>
        <w:rPr>
          <w:rFonts w:ascii="Times New Roman" w:hAnsi="Times New Roman" w:cs="Times New Roman"/>
          <w:sz w:val="24"/>
        </w:rPr>
      </w:pPr>
    </w:p>
    <w:p w14:paraId="212DCAE4" w14:textId="5BD8EB37" w:rsidR="00D1210B" w:rsidRDefault="00061FEA" w:rsidP="004D0211">
      <w:pPr>
        <w:spacing w:line="480" w:lineRule="auto"/>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621888" behindDoc="0" locked="0" layoutInCell="1" allowOverlap="1" wp14:anchorId="6CE4F5F6" wp14:editId="1ACDE47E">
                <wp:simplePos x="0" y="0"/>
                <wp:positionH relativeFrom="margin">
                  <wp:posOffset>13335</wp:posOffset>
                </wp:positionH>
                <wp:positionV relativeFrom="paragraph">
                  <wp:posOffset>259080</wp:posOffset>
                </wp:positionV>
                <wp:extent cx="5381625" cy="666750"/>
                <wp:effectExtent l="0" t="0" r="0" b="0"/>
                <wp:wrapNone/>
                <wp:docPr id="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666750"/>
                        </a:xfrm>
                        <a:prstGeom prst="rect">
                          <a:avLst/>
                        </a:prstGeom>
                        <a:noFill/>
                        <a:ln w="9525">
                          <a:noFill/>
                          <a:miter lim="800000"/>
                          <a:headEnd/>
                          <a:tailEnd/>
                        </a:ln>
                      </wps:spPr>
                      <wps:txbx>
                        <w:txbxContent>
                          <w:p w14:paraId="745323E4" w14:textId="0F34E386" w:rsidR="005D6581" w:rsidRPr="00DC71A4" w:rsidRDefault="005D6581" w:rsidP="00D1210B">
                            <w:pPr>
                              <w:rPr>
                                <w:rFonts w:ascii="Times New Roman" w:hAnsi="Times New Roman" w:cs="Times New Roman"/>
                              </w:rPr>
                            </w:pPr>
                            <w:r w:rsidRPr="00DC71A4">
                              <w:rPr>
                                <w:rFonts w:ascii="Times New Roman" w:hAnsi="Times New Roman" w:cs="Times New Roman"/>
                              </w:rPr>
                              <w:t>Figure 3.6</w:t>
                            </w:r>
                            <w:r>
                              <w:rPr>
                                <w:rFonts w:ascii="Times New Roman" w:hAnsi="Times New Roman" w:cs="Times New Roman"/>
                              </w:rPr>
                              <w:t>2</w:t>
                            </w:r>
                            <w:r w:rsidRPr="00DC71A4">
                              <w:rPr>
                                <w:rFonts w:ascii="Times New Roman" w:hAnsi="Times New Roman" w:cs="Times New Roman"/>
                              </w:rPr>
                              <w:t>: 1800 UTC analysis of MLCAPE (fill) and MULIN (contours) for the Nature Run (A), WRF Control (B), No UAV (C), 110 stations (D), 75 stations (E), 50 stations (F), 25 stations (G), and 10 stations (H).</w:t>
                            </w:r>
                          </w:p>
                          <w:p w14:paraId="3494E4EB" w14:textId="77777777" w:rsidR="005D6581" w:rsidRDefault="005D6581" w:rsidP="00D121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4F5F6" id="_x0000_s1725" type="#_x0000_t202" style="position:absolute;left:0;text-align:left;margin-left:1.05pt;margin-top:20.4pt;width:423.75pt;height:52.5pt;z-index:251621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0IUEAIAAP0DAAAOAAAAZHJzL2Uyb0RvYy54bWysU9tuGyEQfa/Uf0C817t27I2zMo7SpKkq&#10;pRcp6QdglvWiAkMBe9f9+g6s7VrpW1UeEMPAYc45w+p2MJrspQ8KLKPTSUmJtAIaZbeMfn95fLek&#10;JERuG67BSkYPMtDb9ds3q97VcgYd6EZ6giA21L1jtIvR1UURRCcNDxNw0mKyBW94xNBvi8bzHtGN&#10;LmZlWRU9+MZ5EDIE3H0Yk3Sd8dtWivi1bYOMRDOKtcU8+zxv0lysV7zeeu46JY5l8H+ownBl8dEz&#10;1AOPnOy8+gvKKOEhQBsnAkwBbauEzByQzbR8xea5405mLihOcGeZwv+DFV/23zxRDaPzEq2y3KBJ&#10;L3KI5D0MZJb06V2o8dizw4NxwG30OXMN7gnEj0As3HfcbuWd99B3kjdY3zTdLC6ujjghgWz6z9Dg&#10;M3wXIQMNrTdJPJSDIDr6dDh7k0oRuLm4Wk6r2YISgbmqqq4X2byC16fbzof4UYIhacGoR+8zOt8/&#10;hZiq4fXpSHrMwqPSOvuvLekZvVkg/KuMURHbUyvD6LJMY2yYRPKDbfLlyJUe1/iAtkfWiehIOQ6b&#10;IQt8Vc1Pcm6gOaAQHsZ+xP+Diw78L0p67EVGw88d95IS/cmimDfT+Tw1bw7mi+sZBv4ys7nMcCsQ&#10;itFIybi8j7nhR2p3KHqrsh7JnbGSY9HYY1mm439ITXwZ51N/fu36NwAAAP//AwBQSwMEFAAGAAgA&#10;AAAhADVFpA/cAAAACAEAAA8AAABkcnMvZG93bnJldi54bWxMj8tOwzAQRfdI/IM1SOyo3Sqt0pBJ&#10;hUBsQZSHxM6Np0lEPI5itwl/z7CC5ege3Tm33M2+V2caYxcYYbkwoIjr4DpuEN5eH29yUDFZdrYP&#10;TAjfFGFXXV6UtnBh4hc671OjpIRjYRHalIZC61i35G1chIFYsmMYvU1yjo12o52k3Pd6ZcxGe9ux&#10;fGjtQPct1V/7k0d4fzp+fmTmuXnw62EKs9Hstxrx+mq+uwWVaE5/MPzqizpU4nQIJ3ZR9QirpYAI&#10;mZEBEufZdgPqIFy2zkFXpf4/oPoBAAD//wMAUEsBAi0AFAAGAAgAAAAhALaDOJL+AAAA4QEAABMA&#10;AAAAAAAAAAAAAAAAAAAAAFtDb250ZW50X1R5cGVzXS54bWxQSwECLQAUAAYACAAAACEAOP0h/9YA&#10;AACUAQAACwAAAAAAAAAAAAAAAAAvAQAAX3JlbHMvLnJlbHNQSwECLQAUAAYACAAAACEAUW9CFBAC&#10;AAD9AwAADgAAAAAAAAAAAAAAAAAuAgAAZHJzL2Uyb0RvYy54bWxQSwECLQAUAAYACAAAACEANUWk&#10;D9wAAAAIAQAADwAAAAAAAAAAAAAAAABqBAAAZHJzL2Rvd25yZXYueG1sUEsFBgAAAAAEAAQA8wAA&#10;AHMFAAAAAA==&#10;" filled="f" stroked="f">
                <v:textbox>
                  <w:txbxContent>
                    <w:p w14:paraId="745323E4" w14:textId="0F34E386" w:rsidR="005D6581" w:rsidRPr="00DC71A4" w:rsidRDefault="005D6581" w:rsidP="00D1210B">
                      <w:pPr>
                        <w:rPr>
                          <w:rFonts w:ascii="Times New Roman" w:hAnsi="Times New Roman" w:cs="Times New Roman"/>
                        </w:rPr>
                      </w:pPr>
                      <w:r w:rsidRPr="00DC71A4">
                        <w:rPr>
                          <w:rFonts w:ascii="Times New Roman" w:hAnsi="Times New Roman" w:cs="Times New Roman"/>
                        </w:rPr>
                        <w:t>Figure 3.6</w:t>
                      </w:r>
                      <w:r>
                        <w:rPr>
                          <w:rFonts w:ascii="Times New Roman" w:hAnsi="Times New Roman" w:cs="Times New Roman"/>
                        </w:rPr>
                        <w:t>2</w:t>
                      </w:r>
                      <w:r w:rsidRPr="00DC71A4">
                        <w:rPr>
                          <w:rFonts w:ascii="Times New Roman" w:hAnsi="Times New Roman" w:cs="Times New Roman"/>
                        </w:rPr>
                        <w:t>: 1800 UTC analysis of MLCAPE (fill) and MULIN (contours) for the Nature Run (A), WRF Control (B), No UAV (C), 110 stations (D), 75 stations (E), 50 stations (F), 25 stations (G), and 10 stations (H).</w:t>
                      </w:r>
                    </w:p>
                    <w:p w14:paraId="3494E4EB" w14:textId="77777777" w:rsidR="005D6581" w:rsidRDefault="005D6581" w:rsidP="00D1210B"/>
                  </w:txbxContent>
                </v:textbox>
                <w10:wrap anchorx="margin"/>
              </v:shape>
            </w:pict>
          </mc:Fallback>
        </mc:AlternateContent>
      </w:r>
    </w:p>
    <w:p w14:paraId="593FAC2F" w14:textId="60B005BC" w:rsidR="00D1210B" w:rsidRDefault="00D1210B" w:rsidP="004D0211">
      <w:pPr>
        <w:spacing w:line="480" w:lineRule="auto"/>
        <w:jc w:val="both"/>
        <w:rPr>
          <w:rFonts w:ascii="Times New Roman" w:hAnsi="Times New Roman" w:cs="Times New Roman"/>
          <w:sz w:val="24"/>
        </w:rPr>
      </w:pPr>
    </w:p>
    <w:p w14:paraId="52A28FFC" w14:textId="6D6D884A" w:rsidR="00D1210B" w:rsidRDefault="00D1210B" w:rsidP="004D0211">
      <w:pPr>
        <w:spacing w:line="480" w:lineRule="auto"/>
        <w:jc w:val="both"/>
        <w:rPr>
          <w:rFonts w:ascii="Times New Roman" w:hAnsi="Times New Roman" w:cs="Times New Roman"/>
          <w:sz w:val="24"/>
        </w:rPr>
      </w:pPr>
    </w:p>
    <w:p w14:paraId="3E15995E" w14:textId="74A686B7" w:rsidR="00D1210B" w:rsidRDefault="00D1210B" w:rsidP="004D0211">
      <w:pPr>
        <w:spacing w:line="480" w:lineRule="auto"/>
        <w:jc w:val="both"/>
        <w:rPr>
          <w:rFonts w:ascii="Times New Roman" w:hAnsi="Times New Roman" w:cs="Times New Roman"/>
          <w:sz w:val="24"/>
        </w:rPr>
      </w:pPr>
    </w:p>
    <w:p w14:paraId="38DA9C92" w14:textId="11DAD3FB" w:rsidR="00DC1A59" w:rsidRDefault="00DC1A59" w:rsidP="006B5AEB">
      <w:pPr>
        <w:spacing w:line="480" w:lineRule="auto"/>
        <w:ind w:firstLine="720"/>
        <w:jc w:val="both"/>
        <w:rPr>
          <w:rFonts w:ascii="Times New Roman" w:hAnsi="Times New Roman" w:cs="Times New Roman"/>
          <w:sz w:val="24"/>
        </w:rPr>
      </w:pPr>
    </w:p>
    <w:p w14:paraId="07954151" w14:textId="2648E5CC" w:rsidR="00DC1A59" w:rsidRDefault="00061FEA" w:rsidP="006B5AEB">
      <w:pPr>
        <w:spacing w:line="480" w:lineRule="auto"/>
        <w:ind w:firstLine="720"/>
        <w:jc w:val="both"/>
        <w:rPr>
          <w:rFonts w:ascii="Times New Roman" w:hAnsi="Times New Roman" w:cs="Times New Roman"/>
          <w:sz w:val="24"/>
        </w:rPr>
      </w:pPr>
      <w:r>
        <w:rPr>
          <w:rFonts w:ascii="Times New Roman" w:hAnsi="Times New Roman" w:cs="Times New Roman"/>
          <w:noProof/>
          <w:sz w:val="24"/>
        </w:rPr>
        <w:lastRenderedPageBreak/>
        <mc:AlternateContent>
          <mc:Choice Requires="wpg">
            <w:drawing>
              <wp:anchor distT="0" distB="0" distL="114300" distR="114300" simplePos="0" relativeHeight="251673088" behindDoc="0" locked="0" layoutInCell="1" allowOverlap="1" wp14:anchorId="5DAA50E9" wp14:editId="0BBA7F4B">
                <wp:simplePos x="0" y="0"/>
                <wp:positionH relativeFrom="margin">
                  <wp:posOffset>22860</wp:posOffset>
                </wp:positionH>
                <wp:positionV relativeFrom="paragraph">
                  <wp:posOffset>246380</wp:posOffset>
                </wp:positionV>
                <wp:extent cx="5343525" cy="2505075"/>
                <wp:effectExtent l="19050" t="0" r="28575" b="28575"/>
                <wp:wrapNone/>
                <wp:docPr id="853" name="Group 853"/>
                <wp:cNvGraphicFramePr/>
                <a:graphic xmlns:a="http://schemas.openxmlformats.org/drawingml/2006/main">
                  <a:graphicData uri="http://schemas.microsoft.com/office/word/2010/wordprocessingGroup">
                    <wpg:wgp>
                      <wpg:cNvGrpSpPr/>
                      <wpg:grpSpPr>
                        <a:xfrm>
                          <a:off x="0" y="0"/>
                          <a:ext cx="5343525" cy="2505075"/>
                          <a:chOff x="0" y="0"/>
                          <a:chExt cx="5943600" cy="2300605"/>
                        </a:xfrm>
                      </wpg:grpSpPr>
                      <pic:pic xmlns:pic="http://schemas.openxmlformats.org/drawingml/2006/picture">
                        <pic:nvPicPr>
                          <pic:cNvPr id="441" name="Picture 441"/>
                          <pic:cNvPicPr>
                            <a:picLocks noChangeAspect="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76200"/>
                            <a:ext cx="5943600" cy="2224405"/>
                          </a:xfrm>
                          <a:prstGeom prst="rect">
                            <a:avLst/>
                          </a:prstGeom>
                          <a:noFill/>
                          <a:ln w="12700">
                            <a:solidFill>
                              <a:schemeClr val="tx1">
                                <a:lumMod val="100000"/>
                                <a:lumOff val="0"/>
                              </a:schemeClr>
                            </a:solidFill>
                          </a:ln>
                        </pic:spPr>
                      </pic:pic>
                      <wpg:grpSp>
                        <wpg:cNvPr id="686" name="Group 686"/>
                        <wpg:cNvGrpSpPr/>
                        <wpg:grpSpPr>
                          <a:xfrm>
                            <a:off x="114300" y="0"/>
                            <a:ext cx="4694288" cy="1402090"/>
                            <a:chOff x="0" y="0"/>
                            <a:chExt cx="4694288" cy="1402090"/>
                          </a:xfrm>
                        </wpg:grpSpPr>
                        <wpg:grpSp>
                          <wpg:cNvPr id="687" name="Group 687"/>
                          <wpg:cNvGrpSpPr/>
                          <wpg:grpSpPr>
                            <a:xfrm>
                              <a:off x="0" y="0"/>
                              <a:ext cx="4643561" cy="1399428"/>
                              <a:chOff x="209550" y="0"/>
                              <a:chExt cx="4760215" cy="1377397"/>
                            </a:xfrm>
                          </wpg:grpSpPr>
                          <wps:wsp>
                            <wps:cNvPr id="688" name="Text Box 2"/>
                            <wps:cNvSpPr txBox="1">
                              <a:spLocks noChangeArrowheads="1"/>
                            </wps:cNvSpPr>
                            <wps:spPr bwMode="auto">
                              <a:xfrm>
                                <a:off x="3207456" y="38100"/>
                                <a:ext cx="247650" cy="237490"/>
                              </a:xfrm>
                              <a:prstGeom prst="rect">
                                <a:avLst/>
                              </a:prstGeom>
                              <a:noFill/>
                              <a:ln w="25400">
                                <a:noFill/>
                                <a:miter lim="800000"/>
                                <a:headEnd/>
                                <a:tailEnd/>
                              </a:ln>
                            </wps:spPr>
                            <wps:txbx>
                              <w:txbxContent>
                                <w:p w14:paraId="42B87549" w14:textId="77777777" w:rsidR="005D6581" w:rsidRPr="004D3370" w:rsidRDefault="005D6581" w:rsidP="00EB2D16">
                                  <w:pPr>
                                    <w:rPr>
                                      <w:b/>
                                      <w:sz w:val="20"/>
                                      <w:szCs w:val="20"/>
                                    </w:rPr>
                                  </w:pPr>
                                  <w:r>
                                    <w:rPr>
                                      <w:b/>
                                      <w:sz w:val="20"/>
                                      <w:szCs w:val="20"/>
                                    </w:rPr>
                                    <w:t>C</w:t>
                                  </w:r>
                                </w:p>
                              </w:txbxContent>
                            </wps:txbx>
                            <wps:bodyPr rot="0" vert="horz" wrap="square" lIns="91440" tIns="45720" rIns="91440" bIns="45720" anchor="t" anchorCtr="0">
                              <a:noAutofit/>
                            </wps:bodyPr>
                          </wps:wsp>
                          <wps:wsp>
                            <wps:cNvPr id="689" name="Text Box 2"/>
                            <wps:cNvSpPr txBox="1">
                              <a:spLocks noChangeArrowheads="1"/>
                            </wps:cNvSpPr>
                            <wps:spPr bwMode="auto">
                              <a:xfrm>
                                <a:off x="209550" y="0"/>
                                <a:ext cx="247650" cy="237490"/>
                              </a:xfrm>
                              <a:prstGeom prst="rect">
                                <a:avLst/>
                              </a:prstGeom>
                              <a:noFill/>
                              <a:ln w="25400">
                                <a:noFill/>
                                <a:miter lim="800000"/>
                                <a:headEnd/>
                                <a:tailEnd/>
                              </a:ln>
                            </wps:spPr>
                            <wps:txbx>
                              <w:txbxContent>
                                <w:p w14:paraId="5776F404" w14:textId="77777777" w:rsidR="005D6581" w:rsidRPr="004D3370" w:rsidRDefault="005D6581" w:rsidP="00EB2D16">
                                  <w:pPr>
                                    <w:rPr>
                                      <w:b/>
                                      <w:sz w:val="20"/>
                                      <w:szCs w:val="20"/>
                                    </w:rPr>
                                  </w:pPr>
                                  <w:r>
                                    <w:rPr>
                                      <w:b/>
                                      <w:sz w:val="20"/>
                                      <w:szCs w:val="20"/>
                                    </w:rPr>
                                    <w:t>A</w:t>
                                  </w:r>
                                </w:p>
                              </w:txbxContent>
                            </wps:txbx>
                            <wps:bodyPr rot="0" vert="horz" wrap="square" lIns="91440" tIns="45720" rIns="91440" bIns="45720" anchor="t" anchorCtr="0">
                              <a:noAutofit/>
                            </wps:bodyPr>
                          </wps:wsp>
                          <wps:wsp>
                            <wps:cNvPr id="690" name="Text Box 2"/>
                            <wps:cNvSpPr txBox="1">
                              <a:spLocks noChangeArrowheads="1"/>
                            </wps:cNvSpPr>
                            <wps:spPr bwMode="auto">
                              <a:xfrm>
                                <a:off x="1687391" y="30274"/>
                                <a:ext cx="247650" cy="237490"/>
                              </a:xfrm>
                              <a:prstGeom prst="rect">
                                <a:avLst/>
                              </a:prstGeom>
                              <a:noFill/>
                              <a:ln w="25400">
                                <a:noFill/>
                                <a:miter lim="800000"/>
                                <a:headEnd/>
                                <a:tailEnd/>
                              </a:ln>
                            </wps:spPr>
                            <wps:txbx>
                              <w:txbxContent>
                                <w:p w14:paraId="783D4DED" w14:textId="77777777" w:rsidR="005D6581" w:rsidRPr="004D3370" w:rsidRDefault="005D6581" w:rsidP="00EB2D16">
                                  <w:pPr>
                                    <w:rPr>
                                      <w:b/>
                                      <w:sz w:val="20"/>
                                      <w:szCs w:val="20"/>
                                    </w:rPr>
                                  </w:pPr>
                                  <w:r>
                                    <w:rPr>
                                      <w:b/>
                                      <w:sz w:val="20"/>
                                      <w:szCs w:val="20"/>
                                    </w:rPr>
                                    <w:t>B</w:t>
                                  </w:r>
                                </w:p>
                              </w:txbxContent>
                            </wps:txbx>
                            <wps:bodyPr rot="0" vert="horz" wrap="square" lIns="91440" tIns="45720" rIns="91440" bIns="45720" anchor="t" anchorCtr="0">
                              <a:noAutofit/>
                            </wps:bodyPr>
                          </wps:wsp>
                          <wps:wsp>
                            <wps:cNvPr id="691" name="Text Box 2"/>
                            <wps:cNvSpPr txBox="1">
                              <a:spLocks noChangeArrowheads="1"/>
                            </wps:cNvSpPr>
                            <wps:spPr bwMode="auto">
                              <a:xfrm>
                                <a:off x="4722115" y="53752"/>
                                <a:ext cx="247650" cy="237490"/>
                              </a:xfrm>
                              <a:prstGeom prst="rect">
                                <a:avLst/>
                              </a:prstGeom>
                              <a:noFill/>
                              <a:ln w="25400">
                                <a:noFill/>
                                <a:miter lim="800000"/>
                                <a:headEnd/>
                                <a:tailEnd/>
                              </a:ln>
                            </wps:spPr>
                            <wps:txbx>
                              <w:txbxContent>
                                <w:p w14:paraId="485F91EE" w14:textId="77777777" w:rsidR="005D6581" w:rsidRPr="004D3370" w:rsidRDefault="005D6581" w:rsidP="00EB2D16">
                                  <w:pPr>
                                    <w:rPr>
                                      <w:b/>
                                      <w:sz w:val="20"/>
                                      <w:szCs w:val="20"/>
                                    </w:rPr>
                                  </w:pPr>
                                  <w:r>
                                    <w:rPr>
                                      <w:b/>
                                      <w:sz w:val="20"/>
                                      <w:szCs w:val="20"/>
                                    </w:rPr>
                                    <w:t>D</w:t>
                                  </w:r>
                                </w:p>
                              </w:txbxContent>
                            </wps:txbx>
                            <wps:bodyPr rot="0" vert="horz" wrap="square" lIns="91440" tIns="45720" rIns="91440" bIns="45720" anchor="t" anchorCtr="0">
                              <a:noAutofit/>
                            </wps:bodyPr>
                          </wps:wsp>
                          <wps:wsp>
                            <wps:cNvPr id="692" name="Text Box 2"/>
                            <wps:cNvSpPr txBox="1">
                              <a:spLocks noChangeArrowheads="1"/>
                            </wps:cNvSpPr>
                            <wps:spPr bwMode="auto">
                              <a:xfrm>
                                <a:off x="209636" y="1124255"/>
                                <a:ext cx="247650" cy="237490"/>
                              </a:xfrm>
                              <a:prstGeom prst="rect">
                                <a:avLst/>
                              </a:prstGeom>
                              <a:noFill/>
                              <a:ln w="25400">
                                <a:noFill/>
                                <a:miter lim="800000"/>
                                <a:headEnd/>
                                <a:tailEnd/>
                              </a:ln>
                            </wps:spPr>
                            <wps:txbx>
                              <w:txbxContent>
                                <w:p w14:paraId="3E7D531F" w14:textId="77777777" w:rsidR="005D6581" w:rsidRPr="004D3370" w:rsidRDefault="005D6581" w:rsidP="00EB2D16">
                                  <w:pPr>
                                    <w:rPr>
                                      <w:b/>
                                      <w:sz w:val="20"/>
                                      <w:szCs w:val="20"/>
                                    </w:rPr>
                                  </w:pPr>
                                  <w:r>
                                    <w:rPr>
                                      <w:b/>
                                      <w:sz w:val="20"/>
                                      <w:szCs w:val="20"/>
                                    </w:rPr>
                                    <w:t>E</w:t>
                                  </w:r>
                                </w:p>
                              </w:txbxContent>
                            </wps:txbx>
                            <wps:bodyPr rot="0" vert="horz" wrap="square" lIns="91440" tIns="45720" rIns="91440" bIns="45720" anchor="t" anchorCtr="0">
                              <a:noAutofit/>
                            </wps:bodyPr>
                          </wps:wsp>
                          <wps:wsp>
                            <wps:cNvPr id="693" name="Text Box 2"/>
                            <wps:cNvSpPr txBox="1">
                              <a:spLocks noChangeArrowheads="1"/>
                            </wps:cNvSpPr>
                            <wps:spPr bwMode="auto">
                              <a:xfrm>
                                <a:off x="1738968" y="1124291"/>
                                <a:ext cx="247650" cy="237490"/>
                              </a:xfrm>
                              <a:prstGeom prst="rect">
                                <a:avLst/>
                              </a:prstGeom>
                              <a:noFill/>
                              <a:ln w="25400">
                                <a:noFill/>
                                <a:miter lim="800000"/>
                                <a:headEnd/>
                                <a:tailEnd/>
                              </a:ln>
                            </wps:spPr>
                            <wps:txbx>
                              <w:txbxContent>
                                <w:p w14:paraId="0B29F9AF" w14:textId="77777777" w:rsidR="005D6581" w:rsidRPr="004D3370" w:rsidRDefault="005D6581" w:rsidP="00EB2D16">
                                  <w:pPr>
                                    <w:rPr>
                                      <w:b/>
                                      <w:sz w:val="20"/>
                                      <w:szCs w:val="20"/>
                                    </w:rPr>
                                  </w:pPr>
                                  <w:r>
                                    <w:rPr>
                                      <w:b/>
                                      <w:sz w:val="20"/>
                                      <w:szCs w:val="20"/>
                                    </w:rPr>
                                    <w:t>F</w:t>
                                  </w:r>
                                </w:p>
                              </w:txbxContent>
                            </wps:txbx>
                            <wps:bodyPr rot="0" vert="horz" wrap="square" lIns="91440" tIns="45720" rIns="91440" bIns="45720" anchor="t" anchorCtr="0">
                              <a:noAutofit/>
                            </wps:bodyPr>
                          </wps:wsp>
                          <wps:wsp>
                            <wps:cNvPr id="694" name="Text Box 2"/>
                            <wps:cNvSpPr txBox="1">
                              <a:spLocks noChangeArrowheads="1"/>
                            </wps:cNvSpPr>
                            <wps:spPr bwMode="auto">
                              <a:xfrm>
                                <a:off x="3207547" y="1139907"/>
                                <a:ext cx="247650" cy="237490"/>
                              </a:xfrm>
                              <a:prstGeom prst="rect">
                                <a:avLst/>
                              </a:prstGeom>
                              <a:noFill/>
                              <a:ln w="25400">
                                <a:noFill/>
                                <a:miter lim="800000"/>
                                <a:headEnd/>
                                <a:tailEnd/>
                              </a:ln>
                            </wps:spPr>
                            <wps:txbx>
                              <w:txbxContent>
                                <w:p w14:paraId="478EF9DE" w14:textId="77777777" w:rsidR="005D6581" w:rsidRPr="004D3370" w:rsidRDefault="005D6581" w:rsidP="00EB2D16">
                                  <w:pPr>
                                    <w:rPr>
                                      <w:b/>
                                      <w:sz w:val="20"/>
                                      <w:szCs w:val="20"/>
                                    </w:rPr>
                                  </w:pPr>
                                  <w:r>
                                    <w:rPr>
                                      <w:b/>
                                      <w:sz w:val="20"/>
                                      <w:szCs w:val="20"/>
                                    </w:rPr>
                                    <w:t>G</w:t>
                                  </w:r>
                                </w:p>
                              </w:txbxContent>
                            </wps:txbx>
                            <wps:bodyPr rot="0" vert="horz" wrap="square" lIns="91440" tIns="45720" rIns="91440" bIns="45720" anchor="t" anchorCtr="0">
                              <a:noAutofit/>
                            </wps:bodyPr>
                          </wps:wsp>
                        </wpg:grpSp>
                        <wps:wsp>
                          <wps:cNvPr id="695" name="Text Box 2"/>
                          <wps:cNvSpPr txBox="1">
                            <a:spLocks noChangeArrowheads="1"/>
                          </wps:cNvSpPr>
                          <wps:spPr bwMode="auto">
                            <a:xfrm>
                              <a:off x="4452730" y="1160891"/>
                              <a:ext cx="241558" cy="241199"/>
                            </a:xfrm>
                            <a:prstGeom prst="rect">
                              <a:avLst/>
                            </a:prstGeom>
                            <a:noFill/>
                            <a:ln w="25400">
                              <a:noFill/>
                              <a:miter lim="800000"/>
                              <a:headEnd/>
                              <a:tailEnd/>
                            </a:ln>
                          </wps:spPr>
                          <wps:txbx>
                            <w:txbxContent>
                              <w:p w14:paraId="58BB44F3" w14:textId="77777777" w:rsidR="005D6581" w:rsidRPr="004D3370" w:rsidRDefault="005D6581" w:rsidP="00EB2D16">
                                <w:pPr>
                                  <w:rPr>
                                    <w:b/>
                                    <w:sz w:val="20"/>
                                    <w:szCs w:val="20"/>
                                  </w:rPr>
                                </w:pPr>
                                <w:r>
                                  <w:rPr>
                                    <w:b/>
                                    <w:sz w:val="20"/>
                                    <w:szCs w:val="20"/>
                                  </w:rPr>
                                  <w:t>H</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DAA50E9" id="Group 853" o:spid="_x0000_s1726" style="position:absolute;left:0;text-align:left;margin-left:1.8pt;margin-top:19.4pt;width:420.75pt;height:197.25pt;z-index:251673088;mso-position-horizontal-relative:margin;mso-width-relative:margin;mso-height-relative:margin" coordsize="59436,230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o6aNHBQAAHBwAAA4AAABkcnMvZTJvRG9jLnhtbOxZ7W7bNhT9P2Dv&#10;IOh/aomiJMuIU6ROWhTotmDtHoCWaFuoJGoUHTsb9u47l5TlJE7QrANaL0uA2BTFj3sPzz2XpE9f&#10;b+vKu5a6K1Uz9cNXge/JJldF2Syn/m+f3p6Mfa8zoilEpRo59W9k578++/GH0007kUytVFVI7WGQ&#10;ppts2qm/MqadjEZdvpK16F6pVjZ4uVC6FgaPejkqtNhg9LoasSBIRhuli1arXHYdai/cS//Mjr9Y&#10;yNz8slh00njV1Idtxn5q+zmnz9HZqZgstWhXZd6bIb7CilqUDSYdhroQRnhrXR4MVZe5Vp1amFe5&#10;qkdqsShzaX2AN2Fwz5t3Wq1b68tyslm2A0yA9h5OXz1s/vP1lfbKYuqP48j3GlFjkey8HlUAnk27&#10;nKDVO91+bK90X7F0T+TxdqFr+oYv3tYCezMAK7fGy1EZRzyKWex7Od6xOIiDNHbQ5yusz0G/fHW5&#10;65nxKAmwcrZnhBUPbM/RbuIR2TeY05b5BP89UigdIPVlRqGXWWvp94PUTxqjFvrzuj3BorbClPOy&#10;Ks2NJSiWj4xqrq/K/Eq7hz3onIc70PGepvWoCihTJ2rnegny6oPKP3deo2Yr0SzledeC3Yg5aj26&#10;29w+3plyXpXt27KqaKWo3DuHSLjHpAfwcSy9UPm6lo1xYadlBT9V063KtvM9PZH1XIJF+n0Bj3KE&#10;vAGRWl02xsYFmPChMzQ7ccJGxp9sfB4EGXtzMouD2QkP0suT84ynJ2lwmfKAj8NZOPuLeod8su4k&#10;3BfVRVv2pqP2wPgHw6AXDBdgNlC9a2HlgICzBu2+rYmoIoTI1k7nvwJktEPZaGnyFRUXALKvR+Ph&#10;hUV9DzQtSYeQ8eabn1QBNMTaKAvGgyGTJtAzFxRD2NwhP2Oc3yM/aKE7806q2qMC4Ie1dgpxDV+c&#10;f7smZHmjiATWn6rxNmAPSzGr9U9VZbGjiNVfOau0g8psQ9umWtdwxdWFAf05g1FPYXwH1mEIC263&#10;Hx2QVU1PWcKnLwIuJzY2mAfd6dUpGSe7QHHqRBXw4x+qUxhyaIjvHUoUTzLOxshWJDQhD1iQ9c59&#10;SaIe6wk/3ULflahBrwbjBxfT+y6mX+HiI95BgBOKTPIuyshXt3SDd3A4ju903qswT5OAhb1+h1Ga&#10;Rpk17VEXkcy7ncZs2u5pgUqp/KE0+HElWgn+YSAriS5fJbRYLl99ooB5o7Yec3jZZpStPLNFNWmk&#10;ZXh7T0G1VpuVFAXscyraz0Bd3XRPit+IBSmPwU9gG40RFw7ZXRQzoEfAugyWcserAbp/H8Ms5n0M&#10;3wrvujTYWFVljcx+K1LJ3cumsApgRFm58i4kyX8XklQy2/nWbg2ixOZcqpur4ga4agWxgU/Y+aGw&#10;UvoP39tgFzX1u9/XgpJn9b4BrFkIzcK2yz7wOGV40LffzG+/EU2Ooaa+8T1XnBm7VXPKdQ75XJRW&#10;1PaWQDzoAWxzC/YNaJcdCe0OA/Y5Ma5X9xfG+QkE4ziELkzGUH5kERK6gKX8+Qldn3FfaAfaDUeT&#10;75xfecpYSLsP0C6O0thmeXeQoMPlc8ivdjO2z2r/5/yasSNRO+TXJHK7ujBknMX9lcVzyrLZbsP8&#10;sq/Lhuuv7yx3YRqNswSHGzqqEfEgxHa//oyIl9oz0ovgFVPkWX4kgkfn2JjjEsISD5cEgd0NPatM&#10;m9pYOnbi7W+MvtWpNsP26iguUziPWRrhxGNJmATjQ/UL47i/p2M8DDObw/5T1ynpcE91zGn3Nglt&#10;GT9B2bvc/ucy+o3r9rO9itn/qHf2N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DV&#10;y/MH3wAAAAgBAAAPAAAAZHJzL2Rvd25yZXYueG1sTI9Ba8JAEIXvBf/DMkJvdZNGJaTZiEjbkxSq&#10;hdLbmh2TYHY2ZNck/vtOT/U0PN7jzffyzWRbMWDvG0cK4kUEAql0pqFKwdfx7SkF4YMmo1tHqOCG&#10;HjbF7CHXmXEjfeJwCJXgEvKZVlCH0GVS+rJGq/3CdUjsnV1vdWDZV9L0euRy28rnKFpLqxviD7Xu&#10;cFdjeTlcrYL3UY/bJH4d9pfz7vZzXH1872NU6nE+bV9ABJzCfxj+8BkdCmY6uSsZL1oFyZqDfFIe&#10;wHa6XMUgTgqWSZKALHJ5P6D4BQAA//8DAFBLAwQKAAAAAAAAACEAAG5mZxAnBAAQJwQAFQAAAGRy&#10;cy9tZWRpYS9pbWFnZTEuanBlZ//Y/+AAEEpGSUYAAQEBANwA3AAA/9sAQwACAQEBAQECAQEBAgIC&#10;AgIEAwICAgIFBAQDBAYFBgYGBQYGBgcJCAYHCQcGBggLCAkKCgoKCgYICwwLCgwJCgoK/9sAQwEC&#10;AgICAgIFAwMFCgcGBwoKCgoKCgoKCgoKCgoKCgoKCgoKCgoKCgoKCgoKCgoKCgoKCgoKCgoKCgoK&#10;CgoKCgoK/8AAEQgCFwWX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mPNGhw7f/Xo&#10;AfRUf2hPUf8AfQoinhlz5UqtjrtbOKVwJKKQuo6tS7h60wCim70J2huaduHrQAUV4T+1lJ+19Z6T&#10;4uv/ANmJprq+k+G+pWfhWxWTTo0g8QPaXstpfZu1PmGO4gsbcROywEX7SPkQtXlH7TWl/wDBXM+G&#10;7G1/Zc8caLb39r4T+Iz6pea5o+mz/bL4anaN4Xht4/MjEVw1l9qWOSQtbR8m7SRxGCMD7Nor5T1P&#10;x1/wUD1eLWNL8OfBTxHo91ceDo9G8KalqF74be1s/EyJeRz65qKpeyStpUjXGnywx26tc/6FeCS0&#10;j3QrPwsE3/BYnSdT0PVtQdby3tPjNpeneItEs9G8P3seoeEY/CUEeoX8LyX1iyxTa+lxJFueO7hS&#10;ZXa2kiQWhQH3NRXj/i+2+NH/AAn8134L0bUpLGTUrqK4kvtSgWKKFtHDRTWqRzLlPtscUeJ0Zg73&#10;DBRGySDx34eaB/wVV/4Zm+Feha34q0HT/iE19odv8QNW1I2t0bWwbwcqanPchN6XFzH4gaaaJLUi&#10;OQpboWW3aZqLgfYVFfJPg7xz/wAFCZBp2geN/g74yg/s9dcs9T1SzvvCZh1K4ub9JtJvI1N0XFpa&#10;2cU1vcgrFOXuojHFc/PNBofDkf8ABSRviF8SLP4g3+gyeHT4s0Ob4ezXkdov/ElPi7VDqsMn2b94&#10;10NBFisLMqp81qCWnW8emB9TUV4n4F+JP7Wus6ZoOk+MfhBDperNoumyeJNSaCzfTRepqUcGopAI&#10;9VedVktRNc2yskmyNozNIZg1qcXQfij+2f4fm17TdX+A2paxHZ65dTaPdrNoyi6sP+EknjSGNhqM&#10;R8z+x5LaWJZIk+aCXzZjIyROAfQ1FeP+D5/j74i8KeKG+J+ifYdWkutYtNPh0W4jjiksY9Yv10yW&#10;3DTyhLqTTfsksjyME86RPliCvFHleIvjP+0T4f0i4+K3h/4USeJvC95CdT0vSbDTZrPXotOXTbSf&#10;yZbK8aJ/tkk630axt5bpI9nFJEitc3FuAe60V4t+xZ4z/aI8dfDGXx1+0voUOj6xrUGi39jpMdjJ&#10;ZixWbw/pcl5B5EpaWHZqjakuyZmlVQqsxCqa9jF7Cf4v/HqBcyJqKhF7Aejr/wB9UfbYP76/99UC&#10;5o9yaioWvIVODKv/AH2KPtsB6SL/AN9Cj5D5ok1FQ/boM48xd3pup8U0cw3IfaluO6H0UUUwCiii&#10;gAooooAKKKKACiiigAooooAKKKKACiiigAooooAKKKKACiiigAooooAKKKKACiiigAooooAKKKKA&#10;CiiigAooznpRQAUUUUAFFGaKACiijNABRRRQAUUUUAFFFFABRRRQAUUUUAFFFFABRRRQAUUUUAFF&#10;FFABRRRketABRRRQAUUUUAFFFFABRRRQAUUUUAFFFFABRRRQAUUUUAFFFFABRRRQAUUUUAFFGaM9&#10;qACijNFABRRRQAUUUUAFFFFABRRRQAUUUUAFFFFABRRRQAUUUUAFFFFABRRRQAUUUUAFFFFABRRR&#10;QAUUUUAFFFFABRRRQAUUUUAFFFFABRRRQAUUUUAFFFFABRRRQAUUZozQAUUUUAFFFFABRRRQAUUU&#10;UAFFFFABRRRQAUUUUAFFFFABRRRQAZOeRX4O/wDB6/8A8fH7NOF/5Z+Mv56HX7w7sLmvwe/4PXv+&#10;Pj9moY/g8Y/z0SvuvDOEavHGDjLvL/0iXc5cZ/u8vl+aPxV+B/iH4IeFPHlvrv7QPwp17xp4ehw8&#10;mg+HvGEehy3DhlIV7l7K7IiIBVlREchvlkQjNf0s/wDBuf8AGj/gmx+0V+yxqtv+zL+zL4N+Hviv&#10;SdauIPGHhf7DaXGqNam6nm095bzb9p1KCKG5Nul1cAOXhmyB1b+XuB4FObiNmXaw2q+05wcHOD0O&#10;D74xx1r6B/4JW/tzH/gnZ+3L4H/asvNF1PVtH0O6ubfxHouk3whlvrC5t5beRRu+WQp5izLG5CvJ&#10;CmWQ4df6A4/4Gw+f4CcsPdVoxcoq75ZNfZ5bqKvteyd7a20PLwuJ9jLXbqf1gfGLSdVv/iTovwb8&#10;KfAfwRMupW0niC11S71prVxHpeo6azxNGmnyDMhuUH3yMBs1L8Tfiv8ABD4A6FDrn7SZ+DPgFZop&#10;JYpPEHjS2tYXjR4o3dZLq0h3BXnhUkDAaaMHl1B+Vk/4Kqf8Ec/+ChOs3Gv6R/wUKk+HeteD/Duo&#10;6NZapqXj268FNJDrNvb+fLALmaCO9aP7OYwSHktZohNH5TG3uG/nh/bj/wCCgH7Wf7VXiS4+Gvxn&#10;/bQ8RfFjwf4V1A2Xha+vVksrHU4LVp4bXVDYske26khldjPOhuisxWV2IwPwnhXw7zDiHHSoV26P&#10;s7OSnGSdne1rqz76tPt3PSrYyNKN1rfbU/bfx5/wX31yLTfF3xt/Zs/4JL2fxM8A+E9BNx4x17Tf&#10;iFYrJ4fNpeNa3H2mO20+6hliMspkhurSe5tri3inmjlP2O+jtPhj9rr/AIOr/wBqL4tiHSf2V/2a&#10;/APwjs1t0+0XlxYw+INSNyHky8ctxbw26xENERG1q7BoiTIVcxj86/hV+1V+0b8Evh14y+Efwk+N&#10;XiDw/wCGPiDpLab4y0PS9SeO21S2aRGZJEBwGYRiNnXDtC8sJYxTSxv5/knbj+8P51+2ZH4U8P4O&#10;U6mKoxqW+B3k7qy+OLbje90rXVrdTz6mOqysk7d9j1v9rj9ub9qT9urxTpfjD9qL4nyeJLrQ9Paz&#10;0eGHSbLT7W0jdy8hW2soYYRI7bQ8uzzHWOJWZhGgXydYPlDMmM57D1+tPjVQM1Kqkr043EfrX69l&#10;3C2W4eEacKUYwS0ioxSWq7LbU4JVpvVsgW1TzFIX+E9h7e9Tx26TKxhQNhTu244/WnNPCkvkOWDK&#10;vIVTkdOeP5mqi3Ni08kSZk2nCr5QJbPJIYdwBnnJ69OaeLnk+U4iNFQpvmk4u7immku6bv2Vm2KK&#10;qVI31LjC4j2K0Sxsw/hVWYHPQDcCePSgwrLeNi1kkG5iyNEU2KQMDg4/TPSh7jVrGUF71PLXAXzF&#10;csxI/wC+s5+lNgnvxdSTrNtU/fjJzuJHoTuz9BV1KGC+vRjVpyvzK8WoOyS+JJPlabV25RXu7Laz&#10;97l0t+Ovl/wxoS2mm2iw3Bttsi5aNWUMw+X0Jwe2agutQuI5Rb3EUcMPyj7RsG/OPqRjP44+hxHb&#10;3EaXCIqAbjiNtynK7TxnAJxjr/XBMt55xTeEHy/d9eor672GFznLKlfBxjRcGk404pJtJN89km+Z&#10;a6cttFc57yp1Epa37/p6EEslxPJIuGO9gQVXahX05zgg+mecjjswS+RK0cMMazbTgbPfPXHT0yea&#10;dLLdyfIVH59fbpRJcGNcxld3Tae3+f8AIrxZZThcPKVRyd73bcNWm9VG+t9VZtv0NOfm6C217dXE&#10;/lI0KGP/AFi+XnOe3PP5D60+znFpAPIuY/vFvl27V5PABzgVRjBF+88EG5pFIaRZDtQdsjH+R1Hr&#10;c0/T7vVLyLRIoQ0kzKqNIww319F9SccfTjzcBjOW8/Zc81KcU9bNtrlW1ouSik9LX2d9CqkUo6uy&#10;0fT5/cXhrOtXWmSSb1mtYVAaOWFGjJ6BSMc84OCSB6cg123ws1Px74u8faX4Yi1PzoZFkE7Lbw4S&#10;FQGc/Kg28gAZPUqM85qtoHw3bWtWj8HeHrxRb+ZGJrhmz84zkjLY9CexIHTFfTv7O37MWpaH4m01&#10;dAsI7yW6068mvLi6nMY8qOS2HyssbfLkntj+VfbYjIcLlOGWKxk4qr+75rNSV+a7SW7Vmkk01dNp&#10;K58LxNxTluV4KabXM4ycU7K3u3u29tr7na+Av2cfh5deFP7Y1XRo7jUGtAi+dM8cIuCyqHGzLbc5&#10;JU5JyoBXBJ+Wvj34g+JXws+IuoaJaasljYw3cgtoY7eJwIucEMwLFhjrkZznjpX3b4rsNU0fQI9L&#10;uIbO0iWaEyS2uoFpFxKmMK8IGT3yQQD7YPwt+2hqOgeIviFcS6VqVxcJbxlJftGOSOcDZt4/PrRl&#10;eDoZhHF1IUOZKPNG9kk07ptvo7WattdH5h4Z5vmOaZzP6zLnhO+j95Rta1tWk3d+Z53N8ZfiFdXV&#10;w/8AwkLSySSb5s28e7cIwmeQMYHy+/PWs64+I3iozRyHVpG2vvXcv3Tgj044JBHoSKpJYC287yJP&#10;vNlt+G3ccDPt9T15zX27/wAEgP8AgkJ8WP27v2hvBvjP4mfC+8sfgfa6rDfeOPE2oXkdnFdaen2p&#10;/JhD3MFxPFczWU1i1xa7/JcyMSDCwHgcQYujwpw/VxmaOFGK5na0feau1GC6ydrWdr3Vu5/QFHC0&#10;KlRQpQT+X5n7S6J/wSW/Yc8Of8E77f8AZn8WeA/A/ibxlp/g5p/GPjHR/sc2rLqVrD9ovLiK4nja&#10;4S3e6jFv5ahCkU+zC5OOf/4NQlRv+CeHizUE0+G2+3fFeW5aK3jCqC+gaIegA+n4V+gniT4beHZf&#10;CekfB/w3pDaR4dtdJntFs9J0+KK1isltvsqWSbQBbgCZWQRgALbMnCkg/Fv/AAbj/D9fhH+y78V/&#10;hAlreQL4P+PmraCItQZTcL9j0zSrfEhX5S37vkrlT2JHNfwbUzrEZlwvjo4io5SnWpz13u1NNrt0&#10;ulpse/LDwo5hR9nFLSSdlbt/X3n6HUUA55or4Y9cKKKKACiiigAooooAKKKKACiiigAooooAKKKK&#10;AGgq3VqN65xX81n/AAcnftu/trfA/wD4Ks+LPh/8FP2xvit4N0C38O6LJDofhP4japptlFI9lGzu&#10;sFtOkYZmJJIXJPJr4Pj/AOCm3/BS9l3t/wAFGfj52OP+Fy676/8AX3X61kXg7xDxBl1LGYerTUak&#10;VJJuV0n3tF6+hw1Mwo05OLT0P7Qg69QtKWGM7sV/F3H/AMFMP+Cl7P8A8pIPj73x/wAXk1zA/wDJ&#10;rNPi/wCClv8AwUwLEP8A8FHPj23ZR/wuLXPb/p7r2qf0fuNKkklOnZu1+Z/5Gf8AamH7M/tBEsf8&#10;J9qPMAr+MOL/AIKVf8FKkbn/AIKNfH1skfe+Mmucc+10KtJ/wUp/4KStwP8Agol8ev8Aw8mu/wDy&#10;XXs4L6MnHGN2r0Yvs5Tv+EX2M5Zxh49H+H+Z/Xl+038R/iV8Kvg1qPjH4P8AwwvPGXihbuys9F8O&#10;2fHn3F1dxWqSzNuHl20JmFxPIT8kEMrdq8A1j9qb/godffDPwn470n9mS18O6t4m1Cx0248JavoN&#10;1qk2lz3Piu1shc3VxZXX7iFdEN3eyAwlIJFQSTgqIZv5kE/4KR/8FIj9/wD4KI/Ho/7P/C5Nd/8A&#10;kupYv+Cjf/BSEoGf/god8d9xAP8AyWTXfT/r7r3KP0R/EKtJRjiKF2m/in0t/c8zJ59hV9l/h/mf&#10;1U/Gz9pP4v8Awk8W6tLpfg251600210kWfh2z+HPiK5bUPtN35E96NU023vY0WMM7fYltJJ0Wz82&#10;R1iu4pIuQ8T/ALbX7YGmfFPwv4e0X9hnVZNJ1ibVrXUBcSXzC1MfizS9GsrmS9gs5IbcNYT6lqkk&#10;LRujQ28ZS52hnb+Yab/go3/wUf8AIfb/AMFEPjz93PHxk13jj/r7qNf+Civ/AAUniXd/w8Y+PEmD&#10;0k+MWu7vzF3/AEqMR9EfxIw8+VVKM1a7cZSdtbapwTe3RMI57g2tn+H+Z/TQ/wC23+3B4p+H+reP&#10;/Bn7Fer2N5Dpfw9udH8I6po96bq+uNU1+e0160Waf7Jsa0sY428yeGFbeQtcS+bavEz2NH/bE/bL&#10;m8A3Fh4++AU3hfxenjzUdN1K80/4d+IfEWl6JosNpO8OoRpbpBLrW+8jhtVFu0DulyLnykjjZa/m&#10;Mk/4KQ/8FLEXJ/4KHfHjbkfKnxp13jn/AK+qgj/4KPf8FLYyw/4eK/H5s/dVvjNrOB/5OCvHxf0Y&#10;+PcLNRcoST6pVNPVOmn+BrHOMLLv+H+Z/Tj4n/ay/wCChl5oviTxL4P/AGX7bTbXTfDPjbW/CsOs&#10;eG9Ru7jxDaWcOnN4fJit5klsbu6a6u/M06aL7WxsmjEcBbcvsvxD+NXxL8EfDvTPEOkaFY+IvEn/&#10;AAh+oatd+EdPsb23uNSe2hid/su9WkjAkdIRHJEXZrqLlChV/wCSlv8Ago//AMFNBIqp/wAFE/jw&#10;3+78aNcGeD/098YrW8O/t6f8FQdcuFSD/gop8dCXOAs3xr11VX8BcE9/X8KdP6MPiBUk0nCydm7T&#10;aXnpB/gjOpnuDpQ5puy+X+Z/Ux41+P8A+1Vp1v8AG7R/BnwWhurrwXperzfDvUprGaRb+4h0LSbr&#10;To5LMSrNqC3N/d6nD5ls0SD+y3hysp3ViD9p/wDazsdf8QeGvHXwYuNBuX0/w/eeF5rHwLqmtw26&#10;3urXsV7Bdy2EjwTT2enpZSSJDMq+c8pR5I2Qj+abxf8Atff8FQPBemW+o6p/wUh+Mr/aGVUt4vjh&#10;r5lPIyQv2jkKDuPooY9q5/Qv+CgX/BS7X/ENno1h/wAFB/jwXu5PKTd8ZtdwGwSGz9p9AR+X474f&#10;6MHGGIpznHF0bQklK/tVZysle9NaamFPibL6lF1YNuNm76W036n9M3gT9qT9uDVPjj8JfB2q/BJt&#10;U8F+MLuW38ZeMo/hvquijR44rLxPMs7297dvNZfapLDQvLjmjb7P9omhmkaW6tRHvfDf9tb46eIP&#10;Cnhm88e/sk6xoGsaxrXhTT9Y0yW316caWdV021ur1mlg0aSI/Y7iae2Z94tVNq32i6s3ZYq/nA1j&#10;9pz/AIKJ6AhtNS/4Kb/G5bqNcyQj41a58rY5H/H32+lZfhv9t79urU9S/si8/wCCm3xshuGPyLL8&#10;btbXP/k5zXZH6KvFroe1/tHC20+1Pr/3DPOhxxk9SDnBTkl2j+O+x/TDN+1d+0N4Y8f6F4V8cfs2&#10;rCusTaBa376JHr+p2emzXt5q8Ny631tozpMsUVjZyHzorSKH7UDPPEkkDPufD39qXxn8UfH3h2x0&#10;34Ual4d8M6xp9nPHqXivQdUsb69vJV1oXGnJaXlpbNavb/2ZBcGeUt5kVyqiJRLDM3801t+0Z/wU&#10;W/sqHUZf+CjXx2aOSFH3L8Ztc5yM/wDP3SWX7XX7aBvLixP/AAVA+M08tvCpaGL45a2zK2XyCBe5&#10;B+72rGp9F3iqnGDeYYb32klzVLttX/kOePiDksruMZu29o38u5/SH4u/az+Juix6xrfgL4TR+OtJ&#10;8P3mo2niRfC2qCe80e8gjsXWzkt4POmnZftF40pt45ZgunmOC2uJ7iCFov2af21PiD+0R8b9c+HE&#10;37P11oOi+G7zVdP1zWLjUZZWs9QtrHw3dwWsqNbxqskq61fL8rSRkaU0kckqShh/Ln4s/wCCjv7f&#10;WiXdw1j/AMFFfjtcqzbrdI/jTru1UHG84uy3J5AOT9Bkj0rwl41/4OCfG3hew8c+DPEf7Z2uaLql&#10;pHd6Xqmj6z40ntryB1DJLFNFI6SoynIZCQw5BrwsZ9H3Osul/tWY4Wmu8pyStr3ir3te0bvuj6Gj&#10;nVHEU1OFOWvlr+f5n9ZTOqjJo81ezV/Lt+xB8Sf2+/2vfEtx4ZP/AAUn+PGlXFlbr9ss5/i74g+0&#10;LIXdHAJvgqlCFypRzh4ydodc/Yml/sG/town7XqH/BWb9pabv9nHxn1UKR6ZEit+ufevjc+8M63D&#10;uK9jicfRu20mnJJ2dm7OKdr6bXPzjP8Axu4H4bzKWAx05xrRSbioSe+q1Wmq87H7iiQYwDRxX4u+&#10;HPgF8YYLSP8Atf8A4KQ/GqbbGMsvx68Q5bj/AK/xW9H+zr8aBfWMiftw/HKa38zfJ/xfLxMfNQqw&#10;ABF/3JVsj+7715MuDaCuo5hRk1ulz6f+SdD4+t9J7gKlW5HQr72T5IpN9LNz6s/Ybf6GmmVFPL1+&#10;UulfALx19oK3X7W/x2mC4BX/AIXx4oX/ANyNYvxd+HPjbwN4Uk1zSv2lvjxPJHeW0fkx/HzxP5jK&#10;86IwG7UgvIPfH+PmU+G4VsV9XpYqnKXRLm/WJEPpPcF1JRSwmI958t+Wna97f8/O5+vAORkUV5T+&#10;w5r+u+LP2Kvg/wCJ/FOsXmpalqXwv8P3WoahqF081xdTyabA8kssjktI7MSzMxJYkkkk16tXzkly&#10;y5T+kKc1UpqS6q4UUUUiwooooAKKKKACiiigAooooAKKKKACiiigBrHsaQ7R/EKSYfu2z121/F7a&#10;f8FOf+CljwRyP/wUW+PfzIpbHxk130/6+6+24J4DzTjrEVaWCqQg6ai3zNq/M2tLJ7W1OfE4qnho&#10;pyT17H9om8dqC64r+MMf8FNv+Ck7Ngf8FFvj16Y/4XNrv/yXUw/4KZf8FH2GT/wUT+PS/wDdZNd/&#10;+S6/U8P9Gvi/EXtiqCt3lP8A+QOGWcYePR/h/mf2bbl7mgMg5PFfxlp/wUu/4KRYz/w8U+PR/wC6&#10;y67/APJdO/4ebf8ABRdGXf8A8FEPjz3z/wAXk13/AOS67Y/Rf4x5VKWNw8U7byn1/wC3Cf7aw/SL&#10;/D/M/sy3L0LUBlHANfxnj/gp5/wUQ3Bf+Hhnx5/8PJrv/wAl1LL/AMFN/wDgohFGG/4eF/Hnscf8&#10;Lk13pkf9PddUfor8USjKSzPCaK79+p/8rJ/tuj/JL8P8z+p74pftV/tJfCX4gQ+HbT9lXW/G2nah&#10;r11Da3nhyzuIxaWItrprZppCsimeS5sXhO5YoFXUbGR5o0EzLR/aT/ap/ae8EfEiTwR+zh+znrHj&#10;aa1W4gmt5vDl3a291qC/2PdwW0epXLwWMcUthJram6LtDHc21vCzecy21x/LtYf8FNP+ChN0cf8A&#10;Df3x2/8ADza//wDJlag/4KFf8FDpRHIv/BQv49R7gDtHxl1z0z/z916mH+h/x1iqKq0cdhpReial&#10;Ua/9NmFTiLC03aUZL5L/ADP6oJfjB+0hf6P408S6T8Mri0k8M+KrPSNL8L3Gg+fd61DFqPmXV5aX&#10;b3ttbzR3mmT2qwbxCljdx3IuJLhY2jTj9R/aR/ah0FPEPg/xhpkemax4e8UWmnr4i0j4H+Jdd0zU&#10;rI+FLa/mu7aG0n3yr/arXcClJn2rAtuwM7rIf5g7r/goz/wUTgl2J/wUP+PD/wC1/wALk13/AOTK&#10;z7j/AIKVf8FGxP5MX/BQ348Darbmb4za7tHTgf6XycdgR161jmn0RuOspoqrWxmH1aSSlUbbeyS9&#10;n999FuzSnn2FqbRl+H+Z/VN4C+Mn7W3xL8CyePbL4eR+D4bHWNXlk03x54RuFvtS0l9PNzpckVvY&#10;ahcyW80c09vb3EUgaaY2tyVgtHkjhRPjh+0h+0h8L9A02/8ABHwFfxhfL4d/tLULfTlu4mv5U0fW&#10;bqW2tovKea3YXVjp0AM0ZydVijKiTbn+VK4/4KXf8FHrVlU/8FG/jqzP9xf+Fwa7/wDJuB+Jqsf+&#10;Cm//AAUvS4KJ/wAFCfjo2Bn5vjLrvHX0vD/Ovj8V9HfjDB1vZVa1Lm2aTcrXV0nyxdnbWz6anTHN&#10;aEldJ/18z+uuD4g/FzXfh/e2/h8aJa+Nm+HtnqMOl6pptwYtM1S4SdU+0xLMsr27TRsvlqUdRbSg&#10;yEspXz2z/aN/aVhvde0Pxp4LuPDcsNhpuoaJqS/CfWdbjhS48R6paSWU0WnXMi3FzHYQ6YsjQ3G2&#10;N7mW9Ktar5afytr/AMFNv+ClA/5yE/HP/wAPHr//AMmUad/wVH/4KPiWSO+/b3+OTKrdV+NWvDt0&#10;/wCPs0pfR74mpVoUq2KpQc3ZN+0a0V7u0HZethf2rR5W1Fu3p/mf1X/s4/Hn9qPx3eaXJ8Yfhq1n&#10;Yaxr3iKzgvLXwZf6V9js9N1PU4Le7uo724eWH7barpc0ClMHF2Sw3wKMKH9uv466X4Z0NLT9lXXv&#10;GWpXQ8NxahqGh6HrWm27tqCWDXFyIrrT3ESRLdXM/lpPcpFHZSQ3E8FyUgf+XtP+Co//AAURRcyf&#10;t4/G7aGBZh8afEI4z/1+elWv+HpP/BQVtxj/AG5fjd/ss3xw8Q8j6C7OPzr1Y/Rp4lvZ46h0/wCf&#10;ret+ipt203MXnVNf8u5fh/mf1H2P7Yn7Rlvp1nJ4i/Y31WLUrzx8NBk0/T7rUbmC3s/7dn03+0ft&#10;A00bo3toG1FC0UcKwYEs8Pm2z3G74W/aZ+MHj7XvBt7pXwJ1LQ/DeveN9S0rULvW9J1JL6OxtofE&#10;Hl3UltLawNYpK+m6ZIkk+5WXUREF3NDJJ/Kk3/BUb/goYwXy/wBuT43Fty5Vfjd4hyeenN3j9aWf&#10;/gqL/wAFCFTbB+3J8c1B/ik+NHiDj/yc/wAPYmtP+JY+KZRlKONoO3lW19L0l/ku4v7cp/8APuX3&#10;x/zP6Rvhf+3z+2P8Q/jW3hqL4B6TJo/hv4mWXhz4jaHYafeT6joNpeeBtL1xZzdLL5DG21OfUbWY&#10;iNi6pawxxiaQNL7N+xv+1n42/am0C38SeJPgpceDWbTY5tQ0u9v5ZJrCdraymETCe3t3fMlzd2+9&#10;Y/L36ZKVd1kXH8qtj/wU1/4KISQt5v7d/wAbmY5Cyf8AC6PEK7OT1X7cc/mtZ15/wUk/4KOTTLcW&#10;3/BQ/wCPsccjZZf+F0a0q9D93NwxAwO5J9a5sT9GbjfD0Y1XVpPmV7JzutUr/DqlfVrTXe5pHOsP&#10;KTXK162/zP7LTKvVmp29e5Ffx06b/wAFHP8AgorHbxMP29/jzeSPkrbv8ZNfEr/il4oUA8ElcZwM&#10;8ius8Nfty/8ABRXVdN+13n7cvx6jZpGG3/hdWv4A3HjP2wZx0ruwf0V+OMZWdL61Qi0k9XO2ttLq&#10;DV9dVe66o4cVxVl+DjzVIy3t0/Jtffsf1zebH03L/wB9dKcJI25Br+RXUf29f+CgumXEKf8ADdXx&#10;3kAb95v+Nuvrxg/9PnriqCf8FG/2/Rdqmrftv/HG1Vty/L8YvEU6n0bzF1DCDkE7kHQ9uaWO+i1x&#10;tl9SMamKoau1+adlpe7bgkl6tN9LmdLi7AVY80ISenld/K9/w9T+vnzEIwGpd4z1r+RvSf28/wBv&#10;r93dN+3b8dr5PLV18n4zeIf3oG47vlvcHIK9P7ox1NVtP/4KDft/yt5037bXx6eGTDW7p8eNdk3R&#10;nkHC3SAcehI+vU8lX6MPH1OSjGpRk2m7KUnora3Ubde5MeMMvlf3ZWXey/Np/gf12ecvTPNOGcmv&#10;57/+CD37Vf7TnxP/AOChPgPw/wDF/wDaa+LnibS9Q1DVbZtL8VfFrVtSsmni0me4i/cTXAjlQoJH&#10;2yxyFZI0KldoY/0IAe2a/FuLOFcw4NzZ5djWnUSu7XstWrapO+h6+U5tRzajOpTTSi7a210TurN6&#10;ajqKKK+ZPVCiiigAooooAKKKKACiiigAooooAKKKKAEBA4pCQM4oAJH9K+Kv+Dhn4ofEr4Of8Egv&#10;i18SPhB8RPEHhPxFpz6B/Z/iDwvrU+n31r5niDTYpPLngdJI90bujbWGVdlOQxB6svwdTMswpYSm&#10;0pVJRgm9k5NJXt0u9SZS5YuT6H2qHGM4o3g8Gv4v4/8Agpx/wUoB2v8A8FF/j3j/ALLJrv8A8l1L&#10;D/wUz/4KTZzJ/wAFFfj23zEf8lk13/5Lr92ofR14sryUViaCvf7UtLW/ueZ5rzagvsv8P8z+zsFe&#10;9BZD3r+Mkf8ABTH/AIKQkjH/AAUV+Pa/91k13/5LqT/h5f8A8FIFOT/wUS+PWPf4ya7/APJdepT+&#10;i/xlUvbF0LLrzT/+QI/tnD/yv8P8z+zIlB3oDxjoa/jNH/BTn/gorGcP/wAFDfjy3/dZNd/+S6dF&#10;/wAFPP8AgoezbT/wUL+PP/h5Nd/+S62p/Re4mqWTzLCpvo5VP/lYv7ao/wAkvw/zP6gPit+03+2r&#10;4F8V/YfAvwnh8Yww/FDxFon9n2vw31mwa90yPwtPqmlTJePcvDbqNTS30uW+dHtbh5meNbfaUFL4&#10;wftZ/txeCvhDa+O/B/wF/tLXJND8dND4YtfAes3d1ql5p975GgXA2SLDp1tdW4+1zQXM32lhKkNu&#10;skiSlP5kD/wU6/4KErJtf/goJ8dm/wC6ya9/8mVu2v8AwUO/4KMSaPDr9z+3h+0DFYXNxNb2t+/x&#10;e8QCGaaJY2ljVzd7WdFliZlBJUSoTjcufQw/0TOMMVU5KOY4WUr2spzu3a+n7vXRN+ibMZ5/Qpxu&#10;4S+5f5n9Hes/8FH/ANraXx2tp4T/AOCeHjy80Wx1bW9JvrWTQ9RgudSmtvEHh/TrO8tri5toYore&#10;azv9VvQJ1WN47LcLmNY5TXa2X7c/7RBu9NutS/YQ8TLpeoLritdWtzfyXMD2Os2djbu9u+mIUiu7&#10;S6fUIy7JL5drMgid1Gf5grv/AIKPf8FDDMxtv+ChXx42/wDZZNe4/wDJuoT/AMFH/wDgovjI/wCC&#10;hfx4/wDDya7/APJdemvoa+IThzfXMN1+1U6O3/PsUeIsI/sy+5f5n9Uvxv8AjJ+1H8L9c1jXPDvg&#10;q31zw1p/ifw7Bbx2Pg28uryXT7/U9HtLwotpdyTTSWdudaupZPsscYS4sQok+yXZkxLf9pz9oeX4&#10;s6f4T0z4a+IvEVjc+Lnj1SOy+EuoaNBo+jf2hc2PnS6lqeoQw3Ei+bZXGbWGd3hsbpltwt3DLb/y&#10;zyf8FLv+CjU88kdv/wAFDvjsPLP+sf4za5z/AOTYz+mPeqrf8FM/+CkXmfL/AMFFfjoy/wATf8Lg&#10;10Y9h/plfF4r6NvF2GlaOJozV2uaMpJNp2drxTaXdK3mdMc3w8uj/D/M/rXsfG/7U3hOx1r/AITT&#10;QfDnibUNO8IapqenaT4Z0e/sm1G7W9uDY2wnmkmt0ZrQW8cieaz+eZHUCIqByngL9p74+654r8Ta&#10;J47+E6+GdB0Pw34g1Sz8aXmn3sljMltr15ZWJbOwHdYWiXrqJCZUukeMomC38qcf/BTj/gpQw3/8&#10;PDvjs3zHlvjJrvr/ANflTr/wU/8A+CioGG/4KC/Hb/w82vf/ACVTw30b+Jq6vUxtCF0muZ1Nb9rQ&#10;YSzijHaLf3f5n9Wv7Rnxe/ax+HdzqWsfCvwDp+q6PZ+F7u/htx4futQu5Ly30jU5zaH7Pdo7NNd/&#10;2UsRihkG2G8iYrJcWrJzvxE/aU/aif4maP4U+B+gQ3tr4g8YPpjQ+Ivgz4jtYvD9i3h25vILy51F&#10;pkt7hWv0s1fYkZQXbWjAXMEj1/LbB/wVC/4KJKi7/wBv/wCOzcfxfGfXv6XVOk/4Kg/8FFWkXyv+&#10;CgPxyUYOd/xl18jt/wBPgrap9GviKNH2kMxw8ttE6l9bd6aWnqT/AGxS5rckvw/zP6tPFP7UfxJ8&#10;MeEtB8dn4VaoranpOp3k/hK+8L6rJqEITVbC3gMp02C+eJo4LmQvElvN5jlXV4oIZpBz9j+2z+0r&#10;q+p28S/sK+INJ00+MP7I1C+1S+u2ms7QaFLqj33kW9hIJkW5hfTW8uRkNw0bQyXCyR7/AOWmX/gq&#10;D/wUYQbn/wCCgnxywO//AAuHXuPYf6fn+tWIv+CmP/BRl2BX/goN8cDuXJYfGDxBx/5P/wCFc2F+&#10;jbxhjajhRxFFtWuuZp67aOKett9ipZxQirtP8P8AM/qk0/8AbI+MWqaqvhuP9kDxLZ6peeNL/Q9N&#10;XUo9Rjs0gttBOo/bru7TTnht4jeFNODK0sMkhaS3muQoVuU+On7b/wAfPgr8LdD+IWvfCG1tLW8+&#10;KEmg6pqV5Y3Sx21gfiDpeg22y2LLNPNc6NeXd9FMmY2e0Eqo8Uiof5ftQ/4Kcf8ABRVdxH/BQ/4+&#10;DYcM1v8AGPWwB7fPdtk/Qn9RV/Tf+CjX/BRG4cwS/wDBRb4/MW27nb4w64fLycLytztHPdgR7Yya&#10;qh9GzjDEYidKOJoXha7c2lrsk2rPZp2vsTLOcPGKk1L7j+lv4cft+ftR+HYvC/gv9qX9mqPSda1X&#10;xR4k0vVPFGl2+oWelR2+na9b2FtfRQyRXBWCe0nlvQ09xEGisXdTsuIc/WnhPVNW1jwtpur69o7a&#10;df3VjFNe6a0wkNpKyhmiLjhipJXcODjIwK/j5k/4KOf8FCLaR4T/AMFBfj43lrgufjZrynvk/wDH&#10;3jH6Vv8AhP8Abq/4KO6jpc2qXf7fHx8aFVLQNcfGTXlkKbQc8XYHXOOMkYzzXr1Pon8fUakYVMTh&#10;1zJvSU3a3f3NL7J6o463E2X4en7SalbTtrftqf197kx1prSpnlq/j98U/t9f8FINBlEcn7f3xzFv&#10;Iyx+dH8ZNf8AOVycD716UIz/ABYPXpgZrBb/AIKV/wDBQ6yZ1l/4KCfHl1VRjzPjV4gznJ5+W7A9&#10;O3asv+JVOPvaTj9YoJR3blNK1m017l2nZ2dtTWjxFga1NTgm09rW8vPzP7Isp0Bo8yMHAav44IP+&#10;CnX/AAUUdRAP27vjcf4vM/4XX4iYn6/6b09qltv+CmX/AAUVSLyJf26fjI+1sbv+FweJVbp/sakt&#10;c/8AxKz4jVEnh5Uql9Lxckr9vejF/O1i3n2GjvFr7v8AM/sYMi7etCOj5KPX8fuh/wDBSf8A4KC3&#10;15HDc/ttfGZkZgrbPjR4qVuvYnVWAP1Uj2PSv2w/4Nj/AI1/Gf4veGvisPjT8YfHXi++tofDt1Z3&#10;Hjbxxf608EM66hkIbueRYm8yKRGMUcQdYot28pur4jjjwV4y8Pcu+uZwoxi9kndvVLRpW0uupNHi&#10;DC4jGQw1OLvK+ullZN979Ox+q1FFFfkZ7wUUUUAFFFFABRRRQAUUUUAFFFFABRRRQAUUUUAFFFFA&#10;B6V+Dv8AwewqDcfs0gjP7vxj1+uh1+8PpX4O/wDB7Aoa4/ZpyT9zxj3/AOwHX3nhiubjrBq19Zf+&#10;kSObGf7tL+up+E6BQOAuP90U63jR4l2detIsSgZJb/vvpTrZdsShm7fK3+RX9rYWny4mMZwVmn+a&#10;62Vj5yXwim2EblOxx+HApPIw2GNTxKZWYNIS3GOnp9Ka6zBsOf8Ax0f4V60sBSjGM1TbV3bbTyev&#10;cz5vMiEGG5LdsfrUixKTsKbuOrfWgK27O/8AD0p38atvxuyPu/T3rSOEoU46w6rts35uwc0u5PDY&#10;RsckL+lRahbA2jrb+XlT82XCkc/p268fhTLzUH05RK21lKk7tvQ+/PQ9M+vBxnNVrKzfVSuo3km3&#10;a2FRCwzznJ59wRg4/nXJm2cYDEVf7HwFC+IkmmrqKimk+a7TT3TVr323Kp05R/eSen3jxpU+ptC9&#10;7BlVBPlucYGeTwAQfwP5YqzcR2WlRteW8O5pFIBGSC2PocE/rg5PGRI8TbtyOy/7W7ke/Oai1BX+&#10;zNLbSRySMpBQYxIfpnggenJx6nI4sZk1DJMNVqwp81flUvaSUZSukleF0m3bS2y6a6Oo1JVJJN2X&#10;b/Mlhimv1LXT8AFd0LAN7hsEj+YPtRPZx+eVjvY1O0fuZl68fUgfhjGOMZNVbS6guCkbsUm2/N1I&#10;HvnqM9DyQOvQillvrXSWe9kT5pNvzBm+bpxwMdM9QDyTycVjDNMqrZXGtWSbTXPVlJ81knq7JO6v&#10;ypSaXRlezmqlk/RWEkivbWfMdt99/vq21W4z134+gz05qWe5nt4GW4bfJhTtVSxBJ6HAA/z34JZc&#10;SWupx4hT5tw+aL046cc8HuBz1pn2hoLlYo2Zl5kdWQ7ugz6AEdR0yOuflzxyxlPJqjeGrSdOppGS&#10;aa1utY+6207O93ZW0K5fafEtV0JI9TiYRpKGVmO3G0deOOvuPSoF1D7QWRYAzRtlVxk9QQRx0Pcg&#10;kEDHGQauWwRes6szYDbu3XC9hnrx1Jz74bBPHcXEcMNmxZtojZWGOeNp5x19/qRyK6swrY7FUaUK&#10;+LVm2nFRu2kk1zOLaTWjey/MmKjFtpDWS2VgTIu/7qq2Ms2fTjJyfp69M19B/BD4JT2vhy11OU+Z&#10;rOqgoYLe4DG1jYg7CAPvMNm4knHQY5LN/Za/Y78R+L9T0v4l+IvEEmnxszTWenw5E5hwAJc9lcZ2&#10;gcFSGBx1+3fhT8CNJ1PxDbQyaUtxIy4tRcRBmCbuWJOck9znjn8fochxP1G+Y1YqMU3yR6SSSam9&#10;W917qaVlrba34v4ieImX5TTnhaFTmcU3Nro1py9L67tPy9cf9mX9kyGwvpr64hXaLONLiZk+WNVa&#10;QuF+uQM9+a9f8caDZ/D/AMR6TPounySwR6Ne28iw7Fb5pLQgfOyj+D16/jXR38fhD4a2lxpNvpFg&#10;sNpDFKtxFaqGkk3SBlzjoNq/99c54r5v/aN/aktfC+n3niW4uo2NnbubWORvvSErtUD3OPwFcUZZ&#10;txZinUk3ycy/NPqu/wCB/MOCrZ/xpxGqi5pxkrJNWT5o26Ps/keR/tS/tHf8Iul3ZiaSG8iui0Vv&#10;Iw6qc7mKkgqWAXqDzXy3otnJ8avjDpHhm48ZaLoTeJ9bttPOteJNQ+x6Zp32iZY/tF1OQ3k26bg8&#10;khU7EVmGcCsH4geLdZ8f65c6/rUrS3FxIztMzn5MseMds5/IVgSmaY5YY/3mr6DOM0rYelVwOFSt&#10;ypKSTvzK+r2Vle6VtX1uj+1OEeFcHw5gIQilz295/douttD9+/2Sv+DUj4a+Ff2x9R8UfGf4ySeL&#10;vhx4HOlLY6LPp6RzeINcWzs7m5+1w7WjTTDJI2IVkMrq5iZwIvNn/WTwBoY0/wDaY8aaBLDZfZY/&#10;ht4Xiht7Wx8qJIvtuvKE2FmGABjHAxxjiv5Gf2Ov25f24v2d/j1pviT9nP8Aa21nwj4h8QSaZot1&#10;qWueIk/suW3hg+wWS6gt8XtXtrSBykbTqUto1ynlhAR/Xr4h+GnxLk+Lt18Vvht8SdK03+0tB03T&#10;NQ0/WPDL30Tx2s97KJFaO7gZXP2wqOSqgElXLKU/hXxWwvFeFzCgs6xv1huL5enLZq947Jtu97tu&#10;2u1j9OwMqMov2cbHGftiftUaP+y78NfEmreOdN8S3mi2vh+6vdV8SeENLj1G68KWHlOp1C8s1lW4&#10;e3SQACWBJWAEjyrHFbzXA+eP+DfX4/fDv9qf4V/tDftCfCfwlqWheHfF37UGu6ppum6xeLNdoJtK&#10;0aR3lKfKjSSM8vlKWWISCIPKE8xvqj4ofEv4h/BVvC8/iDwVq3jceJNe/snWLjwjoUFvbaHG6vKN&#10;Uumur4fZrCCKKQTNmeR5JI/LUEiNvkL/AINw20A/CH9pgeEPBkPhvSV/bA8XDSvDdqtoI9It/sml&#10;7LJRZySWoEK4jH2eR4cIPLZk2k/F4WOE/wBWsS5RftOenZ8ytyvm5k473ulZ7W6LrvJXxEfJPp6d&#10;T9GKKKK+dNwooooAKKKKACiiigAooooAKKKKACiiigAooooA/la/4OoG/wCNxHjIHP8AyLGh9v8A&#10;pwjr87IpwBsOfT7vv9K/RP8A4OoT/wAbiPGRx/zK+h/+kMdfnM+cZA/i/rX9veHlatQ4Pwc4tfw1&#10;pbpY+bxVpYiV+5dRgG3L2/2TUyOkg3Ix/wAgVWQh03YpyyFDlDX7DhcVKmk21yvXb5dzz2WDKqnc&#10;HH3h1IqeG9XP31X8RVQ3AYDcdp4/nUiuCM7hXvYLMMRTrt0aitZdPXz3IlCMlqXkvBjcW/75pyX0&#10;m1SDwVB+9VFWdFwrU6K7AjXevYCvo6fEWIp1o89Tl0ey81u9TB0fIvNeyBGG4/dP9akWeQ9GrO+0&#10;nkFVP50+MRkt8nf+lelh+IMT7a6nzXstW1a132dyfYxsXneTAJY/eH86buYnJNVQFyoA/iXt71JH&#10;If4nX/vk/wCNelRzapUrPni9l1T6+djN0/d0Jrm7YFccc1peHdWmtb6K5WRl2sD97FYN/NMzrBE4&#10;VuDu2/dGfc/l6/TNPs7ZANiuFyvzFc/MOhB5/X8iK4afE+P/ALWnSw8OeOzvJJN2tZbptW12RVTD&#10;05UbT6+R0XiTxfq2vu+o3F0Wa42gKzHCxgHavqAoJJXpuLY61S0zWLuyuY2SVf3nO5Ux84OVPU4P&#10;8QIwQRxzVOeaTzc71b/gJ/xqvaXbrLJaugZP4flz1Hpg1nUnHB1o0HJpS0adnFy0cnJJtNTs1d3t&#10;0M4UKcaPKoqy6dl0t6H1t+yzr3gvxwJvDnjbxBcTX80eLOe6JKxrtwsRkLMzMWDsGcjIwuc4z5D+&#10;0T8Kte+G/wATdUt7uyb7LeSCa0mA3JPDtAyOxw2cqM7cqTjcM+b6F4i1Hw5qf9paFdSW8igYVVO1&#10;vqP/ANXPr0r3Twn+1T4Z8aeG5PAfxpsmuLNrdf7Pu44S0unzKoQSIxB3DjPzKSSWVi6PtX53lxuB&#10;xjq4aEZwTbVO6aSs4tRbs+uit1SScT4mplGZZLnU8wwt6lKpFKUNmtVrFLR+a6pPW+j8IXxJqZ06&#10;O0ke1WHywVj+woQnAxj39/Wq+p+ItR1Dcl7dyTKqqP3rgqf+AcA4yeSM/UV2XxT+El7o2i2PjLRb&#10;Vf7PvIRIyQklLSRhkxZ67c5C56YGff1n/gjz+zT+yp+1z+3r4Z/Z/wD2yPH914d8LeI7W4t7Ce21&#10;iLT3utUMZ+yWgllR1DSP8qLwZJPLjUlnVW+I4gzijw/k08VVoSUYRU5WTbdo6qz0TTvta3c+9y2W&#10;Gx9p0WtW100d7O/n+Z9hf8G3n/BGPSf2yvFFx+11+1R8HtQuPhl4buEfwTJfagkNj4m1OGVhLE9m&#10;1s/26yicfPIJoo/Oi8grcg3CQfr14l/Ze/4KYeJvi1pPwm8DfGf4MfDH9n3wfq2g6l4ZX4eeD9Vh&#10;8QX0Gny2U0mizwC8js7SwmZLqImJ5P3CxxmMrJIB9OfCzwZ8Pfgt8IdB+EPgzU7VdJ8L+H7XStNV&#10;vs8bfZ7a3SKPKwokanYi8IiKOiqowBb8S/Gv4L+CD5XjD4s+F9HZcDbqWvW9vj0++4r/AD+4s45z&#10;TijPJ42ppBaU4PWMIrRWT0v3dtW3ofbUcLTo01Hr1fc/D/47f8E34f8AgkX+374c8a+B/idDqfg3&#10;4hT6tq+naW+nyLJolhb3cEd7bTzXE8jPDEupWNwLgyGWVbBkZQcO/wBwm4/0Deyrnb97HU18q/8A&#10;BeD9qD4W/G/9qGH4U/D/AOIXg3Wrfw78F9YSLV9I12C4kjvtSEwezkaORgh2WtlKE4YiZWOQUx73&#10;L8VvANxd6Toel+K7W8m1ppRp62Dm4VliUNJIzRhljjXKKZHKpvljTO+RFb0uLsPmWaYLK8VmFTmq&#10;VIObb0duZpN+bSTv1unu9f4W8f6fseLZVsHTbk4yi0o3uoKMr7bLml6WetlpN8MvEJ8Y/DDw/wCM&#10;JrZY21TQ7S78pWyqeZCrYH/fVZ154S8GwazdanY+E9N+3Q2cp/tL7BG1wGY7iN5G773zYz1weuKx&#10;fgN4k03SP2bPBVzq0k1rDZ+B9Na8mmtZFSJVtE3szbcADBO7OMc1538MPiN4Y+HlpqviD4u+IfE8&#10;1xr2kaat3oepaLe30l3fPDNNceTBFHKS7o5U20Q2pHYyMFWOKRl8jL4UYYecqi+Jfc3t+p+B1cpz&#10;DFY6u8I5fu5pKMU25+9Z2t0S1Z9LaWyeRJO5+83euD/aKuUj+HsxllVf9OtAvzdT9ojOP0P5VtaV&#10;8OfhLeaPDqFl4A8O3EU8avFPDpduyyKRkMGC4IweornvjD8P/Auj+AdQudM8E6PbzLDvjkg02JCp&#10;ByDkLwQecivI4Z5pcXRn3lZfKyNJU6UKNCm27xlFvTq5X117n3h/wT+Gf2C/giAP+aR+G/8A0129&#10;ev8AevIf+Cf5/wCMDPgngY/4tH4b49P+JXb168DzXjVv40vVn+seF/3aHovyCiiioNwooooAKKKK&#10;ACiiigAooooAKKKKACiiigCO4/1THHav4TLR8WcYIb/Vr/D7V/dncjMTfSv4TLMn7HHj/nmv8q/o&#10;z6O/N/aWO5X9mHS/WXmeTm38OPz/AEFkm8vgZ9fu/wD1qb585XOTz3waLg5kUf7NSQbDES/bpX9L&#10;05Yytip01U5UvXsm+vmeN7vKnYIpplPzN8tSXDgsvzr09RX7H/8ABtB/wSf/AGDv2vvhv40/aN/a&#10;g8T6F8QNUsGuNDj+GHnTRnw3BcQPEdRvACjvNNG8n2WSPMUBieRJGuo/9D/Mj9uj4ZfAb4KftdeP&#10;PhP+y78ZP+FgeAdD12S28N+LPJVftkO1GZN6fu7gROXh+1RgRXIi8+MKkqqPCyjjrAZnneKyGm5u&#10;dCz5pRfK3dJpO99Lq199WrpXNamGlTpxqaa+Z6h/wRi/Zj/ZB/a6/b68KfBn9tH4vR+F/Cd2Gms7&#10;KS4a3XxPqCSReRopugyi0+0BpP3mQ8nl+REVmnidf0k/4Oef+CeH/BNP4LfBHw/+0Z8EdU8GfDH4&#10;gG8i0vR/APhLTbe3tfF0Hmhp3FraqqwS26S+a92QEK+XDIS8tvj8N4JnhCkNznK7eorsPip8b/jb&#10;+0T4ph8bfH74w+KvG2sW1nHZW+qeLvEVxqVxDbLI7rAsly7ssYeSRggIUNIxxliTOL4Ez7MuOcHm&#10;uGx8oUoL36aVl3aW6an9py1Vk09rOOKpU8LKnKF29n/XYw9LtPKXzT+FXLjUDHgSSnauf4uBVU3Q&#10;jiEKdaq3hE7xwSbirNlkx1AGf5kfga/qDFZxRyHKVTwkuaScVZ2S5m0kn1td69bdDxI0/bVLyRZm&#10;1Ga4P+jsFX/noR+o9f0HcZFRNcRW6rht21WLMx9T/POTUMcMYQDYv3fT2qKXablVj+UIM9OpB/oe&#10;frXy+OzLMo0ViK0lKrKyi29Fdp2S2SvvrdrrsbxpwvZaImllZnFy6kfLtUHHfB//AFemPXOIHzJK&#10;ZFHHAPtzQ8skvUj8v/r01S6I64HzLj7p9/evDqVJN7OV25OTtdys1rrtsl2RqNlVWkWNuRtzt4PP&#10;+c0xIzcu0duqqm4hpOueOeP6/l2qKKJhEIlbbtfYzKDkg/j379+avmB1RYYNv75gPungY+vt+FfL&#10;4eNTNJOpOnZKzkk0229FFN2dr6OyV7nQ/wB3ZJ/13FWFpx5UUX7sn5pD0OOv1zz+HQmrEwWBGKr5&#10;hVS3XCjk9/5AAknj3p8RHlBo042jKqpwOKllS3+WVrb5v7xj6fp71+o0MjlDD+0pVlGo4q7aVkun&#10;KrNaNvdO+t31OD2nvWa0I5SFiyRt6fhzS2NlNqV2tvC6qSC0kjYwka8ljnjj34/DOIri4VhsQkAN&#10;ljt6Y65+ldba+FtQ0LwrCboLHcasTJNHIpV0t0IOPplkUr33mozLESxGK+r0Pe0SurJXbtbRrVtp&#10;LsrvoY1KsaEU3o27L7rt/JXZzkWmILSRYRJEZt3yyr8wGTgc+o59cnrUg0XUb6e3U/vWkmxDCseN&#10;7bT7k4HUnoBkkHFallY+c7zXrjarsWK85O7HQc8nt1JOBycV3Hh74fLaz2d9fD/SJro7lXBMS+W+&#10;1cgkDAALYJBbOCQBj08xy7J8HgsPg6T/AHjjHmfM0kk73cU7NuTdk1bfscGJzSOFi5Sfe3rbvvst&#10;X/mTfDXwNsuTJdyRtMT++fyjzwcKMnoOw/E5JJPpk+iNpkBtj5MkfznEceDncQRnJ5yKd4U8P6Jp&#10;ccb3epWsXfY1wu4/r/nH41oahr3he3037M2s2skslzMyBbheMyMSevvXBVxWBhjKdGjL3Yp/ab1u&#10;rt66t9bn5TmmaYrHYtySctV0/L0/I5e3057mRZXj+VZFBZl9Tirt3pGhFGhureMhkwyyN1B7UniP&#10;UobLSlulb5WuIV8xRnGZF9Kwb/X7CxGLyZtzDP8Aq2J/lXqU+XEVJx5tLLTfv/kVSji68VKLa1as&#10;vl2IdCh020a+vtPt4YLKe8drMeWqkJtXdz6NIrsOfusvT7ozNM1XSbXxFdWMFyy2flxstqYwULsW&#10;3yr1Kg4A2jA3bmxlsthC/tL3xHeQW0DtZtIskcc0JIjmO5nU5HGQVbBxneSM5NU/E62Vnc2Jg0+E&#10;TeYzA+WM7QOQw4yMEeoDbT6V5mCwsP7Op1KVm6c+Xe1224tKyel2nFbOyR9hHBOVZwm378Va/TS6&#10;bv16N97s/QP/AIIKRSS/8FIPg3qBDbp/H2uPLGvCoq+GtYhXH+yVjRvcnIxkAf0q8Y3Yr+aX/g3H&#10;vbW6/wCClPgmNobcSLeak9vHtXciNpE43DjjLh1z32/Sv6WgRjmv87PpF4aWF8Qmp6v2au+7U5xb&#10;fm2mz9E4JcvqNaEuk39zjFpfJO3yHDpRRmivwc+0CiiigAooooAKKKKACiiigAooooAKKKKAE/xr&#10;4O/4OZSR/wAETfjOQP4/Df8A6kml194n+tfCH/BzH/yhP+M3+94b/wDUk0yve4V/5KfA/wDX6l/6&#10;XEzrfwZej/I/k9Z1zjDf98moftJ3lR/eP8J55+lTHJ61Xdv3hZfWv9CMdPEU5QcJJa9F008z5OPL&#10;qPaaZ+B/e/oamt3m2/vT8vTPYU+FV8vzCPmFfuh/wQ7/AOCcH/BHH9qz/glv488QfFHxTYa54uur&#10;Mt8VPEHiBrfTdR+HBgEk0E1m8jOtpbBY3nF4S0V0sciTrtjmtIvG4o4np8B4GGYYxzqKcoxtBN2U&#10;rK71SVltd6uyW9zWjR+tS5I2R+FM20hhvH3v71fq5/wbwf8ABDr4Bft2aNqH7W/7ZnjPR9S8A6bf&#10;XGk6P8OtN8UGC81K8WPDz38lrMk1lDGHVo4AyTTNtkbZAEF3+aPxZ8M+DfBnxR8R+Evh78RY/F3h&#10;7S9aurXQ/FUOmy2a6vaRyFYbsQTfPB5iBX8tiShbblsZPqP7AX/BRf8Aae/4JtfFy6+L37Mnii1t&#10;5tS082Wt6Lq1sbjTdUh5KCaEMp3Rud6SIyOp3ANseRHXGnDufcR8Ot5LifZVZpOLacW478t94Nrr&#10;a62dmPD1adGt+8jdL+vmfdP/AAcwfsB/8E6v2PPEvw+8Q/si69pvhrxVq2mxafq3ww0e4N1btptr&#10;D5UWrs29ntpi0aQuZCftjlph++iupJvywiupIRtQf/Xrc+NPxt+Kv7RHxT1343fGvxpd+IPFXibU&#10;Hvdc1i+K+ZczN/sqAkaKMIkaKqRoqoiqqgDl45znJbdX3Hhtg8w4P4do4DFYqVSrFPmk7PVu9k2r&#10;tRvZNu7XZWS5cZKOIrOajZdi/BdmTcSWWmyag9wphtm453SYHH09T/L35FU7l4LlfIY/eK7vpn17&#10;Z/lRPPFHHuCKq9Pu/h6foK+2xXEWMlTlRdVKml70k9ZX1a7RS0u9+1jmjRjo7a9iSSdYR5S89o1P&#10;fGB+GB3P88Cosl0ChQAo52g/5xmq9usjyvMfl3YCqV7fgep6/wD6qlXzcdvyP+NfN4fG4nFx53Fq&#10;OsYpW0Sfyeu/p5m/LGOn3kMsksU0O04RmcMfft/9amKMJsznblQfTB6VJdIVjVnKsqtzlfYjHX3p&#10;jY+VAiKF44B4/WvmZU66zCpz9LWTavZqK01sleL873Nrx5EKMCIO7fKF/u/p7mrXlNFGP3XzMCFX&#10;cOTt/L8v1NQRoPMSHhlXBbg+uB396uNLbxyxzON2Dt+6e+ORx/kfkfYwdGPsZTm1Hl5V0bV3aTW9&#10;7J6W6pmculv68ia3tFU+dOVLD7gH8H0/x/LvSX1yQfs0I3SMp/4DyOvp+PXoKfNceVHvCNubp8p/&#10;PpVeWRFkZlJ+6Wfch+v/AOr8BX2+ZVMLgcF9XwkkuaznK95WfZt6tra7tFdDmhzSlzS+SJNM0a41&#10;nUY9OsYWkbGEX1OCd3TsuW9T1HNej+LfA0HhLTbTR7S2mf8A0oSTsluzyOQGIJKjP3gpzwO3Arpf&#10;2bPhNqVj4cvPiXrdqVVoZFg8xSN3GWYfN04wDjoB1zz2V9ocWrXm67MbK0mV+bJ57Y+lcWR5fh5U&#10;6k5+5KST1tor6RaT191JNX1+bPis24ojDMvZUnzQptqVusrL8r/eeU+BvhNqXiTWv7Q1iFoLePbI&#10;YZfmLtlsE4OOo4AJ9Sew9Z1fSHsPCl9DaKiqtjIN3k9PkPvXT+HvCGmuxjnvoYI44Y9zNIqoOW4z&#10;61xPjz4zeF4Dc6Bot3H5EUcipd+YnlvKFY7R827oDh9uxsYDEkCuqpmGApwnCVVuUm7tt33stFok&#10;tFskr+Z8nUzPMs+zBRowvGFna2iWj3d9X95y/wAUtCuNThZIZU8wSboGC4Xcr7l79M4rzGa1LPcb&#10;4yjQuqTQthtjY6A9xyOoB9q9O8WeJdJRljTUbebyY921JATk9v0rzS7vmkUowYySTM1x8vRy2dvu&#10;ACNpPO3HbFfX4WVGnmeHcKiXMmpXaaaSdlZ63TldeVz7TIfrEcI4yW1raW33+VkUDakqyBlYHG3z&#10;F6fqP51qeG9J+2ajPpskarNCFZl427WHBzgE/kPbI5qrJY3E1uwkimhVl+/5TEj3A6n8PzFQwi6t&#10;rxrX+zMsIlCeXACp5Pqo/E4xnucV15hWoZfnlH6tJKLT5nrJNWlZaJ8tn1ur7WdtPelzVaElfX8t&#10;vPU9E0nRdOtpVMqtIwZQoT7zuThUQHAyTgDJAHUkAZr9vv8Ag1Vt7+w1740aZezLKbfwX4FVpUDb&#10;Wk8/xEHIzzzgH6EV+HPww0bUtT1yzm1LQlihs5t+6ZVbdlWUAAE8c5ySMEDAOSR+8f8Awa5Q6fFZ&#10;fGpbSwhjZW8NhpI4wGYeXqBCkgdBuOB23H1Nfy/9KJYnM+B6uKndQpzgoppq6lKN3ZpPV2Suumm5&#10;5WR4n6vxVQw1+bmUm2mna0XbZ/1fyP1rooozX+dJ+whRRRQAUUUUAFFFFABRRRQAUUUUAFFFFABR&#10;RRQAUUUUAB54r8IP+D1pS15+zV7R+Mf/AHCV+7/evwf/AOD1vi7/AGaSf7njH+eiV+ieE7UfEHBN&#10;/wA0v/Tcjkx3+6y+X5n4TyKN/wAvDH8q9w/Z+/Y70f4m+F/Hl78Yf2iPCfwk1bwv8N08W+FNB+Iq&#10;XNlN4xibZIkNkzRiNzJblniCs8szNCsUMiNNNb1f2JfCH7GPi/4wyWH7dfxF8WeGPBP/AAj+oyQa&#10;l4Q0/wC03DakluzWsT/K5jidwRvWKT5/LVgkbSTRQftP/tkftM/th3/hnUf2kfjBqni+bwf4ch0L&#10;w/canHFG0FlESVDCJVEkrZ+eaQvNIQu+R9q4/svE4PPMwzb2GD/dQUVKVRxb0bVlBSjyyb5Wp6rl&#10;TTWtj56Mqcad5a+X+fX0PJotvmlVmB2/xevAp0h3tgr+NPMSDbIi/wAXzdetMkVW46hegr7CNOth&#10;8OoOz1fV69u5z3uyMgl+T24+amzxiQLvRmC5YHceOnT3/wAaf+7U8AL8vPy01pMthZQvH3vy6+1e&#10;RivY1cNJVErt7b3187foaR5lLQbM6zwKyRLIrYwC3fGfTqeg9+Ks2dp9nhaP7oLEqq9F+ntmqt8s&#10;1xB5ds0aMykNtkHBHsfyHoeRipPNt7KCJChCsxC7jgKMnIz7f/WryMDiqeHzepiMXFcsIL3/AIVd&#10;tKy05nurptpO3XbWSvTSj1exNO4QMJbllj2/MUAyOQPTjr1qvdXscUHyjaGbClk/i4+bPQ5HqQPp&#10;Ve5lt794ZrWXaHbY27B7gjIOR1Pf0P0qQQRR20kj2zRyHIb+JCwHT6Efl9M15maZ5jcZXqrDNKKW&#10;k7t3TV1Z6JPXRO3XV2LhTjGKv9w77Va38whMH77eu9489T0Psc47Y5GQCAA9rr7fH/qSo5Zufl3D&#10;pz3B9Rzg9aSD7N9mis45pJGHODkMR1HGeuMDjg4GO1RPcW1tAhSLCMv7tssV3Z5BAzwBk+4FckK1&#10;XCYN1MVWg41I3nZWbas0m1dXV7OXVu/XSvilaKej0GSyT2t7CY23Mp2zK25mb5eBz05yMdjjHY1c&#10;0mys9Q1Ke9mRTHjO3d8vJPXPrjOcjHHToG29uJEF/HOzbcFXZh8jfKpH1x377VPqK0dKuLWXRhcJ&#10;NIEdSfM25ZcdeQCcDnB7CvX4TyeljM2i8VJeyjz1owny8rUYximn2ba5na1/XTPET5afu7uyuvvI&#10;GhTULpY4NPjVfOVpWmIUbQAdxPOAAecj+IcHkV7V+zB8C7f4ieMF1jUdMj1K1tJfKs7NIf3c92Ce&#10;u77yJtJ6KrHAyQHU4vw/+Hl3B4Mj8RaZLatqOtXDQ2kPktvs7ZXEcj5KMqtvypYq7GNpditkkfQX&#10;7Jmj/GO58HtcaHoek6b4bmDyvbWNzOsl5KeBKsknnGKJY1VdqHYxBZGKHLd1PGVI5q4V6fNGq1Jt&#10;RSi1F6aRsraptO7a3s3Y+D4xzz6nkdWWGqKDT5U5O2uztfro0rW66q1z3D4O+BhJrlxpeqrMdWkk&#10;U3F5BfSqnlbQCFCMqA+uc5zX1F4I8B6F4J8JyaxLFI1/OoWNftEjNBCQfmPzdwMDn1z2ri/2QfhP&#10;Bq2jNrWu2itDpwD3kkdxI3muABHFkhMjPJ4HfOeteqarpEk1jdXMyt+8m+VFYttUZyT64J9PyFeP&#10;xDmtHGZk8PSSSUvetpd9Fa2mltOiP4F40z6WNzSWH9rK0bc1tm7rRa7dbbbHy/8AtJ+M4dMsLqeO&#10;V8W8PK+Y3zKc7c56g4Nfmr8XfH2uePNbaPUZmaD7Q7xwsMhQON3pnoPpX6QftjeEvM0Jrez1LyLi&#10;QMFhjVfnXnGSyk8c4wa/OH4m+FD4d8SpFBcspkD+dHIvzHGcN0xtyGA5yT24OP2LhKnhZcNuPIrz&#10;qQj0vZzSdk7Xvs9tLs/qDwQjl/1F1VrO2l73Vk9fm+pwt1EqTsioqpGo3BoweeeM19Uf8EevA3/B&#10;N74g/tUroX/BSPWdU/4RyTT5F0DRl1SPSdL1G8aNwTf6m13btaLGMNGoaNZHPzzIIxBc/MN/HDuZ&#10;BIzt1+XGB+P+T045FbXwV+C3xU/aR+LOgfAr4FeA7zxH4s8T362eh6Lp6hpLiUgkksxVI0RA0jyu&#10;yxxoju7Kisw+L46ynDxwOLpLFOjpJupF2cbO+jvZcq0dmn6PU/o/DSlzRfLfyfU/op/4Jw/8G+X/&#10;AASH8Oala/tY+AJ9Y+Nuh30N3b6BaeN/E2geINEjYFraWUrpy/ZL2VXEyjzGlSJiDsWaJXX77/Zs&#10;+GfjP4VeDdQ+Hvhi00nQvCOj69d2/gjR5ZrjUJrPS9wIgOXRbSKKYzwwWsZlihtobdUZFIt4Pi/9&#10;gL/gjZ/wSa/YX0zSPGHxCl8I+IPiBpNrrGgaxr3j3WIvJ1KT7bPDLcLp1zM8Fs7RqYlEa5WF2Rmk&#10;Znkf7Avv2zPgNotp4y1LwP4ph8eXWi2dxq91oPw9uodY1KWCG2tVKxW0EheWV5JI444wN0juAuTn&#10;H+evEWYVsyxz5cVUxEdEpTVnu9lzS+/Ru7ukz6ujH2cdYpemp5d+3B8dvip4I/YF0f8A4KJfDjxD&#10;NZ694F8Fr4uutH03w/PqFjrtvPYK8unXNtDunS2dnjY3KyoLPylupWkigkik8d/4NoP2lPit+2D+&#10;zF8Zv2lPjfqdpdeJvFn7Qmo3Ootp9qsEESroWhxRQxoOkccMcca7izlUBZmYsx92/bT+PX7cmqfs&#10;/wBz8Ov2LP2ZNd0X4u+LdD3eG7rxjqGgPY+HUE1sl3dXWzUpVeW3juPkWNbhGuDHlJoRJXiH/BtL&#10;8FviP+zt+yh8Vvg18WvBt9oPibQ/jvf2+s6XqTI0sc39iaKd25GZZFcEOsisyurK6llYMfUwcMt/&#10;1Bxcqjh9YVakoarn9nabnpa6jzcut9XpZWV+epVlHHQp62cW/K6t+Nrn6NFlUbjXgf8Aw9V/4JhP&#10;gL/wUb+A5PbHxe0X/wCSq92vPlt2IP8ACf5V/JR/wTX8MNB+2r8AbwR/6v4q+E5Pu/8AUStT61+Y&#10;5lmccvlSi4353be1tv8AM/TOCeBq3GWFx1aFTk+q0/aPS99G7bq3w76n9T+p/tNfBjSbq+s7zxXI&#10;0un6dNqLQ2+m3Ez3VjFax3T3lqqRlru2Ecsa/aIBJEZnFuHM+YhqeDvjR8O/HvjTUvh34Y1qaTWt&#10;H0PTtY1KxuNPngaCzvpbyK2c+YijLSWF2hQHcjQMHCnAM0nwn+F+oT69qF98OdEmm8W2Udn4qmk0&#10;uJm1m3SNo0iujt/0hFjd0CybgFYqODipfBPwv+G/w0hkg+HXw90TQI5Le2t5I9F0uG1VobeFYLeM&#10;iNVBWKFEjReiIiquFAA9Y+BOhooooAKKKKACiiigAooooAKKKKACiiigD+Vr/g6iOP8AgsR4y/7F&#10;jQ//AEhjr86JOB/n1r9Fv+DqFAf+CxPjI4z/AMUxof3h/wBOEdfnSQAv3f4v6iv7Z4D9p/qXg7L/&#10;AJdx6nzuJ/3iXqS2zAEin7VZmJA6+nsKhiUmTIJqZV2Z+uf0FfpuBlOpRgpxVk3+XocUt9BJFG3K&#10;oo5FO/eL0f8AT/69JIQF3A/xf1oWRX/i/wDHa7EqcazWzaVrO35Ee9YcGk/56/8AjtOjm/dKGXPF&#10;MLR4zmmR7TGDu/X/AOtWv1mpSrK0r3T0vfqu4cpYeaMxsSzfd9T6ULd26n735tVeRlEbEyHp/ntT&#10;knXO0NTWZVPrFk1F2W6u932YcvulmG7UuPLfqw4/GpZbryl3v8qry1UpZJlTdD8z8bVz156U+BJJ&#10;1UzXDHbz90D8f5dT16V3U88x9Oo8PSTlJq6dkorV73d36In2cN3/AMEsIZXDSSLyxyR6cAAfgOPr&#10;UkUzqVVCOP7zVUdmXpL9eBUtsuZFdpN3/wCqvSwGIlTrQpRvzXTbdr6vV/Nu7InHmVzX8NeGfGPj&#10;jxPpvhDwZ4cvNV1TVr+Gx0rS9Nt3nuLy6lcJFDHEgLySOxCoigszHABJAr239sH/AIJd/t//ALBG&#10;i6T4r/aq/Zw1LwvpevXTWumanDqFnqNq1wE3+Q8tlNMkMrJuZY5CrOschUMI3K/fP/BoX+znF8Qv&#10;2yviF+0bqmk6Le2Pw+8ERafa/bod95aalqdx+5ubXKERkW1jfQvIHR9twEAZZJNv9EohRpX3Kp+b&#10;PT2Ffz/4peN2bcE8cSynA01VhSs6jk3zOUoppRa0ikmt1K9+h6uBy2niMPzzdr7H8OvhfwP458ce&#10;JNP8H+EfCOqapq+rX0Vnpel6fYST3F3cyuEjhijRS0kjuVVUUFmJAAJIr99f2D/+DW39ji/+B3w1&#10;8U/tWv481Txn4m8O2fiXxRpc142kJpsoaCZ9G+zCITRxlLr7PcGR/PL2++JrQs0Y/Zd7SFusK/8A&#10;fNc3q10kXxg0O1adV3eGdVbazdSLjTwD/OvxnjLx44p4mo0qWC5sIou8nTqNyk+nvJRaS7Lrr2PQ&#10;w+V0aLbl73qj8/8A/gpt/wAEbPhS/wCyBoHgn9i79njQ7SPwM0z3GlwrPcahfaY7eZNDG7uZbuYH&#10;Lp5sjuuCIw5byn/nL+M/wmvPhp41ml0q0k/s9ZN1tcLG37oDI+buuMEg8Y6HBUGv7WHMUyshlX0b&#10;mvwG/wCDg39k/wAVfDX43+OPij4j8EfYvC3jq8U+HdY8OabDHaySy28aXCXG4N5dyrrLO53I0+Xk&#10;XklU+68B/EjG18VVyLM37XnTqQc5NylK95QfM/ecuZy3vo9+nw/EWXzyPMI5lhU3CpJRnFLRaWU1&#10;ZaWsk76a9NTp/wDggL/wcAfHDx38ZtI/YP8A28PG6+JB4oVbH4e/EHV7i2t7uzvIrYJFpt7I3li8&#10;+0eUFinbfdPdSiNzP9oVoP3QnuVgt2n3jCoWyfav4mPAPxN8T/A341aB8cvAl3C2s+EfFFnrujPd&#10;wLJGLq0nSeEugADJvjUlQRkZ+tf0G/8ABVX9svVPh9/wQl8L698A/EvjnWE/aDvYdFttW+JE0J1u&#10;00vW473UrlZ42gZJAbVJbKMR4WOGaOSKZvKjd8/Grwlw+F8QsDh8moqhDHSUOXTljPms5WWkU4tS&#10;suzsu/1eX5ly5fOrWd+RX+Vr9ex8beGvjRb/ALb3/BTHxx+0TYapCum+PPiWln4c1HS9OmijutHs&#10;IP3DSRT/ALxDc6bpe2TcFIkmJCIcIv3zq3gzw1rHivTfFWoactxfaKJjps8jE+SZY/LdwM7d5Tcg&#10;YjcqvIFIDuG+Q/8Agkp8BZvCdlceN72xkii0zTBpFnvV086aXy7i5lHO2RFC20StgMsiXSmvtgo0&#10;byOsS7hnqv8A9evjvFLMMB/rQ8vwl3SwlOFGCbW1NKK8m7rfsz/OPxbzyrnHFkqlCpyq7u1fVyTv&#10;qujhypx737s8u8b+G9OsvCXhj4Gy38f9nx6ep1S3Od95p1ikStCACAY5JntY5VdWSSGSWNlHmBlx&#10;Pi1or6f8NfEnxT8D+HreXx9J4Lv7fSdQgsw9ywRJZobcfxMnnlW2dCQOuBWb4x1b4oa38UNa1K68&#10;CadGNHdNG0O6utYeMXFu8cF5cXMIFkWCSs1vE6mSRUk0/amCHZ6+t3Hj/wAZ/ELwz8OV8DeH7yD7&#10;auqXFtN4luoh5GnyRTCVZFtOGS9fT8qc7wSCrLvI8vA4Ojh+GKmLqKzbbWj6Llir2/mbZ8ZGjj1n&#10;2EowqpxgueolKPvJ/vJ6cybbgoqSe7jbZXParSDXvC9naaFp99pr29nbBbfS7TTCsrxouBHGXuQo&#10;JwFDN8oJBJ615L+2z4y+JF78I49N0fwb4g0S3vtesdN1i+F/ZK8VndTC3dkaGd5EYGVGDoA425Vl&#10;5I17GE6v+01L8R5vB2pRW9to0cEesz6VeRySRjd5NmkZiJKrJNeTTM2zJ+xBTLscQ5n7X95a+INJ&#10;0ya2trsGGRVbztPliBH9oWD4BdFzjyt2B/c/GvhMlwqfEFCO29+931PosD7LD5rhpXVVSlCT0+Gz&#10;u4uz3Vt3qt2uh+lH/BPvKfsF/BJSenwi8ND/AMpdvXefE74rfDD4JeCb34mfGT4kaF4R8N6b5f8A&#10;aXiDxNq8FjY2vmSLFH5s87LHHukdEXcwyzqoySBXCf8ABP0EfsG/BE4/5pH4b/8ATXb14N/wcKWj&#10;Xv8AwSO+K1qBu82Xw+Mf9x/TzXyuMq/V41KjXw3f3XZ/qvkGAlmuYYTBJ2dWUIX3tzNK9utrnu/w&#10;z/4KA/sI/GnxvY/DL4N/tqfCbxZ4k1LzP7P8P+GfiNpl/fXXlxtLJ5cEE7SPtjR3bap2qjMcAE1F&#10;4h/b+/ZF8NReIptQ+M9nNH4RvNNtPFUmm2dxeLpFxfX8+nwRXLQRuIJBd200MqOVa3ZP3wiDKT+K&#10;/wDwa0aGNL/4KReJpni+/wDBTVl+b/sL6MfU+lfutbfs5fs+2/2N7b4GeD4/7Pmgk08x+G7Vfsjw&#10;vcyQtHiP5DG95dshXBVrqYjBkcnhy3HRzHBxrpWvfTfZ2Po+OOFanBfEVXKqk+dwUXzWtfmintd9&#10;+51Wga/pPiXTv7U0S9W4hFxNAzqfuyxStFKh9GWRHUjsVIq9VLRdF0nw1o9r4e8PaTb2NhY26W9j&#10;Y2cKxw28KKFSNEUAKqqAAoAAAwKu16B8iFFFFABRRRQAUUUUAFFFFABRRRQBHL/qWH+z0r+EyybN&#10;nGR/cX+Vf3Zy8QsPav4S7BF+wwkIPuL/ACr+jPo7OX9pY6y+xD85Hk5t/Dj8/wBAnX96FX+7Unlt&#10;GoqSGEM+5hTpYdxDDj/gRr+qsPltZQqVnHWT0V9l9x4fNsjpfgz8RoPhjr+q6lqOm6lfWWseEdZ0&#10;S6sdM8RXGmGVrywmggklkg+aWGG4e3uWtmBjuBb+U+Fckcotu0fyxAZ6n5etTGNI4uTk1GJ9hUs3&#10;tXLRyfL8HX9vUupyUbu+1n+D13W+i6Ir2k5KxJDDJv8Anwfw/wDr1Z4ij2ufvNn5aghvdvApXnSQ&#10;cydwP1r67CVcFhsM3RleVnu/8977HPJSlLUkkd3OD8v4moInwPtMjsN/Tc3ReeP5H6/hUm3nCuee&#10;P88VDFIEt4yXLd/wI+lefj8R7TG05T7N62aunHXRpuyZpH3YuxJNfBV2rKpZsKo3D/OB3pIfLMqq&#10;j7sKSfzqNJpWlaVsd0X2Gf55/kKYxaRwS+OD0+orz/7Sr1pe3b5lzJRVraJrW7b1b19LFcsVoXE+&#10;XqtNKOeStV0LDrIf0p07ERZjmbqO3bIr1Z5lFYeU+R6Ju11f8yFG7SEs45zIxlVSqsdjNjnOenHH&#10;GOver9oJJr3IjXEI2g7j1P4dv606K70VPDcdkNJum1b7Y7SXz36mJoSEEcaw+WCrh/MLSGRlYMoC&#10;oULPLZ2bN+5f5vMG6bGcAdPTjPv1AJ4OKOHcPU/dUqCk3zKTUrXbu1BN2f2rWvryrUKst3L0/wAy&#10;eBnmgRmHlw+WD15YY68fd/PJ7+lRPcMkC7icYJ+bkgE8Ak9SBgZ9qlviuUtTjy1T94o4zjAA+mef&#10;wFVxDPqN4lrDGWaRgERerk9AP84HU8ZNff4uvLASbcm5xSi2+rai3ZLRRjZJJdb31d3yRtKPZb+n&#10;zOm+C3gx/HHjOKOW1aSzs/8ASbzJPKqeFOPU8+hCkV2nxIubjV/FV1Da20my1kjto4lUNuk2A7lA&#10;5JbzFXHrH7VpeG7YfBPwEUX7O+sahhrzcx/dqe3XOAvyjpk89SQaPh+9/scQ+MILTMcEM/lyXB3L&#10;DOzriZlHzSNgyjauGYvtyA25fDp4jEYHCvGuzlCV3pdpv3Urdop871smvO6+SrYqpjMwlWjrBLkh&#10;2b3b+bVk+w/w5oegeDNHm17xhMsmpK0jw6bDiR7ddzjeR0ySGXe21FwVBBLlvefA/gNpbHSdeu7O&#10;NV+3fu48df3EvQH8/p1zXkfwi8C3fxb11bpdSuXsGvJ7jUJ5LWH99uchVYmIAu5AOMMFRAuAGQ19&#10;WaV8L9W02XQUj17UJLePUD+7aKHB/wBFmUfdjB9B1yc14OJzzERwzfMpqTg+ZWd3o2+a75tLLSyT&#10;TS2PzjjrOKGFqKi6tqlpOSd7JcrtFK2nXfV3TerMmezfT7H7XNaGOHB/hx29K8v1q1vL2ebU9uY1&#10;mYbt3+0c/rmvoLxr4YN5bLa7CkfAm+XHqP6185/tC+OrDwxaSeHPDp4WR8tx94tz2x1/+vXsZFia&#10;mMxkVCF7p312V1rufD8J1qmZVvZ0dZSavvZL/M4H4p+LdOtLVbFLr94txCVxzj96pz+n+eM8mPFW&#10;lTTtDLdNuLYy2Dn9c1w/iXxLqGsztcyuoRZFLtIcd/ftWfa2OoajKsdrYmRnYFpmzlfocfljIB9M&#10;19zUzHD5finSpwcptR01Ter1SSk2vklpuf0NgeH6OHwKjUla17vTfT0Oiv7ww6/cRm55uLrfCzfx&#10;L5XPpnBGMdht6AitPULXVoNNXULpZJmVSXWMfNtyMZy3bLHjkZ9OkN1YyWWn28eq2UKyXE3li4WZ&#10;meH5WYuBjhgFJVuzbal8SeONOFlJp1grNJN+7LSRkBDjryOvGAD1PtWUatGj9ZpuTtSkpp6ppt83&#10;K07J2utdmn6m0/aVqlNUo36Pa1lpe62vrp5H3H/wbZyyS/8ABV3wS7xvGVtLpdhxz/xL9U54P179&#10;M8dK/p7A7V/MZ/wbQxvef8FJ/At+7iRv7Q1QSTeWBnbo90AO5AyScEnDFsda/pzGR2/+vX+cX0lJ&#10;SqceUqkt5UVJ7datV62ur27Nn2vCsoyp4lLpUS+6nBHAfG79qr9l/wDZmbTf+Gj/ANo/wH8P/wC2&#10;vO/sf/hNvF9lpX2/ytnm+T9qlTzdnmx7tudvmLnG4ZpfCv8AbH/ZK+O9hrGrfAn9p34f+NrXw7Gk&#10;niC68H+MLHVItKR0kdHuntpXW3VlhlIaQqCI3wflOPyr/wCDtfSTrGqfAX5Cwih8T/hk6V7j0r13&#10;/g1v8I6FqX/BPbxfpniHRLW+jt/jdd3EMN5brKqTR6Zo8kcoDZAdHAZWHKkAggiv5mp5pGpmk8Hy&#10;6xV739Onz7n7TjuBa2C8P8NxO6l41puCjbazkr3vr8O1up92wftr/sz3PiPwr4QtfiS0mqeNNe1T&#10;RfDtiuj3nmT32mpI99E48n9x5KROzNLsTG0gnem71iuUn+CHwZubuPUbr4SeGZLiHUI7+G4k0O3a&#10;SO7S4luUuFYpkSrcTzzBx8wkmkcHc7E9XXrHwIUUUUAFFFFABRRRQAUUUUAFFFFACd/x/pXwd/wc&#10;yMF/4ImfGfP/AD08N/8AqSaXX3l0r4N/4OZgD/wRN+MwP9/w3/6kml17nC91xNgWv+f1L/0uJnW/&#10;hS9Gfyf5J6moI43lmYKP4v61MsalsKoqzYWiR8n1I+vNf6OUctr5liqULJRV23f08j5HnVOLYq28&#10;mxVC/wAXPHsa0NM1nWPDttfWmia1cWcepW4t9QitpmRbqESxyiOQA/OnmRRSbWyN0aNjKgijdSBN&#10;qr/e6/hVOe4Yc17uYPK8NTlGvTU3FrfVKyW2i8vmYx9pLZ2JdhKkIR97ptp4aTbjj/vmqS3Lqcg1&#10;Ml0zLnNeZg8ywNT4W07d3/mayhJEyq5Yr/DRMxgQsEbd0Vc9/wD9dM807d3uelRNJLNcf61sRr26&#10;ZwfbsP50YvMqdOjyQTcpOy2dm1e+umiu/kKMb79CZfIhyzTfNnLMxpsNxbO5neUHj5FPYev1P5gc&#10;etRyRu/BbKs3zdOB6fj/ACpwkYV5tOtWrVlFJRhB3SabvLdN662Xyu/I00jG/VkkUsbuxDd/w7VJ&#10;kdlqqVZ2Zt/f29BRsb+GT88V6WHzTERi1KF9XqmlfXzbM+VDr2RZPkQ52ElvypuJCSAB/wB9Grnh&#10;Obw5Y+KbC88caTe6jo8d/E+rafpuopZ3F1aq6+bFFO8MywSMm5VkaKQIxDGNwNp7T4keNv2f73x6&#10;uvfBD4C6to/h9tFmtZtA8deODrUn2ySOeMXqXNlaacV8rzIZY4mV082DMnnRO0NfNSzDFVMdJqjP&#10;3rttclly6JPmle7Vtlbdtm3LHl3X4nC2TE3PzKBgru+bPfr0rQsk8yZ7hx0yqbu3qfr1z7VmwJI7&#10;PNG20blRXHb5uSP/AK/9a1nkWztcov8Aq1wq9jxjn29T6V97wlzVacq1dfu6V6jbSfNrJR0WjSSb&#10;/wDAWcuI6JbvT8iO4lR/MkAPy5UH9Onuf0/Ib3wm+HupfFP4n6R4DsSytf3SiZsEbEALMc9iEV2B&#10;7FRXNx3FusaxRuZmC/8ALMZz9fSvqv8A4J5fD+Dw5a618evEgSG3gt3tLFpJAATuBcjJ2kZCoDxy&#10;JBjmufPMwp1sLFKalKbTbVmlrdq60T6LdW03Pn+Js2/sLI62Kj8aXLBdXKWkVbrrq/Q9X+JegaN4&#10;L8LL4K0O2jitrHTmTy4l27VCEAfTH8q8puPiFoV9rFtofhbTJLiG4mCxXsexQ5yeV3MHZeMhlUqQ&#10;dwbGab8T/iLrnji11i9udVhsIZradLq38oSSGI9EBY4ViuVYlCcPxsIrP/Z28BS/EP4ir4nk8S3C&#10;x2ZeVPliZ/MIKqwBjwAE3joQxJ6Fa9XD/XcPh3WgmoRUHpb3m221q9EkndNXfS1j8jy3K6eX5PUx&#10;WYzvJKTe9uZpWvZatvZp6dnfTuPirfz+CfDkfhZHZZtStI5Lpo5MOLcLKZCPqfKjYjBUT5BVtpHz&#10;r4l1l7+3vorqPbC0bbERQPLZRlWHoQVGPTA9K9t+Pz2WgeOYYvE/iCaTbpUsUN5eSRRxxr5qZjLA&#10;KNzbNwHpE3YGvCfFlvqNy94dNtt22Hc8j/KoXZ1GR8x47dz9ce1wrUy+thcZLEJSqSbVtG7NXStf&#10;Z6v9dNPqOEqMI4OlP+dKTlsm720b7JJeXbXWt4s1hr26S5mv7q4laUFTJJg4BBJ2rhR8uQSQTlsZ&#10;wQBFJa2V3eR3UkK+Y0HUqNxXIwD+Z/OoNRGmadKbiSLfNI3yr8zFse3PA/L6Cs+fU7m9njmQ7htY&#10;beV2/MBj1r6zC4PLKanRrRi5OUXy3Umkmkm022276u2iaXQ+6hTk4R5LpJNX2+St0Oo0nwvoWoW8&#10;haPbLz/q/lZRjruHP45qaHwjE+ryWVlqtxHP9ljKLiIr1cAu8inauQOcM55IVtpxy9v4zm0ZsYyy&#10;ttz5h49iSMZ6cZz0qePxvPfa8ZA32XzY40nhjBYyEBiGyoPI9M8jnsBXicQ4nh2pWhh8NVUJOaUp&#10;QvGSTTWjSWt1s3td2ZzxwuZRlKV21a6vqunTtY9atvEMnhDw2tvJC2oXEY/4+7aONS4Cgk7Qw5HI&#10;JAAP41+2H/Bq7JI2hfGR5jJ50o8Oyusm3IyNSUDgdgnv9TX4ceBPEtjrukNo8slzp93JbxTLPDCs&#10;x2MSQfmXa2VVgQQcckE8Gv3V/wCDXlFbTPi9exnbHc2Phl449uNo/wCJnX4L9IfEYet4XYmGHlKd&#10;NOk4yk78zVWKad/euratr0bPHyCl9W4uw8KkbTcp3ff3G1tok9bW7bLQ/WMkAZx0rxnx1/wUW/4J&#10;+fC7xdqHw/8AiR+3R8HfDuvaTcG31TRNd+JmlWl5ZzDrHLDLcK8bDurAGvZHI2579a/lY/4KzeG3&#10;vf8AgpR8brsRtlviJqB3f9tPrX+aObZlHK6Mako3u7b28z+sPD3gWtx7mlXBU6nI4U3O9r3s0rWu&#10;u5/TPp37U/wG17wdD8R/CXxFtfEHhu8jgfT/ABF4XjfVLC+WSeWDNvcWiyRz+W8Mpm8tm8hI2kl8&#10;uMb6s/Cz9o74QfGyDRL34ZeI7jVLbxF4Xg8RaPeLpF1HBPp8yQyRSebJGqK7JcQuImIk2yBtuOa1&#10;bH4e+AtS1WLxzf8AgrSp9ak0MabJrE1hG109kzeYbUykbjCX+fyydu7nGeab4c+DXwg8IeJI/GXh&#10;L4U+HNL1iPTZNPj1XTtDghuVs3uGuXtxIiBhE07vMY87TIzORuJNepH4T4OUeWTR1FFFFUSFFFFA&#10;BRRRQAUUUUAFFFFABRRRQAUUUUAFfg//AMHrSmS4/ZrYfwr4x/nodfu8DuNfhL/wepxefd/s157R&#10;+McFWI/6AlfonhLRliPELAwSu2521t/y7kcmOdsLL5fmj8mfH0/7DC/sK+Arb4cW/jRfjwvi3V2+&#10;IUmoGP8Asc6WUj+xrb45wAI9n/LTzTfebmP7Hjxho1Jwyru6fdqMoQjfMytgj759KbJIxOFlb36H&#10;P51/fOX0P7LozpycqibbSlLma5pN8qulaMb2iuiSV9D5eXv2ewqCMNyqj73b8qjIXoKQqx4Erfp/&#10;hTNpEn+tP4//AKhXJUxEuVR9k9Gu3ZLuNR8xwXa5O37w9aGY459RSZkxgP8ApQ4b+8vr93P9az55&#10;eya5Gt+3X5j67khVFRm3eXtXIdV6e+PpVN3tr6NInZpIV6lm+YrnnuMEDoM+gxyasubjarwSxhjy&#10;2VOB7VFb2txHELUTKzO3zOY8s5zwOT36/Wvl8+wtbHYiMIU2qfK1J2Vm24tK3MlvvdbI3oyUY3vr&#10;/XkSw+ZjMEi/LGEhKgkL8o/EkZwPQ9aPsMEbNcXJaZm5Y45J5PGMdu38sVa0vSL3UxJbWM0O+CFp&#10;BE2VZ1UZbbzyQBnA5xnANZuptKqx3BVW8ts9Dzz+Xp9en1eIhhsuy+VWpTc507WV/dV1a6V2tE9N&#10;NkkEeaVS17JlizvFuQpuFYSKuQSuACByAfoeQc96dctbQoUnhZo9ymZdn+1+AwcdzjH4VCkl20ce&#10;m+YpycSFk24UnGffOfY+vIJGjpcJubc2pnENy3yyNh9wP1zzxn9RWmULGZ5R+oUrObi7ylFJuTSS&#10;hrLllJuyu2rrSyaCpy0Zc7/Dt37jl0OBtJuLC2Pl7n5cx4JUc/n1PTPbsANj4faFBdXmmaKlu03n&#10;SKFiXhpZGXKKO3MhUDPGSAetWdG8Nf2zZQ28Gqxx3CSLbSReXzKuG2kc9Tgr65BA6LXcfDf4ceKt&#10;H8QaXrvh22+1arLrNqNPs4lIE1wsysqMokBwzxjLJllUs3RSR97iMvo5Plbx9HDqDpUZUpXa/m5m&#10;lFNve8Wra33sjwcfmVGjRnGU7N3avprbv2tqfW3wP/Ym1P4/32neItH8a2tvo7aDYLp7adIYkEcU&#10;PmbFaTDNEjSu21o85KhtygofrL4Qfszaf4d8Paf8L/hn4aX+z3uX/tHUJLqRyEeUlmJZchnJZ+pJ&#10;H1FUf2ftGfwhoFz458d6xoOk6HorRQpqvirSxBZ2sRtrQKjM1xtUtvP3WbdwQxVsCDxf/wAFLfhP&#10;o0F/pfw1+K2lt5cjQTa9N4ZntYVkXLPDZRSShrmVVPRYydrxn5g6Z/Dc04gxkscsJgVebSSd7JPW&#10;7s22ldXSTW2iZ/D3E+Y8a8Y454fBqVWhTl9lScYuyS5nFJSkk93rfpY+p9B8Dad4O0VvCXhCGztU&#10;hkHnK0nyk7FCknAZiSVPQc8Crlh8N9OsbS7s9XgkVbW0SeS8kK4dWLhlx1XGzceg+YY6Gviz9iq/&#10;/aF/aQ+NsXx48Q+Jv7L8H6jrsum+CdJudGklXVLyCGaY3s4FyjIqfZGCrvYGQsCuIix++7v4W/Ga&#10;HVFu7zx34Zng1S1jsrqObwvcfu1jS5k3gC9+cszqpHAAGe2D/L3iV4lUuAcwoYOeLcpzleo2kp6P&#10;VqzfmtUjxsL4V4/FYqvSlVU5xgnJRbajN7xcrayjbWzdno3e6X5R/wDBQb4yDTfHN9J4EsmvraO2&#10;YqqznBVWUM7BshQFYnAAJxivz98a+JdZ8Ua3N4h1U7ZrqbcyxR7UGFKjA9gB3z+Nfp5+3d/wTz8c&#10;xasqWNvBqNo1xJNAbeyniaVQQ7qu24blggU7mBVCxTa2GH596J8DvG/xf8Yal8O/Bd0Lubw74a1f&#10;xL4s1qezu5IbC1sLOe6nMoto5jbp+7EIIRY1llhRmUMXX+++CeNsljw7HG0IOWGUYyVTmi3Ha7cU&#10;29W2n8+tkf054N/2NLKI4bCPmrQXLPR3Vr739Pm+628avHDArBc9OMbeRnr3A/Q19u/8G/n7Nv7T&#10;nxp/bw8PfEv9lLS7H+3Ph1qcN9q2u+K9Fubjw7o2m3FvdwTXF09pfWtxLd5KLbWCErdlpjLJDBby&#10;s31NpH/BtJ4a8Uab8KfiP+x58a/Bf7Q1iPFGmRfGKO1+JcWn6HaxxJJeXlstzYwXFwYLmCWzgWSN&#10;vtVsWEwhuEuwbD6q/wCC3H/BNb9u/Wv2e/h38Pf+CWHwS0Xwx4V8D6TrnhzWtB+Hfi9bHVtR8P3a&#10;wyCGRpobdpraRreRri0FzMbie5jd47hl81PwrjbxOyjiKs8qwM1D6y5RlUqSahBbaxl7y5krJNRW&#10;qaP6Iw2DqU/fktraLd/NHjv7eP7JH/BbD4wfH7XP2cf2Vf20PDvj3wP+0d4dt/E/xB0nwjL/AGbo&#10;nhbTZ54oEnaS5lupYLG7HmFGtJ2l1JLS/BtXSBlPqXgjxZD/AMEj9f8A2XdL/wCCr/grwL4R8G/D&#10;Pwvr3h34Y6r8JPF17dwprxjeK81/VtEW3hluftNhIUS5t47kwXGoXUl0qvqEAtPL/wDggv8At9f8&#10;FE/2j7fxT+yR4o8SfGjVPEnhS4ll1DxpMdGksvC9lFpMkFtbXqanpsty9219ZQRJAJN8/wBqu52C&#10;G0mabzX/AIOyv2oNI+L/AO0v8Nfgbp/gTUYbHwj4Tm1vRvFy3sctt4kg1b7Mwns1iZgbaIWezziw&#10;MkhlATbFHJN8FkvCuYZ9xrQ4PzCNOFOClKVSkoqUo8jtK6erkuWKi4uVrNxerOitiIUcO8RC71Ss&#10;9lrqvRHvH7XX/B0h8EfAP/BQ34Y3v7O2nf8ACafCHR/Dt7Z/ELXFtZLe4vU1N7GVZLKGZI5Y5bL7&#10;JGWEuFnM9xCUiaOOcfbn/BGT9pDwz+154O+OH7SfgrwjcaJpPi745y3mm6fdSRtMLdfDegxJLJ5W&#10;UDyLGJWVS4VpCoeTHmN/JvbW0EDRveKP3u1JI+S20j+9j/gO0DHPHNf1Pf8ABvB4Rg8CfsheL/DF&#10;vp01nHb/ABGAW3uLV4WX/iQaKPuuAe3pXoeLXh3w5wLw7Sjg0/atqLcm78urTcbJXd9XZWtZLQ8i&#10;jnEqmfUMLP7cZyX/AG7yp676cx96ajxbMf8AZb+Vfy3fsJeE7vw98efgz4w0vwtfaxdWPjHw3e22&#10;l6fNbLcX0iXdu6wxGeSKIO7AKpkkjQFgWdRlh/Ulf4+yuD/dP8q/ny/4J++AXh+J3wR1QWYwviDw&#10;zLu+b/n4tz6V/EXiJmX1DFZcv5qtvxif2N9HrFYfC5RxIqqvzYay9eWofsd8R/2wfjV4E8fa94L0&#10;T9jLxfqVho/ha21Oz19vMkt72aS3u5HgX7DBdZEc0NrassfmXJlvN62zW0TXJ7n4H/Gn4ifErxRq&#10;Xhnx38GLrw3/AGf4W0PVo9S8y6ktLqe+F0J7ONrm1tpDJbvagsGjVvLubdnSGRngj9JtRiBQP7oq&#10;Sv06Pwn8zy+JhRRRTEFFFFABRRRQAUUUUAFFFFABRRRQB/Kz/wAHUJf/AIfF+MgB/wAyxoff/pxj&#10;r853fHJUdcV+/H/ByR/wTr+EHxV+Dnx6/wCCi51a+0vxx8K/iBoekOkLmS21rSrvTfDkC20iMcQy&#10;Qz38k6TJ94PKkivuieD8CWxs4/vV/YnhfmmHzbg+lGi2nRXJJO26SendNNP52PBxkJQxDv11JIpF&#10;TPDZ+g/xojdpyxLMMfT0pqxswyKQAqxA/vf0FfqHtK1ONNSvy6+V9O6scPu6j1uJD8rn+VR72Ysy&#10;HHPHHSimg/5/E1jUqVJ1EpSb36vy6j0HYYjJf9P/AK9NVx5YHPT+6adTYyfLXNYyjKNRcr3T3u+3&#10;mP7INIPLbAboR9004GUc7h/3yaCSqkj+6aKIxk612+i2uv1D7I9JZCQpRfvevv8AWpwM9Eb8qqgn&#10;pSxyN5eM/wCc16mGxlSjKzd7rr5f8OZyinsWV4bOxse4qaHchWRSPWqsednJqxarI5UD7vFfSZbU&#10;qSxELrVrS26en4GMvhZ+/n/Bol4eu7P4G/ETxH4B+HWsWN1rniFbbxJ441SG2uNJuWsYo3tdPiRb&#10;6O5jnC6jPKW+zPEV+9PuKRD9kprH4mNJtt/FOhr8v3m8PzN+n2sV+Xf/AAaPfBT40eA/2DvEvxW8&#10;aeJVXwb468ZS3Xgnw99htv3ZtU+xXuo+fG7SN580K2/kShDH/ZvmKCLgk/rDg+Zx/dr+A/FzFRxX&#10;iRmU1NTtUtdNte6lG13reNuV9LrS6sz6rAx5cJC6toYX9nfFX/ocPD//AITc/wD8mViwWni2H4y6&#10;P/wk2s6beBvDOqeStjpclvt/0jT87t88m7tjGMc9c8d1mvMPjLH4Cg8eab4p+JPi6fQ9G0Pwdrl9&#10;qWq/8JRcaTb2lvHLp7SzTzRTRKsaIrMzO21QCTjBNfncYylKyVzqPTjjuK8y/ah0v9nPxT8OJPAP&#10;7T3hGw1nwzrl1DaSWWraC99byXEk0cMCHbG4jleaWNIj8rmR1EZ3Yx5l8Af2pf8Agnx+1R8WPEHw&#10;S/Zu/aluvHPiLwxYQX2tQeGPiVrF5bR28pUCSO7S5NvcBS6hxDI5jZgrhWIB9fvvgB8H9UuNNm8V&#10;+G311tH1mHVtH/4SfVrnVBZX8KSJFcwi7kkEUqrLJhkwQSD1VSOunHFZfi4ynzU5K0la6kuqa2tf&#10;Rp/NGVSKqU3Gyd9NdV8z8VtQ/wCDZhPDH7dXhz4nfBX4+39n8KtO8UQ6zdWer/DXU7jXNLWK4aeO&#10;zgimsZ7S+UlI0865CqFdi9vOEKSx/wDBdP4t6J+0f/wUh8LeG/B+vX2veHvhp8PbFrfw62j3NusG&#10;u6pcSShPmg3g3NuNM+cBkVcHjDivuP8AaW+NXwm/4Ixal8Xv20f2g/2j/EHxK8ffG7VLW08A+A75&#10;7a1WG1sDcfYdKs4o1PkWlv8Ab3a5vGypDq5RrmcLc/nL/wAEtPgJrvj7Ubf4rfEO5fVrq2kNzcap&#10;dq0jXepTLuubkuzMsjKH+zhxhkcXSkYIUf0fw/xVxRj8QuKs5xTqxwtF06NSUFHmco2qNNpOXs9Y&#10;8zXvPqnc/GvF7ifA8I8J1YxT5qjtyp6u7skt7czstHdK71tY+tvgFL4B/Z/+G3h/4feI/Edtpxk0&#10;25vby+1a3NhHc3Bmje4mBmCqC0s5fYGIXfhRtXjrpvjx8DGgaOP4z+FW3KR8viK2J/8AQ66C68Pt&#10;/wAJ1petxIvk2ejXttJ/vyy2rL+kLVa1BiInIXnGF4r+b/7UxGdZzPEv7cr69Fey/A/gzMFRlFVc&#10;QpSqTu5NNayk7vp3+R876d470nVtc13V9P1q91m1uvEFy1jeWuhTeWygiPbG0assoVkKiQEiTaGA&#10;wwrY/Zv8TaFqOj33xiu7LVi3igx/2XJDod1Ig0mLd9jIaNGVxJ5kt0GwHVbwRtnyxXmHwD8c+Lrb&#10;9l/SfGni23bUfFE39oPJaWcIMmpavLf3DLDGowo3zk8nairudiqIzL6svh7TPHfhyH4b6X5I+Hfh&#10;mH+ybq1hZSNfntz9ne0fBO2yhaMxyxfeuHV4n2wJIl3+xZziKsstwWApbyipNdrrS7vpu2/l5HFW&#10;wOFweIx1WteEFUcJVE07xpv3lGNleUmocqVrtO8lFSa7vwl8Xfhn4l8Oal490Xxvpsmj6XvbUNWa&#10;6VLe3jWJZ/Nd2IXyjC6SrJnY0bo6koysfFv2h/i9rXxC1nw/4D03wpr/AIXuGkvdat7vxFpcBh1b&#10;TIIfs7hY47kzwOZr6ykEc6RSKEYOqupWtXwX8PPhDpsvxYv/AIu+DvDbaPJqo1W4fVNNtpI00v8A&#10;se1hkkfcpGzzLO7DA5I2HPDLn59186DoPxc8DavbeG7eyNx4WudPvrqXR9upT3FhDl1byI/LkZP7&#10;QRbh42KG5UovMDBPAyrCS/1lpSktpxi+m0rX79F17n1HDOT5dT9rPDqUrR54uVnbmpc1k1ZOUW3z&#10;Pldvdsk3zL9tv+CfvzfsFfBFs/8ANI/Df/prtq8g/wCC6ekjW/8AgmB8StLdc+ZcaHxkc41mxPf6&#10;V6//AME+yG/YL+CI/wCqReGv/TXbVw//AAVy0g63+wP4409U3GSbSfl55xqlqe1fkPElb6vlWMqf&#10;ywm/uTP9ZPD2UafFuUzktFXoN+nPE/Lb/g3c0e98E/8ABRe4Sw8K314upfCzWLa6urea2Eenxi90&#10;yUTTb5EdkLxpCBEsj754yUEYkkj/AFC1L9ub9ojTYPFeoJ+wZ4umtfDfjfTNCsfKmuWm1uC5uHhm&#10;uraMWfS3UQzM7lbRop8i7DxvEPiX/giF4R/4R/8AbrvLlrfZv+FerL/F/wBBLSPWv13QgpXyvhxj&#10;v7Q4Vo1u7l+Emj9Q+kZiKOK8VcXUpK0XGn/6REyvBut6r4g8N2+r61oMmm3UnmLPZtJ5gVkdk3I2&#10;AWjbbvQsqOUZdyI2UXXoor7s/DQooooAKKKKACiiigAooooAKKKKAI5OYWz/AHa/hL0sM9rCMf8A&#10;LMfyr+7SbHlNj+7X8J+kMq2MbE/8sxX9JfRwpqpnONTdlyQ/Nnk5t/Dj6suGJozl2/h/h/z71HNM&#10;FTCRHd2/zn+lRvOxNRvIypuHWv63xWNhGjJUm0lfXRvz3R4EY66hJK23czNu/l+lV5Wdhvz3z2o+&#10;box5oYAqQfSvh8ViJ4iN5N6Lu97bnTH3R8UhT5CfzFSksOd3GR/DVepvPjMeB2IH6124WtGNKUZy&#10;tZO2r7bb6kyWt0Oe58obUVy38K4PP6cUyM7I0iU9BjJU+lIZnLZTimNLI20hv4v6Gs6+KXtfaSlf&#10;aKSVrJ2vre920tfIaj7th6GRY8sy5LNxg+tO80oRJKuF5G7acdjULMSeTXeXn7S3xsuf2aof2Qn8&#10;bbvh3a+MG8VQ+Hl022GNYNr9lN0ZxH55PkEpsMhjGchc8159fFYvD0accIk1FpPmb2S3sk7u6Wl0&#10;vNFqMZN3OLyG+6KawuAWZWOzIwNvuPb1967f4/8AxZ8IfGTxVpfizwp8HNF8FzW/hfT7DXLXw+2y&#10;21XUYIBHPqQgVVitWuGXzGhhVYlbO0ckniJZPkiZW2jzFDV3RxtTGYH2laLhJJNxT76atOzSvd6k&#10;cvLKyJ7UM0ke99o35+ZfQE/5+lb+m2c6W/nuBvk+aT5Tx6Dr+H69zWLptt9pl2JJyy+Xt9M5J/ID&#10;P6da7W0t9mksgH3lb+Vfsfhnl9LEVK+MabULKLu/itZ9dGktF2lfqeXmFb2Siu5zd1LLLIzhl2/d&#10;U7epB579M8fUV2vwW8PR20918QNcMf2XT1ZYA0ZbLAc4A5LZ4wMk9q4qT5YWmxlVeRvr87V7Prfh&#10;KXwl8EdLjKIyyMstxIzD/WEFlPsTLsxznJqMTeVOFabd3Hn3dlKfw3V9Um212sjys4xMadKGHTs6&#10;kuXzsld287afM5PR9P8AiT+0N8XND+GXhTSRqPiDxBrlvo/h/TI5ooftF5cTrDDCJHZUALyLGHdg&#10;vO4lQSB1Gn+CLyz0OXwB4lM2k3mk3zjUI3QNJayQPhxhgy5RkIxg4wcDgVy/7OfxE+MHwe+KOnfF&#10;P4E+Nr/w74i0e3ma01/T5/Llso5raSCWTefuZhklXdwQCSCCMj6a/Zy/Ztutc8n4gfEGe/aNplu4&#10;Y7i6l+0Xk27eJ5iWyp34cD/WbtrOQSyDjx2ZV8ty+VBxpzhOnaFm3Uc22pub2UEuWzWrafkeDxVm&#10;2V8P5bGpOfI4NNJJbpaJJ7t6+S3eh1n7Mvw0tPDngXTfDr6BcWt59umlvorexeby28wqIy8SlXKI&#10;qJuySRGO2MfT9lpujvGlrb2+q/u48Mq6NcY4HXPl8D+dYPwKsLPTZ/7GMLDdcytEzMXYh5Wbktk5&#10;5Pr1r6m8C/CCFrOO7eIAkbt3PX2/z7Z7V+HcRcQRyXCUo1ZqMUklpu9L9l+B/EvHHFn1rPJzqRk3&#10;KUmrPe79HZJaLXTa58jfHS80rw54YkYC9juHVgGbTZlbp67K/OT9oDxMs+qzabNedA0t0rybSxPK&#10;oRwfmPPodmDwa/WD9qrwHDf6zNp88A8uPcDuUYPH+TX5tftMfCbT9J8XazJDYXFwt15cbyW6FzAY&#10;1VlwFBYljI3IU7dozjNfoPCOZSrZbFxmrz3dr2TV1fV6NpJ+TZ+veBmbZbUqe8nztX1afW1r2Vmk&#10;215pHzi98xnW2e4VpGYMot05VwwKgAnDZOOP/r49b8HeEpY7GPUtYtpd7YLqtrJgeoB28fz+lQeE&#10;PhVB4Rih8ceNbh4ZZJmXT7NYTLPIw4LFIwT0woAGFD5YgttHqFhNd3sUN8kIW1nhElvwfnU8g81+&#10;j5HmGIljqz9qndJKLbclFN2vd33bfbXTSx+88SZ1T9nGGHV43aclom1a6TtZ+djzPxvopn0W8W3S&#10;dlMLSIsduwZSoLZwQASCBjnqO1UdE+GNlrYZ7mT72P8AVnrmtr4s+PNE0+3msLG386ZWVpF5wMNk&#10;5wDxgcnnjPFc34c8caPpEttodz4Xhkt4o/mvI4RuPfcq85UAgYBLcYAY4z7EswxGW5hUlUWlSMb6&#10;PSzlbRJ3TXNd9LIeDjmVbK1KknF3dtrtWWurX3dbn6Gf8G7Xg2bwt/wUj8CwW0kawLeakNjRfN/y&#10;B7g8YIA7Hoa/pKA446V/OJ/wQEvfL/4KY/DT7GbRtNvodSkgeFH3mY6VeNk4XaEKgANncSOmME/0&#10;d4J6V/nV9JnELE+IUJr/AJ8x220qVNvK235H3Ph/KtLL68qru3U/9she/nfc/JH/AIOevCx8Saz8&#10;Ff3O5YbbxCThlHVtO9fpXZf8G3uteKfCn7IHxI8NaP8AD+6khsPjEJI9TvLuFbS5WbStL89I/JaS&#10;fzII0DkPAiSNPCqyY854dr/gvl4abxFq3wtCwbvJt9Zz14y1n6fSut/4N+9MOj/s5/E7TSm3yvjJ&#10;N8vPGfD+iHv9a/inK8y9r4nYvCX+Gmn+EP8AM/triLFYeX0Y8poJe+sRNt/9vVv80eu/Dv8Aba/a&#10;Q8W6T8Mrrxd+wV4q8N3fjzXbqx1qG4vpriLwvDAbhvtF08dnkLMkUawlljjeWXa8kUflTTfTVFFf&#10;qB/MQUUUUAFFFFABRRRQAUUUUAFFFFADSTvxXwb/AMHNJI/4Il/Ggj/np4b/APUk0uvvI/fr4N/4&#10;OaP+UJXxo/3/AA3/AOpJple1wz/yUmC/6+0//S4mdb+FL0Z/KLZK0j4K1al+WNvl/iO3p6mq8D+W&#10;m4e9NNwSSB/ePP41/p1hcRRweEjFyblJPt5eR8a1zSG3MjswRQeuW/I+9V5mcPgtnb24/wAKkZio&#10;J9/m/I1XLFm3+tfI5nV9pKV5O7ffoku1l2N6Y0blf73FSIzK2Q//AI7/APXpoOWz9aK8OivZybi3&#10;o9NX2XmavUnMwUKHf5eowpphuFDMUXbuOfu9f0prf6lef4j/AEr6v/4Jp/8ABGb9tD/gqgfEWp/s&#10;8aRomkeHfDO2HUPF3jK7uLTTZL47CLCJ4LeeSW48t/NZVQrGm0yMhlhEmWa8QYfK8G8Ri6sacI29&#10;5+aS/F7W1CFKUpcqV2fJy3ErthZAuPVaUNIPm8z+dfsj8AP+DOb9qXWPiDdaR+0/+014F0HQYdJ8&#10;6G88Cre6pdSXRkCxxNHd29oiR7RIxcOzZRVCkOWXyXx9/wAEUP8AgpV/wSF/a08F/tA+APhd4P8A&#10;ixp/heTU/FGl+JJ7GdtB0uLS4muDcay85t4tOdIgLiPdcANJFtikeRNtfF0/EjhvFVJ0sPi4yqpN&#10;xTcoxk7NpczVltqdP1StFXcdD4z+K/8AwT0/bc+B3x90r9lr4ifs2eJV+IuvaOmq6L4O0W1XVL++&#10;s2jkfzIorFpi+1YJy6jLR+TJvC7Gx400jFimzDDs1foz+yx/wXTtvFP7d3xC/aj/AOCoHh7UvGXh&#10;vx98M77wjceHvAmgWyyWNnKSqWFo81zDPa2flT3m9Uut0kjxySGSREkT88fFEnhu98UajceDNKvb&#10;DSJr6ZtJsdS1BLu4t7YuTFHLPHDAk0iptVpFhiV2BYRxg7R7nDuc8UVsRLC4+klywi+aN3FyldyS&#10;bd9NOj9dUZVKdG14v/htLGeUlkKj2apgJZWEMPXGWP8AdGMZ69fT360QwAlR22nOfwq1bpaxgEL5&#10;Sv8AxshAPvn+WcV93Qy91J2qTUbtczbs7JLbSy10bZzOXZD7aJyqww4+RlZ/lPHPA6/5H4ZvgSEY&#10;Dr/3zTLCEm2jJb5pMFvbnp+Ax9OnarfkYkWCEs0khxHjt7/QfqeOOtfsnDuVwweW/WJ39+MdLvRO&#10;6jFLq/1bPOrVOadu1/8Ags0vAHgnWvH3jCy8I6J/rriZVeUJ/qV7tz3xjA/EjFfT37RPjvT/AIGf&#10;DXS/g74Wkt0jhsY2uIJlyr7gwjyCORuSSUtnJMAXOXBq/wD8E5v2fxqmq3vie7td0tvDlGcZIY9/&#10;ck81yP7dXwg8Tv48VrO1uMSRwxWbS3UjG4cSNmIF2xuUhWVdysVaQruKkH4Xi7ExpZh7GL1XLzJX&#10;sr6qK33dk2929tkvyfE59lef8dU8rqzXJQXNZ2tKTW7/AMKvbtv3PGJ7jW9I8ADX7nUbGW21ua6S&#10;PytcgmuzJHs3vNAkhlgB3ja8qIsvz+WW2Pt+p/8AgnT4Og1vQ9WvLvTr7da3EcbNHpcznm3ikySq&#10;H/npjGePpzXzN4a+BXi2/ikg1exa0kktna3jmL+ZcbVJKxxITI20Zz8vAwcEHI/Vz9jv4Az/AAe+&#10;BbXvii0kt7y+eW5uTLGqsgZiY4mKMULom2MlSVJUkEjpzcZcV4fDYOjgsHKKd02oxaSvzJKz1vZr&#10;XaTTaseD4zcT5XkfDEqNOSc601FJNXezbW90krPs2kfNPxM+G9pqnjC+eW0vli+ywjc2mTjJ8yU9&#10;Cg9QefX8vnL9oZ7fQLKXw9pdvJ9ouFdFWSF1AUL8z4I6DIHHdlBxnNfoT438ONbaReeJwzeS27az&#10;dNvSvzl/aO+JFn4i8eahcWvkyrHO9tGsaH92ittfkk/Mzh8kEAqsYxlc16nB+JzLNpRwdOS966k0&#10;rNJayd7720XZtHg+FeZVs8xasm4Uoq93pzWSS2Xq/RnkF3dxWoluZn8yRsl2Zhlvb29gAB7VFFcw&#10;WkSl5s/I25l+bJJHPHqf8Kmu75Y0WWVlZnPqeuCc9CfyB5xVG3l2xRyXDYZVO1T0jHbuecd+oHHq&#10;T93mOMhgMyjQw0o3UFumlC8otuTv7zlpotbrzbP6Sp0+and33+/Tp6ALQhI2MTbiiqytuGG9OB1J&#10;PTrn1zxasdI1eyuWvL+K4t4kjVtxh2vtBb7obPGeeRnPYc50PB1lLqGrRzCP5s/uww6L347HP6eh&#10;zXq1z8K9R1qybUTYJMy2srrGybtzKVIH6/hnNeb/AKv0aNCnipzagvhirpyunFSbWtne6Xbr0PNx&#10;+dUcDWVOdve3b/Lt8zK+Gt9aXv2eaKCON9oM3lKApYpy344+vFfuz/wa2Jff8Ij8VPtFxDIv9n+G&#10;xH5cRUr/AMhLOcsc9vTvX4O/BD4O+MfEOrNqsPg/LWbblt5I/JNwOA6bWOM43BS2AWxyoJav3g/4&#10;NcdU0/UNM+MlppsTRizXw/byRNHt8qRH1RGTj5cqysp2kjK8EjBr8J+kTmdPFeGtai4qMoqm0rt3&#10;XtYJu7SV01qlfdPqeTlcaH+u1BUZqdnLmtZ8t4Ssnq2r30emzXRn6zSf6uv5qf8AgpJ4Dj1z9vr4&#10;wamYGbzPiFqmcMna4Yd/pX9K0+QjHPavwZ/bC8CPrP7WvxQ1RLUN5vxD1r5iW7X0w7D2r/KHxSzH&#10;+zclo1L71Yr8JH+gv0W8VQwnGWNlWV08NNfPmgfrl4m/ab+NnhTwFZ+KNB/Y38W3bf8ACIyajcaN&#10;e6haG+t7hL22t1tiunPexSkW8lxeP5Ujy+XCiQRXMsjxw6nwM/aM+KnxZ8V6Dpniv9nXUvCOm638&#10;PYvEU1xq0l79psLySWMDTZlNktssqxy/OPtPmiSKVVheJVuH9X0LI0u1X/p1j/8AQau1+mU3eCfk&#10;fzRV/iS9WFFFFUZhRRRQAUUUUAFFFFABRRRQAUUUUAFFFFAB3r8JP+D1B9lz+zZ/u+Mf/cJX7t55&#10;xX4R/wDB6m+27/Zr908Y/wDuEr9M8HJcviTl7vb3p/8ApuZx4/8A3Ofy/NH4UzShWz83v8p/wpnm&#10;x+n/AI6aUt87ZPp/Wo5JEA+ZvbHqa/tzFYutSlKq5R62Vn0+Z83GN9CQyqD94fjxTTcRF8GRf++h&#10;TQ778Ic5NfdHwW/4Nw/+CtPxlutesV/Z5h8Mto3hH+3LObxRrlvBDq0xllij0u3liaRBfs0EwaGY&#10;xLb7E+0vbiaEyfN5xxZluTwjLG4iFO+uul7NbK93q9bbddDenRlU0imz4Va6iDY3fT5hTklMr/Kc&#10;9+PpX7Kf8G/X/BFLwp8Z/GPji0/4KRfsSeMLeTRdJmtdBXxRp99pVvH9utYVkFwlw0TSTrFNvtDa&#10;KzWrtdyXRilOlsfrv9nr/g0K/wCCf3w8+HN/ov7QPxG8afELxPqWlT2reIbS8XRrfS5neTy7yxtI&#10;vMKzRoYxtupbqJnQsY9reWPzrNvGTJctxdWhOUpODVuVXUrq901K1lpe9t9E7M66eX1JRT7n4ufs&#10;0/8ABJf9tX9ou/vvAXw//Zp1rXtXurqSyh1K1WSOx0Ypbw3ttqEmoOU025sb2B3WGSG5lZ1AmQES&#10;WwuvoL4Sf8EZPDWsf8E4r3/gpZ8Af2yfC03izwJ4lvLDWPDvjfR7ex8N3b2+ofY/K+1a8lvEVuYp&#10;IpI47u3VHNytrIiyB8f0sfBH4S+H/gJ8E/CPwS8NXU1xpvgzwvY6Jp9zdQwJLLBaWyQI7rBHHErF&#10;YwSI40QEkKirhR+fP/BRb9kf9mb/AIKG6lZ/8E8Ly0s/AvxY+G/wxGv/ALPmrWtxFcWF/ok9vb2l&#10;0EsgVjg2T24t9rqskKpBc2kpK3EcP5O/FTPc5xypSn7OlzJysuZcuqlzRe8bNfDZxV2+ZnZ9Ro04&#10;3Wr/AFP5sfjrq3gPWvihfa58OfCKaBYaiFuZNFtZJpLGzncbn+wvOBObJz++gScedDFKkMjztEbi&#10;Xi5xLOGtVf8AeA/88ux/iA9ucYz06ZwR3Y8K/FT44/F7X9P8UeKotY8aXV3eXeqah4i8VwGXVryM&#10;s0wF5cS7Lq5kIcoPNLzv8sfmSOiPhaX4V8bXei6h4i0fw1fXem6SEfUr23sZZIbMSuEQzSBdsQdg&#10;ApZhvIwCTxX9LUaNLFZTDCVK2loqVm20nayu2m7vZu7e27PJ5uWpzW9PkZsdn5FsY1lWTcqg7VJz&#10;jvnr6Y6cAd8VYj1JY5PMaFvM27crHyBkdRwDwMdfoAcEGjWOp6jfzW1hYzTyeXJP9nhiZmEcaNJL&#10;IRzwEV2Y9Aqkk4Bx698F/wBiP49fGrwzH8RrDQtL8L+EJ1uotP8AH3xC1qDQPD97fQwzSrp9vqF8&#10;0VvNdytA8aQq+Q2Wk8uNJJU+uwVTLcpyvnniFh4rTV6+7JtNNtvmbvJK10npY55KdSptf/hjyuy1&#10;Y6xLDHp+qf2aRNGsl42Q0C71y/yt0UhWBJByo2/NtI+qP2I/2r/hJ8HIbG0+J3i/SY7B7aaC41dt&#10;Fnh1KzVUxCu1IZkuDzH8sa4HLuzZwfnXxj8KvHfwtjt9U8aeGVjtLq8ubfTfEGmzwX2m6jLAsTTp&#10;bXts8tvcGMXEXmCKRthkUPtJxWPf6ZrkWmr4mudMeOzurqSG11KZWWOaZVjedFfjc6CaIuu7IEsZ&#10;PDLnxM8ybEZrhlnSzGLqyVm1FvmilezSlFRejj5W3PFzzI8DxBgZ5fioyVOW9mk10um03pdPt3TW&#10;h9hftWft46J+0xFb/D39nbwB4g1JbS6+0jWvEE7GWW8EZhWZbOCRYsiNUVfOOzDtGIcMQfof/gnr&#10;/wAEnfE/xFvY/iN+0JPcXUNxDAINFhkkhhtUQsUjOMM6KCqqpO5UURttTKPlf8Eb/wDgnD8T7rwv&#10;Z/tf+Kvh3ceRNa28Og6RcW8UV5qNrJcn7VPAryQpArQhBHIzIZNshClJFkf9fvDB8I6GIfCGky2t&#10;vfW9rv8A7NX5JBCrBPMCEBvL3cB8bT2Jr+JfFz6QPD/AdJ4LJLVse005XuqaaavJJ2vvor6WbbZ+&#10;J5nl+IpReQ8P3oYOm7VKqbdSTum4wk9rdWrWd0kjz/wv8IPCXwz0zwTo2nWEduui+Lr6bTbW3t9s&#10;abrTUY1jUKAqKIpTjgKMADsK9G8Q3E2kWNrrutRFobWSW5uo42yYYVt5SZCOpAO0YGT83tV+x8IN&#10;faw2r6lrlzImR5Fm0cPlwHZt+QiMPyCc5Y/ePQYAqePtK1DT/GXgcaeiiO48VSw3CyKGLL/Zd++f&#10;bDIp/Cv82+KuPaOY5jKeNr8+IlzSlJ3u9G+VNvRLrZbdj6rIOD8RRop0aVqeyV777yl3b13e/c4n&#10;4r/A7XfitZpLptrYagtrfQ+Zo+qX8trZ3Nv9ojFyGmgRpo28jzVVkx8xHIGWHkf7X/7Efxd1fxhd&#10;at/wT28TeD/gLpvijw0nh34gL4D0eTSW1O1a7eVroxQeZbzXUayyeVIsVvcKss8bXbRzgQ/ZWq7N&#10;M07ZHGqsyn+HtmvNfivZ3GoeFWkXxZHocOn6haahdahNGrIsNtcxXE0bbyFVZI4njLk/IH3clQK+&#10;28OvpA+I+OxGHhg66hhqbcYU5RjKLXdpqzd/eTtdPVbI78RkeD8OsLVpYG6q1WpVJLduysr9Ek3p&#10;sfln8Nfh1+1D/wAEpvGPiTwt+x7+0V4Lsf8AhPra1sPEk7eLLOWXTZ7e8LWU7LMu9SkMk8UpaMxL&#10;HcyMFaRYXj6v9nT/AIKg/t7/AAu1Rf2O9d+P2ueKPC/iDxtp9trHxHh1w6v4o0LSJbhhf3dhLcRX&#10;XmYj2uFeGVoVimEaJuimX9FtSgunX7M8s0ZfcZJlXe38j/KvMvHbap4n8feHdP8ACmlXEkvhjxJ9&#10;q1hdR0+eztZYZtMvYkCTSxbZQJJYyfK37WwG2/MK/ujIfGqtn+FqrP8AA0cTWnFNzjCMJtpKMZt2&#10;0tbRJ6/aum0/yin4scU5PiY2jKUIppOcna7196y16RvZK736k138UPiX+wMfG3gf/gmd8J/CPir4&#10;f/Z7jWP7N1zU3k1i78U3DKlxcC+edX1C2KxpK/22T7Q7s6RXS28dtCn4t/t5ftS/tD/tS+J/Bng3&#10;49+F9F03UPhx4LtfC+iWuleFZLWTyYV4Nw8he4mkPlybQGMAEcjIsbvOp/Xz9pL4ySfC34Yaxqd+&#10;bW3v41O2GK48zbGwYJKRgEKSjgEgcq2M4yfx/wDFfjSD48+Knu72zmkuI9Qukkk+0BVkbzUdZPl5&#10;3KUUKc5A3cZav6W8CcjzLFVI8RQpwVaLdpu7lLS025N6NptOSWp6nBXitxXxViMX/aFNLDRaty6c&#10;t9Ul/MlZed3rdLTx/wAFfs7+KvHniBl0/T9Sk8yCGGJrbRbgxw3NzOba2RztBHmzBoVYKRuLA8KS&#10;f6mv+CUFrplt8K/HDaI7NazeO4pYWkhaNmV9C0hgSrAFSQQcEAjoQDmvxS/4J0ah4e0rx5H4XtzJ&#10;dzafNePbbVZi181xLBeXFwI8RqzIY4oWkCsViuEQBBhv3A/4JnWM+keC/iBoU0EyrY+PoYIp7iSN&#10;muUXQNHxL+7VApPddigMGwNu0n858euKMzzbNaMK8oyVRzel94NLq3/Np5arey+54Pzyrnnid9Xq&#10;RcfqtGfLf7SquF3ay25F6NtW0bf0ndDMDk/88z/KvxZ/YV+Hdy0fwY1Kxljhn3eG5YpJrfzFR82x&#10;BZQ6lhnqAQSO461+09yuYmx/dr8zP2FfhokPw8+DOr+QPl0nw3Nnb/sWzf3a/wA9vHjMvqGOyNXt&#10;zYhL8Yn9w+GOaLLcDmsb29pSt+Ev8z7M1rwV+2bqXxZ8T+INN+LWk2fhOPRbOLwPoumrBG0l6LHU&#10;UupdR+0WU8mDdTWDxiCZQFthuU7ZY7rqvhX4b+P/AIe8ea9/wsfx5Z654VuNF0pvDxuIYl1K21FR&#10;cRX6y+RBFCbd447CZCNz/aJ777kItoY++twVhUEVJX9Dw+BH5M9woooqhBRRRQAUUUUAFFFFABRR&#10;RQAUUUUAfK/xN/ZW8Nftm+Df2mP2cvHni7UtN0LxZ41j0/UP7P0+wuGAfwpoOyVRd28wWSN9kiOu&#10;10kjR1ZWUEfx7+IfDXiHwlr194T8W6VfaZqml3klrqWm6hatDPaTxsVeKSN1DI6sCpVgCCCCM1/a&#10;/wDAcBvin8bhj/mp1p/6i2gV/JN/wWE+GvjT4Vf8FT/2gvC/j/RP7Pvrn4sa1rFvb/aIpd1jqF0+&#10;oWcu6JmUeZa3UEu0ncvmbXCuGUfu3gdjW8wxWBk9HFTSu1qnZ6Jq+616WXc8zMo+7GXyPm2Iyp1k&#10;PX29fpQdxJLNu5zzTmQmPzR0bnHpTa/paNGUacVJvZPVt7r1PIvfQVndhgY/75/+vTFEgZlEnv8A&#10;d/8Ar06jOXYj/PNZ1o+0qRbbv6vt6+QRG4f1X8j/AI00CVCqEr/3yeakBwelDqG+v8PtWdTD01Hm&#10;Td15vy87FLYQq7KRvH/fP/16RlmA4df+/dDEr98+30p1EaMZServ6v8AzFdDN0+7BdPXpShZAuPM&#10;T8jSt98f7v8AWlojQ3vJ/f6DvYW3a4IAEi/N/s9K96/4JwfsdeL/ANvf9s/wJ+yz4VuoLca9qbSa&#10;vdzGRVg0+3ia4un3KrbW8iJ1QkYMrxLkbiR4LDuCqVFfp3/wbX/8FSfh9+w7+1BH8GPj74f8E6X4&#10;L8feZYt8RtQ0WC31PQLt9rRJNqCR+Y1hNLFFHJHO3lQuYp98KRzb+DiLGZ5gOFcRiMrjKpWhFtWk&#10;1ZWu2tLvl0dlZtKyfRlKNOWISnoj93P2Tfgx8b/2dvhhJ+zP8ANI+FXhfwr8PdQ/srTdLh0rVp1H&#10;m28F+775bxpGLPesWZ2ZmbcxY5r1CHT/ANtMMxm8T/C9l/h26HqIP/pVW58KHR/G3xIdWyp8aQf+&#10;mTSq6nWNc0jRvs8eralHbtfXH2ezV3w00mxn2oOrEIjucdFRmOFUkfwdWrVsTWlVqtucm222223q&#10;229W2929Wz6iKUY2R5hq+o/te6PBHINU+G91JJeW8Jhj02/QgSTLGX5nPChixHcLgda8S/4KD/8A&#10;BNHxN/wUx+Glt8J/2lLnwfJp+mpc3Gh3WjtqVrcaZqckYjiv4ys22RokMoEcqvE3mncpKqR8Z/8A&#10;BRL/AIJvfCH9jv8Abp/4f96p+0J8R4/h74U1q18QeMvD2hlr3X73WDqNrpsFnYS3k0CppM6TbZY5&#10;JCq28TQwB4bmJba3/wAF2v8Agrh+0xp37Kf7M837AVr4y8Ka9+0FqEPiHRWsfs8uuSWdutlNZacL&#10;a3NysrXk19auUjlJdYDbyLIlxNEPsMr4exdbHYSeVV7ud/fcXBU5xXNKLeqfLHVtbppW1OedWMYy&#10;U1t03uuh9pf8Exv+CX+if8ExvgNZ/Bn4V3PhW51C4jjk8XeMJfD8xvtevFLHzpD9oGyNS7CKEErE&#10;ueWdnd/zF/4LF/8ABXT9mq//AOCofw4i8X+BtV8ZWH7LOqa5c/8AEqtn09NY8XBrf7PanzJw8Nra&#10;3thCZLkby7LIFt5olVpv22+Lf7QHwr+Bnh281X4g+NdNsJbPw3qOuLZXmpQxXE9hYxo95cIksilo&#10;4RLD5kn3U82PcRuBr+Rz9v8A/bX+J/8AwUr/AGyvEX7RPxA09dPfVpYrTQ/D8GozXFtounwrshto&#10;mlPA+9NIVWNHnmnlEcfmFR+s+AvCNbjbi7EY/NIylSVOcXU5+W0qkZR00bfuc+1lG3eyPNzbFRwu&#10;GSi0urVuis/lrY9j8CfEP9p//gqx+2TdftKfHnxXFqGtajcpb2Vs2lTS6bplqA5hsrWFXJt7aNjn&#10;ksSzyPI7SyvMf1q/Zm+CGsfAn4dab8ONGuNPNnpml28a6i2nNvvJ/m81nAn3byQJGY8s0rHk5NfJ&#10;3/BHX9m7QfDHw3sviU5aeZbdY7NpLBVXzpEVnlSQje20P5TgEBJEkRgWUhP0GsJYQPsUQ+aONWZf&#10;QEkD/wBBP5V4f0jeL8up1KeUZPaOGpRVOKi7JxVrpJO1m1fz3P4P4+4qxnFfGlfDqXNRw/RpP37t&#10;Xd1e6Te70ucx4h0f4sshuvD/AIy8P2+1lLR33h64l+TPzAFLxOducZ4zjPGa4D9ou5+NGgfCHXFs&#10;/iT4dt9QvrP+zdHmt/CtyjLfXTC2tsN9tfYTPLGN5Uhc7jwDXrvjEvbeGdQuA/zR2Mrj6hDXzh8Y&#10;vFn/AAt3xzZWen3lxbac2tLoPhe6+zXkDT3RW5OrXdvJFu2vHp8NxFazDYwlF0Dujkjkb8A4Rf1z&#10;EqrJ6Ru30sraL17edkfJyw9SVanzJcsJJtuMXs07aq3dve0VKVmkxv7O/wAP7DxOll8V7m5sT4e0&#10;vxJq+p+HryGaUtfSySXcP24ZYRR27RXFz5aoHEkcqSiRQ3lnq/hrcSy/Dyz1e68OHQRrE1zrTaG0&#10;242JvJmuCshwP3zNK8kg5CSSuisyqrE+I3gO4PwR1zwSnjzSfCfhm50e+tZrqTR3gfTbSYSIWR/t&#10;ESxFUfKnYAuF4OMny3X/AInfHTV7/wD4RObxjpunw6veadYWPja6+Heoad9mkuo7lyz29/KFSVPs&#10;8MUZ/eK9zdwKyJ9w/sOVY2nWx31itd2WiS02SXoklZdO7ufL5lgcdxBTqwoTUV7RXUuf3YJuW6TU&#10;23NuSScv5VZtLZsvE3gTXPg3rfgTxFouuapc/ELUvElh4iaz8qNlgtbl9LurjeSscMUaiCKKNd85&#10;Vo2ZZXWeUYnxy8HeC/CVp4S0i106VdSt7fVItPvRNFuIm8ia8LZO6SaeSOJ3cI2cSMSpOWi+IPjr&#10;TdGuNP8ADPgLVprnQdLk03TvFGvWTvLa2Ztp5XlKB/NafcS8NxK0uYA/mM8jRzGPF/bm17wh468N&#10;aX4LtPEjtD4h8J6tc6bq2m3SzW3zPY20UuAp3tvvI5I3V1CtHnnOV+t4fwdPD8mInG85NPXS+uiT&#10;7N9drve6Z7GDo42txDg6FBSjSqTqt6yfL7jtdKyi1T93k3cY7WkkfsD/AME/Mn9gn4InO7/i0Phv&#10;5vX/AIldvWX/AMFG9LOs/sgeKtNx/rJtN/TUbc+3pWr/AME+hs/YK+CKj+H4Q+Gx/wCUu2q9+2Jp&#10;A179n7XNKKbvMmsuPXF5CfQ+lfy3x7W9jwpmdR9KNV/dGTP9WeFav1fOMDU/lnTf3SifEH/BMDwb&#10;deHv21IruzmiTd8NtaEqtCf3i/btK4BDfKd2w7iGGAwxkhl+qrbwT/wUUtvh7da0vxe8HTeOptct&#10;ZrfRrqEN4bgsxdzpPEGjskvirWUqSLGZDILq1izceS8qP5b+xX4HTwx+1rZ3axbTJ8PdaXp/0/aQ&#10;fQV9rZB4zX534B436/4a4are95VPwm0fY+KWYf2nxlWxF73UPwikY3w/0rxVoPg+x0Pxn4nl1rUr&#10;OHyJtYuI4kmvlRiqTzLDHHEJnQK0nlRxx+YX2IibVG3RRX7QfnYUUUUAFFFFABRRRQAUUUUAFFFF&#10;AEch/dN/u1/CTp4JsYsSsP3Y64r+7WdljhZ3OPlr+FSXRtV0KVtG1/S7iyurc+Xc2t1C0ckbDgqy&#10;tgqfUHFf0J9H1KWaY2PXkhbVrq+q17XPLzT+HH1ZCysqsxmb9KZI7H5RI36f4Uk0jN9Nw4/Gm1/S&#10;WIqRlUcIOVvNvXXzZ48VpqHPc5pGVm4DAfgf8aWgcHOK45U4uNnf73/ncrmCKK5nYRxfMzNhVC9e&#10;frX3F47/AODdH/grL4D/AGcdF/aUn/Z7XUdP1HRrjVdW8L6ZqMba9oFvGyGNbuxco7Syxt5qw2xn&#10;lRVZZlhkHl16J/watfB7wN8Xv+Cqdr/wnfwX0/xhbeGvA+oa3Y3WpTL5fh29huLRYNTWJ8rcSq8g&#10;hRcExvcCdcNArD+pIQRgBfLXaOgxX4T4heIuO4czuGBwcU+VKU3Jt8yktlZprvd63tpbf0sLhI1q&#10;blL5H8mv/BFr/gk4P23/APgoFrH7K37V+keIPBMng7wT/wAJXqPhzWNDuLWe8CXmmiO0uYmeC4ig&#10;nt74Sbo3ikMbK0bruDV+wX7Xf/Brx+y5+0L8O9P8O/B298GfCPX9JWxt7DxN4Q8B30kktnbQyQiC&#10;4huNYaO4kdZC0l0QtzLLHE8kr7SG98/a++GXjn9nb9vHw/8A8FSNHu9Bfwrp/wAN7X4dfEL+2bmW&#10;NtF0m68Q2l1JrC+TbtuitwH84zzxwwxO9wWRYJhN9FeGf2jPg/qOv6P4FvvjR4Qute8Raxq1h4bs&#10;7HW7dZNXm055Bew20RmZ5pbTy3juETc0LxsXVBjH5Zn3HHEWaZhSx1CrKCSVoxk3FNJcya2d2r2a&#10;emmp3UsLShFxaufyWftm2X7V/wCwx4TP/BKD9pH4ZeE4bPwN8S5vGkd5axys+svc2cVukguYZkE1&#10;nLbwxsuUS4QsyO0bJ5Ufzl498TL488ca14ztvDGjeH49Y1a4vY9C0GCSKx01ZZGcW1ukju6wxhti&#10;KzuwVQCzHk/rB/wd5fsz/s4/Bv8Aa48E/GX4X6iIfHfxQ0u+v/iHov8AbCy7FtfstvY34tyTJB54&#10;+0xFsiKQ2J2KHWZn/ItInl+YD5d1f0rwPKlnWQ4fGwTUqik5JXScm/faV3a8k2n22tc8bEXp1HHt&#10;+XQPKnHzCeP6YNEsNwIeqthgfl9qlhKOPkPs3qPrUkEf+lqzLu38K3Xb/wDrH8q/RIZfQnGMYybU&#10;2o3vdK7tf16W7s5eaT36E+jLcDUo2Dr/AAk/KfR8/pXp1tZaxN4dEYhtem7cUbPB/wB709q8906A&#10;+U14qZyylV9AD0/LP4nFepeGL5dR0OGSPaw2/wAP6fWv3DgPL6mBy2dGUmudupHVq6ldJ+tkm10u&#10;j5nPq0oqE4paOz8rHm7WdxiSEtGf30i/dP8AeI/nz+NfdH7JfwI8SftefAC20i0bSbhrNDBMskci&#10;uJFYqSCDgEFdwK4PQivjLxFpDaXq9zbhQI2/fwqo6qx5A56g5zxwCPWvQ/2X/wBp346fs3eLodT+&#10;FPiFoobq4VZdKmUPb3LEdxjcowOqlQMZOa8vinJ8VW4cVbLpXqUU4yi3o2nazvZb7J7qWh8xxtl+&#10;aZ1kXNldSMMRBqdOUtrpaptXauuuya1PtzwH/wAEwtc8DTrKfDmn3Vx5qyW7SW87eW/y4kCAhGdS&#10;uRIylx/er6A8KfsjeLLLRY4tQ1HTVm+X5Ps7n+bjGPpX0B+zF+0D4D+OPgSx1e2vom1NrVTeWv8A&#10;FuxyQPr/AF+td1bfDTVdV8Utr8kzR2qqDHDj5dw7mv4f4g8XsTwzjsRg84X1X2bbvJv9477R6u/Q&#10;/iHOOIPEPiGtGjOXtKqk1KKi24td76Jfn3Pl/wAJ/s/+NvDusWl+Y7RIfOhRpGs3VVLuqDHz5PJH&#10;bv26j6OstK8aw2cdvDqumxbEUfPpcjdv+u4/lXQfEXStD0fwnbpJ/rBr2kjgc4/tG3z+laj+H9T1&#10;ab/RDtj3Zr8Gz7xuw/FNT/aF7KlTvacm0n5pdfI0xnCedSnTqzcalZu3LFJtbaPdK3U+Xfjn8PPG&#10;mtXkmp+JHsbfzp5kjjjtSwKK7JG+RL/GgV9vVd+DyK+OP2jvgnpfw8W+8Z+JvFWlLDNG82+bSnGG&#10;CouM+efbHGSfwz+jP7VnhHxbofw/vPE+jaLcahJpVrLdNp1pGGmugqFtkYyAWbGACQCSMmvy2+Pe&#10;k/tUftNaxH4P1/wO+l6Xfabb6zolzBol0IjbCVHSUStt+0xOyDa6pGWVXKqCrFf6r8IeLMLxBkNH&#10;EYPFRlyp3anZaaW1a1fZeux9R4fZPxBhc6rRxEo0MPRlapeK5lFu+itfbW+zta7Z8TfFXxrrHiHx&#10;JeXH9otst42McNnFIpgXBKqwBIAAwznkFiV3MqLj2j4GfF7XPEKWfhfV/Ckc1vd3Ck3MkMjMFdnL&#10;gOGIbDEqnAAVQDuILH1z/gnv/wAE+Phv+0B8WLrwl8Xfilb6La6t4T1KXwfIujzbdZ1N4CthbIzb&#10;ltt5fzTkPI6q0SOjSgR/oD+35/wTe+Gvwh/a38D/AA1+DV34SOr/ABO1qH7P4f0zwtcPcaO29YRe&#10;OqXjytahGmcM2Qi284BCR7U/QcV4icPZVxKsvnGc5SpSnGo7pJK8nJyTab5U3p7vd82h/WmfKjjO&#10;HIywlJVIxkoKzSak7JWWj33vr5Wuz8h/i74GWXxjJY+C9Eb/AFhZpl4IPoT2qXwN+z94lnmRtQuH&#10;hty4b7PDbqzcjlcuCNucnAGdxPzAHA/Tb/gpN/wTi+Fv7HnjD4a/Dn4VfESLxh8TvGIkil+HPhzw&#10;beXWp6tZwxzzzav5S3dw0QXyjHsWNY3VSyLmCYt89+FdO0rxBPE2j6U/2WSNWjm2kr+A9/6V+j5L&#10;4i5Pxtk0cVgVJRStd3jK15Rvvdxk00nqm01vFpfF8UZ1xBwZQhhMRTWsfivdOyV9XpdX2Wq+Z3f/&#10;AAQ48L3Hg3/grV8O/DV3MrRtpV9caelpZeTGsaaffq6tlm+Yb0KlSN4P3RtJb+i/oM7a/BX/AIJZ&#10;6Notl/wVa+Et1renwLeR/wBrxaTMyYbzP7JvMqp9fKMx29Nu7iv3q6DGa/h/x/lUXG8E581qUba3&#10;aTlN2b8r/dY/XPCbMP7V4ZeKas5Td9rNqMVdW8kr+dz4j/4K8eE/+El1LwHJx+4h1IfMufvG29x/&#10;drF/4JJaR8TtF+C/xksvhpHpNxeQ/GmD7Pa6ldPaJgeHtAebdMsU/wB5CFUCL5TuJY5G3179vrwl&#10;/wAJTqPhcGEN9nivD0/vGL2PpWP/AMEqNH/sGy+OGlBNvk/GaPj6+FPDreg9a/gPhvMvafSFzTCJ&#10;/Dh07fKl/mf1bmube08I8Fgb/DVbt85/5nZaJ8O/2/dL8Q+CYtS+O/h7UtF+24+ITXNjCl8lpAs0&#10;1t9iaOzWKa4nneK1vZHSCKS2gEtpBYTuwr6Aoor+jD8iCiiigAooooAKKKKACiiigAooooAQE4r4&#10;M/4Oaxn/AIIj/GgZ/wCWnhv/ANSTS6+8st6V8b/8F+vgf8W/2kP+CSPxe+EXwN8B33ibxNfWmk3d&#10;joeloHubqOz1mxvJxEhIMsggglZYkzJIyhI1d2VW9bh2pGnxBhJzaSVWm227JJSV230S7mdX+HL0&#10;Z/Itsl2/LK238P8ACkCOjhRK36f4VJMXSJYkXls8sDgfy5/z7VXklkG0OBnBHy/Uc1/ojiJYanbl&#10;ctOXXmdru10tezR8nHmCaXIwrYx6VGFP+QaKK8mtL21S+v3v9WaR90G8wDcrr/3z/wDXr2n9hT9g&#10;H9pn/got8b7X4D/s2+E47zUZI/P1LVtQDxado9rnDXN3Mqt5UYPAAVnc/KisxCnxbHvX9eP/AAQo&#10;/Yn8Ffsaf8E5/h5Y2fwws9B8YeMPDdjr3ju48p/tl1fTw+YqXDSAOGijkEfl8LG3mBRyS35l4jcW&#10;f6o5Wp0VetUfLFNuy01k1fVLSy7tHZhaH1ipZ7Lc/OLQf+DLz+ztLXVfH3/BQiacwwxyXWm6J8LA&#10;rFg0bSpFK+pMZMoJI0JjU72RiuAUb9dP2b/2a/Fv7NnwW8O/Bb4B+JfhroXhHw/pqWuiadovw7vV&#10;hWHJYuWbWHaWR3Z5HmdmeWSR5HZmZmPuZGa868Lad4u03xP4stvAt1o9rp9n4kkb+ybrT3VXmmtL&#10;K6kKSROoi8yaa4kdjHIzSTlzk5Vv5YzjifPuIFGOPrOai20tEk35JJPybu0e3To0aOsVYsL4X/aL&#10;S5kuk+KvgvdJGqnd4Bu/4c/9RX/aNeA/8FG/Eet6D+yL8TPA/wC0z+1P8LPB3hHxD8N9atNf1a78&#10;P3cN3babPALKe4t4ReyvNIr3tvGiIkjPNcQRqrPKit9UeG/EEfibR49WXTL6yZiyTWeoWpimhkVi&#10;joRyDhlOHQsjjDozoysf59/+Dvn9hLxn4I+N3hn/AIKFWPjvXNc8P+M/J8L6pper30Ulv4ZvLe2a&#10;S0t7FSwkW3uY4r2dowhWO4juJGkzdIi78IZVh864go4SrW9ld6Ste7Wqj2u7aN6X6MWIqSp0XJK5&#10;+M2pW9tHqM0OkX73FqszfZZri18qR48/KzIGYIxGMqGYA5AZhyWRwXO7aGUtx2PFLECCTVqKLCs7&#10;Hnj+tf35k+Rxqxg3KXnrbS356Hy9So9UJ5Ej3MMbMhU5Ur0ycdeOo/Tpwc1eihlb5Q8fy/Wod3kl&#10;ZiMx7cNjqvPX6H/69XkEezzQfl2bmb265r9I4fyvDxrVnOVnzJu715bJJ36rRu/S7OOtOXKv61HQ&#10;Q3GN29FAIPQ+tdd8IfA3iDxf4mEunRxyIrKqSNG209SMdOPcetM+HPw/l8X6nH/aj+XZqwPkt1k6&#10;dcHpz0yff0r6s+EOneAfCEljbRvH5jSBmbzFyFwTuwTnrgHqfmHHp9bmGIjh6MalNSSjdxve7dmr&#10;26JX00u/Lr8HxTxIsqws6dCHPUaey0Xqz6G/Ye+HnjPwLoEmpS3mhwxz+ZG/2iGUsdrMh6EdCpx/&#10;WvRvH3gPSvFSTR31t4euluG2ShbWV1dW4KkE4IxnIIP5V5NoUusayLbSk8WW8Nu0kkkv2eTgB3Mm&#10;0HvjdjPfGeOlfRHwh8OfD+wW3jv77zlG3c7Nnd6g/wCf8K/nniDD16OIlmFepNzktYq+3Z9D+J+K&#10;8wxWDzSeZOfvyeijFrRbXempD8EP2IfD1r4Vk1DwxoGhaXDeusQtrPRfLVWkIjaTAkG4qG3erYxk&#10;Z49V/aW+APxj+J/wwn8B/DbxRpujzMm5b7yHgUBJIswZBkZfMj80b1UlduQNxUj2HwReaRH4cjms&#10;dP8ALtlkiMe5dvAkXtVi9l1TxDqqwWr+Xbqx3471/EueeJPFGM4wrxsqVDD7Sb0StqrLd/kzGFaW&#10;MwmGzTEVXWxUpuUINc2qs1e6s0ra33Pjv4sfs3eLvh5+z4uieJfiDa6lc29pBbXWoLo7Ibm5chBJ&#10;hZSF3Ow4AIGfQV+PvxD+Ht3YW0HiOW62yX1rHeNCYOrSqr88/eJbJ9Tmv6F/2lPgZ8QPij8M5tA+&#10;HekXFw0OqaW17Nbw7/LQ38C5x1Zu4UZYhWwDg1+f/wC3t/wS0v8Awb4CXW/A7apq39oQ3FzcXkjR&#10;+Tpc6PEUt0VV8wrMJJ23O5SP7MqLt8xVr+n/AAJ8ZOHfr+EWZYqzxTcIq7Tu2tXrotNevyvb9f8A&#10;C3Ns04XnWWbxcPb1LqXIowcUlezSUd5dH0aWtk/yijt1vdQOm6hrlppsKxuzXl0kpQsiFlTEQdss&#10;dqjA+8wyVUMw6T9nz4DfF39o/wCKnh/4KfBzwNfeIvE3iDUfs2jaNZKRNcSYZurELHGiBpHkkZUj&#10;SJ3ZlRC1d54X+A/xL1XxJqHw4tdN0uG315re0vNQ1LR7a4kiaOVJEEMskbTWz7lG5oWQshZGLIxU&#10;/q5/wSb+EFr/AMEg/H1l41+K3inwjaQ/FbULTRJvHniLQJyfDcEdhqV20IY+UVhuJUtTK3nKifZk&#10;eRSqb4/1zxH4mwfBccTmXto1sRdxw1Fyf733otJp7qCV3GOs7WTTkz+m48XcN08bQwNSuoyq7WTa&#10;23bSaXq2rXPmtf8Ag3R/4KT/AAW+Euk/Hzxr8HrXUJlkvpfEXgnRtYtbzVNGtIBmOdhHI0d00u2Q&#10;iG1eaQL5Xyl3eOP5r+BPijVfiT+0mnhDwuWutHkmkhjjVQfkUAlzz0baSP8AZxwMmv2s/wCC+f8A&#10;wU6+Kf7Kv7Eem2fwm/aR0GbW/jNYyDwP4k8A+EpY2TSk+yy3V7DfnUpo0D29xFHHLGhkP2kSRFCg&#10;kX5D/wCDVb4P/sIfFbVPG2v/ABG8W2PiH4lXOgXVvqHhHxBo7Rf2Zpvm2+Lywn89lmLbnWWTYk0J&#10;RQvlo3mXH5vlPjVxrieCa2ecQUotubVFU4OMnFStNtapRg7RjJ22ak3KzfbxFwnhcxjWjhJ/vJQc&#10;VzO8Yt6qWmt+pl6V+zF4P8Nahca9YSMsjxZaNeADjnH+RX2R/wAG0EE1n49/aXtZbgyLb+I/D0UP&#10;A+RPst02wY7Bmb88nkk14t8ePhND8Ovid4ntfh343m8ReGY75hoOrSRsrS25GQjH/lpsJMZkGFk2&#10;eYoAYAe+/wDBuBDDa+Pf2lIooVSQeI/DhuFVQMu2nysWOO5zz9M96+X8Wc2rZx4cyxUqjkpulbmV&#10;mk2nZqyaatZp7M/nzwLxWMl4gYjC4itGq6cZRcou6vFpXTvtvZre5+pUvKV+Pvxr8BjW/jt8QtS2&#10;r+8+IniD+AHpqdyPX2r9gicoRX5xah8O117xt401YwL+++I3iX5ivprN4v8AdPpX+W/0kMw/s3hL&#10;CVL2viIL/wAlmf6WeD2a/wBk59iKl7XpSX4xZ9eeMfDf7WesXWix/D3x1odjYx6Pb/btQhYW5lvP&#10;7QtZGLWk1rdboFs4riMolxFJKbh0Eluxiu7a78BvCX7U2jR6Lqf7QnxL0zVrx/DZ/wCEksdFhiSx&#10;TV5JFmcWg+ypMbaIvPbwmSQubeK3MoknM07+l6KpXTYR/wBMU/lVuv6Bwr5sPB+S/I/Jqn8R+rCi&#10;iityAooooAKKKKACiiigAooooAKKKKACiiigBuc8MK/CH/g9YYLd/s1Ek/c8Zdz66JX7vHO7kV8g&#10;/wDBT/8A4JOfBT/gpn4y+FfiP4zaVqWqW/wzvr+5h0O38Wf2VZ6lHdSWTS290UsbmaSNxZov7mS3&#10;dQzYclgU+o4JzzD8N8UYfMq6bhT5m0lq7xkklt1a6nPiacqtFwXX/M/nL/4Jtf8ABDj9uT/gpXea&#10;H48+H3gf/hH/AIXahr0mn6t8TNauIRb2ccIzPJBaGVbm9IOYk8pPKaf928sQSV4/2G+HH/BvT8Kf&#10;gd/wSJ1X9mD45fDPTvG3xC1zxNp+r+Ita+HcMceqXV0l8sUEdjdam8aCWG2nuI4TIbW3Jnk81FEk&#10;zyfpZ8APhjJ8FPhzoPwe8M/DvRfD3hvwtoVpo3h/TdL8SXOofZbK1iWKCPfcW6O5CAAs7MzYyzMS&#10;TXVeJptRWCGCy0C5uj9qhkLQSRAKFlVj9917Cvf4m8TeIM/xNoS9lSjJSjGOj0bau929dVtdKy6v&#10;Ojg6dKOurPjn/gnT/wAEN/2af+CbvhW1vfgt428QL4+vNBh07xd8Qms7FrzVwJWmdUjubedbKAyF&#10;cQQkblgt/Oed4llr6C/Zt8AeL9A8P3V9rHxh8TapGvi/xD/xL9StdMWKQHWLzDEwWccnI+bhgOew&#10;4rvNV8W+I9PtGuLP4Ya1fMvS3tbmxV2+nmXKL+bCqvwn1fVtX8NzXes+C9Q0OQ6pet9k1KS2aTBu&#10;pTn/AEeWVe/96vgsdjsZmOIeIxNRzm923d/12OqMYxjaKsLq0sUfxg0G23Tec3hvVmj2yfu9ouNO&#10;B3L3bLLg9hu9a1fFmsp4a8Lal4iur6O3j0+xluZbiaEyKiRoWZioZc4APGR9axtZjkPxt8PXCodq&#10;eF9YRm92udMx/I/lWN+1n4g0/wAP/s0+PrrUob2SNvBuppssdNnun5tZB9yFHbHPJxgDkkCuUo6j&#10;QfG+k+ILyNbW7tfs95atcaXJ9qBe8jV9jyomBuiG6ErIpYMJlPAKlvyj/wCDhf4U+K9D+M3ww+LP&#10;7Gn7N+tH4xX/AIX8UaRpPxG8E6PqdzdafaW9hHGE2aRbTzxzZuvs9nMPLMdxJ+8kjt0k8z9ZtY8L&#10;+GfEMVrb694d0++SxvI7uyS8s0lFvcRnMcyBgdjqeVYYIPQivPvEHhnR7P8AaD8B+DNIszpuk2fw&#10;98QLaWOkyPaRwrFd6HHHGohK7UVGKhB8oHQcDHflWYSyvHRxEY35el9Hps97runuTUj7SLifg58D&#10;/wDg3S/4KPfG7wtpPiTxp8N9J8I/D/xrqSeIPF3w/vPiF/wjOt31wbURwtdQ2WkXNhYRxTGe5trM&#10;WksllDfzWpbzN7j9Kf8Agn//AMEAP2ef2LfiX43+Ll14js/Gl34tmuLTS/DfizwPaXWn+H/D8zCP&#10;+zoTeNc3xlFo95ZNN9sEU0M6ia3mMSs36BWOkWtgNkM902P+e15JJ/6ExqVJQ148CN8yxqWX6k4P&#10;6Gvoc346z7OKPsZTUKezjBNJ2aavdvVWSvu0rNvQxp4WjTlfd+Z+cvxH/wCCZn/BPjx3+3L4d/Zn&#10;k/4JBRWfhfS/Dmra1d/ESxs9O03Q7ma4lgkjC/Zb+O6u0jd7y3MDxMbV5LMrB9neKePsv2lv+CSP&#10;w88efDPWtRj8d654bX4dw6zc/B2z8L6lHpGnaHbStYanFC1podtpT+TbalYQyQwtcTODaQXDXJlc&#10;iP6WHiD4ieNfjXrV/wCFPB2iyW/gWe48Ps2oeIZYXvGu7TSNRMuEtJPLCZ8vblt2N2V+7XC/tjfG&#10;fx7+yf8AsSePPiR4n+FsOo+H/B/gW6a4j07xZqer6lLCluYwWLae8kpAIaS4mfaqh5ppFRZJB5tL&#10;Os8xWIo06daTmmlG8pS1b395tJu+tjRxpxi20vuPzI/4LZfs0f8ABNH/AIJbeBvDvxdk+Feg+P8A&#10;4heItFutBvtP8V3TX3iPW7iaGdv+EpkmknNqbhLt5J57i702+FzK8MCC2jBYfJn/AARw/wCCYfi/&#10;9qj4hW/7YH7YtnqWoaPp62sHhjw/rFnNM17HBawxWryKylBZxW/kxQRDOUjjCBIY1WTzv9nXwx8S&#10;v+Cmv7amvftPfHnXN2iXniBbK31r4leMypeeVgYNPs5RFGs9+YRcbEtoIbW3L+ZFbxIsFqf3h/Zt&#10;0V/Dej6tYX/hrT9Ja11KKOCxsbx51SMWNqFyzxxkemNvHqa+T+kT4vY7wk4N+oYavKti2mpNu6g9&#10;mottq0W0tFq1zSeiS/OM0xVfiLPFkODfJGavUmvi5W0uWNlvJXu27pbK7uWdO8NeGvCGvaRFp/8A&#10;aqXGralJCsd3cXbQj/RricgRysY1A8rgKBjHAAFdU/hC0m1SHWXitzNHC8YmaEGRUZkLBW6qCVXI&#10;5B2r6V518ePjl4V8G+KfCE0gurnyvFUkUn9nabPeMjHTL4D93BG7Ec8nGB60qftO6drs8OlaTY69&#10;b3moXUVurX/hG/to4Vd1U5kngRQcHuRyVHtX+TOO4n4zzKpHHx9pL2qcpSd3rzSvd22sr6n7Pl/h&#10;Jh6GFhT5FFRSSW2ll0PQvCGr297pE2q6vLbW6Lql1ZRt/qwfKvJLeNdxPDMUUYB+ZmAAGcVJc+Bt&#10;J1HWbDXpprhZNL1Z7+2hWcsvntazWzAhs4Xy5mO1dvzjcScsC7SNP8P6lpMminTbeexbcZrWW3Vo&#10;5GLhizqRhmLHOTyScnmnaP4G0bw94duPDNle3kVh+8WG0t5zAtqrsz7YXiCyIo3bVAbCqqquMV8Z&#10;LN6uIlUrOpJSnJqzV9GrNLXe2nnffTXoxeT0csqRoRSUYRvtbW+7876ox/G/hLwx8Q7Kaz8e+D9N&#10;1S3aYm3s9SsI51VMKBkPuBydzZwOCARkZPj8/wCyl+zRqz+JNGufgB4N8n7b5C+T4btFdEazgB2s&#10;I8p95jxjGc+9eyWHhjR/Cs99LYX+oSNdN5jrqGt3N1gh3J2C4lfYMueEwMFR0VQOH1DVNe8NalrF&#10;1b+CNU1Zb3Ukmh/s+4tB8n2eCMk+fPHjBRh9B71/QvhvTrxoqVFtQSSS26ronurPW5/PPiDiILEN&#10;trmlruls/wCvuIfCXiDTfGfhHTfHulwzJDrGnw3lstypWRI5UVwpB5U4IyPWsXWY7c+KrfUWtV+0&#10;RabdRQz+WCyh3gyoOMgEopx32j0FZ/g/RviDrnhk6h4i1/xB4Rm/tG+itfDsMekyLaWcd3NHa4KW&#10;0gw1usUm3e+3ftLEgmrUfhbWtU1JbXU9duGs9P8ALaO6juEW41CTynRxN5cSLGoJRx5ZGWX+FRtb&#10;+vuEK31O9bExutLemyV/M/lfirC/WMTKlRqJNXvu91a/3tdT43/4LAW7ah8Fo5rnQo7ySO68uzmk&#10;tVkNspZS7ZI+QOE27geSVBr8uvCtrpWi2P8AYeleGbRbhdQVJoZHSGS5j8zaqQzSALvJKuQG3bAy&#10;5zg1+3vxY/Z+svj38LLzw3qWrXiNHrl8qzSTecWjhu540jxIHUDCpyBn5evJz80+EP8Agn9a/D3x&#10;fNYwfaGmhsvtd1cFYGUM8hWJeVySRHNwBgbRnGQD/pZ4VeInDNTgH6pTqKlWu42sm2naztdO6td6&#10;2tumcHBPHWX8EZLWyzHXlKMpSV20nr31Vune70szl/8AgnR4R8I/8JZarp3ie28Q6k8U2n+IptD1&#10;KUw6dZ29xdSWExlidFDYk+z+U4d5T+8Q7badm/Zz/gnSR/wjfxCQMx2ePo1G9ixH/Ej0nua/M34a&#10;+EIfCr6hocstw8S2JS4hZQqsrlkIBjVfmIVhgEkAjpnJ/TL/AIJ12iWfh34iRKir/wAXBQ/KB/0A&#10;9Jr8I8X8L9XzzCOVTm5lO3yUL9W9d276ts/TfAzPP9Y/E/GY2Cai6K3d95JrZRSsnZK2kUtWfRFz&#10;/qiR6Gvi39ibwzpo/Z4+D94GO7/hEfDkn3j1+zWx9a+0rgbYmb/Zr4q/Yi1I/wDDPHwdjJ/5lDw4&#10;O/8Az7W1fwn9IbLa2Y5hkHs7+7iU3b1if2lRzx5O3Dmt7T3f6+89h+Kn/BPj9n/4u/Fi5+Omo6ff&#10;aX4nvrHyby/0e4SNLmcWs1il7NC8bxzXSWF1eWSSyKxSC7lQYIRk7P4Rfs1eAPgf431/xn8P57yz&#10;j8RaPpNjeaFD5MWnJJYLcRx3iQRRoBcvby29q8hJzb6bYxKES3UVu678Xfhf4T1SXQfFXj/SdNvb&#10;fTzfzWuoXqQuloHWM3BDkfuhIyp5n3d7qucsAb2jeP8AwT4i8R3nhHQfFen3WqafY217fabDcq1x&#10;Ba3DTJBO6Z3LHI9vcIjkbWa3mUEmNwv9M0/4a9DE2qKKKoAooooAKKKKACiiigAooooAKKKKAPC/&#10;gxpfxUm/aN+M1/o/jTw/B4ZX4hWa3Ok3Xhmea+e5/wCEZ0PMi3a3iRpHsMYEZt2YMrNvIYKvzr+3&#10;z/wb+fsWft3+J/id8UfG0F9pvxN+JFrYz2Xjq3mlkbQrrT7OKzgeG281Y5IXjWNZ4HP71QdrwyLH&#10;LH9XfAMgfFb43f8AZT7T/wBRbQK6vVfFVnbfFLR/AUtszTal4f1O+WT+FUt57CNlI9zdL/3ya7MB&#10;mWOyrEe2wlSUJ6axdtmnZ91dK6ejsTKEakbSVz+I74w/DPVvgt8V/FHwd1fXtH1e68KeIb3SbrVP&#10;D9209hevbTvCZ7aVkVpIXKFkYqpKlSVByBzkKSEbiqn6t/8AWr+h3/gt9/wbQeMf2tfjd4i/bI/Y&#10;e13QNP8AEWuabPfeKPAeoKLOPWNVjjXbJaSqoijmuQreYZiiGc+a8g82R0/n58U+FfFPgHxRqHgj&#10;xv4dvtH1rSbyS01TSdUs3t7mzuI2KSQyxOA0bqwKsrAEEEEV/bHAHFGWcWYGnKnWftYRj7SLtdO1&#10;tmtrp2a0222PnMVRnh5O606GS0bAbhGP++j/AIVGCwbP3flH3WPPWpplkKbkP1qE53fgK+ux+HVP&#10;ERV3a/W1np0sjCMvdEYt94O2c4+92zXVfBv4b2nxf+KehfC+9+JfhnwfHr2ox2S+JPGV5LbaVYPI&#10;dqSXM0MUrQxbiA0uwogO5yqBmXl+APn9v5ikR2U70baw5BHauGtTcoyhTfK2tHZOz11s9H89y9T0&#10;T9qH9lb49fscfF3UPgd+0d8NtU8M+ILBnZbfULV4476ASyRC7tZGAW5tneKQJPGWR9hwcggecxvu&#10;UFlOT696lkmkk275GbauF3HoPSmRglOPT+gqcLDGctONaSlU5fecVZN6apNtr0uw93XsI7bXUtn7&#10;ppQynjNGzb/DShiBgV0RjWje7S+V+3mvyF7okCOQv7w9j09q1dNt7kSJJHdvGFbJCjr6duxrOtI5&#10;JMBF/hH8q9m/Yp/ZS+J/7Zv7SXhX9nv4b+H9cuP7b1qwt9c1bQ/D8+pHQdOmu4babU54ocYt4PNV&#10;3d3jQZUM6bga+iyWvlOUZfLHZm5RoxV3K8raa62flt121vYxqc85csNz9cv+DY3/AIKe3njWSP8A&#10;4Jt/GD4t+NNP8RSTTXXw51i1S0vINQtYLIM2mSG5tJpLdra2tD5JL+SYY/KUQmKJZ/1s/ao+KHhL&#10;9kT4Haz+0h8bv2idcs/DvhFY7m/vL200vZD5kq26EhLEyNlplXbEGlfdtjSSRkjb5z/Yq/4JOfsw&#10;/wDBOKL4ufFX9jv4dazffErRfD8/h3RdY1bUpNSudQVtL02/EbWj3lnZySS3giYgSWqnaEE1ujMw&#10;/m9/bc/a9/bo/aI8e6l8PP20fjh4m17V/DWtXFpqWi6lfj7Pa30F7fyMDDBiBnhmvr2ONgCIYZPI&#10;iKQoka/yR/qlkfidxlisVw+3QwqcXKM377cm2+SKuktLat2evVJe79YqYPDxVXWXS2yt3Ps7/gsf&#10;/wAHFviD/goL+z7a/sifs/eHda03wPqy2l5461TxnpNlHq2oywSRzR2K/ZZHhEKXEK3DXMawvKfK&#10;iEUKRSm6i/4I+/8ABUz9gf8A4JVfs4a58RbL9lzxV4w/aK1eaWxm1S51aK10uTSnuIGW3Sfc7Wsa&#10;rF5rKttLJLMgDSLGU8j84/CPh7T3vLf+1bpYVml2q02UUnk/eI9BnoT2AJIBu+K7vTrORrHR0VoV&#10;fEc4t2hZlwBkqzMVJIbAJyAQWyen9N5N4S8H4Hh7+yseqns21UlGnJpvayqNb8+iaVmkk7rRnhVM&#10;0rSxXub23tovTpdf5nvH/BTD/gpt+0F/wU5+Pc3xg+MN+tjpOn+ZbeDPBdhcs1j4es2KkxpnHmzy&#10;bUaa4YBpWVQAkccMMUf/AATz/Zj1z4+/FJLGzto2t45I1kkmsxOhbeCzOjERtDGuXkDHa4X7OTFJ&#10;cwM3lXwE+E2tfGTxpb6bZRSiNZh5jrbtIOGQEbVyz5eSNNigtJJLHFGHklRD+wP/AATj+E3h/wAG&#10;+PPGHwi0/Qbmz1Hw7Y6KNcjuJIH+zGRLiaO3VoTtLbGWWRQCqO7RxloUhA8jxB4yybhXh+GSZK40&#10;KUE03G6UIJSut780rNtt3ere7PyPxV41rcN5FX+rx58TKKaWml5Rje3VJyX3pXTaPpb9mX4V6J4d&#10;+EPhvQtLtZre0h0W1EKwXUiO37pS0jMrBmd2JdmJJZmZiSSTXZX2jalpXi+SDwVp63V5DY2kt5Jq&#10;niq8VfKaaYBfLKSqxwsuCe7D+6COg+FVpbxeAdJuhdyXCtpcDC4m3bpf3a/Md3zZPXnnnmq2mOX+&#10;JWsyMP8AmX9N2/8Af++r/Lzi/jCfEme1JRf7uFortukvwP5wyPI6mWYOVas3KrVbnK7d97tvvqzC&#10;8dal8RJPDV8kvh3SI4WtZFmlj1ybeibTuKj7MMtjOASOe4rzX4dfB34n+BvCmmaXr/jPw3rDeEdH&#10;+zeENP0nws+l2scy232eOS43XF052x7ox5RjRUlkzG58sx+s/FY30XgXVxpy77gaXcNboWA3P5bb&#10;Rzx1p10BFb4RPvcV+icH8lPLUorWbXkrbanxHEGbY7DSlClyqF/eTipNtK2jd3G6bT5Wm07M+aLD&#10;/hXnhv4kRaxqPwZ0ObxXa3kdmvjjxwuNWk1CWOF/Je8jsXgjkZ7oJFBFMsbKdlsgiVUXrluPib58&#10;95rllp9rHBuLPHq8j579GtwPTqetbXxX8H+LPHWsJoug2FnaWOm6hYa5PNdYaHX7iNbkJaSbPngM&#10;UsVjMLjEn3UURuFYV5h408VX/jbRPGXwN+KHhmy0zVIdPt31KHSdXkvrae0vkuUVBLNbQHzALeTd&#10;GYmQI0XzuWdE/deC5xhN4ZJJ1GlFcq1sm2m7O2itd6/Kx4ecRefSp4qLUnFRdV87k6cZSSXJByi9&#10;5fDFOMbpNp3SWHUvt3iqXV575PLjk2+Y0JO3B4HBHTgdOPQ15l+07oqaX4Ym1zwG+nw3+ua1bnUl&#10;1QTSxv5aSPuitzdKol+Xe+wbn2b3DFFZbevXGh/Dn4TTeFAJLHSbXQmtYdburiGGC0+UQpvdWDR7&#10;RsYuqBVXkEbSB5T+1h4sih8K+C/F2j+NrnW9Nh1xpmuFa3kVoW0y8Xzw1vEu4DeDxlT2HII/Z5YP&#10;D1q0Kcoax5Va/wAKbUW1otk3qkfVcIZTjHnVGrRnywcpLbSajHmipJXSbaXut6Oz1sfvV/wT55/Y&#10;J+CIJ/5pD4a/9NdtXW/HWzi1D4aX1rMcK09rn8J4z/SuS/4J8kt+wT8ESB/zSHw1/wCmu2rrPjxI&#10;YPhpey/3bi1/9KI6/gHxGoSrcJZrRju6NZL/AMAkj/ULDYj6rThX/kSf3ankPwc0K0079pnR2tJW&#10;3P4F1sHk/wDP5pPvWb4Y/wCCTv7OHgvw94g0bwd4p8aaXcaz4i0zUNM1i01yP7X4Zs9OmmkstH0l&#10;jCV0+wiS7v4FjiUS+TqV2hlPmkjS+C195v7TekF2+74F1voD/wA/ek/nXrC/tJfs+nQdS8WH41eF&#10;00vRde/sPWtSk1yBbfT9UEywGwnkLbYbkTOkRgcrIJHVCoZgD+Z/RzwNXLfC3C0Km6lUevnNm1XN&#10;ZZzU+tN3vp92hvfD3wB4X+FfgvT/AIfeB9Kj0/RdJhMGk6ZaxLHBYWoYmO1gjQBYoIkIiiiUBY40&#10;RFACgVuVVsL+01O2F5p9ys0ZZl3L2ZWKsp9GVgVIPIIIOCDVqv3QzCiiigAooooAKKKKACiiigAo&#10;oooAZLuaJvLPPbNfzX/8HCP7G/izwZ+yL+zN+2VeeG/B9xceIfCNjofjDxR4X8PyaVNdS/2RZyaR&#10;DdxS39w15MttbXyfaUVMJCiPhRAi/wBKOBjAr8if+C9fws8PePf+DdP4e+MdY1G6hufBOm+CNX0u&#10;O3kURzTyWkenlZQVJK+TfTMApU71Q5IBVvuPDXMK2X8a4OUJNc01B76qfutOzXe/k0n0ObGR58NL&#10;y1+4/m5/eMWGV+9TiW/hQfi3/wBalwBI3HG6kr+0FR5b+8932ez80z5/URXkIyo9uv8A9alyxYD5&#10;ev8AeP8AhXWfA34HfFn9pP4saD8CfgX4Fv8AxN4u8TagLPRdD02MNJPIQWZiWIWONEVpJJXKxxxo&#10;8jsqIzD+kr9hX/g1s/YE+Dn7Ntn4T/bE+Hlv8TPiNqsBn8T+IP7YvrW1sZnTH2SwWCWIrDFkgTOP&#10;NlfdIfLUxwQ/FcVcc5RwnSprFTlKpO1oQs5W6yadkl01er22dt6GGqYi/Lsj47/4M2/gZba98Rfj&#10;L8bvEPwq8TbbfRdN0PQfHdrfT2unw7pXuL/TdyTx+dO+3TpsLHJ5SQje8PnRrP8Avppuk2+jX0dp&#10;YyXLRNbyFvtV7LO2QyY+aRmPc96/Jf4G/wDBCj9vP/gnz8dvGWt/8E3/ANvXWdP+Fsvw91S/8C+G&#10;/F2qfbIbrxZcWKWkQvrNFispFyFnjvhEShht43gmSNhL9vf8E1f2u/2sv2mvAGuWH7an7EuufBrx&#10;r4R1JdK1A3l9HNpfiGVIYzPeacdxk8jzWPP72Da6CK6uWWYRfzHxtiKeeZvVzTDVYzhLkur2lG8U&#10;knF2bemvLdJ9j2cP+7pqElZ6+jPpx4klX5s8f7RrwX/gon+zV+z/APtCfs16wnx212HwwvhW3k1z&#10;w/8AESO+FneeCr6CNjHrNtcmWLyJLb/XBi6qDGCegx0nxQ/bq/Ys+CWtyeHPjL+158MfCWow3TW0&#10;2n+JvHun2E8cwhgnMTJPMjBxDc20pUjIS4ibGJFJ/Lf/AIOev2o/2Ef2lf2AYL/4G/8ABQfwbqnj&#10;LRfE1pDZ+E/APj5dV/4SSxuJ4nuLK7tbG7MSxI9tbXy3NzG6xyafHFGUe4BPj8P5TjMdnGHpWlBT&#10;nFcyi3a737ffpbfQutUjGm9n5XPxv/bd8dfCH9qb9rbx78TvDX7S2rapt0mW6vPH3xS+0tceO9Ut&#10;VEW6wtLDT2/sqK5RUFpY3G2C1ijWN7iJQkSfPKPIV2xyKre6kj9KbFHHImXGakMn2cNGifM3Mfuc&#10;dP8APX+f9x5XlkclwEIKo/ZKKirbpJW6Wd3622SS2PnJT9pJ6aj3MEgJZWWRNufm6DPXgdAPb8Ae&#10;K0YNGnDrIPm2/dJl6ds/cxnH44rMWYuInUh2ZvlZv5Eeh7/X1rodHuFmgWJ2+YcLn+Ie/uOh9/qM&#10;/oXBOBynNs69jjKlvdXK0krtO+ujTk01r5aPU5MTOpTpXj8yWz094bYJ9pb7vXA645+grs/hn4a1&#10;ZrRT9rlijmdmVQq/d3EhiCMjg9Oue1ZPh7w9LrOpf2c6N5bQq021eqsSAo+u0jPYcAZ5HuXgLwen&#10;kRw7VHfhfl47/QdBX7JV+p4bFL2F1ClFwT5nq7q9tb2jypebv2PhuIs3jg8K4tptu702XT773OH8&#10;TfDtbxoWsLmZbtvmjmkUbNq9VbYm4gg/QHnqADo/Br4NeOfEvjCGI+GZkVFCwuGVxLI3VwVOVUAN&#10;gMqk7hkAjFe2W3gC0jddSEtw0lqsiyQf2LczrOfl+UMoCjlSN3zDnPOOfqX9lrRfhtNfxiy0FZpF&#10;kCbZrNkYNgfwuoOefTkfWvzDP+JqWBVaeHqSeqk4prlk1qm73d09W01fS90j8i4m8SMRkmSy9nRc&#10;7pq9muX8lZ38/KzPaP8AgnN+y/rfgO1t/EuvyMshj2xRNn6V9tXLR6bpwj27TsxXlvwS8C+NfAKX&#10;GuX0jXGiyNJIulp515dxOzKfOWaSRdsIVXJt1jkfe2UkIxGfSmuLTWtQmtobyGZrSQR3EccoLQuU&#10;VwrgfdO10bBwcOp6EV/in9IXxFqeIfiROdeS9jh735dVdPb1ufL8F5VmFHKKmZ1ta+Kd07WtHpp0&#10;sjjfHVhHqGhW+q3U22FPEmlKd3tqdupzXR2Onw+MPFFroXhiz1CWeSbZHDZ6hNCGbr/A4AAGSScA&#10;DJOK57xBa6mngUSPqclqreMIId0TFcxtrKxspwfuspKkdCCQeDXb+Ar2z0HVY7zwvdtDc2j7o51P&#10;KnByD7EZBHQgmvz+tnGR4yjPFZip1qUPd5YJqEIuybb0Tlrou57GXZZisDmuHw1OSpRnPmnJte0n&#10;Zp2gnsrLr2LvxJ+F3jj4cXkaa58PdJ1bTZ5lIjv/ABZeSJdIDzGd8DeWxGcjJB4zuAIF/wDaD1XR&#10;vjFoek22ofC3RVe2hzZ6lDqMks9ipKhoNrW0Y2tt5AdlyinDfKyy/E745+JvHTQ6bPFHa2tsqmSK&#10;FiwmkA5Yk84B5C84OcluMc3FqOtXtxaW9rFuhab/AEht33F2Ng+/zbR+Nd1PiLNfDug48OVLYW7n&#10;F1G+aN1ryttO1lbU/Qc8zjh/OsXjsqw65o4iMYSfIuZuP97drs7aPbXU+dfiX/wTT/Z/8U6TeT2f&#10;h/VNLuriNvJGl+ILyG1hkIOWFn5htsk5Y7omDMSzAnmsqy1L9pL4G+KF/bV+FfhzTvEXiaPT1bUv&#10;P8bXN/P4o00iJjbs81ipBZI49jg/J5ceMqu0/a/hf4V678QJW0/TStvBDHm4vpo9wQkHCqMjcT35&#10;AUcnsD4v4F0S1tPCMnhK0szFY+F7q70GFXVgp/s+5lsX2llXcokt3XcAAdvFfonAHi9xxisjjmub&#10;SU8JKbg1K16kJOzSvd2bS2tqk+h8JxJwtnnCcsPiMDKs+VqUG5TcFKKu72e1tFdW3trc+HvGn7bn&#10;/BS/9r39tfw3+1Na/CfSvhtpvg/w7qekeAdF1jwgl9daQ2o2/k3d+tzqNnFMbotHGyvEiRKkMcTR&#10;yRyXIuFtvAHh74U6Dp/gmCGGGSzhEcfnQ5ZlUDOeeeo54xketfaF9a2N4qyLZr+7b93uXlf8K8E+&#10;K/we1f4q+KY7pLHU9F+w3ErrdL9lkMsaqqlRteVdshYEK6hv3RYhSoJ/tvgvjvKa2Hp0KWFjhoqM&#10;Yvl05rOTSbu22ueTvJt3b1PxTjLxK4h4wzZf2rKMcPBNxV9m1va15apJ2XyPO/2AdP1OP/gsh8GZ&#10;JruwfT/I1+aFGsXMkcw0q4RTG/mYUlXlX7p+TeP4gy/ur7hq/A/9hnSPEHgr/gvl8JfBOpa7fTW6&#10;6DeXSrOUWMudL1xduI0VckAEcZO09ccfvhj1FfnnjHWo4nianWp396lHd32nOPd9ujsf3L4J0/Z8&#10;A4f3lJO0k0rJqUVJdF37HlX7RGkWuq3Wl/amwFjl29fVfSvHf2UfhB4T+Kdt+0J4B8RRt5I+NunX&#10;Wn30McTTafe2/hbwvdWt5D5ySIJoLiOKaMujqHiXKsBg+w/tGXRtrzS8t1jl/mted/sG67pui6v+&#10;0Fret3sdvaw/GO3kuLiZtscSDwf4by7HoqgAkscAAEnA5r+DOF8srUvpLZvjXfllh4pfJUf8j9gl&#10;nkq1FZbzaQfNb8f1Lfgb/gmH8APh1eeCrzwxr/ihP+EO1i41KaG41SKWPxFK811dQLqgaEm7S0vr&#10;y41C15RoLyR7hW8x3ZvpGuNh+P3wQn1LR9Fh+Lnh1rzxFfXNl4ftRrEXmalc2yu1zBAu7M0kKxSN&#10;KiZaNUZnCgE12Vf04YhRRRQAUUUUAFFFFABRRRQAUUUUAFc78StO8eap4Qnsvhv4j0fSdYkmhFrf&#10;a9oc2o2sY81N++3hurZ3ym4DEy7WIY7gCp6Kob3/AFa/9do//QxQB/Ir/wAF8vhR4i+C/wDwVd+L&#10;3h3xHaaOtxqWq2usefoOnm1tbpr2yguZZxCZHZHeaSVn3uzFy7Fnzub4xUs2HJr9pf8AgvR4i079&#10;jv8A4LrT/tD3fxcutDvPFH7OfiC70O/0uG5hu9H1S48Ma9oenCOWDc4d72K3KTrs8ppMtsWPzT+L&#10;aAhQCK/tbgvNsTm2SYOE1LljQp2ld2ctYySTVvd5Vs3uttG/nMRTVOpK3d/5/qKzOqswVeB/e/8A&#10;rVf8M+F/FfjXxDp/g7wZ4ZvtX1bVr6Gy0rS9LtZLi4vbiVwkUEUUalpJHdlVUUFmZgACSBW38FPh&#10;H4p/aB+M3hD4C+BJrOPXPG/ijT9A0d9QmMdut1eXCW0JkYBiqB5F3MFJAyQD0r+vD/glZ/wTD+Cf&#10;/BMf9mrSfhN4G0jT9Q8WXFoj+NvHP9mxx3uu3W55PmcDeLeIyukMJYiNOpZ3kd/P4648ocG0Ywje&#10;dafwxulZa+83Z6bKy1f3s0w2FeIfZI/JP/gmV/wa+fFTwD4r0D9ov/gph4Y0WDSrPxBYQ2vwrh15&#10;LmSaaXUYLdH1CW2WWGSEq7MLeKb5y8ZkdVWSB/3vX4feH1GPtmtH5s/N4kvj3z/z2rK+OkscPgqx&#10;aSQKP+Ex8OjLHHJ1myAH4niuzyFFfyvxDxNm3E+M+s4+fM1oklaMV2S/N7vqe1So06MeWKKmlG1e&#10;022ckjRxyvHukkZ23IxU5LEk8g96LDRdN0u7vr+wtvLl1K6W4vG3k+ZIIo4g3J4+SKNcDA+XPUkm&#10;r4Us73TNMmtr+Aq7apeyryDlHupXQ8HurA+3fFa1eCanO6rbad4Nk1TxboHgm6vr6+j+0X0OlyQx&#10;vezRxKiEiaWOMzMiJGHYglYo1ZgqIB/P5/wdp/8ABQq++N3xH8OfsafCnU7LVPh54M1aS68Ta5ZW&#10;Mrxv4ytopIrjSxdlPKkksbO+t2mihdjHJqASba8YRf6IZBu7V/E5+3J8PPFnwt/bL+KXgHx7oE2m&#10;6xpvxA1eO8s59u6Mm8lZcFSVZWUqwYEhgwIJBBP6x4P5Lhcz4jeIqNXormjF9W7q/wD27p0erWxw&#10;4+o4UbLqeZDYh2gn8quxxpKGO4j6Y/wqgId6hZN3uobGfrT7e8kgIEW5o/dT7d+v44I9BX9sYPNq&#10;eV1YLEx9yW3Le+i1duyvq0/kfOuDqXtuaKwFVwrt+lSW8U1vlA7PDIGDRrgfl7e2R6g9qpteef5c&#10;8I6EbgJOPvA8AHkkZ6gfnVn+17S2HlzSbT1+dCM+3IFfXYXOcixkpOpU9ko25ZOTSkna6SlutLNW&#10;as09znlTqxtZX7o6DSvEXiDT4FbTfEVxGCvysFTnI90z0/GtGy8d+K4nCxeK7xWRiy7zGwZic84Q&#10;YGfcdPcY4g6rbBVVLTcgbGWUyADsAcHj6GlsmWa6jS3hVzI/7tYbVixz0xjJ6nAAGSSAPUdGI4sy&#10;xRp8iU7WUpRrzSS0u+WX2b9rnLUy2hUu5wXzivzPoj4OfHbxGNat9DvLl2u3bbDJbzbo5uM7R3Vs&#10;DO0g8DIJwcfqR+wr8CvHnjqxh8Y+NhLb6fhTHC+VaQ/4f5618o/8Emf+CZHjD4lmP46/E7R2t9NS&#10;3k/sG3nkCSXTMDtlV9rmNeQqyDO4M7AMpQv+t3gXRPEHhbT4fDN5ptrHHC3+iyWKnYsJ+5E25izS&#10;KMhpMBXxuAUtsX+V/Hjx5yvKcHLJ8okpV5K/PJq8ItJ2dkrtO6TsrpX6n8l+KX9lZxmjwOWwTjB2&#10;qSir3lfWMH+fZ3XktK90kaVoCwwwbY42jCqq9gw/pWf4XttZ8Qas6Kvk22Sq7mIZsEc9eldPdaNq&#10;Oq2gt3X93jIwfvVS0mDU9M8R2cVxpeyzXT7pnm3LkSB7cIMdeQX6DA28nlc/54y45+r8P4yXPCpi&#10;qkrLVO1+qTerv9x8nQ4R9tnWFvCdOhTi29Gr2S0bWyX4naaJrU/w+8L31ppX2zUprgo9jYza9dwx&#10;pd7l2SMY5AdgIVmGCcJlcHO7y3XPgn8UfiX4Rh0nx9qCyzw65cajPeQeKpka8V3nKwS5szviCTAb&#10;SOsaEcqK9I0QaXrcx1GVNskf3V9DUN7qWuWt3MLuRRAfu7a/FqfEnHEqkcuwuMcK1CSneaScX0jB&#10;rV2T0uz94xmNy3EZRQljqbqYWKcYRi20k9XKd7Wd1Zb2Wx826f8A8E//AIVeGfFGn+L/AA5c654X&#10;8Q6XcSNDqHhXxhdeY4dNrMLhlSSLKvMhji2IVlcMGDALoftWfsl6p+0H4I8L+FdPsLe40/w/r4vp&#10;rG81iew8yEWF3bKEmihmYMGuEJVl2sgcE84PsVhqKXOsSSRp+7Rudxzk1F8ffG/gTwv8L217x/4p&#10;h8PaPpup6bfXWqXNwIUzDfQTLFuPUyvGsQQcuZAoBLAH9lzjxS8Tsvx2W4Vyliq8Wmpzack3rppf&#10;S7aV9Lvuz87ybLcrz7FVcY8RKnGndQinN/EraO97vutdFbY/Kb9qH/gmtL8H21TxLoPwd0+HQ/s+&#10;/URHrk13mNUIILvbBjxnJbliST1r68/4NkP+Cd37K2reAtU/b0tfhlrUPiT+2tS8O6TD4jsHWyht&#10;1iiV7uz3nNwZBLPC87qCp86FVTbI030d4jtNK+MngyPV/BWrWGoaZrFoslrfWUyXFvNC65V1dCVd&#10;SpyCDjoQa9m+Cf7Rfhz4B/Auz8BeJfDNzc3HhfSobLSbHQbVC+oQRoERVDuscbhV+bzHVDgsCMlV&#10;/p6fjnjOO+A6GV4pxhjVK0oprnUUveVrXSk90mvmfdeGPFH9j55icJxBVkqMY3p1ZylyTtupcza5&#10;ktrtdtzwf9rX9njwz4E13xBYeANWtDpFvqTWn9l/NKNMuvsltc+Rnf8Au1aO5R0jbkLyPlIxxX/B&#10;t/e3d58Rf2kp73VLGeWbxFpHnW9paNE0LQS6pYgsGlckMtkrDhed3XtS+MXh74u/tH+ONS+M3ivx&#10;JeeGLm/kaRfDOmfZGtbYeRHGCXCuZbgJHFFLOxBkMCAKI44VSj/wbNJqv/C2v2mH1y6tbm8jufC0&#10;bXFtCI2lUjVZmZgONxnmuGJGAWZuF6D6DHYitiPDmvCtXVWUeRuz0i/aQSu07Sdrq7W7bucfhPU4&#10;bxni9mWIyNKFCVmo2s9pKVrpaSlaSs9ErH60vnZk9a+RPh/4d0+/j8SXVy/zN8RPFWev/Qevx619&#10;dnNfIHgLUWgHiZSfu/ETxV2J/wCY7fV/n79KHLK2acG4OlSvdYmD07KM/wDM/sajncsil7ZO3MuW&#10;/rb/ACPY/jH+xz8C/wBojRlbx34OhXUW8N/2Rb69Zxot9b2puLe8SNXZWVlju7S0uFSRXTfbqGVk&#10;aRGn+Av7IXww/Z4fR7zwdeaheXmk+GW0V9U1YwS3moI8qTzXVzOsSyS3E9wsl1M+4LLcXNxMy75W&#10;au61Txl4W8FeH21bxfrtvptnaWLXF3e3z+XDbwxJuklkkPyoiKCzMSAqgsSACRH4R+Knw38ex2M/&#10;gfx3pOsR6ppi6lpk2m3yTpd2bBClzEyEiSFlkjZZFJVlkQgkMpP9IYRWwsF5L8jHm5tToqKKK6AC&#10;iiigAooooAKKKKACiiigAooooAKKKKACsHxd4z8G+FLq1s/FPizTNMkvldbOPUL6OEzlSpYIHI3Y&#10;yM4zjI6ZreqF0V7tdw/5Zt/MULcD5Z/4I7fE/wAcfFf9iXw7rvxStvFFv4qsLWx0jxMvjSRv7Vnv&#10;rHTLKyuLu4Du0gNxNby3AMh8xhMGfDMwr6b1jXINL1HS7GWNmbUr5raNl6KwglmyfbERH1Irnvg/&#10;8GvCXwU0/XNE8E2bW9jrnirUNfkt2meQpdX0v2i6O5yT89w80mM4USbVAVQBB8RfDnh258YeC5bn&#10;w/YyPceJplmkktUZmH9l37cnHPIrXE1IVsRKcFZN3S7Lt8iY6RSO5qGzmguLdZ7aRXjkG5GXoQeQ&#10;a5B/2cf2epbttRl+BHg1rhpN7XDeF7QuW/vbvLzn3q/8HV0k/CfwzLokMcdpJoFm9usMYVdjQqQQ&#10;B0znNZFFjUGB+JukYPTQ9Rz7fvrKud/apt7i8/Zi+I1naXHkyTeBdXSObbny2NnKA2MjOM56iu4+&#10;xW32pbowjzI0KRt/dUkEgfUgfkPSvOf2oPhZp/jr4P8Aiy5hPiCTUk8L3wsbXSvE99aRzy/Z5NiN&#10;FDOkUoLYBWQFWzhsjNAFvUPDf7VE9xI2m/GT4fwQtny45vhrfSOo92GsqCf+AisHTfhfpngj4jeH&#10;fBmh/EXxjb6tfeF9SubjVLjxRc6j5q282npIBFqT3MUYd7hGJRQw2gBtuQej+Gvxv0L4uajqGleG&#10;Zf7NvtJvrq1vtL1SW1kuVe3uXt5G8q3uXZF3pkM4AZZEI61R8YeBvjFefGfR/HGgeK/Dcdna+Hb7&#10;TbdrvQZJZrWaea3mkZgLpPOidbWEAKyNE0Z3CcTBrYA6L/hXvi7/AKLr4q/8A9J/+Qar638EPh34&#10;4WAfFjwzpnjKSzVhZzeKNEsrloN2N2zEChd21c4HO0VTPh39qPt8YfAP/htr3/5c1teC9M+KOnXM&#10;zfEHxpoerQmygWCPR/Dc1iy3AeUzSMZLucNGyGBUjABQxyEvJ5irGAc98Gfg5onwN1Dxt/wjfh3R&#10;dJ0nxH4ui1PS9O0OzWBIU/szT7Rg6KiKrmW2kb5cjaVOckqPyc/4L6/8HAPwf0z4X/E7/gmx+z3a&#10;6tN8QNUs/wCwPGXiFfsM9ho1rJuXUbKNopLn7XetDus3hVI/Ia6d2mjkt3VP0K/4K23P/CN/sR+N&#10;PidqH7Vfi34UaZ4X0eW91LUvCOp6fp9xqK5RUshd3VtNLbSSuViie1KTebKgUTErE/8AMz4L/bA8&#10;MfsZ+E9Y0L9kJ7XxF45lsZtNX4w6r4dW2i8PwTIItQi0CxmDN5l2F8s6peBLtrSVYls7BxI7/pfA&#10;/Bsc8wNbMvaWdFp2aairaylKb92KitbayfSLs0ebjsV7G0ej3d9UvJdX06LzPWP+Ca/wHs/C3/BV&#10;/wACeCNc+Gmm6vqmk+HF1PWPDtrC8yeB75bCQQ2l2GiVW1S38u3+0u6xCK/lmQos8CY/ZDxj8ctC&#10;8Df8JF4M0+887V5tVVrnyZVfZ/odqNu5SQMYbjOQcZwQa+Ff+CVX7LFr/wAE0f2ebj9oT9oDS/7N&#10;+InxIZYZLW+hCXWhaI48u1TDoXhlluWjkdGZPkZPNRJIAq+veCYo/EuuaxrOp+TJcJqCvdOpKxr/&#10;AKPCQSxJx6kkn8K/zy+kxxllXG3E9XA5eufC4b3PaJfxZxklK1tFFPW2ru1dvc/XvBfwnw+OzaXF&#10;uZ80aaioUYN6NK7c9XfV6J9bX6nXeIrv4l+IbrRdR+H66Ba3VlrDXMdxrMk86JALZ4XkMESp5jBp&#10;ZMJ5yKfLQ7zuIX07wUdP8f6e2l+L7C11RZZGW+sryFJIyUmYqHjcHndHvAIODj0FUPAWk263moR6&#10;sI4bXRZIzfNEBuKG3hkWHnoWeUHHJ6ZxW78FYLy+ihnu2juLzUt93eTW9sYoxvYvhEZm2r6KWPG3&#10;k9a/kzNsdH6moxgo+y5bON1LVOXxfjvpfTdn7lmNTCy9q6eqs731Xkvu1fy7noXwb8IRJ8L9L8D+&#10;KbO3vF8P2FlYalDJbpNb3s0dtEwwJYzmIMyOrYR98fQDIboPHEHgDSfDzeEdVtbO3+3adceXbQ2Y&#10;aWSNUPmeXGgLyFQ2dqAsc8A1Q8KeGE8Z+GYdZ1XxZrP9napbw38em2tz9iW33iJ0TzLcibKquGAm&#10;KOXfKlSFFDx7N4b8J6pZ2HhvwLdT311czam66KsELSyLEsEk87SSRrMxWRFO4ux+U4yisvmcO5bL&#10;PeJEuZu0m2oq0VLd3b31veyeiST7fy3x9n2Hy/A1JN6y187bL0TWpk+IPFV9451uxn8IeJb7TbfT&#10;bVLy8mktXVblZQwFlLBMg2uDEHkz5dxDtRRtE74zvFfjy+0FbgTeE9SuFW4jjtZLPynM4dMg48wF&#10;MSfuyzYVch2ZY97o/wAbeLPEui6NdaobPR9trG0k0moa09vBHGoJZ3k8hgqgDJJGAOTXK/DW81O4&#10;+FfhmbV7lZryTw7ZvfXC3Bm82YwIXfzCAZMtk7yMt1PWv758NfD6nTp01OFl2+56vrufwB4icdyq&#10;e0krO1krO71vfVPyPHPix+0l8YvhHqfirXfDfgObxhqMuoahdWvgKbVDazQ6RY2+nxTXlrcLHID+&#10;8mjf7KEaWU3i+UN0Uiy+m+KNe1bwN4RPgzQfEF1feNvFEE0enzTXEM3lXwsJSly0MhjjjgBteVRA&#10;jOclC0jsfnf9sHxTZeDvE3jC8uvFsmnrdJ4YurjUtL1N5bzw/Dp9696+pCy+zTpN5ezzzEVH2iCx&#10;vgWUWqrJe8Iy/Hf4iapeazrOutrtt4bsLHw744sfAPjUaXc6j4ghsYJL6QFLWEb45buSAiO+WNF6&#10;LHPbBB+55hw/RdONCit3fRdtPy1PEweFliMmpY6py09E5Sbd5JqDj5Kzk42bTbSk3Z6e1fEVPi18&#10;O/glr+peD9dsdS16ytLnULG1tVg01bq6eWad0aa7a4ijiYuANy5UJzIQ2V89+H/7UEXiK51jTvH/&#10;AMO7TRfEF5eLaaDp+k+JLfUv7XWOySeSKCYiHeYN5MrAfZ0adQszyNIiePfsC/BbxH4pu7Px3+0t&#10;8M7XxBrg8P2Gq+Hfiat5cz31wlzax3AW5vfNEdxLG11JBA8Cs0Edgu9lH2V5fSPDWu+F9QuLuL4Y&#10;/s/aP4V0/VriZ9Vmhnt7XUTqNvcSxSyzwWaPG4SUSCOcXDNK4ZkBQCU/oHBeR4iFam4Nq76Jvb5a&#10;b7t2XnqfG8VYfLMLLF4CrTjXdO16icYKLlra/tHdWi9OTmeu2kl4x8ZdE1P436h4s8L+JfCuoaLp&#10;snglJ9Rs9QhgW9S5E0/kQiWKSSNopAJHcxO2QiqzLudG/W7/AIJg2fgfSvCfxO0TwDoVnptnZfEq&#10;NJrSx0z7LCsr+HtFmyqhVVsrIhLJkZJBO5WA/In9ombxJL4Avm0/xBqej3OhXEd7q0Gh67bSNBIs&#10;aE/aEhtv3sex2kaNwqssSs4KsQP1O/4Io3d7efs3eKL66k1iSO48Z29zYz65eefPNbzaBo80blzP&#10;M/Ik5DsuGDBUjjCKPe8VKMv7YwFWSd3CpduyvrCytptZ9N7tW2P6A+j1TjHFzlFxjFRajCN9NI3d&#10;23zXSVtW1FRTb3f2Je8wMw/umvgb9ima2vfgH8ILC6hjkjl8K+HUkjkUMrqbe3BBB6gjtX3zeH/R&#10;2Yf3TX51/sSamsfwg+D0eW+XQPDvygE5/c23THWvwHjLIf7ZxGCla/s6nN+KP1zxKzn+ycZlsb29&#10;pV5fxj/mfaXiL9lf4H+OPFc/jrxd4UutQ1K6g8iSS41y88tLfyTF9njiE3lxQH5JTCirG1xDBclT&#10;PBFKm54C+C/w5+Guvap4q8J6FIuraza2drqmq31/Pd3Vxb2iMtvCZp3d/LQyTyBAQpmubmYgy3E0&#10;j8D8Sv22/ht8Mr3xtpUXhTxF4km+HdpYz+LofCsNtdyWP2u3mnhhMZnWQ3BWOH/RgpnxfWkgQxSG&#10;Reo+EX7R/wAPfjV428VeBfBcrSXPhFdPe/mbULOQTR3kLTQSpHDO8yRsilkkljjSVSHhMqfMPu17&#10;qsfqsfhR6FRRRTGFFFFABRRRQAUUUUAFFFFABRRRQB5X8Bxen4qfG7yXjU/8LQtPvKW4/wCEW0D3&#10;FbHivwR441P4s6R488O67plr/ZvhPVtNU3mmvMqzXVzp0qMUWZCy7bRxgEckc9qzPgH/AMlW+N3/&#10;AGU+0/8AUW0CvTRv3knpQB5Z4mufjz8P9CvvH3xN/aE+Gmm+G9FtZL7XNRuvAN1ZxWdnEpeWeS4l&#10;1oxwxoil2kcbVVSTwDX8gn/BRLxzH8Uv2xvGnxQi/a4t/jefEV8t9J8QofDV/o7Xu5QqxNZXsaPa&#10;+UiJEsKF4kjSNUchcL/abNHHLGUkXI9K/n4/4K6f8Gvmi+ALDxR8YP8AgmhYa9qEnh/T7bV9Y+Fd&#10;5cNfTSWcz3asNKkb99K8Itg32aVppZhI/lyGRI4Zv1TwnzzJ8lzqTxtRwc7Ri7Ll81J2utbW15d7&#10;7JnDjqdSpTXKr2PxNDMo+WmhtpYv61IUcNsZTXTfBCTw7B8avCtz4u8VW+g6TH4lsW1LXLzw3HrU&#10;Om24mjMt1Jp8gMd+kabna1cFZgpjbhjX9WYytKhRVVNuybS1fRvSybfy19Tw4x1OXK5GGX86aWVn&#10;U7fX+dfsf/wWl/4IAfspfsdfsAaJ+2b+yN8W9S1DS9CttPi1Ka+s5dSfxUmo3n7rUDd2xFtaoq3E&#10;Kx7YYomRVUyPNJGH/HKVWjdUKN93PP4V4XD/ABNlvFOB+t4VO0ZOL5lqmmtLa6Waa/zVjapRlQla&#10;QYX0P51Y021EgwqMxzwM1Xye6N+GKsWtw0YKRkq397A/x/z7da+3yuWDp4pTqwb0eiWr8leyu/Ox&#10;zVOZx0IZIud2S27phvepILeRpFyW54+8auafayXBZyylW3MV24wxI+v8/wAOuZ49PnZtxbO2TsO2&#10;OP5Z/Gvey7hutjHTrulL3mtLK2lru99U79LmUq0Y3VyTTrGJCMIR2+8f8a9R/Z7/AGxv2pf2MtX1&#10;LXP2X/jv4k8Ez65bRw6wui6gUivVictEZY2yjshZ9rFdyiSQKQHcN53ZBE+Ur+dWLy50C5MdleKx&#10;KxsHWIZbORg9/wBcV+v5lwzw7W4Vlg8RCk+ZxSU0rNpppNNNPVdjz44itHEKSv8AI9r+G3/BWf8A&#10;4KPfDDUdU1DS/wBsf4lanJrFhcw3I1zx9q1yFmlgjh+2/wDH0N9xGkMYRpN6qF+6RxXh/hPwZe6r&#10;cjbG0cZG6a4ZflUe2eCT26gdT2qL7TYWAcGz8zy2+VWx847Z6fj/AJFepfsffsz/ALS//BQP9oHS&#10;/wBmf9m3wl/aOuaqvmXUx3R2Gj2KNiW+vZgp8q3j3jLbSzu6RxpJLJHG/wCbyyXgXgOpLHV5U6Ka&#10;5puMeWyimrcySV7qytrroup0VKmOxceSn8m9d/L/ADOV8XeKtF0bSI9B0I+X5IIklSRgzk9RkEZ6&#10;D8a5nwf4V1nx94jt9I0y2knnuJljt4UOdzkgADJ7kqoHVmZVUMzKp/Sr/gpl+y9+z5/wRF+Gum/s&#10;e/COJfiF8fPid4X1Gbxp8XtZ02aB9F8NXszWa6fpVh5ksEEl2kN1bST75bgRNdpkJexrb+bf8E2v&#10;2eNF8L3H/C2PGNjNcX63xsdDsLeEyTT3hQh0iUtywUSKT8qqq3EruYdjx/OZh4mQ4lymWZYeh7PD&#10;SbVJy3qKN06sluopq0E9W1qkfL8UZph+CMjqV53nUs+WPWU3tG/4t9Fd9D339lX9ljwj+zb8GI5/&#10;EWmRPrl4bW41DUbXd9q88XMckFnbqoDSt9o2bI1JaaWUqsY3rGP0Q/Zs+Heo6F4HsZ/FOhQ2+tLp&#10;tnBqk/2r7S80iwLI6+dtVpESWWVVJAyMtgFiK8n+Afwi1C21HTfjD8V7FYZYr5ItA8PR7XGnm5kW&#10;2SaV8HzLnbI2duI4xK6L5mBO30xNBrVlb3A07VIY2km3w/aLHcsa7FXb8rqW5BbJOfmx0Ar/ADP+&#10;kZ4lVK+MjkuVO1/ik/ibv1e/V72ervvZfy7w5RqcTYqtm2bVFUk5uV7txT0XLHdNK26um0raK75H&#10;R5r/AFXUvFnhizu2hj0/xDbQabHHI6raIunWEqooRlIjEjElAQp3MDwxB34vDUOn69da8Lz/AI+d&#10;MtrZoVj+75LTNuznncZjxgY29TmuI+HEPxEtPG3i/VdX8QaG9jZ68q6hDY+Gbr7VeSHTbR0kDG7k&#10;CkK0SbViIYRZGCxNdlZeItZvbyZJvCV5axxyOFurqaDy5VViAUCO7/NgEbkXg84PFfzpGNTmhSpO&#10;6jbmfeT9ex9BUlJc1Sq0+ba/SKt3ta+9jlvEfw+8M/FPUYb/AMa+E7S/s7Nbq3XTdb0mKbLGVAJl&#10;3l1AIhO3Ayyyg5HIPDfEH4MfCLRvGnglNL+Fnh2387xLKsgg0WFN2NMvnGcIMgMqt9VB7V6J4TuN&#10;Q8MJp/gbxB9na6bTZpbeSyVVjWKB4k2bVjjHAmjAKoqttJCx5VBz/wAUJIW8R+CZnhWRv+EqmKMx&#10;Pyn+ytQ5H8ufX6V+w8L1sRWxCgn7qtFW7s/K+IOXDc1na6nLR6WSfYo6/oOow+LNPuNH8Qf2Tpq2&#10;dzFPbWtvbhp5i0Tw8yIxwiJNwP72T0rwXx/rtlD4s8Ya3BcySaZd6pHJc3VwF3XV3bWsdtcTqUIA&#10;jCQRQ7CqsJLeY4KshPuHxTutE0210nXtd1Ca3+x63ALdolJDzXAayRGAUkqzXIHbDFWJABr5x8ef&#10;Dz4p6NrOpaDoXirRoYZtWvNQtr7VNJnvGaO6uJp2heFJYQnltIFDiRy6feVCMn+sOBcGqOOjVndu&#10;CdkrdrdWlbfqldeZ+e5HOli4N1KihGSUW2mk0p8z1Sbk4+5pZtKW1ldeFfEj4ianrMWk6p4i1C5S&#10;CS8W5/4RuKOEwoUDzW5kfa0jzRyLExZJFiLJwrDBPjE/xi0HxfYal4kbw1qml6hIxjkj1FniDh1j&#10;cyGDcU3cIrSbQ2YyuSAM958ZvhX8QvhxrVl/Y3gnVF0uHUNlvHo1u2o20ieU24x2iM9zabiMJEjT&#10;QxIvIBwp8n8b6B4nmtv7Z1bQIdPgm1A2Kqk1yk8U6wG4KzQXVtA8Y8sbhhWJDJwFJYf0ZwviuF/b&#10;wjiZONXqpRcnKVkk07aJNuzsk7ux/UHDOW4Gphozwsoypte64SUVFXbacU9ZNWUk3KVkr9D+nP8A&#10;4J85/wCGBvggf+qQeGv/AE121dF+0lJ5Pwk1GX+7PZ/+lMdc9/wT5/5MH+CK/wDVIvDf/prtq2f2&#10;q5TD8E9Wkzj99Z/+lUVf50cRYf65hcXh/wCZVF990f19nmI+q8O4it/LSk/ui2eL/s9NbX37VOiv&#10;JDG7Q+B9baNmUEo32vSlyPQ7WYZ9CR3r1TSv2H/2YtJ8PzeE4vhmLnSbvVIdT1LS9S1a7vLbU7+M&#10;uwvLyKeV0vbhncSyTTiSSaWG3lkZ5LeF4/Fv2WNREv7VWljBb/ihdaHyg8f6ZpRyfQcdT7dyK9et&#10;/wBtT4dSWGg61J4Z1WHS/EvjRfDWi6zNfab9jvblxdtFNDMt2VuYZY7VGjMJkd2u4YQnnrPDB83w&#10;XlP9i8P08La1m397bPm/DLNP7Y4RpYm97yl+DaPUPBvhLRfAfhex8H+HI7hbLT4BFC15eS3M8ncy&#10;SzTM0s8rMSzyyM0kjszuzMxJ1q4v4EfGzwt+0N8Nofil4Lsb630241bU7C3+3rFumNlqFxYvOjQy&#10;SRyQSvbtJFIrkSRPG4xuwO0r60/QAooooAKKKKACiiigAooooAKKKDntQA3nkCvzH/4KzfDfx78Y&#10;/wDg358G/Cj4ZaJ/amueJ9J+HGkaFpfmJG11eXV7pcFvEZJHWNN0kiLucqo3ckDJr9OBwcHrXlP7&#10;I17pmlfsW/C3VtZv4bW1tfhfoktzc3EwjjijXToSzsxICqAMkngAV3ZTmFbKszo42krypyUkn1ad&#10;7aakVI88XF9T+Nb9pb9mn42/sgfG/XP2df2ivBg8PeMvDpt/7Y0f7db3f2fz7aK5i/e20kkT7oZo&#10;3+Vzjdg4IIHoH/BPf/gnB+1F/wAFM/jNL8Fv2adBsWlsbM3mueINcme30zSIM4R7iZEdgXf5UjjS&#10;SRjuIQqjsv7Ff8HIf/BQbwh+0hrHhP8A4I3/AAW+H3hvxB428beNNNi1bxNrUiXC+E7s6pJZWcNu&#10;Id81tfTbS0jsgZbG8CpHMLzdF+o37A37Bf7PX/BO79n7TfgB+zv4Ye1063Hn6pql8qtqGr3jACS7&#10;u5FCiSVgFXhQqKiooVFVR/QWYeKWYYLhSlXq0OTFVr8mrceVWTqNXuk23aLvte7R5cMHGVdpSulv&#10;/kfCX/Btx/wR2+Lf/BO3Ufit8Wv2hbzw1e+JNU1tvC3h+40O1huYm0+yfdcXdveuq3KxTXbPC1u8&#10;dvltNWRllDQMn6rTi6EDNbRRvJtO1ZGKqT7kA4H4Gqfhbw1pvhXTZtL0wERyaleXjf8AXS4uJLiT&#10;/wAflatJm9K/AM2zbHZ5j5YzFyvUlZPorJJLT0R6lOnGnHlieV/s0eObe/8AgB8MdI1uW4bVtS+H&#10;Ol31xJHZzNbri2tFffcBPLjdnmHlo7K8oWQorCKQp+Xf/BwJ+wZ+3p8N/wDgnBBY/BD9snx38Rvh&#10;x4N1a88QfEqx8fapbTa/fQPKk0TNeW1vbi7sbSUPMtq65jZlYF0trWO1/T/9mP4ePY/sr+C9ObVN&#10;QsdUuvBGi/ar6O6Z5reaKygACbyUVFZc+Vt8okvuRt77u0XwfrevJNp3xJv9G1ix+0NJb2cGiPAo&#10;wzeWJBJcSrLtUr/CAXXeAvCrpkubVMmzKniowU+WSbjJJp29b69n0evQVWn7SDifw0qFHCjjnb16&#10;U+OOOQ4k/Ov6K/8Ags5/wbI+Cv2jbqz+M3/BNz4f+FvAvi1ZorfxF4NgVNM0PULcIEW4t44l8u0n&#10;Tau5EjWOUbnO2Tc0340/t7f8EkP26/8Agm1HpmrftQfCD7DoOtXhtNJ8U6LqEN9p1xciLzTAZI23&#10;Qy7RIVSVYzIIZWjDrG7L/XPCnHnCufUaVpRhVlp7OWjv2XddmunS+h4VbC1qd9NO6Pm5IIsZUfw+&#10;tEsRkkHyuy8Fv3mAOc98/pzTIZSjY2tz9KsK0ciNbeZhm6Z74IPr0zX6gqeBxlFwsk7Ky2u90ldd&#10;dtnucXvRkSxaapm+0mBWO4FG3EHHPf1x3rUs9OjBJcsuW3Ao5+Rsduev4YP0qnZlhdqI7fbu+8oX&#10;5eh5GOByOh65zjNa0MTKuce9frvAfD+U46jKr7JLlk7rztvdpSej62scGKrVKbtc6L4fTo175X2n&#10;bdQt8ytcSKs6Y4zgkgAngjJBLcYOD7d4L8UeCDcLZ6jJf2NzOv7lbi/l2n5ioXerGPc204UNuIUn&#10;aACa8H8MaXJrOoIkY+SOYNNJ/dx/CD6k8Edl3ZxkZ9k8P6Noja3pekavfwrBNI08iyN800kJV0Tk&#10;c/MN+AQdsZ4Kl8a51haeFo1K1CalaSSuk1NtpWb0aauk5Jtaaps+E4ko0a0uWfNflbfK2mrK/o9t&#10;E0n0ukfSHgWWa4ghg026k8nbubzpDIx/E5JJJ69TX1n+xb+zAnjW91DxtqX9pIFhZ4WsdWubfMwj&#10;AUjyXXkADt1HvXyz8Bfsus6la+FfDcMlzeT30sarGCesjD6/l0r9d/2bPh5Z/C74dWdlPGPPWAGb&#10;jq5HJ9/Sv4v+ll4ny8PfD2pDCJLE4n3KUftJyVnJLTRLqfzlRyutnXFdPL3Jwp3cqktnyRabT1+0&#10;1bzOws/Den+GNMTSLCW7ZQv/AC31CaU/m7k/rV3w14dvIxNquoosfzHy2WZpN47M2QOeBxz6ZNS+&#10;HIb3XL9r64j/AHYOah8Z6zqE93HoOlxNtbO7bx0x/jX+HVXGZtjM6eS0q0VUn79epKWkY7vW+++m&#10;5/R+Ho4LB5X/AGrVpydOF40YJaya0Tt2+Rwtz4itfH3hrTrttBghXULeC/ks2RZI4ZX2zZ5UAssh&#10;3bsA7hu4NTPpl1FPp8Oi63LbtDcs19Gsast5GY2XymyPlG8pIGXDAxgD5WcHS0n4K+NdL8F2Og6V&#10;4+0+31C2tbeJtRvvD5mEpj2BiY1njADhSCARjdwQQDV7w94W8WeC7yQ+OLy11ueY503/AIR3w9Nb&#10;DescjtHIZLmZUyEG15HjQsyqTkjP3+J8VOBssyZ5TgpOfs9lbSpJLdtqzSeu/Rs+QwvhnxrmeZvN&#10;MRyxdRu93d04Pol3a6j7rw5c2Oivd/YhdXSwu0Nv5wi86TBKpubhcnAz/wDqph/Z++DPiHW5vE/j&#10;L4W+GdXvp2T/AEzUPD9vLNtVAoUu6szYxwc8A4AwOdPWf+En8R6alzpehNY3VrdwSRw6hqSxfKJd&#10;su/yUnSRfJLMqdWbaMwsFlV+ja9Nqup3VnsWNrGcQ3CrIWXcUVxg4GfldT0HJxX4/mnEHEHE+WyX&#10;tXBrmcuWSSS0aSSd9e/+R+o4HI8n4ZxUKkacZOTST3ba6vyDwP4J+Gvwp+JV74l8E/Dbw7prrpNs&#10;ssdnosEKzKZJ9wOxAc4Aww5HfIJB4fWdU+I/jXxv4h1jxdr91aWMOuW6aHZ6Z5McM1oltbSncPLL&#10;qv2lrhCof5kX5s7mz2t1q8J8YX0IX/mGWm794cEeZc446A9eep79BXJX8LW/xGvtQuNY3W99otrF&#10;Y6auWKPBNcNNLjH8QubdSc/wDgd/vvC3MOIKGXxy3H1J1KN1KMW7pPTVPffXV21bPB8SM2ljqMoY&#10;Sajy3du706eSuvvMfX7SGJd6Pj/9VcDPeW2l+KdSWBHad7C0ZmeUkYLzhcDOARtfnGTwCSAoHZ+M&#10;725EDSWmnXFwy/dt4VCs/PQFyqjr3IFcHp2o2uo/EK+0+68G6/a3U2iQm4muo4Xs41ilfYnmxO6r&#10;M32hm2Ft2xQ2AOT/AKNcA4qnh8poLET5uZ3t1sunmf55cVYHEYjNMTKlHlUVve13dXdr7bngP7M2&#10;tzXP/Bwt8K7cM22TwnL8vsun6/j/ANCr9ywzdxX4e/s32Wk3X/Bf/wCF99a2Cw3eltqGn3ci3hYz&#10;R/8ACP6jOhMe0BQDcPyCd3fAUZ/cIKR97mvpvE32f9qYXlensU1vpepUdte1z/R/wLkp+G+DsrPk&#10;gnt0hBdG1ruvLseJftY3a299oqsPvRXB/WOvMf2F/h34M+J6fH/QfF+jtdWN78aLL7dbx3UsK3kc&#10;XhXw04hn8pl86BiCrwPuilR3jkVkd1buf207wWupeHQWxuhuv0aKvP8A/gn/APETQ/A1l8cdZ16U&#10;rFL8bLOGI7lXzZpfC/hyKOMFyBkuVHXCg5bC5Yfz1l+RfV+OsRmdvjgo/co/5HTlWde28VcZl9/g&#10;pJ2+UH+p7lp37Gv7OWm65pHie2+Hh/tLQLpbnRdQm1a6knsrjzJXmnjkaUss1wJpI7mUHfdwlYbh&#10;pokWNfUq+e7D/gpD8D73xDpvhv8A4RXxZDcarpOt6jbw3OlxJcxR6bqcmnMk9n5v2u2kuJ4yLdZo&#10;UMrEQ/LcZgH0JX3p+rhRRRQAUUUUAFFFFABRRRQAUUUUAFQ3x/dL/wBdE/PcMVNUN9/q1/67R/8A&#10;oYoA/Gf/AIKv/sWR/tnf8HEvwj8OfEXwTLrHgHwv+z9/wlXjJdsa28lnpuo6u6wyrI3+kRPezadB&#10;NDFmQxXZPyDMi/z/APxM+FnxN+C3ja8+GXxj8Aa14U8Sab5X9paB4k0mayvLXzIklj8yGYK6bo5E&#10;cZAyrqRkEGv7VPjR8K/hhFYeK/jyPhroLeNk+Hd9oo8W/wBkw/2n/ZgElx9h+1bfN+z+d+98nds3&#10;/NjPNdnrPg/RNe1DS9U1JLrztF1Br2x8i/nhQym3mtz5qRuqzp5c8mI5Q6B9kgUPHGy/qPDPidjO&#10;HaUaLo+0pxpqKXM42alKXMtGteaz0WiXY4q2DjWbd7O/+X+R+Vn/AAbb/wDBE3w1+yX8JNJ/bj/a&#10;N8DTN8Y/FOmvJoeleINPVG8G6dK0iqsS73xd3VuUeWVgk0McpttkZ+0Cb9ZV8wBcbfu9aVo8LheK&#10;cBjkmvgs8znG8QZlUxuKleUnor3SXSK8ktPxd22zqp040oKMTzr9peK5m+H+kwiGNo/+Fg+FXlZp&#10;SrKF16wYEDBydwHBI4713sGp2k901lFI3mRqrN+7YKQwJBBIw3Q9Ccd65n41eC73x94NtfDtndTQ&#10;uvifRb2R7eTa3l22qWtzIN2PlykTDIwwz8pBwa0vEvhvXr0x6h4Q8TJpeoQxOkbXGnrc28+VIQTx&#10;7kkdULFgEljbP8W0sreWWTax4t0Dw3qtno+pXUi3Goec9vHDbvJhYkLySPsB8uMDAMj4Te8abt8i&#10;K2osakbsfp71zreGFhi1XXfGmrJeSXFrJbzSW/nwQxWCvK6IIjM6pKEkxJMmxpSikhVSNEvX+v6r&#10;Yx7bPwTql8uOttNbL/6NmQ0AeP8A7dv/AAUR/Za/4J0/CSb4uftJ+O/scUc0MNjoem7J9T1CSVmV&#10;Fgtt6s/CSMWOFCxOSRiv5h/En7Uvw5/4K4/8FYNG+I//AAUZ+I934N+HvizVJNHm1bw79lsG8P6d&#10;sn/s5WlmimjSNLiSHzppg+EaUl0UBk/dT/go7/wQo+CH/BTv9pOD9pL9oHW/jHZ3lloNroun6N4b&#10;vvDsFtbWMMksvlq0geRmaWeeQu7MQZMD5VVR85/tC/8ABpP8APFvj1fiJ+yhrOveD4bGSXUD8O/i&#10;Qw1PQ9WkQo0OmC9sb5NQsLaQq0ckxa5mVJCyMGRVb9c4Jzrgvh/BzlWq1FiasGnNR0p32UXvfrfa&#10;6WqRw4iniKstEuVPbufjV+1J/wAE+Pjj+zp8QPiPYeFNKvPiN4B+G3iNtI1b4seCdKub7w8s22Bx&#10;FNexI0FtcKLqFZYHkzFK5jJYgFvA4YTFwAzLIOCWxtPXH+en8v7Gf2EP+Cc3wl/Y4+DHjL4KaL8M&#10;vCeleB/HuoLq2ofDi1a+1ez026uNKtLLU7SS91GVm1O2ke2Owtb2o8ttrQ5Jr8P/APgvN/wRY079&#10;nLxh/wALY/4J7/sc+PIfhtoejwjx5q1rfXWp2NrfNbvcs9vbTRtdJawWsQluL8yzWnmXSwgwyW8q&#10;N+l8H+K+DzjNI4DHrltZQq6K+iuppuybemjau1bZM48RgZU6fND5r/I/KZoILsb3D7lyGXd0Pv8A&#10;55pVtLa0kaQMw3HGBx+HAo88j94y9eN3rU6/vJkPduAW9cj9f8fav2+nh8DU/ecsZTVtbJat2vvZ&#10;u2627Hm81TboMtIJ52+y2wMkxz95uFxyevoOueB75AP6Kf8ABJf/AIJSap8aNatPi/8AG60Efh23&#10;KPb6TIuWvjjKq4/hiAB3Ics5OGCqGD/IH7L/AMFNY+MnxK0zw9oOmyXE0l1E+1FDeWisJGJ7lSpR&#10;DjnMxPc5/oX/AGM/gbrfwu+G2n6HqJb7UY90ijPyEgcfpX5P4wcXUeAeC62OliYU6vLywV9k0001&#10;pqt3q0722Vj8N8XOMsywdShkOUt+2xDtNx1lGHVrs3snut1Z2ZtWP7P3h3wZr3gtPCd74khtV16S&#10;K/tY/FmomH7N/Zt6QrI0+3HnCE9PvAV6hqXg/Tru1ayWVmVtoaG6upGWZQwLRuTuyHUFTkHhuh6V&#10;uaZ4ZkjntWuR8/nHqP8Apm1WL7wciXayGZvmP5V/inxH4lUc44gqzxOPlJzT1SvfV30vZLQ6sn4J&#10;zDL8nozo4VNpptSdne+7erbucr4n1aPR1h1CW/ZQ2oWlqI0kLDfcXEcC8n3kFdFrNvpEMFmjwCS5&#10;Td5b7eQGA3D6HAOPUA9hUd38N9N8V6HHb3kHli31i3ul5ZsyWd4ksZ+UqeXhVsZxzg7hkHl/GOhf&#10;Ga58a2954Y+IOh2NnDDKslrqHheW5WZiyFXyt3GwKBXHBwfM5HyjHzuHz7LeKM0pUcNXfLhouVm+&#10;VyklZJtat3uz3auR5jw9gJVcTBc+IlbS8lGLd3ZPRaabJGxd+HvEml31xqdrqELWslvAttZrbHzI&#10;pVaTzHL7sMrIYVVNo2GNm3NvwvO63c+Ib+7XSrS5s/tEe2S7WaYiSCFhIEl2AHfmRNoBKggOQxKb&#10;Te0f4g+NbrQ5H8U+BLxtUs9QuLW6t9NMSxSxpLIsN3GZpFXZPEsc3lq8jQmby3YsjGnalZ6/qWpf&#10;2jap5a+SYpIftriN1D5VtpiOGGW5UqecHeApX9I4Tz3NcHUjPH04OXNf2js2tkra62S0Z8JxNk+C&#10;xXPTws5cqjpBNJNrr5XZg6F+yd+z5feXPL8GfCcjdZW/4R225b15Q/rUnx2/Yx+EfxY+CmrfBWy8&#10;P2+g6fq8SJK3h6zgtJE2urgriMr1XBypBBIIIJFegeHkltLAIp27lzz/APXq5o6y2vzXdwzKo/5a&#10;Nkk+vNfC51xhxThuJf7SweLd6E7wvrd3uv8AI+y4cyXJ6WTxoVaHLKolzSTtytdU/Kx4X+yR8JdP&#10;+FXwh0C60GTXPsF/oYvrWx1y1jtp7c3hF1I08MagLOXYl9xdldpBuO5iei0y8+2TTy3TMzLO2PM4&#10;7103grxX4s1W11CHxzZxrcR6rfJb/Z4W2/ZRdzC1z8v3vs/kknucnnOTx/jbV73R75W0fwrqGoLI&#10;zbzZtCnldMZ86SPOecYyOOcZGf6R8Ps9zLiLOMdLNaSjia8YS9pFp7a622bT1tbzPwXxKyyngaeH&#10;q4KtKdGnOouWSs7t6vXdXu03uSXMWiaXa3S2Om29lC0k08kNvEqKZJHaSSQhRyzuzOzdWZiTyTXk&#10;/wDwbQXUk/xK/aM3wTLul8LSR+dMJMxsmqbGBHQFQPl6jocnJrqIPF48e+HtUuY/D+q6fHC8luo1&#10;O3VPOxGp82MqzLJEdxCyAkNtJGRgnif+DY2KL/hcv7VN/aR7be41rwsbOMsDtgFtf+V0J6x+WT7k&#10;1/WeSZfRy3w7zBKTlKfs16JVIO9/w+Z7X0da1TGceYx1IpcsU1Zp3vzb2em9/kfrk/SviDw5fpFq&#10;PiqMn7vxF8Uf+ny9r7flOIzmvgW3vxa+JPF0QbGPiJ4mP/lava/A+Pcj/t7LKVC17VFL7k/8z+jP&#10;FrOf7FyOhVva9WMfvUv8j648Q/s5fCb4i2sI8W6PfXFm2lpZSaNDr15Bp0lv5qTPG9nFKtu4kK+X&#10;LuQmaGSWCQvDLJE1/wCHHwA+FPwintpvh74ak02Ox099P0+zj1K4a1tLVpfMEEMDSGKGNMJHGqKo&#10;ihiigjCRRRxry/xD/a4+GPwb0/VrfxJZapdXnh/4d3XjHUNN023je5GmWx2uTG7qYnYg+WJfLWXZ&#10;LsZvJm8s+Ff7Y/w0+Lvx88Ufs7eHNC12HWPCun2l3dX99Zxx2d4s/mhltj5nmSNA8RiuMxqIJXSJ&#10;ysjBK+2prlppH6hSfNTi/JHrtFFFaGgUUUUAFFFFABRRRQAUUUUAFFFFABRRRQAVk67o+o6rdw/Y&#10;fFF/pvlxvu+wx27ebkr97zon6Y4xjrznjGtWTrutahpN5biw8J6hqnmRSbjYvbr5WCuN3nSx9c8Y&#10;z905xxkApn+1fDU+k6TJrV1qX27VJIri4vFjEiR/Z55RjyURR80aqMg8cdeasarpPiG6dbiLVdNV&#10;rdzJZtcaU8hifYy7siZcnazA4xkEjvVvTryXU4Eu77RLizfqsN15bOh9cxu69D2NVNR8aaTp0Ekt&#10;zY6swVTuFvod3Ixx6BIyT+GaAON8FR/tMeI/Cek+I7/4j+CbeS/06C5mtV8A3mY2eNWKZOq9s4yR&#10;26VsfCaw1fwRplh8HtQRbpfDfhXS411qOEwreviaFgIiz+XtFujEb2/1oHbJj0347eBru6h0q18P&#10;+NI2dhHH53w31qKNe3LtaBFHuSBXaRyrIfMVG6f3aAOf8ZeIbnwXD/wkrWTXa3WpaXpq2qvt8s3F&#10;8lsZd3OQouAxXAz5eM85FfV9V+M8XieGz0bwD4ZuNFa5Rbq+uvFtxDdJCWG90t1sHR3C5IQyqCeC&#10;6jmuhvrSz1FVtru281Vmjk2sOFZHV1b8GUEe4rltY+PXwQ0/xBF4Hvfi/wCFY9buL2G1h0WTxFbL&#10;dyTSSKiosXmby5Y4AAznpQB0Wo2ckOo2+r2OlrPLErwvify2SFgGO0Y2uS8cYwxXAyQ3G1uZ1vQP&#10;GPxDS+W91DUPCa2d1CfD99Y/ZZL6GXy3Wa4+cz27K6TGJY5Im27GflmTy61joXjn4a6jHaaZPrni&#10;TRZGvrr7O15atNZyFhJDaL5qIZIiWlVHMqmIRwoQ6szpyH7QH7VEPwT8P+JvGXxVt4fAvgHR9FK3&#10;nxI1jXrFPsF9LNNBAVtpCyPH8kLhnfcz3ltGIXJmENU6dStJRpptvRJatvtYC145+LHjrw5+yF4y&#10;8RXesw2fxE8H/Dee61xbdVlWx1dNJ+07l3II5UEhyGCmNtrDHyso4f8A4KS/8FG/2av+CcXwuT4k&#10;fH34watY32oP5fh/wf4bjsZ9W1hgRvaCG4XHlxggyTOyRJ8qlt7xq/5E/wDBU7/g47b9pDQdS/Z7&#10;/wCCevwPSx0K6+06fffEjxP4bhmvJ455SJjY2rJKtpFOqNummDSMJifKgkQSD4q8E/Bn49/twfFL&#10;UPi/8cvinqfjPxMfscepeJPFmot9mtdzCG1huWYmXezKIktIlMsjsq/L5m4ftHD/AIR1sOo47iir&#10;9Vw6XNKN17Rq10uVvTm+bS3SPl874qy3J8O6k5Lp97dkvVtpJdW7K52f7XH/AAUX/wCCh3/BaXxj&#10;b/DvxBqN/Y/DiHXmbQ/Cem2MflJJudozcSxRwtf3aQHk4jRQhdI4A7PX1p/wTt/4JbfDrw58Krr4&#10;1/ELw3Z6jZaZpc19oGozaUJJNWvBbP5EtuXj4tV3K0LJ/wAfD4mQLHh7n1b9gL/gnYltb2/iD4m/&#10;DePTPDNvF5rR6zePLL4kkeMeW01nJBB9ktIUdwlrMhkeVmeWJZI0lf6e+OvxQ0ZNKufBvhqzlkmt&#10;k/0Py3Xyi2OWc5yDkqB1xX8l/SZ+lFleVYOXBXArSjJ2qShooxvZpu795rdtt67mfhvwjxJ4rcQU&#10;8TjKcqWCg07Xs5a212uuttLLdX2+df2hNJ8T+JPiibG5+OGpS6k9qs91YfZbXNspOEiJ+zqMquMh&#10;RgHI7Ve+Bfwg0Hwx4iV28TSedcXLPNt0ywUXLF1ZyzLbb2yyKDggkjg5UETvoGupaf24+nRz6lJM&#10;iSC10ia4n2GYK5CxnzHAJJ4U4CkkYU11/gcfDr4c2V4t54gbR7fULvzLeXWtAm0e2LnYZHV54o1k&#10;kklDzMCzSMSx5UHH+fuIzLErL3SpNvZNRgnd6Xu1Hpe6vvrr3/0Gx+OwOW5PSy2LS5Y8vRLTTRLZ&#10;LZHT6T4D8OXN7eXmneHbG10+NoyrLboqmSMKFwVAPyCOPA7HkdK6/wCD+l/EXRdEXU/Anwy0CSxa&#10;NIrFNW1q70qaNUUDZ9n/ALPfy1UjauDgqoI4IFdB8P8AwjPrGiaTZ3s0K2v2WO4njW0IPzANtJMh&#10;7n3PJ64rS1jxx43k0LUP+EU+FmpWeoQ2cy6QdWmsmtvtGw+X5ghumcx7tu7bzjOO1fB4WpiM2nPD&#10;6VIJq/NKSStorpOLbb7OyV9HofgfH3GFPL8H9WovllLe26Xe/d7mb8M/iNZX/hDRvBzabq0OqWui&#10;W51L7R4evra18xIo0kEU81vFFKN5+XYfmXLAYBxn+M9X8n4i6W7iRsaLfj5I2Yj99aY6fQ1a+JWm&#10;6DfaFNaapo1lqUOk2LTW8Wp2qToHSNsMVYbc9ecDqfWuc0H4ZeBfh1JJP4d0CzjvGkui98tnEkxj&#10;lmMxi3Ii/uwxAVegVFHOAa/pTw54PweFxFCUYNOV5tPX4nffT5I/hPxE4uqY6GIqubsnyr5K2j8m&#10;QeJZdH8R2U3h7V7G4mtL+2khuYTazKJI2XDDcACMqSOCDVdL6G+tlv4XLRzKrR7lKsVIyMqwBB56&#10;EAiqfxNk8TyaF5Hg27eG+kvrKJriONHaKB7uKOeRQ4K7lhaVhkEAgEg9Kwbzwlr0M0an4qeIH8yT&#10;G37Lp46D2tR6frX94cI5XGFGMEul/wAb/kkfxZxNmCqRcuZL3na7b6JdE+p4xc/Aj4sQ+NPFWpaA&#10;3gnxFpes6xqb3kvirweupXaR3KR5ttklxCZovL227q9wsbQQ26JHGIGE/MeOvFXhXQdQvvDXxU/Z&#10;i0m603QpdO0rT/E/hOzj0290W7cgWOnwR2lxNelYBOf9MtCrJ5zJHbfJOw+mPCVrLpE+qabNI0ot&#10;54VaebG6QmCLJOABnjsK8t+J/wCyz4UuvEf/AAtz4S6Auj/ECPVFu9L8XNCLxbbfJK08HkSXEQ+z&#10;TLPcmWGNo1aSZ5hiYLKv2UsDB1b0o7Oyu73Tu+umz1V16ns5Jxl7Sp9Xzeb5XFKMopxtL3dZSi1J&#10;LS11GbW/JLZ+U63eftL6z8EptA/ZLuPCmn+HrjxRBF4ZZ4b+2udNt7e4X+0vtr3jLNhbyO4t9vkG&#10;Vt5JjVRgO+Enws8T+MpfEvhr4++E7XS769tLddS1+x0nSYZdddlZJQ8kSySSiMxRuly4t2k84Ytr&#10;cx87OufFH40anq2tWPh3WYbq38A25s/FGratpUEsd5kSPuIt50C3cMSRzSwx7Vk85VCwpNG8fm/w&#10;O/bLX4p6/rmka54EvvDut6DerY61Z3d0sxguDGmYz8oLZmW7jVkDgpZSSsYwwQfpfDWAyepKnTqV&#10;WptaK3ut2d9Ndrtb3Vt7HbjafFlTK8Y8Bh6PKnGTnF/voxbi4OUm4c/PGMW3yNNu7jGT0w/2xvgd&#10;4l+Hf7O2vxfDi58Ta5qMZWz0fQL23sdRm1OCaVYWMciwNdvNFAJJw/mb42TcS0cZA/WL/gjBbSWv&#10;7NmtrFLm3bXNKNjb+SqfZoR4W0JRFlfvchmzgY34AwBX5+/Ffwl8Ofjx4R/4Qz4u6NHrFm19bT2V&#10;j50kKwyKqhCGjZWPzFyTnO2QqcrxX33/AMERLhr39kibUhcySLeahpE6eYF/dq/hjRGWMYAyEBCA&#10;nLEKCxZsk/KeKmBxGDzDB+0+Fxmoq7ezjffbRrZ/I/evo2Z1WzSc6NfWrT5nN8qSamocqTWsmnCV&#10;21e73asfY143+it/u/0r8z/2I9RI+G3wehz/AMwfw6P/ACHb1+l1/n7MxX+4f5V+NP7HnxK8RQ+F&#10;PhVYeDLCzvtYWz0GPS7DUr82ltcXISARxSzRwzPDEz7VaRYpWRSWEbkBT4HC3D6zyliqn/PmHN+f&#10;+R9L9IapioZnw8qXXEq/peB+zFtHGYlby1ztHO2pVVV6LivFviz42/bK8PzyQ/CP4VaHrUP9myT7&#10;mVT9nm+xOEt4zLe2/wBsk+2mA5YWsZtmnPmJLDGlx0XwZ1/9o7UPFOp6P8avBuk2ulw+G9HutL1r&#10;TY1t2udRkFymoWz24urnyxEYbaVT5jKBeeUHmMDTyfIM/pqHwI9IooooKCiiigAooooAKKKKACii&#10;igAooooA8v8AgIM/FX428n/kp9r+P/FLaBW5ILvWfiZqnhay+JevWc2n6VZ3s1lbw2JhWO4kuo48&#10;F7Znzm2k6se1YfwCdT8Vfjcd3/NULUf+WtoFb2jaHqFv8ffEnieXb9lvPCGiWsPr5kN1qruOvpPH&#10;2oA2LLwxrdrcrNP8Q9YuVX/ljNDZhW+uy3U/rXK/FvVdT+GGleNvjNaeDdW8Rf2b4JSeHQdBtPtG&#10;oak9mt9Oba1i3L5s8nmKkaZG52AyM16Jmo90czbVbO3IP6VUJKE02r26dwP4V/E2r+J/EnibUPEH&#10;i/Vby/1jUL6S41O91GZ5Li4uJHLSSSu5LNIzklixJLE55zX7l/8ABAH/AIN2vA97c3H7Uv8AwUH8&#10;J6o3ijwn4nsToHwu1CFYrazLaZZ6jFNqcbAvLLtvYD9kJRYjEyzrIXaKL9FfCH/BCT/gm74f/am+&#10;I37V/i39nnQfF+rfES6WZ9B8YaRbajpOjuyo11Ja2k0bRrNcTq0zzPuZS5SLykaRZPoDSPhRfP4z&#10;8Xax4a+KfiDQVvtdgkurPSrXTWieRdNsog+bi0lfOyNB97HyjAFfsHF/ipUzjL4YLLIypRsuZ31e&#10;iTitdEtU+r8lv5+HwXs5c09ex13ju48A2Hg++j+JVzpNv4fmtzbakNbaJbOSKX90Y5fN+Qq+7Ztb&#10;ht2Oc4r+Xj/g4F/4JReAP2HPjva/GD9kjZqXwh8Z2Ml5HHp9+t4nhy9SaNJrVmQkrbHz7UxSSHJa&#10;YxkkqrP/AEx6z8C9R8UR2lp4t+NXizVLO01jT9S+w3EGlxpJNZ3kV3CGMNkj7fNhTIDAkZGRmvnv&#10;/grb8L/2kvjF8LNW+Hv7Jvh7wprHjbUvhL4nt9N0jxnpsd1ZX6NfaF5tuFmzB57xb/J+0K0BlCCX&#10;am51+O4H4mxvDOd06lOXuTajOLdotN7vezV7p2017s6MTRjWpu+62P5CUDFtqipoLeXd0/8ArV1H&#10;xk+C3xX/AGc/iprXwU+OXgHU/C/ivw/efZtY0PVITHNbSFVdeM4ZHR0kR1JSRHR0LKysYfhZ8O/G&#10;3xq+Jfh74OfDLQm1PxH4q1y10jQdNW6jh+1XtzMsMMXmSssce6R1Xc7Kq5yxABNf3HgcflMcKsXV&#10;qx5Uua6lpa1732tbW583JTcuVGVYXP2RNsc2WZvlBUkrzzj1/wDr19d/sf8A/BOLTP2sfjbH+xZp&#10;vjLVNF+LeqeJPtGialr2m/2d4fl8Lx6ZPetqCJeCLUru4uR9lktoBaxYtmeaTKk+R9vf8ECP+CTW&#10;m+Ev+Crf7QXwy+P/AMIdL8feCfg/pV14cTXPF/hWKNX1ibULWWwvbe3uDI0MrWtrdSpLE7NEkqES&#10;YlQt+zGvat8JvgT8dpfGHxR8Q/DPTde8deJBp/w4vvEfiaGy1W7a4sdLtptMtfOhLu801hAxhhdv&#10;MKQZUsqgfkfF/j5jsvqRy7J43UIc0ZxlonJKcXZxbsvtR0utNkd1DK41PfqPrt6aH8okn/BMT/go&#10;+h86b/gnl8cPl5+b4T6xgflbY/PNeT/Dn4c/Er40+NLX4e/Bv4Ya54r8QXSyNaaF4b0aa9vJ1Rdz&#10;bIYEZ22qCxwpwASa/rc/aQ8W/tu/tLfBPwn4T/Zd8IWPhPQ/ib4bkbxh8RF1U3Wq+F9Nv7ArBJpl&#10;sk9kZL9HlEjTmdVthErxxXjuIk4z9jT9i/8AYi/4Jm/F3QPht8AvAN1oZj8A+IJvFXjbxNos0V1q&#10;K/a9Imja51N7eOGSKJS6hAwjhLbSFkkO/wAen9JTOHl1WVbC01Wlbl5E+mrc2230SSXne2hf9j0+&#10;Zcsnbz/Q+Bv+CZf/AAaVXEOt6Z8Xf+Cm/iLT77TpNM84fCfwzfTZMs0CYS/1CFo2R4WeQNFallLo&#10;jLcsgKv+u/wG/Zz+AP7M/jrxV4V/Z3+CHhLwLpd7oel3d5p/hDw1a6bBPcedfoZnjto0V5NqIu4j&#10;OEUZwBXrwa46+XH/AN9n/CvzD/4L4/8ABS7Uf2S9I1T9nr4CatJN8XPiV4Z0/TdLTSdWuo7nQbB5&#10;NRSbUl+y/Otxvliit14dpZA8YlaPyZPxvFZzxX4kZ7Cniqzk5P0hCN7ttLRJbt6vTrod7+q5fh5T&#10;eiSu3/wT8SfilpP7Qf7RH/BQX4na/wDtF6greNl8a6sfGVxDcy3lrpEtrOyTrCZGnY2lpHEIoF3s&#10;oVLeINgrX6cfsi/so+KvBMK6hANJ0u4t7WGz0zS77T5L59Is0iTEBlS5RTLJgNMUDAsqJ5kywxyH&#10;w3/gm7/wTo1LRvCkPjbxfC1i8dxDLbtcXEzNe3ELqR8kUwVY4ZFaTcjEvdBSrmG1SS5+8v8AhVus&#10;+Efh5rWo3PjJl0+x0OS+mMZuIbk3sMRfzPtRuGdYNyBvKOTgbS5TcrffeM3i5g8qyVU6UlGlQgqd&#10;KMfdV4x5bqN213td+d7Jn8P+I3EdbjzihZJlVZcif7x/FdbtX1jd9d2trq8kaXjLwf8AFDS/BNnd&#10;XesabqUdr4n0O4uLXSfC9ws32eLVLSSZlAupSdsSuxwh4U8V6Ro3ivQvGunLqfhy7aa3+1T27M9u&#10;8TLLDM8MqFZFVgVkjdTkdVNY837Rf7PdruSX45+DV28bT4ntOP8AyJXjnhP4geNvEF7rXwK+EGue&#10;ANYk1yPxLq1p4j0j4jSfaNNgn1AOsjQQWUhSVTqK7cS4JgOHXPH+ZNfNcZnuYVczxTbldtX7vZed&#10;tz6rD5TRy3L6eXUIqK66JaLd/ge93culadLIIrB1mkYC4ljsXy5UYGWC/NxnHJ46cGvH/GP7RV7o&#10;fii88VWqaXJ8OdB1GHSvEWvTNMksN7JKYppo3KiM29pKIorhssgae53Swvp00M/sGv6h9gsbjUCk&#10;kwtoGfZGu522r0A7nivArzWdB+CH7O/hfwr4l8S3etTeHbLQVv8AVLGynvpbx0vLWJrjEKPJLLPK&#10;G2qqtLK7NtViGx+jcD5Q8dTcp6vz7vr8kfNZ5mGHw8nak6nM1CKV9tm1ZPXZLzadnY9B8X215qHx&#10;C0O/sL65gtz4f1KP7baqjKHeaxZEy6suWVHYDGSEJ6A1leJvAk+rz6be3njrWPM0u9a5tdsdoAJG&#10;hkhOf3HI2Svx649MHxHxV4G+FXibxjIfh5+xr4S0+ztbmGbUPF0jpoWqyJJmQT6bNZW7TRyhWZv3&#10;01pIpbBCpKJKyPFPxT+KGizJqKjxlfTLKIoJJtY02G8t1373M9vb77GWAnCCRIXu0XdjcSGX+juD&#10;eC8zpYdTVKTV3JvlfTZbW/E/KM/pUcyqKlhMRCMuXl5ZOnfX0nJrT4rpNLZN6Hsvj3w5rOjeFNQ8&#10;Rf8ACT6jq02lWkl/a6fd29mY55YV81Izi3UjLouCGUg4IZSAw82tvGXhf4n+KbjxJ4K8UadrGnx3&#10;TILzS72O4iDL1G5GZcgkcZzXnvxT/aw0vWfBereG9XuvH19HrFvJDqWnXXhO10y1WEMY5Y0mv0tW&#10;a2kX5HPmNLsnULJE7AjzH4efHLwLqfhex8Tnxf460nxHfaNZrquoeHPDs2oNJIsYG2SRba8szk7W&#10;CBBJEWfLIZpQ37twjTx2Aq1Kk47xS1aXrytu19Vo391jxcL4eZhiMqk6sWqqk1HlhLRNLWcFHmtp&#10;pJR0/vJq3v8A458T/C74XW2p3HxC8Xafpf26SG5tZtV1GK3hjWSN0WFDIwJbNu7lQACGbAOGI+Qf&#10;2yfAljo3xE0f7JqBhj8UHUNcuI2VZP39pZwWhK8Z/eQ3ERxkAfZeATIxr0nwB48+D/hjxTqFnbap&#10;qH9qXU0EUms+JNDltWnIjjSK3854Iosl2YrDGF3PKz7Wd2Y+X/tJ6Q2ipp2kReLobi3t5bl9Fs1t&#10;/Kk0nTvsskUsSOXIZfMlsUVAiBVhUlXYyyP+iZdRza9JwtJupGV00+T3tm72d1dbaee5+geH+U/2&#10;DxBHnnUV4OLU4ySqL2f2I2bioySldv3klpF6H9Cn/BPcZ/YF+B5z/wA0h8Nf+mq2rR/bBm+z/APW&#10;JB2uLP8A9Koaz/8AgnuS37A/wQz/ANEh8Nf+mq2qh/wUN1T+xf2TvE2ph9vl3OnHPHe/gXv9a/kH&#10;DYf65nUaD+3NR++SX6n90cbylHgPMXHdYerb19mzxn9jS8Nz+1nYxOvB8Aa1x/2+6TX2kI0ChVQf&#10;lX5sf8E6vHPifXv22NHsvD2nWN5at4G1r+2przUGhktLXz9PKywIkMguJDOIIzG7wqI5ZJPMZoli&#10;l+o/HXj7/gopoU2vS+Bvg94P1230/VvDtt4fWQ/ZZtZilTGszOHvytlBEXSSGXM02Yp4jaygRXEv&#10;fxVk/wDYWczwf8qT+9Jn539HOpiKnhZhZVvi5qn/AKWz6IACjAFFZPg6fxdP4btz45trOPVlMiXX&#10;9n7vJk2uyrKqsWMe9Ar+WWfYWKb5Nu9tavnD90CiiigAooooAKKKKACiiigAooooAY6h14NfOvh3&#10;4JH9pj/glJpf7PD+IP7HXx9+z7b+Hm1RLUT/AGIXuhrbeeIiy+Zs8zds3Lu243DOR9FlgFJ7V5p+&#10;xjz+x38JyD/zTTQf/TfBVQnKnKM46NNNPzQeR/PN/wAG/wD/AMEiv2r9Q/4KnN4x+Kfw6u9H8LfA&#10;PxVqFr4y16a6CQtrkEc0VvaWMmxkvJUuDFcOFzGsKAyMDNDHN/Snouh6jpe5r3xZqGobui3kduoX&#10;6eVEn65qLwdpk+k6TNa3QXc2qX067f7st1LIv/jritbhBlq97iTiTHcTY6OJxCS5YqKSvay9W922&#10;zGlRjRjZFW9g1CeJl0+/jhfcfmmhZx9MB1/nVG8svHT2zLYeI9Ljm2/u3l0eV1U+pUXK5+mRWlY3&#10;tpqNlFqGn3KTW88ayQzRtuV1YZDAjqCDnNWG5FfPmxyvwLSSP4J+D45T8y+FtPDcY5+zR1oeJviB&#10;4F8F3NraeMvGmk6TLfFhZx6lqEcDXG3G7YHYbsZGcZxkZ6iufsfhF4psLKGx0/4/+MILeGNY4YI7&#10;HRtsaAYCjOnngDitrwl4P1jw7cSXOsfETWNeZo9kLatDZp5IJBO37Nbw5zgfez04xzkA1dN1HTdY&#10;tY9R0q9juIZlzHNC25GHsRwa5T9oD4D/AAf/AGmvg7r/AMCPj74EsvEnhLxNYm01rR9QjJWWMsGV&#10;lZSHikR1SSOZCskUiJIjI6Kw6xLaGSaWQNJuZhuxM3Hyjtnj6fj3rL8UfDzQPGVn9i1i91iNf+ob&#10;4jvbJv8Avq3mRv1pwqSp1FODaad01o01s0+6Dfc/kB/4K2fsUfAf9gj9rS8+B/7Pf7Tmn/FDQzp8&#10;l/NeWL2jzaBM19eQf2PdvazOr3cEdvG0jFICTKD5EQIB+Y45QybHXd/s7Tj6dK/q8+Ln/BtR/wAE&#10;d/iFoGtNpn7Jf9h6xfaPNbWOpeH/ABlq9sbGUxFY5orf7UbYujbWHmROjMPnVwSD+Cf/AAV9/wCC&#10;KPx8/wCCTfjfT7rWtak8Z/DfXmWLw/8AEOz0lrWM3nl75LG6h3yC1uBtdkBkZZolLo25J4of6x8P&#10;/EjLc1jDL69WXt+VRvNJe072s7XS76vz1PCxWDnD30tPLofHdlc/Z13LCpUdFdeR+QOf5+pqaLxJ&#10;E/yYi3f3dpPb3K/1r1r/AIJx/spWf7cf7avw9/ZQ13xt/wAI3a+MNSlguNWEYdo1itZrjYobgNJ5&#10;PlqxDBWkDbXxsab/AIKGfsTeKf8Agnn+1R4g/Zh8Z+MNJ12bRfLlt9R0u7gZ5LaXLQtcQRSymzma&#10;PbIbd2LKkiNyrqx/ZsDxrUwmMjlGHxThLk53Fxd3G9rqSStZrXX5WPPnh1KLqON+h5PZ6okLSTWh&#10;BZQzsu5lHTrjJX+hPeuy+Gvh/wAVfEHxVa+GdG0uTVJLqVYY7NbVGMsrciNRgAnaNxJ4VRlioBYc&#10;f4E0GbxJevmTybOHmaVgqkoXGVwSB16sSFVVJYgKQ32r+w7q/wALfhJ420tHt5LrWZ7jybe4lsJv&#10;LiwN7IjvGoO4qWaTCmQqDwqKie3geJsXLLp8kPOLt7r3vptK7a3bu1eyb0+O4yzj+w8qq16NJ1Kk&#10;YtqK7pXu30S3fkfo7/wSI/4J82Hwc+G9r418b28dxr8l5dqyrlo7XbcSKUXIHAIKjIGFA6Hp9/L4&#10;XtFtlMrbI1+XFeG/sv6hZax8Nl1CT7cq3WralKFh1SeLG6+nbHyOPWuvstJ1TxJ8R7rw3beILq10&#10;qx0uyu7iObWtVeaVpp7hWCvHfRrHhLfglW+Z89Bhv8DfpU8U+JXE3iBiK2NxDhSoPkglqoxVkkl3&#10;8z5PwflwjmlF4vMU6mIrycqjatrf4U9lFbJI35f+F0+H7YeV4x8LyW6qdyr4OuB29f7QNP8AB/jD&#10;VpPEEMHiry7lpo3WGbSfDdyEUgpnzCJJgmcjBJUYB644TWfHelfDKb+1PiV8StPj0++1WSDT5tTa&#10;Gzht42jeUQsxYLK42MAzfMUUcbt7PDN+0b+z6mlXT6F8a/AbXBhcwwyeLLSGOSTadqu6lyik4ywV&#10;sDkKeh/jbEZZxRKs3Wi5qrvKEUnrpq1FPTz9D+p6GfcHywjw9Cgr01aL0skuvyO61zU7HR7SS81U&#10;iNfOSOPapclncIowATyzAfjXM/D6RdL8PSW01jLbxtq19NDGto4XypLqWRDwuBlWB9s4POa5/wAM&#10;ePvEPxJso9X1bTPCE2ipmS11Lwv42m1NJLlHGFx9kgQhTk7t7FXQfLn5l6ObxbYWOkyX+o3sNra2&#10;8bSTTTSKkcUa8lixICqB1JOAK+gyvgfM8NlNqkG25K7unZLZK1+7PzrOuLMv/tR0oyS929ls3puX&#10;7/WdMtDHZLcYmuIZJIo9pyyoUDH8DInB5+b2Nef+G7O9ufEniya38TX1lu16M7bdIG5/s+z/AOek&#10;Tn9e9V/E/jLTU+Keh6jcXcjaeNP1LTWvord3tkvGubNVheUDy0YtFJGNzD518v75Cm8YNH8Si38X&#10;aT9q0+6dR/pS2rW9xLCpmEccyTRhmUea7CN1wrOWU5Oa/VOG+GaeDw7pzTcp2b0vbXRan5rn2eVK&#10;1VVY2jGCsr9X10K134S1m6v57mz+JOuQzSwxxySLDYn5VLkfetiOsjdvSuX1bRNJ8I/E7wv4j8R+&#10;MNd1jVtQ+2+HtF+1w2gih8+EX8xPkwxnldLHOSM8Y+bI0dH8ffEGPW10DWfBWmCaz0sXuvyWGsTT&#10;eVHIbhbcWqfZlNy7NbPvVzCE3JtMpJxm+K9T17xdY6Xqlv4b1LSrOLXrOUXV9K1vdSL9qt1TZHG2&#10;5ElSSQMJdjqqsjxfvCV/YMnwvscTyRUUopJare1ru35H5fjq9WvFSqSvz817JaK2lkdBqEBEvzJu&#10;Pda5bw7JY6vFe6laaGtk02pXEdxtjw07QuYBKx2ru3JEuDzhcAEgAnfvvCWmap4at/DWvztfRw+U&#10;sy3kSzfaFjkVlEhlD72IQbmIyTlhtOMcv8GZrOX4H+Eb2ys9sdx4XsJVjZuQGtoz75Pqec5J5PX+&#10;hOG82xFCEIWvKySa2u/+AfhGfZPQrQm1JWcrv0S6vu3rbyPBvgJ4fu9J/wCC7nw7v4LS7kjuNYkk&#10;kuJrjdFGsvhXWFKJGFG3D2kbFizbjJ0Xb837RgjHTpX5O/B7xNa6P/wWJ+GXhZheTNqVt52Uih2I&#10;8mleISWY+XuCgWSD7332XpuYN+sSqwr9a4oxVTGRwVWbu3RXytOasf2n4F80eBqdO1oxaUX3ShDX&#10;5/ofNP7eV79l1TwuoH3obw/k0X+NY/8AwSvZbmw+NsrID/xeaPr/ANip4ernf+CrniseGdT8DqZS&#10;vnQaj/d7G29frXG/8ErvF3x8u/AXxk1H4a+EdBu7V/jxoIt7q61B5bie2fS/D8Wsb7ciCOHybH97&#10;BIs8pkkLhoR5arPri+H/AGHCNDNl9uTj57yX6Hw/C9bFS+kzm8JfAsPG3rah/wAE/QLyov8Ankv/&#10;AHzTq+Z/AXxF/wCCnclv8OYPiX8B/AsM2r65dQ/Ei60W6LpoVjF9oeGaGOS+Bm+0BbeH5Xka3J84&#10;xzBzbwfTFfIH9PBRRRQAUUUUAFFFFABRRRQAUUUUAFV9QQskbB2GJk6d/mFWKhvjiJc/89o//QxQ&#10;BzPxp8I6346+FfiDwl4f8Q3mm3moaPc28E1msLMWeJkC/vY3XBJ9M+4q1F4O8RRxhW+K2vOwH3mt&#10;9Pyffi1Areup0gi8x+m9V/NgP61JmgDm/FXiBvh54Yt9T1LU7i+aTWNOsPOuVjDFrq8htVOI1Vfv&#10;TA9K1Lu116WVZNN1W1ij67ZrN5CePUSr/KuT/aGV28A2KRoWb/hNvDLbV9BrtgSfoBXeA5GRQBjp&#10;beLk1G3e617TWtfMP2iGPS3WST5TgK5nIXDYJyrZAI4yCNisbxdp19rFnb6Zp3iC80uWa6wt/YRw&#10;tNFiNzlRNHJHzjHzIeDxg4IxG+FnjYjA/aL8Zf8AgDov/wArqAIfih478EX3hzxJ8PLXxxo48QSa&#10;PcQLpL6tClwsskDeWpRmBXdlSM4yCD0Ndyu0LhelUNFs7nRNGjtdT8QXGoSQhjLqF8sKySck5YRJ&#10;GgwOOFHA55yasJp9uI9u6T/v83+NAFisPxr440XwDp8era5aaxPHJOsKx6L4evNSlDEMQTFZxSuq&#10;4U/OVCg4BOWAOX4r+Cvg7xlJ52r6v4shbdu/4lPj7V7AZ+ltdRj+lHgP4MeD/hxq8mtaBrPiy4mk&#10;tWgaPXvHmr6pCFLKxIivbqWNWygw4UMBuAIDMCAZY+J3wv8Ai5f2vw+v/A/iS8hvpi0tv4k+Ger2&#10;9kwjRpB5kl5ZpCuGVSu9hlgoXLYFaC/s5/s+oGVPgV4NUMMNt8MWnIwBj/V+gH5V02sya1FZM+gW&#10;VrcXSsuyG8umhjIyN2XWNyCFyR8pycDjqMvUtf8AHWk2sl/N4KtbxY1y1tpurBriT2QTRxR5z/ek&#10;UYyc8YLV76AfDP8AwVk/4IXfsV/tYfs3+LNe+E/7N3w28G/FG3s57vQPGsE48M2ttcSXEU1zealL&#10;Z2sy3aBI3ZvtEErEGRUktmmadP5ePh/8IfGHxU+J9j8K/Aulf2hqF1OIo2t2DKwOcsNpII2gnIIA&#10;UMxYKCw/bL/gtn/wcoeBviR8OvFn7Df7C1vdX1xrN1eeHvF3xIVraexuLFgIni0h45JBcC53SRG6&#10;cRhI8mIM0qTQ/H3/AAS5k+B3wA8ERfEu3ms9c8X6ygN5fK4ke2BAYWwHHklflMi9dwGSwWPH9O+H&#10;GS8X4XI3Srpr20lKEZO8owirt2d2udtcu2zl1V/zLxG4q/1WyOrjcLSdWrblhFbOTvZyfRK139x9&#10;xf8ABNb/AIJo/C79l7wfp+t+KtAsdS8UTGOWfULq1RmikB3L5ec7dp+7jnOWJLszH798E2kbWytB&#10;AFx/s18ffAH46+JfiPqedZVVt5hhEX5fyIHH+enWvrTwF4V0jXNJ86W61Rdv/PHXruL/ANAkGK/h&#10;H6cFHiHKMAq+PqPl0SUb2im+ztd929Wz+bPAnM8dxRxnU/tR8+Kk3Ju6b2TtF62S2SWyR1Gvxa3P&#10;YxxaDe2tnqHnf6PPf2L3Ea8HdmNJYmOVyB84weecYOLcaV8Z5JVSbx54XbcR9zwfcKf11A1i+DvB&#10;XifWv7X1z/hYc0Mi6lfWuiyW9xfzNZRRzTW++RLm7mhuJQF3BjGqB8ExnGKvap8Vvhp8KrmPwv4z&#10;+K+mrfTfvWuvEGqW1vNLklQwTMaBRt2jYoGVJOW3E/5axrSo1OXCy9rNX91QvJPrvFtJXWz3vZW1&#10;f+gUMjxWMp+xiuibbVtPN9zotE1T7LdN4evp5JLqzXfcTQaTPb28rPhvkd9yH74yodj16YIHIftF&#10;3dprXgPWvh/Z2bT6trPhnUW02zW2ZvNZESPO7G1CJJ4cbiOuRwrEJ4x/aP8AhrbaPb3Hgf4rfDvU&#10;rrzVEkOsePoLKMJtYlhJHHOSwbaNuwDBJ3DAB2vDdprWtyp4n8d+GdJsdUhWS3h/svWJb6JYHKE4&#10;klt4CpZlG5QmCY0JZsAL63DuDrZXioZtiaTitb3dnzdEo6PV67WW1z5nirmxVGWBi0krJJLe27vu&#10;ZMk1vdMEt0kGWyGa3dQfxIra03SZfs4mlTduX5V7Gq+q6pptlfLBHdRLJKzLDGzjdIwBJVRnLNhW&#10;OBzhSe1VdV+IttZ6RJb2lt52rMDHp+m3kcsP2qYyGNRuWN28sPgySojiOM+YQVwT+z5pmmbYzK6S&#10;w8Goytdt669Py12PxTKcny+nmFSVV3ktuzt5keoaZdajptvqGgfEbUJLW4hSW3mtVs5I5Y2XKure&#10;QdykEEEE5BzWPd+EPFNwm9vitr1vjtDb2HP/AH1amrWtWvjHSdNlufCmoR6lfIrvHpupSx2drNI8&#10;zyNmSG3kkj4faGxJxGuQzFnbnk+IfiK5vbybU/B00em/bnsdGk09pbu4uZ4nkSXzkWIR2sZeMiOR&#10;pGQrzIYSQh+h4by2oqEIScbSldtpc3ftv5njcSY7mrznRu0lZJOy27CfDrR28Ka94o07WPiTda5f&#10;ahqEOpLDfvF51lbvaxWyJtiRFVGktJ3UhQCxk6kMar+L9RbT9OvNTECyNDCWijdmCyN/Cp2K7cnj&#10;5UY88KTgVj2XgvW9a8ca14/utPuPD99Imm2drNHdB5L3T4D9pMc8Yd4QRNPeQ7gpdVZmR8MrCbV/&#10;DsWq+IF1nUbaG8Nq2NPhazQ+TloX3Fm3NuDxZBQxjDYZWKqw/pTgTKY0sRPEUZ3k+W/RLRffsfg3&#10;G2OU5UqNdcqSTsldttLTtrcbqFgjaU1jbwLGvk7FjVdoUbcAY7CuN/4NxtGh0j4gfHS9N81xPrmj&#10;eCdWmmYKu4SW+pRrhV4A2wgA98E9c10GuS6trurwwafqU1iulauv2xh/y2X7Pv2bcEMpMsec4PBI&#10;IYKaj/4IM6NY6V8ffjsukam15a2nhHwPp7XEhBPnQya8zKcKP4JomxzjfgYGBX9OYPE4qnwli6DX&#10;uy5G2tV8cf1X4nf9HKMKfHVXllrKOqe9kpaPfe6e/TY/S9zuUkV+dmpX7QeNvGUIb/moXiT8M6xe&#10;V+iUnEZC1+Svxb+IA0X41+PNMM7L5PxC1/gbO+qXJ7/WseDuH/8AWPMKlD+WDl+KR+r/AEpK2Kpc&#10;GYN0N/rMPu5Zn6xaTFG2nW+9Fb/R06r7Vb2KDkKPyrwDxf41/wCCgmleEdHu/AvwY8A3WqSeE7q4&#10;1jTINemvLe21CLUbBYYbe6m+xNcGXTpNQkRHt4I/tNvFHJcQxv5p3PgN4z/bC8S+JNCl+PPw00Xw&#10;/pt54FW81yz023SU6frjTITZi6F+5kWONnjOLXZIYRMJ080W0fyctJNH9K4b/d4ei/I9koooqTYK&#10;KKKACiiigAooooAKKKKACiiigAooooAKi/5e1/65t/MVLUMibr1W3sMRNwPqKAMXwhrl9q3iDxRY&#10;XZXy9L16O1tcdozYWkx/8fmf86l8U6readrnhu1tpNqX+sSW9wv95BZXMuP++olrmLXwfrPiDWPF&#10;8Gi/EfWvDsjeJo2a60eGyeR/+JZYrgi6t50/h7KDXOeMPhN8QLLxp4Hkn/ag8d3Uf/CUShoZrHQV&#10;VsaZfH/lnpit2x16Z74NAHsozj5hWP4EvLjUPBOj6hePumuNLt5Jn7szRKSfzq0mmXyoFbxDeNxj&#10;cyw5PvxHXg/jH4YftM/Gz9m74UWX7Pf7WV98KL6GTRNQ8Wa9Z+E9P1e61TSRZMLmwiW/SSG3llZ4&#10;mW4MchjMP3GDMpqnGMpKLaV+r2/BNge5Wkssniy/gd/3a6falV9CXnz/ACH5V5T8av2kfgfZ+Jl+&#10;Hkvx58M2U3hjXo2+JUcfii3juPC1qNH1DVbe4vx5mbONlsRMDcBY5IkcsHj3A/G3/BWD/gpb/wAF&#10;Ef2FP2xLG1/Z4/Z78H+JvhLD8O9L1bx74t8bNNYWmlSHUr638j+0jdRW9tK4MOxHjlllZwsUUjIy&#10;n8TP+Cjf/BTnxd/wUC+Imp/Df4R/CXQ/A/hXxB42k1e+mtobiTX/ABhcs0v2OfWZ3muJJzbpJMLa&#10;0RmhsluDBEXiji2fecM+H+ZcQKFeT5KEt5pqXL6xumm+idr73tqceIxkMPFt9Nfl3Pv7/gpX/wAH&#10;WXxT0r4han8Cf+CcFjoN9p9rHeWU/wATNb0lpZrqZgvkzWFtI6xxeT84MlxHPHcH51ijRdr/AJe6&#10;X4E+NH7UGp33j/41/EvXtf1LVNSil8Ualrniaa7mnW1XyUa8uJZNkTLGTAj3UkYRXID4Co3un7G3&#10;/BOe8mih+IXxm0+yh8O3WnW2q6Dba5pN3HceIoUuLKTbaKsFwLiOdtQsYlULLNOz/Zo4RIxki/UT&#10;9g79lHUryC3+L/jjwzZ+G9H8O6t4ksfD3hO7ijkuYZzqbwNfXkkcslulxEkFxbRLblxHDcTnznFw&#10;0UX0/GPjR4T+A+R1o4N05zkuRymoylKV9Unrs02mnZ9ErH5TmXE2fZ5mSwGSUJVJLeabSTteKWmr&#10;bsnZe7u30Pz6/Zj/AOCescXjBPAHh3wN4i8S6xqHhmbWPCsl9pdwPCt07TW8KvPfbrf+0IgsqyyS&#10;RebGLfCwpO5QP+nP7P37KFj+zxoFn4y+KXhSw1rVrWeS3sTodvlNItSZdq20UzokEZjMUTeSiOyr&#10;H5zz7DMPWNDtfCVx8ffDOo6Wqkp4P8QRtMzZ3/6Xo2Tx0H48V1XjLRGimk8WyO15Z2lrJPNbzsFQ&#10;BFJ2qAM8+vTI71/mN41fTA404+ccJgL0sPUTd22m/ecbK2q2010Vj6/hbwloVMwVfiutepBczpt8&#10;3RO17JW9Fu9btnh/xH8V/tC61pT6h40+G/hjTdBjmtRJpNv4gm1G7eGd1RWEP2NEZ1dgxXceEZhg&#10;hQb11+zN8ONL8Mx37+BtLluL65J8z+z4mLKMnf0O3LZbHsvtXtGteGNRv9VhuZ7kLHJMkkiqoO1V&#10;j+YZ756c9vrXmutfAuC7mn8Fy+I7m48KtfSNZeGWVo44zLPNJJC7RlfNtsTNH9nYGPy4oV2jYzSf&#10;yLT4hp4yF/aewcZXlyc750795NuSa6tJp7q2v9Y5NmUcLh6NHBKMaaim1FJWSWibSV9X+Bj/AA68&#10;O6J4U8xrPQ5raQs8drb2ulTMix78u6+XGVy28KMHgs2cHNd14mVbXS4Z7CNobqW+sbO3mv8ASbn7&#10;PGZ7mKLJDeWDjf8AKN65OBk5weT+Hnw++JXwz+MesfDj4Wa9pk3hmHRrDVIV8Qxhm0F5rm/XyLeG&#10;3iia5gKQJEiS3CG3WOPaZEVYR1mh6b8RvF2nf8K58e6nqP2TTdQm/tjXP7Wmsb3U4kl32htn09bd&#10;Y0cgNKQ4KLCbdkn85pl2rZYsRmMa8K6lH3JN395xkk0+Vq1+nK5Xba15WpP5viDjKpGu4LSTT36J&#10;bfctf+Dc0PEmteLvh1ax6p4i8S+H57KW+trMxw6ZJZs09zcx28IEslzIuTJKoC7SXLhV5IB0p9Rl&#10;gRxdbf3bMQqtkBedvYckYJHY5GTjJ8e/aRf4o+HPAGsfFnxj8erLSvD3g+1m13ULaz0FI4byO1SK&#10;433UjRXcyxRNbyPttUWVkk2hi6B2yPjZ+10nw6OneB9P+EHi/XPG2uXT29j4W0exjdo1WWOI3k8+&#10;8RRWQkng3XALGMSMWQGKZI/3Tw/8Pa+MoUkoxk5P3pKLS6XvoldLVtX3R/JvH3FmJxFadWm+ZyTt&#10;qradLvTte70+Z33iTTvGHiHTtSt9K1zT7OO+tZIlmudNedlDAr90TJnj35yelczqK/FaVpJG8ZeH&#10;TtGP+RbuO5/6/fpUOt+HPi7c6jN4kh+JNnYS29rNb6bpUOmvJZKsscRZrgGZWuZEmjyki+SFjaRN&#10;pL7xh+CU0TW9Hs/HXhX4y6h4ksrqGUrqK6lbXNrqWSoWQeVH5K7BHtXyBGp3OXDsdw/rrgLhZ1MT&#10;Kvyq10krbJWVunQ/kzjbOuTAwpKolo3J2bXM7vV2a1s7Wve3bUjWfxwnxO06x1/xBa3VvNot4wh0&#10;6xmtl8xZrPDMDPIH+VpAOARlucEitq5UvrUZUH91D+B3t/8AYfrXI+BNE03V5G8aXM8z6zLrGqD+&#10;01mKSm3huLi3hhO3CvEkbLiJgUD/AL3aZGZzDZfGjQNN8TalpXiCfMek6lHpl9q1vH/o0NytlBd7&#10;ZFDPJF+6uGcu26NEiYvIpKqf6QynC1MJTk+VJcrt8vdf32b9D8IzXC1cyly4eTm6b95JWtruu6u0&#10;ujvbQ6fxRoumarpfiDRdagWWz1FXhuoWkZfMja3SNhlSGAwSMggj2qK8vtB13V5PC11IJpYBDetC&#10;qsvkL5m2NsjCsTJFIdvPTkYIzn+JdQ8PeIpLfxB4S1XTW1DUII00/W4bdLtXtmlVtoKkb432c7WU&#10;lTlWDbWHE+GPibpOpfEfWII/GehtdeHGtrLxIsUixsv2h7h7ZWBO6ORnClEaRxtmbAYyI6/QZbld&#10;aOXxrVo2sr36NNW089G/S5lUoYjGYipCi2+RJ2aa5GnHXZr3tIp3TcrJ2PIvjj430zwb/wAE+7/x&#10;98bktdG8X2Phm+u5PsFvJBG3iHULS4tVKKmEucteSlyoZNwZ+sYZfHtOvLW9/aC0u4+FU2o6lp/h&#10;jQ9N8P6x4t0+8jurHX7i3hVBcSbCzySE6gSzs5IFmct8rqPYv2h/EmsfD+w8C/BnXPiDa6l4a8J+&#10;HbJ/iha61YrfSa3Z+VIYLjG1mkk+06fKzxxsTIs0hKOyrXzZo3wL0CTWZvit8MvGlvcWl98TpbH7&#10;PfTR3M2ptZ+JDpVrcKCo3WsdjfTiRUaNTI9qa6MJKtg8woVVHez3V7Rerv1u3Z7bNI/oXhXL6eI4&#10;fxUqs7Kq58vxcn71/u48sknCyjKcdZJKom1e7Pbfil4+1TwB4usrux023uNM0e2uNR8TM9yVezso&#10;7S5ZHCZBbdLDGnfjd0xmv1Y/4JQ+DrL4dfB3xZ4B0pNtrofiqy062UMzbY4fDujRKMtycKo5PJ78&#10;1+ZWqfCbxN4y1e8k1jxlIwl02ez+yafpsEdu+UJbcsyzMxYrGDl9oHAXli36Yf8ABJW8XUvg54x1&#10;uLxhqWuQ6l42hvbfUtUt4Y5pIpdB0h0ysMUS42kYygb1zWnjHUqVMZgua9uWbSdtL8uit00W7ve/&#10;ovtPo518JUz50sO0+Sm1Nrm953Ti3dLXWS00tZdG39UXfMD/AO6f5V/P9/wT8+Ik1x8TPgfpBum+&#10;fxB4Zh27j3ntlxX9AV0AYGJH8Oa/mD/4Jx/EJLz9pb4C6Ity0bSeO/C8CyKq5Um9tVyMkjI68gj1&#10;B6V7Xgnl317Ks+lb4KF//JZ/5H7N4s5R/amNymVr8lZP8Yn9P1txCoqSvLvH/wADvFXjf+3Z9D+K&#10;etaPNqnh+4sbGSHVtRVbO6ltWt/tYSC9iX5QUcJGsTLJHvR43dnM/wAF/gv42+F3inUtW1/4wat4&#10;g0+88MaLptppOoXF3NHaXVmLpZ7xJLq6uJC1wktsjBiW/wBEV5JJ5ZZZW/BHufs0fhR6VRRRSKCi&#10;iigAooooAKKKKACiiigAooooA8J+HPwr8NfED4v/ABmvNd1LxFbNb/Ey1SNdD8YalpikHwvoJyy2&#10;dxErnJ6sCe2cAV6N4I+FGheANeu9R0TUdemSa1hT/ic+K9Q1I5DSE/8AH3PJgYYdOnNYHwD/AOSr&#10;fG7/ALKfaf8AqLaBXc6Drc2qavrVjJBtXTdRW2jZf4wbaCbJ98ykfhQBqFWPR/0rLmsrnUodQsrH&#10;XrixmNyB9qs1iaSP90h4EqOvfPKmtauB+D97dXPxA+KlvcXDSLbePLeOBWbOxToGkPtHtuZj9SaA&#10;JG+Enj4g/wDGT/jnn/qH6Dx/5TK2PBHh/UPDEGoWmpeJLzWLia+ErX18sCzS/uYk+cQRxxgjZ/Ci&#10;8Y6nk9FVFY9P1YxXlvcblt7qT/V42mRd8TKeOx3D6igCxbXAuLaO5iQ7ZIw67uvIzXlXjPx54s03&#10;9ozR7PT/AIaatfQ2nhfV41t7e+0uObUN8+lsLi3We7jdootrRyk7SrzQ5Uh0avS/D15fX9jJPfRK&#10;ki31xEqqwI2JMyKep5KqCfcngdBj/EXxJp/g6HT/ABPrRt4dNsbx5tW1C6hUxWFuLeXdcvIzr5Cr&#10;xulw4VSwYKrNLGAcX4o0bwx438baD8SvGf7EWpav4i8KyXDeF9d1O18PXF5o7XCLHObWaS/L2/mI&#10;qq/lld6qA2QBXT2njXxNeFTP+z94mtSrAq1xd6T8vv8AJfN0/l+Vb3hXxj4e8aWc+o+G72SaC3vJ&#10;LaRpLWSHLoeqiRVLIwIZJFykiMroWVlY0vEfxP8AC3hfWm8P6gurTXi2qXMkOl+Hb2+2RuzqjMbe&#10;FwuTG4AJBO01TqVJJRbbS0Xl6AeO+J/BH7XXxe+DVrJ+zv8AHLS/g/rN7rGuNrTeKvh3D4iuoFkv&#10;rgQoiw6jDbxTQ85bdcRuccMBlvLf+CeP/BDL9kn9gfx237RF7qGu/Ez41ah9quNa+K/jm8aa8kvL&#10;uOMXs1tCD5dt5sgmbzG826CXU0TXMiOwP0l8Pfit4ctdIms7vQfFkMjaxqUqrN4F1Zco97M6Nk22&#10;MFWUjnoa7LTvFmlap/x7W+or/wBfGj3MP/ocYrqp5jjKOHlQpytGW9kk2uzaSbXk3byJcIyd2jjP&#10;2Qi3/DJ3wvzJu/4t3ovzYxn/AEGHnFM8dabba3+0Z4X0e93eTdfD3xNDN5cjKxRrzQwwDKQynBPI&#10;II6ipP2SZAn7KHwyP934e6L/AOkENfll/wAFp/8Ag4Btf2f/ANol/wBn79g02niL4jeHPDWs6D4i&#10;8XMFmsPDd5cXGnSPHEjBku7uAWUokDjyYJGVX85kngT0OHuHM24mx/1XAwu0ryb0jGK3lJ9Evxdk&#10;rt2MsRiKOFpOpUdkj6r/AOCvH/BVZf8Agmp8D9J8BeAr608bfGrxg62Pgjw/crGJGTBDapeRRbR5&#10;alCMII1kkbCqsaSNH+W/7BH7Ivj/AON/xd8QftDftBeM9T1zXvESLc+NvEGoNKJLydppBLp0BOAQ&#10;Gi8qaQcQCOS2RElLGyyf2P8A9hn9ov8Aap+NM/7Tn7YPxH17WvE8c0A1zW9YuHe5RfKRk063bcjR&#10;MYZAXmQr5AdUhzNuktf0a8E/DzVfBs9nY6FpOlrp8On2en/Z7OJrSK0ghE/MMSq6gDfGix7lAUE7&#10;uAp+szzOst4ByieWYOcZV5NupVW77QjfVRWvm92k9F/Jnix4mVM6qSyfJ53T0k1ey/Ru1mlfzfRG&#10;54W8J2tolvp1jZpb29rCsUMEEYWONFACqqgYUAYAAxgcdK6jx1oF9efDHWtB0SwkuLy+0e4t7eGJ&#10;0UtI8TKOXZVAyecmud+GOs+M59Ik8Ta5ptnNZ2usahb30NlDN58VtBNLCska5czvuhBKgJuWRioz&#10;GEl6iLxN4nvbXT54PBfkzXkImmt7y82fYk8xRsmKK5WXyizbVDIJEaMyYKyN/B/idxpiuJs4WFhK&#10;8YatXSV+3T1Z5fh1wXT4fwP1urbnm93v3b1NLV5SwW3jP3mzXGeI4NfvfGo1XwfHCtxoemy6a0mp&#10;RMLdpLuS0ldwVO9zDFAjeWAqSmZU82MrIUv/AA18W3/xC8EaD461HSY7G51bRbW+uNPhnMyW0ksK&#10;yNEshVDIFLFdxVd2M7VzgYvxH+Ivhz4P/CLxT8Ury0nudP8ADen6rrF/b2Kq0sywGeaZEDFQXJRw&#10;AWAzjJA5rx8ryqt7SjhFZ2s5LfV+nl8j0MRjJSqVa0VeTfJHt209WVvit4W8SeIPDmpDQvE0zX40&#10;29Gj2M901ratdSRMsLTSW4WfahOAVb5d28KZEjdfCviNfeFNM+FGn6p8NbYWukaL4m8KaJqvha40&#10;l0vNJe31u1bDgyDyWRLhZtzK6SRGOVGaOVJW9Iv/AIY+LvHkRvfjD8UdbUSxszeG/BusTaTY2UhZ&#10;9pS6tjHfTukb+WzPOsErASi2hYIsfCeIrTTPgN4U8c+JdXu9S8RHxBr1naafa6+tri5muktbC2ie&#10;aC2E0kQeSKF5pvtEwihyxk2gN/U3AfDWIpSguXRtN2Wn/DH49nGe4GpWWHhV9pWU4csI6KT54pxU&#10;mt7PfSz2bvp4p+0P+1f4wuNS1bw14R8Ga5p5huWtjrj6HPcmRdgO6zjijcStglN0mxUYbtswBQ+G&#10;zeI/irrKX1/e+AviBqlvc3kc1pdQ6wdNZV8mJsNDNdWzrlt7Mgj2HJG0DCjrfjD42m+GfiqTw7pv&#10;gPRodKjsfOi/4R74ZzTSWEW4qqwSi+2iRAMhorWTYArMmDtbzjx7+1N4ytfC8ul61rmg6TDNp4gu&#10;rHxJpt0bl1KBGBknntZGJOR5hiQnngHp/cXD9PEO+E9ik46pNxV1ayS5nyqN3q7XfyPXyHh2jhcD&#10;RqZZhoNVLXnJzu27a+6lPmdr2U+RdN7vR1Pxx4g0601TQfEF9rkLyK1wuk6wHZY/mIZopHUmUbnU&#10;MqyOkY8tFVFKhuD/AGePiP8AEXxPoVp4Q+FnwJ17xhfQaXC9zZeD9Jkub1Y2aCBJPLRPmQySIpd2&#10;UKzIBuL4FS+vtI1HwBb+DrDSZtHh03zLuKTRBPcee0ihJVKXBnaHG5WVTI2WVm3YSQU34EfEfRfC&#10;fgqx8CaX8QfGFlDfaK0esWq+IJrewuIriO2a4jlgjmSORZBa2yybozvW3jDFlQCv1LDYXHf2SqEc&#10;PGFfVp2fLDWN3s7votFF7ppH3OByvKaeHr1MZTnUi5JtRVm7KVm7NWvo3rKSfxXdzrdM8beGvF+n&#10;vrGnanHdWdtrUcev6fcLJaSzxLFu8lnIJPMsTgDakqLtY7HbGF+0R8Ul+Idjo9jo/hLVtDjtb6Zp&#10;rq8ltGaeJraZURBBNKNpk2sd23DIuFbkrueGvCHhG28QXPgi4uIrfdaNcaD9muPIiMUk05eCO1B8&#10;mQwgR7pVTcyzIXAY735/47/D/wAJ+CNI0G90LToYb6fVpo7q+mmd7q7h+x3b+QZWLM0Yfa4Rm2qI&#10;xgDaK4sPSqVK0a801L2kYzSaWqkkujem7s0ne63ZyYH+x6eeUqUYyckm6ba0ScW29Gk77XcW1onb&#10;lP6Qv+Cew/4wH+CB/wCqQ+Gv/TXbVxf/AAVq1VtD/YG8b6sj7Whm0n5s9M6raL/Wuz/4J7Mf+GB/&#10;gfn/AKJD4a/9NVtXlH/BcrV00P8A4JhfErUnOPLk0P8AXWrEf1r+HOG6XtuN8HT/AJsRTX31Ej+u&#10;uJMP9a4XxdL+alNffFo+R/8AgiX4wk8S/t03ttJOX8r4Vau+Mn/oJaR61+tqghQCK/DT/g3R8WDx&#10;X/wUF1q2guXQwfB/VpGEYUbx/aekDac54yQeMHKjnGQf1Q+JP7I3xS8WQ6pN4D/aq8XeFby81Tw9&#10;Lp81tqmoXUWnWumk+YqRT3xWSe6R5I53kLQSKIXktpZo2ml+z8c8D/Z/iNiaG1lT/GEWfJeEWW/2&#10;VwPQoWtaU/xk2e/UVl+E9FvPD3h230e91m61CSHcBcXkheTaXJVCxJZ9ikIGcs7BQXZmLMdSvyI/&#10;TQooooAKKKKACiiigAooooAKKKKABuRXz7+yX8AvA2vfsofC/Wb3XfG0c1x8ONCeRbP4la5bRAnT&#10;4PuxQ3iog9lUAelfQVeZ/sYf8mdfCf8A7JroP/pvgoA7LwJpmmad4Yszo9xqElvPbpLG2panPdy4&#10;ZQRmSd3c/ia2HBCkl65b4Ga3ceJvgv4R8R3UQjk1DwzYXMiL0Vnt0Yj9a6phuGDQB5F+zp4d8ReK&#10;/wBkv4Xtp/xK1rQZm+HuitNPpcNnI8jGxhyT9rt5uc+1a/iD4f8Aj7w3oF94hP7S3jaf7DZTXHky&#10;afoW2TYhbB26aD27EV3Ph3TbDRNAsdF0mzW3tbOzihtoI+FjjVAqqPYAAVk/F/ULHSfhN4o1bVLl&#10;YbW18O30txNIcKkawOWY+wAJoA6CKVXVTCdy+tNmkmijZ1t2kZVJEakZb2GcD8zXN/F3xBrXgr4U&#10;+KPG/hWCzk1XSfDt5eaampcW5nigd4xIQykRlgN3zL8ueR1HUpkKAaAPPtF+MPijVrc3en/s++M3&#10;XeyTQtcaOjwSKxR42DagMkMp5GVIwVJUgm//AMLQ8cf9G5eMv/A7Rf8A5Y1Y1DxtpPg7xBqEfiDU&#10;bpoLhIJNOhj0+SaSWQxy74IBEpadglu0piVWdR5jklThOrByMigDzvxp8SvipD4SupfB37P/AIql&#10;1aTy4LGOS80fbFJK2zz5N1/jyoc+bIAS5RSI0kYhD0HxR+Fvww+M/gi/+G/xm+Huh+KvDeoKn9pa&#10;D4m0mG+sboRyLKnmwzq0b7ZERxuBwyKwwQDVa9+MPhCwuprSbTPE0jQTNGz2/gnVJo2IOMq8dsVd&#10;fRlJUjkEg5rwv/gpX+1r8JPhP+wb8WPEnir4na14De98B6tpeh+Ir/SdV0l4NUubKaK0EFx9lLpP&#10;5rKUaNHdSNwU7cVthaVWtioU6d+aUkla97tq1ra39CZO0W2fhV/wVquP+DeH4YT+Pv2Wf2T/ANlr&#10;4paT8V/AOvS6Tp/i3Q9emGi3OoQyPFc21y2qXdzNLbwzSS7mS1WSV7RUiuFhYSn8xzEly268ul2r&#10;hTGjjcw9gPb8zzyOv6K23/BvP4xvf+CVdz/wUv8ADH7U2g+Ip4fBTeJW8H+HdL8+1ghiuV+1QNqb&#10;XARp7e3W482NImxcwPArPgSN+dSOiooeZlUMPvSMRyfTJ5/pnvX9weHtPKauXTpYLEyxDpy5arqy&#10;k3zJK6XNZqN9d7XurtHzmK9opJyVr7WOg0vxdrNgEtNGvZbOGKQNGsOOGK7A3zR5bjjljgDAxgAe&#10;ufs9+MfEd1runCS7a4uY/FGmxdixRrq3LcAADIYr0HA5714nZiNXZSvzNOuG2/eAx/IdvY+tfbX/&#10;AASY/Zf1z4z/ABWsdbiVVtNNmW6vHkUsrOwOxcKwIYQPuKsMEtCQflNfrmc5phMj4ZrTr1bXU+ZX&#10;tFL3k0o7JxXLLTonZ2aPzzjjGZflOQVsZiIq0Vfzk9LK9rvmenXfbQ/Zj9juSS5+E+nq6/ev78Y5&#10;/wCf2fivYpLC20PUrjW1f95dWsEDYHaNpWHP/bU/T8a8o0DS/GXwQ+FesX9hZ6TIumw3upWc0ksk&#10;hbdPc3DRvCFTaAhiUMJCSXc4HlgSdBqXjnxCmv2Ol32kNdQ3kx/0u1XbHAojGQ3LEtkFskIm07d2&#10;8Ksn+FfiFlsuO+OcVjMJ/uynJt/zO6dl5H4jwxmEeF+HFGtZVqt3FN/DFu936JnQ69Pqt7rXh46R&#10;ZtJDDqkk2oTblAjj+yTovU5JLunQHjPI79Bf60ul6Yz3E21VjLyNn7qgZri9H8e69Y3RXVPCVvFb&#10;pcrA19HqQdGeW7SGAIu0MW8ti8gYKEYoiGUM0iZX7S+szD4CeOrqwlPnL4R1M2+3qH+yyYx75r8s&#10;lwjLH5zHCqi3GLTbdm229FptY+1fEn1HK1XdVc0lZJPZbt+ruPOp+N7rUrxZNOj0q11Ka5klun1I&#10;T3UTKRb25ii8vy1DxRpOSzNsZvLKMSXXS0zwVo19fW+seKLu41K6gYtD50zJCmdh2+SpEbKHjRxv&#10;DMrAHdlVxlrqLavqIKk7Vrat7mRUVozjbiv2zPuAYZXlNPBr3Ztc0rdL7K++x+QZLx9WzHN6uJWs&#10;L8sfNLcz/B1p4j8IeMf+EJ1HV7HUNN1JtY1ezaPTWhmt2a/SUxuxldZMfbNu4Kh/dZx82B1l1aoq&#10;MWH3sH5m6jNUdCW1s7WO1s7aKGEcrFDGFUevAo8Xav4jt9JjTwhYQXF5JqVmskcy8C1a6iW5cfMB&#10;vWBpXXk/Mo+Vvun8exWDxmV4vlpxvbdrT79Gfq2HxmDzamnV0vpr37+Rm/DxLfWvD2n+P2g3ahrG&#10;g2Qubg5BkjVWkQbQdow08h4AJ3c5AAB8QftVvo1u2F2trmmj/wAnYB/Wt3wrodh4U8N6d4XsZZpL&#10;fTdPhtIJbjaZHSONUUttAGSFGcADPQCsb4qh28MwrHcNF/xUGk/MigkD+0bb1BH6UsvzSt9ad4L3&#10;pLfs+xVfAUZWtN6aLyMXxn4ml0vxBa+GrPTrmS5vLO5uI7iGBZI7dYdmWdN6s4LSIoWPcxLDhR8w&#10;p+FvDtn4e8LWek6fp9naW8cIW3ttO0s2cMUZ+ZVWDJMQAIG3PHoM4rpLrTNLutej1iaHddW9s9vD&#10;cMxysblC6gZx8xjQnj+AU2+sgdxzz1r964ezP6v7GnK6dtf66H4pnuDp1KdV09U30dr277/I8D+G&#10;Wi+Gpv8Agtn8KNZufEFx9uh0VIrXTbWP5Ub+zPE53ztt+6yGQKAwIeJc5BAP62f7WK/KX4GmxsP+&#10;C0/hOO9nVZrjwXpi2u5sbmEHihmA9flX9D6V+rSjjp/9ev37OJRqZfgJp3vRT/8AKlRd32/4B/V/&#10;gg5R4TdKV/clFK9tnSpy0slor266o/Ob/gvN4pfwzf8AwvdJihmi1kZ3HnBs/T610/8AwQC1h9b/&#10;AGd/ijqRbd5nxmm+b6eH9DH9K8L/AODnHxanhjU/gurt/roPEXp/CdN9x/erov8Ag338L6/8W/2E&#10;vHS+GviDqWgzf8NCWuoLdWMjISllZ+H7iW3PlujMlxHE1u6szIUkO5HXcj/sed5dyfR+y3GW+KvJ&#10;X/7eq/5GeTZP7Hxmx+Pt8dKKv8qf+R+o1FfPdl+yL8adM1P4fXsH7Xni6a38L+ILjVPFWn3N1dSQ&#10;6+sq3DLZhjd+dFbwXE/mQpNLdFo40guGuUSPZ9CV/P5+0BRRRQAUUUUAFFFFABRRRQAUUUUAFZvi&#10;bRrPX9HbSr+S6jjmkjDNZ30ttIPnH3ZImV1PuCDWlUN7/q1/67R/+higDyrxz8JPhn8ONJtPE0+t&#10;+PJA2vaVYpG/xQ16VfMur+3tUyj3pUgNMpOQeBXqsFv9mhW2ikbaq4VnkLN+JYkk+5zWH8SvA0Hx&#10;E8O2+gXF81utvr2lamsirnLWWoW94qdejGAKfZq6KgDH8Vwx3GnQpMqyL/aVm21lyMi5jIP4EZ9i&#10;Ky/Evw/8W67qbX2l/HPxTosLdLLTLPSnjX8bixlf82rp5oY5tqyqGCsGH1BBB/MVLQB454vm8Y/C&#10;b4n/AAx07UvjL4k8QW/i7xrcaRNaaxZ6WkUaroWrX2/NtZQuDuslH3sfNyDXq8WpRTahLpkcbeZD&#10;DHKzH7u1y4GP++D29PfHlf7SdncXXxj/AGf5YrdnSH4u3jzMF4RT4P8AEi5PtuZR9TXpMl/pnhZt&#10;G8PyXDg31x9is90bMZHS3klwSowvyQucnA4x1IBAMb41+O1+HXw/vPFF74F1nXtPt42bWIdDkt1l&#10;tbQIzS3BE80W9EUElYy0p6IjHioYvih42KZT9nbxky87WW+0XnnrzqNdlPPDEqmZhtZgvPqeleb/&#10;AAi8Y/Dz4d+HfCPwDXW7hdQs7H+xtJt7q1kMlxHZLNFHLIwjCx+dFZzSx7tolEUpjLiNiADZT4m+&#10;Nmba37O3jJf9pr7RcD8tRrS0bxZr+p+I4dJvPhlrmn20ulvcyapdz2LW8MokRRbMIrl5TKwZnBVG&#10;i2xtmQMVVtfUtQg0rTp9UuUmaO3haSRbe2eaQgDJCpGCzt6KoJJ4AJrmh8a/BpfA0fxZyuf+RB1f&#10;/wCRaAOt6HGa/OX/AIOZP25Phb+zB/wT01z4F654m8TWfjL4xWsuk+EYfCmoGzmEcEtvJeT3FwUZ&#10;VtBG6QzQgeZcJc+SuxXknh+2fH/7TvwQ+Evga8+Jvxa8bnwh4b0/yhqGveLtMutLsrXzJFij8ya6&#10;ijRN0jog3EZZ1UckCv5hP+C/X7Z/7H/7cv7YP/Cxv2Tte8YeL/s9t/xNfHnii8uYre7heG2+z6Vp&#10;mnSwxGxsbRluJC7xrLPc390zBwIpJf0Xwv4XqcR8V4dVacnRhLmlJRbV4+8k35uysryfRdVx42t7&#10;Gi7PVnw3pHzSLJC+fumMZ6LwSeOQw4Ixg5AA5IB+u/2SPAmvnVLXxNq8zyf2Ta+TMsw3Su0uw+Tw&#10;SQ6RmN2BBR2dcEFSw8V+AfwwtdV1V/EGoWuVt5kEcLcBpQoYt9ACMejbupAx98fsLfALWvHOl6Tq&#10;H2GWG1vEW5kEm7dvlId+Cdw+Zj8ufl6cYAr+9c05cpwvNjJxgrNtrd8jSvrqtbWSeiVtbs/nTxW4&#10;swuW5LVpxe1k3/iTul6pNfO900fXv7Hvhy61KO1v4rZlhhhUlscFj0r7o+G2mxWGgN9rfYrAFiW6&#10;CvG/gN8HL/wNpzWtk1jJp8cJeOO4hMDxtknc8oLBlxgACMEbeSxNer+H9T8Q+LbOSK3ttNsdPt1Z&#10;f3d1LM9zJ5zBDv2IIlESqzDY+XkZQQIw8v8AhV9ObxcwnHOavIsvkmoNczvta783q+i+dkc/0W/D&#10;bHU8bU4rxacKTb5ZNPROyW9tbblD4f6zpNx4XvII5WO7xJrKM8fYf2pcgEe2MVoaJqXhvUFWbSYZ&#10;pDHfTW6yMoG945GjZhg9A6sOcH5c4xgnB+G/hrxP4X07V/DmoaLb32oWt5d3dtN5k9vbXctzdT3C&#10;KHMThUCsqsy+a6MWBQAK0m14Ms9R8PQ3/wDbGi29ru1jUJtLkS6LvNavcPIkroUAjf8Ae7dgLfKF&#10;YsCWjX/PPEZJiK+NrRo6uc/d95axbbule9vh6bX7O3931uI8ny/BynGo5RhG7d1q7aK5t+K9Yu9D&#10;0LGm2Ud3ebGFnYteJCbiXYzhAzcdAScZIVWIDYwee0W+8YalBdafczw6R5Fyy2k1jcLdG4h+ZQzi&#10;SJfLcghgo3BWC5aQBlav428Ty2/9nxhm3SXrBgT28mT+uKm0O4aPTfMk+9J3r91yPw7rZXwj7XEx&#10;vzySjpu09Wk97WP5TzzxEhmXE3s8O7cqlKXknol8ynYeD9H8MjUtS8Osx1a+y7ahqUkt0fMEEUIb&#10;azjCkW8JaOMorsm44YlqsaTJq1vZRp4gvrW4vOTLNa2bQRnk42o7uV4I/iOTzxkAY/je30fUtV0G&#10;01aOOZTrDMsM0YZXYWlwRwQRkcsPdfXFalw0CR7EQbV6fLwK/QMuymMqKp1Iylezu91bRfLTY+Ez&#10;DOpazUkmr7fiR6vrkGmxLeXGVjaaKFTj+KSVY1/8eYD8arWmnpYxNaadF5cTTyTMu4n55HaRzye7&#10;Mx9BnjA4rK16ODxRdx6FtkW1t7mK5ubiPCss8E1vPFH8wOVbnOAeARuU1tJOkkmMCvuIZa8BGMo0&#10;7O3Xf19T4zEZjDGLl9pu9Unv87EZslBkmkk3N5ajk+7f415740VPE9re+FdW0KRdMuLldPuJrjQX&#10;1BZppGiWMrHG+5FVnBMkiBF27s7BvruNXhuJ7m3mg1aaFYpN0kEKx7ZxtICuWUsACQ3yFSSoBJXK&#10;mPTre2sgyQBg00zSzPJIXLOTyckn2AHRQAoAAAH1mVyzHD4CU1L4ra7NJHg5nLLqmOpycdYpWW6v&#10;te/cytYtrWDcot/ptWuQ/wCCCUmgS/Gz466hpEt5HPqvhvwXqV9p88cfl20kn9soArKdzNiLYwYY&#10;AjXaTkhe+1G0hZt2Biqv/BGUaafi/wDG6eyW3LNNpRElvGF3W5u9XaBTj+7GwGD0O7vmv6T4Fxn1&#10;3g7HR5pNwjTbvfW9SK++7O3wdhHA+JkUo/xVJaPa0ZPXTVaffY++pc4yP88V+Ef7XXxBm0T9rH4n&#10;aZHcsvk/ETWtqhj3v5j2+tfu4x+TbX81/wDwUa+IEOh/t5/GDS2f/VfETVvTvcufUetfvX0d8t/t&#10;LirF07XtQk//ACaCP3Xxsyj+2OHcPSte1aL+6Mv8z+knRc/2bbkn/lgv8qt15T4o+C3jjxj4l0Xx&#10;RpHxp1zTbW38J3elajp0NxNGl3JPd2M8d4BBNFHHPDHbXMKOI2/4/MtuRGilz/gR+zd8TvhZ4r0H&#10;xN45/aG1zxg2l+AU0HVP7Vub9f7Uv/OSWTU3gN89pG7sJDgW5kQTGNJkgSOBPwKfxv1P2GguWjFe&#10;SPZqKKKk1CiiigAooooAKKKKACiiigAooooAKKKKACoWY/bVG0/6pvm9ORU1V5Zo4rxd5x+5Y/qK&#10;AON1PXfFngHWtau9K+EviLxLHqmrJcRtolxpyeUotLeLDfa7uA/eiPTPX8su48W+P/GXivw3Lc/s&#10;++LtGg0nWXu7i61K80Z4yrWdzBjEGoSPnMwP3a9C0i/F/atOVC7biaPg8HZIyZ/HbUk1yFu47fH3&#10;0Zt3pgr/AI0ARLqd2zBTod4uf4maLA/J6z/h/wCGW8DfDzRfBbSmT+x9Ht7Lzf7/AJUSpu/HbW2/&#10;KcfpRMC0TKD1U0Afzy/8F8PFv7E/wL/af+KPjGx+LWreMfix4m0v/hH77QvE8V5cX/hGSWwe8VLQ&#10;TCGGHSZYby0QokscvmOyhry0OpabcfB/7Dn7HUXxG8YeCviP46t76fTtU8aabpM1jp8FwrDz9Qgj&#10;mQSpH812LVp5fJiIkjjj84srIsZ/TL9tr/g25/4Kf/to/t0eKP2kviX+0f8ADbxB4fv/ABVcPocW&#10;s+JNUjvLTQhcO1pZIkeneXblIdikROVV3kbLlmLJ8UPB3xD/AOCSfhi18a/8FNfG/gbVJtLtdPvf&#10;gr4V+H8zNaQ3tnOBdQ28UlrDKrrELdBcyBgkV9JErff8z9izjPMVQ4DqZNw7UeKxVWnpCN7+05V8&#10;N1FpQt2eibfc/OeL62cU1TWHpP2bklOSu5crdkopJ3bb1bcbLW/R/csfgv4MT+J9A+IWreC9Ym1L&#10;w3bzW/htpPD+pR29hHII97mPyxEW/cx4ZlLRgHYV3Nu5/wCGfibwxrfw71ZL3X5JtvjTxEklnasY&#10;2ib+3bxsHcvGQV46/N7YP5H/ABv/AOC/H7TH7RF1N4G8BeGB4d0+aAxw6ZZySS3V08kyBI3ZQGl+&#10;YqqiPyy5YrtAJI+5v2Jb/wAWv8P9B8L69N539nxG61CTczedeysZpMscbwJZCc4OTtOa/mCn9CDO&#10;MRhKmc8e5m6tVSU/YQb5YRgpNRlJpO75m2ktXrzPVH5hxt4ycReFHDtGjkOBhhpVHy882p1bvVyS&#10;TaVm0krvfZH0hp2oSN+0L4ZvRaQ2tjp3gvXk8mGRtomkutJYfeOSSVbk+g9q9E8baxEfh74gtH1K&#10;NvI8P3jybZlyWML4A56/lXP+CdAa38T2ussuWtNNuFkyw6yvA2PwEQra+L8lxpv7PfjbVI2K3TeF&#10;dSmXH8LC1k2/liv4u8XMHkGX548Fl9GMYRcKdNK1teuqbtq5X31R9L4W5hnmc4OnjsyqynVm5TqO&#10;Tu3rt0W9lboky5L8UfGksbRx/s8+MN0knH+naL0HX/mIVe0/xr4ce4BvdA1qGe3ULcWsnh+6kaGU&#10;oGZC8UbxsQHwWjd0J5VmGDXRBUgWIdyMNn681m2l1t1PVmI6Xyr/AOS8NfzL9To5lOUVQUVfRxcl&#10;ezsr8zkravZI/o7+3nluC5IOztr6vX8FZHn1z8SNA8NfGzVtbv8AS9ehs9Z8O6Pp2lzHwxft9puo&#10;JdWmliAEJOViZGJIAweCTmuf/aC+N633h6x+FHg0eKLfVPGk81jPf2Xh/UIrjS9NWFmur1GXyZIW&#10;A8u2iuEZvIur21kZHUMh5r4/ftY+EvDvx+8E+BoLdtQ0y00W48U6trGnl5vKWeCa00m1hVEK3Mt/&#10;IbxIEjcyO9oEVHMq0fAj4g+E/wBop7z9pnQZrbUNL1KZtL8D6ivmeZDpkQjN2jRyf8e87aklzHMY&#10;8LMljZlt4hjYf0jwT4dyhXwmNxVGSSUHrZ3cFaCe2toqTT3SvazR+M8W8ZYjDxrYmXRWT6Ny0t66&#10;t6ngf7S3xe+FPxM/YZ8MfCnxdrV14p8Jr4N0HUfjJdW91M+o2GilbRjcTLAzXMVwxYXnzRMslvY3&#10;27BChsnwL8XfBngv4h+IP2hrb4i6l4rsvHXji8fwvfafqM8n/CQ2Nrauthp8ERbyLYC8uZ7ON2eG&#10;K4e2tnAc3G8/SVv8D/g/Z/B+7/Z10bwFZWfgu402+0mXQrBTBGbW48xJ03RlXDPvctIGDszs5YsS&#10;1cz4J/4U98d/CkPjrwboul3Om3Mxs9C1CPT7eRY47C6KwSwfKV2RzwrNCw+UbY3XHBr+4eBuG8Hh&#10;cHNRXL7rlrb7bS103sunZH8r8U8eYTERdCVKo6PteWTT05bKS1tpJyjte1lbfVeYad8UNJ/bH+Ee&#10;g/tNXY1Ky0O10SG40Gy0TxAYWgvZbdk1eaW4VgqpFE82nicxx3EQW9ktysk1u48q+P37QX/Cs/2Z&#10;LCDwH4PkvrPwb8Y7QeOdL0fzEkso7LVFv7qOBJY4TKiXMlnGrR70aOTLbQGAw/2pfCGuH4i+HP2X&#10;fA3xAvta+H+n6T4b+G3jjR90huNLubqZLy31ohCkQlfybZfMZXRg0ybeWB+hPjx4X8L/AArM3xu1&#10;jxFqbweH/Cd1ZW1pNdtMIYC32i6maSVmeR2EECgu2EERx944/YuFskp1sPTwlFKF3eUmlsru9uy/&#10;HbQ8HOswyzKMfhK2ITrQqSc6FJcy5bJKEW7XcpKV76Wfva3s8f4J/tffBDxF8A9H+Lk3xE8P6ZZ3&#10;mjnU9RjuNdgK6XJf3TP9lkfcoDI4kjJIXLRtkAqwHP8Awx8dJo3x48L6Hp/hr+wbPxR4m8ba3r0O&#10;qNKl1cXFo0Fnb3SiVU/dTW7GTAUhf3aBsht3zb8VPg/Y/s8+CrHwJ4Thmk0yHS9SbVrDVZo2EP2X&#10;RDHEcR4Q4vCs3GV+03ssinMuKzf+ClX7QGlz+INJi+C/iK3k8TWltqXh/UbprX99o8mILwNGJE/d&#10;z5hkh8zjYJJMFXXI/RMRg6mHy+1bljKCSaVrvmV3Z+nRd3cxy/gPJcTnTjlnNOhjPbPnk3y04qLU&#10;VJLTSbunK7vGLVtb9X+zL8e/iJ8ZP2wdS174i29v4DvVttJ1P+w9OuGVdW0l49WzJw20sr39qZHX&#10;cd8eVKnGOb+EXx/8Ofs1ftXR+H/in8RNTuNB8VWsum+K/Et/qBhkub6wudWTznlVPM8nzMwxojJh&#10;BDud1jIer41+FPww+GNjZ+E/D/xZuIdd8Vza3a+Hdc1LVZvN1SOVL77GB5e2NHR9VEhCJGCWZsZC&#10;ivjzWfB8fibWdEtPHe62/sn4d6rqN1cTeWpnlhuNSaAuzsrSPJIIgSNzEsMg4JHZWwtTL8vhRcVK&#10;dk37za95waTWy91u9rLV263/AFDK+Gcl4leKlSbhhqlKNFRUFF2p86U4SfvP30nG7bukpdEvvv8A&#10;a68feF/D/wAeh8L9D02aCb/hMPD9hpaSWqvbwQwXWnXcsaeWU2QRDV1Gxtx/0hlQhEVU0fgL8A/A&#10;2lfFfUNOnE19aaHBHbeHdN09ZH0qwaI6dqCN+5LfZp1uIIs+fIgnRIlUSGKQvwfxA+KvgjX/ABp4&#10;u+KfijxboWoalo3hXxFf6bZWMkHm7tJ1gtab5/m8zz0jt48KM+VCpBJcFdL9mz4hzTmWJPFQ0a71&#10;T44f2fqGqtdSLLKlrodtNNBgSorm5m09IXEgbPnOdrOFFdFFYeUKKnGMpKUeVaXUG5Oz6Xbflayu&#10;ro+Xq5TmmC4XdHDTnDlpP2k+9SHJFyVkpe6ot6JuV5KLd7ntGr+NPGR8QaPoFnpd7aaTqun6lHqj&#10;W/2YXUsv7iKHyJWnUQspZ5CSrE+WNoGCR+iP/BDDUr7Uf2TNQlutF+wwx6to8enjMY86D/hFNBPm&#10;bIyVjG4uoTJwFB4zgfmf4K8WaZodx4o+LPiHV5BpOn+H7PT9sYvy1rdRT3M05dETycNHcRZLMXzG&#10;vyjAav1D/wCCL+k2nhj9nLX/AARam+b/AIR3xNY6Q8moabPaySNbeHNFiL7JkRiDtzuA2nsTXyHi&#10;spSzClKTvaVRR1vZL2aX3tNn1X0faNPB8Q1cPGCVqcbySau3eUk3fVx54x11t5JH19c8W7Ef3TX8&#10;iH/BMz4gzyftx/s+6Q042t8WfCcPJH/QTtR6V/XjcDMbD/Z/pX8a3/BMK7En/BQ39ne3YZ3fGjwi&#10;p9/+JtaV+ofRvq4SnkfFPtt3hdPXlqf8A/qDPsLTxNXDOavyyv8Akf2FzfE/4a6d4qt/h/qHxD0O&#10;3164EH2fQ5tWhW8k86O6kh2wlt53pY3rLgfMtncEZETldDwx4n8N+N/Dmn+MPBviKx1bR9WtI7vS&#10;9U0u7S4try3kUPHNFKhKyIykMrKSCCCCRXmHxI/Ya/Zh+Mui+PdF+JHwutdQt/idNp8njhlvLqGX&#10;VPsKwLaq0sUqyIkf2aIhI2RMhyVJkkL+raTpNjotqbPT7dY42mlmZV7ySSNI7fVndmPua/lo+iLd&#10;FFFABRRRQAUUUUAFFFFABRRRQAUUUUAeK/B34d/D/wASfG/4z+I/EPgfR77Ubf4kWkMN9eabFJNH&#10;H/wi+hNsV2UsFy7HAOMsfWul+KemeH/hl4etvFHgvwhpNlfXXi/QbO4nt9PijZ47rVbO0lJYLkny&#10;ZCAevAGRgY5z4H+PPA2n/H34zeCNQ8Z6XDrVx8SLOe30ebUI1upYj4Y0JRIsRbey7kcbgMZVh2Ne&#10;ifEjw5YeL9At9Iv5mjSHXtJvgyqeXttQt7lB+LRKD7GgDdurSG+ga1naZVbvDO8bfgykEfga5a9+&#10;GfhW0ugtgdUt21TUvM1KS38QXsclxILYoHZllDFtkUa5znaijoBXXGRFGS1cj8SfFN3oXizwFp1m&#10;VMes+LJrO6/3F0jUbgY998CUARv8BvBD8nW/GXPp8RtaH/t3VT9n6fR7DwpeeE7PWPOuLDxFrRa3&#10;utSe4uUhbV75Y3cyM0hDGKQBmJz5bAE7TjvlYN0NeYad8O4PFum/8Jt4Y1KTTfEek65rcOl6pCxK&#10;7W1SQywTx5CzwuYQrK3zAEtG8UgSRQDvoNGhsbyd7GeSFZl3tCrAqHJO5gCDjPBIHBOTjJJMmlaV&#10;DpTXDRzySNcTebI00mecYwOwAAAwAOmTkkk8ZefGi50rW18ON8K/F1/q32iGCeHTdHdrVVZJGM63&#10;s3lWzRAxsp+cSglN0a+YucXxl+1Ro+hfDa4+M+g+EdQ1jwfH4fkv4tYt4ZIpZZDAJ4h5M8cYSBkO&#10;GuZJI44mI8wogkkjAN7VPjL4H8Earrtr4p8a2MFnocto+salf3tvFHYi8ZxBFI2/5G3BAPMVAY5Y&#10;juchjUXw2+IXgP4j/FXxBrPw98baRr1nH4b0iOS70XUorqJW+0aidpaJmAOCDjPQ11Hgi20T/hC9&#10;JXQNYk1KxbToWs9SmujM93GUBWYyHlyww27uTmpYfDVra+KL7xfBNM1xfafb2kkOVEYWF53Vhxnc&#10;TOwJJIwFwBzkA0wN3JFBbYu56ydK8TnWI7W8tdFv1tbi3kla8vLf7P5W1lARopCsys24kApgBG3F&#10;TtDfnv8A8FjP+C7HgX9hDQNU+DHwQ1HQfE3xb1CQ2Wk2Gm6sLseH90QzdahEseI5g7DybXLtKNrt&#10;tU7D7GQ8P5txJmUMDl9NznL7kuspPZJLVtmNevTw9NzqOyRwP/BZ3/gpzqn/AAT9/Y78Lf8ABP34&#10;I+JtK1L40a/4Fs9A1U6RqVyJvDdmbEW0moxPCEkjnZxtttxSTcyyLHIVEbfmf+wV+wDq/hnxFJ8Q&#10;PEmnQSXGh6LNeapJdx+aNGcLHPCxh3eXNdFR5kdqWIiBiuJmBaCMQfs8eDfE3iLx3qfxy+Mmvza/&#10;8Rdauzd6jrmsSiddKeVOZZCciS5MbDZEuQibQNkZZpfvn4XR6NpnwM1zQdKRorRfD96I/wB4WeV3&#10;jZ5JZCclpHYlnc5Z3ZmJJJJ/pTFcM1uB+Fa2Cy+bd0nUqJWc5ror392L27LVpSbt/HXjR4yVqMv7&#10;PwCspNQb6e9o35q238zd/hS5ve/ht4J0P4e+FrPwf4atDFb2ikBmYvJLIzFpJZHPzSSyOzSPIxLy&#10;O7OxLMSemk8Q6Rol0theW+oNJtD/AOh6Pc3ChSSOWijYA8ZwTnBBxgiuc1HxbpXhO3tdX8QatY6f&#10;YyXXl3V7qFwsMca+XIy/OzBVJZVXnrux1Iq94b+MHwcufE6xad8cPD9y+pfZ7Wz0mPXLJgbjewBj&#10;C/vGkk3ohUsw/dptVSWLfwF4m5hXpVKkE7tXb9dNND8u4BwcMb/tNduTm9HrdtvVt93uzofgvfRf&#10;8IVNd2ySKs3iDWCq3Fu8UmP7SuTyjgMvGOCBSfET4veAfhlHpsvj7xXY6TFrWqf2fYXOo3sVvHJc&#10;GGWUR7pGXLFInwq5Y46YyRpaxpdkfEFr4okkm+0WtjcWlvErAR+XM8LOTxnObdMcgdeDmvL/ABxZ&#10;atB8d9P8VeG9Lt777P4blXXI5rgmaFN0ps1tgzhY/Nc3QkYD5/Jh3ZEa7fw7hXhmOcY51qyacpXd&#10;t313t/Wx+2Ztm1HCfuVLSMXpe2ttFdqyepueAfh94H1TwDpMuk+J9SvrFtLt/sN/pPiy9SC4h8tS&#10;ksZhnCmNlwVK/KVIxxivKfjf8TPHvh+PXPgD8KPhdY+KLhtHZ5v7W8WXBGn2d4buNb2/N1A2+Dzo&#10;LhTHFPNOyREpGQGC+o/A/RbjwL8D/B/gx9QXUW0nwvp9j9ugtoraO58q2jj80RIxWNW27gikhQcA&#10;kCvPbHVvBnxyi/4Wf8APjZ4bn1+2t1tNQ1bR5oNXsZ1+eRbW7jgmTzEieaSSHbLHJG0jFX2STRy/&#10;rnCeQ+0z2pVmm1dpfI+BzbMoYTCyUvejB7vm5ea+jny+8k+iWt/K4mnftW/s5+JtVuPDmh/Hjwzc&#10;XtpI0UkLa3ErSsvyuYizATBW+VmjLKjAoxDAivLPil8abvXPiKfhcnwYXxl4V1TyYrjUljuLqGbz&#10;WIIVRZPZtFHhXcyXKMBvIViEV+g1X9m/x/4q+L83xQTxh4f8JxPi08QW/hfwnANT1eIwJ5hGrER3&#10;EBcCJTtUsiwoI5A6LIOn8d/DG40izXxL8MtRurXVrNQEstQ1i4ksdRi/jhnDmQI753C6RTMjqrHz&#10;U8yGX+q+F5VsLFUuTRu11a9vR3v+H+f4ZjHwhhc2VZTdWVSF7SlJRp1L3Tc4KOzWlrrq7dPgH9qf&#10;xbot7olxqOiaLZ+G5be7NrL4U03ULe3SxVtytHqqTxT28m5fLYhLZtjldsksebg8j8KPGX7P/wDw&#10;rnxRd6r+0d4e8M+IbO2jfwz4bh8K6c1rr0xZQkRu7XUYEgfLyLJIbBSqKkg+0MqwH7T8SeK/Dmv5&#10;0m80G80zWI4VkudK1ixMU20BNwDZaK4VGkRWkheRFLKN2WGfKPjP8Afh78VdBhs/GOmyXMNrdLcw&#10;xrdSQsk21kDAxMrcLIwxnv6gV/ReU5W6uHjWwNblqq1pd7aNO6aV07Nct10sfq/DfiVlWDw8MDmm&#10;BcYdHzc2jta11ecU9Yy59nduT1fyF408EazZX+zwcut6fp8rHfZw+HLp2iUjOLfKY25ywVkkAyQM&#10;KFFdP8Lbf9oTwR+zNq3w38F3OiwaD8SrbS5PEltrSqbhVsZfNs5oXWEmB2Z3JwVYJIyurnCr9CeJ&#10;LLRdNtkiuo5WkVcs63Usf44Vxkn+grzPS7Sw8VfC/TfDWqWnnWc+gwQTQ7WPmq0KqV75yOMck++a&#10;/UKmHxWZU4UcS/ciuZJNpXjKMouzckrNJqyVvkfSZbx5iZYVTw8LWkoyckm5RkpJ7KLb9Xfz3v47&#10;4X+B/iSLw8NG8M+IvDeqWMimS/hbVImhLY+7thslR1VhkEqrE9fQdF8Wvh/4m0XwXoNtrutNqjQe&#10;IJLi4UzPJHaxGwvF8sb2Yld8mASc4YKAFRFWn8T/AAVeQ+Z4eg1+TUrdcPJpWreErrVJ41bcI+Ii&#10;vyDZtV3VixDFmODjn/FVn4j8K6fbjxE+sCW1nZbfRzpclvaSQjEDXVvEJpPLMYmG4Fl+Rzui3lHH&#10;lN0cPXpxqPm5eW7cou1mm7pNtpNbN3bvZXPuMNUxGYVqdeNaPvOTUeSSb5otKzdlfXVpWStd2P6f&#10;/wDgnsM/sEfBD/skPhr/ANNVvXgv/BxFqb6L/wAEfvi3qaN/q5PD+38df04f1r3v/gnt/wAmD/BD&#10;/skPhr/0121fOf8AwcnP5f8AwRd+Mj/3W8On/wAuLTa/ibg2UF4iZbKfw/WqN/T2sbn9RYin7TL5&#10;wfWLX4H5nf8ABqZ4zk8Rf8FJ/FFtLMP3fwT1Z+3/AEF9GHpX7z6V+0P8ANdgW60X45eD7yORrZI5&#10;LXxNaSKzXFzPaQAFZDky3NrcwIP45beVFy0bAfz2f8Gicn27/gpr4vjLbdvwN1VlPv8A2xov9Ca/&#10;fH4e/sX/ALOfwt1DSNW8AfDyHS7jQdWvNU0h7W8uFW2uru3S2uWVPM27HhjjTyseWgRdiqQCP0r6&#10;TFTD1PF7Gyo/Dy0v/TcTh4fw9PC5XCnBWSb/ADPWKKKK/Az2gooooAKKKKACiiigAooooAKKKKAG&#10;yIjoUYcV4n+xL8JvhZY/sjfC+8svhp4fhmuvhzoct1JDo8CmZzYQks2F+Y5J5PrXtjsFXJrx39g3&#10;x94F8afsg/DG38H+M9K1Z7H4d6HDerpuoR3Bt5BYQgo+xjsYEEYODkUAdppvgrw94R8daNZ+EdJt&#10;9KsLfw/fQrpmmQrb25xLZCM+WgC5RVZVOPlDsBgE10WqaFY6uoW6ku12/wDPrqE0Ofr5brn8adJZ&#10;W8+tw6t5n7y3tZYVXHZ2jY/+ixVppUT7z47DNAHkNp4Vt/EX7SPizwLqWv8AiNdJ0/wN4dvbO1tP&#10;F2o2/l3E95rccz5inU/MttAOuPkHSsH9sj4N+ENE/ZA+K2s22teLDJa/DXXpY/tXj7V5o8jTpz8y&#10;SXTI49mBB7ivXbDwRpunfE7VviYlxI11rGg6dpk0Z+6sdnNeyow9yb18/wC6Kzv2g7K71X4BeONN&#10;02LzLi68H6nFbp03O1rIAPzNAHQXlh4c8ZeHJtJv4LTUtL1KzaC5t3VZYLmB1KsjDlWRlJBHQg1m&#10;6n4D+3+BbzwJp/ivWtNjutNks49Tsr7dfWoaIxiaOeZXYzLw4kfeSwy245zg674W1L4WalcePfh7&#10;p9xcWV09quteGbTYkIjURwteQIsTSGaOBEXylIR0hChN5DVag+NekfbpYLnwh4kt7GOS0hGsXmhT&#10;QQPc3FybZbdUcCdmV/LLSCLygkyOHKhygBoeO/ACeJPhFrPws0LXZtCXUvDtzpVjqVnzJp/mQNCk&#10;seTyybgwyeqismP9oT4TaHpFpqHj/wCJnh/Qvtl/fWVi2tatBZ/a5LS4a3nMYlk+YCRexYgMmcE4&#10;rjZv2ivEHiDxP4G8DeM/gf4i0SPxh4oT7LfeZcLDFYx6fNqMFzNKixtaSG4ht7SS0uRG7SSvGFmj&#10;yze3CGMHO3tigCrp2qafrOmw6vo1/Dd2t1Cstrc2syyRzRsMq6sDhlI5BBwRX83/APwcPf8ABeL4&#10;qftK+PPiR/wTe+D/AIQtfD/w18O+KW0PxZqGp2ay6rr1/pd84mCtveO3s/tUETRhF89hbK7SIs0l&#10;uP6E/i/8W/C3wN8PWfi34geJrXTdFa+lXVNW1KRY4bG3S1uLh5pHJCRRIsOXkchEjDO7KFZx/J7/&#10;AMFzvAfxR0n/AIKMePPjN41+Gfhfw/4e+KOr3Hib4c33gu7s59M8ReH3meCz1hHs55kaW8jgF3Mz&#10;MJJJrmSVkQSqK/VfCLLcux3E3NjIKXLG8L7c6cXourSu/K17HDj5TjR9177+h418JP24f2sPgr+z&#10;74y/ZT+Fnxy1jRPh74/kWXxd4Zs/L8q+YeWrEOUMkPmJHHHL5TJ58SCKXfGNteYoTt2KqnJwAc7f&#10;/wBXc+wqpArM+T/d9enIq3AVRmLAndhOMbjnrgeuM/jx1r+w8pwuDw0KrpxjT9o3zOyTk+Xd6atq&#10;yTd3sjwKkpOSu72Ok+H3hqHxH4hg06dm2SSfvtsZYiMDc+R1/wBWp+ZQSS4AGTx+7H/BKv4Ap8DP&#10;glDr/iq18nVtSZri8WTaTBk7vLLKSrbF2puBIIjBzX5Q/sAfCRfE3xR0jxNrenpPHBdrP5bR52ts&#10;doADgr95PMOCCBHbsMbmFfsv8I/iJo+g3P8AwjHjvxZpGh2kOk2lxZrqF9HbNLve4Q43sMqBEvQd&#10;WOSeMfmvjNmPNwrWw8p8lKT5W3o2nq7q+9tNHfdM/kn6QPFGMq47DZNgrS5Wqk1r0dopWW13d300&#10;T6HpPxY+Jdlq3w+8SaVbWuqOw0m+t/l0W68vcI3T7/lbSuRw2dpHIJBzXbWFteTzKkiFWB+ZfSuf&#10;+F+s/CjULaPwl8OPG3h/UmsoSYbHRry2b7LbhsKgjgwEjQFEHAwAuck5PbWWgWfhj+0NSBcyahdC&#10;4kV2HysIo48LgDjbGvXJz3r/ADLzriLK8r/2LLacU2+WOmrb62/U+Wy3h/G5hF4nHVJJQ95tvS2m&#10;nlotjm/iFbDxLZz/AA606aSC6t5tJ1G6maZol8n7dvZVeM7w+22l7AZK/NyceX/tM+H9CtPhb4mN&#10;he65Jcf8I/elYX8Vah5RYQMfmXziuOnVT9CMiu01nWG0Dx3qnjTVonWxvNP0rT4Zlk3brg3Vyipt&#10;B4+a4iG4jH7wc4ViMjUfDdv8QLHWtI1uG4jttStLiweWN1DRxujRuy8nBwxxwea/RPDvhGng41Mw&#10;zH3pQSlbvJ7K3kfG8YcVTqYihhsE7U+ZK6f2Y2b6rfqUIviPr3wun0b/AIWlpfh/SdK1bUWsm1j/&#10;AISZ2WCb7NPcAuJreNQG8kqDvzuZRg546rT/AI/fAu/uV07TfjN4UuJxj9zD4itWbnvgPn1q1Ndz&#10;JtRXY7eD7/0rnfgPousXHh21+IXinxXfanrGuaLYteNdQ20cdsVR5fKiEEMZ2h55Pvl2xj5uuezi&#10;rK6+MqPG4h/Frp+CPO4bzPA0aToUYWcbLd69W1e/bW7PRoNX8QIuDpVnux937c/Ht/qqtWWp30jb&#10;LyKNGY/djmL4/NR/KqNvJGZPmf8AWsrxJr11pOu+H47S58uO+1hoLr5Qd8Ys7mTGSOPnjQ5GDx6E&#10;g/kdfh2jzzahdtN631b2R+j4fiCrLl95RV9fJLVs6LwT4sbxZ4K0fxP9lNtJqmmwXZt/M3+V5kYf&#10;YG2jIG7GcCqHxVDnw1biRuf+Eg0nv/1EbanaFbafommWui6LAsNpY26QWsO9m2RooVVyzEnAA6mu&#10;W+IWhaZHHa64LrVGmXxDpbeW2vXjQc30A5hMxjPX+7wcEYIFfK0+EcRh8TGcFe2stNb3v18tD6iP&#10;E2Fruzk0m0lbax2YsJS7GS5IH8IVV49unNcv498QaroWu+E9Esnh2694iayupLiMuViWwu7k7NrJ&#10;hibdVDHIAY/Ka1PEfjfRtIu7fTL+e4NxcxSSW9va2cs8jRoUDvtjVjtBkQEkYy6juK4T4k+LNPvP&#10;FngKWCy1hltfFk0s3/EhvPlX+x9STPMXPzOo455+tfbZbhMwladVqPZJbHyWLxVGcnGnFtWbvZa2&#10;Xp3RgfAX4eaBo3/BYnwVrEFvNNJH4Zs1tri7uHnkRvs/iUsRJKWf7su3rgLhRgDFfqxgd6/L34O/&#10;EDQtR/4KkfBrw/YWN9HdalY67NJLdaPcQbktbFwBmSNeAbtuemW9SM/qESM7TX79mVP2OV5dS0uq&#10;Cvbu5zl+TR/UXgRiMTjOEKmIqppSqvlv/LGEIfnFn4o/8HePiqXwxqXwBCPt+0QeKM9P4W0n2/2q&#10;9g/4NaPiD4Y0P/gm34y8Z+NvFGn6TYyfG+6t2vtSvI7eHzpdO0a3hj3uVXe8rxxqvVndVGSQD89/&#10;8Hm05g1X9nPH8UHi3+ejV7B/wazfCvwL8av+CUfi/wAH/EHR/tmnzfGrUnVY7iSGWGVdM0vy5opY&#10;2V4Zo2O+OaNlkikVJI2R0Rl/pHiOthJfRTyemv4ixU7+nPX/AOAfo+HwdOHElWulq4pX+Uf8j9Vv&#10;DHxL+HHjPUJtI8HfEHRNWureOR57XTdWhuJI1S4ltnZlRiQFuLeeEk9JIZEPzIwG9XC+AP2e/hZ8&#10;Mm8Jt4M0CS1/4Qnwg3hfw2rahcSC10o/ZcwYeRvMP+g2v7yTdJiHG75n3d1X8rH0gUUUUAFFFFAB&#10;RRRQAUUUUAFFFFABWT4u8NeH/FmitofinQ7PUrGaaLzrG/tVmhkxIpG5HBVsEAjI4IB7VrVj+M/F&#10;XhnwVoEniTxh4isdJ063mi+0ahqV2lvBFmVVG53IVcswAyeSQO9AFez+FvwysLSOxsvh1ocMMfEc&#10;MWkwqq/QBcCr2i6BY6GLqLTwyQ3Fx5i265EcP7tE2oOir8u7AwMsx6kmpdG13RfEOlw614e1m1vr&#10;O4XdBeWdwssUi+qspIYfQ0ukXj3lq00v3vtMyD5SPlWVlH6AUAVb/wAIaRqN19ruJNQ35yPJ1e5j&#10;VTz0CSADqegrm7H4OeFtWhkub/XfFnmfbrrmHx3q0Ix574GI7lRgDgccAAdq7jzEztzUNlFHZxtC&#10;G+9M7/8AfTFv60AcnbfDf4ZeA7+z8S6lquoedDeIthN4i8XXt4iXMitCvli7ndRKwlaMFRuIcqOu&#10;Kv8AxH0e11vRLEzzXEbWuvadcW81neywMGF3EMbo2UsjKWVkOUdGZHDKxB1fEGhaX4j07+y9Z0+O&#10;5haRJBHMuQkiMHjkHcMjqrqwIKsqsCCAR57f6t42+G/ia18HeKfD2reIvCupXc0+m69pNkJJdCMI&#10;SaG0uYIsyTR7kdYp41J4jimUtmeYA7jxH4PtfE76emrXM0kOn6hFerb7lEc0seTHvXb8wR9sqjIx&#10;JHG38NYfxluPCegw6F8QvGviux0m08K6xNqSy3zELM50+7t/LXBBLbbh2ACuTsICkkFaHiv40+LL&#10;PwS2u+Cvg1rmoaxNqEdrpekaqj2kc6PqENp9plmhjuPs8ISYXPzp5ohVyYw0cio/wN4pvfHfxZ1O&#10;4v8ASWtYNJ8NWKW9ncafIs9nd3E1w13E9ysjW1yNtvZgLEGMTRyEyMJlCgF6x+N3wyGtw/DzxR8R&#10;/Cun+MNkKX3hdPEsElzDcSIpEao2yRwdw2ExqXVlO0bsV2RbvUM0CzRMitsLch8AlT6jORXx7/wV&#10;f/4K4/Df/glt8N9U8V+NtJ/tjXbzSbMeAfC8MckTavqE0l2svmz4KR28KQRu5HzANgbmkjFdWCwO&#10;KzLGQw2Gg5Tm0kl1b/rcmUowjzS2PzJ/4Onf+CvPjbxF488Qf8EovhV4a/svQNL/ALLuviVrl9HD&#10;JNrMzxW2pWlla8t5FvHvtpZJuJZJUEaiOKNzdfjT4G0KfVNUWG2RpZmmVIVb7rOThTxngDLHuFA6&#10;1a+Lvxl+Kv7QPxP1z42/GXxlfeJPFXiO8a91jWNRm3STzHAHYBUUBUWNAERFVECooUbfwivbLRde&#10;tb69XMMN8yOSBmP5Qiv27ZB46MSeASP9BPDDhDD8O4HD4ejG06ceepK2nO0k5arW34RXzPjc4xlb&#10;6vUqRV3Z2XpsvmfU/wCzh8Chq8lr4T1RM6airLrMkkbfvN7Z8jIAXMrFnZQTtjAUhRKrj9Zv2Pvh&#10;dYWOgx3kdt8pwI8dx0z+NfnH+yCda8ffGew8HeGtOka31iza41Dao2pNA8EasMD7zJJtOSciJNoX&#10;D7v2S+A/w9XQ9KtNPj4jt7eMMNv3sZyfxr+ffpgeJsfD3gvFSnVUa0m4pX2gl7tt3s182z+O86yf&#10;MuPfEDCZTU1jb2jSvbWSTcvPmT+SXqXviNq1l4Q8JWvhtJ/LudQY/uV5kl2oz7FUfM7FEdtqgkhD&#10;xxWp8LdUsY9Ek0z7PqUfmJuhW60i5gVuR/FLGoLc9ASTz6Gsnxp4r+BWr+K59M8afFvw7bfYdQt5&#10;ZrWTxJDbyRzW06yLGw8xWBDx4ZSe+CMEitbxT8QdJ1XwvZeLPA2r6bq1jc6zY2cN1a3Amt3Sa9it&#10;pNrRtglQ74weGUZzgg/8/EI4riLOHjMapqUpynKbulr8KTa10ut9l56f6N5ljMDwfwPh+H8DBO8U&#10;n81q9PPY6ywj8qIvK/8A9euB8bPbeNtZt7t7y8Wzs47u2kW31G4tnMnmxjP7ll3D923JPHGBya7D&#10;xDeJp1ntTGW/yeleX2erR6RaTaRe2ckV1cXd9dQwtIG3xfaWJcEEgA+ah2kggOB2OP2Pwv4JWbZl&#10;/aU1z3lyxWuiejaVj+aPETiv+ycveAoy5WlzSd90lezOV8TeGdU0jW7HUfh/b3GpXjXhRrfxD4x1&#10;AweX5UhJXzBcKGyoxiMHBPI76Y+OeieCpm0P40+KfB/hfUPLWS1s/wDhLkk8yEkgSZnit2HzKy4C&#10;kfL1zkDQs909zHdzRyRLbt5sbfLh2KupB5J4BHYdep7ZXxD1SSPw8wj8RXmltNd21vHfaesLTRNL&#10;cRxjAnjkj5LBTuQ8E4wcEf2BieF6WZyp4KNP93RVl/i6s/lnD8SSwV8ROpepV1bvsr6Lr0Y1/ix8&#10;PviDreixeAPiHoOt3EGqSSSQabrUEzBRaXKknyy54LDtXSXOra/t/eWNnjPOL5v/AI1WF4V0v/hF&#10;NAj0b+3LzUCks0st5qDIZpXlkaRy3lqiD5nbAVVUDAAAqy2qeYrRyOTXdlvh/epfl+F2213PNzPj&#10;qEafs0+9m3uSar4v/sGxGpG0WRpdQtLfy1k4Xzp4oN2cc437sYGcYyOtbUN+1wWKvXnsdw+peMb/&#10;AMOau/nWNvZadewW/wB3ZMLm5cNuXDdYYuM4+Tpy2eju5Yr60e2DSRrIuC0E7xsv0ZWBH4V7+ZcE&#10;U41HyQ3sk3rseVheL+alH2s7SWrSVtGlb5+ZuTI82WDfP/C1ReXMJFRrllC87Rt/wrB8N6Vb+GvO&#10;eyn1GU3G0Mb7V7m7xjP3fOkbZ1524zxnOBhl5420mDVZrF3vnkt3CT/Z9LuJlRiqtjciEZ2spxnv&#10;XkR4fxVFuEnFJJ62v9yPVqZ9TrcsqClLa6a6d3v+ZLqun6lrmuXWiahqxXTP7PjLR2rzW9yZmlYh&#10;1nilVkUCPG1QCd33sDBq/wDBCOC3T4i/H7UBbxrNJ4ukgZljC4jg13xBFEnAHyqgCgdgKzZPiVoC&#10;eJb63NvqzSR6dbyMqeH7xmCl5wDgRE9jW9/wRCfw9bfGP9obw/oU15IbDxBp8t415YS25El7capq&#10;G0CRVPAu1H69xX6ZwjgpYPIcwnKWkoQS6a+1g9vRM/UfBnGyxXHlGkou6996acvs5p62/mlH52P0&#10;OkXK4Ar+UH/grl48n0T/AIKa/HHS0f8A1fxE1D5Rju+fT3r+r1ie1fyGf8FpLwQ/8FV/jxHj7vxE&#10;vf5iv6e+iXVwtHjfHyr7fVZ29eeB/W/EuEp4zCQhNXXMmf1maj8Ufhp4EgsNM8c/ETQ9FurjTGu4&#10;LXVtWhtpJII5IIZJQsjAlEluraNmHCvcRKSDIoOzoPiTw74rsZNT8L+ILPUreG+uLOa40+6SZEuL&#10;eZ4J4SyEgSRzRyRuh5R0ZWAKkDgNb/ZY+Bvj/wAS3HxN8S+BoZfEWr+D7Xw5qGtR3E0V1JpMUs06&#10;2YkR1ZIjLcSu4Qr5h8svu8qLZ1/gf4beD/hwdUfwjpK2ja1fRXmpMrN+/mjtLezRsZ2ri3tbeMBQ&#10;BiMHBYsT/LNT+I/U+jj8J0NFFFSMKKKKACiiigAooooAKKKKACiiigAooooAKx/FuoafplrDc6lO&#10;kcbXlrCrSdDJJdQxov1LsoHua2K53x94J0/x/YW2harezwwwapYaiptyoZpbO+t7yNTuB+UvAqsO&#10;pVmwQcEAGlr/AIa8OeLNJm0LxToFnqVjcL+/s9QtUmik/wB5HBU/iK4vwH8C/wBma3f/AISXwH8F&#10;fBVrLb311breab4YtIXjlhneKVQyRggrJGynnqK6XxpY/Ei/tY0+Hfi3RdLmDfvpNa8Py36uPQLF&#10;dW5U/UmuA/Zc8B/HjwN4K1LS/id4r8OzPceM/Ed9aw6f4XntWENzrd7cxuxe9l3B45VcAAYDAEnG&#10;SAeiT2ng2HXLfw/NZWK3l1bTXNvatbpukiiaNZHHHRWmiB/31qxrVzpGheHLzUNXvfsun2dnJLdT&#10;rIU8mFEyzZXlQFBPHI7Vx+seFfFtx+0b4T8WsI5NPsfBfiC0urmKAqsc093o7xJgueWW3mOcH7h6&#10;Z5h/avs/G+o/s6eOtI8EaJa6hd3ng3VIUhuL54GZmtJFVU2xSbmJPA+XnvQB0B+FvhiXcf7U8SfN&#10;/d8YakMfTFxX4K/8HZH7L/ws0n4k+Cv2lPB/xAvp/EUmot4K1vwtr/jS6v7iZYraC/t7uyt7jzHj&#10;gj+2vHcFZljWSe1KxF5ppG/az9pr9pvUf2TvgT4m/aJ+Mej+F9N8NeE9JkvtTuZPFsoZwuAkEQay&#10;AkmlkZIY48gySSIg5YV/KL+0H+1D8Zv+Cj37cnij9oz4nT29rf8AiDUiNPhku0aDQ7DcsVrZRssc&#10;ayGJGjhDkKZZH3sC7uT+2eB+RY7EcV0s15nChSlyyla6lKSdoO+m1277aLqmvHzrFU8LgZuVtFfe&#10;2i/E6L9jn4X33hnX734oWmif2rLoOjSLZ2sNu/n3F9M6rBbRyJG+0t88Zb+BbpGYbDkfrp+wX4H+&#10;IJ0fXPH/AI/sbrR4LrVjB4Z8PSrFustPiwokkxGD51zIrTupZwqtGqtwQPgv9g74Q+IvDf7VHhfw&#10;p/bd1Fo+p6leajLZyXg2XtpHaS+S/lB2VRFJcW0QUMvmbN7xsUiav2I8OaAbHSYYbPRrgsvEars+&#10;dz3+9U/SU8SKWTU61JuVH2tSScbpK38zfnG19bdex/GPHU8RxRxLDB0IwqrkjP2mrklzNKKT0T5o&#10;t8yXNZ8umqOi8DabcXFuyvqUxmlmkWRgqZC7jx930Aq98Q/h/N49tZPBN1431ex03UNKuoNSgsI7&#10;TNxG2xGQtJA7KCjsuUKkZyCCAay/B/xC1O00Oy1HQvgz4m1BL+BJ4WhuNMQsjqH6SXiEY3EH3U/W&#10;l1z4weLtBkj13VP2e/GS2sbC0Yi70UsJJpoI14XUCSCxH0r/AA74zz/EZ7xdUng5QaUmotzp3ctr&#10;pN3VtEj+yOD+EMVkXDtL62uWTgm12XRN93dtnR+P4DN4S1NxdXULW+mzPHJa3UkLq3lkgho2U5BH&#10;rXmv7SXhUaN8IdSt/CV94yg1HXb2y0ePUtB8SXpu9Ok1C7gsP7QQNMVP2YTi5O4Ebbc5BHFcj+zV&#10;+2xqn7SHwGtPiV4k+EGpaLH4wh1vUvDq6hdWFqJNAgvpYYLySE3ktyQLZ7Rppo4njLzq0QKSRBsf&#10;xV+0v4/8f/tOaP8AAjwh4KsYdT8G+JprjxI0niNlhubVdBMk4T/Rw5WGTWdEDZTJe6UIrCOZ4/pu&#10;EeEM6w+fKhWh/AlJzSacfcaTV+q5tPVnl57jJYfDylfZNv0Wq/Cx5X8L/wDgn3e+Ev2r9d1DXvHW&#10;vX3wx8P+GPDcek22rauN9xqGmzahLZW0YiZVtLTTkuYZI0ijhzKsEgkdhdiV0fjz4d/CfxpoviHW&#10;PFPijwX8KV+Hcn/CD+ETdXrstlpaTTXGpvHA0lxa2/2RrBIYpCjJny5oYp3jjbvfjTc/EX4qeKNL&#10;+BmpaDaWfh7xd4b1XVfEB0zxIQb6CH7Bavp8rSac+2KaK+fe0WyUCMGOWJgGqL49+Cfiv8T28Opa&#10;DRdJXQPEEGpag0WrPM19Zoriax2ta7dk6t5bqeDGW74r+1eEshx2aVVVxTTbikrdLR5bvS13pr0W&#10;i00P5o4o41wsq0KeOleFRO9mk4pJ2ls9W0+l7LTcp/ELXNJtvgHqXjPSdU8VeGNX1SZtG0ua+1y5&#10;uJdL1a7v/wCzYZZEW6McqR3ciMwV2VkUkE5Ar5a+D37cHw9+Afxn8D/sv/CrRIbrw/qvhxfEeoX1&#10;xq10I9Gg1KDVNX+xhWcxoyq+lFGCMSjzLyx3La8OfED4v/D/AOAo+M/7Q+g6RY6Lrnhe08Vatfye&#10;JhD/AGrrSxy/Y7D7PPGz/aUso7OVxGEJubJGV3/eqdv4SfDP4c+F/i7oHxm0SxtrG8+KHg+MQ6Lf&#10;26vOtvpcVvbWECRmRWguhpV1It2qtIqm2n2qyqSf3XL8hqUcMvZbylZ3Wqjpb5Nyt8vI+M/4R8tw&#10;ONo46PtoN1PZNSvF1Ixbabi224RUpXbaV0mk5Gf4D+EetT/8FA7fX/FXiHUIY28LT6t4ivtPS7P/&#10;AAlclhNLo9qSY2GJIY2s7iRUX5ZZFcBVc16h8ctC1TVvhtqPh+28U6hrtjqHiCGazWwY3twbBrqA&#10;T2RyW8z/AFVxE4LEhCSSpBC9t8IbXVLn4weKL69trWSx0m1a10+6j2tJBcz6jeTXcBwcqTCmmSYY&#10;DIZDzkVR8bXVhe+N7Bvtlxa6jeLFaia3AXzNqmYxsWVlYjzJGVT8wzIyYG8n9R4VyeE8ZVUH7qi1&#10;vZq6s+tt7+u5+Q8ScVYjF5phuaFp0adNq1nG0ffVla6XK0nvy25bNJW8K/aY+Enw8uNF/tfXtRfT&#10;7nULe/0G01rUtUmZbKG/i8nad7lV3Si3yxBbCAZ5Ofmq9+H3hPw78UJPicmmW1xpvjTxpdaxDc6s&#10;rSQ3Gmf2FdaiWIU/LGL2aSNtoDkRjBxjP0p+258Adb/ad8A678L4vFEVraSWa3GnwLAYybpMGBJZ&#10;TvzGZ2jZyqBtikDk7h4vfeCdT8eRah+zp4ae2uLrwD8KI9HWGO+cSPqt9aTQ23z/ACKyeSjMxcLt&#10;aVCAw5X7zOcs+tVG1St7qcWvtS1urLtBXve/3H6t4YZ46WQx9riufWSqRd7UqcuXlmm7O7qSSS+H&#10;e2ruZHin4eFZ/B+i+N9A0/VE+HPhT7TputXFndIlpqVtJbRrbufPH71/IicbwGxHgqwZgdL4ReGf&#10;AfxL+HUjPDDDqWveG4tJ1eNY1aezWcEPCc/MjB2fepIyY1yMqDXc/Cr456J8afhxa/EfwzFHGt/4&#10;iuzHD5weSONLqVUZx1UuqhsEDG7AzjNeWfBf4wz6f8GND+IDaU19Nqmua9qxs7f/AFsyJeapenYA&#10;cliE2gAHO8dyK+m/szL6FF16dpxqUZSTtraKhFW63s9L62PXw+PzvFYSphakXTqUa0YWUrK7dWc3&#10;bazcXe2j373d470DWPiXDqusXejrptj4m8J6LbtLDcfvZDrmqaE90jjeyoBJcXOAqoMNkhizO3pP&#10;wz+F2paB4P1jxnpej5stD+NGsa9qDXGJmitJRcWvn/vhIzkCWNi2S6qGk3KVLDn/ANpLxVpfwm+J&#10;kPgqDTo10vUdW+G9it1NcFXs5I9TvXVwuNmGh03DNlSNkY+bd8kH7PXhzx/4l8I/DVfiDqepy2vh&#10;OLVj4kWOzkMH2meJbGJDMgCEbZr5zJuynRtuRXw+FpU/aSST5oOEH5NTSbflbVeV/U7cyrYypwvS&#10;q86p0pycknd80ZUeZR3tdybhdv4mmk9n7D8AfDPgS8+B19pHi25t7/RvGXxK1gXUkcz7L63nvpUW&#10;HcCGGUTy8g5ABPGK/Tb/AIIo+NdW+JH7Kt38RPEBZtQ8QahpGqX7sF+aa48MaJK5+UAfec9AB6AD&#10;Ffkj+zL8GtZ034CfB3SfFUZkuvD+pXmvXy3l40sJuJheeSyoxK5H2wOGAyCAeDk1+qn/AAQS+3x/&#10;sSxW+o6alo0M2ixpbrOZCijwtoYG7KrhvUc4Pc9a+C8SqeIlQwM5x5Vyy33d+R3+9tetz67wThgo&#10;8dZk6dX2knOfZKNpzjZK7+KMINuy0suh9tzEiEnH8NfySf8ABOH/AIJ5/wDBQjwR+398BfF3jf8A&#10;YQ+M2j6PpHxj8LXmratqnwv1a3trG1i1a1eWeaWS3CxxoiszOxAUAkkAV/W8TlttBC5x3r5nhfjL&#10;MeE8Pi6OFimsTDkle+is1pb/ABM/quth413Fy6O5y/hD4vfDzxp4w8QfDvw14gW41jwrqX9n65Y+&#10;RIptrj7FY3uzcyhX/wBH1KykypI/fgZ3K4XqqzLfwn4XtfFF144tPDllHrV9YwWN9q0dqguri1ge&#10;aSGB5cbnjje4uGRCSqNPKVALsTp18ibhRRRQAUUUUAFFFFABRRRQAUUUUAFFFFAHl3wCRf8Ahavx&#10;uG3r8ULXP/hLaBXb2ek6fF4+1LWo7VRdT6TYwTTY5aOOW7ZF+gMr/wDfRrifgFIrfFb43YI4+KFo&#10;P/LW0CvSUt4kvJLsD5mjVWb1AJIH4ZP50ASSRpLGYpI1ZWGGVlyCK8U8Dfss/AvWPiN8SNd8c/s/&#10;eDdQe88bQz6bcah4XtJm8r+xNMRipeMkfvRPnHUlj3Ne3bh602M8Mf8AaoAydJ8CeC/D+mx6ToXh&#10;DS7O2hXENva6fFHGnsFVQB+Armfh4bv4XaXP4S8dNaxxtqklza65bxrb2d3Le3juYVjaRmgkWeby&#10;1jZm3h4dju5dI+k+IXiyHwJ4B1zxxNGJF0bR7m+aP+8Iomkx+O2r+o6Zp+r6XNpGsWMN1a3Vu0N1&#10;azxh45o2XDIynhlIJBB4IPNAFkxxEf6tf++a4X4K+F4j+zl4P8J65b7vL8H6dbTqwwQyWsa5GOQw&#10;IyCDkEAjkVJZ/s6fBPR9Nl0fwj8PbPw1DcGLz28HtJo0kojeWRFaSxaJ2QPPM20nbulc4yxrofAU&#10;SQeB9HijGFXTIP8A0WKAPOde8aeM/wBlT9lX/hJdc+HH/CTSeA/C9qb7TfCd1bwvdWtrbxC6lhW5&#10;+zxRsqrO6Q7gGEaqGUvhel8UftBfDDwTZQ3fjPVr/SfPuGgVb3RLpWVlkWJn/wBUcxCR0XzhmImS&#10;PDkOpNb9rHT7nVf2WfiVpdjFvmufAOsRQr6s1lMAPzNegFFPOKAPyO/4Lh/8FzdZ/YX+Hkf7L/7M&#10;t5ayfEvxNFqzahql3cFLnwZaPd7rV5LR/nSeW2k3wpKqBYzFKAylVb+f3Q/iTqC+KrjxTrviK4vt&#10;Y1S8kudU168mE11JJI++STfJuHmO5LMxySclueT/AGBftN/sTfsm/HXSLq7+L/7PnhLXv7Y8WaHq&#10;Ouf2jokMn9p3Vtc20ME1zlf37pAv2cM+T9neSA5ilkjb+XL/AILLfs0/slfsift+eLvgp+xd8UpP&#10;EXhSycPe6fuedvCupGWRbjRlunP+meSVTEmWePzfIlZ5reV2/rf6P/FXDNHC1MnhgWsQ4uU6us+Z&#10;J6K6/h7qKb031TevzudYKeIjecvdelv637/odF+z18V73x5e2nhHw54x1CLT7GRlkKxwZeQnezsx&#10;iO92YlmYli7EsSSSa/QD4aR6xd/D3VEi+JGr7RotxuRYLLacRN8v/Hvnnvgg+9fll+yLqs/h+9kW&#10;SEJt2yzSI3AUk+w24wQOuAOcV+h3we+J9tF4VvIbqzuDZ/ZJIJrwYWJXZWj2ZLBmJYhdwBUFhzw2&#10;39w8Q8ow1Th+MWlB8rvGN0k7bWvfTr0P4l8Y8lq0sythYJxTTu4wbbbTbba1be3U/RLw1cRpbxqB&#10;2HFb0MdjdhRf26zJFMkyxyoGAZGDq3I6hlDA9QQCORXnfgLWotU0K21O01ZpY5IxteORCh/EA5/O&#10;rXjn4ow+BfAlx4p0f/ibTm+t9MsbeO6CxvfXF1HaRRySJHI0SC4lRZXEchjTe5RthU/5aeJHCUqm&#10;Mqre7sfnvh7m84ypYdO0k0rWas9vl+RwPhb9qn4meJb+4Twj8NoNW8Nw+LdasZ9a1G/1cXYFtqt3&#10;buIobfSbmGSNTHtTNypwuCEwAMv4vReJvEmm+OfiDdXi2un39noem6hoscl3548N217PJqN0Y/Ii&#10;uIrqe0u7+NY4lZgbaIxyF2IXe/Zc1fRR8Jo9MsdYmvJl1jUbu7vLjTZLIXclzfXFy08MMgDLAzSv&#10;5fMhUAxvLLJHI5taz4d+G/xR+IRTxN4as9XuND07EBvLeK4twk07I2AwOJUls3UjHyjODlmVduGe&#10;CcLhcLGUY8rs0r3379dT2uJuOFTz2tCNP3abTcldtxjJSV7tJczSV9NNbblux+IGqfFzUddj8D+L&#10;rFPBEOnxWGma1ounie4vL9lLzz288oltp7ZIpII1IikHnx3KOR5W053izwx4Fv8AS9J0+K88Qabf&#10;6HZm00XxHYwztf2asiJ/rZI3EqsyRM8cwkileKNpEkKLjuru+LfIevp6V538WLea/sj9hjaZodU0&#10;+aRY/vBIrqGSTHrhEY4HJwQMmv0rhfg2jTpyUt7X2vf8tfM/NM544xWZ5nThh704cyStbr7rctPe&#10;v1T0abXUzFj8deF7WSPS/jl4k1S+ldDu8YeDYLmFI8/MQthDYt5hXgM0jKvXYa5D4xeJfF/imfTr&#10;TV/CseqWOl6xa6paTW8+saYVnhfcFkhitJ1nAwCA0gViQdqlA56e9+I9lBpC6lc6jaxwzRq0VxHJ&#10;u81cgApyd5JZQMZJJAAyRWBD8QtJ1zSF1PSL+a4WSSRVWaOSNkkVijh1kCspDKwwQDx6c1+yZXwb&#10;Rp2i5q6+d13s20vXU8ShnGZSxH1mphU7O11FQs2rb04xadlte2+h5z8VvHVh44MOh+LvA+vQyW8n&#10;2uLWtL0vUZ1t8Er5ayQJDcxyMPvbUMRRirM25lHB6F8Rb+6+EvhvXfFthrM2o3WlQHU/sfhu7mZr&#10;pYwJz5cMTNGN4bGVCsCCm4YNegah8RNLu3nMMd0LGGVo5tU8seQzhQWO4EsEGXBkKhAyMCR8pbld&#10;c0FtBvZtQ+HfiJtJvZpGnltpIWutOlkdizs9t5qBWZmaRmheJmkbe7Pllb9Ky/BY7B1/a4WSm0tV&#10;ZXe1nuk0tUtV11ex+gZZPLfqEcHi6Dpq6lF8zcVvzK/LKUG7ptWldpXS3OJ8U+Nfh7rK+bp3iuy1&#10;GSO3SWXT9Lm+1XQjJO11hh3SEEZxhSTjpXmvgbUtQ8WeHtB0DS/Ct0Ldbe1OpSXsd7ZL5KJkDMts&#10;qyB3VUZFZwyOwOUJNevS6l8WrcTbfC3hu6Me0R3Ka5cW32j5hljF9lfyhjJCh5MdNxzurDsdfs7X&#10;T9P0DXdIk0nUY7NY1hmkR47lUIiLxyIxBXdtID7JCsqZRSSq/VUsdiMVVhQr1HCLTT9yUb3a93mb&#10;a12036bn2mBqU8DgZ/V6PM7xcX7WMrNJvm5YpS0vfW1tL7Mr6Noen211eWCeF7PT0KQSiSxVVW4b&#10;DoQdqL8yLHGuTn5WUDpXlfx/k1yGx1DTbnT47y8tvCH/ABLdvzfPvfepOAQZmWHjkHyT/d59gmOp&#10;DxDb+XGq2LWswuHO0Ezb4fKH97G3zenHrzivM/jZFqo8cbrL93ZTeGwb+ZY0JMqXQ+zjLA/KUe64&#10;HXnkEA162Iw9KdONFXtzW0S2kui0Wl079LN9D2OFcVWeeQqTa1ipK7ejjpq7tq9not7paJn9FX/B&#10;PXD/ALAvwQbP3vg/4ZP/AJSravCv+DhX4Z/Ev4v/APBIX4ufDj4O/DrXvFniTUW0D+zfD/hnSJr+&#10;+uvL1/TpZPLggVpH2xo8jYBwqMx4Br3X/gnqW/4YH+B5Y/8ANIfDX/pqtq9hOM/zr/PfD4ytledQ&#10;xdPWVKopq+14yTX4o/vmMfaULPqv0P58P+DVb9kP9r39n7/got4s8afH79lT4k+B9Gufgxqdjbat&#10;4w8D3+mW0102raTIsCy3MSK0hSKVggJYrGxxhSR+/Hgjxp4e+IfhDTfHXhG8kuNL1azjutPuJLWS&#10;FpIXUMrFJVV1yCOGUEdxWttX7q1l+FPB3hHwHo48N+B/C+n6Pp63E0y2Ol2aW8IllkaWVwiALueR&#10;3kY4yzOzHJJJ9DiribGcXZ3UzPFJKc0k0r20SS38kKhRjQpqCNaiiivnTYKKKKACiiigAooooAKK&#10;KKACiiigAblea8z/AGMFH/DHfwn4/wCaa6D/AOm+CvTK8z/YtIP7Hfwnwf8Ammmhf+m+CgD0Wysb&#10;OxjZLWBYwZZH6fxO5Zj+LEn8ag1zQdD8SadJpXiHRbTULWZdslteW6yxuD2KsCCKg8GXMl34Q0u6&#10;uJ/Mkl0+Fnkz94lBk1fuZ4oYHmnkVI1UlmZsAAdST6YoA4XSP2Yf2btKFreaf+z34Ht7i3VTFNb+&#10;E7NHjbA5BEWR07elaHjxbXRpdE0jRvDmltJrGrGzZrqzDIka209w4wMcssBjBzhS4YhwuxuvBUKM&#10;GuW+IMTy+K/A7If9X4olZ/p/Zd+P5kUAXvC/iwa401hf6Ndabf2txJDNZ3arlwhGJomUlZIXUoys&#10;DkbwjhJFeNF8baTJqGiw2tlENw1nT522r1Ed5DIx/JDUHxE+Ffwz+MOgr4V+LPw80PxNpcdws8en&#10;6/pcV5CswDKJAkqsocBmAYDIDMM8mltPhz4S0q+sr3R9Om09dPeZrez02/nt7XdKXMjPbxusMhJl&#10;dsujHcdwwQCADP8Ai34Av/Gljo934bjsE1bRfEWn31rc30a/Jbx3cLXUauYpGRnt1kQbQCSVBZQS&#10;af4g+IniHw14ps9IvPhnrF1pM1tcSXniDT5LeWK0eOPzAn2cS/apS4Dqoiic7lHGGBHXVVvlY3dm&#10;2OkzZ/79vQB+E/8Awd9fGz9obXLHwT8MPA/iuxk+ENmI5vFul6ekyagniBxI9sL9ZEC+QLba8Cxk&#10;lZfPM6qfshP4StIgG9mH59a/o0/4Ofv+CcX7bn7SnwW1T9pbwX+0TZ+IPAPwzhfXW+EUnh2CxbTL&#10;OGz/ANP1GO/3lr2VVSSYwy7AsW9Yt0gCzfzlxwZlUIP/AK1f1n4Q1KdXhWFPDuEpxk1JJNOLbuua&#10;6Tbs97Wtom7HhY9WxF3cdGY/vLL/AAngEe3rW/4C8Jah4q1WMK08kMbKJFtwNz7iAI0zgF2bAUZB&#10;3Mp4IIqDR/Ceo+Ir+20fT7MvJdShEbaTubnjjPTqeOgyeAQf0F/4Jp/sfeFbu6T4kfEiMWOk6DcT&#10;Bmb5vtFxCjG5dVVd0vlIroqjB3LMSrYR6/W8ZTo5TGdbMXaME2o7c0rJ3ave0VZ30Tei7nwPGnF2&#10;D4TyWpjamrS92K3b2SS3bb00Ttq9kz3v/gm7+xBreh2egeLPFV1cN9ov2a7hMcXlyStbyEkERqx2&#10;BQqljnYFB6Cv0y8L+F9M0bT445CqiNQFXHQV4VrXxS8N/DnxD4E8KS6fP4Y06TV7ho7/AFYQw289&#10;vHYXqnD7m8pt/kNsl8pyJRgEpKies3fiCy02wk1LWdeWCGOPfLNcSxokajqSSAAK/gTxo4g4o8QM&#10;dPD0ZSpYWMrRir80vNvbXe/mfxZRzqji84Wc5pFTrVE+VO3LFXeitu1s/SxZ+K2q6D4X8Bax4weO&#10;RdQh0maw0q6srV5LpJrpkjjii8sGQF5/IGF6sEP8IIg8V/GnwvdP9ig0/wARLltu6TwjqKDPTq1u&#10;APr0rG+Lc7S/DmSW3F5NcWesadqFvb21hJcNO9neRXggPlqfLEn2cx+Y3yoXBwxwjW4/HPh3xXoE&#10;fjDQtetbrTJrY3Ed9HMPLMYzuYnPGMHOcYIIOCCB/PXDPAsv9a/b13JqlouZ9Xa+ny3PruIuLn/q&#10;jCjRj/Ebvy/lez+45v4l6lBq/hGwg0eRbh77W9Lms/J+fzVW9hlLLj7wEaPISOiqzHgZroLeSDSL&#10;DyZRMdq/M0du7n/x0HmuL+D3g3wHe3V78RdL8BaXp+rXet36X01rbWzMl1FcPbXWyaNAzq80Mjsz&#10;4dnkcsqNmNPSPsnPzP8A981/QtbHUMHh1Rg1q7vrd9D8Rr4GUsXKPK3yNpXsrXsmtL9t+upzJ8V6&#10;SLhrQQX7SKu5oxpNzuAyQDjZ0JBx64NGj+J9P0vQ4LaDTtSjWCFVWKPRbk7QBjGPLz26dauanJBa&#10;eL9Pad9kb2Nwn2hhhFZprZVQtjaGZiAq5y3OAcHC+LPHnhDwHam+8Saq0UcUZluGjtZJvs8IBLTy&#10;iJWMUKhW3TPtjUjDMMiuTHZ3halFKaXc0weQ1o1E6MZe8ujTe9tLIrL8TNHYY/szxF77fCOon/23&#10;pnh++b4gau+ppJJHa6FqmIbW40e4tbhZjajlvP2kqVuDjCYP94kGum1/xBoHgzw5deKPE+rw2Wn2&#10;cXmXF1M2Aq5AHuSSQABksSAASQKyPCPinS31A22t6JqHh/VNduEmh0nXFhWSST7OR5SPDJJDLKI7&#10;WSRo0kZlRNzALg18DiM89pWfLFWV+h9phMgqRw7l717W1afa+lr7b22N6NJuiBhXJ/GvWNW0LwRB&#10;d6fYxXEx8TaLFDFcTGNGaTVbRAGcKxUfN1Cn6V3DKy9RXBftDyXMXgC2uLXT5bqSLxd4elW1gZA8&#10;u3WbI7VLsq7jjAywHPJA5rm+tRxOjimnvbf7zTB4OWHxUEpO91vtui+r+LbjVYfEeq+CtFjvrW3l&#10;trWaHxJcMqxStG0i4+yqDloYzkgkbeCMnLNK8UT+L9C/tmPRLf7ZZ6pdwQ28tw4jWSGaW2ZvM8vd&#10;yquQQnRgPetTw7runeMLOS4tIvIuLWc2+o6fJNE81jOAGMMvlO6q+1kbAY5V1IyCCc7RLV9Iu9U0&#10;p4IYoV1Bp7NVuNzyRyqJHkYE5XM7TgDAGFGOK97K8Pl1aolZ3XQ8vMq2Y0YzukuVrXXa7ut+t0ZP&#10;wyvbK1/4KO/AnWLpVa4vL3XNJVrcF1jd9Iurl13YB2/6ARnAyQvA6V+mpJ6/0r8zf2RtF8/9sX4d&#10;6vqGoTXC2vifxKltazRxbIX/AOJigkVtm4MEJQYYDaxGOc1+mfQ81+j8SU4044Tl2dGNv/ApL9D+&#10;wPo1Yn23ANSne7hXqRfbo9Lrz8/U/Fj/AIO6f2Y/2mv2ir/9n+T9nj9nbx149XR4vFA1hvBfhO81&#10;T7D5raT5XnfZo38rf5cm3djd5bYztOPW/wDg2m8NeO/2KP8Aglb461b9rn4YeLvh7/Y/xK1fW9Qs&#10;vFHhG/tbxNPXTdO/0hbVofPlQ+VIAURtxRgMkEV+ppwOtZ3iDwz4b8XaZ/Ynirw/Z6lZ+dDN9k1C&#10;0SaLzIpVlifa4I3JIiOpxlWRWGCAa6MVxnmWL4OocOSivY0puaet225PXp9pn79HDxjiHV6tW/L/&#10;ACNBX3KGA6jNOoAwMCivkToCiiigAooooAKKKKACiiigAooooAKhvuYVBH/LaP8A9DFTVDfECJcn&#10;/ltH/wChigCPVDttVYH/AJbxD/yItWgoByBXB/tD6zqGg+ALG/0u+a3kk8ceGLZpFP8Ayzm12wik&#10;X/gSOy/Q13m4etAHM+PfAHws8cNZab8R/AGh64s9yVtYdZ0mG6USCNnyBKpwdqHmq/hf4C/BDwRe&#10;tqXgn4N+FdHuHGJJtL8O2tuzfUxxgn86t+M5UHibwipYfN4glC89T/Z14a6PcPWgDhBq3ia1+NNx&#10;4c0PStFTRdP8P2tzexx2bLfTS3Mt0qGOUOIwq/ZMGNk+bzd3mL5eyTq9C13TvE2mQ6vpnmeTNGGC&#10;3Fu0UieqOjgNG4OQyMAykEEAgiqOn+Hbi3+JWreLjLmG+0PT7NV44aCa9cn/AMmB+VQ+JfhD8KfG&#10;mtx+JvGPwy8P6tqUdmbSPUNS0eGedbcvvMQd1LBN/wA23OM84zQB0GUeYxMinaoP55/wrj3+H1/o&#10;3xouPil4ehtRHrWhRaf4j864YSH7LJJJaPGgQhsfaLpWBdBh1PzEYre07w/Y6Tr19qlnLevJfLEZ&#10;luNSnmjXbuA8uORykQ55CBQepyQK1qAOI0T4ratLrmoaX40+FPiHw9b2t0sWn6tefZLm11BCZMyI&#10;bSeaSFERFZ2uEhA81QC2G2/ywf8ABwP+398WP22v29de8MePLHRdP0H4XalfeHvCOnaLeLdp5Im/&#10;eXUtxtV2lmMaMYmVDBtETRpIkpb+jf8A4Kx+Ff28fiV+xP4x8Gf8E4/Gum6H8QriJopru6keG+ls&#10;vJLTW+m3AIS0vpAUSO4kwse5sNC5S4h/jw8ReG9c8Ka9feEvFeh3mm6npt1Ja6lpuoWrwXFrcRsU&#10;kikjcBo5FZSrKwBVgQeRX7p4K5JRxGMq5i5RcoK0YvWSv9ryTWier326+XmFR8qjZjYpLcL++OMj&#10;afYHv+FdZ8NdJufGOvtoljemJruONZ2V0VI0KMZXZm+VQsSu5yRwuPQHkLSIPm1BbJwWYcn247nj&#10;gev1r7B/YF+A93H4i0nxfq3h+G8s7qYzanm6MRtNMtCJZ7noxkh81YI3AVw0RUYO8lf6qxOfYjKc&#10;HLExUeVRalvo7OGrVrtc29ra9kz4XibNqGSZTUxFTdJ8q01aV9L+S262P0d/4JefsNa/4X8Fp8Tt&#10;d8Z67ous69bx+WkFlZebbWYy0Mbi4tHw/wC8dmBHys5TLCNSf0P+HVmnw60Q6TqvjfUtemLeYLzV&#10;obRJVGMeWPssMKbQRkZUtljkkYA8dPxM8MfDPSLfRLC1vNQvAVgt9N0e2M8zSbCyq2PliUhf9ZKy&#10;RjjcwBzVjTfjNoWueLpvCuo6lJpWpr+7h0u+mhW4uArzfvY1G4SRsieYrIzYBZXCOjoP8lfpB8Nc&#10;UeM3ElSePc1hVJqMVe8tbtvorvWy+4/mHgXxHo5DUr5xOMXiqut2laEb2jFJWbUVZXd9tWe0X3jW&#10;OQstnCqq3VlHWud1jxb4Y0g7de0i6m+1XC3O2x0O4vC0sRj2yMII3wy7Y9rNg5QY+7xzsvjDTbS5&#10;t9HfXljuLrd9nheaNXmKjLbVxlsDk46DrVfWPi94O8JapH4f1zXJLW5axM7SSafObeKNn2q01yqG&#10;GDcyMqrIyFyG252kV/Pb8GcPkuF+rYajZydlvfbds++oeKuLzrHOvXruXLFyaS006LyLmv8Axv8A&#10;CmqXy2kjapZrJNHFHNqnh+9s4jI7iONPMnhRN7uyIq7sszKoBJxXO+ILi6vfG+nLaxSeTHp92kku&#10;07QTJbkDPqdrfXafSoPjR4jsYfhzrNlcXmjeZfaXdRJDrhja3lj8pjLvjlZVnVYt7GJmRXC7WeNS&#10;XWfwd4N8K+C7CTTfCfhrTtLt2mLvBpdlFBG0hABYiNVBYgLzgcAelf0DwDwtgeGsGo+z/hrS/wDM&#10;9mfiHG3EGIzyp7aUn+8bT/wq3XpvbqTalr1tp8ex4bsjHPk2Msn/AKCprgfiR4utfFXhGCTwza6l&#10;d+X4l0xpPJ0e5YqsGqwefn5OPLEUm8H7uxs4wa9QIiKnf/8AWrPEmnme5mLCEQPsmkmjZFOEV8gs&#10;AGUBx8wJGcjOVIH6XlmYYWi2pw779W+qPzytg6lSpGpC75WnZPSyez09Dn77xxp9vF5slrq21m/5&#10;Y6DdyfokZNV1+JGhPwmk69/s/wDFJ6jj/wBEVpWfjvwbfeKD4Ts9Y8y6xIPNhtJGt/MjZlkg+0Bf&#10;J+0JtYtBv80KrMU2qSLHinxNYeGbaOMWF1qV/deYun6RYNF9ou3VC7KvmvHGuFHLSOiA4G7LKD7F&#10;TP8AD06aVNJeiPNp8N4ipWXtoSvLa7S+eq2XV6Iw/hhDqPiPR7P4ja1cwSXOtaLZNJHawNFGiASS&#10;rtV2Zs5nbOT2HAIOevihyuUi4/CsD4U6locPhOx8G2F8rXmg6fDaahZzBo7iBowYgzxuAwVzE5R8&#10;bZFG9CykE9UPlTKivJxWd1sRtG1vuOyWTxo15c35dOltOxz2u694n07XLDQvDuj6fetdWtzPML3U&#10;nt/LWNoFGNsMm7Pm+2Md6zIr/wASeDINf8XeJrLS7ezkm/tG/kj1SeU2sMdrFHJtX7OC+FhLADbk&#10;tjg5Jd4r8UDRfjL4at5NLmktpPDesG6uo5Yljs1WbTz5svmOp2Z+XKhiN2SAoLDb8S6b4f8AH3gz&#10;UPD97NHdaXrOmyW07Qyblmt5oyrYI7MjHB6YOa8eNapWqNyp221X9M972dPD0aTunGSs31snr1Vm&#10;rFHULea01ttb0vTYGmureOC+uprp1byY2ZowqhWU4Msp/hJyASQBt6f/AII9aeui/tN/tGW/2aTz&#10;NUk8L6vJMynYd8F9aBQehYCy3EDkCRcjkZ5bSPEWl+L/AA9Dq2iaiCsySRtJEpVoZFYo6Msi7kkR&#10;wyMjqGR1ZWAYED1P/glNYPafE34twyahNcbm0llafy8ope9IUbEXge+T71+qYWlGXCeMlGNtKbei&#10;/nS/G9z7TwBxVfD+LVChJ6yhVg972UVL00cdtD7UbITpX8qH/BYH9gf9vf4jf8FN/jd46+HX7EHx&#10;f8QaDqnjy7uNL1nQ/hrqt3aXkLbSJIpooGSRT/eUke9f1YHp1pG27uRzXHwbxnmPBOYVMXg4pynB&#10;wad9m0+nmkf6GYjDxxEVGXR3Obl+IXg7wteeHfDGva2tvqHiK7XT9HtmictcXItLm6MfAO0+TaXL&#10;5bA/dEZyVB6asy58KeGbzxNaeM73w7ZyaxYWc9pY6pJaqbi2t53heaGOTG5I5Ht7dnUEBzBGWB2L&#10;jTr5KUuaTZ0BRRRSAKKKKACiiigAooooAKKKKACiiigAooooAKrzhWvo42XrGxz6YK1YqM/8fi/9&#10;c2/mKAOT8T/Gzwb4R1Z9F1bSfFUs0eN0mm+A9XvYTn0mt7V4z+DGtPw/430TXNLj1Oxs9YjjkyVS&#10;+0G8t5Bz3jmiV19sgcVtSqG2g/3qfnHWgCss0Mrrdb2VVVg29SuPqD06VzHiP4s/Cz7Hf6E/xO8O&#10;reLasHtpNagV03KwXIL5GSD19D6V1yYJYY/irldMuJZPjR4hsi3yL4V0h129QWudSB/9BFAH5Ff8&#10;HX37eH7N2rfs0eGf2NfCup+HfFXi7WPE1v4ge4hulul8O2drFKv2lWhnXy7mZpjAgdJUaE3mQjCJ&#10;6/KT9k39n/QtS8NaP4x8QXcoWyvW1Ke38pD9rlRs22WIyCiB34IA8xmYfM2em/4K5fCb4gfDX/gs&#10;r8XvD3xR+IH/AAl2oL42j1y61y9un2w6dcRwX1vbs0pJjW3tJbe2VV+SMRIibV2Cuy/Z88Oat+1N&#10;8WfDPw5tPAl1ceBdT1hbVp/IW3XU7WNXF06meNomXcJJcBlniSwYqVmkiA/tXh+XDvAfhnhpzl7V&#10;yi61/es5zUW9PsxioxV7a3d92j8X8Rsyx3s5UqU/ZQSbnO60irqyTteTu2ldbXurXPv79iz4J6dr&#10;l7o/xTtrJZW1PUILaO4Hl+XcfZra+YSxkLkpvupUwWbAhj2qp3Fvu2S2t/DmnRFVjabYIYVVesjA&#10;g/kK8++A3wf03wZ47vtXsLaNrSXwppOl6fDcO0kg+ySXzbmdyzNkXEfzMSTgkknNW/2hvDUfiTQ7&#10;eJ9Kt5LWHxLoqxq0Ct5n/E0tlJIxgjII+gFf4ifSr8acd4g+IX9lwk6VBOyst+eVm9+11Y9H6Ovh&#10;lgZUXn+OfNOTTtJ7Rgrxj+K9bMv/AAZ1CGDw3pN7fXqrbw6Hp1naeZjL5jjXgdSzkhQByWcYySAe&#10;g8ZXeoazZ6NHNZNZ6TNrNrLdzXGwTMyl5YwUeRPKDTx2yjiWRvNKGFOZUy/CPwT8EfDO4m8a+BPh&#10;zotnqkUfl79O022hmu7dmXzYDIVXhvLRgC6qXjjLsFBrnpf2jfEXi/WXk+H/AME7zxX4JmurrTR4&#10;q0rXrArJdW8jxXTm3nmjLWqyI8CyK7SyTRSYgEBjuJP5byDJZZ5nDxeBjzxT1cnGHK3ta8rOW7jq&#10;27O0dGf0Jx3nNDD03RTSSSV+9kv6fqZXx/8ABvwb1z4seC9K8faRa6g/ia3vdHsdI/s2KRvPgt5b&#10;yHUBNt860NrGl5Ek0Lx4k1JQxLGErwPhv9n74Efs42F2/wAPdPXwG1rI1uurafJJe3j2YS3i2G51&#10;OOb/AEVIIrBfLjXyrZLNVEgjiKps/DvTvjXq/wAZ/Evjf4iQ2+jwaz4O0mw0Sz/tmC61TSYrczyv&#10;PdpEhtRd3M11MrfZi9uF06H5pgoC8fpHgXW/iz4yvdZ+IHi7WLXSdD1iGPT/AA2z2gm19bG9llt9&#10;Wv5vs4uFRrxJJre3t5Yrby4V+Vo5pIF/s/w94Yx0p0sI6jlGMVzWleLk25dNHa9vlulZH8gcfcTU&#10;6NCrzVeWKWtne/kkr3bSsul92lqP8DePIfFHxi8QeIPDniC91iL/AIRfw/pWoaal3bSHSbuOTU55&#10;ZJvLcQB3juYNwgLkgRELs2tXhvj/APaO8U638a9O8YJ8MrK6Gk/E+18I6TLJrxe40aGXUX06/wBQ&#10;e2iUDy5QhVHn2hBLCVLCR1Psf7Rnxeh+CljeeNdKSbUL8aJcTWvhu382Y3X2dGZGSGJWaFPMnRZb&#10;gAqoeNXUlo2TxD4ifCGz8U6zJpmq/EzV5LxtDg0y31+zmle8hMZhk1CYFcwW01x9ns2D7Q6zRtKu&#10;eVH938H8E4mWFSoR96KXZa6Na+dvvP5go51leOzKWPzGDVGolGGknK0Y8lT3Y201V31jdLmdzY8U&#10;/F/Q/j18d/hZZ/DnV4dU0nS7Y+N7yzlgWNbkXNrcxafMXcGSMRZJZNm8G6gfHykDuU+E+h+JvEbf&#10;EHU4JtR1C11NfsLTalPGbGOY+XMLNlkDQM6Fd2WZWCsgCKw2fNHhfwx8S/hH8SdEn0vxP4b1RfD/&#10;AIPufDmkXOs3DWMltpLy2TWZdUjK3k0JtbhXwYRIpTlC1fTXwo+J0Xjbwrp+r6DZLIlzdEXireI0&#10;VvNBceXND5qZ3urRyqNqlSU5KAjP6tSyNUsJVhXg1VbUrW00tt3tot3/AJfJ8YUa2URwlTKKqeFU&#10;HC/NZrmlNvn+FpyTbTsnbRaJX8r1zxz4A+GP7Mnxg+Jvgnxbq114m01df1uaeTW9Rjk897u/tNPF&#10;xG8inMYsorba2G22yggAqTxt3+0TomtfHDwz8Nbjw5PJBq/jfxHbXWrN4huXtrCz0zz3trgb3lLT&#10;eXCrbmCqJYmwUUfLnfEv9l3wt8PvDnx18CN8Qbq8uviNrnhjxBqV9JiF4VvfEDRPbbImy3IkIkUK&#10;p87BVSgZvM/+CbXgXXvEfgPw1ceMtDs9SWX4da5c6Hqd3HDPdRaj/bF5bXMfJDDEN9C5EmNzTuN3&#10;BCfIZPPG4fM3h6Ss3G0rWdrSs77/ABKyv3e5+rUcj4ZxHDeNzWpUdTlneDbcZNVMNGUUrNXjCTcl&#10;FLRR1Vkem6l+0D4B0T43/EDxR4v8QfZreBNP0awkjt5dkcds+rST+cPmw6yafeszhQPLSMEHaXPz&#10;XoPxX8EXfxO8RfHfwr4JsbjTNYiju9Ss77R4vMnjs7LxErMFePdG0klhbscgNn72a9U8YfC/w740&#10;+L+tafp+v2q6PrV1Z+IrSSV0ka8iS81Ce5h8olTtki1fY7/8s/NU4JYCqq/DK6vfGt5a2mjRW0Md&#10;7dXGo3EkKtGEF0ZBaFSV3/abO+uxuGQh3Ejd8p/WcLhc2x2DvTSajL3bLVybSerbsrN3utnufR5P&#10;T4XySU03JOrRpxlzNJRhCKs7cqu24paNtTjtdq/nvwq+Nnw9+E/gzQdC1bULG30HR/HGtaPdzPbu&#10;G068N409kq4yArRTS7nVQMbASojOfSP2Z9FsfDth4H8CeFfs8994YVbjULdpDGqxypqkJfcEbO6Z&#10;X4AJ+XJwCDXmnir9kL+3pfEPgnSo/sdj40sYZbHUtSWGZrfVFuby6mYKiEqvlXDIsmVcKhQ53AnM&#10;+E1l8VdI/a00fWtH1HULHwv4stbn7O80R8vdDbXbQiRDt3rK0c1woBUmO4yCjNleyNbOMtxVOGIp&#10;LlbUEorWKclHq7WbjB321fy9rOMLkGdZPi6mAxHvtSqPmeknyyeyV72nVVk7rlXz9c/4KifDHR9W&#10;+EaaVZK8nirUb7TtT8zyztuxbzpZrDtyQqI2rttAB4ZsksSx6K4+LQ+Gf7AGtXcOtm81S301YZLa&#10;a+L3NtHc6rd20EspkBchBx86qzeUwJDZK9FLDqXivxj4+8eeIYdQt9Q07WItGsLOXVDNbWVr/ZVh&#10;OywIG2oJJn8wttV23JvVWXavyP8AGC88beKde+Ing3whbXCW/i5vAunXGnxxo6fZp9HmunuQcBlM&#10;Tws+7dsUB96thWXx829pgaLxtGOtdyhypapw5rS6Xbe+nXqz53hbL/7dybDZLipqSwjpV5ybXK1N&#10;wfs1vaMYS0adm10R9peFdB8far+yZ4X8MaUtra6lqfw107T7O9uNT8iSG+ms4oYx8yf6xp2WNVB3&#10;GR1GM5x+qn/BJn7T/wAKo8dJc/YWWPx5HHDNpsyyQzxroWkBZF2xoqhgMhVXaARjivyb/aX8ReIP&#10;h5+y1pf/AAgOn3V1qVtrnh1NP3XhkljaPUYJUYeaGaRt6Kijqu4MCAgB/Tv/AIIU6W+gfsf3Hhma&#10;KGG40rU9Lsby3t7gSLbzReGdFjeLcCclWBHXPFfmfifKpTq0MNPXlpx9Nbp2062PqfAShTxHEtbM&#10;bpOdTEpRS1avTfM9b6PS22t9Ov2zRRRX5Gf2GFFFFABRRRQAUUUUAFFFFABRRRQAUUUUAFFFFAHi&#10;PgD4X/DX4pfET41aP8Tfh5oXiOzh+KFq0Vrr2kw3kaE+FtAyQsqsAT9K1vAn7NH7NWneKdautJ/Z&#10;x8A2c2k6ukNhPZ+D7KOSFTaW0p2ssQK/NIx4rM+EHxF8BeF/jL8atI8TeNNJ026k+JVpJHa6hqUU&#10;Mjx/8IvoS7wrsCVypGcY4PpXU/Db4ofD/WfGfjDTtP8AHOizy/8ACSRCGO31SJ2kX+zLE5ADc8kj&#10;j0oA9A8tNnl7V29NuOKI127uOrfnTicDNcv8I/E+oeLPC11quqEeZF4m1uyX/rnbapdW8f8A45Et&#10;AE3j34beFviRpNxoni1dQls7m3aC6trTWru1SaNgQyOIJU3AgkEHOQcVU0n4Q+GtE1KHVdM1zxQJ&#10;bfJjW88aandRkkY+aOe4eN+vRlYZ56iusc4Q0kMqyxLKD95QaAOL0jwJ8T/C9pNJY/GjUvEVxL9n&#10;Cr4s02y2Rqk7PJsNhBbbXkidotzCRUKQuEO2RZtj4feGovD/AIV021WW83x2ESMtxqE02CEA/wCW&#10;jtW924psYVECr0AoAqa5pNtrmjXWiX43QXlu8Ey+quNpH5GrMsMjrhbh1P8AeXH9QadIygZJ7j+d&#10;Zni/xT4b8D+FdS8Z+LvEOn6PpOk2E19qmrardJBa2VvFGzyTzSOQscaIrMzMQFVSSQBQuaT5UB+W&#10;X/B0L/wU7+Jv7FfwJ8O/s2/s8/EuTR/G/wASWkn1DVrWZk1HRtJgkT99aPGi+RNLMPLWffvjEchj&#10;Xftli/nB0fTmuRsBYfMNpGMgjGOx9q9s/wCCk37a3jf/AIKD/treNP2k/FviHUrvTb7WZrXwXY6h&#10;If8AiV6HFK32K0RASkWIzvcJhWmklkOWkYnzbwVo7X+ow2yJuy2Tiv8ASX6PfhvhMkyWMsZFKco8&#10;0+jbd7Rvvonb1Pi86zDeSei2+R6l8A/h9cr4kh1TToVlura3iPl3V06LOshkUruUMYyCFYEKehAw&#10;HJH3b8DNM+Mk9vFB4b1HwzoccaqqxXGl3GpCRAOD8stqIiOhUBwRghhyK+bP2dvDKyeJZoQm0Lp9&#10;sd3r802T+OD+Ir7j+DWmWum2Mc+5Wbqv1xn+Rr1+PMPgJOp7FuMZN3imkm07XuvevZK9mk7arc/j&#10;3xa4orU6rioRlJJWclzWuk/hd4vd7xbXToeyeE/D3xxTSbW90zx5pupX8dw1xq2ji3n0yx1AqgSK&#10;NJle5ns1AWJnz9oWTaybFWQ4r6H8LPiJqfjyG0+IngWysdMnJmtbLw9r0t7Z6XmyFrdTJPJBbstx&#10;PGIoFIjEiRTXZjdTI711XgPX4oYVeCT55G3qrfxLgZH1GK7DUPE8C2f+jzfNtzuZcBfz71/FXE3C&#10;ccTmi5YuzeurfXVtu7/H8T+b6PHWaYJ1oOEVOV0pKPK1fSyUbR+fLzW0vbQ5nSfDvh7xLpbTPqVx&#10;Y3Vrqt+ljdWt0Vks8X03zRBsxqxXdGzBdxjd4ySrEG9ceG7C0lt9S8Na7cR31ixMP2y+3JNuVUdZ&#10;HeN3ZWCq7IrKHkRXJDfOOd8NarZ2nh+eUSqztqmoeWitks32ubFeVWvjnxD8UfDrazfeNtXs9PbU&#10;tQgW30W6FnDeWsVzNBBKJo4xcbXRI5Q8UyBicqWRtrerhOD6WIioU46tabLa13d9E2ttfJnLgv7Y&#10;xlatVlW5aMJuLcryvdytFK2rai7JtK+7V2z2bVvirq81oU0Lw7uut1xFdfarzYkDoG2EMIyHVmCj&#10;IHmKrq3lnDqnBeKbTQtU00WvjqEa8x2lotTjEkJkEaqz+SR5aFvmbO3cN7AHaSK810MaL4Vu5dR0&#10;3X/ELTedMPLvvFmoXSAea2P3U07r2HOPxrn7yfwLp6zR2Hh3To/OZjcSPAHklzvzuyCzE72zkknJ&#10;zX6Nw/wNWw1NSqQUn5t28tLHtU8pwscU1hZTitNVG0m76687su1t+p3en6L8OvCurTaz4I8GaRpV&#10;zNbi3kbSbNYmKBixUso6ljlsfeKrkfKoGB8Q7bwV4viSLxj4U0nV2t12wRalYx3HljjIG9TtHA4G&#10;M8V5rq6/CybXZPGF/wCBNPm1iCdIF1ePRIxcBgoVNsqJv2ou1dwOEAxkbW2466hp9uraNonjXVrW&#10;FWctaSambqWUZwTuuRJIFB6FGVemOCK+3wWSSpx5HRg49k9X8mkvxPtKPD9T60sTHE1faae9KLVt&#10;NUpKUnbtotHrY9Di8RzWmmQrc6k6kW6J5MbkYG0DGB2wMVy2628OuP8AhAtItLG3Zy9xYxwrDFKx&#10;OS2FBAcjgnGSdpJwuDxd3deMNKskt9E8d27N5zNNN4i0yOZnQ9ERbdrZRj1Ic461TvvFHjWW/jmT&#10;xbpa2a8XFpDocnnOf9mU3G1efVXr6WjgZSpxTw8rq1muXTvqnp89/M+gw/D/ALOUrYiLUm7pqdnZ&#10;u11y6t9H06tHbT+N/wC1UjfXbBtNZZ/s/lyMXheQMq/LLgKwZnCrnazEEbQQRRqOnaX4h06TT7+B&#10;bi3k3RyLnowJBGR0YHI45BHrXlOi+L/iClrdENpuoWct5cJFYXDS27IpuHDb5f3qyDb0URp7tUEP&#10;iaG+uZtBj1PXPD7SL5jaUbqLbIAxJaJijjaQVJEbAICm5UZsHop0cUuWFSF1JWSaSve1tbuLb7XT&#10;8j3f9WHBS+ryUeV3vFtpW8viVu7TV+p2ms/D9bXSI9D8K+LbiwgjZitnc24uYRnJHTZKrq53q6yB&#10;wwVizYAritS064l0HUdc1HxudevJvJtLi+Nn9ndTC8vytGCFjbMjcBU65IOc1Yt9UudOmh+z+Lbq&#10;RBITdC7ukcupXaRkICvIXgYwRkdWzk+PfESLoa3VvqCtJaxskzNGztLGW3nc3LABsYxkKCcLwAOz&#10;D5LLC4n637JrkWqcm0kluknZNJv8bHsZbDGKcKEqnNeSd+VJvVNqT5ebVpdeiv5f0k/8E9P+TB/g&#10;h/2SDwz/AOmq2r2GvH/+CfH/ACYT8EcD/mkPhr/0129ewV/mni/96n/if5n900/4cfRBRRRWJoFF&#10;FFABRRRQAUUUUAFFFFABRRRQAUUUUABGRgivAf2Zf2dP2ffiV+yn8J/EPxF+Bfg3xBqB+Gegj7dr&#10;fhm0upiP7OgGN8sbN09699Y4FeIfsYfF/wCE4/ZF+Fdq3xN8PrLD8N9DSaNtagDRsNPhBVhv4I9D&#10;zQBrfsn/AAg+D/hT4OeD/Gngz4Q+FdD1TUvCenz3l9ovh+2tZZHe1jLEtGgJyT3Ndd8dJJbf4J+M&#10;LqCRo5IvC+oNHIpwykWznIPbpUfwUk8K6P8ADfQPAeg+MdN1aTQtEtbCSSxvI5dxhhWMt8p4ztq1&#10;8Z7OO/8Ag/4q0+VsLN4bvo2+ht3FAHSgYXBFcp4j+Dng7xTqkOsaxd+IPtEEzS2/2PxdqVusTlWU&#10;sqRXCqp2swyAOGI711mQOM1j+NvFUXhDSYNWmiDLNq9hY4b1ubuK2B/Ayg0AYb/B82Gl3dh4P+Jv&#10;i7RZrxkLXw1x9Skj27sBBqYukTO7nao3YGegwDw/4/0y50vRNS8arrGkzTSQ31xdRtaak37pZI5P&#10;NtikbMJI5VZFiiDJMmCvkss/aVm64FbUNJBP/MRb/wBJ5qALVlYR2MPkQyTMvrNcPI35uSf1pzxJ&#10;JIshY/Jkj+VPd1UZZuO9fkx/wW9/4OP/AIVfsp+GfEv7LP7Eni+18TfGOO5m0jWtctYi9h4LlUJ5&#10;rlnQxXt4NzRrDGzpDKknn4aE28nrZHkeZ8RZhDB4Gm5Sl16Jd2+i/wCGV3ZGdSrCjHmkzwX/AIOt&#10;v+Cr/wAUvC3juH/gmx+z94+t9P0e98MR3vxT1DQ9WDXdw1xJKi6NME5to/IRJpULbp47yJWCx7hL&#10;+G1jZul3EqIXZkyRt5JJAAHOST06ZJ4ANavjj4gfEL4seNrz4hfFLxlrHijxFqkivqWua9qUt3eX&#10;TBQgeWeZmeRgqqMs2SFAzUvhvT0i1SK4vIhM7q37ts7RnAPHcY4weCMAg4Br+9vDfw/rZLltLBYK&#10;CdWLi6k3pFO61ba11srLXl3sfL47GKXNOXbRdT239lvwNYW93HruqvPGr/emtZNsrjIzFE45Tp80&#10;qkNn7jAqrj78/Z58USRWdjpnhfwbDY2djIPstrEpjgiCSs64jGFG1m3D5chgCOVXHx98Cri4eS18&#10;1F3bgGY/7w4/lz1r7B+CniMaZZR2zGPzGdtxjwerZ4x7civt+K8hweFjy1Uqs7O8n302WyXSx/H/&#10;AIt5jjMdGakm0noruy+61z6Q1rXPGGv/AAn8QafrNw01rLodyskL+giY5+qkAjvuGR0r0bSfhZHZ&#10;+G9L8P3Wq3Wof2VbQQ2K6pKJIIWiwY5DBGEilkR1jZWYblZAVZSM15KniOSX4e65FK3yjQ7vcPQe&#10;U4/mQa+gPDd499D9puCv+s+Xb0xgf/Xr+R+PcFSw+KlUVKKSXRb76aH8ovFZhg6cKdOTinOW2nSO&#10;z3W+tt+pg+BNKlsvhjDqvijw7eWC+EdLeLSdP1Zle4jaG2eE3DujeS7NESo8tcDMnztvCp0GtfC3&#10;Q/EslvFqGoal/Z8ImFxpMeoOLW9WRlPlzJk74127RHkR7WdCpRitO+KdyD8LfEUSBf8AkA3YH/fl&#10;66KC4SOBRn5tvSv5mqYfGU8ROs1rJ9Fsj9Jlm0K2HgoPlUb7PrZP13bPPH8Gan8FDqHi7wjNBJoc&#10;NvNfa1pk22F5TuZ5rgOkZMlxtJYO/wA0pUrK7mRJbfcj1Xxf8QI4G8K2zafpLXq+dqlyzxy3FqrS&#10;JJ5MTIrZcoCkhYJ5cscqmQ5ipvx0uw3wT8YLExjkPhfUArZHB+zSV1A1WMDGf/Hq5cRl+bYqouRG&#10;9PNsuo0VUqpSnd+835LdbNq+7+ZxPi74A/DPU9AutO1/wymtrqepWQvJfEEjX0jp9oj3IGnLFE5c&#10;iNNqKXbaoya7LwX4F8IfDvQ18N+CPDdnpenrK0q2djCEj3HgnA46YUY4ChVGFAAZeXMV2ixPJtHm&#10;o+5Wx91w39KpD4hadb6UuqXun6tCrWpuPJOlyyzeWGC8xxqzBzkHy8eZjOVBBA8/EZHmmilds6qO&#10;fU61DljJtcz69bK2hyXxp+B/wkurvT/iZafCTw4fFEXi7w/IPEMeg2/9oIq6nZqxE+zzBiEMh+b7&#10;mV6cV6F4m8N+FvF2gzeG/FXh/T9U024ZTNp+pWaTQSbWDLujcFThlDDI4IB6is2XxTo+swZ03VLe&#10;6EdxDu8mZXCtlHAO3odrKw9mB6GppdYx0/CujB8I5hWknaxzZhxXGlSi6k27NpXbuttuxh2mn/E3&#10;wXqkel+GI9K1Lw3DERDDeXkkN5bKFhCxRkq6yhdk7AyMpbzY0LKI2d+d+I3xY8IeIfCtrYy6hNp1&#10;9Dq3h/UbrTtYtntZobf+07J3ciUAMse4LIyFljf5WIPFdpe6uETezYUctlsVyPj1fBXjTR5NH8Xa&#10;Ql/Zssi7bj5dvmRPC7Rt95HMckke5SrBWYAjJz9pl/h/jcRFKCV/Q8CXHGBjWhOvF6O94vV2t0ej&#10;/B+Z12q+H9Nv9T/tiOW5tboReULqzunjJUMzLuAO19rMzAOGALHjkg+d/EvRPilo2taL4r0X4q2v&#10;9naXI39r3GteHY55kg+zzCRme3eHELSC1d1VV2tErlwish5fW7PVlu7e9Hxs8Y/ZrC+a4s7WO8to&#10;1RSciJ5Ps/mTIOm2VmJHUmudufE2qyatNod3488RNo9nb2M1j5eq+VKZF+0JKkkiKsjxvH5Gcvne&#10;m7O4kn7zLfDPNoyjL2aTei1W++uvkc9POo4iLlTrqUUndOLej05Y8ytfXtZd9D339kCzudN/bA+H&#10;Flca5b6kZLvVLw31rHsima4trucsi73wp8zj5m4xyeTX6WhcjIHXrX5M/sIeIbO2/bv+Hfh7Q7aC&#10;3028uNSltbVbYQx2rrp85eNCq4O84kWNsHImIYqFRf1mxg9a8/xEwc8vzDDYWatKFGKa/wC3pv8A&#10;Jo/uD6MOHlR4Brzbvz15yTtZ6xhe62TTunbTTTQdRRRX5+f0gFFFFABRRRQAUUUUAFFFFABRRRQA&#10;UUUUAFVdUt4Lm2EVzAkitIgZZFBB+YetWqy/FOv6J4Z0dtb8Q6vb2NnDNF511eTrFHHmRVG5mIAy&#10;SBye9AHnPjn9h39kPx/bbNe/Zn8ASTf2pZ6g1y3guxMjy211FcplvKyctEoPPIzXoPgzwB4C+Hel&#10;DQ/h94I0jQbHr9j0fTYrWL/viNVH6VSHxl+EUsHnR/FLw6y9mGuW+D/4/W5pmr6VrdqL3RtUt7qF&#10;vuzWsyyKfxUkUAc58Qxt8Y+Aypxu8VTbvf8A4lOof4V093ax3tu9tKXVZF2sY5GRsezKQR+BqprP&#10;h+y1rUtJ1C5b95pOoNd2/wDvm3mg/wDQZmrRoA8h174W6OPj54f0WPxV4wjsb3wnrVzdWkfj7V1j&#10;eaK60tY3wLoAbVmlAx/z0Ndlb/DbV7DV47vTfiv4mh0+Gzjgh0eSa3uIgyzCQzNNcQyXLyOuYm3T&#10;Fdhyqq4DiPWbCST49eHNVH+rh8I61E31e60oj/0Wa7CgDz3wlL4uv/iDf+CfH2uWd9daT4d029+3&#10;aK1zYLNJcTXscmbbz5NqA2qlS0rn5mXC7dz99HGETaGb0+Zif51574ZI/wCGt/G3P/NOfC//AKX+&#10;IK7jXdc0jwxol34j8Q6vb2On6fayXN9fXkyxw28KKWeR3YgKqqCSxIAAJNHxaID5r/4KG/tu6z+w&#10;R+zh47+P2j/s++LviRcabrGyHR/C2nvMlkq6XFcte30qBjaWMQiYy3G1gmV45yP5Gfjj8YfGn7SH&#10;xs8VfHr4jTWza54w8QXms6w1lbiKH7RcTNNJsX+FAznAJJAABJxmv0m/4Lnf8F/fGX7XHi/xN+zJ&#10;+xZ461XQ/hLNezQ+INesXe0ufFxNulrNGSGDjT2jQgRHb5yyMZVKlUX8s7S2nuHWCFQqbvmkPf25&#10;7Z69iOMiv688GuCMdlOXvGYnD3rVrciV3JropLRRV9X+O1jwswxMZz5Yy0W/Y6L4X+Hh4l16JJUn&#10;+zrIqyJDjzJW+8FQcfMR05wvzOzAJz+iX7MnxGtfhTokemeEfDtrdandQpFfTRwfu1jVSEgQkACJ&#10;FLBVCgEs7EbnYn4T+EYns9TWzsPlXcBNMy/O65HBPpnkjpkk8kk19kfs+zPAsIlfb8oDNtOSMkkd&#10;Pav6Ur8GxwOTurmbjOo7+4n7sXe2vd9Pmz+fPFqt9cwnsGm4LW13r1V7dL628k+h9pfCHWvHmpvH&#10;qd7K0MzRskJa4dhFGxDMiBiRGh2plVwCETj5Vx69N4W1zWtR0F5/EU9ndWuoMLfUbVYmuIVa3lLo&#10;PNR0KPtG5WVhwrDDKjL4H8M/HU83lbJdojH8LfT8xz+Ir3Dw34mubm40jNyyyfbGK9D0t5uOf09i&#10;a/nXjzJoyws40aUIrsltqtux/B+cyx2Dzb2692ylt6PTW915PRnUeJvh1Z2sa+LNPXUrq806+S/m&#10;IaS+vLiFJPNltrfzHzAJXVMpCFUiNEC7QqjqdK8JG40c3fi21t5tY1S1tzrUiZbbJFzHFGx5WOFm&#10;coBjDs0nDu7Nd0S5i8rez8soNWjdwtOrFhkNnJNfyXnmVSrZlzcvuw6JaNn0mS8Q145f7Ocrylf3&#10;m9UrbLyvqc9P8HPDU2uTeIvtt79t+b+ypribz/7H3RiN/say7khDKOV2kEEr9wlKzfEHjPxR8G7d&#10;r3xRa32vafeTSxWr6fC09754jaSMNGijcJgjLhAdku3A8uXbb90b1doZSvP+1WdrWpwi+01ZF3N9&#10;tYx/LnYfIl5/LI/GvDhlmOqe6o6PU9SGdUHK1Z86s999uj6GPdeFvHHjTU5T4r1uTS9HexSP+y9F&#10;1KRLg3H71ZX+1R+W6RssihQmHBiSQNGxZKxfHHwm+H3jH40eE7zxB4Zt7iTTdJ1C9tbjcyzJcxXF&#10;h5MnmKQxK7pMAkj5jU2tftPfAPRdWuvD2tfG7wnZ39g+y+srrxJbRzW59HRnDL+NFj8SPAPirUNK&#10;+IPhDxfputae2n3lta3ek6nDNDcSNNbjYjhvLZt8ez7w+Y49cdEchxEld/gaSzTMMPyyVOcIWstG&#10;ldxb0b3bSve/md9Lpml3Vo1hd2FvLCww0MkIZG5zyDwea5nwb4C+D/wx1z+xfh58P/D/AIfm1K3k&#10;uJo9D0eC0FwImjUs4iRdxUyjBOcbqk1H4h6BpmpWml3a3SyXskiQSf2fN5QZCAQ8oQxx7iQE3svm&#10;EgJuNYWoa5bXPxj8O6hZ3UbW8nhHVmjmRgVdWuNMYMD0wRzn0rppcN16ktb/AIL/ADPPp55VhFwu&#10;1GSk93aVk35J7P5nU+LPB3h/xM8d/LarBqVvGy2Gs2aiO8swXV2EUuMhWZFLIcxyBdsiupKnmZPi&#10;D4y8DLb2HjvSpNWjZcLfaDBJNc+XGqI9xNAi5O6QhisO5l85VEbJHJKN6bxNZI2JbpW+bA6sD+Qr&#10;J1XxLbQn7YsC7lUiOaRiOCRkY9yB78V9Tl/BOIlZOLvprb/M+blxdzS5JLmhrprdaX0a219VfdGf&#10;b+NvC/iv4q6Bq2i6mskMnh/Wrfy54XhlWVbnT90bRyqrow2tlWUHHPQitaHwZY6XdzXug6xqWn+d&#10;eT3VzFb3ReKWSZt8h8uXeikv8+UVSWLEk7mB4bxRqOnazcNe209xZ3m1V/tPT2WGUKqSqq5KkSKv&#10;nzFVkVlVpGYDdhhwTXHiOHWZdXu/jF4u1C4ktVt5I2voYbfarbsiGGJY9xPBbZuK/KTt4r7LB+G+&#10;ZP7Ka3u7XX39So5pSx1NOlWdO0bcrTd2230Vmle13Z6aI9F/4SD4n+Hfi3Lo3iDxxosXh+6s7STT&#10;WuvDsyPdSmacTQtcCdYhcFBERgZYs7LEFVgfpP8A4JSbz8SPiqXPLR6P/wChXvNfBvhnx3Z+MPDV&#10;xD4rvtT1CH7VfabJY3WpN5LrbXM1ur+XGqKJPlLb9u7O05+Vdv2F/wAEQ9X1bUfFXxc0/VrprhtP&#10;/sSJLySPy5LpWF7IspXaEztYKzJ8rSxy4WPGxe/PuH8RkfBuKnUS5anIov0nFpbvp+R+5eBODrS8&#10;WsLKbtKlGcZLlST/AHbi5Ky11STvrd3Wl0v0Gooor8OP9FAooooAKKKKACiiigAooooAKKKKACii&#10;igAooooAKKKKACoGjQ3sbkfdiYfqv+FT1R1DUrbTrqMXMdw3mRsF8i1kl6EddinH49aAPHf2mvhV&#10;oWl+FrPxdpHifxpa31z4+8L2832P4ia1DF5Nxr1hbzoIkuxGqtFJIpAUDDHivXoPDljbKqQXN9+7&#10;XC+Zqc7/AJ7nOfxzmquq6noGr26WuoaZeTRrcQzKsmk3BAkjkWRG+51VlVh7irTeJ9PCki21BvQf&#10;2Tcc/wDkOgDx34a/Ej9pk6Lqo0n4N6V4gs4vGniOCz1C68aG0lMEWtXsUStE1o23aiKow7AqoOec&#10;D5//AG+v+Cgvw4/4J7fBrxN8Vv2pPAfia38S+ONY2+C/DWh+OEhe/ubewijhsILq1nS7isw0bzyz&#10;GARwvev8rvKize3fte/tCftOfB74Zahp37If7Gnib4neM76xvJdFkjudP0/R7G8aQmM3z3t5bTlf&#10;n8zbAjl9hQvEWDj8G/2nf+CSP/Bfb9vT9om8/aC/av8A2dtWvta1SZYVZPFWj/Y9GskcmO0s4ftz&#10;CGGMFtigMTI7SSGR3ldv0zw64PyfPsf9azjF0qGGptOUZ1YwnU29yKbur9ZNWXTy8/MMVPD0XyRb&#10;duibt52W/otz5Z+Ev7P+qfEz4jXnxX+OPj/UtTm1fUX1LU5riea6v9XvJXZ5S5wX82WaTJIEksm9&#10;lUK8i1+rn/BOz4L6p4QtbvxdfeDNJh1i2jh0iysrW+DppdmIYZzAkiRuGZncNKysUZoowDJ5Xny8&#10;7+yP/wAEP/2jPAfjLSpPil8BtUtdO0OzWezZtVtpllvJBJE4OyZnJjhLKC3yN9qJ+ZkBT72+E/7K&#10;/wARvA13qzf8IBeQw3mpRzRr5QwqrawQ8AdsxH69a+s8fuPchweR1cJkMXVWqUab50/K66J6RSSu&#10;km76W/kPjDC8ccYZ5DAQwtVUrJym6copLmTUV0blHWTbb1UdEpJ3fBfiC30jxPp+ieJTb2l5qNuy&#10;aZH9p3LdSIrSSRqSFzIIwX2YyyJIy5Eblev8T3egR6fYxaxd2sf2jVbWC1jmkVfNnE6Osag/eceX&#10;naOTtPB5qv4n+B3i7xBP4ftNT+H8t9p8OqTf2va3VoHja2k0+8t2R0biRWaZFK4OQ3IwCRtaf8Db&#10;Tw/qS61ovwrhtbqO2FrHcW+jpG0UOIl8tSFG1CIYRtHGIox0Rcf4d8f8H8YZ/wAQLGLKsTd/y0ZN&#10;aN21a0vo3v36n9gcB4F5BkUaEpctlt1vZL77dzH1vxjDePJpXg5odT1Dy7pI/LYvb288OFZJ5Eys&#10;ZEjIpTPmHLFUYRuV8k+HXh7UtL+Heqador3Vrq1j4z166NvcagsbXEkur3V2pm2xssaXMcySZERZ&#10;IrlWQZCGux8dfs4+MG/Z3uNO034L61ceJ9P8GwxWVr4Y1EaRqc11a20vkW1vqEbJ9nbzJZo1cyCN&#10;ftEm7KSOG4/4PfspftLfBy98X6YNHfXrrxRfafq7a1LY3EEEV4mn2mmTLtnvbq4kAh0+GZQ8pLNI&#10;UaUHMtfd+HfhhxHluFq3wtaHvRsp05JycXvfayUnur6abu3gcdVsVjMNJUYSk97RTd+nRMw/jD8Z&#10;/B3wH+D83i/S4ft/l3dtp2l6f9olkkvtRurlLSCGRkSWZne4kVZGCSyj942x2UqfIPil8HfEPhj4&#10;Z/Df4ap428RWfhzwnJa6Dr2raXrN7b6nc2iWf2W3u/MspkC7rkQGQMsiLFK8jmII5HtvxO/ZV+PW&#10;ueM9Oh8NfB3V7yGPUDrWraxqcdtdLKLeSB4tJtt91E9q7zx29wrqht82bGXMkzOYfi/+x3+0X8Tt&#10;VsdA1DwTqkvg2+0m/s/EWh29xFD9uMoiERlkBEyxKiTxskbDebgbgyqa/tfw64dll6hKvHlb1fNp&#10;fayd/mfyXxVlPFn7uFDB1mm5TlKNOTaiotJRsnadruF+rTdtzwu88J6ALe8itdItrWe+jitdZuI7&#10;2W4v75YY3VVuruYCeUATnYWKsi4IIDbBz/iHw/BqWkSJcQboXnkM0agL5bb9wZSO4YBgezDIr3Lx&#10;r+x5+1TLrLa1ofwV1Wb5FguUGoWxaQcOJI1eUR8F3VizIzY/i2oG5WH9hz9vjxpFc2tx8MdP8LwL&#10;gW/9qxrqnnqQVmSa3t7iBeW+ZGFw6skm14lZSV/tLK+JuG8ly2EI1It6qya13+Sv8tT8Fw/hz4lZ&#10;hifb1cHXjFWk3KnUbSWmyjKTa0Ssm7Ly08G1rXY/h98P9V8UWGmf2lcafblbWzFxhtTulVY4YFcl&#10;yzzSFIlGXffIqEF8rXpvwf8Ahnqfw20610C91Jbr7VfXN2zbI4Ve9naa5uBHDuZlRnklkRCXZV3h&#10;mO1Se48J/wDBL/8AaD0r4oaf8VvGY1fWLuOGG1utB0uzistHcpIzQ3Ytpp5is8TEEP5xwN+1d7Hd&#10;0B/ZS/bz8bWmmz23w20nwXbs7XEmn6lbyaxcRMksUsAme1v7VEkIGJI42niVomUTSxvk+JnXiJgZ&#10;S5oa2XKkmnp1emiuraa7Hv4zwz4yzHDfVMPhKvs5S56k5U6i15WoRjGUOd8nvu8YpPnSlbQ+c/2r&#10;7HTvG+j654B0TV5rfUjc+EE1S803y0ex3+I4jaSvLIjqpV4bgBQkxUvuePZjd5vpXiLwh8L/ABrb&#10;eGPg3pcl5qGm2fiCx1y1itfNi0zUtR8SaZCLlwDB5tqk/wBo5i2DFrNH+6aJ1j+xNO/4JnftVzxe&#10;LL3xL4vk+3+I7CCwtYdM8J2403T7WMxh4o7S+mu/kmRNksSusLglxGJMS1zEP/BKv9tqTwjrXhOf&#10;48eIxaahbm0h09PA2hW9n9nb/WIY7WCKaNGDPjybiN1Ll1ZHb5PzynxQlmE60I2crXfknzJJtq2q&#10;V9/8vvsn4JzzL8lhgp0asoUpc3LKnXtJzpRpzbSotysnNQTcbaa2+L5X0r4EeLvghPqGkSaDH/wh&#10;uk2sN5HrC3SvONtoltOrRAbsk20U7gBVYyybdzkg6tp4XsdPvNXtrvUIfJZY7n7Y6qkUYZQhjMmd&#10;pPCNyQcSrgYAr6w1b9hP/goUywp/afha7ZpP3nlfDu4jOMEsWZ9ZbPoMZOSM8ZI5SH/gmV+3lZah&#10;qiJq9v5Wr3U95utfBcMKWMzBciMnUjguxaT545QX8xnYs4DfsmQ+IGU4KgoQnyxbcrNx912ta3Ns&#10;+nY+fxHC3HWZudTF4ebqWUbxo4hKSTTu+ajpLRtvZ3skuvgOpeCZtQ0WG00PXGs7pY1a11K3RJPJ&#10;baGRtrcMpGAwBUsrHDLkMOSl8C2Xir4R215rfhGz1u3m0uC+XS9Ws45leQQKyx42bdwOEDBc8dOl&#10;fUeq/wDBMT/goKmmQvol/odxqFrbqrXGqeElDagVRsJPJFeqIwXO4tHGArcqhXKNlj/gmJ/wUKk8&#10;K6bpdrpmkR+T9iMkF54NVWTy3TdnyNVEa4AJKxgjjap6V9HLxDyGvze0qLWNmnKNnrdaOVtNbr89&#10;DXB8F8ZYOjFwpTVqkXf2OIut76qlzNPSz2Xk2zwLwb4R1fwHbal4V8TeKLjWLjxJqTXkGp38aRuz&#10;pbQQ/ZnIOHdYrdWR8lpF3lslGds3VPgraeGYL3V/DWkx3V1Hp9xayXVxdvCzWG2Yw24ChlbyVkEa&#10;MylwgYbhvbP03rf/AATK/wCChmo6TJYD/hHhIro8LQ+C5o13o4dDk6wcgMi53A5HBBGRVKb/AIJn&#10;/t0+JtC+x/ED4eXV1HdTG1msPDaxaZuh8xwXlna+lYQuqx8x5mVXOAG3Acb4w4V9i6XNH3buF5wd&#10;m2m38Tbd9U7N9LHTS4Y449t7eNKp77jGpGNGvHmsrRsnSgkuXS11G6vfVW8tvfGWh6l8AYfjTaaN&#10;DeQ6X4ZTxRpMN9CfkuLe2+2wFtpOCGQA7WPG4ZIJB/UX/gldeS33w48fXU0V0rf8LCAVr6IRzSL/&#10;AGLpWJHQYCFhhtuFIzyqHKL8d6T/AMEuP2i/FEK2vxF+Fmm6Vpd0kZ1TRdDt/PuJTFOsiRm/MkXm&#10;QvtXfE1sufuFnGd33b+wL8LPH3wt8JeNbLx7oM1jLqXjUXdiJimZoBpWnQeYApOB5kMi4OD8vpgn&#10;8c8RM6wOdSpzoTUrJJtNa2vrbotdE9T9M8D+G82yXjaXt8JVpx5azvOElGPO6fLBSaUZNcsruOj0&#10;av09+ooor8tP7CCiiigAooooAKKKKACiiigAooooAKKKKACiiigDhfhn4D1/wb45+IviPUlt5YPF&#10;njKDVdNWCY7o4U0XTLErICAA/m2crfKWGxkOckqut4a8O32ja74h1W4t1k/tjV0u41yPkUWdtb7T&#10;77rct34Yfh0lFAFdmnddhsfl7/vBzXIfDD4aW/g3w7daTqvh7T5prjxFq1+skUSkeXdahcXManco&#10;O5Y5UU9sqcEjBPb0UAcFqv7Ov7P+sXDX+sfs7eDbuZs7prjw1ZyOfxMZNTeFvgR8GfBrx3nhf4Ie&#10;FtNuVUbrjT9DtoXLeu5UB6+tdvRQBXZ5ypH2A9P+egpkUk/lKE05lX+FfMAx/n0q3RQBVke52Y+x&#10;N6fLIM18nf8ABYL9kn9rn9sT9kjVvgh+xn448P8AhvxH4qn/ALL8Tah4v8T6rbWf9gSwTLdwwxWa&#10;yxtPKTFCfOgdPIkuMFJPLdfrncWOM0pIIya3wmKqYPFQxEErxaaurq6d1dPfXoTKPNFrufzXWX/B&#10;n3/wUwtSrN8X/gl97P8AyM2sdj/2C67DwN/wagf8FFvDV8J9Q+KPwdb/AK4+JNVP89NHev6IMqOo&#10;oxkcGv23LvpGeKWU4d0cLiKcYvf91D/I8nFZFl+MpuFROz82fiL4K/4Nyv23/Dctu1545+FcgjmD&#10;SbNavySMMMDNgOgavX/DP/BFD9rXQ4Vjn8SfDwsqj/Vapd4Psf8AQxxX6uDOMYxSYx1/lXjY3xu4&#10;+zCo5V6sG3/07j/kfCZl4O8GZt/HhP5TaPzPj/4JHftOS3EMGrXXw9urFYWMiXF7cyMJPl24BtNp&#10;GN2TwemOpqbWv+CTP7SSxWqeC9O+FthcecPtGpXP2h2hQEH91Elqu5mG5QxkUIdrlZQDGf0p2Ljp&#10;SYGPu189iPEXiTFX55Ru+qik/k+nyPCj9H3w7jUjL2dTTo6kmvmtn6NNPZ6H5eX/APwRj/af125X&#10;T/FXxN0bXtIZbhptL1TWXhhlaQqNksVnYQR3MTKZNyzrICSOCfmF3VP+CPf7T+o7nHijwqrfwqni&#10;bUY1/wDHYP6V+m4jXHApdi5xtFVhfEbiXB39lKGu7cU2/Vu7f3nRW8B+AazjzQnaN7JTcUr6u0Y2&#10;Su9XZK/U/JvWf+CJX7ZlxHFYaV8Q/A9vB+9e4lk1u9eZnZgVAL2b/Ly+c8/dAwM1kX3/AAQm/bPu&#10;7pLiPx94DTy8hQviLUFVsjGWVbMLnAHbg8jFfr2yKOlBB+letR8ZOOKEbRqxt/gi/wALHZT8FOB6&#10;PwU5Lz5nd+r3Z+OWp/8ABBz9upBHDoXi74WSeYX86a+8RainkkkEMETTz5nU5BZOgGecjMb/AIN8&#10;v267kbNX+LPw9vF3KyxtrF3GqsrbgylNOVgQQOpPT6Y/Z/A+9ilII5FbLxu8QOteLW1nCNrelj0K&#10;fhLwbSXu0mn35m397vb5WPxJt/8Ag3K/bVttt2vxK8ANcLN96TxfrDq0fnbypU2ZBJHy5wcDgHAF&#10;Wtb/AODeH9t+9sZY9L8b/C2O6ZH8m6bXNQVkcqyhgy2G4EZOCDkZbHU5/awcnpRtB6itafjhx/Tj&#10;yxqwta38OH+R0Pww4YlUU5Kba7zf9W8tj8ObD/g3E/4KAWdu1pd/Fv4X3y7ndZJtb1FJC7NuYtts&#10;NpyxY/KqgDAAPWqviL/g24/b91mxhhs/iH8J4ZYb60uFk/4SDUiyBZlMqKf7N4zFuTORuDsCApOf&#10;3QIA6CgAcZNay8ePEaWH9j9Yjy2tbkjt62v+vY6afh1wzTr+2VN8177v8tvXTU/DqD/g3M/4KByF&#10;Zbn4k/CXnb5kUesanxy+4BjY+6Yyv8Lf3xsmuv8Ag3K/brNuyRfEP4W72Qhd2uaiRn6Cwr9vyOOl&#10;BUD+GtI+PniTGEo/WY2lveEX0tpfYzfhrwvKopezenZtfkcD+yv8Mtf+Cf7Mnw5+Dfiu6tZtU8I+&#10;A9H0XUprCRmgkuLWyigkaMsqsULISpKqSMZAPFegUUV+NylKpJyfU++iuWNkFFFFSMKKKKACiiig&#10;AooooAKKKKACiiigAooooARs44FcN+z/AOB/EPwp+AXgn4Ya9FDNqHhvwfpul301rMWhkmt7WOJ2&#10;QsAxUshxlQcYyB0ruqKAK0bXI5Ngd3r5grJ8eaBceMPBuq+GfsUe6+0+a3iadgyqzoVDEc8An0zW&#10;/RQBhX/g3wnrNk1hq3gTTbqCT78NxZxOrfVWH868y+MH7GXwM8feGbbStC/Z3+H8N1H4o0XUZprr&#10;wzaKHgtNUtbudMrCxLNFDIqgjBZgGKglh7VRQBzvhT4c+AvAox4I+Gmj6ONuMaXp8FuMen7tRV3V&#10;bW6u7mwnFl8treGWQNJ28qROPxcdcDGa1aKAPzs/4Kyfss/8F0P2vPGq+CP2Fv2mfh98I/hnb2cI&#10;kmj8XajZeIdXu9ySPNJc2umO9lGjL5aQwTnzFDtK7CUQw/lwv/Bnf/wU7VtzfGX4Hf8AhUav/wDK&#10;qv6WMcZFAA7ivtMj8QOIOHKCo4Dkgv8ABFt+rau/mc9TC0a0ryv95/Njb/8ABn//AMFL42+f4v8A&#10;wUx/s+J9X/8AlXW14d/4NHv+CjWl38d3efFr4NssYI2x+ItVbuPXTR6V/Rt06CmgDOAtfe4L6RXi&#10;fl0OTD16a2/5dQvp52OOrk+BrRaknr5n4X+Av+Daj9uXwoY/tvxG+FrbCP8AU65qPb62A9BXq/g3&#10;/gg5+1l4clSS98W/DuTbgbY9WvD2PrZ+p/Kv1529+1GV7LXFmHj14jZp/vFeL/7hx/yPicw8KOE8&#10;05nWjPXe0mj82PD/APwSS/aN0aXdLqPguRd2dv8AaFwcjoRza+ldD4Z/4JYfFGw1DU9R8VaB4F1Q&#10;3t8stv8AaN8zRRrbwxBCXtuMGNjxxhvy/QYLxwf0oPHQ18fmPH3EGbQ5cS4yX+FI+Tl9Hbw5lJy5&#10;KibVtKku6f6HxLpH/BObxdoglTSPCPgu1W4iMdwtrDs8xCMFG2wDcp7g8Grdn+wv8eFudSbUNY0e&#10;SG7vVks4/wC0590EfkRIUB8obfnR2wvHz56k19oADpSEADNfP/2tiOa/LH7iP+Jc/Dfla5Kuv/Ty&#10;V+nX5Hwv4n/4JpfEfxPoV94f1DWVWG/tJYJvL8WahwroVJ2/d4z3BHHII4qv47/4JvftJ+K/EWi6&#10;5o3xfh0eDTb6Oa80q1uma3v1DAkOPKDbiqlBlmjCyOfLLhHX7wOQcijad2aP7XxW6S+6xth/o8+H&#10;WFknGnUdr25p81uZWdrp7r/gHxfY/sE/F3Snne3v9OkFwwMi3OuXcyjjGFEiMEX/AGVAGecZ5qrr&#10;X7Dv7Ums3kumWeueF9JsRKph1K01KW4vJY/KOR5Utp5UDeaV+YmYNGjDajOGj+2jgtjFBHOAKJZv&#10;ipO7S+4yp/Rz8Naf/Lqb7XqN222vpstNND4Wu/8Agmn8WNasGsvE3iq3vrpo1jOsQ61NYXhRZVlE&#10;fm2UULKm5RlVxuGQ24Ein2f/AATu+N+haybrQr/RZLW5W4lvo9U8QXtwwuHeIr5QlRxHGAJfkQoq&#10;krtXrj7mAA6im4/2a0p53jKcrpR+40qfR38O61NU5Rq8urt7WSWttkrLSytofBfiv/gnB+0dr2q6&#10;bq+meJdBsri3u83t1DqU6ySwCGZRHjyCrgPKGCsNoI3DDKpFX/h3L+1HdwQSavq3g2S5+7cfZ9Ru&#10;o4sYPzIpt2IyQDsLHAJG9sAn9AANxxTcDGMV62F42zzBybouKv2SOaX0a/C+pTjCdGclHa8239+9&#10;vI/OPVP+CXf7XWqW8kv9ueBY7gXGLdJNYvJIxFv+8f8ARFO7ZyVHfjdj5qw7T/gkX+2K+sXt1rXj&#10;b4fTW0yotpFaz3sLxANIcSM0TiQ4dACFTkMcYYKv6cBM9VpcJn7tekvE/i2Mov2i93b3V+XU66P0&#10;ePDPD0pU6eHklLf3m3uno3drbofBH7LH/BNb9or4N/tLeDfi14z1TwdJpXh/ULqe8jstSu5Zyslh&#10;c26mNWt403BplyWbAXfgE4r74xkZz+NAUY6UZPTrXzOfcQZlxJjFisdJOaSWitom2tPmz9J4R4Py&#10;XgnLXgMsi403Jys227tJPV+iHUUUV4p9SFFFFABRRRQAUUUUAFFFFABRRRQAUUUUAFQ3yyvGqRR7&#10;v3ik/NjowNTUUAULqfVfMhS309GjZiLgvMQVXa3K4Byd20YOOCTnIAM6tOuSLDGeuJBzViigDPvN&#10;MtNQlWe+0OGZlGP3yq386x/Efwq+GvjCIQeLfhPoOqRhcCPUtLt51A9MOprqKKAPMD+yt+z0viO1&#10;1S2/Zw8DRx29rMmF8L2YYO7RFWGIscBG755H4d5ouh6V4bsxp3h7wxa2NuvSGzjSJR+CgCtOigDi&#10;9J8G+ItP+NviD4kTrC2m6t4V0fTLW3E7GVJrS51OWVmUrtCst5CFIYklHyAApb8pf+ClX/BL7/g4&#10;d/4KQaprnhDxP+1T8GPC/wAMNQ1RpdP+G+g+LNVht1tkYeTHeTx6Ost+w2JI3msYvOG+OKIBVX9j&#10;D97labgZ4FeplGbYnJsV9YoRi5LZyipW80non57mdSnGpG0r/I/mrj/4M9f+Cm6Oxk+MfwP5bPy+&#10;KNY9B/1CqvWn/BoL/wAFKoP9b8XPgp/4VGr/APysr+knAx92jLf3a/UMv8evETLGnQq09O9KD/NH&#10;HLK8LU3T+8/nu+Hf/BqV+374RcSar8T/AIRs27O6HxDqjZ/7604f5/CvdPBf/BvJ+2B4at1hvvHP&#10;w5kCjDeXrN8QeMHrZCv2dyOgo6DgV2Yz6RXihj4clXExa7KnBL8j5XN/Dvh3OpXxKl8pNH5XfD//&#10;AIIoftIeFrCGPV9Y8CyzrEom+z6jdFd2BnBa0HGR6DgdBXpHhb/glr8b9EK/bp/Cb7ZC/wC7vJjg&#10;4AHW3H1r9CCMD/61BBA618jivFDizGRaq1Iu/wDdSPh8b9Hrw7zCo514VG32qSR8I6P/AMEutfst&#10;MtrTUvBPgS5uIoESWeS1DM5C4JyYMmum0H9gf4leGbVbHQ7Pw3ZQA5ENrI6Rg+oVYQK+yGOByaCv&#10;H/1q+UnnmMqSblbXyOf/AIlx8Nm7uFV+tWTX3HxfJ+wX8aLvTodMv9X01vJjVWmj1q5jkcgYyXWM&#10;MSfc1j63/wAE0fiPr9lNpOoavFNbXUM0FxDN4qv3R45ImiYcjKNtc4ZCrqQCrDnP3RyDtC0NjoBS&#10;/trFbWj9yCl9HHw3o1lVhCqne/8AElb7j4L8If8ABNP9oXwloCeEh8UrC+0uK3SGGOWOG1kt41Xa&#10;I4jY21ukaBcKoEe5QOGFVV/4Jm/Hy/8AG0HiTxdrfhjUdO0PefC9jJfXhkgcpDiWZ3V/NkDKwViC&#10;VzuBLNhPv7pmggAYNEc6xse33X/M7q3gD4e4ibnKnO7vtLl33fupava+9m0fDdz+wR+1FrVhayXf&#10;inQdDvFQ/abXRtV+1RBuRjzbiwBdcbSMRxkHIJYYxk6p/wAEuvif4g1mz17VNcsYZrGK/jjXTPEF&#10;5bK/2tomlZ1hVATmJSCQcN8y7W5r76CgDkU1yRjbXRT4izCm7rl9Wk/zOWn9HXw3o/wadSG692pJ&#10;aNWs2tXo2tX1Phux/wCCd3xt0yG1t7S+0FlswPIabVLiVsgH52aSJmd8EjexLYPU1jeJ/wDgm3+0&#10;zcW+3wfq3g+3Mccara317deS6oZCY18uIeSzbwPN2vjAyjbQK+/+cdab/FgqK7IcZZ3TkpRkk07r&#10;RHPT+jX4Y06jn7Ko77p1JNP5PqfnrrX/AATN/advorizsb7wey+WhtZZtbu4zI2TuDAWhAAHIILZ&#10;PUDg1gat/wAEoP2u54UOj+L/AAHat5LCRbi6vJlEny7TkQp8owcjALZGCuOf0r2DP3BTdg67RXrR&#10;8TOLIxaVVWf91G2H+jj4Y4Vp08PLTvNv8HdH5a+Af+CNX7XXhPwy2lav4u8B3V5Jql/dNNb6jexx&#10;t593NMoCtbMVwsgBGTyDyetfT3/BOL9i34vfsoeL/HviD4nat4fuIPE2naNBpqaJfXEzI1q9+ZfM&#10;EkMagEXMW0rknDZAwufq7y07rRj/AGa4c24+4jzrLP7PxU06TtpypP3Wmtd+h9Zw/wCEvB/Def8A&#10;9s4KnJV/e1cm17176bdfkOooor40/TAooooAKKKKACiiigAooooAKKKKACiiigAooooAKKKKACii&#10;igAooooACAeopuwU6igBNi+lII1FOooAQLiloooATaDzikMSk5JNOooAbsFLtGMYpaKAG7BS7F9K&#10;WigBNi+lG0YxilooAbsFOwPSiigBNi+lGxfSlooATYvpSeX706igBAoHakESjpTqKAG7BTulFFAB&#10;RRRQAUUUUAFFFFABRRRQAUUUUAFFFFABRRRQAUUUUAFFFFABRRRQAUUUUAFFFFABRRRQAUUUUAFF&#10;FFABRgelFFABRRRQAUUUUAFFFFAB+FFFFABRRRQAUUUUAFFFFABRRRQAUUUUAFFFFABRRRQAUUUU&#10;AFFFFABRRRQAUUUUAFFFFABRRRQAUUUUAFFFFABRRRQAUYA6CiigAo69RRRQAUUUUAFFFFAB74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gnAyaACiubPxW8CN4uuvAceuM+s2K2j3mmx2czSwxXLTrBMwCHELt&#10;a3KiX/V5gkBYFTijqfx++Ceh3H2bX/itoOns0l8kL6hqUcCTtZKzXoidyFl+zhH87YW8nY4k2lWw&#10;AdlRXI6T8dvgxruoXmm6N8UtBuprHWF0e8WHUo2EWpFnX7EWBx9pBRsw58wDBKgEExal+0F8DNJ0&#10;DU/FWpfGDw3Hp+i6Jfaxq11/bUJW00+zd0urp8N8sULxSJI/RHRlJBBFAHZ0Vw9n+0f8BNTh1qbS&#10;/i9oN4vh3UrXTta+x6kkxtb25Ma21qwQkmeZpokjhGXkeREVSzBTDq37T/7PWheIrjwdq/xl8Pw6&#10;xZ30FnfaO2pJ9rsp5rGfUI454Qd8BNlbXFz+8C4hgkkOFUkAHfUV5r4w/az/AGf/AAL8G7H9oHxH&#10;47kXwXqNm15Z+IrXR7y6t5bb7JLdrODDC58qSGJvKkI2zO8MUZeSeJHueDP2mvgl4++Icnwp8K+M&#10;2m8QQ+HdL1yTTrjS7q3YWWoi6azbdNEqmSRbG7byc+aq27lkUDNAHfUV59pf7U/7Nus6fcatpnx0&#10;8KyWtn4ebX765OtQrHa6Wtvb3LXkrFgIoRBd20pdsAJcRseGBN3Wf2gvgz4c1Cx0jxH8RdP0281K&#10;ZIbGx1KQ288sj3NjaqgjkAYMZ9T0+IKQCWvIR/GKAO0orlbj41fB+0iea9+KPh6BIxdGRp9YhQAW&#10;1ytpcZLMP9VcusEn9yVhG2HO2q+r/tBfAnQNbk8N678aPCtjqEP2nzrG88QW8Usf2cW5n3Kzgjyx&#10;d2pfP3RcxE43rkA7KiuX8WfGT4ZeCpdJtfEXjaxhuNe1VdN0WzjkM1xfXRmWFo4oowzv5bMDKwUr&#10;CgeSQoiMwtW/xF8JXGp6hpH9pSRXGm6jHY3Ed1ZzQ+ZO8EdwqxF0AnXy5Ad8RdQVkUkNFIqgG9RX&#10;K6d8avg/rOs2vh3R/ijoN5fX1xDBZ2dnq0Uskss1nJexIFViSXtYpbhR/FFGzjKqSOqoAKKMj1oo&#10;AKKM0ZoAKKM9qM0AFFFFABRRRQAUUUUAFFFFABRRRQAUUUUAFFFFABRRRQAUUUUAFFFFABRRRQAU&#10;VR8Q69onhXQrzxP4k1SGy0/T7WS5vry5kCxwQopZ3YnooUEk+grndX+PHwb8OXN5a+KfiTpGkS6d&#10;oNzrWoR6xeCza10+2SF7q6lE23y44FuLZpmbHkrcwmTaJULAHYUV57qv7VH7Nfh+41qz8R/Hbwrp&#10;t14btTceI7LUtcht7jSYhZNflrqKRle3xZo9wfMVSIkdz8qsRa8HftF/A3x74cm8YeFvinpE+mwt&#10;N5l5Nc+Qvlx3k9mZx5u0mBp7adI5xmKURlo2dSGIB3FFcj4h+OnwZ8K6TN4i8Q/FHQ7XT7W8vLS8&#10;v5NSj8i2ntIJri6ilkB2xNDDbTySByCiwuTjaal0v4y/CzXL6z07RPH2m3txqFxqEFnb2dwJZJGs&#10;boWl6dq5IWC5KwSOcLHJIiMQzqCAdTRXI2Pxv+FuraPY+IdF8VpqFjqmnxXumXWn2stxHeQyOERo&#10;jGjeYSzD5VywByQBzXN/Gn9sn9nD9nrxTofgr4t/EKTTdW8Sapbafotjb6HfXkl1PM+xQBbQybUR&#10;jH5sjYjgE8BlaMTxFwD1KiuVt/jN8NpbK+1S48SfZLbTfEUOhXF1qVnNaxtfzTxW8UUTTIomDzzR&#10;wq8ZZGkJQMWVgKPhf9oz4FeN9JXxB4N+Kui6tZvfW9mlxpt4Jlaeexh1CJAUzktZTxXXoIHEpwgL&#10;AA7iiuBsv2of2eNU8N3PjDSvjL4euNLs9Dk1i6vrfUkeOKwjs7W9e5Yg8Rra31nOT/zzuYm6MDW4&#10;Piv8MDe3Gm/8LE0P7RavcJdWw1SLzIGtxEZ1dd2VMYnhLggbBNHuxvXIB0VFczovxf8AhV4n1UaH&#10;4Z+JOh6lfNK8Qs7DVIppN6RQyuu1GJysdzbuw7LPETgOpLh8Xfhk/ihfBUfjzS31RtIm1X7DHeKz&#10;rZReRvnbB+VB9pgOTjIkBGRkgA6SivPtA/ak/Z68SeJrfwbo3xZ0mTVLi1muFsZJjHJGsWojS3WU&#10;OB5Mn2/NoI5NrtNHJGqlo3C9L4M+I/gL4i2P9o+AfGmm61b+Usq3Gl3iTRvGzOqyKyEhkLRyJuBI&#10;3RSLncjAAG5RRRQAUUUZoAKKKM9qACiiigAooooAKKKKACiiigAooooAKKKKACiiigAooooAKKM0&#10;UAFFFFABRRRQAUUVT1PWLDSFja/kkUSTLGpjgd8Enq20Havqxwo7kUAXKK5vQ/ip4A8T+F9F8Z+H&#10;/EsN9pfiTy/7BvraN3S/WRGdHiwvzo0atIHHymMb87fmrlT+2b+yjJ4QtfHun/tFeD9Q0m/hjk02&#10;70vXIbr7b5lpPeRJAsLM08klvbXEqRxhndIXKq200AenUVyt18afg9ZvdJdfFLw/G1ja3l1fLJrE&#10;INvBaSvDdSv83yRwyxyRyMcKjoysQQRVXxn+0J8EPh3qNxo/jr4p6LpN1a2K3t1b3t8qNFbtBe3C&#10;zMD0Qw6bqEgY8FbOc/8ALNsAHaUVh3HxB8G2d9cafc67Gs1rdW9vcKY3+SaZo1jTOMFiZocgfdEs&#10;bNgOpNXw/wDFr4e+KtWn0Xw14kS+uracw3kdrbyOLV/KWYCVguIt0TpIhcqJFdWTcGBIB01FeR2v&#10;7c37KmpfEqz+Eek/F61v9evtTh061t9O0+6uIXupdLl1aKL7RFE0IZ7CJrpcuMxPEw/10W/qLf8A&#10;aA+Dk2m6Dqk/j2ztV8TabaahodtqCvbXN1b3M9tbwuIJVWVczXlrEQygq86KwUnFAHaUVyvjH4z/&#10;AAt+H2mya5428b2Ol6fDJbxzahfOY7eKS4liigiaUjYskjzRKsZIZvMUgY5qMfHT4RP4b0nxpb/E&#10;DTbjRNdXzNM1yzm86ykh+wyX4na4jBjjhNrE8omdljI2gMS6BgDrqK5HUvjx8EdFVpNY+MXhe1VY&#10;5JHa4163RVSO1S8kYkvgBbaWOck9IpFc/KQam074y/CTWLZbzSPih4fuoZPs/lzWurQyK/nrbtDt&#10;KsQ3mLeWhTGdwuoCM+am4A6iiuK1j9or4C+H9Iutf1j4y+Gbezs7iS3uriTWodsU0enNqbxH5v8A&#10;WCwVrwp977OPOx5fzVV8MftQfs+eMdV8R6RoXxa0drjwj4ok8N6+txcfZxb6okFrO9srShRKypeW&#10;2TGWUNJsJ3qyqAd/RWb4W8S6d4z8Mab4u0eC+js9UsYbu1j1LS57G5SORA6iW3uESa3kAIDRSoki&#10;NlWVWBA0qACijNFABRRRmgAooooAKKKKACiiigAooooAKKKKACiiigAooooAKKKKACiiigAooooA&#10;KKKKACiiigAorD8V/ETwT4GHmeL/ABHb6ajeSsb3ZKLK806W8UaEjEkjzyxRLGuXZ5Y1AJdQY9Z+&#10;J3gDw60Y1/xdZ2Uc1xb28VzdS+XC89xIscEAlOEMsjOgSPdvbeuAcigDoKK42H9oD4F3Vndala/F&#10;/wANzWtjYx319dRa1C0VtayCYx3EjhtscTi3n2yMQreU+CcGr2lfFz4V63qn9iaL8SNCvLz+17jS&#10;vstrq0Ukn2+CMyT2m1WJ8+OMF3j++ijLADmgDpKK5Pwz8cPg/wCMnvv+ET+Jej6gumacl/qElrfI&#10;8dtbNNdQCV3B2qvm2V3GSTw1vIDgqaNa+Nnwu8Mz29l4k8ZW2n3d1EJbXT71XiupkN1BaKUgZRI2&#10;64uraJcKdzzxqMlhkA6yiuD0D9pb4B+K/AFv8WPDfxa0S98J3l1Z22n+Kre8DaXfS3V0tpbrb3f+&#10;puPMuHSFfLdgXdV6kA5HhP8AbR/Zh8ZSaLHo/wAW7KP/AISLw3pOvaLJqVrcWUd3YaneLZafIr3E&#10;aLvuLp0hjiJErvIgCfOuQD1OiuH8OftHfATxd4zX4d+FvjH4d1DXpJ9UiXR7PVopLnzNOuEtr9TG&#10;DuBt5pEjkBHyM6g9RUl58f8A4K6Zo+h+IdU+Jmk2un+JrwWvhu+uroRw6tKbaS5UWzthZw0EUkqt&#10;GWV0RipIFAHaUVg6p8RvBOiayug694ih0+4laNbdtQVoIrmR1ncRRSyARzSiO2mkaJGZ0jQOyqrK&#10;xwbj9p/9m631Ow0af4/+DVu9UvrOy023bxJa77m5u7aW7tIUG/5nmt4ZZo1HMkcbMuQCaAO8ori7&#10;79oP4H6fptvq0nxZ8PzQ3hjXT1sdUjuZL53hinjjt44iz3EjxTwOkcaszrPEVB8xc6D/ABX+H6eI&#10;pvCh8TQtqFvp9tfSWqxuzG3uPtPkuuFw+/7HckBSTiFjjGCQDpKK5A/HT4R/2TY65/wnlj5OpLpz&#10;Wabm81lvrlLW0YxY8xFlnkWMMygbsg42tjr80AFFFGaACiiigAooozQAUUUUAFFFFABRRRQAUUUU&#10;AFFFFABRRRQAUUUUAFFFFADWwK+cv+Clf/BS/wCCX/BLX4K6P8d/jz4Q8Va1pOteKodBtbXwjZW0&#10;9ylzJbXNwHZbi4gUR7LWQEhi24r8pBJH0aeeM9a/Jb/g8S/5R0eAM/8ARa7D/wBNGr19LwblOFzz&#10;ijCYDE35Ks1GVnZ2fZ9DHEVJUqMpx6Cn/g8W/wCCcAOD8BfjZ/4INH/+WlNH/B47/wAE3CAy/AH4&#10;4Y6n/in9H/8AlpX83OG3Zamx/wCrr+q6ngRwN7VRj7TZ/b9LfZPD/tPFWvp9x/SL/wARkX/BNrfj&#10;/hQXxy/8J3R//lpTv+Ix/wD4Jt9vgL8cP/Cf0f8A+WtfzcXFuWZWQfw5/lUIbAxivLxHgfwlha0o&#10;zVS3R82+ifbzNY5liJLS33H9Jh/4PIf+CbJHy/AT44f+E9o//wAtKb/xGRf8E2+3wC+OX/hP6N/8&#10;ta/mxQkovH8NOyMdK5Y+DPB8op/vFp/N/wAAr+0cR5fcf0Qa7/wdf/8ABLHxNLd/258Ef2hbqG88&#10;UWGuTWdzpukywpc2YtjbpEr6qfIhWW1hn8uLYDN5jnJlk34f/ETt/wAEhLf4m+JfjHoP7PXx+0fx&#10;R4uax/4SDWNG0XRbWW9FmpW2EuzUgJSvyAvIGeSOGKCRnt41hH8/YJ3Nn1pV+lTHwZ4PfWe7+12+&#10;Qv7QxF+n3H9Avwj/AODoD/gkd8EPAfhn4a/Df4D/ALQ1novg/TbHTtBtJNK0aYwWdpCYYrdmfVC0&#10;ikM7MzkuzP8AeAChY/G//Bzh/wAEeviH4E1j4ZeJv2dP2gG0DXvh7ceCtU0210zSYFn0meJoXjZo&#10;9VDs6xu6xyMxMXmSeXsMspf+f0sGZmH94/zpyQs3zA1eH8FuE8RBNe0baX2v+AJ5liF2+4/dzwf/&#10;AMHCX/BDj4cW2r6T8Lv2TPjl4X0vXfEGla7qWi6DoOiW9o+paa9tLYXKoNT/AHbRT2kM5VCEmkDG&#10;ZZQ7q2t4s/4ORv8Agip8Q/G3h34h/Ef9k/42eINY8M+LLfxLY3mseGtClEmrW1vc21leSp/aQR5L&#10;WO7m8g7R5TFHX50Rl/BEQLtByad9mSQLvb7pzj1rrh4EcN1Kd4qbbWnvr/In+0q3l9x/RX+yp/wc&#10;h/8ABHfT/Bvhb9nDTdW+Lnwr8F+B9LVdPuPFXhOyuLXULWG3NrDpkh037bcsR5qXAkCRuz2YMk7B&#10;njm9T+Hf/BWX/g30sPiX4V+LHhr9qfS49cZtL8N+H7rVtM1qH7H/AGVaXtnayTLPaqtpEtv4gvY/&#10;tU4SKQTTZcm3cxfzAutvbY2qcBQW2seMjA4z3/z1FdZ8DfgX8Xf2l/itofwL+B3gO+8S+LfE1+tp&#10;oui6bGGklcjJLMSEjjRA0kkrsscSK7uyohYeTjvBHhOjTnOWKnDkTctU4xSW7bira+fR9maRzKu7&#10;aJn9cHwI/ZZ/4J/eNPh1b+Gf2WvE2i33h218E3Hh28fwH41iuheaPqbLJMs1xAzyBrjyVYXKOkwE&#10;f7qRNvHdfEf9jf4CfHDxvoPir4o+GrjXvEHgnxBZ+INF1S6vwklpqEdzYTxzqIlVFfdpNsjYUAx+&#10;Yn3ZXB8T/wCCJv8AwSC8Ff8ABJ39n++0e58SSa78RvHEdlcfEbXIZpRZma3WXyLOzibG23gNxOBK&#10;yiWZpXkbYpjhh+xNQhbTLmXWLac+Zcm1t/LkXKqvnEZHTnEp79h75/mTMqODw+OqUsLUdSnF2jJq&#10;3Mu9ruyvt5W0Wx7NOUpQTkrM/PH9uL/gqB/wTE/4JMfEjVvhz4y0j4kR+ONaulvtU8MeD9Bunlmi&#10;u9S1HW/7VjudUMNlND9vvtRDNbTvtkupITGRbkW/z/rH/B0X/wAEnfEOs2OvRfAb4+WN9p7Xps5r&#10;XTdGjZPtl9a38x2tqhBzc2dvIMg/dK/dZgfUf+Dq79svw98A/wBh21/Zeu/A1zq2qfGuSS3tb6Vo&#10;RZ6Va6bc2d1PcMGBeSbfJbrEqhVG55GcGJY5fxV/Y4+F/gu88E3Ws+OfBmm6tNJcj7DJeWqSNEPL&#10;UPjK/KfNEuccnjOcDH774a+FuT8YcOwx2Jo1IuU5RTU1yyUVrKyjeKveOt9U9e3yHFfFMeF8JLEV&#10;FzJW91aO76a6efofqfrP/Bzr/wAEpLfxRpfjWH9nj9oqPWNLXVF0+9h0HR5tltqepWepX9uwl1Jk&#10;aKeaxiVuC6oXWNkJDLeu/wDg5X/4Jk/FzxFfXfjj9n34teI9AmkF1o/h/UPCOhRyaZeyWl3Z3brK&#10;dXG6Oa3u5VCFQ6m4usySJNHHD89/srfATQ7K2k8Vf8ILBNCuPLtbeGNGcE4wu8qvueRwD14r2DW5&#10;fDSD7PbfCS485uN3+hcfT/SOa9fG+EPCeX5lKg5zkklpG+j669fuP56zX6T0cHi3h8NgFO28nVjG&#10;z6rla/G5peAv+C5H/BO/RP2ir79om7+BHx41S+hutNbwvYw6T4fgXT47W01qImYnXGN3NLN4k1mZ&#10;nOxAJ4FWJTAXk+gIf+Don9kaX5h+yX8clX1ltfDMYP4trYr5ns9G0FrVZ7rw59lbJJjkjBZecclG&#10;ZfQ8E9fWqutjSbOBV0+x/wCWke4rGxx84GOlTLwi4QqR5oTqL5r/ACPDl9KXNniFThl8dbauTa18&#10;0rfM+yvD3/Bxj+yl4hs1vk/Z8+LlorLnbcaXpEmPq0GpSL+tXvD/APwcNfskeJNfm8N2PwV+LzXU&#10;d0sHmL4NjkgLGOOQHzo7ho0GJF++y4Oe3NfCdzrmnQOYZ9G1XuD5fh+7dT+KxEVjfC7wlJ4s8ReL&#10;tQ0y3vY44/EcaIs1rJAy/wDEvsz92RVYDLHsB/OsqnhPwhCUYe1le+ut3azfS3YUfpFcTVKFevVw&#10;6pxhG6bvy3coxWrT77fkfpZ4b/4LY/BrxJrkmjXn7NvxQ0aKOFpP7U1aPQ2t3wcbQINUllyRzzGB&#10;gckcA6N//wAFp/2TdL0ttX1ie+s7aNN0011dWUaxj1Ym4woHqTivz/PhzUvDt3JNrM0M1r5S+Tb+&#10;WwdWBPzM+9lcHoBtGOck5GPE/hlczeMtRl1fxZOs/iq2uryRtNvvLEmixm6nTbDHuYRBju3TKzec&#10;2SHeJYVTF+E/DMq0KVKU/ev70pK2lr2slffRde552A+kBxvmlGriuekqdPlTUINt81/5m7bWctl0&#10;Tuk/1X8O/wDBdL9kbxRNdHRdC8TNb2koi+3TQWcUNw/OfK8y5VpEA2kSqpiYONjthtvvf7HX7YXw&#10;8/bU+HmofEr4b6FrGn2Wm6wNOmh1qGGOR5DZ212GURSyqV8u7jGdwO5W4xgn8bdKsNbgvVzFJt8x&#10;fN3fd2/yNfoV/wAEElX/AIZb8XAH/moEZ/8AKBo1fKeIfh7lPCeTwxGHm5Sckm76WafTX8z9Q8JP&#10;FbiDjjiarg8XyqnGF0kle9+rSX5fI+5qKKK/Fj+lAooooAKKKKACiiigAooooAKKKKACiiigAooo&#10;oA/P39vv/g4t/Y2/4J1/tKap+y58ZfhP8TtW17SbG0u7i+8MaTp01m8dxCsqBWnvoX3ANg5QDPQm&#10;vFj/AMHjX/BN1B83wE+N/wCHh/R//lpX5m/8HSu7/h8D40x/0LWhf+kEdfnT03bv881/V/Cfg3wd&#10;nHCeEzDEe09pVgpStKyu10Vjw62YYiniJQVrJ9j+kc/8Hjv/AATcUbm+AHxw/wDCf0f/AOWlNT/g&#10;8i/4JsOf+SBfHBccc+H9H/8AlrX83ahT8oNQzQGJ2wOOD+levivAfhGjFTp+0cb6+95X7Gcc0xD3&#10;t9x/SU3/AAeP/wDBNoD5vgL8cOuOPD+j/wDy0oP/AAeRf8E2un/Cg/jh/wCE/o//AMta/mwP3en8&#10;X9aWvL/4gzwfKTS9psvtf8A0/tDEeX3H9I19/wAHiv8AwTZvbWS2/wCFF/HaHejBZY/Dui7kJGNw&#10;3aqRkdsgivN/AH/BzR/wR0+GniK68Y+Dv2cf2godU1D+2Zby8l0/SpPPutWuLe41C6eNtWMbSyyW&#10;lqRlCkKwBIUiRpEf8AaFwFX5v4RU/wDEGuD1USvU2/m9PLzD+0MRbp9x+50f/BfD/ghZbfDjUvg9&#10;B+zH+0hD4N1iwu7XWPCdrcWUOm3UNytqkqC3j1lUhVY7K1hgSERpZwRGC0W3hlljk3tB/wCDjb/g&#10;itof25k/Zn/aCupNSh8SJfTXGn6TmZteu0u9WkIXVVXdPLFCemIhCoiEYL7vwTc4jbj+Giqj4M8H&#10;yqON6my+13+Qf2hX5en3H9A3iT/g55/4I++Mzar42/Z3/aG1eOz8cQ+K7W3voNPMEGoQ232WERwr&#10;rAjit1jxm2jVYZHMksiSSTTPJX03/g5t/wCCSuhWV1pvh34T/tNaZb3T68yppq6VA1uNYvGvtQ8t&#10;01QOrPdETJLuMsJG2F40Z0b8AzAQuS2OR0+tSJAN2BzXVT8C+GalS1qnT7S6/In+0q3l9x++if8A&#10;ByZ/wRDs9QuvEGifsV/Fax1y8s5LOTxMngTw5PqRtZdVfV5bY3FxqEjvDJqEkl00bllaVy+N2CNr&#10;xT/wcr/8EZf2h/E9r4d+K3wQ+Nml2OreItKutQ1a90awS1s57bUNMu476cWmoyTskcmlWDOsUcjN&#10;Ha7UjYuyv/PuLYDl5G+b+6T2B9KiafYfLiHzM2YwzFsD3yaMR4E8L4dN1ZTitUveTd+llZrXze4R&#10;zKtLb8j+sD4J/wDBXr/gjX+1b4g1z4G/Df8AbJtTqXiiGa5kj1JtV8MSiMTNMyWt/cW9oY5RNNNM&#10;nlzeepd2jIVBs+mPhd8I/hJ5eufE74O+Obq40/xhr8Wt6je6D4mSa1u7u30+DSWZZIwQym2soYWT&#10;cVV4RIoSZfMH8rn/AASb/wCCQfxy/wCCtHxQ1zwt8NvFWk+GfDvg+3s5/F/irWEab7ItzI6QxQ20&#10;bK9xM6w3EirujjxbuHljLRh/6t/2U/2Y/hh+xz+zh4R/Zf8Ag5YyW/hvwboqafp7TRxLNckEtJcz&#10;+UiRvPNKzzSuqKHlkdto3Yr8F8QeF8h4TzFYPA4mVSatzRkk3G6T1aSV3fZLTds9LC1qtePNKNl3&#10;OXX9jT4J2vw3XQvDVhrWlxR/B4/D3T76z1qWS4tNCMKIixK29PPUIpE2xnJA3bwAB+dnxg/4OVP+&#10;COPhn4u6fdaX4c+LvxFXw/rA1fRfEHhvw/BBp6XkkF0m2NL65s7h/LW/vl2SRFM3LEbwkLR/r4FC&#10;x+WZN2OOMCv5w/8Ag7E/a48JfGf9tjwz+yBo/hS/tJfgrZzf23rF1LD5V5Nq9rp195UESKSIoraK&#10;HMjsC8ksieWqxLJLPhrw3l/FfESy7F05Si1KXNGaioqKerTi73fLFaqzd9QxteWHo86f4Xv/AFqf&#10;TWh/8HPP/BKLTrLQdO8O/A79oCCPw2IzoMUWl6IzWbppp06JudSJkKW7ygK+5d0rMQSE2VbP/g5k&#10;/wCCS2lldHtv2eP2hv7Jbwvd+H9U0e60rRmtdQtbi20+1Mk3map5ryJBpkcSuGAxLMWDswZfzr+D&#10;Pwg+HNj4A0a0vPA2jzatJYwLdXkljG00kgQbiWKljyeOeBX198Bfgn4Y8GaX/b+r/D9buOe1iVY7&#10;eG3XaVaQ5IkdM5Dfw598cZ/es08DeFctwca9Zzje2ildu67W01te33n8/wDE3j9heHZTSwzqOLaS&#10;clDms7XTaenr9x0Vt/wWW/4I5/EPwVqXhX4rfs8fHTxlcXV54vul1TUNN0S1MUHiOa9fUrKL7Nq0&#10;TCFk1G9hUM5ljS7mKSoxVk9d/Zc/4OEP2FPgX4fnaD9nP44eIvFGstNP4o8SQ6L4et11C5n1LUNU&#10;m8u3/txxBAL3Vb94oyzskcqo0kmwOfMtVvfD880kdn8NLqKMqQvzWfp6ierkui+FrKbebJc/wqLc&#10;kn8hmvI/4hNwdWjb97F+v+aPz/EfSlzCEbwy5a7L2il235Uj6csv+DoX9kK9vFsU/ZU+N0LlgP39&#10;r4aXGc84/tvJ6dga6uL/AIONf2Ndnm6l8K/iLp6lgA1/b6QoOfQjUSP1r4t1G909Hkni02RV2qvy&#10;Wjs7AZ7BST1qhLq+maluin0jWJG6bV8N3zHH1EBrD/iEfCNJXnVn85L9LHNL6THE2KadLAJLS9m2&#10;9fVNH3xof/Bfr9lHxHq40bRPhB8VLiaSAyQzR+FYfs0wwSAt19o+z5OO8g6jOK2tF/4La/APULL7&#10;ZrvwR+Ifh3dffZol12PSP3n7suJAbfUZVCnaV+Yht38OOa+AfBvwzu7ixs9XD+YskKOsy/ICrKDk&#10;DjGQeOCK5/4vS6lofw8m019Zt47m+mt7Oa+haa12RSyLHLsZXLJMyFkhKniZogc9+ep4U8KxoOpC&#10;U5NK9k0ltez39LnBH6RvFmYZpHBYP2a5pKLbTlKOtrqySsuzu/M/RLVf+C8v7GWm3n9l2Vn4j1a/&#10;+dFstFtra4IlVS3lSyi4EFsx6Dz5IlJPXAJGhaf8Ftv2ZLrT7W+HgvxVHcXXlA6eRp8k8TOyrsYR&#10;XrKSpbnazDgkE9/zW0y1uJII9I0azW0s7eNYbe1tUEcMESqFVQqgAKoAAAHAGBxWnfaPLpegRtI+&#10;5WvrYjd/13Q8DsK7JeDXD2Hw8qlSpJu10k7JaX31v+HoTU+kRxd9ap0KfKryUW2k27u2ySS9NX5s&#10;/b74O/E3RPjZ8IvCvxl8N2V1bab4u8OWOtafb3yqs0UF1bpOiSBGZQ4WQBgGYZBwSOa6gnAzXkP/&#10;AAT8P/GBnwTJ/wCiR+G//TXb166wyOlfzFUXLUcV0Z/cVGTlRjJ9UvyFoooqDQKKKKACiiigAooo&#10;oAKKKKACiiigAooooAa5CpuFfkrF/wAHi3/BOKSFZv8AhQfxuwy5z/wj+j+n/YUr9aJT+6Y57V/C&#10;jDlraED/AJ5r/Kv2Twf4GyPjbE4uGZc1qUYuPK+XWTknfR32R5+PxNTDxjydb/of0j/8Rjf/AATd&#10;U7f+FB/G/wD4D4f0f/5aU0/8Hj3/AATcV/m+APxw/wDCf0f/AOWlfzcLg8D1pwjEiHnpX7R/xAXg&#10;yrGXJ7S+tvfvt/26ed/amIW9vuP6RF/4PIf+CbP3j8BPjh/4T+j/APy1px/4PIP+CbOMj4CfHDP/&#10;AGL+j/8Ay0r+bFozGdppM/LivHn4L8IU7Rkql9Ptf8A1WY131X3H9Jf/ABGQ/wDBNsnP/CgPjj/4&#10;T+jf/LWsHxz/AMHcH/BML4gR6XBrvwO+PSw6XrVtqUdvD4e0MxzTQNvi81X1NldVk2yLwCkkccil&#10;XRWH86JxQ2WGM1M/Bjg+MW06n/gX/ABZjiPL7j+hDxF/wdHf8EivGWlf2X42/Zu+OWuf8VRaeImu&#10;NY8KeH7iQalbJElvcxb9RK2ssSwQ+XLbiKSNoxIrrIWc8uP+DjH/AIIvD4W+G/gw37Pf7RbeHfCO&#10;mx6b4asWttLP2CzTRrnRhbq39q7mX7DdTx5cs25/M3eYA9fgvSnr0/zzQ/Bjg/vU/wDAv+AH9oYj&#10;y+4/cn4e/wDBeD/gg18J9R0zWPhx+yT8ftNuNFu9EudId7LS7tbSXR9IudG0t1S61aRGa2sLkwoz&#10;qxLRRSuXmXzT6J8Uf+Doz/gkR8YNGfw946/Z+/aJuLeXwvqGgSLGtioeyvYPs8/mL/bO2WbyyQs8&#10;gaVNz7WXzJN38+aRs54FOa3Bdfmrb/iB/C8oc0FU3X2l1a8hf2lW62+4/oI+Iv8AwdF/8Enfi5o3&#10;9gfET4PftMX1r++Ijs30/TmEk1hPYTSBrLV4WBkguZcqCEVz5iKj5Y3vgt/wc0f8EW/A3xC0y3+H&#10;n7NfxM+H8V9rEk2saxH8PdCW1+0XbbbjU702t3LdSyfMZJpYQ08wXDCY7Vr+e+O1XGd1KY0i37Bu&#10;baMKzYzXZPwB4ZjRU5OpFa68yfRvRW3+Qv7UrXskj+l74Cf8FFP+DceDx74T8PfCj9p2y0nUtD1y&#10;PV/D0mu2+vaXY2t1b+F7fw6he4v7aK3VRpVjBCqyOAzoCAZX5+wfgXq37I37cXgzSfE3w6+JFv8A&#10;FC3+FfibTbC18eWOv2032vVbG0trvzmksNkMhYXaGWPy44zJnEShIiP45bC0udTvobPTLeWZppFh&#10;hihhLPLIxwAFGSSTwAOSTx2J/qg/4Nzv+CevjT/gnj+yf4y+GXxlsdHj8fal8QI9Q8TDTY0d7FZN&#10;F0yWHTnuUJFz5HnSsSpMSyTzCMsp8x/x3xG8P+HuDsDTrYXEzlOcrKE+V3it5KyWi0S01vod2ExV&#10;bESalFaf1Y+qfib+zR8MfF/gLUPBnxCg1TVNN8Qa9pV3rUMN1BbyahqEF3ZG0upWhjiJeL7JaJwQ&#10;DFAAVcgZ5b9rb4k/sxfsQ/BeP4x/tC/EzxB4U8G6f40bUr7VFjvtaY3128vkxyYgupYraOeRHijU&#10;JFE1vbQrtiUQt9CXlp9sVEY42yrJ067TkfqBXJfF34o+E/hJ8GvFHxp+JOqNY6D4R0XUtX1q+t7Z&#10;pWgs7SOSWWQRqGZyIomO1QS3QDnFfkeFUZ4mEZRck2lZOzd3snZ2b2vZ+h3Svyu2h+Jsv/BeP/gh&#10;JF4yvfGK/sqfHxtRvL4T3l0i6eqzSf8ACTjxQSR/a4ADayZrzoCBcSRLthEcSX7P/gvx/wAETpPG&#10;DfEC1/Zf/aBm1uTUrS+utShtdLZ52tvED+JFRlTVNio2syyXrBVUsz+VkW4WBfyp8XfEHwh+1T+2&#10;D4k+NWmfCHQfBei+I/Ev9oJ4J0YGS1srZ3GYssAHy0kTSbVjjaRm2RRIViT6c+HXwe+Ftvqiz6T8&#10;PdEt9uDut9NiU8n1C+lf1/hPALh3EYX2lSM4SSXMpTu4yaTa0TTte109bH5VxZ4mYfhOoqdSm53V&#10;7qyW9uuv4H198Wf+DgH/AIJFftJWHijw3Y/ssftBWereMPElzr+sarb+G7GeRbufw2fCtzcxRjWt&#10;iy/2Iz26Eq0McpSZoZXUh5NN/wCCzn/BOux8Uv4o+FnwN/aMk8YeMNU0WTxz4q8ReH9LvrnxLDYa&#10;E+lb/Kj1u2tre7ksJJszJF5QkmZ2gkKwiPxT4f6botrprJB8OprhRqN0jTRJbhXUXDgY3yKRwAOg&#10;6V1up6Zo6+IvDpufA81nGNXkaSa4+zsgxZ3OB8krnqF7Y4rx5eDvBuFpxVWVWUm1qtFZteT+8/LM&#10;d9InGUsROnTwUdFK16ibvFN7Kz1ttufaPhD/AIOYP2XrDQbXTNP/AGO/2jtX8tcSagvhfw6ZLqQk&#10;l5pBBqqRh3bc7bUVdzHAAwK6LQv+DlD9mXXY3nT9jz4/WyRyPHmbwzo8jb0coy7INVkbIYEcgdK+&#10;ONK8R6Lbs1vZ2Kt/d22bnPsMCnaPOIrFgmm3m1ru4dVttKmkOWldjxEjnq1edW8HOGKNW7qzUd9Z&#10;Ly8kfL1PpOcRSg+XL4rVJayvrfp8j7cP/BxN+yjHPDBP+zx8cEM8uxNvw98zBwTk+XMxwAD2rrJ/&#10;+C2fwrktobzw9+yP8ZdYhlVW8210/RLcpns0d3qkMikd8rxXxP8AD7wdZeI9WtUksNWhm83fbvde&#10;G72GJW2nO55IkjGV3AZYZJXGT8p9c1Hw/Z+HdNj8m5ijcSI0m63J/dhlLgYI+YrlVbkKzBtrBSp+&#10;Wx3BPB1HFewpTlNvZRe3q3dfgfL5t9KXi/BygqFCnGTvdVFJrfSyiov8fkfTt1/wWA/Z6sL+bT9a&#10;8JeJNNkhtY7h/wC0PsMfyOzj/n6PIKHPYZHWuW1L/gvP+xvBP9h8N6T4m8R3DWrTQR+Hbezmhmw2&#10;DGLp7lLVZOM+W8ytjnHIz8L/ABe1WXxB8UvDvgjVrFZNP+x3erzNCpihlvbV7VbeN0LFXH+kPcBT&#10;uKyW0cikNFmr/wDY95qEzTrJcO24lhGp4B7cdK9PB+FeR4yUruUFFpau71SfklZPfW5pD6SXGeFw&#10;NHEYpQlKrFySikoq0pR10bd3G9vdaVtXe5+jX7OH/BUj4OftMePNF+HnhjwD4p0jVNaaQC21g6fI&#10;bQpHJLiU2l5OoJWJsbS4yQCRg4+nenWvys/YDtjb/tm+B42iZWjuLwbSMEZsLnr+Qr9UwCOlfmPH&#10;/DuB4ZziGFwjbi4KTbd223JfLRLQ/pbwW46zbxA4Yq5lj1FSVVxSitElGLXrq3qOooor4c/YAooo&#10;oAKKKKACiiigAooooAKKKKACiiigBvAPWvIf25/2xfhz+wH+y74m/a1+Luha5qfh3wn9iGoWPhu1&#10;hmvpftV9BZx+Ws00UZxJcIW3OuFDEZICn14424r4T/4OWj/xpS+M2f73hz/1I9Mr1OH8HRzLPsLh&#10;Kt+SpUhCVtHaUlF2fR2ZnWk4U5SXRM8DP/B4r/wTgXg/AT42f+E/o/8A8tKQf8Hjf/BN5uR8Avjh&#10;/wCE/o//AMtK/m5kBL5amoVPI9enpzX9fVPAfgWNVQXtev2+1v7vmeD/AGpivL7j+kc/8HkP/BNs&#10;cf8ACgfjj/4T+j//AC0pp/4PIP8Agm31HwE+N/8A4T+j/wDy0r+bmWJmi3KP4sfoar+xFeXiPA/h&#10;DD1GmqjXT3v+AaRzLEPqvuP6UP8AiMh/4Js/9EF+OH/hP6N/8taj/wCIyP8A4Jtf9EC+OX/hP6N/&#10;8ta/m03Enj6UlckfBng2Ub/vF/29/wAAr+0MR5fcf0SeO/8Ag7J/4Jg/ES8hvNc+Ef7REK28cP2W&#10;307S9Gt1imiu4LtJtyaoHZvNtocozNE6KUdGV3DZeof8HSP/AASCvfiJb/FaH9l34z2niK18Ow6B&#10;b65Z+D/D6Xsemx3Ud0LQXX9omfyTLEjeX5mwHLKquS9fz3/xZHoOKOPSpj4McH63c939r/gD/tDE&#10;eX3H9BB/4Og/+CSbaCugS/BD9oqSNdYi1ZZ307R/MXUY9Sn1MXWf7U5P2ud5PLIMWAqCMIChyfhB&#10;/wAHIX/BFP4Da1p+u/Cr9lT46aXcabDqkFrM2h6NcSJb6hqlxqt3biabVHlSGS9uGmaNHVXMUG8M&#10;IYwv4GnkY/2j/OpEhc9eK0o+CnClZLl9o/8At7/gEyzCv5fcfvZov/Bx3/wRM8NJ4wtfDH7J3xw0&#10;+2+IWmWem+O7CHw9oklvrtnbwTwCGaOXU2UCSK5kWR4wkkhO4tuJYu+Lv/ByJ/wRb+Pv/JZv2YPj&#10;x4i+0tp8euR32iaMsGu2djPc3Frp+oW8eqLDeWaS3U7+RKjIxc7g2Tn8Eo4FZmqdbYfxcfhXfhvA&#10;PhvEbe0/8CXfzSJeaVo9vuP6JPgp/wAHFX/BFb4gRal8PdaX4pfCvRJvE1r4rW+8QeEoPIbULTWY&#10;tUW2Q6Q15clZLglisq+WIVkjV48oje/fBP8AbL/4IfftceK/D/8Awqb9qrQZtchuvDPhjw7peqa9&#10;e6Pe3sul6zbatpltBaXyQSz5vlgG5UZZcmIlhuUfyt+ZHGoG0MMsCO7HPT29z2FfbH/BA39hD46/&#10;tm/8FB/Afi/4Y6dDHoPwm8ZaH4t8a69eblt7O3tr5LiK2UgEmef7PIkScZ2SOcKjEfK8UeDvCOS5&#10;XXxaxU4unDm1cXG9rxW125N2ST3N6OYVqkkuVO7+Z/St8Nv2Bf2V/DHxJh/ah+FHw4bw5421SLWr&#10;qfxVZXCfbrka3qEep3gn81ZEm/fKBGHDCFGZItqmpvFX7KP7N+t6Z8Pv2X/EPhW8m07wbp9zqnw9&#10;sVvFEehRWVkmkxeUwAYvBDqSmB3DusirLv8AMjVq9i+GybPh9oYJ/wCYPa/+iVrj/wBo2ab4c+Cv&#10;EX7S+hS7tc8D/DnxAdJs7zLWczPHBdfvkUq7fvLCEDa6na8g6kFf5l9D2D5D/wCCnv8AwUp/4JYf&#10;sYfEzVtB/ah8SeINR+IX/CD3VjN4H8GafcSX1/o+sG2gvI/O2xWsbyJY2ch8y5jlRNPj8oqZCk3w&#10;74h/4Lx/8EJ/Gl/qOq+JP2V/j9d3es+JNV17Urlv7Nhaa/1LQo9B1CbbHq6qnn6chhKqqqhleSIR&#10;uEdfqb/g64/aY8AfCv8A4JvTfs76veSN4o+LWt2dtoFpDHkLBp97aXtzcSMVIEaFbeMgEOWuUIBV&#10;XK/in+yL8GvhtfeDbfWPF/g3S9SZreWWN9R0+OZVQyKVCl1PGxh9SScAk5/ojw18LMn4w4eWOxFK&#10;pGXM0nz2jJKyvH3NFzNprWzW/RfFcW8WUuFcK69Vc2qSUbXu031fY/SLw3/wX7/4I0+EviPY/HHw&#10;v+y5+0QviKy8Uapr8GqR2OlS79a1PTlsr29MbaqYy8tvFHmIKIUaPckaEvu6LWf+DjP/AIJ6+IvG&#10;uh6rH8GP2idG8I6Dp+k/ZfCcPh7TLNIbrSbppbCeC5h1hGWJlmmhubdxKl1HHbJ+7RJ47r4Vn8D/&#10;AAj06yupNK+FuiW7LbyND5GlwqWYKcDAUAHPTnr+dd5oFjpthaLLafDuZScgNHFaqAM9B+9GOgr9&#10;AreAvCuFqJVVU2WinfV9fgv+KPynGeOkqdLmp4Xd6c0ox7ebPrvRf+Dg/wDYbTULWw8A/Df47WHh&#10;PSNL0sWekWuhaTJfw3Nrqkd7817da26G1kSBLY2/kgxxbhHKgKLH7fpP/B0J+yRr0Dz6P+yX8dLq&#10;OP8A1klvpvh1wv1xrNfnb4d04arrkl7N4bNu0aRHNwsbPjc/zAozcdeM54PHr0nxC+HOhar4B1bU&#10;tY8M2s32fSbiaEXFhv8AmEbMGwR1z3615OK8GeDKNFz5p3V9OdK9n5xbR85iPpD4+ljI0PqsVzcu&#10;t+a17dmr773P0F8O/wDByp+yV4i1c+Hh+zf8YLLUNjPHp95Z6AZ5FUZYrHFqzscD2rofBn/Bwh+y&#10;R478RyeGfDvwk+JrXEdrFOGk0Sy8uRJN+CrC8IJ+Q/8A1zkD4f8AAUfgHw40elDw5eeXGuxY7Pw/&#10;czKoAH/PKIgD6d8e9dp4c0vRNR8S6jqumaFc26R6bZwyrqGjTW2QslwU2idFLfeOSAeozjv87ivD&#10;PgzC1o0U5uTf86va2y0X32+R8Pmv0nuKKftZUsGoRUU4yafLfmSu9Huntf566faVv/wWu+C9/qVn&#10;aWH7OnxVktbvBbVJNP0q3jtlPOZI5tRS4H0WJmGenUjN8Uf8F8f2MPCRvINUsvE1xcWM/k31no+n&#10;w6hcQSZxteK0mldCD1BUEd8V8D/GPxf4gvNd/wCED+HE1vazJp5l1bVFgHmWMUjbImh52vMxjnVA&#10;VZEI8xzhFgueJ8G/D69N1daNo0L2dja3EVva28CtGIYVt4VRBk5wqgDsCMcCrwvhLw9jJPllOEVo&#10;5Saav2SVnp1d9Hpve3VhfpAcZPBrFY5043SahBWlyt/FNyUkm01ypJXXvWSa5v0t0v8A4Lz/ALKu&#10;t3NiNB+GXj67tbzd52pSWenWaWWM486G7vYbn5sceXC/UZwOa9//AGUv20/hr+162vD4daRqluug&#10;i1NxLqCQ7JROZduwwyuDgxMDnGOOvOPyH8I/D3xT4n1Ge18C+XHY2kzW+oeIrr96DKkgE0Fsg4lZ&#10;MOjyOwSKTA2Tss0afan/AAQm1HVdUt/igdZ+a5s9Si05pjGqNPHaajqtrFM6qAod4oY3baqruY7V&#10;VcKPjuLeC+GcmymtWwU5znFJqT0j8UYtJbvR3vt56H3fh34ucUcWcXUcBiXTjTbalFfxNYTnFysr&#10;J+7ZrRqyvFXTf6FUUUV+On9QhRRRQAUUUUAFFFFABRRRQAUUUUAFFFFABRRRQAV+Sf8AweM8/wDB&#10;OfwCP+q12H/po1ev1sr8kf8Ag8b5/wCCc/w/H/VbLD/00avX2nhx/wAlxl//AF8ic2M/3WfofzdD&#10;OcKaXa23Ct046D/CgA7umKhaTCKA/av78xEqdGSk10ezt2/zPl4rmJHmMfV+2Puj/Cq5Z3Ysz9f9&#10;kf4UMX3BVI5yelBxjr/47/8AXrwcVipYiTVnZeb7Lz16GsY8oi8JhT2pRk8E/wA6bGcopLDpTgyj&#10;q4/MVx05UvZxvLouv/BK94TYCSzc/N/QUYXp5Y/75FIioxblvvdifSnRhx8uPb73Wppxjy3lFPV6&#10;79euhXzGxgxtsDL3/hqbz229BUOSX3beORw1OrowlSVKL9m2k7W9LLuRLXck85THsWQqcf3aNkhA&#10;2Xu1f4tyjH17frTRnIx7VNICwEIbhvvc9B6fj0+hrpUZ4rDucm+ZJJJOSu9ElZSS330FpGVv8iOI&#10;DapcH1jRupz39yf06euf6Sv+DZP/AII5/E39iDwjrn7Yf7VPhhdH8fePNFh07w74XuxKl74d0cyr&#10;PMLtd/li4unjtXMJQyW6WqKzrJLPBF+UP/BvD+xn8Uf2sP8Agp18P/FfhjwddTeFvhlrlt4p8YeI&#10;msRJaaYLYvNZxuzsq+bcXMKRRqpaQYlmVHS3l2/1kQosaKqn7qgetfzl4xcXVsH/AMY7hJLkaUqr&#10;XxN30i9XbZO3ay0W/rZfh+b97L5AZok2gt95sL8p5Nc/41muF8ReE7aOV/LuNekW4jViFkUWF24D&#10;DuA6Iwz0ZVPUAjS1ybZqOkKr/wCs1Blx6/6PMf6VNf6Rp2oXNnf38G6TT7hri1bzCuyQxPETwefk&#10;kcYORznqAR/O56x+Dv8AweM+Of7d+M/wH+Dv9kYGm6HrOpteeZnzReT2sJj24+Xb9jznJ3ebjA25&#10;b4p/ZN8HX+paZpOiaHEzJM4uJFXJUiVt5/DLmuu/4OGf2yrf9rX/AIKj6p4a8Nrcrofwuu28Gaf5&#10;wVTNeW9xIL6XbsDBTceZEoLNlYVkUqJNo9I/4JkeDtMtPhzYeIdRQyJHp8SRSN3URjBH1x+tf6Fe&#10;HtGtwp4Y4CE4JVOScmt3+8cZxut1pO9ujP5v8d88jlWQ1K2/vJJd3Zr9D6a8P6hpvg7wJb6DaQss&#10;wiVWKjGG79fUZ6dDz2xXlPjf4/eEPCepXmmySX15cWDKL7+z9JuroRuf4N0MbLvAKsUBLKrKSoBB&#10;MPxt+Keo21hcaV4GuFW+ac27agFDJp6jmSQg8FgvCrhi0jLlfLDsvgkPi+z0tJBYSNHZ6ZDJPKiR&#10;vJJMqlnkkJ3M00rHc7MSWdyWJZmJOGW5XjMVUqVtopOUpNXV7XS3V7LVu+m3XT+T+GODMPjsP9cx&#10;ik+d3UE9Xd6tuzt2irXe+iSv9O+BPGK+N4BeadfC4t7xVmt5oZdyNEyptYEEhlYYYMCQQ1ej6X4M&#10;ga1ja/LKrSRkKv3j84xk9h9O3pXk37N3hfxFonw+0xPEc1j9vhsoY72O2iPliUIqtsORhcggfKOA&#10;OBXumn/2lrUUeyJQ0lxD5arn7vmLkn/P514mbYp06N1HlVtb2Vn1WrPz/ipUcHm86GFmuSMuVPfb&#10;RPbW5c0vwla3pCw2K7d3zSSLu/Dnk1t+C/hdL4fv9evY7dWOpavHOq8blUWdvF+HMR/Ouj0rwNMl&#10;vDINeurHy1+7AsJH1/eRtzWp4fazs7ibTm1ufUJvO3GSZowyrtUY/dIo656jPvjFfiPEXF+LqV3D&#10;Cwcowu2+nXdnzuBw8q1GqqtdRUopW1b+KL2sutupzM/wWt9Tl829Hy/w+W3T26Cua1P9mjwnr2ky&#10;aKZGtbnTdae707VLWKNbi1kZzMGRmVwPllaJgRh0Lhhtdlr0b4j6zpem6SgvfFV9p8KSZuI7GZVa&#10;6j2OpjZ2VnjUllbfE0cgKrhwNyt8ofGz9vSDwV4n1H4Y6VrNnpLS2/2ldY1vUoo3/eqVjECsP35T&#10;Y2/djapiJLl2K45HjuMeIYxqVmqdK/KpSdl5Wb9N9Ntz6jJcjx1bE+wyWpKpUS5n2VtG330bule6&#10;ez2PQPid4C0vwt4b1rVNW+Ml2urW2g3E1po+i6VbsqyhW8u4jtxG1xM4cACMSsjsNpX5q+t/+CB8&#10;t037MPjq1v4lW4sfilNY3DRnKySW+j6TA0i8nCuU3hcnaGxlsbj+a3w9TSvihr7a7pfxZ8O32oao&#10;8kpW18RWtxdXhVDIyqI3ZmCojNtXhFUnCjNfof8A8G9Xh3UfCvwV+O2i6nGUkX9ou/lXOOUk8O+H&#10;5FPB4yGB9eecGq8RsJQwfDcXHGKvN1IqSUuZR0k97vfsf1V9HfA1sDxdWw1fSpGi5fAofahFpWSb&#10;s27tt38nc/QUdKKOlFfhJ/aAUU0TITgOv/fVOyD0NABRRRQAUUUUAFFFFABRRRQAUUUUAFFFFAH8&#10;r/8AwdMj/jcH4y5/5lvQ/wD0hjr86yONw9f6iv0U/wCDpj/lMH4y/wCxZ0P/ANIY6/Oxh68f/rr/&#10;AEA8PVGXAWBf/TqP5HyuK/3qXqLk53b/APP5VHLcP0D8n/ZFRySsx600by2P4R/s+1e/isbp7Onf&#10;V93/AJ9jOMe40lwPv7unX6inHeeAaR8hev146cilyoGSy/nXjR5faO7a0XV/5muoZ9/5/wCNNjVT&#10;GuVFKJY/u7xSLGNilT6dzzUy5JVE4Wlo76+aHrYc0aFWAReePu0tvIUbO5eOPu+1IzMqbyv3Rk80&#10;iAjOR1b19qunKMasXBWatfRrTWxP2dSV5xt59R/OniRmBw6rz1ZT/j/SoHwTx7VNCCR7V6dOpWxN&#10;bkctNNm136pp2M9IkZupJP3X3gHIPbf1wfpj/wCt79t8APgJ8Wf2nvjJofwG+A3gDUPEvirxLfJb&#10;afpemx7nYnq7sfliiRcu8rlY40VndlVWYcahKuxVflX5Qv8AOv6IP+DQP9iu1+Hn7NHi79tvxPoi&#10;rrXxD1b+yPD91dWeHi0exdhIYZGiVgk12ziQI7xubGHOHjIHw3G3E1fg3h2WNlNVKzajDmXXVXWr&#10;e129rpdLtnVh6P1isorRdT9CP+CWX7Cfhb/gnH+xP4N/Zj0l7O51fT7X7b4x1i0hjH9q6xPh7qcu&#10;sUTSxq2IYWkXzBbwW6MWKZP0Qs0TyNGh+Ze3pUhI6NVe2jRLy4fjc0mf/HEH9K/iXGYvEY7FTxFZ&#10;80ptyk31bd2/vPoox5YpLocro99qL/HXxLpMl7M1nD4T0WaG1aQ+XHK91qodwucBmEcYJAyRGuc4&#10;GP5Qf+CrnxJ8RfHv/grr8cvFvjyztWmh+KF94dMdjCUX7LYXK6PbMdzN8/2a1j3nOGbcQACFH9TX&#10;7WHxc8E/slfAj4kftd69osl1J4Z8FSXd5AtxIpvksluJre2GFcR7pJ3TzAhI83LZCDH8f1t8QfHf&#10;xl+OuufFfx7q/wDa3iLxRr/9sa9fNbxw/a7u5vjPPMUiCohLSO4VAFHAUAAAf0n9G3JsRWzLHZlK&#10;mpU40/Z83VSfv2Xe3Im12t3Pn+JMR7HA2vrv+n6n2b+y34euPEvi60863/0a1whC56DH8sfpX054&#10;/wDi9pHhe0vNMvJ1t7PS7OGUSrlpGaWSRBGqKCzyMyKqRqC7syqqkkA+f/s76Npfgf4SR62iqs80&#10;f3jwxJHH415n418Ralr+uN471uCS3tYY1TSLK6jw0rBnxcSJncpxKVRG2soLGRdxCx/0VnixWcZt&#10;GlSXM4vliraXS1b12W+6vsfwBjsFheLOIa1SsmqVJ8q11b5lolbd6q9nZataWO7t/wBoDUH1JrbV&#10;/DGraRA9wsFvc301u8U0jA4XdBPIU3EbVMiqGYqo+dlVvafBkV74htY3k6s2dyqAWz/WvkXSIta8&#10;d32n6BbzL515rFtcN8u7ZFbTx3LykFgduIxHuA4eaMcBsj7O8CyX2h2aP51s8m0hl8kjr3+8f8mv&#10;EzinWy/ETw9nJxS1aSd3dtO1lorO66PufPceZfl+V4Oi8PGMJy5tFdqysk1e71d07vdN7NI6LQ/C&#10;NrbXzC8jU7I0ZFwc5O4Hn8B6dT1rptG02GS6S2itwsfWTauOPeqPhY6n4gY+ZB82/ahjBx9Tn8ve&#10;vQ9D+GF1DB5r+Kr63YctHHFbFc/8CiOfzx/OvyriTiOjk+Hl7dvmd7JNf5n4zUp4jFYpQ51fTvZf&#10;gea/B7w/qOu/B7wgdMtCqzeE7AySK3Rmt1JPt1/Op/F/7NX/AAk2g3uh6tbRyR31rJbzJNhlIZSv&#10;IA5GD7etegfB2ztfBHwX8I+GtXZlvLPwvp9vcK33lkW3jDcDHcHoMCo/FmvaLYLJqd74jvo/LUNb&#10;RwTjELhZF37Svz7gwyj748ohChlyfiMr4s4ixVGFHD4d8rVtVdtW3Z6WNnRwudVqtDEWl7Rtcqb1&#10;5tNd/Py/A8XHwe8dfDSdLC7tLnxBorMyw30bA6jYIF3fvlfaLtQQ6748SgGFDFKxeYcx421PUfts&#10;Xh7V/C+qaTG18gsdU1BbVre/ZMytFGsdy08bGONnzJEgUK2ctgHs/jl+0F8RBbW9p8N/B+pyQyXB&#10;F3q1loF1qbWSjb922tEeWWRidq4ARRudmO1Y5PO9T8DalZWVl4z8fReKjJ4gUafp+teJkeL7RK6M&#10;32YWjiP7CXEfI+z28cjIisWdkVvr8LmeLw9sNjMTGEn9mUlezXwreTvpbom7X0sfoXD+ExeO5Mwx&#10;tGL5naLjF8zkn8TSahFqzurXas+T3uc/ZD/gn9hv2DPgj/2SPw3/AOmu3r16vIf+Cfm7/hgv4I7h&#10;/wA0j8N5/wDBXb169X8r1v40vV/mf6nYf/d4ei/IKKGZVGWOKaJYz0cfnWZsOooBBGRRQAUUUUAF&#10;FFFABRRRQAUUUUAFFFFADZ/9S3+7X8JkIH2aME/8s1/lX92c/wDqW/3a/hLg5to8D/lmv8q/pD6O&#10;nK8dmCf8tP8AOR4+b/DD5/oP5V8g43LQW2DPmkf5+lMkYqpJ+gqJmLck1/TFfExw90r39WrfiePG&#10;Nx0srP8AKJDj2UD+lR/OHyf5fSlG7+M/+O//AF6MLgMTzzXz9ap7a05XV2ur8vM2WmgZOc5pMHHP&#10;t/MUpK92X86RmQrjcOo/nSqey5Wr9O/3fiNXDYvdR+VDJjlFCnOelIF2HKg/8CY04OQMbP8Ax7/6&#10;1Llpr4o2fkm/xsHzHW7/ACZLD16UvmSCf7sZ4OOT/gaSJN5wTQ4MEilW/wA5r0JSxn1SElJxSa1V&#10;n1W6aZHu8zJRLKTguqjoq8nPvnj+VN5nnbe+4KAOn3m9Pwzz69+4L2JC71A3dBnofavbP+Ccf7IF&#10;9+3l+258N/2RrLWf7Pj8Xa2V1O/8wRvDYW8Ml3evGSjjzvs0E5jBUqZNgbCkkYZ1iKeBwcq2KqN0&#10;6cXOTd3ey0TV0rWu2klorW1HT96SUVq9EfsV/wAGwv8AwRd0jwx4esf+CkP7UXhPSdS1PVIbe7+D&#10;2mm6W5/suH96H1KVUzGZnBj8kZJhCsxAkKeX+wXwq0/UdO8c/Eq5vdNuIY73xtBNYyTW7KtzGND0&#10;qMyRkjDqHjkQsuQGRl6qQK/7M3hrQfBfwnj8IeFdHstN0vS/EWuWem6bptusNva28erXaRxRxoAs&#10;aKgVVVQAoAA4Fehb6/g7ibiLHcTZxUx2Kldy2XSMVsl2S/O7PpqNGNGmoIp6Rq2l+ItLt9c0TU7e&#10;8sb23WazvLSZZIp42UMroykhlIIIIJBBr5G/4Lx/FnxF8B/+CQ/xu8W+FtLsbma+8MroM0d5G3lr&#10;b6tewaZO4CMp8xYbyR1JyN6qWDDKn6b+CWnQ6T8GPCelRxqq2vhmwiCx9BttoxgflX5I/wDB3F+3&#10;TJ4B+BXhf9gPwRqDLf8Ajtv7f8bMEGU0m0mBs4MPAVImvE83zIpUkj/s7awZJzXqeHuT18840wOF&#10;p0+f95GUl05IPmnd9PdT+ehGKqKnh5Sbtpb5vY/Fn9m3QwZP7UktNrRraukpB4Wa5yy5z2MKfQGv&#10;tT4IWVxqS4CttVcs+04Cgt/Q9OtfOP7LfhJtS0W+snsJDHHqMAVmyPuwQuOnX5myO2fxr7W+Hnhz&#10;TfDXhT7QwCzMoZsR9uf8Onv7V/o1mVaWFwTpJpu7je2r5W4p6Pskl5I/ivxazyk8bOi03JtJK+11&#10;F/5l3RHt9L0iRmlXZ9uuirKpHWd+Op6Zx+HaodR1PUdc1rQ4kgLpNqjorSMS3FpcMSMHjpjJyMZ4&#10;7jntBbUNVmYPcxqkmp3IC+WTtU3DjGdw6CvVdL8CX8mpeFmthD/yF33M0BA/48Ls4Pzfp296+AzD&#10;ERwOBg5Jt+7rp3XmfiOM+r4HE1J1ZLmaqPW+nuyfY6PwN4EEqiedeozI2P0/z+PpXpPwk8Jm501p&#10;prNVP9o3SoqqeUW4kVXbPsoPoSeAAQKf4I8MXSiOGZVlVeW2xkB29uT+XoOa9O8JeGpItJZV3RSN&#10;NLukjUZB8xuRuB/UV+McccZQy+m7ys3fqv8AM/LJVMRnHPSpyuuaOye1n5FXWbcafpMMcK7R9utg&#10;PXmdMms+90DUtf8AMF0mxW/vNyPpjNV/inpWs+HvDtnqv/CZ6hcK3ijRIJLeaO3CMkuq2sTDKRKw&#10;+WQ9DXbzaPaeU0TbsMv/AD2b/GvxnC8YRwtZzivfl16rU6anDdWWFhOU7RvLZPoo9/U8i8X/AAG0&#10;vxbarbaxHJ9phuVm0/ULVkjns5lDbZo2O75gDtKspV0Z0dWR2Rs228D/ABY8Nytp15p1n4jsVLm3&#10;1CG4FnfIAqhY5IgjxTMTuZpkeEDICwYBJ9Sn0aLRr7S/tGr3k01xN5LSTSgi4KRXDjKY2IcM7Fo1&#10;Vm2IGJCgVoKB9rSzyFmkRnjjYjcVUqGIHXALLk/7Q9a+ip8ZYqvJ1nUUXpqna9vLZ/NehpOWOweG&#10;hhVBVqdm7Si9NejTTitE9Gk+q6HFfsM6t4gh/wCChXhXwn4k0mHT7uzhkuPs8JknSWGW0vgkqXDK&#10;gbJjdGj8tWRoySWR0Y/qtnn5a/ND4B6M03/BSn4a3kU3y6bpOpteQsvIa4tpFhYfhBOvHIGexr9M&#10;OQeK+T46x0swx1CvKXNekte/vS7dtv8AI/0K+jTCnHw/lKMFDmqNuKv7r5ILr3tzK+tmrt7t1FFB&#10;IHU18Sf0MFFN81Ozr+dOoAKKKKACiiigAooooAKKKKACiiigBr+lfCf/AAcv8/8ABFD4zDP/AC08&#10;N/8AqR6ZX3Y/FfCf/BzAcf8ABFD4zf73hz/1I9Mr3uE/+SqwH/X+l/6XExxH8CXoz+Ts4znNNjDK&#10;PkfHOadjP8FRF2RNgb8fxr/RDESp0akZPSyb0010PlI3kPlmdV3M/f8AuioWeRzuL/htH+FNdmzw&#10;fmJ/ioGO7f8Ajv8A9evFxWMliZNa2Xm/8+xrGPKCgKMD86AW9f5/40i455/iPekLL03/AKiuGMqP&#10;Krv8X/mV7w4xgrubnt+X/wCuk2J2jX8hR+7kO3cfwNKAVHyL/wB9NSjGO7Sa77vz6fqP3hpLIfkw&#10;Mt/dqwG/d5VlziocnqV/i/vf/Wp2w7N2K7MHUlT5vZp2a81YiWtrjlmljZg0XzdflanNO4VneRVX&#10;HzfMSfp0HNNt5GDFcfxf4U6XLso4+U5Zc9T2/rW9Opio4VyhWk9WlFpbt2V2km0lruT7vNax6p+w&#10;5+yZ4t/bj/ao8I/st+CPE2laDqHiq7uN2sa1KVtdOtLa2mvLmZsD5tlvbzMF43MoGVByP66/+CfX&#10;7An7P/8AwTj/AGebH4Afs/aDLDaxyNc61rF9ta91i9ICvdXLqAGchVAUAKihVUADFfit/wAGsX7B&#10;vhnxb8PvjJ/wUW8cJZ3k3h3RtU8IeB7VsPJYXjaek+oXjK0X7tzb3FtBFJHLkpPeq6AFGP8AQ8oG&#10;OtfyP4vcT1sdnX9k0Kj9hRSTWylPq33tdLXZ3PewFGMafO1q/wAjD8EyppfgDRYtUb7K0em2kUi3&#10;A2FZCiIEOcYYsQuOuTjrWhrWi6R4k0a68PeIdLttQ0++t3t76xvLdZYbiF1KvG6MCroykqVIIIJB&#10;zWD8Zbv7J4OtZlfH/FU6Gny/7WrWi/1rqpAoXJFfj56B/OR/wd06zq11/wAFLPAeg3epXs2m6f8A&#10;Be0vrfTftDGGOQ6pqomkRCdqyOIoQzAZYQxg5Crj50+H6W3gnwjovhvT5fMe300x/P3VfLAPHfgf&#10;qa7L/g4A/aas/wBqj/gsB4w/4RbUtPuNH+GmmReDNPuobOaFnFlJv1ATCfh5I764v4t6qsbRQxld&#10;w/eP5rK3gfWPFGnavNbPNfaPcSW9nfAyBYJZCIXUDIDZJC5wyg9xgmv9EPCyjWyvgjBYWvGMZqnC&#10;aTdmo1GptvRvaztZaqztufhHiZy4vFQp+84rmb5VfVK0b3t10vvbVJ2sexeGrEavFJa3O2HzrcxG&#10;RlLbGYYyOnT616Za6asVxDZSDyY2XK5/z61xui6fJbeGptRb5dlvJKPl5Zthx+mK7TxZfkwxypeQ&#10;ttXPyQnvjj79fVZhiKssc4xXNdLbpv3Z/J2b1vrFSMIaK8l1etl5HV+EDaaVrdzC7bVeygEfoCHl&#10;z+e79Kf4yh1S+0XVdNuppY7WWxnWR1UDERRskEjHTPWvMdF8T+I28UFPtSuv2ePMY3nI3Pgfe+vb&#10;6V9M6Z4Ii1n4EeKfFmowf8evhe/fd5eNzC2c5H0r8/4mx9Hh3LauLxS097e2+tup8jmtF5ZmVGbk&#10;m5uCWjvfTXY9D+DHgKO1sV1DUrU7v9teT6VN46t7nVdbuNP0aHyw0McTNGuOjPz/AOPH9K9CvPD8&#10;osI7DTtRlsQowrWqxk8dvnRh+lYun6U+jeKbXSJ9Zubz7Vp9xP8AvvLTZskgXjykTP8ArO+egxjn&#10;P87vjSnicyljpQcv5VfRebPzWOBxEsTNzmrtNvRvbW1rW6dzyO6/ZRsrjVr3xbp19qen6nqTIbya&#10;z1CTY5VAgb7PIHh3bFRS/l7iqKCxCjEPhP8AZ+1DTvGusWOg+N9UttWhsbW+a+1Ei4tbgyC4hWKS&#10;zAVNga3DtJB9nlbhC4Vfm9217RJNQs/sdlq15ZSeZG32i3ZXfaHBZcSK64ZQVb5chWJUq21h4v46&#10;+LcXwp+N154A8LaJd6xrmteF7OTTrK4v2WOOOG4vDJJNcOJGVBJcQJgLLIPNXZGVUlNHxJmmZtU4&#10;LlTd7xbVr31snu290ru9up9DlOKzvGQnQoVnVqKFlGSi1yxcd3LTljFOybsrX0sma3gv4T/EnQ/i&#10;jNq95aaDY6XPp2NXvNDvJo11m72oBcHT2iK2sqkMBKtxKzxhUk37Ymi+iP8Agi5aT6T4z+NHh28v&#10;Ibi403WLBZ5IITGp89727UBSTjC3CjqckZzzXi/7PfxJ1z4p+BrjXdZ8P2tjJa6nJaxSafqzXtve&#10;xiOORbiKV4YXKN5hClo13hd6b43jkb0b/giPa+Opf2kP2jPEXi/w9cafBfTaFFYK8bCOdba8122W&#10;VSepeCO2c99rJ2Iz8vm2OVTIsTShLmWl3/2/G/3tL7z99+j/AAzKp4nJZjTjTnThy2TTvJQmlZpu&#10;9ot7PlikopJJJfo1RRRX5if6BBRTS6g4Lc0odT0agBaKKKACiiigAooooAKKKKACiiigAooooAQH&#10;DHNfkl/weMkn/gnH8P8A/st1h/6Z9Xr9bRyxzX5Jf8HjR2/8E4Ph+x7fG6wP/lH1evsfD1/8ZtgL&#10;/wDPyJz4r/dp+h/NvNKUG1QNxH+e1V4y5VflHT1/+tUhLOxNdV8D/gh8W/2j/ibo/wAFvgX4B1Lx&#10;R4q16fyNJ0XSbfzJp2Cl2PoqKis7uxCIiszEKpI/tnMcXCNR1atTlhFN3bSSStq29D52EdLJanJt&#10;nepHpQK9SP7E/wC1if2qI/2Jm+AniNfitJqv9mr4JaxK3hm2CXdz8vk+T+/+0bvJ8n99v8r56/RX&#10;xD/wSO/4I/8A/BL/AFq20j/grt+234y174gHwjp3iqz+Evw78E3trDeqr3An077eYZUukuJ7Z7WO&#10;XztNZQjOzReYrxfL5lxhk2UyjHmlVnUV4wppzlJWWqSurebaWjsb06FSp5W6vQ/JhCVRV/2aM10n&#10;xh1L4X6p8VfEOp/BnQr/AEvwndatPL4d0vU8m4srRnJjgkJkkJZFIXJdyduSSc1zi4xnB/75P+Ff&#10;RYXEU6uHhJ+7dLR2utFo13XXzMpJ3G5w5O3v7egpc0L/ABcfxf0oq6fNKN77t/mLUbEvy/fbvj86&#10;dSRHMf5/zpWZVOCaiko+yTbtouoe8OiO5wMfdp28bmkxz91ev+FEJfBMRUNtGG9Pek+UOsJb5VwN&#10;3tXoU5VKeFg+m97LfZW72SbZDtzM/qH/AODVb4JfC34Z/wDBKjwz8UvCugyr4i+Jet6tqPirUprX&#10;c8r2mo3VhbwiURjECQ2odY2YhZJ5mGDKRX6XGGA/ehX8VFfBv/BBn4L/ALP/AOwn/wAEwfhb4bn+&#10;JOh2eufErQLbx/4jm1LUhayXl3qdtFIuIZ532iC2S2tMx7Ec2hk2K8jivt7QfHXgzxU7J4Z8XaXq&#10;LKu5lsb+ObA9fkY8V/A/FGJ+ucRYuspOSlUnZvRtcztp5LbyPqKMeWjFeSGeJEVNY8P/AC7f+Jw/&#10;3f8Arzua+Qv+C1f/AAV48Ff8EpvgDZapYeHl8QfEjxsl3bfD3w/cRy/Y/MgEXn3t5Im3bBB58JMS&#10;ssszyJGhRTLPB9VeMPFfhyLxH4etB4isxMutSCSH7Um5f9CuuCM8c+vev5N/+C037RvxM/ab/wCC&#10;pfxj1v4l64JE8K+PtQ8KeH7OCWZrbT9P068ksoEiSWR/L3GJrmVVKo880zhUEhUfZ+EvBmG4y4qh&#10;QxWtGmnUnG9nJK3u36J7trXlTS1aOXMMRLD4e8d3pfseJ+DtL8d/GL4lN4h1nX7/AFHXtY1xZbrX&#10;NTke5uLrUbiXe9xNI5LTSHdJK5dtznuSa/UrwV9h+APwNtdC0yS3sbyaGO00eOeFmUz+WxRNqncQ&#10;qKzNjO1VZ2wqkj4j/Yp0rQZPiXomg6fp5M3krJ9vVhviAvrJWBVgVYs0inc3Qr05Ne9ftHePdYs/&#10;Fup3174g1ZrTSLg6fpreXA0ODBHJNcDEQ+bzGaDdyUMTAFQz1/bXEjq1s8/s2nFJXhGya5YpRT8t&#10;lZXWjtHY/kTxO9vxRnmHy96UqadRp7yakoxWzT97o9bOVrnJ/GH44W3h26uPD8FhfagyQme8ktyG&#10;2KzN85aVwzbmVsKC7ALyOVzzHwr8J3mjyh9Bvm+1ap4mtb248xlXzQLiJ5lAAAOYYJCcckbjyc1z&#10;/hj4e6h4x8U3d54m8Q3V1Z3jxyT2q4jWeXlCG2KvyLGsShAQrYO/duNfX/7I37Fmu/FR7H4oajB9&#10;n0WBvO0KFlwZgyMBdk/w7o2ZUjHRHLOS7BIYzzG4LIsvmsbaF04xTtdRbcZSVrpXjbdtt7WRwZ1m&#10;WS8G5L/E2Scnq+edrxilu/eT2StFXd2eh+CdT1KLTIzpegX8zXO138toNu7AGBucEDj8ya96+Hz3&#10;GgeHF1vxlodxpdqskIbUb64tkhhHmDDMfNJAJIXoc5/Gtf4SfBvQtEmvLJ7VZmsb5Y13LwAbeJv5&#10;ufyrY+N/iFvBnhJpLSLaxuII0YDhWMqAfqRX8y8Tcb4XiLHrJMsd5Tk+aT0SV/vP5Txsvr1RYiVB&#10;KDkrO75pN2t1srehz/jv49/DOC3/ALN074j6G0kny7o9Wh4/8f8A8/nWl8P9Y8E2fhe68UWXimwv&#10;9vzXM1nfJKEPJ25Vjz1+tfOPjrxT45vtQ8/To5JJG+pxz0/z615r8Qf2gvEngG41qy8b62tu0uj2&#10;iRRyTBS3z3XABPLYycegzX2mH8Nq2IwNDA06ySnJc9l7z0vbfY6sr4Vlmrf1ZP2jS05lJ6yS0Sit&#10;r9ztvjT+1P4P1r4jR6B4j+IGl6PDNcNHG2oalHAowQDguRnnA47ketfRXwi+E/gDRrP+0ZtUtbyT&#10;zlaNmkVg37pGyB36/jivxT8fH4gfFex1DxZ4Mub5dR1G+C2tnZiQ3MkCBisKCIGTftEszBRuUblY&#10;lUJr2n/gl5/wTd+LXxx8Tahq3xO8OXGh+Erf5b6TVNL8u9vyWy0EZkUSoTzulJyikeUdzb4fZ8RM&#10;jjk2RxpRxsMNThG7jZ870sr6NK6tq+Vq9rH7nmfhDw7lPDv1qtmLoumrSjy35pNrRJSi273SSck9&#10;9NT9Kf2vfib4K03T9C+F2ui1TTrm8/t7VLi4ukiSGLS7q2uY8MWG0i8azZgVKGFZwShMZP1d/wAE&#10;SIdKT4FfEK90TUZLyzvvig13b3Umpy3glSTQ9HIZJZHcspHIIYgjkda8f1DwN4cMlvLqllHM9uwa&#10;GSZPMKv0DDOcH6epr3D/AII4+ELfwL8L/i14dttQ+0sPjlq15IxzlPtdlp96sfttS4RQOgAAHAFf&#10;y5m1TK8Lkbw2Ei3zzUpTd7tpW69Hds+l+jXmEsw4mcG5KVGlOLV/dfNJO/L0aSim9bn19cOY4iw7&#10;KTX4Ufsf/wDBy/8A8FBfj5+0f8LvhP42+GXwlt9K8beONE0fVpNL8P6nHPFb3l7BDK0TSag6q4SR&#10;ipZWAIGQRwf3Vvx/okmB/Af5V/Kf/wAE5PCElv8AtefAa/8AIk+X4leFpP8AVnGP7QtjX5Jn2Y1M&#10;BWw8YStzys/PVf5n+pvhHwZl/FmXZzVxNJTeGoc8b30dpO61XZH9JHiD9lXxnqHxN8bfFHwr+0V4&#10;ytH8aWtqn9h6trV9daboU0GnzWSy6bbQ3kEdqrrN50seGEk6LMcSRwvH1nwm+Dfir4Y+ONe1m5+L&#10;GsaxoGraPpUFj4d1i4nujp19ai4inu47m4nlkxcW5sI2hG1RJYvcEyT3lxI3bJqunwMtrPexrJ5Y&#10;fy2kAIXB56/7Lf8AfJ9Dixb3ltdBjbzq/P8ACenAP8iD+NfSn4q9yaiiigQUUUUAFFFFABRRRQAU&#10;UUUAFFFFAH8r3/B0sSv/AAWG8aEf9Czof/pFHX5zXErH5Ex9719/pX6L/wDB02+3/gsL4zIH/Ms6&#10;H/6RR1+c53MePx/Dmv7o4Jr8vAeAhGTTdON/u2PmcRH/AGqb8wUt3Uf99f8A1qau7nd/e/pXun7J&#10;/wDwTY/bn/bhuYf+GY/2Z/FHiSwuGuo4/EC6e1tpAmt4jI8D6hPstY5MbVCvKCWkQfxV6b/wT/8A&#10;+CIP7d3/AAUT8W+MfDvwz8FWfhG18B3Umn+KNa+IS3mn29rq0bqkmkhI7aWdr2MEvJD5f7lQvmtG&#10;0sKyXjeJshy+MpV8VBezs5LmV1fRXS11a2tcI0ak9lufH7EhevVh/Ol+Y8V+it9+xH/wSj/4J26T&#10;4wtv28f2n5vjJ8bPBdxaxv8AAX4daXq+n6LPOZv3trca5JZoXzbywSNJG1q9tJFMhS7YCJvzreSE&#10;SMELFf4WKnOKvJ+IMJnVSpKhCagrWlKLjGd1f3b2k0lbWyTvo2E6Uqdk9/y9RtNjIKAbadg4xsb/&#10;AL5NNiHyCva5r1Fyvo/0I+yEmFjPP8NOwAOS36UN9xv92lJ9v5Ucv7x3fReXUX2RrcDv94fzqcSe&#10;VAXcNhQei1Ejx71DH+IfzqWUA7Vx8ucsf5D+X5GuzD81KnOdOV3ZJdbN6JvslfXyJl8STN34U6Xo&#10;+v8AxL8NeHvEcAlsb7xBZW+oRbmQNC86LIMrgrkE8ggjtX9uPwo8G+Avhz4D0z4b/DLwfa6H4f0O&#10;yjtNK0mx0021tawIMLHEhUAKMdvr3r+KT9mz4O6l+0T+0T4D+AOk6hDaXXjfxnpegW93cSFY4JL2&#10;8itlkYhWIAMoJwrHA6HpX9pPhv4ofBPwjpdv4Cg+L3h3ztFgWxa3uNftvPjMQ8vbIu4YcbcEYHIP&#10;Ar+a/HivzYrBUedvljL3ddrpKT7t2aPXyuPuydjtvs8Gd3lLn/dqMMsMsk0pVVX+L04FV7PxL4f1&#10;XTW1jS9ds7i1XO66t7hXj46/MDj9ayfFPiu5ufCuqSfDd9F1jXI9Omk0vTb3WTb291cBD5cc00UU&#10;zwxs21WkWKQoCWCOQFP8/wAVzSS7/wBbnqn4w/8ABy7/AMFs/h9qHgzxJ/wTF/Zc1SHWtWvpo7X4&#10;peLrG+cW+kiG4SVtIt3iYebcs0QS5JLRRRmS2KvLJKLb8df2e/AuoeJfFOnW9lbMZtQvkeOT+7DB&#10;LE7MeehxtyP+eynpkjy/R4YfO8yX5UVhGxAyVXHPuM9M9s5B4r6j/YwisNc+Kenw6RP5MMOjXp8y&#10;2WNjlHtcDlSv8XPAOcdOlf6TcG8IZbwHwH7HDO93FzbavOcnGDkl0jytxVrqzWvMm3+UcbZriKOW&#10;1a0VtGTv0Votq/zSfmfVPxCvLvQ/BWi+FRvEEcf2u7aOUADZ9xGXPzBz83cDZyMkGvFfGPj9dUt5&#10;LJWkZ+V27s9sdTjjk+vNXPiRe+LTLdahc6/c3FxfXcsS3EcMPNpHNItugxHnaIzuxnBaV2AAfFJ8&#10;Nvhhe67q1r4f0i3m1bWNQZTb2czquyMffmYqhKRg8btpBcoo5cV9JlFbBZXlv9p4z3faPmT0ej2V&#10;lq210tu7XP5uy3LcNleFdWtNNxu3a6V73k23oku7tor6amz8FWvbH4saLPBbtOsPhvVIpGC8Bmm0&#10;/aCTwC21sAnna2PumvsrwlZ+JtZuYXh8G6gzNjiNoeeOesoxTv2Xv+Cf8Hw+tjr/AIwu0vNSvlU3&#10;V0bcR/KAdsaJuYqiliygs2C7EsSzE/UnhPwHpGh2ypZWirt43Bfev55498Usmy+vWr03ec23ZW00&#10;SSb1V7JN22baPxXjTiTC8SZhChltNVI00487uk7tybSTTteTSv0Sdlscb4Hm8N/DuyWX4h6ja+HP&#10;NjH2f+29StYRMwPzlCJTnGUz0xuHqa0/E3x5+EOm6Y9zb/Ezw/MVU7Vi1iFs/k9ej3AW2tltk4ka&#10;NiF9QMZ/mK838ceD9V8UaiI2T/Rxjd82Pf1Gea/nDhvOlxrn88bj6qVOLvZ+XlofJ55gcLkdGnSl&#10;Tk5TScnF2+66f5lH4aqfH1vJr737tA3ELL90r6jtj3x0x2rkvj7r/wAL/AGi3mr+L/E0FtDbWrTX&#10;E0zrtiVFOWbpwFBPbNejXNrD4J8MNBpjqrJDn5sfM2OT/wDqr5B+J2jeFP2ofiTc/BO88fW/9pXm&#10;+KTT/wC0PLnbKFmCgMGyE+bI5A596/b+GcPLM8dWxzqqnhoRtFWaWi6u234nl5HlOBzHNn7VTUKc&#10;uao4q7UE9bJaaLq9Db+Gf7fuq3+pPF4R+DlvNokcyGOR9ZMN9LbqNzN5LQ+WHJACo8yqVKl2iO4L&#10;t/Hz49+C/wBpn4eW/gvV/hh4i0WK18SaPdQX1xq1mzJdLqllEqo+mXk5UjzvmLNGyKdyhiMr6j8A&#10;f2EvhL8FPAMXhaXw3Hqm28+1mbV2a62z7du9TMzlfl3LxgYLcfMcw/tCfDb4ffB/4VeJPiZoPhSx&#10;t7fw34dv9Wmt7e2VIzJBEs6yMigZK/Zl7H7q+gr4LPc74HzjPObDuUpU72ldOMml10Wl/Q/UcLi8&#10;my/N6VPK8JKEXUpqMm5qT95a2c5JN2/lfolY/Rv/AIJ+qE/YL+CaAf8ANI/DY/8AKXb1yH/BVr9q&#10;74mfsR/sIeOP2nPhBpejXviHw2+ljT7XxBazTWb/AGnVLW0k8xIZYnOI53Iw4wwUnIBB7D/gn+Sf&#10;2D/gmT/0SPw3/wCmy3rxP/gvrYNqf/BKb4oWKpu8yTQvl256a5YGvw/Ma0qOGq1E7NKTv6Js/wBW&#10;eD8FTzTPsvwlVXjVqUoNd1KUU180z5x/4Io/8FrP2u/+CjH7WmtfAT49eCvAOm6Pp/w8vdft7jwr&#10;pN5Bctcw32n26ozT3ky+XtupCQFDblXDAAg/UXgj/gn1+0l4A8PX+j6H/wAFDfHV5cW7aLH4P1TX&#10;1vNSuNLt7LUNSmuBdi51B49Unu7PUBayS3ClQ9vFMIsQWkNt+Yf/AAbJeHpNF/4KLeIJfJZfM+Du&#10;qrllI/5iuj+tfvN/aeniX7L9si8wHHl7hu79v+At+R9DXmcP42pmGVwrzd229fRtH3HjFwzg+EeP&#10;MRluGgoQioNRXTmim++7Zm/Dnwi3w/8ABOn+CE1zUtSh0uE29pdaxqEt3dG3ViIkluJ3ea5dI9iG&#10;eV3llK75HZ2ZjvVFbXEN1brcW8ivHIuUZejDsR7VLXuH5eFFFFABRRRQAUUUUAFFFFABRRRQBHN/&#10;qj/u1/CXakraRsP+ea/yr+7SY4hYf7NfwjxPm0iQH/lmv8q/ob6P9SNPGY+Tb+GFrd7yPKzXWMPV&#10;/oDs7PnaP++j/hQCSPmUf99GlRXkl8tV3M2NqqOSfSvefi3/AMEv/wDgoL8A/wBn8ftQ/Gr9krxn&#10;4V8EfbUtbjVNc037PNaO8jRI1xauRcW0bSAIsssaRs0kShiZow/7tisxweFqJYisoym2oqTim32S&#10;dr/I8zllJaLY8FBJGaCpB3BvUYr9A/2Mf+DbP/goj+2n+zxpf7TXh6Twb4K8P+IMy+HbXx1e6hDf&#10;ajZbVMd8kFpY3BS3l3HymkKNIq+YqGJ4pJPnD44/Bz9i34Ufs7aTe/D/APa0/wCFmfFTUvFkg1C1&#10;8I+HtRs/D+j6LHbtjzJNWsbS6nvJZ2jKeVH5SRxTB/mMRbxsPxdkeMxX1TDVHUmpKMuVSaT1+KSX&#10;Klo930a3NHQqRjzNWueF7j60PnZnH8QpAc9P5H/ClfhOVP3h/CfWvppThKLSfR/kZgCD2x9aRucD&#10;P8X9KWhv4f8Ae/oacoy5dX2/NExFR2j+6aR2ZpQxHb+tBJHLcURMHmXaRwKHzSUYKb3VlfzXRhbq&#10;TMf3qjAwvNfsF/wZ7/DzS7b9qP4sftJa5rt1b2fhvwbp/heOzh0eaZbi41fUoniYyp/qyr6eqbCj&#10;bvtG7cgjO78ff3iK0sn3m7A5wPTP5mv6Rv8Ag20+Angv4D/8Ed9N/aI1HxJCtx8TPijbaxql1dN5&#10;MOnWtlr8GmxwszOUIBs5ZjJhD/pG0giNWP534x5y8DwbUpSupV5KKVrO1769vdjt3Z1ZfT5sQn2/&#10;r8z9RPhDompaR4RuLfWrBreWbxJrV1HHMoDeVPqd1NE2O26N0bB555AORXVLBCnKxKPwrmbD42/B&#10;vVsf2X8WPDN1uOB9n163fP5PW1d6/omn20d5f6vb28M3MUs0yor8Z4JIzxX8cn0Bxvjz4yeCP2eP&#10;2dtQ+Nfxb1aPS9B8K+FW1TXbqKFnEMMNv5khRFBZzhSFRQWY4ABJAP8AJn/wUD/bB8a/8FNv25/F&#10;n7RWtx366Xq2oLaeFNJnL7tO0OJvKsrQI00iRSyD55QjiE3E9xKu0Ma/Yr/g7v1vxL/ww58N9J8I&#10;67fL4fvviMtpriWNw/2SfZZTSwxTCP5GYGMsqt0KMy8rx+In7MF9pOl+JLGWWCP7RHrUSN8v7xTM&#10;fIicfQuFP8IUv1YV/Yn0eOEqGDyHEcSuzqTUqab2hFNc9l/M1r0929up8bxZmVbB4Ofs43aV0u7t&#10;p+OnrY+zf2aPhOPC/hGx06//AHlx80t7IMlfMb5mVSefLBO1B2QKP4TXrXiuWO0t47TTwyxsoDbs&#10;dgOB6D/CsvQtCutE8NfaYtdurWRosrDHDCy9OPvoSee2T17YrD+Fmr/E/wAaW9wfHdpqGhzrIFht&#10;/tNjcBhsQkhkgAADl0HGW8vfwGAr9cxGO/fJcsmldLqnbq3sn2u1c/gbN/rOdY6vmVSrG0ZXkm7O&#10;8n0ja7s+17Lc6H4c+G/t1vHdROxLX93lWUf8/MvPWvovwno+oWt54Rjh0aS6F1rsiMiqmf8Ajwu2&#10;yCzKAfk4znIJ+o539lH4Lah4qswl5JJLHDqV551y6ruf/SpePlAXp6AV9SH4f+HdNbRZRCFk0O+N&#10;1aqq/wAZt5oD/wCOzNX87+LXihhclw8cuw758S0mor7K3u30PjMZhqme5vVvZUYOalJ3tdpqy2u9&#10;bmVoen6tZbZn+Gesn0bzrLJH43NMtPi18PfDtvNonjLx/oulakt5cPJpmpaxaRXEMbTOY1dFlYZ2&#10;beh5GD1JrvjeTTw7Fj2jFc3qMN9eabNaWxZW82bafTMjc1/IeDzLNuKs6jLMaqir99Iq57GJwmT8&#10;P5NNYOi5N21V7t2876fI8p+Nfx0+FOoeHrHQ9G+IGj317J4r0N4bWx1KKV28vVbRzhVY9lr1zRma&#10;6txeaivkr12ycEV4zqnwkTw34hXxZ4nC38cd5FOqljw6SK6HkdQyg/8AAa9MtPFOka+IdPTV4/Mk&#10;X5bdZQGPr05r9s4h4RwdHL6by2bnCSTnVSvZK90ktvW58NTzjDuMFyybi5e67NOTUdG7LReaHeJb&#10;7w7ret6K1lq0fmaXqUlw0afN5ubS4i2dfl/1u7OD9zHfI3oL2yMy3T6cpkSNo45Gj+ZVbBZQewJV&#10;cjvtHpUelfDzR9Pnhube1jVnkzI23lvlbvWxcabYhPLDLu/2eK/F8yzvhOFZYTCqpU7ybe6322R9&#10;vg8o4glSjiq0o09LKKS7vz7NHnP7MVhoM/8AwU/8K6re6lqEmqz6ffQ2kP26VYFgsreaVmaNW2P/&#10;AMh1IxvDbfIUqV3AD9OuM8jmvzO+BWoJ4e/b68Az22lRSXGqfEy+0R7w/fhtX8Iy3zKD2DS2EGR3&#10;2j0r9Mfqfmr6zFYqjiKFFUlaMYJLvu3+p/aX0fFiHwTOddtzlVlftpGMVZdFZLTvd9T87/8Aguz/&#10;AMFV/wBpb/gmfd/C+3/Z88K+DdT/AOEyTWW1j/hLdNurjy/spsvK8n7Pcwbc/aJN27dnC4xg52/+&#10;CVX7XX7QH/BWr9inXPiZ8YdZsPBfiPQvipHaaXcfD1b2ytyNPj03UYUuUe6eWeCWSRoriASxrPbl&#10;ovl3s1fNX/B1Xora1q/wNCxM3l2/iT7qk4y2melevf8ABrzaHSf2EPHFnIrL5fxmvvlK4POj6Qe/&#10;1r43D5lWqcSVcG5e7GKaXbSP+Z/cWccF5fhPBPAcRQppVataUJS1u0pVFbe32V0PqDwp+x1+0Fom&#10;teEdW8RftseKtaGm+Ibu98b280M0MXiW0+0Xl3p1qiR3QXTvs1xcq0jQgreRQpazo1qkNvD9HVTG&#10;s6YRuW/h/h2/vBzuJA/MggepFXK+mPxMKKKKACiiigAooooAKKKKACiiigBD/WvhD/g5kGf+CJ3x&#10;mB/veG//AFJNMr7v/wAa+EP+DmP/AJQn/Gb/AHvDf/qSaZXu8K/8lNgf+v1L/wBLiZ1v4MvR/kfy&#10;cySPGMqoqBGYrnaP++j6/SpJZPMfK1t/DL4W/En4z+MrP4b/AAf+HuueK/EOoeZ/Z+geHNKmvr26&#10;8tHkfy4IVaSTbGju21ThUZjgAkf3hmOKjGpzznywinq2rdNbvofMQjpsYLYIUkd/ejrwBX1B8TP+&#10;CL3/AAVJ+FGheD9e8T/sP/EC6XxtYC70mz0HQZNSurbKlhBeQWokksZ9mH8mdUcDcCA8cqJ3Gp/8&#10;EAv+CiXw7+Hk/wAXv2lvCvhn4ReE7PVrOw1DxH8QPEAFrZvdXUFpBLMbBLpo4WnuY0MjKFT5mfai&#10;lq+cfFfDdNX+tQfM7JKSbb2skrtu+mi30NfY1v5X9x8TqNnGf4s0ZI6V79+3P4A/ZB+Ddt4B+D37&#10;OnxFtfGvi3w74euoPi1428PyTSaHrGrNfSyRHT3lYmWKK3dIPORY45lhik2JI8qjwJOeg/Q/4V6e&#10;W5hQzDBqvBNXvZSVnZOydt0mldXs7NXSehMoyjKwjBgN+3OePyozTiw2Bec7ifm/Cm12R967T/r/&#10;AIcXvABlvvtj0xTi7FdhNNDZZgB/EaCQPvYH40U5csX7zV731t1FyjrfmZgR3/pQwKyNIy4bGPun&#10;uf8A61LEHaF3hPzMcL7dOa9p/wCCff7JfiH9uf8AbT+Hf7KPhqS3STxXrRS+kuLryVjsYIZLq8cP&#10;tfDrbQTFflJLBRjmoxeIo4HKJ4is3y01KbbV11ejurtJXfQUYuVSy66H9K3/AARl+F3iP4O/8EWv&#10;hZ+z34lT7R4q8Q/DXV9b06ys7S42m31O6mv4Y2aWJFSRE1K2jkBwofdtZ1UOfvYxxv1jX/vmvPPH&#10;fjjwJ4A+NXhaTxn4x0rRY5/CuspbvqmoRW6yMLnS8hTIw3HHpXU6N8Tfhv4iuVtvD/j7Rb+SQ4jj&#10;stUhlZvoEYk1/AeYYypmGOq4qejnKUn6yd3+Z9TGKjFRXQxfjzFH/wAIJYqNyD/hM/Df+r7/APE7&#10;sePoeh9qxf2uv2vP2fv2JPgpqHx2/aS+I1j4b8P2W6KKS6kHnX1x5byLa20X3ridljcrEgLEIzcK&#10;rEWP2j/Emg6f4KsbG7121hnHjbwyWje6VXC/27Y5OCc4xk/Svwa/4Ozf2w/H3xR/ay0L9j2zs/EV&#10;h4P8A6Nb6xcWt9GIrDxBqd1EzpeWoXJuYo4HNt5zfcl+1xKq/vGk+o4A4SxHG3E1HLKd7O8ptbqE&#10;dW9E/TZ7mOKxEcPRc38j83/hPYah8RPFeueMPGOqXWrXV4s51S+vrp5Zry4uSWnkkkYl3dj8xckk&#10;l2JJNet6Z4u0yy1+5tbVPKh0O1jvnjtI1VRFA3m+SOMcrGFK8EI6425BHL/Cb+xNM8BxnT7iORmX&#10;zHk7yuep/M9BwOAOAK6b4YeDorW+vvEMHiqaG4u1iYmSKKRRKMJHiPZmRmfYuw5Lkog6gV/ppm+D&#10;qYXKZToU43cWpPRcsVGXKk9Nmortp0P54zzGwxmNrSr83LFpQWurule1nur9HufVniee10vwreIw&#10;2r9jl2qP9w81RuNSh1G63W8obgfLu3EDFZel6tq3j74fzahr9zqljdLazxzWV1awx5Me9CRmFX2P&#10;jcudpKMpwM8fR37Ln7IVr8SdSj1vUYPKsoSpk2xjLng7ff39PSvzXMuKMn4dyupmuYT9nTjBNt22&#10;d2vmz+aMf7LKY+yrXlU55JRjd3lpotFf1Wnmc3+zR+zz4h8d+MJPEN54Vvrmxjtod7QvCvG+TAHm&#10;OvJ5/ADpzn6k+LrweFv2ffFWgf8ACA6pa2q+E9QjeSS5s8Iv2Z8kkTk9O+CfbtXV+HdPsvBHxB1b&#10;whoVkI7e18N6W8Maj7rNPfhj9SET8q5r9ofTtb134V+JIYCx3+H7wBE7sYH4x3z0/Gv47zzjLH+K&#10;GaOUqnssFFtxTestd2vyR8JnGZRoZtR+sQvUvBWu7QWl+tr+divqn7RfgKe+XTtH8a6JIwbbJI2r&#10;Qqo9f4+me9Tn4neA5/Gem39r430q+aHQ9Q+0fYdQjl2nzrLsrHHPrUQ8Raf4B0Wa6ZFaQoCrH7xb&#10;6f5xivkb9pb9u7wb8IPijpeteO7Ka8T+z763jVk3KheW2PHH/TOvvsp8PcRxBUhh8DStTi1t8U3d&#10;X1b0R81w3luK4kzOdLA0ZznKM7e8nryvZcq39dPM+kfjz+3b8Ev2f/C0nijxhqdxIqsyQWtqE8ye&#10;QI7lU3lVyERmyzKMKee1fKP/AA8W+Dv7SHjia61H4V+E7hWtbeKzuLuJdVzEWvNwkW9trf7Pv+QS&#10;KqzOyMU/d7/Oi53xZ4V8af8ABQTxLotz4B+Gcl94Zs75XvGjmiW3aaSPbsuN8issSQTGVtiOXDLt&#10;GUCyes+Gv+CSP7NHhT4g3Fha2l5bDS9H0u7kMd4ytds099uSYqB5qsEVSpyCAAelejjch4KyXEPA&#10;4ty9o3yuMZ2astbvllf3rppW0XmfreUZdwJwVk/ts4dR47lbfK1L2XvJcrjGUUm00/evu+2na6t+&#10;0BD478CW/ij4ieIV8M6bqGmxro9v4GnuftOo6hLaOPtk8FoPNlZYlyllDNcwoiSu8lzshlh+uP8A&#10;ggrHcy6B4+1LUbPxBDeG30eC5HiLxHPqU0jILtvM3yyOBkyEHaxBK8s2Bj5qg/ZV0fRbs+IvDuhi&#10;WWPcsN1cSb2ghPljyoAciCLbEmY4wqllLEFiWP13/wAEbNH0zw3qnxE0+KZjeappnhrWbiN5Q2yO&#10;S0mtEx/dXNi/HTO49Sa/OuLMqyLJ+H5LBNc07JpS5npJNtt9dNklbuz7nwQ4gwOd+I1CODc+Rc8m&#10;mrRXuTSjFJ7atuUm23ayifczkhNymvxF/br/AODjP9vX9mn9sL4j/AP4ffDf4V3Wh+EfFV1pml3G&#10;raDqMl1JDE2A0rR36IzHuVRR7V+3cufLytfy/f8ABUnwjLqP/BRL4zXwt5G8z4g6kVKxsc4mI/pX&#10;878TZjWyzCQqU5WvJL83+h/q94G8F5dxtxFicJjKanGFGU0nfRqUVfRruf0VfED4G+NvHfjFfiv4&#10;L+Ofibw/qzeEH0SPTftks+ihJLmK4a8NgksSm9/dCJbgvuSF5EXG8sHfAT4A+PvhOdH1Hx38ddc8&#10;Zalb+GTY+ILzVLi6WPU9SklFxcagtu1zJBah52uWSGNMQRTpbxMlvbwwp6JpOpWFtplilzdJG01v&#10;H5as2N3AH8yB+I9auQ39nct5cNzGzZI2qwzwSD+RBH1FfSR+FH4rUXLUa8yxRRRVEhRRRQAUUUUA&#10;FFFFABRRRQAUUUUANIyOetfkj/weRLu/4JveAAw/5rdp/wD6aNXr9b85HBr85P8Ag40+HXg34x/D&#10;n9l34P8AxH0BtW8PeLP2w/B+ja7pa3Twm8srqHUIZoRJG6OheN2UMrowLZDLjI+g4SxdPL+I8Nia&#10;ivGEuZpb2WrsZVo81Jo/Dv8A4Jk/8EEf23f+CmlhpvxN8G6PYeDPhfdX0kM3xE8UZ8u4WG4iiuRY&#10;2ifvr2RQ8u0/u7Z5LaaJrmN0YD+ib/glz/wTS/YH/ZI+AHhHx5+zf+z1plhq3ibwnpt9qXizXkGo&#10;a1emaztnYyXUoJiDtGkjQQCK3EmWSJCa+mfAWgaH4L8K6b4E8IfD6Hw7o2j2MNnpOlWNvbwWtlbR&#10;IEighihYrHGiKqqigKoUAYAFcP8AAvxDYfB34G+CfhX40sNX/tjw34L0mw1SHT/Dl9dLHLFapE2G&#10;hhYMu+NwGBIOOK9bizjzOeKqzU5clFN2hHRWvpzP7T0W+nZIzoYWnR833NXVvhF8HJ/2mdJ+M1z8&#10;P9Hbx5/whd5pdv4maxT+0Bpkd3bSm1E+N/kiWcvszt3SE45Nfm5/wXs/4IWfGr/gqF+2Z8I/it8E&#10;vEFvpFmvhe40H4jeIdcvI2tNH0+2vVuLRra1RRPcXcv27Ufl3CJvs0KtJb53v9/+LPjV4XsfjX4d&#10;8WP4U8dTafa+FtYtLi4s/hnrk4Saa50x4kIjs2PzLBKc4wNnJGRnY8O/tQeDPEXhyx1a/wDAHxI0&#10;e6vbOOWfS9Q+GOstPYyMoJhkaC2kiLoSVYxyOmVO12GGPz+T57mWR5hDG4SfvxTSvqkmmtn2vdLa&#10;+6ZrUpwqR5ZH8in/AAUu/wCCeHxb/wCCYv7VOqfs1fFrVbLVozZJqfhfxFp/yRaxpUksscN15JYv&#10;bvvhljeFydkkT7Wlj8uWT5+6nAFfvf8A8FMP+Db/APa6/bo+MXxM/bD0j9seHxl421HT7XUPDPhf&#10;WvhxL4fs7iESTRx6PBcS3kn2cwWsEaozxkSySK0zRmWSevzY8V/8EAv+CvXhLXrjw9d/sTeIrqS3&#10;ODcabqFjc28gIBBSWO4ZXGCOhyDlSAQQP6x4R48yPMcpp/WsZT9ukue/ue9o3ZStda7pWve1tjxM&#10;RhasKjai7dOp8bgZLHHf+lAIHGP5f4V96/A3/g3K/wCCkXxK8T6JYfFzwZ4f+E+i6xrzaa+ufEDx&#10;NZ2zIy2z3L+VbJK010/lRSFEjUhijlmREd0/S34G/wDBuH/wQ5+E8+hy/H79sNfH+taXbNH4g03U&#10;PiTp+k6ZqVwY3Uube1Zbq3VWYOqC7JBjUMzruVs848TuEsk9x1fayu9KfvdXu7pK/rfysFPB16nS&#10;3rofzu7Sp2Urbl4Ye9fvL+2X/wAEf/8Agml8E/iT4B/bK/YJ0D4Z+PrLwJrgfxt+zrrnxcjktfGF&#10;sk0my4tri9u5WFzESrvaTM9tdRQquwsHgu/yt/4KS+FvHHjj43ax+11on7Aup/An4a+N723Xwz4b&#10;t9HaPS7CaO2EDwJKltBFHNNJa3F19n8tHCy7grRlXbr4b8QMp4irRp0FyxcW25SimpXsouN7u61T&#10;V10vdNEVsLOjv/XmfNOWEmPNb9Kdj/ab9P8ACm7l38ntUke1nxmvuKfsZe6pLey1/wCCc/vH7Uf8&#10;G4H/AAXr+D/7L3wts/2Bv2zvEVv4b8M6fqE0vw98bSWxNvam7u2llsbwxoTGhuJ5ZluXyiK8gkZE&#10;RCP6Bk1fS2Xd/aEHP/TZf8a/hXEbSSbo59ox/dGB16cVaSGHPn3Ehz6sCWYk+3JJNfmmeeBGC4mz&#10;KeNwmJ+r8zbnzJSi3fVx99NX1bvu3pY7KeZSowUZLm7dz+zr9on9tf8AZA+Afj7w34O+OX7UPw88&#10;I6sbg6gul+KPGthYXD2b2t5EtwI55UYxGRXjD42llIzkHH8u/wDwWO+L3wB+PP8AwU1+L3xd/Zfn&#10;0648Ea1rlvNY3ul6eLe3vbhbG2S+ugoVd3nXiXMxlIzKZGkJJck/LdnYkvG0kbRpu5kZcnbg9AM5&#10;PXtwfXNfQn7MP7K2tfETXIZ9Qgnjjt5EaeSKMkWfORyMiS4IwVXBWPO992I1f7/w38N8u8I8dVze&#10;piZVqzpunGPKoxfM072bbtorNu1k91dx+f4k4lwmDy+VbEtRhHXu9P66dbLdpP3r/gmZ+z7fw+C7&#10;r4sa5piwpDqVpZaewyWUvfQvPgg7dobyYypG5XgcdBk9V498E6xFqGqeG5fDmuXKza9qV3DNZ6Bd&#10;3sUkVxdPcjDW8bgYEuzaxViyPgFdrN9N/CfwZpnh34b2fgfSLWaO3hutPhhihtpD5arcRYUfKegX&#10;3PTrXrXhXxB8Fvh5eLZa/qltDcLjcbuEqyt64K55rxc24vq5NmVXHxkpVoxslZcrT3VtNrJLXRJI&#10;/gfPPE7GYriDEYqWHlOM6nuRTacVFJRd7S7yctHdtvTc+Wv2S/2A9KvpX8VfFDSby08P3V1Etn4b&#10;umKrOWkCCWdOyuTxbt8oUgyqWZYoP0M8E+BLPSrKPStLt1jhjGAoryr4g/tN/s4f8I9ZQw/FHSlk&#10;/wCEg0k+Wspz5Y1CBn7dAgYn2BrudD/bR/Zatr5LCD4w6O0rY/dxszMc5xwFJ7H8q/jbxa8V+JM0&#10;w9R4WlPm6p7aX2tZWV3ZLQ2w+BzLjLNqeKzqdqd3yxSdoqyWz6vrJ6s2PDZax8QeKbVIt3k65Gke&#10;Ow/s+0P8yfzrK+IfhfSvHNoljqqSbop45oVWaVUEiOrozLG67wGUHaeD0rqfBnjDwJrV54k1y0XV&#10;pLe+1yKW1uYvDV86TJ9gtE3KywkMNyOuR3U+lRz694FGq+Y1prrbW/h8J6j25/54V+E8B+MWT08R&#10;Opiac1XpptuzbbtttsfScYeFPElOpS+qTXsZONuiS0133RwCfB7RPDGiXWtT6etxMsDt8y7cnaeg&#10;Gcf0r8aP+Cg/hn42eMf2gNXuotNmaK1sVlsbONiGe1DuPNCnG7ax2sVGFLKD1BP7uaz488A6joC6&#10;hYW2uSWskIkhmj8J6i0ciEcMGEGCCO46ivkn9obTPAfxv8ea38J/DXheT+1I7GwLG/sZtOubG4/f&#10;TRToJ4DuJjnjcZRkdHAKukhU/wBk/R38dMRn2OqYqtQc5Qnd8zaUYpNfJq6a6J7o8/IsDjfCPiR4&#10;qtRVWlKEVKbXwXavJu1kvK6vay1PgX/gjn8V7O0/aU0Xwx400O1ubMRTadILidkdJrye2igkVNpS&#10;VllCJhmjKpNIV8wkRn9oNSubDwhPc6dpUEckkzRzGGGPb5alBGOB6mMnJ9fz+IP2PP8Aglj4y+BP&#10;x6X9ojW/DvhbWNUsmmfSbOLX7uyt4XkG3zJE+zTCV1QsFzhQXLY3BGT7F8Dap4s174veJNM8d+H9&#10;N0+4tfD+kywQ6Xq0l5GyyT6gNxeSCEg5jI27SMAHPOB8z9ILj3IuIvEpYrDOdTDRinOHMrOei1S0&#10;6bXffrZe1xxjst4oxE8Vk3LecIxUmtnzNy5bvz3slrtpd9E9uINBvPENzamU2tnLP5Pmbd+1C23O&#10;DjpjNepf8Em42hvP2iojJu2/HmED0H/FF+FuB+Oa5yHwvDqvhjUNLkbC3dnJF8vHDKRn9a6H/gkw&#10;Llbz9oyK5ednX49QrvuFjEjY8FeFRk+X8ueO1fzzwzxpW4n4gxlBN+zp25V0V+i9D9d8C+E6fD+b&#10;RrtJTqUJ821379PVn1tqHNrIP9hv5V/N7/wT5+HyJ8bPgfqTWq/8jZ4Zl5VP+fq2P1r+kK+/495B&#10;/sn+Vfhj+wP4Bmj8RfBTWHT5E1Dw1cMecBRJbsT06Ae9eF4pZg8Bi8rSduatb8Yn+mXgLmn9m5Tx&#10;DH+fD2/8ln/mfq74z/4J+fBHx18a/EH7QFzqnii01zxfoFlo3iaC38QStZ3tlarKYohBMHSAea8E&#10;zeSI972cYbcklzHcd38MPgB4U+GHjrXfidbavqWqa94h0fS9JvtQ1KSIYsrA3L28CRwxxxqPtF9f&#10;3DNtLF7x1BEMcEUVbXP2pfgT4U8V6v4D1fx/CNX0DRYdT1SwtrOeeRIJoLy4jVBFG3nTNDp95KII&#10;y0xjgZ9m3aTt+DfjN8PPHvjDUfAfhjWJpNY0nRdP1bULG4024t3gtL2S7itnbzY15aSxu0KffjaB&#10;ldVOAf16Pwo/nOXxM6yiiimIKKKKACiiigAooooAKKKKACiiigD+Wr/g518I+J/Hv/Ba7xF4L8Fe&#10;GL/Wda1jRfD1npOk6VYvcXV5cyWcSRwwxRgvJI7EKqKCWJAAJNe0/wDBJ7/g1w+J3xOtbT4/f8FG&#10;fDGo+E9FTU9FuPDvw3a6WG+1i3a7t5bltS2AyWURtmeEW2Y7vzHYubbyQs33Z8Nf2btH+JX/AAc2&#10;/F39onxD8O7/AFhfhj8LND/sHUre68qLTdU1CxFsGYGRBKz2YvkCtvUAs23cI2X9KtRnnl0xbmTT&#10;LiHy7iFmiKiRwFkUniMtngHpk1+rZp4gZhg+HcLk+AtC1KHPP7V2r2XbRq737W3OKnhYyrSqT7uy&#10;Mb4UfAf4L/Anw1a+Dfgv8JvDfhPSbGHyrPTvDeiQWUMSFixCrEqgZYlj6kknJJNVvhcmvr41+Iw1&#10;m4untf8AhM4f7HW4nZkjtv7F0zcsQJIRPP8APYquBvZ2xliS3Tf2gvhxq9tJeaZD4kuI4r25tJJI&#10;PBGrOFmgmeCVOLX+GSN19DjIyCCa0n7Sfw3tLqSzl8PePPMyS7L8KfEDIf8AgYsdp4x3r8qlOdST&#10;c3dvfz9TtPxW/wCCmX/BtF+21+23/wAFB/i1+0h8BNS+H/hPwj4g8Q20+lQ+NvEl4t1qMn9m2Zu7&#10;yNLS1ugkT3huQFlaNwUbEax+Wzfi/wDHf4GfE39mf4w+JPgH8ZfDTaT4o8J6xNputWDSB9k0bfeV&#10;l4eNgQyOMq6srAkEV/appXx68CazeR6daaH4yjkkOFa8+HOt28efd5bNVH4kV+S//BS7/g2Q1r9u&#10;fx/4q/au+Bf7R1xpXxL8TeLNUuda8P8AxEs1TTLuEag0Np5M1nbrNZpHZxHbviuTPtjyyHfI37h4&#10;f+KFXB4mODziolQjBRg1G7TVkrta2aWr11tsrnnYrBxlHmprW5/PHSR42Lgdvb/Cuv8Ajx8EPib+&#10;zV8X/EnwJ+MvhqbR/EvhXWJ9N1eymH3ZomwWRukkbDDpIuVdHV1JVgTV+Hvwd+LvxU03UdT+GPwr&#10;8SeI7XRREdaudB0Oe8jsBJv8szNEjCLf5cm3cRu8tsZ2nH9EyzLL5U4Yj2seRq6lzJKzs1rfqjyO&#10;WS0sc3lQpLfjR26V9X/tV/8ABH39or9kz9n21/aK8XfF74O+ItLNjBPrmjeDvidZ32qaC80kESQX&#10;Fv8AKJ5PMnCH7G9yimORi/lhXb5y+KPwt8d/BjxdJ4E+JOhf2dqUUaSeWLqKeORGHDJLEzRyDOVJ&#10;ViAyspwysBx5bxJkGay5sJiYy3Wj1bW+jd9N9Fs09mVKjUjvFnO7Q3GaavmFcPK3+TTlYE8GmqRj&#10;Ge5/nXsyqUXJe8tn19PMiz7FixvL/TL2HUtN1C4tbm2lWW3uLeQpJE6nKsrDBVgRkEHINf1Zf8EV&#10;f+C4/wABf+Cj3wb0H4f/ABF8a6b4d+N2m2sNh4g8J6lqEEMniC4SCSR9Q01Pk+0RSJBLNJDGu61I&#10;ZHBjEU038pMaq55P/wBep44pCfkVNu35SQfT0/8A1V8hxfwDguNsJCLm4zjfkmveava6abV09Oq1&#10;trub4fFSw8nZep/dSdY0s9dRg/7+ivIvih/wUC/YT+DfjS/+GPxd/bM+FfhbxFp6R/2loXiL4g6d&#10;ZXlt5kayJ5kMs6um6N0cZAyrKRwQa/i6hssjM0u7/gP/AOurNhprSuy27+Y38W7HH+fp16+tfI4H&#10;6M9SpUh7fHuzvtTV1ZX/AOfjvs9kbSzhcrtD8f8AgHf/ALRcnwd/4aU+IJ/ZxXb8Pn8casPAP+v/&#10;AOQL9sl+w/8AHx++/wCPcx/6395/f+bNfQ3/AATL8EfaPHja3en5bizvUhU56O9ouSCAchoHx2I7&#10;189/Dr4Q6p4hjXU7yKaO1b5vPVSHlH+z12jp8xOTngEbXH2b+xxp9n4e+IdrbWdq0NrY6PJHeMtm&#10;+1G8yAxJuC4BVNzMucqHQ4AZSf6az6pHCcH0MDKd405RSbacpNWSb79W2tHe6ufiHiZnUY5DiaGG&#10;fvuEr2WiVtvm7Jedl1PT7H9j74qax4isfAvh2LTxoUaCK11ZXLXVnAD8sQgeMpI6IAqys+MkM8bh&#10;Sr/bX7OX7IXw1+C+gxxaTocf26RhJdXUxaSWV8Yy7sSzkKAoLE7VCqMBQBxvwh+P3ws8OJ5useKb&#10;OFVXDvPuUryPUe/5CvV7H9r39nGCIG5+KmkL/s+Yx/p7/rX8c+LnGXEmCw6wWBu4xVk002l2XZW3&#10;e76vY/jj+3M+4oq/VMdGVOkt0oySqPfmm+r8tlq0k27+k2HhHzIvMaLcg5/zzWX8OtSu9Z8E6Jru&#10;qDM19pNtcXDqu3LvErNx25JqDwB+2B+zh4luhpWk/E2xvpjgLBZwyyvz7KhPaovB3jrwrF8PtA0C&#10;e21qK8s/D9kt1a/8Ivf+ZF+6C/MogyPmRxz3U+hr+BZeIGbYriKtl2apxjdJS1sk76pdz9YjwDh8&#10;Nw7Tx+Wpt31jazbXTyRevdImk+LujjR7uTybjw/qT3kcs0skbMs9gE2rvCocO/IHP4Va8T2tppcb&#10;GVVVsd8DFVdK+LPgvR51uTYa80qK0cch8J6hwGK5H+o77R+VYPxa+OPwf07VNJ8MeLr/AFi11LXp&#10;mj0XTJPC+orcXzho0KxJ5G5/nlhTgH55ol+9IgP0HBmKzLA8ZUsJU5nh5t2au5Prsun5Hm8RZVLO&#10;OGnVw1K+JirONrpa9Ha7dvU8x8I+DfG/xUvb7WNX12RdLj1rVLWHaeTHFfTxIBx0CqBn2rzzwN+x&#10;zf8Aw6+P/iS5vPhDaeJ9P8Va9oOo6V4wkvkiufCr6fNNNKY4zgy/aN0UbEN8nlKwRyAU9q/Zc8Wa&#10;z8QPgxLr/wAJtH0HWtPuvFWvPa3WoeILizzH/a95jcv2ORlYdCpGQV7dB2B1D466chDfDXwayr/1&#10;PN2f/cZX71W8csywssXkUMPayjT5GmtE01JtNNttJtO6aundNo+ayvIc74ZxVTF0KsYRrKcZJpaJ&#10;tpxs7NSXR7pnRz6jcyQrbtAqsOMKxP8AQV5z+0XpOmeJ/h9cfDbxOFj0/wAbWeoaFeXjTbBaRSad&#10;dyPKeOQFiZeoxuznjB9E8PWGqaxp8N5qFrHBdbf9IhgmMkaSHqquVUuoPAYqpIHQdKy/j74Dv9Y8&#10;Dafc6faTXF1pt1dXENjbrbl7pm028g8r/SQYufOP+s+X14r8jqcW5XkOKo4XD29pUklJdU5b38j0&#10;cp4fzPOse8XV92NP3oysre69Hvunrv0Prf8A4J9q4/YJ+CAb73/CofDe7/wV29ecf8FndJ/tn/gn&#10;P8QNPKBvMm0f5Tjtq1oe9ekf8E+sD9gr4I7T8v8AwqLw1jd1/wCQXbVzn/BUHTH1j9ifxhpyjmSf&#10;S9v4alan+lfRcSVvY8O4yr2pTf3RbP8AUHgOr9X4qyup/LWov7pxZ+cH/BBHwYmjft56oGhCrN8J&#10;9WRimFb/AJCWkdCuCPzr9B/Bf/BKX9l3wJ8MdW+BmhT+Km8Caz4mtNevPCd/4ikuYzdW8wmixdSh&#10;r0KJIrIgC4yo0+BVKq1ws/yV/wAEjfC48KfttSX146xrL8M9YjVpGxlvt+ktgZA5wrH6A193a1+3&#10;Z+zB4a8NX3jDXviHcWmm6XcWUGqXFx4fv0axa71CfTYHmjMHmRRteW08BlZRGjxPvZQM18n4U4x4&#10;/gyjWfVy/CTP0j6QGP8A7T8TsVX7xp/hCKPSPAPhIeBfCVn4W/tq91SS2VjdapqTR/aL6d3aSW4k&#10;ESJGrySM7lY0jjUsVREQKo2qo6JrWl+ILH+09GvVuIRPNAzxnO2SKRopEPoyyIysDyGUg9KvV+kH&#10;4sFFFFABRRRQAUUUUAFFFFABRRRQBHcH92w9q/ij/YX/AGGv2hP+Cg/x00f9nT9mrwnHqOtX0H2i&#10;8vL1mjsdJs0KCW9u5lRvKgQuoJCszMyIivI6I39rkxxGyj+7xX5kf8GqvwQ8CfCj/gk54Z+K3hPw&#10;JePrnxM1rU9T8T61J9l3TNa30+n28KNlZPIjittyxvuCyz3DLxIRX3/BfFFbhTL8biaMU6kvZxjf&#10;ZN87u+9kturObEUVWlGL83+Rr/8ABKb/AINzf2Y/2DPDA8Q/HXRfDnxW8e6ksNxqGra14biks9Hn&#10;ikimii06Ofe0flyqx+0ErJIVRtsYAQfoNceAfAU/hW48CT+D9LbRryFoLrSWsY/s88bDDI0eNrAj&#10;qCOlS694ssvDFpJqmsWV8tvHD5jNaafNdMMZLDbAjtwMdsHPGa+f/wBu2L4n/Gz4Mtp/7LP7QPj/&#10;AOFfxD0HUBqfhfxHY/DPUr+0nmEE0D2l/aSWUiXVrJFPINpVjFMILhVZ4FVvlcZmmYZ5mHt8ZWvK&#10;T1k72XyS0S8ltsjWNONONoo918eeM4vht8MtY8f3PhzWdXj0PQri/bSfD+mveaheCGFpDDbW6fNP&#10;O+3aka8u7Ko5Nfyf+Cf+De3/AIKseM/2ZPFH7UVz+zXeeH9N8N6Wb+38L+Jmez8QazDHLMlx9l05&#10;kMyvCsLSmO4EDzI0Zt1uC6qf13/Z18W/8Fl/2uP2y/CHxi/bu1zxl8B/hr8N7O2uJ/h/8LfCGuyJ&#10;411RZd7rPttpybR2RRKs0jhYUWGFN9xPdJ+k3iHxN4a+OPgLXvh7oereNPDsmqaTcWh1j/hDbuwu&#10;LMSRMhmhOpWZgLqDlfMSRMgblYZFfT5HxJmHAtSdLCTpzdXkc2ry5VFvRPRNtPVq9k7bmVSjHFWc&#10;k1bbofxFUhztz/tf1r71/wCCpf8AwQV/aP8A+Cfl1rHxY+G9+vxJ+DsN9cLa+NNExJNpCx3Qtntt&#10;TjQbYZo5yYWdMxsyHPlNuiT45+JnwP8Aij8J7G11vxr4MvINF1TUL+z0HxRBGJ9H1ySxuTb3Laff&#10;xlra/ijkG0y28kicrzggn+sct4jyTOcJCphq8Zc6dtbO6Wqs9brqrX6nhSo1KcrNHI5H93+X+FIx&#10;5UZ/i/oamsba41O6hsdOt5Li4mkWOGCFSzyOxAVVUckkkAAckmus+MvwF+KvwB1qz0H4r+GY9MuL&#10;yFprVo9StrqKRVyGHmwSPHvX5dybtyh0JADqT3V8dl9GUac60VKVmk5K7Sau0r3dupKjJ9DjjSPk&#10;fOrFWUVd17RNZ8L6tNoHiXSLrTr632+fZ31u0MseVDDKMARlSCOOQQe9Un5jbB/hNdLxWHq0m4TT&#10;0urNfK2oKOux+rv/AAQ+/wCDfP4Bf8FIPhw3x9+Nf7ZmnzWUI/0r4b/DnULd9b0kmaWOF9Ue4jc2&#10;fmG2uCkIgbzo9siTKARX7vaT+yvpH7OHwf8ACfww+FfxQ8Q2HhPwz4i8P22meF4dN0aKzWFdVtPk&#10;PlaeknJyWYOHZizFixJP4xf8GZPxvj8P/tP/ABm/Z1Ph3zG8VeBdP8RLq/2vatt/ZV41sYPK2/OZ&#10;f7X3b9w2fZ8bW35X9uPFup/tCXHjzxNpPj/wv4Xt/ANv4g8ISeAdY0vVp5NRvHbULf7dHfQSRKkJ&#10;SVV8sxu4dHUnDblX+RfE/HZtW4nr4bE13UpwacE2rJSSdklu1dq71drs9zAxpqipJWfU9nopvmx/&#10;3qo694g0bw1o114g8QazbWNjY28k95e3kyxw28SKWeR3YhVVVBJYkAAZNfm0Yyk7I7DwX/gqje/s&#10;92H/AAT1+Ll5+1DpNhqXg638GXkl9p9/Ii/aLhU3WscRd0AuTdCAQYZX84xbCG2kfzC/8E+/gtef&#10;Eb4lR6jc26yWkE0Nxdb1+VFt5GMbZU5VzOF27gAwgl5PFd5/wVO/4KEfH/8A4KR/tp+KvCeq/GST&#10;WPhvpPji7sfhvpOjlotJGnwzzQ2+orC3E1w9vumaaTLkzMieXHtjT3/9h7wVpngT4S2mrQ2Fwi6z&#10;BHdRt5MjLHA0aLBH0O1hCqb1Bxv3kZzk/wBueHfDeK4B4P8Aq9fEJ1MW1VlBXSppRceXX7TUrT0W&#10;lkr2ufgfjTxg8n4dqrDxvUkuSL6q+vNptaza80dN8XfG3hHwlrGn+C7m4aO4mSAsscLSCMSS+REz&#10;lAdu+QhEz1IYj5UYr6P8EPhd4h8c39va2tjtjjjBkm2/KPf6/wBa5x/2cPD3xG+IzfFHxHqupQW1&#10;q1jHdWclqVtpvsrG4gaRjGXBSWcthZFDYUMCuQfp/wCH3xw/Zj+Fnh+LQb74saDazbfm864CM56Z&#10;5HavlePPE6PCOR1FBqdVtqKTWjbertfS1nrZ3uuzP4vxn1PMKeGwWX80qjjerJp2i7J2W2t7rdq1&#10;ne90u3+Anhi38GeCP7L+zKsiaxqIU7RllF7OAT9Rg13q6dCkAvrkHdxt+b/PFeV6V+1n+yvb3YRv&#10;jboKrJJv4usgljnsO5NdrZfHj4Q+NYVh8FeLW1fauW/snTbm5+X1/dxniv8ANzjLi+eI4ig6tZ89&#10;V3nLql/Kn28j9R4b4XzD+zqtVUW4wvZWdm3q5PTV9bm/ZxW+pJgx7YxnlWIP51heE9JvI9W8SWEF&#10;401jZawsdnHMzySRBrS2lYF3Ziw3yOwz03YGBgVnR/Gfwc4kGn/2xMqSPG3k+G79gGRirLxD1DAq&#10;R2IIPNc7ZfGk6PdeJJ7Xwz4gk+16ok1uv/CL3y+aos7aPIzDyMoR/wABNd2B4d4jzDMI1MBNRjJp&#10;JSkkrNrVtvV7nnVs4y3CYGpRxlKUpJXbjFt3VlZK2iOD/b/+JurfCv4M6p4m0HSLi8ntreSVLe1i&#10;3PMY03bPfceAO54r42/4JKWfxP8Aip+0/c+NPGd1Jex6Xpc0uq6scea87mIwQuST8jrJNKIlwqCO&#10;LaqIVU/dvjT4veDoPhVr3jXx34D1qaPSdIutQksLnwvf+W4gieTDyfZmWMHby7cKDk10mjeEvHng&#10;S2bSfht8KPCMdinOW8Uz25B78Lpz5+ua/pmXilk/CvBuI4bnSviuVQc7ppXd24u9rvRbPRO254fD&#10;ksZR4fxEY4SP+1Sk1KVk1FJJrlsnor2s0rtN3tZ7HiPxounarHbW8PmstxAm0MV4klWLOQD90OW9&#10;8Y4zkaUtpeeez+buU9PmNef3tv8AFC51eF9a8IeH7dftMJuHtfE80xSNZVckBrJAzDBwNy5Pcda9&#10;I0W6ilgV5myfSvzjOsDhcly2hjsBG6lFKd1q5Nbr1PkcvxmKzTFzweNkrqTcWmmlFW00b/HU6D9l&#10;jwo+g/tE2urSXLSf2vrD3SosW0Q7dPWHbnPzf6ndnj72McZP250O38q/P/4UeM/Gtx+3b4G8EeGb&#10;q4j0m3mtrnXIRFEY3t59O8QAZJHmA/aLS1PBxwB0LZ/QDgcmuXh/HVMwy2NWas7tW7WP7w8D8BHA&#10;cK1Yxkneo3p/ggv0Py7/AODizwoniXVvhJI8Ks0Nvrg+ZV4y1j6/7tan/BDT4DeDfi1+xB8Svhn4&#10;4Osx2K/G1rlW0DxRfaPcJLFo2iyxsLiwmilXa+GwGwWVSQcDHa/8FrPC0/iTVvhy0S/LDb6tu69W&#10;a09AfSrP/BEzV9G8BfBH4padq90/mN8cFt4re3geaV3l8PaFt+RFLbQNzM2NqIjuxVEZh+c5TmHt&#10;vF7G4W/w0ov8Kf8Amf3txBm3P9G/K8D/AC4iT/8AJq3+Z7n4U/4Jz/BPwlqngzXrPX/EU998P9Un&#10;1PwnNNdWypY3l0bhdQmEUVukZN3b3DW0ilCkcaK9utvO0k7/AEDXldx+2P8As+WXjHw78P7vxpLD&#10;q/izxHqehaDp0mi3izXF9pySveIU8nMSRRwtIZZNkZjaN1YrJGX9Ur9gP5vCiiigAooooAKKKKAC&#10;iiigAooooAb1Oe1fBv8Awc1AH/giV8Z8/wDPTw3/AOpJpdfeWSeg4rxH/gob+zF4N/bI/ZX1b9nD&#10;4i+GNf1nw/4j17w+Na03wzfW1vdzW0Gt2NzJ+8uJYkWILCTKVfzREJPJV5fLRu7KcVDA5rQxE9qc&#10;4yfpGSb/ACIqR5qbR+BP7G3/AAah/tqfH7wJ8Pfi/wDGjxDo/gHSdf1zzfF/g/XvtNtr+m6HugKS&#10;xILeVBeyobo/Z5/L8nZBvJaSSOH96v2b/wDgnH+wf+zVpmnyfBH9kvwDoN9peljRo9at/DNs2oz2&#10;sMmMT3bIZp2Z41kd5HZpHUOxLAEe1afqOoTbYp/DN5b/AC/fmkgwP++JGP8AOsWLx1aeGbeS18Q6&#10;JrEcwu7plSy0O7vAY/PfY+6CJ1+ZSrYzkbsEAgivc4i40z7iWp/tNS0U3aMdFZvbzstr3Io4enR+&#10;FG5d2+iQzWEFzawBo5yNODRj93J5T/c/uny/MHGPlLDoa+O/+DhPQIfFv/BIX4t+Ef8AhCdb8SXm&#10;sHQdP0XQ/DshW8utSn17TorFY1WCZpsXTwMYETfOqtEjRtIsieofGT4na54dOpeP/hjL421rVpI5&#10;J9B8O694D1k6Pp99Fpd9FE5e00x7uOKaaS3WbBm2hN8USsZfMP2XP20/EHxh+A3h/wCI/wC0B+zN&#10;8QPhr4q1aGSbUvA8/gvW9Uk0sCZxCr3MWnIru8QjlKhAYzIUOSpJ8PL8RUwOKpYyNn7OUZWvZtp3&#10;t36brbybRpKKlFx7o/m+/aS/4Nv/APgpJ+yp+z54k/aV+LWmeCItB8J+E7HXNYttP8Uma6Tz5THP&#10;ZKvkhGubVQJJiH8hkYCCa4cMg+COMV/Y3/wUX/Y28P8A/BUn9ky6+ALfHTxv8N9Hub/7dqV/p2kT&#10;WT3yx2tysNtdwXaRmW0W5kguJIjtL/ZVUPGSJF/mW/an/wCCNP7bP7MH7UGpfs2at8NLi+aTUrhf&#10;A+vX11ZafD4s0+O8it1vLMSXTK5VZ4J7iBJHksoXaW48uKOSRf6b8O/EannVCpTzavCNZSulblXL&#10;ZLfZu99NzxsXhPZtOCdj5NKnCv8AUfyoJHZf5f4Vs/EHwlP8PfGOpeB77WdLvptJvpbeW80XVre/&#10;s5yp274bi2kkhnQ44eN2VhyCRzXXfsz/ALK3xj/a48YXfgr4L6XplxdafYNd3k2seI7DSraJBwEN&#10;xfTww+Y54SMuGbDEDajsv6jVzHLcPhniatWMadk+ZtJWstbtrc4uWXNax5xzuxn3o4xWnD4Q8V3G&#10;q6nott4Y1CS80WGWTWLVbN/MsUifZI0y4zEEYhWLY2sQDg8VleYmcB+nFb4XHYKpH93Ui/mnvquo&#10;SjK+x0Hwu8NeG/GPxP8ADvg/xt48h8LaLrGv2dlrPiW4tXuItItZZlSW8eJPnkWJC0hRfmYJgckV&#10;/Sj/AMEdv+DfX9mP9jqaH9rP4eftlzfFHxJq1vJ/wh/xC8M6HpS6fZafLGEc2aTjUE89/wB8j3SS&#10;hjE5iUIpm87+ZBmDHGO/9DX9gn/BGjwrZ/s9f8E5fgb+zt4++GK/DDxg3gm5vm+HeseIPtWpybLv&#10;zL2/KSHzV82a9huZYNoFm+oR27BCqrX4p4zZjjsLl1Klh8RJQqOSlBNWkrXb/mt0dtNdbaX9DL4R&#10;lJ3jt1PatC8HeI/C3x20V9d+K3iDxIJvCOriOPWrfT4xBi60zJX7JawEk5GdxYccY5z6dXI6uV/4&#10;Xj4dI/6FPWfr/wAfOmV1jTRr95v0NfzSewcH+0UGPgDTwR/zPXhc/wDlesK/Kn/g7d+Ef7LV78Hf&#10;BPxr8c+OdT0v4pWzT6Z4J0m1jMlrrdmJoJLsXORiEW6SGRJVYEtL5bK4dWi/TH9ub4peDPgl+zlq&#10;Hxc+IOv22naH4a8RaBqWqX15L5ccMEOtWTuxOD2XsCSeACSBX8u3x7/aS+LH/BT/APbF1n9pz4rW&#10;UWnyXUlpLD4d0+a4ktdNihgjghigErttz9n82VgwDSFjtAfC/vn0feGc0zDjCGd0aro0sI03JNLn&#10;lJWVPXpJXc9HaCezaZ8/xHmeFy3LZzrdvwXX1vZLzON+Cvw41xNFP2q2aBbiVXSN924LjGSCPkJP&#10;OBzjBIDFgPYPg78PrfxF8RbHwnPAy+Wv9ovtT762k8DKqncuGMrxNkhsorjAJDC5aWDaQ8f2lXt4&#10;wyJGVt3kaRnYKqKiKzO7lgqqoLOzAKCSAfaPgf8AD2Xwbr//AAl3xDtYdLe8txHZ2M29prdSwZzI&#10;wG3e+2NWRS6KYvldgc1/ZvFfEuDo4F4KNZNz1lZrbmvK/RJ6pL/gn8m8UcUYinQrYyas2moJbuVt&#10;LLduN1Jvpps2r+geCfglf+KdN1S4fTGjih024mkZf4VETEnj9Oev6foX4H8F6L8I/BsOl2kCqRHj&#10;5lGT7n3/AM9q+XvB3xs+AvhHwJrkOsfEnR7aWbRbiFY5ZvmZjEwA+pJA+te0+I/2uv2U9Y1CO3k+&#10;P+gfMMxwrdEs3I7Ac9R+df5nfSQ8Q62ecXYfIq1ZxwMY89Rxu3Jxd1HTt5n5Xwnhs3x+U4jNIUG8&#10;RGXJSjJWS5kry11b7WN+ax0geIbzxiqs11eWMFrJ82V8uJ5nXjHBzM/Oefw5q33h2DxdYTWOoxSL&#10;byLiTybh4srjBG5GU4x71q+HvGfwu13TP7S8PX99qFuTj7TY+H72aM46/MkJHGRWnP4k8CJYtBbf&#10;20s237o8Kaj/APGK/Go+MHCuT01h8DGb5mkpNNqK80lovU2qeE/GGa1liMZbRXcU7OTt0b6+h5rr&#10;nwas/FOnXXibUrjztP0u3W41a6tlKwW8RJw7NuIRTyck9AT0U18xft7/APBKSX9ozS7fxV8L/E1v&#10;Z6ilmIFsdWZlt7pPM3JIkoD+U6tvDMEfcu5W5CPH+ov7GHjz4K2X7JXh3QtT0HVLln0SO28WQyeC&#10;dSnU3giEd1Dcf6MQWVlaNlb7oUKQAoAzP2hPFPwDn+Fei/C74M+B47GbTYYR4XsI/DN5pFjY2SFV&#10;KwsbVYhH5YCLEnB4KjCZX+hMr8Us6y+lRq0MY4qKTjJNJW7pKzT+fk0fpWH8E8VwLka4jy/MFDEw&#10;pOfs5Jcrb15d9rabX5kmmunyF+xT+y1L+yV+zpo/wuvNTgvtSt49+oXkK8F8BVjVtqbgkapHv2Jv&#10;KF9qbyi9hbWUEHxgebVIlmTXPDIXYV2rB9huScnrvMn9oe23yP4t/wAj9Qn+OUJZZfBPhwqD8u3x&#10;ZOTj6fYP61kRp8QdZ8c6dPrejabYrFpN4izWOrPct801sSCHt48D5OuT0xjmuClUxHEUZYmriVzy&#10;ldzV00rbXP5pzbMcwqZxWxOKpqUqilKUW4vmk3zPRO+j2S2Wh6fBoljPbCCKNfYLXRf8Ey/Cz+EP&#10;2rPitoxujMtr8KfAdt5mwqHMd74nBYLk4zkf4nFc3ottqCRhA+78OldL/wAE3/7VP7avxskv3upI&#10;/wDhWvglLeS58vnGqeLOBs7AbQN3zY25ycmvzvD4rG083qYaeI9pDVpXbd+7uf0d4A0cPU4qo4iN&#10;D2UnCV9Erq2y77n23IPk4+tfzzft2+Ao9a/bS+LOoNbq3mfELVv4U5xdyD69q/oakPy9O1fif+0h&#10;4El1n9pH4kakqfLJ8Q9d9e2ozj09q/PfGTMf7O4foTva9WK+9S/yP9bPo0Zosp4uxlV9cPNf+TQf&#10;6H6nfEX9kL4ZfG2VfEXiTXvFdrcX/gdvC99b6f4quls5tJmninuYTZyM9ssswQwvdLEtz5b4WVWj&#10;heLU+BP7LXgX9n220XSvBGt6tJp/h3wyvh/Q9N1CSCRLLTkdPIhWQQrM/lQw21urO7Fo7dGkMkzy&#10;zSar/HH4X+H9Wj8D3HiuO41i38K/27NpWnwy3VxHp6yiATGOFHYeZKWjiXG+ZopRGH8qTYz4WftJ&#10;/CH41nRZfhl4hutUt/EXhWDxHo18mi3cdtc6dMsTRyCaSJY1dknhcQswl2SK+zac1+tUXejF+SP5&#10;1rfxZerO+ooorQzCiiigAooooAKKKKACiiigAooooAQA9Grz/wCM37Ovw0+PPir4f+IfiPpn21vh&#10;z4yHivw/ayRRSQnUo7G7s4ZJFkjf/VC+kmjZCjpNFC6sNmD6Ax4wKrXt7Z2Myz3d3HCiwuzNJIFA&#10;GV5JPaiEpQleLs9vvAtVzuneC5LH4mat8Q21eSRdS0PT9OXT/LwkP2aa9lMoOeS/2sKRgY8leTni&#10;PXfjD8I/C2lza74m+KfhvTrK3XdcXl9rlvDFGPVndwAPqa5KL9tz9i+STyov2u/hezM2FVfH2nEk&#10;/wDf6gD1Oisvw34w8JeMtMj13wh4p03VbKTiO802+jnic+gdCQfzrUBB6GgDL12V49U0dEb/AF2o&#10;sknuv2aZsfmoP4VpeWn92ud8aaxHp3ifwjZuN39oeIJYI/Zhp17L/KI1saxqF3punSXtnod1qEka&#10;5Wzs2iEknsDK6J+bCgCHxBpd3qmlSW+m3v2a6xutZmDFEkHKl1RlZ03AbkDLuXKkgE1m+CfiHpXj&#10;a2uJrTT76B7XUr2xlW4snVPMtbmS3kKyY2MpeJmU5BKkZCnKjl7f47fEW4hjurX9kL4iyxyqGjkj&#10;1Lw5hlIyD82rg9PUZrY+EGh60Ph3JbeL/Dd1pNxqGsareyabcXUZuLaO5v57iNWe3kdBIEkXJjkY&#10;BujHGaAOyZVb+Gvh7/g4z1rS/D//AARq+NUupeFI9Wjm0rTII7WTGI5JNXsYo7jlW5heRJhwOYuq&#10;/eH158O/EVxfwal4X1Bbw3XhzUF024vr6SFmvj9mgmS4/dBQC6TpuXZHtk3hVKBHfwr/AILE/Dfx&#10;t8Y/+CZ3xe+FPw50b+0Nf8ReGRp+j6f9qih+0XMtxEkce+VlRcsQMswHPWvUyKpGjneFnN6KpBu+&#10;itzLft6k1Nacl5M/jhjRXYk062CCV0Yd/wClNUHfgHvXq2g+Jv2R7X9j3XvCHiD4UeLrr433Pjq1&#10;udA8YW+uRxaNZaCtsRNby25DNLM02TgKvBjcTIInhuP72nX+qqjUhRlO8lFuKvZNbtNqyXVrXyPl&#10;lHmvrbQ83hbnG6NTuO1W43D2PQk/TNXooHurmNVg+XqWfHQYOAMnnIx6Y6ZrPtnDnYUyG/h6/hXQ&#10;eDLf+0NQ03T3QyC4lAkVv4gFLEc9QSMEdwSO9fo2RwjUn7OcnKLtJJWV5KUUk203ZuSvy2Vr6HFi&#10;Jezpue1r/da+n3Ho3wV+E994q1S11e5s5JoGuFTT7GBN0l9J1GM4XaCMgsQowHZlRd1fo9+yt8DL&#10;74ZeDbjV9aSGG7v5Gu75oZDsjwioPmOMhI40UsQu4qXKqDtHzv8AspR6dputahfXtqgurF4ra1jm&#10;csBbmJZN6oTkB5C6sVxv8gA5KDH0Po37SHgbwN9lvPiBq9ms0Sq9nJ4gW3jW0YMNwQlEAJKjDEkn&#10;y8qSAxr53jHMsfjsRJqzSbTvorxbi277W1SSvZPV3bZ/KXilnGfZ3UeAwcG4pRbS1k01dJJdOrb1&#10;bW2iR7J8LJvGaWGl6LpWntFiwhDyMu0ghFBBGOCO/TpXtOlXWieBdO/tPWtTWS6/iXpk46/zPH/6&#10;vlvW/wBuz4dLYNdeHPGVjqEy7fMh0SQ3kse4kB2WAOyqT1YgAcVr/s8QfEH9qDWbbWLK8uG0m6hj&#10;nS4eNk/csAynBAYZUjggEZ5ANfk+cZfgcRgZ4jG14UqNOPNJ3V3FWvd32P5rzPhPiCs3i8ZRdCF7&#10;aqV5SeqSulq+iPe4PiFceNvHPg23060aOBvE8y+Yv3W/4lt8QPyB/KvbvCPw6+xa5deJZJGae9WO&#10;Nmb+GKMHYn0DPI31c1yNx8J9H+HniD4W2scYXd40n8zcOX/4kWrHJ/GvQ9c8X+JLTXrfR/Dvwo8Q&#10;azayR7pNT0u409IYWJI2MLi7ikJAAJ2oy4YYJOQP83PF7xby3N8dXw/D0VHDQTTqN6O2mjfezsft&#10;XAnhxUwlGjWx6aqSXu07625nJN+dmr9jf1qO7jn0GG1uZFDaowkVJmUOPslwcMARuGcHByMqD1Ar&#10;nPHV7YeEXTVfFuvQ2Nq08cSzXU2xS7sFRck9WYhQO5IArf1wan9o8O3Fvam3ktdSae9tbyRfMEZt&#10;biIKPLLKW8yRD1xjJzkAHmfjV8BfD37Wnw88J+IZfGmveGb7S9Us/EXhfX/D1xDFfabdCJvLmQTR&#10;ywljFNLGVkjkUb9y4dUdf5U4N4ow/DOfUMVmvu4PESkpTik5ta6pWbs312P6NzvhanxNgfqlKclV&#10;oKLaWsY6q6eqvbe172v6Gt8E/FvhXX/BMN/pui2lzb2mvalZNYzQjyXW1v57cqV6YPlemPY1u/tM&#10;+LPgN8Rtd0HxRB4KU+MLewaH+14bI+db2of5raRlU7k3tuXPC7iVI3uD5J+zv4Kb4c/DjU9P0/x5&#10;rl/G/jLxII11O4huJFb+273dIZmi86aV23OzyvIzM7Ekk1oyWF0/jGyS5vJJmbT7jLybQWO+35O0&#10;AZ/AV+9eFuOxGVyx9TCYiSw1ScpQctJu7s3pbRrR9LHwXG3EWKw2XTyKNKE/aRUZ2irWjqrXvaWn&#10;d2vp3N+zjKW/lQR9vyrzSXwb4P8AE/7QviMeLvCmm6i0PgzQxGb+xjm2KbvVc43g46fpXrdxe+Hv&#10;Bfh2TVvFetWen28akyXWoXSwxoPdnIArwOH9ov8AZ5T4/wDiW+b47eDfs8nhfRYluB4otdpZLrUy&#10;y58zGQHUkdRuHqK7MjzinnWbYmlBPlTfvPr3Z+eZlkeKyvK6VVRfM4r3Vf3dVo7Hq1t8IfgwLZlX&#10;4P8AhZjj+Lw/bfn9yvfP+CeiFdM+JoIx/wAXGB4/7Amk14N4T+Ivw48S6YuqeH/H2i31rIWEd1Z6&#10;pFLGxU4IDKxHDAg88EYr2D/gmX4wg8XR/Gu0tLfbHofxgj09LjzdwuM+GNAuC44GADcFMZbPl5zz&#10;ge1wLh6OFzzERpxauk3f1P2rwgnjsVnsZ1to05fLWKPp26H7hl9VNfkz+wd8PWj8N/BbVyjYFr4b&#10;l+4fS2PrX6zXC4iYZ6ivz9/ZG8OXPhv9m74W+MdJ8KXut3lj4N0K9tdH0uS3W6v5EtYHW3hNw8MI&#10;kkICKZZY4wzAu6Llh+e/SEzF4HMMhS+1iUvxif27wHm39m4XMIX/AIlO34P/ADPtzxJ8FvhB451e&#10;TxJ41+FfhzV9QuNHbSri+1TQ7e4mmsWEoa0Z5ELNCRNMDGTtPmvkfMc3PBnww+HHw4SRfh94A0XQ&#10;lktbW1kTR9Lhtg8FtEIbeI+WoykUQEca9EQBVAHFeYePP2pPiL4S8U614Y0T9lzxrq0ekeEY9Sj1&#10;C30yb7PPqLqzrpoeOKQSOsaNI8tv56Ljyl33DxQSdL8GfjJ42+JXi7VtG134Raxoek2PhvRtQstc&#10;1S1uLf7bd3gunnsliuLeFwbaKO0dnIzm88t1ilgmjX+mKf8ADXofnT3PSqKKKoAooooAKKKKACii&#10;igAooooAKKKKAPF/2d/A3hTT/wBo74+/Em00K3j1zVPHOkaZqGpLGPNntLXw3pc1vCzYyVjkvbpl&#10;B6GZ8da9m428CvJfgtr+haL8UfjZJrGtWlorfFC1CtdXCxjP/CLaBx8xFdR4w/aJ/Z+8ARRyePfj&#10;p4N0VZv9SdY8T2lsJPp5kgz+FEpSk7yd/wDgbfcgOo0nSrLR7Vrazt1jWS5lmZUXA3ySNIx/FmJ+&#10;pq4AB0FeO/CD9tj9l3x94O8PyJ+0/wDDu61jUNItZrmxtfGlg8vnPErMuwS7s7ieMZr1y3ura5jW&#10;W2uI5EZQytGwIIPQjHagCauF8P6pfS/tI+LNCeb/AEW18E+H7iGP+7JLd6yrn8REn/fNd1uHrXG6&#10;H4X1S1+OvibxxLH/AKHqHhXRbC3b1ktrnVJHH/fN1H+fegDj/wBon9gn9jP9rbXtO8T/ALS37NXg&#10;/wAa6lpNq9rp994g0WKeaCFmDGMORu27uQpOAWYjG45m+FP7LvwE/Y68H3Vn+y18DPC/g3STN9q1&#10;3SPDPh9Lc6ginLSn7NC009wibvLU793+qG3crp03xq+MX/ClvDlt4muPhv4g8RRXWsWGmpB4fksR&#10;Is95eQ2cAP2u5gXBlnTJDHAye2Kp6R8ZPiHqeq22mX37Knj/AE2Ge4SKbULzUPD7Q2yswBlcQ6q8&#10;hVQdxCIzEA7VY4B6JYzGSw6w8qknBbR5nyr0V7fgTyx5r21Og1nQvBXxR0Y6D4m8Nx6ha2uqWt0l&#10;vqmlnbHeWdzHc21wizJgtFcQRSxyAHa8SspyoNfI/wDwXt/Yk/Z7/a1/4JxfEnxd8YPCTTa98LfA&#10;2ueKvAviCxkEV5pl7aWMlwY1k2ndbz+Qkc8LAq6hWG2WKGWP688W6Dc3trH4h0HT4G13TYXOlvcX&#10;DQq+7Be3eRVcrFJtUN8jhSqSBGaNMZslp4B/aL+C39neLvCa33hvxt4Z2ajoesRo4uLG8t8SW8yq&#10;zKwMcpRgGZeTgkYJ0y7HVsvx1LE05NOEk9HZ6NXt8tPMJR54uPc/hyIzIB/s/wBaekZccCvr7/gu&#10;J+wX8HP+Cc37fms/s/fAn4kQ654fudJt9bt9Na6Wa68N/apJSul3DBmYyJGkcqs+HaC5gZgd29vk&#10;WMogVWKhm+6p71/e3DuMy/PMBDGU/gmk1fR6paet9PM+YrRlTly9UFum2DIUblXPTr/jWhCmQJbe&#10;487puXgY+nPGPf8AOs+OdovLjIY7u/oK0LJ1a8g3HksVHy9iDx+dfaZL9XdSmrtWcItapptpJ72d&#10;r6pqSdvU5qnNyv5s1NJ0WbVrsWQtmeWVwIbeM7nkO0fL156j2UZJOATXsXwu/Zn1TxDqkdlfQyXk&#10;20edpOm2zTEMRuVZXwFQMOm4xq2cFmXIMH7MnhSPXGmvopYre5utWSxW+kUfuELIhYZDDdgkopVl&#10;Z9qkYNfe/wAO/D3hnwT4bhsNEm/s6K3+dnihEkjBiWY7mV9zszbmZgzN85OSxNe5nmeVMHF0MKk1&#10;bmbau2m3a9rXurtp2ilo4vp+O8e8cYjIv3GHjebut+qSu9nZK6Stq9XdW18f0T4Y32lada2GueBN&#10;R024aaN1h1K2DKMSLgtLC0kO44zt3l8dVAr2z9lj4IfErVPEt9dQ2N7Y+H5md7garp4gZ7gbUDQ7&#10;kWTYEU7nmDZ/deUQi4Pb6H+0N+z/AOAHuY9d8S6a+rKpM0bRpLf3Q3ZBSOJS8wG4INitjbsABUqM&#10;LxN+3jb3UVxbeGfCOoQwwNEEuHWJHnVtvzInmFxtLDcrqjdQqscA/lmOzbOc4dnZqLvzKLulZq8u&#10;XS3fRK9j+cc0zjjLO6NXD4XAOKmrOdR2hZtO8FPd7WfM2ld+n0ja6r4Y+GGjLp9rdxz3RXDLG2cG&#10;uz+BkvifxhqtxqN5AY4Whj+z7kxuyX5/SvJ/2XfgT4p+KeoJ4u8XrOtvuDRrJ/H7Cvsbwr4X0fwT&#10;PNbiBV8uxg2KvAHzS1/J3j94qcO8CYSeU4WSxGPqbpWbjfTZbbnxPBvh1is8zCdSpNqjDWdV6Rum&#10;m4x77blf9n+wvm+Gfh/VNRu5Jpp9CtJJpZpCzOzQISxJOSSSTk81razpNumqTX8Xy3F1HHDI395U&#10;Z2UfgZG/OuV/Zu8deKNb+H3h+zuvg34ks7WPQ7RY9SuLrTTBKohUB1CXjSYIAIDIDgjIByK6bWLf&#10;XR4qk1Niraeq28Vuq5LLI0rqcjGADujwc+vTjP8Ambhc4xGYcZYrEY2pFShFvVq11qo+t+h/XGKy&#10;anguF6NDBwlKMnZWu3ZtXl6WuZWsR+EPD67PGE1vIB+/ht7hVYPJF+9QgN/ErIGHcFQRyK0B8RP2&#10;ePgB+0n4Y+Ivxq8BxQf23CNJ0f4kTQx/ZdCuy/lwW9w5IaL7QbqWKKbaUQtLGzILgh5viZ4B0DxR&#10;4bvpbrUri3uF024Mcluw/cyCKQJLtYFGZNxK71YA9uTmDxmI9K8PxaPd+K9Q1BoG3NcXcNsJGH90&#10;+XCq4+ig+9fa8J8Y1sZxvleJwPtatWcZ068JLliubRezaW1u+5lQw9PgbJ8RjcQqShRmqlLVuUnb&#10;VT36O6drp9NLjdc8QfCi48Ra9J8L9EEJ1DxBqN1qF9a2pjtr+4e8mJnQhdrbl25kBxIeQOrNj3Cy&#10;/ZWjuF5+tXvAF7Z6zZebDEvkrkqzKFzycnp61T+IXjv4Y+BovtPjX4g6Hoisv7v+1tWhtt/08xlz&#10;X6Vj+IoZbxdiKGIoOMuaLcm72aSSV/Ran5pnWFxXGeH/ALYpctql2oRVlZu7drXeut93uc7p3w7+&#10;Gmp3c1xqnw30C7kmmZ5prrR4ZHdiTksWQkn1J5reHws+GGlfZdW8PfD/AEPTbq1kZluNP0eGGTDR&#10;uhAZFBGQ5789O+RxujftG/AC/wBTjs9P+N3g+Z5pCsKxeJrRjI2eAuJOT9K7jU/HPgfTdAuNXvfF&#10;+lx29rbtPcTSXyBUjQbmYnPAAByfalxZg8PUz7C4mMLScovTrfqzzuDZ5pTw9XCycmtVZ3VlfZXP&#10;pr/gnumz9gj4Hr/d+EHhof8AlKtqT9u3STrf7MniHTR/y0n0/wDS+gNH/BPdi37AvwQkP8Xwg8Mn&#10;/wApdtXR/tI6aNX+EWqWBH+tltOPpcxn+lfccdVPY8D5jU/loVX90JH+iHD9b6vmeEq/yzg/uaZ8&#10;f/8ABPjwc/h39sKG4aP7/wAOdZX5lx/y/wCkn1NfYx/Zz+AH9o3ms/8ACkvCX2zUvEEWvahdf8I5&#10;a+Zc6rGpWO/dvLy1yqsyrMf3gBIDCvnz4GadfeDP2svC8OmeE77UE1TwjrlteXlnJbCPTI1l06X7&#10;ROJZI3aMvEkAEKyyeZcRkoIxLJHt6R+2/wDtC+IPh/4j8S2n7Dnja31zS/iavh/w/wCGry3vIG17&#10;Rmu/Lj1tJpbAJbqYFmmaGYoI/JVHmQzwNL+dfR1xn9oeFuFrd5VPwmz6XxAzD+1OJquI7qP4RSPp&#10;XSdK03QNMt9E0XToLOztIVhtbW1hWOOGNRhURVACqAAAAAABVusjwb4gufFXhq18QXGiXmnm63vH&#10;a39u0Mwj3kI7RuA8e9Ar7HVZFDbXVHDKNev3M+LCiiigAooooAKKKKACiiigAooooAbKm9cZI+le&#10;Q/sAeDvDvgP9hn4N+EfCenLaafp/wv0GK0t1YtsQafBxkkkn1JJJPJJNewE4Ga8i/ZA8X+FNI/ZG&#10;+FNjq3ijT7WZfhroO6G4vo0Yf8S+DsSDRzS5bX0A9F8ZaidM0iOZbeOTztQtLZlkXI2zXEcLH6gS&#10;E1sAY4ArxT48ftdfsv8AhTS4tD1j9pf4f2GoQeKNFW5srzxlYxTRL/aVqX3I0oZcJljkcDk8V2/g&#10;T9ov9nz4o3/9lfDL47eDfEV1jP2fQfFFpeSf98xSMaAO0wPSjGRik3pjO4UMwA5NAHOW3w28GHwd&#10;qXgO/wDD9reaPq1xqD6ppt9bpNDdC8nlmuEkRwVdHaaTcrAghiDXy/8AtYf8EPP2B/2uv2aPCf7L&#10;XjPwXr+k6H4B89fAeqaN4ouG1Dw5DPPHLPBbS3n2hTC4iSIQypJHFEqpEsQji2fX1uxMKkjOcn8z&#10;XH+Mfip4v8L6yukaP+z94w8RKyM63Wj3mjpGQCAT/pWoQt/EP4a6sLjsZgainh6kotO6cW1Z2avp&#10;1s2vRvuTKMZaNHxr8A/+CAn/AATP/Yq/a2tf2rPhj8G/EklxbsLnwtptzrV/qVl4WvYLYgvbwqjz&#10;SmZPOkL3ks4SZUWII0kSr93aNqekeJNPTUdLImg8xlVmj2lXRirKVPKMrAqykBlYEEAgiue8D/Ef&#10;xf4v1d9O1/4BeLPC0Mdu0i3+vXekSQyNuUeUBZX9w+4hi3KhcI2WBwDozaDH4a8STeJ9FskVdVmj&#10;GtQwxtvuJ/kiiuM7gmVTCOSpdo44huxCqNWOzPMMzqKpi6spySSTk22kumoRjGmrRVj5q/4Kl/8A&#10;BH79lT/gqJ8LL7R/iR4UstH8fW+li38I/EywsR/aWksjPJFG5Ur9rtPMkk32sh27ZpWjMUpWVf5J&#10;/jt8HPEv7PHxx8afAHxteWNxrXgjxVqGgatcaXI7281zZ3MlvK8TOiM0ZeMlSyKxGMqpyB/cVuSS&#10;Nnjfd8vVea/jy/4K+/8ABOX4v/8ABOX9sTxN4A8b+H7g+Ete1zUL/wCHPiTzBNDqulmbfGrSrHGv&#10;2uGOaFLiPYu2RtygxSRSP+1+CueVv7QqZbXre5y3hCXfryt+WrS31fe/m5jSXKpJep+s/wDwZtfE&#10;P4f6t+y98ZPhVpHhZofGGkfEDTdU1rXP7PgVbzTLy0WGztvOB8yQxSWGoMUZQqC6DIWaSTb5T/wV&#10;l/4LG/8ABZL/AIJa/wDBUHxF8OZPjNofiH4fXDf2/wCA/C3iLwbpv2G90W7SVIY5JLNYr7/RrhZo&#10;QWuI3key3sGjkw9f/g0//wCCoX7OPwGtdY/4J8/GSNfDviDx342/tbwX4quZl+y6tdzW1raDSJDt&#10;BgmzAHgZmKTNPJFmOURLcfOn/B1f8cF+K3/BXLWPBP8AwjX2Jvhv4H0Xw6Lz7b5v9oCWJ9X8/bsX&#10;ysf2p5OzL58jfu+fYndl+Q08d4tYnC4/CqVGqpO00n7vu+9F9LvRW1Sdt0KVTlwEZQlqu35M/YL9&#10;iL/g5L/YE/af/Z01v4yfHTxxpPwe8QeGDKda8FeItfjuLi4iCs8cunFUSTUQyqVKRQiZZFKmPa0T&#10;y/ix/wAFiP8Agql8U/8Ago3+1j4rsfhF8W/Gi/BppLTT/Dfg2bUJ4NOuIbbaReSWUZVZZZbjfNGZ&#10;VacK8SEqERU+EdLkRJ97/dbaMHPXkY/LFew/s0yaQ9+y3tvJJJHZl7dLZWFxw3+k7GBGJijBI23B&#10;lJJGBuz+5cLeE/C/B+Kq51hU6lRqXJCaUlTSa1jdXu38Mnqk1Hd8x89nGc4ijgZS5b8ttuv/AAFu&#10;/v6WPaP2J/2IvG3jbXIbtraS1jjaRJtSLAi1bBWUo4+V7gZaIKhaOI+YzuzBYW/RrTvDMfhKztfD&#10;WlaP5klvCkcSwjLBQOBx2447fKcd65H4C6Hd6Kunw2jyWujfYVgtLG1jRIUj2Mv3kUNHtVk2AOgB&#10;UYBAIP1l8Oz4OtrGHTdMsdPtbhI222MPlq8aqEJGwAFcLLGSMDAlTgbhXynGnF1TJ63tqq9pskk0&#10;lorJJLp52u/Sx/nj4ncbZtxNnnJU0pxT5Yq9lrq5Pe/SyXKu973b8DfCuraT4eWTXLfy5JW3eW3U&#10;DHH6V6lpNrFEVBXK/wB2uei1AR4Cpx+H+NbeiR3l86rGf+A1/DvipmGZZxKtmGKapwd9L6K21vM4&#10;eB/qtPFxp0oudRu+i6t/kaXjZ7XS/C9m1grIw1zSY18uZk+U6hbrgkHJGCQR0YEg5BIruruJhpOZ&#10;yoUL8u4dK4P4uJeaH8PodYtPDl1q1xDr2jmPTbGSFZpz/adsNqmZ44we/wAzqMD1wK0p/GniDxNp&#10;cljf/D3WtAPl/KuqTWTbvp9muJf1xX+euZxqZ9xBh6WHqK3tHzSbTaSs9Fe9tdz+68HfJ+H61atD&#10;Xk92K0u33OUm8O21vdNZ6JEqx/aJZmVRjLySNI7YHGS7MT6k1oTeHEXUbW8l02OS4itZYVn8sblV&#10;2jJGeuCYxkdOB6CpNJ8Oa9b3MjwQtIF5zg9+3POKb4h8OeN9a8n7N4ivtH8mYPLNYxwM0q4I2N58&#10;UgCnOeAGyBggZB/pzNM8UvZYGhjKUqdGN0+ZqTklpdJ3euyP5zy/JasK9bF4jC1YzrSd9LxUW3d3&#10;22OI/a7sEH7J/wATLa1i2svw91rcq/xH7DNxivQFe3ksHWzWVV7+dA0ZP4MAax/FTWMunX2mandy&#10;XkNxp8kNxb3EcbJICpDbhs5yOCOmO1dFcTRR2WW+83Ra8atTzihLDzqxlJSfNs/ev1baem9vI9al&#10;LK8VhqtKk43hzJ2drKyVtNLuy23ZxWqaFbarJLZ6rbxy28ymOSGRQyyKeCCD1BHUdCKgsPgH8IJj&#10;8/wr8Oyv/efQ7c/zSk1f4xfA/wAPau1j4z+NHhHSbpThrXUvEtrBIv1V3B/Suh8EfHD4BeJLprHw&#10;l8aPCOrTRruaHTvElrMwHuEkJFfVcbeImIo5XGhQvJxSVorS681pofPcJ+H9Spi/bzi4xk2+Z3vZ&#10;21tZbov/ALM/we8J/DX9r/Tte8JaRYabHr2ixwyWOn6bHAiNZG6PmEpjcXXUNvQFfJ6nd8v3MBjp&#10;Xw/4I+Kmgab+2F8KdGt7yG6/4STUNU0qBrWZXEco02e+GcesdhL+XtX2+OPlFfX+GNbGYjhWFXE/&#10;FKTb+8/rjw2wtPC5XXjTTUfaO1+toxV/wPkn/gpl4XbxJqPg5VViYYb88LnqYPcVT/4JC6Iul+D/&#10;AI1aRMnyp8ZlBDL6+FvDx6HPrXqn7WPhdfEF9orumfJiuAv4lPY+leQ/sKeM/EHw81j9o3SdO+FW&#10;vXsen/FvTH02+t1jlt9TurnwroKm3QW5luIvJKRtNLLAkapcIyNLtlWP8n4XzD230lM3wl/hw8X+&#10;FH/M/o7MM29r4c4XAX+Go3+M3+p9Nad+zx8CNIsdH0vSfgx4VtbXw61sfD9rB4dtVj0w27u9ubcC&#10;P9yYnklZCmNhlcrgsa7SvnLwp+2d8aPE83w3ni/Yz8dWdn4w1J7XxVcavp91bt4XTy5xFO8RtPMm&#10;SW5hMC71g8tGS4n8iKSNpPo2v6cPzcKKKKACiiigAooooAKKKKACiiigAqG9/wBWv/XaP/0MVNUF&#10;+6pAHc4VZELE9huHNAE9cnq3iC9tvjXoHhRPL+z3vhjV7yRip3B4LjTUUDnGMXD54z05HOb958Sv&#10;h1p0ElzqPj/RbeOFS00k2qQqqAdSSW4A9680uP2s/wBh298Z6f4+f9r/AOGP2ix0q6sbbHxA07Y0&#10;dzJbSP8A8tuubaPHsaAPaCAeoowMYxWD4H+J/wANvidpzat8NfiHofiG1VsNdaHq0N3GD6bomYVv&#10;bhnGaAK95aw3tq9pMMrKpRvoRXBftGfsr/s+fta+BLX4ZftJfCTQ/Geh2GuWer2ema9YrNDFe2so&#10;khlAP/Ao3X7ksUssMivFLJG3ba7rVvoVnHf3P3ZLy3tx/vTTJEv6uKs3M0sEDyx20kzKpKxx43P7&#10;DcQM/UgVVOpKnJSg2mndNOzT7h6n5b2H/BpN/wAE2ZfiknxR8WfEP4o6352t/wBpal4em1PR7HS7&#10;0tL5slt5GnaXbfZ7duVEdsYQiHbH5YC4+vP2Rv2af2Ov2GF8daL8FvgbovgW6uNUs5fG2taFocsN&#10;lqMqWETpPvLSLaW8avLiAyKkLPNIRm4Msvp2qfGT4j2F3JbWv7J3xAvo1bC3FrqXh4I/uPM1VG/M&#10;Crnwen8V6tL4o8R+K/h3q3hdtU8QLNaadrN1ZyXDQrYWcPmE2dxPGAXikAG/d8uSBkV6mO4hzzM6&#10;SpYrETnFKyi5O1ltpt+BEaNOGsUkWvDHwS+EPhHxp4q+Jnhf4c6PYeIvHMlq/jDXLXTYlu9Y+zQ+&#10;RbrcShd0qxRZRFYkKGbABZif5jf+Dkv/AIJbfDz/AIJzftVaH4y+BtpNa+B/ixa6nqtjps1xb7NM&#10;1KG8L3dlbQwwxiCziiu7HyVO4gM67iEFf1AeE9Ou/DT3mgSPK2nwzebptxK3CRSFmMGS5J8tshfl&#10;VRG0SjcVY1+R/wDwcnf8Eaf2yv2zLe8/a/8Ag18a9V8fDwXZqNC+B66Ikbafppgj+2yaa8TZvLx5&#10;ovPaKRPNmTEUbs0FvBJ9Z4b568p4npyxFfkpTTjK97PS0V2VnbV2SSepzYun7Si7LVf0z+dUJkFg&#10;Pumv6WPi/ol//wAFDf8Agj/8KP8Agon+wfo2oeF/jX8F/AdvrXwr/wCETtpbYWU9mz2Gs6PBZf6Q&#10;Lm2ljsrmKG1YP5xit43Zo5JUk/mpjJV9tfqV+wN/wci/Er9kL/gnT44/ZX8Z6Z4o8RfECx0ePS/g&#10;f4sjmsXtdAtTCYoorkTxlmSxYmeBDHcCYFbZvs8UaPX9A+JXDmZZxg8FjMrp+0nSqJNX0cZWTTVt&#10;YvRS1+G+lmzzcHWhTlOM3ZNfkfuD/wAEj/8Agp98J/8AgqB+yzpPxT8OeIdPXxxo+n2tp8TvC9rb&#10;m3fSNWMX7xkheWVhZzOsr20hkcPGrKzebFMkft37QH7SfwD/AGWfAMnxQ/aH+Lfh/wAHaFHI0Ueo&#10;a/qUdutxMInlEEIcgzzskUjLDGGkfY21SRX8XPwU+Mnxh+B/jAeNvgj8UvEXg7WIo/J/tXw1q09j&#10;cMnmJJ5ZkhZSU3xxsUOQWQEjKium8e/Fn4t/tJ+MZPiV8f8A4pa54s1SZgBeeJNTlujFHJMzkku3&#10;7uFWkkkMalUUbuB1rxKP0bp5li5YuljOTC6yty3mlG3NbW1k3ZOze3uvcdTOo0aesbyVvvex90/8&#10;FiP+CtHxR/4Kr/HS/wDgr8Fdajk+Avh3XrW68K2t14fjtrjUb1IWgN/PNL5k0YeWe5jiWMxlomjU&#10;wGbeBH+y3+w94yHhS3lv9Pm0vTJpFnunkhK3l/kcYX/l1iwANr7pShKsImUlvH/gLq/gL4d6hpet&#10;eFDa6sunxTXFzCtwnnXFwVCxSI3CbwhlQRsY0CzEgrsUV9T/AAR/aevPGGqXHhzXNG1GG4aXz4tF&#10;1qO0ZUhDOY5U8ncki8d2cow5x8rN+srK6nDGV08ny6ChQjs7WU5OKTlKaSTk7WfXR9L3/l7xZ4p4&#10;ox2Hm8ugoxjrJt3mrNrSH43eiuuqVux+HX7KVjpesR3vh3wTDbzRzXCWdxNEf9Eh804WENkRRlVU&#10;7YwqsMEg8Gvozwx8PNB8HLZ3niXUY7qRBnbH0B+nfmuU0b4heI/GCK2n6hFs2r88DgqRtBzxnqCC&#10;PYjFd34D8K3/AIovI/trmRYxiWRu59P8/wCNfCcQYypg8tcsXUjSpxTcuVWb0te76n8UcQZxn2b4&#10;1RxE25Xsldt+S16eR6Bp+q2mu2MI0mBZI/tUDrx0KSow6dwwH4iu40zwv5+oW/iK/kZbi3hkjibc&#10;RtR2QsMZx1jTtkYPPNVfDvhTTfDWjx3SqoVZotvt+8Ws3x38Utc0m4hsfDngLVdY84ssg02S0Tyc&#10;Yxu8+eLOc8bd33TnHGf87OMc0lxtn9bC8P0kqULqdWVr+erR+58J5euF8npYnOar9pO7hTTstk1s&#10;0r6Efx++IOp6R4Ys7LRdTmt5n8RaPEZLeZlZkOo229OOqsm5SDwVYg5BNTWmu6zYXkbXMrM8jZ27&#10;jWVqngXxD478Px65qXh2/sTY6hZXs0d2iSeR5VzHKNzQtIg3GPaPm5rW8HXlrrFjceJ9Rgkjjju7&#10;i2VZlAJMMzwlgOeCYyV7lSCQDwPRy/KeC+G+Go0qFKNdzTUmknKdRu1ou2y3uuxyZpiONM8zSFfE&#10;ynRtJyjd2jGmktXr3TS+41fBeo69o2o+LNusXC22ua1DdLbiVvLWNLG0h2bc4x5kUjYHGXY9STTP&#10;EPirS7GfTV1e5KSX181tZxrC8jSyeTJKVAUE8JHI3oAv0rmPI8Val4mm1XT9bvrexSMRjTwtv5Lt&#10;1L8xGXccj/loF+UYXrnjfilNqH/CxvhbYXl3NIy+Prll8zbznQdXwPlA6Z/TnNeTR8OlRpqVOqvc&#10;S93nvKEXut2lq9lse/U4+xeY1lQruclySS0ai3GLaS08nrs27npmqXK30f8Ao+QvuuD+RxisfUfA&#10;/hTX9U0/TvE/h2x1KH7HcyLHfWqTKGDQ/MAwIBwTz159zWpqktrY2zST3EcMca7pppZAqoPUk4Ar&#10;k7X9ob9nPTvFVpHqv7QXgeLy7K4WXzvFtku1t8OAcy8Hg9eeDXp5tm0clyCNGlO2rfL9qSS3Z4OS&#10;5PWzbPZVpUW/da5rNpNrbY6jRfgL8HJG/f8Awf8ADMi9fn0G2P8A7JXq3/BOzwzoOnfGD4r3+l6b&#10;9jk0+HQ/D/kwbVt/s9vHdX0RjjCDy8f2pJGRuYERKQFyRXCeFfjH8JPE+mte+Dvih4d1aFW2NPpu&#10;tQToGxnbuRiM9Pwrc/4Jr+NfEGqftZftBeCZ9HVdFtbbwnrGk6ssZ23sl3bXttMqvna6x/2dGOBw&#10;WbJPQfA+HuaZhmvF9WrUTjDlej67an9MeHeTxy3PsHTi7yjzuV+icGrfe0z7Qk5Vlz2r8tvHPgFt&#10;Y+KfjrU0iY+Z8RfEX8JOcatdD19q/UhxxiviHwz4Ij1jUvFWoug3SfEbxRyx9Ncvh/d9q8T6UGYf&#10;2dwZg598TBf+SzP7a8Nc2/sjN61W9r02vxT/AEPsO58GeFfFOm2cfinw3Yaj5MCqq31nHNj5o5Mf&#10;Op43xRP/AL0aHqoqn4b+Cnwd8F+KIfGnhD4WeHdK1iHSW0uHVNN0O3huEsWna4a1EqIHEJndpjGD&#10;tMjFyNxzXA3v7S/irQfBFvrF7+zV8SrXUl8PyanP4ZTRIb68j23H2eO186wkubJ7iYkOkaXLbE+e&#10;YwRhnE/wH/aK+JPxY8QaJofjX9nzXvB8upeB01rVl1a1vdumX/nJDLpvnNZx28ro/mjcJg8iwiWO&#10;JoJI52/pDCu+Hh6L8j87qfG79z2KiiiugkKKKKACiiigAooooAKKKKACiiigAqFo1N9HIUXd5Tjd&#10;36rU1YvibxbpvhNrW61a01KZLiQwp/Zuj3N6yseQWW3jdkXCnLsAoOASCyggGneRW01tJb3MaNHI&#10;pRlbowPGPxzipY1wg+6fl6gda5Xxr4v0waNCwi1KPOrWA3No9yvW8hGOY+/THfNdLaXUdzAskSy7&#10;cf8ALaFkb8mAP6UAPkjQKNqD7w7e9SVh6h8Q/AFhO1lqPjfSIZo2w8M2pRKyn0ILZBrPn+OvwTtZ&#10;2tbr4w+FoZF4aOTxBbKw/AvQBxHx88E+DZ/2gfgf47m8I6W2uQfEK+t4NYbT4zdxwt4Y1zdGs2N4&#10;Q4GVzg4FexnpXmviHUPB3xg8d+A9S8A+PdF1b/hE/FU2q6hHpurQTssLaRqNkCQjk/6y8j7V6Q43&#10;owV+vGfSgDj/ANnfW7zxJ+z/AOBfEeoN+/1DwfplzMW5JeS1jY/qa7KvP7I/EP4Y+ENN8L+H/AXh&#10;2TTtLWz0zT1bxPcRt5O+OCMlfsbbcAqSNzYxjJ61r/2r8ad2P+EE8L7f73/CWXI/T7B/WgDK0Lw1&#10;a+INf8fWzXlzZ3H/AAlFv9n1Cwk8u4gZdL09lZWwQQGGSjBkcZV1dWZTwf7bvxAtfhR+zzrnj/43&#10;+OPCfhvwX4d1jS9W1/xZql7Pbrb6db6rFcPEluIZzPcmOOG3ijVibmebCohKRt23hfTPjboXiHxJ&#10;q83gzwqya3q8d5Cq+LLndGq2Vtb4ObDrmAnjjDDvmvD/APgox+zZ8Sv+Cjv7NfxE/YCvxofhVtc0&#10;jQ9Qn8RQ6xNd/ZlGqG5jCxG1TzCX0xlYErhZAQSeB04GOHljaSxEnGm5R5pLVpXV2l1aWq8yZc3K&#10;+Xc/kL8aT+GLvxlq154Fs7qz0WXVLh9HtbwgzQ2pkYxI5y3zBNoPzHkHk9apxyI4xv8Am3d/oK/Q&#10;j/gon/wbWft8/sGeAtU+NuixaT8SvAui2t3fa5q/hKZhdaLYwumJ7q1mCSMpRy7NbiZYlhleUxoo&#10;c+IfsJeMP+CTdt8M/Fvw/wD+Cinwn+LTa9qWqWs/hXx/8LdctvP021VcTWptLrEHzHlpXWcsrbUW&#10;AoWl/tvLOM8rnlqxeWueJjGykoK81fS7i2mmt7btbJnzlTD1Obln7v5HzdCUjC7JAvYuf4f/ANX5&#10;evGa6Xw/PHpupWOoRKStvIGVVYZIxjuccA55POPeuW1WXTrfVbldBuLiSxW4cWb3UapK0W47C6gk&#10;BsYyASAehNN+0ThxPCVXruAU5P4jHpX6xlvFFHD0alqLk5KKsnyyik73TaaeqTasnp1PPrYb2keV&#10;vTX530Poy2/aG8I2As21DwyuqPa7vs801rA7W+eoTzWVhnAyVFS/Dn49S2XiCb+wfCVrHJe3UatN&#10;aKGmkdmOGcCJWcbvm+Z229QAFyPn7TI5bx/s6W0fzSEKuAAceuB0HUn09SQD9/f8Eov+CZ3ib4/e&#10;MLfxt8QtBuo/C+myeXNLISv2twCr2yY5yTkSHJCKrQ8s8yRefxdxdwzw5ldTOcytGUY82vKknpve&#10;CdrK+9+nVH55xFgeH+H8qqVq6bvoo3blJt3UYq6Tbl026nqP7G37KnxN/aQ1Kz1LxILiLwjNqDLc&#10;agboQNdN88rJE+dwjVd2WjGS20AqokkT9Xfgn8HfAXwp8IWuj+E9Ktbe1t0EUcUCBQpT5NuABgqR&#10;t24G0jHGKv8Agf4dJ8NdJ0/w34M8N2KrHat5NrJM1vHHGmxdoKo/94duxrlviJc+LvA/iDw/dI+m&#10;+HbXVPEDW81vbeJoo7G5cpcX0r3Hn6e/l7xFcZeLZJI8qhm4Vk/xj8ffpNZl4pZ1XyvLK/s8FFu/&#10;K17yV9NHotNvmz43IeCcZWdPM80opVG26dO94wT+1JbOdutvJaI6D4p+A/FHje88N6j4bv7OzuNH&#10;11ryG61DT3uYowbG7gJKJLETkTkffGCR16Vs/DbTPiDpd/eQeNNa0O+tfJiNjNpOkzWjLJl/NDrJ&#10;cTAjHlFSCOrAjgEr4P8AHd54/wBR/sHR73wlcQxwmS6/sXxZ9smjQcbvLEC5G4qpJZQN3c4ByfG3&#10;izx1pnjiz8F+C/CWn3Udzp8s8l5eatJbspikjVl2rbyZ/wBahBz2YEDAJ/lrBYrFcTYWplSnGFlz&#10;NNpKMU95Pu0tD7nG4Gjw3WhjpQcnLRO13KTe0eyXctfEScWfjnwbeW77pG8STLhfT+zL7j6ZArUf&#10;X9TluiLlnHP3ecVx+reK9Pa/8Gt4lms9M1az8STHVtPk1SKX7If7NvkDl1PMb7kZGYIxEqbkjclF&#10;1PFvxM8NWq2v/CO32n6rdXGqWdr9kt9Tj3FZriKJ5BjcT5aOZCMchCMjOR6OS1sD7b2E6ftFGPKp&#10;PoovddEn0fU8zOsLmkaUakJum5PmcVs7931fcwPgZYahJ4bvl1GBo93jDxBKisP4X1m8ZT+IIP41&#10;P410vwZ4f+KHhrxDr0jw6pqBu9E0H75WQyxC+mjIU7R8mm79zDA8rAOWAPX/AA/8IX3hvSp7G51e&#10;TUpP7Sv7uOW4ZlIWe7muEhySxCxrIsQI42oCFUYUVPie2u2kVndaPYJeSLq9lC0S27Fo4pbqOGWT&#10;Ib+COR3JxgBSSMV9Rl/GThn0cNSajT5XFq+yf6s+fr8IyllksVUblUcm0+rdrW9NbDrvUGEHlqA3&#10;vWWNPlumaVovf7vSpNW8HaprHiG3e9vpYdIt7GZZobXUJYJprlnjKMfLx8qIrj75BMn3flBNPWvC&#10;XgvTtObW9am1xrXSt148KeJb8pKqI2Ukj88LOhBOYpAyNxkHAx9Tl/EmGyyjNYCDlJ7tb/mfJ4zh&#10;2tmGJgswq8q6K17HK/D+71HwT4N1uTXbG7WDTde1i6+1Q2u/7XE93Ncl4okZpCU8xoirKrNJC5RW&#10;Qxu/qX/BFLxE3in4GfETX7nUr+5utR+KUmp6hHf3ou2s5r/RdI1H7JHcKoWeGBbtIYnTK+XEig5U&#10;gcbqOgeD/hb8DrvSrGOxt7LR/D8zTSWljBZwsVjd5JfKhVY497l3IUAbmOBV7/g37n1VP2afilo+&#10;qx+X/ZPx98RaZaw7SPJt7WO0t4Y+f7sUaKPYCv2nw1zCGdYSviXS5JxaT80z9G8L8qhlvFFVwqc0&#10;XF2S7+nbfTvbY+8Lj/VNn+7/AEr41/Yl1IP+zn8H4xJ/zJ/h1dvH/Ptb19lXDfuWP+yf5V8KfsUa&#10;hdN+z98ILe1nVZP+ET8PKjSKWVW+zW+CQCMj2yM+or4PxzyP+2MfkkrX9nXUvxifumZZ1/ZNWlG9&#10;vaPl/L/M+7YM+WM06vCviN8O/wBuLUfiL4m1f4Y/HXw9Y+Gb7wb5HhvR7rS0W40/XACpn8420v7h&#10;lYsA4mKSrG2ySNZIJes+C/hX9obw14o1R/i74/sda0OTw1osWkxq0bXkWqRi6XUZZXitLZGjkX7E&#10;ykKMyLcMI4EaOFP6Ep6U16HrHpNFFFUAUUUUAFFFFABRRRQAUUUUAFFFFAHl/wAA1X/havxuO0f8&#10;lQtO3/UraBXfXU0Q8QWtqZF3Nazt5fcgNFk49t36+9eU/BTxnpOm/G/42aBc2erNcH4j2c++30O6&#10;mh2/8IxoS486OMxhsqfkLbwMHGGUna13xLbzftO+EUhttS8r/hBvEO/dpc6jd9s0XbnKem7nt+NA&#10;Hpu1SMFf0qEXFs921ijr5scaySR9wrFgp/Eq35GluLy2tLZry7nWGFV3PJKwVVHqSelcFZ/FT4ZQ&#10;fFbWpZviJoap/wAI5pvzNq0IUYnv887qAPQ9oxjFc34T+FPw58B+IdX8UeCfBGmaRfa8YTrE2l2K&#10;QfbHiMhSSQIAHf8AeuC5yxGATgDFX/hfvwLIyPjR4T/8KO1/+OVveH/E/h3xXYHU/DGvWOpW24qt&#10;zp90k0ZPpuQkZoAreOPCFj430aHRdQ/1cOsafqC/9dLS8huk/wDH4VrZrl/iv4a8ZeKfCEem+A9a&#10;jsNRh1zS70STXEkSzQ21/b3E9uzxgsomhikhJwwxKchhkHD1H4l/Fiw+JWlfDc/Djw602raHqOpR&#10;3X/CWz7Y1tJrKIoR9gySxvVI9Nh9RQB6HgMOK+Z/2hvGni34If8ABLLxp8dvhTq40fxP4V/Z71LV&#10;dD1CKzglEN7b6I88EzJKjJIUljVgrAqeQwYHFe4Jqvxox8/gLwwPp4uuf/kCuJX4WePNe/Z5j/Z8&#10;+Jnww8I61pF14PGga9Yv4suvJvrZrT7NNGf9ADFHQsp74b1rbDyp08RCU1dJptd0mr/gKWsWj+LL&#10;xZ4n8T+PPFOo+OPGPiC91XWNXvpr3VtV1O9e5ur26mcySzzSyZaSR3LMzsSzMxJJJqm0aTBcykMP&#10;u4x7e3r/ACr9MPg5/wAGo/8AwVF+Kuv+KrDxDD4E8GaboGoS2mj614i8T+dD4gaOeeFpLaOwjuJY&#10;owYcn7QsLgSx7Uc7wn59/Hr4C/GX9l74s618C/j58PL7wv4s8P3n2bV9F1DbvgfG5SHQsksbIVdJ&#10;Y2aORGV0ZlYE/wBwZHxPwvmfNgsHWjUaUW4q9raWskktNFpeztc+bqUa0LSkrHNWxfyVYpG3+zyG&#10;x/LNaOkyW8kscs77WGTErcH6kH26dR1/DEiaRVCn6dakS6kD+Uf4s84B/nX6JlOd08DWpTcXJJp8&#10;rTabTVneyenS7aT9DkqU+a6R6z8MPinp/wAPtNutJ1XRXvLea4cyrtjaN0YD5SJGGeoBBGPrW54s&#10;/aM8NaxaNBY/DXw62GQx3dxp6StHgg8qqAdAQcOOK8Qi+25xEfmkbEYRUVug746V1vw/8BeJfH+q&#10;w6No+nyXRJRG2xsyuzPtC/KpY5YhQqhmdsIiuxC162IzLL8wpSnjKHLGCa/eKMlbWy50lJJLXa67&#10;3av4OKyXK6dd4yrvu3zNfO17foz1j4afED4jeN7yx8I6Lr7R26hkktYYo4LeGPaw3qkartYyug4b&#10;nPfGV/SP9hL9g238ReKtH1z472qw3C+Xe6ZodxeqrXMshka2kkhxvLKLa5kC5ITyy5VmQNFtf8Eo&#10;f+CUmpfC+Oz+KnxS0zN9eW0jDSrpRut23xNFIwBZd2BKcbyqBlVAWMksn6SR+EtY0fSJtKsfC+j3&#10;1vIgjmS+1J4vMUqMqyCBxg5x15H1xX+f30oPpf5PwHga3D3C1vbTdrKSfIrJW1be6va631PyWOV4&#10;jxCzmUMvj7PAU7qdaOjm9VJQenmnLW9rruL4X8E6N4G0mOys7SOLy1AVI1AA9q43X7X4hat8WtW0&#10;/wAOeJtF0+G18O6bcSQ6poM14zmS41BQVKXUO0YixjB+varU2u+M/B/jabVvGXjHw7BZ3FtmDQ9a&#10;8XQwxwsSMSRObBZcZVwVd3GW+XaEC1peDrDUvEnjTXPild6joNxY3Gj6fp1rHoOtm+2vby3sr728&#10;pApK3UeByeCTjjP+TeI4wzTGZ1PHY/EOpWq2vNu/vSkvdinfXV36H6VR4NwuCyf2OEoJUYLSNtLL&#10;7Uv6uyx8HBcab8I/Dek6k0fmQ6DaRyPHCYw5EKAnbk7fpk49T1qvPqd9D8QdWsrAkQroentuUfxG&#10;W8BP5KPyrkfC/j74nx2WqabdeBbO6s/BrR2d9cW+vbbi6VLSCYyqk0UcSkpKrEPMoGCNxwCegbxv&#10;4MPxL1QQ+LdJ+yyaFpyR3H9pR+W7LNekgHOMgMpI6gMPUV7bwtHJ85jKtyyk/flHmTS2d3brZ6I8&#10;GVTE5tlVR0G4x+GLSab8kui8x3iq+ex8Ea5qEkzKsel3DzSMeiiNiTTX09taumS4+ZdxH15p3iTU&#10;/DnjUzfDjw7eWeoQ6lpN0t9cWtwsyQj5I/LdVBB3CRuGIyI2AzyRqeIZY/Bk/h/SzY+dJ4g1d7BZ&#10;DJtEBWyubreRj5uLcrjI+/nPGD+gYPjbB5RH63T9ytV0gtpJJfF5LTTyPgsVwVmGccuEqe/TpXc+&#10;zbtp/mc7ovhqLwTea4IdZW4fVNRjvI7ZYlQ2kf2WC32cEltzW7vuIH3tvIUE7llciHTdsw3MR/Ss&#10;G40HRLT4vvcz6Wx1nXPDuJNSijcRm10+4zHC+XKht+pyMm1csDLuJCqKtWHw+kuLy+1bxTfX264v&#10;d9nb2etXMaQQiNFCkIyDJZWc8cF9uSFBr1MTn2BxWBh9ZqOdWUlOT+03tb0OCOR46jjpTopQpRio&#10;xXRK1m7fIp+JryHwz4b1LxdK8NvHp1pJdzyTxnb5cY8x8kdAVVvmwcdcHGD57+1z4s0Sb9nbWPDH&#10;jO2Nhpviy3TRtajv7oQm00+6G2/dpkLpFJDZ/aZFO4o0kSqGbcAe28d/B/4N+INU0a08b6Lf6p/a&#10;OoxWtvb6prV1d2iNEHvNxtp5Hh3EWzRmTZv2SMm4K7A+Y/8ABUbwrZeJf2W9b8J2sCzXWraPrcGm&#10;26uytLcroOpTQhQpBJDxA7c4IBBBHFfRcK8U4fO+J8Pg8TSk7ySjfZW26u+xrR4U+o06VShWXxc0&#10;mtHvv5236ep99f8ABPtg37BXwRYDg/CHw1/6a7auu+N8ot/h3eS+lxbdf+u6CuQ/4J+n/jA34I8f&#10;80j8N/8Aprt66f8AaGmMPwp1CX0uLX/0ojr9u41w31rhLMMP/NRqR++DR/XMsR9VwTr/AMsb/crn&#10;lvwhvPtP7TWiqG3Y8D636f8AP5pNfRKnPNfLXwNuLu8/ae0ZLeeNdvgnWjIskZbcv2vS+Adw2ndt&#10;OcEYBGOcg8O/CD/gqBp/gDXrfWf2k/C2oeLJPHNnN4f1CSG3TThoKTfv45raPSFlWSSJ5D5AndlZ&#10;YEF4PLmlufgfAfKf7G8OcPhbW5ZT/Gbf6mOWZp/bGDWJve9/wdj6morH8F6Z4i0fw5b6Z4q1eG/v&#10;oWkEl5DbiPzE8xjGWCgLv2bQ7KqKzhmVEBCLsV+yHoBRRRQAUUUUAFFFFABRRRQAUUUUAB6V5n+x&#10;eq/8Md/Cf5R/yTTQu3/UPgr0tzhc14x+w/4+0LUv2PfhZ9lsdaAh+HmiRM1x4avocsthCCR5kK7l&#10;9GGVI6E0AdD8F57yf4l/FxLuSRo4fiFapaLJnasf/CO6KxC+29nPHctXo2xSclR+VZOiX2jy3ty+&#10;naZdQyXM3mXUkmnyxCRwiJuJZQCdqKv0UVa1fxFoXh+FbjX9atLGNmwsl5cJGpPpliKAM/wBcWt5&#10;odxLayK6jW9SRmX+8t7OrD8CCPwq/rug6H4n0i40LxHotrqFjcx7LizvrZZYpV/usjAhh7EV5n8F&#10;fjD8KNK8C30mqfE3w/ar/wAJp4j2tca1Amc61ekdXHUc/SutT47/AAQmYQwfGPwrI7cIi+IbYlj6&#10;AB+aAOg0TRNI8M6NaeHPD2lW9jp9jbpb2NjZ26xQ28KKFSNEUBURVAAUAAAACp2hRrxbkn5ljZPz&#10;Kn+grB+EPjmP4nfCbwv8SY4kjXxF4dstTWOM5VRPAkuBnsN1WfEf/CaW9/b3nhHSdNvF8mRLiPUN&#10;WltcElCpGyCUN0bqBjPGcmgDbqO4t4bmFoLmBZEb7yuoIP4VzTat8ZOsPgXwy3zfxeLLgcY9fsBp&#10;W1L4ysMHwH4Z/wDCtuf/AJAoAuPpOreHbC6PhSKG6eS4823sL64+zwxKQoZFeONmAyGf5lc5YqCF&#10;2hfg3/g4x8CfCfxj/wAEo/iReftGfE/R/B91CLe78F/arG31FZ9ct5fMtLSzLwJcLcXccUlu0kbA&#10;wxXE7vvgjlB+5G1X4xnp4F8M/wDhWXH/AMgV+A3/AAcef8EsP+CnGo+Mr79rFvGPiD4p/CDw3Y32&#10;pxaXJ4j+33Hw+t5JYmuUETRQyXFsflf7RHHJKkFt/pTbbYXEv1nA+Dw2M4koRrYhUFGUWpPdtNNJ&#10;PZNvTXT10T58VKUaLtG5+Mx3oQyysOcdf/rV0nxG+J3xN+Mvje8+I3xd+IGveLvEWoeWNQ1/xNq8&#10;t9eXPlxrFH5k8ztI4WNEQZJwqKBwABzQEshwi/dwfvVZWWeFcsuT/CoPX/69f3JgaGFlW+sTTVvt&#10;qN2l1SbTtdpfNI+bk3svuNLSrCa6uQ0UW4KwCsVOCemMdWOeAAOTwDnivqL9ij9mq68VeNbfT/E8&#10;jW9rLao2oKsm1oreRmOzP9+VoypKg7FVsMjOjH5r0G4ljZU3qpWZXh3fwsDnpnkAgH6cdBX0Z8Mf&#10;jraaR9lub3UbvRtQt7fYt5p7usapzhidrRNjc21ZlbaSx288/f5llNf+x4ujJ++nzX01b1imk0lZ&#10;Rcea1+97W+D40lm1XK6lDAaSkmlJK7Wis7bvd3te2mjV0/2G8DeGPBOgaXp9nbeLG0uGHTZZbi9h&#10;eHbDskgI3ecjxgbd45GQAxBHJr0h9c0C4WytPBupW/mwXDFvlaUyKyOCuVZcDeytzlRjhRgFfy28&#10;M/tG/Fvx7p9jp+neIIdQtb69gtmjjtHkkuIZZFVjujkUA+WzSFlXaFVmIwDX6O/sm/DfxXZ+G7jx&#10;P4ji3eYnmWw53LCEUnOcc7gx6nIPX0/kDxW4dynhfB1s5z3EuPJaSi5JLW9lo32P4TzTgniDK8RS&#10;wlGpGpWqykrJXk9VfVpPS78vRno/gCe78ZK0jaVNZzRuFa1ueJV/hYle4EiyIHGUfy9yMylSfXfD&#10;Pg9tMjSZk3Pt+7WfpHhPxzYWLQp4e0nczKyzL4gmidWByDxan8QSVI4IIJFZOh/E3XfBSXHh7xh4&#10;/wDBGoahHcuscmoeMIre5RRxsmEdoiM4YNysceF2qVLKXf8AyD8XvGzMONK1XA5RL9zB2eustfLZ&#10;K2t7fM/sTwv8E8FwzRhj8dH97Kz5b35fzu2R+L2+JEelQ6ldeLdDl01fGtjGtivh+YXXlrrUSBfP&#10;+2FdwAGW8rBx90V3kmmHUrz+0NQ/dxx/djPeuZ8QeGPEl/8ADmG70eXTbq+k1iDVIRDfs1s6jUFv&#10;NglVCSCg2hthHOcYpsHxO8R6PdaTafFrw1a6XbaxdPbWupWOrLNbwSrDJNiczJC0e9Y2CbFkBYEM&#10;Uyu78To1MZ/Z7x2GqR0coylFxUlom1GOjbsnrq+x+vYrD062NWAr03eOsYtPldtnJ/jY7Wee7240&#10;yBVjx8vHFc1rUWrzyLFJe7fOYovOMkAtgfgD+VbGqfEb4cWlhNNN8QNFjhWPLNLqcSiNQOSTu4Hf&#10;mq9tBa69p32zT3huYo5s210mHVm2lSyNjHG5lyM9xnqK24N4mlgMROq4qHvNRc022r7tu+vkjl4w&#10;4aqYqCp88pR5G3yuyTa2SXrucjb+E4Li7kaYbtp+ZiOtRfD/AETXIfCGjy+L33aoumwDVANoH2oR&#10;qJeE+X7+77vHpxXS3RmjvZtItVjWSG1imaSRS27e0gxgEYx5fXJ+90455Pw8dQ8O+G9U8O6JrNv4&#10;m1Sz8RXP2pGultzbG8u/tYgkI8wx+Rb3UeAw3OiowX5xX7xU44zrOoPlq3hZLfaNtWn0TuvPVH4r&#10;R4JyzJ6bi4JTupfN7J+mh1ckixwZAXHpj0rntZ1zXNO1/TBaWRmsbuSaG+ENuha3fyjJHcO7SqRG&#10;PKeIqkcrs9xEfkRJGqS58B6HDEY1vNYVduFVfEV5x/5FrlbfwD4W0Tx1J4htPDyvf2OiiG11q8vp&#10;Lm8MU08ryQF5Sz+WGjUqCxA3sFC4OerhzLcNjKy5/ebbtdd1bq+nc484zKpgacnd2jF6L7r/AJM1&#10;vhv8ZNFsP28fh38Ir7VYo5L9biSGFYlaRrqSyvpIEzj92rQWGovkfe8kqSuVWT72Xk5zX5i/ADxH&#10;q2tf8FMfh34e8TS/bLddU8T6hoMax+WNNW10uys9jjkSPIbq6mWTAZY5RGDgEN+nffcK/r3Jcnp5&#10;LkmHoRW8b/e2frHg7VeI4dq1/wCaq3vfVRin0XVf5Nqx5d8f7pba70z5guY5vT1WuB/4J/zfaPFv&#10;x+lB3Z+M9t/6h/hqur/aguzaXekANjdHN390/wAa8k/Y80z4n6/aftAL8KfE+n6Xq3/C7NNlt5tQ&#10;tTIjonhjw01xCzfNs86FTEsgRjC7+aUmC+U34Vw5kLw/0gM0zK3x0FG/oqX+R+hUc79tms8uv8C5&#10;rfd/mfYA6UV82eFPhJ/wUQ0+7+H48RfH7w7d2tj4kvJfiIs0VvJd32mA3DWSQzJpcMTzZa3WfbBb&#10;B4l2RNFIjz3H0nX9EHsBRRRQAUUUUAFFFFABRRRQAUUUUAFV75EaJCyA7Zo8Z7fMKsVk+LvEFh4Y&#10;0Jtb1OG+khhmh3rp+mz3kxzKqjbFAjyNyRnCnAyTgAkAGoQgGdv/AI7WX4K0+z0vwfpWm2NqsMNv&#10;p0McMKLhY1CABQOwA4qOPxto09oLsWuqLGyhsy6JdRkL6kNGCPxAq/pl7bXcH+iQzoijCrNavF+Q&#10;cA0AcZ+1Lpl3q/7MvxG0rTLJri5uvAurxW8Ma5aSRrKVVUe5JArvQqgYC1k61428GaLI1hrvivTb&#10;OYrzDd38Ub4PszCsy6+N3wZsJVttQ+LnhmCTbnbNr1spx64L0AYv7RPg/wAJeIvDeh6t4h8KaXqF&#10;1pfjfw7PptxqGnxzPaTf2xaASRM6kxuM8MuCK9EryX40fGP4b694R03TfBfxC8P6tfSeOPDCfY7H&#10;WYJpCja9YK7BUcnhSzfhXrQIPQ0AZfhK/n1HTJp5/vLql7EP91LqVB+iitSuZnXx/ot1cWvhbwho&#10;U1i1w80cl14gnhkZpDvcsgtJAvzs3Rjx6dA06r8aC3yeBPC+3/a8WXIP/pBQBta5omn67ZvY6hG3&#10;7yNkWaKQxyR7hglHUhkb0ZSGBAIIIBrh/jD8VdO/Zw+FV18RfiR408O23h/Q7BDrHijxx4iXS4lf&#10;MUSNLIlu0e6V2P3EQF2REjJf5d46p8ZCQ3/CC+GOP+psuP8A5ArK8YaJ47+IPhjUvA3jf4S+DdW0&#10;XVrOWz1bSdS8RSz217bSoY5YJo308rJG6MysjAhgSDwaqDh7SPNe11e29r62A/n7/wCDhj40f8Ew&#10;PjxrHw/+EP7EWv8Aws1Dxj438fPrnj74paLo+m2UemiRngBv72z01ZrgTzXc1zMTO7RiyDyRO00T&#10;L+Z/7T37NXxL/Y++P/i79mr42WMNv4i8H6o1nqBt2doLhdoeK5hLIjtDNC8c0ZZFYxyqSqkkD72/&#10;4OO/gX+3X+y9448PfBX4i+INT1j9nm3ulufg099cR6r/AMI+32OOCbRzqb2cN1+7WL93DM774Vid&#10;nmlSaQfnBoFxcfETx1Y2vjj4gWumR300NtdeIvED3c1vZwhVjRpvs8M87RRoqrtjikYKoCqcAV/Z&#10;3hfL+z8lw9WjU56LjNta1HzN3i3ZL4VdOCXZJtq7+fxnvVWmtfu/r1IbGJxhbO246bmXaB+H/wBb&#10;GfStrQw2ntGFmx83zN90dc/hg9PTArDEGvWekW2vNp19HYXM0tva3hhPkyyxLG0kauwwzKs0TMob&#10;KiVCcBhkS/uLuVUMcjfKc+ZIApH0Bxj6/nX9N8O8WZTgaKjCnKdZe6la1NJtNqLSb1aS97XTdHh4&#10;jD1KiabSX4/M9W8LfFix8I6k2q2sOn3k7xKskM928ZTaSf4UcHO49lPHU8Aen+DfjJN8WNe+yz+G&#10;9LsriTS7mPSdWjmSaKzmETESSO1ujpEvG4AmNlJRlIcg+efs7/EL9p2y+GHjP4BfDHxVNp/hH4i/&#10;2afHdrFa26xXkdlO8lpunkXdEiO7sCroknKkTEbD9sf8E/8A/gn1r95rOn6x4h8ITLY24SVo76Jo&#10;zctlSq7H+dIU5JWVUkkmVXKIqIrfmPF3FWCqYfEOvyqndyjHSyTs25Nx0kpc20mrcrTu+VfmHHeY&#10;cK8L4GWKxUk6yVlrdt20SjezvorW11vomz6++A+nalrehW+v6R4XuJLe4tYZJ7aS2MU6kqF3Ng5J&#10;Ubd6hS+EYIHYLGfp74TaPpd3YtDYxiKa1ZI9Rs2kjaWzmMSS+TL5bMquEkRiASCGUgkEE5Phnw5H&#10;8PrPQfD9ppKy3WsakbGzy+1PMFtPcku+CQNlu4yAxJK5HJI6TxxofxN0/wANtq2jrZ6Pew/LHeWf&#10;igIu2RkXEguNPmiC5CkyGNnQbtpAZlb/ACy+kJ494bFVqmV5bV91tRumrN31b7K5/Pfhv4YYnPMw&#10;ea42jZXbinq+X7Kt1fnZM2vFWnX93pr6XoVxHBN0hmmhMiJJngsoZSwBwSoYEjIyOo5z4YeGviCf&#10;iLDp3jLxBoN9YzWNxLt0/RZrWUSI8IB+e5lDJiRs8Ag7eeta+heML/VdSt9ItNS8FXU1w2JLfT/G&#10;Xn3BHVtkQtwWIUE4yOnJHWnarc+LtI8ZWOq+GPD+n3Bht7i3mbUNSktjGJGhbK7YZNwPlYOQCDtx&#10;nmv5hwPF2YYrhvGYHK6qVRxfvXV23u+7bd7H7DjuEcPl2fYPEZrStDm+FrS1lZJ7JJbntGn+I/DO&#10;mfDfUPAmteDLPUIZj5qrPCrRzsGDYmU/fClV9dygKduMnynXLJbp1gdP3MJzHHzj8KuWHxMsZ9Wu&#10;PC/jqSz0O+toY5m87VImguoZN22SFyVdlyro2+NGDI3BUozuvPHPwrnvY7KD4gaGs0kmyBW1SEea&#10;+1m2r83JwrHA5wpPQGvhcl8TuJsJTw2GzGTn9XjZOKSsrKzk1u2uvRLXW5+n8ZcPx4kwVOlQ5YxX&#10;uxWiunZ2Vt0rLqY4tcRSTuqxqG+6oAz8orm/G10NH0y11ey8PJqF1/a1nbxxllQwrPcR28kwYg4K&#10;RTSORwWClcjdXfar4enmu/LaNlXdk7RxnAH49K5Px54X8cz+GNYtfAt5aR6pJplwNHa6hcxpdGNv&#10;KLkMPlD4zx0r9m4f4ywNXD+1+sJSa5rJ6JW2b6tn4Rm3COOpZgoeyfJFqLb3b0u12VtFY07DSvIZ&#10;XCfMxzV+6mEB2hV+7jiqOqwalqmqW+krpjSadcQyPeahFqj28tsyMhiRFQbnLksSdyhVXnO4CsbX&#10;vhroGpWrWE+qeII/nVvMt/FV/EwKsG4ZZweo5HQjIOQTXkyxks6zJPEu9lqrX3+fQ6/qMclwLjSb&#10;V3+X6sg8MXet2Xi7xLDq8bSWk11bXenXSxIqBWto4ntyfMZnkR4GkL7I02XMSrvZJSOq/wCCTvxL&#10;s/iZ8SPjBrlvdapOuoX2m3+n/brMLHbWCte6dBFDICd6SPpk96FOCi6gmVBavG/jVdax8FPgt4m8&#10;XeF9O03Sbpb6XUda1LStNWNLWza4VbjVHiIY3Nxb2IMzrhmneAoqsWVK9R/4I8eFW8A/E343eB9P&#10;aRdF0m68MWnhu1kmZxaWMWjpCsSliSQHjkOSSSzMSea/oDgHh/CQw9bMKW8YpLbbmSvbzZ7fhpjq&#10;lbjihSqXT9+z7uMPeXXX3ovTs9d0/uqQDHIr5M+HV+sUHiSLzMY+Inirjj/oPX9fWkn3DXxd4S1B&#10;re68URBj8vxE8Ubfm/6jl9X5p9IrI/7e4UwlC17YiEvujP8AzP6azbOv7DoxrXtd8v3/APDH2XpX&#10;/IPh4/5Yr/KrFeR/ErwX+1Nr1st38Ifi3oejlfCN1DHa3mlho5dXLxvZ3G5kkaKFAjxzJ+8MqzZT&#10;yHjDvV+AXgL9r/wz4k0PUvj98W9N121j8BpbeIrXSWgjtpfEBmR5LmGH+zo5hFt85EJugqx+UjQP&#10;Ir3Un73ho8uHgvJfkeqpcyuezUUUV0DCiiigAooooAKKKKACiiigAooooAKjb/j8j/65v/NakrD8&#10;Xa/rPh+OG90jwRqWvM7FGs9JmtUlQHkyE3M8KbRgDhi2WGARkgAx/jkZP+EKsTFu3f8ACZeHfu56&#10;f2zZZ/DGfwrtK5fQ/E+reL5PsHiT4Ta5osMcySLJq9xp7o7owdcfZrqU5DKDyByK6SWdIomlJbaq&#10;7vlUsSPYDk/hQBT1nX7DRr3TdPvZCsmqXxtbXHeQQyz4/wC+IXq+EUDGK8S+KX7R/wAPbXx54HtJ&#10;fDvjxmt/F0xkaH4V+IJFP/Eo1EfKy2JV+v8ACT39DXq3hrxpo3i3Sl1jS7TVoYX4VNU0G7sZfxiu&#10;IkcfitAB4wl8V2/h67TwPa2smsSWsy6bJqG77LFceWxjecKQ5i37QwTL4PHcjn/CNz4h8F694g07&#10;x3rLyabJcf2joupT7vKhs1tbZJ0nlI2RSC4E8gX5U8uVPLzskWPr0vYZ7gRJv3KpPzRMv8xVgqpO&#10;StAHnvjZ9Z8SaaniC3h1SOGHxVpcFrp8kht12w6rFHNcFdqMwdd5Cszo0ccbKAzEH0FHDDrzXE/H&#10;6006/wDh0ujatpNre2OoeItFsr2xvbdZYbiGbVbWKSN0YEMrK5BBBBB5roPDHgDwN4JtxbeDvBek&#10;6THtx5el6bFAv5IooA2K4Xw+xP7SniwD/oR/Dx/8nNa4ruq4fQAP+GkPFhx/zJPh/wD9K9ZoAp/t&#10;Y6Rq3iH9lv4kaF4ft/Ov73wHq8FjD5yx75nspVQb2IVfmI+YkAdSQK/mR/4LF/8ABEj9tr9lf9pD&#10;4g/Grwn+ze2q/CvX/FGua/4f1D4Z6VJeaf4c0c3U9xHbXUMMKnT1t7Upksi26quI5HCNt/pw+Lur&#10;XXirV3/ZztdtnN4y8B69PDrhTzRYtA1la8w5XzOdRV/vr/qSP4sr3zRB12so/Kvq+EeMMw4Px0sR&#10;hoqSkrSjK+qvfS2z89fQ58Rh44iNmfwjyBlHzD0q5b2l1dLst03M27P4DJwO5r9j/wDg7f8A+CeP&#10;wI+Anj7wb+2h8F/Ccmg6p8S9av7Tx7YWFuq6fd6giRzJqAAX9zczAzecAdszKJdqymeSb8pPg18P&#10;9Q8e+MrHw7ZWssrTSKGjhx5koZgvlpkgl3ZkhXBB3SLiv7P4Fz7L+J8nlm806dPl97vFptNX21ad&#10;m0r3Wx8zmVSOX05SqNWim7+R7T+wD+yTrvxw+J2j6LBYtNNqd4whldmUW0MYZ5J9yqV3bl2RliPn&#10;zMEkWEAf0H/s6fCLXfhB4B03wl4S+H/hy3s9OtY4LO3TXJYkjjVdoGFsyFAAACgYA47V4N/wTz/Y&#10;h0v9njwJoN1q+nWreJNQuEk1a6t1Plpi3m228QKqUhjDMqqAvVmYFmdm+0dO01raNUXov61/lv8A&#10;TY8c45xWfDOU4i1JP33d3dvs3TXm3rvpdpI/HeF51uNuKFnNelz4aldUk27N3s6lvwjptd6OTRyX&#10;/CQ+Oz8ctC8Pa9oWm2dvceEdZuFXT9VkuvMeK50xRu3wRbcCVumc57Y57WDT7hny6n5+ODXOahEi&#10;/tDeFZCFwvgvXwxb/r70iuvutSjms5kTasnzLGShwe1f5d47PquCpUadCn8UXd6vac159u5/TGF4&#10;XeayjXbslbRbK9kcBcfGzwTP4rs9N0Xx7oclr5i7Wh1WJlf5c7shsEYPXp6VFqviHT9X+MNi/h2G&#10;K6s4fD948mpW95bvFvae2xEFWQy7gELFtmwAqN2Tir3wD8PRaT4M063YN5sOj28QZv4cRKMfkKua&#10;/wCF7v8A4S+z8SQ3yqtra3FvJD5fMiytEwIbcNpDRL2OQT0619DwLPLY55WjzNWTjrLSTd3dpJd/&#10;MnxYpxoYWhhKFJWgl7ySTTt/wPxNbSpfta+czfK3Ncnoun3kvj/xRdagJFm8y1isV/hexEJKPgcA&#10;/aDeLzhiEUkbfLJ1NH8LaNYWF5pM8U15a6hH5d5a6ldy3UTx+WIjHslZlClFwVAAYli2WZiaOt+A&#10;Phro+jvHpng6xsY4bqG/ddJ0xEkaSCVJgQsSbnO6NeACTjAycV9jhXUw+dTVBu0lypJaJXT7/I/K&#10;6n1atlKVZ6rdve7Nn7W2k6Jea0ba4nFrayTfZ7VQ0ku1SdiAkAscYAJHJHIrM+JWk+JNa8A65YeD&#10;NVh0/WrrR7qPR764iMkdtdNEwilZQCWVXKsVwcgdK1rDWo2sFuYCy+cuUV1KODjuGAIP1AqrdarG&#10;6fO3yt9457da78DlucVc0ddQa97TTorHDisdluHyuFK92rsq3d/byWEc1nJHJH5YMbxtlWUjgg+h&#10;rlfFl/bDw9qH9oTrHb/Y5RcSM2FRNh3E+wFZPw50XwPpnw10/wAN+EbvUDpuhq+i2u7VLjP+gyNZ&#10;sP8AWH+KBhVPxFfWy3sfw9i2t/blrcBmvLrzSI0CCQKJVkDNtfcEYbSFbPGa/o3gnhunDDyc4XXN&#10;17XPwPjDOoyzKNOE9u3l/wAMVf2j9OPjH9n3xz4V+xzXX9reD9Ts2soEZ5JhLaSp5aquWLNu2gAZ&#10;JIFbv/But421v4jfsl+OvG3iN5zqGpfFAT3qzpGpEzeHNCaZvk/vymSX5vmzKcgdB5F+0p8CPhPf&#10;fCvxBdWnw30iPVLuQXU2rQ+H4Z7syNdJK77yUYk85y+0KSCGUbD6Z/wbV+HtV8MfsTeL7PWtNt7O&#10;6n+Ji3U1va6aLZI2m8O6HLtwFVXI37S4zlgQSWDV/SnCeX0sv4drKEbc0ou+3ex9h4HYynjuIK8p&#10;S5nGLtfdJ2u1q9HZXttp3P0PvP8AUN/umvz4/Yg1HHwa+DsBP/Mu+HF+7/0wtvev0GviPIYn0P8A&#10;KvzZ/YquY7z4T/CLTp5ZFWXQPD8bNDM0bgGG3Bwy4ZT7ggjqCDXDnOQ/21UoStf2cub8v8j7rxgz&#10;r+ycdk6vb2lbl/GP+Z+k0E8QiUGVfT71Sh1JwDXjvxU/Y48F/FOy8RvpfxF8W+C9S8WPZnXNe8D3&#10;9vZahcLawNFbhpmgkJdAxZZjmYER/vNsMKx9X8IvgF8O/ghPqR+HOkx6fa6jHawx6fb2cEMFlb20&#10;XlW9tAIo1KwRR/JHGSyxqAqBVGK97Y/bI/CjuKKKKCgooooAKKKKACiiigAooooAKKKKAPMPgH/y&#10;Vb43f9lPtP8A1FtAr0d7G0fUI9Se1VriKF4o5ivzKjlSyg+hKIT/ALo9K8U+FnjPxN4c+MvxqstK&#10;+E2v69G/xKtHa80e605I0P8AwjGhDyyLq7hfcAAThSuGGDnIHr/hvXb3W7L7fqnhW+0aZsA2epSW&#10;7SqPc28sqf8Aj1AGpXMabKsnxi1y1I+74Z0pvzuNRH9K1fEvibTvCelSa1qcF9LDF95NN0q4vZj9&#10;IrdHkb8FNeUaD+0l8Pbr40a06eGviAom8N6TGjSfCfxCg3C41E8lrEYHI5OBQB7QUU9q5u+vbvxN&#10;rV14a0z7RDa6fNEuqXkc0Y81mjZvs6YJkSRR5Ds21BsnUo5bds2oNUtpoVnRbjay5AktJFYfUFQQ&#10;fYjNecfs/wB9LffFD41bp2aOL4nWqwrIpGxf+EX0E4weR8xY/jQB0ieOovC3hNk8QPqF9q2m2/kz&#10;Wv2X/SdSuY7Rbh1tR5cSXTFc8wqE3B1Owo6pz9jpX9m/Hfwrf+J9TupNeuvBuvPJG1151vEjXmkt&#10;JHGRHEuyMtFGjeWjuihnywYn0wRRA5Ea+n3a4vx18DPht8TfH2hePfH/AII0bWp/D+m31ppq6tpc&#10;Vz9n+1SWju8fmKdp/wBEQZGCRQB2wOelBOBk1V0vR9I0O0XT9F0u3s7dfuwWsCxoPoFAFWqAOe+G&#10;rFvDlxgf8x7Vv/ThcV+YX/Byd/wR++N//BRzVvhd8Rf2YrDwTH4n8N6br2n6lFrVw9rqfiHdFHe2&#10;OnwTrA0ZCfZtRKC5mhhjkuj86iWRh+n3w2/5F24H/Ue1X/04XFF7pi+J9fs7yUeT/wAI7rTSx/xe&#10;cWspI/bbxcn1+578elk2b4zIcyhjcI7The11dapppr0ZFSnGpFxkfxQftF/syftAfsk/Eq5+EH7S&#10;vwg13wZ4it1Z/wCztcsTF9phEskP2i3k5jubdpIpFSeFnifY2x2AzXERiMyKWG3apLN6dK/sa/4K&#10;kf8ABL39n7/gqb+zxN8H/i/ajS9e0vzbnwP46srNZL7w9eMBl0BI823k2Is9sWVZkVSGjljhmi/j&#10;vfSNQ03VZtJ1jTZrW6s5GjurW6jMMkMqHDI6sMqVZSCCMjBzg1/X3hrx5HjLDypygo16fLdW9163&#10;Uk9+lmtbfceBjML9XknfRm94A+HWs+P9ctdC0hP9JupNi452r0J9lGeW9cKOWFfrV/wSH/YXmsr6&#10;H4g33g7T72S3tYbvRWv7xoVdJfORblkEL7ZGVG2knMccnlKqkzGT5Z/4JO/sU6r+0d43zqmjD+w4&#10;DHJrV1KP3bWoJC2+DjmZw+7AYGKPDAebG9fuP8F/A2meDfG+oaPpNosMUPhvSxHGqgbR519+tfl3&#10;0rPGrA8A8OVcDllX/aZRaWuilZJy89btNdfNa/gHGOaYrijPlw7hpfulZ1mnZqN17l073knZrpHu&#10;pWXd6DafEPw5Yx21n4M8PMVX5t3iSZf5WRrY0K98Q6pFdLrmnW1tcR3mxobO6aaNR5aEYdo0Ldcn&#10;KjB45HJuW1pOwy79aLC7tdMutTZ2Vm+2KWLMAF/cRfr7V/gDxLndStj6uNrz9rWm3Jt8zbd13b01&#10;P6L4XyOWIwcMvwdL2dOKSSVtEkQ+ItY0/wAH+GrnxFquoW9tFbqP391MEjVmIVcljjOSAM9z71xP&#10;wp+KvhHWZ9YS+8ZaY3m3W+RpNQi+Z/LQAjkZGAORkZyM8cVf2hPGd4PD9j9kuWWKTxNo9q37s8ib&#10;UreI/hhyPpXoPha0gj8P+RbJt+bLN/e6j/P1r5qnXvGnisVFqVSbSaduVR5ZbWffufr1bKaOQ8I1&#10;aPs1OUlrdd9N79DiPhdq1vb674yv3SG3XUPFgFnH9ut5WlCabZoGxDI+0sImkCNh9hViqg12trse&#10;Jp8/M33W9K5i08B6hput+Ir2fXN0OuanHeRRw2+yS1KWkFuV3FmWQHyA3KgfMVIYVs3fgjwVqXhu&#10;38Na/oFvqtnawpHDFrK/bD8oABLT72ZuASzEsxGSSea/WM2lgo0qdam5SlPlba10SWjbs/W5/OeC&#10;jUniJQmlGEE7J9329DG+Ffhm20jwxbmBJ/MkkmmvGuowsj3UkzvcSPtVUJeZpG3IoRt2UGzbS/FS&#10;ze58T/D92dQYfF0z7TnL/wDEn1EYXjrznnAwD3wDnarcaT4Z+LPhjRtN0z7PayeHdVjhhsdOYxoy&#10;z6fjPlqRGoBfk4XnGeau/EKPUdX8R+C7+wiSSHSPE0l3qEjTIvkwtpl9AGAJyx8yaJcKCfmzjAJH&#10;RiKOaZpjKeIjrpK2mys0kGEq5bl1OpB6KX4t7kvjFNTsPEPhufRNCW4juNVlttWvOM2VmbOeTfkj&#10;o08VtGQCMl1POMGbWL1Ub5ehrF+Lr3ut+FfI0/xnNoS2upWN9eahCxU/Zba8huLiEsCCqSwxyQsw&#10;PCyN1xiqet6fYPIEE9/6f8hS4/8Ai6/VuC+Gsbjq1GWJTbSa17Xun+NvkflfGWf4HCYOfsWld20X&#10;Up+MdQQeIPCaSsob+3pDD3y39n3nH5Z/Kvnf/gqvrmm6T8L/AATq114iuLTUND8f2Oq2trb2jSfb&#10;LU7tOuld8hYUEWpkl2JBO1MfPlfZI00H4qarq/w71zT4bjT9BkNpfQzzLJLcC5sFyGDoXjUxXTr5&#10;iyK5KMAdpYH5z/4KffCX4V+E/hN4WXwL8LfB2m32s+OtL0m3SLwXZyNcPJcpIV3iMPEqxQzuzKSG&#10;C7CpD7l/oXgzKsPgeMsHGME2pJu6W+663Pz3LcfVxdWlebV2lbT4X8V+lmt30Wp+pn/BPk5/YJ+C&#10;Jz/zSLw1/wCmu2rb/agl8j4M6o57TWn/AKUxVif8E/OP2DPgioO7Hwi8NfNjr/xK7etL9riXyfgX&#10;rE3pPZ/+lUVfsePw/wBco1aH8ylH700f1txJX+q8J4ut/LRm/ug2eK/sw3wm/an03n7vgPWu3/T7&#10;pPvX1okkZyVcH/gVfGP7JLpqf7V+ls80imHwNrUi+XKVBb7Vpi/MBgMMMTtORkKcZUEeyeEf2F/h&#10;b4N0zw14esfEutT6T4XuLW40/R7m3082zSW4uWh4W0DRxxTXc08FvC0cFo/li2igjijjXzclyn+w&#10;8ujhGrWbf3u58j4OZl/a/AdDE3veU/wk0e3A5GRRXIfBL4P6B8B/h3B8MfCur6leabaalqFzp66p&#10;NGxsobq9nuksYBGiJFaWyzC2toVUCG2ghjGdmT19ewfqQUUUUAFFFFABRRRQAUUUUAFFFFABXmf7&#10;GH/JnXwn/wCya6D/AOm+CvTDnHFeB/sb/EjxnF+yV8KbVPgB4ukjX4d6Ei3Ud7o/lsPsEA3gG/Db&#10;T15UNjsDxQB7xDJE6fI+4biPXkHBH51JXG/A++utQ8FXFzfLIsjeKNd/dzMpZFGrXYVTtJHAAHBI&#10;4q745+KXhr4etGNf07xFcecMr/Yfg/UtUx16/Y7eXb074/UUAR/CPw/f+HPC95p+qRbZJPFGt3Sj&#10;/pnPql1NGfxSRTXSyhURnK/dUmuP8KfHHwV4v1IaTpOjeL4ZWXcG1T4e6zYxfjJc2kaA+xbNdY1/&#10;bYwwl54/493/AMKAPIP2Q113VP2Zfhv4mu4tUgij8D6JDZ6e11AECJbIjXWEzvEqMGCu7EIkZCRS&#10;lxXfa94jvPEmlrpHgTV5LfULgQNcTfZR5+m28g3NI8MozFKY9wjWRG/eFd0bIsgEH7P9la6Z8B/B&#10;Om2cSxw2/hHTYoY16Kq2sYA/ACuuWNFOUUDd1460AU9KtbbTLb+zraWZljY7ftVw8r+pyzksevcn&#10;Ax2wKvA56VzM/wAJvhdqPiebxnqfw08P3Gs3GzztWn0WBrqTaoVd0pUucAADJ4AwOBXRpFHEgjRF&#10;VVGFVV4AoAJH2jIHU4rjf2g9U+Lmh/Afxrrn7P8A4Xsdc8eWfhLUp/BOi6pIEtb/AFZbWRrS3mYy&#10;xARvOI0YmWMBWPzp94dmwXGAKCMr60RlyyUrXs72ez8vQD+R3wL/AMENP+Cxf7TVzq/xX8O/sG6t&#10;pp1LVri4urDVE0nwp5MkkjOyw6beTWhgg3bgixQrCFAVAFUAbuu/8G6f/BZjwroF94l1T9iK/kt9&#10;Ns5bmaPT/GWhXk7qiliscEF88szkA4jjRnc4VVJIB/q9hs1jvJL4L80kaIy9cbSx/wDZjVjBxkqK&#10;/ect+kRxplNFUcNRoKC2ThJtLtfnX5HmTynD1Hdt/f8A8A/hivri6029n0rUdOkt7q2maKe3uYzG&#10;8Ug+VlYEZUgjBBGQa0vCt7qLXkDQ3LLliXSRvlRQOWJ444HJ4A5r9A/+DpIfswJ/wU/1Twt8Cfhl&#10;Nofi3TdNtZPirqEMYS01bUrq3guYJoo1Y/vfs80fmuFQySNkhm3O3F/8Env+CbHiX9pP4ix+KvH2&#10;l3dh4f0e4jfUZo8xyBuHjt0PBSZhiTcDvjQrKu0yWstf0vR8YJYLgyHEuaN004cyhok+t+7i0mlf&#10;dO9tD4bibMMt4dwVStiJKy0XVtvRJLu20vWx7P8A8Em/2Mfiz8V9Y0v4nah4WhtNA0TVprgLql7J&#10;Cby52zRNbr+6ZiE8x3kbChJNsQLMkyRfrjpGj/EDQdFOjWPgPw60bQ+Wzf8ACTzrhSMdPsXHHasn&#10;9nPwJoHgX4eQ+GfCejW1jY6fqF9a2VrawKkdvFFeTIsaouAqqqhQBgAAV6lpOnGV/Mkbd9a/xK+k&#10;94/Zp4kZ5OnVrWwlN6QWik0ktUrK1kkj4Hg/I5ZlnDzarQXt53jHryRu2t/tNu7fyL2m+fMQ8g/D&#10;0rkvjB8T9B+Htn9m/tSztbi4RhHJdXSrlRjdtDEZxuHT1HrVzx/46Xw9ZzWOnbd23768/wAq47R/&#10;EVnr20aozGVUcsrKfVen61/n5VrVMZjpYmVNqkr+6tL217PQ/trg/g2WCwsMTjUpNNNJ669GVf2f&#10;/iNaaT8K9Pka+XVFh0u0jt9MtbqD7TK+yNFjxJIqqwJGdzKF53EYNeqT3Vpeam2jW99D9qghinlt&#10;UmUyxRSM6xyMuchWMcgDdGMbAZ2nFXwHeJdWLQwBVXdmMFcY5/8A11V0KKXxbbDV9daRLu31KeAy&#10;WF1NAsq215Iqbgr8qdmSrEg7mU5ViD3YHH0cROtVhHlak3Zu9nJaaWSez7anzfHVGFbMrVIcqaS9&#10;3S6XfqaXjKy0XU/Dd7ovii3WXSri38i/haNX+1ROMPCVZW3rIp8sqBuYPhSGK1pTXMLoIoyvyrjb&#10;xx+VZ+peFfB+o3f9qar4T024ut7P9puLGOSQMVRCdzAtnZHGvX7qKOigDmfDfiWGTxP4m0jy5I/7&#10;N1aNIV+yyJGFaytnwr7djHLnIBJHejJMorZpU5VKTcW5WtpeTS7v+uiPls9zbD4PDpU4pKyT72S3&#10;ZcvGjh8XX0zuv/IPtRt53D55+emMc+vauZ0e60GD4i+IvDmlaEtvdTW9jrOpXkcYVbqSdZbRckKN&#10;zrHp6AkknaUHAC1oXU17J4lvNQaP9zNZW8Ub7hgsrzEj8A46468d653WW8Uz/EHS1jsVGgto99/a&#10;V9HePDMt2JbX7LGAjgujI14SSDtKDld3zf0vwvwzi8Ng7N6uKX3Wb9drH89Z9n2HxGNkre61e9u2&#10;v6G5q98Vk8sGuJivdVn+I+sCWylW1Og6cLedo28t5fOvfMUHoSB5ZIHIDrnqK1r/AEuwmuQwuNQ+&#10;WRWXbqdweQwIz8/IyOQeCM5yM1y48F6D8VbeS/8Aib4U8La5Z294x0GONVv4Ui8qJXZzIu0y+as3&#10;KjATYPvbif6H4eynCZdh4e0j7ySfz0Z+C5xj6uOrVJQn7rutvTzPEf2Gfihrurf8FRPA/gi7vbl7&#10;W18QeI3t3uIFaUvPf+Lo5o2kbDeVjTbQIoztW3jAGMmv2Ox3r8fP2Mfhp4F8J/8ABXqwTSfAem6T&#10;InjnUJtDXT9PSHNpH4MsY5iuyP5Yo5roDGVTzLuTA3sd37B4z0r+kMwqQqZbgXFJfuvX7c9+2lvl&#10;Y/qHwdjR/wBXatSkmozqKWq6unTb9db3fe6PBf2xbz7NqWgDP3obnt7xVy//AATRuEkufjpM7BR/&#10;wuSE/Nx08JeHK1P25rz7LqnhsbvvQXf6GKuB/wCCfPw18M/E/SPjbZeIommj/wCF7aTeqsscdwkc&#10;1l4f8N3ULxxzo8cUgkQfvkVZUIV43SSOORPi8PkP1fPqmZ2+OPLf0S/yPIyTOPbeNmYZff4KMZW+&#10;VP8AzPszzo8ZMi/nTq+fdN/4J0fBywh00XfjXxZfSafHq5murq6tFl1C4vtWk1eO7uWjtkMtxZ30&#10;r3FnJwbeZjMA0x8yvoKvoD9yCiiigAooooAKKKKACiiigAooooAKhvf9Wv8A12j/APQxU1ZPi7Vd&#10;Q0XRG1LTPDd7q80c0W3T9PkgWaXMij5TPLHHwCSdzjgcZOAQCl8XZXt/hR4muI5mjaPw/eMsitgq&#10;RA5zmujry34oePfFOufCvxZpmpfBXxNpEcnhe/DXuoXmltGn+jydRBeyP+SmvUFeNuVb2oAViAuT&#10;SKiAdPeuF8U/tCfD/wAI6nJo+taR4yaSOQRtJY/DfW7uEsW2gCWCzeNsngYY5JGM5FbXg74k+HPH&#10;FpJd6Hp+vQrG21l1jwrqGnN+C3cEbEe4BFAGB+0f9pi+HNnLYWElxKnjbwy4ghYBpNuuWJwNxA6D&#10;uQPUitjwpaeKNH1HzfErXVxJqluJ7uT7YJoLOcPzbIPkwgEgVHWIFlhZpTvIZtq8j0zWESyvLdpF&#10;W4ilVZIWADxuJEOSOoZVP1Aq+QD1FAHJ6/Le+M9Pa/8ACetyS6eunytCmnyFPt9wyo8DJcowKxjn&#10;O3h/MGWARlbqo5Fdc5rH+IGqz+HPAGta9ZfLLY6TcXEO3jDJEzD9RVfwl8JPhX4CCnwP8MvD+ilf&#10;u/2TosFvj/v2goA6IYPNNJ/e9f4aHwO1fmn/AMFQP+DmP9kr9gXxxJ8Gfg/4YX4xePdJ1yXTvF2i&#10;aXrj6bZaB5UYMiy35tZ45rgSOkZghV/LaO4WZ4ZIhG/o5TkuaZ9i1hcBSdSo+i6Lu27JLzbSIqVK&#10;dOPNN2PiX/g6q/br/wCCgHhf4ha1+wb44+Geg6H8E/Fc2m6t4N8UW+jM9/4jgtbe3kubdrpp5IkE&#10;Wotl40ihnCRWxY+VNmf8V7e1fbDCRh5G2rnPXt2xn6kV9j/8Fbv+CuPxj/4K0/FvSfGPirwbb+Ef&#10;B/hWyePwn4JtNRN79lmlSP7VcTXRijM8srwooAjRI0jRVTf5ssvzr4E1Twlo1lLBe3hWeePbJcKR&#10;FInsD2we3IIzuByc/wB8eGXAeY5PwrRo14woV3FykrqzfTW7vOSSTs7LV9r/ACWZY60pSinLWy/q&#10;2y+9kUtj8afFnhTRPh94n8W6x/wj2gXU58O6TrWqPDY6c1yym4ktYrl0RDIyRmTyhucqhbJC1638&#10;I/2JvEOr3Md/q8TvHl1LFTBbrImCMyTqGKNnhkgmXPKOCM0vwn8QS6ai23hjxJdQwzNu8u1tbSFH&#10;z3JhgRic98g+le4fDD4X698RPFmn+G/DWoeIGvJpobnUJF8SX2y0gVgzF1EwXMhHlqpwTuZwGCMK&#10;9/NMpzLKMK51kqUJa8t0m2+zXNe71d7X3Z+WcUcXYrB0ppTVNRTblZuyW/Mm4NWW1m3fRX2fp37M&#10;/wCzOvh/W4bXTYrHVVjulk0zSYrd4YrNjv3SGX52uZslV82RA2RvGwtJu/TT9n74SfEjQ9ChVfCm&#10;jsyqGmkm1qWPn04tW/rXK/sk/szaZ4B0iDUtUtN19NH8zNj93/nj/wCtX1p4b02yg0iO0B2hW3MF&#10;HX2r/LH6an0kI8MZTUyDhptzk+Wcm7272e+i6Xsuh+XeFXBf/EWOLY5rnrvh6bbj3k1azsmkk3rt&#10;du7d2chB4O8T6jr+gXuu+GtGt7fS9UkuY5rPXZZpBIbO4h4R7WMEYmI+8MdecYPX38/2C0MsQVZ5&#10;GCQ59+/4Vm+NPGmneHrOO587y2gZvlaP/Ybv/kmvNdf+Jh1SOPVBq/z+ZiPd/Div8hcXmuecQ041&#10;Krbcr3euur9d/wCkf6LcL+HGFp1oVaNNQpweiav00uWvj18UtK8F+HIdNh8Z6XNrX9vabJJBJqUa&#10;yRKl9A02QzAgrEJD9MjHNdJY+O9D8R32iaJa2Larcapb3E9xqWnSQNb2axbP9cfMBDOXAVUVicMS&#10;Aqsw8L1rxb4k8U+KArzySRwzSHbt6ZkZs9PXBH9a9g0Px1r/AIf+GOq65PaRzSaRpU15Csyn5/Lj&#10;L7Mg8A7cZ7ZBwcYPs4Gp/q/VoRpJqfNK7UrXc0kk7JaJpO3rc+o4+4FjiOF17VQlU0k/dX3K97aH&#10;YWkKXzrHpd9HIiytFI8MgYKyMUZcg9VYFSOoIIPIqve2Wnp47tbLUUtdkdktzoyyCMzvcbpYriVQ&#10;cuBHHJEm5QoxcsCW3ALN4W+HPhzwVrVxrGiLeW63E1zLNbnVLh7fzri4e4mkETOUV2lkdtwUEbio&#10;IXip9K8CfDjTJ2n0X4faNZssKxrJBpcMZVFXYifKo+ULhQOwGBxUZtxTzYr2dOo3Fxa0ik231k+b&#10;oulnpdabn4jk/C1KOEqVpU9U9HLaKXa/fyL15DDKuQ+O+71rEuZoI4/MCD5lzgjkfX3q1Nrtnfaa&#10;t5aRzqr52rc20kLj6pIqsPxFYt3cSXIyu7duxyMV+l8C5PjMRQU6k2o3S10Py/jLMqGHqSjTheXk&#10;c38LofDmlfDXTPD/AIR1++1Sz0G1/sZdQ1K4aa6mksmNpK00jAGSTzIX3Pj5my3en3d7KJSwP8Rr&#10;A8MTaTc6h4m0Ky068s49H8QNA3l300aXEk1tb3skqqr4wXu2BOBllbr1LdZFjolnJrEWoeXMqiNf&#10;7S1iRYTvdRyXLqG4wp2k5OARuOf6n4NyWUeevXXMpOyfk9fyP5x4wzSNfERo0pOLtzW89zjf2tpL&#10;TVvgD4mk166ij0G2s1m8WLOzBZ9FhkWTUoOFJJkskuIwuASXA3xk+YvQf8ELdZ1fVPjJ+0FFqXiC&#10;5vY4Ndj8mOQgxwqfEPibhTyd2AqMpOFES4wdwqjq/wADfhT4mku/EXjX4U+G9Y1TUIVOoTX+kxXH&#10;muIlTaGmVmCAKAB0AHTrnmP+DZfwlbeGfCfxGnj054ZL7TdFuGuJLfY91BLfa3PayyEIF8x7WeCY&#10;ruLhZkLKism7+leD3h6eS46lTiklGPK76/xIXVup9B4OyWI4mpzcnJqpJ6pfapT27L3bX66I/VGT&#10;7uK+D9Kvzb654sjz0+Inif8Ah/6jd77194SDCk1+etxqP2fxb4wiL9PiF4l/9PN4a8PiDI/7fwsK&#10;Fr2lzfcv+CfqnjpnH9i8OYate160Y/fGX+R+gGjvGmmw7pP+WK/yqxHLGTxIvPTnrXjfxm/Yw+FP&#10;7Qnw61Dwhruq69od1rHhCTw/N4q8P6gF1qLT5riK4kt1vp0llMTPCFaFy8To7q6MCMXPhV+x38OP&#10;hB8bvEXxz8N+IvEFxea9ZxwQ6LqF7FJp2j5eSW9lsYxEGt5L+4dLq9be32q4t4ZnG9Aa92EeSKj2&#10;P2jD/wACPovyPXKKKKo2CiiigAooooAKKKKACiiigAooooAKjb/j8j/65v8AzWpKqyvOt7EI4Q3y&#10;tuLNjAyPbk9OP19QCw4BwD606vNfjrr+r6F45+FY0u1up1u/H1xDdWtmyBp0Hh/WJAnzsq43ojck&#10;fdrpW8ceJ1Vivwb8SNjoPtWm8/8Ak5QBJ4zghn8QeFWmj3eX4gkZPY/2feDP5E10NcLqnijxZqd/&#10;pt63wS8UKdPvDcKpu9K+YmGWLH/H96Sfp3rsNMvLu+tFubrSZ7ORvvW9y0ZdfqY2ZfyJoA4vxF8U&#10;b3R/2lPCPwYjst9v4g8E+IdZmmVf9W1hd6NAo+hGpN9cD0rvPM/2G/KvHvGcN2/7fnw1uRat5Mfw&#10;h8bpJN/CGbVPChUfUhW/KvYUkRxuRsjpQBx/j2w1LXfBOn/2rbW7TLq2k3Elq2+NfPjvreRRlSSA&#10;JFHZunIPIO4tz40SNVOh6axGAW/taTn/AMl6pfEqa+j0C3bTofMf+3tLEilgMRm/t955I6KSfw45&#10;rowcjNAFazl1SRd19awx+0Mxf+arWLpltocfxR1q9gsmXUpNB01Lu4MrEPAs18Yk2k7RtZpzuABO&#10;/BJCqB0dcno2ia7b/GnxD4kntmGm3nhnR7a1mMi/NPFcak0q7c7hhZoDkgA7uCSGAANS78IeHbrx&#10;rY+P7qx3atpul3Wn2d15rDy7e5kt5Jk252nc1pAckEjy+CAWzqtIgHDL6dahvtN0/U4vs+o2ENxH&#10;nPlzRh1z64P1rhPjB4m+AnwO+HHiD4wfGU6Dovhnw7Zy3OrarqVogjt4fJ2v/CSxZXMYQAs5k2AM&#10;WCmqdOpWqKnTTcm0kkrtt6JJdW3sDdtWfLX/AAcUfGPwx8Kv+CUPxMt7q/8ADj6z4jtLXQ9B0/Xp&#10;ow1y13dwW90bZWdWaeKylup1K52CEuwKIwP5I/8ABFT9jfw94Wdv2h/i4kNvJDdSDQ7G6kKsJwHi&#10;kkdWwwEYLRKGCOXModW8qF684/4KJf8ABSvQP25P2uP+F2+JHupvh74S1KeD4a6HeSRJNBG90sry&#10;3H2i5Ll3dN7KGKqFijQIiNG+F8Edb8PfE3X9I8GD4dabe6WiiLTo9Uu5NUW3iRAqtF9pUrGhjjQM&#10;I8AOEyCWDV/WnDnh1nmU8JvLaknB1P3lR+9Fxc4xUI3UWmkr3295tbK5/P8A4vY7HZxk9bB4Sbo0&#10;7WlUUVK8VdySTnDe2u+nmfun4V8R2M0Nm+l2sl032gBYbdk3P8jdC7Kv6jjNdld+Mn0tfKk8JahJ&#10;Mo5QyW+F+uJTXzD/AME4vC+qXHwX8P61rsMM8pvL6bQ7/IleTTWuZxYSedktJvszC29mLvu3OS5Y&#10;1718Q/G2m6d4lXTYL1RNhRcbcHDY5/yK/wAOfpUZHh+HfEF4LA1PaKScnq20731aa7223P0D6L2W&#10;1OIMtrUMZT5vq8pQUkrRlytq9tbJ2utTy/4mftAsPjt4VuBY3Vq39g6hZR2bRrHMTcavpFokmwtn&#10;yjIGYSfdaONnQuBz7T8H/EsvxE8Hrr15pd5p7fabi3mtdRWMyo8M7xMG8t3TlkYjDHgjp0FD4WaV&#10;J4q8KaXeXW3Y1jDIffKA/wBa6rwX4fXw3oc9hHGq7tSvJcY/56XMsmev+3mv5nzXGZbisHTwtKly&#10;TpS5XNycrpym7bK2r319T+os6x2GyvC/V6CSkldJLbYgsPs+iapcaHpkey1hsrd442YtglpVJyeR&#10;wqj0/OskajY+LLSS9JuEWK6mgxHdPHuaKUoSQhGPnRuOcrjPUqLPxHubS00NbrUruOCGO/s2aSZt&#10;qj/Sov5nA/Gud1Dx5p7PfW+jWGo6lcWsskfl2mny+XPMsZcxpO6rATkFCxkCLJlGYMCB+scG5DRr&#10;RjWp/G7Lm16JX1dtXc/mHi/PcdKpJzblfcp+KfBmheILjN7qXiCHt/xL/FmoWY/KCdKmkeDwT8Po&#10;4dX8UrD/AGfYw2/9q6xdNJmQBY0eV3cNIWfbnLbnJxnJzWKdO8WeLIUHiyd9H2rNHd2Ph/VfNS5j&#10;dAP9e8EU0bLztMWxh1yTja59AN4YYvFOrtrlvaXUN5p66pYxebb3UakCTdGEVsZ3LlNyuWbcfkCf&#10;0BLhapLD0o0V72jb3+V9tT8Op8RRp1ak8TO6T0S12/ruXE+IDaVpWkv8QoYdF1DVo3P2X7Q9xbwO&#10;kRkeNrjykQEIrH5gm7a23djNal/qlskf+tHyk968v+Knxz+Dlt/aHgnxBdaf4m1KHT5JdQ8HaQ0G&#10;o6kbRleKRvsCsZpIyC8bbY2yCQQRnHP67r/iP4q+GZrb4a/Cq40uOaG3js9b8WrNpcYj24FxHZxF&#10;b0y2+ciCZbNmdAUmTKTL91kfANSpOEq0WrXbttr+nzPmM14gqSpSlFcils5uyt5Xav6K77G94Y+K&#10;eiLq/jTS59P0/SdA8MeIPsv9sNqwIubqeCG9uGdTGFiVZLvZkyMS4ddq4UU7RvGMnjPXbe90C4/4&#10;lNveTSLdLG6rfxpCirjzYAGjLzO4khchvIjw5Duq+K/CrTZfB/xZ8XfDaD9pXxjNfWXiyFobfWtN&#10;tLi31GR9HsnS2numsg00yopcQx3CXHkRLI2RmRrXxE/ah+JnwrtW8Dt4MtfEviqPXtH037d4Ztd8&#10;BjvkmleaS0e4ElrJGtrNmKSfy2WS3ZZ3aRoY/wB4y7hmlg8EuRfFp/Wv6H5nmf13MMytQtKXIp31&#10;jaLSXP7yimtbuzdk72sm1337SvifS/8AhB9U+GurRqE8WeHb2xt7jzOlzPNa2FvBtA/5aTX8a78g&#10;JjJwCWX2P/ggTr1/4n/ZC1rxDqiSLd6h4n0+e8WT7wlfwzobMD6EMSCOxGK+MP2gn+Fmq/sk+Irv&#10;SNTsdQ8Qa7/bF3b69o+ntZ3sGq2a3WuRxEHdNFJBc2MStBKd6tDscA5UfVn/AAbia5P4p/ZA8feM&#10;LiHbNrXxcuNRkbcx3efoejSDbu+by1DCONScJHHGi4VVA+0weXVsLkNaUrWUoLfun+Xr1P2v6P8A&#10;hYf2jKs4tSXOndNWtyrZ2au73Vvsn6CXpP2Z8f3D/Kvyp/Yi8cQt4S+DumeauWsfDsW35uPltx9K&#10;/Va8G63YY/hOPyr8M/2CviBY3Xij4J6Os6sz6n4Zi27l/wCeluPWvs/D7JaebYXMZzjf2VO68tG/&#10;0Pc+kJga2MzLh902/dxKb++B+2Wu/EvwB4PWSHxX4z0vTZLexN5NHfahFCyW4dYzOQ7DEYd0Uufl&#10;DMoJyQDa0rx14P1zxDdeEdH8U6fd6pY2NvfX2m297G9xb2s7zRwTvGpLLHI9tcqjkBXa3lCkmNgO&#10;H8Tfsj/Anx348vvid4y8P6xqWqapDDFdLeeMNUe0SJLeSAQxWhufs9vERJ5rRxRoklxFb3Lhp7eC&#10;WPpPh98F/hx8L9W1LX/CGgyR6lq9rZ22papf6lcXt3cW9pEY7eFp7mSSTy0LzSCPdtM11dTkGa5n&#10;kk/Nnuf0vD4EdZRRRQUFFFFABRRRQAUUUUAFFFFABRRRQB5h8A/+SrfG7/sp9p/6i2gVr6FfXkn7&#10;R3irTZLlmt4fBXh+WOH+FXe81kM31IRB/wABFYfwDab/AIWz8bQUG3/hZ1p827v/AMIvoPGPTGD+&#10;Ptk9RfXt1ovjzUNS07wPqGpTz6TZRSSWMlspKJJclQfOmj6GR+n96gDrKhS1t1vmvljHnSRrG79y&#10;qliB+BZvzrnpfHfiqNVK/BbxJJnst1pnH53gqPTPH3iq9v5Lef4PeIoEWTb50t1pu1PlU87bsnv2&#10;BoA6uvPfg/4Wv/DvxF+K2qXaN5evePLe/tW4xsXQNItj0OfvW7dcdq9AVnZNxTacfdz0rF8Ks39r&#10;+IpHQqG1hCuepH2O2GfzBoAi+ImpePtP0K3n+HOi299fNremRXEN2QFSxe+gS9lGXT547Vp5FGTl&#10;kUBXPyNzvinX/HNj+0F4X8MaTNazWN94R1y7urOaQwq0sF3pKRSbwjklVuJgFwAfMJPIFehk461w&#10;WvCwb9pXwo73Dfal8EeIBDHtO1ozeaNvbPTIITj/AGj6UAdSt14w34l0PTVX+8uqSMR/5AFX4TcG&#10;LNzEqsf4VbcP5CpaDntQBynwdknm8JXT3J3N/wAJRrijd/dGq3YUfkBVT4Y6ze6j4y+IlheXfmR6&#10;f4yht7NNqjy4zo2mTFeBz88rtzk/NjoABf8AhK9rL4VuGtc7V8R6ypzn7w1O5Ddf9oGtm68O6BqE&#10;v2jUNEtLiTr5k1urN+ZFAFlpIkHzyqvrlhX8z/8AwXO8ZeJ/+CiH/BaC/wDgZ8L9T8L65oPg+Oz0&#10;bQdT8NpabpwbO1uLw3F7EHeZobpp4yp8z7OLaULAWE4f7B/4K+/t5+EPCH7Cnwp/4J5/AnxNaWfx&#10;E8feCfDZ8eTaLNJDfaHoUtrbtKnmxMipJdGOOOSNmctaGbdEVmiY/Ev7L3hLTv2br2GPwJ4Jl1Dx&#10;VdaffAX2v6pDFZtF9ptfLgTYs7q2xQzuIyWYqgkKIuz988NeEc0y3LXnzi1OtGUKSUW3GLcb1bq7&#10;V0nCKtqm3ta/5Z4kcaf2Dl08NhEpYiUXyJtKN7aOTbWi3ep+lP7Ff7PPgT9lr4U6b8OPDkcMtwiL&#10;Jqd9HDs+1XG0KzgZYqgChUUs2yNUQHaor3Xwnc3Y+KGrNaaBdXgbw9pu77PJCu399fdfMdf0zXyz&#10;+xdrMnxd8LSeMPEXhzTYLiPU7zT7yzjkWdYri2uHhdQxjU9YywyittYEgZFfUvgS20Dwb4h8RaoL&#10;O3sbf/hHdO81oYVjBPm32Og681/Af0z6Mcp5sXGsqlWaXe2rVlbRrfb7z8I+jnTzbPOMK+BzFOVX&#10;2jU2km3K+uqbT17aW20Og8XfFew8D2El/feF9Qk8iFpJI4VjmkKqCSESJ2Z2wOFUFmPABOBXkGqf&#10;tN6Xq3iXVDYxzXscC3NzeR2VxAWtxbrapIjAygiT96DsGSAhDbSUDU7jx1L4x8WNp+l3gkj83C7u&#10;Q3PT9fr/ACruPGfw1nh+EmvXdzAqsvh+7dXCgZPkOeuK/wA6MPTy/C1oLH0+apV0+JpK7VtNXo/N&#10;H+qVHhzLuE8NHmSUmuu7/wCD8joLX4Z6H8QbK3TxJayT28N1bXahp3UiaGZJomypB+WSNGx0OMHI&#10;JqPwt8TpPD3wf17xv4nmmuo/D+qeItyoEEjWtnqN3HHGOgLCGFFBPJwCTyTXeaRax2OkmKHorY+7&#10;XnPxC1jStI+Muh6nq+rQ2qw+D9eLNM23Maz6Y7n8AuT+eDzjr4OwVHOqjoV3zRUuZLXSyd0tNObS&#10;78lvZH4n4jcSYunUlTptpLZd/wCuh09xaQ3kX2q8e4SR/mkSK/l8sNjnHI/kPoK4Dxt4U03RZrPx&#10;Xo+s6/HeR69pqYbxZqLwMkl7BG6tA05iYFWYYKY5z1ArVuvHuoapoyt4O8O3NxcssLrFrFvcadGI&#10;3UPljLDvBCn7oRiH+VwhyV5TV/DF7rvjWa58YeMNVt7Gxm0q80xbW4W3t47gXcp8jgYuA/lW6ssx&#10;chm3RiNmXH9GZFwvVlh5Snql8K3066dEfzDm3EdT65Fc1v5v+GOm+JUur2Ov6H4l8IS2d1rdvb3U&#10;KaHeTun22ykMLXBR0VvJdHigKyyKYiT5LGMzpLHpyeI9FXWJNBl1eFbyO1Fw1u0gDmIsy+YAeSuV&#10;IyOPzFYWjaD/AGLqk/iPVtYbVNWuIVt/7Qlt0jKWsZfyowqfKD87M7DG+R3ICJ5cUfmWq/tUfCPx&#10;N4mu/C/h3wPrfjKSx1eWy+3eHdCGpWK6nawxXKwSXUZMFpOrPGqm5khCS9WUKzD7LhvgfGVqai46&#10;d0td76+S18/wPmc34mo4iXLSTlyrV30Xr2X3ep6d8Q9J0bx14R1bwVqsubPWtNuLC42nkxyxmNsc&#10;jsx71w3hr47+D/EPgnQfGeuaja6XJ4i0y3v9N0ua8WS5aCdQ0K+WAGeUqygogbEm5VLgBm4PxN4N&#10;8bakv/CY+Li3gHQPC4W9s7bwfrl3qOoXdvAxmSCWJYBDBHtMiy2kEdyZ/wByqSgW8avzPwBu/EGo&#10;fDzwXonh34l+IdA1WP4d2Mtl4Z1rR7a506RRbxx/adwjE06h9jNFHeKY1kj3iLzEB/ozhHgSnRop&#10;K9/Pf8z8b4hzj6xhpSlUi0pXbXM0tG3rFSW1m7JpXV2mz2b4cavL4j8Wax45khksluNN0yx/s+4j&#10;eOWNkhe6LsJER1bN/wCWUZQV8nJwWKr5n+2uNO8df8Il4KE4t9b0jxhY+ItKhuz5UV7ZQOlteyRy&#10;N+7Lxw30jeUWEjbcqpHNSa94q/aG8H39xdeLPBPg+88I+ejeI7zSri6vb69hMcMcjpp7RRpEojWS&#10;R4/tFy4T5FWZwFk8H/b/APiD8PbZvDM3wrt4dlro66bp+oeHb54bOGDXriNWZTaLt8147JmRhIhX&#10;dvGSVI+94f4RnHiPDzS+3rr0X9aM48jrYjFZlCkpJqSaTj7yTa91Ss1a90mnZ2b2eh+xX/BP9v8A&#10;jA34J9/+LSeG/wD0129N/bk1MaP+zdr2os20R3FgPzvIR/UUf8E+z/xgX8ETtx/xaLw1x6f8Su2r&#10;m/8AgqFqcWj/ALE3jDVJm2rDNpeW476laj+te7lGHWI4goUHtKpGL+ckj+5uNKcqnAWPprd4eov/&#10;ACm0eG/sF+LItb/a8too33eX8O9ZZtu7j/TdJ9a+yvEnxr+Efg+x1LU/FfxN8P6Zb6PqVvp2sT6h&#10;rVvCljeTiEwW8xdwI5ZPtFvsRsM/nxbQd65/OD/gkL4vtPEn7bc1pbzK3l/DDWHYKwP/ADENIHYn&#10;1r7m0T9g79mHSNJm0K88F6xrtneahZ6hqlt4w8caxrialdWvmfZ5bsajdzfa2TeuDNv/AOPWzzn7&#10;Ha+T73iHllPJ+KauFgrJKLt6xTPz/wCjrhauB8LcLSqO7Uqm/nNnrtne2t9D9os50kTe6syMGwys&#10;VZeO4YEEdiCDzVisjwX4Q0LwB4VsPBnhqC4Wx023WGFr2+mu7iTHWSaed3muJXbLvNK7ySOzO7Mz&#10;Fjr18SfuQUUUUAFFFFABRRRQAUUUUAFFFFABXmf7GH/JnXwn/wCya6D/AOm+CvS2JAyK8x/Ytec/&#10;sd/CfzIlB/4VroX3Wzx/Z8HsKAOu+GsENt4duIoIwq/29qrYX+82oXBJ/Ekmuhrmz4k1jSC1ppvw&#10;u1q6j8x3861uLAIzMxZj89yp5JJ6VFJ488WI2xPgp4mYf89FvNLx+t7mgDqF7/WkkzsbB/hrz39n&#10;T4teJ/jB8IvCfxA8QfDnVNJm17wvYalNJcTWjReZPbRysFEU7tjLcZUH1xXe395Dp9pJe3Hyxwxs&#10;8jf3VAyTQBkfDfRJ/C/w90HwvdIwk03R7W1kDY+9HEqHoSOo7EitKZtSa+UW3lrD5Lb2kXkPlcd+&#10;hGfyq1GcIoNBZR1PXigDJz4ptbuZLfSbCaNmG2V9QkjLcf3PKYL3/iOf0E1tc+KXfbe6RYxrn70W&#10;oO/H4xCrls7PuYj+LHPtU1AGF8Q59ZtPAGtXuhXBt9Qh0m4ks5lUN5cyxMyNgghsMBwQQe4PStuQ&#10;JsbzFXbt+as3xdq2k6F4Z1DW9ffy9Ps7OWa+k2M2yFUJdsKCThQeACT2BrUIBG00AYfgPU7jVfAm&#10;i6xqF0JJrrSbaWaVsDc7RKSeOBkntXP/ALQf7Q/wZ/Zg+E+sfGv47/EjTPC/hrR7Vpb7VdSn2rwp&#10;IjjUZeaViNqQxhpJGIVFZiAZPi0vwx8C+Bb3x341TQtJ0jSZLe91bWNV8m3t7O1imjeWeaV8LHGi&#10;KzM7EBVBJIAr+bH/AIKS/tXfs/f8FOP275PFGma7Z6H8E/DCxaR4Ps5A2jJqccEcCXN55DyD99ck&#10;QwrIqRyfYbOzjlSOSFFH3XAvBGL4yx80rxo0lzTn0ve0YJ7c03ouyvKzSZ5OcZth8nwbr1buyeiT&#10;bduyWr/pGH8BfhP8d/8Agr5+214k/a1/aDezsbrxBqUN9rGoaXZLHa6fBCv2SGKCJ94kkVLXyIhK&#10;X2iJppmmbbHN+y3wG+FXgH4QeDdP8B/DrRorHTLCPFvChLFmYks7MxLO7uWZ5HJd3ZmYlmJr8n/g&#10;V8d7bw7daP8ACT4Y69b6Tb3xa3uooPDLrcz3EcTZuI7m7hWPcypGq20cHlxRLtiASLj9GP2MtWfx&#10;98OLPWvFujabcXi313atOtrGROkNzJEk+ADtEiKsoXJwJAMkYJ7PpCZPn2M4PlNVHSo042hSTXKo&#10;xSslZ7JNaPVn8X8ZcSZ3jONaFbHx/wBnc0qcNU43uueSaSbumrq6j5OTb90+Csupp4ZugnhO+kjX&#10;xLrX+kLJbhGH9p3PPMoOPqBVT4v/ALRmn/DyG400WjWLQwq9xcTXVv8AuFcsFZyJcRqxVgGbAJUg&#10;Enip/h7qtlofwUvmu7v7PHH4k1qO328YVdUugBx2AFfP9z4hvvFXxl1CWwm8xZrG0h55DbZrlj1/&#10;66f54r/EPMpVs44gxf1tXp0W9E2r2klq9Vt5H+mHg3wJgMXlVPMXDS1/eWisr3R2Hgr4yWXjW+lV&#10;rqO/s5JvKW8t7qGWKRvLST5dkjMOG7gfcJxhkZvSPCPg6ym1RtVJkYRxkRtvIAXIY5HQ8gdQfyzn&#10;zrV/COoaB4i8OtqU2Pt2qmJvlJOTbTvyc8n5K+hfh1ZaammqYlDNsz8y/wCfUfnXzOeYrC4aVOrh&#10;PdjJbXbvq07u3W2tl8j9S4ix9HL8FKVH3ummi6Be6Le6ZpMdl4blhjuDdQGTzrgpsgEqmXBCsSxj&#10;3KBxy33h1po8H6Bbac+m2wvYYZJpJWWDVrmNt7uXdgyyBgSzE9e9UdY+INtpmqXVrqMV03/E8h0+&#10;zWxsJrrLSQJIHlECOYI9xdTLKERdvLAEE0tY8U+IPEOiMfCMX2D7ZYubbUNStZFkt5Gj/dubWQI7&#10;bWI3I7RN8pHvXtZLwzjK1OEKSdpO7k20nez8rpdEvM/l3iTiaUsROpXla22xU03T9N8G/Emz0PRd&#10;R1eSHVNEvbi5XVPEF5eqrwTWoQoLmWQR8XD52bd3y5ztXGK/jD+z/iBrWmaDZf2hppkW416+t5pJ&#10;JbC8MCpHCsSxFJFMcCswWQzRtLEWj2Sh15/wlo+rS3knijU/HmqL4m8zWrO3OrMHWa1TUESKX7L8&#10;ionlQWwJgEIkEu5izsrjrLTOl2C6faSSSbSztJMw3SyMxZ2OAACzEnAAUZwAAAB+8cN8B16eIjWn&#10;72lm3fXXe++lklr0XofhvEnHGHlTlS3bVtAsvEWm67AbrT9QWRY9nmx/dkhZo1kCSIfmjfY6ttYB&#10;gGHHNcr8WBq7rofiLQmZpNH11Z/sfneXHetNBNZRxSOAxRBLdRyFgrECLIVsYrBur/TdUsdX8beP&#10;I/7D8Iv4dspIG1bUYrdLRo2uJpLndFKVtiqm2YShlZWhUgqUU1wvir4teAPFXizSfiP8KfBuueN4&#10;Xa101vGXhvWIZtHtLZ9QtpXAM93HFcF5IVDPaxzOpiEblMBa/oDIeFnWqKVNXs9ux+M4vMpSqN2f&#10;L1bta7Wzk2l5Wvd7LU9El+MXhNrq107SbptQ1K4vIrabSdNX7Tc2UjkAm5jh3m3SMkeY8m1U6Z3F&#10;Q1r4TzXM3w5sdcuPJRtY87VI4beM7YFu5XuViyWO8oJQpf5Q5BYKgIUZ3gP4z+CfiLqOpab4bF/D&#10;eaa8f9oWOraJd6dcKshcRzCK7iid4XMcipMoKO0UiqxKMBmeBfhje2fhPS/AXxDk8Oa9oujaXb2V&#10;jZz6CZJC8EaRrcNJLKyEuqsxQRAp5m3e4Us/6RWyXEqMZSjovnc/PFjqdP2lKUXB3TtK6equrJpd&#10;GmvJpmf+x5q9r49/4Kc6H4ngjurWbw9c67pt9p99p/lzQTXOj6JLtLZwcfZ3wyb45RlkdlXNfqRn&#10;nrivxw/Za8TSy/8ABcuz8AJpTQ2//CQTa411C0i/bGHhYWKMdp2siMtzHtYbfNjOMshKfseMmv1C&#10;vh/q+X4NPrTT/wDJpL9D+xfBqjUo8LS5no5JxWmicIaab63euutnsfKP/BSLxHH4f1Hwi0j7fOhv&#10;f73Yw+n1rH/4JT+L9EtvCHxk1zWdXt7W3uPjbbwRzXFwsatNL4c8OwRR5cjLPKyxqvVnZVGSQK4v&#10;/gtX4ntvDOpfDc3MqqLiHVvvMOSDaepHrVT/AIJBeAfA37QX7M3xY8MeN4r640yb46W14v8AZetX&#10;WnzJPZ6P4duoHWezljlUpPBG/wArgHbtbKkqfvMxyWjS8NcJmaj706ji385r9D8/4ZwOIp/SWzbE&#10;tvllh4pdtqP+TPtOy/aE+B2p3Og2ul/F3wzdSeKLy5tPDcdv4htWOrT28byXEVsPM/fvEkbs6R7m&#10;QIxYAKSO0ryHwx+wz+y74Pl0W50D4ZyRz+G7qO58P3U3iC/mm06YTTSySwySTs8bz+fJFcsCDd2+&#10;y2uDLBGkS+vV+an9OBRRRQAUUUUAFFFFABRRRQAUUUUAFQ3v+rX/AK7R/wDoYqaqerNcrbKbWFZG&#10;86PCs+0ffXPOD29qAJL+ztdRsZtNvIVkhuI2imjbo6sMEH6g1YrN8QXclppbXEdvJIyzQ/u42UM3&#10;71RgbiBk+5FZr+NvEwbavwh8RN/tLdabz+d3QBmfH+6ubPwJYy2srRs3jTw3GWX+62uWKsPxUkfj&#10;XbgYGBXmPxQ13xR4q8N22mT/AAV8URLF4i0i73fbNK+Y2+pW04H/AB+9zEB+Nd9oerahq9n9pv8A&#10;wze6W/8Az730kDOP+/Mki/rQBJf3ElrLbKkTSebcbMLjI+Vjnk9sfXHr0q15nGdjf981j+I9e0zS&#10;ta0HTtRulil1LVntrFWz++lFpcTFBx18uKRvoprYDoSQrD5eG56UAZutaKPEWj3mhakkUlreQyQX&#10;EUkbrvjcFSuQwI+U4yDn0xTY7rxosWDoOmbsf9BaT/5Hq1q9xewaZcTaXB510kDNbw7gN74O0ZPH&#10;Jq1HnyxmgD8y/wDg5C/4KgeG/wBjv9jjVP2e/DHxQ1Lw/wDGT4gWts3hSHwVr8sOoaTZx3kTzajL&#10;PF5b20DLDLbochpnd1RWSOdov5e8lZMg1/bx+0X+y1+z1+1x8Nrj4SftI/CLQ/GXh+48xv7P1qzE&#10;n2eV4ZYftED8SW1wsc0qpcRMksfmMUdTzX80H/Bwj/wRa0z/AIJf/F/Sfir8B59Qu/hF8Qb65TRL&#10;S5t7iZ/C99GqyNpk12wZZUdC8lq0j+e8cM6OHNu08v794O8TZHgbZZKLhXqSvzNpqTVrRukmrJaJ&#10;3T11u7Hl5hRqS9/ovwPzwiZ4ZvtHzKvdo2wQfXA4J/DgetbGl3ssssNrGfO85tiso5B64wOM/TGP&#10;1rFtizruZSw9u/t9T0r2r9k34Faf8QPFcWr+NBCmlWuyd4plUi4XJCoM8YOz5icfIBj77bf67yfN&#10;MVkeIjUwl3zu9ruzd9bvVNPpdNro1sfJ5tjcPl+BqYjEbQXRXb7JLueofsW/s7eL/iPqUNjoVlH9&#10;o1BhPbtMGNvaW2Nn2uULglGZH2KrKZyvylVEskf65fsrfsheEfhNo9uiD7RdM3m3NzcbfNuJzjMj&#10;kKoycYCqFVFCqqqiqo+QfgDdv8M7R7D4c6Rpt/cf2hLNC1xrc1pFIGfaI3WKORf3cAiiUkMMRKQF&#10;yAPtb9nLxr4C8c6T9nOgzQ3VrIqXNrrVjCJraV2H+jsyAqzBWj2sGfzA4Ku/zEfg3jJxRxTUy+pN&#10;N03aSSSsoptt20tdtvZu3ofxD4p59mfEWZqK0wnMrxTXNLZLmV+ZRV1a6W7vrt9M+GtOjsLGNo4m&#10;kZeVjjxubHYZIGfxFdLLrOu2+hSSWPg7UI5FXKmSS2I/SY1x3grSPC8BilXw7YoyYaOSOzQMh6gg&#10;gZyPUc1r/F74peGPhf4KluvEerrDNLHm2j3fMe2cV/gT46/2lis59lUfPOVR6O93e21mr+Z/b30d&#10;8tw+YLD0MDRcrqKsle1rbrsfPv7Rn7Wdr4atJbXxjcW9jHB9oZvMuIfOmaGJ2kjjXzMyuMFdq5+b&#10;5Tg5FdJ8C7jwp8QfBFxJqe23byy9pJJcIzTLxhxsdsAjkZ5IwcYNcD+zj4Buv2h9RvNdvb/y7Ftb&#10;1ElieTm8m4FeneKvgvpPw/1UWmmTyIu0KpHGec5/z/8AWr85zP8AsXA0P7Kppwrw3abaunta2j3v&#10;qz/QKtHL8DTjlsKnJVspNRjs7dXf5FrwV8OHj1Bmsf3iyMW3q2VcZBzjOOvU49e1d4vw91PUtUjs&#10;da8uTw7Jo93aatp63DpJcSTNDsyEAwojEoyHBzKODjIPhxpMEWnx3sUy7VUtJJI3QEHnPbqefSus&#10;Xx5oJvl0dEvLm4a1jmeS102ea3Cs4QAzxxtFkFgSu7cqfORt+avj62IzDFV+bDpzlHS6T06X8mun&#10;Z2emh+X8XcQexq+xqNNO976PTT8RPEPgLw54jto11K71lY1X5fsXiC8tm594pUP60lrHofgjwy1q&#10;NRmjsbGGSVrjU9VmmZV+Z2Z553ZyBzyzEKowMKABha1qnjfxKbfN0/he3VoZm+yzwXN5KrJIGtpF&#10;eJ4YWVzES6PKGwyggEOcybTIRYtor6lJfaS0axSafrCi7zEE2lN8nzyburNKZC2TyM8fc8N8B5tj&#10;6CWIqNq6druSX3XV2n0v11R/O/EXHWDwN4Rn7q6f5mfB8W5NR0W21bxBolxBb6lrC2Oi3ljDJeRX&#10;0byGOC5YwoRbpLgOGc+UqyR/vSSQLiatbX9jDqNjqMNxDcRLJbzQTKySKwBVlZchgQQQRkEGo/Eu&#10;pXZsGuE0uTUGVlb7LH5e98MMEeYyrwcNyR04ycCvPLXxV4WguLHw34i1i1l1rUpr5LGyWYXMi2zX&#10;UhELmMsERRGI3UnZ+4ZRkR8f1TwbwjGhh4UnZavRan8x8VcRLHV514xd9Ntrd7CeKfiB4x0L4g6t&#10;K9jZ33ha0s9LguntbkfadOvZbiUXMki7T+7WCWzlYs6bI0dwCM5dZePLPxvc3GieAru3voVtyZNa&#10;WF5rJGKNhAy7UuGyY8oknC79xQhQ+Dp/iLxF4Nt7zVdL+DPiq4bWrr7bdaZJ4ktrq8glb5WDC5vf&#10;IhTCKBHBMyKBwq5NaOl/FO98T+E7q/03wnd6bq1qzJLomrNH50Ey7TsYwPLG52sh/duyneq7lYnb&#10;/RGU8PY3CYFQhFW309NGfjucY6jUx8aukrJK/Mnba7aTbSTW+3mdJ4k8Qp4faz3Wr3C3ly8LGH5m&#10;ULBLKWCgEv8A6vG0cnPGTgHO/wCDeq0t5Phj4s8W2bN5fiLQfB92qPGo2iLQ4LPIKswZWNsXBGCN&#10;xVgro6ih4d8FW9he3njPxwfDuoa957y2utW2g/Zms4/IWLYpllmccBySHAIkYYHJPMf8G1nirU/F&#10;2o/G46noMOmf2EnhXQ7OxhUKLaOC0u3khIBPK3M9ycn5sOAegA+64WwcqWXYxzunFRun1vOOvyP0&#10;zwTj7biiM6ElZO8n0a5Jrl113cXddE77n6oNnYcivzF8Z+NodG+JvjaxllUeX8QvERxhu+rXR7fW&#10;v06kJ2V+KP7Snjyw0b9pL4kaXNOoaP4ha4CrMvfUZz3PvX6l4X5LRzzOa1GpG6jTcvxifY/ShwNb&#10;HcG4OFJtNYmD0/wzR+xV58R/AXhDS438W+NNK0zytDm1ST7fqMUO2ythF9puTvYYhiM0Qkk+6nmp&#10;uI3DM3hb4nfDvxxHp9x4I8c6RrEOraXHqelz6XqcNwl5ZOqMl1EY2PmQsskZEi5UiRMH5hXJ+Pf2&#10;YPgn8bbiw1/4k+HdQvri18OzaMscfiTULaF7Ce5tLm4t5IYJ0jmSWSxtlkDq3mRo0L7opJI31Phr&#10;+z38JfhDd2tz8OfDM2lx2Gmyadp9jDq101nZ2bT+cIIbZ5TDDGh2xxKiAQwRQ28eyGGONPzefxv1&#10;P6Qwt/q8L9l+R3FFFFSbhRRRQAUUUUAFFFFABRRRQAUUUUAFRt/x+R/9c3/mtSVXmWY6hGUkCr5L&#10;59zlaAIdT0zT7670+6vbRJJLK8M1m7dYpDFJGWHvskdfoxq9Ve7a9jhd7WONpFVjGskhVSccAkA4&#10;BPU44968/u/E37WqXbix+C3w7ltw58qST4oX6Oy54JUaIwBI7biB6nrQB3kuoeVrkGkiPPnWs027&#10;02NGMfj5n6VcrB0618U3eqabrOvafY2rR6bcxX0FrfPMEmeSAoEZoo964R8sQpB24BySNqCZpolk&#10;MLR7lB2sOR7UAeeftFXPxG8L+C9U+Jvwg0bTdQ8UeH/CeqzaTYXmizXsl84jjlW0iWGeJ8yyQxLg&#10;FiTtwMgA8x8FPhz4A+IOr+LPFXxL8MWvibWtU1qG9kute+FV7o8drD9jt7VLe3XU1d3T/RWlbY5A&#10;edsqu4FvYt00mqn/AEORUihK+c23a5Y5wOc8becgD5uCecYPjPxrpHgfxToC6rb30jeJL99JtVs4&#10;WmCzLa3F4GZBzt8u2mG5QTllBBXLIAc/8QPgT4EsPCc2qfDnwhpOg6tpM39qaW2m6WsUE13DHII1&#10;uYYVH2mIh2UowLKWEkRSZIpE9EtdzW0bO+5vLG5lbIPH61ialq2qeIV/svwvPJZSctcTapoVz5bR&#10;YwQpLRYbJH8WcA4HcclY33h/4CXeg6D4/wDi/o+k6TJb3Flo+nXVtY6XY7swLbWlsPlKCGKN1SIF&#10;i4lc5xGqqAemMhI4kYfSvPvAdg3h/wCNmveEbTV9TuLHT/Avh5bSHUtWnu2U/adXUyF5nZnkZUQP&#10;KxLybF3sxANbvjjXtW0jxN4P0/T7ry4dU8SSWt+nlqfNhGm30wXJBK/vIY2yMH5cZwSDqW/hrRrb&#10;xDeeLba0MepX9jb2d1c+Yx3wwPM8S7SSo2tcTHIGTv5JAXABobgBvNfg5/wePfEL496J4m+Dvw6X&#10;xba23wz1qz1W8XSbG+uVuLzWLZrQSyXcXELxRQ3Ft9nYZcPNebsApn9O/wDgqn+3j4D/AOCZv7LO&#10;pftJ/Ejxj4nup5L1NJ8J+GtGt7MNrGrTRSvDbGaS0lW2j2QyyPNICEjicqksmyGT+Vb9qj9r/wDa&#10;D/bs+Oeo/tCftM+O5Nf8QakY7eHMKRW2nWaEmKztYVwsMKbmIUcszPI5eR3dv3zwD4IzLPeKqea8&#10;qVCg3dyV7z5XZRXk2m300tq9PLzTEwp0HDq/yOX8A+Dtb15reGziZpLq6jtrdZFODJyWJII4ADcE&#10;5ypUclQf0b/YE/Yfv/izazaHo+uCxazto7DS9QWYpci3huIPt80EqAlJCypbAlf3ckLMQyNsb5X/&#10;AGRfA+oeI7RWa+h021t/Olm1a4ty8WnAzbvtTlhsMMUCyzPvZMgRoCXmjV/2+/ZM/ZEg/Z3+HZ8Z&#10;3/xc8UaetxYwLa2dxa2Hn21ukSlYJfMiuFacO0jSzI/71iGbc3zH2vpZ/SAyvwo4OeFjU5qriowV&#10;27ykr20u21JvppaNtmfiebYDPuNuIaORZWrSlPVpXtGLV3tbVWVrtNOSas0eu+HvF3w1+GvhxrKT&#10;WLLS9Rt7NTb6NestnPFH5rwJIIZNrCIyRSLG4XZJt+QsCCfJ9R8deE7fxPcaj4w8U2unwwyCW5vb&#10;6YQwR7j8qtK+I1fodhbdhl4+YZ5L43/FLxh4p1RdKtPjX4kktVbCKLXTfz+W0A/z3q98LPB1yNKa&#10;wGr3eox3Df8AHveWttHFGSWZtqwwxg7y+W3BskZ9c/4M8TY6pxFmFbPM1rOVSr0UndK+ycoJLq7f&#10;jpr/AKH+GfhZS8MeEYYSlBQcl7za8uuup9Jfs++J9Fk+GGi2dhfW8k0OkWqTxhwWjk8lDtI7HGDg&#10;9cg10fwo1WfUfhL4b1DUbuS4urjw/aSTzTSF3kdoVLMzEklickk8815V8Ovg1oNo1vB/whOnhYLh&#10;ZrXdZp/ozhURWj4/d4EcYUJgKEULjAr0/T9M0rwNbf8ACP8AhvwWbe2YrIz6fDBFHu2KnzDcrMQq&#10;KudpAVQAeMD8qlhcBjcdUpYeUpOclPVJJWut7vrL8D8+46hh8spyq8ycnfYfrgkOqw3bXbeTHA6f&#10;ZeNsjMwO88ZJULgDIH7xiQSFxm6myzRlkX1HNOu5Li+1FW3N5fRVbHHX9f8ACm6m6RR7EPt1r+hu&#10;G8r/ALN+r0fila77K5/H/EmZVMdGrV2itF5+h574013xJD4tsfB/hua0tpL/AE28uzeXlm9wqeRJ&#10;bII/LWSP732jO7dxsxg5yPCP2tvBmvzz2Oq+J/FGjeLILvS5LP8A4V14gtVWzvZkPnzXVnarYag9&#10;zKqrjymtp5UjGY5oh5wn9b+KPjvwr4C+JOjeIPGniex0rTo/DuqeZdX9wkaeY15pccaAt1dnkVFU&#10;cszqoBJArl/hvHpCWmp/GvxnLLZ6hrl5OUutehFlLbaStxL9hh8p3LW6mEpK0cgSXzZXMsccm6OP&#10;+w+C8tdenBy7btdT+c81zOplPNjUm4p8tlo5N3dlLdWW7Wq20uYP7PvjHx3q3i9NBvfBWvWHhmDw&#10;rBdWOoatZiyha6aYpJbw2raXZzR+UEJLSiIsHUiJgdy+nWHi/wAI6tqt1pOieJ9Pur/T5BHf2dre&#10;RyTWzYB2yIpLIcEfeA615L4Th+CXxw8G6x4b8XfEeLV428QazcahYx+N7j5rRbu5tkEiRXA/0XyW&#10;TERHk5Mb7dwVha8TeAtN8B2Wn6N4q8FWPi/wHbSK+jqvh+Ca58Kyo2bfy4YIR5tqoCIkkaCe2dEZ&#10;zNGzzWv6phcHFVFFNa9Onoz4XM5YLNJSk1KnKOija97a3i3L3pNdPcu9FrZGF8S/h5dwfF+/1u28&#10;A3Gs6H4gtrkeJNO0/UobWeS8RNK+waipmngVHt/s06ieN/tEMj27KMAOmr8Mf2ftW8O+MNU+JHjH&#10;TtLh1kLHYaFrC3SarqsWmxIyLFLf3FrHKwYMCyOJpty5kupwyJDw/wAafH2heAfBWi+FPhN8PLz4&#10;iLdLDqcd9f3E/ihbazkBxN5lxO2BIkeI5JriGHa0jrI/lvG2P8NP2zPgfJ4N1bxz47+I3g3wj4mN&#10;00Avo9W0+WW6hTy5N72sF7dpErSB4jClw8kip5oaJ5Nsf11PA+zqUudxdne11bTpfT/K/mXUo8QY&#10;nhuSwsZKNlT2l7Rq+knTUpW/ldk3yxS2VzU/4KG+FLe2/Zp8SeJY9QZtXuLrRbOPUTZ26Sx7tXsx&#10;HIZI4hJshkKzhd20mPB4Zs/WH/BvP5I/Zf8AiPBbWq28UXxiuEhgRAqwoND0bagA4AAwMDp0r4D/&#10;AGvP2kLX47fsSfEey+Huv6Vr82m6fpav4y8Prt064E17HFNDsd2ktrkeXOxt8yhY5LaUykzhF+5/&#10;+Db/AFmbWf2Zvi88yY+y/Hu+tw2c7wNB0Nt3/j2PqK+szNYeXBNepT0vVpLZb2q3s16ejP3P6OOW&#10;5rl+KnQxvxwdW6b1SccO43Ts1dO6TSktU0rWP0OugTEwx/DX823/AATy+JduPjj8DNPeaRseLfDC&#10;NHGruxAurbICqpLHHQDJPQV/SRdHMLf7tfygf8E0/iEZv2xv2f8ASyX+b4m+E4uOn/IQtR61954B&#10;5b9fyjiOf8mGv/5LU/yP3LxGyf8AtTFZc7fBVv8Aij+l/wCIn7cf7PPww8dT/CjW/iRo9x4st7fz&#10;F8J2OoRS6nI39n3eoCMwbg0DG2sppAZvLQgxgOWkRW6X4V/tBeFPi94517wV4TsLy4j8P6Tpd9da&#10;9CkcmmzPfC4eO0inSRg1wkMMNzJHgYt9RsJQWW5XHfW/+qX6U+v5xfkfp8fhQUUUUDCiiigAoooo&#10;AKKKKACiiigAooooA8w+Af8AyVb43f8AZT7T/wBRbQK9GtriynvLhbdlaWFliuNvVW2hwp/Bwf8A&#10;gVea/AMTH4rfG4q4/wCSoWvH/craBWz461XxF8LdH1XxZ4btNL1K61rxHYR29nrGqSWECST/AGWx&#10;jQzRwXDZMgT/AJZ/x47ZIB3Vcx4E8YnxP4n8Z6KbTy/+Ed8TRafu/wCeu7TLG63f+TO3/gNYmieI&#10;v2pJ9Vhh8S/B/wABWdiz4uLix+JF7cyovqsbaNGG+hdfrWp4K8J3fgrxV4u1q/uo5l8XeKo7+zjj&#10;BzCqaVZWu18gc5snbjPDL3zQB11ecfGLxF8R/BLprPh7XrGHT7y8WJoYvhxqeu3Kt5TNvZbG5Vtp&#10;MYXcUCrlQTkjPoobK8qa534Z+J7zxd4cuNVvbaSGSPXtUtBHJt3Bbe/ngXO0kfdjHf685FAHO+C/&#10;hJ+zl4v8N2+u6P8ABTw61vJujH9oeCEs59yMY23w3EKSIdynhlB78gg1oR/D/wAB+CfHGjaz4b8P&#10;aLpc0lrJpduq26x7LfL3Bt7RAyrEzuDLJsQ+YsALn91Ht0dGubLwd5+hTabffNdXF4klva3N0rCe&#10;4lkPzBWw2ScrnCgqF4wBn+LPDvi34gC1vfDviZNHXT75Liya80WZpfMQFWLK0kasjqzoVKkgNvRk&#10;kCMgB2m3/aNZ3iPw9aeKNHl0TULu+hhmKln0/UprSYbWDDbLCySLyBnDDIyDkEg4PgLx14el1Wb4&#10;c6r4v3eKLON3utH1bULA6lJbxv5C3zQWjYWKfYJ1O1cCYBkibMSXrHVtQn+KGreH5Z91nbaDp1xD&#10;DtHyySz3qu2cZORDGME4G3jGTkAg+FGm22k+Fbq2s1k2t4k1qY+ZMzndJqd1I3LEnG5jgdFGAAAA&#10;Bf8AHHizw14D8Har438aeJLPRdH0fTpr7VdW1G8SC3s7aJDJLPLLIQscaIrMzsQFUEkgDNWLfQ7X&#10;TbBtO0aWWzje4mmYw4Yh5JGkc/OG6uzHHQZwMDAr8cf+Dqf/AIKM+Mf2evhrpf8AwT++GPxL1p9b&#10;+J2itf8Ajabclu1hoH2jyo4I3hto/M+2SwXUMg84gQW80ckTLdKy+9wzw/jOJ88oZbhl71SS17Ja&#10;t/JJvz26mdarGjTc30Pwht/Hni/xl4yvPH3iO8S/1C+Et5qX2i3VknYHzSDHjaqlguAowmF2gD5a&#10;+/P2PvAN/f8Axm0tdRt2tra28LTTzN/yykMlxAAcdmQRHJxyJB1wa+AvhXBE/iW2027j/cXiyRXD&#10;b9mIngbcQexGzOa/TP8AYo+CPi345fEfSfDF/FeaZD4t8GrpWtfZbeOQwWtu0NzqaOsuMRmC/gtU&#10;mhyyXF2p2kROB/b3iLxFgeB+D54uu4whBJLVXXs07pO2ivy2V+66H87+J1KtjaMcNSaTnGSvv8Vl&#10;dK920uZvTt1tb9Bv2S/hf4l8NfB7wDr2o2UtvdQ+H4Z/GkNpYq8lxI1m80z7VjaaRxdMWCIQzNK+&#10;Q5ODoftP/Frw7ZeNbz4deHvEdq0zaParcww3aMxaKe7SQEA9VYlT6HIOK6H4o319+z78O21O5+O/&#10;iYXs0OLWB7XSeOPvH/Qc18I6n8QPFXxA+IFxc+KPiXrV1DNL92a1sHWTBzyptsdRnp2r/AfxD4qx&#10;PixxZiMZUrXw1JtR1lq01rbks9u+vkf2R9EnwDxmUZS+IsRh/fleey1bbel2nZX03Pon9mPx54Fv&#10;vEMOpWnimG+UXEscf7zaXZGZWIB5K/KcMMhhhgSGBP2Ro3irQfHvhpLe2jtr20vbbkFlkhmjb6Eq&#10;ykcc5BHqOa+C/gD4Vk8WaTZtqKf2k1nr1/cQ3l5DG0iyC8uNsoIRQjgEjcoUgEjua+rvgn8E/BFl&#10;Bp8DeErdY7GFo9zbs3EZiMbJOSc3AK8kTb8uof76hh/PvGuCymjmLl7SanBtJJJ7N21vHey6Kx+8&#10;eIuDpVEsVXa5oq9trO3bVfieuWuo6fdaTFeaZdLNbzxiWG4jYMsqkZDAjqCORXJ6NNdia+vNSuZZ&#10;JJ9SmZI2bKQoreWip3AKRqxHPzu54zgZ3w8vrrQPhZ4d8Lt4eurH7D4ftIMv5W35IEXgK5I6dCAR&#10;3Apulz3EVhJJdzeYxupyJCAPl81yB+AwPw71+gcA8EyoYWVX+aVo7Xa110fXQ/z/AOPuLvaY+dNO&#10;7jq2WdSnVCdv+TXA+PNC8V+Lpo9M0Lxjp9la2upWkt4raO01wphmin2pIZwisQBy0bAbgSG6V113&#10;eEnO7ntXk/x/+KVl8KPBPiR/BrrdeONX0u6uvDegw20l7PqF8kMUETC3Q7vJWRrRJZCUijEis7oG&#10;L1/VnCmQVadOEHHsfzPmmZSzDGSjS1k9vLXVv0W76I8y+OPwg1rxZ8X9W1TWv2nodW0uHR7WTVfh&#10;vqngr/hIJYrMO5E0enwyiEF5YmaO4eymmDh0ErJ5cUfS/s7+J/E9lpHjDxH8QL66j8O2+oR3uneI&#10;fEvh0+H5ngFlCJDJaybWjhiWJcTyLCzFpEMMawpJNg6P8UfDPw78S+Lvgl4o0XUPDtqul3N/D401&#10;K8nhbXLgpGs88915MVvHcSNKhhS2nmYRQuClr5SxDlrr41fGP4zeEJ/CelfsQ69rmjab4wtYdJ1r&#10;R/i14fvWSzsriOeDUTJJeFlvkaKGUWsokjkLBZJyrtn9pwuBoYSMVzJWXRfpY8HFVMxzTDfVasVy&#10;e4ueU6UWoe6+aF3G7drattLSWup7ZD44+Fnxw+H+rP8ADXxN4T8caXdWM9rPDb6tDeafdM8bD7NO&#10;8YkXYwO1wVf5WPyt0Pgvws+IfgvxR8GfAHw48f6TeeH7jSdJ0Oay13+3I0jg2xIqFL2K4WWGW4hW&#10;WIo212jndHBR3Fej+NL3w/4PvIf+GlYbeFtDbzNB+KEchsI3tS6OVubqEp/Z0u5Io5kZo7a73R+X&#10;nzZLODwLwZ+0B4q0jRvDb/D74F66um2XgXTDZ+I4vAcQtWuvJIkuZ7q9uLWCa2ZGhaIwXKPIzTZb&#10;AUN+h5NH91zOcdYve2tvL/gnyFHJK1b2lHBxlaM4zjJy5YrSWsai0k2muZckWtmr6H0j8OdG8b6N&#10;8J9Fg8TeIITdwWeGfRbq2uLWaHzHMEiutnAhPktFu8uGKMNkIu0An5i/4KGaHph8efDvUYNYW4lh&#10;1O7kaCS3tka2aWyvCxOxFZmmeOJ+crmw3Z3KDXrPxB/a1+GHw7is/EPiz9pTwtoOoX9nbG88K6hd&#10;RX2nxMq5mEDokFyCw+QTvujGAxgDMQfm39unxlN42v8AwX8RtO8NSaaNQvBA0kl4JYpxBZ6/Gk1o&#10;wGJ7WRmlkinIjMkbROIwsg2/pXBf1StmmFw817/PGzTvdcy3V39zsZcI5HnlLi94+rHkpTVVfC0l&#10;Nwk+VOSXMklJXg5LTV2ab/dL/gn3n/hgr4JN/wBUh8Nf+mu2rzn/AILPaoui/wDBOH4haox2iGTR&#10;Tn66xZD+tejf8E+CW/YH+CO7/okPhr/0121eJ/8ABf7VTov/AASc+KmpFseXJoH669p4/rXw/CdH&#10;23HmApfzYmkvvqxR/o1nFD6xw5Xo/wA1KS++LR8R/wDBA/x1Hr/7fOpW0ErOw+E+rbfldlH/ABMt&#10;IPzYHyjCn5jgZwOpAP6SeIP+Ckv7M0OgX+ufC/xvp/xOl0/UNGsZtJ+FWrWuu3r3GozSxxJHFDMP&#10;MZFguLh1U7xb280oUiMivyK/4NgPGB8R/wDBRzxHalm+T4L6s3zf9hbRvev33PQAelfffSDwX9n+&#10;KGKodo0398Inz/htlv8AZPClLD22cn98mYvw98eaB8TfB1j498J3sd1pepRtLp19byB4byHeVS4h&#10;dSVlglUCSKVTtkjdHHDCtyiivxU+8CiiigAooooAKKKKACiiigAooooAK8z/AGMP+TOvhP8A9k10&#10;H/03wV6W2ccV5p+xiG/4Y/8AhOVPy/8ACtdC+X0/4l8FAHY/DrUYdX8AaHq1rdedHdaRbSxzA53q&#10;0SkN+Oc1syZ2cV5PbSfG74R6d4N+Cnw08C+G/E8en+EfKuNa13xVcaQN1mtrBxFFYXf+s83cPn+X&#10;awyeCes8Cax8cNQupY/id8PfC2kQqv7mTQfGFzqTO3oVl062C/UE/SgCT4IeCZvhp8GPCHw4uLoT&#10;yeH/AAvp+myTL0kaC2jiLfjtzV74lsU+HPiB16rot0R/35ao9K8caRdeO9R+F8Udx/aWj6Hp+pXb&#10;eX+6MN3LdxRbWzktuspsjAwCvJzxzf7WXinU/A/7LfxJ8X6PEzXel+A9Yu7XbjiSOyldTzgYBGT7&#10;DueKAMH4j+Oz4R1CTR/j7rWl6p4WFmbzVreH4R6tdWqQLvYPNerNPawiNoxI3mLlVXcQgZXHZL+z&#10;/wDAYFZI/gp4RUryrL4btQR/5Dqb40+Db/4jfBrxZ8PtKW3a617wzfadbi6upYIvMnt3jXfJEDJG&#10;uWGWQblHI5Aqxrnj630PR73Uk8La7fXFlbyuum6dpMrS3TopIiiZgsZZiNqlnVCSMsByACt4Fv8A&#10;TrHxH4i8CQo8Nxpt8t5HDc3sUk09tdgyrchRPJIsLXAu4U8xYebSREQxxrI/Vbf9o15b4w8O/FXw&#10;7Yal8YLbUlvNYs/DG698O+HbEK+ryWu65htI5LkyBSzmaEOEQsl05I3LE0XbeBfH/gb4h6TJqnw/&#10;8baVr1ra3LWl1daTqUd0kNwgBeJ2jZgsihlypO4ZGRzQA/xJ4K0LxcFGuteyRra3FtJbw6lPFDNH&#10;MmyRZYkcJL8vQupKEkrtJJraqNYowu3H3Tx8xqpq2l3uoJ/oniG6sf8Aato4T+P7yNqAPgX/AIOd&#10;fiN42+HH/BIzxvdeCPE15pkmrazpOl6k1nMY2ubGe7RZ7diOfLkX5HX+NCyHKswP8vngvWPEtlqK&#10;Wumapcqsk8ZaGGQorAtjLBSNxA5ySRjjAABr9M/+Dn7/AIKMaz8df2jJP2BPBXxFuNe8H/C/Xo7v&#10;XL6SbTLiK9177OUKRyWsCvH9kSea2eNn3eeZ1kTMSEfmr4LDQ67bCM7WWSN3k4/dIrhiTkgbQokZ&#10;vRVY8AGv7s8BeHa2S8F/XsZaKlP2qV7XTjaN11fVJ3SR8pnlaNSUopXsrfdqfVX7MGjeK9Put8+q&#10;kb/F+kLa7pSSY2ubNWQDPBZmkAX/AGvcV+tP7BWgX3gy88aeIPEbrZ+Gdb8Ufa9LvHs5UjgkgtFs&#10;r3z2KhYFE+nyMGYKjCSNlkdpgo+Ef+Cdv7KHxB+J/jKxutB1PVtMlvNWN23k2sHlWZgWGCW4kN1C&#10;ys1siriExzA31xCmFFpdyR/pZ44g0n9lT4W2Xw68FfGvxBbNpemRWVnYx2ml7LO3SMRxxj/Qs8IA&#10;o5yAK/h36bvjxlGF/wCMbytp1qrdkm9FeTv7qbStK1mtLJan5hwL4X5p4occRp0I80ItKbSdkrwb&#10;V+6lBNNOzvLRXML44/HnwD4M+E93o7+JoPIsfE2u/bJrdjLsY6pdfJhMkuTtUKBuLMABkiuX+Dvi&#10;Pw1p+oWuvya9a3EU0ivDcLcKyMHICYYHHzbsDB57Z4B+aPiLrurePLvVtZ8Q/EfVr+aGzumjM1vZ&#10;HrG2RlbcFc4wSpBwOoxXrXh34fvrer/bb3SY7iO4hEMivCCJY+f3bf31O4/K3GGYchjn/LnHZDlu&#10;BwE3WqPmrOcpNa7tOyuo33eunof63ZRwTHhPhunlV1FQgr30vdW0ab+63zPswXOjeOVtL+7jgb7K&#10;wktpJFDeXJtKZXPCttYrnqQxA4Jz0vi7Wrv4WfB7xN45t445JdF8P3l7Cs25kZooWkAO1lJHyc4Y&#10;HngjrXjngX4fW+heFLXV49CZni13RjFbqw/dsLqK3XyVdgsIKTOp27Q245zk16F+1L4hdv2cfHaP&#10;pc0Kr4L1TfBcMuWH2SXIzGzdfY5r8sy/h3+188w9DDNypRlaV7Kyjyt2V3o7n8v+J/EWG4bwVTDx&#10;knd2SXn8jrrG30zw5o0OiaVE0cNumF8yZ5GdiSWd3clpJGYlmdiWdmZmLMSaxNT1X97gvt59alvr&#10;0iHdv3EqDw2a5vWLm7EMr2Ucck20+THJIVVmxwCwBKj1IU4HY1/Vfh3wPRlXdSqm77N6t38z+B+P&#10;OMcVVkqcXr1OT1Twt471LxvH4o1T4iQJDZ6ddWlrb6XoghkHnPA7M7zSzA48gYCoh5OT2rz5Pipp&#10;Xh/4fx+Nde/aU8XeINPkulWHWfCvg2O/t7sTzlbdYfsWn3Pmn5o4soW3OOgLbRU+HK6p+0Z4Okf4&#10;s+PG1DTra8n0zXvC9n4Xk0a1uLiJo/PtroyXV2b1I5Ukhf7PdNaSg3EEn2kBgOo8beKvgvNcWul+&#10;PviVotr/AGfqEN5Da3XiVbXbcQOHj3qJV3hXAbY4KkqCVJAr+rMp4ZwccG0+Vctraa6H4bnGcVMF&#10;mCw9bmqScnzKKSskrpKTjdt3eyttv05zRPhd4y+Jnwh8Pyaz4v8AEnhrXLBbRtMXVre2lbSPKEEc&#10;kq2isbeaR1heeF7tZ3tZbhXEUZQ26781t458H/BvSdG+I3jKbxh4gsb3TYr7WLfSYrJtSlF9EA/k&#10;x4iiZgRnBCDk5UZw34i+D7zxrZ6X468Da3Z3OoaOwvdHt724aTTNSUqG2S7VcJuAUxXkaNLA3zLv&#10;jea3n8n8beNtTi+G1wmlfFvxVpuoaLq2lyanpfiq1043VkZdSiwJBKiLIhkEiRzRzNbs0bJDI6IB&#10;X3mVcM81X9y1orrZa287X9Nz5vEZ3is2wsFdcrmk4ct3C7sldJy5Wra7czd/e39C8VfCqP4yeK9J&#10;8TeIvDGq+H5tDt5msbxr2KO9iuGeJo2XyJZY5Y1aMyNHMHieRImaOQojR+Z/tLeD/FvhW30i7174&#10;s+LtXsf3/wBp8Q618UJvCNhprLHGQtxPotgi4l2yFXuVWNXXy0kVpkjaWT9p/V7rxmqr4sXQ9S/s&#10;xprLwJr2nlrrVVUsXK2sUBvEkIjCo8TTph3Y27uqhux+HP7Tmm/EPUZvC+q/C7xloepw2sHlvrHh&#10;e9s7PUboxs8sFnPew27SlCjf62OEshDhcB9v1FXJadHEexrSi29rNSXzV7ff8uhxYbEcUZPThjFQ&#10;c6FNaq8ouKfSM7cyV3duDa3TtqeN/wDBLTUm1H/gr14YitblptMGmw32i266ob5LEX3hhLu6Auti&#10;G4M84Sd5nAedwZXy8js37qDceMV+Fn7D3i6f/iIUWxm0Y2LX13YxTRNcBmdv+EY1aVWbbld4jRIy&#10;FLD93949v3Tya14woxwywUI20o62VtqlRfkl+R/efhHUqVuFlXkre05JLW+kqVN79dW7vdu7erPy&#10;7/4OM/F0XhfUPhCk0u37RDr2Ov8ACbD0H+1Vr/ghz+0T4H+EX7D/AMS/if441BLXTV+PlnYXF5eS&#10;rbwxtfWPh6widppikYVJJlZzklUUnBJUHyn/AIOu/E//AAjmpfAlyW3TQ+Jfu+gbS/ceor2L/g1p&#10;1b+2v2CvHOo4P7z4zX33vbR9HH9K/Yc+y32f0a8rxlvixEl/5PW/yKyvKfY+KGMx9vippX+UF+h9&#10;VeF/+CjfwU8a634P07wZZ32uWPjLVrmytfEXh+4s77TNOjSW5htby8uYbhlgt76e1ktbMnMk11m2&#10;Mcc0cqJ9DUDOOaK/m0/UgooooAKKKKACiiigAooooAKKKKACob3/AFa/9do//QxU1V9QDGJcNj99&#10;H/6GKAOP/aBi1m48B2MehRzNMPGnhppPI+8IRrliZif9kRBy3+zmu4ppRyu3fXnOp+Lf2pTr2o2X&#10;hn4K+B7jT7W68uzvNS+JF5bS3KeWjeYYk0eUJyxXG9uVPNAHfatYtqFvHAH27bqGU++yRXx/47Vq&#10;sHwhf/EC+0qG48d+G9J02+84i4tdJ1qW9iVMHBWSS2gZjnHBQcc57HS03VF1SBrlbOaLZcTQ7JgM&#10;kxyMm7gn5Tt3DvgjIB4AB4/+1gfEI+JvwDtvDGqW9neTfFy8WO4vLV54R/xSHiRjvjSSMuOOgdec&#10;HtirfgeHRfiz4qutM+Nnh3T/ABFqFrahbP7d8JdR0+0tdjsJhHc35lhmLlkx5T/MsW4b15Xqfid8&#10;O5fHXj74d+IgrKvgvxdPrbSHG1t+jalp2z1z/p+7pjCnJHAOt44lurGbR/ECT3At9P1ZXvLe1LFp&#10;0kikt1TYB8+JJo329fkyMkBSAZ0vwE+EUVjdW3h74f6Podxc2zwrqWh6Tb21zDuGNyOsfUHkZBXI&#10;GQRxVv4O+K7nx38LtB8W38UMN5eabG2pWturKtpeAbbi3Kv8yNFMJI2RwHRkZWAYECPxN4t8Q3lr&#10;b6Z4AtZItSur+3X7RrHh+8a1ht94adnIEeG8lZFT5sea0eflJrk/FFzL8DLrSvFvi/4oabpPhy48&#10;TXD6wr2Fpp2l20c9rNIzyyOCyM14ol81pcvLcspJDqFAPVWXA4dq+XP+Cov7FFp+1F/wTn+Nn7PP&#10;hWDxHqmseK/Dt5qeh6f/AMJHJNLda3bSjUbK3je9d0t4HvLeGMxIY4ljdlXyxtK/TWm6tpmvaTba&#10;3oeqW95ZXlulxZ3drMskU8TruSRHUkMrAghgSCDkVNII0BZh0rfC4mpg8VCvT+KMlJeqaa/FEyjz&#10;Rs+p/C3p7mBVZ1+6yn+vPt+Z6HBrqfCHiDWIdW0+zjuI9qssdr5lvDKUABIXLRhtp6HDA++TkfUP&#10;/Bdj4wfA/wCOn/BQPxZ438A+B9f8M+OrXVLnRPi9o15d291pKa5prjT2k0q4SOKWe2dLYN5k8MMj&#10;tlzGpcgfI9lmyVrnz327ldWXhkcEDOR7djx+Zr/TXgeU+Jshw+LqUnBSjFyTaSVk29d2pNJJ+akf&#10;E5hRinKno97aX30/X9D7U/Z48YTW+bzwxcW1jr0Oz+0dNmYrb3rdAWwCVVgMJcKpbH31fyzGPvD9&#10;mzXZfixrHhHVtC0iSSHXr680LxQrNhxZpZ3zvFNtJSRory3SJZPmCGaYRsBOxf8AL/8AZZOv+IvE&#10;+n6hqNnNfQ6XeSSu1ujebcQmEIIUCgK7vcSxRpEAC7gYBZa/YD/gn1+yzqXhXw43xL8QfFjVtNt/&#10;CtleabNcaTBYNDcajNOlxrEiNJFKHjN5GluqOiyQy2dyMlJAK/mX6U3H/Dvh1wliq+Jkr2cVHS7k&#10;mraa6vVNxupb6XP54z3gGvxLxTRy3BrmrVJWVrt8soyi1fryy5JRUtYq+6R9M6P8WfhX8MvDC6r8&#10;TvGZ0yW3kuoIY/EcIsbrUzaErLNEjrGJo+A5kiUx7ZFYYDAV8R/tNftNQfG/x7NqMGruunmdY7WN&#10;VZowuCVyQCACBwSRkkAZJFYn7bHx4+InxM8TS6Hpvxc16bSbdvKjWSGxUAf9s7Zf5VhfAT4N2Fx4&#10;dk8UvrF7dXDLiSGa2gVWYkDfmOJWYgDHJ6fQY/xRxFOnmWKln+aTvUm5csU21FPVLWCs7Wu3c/2U&#10;8CvA3LfBzhOni8RC9eaim7JqN7X6319ND3j9h34zjR7CHQLXVoTDNq2oSL5cwbdH9tm+YYPK9Oen&#10;Ir6W0STVPiLaNINSkuD/AGxqCq0jbyFW8mVQPQBQFA6ADFfNP7P37N1vq9+yx+HIWjuL9buTzIdw&#10;Sb++gP8AqzuLP8u353kfG52J+ufB3g7QvghFpumaL4cmnmk0yZWMMiM6rHKjAyPK4eRi1xI25izE&#10;yMSctz+O8VU8tzLOp08uTlXqyulZebd3fz7a2PmvFLPMm4ZrPHylFTjF3s99tdtzck0Gz0TQrHw1&#10;eIsi3l0qXkMhYb41Rn2cMMglAGVtyum5GBDGtTUtZS1jY/xN95uOa53U9Xmu73T765BT/TT/AKwj&#10;5Mwy/wD6vxqLUdRaY5J+X1r7/hfwzftKVKv7zXvS10cm/J200XyP89+NfFDFY6VTFXtzX5fJFDxj&#10;4o1SH7JZ6LNDHdX140CXFzAZI7fEMsm8orIX/wBXtxuX72c8YPkv7QifFmH4bLquj/tOw+CNShvo&#10;86nD4QgvbaYuGijt0s5HMssru8XlxrMXkmVEAYP5RZ+198VPF/wo+G9v4u8Bz2o1GPXLeCFbrT47&#10;wt5okiCpbPd2n2iRmYKkazo7uyiNZX2wS4XwKsNM+InhrRf2hPiXc+JpvEjW915cPjCwuNHj0tvN&#10;mhd4dJklaO0OzzEjmcSXJt5ijTyJIwb+t+EODcDg4xcYrdLVJ207O5/Oub5/jvqazKrO8FJqySk5&#10;SWqumrWe13e29mcX8V9RX4gX3hPWPDXiT4l+JPEmj6pHd6D4c8U/De5tNHvpEubdpZLl59LijspI&#10;0iZorves0DEiPzVkeCb6I0bS/DPh2yay8OaNZ2Nu88kzw2VqkSvJIxaRyqgAszEszHkkknJzXneo&#10;ah8DfG+p32hN8XoJtT1aD7EltpvjqW3njj+UlbdYLhWiclclogrnoSQK89034IfCb4di1+MngTwl&#10;4Y8c6PJeTX0l9pvhHS31HTi+GFzYTadbxmdQ6lmi2PPJ5hdJGZFgk/VMHwzhuZUqckvesrK2+vbY&#10;+FxWfRzTARjJzp8qbSaUuZy1UU04q99EmtdbPVRXu3iXVZbAf2jbaDeajJsXy7axVN7c/wB6R0QH&#10;nOCwJAOM4OPO5/2fdE1PXtV+KHhzWvEHgvxNrpVb3VtHvYJriSEFWCSw3K3Noz5VR5nltKIo44hI&#10;sarGvGfHL46eOfDujR+JPhfqniDxJczPcix0Twytjds/2e4WK5jdPs0kq+W7+U7cCNwiyNEzbjyH&#10;w1/bW8Y+KzrUqz6XNrmlMscngCaZby+nVYrYPcRpo6Xc9ntle5WSF4bssUTa8CEgfokeH6mCw0VV&#10;nFxXRNPRed9/Lc+bwWX8RYnDyxmXRtdcsk9HJ3S5ZQas481k+ZcqteTSTZufEqWy8NeI/wDhW/j3&#10;W76/szj7G3ibxwbefxfcXblZ7SK0Fp9k1EFXnWOwaQKkipEtvbwSwS16Z/wa/Nq918N/iBquv6+m&#10;rahfaX4dnvNUE3mNckHUo03uSWdkiSOLcxLYiUE8Vl6N8VvE/wAUbqS/8D+Ftb0azs3vLW807xZ4&#10;XnsZr5vJhe3u4ZZHV4LcMzKS0EkjncAieU5OV/waj+JLfVtK+M+m2Vgttbw/2Tc2tuvAhjl1bxIB&#10;Ht/h2+V+te1RwlGnkOOqQenJCya/6e0uvpfV679z988B62LxGcezr0+SrTlHn95v4qdbo0lG7Sla&#10;N07rqrL9fXztbiv54/27viHBof7avxY0ySYqYviJrHyhj3vJD2B9a/oelyI/lr+W/wD4KoePP7G/&#10;4KM/GrTAzfu/iJqf3feZj6+9fq30Zcu/tPjDGU7bYeb/APJoI/dPFXKP7YyShSte1WL+5S/zP6Jv&#10;ir+2v8F/gJcaLoHj7VvsU+reF5tWsVvpIrNmWK/03T44HW5eMxSTXOp26RtIEiG2QySRKhatn4Ff&#10;tTeDvj2ui/2Bouoabc6x4a/tmXSdYWKK+0xRIkUlpdwLIzQXUM7SW80eCI7i2uIS26I59H0Mg6Rb&#10;len2dMflVwkDrX841P4j9T9NprlppLsgoooqSwooooAKKKKACiiigAooooAKKKKACo2/4/I/+ub/&#10;AM1qSqtyL03Si1kjUm3k2tIhbDZXBxkZHtkfWgCy/wBw5rM8HeKNF8b+EdK8Z+GrtbjTdX02C90+&#10;4XpJBLGro34qwNcT438TfFzwn4i8LeHz4w8NSN4q8QS6Xbk+E7n90y6feXu5iL7+7aMvblvwqT4S&#10;fC/4p/Cj4V+G/hfafEXQLqHw3oFnpVvcSeFZw0qW8CQq7YvsZIQE4wMmgDv7+9ttOspr+7k2w28L&#10;SSt/dVRkn8qlibcma5e7tPFmpW1z4J8S6zp9w2qaTdBbqx02SAQ/cj5RppN3+tz94fd7546C4bV4&#10;2xZWdvIvrJcMh/RDQBifEK5+Jmm6ZNrXw6sdN1Kaz06eRNDvFaKTULkGNoo0uPMCQBlWaMlkcbpo&#10;3yBEyS8hfeIJ/jD4s8B694P0C4a08M+NrqbXpJLy1JsSuj6jatFIiTM6yrNcwo0e3cu7JAAJHVaJ&#10;4k1m9+KGseF7+COOGx0PTrmNYZy+WmmvlbOUXHEKdMnkdO8XjD4QaN4nvH1bRtd1PwzqF1dRy6tq&#10;XhtoLe41ONIXhEM8jROWTY/DDbIhRCjoVFAHR6lrGmaNFHPrGp29qs00cELXEwQPK7BUjGTyzMQo&#10;UckkAZNcT4p8Kr8bdX1rwN4v0uaHw3pNxY+Tdafr93aXlzfJ/pDg/ZzHshRHtdrb2Z5DLlI/JjeS&#10;hafs4RXmt6tJ41+NHjDxZpN9uLeGPEEmnGztLgiLy5oHgs47mF41TCbZgqmRpNpl2yLs/BDQ/Evh&#10;XRtU8JeKNXur6TT9cmFjcXbO7PauqSR4kky8oG9l3uztlWUuxUmgCnrnhDVPClp8O7ODUtY1iz8L&#10;6so1HUL3feX00a6VeWwnlZBvldpJI9xCkkuSQBnHZaN4m0nX4LiewecC1m8q4W4s5YHRtivgrIqt&#10;911OcY5rSOOprw39oj41fBb4D+H/AIo/EP45TQ6f4Z8JeD7PxDr19fatILa6hl+1QC2a3xtd2NkI&#10;1TEjTNOkYUnapqlSqVqqpwTcm0klq23okl5gfi3/AMHlfx18NeKv2gvg3+z1pwVtS8H+GNT1nUJA&#10;X3BdTngijQgoAMDTmbhmJ8zkLtBf8kfhr4Lv/HHiSy8NaTp0k008gO2Larc5wqsxADMAVUt8ocoD&#10;watfG34x+N/2lfjP4g+OPxJukk1PXtSkuJEt4UjigQt8kEUcaqqIg2oiIoA4AUdK+pv+Cbv7IPiP&#10;x3q0Xjy68OXGofIssNjZyOk5aS4+yw20csKsYZbieN4RKXjW2W3lupHTyGjb+4stxWD8I/DiEcbU&#10;SnySk+615pO7Wl37qdvPofnfFOcRwWGnXW/wxXeT0StdX9L3ey1Z9s/8EsP2E/Dur32lLq/hq3ns&#10;V+z6vql1NprJHPaRyFrGKPcPu3N7HJc7o3cGz0yxikRo7lTX1j+1f8WPDfw18CN8OfDGl3drFY31&#10;0kNvp+g3HkjdO7ZVo4ihzuydpOD15zXqnwY+HvhP9k34MJBcNYtqEubnVLqx08Wsd5d7VX5ItzFI&#10;Yo1jt4Y2eRoraCCHe4iBPiP2HUPjP4lm1rVi32ddQuGWM54Hnvx/n1r/AAb8dvFaXil4jV8dWu8F&#10;hpWhFOyctbvZ3P3j6M/AtTKubiLMleU9byvrtZLbTbWyuktDy34G/D7x18TvG+h37Ra5HZzXEyX1&#10;rNoc0ULKYWdZZJJoeNpQAKrpkyZ+bAU/bOhfDnw58MdK0eR544vtF15LW8ejT3cty4UybE8k5Q7I&#10;5TuKsOn0aX4QeFn0rTo0ttK8uKOPAZlxg9qk8Ta14i8PazD4n+IUHhnSPDfhu4utSm1pvEcjMlul&#10;rcJ5k0b2yRwqEk8x2MzKgQ8sPmr+fcwzDMuLczWHwFP3IJrli1eXxNbpXd7LRNpWP1LxK8QPaSqe&#10;1rqnBO6S9LWWuh1KeK/DWnwYs9N1Zf8Aabw/eKfyMVQW+jeHPDNq2neGdDs9PhllMjw2NqkSs2AN&#10;xCAAnAAz1wB6VwN/+1x8HNV0aPxD4S+IGn+IobqFJrOPwrN/as1zG8ixCWOO08x3i3Mu6UAxoDud&#10;lUEjzK3/AGovD/hnW5LD49aXdeCbrULeO58K2Nz4ta8u9Z+QmSxiggdpJdQiYAPa24uFYTweTLMz&#10;skf6lwf4J8S/VHiJ0ZU7WbT1bfRW02v2P4z4q8SsDi68qEJOUtd97LdpN3fnZO3U91tvFPh28vdU&#10;0nS7lnutHukttSVrWRFimeGOcKGZQr/u5Y2O0kDcAcHisnUNVhjHliX7vHPf3/8A1V5UvjX4r3d1&#10;cT+Cfhjpfhyx1gS3F5qnirWnn1NLtcQpLJYwB45Y2hhiKk3sUirtVkRgVHkPivxddfEH7PbeM/En&#10;ibxdDKwt9W0Wx0kaFoBljeQSs0cxNzMpUNHJaST3MEn3ZI8fMv8AVXhv4KZ1XcauJg23ZJPV306J&#10;Pr9yP5x4y8QsvlWdGhUioxWqXvPS/VPlTdnvJHYfFLxdZfFPx74Z1r4Q2+qatqfhvX44bvUoYSuj&#10;W1q86LqAed9kd3KkUE0SxwvK0NzsaRF2bl9Kl1CKVVAKjHHy9BxXhXi/4pePLi6fRPDOqaPoOk2x&#10;EUFxYwm7uriExAZRHVIrN0fIXd9oUqASqn5RyGlfFP4m/DZJNU1PxfqHjLTYwZNSmvIbSLUoI8Et&#10;Kn2WKCGWNflzEUV8eYyvIwWE/wBocO+EmIy3CJ1INW62Vl8r3t8n32P534gzbMeJFGFCVOFtYwcm&#10;5y5tbc/KoL/DzKzdtZXPSfiJ8S9Z0x9Q8IfFL9nHUPFOgxyfaoLzQ1tr1ZxHK80ZFnPKkryw+VG2&#10;IVkk80BkToVw9X8c694i0nw1qnwntPF/hn4f6bZT2883gG10K6a2+zlUWA2hiu5JYkMcsJjtkWaG&#10;RApSQMxgq+GPjh4Y+LGiaiIZ4rqzjkex1Cz1KydGBMKmSGaGQBkJWQBo3UNg8rg4q/onjPQvBuiW&#10;/hbwXodnpWm2uRbWOkWa28EKlixARcKoJYngckk9TXvf8QuxmKq89KquV63X6W3R5/8ArVUyqjDD&#10;VcE/awfvQldwalF3k4yulPVcujStdp7O/wDD7xjoKeN77T/h98b/AIYnTbJ5NS8V+GYvDYttajdw&#10;pkuLyRLxPIly3z+bZhsrtbaSCvQeKP2gbXTrbQL3SfDizaXrd/JbtqmpXRtYYv3irABtjk+e5Lfu&#10;PM8qJyVQypJLCknC+K/Hra/aR2l9PctDDIryRPMUin+UjY4B+dMnlTgEqM5GQcG/+KCeJdDurLVC&#10;lzZ3Hn215b3Sh0dQzxshDMVdDgjBzkdR1FejgvC3FR/i1Ve+nyfnt2KxGcf2pi6deWHfIlFSjdJ2&#10;cWt4Ri5O/vJvsottFP8Abb8f6V8af2YvEfwnGl654a1HVLOGe+n1TRzLFp1rDcRzyyNPbvJbyOY4&#10;WCpHM7lmXKqA5T6W/wCDYPVYdb/Yu+JGtQ6kt39r+OWozfaEUgNu0jRzgbucDO0Z5wK/PHxr400Y&#10;3Hi7R/BWszQ+GbPR7qx1RZb5XtEvPKgCLaCSQrCkKC4WVV8uIPIo+Z0kCfoB/wAGs2m3GlfsSfEz&#10;TJo22w/HW/EG5VUlDoeiN91flGGLDj0zznJOMsheS8BScU2pVoJyvdaKdtrJ311stdtD+wPo+4CO&#10;AxlaktLx50nunJRUlrdrRRsuaVla7u2fpldf6hv901/Gr/wTs1zxbbftvfAmTwbYWOoatH8WPC50&#10;rT9S1BrS3ubganbeVFLOkMzQRs+1WkWKVkUlhG5G0/2VTjERH+ya/jH/AOCXV+z/APBRv9nWLP8A&#10;zW7wiP8AysWlfQ/R5zijleS8TRn/AMvMNZf+A1P8z+kM2o+1qUfKX+R/Vt8TviF/wUOg0fxxp/wj&#10;+AfhWbVrHXNJj+H15qetRtp2oWMtjavfNdMLiOdTDc/bow4iRiPspWGQGVl9y8K3GvX3h+1vPE2l&#10;fYbyRS01r5yu0QLHarlWZd+3buCs6q2QruAHOlBxEBTq/mV7ntBRRRQAUUUUAFFFFABRRRQAUUUU&#10;AFFFFAHmHwD/AOSrfG7/ALKfaf8AqLaBWv8AH3R9R13wPYWGlWnnTR+NvDdwyL2jh1uxlkb/AIDG&#10;jN+Fcz8HoPEdx8R/jdH4c1SxtLr/AIWhabZr6xe4jA/4RbQP4FljOf8AgVbj2Hx71DxTeaHJ418J&#10;LY29rZXNvMvhO58xpTLNvUj7fjaBFFj/AHm9qAPQqxfFGtafpeseH7K8uNkmpaw9tZr/AM9JBZ3M&#10;pX/viJz/AMBqqNL+L3G7xt4b9/8Ail7j/wCTq5nT/wC1Piv45MWpyQWs3wv+IGGkhjYrqnm+Hgch&#10;Sc2+P7W6bpM/Z+o8zCAHpVeVeEdf8RfC/QtY8Qa/bLqHh9vFuqyRyafbiOXTopL+5MklwZJtrRrL&#10;kmVQoVJQXVVgeZ/R5JtfRiyadZso6FrxlP8A6LP865n4GaodZ8E3l20scjDxZr0T+VJvVSmrXaFM&#10;4HKldp44II7UAdFo+pXWqb72XS5rWPaoj8+SNmfqc/u2YY5GOcnngcEzf2vpa6hNpg1CM3UMMc01&#10;sHBkjjcuEcr1CsY5AD0JRsdDXH6h8CtPGlw6F4G+IHiLwjY27XEkNn4ZktY4kmmcu0oWW3kHG5wI&#10;/wDVfvCxjLBGXyXwL+zRrHxP/ZW0nWvFfxl8TeIPGWveGLG6/wCEv1SKzh1BLd4op30rzNNisnls&#10;mbzVKPIJD57kzbgjIAemaB8G/wDhIviBD8dvGc99Z+IvsaW1jb6bqV3ax21itzPNHb3Futy9vPKU&#10;mCysVIZ0yuAsZXWe5uPDnxY1jWtXsr6S1vPD+nQ2s1npU86l4p75nQ+Ur4IEsZ5xndx0Nanwv8T3&#10;HjT4beHvF95cwzTapodpdzSW8DRIzyQq7FUYlkGScKSSOhJIrfYZXBFAEckqxrvJbA/2TX8iX/Bd&#10;j9pLwR+1n/wVg+K3xS+FvjaTXvCceoWWj+H9QW8E9rJHY2MFrM9qyuyG2e6juZY2Q7JBL5g5kNft&#10;x/wXg/4KafBr9hz9l2607w3baFqPx68RyX1r4B0bXLVNe/sS2bUGgu9YeG6fbBBtgkWAFGRrhYk8&#10;mWGGfZ/M3oGjXU0LSW0a7l27WkdVUEkAEliBj8RntzX9NfR74VxCxlfiDErko04ySbW6Wsmu+ySa&#10;e90eLm+IjGCppnrH7LPwmb4geNPMPhs6hbW80YmtF2b7rLGNbeMORulmZfs6qDkteRkcgV+5H7IX&#10;7LfgPwr+zH4r+JeqeGdLvs+FLyDRtQj0oRi6gt4pmk1GOP5kRrq8e6uElhwsts1mQSEXHxf/AMEq&#10;v2BNb1PxBY2WoWgtvtN1Kl7qlvJdDyY4CsdzNHNCUTzo2YWcDb1k+1iS6VA+mOsn6Xfti+O/DfwR&#10;/Zx1b4X+D7SG1b/hG5rW3s7NVSO2hFuyrGijAVQMYUcAAAAV/IH04PHSnmGMpcK5TL97WkudrpFv&#10;VWWi7P8ADQ+V8P8AhDGeJXHlPlTeHovX+V2tq972afbqmro+Pf8Agor+0hqHxC+IceieFzqzK83l&#10;xwrot0uAOmA0Wegz9Kqfslfs1614m1mbV/E1zqG+RoWW1vNMe3SH5edpeNSxJyx5bG4Dj+LtfBHw&#10;ebxb4ui8beIrZri6W4M0MfUFiGUZ9vn/ADx+P1h4D+GPi6Pw69x4e0W1F0sYMC6gzRQtyMhnVWKZ&#10;XK7grbSd21sbT/nFmXE2DyHI4ZVl6UZtKLk2r3uv7v3u5/qdn3F2G4N4XpZVhXGMacbOSsr6Wa31&#10;S9DH+FHwqh+FXiS18KfZbi70ue1vL6W4tfD9zNJbzSXKSRxebHuU7vMm42ggRKSQD83qHi258Ba3&#10;c+HvC+oaTNNA+rM0VtqGgzrFPILK5OG82MKMLuYbscrjqRXL6T+0h4N+HHh0QfFW/wBI0vXrq+1C&#10;DSdA0fUptUvtTisZPKmktbVLdLm5KsCzJDDIUQqxIyQvI+Jv2jtV+Memf2b8F/A+tRz+d+817xp4&#10;X1LRrbSmGAX8q5S3urmQxvIUWBfLba6STwblJnhLwv4u4uzSOKr4aS6c91Zt3vLRWe+6etu5/np4&#10;reMOW05SpLEXjq3J3S083+XV6JHscsdqvl2dlbxxQwoEihhQKqKOAoA4AA4AHFc1Nd6fr/hnzITM&#10;tvfxyld8LxOUdmwdrgMpIORkDqD3ry3Srn43eEI5PDCP/wAJdGHhOn+JNY8SyWEphyizLdpbRMHu&#10;QS0kRghSKUDY/wBnKiSTz/8A4X6/iK3XTYv2qrDVmtdY8uI/B7welwtuq5xa3zOdTSEMuBvJtidv&#10;ysOlf1hwf4P57Rx0aD1UWkvPTovU/jbiLjTLcXgalahUUm9bpSlZefKm187fg7ezeOvij4U8E20d&#10;5rOtRwrJfNaC2FvJNc3U32eScQW0MStJcTFEMgjiSRyiyEKdrY838JXGvan+0HqXxL0XwxrUOg65&#10;4StrfUNS8Q2sNuzzW07PZx20OUuoQEu79pluYl+YweXg+aDwNt4pvfB8tx4x+HfwPt49ZvpZYLy4&#10;+IHjaR9S+z7lIjW5RdQZrfcC6wmZVU9EXOaNW+LvxYvLprs+J9BsbZ4AI7GHSJp3hlwckztPEsi9&#10;MAwqRg5Jzx/XHCfhDjtOeD+62n/b1j8Lzriar7CccLyJTTi5ykpJu6btGnzuNnazk7O110PUvjF8&#10;RvF/gzTbW58L6Kr28jSnUtYbTbnUjpsaRllZbC0/f3jO+2PZGybVZnLfIEfhfB37SfxJgt/+Eh8S&#10;eD5vGGho0kF3qXg/R4LW60u5VkxDLYtqVzNJyXEgBjlgZFDxOrSPBy2g/tJ6/wCGbyDwn8Vp7e2v&#10;ro7NJ1Sxhm+y6r8pLIibnaGdQrN5DMxZF3oz7Zlh6K60fwlrvi3/AIWFrWgQX2qf2bBYrdSOGH2e&#10;K4+0KgyC20y7WZc7W2ruBxX2tfwvrVm1RktNLbNev9ap3TtY+Zo59PI8KqWZYZSUrtVIrmVRdLNt&#10;NNd1JKLjyyg3zJs0/wAf6/qmg2dt8UfiH488C3iyXl/e+KtNsdOvND1Gxjy6TNdG3vLXToBAABEz&#10;xSKdweW5K/aZdf8AZv8AiNpOq/sxfD3UfAXjvR/ESrZ6TY6ldWk6zxwKIIhNA3kF1E0ecHOAp5YK&#10;Kf8A8LEW3ddPtZobeOP7sSEhV56cYHWvPfBPjObUvg/4V0dpGkhh0LTnRegV4o42X8mUflWuE8Jc&#10;dDEQU6uiTdtfL/PyNK3GP9sZbJxwnJL2kLtctrNT2XLfRLRc7S6aaHonxi+KxTxbY+HtK1DxVDda&#10;VNFeyaToP9lL/bNqzBJHdr/hreI/JIIZY5kMynbloXPyz/wU88Zr4+stF8S+DtA1KG30PUHW4vtQ&#10;0yW3Jk+waohCxSorlUd48uEKP56hWYq4X1L4keKfDfiPRGm8dG2az03ddm9uGCfYmRG3XCSOf3JV&#10;C48wFdqluQCTXyX+0b441jxD8JtFs5ZNROl6prVxHp9rq1z5t0mmHTJ2jSdyxZ3Lx+Zlm8wKyq5Z&#10;1JP6NwzwDDKc6oT5m7Si1Z6LVJX7K7tu2+25934exqYzFYas4csqSlFtp680W5O/2nyq6TSUbu7f&#10;uo/oY/4J74/4YG+B+Dn/AItD4a5H/YLtq+d/+DkWZrb/AIIy/GCZG2ssnh3n/uYdNFfQ/wDwT2Y/&#10;8MEfBAf9Ug8Nf+mq2r5y/wCDliTy/wDgir8ZpT2bw5/6kWm1+FcI1lhvEDL6r+ziaT+6rFn+jdSP&#10;NgXHvH9D8of+DTbVvFs3/BULWoNE0yxurWT4N6wutTXeoNBJa239oaWyywosLi4kM4gjMbNEojlk&#10;k3lo1il/cLwZ8Uf+CgWst4ZuPGX7NGm6LbXXjA2viaGHVrO6urbR9rRx3aIL9Y0cyoZpVWWdoYZY&#10;Vjju5DKIvw5/4M+7o3P/AAU68Zqx/wCaF6r/AOnnRa/pPU55r9D+kbmNPNfFbGYmGzjSX3Qijmye&#10;n7LAxj6/mLRRRX4aemFFFFABRRRQAUUUUAFFFFABRRRQAV5n+xh/yZ18J/8Asmug/wDpvgr0ts44&#10;FeO/spWXj25/ZF+EreFPEmj2cI+Gehb11HQ5bpm/4l8HQpcxAfkaAPT7m0uH8ZWV+kX7qPTbqOST&#10;0ZpLcgfkrflWpXIadpnxyZWfUvHPhUN5j7Vh8J3P3dx28m/67cZ461fstP8AihHcK2o+LtBkhH34&#10;4fDk8bH6MbxgPyNAGB4f0HV7b9qLxd4omsyun3ngHw5a29x2eaG91x5F/wCArPEf+B1B+13o7eIf&#10;2UPifoIuvJ+3fDvWrfztm7y99hMu7GRnGc4yM+orvVmvJYVnhjibdGCqsxXk++D/ACrlvizPp9z8&#10;PdY0Hx3faTpmm6tpV3Z3V1damVVImt5DK3zIAdsSyOeRhUYkgAkAGZofxP8AGfhnWLHwD8VvCk0m&#10;s6h9qbTdT0OBV02/SKU7URpZcw3BhMchtpGLECYxNOkEzp3tlLPNaxzXFo0LMuWjZgzLnsSCRn1w&#10;SM9CRzVHxX4T0Tx74VvvCHiW1eax1Kze3ukjlaN/LdcHa6EMjdwykMpwQQQDXnXxX+EfjFdJt77w&#10;x+0p8QNDZdW0+2t10+bTZRDFJNBbMv8ApVlL5xwzybpvMYu5JJUKqgHoepa3LdaXJ/wi9zDNczPL&#10;bWs3l+bFFcKxQmRQyZVGVty71PyFQdxFcv8ABL4EaV8F7LWZrDXLy81PxJrV5q2uXU11cGCS6uLm&#10;acmK3kmkS3VfO8sBMEpHGGLFARyvjH4Y+F/g5qfgvxrY6hMy6br2n6fNJfQwtFc3l20WmjUZljEX&#10;+mvHM1uJ0BwJwpTZnb7UDkZFAGHD4z0iPVYdBuvty3U9w8McjaPcpDJIqM52yFNmNqMQdxBxgEkj&#10;MnjLxV4Z8C+E9V8a+MfEFjpOj6Pp897q2qapeJb21lbRRmSWaaVyFjjRFLM7EKqgkkAZqr458KXn&#10;iV9HktdQaCPTdSkuLmGOR42uI3s7m32LIhDRMDOrhl5zHgYzkfjH/wAHT/8AwUG+D/wh8FyfsC/A&#10;rRfDOofELxzGlz8UvEUM0j6t4f01RbPb2rTIM+dexKEZZJmZLOMq0Jju4JF93hnh/G8UZ5Ry7Cxb&#10;lNq7Svyq+sn5JffstWjKtWjRpucuh+Ln7W3xf8LftHftd/FT9oLwrpt7a6P40+Imta/pdtqkapdR&#10;Wt3fz3EaSqjuiyhJFDKjMoYEKWGCfXf2Kf2brXxpr0era3bNJHHJHPefY7aKWdWV41WGBJOZLgtN&#10;BFFGFJku7qwUiRJZBXhvwj+Gmv8AxA8Vaf4e0HT5ruSa5XdFbwPI5ZmCxqFUElnfCoqhnd9qxxyv&#10;+6b92v8AglV+wvYfDfw9beP/ABYGgh0eQi3EltHGlxeIJRLcbvvPBCZbiCHGyN5Jby4jRoZrIQf0&#10;b9IDxdyHwX4ClgOdOpSgl01lypJb6u1lpqrs/KOIMRjsyrwy7ApurWdrLe11d7Oz100fR7JnqXwq&#10;+Evw3/YZ+Fmi/EXxF4c0/T/EWoXXkXA0izluRbxrZXPk6fA4j8z7NAqqB8saySCS4eNJZ5Cfi/4w&#10;/Gzxn8f/AIuX2leHZNZlVm3S+Xo90WRHLBWx5Xcq3/fJr6e/bY+KepfFTxlpfg7wpLt0+11J4oyr&#10;cf8AHvMM/jk/mah/Zy+Auk+FNan8R21lLcXt5bwQ3HygoFjaRgRxnJMxzk84HAwc/wCF+YcXf2jm&#10;GI4mzu88VWTcIt6RXM7K3K7aa+p/o94HcH5f4O8FqtOMZYmaV1JNtXitbt302V7nOfs4fsX3GqfD&#10;GMePtXefUL7Smhvb1rFov3zx7XZYmRGChidoKqduM8819B/B7wZp9lrV5oeu6beTNZ3xjt7i18N3&#10;axzRCNCX+6+cOXXIbBC56HNW/GmlfF7TtGk8S+GPD+kz6XpemXFxqVvqGozWkn7tQ6lJEhlUkhXB&#10;UryWUhhgg9L4v/aZ/Zw/ZuSz8LfGP45eB/CevXtilzJYa54utbWSTcSrNEJ2jeSPzA6iTYudpyAc&#10;gfntaXFHGlWUcNB1VUk7Rptfu9VfZNqyt0Ss/u+L8RPFKOXwnVxNf32rKKu3ptt8za0Sz8HXXxY1&#10;WWPw3DIdP8OaZ9lub7SWjmjdri/yUMqBgOB93vWf+0HouqeK/gX400PR7Ca8vtU8L39lp9rCuWlm&#10;lt3ijT2y7AFiQFBySACR4/8AHz4sfFD4hP8A2z8Foo/DtlHqmm2J8Ua9p90Dqc39pxxRJFBHcW8r&#10;2itJMzyuVWeNwICyTeesnij4q/FfR/DEni/X7rw78LdN0tof7S1Tx1rj6tE7F2jlRFivLaGOB8x+&#10;TcSy+YxJElrEwGf3Tg/wa4hwtOhVkuWcuVNN3cVFLd76tX0+Z/AfGHiVlmcY6fPVUuW903rzO1lb&#10;Vt62sk2ux6h460bTPEWtaHrF3d3CyeH9VfULNYZAFeRrW4tdsmQdy7LlzgYO4Ic4BB8pvf2mPAnj&#10;ea+0/wCHGr3fiiG60hfsMfg2ETXUV55byvbzysVg0+UxGBoxdvBlmYZOCF4vxB4w+GnxFuLm61Tx&#10;R4w+KljdWrXml6Lp9rGvh+6haNo5II5447bT7+NuvlXtzcbHVQpRgasaD8SfFnhr4ceHtD8JfDu1&#10;tbfT9Gt7RtP1/wAQLayWiRRLGgAtI7tCML03jGK/s7gjwqzCOHprlei1sm/xsz+VeJuLKMa03y88&#10;72SlKNNLrd87UmtLbRV7pS6nefA+28R+HfhLofhzxf4c0vR7zT7P7KmmaNbpDb21vGzJboIo2eOJ&#10;hCse6KN5I433Kjuqq7YvxB+LeoeHPENn4QtLeG21O/vJI9IjuLRp11BUj8z92Wlgi3437kM29dq/&#10;IRICOD1D43fGRrRdVl0TwzDcQlg2h2erT3H2hd2AVvGhjCPt/haAqW4LKDuEa/tG/Df4oeJtD8Lp&#10;cxtq+k6kb670O+tx9rsdsE8YeWI52DcwCyD5WDKyFlZGP7hR8O8VhaMbe65dHo36X6+W67H5XWx2&#10;aYrGVsZXoKrH35PkfOoSs2r2b929rO7T6SuQ3/x8+LPwe+Bz6F4w/Z/1zStcs/D0tvo+s2dzaXuk&#10;mWK2cxz3c/mhbCIeWryNcBYYwWxM+0tTNf8ACl34l8A+G/EB+Kc1x4ik8RWs/hyT4yeAbJ7+yf7d&#10;BA7QW9qNPdGDMASCSyOoyFdC23qvgz4W32h6t4Ul0e+k0nWrVba+0eLXtQWxW32hPs8dubgRQRFf&#10;laOJERgWBBDHLfip410fWvDyWHiTTLK6jbVLFGt7yGKVdhu4cqVZTkHgEYOR1ran4d5970uZpW0V&#10;/wDgLb0OzC8aZLTrUYYHC/vJTvKXJHRNJWipObSbvzLms1vvaO1faz4z8Oadd/Df45eKrCOPxHbt&#10;Y6f408Iafc6SttPMpiEBSS4uWtrjeYzDN5uJHfYESREE/hfxT8ReEvhr+0J4H8Gz/tT6hod54b1y&#10;OXVp/E+nzRx3VqbeV3JMUtvpSJOkj2aSm083zGk8py8Eijc+IXgzwR8QrSz8JaxBqkXh2C1vo5NH&#10;0nXr3T7eVp5Fc5jt5kVkA80BWGF38AdqXx08VeDvE3h+C9+Iiwyabpt+lwPMjeSTzzHJDCIdg3ed&#10;5kqiPYN/mFdnz7a+jwvhnmHLKVea92zu5N+bvta3fU9bJuIMP9apxhGb9spqUIU4JKT92LjFqafN&#10;G/NC0Y3atsVP2L77UNb/AOC7fw1+JMemyw6Tr0mp2sJ1K3ENw0ttputrHIYnG9QYpFKE7W2SAMoI&#10;ZV/dYdK/Az/gnPd+KtR/4LEfAFr/AO1ObfTdVS8+3Msjp/xJdRDeY8b+WbkFIFkKgoTuK4GBX76D&#10;OcY47V834qYH+zc0wmHSfu0I776zm36atn98eEMeXg2nHTR8vu6q0UorXrolrofht/weTX8lnqv7&#10;O4jl27rfxZn8Do/+Nekf8GtHij46af8A8E0PiFefD/4a6Triw/Fi8bRY28SG3nv7ptMsBLDMjwql&#10;tEm21xOsszsss58ndDGlx5L/AMHo9w9tqv7N5B+9b+Lv56NX0P8A8Gg8pn/4JjeKJj/0WjVP/Tbp&#10;dfpmf5xRqfRgyrL0vejiZy++db/M+4pUeXOp1LbxX6H3r8EfGn7XeueIPCOm/Gz4U2Oj2c3w+luf&#10;Gt1ax23l2/iIXUUaW1q8epTyPAYhcSfND90wMZldpIE9ioor+ZD2gooooAKKKKACiiigAooooAKK&#10;KKACob3/AFa/9do//QxU1Q327y0wcfvkz/30KAJqhtJ47mHzI+gkZT7FWIP6g1zurWfxajlafTvG&#10;Xh2OFpVWOObwvcSMoZgOWF6oPXrtH0qHS/D3xf063a2/4Trwyy+dI67fCdwuNzlsf8f3vQB11UtF&#10;ikhtZFlGC15O2D6GViP0qpotp44t5s+I/EGk3Uf8K2Ojy27D8WuJP5VoXL6mq/6HbQSH/ppMyfyU&#10;0AZfjqL4gS6P/wAW31PSbXUEaRtus6fLPFMPKkCJmOWMxfvTExf5/kV1CZYOnL6R8S9T8eQ/8Inc&#10;+Bb/AE/xDp91p1xrej3V9ZtJYxtcKwlOyb54WEUuyVQQ5idQN6Oi9bbeIRJrzeHLtrNbyO3WdreG&#10;6MkixsxVXZSg2qxVwCTyUYDO04i8YeCbHxhZ7P7UvNLvo3ja31bSpEjuoNkqybVdlYFGKBWRgVdS&#10;ysCCRQBpanqmn6Lp02raxfw2trbwtLcXFxIFSJFUszMx4AABJJ4AFcZ8SvsPxZ/4ST9nrTPFS6fe&#10;T+F1fWprdXN1Z2d+Lm3gmiyBHuZre6wSzbTAN0bBxWJrn7MC+MNdgufHPx88ea1pq3Wm3d54bvbj&#10;TksLySxm8+3LrDZRyIPtCpK6xPGJTGqSB4t0Rk+Fegap8NPjNr3gC51zUbjQ7vw/ZXfhW31C6jnE&#10;CxTTpdwxv5YmCR+dZgJLJLgSrsIBZQAdloHhHSvhv4Nt/DXhu4vl0/TY9sMd1dXN/MIgSfLDyu8r&#10;ddqglto2qowAKqaxe+EPitpGt/DWe71m3FxpPl6mtv8Ab9Juo7e5WaIPDcJ5UsLny5dssLrJGyhl&#10;ZW2murxjivIv2mvi78FP2VfCHir9qj9or4jR+HfB+l+H7OLULxriWN0eGa5KIiw/PM8jXQRYlyzM&#10;FAUk8aYenWr1406abk2kkldtvZJdWEpW1Z/HN+0/4g8G+If2nviJrvw6+JGueMfDt1441aXw74u8&#10;T3U02pa3Ym7k+z3t08yJK880WyRy6I5d23KpyowNGsjqcy2cQXzJpFWNp8iNTlFG4jkLllBI6A57&#10;ViafbefLuCKPov619J/sC/su6t8dPHupeJ9T06+bQ/DEL3WqR2tk80kyRoGMCIMbpZVLRrHljI7J&#10;EyJ5iSL/AKIPiKlwLwYq+Jkvg5Yp2u0o2cui0Xlv0Pz3Osww+X4Wpiarso6+rbSSXdt2SPrz/glp&#10;+xhN8RPEul29loywNKpnbVLjSY7iXS49siG7kSWMRmVGDxRJKJU+23dy/ky/2VPHX6V/H228D/Av&#10;4R2/7P8A8LPDl3ptlZabAjR6Xo9zcLhUMSb5I0fe4VApLsZDtyxOcnrv2cfhLYfs8fCy68X+MViO&#10;tTW4utZeO8aeFJtoEdpDI6IWghULFGTGjOoMsgMs0zv4341/aA1fxfdX01xa/uWmxHxy3J/+t/k1&#10;/g39JfxgzLxX8QKlCjd4LDSuop2UpXVm1Zq6XQ/YfoxcAZhmGYS4pxVJOTklG7ul6NpXXb1eiueC&#10;+PPgDqWreHdP8Q6Jb6obibWrRbiFtJuYEkhedElZ5ZISFVInaQ4IJ8vAIJzXsvws8Dx6V4aj0iCS&#10;1tY0mjikmmsJJtzPIEVVSJlYszsqjk/SregX3jXxLYfYXspCsjYRdvTHTtXsHw4+B3xK0ywtZNR8&#10;N6Ctj/a+n3huZ9cnW48mC5hmf9wLUqWPlsAPNAORkjmvwHH51isRThg4zV+Z2V1zNO11ZpJ8qvZW&#10;b1e6sf2JxxxrXyXJas8yrq6fupbJra1m3/wx6T4DbwT4J0KGHT9B1SOZowZGk8O3i4z/AL0Qqh4X&#10;i0G4huta07Q7a1ur7VLxrmeOzWKWfF3NtMnAYnBzhuQSc4Nc749/bG+Ej3+s+Avhh478O+KvHGlq&#10;0f8AwhejeIIJryGYSLEPtSQmSS1gSRkEszxlYVO4g8KfJdJ/Zw0nQfGlv4h8PfEfWND8Xa3puoXH&#10;jLxl4ZZIZtfuXeE75YbpblDHDJMxto3Lm1jCwxuYWljl/QPDPwpx08PUx2JhKlNq65rvmb+SdlfR&#10;2fl1P8yPFHxKoZlj3SxNd2m21dN6Wv320879D2b4u+PvDvw40iHxR4jvXtrOyuFeaRLeWVmZgYI4&#10;kSNWaSaWaaKKKFFaWaSRUjR2IWvPdX+Pfj2xubia1/ZR+IF6vmeXHNDe+H41njVm2SKJtVjcK+7c&#10;FdUkAOGRTkDkNI1X4WaNZ2Pin4VfDDx18QlsdSeXStY1LXJtTe1MkTI11Z3ev3q+ZC8LsoltZHR4&#10;5MJuVjTPi38U/iZp9pp9zpPgzSbLR5dU0xLy41PxAY762kfUIU2C2hgkhePaeW+0Lwelf2DwP4X1&#10;I4OKqRcnu5Na99lf8z+WeKOMsP8AXlSw0IybuuWpJRtZ7KKkpXfnvtFXTvueFfDni34geK1+L3xj&#10;8NQ6TfWF5InhHw+11Bd/2XbBbiL7Q7qpEd3PFOVmWKV41SKJEc/vS/eSahCy4BXdXz/onx38SfED&#10;U5x8Pf2kfhxq9vZOP7Sg0bQHu5oUbOFLxamyxscEBnVlyv3Tgiqtn41+JPgHVn1qHx9rHjaxaYNf&#10;abqEFilzbwYb5rX7JBbq+0kF0k8xnRco4Zdkn9B5L4bVfqnMqbtFXvpbT0bbR+N59mmaZhjpRnVh&#10;CSVlSaqxt1STlBRTe93JXve7bD41/Gj4j6vrVr8ENa/Zr0nULTXfEIs72x1fxdADf2KXsrqYoJLc&#10;w3P2i0tXkaKSVFQyLC7FjVi7+KHiG5Fj8Nvhj8LfHnhu+/tVrrxMt4dOfVJbAQHzbmze8mni1Exz&#10;zWKSyRNMEifYreZ5KNY8GfHTwB8XvE2tLpN2l1DL4f08XFnfabLDIIpJLwoXjmVXUMC2MqM9uhrY&#10;8OS6V4LVE0me+vPI85LGTUL15fssMhi3Qx7ifkHkpt3Alfm5+Zs+lT8O81xEk6M+u6t0dtGia3F+&#10;Byu2FxeX8sorm5Hz2cpRvdqTastFa19L36O98LIbfXvG19468J+M9AurC5toLPxJbaj4Gew8RSTx&#10;RboY7yYzQtEVW5R1iktFOybK4WVWqPU7U/FGxj8DeOtcXS/EWlWSvqGnwos2m6hkJuuVt5gftMKu&#10;CELjMUh5w6g1g/EfVfht49ij0n4g+DdD15Ikcw2+taTBdCLkbtoZCBk7eeOQM9K5nw/4r0rw/qGq&#10;y6RaSRpbzrbWsLSEQ2sPlRv5cMZZliUk8qgUHauc7Vx72B8NM2qz5a1Rcre1367d/mctfiKnjo/W&#10;cLTlCpGMbLljpZpJc6tda7cl7JK7OV8N/F7w9ZahN8RND8aX0fmadK2uaPceJtUuLrWGuEvnsrTT&#10;9NvJJLeLzAizCW3m2xNZXNso2rOY/dP+DafwreeC/ib+0doN3FahY7zw/JbNZ42+XJc65IF6A8Mz&#10;nBzgscV8xfG/xPpNjqlrqNs1vBqmo6zY3drFBGqSN9ndlvLmXg71+zT/AGcsSTmdVyjFHX6d/wCD&#10;a9Lx/i5+0henTY7W2uX8MOAN295RJrKu5HCgMqxsNoHLN14NexnXCMuHuBsxk7yd6ab6Je0g7bbu&#10;yb16ruf1R4HYhYziSniUnHnhqpPmcnFPVOyuk5SUXa9k47JN/rA3ev5F/wDgsvqU1v8A8FUPjtCk&#10;+F/4WJffwj1Ff10P0r+P3/gtfftB/wAFX/j3GD934jXv8xXu/RZzijkvGeOq1Nnhpx/8mgz+qM8p&#10;e2w8Y/3l+p/UJ4m8fft5aT8PLy48NfADwnJrEfhnT5dHt9B8SDWITqRvp47mBvtraRviFp9jmR8x&#10;nc10CGMMKXXrHw11P4naomst8SvDFppYh1jytDjtboTNNZi3gzLIQxGTcfaQv3SYhEzJG7Mi7mhj&#10;Gl23/Xun8qtp92v5mqfxH6nsR+EWiiipKCiiigAooooAKKKKACiiigAooooAKjb/AI/I/wDrm/8A&#10;NakrP1NdVkuYY9LlhjYhjI1xCZAV4yoAdcHOOeRjPBoA5/4k+CtR8U+M/h/rlgyrH4b8XTalebu8&#10;baPqVmAPffdJ+ArsKrzmXMICZbzPm7Doeevrj161nT3vjwTMtr4b0lo/4Wk1qRWP4C3P86AMjWtS&#10;u4vj14b0eOT9xP4R1uaRfV0utKVT+Akb867CvO/EOk/GS4+JOl+OdH8E+GZhpui31gIrrxdcQlhc&#10;zWkhb5bB+n2QDr/FWvp2s/HGW7SPVvh14VhgP+skt/GVzKw+itpyZ/MUAburaFpuuLEt/A262uEm&#10;t5Y5njkjdSDkOhDDIyrAHDKzKwKsQa+ot41stOaXS4tP1C8E2Vhmke1jMZlHG4LKdyxZ5xh3Xogb&#10;5JbfWxNr114eFq32i1s4Llm3DYVleZVAPXIMLZ46EYzzjkIvjzc2Ojtrnjb4L+ONDit7Ka5voX0m&#10;LUp4FWVY40WLS5rp7h5QXkVYBKUSImXyi8QcAg+A3irXvFXiv4kS67oVzpv2bxlZpb6feTRvNbK/&#10;h/SJmik8pnjDrJLIDsd0OMq7A1teN/gP8EPiX4gtfFnxI+D3hfxBqljGsdjqWteH7e6nt1Vi4WN5&#10;UZkAZmYYIwST3riPhX8QJD4m+KniXwR4O1LxRBcfEKIKui3Nmjq8ehaRFJGwup4QjrJG6MhO5XRl&#10;YAgit0/HL4oAZP7HHxG/8Gnhr/5cUARW3wY0G0jm8ReD9ZuPD7xX2pXEdja31xFpsl7JeNKLie3h&#10;miEg8wOzxhkWUzSmTcxVl/nb/wCDkn/gpv8ADz9tn9o6P4O/sv8AxO1/WPBPhGL7F4qv7fU4F0LX&#10;762llMMtqkaBp0tzNcgXUkjRymVmhRY1Waf07/gvP/wXL+Mnj/8A4Sn/AIJtfA7wvr3gfTbHXtYs&#10;vixq+pXVut/qYa9mZdLhe3mkSKzETJ57hy0+4w/LCsn2n84f2aP2efEvxV8VWsMPhyZ7FWzLJIyK&#10;iKGUNI+ZEO1c8AMrMwEaMkhMtv8A054X+HFHIsuXFefprS9ClbWba0m200o9V8nufL8QZ9g8tw0p&#10;1JqMUvebdvkdH+xF+xT49/aL+ImmW1joMlxam6BXT23QrNFgFzLKDut4wrxtJIAzJHIpCs8trBef&#10;s1/wTc+Dvw38IHUNae40268P+DLxx4HuINN+ytrFxJY2a3esbWnfzFKzxwWkscaxxafcRrHLPHdA&#10;In7If7Jnhey8K6f+zb4at4LfTtN0+NviZq8dpH9qkWd/tCaIsiL5YklR/NuWLM628q7Yw17HcQfU&#10;/wAd/h5beJ9L0XTLOWx26Tq9rcWOlzTSQ28/kP5ojcxhsKSgIykgVlVgm5VZf8+/pbfSAzXiLPJc&#10;I5bVnKdVWnKH2IpbW2t06aK+7Pj+AaeD4sxbz/PmqWCpO9ODes1fRvzktktk3du6tyniXw/45+PG&#10;s+dFG1npNvJtXcu1VXt171peDPClp8KIZtPj+Fmta20d5My3lncaeIX3SM4IEt2j/wAXdR36jk6W&#10;oeF5vGM0mk/ES203UdEt5IWsdFjhkFpLIqENJNAW2SJuIKQyiURvEJQ5coIfJ/E1t8V/DWqatomk&#10;eO9SsdBtb4zDVvCOgx3WvaleeXCYbK7e9iuImRbVYojeurPMNivNatbb7z+L+G/C7HZt/s+LqpKy&#10;k46236yTu3rqrWv36frPFfj1Kpl8sFk6VKjTVl6bdFvtsdp8TP2r/Eng+6sPC2l/ADxVe69rCz/2&#10;HocN9pKtMsIUyTSML1hBbR74w87DarTQxrvlmhik8zk8Y+A4fEdn4u/a18R6Fp/je61aF/DOi+Kt&#10;SsFi0lgHS3XSoPtE37xt0ytdZ+1XEhl4jhEFvDn+N/HmvfB7xZEj2vh3TvFXji1vp9T1bVNduNR+&#10;zWmnRxy/ameU27fY7cTT/wCgwIkfn3e9TCJrmVeb+D3gPxb4U8YeIvF+lW+of2jr9vpt/qP/AAkW&#10;oEXV4rfaYzJeNGChuG8lWRI1jitUcQwxrHF5Un9keF/hRlOVxg6NGKdrOVtWvLXRdN7vr2X8X+IX&#10;iNiK2DnKrXklJNq0rSm72fvaqKTVtm31smdJ4/8AjB4v8VajYyeB9X1Xwzo88jadPqet6MLe4vLi&#10;eURKlja3UJmM8ISSbz5UNtsIJiuVZ5LbK1PU/wBou0t0sBc+KPtyrNF9ugvtAt9HAh+WK5leS2mu&#10;ovtCrvZI4JfKkdk+4qO2N8Qvib8ddX8W6b/wivw08Pw6NpF9Emq3GualN56Xhg3SC1MEcitEu82r&#10;zHDFzKuxUQseXu/iJ4n+KenNf+KvFkmlwqWjuPD3h3VmT7OxKlftF4m2ZpcAOvkGBCk+1vPXbI/9&#10;aZD4dU8dRjThHd32sml11VrdNLv1PwTEZzmPuVJU6XJbVuSqTTb0TUGpOTWtpOMb2Tcb2cnxAtLL&#10;wK9m3iDxgfHnxSvbdm0vUNWtLOG4smKqk11aJ9nmGnWsYQEgK6M6ormaeYGbmPG+r/FrxVaxWHin&#10;4j6Pb6e6r/aCaPos9rdvx8yRXBvH8kPyhKoXVCdjI+2ReE1z45+HvCd1rXhz4PfCi41KSy1LbqUm&#10;iw2tpZvfMuZd0ruizOhAWXYHZW4YMykLwN94+/aBv5/7PvpfDunruaSS/Mkl4/lt92OKEJCEZSOr&#10;u4wRyxyF/euGeDcvwNNQhTlNbWgnytrvLRSeju27bfP1sJlOc12q9RwjJa89ZU+dJ62jTtJ04pNc&#10;sYq922nayXpl14P+HUDM3h/wz/ZbPdNcTSeH7ybTPtMrDG6X7MyGbPo5I9sjIzdb1vxf4W0bUZL5&#10;V8RaQYXaazu5lhvIYgrl44ZQu2cldqoshjYHJadtw2+XvB8UrC6a/wBJ+Md3eSSDEq+I9Jt7iJOn&#10;MS2otmQ4H8TsvfbnJMt7qnxDlmf+3Luz1u3mha3ktYTLp/kxMMO6Zkn3ykZUEsgCnAZcsW/QJ5HG&#10;nRtDDTpvo1a3q1FyuvWLPYo5TWdZOri4V46Np899LfC5KHK/NSje1vI9hsvF3gvxT4kiudB8XzaF&#10;4itYSr2Nwq29xcW0b52SwSj9/AHZgJEHy75PJlTzHJ2v+Et+JNpaLZ3Vx4bvZG3GfUoZZrXy+eAt&#10;sRNvxxnMwJ7Y7eI/8Jvb+KPDLWfifTY9T01phHqGn6xpsXmWTKy/69GLJKFOXMinGwK43qd5mtb3&#10;SHsZrPQ9c1WWH7Qxk267cbon7xjL7owuQNgKhRgAAYrHDZHXrVOam1d66Nxvf+6016tO/kjz8bw9&#10;SXu1VpF2tKKna399csla+kX7vW7TPRNbPxB1VPK1X4w/ZRG2beTw3osFsxHORIb03asO42IhHOSw&#10;IA53xh4L8G63DHc/EC2l8aTRzp5MevQ28yQqSULrCiJCuEc5ZUDsFTczFFxwHibzVMMtr4l1S31C&#10;3UmzumvpbrZ1HzJO7q6kZBU/UFW2sMTUTZalbtBdaLeSTSM0rXl7eG8aCRlx/o5lZigXnAVUHTCj&#10;nHpUeFKkdJUea93eUpSj+KaTv3S02Z7uBy6SlCpTrqNrX5KUIStppzRcXyvyb13S0b1fjjqX/CW6&#10;ZdfDDwt4ZnNqtm9heXVn5EdtpUUls8eCGdSXWKQOscasQGTdsV1Y/q//AMG03lf8MhfEx4lIVvjd&#10;ell2kYP9i6N09fqOK/HOHxjJHp7aPY2drbxQyMrw2aeXGGJLFtgJ2lidxBJILH5j1P7Df8Gyk7XH&#10;7GvxGbytpX413i/XGiaMM18D445TLBeHqrtr361NNK1klGdktE9Lu7e77bH734QUZYTPXhkrRjCW&#10;rb5pNuN27t72Vktla93dv9HnBZcGvyv+GH/BpR+wJ8FviZ4d+L/wy/aV+O2l+IvCevWes+Hb9dc0&#10;Cb7He2syTwS+XNozpJskRG2urK2MMCCQf1RUHvR8q9K/kDB5pmGXxqRw1WUFNWlytrmXZ23Wp/SU&#10;oRlbmV7HEfD74X+L/CPjbXPFviL4wax4gh1RoEsdP1CGOOOyhjtLWLaFiCxl2niurhpEjjLNeshB&#10;SGAR9xRRXEUFFFFABRRRQAUUUUAFFFFABRRRQAUUUUAeYfAP/kq3xu/7Kfaf+otoFehQ2kya/cag&#10;SPLktYY1+qtIf/Z68y+Ag1U/GP42yLJD9mHxMtQ0LQnzC3/CLaDyH34wRt42+vPYekR6xJez6ha6&#10;TbxzTWNwsEkc02xd5iSUDIDfwyL2oA0qyfDvhXTfD2p63q1ip87XtUW+vc95FtoLYf8AkO3jqNtQ&#10;+IQ6eF9HP/cel/8AkWsibWfjzHIy2vw38IyR5+VpfG10pP4DTW/nQB1l1cwWcEl1cyKkcal3kZsB&#10;VAyST2FY2reEJrrWbPxDoeu3Om3VvM73UcIDQagrRFPLnjb7wB2OroUkVolAcRtLHJz3i7SPjJ4+&#10;+G/ibwdqPhvw9o91qug3lnYXVn4muLkRzSwOiO2bOIqAzDJGSAOAeldP4u13VfDPhybWdG8Gahr9&#10;xBsEek6TPbJcT5YKdrXU0MXyg7jukXhTjLYUgDNQ1HxZpup2qQ+H11CzkYx3U1rdKkkBJjCyeU6g&#10;MnMpfEhZQi7UkLkJF8MNPg034aeH9Jhj2w2+h2sMaeirCqgdB2FZMvxu8Labc3UfivStY0K2tftT&#10;yapqmkzJZrFbeZ508lwFMVvEPLch52jDjay7ldS1OP4heNPCnhfSbXRvgL4r8RKumwDztGvdIjX7&#10;i/8AP3fQN+lAHE/tT/s+fAfwz+zZ8YvGHh34KeE7HVtW8B65c6tqln4dto7i9mNhcZlmkVA0rnc2&#10;WYknJ9a1vi/4o+DX7HHw81r9or4p/Gy88N+EfDekrJ4gvPE2vXl/DBaoCq+Sksrs1zJK1ui4WWSZ&#10;sRojSTAnF/aE+NviN/gN42Tx9+y9430XQ28I6kNX1bVtc8Mw2tja/ZZPNnmkbWNscaJuZnOAqgkk&#10;AE1/O7/wXZ/4LLz/APBV74paB4E+DXhfWtF+FPgeeWTRbXULh0u/EOozKsbX1xapK0S7BuhtkAaV&#10;VmnYuDcmCL77w84BzPj7OlhqKcaMNatS3uwjvq9ruzt9+yZy4vF08JT5nv0Xc+X/ANvT9qrx3+3r&#10;+2L4y/aJ8T69q15p2ueIbz/hD7HW5EDaNo7XMstrZ7IiY4ljSQvIIsgyNNKxZnd29y/4J8/sFaj4&#10;7km+LHxKtptP0PRrFb+6uIrNpLyOHLrGLWIFvMup5AY7dApLuCxDRqsGo+f/ALFX7KuufFf4g6aL&#10;vw/K6zX9rDbr5yBfnlQr0k5OwrKWAISPa67Gkt7gfut+yX+z/wCHtZltvGNtpFvH4V8MXgXw3p1t&#10;piWkeu6pbxrbya1cAKpkWNo/KtU2iICE3IMwaze3+s+kp415H4O8CzwWWyapU0oxWznJKy2V7NrS&#10;/dt6n4/mGaY/iTiOnkOWtc09as39iLa0XS7Tdm9NNmiT9mfRLD9nz4KR+MfE3hiOz8aa1awRXGix&#10;W8AOiWsEe2y0xPKkm/cwRNvUCVo3luLieMRrcbBz/jn4GePPjN4U8SeKfECbd2j3UkUc0iqWbyHw&#10;BuIAye5xXolx4Ye5/an1G4vI9Lnax8O6beyebbKxiNzc3SS52oGctHp8MY/eBUKoxSTaFrY8XfDU&#10;+M/CVwLvW7618TyaWtvY+I1uvMn02RQp3QbFijRXdEMqRpGk6qFlRl+Wv8W8ZR4m4w4gln+JqWnX&#10;cZuUk24p6qKV1aKWl737Jn9GZT4jcH+EuSLKMlSnXtadRapPay3bsN8K6Lp/w0tFlt/gT4kvblej&#10;NdaXgfQG+rifiT+0/wDFn4gPf/Db4I/C3xNY3drd/Y9e8TH+yZE0ePaS6WivdmK5vfuoqNmGAs0k&#10;wkMS2s/I6d4j+Mnxf0ua419dX+x6lYxp4Z8OeG9Tl0HSH0swLLDqUmo24a+guXO+JraKXMBdEEEq&#10;RHUZuXOo6v4v/tT4Tav4f0b/AIQ/Qtdh0hfDvh64fb4pvpLWO4uoJ5pMZ06Oc3huGy0t3JbzRTKB&#10;FPBe/t3hz4I4GOYRxGNjGrUum73kk/m9bPpa3rsfzb4keMmc5tVqyr4h2hvrpFXte11d30Sdl1bt&#10;dra+GnifSIPDkOgfs0+HLX7Rq0ct/wCK/GOrNJfQrfHKObi6V86tfLOjRPElxiFIZFeWIpBDLieM&#10;vh5d+NtTv/Cvxb+In/CXXl1pQkSxXS4oNN0KfcuJo7QSPuZnEcsP2lp5YngmMcqLIVqzFrmt/BL4&#10;cx32iaU2uafb61cW11b/ANpst3NdT6gLeFLfzm8tVMj/AOreRVBkyGAXDed+I/F/7QsdzJ4r8V+L&#10;/Dugx3VmizaXZ+H57yay8sNJKguxdpHMUEkirIYEBZM+W4XbJ/oLwPwPgacYwVK7itbbK+17tL8d&#10;Py/inOOIs6zrG1q2GxEadNtxhOT5pyndN7RlJWT1UVGNrJtt67HjHwX4t0zw22nfHD9q7Vda8MQ7&#10;EbT28O6fA123m/ILthCwuFK+WjRCNVdwzHKMIk4v4v8AxC+JXiXRkv8ARPjB4g0e3OqWsVqkejWU&#10;d0Y3uFhkM3n28i7SDui2pGyjBYsG2rn/ABA8deGPD+i2/wAQdVkm16+Sxhgs72GOKW61RwuYzGqK&#10;kZdiXk8wBUVZHYlIwzL474w+KHxd+IlnJY6f4IsdFsZJ4pI9S1DxBuuICk5IYQRwujuPLVlzI0Z3&#10;ocyLuWv33IOCcry68Yxk5tXSjzSlrteS0S+dvMMmy3OM0rQxOI9m4RlZucKUIbrn5aclq3prbme1&#10;k9D0hvDem/bVvvG3iG+8aX0TH7Hc+JYbVvsgwQREsEEUakgnLBC7A7SxUKBRl8Ow6VbtF8Nr5vDL&#10;+csogtIxJYkruOw2rfIiMzFpDCIpX6eYpww8bil+OviG+F/4l+LtxpSw/u5LXw9p9qqXSjfiT9/D&#10;KYmOU/icMBykZJVdbQ9a+KXhTyrWw1m01q1XCiTVHa3uFUY+Z3jjeOeTPpHEMDlieW/RsPktBUfe&#10;wk4rX3nZyv30k569/wBD6meTZhR0hjaUnp7iVoWV3azhGnZbpbXb66HrkfxX8G6hpo8JfFSG30l7&#10;pfJuNP1za9jeOSVCRzOBFMH2lkjO2Ur8zRocqNy2vfiV4Ps5NO8NX1nrlkrBdPs9av5reaGM87ZL&#10;tVnNxtX5VLRK5VQZJJGLOfD/AAh461XUrxNO8UTala6rcSefb3h2pb3OEXdFAFd0KKoYhJlEmWld&#10;QcMy20tfCHh662L4RttDZpBc/wBp+HZ2sFnkVdzGUQlScYLFXLoVXJY8gef/AGRiKzdRW0dr/DJa&#10;LSWjV+uqS2a3OLGZDhofuJXcXaThZThLXeDcoyilteMnLRp7a+8v401mSOaCHwnJbzRINs11dJ9n&#10;kbHIVkZpNoPdo1Pfb2rzrw/qnxjXwno8MXiPwzpqx6LBCdN/se51Dy2CbQ3n/abYHICsU8oFSCNx&#10;HzVwl+vj6a2S/b9oHxTPHJGGhdLPSGBXGQQfsPQj86wk0nxvpTTXth8W/EVxJceSty119gXESLjb&#10;GFtFRSRxyrZCgZT769NPIcZUqRnOFSSs9pQXVa+7JN+l9exeW8O4XC4ecaVagm3H7FSWqurP2kGl&#10;u3e101ZPU7+50TwppniqS98Q6rqGtateQwy7dSmeWItbSFlcJ/qoiryoQiKoDfMqbtzDxr4qeILT&#10;4ia3BqtjaXMuj2MJvl1JfuXUnl3UKqg+86Ms0roygqRGpGVkVi/xRpWhXvl3LWusTParMvk6hrNz&#10;PHdxSAmS1lDSurxPhflYlMrGDkAqczxD4mvtSu7pXgm2tBEP3i46O5wB0zX1eU5BU9pyNRgk1LS7&#10;k7K6u2lazTvu3dbH3OT4GODqRxEZyqSty3laMYr4fdim18LVrNJW69P6Sf8Agnxx+wT8EVz/AM0h&#10;8Nf+mu3o/bq/Y0+Gv/BQD9lrxR+yR8Ydf17S/DvixrH+0b7wzcQw30X2W+gvY/KeeGaNcyW6K26N&#10;sqWAwSGCf8E9xn9gn4IHH/NIfDX/AKarevYcADFf501qtXD5hKpTk1KMm01o007pp9Gnsf3TSX7m&#10;KfZHwJ/wTv8A+De39lP/AIJk/tE/8NIfs5/Hv4tXOqT6DdaNquk+J9S0e6sdSsZ2jkMMgj0yKZNs&#10;0NvMrRSxvugVSWjaRH+yPgN8Ntd+EHwk0X4d+KPHt54m1DTbbZe69fzXckl7KWLNITd3NzMMknCt&#10;M4UYVcKFUdixwMCl4x7UY3MMbmWIdfFVJTm7Xcm23ZWWr7IuMYwjaKshaKKK5SgooooAKKKKACii&#10;igAooooAKKKKACvM/wBjD/kzr4T/APZNdB/9N8FeltnHAryr9iEaqv7HfwqGpTwyf8W30Ly/JhMe&#10;1f7Ph4OXbJ6c8fQUAel6LqSavpFrqqD5bq3SVQewYA4/WrMudhxXK/D3XdW1r4V+Gte8M6ba3Ed9&#10;oNncR/a75ocK8KMPuxv2NVPiZ4z+J3gv4c674v0/wboc82laPc3ixS+IZlVvKiZ8ZFof7vpQB2sK&#10;CKNY16KoFcr8Rcf8JX4GDd/FUo/8pWoVD/bv7QP/AETDwf8A+F1df/KyrE2l+M/EN14f1XxBo+l2&#10;M2l6w11PFZ6nJcrtNpcwfKzQxZO6ZeoHG7vgEAs6T4QvfDWqbvD+seTo/wBjSGPQ2twY7ZkPyNAw&#10;5jXYSjR4ZMJGUEZEnmrbT+ItVvbrSfE3hdbe3ingnsby3vhNHMFKPtYFEeORZVbjaylNjB9zNGmP&#10;8SPix4o+H2q/ZrH4DeMPEliulzXcmseHm014VmQNss/KmvI7hppCFVWWIwrvBkljUOy3k+LPg+Xx&#10;Avg6a9mtdYlaQWem6hZyWsl75YLP9nM4RbkKB8zRMyqHQsQHUkA2df8ADmgeLNGuPDnifRbXUtPv&#10;YWhvLC+t1lhuI2+8jowKupHUEEGuG1H9mX4Jafotp4b8D+AdP8I+TcM2nah4Ps49NudPk2u++F4V&#10;G0FuWQgxyAskiOjurWtY+L3xE0y/a0sv2VvHmoRr926s9S8PrG30EuqI35rXiP7cX/BUXwb+wT8D&#10;Jv2gP2if2dPHmjaZBfLZaVHNfaDJJqOoSRTNFaxrBqcj7mEbkkIdqK7kbUYjoweDxWPxUMNh4OU5&#10;tKMUrtt6JJdWyZSjGLctkcH/AMFav25/Bf8AwSo/ZD1jWx+0Brlv4y8QWeqRfCjSbiOLVdS1DV3h&#10;lCea16XVtPtHntJHOEZVhjUyTSTiOX+W/RtH+K/7Q3xXur+7ur7xF4w8TX1xqeoX19N5k+oXDuZb&#10;ieWRmGXYs8jMx5Jxksyg+rft4ftv/Hj/AIKeftWXn7Q/xcsUjvLyFLDw9oNiytb6Lpcbu8VsrMV3&#10;hfMmkeRyu5nkc+WnCfUH/BOf9jvRfCPxAt/EXxN+HV9f3Nnptx9s0W3aOdPEF3I1kllpSukhwZGu&#10;UabzDFCIZUEwFtLKF/qrCYDL/A/g2pj8XL/b5xTm9lTi1dRTa+K2t76au2yPzfi7iqnl9Hlg05yu&#10;oR0bb2Wl1dXaW61aV1e56l/wTt/4J1eKPAFvoPiFtUC6/renzXE1xpek3Bn0HRJY9lxrHmxIxink&#10;hS5hsIQBLPNKLhllS2a0s/0a8feKLSHRrP4FfAPR4bXTdPto7KG30y3WOGKGNQiRRooCxxoqhQoA&#10;AA4rsvhz8Ftb8D+AJrfUtcS88SeI3W68WeICu2MybQq29un/ACxtYV/dxRDLbV3ytLPLNNLl+BvB&#10;WqeE9BufC/hLXF02OO7mhtda0+3gN2kK3WY0j86KSGNY4gYNhifeBv3o1f4m+MnifnnjlxbXnQk5&#10;UMPUaipN8km27zbtd2a0Wra1sj9G8PKnDfhtgYZ/n7jVx9ZXjFW93tp2V7K/n3PO4v2ap/CN/wCG&#10;dW8R6Nd6jcarrzW62enND5m77DdTEkzSouNsbfxfzr2DRdUTwNbLaaP+z54kk2LkzNdaTz+d7XE/&#10;F7wTe/DjSf8AhcPwr1OHS5vCVnqus3+m3kcksfiG5/s+SKNryQSK7uoAHmtvfAA6AV5XoHxq/av/&#10;AGrfhVofi7TvDuleBfCGtaJY6lrV9b32pPql5ZTxQzyRWnlwxS20vliaJzD5hK3ET2t2kyF4/j8p&#10;8McZxJKm8TUjKEbKTd1Zttpcqlrpta/nbpPGXjxnGcU5VFV9nTvrbRLsu70WyNX9pP8Aan8e/EzQ&#10;LrwD4K8A654b8HnxNaeHPHPjS+vbCNIxNqFvZ3dlZtFdMS6pNPFNeISLaZDEgeZJWtdPxB46+GHw&#10;dtLz4SfBjQdNk8TXDSXMfhLw+YlumuJwxa/vDtfyVZwzyXk6kOwx++kdIpPLYbPWP2k/AGjeHvEX&#10;g658KfDuHw2In8G6HILKxks0ia3cSuIlW4t5tskNvawKIRZhrqSRZprKO36i/wBf8RfAXwPo3gPS&#10;vDejagzTWOj+FNP0900xLyYQF7l5ESIw2qKkFxckQ7yUDKkYdVV/7e8MfCnLcjwMKVCmoxvsldt6&#10;avvJ/ctkfxH4k+IWMzTH+y9s51Lv3OZRikus5N292zckrWWt1qcm/wAOfjf4p8EaRrWi/tDXXizX&#10;rPV0Gta1NqFrZabrUcMhmia2jitruG2eC5Ea5EO+TyJUlZxsZYfEf9sfDhV+Lnxv+Muoav4mWNrb&#10;w/o9lb6fP5EjRl2sbIvaQmed/m3TKkBkjRC6xpETWDoHxB/aEsfD9v4G+Jeu6H4dv57xrm61LQdQ&#10;e8m3XEs86WEAurUQxlB+6Zt9wAsDIqqWR4+H+InxG8E/Bq4+z+H/AAnqN/rmtQtHHHZqbnUdVFuo&#10;JE13cuDKUQkjzpc4G2MM2Fr+uuGfDvD1HDE1I8kYpLW91too7tvZXtq9Ln4vWxebZhjZ4SXJNzba&#10;VNR96F/tVLqEIW1bim1FOL5Ft0uueIfizqms6be+IvjhqlpcHTydQ0/RdPsFs5pFYcr9otpJhw2C&#10;fMAbaGVY8la5O88M+E5nMnibULzWtSCsi65qE3+nQKy7dsMsIT7INvAWARjILYLMzt5l8R/iX8bL&#10;+6bUvDul6LpVrDEywrf3TXE8kjkALNGqrGqgj+CcncFO7bvVsO71v43apZRtffETR9Pul3l49L8P&#10;ySwhjkKSZZ1kYL8rBcqMgqxkXIP75lfDWEpx9nTw05qK0vov/J2td+noexhMgzCFCNV4mjRctHyK&#10;Klu3q6cG2rPVNvpfVI9ek1vxf4akkv8ARvEV7rtv50k0mm6n5CTRw4ysNrKFQHaBtxcMzSEqWmTB&#10;3VZfiP4F8XPLoPxMtZNJluL63ext9c225WZ4VEYguYmKfaQ29l8mZpV4YbeDXlurfF/4p+HPDLXG&#10;oaHp99eDUIIYZNJ5aWNpVQs0c7xrE3zcKJXGQMtjJGp4c8arrT3MemxyWt7Hbx/2toeqAN99RtZl&#10;DOuCFkG+FjGz+aCXZSF7qmUxlUVOnGSv9mabT0d0rpNvS9k7W1SZ3LIcRTouvXUbradKSTVnFptR&#10;0S1SvyJ3aTaPY4fEHxc0eGZ9H8Waf4gjjt0S1t9W3Wdwzg4Z5bm3DR46kKlsgB4z6cx8SfiL8WV0&#10;OHPgXwp8utab8y+NLhju+3QADH9njgkck9ByAcYPnulReHtK8u20W2Hha7WMxR2Wk3XlW6sSWZo4&#10;Dm3dm2nkxFwpyQpOKyfHe+7tob19d1iSZdV08+Z/bE0akrdRHd5SMsYOeflUe2KHw7i6uFm6Lasn&#10;opJrbZuUXJPydrGOAyLK45pTlWpxl7ys/ZuD3VtKdSNNr+8rtvdPc9n1fxJ4/uoWW38SafZrLJuk&#10;aPTXkaJehCM8yrux912jKggZjYZU+ZPrGleEtNkvfHXxR1DXrjTtWnFi180A+zTSeYQqR20UfnTP&#10;HINqlXYByIwoZlbl9XDwKsF7eahdQWu57f7Hrk8M6tljsYJKiyIM7Ru3HpnPJrmdQ1fT/DOvx6nZ&#10;6Q3nXzeTDJtM0kZKMzFXcFlVki+YKTzHGSoyWr2sPw1W9pCpKCTTS96Umk3a3upJOzV1r22PfynI&#10;6MIypxkmmr+5CEXpfRTd5K8W07rutVv9Nf8ABHvxLB43/wCCqHw68VfYbiBYtW1ew09Lmx2M6JpG&#10;oF5g23IVi/lsjNhXgOAGZs/0AcHn0r+fH/givq13q3/BTD4XvdROrLqOuNhu+7Tr9h+GDxX9Bqlu&#10;lfzR9IDBzwPFmFpzld/V4tvbepVduui2Xkf1z4S8seHakIx5VGo0le+ijFb6avd+bPkb/gqP/wAE&#10;Z/2Z/wDgrRc+B7j9oj4hePtDPgFNSXR18E6lY24m+2/ZfNM32qzuN2Pske3btxubOcjGX+yv/wAE&#10;cPCP7DP7JHj39k/9lP8Aao+JGn2PjC8/tLR9U8T3VvLL4d1PYiPdwPpMem3MnmCKAPE9wUIgUAKH&#10;mEv2f0HFIemQa/GKmaZhUwEcDKrJ0Yu6g2+VPV3S2T1f3s/UOSHNzW17hGuxFX0GKdRRXCUFFFFA&#10;BRRRQAUUUUAFFFFABRRRQAVDe/6tf+u0f/oYqaqOuJqD2G3TZoY5vOi2vNCZFH7xc5UMueM9x/Sg&#10;DJ+Jfi+18EeG7fWLyBpFm1/SdPVV7Pd6jb2qH6BpgfoO1dJXD/G3w1rvirwHY6VYxLNdQ+MPDt5L&#10;5alR5dtrVlcStjJ6RxMevaujvrrxjHOU0vQNNmi7SXGrSRsfwEDfzoAi8TaldWWu+HbW3bCXmsSQ&#10;ze6izuZMf99Iv5VtV5l8Ttc+L9p4p8Epovgjw7OZvEkyMt14oniB/wCJZfN1Wxf+7/8AW7jch1r4&#10;+GVRc/DTwise752j8bXTMB7A6aM/mKAKx0Gy1/4y+JrDWNPWa3k8K6EyeZniSO81N1dSMFXRtjKw&#10;IZWCsCCAa6D7N4v020uja3dnqDecz6fDcKbfZGUGI3dQ+4iTOHCLhCoKsyl3rt4ogsvHWn+Er3SC&#10;mqarol1erNbyB4hHay26NGXO1id14pX5cYD5xwDg6Z8aPE0viLVNG8R/s/eNtFtdPv5orfV7pdNu&#10;bfULaKJ3N5AtnezzeWSqRrFJFHcu0q7YCqyvGAdN4S1bX9YtRP4l8NSaTfKmy4s2ukmQOrupeORf&#10;vxtjcjFUcoV3pG2UWr4/+Enws+LNjFpfxT+HGh+JLaBi8Ntr2kw3ccbEYJVZVYDOB09Krw/EvTdW&#10;N9L4Q0jUNYurDbFdabaxpb3MT7n4ZLt4dmQAw3EbkdHXKsrHDk+N3xOSQov7H3xEcA43LqnhvB9x&#10;nVwf0oAbqn7MvwyCRx+Aor7wRCLuea/h8CXX9kx6g0sRUmdYAodw/lyrKAJA0QUuYpJo5P58/wDg&#10;6Y/b8+Gv7U/xv8E/swfBL4uXXiWx+Fn29fGMmkyFdGn1eTyYgsYJdp5oFhmRpS8iILgoh3Ccv91f&#10;8HBP/BZD9pX9jP4JWPwk+C3wc8SeA/FXxHv76ztfGGtahpkk2lWtrb2D3BtUs7q5AuGF6iiVynlh&#10;yybnw0f8+vwy+H/i74seOk0u20/UNSvL68U31xuWSSWWWReSzyLudi4JJdT3Z0XdIn9FeDXANOdP&#10;/WrNW44enzKmknectU7aW3uvW7eiPDzjMqOEpNSkkkrtt2SXmaX7NnwB1/45+OI/DdkzWthHIEvL&#10;77JJMqyEgJEI4mEkzySFIUiiO93lRQdzKj/tB+yJ+yZdfs66t8K/2e38LR3UPijxdb654vs/JWb+&#10;zY7XS724t1O1NipHf2GlyPPE+w3RCbIop7eE8f8A8E6f2UtI+GWg+Gb/AMC6Hpt54q8RtcW3gSbV&#10;Y1kj021hR1vPEE0MTjzIV8wRRCFj5gubdBcQJqErxfoRN+zT4V8N+Ade0sa/ean4m1rT2gn8Y+Ip&#10;vMvJJBFsj2iERRwQqcube3SCEtJK/l7ppWf+V/pcfSMWDxT4cwcpOtWUoRUbvlT0TaVlyxvfRXk1&#10;56fleR4Ot4gZx9bxM1Sy7Dyu3JK8pLquqafW+6skuVuVX4zaJ4m+K0kPgXwbG/8AZ8bD7RMoIV29&#10;a5+D9mCLwndQ2Z+H+qawot45JLiymtEjU7myuJ7iNicAHgEYPXOQPQrDT9X11BoniqGxh0WS1b7V&#10;pOnMxW6Zih8qaRgGlRNjA42LMspV4woKtz8Gnr8IfFU2o6BY2f8AZOqS29jaWtlorfadPsra2uJU&#10;tI2iLNLAkpmeKEIFhE8yoMMoX/LvA8L8Q1Kk6NSaU5Jy6tSbab5pKSfNa7slbpc/pz/iNmByXJ6W&#10;Ayb3KULpJKzbStd279NS9Zppvge0+3H4D+IjHaxlmkkvNIVFCj7xJvhgY9a8tv8A4nv+2DrVnoms&#10;eDr7R/hzJbXFx9j1q5smHjhFPksiwRvMZdLUyJIZCyLd7oSoltZN1xi+Mvi94v8A2gZ7ObxR4Tht&#10;fhrD43j0VdMhl+1Xfiu5EpgkS4T5FsrW0uVkE8Eu95prSaNgsUYF5i61aeIv2tLzXPFmmePte0vw&#10;TYalBpfhuHwz4muNNfVJ7O8ZdQvZZbXy50Tes1lHEssaSKkk7Fw9tJb/ANA+FXg79WxqxeJinX/m&#10;u5cnlq37z/8AJfXb+cfE7xczDH05RxFZxik25N/C2noktHJ6tJvo72tdbX7VXxNh0Dww3w98M+MI&#10;tBjtdNTUPEl9a3jWn9m6KpZVjEkUTyRNdSxm1i8nZcKDNNAzSW3ltyPiL9mjxxqGp3GheF/jnd+D&#10;vAFzZ3Fovgvw74dtIZrW2nhj863ivH8ww751kkZkUsqSLHEYtgkbF+OJ+K/gXQbX4O/Ar4V+GY9T&#10;12xvr+/vr7WJvLE8N1p0S3puBA00935c/n75FMge3z5khQCWnca3q3xbtZm+M8NiqWMziTwPb3hv&#10;LOPa0kQmuHeKI3gLIzIrxrHG6/cMsKuv968E+HlOph44aML3ad3otO7+a0Vz+M+IuKsyjRhiqVVR&#10;g+a79ypUd2kpezveN2mlJ2SS3TfvXNS8Xz+KNXj0bwd8ada1TwjaafINR1DT2tLeG9uCRHDb213a&#10;W6HZHtnMvkurLIsCB8CeOuAm+Gvgq30+Gx1vxD4u8QfZ7xLkf8JF401C6ikeOYSxl7dpzA+1lVgW&#10;TAKqcZGawvi5+0r4xm8VTeEfh18PW168t3txeXF9rUdlawJJuAO7bLI2wI4LeXtyrIhZ1ZF8s8ba&#10;z8VNZ8Zf8T3VLG4t57OR7PQrG8kggs5FO0zSXAUyzyLuj27VjUEkhQ6K5/qDh3hHL8DhYxhRdaSd&#10;m+VqK2Wjaei7K7ueRluV59ipKUq6w1OUeZLmi6ktOa8lGzu073koqytfRI9y8XWnh7xdFHHr2kxS&#10;SQyFrO6aRo57Zyu3fDKpEkL7TjcjK2MgGse10Xxp4fuLa38H+M92nxrsm03xBFNfsQDnMdwZlnVm&#10;z8zSNMoCrsVMNu8juLT4owXkOo6J8VJt0caxNpmqacl3ZGNRjjlbot/Fve4ckg7gwwBPd/EL4sSa&#10;iBrXgzSbnTbdWZbDT/EUj3FwykkMElt44yT8u2NnCq3JY4BH3lbKYRj+8w8ot2V1rf1cW3Zdna/Y&#10;7cNkOYQiqeHxdOpTSbcZWSXXSNRKPM7vWLdtdVfXuPCnjbRtW0Pw/pHjVrzwz4khsY4NLuluPIfz&#10;njAK2s4BiuQ3liTyWViVSMzQDAUdVdeLvjT4dsDbaXqej+Io9qov9sTPpsyqF+aSaeKOZJXJwQqQ&#10;wKATgdBXj9r4utp/C8z6Vps2uaK0clu2lXj+bMgQtHLD+9BaQ5UqY5Od24bwNqhthJ4dsI7m18FX&#10;8ljBD8k1jY3TeVHHjaixxPkW6EAkeUEDfeBPWopZBUqyi01dpWkmot6WTtrGXrZemiNMZk+HqSlz&#10;wTipO8ZR54ptptJ3VSnq9k2m7+802zupPif8XpfF9jY33gjwnaxzafdlrmHxhcXDoN1v8yx/YI9x&#10;B/h3LkFvmGOaHjXW/ird+E5oNE8ax6XcQWUht7rSdOi8y4n6x4W786OJDyrJtkY7gQ6YIbynV7S5&#10;bXLOy0nxNrVo0lleM0zapJdP/rbdh/x8GQKucHaAFO0ZB6Vman/bTRwt4u1LWLq+ikfbc6frUlpD&#10;IpY4LRW8ka9ADgo5X7odsE16FDhnGc06c4ybb0fNZbK6bik1vdO3lex7mFyPLY1KFagoQUdeX2fM&#10;3Zys7VJyVns1zaaO1zq/FfjHQfDskMPiLxpq3iTVLyFRHJd2aTXCWueWWGygVYocnLTFBuJjDuwW&#10;NV+8v+DYyIjU/jhczRXEc90vh24khuo9rwLLLrEiwNyV3RqwQ7SR8v0r8xNK8Rt4Xgn8P6dp6xzA&#10;LNcyQ8S3CMWRJJmxuZ8RlNxJ3KgOeoH6g/8ABstdyXerfHC4kHzNH4aPHT/mKcfpXz3ipk1TBeGO&#10;MrXSivZqyu9XWhfmbd27rex+3eF2Hjg+LKNNJu/M+Z2jdKDtyxikoqz2u9k9Nj9XiMjivzS/aq/4&#10;NbP2Bv2u/wBonxd+0x8R/jP8Y7HXvGmsyanqlnoWvaTHZxTPjIiWXTJHVeOjOx96/S3jdRuwcE1/&#10;GGAzTMcrqupg6sqbas3FtNrtddNj+qJU4VFaSuedeGvgr4z8PSeDX1D9oTxVr0nhea5/tS81yGyS&#10;XxBBLFOoiuYrGC2tQUke2dJEt1dfsaqCPNnMvo1FFcW+rKCiiigAooooAKKKKACiiigAooooAKKK&#10;KACo2/4/I/8Arm/81qSq8vmHUIwJgq+S/wAuOeq80AD3dvHeR2UkqiaSNnjj7sqlQx+gLL+YqwTg&#10;ZNcdrrXB+NPh+3tbgLI3hTWSGZSVB+06ZglQRnr6jv61TvfD37TUl1I2n/F7wLHbk/u45/hzeSOo&#10;92GrqD/3yKAPmr4Vf8F5P+Cd/wAUv20/EP7CjfETVPDvjTR/FX/CNaXN4o0SWzsde1VWlSa0tpmz&#10;5csc0Rg23KwGWWSNIPOLjP2erK3KV+MH/Bz1/wAEtvht4k/ZX8Qf8FJ9X8Q6LY/FLwSdJt/El14Z&#10;8NvZ2/inT7m/ttPhW6ie6mZbiAzgx3QYs0URgdXVYGt/lD/gmB/wdTftN/s9+L7D4fft9atqnxO+&#10;HMWhx2EOqWNha/8ACRaXLCmIZ/NZohqIfiOb7Q5mb5ZhKXSRLj9Hp8EU8/yCOaZG3Jw92rSk/e5k&#10;k24Oy5k0723XS70XH9Y9nV5KnXZ+Xmf0Yaar/wDCz9Yk/hbQtNAPuJr7NdB8wr46+DX/AAXN/wCC&#10;S/x2udY1L4cfty+BbW4sbe1juF8c3k3hlX3GYoIm1SKDz8Yfd5IfZld23emeok/4Ku/sWRuwt/20&#10;v2b5FH3d3x+08MfwER/ma+GqZVmlGq6dShOLXRxd/usdXtKb1uj6C8O6Fp+g614g1S2G19W1aO7u&#10;m9ZBZ20A/wDHIUr8xv8AgtP/AMHFHwn/AGSPDHiL9nD9jDxjp/iT4yR6lNo2sastuZdP8GyKimSV&#10;mkXyb28RnMaQIZI4popftODCbab4e/4Lg/8ABwZr37YHh25/ZW/Yu1ibTPAV8u7xf4w0y7vbefxL&#10;FLbhG06JJoLeaOy2u6zrLEGnZQgCwqxufzS+E3wj8deNddSP+zYLePzF8trm6IilXOcZiKyLxjnk&#10;e3av6R8OfBGNOhSzniWnNp+9DDqDfMls6r+zH+5pJ9dLp/PZrnlHB0ZWkklvJu33d35mv8O/h/45&#10;+OHxDvvFXi/WLzWtT1LVpLrWdS1S8eSS4vZ7jmW6uZCWaWaV2bJ3yyNuKpLJha/Vj9iX9mPxB4Di&#10;tdMtdHt77xVfW8M8Fnren5j0uFZFaPWdRQYeBQ0YWy09ZEuJSHMjhjcz2PiP7C/wkg8C3UOo+KDZ&#10;xLHPcrt0+6aS62vLMJI47gwp5KSBxuaBIZ2ZEYzYCoP0M+DGpaBpuiR+HfA3h2PSrKSRp7lY8s9z&#10;M2d80rk7pZnOWeRyzuxLMzEknr8W824uzbAuhgLUaSVlr8MbWSUfJaJWVui1P428UPEzDPMvqUqU&#10;qsIvotG09nLtdJ6J36yVj2D4T6bonwo8HQ+HtG1a81CeXdcX2papKslze3EnzyzSsiqgZmJISNEi&#10;jXbHFHHGiRrsT3xvtQs7i4l3H7Qx/wDIcleV6L4I8TaxHHqVh8Z/EdrHcRiSKG3tdNKRq3IVfMs2&#10;YgA4G4k4AySck3vEOmeLPh14V1L4iTfE7xBrn9g6Xd3yaRfw6fHFdGO3kIQtBaJIpz0IJweoYcH/&#10;ADP4o4Dy7L8wq11Jzrzb5pv4nfouy8jXJOLs5zSMY1Y2pxvywSfKr99LX/DsesG6hB4NeYeEtW1z&#10;xL8afGnjdNUuD4ZhsdO0HTLWSRWilvrKS9lvbqEqx+QtdxWrbgriXT5lK4VGbZ+IHjxPhp4NvPFu&#10;t30ckdv5cdvbQxJ517cyyLDBaw+ZMiNNNM8cUallDSSIuRmuX8G6efhL8Kjc+NdR0HRFjW81jxNJ&#10;byv9gtLu5mlvb6RZpvLPk+dNM3mSIp28sFOQPO4Z4VlCtOT1vaK+9NvbyX3nuZpm2IWVzShrNqKV&#10;t+rt10dl213OZt9JsfjD8SvE3jTVtQlu/D9jJDoeh2sF4dpns2uVvrlHjcMu+e4NnJCwHz6UGO4O&#10;u2X4xeLoPhf4B8VfFxtMa9bRfDM949msgRp/s0csqxhsEAsflBwcEioP2dNE1Pw98Kf+JpaNbyat&#10;4l17W4re4tZIZooNQ1e7v4UljkVXjlWO5jWSNwGRwynkVzf7UPiDxbp/wU8Uwmz0+3a80maysZIN&#10;SLyy3EymKGNI5IQryvLJHGkZdVZ3VSyhiw/rnhDK6eFwcYrR20+4/nLiSWKzTi+OFkualGpGCWqT&#10;ipKPyckrya6ts52aGPwH4etfCcF39quLVJGur540Q3d1I7SXN04UBQ8szySNgKpZiQAOK8X+NGpv&#10;davZ2WhOx1TUIZE2mYLE8cbK32i4AKySJBIylEjZWZ5lUuiSSOvpHi3VvEN1cStfaZYxt5e3bHqE&#10;j/N3A/dDoTXhPxv8XWWleJNHTe39ppdKkdvYM0haGQ+VL52E3JEPMVgchTNHCCcAiv60wGFwFHK6&#10;dJNJLlXbS6Ts+9rmHBmWZhUzyVarBynLnb6pyabTaXS9n2W+hQitNF8HeH7HwroEPl6fpdotvZxt&#10;jcwHV2IA3Mx+Zmxyck8k55n7cJfEV2biRVZbOF27Y3NL/wDE/pV7XdbiN6yG3ZYYYwfPLLsJP8P3&#10;t2enb8etecajdXWv+Mb46pI1rFHptqIYbW+YKfmuQXJAVs4bGM4x2J5r9iwNPC4ejSp0LJLRbJJJ&#10;PS5+m5blWKxHtate92ruW7bclfTq3fX8Tt5PEOlIP+Pot/uxnn9KgsvEtjc3ksEzNHtjQru6HOa4&#10;ebWtGtrG4uNF1W4nkVnLR258zzHGCQGkbbjK7MB1Ayw4PK09H8eTX+r39pL4ZuLeSFV+z+bcRv5s&#10;eX2uSp+XOOmCQQeOmfWjWw8mlLvutVs9mj2KfDVaVGUoJ7ddGtV0dtPS522t6To/m3GoaR4gu9Nv&#10;Lnb5tzpsiNvIwMtHIjRMxVVUuyl9iqu7Crjl78+LG8Z3mrJ4ms4o/sMcdv5dnJDJtDS7d5MzxyEZ&#10;P3oioJ4UYrGg+LCterpt5FpNvOy75LdtZPnRoBliYzGD8oyfT35rDX4mabqGtyLe3UYumWGGFY5C&#10;0UzkM4VGxzgNg7lUg9RgqW82WE4bxNaKnU5by/mcU3Zva6V7vW+7PosDlGeYenJThe0baqMna6SV&#10;9XbS1r2SN/WfH/xIsbyFLvw3o+qR7VR57XUpIXjGWwxUQOGyNgyuBu3E7V4WlqPxD8Wy6cr3nw+u&#10;o8qpki0++imkAJbP3mQEADJAJJ3KACdwXktW+K/hW11CTS9S8d6XazwyMklqdSiV0YHkEbsgjHes&#10;u4+JPgz7QtrB4p0+4aThUguxI3UDom7jJH6noCR7FPC5XhfhzRJR6OVN2fZtq79G7+Z71DIqlTll&#10;LBK+90pq69E0vuVjsrTxC+r2Dav4btPkhnY3lvNblbhyFGV8s4ZGKYZd2CRgbcMGH7Y/8Gxt/b6p&#10;+xj8RbyzJaN/jTd4LKVJ/wCJHovUHkH68+vNfgtDq9xqtzbz6Fpt9FeQtbn7aLeSNPsxdTIvmMii&#10;RShYBRv+YhgAV3L+7n/BrbbQwfsN/EJLeVnX/hd2osWY5O5tH0dmH4MSB7fnX4P9IStKXAcIuop/&#10;voax2d4zemrs11Sv01P0zw/y6OEz/n5WnyNWe6V1v38no91ayR+mFFAor+Iz9uCiiigAooooAKKK&#10;KACiiigAooooAKKKKACiiigDzD4B/wDJVvjd/wBlPtP/AFFtArq/BcqyeJvF8aHJTxBGG9j/AGdZ&#10;HH5EVyPwC3n4q/G7Ew/5Kha9F/6lbQK1tCtfFFxrfjuPwlq9np943iiFo7jUtOe6iI/srT+fLSWE&#10;kcY+/wBjQBmftfftU/Cj9iT9mzxb+1N8b767g8M+D9OF1fLp9r59xcO8qQwW8KZUGWaeSKFNzIga&#10;RS7ooZhwH/BOP/gqB+yv/wAFQPhLefFH9nHxDfRz6TffZfEfhXxBDFb6tosjFvJNxDHLKnlzqjPF&#10;LG7xuA6bhJFLGnceK/hZ8dvH/hjUvA3xB8f/AAy1zQtYspLLWNH1P4V3U9tf2sqlJYJY5NYZJI3Q&#10;srKylSCQQRxX8+3/AAVM+Dnjz/ghl+1h4L/bW/4J/wDxXm8E3XxK1bxpYS+G9L02Mafp66dqywTW&#10;q28vmRyWMyTW8iW0quIZYN6MCsPlfYcK5HlvEnPl7m6eKlrSb+CVldxlZXV0m+a722789apKjaVr&#10;x69/U/pdOTzihTld+a/G3/gmd/wdj/s2+OfhPaeCv+ClGsXHgnx1pVu8dx4x0rw5cXek68iGIRy+&#10;TZpLNa3bh3LxiI2+YGdZI/NW3j++NE/4K5/8E5PFHgvSfFfg79vP4IyR6pp0N1Db698UrHTLiNJI&#10;w6rLBMfOgkAI3RSxpIhyrKGBA8nM+G88yfESo4mhJNNpOzcXbrGWzXozSnWp1I3TPprt0qkH0/w9&#10;o6xzSpHBaW4yzMFCqo68ngcV4x8Y/wBt74b/AAE+B8H7R3xW+IXwz0rwTeWK3ek+IpPiC8kGrRvb&#10;SXMS2Xl2TG8klhieSKKASPKFPlq9fz7/APBbv/gt58T/APgpF4vb4D/AoXGh/CHRbtojDY6lcK3j&#10;G4EiMl3dKyR/6MrRI8FvJErKT5koEhSOD6fw/wDDjPOPsy9jh4uFCGtSq03GCXktZSeyite9lqsc&#10;VjKeEp80mr9Fff8AyXmeyf8ABfv/AIL53v7S17q37D37DXibzPAQdrPxn440uZ45PFWQRLp9o2R/&#10;oAztlkAJuipCH7OSbn88/wBlT9njXPiX4jsVh0mS7/tKQ2lnHBaLMzlsq8dvG+Vnm2+ZncNkahmm&#10;8uPJfG+Bf7PfxK8bah/aEuj2trKfvR318FWZeuVkhBZeezB19VYcH9Nf2I/hfongPSxa+KNQaLdB&#10;DD9n8O30kEjLGYzHHJdIkcwVHDskdubaD984MDBjn+qMVGjwJwy8p4cw00rXlKa5ZVJL7Utt302S&#10;+FaH4H4leIlHI8BOSmpT2tHW3e1r3sndbJtWbs3b0v8AZ0/Z0fwz4Gt/APh6BY2j1q3svEPiixlZ&#10;F0VZL2FLnT7C6XbPPeFvM867EmY7guxbeggT7l8Oajofgzw1Z+DfBul2unafp9rHa2NjYW6ww20K&#10;KESOONAFRFUBQqgAAADArxHU7ix/4Vpp/hvwiv8AYOn2d5pdlpdvpdtFGllGLi3SJYo9hjRUXaFX&#10;btAUDGBXSaX8N/GTdPjv4sXt/wAeWk//ACCa/wA2vGLhbHcV5h9Z4iqc3K7xprZW2v3t002P594X&#10;4+xntKjy2EoupJuU5J80m7Xemi+/8W2bnhiaM/tI+LpXfczeCPDx3Mev+ma1XW+LPGHhrwR4V1Lx&#10;n4s1a30/S9Jspr3Ur+4cLHbW8KGSSVieAqqpYk8ACvPPDvgLxD4H+Id54wk+Il9rj+ILGx0x11iy&#10;tg1qtqb+fcpto4VYMbjGCuQRncQQBW+O+ta5rMejfBnRP7Nu9Q8V3iNqFnqVmrWzaHbXFudVaVWf&#10;LI8EyWoVVdjLfQZVY/Nlj/AocI/WMwhFfC2vkl5dNNj9Owua1p8qkraXb/N3a6We4/R/GF/8L/gB&#10;P8QvihbXNu2m6Tfa3qGkw2cTT6Xa5lu108LbsySyW0JW2BRiJWh3D7wrj/hh8FPCPgm0h8U6j4N0&#10;u18U309zqWtXFgxlRL+7nnuLoxO4VtpkuZUWQqrtHtDccV0/xY8ct4WTR/Dk5t76+8Qa3bWdppir&#10;5bzxGRWu3JZ9uyG2E0zg/eWIooLMqta1me+W0eTTbeGWbPyRzSmNW9sgNj8q/qHw7yKnQvVmtW7n&#10;4P4jZvmFbDtUlZVZSbtfVLTbtrL1+TPFPF2rNres6P8ADqS2mbT49c1jX9UfyleOVrPUgbaB+Mxn&#10;7VcQ3CupDE2RXlWcVy/jDxF517JcmTn+Fm4Cr/e+p61V8R6r4j0D42X2iWNrpNxcXmgXlxrTrqc7&#10;fZ2TUPMs4gTFtEm3Ub1mAUsyCNmMY8oScj488RSaTot5q2uPp9pbxxl5p5tQKxxxoMs7M0YAUAEk&#10;k4Ar+zPD/CYPD4OU5WTbs30sklv23fk7o+CnkuMrYjDRhG8XG6XVuU223G+7Vknu4Ri9NEvI7m20&#10;34iamnjme7+0eHUuprvw3pc2ySGWdncHU8bfl3IWMaZbAkaQ7XcokOs6pHLwGVYo+Sx4BPrWboXi&#10;QW8uqaHJaX1vDJfzzaHDd2kseLZthcDzFBCieSXarbSEKgKECE4/iLXLu5tzaWenssisd8c8yL0J&#10;7qW9M/iPfH7ZwlRwNHAKaa5payfd915dvKx+wYjLMdUxyg4tQjZQT6ReuveWr5n/ADX1Nj+3NK/i&#10;u0HYc1Mt3asu/wC0IF/vbhxXn93Yacqf2nrd/JG219zNfPHGitnK4UopAB4JGehPNU9R1mTR4lTQ&#10;nk1DfwlpJIox8h2jzHYMuSBu3b2ByMKCCv1XtaUKS1vp0d3t1S1X4no/6uutUfs5O93urL5Pb77I&#10;6bxpNd2Vzobm9jsdPtZxcz6u1qZDA0ZXEe8ECASRmVXlYFdm+M4Mig6ln8VNY11Ly/8ADOmaTdab&#10;bzCO11J9ScR3rFEYvHtR1KAts3KTl0dcDZzw+tePYPDOhW+uavJZ6d51ykLLqGpJCEdn2lQ4DBtr&#10;dR0OCQSOag1H4i38GkzapJYQ6h5Ee5V0+6nuQcEE4Pkjjbu7dQBxkkfOyjltPGNvFKN7Scba2tZK&#10;7ukr67Xfex7MckxWJw8ISw/PytxTurXcrvazb6b2S1tc1tI8V+NrzSr64/s+1s5vtN1Jbraas1xH&#10;NP57kh1lgjEaM25mZGDHvntmXHxV8XTSrpfiHwLJGysX86xvomiZTKwByzjlU2kg7WJJ2qRXM6F4&#10;+tdVtZkuY9QtZPNlmksbrT5omiR5XKllKjGcHGfQ88VkyfEXT9REg03Vbdo422yNayCTBxnBI6H8&#10;q9rLcDlPs6c4Y9Rlbbmgk1o3o1ZPzSPYjkmIliKkZ4RWTvtO6+d7v538rHVar8Z9L0VR/bvhvULN&#10;GmZRNcLG0QQKW3s4cqnC/dYqWJAUNzUep61febb/AG+3/cTMYUfywZFkJJHmFAF24wuFU7duSx3c&#10;cNJ8QrMiO4g1DULhQwMclnZzzrnAIIKK3Y9RwefQ4l8L3jNcXGnwfbLHRZIAQrAxeW+CGeJcB4cB&#10;QWyqqSAwXLMzddaUaVSTo4qNaydrNXWl3zcujTtZNpWutz2KORU6NJS9i4bXvez1t7t9U0tba38j&#10;+pT/AIJ95/4YH+COR/zSHw3/AOmu3r2A149/wT5Of2Bfggf+qQ+Gv/TXbV7Celf5cYr/AHqf+J/m&#10;f1jS/hR9EFFFFYmgUUUUAFFFFABRRRQAUUUUAFFFFABRRRQAV5n+xh/yZ18J/wDsmug/+m+CvSpG&#10;CoSWxXmf7GAcfse/CfMv/NNdB+Xb/wBQ+CgDZ/Z2trmy/Z+8C2V3C0M0Xg/TEmjk+8jC1jBB9wa+&#10;VP8AgrJ/wWQ/ZN/4J7Xum/s6/HjTvGUmrfETwzffZtR0Pw559jpdu5NstzczPJHvUOzs0dsJ5kWI&#10;loh5kIl+t/FOi/FKaGGL4a+M/DukRxqFaPWPC818MDsPKvbfb+tfMf8AwUj/AOCcsv7fn7NGvfDD&#10;9pjxZ4L1CGx027v/AA7q2j+ALu21DSNRWBvKuYJn1WQAAgB4ypWVflbHBHpZR/ZazGmswUvY7S5W&#10;k1fRNXTvZ626mc/acj5d/M+nfhN8X/hb8dvh9pvxW+DPxA0nxR4Z1iNpNL1zQtQjurW5VXKNtkjJ&#10;UlXVkZc5VlZSAQQOgvLy3s41lup1jUypGrN3ZmCqPxYgfjX8oXw7/ba/4KBf8G937W3jz9kb4cfG&#10;DS9Y0nQfF9tL4q8OyWon0nWWSONhNGsyGSzkmt2jjleHZIwSNWZ/JiK/s/8ADz/g47/4Jl/tO/DD&#10;wnaQ/H238E+M9U17w/ca14V8YWs9jHpKprFn9qEmoyxLYsiRCSQMJ8tGMlVbci/UcScB5nk7jiMJ&#10;+/w81zQnFNvlaTXOkvddn6efQzo4iFT3ZaSW6/yP0kOcZzWbrC/6bpabR82oN83df3ExyP5fQ145&#10;4M/4KDfsq/GLxzZ/Db4AftU/BPxpr2oNJ/Z2h6T8W7Ka+uvLjaSTy4LZZnfbGjudoOFRieATXlf/&#10;AAUa/wCCtfwj/wCCdXh221T41XnhG48TiNrvRfAek+M5ZdV1LdBcrCfJFiWghd0dftEoWIFCNxbC&#10;n5XA5PmmY46ngsLRlOrNpRilq7v+tdl1NZVIxi5t6LqfQv7TH7VPwA/Y8+Fd58bv2k/iVY+F/DVj&#10;IkcuoXiu7PI+dsUcUatJNIQGIjjVmIVjjAOP5rf+C7//AAVuf/gqZ8fNK8HfCDQDafDf4dzX8Xhi&#10;5uHdLjWZJmjEupTxsQsMW2CMRK4Vo0aRpHUylI/n79vf9uX9qz/gpt+0HefGz4rbrllZofDPhm2u&#10;itnoNgz5Ftb7gFLEYLyt80jDLcbVGz+zd+y54x1HVLG/1hNLhyomjF3fSJNAQy8nyY3R8cHKGCYf&#10;wzIea/r7grwwwXhvSWZ46M6uYxWiUX7Kk5KzSf25pNpu9lfRXVz4XiPirCYHDSlOaUUm7X1dtdt0&#10;juP2Dv2N9V8Qa5L4n8SQW9ja2e19U1DV18u20yLar/aLsuF2IMqyW5xJcPsACQJLcS/q5+zv8GtI&#10;8KfGPwV4hvvDMWm6DoPhXW28E6bqlq39pCaSaxW41a5EhzBcXKyyYjKieOOWQysslxLb2/n/AOyv&#10;4S8DeD/DukLqGnLqepaZK0+nqUEdjYysCWlt7ZVWNH3PLtlcPchZpFaZ1c59n8R6N4g8U/FTw7LZ&#10;+LdT0jy9B1YNPpsds7Pun0/CH7RDKOxPAHfOa/m/x4p8TcVU6tHGVXSoTvzW1lK+6vsvvP42zDxQ&#10;eacU+0pUXKcLqLd1FWurpbttO12la7SVtX7veeKptaC2yy7Yv7tQ+HXgSwcgf8vlx/6OevO9O+G3&#10;jJFDf8L88WfT7HpH/wAgV1egafrGiWMemSeKftjRuxa5uLRRJKS24s+wqm7J52qo54AGAP8APvNe&#10;Dsvyy+EwHuwT2S3fVvu22fpmV8QZpmUHiMbeU9NXfRbJLsvIrftF6naWP7P/AI4nvZo44Y/CGptJ&#10;JM21VX7LJksTwBXmPhLxPd/D39maPWvBPgNWhu9QmHgXw+sk4igsbvUDHpaSB4zLZ2yQzW7vCEIs&#10;oQ0SR7IFSpv2p/DerftAaDdfsx6VqM1u99/Z2pa5rBsW+zWFnFfpOsZxIpnkuPsk0IiQkBN5lKqU&#10;WRviH4krqnxNtfAtxaSSappviR1sY7dtsbWqaZE895Mpbd5S/bxCAN/794c4UsU+z4B4RlSlFzv7&#10;0lJrpZKyf4v0+Zz8TZzVjgPZqN7+81rpGKvd9r6+fbcyfD3wh8Gfs3/s5XHwy+HMFymn6P4bkiha&#10;6vHmklaO0EYd2buVjQYACjAChVAUYPj/AFC/1H4xSDU7GVdP8O+H7e60eZnUwy313LdRzuVIP72G&#10;G2RUdWUhLyZSGDjHoXxKs/EGs+Gr3w/oVvYyfbrCaB5Ly8ePyy6ldwAjfdjPTIrwHXfG/je7+LXj&#10;vQovCumDTbF9Pjkul1h3eTUmtczRf6rOxLdrJgNirukfDsSyx/23wHluHljqEJXte700uk3+aP5X&#10;x0s1zapjMQ9anLJtt6+/OnF2vbVqUl10be+qxPjt4vs4Ph5rmoT/ACw2ej3VwvUFNkTN5mRypUru&#10;BBBUjIOa8UtLEx315471e1nh1LVrdYrWK+vGnmsbEFmWF3ZiBIWd2cJhAdqbpPKWV+0/aC1doPhj&#10;4gi1SC0WO40uW3VTdOfMZlKbANmWLMdoUAlmYAAkgV5Xb+I7y58HWkt7balNdrbpFIt/GI7qXYAu&#10;9921d7ABm2/JuZgpbFf1bkuFwM82g5Ne7G69b2u/k9Pn5H1nCeU43D8OSVKLXNU5XvrGydlra117&#10;z32WzY7xFefb1WKH7iTRlfchwc/pUbPGGVC/3vu+9c/4g1+/lb7Fo5SONhia5MoVoz6qNrKcfXBP&#10;tyebvItCh1Bor/VplupGWVo5NSmLcDAO3ecDHHTHSv1GEqcZXi0lZbuz+S6n2WFyOtKjGM7reySu&#10;+mr10O61qG3vLeOGeRVb7VBImf7yyow/Va5Dxt4wuvDviGfXJPJsbnRbeZNKhuCynXFlt932eNmC&#10;puM8cfyqXlHkjIRZecN/Fup2+qWukW9jc39rJMizX0zRRmPL53EAjeBwu0IDwSC+eLPiDxYfDW2S&#10;+k0uzgkt2cXGpaobdARgFWOxgOo78+leVmlGhi6bcqzpWs7tdVez+T10dtNbpn0eV5TicDUUXD2n&#10;MpJJO2jsnvqrq6aavrdWdmdRql/4yj0ufS/E15ouuGbhrNbeaxRl6gE77g5zjkAY6gVi65qHje+0&#10;21g0gabZt9oSe6ivryaZY5FnVxsfYGZRtJO4LwQFwBXGz/Hjw24jfStT0y8jkkaLztJ1L7Y8bbcg&#10;+XHHkjhhnscZGMkM1D4gaAto15c+IrdlVtm64uAih923blsAHdxj1461eFw/DuIU0sWkrJNuaTXz&#10;etvVtHo0ckzahKLqYZX5r25dL7fDF8qfyTNU/FHXbqCe+n+GmqGdZmX7LFeWq5OfvbnlVdp45QuR&#10;yccc07r4s6Jqer2vhx9H1S11PcsqROYY2iysnQl2WYbA+dm9RznBAxzF78StMaFbxdat47eTb5ck&#10;bAq+SNuG75yMY65HrWVP410vVbqaxurW+uI54YgzSaJOyPhi65byyow3IJIwRnjGR7VanhoU4KGY&#10;Qn0alKGqtdWaSabaVnrbse7hcg5pNywjjZaW59NlrdtNJdNL9Wfcv/BFnVpNR/4Kl/DWK6ijSfz9&#10;VkWOPGCn9kXeGHJOBu2liBkqxAA4r+hcL6iv5xv+CDdxqk//AAUr+E763JKs0N9rMcK3V0PNMb6T&#10;f7UYrlZWConUlsAsWZvmP9HJGRya/i76RlSdTjbD83TDwt3S5puz81e2up+6+GeGWEyWrTXSo9tv&#10;hitPJ2uOooHHFFfgR+jBRRRQAUUUUAFFFFABRRRQAUUUUAFFFFABUN7/AKtf+u0f/oYqaq2oq7RR&#10;hZNv76M/X51oAnlOIzmnE4Gar3E0URWFrhVaRtsat1Y4JwPU4BP0Brktf0P9oa41OSbwv8UfBlnZ&#10;t/q7fUPAd3cyL9ZE1SIH/vgUAfPvgH/gqB+yt+0H+2iP2KrDWtb8L/FTwD411RdQ8FeM9Am0+5v7&#10;W20+7j+32kh3Q3FvMk8VxCFk857c+d5QQFh9anBGa/Jb/gvH/wAEedY+LHwz1/8A4KaeBPitoPhT&#10;4z/CPRJvFF14g8IeHbnR/wC3bPS4BcfvpBd3EqahbxW+bW7Qq3yLDJlfJkt8n/glT/wdJfs4/Fj4&#10;Rab8PP8Agox8TbHwR8SNPvbfTV1xfDtydN8SJISsd4XtkeKwkXhbgSiKBSRLGyozxW/1tThyOYZT&#10;HMMpUpqNo1YWvKM31VlrB9Oq2ZzxquM+Sfyff/gn6k63vP7RvhZgvH/CE6+GP/b5o+P6127DPevI&#10;PhL+05+zB+0z8Rl1X9nH9o3wH8QLjQdAu49Sj8G+LrPU/sS3E1qYzN9lkkMQc27bdw+bY2M7TXe3&#10;Wp/FVJmFl4N8PyR/wtN4knjb8hZN/Ovk5wnTk4zVn2Og57w7eBv2pfGFkbWFfL8AeG3+0LGokk3X&#10;2ujazYyVXZkAnALtgDcc+Qf8FIP+Cs/7J/8AwTT+HV9rHxb8X22peMm0xbvw78OdLvI/7V1bfIYo&#10;3CE/ubfer7rhxtCwy7RI6iNvPv2nP+Cn/wABf2Ivjv8AFLxV8cPiF8P7fVNA+HPhvzPBtj4+WbWb&#10;uf7VrEkdrBZi286SZxcwMQVVI4545ZHSJi6/zR/tC+M/jz+158f/ABZ8c9dXWPEWqeK/EU9/LJ4i&#10;8QQ3F0kDNiGBpljgiPlwiOEeVFFEqxBUijQLGv7J4V+F/wDrhWqY/NPaQwVFJycYtyqSeqpxsm9t&#10;W0nZNd0zysyzOlgaa95Jvu0kvN3Zq/te/tbftG/8FHf2ldQ+PHxw1WS81TVrryNLsLC3P2fS7bP7&#10;qytIVyxVAQoJDO5+ZjI5Jb7C/YO/Y2WHSLTx34s8O6hHp3n/ANmabb6GE+26zeFXzp1i29Ve5f8A&#10;f/aLxn8u1hSdfMhb7ZcWvk37Dv7KevHWI9S8W+GtFgjju1SWx124NwEGEd45IrZVW4jcMFKrJBkD&#10;Evnxny6/Wj4J6D4H0FYNY0R7zUNYj077LJrmr7HnSA+WDDEI0SG2iYxRFo4I40doVdlLjcf1DxS4&#10;kzjD5DHLMhoexoQXLBPRQj1VtH23V31d0rfyp4o+J2CwOJ+pKTmnfm5Nb7WV9lfVPW6Wyadz0f8A&#10;Z6+HM/wnS58XeM72xl8RanawW8lno+f7P0izh3+Rp9rlEZ44/MkLTOqyTSSO+yKLybaD0ebVH12Y&#10;3FxI23bgL6V5bc+DvEmu6k2pWHxZ8QaZDJj/AEWxttPaNMDBwZrWR+cZ5Y8njjAG5o3gTxXpl3Be&#10;SfG7xLdLHKrta3VnpflzAH7jeXZI+0jg7WVsHgg81/lhx1wrQp59UzKvN1cVLRze6XZdkebw3xNm&#10;WYYOGG5FSw8bNQimlst+9v6bO8iJB2p93rXM/Fvxl4c8B6ZY+NvFmqQ2Ol6LNdX2pXlwcRwW8On3&#10;cksjHsqorMT6CtKwvbzU7CHUrXUrfy7iFZIz9lPKsoI/j9DXj/xSvm/aJ1/Tvhz4YkXUfDWkeJrh&#10;PHuqPbyR2c0dtBKjabG5bF6z3MiQXESB4BFDf29w8coWGT84y/hytmGaR0fLH4mr6d9drvZd2foF&#10;PFfV6b5rpLd9l2XZ9u70Dwzo+hfB79nma3+Kc91pK6hq2pa7rNnZX0zXFnfatq0+oNYW8trtluJF&#10;ubz7NF5KiS4IjCpvkCVc+F2mat4X+FHhzQvEOmi01C30W2TUbUXn2jybjygZI/N/5a4fcN5+9gHv&#10;WN8YvHcPiGx0LwD4f0qDV/E17rWgahNoLWrTJp1l/aMM8l3OwGy2EcMF1JA8zRiWW02ReY+Izv8A&#10;iC/8ZwXTf2boOm3EKsSjSatJE5GO6iBgPzr+s+A8nhRs5LVtyfq9/wAz+d/EDMcxr0XKUXepOT10&#10;0SSTS00d3rs7WWzPN9Uv9Ti+IvirxBrq28jx3dpp2jLDJJhbGO0inJdSxCym4ubjcyhd8a26sCUB&#10;ryH9oHxRbHR/tstq900byp5MMvlyXfmo6fZ/MyAqSP5YO7CghXJGwMu7Z+NPFHiTxH421Y2NrJZS&#10;eIAtrIdQykUiWFnbzW8ZWM+b5c8UquxwVlEseP3e5vM/jrqOkL4SvJ/HMXk6N9nnTU5oJJHCQGCU&#10;SE7VDKuwt8w6ZGMHBr+2+DsvwVPII8qs2t3te+9+3X0Py/A5Tjv9bKU68W2lTTUVd25Irlto720f&#10;d373OY0ewtvAPhxdIjuFnvLiaa81C6VWAubuaRpJpuSW2lnIQMWZY1RCzbMnktU1pB4kt5IU3bbS&#10;4HmN0JLw/n0NLD4n1i88N6XPr1nN9uvNPia7kaFY9j+WuSybyUJbPyqW2nIzjk83rGoNHqsMV1Iy&#10;KschVbO7Ikb5lIzhQVHf5W56cjIP7vlFHA08tpxpLS0bJ6dt3+fzP0zDZTjZY6pUxF5Sk5Xa67pt&#10;LTTsrL5I6RtVvt5Jm2nrt2jisPxB4i1nT9TWfT7F765j0m8uILNWVTPLG0O1AT8qli20E8DNY9v4&#10;gsbmKeLRbybcn7tpVvmn8p9pHG/eoIHJB77cg5wcaHxP4w1LxWl7qPh+4sbWDT5hDcSXEJ373iZg&#10;QjMUK7MZJweoNetiKlOdL2d1Ftpcys0tV11X3o97L8hqRquo4JxSd1L3W9NFa93d9ne2uhLD8QvG&#10;9z4pWbwpqvhm1XWLxYtTtZJpr2W3uBCdjfZ2NtJE5CKjqxYqArbEAkatbxTrfjb7RalYNF1C4gt5&#10;IpLiG+nsGUsYyWXbHORkxj5S/HTJ5zztl8TZ9a3TaPq+m6hCjMjPpusPcYwTwfKicDntk4zisPU/&#10;iwbaWay1LQNUs/LORcx6TdyxunP8RgXaQRzkYwRhjyB4uX4PJoqSq4xPmldO6SWzejvFapva92fV&#10;SynH168XSwaShGzW8trayVpvRpWvtbQ6LxP408Z6HqFlrFron9pRw2MyXWyaNZQX8kkLkoJDuR23&#10;BF+UqNmQc5998Tvsdv8A2hqnhjVGy2FjiVZ5WXjHyoxOcc4OAADznarc7qvjrS4/L3zzfaLjIhju&#10;oZUkfp0VlBbkjgetZGo+N5rQ+VdyXq5BbyYbGUsVGMkAIWIGR9MivrsPg8tpKTo5hFd05QdnZd9e&#10;m1zqw2SVK3KquF8tFKLavto7bve3qdHZfEa38ZRz33hHSWhuvJWC7kvNmIzjd5LoG8xXUO2VO0q2&#10;M7hwf1a/4NedSt9Vb423EJIZV8NpNHJw0Ug/tPcjDsR+I9CRg1+K+i6/ea9o8l/4ftbsatDfXi2d&#10;zcWTwiPddS4R2lVcxZIMkY3MByF3qMftB/wa4gi8+OlyyKrXUfhiZlVu/wDxNEyBk4BCDHqc1+Re&#10;M1WX/EL8WvaKfM6Lbj8LbqRenZq2qV97tn6VwflFPLuLaKUeW3OknrJWjbV7tNPR6bNW6n65UUUV&#10;/Bx/QQUUUUAFFFFABRRRQAUUUUAFFFFABRRRQAUUUUAFcZ8Z/wBn34C/tG+Hbfwj+0J8D/B/jzSb&#10;O+W8tNL8ZeGbXVLeC4CugmSO5jdVkCSOocAEB2GcE12dFAHgh/4JXf8ABMI8n/gnB8Bf/DP6L/8A&#10;ItL/AMOsf+CYn/SOH4Df+Gg0X/5Fr3qigDwN/wDglZ/wS+l4f/gm/wDAVvr8H9F/+Rab/wAOof8A&#10;glx1/wCHbfwE/wDDP6J/8i179RVQrVoK0ZNfMDwA/wDBKL/gl0Rt/wCHbvwDwTnH/CntE/8AkWkH&#10;/BKL/gl0pyn/AATf+Aq9/wDkj+if/ItfQGKBxWn1nEb87+9k8sex4D/w6k/4JfD/AJxx/Ab/AMM/&#10;ov8A8i0J/wAEqv8AgmAh+X/gnJ8B/wDw0Ojf/Ite/fN60Yz1q/r2Of8Ay9l97/zDkh2PBR/wS0/4&#10;Jkqcp/wTr+BQ/wC6R6N/8jVIv/BL/wD4JqLwv/BPT4G/8B+E+jf/ACNXuwz60VlKtWlo5N/Mj2NF&#10;7xX3Hg5/4Jc/8EzTy3/BPD4Gf+Gj0b/5Gpp/4Ja/8Eyz/wA47/gX/wCGi0b/AORq96orn9nTe8Q9&#10;jR/lR4If+CWn/BMpuH/4J3fAs/X4RaN/8jUr/wDBLb/gmZIpQ/8ABPD4G4br/wAWk0bn/wAlq953&#10;L60bl9aPZ019kPYUf5UeEr/wS9/4Jp4x/wAO8/gafc/CfRuf/Jalf/gl7/wTVcDP/BPX4HDa2ePh&#10;Po//AMjV7rtP940AEd60Xu7C+r0P5F9yPCD/AMEu/wDgmeT83/BPH4F/+Gk0b/5GqM/8Es/+CZJf&#10;ef8Agnb8Cj/3SPRv/kavfKK09tW/mf3lexo/yr7jwU/8EtP+CY7fe/4J1fAn/wANFo3/AMjU0/8A&#10;BLD/AIJiHr/wTn+A/wD4aHRv/kWvfKKr61iP5397D2VPsjwP/h1V/wAExP8ApHP8CP8Aw0Oi/wDy&#10;LSj/AIJWf8ExQcj/AIJz/Aj/AMNDov8A8i171uX1o3L60/reK/nl97H7On2PAk/4JWf8Ewl27f8A&#10;gnN8B128/L8INFH4/wDHrSn/AIJV/wDBMAjH/DuX4D8f9Uh0X/5Fr32il9ZxC05397D2dPseAn/g&#10;lT/wS/JYn/gnL8B/m+9/xZ/Ref8AyVpo/wCCU/8AwS9X7v8AwTk+A3/hn9F/+Ra+gKKPrOI/nf3s&#10;fs4djwBf+CU//BMEcj/gnJ8B/wDw0Oi//Item/Bf9n74Efs4eGbjwR+zx8FPCPgPRbzUGv7rSPBn&#10;hu10u1mumjjjadoraNEaQpFEhcjcVjQZwoA7AJg5zTqmdetUjyyk2vUFGMdkFFFFZlBRRRQAUUUU&#10;AFFFFABRRRQAUUUUAFFFFABRRRQB5N8VP2Ef2H/jn4zuPiN8bf2M/hV4x8Q3SRx3WveKvh3pmoXk&#10;yIoVFaeeB3YKoCgE8AYFc8P+CWH/AATCH/OOL4D/APhn9F/+Ra96ooA8F/4dY/8ABMT/AKRw/Ab/&#10;AMNBov8A8i1G/wDwSp/4JfyAK/8AwTg+ArKpJ2t8H9EIGep/49favfqOc9acZShK8XYDwE/8Eov+&#10;CXP/AEjc+An/AIZ7RP8A5FpP+HUH/BLf/pG18A//AAzuif8AyLXv9FafWMQ95P72FkeA/wDDqP8A&#10;4Jdnk/8ABN/4C/8Ahn9E/wDkWg/8EpP+CXmMf8O4fgP/AOGg0X/5Fr36g57GnTxWKpr3JtejYrI8&#10;Di/4JV/8Ew4TmL/gnN8B1Pb/AItDo3H/AJLU+P8A4Jb/APBMuPiP/gnf8C1+nwj0b/5Gr3g7RSgg&#10;9KJYrEz+KbfzZDo0pbxR4S3/AAS7/wCCajDa3/BPP4G/+Gm0b/5Gpv8Aw64/4JoHr/wTv+Bfr/yS&#10;XRv/AJGr3ba396jaf71YSSn8QvYUf5V9yPB/+HWv/BM3PP8AwTx+Bf8A4aPRv/kWgf8ABLb/AIJl&#10;g5H/AATv+Bf/AIaPRv8A5Gr3ncvrRuX1qPZ0/wCUPYUf5UeEH/glv/wTOLBz/wAE7/gZuX7p/wCF&#10;S6Nx/wCS1O/4df8A/BNMdP8Agnn8Df8Aw0+jf/I1e6fPR82eRWi93YX1eh/KvuPCf+HXX/BNHfv/&#10;AOHefwN+b73/ABaXRuf/ACW9h+VD/wDBLX/gmc42v/wTu+BZXpt/4VLo3/yNXvFFUq1WO0mH1ej/&#10;ACr7jwQ/8EtP+CZDNub/AIJ1fAnPqfhHo3/yNSH/AIJZf8Ex26/8E6vgR/4aHRv/AJGr3yitPrOI&#10;/nf3sr2NL+VHgb/8Erv+CYbjB/4J0fAj/wANDov/AMi0L/wSu/4Jhgf8o6PgR/4aHRf/AJFr3yin&#10;9axXSb+9j9nT7HgZ/wCCVv8AwTGbG7/gnT8CTt+7n4Q6Lx/5K0N/wSr/AOCYhGD/AME5fgP/AOGh&#10;0X/5Fr3vcvrRuX1pfWcR/O/vYvZ0+yPAv+HVv/BMHO7/AIdyfAb/AMNDov8A8i0o/wCCVn/BMFRt&#10;H/BOb4D/APhodF/+Rq99oo+s4j+d/ex+zp9j5/P/AASn/wCCXh4/4dxfAf8A8NDov/yLT1/4JWf8&#10;EwVOR/wTn+BP/hodF/8AkWvfaKpYvFLab+9j9nT7FDw74d0Dwf4fsfCXhTQ7PS9K0u0is9M03TrV&#10;ILe0t40CRwxRoAsaKqhVVQAoAAAAq/RRXOUFFFFABRRRQAUUUUAFFFFABRRRQAUUUUAFFFFABXgo&#10;/wCCV3/BMIDA/wCCcHwF9v8Aiz+i/wDyLXvVFAHgv/DrD/gmF/0ji+A//hn9F/8AkWg/8Erv+CYR&#10;GD/wTi+A/wD4Z/Rf/kWveqKAPAZP+CVH/BL6ZvMn/wCCcHwFkbGNzfB/RScAcD/j19KD/wAEov8A&#10;gl1jA/4JufAP/wAM9on/AMi179RWn1iulZSf3sLI8Bj/AOCUv/BL6BxJB/wTg+AsbDkMvwf0QEf+&#10;StD/APBKf/gmBId7/wDBOL4Ds2Mbm+EGi546f8ute/UUKvWjLmUnf1YHz+f+CU3/AAS9B4/4JyfA&#10;f/w0Oi//ACLUif8ABLD/AIJioNqf8E6fgT/4aHRv/kavfKK0eMxkviqS+9k+zpvdHg6/8EvP+CaS&#10;/wCr/wCCenwNX/d+Eujf/I1K3/BLz/gmk53N/wAE8PgZ/wCGm0b/AORq912n+9Rj/erCcpT+LUj2&#10;FH+VfceEn/glt/wTN/6R3fAv/wANHo3/AMjU0f8ABLT/AIJmAcf8E7/gXz/1SPRf/kaveN3+3+lG&#10;7/b/AErL2dP+UfsaP8q+48HH/BLb/gmUrbh/wTt+Bf8A4aPRv/kahf8Aglx/wTOByv8AwTw+Bn/h&#10;o9G/+Rq953L60bl9aPZwWyF7Cj/Kjwof8Evf+CaY4T/gnp8Df/DT6N/8jU1f+CXP/BNNSzf8O8fg&#10;Yd3/AFSXRv8A5Gr3ba396nAHu1axlKPwh7Cj/KvuR4JN/wAEs/8AgmTOuyX/AIJ2fAs/X4SaN/8A&#10;I1B/4Ja/8EyG+/8A8E6/gUfr8I9G/wDkave6KtYjELaT+8fsaP8AKjwM/wDBLH/gmJ2/4Jz/AAH/&#10;APDQ6N/8i0jf8Erv+CYjnLf8E6PgR/4aHRf/AJFr32iq+tYr+d/ex+zp9jwMf8Eq/wDgmMDn/h3V&#10;8Cf/AA0Oi/8AyLSSf8Erf+CYMhDP/wAE5fgOcf8AVINF/wDkavfQwPQ0En0oeKxUt5v72Hs6fZHg&#10;P/Dqn/gl/jH/AA7k+A+PT/hUOi/n/wAe1H/Dqv8A4Jf4wf8AgnH8Bv8Aw0Gi/wDyNXv1FL6xiOsn&#10;97H7On2PAB/wSp/4JfDp/wAE4fgP6/8AJH9F/wDkWkH/AASo/wCCX46f8E4vgP8A+Gh0X/5Fr3/c&#10;vrRuX1p/WsR/O/vYckOx4/8ADH/gn3+wd8F/Gtj8S/g9+xR8JfCniTS2kbTfEHhr4caXYX1oXjaJ&#10;zFPBAske6N3Q7WGVdlPBIr2Ek9qaEwc5pxAPUVnUqVKrvNt+o1FR2CiiipGFFFFABRRRQAUUUUAF&#10;FFFABRRRQAUUUUAFc98TfhZ8MfjZ4Jvvhn8ZPhzoPi7w3qXl/wBpeH/E2jwX9jdeXIssfmQTq0b7&#10;ZER13KcMisMEA10NFAHgn/Dq7/gmEev/AATf+Av/AIZ/Rf8A5Fpf+HWP/BMT/pHD8Bv/AA0Gi/8A&#10;yLXvVFAHgbf8Erv+CYEg2N/wTh+ApXuP+FP6Lz/5K00/8Eov+CXJH/KNz4Cf+Gf0T/5Fr36iqhVq&#10;U17ra+YHgMX/AASl/wCCX0PMf/BOD4Cr/u/B/RP/AJFqT/h1j/wTE/6Rw/Ab/wANBov/AMi171RU&#10;ylKWrdwPAT/wSo/4JgOxf/h3J8CNx6t/wqHRef8AyVpF/wCCVH/BL+M5X/gnF8CP/DQ6L/8AIte/&#10;Zz900ZA4JraOLxUI8sajS7XZPLHseDr/AMEs/wDgmYv3f+CdXwJH0+Eejf8AyNUg/wCCX3/BNQDb&#10;/wAO9fgb/wCGl0f/AORq90x3yaMe5rOVarPSUn95PsaP8q+48Ib/AIJdf8Ezm6/8E8fgb/4aTRv/&#10;AJGpv/DrX/gmYTz/AME8PgX/AOGj0b/5Fr3ncvrRuX1rH2dOW6F7Cj/KvuPBh/wSz/4JmAbf+Hd3&#10;wL/8NHov/wAjUL/wSy/4Jkp93/gnZ8Ch3/5JHov/AMjV7xu/2/0oB5+/+lHs6f8AKP2NH+VfceED&#10;/glt/wAEzg24f8E7fgXzjP8AxaTRuf8AyWp4/wCCXv8AwTUT7n/BPP4Hr/u/CfRv/kavdPno+er5&#10;YrZE/V6L3ivuPCf+HXP/AATSxgf8E9Pgbwcgf8Kl0bjnJ/5du9Nl/wCCWn/BM6Vdkn/BO/4Flem0&#10;/CTRuf8AyWr3jb7mlx/tGtY1qsdpMfsaP8q+48FX/gll/wAEyV6f8E6PgX6f8kj0X/5GpT/wSz/4&#10;Jkk5/wCHc3wJ/wDDR6L/API1e8bT60bWqvrWI/nf3sfsqf8AKvuPBT/wSu/4JiN97/gnR8CT/wB0&#10;i0b/AORqH/4JYf8ABMV12n/gnV8Cf/DQ6L/8i175RR9axP8AO/vYezp9keBj/glZ/wAExc5/4dz/&#10;AAI/8NFov/yLQf8Aglb/AMExD1/4Jy/Af0P/ABaHRef/ACVr3vcvrRuX1pfWMR/O/vYezp9keBN/&#10;wSr/AOCYDNvb/gnJ8B8/9kg0X/5FoP8AwSp/4Jf9v+CcfwH9v+LQ6L/8i179RT+s4j+d/eyvZw7H&#10;gCf8Epv+CYA+7/wTl+A/4fCDRf8A5Frvvgh+yn+zD+zMdT/4Zx/Zx8B+AP7aWAawfBPhCy0r7cIf&#10;M8kTfZYk83Z5su3dnb5r4xuOfQcY6CjANTLEYiUOWU215tsOWO9gooorMo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ZUEsBAi0AFAAGAAgA&#10;AAAhAIoVP5gMAQAAFQIAABMAAAAAAAAAAAAAAAAAAAAAAFtDb250ZW50X1R5cGVzXS54bWxQSwEC&#10;LQAUAAYACAAAACEAOP0h/9YAAACUAQAACwAAAAAAAAAAAAAAAAA9AQAAX3JlbHMvLnJlbHNQSwEC&#10;LQAUAAYACAAAACEA5Wjpo0cFAAAcHAAADgAAAAAAAAAAAAAAAAA8AgAAZHJzL2Uyb0RvYy54bWxQ&#10;SwECLQAUAAYACAAAACEAWGCzG7oAAAAiAQAAGQAAAAAAAAAAAAAAAACvBwAAZHJzL19yZWxzL2Uy&#10;b0RvYy54bWwucmVsc1BLAQItABQABgAIAAAAIQDVy/MH3wAAAAgBAAAPAAAAAAAAAAAAAAAAAKAI&#10;AABkcnMvZG93bnJldi54bWxQSwECLQAKAAAAAAAAACEAAG5mZxAnBAAQJwQAFQAAAAAAAAAAAAAA&#10;AACsCQAAZHJzL21lZGlhL2ltYWdlMS5qcGVnUEsFBgAAAAAGAAYAfQEAAO8wBAAAAA==&#10;">
                <v:shape id="Picture 441" o:spid="_x0000_s1727" type="#_x0000_t75" style="position:absolute;top:762;width:59436;height:22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WcyAAAANwAAAAPAAAAZHJzL2Rvd25yZXYueG1sRI9Pa8JA&#10;FMTvQr/D8gq9SLPxD1LSrFKFgnip2hbs7ZF9zYZm34bsRqOf3i0IHoeZ+Q2TL3pbiyO1vnKsYJSk&#10;IIgLpysuFXx9vj+/gPABWWPtmBScycNi/jDIMdPuxDs67kMpIoR9hgpMCE0mpS8MWfSJa4ij9+ta&#10;iyHKtpS6xVOE21qO03QmLVYcFww2tDJU/O07q2DoV5Nvsx532+WPv2y2H4dmmR6Uenrs315BBOrD&#10;PXxrr7WC6XQE/2fiEZDzKwAAAP//AwBQSwECLQAUAAYACAAAACEA2+H2y+4AAACFAQAAEwAAAAAA&#10;AAAAAAAAAAAAAAAAW0NvbnRlbnRfVHlwZXNdLnhtbFBLAQItABQABgAIAAAAIQBa9CxbvwAAABUB&#10;AAALAAAAAAAAAAAAAAAAAB8BAABfcmVscy8ucmVsc1BLAQItABQABgAIAAAAIQDKLgWcyAAAANwA&#10;AAAPAAAAAAAAAAAAAAAAAAcCAABkcnMvZG93bnJldi54bWxQSwUGAAAAAAMAAwC3AAAA/AIAAAAA&#10;" stroked="t" strokecolor="black [3213]" strokeweight="1pt">
                  <v:imagedata r:id="rId202" o:title=""/>
                  <v:path arrowok="t"/>
                </v:shape>
                <v:group id="Group 686" o:spid="_x0000_s1728" style="position:absolute;left:1143;width:46942;height:14020" coordsize="46942,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GmMxAAAANwAAAAPAAAAZHJzL2Rvd25yZXYueG1sRI9Bi8Iw&#10;FITvC/6H8ARva9qVLVKNIuKKBxFWBfH2aJ5tsXkpTWzrvzcLwh6HmfmGmS97U4mWGldaVhCPIxDE&#10;mdUl5wrOp5/PKQjnkTVWlknBkxwsF4OPOabadvxL7dHnIkDYpaig8L5OpXRZQQbd2NbEwbvZxqAP&#10;ssmlbrALcFPJryhKpMGSw0KBNa0Lyu7Hh1Gw7bBbTeJNu7/f1s/r6ftw2cek1GjYr2YgPPX+P/xu&#10;77SCZJrA35lwBOTiBQAA//8DAFBLAQItABQABgAIAAAAIQDb4fbL7gAAAIUBAAATAAAAAAAAAAAA&#10;AAAAAAAAAABbQ29udGVudF9UeXBlc10ueG1sUEsBAi0AFAAGAAgAAAAhAFr0LFu/AAAAFQEAAAsA&#10;AAAAAAAAAAAAAAAAHwEAAF9yZWxzLy5yZWxzUEsBAi0AFAAGAAgAAAAhAAYYaYzEAAAA3AAAAA8A&#10;AAAAAAAAAAAAAAAABwIAAGRycy9kb3ducmV2LnhtbFBLBQYAAAAAAwADALcAAAD4AgAAAAA=&#10;">
                  <v:group id="Group 687" o:spid="_x0000_s1729" style="position:absolute;width:46435;height:13994" coordorigin="2095" coordsize="47602,1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MwXxgAAANwAAAAPAAAAZHJzL2Rvd25yZXYueG1sRI9Ba8JA&#10;FITvBf/D8oTe6iaWWkndhCBaepBCVZDeHtlnEpJ9G7JrEv99t1DocZiZb5hNNplWDNS72rKCeBGB&#10;IC6srrlUcD7tn9YgnEfW2FomBXdykKWzhw0m2o78RcPRlyJA2CWooPK+S6R0RUUG3cJ2xMG72t6g&#10;D7Ivpe5xDHDTymUUraTBmsNChR1tKyqa480oeB9xzJ/j3XBortv79+nl83KISanH+ZS/gfA0+f/w&#10;X/tDK1itX+H3TDgCMv0BAAD//wMAUEsBAi0AFAAGAAgAAAAhANvh9svuAAAAhQEAABMAAAAAAAAA&#10;AAAAAAAAAAAAAFtDb250ZW50X1R5cGVzXS54bWxQSwECLQAUAAYACAAAACEAWvQsW78AAAAVAQAA&#10;CwAAAAAAAAAAAAAAAAAfAQAAX3JlbHMvLnJlbHNQSwECLQAUAAYACAAAACEAaVTMF8YAAADcAAAA&#10;DwAAAAAAAAAAAAAAAAAHAgAAZHJzL2Rvd25yZXYueG1sUEsFBgAAAAADAAMAtwAAAPoCAAAAAA==&#10;">
                    <v:shape id="_x0000_s1730" type="#_x0000_t202" style="position:absolute;left:32074;top:381;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eIuxQAAANwAAAAPAAAAZHJzL2Rvd25yZXYueG1sRE/LagIx&#10;FN0X/IdwhW6KZlqrDqNRpKAUF62vhe6uk+vM4ORmSKJO/75ZFLo8nPd03ppa3Mn5yrKC134Cgji3&#10;uuJCwWG/7KUgfEDWWFsmBT/kYT7rPE0x0/bBW7rvQiFiCPsMFZQhNJmUPi/JoO/bhjhyF+sMhghd&#10;IbXDRww3tXxLkpE0WHFsKLGhj5Ly6+5mFOzft+cXPVylx0G1+Nqsx9+ntbso9dxtFxMQgdrwL/5z&#10;f2oFozSujWfiEZCzXwAAAP//AwBQSwECLQAUAAYACAAAACEA2+H2y+4AAACFAQAAEwAAAAAAAAAA&#10;AAAAAAAAAAAAW0NvbnRlbnRfVHlwZXNdLnhtbFBLAQItABQABgAIAAAAIQBa9CxbvwAAABUBAAAL&#10;AAAAAAAAAAAAAAAAAB8BAABfcmVscy8ucmVsc1BLAQItABQABgAIAAAAIQBI8eIuxQAAANwAAAAP&#10;AAAAAAAAAAAAAAAAAAcCAABkcnMvZG93bnJldi54bWxQSwUGAAAAAAMAAwC3AAAA+QIAAAAA&#10;" filled="f" stroked="f" strokeweight="2pt">
                      <v:textbox>
                        <w:txbxContent>
                          <w:p w14:paraId="42B87549" w14:textId="77777777" w:rsidR="005D6581" w:rsidRPr="004D3370" w:rsidRDefault="005D6581" w:rsidP="00EB2D16">
                            <w:pPr>
                              <w:rPr>
                                <w:b/>
                                <w:sz w:val="20"/>
                                <w:szCs w:val="20"/>
                              </w:rPr>
                            </w:pPr>
                            <w:r>
                              <w:rPr>
                                <w:b/>
                                <w:sz w:val="20"/>
                                <w:szCs w:val="20"/>
                              </w:rPr>
                              <w:t>C</w:t>
                            </w:r>
                          </w:p>
                        </w:txbxContent>
                      </v:textbox>
                    </v:shape>
                    <v:shape id="_x0000_s1731" type="#_x0000_t202" style="position:absolute;left:2095;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Ue1yQAAANwAAAAPAAAAZHJzL2Rvd25yZXYueG1sRI/NawIx&#10;FMTvQv+H8ApepGb7oa5bo4hgKR5q/Ti0t+fmubt087Ikqa7/fVMQPA4z8xtmMmtNLU7kfGVZwWM/&#10;AUGcW11xoWC/Wz6kIHxA1lhbJgUX8jCb3nUmmGl75g2dtqEQEcI+QwVlCE0mpc9LMuj7tiGO3tE6&#10;gyFKV0jt8BzhppZPSTKUBiuOCyU2tCgp/9n+GgW7l82hpwdv6ddzNf/4XI3W3yt3VKp7385fQQRq&#10;wy18bb9rBcN0DP9n4hGQ0z8AAAD//wMAUEsBAi0AFAAGAAgAAAAhANvh9svuAAAAhQEAABMAAAAA&#10;AAAAAAAAAAAAAAAAAFtDb250ZW50X1R5cGVzXS54bWxQSwECLQAUAAYACAAAACEAWvQsW78AAAAV&#10;AQAACwAAAAAAAAAAAAAAAAAfAQAAX3JlbHMvLnJlbHNQSwECLQAUAAYACAAAACEAJ71HtckAAADc&#10;AAAADwAAAAAAAAAAAAAAAAAHAgAAZHJzL2Rvd25yZXYueG1sUEsFBgAAAAADAAMAtwAAAP0CAAAA&#10;AA==&#10;" filled="f" stroked="f" strokeweight="2pt">
                      <v:textbox>
                        <w:txbxContent>
                          <w:p w14:paraId="5776F404" w14:textId="77777777" w:rsidR="005D6581" w:rsidRPr="004D3370" w:rsidRDefault="005D6581" w:rsidP="00EB2D16">
                            <w:pPr>
                              <w:rPr>
                                <w:b/>
                                <w:sz w:val="20"/>
                                <w:szCs w:val="20"/>
                              </w:rPr>
                            </w:pPr>
                            <w:r>
                              <w:rPr>
                                <w:b/>
                                <w:sz w:val="20"/>
                                <w:szCs w:val="20"/>
                              </w:rPr>
                              <w:t>A</w:t>
                            </w:r>
                          </w:p>
                        </w:txbxContent>
                      </v:textbox>
                    </v:shape>
                    <v:shape id="_x0000_s1732" type="#_x0000_t202" style="position:absolute;left:16873;top:302;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nj1xQAAANwAAAAPAAAAZHJzL2Rvd25yZXYueG1sRE+7bsIw&#10;FN2R+AfrIrGg4pS2KaQYhCoVVQzl1aFst/EliRpfR7aB9O/xgMR4dN7TeWtqcSbnK8sKHocJCOLc&#10;6ooLBd/7j4cxCB+QNdaWScE/eZjPup0pZtpeeEvnXShEDGGfoYIyhCaT0uclGfRD2xBH7midwRCh&#10;K6R2eInhppajJEmlwYpjQ4kNvZeU/+1ORsH+efs70C/L8c9TtfjarF7Xh5U7KtXvtYs3EIHacBff&#10;3J9aQTqJ8+OZeATk7AoAAP//AwBQSwECLQAUAAYACAAAACEA2+H2y+4AAACFAQAAEwAAAAAAAAAA&#10;AAAAAAAAAAAAW0NvbnRlbnRfVHlwZXNdLnhtbFBLAQItABQABgAIAAAAIQBa9CxbvwAAABUBAAAL&#10;AAAAAAAAAAAAAAAAAB8BAABfcmVscy8ucmVsc1BLAQItABQABgAIAAAAIQAzXnj1xQAAANwAAAAP&#10;AAAAAAAAAAAAAAAAAAcCAABkcnMvZG93bnJldi54bWxQSwUGAAAAAAMAAwC3AAAA+QIAAAAA&#10;" filled="f" stroked="f" strokeweight="2pt">
                      <v:textbox>
                        <w:txbxContent>
                          <w:p w14:paraId="783D4DED" w14:textId="77777777" w:rsidR="005D6581" w:rsidRPr="004D3370" w:rsidRDefault="005D6581" w:rsidP="00EB2D16">
                            <w:pPr>
                              <w:rPr>
                                <w:b/>
                                <w:sz w:val="20"/>
                                <w:szCs w:val="20"/>
                              </w:rPr>
                            </w:pPr>
                            <w:r>
                              <w:rPr>
                                <w:b/>
                                <w:sz w:val="20"/>
                                <w:szCs w:val="20"/>
                              </w:rPr>
                              <w:t>B</w:t>
                            </w:r>
                          </w:p>
                        </w:txbxContent>
                      </v:textbox>
                    </v:shape>
                    <v:shape id="_x0000_s1733" type="#_x0000_t202" style="position:absolute;left:47221;top:537;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t1uyAAAANwAAAAPAAAAZHJzL2Rvd25yZXYueG1sRI/NawIx&#10;FMTvBf+H8IReima1rR+rUaTQUjzUz4Penpvn7uLmZUlS3f73plDocZiZ3zDTeWMqcSXnS8sKet0E&#10;BHFmdcm5gv3uvTMC4QOyxsoyKfghD/NZ62GKqbY33tB1G3IRIexTVFCEUKdS+qwgg75ra+Lona0z&#10;GKJ0udQObxFuKtlPkoE0WHJcKLCmt4Kyy/bbKNi9bE5P+vVjdHguF1/r5XB1XLqzUo/tZjEBEagJ&#10;/+G/9qdWMBj34PdMPAJydgcAAP//AwBQSwECLQAUAAYACAAAACEA2+H2y+4AAACFAQAAEwAAAAAA&#10;AAAAAAAAAAAAAAAAW0NvbnRlbnRfVHlwZXNdLnhtbFBLAQItABQABgAIAAAAIQBa9CxbvwAAABUB&#10;AAALAAAAAAAAAAAAAAAAAB8BAABfcmVscy8ucmVsc1BLAQItABQABgAIAAAAIQBcEt1uyAAAANwA&#10;AAAPAAAAAAAAAAAAAAAAAAcCAABkcnMvZG93bnJldi54bWxQSwUGAAAAAAMAAwC3AAAA/AIAAAAA&#10;" filled="f" stroked="f" strokeweight="2pt">
                      <v:textbox>
                        <w:txbxContent>
                          <w:p w14:paraId="485F91EE" w14:textId="77777777" w:rsidR="005D6581" w:rsidRPr="004D3370" w:rsidRDefault="005D6581" w:rsidP="00EB2D16">
                            <w:pPr>
                              <w:rPr>
                                <w:b/>
                                <w:sz w:val="20"/>
                                <w:szCs w:val="20"/>
                              </w:rPr>
                            </w:pPr>
                            <w:r>
                              <w:rPr>
                                <w:b/>
                                <w:sz w:val="20"/>
                                <w:szCs w:val="20"/>
                              </w:rPr>
                              <w:t>D</w:t>
                            </w:r>
                          </w:p>
                        </w:txbxContent>
                      </v:textbox>
                    </v:shape>
                    <v:shape id="_x0000_s1734" type="#_x0000_t202" style="position:absolute;left:2096;top:11242;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EMZyAAAANwAAAAPAAAAZHJzL2Rvd25yZXYueG1sRI/NawIx&#10;FMTvBf+H8IReima1rR+rUaTQUjzUz4Penpvn7uLmZUlS3f73plDocZiZ3zDTeWMqcSXnS8sKet0E&#10;BHFmdcm5gv3uvTMC4QOyxsoyKfghD/NZ62GKqbY33tB1G3IRIexTVFCEUKdS+qwgg75ra+Lona0z&#10;GKJ0udQObxFuKtlPkoE0WHJcKLCmt4Kyy/bbKNi9bE5P+vVjdHguF1/r5XB1XLqzUo/tZjEBEagJ&#10;/+G/9qdWMBj34fdMPAJydgcAAP//AwBQSwECLQAUAAYACAAAACEA2+H2y+4AAACFAQAAEwAAAAAA&#10;AAAAAAAAAAAAAAAAW0NvbnRlbnRfVHlwZXNdLnhtbFBLAQItABQABgAIAAAAIQBa9CxbvwAAABUB&#10;AAALAAAAAAAAAAAAAAAAAB8BAABfcmVscy8ucmVsc1BLAQItABQABgAIAAAAIQCswEMZyAAAANwA&#10;AAAPAAAAAAAAAAAAAAAAAAcCAABkcnMvZG93bnJldi54bWxQSwUGAAAAAAMAAwC3AAAA/AIAAAAA&#10;" filled="f" stroked="f" strokeweight="2pt">
                      <v:textbox>
                        <w:txbxContent>
                          <w:p w14:paraId="3E7D531F" w14:textId="77777777" w:rsidR="005D6581" w:rsidRPr="004D3370" w:rsidRDefault="005D6581" w:rsidP="00EB2D16">
                            <w:pPr>
                              <w:rPr>
                                <w:b/>
                                <w:sz w:val="20"/>
                                <w:szCs w:val="20"/>
                              </w:rPr>
                            </w:pPr>
                            <w:r>
                              <w:rPr>
                                <w:b/>
                                <w:sz w:val="20"/>
                                <w:szCs w:val="20"/>
                              </w:rPr>
                              <w:t>E</w:t>
                            </w:r>
                          </w:p>
                        </w:txbxContent>
                      </v:textbox>
                    </v:shape>
                    <v:shape id="_x0000_s1735" type="#_x0000_t202" style="position:absolute;left:17389;top:11242;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OaCyAAAANwAAAAPAAAAZHJzL2Rvd25yZXYueG1sRI/NawIx&#10;FMTvQv+H8Aq9FM1a60dXo0ihpXjw+2Bvz81zd3HzsiSpbv97Uyh4HGbmN8xk1phKXMj50rKCbicB&#10;QZxZXXKuYL/7aI9A+ICssbJMCn7Jw2z60Jpgqu2VN3TZhlxECPsUFRQh1KmUPivIoO/Ymjh6J+sM&#10;hihdLrXDa4SbSr4kyUAaLDkuFFjTe0HZeftjFOxeN8dn3f8cHXrlfLleDFffC3dS6umxmY9BBGrC&#10;Pfzf/tIKBm89+DsTj4Cc3gAAAP//AwBQSwECLQAUAAYACAAAACEA2+H2y+4AAACFAQAAEwAAAAAA&#10;AAAAAAAAAAAAAAAAW0NvbnRlbnRfVHlwZXNdLnhtbFBLAQItABQABgAIAAAAIQBa9CxbvwAAABUB&#10;AAALAAAAAAAAAAAAAAAAAB8BAABfcmVscy8ucmVsc1BLAQItABQABgAIAAAAIQDDjOaCyAAAANwA&#10;AAAPAAAAAAAAAAAAAAAAAAcCAABkcnMvZG93bnJldi54bWxQSwUGAAAAAAMAAwC3AAAA/AIAAAAA&#10;" filled="f" stroked="f" strokeweight="2pt">
                      <v:textbox>
                        <w:txbxContent>
                          <w:p w14:paraId="0B29F9AF" w14:textId="77777777" w:rsidR="005D6581" w:rsidRPr="004D3370" w:rsidRDefault="005D6581" w:rsidP="00EB2D16">
                            <w:pPr>
                              <w:rPr>
                                <w:b/>
                                <w:sz w:val="20"/>
                                <w:szCs w:val="20"/>
                              </w:rPr>
                            </w:pPr>
                            <w:r>
                              <w:rPr>
                                <w:b/>
                                <w:sz w:val="20"/>
                                <w:szCs w:val="20"/>
                              </w:rPr>
                              <w:t>F</w:t>
                            </w:r>
                          </w:p>
                        </w:txbxContent>
                      </v:textbox>
                    </v:shape>
                    <v:shape id="_x0000_s1736" type="#_x0000_t202" style="position:absolute;left:32075;top:11399;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X72yAAAANwAAAAPAAAAZHJzL2Rvd25yZXYueG1sRI/NawIx&#10;FMTvQv+H8Aq9FM3a+tXVKFJoKR78Ptjbc/PcXdy8LEmq2//eFAoeh5n5DTOZNaYSF3K+tKyg20lA&#10;EGdWl5wr2O8+2iMQPiBrrCyTgl/yMJs+tCaYanvlDV22IRcRwj5FBUUIdSqlzwoy6Du2Jo7eyTqD&#10;IUqXS+3wGuGmki9JMpAGS44LBdb0XlB23v4YBbve5vis+5+jw2s5X64Xw9X3wp2Uenps5mMQgZpw&#10;D/+3v7SCwVsP/s7EIyCnNwAAAP//AwBQSwECLQAUAAYACAAAACEA2+H2y+4AAACFAQAAEwAAAAAA&#10;AAAAAAAAAAAAAAAAW0NvbnRlbnRfVHlwZXNdLnhtbFBLAQItABQABgAIAAAAIQBa9CxbvwAAABUB&#10;AAALAAAAAAAAAAAAAAAAAB8BAABfcmVscy8ucmVsc1BLAQItABQABgAIAAAAIQBMZX72yAAAANwA&#10;AAAPAAAAAAAAAAAAAAAAAAcCAABkcnMvZG93bnJldi54bWxQSwUGAAAAAAMAAwC3AAAA/AIAAAAA&#10;" filled="f" stroked="f" strokeweight="2pt">
                      <v:textbox>
                        <w:txbxContent>
                          <w:p w14:paraId="478EF9DE" w14:textId="77777777" w:rsidR="005D6581" w:rsidRPr="004D3370" w:rsidRDefault="005D6581" w:rsidP="00EB2D16">
                            <w:pPr>
                              <w:rPr>
                                <w:b/>
                                <w:sz w:val="20"/>
                                <w:szCs w:val="20"/>
                              </w:rPr>
                            </w:pPr>
                            <w:r>
                              <w:rPr>
                                <w:b/>
                                <w:sz w:val="20"/>
                                <w:szCs w:val="20"/>
                              </w:rPr>
                              <w:t>G</w:t>
                            </w:r>
                          </w:p>
                        </w:txbxContent>
                      </v:textbox>
                    </v:shape>
                  </v:group>
                  <v:shape id="_x0000_s1737" type="#_x0000_t202" style="position:absolute;left:44527;top:11608;width:2415;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dttyAAAANwAAAAPAAAAZHJzL2Rvd25yZXYueG1sRI/NawIx&#10;FMTvQv+H8Aq9iGZt60dXo0ihpXionwd7e26eu4ublyVJdfvfm4LgcZiZ3zCTWWMqcSbnS8sKet0E&#10;BHFmdcm5gt32ozMC4QOyxsoyKfgjD7PpQ2uCqbYXXtN5E3IRIexTVFCEUKdS+qwgg75ra+LoHa0z&#10;GKJ0udQOLxFuKvmcJANpsOS4UGBN7wVlp82vUbB9XR/auv852r+U8+/VYrj8WbijUk+PzXwMIlAT&#10;7uFb+0srGLz14f9MPAJyegUAAP//AwBQSwECLQAUAAYACAAAACEA2+H2y+4AAACFAQAAEwAAAAAA&#10;AAAAAAAAAAAAAAAAW0NvbnRlbnRfVHlwZXNdLnhtbFBLAQItABQABgAIAAAAIQBa9CxbvwAAABUB&#10;AAALAAAAAAAAAAAAAAAAAB8BAABfcmVscy8ucmVsc1BLAQItABQABgAIAAAAIQAjKdttyAAAANwA&#10;AAAPAAAAAAAAAAAAAAAAAAcCAABkcnMvZG93bnJldi54bWxQSwUGAAAAAAMAAwC3AAAA/AIAAAAA&#10;" filled="f" stroked="f" strokeweight="2pt">
                    <v:textbox>
                      <w:txbxContent>
                        <w:p w14:paraId="58BB44F3" w14:textId="77777777" w:rsidR="005D6581" w:rsidRPr="004D3370" w:rsidRDefault="005D6581" w:rsidP="00EB2D16">
                          <w:pPr>
                            <w:rPr>
                              <w:b/>
                              <w:sz w:val="20"/>
                              <w:szCs w:val="20"/>
                            </w:rPr>
                          </w:pPr>
                          <w:r>
                            <w:rPr>
                              <w:b/>
                              <w:sz w:val="20"/>
                              <w:szCs w:val="20"/>
                            </w:rPr>
                            <w:t>H</w:t>
                          </w:r>
                        </w:p>
                      </w:txbxContent>
                    </v:textbox>
                  </v:shape>
                </v:group>
                <w10:wrap anchorx="margin"/>
              </v:group>
            </w:pict>
          </mc:Fallback>
        </mc:AlternateContent>
      </w:r>
    </w:p>
    <w:p w14:paraId="45F5844C" w14:textId="7A624047" w:rsidR="00DC1A59" w:rsidRDefault="00DC1A59" w:rsidP="006B5AEB">
      <w:pPr>
        <w:spacing w:line="480" w:lineRule="auto"/>
        <w:ind w:firstLine="720"/>
        <w:jc w:val="both"/>
        <w:rPr>
          <w:rFonts w:ascii="Times New Roman" w:hAnsi="Times New Roman" w:cs="Times New Roman"/>
          <w:sz w:val="24"/>
        </w:rPr>
      </w:pPr>
    </w:p>
    <w:p w14:paraId="3A5AC19F" w14:textId="035989CE" w:rsidR="00DC1A59" w:rsidRDefault="00DC1A59" w:rsidP="006B5AEB">
      <w:pPr>
        <w:spacing w:line="480" w:lineRule="auto"/>
        <w:ind w:firstLine="720"/>
        <w:jc w:val="both"/>
        <w:rPr>
          <w:rFonts w:ascii="Times New Roman" w:hAnsi="Times New Roman" w:cs="Times New Roman"/>
          <w:sz w:val="24"/>
        </w:rPr>
      </w:pPr>
    </w:p>
    <w:p w14:paraId="363FF185" w14:textId="539D11F9" w:rsidR="00DC1A59" w:rsidRDefault="00DC1A59" w:rsidP="006B5AEB">
      <w:pPr>
        <w:spacing w:line="480" w:lineRule="auto"/>
        <w:ind w:firstLine="720"/>
        <w:jc w:val="both"/>
        <w:rPr>
          <w:rFonts w:ascii="Times New Roman" w:hAnsi="Times New Roman" w:cs="Times New Roman"/>
          <w:sz w:val="24"/>
        </w:rPr>
      </w:pPr>
    </w:p>
    <w:p w14:paraId="6E9BFEE9" w14:textId="45FB6E15" w:rsidR="00DC1A59" w:rsidRDefault="00DC1A59" w:rsidP="006B5AEB">
      <w:pPr>
        <w:spacing w:line="480" w:lineRule="auto"/>
        <w:ind w:firstLine="720"/>
        <w:jc w:val="both"/>
        <w:rPr>
          <w:rFonts w:ascii="Times New Roman" w:hAnsi="Times New Roman" w:cs="Times New Roman"/>
          <w:sz w:val="24"/>
        </w:rPr>
      </w:pPr>
    </w:p>
    <w:p w14:paraId="19B9EFF7" w14:textId="1F2CFD60" w:rsidR="00DC1A59" w:rsidRDefault="00DC1A59" w:rsidP="006B5AEB">
      <w:pPr>
        <w:spacing w:line="480" w:lineRule="auto"/>
        <w:ind w:firstLine="720"/>
        <w:jc w:val="both"/>
        <w:rPr>
          <w:rFonts w:ascii="Times New Roman" w:hAnsi="Times New Roman" w:cs="Times New Roman"/>
          <w:sz w:val="24"/>
        </w:rPr>
      </w:pPr>
    </w:p>
    <w:p w14:paraId="29E2C0B7" w14:textId="2F7F1BF3" w:rsidR="00DC1A59" w:rsidRDefault="00061FEA" w:rsidP="006B5AEB">
      <w:pPr>
        <w:spacing w:line="480" w:lineRule="auto"/>
        <w:ind w:firstLine="720"/>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622912" behindDoc="0" locked="0" layoutInCell="1" allowOverlap="1" wp14:anchorId="2F2B6BCA" wp14:editId="44C1FF7A">
                <wp:simplePos x="0" y="0"/>
                <wp:positionH relativeFrom="margin">
                  <wp:posOffset>-5715</wp:posOffset>
                </wp:positionH>
                <wp:positionV relativeFrom="paragraph">
                  <wp:posOffset>80645</wp:posOffset>
                </wp:positionV>
                <wp:extent cx="5400675" cy="657225"/>
                <wp:effectExtent l="0" t="0" r="0" b="0"/>
                <wp:wrapNone/>
                <wp:docPr id="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657225"/>
                        </a:xfrm>
                        <a:prstGeom prst="rect">
                          <a:avLst/>
                        </a:prstGeom>
                        <a:noFill/>
                        <a:ln w="9525">
                          <a:noFill/>
                          <a:miter lim="800000"/>
                          <a:headEnd/>
                          <a:tailEnd/>
                        </a:ln>
                      </wps:spPr>
                      <wps:txbx>
                        <w:txbxContent>
                          <w:p w14:paraId="7467E83E" w14:textId="2E9A5E41" w:rsidR="005D6581" w:rsidRPr="008A44BA" w:rsidRDefault="005D6581" w:rsidP="00D1210B">
                            <w:pPr>
                              <w:rPr>
                                <w:rFonts w:ascii="Times New Roman" w:hAnsi="Times New Roman" w:cs="Times New Roman"/>
                              </w:rPr>
                            </w:pPr>
                            <w:r w:rsidRPr="008A44BA">
                              <w:rPr>
                                <w:rFonts w:ascii="Times New Roman" w:hAnsi="Times New Roman" w:cs="Times New Roman"/>
                              </w:rPr>
                              <w:t>Figure 3.6</w:t>
                            </w:r>
                            <w:r>
                              <w:rPr>
                                <w:rFonts w:ascii="Times New Roman" w:hAnsi="Times New Roman" w:cs="Times New Roman"/>
                              </w:rPr>
                              <w:t>3</w:t>
                            </w:r>
                            <w:r w:rsidRPr="008A44BA">
                              <w:rPr>
                                <w:rFonts w:ascii="Times New Roman" w:hAnsi="Times New Roman" w:cs="Times New Roman"/>
                              </w:rPr>
                              <w:t>: 1900 UTC forecast of MLCAPE (fill) and MULIN (contours) for the Nature Run (A), WRF Control (B), No UAV (C), 110 stations (D), 75 stations (E), 50 stations (F), 25 stations (G), and 10 stations (H).</w:t>
                            </w:r>
                          </w:p>
                          <w:p w14:paraId="51459785" w14:textId="77777777" w:rsidR="005D6581" w:rsidRDefault="005D6581" w:rsidP="00D121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B6BCA" id="_x0000_s1738" type="#_x0000_t202" style="position:absolute;left:0;text-align:left;margin-left:-.45pt;margin-top:6.35pt;width:425.25pt;height:51.75pt;z-index:251622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7XWDwIAAP0DAAAOAAAAZHJzL2Uyb0RvYy54bWysU9tuGyEQfa/Uf0C817t27DheGUdp0lSV&#10;0ouU9ANYlvWiAkMBe9f9+g6s7VrpW1Ue0MAMZ+acGda3g9FkL31QYBmdTkpKpBXQKLtl9PvL47sb&#10;SkLktuEarGT0IAO93bx9s+5dJWfQgW6kJwhiQ9U7RrsYXVUUQXTS8DABJy06W/CGRzz6bdF43iO6&#10;0cWsLK+LHnzjPAgZAt4+jE66yfhtK0X82rZBRqIZxdpi3n3e67QXmzWvtp67ToljGfwfqjBcWUx6&#10;hnrgkZOdV39BGSU8BGjjRIApoG2VkJkDspmWr9g8d9zJzAXFCe4sU/h/sOLL/psnqmF0Xq4osdxg&#10;k17kEMl7GMgs6dO7UGHYs8PAOOA19jlzDe4JxI9ALNx33G7lnffQd5I3WN80vSwuno44IYHU/Wdo&#10;MA3fRchAQ+tNEg/lIIiOfTqce5NKEXi5mGO3lwtKBPquF8vZbJFT8Or02vkQP0owJBmMeux9Ruf7&#10;pxBTNbw6haRkFh6V1rn/2pKe0dUCIV95jIo4nloZRm/KtMaBSSQ/2CY/jlzp0cYE2h5ZJ6Ij5TjU&#10;Qxb4anl1krOG5oBCeBjnEf8PGh34X5T0OIuMhp877iUl+pNFMVfT+TwNbz7MkTse/KWnvvRwKxCK&#10;0UjJaN7HPPAjtTsUvVVZj9SdsZJj0ThjWabjf0hDfHnOUX9+7eY3AAAA//8DAFBLAwQUAAYACAAA&#10;ACEA92sLtt0AAAAIAQAADwAAAGRycy9kb3ducmV2LnhtbEyPwU7DMBBE70j8g7VI3Fq7UUmbEKeq&#10;iriCaAGJmxtvk4h4HcVuE/6e5USPOzOafVNsJteJCw6h9aRhMVcgkCpvW6o1vB+eZ2sQIRqypvOE&#10;Gn4wwKa8vSlMbv1Ib3jZx1pwCYXcaGhi7HMpQ9WgM2HueyT2Tn5wJvI51NIOZuRy18lEqVQ60xJ/&#10;aEyPuwar7/3Zafh4OX19LtVr/eQe+tFPSpLLpNb3d9P2EUTEKf6H4Q+f0aFkpqM/kw2i0zDLOMhy&#10;sgLB9nqZpSCOLCzSBGRZyOsB5S8AAAD//wMAUEsBAi0AFAAGAAgAAAAhALaDOJL+AAAA4QEAABMA&#10;AAAAAAAAAAAAAAAAAAAAAFtDb250ZW50X1R5cGVzXS54bWxQSwECLQAUAAYACAAAACEAOP0h/9YA&#10;AACUAQAACwAAAAAAAAAAAAAAAAAvAQAAX3JlbHMvLnJlbHNQSwECLQAUAAYACAAAACEArdO11g8C&#10;AAD9AwAADgAAAAAAAAAAAAAAAAAuAgAAZHJzL2Uyb0RvYy54bWxQSwECLQAUAAYACAAAACEA92sL&#10;tt0AAAAIAQAADwAAAAAAAAAAAAAAAABpBAAAZHJzL2Rvd25yZXYueG1sUEsFBgAAAAAEAAQA8wAA&#10;AHMFAAAAAA==&#10;" filled="f" stroked="f">
                <v:textbox>
                  <w:txbxContent>
                    <w:p w14:paraId="7467E83E" w14:textId="2E9A5E41" w:rsidR="005D6581" w:rsidRPr="008A44BA" w:rsidRDefault="005D6581" w:rsidP="00D1210B">
                      <w:pPr>
                        <w:rPr>
                          <w:rFonts w:ascii="Times New Roman" w:hAnsi="Times New Roman" w:cs="Times New Roman"/>
                        </w:rPr>
                      </w:pPr>
                      <w:r w:rsidRPr="008A44BA">
                        <w:rPr>
                          <w:rFonts w:ascii="Times New Roman" w:hAnsi="Times New Roman" w:cs="Times New Roman"/>
                        </w:rPr>
                        <w:t>Figure 3.6</w:t>
                      </w:r>
                      <w:r>
                        <w:rPr>
                          <w:rFonts w:ascii="Times New Roman" w:hAnsi="Times New Roman" w:cs="Times New Roman"/>
                        </w:rPr>
                        <w:t>3</w:t>
                      </w:r>
                      <w:r w:rsidRPr="008A44BA">
                        <w:rPr>
                          <w:rFonts w:ascii="Times New Roman" w:hAnsi="Times New Roman" w:cs="Times New Roman"/>
                        </w:rPr>
                        <w:t>: 1900 UTC forecast of MLCAPE (fill) and MULIN (contours) for the Nature Run (A), WRF Control (B), No UAV (C), 110 stations (D), 75 stations (E), 50 stations (F), 25 stations (G), and 10 stations (H).</w:t>
                      </w:r>
                    </w:p>
                    <w:p w14:paraId="51459785" w14:textId="77777777" w:rsidR="005D6581" w:rsidRDefault="005D6581" w:rsidP="00D1210B"/>
                  </w:txbxContent>
                </v:textbox>
                <w10:wrap anchorx="margin"/>
              </v:shape>
            </w:pict>
          </mc:Fallback>
        </mc:AlternateContent>
      </w:r>
    </w:p>
    <w:p w14:paraId="57CE07CB" w14:textId="726533BF" w:rsidR="00DC1A59" w:rsidRDefault="00DC1A59" w:rsidP="006B5AEB">
      <w:pPr>
        <w:spacing w:line="480" w:lineRule="auto"/>
        <w:ind w:firstLine="720"/>
        <w:jc w:val="both"/>
        <w:rPr>
          <w:rFonts w:ascii="Times New Roman" w:hAnsi="Times New Roman" w:cs="Times New Roman"/>
          <w:sz w:val="24"/>
        </w:rPr>
      </w:pPr>
    </w:p>
    <w:p w14:paraId="2B107BC7" w14:textId="720A540B" w:rsidR="00DC1A59" w:rsidRDefault="00061FEA" w:rsidP="006B5AEB">
      <w:pPr>
        <w:spacing w:line="480" w:lineRule="auto"/>
        <w:ind w:firstLine="720"/>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675136" behindDoc="0" locked="0" layoutInCell="1" allowOverlap="1" wp14:anchorId="2DE58745" wp14:editId="75EAD6EB">
                <wp:simplePos x="0" y="0"/>
                <wp:positionH relativeFrom="margin">
                  <wp:align>right</wp:align>
                </wp:positionH>
                <wp:positionV relativeFrom="paragraph">
                  <wp:posOffset>179705</wp:posOffset>
                </wp:positionV>
                <wp:extent cx="5343525" cy="2324100"/>
                <wp:effectExtent l="19050" t="0" r="28575" b="19050"/>
                <wp:wrapNone/>
                <wp:docPr id="855" name="Group 855"/>
                <wp:cNvGraphicFramePr/>
                <a:graphic xmlns:a="http://schemas.openxmlformats.org/drawingml/2006/main">
                  <a:graphicData uri="http://schemas.microsoft.com/office/word/2010/wordprocessingGroup">
                    <wpg:wgp>
                      <wpg:cNvGrpSpPr/>
                      <wpg:grpSpPr>
                        <a:xfrm>
                          <a:off x="0" y="0"/>
                          <a:ext cx="5343525" cy="2324100"/>
                          <a:chOff x="0" y="0"/>
                          <a:chExt cx="5943600" cy="2300605"/>
                        </a:xfrm>
                      </wpg:grpSpPr>
                      <pic:pic xmlns:pic="http://schemas.openxmlformats.org/drawingml/2006/picture">
                        <pic:nvPicPr>
                          <pic:cNvPr id="442" name="Picture 442"/>
                          <pic:cNvPicPr>
                            <a:picLocks noChangeAspect="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76200"/>
                            <a:ext cx="5943600" cy="2224405"/>
                          </a:xfrm>
                          <a:prstGeom prst="rect">
                            <a:avLst/>
                          </a:prstGeom>
                          <a:noFill/>
                          <a:ln w="12700">
                            <a:solidFill>
                              <a:schemeClr val="tx1">
                                <a:lumMod val="100000"/>
                                <a:lumOff val="0"/>
                              </a:schemeClr>
                            </a:solidFill>
                          </a:ln>
                        </pic:spPr>
                      </pic:pic>
                      <wpg:grpSp>
                        <wpg:cNvPr id="696" name="Group 696"/>
                        <wpg:cNvGrpSpPr/>
                        <wpg:grpSpPr>
                          <a:xfrm>
                            <a:off x="161925" y="0"/>
                            <a:ext cx="4694288" cy="1402090"/>
                            <a:chOff x="0" y="0"/>
                            <a:chExt cx="4694288" cy="1402090"/>
                          </a:xfrm>
                        </wpg:grpSpPr>
                        <wpg:grpSp>
                          <wpg:cNvPr id="697" name="Group 697"/>
                          <wpg:cNvGrpSpPr/>
                          <wpg:grpSpPr>
                            <a:xfrm>
                              <a:off x="0" y="0"/>
                              <a:ext cx="4643561" cy="1399428"/>
                              <a:chOff x="209550" y="0"/>
                              <a:chExt cx="4760215" cy="1377397"/>
                            </a:xfrm>
                          </wpg:grpSpPr>
                          <wps:wsp>
                            <wps:cNvPr id="698" name="Text Box 2"/>
                            <wps:cNvSpPr txBox="1">
                              <a:spLocks noChangeArrowheads="1"/>
                            </wps:cNvSpPr>
                            <wps:spPr bwMode="auto">
                              <a:xfrm>
                                <a:off x="3207456" y="38100"/>
                                <a:ext cx="247650" cy="237490"/>
                              </a:xfrm>
                              <a:prstGeom prst="rect">
                                <a:avLst/>
                              </a:prstGeom>
                              <a:noFill/>
                              <a:ln w="25400">
                                <a:noFill/>
                                <a:miter lim="800000"/>
                                <a:headEnd/>
                                <a:tailEnd/>
                              </a:ln>
                            </wps:spPr>
                            <wps:txbx>
                              <w:txbxContent>
                                <w:p w14:paraId="345C566A" w14:textId="77777777" w:rsidR="005D6581" w:rsidRPr="004D3370" w:rsidRDefault="005D6581" w:rsidP="00EB2D16">
                                  <w:pPr>
                                    <w:rPr>
                                      <w:b/>
                                      <w:sz w:val="20"/>
                                      <w:szCs w:val="20"/>
                                    </w:rPr>
                                  </w:pPr>
                                  <w:r>
                                    <w:rPr>
                                      <w:b/>
                                      <w:sz w:val="20"/>
                                      <w:szCs w:val="20"/>
                                    </w:rPr>
                                    <w:t>C</w:t>
                                  </w:r>
                                </w:p>
                              </w:txbxContent>
                            </wps:txbx>
                            <wps:bodyPr rot="0" vert="horz" wrap="square" lIns="91440" tIns="45720" rIns="91440" bIns="45720" anchor="t" anchorCtr="0">
                              <a:noAutofit/>
                            </wps:bodyPr>
                          </wps:wsp>
                          <wps:wsp>
                            <wps:cNvPr id="699" name="Text Box 2"/>
                            <wps:cNvSpPr txBox="1">
                              <a:spLocks noChangeArrowheads="1"/>
                            </wps:cNvSpPr>
                            <wps:spPr bwMode="auto">
                              <a:xfrm>
                                <a:off x="209550" y="0"/>
                                <a:ext cx="247650" cy="237490"/>
                              </a:xfrm>
                              <a:prstGeom prst="rect">
                                <a:avLst/>
                              </a:prstGeom>
                              <a:noFill/>
                              <a:ln w="25400">
                                <a:noFill/>
                                <a:miter lim="800000"/>
                                <a:headEnd/>
                                <a:tailEnd/>
                              </a:ln>
                            </wps:spPr>
                            <wps:txbx>
                              <w:txbxContent>
                                <w:p w14:paraId="2BAC2BC8" w14:textId="77777777" w:rsidR="005D6581" w:rsidRPr="004D3370" w:rsidRDefault="005D6581" w:rsidP="00EB2D16">
                                  <w:pPr>
                                    <w:rPr>
                                      <w:b/>
                                      <w:sz w:val="20"/>
                                      <w:szCs w:val="20"/>
                                    </w:rPr>
                                  </w:pPr>
                                  <w:r>
                                    <w:rPr>
                                      <w:b/>
                                      <w:sz w:val="20"/>
                                      <w:szCs w:val="20"/>
                                    </w:rPr>
                                    <w:t>A</w:t>
                                  </w:r>
                                </w:p>
                              </w:txbxContent>
                            </wps:txbx>
                            <wps:bodyPr rot="0" vert="horz" wrap="square" lIns="91440" tIns="45720" rIns="91440" bIns="45720" anchor="t" anchorCtr="0">
                              <a:noAutofit/>
                            </wps:bodyPr>
                          </wps:wsp>
                          <wps:wsp>
                            <wps:cNvPr id="700" name="Text Box 2"/>
                            <wps:cNvSpPr txBox="1">
                              <a:spLocks noChangeArrowheads="1"/>
                            </wps:cNvSpPr>
                            <wps:spPr bwMode="auto">
                              <a:xfrm>
                                <a:off x="1687391" y="30274"/>
                                <a:ext cx="247650" cy="237490"/>
                              </a:xfrm>
                              <a:prstGeom prst="rect">
                                <a:avLst/>
                              </a:prstGeom>
                              <a:noFill/>
                              <a:ln w="25400">
                                <a:noFill/>
                                <a:miter lim="800000"/>
                                <a:headEnd/>
                                <a:tailEnd/>
                              </a:ln>
                            </wps:spPr>
                            <wps:txbx>
                              <w:txbxContent>
                                <w:p w14:paraId="4B041DA4" w14:textId="77777777" w:rsidR="005D6581" w:rsidRPr="004D3370" w:rsidRDefault="005D6581" w:rsidP="00EB2D16">
                                  <w:pPr>
                                    <w:rPr>
                                      <w:b/>
                                      <w:sz w:val="20"/>
                                      <w:szCs w:val="20"/>
                                    </w:rPr>
                                  </w:pPr>
                                  <w:r>
                                    <w:rPr>
                                      <w:b/>
                                      <w:sz w:val="20"/>
                                      <w:szCs w:val="20"/>
                                    </w:rPr>
                                    <w:t>B</w:t>
                                  </w:r>
                                </w:p>
                              </w:txbxContent>
                            </wps:txbx>
                            <wps:bodyPr rot="0" vert="horz" wrap="square" lIns="91440" tIns="45720" rIns="91440" bIns="45720" anchor="t" anchorCtr="0">
                              <a:noAutofit/>
                            </wps:bodyPr>
                          </wps:wsp>
                          <wps:wsp>
                            <wps:cNvPr id="701" name="Text Box 2"/>
                            <wps:cNvSpPr txBox="1">
                              <a:spLocks noChangeArrowheads="1"/>
                            </wps:cNvSpPr>
                            <wps:spPr bwMode="auto">
                              <a:xfrm>
                                <a:off x="4722115" y="53752"/>
                                <a:ext cx="247650" cy="237490"/>
                              </a:xfrm>
                              <a:prstGeom prst="rect">
                                <a:avLst/>
                              </a:prstGeom>
                              <a:noFill/>
                              <a:ln w="25400">
                                <a:noFill/>
                                <a:miter lim="800000"/>
                                <a:headEnd/>
                                <a:tailEnd/>
                              </a:ln>
                            </wps:spPr>
                            <wps:txbx>
                              <w:txbxContent>
                                <w:p w14:paraId="1B9AD51C" w14:textId="77777777" w:rsidR="005D6581" w:rsidRPr="004D3370" w:rsidRDefault="005D6581" w:rsidP="00EB2D16">
                                  <w:pPr>
                                    <w:rPr>
                                      <w:b/>
                                      <w:sz w:val="20"/>
                                      <w:szCs w:val="20"/>
                                    </w:rPr>
                                  </w:pPr>
                                  <w:r>
                                    <w:rPr>
                                      <w:b/>
                                      <w:sz w:val="20"/>
                                      <w:szCs w:val="20"/>
                                    </w:rPr>
                                    <w:t>D</w:t>
                                  </w:r>
                                </w:p>
                              </w:txbxContent>
                            </wps:txbx>
                            <wps:bodyPr rot="0" vert="horz" wrap="square" lIns="91440" tIns="45720" rIns="91440" bIns="45720" anchor="t" anchorCtr="0">
                              <a:noAutofit/>
                            </wps:bodyPr>
                          </wps:wsp>
                          <wps:wsp>
                            <wps:cNvPr id="702" name="Text Box 2"/>
                            <wps:cNvSpPr txBox="1">
                              <a:spLocks noChangeArrowheads="1"/>
                            </wps:cNvSpPr>
                            <wps:spPr bwMode="auto">
                              <a:xfrm>
                                <a:off x="209636" y="1124255"/>
                                <a:ext cx="247650" cy="237490"/>
                              </a:xfrm>
                              <a:prstGeom prst="rect">
                                <a:avLst/>
                              </a:prstGeom>
                              <a:noFill/>
                              <a:ln w="25400">
                                <a:noFill/>
                                <a:miter lim="800000"/>
                                <a:headEnd/>
                                <a:tailEnd/>
                              </a:ln>
                            </wps:spPr>
                            <wps:txbx>
                              <w:txbxContent>
                                <w:p w14:paraId="5C497B3F" w14:textId="77777777" w:rsidR="005D6581" w:rsidRPr="004D3370" w:rsidRDefault="005D6581" w:rsidP="00EB2D16">
                                  <w:pPr>
                                    <w:rPr>
                                      <w:b/>
                                      <w:sz w:val="20"/>
                                      <w:szCs w:val="20"/>
                                    </w:rPr>
                                  </w:pPr>
                                  <w:r>
                                    <w:rPr>
                                      <w:b/>
                                      <w:sz w:val="20"/>
                                      <w:szCs w:val="20"/>
                                    </w:rPr>
                                    <w:t>E</w:t>
                                  </w:r>
                                </w:p>
                              </w:txbxContent>
                            </wps:txbx>
                            <wps:bodyPr rot="0" vert="horz" wrap="square" lIns="91440" tIns="45720" rIns="91440" bIns="45720" anchor="t" anchorCtr="0">
                              <a:noAutofit/>
                            </wps:bodyPr>
                          </wps:wsp>
                          <wps:wsp>
                            <wps:cNvPr id="703" name="Text Box 2"/>
                            <wps:cNvSpPr txBox="1">
                              <a:spLocks noChangeArrowheads="1"/>
                            </wps:cNvSpPr>
                            <wps:spPr bwMode="auto">
                              <a:xfrm>
                                <a:off x="1738968" y="1124291"/>
                                <a:ext cx="247650" cy="237490"/>
                              </a:xfrm>
                              <a:prstGeom prst="rect">
                                <a:avLst/>
                              </a:prstGeom>
                              <a:noFill/>
                              <a:ln w="25400">
                                <a:noFill/>
                                <a:miter lim="800000"/>
                                <a:headEnd/>
                                <a:tailEnd/>
                              </a:ln>
                            </wps:spPr>
                            <wps:txbx>
                              <w:txbxContent>
                                <w:p w14:paraId="3E81466E" w14:textId="77777777" w:rsidR="005D6581" w:rsidRPr="004D3370" w:rsidRDefault="005D6581" w:rsidP="00EB2D16">
                                  <w:pPr>
                                    <w:rPr>
                                      <w:b/>
                                      <w:sz w:val="20"/>
                                      <w:szCs w:val="20"/>
                                    </w:rPr>
                                  </w:pPr>
                                  <w:r>
                                    <w:rPr>
                                      <w:b/>
                                      <w:sz w:val="20"/>
                                      <w:szCs w:val="20"/>
                                    </w:rPr>
                                    <w:t>F</w:t>
                                  </w:r>
                                </w:p>
                              </w:txbxContent>
                            </wps:txbx>
                            <wps:bodyPr rot="0" vert="horz" wrap="square" lIns="91440" tIns="45720" rIns="91440" bIns="45720" anchor="t" anchorCtr="0">
                              <a:noAutofit/>
                            </wps:bodyPr>
                          </wps:wsp>
                          <wps:wsp>
                            <wps:cNvPr id="704" name="Text Box 2"/>
                            <wps:cNvSpPr txBox="1">
                              <a:spLocks noChangeArrowheads="1"/>
                            </wps:cNvSpPr>
                            <wps:spPr bwMode="auto">
                              <a:xfrm>
                                <a:off x="3207547" y="1139907"/>
                                <a:ext cx="247650" cy="237490"/>
                              </a:xfrm>
                              <a:prstGeom prst="rect">
                                <a:avLst/>
                              </a:prstGeom>
                              <a:noFill/>
                              <a:ln w="25400">
                                <a:noFill/>
                                <a:miter lim="800000"/>
                                <a:headEnd/>
                                <a:tailEnd/>
                              </a:ln>
                            </wps:spPr>
                            <wps:txbx>
                              <w:txbxContent>
                                <w:p w14:paraId="0B1B7E1E" w14:textId="77777777" w:rsidR="005D6581" w:rsidRPr="004D3370" w:rsidRDefault="005D6581" w:rsidP="00EB2D16">
                                  <w:pPr>
                                    <w:rPr>
                                      <w:b/>
                                      <w:sz w:val="20"/>
                                      <w:szCs w:val="20"/>
                                    </w:rPr>
                                  </w:pPr>
                                  <w:r>
                                    <w:rPr>
                                      <w:b/>
                                      <w:sz w:val="20"/>
                                      <w:szCs w:val="20"/>
                                    </w:rPr>
                                    <w:t>G</w:t>
                                  </w:r>
                                </w:p>
                              </w:txbxContent>
                            </wps:txbx>
                            <wps:bodyPr rot="0" vert="horz" wrap="square" lIns="91440" tIns="45720" rIns="91440" bIns="45720" anchor="t" anchorCtr="0">
                              <a:noAutofit/>
                            </wps:bodyPr>
                          </wps:wsp>
                        </wpg:grpSp>
                        <wps:wsp>
                          <wps:cNvPr id="705" name="Text Box 2"/>
                          <wps:cNvSpPr txBox="1">
                            <a:spLocks noChangeArrowheads="1"/>
                          </wps:cNvSpPr>
                          <wps:spPr bwMode="auto">
                            <a:xfrm>
                              <a:off x="4452730" y="1160891"/>
                              <a:ext cx="241558" cy="241199"/>
                            </a:xfrm>
                            <a:prstGeom prst="rect">
                              <a:avLst/>
                            </a:prstGeom>
                            <a:noFill/>
                            <a:ln w="25400">
                              <a:noFill/>
                              <a:miter lim="800000"/>
                              <a:headEnd/>
                              <a:tailEnd/>
                            </a:ln>
                          </wps:spPr>
                          <wps:txbx>
                            <w:txbxContent>
                              <w:p w14:paraId="04AD14B1" w14:textId="77777777" w:rsidR="005D6581" w:rsidRPr="004D3370" w:rsidRDefault="005D6581" w:rsidP="00EB2D16">
                                <w:pPr>
                                  <w:rPr>
                                    <w:b/>
                                    <w:sz w:val="20"/>
                                    <w:szCs w:val="20"/>
                                  </w:rPr>
                                </w:pPr>
                                <w:r>
                                  <w:rPr>
                                    <w:b/>
                                    <w:sz w:val="20"/>
                                    <w:szCs w:val="20"/>
                                  </w:rPr>
                                  <w:t>H</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DE58745" id="Group 855" o:spid="_x0000_s1739" style="position:absolute;left:0;text-align:left;margin-left:369.55pt;margin-top:14.15pt;width:420.75pt;height:183pt;z-index:251675136;mso-position-horizontal:right;mso-position-horizontal-relative:margin;mso-width-relative:margin;mso-height-relative:margin" coordsize="59436,230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ufIhBBQAAHBwAAA4AAABkcnMvZTJvRG9jLnhtbOxZa2/bNhT9PmD/&#10;QdB3x3pQkmXEKVInDQp0W7B2P4CWaVuoJGoUHTsb9t93LinLrxTLMqBz3RSoQ1F83Ht47rkkdflm&#10;XRbOg1BNLquR6194riOqTE7zaj5yf/v0rjdwnUbzasoLWYmR+yga983Vjz9cruqhCORCFlOhHAxS&#10;NcNVPXIXWtfDfr/JFqLkzYWsRYWXM6lKrvGo5v2p4iuMXhb9wPPi/kqqaa1kJpoGtTf2pXtlxp/N&#10;RKZ/mc0aoZ1i5MI2bX6V+Z3Qb//qkg/niteLPGvN4C+wouR5hUm7oW645s5S5UdDlXmmZCNn+iKT&#10;ZV/OZnkmjA/wxvcOvLlTclkbX+bD1bzuYAK0Bzi9eNjs54d75eTTkTuIItepeIlFMvM6VAF4VvV8&#10;iFZ3qv5Y36u2Ym6fyOP1TJX0F744awPsYwesWGsnQ2UUsjAKMH6Gd0EYMN9roc8WWJ+jftnidtMz&#10;ZWGMxm1PrLhnrOpvJu6TfZ05dZ4N8b9FCqUjpP6ZUeill0q47SDls8Youfq8rHtY1JrrfJIXuX40&#10;BMXykVHVw32e3Sv7sAWdsWADOt7TtA5VAWXqRO1sL05efZDZ58ap5HjBq7m4bmqwGzFHrfv7zc3j&#10;3pSTIq/f5UVBK0Xl1jlEwgGTnsDHsvRGZstSVNqGnRIF/JRVs8jrxnXUUJQTARap91Mfi4WQ1yBS&#10;rfJKm7gAEz40mmYnTpjI+DMYXHteGrztjSNv3GNectu7TlnSS7zbhHls4I/98V/U22fDZSPgPi9u&#10;6rw1HbVHxj8ZBq1g2AAzgeo8cCMHBJwxaPPXmIgqQohsbVT2K0BGO5S1EjpbUHEGINt6NO5eGNS3&#10;QNOSNAgZZ7L6SU6BBl9qacB4MmSSGHpGa2khMmGzR/4gYOyA/KCFavSdkKVDBcAPa80U/AG+WP82&#10;TWjkShIJzCRF5azAniDBrMY/WeTTDUWM/opxoSxUeu2bNsWyhCu2DiGMf9Zg1FMY78HaDWHAbbaj&#10;A7KiailL+LRFwGXFxgRzpzutOsVpvAkUq05UAT/+pTr5sZ+SDh1LFItTFgyQrUiifOYFXvpMifpS&#10;T/hpF3pfojq96ozvXEwOXUxe4CK08invIMAxRSZ5F6bkq126ToDhcBTtdd6qMEtiL/Bb/fbDJAlT&#10;Y9oXXUQybzYas6qb5wUqpfKn0uDHBa8F+IeBjCTafBWnWCybrz6RpryVa8coZ9uMspWj16gmjTQM&#10;rw8UVCm5Wgg+hX1WRXe62umeFb9h4CUsAj+BbTjoUhsZRVEcAD0C1ua+hFleddD99xgOItbG8E54&#10;l7nGxqrIS2T2nUgld2+rqVEAzfPCljchSf7bkKSSXk/WZmsQJswSsRlO5PQRuCoJsYFP2PmhsJDq&#10;D9dZYRc1cpvfl5ySZ/G+AqypD83Ctss8sCgJ8KB230x23/Aqw1AjV7uOLY612apZ5bqGfM5yI2pk&#10;nbUE4kEPYJtdsK9Au/REaHccsOfEuHbvuVnn75hxlKBPQ+j8eADlRxYhofMCqwrb7co5CF27qXil&#10;nZt4WOiTyK8sCQKfdh+gXRQmkcny50W7dqP3SjvQrjsR/8/bOuTXOLS7Ot8PWGCvQ86Ld+YQsN1N&#10;fddZNjwRufOTcJDGONzQUY2Ih4xr9uvntL1LXw8U7bE/8diJEI/OsRHDJYQhHi4JPJOWzkrxBuZS&#10;59QVb3tj9JVOtQkuFk9ks8eiIAlx4jEkjL3Bsfr5UdTe0+FDgp8aKfmmrlMGRtC/JRIaQuITlLnL&#10;bT+X0Teu3WdzFbP9qHf1N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CptGCH3wAA&#10;AAcBAAAPAAAAZHJzL2Rvd25yZXYueG1sTI9BS8NAFITvgv9heYI3u0nTShqzKaWopyLYCtLba/Y1&#10;Cc2+Ddltkv5715MehxlmvsnXk2nFQL1rLCuIZxEI4tLqhisFX4e3pxSE88gaW8uk4EYO1sX9XY6Z&#10;tiN/0rD3lQgl7DJUUHvfZVK6siaDbmY74uCdbW/QB9lXUvc4hnLTynkUPUuDDYeFGjva1lRe9lej&#10;4H3EcZPEr8Puct7ejoflx/cuJqUeH6bNCwhPk/8Lwy9+QIciMJ3slbUTrYJwxCuYpwmI4KaLeAni&#10;pCBZLRKQRS7/8xc/AAAA//8DAFBLAwQKAAAAAAAAACEA+DbxJHdUBAB3VAQAFQAAAGRycy9tZWRp&#10;YS9pbWFnZTEuanBlZ//Y/+AAEEpGSUYAAQEBANwA3AAA/9sAQwACAQEBAQECAQEBAgICAgIEAwIC&#10;AgIFBAQDBAYFBgYGBQYGBgcJCAYHCQcGBggLCAkKCgoKCgYICwwLCgwJCgoK/9sAQwECAgICAgIF&#10;AwMFCgcGBwoKCgoKCgoKCgoKCgoKCgoKCgoKCgoKCgoKCgoKCgoKCgoKCgoKCgoKCgoKCgoKCgoK&#10;/8AAEQgCFwWX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mtMqnaT/wDXoAdRUfnx&#10;jhmUd+Wo89CcKQcdfm6VPNECSimecP7v60eevejmTAfRTGnjVthYZ/3qPPjBwXUd/vU+aID6K8L/&#10;AGsX/bBt9K8Xah+zEs11fSfDfUrPwrYrJpyJB4ge0vZbS+zdqfMMdxb2NuInZYCL9pHyIWFeUftN&#10;6V/wV2bw1Y2n7LnjXRre/tfCfxGfVbzW9G02f7ZfDU7RvC8NvH5kYiuGsvtSxySFraPk3aSOIwVz&#10;RA+y6K+VdU8cf8FBdWh1jSvDnwR8SaPdXHg6PRvCmpaheeG3tbPxMiXkc+uaiqXskraVI1xp8sMd&#10;urXP+hXgktI90Kz8JA3/AAWN0rU9E1bUMXdvafGbS9O8RaJZ6L4fvo9Q8Ix+EoI9Qv4XkvrFlim1&#10;9LiSLc8d3DHMrtbSRKLQnNED7loryHxfZfGw+P5rzwXoWqSWMupXUVxJfajAsUULaOGimtUjmXKf&#10;bY4o8TozB3uGCiNkkHjvw88N/wDBVofsy/CvQdd8SaHp3xDa+0O3+IGrakLW6NrYN4OVNUnuAm9L&#10;i5j8QNNNElqVjkKW6Flt2mYHNHuB9gUV8l+DvGf/AAUNlGm6B42+DXjSD+z11yz1TVLO88JmHUri&#10;5v0m0m8RTdFxaWtnFNb3IKxTl7qIxxXPzzQaHw4h/wCClLfEH4j2nxCutDk8OnxXocvw8mvIbRf+&#10;JKfF2qnVYZPs37xroaCLFYWdVT5rUEtOt49HNED6korxTwL8Sf2uNZ0zQdJ8ZfB6PStWbRdNfxJq&#10;TW9k+mi9TU47fUUgEeqvOqyWomubZWSTZG0fnSGZWtTj6B8T/wBtLQJte0vVvgHqesR2et3U2j3a&#10;y6Mq3Vh/wkk8aQxsNRhPmf2PJbyxLJEnzQS+dMZGSJzmj3HZn0HRXkXhCT9oDxD4T8UN8UNCax1a&#10;S61i00+LRZo44pbGPV79dMltw08oS6k037JLI8jKnnSJ8sW14o8jxB8Zv2jdB0i4+K3h34SzeJ/C&#10;91CdS0vSLDS57PXotOXTbWfyZbK8aJ/tsky30axt5bpI9nFJEitcXFuc0e4j3SivGf2K/GP7Rnjn&#10;4ZSeOf2mPDkej6vrcOi39jpMWnvaCyWbw/pcl5B5ErNLCU1RtSXZMzSqoVWYhVNex+evcUc0e4D6&#10;Kj89c4I/Wjzx/do5ogSUVGLhCcD/ANCFBuUAyf50c0QJKKj+0oTgCnRyCQZHrindAOooop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hf/AMHmOnaFq3jL9lXS/E95qNrpt1feLItSutH0xL27ht2k0ESPDbvNCtxK&#10;FyViaWMOwCl0B3D90K/FH/g7Y8AeFfiz+0N+xd8K/HPiabRdE8TeL9f0rWdZtrczSWFpcXfh6Ka4&#10;VACXaON2cLg5K4r7jw3lThxlhpVPhSqN6X2pTezvd/I5sZ/u7t5fmfnD+w3pX/BJ/wCFvjmz+IP7&#10;Z/wP8feKPhP44mmsZNSHii2m/wCEUDFJrexv7azs47x51mtpDHqlndWy3kUc8a2qtFf2cX6jf8Ec&#10;/GX/AAQP/bX1PW/2Pfgb/wAE+PCerar4Vs9e16PW/Gnws0+6e40dtcljtYxe3bT3s00cF1Zr+9OV&#10;XADkoQv4u/8ABNn4D/ssfFbx34o+I37Wfxl8J6T4d+G3h0+JR8PfEfiibRJ/H4gdTLpVrfJbyiJy&#10;nJjjzdzEpFAi75Lq09m1T9qn9jX/AIJ8/wDBST4a/wDBQ7/gnfdR+I/Dt1eaxq2ofCvUnntW8O28&#10;tzfad9ga4BOxpLNvOjXMohYoWE0RQP8AsnFfDOHzLH1cFRq13iFCUoNXjR50k4xetlJw93muo7L4&#10;k4vz6Nbkim0rX+djd/4Lbxf8EZPgP451r9lX9gX9k2SHxp4cvrnTvEXjb/hPvEDQaPqNrfeRcWT2&#10;WpRsLmRRDIBLFKIQJgwabGF+ZP2AP+ChHj3/AIJ0/E9vjL8JPgr4F8QeJBa3Nqt94wfV5Y/s8yoG&#10;he3tL+3gnjBTeqzRyBXIf70cTR/upL+1r/wb8/8ABenxXrfwz+Jaabofji48IzaVpuueMtJs9D1x&#10;4WNpcrPpuoMZA01rKGVYGkYkLdgwy2zymT+eP9oT4efD/wCEXxa8Q/C7wF8R5fFUPh3XtR0ubXBY&#10;28Nvdm2vriCOa3aC6uUmilgjgmDq+0NK6KZERZpfQ4HrZfm2X1cozGjVjWiouarNzclJPVSaVo3T&#10;XLZJaLV3IxKlTmqkGrPa2lj7T+JH/BxF8WPjd4q/4Tn42f8ABM79jvxhqqadHY2994o+Dc+oS28E&#10;ckrrGjz37Mq7pXO3OOegJJPxp44+P+pa23i7S/h58OPDPgHw/wCN5rE6z4Z8I2czW6R2xV1t4ri/&#10;mub1LZ5wLiS3Ny0LzJCxT/R4BFwKHjr3P86G5Ax/eX+dfdYDhXh3L6D+rUIq6Wlrq61Ts7q6eqdr&#10;p7M55Vqsn7zAhsErCf0p6wtty0O3k9MHvUkUQ6+1SxoWTgdM8Y9zX2eFyKjWknKO6eyj3Xl+pzyq&#10;voVxb4lAMJI2n09verC27FG2wLnb8uQKezJbKXYEqqlmwpOBx2HNLNcW13aKtlq0cMjZK7QG34Gd&#10;u0+3PGCK9rD5VlOEVSM+Xn3UL01KS0Ss5uKbbdldpX030eUpVJf0/wBCxb2Mokyypj/dq9ZaTazS&#10;Msyt1/hfH8I9xWbaRapqsUdzDNDGqklZLe4fZJ7EcEMMd8jrxzU8us65oa5vrtwueVt/LbPA5bcB&#10;x74A/Ovt8vzDh3LcFHHYnATlh9JRm4qUGnHVvmtZJvR6qa96DcWm+WpGtN8sJK/a/wDX9bl28TSN&#10;OI8tGkmX5jCjF2YYPRf89D6Go5Lh57UtDpslqdvyySwh2OR2Re446nJPGB3qwXsl1fNdzNI0saqN&#10;zLEMqQxwBGOeQevI/GqN5HHKBNbj7Ysn72PzGbaqs3HDZBPbgZA4NY5lxDh6+BlicHSjGhNy5YQU&#10;YScVaPM+WE6ktXr7LltZNySbKp0ZRkoybuuru/1S+8fc6pYwSRy2ujSXBKnclxI0m0EcEfeXuR1B&#10;HI70XevX0kavHbLBuX92rbITkdctIMH8B+NQS3sxEiT2ciLGv8SnDf7Kn17Dpmi4nuTB9n0y2VZG&#10;VQzNgIg9D69Me3Xivz/FZjjPZ1Y4bFOmrJ8lGhCE3K1rRioJtzcdeZpN3dlFHXGEbpyjf1dyQ6hr&#10;QmWOa9WGSaRfKWOxAVAQepO7JyrcAnPHY5G1YeJtU0NJLjTtYFqrZe48uGNsnAywDK2DwCex9Mkm&#10;uZhkjaJVsEVljx9mjhkYBGyec45b5ieccDnpWt4a04eJvEFtpmoTPAt5cL5tyrbvIjHIZFznAwOW&#10;xyeQc7axybOHUp+ym3WqyaVPmnVnGMrWX7x7OVRpacqcJR51BLlJxFOnGLlNJRSu9Ft6en47XOg0&#10;b4qfEifTbrXdR1+SSyt9o+awh+V9y46Ku5lwT6Ekehrb8H/EH4ma343021aeG6a9DRS29pGgWNCy&#10;E7Rt3ZwOATycfdzUXifRvD/hkxeEPCKLKt1JBFaRzSNJHEwbLTsx4QkkHpxwcHacfQX7FP7LviBv&#10;H+i/FzxbpmnrZjSr68sbe/1XyUXyZbZN+5Y33ZaYADAyBn0FfWSwuX5NlSji8RJ1qSpc3JefNVlU&#10;cpx5pxcWuTkUIct+V3S1bXwnEGf5RlOT1cdVpxSalyRaUXL3bpJXTu2nd+X3/SngT9krQfDHwsi8&#10;b+NILK61SWxj8iznVkhS6cqqsCCWCgliynJZQMMmDnwb9sf4veG/h3Pb6F8L9VsoLqzZjePFao0b&#10;Lk7Uy2WJwQC3GSuQFyRX6dfFX4SfDr/go3+wF4m/4dyReF5fiZ4HbT47i3tfildSapFfF1X7FeWN&#10;1p0cAacCVI5lMMHnxEJMI45lP5z/ALOH/BE+9/aV+Ddj4/8AjP8Aty+F/hL8QNavvFpj+H3xV0LU&#10;tJmW18P2rte3Ml3crEpeO72JcLEkiwW63cvmSTWNzZp+Z8O+IfCVKpisfnKnGrSqOn9XqxlpLlck&#10;5wipy5Glo+W2ju00r/HcH+GPFH16OY55i41VL34xg3KHLJKy95RXu37Xb6tJHynD+1R8SNKvr29T&#10;V4ZpLqfex+xxkRkRIoPT+6qr3z1Pc167/wAE7PFHhP8Aaq/bM8G/B/8Aau/aa0v4a+Abi8mvNe8T&#10;6pJbWkYhggkka1E822KFrhQ0CvI20GXhZG2xv8lsY1uGWWOT97J8u5ssPlB57/8A6vpSO9vHclVZ&#10;o9oU9R8359vyNfWZ9jqmZZfXw+FjRw0ZuUbwpw54OSbTTlFK9rO7kt7J3sl+tUckymlUU3Qi3pul&#10;0P1b/wCDiH9oD/gmFpF98Ovgj/wTisPC2pa5o9iq+LPFXgfVYbvR5NPVAsFnMQJV1C9ZiZJLppTI&#10;gTZKZml/cfpd/wAGsmmwaV+wX46ggsILcSfGS6kaO3jCrk6DonYD8Pwr+XdZlluI0UjbvznPAr+o&#10;r/g1n1FtT/YH8bXLwtG//C37hZFYY+YaDomce2cj8K/CfEzKaOR+Ef1BV5YhwxFO1SesneNWUtdb&#10;Lmltf8U2d2FhGPEVF0qagnCpdJJbOnba3mfpZRRRX8ln2gUUUUAFFFFABRRRQAUUUUAFFFFABRRR&#10;QAUUUUAG4etG4etfzV/8HKX7b37a3wN/4Kt+LPh98Ev2xvix4N8PweHdFlg0Lwn8R9U02yikeyjZ&#10;3WC2nSMMzEkkLknk18Dt/wAFPf8Agpjjj/go38ff/Dza76/9fdfq+UeEPEGc5TSx9GtSUakVJJud&#10;0n0dotX+Zw1MdRp1HFp6H9pm4etIHU9Gr+Llf+Cm3/BTEjLf8FHPj4P+6za7/wDJdLH/AMFOP+Cl&#10;oZv+NjXx9+93+M2u+g/6e696P0f+LpWvXoq/dz/+QM/7Uw/Z/h/mf2i7l9aN6/3q/i6k/wCCmv8A&#10;wU3kx5X/AAUb+PKLuA3N8ZNeYnn0+2D+dSp/wUp/4KXmT5v+CkP7QD/7P/C5tbA/S6z+taU/o78c&#10;Yio4Up0n5tyS/GPNbTdR16XWov7WwyV3c/sB/ae+I/xJ+FfwZ1Hxl8HfhjeeMvEy3dlZ6L4ds+PP&#10;uLq7itUlmfcPLtoTMLieQn5IIZW7V8+6x+1P/wAFD774Z+E/Hek/sy23h3VvE2oWGm3HhLV9ButU&#10;m0ue58V2tkLm6uLK6/cQrohu72QGEpBIqCScbRDN/MOP+Ckn/BSYj5v+CjPx+H0+NGvf/JdJa/8A&#10;BSD/AIKXiNZT/wAFIf2gGZlzhvjJrW39LkH9a9OP0YfER1FD2lF3Tfuym9rb3hG2/mR/bOD8/wCv&#10;mf1d/Gz9pT4wfCPxbq02meDbrXrTTbXSRZ+HbL4c+IrltQ+0XfkT3o1TTbe9jRYwzt9iW0knRbPz&#10;ZHWK7jki5DxP+23+2FpnxT8L6Bo37DGqyaRrM2rWuoC4kvmFqY/Fml6NZXMl7BZyQ24awn1LVJIW&#10;R0aG3jKXO0M7fy6Tf8FJv+CnMMMkv/Dxf47TYXO1PjFryEce94c/p9ali/4KU/8ABTGRN7f8FAP2&#10;gk/3/jNrX9L2uiP0XePvaezqVaUZWva1aS6/ahSlHp/N+pP9tYXdJ/h/mf03yftvftw+Kvh/q/j7&#10;wZ+xXq9jeQaX8PbnR/COqaPem6vrjVNfntNetFmuPsmxrSxjjbzJ4YVt5C1xL5tq8TPY0j9sX9sy&#10;bwDcWHj/AOAU3hfxenj3UdN1K8074d+IfEWl6JosNpO8OoRJbpBLrW+8jhtVFu0DyJci58pI42Wv&#10;5iJf+ClX/BSyFN83/BQ39oBFyOf+Fx68e/8As3ZqL/h5b/wUkkG4f8FFfj+Rt4ZfjNrg/Q3ef0qK&#10;/wBGPjag+V4qhe17Xq3+50k/m1bzD+2cO1ez/D/M/p08T/taf8FDbvRfEniTwh+y/baba6b4Y8ba&#10;34Vh1jw3qN3ceILSzg05/D5MVvMktjd3TXV15mnTRfa2NkyCOAtuX2X4ifGv4l+Cfh1pfiDR9Csf&#10;EXiX/hD9Q1a88I6fZXtvcak9tFE7/Zd6tJGBI6QiOSIuzXUXKFCr/wAkSf8ABSv/AIKXuwWL/gox&#10;8fs+jfGjWcP7cXZP6VYi/wCCkP8AwU1Xl/8AgoZ8eFUjPzfGzXs59P8Aj6qMD9GPjzHS9yrSt3tW&#10;t07Unb52KnnOFhun+H+Z/Vd41/aC/ap02D43aT4N+C0N1deC9L1eb4d6lNZTSLf3EWhaTdadHJZi&#10;VZtQW5v7vU4fMtmiQf2W8OVlO6sNf2oP2tLHXvEHhnx38GbnQbh9P8P3nheWw8C6prcNut7q17Fe&#10;wXcthI8E09np6WUkiQzKvnPKUeSMoR/LhD/wUc/4Kd3cyxxf8FEfjlGzHaN3xr19xn/wJX+dbuo/&#10;twf8FTtMtI7q5/4KR/Gr5+Rt+MXiA4/8na7qP0U/ETESfsqlJq9r3nG70einCL69jnqcRZfRko1H&#10;Zvbb/M/pf8C/tTftxap8cPhL4N1X4JNqfgvxhdy2/jLxlF8ONV0UaPHFZeJ5lne3vbt5rL7TJY6F&#10;5cc0bfZ/tE0M0jS3VqI9/wCGv7bXx11/wr4ZvfH37JGsaDrGsa34U0/WNMlttenGlnVdNtbq9ZpY&#10;NFkiP2O4mntmfeLVTat9ourN2WKv5c7D/goP/wAFH7q4+w6n/wAFO/jZbsoy3l/GbXVcc/7V6R+l&#10;ddp/7ZP/AAUl1LDad/wUn+N8qmPduX40a7np0wLyunC/RN46rRcquOwtPb4qknfe69yErNab238m&#10;c+I4syrC/wATmXyP6bJ/2sf2h/DXxA0Lwr46/Zs8ldYm0C1v20SLX9Ts9NmvbzV4bl1vrbRnSZYo&#10;rGzkPnRWkUP2oGeeJJIGfb+Hn7VXjH4o+PvDtlpvwn1Lw74Y1jT7OePU/FWh6pY317eSrrQuNOS0&#10;vLS2e1e3/syC4M8pbzIrlVESiWGZv5cvDf7a/wDwUd1S7j07Uv8AgpD8drdmjU/8ll13nI/6+/8A&#10;P5Vr6j+0t/wUohv5ZYf+Cqvxs+zpArw28fxi1xWLHcMPI12+OnJC9+nrjmv0U+O8sw8KscVh6vPa&#10;yg6jaTV+b3qcU0uqi3Lsmcs+OMip1vZzk091po/mrn9L3i79rX4naNHrGueA/hMnjrSfD95qNr4k&#10;Xwrqfn3mj3kEdi62cltB5007L9ovGlNvHLMF08xwW1xPcQQsz9mj9tX4hftE/HLXPhxL+z9daDov&#10;hu81XT9c1i41GWVrPULex8N3cFrKjW8apJKutXy/K0kZGlNJHJKkoYfy76h/wUK/b90meTT5f+Ck&#10;Xx0muI87pbH45a/cRD5iCpf7QgDjHKbeAa5y8/4Ke/8ABRZJNsP/AAUT+PSxD5Q0fxj15mkfPRf9&#10;LPTucEc9sGuZ/Rh4sp5bHGVMxwqjK6S5qqba3+KjFK1tbtJPS7bSfpUeIMLiPghL7l/mf2abgBkm&#10;kE0R43iv4x1/4KXf8FIRJ83/AAUl/aF/8PFrH/x+vWP2Vf2z/wDgof8AH/4m2vwuuv8AgoV8d4W1&#10;CeFI9RX4zeIN8cZYmT5ftm3eEV9rY27iu5WAIPn1/o38YYbCzxFXFUFGKb+KTbaTdrKLabtZXsrt&#10;K+plmHE+X5Xg54qvGXJBc0mraJbvfotdNfI/rg3pnGaXenTdX45eFv2evG6aNYvrH/BRz46TT+Sp&#10;uHP7QXiJd5wM/wDMRrqLj9mH4gLDbXtp+2z8fZIhLvZm+PnidhNGUYAAjUBgZKtkf3cd6/F62W5J&#10;Rqql/alFyelkq297Wv7Kx+N1PpJcIxk1HA4ppdfZ00vLeqt+nrrY/WbcPWmtIiDLNX5Sx/s/+Mhd&#10;Qw/8NbfHptw+YN8fvFXzf+VHisP43fDTxv4B8DTeIND/AGlfj1PcQ3Fqghj/AGgvFBZw9xGjAb9S&#10;C8gnjI68c4B2o5Bh8TjKeFpY2m51PhVqmututM4Y/Sg4Nkr/AFHFJcyi240LJu1r/v8AzP14ByMi&#10;ivLf2Gtf13xX+xP8HvFPijWrzUtT1L4W+H7rUdR1G6ea4up5NNt3kllkclpJGYlmZiSxJJJJr1Kv&#10;nGuV2P6VTurhRRRSAKKKKACiiigAooooAKKKKACiiigAooooAM460m9c4zSSjKYr+Ley/wCCnv8A&#10;wUxlgjkf/go18fP9Wp/5LLro7f8AX3X23BfAuaccYirRwdSEHTUW+dyXxX25Yy7HPiMTDDRTktz+&#10;0kMvrRuX1r+Lwf8ABTj/AIKW53D/AIKNfHz0/wCSza7/APJdTR/8FN/+ClLrk/8ABRf4+Z/7LNrv&#10;/wAl1+lYf6OvFuIk4rFUFbzqf/Kzj/tbDr7L/D/M/s93L60u4etfxhr/AMFM/wDgpUUBP/BRX4+f&#10;+Hm13/5LoX/gpv8A8FKFfJ/4KL/Hz3X/AIXNrv8A8l10R+jbxfKMW8Xh1e3Wp1/7hk/2vh/5X+H+&#10;Z/Z3uX1o3L61/GVH/wAFM/8AgpG/P/DxT4+fQ/GbXf8A5LqT/h5f/wAFHmj3H/goj8ehyP8Ams2u&#10;+v8A1916tL6K/GlWDksdhlpfWVX/AOVGbzvDr7Mvw/zP6pPij+1d+0n8JPiBD4dtf2Vdb8badqGu&#10;3UNreeG7O4jW0sRbXTWzTSFZFM8lzYvCdyxQKuo2MjzRoJmWj+0l+1X+1B4J+JMngn9m/wDZz1nx&#10;tNarcQTW83hu8tbe61Bf7Hu4LaPUrl4LGOKWwk1tTdF2hjuba3hZvOZba4/Nn/gin/wTj/4KUftm&#10;/Dy0/ar/AG2/+Ci37THhfwHq8Cy+CfDGm/GjW7bUvEMLEMuoyO9wxtrJl4iXaJbgHzlaOHymuPsL&#10;4a/8EVviV4G/aul+Jvjn/gq9+014u+F8jSnSPhZqXxg8QW8sUzQDH2nVLfUkkuIUfzXSNIoXP7lZ&#10;JZAkgn/Gs+4Ryzh/M8TgKua0KlShF3dONaUZzTS9lCXsrc/dtxpqzTmmrHoUsROrBSVNpPvbbva/&#10;/B8j6Ol+MH7SWoaN408TaR8Mrizk8M+KrPSNK8L3Wg+fd61DFqPmXV5aXb3ttbzR3mmT2qwFxClj&#10;dx3IuJLhY2jTj9R/aT/ah0FfEPg/xfpiaZrHh7xRa6eviLSPgd4l1zTNSsT4Utr+a7tobSffKv8A&#10;arXcClJn2rAtuwM7rIfzF/4ORrLXP2B/EPgjV/2Uf+Cm/wAdvDfiTxIrDVPhP/wvjxLfMlgquF1d&#10;HlvXktkMqGErK5EzFjCP3E9fllP/AMFJf+CjKTqj/wDBRX48KCjH/ktGu89P+nv3r9U4L+jTxdxz&#10;wnQ4gwOLoQo1dEqntYST5uR/8unFq+0oylFrre6XHiM4w+GrulKLuu1n+p/VF4B+Mf7W/wASvAsn&#10;j2x+Hcfg+Gx1jV5ZNN8eeEbhb7UtJfTzc6XJFb2GoXMlvNHNPb29xFIGmmNrclYLR5I4UT44ftJf&#10;tJfC/wAP6bfeCPgM/jC9Xw7/AGlqFvpy3cTX8yaPrN1LbW0XlPNbsLqx06AGaM5OqxRlRJtz/Krd&#10;/wDBTX/gotasqD/gor8eZGY/Kkfxn1wk+/N4AB7k/qarn/gpx/wUuEriH/goP8dHCqp/5Ldr+ec+&#10;lwfT1rsxf0YOKsHX9lUzDDNp2fL7ednbms3Cg1e2tt7NPZomOc0JK6hL8F+p/XRB8Qvi7rvw+vbf&#10;w8ui2vjZvh7Z6jDpeqadcGLTNUuEnVPtMSzCV7dpo2Xy1KOotpQZCWUr57ZftH/tLQXmvaF408F3&#10;PhuWKw03UNE1JfhPrWtxwpceI9UtJLKaLTrmRbi5jsIdMWRobjbG9zLelWtR5afzC/Aj9sj/AILD&#10;ftL/ABc0L4EfAz9s/wCPWv8AivxJefZtF0i3+OmtxtcSBGc/PJdKiKqI7M7MFVVJJAFXZv2pP+C0&#10;lp4u+I/gWX9r34+HVvhNb3dz8QrGH46a1I+jwWt/b6fcSNsuz5qx3VzEjeVvwrGQ/u0Zx4mI8A8w&#10;wlb2NbN8NGdk2nHEppNtJtOhezkuVPZvRamizSnJXUH/AOS/5n9O/wCzj8ef2pPHd3pcvxi+GzWe&#10;n6vr3iK0gvLXwZf6V9js9O1PU4Le7uo724eWH7barpU0ClMHF2Sw3wKMKD9u3466X4Y0NLT9lLXv&#10;GepXQ8NxahqGh6Frem27tqCWDXFyIrrT3ESRLdXM/lpPcpFHZSQ3E8FyUgf+Wib/AIKhf8FKV5X/&#10;AIKE/HRVyD/yWjXzj1/5eqcP+Co3/BR3K7P+Chnx0Y7Ru3fGrXlz9P8ASzxXZ/xLnnyk4vM8N/5X&#10;11a0XsbvbsT/AGvR/kl+H+Z/VXYfti/tGwadZyeI/wBjXVo9SvPHw0GTT9PutRuYLez/ALdn03+0&#10;ftA00bo3toG1FC0UcKwYEs8Pm2z3G54Y/ab+MPj/AF/wbeaT8CdS0Pw3rvjfUtK1C71vSdSS+jsb&#10;aHxB5d1JbS2sDWCSvp2mSJJPuVl1ERBdzQySfyfXH/BUH/govFb+cn/BQr47feAYv8bddA6jj/j6&#10;/pVq3/4KZ/8ABRl7dZpP+Cgnx8TcoPlt8Zteyuex/wBLr18H9FnijHYmdCjmuEcoxUnrXS5Xs7uh&#10;b+n2ZnLOqMY3cJfh/mf0pfC79vr9sf4hfGtvDUXwD0mTR/DnxMs/DnxG0PT9PvLjUdBtLzwNpeuL&#10;O10spgY22pz6jazERsXVLWGOMTSBpfZv2OP2tfGv7U2g23iXxN8FLjwYzaYkuoaXe6hLJNYTtbWM&#10;wiYT29u75kubu33rH5e/TJSrusi4/lR8Pf8ABTT/AIKH6rNsX/goB8eJVVj8w+M2v4YZPcXnTj/O&#10;RmS7/wCCm3/BRW7W0udN/b4+OFukzBgsvxm8RTF0KFlJxfLtPT5Rn69qv/iVHjWph6NXCY7DVva3&#10;ceSVR3Skot3dOMUk5JXclduyuzKXEGHjUcXTlpv8P+d/wP7HBIhGQ1LvX+9X8dlt/wAFNP8Agoor&#10;Zuf29vjPIM9vi34lBP1/4mn9K7f4U/8ABQD9unxno6ahqP7bPx2/eXEm1l+N3iHBXe2CD9t5G3H4&#10;Un9E3xDp4pYevXoU5OMpJSlN3UXFPWMJLRyXXqcGM4wwWBw7rVKU3FO2nL19ZLsf1ub19aN6+tfy&#10;qXv7Z/7aNiIrg/tw/HZ1EmJF/wCF3eJDkbT/ANP474qWT9un9rS2t1839tf44NI33V/4Xt4jz+Qv&#10;/wCtY/8AEqvHXtHD63hrr+9U6r/r2eL/AMROyflTjh6rv2UP/kz+qbcvrRuX1r+Vi1/b0/a8guHl&#10;uf2w/jpIjKojj/4Xl4kXbjdk5+385yP++feqs/8AwUj/AGrI9VGn2n7VfxokhjBW6upvjx4oAjkI&#10;yqALf/M3dgWXCsp5yK5cR9F/jzDyUXXouTdkk6jbe+lqfbXslq7WZVPxIwNWVoYWq9Lv+GkvvqL0&#10;/I/qwM0YO0t3x0p1fhH/AMEQf2p/jt8YP28fBfhf4m/G34n61byx6hPFDrPxg1zUbC5VLKfeJrK8&#10;v5EfYxhI3LINzoy7SuV/dyvxfjDhHMuCc3/s3HtOpy8zS5tLtqz5ktfdeqummmnY+m4c4iw/EmFq&#10;V6NOUFCbg1Ll1ajGV1ySkrWklq00000gooor5U+gCiiigAooooAKKKKACiiigAooooAKKKKACgkD&#10;rRXxT/wcQfFD4mfBn/gj98XPiV8HviNr/hPxHpreH/7O8QeGNZn0++tfM8Q6bFJ5c9u6SR7o3dG2&#10;sMq7KchiD15fg6mY4+jhKbSlUnGCb2Tk1FN26a6kylyxcn0PtXevrQGUjOa/i7h/4Kc/8FLiuW/4&#10;KNfHz/w82u//ACXTo/8Agpx/wUuD7W/4KNfHz73/AEWbXfX/AK+6/baf0feLKnKliaHvec/L/p35&#10;nm/2rQ7P8P8AM/tD3D1pNy+tfxiN/wAFNP8AgpTjI/4KL/Hz/wAPNrv/AMl0N/wU0/4KUrz/AMPF&#10;fj5/4ebXf/kuvSX0a+MG2vreH0/vVP8A5WT/AGxh/wCV/h/mf2d7l9aNy+tfxiRf8FN/+Ckyja3/&#10;AAUV+Ph/7rNrv/yXVq0/4KVf8FKbt/Ltv+Chvx9lbYz7F+MmvE7VUsx4u+gUFiewBNdFD6MfF9aH&#10;N9ewy9ZVf/lRMs5w6+y/w/zP6gviv+07+2t4F8WGx8C/CaHxjbw/FDxFon9n2vw31mwa90yPwtPq&#10;mlTJeSXLw26jU0t9LlvnR7W4eZnjW32lBR+MP7WP7cngr4QWnjvwf8Bf7S1yTQ/HTQ+GLXwHrN3d&#10;apeafe+RoFwNkiw6dbXVuPtc0FzN9pYSpDbrJIkpT+ZXQv8Agot/wUy8Ta5a+HPD/wC3z+0Ff6jf&#10;XEcFjY2fxg1+WW5mdgqRxot0Wd2YhVUAkkgDk1+yHwW/4Igf8FdviB+yJb+N/iV/wWE+Ongv4vXv&#10;mXtt4Vuvi5rd3pdtD5DeTYXUsN5vinabYZLiIzJEpZRDMw3HwOKfA+twXTpSznOsJS9pLlir15Sf&#10;eTjCjJqMftO1lddWjajmUcRdU6cnb0/zPsTWv+CkX7WsvjtbTwl/wTv8eXei2Gra5pN9bSaHqMFx&#10;qU1t4g8P6dZ3lrcXNtDFFBNZ3+q3oE6rHJHZbhcxrHKa7Wy/bq/aJNzpt3qX7B/iZdL1BdcVrq1u&#10;b+S5gex1izsbd3t30xCkV3aXT6hHvZJfLtZkELuoz4d/wT6/4JDftB+Af2fNTm/4KGft+fHjxl8R&#10;PEUTbF8P/tDeKLaz8KQ7WVFtnjvYxc3PzCSSWZGiVlSONCqPLcfhb+1Z+2b+2h8E/wBozxh8Kvg7&#10;/wAFdPjR8QPDOha5Na6L4y0n4x+IBb6lCp4dCbkK+05QvHuidkLxO8bI7cvAPgrmniTn+NyrJMfQ&#10;m8Mk3UarKlNN2vCXsn12U1FyV5QUoptPFZlTwdOM6sH73TS69dT+mT43/GX9qP4X67rGu+G/BVvr&#10;vhrT/E/h2C3jsfBt5dXkun3+p6PaXhRbS7kmmks7c61dSyfZY4wk9iFEn2S7MmHB+07+0RL8WtP8&#10;J6X8NPEXiKxufFzx6nHZ/CTUNGg0fRv7QubHzpdS1TUIYbiRfNsrjNrDO7w2N0y24W7hlt/5b3/4&#10;KS/8FFgzbv8Agov8eFbd0b40a5xx/wBfdVbj/gpt/wAFF4ZfIT/gol8eJJMZ+X40a5hR6k/bP/r/&#10;AK199jPom8aYCm6lfMMKldx+Kq3dO1klSbe21rnNHPMPLRQl9y/zP60LHxx+1P4Qsda/4TXQfDni&#10;bUNO8H6pqenaV4a0e/sW1G7W9uDY2wnmkmt0ZrQW8ciea0nnmSRQIioHKeAf2n/j5rnirxNonjz4&#10;Tr4Z0HRPDfiDVLPxpeafeyWMyW2vXllYls7Ad1haJfOokJlS6R4yiYLfypD/AIKe/wDBTADI/wCC&#10;gXx0bJOCPjhr/qf+nivQvhT+0j/wWw+OPwp8ffG74Vftb/H/AFzwv8L7WyufHmo2fx21ndpMF08i&#10;wytC12JZEPkzFmjRxGsbPIUUbq+YxX0e86wNNVMRmeHhFuKvKOJSvJpRV3QSu20kuraSNY5tTltB&#10;/wDkv+Z/T3+0Z8Xf2svh3calrHwr8A6fquj2fhe7v4bceH7rULuS8t9J1Oc2h+z3aOzTXf8AZSxG&#10;KGQbYbyJislxasnPfEf9pb9qSb4m6P4U+CGgQ3tt4g8YPpjQ+Ivg14jtYvD9ifDtzeQXlzqLTJb3&#10;Cm/SzV9iRlBdtaMBcwSPX8zfjv8Aau/4LE/DL4K+A/2hfHP7afx5svB/xNXVP+EH1j/hfGrSf2n/&#10;AGdcrbXuI471pIvLmdV/eqm/qm4c1J+z3+1b/wAFff2ovF994J+Dv7efxkur7S9DuNX1D+2P2kL3&#10;SYYLOF4kklafUNSgi+Uyp8ofdglsbVYgl4AY+ODeKec4NU4tqUnKsoxafLJSk6KiuWV07tWas9Q/&#10;tSHNb2cr/L/M/qE8VftT/Enwz4R0Hx43wp1RTqek6neT+Er7wxqr6hEE1Wwt4DKdNgvniaOC5kLx&#10;JbzeY5V1eKCGaQc/Z/tt/tLavqVvEv7CniHStNPjD+ydRv8AVL67aaztBoUuqPfeRb2EgmRbmF9N&#10;by5GQ3DRtDJcLJHv/lluf+Cnv/BRqyuJLO9/4KE/HmOSFisit8aNdBQ9wc3fB9R2qGP/AIKa/wDB&#10;SyefZD/wUZ+OXc/8lc184/8AJ6u7/iWriao4LDZjharl0hOpfXb4qcd/K4v7Yo9YSXyX+Z/Vtp37&#10;Znxk1XUx4ai/Y+8S2ep3njS/0PTV1KPUY7NILbQTqP267u0054beI3hTTgytLDJIWkt5rkKFbk/j&#10;r+3H8evgr8L9D+IWu/CO1tbe8+KEmg6pqV5YXSx21gfiDpeg22y2LLNPNc6Nd3d9FMmY2e0Eqo8U&#10;iof5f2/4KWf8FLEhO/8A4KJ/HPcFJ83/AIXDr+Ppt+2/ru/Cof8Ah5x/wUYuJo1H/BRT9oJVZgGk&#10;j+MmshWGf9q7JxxnPTHOcUYz6M3GeBko1sVQTdtOaaert1gtE7Xl8KuveJjnOHltF/h/mf04fDb9&#10;v39qPw5B4Y8EftTfs0JpOtat4o8SaXqninS7fULPSo7fTtet7C2vooZIrgrBPaTy3oae4iDRWLup&#10;2XEOfrbwhquq6x4V03VvEOjtpt/dWMc15pzTCQ2srKGaEuOGKEldw4OMjAr+Qe6/4KLf8FENPsdP&#10;SX9vL48JfXdkLhvtHxi8RBVQYy2wXgO4ll+XIxk8nGDveCP+Ch/7ePiSC5muf24PjsFtdwaSH43e&#10;IyrbVySM3n4EDODxnIOOyn9FvjKrG8cbh7a9au6ipNfwt1Fpt/Dra97o8yvxdg8PRdV0ptLty97f&#10;zdz+urzE/vUb067q/lPv/wBs/wDbUsoo2P7c3x4Zn/6rh4iGOP8Ar9rBm/4KAftoaLrtxDqf7cfx&#10;0kia0haGJvjh4iHzb5Axz9uB6be9dUvom8eLlti8Nq7fFU7N/wDPryPIo+I+U4hNwoVX5Whd6pfz&#10;n9Z3mJ/epdwxn+lfyWw/8FK/2v7nUGs7b9sX45SKv32X45eJMD2P+n1Zvf8AgpN+2ZJ52kaP+1/8&#10;Zo7yONJDPdfG7xTIsStgrmMaihcsA4GHAG3JPQNz4/6KniBl8YOeIw8nN2ioyqNye9l+77Jt3skk&#10;22km1v8A6+YXmt9VqrS//LvRd/j/AOD2P6yN6f3qFkR+FP6V/J3pH/BRb9si/wBUeOH9s744SSHK&#10;iGT4zeJGt1bHcDUA5A9PM/EV+zH/AAbk/F34nfFzwl8UL34qfEXxp4g1LT7nSLeZ/FXj7U9ciiYi&#10;9cNbi/up2tvMiaCR0XH3kVml8tWr4PjfwT4y8P8AK3j825FDRKzbbbaWmlut9WrpO2xvguNsDjc0&#10;o4CNGalVvZvksrRlO7969rRtdJ6tX3ufpdRRRX4+faBRRRQAUUUUAFFFFABRRRQAUUUUAFFFFABR&#10;RRQAUUUUAFfhb/wec+I9W8G+KP2W/FegyxR32nz+MLi1kmt0mVXU6ERlHBVh7MCD3Br90q/B7/g9&#10;iXdJ+zTkn7vjL+L30KvvvDCnGrxzhISSaftE09mvZT3OXGf7vL5fmflh/wAE/wD/AIJe/tIf8FKL&#10;fx5Y/swXXha813wLosOpSeFdW16Kz1DWElkMYWzSTCNtI+eSR440LxKXDSoD896hoes+H9RuNB1/&#10;S7ixvrKd4byyvIGimglViGjdGAZWUggqQCCCDXVfs+/Hf41fsx/FnSPjd+zz8QdU8M+LPD85utM1&#10;bS7jDxkD51ZGyksTKCskUitHIhZHVkLKZv2iv2i/ih+1X8XdU+Ofxf1S3uNe1eO1imays0giihtr&#10;WG0toURRwsdvBDGCSzsI9zs7lnb+ssPHNqOey9ryPDyhePLdTjK8U07q0k90/dad1ZqzXhv2fs1b&#10;f8DjbC6vdGvo9T065kguIZllgnhYq0bjBDAjoQeQRyDUIG6nRZmLK8zfe9vQe1OihljcnedvuB1/&#10;KvpKeF9o4ThFtNvXTTfz7mLkNWMsd2/+Ht2pwjBkUOoPB6/hThGA5fPPpTgjNIMt/Cf4fp716NLA&#10;xpxV4Xd12197zZEpX6jobaGTcDEv5VPFYRscLbx45PKj1pkQkh5WRPxQ8frUkcjFPnZidzfdYjue&#10;2a+twOHwcZR9rTSaT/lta67X/Iwk5dGM1CG3t4luxtRoclV84RhuRwSeOT61UvltZbdprGwmgulX&#10;AWBNozjPzYwMc/xYJB4BFR32rpLbSeVbTSRsuPNRvl2Erk55xjnjHY+hxTs7hbeDbDdbXUfKrD5V&#10;9FBySQc8YzkZbAPI/NeI+JspqZtLD4dRlRqRTk+WOjXuqdOU4xvJpe64ycVyp2cbs7qNGp7Pme6/&#10;rWxrXnim5C7YIVhkY4jF5GVD8cjOR7Yqmt1pyW7Mb+a1ZJD/AKLtMsJ2jkKcheQfUcHB4OKkm1C7&#10;iVZpMN57bGgnU4J6YBGQpIxwTjk9eCHS2Onzymb7JNG0e0Ha2FyF+6B09cZGD0PHXTMMdnWcVm6d&#10;dVpLTlqxnGymuZSi6UrqTik+VTpp2ipwk0m5hCnT6W9P+D/wfJlnTkgju1+xwvCsuTsjVvK+71yQ&#10;ADgdASoH15S68y3to438i4UTIbe48w+Yw3g4yS2fTqARnsKdaamsltCxjmdxN5TrIm1lYKTg89h7&#10;kmq/mWRG2fbHcBgttDH8q5JKrnGCoHOce+ecV9BUr5XRyWMKFWPNJSs17kYqapuUXFc0G01eytLn&#10;iuWzTvlyzlV1Xb8Px/4BGJLq8u/tV5ax+TziFsPI6lM7FXOQcEEjAJz+FR2RubaL7DPEqxtIxeHa&#10;2RGeCflJzuxhcn2GeKdb3YeJDLG3nKgjjdZMhZM9wDgnITjB5wR0otbA3WWnvYWTzGKMwb5iNpd1&#10;A+8MHJXIGc8YHPxXtK1fEU8Rh5OdSblJynJRuqjheNRNQSi+VxUUnT2bbnLmXT7sYtS0X+Xb+rk1&#10;pbz6jfw6fYuZVkZYre13KzMxbbyxYKPvbeSflySepH11+zh8BYfBvgK48XziLUNa1yT7LbtbSROt&#10;qAFPlnBY5UncxHGcDkAVy/7Nf7CV947g03xR4n8VWGnreMZY9Ka1JuXUECMFtwAA+RsgYJ6Egbm+&#10;8PAX7NWhkW2h6d4ft2e3RbaP/QQ3k26DDScjqWYkjuea+0ynkyOmsTiJe82pKLvZWTV27u1k1FRU&#10;Va0la9py/n7xT8SspwdJ4DD1r2bdSydvdezbsmrq7te9t+h86eEf2SdV8X65N4p1h5o/D+nqhmun&#10;Ubr2ZPMLnHphsD2Fef8A7an7V91pXi7T/h18KvMsbDQdDnsFu7eR0Z0mMDt8vAVsxDnnIPbFfUf7&#10;X3ivw18F/DFx4Z0XSbXToNLgiitZo7WMPeSlpQ5YHsAqkdOv0r8zPG+par4o8V3/AIo1Gd7h72bz&#10;JN+Mr91Rj8B0/lzn7fB1s6zvLVmcqXNCNS0Fuoe9zOo4te83a1km1zaLTTyvDXC1OMsYs3zJc1Kn&#10;G1KLVleSSbaV05ON730V7WPoX/gmR/wVn+Ln/BMXX/Hmv/Dv4Y6L4mHjTT7YzR61JJHJBfWc73Nn&#10;N5qZdoPOc+fbgoZ4/lEkTBJF479rX/gpN+25+3PoOm+Ff2ovj5qvibRdE17UtX0fSLiOJIbS6vZ2&#10;llxtUPIiFmjhSRnFtF+5h8uPKV4xd6UZ7Ro4pfL8xeJOeB7f571UX5Q0JhjjKAbUWTcu306D9R+d&#10;fF1uAMtyriqeZYvDqdapGLVVq/vRUopRtdRtCyv7vMrRV7O39FxxUp0OSL0XQqk7TIyrzu9+OB/h&#10;UISSWZyVZvkB+Vfr/hX3h/wQs/4JNeAv+Crv7QHiXwj8U/jjH4U8O+DNHh1HVtH0WSI69rKzO0Q+&#10;xpKrJHBEV/fXLJII2ltoxGxuA8f7u/sWf8Ea/wBi/wDZm8Fya/8AsVf8IXr/AIZ8f+BbfTdb17xx&#10;4Xh8UN4n02fzHnk+1pcQKbe6ia2DQQhbRhAH8l2fcv5Dx94mZDwnjpYCMZ1q0JXlFLliuZNq8ndX&#10;cXeyT9V078Lg6laPNsj+az9gHxl/wT78J/EXVh/wUS+FHjPxL4bk0eQ+H5PAt0FuoNSKSQxi5ja8&#10;tRJaATG4bZIsvnWdsoJie4ST98f+DRHWZ9c/4Jw+O7u4k3Mvxwv4+vQLoWiD/P1rxP45f8GbvwQZ&#10;9L1X4Sftp+JPDMXmXT+IX1zwja6lawp80kTxf6ZayQRRooiYO9y7M6vlF34+lf8Ag2B+A/i39mL9&#10;kf4x/APxzquh3+qeGf2iNTtbnUPDerR31jeA6FoTpPBMnDpJG6SAMFdQ+2REdWRfzzjXi7hniLgH&#10;G/UMTKVWdbDydKfMuWMI14pxi/d15/fs3q43tpfqw+GqU8ZGU4rRSSa83H/I/Smiiiv5yPYCiiig&#10;AooooAKKKKACiiigAooooAKKKKACiiigD+Vz/g6hDSf8Fi/GSojMf+EX0M/KueBYRk/pX5xvKu0D&#10;5vvD+A+v0r9Lf+Dn/XtT8Kf8FlfGmuadYWU3neC9Osj/AGlpcN3Ftn0gQS4SZHVZVSbckgAkhcxy&#10;xskiRuv5pycr0/iH86/tngX2z4LwdrW9lHvfz/r8j53EW+sS9S1G28ZXP/AlNOQrnIGemfyqukhT&#10;jtUqSq4+XgjtX6rhcX7WUbySkult/wAThlFq5PJLABjzVHzLj5h61PazQFiomVj2+aqjTyKuM/xD&#10;+YqQXTd1r6TC5l7LFOSa0S3T8+qZi43jYvC5t4f9Y6/iRUgu42UOG6qDwwPas9bhW4NNikTyIyW/&#10;hFe9T4jxEaqUZRSs9vVb3uZ+xiaU+qhbeRCo/wBWf5U7+2Afugf98ms0SRHjcP8AvmowYS7cD739&#10;32H/ANeumfGGb0qilCqney6aWu+n+RP1enbY05tWJUD/AGl7H1pTcv26fWs8xIdu1V+8v8PvT4pJ&#10;o24ZWXuNv/161hxNmlSs3XbastmtN+9gdCCVkW8yPKhB/i/oaknchQoJquPOYLIGXrn7p/xpk9zN&#10;5u0sv/fB/wAa9D+0vq+Hm5qV5ta3Xb18jPk5mjR02VkZXB5VhWvrOpaj4gtEsRKo8vBZZptqyKP4&#10;cgcc4PfIGDkE1g2Lyg581cf9cz/jTbaWPVJJHuZpjslZFWF5EACnac7Tzkg/hjp396nmFKWWrBVY&#10;XnWbUbzUVaMVzNtcztsrOMlJtJrlbOaVFSqqp/L5f8MauhWUUsAktbRI2hkBaFJNithjuUMAduSu&#10;M4zjsDyPoL4B/tFeH/BFqdK8ReGIvK8ktLJbEzLxxtX5QzN3wF+mTXzpBNHA7RQoyoEUKqxkDjPb&#10;FfRHgH/glN/wU1+IviT/AIRbwz+wn8Ura8a3a4Vte8G3elRGNWRWImvUijODIvG7ODnoCRw5hR4b&#10;y/LYyzbMqdDRppzpwptxv71mo2tdN8jgndaK6PIzrIaPEWHeHrwco9Lc1180/wA7m943+A/h34+a&#10;JDrnwg1iOK6e3jdlD7d/C5HBBAOPUcGvn34l/BjxJ8OdXI8W+EIreSRVbzltwYy/OVD7Rk/hk1+l&#10;eof8Gzv/AAVs+BvgSb4n+AfH/wAOPElxawxyW/hrw/4ivotQvAXVdqJf2dtErKpLFJJEbClQGfCH&#10;xHx78HP2i/Aeo+H/AA3+2z8DdS8Nx+PPD4n0OLxBpbWs7RQXU8MnmRSAPFIrgNtYKwSWGTG2VCfz&#10;nKuLuEc2dJ5fjsPjbJQ5XKPtFywnOyhJuVrczvFbJ3cuXT5uWE4q4LUnU/e4SKb2aqRV0t9na/X0&#10;W58F3c9xeyTR3kmFjkP+jqMAjPBb+8DjpwOcHOKp+TqkspcR2+OQkhVvlX0xxx/wKveP2kv2Vb3w&#10;F4n2+GU/tLS7jLWs1nL+8ts9UbacsOmCvbAI+Xc3meveAv8AhFNNt9UlvgslxMqrBLdMWPPzAq54&#10;IGT0BBXHqK2eWUc0re3eITirN3m41ZxTslyOMk1FtKPJJRT+Dkb5F9tlnEGW5lhKdfDSTVTZW2dt&#10;mt0+91961OXFreRnE1xGzE4/dwlcD8WNfWH/AASR8Aa/4j/an8O6lpNv9ohXVvLugdoMMMdrcFpg&#10;Ccsolkt4yRnDNyK+XXaI3uyN1k3MqhVYZY56V+tX/BDL9m2y07Trz4xX8kMyWccmnWLfKWV/MzdS&#10;E7VZTJMm0qSRi1jdfvmvj/E7FZdwjwviazqXceaycnJ3V1rdttSTavraTitLpnwvi9n39kcC4lJX&#10;nWi6cVbdzXL+F7+ifax+hPwc8Uf8J58MvC/jFoRH/a2gWd6YVbITzYFfHPXG7FL4t8BeBLR7rxRa&#10;eCdIXVltZI49T/syI3GD8xXzNu7Bb5iM8tz15rl/2StTSz/Zq+Hkd3a3izQ+B9IjkX7BMcMLKIEc&#10;L655711Xi/xZ4alDaJq2mahcR3Me2W3/AOEfupo5FkkWLacRFSMyDcP4V3M2FVmH+ZVGjGtxBSbW&#10;iSb9dZM/jHFVMdh8LiFSctZtaX1ipcq27mxp8ySahGv91f6VxX7TF3EvgCcyOB/xMLPbk9f9Ji4r&#10;X8N/Cj4XyzSTH4c6CVHC/wDEnh/+Jrm/i/4A8B6b4I1S80vwRpFvJHHmOSDTYkZCDnIIXgjr+FfW&#10;8P0ovxApRj/y7UF827v8z5vmprJabk379W+3ZpLr5H3r/wAE/f8Akwz4I/8AZIvDf/prt69dryL/&#10;AIJ+HP7BfwROP+aReGv/AE129eu183P42f68R+FBRRRUlBRRRQAUUUUAFFFFABRRRQAUUUUAFFFF&#10;ADZPu1/CJp0ii1jyG/1a/wAPtX93cn3a/hDs2KW8LD/nmv8AKv6C8AakqeZY2SfSn0v1n6Hl5prT&#10;j8/0LAmAO3a3r/qz/hTtwA3McD34qGSRpCMr0r6g/wCCL/7KXwj/AG3P+Cmvwr/Zn+PVtf3HhHXr&#10;7UbjXLPTr420l3HZaXd34tzKo3JHI9qschQrJ5bv5bxvtdf6RzLiCOV4HEYqavClGUm0ne0Y8zsr&#10;+vVanjwo88lFbss/ssf8Ea/+Cl/7aHwZX9oP9nL9mO+1rwfNe3Fta69qHiDS9LgumhOJXh+33UDT&#10;RK2UMqK0e+OVN2+J1XwD4sfDHxx8E/iTrHwj+KWiHSfEXh++ks9UsHuI5BHMp5KSRs0cyEYZZY2a&#10;ORGV0ZlZWP8AZ58cPjf+zT/wT8/ZgvPit8Tbiz8F/DbwDp1jZ+XpOhySQabbmSGytLeC1tI2ZUDy&#10;QRKqJtQEZ2qCR+Qv/BV7/glZ/wAFIP8AgsTZaD+3PZ+AfDngZoX/ALM8F/CHXtKgtfEll4Zkni8u&#10;81a/TczXzPJNdHSvnW0h3pGzXkk0M345wp44ZpmeaNZpTpUcFKXLGUnJOMtGle7UmlrJpRUbptq8&#10;VL0K+WwhD3G3I/CXw94f8ReMfEFj4R8H6Ne6rq2qXsdnpel6XatcXF5cyMEjhijQFpJGZlVVUEks&#10;AASa/Q/9pv8A4NtP2wf2av2LtI/amXx5oHifxNZ2Lah8Q/hrom2a68OW4O4NFOsjpqRjjGbgRoqx&#10;kN5ZuI1M1fqnrf8AwQZ/Y+/4J/fsTaL8dPhVqei2vxc/Z9hvfiCnxe8ceH3v7XV761thPdR6jYxL&#10;M408x2wWBLZWurAotxbSNdGWS4+EP+Ch3/B2P8Uv2lvgLffA79lX4CXnwvvtYTTv7Q8dzeLftWoW&#10;iiJJLuGySO3j+zyLcjy4rzzC5hQyCKCWRfI6K3iDxZxtmdNcKQf1aEuWtKaSTi27Xu21FxvJcv7x&#10;NapJe9McJQw8P371e1v6/wCAfqJ/wQ3/AOCxHwF/4KVfAe1+H+ieG9C8C/EjwPo8MHiD4a6YywWy&#10;WcYSJL7S4u9hzHH5Yy1q7LE+VaCaf0X/AILL/tz+K/8Agnj+wb4k/aa+HD+F5PFmm6pptn4X0vxd&#10;va21G4uLuOOWFYo5oZJpFtDdTBUfIEDOQVRhX8qP7E37an7QH7An7QujftI/s4+Lf7N13S90VxaX&#10;W6Sx1ayZlM1jeQqy+dbybVyuQysqSxtHLHHInvf/AAVw/wCC0/x//wCCrvjPS7TxJoieDPh34f2T&#10;eH/h3Y6s15El75W2W+urgxxfa7g7pEjYxosMTbEUM80k3n0PAep/r9QxFLlllimpz5nd2i05Umt2&#10;p7J6pRbu7pc1/wBqR+qtfb2X+Z85fG748/Fj9o34qa58b/jj46vfEnivxJfG71nWtQYGSeQgKAAo&#10;CxxooWNIkCxxxoiIqoqqOOutSEEiOwZmZWVI16seOB+X4Dk8Cs+MfIoYDO0Z49qigd5bz7Um0blZ&#10;Yzt/hBXng9zk+4xX9mYjizEUMHQwWEpqmvdUYxtywjFxWkdFaPupLa7S2Pno4eMpOUtf1NFJJN5n&#10;nK+YyhQo5CD2PfPc8ZwOOKqXl1Ks3+jl8NgSPGm5lHzdBg98djwaP3zHJZT77T/jT4Um88N5i+n3&#10;T/jXBiK2KxlGOGo80byu5XXM2922mnrs7NWWkXGytpFKL5mIokurJZ5S0cikndtI3YJGSvHBH8+O&#10;xqG1nuTLIEJ2MzszBcZB2lR9ByMew9quAylcs6jkg/If8az3tLrd5KOpVpCWIX+HA9+vHp615GcY&#10;KpQ+r1lGU3aKk01eTTjZtcztd2cnbmaVm2tC6ck7osRRm9ykMrRqp+aRUBz7DP8AgakhtrGzT5jh&#10;pCx+bLPJg8nHVu3Qfl0pLaeKC3V2t5CX4WOOM/Nx0H4fp9Kv2MHlK1xOp86T722FjtHZRx0H6nJw&#10;M19Bk+V0cwxVNx5XU5W3KV3GntZKLaSk1oknFtXk3pZ5VKkoxfb8yGLTikC313GvnNKNpYDcilxh&#10;fbjGccEjPPWjUJoxH5UxHl7SZs/3foOam1O9jjtg5EjN5i8eWRubPTmt74ReAbnxp4je71Hb9n0/&#10;bLdN5fytJ1VPcKMHnrx3Fe1mf1XAyjlOX+9KcYKUvdab95ydR3V5SSba3klKzTaT462Ihh8PLE13&#10;aMbv/JL8l5iaLpK+HPBkl3MhjvdTmaJNp5jznJU44ZY1YjpnaOhOKz7xTJPE6MF/ecZHAG09s11H&#10;iV7fXPEd1bQzRrHZMbZdo2KkjOC3U4II8oAnnIIzmqc/hezn8U6P4cuLiJo7uZ2kVD8zhV7nP3cs&#10;MjHPY4BB9bLa2W5ZlPt0ru9OnCPMk1aajeT+y51HJykviSjaLno/Np4reVR6yTk/JWvZekbfO5L8&#10;Pfh5qnxAvFlEP/Eu3DLFeLj26/c/9C/3c7vo7wL4LtdB0yNQ0TMpYbRCBsw3Tr14/D6ir2gad4M8&#10;HaDZ6bDqljHcSICy/aowFX061Jaax4a0qOS2fxLp7fv5pP3d6jZDOz9j718/iMwo4jGXlV5pST5n&#10;zPWzVklzO0Vd8qu9223Jyb/JM+4ixmdNxpwcaadoq17ra+3X+tCVdEFpbLcXdqsnnTjLtDlfmbGB&#10;9M1yPjWfwlpN00epywyR/wDPEqG69RjuKX4rfFqS201jBOscMciCPyzgY3r0x2//AFZrwHXZvGHj&#10;bXZpZrKS4hDD7PFJKyREYwQ2ASxJJ4IIxj3r0MPGph4yrSvJOysrtK6k7y5VOSj7ttIy1aVtbrt4&#10;d4fxmOj7fET9nHXsr7bXsrnqzeP/AId3umXUPhC70ufUdji1sbfaXeY8KCEGQu7G49AAScAZFddC&#10;S3tItPMqWunWaqv2i4uFBkY92ZsZYk9TySe5NYvwu8D6v4l1i104aXdWfnczXGoaaypaoODjzF2N&#10;KeQoyUHLksAqyd9qnwr8G2p1CW4srdrRbqSFV3tJJcH5fMZpX+aKPeo2xQlFwuTuEnlr8/8A2zWw&#10;mYcuVqGIk0owavCnBtc0rfE39nn1W0Uk5qUV6mLlgMurewU5aau/vPey7K+r5Vr1u0rM+6P+Df3Q&#10;4bP/AIKKeA55bKJpINJ1cW0/mP5ipJaneu3dtKny4jkrn5eCASD/AEMV/O3/AMEFtakf/goj8MZP&#10;DPh2FopL7VrPUp4hs+z2v9j3b+YFXgkzQ28eT2cnORX9Elfwf9JSNaPiZP2qtJ04N/Nzt0V9LK/l&#10;bofovhXGpHJMS5da8vl7lNd3bvbTe9tQooor8BP00KKKKACiiigAooooAKKKKACiiigAooooAK+D&#10;P+Dms4/4IkfGg/7Xhv8A9SXS6+86+Df+Dmr/AJQk/Gj/AHvDf/qSaXXucM/8lNgf+v1L/wBORM63&#10;8GXoz+TmGZQm0huv9005Zd3BDbix/wCWZ9fpTYG52/lRcMDJ8je2a/0Ip4ipTw8J3Ta029PP0PlX&#10;H3miVm2BRv8Am3cfka+z7f8A4N+/+CvX/CCaf8SNa/ZKXRdH1Oxhu7ebxP4+0DSZY45Yw6rNDeX8&#10;UtvIFPzRSokiEFWVWBA+qP8Ag0S/Yy/Z3/aD/aF+In7RHxp8JrrniD4S/wBg3HgKyvgr2dre3bX5&#10;a/MRUmSeD7JF5LFtkTy+ZtMqQSRf0cR+QQrqF+794CvwvjzxuznhnPZ5dlVOLcLc7qKTTbimlFKS&#10;0Sau29W7JK136WFy2nWpqc3v2P4r/wBon9hH9qH9lfwxZeMvjH4G0+z03UtSuLK1vNI8XaXqyrPD&#10;IUZZfsFzN5GSDsaTaJQCYy4BI+6P+Ddf/gpF/wAE7v2KfCPxV8BftV/AC81Dxv4v014tD8RaboMm&#10;t3HinT2SKP8A4RSO02ssDTzAyAsVgujIEuHjFtBu/o7+O3wN+G/7SnwU8TfAT4taBFqXhzxZos+m&#10;arayQox8uRSokTerKsqHDo+CUdFYcqK5T4b/ALB37Gnwj0bwLofw7/Zi8FaXD8NTO/gaSHw/A0+k&#10;SzwrDcTRTMpk86ZETzZixkmKK0jMwzXwObeMn+svDksvzbDvmk9fYzdONl70Xq5P4tGndW95apI6&#10;qeX+xrKcH96ufgP/AMG7vwC8O/En/gu14o8S698BdY+Fv/Cu/DuveK/DHwz1S6mZtDaWe3sYLK6a&#10;9hM8vlW2qM6uRE7SRRyfKuYz/SfDJPtHmQAf7rE/0FfG/wDwW08TfCL9nD9jS9/bY1z4banqHin4&#10;T+KNI1rwfqXhPXl0TVLO+uL6106Rkvja3KeVJbzGKeCeGWC4hUQunKMvP+J/+DjT/gld4X/ZO0f9&#10;qdv2gYNQk1qzL2vw50uNJ/FEN0FctZ3Fgr/6K6tG6+dM6Wz4VkmdJImf5HiCXEXH2IpZrh8NUnF2&#10;oJK9S0oJSsnrKzUua8vPV2ub0vY4WLg2l17Hzh/wdrftn/HX4AfAr4d/s7fCbxS2iaP8V/7ci8Z3&#10;VmGS8u7OzGngWKyg/Jbzfa385VG6RUWMsI3mjl/noW7Z/mAWvoj/AIKwf8FUvjJ/wVW/aEX4oePd&#10;Pj0bwzoPnWvgXwnbvvTS7N5AzNI//LW4k2RmWTABKKFCqqgfMiPahd8wjTbyxbAx71/fPgdh63Af&#10;AlDLq1OEK3vTqtNLmlKUmuaVrOUIcsHq1po7any+ZNYrFOad1sv69S5c6i6qyK67mfEa/lUDyRx7&#10;mPVmy3ucAfyFVIrmaWR3VVRQcRxtHyOnJ56n07d6d+/JyWX6lT/jX2suIq+YXq8rau+Xay1knJXd&#10;7yu+kXyuzSd0c/sVHT7xsk87Mqxwq0ZkbzMvgjnrjvUdymbvyopGXzrdtzd1IIAx/wB9H9PSiadL&#10;SLdPPGvU/MpGf1pnnmeeP7M6yYJDMkZZQMf3s46gcV8fmGIp1k6FWfNUcqfu3jeKfKmo2aklKHM3&#10;e+km7pWt0Qj1S01/r7xYIZIrWG3aUvjJ57ZPQeg/oBUj2+IZEUk7oyuNozTGuHiG1iDjC8L/APXp&#10;JriKWLymjYiRtrK0Z6d/0qWsvw2BlRjZOMEkm+0eVa632Wo/elK7JrezN4Furs5VgG8kd/8AePVv&#10;pwPXNaUKqNpwudp/pVUTxwwb5Ayqi5Y+WcD17VJbXaP5jeW0flL8/mJyOh5HY45x6V91ksctyqUK&#10;aadSVnJ9Xb3m9dErKTSvGKXNyrdHLU55pvoN1h2+z/ZY2w0ytlh/CuOT/QH1IrpfhF4HTxT4rF1d&#10;w+ZY6fGJJo+NgbcQiEZ5BI/JGU8Pg0PhtJPdeLoXHgqz8SG4EkUGj6j9pWGRnjZVcm3mjceWT5ud&#10;2wFMuGQMp+lND+E+kfCfwba+FFnha5kBk1C6iYBXmwM4A7D7ozk4UZJ615lSWHzzP+avC9N8stWv&#10;gi3yqybupO8pcy203UWfN8R53TybBxoQf72pdJLdL7UvK2y8/meT+M/DsnizxWP9K2rDHseNM/Or&#10;NjbnPT5B+vqQfVvD3w2i8N/CHVdbuhDGF0uVYYfIG0r5ZHGD/T9a5nw1qWi+J/irD4P0m6iaTfi4&#10;utuIxtYqw3njILYODwQQeVIHrnx+13wn4c8DyaNpHibTf9H0+QyKl7GclQfQ+tetjsdkcqcqeEnF&#10;Tm587U9bK+j17W0877u5+c55mmYPEYTLkmubldrbR08upwtq39rXkzahKGAUmPau3aM9cZNchrNo&#10;2o+IvIhKs3kKvz44GWNaa+IdHeX7HaapbzXGziOGcEn8c8fjVNEg0if+1tUuc3EkZZY0Gf8AJ+av&#10;racsPh5RlGa3Vle+6a2udmDp1KMpO26slYfb+DtLlCnVbeK4+bd5ckIKg/QjmqN7ozf8JNI8cN+9&#10;vPsSOPTtHknWKRVXJYQqWBZWUZIwPK5PNas87HTI9Q1iOeKISZ/cW8jk+gwoLH8Kd/wsDwPZ6jqk&#10;OlRx300NnDHPN5K7YSGk3hpZAI0IDKSGYE4wASMDw+Jcww2HlSr06kFXjJuLdm7qE01yr3pXi5JJ&#10;a66ao0o1MdzSsnK6tpstY9dlbRv8TodMsfAngfw/b+JtUuZmW4SOVB9lk8wqxAUeXt35yR8uM57d&#10;a/af/g2PiU6b8ddVivYpYdT1rw7d2KwsGAt/7MaFTkerwyfh+dfg9rXjb4K6Z4etraSy0vV44/Kt&#10;vJs1SaPIXIHPy8Y4HUnAHJAP7if8Gtyas1z8a7yPTFtdFk0nweLFfLVSLgDWPOUgeiGD8/bj+a/p&#10;G4vHZh4f89acZuMqLly30lJu76rldkkrtp7vY9fhHAyo8X4avU505e2S57JNKGiS3ur3v2v5n630&#10;UUV/Ap+/hRRRQAUUUUAFFFFABRRRQAUUUUAFFFFABRRRQAUUUUAFfg//AMHsPMv7NOP7vjL+eh1+&#10;8Ffg/wD8HsSgyfs0Z/u+Mv56HX6B4WX/ANfcHb+//wCm5nLjf92l8vzPy9/4JRfCv9gn4y/tSQ/D&#10;7/goF8dvFHw58PahpUqeGfFPh++trKG01jfH9ne7up45BbQBfNO/aFEnll5I0V93nP7Z3wff9n39&#10;oPUvgdcePvB/iafw3Z2Vi2seDLdIYJlW1iMaXEcaiNL6OMpDdKm8i5imEkk0vmTP5ronh7XfFerW&#10;vhzwxot5qGo3twlvY2VhA809xM5CpHGiZZ3ZiAFAJJIAzX9EX/BN/wD4J7fspf8ABvd+yjcf8FG/&#10;+CkesWX/AAti80s28NhDNHdSaG06MU0XS4wwW61KZBtmmU7EUSqkiWyT3E39FcVZzHhfNo45TlWq&#10;VoqnSw6s+ad1dxduaK/mdpJu2l7I8mhT9vT5dktW/wCtz8rv2C/+CDn7bX7eXwu+KHxN8D6Na+G5&#10;Ph7cz6TY6D4q3Wl7r3iC3aNrnSY0k2/ZXjhL5kn2J57QQnaGnlt9n/giB8E/+Cfz/t/XHhD/AIKt&#10;+Jx4QXwg050rwn49tY9P0W71m1kImstamuZENt5PluRaTRrHPIhilkGFtrv6X/4K8/8ABy58cPE/&#10;7T2k6L/wS++PM2h+AfCCmebXofDEQ/4STVJI5I5GkS9jczWkUUgSNJIY8y7pSrmO2lT8xP2uv2qP&#10;i1+29+0b4q/ak+Ol7Yz+JvFl8k18um2K29vBHFCkEFvEgziOKCOKJSxZ2WMM7u5Z29PI8Jx7xHld&#10;enmbjhaOJg3DkclWovblalC3vLVu6au0uW65c6ksLRqJw95re+zPZP8AgtDcf8E+7z9vzxXc/wDB&#10;N2KWLwKxzqkdlsXRv7Y8yT7U2kBDxp5/dlBwgkM3kgW/kAfKeC0i5Y/dbkt9KQCJD8qqvy/NhaRp&#10;kV1BYY5+b8q/Q8qwdHK8qo4R1HN01GPNOV5S5WleT0u9OxyVJOpUcrb9iYPIrbdqt/wL/wCtUOp3&#10;klra7IW2zMx8srg4wevPbt35I68ZkWWDeoWRSen3h+dV7qOC7mktp2hbcu+3V1Gc9CDkHjgdOefp&#10;XZndfExy2VPC1F7SacYttLlbV9JLVSduWLV2pSVkKmo86cloijeQxw3UbR38kb3EYkaFJBnjkZK9&#10;uSM89uoFBWEyzR20siNHtZlZG8v5unyg5U5P/joIwM1Y1GCFIV43RtzjBbAGAWHbIGePbjpzaghs&#10;49OmubOTYdrCR92XRuSQffJzj3r89w+QzxOcYjDt04RgnUavJycXBv3byitZfvJNOKSdrKLbOx1l&#10;Gmnq76fj10+RX083EKTB4WkaFt00Stnc24klW4znjjHYDqadqd9cvdw29xb+WylgZlfGFxkkjpjA&#10;Jwc8r7MtFg7SSvPh/nRfMfa2Sdu3BOSCN2eh46dScFto9u16xiVpPJB3yPlxIv19RgjGCcGvQo0s&#10;wxWR0cJg6j5JztK8o2cYzclL4Xd8iTupRjBxkormlZy+SNVyktl+g2a8S5vEg1GXy5Jdpj+XGEye&#10;vGBj07FRycACG9t7eOdjdTNM7MjKW+VWhU9N3Q5GCTjqre9S2dg2q6pJJHarb+UXjVYzhVIUkO3H&#10;IPTA9eeozd0MW5tJ7u2VGXzFVI2zyuQWyFyCfQ9zxxznHB5fiOJKrp4hx5JVKvLUmpybVON5ScHy&#10;88k5OKclaLkk02tCUvY6rstNOr+ZXmtrVb86ZNJG4b5l87asf7s5Kk4JGAWy+AODxk5Hvn7I/wCz&#10;3B8RtTtfGXiyZodEs5E8u18oxtfXCKjR5YgsfnGNqhgxAXd95a4T4E+BrzX7/VPHOqy2ccegxx3r&#10;WepTC3WV97GNGnchIY96gHdnIUjaQQT9w/CKTxfdzxTeENH8J41C1je41tdemvIGZev2Njb4yM/f&#10;UFVx17V9VkccNTrVptygpKTjBxmpKmqjilKV+Zq95OMk+bn5HFpOU/y3xG4qxWV5dLDYPSbVpT5k&#10;uW6TaV+ri7pxvbprfl7H4a+FvEuj/GZfAvinR5P7Wu7dVs59JuJFFpGuCN0cbBF+Q/Nx1Az1NfZP&#10;gDwTZ+Ffh/deILaeaebUrVo47pbqWTaiY3ncW4y2fz4rxP8AZd8AeLo9Rk8H+I9WuLjxBdai8f7y&#10;6MzWltKVd2aXYjEYC8FQe3QGvqpvDmmaJbXnhuwsPLt7XTzGu8ZO0bQqg8nGAT25Y/SviuPM8w9T&#10;H08PGMb3UpcunMlK3NZpNJu1lrqnfc/gvxAzr2+MVNTekY3cfhla2qu9IvSyWmjd3e5+Zf8AwUxt&#10;I3nh0VJZPMEPn+TNIWypPHJ4PTjnPFfBmrWaWJUzxNJu3fLHCWOfQAAk/wBK+2v+CocsGh/FhRe6&#10;3uaO1SOO1t0DO65zznPHPUHvXxV4u1m6fV7W6uNSt7OGVphA0dxGSY1OOcqCrsx5AJA8sDkgMP6R&#10;yHNo5HwPhGqabqzilJpcq5qkU223HRX6yjfvZM/s7wfp1f8AVHCtSbjKHNd3T2bt1v8AIjk+HfjO&#10;f4cTfFT/AIV9qx8M2+sppL+Ik0iX7Al5JGZ0tTOUEazNCrv5ZYPtjcgEKTTPg18Hfix+0Z8SdG+C&#10;/wADPh1qnibxT4guvI0fQNHtvNublghkZsA/KqIru7sQsaRu7EIpavY/Df8AwUU/a1+G/wCxf4r/&#10;AGCfD/jm1uPhn4y1RL3VtH1XSbe4ltmDI7i1leMtCryRQuQPutHvjMbPIz/T3/Bv/wD8Fr/hZ/wS&#10;+t/GHwt+MH7PP9tWPjLULO+tPFnh1rO31ZJkMcRtLqa8mhie0WEzTRAyJ5cxdcMtyZIPy/xFzLjD&#10;h2nipxwcZ1KS5aUabSVWm1FqpP3PdcbtOEZO6jbm0Uj9uwccPW5U5aPe/R9l/wAE+vv+DU39mT4f&#10;fD258SfE7w38f/Fmn/GHSdWvtB+NnwT1rSFtYNO06NpUtEa2lkjlF7HdRLJ9sbcsSyXNkbdXc3Ff&#10;sp8OPDWp+GfCdr4a8B6Z4f8ADfh/RkOmaH4dsvD/AJUOn2dsxgihjWGdY0RUjUKqIqquAAMV8+/s&#10;+QfsaWPxqn/b28K/E7wp4bvviF4bvrTX76a8tLNfFlsdVebTLufzmSYTW1ussasURpIryNJS4toV&#10;h9o+HP7R/wAE/H/jPWPBnws+ImheLNQaRryS08M69aXbRW6Q2kbSSbZflG+VBz1JOM4OP89+Ks5q&#10;cQZxPHTbvOzala8Wt43SjdJ35W1fkaTd0z6qjTVKmoo1Ph58QvG/xD+CHg74n6PpOm3V14h8O2ep&#10;XVusjwxZuLQSLsJ3lEEjpkneRGGwHYAH5h/4IreLPFnjaT9q/wAQeOmtRq3/AA2B4mtL6Cx1i81C&#10;C2e20vRrXyI7i8jjlkSPydi/u441ChYkSJY1H0tq/wAcvEGj+LrXwJH+z34yuLq80+4vLSS3u9HC&#10;SQwPAkh+fUFIwbiLhgCdx9DXmf7AMUS/E39pq7j8Ez+HWvP2gFuZ9JuRb+ZHLJ4O8MO7t9mkkjLO&#10;xMhKuSS5J+YmuPAyj/ZuLg1raDXymk/Pr6fO1icrVI+d/wAj6QLBRkmvBB/wVV/4JgMdq/8ABR74&#10;DMewHxg0Xn/yar3ecZUfWv5J/wDgmV4XaP8Abg/Z7uvKOF+LHhJ/u/8AUTtD618nmmaRy2VKLjfn&#10;dt7W2/zP0jgTgGtxth8fVhV5PqtP2j93m5tJO26t8O+vof1Pap+058FtIuL60u/FcjTWGmzai0Nv&#10;plxM91YxWsd095aqkZa7thHLGv2iASRGZxbhzPmIang341fDnx9401L4d+Gdamk1rR9D07WNSsbj&#10;T54Ggs76W8itnPmIoy0lhdoUB3I0DBwpwDYn+E3wt1C58QX978OdDmm8WWaWfiqaTS4i2s26RtGk&#10;V0dv+kIsbugWTcArFRwcVJ4J+F3w0+GkUkHw5+HuiaBHLbW1vJHoulw2qtDbwrBbxkRqoKxQokaL&#10;0REVVwoAHrH56b1FFFABRRRQAUUUUAFFFFABRRRQAUUUUAfzT/8AB13+zn4m0/8AbCv/ANru2e+u&#10;tG1jxMng++Eejv8AZtNurPw/o17D5l0GKeZcpfXGyEqrbdPlZTINwj/JpzhefUfzr+kj/g4s/Z/8&#10;BfE3/gnN+038Vtfhkj1j4d/HLwvrGi3FqsamaSXRfD2mNDMzIWaEQ6pcOEVlxKsbZIDK382zBQg4&#10;/iHb3Ff1x4R5lVx3A8adv4MpQ+Wk1+E0vkeHjoKOJb76jutNADM2VH3v6CnY/wA5pqJsDc98/oK/&#10;UHzylG6W/wCnocOliQupX7qqdwwdvvUoMm7aZR7/ACn/ABqBmwF3DjeP51/TV+x9/wAG/H/BH/48&#10;f8EyfDnhjwbcaf8AEn/hKrGTWbH47aV5lrqr38kckBkhw4aCK3bdH/Zs+5I5YSLiJp0dq8Lijj7L&#10;eC4UqmMhOSqNR9xPRK7beqWnRXu+iaTtpRwksRdR0t3P5nucff8A/Hf/AK9MhOIVx/dFftz+y1/w&#10;Z7eONc8R/FHS/wBrr4+/2NpentPp3wn1fwfFFNLqcpAeHV723l3CK3UFUayEiyu/nATRLHFLN+P3&#10;7SH7NXxk/ZI+KU/wa+Nvh3+zdWgsbS+t2gkEtvfWVzCs9tdQSAYeKSN1YdGU7kdUkR0X08n8QuFc&#10;/wA0nhMBX9pKEbvTRp8rvG9r22l1i9yamEr06alJWucPIcQu+5uFJ+8aBPAh3iZf+BNTZObd38x/&#10;un0/wqYEr0P619lTvOtzQstE9Vfq9rM5ugi3yPIqrJGfnXgEetTRS7+CnPWomZ22ru/iX+dMCN1E&#10;h/SvQpY3F0avv++vKy/NsmyLqySr249KjLsZ8soPrk4qOMkr80zZ/D/CpI1wu8uxyte0sZPE8kVd&#10;ddWnsZ8ttS5ayXMrbIo4+f8AbP8AhXZ/sy/s/fGn9qP4r6X8C/gJ8P7zxN4s1y/uItM0fT2RWl2u&#10;7MzSSFY4kVQWaSRlRVUliBXHaTkSDiv2m/4M5f2c49S+L/xa/akmS8RdI8P23hzTZDcRGGRr26F5&#10;cho8eZvQWltsYELiSQEMcbJ484oxXA3BcuJoyUp0YVFCMmknOcqUYKys2uZ3lZ3tfVCwtGOJxHse&#10;jav6K9z7c/4I9f8ABAX4DfsQfDPT/H/7S/gHw346+LV81rqFxqGraVDeW/hmeJvMjhsPMVgssb4L&#10;XK4dnUbSqgA/f17CqfEbS9v3f7Fv/wD0dZ1vKMDFcvq12sfxj0K1adV3eGtVbaW6kXGn4/rX+Y/E&#10;/FWf8ZZvUzPOK8qtWbb1ekb9IraMUtEl0PsqOHo4emoU1ZHTsofg18ef8FFf+CSnw2/bv1+4+LXj&#10;bxrr+peJNB8KX1n8P/C+qapFb+HrDUngf7PdyrDbG5JW68idmEjEm3jG1kXym+whNEeBIv51z/jz&#10;wbr/AIy+ypoHxY1/wx9n8zzv7DtdPk+07tuN/wBstJ8bdpxs2/eO7d8uOPJ84zLIcwjjcBUdOpFN&#10;KS3s1Zq+6um07Wdm1fVk4rC0MbRdKsrxfT+v1P5trzUvhF8JfCfjXwAPFtr448Q6HrF5pGj61ZWc&#10;39m6i8bukd4tyFaP7IwXzPMVmOzhA7sqN8I/HHX7C88RW+haVeTXFro9uIFkuHDu8gUAMzZz5gQc&#10;k9fMzX7Mf8HMH7D3gT4VS+F/2xbf9ozVrnxf4guBoeteHNRs9Jhk1i2ggkkXUQLS2ty7QARW8juk&#10;uUmtU3xiNVk/Gz4ffs+fGf46aD4x8d+B/Dj6hpPgbS11XxjrtxPDa2tnHNcCGMF5WVTNPPIEit0L&#10;SyHcEVhGxH+mHhRm2H4lyOlxTXqPlqWU+flioVIzUVTi7pS56vLJSilF8kYKMXJo/C8k4Lo8M8Q4&#10;xxqOfNLmtrZc0dElslGN7LVrmbbelrP7K3wd8VfGT4p2mleFrCWaaK4gRZPsvmRRSyvtWVxuUFYh&#10;mVl3KWVQAcstfv8A/s5/CbRvgn8H9H8DaJbukdnYxxq0krSSNhQMs7EszerEkk8mvgX/AII5/slX&#10;nhe+m8ba9oksM8qrD+/hA80YSQyg7eRkrGCD/wAsiCOmP1Et9IcRhSEG1eBt/wDr1/Lv0nvEag80&#10;jl06nuxlJtX3UZO1ld/FonbR8qZ/M/ixn2K424qeAwU17DDJJNXs5yVm21p7qvbquZmb8OfCFv4I&#10;8EaR4RtPmt9J0u3s4WK9VijWMH8lFUfGmrDT7K6u1b51ibyx6nB4pur698b9PaaCy+H/AIVntVkI&#10;hupPF1zDJJHnhmiGnuEJHJQOwXpubqeTlvPjNretLbn4f+GZFhG6SNvFlxgk9s/YP6V/L/AvLjMV&#10;ic0xWkI3+5a2+bsj8w4yw9TDzo5fRacpS196Ku726tHXaZbeM9F0g3janY3Sxx5a1t9JZZp8DOxW&#10;a5CqzYwC2FBOTxXnfxv1vxzr3ha2t7bwRrWkWsd95mrXVxLYMpthDKdmEmkbDS+SpKruwTgjkj0M&#10;fEDQ5U+zQafrSbef9I8N3sXGf9qEVxfxkl07W7f+0Yra8WS18Nagm640+aFQHnsjjdIqgn5Bxz09&#10;q9bhCvKpxXh8RUetavH7rr9AxtKVPC+y9mrUYb8ttdNdLLR7efc++f8Agn5n/hgv4I5/6JD4a/8A&#10;TXb133xP+K/wu+CXgi++Jvxm+JGg+EfDemeX/aXiDxNrEFhY2nmSLFH5s87LHHukdEXcwyzqoySB&#10;XA/8E/Dn9gv4InP/ADSHw1/6a7avCv8Ag4Sszff8Ei/i1ahd3mP4f/8AUg0414eLrfV6VSq9eVN/&#10;cmz/AFzyXL5Ztm2FwCdnWqQp33tzyUb262ue6/DP/goJ+wb8avG1l8NPg1+2v8JPF3iTUvM/s/w/&#10;4X+JGl6hfXXlxtLJ5cEE7SPtjR3bap2qjMcAE1D4h/4KAfsh+GY/EU1/8ZrOaPwjeabaeKpNNsri&#10;8XSLi+v59PgiuWgjcQSC7tpoZUcq1uyfvhEGUn8WP+DWDQDp3/BR/wAVTSRfe+COrD5h/wBRjRT6&#10;n0r917f9nD9nq3Fm1t8C/B8Z0+SCXTzH4btV+yyQvcyQtHhPkMb3l2yFcFWupiMGRyePK8fHMsHG&#10;ula99N9nY+g484SqcEcS1coqVOdwUXzW5b80VLa72v3Oo0HxBpHibTv7V0S9W4gFxNAzr/DLFK0U&#10;qH0ZZEdSOxUirlVdE0TR/DWjWvh3w7pVvY6fY26W9jY2cKxw28KKFSNEUAKqqAAoAAAwKtV6B8eF&#10;FFFABRRRQAUUUUAFFFFABRRRQA2T7tfwhWY3W8Kj/nmv8q/u9f7tfwgWkafZYsov+rXt7V+/eA7/&#10;ANux2l/dp9fOfkeXmfwR+f6E7xsp65r9nv8Ag0Lb/gnpF8a/En/CxPM/4aP/AH3/AAgP9v8Al/Y/&#10;7F+zf6SNJyedQx5/n7v3v2UjyP3f26vxmUDqfvfSr3hfxH4k8D+KdO8b+C/EWoaPrWkX0N7pOraX&#10;ePb3VlcxOHinhlQhopEdVZXUhlYAggiv3/i3hOpxNw/XwVKo6XP1TdtHs9NU+qurrqeVQxHsaqk1&#10;c/qA/wCCx/8AwUz/AGUv2dvjH8If2X8eF9a8aeIPip4Tu/Glrd+EbPVpNJ8NpqUM00khnVhDcSBI&#10;zDhTMgzKnlv5Mg+7rnwrZeFdbj0n4RP4V8NXV9ayT3iyeFml+1xQsi5zBPAB5bTY+YsT5nAGDn+J&#10;zx14/wDHfxP8Yal8Q/iR4w1LXtf1i6e51bWdWvHuLq7mY/M8kjkszH1Jr9Fv2T/+DoD9tr9ln9j3&#10;/hm6XwbonjbxFpKfZPBfxA8XXk88+k6edu+1mhGGvCoA8p2mTy9qh1mRVQfh3EfgXmVHJ8HHKWql&#10;VaVeZqN3Jr3k217sdrau2qu9D0qOZxdSXPouh+yX/BXv/gol+yt+zJ+yL8V/gR+1R8c9F1rxH4p+&#10;H93o0Hw78F7dP12/j1W2urWN4jPNdLbx4SVnuHjkSIKpKSM8UMv8ncj3Eh+XC/MP4cd66D4qfFr4&#10;i/Gz4h6t8Vvix4w1DxB4i12+e71bWNUuDLPdTMeWZj7YAAwFAAAAAA557htv3f4l/nX6vwLwTgeB&#10;crqUI4mU51LSm0rRultFb231erTV7bLixOIliqidtFsTvEYwNzHP16VGzKm0vI33sZ3GhMyLvErD&#10;8v8ACl2Hg+Yxw3fHofav0+py1EvZwsna17PqvO5xfMW5ubcokHnriZtrHd26n88Y/GpYnha4VYWU&#10;7Y2GFI45HpUTzl7iKE9F3O2G6nG0fzP5U29uJjIgiKqWyF3dOo6/55OBWtTMYYd18TNqXLKCSUbN&#10;pcrsm5W+KT8+nYXLeyXmWZLm1hA86ZF3cDcwGafFeRRFsN7behzVO2ia23MszMzfeZiOamZNv+kb&#10;/m+UFtozjP09678LmWauPtlGMbatWu4qz15uazfdWS3SbtdzKMNritqEnkF3g2r5jAcMSeT2ANRW&#10;S3UbvM1ykkbNkfvD8vJz1/AY4HHrT3K7sbmI5JPrzV/V9a0zU9M0+1sPDFjp8ul6a8F3dWslwz6l&#10;J580ouZxLK6rIEkSHEKxR+XbxkoZDJJJz1amIniqVWtU5vZp2tpZ8r5m7O0lZNKKi2n16lLlUWkt&#10;wsHBvrUEf8u7EegPyDP15rWlmjghaWVtqqMszdhVPSdNjs4t+d0jf6yRl5OOPwHoP6kmoNWlee8N&#10;mfuRxq7L/eJJx+A2k/l6V+y5ZiMZwzw1LEVop1a8k4R7NwSXNJdFGDlK2yvGPM0m/Omo161lsv8A&#10;Mit1u9SnW48hpJ5mVbe36YLEBV9mPAJ+vavetI0uH4Q/DeHTxEs2pXbfNGG2madvmIGcnA5J67VB&#10;PQVx/wADPAMKI3xJ8SriztctYqVP7xiOZCMZwBwvrknkEGtDxP8AEWXWL1nuXi2rPus1xwi4I3Z7&#10;kgnsMZ78ivl8gw9XGS5oVP3kr+87Xs2ueo76XlZKKacfdjyrkbS+WzqtUzLGLCUo3p03efZvpH0W&#10;7/zRlz6r4Un8I2Oq6cm7ULq4e5vN1w0v2Vyzf6OOR5bklWcKOVXDgeYpPofwW+BPjey+MUMvxG8O&#10;32matomtXWn32laravb3FrcqjiaCWKQB45EaLBRgCuGBA5ruf+CZfiyD4dfF3xF+0vrPhq017Vvh&#10;/pIk+Hdre61o0Ys/ElxeRx2l61lfkzX0MEf2uVvssEzxSLbuWtjsuI/ZfD/hfxz4z+Mmk6z4w8f6&#10;1rWpXuty3WtapqcsU01zM9rOzSyyGPc7FjySc8/SvExeY4jI6eIy/wCrwmkqUqlZckXKonCaUacW&#10;+WMI8s25O8p1Lxikj5njjPaGQ5TKiqn72cajs23yws9L26/Cl2Xffc0vwvLpVh9qu4VWRmHVeR7e&#10;1eaeLdGknt5XU/LvkjYj+Flcj8sjFfRnjzR7OKVbCKX7u5TsUA4B4rxH4q282mafKloNp3Sfw9Tv&#10;dv5/55rz8lzKriMdCXLrJP7rrzP5+4bzGWMqc/Mrya77any58Wrb7G673z/pUO5cZ485Dn9a2fh/&#10;oT3bfapYljjkYKrMMYH+f5VN408HXOsqt2kkZkW7hYJIxUFRKjYJ7cA+tSeI7/xpoXhu6vtG0SwY&#10;2djLNHCt47NIyqWCgeSMk49uvav1LEZtTw9Oo5pq0E27N6Lmelr/AOfkfuv1iVfL6WHpSXM2022l&#10;b4bbm98Q/iBZ+Brex0bw+sdxfXEp8mJSMYCMS5PRVH8Tc46AMxVT5/4j+K+pWVk0N9cLfTOZHuGh&#10;h8vaxORgF+FA+UDk4C5LHJOH8VdV1bwrZLp6TwvfXkha41LzvMmYKPQxheCcBR8qjJAxkHkfAmro&#10;gvNT1tJmsbe33yNMpk8qTksuecnGDjnHGOuB87ldTBQzRV8ddSu+XW0Ye5Gbvf4pctuaTXKlJKHM&#10;lUke5lPDtCllqrNKXXzm7207K+y3druzsj9Ov+Da7Wpdf/b08G37W9xHHHJqUaRsyFS32C7y/HzA&#10;4A7468Hqf6QK/mb/AODbb4rWo/4KKeAPCMdisc194kvYJFWPCxRyeHdWuF56lg9jIp4AwynuQP6Z&#10;K/gP6TGOoY/xI56V9KUU+ZWd1UqJ3Vlb0tofo3AWFqYXD41Thy3rtpXvo6VK33nA/G/9q39l39mb&#10;+zf+GkP2kfAPw/8A7a87+x/+E38YWWk/b/K2eb5P2qVPN2ebHu252+Yucbhmn8K/2yv2SPjvYaxq&#10;3wL/AGnfh/43tfD0aSeILrwf4xsdUi0pHSR0e6e2ldbdWWGUhpCoIjfB+U4/Kn/g7b0dtXvfgGwj&#10;LeXH4oHHbJ0n3HpXrn/Brb4Q0LUv+Ceni7TfEWh2t9Hb/G+7uIYb23WVUmj0zR5I5QGyA6OAysOV&#10;IBBBFfzLSzSNTNp4Ll1ir3v/AIenz7n75mHAdbA+HeE4qdW8a9R01Dl2s6ivzX1/h7W67n3dB+21&#10;+zLdeI/C3hC2+I7Sap4017VNF8O2K6PeeZPfaakj30Tjyf3HkpE7M0uxMbSCd6bvVq5af4HfBe6v&#10;ItRufhJ4ZkuIdQjv4biTQ7dpI7tLiW5S4VimRKtxPPMHHzCSaRwdzsT1Nesfn4UUUUAFFFFABRRR&#10;QAUUUUAFFFFABXwb/wAHNX/KEj40f73hv/1JdLr7yr4M/wCDmsZ/4IkfGgEfxeG//Uk0uvc4Zv8A&#10;6y4G3/P6l/6ciZ1v4MvRn8nMKCQ5JpW/fy5Hcn+dNt408zIRen92rEcKyfLETjcen1r/AEFweGni&#10;lCMY6u/Xezj5HyspcrZ+6/8Awbo/tx/8Ehf2Vf2VdLXX/iHpPw9+KmqeMY9K+Jt946vI/O1GOaC6&#10;+xy2lwEVV0zdHHvU7RbS7jOxV4Z5u/8Ajt/wWa8IftO/8FXfhD+wd/wTt8G+HdS8J/8ACy7NPiR4&#10;+0jwhp2rHxNbROXvLOyEy7EsEgSVpr9D5rbGkt8xRK13/PV9ljTCgt8zYJ/A1o+H/E/iTwL4k03x&#10;l4J8Q32j6vpN9Fe6Tqul3b29zZXUTh4p4pUIaORHVWV1IZWAIIIFfntbwRynEZpjc1xk5ValSM1G&#10;M3zwhOcbRl0clC+kXotN7JnV/aVT2cYRVkrbdv8Agn9tGk6H49tLVrL4d6v4X8P6Pb3EsdppVx4P&#10;mZotsjB2zHeRLtd90ikRgbXH3vvHxP8A4KYf8FPPg5/wSx/Zum+Lvx61uy13xJqXnW/gfwZo/wDo&#10;t14hvUC5RQ7ymGCMujTXDBliVlADyyQxS/zn/tK/8HFH/BVb9o3Q/Cui3H7Q1x4Jbwzpv2a6vvhy&#10;02kT69MVQNd3xjlKySnZnbEIoVLNsiTNfE/inxZ4n8ceIdQ8XeNPEF5q2r6tfzX2q6tqVw091e3U&#10;rmSWeaVyXlkd2ZmdiWZmJJJJr8iyPwLx1PGQnnNaKpp3cINtySb0cmly30d0m7Po9TvqZnFxfs1r&#10;5nun7ZP/AAVS/b5/b88O6P4M/az/AGhr3xVo2g3rXumaXHo9jp1qt0yGPznjsbeFZ5FQsqPKGaJZ&#10;ZQmwSyBvnv7zYLt+DEUrAmNfmP3j/SlgQE8yNn8P8K/obLsHhcLGOFwtGNOkm2oxUYxV9XorLU8q&#10;Um/ek7skUxK43v0P8TGnS3Vs1zsknXZGquq7hgsSev0x+vsKI0C8tJnPdgPWo7MHZ9qP3pvn+gxw&#10;Py/XNfSe2rKUMPFL3m5NNdI7Xs9fecXa+tnurmPdk8Nyjs8nUM3DCn+eCeFUAd2qrJ55ZjD8zFsd&#10;eBx1pEtTnfJcSOzLhtzfL/3z0/rXRRzbHqXsoQcrOV5OyXxPzu/RbLdrS88kd7kzTJI5mVNwWJgr&#10;9M56/wAhSzyzyPkRL1/vn/Co8MrBDIcMpz09q3l8Y+G4/Guk+KZPhfob2Onf2f8AbPDTXV/9i1T7&#10;PHEsvnsLoXK/aTGzzeTNFtaeTyPIURpHnLFYqMajle71duVXaSstb9LKN9krNlJR0MBzJgbwo+Ze&#10;dx9R7VLEQb6ONvQlTn6cfz/Ktz4teNfDPxI8WN4m8H/Brw54DsmhjjXQPCt5qc9orDrIG1O8u7jc&#10;3cGUrxwFrHtkYvHEGKb5NvmcZA2k5Gc9cY6d6zympicbVhOcJRbdN2fK2/e+HR8t29L3st72CfLH&#10;ReZcnSKW3a1a48uSRcrtwW457jHO09euD6VHdEmUafaqyxxjzJG5ySTxz9eSf55p9qsUrvcSjzG8&#10;1kjZkAYKMrj8849jV/w74WvfG/iKy8O6RG0t3eTeRDCrfK5OPvd9oxliOdoPXof0HMJutgZYn3Yy&#10;lyq92m6Kk2ot3lrKTcmoJ80XGFm2kcbnCjFubso3bvstNX8l323PcP2Gvhza31h4i+MGqW6/Z9Js&#10;ZrbTWZhgzvHln9iE2bWBwVnINdh+0/43n0/Tv7Psrho7nUpnLyRZVlhUYcqcdWLInBDKJCwIK1of&#10;EzU9N+Cnwmtfg94Pv7WIR6QZNQvVnT7R5jsSzmLbgBz5nPAGDxhQD3n/AATb/Ya1f9sb4vXf7Qfx&#10;Y1fxDovwL+E1nNrnxN+ICwAtHDYQPeC0t2ELNPOflLIiu8cTlsFmjV/Ap4qOU5PiM2zCX7uCTm1Z&#10;Odm0qNON1zTqWVKPLZtu6vJWf5PlWX4nizib+1Jq1NyapxaekIpWb7Xd52ffsdx4W/4J7aB+xt+0&#10;Rp/grXvF0mt+LNN+HGj3/ji0m0V7NfDWr38ZupNHTLMswhtzZ5mUkMXPCENGvn37YGqyz6TqGnaf&#10;bM0zWEibVXP8J6V714I8Xa9+0V8cviV8frrxp4n1a38XeIrnUdLm8WmD7d/Z0lxP9ijl8kFEaOBI&#10;4hHGfLQIEQBFUV55+1Ho2geCvB2tahrTR/am06cQ7sZ3bD/n8q83Icfjo11/aKc8Tye+kor37e8r&#10;Rskov3YrdRSTber/ACnOM9w+M8VKsoy51GUYwiruyVrf5s+YzozeF7WTVdYuB5zZ3L6e3Sub0qef&#10;xF4hXULqVVt1hdlVh2DL+n9Kd8TvGkvi7X2srVtsPmbfvdv/ANX6fU1yvjjWpvD0MNvpksayPayL&#10;EPM2tuym0Dg5JP0AAJJwCR+7YypLCZb9ZxMWneLezsuZaJJ3u9lofsuW5fiK0UpP95UT+SsTfEL4&#10;r3+ugaPpwH2JnMVvAp+WdR1lkI6ocfKg4ZT82d2E5vw/4M8QeN79ZzfoPljMMkhDAL82PLGcIuOm&#10;OcdTmqeqQnUrJNOtLaOERALFJHKdy4GBg444yPoTXb/DBbe+1eaO7vY1VkjWFLVmk3SAzEx5VeGA&#10;Rjt64U+hI+brZVgcDi6c80klzcvLKUnHnm4u8UnZ3jJXjZqynGMbPn5vp6ihlWWv6rFJpPpd7rXz&#10;v19HfpbRsPDOm+CLZ5bzTJLiXzldpLdlIYBRnhmyOh6YGfqTX77f8GxFgtj4A+J8oaYtdJ4fmcTb&#10;coSt+No28YAUDuevNfhHYeOfDM3ilfDENr9oKsFuI1jLbf8AeUc9j164r91v+DX+/wBe1zwP8VvE&#10;OohIbKabR7fTbH7LseFbeXVLdnLZ+dZDGJV+UYVwMsMGvwr6TWOw0fDueHpS51NqSs4tLlrQU27d&#10;VKVusuZu/VrwcjljKnGeX1MQuVt1NXe8r0Z2SWttE5a2Vlveyf6qE4614z46/wCCjH/BPj4X+L7/&#10;AOH3xL/br+Dfh3X9KuDb6poeu/E7SbO8s5h1jlhluFeNh3VgDXskv3M46c1/Kt/wVp8NPef8FLfj&#10;fdrG3zfETUTux/00+tf5oZxmkcpw8aso3u7b26N+fY/r7w34CreIWc1cvp1fZuFN1L8vNe0oxta6&#10;/m3uf006f+1R8BNe8HQ/Ebwj8RLXxB4bvI4H0/xF4XjfVLC+WSeWDNvcWiyRz+W8Mpm8tm8hI2kl&#10;8uMb6s/Cv9pD4P8Axsg0S8+GPiW41S38ReF4PEWj3i6RdRwT6fMkMkUnmyRqiuyXELiJiJNsgbbj&#10;mte2+HXgDUdaXxtf+CtKn1qTRf7Nk1iawja6eyZ/MNqZSNxhL/P5ZO3dzjPNM8OfBj4P+D/EsfjP&#10;wl8KvDel6xFpsmnx6rp2hwQ3K2b3DXL24kRAwiad3mMedpkZnI3EmvVWx+enS0UUUwCiiigAoooo&#10;AKKKKACiiigAooooAKKKKACvwf8A+D2A5l/Zp/3fGX89Dr94K/CD/g9di82T9mkFmHy+MujEd9D9&#10;K/QvCmFSpx/gowWv7zy/5dT6nLjrfVZX8vzPyS/4J/fH/Qv2f/2j/Dnir4jX6yeDYdTa61fTb7Rz&#10;qVl9rFjeWtpfNaefCpuLZr2R4brLyWjO08cU5Q28v1//AMHPX7YX7OH7Xv7cejXv7N3xdvPGGneF&#10;fCq6Xql9Z3UUuhfajK0hbT2jX98WVlEtxudZNkSoxSJa8U/4Itfsq/sRfti/tV3HwB/bL+MWo+F5&#10;vEPhu+sPhzbxv5FrqevzwvDbpJd7/wBzNGzrNBCyGO5miWJmJZbe58z/AOCjv7KPgf8AYn/bI8bf&#10;sz/Dr45ad4803wvqbWy6xp2N9u+MtZ3OAY/tUJ/dyrEzKsisrbHV4o/6oo4HI63iNCpONT63QofD&#10;y/u5Rm2uZSaV5RvZ6papJ6SR4jlUWDaTXK38zw2KOEJxEv3j26804ABdqimeSwHF3J/47/8AE0JG&#10;6P8A69mz64/wr9AjajGK9i1ay05O1u/c5Pn+Y8LtkLAfeHrRIxZcAn7w7+9N3NnhvzoZXbhWVf8A&#10;gJP9apTn7GUYwfX+X/MNL7ki7t+AT1rPurJ7q+jkjlV3jj2blbJEh3YJHoDz7Z9BVj/TXLI0qfOu&#10;Y28s+nI654/r7VXhsL6FvPVofPDZLtE+GP3z9SSxUHrt754r5fiSU8yjRpvDTlBSbbuk1ZxaSjdp&#10;ydk4ttJrqrpvoo/u7vmJrSfVdPlWNbfzI5QZUds5WNsnB9xgcAH044pbhLjUR5sdv9nmeRYrrd0c&#10;DjGD7cgg5xwDUrvqaxvPNcK0mGOzyz68ADPp+P1qG/a5lRLcB2jF0pkYLjA5PBz0Bx05HrW+Ioyw&#10;uWzoVpVZ0rXhCXLdNq0bTjecGkpKTTlaDknzKTJT5pJqyf8AXTb/AIJC90bC9aS3SRonYvcR7eq5&#10;AEg9Rwc9OMcd6u3GqwWMSyWKrMzL5nlRn5mBx82APp+H0rKmhmsGjFveCaMbZFi3FdyBQuc55H44&#10;GScYrWttNiihDJ5LTrcOqQrbtv3ZYZLAk8BvM6ZwMivK4fxXEEvrWFp2pSi+ZtuL9leSu6d24SUt&#10;ZKlHmk5J8sPe5VpVjRvGT1/X16/PT10J9NspjqLarbf6j5PtUkRU4jyccckDdgMSOOmeCagmhmsY&#10;P7IhtQV+zPcCOReWjJDwntnJZT/+utrR9NuE029tEvI7eZIDJtmVQq26APwHYKQXMiEADl9zZBzW&#10;9q3hnWbzUtPk0f7H9tmmjn85LdpCY1iwjDnbL8yAquccZO1QSPqsPh8JLJ6zjCVOtTlP2keVOTda&#10;olOFK+jjPkpXi4e9zTvKST5PNq4yNPEWk1bpurWV039718l8/oX9kf4G3/x1+Gdh8LfA99DY6w3i&#10;fzNWit74yahLAqRFXVY8m3GF8oGVTGwRjg+Zur9G/hF+x9L8J9XuvE/iHR18QeIDYqlpDGzSJamS&#10;XcLfeULkDajsoYKfLUnoK+Bf+CbmkeI/EPxJ/sXSvEq2nia7W1a60VvDc8lzf6Vb2AQRtchljtbd&#10;55IonUshLWwUOxDV9mfH3/gp38Hv2SfB0eg+H9Q8O+I/Fn2J45NE8J6a0dtBPHw0M90LlQZFZXR0&#10;hWVoj/rQikNX5hxBxVmEcG5Ye75rxlFOL0jOU1zNSvBLm96yjzN8zm1qfxz4rYfi3OuLP7Cyh+15&#10;3zuCUk7T5bt1LK0G48sXflsrXXwr6m+C/gPQ/hLpOp+NfHslrY6pf3hM0kk4kZF2KAitjJ+g78Vp&#10;+D/jR8JfiT8Rtb8GeCtdj1S80fR4brUrmFSYIVdpAIi+MBsrkgnJDei8flxJ+31+1x+178VYPB/w&#10;K0Gx1LVtXvGtdCkt9LC6dp8RSRPtKbrl9mFtmk/fIrHy3AVynlt99fsFfsBfEr9k3wAuiWvxD0XU&#10;r7xBdef4ovtS0G4laS523MrOH+1K0uC6xjdgkLuJLZz+LeIksn4Py+tnfEOOl9ZqRuoxkowjdpxg&#10;otc0koXeklq09Vqvh8X4c5lhaawWMnD65NR5KMXJySXxzqO0uSEUuWKaTk9I/C2/yZ/bR0bxb44/&#10;ar8VeI/HGr6pZ2WratNBoYmWeb7YFjz9lgOwRZO1tqhwzMQuBlAfL5Pgv4s0fQtP8QaTpeo2sd5f&#10;TWcdveW8hZtscheePcQHXhioaJW3cN8u4n9iP2ov2B/ifr/j2113wT450vzrqQBtPsPDMkFuYfMS&#10;SV2d7hwuTCiFcglJH27W2svxT+3vosun6/4f+Cvw0tn1XxwusR22iix8G3yTalNcxm3WCylZnW4d&#10;5njXy4iWkKbAM5x/SPCfiJlfFuW4WpgZOdFuLpxvGm4xlKMpKU3NP3VGas1GPuuT5pQk1+48GeIV&#10;fE4jBcP4eklVhHknFKTUFTjypv8AdpWk3H3uaXVxdnZfD9t8NPiLrOoNZ6d4S1K4uV0+7vUsbOB5&#10;GWztYWnuJyFGdkUCPLI2NscalmwFLV+53/Bux/wRn/bK/Zk1jVPj9+0l8I/hnpGj+Pvh7GtjZ+NN&#10;Em1PxFphlmkQ2T2vmRRWkc9oWe5SRmlAe2iKowuY1b/wR51D/gmB+xP4d1v4hftJ/t0Q2/xct/h7&#10;YaX448L6/pt14b1vwveW91qtxqGlwG3MVxqZLRQQPCPPmabToHBxd2lvH5X/AMFKf+Dmb9ovx94l&#10;8J/Av/gmRY6h4Vgt7qze6168sRqmvalcsF8rSvJu4JVV1ZlWfAnaaaMLHM8QZrjwOP8ANuP/ABKx&#10;OI4dyTL5UsJT/i4mqqkYzS5XdNwXLFtLljBSvG3KlA/p3Axw+DhGeImnUf2Y2dunq/V218z96vhx&#10;4avPB3hptE1fVIL66bU767uLm3szbxs1xdS3BCoZJCoHm7RliTjPevnb/gpX+118df2Q5vhvrf7N&#10;v7HGs/GTxd438Ty+EdK0mx8RW+m2tnJcQ/a/NnkdZJcbLGR9wjEEcUFxJPNCEQSfmN/wXC/aS/4L&#10;W/so/s++E/if8Tf27vD/AIIvPivOtrq/wf8AhpokVjd+G5ba1gkd9P1bbLeXMW8L9qkFxH5U08cU&#10;RnhkLL9cf8EQ/wDgo78UPFn7Onwp/Zj/AGuv2eviT4f8Yah8M7vxB4R8cajY3mp6f4y0O1ubaCO+&#10;E8s090t04u4neJlKCMxzIYobm1iP8yz4Hx2V8O0eIpuliKMpyioRlL3uRPnf2JNQcdXC6tZqXK7n&#10;vLFRnWdLVPv6/wBdT1T/AIKdf8Fbf2RP+CYPjzwN4p/aEuPEGteI9U0HVLaz8H+B4ba7vYrSaa0Z&#10;r2dbieBYoPMtPKR2cNI/mBEcRymLkf8Ag3i/ah1/9tD4LftAftPeIJLhT4v/AGnNavNPtLuRXlsb&#10;D+xdEWztGZVUMYbZYYt2ORHnnOa/JX9o/wD4J86T+0D+3NJc+Pv2mtX8UJa+BdCPiyO48M3Ftd6B&#10;q0dkIJdDCbP9Xbm32q3LJkwyNJPFNI36vf8ABtT8PtN+GX7GPxA8LaRbTRW6fGS8eNbi3eJiDomj&#10;DO1wDzjrjmvvOIuC+FeGfCenjaFf2uNryoOekkowkqkuVKSTWqje6baipWjex8bgOOMqzTjSrkNG&#10;V6tGDlKydlqklzbN90m7dT9DJ+Ap96/lv/YB8JXfhz9oj4I+MdI8J32tXdj428M3lrpOmzWq3F/I&#10;l5bOsERnkiiDuwCqZJI0BYFnUZYf1IzY2gn1r+fT/gnX4Bkh+LvwJ1QWgwvibwvLuy3/AD82x9K/&#10;i/xKzL+z8Tlq/nq2/GJ/cH0bcXh8LlvEqqq/Nhkl68tU/Yv4mfthfGrwH8Q/EHgrQ/2MPF+o2Gj+&#10;GLfU7PX28yS3vZpLe7keBfsMF1kRzQ2tqyx+ZcmW83rbNbRNcnuPgd8a/iJ8S/FGpeGPHfwYuvDX&#10;2DwroerR6kJLqS0u574XQns42ubW2kMlu9qCwaNW8u5t2dIZGeCP0mPhcD1p1fqnQ/lsKKKKACii&#10;igAooooAKKKKACiiigAooooA/N3/AILBfCb4n/HP/gnZ+3F4C8H2eh29pY65p/iK41DUtVljkMek&#10;aL4a1W5iWJIHBLW1iwjYyDdK4VgigyV/LGzleqDriv7TvDnwx8EfGyT9pD4N/E3Rf7S8N+LPGX9j&#10;eINO+0yw/arK68H6HBPF5kTLIm6N2XcjKwzkEEA1/Fk/3cH+8P51/SXgbjJVMpxuETa5JRn0+3Fr&#10;1+wv6Z5GZR/eRl/X9aiscD5VbP4UxNzFssy4bGOPSn0iggtx/F/QV+7ShLmjeT/Lp5WPMuLzt25/&#10;4F3/AJV618JP28P2u/gZ+z342/ZW+Evx51zQ/h/8RNv/AAmHhm0mHk3uFVH2sRvt/NjRYpvJaP7R&#10;EqxTeZGAg8lpsfTj1P8AM1hiMFhMZywrwU472lqrxaadnfVPVPoVGUo6o/S79mP/AIOjf+Cg/wCz&#10;X+ygn7Oy2vhvxdrGjqlt4Y8aeLobm6vLSy+bMU22dRcunyLE7/dUYfzAAK/Ofxp4/wDGfxL8TXfj&#10;n4geJr/WdY1BhJeajfSNJJKQoUc9gqqqhRwqqqgAACs0ISu/0qOIgxKQP4R/KvOy7hjJ8jxk8Rgq&#10;Eac6t3J2d3qttdFfWy0vqVOtUqRSk72JJJI1tmMYY5QjbtNN3yhtyOv4g0jMVUleymlHSvoqlapU&#10;mltZLa67+fmY8vUlid22ltvDDoPf608cjIVvyqBSd3FLDKQPmP8AEf516FDHOMowfXq7vb/hyXAn&#10;wf7jflT4pZEGxzj6jp+tR70bhT2p6wwXEHlSru3Lhh68V6+H9tOvelJXs7atJvTRtX/J+hm7WLOn&#10;alM10JS8awrGzsSp5RQMuDnpnA985Ffuz/wZ2eH/AIxf8Ix8cNZ0PxLaWvh+W40GFbfUbNrhDfKt&#10;6zskSTpsIjeMM/RvkHzbPl/CuwghM5t1YtI+0XDPztjHO32z09wSe1f0yf8ABsB/wTo8dfsd/sua&#10;58fvjHoy6f4o+Lxsr+x00yyGW10SKNms/OUnYkshnll2gblR4wxD70T4rxwx/wDZ/g/iaGYYhSq1&#10;6lOMItt+8pwnUUVzWShGnFuSTUHKUHKUrs6Muhz5hFwWiT/4H33/AAufo9/Z3xW/6HHw9/4Tc/8A&#10;8mViBfE1j8ZdGbxbrem3St4Z1QQrY6XJb4/0jT853zybu2MAYweueO7YkLkV/Mb/AMHM/wC2F+2p&#10;F/wUp1j9njxZ+0TbzeFfh9rOm+JPhvp/hO3t9Pm8O3EtjBJE7ywM10t5GWZt8s2SXE0SQRyxxr/E&#10;/BfCWK40zpZfQqRpvlcm5JvRNLRLd3a0bWnU+jxGIjh6fO1c/pr1LVNM0bTrjWNWvIbW1tYWmubm&#10;4kCRxRqMs7MeFAAJJPAAr4f/AGP/APg4Y/4J0/tq/tBa3+zn8LNf8WWOuaddTR+H5tb8MusPiqON&#10;5A8unrA0sxARBL5c8cMvlvu2fJKI/wCc/wCM/wDwWT/4Kd/HXwvZ+EPGv7aHjy3soLGa1vo9D8Qz&#10;6d/aqys+83QtnQTAxuItmBHsjU7N5d3+nf8Agh/8b/8Agk9/wT+8K3H7cX7SPxe1rxd8abaOe18I&#10;/Cvw74XvJJNHWSQ2zXX2ieKOzkuXhZ3/AOPjZHA7YEkzBI/1zD+BeY4PKMRLGwnXxMvdoww6lN87&#10;5uXmTikoNqLlOTjGEL687ijglmkJTXLZJatvt/n27s+pf+Dtn9pL4K+Ln+Fvwo8N+KtaXxtotvqF&#10;7e6HceGbi3SPTb3yVWeSWfy2Vy9mVSNY3DKZCzR7UEvxr4F8TeA/iB4O8MfsC/sUeFVXRZLq01Hx&#10;98RI7C5nvfG+t28f77UVWS3WSPSrLz5ls7V4U3mSOS5WOeYmP55/bm/ac+K37av7R2vfH34orp83&#10;irxRdRGSHT7Vbe3j2xpBa2sY5IREWOJS5ZjjLszFmP6cf8EU/wBmPTvA/wADrX4x6nZM114gtYYt&#10;HeZfmTT4hhHGHZWErmWZZBgtHNGGzsFfvvE1OXgn4T5dlWNr+0r0YTqcquoqpUlzJqzXO6c3NU3J&#10;WjJxqcjlGDj+D+KHG8OHeHq2NoQ/e4qahBXV22rK+9lyrml0aTj1ufQ/7P3h/wCEP7NvhnRvB17q&#10;cOjW8ejSCCfWhLaosVv5EYAkudu/AkXOWLHqc4Jr0lf2jf2djCR/wvfwXndwP+EotP8A45WlPoMn&#10;/Ce6T4ghj/c2uj31rJtH8Ustq6/pAa6ZVWOHc/G3n6V/lRxtxNmHE2cTzHFu8pvRdFFbJLolofzv&#10;kuBw+Fw6i7yk05Tk3duUm7tu2rPOrv40/D/xDop1fwxqF7qVkZJY47/T9Fup7eUxyMjGOVIiki7l&#10;IDKSp6gkc0nhPxholtA1xcabrnnTHc23wzfNz6cQ9h/KsP4PtNqnhm+ty7MP+E28SHd/3HL0/wAq&#10;9IVYoovIVvlVcMAetfoVWpLJ+EqWAi/3lf35+Uei+b+/Q/P60cLmHGGIxUotwoycI6qzabv9nokV&#10;7p1MuFryL9vO4vJP2b9c0PSfFkeiXWrWq6Ta6p9naSSCa8dbWJo9rqUcSyxkNzjHQnGO7uvhb8L9&#10;buDNqHw60O4Xdn99o8LfoV4r5w/4KJ/D3wbonw78KTeBvBelaVIPihoDzyaXpKRyPFFdCZ1/dJuY&#10;YjPHPOPSvqOEcv8ArHEGEXSlq/V6IMLWof2tGPNrUqxSvFNWi+Z6X207P0P1b/4J9hV/YK+CKouF&#10;Hwh8NYHp/wASu2ryP/gufpK65/wS9+J+lsufMk0LgEc41uwPf6V69/wT+JP7BvwSJH/NI/Df/prt&#10;64j/AIK3aSda/YC8e6cse4yPpHy8841a0Pavk+Iqv1fJMZU/lp1H90Wz/YDgCcafHGUTktFicO36&#10;KrA/Lb/g3S0i98D/APBRS+TT/Cd9erqfwn1i2urq2mthHp8YvtLlE82+RHZC8aQgRLI++eMlBGJJ&#10;I/0+1P8Abo/aJ0638V36fsF+LprXw3430zQrHyprlptbgubh4Zrq2jFn0t1EMzO5W0aKfIuw8bxD&#10;4p/4IdeEm8Pft0alcvb7PM+E2rqPvf8AQT0f1r9c1OVB9q+W8NMd/aHCNGv3c/wk0fp30k8RRxXi&#10;1i6lJWi4Uf8A03EzPBmuar4i8NW+r63oL6bdyeYs9m0m8KyOybkbALRtt3oWVHKMu5EbKLqUUV96&#10;fg4UUUUAFFFFABRRRQAUUUUAFFFFADX+7X8INiHa3hBX/lmvf2r+76T7tfwj6Yha3jx/zzUfpX9C&#10;fR/oPE5pjaeuqp7eszy80dqcX6/oWoo2Qb2i7AcH6/8A1qJldufLfOPUf41O0qiLbt/GoHnwMLmv&#10;7MrUcLh8N7OU21bpa9+vQ+di5SY1kVF3CRiT2bH+FRXMxUYU/p0p7NsXn5jVd/mVs18rmmIjHD8k&#10;NHbu9NPzNoR967Ag4wGx/wAB/wDr02QsoG5uNw/hp1ATfxux8y/zrw5Uedcsd/V/5m1yYSIAPlbp&#10;/cP+FBkztVf4m/iU+hp2VQcmopZhuUqP4v6Gvo8RV9jTSnJdOjvuttTGK5noJAkrSSXDSL83yqNp&#10;/hJGevc5/DFOdiJAWO35G5Xt0pvmyetMnYtGxP8AdrypVKOHwbjSu3fmbbervdve+r27fI0s5S1L&#10;Akj6ZNLKz+ThVP3h17ciq560PJIkW1W4LL/OtZZlW9hJTSSs9r9vNk+z1J/m74/L/wCvRGlzNK0C&#10;bGV9qMNvZjg9+uCaiiJ83k9a0tDsZHu45GU/Ixkdh0P3go9+CfoQK9nK8HPO8dRw1NS9+XK7N6J6&#10;N/JNya/ljIznJU4tvobMayxpgsn/AHzWdYWlz4g1VEiZMXVxHGu5eGiD5J69wW/Aita5ieKBiyMo&#10;IJUn09av/BDRbfWfHWl2VyMeTbNMqt0+VNuD+D5x7V+08XYaNT6phXd0+W7XM/tONPe/SM56dXbs&#10;ePLERw+Fq4h/ZTf3Jv8ANI6Pxl43dEXQdHu9tjY7Ukkgyv2mRf4M9lXoQM7mGCQAynqP2Ef2Q/HH&#10;/BQT9r/wX+y94K15NJuvFF+4vtUnh8xNPs4o2mubry9yec0cEchWHcu99qblyGXzrx94Pn0LWb7S&#10;Gt5WYXc91FGkpHmo8hfjt8rNtPPXBOARXf8A/BPv9p7xf+xV+1n4T/ab8NeFbjVV8O3Ui6lplzf3&#10;enrdWs8bW80K3UJV4ZCkx8t1LASbN0cqbo3+WzrH53R4TxCytxWLnCbg5TslWi3yq7tG1KUUrc3K&#10;1epUVpOTxymngKdOE/suzbtq092/X/gLax1WveHPh5+z78f/AB9pPwj8TX/izwv4V8ea5p2i6za+&#10;VcLqGk21zJHaXsE8J8q6eWNSx2iOPBVlZt+1ft/9m5PDk1jDPu1O41CYBnYaLc9cf9c6+aIfh18Z&#10;Pj7421v40eIYI9FuPGninUNa1LSobKVlX7XdS3DbGuJXmDlpDgyu5VNispcO7/Zn7NXw3n8DTQ32&#10;v3Wya6wI0dsHpx9K/PeJM3xuMydSrVXzclNWlyNylFWlZxafK7J+8k3u0m2fy74zZ7k+K5lSqJ1L&#10;yVoN3aVkk7prTVvluvNmf8SBpOnpNdCwvjISVbdo9xlTn18vjvmvAPHep+GbySSTVvElratFIwkh&#10;urgQyKfvdHxn5XFfUf7RHj7wL8P4Lq68Y+JLSxhT5mkuWVQuSOuffI9zxXyz4V/aO+A/xM8T6lpf&#10;gnxlHJdT6lst7W8gkt5ZdsEYcBJVVmwVbOAcAc15nD2YVqbpuU0pS2vpp5K+uqS06n53wPHH4jLZ&#10;YynhqsqcUm5pNpbby5LLRtnjPxO1jwpDc50/XbOUZ+7DcKzN17KeT06Dn0ridZ8b3+q6bd6XpkOp&#10;MZlELzWdo5kijYhXkQBc7lUlgACSRgCvUPjx468HaT4rbwxqZhWZkDoqtzgk7f8AvroPXacdOMv4&#10;ca14SUQ26WsK3DbWmSFtypkcjOAfXHAzX7DQrVMdgatC/M3Ts3FX5b8y1fM0nrdJ2vZ9mf0Jl9ae&#10;HyeliZ4eT6q732d9loea+LfBFt41MDSaTrhaaTdDv0G9jKNjruMQ28HGePrzXI+JI9P8KaDN4Y1T&#10;SLjbIxiS0WzaCRs5PKSBSAdrEMeGAODXtH7TvxW1zwravZ+E50+w2k0VtcyW86xiG5ZfO3SEo3Co&#10;INoOUY3JDBioFeDeMPHt341NprOreHtOYXNtGjTLp/kj5QWLDa33uRgA5XBIY8ivGwHEmbYrHVad&#10;OnTkkuRy5OVrVQtdyk7OdoaxnG7TaUYs+24b/tDMMHSrVI2pXulz3ae6fwx3Tva9/Nn6M/8ABsT4&#10;Y8MXf7ePg3xFZ30YuIdQ1VpbS+sC10ZI9IkjR0nV9gVEu5VK4Yn7TnOa/par+Z3/AINjvHej/wDD&#10;engfwrZnTLaFtRvoodsM/n3dxLpF/M67uRgR2YkVnY5UMozhSf6Yq/z+8eaka3Hkpq2sFe0lJX56&#10;n2o+6/NxSTfvJK5+kcFxxMI45Vr/AMd2vvb2VK3Raet7bX0PyT/4OffCv/CS3/wTzDuWGLxHnDKO&#10;p0z1+ldd/wAG3eteKfCn7HnxH8NaP8PLp4dP+MYkj1S8u4VtLpZtK0vz0j8lpJ/MgjQOQ8CJI08K&#10;rJjznh3v+C+fht/Ed98K0SDf5Met568ZNj6fSur/AODfvTTo37N/xN01k2+V8Zpvl54z4f0Q9/rX&#10;8i5VmPtfFTG4O/w0k/wo/wCZ/a3E2Kw8/or5Lh0vfWKm2/8At/F/5o9c+Hf7bn7SPizSfhlc+L/2&#10;CvFPhu78e67dWOtQ3F9NcReF4YDcN9ounjs8hZkijWEsscbyy7Xkij8qab6Zoor9SP5dCiiigAoo&#10;ooAKKKKACiiigAooooAK+DP+DmvP/Dkj40YH8Xhv/wBSXS6+86+Df+Dmr/lCR8aP97w3/wCpLpde&#10;3wz/AMlLgf8Ar9S/9ORM638GXoz+Tm3SQnIA5461p2sZt4toj53E8Y9aoWinK/XNXjcKiNsH8R6/&#10;Wv8ATLhmjRwkfaTm07Ps+zdtPQ+NrOUtCC5Yq+BHIoDZz8vofc+tQszsQWk3Y7HH+FPuJ9/Cjq3z&#10;N+FRnj5q5sZUhUxE+Sbtfv6drLTQqOkUQTlllUbiVPNIQ3Z//Hf/AK9OJy2frTa+JqctWvOV3v3f&#10;ZeZ1LRIaXZWCN83GRtU1JFw25kb/AL4NGcRqfRj/AEoEz57VeD9nTlzTez00b+93JmOk8yaJoY32&#10;9s7TnBPOPfGce9OAZFwGXHpjj+dM82V3wi/w54FbHxB+HfxF+Ffi68+HnxT8Ca14b17TzGNQ0PX9&#10;Lls7y23xrInmQzKrpuR1cZAyrAjgg11xxmBjUc2/3jTW7Wib6X21V36eRPLL5GMWjaQM7N8sny7R&#10;weOn+fSpTKmeQ3/fJ/wr1P4L/sGftk/tHfC6++NPwG/Zs8X+MPDGl68uj32qeHNFlvAl6bSW6MQj&#10;iDSPthi3uyqVj8yEOVM8QfyZlKnn/wDXXBgs4jUrVYYecJSjL3kndptL4rPR20V+xUqeivcWWbLq&#10;Iz/C3UfSm7ZW5xn3wf8AGkbO9R/st/Sp0inC7YI9zHqzNhR/X9K64U62OrSlUu0raRTfSK0Su/Xy&#10;12B2glYYqvHEu9l+aRfvZ9atx29zBbRp5i5eTfLIqnjGWx16ZAH04oFkyy7pPmUMmPl9+tabOtvb&#10;s8ilvZe+TgD+VfeZHw3Trwq1cS3BQhbW+kU25NpPaSVtNeVuz1OWpWasl1ZWEs0DRw+S07tHu/dq&#10;vb/eYdyK+iv2Ofh/HotnqHxX160HmLEYdPUc+WvfnHU9yMdB6V4X4T0C51zXIYZYniM0ixxIzA7F&#10;JGWOCRk4HrwB6kV93ab+z7aWPwo07SNCW6ULaK8nl302CxHcbsCvpcXh/qNGFTEcyVSVoRk+XljF&#10;W5mnFyTbu0pSas03FSty/mHiPxBhsuy+ngZz5XWdm1/KtWt1votD45+NPjO68UFtRe5WWPWpmvJJ&#10;E3r5kBUmFMHkEIIwy9Cdxxya+rPgV/wUE+GWk/8ABGnxB/wTU8KaDrWneOPFnxltNV1P7HpomstY&#10;0orbykl2LPDNFLp9upjjVAUWFlLbp9vgvxX/AGUvEWk2rWmiW4uLeCEi2huZpY2t1AbCh1DbgBtU&#10;DAOOrMc19Cf8E9f+CfNxf/EOx8ZeKUR5rHMsNvt+WNtuN25vmZsZXeccY4HOfkM8w+XOhhq+Npq2&#10;FlRrbv8AiUm5K75eWcHPmnZSbcpJyUWuZXmHHvDHCvCVXFxrKyhJRS3elkrdLaK70SWl0fQ3ge60&#10;r4T+FVBsb6FY/Dlgn7zRbhRvD3JI/wBX1AYfn+Xwz+2h+0Y3xA8RX9jYz3lxZxmWK6uI4GEcRA+Y&#10;HdjJGcEKDggg4Ir74/aeS9u9Pu9A81oYreF13KeuABxx71+a/wASPhLf+H7K4m1rXDJpNnZyLcyf&#10;ZG894VySzOXYElc7iFyxJK7c4HPwfTx3JVzDmTlJVJN2jo27pNymkou7cmk2krLVpn4p4OYXJ8fm&#10;E82xj/fS5bJu+63Vo76Ky8zh9U1+1sot8V7DJcSNtiDSclsE8kdOAf5d6wZNbkvtdkiuZZpZfKLN&#10;IvMZHy8DB9+pHODWtcWusyN9vvrTywYQIo1/gQ4P4k4Gew2gDoSaMjbAvyZNfvNSnmWYUKeNlVVO&#10;KqQcYuDu4K3xLmvGUm27/FGNouKbkj+ncPGjBNJXdnrfYdNdWVvZyG7t5pN21UWPcpYk42544Oef&#10;bNU9D8R6jomsSXejTmzkUJE32O1jAjBBHBkQk8Hk9/TtS6hFf3FqJVgfyVmVpJFUnYEYMx/DHPoD&#10;mqlxpUc2r7ZYVLEbpI2PoQN2Pb/6/UV8VxZGtmecRrYWEZSp+zinrCVpe0WkleVuZRdvhdpWtJO3&#10;bRhRdJxqap3unqunR6HvP7MfgDT/AIgeKf7Z8S3cFvp8c0as80zhrpGJZhuzgl5VjVt3LASqc+YD&#10;X9AH/Bud4euPDvw98bWi3Fm1oujeG0s47S0MQiVUvvlxvYcAqBjGMfl/OV4M+Kdv4N0B9CfwtY3i&#10;NgDzrZD9OoP+cV/Qn/wa+X9lefBLxzHYyXbKI9JlxdIf3Ylm1JxGh2hSiZ2KBnaiqD6n8A+kpw7j&#10;Mr4LxGKmocknBLlle37ynyxSsrRilyxt0W122fCYTB5gvEjL8TVk/Z89SMY2TVlh6vvX3Tva/f0R&#10;+pM33K/mn/4KT+AYtc/b9+MOptbsxk+IWqZIZO1ww7/Sv6WJiRExFfgz+2L4Fk1j9rj4panHahvN&#10;+ImtfMS3a+mHYe1f5TeLWZf2Xw/Rq33qxX/kk3+h/pD9E3F4fB8fYydZXTws18/a0X+h+uni/wDa&#10;c+NvhTwXB4o8P/sbeLrpv+EVl1K40W+1C0N/b3CX1tbrbFdOe9ilIt5Li8fypHl8uFEgiuZZHjh0&#10;vgX+0d8VPi14r0DTPFf7OupeEdN1v4exeIprjVpL37TYXkksYGmzKbJbZZVjl+cfafNEkUqrC8Sr&#10;cP6xpWRZwj/piv8AKrVfqR/LgUUUUAFFFFABRRRQAUUUUAFFFFABRRRQAUUUUAFfhJ/weq7TN+zW&#10;GH8PjL/3B1+7dfhL/wAHqZ23P7NOf7vjL/3B1+n+DK5vEzL151P/AE1M48w/3OXy/NH4Rm9a0YSx&#10;eYGVvvLE3Hv0pv2kMM4bp94qalcnzWA9v61FvATk8ZAC+vNf2tifrVGpOpzqyTXw/wAt/wC9/Xmf&#10;Nx5bWFadEIDsBn1NIbi2Em37RH/32KveF/C/inxx4it/Cfgvw7farql4xS003TbN7i4nYAsVSOMF&#10;nOATgAnivvr9lz/g21/4KB/HLwH8QPG/xP8ABWofD3/hE/h2viTwvpeoaS19deLLyT7T5WlQrA+2&#10;3nU2c6TxyH7TbySWqvbET7l+fznizK8jjfH4iELtNXWu6WkU7vV6tJpehtTozqfCmz89Wu4PMULM&#10;p/4EKctwm/g5Hbmv1F/Yu/4IxfsCf8FH/wBh3Qta/Ze/bU1fSfj7puga7q3jHwj4o8MSTLLNa/ZF&#10;+zLb2paSOzR7m0VLyL7TJN9sc+T5iNZ28X7Ef/Bqb+3F+1f8IoPjT8TPiL4c+FunazoM974a0fXr&#10;G6uNVuLjI+zJdWwSNbOCVcuZfMkljUp/o7FiF+breJuR4b6x9Yrqk6U+VxnCSlfVLlWrknytpq6t&#10;Zu1zZYOpK1le66M/MCB3kj2pHuIXOOuRXV/GP4HfF/8AZ88S2fg748fDXVvC2qXmnW+orousRfZb&#10;1LaX5o2kif54GZRuCyKrbWVtuGUn+qb9nz/ggD/wTr+F37L/AMOPhL8RP2c/D994x8Dw6fqd98Rf&#10;Dd5e6Trdxr0EWZb2PVLSWK+Ef2hnljhMvlxkRFUUxR7Og/am/wCCTvwp/an/AGf9T03SPHa6X8UN&#10;YutLvvD3x01bQoNU17wxFaX9tdwW+lyqYGsYIooTDCtu8W1pZLmQz3M1zNP+dYjx4wtTFRw8KclS&#10;d4ycrbNpKS5bvltdyXK5bJX1OtZZLlvfU/l++Lv7EXib4Y/sh+A/219N+JXhnWPCvjvxFf6D/Ytr&#10;q0a61oGp2aI0tte2hbepbLyIybx5DW0kvkNdxRHxCYEBAwZlfcJF8vcMY6/h6dwT9R2Pxb+Buu/D&#10;T9oXxB+zrpGp2fi7VNC8Y3Xh+1vPDCyXMGr3EVw9uGtPlDyrK6jy8Llwy4ByK5JYWdGjVd8fSSNg&#10;c4xg/oT+BNfu2T0swxmWyhKqqjk1KDs4vkbUoxlFO7XLeLa1a15d0eZUcYz2t3KckVpBBBDdNNJC&#10;/wC7jkk6Y+YFSRznKqOTg8+ma6LwxFq2nCfx5P4avrzTNN2QahfLZlo4WkWQxKXVf3bvtlxkgMI3&#10;x0O3E+w2s8TaXFHIIWjHktEzEBjIc7hnBx68H3yRXQ+EfGHxI+Hj3s3hL4gahoR1rR59I1ZtI1Ce&#10;H7fZzD99aTeWVMsDhRujdirBQGDda6MpwOdYWt7TARSlD2UlUTvGM4vlcJym4JxW9K6+CXLreV5r&#10;OnUhyTejurdWn1VuvfzLuh6v4bj161aO+vrjdCxuTLbFUlh5LW8pZRvABOMA4I3BgRk938A/HHgD&#10;TfFwTxz4X8H6locm/wD4ml1qEaNYxbuGlhlkMcjIyoqF4C8mcbigUV574r8Ia54K1KTw1490LUtD&#10;1D5WFjrGmy2cy4Zl3BJlDbgwfkAHKY6qTUPhf4Y+LPGd6tl4N8N3F82m2v2nVL6zt/lsLVSFa4lZ&#10;jiONWkBaRyqAsNzLurq4oy3OM0wsMdSnQlThJynUp2mpc3JTjFpVJ8ysvaSlKau7uUo8ik/GxmV4&#10;fH4eeHnKS5lbqmlq7prl11t27pn1x8Tv+Cgv7OPhbw7b6Z+z/wDC/Ute1u4sWjvtS16+uLHTI1aB&#10;YfL+w2pha+IhMqBWEcMRYNHuBYHz79kf9hj4y/tnfESNtI054/NmiGrXo0xIrWzjEagSSNEqIriL&#10;DLFETI5njLYRmlXH/YX/AGM/2gP2xviT/Zvwe+HUl5oeiXirr+taltms4eAJCRK8Mc8ylg0durKS&#10;AFZlUeaP6C/2UP2b/hR+zV4I0/4N+CWja+s7ESXbXZQXt6wbEt3Iiom7fKzMZAiozuSPvc/zD4oe&#10;NXBfhnlcsRKXtcxu+RO0XBprWNpNQSaspJubSlGTlFpr8mzaP+qEZZPwsnPFTt7SpOTqulF3a5ls&#10;nreFOKjG7Un/AHvM/wBkD9g34SfsqeC/CHhnRNMjhvLXxZeXV5qTWYE+o3LWl8pkkKrgZjboAFGF&#10;VQAFUfS3iKyu7C3t9c1GN4dJsZJLi9SJsNHAtvKS5A5bkKNoyefY1uaN4Jkk1f8At681S5mjiYNb&#10;2ckcPlxPs2/KRHvyeeSx+8RwMAN8dJcWHjDwQqW5c3HiqRZvZf7K1BwPYbkU1/kb4q+PmPzzPp4r&#10;E1faVGpW1vyJJvlpp6JpLWbu1okk3c+k4I8I62Ni6te85zvKpObalUu3dzel027Rgvd6vRWWL4i0&#10;fV/EyyaJ4RtoEmiUjdcQs0aYx8rFSvPsCevQ9D5X8Wv2QX8Y634J+MFr8Rbjw58Rvh3fLeeHfG3h&#10;uzaC4gmHD27K0zRzWkqlopoHUiSKSSPIDk19J2t2zzXd/b4SFW8uNUX7zHktx17DPpXEfFzSpdX8&#10;MSXkni6PQ7fTb6zv7vUJo0aMW9rdRXM0bbyAqyRRvGZCfkEm8ZK4rLw58deJo18PRyybwmGhNp2k&#10;pVKspRcJxnJxXNCSqNezs01bmcuVW7OJPDHCcK4542NR1MbKN1JLkVKLs0opNuMklaUr63aSjd3/&#10;ACB8U/sZfEL4i/tO+LPF37Ufxv8AAP2nUvEcN3rvi7W/GUFzrOqx77pJVijW5T7IUSKzWNXCpEkq&#10;7UfYYkyP2AL/APY4/ZT/AG4E1z49/BPxr4+1bw1q+q6l8OP+Eb0q11nT72/tnuDpv2maHzZEH2We&#10;3nMyqUjulBdwbaRI/wBh9QgitDj7M7FyeVjLYAPI4rz/AOIsmo+KfHHhuw8E6Peef4T8TfbNa/tH&#10;TbiztpYZdJv4U2XEkO24Akmiz5Bcq2Fbb8wH980fpUcd47KlgJJzhWjyNJyhHkXKmlGLtFacseXl&#10;SV7JaH5XlPEWfZdnVXHYubnGMb8rlZKSTs3Llble95KV1flSSSs/xN/4KRfH79qj9tD426L8ZPiF&#10;8SJPGHiO31bULCPR7XT1tdH0OSCbc2l2sFydkTwbSXjlZ5po/LlcyK4kPPeMf28f2/v2mPjR8Jfi&#10;VqXxK8QadefC/wAP2eheDZNAkutLt9FtLaGK1uprf7MHkM91sAuLiMSBmkVDshWGJP3d1T7Nrlte&#10;eHdf0+xW68n/AEqyjlE4aKQEK5BUHa22RfmUAlGHOM1+e2ufs9674r/aNute8RaBeabpUUlwLLWL&#10;i1k+zyTpezRzRySBSsGwRQMGkZRIJjt3eW23+ovDXxAocV4FVMdCjho0ItU7U1JUqc+VSjSu7QU4&#10;x5ZuSkpJ3XLOUpT58J48YqFTEYHE4d80YuSn7TmlOTu0uWMI3kr3SitEm7cqsuQ/4J1/EG4+IvxZ&#10;1aDWPCOqWtha2cVle3ej6be3sH2q2eZXgZmtoplkUygn92Uwf9Zuyo/Zb/gi/pNnpH7P/jZbASeT&#10;cfEc3EZljZGKvoekMCVYAjIxwQCO4B4r85f2efhVr2g/FfSZtP8ABV5p+iWN9rE9rqiiW3W/knuw&#10;srSQskbRnzDLsJ3CVUMq4Voy/wCnn/BLaym0n4c/EHQ5LWdFsPiJHbxTXEkbNcovh/RsS/IqAZ7q&#10;FUBg2BtwT8P4scTYrMsLTouqpwqS5k1Hl1hzXaXb37J63STvqcfglisDmfjJicThY8i+rNOHNzWt&#10;OMVfS/NZJyTd4uXK1ofTkv3c1+LP7BPw8ui/wT1TT5oobjzvDMsMs1v5io+62ILKHUsM9QCCR3HW&#10;v2ml+7071+ZX7Bfw1jt/AHwV1k24+TS/DU+dv+xbN/dr/P7x/wAy/s/HZAr258Tb8aZ/px4U5ssr&#10;webRbt7Slb8J/wCZ9m674I/bP1H4t+KPEGm/FvSbPwmmjWcXgfRdNWCNpL0WOopdS6j9osp5MG6m&#10;sHjEEygLbDcp2yx3XVfCnw38f/Dvj3Xh8SfHtnrnhW40XSm8PGeKJdSttRUXEV+svkQRQm3eOOwm&#10;Qjc/2ie++5CLaGPvoQQnNOr+jz8fCiiigAooooAKKKKACiiigAooooAKKKKAPEfh54Q8ReK/iL8b&#10;rTQvilrnhmT/AIWha/6VodtYSSf8itoHa8tp1/8AHa/kN/4KE+A9H+Gf7e/xu+G3horDpvh/4veJ&#10;NN0+GCxtbWNIINUuIkVYbaKKGIBVGEijSNRwqKoAH9iHwHyfin8bgP8Aop9p/wCotoFfyh/8Fw/2&#10;dviZ+zh/wVQ+NOifEzTlj/4Srx5qXi3QbyC3nW3vtM1S6lvIJYXmjTzQnmtbyMm5Fnt54w7eWWP7&#10;d4HVKP8AbWKoylZypqyu1e0tdmr2uefmSfs4tdz5NjV1zulY88Zx6/SlAYcF8/WlB3fMB1owcbq/&#10;pulR9xbuy7t/qeK2Id/8JA/A/wCNEUdzJuji28DLHy//AK9L+Ffrb/wa3/sD/sf/ALZmtfGH/hfn&#10;xB1y61mPw7a6Q/w80Pxpe6KNR0O4mD3U9ybKaGa9t2lgghaHeYU3gyKzyW7R+FxNnmF4YyqeYV1J&#10;xjZNRvd3drb2Xq7Lo3qjSjTlWqKCPyO23PaWP/v2f/iqaq3KbYzJHjHXYf8AGv0g/wCDkX/gmN+z&#10;3/wTj/al8P3X7Ofi2xt9H+JFjear/wAK7W8Elz4ZWJ4ow+CxkFpcSNN5JYYDW06KSIuPzkddwx3/&#10;AIfaqyfMcDn2U0sywvNyzV1dyT3s1q7aNNXV07XTaCpCVKo4S6CMkrKVMq9P+ef/ANehlnA4kX/v&#10;3QSyn5zntn0p1evGjGUnq7+r/wAyLkYNzvwXj9fu05I5/uiaP/vk0H74/wB3+tOGc8VVPDxlP3pS&#10;+/0BsS3FzIA/mIvf7tTpDcx3Czw3Ua/KVb5Sc5xz9Rjv61HaFtioQfu1YQKoaRhwiljz1xXs5dgM&#10;NUw8Ks5Suvevdpxa1unF3XyequttDKU5KTSNDRg5kjtIpI8zzCIyc5G4ZZz9Bk/XAGOK/s88C/D/&#10;APa1+HnhLS/AnhrW/hjBpeiaZb6fpluNH1NjFbwxrGibmuyThVAySSe5J5r+Ov4CfFjxT+z38b/C&#10;Hx78F6fYza74F8Wafrul2+oK8tq1zaTQ3UQlRSjPGXiUMAyHG4BlPI/sk/ZT/a3+GP7VX7M3w/8A&#10;2m/CWq2tvpvxA0e3ubGzW+SZoLto2NxY7lxvlt3iuI5MD5TbykgBGI/EPpNYXN6dHLJSi/qsPawi&#10;9UlL3fdcWk1K0Zbt7NaSUr+lk8qfNP8Amdn/AF954T/wVH/as/bJ/YY/YH+JX7Tlt4g+Ha3nh/Ro&#10;4tNuLfRb1ngvLu5is7eVUkldGKzXEbYdShK4YbckfygfHH41/Fz9pL4ua58dvjl4/vPEnivxJfPe&#10;axrGpHMk8jYAAC4WONVCokSBUjRVRFVVVR/TL/wcx/tHfALw5/wSx8XfDH4m+PI7Cf4hvDa+CdNt&#10;d39p6xqNhqdpcgRW7oAbNDDvnumZY0jMSoZJLqAH+XKDfcNtjSl9H3KMNUyWviXBqtOpyqVtXCKi&#10;0ovque97O10r7BmtSSqKN9LCQwzSv95a7v4VeGt9zNq11cQxx2cJkO5ScnHH8QrmLLS2GMitvS5N&#10;U1Nl8KaVb3C/briGJWjxvmZnCqqLkEkk7QDgkkAA5r+yslyfD8P4Z4/HOUZJSabb2UXKTbs1FWSX&#10;M7JN262PlcwnPEUXTg0r7vsuv4HsH7HPwN8X/tTftB6Z4T8OM8Hn3QMl1FG+61jYMDPkKwXy41ll&#10;RmAXzo4IyR5q1+8vwT8AeKvAHhfTfh/pVzpiaboek2trZ3EeluqzbFKEBPtBK4CKfT58DpXyL/wR&#10;t/Y9t/gl8IrH4reJbFW8TeKrFZrUNEN1hYvtYYJJKmcJC7YEZaOK1WSNZInLfoPodra2qCyx+8jh&#10;VpB7MTg/+On8q/zm+k14qf2tjZTUm4z0ppv7CSSduja1aXVs/jnjDiKfHnHFTDYJp4TArlT5U06l&#10;0pNNp3S1ium71umc9q+jfF52E3hrxl4dh2upaO+8N3EvyZG4ZW9TnbnGeM4zxmnanpnxosLcPdfE&#10;Dwuy/wAaR+EblS3sCdQOPyrptfU2fhfU72P70djM8f1CGs7Xdfs5Lw27RXh2f889NmYHj1CGv4iy&#10;/GPNs9puX8On7z0XSzt956WOjXwHD8uRL2k7xVorrbXb+rnGfBjwNbeFtHvLz7VPLLLrmqTySNPJ&#10;saSW/uJXIQuVUbnOAK7G4ZhFuEhy3zN1/KuaGh/EkWTw+FfFWj6fDLeXE6xap4bnnkAeZ3w2LqH1&#10;z90ceuMmrNovx1MuG+I3hNv93wXc/wDyxr9Np5hLMsW6836LoorZfqfA4zB/2fKVFTs3Jt735pO7&#10;2XyNyN2s9NkeQYdpGCjPbca8U/a7m02Xwd4f0jUw27UfFUaWskZXcksVpdXII3AjpAVx1w3HPNev&#10;XaX40+307V7qKa524upLaExRyP8AxFULMVUnoCzEDueteKftr6DoGv6P4Rg1pbppdJ8QTappoieM&#10;QmeOxuYR5oflwBcM6hPmDoj/AHUav3LgPDx+uYao/iq1Iv8A7dUlZfcfnqxEZcUQp20p8yTV2+bl&#10;bvq0t+5+ln/BPvP/AAwX8Ecn/mkPhr/0121Zv/BRnTP7Z/Y98Xabj/WyaZ29NStj7elaX/BPsY/Y&#10;L+CI/wCqQ+Gv/TXbVf8A2wtIGvfs+69pRTd5kllx64vYD6H0r8X47qfV+D80qfy4eu/upzZ/slwz&#10;W+r8QYKr/LVpP7pxZ8Q/8EvPBt54e/bSW6spok3fDPWhMrwn94n2/SeAQ3yndsO4hhgMMZIZfqm3&#10;8D/8FF7b4eXOtr8XvB03jmbXLWa30a6iDeG4LMXc6TxBo7JL4q1lKkixmQyC6tYs3HkvKj+W/sT+&#10;CE8MftaWt0sO0yfDvWl4H/T9pB9BX2sOlfnf0f8AG/2h4X4Wte95VfwqSR9d4rZgs042r4hO940/&#10;wgkY3w+0nxVoHg2w0Pxp4nl1vUrOEwTaxcRRJNfKjFUnmWGOOITOgVpPKjjj8wvsRE2qNmiiv2k/&#10;OQooooAKKKKACiiigAooooAKKKKAGyfdr+EjSImNmjC5kXEY6bfT6V/dvLnZxX8XX7Zv7APx7/YF&#10;1vw1p/xh0XzNB8beGbXXfA/iy0U/YdasZoYpcKx/1dxD5qJPbsd0blWBeKWGWX+hvo74rA0eIsVR&#10;r1FGU4JxXM4t8nM5WaavZO7Xa72TPLzZS9jFpdTxKQTMv/H3J04+7/hQxCptaQ/73GaaksMieYjq&#10;y7l+ZTkdf1ps7AkAGv6irVqXI6sZuSaVvfk09X5/1Y8Nc17NfgNkcuevT1qNlkb5VdR/wE/406he&#10;ucV4dVe2u53+9/53NkRqLgj/AFi9f+ef/wBegpckYE0f/fs//FVIepwP4jX68f8ABr1/wSb/AGTv&#10;26Y/iJ+0D+1ZpeieMrTwlfW+j6L4DbXHWa3mmhMkmoXtrGFYwsuI7Zy+x5IrzKFoUZfneIs4y/hr&#10;JamYYvmcYpaRbu22kkveS1b6tWRpSpzrVFBH5Bp9oZsPKvH+z/8AXrsPgV8BPjF+038VtJ+CPwI8&#10;E3niXxVrbzDStF0+NTNceVDJNJt3MB8sUcjnJ4CGv3E/4KUf8E17D4V/ET9o7VP2Pv8Agjv8Ovid&#10;4Z8VeHfDXhuzuPBXi5JNQ8Fa8/nXFxdwaLbQCexl8u60mSS3t3RBB9nuSzw3N1FD99f8Eff2T/2K&#10;vhP+xd8PdT+AvwW03T77UNPtdbk1rXfC/wBj1u61SK0exnu7iOeWeS2u4xPd20sccrRxtPcLGfKn&#10;y/5vm3itg8HkqxNChKUp2UL1ItJuEZ3moyclZu3K1Fys2mjsp4GUqnK3a3l59Oh/Kb4s/Zd/ae8B&#10;/D7/AIW143/Z88baN4V/tabSh4m1bwjeW2nm/ikkiltPtEkYj85JIZkaPduVonUgFSBg+HrX4dy+&#10;CfEV14s1/WIfEMcdsvhWw0/SYpbO4Zpv9Ia7neZXhVIQdixxSl3YbjGFJb9Yv+Cg+n/8Fnv+CVP7&#10;J3xQ/Zl034M+A9F+CPjbx9q//CT/ABc8B+E7OM+KoNUt2s2jnsBczW+iRSW32e38uC0tfLktowk0&#10;ju0s/wCQZHP/AAKvvOH8fX4gwkqznH2fN7sqVTm5oqztLR8r6NX5rPVQehy1Yxpyt+aGt54GRNH/&#10;AN80jpO3ymWPGQc7TTyNxA96ci5cKwr6mOE9tJw5nrZb9zHmsJCk5bPmxnH+zW74I+23ssfzw4a1&#10;ilG5TgZ3f/E1lhDGFMMe5mbEcf8Aeb/P6V0fgZIbDWIYJUBj+zxiPd/EFJ3D8iP++q/S+A8tqYbi&#10;TDydWSjHm5rN2vOElDXZbWt3ce6vw46p/ss2lrbT5WL+vNfWumPPfTQNHHkyFYznGDms/wAJ69q/&#10;grXbHX7eWNptPZJJPlY71Aw/AIzlN2PfB7V23jDw9b6ppNxFZIizeSdsfADHBx/hjqa8+vI9Xe8L&#10;Q288fl/JIsXl70kH3lbdxjBGMZz1zgjP6LxNGjUrezj7SVoJRUFzyu5Pmdm0rw5aclezWrXl4uXV&#10;KWMwsoySs7pp6aNW/G7R+lfgr9i/SPjb4GtfFt0PDepR6hGkwtpLN5edgAGCSCevPvXbfCf/AIJw&#10;+GdL8Q/bPDHgjwxYXEY2NPY6HtcDI+UtuBwfavzr/Zl/aO+M/wABPiBpOu6D4w1f+zLWaGO60m91&#10;IyQNb+YgdY4t5jQhN+MBTnA6ZB/Zv9iX9sX4DfFi0ig0fxB/pV5IPOS6jaORZCAdrI+GUkEEZHIK&#10;noQa/nDjipxZw7gamNlh5zlyucIuL5rcz2bSbatey2uu6b/kfxQwHiJwXK2HxXtcJUduaMWlTTe1&#10;RJtKytZ9dexifEv4WXnwS+Gtvq6W9jLe7UEcK2LcOxVQM+Z6kdcVx/gD9jD9p743/EHwz8cda+LS&#10;6LpOkhmXwwLGQxzkpIpLbZwGyWRvnV9phXYV3Pu+tP2tvg3H8X/gZqPhDQtfbR7zUruwtrLVoY2Z&#10;rWSW9gQONjxvjnnZJG+M7HRsOPSvgr8P5vBPhW203W57WaWJczLZRypboxJJWJZpZZFjGcKHlkcA&#10;Dc7nLH+O+JPpKYHK+CJ1oJyxsZpOMua/V2VmrdN9Hrc+V4d4e4gq11ShUgqlWVRSqOCnak4rWLnG&#10;UFdtxdvfW60dz5B+K/8AwTCk/aA+xa98QfFJsZ9N1KeSGzt7YvHcIvnQxtJ+95VkYTBeCjbM8qQf&#10;zf8A2uf+CaHjj9mf4hLF4Iv5rq3aHdZLp9mwBmUbhIN7kwtuWNl+corMAoXYCf6DNabQIbRYy4Vm&#10;GF968k+K3wB8LfEGI61qumfaJLdWWB1i3EE9DjBz0ryfBv6UGMzXHN8UOdKi24ResVraMle9mmlZ&#10;9NE2mtD7qWM4u8N8yhRyuv8AWqEYy5qKUNFZyTSSTVn3vo9NT8mf2O/EXgj4HfGfxz8Qf2nvC91e&#10;a9H8MtWvfhprVxpcj22g66NOK2t55aPuUiWIJHclm+yzyK7RhWS4g9j/AOC7PwC/ZR+IH7aFz4m/&#10;Yk8NeJP7aurSW9+I2peH5rwaJqOpGRSJbaQYje7bLNcMkhSVij7fNW4dvpTxT+yHo/jH4ZeKdK8V&#10;aDHc39xol5FoIuNDmdbW5a3kSKXJj4IZuCOmTzXpPi/4GeLb+Jrez1bwjHGqbY1/4RCbcMdORej+&#10;VfuGO8YuD8L4mQzDDVpVJKm6bipc+HalJy1jN2bi5c1k3Fz9/lUr37a3jjxFh+E6dKnl0YJSabd4&#10;u0VG3LFQbs7tO6W1k2nc/Hb4y/ArxH4G+Hn9nT+GLxU8xTNqCqbiS5Y+WN5SPfKxwcZYbgI+wIrx&#10;n49+IdFsvh7pfg2W00tb21uFm/s2yiK3Vlw6HzJmfyrlzyjJFjyy2MyYDt+u37UfwA1Hwz8NnuPE&#10;HjHQZPObE3l+H5o3K9wGa7bbx32nFflJ+1H+zOnhG3k8ZWepW99CskrDeQrtF5iruwSS2PMjV2Bw&#10;zPnAMmD/AEdwpxFjONsDS/s2uqdOMm02owjKSekVaLW7tBctlZv4nGUfo/CvjjBcS1Ywx75ZxqO1&#10;lK0pNbe9a1lulvsrR5k/tL/g108C+GZf27fD/iEwqbqxhe4t4TCq+UZLHVYhJgjIYK0qgjBAkkH8&#10;Rr+lWv5rf+DWzTrP/hufw9qphVZ7e21S2hkVMN5b2u90J/iG5FI9CW65AH9KVfyf9I/D1ML4jOnO&#10;nGH7qDtG1rNyaslbZabLRJ2Wy/pDgec5yzJyk5f7Q7X6L2NHRfn6vru/iP8A4K8+E/8AhJb3wC5w&#10;fIj1Mcrn7xtfcf3axP8AgklpHxP0X4MfGSy+GaaTPeQ/GqD7Pa6ldPaJgeHtAebdMsU/3kIVQIvl&#10;O4ljkbfX/wBvvwmPFV/4XQwhhbx3h6f3jD7H0rF/4JTaP/YNj8b9KCbfJ+M8fH18KeHW9B61/ntw&#10;1mXtPpIZxg0/hwsXb/t3C/5n9M5vmyq+DmX4C/w1nK3/AG9W/wDkjtNE+HX7f+l+IPBMOpfHfw9q&#10;Wi/bcfEFrmxhS+S0gWaa2+xNHZrFNcTzvFa3sjpBFJbQCW0gsJ3YV79RRX9Gn5AFFFFABRRRQAUU&#10;UUAFFFFABRRRQAV8G/8ABzUM/wDBEf41c458N9P+xl0uvvKvjj/gv78Dfi3+0h/wSQ+L3wg+BngO&#10;+8TeJ76z0m7sdD0tA9zdR2es2N5OIkJBlkEFvKyxJmSRlCRq7sqn2OHZ06fEGDnNpJVqTbbsklON&#10;230S7mdX+FL0Z/IlHbyRlZftUm3p/Dx+lLN5ok8tbmQruJIbbz+lShG8nYahOPMUn+6f5iv9IsRh&#10;6eGw8FCUlzWfxy8rrfqj5GMnL/hgbOQQcYOeKilkYnaP68/rTp5CG2KairxcbWjGTpwv56v/ADNI&#10;7DX85V3rKv02f/Xof7Qxz5if9+z/AI04jI6UV4/s48zV3Z2fxPfXzNPMjIuwOJIz/s+Wf8acglOC&#10;0qj6R/8A16++P+CNf/BBr4z/APBWiw1r4o/8LK0/wN8OPD+qvpF54iltxe3l3qS26Tm3t7QOmQiT&#10;W7PJK8a4mXy/NZXCfuN+zZ/wQb/4J/8AwA+LPh34k/Cn4B6BdeI/g7eQ2ugat4ma7uLi/uls7W5S&#10;+udky273QmuLiQTtbO0UjxGIRpbQRp+Z8UeJHDfC+NlhLzq1UnzRi3aLtdKTk7auydruK1t0fZQw&#10;datHm2R8O/8ABCH/AIICz6J4w+Ff/BSaX42fC34heF9Y+G8OveH7W+0e6vZPDfipriIiPyYLpILh&#10;7NUuImleVWhu0IFuHhWZf02+MX/BPp/ix+0l4Q/bD8Z+GPhbqXxE8BQtH4Z8XSaHrFjNbREP8kqw&#10;ap5dwi75NonWQJ5jldpZifprwrr1v4k0ePVYdIvLFm3JNaahamGWGRGZGQjkHDK2HQtG4w6M6MrH&#10;wf8A4K0fB39o79oP/gnJ8W/gl+ybeafH468UeFJNP0221KWKOLULWR0F/Yh5VaOOS5svtVujsUCS&#10;TIxlhx5qfzXmHEWccRZ2q+IxDg5+4pczShCbaabjb3bN82nvK91qexGjTo07JX6/M+a/+Cs//BUT&#10;9qT/AIJY6D4D+JHxN8A+A/E3hvxBq2o2dxNoAmt7+zvUsHe1RbWe6BnilZnWSZG226qrMHaSOJ/5&#10;of2rv2iPEf7Wn7Rvi/8AaN8R+D/Dnh2+8Ya1LqV5o/hfTjbWNvI+N3loSTuYgu7klnkZ3bljVj9o&#10;79r39pn9rnVtE1r9pX416940uvDeiw6Votxrl4ZWtrWNQoX/AGnbALytmSVvmkdzzXnkMK483HOB&#10;/Wv6l8P/AA4o8M0U5STxElyzlFys48zaST67XdlstN2/ExWLdaWm3YYkF0P3h8tmAO1QOv8AnFXr&#10;ESTqskcke1lDL8pqrJEZHXfb+cu0ho8j25wSAfx/CrlrfWjsIhOok3H923ysfwPOK/bcio0cPmDh&#10;UqOEbpJSdnN6bNpLbRpOT20i173nVG5Qva5M8Ny42ieL7wP3T2NTPDcy2skUtzDEpjIaY5HljH3v&#10;bHX8KciBF8+VwqryzN0Fdv8AC34e6V4iu4dW8TzBYd2be1bA2gZ+dge5IHuuQAPvE/qSwNKMJU5O&#10;TlUi1ZyduTq5W96zbaSXvSbsrJSlHycVjKeDourPaPZa37I0/gJ4D8U+K9Sh1ezhhVjjazRv8pz7&#10;4PWvvDw1+0DZ/Cr4fQaZ47n0JpvLCxgwSs7DH3cBhXzNaeNvh98P9AWxttdg0+YO21gwyWLFti92&#10;POBgZOBwM1xGq/FD4d674wsPEXiPw1rfiP8As+ZZ7OX7RHHCG/vGOWZCGH+2gI7djXi8RYSWd0ac&#10;K0p1KlNRvBc3O9uaT5ITcbq7V42btG6vdfi/EWS1uOMZzYmjKNCDbjaPvO2yUpNR1663trY+9vAs&#10;Wh/G/SZf7K063D3g8qNjpjgJvOwkfvOcbiwHGemR1r6Y+CnwV8d6TJOdJitbSP7K+LlrVlxJldqb&#10;d/OQW5HA2c8sK+Qv2aP2r9ERLKbw1psccf2iMLC0eGDLIAVIPIYFSCD0I55r9LvhL4v17xL4VtdV&#10;vvDLWTTQh8SfxZHUDtX8v+MWZ57wrgvbYOCdOfLbnq6WvdaP4rrt3P5b4uwmYYXMnl+Lg6dF81k1&#10;zyuraW0+fQ+ZPjB+y98QJtOn8R+KfE2m7ZLmOEQx6fI5aSWRY0XiT+J2Vf8AgQyQOa+ZPjr+x/4/&#10;1fwzq3h23tNPeS7s5oVjeBkV8oQVZg5KAg43AEjqAelfYX7Xv7Qvh74b36nx9qn2HTrXWNNf5lOG&#10;K39u2R6nsB1JIAyTiviL9rH9s3xJ8UNTuvEfwQ+IOrW+hus9rbWtvoRhnluRbyyI5W6WJ9hlWOMs&#10;pAVC7BZWASvb4FxnFWZU6eGxSSjWhHWLnyxU7rWzemlttXZLU9jw3XHGYYylLBcsKKk7VJ01GC5e&#10;TlXNGNuZ3el72TfRnx38dPC/jPw2l14VuLaWz1LSJoVvrV9PRJhG6kxEMJZI33J6HAbK5GM153Ze&#10;HvEi38c15DdLH5Mu176xkhjUqhbzWO0ZQbfmIzwe3WvsT/gn5+yL8Uv2l/Hl0nxIbUIdHu7yO61K&#10;6WzWWaMhMGVhgOxk8tUEjeYSyN0AJr9GvHn7I/7PHh+fwX4U8FfCHRbfUvEXij7JNqWo+G5HLyW+&#10;l3l3FNJkx+ZIjWUexiSUxkDjI+h428X8t4HlSyjHVpTxMZRjP95NQSjUbhKymldpRUm467qMHFo/&#10;orOvFbB8H4z+ylQ+sVIwlOcqSSjH3E3un/eainKSVk73TfyXd/Az4S6f8G7dvDvwvs47ia1CtLdW&#10;KhxwOSSN2enX0r89vi74atvDfl3Wk21hbwyzXEjSaXbfZo7iINgSjBkIVtoZSrEsjKwIJxX7M/tG&#10;/sb/AB88d/C2+8E+HfE+k2a3lpJbrNpuizRzQhlZdyt9qOGGeCBwea+PPHf/AATS8Y6dJG/xc8a2&#10;sFnY2ckkr6XoaWrHbszuN1JcJswTxtByB82Mg9HDfGWR5nz14VLyd7OEoSlzSlF63mrRVtU78yk4&#10;t2upfnvhf4kZTl7qzzDGNznNtU5e0crJN9Y63vpZK1r9rfn1oWlX9/qUNtYabgyXBEka/LHDKQgX&#10;cSM4CnqobOScdBX9IX/BrLoenad8G/ifq+m6ldXC6hqumpItxGqrFJam9sWCAdFLWpcD/b98n8ZP&#10;GGhfAPwNqVr4W8Fa/qmr3llOymOQWFlZIY5MSIZobEnIYMreUjlGGGMZr9u/+DbHUfCl34I+K9h4&#10;Q0B9Kt9P1HQ7ZtNklEjQsLOQ53AneHDCVXbDMsiswViVHw/jpmEcR4eezgqkYuUW1JR9n7Tmpr3H&#10;Bcsmop8ycr3bkoxTaX79lPElbOuMMr9nRlCLdV3as3FUam6dpK7cWna2lm9UfptLymK/H342eAxr&#10;nx3+IWp7V/efETxB/AD01O5Hr7V+wb/dr84tQ+HS6/428aauYF/ffEbxLyV9NZvF/un0r/JP6TmY&#10;/wBmcD4Wre18TBf+Uqz/AEP7W8F82/sfiWvVbtejJf8Ak9N/ofXvjXw5+1rrV9o6/D/x1odjYx6T&#10;B9v1CFhbmW8/tC1kYtaTWt1ugWziuIyiXEUkpuHQSW7GK7trvwF8JftUaOmi6l+0J8S9M1a8bw2f&#10;+EksdFiiSxTV5JFmcWg+ypMbaIvPbwmSQubeK3MoknM07+laMCunQ/8AXFP5Var+jY7H4+FFFFMA&#10;ooooAKKKKACiiigAooooAKKKKACiiigAr8If+D1shbj9mkkn7vjLndjvodfu9X5h/wDBzJ/wS3+I&#10;/wDwUC+Bug/Gv4e/ECz01/gb4P8AF2uXWhzaXLcXGu77eznW2g8s/LIf7PZBkNlpV44NfceG+aYT&#10;JuNsHi8TLlhFyu2m/ihKK0Sb1bS8tznxdOVTDyjE/mBlkZ5WYFsFQD8x561+of7G3/Br7+03+0n+&#10;x1d/tM/Ebx3pvhbUPGHhvQ774N6HDdrcLdvqF7DtutVeNJPs9t9jYSBId8o+1Kz7Gt3tpek/4Jm/&#10;8G2HjD9pr9krwj+3L4w8XeH/ABNHqXirTdb0z4a6R4hjaPXvDVtdMupaZPdxMEtdRuUVliAmUWzx&#10;GG5MUk0jWX9HPiCXU47KC2s/Dt1csLqFz5MkI2hJVY/fkXsOOvviv1rxI8UqlGaweS1VzqclUlb4&#10;eVp8sU1s22pPZ2aXc8/B4K/vVF6Hx/8A8E3/APghx+zf/wAE1fC0N/8ABLxx4gj8fahoUWn+LfiE&#10;bOxe81RQ5meOOO7guFsbcylT5MBXcsFv5zTyRCU/QH7Nfw88XaH4cvLzWPjF4m1OIeLvEOdP1K10&#10;xYpAdYvMMTBZxycg7uGA57Diu81Txb4k0+0a5tPhdrV8y9Le1ubFXb6eZcov5sKq/CbV9X1jwzNd&#10;az4K1DQ5Dql6wtNSktmkwbqU5/0eWVe/96v53x2OxmZ4qWJxdR1Kkt5Sd2/+AtktktFoetGMYRtF&#10;WON+Gf7PP7Pn7OvjjQ/h/wDAP4L+G/BOmzaPq99/ZPhHRLfTrOSfzNLieeSKBFWSYqsK+Yfm2pgk&#10;4XHo/izV4vDHhTUvEVzfR28en2MtzLcTQmRUSNCzMVDLnAB4yPrWNrKSn43eHrgRnanhfWEZvdrn&#10;TMfyP5Vj/taeINO8Pfsz+PrrUoL2RH8G6mmyx0ye6fm1kH3IUdsc8nGAOSQK56lSpWqOc223u3q3&#10;8ylpojqNA8daR4hu40tbu1FveWpuNLk+1jfexq+x5UXA3RDdCVkUsGEyngFS3zN+2R+xr8G/2vv2&#10;pvg/Y+OtCv8ASbj4e2Opa74B8W+H7tBdaXqVjqvh66UxwSQzWvlE2yxM0yE48yNBHvDv9S6v4V8L&#10;+IYrW31/w3p99HY3kd3ZJeWaSC3uIzmOZAwOx1PKsMEHoRXn+v8AhvR7L9oTwF4K0e1bTdJs/h94&#10;gFrp+kyPaRQrFd6HHEiiErtRUZlCD5QOg4GLo4ithaqq0pOMls1/Wz6rqtBSSkrM/Gz/AILef8Ef&#10;/wBuP41ft2+LPjL+zb/wTX+GPjbwT4i8Kx6fputeH9UfS75dUvZAJ9UvoI9Ss/P1SK6edhcNHNaN&#10;bTxPcrK0bmLwf9lj/g33/wCCwPjP4u6l8R/iH4Q8Jxt408Ka1N4g8TfE+Oy1O4GqSzTK1vNHqlhe&#10;XEV691EJTqEUDK8Lu8N2xmG/+lGy0e3sBiG5umx/z2vJJP8A0NjUkcoN7JbiT5ljVmX6k4P6Gv0n&#10;B+K/EeX5LDLqNOl7seTncZSnZLTebSa0eiSulpojjlgaMqjm2+9j+fX4pf8ABOH/AIJj/sT6l4d8&#10;N/8ABTf9mvXJviBqkVpZ6PoPwJXxZc2fi7UI9SsZQunC+t4rZLme3u3tbu3hvp4gkW61FncSRxjY&#10;sf8Agk3/AMEa/wBo/wDZVvvg94O+Kml/Bv43+F9Y1Wx0O38QfGfwt4o13X1tbh5Ue7tdIvjFNJNb&#10;bI2t08mS1mgKqJY0Mt1+0Da58QPHPxu1nUPC/gfQ5rfwHcXHh/dqWvywvePd2ek35mAW0kEYUN5e&#10;3LbvvZX7tfJn/BQj/gkF4V/af+Juv/tg6hb6v4F8US+A7nSPGL/DP4rTaTH4x01E3Gz1UJpJku4m&#10;jjWBsSIzQqkZYiKLy9MB4hYut7uLxVelK/tOdTdSPtIq0F7JpR5LaNSdTolaNxSwsY/DFPptZ29T&#10;8dv+Ch//AAQL8X/8E3PgbdftY+Iv2lPhj4+8OaX8Qv7LsvCNxcXVrP4htI7iJBCFikVmufMW8W6t&#10;YZlaGK2d0nLbli8V/YT/AGef2qP+Ciuvf8KKj8a61o/w103VrfVdasrOxlt9HW8SD7L9rjsrdUtj&#10;eGBfJNwQJnBb5mw7K3/gpU1npv7Weu/sZ+BtNg0fSfAfjTUtD0ezuJ7XSrGwkFzJbyTQxww2kCKb&#10;RLCKbUboS3N2NLjuZZ0SRbeL9FP+CE3xb+EWofDnxd8K/g/pXl6B4J1hC2uTamGm124ugztNFbyK&#10;lxb2+9X8oTKWaOSMF2lSdV/WONOOuJeGeD5Yj2yxGYyp+0T9lGNoyi3Ri4xTSnKMnK6cZ3tHSKcj&#10;8i8TOJMTw3kbqYKDjeUYyqXVqUJSUZVLy0bu0oqz6ys1Fn2Z+zl+zZ8Hf2WvCvhn4efCvw9daZa3&#10;F7La2tmn2hIXkMFzcuRGxEakujNwBySfWvbv+ESsILiHW7+ODzoYZIjMYQZNpKsVVuqglASMENtU&#10;8Y58/wDjj48f4ead4J8Qtpl/d3h8VMkNjo+k3F9cDfpWoKMRW6O/TkttwAK8tuf2qp/Eni1dJsNR&#10;8SPbpcR7muvCN9Z2zx71Vh5k8SYGW25bGWIAzk1/gnx/xx4gcY8RV8VKvKTlKblUtzJNTlFxjZcv&#10;KrWXR200St+3+E/gzleOySnin7q5VJqbbnJytJym3rzT5r3er11vzHt8vxb0Wawk01tQht7j+0Lq&#10;zaRbjywoS6khjXcW4Z9qjg4JbgDOBZ1Dwxpj2mk65Nqdy0ml3zXtgsdw3lrKbWe2fh8/J5cx2qu3&#10;513ZOSD5z8JvDVlr1mZdU06KY6teO9wJLZHALkuz4IwePmOerdetekWvw1gtF/4RfTLi6ttCgVo7&#10;CxtbjyPsis5ZlieLa8ajO1QG+VQoXABz+M5pXjGs715XvK91e/NukrvX7rq+vR/uGJyPLeHpRwFG&#10;KUYpuTva7Wn3N6JbWTLcvg3w/wCPfCrWPxF8FaXqFv5xNpp+pafHceVFhQNwbepYkFsjHBAIyuT5&#10;Tefsqfs1amfEmhXn7P3g3yJL7yF8nw1ZpIivZwbgjeX8h+YkY6bs17Hp3hzRfB8t4+n6nfyNc/PK&#10;uoa5dXfRmJ8sTyuIxl/4MD7o6BQPP9Y1rxB4b1nVri38D6pqy3mopLD/AGbcWi5H2aFCf388eMFG&#10;/wA4r9m8K8Di6kpVKTapJcyVra3XS/T8b3bufyb4qZ1SliJzi0pyffpfbX0/APC3ibSfGHhXS/iB&#10;pcEiw6tpkV5ZrcIVkjjmjVwpz93Py5H+xWRqqW7eKrLUhBG9wlhdRxzGMF1VpLclQeoDFFJHQ7Ae&#10;wrnvB+mfEbxR4abUtd1/xD4RmOpX0Vr4fjj0mRLWzju5Y7TGy3kGGt1ik2+Y+3fgsSCa0D4b1q91&#10;qGy1TXrp7PTRGVuEuFSe/bynVhN5cSBBko48sjLD+Fcof7U4XwFLDRdWtG++n92K0X479Xqfx1xP&#10;iZVsVUpwqbXV9Xq9L36/5eRjfGf4ZeGfiFb6HaeJPh3p+uXJ1aJYLrUNFhvFso9wnuNxlVvJSSKA&#10;xbh953jU9citL+zd8CNHuc6b8GfCcDbt26Hw7bLg7g2ciP8AvAH6iug8IaLda9oM1ynizVLW6XXL&#10;+BbiO4WU+TFeTRqm2dZExsVBu27vl68tnNvW16f4pf8ACI23ivXJILXQvtd9dNBZCLdJNsgUHygx&#10;Y+Vc5CrgBRuI3ID91w/xJi4Y7ktprfS2ulvu1Pj88ySm8Dywqtcvdvzvt30+b7szNQ+HvhVb3Tls&#10;4by1W0jjt7eGx1S4gjWNVbau2N1Bx2JHTjpX1r/wTgQR+DviHErMQvxEULuYk4/sLSO5r5bv9LsN&#10;Tu77w5rF9dXqTWYS4W4i2K0cokUqrxqgJIVtwBLKNpONy5+rP+CedjHp/hr4jW8aKv8AxcRSQq4/&#10;5gWkV+jcQ5jTqYjBUerhUf3ON/8A0o+9+i3g60ePcdWc20qT01slKUbb+n3H0DMMrivi39h3wxpv&#10;/DPXwbut53f8Ij4bf7x6/ZrY+tfacv3M18V/sNajj9n74NRlv+ZT8Njv/wA+9tX8m/SOyutmWYcO&#10;Onf3MVd29af+R/flHPZZLeKlb2q5f6+89g+K3/BPX9n/AOLnxauvjnqVhfaX4nvrLyby/wBHnSNL&#10;mcWs1il7NC8bxzXSWF1eWSSyKxSC7lQYIRk7P4Q/s0/D/wCB/jjX/Gfw/nvbOLxFo+k2N7oUPkxa&#10;cklgtxHHeJBFGgFy9vLb2ryEnNvptjEoRLdRW9rvxf8Ahd4S1WbQPFfj/SdNvbfTzfzWuoXqQulo&#10;HWM3BDkfuhIyp5n3d7qucsAbui/EHwP4j8RXnhHQfFdhdarp9jbXt9psNyrTwWtw0yQTumdyxyPb&#10;3CI5G1mt5lBJjcL/AFBuYmxRRRQAUUUUAFFFFABRRRQAUUUUAFFFFAHh/wAF9M+K8v7R/wAZ9Q0X&#10;xp4ft/DK/EKzW50m68MzzXz3P/CM6GTIt2t4kaRlDGBGbdmDKzbyGCry/wDwUd/4Jhfs0f8ABUH4&#10;aad8IP2ndKuPN0u8a/8ADfirw4qW2raM+6ITrbzSrKnlzoqJLE6PG4VH2iSKKSP0n4B/8lW+N3/Z&#10;T7T/ANRbQK63U/FltafFbRfArWzGbUPD+p38c2flVLeewjYH3Julx/umujB4zFZfioYnDTcKkXdS&#10;Ts0/X8+60ehMoxlG0ldH8vP/AAU//wCDb39tn9g/WPGHxN+EHhO7+JXwZ8N6WmrHxrYTWyX1hZli&#10;ssd5Y+Z55e3wXkmgjeDyMTs0QE0cP52qsrwkLGuQ3eT/AOtX93DoJBg1+I3/AAcF/wDBANvjd4u8&#10;VftmfsGfD9f+E2tdPh1n4h+AdJtwo8S+a9yJL+wiT/l/Ag3SwKP9LLF0/wBJ3Ldf0T4deLU8Tjqe&#10;W55NRUlyxqqyW1kppppNv7ask7JpLVeTi8Dyx56Sv5H4ALFOeDGv/fZ/wrofhR8Wvit8B/iLpnxa&#10;+C/xA1jwr4o0Vmk0vX/D2pSW11bFkeNwkkZBAaN3jZejI7KwKsQcQBXIV1H40DC8ADC1/RmKyejW&#10;5YVPehK6d7NNWd01ypW26666HkxqPodB8bvjT8Xv2ivilrXxy+OXxA1TxN4s8RXwuNa1zVrgyTXD&#10;4VVHoiIirGkagJGiIiKqqqjl2y3BNKzqclz6Y/MUg6V5kaGFov2VGKjFJJLRJJXWiWiVuhpeT1YE&#10;BhtIpkUmUUuME45Pen0+0gV4l3D7yj+Qralh62JxEY03rZ+m63+8ly5Y3ZESolXeeCp6CrERixkB&#10;vT7tTS2XkKr+tRoxd9jDivcp5bisvrclS3NLbRvout9PuM3UjJXIYXYKqmZvujnj/CrtlbpISskz&#10;EMMEFRz7VHYWC36LJE3T5W4xj8P88GtUWa6da+cItzb1RfdmYKOe3J96+o4V4fxVfDvG11+4hFy5&#10;ryacUtdE9dE/yMa1WMZcq3I0tZrWOaS4vmZ2EccWxAC7KMr68nPsOpPHT9Cv+CVP/Ba7wf8A8Eqf&#10;2Vte8A6H8PfHHi7xdq3xIj1aHRY9d0+z0GKwFgsBmDy2dzOt2zoI2VEUPFsPmoYtkn55yfaY71nu&#10;MySNnDKm1YxtXgemeO/OPQUjurowLbdu0szISBz7VpxXwlw9xZktbK8fTkqcZ3SlNqScZSqe9Jyt&#10;7zknJKVkkryve00K9TD1FOL1/wCGR3v7X/7X/wC0p+3z8dNR/aH/AGnfiHceIvEN5ClvCzRiK206&#10;zj3GOztYUASCBNzsFUDc7ySOXkkkdsnQfhj4jn0u31Oy0v8AczOV3SKwZ1/vDjGP89udj4XeCdHf&#10;UtPvfG142irNM7xzXGnuZGt413O8UbD55SQiomJCS27y3CkVofFT4w2UGv3nh74XWF5p2mxfuoft&#10;WpS3DDBJLqrsyRk/dVY8IoGWyTsTi4ejlXCuKjg8spcyilHmha8Hy80Iwi4ySurJuVotO6bipNeJ&#10;jczxmMxn1fCxu93Jr3N7avq79rtWs0rq/G6lbXHh6/udI1e3t/PhVcvb3RkCk5JU5VcMBtOOeGHe&#10;vrT/AIJafsbWvxs+JX/CefEuxWbw/o6215dadcWokSfJLwQFGIDCVQzMGBUw5zGy3FtcDyX9jf8A&#10;Zk8T/Grx5p1//Z9tNC9xI1jZ6laySQymMoXupeglhj8xGKhtzvJEpaMzRyD9n/2M/wBnbRfBniCT&#10;wZp0UptdL8N6ZK0lwqCS6lkutQZ53CKq7mYEkKoQHhVVQFH5p43eLNHC8OunjcV/stHmlVlovaNp&#10;tQXKopxSfKlypySUpK7TPxjxa44xGW4WXDuTNyxuIio3jvFNqMmlrZ+d9HezfK0/Wv2cfh2l98Mt&#10;BvdTjmj3aLa7PJuJIiq+UuBlWBrpdQ0XUbLxxJp/gbTRdXkFlaSXc2reKr1UMTTTAL5ZSVWwFlwT&#10;0JH90Edb8M7a2g+HmjNbXUlwraTbstxNu3y5iX523fNk9TnnnmqmkQGP4na3cN97+wdNH/ke/r/F&#10;vi7xIxnFvEeJzCp8C92nHoley/4PmeLw/wAF0eG8sjhoayd5VH311X6Iy/Ft38QovC+pRzeGtFWL&#10;7FKJZF1+YsqbDkqPsoBYDoCQCRjI61qW8QPmTvz1NR/E5r638Ba01hEslx/ZFy0MZI+Z/KbA5461&#10;cnZYLPygOWOenvV5HWlTwrjDWVWVrrsrX/I4s5p06sotpRVNPTzdrfnY86uvG/xN1XxdrmkeEfBf&#10;h+6sdFvo7Oa81DxNNBM0zW0NxjyUspAFCzoAfMJODwOlT6ZqHxQmuANd8KaFbQ/xSWniKaZh7hWt&#10;E/U1qR3mpR+NNV0VPBy2tiLGzu11pZE/066kaeOWJowNwaKO3tzvYkMs6qMeWabLrNlcR3lvazbp&#10;LObyLhSjDZIY0kA5HPySIcjI5+tfuPD9F4inCKSvJpfLZfqflHEVWNHESap35YqTfvXu0m9na9/L&#10;cy5YZZL7zkusFWYZZc5z+XNfO/8AwUo8TfELwN8GLTxn4P1OKWXT7i+lbTWsXkS98vTLydY3Cyr1&#10;aHaCDkO6noCG9O+OPjO20PwNrXh/WIZtNtNS0n7Hb+JZr+OC1ivLqQWsEJdJPtEchkljIdYyAGyr&#10;FhivmX9vr4x6boHwi8P3/hv44SeJLC+uopWmZLOaO6hj1TT7Gd0e1hT5la7w23I+8mBk7f6K4ewt&#10;V5xR9ndKm42faz36HxvCOFxGKzzCTnST9rVkneN0243tdKSTs27Np219P2a/4J9En9gn4Ilv+iQ+&#10;Gv8A0121db8dbOK/+GuoWsxwrzWufwuIz/SuS/4J95/4YK+COR/zSHw1/wCmu2rrvjvJ5Pwy1CX+&#10;7Na/+lMVfz34hUZYjgnNqUd5YfEJerpTR/rXTxH1W1f+S0vu1PH/AIM6Fa6d+0zpLWUrbn8Ca2Dg&#10;n/n80n3rN8Mf8Emf2cvBfh7X9G8H+KfGml3Gs+ItM1DTNYtNcj+1+GbPTpppLLR9JYwldPsIku7+&#10;BY4lEvk6ldoZT5pI0vgnfCT9pnSmdvu+A9b6A/8AP5pP516yv7Sv7PZ0DUvFbfGzwuul6Nr39h61&#10;qUmuQLb6fqgmWA2E8hbbDciZ0iMDlZBI6oVDMAfzP6N+Aq5Z4TYPD1N1Os9fOrIutm0s6qfW2730&#10;+7Q3fh34A8LfCvwVp/w88D6VFp+i6TCYNJ0y2jWOCwtgxMdrBGgCxQRIRFFEoCxxoiKAFAraqGw1&#10;Cy1S1F5p9yssZZl3L2ZWKsp9GVgVIPIIIOCDU1fuxmFFFFABRRRQAUUUUAFFFFABRRRQA2UOY2EZ&#10;AbtuFfz4/wDBxd8B/jLef8Eu/wBkv9oX4i/Erw3qln4b0+30C10zQ/C9xp8gTVNGtbqJnaW8uRIY&#10;10hlZhsDGVSEUZA/oQPSvyj/AOC4fh3w9rP/AAbaeH9S1nRLK6utL8K+BLnSbq6thJJY3DGyhM0L&#10;EHy5DDNNHuGMpLIvRiD934Y42eA4/wAuqRTfNUUNO1S9N7+UvuOXGR5sLNeV/u1P5oZzPIMAjarD&#10;O2mHf0Cj8W/+tUqpcRyyQy7WXdxIfvHgY4xj8fp+EZBQ4Nf2vXoyleo3JO7TUt009tU7rzTafRta&#10;nzsbbaDA8xGRGvXH3z/hSqZCwG1ev94/4URjC/8AAj/M04ZJwBXLTjUnTTcnqvL/ACK6iwlyMFm6&#10;dA1f0B/sUftF/wDBEP8A4I5eFfip+yj8QrXUNQ8SWfwi0DUPihrmvWsuoQ/FSTULL7WlhpljMRCI&#10;li1VIRDLFbFopybjetvNc1/P2p4yK6TxL4z1D4mzal4z+LPxK8R6x4o+zWcGn3GqBr9rqGGNIFjm&#10;uppxJEsMEcSRKEkG1FT92qg18nxLw1DiTDUaFarOFG3vKDs5S5qbi3ZWaSUr30Tala6uuijWdGTa&#10;Wp+k37Lf/BePw9+xV/wUc8Q/H/wj8Uvil8XPhr8WLfT5vjBJ8TNEsrLXRqccZje70+K0untkSH5f&#10;JgHlxrbn7GFUQQ3Vfs9/wTP/AGrPj/8At3weJP2hfijovwx07wlBPpN98HtN+Hfio6hrkOmXtkJ7&#10;mLWmWcwq4MiQNbskey5srlhG4itZ3/kXr2z9hb/goT+1H/wTn+LUnxh/Zg8dDTL67smstU02+h+0&#10;WGowE5CTwEgPtb5lYEMrDg4LBvk+LvC3BZpl8p5fyxxChGN5L4lC1vhtGMrLl5lF3VlZXbNsPjJU&#10;5Wntfofu9/wU9/4L7y/s0/CH4u/sufFv9jbxHrXji31vVvC8Oral4XVfA91Z3vnz6ak1w9xJJcT/&#10;ANjzWkk9uI1WWXzhGyRFXH82pZTIwwcbq6T4vfF/4n/tAfErWvjB8ZPGt94i8TeIr5rzWdY1KbdJ&#10;czHgHsFVVwqooCooCqFUADnRbsvIx+dfYcF8F0+F8DKNCKc5tOclzNOSWyTeiTva1tGuxz4jEOtL&#10;3vkOZ0SLzBkBWG47fepDawxMplv1Td93cyjNNZlJ2MMjIyKuabIFnilMjN5bMkhx91Hw249ePlXn&#10;p19DX6tgMLQrYpU6rWvKk9Uovm95tcyulFub10UG20tTik2o3X9f1sOtLC8cq5do1Vs/Og3Y/Lit&#10;BrOcLDHFcyLO0yrbsu3cjdNw4zwMk+wPvT7Oy0y4QPpTbQrYX7LJ8u7vwPlJ+oNdv8PPh+Li6+3X&#10;M/nSMuGkmAyFHYYAAGfQcnr61+xZfw08PgHC6kqkf4iqOcbaK8VaPvJ/CkuXaTk2uV+Jjswo4Wm6&#10;k3t0tqW/DtreSvBbTX9wZLj5fMMa/KgPspP8X046jjNnxD8PL/Ub6G9s41aaVSu3ySPNUEkB+Tjj&#10;JU9VyeuSp9G0jwnZRBb21upVa3WRZITotxOsxyDgOoC54xnkc9sc+reGdJ+FttY/bfINzyUeK4ti&#10;uGwM5VgGHX0+hrlzDOMLUxM6dNybTTilJ6Pe6kndO/NfrZ63Vj8rzDiyWX1VVpU291ZL89Eu3Wz9&#10;TwH4YfstfErxvq0Nna+GfLb5S1zcTYtxzg4wS7EdQNqgkY3L1r9Fv2FP2UvDPwrms7q9vFvNUmuh&#10;LcSRwgGWbIHAHQBQqgHJ2oMljyfGfhlq/inUNfk0jwTZXUy3F0Wjtwz3EyZP8BJB24yfLAY5PBPA&#10;r9Lf2XPgNpXw58LiXVZ4bzWo2A1JgwZraQosnlkZJRtrq2DjIZT0IJ/nPxy8VFwnkTxGbV5e0knG&#10;nSbjzNta25YxVrbytdK6W7T/ABPxJ4i4o4oisrotQhPdQu2o9XN62Wqsr6vva66nxrJqw8H2bi52&#10;x/8ACQaUgXpyupQD+YruEsfDywBNbuL5Wbnbb6lPEPyRwK5i5ee38FJqst9JCi+LoIi8TFdytrKI&#10;y8dmUlSOhBIPBNdNqWt6O6FIbVmzgKxHSv8AI3O8R/rlmDwkMNKUVK85UUo2luk5dWk7vqdGXU3w&#10;jgVifrCjJ3UY1W5Xikk2oro2tOhx2o3utR6rJY6No1nLbtJmGS/8UXcsjKOjEPC+wkEZAJ9OcA16&#10;B4Q1PxBeKulaxomlW1qsYxPZ6tJNIX9CrQRjGM/NuPOODnI5u58JW0Fl/b8kQZgvysq84rQOp23h&#10;bwgvia50+aSEbmuFiXLrGI2OQOrHdtHHPNVx1k+RZpw/g8Jk9SrUcKvsYxVnevNW6yV7d3oLg3OM&#10;5wXE2Mr5nSpw56bqSm+b+DG9ujtfy18jp/Enga51TS5oNJ2s0kZVT2BIx2rgtN034+654ct9dtvh&#10;z4MktbyFJ7O4t/HVzIssTAMr5/s1eCCDxx716x4b1AzWNveadcL9mt1kW6Ecgb5hn5h/eHcEHGK5&#10;nwh4r0S4+ENna/DgMNP0u4n0SzW4UqVXT5nsm4IHRoGGcYOMjIwT/JuT+JXiFguKFw1TSjOniFTb&#10;qJpr403Np2VuS6V3pdn9T5p4Y8D1uCpcTVf3lOdFTtTd1zSa9yKunzd9EeGfGn4Ga98V/DEuj+Pv&#10;DmmwyQhmii0/VpLkMcdDugi/lXhP7Dfw0/Z7+LPizTbj9rf9lfUdL03w/q8lvNofiTTJDC/NrcLJ&#10;PG+z7XZo3krMoDQtLCybp4h+9+49K0h9hv76YSeYucMeledeKPDE3xC12G2Ok+JPCd3pN5cPb6vZ&#10;tp7faIU2IU/5bgwziTISREf/AEcuRGyRlv8AQ3gn6QmbZZls8gxNSVSnTS/eU5OFpPdx0bvF3cWu&#10;trn8q4XhnGcO4iGa4ClGm1NVYQqOTUXG7d4qVpKorRkrNpXcWm3fzz4JL8BvEP8AwXktPiR+yraW&#10;tnoOoahq0XjS9g0lo7TX9c+wXZurmyPmnavmohkn27J5ElZEw32ib9Zq/I39mvwFN4A/4LPeCdfO&#10;u3GoW/iDw+tikk9tCrLdWtnrs0qnyY0UExXUTDI3EBjkjhf1yr9S4+x1HMv7MxNJzaeFppOpJzla&#10;E6sFdvyimkrJKyWx/WXhHnWK4hyXF5jiIxjKrXcrRVoq9Gi7JtJys7pyau7X8l5R+0TpFrqt3pf2&#10;p8BY5dvX1X0rx79k/wCD3hL4qW37QngHxHG3kj43addaffQxxNNp97b+FvC91a3kPnJIgmguI4po&#10;y6OoeJcqwGD7B+0ZdG2vNL56xy/zWvPP2DNd03RdY/aC1vWr6O2tYfjJbyXFzM22OJB4P8N5dj0V&#10;QASWOAACTgc1/EXC2V1qX0os7xzvyywkEvlHCf8AyLP1yWeyrUVlfNpB81vx/wDbi34G/wCCYPwB&#10;+HV54KvPDGv+KE/4Q7WLjUpobjVIpY/EUrzXV1AuqBoSbtLS+vLjULXlGgvJHuFbzHdm+kK5CH9o&#10;D4HT6lo2jQ/Fzw6154ivrmy8P2o1eLzNSubZXa5ggXdmaSFYpGlRMtGqMzhQCa6+v6eMQooooAKK&#10;KKACiiigAooooAKKKKACsD4mad471XwjPZfDXxHo+k6xJNCLW/17Q5dRtYx5qb99vDdWzvlNwGJl&#10;2sQx3AFTv1Dff6pf+u0f/oYoA/kX/wCC+3wi8U/B3/gq/wDF3w54hXRYptS1a11mS40HTza29017&#10;ZwXEs6xGR2jeSaSVn3O7lyzbn3Bz8aRpDAiyJAq/L0VRX6q/8HeHw88M+Df+Cn+k+J9EkxeeK/hP&#10;pep6xE8jsTcJeX9mrjI2qphtYVCqeqMSBuBP5UyE5CnsK/vnhHEQxvBuWY13c3QhG7b0cPcdk72V&#10;4t6b7vol8viI8uInHzf4kcssxVnZV+X/AGv/AK1G6bP+rX/vs/4UsgLxsnqtPSOSWRYo13MxwFHe&#10;vRlKpKo3Ko9k+nn5ehNtNiJ2mxgKPvDox9fpX05/wS5/4Jc/tB/8FT/j7H8JvhNayab4d0xo5/HH&#10;ji7t2ks9BszuwSNy+fcSbWWG3Vg0jBmJSKOWWOL9k/8A4JSftd/ti/CWb4z/AAt8CXkehTeMNI8L&#10;6BqF5pN49vquq315HbhBNDC6W9vArPJNdTlIY9qRb2mmiif+sD9gT9iL4O/8E+P2YvDf7Nfwb8Pa&#10;fbQaTZRPr2rWdh5EmvaoYkS51KfLyOZZmjU4aR/LRY4lOyJAPyXxA8Q8Pw5RnhsDJVMTL3ejVO27&#10;fd6rlWqve/wtPuwuFdZpy0X5k37Cf7GX7Pn7Bn7OOj/s5/s3eFf7P0PS3Zr27nw15q1+AsU99eSg&#10;DzriQxDc2AqqqRoqRxoi+safoumaXd319YWvly6ldLcXrbifMkEUcQbk8fJFGuBgfLnqSTV8I2F7&#10;pulzW9/FtdtUvZVG4HKPdSuh4PdWB9u+K1K/lSvXrYqtKtWk5Sk223q23u2z20lFWRgata6d4Ll1&#10;Txf4f8EXV9fX0f2i+h0uSGN72aOJUQkTSxxmZkRIw7EErFGrMFRADW/iR4S0nwprHi5NQk1C30KG&#10;d9Tt9CtJdRukaKMyPCttarJNLPt6QRo0rkqqozMAd1gCygiuO+MOv/CT4N+CPEX7Q/xMni0fS/Cm&#10;gzav4m163tpWlTTrCG4uGMi24MlxHEslxIsO1/mdiqFmqIqUpJJXfbv5DP4dmddxwG691qaJGlj2&#10;xTlHZRt+Ucn6enWvoL/gqr+1f8F/22P26PHP7RvwB+CNj4F8N69qHmW9nao8dxqkoH73UrxN7RR3&#10;dw+ZJFhCpkgt5spluJvnl1iIEU0ayL1wyg1/oRkuJxGIwMK9en7Nyim4OTi4trbni201qrpX8uh8&#10;pUjyzsncljWVpvLmkdZMZ7EMPUHA/pVh4pJF8p7mQKevA49+nXP6iqyKqQSywSO0nksItzZ2nHGP&#10;x/kPQVJFbxQBktiqejdT+PrX1uFlU9n7OcOdPVvneqb0WyUm7O/w2XLfVu2Et7rT5F6Oe78lbeeC&#10;eTlW328kYGQQQfmIxyAcc46ZNTLe6jE2YXu2XcSySak67uuflQFRz6VTF+6R+WygMq8OPmHX0qvL&#10;qN06tBNPJ83/ADzjePafwPr65r6TFZvgqMYOpVqTko2XN7J7fDGXPHm+LqlJau+jZjGnKXRfj/wx&#10;qPcSWjM0xt7OSdv3lxHIC78g9x8xPv8AXmnW91Leu0en311Ldpj7OsilCZGOEGNqggnj0Ht1rDtY&#10;Xmumhs4mmnkU5dNq8+5Axn1JHA55yAfvr/glx/wSu8VfHbxND8SPjLoMkfhmPa1vHNGAL/8A2Cjf&#10;MIcblJI/ehioxGzG4+WzDxIjlOAqV6sVClFSWsmlBWlZ3g4U+aMmm5KlJ3ajzqTifP8AFXEOTcI5&#10;VLHZhOyXwxSvKcukYx3bfa60u3ZJs9q/4JGfsO6z4i8L2Xxm+IVnJDpzXgutLs5I+ZFeQMH4PRiT&#10;J7BwCB0r9ML3xTeWMsWhWGiyTR7dv7rACr+nTFXPBvw7g8J+GYPD/h+0jS1hjCxoq9Vq1ZDT/Dfi&#10;3S7XVLVJRcafdGWbK7kkDwbFAzuwQXPHA2jOOM/wN4neMGD4yzaeKqUfripXjRowdtEm5TtHSKXb&#10;ZaJaI/hXNKnEXFueTzLG1fqiquXvS0jTi7KEF3bvd9W9WeGftU/sJz/tr6PF8PPDvhq7utSmkjdN&#10;2pSx4KyBlfcWwgR8PuxwRxk4FfO2mf8ABFvxn8LPH/hXVr7R9Vgs21q+sb6a71m5ksbqWP5/JPmw&#10;FYnRQwUxhVkKzD5zGTH+oXgb9qP4efs3apNqfj2KC30W/KLdahHDma1wcByFyzxjcSygFupUE/Ke&#10;/wBW/a2+GHxp+F9xN8K7JdYtL8vFDeXECiDylbidRndnuoIVlYZIBXaTL/Gjirhvw/pZrKi6GFUW&#10;oOV0lUblyRc+rUrWi3Zq6taTP1/gvhPIf9VquDhxFNYhSrXoxSs3yrRQ+KScXzc0Xa8lopU9fmT4&#10;I/A34c/AyzvP7P8AhpoOh3mozRnUJ9DUO155capG80vlRtIwX5RuB2rwDjga/wAXvAOu+K9U8B+L&#10;vh7Y6PdT+EvF8urXdjrWpy2cdzA+kajY7Ukjt5zvEl7G+CmCqNyDgHpL/wAQwi58p7Asd3RuRnA/&#10;KmeOfDNl4o8KRXOo6hJp9npt9Z6pdTwg/LHaXUV0wO0ZIYQ7SByQxHev4k4xzTOswpUszz2rVhUr&#10;c3NP2icZXi9oLVPXSz313PT4Xp4P+2qmGy6NOuo8qtKEnPW0W5Tbblp31srbFqLRPjLqNp9of4V+&#10;D41K/Ns8bXJ/npoz+leX/Hn9n5PiV4WuNL8Vada27SWksLR287SKN+3OHKocYB/h754xz9Aa5440&#10;bQZI9EaZpJZCqxRxp93jnJrC8bxSy6eZ00m4vj8u21tWjEj5bHHmOi4GcnLDgHGTgH8/8EvEjxC4&#10;Jz6hmmMjUpYWtJunzufvQi/iXPJ3vteyR914ocH8I59gZYfKHTljKCXNKnb3KkktG1ZK3Van4Tft&#10;SfsSeKdK1vX7TUIY7ZrHUrfRtJ1Y3buLlnhM8GQXXNwFkckcPiTIOHDH9Mf+DVLRdWsh+0Nqmp+K&#10;bi+3a14asBbyxyIsZtbG4iW4UGVkYTxeVMJEA3qyZZgqhOx+KPwT074g6drSSWt9pdtr0Spq+jTW&#10;umzw3b/Z442eYFJw7hFWBvnxiHaAyhWO9/wb7aWvhXxN8dPA97rkl9qWm6xYG/luLcQyHdf60sfy&#10;Djy1SMRRkfLshCgDYVX/AFQzLxIh4leGMqrioOm41Pjb5r1IwV43te03d2u7at2TPm/CPinNq/G1&#10;LJcdaU6KcW0ns6LlJptPTnp6pSsrq27S/SaT7tfIfgDw5YX0fiS5uX+ZviJ4qz1/6D1+PWvrx/u9&#10;K+P/AAHqJgXxMpP3fiL4q7E/8x2+r/PP6V2V1824AwlGle6xUHp2VKuv1P7AoZ5Lh+ft4ytzLlv6&#10;2f6Hsnxj/Y4+Bf7RGjKfHng+BdRbw3/ZFvr1nGi31vam4t7xI1dlZWWO7tLS4VJFdN9uoZWRpEax&#10;8A/2QPhj+zvLo954OvNRvLzSfDLaK+qasYJbzUEeVJ5rq5nWJZJbie4WS6mfcFluLm4mZd8rNXda&#10;p4y8LeB9AbVPGOuW+mWlnYtcXl5fP5cNvDEm6SWSQ/KiIoLMxICqCxIAJDPCXxV+Gvj6Oxn8D+O9&#10;J1iPVNMXUtMm02+SdLuzYIUuYmQkSQsskbLIpKssiEEhlJ/pyOxje+pv0UUVQBRRRQAUUUUAFFFF&#10;ABRRRQAUUUUAFFFFABXzt/wVY1Izf8E9/jZ4D0WSG48QeJvg74n07w9oiyA3WqTyabLH5NtCDvnl&#10;PmAKiBmLMoAJIB+iagnjSS5UOuf3Z/mK6MLiJYTFU66V3CSlZ7OzuTJc0Wj+T3/giX/wVn/be/Ya&#10;1nxF+y1+yB8K9H+IWtfFzXNLt/B/hvxLd3H2PT9caeKE3IjSeGPbNbkwylniAMVtK8wjtmjl/qF+&#10;CPi341n4T+CR+07oPhix8f6ov2TxLb+B7+5udJW9SKeR5Ld7mKOUROsG4RuGMZfZ5kwQSv8Amz8D&#10;v+CL37Q/7JH/AAcCXH7dHw48A+GfFXwd8eap4k1LUNWv7+JtU8GXF7p7TOyQFYApkv5JLaA263JW&#10;0kkWbYzCQ/pn8R/DXhu48YeC5bnw/YyPceJplmkktUZmH9l37cnHPIr7zxEzrJc6x9LEZfSgnUiq&#10;k5q/M5yunGWtk4pK6sm279debCU6lOLU29NEdvketRWU0FxbLPbSK8cg3Iy9CDyDXIP+zh+zzLeN&#10;qMvwI8GtcNJva4bwxaFy397d5ec+9X/g4ukt8JvDMuiQRx2kmgWb26wxhV2NCpBAHTOc1+dnWT6g&#10;VPxO0jBHGh6jn2/fWVc/+1Tbz3n7MPxGs7S48mSbwJq6Rzbc+Wxs5QGxkZxnPUV3H2K1N0t0YR5k&#10;aFI2/uqSCQPqQPyHpXnH7UXwq07x18HvFl1CfEEmpJ4XvhYWmleJ760jnl+zybEaKGdIpQWwCsgK&#10;tnDZGaALmoeG/wBqie4lOm/GT4fwQtnyo5vhrfSuo92GsqCf+AisHTfhdpngf4j+HfBWh/Ebxjb6&#10;tfeF9SubjVLjxRc6j5q282npIBFqT3MUYd7hGJRQw2gBtuQej+Gvxw0L4u6hqOleGpv7NvtJvbq1&#10;vtL1SW1kuVe3uXt5G8q3uXZF3pkM4AZZEI61R8Z+BfjFefGnRvHPh7xV4bjs7Xw7fabbtd6BJLNa&#10;zTzW80jMBdJ50TrawgBWRomjO4TiYNbAHQf8K98W/wDRdPFX/gHpP/yDUGtfA/4d+OBAvxZ8M6Z4&#10;yks1YWc3ijRLK5aDdjdsxAoXdtXOBztFUj4d/ajzx8YvAP8A4ba9/wDlzW54M0/4n6bdzP8AETxv&#10;oOqQ/YYFhXSfDc1gyXAeUzSM0l5OGjZDAEjAUoY5CXk8xVjAOf8Agz8GtF+BeoeNv+EZ8OaLpOj+&#10;IvF0Wp6Xpuh2awJCn9mafaMHRURVcy20jfLkbWU5ySo/NL/gvn/wXh8Y/sj6Rf8A7J/7MPg/R28d&#10;32h3g8Zap4hure8bw3bT2rJbrDBaXEi/bn8wyqLg4iSGNnt5Y7lHX7B/b6/4K9f8E1/2J9B1fwX+&#10;0n8cND1fWvs01vefDbQUTV9WuW8hZRazWke5bfzY3TabtoYnEgy+Dmv5hf2qtR8G/ty/tbeMvi3+&#10;zl8CNN+FPgTWtQzoPhfS4VtoYYgiQw/LHmKGWdwpZIl2CadUjDnJP7P4V8C0M0xVXMc5w03h6dNy&#10;p8yUac6jSUeaU5RvGN3NpaOyu/sy8XOMyp4DD87qKOqu30Xku72XUx9H+OHhX4l/FjxB44+LfgnU&#10;fiN4r8U6pJrviKZ7ZYn8QavcSFvsc01uUl0/TzLcSealmourwILeJ7UXKNa/rF/wQG/Y48beDdF8&#10;YftO/F0WMDeNtWjuNPs7PSbe0t0JLzPJbQWyLDDbSmWJo0gCw+XHHs3RCFh5/wD8E8f+CNfhf4f6&#10;DoPx2/aQtLfS/DT6lGbrw/q1m8MlxFc4ht/ORwZIkd5I1lt5QskkbutwYovOsj9/eHvifD4j+Nmv&#10;fDU6D4s8Pt4V1oXlzqbeG57fSL+0NnbosEd5MEjncFg7eTvC7Tkgc1/LH0q/pBRwuW43hHgqsp4l&#10;U5PEV4tclOEVZ04TtFSqS57JJJu8VGC9xHz3CuQ4HxAxFN46DjlsqkXeUZTliKsZKUEo2k/ZxlGP&#10;PNLkgnFNqPM4t/aw/Zt1j4ifEfwT8VvhXL4V1Hxh4Nt71Ide1ua53aZaXkH2e6QQRRorzyksgjMo&#10;2RWykSKtyy159r0Gi3elWvw/8S6Rp+rNLeeVq0JtY5I7iSObKxGNtyjawBwc4fHJ25r3WLxbp/il&#10;9es1vtv9m6p9ntZIfvT3JtoZGcrxuCGVi3YYHSuJ+B3w+/4SDUbHxPqlz9unVpZo7gWphjd3dmLr&#10;GzNsG7ewBZsDHJr/ADHxfFVXMKUKmIpRpQw8KcKcIKStaLekm5P3puVR3d+eUmtbn9p8H4fC8N4H&#10;ESrNuLcpy5rvmm162SWyiklFJJLQ1/gJ8MpNL+FWleA/F9lDeP4fsbHSryGe3SS3vZo4UJkVZEbd&#10;EHKsrfI2bcdshvRvE1j8OPDegS+CL20srf7dp1ywtrezDSyRhPnEUSKXkKKR8qAn0BzUGkeELPxx&#10;4WsvFl54r1xdN1K0gvLXSre6+w/Z1KxtEvmW587IVcOBMUdpJSV2sFGP4kufDPhXUYbXwx8P7mS+&#10;vNQl1NhoiQQGaRY1gluJ2kljWZikiqdxdj8hxlFZXwzktbiLOpV53ajL4VpHnbu7t72vKTtF+T0R&#10;+A+JHHlGOHjCnOzqXk+/Ktl5Xa/G5T17xTqnjzXrGfwX4kvdNh0+CO8vJpLNwk6Shv8AQZbeZBiQ&#10;GJXkz5dxDhFGBM9Z/iLxvqWkXF1dXHhDUrhUuFitWsvKkNx5icHb5gKYkxGzNhV3B2ZY97pY8aeJ&#10;/E+i6Rda4bHR1WytnmuJL/XHt4I0VdzOz+QwVQBkkjAHWuZ+FN1qUnwl8Ly61dxzX02gWcl9cRzm&#10;XzpTAm595AMmTk7iAW6nrX9u+HvBOHwmFSUElpH5O7d35q1/XQ/gfj7jCpiqsnPWz0167LVPvfoe&#10;bfEL42+LvgV4M+KH7QXjPUbUaR4cvrn7H4d1zVIrNB5draQ2iQXrt5cAuZw3yyKVD3kZ3IY5PN5D&#10;4TftN+LNaste+DOqG4X4nQQ22j3d9LfWTxS+KX0EX12ILP7TIkNraR/ZEkKExG4mdBvIeR8n9sn4&#10;l+KtC8Z3Vjofh+21jSfD/g/xJ4x1O2uYb6S3GoWdlYQ6VHdLZsGkt5ZJ7vdAyyeYsLuEzAXTwv4f&#10;fE/xB8SINC1/42fC+PwxaTeJP7I+IFv4dVZ7bWr680mTWQiQ2a4uI75JVkmt5Yr5pX12GK3lEwZo&#10;/wCgKPDvs4qEbXnZPyW1r9Lu/wAteh4OW0aOZcOvFVqa1jzKSdmkknBKF05L3deknUptu6i39sw3&#10;Pj/SfCdxpcHiN7VZPtFzH4qsba0t7RJXL3TzsJ57hltmaZIlAjMitA7FijKa0fAvxCsfEV5qWo3K&#10;6X5kmqLp9re6Zq0d3HcBLYTCNZNqMdmZSVKjDM5Gcsa+OfDXhyXQfGFjoPw+VtI8Q6hrGlz2f+lW&#10;w0Lwk1vqEQ1jSLJUaOxvIrKPyrYRxWjTfbZ55PP83zWtPWdJ0b9oD4MaLqHhGfxL/wALCs1uLuXR&#10;dHm16Q6lZWH22a4t5WvLsmS4vPJlNuvnzKjtY25Dw/6RMvv5VwvTrVr0qbttotfLz2V9L76nxvEV&#10;OnhafsZ4mnzyV0n+75l9qd7uGkvdSlKCk4yUbaOXp194a8N+MPjZr+n+K/Dmn6lbxeFtHkhh1Cxj&#10;mVGa61MHh1PUKv5V9j/8E3NM8EeHvD/xS8LeBPD9ppdvpvxPWK5srHTfssKTN4e0SYlQEVXysqEs&#10;mRkkE7lYD88fF/7THws+CvhhfEfjjxD4+8O6C95GbPUpPAwb+0HFi1/Ni2hs3uovKggnaZp4IvL8&#10;iTcRtJr79/4JX6TqWgfDf4jaHqJ1lhbfE5xaza9fm5uJYW0TSXRmkaaaRjhsNvZSHDbUSPYo4uIq&#10;PLxJl93qqeI023lQtp6bH7F9GXA43B59j51oyjCdOmocyaT5bqVr6KSduaKbcW7S1R9O3AymK+B/&#10;2IZLW/8AgV8HdNu4I5Y5vDHhyOSKRQyupgtwQQeoI7V99THAB96/Ov8AYb1VYfhR8Glyx26H4b+V&#10;VLE/urboB1r4njbIf7ar4GVr+yqc34x/yP3PxQzr+yMVlcb29pV5fxj/AJn2h4k/ZU+BvjfxZceO&#10;vFvhW61DUrqHyHkuNcvPLS38kxfZ44hN5cUB+SUwoqxtcQwXJUzwRSpueAfgt8OPhpr2qeKvCehS&#10;JqutWtna6pqt9fz3d1cW9ojLbwmad3fy0Mk8gQEKZrm5mIMtxNI/A/Ev9t34bfDK/wDG+lReEfEX&#10;iSb4d2tjP4uh8Kw213JY/a7eaeGExmdZDcFY4f8ARgpnxfWkgQxSGReo+EX7SPw9+NfjfxV4F8Fy&#10;GS58Irp738p1CzkE0d5C00EqRwzvMkbIpZJJY40lUh4TKnzD77bQ/WT0CiiigAooooAKKKKACiii&#10;gAooooAKKKKAPK/gQL1vip8bvJeNT/wtC0+8pbj/AIRbQPcVteK/A/jrVPi5pHjzw7rul2v9m+E9&#10;W05Teaa8yrNdXOnSoxRZkLLttHGARyRz2rK+Af8AyVb43f8AZT7T/wBRbQK9NG7zCT0oA4PT/Dv7&#10;UkeoRS6p8YfAM1qsmZobf4bX0Ujr6K51lgp9yp+la1h5w+KusBgrN/wjul7scAnz7+uorl9KLH40&#10;a8hPy/8ACL6QQPT/AEnUqAP5Yv8Ag5NufgRJ/wAFY/HGk/Av4K3ngm60+ztYvHqXVn9lTWteffPN&#10;qkUW4qqTwTWp3qqee6vOVZpmkf4OckRsT19q/qw/4OC/+CVXwO/bp/ZD8WfHy40SfT/il8LPBuo6&#10;x4V8RaPp/n3Wp29pby3TaNPGCDcQzFXEWDvgnl8xNyvPDP8AynxMGdju+62B+Wf61/a/hPxBgc+4&#10;Vo0KLkqtG1Oak+bXkdpJ7tNXst425dkm/nMdRlRrNvZ6/iiHAZcYyKYWV5FIHY/zp7IQSqP8vbPW&#10;r2keE/FPiGy1LVvD3hjUL6z0PTxfa1dWdm8sen2puIbdZ52UERRmeeCIOxCmSaNM7nUH67E8tPWq&#10;krNa6PW6Vl8/zRhHUo/L6H/vqp7Xy8KvPB/vGoCWU4aNv0p0TurDETHn2/xr0cvqUaOIUuS//br8&#10;vLuTO7ibJtoru3Vkb5vqapz2C28kZcucyBcBj70mnXQs5Y5LjckLH5pGYbU69eePr0rRvL61eWGR&#10;lbyvM+WQf8tCAeFXqent2IyDkfqlL/V3OMrVepy068XBNNdPd99p7R11k/dvpe+hw/vqc7LVf1oL&#10;pFhti2yu27d0WQ8Lngdv8+vWtCXQrvUZY47C2ui1qrTOpc4nG1R8nzfw+YOuMlSBkg4p22pWzbpE&#10;ikXC5w0TKcewIqSPxPqVndxy20jQr5TAs0mD1XgCvsK0ch/sCjh8NiIpKcW3GKm5KMktX9m0nGTb&#10;00s04tp8dRYl1HJLXz2/r+tyG20q6lutl/qNnDDJcFWmu9Q8kRfKcKykZBA6gnOfTt6N4e8I/D/4&#10;dT/2t421pL69h5htYVIRDz2JJLe5OPQDJzh/CLwT8cf2i/ijoXwP+EugX/ijxR4k1BLTRdD0y3/e&#10;XUzHIyzPtWNQC7yOVRERndlRWNQ/tSfs/wDx2/ZL+PGvfs7/ALRXhVtB8ZaCloda0cajBc/Zzc2s&#10;V1EDJbyPExMM8bHaxwWIPIIr4GpxJkeU5j9XxVRVazXNCndKdrvmlJKc7x5uVRcm5KV9dE3OIy7G&#10;ZhT5XNwhs+Xr5XaTXnYk+I/xkv8AxfcDT9KDW9uqskaJKVypxwSDz0FP+A3web4seJnh1e9a10yx&#10;BudX1B5ciK3UNuOOvOCAT8vyOTuC7JOK8P6VPdajBb28UksrSLuWNQznLAKozxudiFGcZ5wc1+qX&#10;/BKf9hTUtdtoviB420+AaRY6iLiGOSMSDUNSTbhgMACC2KqIyyh5JY1fCeSjy/NcdcXU8JlLxWPa&#10;he6VNJWs47NvX/FK3RxjJS91/EcecTZb4d8LTrU3yu1opfE5N/ZWt5N7bpP3pLlTa9//AOCf37Jc&#10;2i2Q8Xa54Sjsb7UsGQSsGuLK1U/ubPcAeAP3rqHZBPLOULKQT95+APCVhpbXdxFotvb3S+XateKg&#10;8y4hRfMRS2N21GmlAUkgEsRjcRWP4I8N6X4F0CC/ntP3bXVtbIq4X5pp0hXt/ekH19q7DUINds4L&#10;g2OrW6tJcbrdZ7AsIl2KNnyupbkM2Sc/NjoBX+J30kvGqtx3xBLJcuq/uKcn/wBvzvdt203d+33I&#10;/LPDPhPGyp1OKM8X76uvdTv7kNLRWva3ntdt3Zy3hi2vde1bxh4bhvGjj03xFbw6YqyOqWqppthK&#10;iKEZSIw5JMYIVtzA5DNno5fDUWneJbvxB5u77RptrbNDGNoXyWnbdk+pnIwem3qc8cb8KofiLYeM&#10;/F+pat4g0FrGz15V1CHT/DF39rvJDplmySBjeShWCvEpVYiGEWQAXJHWQeJNYvrq4tpPBt9axrI3&#10;+lXU8AjkUEgFNru2TwQGVeDzg/LX81zrY2eZclGScIKKv3k7XfvfefrkqNOnl/NW3nrr0SW2vc5X&#10;xP4A8H/FbULe+8d+C7HULKzW7tk0rxBpMNwC5lRRMA5ZQCsJK8ZZZQfl5WvPfiT8EfgtpvxA+Hw0&#10;n4QeF7Xd4umWZrXw/bR7lGkai4BKoMgOisAeMqp6gV6J4Um1PwoNM8AeIUtmuF0uaa2lslVY1hge&#10;KPy9qxxrlVmiGURVbaxCRghBy/xYuoF8XeAZZ7ZZGPjCfy2Zj+7b+x9S+b34yOeOc9QDX7pwngq2&#10;LrXpvRJJW2u9ND8X4mx7wUnGTsvebs/spN9BfFGi6ovjXTbvRPFLaNpf9n3cF1Z2Nvbhru5LQNAc&#10;yIx+REuOAP4ye1ZHxU8feFfhL4Ln8WeKtUaONXiFzcfZ/Mnu7hykMaiOFd000jeXGkaKWdiiIpJV&#10;avfEe48L6fBofivxfqlxax6b4jtxZmHdtlursNp8MbhVJZWe8A7ANtYkBTXM/Frw9ZePX/4RLW9N&#10;jvNPuIWjurG8tPNinVsgqyMNrAgcg8Yr+svD/IcPLMIU6sklTTd3t7qsr+V2fzrxPmdTEYelKqpO&#10;lN2ny/FbmvJJtP3uVqzd0rrSyPEfid8a/Gdlp+j/ABS+ICDTbPSbq41C38J6PYrdX0arp2oKVnnV&#10;nEsxRkPlW6oI5N6CW6TEh+afjt8SNM+I2mTazbfDOGzbV2tNQvtdj1SGRTDDJFNGFWPduuJJILQS&#10;Mo2PFbx5ncW8KV7d8avhX8TfhfNplx8K9L8QavAurC2t/DviTUI7m2bdDc/vFuwZ72MsWVi83nIs&#10;asojjGCvzR+1p8Pm+FWvQyy+FJ/D82qebPeWlpHC1tq6y3VpbTT/ALlwzTxT3VqTJMgJjnk2hiWM&#10;f9acGYfhqnioc11Hni3pfdpOSlyvS11yrkdm7K7SPr+A8NleIzCj7KUOeSap8suVpRk5cjpqak5R&#10;bUnKXtk38Unyykf0Q/8ABPn/AJMI+B+B/wA0h8Nf+mu2rov2kJPJ+Eeqyk/dls//AEqirnf+CfAx&#10;+wR8Dx/1SHw1/wCmu2ra/aol8n4IazJ0/eWf/pXDX8TZ9h/rmX4qh/PCcfvi1+p/o/xBiPqvDuLr&#10;/wAtKpL7oN/oeL/s6/ZNQ/am0l5YI3aDwJrbxMyglG+2aSuR6HazDPoSO9ep6T+w7+zBpPh+bwnH&#10;8NBc6Vd6pDqepaXqWrXd5banfxl2F5eRTyul7cM7iWSacSSTSw28sjPJbwvH4v8Asp6mH/ap09Qr&#10;Pu8A60vyqeP9N0k5PoOOp9u5Feu2/wC2v8OpLDQdal8MarDpfiXxmvhrRdZmv9N+x3ty4u2imhmW&#10;7K3MMsdqjRmEyO7XcMITz1nhg+e4Iyn+xOHaeEtazk/vk2fL+F+af2xwbRxV73lP8JNHqPg3wjof&#10;gLwvY+D/AA3FcLZafAIoWu7yW5nk7mSWaZmlnlZiWeWRmkkdmd2ZmJOnXHfAb42+Fv2hvhrD8U/B&#10;en31vptxq2p2FuL8RbpjZahcWLzo0MkkckEr27SRSK5EkTxuMbsDsa+uP0IKKKKACiiigAooooAK&#10;KKKACiiigAbO3ivyt/4LZmdP+Da3T7hbi3WOPwV4EZY5lOX/AH2nfLu6dPUAceuAf1SPSvhT9tX4&#10;S+BPjN/wbzeIvDPxB0v7Va6b+zLb69ZKszRtHfabo0d/aSAqQfluLeIlejruQ5ViD9BwnivqXFOB&#10;ru/u1qb01ek09F1McRHmoSXk/wAj+TJUdd1xLMrPIPvbT09Bz0//AF9SahIkz99f++f/AK9Sb47h&#10;iIn+ZeTH3A+nam4PTFf3hOnD2MYwd1rqm3eT+JvV6t6u7bvu2fM31uNi37fmKn5m/ma/b7/g3N/4&#10;IHeDfit4U1X9r/8A4KEfs5XN/b+dZN8LfB3i9prW0vlAFw+p3NrtH2m3cNBHEku+GRftBeKQNEw2&#10;v+DVn/gjr4M8TeHLT/gpx+0d4N0zXI5L5j8GbO4uDKtncW1zcW91qU9uV2+bHPCEtizEo0ck2wML&#10;eVf3kWNIo9ka7QFwAO1fzb4keJNSDqZJlbceW0alRSad18UY27fDJ37pK2r9jCYNaVJ/JH456h/w&#10;bL/8E+/jx+w/4H+HXwv1XXPAPxK17T4vGMPxBazuNWjh+1pafaNMuFzDA1oBKkdrC8kdwDE0iPNt&#10;vBL+Y/7c3/BvP/wUs/ZSg1j4r6h8CfD+s+FY9Uunlk+GOrXGoWmm24t1ut6R3YF4LUbpbdGmDSGS&#10;1ZWJ823kuP6bv2Yfh29j+yt4L0w6pqFjql54H0T7VfR3TPNbzRWUAATeSiorLnytvlEl9yNvfd3F&#10;n4X8S6hKyePNa0nUreO78+ygstHktvLZXLRF99xKJCg2HOAN6BwF4VfhMj8T+K8llaVRVoN3cal5&#10;b72d010tul0Su79VTBUKnS3ofwxKASx9/wAqUqrDHP8A31X9d3jX/ghJ/wAEnPEnxG8Q/FvXP2EN&#10;K1jXvEsl9Lq0lvrF4kDSXcLxTSR2rXiW9vJiR2R4kRopMSxlJFVxi/sZ/wDBFX9gf9h3V/Emt/C3&#10;9kTxDrVz4u0STRtcbxtqOnaqkmnSqwntFSW52CGYECVCrCRVVWyOK/Vf+I3cOxwraws+dWsvdSbe&#10;/vXbSXR8uu1kcP8AZtXm+JH8oMngTxhD4Nt/iFP4V1KLQbrUZ9Ps9ce0kW0mvIY4pJbdJsbGlRJ4&#10;XZASyrNGSAHUnNi+YNHIv15r+wr45f8ABNv9lr43fsKSf8E6LP8AZTk8LfD9NPW28N/Y4bF/+Ecu&#10;wWMeqRMLzzWuUkd5XlLM85eUS+cJpVf+WH9v/wDYP+N//BN/9pLVP2aPj1ZW/wDaFtbpfaRqlixa&#10;11fTpHdYryEsA2xmjkUqwDK8bqeVyfvPD7xCyPjLH1cOqfsZxu1GTT54d9krr7S1t3aOXF4Oph4J&#10;3v8AozxNNNnIKxGZk6rsmwye3zcH8cVe0/TXjmhMdtLEsa7Wdpeq4wF4Y98H8KhgS2Dt5tqWVQXW&#10;QKWZCeoBHP0xWhYXES3ccNteecm7DRty0fB6nqPfdzk9c8H924ZybJ6eYU51nb34pJSi2mppq0ZQ&#10;UuVta8kpO1lZJWj5tapU5Gl2/T+ty5HYKSZo5p4ZGbO6O4bg4AzjOCcY6jtXTeE9e1HR9kKotzHj&#10;DM2pSwMoz0IUMCeM5GM88DFYcZ4YH+9/QVr22reHNKsXVNRt2umx5SySKM9OejYPXGVYA9j0r9uz&#10;TK8nweX+3i/ZzTk7R5U57trkfuOUn1cb36nz+KvWhySi5X06/mtbfM9R8K/EXUtXvBotrpF1Cyxr&#10;JukmWXep/izktyc437S2CRnBx3/hv4d6h4iEmo6pLcxxt87bLuRFbAA6KwGcAdP/AK48h+Hnxk8E&#10;+D7P7Ne6PNCzTF5plU3CyyHOWLgbiAAAWcKAFAHCgD7e/YK/Zs+IH7V3ieG/vbCXT/DMMge6k5Uy&#10;DPIAPcjP+c1+a51xBhMl4XrY7MpwpwoxcpOfuyhF3cU4uMXe2ifJHmtdLqfkPGVaXD8JV+R0o3ST&#10;erm21pHVttu1lrrufT//AATM/Zo0SBP+Fj6hZyMkDbbR5pmbLY5IJPb+dfaj3k93ftpljbrGGk2x&#10;yLIZCVHG5gwAz04/DJ61T+HPwy0jwboNv4R8L2H2e1tYwqhep9z712GheHV8/wAq2h/fcnk9siv8&#10;R/HjxqybizjTE5vVqNwpRtRhJ2hBPapPze7XyPz3hThvijNFK6cXXnectXJxjtTg/Jb20vewzwn4&#10;LsvFXw60nV9U0m2hjv7O31CSwZVkWKZts/8AdGWWQ7t2Adw3cGpdA/Z48XfGbxHaW/hvUW0zStMu&#10;S2rXcy5ju0aNl8gAqcsGKS5UgjygpZVkIatq/wAP/i7F8P8ATfDHhn4i6fa32n2NtC99e6GZvtJi&#10;CB2MaTxgBwpBAI27uCMCk+DP7Rvxl/Z+1z/hFfirGnirSNQZ2sU8M6HLbyWsojeQgedcSxgNsA/e&#10;SxIWkGCGysn4L4AZpWz3iCvXxmawqcspyjTi+VJrW72TvHVddEj9x4wyfhHLcVhMNmmCqUsJO0ZV&#10;GnLmurJSerjDm+JrVavRXkut8Q+Brjwbotx4XudC+06hBbsbe3acItw2MqBIwACseNxHGeRkEVxW&#10;tfs5/B/xTd3GseOPhX4X1W7lZSbrUPDtvNNtCKgUu6szYC9c9MDoK3PiB8VfGnxf1hPEmmeGjpM0&#10;FxbixtdQ1JYXWFZsSeaYEmSQGJnYIScswGYWCyrKmu3Gpy3VkYwk1rOIbhY5CyhiiuMHAz8rqeg5&#10;Nfj/ABVhs4yvi7FUMvxs50J1ZVFKbXNq97K2mrSdk31S0PtnW4VxGWqrhaEWoR9muVJNwXwp9el/&#10;0Rx3gf4UfBzwN8Qr668J/C7w7pjR6bbbG0/RLeEnLz55RB6DPrxntTW0rxd4l8X61Hqep3Wl6Rp2&#10;vQf2DZ6b5McVzarbWszNJ+73DNy1whUMAyKAeGIO4I47fxhfbd27+y7XcfMOD+8uMcZx684z+lY9&#10;lBqVn8SdQ1afVt1rqGi2sNnpwJJSS3muDNKBj+IXMCk5/gHTv7mV5b7THVM0hJuqoJKUtX011vra&#10;+vm+58jjs2xEcF/ZT/ht83LHa6t+WxsXbrxBGcBRhm9a4s3lmvj3UreJZPtCaTZtM3nuU2GW52gI&#10;TtU5V8sACwwGJCrje8R395ZwSXFnpd1dyKMpb24VXc56AyFUB/3mA96898PeI4dU+LupWM/gnxRY&#10;3914egNxc3lvC+nxpBPJtj86KR1W4b7UzGMtuKIG2gct+9cE5bRw9FVZyTTS067rVn4ZxVicZiKk&#10;6cYNNX12Vk1ocP8AB7UNZtv+CsvwrtNDZTDceONT/toPIilYP+EQuCpUMQW/erCMLk8k4wCa/WKv&#10;yR+EGrajq/8AwWk+GmjWejtHYaE0hmvWjQebdzaFrBmweSwERsl4wRuOfl5P63V/XHEfs3luUyg3&#10;Z4WO/S1WstNNtL9dWz+gvAWnKjwO4Stf2mtu7p03r52t8rHiP7WN4lve6Ij/AMUdwf1jrzL9hX4c&#10;+Cvign7QGg+MNIa6sbz40WX263iupYVvI4vCvhpxDP5TL50DEFXgfdFKjvHIrI7q3b/tp3YtdR8O&#10;843Q3X6NFXA/8E/fiLoPgSy+OWsa9IVjl+NlnDCSyr5s0vhfw5FHGC5AyXKjrhQcthcsPxjL8i+r&#10;8fYrNLfxKaj9yp//ACJ6mU517bxcx2XX+CipW/7dov8A9uPctP8A2M/2cNM1zSPE1r8PSdS0C5W5&#10;0XUJtWupJ7G48yV5p45GlLLNcCaSO5lB33cJWG4aaJFjX1Cvnyx/4KR/A++8Qab4c/4RTxZDcarp&#10;Ot6jbw3OlxJcxR6bqcmnMk9n5v2u2kuJ4yLdZoUMrEQ/LcZgH0HX3p+sBRRRQAUUUUAFFFFABRRR&#10;QAUUUUAFQ32fKX/ron57hipqhvv9Uv8A12j/APQxQB/N/wD8Hj2ja1Zf8FCPAPiaa50+S3u/gzZ2&#10;tvDDqEH2hGi1bVHdpLcSGaOMiVNkroschWRULNFKE/IqYSeYQHX/AL4/+vX68f8AB5L4b1y2/wCC&#10;g3w88XXPhnUI9NvvgxbWdprElu4tbmeDVtTeaCNyu1pIluIGdQxKrcQkhQylvyGPvX9veHknU4By&#10;/mldcmltErTn21v3u+myPncV/vU/66IWGGe4lWCNlLNwo24yew61+3v/AAQf/wCDcz4p+KPCesft&#10;Uftk6x8Vfgv4gZpLL4ZxeD/EEvh3xJpwKzQXl9MHgMtsHVvKhVipkjMzPG0ckLP+e/8AwRu/4Jl/&#10;F3/gpN+134f8J+HvCVw3gPw3rFlqPxH8RTGSG2tNNSdWktlnVSPtU6K6Qxj5idz8JHI6f2CRgbFO&#10;3HHevzTxc40xGUzWU5fUSlON6jTblFdI72XMtZJq7jZbM6sDh41P3k16HjvxG+FPgn4Nfs+eEfhF&#10;8K/Bun6L4Y8P+MvCNppel2I8qOzt4tesCiooU7jlRnJBOSxJJOfW7fVLK4u3soWbzEVWbMbBSGBI&#10;IJGG6HoTjvXNfGvwVe+P/Blr4esbmaFl8T6JeyPbvtby7bVLW5kG7Hy5SJhkYYZ+Ug4NaXiXwzrt&#10;75eoeEPEyaXqEELpG9xYLc28+VIQTx7kkdULFgEljbP8W0srfzdKUpycpO7erb3b7s9gm1nxZ4f8&#10;N6nZ6PqV1ItxqPnPbxw27yYWJC8kj7AfLjAwDI+E3vGm7fIitpJEjDd/T3rn5PCwhh1XXfGmrJeS&#10;XFrLbzSW4nghisFeV0QRGZ1SUJJiSZNjSlFJCqkaJevvEGq2CAWXgjVL4djbTWy/+jZkNSBqeUuQ&#10;cnivlf8A4K1f8FE/2VP+Ce37NV1rf7S/jDxBayeMo5tF0HQ/A995HiO/WUCO7uNPYSRmF7aGXzjc&#10;M8axv5KiRZJYVf6K/wCEz8Sf9El8Qf8AgVp3/wAl1yHjL4DfBX9oDx9pnjP43fs1W2qahoXhzV9I&#10;0m78WWtneQRWOprBFqFsIVmlQ/aIoEjcsnMXmR7gksiv2ZfUwdLGQnioylTTu1F2btsk2na7td2v&#10;a9tSZczi1E/BT9kP/g1S1L9ri68N/tH+Fv2sLSH4C+K9Wh1DRGuNAvrLxVc+HyLgyCS3ubdILe78&#10;yOCFJFM1vJHM90jSIkUVx8o/8Fhv+CL/AMXv+CW3xMt9es5L/wATfCHxVdEeCfG7R/PBIUMn9mah&#10;sAWK8RAxVgFjuY0aWMKVmhg/rhtrSy0uxSxs4khhij2xxrwqr6D2rK1PwZ4O8efD+bwN448NafrW&#10;iatpDWWqaRq1olxa3ttJHskhmikBSRHUlWVgQQSCMGv0zK/F7iDB51HE4lKtQV06bUU+Xo+aMV76&#10;/m5bPX3VfTjngKMqfKtH3P4YvsrIP3bt/wB9N/jQUdW2kMccD5j/AI1/WP8AHH/g20/4JC/GHQPE&#10;VtpX7M6+DdY8QNLIviDwjr15DJpkryeYWtbaSWS0hQH5REsHloh2oqgDH5Mf8Fvf+Db/AEX/AIJz&#10;fAG3/av/AGZPjBq3iTwbo7Q2njnTfGV1bLqFpNPciGC6tmhjiSaFmliiaHZ5kbDzN0iO4g/cMh8X&#10;ODs9x1PCwhUo1JtRjGSXK5PbVNrV6K9ru2h5tTAYinHmdmkfmF8LPEXgHwxrV5efEf4f/wDCT2t1&#10;oWpWdjYPq09p9lvprOaK1vg0bfOba4aG58lgY5hCYnwrll6j9pH9qL9on9sbXvDvib49eO28Qal4&#10;Z8K2nhnQbz+zbW1NrpFqZHht9trEm/a00v7xlaQ7uWbCivNSrNA+6PLfw57+1e0fsc/smePP2qfH&#10;UejeFxNb2dvOi3GpLCWAPQqpPy7gu7HUBsEg7WU/pcMvyyriOfEKzt8a+OMNeflcnaDcU7tOHN7q&#10;crpX8LNs4wWR5dUx2MqKFKmryb2XbzevTV9kexf8E4v2OPAHjPxx4d8V+LxJqUc2pIWtreQ+QiC3&#10;kkV2IPztvRWHO1Tt2glQ5/cPwf8ADjTLfwZb+HvCelrDaLHGBbzSPskQEFkfrwwBVuDwTkHpXl37&#10;H37Efwx/Zz8GaN4d07S4Zry22qZpP3jIREw+8eScDqcnmvqDwxoE0d5HAhXyjxtFfw59JDxm4bwe&#10;HlgMqSiqKu735JNR1srLm1u1dWV3ZI/i7GYjOPFTjSlmUJzeFXu007Jr33aXLe0U1a/V9fPI8R+N&#10;NF+Gfg9fE3i+dY447i3hmYMcJ5syRbsnnA35/CtTwXB8OfH2k2/j+wuI7pcM1rMO6sOR9DgceoB6&#10;gVY8afCLQ/iZocdjrsP7mHVYZjC2WVza3ayLnBXIYwgkdMHB3DIPln7Tuu+Ofg74Tjm8F/GHwr4X&#10;a7t7jT9HtdW8NtMs988e+FkH2pWZ4khmfYqOCm9ijCPFfwTkubZLx9Rp5Zw7XxCzbE1V/Dko01T1&#10;vTSs5c0n9q6S7H7FjclzfhXFfWs5pUXg6MZJcylObk0rT0vtrpr/AJZ/7Sf7O2o/HbUprOK/WHSz&#10;ZJFDD9nO+OT5xI5fdhlZfKATaNpjZstvwq/skfs73H7KHw5k+F/h7xauqSNcyXc63lwQ9nHKH8tx&#10;GA28GRNoUlAQJCGym09Z8F/jB4l+KXwrm1W78D6gniTT9WuNK17S7WKKERyRM3l3C+fME8uaHypw&#10;kcs3leeI2dmRjXV6R4V8V6Rrn9o3Fx5sTQFJIWvH8sqHyrbfLb5hluV2k7sHfhCv6JmfjVxNW8O6&#10;vBGNxFOnQw84wdCacqtR0pX1nJaNS2el+jseDg+Ca+Ez9Y6mpzhWvV5o+zVKEpRajJJe87xk+vXV&#10;HJ6Z+yl8DL67N1dfBPweNzbmP/CN2vze/wByu7s/gr8JNO8J3ngCD4caNBpWqWcltfWdjp8duksM&#10;iFHX90FK5VmGRgj1FbemW/mzCadSijovNR3zfZI1to2ZsDlnbJPv+dfzfxNxFnHGGYQwk6jUYJNR&#10;jdKL6ardq3c/T+HcqwfCeXzxcE3OT3bu3306X6HF/Do6b4p0XRvi1cXniCT+2tFgvbXT/EdvFb3F&#10;qk8ccoWaGJFCzqNqsCWKHcoOCc9RfaqxibzSvzdKw/Bd/wCJZtFmk8aRRrfLq9+sa28R2i1F3MLX&#10;+Ec/Z/JJPc5IyOTH4q8Q3WlxRtp/hDUdU8wN5jWMlunlYxjd58sfXJxtz0OccZ+pweW4fGYqnCqp&#10;TUHyp9IpPRR6Jem589muMxeH9tKjaCleVtFe+7b6v1KF7pum6XYS22maXb2cctxPO8NtCsatLK7S&#10;SSEKACzyOzs3VmYsckk1wH/Bv7ptz/wtr4z+Ib7XI7y6n8C+AbW/XcfMFxGNclkkcYwN5uAeuSQc&#10;gcZ6Lwp42/4WBp95qFv4a1jTY7e8e3j/ALWt1j8/CI3mxMrMssJLbVkUkNsJGRhjh/8ABAAw6h8X&#10;/wBoXxXpcLrpOtf8Ire6C7r9+xeLUjD/ABEfd6gYwTnvk/3P4a4anh+C81pt3cVSat0vVgvybWp8&#10;r4TSqVfFB1JK14y7Xfuz0+e+nRH6XP8Adr4g8OX6Raj4qiJ+78RfFH/p8va+35f9WTXwLb34tfEn&#10;i6IPjHxE8TH/AMrV7XwniFkP+sOT0sPa9qil90ZL9T9u8Yc6/sPhujWva9aMfvhUf6H1z4g/Zx+E&#10;vxFtIR4u0a/uLM6WllJo0OvXkGnSW/mpM8b2cUq27iQr5cu5CZoZJYJC8MskTaHw3/Z++E/wiuLa&#10;b4d+GpNNjsdOewsLOPUrhrW0tWl8wQQwNIYoY0wkcaoqiKGKKCMJFFHGvLfEL9rn4YfBrTtWt/Et&#10;jql1eeH/AId3XjHUNN023je5GmWx2uTG7qYnYg+WJfLWXZLsZvJm8tfhV+2T8M/i98ffFH7O3hzQ&#10;ddg1fwrp9pd3V/fWccdneLP5oZbY+Z5kjQPEYrjMaiCV0icrIwSvvI7H6wet0UUUwCiiigAooooA&#10;KKKKACiiigAooooAKKKKACsvXdH1DVryD7B4pv8ATPLjfd9hjt283JX73nRP0xxjHXnPGNSsrXtb&#10;1DSL63Wx8J6hqnmRSbjYvbr5WCuN3nSx9c8Yz905xxkAqMuqeGptI0l9butS+3apJFcXF6sYkSP7&#10;PPKMeSiKPmjVRkHjjrzVjVdI8RXbrcQ6tpqtbsZLNrjSnkMT7GXdkTLk7WYHGMgkd6tafeSanAl3&#10;faHc2bjlYbry2dD65jd16Hsaq6l400jToJJbix1ZgqncLfQ7uRjj0CRkn8M0Acb4KT9pnxH4S0nx&#10;HqHxI8E28l/p0FzNajwDeZjZ41Ypk6r2zjJHbpWx8JrDV/A+l2Hwd1CNLpfDXhTS411qKEwrevia&#10;FgIiz+XtFujEb2/1oHbJj0347eBru6h0q08P+NEZ2EcfnfDfWoo17cu1oEUe5IFdlFKsjeYiN0/u&#10;0AYPjLxDdeCYf+Elaya7W71LS9NW1V9vlm4vktjLu5yFFwGK4GfLxnnIr6xqvxoj8TQ2ejeAPDFx&#10;ojXKLdX914uuIbpISw3ulutg6O4XJCGVQTwXUc10F9a2epKtteW3mqk0cm1hwrI6urfgygj3Fcvr&#10;Px7+B+n6/H4Hvfi/4Vj1u4vYbWHRZfEVst3JNJIqKixeZvLljgADOelAHRajZPBf2+sWOlrPLErw&#10;tify2SFgGO0Y2uS8cYwxXAyQ3G1uZ1zw/wCMviHFfC+1DUPCS2d1CfD19Y/ZZL6GXy3Wa4+cz27K&#10;6TGJY5Im27GflmTy6tjonjn4Y6lHa6dc654i0WRr66+zteWpls5GYSQ2i+aiGSIl5URjKpi8uFCH&#10;VmdPgP8A4Kvf8HI3wY/4J6fFDxB+zRpHwo1bxP40tfDokMlhrtnBHpN7LcbES4YpOE/0T/TE+SRj&#10;vgjlijEjMnoZXlOZZ1ivq+CpOpO17K2iW7bdkkurbSXcipUjTjeTPsH44ftLn4H/ALDvjb4ofFH4&#10;l6L4V8XeCvh+G8QahqN9DHbafrsuno0CiSZVil33UsaR4BSSRhGAWyg/Cb/gu5/wXe+M/wC1X8c9&#10;V/Zw/Y0+OGraD8IfDcz21zrXhHUZbWbxfMYDHcyzTxiNvsC+ZJEkG4xTAGdzJuhWD5l/bE/bh/b8&#10;/wCCxXxK0vSvH0tpHp0LCXw94H0Ozk0vQtLk2hJ7xYZXeSUnzDNJPI0rgysiuqskQ9f/AGMP+Cbu&#10;reOb2E/C7wZZeJNQij+1SeJPEfn2eh2iyNKkU0CeW0moBnikMUqK0ciiRlnhR4w39LcOcC8G+Fl8&#10;34vr06lWEVJQunRhfW/Mn+9mkre7pFvXeM1+acXeIWW5JR5Ivmm/sprmd9FdvSKb0V9Za8qk1Y+X&#10;Pgj+xX8SvHWgSfErxT4P1J/DFvNDDY2cbBLrV7iaZIo7eCMr5j7mPKIDI648pZ2YRH9pP2NP+CaX&#10;gT4G/B7VfFN/4b+1eKZtAuRDItnKyaWGgkH2a0EkaMCd7B5tiyzFvmCxiKCL039lr9kO2+AWnjxd&#10;8YYILrxAsjR6bHZ6kb5YLUqTtt41tbWO3+aR1LGKSdo1QSXEwVFi+gtMmk1GVL6+gXTtLtrd3Sxu&#10;GCzSEH7zL2BFf55fSm+nRUz2rWyXhCrJ037rqXSSSbvGNk9OijeXLu3zNt48LeFvFHiJKjmnFEXR&#10;wUW5RpRb/ebcsHF6y6ttqKk3ZxtFHiXxV1Hxf4Zkt7TVfizrlx9ouDHp+gWcOmoY4xgh5ZfsuQ7e&#10;gXGM88EVk/Df4IXWn67N4/HiafTdV1mfzPsN5p+nb5Y3cfI7raqzmQxgswIJ2DnOCNLXvh58Ok+K&#10;3ij4t+C/AslvceKv7Nm8Y3UFre30l6LZBa2xFujsu+KOQqGijViuN+4ICOg8D+Nvhb4C1i6TWtWj&#10;0W31DUZL1jrXhubRLMXEgUNFG9zFEssjFXlIZmdmeRjlQcf52Y7MOWm54JznKUYubdNc0puMXUTc&#10;U1ZSvaT96UUpNpux/cOX4iOU5DTwU6EKNRKV1GyiqfM/ZxUU2k3FR5t3e+tnYv6f8IfBWgzQnTfD&#10;enwSSCOC3lgtUjxgq25SACuDEhHPAjGMd9vwdL8TdH0FIfhv8J/Do0UKsWljV9cvNJnSFFChfsv9&#10;mv5SjBC4YgrhhgEAafw8ur/xlqC6pqAt3jhsw7Rrasq75R90Zc4AGe3AOPerPivx549udB1CLwz8&#10;LtSs9UazlTSZNYms2tvtG0iMyCC6Z/L343bRnGcV4eW4fHZpivYVX7VJq/NJpK2idrxbsnum0tVb&#10;VM/O/EDiRYPAvD/DKSTl6PW3z0v6mD8NfiTDq3gHQ/Bt3Yatb6va6DbLqRuPDt9bWvmRxxpIIp5r&#10;eKOUbj8uz7yjcFwDiHxTerYeNtKWVnO3Q9QHyRs3LS2Y/hB96sfETS/D2paBLZ6rotnqVto1m0tv&#10;DqNqk6K8cbbW2sMZ2jH41g6J8M/AvgB2fw14etIrnzLhpL77JCs3lyzGZotyIv7sNtCr0Coo5xmv&#10;6s4D4Xw+HeHpRi05N1Zr/Ftd6fZtpbqfw5xxxJTxEsTiea6/hxXey1f/AIF+Q3xZd6Lr+lXfh3Vr&#10;G5mtb63e3uoWtZkDxuCrDIAIyMjqOtY/ilb3xR4OvbXw54iutJudQ02VLHVre3Qz2TyRkRzrHOjL&#10;vQkMFkQjIwykZFM+KFx4ol0FbTwdO0N3catYxNPHGjNDbtdRLcSKHBUssLSEZBAIBIOKypPAXiWS&#10;DzJfi94iPRmX7Lpw5POP+PTPpX9ocL5Nh8vwtKM09Wr/ADSX4Wa+aZ/JOf5vWxlSVSlJLlbtfVXW&#10;t7crWt1vvrofOuq/sj/FVPG2oeOfDHjjSPEV8utp9o1rxtpLaldTJGoktIjbw3Fmki2jGFoF8+KJ&#10;JhNcNDLcmKeLy7x14a0P9m7wbp/wU0Xwr4V8vT2tfBel+Jo/FGkab4gsbea2W6zdTXDzSPqPnSpf&#10;QWtqFUyxx3W0b44a+5PClobSPVLWS4aUjVFHnSbQx/0aEZO0AevQV5F8a/2YNM8U+I9U+IHhm+1a&#10;z1S+17TdZuLpJI7q3drKOBUt/IlkXy4nNraySCJozI9pCJPMjDRt+hUKMcVWqLD6NOSWu+qiktN3&#10;+NjvyXjCrTxFOGdTTouFNpqNvfilKLfK4vlgpSstUrpcrWh4ToOmfEbwH4RkW2+LsfiC4uNcHhTw&#10;vrWreH31rUNHjm122s726lvpGjVLuHULqcEvG6XcWgwSMB5cuPYtU/Yp0C60uTwzdfHnx9NoV3D/&#10;AMTTQZNeWa3nhjaRhbKbpJZ1t2aSQOryvJJEsUEkrwRiKsHxD8MviTpHxXbWxp0dj8N7Wxj1rXUa&#10;Rm1a9vor/UtTkjEkVxGkVus95AdpEnnRiWJgVY59Jlstcs18VS3HjS+sbjWbhodHj1aSFmsHFhAn&#10;lW6DKuu6BrjaWclppSTtyq/V5JlUKNRRbadndXstW6atrqpRUbd+uiuePxRxTisZ7Opga8byfM2l&#10;B6txaTSTSqU25VG4r3XK8Wpy5V4d4L/Z8/Zo8ULq/wAJviZ8KdU163a5XTYNW8eW2JbqLz5JjBZ3&#10;MgjuLgF4ftUsuWaV5mZpJQBs/VT/AIJu6bcaV4Z+Jlo960luvxIiWxhaIKbeJfDuiJsyOX+ZWfce&#10;fnx0Ar84vF/hX+3NKtfDXjLxLqGoNa6hbSWt9DePZzLKkaxl99qY+WKlm2hQRKV2hQBX6H/8ErdY&#10;u/Enwe8XeKL+7aabVvGkF87NGqbPO0DR5RGAvG1AwRep2qNxZssfK8UMqjgMyyuoopc0K6ulZtJ0&#10;bXtponZav8z97+jLmmIzTi7G1Z4ic17NNxlKUkpNpOUXKz97lXN7sdUt+n03P90f71fml+wrqLDw&#10;H8GIB/0DfDY/8ctq/SyfOFIr8Z/2LfiX4mg8NfCOy8EafY6hrSWvh+PSNP1TUDZ2tzdBbcRRTTxw&#10;zPBEz7VaRYpWRSWEbkBTxcJ8Of2/Txc/+fMOb8/8j7v6SFXFU8w4bVHritfTmpn7MRRRj5vLXPrt&#10;p6qq/dUD6V4x8W/HH7Znh66mj+Enwp0PWov7PlnLMqn7NN9icJbxmW9t/tkn20wHLC1jNs058xJY&#10;Y0uOi+DHiH9pDUfFWp6P8a/Bmk2ulw+G9HudL1rTo1t2udRkFymoWz24urnyxEYbaVT5jKBeeUHm&#10;MDTyfHH9Rno1FFFABRRRQAUUUUAFFFFABRRRQAUUUUAeX/ARc/FX42jJ/wCSn2vTv/xS2gVvOLzW&#10;fibqnhax+JmvWc2n6VZ301lbw2JhWO4kuo48F7Znzm2k6se1YPwCdT8VfjcQw/5Khaj/AMtbQK6D&#10;RdDv7f4++JPE8gX7LeeENEtYT38yG61V3HX0nj7UAa9l4Y1u1uVnn+ImsXKr1hmgswrfXZbqf1qK&#10;Dw9eR+PtU8RJLtS80SxtY2OeGimu2PQjtMOhrepiSxyPhGztyD7dKAPNf2lvD/7Umt/ATxdon7MX&#10;xL8J6D4+udDnj8J6x4l8Py3Fla3hX5HlVZzgdQHKSrGxDtDOqmF/4rPiP8K/ih8FvG+o/Db4w/Dr&#10;XPCfiPTXj/tHw/4k0mewvbTzIUlj8yCdVkTdG6Ou5RlXVhwQa/ugPSvxj/4Knf8ABGj9qP8A4K2f&#10;8FQdS0C18A6H8L/hb4ZsFlufjdcW9nqWoa7cSabY4sktYZIbh1jlTasVw4jiAuZlcGZIpf1rwo4u&#10;wvDWYVaWL5Y0ZrmlO6UouCaSS3nfmsopOV3dL4jhx1GVaKcd+x/Pv4Z8BeOPF+n6lrXhXwZq2qWW&#10;iW8dxrV1p2myTx2EMk8VukkzIpWJGmmhiDOQC8qIDuYA/wBYn/BNL9g7/gnH+wV+z1o/7JPgrVfD&#10;PirXvitod0vi7VPEVjA9146aO2H2u2khcyILeOGeQJp+5xHCZ2Pmt9pmf0j9kv8A4JafAf8AYw+B&#10;Oifs4fBTxb4ktfCej69Za3NZ3EemGfVtRt7uC7F1eXEdkk08jyW0AYlxiONIk2Rxoi+reKbUXP7U&#10;Xg1yrbY/AfiQMysRgm90IgceuD+VcvH3iRiOL+XDUIulQhJte9rPblcklo4tNpXa17q5WFwaw/vP&#10;Vv8AA/l7/wCDgH/gmV8Bv+Cav7XsPhD9n/4m2t54d8YafJrOm+B5riSXUvCkfm7Ps87uD51s7bzb&#10;ys/nFI3SQMYxcT/CsbRhMKwVvcdOf8K/sK/4Kbf8Ejv2V/8Agp98H7/wX8V/DdvpXjCOz2+E/iVZ&#10;WSyarokyeY0S78q9xabpZN9mziNxIxXy5RHNH/Lv+01/wSS/b7/ZU/aE0/8AZq+IH7OPiXVPEXiC&#10;4v18Ff8ACJ6Xc6nH4phs2k86ew8iMvMqxp5zRlFljikjeSOMOuf3bwr8TcFjsnjg8VNfWacWpOpJ&#10;JzSu+aLSXwxWr+JW5nvc8vG4OUanNHZ9uh8+pqPkKTbDc+SPmVsdfYGvVvhx+xd8f/iZ+y98Qv21&#10;tC8FbvAHw4u9PtPEHiS+YRRy3V3cwW8drbbv9dIpuIXkVM+WjoXILpu1/wBq/wD4Jgft1/sNeENH&#10;8e/tOfs9ap4b0HXbuS107WvtVveWv2pN2+1lltpJFgnGyXEcpRnEMhQOqMw+yP8Agm5/wTd/4KSf&#10;8Fi/hH8O/hR4z1GfwL+y74NvLm7ttaSFba31e/iWO1lltoeWvr1lU24umU21uIrrafOaaK4+1zXx&#10;A9nleGx8MTRWGhNOUm+eMVFNyVOKb5qsrcie8btpW5ovnhhffcLO/wDW/ZH5k+fKzEyCHHZUh/rk&#10;1+g//BLD/g3l/aJ/bq+I3g3xb8eLS7+Hfw31y3udWa61W2kj1XWdLtjaeY+nW8kZRRKby3SO5lwg&#10;EjSos4j8t/1z/Y0/4IQ/8Ew/gxp3gP42aH+xP4m+Idxe+HrG9sNS8YeIrXVbeJblZW+1XdlNNb28&#10;lwIblN6rbSRx/ZYXt184O7/aPi74q+ENI/al8NRas9/p0Om/D/xFJfX+raPdWtnEjXOiyB/tUsQg&#10;KhVO478IxVWwxCn8Q438dHmeEWDyWlJdXUq2lJPo4RvJJ+fTpFHpYbLOSXNUfyX6mT8If2Ef+CfH&#10;7DfwNm8LeBPgL4F8I+C/DsN3qup6hr0Mc62seGmuLq6vr5pJCiKCTJNKRHGiqCscaqv8xn/Bb/8A&#10;a7/ZV/bZ/wCCgOq/FX9j/wCFlroPhHT9Ds9Ej1Kx0hLI+Jp7d592qNbpGjR71kigjWQNK0VtCzBC&#10;3kx/Y3/Bwh/wX7/Z+/by+Aej/sn/ALGN14ul09vFzaj4w8Q3TSafZ6ja2b3MFvZfZwd93DO7RXw8&#10;0IIxFa5QzGRLf4M/4J5fsCeO/wBrz4rQaLNpMtto9usFxqN/NblooLcySJvYMArAmORUU58x0Kgb&#10;Vnkh9Dw14dqcIUanFufSlGt73JGd9d23O+snNpJXdknzbtNeHxVxJleQ5XUxWLqKFGmrt/kl3bei&#10;S1b0PVv+CUH/AATe8SftF+LB8RPHEMlj4bsXVr66jlZZ23orrBA6keW8kTLmZTujicGMiScPB+x3&#10;wx+EXi/w/NJ4a+F2peGdF0PT2ht9O02fwxLN5EaW8ShQY7uJQvHACjA4qn8Pf2Y/B/w4+Hll8Ovh&#10;aLrS7exjVYWbWL5lZi+6WVxHcRtJLIxdmcsCzuXOTkHvn+GniPwD8Ktd1W+8fyLp9noMt/J5L3UN&#10;z9shh3+b9re6eRYNybvJJY4+UyMm5G/kn6R/j/iK2X1aca3K5vlgtdb6N2W7fnr3Z/J2SZfmXjBx&#10;tHMcc7YenfkptaRimmm91zO2vbZN2u7nxM8NfFqy8EWZudb0zU4rPxRoV1d2ujeFLlZjbw6raSTM&#10;oF1KTtjV2ICE4U8V2Xh7xPo3xDg/tnw5dtNaR3M9uzyW8kLCWGV4ZUKyKrArJG6nI6qazdY/aU/Z&#10;50+1aI/HfwYsjcbW8UWg/wDaleN+EPiD441O41j4BfB/Wvh7rDa9D4l1a18SaP8AEiVrrToZ9RDr&#10;I8EFk+yVTqK7cS4JhOHGcj/N/K54/FYepjakGqjk+VtJbr3pO9r2S0677n9KY/B0faU8BHSEEnK2&#10;1lsvwuz3y/utGs5JVt7CSORmCzuunyZcgdSdvzcdDyME1j+IfFmiaXHF9uv1h86aOKNXVtzPJKkS&#10;DbjPLyIpOMDcM4HNat9dFYmZ5C2Bjc3U18mav4Q+GnxK8I614l8aaHZ+IvElx8SLy7m8ReF9Fme/&#10;s4rPXpNOg8ua1QzW9xbWkH2UvEVctBcOM/vWr9c8PuFY5jF1al7QS6Xbk9u21v8AgH5pxZnWHje9&#10;7NqOivZa+iSsn13slue4/EGxvbr4keH7m1v7u1j/ALB1SF7q1jRh5jTWDLGS6MoLLG7AYydhx0Nc&#10;/wCKvhvNrt5pN9e+Pda8zSb9ryz8tLQAStbzW/P+j8jZO/HrjtwfIvjBJ8MtK1GSX4yftoeJNK/4&#10;R+O28nxVq3ja00WG1knh8tYRDapb2V1JKIjOxuYpSn2gmERK6CKjo37QPijxFOtx8O/2sfhj45uo&#10;bWC5uItPktY7MWxml3zuIrqSWFXCrCs6vMqOGb7PLkqv9RcAcF5hluHgormd3Lbr000eh+E8a46O&#10;OvUp1OVcqi+aE1Gz7T5HGzTSfM4u72e56n498N+IfDvgnVfEqeMtW1u40exk1Gz0m8s7Bo7i4gBm&#10;ijOLdTzJGnIZWBwQykAjVjtvtOv3F7Kv+r+VPyyf8/WvEH/az+M17DrGh+JdE+G3hO4tVlgOqWfj&#10;G68SPHdK77I109LOxkuFeOKQhkmQhhsw0itGMz9mP44/FHxT8APCvjO0/wCET8QNfadaJrF5/wAJ&#10;ldrN+7gSKW42tZSrDc7kAksdiLDIkmZpGZsftnDOU5xQVaoqUm6i5VZPo05WW+7Sfa5+V8QZHisX&#10;l9NylTiqc7v34WfOvd95Pk2g2kpOT7Ws37fpQjTxNruh6jcyXDSNbX8KySKUgikj8lYlUsW+/bSO&#10;TtC5k4JO6vj/AP4KkaHc6T4n8KnTpo/J1DR7yaaKSPLhotT0eIFG/hAS7diB1ZIifuCvY/Avx50r&#10;wfqmtWMPwC8WWmkxXDTS6tbQ6dcrHHHaxHb5NteS3k7MdzBY4pHJc8ZJrwn/AIKFeIvCnxK8R6T4&#10;k8HeMbhbHSNHuYdca53x/ZL27m064t7ZUnQGKYRaaWltjtkiMtu7RDz2Zv0vhHD5xg8/w1DkkpTn&#10;G8WmvtX0TS2tqbcDYGvh+NqGKdlSjCS504yj/DcUnyuSTbasm73a6tH7Zf8ABPkbf2CPggv/AFSH&#10;w1/6a7atH9r2Uw/ADXZf7sll/wClkArO/wCCfOP+GCPght6f8Kh8Nf8Aprtqo/8ABQrU/wCxf2S/&#10;FWqb9vlS6ac8d9Qtl7/WvxbA4b65m1LD/wA9SMf/AAKSX6n+mHHkpx4DzVx3+rV7evspnjP7Ft4b&#10;v9rC1iZeP+Fd61kH/r+0ivtBY4woARfyr82f+CcvjvxTrv7a+l2XhzTLG8tW8B60NbmvNQaGSztf&#10;tGnFZYESGQXEhnEEZjd4VEcsknmM0Swy/UXjnx9/wUX0ObXpfA3wc8H69b6fq3h228PpIfss2sxS&#10;pjWZnD35WygiLpJDLmabMU8RtZQIriX0uLMl/sDPJ4L+VRf3pM/Nfo21MRU8JcHKt8XPW/8ATsj6&#10;GACjCjFFZfgybxdP4bt28dWtnFqqmRLr7BuEMm12VZVVixj3oFfyyz7CxTfJt3tqV82fvAUUUUAF&#10;FFFABRRRQAUUUUAFFFFADZF3JjNeR/sxeEPDnxB/YT+HXgrxjolnqWkaz8JdHstU0vULOO4tru2l&#10;0yFJIZIpAySRsjFWRgVYEggg1665CqSxrzT9i8j/AIY7+E/P/NNNB/8ATfBTjKUZJrRoD+Rn/gpn&#10;+wF4+/4J3/te6/8As8695l5pc13cXvgPUjcQzTapozX1zbW80ixgeXNvtpY3QonzxMVBjaN2/S7/&#10;AIJlf8Gj6/GL4PWHxk/4KJfErxh4OvNfs1udJ+H3hOO3tNR0yJgjRyX813BMEmYF91osSvF8m+QP&#10;vhT9bPix/wAE7fBfxz/av+C/7WfimTRY9Q+D3iLxFfrY3fhuK6m1iO+WcWi/aGYGD7LNIt3H8smJ&#10;RlfKb56+l8hF5r9izzxgzzH5HhMLhJezqqH72or8zkm0kr6K8YxlJrq+VcqTT8+ll9ONSUparoji&#10;Pgn8D/DH7PPwP8J/AD4RzNaaH4L8O2eiaR9uTzpDbW0CQxtIUMe+QqgLPgbmJPBNdBeWXjtrZlsP&#10;EelRzbf3by6PK6qfUqLlc/TIrSsL201Kzj1DT7lJoJ41khmjbcrqwyGBHUEHOamblSK/HqlSdSbn&#10;N3bd231bPQOV+BaSR/BLwfHN95fC2nhuMc/Zo60vE/xB8B+Cri1tPGXjTSdJlviwso9S1COBrjbj&#10;dsDsN2MjOM4yM9RXP2Pwi8U2FlDY6f8AtA+MILeGNY4II7HRtsaAYCjOnngDitrwj4O1jw5cSXOt&#10;fETWNfYx7IW1aGzTyQSCdv2a3hznA+9npxjnMgaumalpur2qajpV5HcQzLlJoW3Iw9iODVmq62lv&#10;LPLLvk3Mw3Ymbj5R2zx9Px71l+Jvh9oPi22+y6re61EvPOl+JL2xb/vq3mRv1oAueLPE2j+C/C+p&#10;eMPEM8kdhpVjNeX0kNrJO6wxIXcrHErPIQqnCopYngAkgV+Jn/B2L+1F+yT8QPgv4Z+BCfs/eJdc&#10;+LHmLrOh+LLzwfqOkP4V0sS7ZXke6tUa6iuvKliECnYrQmZ2VoYkl/W/xD+yj8Op9Du4bPxB8QJZ&#10;mt38mK6+K/iG4hd9pwrxS3zRyoTjKOrKwyGBBIPqF5bR3ltJazRqySRlGVhwwIxg17XD2bxyHOaO&#10;YODn7N3UVJwu+l2k3butmtHo2nnWp+1puHc/hJAT7jDbzwQo4qSJ5Smxb5j8uMNGnP1wAfyIr92v&#10;+CpP/BrFHffD3xD+0b+xVptvpvjJprS5uPhfp+sK+l3UjBIriPTzLbxNbtJK3nLG7+UpLxxrGhjS&#10;P8HUdmONjLX9qcIcbZTxNg/aYGcrqylG84yjfVKSi7PW9m7ptNXdmfO18PUoytIkW3maNjIIwzfd&#10;WTEi9OuT8wP0anWSvDIqoBIWkxtG5gw/i+Vi3TsQeSQD7gMwDBEZcMAZJAV7e+P8PXHOOo8PR+H9&#10;FsPOmkmur3hrf7Gq+XBzywaQbHJ5BGGGCVxgtn67L8tp4rEKODu6sLtSd5O/M9Ipat3TXux3Vn7v&#10;O1y160qcLtXvpZfq+i73/Ox61+yb8EdF1bUrPxf8TkW10e1umktbSRh/pEgkLDgdEXsf4iMjACl/&#10;20/YF+JfgaHwBb6P4M0dUit+V8tQA/Ffz/jxv4m1HUFk1jVdRBmmk8s2+tzqjHJJG2NkVT1PyqAc&#10;Hp0r9Nv+CPniTxn49tn8K3OoXkdlpyos139uvo2u0Z2xhorlACEXYWwRvBO0D5a4PGLhP+2vDWVH&#10;Hx54OKjbmlFr2cItRlCUIONo2cUnKLV3zNy5p/y3455Lm0MHDiCeK5XQnFxitYRTdrpXfM23Ztq9&#10;3oklp+nmha98d5JlY+OPCqqfvbfB1zn9dQrqtM8c+JPDOp2sfirUor6W6jZYZNJ8N3KIpBXJkIkm&#10;CdeCxUcHr25HS9S0X4W2q+KPip8R7K3sb7UpYNNk1SWK1jgjdXmWMuWVZHHlsFJ5CDAGQ7vDN+0v&#10;8DXjuxpnxo8EyXDW8gtY7nxbaxRvJtO1WcMxRSerBWIHO09K/wATOLuFuF8yzLEwweEvTpJqT6S1&#10;ta7ve25XDPEXEmX4XDSxOK5nWacbRtyp9dErfmeuD4lacVK318FXzI42/dlsu7qiDABPLMo/GuN0&#10;kQ6bp01t9ha3RdUv5oUW1YJ5cl3LIjcDABVgfbPPNcX4M8SeMvHxi1z+w/BraTu82PVPC3jaXVI5&#10;LhG6Y+xwIQpzyXbayD5cgFeq8W+O7Oys5GvbyKGOKJpLiaSRUSNQMsxJIAUdSegFefwr4S4fC53R&#10;xXD8f3VWPvJtc0LL3nJRVknd8t+h0cTeJmInktXA5626sJaNfDK792MW73a+1pubGga1aSaqln9o&#10;/eyxvJHHtOSqFAx/Aun5/WmaJpt7deJPFL2Piu+tAdejytusBUf8S+z/AOekTH9a4M+L9J0n4m6H&#10;qU97K1m1jqWnNexQO1rHdvcWarE8oXy0YvFJGNzDLrsHzEKe10X7B4vEPizT1uLC5k2hbpbN7e4l&#10;gXzfLSZZowxA81yI3UhGYlTkknh4/wCGv+FidelZwjHlvo1fT8ND0uB879jlKp1lyynrr3fT/PsW&#10;rjwNq015NqEfxK1yKeeGONpI4bE/KhcjAa2I6ue1c/daFpHgr4meGPEvirxfrmr6tqX23w9oQu4r&#10;RY4RNCL+Yt5EMZ5XSwASSM4GPmyLekfEPx8PEcfh7X/B2lxy2GlC+8Qtp+rzTmJZGuFthaIbZTcs&#10;zW7b1cw+XuXa0vOIvFutaz45sNL1WLw7faTZw69ZyrcX0zQXTr9rt1TZFG+5ElSWVXE211VWR4h5&#10;mV+Hp08ZCp7GUVyW1atZaWWi+R9rTUak1Uc1d3Xytv8A5HTzw3TyktD8vtXL6JNY3sN5qtjoMdjL&#10;calcJdeXHgzvDIbdZS21d5ZIUwcHChVBIUGuhufBunal4Mt/Cmu3LX0MKwpN9sRZvPWJ1ZRIZd+9&#10;jsXcxGS2WG04xx/wUa11f4JeD7/TbQRQzeFdPkELcFQ1qjds8889c8nk9f0HhHNv9obkkoxSTtov&#10;K9+/Y/PuJsnj9R5ac3KUpX9Fq2eTfsyWV141/wCCr2i6xputTWq+EfiheW+pWoXK3av4HhYJ14Gb&#10;yJ846wgd8j9Za/Kv9kXw9f8Agj/gqBJd6zqU3l+KPixcSaTbqbdY3jj8C2aM5BVZGO63dcKT/qlO&#10;1QJCf1Ur+1cyrrEZPlVRdcNH0/i1dvI/VvAd1o8K4mlOV1Cu4xdunsaDfr7zevy6HzT+3pd/ZNR8&#10;L4/iivf0aH/GsX/gley3Nh8bZmQH/i80fX/sVPD1c/8A8FXvFo8M33gVDKV86LUv7vY2vr9a4v8A&#10;4JWeLvj7d+AvjLqPw18I6Dd2r/HjQRbXVzqDy3E9s+l+H4tY325EEcPk2P72CRZ5TJIXDQjy1Wf1&#10;sZw79X4Nw+cf8/JuPnvNf+2nxvC1bFS+lLndOXwLCQt68uD/AOCfoF5MP/PFf++adXzT4D+I/wDw&#10;U+lt/hzb/Ev4D+BYZtX1y6h+JF1ot0XTQrGL7Q8M0Mcl8DN9oC28PyvI1uT5xjmDm3g+lq+PP6gC&#10;iiigAooooAKKKKACiiigAooooAKr6ghZI2DsMTJ07/MKsVDfHEK5/wCe0f8A6GKAPx7/AODyfwn4&#10;g1P9ij4ZeK7Cykk0/TfiU8F9cKy4gkmsLjygR1+bynGcYBABIJGfxr/4JU/8EtPjt/wVT/aEHwk+&#10;GE66T4c0fyLnx14yuoS1votm7kDAA/e3MgSQQw5XeyMSyIkjp/Rh/wAHJPwDk+PH/BIL4oHR/Csm&#10;raz4P/s/xRpCx3Rj+yCzvIjeXJG5VcJp73xKtuGCSFLhCK//AAbf/sj+EP2Z/wDgl14D8X2Pw2vP&#10;D3iP4mWI8UeJmv8AWor6W/8AP4s7gPEAkUMlmtvNHb43QidkkLS+Y7fuWQcbS4f8K2qC/fqtKnHX&#10;bmXPz2vd2TklpbmtdWvfza2HVXHa7Wu/loe4fsffse/A/wD4JY/sl6H+z18E/wC0rrRbHxJDG2p6&#10;79lbUL651LVEj825ltoIEmdftCRKxTcIoYkJOwV7vd2uvSyLJpur20UfXbPZvITx6iVf5Vyn7Q6u&#10;/gCxWNGZv+E28MttX0Gu2BJ+gFd0DkZFfieIxFfF4idetJynJttvdtu7b9WejGKjGyMlbbxfHqVs&#10;91rumtaiQ/aIU0t1kk+U4CuZyFw2Ccq2QCOMgjWrJ8X6de6vaW+maf4gvNLlmusLf2CQtNFiNzlR&#10;NHJHzjHzIeDxg4IwW+FnjYjA/aM8Zf8AgDov/wArqxGM+KXjzwPe+G/Enw7tPHOj/wDCQSaPcQLp&#10;L6tClwsskDeWpRmBXdlSM4yCD0Ndsu0LhenaqWi2NxoOjJaar4guNQkhDGXUL5YVkk5JywiSNBgc&#10;cKOBzzk1Mmn24j27pP8Av83+NAFisXxr460TwDYR6trtnrFxHJMsKx6L4evNSlDEMQTFZxSuq4U/&#10;OVCg4BOWAOX4r+Cfg3xlJ5ur6x4shbdu/wCJT4+1ewGfpbXUY/pR4D+C/hD4c6zJrPh/WfFlxNJa&#10;tA0evePdX1SEKWViRFe3UsatlBhwoYDcAQGYEAyz8Tvhd8XL+1+H2oeCPEl5DfTFpbfxJ8M9Xt7J&#10;hGjSDzJLyzSFcMqld7DLBQuWwK0F/Z2/Z+UbV+BXg0AcADwxacf+Q66fWn1uKxMnh+ytbi6Vl2Q3&#10;l00MZGRuy6xuQQuSPlOTgcdRlahrfj7TLV71/BNterGuTa6Xq264l9kE0cUef96RRjJzxggGd/wz&#10;x8AByPgZ4P8A/CZtP/jdfEH/AAXx8D/Bb4Bf8E8fiR8XdJ8f6H8Pb678I3Hh7w/osWkaRaw63qV4&#10;6Yiic6VdXjXht0uVRYHiUI0sjyWwT7Zb/X/xl/a0+F37M3wf8TfHb9p2W88DeFfCco/tPWNTt/tM&#10;bQNLHDFPGLMzO4klkWNI9omLEAxDcuf5xv8Agvv/AMFxz/wUw8c2nwA+BumfY/gz4O1o32k6ldaa&#10;Te+JNVjikgXUXDKJLa3WOaZYLfCOySvJPh2SG2/SPDDg3H8WcTUGly4enJOpUkk4xSa933lyuUrp&#10;JPa95NRTa48biI0KL7vZHwb8EPghefGTxxD4USLZZrIkusXagotvAWHBbGFZhnavU84AGXX9PP2e&#10;fi98GP2bPD9n8O/hZFbXF5AiRzyR7GYNtAy2B1wPbj9Py307xF4hg024j8OjbA1u0MlirTlLk8jY&#10;6eYElZmPXbuLHrmvY/h74dsYbP8Ata8v5rH+zbdnXULW6aF7GNF3MyMDgAAcggqwXDKw4P8Ae1Hh&#10;OrjaNevVpQVOMISScuVSpNz5deXvGUpc1k5O1ktI/wA6+KPC/wDrZRjRx2IlGinpTirqUtNZ2eu6&#10;SS6d3o/2w+A/xy1TxzpMGlaXrFvDrEk+6C7vrNriFRtOQUSSMnjIGHGCQTnGD774a07412nltcfE&#10;Hww27B+Xwfcj9f7RNfn1/wAE3vhR8XPFnhu08eeItbk0y9WNgWgM8n2O42vE+FlnljmYMWKlhtGA&#10;SrDg/WfwK/bE8C+JPjdqP7L+oXmqafqGiwyXGoeM/Hd/p+n6fLsdYuB5qSoCwZE/0ZFlELyKZAwl&#10;k/zJ+k94bYriLOG+H8Nzrk5qyvH3ItWi5X0ilfVfLc/CvDF0sl4gxGVYWo6sqT9xQhKXvc/vpNKz&#10;WqtZvS72Vz6L0TX7y2/4kVx5lzewJ5lzcRaTPBauXIfKO+5GPz/dEjHOemCB8mf8FMta/wCFnDTf&#10;2bvAfjvSv+E+1S2ur3QvCbatAlxcv9iu0trloZSVmijnBm2MpJFrLKgkNsyH17wP+2f4Lv71ZdU8&#10;ReB1ax16fT7vRfFnj630yOPyZnjE7S28d350L7FkjKKUkjkVi2Modr4/fBL4ffEH9oLR/wBorxl4&#10;B0PS/HXhmGeH7V4b16TULE74jGsnmyWtszTiOW4jYbCqrJwxZnC/y34S+Hv/ABD3PK2c5jiqEMRR&#10;cowjD94/aSXuqW1nqlaMXbXWyP3njLNv7c4Tnj/3kVSmk6NVclSUkmnaL15b6tuV+WMmtYpPd0m/&#10;sNIsI7eCFoZDtMi/Z2Tc20LkkgZOABk9gK2baechbqQszMuVj2n8sVw/hrxHDruvK094u3eyQqWG&#10;ZGUMSAO5AVjgZ4UntWt4g8fWml2sltY2xk1WT91pum3iyw/api/lgbljdvKVyDJKiOI4z5hBXBPy&#10;/G/CtbJcx+qVUpYiS56jXRz15Px1e66nyvBeeRzvL/rdCMo0Ivkpp9VD3ebtboumhpW8V1rNlDq2&#10;kfETUpLe4hWS3mthZvHJGy5V1byDuBBBBycis/UPCniK+nV1+KuvQBfvLHb6ec/Xfamm31p4o0DS&#10;JbzwvqcepXm13i03VJY7S1lkeZ5GzJFbySR8PtBxJwi5DMWdsO2+K+sG/vJb7wVcf2d/aD2Ojyac&#10;ZLu4uZ4mkSXzkWIR2se+MhJGkZCOZGhJCV8hleRVuaTw0FZ6bJNfh/mfW5tnEZRXPVTSd7XRZ8C6&#10;DP4d8T+JNI1L4j3Wu3WoahDqYhv5IvPsrd7WG2RNkSIqxtJaTspCgFjJ1IY1v+JJE0Lw5eataRLL&#10;NDbsbeGSRlWSToqEojt8xwvyozc8KxwDxXhzw5qviD4g614/vdPuPD+oPHptla3Ed0JJLzToGFyY&#10;p4xI8OfOnvYA23eqszI/zKR0et+ELPV/EEWv6sLe8+y/Lp9u1mhEG54H3lm3NvEkOQyGMEEBlcqr&#10;D6T6pi8PiqNCE+W3K3ZaN9u3lfoeJUqYOs5YiqlJyS9VdJaevf8AyGyaalhYCGCBI41XakaKFCqB&#10;wAO1eZ/8G4nhjXdB8NeK9QubWOPT9S+Ffw5nh/fbpBdfYdQEyEYwFCfZ8EdSW9K9C8TRaj4tkhg0&#10;bUJbP+xdaT7eyt/rk+yl/L24O5SZY8g7SAGKlWCtXO/8G/Vtqvh7wn4g8B6pNd3Mmk/C/wCH/wBo&#10;vJmjMTXLWV8ssaYG/KmME7iVxIgU8MB/Uvg/mk8x4ZzlVL8yVJtLZfvYpX9Vt5nL4f4CplfiJg40&#10;WnGanzX3sqVV/wDpVj9GJf8AVmvzr1O/Nv428ZQZ6fEPxJ+GdYvK/RSbPlnFfkn8XPiCui/Gzx7p&#10;hnZfJ+IWv8DZ31S5Pf61+tcFcO/6zZpPDfywcv8AyaK/U9L6WNXFUfD/AAjob/Wofd7KufrJpsMf&#10;2OIPGrYhUcr7VZCKDkKPyrwLxh41/wCCg2k+E9Iu/A3wX8A3WqP4UurjWdMt9emvLe21CLUbBYYb&#10;e6m+xNcGXTpNQkRHt4I/tNvFHJcQxv5p3PgL40/bE8TeJNCk+Pfwz0bw/pt54FW81yz023SU6frj&#10;TITZi6F+5kWONnjOLXZIYRMJ080W0fx5/US2PYqKKKACiiigAooooAKKKKACiiigAooooAKKKKAC&#10;oz/x+L/1zb+YqSoZE3XyNvYYibgfUUAY/hDXL/VvEHiiwvGUx6Xr0dra4HSM2FpMf/H5n/OpPFOq&#10;3mna54btbaTal/rElvcD+8gsrmXH/fUS1zNp4O1rxDrHi+DRfiPrfh2RvE0bNdaPDZPI/wDxLLFc&#10;EXVvOn8PZQa5zxj8JviDZeM/A0k/7UPju6jPiiUNDPY6CqtjTL48+Xpit2x16Z74NAHsdZHgS+mv&#10;fA2j6ley7pp9Lt5Zn7sxiUk/nVtdLvFQI3iG8bAxuKw5PvxHXnvhL4e6R8bf2U/DPgvxvrPiK3td&#10;W8K6VJeXnhvxVf6Lf7ljgmzHe6dNBcQ5ZQG8uRd6lkbKswNR5XJczsuvXT00v969QOyuNWks/EWo&#10;FIpLgLYWnl28QGWZpJ178emSeABXxr/wVU/4KBfFz4N+KPDX7K/7JXw+h1T4iaz5eteIPFXiyWfT&#10;vCPgXRUg1GddU1rUvljijDaZdTi3DkyxadchlIMcNxwv/BTv4afEn9lz4NeJPid+yj+11H8KL/4N&#10;+EdP1XR/FPxM8V6/rcUkOp6nqQ1C3uWubu7GozzMkawfbLS/ZH2RW6wO6TRfhr+0F+3v/wAFSPh9&#10;8H9S/Yy/bI8H6lpdn4qktdaurHx58P20HXNSYadcaX/aEt1DHaXWoPIPKZ7m6a4ed9NhjkeSL7RD&#10;P+n8B8Az4nqLFUpRnCM3FwneLdrNyte01CLUnFTi23yyajZy4cVilR916aX/AOB5ep+m3/BbP/gv&#10;9Z/Cr9laH9lH9lD9sLwh4y+K2vNHY+LviT8MbBv7Ot9KawzcS20pnkis7yeWVEjEFzdGGNJ3MtvN&#10;5O38mP2Qv+CefxI/aC0T/hP9d8PyWuiz6a0kc11A1011sBO2O2t2SaQkx8LHJESGQqZC5jXd/wCC&#10;Yn7BHxa/a88Z6pd/D7TNI/sXTV8zXNW17ULq2WSSQsqQRPBC7OUMe50R45BGxCy27yRSj9dv2Vv+&#10;CZn7PHiLw/a/En4x6Fq3iDTrHXddsbXwR4muhcaXBNFqt/bJKbAP9iWRIf3O5Igu1QV5aRpd/Fbx&#10;f8OPozZPUy+pWdSvaXtIJJ89SV1Fc6S5ly3XLCMVFOUeeWspfmWbZlxDxZnSyHIGlWuueaXM6atz&#10;Ws2oxk9NZNpJp8rvZeOfsxf8EmPiDok83gPx58QP7Pt/G3hWZta0m40+G4ub23hksA8TtB5a6euL&#10;me3eG3knOJWljvBKRIv3/wCBNL8aeAtKt5fF/h2x1rUJr7yk0/wlF8ttGSwSSR55F3ggJuxtCl+c&#10;qGdTW728h/aH8NwX88Ok2qeCfECws2GZ1+2aNlsnr1Xkfl1rpL/XdO8JWd1qthK109vpplmm4CgI&#10;pO0HHVvXHbvX+UviF48eMHjZXUVzfVKvM2/e5bKUk71L/Frd6uXNJLrr9Hlvh74f8B1nj+IcTTxG&#10;Pgk4wXLfmklq0le1opa6KMbaJJLiZbv4sWunf8Jd8afg94fks/tVtHdWem+IptVmkjnlSMkW7afG&#10;u6KRkIRXbcEZgwIVWu/E34V/DDSfDV1O3hDQ5DeXTiS4/smLIjU/LGAF/Pvng9K9T0iOcadCLn+C&#10;PMisc5Yjp79a8R8VfAeG4juvh5rPiK91Dw02pSzWPh4r5cMavPLM0DGIr5tv+/aIQOpjEUUK7fkY&#10;yfzLLEYVYupRVT2UaVRpcjm1ON9bJt+8mr6yUWpPVcqT/pDhTHYrNMVh8RWspckJTWl0m5NR20Sb&#10;vbsorXpY+EmjaR4N0tba3sri1hhvHaOOz0ibyl53AjykKjDuWOM4JGeeK67x94ni8LeEluNAEkV9&#10;d3lnZwzappNx5KtcXMUBLA+WDgSnA3rk8Dk8+e/C/wACfFH4bfF/xB8Jvhrq2k3Hhe30XTdRT/hJ&#10;FDHQXuLu/wB0FrBawxG7t2itYYUSa4Q2yxIFMiAQjQ8a658QLD4Xam3xPh8RalpvhH+0NT16+0e7&#10;kh1rX1tz5tjb6cun/ZQXmbClRIpDRC2dZ/PadeqORyzTNFXpVPaJzptWfvNVLOPuuNubVR5XK7k1&#10;rytSdZ/xVTp5oqU3bSTa0taK0/rT9DrX1Dxb8JNKt9Q8W+K/D81rNqFrZzQrpr2TNcXVxFbQjzZL&#10;mRd2+RFCbcsX2jkgHWv9anM89xO6bYNwjVWJ45x2HJzkjHB4ycZPyV+z1+0n8cP27/AOo+N7fxXD&#10;4PvPCviZLKbwabBI21DU7aw0m8uobqe5t5XWC11C4mtw9qimSMRt5iuRjsvjH+19p/w+Nn4Jtfhv&#10;4i1bxZqt0sa+H9PhixbLJMtvb3Fxcs4iitpp5I40kDM5LP8Au/8AR7gQ/wBSeHfhDiqeJWGxKj7V&#10;NRqNLRJ8spaJJaRUtVtezd00fxr4pceZjXxVR01zVHzT5bq6SVoLV7Xcd9NEux6Z4gtfF2t+HtSt&#10;dM17TrOO+t5IlmudNeZl3gr0EqZwMd+cnpXM6jcfFRr2VT4y8PNtVf8AmW7gZycf8/lee/tKeOfj&#10;F8MdL0HXdE+I2j2et+I/FVt4a8I6LeaTcSaWz3QSaYXbpKrSzKlnP5Ev7hd0giKky76439h3SvGX&#10;iXTfFXxf1P416l4q0XxV491DVvCuqCaNodS0WW1sVtGkjMKiJ4fIeECIRKRuLKxI2/1TwNwrhfrW&#10;KxlSKacmo+Sjy7fJNep/MfGGIx3+rdCvGvCMYpdG+acm0+jsm3e6TvyvSybXqSXvjKP4p2On+I9f&#10;tbi1fw9qD+XptlNbKJBNZgM2Z5AxwzgcAjJ7E11d/exQzLZpwvLfQAKK8u8L6VZ6lJq/jS9kuH1q&#10;PX7+2j1RbgxyGGK7uYI4WCYV4o4gSInDJv8A3u3zCXMviD4nXehmRPGOmXNvYm1uIYdchgzbtII0&#10;fMgDu8Iws7b2zGiwOzyLlQf6Jy/hX36daWkbfK7jFr01f39dD+f8wzCtiubDUJKc43TSSTbUpX5V&#10;9pbLT3ml8KR2fibRdH1fw5rPhfXLFbi11iJ7e6tmmZPNjlt0R1ypBAwSCQQRnjBxXD/FH4ueB/Dv&#10;gHUNb8ca4Lez0+CPVr5lgkIgs45HmSTKLlz/AKK7bV3MSMbTkA8f+0x8ffD/AIQ8W+D5vDU+m7fF&#10;NrP9n8b7EuILdRLZQW1mrKp843c97EFXzEykcjq2VDL5R/wUc+Gln8ef2fP+EV0GXQYfF1vZ+bpP&#10;2jyrdbm5SPZCsfnn5GPmyRLl2C/aZNuXKSJ7nDuTvD4BYmNJ1JqTlJruoyaTS1s21aytdNXvt9Bh&#10;MlqZtnOCo46o6OHrpRjKyXKoyUJSu9NOSzu1JJpuLjZS9b+Lf7S2i/s6fssXnxg+Ja32p6tp2j2k&#10;U2lrYtHNqupzqqJBApTDl55CP3YYIqNnhDWT+x9+1d4F/aQ+GFutl4thutaSW7tr2GaaAXD3FhJD&#10;HcMRbyyRkbnhbMcjptmj+Yhga0/jL8QX0f4WeH/B9mthey3oludTimuGEq2Vrb+b9pgxw5S+l06M&#10;gnG2ZjyRXwR/wTP+FXxc8NfFX4P+M9A1i70Pwjr1tdSa/pN19nNxd6m2namWZisa3Etu3lwXIhkk&#10;ZVaTIwUXb7mEw2PoSm5wclzSu0tY8jpvmu2tP3kU09kn8vWyjg/IM84JxuLcvY1oSdSEnK8ZrkrW&#10;pKKjo70pNW1acVolFP8AQHXrbQ9V+Ien+BrTUN15AttPdWyt8yRuzqrkY4DGJiD3KN6Gvv3/AIJo&#10;aPp3h74feO/D+jwGKzsfHkNvaQmRn8uJNA0dVXcxJOFAGSc8c81+XvgvxD4o8dft6698Lj8T7yO6&#10;8H+HdNk1KTw9p9rDDBPfrdTeW0VzHcsHWOCFgxkI2TqAqEMX/TT/AIJXZk+Fnju+XxjqGvQ3nxCW&#10;5ttS1O3hillik0LR2T5YYolA2kYygbHXNfE+KGM+uYzLFHWKp1Wnpu5xi1bpZwsftf0Y8vxGW8Z1&#10;adSd+bCwm1r/AMvLTi3eMfijJSV9Un13f07NjZz61/P5/wAE7PiLPN8U/gTpX2tvm8ReF4du497i&#10;1XFf0BzgFMGv5gf+CbPxBju/2nPgDoaXLRtJ498KwLIqrlSb21XIySMjryCPUHpX6F4D5Z/aGXZ/&#10;K1+Sgn/5LU/yP3/xgyf+1sZk7tf2da/4w/yP6f4fufjTq8v+IHwN8V+Njr0+h/FPWtHl1Tw/cWNj&#10;JDq2oqtndS2rW/2sJBexL8oKOEjWJlkj3o8buzmx8Ffgt42+F3irUtX8QfGDVvEGn3fhjRdNtdI1&#10;C4u5o7S6sxdLPeJJdXVxIWuEltkYMS3+iK8kk8sssrfzvsfth6RRRRQAUUUUAFFFFABRRRQAUUUU&#10;AFFFFAHhnw5+FXhf4gfF/wCM13rupeIrd7f4mWqRjQ/GGpaYpB8L6CcstncRK5yerAntnAFei+B/&#10;hLoXgHxBd6jompa9Mk1rCn/E58WahqRyGkJ/4+55MDDDp05rnvgH/wAlW+N3/ZT7T/1FtAru9C1u&#10;fVdZ1qxkg2rpmorbRsP4wbaCbJ98ykfhQBpFWPR8fhWXLY3Opw6hZ2OvXFjMbkD7VZrE0kf7pDwJ&#10;Ude+eVNa1cF8H7y6ufiB8VILi4Z0tvHtvHArNnYp0DSH2j23Mx+pNAD2+Evj9s/8ZP8AjkZ9NP0H&#10;j/ymVs+B/D194Xi1C11PxJd6xcTXwlN9fLCs0o8mJPnEEccYI2fwovGOp5PQ1TWLTtYMV5bz7ltr&#10;qT/V42mRd8TKeOx3D6igCxb3AubeO5iQ7ZIw67uvIzXlXjPx54t039o7RrXT/hpq19DaeGNXiW3t&#10;77S45tQ3z6WwuLdZ7uN2ii2tHKTtKvNDlSHRq9L8PXt7f2Us9/EqSLfXESqrBhsSZkU5yeSqgn3J&#10;4HQY/wASPEun+DotP8Ua01vDptjePNq+oXUKmKwtxby7rl5GdfIVeN0uHCqWDBVZpYwCl/wtDxx/&#10;0bl4y/8AA7Rf/ljT7bx54rvm3TfALxTbNkANc3mknHv8l83T+Xr0rc8J+M/D3jayn1Hw3dyTQ295&#10;JbSNJayQ5dD1USKpZGBDJIuUkRldCysrGl4j+KHhTwtrbeHdRTVprxbVLmSHS/Dt7feXG7OqMxt4&#10;XC5MbgAkE7TQBx/hX4deBf2hvgHdeC/2gvg1pusaPret6lLq3g3xrpdnqEI26tNNFDcQgzW8jRuk&#10;ZyrOoeMMrHAau/8ACfg/wp4C8Mad4I8D+GrHRtF0exhstJ0jS7RLe1sraJBHFBDEgCRxoiqqooCq&#10;oAAAFcZ8Pfiv4btdHmsrvQfFkMjazqUqrL4F1Zco97M6Nk22MFWUjnoa7LTvF2k6pxbW+orn/n40&#10;e5h/9DjFV7Sp7P2d3y3vbpfvbvoFjjf2QSf+GTfhfuk3H/hXei/Ntxu/0CHmvhT/AIOM/wDgpT4y&#10;/wCCdHgbwbqHwftLWbxx8QPDPijw5od1eKxTSIGfSZLnUQNpSSWJVjWONyq751kYSJE8Un134F+P&#10;Xwl/Zj/4J3+EPjt8cvHNl4b8J+Gvhfo9zrGsX0hEcCfYYFVVAyzyO7LHHGgLySOiIGZlB/nw+P3i&#10;f4y/8Fov+Cjd58dPG+lC10drSa1+H+g3Wnw282g+Fre8Y2k1/GJHLTu08smxnl3XEkm3EMW2D9O8&#10;MOE8NnWaf2lmcL4HDtOd7pVJactJPa7upS7R3+KN/l+LOJ8t4VympjMXUUUk38krv8P6vofNv7Cv&#10;7AXjb9qDx1Y6cLeC10+WUeZJqOVUgqzbnUYLJtRiIlZXlxn93GN7ft/+yt+zX4D/AGc4rn4ceBtP&#10;KRR6RYzXt5Jjzr24L3KtNIVAGSEVVVQqRoiRoqIiqr/gX+zh4D+C/gbSPCfgXTY7ZtLuhdfapYzI&#10;9zO0bRySyHcrNIyySfNuyC2eQNp9E0LR/GNp4lXXJF0+6+1WtrbX82ZLcRrGbhmkjjIk3HdKgCM4&#10;GNx3cBT43jr4rZtn1SeHoPloU9IpaLTaMV/KtfNvWTcm2/4ZzXi7H+J2bKrVbjh0/wB3S2+18c+n&#10;M1ayvaPTudv4Z0GO4vI079h2rc+KWmX+o/DTWvDmh6dJdXV5o9xa29vFIilnkiZBy7KoGSM5PSuS&#10;+FPijxxcaE/izWdM0+5to9c1G2u49Phm86C1t5pYVkRP3huJN0IygCFllJUbowkvQQ+MfFepWWn3&#10;0fgzypb+3EzwXV5tNovmL8kpRH2yeUxbaodPMRozIAVkb/KPj7MMw4m4ss5KUKDta6+K99U2n6+W&#10;uzP6s4FyfCcN8ORmklKp+SNXUrkXWorbKflQVxfi5/Euq+Of7X8JwxpcaHps2mmTU4mW3ZruW0le&#10;RSp3yGGKBX8sBUlMyoJoykhSz8KvGeq+Pfh/ofj7V9Hj0281jRbW+uNPhuTOlrJNCsjRCQohkCli&#10;oYohbGdq5wC0uNPtbCRdOYeWb66Z8dPMa4kL/jv3V7OUcMuGLpYRRT9lFLurvWT89D5/MOIfZYav&#10;ipPWcn92y/IzfF/hca/KV1LxTqrWoWcLY2919mBMg2hjJAEl3IpYJhwFLB8GRI5F+YYtO8Zfs86R&#10;8XfiR4Zl8P2urah42T7QmtWYg0ubfHawWEyyQTFrW2hsZLKK4d48+baXMqqUZGb1LRrnxN8f/Dlr&#10;48134gT6f4V1jN7oOk+EbmW0kv8AS5Yz9mkur35bgPIpiugLb7KYWbyHe4VWeTL1AeBvghoXj74m&#10;r4UuI/Muv7X1a8k1LzJtT8nTLWAP5t3OI48R20cPzyRRgwmSRhukkb+wPDvhGthFGNSOjabstv8A&#10;hup/PvFvFVGnWqYeU1Od4x9mtE2pxvFydrX2dlJXs7u2nB/EX4gWf7M3wH/sf4MeB5NauNHjSJVv&#10;tSjtzM7zL9ovLm6lwrSktJcSyud8rhySXevmj4M/tmeIvibZeLdf+NPxp+G02j2Pl/6HHqenqbZW&#10;VFkkmMV/dxC3dioUPIW3Fgx5AHtZktPhvHeap4Q+Anwy8F+J/LnVb7R/D51KMHJ2u7xx2EjgjDMg&#10;IwcgMep+cZv2tvj0fFGpav4i8T+JrVVuLow6frXhsJYWw3syHH9kWjhFXpm8YDADSTgbm/uLhrL8&#10;Vha9KNLBqCkrpSlFqfTW7i0tVo+i06s/P8hySObYTE2pKtUc1z1qk/3sbtStFQhVhb3Ze9GSd5O9&#10;1yo1tF+JHxR+Inwo8Us2t+B9St7eE2+l6l4M1A29vJeCJ3mhM0E0zRhWeMiUeXKPOY+UCqu/kv7O&#10;3irxd8R/Auj6d8Nvhx4o8ea5Hosdvq1j4X+1x6lPYvssdsy6cI1kEMs6wxvKD5ZddjiRhI2x44+M&#10;egeI9BvvD/xx8crp11fNatJ4l1DVo7JdWjRnKW42JDHGyMsga3UMDHICzyea4HhthpXw6vfBfhjQ&#10;LH4pXWgaba6TbpqEmp+DxMJSi5cSzzALFbqi7ULIEbgs8qttP6zhct9nl7p4mipVVCS5bxbhPnVp&#10;SjKUEklu+Z3ulFtL3/1ThnI8HGjWWKouEXUjJezjO3KqbvacIyk+ZrZQi7q8lFu0PqP9nfxt4U+H&#10;FzqHjj4e/Cy1m0zVIYUuPD/h6CHS5rW6jlZRmCUxwSsVciSXzEcfZ0ULKMGPmvj14h8Ga58M7FvC&#10;nii/1K91jXli17Wfsk9vcXt9ZG9W6u7iObKxyGRfs2xV2LFbwohEKW8VvN4P8JfAfU0t/Anxa+GX&#10;hPWtamQDR/E2raTBO2rgl5WiBuDJIk0Y3HyAxTy8PEFUPDDv/tIW/hzRfhb4f8P2fhu3h8vVFSya&#10;0t0C2KpaXBGMfcUxq0WB0D4xzWGByXmzShipw5fZVFaCbvFykr3SSSum+slqnCSj8XzVOtgKfE0H&#10;GnUdSo0uZ2tKEIvkd25c1mlsoO6aqRc0uX95f+CfOf8Ahgj4IZP/ADSHw1/6a7auN/4K06q+ifsD&#10;eO9VR9rQyaT82emdWs1/rXZf8E+f+TCPgh/2SHw1/wCmu2ryj/guRq6aH/wTA+JmpO2PLbQ/11uw&#10;H9a/j/hOl9Y42y+l/NiaK++rFH978T0PrXC+No/zUaq++nJfqfI3/BEbxlJ4k/bn1C1kuC/l/CfV&#10;2xk/9BPR/Wv1tXO0Z9K/DX/g3N8WDxX/AMFBNdtre6kQwfB3VpGEYUbx/amjjac54yQeMHKjnGQf&#10;1P8AiT+yJ8VfFkOpz+A/2q/F3hW8vNU8PS6fNbapqF1Fp1rppPmKkU98VknukeSOd5C0EiiF5LaW&#10;aNppfuvHnA/2d4lYmha1o0vxpxZ8d4P5b/ZPAeHw9rWlU/GbZ75RWb4R0W88O+HrfRr7WbrUJIdw&#10;FxeSF5NpclULEln2KQgZyzsFBdmYsx0q/HT9PCiiigAooooAKKKKACiiigAooooAG5Uivn/9kn4A&#10;eBNe/ZQ+F2s32u+No5rj4caE8i2XxK1y2iBOnwfdihvFRB7KoA9K+gD0rzT9i/8A5M7+E/8A2TTQ&#10;f/TfBQB2XgTS9M07wxZto1xfyW89uksbalqc93LhlBGZJ3dz+JrXcEKSZK5f4Ga3ceJfgr4R8R3U&#10;QSTUPDNhcyIvRWe3RiP1rqWGVwaAPI/2dfDniPxZ+yV8Lm074la1oMzfD3RWmn0uGzkeRjYw5J+1&#10;283OfatfxD8PvH3hvQL7xCf2lvG0/wBhsprjyZNP0LbJsQtg7dNB7diK7rw7plhonh+x0bSbRLe1&#10;s7OKG2gjGFjjVAqqPYAAVk/F/UbHSPhL4o1XVLlIbW18O30txNIcKkawOWY+wAJoA3opVdVMR3L6&#10;0TSyxxNIls0jKpIjUjLewzgfma5v4u+INa8E/CfxR448KwWcmraT4dvLzTU1Li3M8UDvGJCGUiMs&#10;Bu+ZflzyOo6dchQCe1AHAaJ8Y/FOrWxu9P8A2fPGTrvZJomuNHR4JFYo8bBtQGSGU8jKkYKkqQTd&#10;/wCFoeN/+jcvGX/gdov/AMsas6h440nwf4hv4/EGo3RguEgk02GPTpJpJZDHLvggESlp2CW7SmJV&#10;Z1HmOSVOE6oHPNAHnvjb4l/FWHwjdS+Dv2ffFUmrSeXBYxve6PtieVvL8+Tdf48qHPmyAEuUUiNJ&#10;GIQ+hVyl/wDGPwhY3M1nLpniaRoJmjd7bwTqk0bEHGVeO2KuvoykqRyCQc1LZ/Fvwrfvsg0vxMv/&#10;AF28F6pGPze3FAH5Tf8ABzj/AMFoPHP7IXh6w/Yg/Za8TrpvjrxbpxvfF3ia3aVLvw9pnmAQLaNs&#10;CLc3DrKPOVy9ukBKqskscsX85EfmQvtS3Df7Wa/YD/g7G+HH7Pmp/tFr8fIP2rvDtx4+ki0/Q7f4&#10;O6H4LRdUs7WOETy6hq16J1eLKzweSk0ReSOWMRAokrr+P8seQsSrw7hTu6Yzz+nH1Ir+0PB/A5dg&#10;eEYYnBxaqSSc5Wacpu+l5RV4q6UWtF0k3dv53MJSliLSJ4Z28iGynlWMGbK+Wm3e+Mctljk+xBz3&#10;zVu3EtuXkj+8Y8bTkknn5iepz6+xqvsRozAItynhl28Hio9Ne4TzJrdN8YjZ1WTJxGAcHPuwOM9g&#10;cdMV+9YLEUcsxlGE7N7Rkm3KFouL0enKr9LL3tYu3MvNlF1Iu3/AZ3XwZ8F6v8RfGtnoOnIommuE&#10;t1mxuWAsxaRzwwwE2kZG0vtUkZzX70/8E3/2T9A+Dfw7tdWgsY4EuLGJEQqSww0jM7MSWZmaRiSS&#10;STkkksa/Kb/glp+znrPjLx9deOrZNun+GdHnmmuJgXinkl/ftGVUqQ6pChxx8twp7AN+3Fn4i17Q&#10;5LHwhpmieZbTNsjuLVf3dvGq8I3JJPBYEhV2/LkuqiX+cfpJcV51VyVZDga3LXnpVndWpxsudXS1&#10;kpJ077SjTi9kj+SfGrifCYriSllU5KdGkueVNO3PUTi4xfSyi+be6u+50XjS61K58QeH4NKtS1na&#10;6lJLeSeYoCp9lnQDBIJJd0xgHvnFbEOdOc6tcSCOGNdzMxwFUDk1zujT+I0vPP1vw3ClrHcLC94u&#10;oBlZ5bpIoQi7dxOw75AwUIxRFMgLOkX7SGqXEfwI8bLpZxND4R1LydvXcLWTGPfNf5x4r+z4VI5P&#10;lf72yaqyeq1f5u58nRo5h7uZZj+75uX2UU1fT06K+nkMvvEPi6yGqalqmnxaPZ3zXUsl1JqAmuo2&#10;QiCAxx+X5aB4o1nO5m2lvLKMSzrg+C/BVj411aLx14q8+8kRybVLh2SJFyOPKBCMNyK43hmDAHOV&#10;XCape3fxG8Xt4dtSw07T2BvG6b3zwn5da7dZLbSrdLKzRVVMDCj8K/ZqeQ4fgfhmOXUIXx2JinO3&#10;/Lum1on/AHno/I/N8VnuI4nzz65Wly4ek7K28n67tW31236mL4Mg17wP4uXwPfalY6hYak2r6rat&#10;Hpzwz2zG+SXynYyusmPtmNwVD+7zj5sDvotQW3XdCck4J284zXPaVYWcNssVnFHDCrZWOGMIv4AY&#10;qPxHdeIbfTI/+EUs4bi7bULNZI5vurbG6iW5ccj51gMrLyfmUcN90/iObcO4aUXCbc2viSvrfZdT&#10;9Sy3PqtTER5IqKezbS23e2hb8A6nZ6/o+m+OjGzajrGg2Iu7o5BkRVaRRtB2rhp5DwBnd6AAaHxA&#10;uxa6JaovLNrWmK3PTN9AKoeENIsfCHh7T9AsLiSWHTrGG1t5Z9u9ljQIC20AZIGTgAZ7DpVb4j3M&#10;k/h2CWK5aNv7f0kblxkD+0LfPUEfpXxGYcM041oulC0V17yf+R9hlPEk6mJ/eTu5SVvKKf5s3vFH&#10;i99I1K38L2en3Ul1qFlc3EdxDbrJHbLCEy8i+YruC0kahYwzEsMhRlg34d+H9P8AC/g6y0bTtMsr&#10;O3ht8W9rp+mGyhiQ/MqrASfKAUgbc8egzikVtPk1uHWZYN1xbW7wRzMxO2NyjOP+BGOMnHJ2Cr8+&#10;pQu+1BwfvV85UyPMsHRWFVP4rSlJeWyPaWfZXiL1FPbRK9r+Z5J8G1sta/4KjeCdNvWki1DQvEV3&#10;qFvaxR7lls7jw5cQR3EhI+XMsV5Gu0g5g5GCtfprX5O+AL3wzbf8F0PAMWvRSSXN14c0ZNA8tsKl&#10;0uneOTIze3kGYe5I/D9Yq/sjD15YjhXJ3JWthore+1Wr9x+zeDlP2OQ4uKvb291ts6FB6W3V29dN&#10;brofnL/wXo8UP4Zvfhe6TFDNHrQzuPODZen1rpv+CAOrvrn7O3xQ1Jn3eZ8Z5vm+nh/Qx/SvDf8A&#10;g5z8WJ4Yv/gqsh/18XiP0/hOme4/vV0P/Bvt4W1/4ufsI+Ol8M/EHUtBmH7QlrqC3VjIyEpZWfh+&#10;4ltz5bozJcRxNburMyFJDuR13I/7/n+W+z+jrlWNt8WIkr/9v4n/ACOHJcn9j425lmFvjoRjf/t3&#10;D/8AyJ+otFfPtl+yH8bNN1X4f3tv+174umt/C/iC41TxVp9zdXUkOvrKtwy2YY3fnRW8FxP5kKTS&#10;3RaONILhrlEj2fQVfz0ftQUUUUAFFFFABRRRQAUUUUAFFFFABWf4o0az1/SG0q/kukimkjDNZ30t&#10;tIPnH3ZImV1PuCDWhUN9/ql/67R/+higD43/AOCvfwx+GPwq/wCCYfxx8Ty6z44nmufh3qGkaZa3&#10;HxK1y6W4vtQj+wWkPkS3jJMXuLmJBEVbeWCgEkA+yf8ABO34G/GD9mj9iP4Zfs+fHPxZouseI/Bn&#10;gzT9Gurvw/p8lvbRpbW0cSQr5kjtMY1QRmfEYl27/Ki3eWu5+2B8PPix8UPgdJ4a+B8HhWTxRbeK&#10;vDuraavjY3H9m4sNbsb6XzPs6tJv8q2k8vaP9b5eSq5I9MQFVwa9B42pHK1hFblc3J97qKS6XS1l&#10;117aE8v7zm8rGX4st0n02GOdVkX+0rNtrJkZFzGQfwIz7EVl+Jfh94u13U2vtL+OfinRYT0stMs9&#10;KeNfxuLGV/zaumnhjm2rKgYKwYZ9QQQfzFSV55R4/wCMJ/GXwm+KHwx07U/jN4l8QW3i3xtcaRNZ&#10;6xZ6WkUaroWrX2/NtZQuDuslH3sfNyDXq8WpwzajNpkaN5kEMcrMR8pVy4GP++D29PfHlX7StncX&#10;fxi/Z/kit2dIPi7ePMwXhFPg/wASLk+25lH1NekSX2l+FX0bw+9w4N9P9is90bMZHS3klwSowvyQ&#10;ucnA4x1IBAMf42eO1+Hfw+vPFF94E1nXdPt42bV4tDkt1ltbQIzS3BE80W9EUElYy0p6IjHioIvi&#10;j42KfJ+zt4ydedrC+0XnnrzqNdlPNDCoM7AKzBefU9K84+EPjL4dfDrw54R+ASa1cLqFnY/2NpNv&#10;dWshkuI7JZoo5ZGEYWPzorOaWPdtEoilMZcRsQAbEfxO8bO4Vv2dvGS/7TX2i4H5ajWno/izxBqf&#10;iSHSL34Za5p9vLpb3MmqXdxYtbwyiRFFswiuXlMrBmcFUaLbG2ZAxVW2NT1G30nTp9UukmaO3haS&#10;Rba2eaQgDJCxxgs7eiqCSeACa5cfGzwaZONH8Wcrn/kQdX/+RaAOvrnfiz8UPBXwS+GXiL4yfErW&#10;f7N8O+E9BvNZ1/UPs8k32WxtYXnnl8uJWkfbGjttRWY4wASQKdp/xM8N6lj7Pp+vJn/n48K6hD/6&#10;MgFfmr/wdM/ti/EP4A/sP6f4F+DX7R2h+E9Q8f3V7o3iHwfqHh37RqXinQri0ktruK2eWN1tY0E6&#10;mSRkRjlBHcRuvlXHscP5PX4gzvD5dR+KrJR6/N6KT262aW7srszq1FRpub6H5c/8Fvv+DgTx5/wU&#10;9ni+A37Pmma/4N+C9stvcX2k6s0cWpeJb1cSb75YJJI1t4ZP9VbLI6l4xPIzOIUt/wA5tNtri5lk&#10;miuGXzh+743DaP4hk4BbPHUcAkHNJp+mfbJdrRhoY/vA/ddv6gfln3FaiWP2u6kVBNcyd4lyqRj0&#10;YjgZyPvdeMAk8/6ScF8D5Zwpk1OUEqeGpt2bnyOUrSU5OS99u3NFcsZyk7NWjGN/j8VipVJtyev5&#10;foa/hu40df8AiWLZxy+SGZsSFfLI6tvByrDruzkEg8HmvtX9hD9m26+KWqaXL4jkuY7WzktpbxRm&#10;OW8vFYOtu2ACojIR5AowzMI84WVG8P8AgB+zNqdnrmjr4nVYrrVI5J4YdrRG3hieJW+ZPnWY+cEj&#10;UbfK3vKWMkcSD9gv2Ufgjo3wC+E938cPiBpmi6H4d8N+HbjU7hY4pGW0s4QzllWKP5ES3TftVHJJ&#10;2qo2hn+J8WvFvDcN5BWxuKpxoQUVT5YLllWe9Ona9rRi4/JuNrNpfz14ocSVsTThlOStzr1nK0r3&#10;5baSktH1urpb2ad+Vv2r9mH4RXNh8JofD/g/RWnvJdf1W2t7eFctIyajcLn8AucngAckAZrmf2JP&#10;2lvHP/BPbWvHPw+/aD+F2sX2m33iC/8A7LntLZ7jVrzUbV4rVbQXVxL5V3567DChlEjyCdkV185o&#10;uL/4JEf8FPfi38Vfih4w+HMvww8PXjafG+p6XDpWpAoiX9xdXSrcTp5yxoxaNY5IRMGUF3SMkRJ9&#10;jat4j8QeIpru78R+H7Sxt49e1SXQ1hn8yaazmunuFlm+RdjkzcRhnCrtOQzOF/y9zfxezXgWjj8F&#10;xJSp1Mxx1TmhSk25ezb5qTjNNNctve0+L3WmtX6HC3AOE4Zw0s5yfGTjiKHLGquWLg04802731m5&#10;J819lZLXnR8d/jBruuTv4gt9EiuLy5X7Ppek/a0hZwFd1j8xuvRmY8kKHIBwFPmfiDUfGGtWTaRP&#10;LHpckd2y2rWNwLjz7cZVWkEkS+W5GG2jIVsfM4yD0Hia9Dz2V1cH5Rdt+H7mX/61ZWiqLm7k1a76&#10;biI1NfE8EZLTqSr8Q5lH2laEudv+epLSEF5RSXolY/L/ABE4uzTNMZDAU6v8e9294wT96T6K/RW6&#10;6dhPBvgfTvAGmXl9ovOq3qs0moX7SXGJPJji3bS42qRDEXSMoHZNx+Y7q1NKvNT+xxtr17b3F3z5&#10;lxaWrQRtk8bUd3K8YH3jk88ZwOX8e3elatqGiWWpxRSxDViVhmjDK7C2nwMEYyPvc9x64rQ+2pHB&#10;tXhQMBcDFfQx4IxWaVJ4/GwbrVpNtvz6Hy1TjTDZfh4YKhO9OnGyV0rW03+Rqaz4jg0u3W9u5P3b&#10;XEUS+m6SRY1/8eYVX0aa1sIJLWwg8uNp5Ziu4n55HMjnknqzE+gzgYFcvrs8PieWPQ5WmW3huI7i&#10;eaLClZoZYZok+YHKt1OAeFIyDWquoGAfuznPPFfS4fw/pxw8qbp+89ui0+R87jOOPehKNSy3kt35&#10;f16G/p98kk8k7tjcoH5E/wCNc1461Y+LbS68I6no0n9lzXK6fdTXGgtqCTyyNGIiscbbkVWcMZZF&#10;CIV352DfT2Z7qSC5TUbiFIZN0tvDs2z/ACnCsSpYAEhvkKklQCSuQb+hqdO3i3DZuJmllYyFmZie&#10;uSewwAOgAAGAAK+azzgaUZSqxtFrZPp6f12PqMp42px9kpXk7LVX/q/3m/NeeXbvGOm3G1e1cT/w&#10;QCs3uNM8aeLNThuLfVNR8B+Bl1SxmVQLSaO1v98QwM8O8gOSefTpXTQGLLmU54qj/wAEbvE/h3xB&#10;+0b8cl0KfUt3/CM+D7lreab/AEWGOW48QeWI4/4ZcIRI38SiEfw19v4ZYWjleT5zRhF+/To3eybV&#10;WD7a7fqfq3hbj62Zcf4KavZe0vs7L2VRa9k21r3Vup+gEn3K/CH9rv4gTaJ+1l8T9LjuWUQ/ETWt&#10;qhj3v5j2+tfu9JylfzW/8FHPiBDof7evxh0pn5i+Imrene5c+o9a/qD6NuW/2pxliqdr2w8n/wCV&#10;KSP1zx0yf+2uFaFG17V4v7qdRfqf0laRn7BCSf8Aliv8qtV5X4s+Cnjnxj4p0fxPpHxp1zTbW28K&#10;3elajp0NxNGl3JPd2M8d4BBNFHHPDHbXMKOI2/4/MtuRGilzvgP+zd8UPhZ4s0HxN46/aG13xg2l&#10;+AU0HVP7Vur9f7Uv/OSWTU3gN89pG7sJDgW5kQTGNJkgSOBP55P2mOx7LRRRQMKKKKACiiigAooo&#10;oAKKKKACiiigAooooAKhZiL1RtP+qbn05FTVBLNHFeL5jY/csf1FAHHajr3izwDrOtXmlfCPxF4l&#10;j1TVkuY20S505PKUWlvFhvtd3AfvRHpnr+WXc+LfH/jLxZ4amuv2fPF+jQaVrL3dxdaleaM8ZVrO&#10;5gxiDUJHzmYH7teg6RqAvrVp2AXbczR8Hg7JGTP47akmuQt3Fb4++jNu9MFf8aAIhqd2xA/sK8XJ&#10;+8zRYH5PVD4d+Gm8DfD7Q/BbO0n9j6RbWPmD+PyolTd+O2tl+U4/SnUAfn3/AMFdvDv/AAT08OXz&#10;ftuft0fDbxlqEHw50G3tvCer6HZ+JbKawuHupPtEUM+myWyRz3Cy28UE08qRJMEzLHklvwP/AG6P&#10;+CkH7SH/AAVh/aYb4g/F/wASah4f8J/av7L8O+EtNuHaw0LSmnhneMhQhmZmS3e4unUNJMtvtVES&#10;COD+oT9un/gn3+zZ/wAFFfhpa/Cn9pXw/ql/YaTdyX2iyadrlxa/2fqDQNFHeiFX+z3MsSu2wXUM&#10;8Q3OpjZXdW+dr3/g29/4Jcafp+rR+Dfgfe6bNqd9p0kLL4qv5I7CG2NsDFFFLM8Uiv5Mkj/aFmMk&#10;k8m9mTYifsnh7xrwpwvl7njlVnilzKnLljOFOEt4w5ppw5225zhHmWvLrfm8TOcLmWIw8o4SybXe&#10;zv3vZq66X0vv3Pnb/gkb8FfA/wCzV+zhpeiXHhzWLXUvE1wNZ1i3XwveotuzwxRxQHEZUMkEUKOw&#10;OGkV2AUMEXB8ff8ABYz9nz9nu5vv2efC2iXXjLxo3jnxVHLpOk7caXcHWrqSE3Jk2gDEiMwGWQfe&#10;HIB8B/4L9ftE/t5/8E/fin4d/Z68C/GfQrTS9e8PLqlhrPhG4W31aVQxgaO4tXlklso/MUmOTmOY&#10;btshaKaOL4N/Z58Fa8PEP/C3tPtLy+vfEd40ereJrlzJIkUzNNLc5c7pJXlKr3LFtxyBXn8P/Q94&#10;a8XOOJ8c8cYqGPwdVKdPDJ1oRbc5QjKTjGMpKO0oR5UrJzlypxf4LkdTi7g/herUxz+p4mpKUm41&#10;IOpKTT92U1FqK1bShKUmvdjZn69fBjx78V/il8R/DuveN/Fs15ef8I/qrtcXkiBEV7vTnZVCqqkH&#10;bgBeBtHQCvp3xPdi8+F+rWq6hEzy6LePN5cy8KsT4A5HPavDv2LPBD2Phrw/4w1ORWurjTZlVFbd&#10;9mgLxGOPOTyBHk88s1fQvxLDaX+zV418Qx5WWLwdqrwP6EW8pB/Ov5h+l9xJk/DeY/2dl2Gp0qdK&#10;ooU4whGEVOalBKKStyxlBSSVruN+5+ReCWS1OIuJK2Jq1JSu5Ob5nK8KdRSld+ak437Nm4nxP8dT&#10;Xa7f2bfGiojfd+26J1xntqPtUv8Awmvhm+1aO+utA16G6s5MXVnJ4eupGgnZQxRnijeNyoK5aN2Q&#10;4yrMDmuvtXWK0AZjvYj8O/8AWqGl4j1LVm/6f0A/8Bof8K/ydqOji6ns5Ukow0XI5K9nZ35nK6bk&#10;+iem5/oZg8bWyyjUnCTjOau79OZaLytHbzPM7v4h6JoHxz1rW77SNct7HXvDujadpcw8LX7fabqC&#10;bV55owBCTlY3RuQBg8HINcP+1b4j8I/HXTNJ/ZzuIvESabq00mp+KXg8J6is0Flbgi0aCcQEWt2u&#10;pNY3MLuMMthcYzsIra/bn+O+j/s4/DCH46axDZTp4WmvL+3sr/VEsY766/su+S1tPPcFYmnuHhgV&#10;iCA0q8VW+GF0vifU/Evxev8ATbqG58Qa8+n6eupaZHDcQaXpryWkMSyqSbm0luRfahbysRui1QEA&#10;A4r+kPDng2VSpgse6bUYyTWqu501ZdL3jFRmnbdLa6PxXjLiytgsPisdzapckXf7Ttt6czf4H5uf&#10;EPwp+2FpWtaL4g+BTWfjDwgt94k8B6DfeIvF90LnX9Nll165ms2kG2e1dhDZae9xLJFIbvRdOMTl&#10;ZSV9K8LftBfBLwVoXhXx/wDBb4heF7/wzZaW7fC+0utSa0ufGHhrw74fNrbaRJLdIDHdx63f3Moy&#10;isI43kIIQ19l/GT4UeG/2gPAOpfDHxdq+qWNhe6lHJNdaLqDWl0v2e7S4UJMnzR5eNQWQhwpO1lb&#10;DD88/wDgo7+yC37U2nX/AMYfhXoVlpngH4Q+CdZj8PwaVZi1W8ura31dLm3gt41EjeReWGmrHhVh&#10;kiu52iMnQ/3twjQp1cNUlyctRU27edRpNvu0nPXZW21sfz/mHFGU8VYylhsf+6pKpOEpX91wjFyp&#10;qXepOooqKVrJTkujj7L40uf2h/23fBHiSY+HIvDdjpPiHT7P4f634d8SLNFdJbeILR7++kJR4xNA&#10;+iNc202wqYr2NNjuXV/R/wBnLxT4B+A/7J1r8QtQv9FtPAckepeIYda0e+VtP06xvLmbUBGqtHER&#10;HGs6wxpEjEhFGxOFrZl1fxt8L/2MLPVPirrkth4g8N/DFLjxVqcaRSSQ3UFiHvJV3Boy+9JGBYMm&#10;45IYZB+Xfhn+zj+0r8Cf2bv2cf2UNY+H0mo6fK2t3PjmOw1FoY9BuphLfwxvPDdL9oKvNLC8JE1v&#10;cRC4jZWGyQfbZbl31fL6FGnGzqNuXpzaed25Ns/McVi8t4lhiaFWcaOHo17UoJ68tOhUlVkpSaTt&#10;GEFG/NadV7KST+j/AIN/FL4ceLPhhpuu+F/E9hK2s319fXWmxalbXNxZy3NxNI1tJ9nlkTzIt0iN&#10;sdlBikIYqpauM8OfGbS/iz4L+H/jzS7+TT5fFFv/AGtYaRcKY5pLaa13hwHCmRVSdNzKCoaTGelc&#10;r+1n8aPAmo/sy+E7/wCGV899ovxA8aReC9G1bQ90MVhDqUV5p6XsRCgBIVZ5EIAVysaqwDhh4v8A&#10;tNfFr9mb4WaL8IdVuPEM2peDvA/hee40O602b7RPIbODT7W22MGQmV49REkbllGfLlDKuHH7dk+I&#10;lh8M603FxppSley3kn5u0Yt2aurWPz/LeDaOdY5xo4arGpiKtaNPRy5fZwqpxd+W7nLlVnaV4uz0&#10;aOh/4KCeD7HVf2kvD+p+FLeZrGLxh4PstcjsbpY7eyvotTmu2kuUVgxaSHUItrfeExtiMAsa+Wvi&#10;3q+i6t+0zD8Z9F+LWrJr3hOfU9Zhtm1y5I1bRbXTItStLYsCWtGayubm2yGAlFpNIcyPI1fTH7Wn&#10;iXQ7fWNS+Imn6Hf6dHdfGjRrjxBNqlxL5cX9m67bafJdsCcLC0GnqV7AOhXB2kfKvwZ8J/BSP4jT&#10;+CPEq6Xp0kU2raHda5qLxQ/aGtNP0SwvYFkIG5Zbb+08buVkkkYfMeer+yqVDC0FHSVSNOo23s6k&#10;pcltN7pK77tXaZ+9cCOrHh9TrNy9hSqUdEveapx9opat8q6JWbUU0uZI+jpdW+JHhb4Dal4E0+5u&#10;NZ8QeGfh/e33gVZrE3N+bG71nVYEsoCm1psJo+mHkOzPKOSCqhvxM8Sw/Bj4NaD8NbrWtQk8VWOj&#10;6jaeCNc0zVJI7qS+03SpP9Md0K7ci2kidWLK5m2OrI7Ctf4O/H/wnrXhzSdT+KPjHwlY6tpdz4c8&#10;MzQ6XeI8iyJptpcMpZT8xbUtTniOF2I6kB2UFhLZ638Atf8AhF4d+L3jm0tdUh0G6s9EvtWeFhcW&#10;Utzfx6fqjZkUNne0298YcIzBmU7j72T/AFePCc68akVJxqTtJrSn7W0tHd6xVk+jjG58Rialahnf&#10;s6uFm6PtotOEbXq1Kb5Umkote0fNOOvMpz7ov/CvxX4j039u34kfFPxVYX2jaNqng/xBb6/cWN1a&#10;2s2nx6Hqb2UWoG5nuEEQ+yThixwF2K2WXlf17/4JQQ6zYfC74gaJrGh/YRp3xCgtbX5YI/PjTw5o&#10;g8zyoCY4Bv3qI1JACjGAQB+G3hu813wx+yD8WNZuRfyeO7W3XS9SvrrTLh1122tLqO21AB9rbxc2&#10;GiyZ3kE/vB6sf3X/AOCYOvWXiLwL8Sb6wt76NF+JzRFdQ02e1fK6HpGSEnRGI/2sYPYmvwvjmp7b&#10;G4X+5Bx3vraLb+bbk+l5aH7f4Q5dLAcfzktU6Mqd1FpWpRocrTb1XLP2ae7VO/TT6YmztzX8h/8A&#10;wTC+IM8n7dn7POkPONrfFzwlDyR/0FLUelf14Sciv41/+CXN4JP+Ci/7OduwyG+NfhBT7/8AE3tK&#10;/oL6L9bB0sp4p9vu8KrevLV/4B/Q/EOEp4qphnNX5ZX/ACP7C7j4ofDPTPFcPw+1D4iaFb69ceR9&#10;n0ObVoVvJPOjupIdsJbed6WN6y4HzLZ3BGRE5XR8MeKPDXjbw3YeMfBniKx1fR9Vs47vS9V0u7S4&#10;try3kUPHNFKhKyIykMrKSCCCCRXl3xK/YY/Zh+Muj+PtF+JHwutdQg+J0+nyeOGW8uoZdU+wrAtq&#10;rSxSrIiR/ZoiEjZEyHJUmSQv6tpOk2Oi2hstOt1jjaeWZlXvJJI0jt9Wd2Y+5r+So7H0pZooopgF&#10;FFFABRRRQAUUUUAFFFFABRRRQB4v8Hvhz8PvEvxv+NHiTxF4G0e+1G3+JFpDBf3mmxSTRx/8IvoT&#10;bFdlLBcuxwDjLH1rpfirpnh34ZeHbXxR4L8IaTZX114v0GzuJ7fT4o2eO61WztJSWC5J8mQgHrwB&#10;kYGOc+B/j7wNp3x9+M/gi/8AGWlwa1c/Eiznt9Hm1CNbqWI+GNCUSLEW3su5HG4DGVYdjXonxJ8O&#10;6f4v0C30e/mZEh1/Sr4Mqnl7bULe5Qfi0Sg+xoA3LuyhvYGtpmlVW7wzvG34MpBH4GuXv/hh4Vs7&#10;pV086pbtqupeZqUlv4gvY5LhxbFA7MsoYtsijXOc7UUdAK6wyIoyzVyPxJ8U3eheLPAWnWRUx6z4&#10;tms7r/cXSNRuBj33wJQAxvgN4HcknW/GXPp8RtaH/t3VX9n2fRbDwpe+ErLWjNcWHiPWi1vdak9x&#10;cpC2r3yxu5kZpCGMUgDMTny2AJ2nHeKyt0NeZad8O7fxdpn/AAm/hjUpNM8SaTrmtw6XqkLErtbV&#10;JDLBPHkLPC5hCsrfMAS0bxSBJFAO+ttGhsb6drC4khWZd7QqwKhyTuYAg4zwSBwTk4ySTJpWkQ6T&#10;9odJ5JGuJvNkaWTPOMYHYAAAYAHTJySSeLvPjTc6VrS+HW+Ffi6/1b7RDBPDpuju1qqskjGdb2by&#10;rZogY2U/OJQSm6NfMXOL4y/aq0fQvhtc/GfQfCGoax4Pj8PyX8WsW8MkUsshgE8Q8meOMJAyHDXM&#10;kkccTEeYUQSSRgG9qnxn8DeB9W1218UeNLGCz0Oa0k1jUb+8t4o7EXjOIIpG3/I24IB5ioDHLEdz&#10;kMaj+G/xB8BfEf4r+Ida+HnjfR9es4/DekRyXei6lFdRK32jUTtLRMwBwQcZ6Guo8EW2hjwVpK6D&#10;q8mp2LabC1nqU10Znu4ygKzGQ8uWGG3dyc1LF4ZtbTxRfeL7eaY3F9p1vaSQ5URhYXndWHGdxM7A&#10;kkjAXAHOQDTrj/j38fPhJ+zD8I9d+Ovx08a2vh/wr4bsvtWr6reE7Yk3KiqqqC0kjuyRpGgZ5HdU&#10;RWZgDtaR4lm1qG1ubDQb8W11BJL9qu7f7P5e1lARopSsqu2SQCgACNuKnaG/l5/4L+/8FGP2yP2u&#10;P2ytc/Z8+NngDU/hv4V+GuuNbaD8N9QuFaaJiu5dTvjC7xXNzNDIjRtG7QxwyBYWffJPP+ieGPAO&#10;I8ROJo5dCfLCK56jVnPkT1UE95N6XfuxveT2T5MbilhKPP16Dvjz+3R+0R/wVd8c+APgwzHQ/hv8&#10;OdFsrLw74XjYGNWgtkt5NYv8HE1zIFZYo8lYw5jQYN1PJ9OfBu6+HnwF1O0j8GQxyW2i6LfPrEw+&#10;a7u5m+zHzGY8SN5dtt5YbQsaLtVQF/Or4PftK+EPgh4FksPCUMk2pXSqLi6mX52OMZJwAAPQADrx&#10;ya92+AXxN1LW/Beqapq92WmvNPnZmaTqGjbj8q/vvPPDaOX8PKhSo+xwmHjy0qSs7dXKT+1Ob1nO&#10;75m7XaSZ/GPi9geIOKK06+LvHDRfLGO3O3o5NX2Sdorpvu2frl4J11NatI5UkDf3sf5/zg11qeLd&#10;H0W7XTL6HUGkKB/9E0i5uFxk94o2APHQ84IOORXz/wDBL4j6dpui29/rmtWNlYtcLHPdX10I1QGN&#10;mX5mKgEsqrz646kV654T+MPwfuPFEcdl8bNAnk1D7Pa2ukR63ZsPtG9gGjC/vGkkLopUsw/dptVS&#10;WLf5iePORvL8ZUowi0km7fiv8j8G8M4/VcROFbVp2Wj7pW2001/4c9A+COsQf8IBLdQCRFm8RawY&#10;0uIHhf8A5CVz1RwGHGOoqTx58TfC3w90+31Hxhrdvp9rfahHZ/bry6jhhilkDeWHeRlA3uFiUDJa&#10;SRFA+anX+lwNrtn4qmuZWmtdPuLSCEMPL2TPCzkjGd2bdMcgdeDXzd+3L4i8Q+GPFOn+MZtB0zWP&#10;DPhz4S+OdY1bSda2PAbqO1sooJNrkKCYJ76AtyfKuZkPyyNX8N8LcC082zZ1J/8ALybk9NesrX+4&#10;/r7HcRQlKnhozslB2Xny6LotXpv1PcfDfwl8M2fhDTtFl1PXF+yWMUO6z8TX9up2qBwsUygDjgAA&#10;AcACvMfif8Z/GvwmvdQ8A/Db4Wx+MrrTtPfUodHh8ZS/2k9sZmHmzyXkJhh3SeaI/OugZVt5PLz5&#10;Uip65Dq0eieHFuL8/Z4be13TS3EyqI1C5LMc4AAGSc49a8kvU8D/ABe16PUfB/xYutB8Z2en28mp&#10;DQ7mFbsWckxlSO5s7mORHgZ4Zlilki3qrXHkSxmSRm/VOC+G+bOq1asm48zt95+c59ncY5dGFRXj&#10;FK+/LfvLl1Sb0dtddL214L9n79pz9njwd8NvCvwC1T49+EZNf8K+FdO0m/mtb/y9Purq3tVjmSzu&#10;ZcRXOwxSbkiZni2lZFRlYDppvjBrGp/FCx8JeGPhtdaxoF9bszeL7XUoDYpJsdtmMlmVdgViuTvn&#10;hCLIouWtuVtP2OtW8b/GdfjZ8bPjLqmoappt4rf2F4Pt30XQbyZIAkd5JavNc3H2zyW+zPcR3KGW&#10;2QW7gwPLC/Yn9l34KeEriPVfhH4I03wFqC6jHeXN94J0u20970qTujuUSLy7qN0aRCsyPt3+ZH5c&#10;sccqf1Rw/WeEiqHLu91o/wAn+nqfgnE3+rFTFVMQqspynC75otwjUk27pp052i7P4JK28ZPRfIX7&#10;cfxO+Duk/EPWrHxP8Ovhn4Z1TS7SSDTtX8S2NquravI9osiXNjNdxKsMMMkiR+dsuQ0scqGNDEfM&#10;4L4FaZ8JvEXwv8Q/tB/EH477fGcVq4h0Hw54Gg1ttdDyIFH2/SxZRNtVRkPYtNCCWieYO0J+l/F/&#10;gub4e/Gu6sb/AMXeKtSi1DwlHdRza1qTXVvqt4k5S6mKljFZPEj22IrWK1if7XIQs3lgWuPq2g2l&#10;/p63L3ciMGIVVI45wQMg1/TXB+Ap4jA0sRRfs5RktbKT0d0mm2tVpflTs7pp6ntZTxnlOT5bDCyw&#10;qqqUEudzlrzRtLl93mS5k5Wc5JNcrS5XBfGXifR4tW8VQ23hmTxxH9svPmt7rwdqCwtlg+zfNbqs&#10;aYJXcSAvc8ADkLb9nH4oN4G0HxnoeuW1ncX2kWsi2M2orbizj8ncD5htLkSu3AYbAifMFZ8Bj9p+&#10;Nbbw9Ha/6d9qaaOMIrw3ksZ6f7DLk/8A668TsLC28Y/CbQ9B1rTvtFjL4XtYJo5NzLJGbdAVJ5LZ&#10;/EnJHNftGDxGbYqajKq6aUJW5JSintq7uXp262bSa+wyPjbFVMLH2MLQUoqTklJyTUtFZRv0ts9L&#10;Xs2n4houj/Anw59oj0f45/D+NdTgkS40z+2rc28xcgt56eZ/pXQDLgfKTtCbjn1Hxlo9vb/AKxa+&#10;8c/8JMw1C38m8+0NLHJG14DhAXcbEjleMNkttjUMzYzWF4/8H+IvC9rHB4U8dalbQNJHFb2uraBe&#10;6pIp2D5ITGyTPna0jeY0hHzNlUXjm/7M8b6Lp1z4i8ceGFsbi1cXFxcXvgx4GvIFR4zOk0F1dDdG&#10;jOBvG4qSmEDlq8uhhcLhcVTpNxu7LpaKb1a/eT7Ximot2srbH29at/bEqOI9u7xkpJOPvStoo3UI&#10;23tJpyS0veya/pq/4J8kt+wR8EGYf80h8Nf+mu2rwX/g4i1N9F/4I+/F7VFbBjbw9t/HxBpo/rXv&#10;X/BPjH/DA/wPx/0SHw1/6aravnT/AIOTX8v/AIIufGd/T/hHD/5cemV/E/AcqcfEXKZT2+t4e/p7&#10;aFz+ysZTjUwNWD2cZL70z8zv+DUbxlJ4j/4KTeLLaWYfu/ghqz9v+gxoo9K/ejSv2if2f9dt0utF&#10;+Ong68jka2SOS18TWkis1xcz2kABWQ5Mtza3MCD+OW3lRctGwH89X/BodJ9u/wCCmfjKMtt2/AvV&#10;WU+/9s6J/Qmv3x+Hv7Fv7Ofws1DR9X8AfD2HS7jQdWvNU0h7W8uFW2uru3S2uWVPM27HhjjTyseW&#10;gRdiqQCP1H6UFTDVfGLGSofDyUf/AE1E83h3D08LlUKcFZJv82erUUUV/Ph7gUUUUAFFFFABRRRQ&#10;AUUUUAFFFFADZEV0KMODXiv7Evwl+Fdj+yL8L72x+Gnh+Ga6+HOhy3UkOjwKZnNhCSzYX5jknk+t&#10;e1uwVMn+VePfsF+P/AnjL9kH4Y2/g/xppOrSWPw70OG9XTdQjuDbyCwhBR9jHYwIIwcHIoA7TTPB&#10;Phzwl480az8I6Tb6TYW/h++hXTNMhW3tziWyEZ8tAFyiqyqcfKHYDAJrotT0Gw1dQt3Jdrt/59dQ&#10;mhz9fLdc/jQ9lbz63Dq5kPmW9rLCq47O0bH/ANFirTSxp958Z4GaAPI7TwnbeI/2k/FngXUvEHiJ&#10;dJ0/wL4dvbO1tPF2o2/l3E95rccz5inU/MttAOuPkHSsH9sr4M+DtE/ZB+K2s2uteLDLa/DTXpY/&#10;tXj7V5o8jTpz8ySXTI49mBB7ivXLDwTpunfE/VviZHcSG61fQdO0yaPHyrHZzXsqMPcm9fP+6Kz/&#10;ANoSyu9W+APjjTdNi8ye58H6nFbp03O1rIAPzNAHQXdj4b8ZeG5tIv7ez1PS9Ss2gubdwssFzA6l&#10;WRhyrIykgjoQazdT8A/b/Al54E07xZrOmx3WmyWcep2V9uvrUNEYxNHPMrsZl4cSPvJYZbcc5wNd&#10;8K6l8K9RuPH/AMPLC4uLK6e1XWvDNpsSERqI4WvIEWJpDNHAiL5SkI6QhQm8hqtwfGzSBfywXPhH&#10;xJBYxyWkI1i80KaCB7m4uTbLbqjgTsyv5ZaQReUEmRw5UOUANDx34Aj8SfCDWfhXoWuTaEupeHbn&#10;SrLUrPmTT/MgaFJY8nlk3Bhk9VFZMP7Q3wl0PR7S++IHxM8P6F9sv76ysW1nVoLP7XJaXDW85jEs&#10;nzASL2LEBkzgnFcXN+0Z4h8Q+J/A3gXxn8D/ABFokfjDxQn2W+8y4WGKxj0+bUYLmaVFja0kNxDb&#10;2klpciN2kleMLNHlm9c8XeINK8E+FdS8ZavZ301rpOny3d1Fpel3F9dPHGhdlitrdHmuJCAdsUSP&#10;I5wqqzEAtKUnZAXNL1PTtZ06HV9Hv4bq0uolltbq2lEkc0bDKurKSGUjkEcEV+Wn/B2r8cv2kvgt&#10;/wAE+dDsfg58SrbQfDHjjxp/wi/j21tLZxqWp2s9jc3CW6XAYCG1YWsy3CBd8waJN4iM8U0H/BSz&#10;/g5d8J/ssfCD4f8AxN/Y8+CF58SfD/xQsdcPhj4heKYb3RdLF3ZeXHsjs5reO8vo45biJpGxbxOu&#10;I4riSTzzbfzz/tYfthftKftw/F64+O37U3xXvvGHieexgsl1C8jhhjgtYQfLggggRIbeIFncpGih&#10;pJJJGBeR2b9l8N/D7NcVm1HM8ZBRo05N8slzSk4tprl+zyyTu5WaaVkzz8XiqapuEXqzzZWxIG/G&#10;pDJFIjGUYXcBz654/HNX9V13S9W0TR9JtPBem6ZcabZzRXup2c100+rO87SCW4Eszxq6I6wr5CQo&#10;Y4kLK0m+R9rxB8DPiz4V+Ffh349eJPh9qtn4P8U6lfWHhnXrm2KW2o3FoIxciJj98J5yqW+7uDqC&#10;WSQL/VmFrSjTak1HnlyJScddOiu29LtRWr2dldrw5L8DmVQmYWcrMFZfm+Y7iuPug/hyeo/HI6fw&#10;H4Rk8ceKrXRLULHFdbYrqaTdGiRk5+YgHb8gkxkcEqONwzzkVrLfTR2qnc0kqr5ZP3yQcL6c9/QZ&#10;Pavqb9hX4SWd/wDFvTdL8Q+ILPTfPkW7+3XEqwvJawy4uFVnGAz3CwxlSSDCrbSDg19BiMY8qwNa&#10;UlaMmkpu10rNKK1VkndN7c07PlumfN8TZzRyPJ6uLm7OEW7eivfZ301t5H6H/sb+D9M8AfAO78P6&#10;ZpV950mg3IvLldHnwX8phjeIgGAPAb0APQ5r9B/C/hOQQrvjw3WQtWh/wThk/Yt8J/BnVPBWm+KP&#10;D11q9rpbLrNqb63l8vT1dRHHBHD9yJSYl2qN5cJnJ8vFq2i0PQrrVr3w8LpLbUr/AO0Rx3TKXVRG&#10;kUY44B8uNM9ec81/mT9JbxEzrNMUo5Y/jlyXbbcrauV1e6vfd9m9WfypkPAOS4r2fE2ZYuFT6zz1&#10;eRO84XkklJNJptR10XK04q9uZ8r8U3TxJYT/AA00cyQXFrPpOoXExmeJWh+3byqvGd4fbaydgMle&#10;cFseW/tLeDNAsfgZ4w1K2vtce8/4RnUGjjbxZqCxs32d8Bl84qV9cqRjPB6V3PiHVv8AhG/H+peM&#10;dXhkWzvbHStPhuPMDbrg3V0iptB4+a5iG4jH7wZICsRD4p8I2vxD0LVPCmsw3C2uqafPZXEkMiqy&#10;RyxsjMDk84bjg/SvhfDvIcNkuB+sY1bfvJN6ucnsvS9j5DjTPsVj8ypQwbXJdRik7KMVbme61toc&#10;dF4+1j4NrpK/FLQ/DejabrWpNaNrEfih3EU32aecGTzraJQreQyj587mUYOeNaz+PPwb1S8Ww034&#10;t+F55mwfJi163ZyCeDgPmu7lsGlI8x+P/r5riPgf4N1qTwvafEHxZ4sv9U1jXtB0979byG2jjtSI&#10;3k8qJYYY/lDzyffLtjHzcHP3UuJMDUxFTE4uXNOo7t9uyXp0Pi1ktSWHjGhTcFTtZJ/E73baak/W&#10;7Okiv/EwiEaWNmueP+Px+P8AyHV60XUzGq3sMa+u2Utn/wAdFWrbShAfMZunQVT8S6heaZq/h+1t&#10;Jtq3+rvBdKVB3p9juZAvI4+eNDkYPGOhIPy+aZ3gY1OXDpO71drXf/APbyvLMZU96r7umm7SX32I&#10;fBWuSeLfCek+JZLZrcalpsN35Pmb/L8xA+3dgZxnGcDpUHxJI/4Ry3/2de0s/wDlQt619F0fT/D+&#10;kWuhaRaCK0s7dIbaLe7bI1UKq5LEnAHc5rkfiP4P0m3tbXXYrnVPPHiDTCEfXbtoeb6AY8kymM9e&#10;68HB6gGvJco4qpGL2v8A0/Vnr4WNPD4jnhJ76aeastzuLB9nMs/DcgKqjHHTpWB448ValoGu+FdF&#10;06SDZr3iFrK6kniZ2SFbG7uTs2sm1ibdV3HcAGPymptc1/RdEvLfTr67uPtNzFJLDb2tnLNI0aFA&#10;77YlYhQZEBJGMuo7iuG+IniixuPGHgme2s9WZbXxRNLJ/wASK7G1f7K1BM/6rnlh055rTD5DhMwx&#10;Epwq2b6WM45xmOHpxjOjdJOzsn0fl3VvU5f9n3wN4VX/AILh+Fbh7SSabR/BWk3emzXl5LNLHNJD&#10;4wic75GZm/dyuuCSANoAAVQP1wr8of2cbdLv/gsN4L8fRwamtvrHhqDTYPtGh3cCLJZ23iCWTLyR&#10;qvIvo8c84OK/V6v13N8HHA5TldFbrD6/+Dq36W+Vj+wPALG1cw4Pr1pybvXsr30tQoJpX6KSl87n&#10;4o/8HefiqXwzefs/7H2/aI/FWen8J0j2/wBqvYP+DWf4heGND/4JseMvGfjfxRp+k2Mnxwurc32p&#10;3kdvD50unaNbwx73KrveV441XqzuqjJIB+ev+Dzi5Nvf/s4gd4vF389Fr1//AINZPhX4F+Nf/BKL&#10;xd4Q+IWj/bLCb41ak6qlxJDLDKumaX5c0UsbK8M0bHfHNGyyRSKkkbI6Iy/0jxRWwcvoj5HTX8RY&#10;ud/Tnxn/AAD9Lw2Dpw4mrV0tXFK/yh/kfqx4Z+Jvw38aahNpPg74g6Hq11bxyPPa6Zq0NxJGqXEt&#10;s7MqMSAtxbzwknpJDIh+ZGA3K4jwB+zz8LPhi/hN/BmgyWv/AAhPg9vC/htW1C4kFrpR+y5gw8je&#10;Yf8AQbX95JukxDjd8z7u3r+Tz6UKKKKACiiigAooooAKKKKACiiigArL8XeGvD3i3RW0LxVoVnqV&#10;jNNF51lf26zQyYkUjcjgq2CARkcEA9q1KyfGnirwx4K0CTxJ4x8R2Ok6dbzRfaNQ1K7SCCLMqqNz&#10;uQq5ZgBk8kgd6AK9p8LPhjYWqWNj8OtChhj4jhi0mFVX6ALgVe0Tw/Y6GLqKwBSG4uPMW3UkRw/u&#10;0Tag6Kvy7sDAyzHqSal0bXtD8RaXDrfh/WLW+s7hd0F5Z3CyxSL6qykhh9DSaPeteWjTSn5vtMyD&#10;5SPlWVlH6AUAV7/who+o3P2u5l1AOGyvk6vcxqp56BJAB1PQVzdl8GvCmrQyXF/rviwyfbrr5oPH&#10;erQjHnvgYjuVGAOBxwAB2rtvMTO3dUNlFHZxtCGPzTO/T+8xb+tAHK2/w2+GHgPULPxNqWq6h5sN&#10;6i6fP4j8XXt4kdzIrQr5Yu53USsJWjBUbiHKjritD4laNaa5odi001xG1rr2nXFvNZ30sDBhdxDG&#10;6NlLIyllZDlHRmRwysQdTxBoWl+JNN/srWdPjuYWljkCTLkJIjB45B3DI6q6sCCrKrAggEee3+q+&#10;Nvhr4ntfBvivw9q3iLwrqV3NPpuv6TZCSXQjCEmhtLmCLMk0e5HWKeNSeI4plLZnmAO38ReDbXxQ&#10;2nrq93NJDp+oRXq2+5RHNLHkx712/MEfbKoyMSRxt/DWJ8Z7nwjoMGg/ELxn4rsdJtfCusTaks18&#10;xCzOdPu7fy1wQS224dgArk7CApJBXP8AFfxr8WWXghtc8E/BjW9Q1ibUI7XS9I1VHtI50fUIbT7T&#10;LNDHcfZ4QkwufnTzRCrkxho5FSTwN4qvPHnxa1O4v9Ia1g0nwzYpb2dxp8iz2d3cTXDXcT3KyNbX&#10;I229mAsQYxNHITIwmUKAXrD44/DIa3D8PPFHxH8K6f4w8uFL7wuniWCS5huJEUiNUbZI4O4bCY1L&#10;qynaN2K7KoprVJYmjVthbkOACVPqM5FeT/tC/tgfCH9lC08TePf2h/HNr4Z8G+GPDNjqd9rV3Zzb&#10;Eaa4uYSm5FbzZGaKJY7eMGZ2dtqvxtunTqVqip04uUm7JJXbb2SXVvog9Sr/AMFCP2mP+GQP2MPi&#10;V+0baeIfD+m6h4T8H3t7osnidWaxn1IRMLO2lVJI3YTXJhhCowdmkAXkiv4+P2tf2tPjp+298d9a&#10;/aG/aA8Yyax4g1m9B+UsttY2yvujtLWNifKt4wSqpknksxZ2Zm+1v+Dif/gsx4L/AOCn/wAWPDnw&#10;v/Z0Gop8Mfh9cXcmn6tdyTwf8JJezrCpvWtHC+UkSxukPmL5oWeYnZ5pjX847UMPNMUXKyDaDjJX&#10;AJxnjPUD3r+vPB3gWWSZc8XjYONete94+/CCTfIt3eSV3s03GNk0zwcfivay5YvRfmammXEwXyba&#10;JS0jt5YOcerOfbJ/EkDjOR6H8MfFvhfwDdQ6hf2S3jRorQ3EezdbTMz+bKwJA+6VA2gsAXUYDEHh&#10;fEnhPWPBfie+8FeK/DF9pesaVdSWGr6XqUMkE9rPE7JJBPE+CkiOHVkZQysCCAQRXY/Af4YeIPiV&#10;43istO+ywwwzQiO4vAfJN00oht4n2kcSXDwxgZG/bKuciv6nxmYYfA5T7bGVFJRX7twaa0i5pNOE&#10;YuPMotu7SSik0480/j85jhVgKksQ+WCV5dPK111eyXXs72P00/4JPfsxP8e/GTfGXxhby3kbXj6d&#10;4b0WOHdLdNDvaYqmA27zI5d2Mho7ZH6Amv0O/bG+EXxyT4WjwZ8HtGkbUo7zSdQtGvbPUdMt7pbW&#10;/t7m4sxK8KFZHiikjQEbH3jd8nmhfIP+CeXwW/Yf+G/xf8N3Px88Y29rfeEvDdtF4QuNT8awQadp&#10;FxY3cE4W5V7lZftTukTKChik+yP55MkdoF+n/jb+0JY/Ei9/4WB4N8X2uv6LJrtlYaHJC2bZbea9&#10;ht5GTY5y3zMdxbJIGQoAjX/NPx+42njM+eOuqsqLvShZunGrJttq2krLdyXupKC2Tf8AN+Dy3h3M&#10;snlxDiMQ5VsRW5KMIyilSo0nZxqR+K0rJy5bOTlB6KTPO/2Jv2NPAH7LiXWs+H90l7qGlWVvdRs0&#10;jW9pJEhWX7H58ks1tbyHYwtfOeOPyxtwSxPovj26s/G+pW92by7S3tYry1kFrqU9s5k82Nc/umUM&#10;P3b8k5HGOpxfm1wafZiOMfMy5+ue9efx66dJhk0m5t5I7q7u765ghaQNujNwxLgg4APmIdpII347&#10;HH8LZXwbm3iF4hVOI8zvOc5WhdvRarS+yS/A9rPuOqfDXCKyzD1eaaiueT3lZdX1bsjlfGVlNoOt&#10;WkHw9hutQv3uSssGu+MtQa3EZjclh5n2hQ2QMYTOM8jOCX3xi0vwmDofxU17wt4dv/LWW3tV8UB/&#10;NiJYb/30ULfeVhwpHHXPA6LTdEL3y31zbPGyOJhIdvzsQy7ep4AIxwPxqD4iwQ2/hySSLxBd6XJN&#10;dWtul/YLC00TS3EcYwJo5EOS23lG4Y4wcEf1fRpZBlVahgsNDmhT+anO3vSf6an8w1q2a5pTnXxL&#10;SnUVr3acI8zaSeq23supxF58UvCfizXdIHg3xlourGDUHdlsdYimP/HtODwhY8E9cflXXW9/rV0F&#10;lisbbawzxdN0/wC/dTeGfB1t4e0NdGl1O61BlklkmvL8x+bM8kjSMzeWqoPmY8KqqBwAK2LfT7dI&#10;ht78/SvssVn+W0cOmqdpbaLTbtrqfHxyrE1MRyw+FdZNtvVvpy9+xga1qs+g6eNRntlbzL61twiS&#10;fd82aOHdkrzgvux3xjjrWnEHdeEJ+lZ7W39teONS8MapN5lja6fpl7BbnChZ/tNy27K4Y8wRcE4+&#10;Xpy2egutNgvLaS1n3Ksi4JhmeNl+jKwIP414MuJKPK2o6/M9qpkEpcinJJ2u7Lo0mlv01/zK4tS0&#10;ebcbZG/iFWbeOYJ5f2h128Y2r0/KqPhrw5pugPP9gudRkWbbu/tDV7i6xjP3fOkbZ15xjPGc4GGa&#10;h4y0Oyu7jTz9uklt5Ak/2bS7iZUYqrAbkQrnaynr3r5/FYmWMl7Golq/XV23+R71GjLD8s8O3JKP&#10;8q2V9lrbUj1Cz1TVtSutGvtVZdMXT0aSOzklt7kytIxDrPFIpQAR42qATu5bAwb/APwQ68JWmg/F&#10;/wDaD1O7sLGHVpNY06yuv7PkQqllFqGuTafEyxkojra3MbEYD/vBu6DHJD4iaSniK/h+yaszR6bb&#10;u0ceg3jEKXnAOBET1Brrv+CHEsUvxb/aInhsLiBbnxFpdyn2iwMG8PLqYJ/1aZO5WBzucYAY5r7b&#10;I8up4XhvNakmm+Wklt/z9h+it8z9i8B8bjsR4lYanaUYKE21ZpN+yn5JWu7tWvdRd9Nf0MkBZcCv&#10;5Qf+CunjyfRP+Cm/xy0pH/1fxF1D5Rju+fT3r+r987eK/kK/4LTXoi/4Ks/HiPHT4iXv8xX9EfQ9&#10;rYSj4iY6WI2+qTt6+2on9p8UYOnjMDCFRXXMn+DP60NV+KXwz8Biz0vx18RND0W6uNOa7gtdX1aG&#10;2kkgjlghklCyMCUSW6to2YcK9xEpIMig7GgeJfDniuyk1Lwvr9jqVvDe3FnNcafdJMiXFvM8E8JZ&#10;CQJI5o5I3Q8o6MrAFSBwGv8A7K3wM+IHiq7+JviXwPDL4h1fwjbeHNQ1qO4miupNJilmnWzEiOrJ&#10;EZbiV3CFfMPll93lRbOv8CfDTwf8NzqjeEtJW1bWr6K81NlZv300dpb2aNgnauLe1t4wFAGIwcFi&#10;xP8AJp9KtjeooooAKKKKACiiigAooooAKKKKACiiigAooooAKx/F2oafplrDc6lcJHG15awq0nQy&#10;SXUMaL9S7KB7mtiuf+IHgnT/AIgWNtoWqXs8MMGp2GoqbdlDNLZ31veRqdwPyl4FVh1Ks2CDggA0&#10;tf8ADfhzxZpMuheKdAstSsbgfv7PULVJopP95HBU/iK4vwF8Cf2ZoCPE3gL4KeCrWW3vrq3W803w&#10;xaQuksM7xSqGSMEFZI2U89RXS+NdP+JN/axp8O/Fui6XMG/fSa14flv1cegWK6typ+pNcB+y34C+&#10;PXgbwTqWl/E3xZ4dmefxn4jvrWHT/C89qwhudbvbmN2L3su4PHKrgADAYAk4yQD0Sez8GRa5b+H5&#10;rKxW8uraa5t7U26bpIomjWRxx0Vpogf99asa3caPoPhy8v8AV742un2dm8t1OJCnkwomWbK8qAoJ&#10;45HauP1jwv4vuP2jvCfi1zHJp9j4L8QWd1cxQFVjmnu9HeJMFzyy28xzg/cPTPMP7V9n431H9nPx&#10;1pHgfRLXULu88G6pCkNzfPAzM1pIqqm2KTcxJ4Hy896AOg/4VV4XmBc6r4k+b+74w1IY+mLiuO8S&#10;XfwV8FeFfG3jbxx418Q6TovgEyv4j1S88daoIrWGOyhvZJWP2n7qxTAnvx3rrW1b4yoVWDwL4bYb&#10;vm3eK7gf+2Br8Qv+DmH/AIKNeMvBmjeMP+CdmgReFftnjjxZZ6x8QLWx1WW8ubK1t9P0abTrcs9t&#10;EkTTz25l4JlC2y7lSOVGl+s4H4TxfG3FGHymjdKcrzkk5clNaznZJt2Wy+1K0d2jnxWIjhaDqPp+&#10;L6I/OX9un9rT4aft4f8ABRXxV+0p4d+H2oaD4d8ZXUMGk2eqam91eSR2trBaW1xdSM8gE0qwx7o4&#10;y0cZkWMPJt81/rv/AIJx/s56b498b3WseOtTb/hGtHvI1t7KRY40nujEqiJTy0nzZfPq+B0AH5ge&#10;FbJ7zxLY2V5p2rIsmoW9vbW8NqBPPcOHWLyEEhBl3CTyXAwJCoLFWK1/Qj+wJ+zbJ4P+H+gz+I/D&#10;KL/ZMK3EMcKqE8wxAPIVJGXLEjLfUdc1/WPiN4ocO+H/AIa4+NKpOjh8NBQoJyaqK1PkajzaKU5Q&#10;dlL3oyk205QSX8reNlTNMXWwmW4F3r4t8r2fLFNOU0r30i0m1snfyPavhh4FcOtnprvbw225G2xo&#10;qQQqxAXG30A9+K7b4l+B08YaZH4Ju/H+tWWl6vpM1ldWunx2i/aY28tGXMkDlMrI4JUqRxgggEYb&#10;/E3WdO8K2t34a+CXie8/tqGKeBo7jS1/dOocZD3qkcsF/wA8mpfEbxlb6lpuual+zz40aGyj+yt/&#10;p+iEmeeWGOPA/tHoXbnPQYz61/zyeN3ipnPiRxgqsJQVKjzKF5wcnV5bczcpXupaR0Vt922f0n4G&#10;eD+X+H/CPt8Y37Wu5OWll7NO8YpJaKTs5Xet7bHo3ja0SfwRqky3FzC0Ol3Ekc1reSQurbGwQ0bK&#10;cjAwfasu68B+GbUM4vda3SOWkb/hKL4bm2gZOJuuAB+FZes/FXxHP4e1RNX+BHibS7VrabzrzVtQ&#10;0oW8Uew5Zzb3s0gUDJJWN2ABwrHCnw7/AIKI/G34peAP2W/F2gw+BbePWPFXg/xHpmh3Gj63JK1l&#10;dReHtTvxNIHtk2rtsmRSDzNJEp2hiy/F8B8K5rnGMpYZSesraSTVuWLd7PpeTevQ9DifOKcKlqP2&#10;m302vp90UmeEeLorn/gpToHjX9nOfwf4g0PSywutY1jxZdXtzaaXp2oaC1zonl2090DJqUNxPZXN&#10;xAQEha2lUyYkhL9R4F/aN/ZYt9B8P+Bfgg/jTUPC+g61Y+HLDVNL1y9k086WsEsMepx3D3arJpyT&#10;Wkls1wmcSQZ2mOSKV+8/aq8ceMbH4F6np2teAtJuNM8bappPhq/jsvFU8cscOs3tppDyRyCz+V41&#10;vC4bsVHXpXlv/BQifxj4h0fwf4Pvfgzo+qt4u1a68J6tc2utD7VZ6JqFhcLqDrNJbKYkWOJJjjcG&#10;ktoco5UCv9EuBeFXWjTp06fLFJ8sU7pPlSbd7uTk7Jdlpq7s/kXiLinBZtio4WtdU5zmrRmlZxip&#10;Tk776PRXiopddz0L9oXx94X/AGe/gprXxm07w74t8UtZ3FrHY6Loviy8a41Ce8vYbWFIiZ8EmSdf&#10;UnsCcA8T8FPB9l+wh8Dvhz8OdR1DWvFVlarfL4w8XahfTLHptsLLUNUn1B7ctIioZ4UgC7gy/aFz&#10;I5B3+b/Ffx/8bbvwyvgr4yeH9D0bRfAviSLxbd6ho91cT2Y8PaU1pcW1rf8AmxPN9sy8lzujX5pN&#10;JbaCMbtzVf2pfDfx51D4tfArxyum6PoOqeD9N0rw7F/aSrq1wuqXFxot+s0W8+U9rqLC2OzKh9vz&#10;nzEr+g6WQ0cFh6qpppyVo3XaNtfK7av39bH4xGnmscvpUq0fa0nVc6rU73i3CnRas03KPtJVOVWU&#10;otuV4x0m1b4/6Z+0b+yv8Rvir8VdHsX8E6X4Tn/tKPwr4hup3u4ltG/ti0kRBF86Ms4iL4DxSROw&#10;iLOB5X4o/b81f7fNqOqfCzSfFnhDwv4o17WvC/jDTfE09/aSJp/h/Ur62tZdx/4/WthZ3g3u8YF2&#10;+wRy2q7ffP2bPgT8Hrn4QfEDwRY+EhH4b8feNvEkev8Ah9YmtYQFkbSLiOMR7CiSJab9yEEmQspG&#10;QasfEH4F/s4S6lZ+FX+EPh2xGsSRGS3tfDttFFcTRxLHGGHllDKlsGjjyN6wiVUKoHr6PAZDicVj&#10;IxpyXux+T1dulrXt9+55a4w4Ny/G4rCVcFU5VKfIlKX7pckFPTnu53Uud35ZW1VnZfHv7Wtl43+E&#10;f7JXwy8CfDm3udau9P8ABP8AwiwkeafEfiVZtH06yvLfzchZYp5LieGVAMuisrYwa8H+JF7dftKe&#10;BPB+v/EewsdF08XkN/d3X2b/AI8Le303WL+4tWZMutrNBZ6ZdBewvdyAbsH6C8J/BX4ceKvG1p8P&#10;fCHjCPWLXS7i08W6dNptrOkNtb6ZPLpmm6XJeySyPMkF9DcThSC25Jmbb51d9+y38O9G+E/iPSvh&#10;kdR0k69oui6CPE1vol1MY5bpYo9PW4O8g+U8GmRBYiiqBESQxOa++yrh+rnGFU7qNOVOSaTurxVl&#10;a27as7X0s30P0uhxbgeE8tnSjGVTEUqrq3knGaVWUm1O97Wb5VJJXvFXSlZeb/E74JfFH45eA9F+&#10;HfxS+KGlwabDY2UPxFaGzkhuJ5ktEAtgzyH71wFYkqjZjB4J2Vyui/CrwLrV0NG8cWKar4kk8QXu&#10;kQ6x4XgkibRn164nimmlACiNo7W4jRjKhxJCF4Zlz7F4K+MuhfGjwlrnjzw3d2rLfeJtQt7f7Pdr&#10;L+5juruKGTI5TzYwsgU8gSY5xmvOfB3xP8TaHeeJtf8AiMPtcF/8TNUfRYbGMySSaVYQG4iESIC0&#10;jMbEqVwx3SEAHgV+nVcvyunlvtoPndSioxlq0lTVNxer0tJXirO0nJ9dPDyfMOIHCtg6kfZeynrG&#10;PLBqc7qe0feTjzRlqk4Ritba+9eMviV4Ql1PVl8RWFvCuoePPEWmeG43sstdX1r50hkm5IVlNjcu&#10;kjBflhi27iVdvBx4g0TwZ4U8afDv4mPDb+E/EnxyuvBE1vGguPIsr3wwohlILMRJ9qkS7kfPmeYZ&#10;Hb5y9evfteX3iTT/AIKRpe20+myeLJ/C9lHpbb3ubW4k177bPbSiHzYWaS0E6yMGX97AqK8xmjC+&#10;XfD7WtIgutM8C61o97r8fxC+NGrX2rT32i3K+ULfSJFglWXy0RZVuLOAkKQUydyr0r4SNatiOH6e&#10;XtcslyQfS6q3XK1111/7e2ujz+HMPTw+Fq5nBt0+ea0fN/BSqe0g7WVlzRTd7yjdPlkktG38Bap8&#10;OvE2rXmp6rd+KfDuj+IIdSvrQSx+fqc72/iqS8tFj3DaTJrOmKocou2SPng1+2n/AATdaN/CPxHl&#10;iOVf4kbgwbIOdD0jkV+BPgDxD4K0f9rn4u/GXx1DAmi6J4di+0XEc0l5HNdSxRBEkKKzBoLnS7vB&#10;cBI9iviMlmP7sf8ABI3WL3xB8EPF2tXtosJuvG1vLHGJt7bG8PaMV3cDDYPIGQD0J61+W+IlGj9b&#10;p1aSsuerFK99ISjTX3qGnpuz928I6eMpceUliXzSeG5nKyinKcaM5JJO11zXlZLWSulsfVUzbU3H&#10;tz0r+SP/AIJuf8E8P+ChfgX/AIKA/APxl43/AGD/AIz6Po2j/GTwreavq2q/C/Vre2sbWLVrV5Z5&#10;pZLcLHGiKzM7EBQCSQBX9b1FedwjxvmPB9HGUsLBSWJhySvfRWktLf4mf1NiMNHEOLl0dzl/CHxg&#10;+HfjXxj4g+HnhrxCtxrHhXU/7P12x+zyKba4+xWN7s3MoV/9H1KykypI/fgZ3K4XqKz7fwl4Ws/F&#10;N144tPDdjHrV9YwWN9q8dqguri1geaSGB5cbnjje4uGRCSqNPKVALsToV8WdAUUUUAFFFFABRRRQ&#10;AUUUUAFFFFABRRRQB5f8AkQfFX43AIOfiha54/6lbQK7ey0nTovH2pa1HaKLqfSLGCabHLRxy3bI&#10;v0Blf/vo1xHwCdG+K3xuww4+KFoOv/UraBXpSwRJeyXYHzPGqs3qASQPwyfzoAkeOOWMxSRqysMM&#10;rLkEV4r4G/ZY+BWs/EX4ka744/Z+8G6g9542huNOuNR8L2kzeV/YmmIxUvGSP3onzjqSx7mvbNy9&#10;c02MjBP+1QBl6T4D8FeH9Nj0nQPCGl2dtCuIba10+KONPYKqgD8BXMfDl7v4WaXP4S8dNbRxtqkl&#10;za67bxrb2d3Le3juYVjaRmgkWeby1jZm3h4dju5dI+l+Ifi2HwH4B1zxxNGJF0bR7m+aM/xCKJpM&#10;fjtrQv8ATNP1jS5tH1iwhurW6t2hurW4jDxzRsuGRlPDKQSCDwQeaAJjHER/ql/75rh/gn4Whf8A&#10;Zy8H+Etctg3l+D9Otp1YYIZLWNcjHIYEZBByCARyKktP2cvgjo2mS6T4Q+Hln4ahuDF57eD3k0aS&#10;URvLIitJYtE7IHnmbaTt3SucZY10HgGJIfA2jxRrhV0uD/0WKAPOde8beNf2U/2Vf+Ek134cf8JN&#10;J4D8L2pvtN8J3VvC91a2tvELqWFbn7PFGyqs7pDuAYRqoZS+F6bxT+0F8LvBNlDd+NNWv9JFxcNA&#10;q3uiXSsrLIsTP/qjmISOi+cMxEyR4ch1Jq/tZ2F1qv7K/wAStLsYt81z4B1iKFR3ZrKYAfma78op&#10;OSKAON+E3jfwzq3hPVHg11B/YutX0WqQ3TNFNpqmZriKOeOTD25+yywSqjhT5UsbAbWUnyH9qTSf&#10;+CZfxm8DeOm/aE8XfCdlv/B954d8WeJL++0k6hZabFKZ5IDcShniEFxH9oVWyI54lk2h0BHqfxq+&#10;FvgjxhpFxda/o3nf2tNpmma0izvGupWIv4z9kuApHnQHzJlMTZRkuJ0YFJpFf8BP+Dkz/gtXrX7R&#10;PxR17/gnt+z/AKW2l+EfAvia70/xl4guLZRd6zqlu0ttPDASN0FtGzXETMpDXG9gcRnEn2XAvC2d&#10;cW8QU8Hl0nBqzlNNrkjda6at3+FLd9km1z4qvTw9Jymfl18QT8M734reIG+BQ8RReC21y6/4ROPx&#10;TJA2pDTvNb7P9qMA8rz/ACtm/wAv5Q24KSME/Rv7P+l61ceELoQ+J76PytMmyixQFf8AVtxzGT+u&#10;a+avh/oj3Wox2ToPl2s2Dwq5689B1/KvtD4DaRbWfhW7F9p0/wBj+ztBNfSKqIJG+QKNzAt8xC5U&#10;EZYc8HH+pmZzwuU8CQo4mrJ1HF35pSck0ra3d3bq9urP598Ssd7PBKEYp6rour6X6vot30P0Y/ZI&#10;naK1h3r96Mfyr6W0q1stRWOO+to5EWaORUkQModHDK3I6hgGB6ggEcivnv8AZj8PpBpkepRX/mQy&#10;R53xuhUjHXIHrXq3i/4jt4T8M27+Fbq31LV9Y1aPR9Csft0SCe8Zz5pySNy28SXFxMq5dYbScqrM&#10;u2v81PHyWHzDFT5N2rfefwzwvGVXi2o6UvtK+jVn57JWs9W+lzkfD37VvxOvvGus+D/D3wnl1LRf&#10;D/i+60/WNc1q61SK6KyEXkb2cFvplyk8Itrq2CebPASd4CiNY5JMv4x3fjH4m+F9a+JutWx0XT9L&#10;/sK4j8N3UMr6hHodvqVve6y1xFHFudrq3gltfsSCeORbQASv9pkjj6D9mTxDoF94CuL201aa+1K+&#10;1SW51jV7zSTYSapJ/qorlYSinyRBDDDFkyMsdusTyyyRSObmr+HPhh8V/iY0firwrZ6xcaDpf+jv&#10;e20VxbbZ7hlbG4HEqS2TqRj5BnDEsyr+B8P8G4fC0VWUEnZ2euunmfqWecbQp5xUpU4aU3G8veu+&#10;WUXtJ6KbVk9LReq3Q7xHbT/tB33iDSPEet6unw7l0mTRDotpZi2XxCZoz9quvtS5uDbeW8cMLQPb&#10;kst0zGaN7d1uePLPwJ4smtbzWE1S2v8ATJd+latY2VxHdWcjEDKSBOVYhQ0bBopB8siOp2nrbm7E&#10;nG7PHauN+KFhe6noEMOmxNI0OuaXcyKrAERQ38EsrDpnEaO2OpxgZPFfa8N8K0cPh2nGz/P8tfM/&#10;O8942r4/MqSotwgnZJSXu8yUW721b+03vtorJcxaQfFnwJo3/FNfFjWPGF0srzzw+PvDUcJuVETC&#10;O3S40uyt1tcyBMzNb3JC7gIycGuZ1n9tKfwz4mHww8XfBLxFf+NGs/7SXw/4Nt5byN9NDPG12tzf&#10;RWKsqSqkTpjeHmiIDozOnomo/EnRrbSV1c6jbx2skfmQ3XnBxIhIAKAffzuXG3JJYAAkis/w3470&#10;3xdoH9u6RftLbSGWFpri3kikjKSFZEKyqrph0wQQPu/Q1+mYPhWpTcZwkovTTRu3Xv8A8OfJ1uIq&#10;eKozq47Be0ilZSX7tKVtE+SMYtXWqaUraKSskeE/tSfErVPiP4KurHSPhz4j0vXNLtV1vQdd1Hw/&#10;vg0u7EcibXYSK6PFGzGcIHSW3aWGMzySeUaOr6145toohqnwZ123VRCzSQ3VjLGqyFicBbgOzxKq&#10;+Yio3zNiIzj5j6Re/EvQbjUb7Ult7tNPtLqSFtWe3BtiyKrMdwzhBlh5jARgxsCwOAeZn8Hf8K4t&#10;4dJ+G95JBpawrHZ+G76QSafbx+erHyjjzogkW6OKJZBBECqrGFUKv7BkeHxGAkvYVG7pXSUei7NW&#10;fa6a2S16ehhcww0cHSwtXCxg02480pte9bmXOpXi1ZPlkpLWTvB/F5TfeJLfxjZNqXhfwF4q1D/T&#10;Io5rW+8O3Glum4480f2ituHRRy2ws2Puqx4rhfBnwq+JHiXwf4XstX8OaTDocGj2c11HZ+IpzLfM&#10;sI2QyL9mTbFna7KrneV2NmMur++3fjW9sxdNe+ANZjW3Zjm38q4DwiUIJF2PuY7MymNVLhQVUO+1&#10;XxPhL4y8KeN9Bh0PRbS6jbSbGG3b7Qqo+5FClDHuMkbqNhaOVUkQSx7lUtivrv7RqVqsKNes/eT9&#10;1LlTV1pZpuztqubXbZ2f1GFznHZfl9SrhcOlGEo+8587jdSV7xcY3V1ytRTW61V14/ffs+vrWpXe&#10;lat/aVtpdnNaX+kWbSJcWVvcCeaR0QPGG2gquFYssSunkeS0aMvEnQtd8Lxa38O/E0i6hqlnpOnT&#10;Sawt/cTm7tnNzHCpW4kkeJkMEhI3FXZ2kHLOF+ntWg1uDxhaxRvH/ZZsLmO73ImWuPMg8jqd2Npu&#10;OgK+uDtz4R8ZPBc+kfES41zTb8WLat4bE2qWsca7rqWGdFilfcDhhGXiJXDFXQE/u02+9lqo0c1w&#10;+IhC8ozUXtdxknayemjaXRpXSdtH9Zw9xJjc0m8NXqJRnFTjvpKLV7te97yjJu/MnJqTV9V+/v8A&#10;wT5/5MI+B+P+iQ+Gv/TXbV4V/wAHC/w0+Jnxh/4JCfFz4b/B34c694s8SakdAGm+H/DOjzX99deX&#10;r+nSyeXBArSPtjR5GwDhUZjwDXuv/BPr/kwr4I4/6JD4a/8ATXbV69X8G4HHVMrziljaSTlSqRml&#10;0bhJSS9Lo/0mlH2lNxfVH8+H/Bql+yB+19+z1/wUV8XeNP2gv2VPiV4H0a6+C+p2Nrq3jDwNf6Zb&#10;TXTatpEiwLLcxIrSFIpWCAlisbHGFJH79eBvGnh34i+ENN8deEbyS40vVrOO6sLiS1khaSF1DKxS&#10;VVdcgjhlBHcVq9eDWb4T8G+EfAWjL4c8D+FtP0bT1uJp1sdLskt4RLLI0srhEAXc8jvIxxlmdmOS&#10;ST6nF3FGM4xz2pmmKiozmoppXt7qSW/kicPRjh6agjSooor5k2CiiigAooooAKKKKACiiigAoooo&#10;AG5UgivM/wBi9R/wx38J/l/5proP/pvgr0w9K8z/AGLiD+x38J8H/mmmhf8ApvgoA9GsrCzsYzHa&#10;W6oDLI5wP4ncsx/FiT+NQ67oOh+JNOk0rxDotpqFrKu2S2vbdZY3B7FWBBFV/Bd1Jd+ENLurifzJ&#10;JdPhZ5CfvEoMmtC6nhgt3mnlVEVSWZmwAB1JPpigDhdH/Zg/Zu0sWt5Yfs9+B7a4t1UxTW/hOzR4&#10;2wOQRFkdO3pWh49W00WXRNH0Xw5pTSaxqxs2a6swyJGttPcOMDHLLAYwc4UuGIcLsbrQVCjFct8Q&#10;Y3l8WeB2jP8Aq/FErP8AT+y78fzIoA0fC3i1deM2n3+j3Wm39rcSQzWd4Fy4QjE0TKSskLqUZWBy&#10;N4RwkivGieN9JfUNFhtbKFQw1nT522r1Ed5DIx/JDUXxG+FXwx+MOgL4V+LPw70PxNpiXCzx6fr+&#10;lxXkKzAMokCSqyhwGYBgMgMwzyaW2+G/g/SryzvtG02bT1095Wt7PTb+e3td0pcyM9vG6wyEmV2y&#10;6Mdx3DBAIAM/4ufD6/8AGtho954bi0+PVtF8RaffWlzfRr8lvHdwtdRq5ikZGe3WRBtAJJUFlBJo&#10;8RfETX/Dviiz0a/+GGr3mkz29xJfeINPa3mitHjj8wIbcSm6lL4ZVEUTnco4wwI66qt8jNd2ZA4W&#10;Zs/9+3oA8g0+D9iqD9ojWda0T4d+G/8AhaWp2ttL4h1yx8Ef8Ti4jSFEh+03aW/mEpCY1CyPmNCo&#10;wq1+T3/B0p+x5/wTh8X+GE/a00T9pDwP4F+Nk2gw6tHoLX3mt8QdKO2GBhBarI/n5XZBebRFIqOk&#10;riOIS237V+Bvhn4I+GVpqln4F0KPTbfVtZu9WvbW3mfyTeXUhluZkjLFYjLKzzOECh5ZZJGBeR2b&#10;+bD/AIOK/wBnnwz+yx+1TZ+Mf2gv2lpPjp4y8QtcTeDvCs1rZaMnhjRF1Bb0rrEWnJE9ybma+1BU&#10;Nt9iZ3WW4MhJMFfonhr9arcWUZUcROEktEleU4qycWmnHlS1fM1ZJcvvWtyYzlWHd1f+vvPnvxt/&#10;wTl/Z+/Zx/4JvXn7Sf7Vn7SUOnfGnxlNYv8ACT4Q+FtUtLu5tbMzK09xrUWGeEvb5ZI1eI258sS+&#10;ZK720PzH8QfjL8YPi9a+HtI+JvxI1zX4PDOhw6P4XtdSvWkg0mwgjWOO2to2+SKMBQSqAAnc7ZYk&#10;nmEt5rgCQR524CDO0KPr2A616R8E/hzL4mu7XV7mHzGmeXy7VmdVkjiUtI7bVZliQAk4DEkqMEsq&#10;n+zOHOHa1GU8Rm1e8m3UU+WyhD3YONNa67R1bk3K795xT+UzLMcPgcM6r0iltfVuzf8AXp6mv8Av&#10;2b9e+IGvaS+qajJDDdSOY7eFWa4nCqxYRRou9jjBLrltp42Egj9Zv+CU3wL8JfCfwFc+MPGOhraa&#10;9e3kgh+1WphkWxSaUWaeWwDQhYGQiEhSjPIWRZGfPj/7Nvwu8J/B7VvCcnim7nsb7V7qRr7XNSig&#10;toHgis7s+XHlm8hQ5jYRuRIVlyS7JKF+3fC/g3wXok0mq3etJDDbxlpp5pEjRQOSWLDA9c5A4r5P&#10;jrPsJjMJXwcHKFO1tLue0VeUm2k5JW00tJpNpXP4R8a/EzGZ9/wmU21Rm000rxlyyknFWWq5rXu2&#10;24q8YvRdr8R/Euhab4K1LxfbxNHqEemTWGmXlrau90Jbhkjjii2KZAXnEAAXqwUnoCO0uvi54Ya3&#10;jt/7N8RbuF3P4P1JRnpyxtwAPc4FcL8RdOL+A/tFvbXks1jqmn6ha29vp8lw07Wd3FeCHEa/uxII&#10;DH5h4QuDhjhG7O2+Ifh7xT4ej8V6Dr9pcaVNAZ01COQGLyxklic8Ywd2SMYOcYIr/PPjTI6OY8UU&#10;qGEpuMKOrbfV7/h+J4fCeZ1sBwnKviZOftZOMbK2yVkrrvc5z4pXS634b00aUwuPt3iLR5bNYDu8&#10;9Fv4JmZMfeCxI8hI6IjMeATXZNcrYW2PKkb+95du7f8AoINec/A7wV8NL2+1D4naJ8MtG0nWLvXt&#10;Sj1CaztbR2S7iuZLa6KTwoGdZJoJZGZ8SM0jGRY2JjT1aGMtyw4rLO8bGjRp0mtEk7d+y+4eCwNO&#10;OKqwjdtSkruytsn30TVr9TBPjDTmke1EV95iqGaNdHuiwUkgHHl9CVOD3waj0LxDptjo9taCw1SN&#10;YbdEEa6DdkqFUDGBFV7Vr6zs/F2nm8Uojafcqtw6kRqzTWqKhf7oZmYBVJyxBwDg4TxX8T/Bnw8s&#10;Wv8AxPqTQxRxmW4aG3km+zwgEtPKI1YxQrtO6Z9sa/xMMivksRmlb6vy0qSbv0tc+nw2UU5VIpuT&#10;TV9+109kVh8SfDcZaKTTPEfH/Um6mR+luah0G8X4jazJq1tcMtpoOq7YbW60S5tLhZjaDJb7RsJB&#10;S4OMR4/2jyB0fiTxj4a8H+HrrxV4n1iGysLOHzbi4mfhV6DpySSQAoyWJAAJIFYHg/x5pDak1vrm&#10;gal4d1TX7hZ4NJ1xYVkkl+zkeUkkMkkMkojtZJGjSRmVELMAuCfnFicyrTc4w28j6CngsHSoSsul&#10;r3u/PTyW/Y6T7C6EED9a4v45XWqaP4KhvdLs4ppm8TaJFDDcTGKN2k1W0jwXCOVHzdQpruDfLjk/&#10;rXB/tG6lPF8O7WazsJbuSHxf4elW2t2TzJdus2TbVLsq7jjA3MB6kDmu7D184lUV4Xv1+Z5tHD5X&#10;9YppS+0tPO6XkX49N8ZXWqw+I9W8GaJHqFrbTW9rLD4kuGCwytE0ikfZVU5aGM5IJG3gjJzBo2o3&#10;XjHQ18QRaFbi8s9UvIIbea4dUWSCea1Zw5j3AEK5B2c7gOhzWv4Y8bab4qs5p7ICC4s7g2+pafNc&#10;QvNY3AVWMMvlO6q+1kbAY5V1IJDAnN0W5k06XVtNe1ihX7c1xaKs+55I5lWV5GBJK5uGuB0AwvAx&#10;xX1uT081eIUYL4rL7z53NqmXww8nUSTp69dtb9eraMb4WXGrS/8ABR/4F3FvBI0LTa9FfNbXR8iN&#10;/wCy7ggMCvzkGNgpwuPm6ZxX6ZV+VP7OF/daT+3x8ErifW7qX+0/HnivTVtX8vyxiy1qcNkIGyBb&#10;7R823HbPNfqtX7VxNeNPAwf2aEV/5NM/qn6NMeXw8qJWt9ZrWtfa8Vrfrp00+dz8WP8Ag7q/Zh/a&#10;c/aMvf2f3/Z1/Z18dePl0aPxSNYPgrwlear9h846R5XnfZo38rf5cm3djd5bYztOPW/+DaTw147/&#10;AGJP+CVvjrVf2u/hh4v+Hh0b4lavreoWPinwjf2t4mnrpunf6Qtq0PnyofKkAKI24owGSCK/UyqP&#10;iLwx4b8X6Z/Yvizw/ZanZ+fDMbTULVJozJFKssT7XBG5JER1OMqyKwwQDXVjONcxxnBOH4ZlBexo&#10;zc1LW7bc3r0/5eM/e44aMcQ619Wrfl/kXVbeoYDqM0tAGBgUV8adAUUUUAFFFFABRRRQAUUUUAFF&#10;FFABUN8MwqCP+W0f/oYqaob9gIlyf+W0f/oYoAZqjFLUMpx+/iHH/XRashQDkLXC/tEa1qGg/D+x&#10;vtLvmt5JPHHhi2aRT/yzm12wikX/AIEjsv0Nd1uHrQBzfj7wB8LPHL2Wm/Ej4f6Hri3FyVtYtZ0m&#10;G6USCNnyBKpwdqHmq/hf4C/A7wRetqPgr4N+FdHuHGHm0vw7a27N9THGCfzq140kQeJvCKlh83iC&#10;ULz1P9nXhrotw9aAOFGq+JbT403Ph3Q9K0VNF07w/a3N7Glmy300tzLdKhjlDiMKv2TBjZPm83d5&#10;i+Xsk6zQde03xPpUWr6YJPJmjDBbi3aKRPVHRwGjcHIZGAZSCCAQRVDT/DlxbfEvVvF5kzDfaHp9&#10;mi8cNBNeuT/5MD8qi8TfCD4T+NNcTxN4w+GXh/VtSjszaR6hqWjwzzrbl95iDupYJv8Am25xnnGa&#10;AN4lHnMTIp2qD+ef8K5Fvh9f6L8aLj4p+HIbUR61oMWn+I/PuGEh+yySSWjxoEIbH2i6VgXQYdT8&#10;xGK3tL8PafpWv32qWs160l9HEZluNSnmjXbuA8uORykQ55CBQepyQK1KAOL0P4tavLrmoaT42+FH&#10;iDw7b210sWn6tefZLm11BCZMyIbSeaSFERFZ2uEhA81QC2G28X4o8P8A7Ev7bGlGx+Jfwo8J/ETS&#10;7G/VFj8aeBUvLWK7i8xFC/brcp5qieRVx82JX28M2fYre4iuJZ4U6wzbZPrtVv5EVw37UfxB+Hnw&#10;Z/Zr8efGH4paJqOoeG/B/hHUtf1uy0Ztt5Lb2VtJdSfZj5ke2fERMbeZGVkCsHQgMNsPKvGtF0W1&#10;O+lnZ3emjQna2p+DX/BVL/g3V/Zb/Z1/aJ1H4i+F/wBsXT/APw98R2dzfeH/AIb2Phm58R+LX1FV&#10;aT+z9K0yF42vbUhXIneVBbjaJSUVph8cSeBfBH/BI67Pi/xL8RNJ8S/tRafqVhdeD9D8NtYa1oHw&#10;+hextbo6lqEs0E1vqGqB7hoLe3gJitZbV7ozS4tQ/wBY/wDBRz/g5X+FPxW8DWfhP/gnx+z94g0H&#10;xZHazwWnxp+J0kFz4m8NwXMJgvYNIZZ7p7F54liVrlLhNqmQLCshSdPyJ0+yuLu7RYIhsDAfNlNp&#10;6nkAlflG4tjIX3Ir+u+Bcu46x+VwWfVZKgnyum0ueaimvecVzcttJq7nUWjtG/N4GKnhYSbp/f0X&#10;9fgdt4f0X4k/H74i33iDXfEeoalqGq6hcX/ibxJq1+ZJZZHdpJ7me4lJZmJZneZmJySSSxOP1O/4&#10;Jy/sKQfC3SYfjD40tLi1tY2E/h3TdUtljuiDHsFxKm1fKHl7kit8Bo0lkebMsrRQfOv7CHwZ8I6P&#10;dR6jrq/aLWzvI4zZ6bbiR9Wuo0BKnaWEMCOpTa7ohkjdZCFB8z9BvBHxO8I+JPFDeHNe1H+z5rdV&#10;js9IubiJZZjmQiRFyd6sqBgyk+hCujhfu+NswqVPZ4LDyfs6b1trdpNcsOiS1tbd3ktLN/xT45+I&#10;GbY6jXynLrxpKN6kkm3ytxv5u97SdrRXut8zaj7t4P8Aifp/iA/2dZafNtVfmfb8vFdNc6t4e00R&#10;trWkXUwurgXHl2mi3F6WkiMZWVhDG5BUrHhmxyoxyOON0vxX4V02Wz0e3vUhuL9j9lt/MjDzY5Yq&#10;MAtgcnA4710118UPCXg7UIfD2u63Jb3D2f2hmksZjBHGzFVMtwqGGHcyMFWRkLkHbnBFfwz4rZPT&#10;p0Wsvw3sp1JWXM7v+9LyPw3w8xUqmYP2tSU6cIOXKk1ok0tbaq9yxffFnwrd3K2ztqlmJJo4Y5tU&#10;0G8s4zI7qkaeZPEibnd1RVzlmYAAk4rNvra91Hx9ps4hk8mPT7oM/lnbuLwEKT6nDY9dp9Kr/GbX&#10;bcfDvWNNuJ9HEmo6XcQxw655bW8kflN5u+KRlWdVi3sYmZFcKVZ41JddvwB4I8K+CbGTTfCfhvT9&#10;Lt5Jmlkh02yjgjeQgAuRGqgkgAZxnAHoBXyuTw/1Xyud0uaMbLrq9/wPWzT2OfYmnX9605SuujSS&#10;6/Ps790Wb3UVthvmgu9o7Q2MshP/AHyprg/iz4lsvFvga1PhS31O+2+K9IMjWui3LbVt9YtvtGf3&#10;fHliOXfn7uxs4wa9YHlxxeY5H+FZs+o2W+dJGMX2ebbNJNGY1+4r7gWADLh1+YZGcjOQQPCwOdYm&#10;pikoKyi/+HPUqZThKWHdRpuWj381urdTDl8V6JaRebPaawy5/wCWPh69k/8AQYiaiT4k+F1O5dL8&#10;RL9fBupj/wBt6v2HxN8EXnij/hC9O1WSa82zHzIbSVrbzImKyQfaQvk/aFKsTb7/ADQqMxTapIm8&#10;Y+NrHwraxhdOutSv7jzBp+j6eY/tF4yIWZU81441woyWkdEHA3ZZQVic2x2Im0m7MqjkeGw8oxlS&#10;ak9dXbT5rbz2Mj4XWd74m0Ww+Jms3UMl9r2g2DSx2to8MKIFklUBHZmBzcMDuOcBeAQc9X9iJVn3&#10;deK5n4Ta/wCHV8GWPg+z1IfbdB0+Gy1CxmVo7i3MamIM8bgMqOYnKPjbIgDoWUhj1P2yLOA/TpXH&#10;Ktmq0jfTy/ryNcRQwKrSVRJP5LSyt+H6GD4gv/E2na3YaH4X0bTr2S4tLmeZdQ1OS22CNoFGNkMu&#10;7JlPXGMd6zQniHwRa694w8U2Glw2M1x/aWoTR6pPMbSGK1hjk2r9nBkwsLMFG3JOMZyTH4w8YyaJ&#10;8aPDMD6ZcS28vhzWTeXkckSx2aLNp582XzHU7M/LlAxG7JAUEja8V2fhr4jeCNR8LantvNK1zS5L&#10;W6EUm5bi2njKsAQejIxwenOeRxUR/tqtUUmvzO+X9j4ehSvFcslZu/RSd+vS3kQatocmn6o2vaXp&#10;NtJcXcEVtfXU15IreVG7GNVTaynBmlP8JOQCSAMbf/BGPVtT1H9ob9pvT7+2ZI9K8SeHLSzZlwHj&#10;OmvOSPbzJ5PxzXPaZ4y03xv4bi1PQNTXy5lkRpYQVaCVGKSRssi7kkR1ZGjdQyOpVlDAiuw/4JAw&#10;Jp/7QH7QdiL+W4a4ufDt8zTRxhhvj1CIDKKuQBBgZBPHJNfsfD8cZT4PxzxG8vZ/d7RfnY+r8DJ4&#10;deL1CnS+zSrRe+8Yx17aXa1tv5H3e/3a/lQ/4LA/sB/t9fEn/gpx8bvH3w4/Ye+MHiDQdU8eXdxp&#10;etaH8NNVu7S8hbaRJFNFAySKf7ykj3r+rCivS4H42zDgPNKmOwcFKU4ODTvs5Rl084o/vXE4eOKg&#10;oy6O5zc3xE8G+GL7w94Y17Wlt9Q8RXi6fo9s0Llri5Fpc3Rj4B2nybS5fLYH7ojOSoPSVn3XhPwv&#10;e+JrTxpeeHbKXWLCzntLHVZLVTcW1vO8LzQxyY3JHI9vbs6ggOYIywOxcaFfFnQFFFFABRRRQAUU&#10;UUAFFFFABRRRQAUUUUAFFFFABVecB76ONlPMTHPpgrVio2/4/F/65t/MUAcr4o+Nfgzwhqz6Jq2l&#10;eKpZowN0mm+A9XvYTn0mt7V4z+DGtPw/450PXNKj1KxtNYjjkGQl9oF5byDnvHNErr7ZA4rYlVWC&#10;g/3vWn/KOtAFcTwTSLdiQqqqwO9SuPqD06VzPiX4tfCr7Hf6G3xO8OreLasHtpNagV03KwXIL5GS&#10;D19D6V1iYJYY/irl9JuXf42eILMldieFtIdfq1zqQP8A6CKAMjx3+0R8KdB8Davr3hz4t+BXvLHS&#10;ri5s11jxhBZ2RkjjZl+0XCiQwQ5A3yiNyi7m2Njaf41PFXi7xj+0X8V/F3x++Il/b3XiTXtUv/Eu&#10;sXElusMDXd1c+bcyiJNi8vOzBQyhQWIztCn+uD/gq98U/wBlH4Y/sGfESD9srxnfaP4L8UeHbrQJ&#10;l0ORf7V1C5uoXWO209GBEt2cM6BgY1ETyTbYY5WX+Tz4RfCL/hbfxR0H4VeHtQm0uDUpfJvLiFWe&#10;4vXCl3RBGhEYCl9xI8sRgbmLFPM/p7wFwdTLsjzDO54eUo+0oU4T+Fc3NzWhOTUXJOzaWsGozvzK&#10;Nvk+Ksxp4HD8858qjGUpPe0Y6ttK72vay116XPrP/gkt+yVZfFP9pDQ/EnibwRcf2f4f1FtWulvk&#10;P+jXbRyfY7VopUOGZkmum2EAeRbllRuK/eLwj4atfD/h5NPggWaR1X5GbaDj19ge3oK+R/2EfgB4&#10;a+DWpaxrWmRx3UviC3s7nV5pArSSXyyXO9mYjJ2xvbxrnokSjoBX0Z8WNK0zxD4BtTPosTrL4q8P&#10;pNHNCrIU/ti03ZGMY27s+2c1/nj9OnjDPs/z/wDsj2vssLGpzScEkpVJSsny3TjGLTkkvRaNM/DP&#10;CTNsp4u4vqcQTp+1moqnShJNpUl70+6bm5OPR8qjd3WtvwvpC6X8PfDOrTXy86LYQwtI2NzGCJI1&#10;/wB5pWAA6k4AySK2Neub++stHhawez0qfXLSa8ubkIJ2ZS8kQKvIhiDTx2ijAlkbzChhj5ljQfBn&#10;4c+Crr/hLfh38MNCsNWgi2ySaXpFrbz3tuzKXtzLtXhiiMAWVTJHGWOAa3ri80/VNFW7tbiC6tLy&#10;DfFJGwkjmiccMCOGUqQR2INf5n5ZhsJjcwVaneSc2ldWau76JNq6WqbbT7XTP7F4i4kxkcpp0aqs&#10;4xu7fgivquoJ5KhH7cGvj/44fCbxf+0N4w/sXXPidN4Z0DwHqU2geH9P023m1W61qO5sre3vb+4u&#10;bobmk+w31zZrsWQW8xluZp5+beLrv2ifij43v7t/2ePhv8TYdU8SXPiDQbPUv+EXni/tzRtNa905&#10;tQlvERXS2Mlg19Mt0Ut1QtFHEpmeEvR8KeOf2f8A9nuGf9nvwZfNqnivQ4UF1olrfLqGvas1xcec&#10;bq4diHmleW8NzcTSlViN200jJHIJG/szwr4V/s2VOrBXnLVK2y6z16Pm5Vp1eux/KfGGf47D0ala&#10;jf2n2UleyVrt3vZNe7fs3qjm/iD421fX/wBoX4c+AbPxfrtrdWmm3es694TuLKDF3axR/ZzLcyLI&#10;IGaO8nsXVYQzKULr8jhl5vxImp/GL4ua1ca+8lpYaLcDRPDOt+HvE5eW3uZonivDtjjCo6hmUfaN&#10;3lzW8e0MzYV3gH4M6/4A1Dwz+1V8aPEHiCTxsvw6Sx8f2Nz4guNQ0+yuZ/s1xfvZ2YaSO3zPAgJt&#10;v3YSBQseCZU8i8dfEjWP2ZtNk8Q+HbbVE02zvvib4n8QeDbu1WOXWbsauDaztdiNlsIQLtpUkZkz&#10;DPFIQ5Tj+/ODcvo5fRpznHTf8YtX8rq78k7J7H8nZhUrZ5mFSjltROtGDpQkvd95+2lU5Wmr80Uq&#10;abVpRqRU3FO67rxp8EvhR4z8J+KPgp4Y1i6iv/FPw5bw7rHl6kX/ALMsIbW8trKWRSCInK3s/wA2&#10;1nk2KdrLGSPNfiV8BPAGhftYeEPElvp2l2Oiw+D9WPiKK81OfT7fT9E0y/0i4tYrN4vki+z3f2eZ&#10;YZGWFV88p5WEKdt8P/H0mg/H3x94L1vRtD0fR9D8P+HdP8L37yKLm/t2ivJZ1eQ4ysUsnlrHzswz&#10;HmWuh/aB1PxDZ/BGx8XfB34b3XjHxBb+K9Dezh0UQvNPbrrmnPeWiSuwWNXigcuzERKsJaRkCg1+&#10;tZpg8HRyeeIUVpL3UlsoVHN93rZxv1XQ+SyrNM+y3iehgatSfs60YRcnOybr0IRhJzdoxVNODSbT&#10;g4NX5kzrP2Z/hTdaf8A/A9h8QNT8Tf8ACQW/g3Tf+Ega68S6jHI18bdftLODMCHabezZ5JOTVPxj&#10;4J0KPxKHvLu/ayhvo7i6m1LxBdOltHApJn/eNIoaLHmKSpG5VyVGWG98J9Q03xRea3Fo2uW+q+F9&#10;cZtT0PVtFmitvLld5Ib2yP2cpIZIp42dpHw4e4KPh4izeQayLrxt+2HP8NNW8ERW9z4b+F/iRtAv&#10;b6eO+nuYbv8AsGOK9G9gYyZk1C32SNub7OWLKslfP5PjKOCp1nyptwVOPrJWvon6+Z4scLmGPz2t&#10;OtWlHl5601eyivi5bSlF3UmoNJXjrJppM8+/Zt+GPg/9nAfET4ZeHde1bUtH0LUtItdPlfTJpJFx&#10;aL9pl2IhKmW7iuZGA4DPjAxz4X8F/E3wi8V+Nvi9+11o/g3T9e8P33huz12z+1aSrNIbNNVil2pI&#10;u5PMa0ViMAsXJIBya77wb8f9F8DeA/HniW3urzxC3jL47a54a0OPT8fa4r17nUp7SBjcvGmGDwKu&#10;G2J52XKBZCvkfw6+FPxF/Z0msPgT8O7i+vptH17QLHxPZtZq63Oi3l9rpkDJuYeWILmOZ2TIAhIY&#10;rtYL+iZZi6NHB0KVKmpQjB2sruM5wjGC3191zbtdpK7t1/cMuwFbEVM0rYus41qzoQcpytz06XI6&#10;8nZJxk6kKcbuybntZ3Mn9nX9or4YfC208L/CDVtEjh0uy+ImtaNLrU9uUh0yeC9drNBgMGMq3RQy&#10;DywuzDZVS1et/sb+C/G2ifC34Yvew293qmg+L9Yl1aSW5MXnMsusQ7/MVWO45TJCk/hXzZpH7L9z&#10;+03rfjn4T6J4gOjtb+Obu/up54RLCl4mpa7CI9i5ZXNs7Tb2I5gRQD5iMvqHhX4pfGn4bftAW11f&#10;QzaN8O9QtptMtdQuNPmm/wCJpbf2lcFkt12tJLNci5iMcR3TxNbhDueIjoyvOMZFqrWp/udadNxS&#10;SinNRbl2UXTjq7Wc3rbRfa8YZJl2Ow+JoZdWX1mX72rGbbcv3VWUVFLVymq87Rje6pLTmu36Z/wV&#10;N8S258Dr4X8DeI9O1Hxt4c8QeG9X8RafdxAtcWU6XtlBabCCskZlvVxCxICybm3FyzepfsxeBdE0&#10;79mjQUjj23WntqU+lXVzI8zWH2rV7uTA8z5jiLbG27D4BB2ktXj/AIx8L6Z4kvvj5+0LZaKun+MF&#10;WTR7PVP7aXyhajw1pU0JEocIEEqrMkrbWQOC2w7kXy/WPiR+0rP8QfG+ifAnxSsOoa94V8I3NrpN&#10;xfRlLTSpNIlW71GJXYMrwXe05VsEyEFXZkxy0YLL8VHF1qbn7RuKUU7r2bk4tJ2vJ8qur6Np3eiP&#10;isDkdfOuB6OSYPERpOg6dWpKo1ZynTpRqQ926UI+1k4u1uROLSV2ehfB/XI9W8G6p8C9bntdDXx5&#10;8c9Y0xodSvnhuhHe3VnH5RjVWB3pdKjqScednBwAf3I/4JTWes6d8KvHmn6+lt9qt/iIsUj2k26O&#10;TboOjrvA8uMJuxnaFwucCvyS+Lfhz4e+G9M+HvjW18H2I1JfiX4Ot5tcnmKzQxTeIdNmuJndyTMX&#10;+y26EsSwWNcEIpU/rv8A8EvtT07Vvh/8RrvStShuov8AhZhHnW8yuuf7D0jjK8Zr8p8R8Hi8Hi4U&#10;6s7pRi1vtJyfl1X4/I/SPBHOMPm3HUKtCk4c1PFOTdruSnh0rNN6OLSs7O8dmrN/TVFFFfmJ/YwU&#10;UUUAFFFFABRRRQAUUUUAFFFFABRRRQAUUUUAeJ/D/wCF/wANPin8RPjVo/xO+HeheI7SL4o2rRWu&#10;vaRDeRoT4W0DJCyqwBP0rW8B/sz/ALNOn+KtbutJ/Zx8A2c2k6ukNhPZ+DrKOSFTaW0p2ssQK/NI&#10;x4rM+EHxG8A+F/jN8atI8T+NNJ026k+JdpJHa6hqUUMjx/8ACL6Eu8K7AlcqRnGOD6V1Pw2+KPw+&#10;1nxp4x07T/HWizyf8JJEIY7fVInaRf7MsTkANzySOPSgDvtibPL2Lt6bccURrtzx1b86dnAzXL/C&#10;PxPqHizwrdarqjDzIvE2t2S8/wDLO21S6t4//HIloAsePfhr4U+JGk3GieLk1CWzubd4Lm1tNau7&#10;VJo2BDI4glTcCCQQc5BxVXSvg/4a0TUoNV03XvFHm2+TGt3401O6jJIx80c9w8b9ejKwzz1FdS5+&#10;RvpSQyrLEsoP3lBoA43SvAfxQ8LWk72Pxq1LxHcS/Zwq+LNOstkapOzybDYQW215InaLcwkVCkLh&#10;DtkWbW+H3hqLw/4U021Wa83x2ESOtxqE02CEA/5aO1bxPHBpsYVECr0AoAq65pFtrmjXWiX/AM0F&#10;5bvBMvqrjaR+RqxJC8i4W4dD/eXH9QadIyhclu4/nQ7hF3GgD4L/AODhj9vbXf8Agnz/AME/tS8V&#10;fDn4gzaf8Q/F+t2ej+AW8m3ma3uBMlxcXhjbDbYreKQK4Dqs8tsHUq5r+UyxiuWnW4WKSbruXcNx&#10;PGDlsZ79T39q/QP/AIOP/wDgpn4Z/wCCiP7bkHhL4R6mt58O/hPHcaJ4d1O31CO4t9ZvJJlN9qML&#10;Rgr5MjRQxRlXdZI7VJQw83Yvwz4Y0wXFzFABy7AV/oP9G7w5+o5PHE4pulUq2qSeikop+4tU+iu0&#10;07OUlY+TznGrmdtUv6Z3n7PnhnRvEHjRrTVwkN0scRt45pljkfJc5jIOWGODjuCO3H6S/sweA4LV&#10;LWOK2VEjjAjjVdoGBwB6dBxxXxp8DvAdr4gudS0B7l7X7ZokEUd1DjzYGdpwsqZ6OjYKn1Ar7Y+D&#10;Q+L8mmJoltD4d0lJpPLl8Sadq8s11DEAMzw2ktoYlmY7tiySukZKswnCmN/0Hj/OMVh41aUlz3cu&#10;WUY6v3npK2l0re97sXfaNj+P/GPM6mP/AHdKooWtdSlZJWXvLq+t4xTlponc9g8F678Z7TVtO1rw&#10;z4s8GzWfi26abw14C1HWLnSLi9hhi3rdjUYobmSTdDDHK9mtrGFEjB5WWJlm7TRPhV48X4n3C+L/&#10;AAVDZaVq1i0NrBoOuz3Frpdq1vFHfnzWigPn3DwWUQ+QyJEty8UkbTStWz8K/CXwt0KDQf7N8Kaf&#10;53hvSRpug39xEJrqwtAix+Wk0mZArJHGr/Nlto3ZIr0m+1e0igVpZvlX+FTk/Sv4J4l4fxmMzZfW&#10;E3d3e+u1/k3slolstT+c6vHFPA+2hgqfK2pRu1aXxPlejcW1DlUpNOcnzKUmjjND8F6D4q0WXUJZ&#10;r2xvLXWNQSxvrG42yWey+nG6INuRHK7kZwuWjkdCdrEVdvPC9hZz2+q+G9fkjvrFmMIudQDLNuVU&#10;dZWZHkZWCh2RSoeRFckP84p+Edctj4Wuoomw0uuakW3fwj7dNXiurXPhz4peLPFVt4x1G816z0Hx&#10;JBZw+GdSji/su3lWytbtHESoDc8XEMubgyiOdcxCMopr2sr4TeYRUVHlbaSvolo3f7k9lfTXQ+fw&#10;mMzDE4qsnXap0rtq3NdOaikotpPVq/NKKSvbV2frHj79oOw8G6XDPqK6fYz3F9Pp4XWdaW3j+17W&#10;+zokgRhMJXAUKgMvzD90SGVfO/FvxR+FN94dWb4n3Nx4omtreKabTdR8P3F1cIxjRDJ/ZkUTOpPL&#10;f6rcu9+QpIrmPC0HgnwFJqF94N8EaHo815dSfbrnS9Jt7Zp8SPjeyIC+O2SaZqXj/wC0Ozh5WLcZ&#10;BPPvnOa/Sck8PJUI88+WT6aN2/Fa/I9iOFwarctGnUWusozUG/LWM3Fb2SlqrXu97unXfwa8B3Tf&#10;EDwF8LLHQ5prFEabT/DMkNx5O8ybfKjTeGLsWYY3Ehcj5Vxzmv8AxV+A3xflgtPiF4RtbuSG5W20&#10;8+OvA09pvlkPEdudSt0EjEj7seT0z2qnd/EzT4FnBhbdDcrEzbXk3MxXGAoO4DeuX5UfNk/K2Od8&#10;TeL/AAx400y68JazeNPHcowltI2e3kCq+BIjKVdSrgMsikFWCspB2mvs8Hw77OgoU+S3Zwtd/J/i&#10;0z6RZUq2OderTrRle3OqjckvnFt2Wy5oL0PV9M8b6hZ6PaRy3kkax26Km66KhflHA9PwrmIo9O8J&#10;Ksfw0sNF0y1aXzLrS4Y1gt5WJy0n7tOHIyCQMk7SThcHyubW/iT4enzpmsafrljHbhI7bW4za3Uk&#10;xkyZGuoFMYRY8gRi2ySBl+ppb74riC5a11KOazjTT1uZrlY1MWS5XyVYMxeQYztUHjBzzXu0MnoV&#10;KcVWg4NW1a2v1Uk2te1790jop8L4inWnKhJVIyd2k3Z69YO0m1fR2td+67np9n8XbGeGIeKDJpN0&#10;b42fljc9u8wMaDy51G1lZ5AibtjsQw2KQQMvxbY+HfGMsmsaZ4i1jStVMP2X+3/D90sdwY0aRfKf&#10;cGSQL5twqrIjeWZpGQI53DzLwZ4/stX0G6jttTS9tzqd9GxjZJY2H2mXjgkEbSPYg1FcW8myS10X&#10;xnr2l2s0iyPZ2MkBQMCSdhljd4gcj5UZVAHCjLZ3/wBXq1ejGUoqrBryT1s076LTurNdEerRyOOX&#10;4iaoydGal5uNldNWs3Z/yy5k+rN3xPrHxBsbrSvAXiLWLO+tdc1KW3s9VZXylwsM11EjQuxliEcd&#10;uzi6F2ZBMiEIoYCPgviT4iv/ABF8V9L1W98X2N+0vhHWLeS3sbJ7f7PJFeablHR5HYMPMPBCkD61&#10;f1jw5HrC6fb6t4x8SXkdpqS3YmbVPJmSQQvHujlhCPFkNtIjKgqzqQVkkDc94r0fw/4P0weItLv7&#10;y41C1s/s0l5rWoT6hPLCX8xlMkrs8YL4ZmXIwBlSI4wpgcizHC4xVOT3ISjJtycpKMWnZLrb3tW7&#10;2fda/XZXh8HTxFNpr2klJe7TUYuU+aLbe8brl0ikvd2s9P6LP+CfJz+wR8ED/wBUh8Nf+mu2r16v&#10;If8Agn0Qf2CfggV6f8Kh8NY/8FdtXr1f571v4svVn+h8fhQUUUVmUFFFFABRRRQAUUUUAFFFFABR&#10;RRQAUUUUADDK8ivAv2Zf2df2ffiV+yl8J/EPxG+BXg3xBqB+Gegg32t+GLS6mI/s6AY3yxs3T3r3&#10;xjha8S/Yv+MPwmH7InwrtG+Jvh9ZYfhvoaTRtrUAaNhp8IKsN/BHoeaANb9k34QfB7wp8HPB/jTw&#10;Z8IfCuh6pqXhTT57y+0Xw9bWssjvaxliWjQE5J7muu+Okstv8E/GF1byNHLF4V1Bo5FOGUi2c5B7&#10;dKi+CcvhXR/htoHgLQPGWm6tJoWiWthJJY3scu4wwrGW+U8Z21Z+M9pHf/B/xVYSnCz+G76Nvobd&#10;xQB0oGFAIrlvEXwb8G+KdUh1jWLvxB9ogmaWA2fi7UrdYnKspZUiuFVTtZhkAcMR3rqgQBjNZHjb&#10;xVF4P0iDVpkVlm1ewscN63N3FbA/gZQaAMR/g8bDS7yx8H/E7xdos14yFr4a4+pSR7d+Ag1MXSJn&#10;dztUbsDPQYQ+HfiBpd1peh6l42XWdJlmkhvri6ja01Jv3SyRyebbFI2YSRyqyLFEGSZMFfJZZ+zy&#10;PWs3XArahpIJ/wCYi3/pPNQBbs7COxh8iGaZl9Zp3kb83JP606WEGRJWdvkyV/lUua/O/wD4Lzf8&#10;FrNU/wCCWHgbRfAvw4+CGpeIvGnjjT7xtF17Urea30TR/LGxZmmMRS9nWXYxs0dWEfzyPGrxCX0M&#10;qyrHZ3mFPBYOPNUm7JXS8223ZJJakVKkaceaWx88f8Fg/wDg5u+Lv7FHx38Z/sffA79lCew8U6FF&#10;bx2/jHx1qSm2LyFZPtMNjbg/abeS3IMUjXEbBnBki/dtE34CfFz4t/FT9oj4sax8avjf471HxJ4o&#10;8Q3TXWsa1q05kmuJMKBk9FVUVVVFAREVVUKqqob8W/i58R/j98Tta+Mvxl8aXviLxR4ivmvNZ1jU&#10;JN0tzM3GT0CqFAVUUBUVVVQFUAc/DaJcXii7kYx7WKwocAfd68/jkYI9a/t/gngHLeF8LRWHw8ZV&#10;pcinLmaTel3KTcmo32jFN9eS6bXzmIxUq8nd6dP+G7nTeAvDqeJNWSz3K0G4GRZW2xhcD5nIGduO&#10;QgBZtwzhSSPrT9m3w74K0GWOe1tI5rx5Va6vCpCyBXYqFQHaqrwQADyAxLPlq+UfDky2Mka22EXd&#10;japA6n/HmvoP4IeJBDHAkbYbzD/EO7cH/Poa/pqtwjh45dTq1pRqTacrL4Yv+6nrpdpN7XdlHmlf&#10;8j8QIYvFZfKEJNR7LS++/wDltte7St90WniSLUfhXrmn3T+Yr6JdKFLfdxExGPTBGQR3UHrXv/w8&#10;8FaedA0nweusyak2nWsMdp/an7yOKSJV8qVoE2RyOjojq7LuVlBDA818i+EdaE3gPVmVjt/sO5Hz&#10;Ht5LH+QFfZXwSeKTUEuro/OrL29Cf6Zr+aOPMtw1GpWnKN2o3Xrrb7j+EuNIYjK6NqUnH35PTvaH&#10;3bu9t+t0dv8AD60bSvhda6jrXh6+0pPCejvBpOn6kytcoYrZoftDyRsYmZoiVHljCgyYdg4VOp1H&#10;4WaJ4l8mLVdR1RrGHzxc6THqLi1vllZWMc6ZO+MbdoiyI9jOhUoxWoPiPcKfhZ4iQ4/5AN5j2Pkv&#10;XV2lxFFCAT15r+Fc2wdajWqySblN6vy/pHTg85niqVKqpciV1ZXSWkfxu2799dzgn8Gah8D11Dxj&#10;4Ia3bQYYZr7XNJmKQvK28yz3CukZMtxsLMHf5pWUrM7mRJrfoI/FHjDx/b27eEbE6bpbXy+dql28&#10;iS3ForyJJ5MTIrZcoCkhYJ5cscqmQ5iql8eb8j4G+MhbzFG/4RXUNrbsYP2aSsnU/wBqr4LWmiye&#10;IND8WzeJ7WHUTY3LeBdFvPED21wM5SVNMiuGiwVYEuFAIwea+Tr8PYzHVOaa9PT7z63B51U+r89C&#10;k6k7tOSTfRNXSVm+197O9+l7xt8Dvhhqvh2703xF4aj1xdV1Sz+2Sa9I9/KyfaI8oHnLFE5ciNNq&#10;KXbaoya67wT4Q8E/DjQV8LeAvDlppOnpM0qWdlbiONXbqcD2woxwFAUAAADy0/tY/CzXry20aLw9&#10;8SI5ZrmPy2l+D/iWONSHDZaQ6eEUcdSwFdRP8Z/CNlov9t3Y1iOP7Ibnyf7CupbhY9ygFoY42kVy&#10;GB8plEgGcoCrAdEeD/dtL+vwFUzbiStR92jVau3bll5W0/yMT43/AAU+D11qWn/FK1+D/hg+LIfF&#10;ugyx+JF8PW39oKq6laIxFxs8wfuQyH5vufL04rv/ABNo/hnxhoc3hjxd4dsNU024K+fp+pWcc0Em&#10;1g67kcFThlDDI4IB6iuUufjP8LtQM1rp/j/R7qa1uIluI7bUEmaJ8owVgpO04ZWwccEHpXI+JP2n&#10;dRtb1oPAv7PPxB8WW8U00NxfafZ2GnxxzRuUZQurXdnJKpwGWWJHhdWBWRucfSZbwTSqR0he3ZXf&#10;3K7Pn8wzjiGcIyqKUbNpOb5Iray5qjik30V7vpc7KwHxK8H6lHpPh+HTdQ8OW8RENvdXksN5briI&#10;LDG211lC7JmBkZS3mxoWURs78/8AEj4x+EvEHhq106W9l06+h1XQNRuNN1i3e2mit/7SspHciQAO&#10;se5VkZCyxv8AKzA8VU1T47zw6ItzN8M/EcGqtZm4Xw7NbQNcE54iE0czWaue2bgKMjJFee/EX4n+&#10;IPiH4WOjap8BWkaWPK2virWrS1SJJYXilAlsXuZYpfIllTci4O5l8xQ2a+4wPhqsRZ06b2/lk1+C&#10;0+48zC55mmIrQqYiK0n8SqU4t2s9FKaU0+8bLrzWPoHU9O0m+v8A+10kuLe8EIi+0Wd08bFQzMoY&#10;KdrhWZmAcMAWbj5jnzj4lWvxO0XX9D8UaF8XLFbDS5GGtTa54ciuJkt2t5g5aSB4cQtL9kkdVC7W&#10;hVy4jVkr5y+IGkftgar4nh1Tw3+2Eml6RZ3v2rTNDvvB7XUkAPJgkuI7yF7mNTkAyDLL97NUF8Tf&#10;tPafrdj4f8SeMINe0eytLOW61Kz8TXeizvMrXKuiQhLmSRGj8kFZLtcvHv3Ak4+uwfhnXoyvOhKN&#10;9E1Z677Rk5dH09bG9HA46tTvSzGlUsneFpJqL91pSrU407q/STV9ubr9Qfs/X50b/goD+zrpMus2&#10;usNqHjjXJHvrWPy4i0/h3XrzzIxuf5ScqPnbKnqa/WqvxP8A+CemtWfiv/go78E7GDwVqGjW1trW&#10;tazDY3dlBHFpkg0LULX7OHtnkhZ5RdvKqIzbdlwWcfJGP2wr5HxGwf8AZ+b0MPZrkowWt1s5d7Pf&#10;vr0eqsf3V9HDB1MF4duE3eTrVW3pvLlf2brr00e6ummyiiivz8/fAooooAKKKKACiiigAooooAKK&#10;KKACiiigAqtqlvBc2wiuYEkVpUDLIoIPzD1qzWb4r8QaJ4Y0dta8Ratb2NnDNF511eTrFHHmRVG5&#10;mIAySBye9AHnXjr9h39kLx9bbdf/AGZfh/JN/atnqD3LeC7EyPLbXUVymW8rJy0Sg88jNegeDfh/&#10;4D+HOl/2H8PfBOkaDY9fsejabFaxf98Rqo/SqA+Mnwilt/Oj+KXh1l7MNct8H/x+t7TNX0rWrUX2&#10;janb3cLfdmtZlkU/ipIoA5v4iDb4x8BleN3iqbdjv/xKdQ/wrqLy1jvbZ7WZnVZF2sY5GRsezKQR&#10;+BqnrOgWWs6lpOo3L/vNJ1Bru3/3zbzQf+gzNWhketAHkevfCzRv+F++H9Fj8VeMI7K98J61c3Vp&#10;H4+1dY3miutLWN8C6AG1ZpQMf89DXZW/w11ex1eO7034s+JodPhs44IdGkmt7iIMswkMzTXEMly8&#10;jrmJt0xXYcqquA4i1mwlk+PXhzVR/q4PCOtRN9XutKI/9FmuvyPWgDz/AMIv4uvviHfeCfH+uWl9&#10;daT4d029+36I1zYLNJcTXscmbbz5NqA2qlS0rn5mXC7dz98kWxQgduOPmYn+ded+GSD+1v4255/4&#10;Vz4X4/7f/EFeilgB1oA4zWPiN4H+FmleNPiB8UPGmn6BoGi3wn1LWNYvEt7a0hWxtWZ5JHIVAM9z&#10;X4B/8F0/+DkfU/2mtC8QfsZfsL6hf6b4EvJrvS/GXjmTas3imzwIzBZgDMFlJ++EjN+8njKL+7Qy&#10;JJ6f/wAHTv8AwVR8AWuneLf+CWXgXwRHq2v3fiDTNX8deINSWaOLQ0Wysbi0t7QK6+dcyLsd5G3R&#10;RxOECvJKWtvwqiiVPmX5uOmf071/SHhH4ZYXMMPDOs0g3renGVuXlVmptauTbvypq2idndHk4/GS&#10;g/Zw+f8AkFqixNy2WLABfr047/TvXqPwK8PWV7e/2pezLBAzFHlQDfJEx+aKLqAXPLSc8YCbiRIn&#10;nGk6bbvO1zer5sm4jnAUDHTHpjjB4OOlegeANRFtqsavJhQchdwGfb88V/anBvC9XMstqVcVJUoR&#10;5kqad5tXfxy6dNIuWtndNI+NzyUpYOUKd7vd+Xl/wT7g+CfiDS7Wzs/7LgMMNvD5VnCszkQqTkhN&#10;zHaGIHA67Vz0GPoXwy8evSaLOurTWd5a6gz2+oWqoZIswvvUeYrLtcKu4FSPukYZVZfjT4N+JvMm&#10;hSGXKjG3H4f1I/EGvqr4W6t511pIDYVrxsBveCX/AOxr53jjI8LhsO6cIJRurJK1ldbWP4r46y2p&#10;hsTUrXfNaWr16Pe9736p6Pqe/eGPCEN9qa+LrEahNNpt4l/Iyb726uURhLJbw+bL+6EhVPkj2qQi&#10;IF2qFr27w/4W+26U154xtLebVtUit21aRFb5JYuYo42J3KkLM5QDGHLSDDu5bifgW1vbW6uSF3Y+&#10;b0OCP6CvVIriBnVmIypy1fxT4jYGjVzxSjD3YJWXn1fzPwvB59jFWnQ57Ntrm62S2v2T1t6dlbHP&#10;wf8AC91r9x4luLm+kvjuOk3FxcCf+xy0YR/siyhliDAcrggglSNhK1U13x54l+C1o174o0++17T7&#10;qSSKzbTbdp7wTrG0katGiDIlCMuEB2SlcDy5dtv1wvoUGd1cV8Rfjl8LfBviSw8OeIvF9j/bCrPe&#10;2+g2shutTmijt5S7w2cIaebC8YjRiSwABJAP4risgq4yXvLlT3ufZZXntepUVLldZpN8qTb2e1k2&#10;v897mtqWg+NfG2pTJ4q1+XStFk05Iv7K0TUpY7n7RiZZn+1xGN1QrIu0LhwYo5A8bFkrn/Hfww8B&#10;eM/jd4Uv/EXhe3uH0zSL+8tbjLJMl1FcWPkyeYpDEqGkwCSPmNZeq/tK6nLaWOreBPgF8QPE1jeQ&#10;uzzQ6fZaPJbMrY8uS21q7sbhSeCGERQg/ezkDU8V+LrvTPElhr+m+B9a1WaKxuLeOz00QGR/Ma2c&#10;t+9lSNQoQglnHIwM7lz6GF4Rp4enzNO3e0vzsrk1OIM7liIxp2hpK0VUgmrRafNHmcovX7aT3eyd&#10;vRJrPSruzaxvNOhmhYYaGSFWUjOeh461yXg34f8Awc+Eust4f+Gfw08O+GpNTt5Lma38P6JBZ/aB&#10;E0aln8pVDFTKOucbq5Pxj+07rXhHW9J0TTP2b/iJriavZ+dDfadY6fFb28gxm3ne7vYPIlyyqocB&#10;ZGbbGzkEDlZ/jd8RvFXxK0HX/D3wE1DSb7/hF9WW1s/GXiLT4be5Q3OlneJtLl1AqMDjKZORwBkj&#10;owfDcZYjWDlbyb/Q5/rWbvC/xIxjNSetWmr2jJ7Od3qne601uey+K/CmgeJ2j1G6tGt9StY2TT9a&#10;syI7yzBdJGEUuCQGaNCyHMcgXbIjoSp58/Ejxr4Gjhs/HGiTawpXH23QbWSa42Iiq08tui87pMNt&#10;h3MvnoojKxySivrXxH8Q2VhI9lp2m3d4eYbWa+kgjQ91Z1ilY46Z2DPXAzivMfGWg3fxG1Fr3416&#10;xZatpAEgh8Iw2hGllJIlQpdByW1EqfNxvWOAho3Nv5sKSj7jL+AMRiLR9g0+jei+/wDyu/I8PD5l&#10;VUuXE4iMqWukbyne20ErWfX3mo923ZP0e1+JHhTxb8U/D+taRrEbwSeH9ZtityjQyLKtzp+6No5Q&#10;ro4wcqwBxzjHNa6aPoOi3U1/4f16+09ri8uLm5hs7zzIpZJmLyHypQ6IWclyVVSWLHPzNn5a8Yfs&#10;vfsjavbqtn+zX4Ds5ImZobyy8HafCUJQofl8jbKMHIWRWUMA23KqRk2/wm+yeIo/ESfGj4jSNbwp&#10;HaWMfi6S2sYVQAKFsrdUtwAABjy8Y7V9lhfC3EK3PTi+t1L06ON7nYlgcRRTw2NqU7JpxnSTveTa&#10;u41GmlzW1Saa0T0PoGP4h/FDRPi3caZrvjrQo/DdxY2r6U114auBJdyefcCeFrkXCwLOYxbkYGWJ&#10;kZYQqEH3r/gjT4gmu/2kPj74fmsz+70jwnqH2lm5YzTa5D5eOoC/ZQ3p+8PvX5ueF/FXxN1Wyv7z&#10;xD4vXxloy3F1pEmkahmzvGS1uJ7eSZpINtrcTMUJVfIt8F1LTDylavt3/g3f13XPEvxw+P2oeJNN&#10;vrW8tfC/gizb+1ljW7uEWfxFMk0ghZ4GyLjY0kTlXlimwsYAjXh4syL+wuD8Q/ZyiqsqdrropXSu&#10;m1qtVZ+tj+gPAHIcRg/E6nWnWhP2dKpGXKklflUW0moz3ilLmja7vFtPT9SqKKK/CT++AooooAKK&#10;KKACiiigAooooAKKKKACiiigAooooAKKKKACoXjRr5HYcrCwH5r/AIVNVPUdTttNu4jcxXDeZGwX&#10;yLSSXoR12Kcfj1oA8d/ac+FOg6V4Vs/Fuj+JvGlrfXPj7wvbzfY/iJrUMXk3GvWFvOgiS7Eaq0Uk&#10;ikBQMMeK9eh8NWFsiJBc337tcL5mqTv+e5zn8c5qrquqeHtXtktdQ029mjW5hmVX0i4IEkciyI33&#10;OqsqsPcVZbxRpwUlbbUCew/sm45/8h0AePfDT4kftMDRtWXSfgzpXiG0i8a+I4LPULnxobSUwRa1&#10;exRK0TWjbdqIqjDsCqg55wOb+JnxO0/4FfCn4kfH79qf4aeN9F0W3jk1zXdR8N+IvOGmWNnYRxpb&#10;W8tlcxXjxlopJdoiRFlvJWbC75a94sPEFjYWUqfYr5W+0Sy7U0m4+bdIzf3Opz+dfi7/AMFTbX/g&#10;5K/4KGahffC/4afsZa58L/hLI08P/CPaP8QtITUtctpITA6ancJfDzYnR5s2se2HbKFkFwY0lH1n&#10;BfDNHijOqeFxGLpYalePPOrVjTSi3Z8vM7t2vsmlvKy1OfEVvYU3JRbfRJXPhj/grd/wVy8Df8FI&#10;PiJpPw7+AnhX4m2fw08OTRTaboPiTxdfahe6vqskZVry5jlvLiC2WJTLBGI2dgrTOz/vvKi6b/gm&#10;Z+yB8RPFniu++IS+ERp+rSSJb3F5eXW9YFMQk+QLH8h2yBDnpghQpeQN2v7If/BAT/goR4G8Rzat&#10;8V/2XryzVLqLyRJremzL5YjUkqsVy/O8yAk4Y4HVQpP6dfs5fsSfFv4S6Te2lx8Obq3+1XyTMMIc&#10;Yt4Y8DDdMxn9fWv6i464+4U4A4EhlfDtahiPYOapxpqE7SUpr2jfNUnKUr35k0pJ6RjG0V/K/ixm&#10;XGmb4qWU5Xl1ecaqSnV9nUceW8bxVko2tunfVa7E/wAEfCXhz4dXul+CtXghtbnUonWxPnF1vp41&#10;MsqKxAzIIw0mzGSiSMuVicr6/wCIn8OWejWcGoX9nE11rFpFaR3Eyr5k4mV1jUE/M/yEhRz8p44N&#10;ZPiD9n/x34gu/D9nqvw2kvtNh1Ob+2La6tVkie2k0+7t2V0biRWaZEK4OQ3IwCR2GlfA618P30Oq&#10;aT8Irazngt/s0Nxb6KkbRQkQr5asqjC4t4BgcYgjH8C4/wAIPHLA+JnHnFEswrZfjKrk+Z8tGpKL&#10;abt00vo3o+nTb9w8HuGcFwhktOEqPs5q3xJ3vpq76+tzDuvHUWpz3Gk+Cjb6lfbbqKPy2Z7e3mh+&#10;UrcSICIyJGVSmfMPzFUIRyuT4n8M3mmeFHtfDutX015bvJc28l1qRT7S/mNKYpG8twsb5aPKxny0&#10;b92qlExYX9le41/4TWHg7X/h9qmjal/wj9jZXGreHZZLHUbVoInVPKvLUrInlmacLtfbiaQYKyOG&#10;4X4i/B79tefxBH8IfhRol/pfhhtL3w+OnhW6vNMSNY4Fsv8ATp5murpmdroXMsEkRSB7eRVklW6T&#10;4jgnwl42o5laOAxFNRk23UoVIpqP2ublaflFK7V7Xeh95xdjvrmH5cNB7dE3p12TbPO/2T9a+HHw&#10;w+EutfArwxpdjZwfCfxFP4bkXQ9LijXUWFnBqUc0dvaRJvupLW8ie4SOFCbsXOyPaFZsMaGfCn7T&#10;XiTRbPxlcaY3xEs7nxHDYQw+bdC4sItJ0y6n8xi1ukBgGmhIWhaUM8z+aA5iT2rSf2PvFHwq0C6u&#10;/AHw41zUNQjvrm/E2q3D313MZ5RLcQxyTzLsEhUYXesYlCyMGO8tg/CL9lf9oOF/EHxN8Z/CvULT&#10;XvF2sPdTWU8kEkmm2MarBZ2e9GIGIYxNKgkljW6ubkxuyMpr+1uA+Hsww+Onia9GcOZ688XFt6Nu&#10;z2TabW9tj+SuPMq4jxVHESw2BrzTjZJUptuTatZcrstOZuz093S9zjbiLU/GdncWmuyx2caqsF5Y&#10;6fdsXLNERIry7UdQRIGXasb4VHyA+0UvGHg/TNT0mSzvbdWt5ifNVEAKsZPMEi8EBhJhg2MhgG65&#10;Neg63+zf+0haeI5tf0r4N6rcRSQxQ3Uf9oRqZFUFlkhjaTyxtMjBtxjdgD97ZGGmt/2VPj5rtpnx&#10;Z8N9Q8m4i/eaR+7aNVeNQ8UpDETYPmDsjK4BVioY/wBbZLm2Gy6jH3ldbq62P5PzPwz8R8RilUhl&#10;eJUd1ahUun6KN7+b6btbHyz+zz8Dm+H3/CSovjG812PXvGF1qW6++ZrfdDBEYUYM5eMGHcC7FwJC&#10;rncpNdt8Udb1z4F/CfxV428M6THfXml+H9S1Tw/pW0Mtzew2c0wtFij2SymQxtJ8u5iTLll+QV7N&#10;4r/Zh/aE8OWknibwL8EbzUtSW3MP9lrPbWq3hLZj3zOMoEdic5IVJJSEdiorg9a/Yw/4KN/EO1uN&#10;K8RHwzpejapH5kNpp/hnUYr/AE0bo3WFry21yF2kByPOhWMfuicASbR6OccZUa2HjQpbJPbz3fzu&#10;z18H4XeImbZl/aOZZfW9m3HmjOjVu+VLRRhTb0Ssm0k07czbZk6F4T0C6+G8Ph7wXrd54jklmivm&#10;8QNqkbST3ZkN4l3LMi7AHlCkpFGUVJVRYhDtQUvAK+G/Emrf8LA/4Q+61DxFFDdeGtZ16OONQiWt&#10;y4ePzGMazx+aHO6JPvBtyREGNfZ/gd+xR8a/g58K9E+GNxpOsa1/YlitrFqV9HCskka5CLhCMhFw&#10;gZi0jBQZHkcvI2xYfs0/HV76+luvh7qAhklXyFaVSwAQKSPmwqnGQozjJJOWKr8lh8+jDEa6bdO3&#10;+XzOrH+GvHkqdeFLLsTNc0uWTo1k5ptp6cqaU9JOPurTW70fw1+0n4I+CXwutf7b+MXgnQ9O8MS+&#10;MrbUdHk09ZzcprkouRLe+VHFsRljKzeYDlGWab/WKrN5J4W8I+PtY+M/h34wG4gXQ9V8M6Lf69r0&#10;jRRQ20cel6mhtJHd9zNJNqdrOihTgLJvZV8oN95/Ev8A4J0/H3xn44tfE2uR674g0+LUmuNN8K+I&#10;NN0+XTNLZ7K4s5WRbdLeeUPBczoVuJbgZlyFXAZOOsv+CbH7ePgu7utF+HWr+F7HSL6+lu7S0m+F&#10;ZNvpC/u/9HgWDWINiu2+T7rgv5jMys4DfoeU8bYGNaHtfdjFpprlvdd9VeL1VraJvXXT6DCcH8eY&#10;DJ5UHgq86lSm4z5qOKlBKVrqC9jJqceWMpSu4zmrWaj7/gsPwF8JeFdE1C6+FkNn4f1LWJmnutZs&#10;I455JJHuJr0PJkt5sbS3U7FNynZOwRkG0jG8PX2tRfDex8dWlrc3cs2hx366fKoMjM1sriAGNAN3&#10;8OdhPsa+iPEH/BN//gphPDNqeieM/AL6h5JHkzfCu7hjvdqP5cMs39tyPHHvfdvQFlIyAwyjc7a/&#10;8Ewf+Ck0PgrS9Ig1Xwuv2ZrBvs8nw1aN4xHJGWBEWueWu0AkrHwcYXHFff4HxC4epxlGMlGyeicY&#10;xd3dO3Mle7ldbu/U4afAvHlanz4rDVqjlON3LDYtytZqSbeH5mrKNndJJaWdz55l+FWjeHvBWv8A&#10;wludP0uG08ZSSGAR2DR2+RZQ20loY5JW3Yt4QUUP/q1dQqrDlnap8NJvAng+4svCllDfWlmLuaRd&#10;Ru/LlNuyzutukscTEJGZFjQMpxGgySQWP0n4m/4Jg/8ABSDW/DTaUnivwosvmRygr8OLlFLxuskf&#10;/MdOMMi5BDAjIKkEg5dx/wAEvP24PF/hTULP4z+BW1a0a3lguPD/AIR0uLTJNSjWRlaMzT6pKpjn&#10;QIQrNEwVirMm5xXXR404Upxkqc4JpPlbnTVk3dr4ntLXRN62s7a+rh+FuP6kYOphsQ4uac4/VsVe&#10;UrKKkuajDeOmslFPVyV1bxnxj4r07VP2Wrv4z6VoaSyaL4QPivw7/aNowNvfWlp9ttJCpwVZZY0y&#10;vf5lOQSD+sH/AASrv5dS+Fvj67lhu1LfEbAa+jCTSAaJpOHZABsLDDbcKRnlUOUX4x03/gl/+0n4&#10;v1eO7+JHwjstK0eSVWvNH0Pa93eGKcvB59+rx5gIEMj2qRAGSMI000O9Jfvb9gL4X+PPhZ4L8aaf&#10;4/0O4sZ9S8cfbbP7Qybp4f7J02AyYUnA8yGVcHByp7YJ/IfErOsvziVKeHnGXKlG6a1tfW2630T1&#10;9Ov6l4C8NZ/k/Hkp4zA1qUPZ13zVKU4xi6kqNoKcoqMpe5JvlfK9Gm9eX3qiiivyg/s8KKKKACii&#10;igAooooAKKKKACiiigAooooAKKKKAOH+GngHX/Bnjn4jeJNSS3mg8WeMoNV00QTHdHCmi6ZYlZAQ&#10;AH82zlb5Sw2MhzklV1vDPhy+0bXfEOrXNqsg1jVku4lDD5FFnbW+0++63Ld+GH4dFRQBXZp3XY1g&#10;Sp6jzBzXI/DD4Z2/gzw7daTq3h3T5prjxFq1+skUSkeXdahcXMancoO5Y5UU9sqcEjBPbUUAcHqv&#10;7OnwA1m4a/1j9nbwbdztndNceGrORz+JjJqbwr8B/gz4NeO88L/A7wtptyqjdcafodtC5b13KgPX&#10;1rtqKAK7POVINgen/PQU2F5jCoXTWVf4V8wDH+fSrVFAFaR7jyyv2BvT5ZRmvPP2jPhd4w8efDTx&#10;BN8LpZYPGi6DeDwiupeMdXsdJOpGB/s321NOnjdrbztnmbAX2btvOK9MoIB6iqhL2c1JdHfUN9D+&#10;au2/4M8P+CmEUiyyfGj4HcMGx/wlOs+v/YKrpPDv/BpD/wAFIdIvEuLr4yfBMqo/5Z+JNWPf30sV&#10;/RhgelIVU9VH5V+8ZN9JDxOyGm6eDqUop6P9zFnk18lwOIi4zT+8/CrwP/wbOft5eGLmCS8+KXwl&#10;kEbDeI9e1M5XBBxnTh6n869r8I/8EM/2w/DsUQl8afDRnXG7y9Wvfxx/oP8Ake3FfrXtX+7Rgele&#10;fmPj74hZpUc8RKk2/wDp1E+JzTwl4Pzj/eYzfpOS/I/LnxX/AMEfv217qxtdJ8LeJ/g+rNua4uvE&#10;f2+/igYY2lbZYIjNkAqQZY9mQwLYKNe0T/gi5+0xDd6dr+sfFjwLZahaw4vbfwrodrZ2VzJ/z0Au&#10;NOuLmM/S561+m+1f7o/KlwPSvjcV4g8QYyt7WryN/wCGy+5NI8D/AIgD4d+xVNUp9dee7d/OUZPy&#10;Vmku17t/mv4q/wCCOv7RHiPWNLu7n4j6RJb2K3EkluvjfVrWG4md42HnW9tCkNwh/eFlmV1JblTk&#10;4z7X/giz8dtJ0qHQfC+teCtH0+2Ura6fpfiLUbeCBSSdsccVsqRrkk7VAGST3r9OMD0pNqnqorTC&#10;+IvEGBd6MaSff2cbmUvo++H1SKjL2zS6e2nbrrbbq+nU/KrV/wDgip+2VNHBpmj/ABJ8C29nD5r/&#10;ALzXL2WVpGZSvzS2T5GC+c8/dAIAOcu6/wCCFv7X99epqF38SPAck0akLnxFqAQ5GOUWzCk8cfLw&#10;eRg1+tO1f7o/Kl2j+7Xs0fGXjbDx5YSp284JndT8CvD+jbkpzXmpu7vvd7u5+Qeq/wDBDH9uxRHB&#10;4d8X/CnEjP591e+IdSzDkjBVF0/951PBZPugZ54p/wDDgL9ti541r4weAb9VdHjjn1a5RY3Vtysv&#10;l6cpyCBjJPT1wR+w+1f7opcD0rb/AIjZx3tKpTa2t7NWt6dfnc7KfgxwLT1hSknvfnbd+93dr5WP&#10;xlj/AODeH9sSORbyP4o+CWuY5vmabxnrUqNCbjzCu2S1KnK/L046AgVoar/wb+fti3llcLa+O/hp&#10;HdPC4hul1q/WRHKOoYOtjuBAdsEHI3Njqc/sVgelGB6VUPG7jqnDli6SVrfwom0vCHg+pNSkqjd7&#10;/wASX9W8j8WbP/g3b/bi0GSxn0r4r/De6a0uJHl87Wr6BrxZh++87Zp5R38w+arKiEGNYxhXdj0C&#10;f8EGP23c5k8ZfC5f3an5fEWo/f53D/kH9OhB75PC4Gf2GwPSjav92lh/G7j7DP8Ad1YLy5E1sl18&#10;kvuHiPCHgnFa1aUm+/O11v0t1b+8/F+T/ggH/wAFBL3ynvvil8JY1bb51tBq2p8ffyA/2LnqnJX+&#10;BuBuG0uP+Der9tpoWSH4j/DFXKkL/wATvUP/AJBH86/aDaP7tG1T1Wuyn4+eIlKMoxqw97e8E+lu&#10;u3yG/CLgvS1KSttaTX5b+r1OD/ZY+GWv/BT9mH4cfBrxXc2k2qeEfAej6LqU2nyM0Elxa2UUEjRl&#10;1VihZCVLKpIxkA8V3lFFfjEpc0m2fpwUUUUgCiiigAooooAKKKKACiiigAooooAKKKKAEbO3gVxH&#10;wA8D+IvhR8APBPww16G3m1Dw34P03S76a1mLQyTW9rHE7IWAYqWQ4yoOMZA6V3FFAFaNrhRk2B3e&#10;vmCsrx74fuPGHgzVfDP2CPffafNbxNOwZVZ0KhiOeAT6ZreooAw7/wAGeE9YsjYat4D026gk+/Dc&#10;2cTq31Vh/OvM/jB+xj8DPH3hm20nQ/2dvh/DdR+KNF1Gaa58NWih4LTVLW7nTKwsSzRQyKoIwWYB&#10;ioJYe0UUAc74U+HPgLwINvgj4Z6Po424xpenwW4x6fu1FXtVtLu8urCdbDK2t4ZZA0nUeVInHvlx&#10;1wMZrUooArl5yc/YW/7+ivBP+CjH7EfhH/goB+zT4n/Z98eeFNHul1Lw3qA8N3+rRs7aLrxRRYal&#10;EUIZWhffu2sC6O8RDJJIp+g6OvUVth8RWwuIhXpO0otNPs07pilFSVmfzRr/AMGcf/BTZWDH42fA&#10;3j08Va1/8qqs2v8AwZ5f8FM4JllHxq+BvAIP/FU6yev/AHCq/pTwPSjaP7tfqmD8bOOsDNSozppp&#10;p/w47q3+RxSy7Cy3v95/OBaf8Ghn/BSyEYf40/A/8PE2r/8Ayqrufh//AMGr/wDwUS8KT+ZqvxY+&#10;DUp3Z3ReINVPP1OmA9cn8a/oGwPSjaP7tfX1fpR+LVbCrD1KtFxW16MfQ83GcM5TjaTp1U7PzaPx&#10;1+Hv/BAP9sjwoYxqvjj4WyKhH+p1i+OR0P3rAdgK9V8B/wDBFv406Dql/qni1PhjqjXd6k0fnyTy&#10;lFW3hi2/PZesbH/gWfav01CgdFo2r1218RmXjDxlm1/rDp69qcUfnuZeBfAeaOTrxq+8rO1WS6p/&#10;ofEfhj/gmf4x8NWcltpeh+ArMzRtHcfYkaMTRkYKti2G4EcEHINaWnfsDfHOK51T7d4n8PvDdXqy&#10;Wsf9qXP7mMQQoUX9yNvzo7fLxl85yTX2VgelG1R0WvhaueY2tPmko/8AgKPBX0afDGMWuStr/wBP&#10;pX6dfkfm7+0R/wAEYvid8Y4Li7m8U+HtVjks0jbwz4r1/U7nTXeIXDxzQAAizvDJLGPtjRXPlxxY&#10;WEkkn1RP+CfnxxlvYdQXxrosEKw7X01LwmFm5ySTa78fRlBx0HSvs7A9KAqjgLWdPOMbSk3BpX8k&#10;d+K+jz4cYzCUsPXp1ZRpX5b1HdXtfp5b2v3dkrfGdn/wTy+LGmNcSW2v6NJ9pcNItxr17MowMYUS&#10;RtsX/ZUAZ5IJ5rL179gr9qjWrmbTtK8S+EdHsxOpi1K31Sae7mj8o7gI5LPy4G80r8xMwaNWG1Gc&#10;NH9wYHpRtH92tln2YrqvuOCP0ZvCqOsqNWXbmqydttk9OlrNNeV7M+BNW/4JV/GfxLp7WXivx9p+&#10;oXDKq/2tHr9xYXwRZVlEYmsbeAqm5RlVC7hkNkEgxJ/wS6+P+maoz6D4s8P/AGW8NxPqC6h4m1G6&#10;YTs0ZQRebC4ijA8392hRQSuFxnH6AYHpRtH92vQo8YZxh5qcOS6/uJ/maP6NvhpKmqbjX5Vey9tJ&#10;RV0lolZaWVtND87PFf8AwSi/aW1jULDVtB8c+E9Pure733dxBql0rTRCCdFjYC22yAPKG2uCBgsM&#10;MFIoRf8ABKD9rBbOFb3xb4DmvDxdTR6peqhbB+dVNqx5ODsLZAONxxk/pFtH92k2r02j8q9al4m8&#10;V0ZOUJxV9/dRcfo3+F6pxhKjUajterJv792vJux+Zdx/wSJ/a6urWWaPxT8P47g3GIvM1i+kXy9+&#10;Azf6Gp3bOdvTPG7HNYg/4IwftpXeuXl1rPxE+GclrIqCxhtbrUI3iAeU4kdoHEh2sgBCpyrEj5gF&#10;/U/av90UbV/uj8q7Y+LnGkakZ+0jeO3uLs1stHv2O2l9H7w2owlGnQmlLf323uno3drboz8+v2Rf&#10;+CWv7Q/wF/af8GfGTxl4k8F3WleH767mvYdP1C8kuMS2FzbKYg1vGm7fMud5xs3YG7bX6DUm1f7o&#10;pa+S4k4mzXirMFjMwac1FRVlZWTbWi82z9F4T4RybgvLHgMsi1TcnO0m5O7ST1fkkFFFFfPn04UU&#10;UUAFFFFABRRRQAUUUUAFFFFABRRRQAVDfJNJGqRRbv3ik/NjowNTUUAUbqfVRJEttpqNGWIuC8xB&#10;VdrcrgHJ3bRg44JOcgAzK06kldPxnriQc1YooAz73S7TUJlnvtChmZRj98qt/OsjxH8K/hp4wiEH&#10;i34TaDqkYXAj1LS7edQPTDqa6eigDzFv2Vv2eV8R2uqW/wCzb4Gjjt7WZML4Xswwd2iKsMRY4CN3&#10;zyPw7zRdD0nw3ZjTvD3ha1sbdekNnGkSj8FAFaVFAHG6T4L8Q2Hxv8QfEi4SBtO1bwro+m2tutwx&#10;lSa0udTllZlK7QrLeQhSGJJR8gAKW6rdPnP2Fv8Av6KsUUAfmh/wXN/4IgeL/wDgp74Ss/E/wTsP&#10;Aei/E7T/ABlFLb+LPE15dW5l8Pf2ckUunyy20ErOReIs0SsjrGGlKNGZpVf81Iv+DOX/AIKax/e+&#10;NfwN/DxVrX/yqr+logHkijaP7tfd5B4jcT8N4KOEwkoOEb25oKTV90m+nkctTB0K0uaSP5s7L/gz&#10;8/4KZwDa3xp+B23dn/kaNYP89KrW03/g0a/4KUWdwssnxl+CLKFw23xNq5/9xVf0bbR/dowPSv0n&#10;LPpO+K+UUPY4atSUezpRZx1ckwNa/Mn95+EHwv8A+DY79vHwX5L6z8TPhBIyKob7PrepH+IHjOnC&#10;vd/h7/wQk/ak8LvG2s+LfhzII1A/c6leNnAH96yHpX60bV/u0bVPVa8PMfHrxBzSNq8qXbSlFHxW&#10;b+E/COdtvEqpr2qSX5H5y+Cf+CN3jnQLCG21/Q/hreSJbrHJKYnkZyMcktacnivTvD//AATs+JHh&#10;bTo9L0GbwnZ28bbhDazSIoOOu1YAK+zMD0o2qeq18DmHGWeZnU56zjfyikfGVvo1eGOIqOdSFZu9&#10;9a07fcfEfjT/AIJofFPx/wCALvwB4h8Y6csN9p7WlxeWeuXCzkMm0tkwFZM9Ssiuj9HVlJU+d+A/&#10;+CSf7S/wV+z6L8PPEfw5vfDNi1vDpnh3zNT0t7eH5Vnnklj8+3lkx5jrHDZ2ys5A3ou7d+kG0f3a&#10;NoPVa8v+2sw51NSSa2aWp3YT6PfhxhMNPDKnVlTm7yhKo3Fu1u11ppo1ofEK/wDBND4vvDNb33xA&#10;024Sc8g6o8TRrzwjQ2yMOvXJPAxQv/BNr4s6fJbta65oc8dpYyQx/atauZJGOU25kaBmbO3liS31&#10;r7ewPSjA9K7f9a88as6n4I8n/iWHwp/581bdvayS2tskkfBNx/wTa/af1+wtp5/HXh7w9cqn7610&#10;fV2vE3cg5luNOBYdCMRoQc5LcYqeI/8Agkv8S/E2p2er33iTTbea0tb+AHS/FWo2YkF40RmZhBGi&#10;sxMSsCwO1vmXa2TX6A4HpRtH92to8Y54rXlF211inqvwOmn9Gvwvw8m6FOrTvde5WlHRpqza1eja&#10;1bfnqfANn/wS3+O2nw29ra+IvCsiWuPJku9Wu5pGwCAzu9uzO2CcsxJPrXOeLP8Agkz+1LPdR33g&#10;7xj4Dt/LjjjNle6hemGSNTIzIoS3xAzFl/ehX6cq+AK/SHA9KTap6qK9OPiPxNGzjKCa6qCT/Aqj&#10;9G7wxo1HNU6rvo1KrKSfyfXz3W6PzV1j/gkp+1RdXEhsNd8BssaL5Mk2uXqGQnOQQLI7ccEEE55G&#10;Bwazda/4I8ftiXlsqaP49+HVu727rItxeX0yiQ7cNkW6HaBvBGMtkcrgg/p5tX+6KNq/3RXoR8Wu&#10;NIqyqx/8BX6WZ00/o7eGNHl5KE9O9ST+9O6f3fofk18Ov+CGX7YHhHw3JpGsfEL4d3Fw+rahdtNb&#10;6jfRowuL2a4ACm1YjAlAwSeR1PWvp7/gmD/wT9+Mv7GXxZ+J/jv4p+JPDd9b+M/D/huw0uHQby4l&#10;eFtPn1iSUy+bBGAGGoxbSpbO18hcAt9j7V/uj8qUKB0WvNzzxF4m4iylZdjJxdL3dFFJ+7trufWc&#10;PeFnCXDGeyzfAwkqz5rtybXvb6bL5bBRRRXwp+jBRRRQAUUUUAFFFFABRRRQAUUUUAFFFFABRRRQ&#10;AUUUUAFFFFABRRRQAEZGKbsHrTqKAE2CgqDxS0UAJsFLj3ooosAhXPU0hjB706ilZANWJV6Uu1R2&#10;paKYCbRSbBTqKAG7BS7RjGKWigBuwUbBTqKLsLIbsFGwDnNOooAQotGwUtFADTGpoMKEYp1FAWQ0&#10;IAMCnAY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CQBk0AFFc7/wALY8Anxdd+Ak1xn1mxW0e802OymaWGK5a4WCZgEOIX&#10;a1uVEv8Aq8wSAsCpxR1T9oD4I6HcfZte+K2g6ezSXyQvqGpRwJO1krNeiJ3IWX7OEfzthbydjiTa&#10;VbAB2FFcnpXx4+C2u313pujfFLQrqax1ldHvFh1KNhFqRZ1+xFgcfaQUbMOfMAwSoBBMepftCfAn&#10;SPD+p+KtR+MPhqPT9F0S91jVrr+2oStpp9m7pdXT4b5YoXikSR+iOjKSCCKAOworibP9pL4B6lDr&#10;U+lfF7QLxfDupWuna19j1JJja3tyY1trVghJM8zTRJHCMvI8iIqlmCmHV/2oP2eNC8RT+D9X+Mvh&#10;+HWLO9gs7/SG1JPtdlPNYz6hHHPCDvgJsra4uf3gXEMEkhwqkgA7yivOPF/7W37P3gT4OWX7QXiP&#10;x3IvgvUbNryy8RWmjXl1by232SW7WcGGFz5UkMTeVIRtmd4Yoy8k8SPb8GftN/BH4gfEOT4UeFvG&#10;jTeIIfDul65Jp1xpd1bsLLURdNZtumiVTJItjdt5OfNVbdyyKBmgDvKK4HS/2qf2a9a0+41bTPjr&#10;4VktbPw62vX1z/bUKx2ulrb29y15KxYCKEQXdtKXbACXEbHhgTc1j9oT4LeHNQsdH8SfEbT9NvNS&#10;mSGysdRc288sj3NjaqgjkAYMZ9T0+IKQCWvIR/GKAOyormLj41/B60jea9+Kfh6BIxdGRp9YhQKL&#10;a5W0uMlmH+quXWCT+5KwjbDnbVbVv2g/gPoGtSeG9d+NHhWx1CH7T51leeILeKWP7OLcz7lZwR5Y&#10;u7Uvn7ouYicb1yAdhRXM+K/jJ8L/AATLpNr4k8bWMNxr2qrpui2cUhmuL66MywtHFFGGd/LZgZWC&#10;lYUDySFERmFq3+I3g+41LUNI/tOSK403UY7G4jurKaHfO8EdwqxF0AnXy5Ad8RdQVkUkNFIqgG5R&#10;XL6d8bfg9rOs2vh3RvijoF5fX1xDBZ2dnq0Uskss1nJexIFViSXtYpbhR/FFGzjKqSOooAKKKKAC&#10;iiigAooooAKKKKACiiigAooooAKKKKACiiigAooooAKKKKACiiigAooooAKKKKACiiigAoqn4g1/&#10;RfCmhXvifxJqkNjp+nWslzfXlzIFjghRSzuxPRQoJJ9BXO6v8efg14cuLy18UfErSNIl07QbnWtQ&#10;j1i7Fm1rp9skL3V1KJtvlxwLcWzTM2PJW5hMm0SoWAOuorgNW/ar/Zq8Pz61Z+Ivjt4V0258N2pu&#10;PEdlqWtw29xpMQsmvy11FIyvb4s0e4PmKpESO5+VWIs+Dv2jvgX4+8NzeL/C3xS0ibTYWm8y8muf&#10;IXy47yezM483aTA09tOkc4zFKIy0bOpDEA7aiuT8QfHb4MeFdHm8ReIPijodrp9reXlpeX8mpR+R&#10;bT2kE1xdRSyA7Ymhhtp5JA5BRYXJxtNS6X8Z/hVrl7Z6bonjzTb241C41CCzt7O4EskjWN0LS9O1&#10;ckLBclYJHOFjkkRGIZ1BAOnork7H44fCzVtHsfEGi+LEv7HVNPivdMutPtZbiO8hkcIjRGNG8wlm&#10;HyrlgDkgDmub+NP7Zf7N/wCz14o0PwV8W/iFJpureJNUttP0Sxt9DvryS6nmfYoAtoZNqIxj82Rs&#10;RwCeAytGJ4i4B6hRXLwfGf4aS2N/qc/iX7Ja6b4ih0K4utSs5rWNr+aeK3iiiaZFEweeaOFXjLI0&#10;hKBiysBR8L/tHfAnxvpC6/4M+K2i6tZvfW9mlzp14Jlaeexh1CJAUzktZTxXXoIHEpwgLAA7aiuD&#10;sf2ov2dtU8N3PjDTPjN4euNLs9Dk1i6vrfUkeOKwjs7W9e5Yg8Rra31nOT/zzuYm6MDW4Pix8Lje&#10;3Gmj4jaH9ptXuEurYapF5kLW4iM6uu7KmMTwlwQNgmj3Y3rkA6Ciub0T4w/CjxNqo0Lw18SdD1G9&#10;aV4xaafqkU0m9IoZXXajE5WO5t3YdlniJwHUlw+LvwvfxQvguPx7pcmqto82q/YY7xWdbKLyN87Y&#10;PyoPtMBycZEgIyMkAHRUVwGg/tT/ALPPiXxNb+DNH+LOkyapcWs1wtjJMY5Ili1EaW6yhwPJk+35&#10;tBHJtdpo5I1UtG4XpfBfxI8AfEaz/tHwB4z03WrfyVlW40u8SaN42Z1WRWQkMhaORNwJG6KRc7kY&#10;AA2qKKKACiiigAooooAKKKKACiiigAooooAKKKKACiiigAooooAKKKKACiiigAooooAKKKKACiii&#10;gAooqrqes6fo6xtfySKJZFjUxwO+CT1baDtX1Y4UdyKALVFc9ofxW+H3ibwvovjTw94mhvtL8SeX&#10;/YN9axu6X6yIzo8WF+dGjVpA4+Uxjfnb81cp/wANnfsnSeD7Xx7p/wC0T4Pv9Jv4Y5NOu9L1yG7+&#10;2+ZaT3kSQLCzNPJJb21xKkcYZ3SFyqttNAHplFcxc/Gv4PWb3Ud38U/D0bWNreXV6smsQg28FpK8&#10;N1K/zfJHDLHJHIxwqOjKxBBFVPGn7QvwP+HWo3GkeOvipomlXVrYre3Vve3yo0Vu0F7cLMwPRDDp&#10;uoSBjwVs5z/yzbAB2VFYtz8Q/Blne3Gn3OuxrNa3UFvcKY3+SaZo1jTOMFiZocgfdEsbNgOpNXQP&#10;i58O/FWqzaJ4a8SpfXVrOYbyO1t5HFq/lLMBKwXEW6J0kQuVEiurJuDAkA6SivJbT9uj9lLUfiVZ&#10;/CLSPjBa3+vX2pw6da2+nafdXEL3Uuly6tFF9oiiaEM9hE10uXGYniYf66Lf1EH7QPwam03QdUm8&#10;fWdqvibTbTUNDttQV7a5ure5ntreFxBKqyrma8tYiGUFXnRWCk4oA7KiuX8YfGn4V/D7TJNc8b+O&#10;LHSrCGS3jm1C+cx28UlxLFFBE0pGxZJHmiVYyQzeYpAxzUf/AAvX4QP4a0jxpbfEHTbjRNdXzNM1&#10;yzm86ykh+wyX4na4jBjjhNrE8omdljI2gMS6BgDrKK5PU/j18D9EVn1j4xeF7VUjkkd7jXrdFVI7&#10;VLyRiS+AFtpY5yT0ikVz8pBqfTvjN8I9XtlvdI+J/h+6hk+z+XNa6vDIr+etu0O0qxDeYt5aFMZ3&#10;C6gIz5qbgDpaK4zWP2i/gH4f0i61/WfjN4Zt7OzuZbe6uJNah2xTR6c2pvEfm/1gsFa8Kfe+zjzs&#10;eX81VfDH7UX7PfjDU/Emj6F8WtHa48JeKZPDevrcXH2cW+qJBazvaq0oUSsqXltkxllDSbCd6sqg&#10;He0Vn+FPEum+M/DGm+L9Ghvo7PVLGG7tY9T0uexuUjkQOolt7hEmt5ACA0UqJIjZVlVgQNCgAooo&#10;oAKKKKACiiigAooooAKKKKACiiigAooooAKKKKACiiigAooooAKKKKACiiigAooooAKKKKACisXx&#10;X8RvBHgZPN8YeJLfTVJhWN7slFleadLeKNCRiSR55YoljXLs80agEuoMes/FD4e+HXjGveLrKyjm&#10;uLe3iubqXy4XnuJFjggEpwhlkZ0CR7t7b1wDkUAb1FcfD+0F8C7mzutStfjB4bmtbGxjvr66h1qF&#10;ora1kExjuJHDbY4nFvPtkYhW8p8E4NXtK+L/AMKdc1T+xNF+JOhXl5/a9xpX2W11WKST7fBGZJ7T&#10;arE+fHGC7x/fRRlgBzQB0VFcr4Z+OXwe8ZtfDwp8StH1BdM05L/UJLS+R47a2aa6gEruDtVfNsru&#10;MknhreQHBU0a38bfhX4ant7LxH4zttPu7qES2un3qvFdTIbqC0UpAyiRt1xdW0S4U7nnjUZLDIB1&#10;VFcN4f8A2mPgD4q8AW/xZ8OfFvRL3wneXVnbaf4qt7wNpd9LdXS2lutvd/6m48y4dIV8t2Bd1XqQ&#10;Dj+Ff20v2YPGcmipo3xcsox4i8N6Tr2iyala3FlHd2Gp3i2WnyK9xGi77i6dIY4iRK7yIAnzrkA9&#10;RorifDv7SHwC8XeM1+HXhb4xeHdQ155tUiXR7PVopLnzNOuEtr9TGDuBt5pEjkBHyM6g9RUt7+0F&#10;8E9M0fRPEOqfEzSbXT/E14LXw3fXV0IodWlNtJcqLZ2ws4aCKSVWjLK6IxUkCgDsaKw9U+JHgfQ9&#10;YXQte8RQ6fcS+Wts2oK0EVzI6zuIopZAI5pRHbTSNEjM6RoHZVVlY4M/7UP7Nltqen6NP8fvBq3e&#10;qX1nZabbt4ltd9zc3dtLd2kKDf8AM81vDLNGo5kjjZlyATQB3VFcdf8A7QnwM0/TLfVn+LXh+eK8&#10;Ma6etjqkdzJfO8MU8cdvHEWe4keKeB0jjVmdZ4ioPmLm/J8WPh5H4hm8KHxPC2oW+n219JapG7Mb&#10;e4+0+S64XD7/ALHckBSTiFjjGCQDoqK5I/Hb4QjSLHW/+E8sfJ1JdOazUFvNZb65S1tGMWPMRZZ5&#10;FjDMoG7IONrY62gAooooAKKKKACiiigAooooAKKKKACiiigAooooAKKKKACiiigAooooAKKKKACv&#10;nX/gpd/wUw+CH/BLL4J6P8evj74R8V61o+teKofD9ra+D7G2nuUupba5uFdlubiBRHstZASGLbiv&#10;ykEkfRVfkr/weNf8o3vAH/ZctO/9M+sV9RwXlOEzzirCYDFJunUmoys7O2uz6GOInKnRlJbpDv8A&#10;iMb/AOCa3/RBPjl/4Tujf/LWkH/B47/wTWZd4+Anxz9f+Rd0b/5a1/NsFw3zD86jg/1K5P8ACK/q&#10;2XgXwEqijyVNU/8Al4/Ly8zw/wC08Vvp9x/SUf8Ag8l/4JpBtp+Anx0/8J3Rv/ltR/xGR/8ABNP/&#10;AKIJ8dP/AAndG/8AlrX82ksavIOf4T/SmYaNvmFeVW8EeD6EneM2r2+N9k9dDSOZYiXb7j+k5f8A&#10;g8k/4JpMNw+Anx0/8J3Rv/ltR/xGR/8ABNP/AKIJ8dP/AAndG/8AltX81sZzGpx/DTq5Y+DnBTpq&#10;TjU2/nf+Q/7QxHl9x/RJr3/B2B/wSq8TzXZ134JftD3UN54osNcms7nTNIlhS5sxbG3SJX1U+RCs&#10;trDP5cWwGbzHOTLJvwv+Inb/AII92/xN8S/GPQv2fP2gNH8T+Lmsf+Eg1jRtD0S1lvRZqVthLs1M&#10;CUr8gLyBnkjhigkZ7eNYR/PuCd8n+9/QUq9aqHg3wU94z3f230foH9oYi/T7j+gn4R/8HQH/AASG&#10;+CHgPwz8Nfhv8CP2iLLRvB+m2OnaDaSaTosxgs7SEwxW7M+qFpFIZ2ZnJdmf7wAULH44/wCDnD/g&#10;jl8Q/AmsfDHxL+zt+0E2g698PbjwVqmm2ul6RAs+kzxNC8bNHqodnWN3WORmJi8yTy9hllL/AM/W&#10;QzMVP8R/nQAScCpo+DfBlSnF8lS7S+2/8hf2hiPL7j94fCH/AAcJf8EMfhva6vpPwv8A2Tvjr4X0&#10;vXfEOla9qWjaD4f0O3tH1LTXtpbC5VBqf7top7SGcqhCTSBjMsod1bW8Wf8AByN/wRM+Injbw78Q&#10;/iL+yj8b/EGseGfFlv4lsLvWPDOgyiTVra3ubayvJU/tII8lrHdzeQdo8pirr86Iy/gYkBZVLO3I&#10;oLpA2FVi3X7ua6I+CXCPsVOpCpFPq59/62F/aWIvZW+4/o+/Zm/4OLv+CMuhfALRfhXoXj34n/Df&#10;w/8ADu3jttF8J+I/B8M9z4hsobGWGKyEmnx3abVYxP5kk1tM00UReV4zMH7bwT/wV9/4IA+D7TwD&#10;+1fe/tAR6PrWqeGtLtdH0e+0/U9Q1XQl0i11KxhgvbWyhuBaTRRa3qMO9/kuBMzxPMiJIP5kLeZQ&#10;kbFNu5cfN1z9PT3/AMhHadlG1Y1bq7c4A/r6dvX2rHE+AnCfsHVp4iqtL2Vn0Vkrx0vzJ3d7JO7Q&#10;45pX2aR/VV4V+Mf/AAQZ8E+D7T4efD39tT4VaDpUHhG+8L3UGl/Fe0ie90u9eNruKaYyGQPK0ceb&#10;hHSZNo2SJgY9q/a2+EX7NKeFIf2kPi78JfGnxI1b4Z6hZ+KvD9v4L0qfVtYudSS60+W3NlaWSAPN&#10;JJplpGSFSNYml8x44Wmcflr/AMG5f/BAP4teHfi9ov8AwUG/bf8AAOoeE4vCt7LJ8P8A4c+JNFCX&#10;17fKrxf2lfQXCFrWKBzvtkKpO08UdwDFHFEbn91NQtP7Jnk1azm/eXH2W28uRcqqiYjI6HOJT37D&#10;3z/O/GGU8PZDnn1LLa7xEYfHK6SbvrGLS6LeWqu7bpnrYepWq0+aatc/H/xB/wAHD3/BMb9ln4ke&#10;JPA3iT9jb9p74deKLq5a68RaHrPhews7yKe51O710TSW97qZkhd7nVr2dflVTHe4wUWHZR1f/g6Q&#10;/wCCSHiDXrHWU+BH7QFlqGntfNYy2ek6MjKbu+tb+c7TqhBzc2du/IONhX7rMD+y1/pE04zb6tcW&#10;/wD1xSPn3+ZTX8tv/Bw9+0h8K/2nf+Cm2u/Cz4Q/DrQVbwHrB0HxJ44g0tbfU/FGop9nhvEvCsEI&#10;kjszbS2kWVkbbDK4mkilhSL7rw34f4T47ztZa8BUhaMpSmqzktFpFR5E05PRe9JrezSduTHYitg6&#10;Dqua08vx+R97P/wc4/8ABJnVfE2m+NtF+Av7Qw1jSG1aLT7uHRdFmZYNS1Kz1LULYq+purxzzWEK&#10;twXWNmWNkJDLJrf/AAc0/wDBL34jeJr6b4j/ALOHxv8AEGgzSi60fQb74caUG0y9ktLuzu5EmGqf&#10;NHNb3cqhCu9TcXWZJEljjg/Or9kn4FfC/wAbW2geJpvhVY6ldTWkF35sllC058xVfAaUjAXdwCwC&#10;qABwAK+0tY07wjoGiW9ta/BW6xFb4+ZdPbHoP+PjP4f1r9Px/g/wZluIhS9nKfPFSXvVJaNXT91x&#10;s/K8v8/524q+kNDh3MFg6WDdSV2nepCFrO2zTb/A7XwB/wAF2/8AgmZoP7Q2oftHav8ACf463V9b&#10;3GmyeF7G48O6PYrYR2tprcRMzSawftc0s3iPWZnc+XGBPbosSmAvJ7W//B2h/wAE/o87vgb8WBj+&#10;9N4WX/0LXBXxBo3xa+FHiO+vLLw7Y6XJc2NwbfUbS3lgmmtJc/clELsEbjO0nP48DtNGttGuNKGp&#10;w6Cg3SIG22rMNpdfUH1xWFbwe4LnhVWtOK1+Gd1o2vtc2qtr5nz+M+khn2BqKNTLLXt8Un1V1tHb&#10;Xfrufa3gn/g52/YV8dQebp3wr+I0Lf8APKSXw9K3/kDV5AfwNdNpf/BxD+x7q9/Lp9j8E/jPcNDd&#10;i3Mmn+Aft0ZcxRS/ftZpVUbZV5YjkHtgn4Lh8QeFkvV0+40fVvlb/l38L3s/fjBSFq9K/ZL8K6dr&#10;+t+PtVSymWGHxlDFDHeaXNbSD/iT6ax+SZVbGWOCVHtnrXy+feH/AANkOFjKUpN36yd9m+jiuh8v&#10;mH0muLI0alSODVO0U1va7nGO7py/mPtq+/4LMfDlNQt7Xw/+yP8AGHWLe4Ck31na6FDHEp7ul1qs&#10;Uox3AQn2rasP+CvP7PV/EsyeCvE0asP+Wl1pPHscX5rwXTfCV7/a0zzS2ZsWtY1tbeOxKzxTZbe7&#10;S78OhBUBAgZSGJdtwCx/CLR3j8HO2szxzXa6zqi3U0MZjjkdb+4BKoWYqCckAsxHQk9a/Fc4zDgv&#10;L6vJSp1G305k/utFfmzgwn0hvFfHYd1I08Mkmlfknd3u9bySurW0SXl39avP+C2PwqtdffSI/wBl&#10;j4oT2scm3+2IdU8K/Zyvdwra4Jse3l7j2BPFe8fsbfti/DL9t/4VS/GH4TaVrNrpMd7DbxjXLNIJ&#10;pPNsLS+RwiyPgeVeRA7iGDBgQMAn4F+L37RHgz4d3dx4P8Maf/wkXiZbcP8A2LZ3QjjtdzIqPeXB&#10;BS1Q7/MAbdLIkUxhinaNkr3D/ggNZz6d+x1rmm3eo/bJrXxhawzX3l7ftLp4b0NWlxk43EZxk4zj&#10;tWlXLaMshlmEKM4R5lGLk9Hve2iXT1R+v+EfivxdxtxJLAZtGlGKpuSVOLTlt7z5pSdtVZq0XdpJ&#10;uLt9yUUUV82f0oFFFFABRRRQAUUUUAFFFFABRRRQAUUUUAFFFFAH5/8A7fn/AAcafsX/APBOj9pb&#10;VP2WvjV8J/ihq2vaTY2l3NeeFtH06azeO4hWVArT38L7gGwcoBnoTXi5/wCDxz/gmsBk/AX45dv+&#10;Zd0b/wCWtfmR/wAHTQJ/4LEeNMD/AJlfQv8A0hjr86mAAIb2/mK/rDhDwf4NzrhPCZhiYz9pUpqU&#10;rTaV2uiseHiMwxFPESgrWT7H9Jb/APB49/wTVQZPwE+Of/hO6N/8taYP+DyT/gmkc/8AFhPjpwcf&#10;8i7o3/y2r+bfj1/So2gA3FeO+PXivcxXgXwZG0qUalu3O+z20Mo5niOtvuP6TG/4PJP+CaSjJ+An&#10;x09P+Rc0b/5a0f8AEZH/AME0/wDognx0/wDCd0b/AOW1fzWyZ29P4gf1p1eUvBvgv2jXLU6fbfn5&#10;Gn9oYjy+4/pKv/8Ag8Y/4Jp31nJa/wDCjPjvDvRgssXhzRNyEjG4btVIyO2QRXm3w+/4Oaf+CNnw&#10;z8RXXjLwf+zn+0JDqmof2zLeXkunaTJ591q1xb3GoXTxtqxjaWWS0tSMoUhWAJCkSNIj/wA/wpEw&#10;EX5v4RS/4g7wV7RLlqbfzvy8vMP7QxFun3H7op/wXw/4ISWvw31L4Pwfsy/tJQ+DdXsLu11jwnaz&#10;WMOm3UNytqkqC3j1lUhVY7K1hgSERpZwRGC0W3hlljk3tC/4ONv+CJ2hC+ZP2af2hLmTUofEiX01&#10;xp2kZmbXrtLvVpCF1VV3TyxQnpiIQqIhGC+78D5v9RJ/uGnULwc4L9o48tTZfbfn5B/aGIt0+4/o&#10;J8R/8HPX/BHfxn9lXxr+z1+0Tq8dn44g8V2tvfW+nGCDUIbb7LCI4V1gRxW6x4zbRqsMjmSWRJJJ&#10;pnkrab/wc2/8EjtCsrrTvDvwp/ac0y3un15kTTY9Jga3GsXjX2oeW6aqHVnuiJkl3GWEjbC8aM6N&#10;/P8AlWYfL6jn8akeJI1Bkk/ixn0rReC/B2suSfKktXUstfWwv7QxHl9x++6f8HJ3/BDyz1C68Q6J&#10;+xd8WLHXLy0ls5PEyeA/Dc+pG1l1V9XltjcXGoSO8MmoSSXTRuWUyyF8bsEdZ4v/AODjr/gid+0N&#10;DpsnxP8AAHxd0+PXPGVi2qwXegwR/wBlPZ3ujXsGrXRtbt98Bl06zHlwGaYrpsoNuBIvn/zvI1oj&#10;KHlUfMRtx7VI8xD+SkKr82c/3U9fqecfmfSul+BfBUotupUi7pJRkpO7Wi6pX6Xttq0k2L+0sR5H&#10;9U3gj/gtp/wRA+NM+tfC7Sv23rSzbxR50txdarDrPhvyEEj3DLFqM1ra/ZmE0s0iOJllDyny2GEV&#10;e18K/t4/8Eg/A+t+IvEfhD/go18O9Pk8UeILfWtZjtfivZKk13Fpltpe772drWdpbxlCSoaJZUCS&#10;gSV/Kj8AvgH8Zf2pPi/ovwO+A/w+1DxJ4o8R3n2TR9G0+INJM/Uu7EhIYlUFnlkKxxorO7IqsR/T&#10;z/wQ2/4Id+A/+CafwlXxt8cfCvg/xF8atU1CS7m8WWWmmaXw7bNB5C6fZ3E+WUbXnaSWJITL9o8t&#10;xIkSOfybjzgHg3g3C86xdSdWTtGk+VSa6zfu+7C90m466WT1t24XFYjES+FW7/ocx+0J+3H/AME+&#10;PgR8HbfWPgl8D/jp8WPBkPwLvPBl18TvgHor+INF8MeHbePy3juNRknWyguolgMjSZd0WNWmwhjz&#10;4Zf/APB0d/wSN1rxVpPjDWvgH+0Be3Wha4+q6OJNH0YR29yY7qIEBNUBZVS+vQqOWX/SmzkpF5f7&#10;PfZI2HlO+7+98o57ivI/23vi78L/ANmf9lbx58efjlr9x/wiPhvw3cT6xp5is5P7QVl8pLFVuYzH&#10;JJcSOluiOdrvMqnrX5/lGK4flVhh62XTrTk1GPLWcZNt2SsqbTeqStY7Kkatrqdvl/wT8uNK/wCD&#10;ob/gkhoul6LbaJ8E/wBoS1t/C6xtokcek6H/AKE6aadNibLamd5S3eUKshZd0rMQSE2s07/g5Z/4&#10;JMWezS9M/Z2/aKk0d/Ct1oOqaK2haTcW1/a3Nvp9p5k+NTaVpVt9MijVg44lmLBmYFfxVl1jwz8f&#10;/j7e+PfBXws0rwhpN7q8D2/hXSWzDa27XEUbhThQWaGO4dzGkabncxxQpsjX7W/Zg+BHw0sNek8V&#10;aR8GrGT/AEdUf+zbK1iKurtkne0fXI6en0r+n6ngbwfHLqeMUJpOEJO821eSbaVlq4tOLs0rq6dp&#10;Wj+U8Z+J1Lg2jKVWnztJuyaj1VrtvS/TTyPqG1/4LE/8EgPiJ4IvPCvxU/ZX/aS8aXGoah4uuE1S&#10;+8E6fbmCDxHNevqNnH9l1GJhAyajfQrlzLGl1MUlRirJ6r+zj/wcQf8ABPP9mvw1NPqfwb+MmreK&#10;daM0/inxBdaHoWmm+urjUtQ1SbZbTa1/o8IvdVv3jj3O6RzKjSSFA5+Xfif4y8D+BbOGG6+Dt81x&#10;fXBgs4YIbNmkl2M2PlnIX5UbLNhRjnrUPg74ieDvFjSWuiaT5b2tz9mu7c2Zje3lAB2MpUcbWVgR&#10;kMrKyllZSfOo+EPBeLk4cjg/Kc0/uk5LbW2/yPy+X0gs9qYFYyhlt4d3NNffFPrp66bn3cn/AAdl&#10;fsAvJ5f/AAo74qL05kvPCiDk4/i10f5/CvQvD3/Bx9+xR4khins/hn8RFWZcr+50aT8Mxak4z9Ca&#10;+KNK0TQ7O2/ta/0xhuhQNElk8h4z0CqW6mr2heIvCN1deUdI8QMq/K3l+D9Sff8A7IItyK8Wt4U8&#10;E4Xmk5zdr/FJW/CzPj8d9KLiKSth8vS7tNy/9taPuWy/4L9/sn3uqro0XwM+NxkdVKzQ/DK4ntyD&#10;0/fws8Xf+9xW5qf/AAWm+FGl61a2M/7LXxa/s67kCRa9JDoMNqG8tnwyy6qk6cK3WIcjHXFfPPwn&#10;8JWUHhqzv0S3k+0WqSLLHDhWVlzuHXgj1+tb1l4U8VWXhw3Oo6vps19blZZLiHSXhhdFwXUR+czK&#10;zAOFbedpZSQ+0hvyfOcHwRlvMpKStbVSt8rNyv8AKx8/D6TXiHi8c6WBo0WuZxtNSb3tdcsYWt5u&#10;V+3b6EuP+CvfwDi06W+t/h14quJI4yyWkN7ovmSnH3QW1EICf9pgPeuV07/guP8AA59RhsvFv7On&#10;xM8Nw3V9DZWeoapceHLmGa4lkEcabbHWJ5F3McBnRVyQudzKrcZPpun6baNJM/QevSvm34/fE+D4&#10;pyw+HPAN1FJofh/xRbt4g1byVkgvryC4RUsLckjc0VzsklnTKxyWhgwztMIPJ4dy/KeJMZGGEo1H&#10;DmtdvRrq9r2XV9Dpp/SN8TKVb2OJp4dXXvNQleF9teblvJ6RUk+Z6abr9e/g38TtE+Nnwh8K/Gbw&#10;1ZXVtpvi7w3Y61p9vfKqzxQXVuk6JIEZlDhXAIDMMg4JHNdJXkX/AAT9Of2DPgic/wDNIvDf/prt&#10;69dr5CWjsf3lHWKCiiikMKKKKACiiigAooooAKKKKACiiigAooooARyVXKivyWg/4PH/APgmvLCs&#10;n/ChPjl8yg/8i7o3/wAta/WiT7hr+EqzUm0jOD/q17e1fsng/wAE5HxpjMXTzKMmqcYOPLLl1k5J&#10;377I8/MMRUw8YuHW5/Sf/wARjn/BNY8D4C/HL/wndG/+WtNb/g8f/wCCaqttPwE+On/hO6N/8ta/&#10;m1GMEe9BAIr9sl4F8DSpScI1Lr++/wDI83+08Vfp9x/SR/xGR/8ABNP/AKIJ8dP/AAndG/8AltSn&#10;/g8i/wCCaYGf+FCfHP8A8J3Rv/lrX82UkJXlOR0ppI2AZryangvwfRspQqdPtv8AyNFmOIe1j+k7&#10;/iMj/wCCaf8A0QT46f8AhO6N/wDLasHx3/wdxf8ABLv4gx6XBrnwP+Pqw6XrVtqUdvD4d0MxzTQN&#10;vi81X1NldVk2yLwCkkccilXRWH85tDcjrUT8HOCoxb5Z/wDgb/yGswxHl9x/Ql4i/wCDo7/gkF4y&#10;0r+yvG/7OHx01z/iqLTxE1xrHhPw9cSDUrZIkt7mLfqJW1liWCHy5bcRSRtGJFdZCznl/wDiIy/4&#10;IrD4W+G/gw37Pv7RzeHfCOmx6b4asWtdKP2CzTRrnRhbq39q7mX7DdTx5cs25/M3eYA9fgr7UHr/&#10;AJ96b8G+Cv5Z/wDgb/yF/aGJ8vuP3M+Hv/BeH/ggl8J9S0zV/hz+yV+0Bptxot3olzpDvY6VdraS&#10;6PpFzo2luqXWrSIzW1hcmFGdWJaKKVy8y+afRPil/wAHRv8AwSA+MOiv4e8dfs//ALRlxby+F9Q0&#10;CRY0sFD2V7B9nn8xf7Z2yzeWSFnkDSpufay+ZJu/nvo8l3lXnaNp/pVPwY4PlH3IVG7r7fd+gf2j&#10;iOrX3H9B3xG/4Ojf+CSvxb0b+wPiL8If2mb61AlIWzbTtOYSTWE9hNIGstYhZTJBcy5UEIrnzEVH&#10;yx3P2cv+DlH/AIIiaF8ULHTPB3wY8e/Ca3urq9vtU8Q3/wAOdJ+wy3k0btJd3f8AZs1zeyXEz4Vp&#10;okMkrMvnMUBZf52dkMb7ZH7ZO7HT/P5VIjW0czgOrERg5PCjr6VvHwO4MrXi5Thq037RNp2b21u9&#10;OzXcP7SxC/4Y/pi+Af8AwUR/4Nx4PHnhPw/8Jv2oLHSdS0PXI9X8Oya5Br2l2NrdW3he38OoXuL+&#10;2it1UaVYwQqsjgM6AjMr8+ueEf8AgpF/wRq+Pel6Pb+Lf24vBOpah8Ltes4NP8SeMfGlpo95qN7p&#10;qRt9tRR9mW5ikkkbOyFYJnRnijKJE4/lDuZGQssMa5bGwdlH95vf2H+JH6Zf8EKP+CBfxG/bs+KF&#10;r8d/2nPCdxo3wh8KeJfsuu6PqzT2OoeI5ktPNNtAgXekAd7YSyEx7kldYnLqxj+Q4s8IeCuFsDUx&#10;WIx9SMY6Wai3KSv7sbJczlZWt8N7yaW21HH4itJRUUfv5b+A/wBl/wDai+AX/CSeGvHkXj7wN421&#10;zTr241rwzrlo0Gs39pf2kcF009oiB3gksLeFgrDCWpRlZ1r5i/4KBf8ABWj9mn/gm/4/uPhl8cf2&#10;Xf2moNB0nxoNRt/H+k+Gba88P67qV5aNepa2mo6neDzUt2m3LbxhFgfT1hRfIhMbfoT4f8DeFfB/&#10;hPS/Avgvw/Y6Poui2tva6TpOm2aQ21lbQKqQwQxIAkUaKiqqqAFVQABgVatA+p2jObgxsJpEV4gO&#10;FEhUdc9hX8+YPEZfh8Y516Lq09fd5+R76e8ovW3923ketJScdHZ+lz8JW/4L1/8ABBqPxTeeOn/Z&#10;R/aDXUL68W4vbny9OUSyf8JOPFBJA1gKM60Zrs8DH2iSJdsIjiS/b/8ABwH/AMEPk8aL46T9mL9o&#10;VteuNSs7241D7HpSyTtb+IH8RqpQasFCNrMsl62xVLM/lZFuFgXT/wCDwz49/BjSfA3wx/ZburC1&#10;1r4iXWqHxFDqF9p0Pm+HtHy8LmOdUR0+1TQ4KBmjIsGMiBhA6/lj+yP8JvBOtaZcaz4u8L6fqShY&#10;N1pfWyyeRdHMrna4OGKSwjPpjFf0xwP4V8JcaZBTzH6tOg6jajF1XJe7d35uVaSSdk43Vr6ppnxv&#10;FHFD4Ywc8RUXOo20SSbvZdezep+ofxy/4L/f8EgfjnonijSbr9mP9oPTNS8YeJrjXtY1eHwvZzuL&#10;248NnwrcXESDWfLWU6I0lumVaFJSkzQysrB6dt/wXH/4Ja6F4guPGngL4c/tB2fivxVquit8QPFn&#10;jLw3p9zc+IobDRZNH3mJNZtra2u5LJ5185IvKEkzO0EhWLyvnz4PeEvCcPhiSLTvhK01ut9crCba&#10;G0SMILiRQAHlUgYUdv8A6+5rc2iaR4i8M2r+ALiwjGsSZaRbZhj7FdYX93K5647Yr1v+IN8H0o8k&#10;qcm9Nb1OrXXmtpfsj8TxX0hK1PFVKFHBXlHm3qRu+VN7JN622Purw7/wdgf8E9fD2l2/h1PhJ8Xd&#10;QmhjxLeXH/CJRzXchOXmdI9ZjQO7Eu2xFXcxwoHFdl4H/wCDnz9jvx/ul0H9mH42yQqHzNb6XoN3&#10;naxUgJa6vLIeR2Xng9DmvguxsrXxLrUNrplgVhj5kZbc4PfB4r07wBofgzwnpjW11p15L/pM8gWz&#10;0e4uCS0zsRiGNjwTjt/h5maeDvBeBtL2lS7TduZWXbpe3zPlc0+k5nWDw7dPLo8+mnM29b/3d9Ox&#10;9kWn/Bx1+yHc3MFm37Nv7QUclxL5ahvhPOwB2luSkhHQdif549GP/BY74Y32kw6z4X/ZX+MGrRzR&#10;b1jj0nSrORf9kpe6jAwPtivkX4cReD9f1azt4NB1iG7Ehe1l1HwdqEFuG2sMNLLCiDKlgNzDLEAZ&#10;+6fWrvRtTaKGHSLm3hKzRmTzrUuGjDqXUYZcMUDKG5CsQxVgCp/IM+wXBOW4p4elFyt1U2rd93JP&#10;7kfIVPpNeIWIhCphsNTp73VWMpX16KMYO3nc9g8Nf8FlPgzq1zNp3i34B/ETwnewxRymx8Rz6Csj&#10;RuzqrL9n1SVSMxt/FkcZFL43/wCCy3wJ8JWltc6L8HvG3iR55tklvomoaAj24xne/wBr1SBdvb5S&#10;x9sc15DB4f1OCOP7Rdwv+6xdbLcjzH67l+c7BnPB3dRyMHM0PhuKeVZ5Ifu/d74+lfNSqcIRpOcn&#10;JJf3lf8AK34GEvpJeLUcTDlw+Hlf7KhNR7PeXMl1XvN9Ls9//Zz/AOCovwX/AGkvilY/Bvw/8P8A&#10;xZoniC+tzcCy1yPT3VIcSnf51neTxPjyW3KjO6b4i4QSIW+mK/OH4L6D5X/BR74RavDhVt9B8SQS&#10;fKMuZYrRh+Xknntk+pr9Hq8/NqGDpKhUwqajUpqWrvf3pK/4H9UeDfGeccdcLVMxzPlVRVpQ5Yqy&#10;ioxg7d3q3JN6pNJt2uyiiivJP1gKKKKACiiigAooooAKKKKACiiigAooooAK8j/bp/bI+G//AAT/&#10;AP2W/E37W/xe0HXNT8OeE/sI1Kx8N2sM19L9qvreyj8tJpooziS4QtudcKGIyQFPrlfCH/BzF/yh&#10;L+NH+94b/wDUl0uvWyHB0cwz3CYSt8FSrThK2jtKai7PvZmdWTjTlJdEzwY/8Hjf/BNYdfgJ8cv/&#10;AAndG/8AlrQv/B47/wAE1mGR8BPjn/4Tujf/AC1r+bUqQckH8qapUjjj5jx+Nf1/LwL4CjUUeSp1&#10;/wCXj8vLzPA/tPFeX3H9JJ/4PIv+Cag6/AT46f8AhO6N/wDLWk/4jI/+Caf/AEQT46f+E7o3/wAt&#10;a/m1kQNjHrzUboyHB/OvMr+CHB1GUvdqNL+++3oaRzLES7H9J3/EZH/wTT/6IJ8dP/Cd0b/5bUf8&#10;Rkf/AATT/wCiCfHT/wAJ3Rv/AJbV/NeW3Hj6UVyx8G+CpRvy1P8AwN/5D/tDE+X3H9FHj3/g7J/4&#10;Jc/EW9ivdc+En7RcK28cP2W307StFt1imiu4LtJtyaoHZvNtocozNE6KUdGV3DZeof8AB0l/wR6v&#10;viJb/FeH9l741WniK18OQ6Bba5Z+DvDyXsemR3Ud0LQXX9omfyTLEjeX5mwHLKquS9fz14+bIPYc&#10;UZoj4N8F63jPd/bf+Q/7QxHl9x/QV/xFB/8ABIxtBGgTfBL9oySNdYi1ZJ303RvMXUY9Sn1MXWf7&#10;U5P2ud5PLIMWAqCMIChyfg//AMHIf/BEz4Da1p+vfCr9lf47aXcaZDqkFpM2g6LcSJb6hqlxqt3b&#10;iabVHlSGS9uGmaNHVXMUG8MIYwv4F5BGAf4j/OgKzfdFFLwa4MqJWhU/8Df+QnmGIXb7j98tF/4O&#10;PP8AgiL4aTxhbeF/2UPjlp9r8QtMs9N8dWEPh3Q5LfXbO3gngEM0cupuoEkVzIsjxhJJM7i24li7&#10;4u/8HIn/AARS+Pn/ACWf9mL49eIvtLafHrkd9oeirBrtnYz3Nxa2GoW8eqLDeWaS3U7+RKjIxc7g&#10;2Tn8Do7fLNuc9e1PjNsIhNJMsalc/vCBXTQ8EeD6krTjOO71qJaJ76vRbCeZYj+kf0WfBP8A4OKv&#10;+CKPxAi1L4e6wfil8K9Em8TWvipdQ8ReEYPIbULTWYtUW2Q6O15clZLjcxWVfLEKyRq8eURvTNQ/&#10;4Kif8G+uv+GbP40P+1pbx23hz/hHdCtYxBrcd8Y9I1aDWrFVsDbLcyRLdxRs84iMTANEzEbkr+Y2&#10;zubfbsiRWX5j5jd+eD9PU/gM847T9nL9nH4//td/FHT/AIN/s3/CfWPGHiHUWUW+naNZlyqGRIzc&#10;zOcR21urOgaaVkiQNud1HI5sd4G8BUcPGv8AXqkFa8rOPLFJJybclorNe9dxT06pNxzLFXtyr9T+&#10;sj9kz4D/APBOT41eIZf21v2KNX8O6h4gnvvEEGq+O/BniC3vbj7Xq99DquoWt22JY3kEhjKRyhjB&#10;FLti2o4J6X4s/s8fsvaJ4C8H/A7xv4K1y90P4c6Ff6/4F0rR7ea+m0a203TxpiLaQWsT3FzPBBqA&#10;+zKsc05lVXUtMiE83/wRU/Yk+LH/AAT+/YI8N/s7/Fn42weNJ4Zm1TTVs9HFrb6FDdxRTzabE5Yv&#10;dxreNdzLcSBHcXGPLQKq17T+0c8vw58FeI/2mNCmD654H+HPiA6TZ3mWs5meOC6zMilXb95YQgbX&#10;U7XkHUgr/KuZ0cHhcxq0sLU9pSjJqMtVzRvo9UrNry32utX7kXKUU5KzPzL/AGpP+C/P/BPvwF8Q&#10;kuP2rv8Agn/+1d4F1rXPCOqaVFY+KPANlos1/pOorbw321ZtRjd1lNhZKZV+aM2MYjdN0ok8W8Q/&#10;8F5f+CD3jTUtQ1HxL+yv+0Hd3mteI9W1/UrnydNiae/1LQo9B1GbEWrqqedpqGFgoVYzK0kQjk2O&#10;v7gfFnxt4S+FHw08QfF74g+K20XQPC+h3Wr6/qi2/mC1s7aFpppiojdmCRo7bVUscYAJwK/kf/4K&#10;d/tt69/wU2/b58S/HfRrrVbrQreJ9N+H+n6taxLPDpdsJHgjKISvmPcXDSlSzYeUqNoVVH694c8L&#10;8N8bYqdKrl84U6aTnVVZuKd1aPLyKzau782iV7PRPzcwxVTA0XUc16W/U/TPwt/wcIf8ETPDPxRt&#10;fjL4U/Zw/aEj8Taf4j1XxFDqgtdIkD6xqVglhfXxjbVjGXlgjjzGFEKNHuSNCW3dNq//AAcgf8E5&#10;/Evjrw/qGn/Bf9pSz8KaLYaQLPwjo/g2xjSG70q5eawmgubbVlZIik00NzbuJUuY0tkzEiTx3X5u&#10;+I/gj8F7a2+x3Pw80X7RBYSSSO2nRNPcFR1LsNzMT1Zicnqec10/hL4IfBe1vhqun/ATTGmt8tG3&#10;9i6euD07yZz71+21vAPhHC3fs3L/ALiVGtW7fDDt5n4zivGihRw6qRoyV72vyrbbVy6n6F6H/wAH&#10;CH7DcfiCw8P+C/hD+0fovhfTtP0uPT9J/wCECtHvorm11SO9Ba9udXkQ2kiQJbm38gGOLeI5UBVY&#10;/bpv+Do39jmOR4ov2WPjlIY2Ktt0vQF+Yfw4fWFOenHXkV+V+hfCX4Paz4s/ti9+Bnh+zurZUn8y&#10;TQrQyNLubbIDGGwcjrnOV+lexeI7nRNB+GuuX1hoxE0Oh3L2u21PysIWIzx1yAc8mvFxXgzwZTwj&#10;lUpShJc3w1ZPZtK6nHT8dD47NPpBZpg69Onh8Ip81r30Sbt1i3fc+9oP+Dof9hW31m48O+LfhB8S&#10;vDt/a4E1nrlx4ajmUkAgFE1lmGQwIyBkHNdhov8AwcRfsd+ItVGleHvgx8YdU3W8My3Og+C49Uh2&#10;yPKqgvZXEwT/AFTHLYGOhJyB8H+GbKG910LqOg6ptDAbbDw5eXCqBx/yxhYGvob4Nab4WbxLql54&#10;f0XUreRdIsbe8bVPDt3ZF9st2y7PtEabuXfO3PVenf8AOuLODOBeF4RhTcqk5PROeqVnu48q7a2R&#10;8LmH0neLNVRwcY2im5a8qd4rdwlvd2V369T6f1n/AILKfCyz02HUPDf7Lnxd15pxlbWx03SbWZP9&#10;5b7UYNp9ic1q6Z/wV2+A95Aran8N/F2l3HS4s9QuNI823fvG4j1BwGB4IBIyOteDp4blbUYbrfbr&#10;D5cn2iE2xMjvuj2Mr7gEAUTAjaxYyIQV2ESZ/hO1S21fxIt1IrH+2l8vYm0BfsdtgYyenrnn0Ffm&#10;2Lp8LyrKGGpVL9feur+Wif4s8H/iZfxO+qynKOGVlf4J826Vm3JR66e6vnfT23xP/wAFrPgH4W1+&#10;PTbn4K+PrrTvJEl1r9jc6DJb2q990X9qC6cgc7YoHJ6AE8V7R+yH+238H/21/Dlz4w+DMeoPpcNj&#10;Z3kF5exxKl1BdCUxOnlyP/zxbIOCOO+QPz2/aM0e+8WeBdY8I+HfEMulX2qaTc2lvqMPmZtJJIXV&#10;ZR5bo+VZg3yujcDDKeR75/wRD8T6D418K+KvGHhOxjtdJ1Tw/wCG7vS7OGMKkFvLDdyIiheAArAc&#10;ccccV7OZcJ5dg+GqmPhzc9k1d96kYv1sn17rsz9D8IPHbi7xA4pwuX46NOMHOcZ8kbaRo1Jxbbba&#10;cpR05bK0GmrtM+7qKKK/NT+wAooooAKKKKACiiigAooooAKKKKACiiigAooooAK/JX/g8bGf+Cbv&#10;gEf9Vx07/wBM+sV+tVfkr/weNf8AKN3wB/2XLTv/AEz6xX3Phprx5l6f/Pxfkznxn+6z9D+bXp3q&#10;OSQquxJDxx2qR1ZkIC1ViBES5H8Ir+7MfVlRqKMVa6et2uqPl4K5NAshbzfNbpgfKP8AClmBxgy8&#10;/wC6OP0qLzZVxHGwGcnpQck5L5P+7/8AXriliqcaLpxTb6tt7v566WL5XzCL9wBfSlAJ4J/nTYjm&#10;NSSPu+tHnRD/AJar/wB9CvNpyo+zjeXRdf8Agl+8AjUlmYA5b09hR5cf/PJf++RSKkbljub738LH&#10;0p0YdQFI9vvdamnGPLeUU9Xrv166FfMZGvlnywVA5/hqZWKHIao+S+7HHI4anVph+WNpU20ltutL&#10;ImXmSC4RVCnNOjmilHyv8vc1ER3p6RsYWKyMuR95RyPpXp4XF4yUbXTSj2tsvVL7/vM5RiLFMjc7&#10;9ytkLx0A/wDrj+vSv2z/AODUH/glV8PPi0+qf8FIf2hfBEepxeG/ESaf8I7HUlcW6ahAokudXMLx&#10;BJzCzwx20okdY547pjGJYYZE/Hf9n/4F/EX9pH4xeGfgD8IdAW/8S+MNYg03RbFp1iQySNhQztwi&#10;KBuLHgKCe1f2XfsG/so6J+w5+yH4B/ZT8P8AiybXbfwXoMdlJrVzarbtfTFmkmmESk+UrSvIyxln&#10;KKVUu5Bc/i3jHxhjMp4fp5VSqWrYjWXLdNU+ut7pSeiTt7rlHWzZ6WX4eNSq5taL8z1oSwxbUz95&#10;sL8p5PWsHxrPOniPwnbRyMI7jXpFuEVjtkUWF24DDuA6Iwz0ZVPUAjQ1ybZqOkKr/wCs1Blx6/6P&#10;Mf6VYvtG07Uruyvb233SafctPaNvI2SGJ4icA/N8kjjByOc9QCP5NPcLEn3a/iR8Lal49+I/j3VP&#10;HOr6xqGueJL6K+1O41XUryS4vLzU5skTySyEtJLJI7kuxJZmySSa/q+/4LmfEPxZ8Kv+CTnxv8Ze&#10;B9R+x6kfB505bgZ3JDezxWUxXBGH8q4k2t1VtrDkV/LJ+y/pv2r4kQWqpuSe4sLd+pIklu1ji/Au&#10;f0r+uvo25TVp8N51m7lFRvCmm/ii4QqVXb1vH5JvofG8Y4xYXL5PtFvy1aR+p37NfwLtfh18OE8V&#10;X1nsmmhTydi/Kg4GPoF9D6fjxn7S3xehl026+HfhbWwdVu9kV/JbTsP7OtWZfOleSM5gcxF1gJIL&#10;S4YArHIy+lfHbx7qHgz4LW/gnwbqVjHrrWsflxy3Sq1jEzBJLrZ1bYm5guMOyqpIDFh8DfFH4g6j&#10;f3zeEvAutyWOlabI4uryCISS3d0fvEyylzKRy0jnczSOAXLLKp/UspwuZcRZpPmg5KUuX3bL3f5Y&#10;ptJWim3JtKKto21b+BuB8hxHF2aSzbGS2nJxvdpWatJ2Tdm7KMbPm1u0lr2ttqUUXxB8I2uhxLah&#10;dVksLOC3iCItmdPuC1uqgALFm3ifaMDdFGeqivszwVYQy+EotPnG1mWIn1LB+P1A/Cvgv4G63qce&#10;teF9R1q7s9lvrQi1G6m2xqjPBPAjLlsZkneNVQcnzcCvvrwSreI2020092ZpLiGM+WvI+da7uJJU&#10;sPTqqnT5I3UraKy5I2vZ+TXa6aT0N/FTD1MJXw1Jy0ivi1eqnJ9vNO3mn1R618E/g5daveJruqr+&#10;53ZjUr9//wCtXrHgfwLb+DdY8U6kuGGsa9Hdoo52BdPs7fH5wZ/Gr2leFZ49Mt7Sz8QXmnrHGo/0&#10;RYSW4/6aRPR5sWiRzNqniC6vNsuRcXTRqyjavH7pUXGfUZ569K/gbjbjLOuNuJnhqCbpQbSjHrr1&#10;t1Z+fZVl+Dy/K6uOxlRc84q17+6uaLsk7evqasKfZ4jdTEL35rlrCU+GtI1GCa6DR2+p3lyZSAoP&#10;nytdbf8AgPnbc/xbc4Gdo4H4mfHDTtRm/sfStd1K3hhkY3TWEyKbpNjKYS7KXRcsG3RFJAUXDAbg&#10;fk39qL9sjxl4jvdT+EXgzXbuz0+2k3+IL2zuGW4+eKLyrNJgo2MyFmZ1YTRoIiCrTpMv2fCfg/xJ&#10;jcfRr42nFSnJaN6pdEl3srtvZJs1y2jieIpSy/LL8lrylJNJa2cn1d72SW7aV1fS1rPjLxpr+ual&#10;4D0r7Hby6T4kvoprmGP9zdSTMLpLllXZuleO6ikmOEDTNLtAXBr9Gv8Ag3l1zU9W/Ze+Jmm31oix&#10;aH8aLrR7S6jbi8W10LRYXmx/DmZJV287duMnGT/PHrH7YXxH0Hx7Z6LocTWlus8kt08MzE3DSzOX&#10;eRk/1r/Ll5G3MzNkkkkn+gj/AINoIDH+wV4kvX0GbTW1D4oXeoPaXczSzqbjStLnzNI5Z5JT5mXd&#10;yXZiSxJJr9a8bMhqZHwJgaSlHl57Wje+i0T0S05rN6XaulZu39ieE3B2M4Z4uWIxKj++pSty2vzc&#10;0XOT1vq9UtVFSabuk5fodRRRX8on9OBRTRLGTgSL/wB9U7IPANABRRRQAUUUUAFFFFABRRRQAUUU&#10;UAFFFFAH8r//AAdN/wDKYjxp/wBivoX/AKQx1+dMhCDOcfMMfmK/Rf8A4Omv+UxHjTj/AJlfQv8A&#10;0hjr85rlSU4HQj+Yr++uAfc8O8DNRu/ZRPlsV/vkvUSWVy2Fkb9P8KfCJUTHmt68gf4VDS+bMzEF&#10;8BfRfavoIYqEajnUu29km/8APsZ8vYW4JHR93TOQPUU07j0P6UkmccHPIzx7ilJUDJZfzrzalSFT&#10;ESnLS6Wl35+ZauooMH1/n/jUcKIYVJjX7o7U4TRdPMX86ZHCPJQoxzhf4jg1nL2cqicLS0d9fNep&#10;WqQ94Y2RlEa/MMfdojJIwzjj0X2pWcohcr90ZPNIgI3ZHVvX2o5abqJQVn10a01t+JOvUk8zYuC3&#10;GR296kFzGxwWx/vVA3OP94fzp2CxAHevSw+KxNKpyQaast7vv5kuMWrkrvDB+/Zc7cnAwMnBwPxN&#10;TaRYXusajDomjWM97fXU6ww29rEZJbmdyAqoigszEkAKASeAPSqs7sbhRsJ2n5AW+8x/ooBJ9c+t&#10;fot/wbff8EyfiR+2n+3F4d/aBuINS0f4f/BvxFYeItQ8SR2q+Tf6xaXMVza6XGzEZd2USylVbZEh&#10;DFGmhLebn3EVPIcDiMwqySp0k+j1k1ay63lJJW3Vk17s7uqVF1ZRguv9f1/wD9uP+CH3/BHP4W/8&#10;EwPgLZeI/FGiWmpfGjxZo8TeOvFEkSNJYq+yU6RaEMwjtonCK7Kc3UsKzPgCGKH7pSeKR2jRssv3&#10;hjp/nNEWUjAkZc98HvUVtHGt5cN8uWkz/wCOIP6V/BWaZpjs6zCpjcZNzqTd23+S7JLRLZLRH1EK&#10;cacVGK0OY0O/1F/jx4l0mS+mazh8J6LNDatIfLjke61UO4XOAzCOMEgZIjXOcDHyF/wcr7W/4Irf&#10;GaIjlm8OBfl6/wDFR6ZX27beGdFtPEl54ugsyuoX1nb2l1P5jHfDA8zxLtztGGuJTkAE7uSQFx+K&#10;/wDweXfEDxrpXgr4A/CPT/EEkfhvX9Y8Qavq2l+VGVnvbCKwhtZt5XeuyPULxdqsFbzcsGKIV+18&#10;JMpqZ54mZThINJ+3hPXqqb9o181Br5nPjqip4OpJ9n+Oh+O37Knw8vvF/inRbTQdy/8AE+lkYYxi&#10;GK2mtyvHQb3U89278V+jGm2um/BfQrjTby6jsksdHgvLy8uLkRoofz95cnAVVEQYsTgAsSeK+J/+&#10;CelrdR+NNClitGZG1S8g3BsbIz5smenQtEo/Gvp/9ozxTaeJfifIEuhJpegW1vFNG0e6K61JHd04&#10;DKW+zo4bkMhkmQgiSAlf7qzupjFmFLAUbS5nCXKlZc0qNNvW/wAK1lbTTRH8WeKXt844wjl83ako&#10;OUmtdFUaSt3fwrte70TOa+IHjGPxN4quPFcFu0kGn6W1jpl/NDJC0kksrG6VFYLviPkWhWUAo43b&#10;GIyatfASC41z4l3F5FpzeZHp9mlxdqOJiJbgrF1OGQEvj0uF/DxPxb8WdW8QfEOfwvZXcLR29n57&#10;3KyH7+7Bjx0yoMZYZyBKhIwRXrX7M/jO08G+MdRs5JGk/wCEhuk1CCZoyEMqQRQPCvUKwSCOTDHL&#10;75NoxGxrqr4eOFymPsvfaqtTlZJKTjLTVvRNxgte0bvW/Dm2S4rLuHKkIRs3SXLHV2jeLd9Etuab&#10;0Wt5WXT7GstYT7Wlj5Xy+XHtb0Ylgfr90dPX6V698GfBt3qgW5eAiMMWZv7xP/1q8g+HOhan4ze3&#10;uYU2q7D7qnrn/PH+FfVvgf4ZX2laHBDbeMdTtAqD93DDasv/AI/Ax/Wv5d8ZuOqHA/D8uX+LUbik&#10;2vm9+h/N2D4e/t7OI4GErJK83rol0vbds5/9k6xju/2YPhzrE43Pc+A9Hlb6tZRN/Wu91a1+0aTc&#10;Wsbqvmwsm5kyBkYzjIz19a5T4DeD73wP8APAvgi/Ey3ek+DdLsrvdIwKyxWkaOD0x8ynsPoOlSeM&#10;5bS1na7m8SapGY4w1rBbXO1YZAsgMm3B80kSDKy74wY4yFVhk/xzllDOeKsXFu9SUne3ZLe/Y/Rs&#10;2qZJkNeryyUEpOzte8m+ncb4stdU8Qf6Kt15MTN+8ZW5/Dj6+lfMX7Qngbwh+y74U8F6N4W+IM1r&#10;4WW6XT7jR9U8qeDSdN0/Tbq9E8Ugj+0bgbGGAvNK6BZiSC+0N6T+0l8X9U0LwrMNH1H7I7KcNuw/&#10;/wBavzS+GOi/E/xX8VLfXviDqS6pqMviS3stQuJIzNK16heb737wxQiKSWaKNiipFKMBN1f2Rwbw&#10;Fm39jUsSsTDDwpJyUUviScbxb6uXSPVJvpY8LgnJ3ntTGZhiKkVSi03GUbynK0uVpPSPJdtS3V7K&#10;3Mz+kv8A4J8sz/sEfBB2XBb4Q+GiR6f8Su2r16vIv+Cfv/JhnwR4x/xaLw3xjH/MLt69dr+aZfEz&#10;/VGPwoKKGZUG5mwPemiSM9HX86kodRQCCMg0UAFFFFABRRRQAUUUUAFFFFABRRRQA2T7hr+EmzH+&#10;iRZP/LNf5V/dtJ9w1/CTZ/8AHrHx/wAs1/lX9IfR1jGWYZhf+Wn+czyM2+CHz/QkOVbfuxleelQ/&#10;vZm2iVvwx/hROp8zeR7UiuUO4V/ReIq/vnCV1FPWzeqPIitLkzBlHM5x67R/hVcsfOx2Oe1KDIeZ&#10;H59AP/r0YXAOeea5MZiqeIjGyaV1u35eehcY2D5s9aawJGD6j+YpWdF+86j/AIFSM8Trt3j7w6H3&#10;rlqOjyNX6d/u/EpXDyo/+ea/980GMDmNVHP92gJsPyZ99zGnBiOCv/j3/wBajlp7SjZ+Sb/GwfMI&#10;Q8ig5GcZ6VM8gSZd5z8p6A+oqFWZRgGmuSZlYn+H+orsp4j6thly35rrfbfsRy80ix5kTfKT+B70&#10;PK0Z3RbW2KoVNv8AHnj8BnJ9qS3LHqaZEFTdJtbuOf4j3P4/oOK9GpWr1IQcWlzXu7PRJeuvzutL&#10;W1uQuWLZ95f8G6P7DGo/tof8FMPCOpax4aurzwT8NblfF3i++WPEPmWzbrC3ZnjeNmlvRBuhYq0k&#10;EVztP7s4/qM+Eml3umeOviVdXmmXFvHfeNoJ7OSW3ZVuYxoelRmRCRiRQ8boWGQGjZeqkD4W/wCD&#10;Yr/gnRdfsOfsL3fxN+I2mXFp8Q/i1qg1DxRY3lrc2txpFpZvNBZ6XNDM+FmiZrqWRvLikD3bQuHE&#10;CMf0l3L0zX8QeKHE0eJuKpzpNOlSXs4W20bcmtXvJvVbpJ6n0eCo+xoq+71K2latpPiHSbfW9C1O&#10;3vbG9t1ms7y0mWSKeJ1DK6MpIZSCCCCQQaltIFt4fLUL95m+VcdWJ/Pnk9zzXNfBHTYdK+DHhPSY&#10;olVbbwzYQ7Y+i7baNcD24robsx2tozO6qqKSzNgYA5zX52dh/MT/AMHS3xTh+Mn/AAWD1DwC/hT7&#10;H/wgHhPQPCvnfa/M/tNZx/azz7Ni+UQupGHZl8i337hv2J59+zP4In8R6QuzS/szNqVwsu1CN5im&#10;aFHP1jjjOehHPSvnbU/iN4h/af8A2tfEHxx8d6XZx6x4y8V6p4p1K102ORbaC6ubpp3SJXd2WMPc&#10;MFVmc44Jbkn7T/ZAiN/oP9qQWUkMUN5eWq+YOXENzLDvHqG2Aj2Ir/TTJcpqcHcP4PLo2jOjRUZa&#10;X5qkY0253vu3Vklq7KyTsfzN4zZ39Xy2Uo911tvzWX/kqZ6t4X0QeCPCn9nmRSVuLp+mPmNzLx1P&#10;fj8O3Suc1YXOp+KfDtm4WRrvWXVmYHcP9DuW+XHf5ccgjBI9Majanc32nXFvcXa+Z/al4yhYDhR9&#10;ql4zuH8qz9PstRn+IfhPZcRHbrkhH+jsf+XG6/2q8mNStDL/AGso6+67/NeZ/LFGLjUr16klzWqP&#10;rvyyfbueveEvBE+jwK1srbpP4t3+ev5dK9c/Zs8E614ksW1LWLUIE1K7iGFIysdzIinnJyVUE9s9&#10;MdK2PhL8NrvX7eCWe3xDtBZkj27j+Z49q9u8N+F7Lw54aaO3byGE0wVo1XKjzWxjII/MHNfyz4ye&#10;MuE4bpPAYf3sXU91Ja2v1drnyOR5HjOMPayqSUaEGnOeuqXNdK66mZr2jJpGjQgLt/4mFoPl7ZuI&#10;xWm9xp9vHl3X8685+Nuo6/ofhm01K28bapcbvFGhwSW8sdttKS6raxMMpCjDhzyGz9azviJrmo2I&#10;dQ1wsW1t7ea/3cfXvz144r8L4U4LzzjLEJ4+q4yerW17+p6GdZ7lGR0YUcvipK8op2vZpR9NdfxP&#10;TLbVbeW6VAFZZCR+hP8ASrpuVB2xjt6V438JfFunaldWI/tXUGuPtAgaS4mBFztiuHAKY2IfmZi0&#10;YVm2IGLBQK9fsJLe+vY7AXKrLJGzxxFhvdVKhmA6kAsuTjA3D1rm444bp8KY6cMUmowXV6baM6Mh&#10;zDFZhSjRppSqNu/u2d7vv00+7ojzz4E/E3XIv+CvXhX4XXll52mw+F7C6sJIbMs9rcXcHiPz3kkB&#10;+WJl022QZyN+0DlsH9RK/Mr4e+GtA0P/AIK0fCW/sbGSTWfEGg6i+qXXmPiOy0u2u1gXaBgbpdZm&#10;y2eSqgjoa/TWu1Y6lmGTYCrTldex0/8ABlR/qf3X4E4SOD4SrxUOS9d3XmqVGMnbpdxb89+oUUUF&#10;gOprnP2sKKb5kZ6Ov506gAooooAKKKKACiiigAooooAKKKKACvg//g5kGf8AgiX8aBn+Lw3/AOpL&#10;pdfeFfCH/BzF/wAoTPjR/veG/wD1JNLr3+E/+Sqy/wD6/wBH/wBORMq/8GXo/wAj+TvGD1qMkqrY&#10;kPt0qRgxzharLuCbT6n+df6E46oqMo8q6Pb5L9fwPlI+9uOiSSR97TNhTnt/hUkpYD5pfw2j/CoT&#10;LIi7IyOW7ig5I+Z//Hf/AK9efHE0adNxipOT1bu7X+/XQ05XcFAUYFHzdz/P/GkXHPI+8e9IZIxw&#10;ZF/76FebCVFRV3+L/wAyveHGJSPMYZzx+X/66b5UR/5ZL/3yKCYpfl3E/wC61CgpwoyO25uaUYx3&#10;aTXfd+fT16gIVMZ+QKMt/dqaEPnIYUzJPJX+L+9/9alDuBgMa6MJ7GNTm1stkrrX8AlclV0Qspf+&#10;L0NFuIBIWjVfm+9gdfrUK9W/z6VYRikLSbVZtvyq3c9hXr4HESxE7zStC7WjbST9b306LUylHl26&#10;kJeO5kZC7eXndIrDGe4X8uSPcdea/pO/4NDv2XH+FX7BPij9o7xb4DbT9c+JnjWQaVq8155h1DQb&#10;CNYLdliEjLCFvn1VclUkkAVjuQQtX4B/sY/sq+Jv20v2kfDv7M/hDxTY6PeeIEv7i41fUo3eO3t7&#10;SxuL65fZGMvJ5NtLsjyqtIUUvGpLr/Z58C/gn8Kv2b/hD4f+BfwS8FWXh3wr4X01LHRdHsdxjt4V&#10;z1ZiXkdmLO8jlnkdmd2ZmZj/ADr43cQywuW08k5r1ajjOpvpGLdovWz97VJXV1KWjav62W0eabqd&#10;FojQ8EzR6V4B0SPVG+ytHplpFItwNhWQoiBDnGGLELjrk461o67ouj+JNGuvD3iHSba/0++t3t76&#10;xvIFlhuIXUq8bowKujKSpUgggkHNc98Zbz7J4PtZlkx/xVOhp8v+1q1ov9a6pkVuo96/mU9kzfHP&#10;iDwn4S8Fat4q8e65p+l6Fpmmz3Wtalq1ykNraWkcZeaWaSQhEiVAzMzEKFBJIFfxefsx+HrG/wDH&#10;dqZ9PuppBqUKxtHEWCyQEXu5yPuglCCfVlr+nz/g4Q/aw0H9k3/glr8SbzULeGfUPiFpM3gbQLSb&#10;zVE1zqdvNFIQyKQrR2gupxvKqxg27ssob+bT9nDwdfSeGZPG2j61cabNay3SzSW6KzzQEx8guCu/&#10;dFGu4qw2M4wCQy/2D9HHIcYuF8xzOFLm9pVpU1e2sI8yqKN2ld+0Sd2l7ujbVj8/8QMdTwuWOEpW&#10;5k1fXRv4b2Te66fkdV4M1HVPip8Q9W8XeIUkhvG023eOEQn/AECeVZ0a1Y4BZoYwmUJX555H2KHQ&#10;J9G+AQH1MvMPlZQG9Nx7fnXifgLUvEVp4tXTJdeudUhutBvrpvt1vBujMDwgENDHGOftGCCDkAY2&#10;4If2rxJ4j8O+CLOO41jxHpemvd3AgtBd7IRNMQdqJucb2PYDniv6Boyp5bRqYWonzp++3Ze9L3k3&#10;78ls1s/ueh/LfGHNi69PD0kknG0FHmlZJKNl7qejT6fNl2fU4vDHiW+vIZcrLbwqkWO4aTnr9Pyq&#10;ST4j3niDTdU0fVRMttJpk6TMJCcIYyGI3cZwTz2/MV5DovxT8W+Mfi9qXgtNO0u7sbEJG19ZalHL&#10;KpIBVXgXmMtukAySf3JyAGXP2J8Jv2OtUb9n3xl8ZfGdq0YtPBup3Fjbv8u9ktJGB9hkf57fJ8V8&#10;YcK8L8J4jNc1ny04ucU3o5STatFOzlqrJq6fR6HymbZXHK61GniEp1qihyqLu3dJp6bWWrva3U+t&#10;PgH4WEng2z1a6sljkmjDZ2849fxruINI2apLeIPlaCNAPTaX/wDiqtaxogh01dL0bVJ9PWEAebar&#10;Fux6fOjD9K4HX/Ga+C/EdvpuoeLL29W4sbiRvtXlKEKPAAf3Uaf89D1zjjGMnP8AnrXzjPPEbO62&#10;JwMXacvcjr7sXtfztbY/Lv7Nyzhum4YiSc2pOVrtt72jpbS3c76cWMHyvIu6uS0LU9Lg+JfiLwzc&#10;x7l+y2OqC43f89lmt/K2/wCz9i37s8+djA25bzT9o/8AaB8FfD3wGupReLLw6xqF1HFotlpl1F59&#10;5cD979nXzldFV445Q77dyR+Y6kFQw+MdS8ZeOfEHxX1OTV/iDrGpaheeHIUS1u9euIrOSES3RnRL&#10;PzNs0CGYYM/nPEjgFwDz+icM+EWcZhDnq4l0UnaU5Pkim1td9eys3qu6Ztk+Hnn1CpiIU4xp293m&#10;g23aUbu10ml1fMtnZNpo+4vHP7W37OPhrxFN4Yu7jXtWurZmS4bwx4D1fWoYJFdkeJ5bC0mjSVGR&#10;g0ZYOnG4LkZ9k/4IeeIpf7e+JHw1tfB02n6f4d8LeETaXX2VoIyZV1MfZPKJby5II4od672x5q9K&#10;/N/4ZeHvEukW2mzw6narpn2eCHTl0mVDbR2/lKYVj8v5AnllGQLwUKkcEE/pJ/wRIs5LLxz8ZPOu&#10;JHa4i8OzR5j+Ux7dQQMGxzlkcFScjYDgbhn67jTw/o8HcJ1atLGuvzKEX1Xxxbs231S2sfsXgjRy&#10;3B+KmHw9CC1jUk3ovejSnFWSiraTno3Pda3V3+gFFFFfgJ/fAUUhdQdpYZ9KA6nowoAWiiigAooo&#10;oAKKKKACiiigAooooAKKKKACvyV/4PHTt/4JteAT/wBVy07/ANM+sV+tVfkn/wAHkRx/wTX8AkH/&#10;AJrlp3/pn1ivtPDqTjxxgJLpUX6nPi/92l6H82rO6c7R/wB9f/WqvG8jKp8tcbR/F/8AWqR3aQ81&#10;9Ef8E/8A/glN+25/wUi8UQaH+zT8IrmfREmaHVPHOtb7TQtNaPyfMSW8KFWmVbiF/s8IkuCj7xEV&#10;BYf2tnebYTBQ9viKyhSim25NJdOrXXtufO06cpaJXZ87xQT3NwEgTc208D6iu6/aD/Zi/aE/ZP8A&#10;Gtn8O/2kvg9r3gvXNQ0Oz1my0vxBYNbzTWN1EJIZQD/wJHX70UscsMgSWKRF/pu/4J7/APBBv9hn&#10;/gnj8UfB1kngaz+IvjR/DN5q2o+NvHGj2t1JBqllcaR5NxpsLIV05Y5ZJ5IyhadfNAknm8uMrP8A&#10;8HGX7Feu/txfsLt4O+Cf7M6+PvifoviG1m8H3SwtbXejxSSoL2SC4d4kKSQoFeF3aN8RvsZ4YmT8&#10;Ro+M+AxHEdLC0KVsNOXLKpNqL1slKzsoxTu5czvbXRqz9J5fKNFyb1XRH8psZIjUZ/hpcnFaHjXw&#10;d4r+GfjPVvht4/8AD91pOveH9SuNN1rS72EpNZ3cEjRTQyL/AAukiMpHYg1nqcjOD/3yf8K/aqFa&#10;jUoxcZJppdTzmpDQcO3yH73Xj0FO9waRTywx/F/SlHWqpc0o3vu3+YhsS/Lku3fA/GnYHvTYjmPg&#10;dz/OlZ1X7zAfjWdFR9jFt20XUBS38OP51I6o0QWQkBSG+XPY59KajLuVieK9C/ZZ/Zt+I37Y/wC0&#10;V4R/Zg+EU+kQ+IvGWsR6fptxr2qpZ2cTEFmkllbOFVFZtqK8rkBIo5JGSNu6niMNgctqV680oxi7&#10;3/lSu29drXuTKMpVEkfr3/wZ3/sQ+HvFHjLx5/wUC8caLHeS6DMfCPgMzWqTC0vJIEn1G6+aItBK&#10;LeW2gjlSRd0d3eRspDDH78/Z4CoDQqfqtfAf/BD3/gnpoH/BG39mvW/g/wDtF/GX4dzfETxp4ofW&#10;9XvNKulgC2SxJb2los9yIpruKPyp5gzRxqkl5OiqcGST7q0Hx14K8VO0fhjxdpmosq7mWxv45sD1&#10;+RjxX8OceZ5HiDivE4yFTng3ywdmlyxVlZPWz1fm23ZXPpMLT9jQUWtep4X8Y/8Ago1+xp8Kv2y/&#10;Av7D/wARfjLD4f8AiX4gv4J9B0HWNIvrW31CO4t7qKDyr14BaO0koaGNBNuecCJQZCEP0Jf6hZaX&#10;avfajdJDDGpaSaQ4VFHUk9h7muX8W+KPDEfijw7b/wBv2XnLrjrJF9pTeP8AQrrgjOeuB9a/Nf8A&#10;4O+/EfiDRv8AgmN4X0zQ/Ed7Y22s/GTS7PWra1vHiS/tV07U7gQzKpAljE8FvKEYFRJDG+NyKRyc&#10;OZLR4n4gwmV0ZOk6slCUpNSSb3kklGyttFt6/a10qtUdGlKb1sfFf/BwF/wX41D9qW88WfsBfssX&#10;OiyfC+y1yGHxL8QdN1L7WPFywC3m8iAtCi21rFeJKrSxvKLoQRNHKsLuk3zH/wAE6vhNa+HtQk+K&#10;vjuNrbTfDtrJq2pM0crGO4aIiGELGSWZLfe7wFWO6aJ1GcV8beHoYY7aGSVFlk+0Qt5UjbVkAlB2&#10;ZIOARjqDxnIIzX3V8N9T1Lw98CdU1y2v7u4tdTWTxtBbx2FuwvLWw07T1t4WZk3RTteeVMhAbK2h&#10;BXnNf3zm/D+X+GvBeEybLKfLCooTk+tSclK9SVnduPLFSS2jNxSUeU/n3xZzDHYzKfqkJcvtm4N7&#10;WjeKlGOjV3Fy5b6cyWujN39rr43aze6reeEdHvYodQutkl/dW8jSRafBs8tRH5ijc7bXKAoFDbnY&#10;HhJPnOeW10fTVmlDJbW6qiE7pGOThV5y0jsxA7u7N3J5u+K9I17TNXke41a8vprm6Mt/cXSxq1zK&#10;33pX2oDnphRgKoVVAVQo7H4P/DnxD4+8UW/h3RtHbUb2S4YWulbjH50ibSWZyrCOKPcrSSgNs3Rq&#10;A0kkcb/oOV0MDwVkEsZXmoTcUlzWdr62Si7ybdnKzvOWl0lFL4nLsHl/DeTxhFr2cFzSd+W9lq7v&#10;ZJaK+kY6v7Ta/s3/AAR+IHxA1e38FaV4VvPOuNcttaaBVjl+wWsV1HNulJkABmlhlEfOSzsVVlgl&#10;2/qN8EfhpD8PbS28QeMdIuNKtbeaEzalf3VqkNuTIoy7eccAnAzjGSPfGf8AsMfs13Pwq0K8025t&#10;45rxtQ83VL77P5Zu7hoISz7csyqo2oiszlYo403NtzX1DPo9v4e0OO+um8vdfWsSs3d3uI0UfUsw&#10;H41/CPjt44RyfD1cBRrJVKq5Iq8bpNu0XZWTXM720u7RtFI/Ecyx+Y+JnEqhRpWwVGXM5LmvO6i2&#10;1d7NJJJpuyu9WzldX+OnwPhTy7b4y+FWYL/yz8RWx/8AZ68h+NPxY0zV7SRvB/iez1C3VTvl069S&#10;VQRnIJQkCvoDxRNJK2xk/lXzh8aNDso/HPiK/wBTmHlx+H9OdRt/vT3+f5D8h6V8f4D0adOpQq4q&#10;0pzvbrd2b/rQ/OuKq+BqZ5OnGElCFtL3+3FWtZd+58L/ALRH/BQKf4d+JJvCHhuzUSWtwi315JYe&#10;cxBQMyorywqvDriUu/zhlEb7JCvzxe/tj29tqUi2uhWl9a3MzO0mqaxIl1dSyfPJJL5Vm8aktuPy&#10;4jAwqqqhVGx8evg7o/j34+yaFHeaXBb6pdb1up717e4gXJLKqBGE4Du753pjzduAAGPoF/8A8Ee/&#10;G03wy1PxxpetWevW+mwSXEken6XPFK0SQq2YAtwweZQzMFOPMKqm6IMXX+5K1bJOGMCsXi5TjXk2&#10;m1yRhCO/KueLu3GzvBNttXWln/UuT0fCzhvK8LSxr9nOtGL15k5Sel3KNrWbaSk0ld201OJ0D4cf&#10;s/ftRwQ6po02paXdaffW1o2nw2dvI1zcXU6W8MKtcQupE08iIN3lkCVHkCI6k/vt/wAG/ng+fwZ+&#10;yj40s92qJa3nxIjvbGz1qZ5Lyyil8N6E5gmZpJMurmTIViq52jIXJ/JH/gn/APsB6t8N/GsekfE7&#10;wZqGsXGqRzLp2mW2rxRSOIZ7J7jUfODQmGG1nSwaOaNvtXmTlo4R5akftB/wRtvtbvPgJ42tfE2g&#10;ahpmqab8SJNN1K01K68+Uz22j6XbtMJdkZmilMfnRTGOJpYZY3MURYxr/K/jVxdhM0zB5XRqqfs3&#10;F9pJLmUeaK92L5GlZaO11pY+68OMy+u8eulgqsquEp06ihJuMo+86bai780rSUk5WsvgcnK6PreY&#10;kDIbFfhV+x1/wcyf8FBf2gf2kvhX8H/G/wALfhHb6V438c6Ho2rz6X4f1SO4it7y9gglaJpNRdVc&#10;JIxUsrAEDII4P7qzjKj61/Kf/wAE1PB8kH7Zn7P98beT5fif4Ukz5Zxj+0bU1/LfEWZVcvq4aMJW&#10;55Wfnqv8z/QbwZ4Jy3jDA51UxVFTeGoc8b3912m7rVfyr7j+kXxD+yp40v8A4m+Nvih4V/aL8ZWj&#10;+NLW2T+w9W1q+utN0KaDT5rJZdNtobyCO1V1m86WPDCSdFmOJI4Xj6z4R/BvxV8MPHGva3P8WNY1&#10;jQdW0fSoLHw7rFxPdHTr61FxFPdx3NxPLJi4tzYRtCNqiSxe4JknvLiRu4fVNOtZvslxexrJt3mN&#10;pACFweev+y3/AHyfQ4mtry1uwTbTq+Ou09OAf5EH8a+oPwskooooAKKKKACiiigAooooAKKKKACi&#10;iigD+V//AIOnW/43FeM1A/5lfQv/AEgjr8555XRcBF6j+L3+lfot/wAHUDmP/gsX4yYD/mV9C/8A&#10;SCOvzlffJ78/y5r+6uA8U4eH+BipO/skum1vM+ZxMf8AapPzEUv/ABKP++s/0rrfgX8BvjT+0r8S&#10;tP8Ag98BvhnrHizxNrFyItP0fRbNppX4GXbHEcajLPI5VEUFmZVBI+zP+CPv/BBP9on/AIKfa7B8&#10;QfFa6p4C+EUPzzeOLjSyz6zskZHttNSQqs7bkkjafJihZWz5jr5Tf0gfsWf8Ewv2Ef8AgnrpU/8A&#10;wyz+z1pOgalcwNDqHiWaOS+1i7jYQ742vJy8/lM1vDIYEZYRIu5Y1Yk18Xxp4o5Xw1UeEw37/ERv&#10;dJrki7bSkt3rrFarZ2OnD4KpWXM9Efxp+K/DPibwP4j1DwX4z8PX+j6xpOoSWOraTqlm9vdWV1FI&#10;UlgmikAeKRHVlZGAZWUggEYqmSTwTX6nf8HfGgeEdM/4KgeHdd8LeFobG41z4O6Ve63cxaT9mk1C&#10;7TUdTtvPmJRWmcW8FvEHbcRHDGgOEAH5XiVW6Z/75Nfb8N55HPsnoZhKPI6sU+W97NNp69Vf8Nzm&#10;q0/ZVHDsOyabCwaJflI4p2Dj7rf98mmwDEKj/Zr23LmqLlfR/oR0CbAhbn+GnAADlmP5U2b/AFEn&#10;+4adz6fqKOX947vovLqw+yNfhcjd94fzp8b7SZGXhVzTGdMhd4+8P51MY/MMZEq+Wp3MuOSR05/I&#10;/hW2GjU9s5Undq2ja3vu7vZbu13bZNky03GoqKElLMWOex7kdvwr+t7/AIN8P2VtN/ZP/wCCWnw6&#10;8JS2uhya34mtZfFHiXU/D959rtr+4vpGkgf7So8udo7MWkDNEWizb/I8i4kb+WP9mj9lb9oj9sv4&#10;px/Br9mL4S6t4y8SPYzXrabpMa/uLaIDfPLI7LHDGCyJvkZVLyRoCXdFb+sz/glX8LvA37Av7BPw&#10;5/Y5+Inx/wDCGqeKPBunXUfiL7Jq8Ea299cXtxdz2wVpCxEMlw8O9gpfyt5SMtsX8J8dsxw8ctw+&#10;X0qsebnUpQXxNKLSnLXRdFf4tGvhPTyyMudza6H0d8SvF1j8Nvh/rnxEuvDupapHoOj3Ooyaboem&#10;vd312sMTSGG3gjBeaZgu1I1BZ2IUAkivjf8A4Jrf8F6/2R/+Co3xz1j4E/AD4XfEzR9W0jwzLrl1&#10;feMNGsLe0+zx3NrbGMPbXs7eaXuUYKVAKox3AgA/a1p4h8Nazpjavp+t2d1Zrndcw3CPEMdfmBI/&#10;WsD4beDPgb4DuNXt/hD4S8LaM3iDXLnXNdTw3YW1udS1Kfabi+nEAHnXEm1d8z5dsDcx4r+d8LWy&#10;6ng60K9FyqStySU+VR3veNnzX06rY9aXNzKz06+Z53+3Z/wUQ/ZZ/wCCeHwivvip+0Z8TNP0+aHT&#10;5LnR/C0F9CdY11leNPJsbV3V523yxqzD5Iw++RkQM4/ls/4KVf8ABTf9oX/grL+0TY/Fn4naZZaN&#10;Y6PYz6T4N8JaTPcSWmmQSXO9XfexEty26NZ7hUi80Qx/Iixoi/an/B4v8O9Zsf27Phl8VZLm1/s/&#10;WvhWuk2sPmN5onstSvJpGZdu0IRfxBSGJJVwQoALflX4QuDZalpt/pkqyTQ7pFUgYkLADgkfIxyR&#10;uIOATwa/tj6P/hzlOF4dp8S0r1MVOPNGS0lTSmoSVNXTbjq5PeVlBW5tfl86xtZc1OK2v6N2ur+X&#10;5bn2B+zt8PfHfgmbSb3wXYeRZ/2Td2k2pMYSunSFrXy7jEpLO6xLc+WBG6mQoHGxiVyvjR8QbR4J&#10;vBnw4s9Qa0sbg21xqFvcJJ5GJP8ASCZbiVTLNy+6UlyJPM3lnDKfRYLLXtU/Zlh1fwf4q1SRb7R4&#10;5Y2tViWR4XALNERHu8zyySnP3sdK8b0vwTfTW2oRxXjrb2elySTR3FqIVsYljziRFjBhwP4XUHAP&#10;y8EV+sRpYLG51isXKr7FOOkrw0io2tS3STUU5u0tHG1tGv5fyivHMMdWx2L5ZSpzcVH3tWpX5qnd&#10;pyagtF8W95J4r+DfE3iCNdE0vwdYzQYzpKx6owljYowDl/LBhPzHMiM7ZYnJ619TfsVfsoeOfiLr&#10;ek+ONZ8KX17oumAyaTfnyUa/uGjMTXUYaVSIPLLhWJIl81nUBFikk6r9kz9gzxf8WrGxvvHPh25s&#10;/CltBGrW+pW7wza04UfIyMAyWa9GVlDXDZBAt1xc/o98PPhimg6RHYQW6qqrjKrX4x4o+MWT8N4a&#10;UKGJjy2ir2gruOsbcsY+5F25b6u2jUL8/wCd8deIWOx3Nk2SUlUqtyU5LmagpKzV7/G1fmV7RTs7&#10;z0hwngu18BfC0W58Y3tr4dRlUWra5qFrCJmH3yhErZxlc9Mbhweo9RtPj18CGto7eL40+Een3f8A&#10;hJLXJ/DzK2NI8PLBqCWzD94ylkGOwxn+Y/Otu/ZtLiWIgbjxxX+a3itx1/rlndGhSqe1mryWvfd2&#10;8jg4F4ZqZHl9bG4uDjzpJvf5a3evqzB1K4tV05b6wnjeGSIPFLG25WUjIIPcH1HWvCvix4ivhNet&#10;bXz7lgZQsbYxnIz/AF/wr37xTe2Qs445ZljOMMSevNeV/E3RfC2pafM8dzG0qoc7GGT/AJP+elft&#10;P0f8zpxpOeJw8r1HJX5W1ZO29tmfnXilh8PR4gjy1FKEWna66+V7+p8n3nhrxl8cPidFoera6LOx&#10;87DNJJgEd/8AP866746/ss/Bv4VaZpN3Hp2rSR61rVja69FpupyQJfm6u7XRo96KQUZf7UR2mjZJ&#10;HjtEicvGFVfhf9p34XfFf4q/tVNpGm2M9zHBJ5ljp8zQmW1jEvlLs+YMI5Wi80EEB/NZJd2xFX3f&#10;9mbwD4r8EeDdYvdP+FmnXt34V+HmreJ7q18P28Nj/aWoWWp2F7oZuoLTCyNcPp1yFm2HJgufL2Bm&#10;Q/074mYrNIZLRxNHEU6VCkk/ZrWb95RTkraN82ivqua9tL/o3+qTy3CYSrQzBfvIxTowVklJNtyl&#10;zq+ys3HSXK462a/dv/gnyrJ+wR8EEc/Mvwh8NA/+Cu2rlP8Agqv+1b8TP2Iv2EPHf7T/AMINL0W+&#10;8Q+GW0r+z7PxDazTWcn2nVbS0k8xIZYnOI53Iw4wwUnIBB6v/gn4yv8AsF/BF0+6fhD4aI/8FdvX&#10;i/8AwXx09tU/4JRfFWxVN3mHQTtxnpr2nmv4/wAdWlRwNWqnZqMn9ybP9OuEsDTzTifL8HVjeNWt&#10;Sg13U5xi180z5x/4Iqf8Fsf2u/8Ago/+1nrnwF+PHgX4f6Xo+m/Du91+3uPCekXsFy1zDf6fbqjN&#10;cXky+Xtu5CQFDblXDAAg/UHgj/gnv+0l8P8Aw9f6Pon/AAUO8dXlxbtosfg/VNeW81K40u3stQ1K&#10;a4F2LnUHj1Se7s9QFrJLcKVD28UwixBaQ235jf8ABsP4dfRv+CiniaYwuu/4L6suWUj/AJi2jetf&#10;vINV01ZfspvY/MBx5e4bs89v+At+R9DXmcOY6pmGUwrzd229fRtH23jPwvg+D/EDEZZhaapwjGm1&#10;FbLmhFvvu2Znw48Hn4f+CNO8Errmo6lFpcJt7W61e/lu7o26sREktxO7zXLpHsQzyu8spXfI7OzM&#10;dymW9xDdQLc28geORd0br0YdiPan17p+VhRRRQAUUUUAFFFFABRRRQAUUUUANk+5X8I9kzGyhIH/&#10;ACzX+Vf3cSfdr+EOzldbONQf+Wa/yr+iPo+VY0swx7bduWnt6yPJzVXhD1f6D5pJC+1Yx05/ef8A&#10;1qQE4+ZR/wB9GjPz4PoP61+6X/BGf/g1r8IeOfhzp/7SH/BUDw1rkM2plptF+EIvJdOaG0MTqsuq&#10;yRbLmKZmcSraxvC0XlJ5zOZJLeP9i4o4qyvhnByxmYVH7zajFJOUn2itNurbSXV6q/BRoVK0lGKP&#10;yC+Bn7DH7Zv7TngnVviR+zx+y1498baFob+XqWreF/C91ewLP5luht0aJD504+1QuYI90qxsZSoj&#10;R3XyooynJb1GK/uA+D/wE/Z7/Zb8FSeB/gL8FvDvgvQ7i8a8uNJ8G+FYbOGa4MccbTSR2sQDyFIo&#10;1LsCxEagkhQB/Fz+1L46+GnxI/aW+IXxG+DPgqTw54M17xvqupeEdBfTYrQ6bpc93JLaWxhgZooj&#10;HC0abI2ZF24UkAE/IcDeINXjDF4mnKgqdOlyOLvd2batLpfS6srbrzN8Rhfq8U73bOFyfWkkJ2ZA&#10;z8wpFcMcAH/vk/4UsnCcg/eH8J9a/Tp1ISg0n0f5HIKCD2I+tNcZKjcR83Yexp1I38P+9/Q05Rly&#10;6vt+aEhcD1NMkOJVxn7p/mKeTjluPxpm5XmUK38J/pWVVRUVaXVdfNDJlk8iBpsbv7q88nsK+g/+&#10;CV/7Ir/tr/t3fDb4C6zokl/4Zk8Q2d347ka3vTDHo0VxF9pWWSzQywefuW0jkyg+0XcCmSPeHHz7&#10;NHnYMfIp3N83U9h/X6gV/RB/wQP/AOCRF5+wV8Ap/wBvH9pTVbKx8XePm8Ow6TYtqI8nQfD8msaf&#10;dE3Dh/KaWd47eQ5DeSkMYDhpJUHzXiRxPHhXh+rNz5aso+zpKzu5NXlJa7K8ddk426pPXB0frFZa&#10;abs/Wz4N6Bf6F4LmsdY0+SGSTxFrNzHHcfe8mbU7maJjkkjMbo2DyM8gHIrqhDCh3LEq/QVzNh8b&#10;fg1qpA0r4s+GbrccD7Pr1u+fyety81/Q7C2jvL/V7aCGbBilmmVFfjPBJ54r+Hz6Qy/hdr2k+Jvh&#10;noPiXQtVsb6yv9Ftbm1vtLmWW2njeFWWSJ1JDxspBVgSCCCCc5r8df8Ag5I/4Lk3Xw4i8Tf8EyP2&#10;Wwr69q+lzaX8VPFN3aRy29nY3dmC+l2wfIeaWCcCabH7lX2IfOLNB+zmm3+kT6e39m3kUsMK7WaJ&#10;wyrgdOOOlfxN/FzR/EOmfG3xt4a8eQX1pr1r4gv7fV7bVoZFurW5+0SrKsyvhllWRW3K2GBBBwa/&#10;oT6OvBGU8YcYTrY1KawyjOFJtLnn70ldtq9lB6Wa5nFv3U0/JzfFVMPh7R67vsv6Z7D+xv8AArXf&#10;HVy0enK0MmpQRT3N2sm1rPTyXWJkwc+dMyzbGHCKhZvmRY5Pu+00zwl8F/CVpYardafoun28cNvC&#10;000cEK5IjiiXJAGThFXqTgAZOK+d/wBgHXr3xL8QrE6bc3mmrqnhW/e6CLEyq2n3lvGgj3xkbS19&#10;MSxG5gEyFxgekeIdF1jXvFcnjnxh4+uI7q4upLHRvM+zP9ntd5EUcQeBQkkwAkkAG4thCzrDHj+m&#10;MdmuMx2cVKDlzSTk+Zq0YxbU00m01fni3F2fM+W6jFcv8PeI2Ix2dcUTw+LmoUIJPlV3Jyd422a0&#10;5JJOzSik7OUnzdR4YuNO8TWH9oeH9Vt7qGbVr+MyQyAgMt3MGH4YIPoQR1r2r4N/BiW48ReDdZut&#10;Flu7e+8RyQbU2BnI02+lON7KAf3frjqO+a8i/Yl+CWs+KWuJJY7w3Wq+Ir28vI7yZWNuvmmJQdny&#10;K3lRx7gmU37ypbduP6HaH8PvD+i2Ph+ztl2yaDeG7tcdTIbaa3JPuVnf8TX4b4yeIuO4X4Vhg8BL&#10;/a6sdFb4IreTW60to9n1drn5lmEcHW4iqZep3oxcueV9WmmuVNaNtvRpJNK9tUXNM1vUPDlutpYf&#10;CzWF28Liex4H/gRWfZ/FvwDZ2E+jfEP4naBouqJe3LyaZqmtWkFxBG8ztGrIJT/yzK855GD3rvba&#10;1Em0+X8zVl27apDe/YViIVriX8vMav8AOpYytnGZVKsKkViY3qSqVHdvl1drn3EqGFy3K1TqUpOh&#10;JxgoU7rfa7+ep5L8YvHXwg1vwZpul+Fvin4c1S+uPHHhoQ2un67bzSv/AMTyxyAqOScDJPHSu28V&#10;6XpUttJBfxJsbO7djj3rvNb0XTr7To7HVbZZ1WeKdY2XpJHIsiN9VdVYe4Fcb440E39rIkly6+Yp&#10;BKnkV934V8X4rN87VTGYh+9JpS72tskfI+I3DGCynIYQwtG3Ldtb2uo3d/kfKP7Tf7WXwg/ZvvNM&#10;svCvk6n4isbtr/8AsyOby4Uja3ngDXEqhjAjF22YSR5GiYKhCyvH2X/BO79pb4q/tE3OtXPxF0rT&#10;Zl07TrS70vxBpuiy2MU8N3Lco9qI5ZpzujNkjs4kAYTR5RSmW8r+NX/BOfRfjZ48k1c+KdV0+WTZ&#10;FPeWTQvhELlcJcRSxhhvb5gm5hgEkKuPkf8Abk+Mv7Rf7LXxL0H4bfCvVNS8PWdnp7Q6hb2dpJcW&#10;Wrlo5EeW60+WSW0nHlxO6hoXlRIkLO26FE/sLjLhfIuIuFauXYKUamPquPv1ZxUFTa6czVpvT4rJ&#10;aKN9b9nhzkPCufQw2CympL624885yvFx5XdpW+y/ejaLlJp3lHbl/V74N+GLDxF/wVo+Ffi6TW7y&#10;O/8AD+i+K4JF+3yGO7hki02RUMJbYqxm+UZAyTHFngKq/p9X4q/8EYfjzrPxQ+J/wk+IPibw9JNq&#10;138S9W8Hw6hdzGa4g0x/CI1JSzySzOVk/s2yCu087yxiGR5pXdnr9qq/m/6nPLaNPBTVnSjyv5Nv&#10;9T+0vBqjjMPw3iaOIlzSjiKivprpDVNN6P1026H54/8ABdf/AIKtftLf8Eyrj4Xxfs++E/Berf8A&#10;CaLrR1f/AIS/Tbu48r7IbHyvJ+z3MG3P2mTdu3ZwuMYOdn/glZ+13+0D/wAFbv2Ktc+J3xg1jT/B&#10;fiPQvipHaaXcfD1b2ytyNPj03UYUuUe6eWeCWSRoriASxrPblovl3s1fNf8AwdXaG2t3vwLURM3l&#10;x+JvuqTjJ0r0r13/AINeLQaR+wb43tJEZfL+M99wVwedH0g9/rXy2GzKtU4orYJy92MU0u2kP8z+&#10;zc74Ky7B+BOW8SQpJVq1eVOU9btKVdW3t/y7XTofT3hT9jn9oLRNa8Jav4i/bX8Va0NN8Q3d743t&#10;5oZoYvEtp9ovLvTrVEjugunfZri5VpGhBW8ihS1nRrVIbeH6OqqNa0phuGoQ87dv7wc7iQPzIIHq&#10;RVqvpz8OCiiigAooooAKKKKACiiigAooooAK+Dv+DmZ9n/BEr40HH8Xhv/1JNLr7xr4N/wCDmr/l&#10;CT8aP97w3/6kul17nDEpR4mwLX/P6l/6ciZ1v4MvR/kfyelnX5sD/vqqoeRhkRrjJ/jPr9KmklLj&#10;bivor/gm3/wS/wD2l/8AgpR8bfDvw4+F3g3WtN8Jalr0un6/8TpvDN5daLoPkwG5mE08SeV9o8kA&#10;RQPJH5ks0KF4xJvH94Z7muFwdF161XlpQTbbt01fS/TZbvY+YpU5SdktWfP/AIW8KeJ/HfiTTfBn&#10;grw1faxrOrX8NlpOk6XaSXFzeXMrhIoIokBaSR3YKqKCWJAAJr7c1r/ghx8afHH/AATC8Gf8FPf2&#10;XtbuPGXhu78O3t14+8N3Gn/Z9V0u4tNRu7W5mtoY3lW4s4hBzJ5iylVMpiVWdIf39/Yt/wCCLP7A&#10;/wDwTh8b+GfGXwJ+FX2rxZeatDDL4u8USpqGoW/laHdW0n2aR1/0QTsZ5phCEEj3Lqf3UcEMP2Hq&#10;OraZpp8ie1um3HJ8nTZpVP4ohFfzfn3jZWli4/2RSahGSbc7e+rNOLik+XWzTUr6arWy9ell3u/v&#10;Hr5dD+FVQyFlz/EaMkd6+vP+Cvg8L+K/2n/GfiLwf/wT6u/gDfeGfFdxpvjrQbjxAZjeXt7Nd3lj&#10;c/YsbLMyWkTMfsryWjqqSRlVlTf8hqd3QH/vk/4V+/ZTmVPMsvp17crkk3HmjJxuk0rxbTummtdY&#10;tNpXseZODjJoGBH7zbnPHHtRx2NKWGwJg5yTyPpSV3xvK7T/AK/4cgQDLZ3tj0xS4HvQDksAP4jQ&#10;WVfvED8amMY8ur79fMY0H5iB6/4VMXVpVgI+4u9uD9B2/wA4qODa79e9ekfsrfswfFj9sv8AaG8N&#10;fsz/AAN0q2vPFXi+9a309Ly6WCCJI4Xmmmlcj5Y4oY5ZWwGbajBVZiqnpo1I4XLqmKnNRpxbcnLZ&#10;RjeTd790rvtdkP3pKKWv6n6pf8Gnf7J3iDVrn4yftYyXsm7VvAeqeBPCWix2bSf2jOzWF3ezM+Nk&#10;QhLadGu4/ObuTp5Rz/RAYYm+9Ep+q18n/sS/s3fC3/gl78H/AIQ/sma38ZrK6tvDPgzxIi+INekg&#10;0/8AtG6udVsr24aOMvhE824fZHudlQKGZyCx+ltG+J/w38RXC2vh/wAfaLfySHEcdlqkMrN9AjEm&#10;v4Z414glxNxNiMfe8XJqGlvcjpHR66rV31uz6XD0vY0VAxfj1DCvgSxXDKP+E08N/wCr4z/xO7Hj&#10;6Hofau1Zgo3NXnP7SXibQLDwTY2N1r1rDP8A8Jt4YLRSXSq4X+3bHJwTnGMn6V5f/wAFev2t/Gn7&#10;FP8AwTa+KX7TXwrgEviDRdDhtfD915kY+xXl/dwWEF7iWKWOX7PJdLceU6FZfJ8slQ5YeHluX4nN&#10;syo4HDpOpVnGEb6LmnJRV301aNZyjTi5PpqfkN/wdb/8FJ/hD+0d4q8J/sOfAr4mw69pvgPWrjWf&#10;iNNYwwyWEeriERWcMd0CWeW3ikvhOiERq06oxaWKRIfif4XeAtP8H/B/S9V1nSGj1YaZLDGzTZMC&#10;ztFJKmF+U5eJBuIJwowRls/O+heIdW8WePZ/iN4/1e+17WNU1htS1m61a6aa61Od3Mkkss0jEvK0&#10;h8xmckuxIYgMWHuHiL4m6Xq2iWkfh/WL+9nEYWOyt7UKscv/ADylKwkQlcncHG5QOVJGK/064V4T&#10;yzgHh/B5PKOkIqcpPlbqSlJ1LrRN8rSUYr3ouTTj8Df4Xx/WzDNa1KlQTUeZuTV7JJWtpsmm7t6W&#10;67mpo82t6N4X/trRpLgTSXgt/Mt7eSZYbdkJlMqIrsYyiFRhcCQxElADIvQan4b1e71T+0NKmbXp&#10;LmGQf25Z3guEuJFyskS7pGFuu+MDy1IQPuAAOa5fwHpWpeNfDWtXb+I7mGax3p5MbRncdm4K48oF&#10;Dgg4zkgg5GePff2Of2d/Fnxl+NiXumSumjxzC21Blzsv7mJlWSQjoDCqGEsCS5JRseQmZ4lxWFyz&#10;OKmcVqihFWcoSjG65YyUpXvKPupWk2otLRS2jL8pzzMKOS4etXrSSdO997O/K4w6Nt30SbT1bitZ&#10;R739gD/gm78Q9b+Kdv8AHf4raNcS2dnpYhsNE0q6jaOSN5dwkZ52izkQoMBRt+Ybn4K/oR+0PrcO&#10;gfszeN9MuvhvrFrp8fgjU0uHW5sVWKL7JJuPE5KgLnopI7A9K6PwjBD4U8Zah4PsbcRwWPhXR3hV&#10;eilp9RU/pGv5VlftNWt5rX7Ovjywskaaa48G6pHDGvV3NrIAv4k1/kJ4neJufeMfEyr15uOBpVZe&#10;ygvta2U5JJK7SVrJJJJJHzNbGVKNZYrHJSxU6cFpdKlFpPkir9H8Undyere1qOufHz4NSxm3h+Lv&#10;hct0fb4gtzj8nr5x+Jfx0+Dvij4q22kv44sXVNNvFaaC/SRVPm2+OVY4GDj6Cvoj4t+J77QfDl1q&#10;enjMkcZPQccfzr8Lf2kv24Pix8QfjZonxETw1pE19oNzFqSaXeWIvrG4jaSG5SG4gnBFxCQixsHU&#10;LMoYlUDmNf7G8BOA/bYPRpNrmildybTTaXnqrabeR+X8FcG1fE7irEOMnTp0U4ynzL3edSSajZX2&#10;fXfc/Q3xp8KPCXxi0mPxL8PvjPYpJpOof6PqEd6ssdtchPmt7qLeuVKSgPA5RwHVlMcixyJe+EPw&#10;w8RXfxFuofiD8Ndba3TwtGlxrngDx00VrZWst1ctl3S5tLlmP2RMPHC7RkyKGCljJ+SVp8bP2gPi&#10;h4t+TxTeR6peapJPb/2Lp8dutrNPISwhtrZFSKEF+IIUVFUKqIAqgfs5/wAEoP2bfiL8H38UXfxv&#10;itV1PXPCPh+9ks3vjd3GHn1c4uJ2LGZlLGNcu4KRKwMYcW0H0PjpmmM8OshhPF4iMvb8vLHklzSe&#10;qs4tNKUWmr3u0la9rR/SM+8M8Twng1h6mYRq3vyRacKkYKUeZqcJxdrO7vFxUm1Zczcs68+H+s/E&#10;D4Lx6lF8Obf4dMLVLbSdP0mdmjS2NnF5E0SNDbSReWCIfLeKIo1sQoMflu/2r/wRO+G+peGPF/xS&#10;8fSaxcvZ+ItF8NrFptxNLJ9mmim1iSSRWkY7VdbiICNQFTyuAM4HgXjT4S/Ej4c6ZZ6f8PtU/wCE&#10;u0DSreWGPRdab/ibxwg7oUivXkEd15aKsCJcqkjqRJLdu6t5v1P/AMEdPG48U+FfEmm6p4G1Tw3q&#10;1no+hS3Ola1JaNO0EqXXlXCm1nmQxO6TIpLBi0MnygAE/ledcWUcy8PqOFnd1HbdcrVpKXRWas2v&#10;02OHwN+uLxcoQwk4yw0ZV7qMnLljKlO1+dup8UY3k7pN8qlq0faEpYJlTX4j/t0/8HHX7ev7Mv7Y&#10;PxI+AHw9+GnwpvNE8I+KrrTNLutY0HUpLqSGJsBpWj1BEZj3Koo9q/biXOzIr+X3/gqd4Qk1H/go&#10;v8aL5beRvM+IWpFSsbHOJiP6V/PXFWZVsrwMKtOXLeSX4N/of69eAfBOW8dcWYnBY2kqkYUJTSd9&#10;GqlON9Gukmvmf0V/EL4F+N/HXjMfFbwX8dPE3h/Vj4RfQ49NN5LPooSS5iuGvDYJLEpvf3QiW4L7&#10;kheRFxvLB/wC+AHj/wCE7aPqPjv46654x1K38Mmx8QXmqXF0sep6lJKLi41BbdrmSC1DztcskMaY&#10;ginS3iZLe3hhT0ay1KwtbS1S4ukjaaFfLVmxu6D+ZA/EetWoNQsrl/Lhuo2bJG0MM8Eg/kQR9RX0&#10;62Pw0mooooAKKKKACiiigAooooAKKKKACiiigAr8kf8Ag8jUN/wTX8AkgcfHHT+vb/iTaxX63V8C&#10;/wDBeOR45v2OWjt2mI/bl8Any0IBf/j++UZIGT05IHPJA5r6bg3ErB8TYbEON+RuVu9ot26727Mx&#10;xEeai49z4D/4JMf8Govhv4ofCDSfj/8A8FKX8UaPqWpahaajovwv0i9SwePTVO9o9XkaF5kkuBtB&#10;t4Ggmt48h5Vndo7b9n/2X/hZ+zsnwO8FeLvhL8AfCPhPS9S8N2Wp6XpGi+G7WzisFuYVuNiRxIqo&#10;QZTnaBzmvSrC9u7j5JfD9zagDrNJER/447fyrzX4F+I7D4OfAzwT8KfGlhrA1jw34L0mw1SHT/Dl&#10;9dKksVqkTYaGFgy743AYEg44rPiLijOOKMY62NqXV24wWkY36JeiWru31bCjRp0I2ijub6TTU+Je&#10;lQSLH9sbQtQaAlfm8sTWe/B9MmPI+npXlP8AwUu/Zm+I37Y37C3xL/Zn+E3xIj8J+IPF3hmWy03W&#10;bh5lh3bkdraZoD5iwXCK9tKVDkRTufLlGY2veKvjX4Vsfjb4d8Vv4W8dS6fa+FdYs7i4s/hnrk4j&#10;mmudMeNSI7NjysEpzjA2ckZGekm/aT+Hbws0Xhzx3J8p2r/wq3xAAT6Z+w14eHr1MLiIVqfxQakr&#10;q6undXXXbbqayXNFpn8Sfibw3rPg7xRqXhHxHZ/Z9Q0u8ls7638xX8qaKRkdMqSpwykZBIPYmqNf&#10;a3/BY/4ZfG34r/tV+PP2tPDf/BLDxx8BfhsJraFvt3w/1DTrU/OsCX99IyfYoLm5kePctuVh3ug3&#10;TytJcz/FJIX73H1r+8MjzSjmWW0sQ3FSkk5JSjLlk9WrxbX47HzNSHLNoTHLHHf+lKPp/L/CvXP2&#10;Sf2GP2mP23fFD+Fv2ePAcOpNHdC2n1DUtYttPs4p2tri5SEz3UiR+a0VpcOsYJYrC7YwpI/XT/gm&#10;x/wbpf8ABP74daZH46/4Kf8A7Vfw98WeIL7Rwk3wv0rx9HY2mgXTSbszX9rfRy3cyxhFKoI4kdpQ&#10;DcKI5a+fz3jnhnhqjL61X5qib/dwfNN3ba0vaOmt5OK+9X1pYatWei07vY/C/aQdlBOG2nr6elf0&#10;z+Jf+CHv/Bt5438JTaVol14S8NXsl4uzWtE+ON09zEsVwGKKl5fzw7ZFQxsWjZtkjFCj7XX6w8Zf&#10;8E7f+Caf7Q37HGqfsT+FfhT4Dt/AGpqLiG28Aw2lvLZX6xrGmqQSQK3+moqp+/cOZANkvmI7o3wt&#10;TxzyGnGmqOFqNc1pc3KnGOmqs5cz3srq9tWrnT/ZtR3u0fxzEMXx5jdPav0i/wCCJH/BAP4v/wDB&#10;R5Iv2lfih8QtV+G/wp0vUB/ZevabCo1bxFdQTASpppfCQpHskU3rB1SZBGkcxSbyfiX9sH9m7xh+&#10;x7+1J46/Zj8fQyrqfgvxHc6bJJLbyR/aYkf9xcoJERjHNCY5kbaA6Sqw+VgTRu/2nv2jr34H2v7M&#10;138fPGUnw6sbl7i08CP4lujpEUry+czC03+UD5paT7vDu7jDOxP6Nm0cXnGTqOUYqNJ1Le+1zWpt&#10;XvGN0uZq1r6Wb2djkg406l5q9vzP68P2If8Agoh+xN+1N4k8SfCj9n79t2x+KPiLw9fTf2jb3Yt7&#10;e6SON1haS2WK1tku7QSFcXMKyxkzLiUh0FfSAuYmXcrg56YNfwqaPqN/o9/BqujX89teW8iyQXNt&#10;KY3idW3KysOQQQCCOQQK9mP/AAUe/wCCgWreBI/hRJ+2x8VX8O27ZXTR48vxDkOWCnEuXAYlsEkA&#10;gdwMfl2K+j/7fEU45fmEUpu3LNXku9nHR+askur0OyOaOK9+H3H9k/jO9tbfW/DElxMkY/txwrOw&#10;HP2G7459q8x/4KG/s3/An9sb9jXxx8Cf2jPH134b8Calp8F/4k8Rafq1tYtp9vY3UV/57XFzHJDD&#10;EptQZHdCoj38qfmH8gGtftL/ALTHiGwl0fxV+0h44vNOuIZIry21DxfeyxSxvG6OjI8hUqysykHI&#10;Kkg8Gp/CXjb44eJfB8Pwe0T4h+KD4XnnWOLw7Hqs7Wk0nmmfZFaFxGW8xTIWYBVIMhOFYj38r+jd&#10;mOX4iGNnm8aU6M4yXLTvK0Wpc0b1Fazsk5JQvvJdefEZ5QhSbnD3batvT56H3r+2lpn/AAQv/Z7+&#10;FWrfswfsJ6D4q+KXxCutXht9Q+N/iDVJpdP8O2kV4Hu2tTD5NvdyxraDy5Y7UxSRXLFbmUN5L9ro&#10;Xw0Pwe+G9jo2r+H7+G61TTUuLm102xuLwQS/uo/siLbpIP3MIt4vkAEnlSTbf9aV+ef2Uv2d4dE1&#10;PTdYe0WZbLWrN9X1RbeR4mlhvIydPtcAF/LlQNPNwC8Ah2sd6W36DaT4++Gmnr5viDxBBbTphhDc&#10;Rsm0YBzgj3r9AzatTw+NjKjjKteNJpqdeo6jnK1nLluowjZJRjTUIxWlm02/4z8avECpiMfQw2Fw&#10;7nThzcygmm3aPLqk+urupXsn7rPnX4ff8E5vE3i6G1vLP4YXfh2ysdciS3m8ReKGhgRXfCSW8FnN&#10;N58SuUAtZjbpsOMrjA+z/wBmf9hfwX8AbaS5tpI7zUrzadQ1BbFIFIBJSGKNc+TBHubZGCSNzMzS&#10;SPJI/K6p+1h8Hbbw5a2MvxL0lFXXNMKqtx8zBb2BmwPZVJPsCeMGuyH7cn7P93qa6Lp3xQ06aZmG&#10;5Y5iSM9DgAnnFfhfGWecd5ripYfB14KnFb+7aKt05bRTS+aWidtD8NzLinibiHAuOZ0a3JzO8IRn&#10;ZpcrXNKXNJq71V1FtXaurntvwcj0dPEnijTLho8Ra9EsJI6KbC0OPzJ/OvQvFvwq0Xxfp8NvdLI3&#10;2W6gu7cLdzJH58MqzRM6RunmKJEVtrcHGDwa8F+EnjPw9eatr2v51hra71mKSzuYfDt9Ik6iytl3&#10;KywkEbgw47g17j4a+Lfhhokili19tox/yKeo/wDxiv8AKnx+p5jlXEkMZl2PnWakvaRabV79Htbc&#10;/r7wRj/aOUfVcfgPYppckkrO1lun2OS8XxxaUJG1ELujBMm1Tg/hzXxp+0Z+038JvCXjfxE3ivW7&#10;azS68OWMdvHfTJGMQTXzSSjcRwFlBZuAqrkkDp9N/H/xBP490OaX4bXeuRyXkW62u/8AhD9SaKRW&#10;HBBFvyp9RmvifXv+Cc3j/wDaM8Y6jruueNNTs7i30xLabdZPYLMsjzZTN1ZSbgNoJ2AAZG4Nlcf3&#10;/wDR1zLgunwJh88zXHwjXjyt022pQ0s7wvF7+a9T+d+JeH4x48xeHzSnOlhoNqLjB3naUZJqSg1b&#10;RJ9fLqemf8EDP+Ce3wR/aZ8ZeNP2qf2p/hhqev61pU8djp+h69pKN4dM1zbSfaHHzut7LEjtEsLh&#10;kt43hkLTSypJF9M/G34UfCv9jz49Q/CT4e65Zrp/jaKfWrPwnBgt4eUNHFtUZJFtLJ53lAqoTyJE&#10;XKqAvin7KnwE/bI/ZN+JVz8RPg34l0bTILzRZNO1PRG8QySWmoAjEMsqPYNmW3bc8TgAqXdTujd4&#10;33vgz8NfFmn/ALQXxC8Z/GO5/tLxXrFrper6nrFxrMl807Sm7gXbvhhW3RUtFRYYo1jQINoUEivt&#10;+MuPOGMy4ixT/tf6xhXThCFCLk3zcnupJrlTjUvUlNPmk5Sv8Uj9G424yyTiLwzp5dSy+SxcbSjU&#10;cYxhT5ZpN35uZrkfLy2cbaX0TPQvhR8EPhP+zb4X1LUvh/4buk/4lq7m1LXLu+l8i3jbybSOW6kl&#10;eG3TLlIEIijaWRlQGRy30t/wTj8P6Ro2n/FzUdMsxHNq3xWW71CQMx86YeHNDgD4JOP3cMa4GB8u&#10;epJPk0FpbeMPCl1pEi7fPtZIdwHQMpGf1r2H/gnXHPD4b+JUNybgyJ8SQrNdCMSNjQtI5Ij+XJ9s&#10;D2FfybwnmGIxXGGMhiuZVYpqSbutHG1n6fcfpHg5GdTNqGIjNThOjO0tbvWne93qk1ofQs38J96/&#10;m/8A+Ccvw/jT4+/AfU3tU/5HLwtKcqn/AD92p+tf0gTfdH1r8MP+CfPgOWDxZ8DtclUCOPVPDFwz&#10;EnAUS2zE9OgHvXD4s5jLAYrKUnbnrW/GB/pl9HnNv7Ly3iJfz4dL/wAlqf5n6ueOP+CfXwQ8d/HD&#10;xF+0Dcat4otNc8X6FZ6N4mgt/EMrWd7ZWqymKIQTB0gHmvBM3kiPe9nGG3JJcx3HdfC/9n7wp8MP&#10;Heu/E621jUtU17xDo+l6Tf6jqUkQxZWBuXt4EjhjjjUfaL6/uGbaWL3jqCIY4Ioq+v8A7VPwI8K+&#10;LNY8B6v4+h/tfQNHh1PVLG2tJ55FgmgvLiNUEUbedM0On3kogjLTGOBn2bdpO14M+NHw78feMNQ8&#10;A+GdYmk1jSdF0/VtQsbjTbi3eC0vZLuK2dvNjXlpLG7Qp9+NoGV1U4B/ZEfzOdVRRRQAUUUUAFFF&#10;FABRRRQAUUUUAFFFFAH8xH/Bxb8A/i3+05/wXo1H4EfAvwDe+JPFnijR9As9F0mwjy80n9nozMWO&#10;FjjjjDSSSuVSKNHkdlRWYfor+w//AMGs/wCx9+zT8NfDfjf9onRbX4nfFP8AtTQ7vWG1eVpPD2nP&#10;Hfq93bWlkURbmGS3cwM16svmGJZES2LtGPWP2dPAGvXn/Bw7+0x8YbHRo7yz0L4Q+EdGugsiLPHL&#10;fxrNGU3kAoV06XfyCD5eA2SV+9tSup5dKFxLpVxD5dxC7RMokfAkUnAjLZ4z0ya/Rs842zWOS4TJ&#10;8JP2dOFKHM4u0puUVKze6STSst9btqyXHTw0PaSqS1bZV8FfCz4Z/Dawt9L+Hvw80PQbe1tY7a2t&#10;9G0qG1SKFFCpGojVQqKoACjgAYFZPwrTxBH40+IyaxcXj2v/AAmkJ0dbmdnSO3/sbTCyxBidief5&#10;7bVwN7OcZJJj039oX4cavbSXmmw+JLiOK9ubSSSDwRqzhZoJnglTi1/hkjdfQ4yMggmrJ+0r8NbO&#10;7ktJPD/jwOGLO6/CnxAyH/gYsdp4x3r8531Z2H4uf8Hrl1Yvqf7NtlFdRtcww+L5JoVkG5I2OihG&#10;K9gxVwDjkqR2OPwmQ8Y9z/Ov7B/2yf2Tv+CZ/wDwUGFpe/tYfsoa54o1DSI1a11xvhl4k07VBBCs&#10;5S1F9a20Ny8Aa4mcWvmGNpH3BC4Uj+ar9oL/AIJGf8FHNF8Wa98SfD3/AATR+JHhfwrq3ii7bw/4&#10;V0uxuNdm0a1lnmaC0LxK88yRIvlC5kRRIUViQXAP9PeEnFmU/wBh08rqy9nKjze9OUYxk5zcko3l&#10;dtddPnqkeNjqE/ac61ufJ9NhIMSkL/CPT/CvtjxV/wAEFP25PhV+wvr37fn7Qsnhf4Z+GfD9ss83&#10;hjxxcX8XiC4WR4ordVsra0n8l5riZIFS5eBkbLSiKMeZXxfpWj6tqenXl9pml3FxDpdmt1qc0MDO&#10;tpAZY4RLKQMIhllij3Ngb5EXqwB/VsJnmS5pKU8LXjNQbjJp6KXu6X2e/Rs4pUqlOykiElQpLDjH&#10;OKK/WD/gn1/wQV/ZG8cfsaa5+0v/AMFCP2srHwz4mvtCm1Pwf8OvC/jvSre9sLVLd5EbUvPWYi5m&#10;Owi1UI8CDEpMsjQ232tc/wDBuN/wQQ1z4cL8NfC/7Ut4mvya4l4njCP4s6bcam1uFCtYCEILQwnl&#10;w32fzg5BMhQeWfhcd4ucG5bmE8PzTnytRcoRvHTdpuSbSel0nfpdHRHAV6kU9j+ckjdxmu6/Ze/Z&#10;28cftaftB+Ef2bfhzruh6frvjTXYdL0q88TaxFYWMc0jYBkmk/JY0DyysVjijkldI2/VL/gud/wQ&#10;F/Zb/YP/AGE9I/ac/Yw1rxR4gXQ/GyweN9T1vV4b5v7NvYooYJGeBYoY44bqKNFCxb3fVG3uVjjV&#10;fyA8K+KfEngjxJp/jLwX4ivtH1nR9QjvdJ1bS7x7e6srmKQSRTxSxkNHIjqrK6kMrAEEEV9Rk/Em&#10;X8WZTLF5bPlb54Ln0cZJKzlFS1Wqdr6p/IxqUZUKnLNdj9yf2Kv+CHvh/wD4Ii+MbT/gpd/wUm/b&#10;40Pwavgm8ubHQIPh1pkupLLNf232JHMl3YtJM+y4uwbWKydlVVmMyqkij9nP2Wv2o/2ev2qfg9pn&#10;xS/Z3+PGj+P9DeGCGXXNPvYWlW4NvFL5V3FGqG1utk0TSW7xxPGZADGnCj+OD9rP9t39qn9ujx9H&#10;8Tf2rfjfrHjLVreExWLag0cVvZRnGUgt4EjggUkAsI41DEZOTzXM/B744fGL9njxhD8SPgZ8WvEX&#10;g3XYY/Lj1jwzrU1jceXkExl4mVmQlVyhyrYGQa/Ocy8K8y4rp/W8yzGLxltXZKlGK2gtpbtty8/h&#10;6vrjjoUHywh7v4n9xpmTs2aja7tomZ5JVUfxFmA5/wA4r+Lfxz/wUO/b2+LWrQ6v4/8A2yvijqlx&#10;b2/kwT3Pja+wqbi20YlA6k9v5CuJ8Y/HL49/FbTI9A+Jnxe8Xa9YwXAuI7XxF4jnvIYpgrKJFjeV&#10;l3hWYZ4OHYZ5Nefhfo75lWlTUsfH3217lOU1db63S+cuVbu9ky5ZtGN/c/E/rq/4KO/sYf8ABNb9&#10;pvwRpvxL/wCCj3hXw22geCWk+w+I/EnjC40KDTvtUkMZVrqG5txiSRYVCu5BfaFGW5/n/wD+CtPj&#10;z/gj7c3/AIN+An/BIr4MW7Lo2qXep+KPGhuNTK3dxOYoIdOjfUpWnlRpIw2SBErFTEx82Un4rj8c&#10;fGn4l+F9L+G+vfFHxFq+i6e0Sabpd/qV1dWloY42jjEFruYArGWVQgG1NwzjIPs3wD+BsfgvUrXx&#10;X4vtFsYrOxnvHkvAcxYWPfPPIP3eQpK/LlUGTuOQF/bOBvDfFeHapzxGc1pyp3lGlGo4UKamvilB&#10;SnGTTfPo+STVlzNSlD43inijB4HBzfIuZp2Vryk10Wl1+m/ZP60/Z68C3et2K/Cbw541ksW8PaDp&#10;/wDZ+jyabHcWTWsqyxRvMWVZmkElvOMRzoNoj3A5OfqD4MfsC+DTqNj4z+JniFtblt5Ibi10mG1W&#10;20+O4jLFZhFlpJCCVYLNJKivHHIio6hq+ff2e/iZ4d0DU77VNe1y1sNNt44bbTWvY3t7iaQbjNKy&#10;seIv9Use5VYskzAFHRm+kvCn7Xfwc0LTRNq3xU0xdvPlibd+H5Y+ntzXyPGdbGYjC1aeXYnlUpys&#10;uZ2cbtRtG9rJbO3TmXl/nvxlmHFFHNqlPB05cklHn5Ie85OKclzqPNdu/Nre7cW2fS+h6bouiRJG&#10;EjVEGFVe1dX8D9asfG3gHRNY1Io11e6TbT3DBcZkeJWb/wAeJr5d8AftlfCf4j69/Zuh+MbecKSG&#10;+zRySbuSMAKpOc/5xXuX7N3iLQtJ8A6Hp+p2uuw3lvodmbi1PhfUPMizGAMgQccqw9yp9DX+cn0m&#10;uG6ORcOzxGYY+SxT1iou/wCCufongTU4grcQLA08ttSTjzKUWtGn1aXkdVrvhu6tfjjoraJqEiwz&#10;eH9Te9hlllkjYrPYbNql9qMNz8gdz17aHibU9Psift8yKy/xN0FW5/H3gS0vluY7DxBLdBWjD/8A&#10;CJ6kSqsVJH/Hv3Kr+VfKH/BRT4wG2Gi6Fouq+LNN01pmm8Wf2P4J1GbUYdPZhCbiKBo4xKEZ920s&#10;CzKqjqQf548A8r/4iFx5g8pxdaUIyVvaONpaXcnZ7q2y3ey6H9BeJWX5hlOUf7JThGc5qLUtYR5n&#10;ZXfS199l1a1PPf269H8a/tCfsra5p/h7xlHHqVj4k19Rpclx8moww3V/aQQSJu2smBGwDq67o1O0&#10;sFI/JTwb44/ay/ZnE8fgWLWdGttLvZT9j0fbJ5shHlu0yr5vmKPmVfOVo0chijFRX7lx/wDBNf4B&#10;/Hf/AIJl6Ho37Oc3hzw3b+GfE2vS+C/iu2tSaXqFxDFrV7Fb/bo4tMIug6bFNuygbgqqqqTEfLvH&#10;P7D3iLxt4Jt/A/iH4N+C76OSNY7432vSzpKu5WIIew6blVsHuoPUCv8AWPgDingPhnIo5bjGm4yl&#10;G1WmoNcqfvKcfeja6bUZJ8yXMnZX/Mc4WO8IKiwWYRpY/D42bqWUYpwi2lqpTamndqLd76pOy00P&#10;+CWPj3/hoT9nuL4geN/A0CatqV1c2uoL9nbybpY5JIN6o4OEcIX2EuAHA3PgMfpvXotM+Hg8O+G7&#10;DQ4Vh1zU205I4mEa2qpZXFypCgcjFts2jGN4OflwfIfB37SnwM/Zg8Q6D+zjeaQdP1RbTTkmsdNs&#10;2mt7D7XO9tb7nVFJWSeORFIT5du6QRp81evfETTpvGOq+GNcsLuZf7I1xrwQ2+zdLmxuotnz8AES&#10;nPQ46EHFfyF40ZxxRjuOli4Up0cBV5XCcp8yqKPuqyTtGLaenR3W6Z8fw3hcjxGEr1o0lGrUlVlT&#10;puLXs4Sva0mvecY2V1ola2lm/qb/AIJ8qE/YI+CCAfd+EPhof+Uu2rzn/gsxpX9s/wDBOP4jacYw&#10;3mvo3ynHbWLI969G/wCCff8AyYX8EcH/AJpD4a/9NdtXO/8ABT3TH1j9iTxppyjmSTS8fhqdof6V&#10;63Elb2PDWMqfy0aj+6Emf6X8C1vq/GmVVX9nEUH91WDPzj/4IEeDI9F/bw1oPCFWf4Q6ujFMK3/I&#10;T0foVwR+dfoF4L/4JRfsu+BPhjqvwM0G48VN4E1nxNaa9eeE7/xFJcxm6t5hNFi6lDXoUSRWRAFx&#10;lRp8CqVVrhZ/k3/gkN4ZXwl+2xcXt9IsSzfC/WIkaRsZb+0NIbAyBzhWP0Br7s1v9u/9l/w14Zvv&#10;F+u/EKe003S7iyg1S4uPD9+jWLXeoT6bA80Zg8yKNry2ngMrKI0eJ97KBmvkfCXGPH8EUK76yn+E&#10;2j9H+kPmH9qeKmKxHeFL8KcUekeAPCK+BPCFn4W/tu91SS2VjdapqRj+0X07u0ktxIIkSNXkkZ3K&#10;xpHGpYqiIgVRsVU0XXNK8RWH9paNepcQieaBnj/hkikaKRD6MsiMrA8hlIPSrdfpR+IhRRRQAUUU&#10;UAFFFFABRRRQAUUUUANkOEzX8mX/AAQ4/wCCI/xJ/wCCqXxIXxl4va68P/BvwxfLB4u8UQ7VuL64&#10;EaSf2bZblYGdlkjZ5CpSGNwx3M0ccn9Zsv8AqzX57/8ABsUsOlf8EVPg/JpXgiRWvptfnvr21W3j&#10;+1S/27fx+Y/zhnYJGke5hnbGoGQFr7jhjiLG8N5Lj62EsqlR0qal/LdVW5Lpe0bL1v0OatRjWqRU&#10;ul3+R7F+z3/wRh/4Jm/st3mz4NfsZeCraNppLuS6161fWrxbr9x5bx3OotPNEEERKqjqqszMAGdi&#10;fpjTPC/hvQ9HOh6RoVnZ2ewq1ra26xx4xj7qgDpUOv8Ai2y8L2smp6zYXy28cIkZrXT5rpgBksNs&#10;CO3Ax2wc8ZrDu/jn4Ktkk83R/Fx2jlYvh/rEjH6BbUk/hXx+JxWKxlZ1cRUlOT3cm5P722zojGMV&#10;ZKx1tln7FDuH/LJf5V/Lp/wdb/s1/Dn4A/8ABUubxN8M9A/s6H4leBbHxXrtvDbRRWy6q91eWc7x&#10;LGigGUWcdxIW3O89xNIzHzAB/SdD+018NpiyR+H/AB8NrY+b4T+IVz9M2PI9xxX5j/8ABf79kz4E&#10;/Hf4EeMv2gbb4E/tK/Gr4na7c2ejfC/wvp2m67b6f4BuWtwJ7+2smtFjS1mFnG1yHiuGmm8mNGtv&#10;M86L7bw1zqOS8UwnO/LUi6bSaV+a1r3aVk7Sbb2Ttroc2Mp+0oPy1P5vaa/3f+BD+dd58Yv2Zf2g&#10;f2fda0nw58bPhDrvhnUNcsTd6XZavYtFLPGJngcbTysiTRyRSRtiSORGR1VlIHR+Of2Ute/Zj+Mc&#10;/wAHP2+9B8e/C29XSY761hs/BUGqXNyHkURssc1/aRvAwWcedHK+JITGVzvMf9fVM0y6WH5o1Yy5&#10;otpRak5JaNxUbuVm0nZOx4Macr7HkX/Af5f4U1ydyD/a/oaPPgzjzl/FhXv/AIm/4Jlftd+FfgXZ&#10;/tA6j4L0afS7q3huE0bTfGWl3euRRykKrSaVFctepjcC6mHfGDl1QBiuWNzTKcDyRxGIhByklHmk&#10;ld3Wiu9RxhOV7JngVMmHG8MQVU9K9c+DH7Cv7X/x/wDHVl8Ofhb+zt4qvtT1CXy4Tc6WbO1jPXMt&#10;1dGOCBcfxSSKucDOSK4r40fBv4pfs/fEXV/hB8aPAWqeGfE2hyCHVNF1qzME8DNGsikqeqPG6SI4&#10;JV43R1JVlJ1lmmV1pyoQrwc0r8qkua3R2Tva/XuJQlHVp2P3I/4Id/8ABtX8IfGPwD8K/tnftpXs&#10;mqat4w0q11rwV4VtVs7vT7TS7m3WSGe8iubeaK5mlSQOImUpEpXIMmRH+t3jj4ReJ/CfhrRVj+PP&#10;iu6sLHxX4fWPSJ9P0WO3aNdVtAI8QadG6pgAYRlIHQivnv8A4NyPjx4k+PH/AASC+E+p+NL6+utS&#10;8L2d54Ze6vNEezje10+5kgslgby0S5jjsltYTPHvDSQyq7tMkuPrr4yMreE7IA/8zXoR5/7CtrX8&#10;XcaZpm+ZcR4mOPqubpznCKu3GKUmkop7KyWu73ep9Fh4U4UlyLdHWUU3zE9f0o8xPX9K+UNgABjY&#10;fWvx2/4OSfEv/BN/4CfDzV/hhZfsleCdY+PnxVt4r231y38LrHfWNqbnY+ptdQ7JHuHaGSKJA5Mk&#10;v+sV0Do/2J/wWl/4Kd6X/wAEzv2Prr4l+H7Ce+8aeKLqTRvAcAt91vFfPDI/2udmG3yoVUybOTIw&#10;RMAMzp/OF8INW+Nf7YPx2n+Mvxl+ImueJvF2sSW8UOsa8xvbgyYZLRgJztlW2iSW7aIFWVbaILmv&#10;6C8FeEcdSrLi3EVpUsPRcuSMZyhKtOCTSdrXpRnyc6vednGKdpOPynFmeYfJ8rqzmk7K+uyv+Xr0&#10;6n0p+zV8LdV/Z6/ZN8U/tAtp9tPqWj+F9Um0JbxXaImNXurhslI5fJluU2AKxV4LS2kRhvJruvhz&#10;4C1r4hfFO18A2U8l4ugW8SXc82qS/aTcSbsm4REWNnYDfyd2W3BUBUn6E8LeHfDeneC7bwbp0X9l&#10;6XoixWdpGtjKsUUYhjKRj5RjapAA7D9d74Qa5+yR8CbC10TR/GHhfRIoQ32ezt1S3jiyxLbVVQo5&#10;J6dzmvvs04ywvD9Cri61WMqrWivezTb08m+XfZQiku3+bmY8cY/M8Zi6kcLOVetNuLSlZRaSTlbr&#10;FOWi0k6kndW970v9nj4UaJ8Lfh40NtYRrdNq2oCSXyxucfbJ9p47YwcfnzXo/g7Qb2/vjeXAbb/S&#10;uB0n9rP9kxWWC7+OHh9Y2Yvj7X1LHPYepr07wN+0X8DvEOjSyfDXxEviGaPGF0zTbm4BHOTmOM9A&#10;DX+avi543ZlkmW4pulOvi6zs52bUIydkovokfrXhp4O4vjHiqhOpNU6ak2k9HOe7cm/6R18eiwi3&#10;xFFuZhg7eCPxHSuU8J6fqVtrviCya6aa1sdZWOzjuGeSSJWs7aVgZHdiw3yO3PTdgcACunT4veDb&#10;nSfPsLDV5JFZ45vs/hbUHVJEYq65EB5VlZSOxBB5Fcp4L+JXhu38ReJTq2n+IY/tmtJNbt/wiGpf&#10;vIxY2qFh/o/TcjL9Qa/kDIOMc9x3tcZOjN2veMk3Nq6v7qWx/S2fcFYbLZLAuS9UlyXX959TZudS&#10;WO4EU6nexGNq5I596xvEujyTTqOMMM7MVk/Fr9oH4f8Aw48DeIPiGdA8QXQ0PRrq/wDLbwrqUav5&#10;MLSENIbYrEvy8uwwvU8A1m+L/iN8VvDuqf6J4D8M3UZ48y48WXMZH/AV09+PfNf0d4e4jOMVjqVT&#10;JcLP2sYSvBqzk2otct0rJdep+A8d4TB4XKpU84rwVOVR8stLJK17/wAzf3GnqnheazsYbm1sRK/2&#10;yCIJu2482VYt3Q/dDlsd9uOM5GT4l/Zr8Ca3r8XjLxh4YtptQht3gMmSvmxN/BKBgSqOoV8gE5AB&#10;wapax8d/iDoljb3viTwL4TtbEXcElxcWvi+5nlRFlViyRnTkDsMcLvUH1HWuk074kH4iacmowK8c&#10;cy/u96ENX6nldTx1c5Y6vTeHwfNaU5fH2ajre25+e4x+FeBwtOOEqe1xTTUeTSGydm1pfy+80P2J&#10;Pg54B+G/xr0zT/B/hvS7HTV16W90vTbDTI4IdOc2HkN5SoAAWxIxYBc+aw7kn72r4U/ZW1HUoP2x&#10;ofBzyTtb2WiWN6F2xiJXuG1NCxOPMLYtVGMleRwOTX3XX3WCx2Hx8qlSjU9pFSspd7JXP6q+j3Rx&#10;VHgep9ZjyzlWlJrtenSPy9/4OLvCqeJb34Qu8Ks0EevD5lXjJ0/1/wB2tL/ghn8BvBfxa/Ye+JXw&#10;z8cnWY7Ffjc1yraB4ovtHuEli0bRZY2FxYTRSrtfDYDYLKpIOBjtv+C1vha48SX/AMNzCvywxavu&#10;69WNn6A+lTf8EStY0bwD8Efilp2sXL+YfjgtvFb28DzSu8vh7QtvyIpbaBuZmxtREd2KojMPyvJ8&#10;w9t4zZhhL/DQjL/yWh/mf6EcR5t7T6MuT4D+XFSf/k+K/wDkj3Twn/wTl+CfhHVPBmvWfiDxFPff&#10;D/VJ9T8JzTXVsqWN5dG4XUJhFFbpGTd29w1tIpQpHGivbrbztJO/0BXltx+2V+z3aeMvDvw/vPGk&#10;0OseLPEep6FoOnyaNeLNcX2nJK94hTycxJFHC0hlk2RmNo3ViskZf1Kv2I/msKKKKACiiigAoooo&#10;AKKKKACiiigAr4N/4Oahn/giP8aQR/F4b/8AUl0uvvKvjv8A4L1ap8EdE/4JdePNY/aU8K69rngC&#10;21/wm/jDSfDF8lvf3WnjxRpPnLA7/Lv25wpZN/3RJEWEqevw/U9ln+DnyuVqtN2W7tOOi82Z1f4U&#10;vR/kfC//AASM/wCDVr4J+HfhxpPxv/4KXeELrXvF+oxi4g+Go1OSDT9GQlHj+1Nbsslzcjb8yCTy&#10;FEjIySkbl/Vf9n79jv8AZS/Z9+F2k/Cr4Kfs/wDhfw/4f0FXt9PsbfS0kYbHKmSSWTdJNKxXc00j&#10;NI7EszEkk+h6Xqup3Sxi68K3lqxQFmmlgIBx32SN/WseDx3Z+GLWS08RaHrEcwvLpglnod3eAx/a&#10;H2PugidfmUq2M5AbBAIIrfPOJc64ixUquNqtpu6im1CPZRjeyttfV922FOjToxtFG5d2+iQT6fDc&#10;2kG6O4I04NGP3cnlP9z+6fL8wcY+UsOhq1cyrDEXavMfG/xz8Hxap4d1NfD3jaaGy1iSa6Nn8N9b&#10;mKIbO5jB2x2ZJ+aRBgDPPsa0l/aT+G9zHkeHvHpVuqt8KfEA/Ag2PH414JofyJ/8FXv2o/H/AO1j&#10;+3B448feKPH+r+IvDtv4k1YfDG+13T5Le4HhW71S81PTFXz40nNuYb/zIRNkpDJHGmyNI0X5vr+0&#10;79on9lj9kT9u74PeIPCHxu+DGnalZ65oclhJrXiDwYLfUtNUQ3UcVzbS39tvtp7cXl08Mu3MLzSM&#10;uN7Z/CT4M/8ABnx+3H4h+JFz4Z/aB+Ofgbwf4dh0l7i38UeHPM1rz7v7Q0a2otpTZuuY084yEhQs&#10;kajLmRI/6m4N8UuGZZXKli0sL7JRSTfMpK1m4qMU27q8ko6t3728XEYKt7S6965+RhXlWyPun5aP&#10;+A/y/wAK/bL/AILjf8EEPgf+wf8AsRa98fv2Q30GPwzpDeG/+E1HjRprzXo5opm05J9Nu1+WMXc2&#10;opLeW5RI2a3jaExLGsB/On9kb9hzwp/wUH+Kvh3w/wDDH4w+F/AE2u+J9Wl8fafrdtNa6N4A0WM2&#10;0lpPBeXl5I+omfzrqCC1aT7SGsSZnMbm5X7HKeOOHs0y2eYwqONJNpuV1y8sU3zJXtdbbpuyT5pJ&#10;Pnnh6sKig1qfMfO7GfenLHI7BEjYsfuqF5Nfst8C/wDg2S/Y91f4c+LI/jx/wVW8JaX4ubVpLfwb&#10;No9/pElja2cGpXEYu7uE3zNdG7s47eZIkmt2tWnKyGcqVH6OfsS/8ET/APgkz8AvjXofx1+C+qaP&#10;441Twxo+n2fgltQ1qzvjpN1CLk3F/m12LeXNxLOZjJdLM9u6Kls0EEcEEPzGZeMfCuX05xw3NWkn&#10;K1k1F7W96XRt72ekW9fd5toZfWnq9D+ZXTP2Q/j1/wANXeHf2M/Gvg268G+PvEXirStBj0nxhbyW&#10;JsrnUHhW2e4BQvHGRPFIW2k7G3AHjP8ATF/wTl/4NzP2VP8Agnprem/F/wAFfFbxdrHxNtdNa3m8&#10;bXtrprLbvLEqTmytbi0nSzDAOobc86xzSxmZkkZT+Q//AAdLftzWn7UP7fS/AzRfhPaaDp3wfgbS&#10;YvEV9ok1rrGtTXEUNzI0xnijlS0jZ/8AR4wrK4kkuVd1uUCf0o/s2+Nf+Fh/s8eA/iBJ4nOtnXvB&#10;el6h/bW/f9v860jl+0bhaWmd+7fn7LbZ3f6iH/Vr8D4jcScR4rh3AVZS9jHERm6lOMm03aLV3faS&#10;d+R7aqV2tOrB0aKrSW9tn/X5mVoPg7xF4V+PGivrvxY1/wASLN4R1cRx61b6fGIMXWmZK/ZLWAkn&#10;IzuLDjjHOfTK5LV2T/heXh5s/wDMp6z9f+PnTK6tpo1IDN14HBr8NPSOG/aLAb4f6eCP+Z68Ln/y&#10;v2FbXxV+F/w6+NHgHUPhj8WvAmj+JvD2rRrHqWh69p8d1aXKhg6+ZFICrbXVWGRwyqRggGsb9obM&#10;ngCxWNWYr438MsdqnoNdsST+ABNfG/8AwXy/4K36r/wTf/Z603wf8C7vTpvi58Qro2PhWG+ieRtI&#10;tTlJtVMJieOQo7RRRJKQrSS79k6QTRH2OH8ozPPs6o4HL/4sno7tKPKuZzbSbSgk5NpXSTau9DOt&#10;Up0aTnPZH5A/8FbdJ/ZW/Z8+Nmof8E5/2C/hzo8Xg3wf4kOpeLNeWGHUtY1PxE/nMNMh1EyPJ9h0&#10;+3uI7Rbf900U0V21yZZA87fO58I+NfD9tb6nqhtWjlkWL7La/ftcoTlnZv3uSu3CoCN2TwGx1/wH&#10;8H+MNdN18VPH2qXWta1ql1Pc32vahPJcXWovM4knuZJXJZ2mkHmMzEsxwSWyDXUeIPgrpPi34jQa&#10;n4ju21SFbdNugyBoLWJwj83Vw+VjhkEiBo4o2ndTys0XmR1/pFTzaPCOR0KCxTqOnyc0nL36s9Pa&#10;VKl+aUubWMYx5uWnyqKbjFr+ZuJOMMJi86qU5pKnBPWze20Y6pR/xSaV930cH7NXw61fxf8ADnyb&#10;68fT9MutP1bUbptPjRJ7yJ5B9kG8rlVaF3dim2Td5fzryrfqN+wb4I8B+BdSfwppGlrE1raxrb4X&#10;5Y4QMBR6Y4/IV8KwaD4fn8X6bPcfELw3bafpNrfTzatZ3LxNJDJa3ETac8bFmYGRrWYOGKSNAN0c&#10;bJGT9zfDj9pH9lb4Y2sen6d8VtJku5FHmOJWLPjA9Pev5h8Zs4pZ1wpmOWYWpOVatT9nDllZxXKl&#10;zPW0Y3Tuk2pO7u22fztxdnmMxPEOCxKg5UfaOrOChKUU1O9pWTcpcu10nFNLRI9+8Z+H7SPxDd+I&#10;NJ3reXllb2krBuPLieZ049QZ3rH1bwbeHwhNZa/JdXMM0beYkVw8TupByNyMp5Bx1A9a1vh38dPh&#10;R4h0tdfguNQvoSp23FroF7NGSMfxJER39e9J4i/aB+H8V35j2etLCvZvCt+APzgr/Nfh/jHiTKcV&#10;HhTAZY6yoNSqTaV6jX2YtLS/dM+/z7hDL8yoPibHY10pVly04JSSgmviadr27NHnX7Ll54j/AGm/&#10;h3a/ELxR8PdV8O2epbmi0vxJpMljfRqGKss0EmTGQQR1IYfMpZWVjl+M/wBg39mW18eDxRH8JtCW&#10;aS3uo7xYbFU+0yzyQu0rbcZf90cseTu5NbPwk/aBF/4B8P29vpOvLFZ6Lb297JD4Zv2/0iNBHMh2&#10;wn5ldWVgeQwIIr1v4d+C/Gvxh0G91Xwj4V1KHUAvm6XZ+JND1DTYb+FQCzrcy23lKx3L5aEkyDc3&#10;yoN5/bqXEHi1T4qeYSqLD4dQi44ajOzpt6Lnm5X53bmstV5HzGS8M5TmlCvl/DGFrPEOVRyqtSin&#10;BJu0dF7quoxcneUrWV2kfDmg/wDBK/wh4a+KGvv4Su7GHwv4mvrXUNTs7vw/YzXUVza3Mk1v9luD&#10;D5tnsE0kJMLIZImKymUkmvpWw8Knwr8WktbOYvHq/g2OBV+79nGnXLkE9d/mf2n7bfI/i3/JPqWs&#10;/HvS7mez/wCFW+F1khmaOaObxfdrLGynBVkOm8MCMEZ4NefS+P8A44ap8V7O3vvAGm2vk6TeQRzW&#10;mtSXAG+W1JJDW8eAPLHIJ7cV9/mOdeIPi5KlGvVhCOFs26lk3JJQdSbd25csVHmfSKXY+NzPPa2E&#10;koZtWniZqnKEE5RXLBe9yLVNu6V93pbod/4v8T6L4ejEN1Kv2iRgscYPLGvoH/gm38OfDvhO/wDF&#10;HiO3sUbWLjw7oOk32pYKtcW1m2oNAhXJACvc3DDHP705JwMeC6X4Bs9TeO+1u3W4ulbLSMp6+3tX&#10;0v8AsDw3dvN4tguftTBWtRG9z5XK+ZdABfLx8oA43DdjGSTmvOzvNMjpSw2VYOq6lWLm5yez005f&#10;LQ+z+jjg80qeI1LH1YKnTkppJaX/AHdS1/Tz66n0TNkx/rX8837eHgKPWv21fi1qDW6t5nxD1fna&#10;nOLuQfXtX9DMv3DxX4o/tJ+BJta/aT+JWppH8snxE1317ajOPT2r8N8bMyeW8L0Kl7XrRX3wqP8A&#10;Q/2j+i5myyfjrF1n1w0l/wCVaT/Q/VD4m/sgfDH423jeIfEWu+LLS4vvBL+F7630/wAVXS2c2kzX&#10;EU9zCbORntllmCGF7pYlufLfCyq0cLxaXwI/ZY8Dfs92ui6X4I1vVpNP8O+GV8P6HpuoSQSJZacj&#10;p5EKyCFZn8qGG2t1Z3YtHbo0hkmeWaTWn+Onwt0DXB4IuPFcVxrEHhc67PpenQy3VxHp6yiATGOF&#10;HYeZKWjiXG+ZopRGH8qTZH8K/wBpT4QfGs6LJ8MvEF1qlv4i8KweI9Gv00a7jtrnTpliaOQTSRLG&#10;rsk8LiFmEuyRX2bTmv2GPwo/mk7yiiimAUUUUAFFFFABRRRQAUUUUAFFFFABXjv7VX7KHhv9qTxp&#10;8HdT8YzW76d8LfinB44/s64hdvtt1a6bqFtaBWV18toru8troMdwP2XYQQ+R7FVa8vbOxnWe9u44&#10;UWF2Z5ZAoAyvJJ7VpRrVsPU56bs7NX8mmn+DYmlLRlmuf03wTJY/E3V/iI+sSSLqWiafpy6f5eEh&#10;+zTXsplBzyX+1hSMDHkryc8R678YvhH4X0ubXPE3xT8N6dZW67p7y+1y3hijHqzu4AH1NcjD+25+&#10;xfJL5UX7XnwvZmbCqvj7TiSf+/1ZjPUse1BGetZvhvxj4R8ZaXHrfhDxTpuq2UhxHeabfRzxOfQO&#10;hIP51pBgehoA5X4p+CPCPxC8O/8ACsvG3h611TQPEy3Wl6/pN5CGhv7OayuFmgkX+JHXKkdwSK8Q&#10;1H/gjN/wSn1Q2/2j/gn78KY/s1qtvGLXwbawBlXoz+Wi+Y/PMjZc9ya918aazHp3ifwjZuN32/xB&#10;LBH7MNOvZf5RGtrV9Ru9M06S9s9DutQkjXK2dm0Qkk9gZXRPzYV1YXHY7A3WHqyhf+WTX5NEyjGW&#10;6ucN8Jv2Xvgn+zj8L5PhR+zL8NdB8B6StzJeWun6Dpot7b7YxB86VIijS5KIGBYFkQJkKAB0Pgj4&#10;iaT41tp5LTT76B7XUr2xlW4sXVPMtbmS3kKyY2MpeJmU5BKkZCnKjl4Pjx8RrqCO6tf2QPiLLHKo&#10;aOSPUvDmGUjIPzauD09Rmtj4P6JrI+HUtr4v8N3Wk3Go6zqt7JptxdRm4to7m/nuI1Z7eR0EgSRc&#10;mORgG6McZrnqVKlWo5zbcnq23dt922VtojssDriuB/aTRZPh1p6t/wBD54V7/wDUwafWz8OfEU19&#10;BqXhbUkvDdeHNQXTbi+vpIWa+P2aCZLj90FALpOm5dke2TeFUoEd8j9o2zvb/wCHtjBYEeYvjfwz&#10;Jksowqa7YMx+Y4OFBOOp6DJwKkD+fH/g8UHw5P7f/gV/D7R/8JJ/wq+AeINqyBvK+3Xf2bORs6eb&#10;0+bG3PG2vyLiwZWBH8X9BXtH/BQb49/GL9pD9sj4g/Ej44/EDUPEmtf8JRfWUd5fyD9xawXEkcME&#10;SKAkUSKMBEAUZJxkknxcKylmI/i/oK/ubhLK55Jw3gsLVlzuEVd9LtN222V7LySPm68vaVpMvQWN&#10;lc7TcW8bYzgsgOK0Ejgg2ythUjU7iT06VlQSSAKySbQOXyucj/P+TV+2lFxdWS4YrJIS2R1wjEZH&#10;1Ar9wyPF4FxSo0UqspU0nZe85ThFXtq0m1e9u3Y82pGXV6a/5m5oHh698QX8LLZSeXv2wx+WWkmk&#10;PIKoOcgBjg8j5iQNua+qf2Y/gZ4gXU5NUi0IX2rW9vL5dgrbbXSkCJIWvbkZSJirROy5ZwmDEjqH&#10;kbzP9nPT2tr261i4s1jniQwWNxLh0X5EYsFPTMhAbn5hGv8AdzX1d8Dv2n/gf8H9K0/w3r2h+ILu&#10;/wBNghntrW98Hz3b6exJZnE8FsUlcuMtLvcsw3bidxOPHWbZhg4vDYZqMZyk3OSUVKUXy813ZXSV&#10;6cdUopSanP34fifiJn+cxws8Nl2HlVaSXLG7dmr9NbbKTum9VdfDL6G+AfwX8Q+B/hx4f0CZLiVr&#10;TQ7WBXuQdx2RIuWyOG+Xn8a9q8IafpPhaD+1/FGpRjylwqE9uv0/n0r5t1n/AIKFLe2AvfCfg/Ur&#10;gzb0868g+wx277cq0vn7ZgpPBMcchHXbXlniD4zfHf8AaF1m18F+Hdel+36wwGn6D4dkK7/lCSpP&#10;dujSeQjMrNPEkDoCoAZ2RW/I8TluY4rAOVSLhSileSVla1laTsnfZKPNK+iVz+SKvA/F3EWKnWzO&#10;UcPFtubk9Vrd3S1jZXbclGNtW0j6p+Lfxsbxt438J+Fvh4zt5niSVf3bHJzp97ge/r9R1r6N/Zx/&#10;Ztj8Iyz+NfE8nnahfLGru3/LONBwg7dSx+rV5L+zT+xmfgOfhLF4q1W41PUv+EmNreX985kll2aD&#10;qRLM5JLOzRhic9Sa+sNe1fxPaa9baFoXwm1/VrJod8mpaVdackMRyRsYXF3FIWGAflRlwwwScgfw&#10;b9IL6QGT5PSrcMcNV1CEV+/r3TtoouEZaXluro++4H8L6eYSpV4U3UoJWpwa5XWftHJTknqqezSe&#10;/Uk8Q6pY6ZrHh+0hV/LOqEMscjKGH2W44YAgMM4bByMgHqBXolkXnmWKG0j+ytGGjlDchsdCK4fx&#10;HY2lvP4f1FNPFvJaam099b3jqZAhtbiIKPLLqW8ySM9cYB5zgHU8A+OtN8S6HZ+I7RpBDqFrHcWq&#10;uu0+W6hlyOxwa/zQ48yXF8V5DRzLLqVWMabl78mn7Vtt3UU72Xd3Wp/XfBeb4fhXNquAzCVGo6kU&#10;uRL+Fb+937Im+F8WmeJPCtxdQWcUEdrrWqWEUMagKq21/cW/AHA/1X61X1aLw5oN55U8UjTTKzKI&#10;rZ5OFKgklQccsvX1rD/Z60bV18I63qh8Y6nLFdeNvE5hsZI7byrX/ieXv+rKwhz0/jd+v0xDrDTT&#10;/ECx0/7fLcMNNug0khUFj5lvydoA/SsPDfA5tmGd42lWxsvZw5nNRvoot2TdraHd4g1spwOFozpY&#10;ZSqTuoX3bavdfI1YL1Jp/IWH5W6V4V8ZdP8Ah/F8dvEl/wCM/Cmn6kY/BWgrb/atPSZhm81fKruU&#10;17ze3Ph/wfb/ANseK9Zs9Ns4hmS61C6SGNR7s5AH514s3xr/AGU9W/aM8TX+q/tFeAvIbwjoccLS&#10;eL7LaZFutWLKMyfeAZCR1G5fUV+78FcX8M8P8a0cbi6VSWFpR5pKGrk07LW2l3ufivEXBvE2ecJ1&#10;sPhElXm1FN6csdHLZdroh8LfDPwB4mlt7m1+CfhuG22hmM+gW+48+mz/APXX15/wT6DLoXxKD53f&#10;8LIG7J/6gWkV474d8afCnU9MXUfCXjnQdQs2LCO6sdWhljcqSrAMrEEhgQeeCDXpn/BNTxNeeI7T&#10;4zRS6S0Nvp3xeFtY3hfK38R8NaDKZl4GFDyvFxkEwk55wP2/hnjrB8ccVVq2AwSw9CnBpL7TvJO8&#10;m9Wz3PBPgnNOEc6ax2IlWqSpybbvyxs4K0U+n56n0tN938a/Jj9gP4fNDoHwR1go2Ft/DMv3D6Wx&#10;9a/Wab7ucV+ff7H/AIduvDX7N/wq8Z6R4TvtcvLDwboN7a6LpUlut1qEiWsDrbwm5eGESSEBFMss&#10;cYZgXdFyw/LfpHZl/Z+P4dS+3irfjTP7q8Pc3/svD5jG/wDEp2/CX+Z9veJvgr8H/HetTeJfGvwr&#10;8OatqFxpL6VcX2p6Hb3E01gwlDWjPIhZoSJpgYydp818j5jm54L+GHw3+HAkT4e+AdF0JZLS1tZE&#10;0fS4bYPBbRCG3iPlqMpFEBHGvREAVQBxXl3jz9qX4j+EfFOteGdD/Zd8batHpHhGPUo9Qt9Mm+zz&#10;6i6s66aHjikEjrGjSPLb+ei48pd9w8UEnTfBf4yeOPib4u1bRdc+EWsaHpNj4b0bULLXNVtri3+2&#10;3d4Lp57JYri3hcG2ijtHZyM5vPLdYpYJo1/qA/NT0iiiigAooooAKKKKACiiigAooooAKKKKAPnL&#10;9mL4JtoX7en7TX7Rv/CSeb/wlWpeEvDZ0f7Hj7L/AGVoaXXn+bv+fzf7Z27Ni7Ps+dzeZhPoxvun&#10;ivJvgt4g0LRfil8bJdZ1qztFb4oWoVrq5WME/wDCLaBx8xFdR4x/aK/Z9+H8Ucnj346eDdFWbiE6&#10;x4ntLYSfTzJBn8K0qValaXNN3dkvlFKK/BIErHUaRpNlo9q1tZQLGslxLMyouBvkkaRj+LMT9TVo&#10;ADoK8f8Ag/8AtsfsuePvBnh+RP2oPh3daxqGj2s1zY2vjWweXzniVmXYJd2dxPGM165BdW11Gs1t&#10;cRyIyhlaNwQQehGO1ZgSY9q4XQNRvJ/2kfFmgyzZtbXwT4fnhjx0klu9ZVz+IiT/AL5ruty4zurj&#10;9C8Mapa/HbxN44lj/wBD1DwrothbsO8ltc6pI4/75uo/z70Acp+2R+wv+y3+3/8ADGw+Dn7Wvwyb&#10;xV4c0zXo9ZsdPXW72w8u+jgngSXzLOaKQ4juZl2lip35IJAI5/8AZs/YI/ZT/wCCd3gG80j9jX4E&#10;6P4V0+aRZ/EsdvHcXd9q0Mbu4Mly4mu7qSESTGCJmdf3jRqE8wOno/xr+Mn/AApXw3beJp/ht4g8&#10;RRXWr2GmpD4fexEiz3l5DZwA/a7mBcGWdMkMcDJ7YqnpPxj+Iep6rb6bffspeP8ATobi4SKbULzU&#10;PD7Q2yswBlcQ6q8hVQdxCIzEA7VY4B7P7QzD6j9T9tL2N78nM+W/flva/nYnljzc1te/U7LSNXsN&#10;VSQWkVwvlSNE63FnJDyCQSA6jK5BwwyD2Jq8AB0FYfi7QLm/tI/EWg6fA2vabC50tp7hoVfdgvbv&#10;IquVik2qG+RwpVJAjNGmJvAvjCw8feDdJ8a6baT29vrGmQX1vb3WzzY45Y1kCtsZl3AMAdrMM9CR&#10;gnjKPgv/AIOQv2h/2bPgf/wT/wDFvg/9oS2OpXPxE8H6roHgnw/CC0tzrJezmtbrAICx2k0UV00j&#10;fKDEifM8scb/AMpzEbiQOO2a/cf/AIPTx4W/4Tb9n8Red/bX9neJDcMd2z7Lv03yx6Z3+bjGTy27&#10;jbX4cxruav648FsppYfhWNeDblXnJtPZWbirL0V2+rfZK3g5hUvWafQLOLcFz/dFadrYwMFyi53d&#10;6zo2OFYfd2j5uKu6dczPN9mmTllJWRV4I6fgf5/mB/Q3C1XLaE4U68L3aSbV1fpd9L3sns3pe9k/&#10;KrKcrtMuwKDdNbQxtNJuX92nbIGM+g6/XBxkjFdd4L+FniHxhepZWunyTzRjdPHC2IoRgHMkhwFG&#10;CCRyxX5gpFZHgawuNTv7hbIP5kl4sIkSMMYmbZF5mD1C/ex3Ar7D+E3w701NS0Xw19njh0fT7GS+&#10;1W3SMSTGYyqLXKsG3gt9pkJdWy8IfG4A19hm2e/2Tl7nhrSlJ3SsrWlUkoWTTvK0XKcpXjGKSVN3&#10;cl8NxZxDLI8P7qvKze+1ld/fdJJatvdGL8BfgJZacum+KLWKfxJNeSKmm2vheze7twQwdl89R5Ss&#10;duPMmeNOF4QFq+pvhf8Asq+PdV1ax8ReNZ5Gkh8uddFUR/YLCYdCn7pZJGAOPMkY5Yb1SPIVbmgf&#10;tWfAj4U3l1ZXEkN5qlrIq6gtjYi8vsOw2M8dsrSbPmABxgbdvBXaMP4r/wDBRTxUXbTPBejQaHGs&#10;hX7VqAE91MoYg+XDG+2MMmGSR5Cynh4K/H54riDPca4U4KtJvaF2r33qe81dWsudqKStFaH8q59m&#10;viDxRjnDB4T2cZf8vKjWz/k91O1nrypyd7vR2Ppe81f4ffBLwXdeIfGviG2tVs4DLcXd1cCOOJRy&#10;zMzHgAZ5OB1+leV/BT4gfED9sr4kapZeFNAvrHwzYyQxWuqXJKC6IedZQI2UMm3amc5OXKMFkSRE&#10;+fvg58MfjD+2T8RrXQf7Z1jUpomibVNa1O4Mv9mQhMebFGgWC3u3jkKo0ccZAcykOo2SfrP+y/8A&#10;s2eE/gdoUXhvRtJgtYLPS7WOGOGFUVUUyKqqoAAUAAAAcV+D+M/iflfgvltTGY2tCeLs+WkmpSc2&#10;rJdlyN+9ypq9kpv3keHlXh1y4yWXUZe3x1RJzqf8u8PDmTcra3lKz5OaztduCum3/sj/AAg0jwr8&#10;JdB1GYGSS40e2nnml+ZpGaJSWJ7/AI/jk16hpfjHRdM8TSQwWJWS4hjgmmjyMojOV/Iu351y/wCz&#10;h4g8S6n8PPD9hqXwb8S2dquh2aJqM91phglUQqA4CXjSBSBkZQHB5AORW34uvdN0PXp2tIY2gaOC&#10;KMrksszSurZ4wAd8eDnruzjjP+QmccV0/GbjfMMPxDTnjKsoNRUJpQpaqzbvpy72trY/pzC8P5h4&#10;Y8O4fH5RWhh7z5pOa5qlXXVJdeb8DrvFUuly+HZ72+tbe9WFPtAjmjDKWiIkRiCOqsqsD1BAI55r&#10;O8WfD3RfHWh3mk+JtHtb+1vbaSC6tbqBZI5onXa8bqwIZWHBByCOtYOuabrOp+EdWtbDU5rWSbSb&#10;hUuYQrNCxiYBwHDLkE5G5SOOQRkV01zDqXhTQY9MuvF+oX8/mBjdXUdsJJB/dIjhVcfRQfcV+Mzy&#10;3MuC8zwmByTF8+Ic3yu7UlFct9UtEj9QhmWB4uyuvmGcUPZUUtVb3XJ9Uu7f3M8w+CHwk0b4feCZ&#10;PhR4M0MaP4cs9cvZ7Pw/p+nm30+2f7TMA0caKI1yp/h9++a78eFLGzg/fuvmbePetrQ7opp+JYvm&#10;kdip24ySck/ma5v4r/ED4YfDXSPtfjr4k6Hossg/d/2xrENtu+nmMM19/mviXxtxJxFDAZlXmlzK&#10;EZRu+bpe9vh01Z8ouBeHcBlc8xw1F1ZKLk+eV3FXukr376JaLoeO/Eb9mr9mrxL41h8Z+L/gp4T1&#10;XXre6ka11a+8O209xE3mFiVkdCwO7nIPXnrXTeGfhT8M/Dt3ba34d8A6Jp97aszx3VnpMMcg3Rsh&#10;AZVBGQxzzyMjvkc34Y+NH7OnifxGr/8ADQ3ga6vJZmFtbw+LrJ5HJboqiXJJx2ruvG/xB+GXgHwN&#10;qvjbXvGum2+m6Ppk99qF4LpXEMEUZkd8JkkBFJ4BPFf0vxLxJllHD4HIliJ4mtHl55auKk7e7HyS&#10;3+8/nzh/h/ibFZhicznh/Y0W5KnB3vy3er7OTdz6W/4J9/8AJhXwR/7JD4a/9NdtR+3XpJ1v9mDx&#10;Jpg/5aSaf29L+3NH/BPli/7BHwPcj73wh8NH/wApdtXRftIaaurfCHVtPYf62S0GPpdRH+lfpHHl&#10;T6vwLmlT+XDV391KZ/oNkNb6tnGFq/y1IP7pJnyB/wAE9PBzeHP2wI7hkP7z4bayvzLj/mIaQfU1&#10;9jf8M4fs/tqV5rR+CXhL7ZqXiCLXtQuv+EctfMudVjUrHfu3l5a5VWZVmP7wAkBhXz18CdP1DwX+&#10;1l4Zg0rwlf6gmqeD9ctry8s5LYR6ZEsunTfaJxLJG7Rl4kgAhWWTzLiMlBGJZI9vSP23/wBofxB8&#10;PvEfiez/AGG/G1vrml/E1fD3h/w3eW95A2vaM135cetpNLYBLdTAs0zQzFBH5Ko8yGeBpfzf6N+M&#10;/tDwmwdfvOt+FWR9J4h5h/anFNXEd1D8IpH0vpOk6XoOl2+iaJp0FnZ2cKw2trawrHHDGowqIqgB&#10;VAAAAAAAqxWX4L8QXPirwza+IbrRLzTzdb3jtb+3aGYR72CO0bgPHvQK+x1WRQ211RwyjUr91PiQ&#10;ooooAKKKKACiiigAooooAKKKKAGyhjGdhGe2a+ef+CS/7P3g/wDZg/4JtfBf4N+Blb7FZ+AbG+mm&#10;Z3JuLy9j+23U2HZinmXFxNJsBKpv2r8qivohjxXkf7IHjDwnpH7IvwpsdW8UadazL8NNB3Q3F9Gj&#10;D/iXwdiQa0VarGk6SfutptdG1dJ/JSf3h5no3jLUW0zSI5lt45BNqNpbOsi5G2a4jhY/UCQmtYAA&#10;YxXi3x5/a6/Zf8J6XDomsftL/D+w1C38UaKtzZXnjKximiX+0rUvuRpQy4TLHI4HJ4rt/An7Rn7P&#10;nxSv/wCyvhl8dvBviK6xn7PoPii0vJMf7sUjGswOy6dBTZI0dcOufwpd6Y3bh+dDsADk0AfHP/BU&#10;D/gjd8Cf+CmvwE0n4W634rvPBev+F/Eepa14R8X6XYxXEthdXsskl1FJG+0y20srpK8aSRMz28JE&#10;ihCG8f8A+CnX/BvnoH/BSH4OeG/FnxD/AGgdQuP2gvBfw7TQLP4hNZRWGk+JriKRp0OoafFHKLaN&#10;ppLohrUq0f2tmYXAijiH6RWzN5KnGc5PHua5Dxl8VPF3hfWl0fRv2ffGHiJWRnW70e80dIyAQCf9&#10;K1CFv4h/DXuZfxNnmVRorC1nH2Tk4aLTm+JXavyysm4t8rava+pnKjTqX5lufkx/wSw/4NiNC/Ya&#10;+NnhX9p79tn4g2fjrxFoN1cXmi+GvBukz3ujWF7FHKYZZzNama6bZ+/jYR2whubeNQZ2kjFfsboW&#10;raR4h0xdQ0l/MtyWj3NHtIZWKshU4KsrAqykAqwIIBBFc74H+I3jHxfrLadr/wAAvFvhaGO3aRb/&#10;AF680iSGRtyjygLK/uH3EMW5ULhGywOAdCbQovDPiWbxTodiipqssY1qCGNt9xP8kUVxncEyqYRy&#10;VLtHHEN2IVRoz3iDNuJMZ9azCpzytZaJJK97JLRL8X1CnSp0Y8sEbxiUjGK/LT/g6x/Ym+AHxS/4&#10;J4eIf2zNf8I+T8RPhf8A2XDoPiOxZY5riyu9WtbSSwuflPn24+1vMinDRSglGVZZ0l/UtJEkXejh&#10;h6qa/LH/AIOyP2xPAvwg/wCCcs37LNzaNeeJPjBr9rZ6fDuljFlZ6ZdWepXN5u8lo5Nsi2Vv5ReN&#10;j9t3qWELrXp8Bxxj4ywKwt+Z1YXtvyJpzv5cifN3ROJ5fq8ubsbf/Bqd8Z3+Kn/BIHRvAdt4d+wN&#10;8N/iBrHhyS6+0iT+0RLcx6u0+3aPKwuq+Tsy2fI37hv2qz/gux/wXe+NH/BJ745fDT4VfDL9mix8&#10;Taf4js11rxBr3iT7TFa31mly0M+mWE0RCx3qqqu8rrMsK3NuTDIJMDx//g1R/wCCnv7L+pfst6X/&#10;AME4/EEUHhT4k+G77ULvSvtckax+NIbm8luDNAwUE3VusqxSQNuf7PBHMjOiTLbea/8AB61KJJv2&#10;ZztIK/8ACZZXvz/Ydfc4XIcLi/F+pgczwz9lWqVZcsm9U4zkppp6ptXWumz1VjllVlHL1KD1SR+l&#10;n/BM/wD4LM/sgf8ABVC28RWPwEutc0XXvDrb7rwl4ytba11OWyIjAv4o4LiZJLfzJPKLK5ZHADqg&#10;kiMnlv8AwU4/4OJf2Sf+CdPjK++CGjeGdS+JHxE0+1WS88P6HdQ29hpkhdMQ3t6xcwSGMu4SOGZh&#10;tUOI96mv5b/APxE8afDTX4/G3wy8a6z4e1zTt4tdY0O/ltbu33oUkMUkRDqTG7KcHkMy8gkHW8Gw&#10;WWp6kyPbR3TRaa8+n28h3JdzgEqGGeQCF6nBLDnjI/b8j+jvwdLPamNxFeVbCRipRoJuMnK7TjKo&#10;nzcsXF7JTcnGCblZS8nFZ1iKOFuo2a3f/A+f67H0p+2P+2x+1x/wV4+Ntj8Tv2iNZsBpek2Udvof&#10;hzSkex0XSIZSkbPGk0krRC5mQF5ZHlmnKhE3RwxpH9ff8E9/2NNS8J2dp8QvEOjyx+XufTLO508R&#10;XE80qhDezowJtyYkEMEJIlihMgmZpJXjg8J/ZU8P+DR8TPC8GgX91Nps/h7UNShlBTa9yfssJu3k&#10;Vd6ylLnYjjZtVmRTtJSv03+APivwxbaRD4UsbWxs5Lddq2dvtTYAF/gGCow8ZPAxvXIG4V3cZ5nX&#10;yfLfqmBowjQoOKjShZRWilG1m7r3rrdttyu5Tm3/ABJ46eI+cYjD/UKKcYVU+aTTuo3cZJ+bs76W&#10;SduiZt+CfAPiVr1bu6b7Pb7s+Xk7m9e/XpzXp2n20Foih8Njhvesl9V8tBnaq+vAq1pzz6iwjjXd&#10;uHpX8m8b4zOOIKLrY5qnSinotLebfU/nLIK2DwuKSoXqVHZf8Mg8capLZaPaCwWRf+J3pca+XMy8&#10;G/t1xkHOCDgjowJByCRXsXhGy1KDRpQkarI0f7vd0HNeb+NfDd5ongOHXovDt3qk8Ov6O0OnWLQr&#10;NOf7TtvlUzSRxg9/mdR+PB7vw1421jWbWefUPAOraKluvzLqNxZSZPp/o1zLz+Vf5l+O3F2T8SSX&#10;D+UODXPyuba5pSTi7JXu90u3mf6JeC/CeeZBT/1jzGMrRvJQt7sU1vLayJdT1y28G2smmababP30&#10;kjuvRpHcu7fVnYsT1JJrzjVvDPiHxV4nt9dhDRyRwyxLcBRuCO0ZKg46HYuf90e1b9/fXni7xJ9m&#10;c7bZWyXGRnvxkV1GuWKyaRb2mkeIr7Smt51dp9Oit3aZQrAxt58Ui7SSCSAGyowwBIP0GT4in4H4&#10;WhHLcDCtmOKi5TclzqCs7NtpptvW2yPn85o4rxmzbE1MyxsqWAoSajZ8vM+qio68qWifU8X/AGu9&#10;Mm0D9j/4n2UhMk03w71pQT3JsJh/Wum0y40/xPdLHBZyYP3mmtnjPT/bUGt/xtpMPiDQdS/tt2ur&#10;WbT5IZbWaGNo5AVIbICc5HBHTHatXw7olrb2P2trXa7MRtYc/wCcV9TlfHn9lZDWzDFQlLG1JWvC&#10;VoxnJX2XSK+Wh8zmHBP9qZhQwGFlH6pTu7STbcFyrVtbtnn3jb4aaH4hJ0e/0iK4tWH76KSPcrDH&#10;OR3689jWJH+zr8JluI4Yvhb4fZV4w2jwH/2Suu8d/Hb4C+B73+xvFPxp8I6be9Ht9Q8SWsMin0Kv&#10;ID+lV/BPxz+Afi24a18KfGvwjq1xHy8Om+JLWd0HqQkhIr63C+MnE1bhempuUoRTjFSu+Ztazd/M&#10;+bxnhLl9DOpQpQcG5c7toorRpJJW23Oh/Zn+EPhH4Y/ta6drvhHRdO02PxBoUEE9lp2mx26o1i12&#10;wkJTG8uNQxyPl8gcnf8AL9t18N+B/i5oOi/thfCXQo2/tD/hKtU1TR7eezmV0tpV0u4vw0mM4UpY&#10;SKOmWI96+5K/RPCenjKfCMZYl3nKcpP52/K1j+p/DuNNZVXcItR9q0r7u1OnG/4HyT/wUz8LnxJf&#10;eDUCsTDHqB4XPU2/uKo/8EhdEXS/B/xq0eZPlT4zKCGX18LeHj0OfWvVP2sfC6eIL7RGkXIhiuAv&#10;4lPY+leRfsI+NPEHw81n9o7StO+FWvXsem/FzTH029t1jlt9TubnwroKm3QW5luIvJKRtNLLAkap&#10;cIyNLtlWP8s4WzH2v0oM7wd/hwkH/wCS4T/M/onMs29t4Z4PL7/BVb/Gq/8A24+m9O/Z2+A2kWOj&#10;6XpPwZ8K2tr4ea2OgWsHh21WPTDbu725twI/3JieSVkKY2GVyuCxrsq+c/Cn7Z/xq8TzfDeaP9jP&#10;x1Z2fjDUntfFVxq+n3Vu3hdPLnEU7xG08yZJbmEwLvWDy0ZLifyIpI2k+jK/p0/NQooooAKKKKAC&#10;iiigAooooAKKKKACuL/aA+A3wi/aW+Gc/wAIfjr4FsvE3he+1TTbrUNB1JS1rePaX1veQLMmcSxi&#10;e3iZonzHIoKSK6MyntKh1BlSAO7YCyoWJ7DcOaqE5U5KUXZrVNbprqgJlG0bRXK6t4gvbb42aB4U&#10;RY/s974X1e8kbadweC401FA5xjFw+eM9ORzm/efEv4c6dDJc6h4/0S3jhUtNJNqsKrGB1JJbgD3r&#10;zS5/a0/YcvfGun+P3/bA+GP2ix0m6sbbHxA07Y0dzJbSP/y265to8exqQPZsD0ox7Vh+B/if8Nfi&#10;bp7at8NviHofiG1VsNdaHq0N3GD6bomYVublzjNAEV7aw3ts9pOuVkUo30Ip6IETYBVPXtbttCso&#10;724+697b24/3ppkiX9XFWrieSGB5Y7WSZlUlYo8bn9huIGfqQKAPPv2lP2Tv2dP2vvBUHw5/aZ+E&#10;2k+M9Btbz7ZbaTrUJkhhuRG8QnUAjbKqSyKrj5lEjYIya8a/4J3/ALKnwB/4JpfC/wAafs+/DaG6&#10;s9D07xpPrF1fzaWwhT7XZW0zbrn58wwqDEr3EpljhijEruNs0ntOpfGb4jWF5Ja237JvxAvkVsLc&#10;WupeHgjj1HmaqjfmBVv4PT+KtXm8UeIvFfw61bww2qeIFmtNP1m6s5LhoVsLOHzCbO4njALxSADf&#10;u+XJAyK6ljscsG8J7WXsm03C75brZ22urv7yeWPNzW1O0TYyh1X73NOIBGDWD4S0278MSXmgTNK2&#10;nwzebptxMeEikLMYMlyT5bZC/KqiNolG4qxrckPy8VylH88P/B4L+xZ8M/hl8cfAn7aHgU/Z9c+J&#10;X2rTfHVvc+IICbu40+1s47O6gs5G8/8A49swzSRBoE8m13iKWfdcfrh/wRd+OOgfHv8A4Jq/Bb4j&#10;aLJujh+F+k6Pct9naLFxppn06ddrM3AmtZQGz8w5GAQK/n5/4OLPit+0V+0p/wAFavHvg/4j/Bka&#10;TffDXRzoWhafo5a9mufDtqLjUodVnaNnUebb3T3bhQiwRMEkUPFK7fqN/wAG5X/BYH4E+Pf2MNJ+&#10;A/7UHx48F+E/G3w6Sy8KaNb+JvE1jpkuu6XGH/s6S2ikWBHMcTCzMcZlk/0RZZG3XCiv3vi7h/NJ&#10;eFWVVbe1lTd5OL5nGE1JwTS5rxScYqSaSSSs915eHrQ+vTW1/wBNz9AP2Kf+Cg37NX7fGl+Lb74A&#10;+KbyS+8D+KbvQfFnh3XtJl03VtLnhnlijkns5ws0MU6xNJEzqpIDxusc8M8MXt0hwQRX8fnxU/4K&#10;SfHb4Vf8FR/i1+3H+xb+0LrGn3HiDx94hfw74ia380XugXN5J9lt5ra+jZXgW3W22QTxkQmCEqqP&#10;ChX6f/aQ/wCDqn/gpZ+0T4RtvAfwX0rwr8LxeWdvFf6v4V0t7vUryYWpjuzBLeNJHb28sjtKm2Pz&#10;oNkYFy+1pJJxngHxRiMRQllji6daMZNTlaVNtR5oyVrySlJKLUbt2i0pOPMRzSjGL9p0+5n7O/8A&#10;BTL/AILW/sYf8E6PCGtaH4x+IVn4g+JVraP/AGT8N9BuRNfNdBIXiW9KBhp0TLcQy758O8Jd4Y52&#10;XYf55NS8X/tDf8FBP2gLf4//ALZPxT1LxZ4gvoRplne3UKRMsFsjZstPtLZI0LrmV5FgiCIzTs4M&#10;jSs3F/C/4Uar8V/Gd38Rviv4wvNQubzUJLvxF4kvdQea5vr55necrcOfMklaQsZbgneG3BT5jM8P&#10;0L8HPivpvw11fUdI0Hw/perLqV9ClnZ3aRxmytbZStvBGI4SJIUB3ouQsbSE48wySP8AvXDnh3g/&#10;DvL3DJqX1jETsqmInFaON/dpx3jTcmrptylJKTd4QUPxPj/jzGVsPVwmWq84p3s7Wvp8T0TSu3ft&#10;a3vHsvw1/ZL8Y634Ik1DVr680fUv9Li8LwafeP8AZtITfKIpZolZYr6Q7lYrIHhAREQHDyy+pfCj&#10;9ijwVYfEq1+NPxi1DQtQ1SxkM2nxaD4fSyk3tAsG65m82SW5ZYw0aqCkYR/mjdkiePzTSf24PGNi&#10;95P4n8FPdWdnpf2mO+0PVbIx7FTJjf7TPAYmCgMCcptIJkHIHq3wz+NXgfxRZaGvirV10vVfEFil&#10;5pXh/WbpI75l2b2HkhzvKcglC6/KSGI5rxs0wOIq01RxNSUZNqTdpJyaduZXSje+zS2slokj+J+J&#10;sX4hUI1ZzahTnzJ+z5ZtRkrygnrKMbK8tm3zOT5nJv3fUNK0/XLe307Q4PItzcQ+X5fH3ZFbPtyA&#10;fqK9G+GXwW0zSdU/4SW6uHmuFheJXkY8KzKzDHTJKLyefzrnfhTobTaNDqEqtulmjEe4fwmQY/Ov&#10;S9f13XPBVnZjRfhrrXiI3DN540eaxT7PjGC/2q5hznJxs3fdOccZ/hj6QHiZjsjpVOHssxHLKd4y&#10;ejk+r956+V+56Hg3wPSzat/aWOp81ODk0r2V7Ja99ehifGzVtU8N+ELe60m8lt8+JtDhLQSFCY31&#10;W1R0JB5DIWVgeGViCCCRXzz+27+05qHwTsIb6HRIr67mYzWenyXiRbokkjSSY7iDJiSa3hSMEb5r&#10;mFWeKNpJovpfxdpMnxC8JxJrOi3OlGLVLK8FrfNE0gNvdRTgHypHXkx9mrzj4lfsvfD79sHwxNBq&#10;x1DSZYZL7TrfWrOxs5LqKEXHlXMardw3EEkE5t1ykkbhlEbFVdEK/m3g3xrw3wXRrZtm9O1lyyqJ&#10;JuO23Ryfc/SOLOGcVn2eYPBa1MOptypp6tNaN21UU1r1tfR7Pif+Cb/x38Y/tLeE/Feva34Qn0m6&#10;utWhvYLa4ZSv2RrWK0R0VXkWEPLZXLeUskm3PLliwH1qn7VvjTwB4Vsfh5rMsZ1K8vGtNF1Zg8k4&#10;byZZCuwKwkZY0kYMcABRkHGD5b8D/wBnLwF+zDod14W+B1nNoOmzXkt1eaPZxW5gubuUBpLl2aIz&#10;byCqhRII0SONERERVrlvjRHqM/xV+D8NzqM00knxKu9zOF4/4pvXDj5QOB/TnNeXS45qZvxPmmPy&#10;alDD4Ccr01J89VaX55tq34JPoj7KtTlwnWpQyuvWp1pxnFwjpDks+Wmr3fMrXUruUXtI9f03S7Z9&#10;Pkk3TTSyszSXF4zPJIzHJZmb5ieercnvmuK8YfDXwtq/iGzs9f8AD1jqitaXLrDfWiyqrB4RkBgQ&#10;Dgnnryfet/X9ag0cRwXGsRWkKf62SWUKqj1JPArmbj9o/wDZf0bxBajUf2jPAqzLY3AfzvF9kNjF&#10;4ODmXgnB6+hr4uWdZ9wvP69UrzqfW3KXJaTcknvJ7JX1sjko5JlvE8nhqWG5Xho2c7q0W1qkkruT&#10;va736mloH7O3wSnzu+E/hksi5ffoduf/AGSvb/8Agn7qFj/bnxE8I6XpUNnbeG9TsNPt47ZAsflt&#10;bfaV2oAAgUXHl4HH7vPGcDynw78X/g/4s0yTUfBvxQ8OapAH2yXGl63BOgbHQsjkZwf1rpP+Cafj&#10;HWtU/aR+PXhJ/DEiaPA3hjVdL8QCYNFqElxZXEE0SY/55fYUy2TkzY42mvQ8NcdmWdcaVMZXcuVR&#10;dk1tdau/q9PI/T+A8rp5ZxBgcNThrH2kpP8A7clFafNH2JLzGRX5a+OfALaz8VPHWqJGx8z4i+Iv&#10;4Sc41a6Hr7V+pUwylfD/AIa8ERaxqXirUXQbpPiN4o5J9Ncvh/d9q8/6V2Y/2b4f4Sp3xVNf+Uq7&#10;/Q/tTwvzb+xs8q1r2vSa/wDJoP8AQ+xrvwX4V8VWFqnirw3Yaj5MKhVvrOObHzRyY+dTxviif/ej&#10;Q9VFU/DPwR+DvgvxPF418H/Czw7pWsQ6S2lw6ppuh28Nwli07XDWolRA4hM7tMYwdpkYuRuOa8/v&#10;f2mPFeheCLfWb39mn4lWupL4fk1Ofwymhw315HtuPs8dr51hJc2T3ExIdI0uW2J88xgjDOLHwF/a&#10;M+JXxX8Q6Jofjf8AZ81/wfJqXgdNa1ZNWtb3bpl/5yQy6b5zWcdvK6P5o3CYPIsIljiaCSOdv6dj&#10;sfmvqewUUUUwCiiigAooooAKKKKACiiigAooooAKhdEN9HIUXd5TjdjnqtTVj+KfFmmeEpLW61W0&#10;1KVLiQwp/Zuj3N6yseQWW3jdkXCnLsAoOASCyggGleQ2s1tJbXKRmORSjK44YHjH45xUkagIPun5&#10;eSB1rlvGvjDSxo0LCLUo86tYDLaPcr1vIRjmPv0x3zXS2l1HcwLJEku3H/LaFkb8mAP6UAOkjQKA&#10;qD7w7e9SYHpWHqPxD+H9hO1nqHjfSIZo2w8M2pRKyn0ILZBqjN8dfglaztbXXxh8LRSJw0cniC2V&#10;h+BegDiPj54K8GzftAfA/wAdTeEdLbXIPiFfW8Gstp8Zu44W8Ma5ujWbG8IcDK5wcCvYW6V5x4h1&#10;Dwb8YfHXgPUvAPj3RdW/4RPxVPquoRabq0E7LC2kajZAkI5P+svI+1eit86Mqt14z6UAch+zvrd5&#10;4l/Z/wDAviPUCTcah4P0y5mLHJLyWsbH9TXY1wNifiJ8L/B+m+F9A8BeHZNO0tbPTNPVvFFxG3k7&#10;44IyV+xttwCpI3NjGMnrWt/avxpDY/4QPwuV/vf8Jbcj9PsH9aAMvQvDVr4k8Q+PrY3lxZXH/CUW&#10;/wBn1Cwk8u4gZdL09lZWwQQGGSjBkcZV1dWZTW+K/hX4reM9Bg8K2o0Xyk8WaRfNqn2yW2kS0t9V&#10;ju5FWHypg0qwwxxglwsrs7EQqApf4X0z43aD4g8SaxN4N8Kumt6vHeQqviy53RqtlbW+Dmw65gJ4&#10;4ww75r4d/wCDg74+/wDBQXwN+w54y079k7wTJp2paLBp9/4+8R+EdXkub7SfDNyNQS4uYcwRSRlJ&#10;bSISyxBnhhkkk+VVkli78rwEs0zKjg4zUHUko80tEru13/WuxNSXJBytsfgh/wAFpfgt+zF8Cf8A&#10;gop4/wDBX7Jnxqk8Z+G5dQa+v5WKy/2Rqk0jtd6cLhUVLpYpckSKPlDiJmeSF3b5atnymzdllb+g&#10;qJi4y3lrt/3j/hSJvVifU54Nf3jksXlGGoUJTlVcIqLk73do2vbbf/h3ufM1P3km0rXL0Y3yLbo3&#10;L/eJ9B1H1rW0iOG41RN8qhYchYu4zj5j+GQPx9cDBFy8XSiS4a4kWSVmzGMjhTj6bgQD+tfoGWcV&#10;YbL6qqqm5yjKEuTWKai7pX1s1L3721as1omcdTDyqRte2m/9fce+fDr4oeGPDWgSWevGaO4DSMqx&#10;27MrqCduHwEGRjgsMGqJ/aVuILRbPw3f26W67JAt5N57JI2Wk+UFQp3MTkyOM9F4FeNNcMyrLcuJ&#10;vL5/fKGYHtj/AOt3rrPAvw/8Q/EnX4NB0KJmVp0W4m8tpAMuFCBV+aQsxCBFy0jkRqCSSvrYjPVV&#10;wzxVdqEKavyPVyT2vKLg07xd3FpO2yej+XxHDuT0JVMTidU3dt/CvRfPr3PT/gzqPxl+JvxG03w1&#10;pF5q2sQ32otGdLjjgDyyOruscZVEJkYq7ZZgipHI7siIzr+43/BOP9gvQPgP4L/4SrX4re+8S6qq&#10;HWNQXLCIx7sWsRYArHEzSKFwPmLsRvkkLeYf8Enf+CcUf7Pnh+z8bav4PtbjxZqlrI5bUb3B0+3J&#10;iLRiRI2XzJG2NIUXB2RoCUhiC/Y/jZfEXwpufDr2EOm+HbbVdeNtJb2viSKGxuZNlxfStcefp7+V&#10;vEVxl4tkkjyrub7rJ/lJ9M/6W9TC5hU4K4ZquDm25Xm37JctnFOTcuZxi72vZykko80kfAZNwxT8&#10;Usc8ZGkoZbQfu2SSxMou/NLl0dOMrW6TaTd7RZb+JfgPxN4v1Hwwvgu5s7G40XXnvI7q+097iKPN&#10;jd25JRJYicicj74wSOvQ9p4B0b4h6LNdW/jrXdCvbYwQ/YptL0mazcSZk81XWS4mDDHlFSpHVsjg&#10;E5/gPx/L4q1X+zrHUPCM6pE0lz/Y/i37ZNGg43eWIF43FVJLADd64B5b4o/F7xdYfE6x8GeB9Csb&#10;6OWxkka4udYktyGjkRWGxYJMj96pByOjAgcZ/wAlOLOJsyzimstocqtFyabV7p8zlKT6tLa/fQ/p&#10;bw68O/a4qVWcXtrK1kl0iuxvfEzwyJ/GXgueJ93neJJkLL0I/su+OPpkD8q6rSPDFnby4muNz9VR&#10;ckD+lcLqnxFsWufBb+K2t9M1S18RynWNPm1KKT7If7NvUDFlP+rbfGyswRiJUDIj5Rek1D4weE9N&#10;soT4fvNM1S6utSs7RbO21OMOVmuYonk43EiNHaQgDkIRkZyOGpxD4g4jJ6WFoTahblbi1r78krPb&#10;ltZ32trexz1uFeB8vzyrKpFyqJtx092/dvrqUPglDcWPgDULO5jZd3jDxG67lx8ra1esp+hDDHtV&#10;BvC3gTQfiv4c8YeJ52j1jUpLzQfDx2yMJWmiF/NGQvyj93pe/c/A8rAOWAPTeHdMn8IeHbrS7rV2&#10;1KWTVNQvY5Jiy4W4u5rhIckuQsayrED0wgIVRhRH4n1XxDo2m2ep6Lax3zjWLKNoRasxiimuY4JZ&#10;chs/u4ZZHJxgBSSMV62W5hneV5bjIYR8ixjlBtfa5r23TtdtXvbTS63PHxWW5Pmuf4erinz/AFe8&#10;opdHa33HQSx286sCvK5HSqeoiOGy64asHxPFquqeJrcPfyRaPb2Myzw2moTQTTXLPHsb93t+VEWQ&#10;cscmXlRtBrk/HmieELPTm13V7zXpINK3XkkK+Jb8pKqI2Ukj8/bOhUnMbhkbjIOBXo8K8F5pmWKp&#10;KUpcradt/LXVetunqeJxJxTk+X0JXa57NO3QpfD3VNU8LeCNf/t/Tbry9P1/WLlLi3t9/wBtiku5&#10;rktDEhaVinmtCVZFZpIX2KyNG79L/wAELfEvgzxf+zn8QvFXgXXr7ULLXvi5d+I92oRlZLf+2dI0&#10;rW0gz0ZY49SjVSpIwAOCCB5/r+seFv2dv2fNW11ILG30/wAI+F7q+uWtdPhtIX8iJ5pZfKgRUTew&#10;d2CqBljgCur/AODfvTb/AMPfst/EjwXf2whXw18dNc0LTo1j27dPsLWws7IepAtILdQTyQBX99eE&#10;fDn9l4bG1nC0rwTfrf8ANnwfh9nFHN+LJVFN25JJLu1a7a7JNdftL5/dcuNuTXxr+w7qAb9nf4Nw&#10;iQf8ih4cXbx/z7W9fZUv3K+Ff2Ib+7f4CfB23s51WU+FfDqxtIpZVb7Pb4JAIyPbIz6ivkvHrIf7&#10;ax2Qytf2WI5vxp/5H7Jmmd/2PUpRvb2j5fy/zPuqLOzmnV4Z8R/hx+3HqPxG8T6x8Mfjt4dsfDN9&#10;4O8jw3o91piLcafrgBUz+cbaX9wysWAcTFJVjbZJGskEvWfBbwn+0P4Z8U6o3xd+IFjrehyeGtFi&#10;0lFaNryLVIxdLqMsrxWlsjRyL9iZSFGZFuGEcCNHCn9FLY9g9HooooAKKKKACiiigAooooAKKKKA&#10;CiiigDy/4Bqv/C1vjcdo/wCSoWnb/qVtAr0C6lh/4SG1tDIu5rSdvL7kBosnHtu/X3ryn4J+NdI0&#10;z44fGzQLmy1Zrg/EeznD2+h3U0O3/hGNCXHnRxmMNlT8hbeBg4wyk7GueJraf9p7wikVtqXlf8IN&#10;4h350udRu+2aLtzlPTdz2/GgD03apG0qPyqJbi1e7exSRfNjjWSSPuFYsFP4lW/I0txe2tpbNeXk&#10;6wwqu55JWCqo9ST0rgrL4qfDKD4r61LN8RdDVP8AhHNN+ZtWhCjE9/nndQB6FtUjG2ud8IfCn4ce&#10;AvEOseKfBPgnS9IvteMJ1ibTLFIPtjxGQpJIEADv+9cFzliMAnAGKg+PvwKIz/wujwn+PiK1/wDj&#10;lb3h7xN4e8V2J1Twxr1jqVrvKrc2F0k0ZPpuQkZoAreOfCFj430WHRdQ/wBXDrGn6gv/AF0tLyG6&#10;T/x+Fa2K5n4teG/GPirwjHp3gPWo7HUYdc0u9Ek1xJEs0Ntf29xPbs8YLKJoYpIScMMSnIYZBw9R&#10;+JnxZsPiTpPw2/4Vx4dabVtD1HUo7r/hLZ9sa2k1lEUI+wZJY3qkemw+ooA9Crz/AOCmiiH4IeD9&#10;W0d47W6/4Q2xUHyAUdjaxkGQDDMARnAZc5PPPGwuq/Ggj5/AXhcfTxdcn/2wrzPx3oX7T3hH9kDV&#10;fAXgbV/A/hHxNpfw7nsNH8bX3iWSa00a+jsGji1CRJ9PKPHFIFlKyAqVQhgRmrpx9pUUb2u0r9r9&#10;dLv8GB/LH/wV9/4KqfEb/grV+0pp/wAbvFPgGLwZofh/w7Fo/hvwjaa7LqCWib2lnuJJXjjSSeWV&#10;zudIYh5UVvGQxi8x/lWBW34Er9Pb/Ctzxz8MviH8OLbQ7/x34I1LR4fFGhx6z4dbUrV4RqGnvNLD&#10;HdQ71BeFnglVZANrbCQSOa5/fIp+4OvZv/rV/fGSYfKspwdKjgk1RhpFJvZaPXq77+d76ny9SU6k&#10;m5bsuW8CR2qfZkVSygncTgcfp+FXIUntVNz5vmEY2xqvyg56nvjufasuKa4iRVbsMVKmoyhtnfBP&#10;3q+9yzO8qwlJJxlCSSUbJ2jK2/KtHq72ejZyzpzk+53Xw51bTtCVtQjuFuGhu4528uRQZtsiSMBz&#10;gE4OASB0GQOa9V8T/tf6Hd6Mbay8I3C3gMMN4sl9saa3DH5XS2ZxMoBcCOQbRvbH3jnwHxd4N8Ue&#10;CfFF54R+IHhbUNJ1izn8u+0vWLJ4Li2cAfLJHModDjBwQOCKLNrh7gwAs20Iscark7j/AAjHc9ce&#10;nPAr25Y7A8RU4R9moRaUU9J02oqck7TSa93VNTk2t9byXz+YcN5fjsQq2JTk4u+7T6XWj1Wm1jvN&#10;V+O/j7UfD6eGtM1SaGxjgMVvZ6XCmm26sWZv3UUADq5yQRna2OeQTXtn7C/7OXj39o34zWmmWcUk&#10;dxcW4hbVpFEjJbtl2mfzFKuwFvIIgWZmaOY7DHDKy83+xN+xD8Sv2m/iJpul6Noy+XcRrMftCs0F&#10;tbM+PtU20gmI7XVVVg07KUjKxia5j/fL9kj9ivQf2evhqngjwR4H0rULVwraleatfGO41SYxqry3&#10;AS2ZWJA2BQFRY1VEVUVUH8u/SH+kZwn4HcJzqU3H2r5VTVkpNx5tISl78YXkmrycoqKXNFuSPh86&#10;xDzLMv8AVrhulGWJmm6k1bloxe85paOT1tG3vPfRG9+yh+yb4D/Z88BWnhzwtoK20MKZkkZS0lxI&#10;SWaSR2yzuzEszMSzEkkkkk9JJp/xN8Q/GnVtJ8IeJdH0+1s/DemTyQ6noMt2WaS41BQVKXUO0Yix&#10;ghunUdKt6t4h8beB/FM0viTxj4btbO5t8w6HrHi6KGOFiwxJG5sVlx8rja7uMt8u0KFqbwd4lVfF&#10;XiD4lT614fuLW90bTtNh/sDXDfBJLaW9lk3t5SKpxdx4A3Hgk44z/gp4ieMXFXGuYYrPsdUjOtVV&#10;qavzRhFyjaMU9L8reya03P1DgfwhweVyp5dQUp681Sb1lUqPVym93rrY6T4S2M2l/CPwzoupXsbX&#10;EOgWccjJbmMMRCozty236bjj1PWsiPwvpo+J2sXF1exxxpounSK24cMZr0E/ko/KuU8F/HHxBqmg&#10;X/h8+DbPULfwkI7S+urfXgLi6VLWGZpVWaKKJTskBIeZQCp+Y8Z6CDxn8M4/iBqzSeJtMltZtB06&#10;OGaTUo9jbZr3IU7uoDKT3AZc9a/LcnzTjHLMdiZYCXLOpr7vLreUXd66Xi9Ln6rxJwfwrTo0lnkZ&#10;Jw+za+m1121R0et3+iWXgHWtXtbvMdtpdw0kzLxgRsTV+XRZNQvPt18S3P7taylvfBfi2zm+H3hu&#10;6sby01DS7v7dNb3CzpCCEjCOq5B3eYSAxGRG2M84u+KfG/8Awi+ueHdFSx85vEOsPp8c3mYFuVsr&#10;m68wjHzcWxXGR9/OeMHPA5txDzTmpt4mXPzOXxKFldJ9L8r26ep42cZLw/UlToUo2w0WnGPd/wA0&#10;l1IPDnhRPDHiDxBqE2trdSapqUV9DZiJVNnF9lgtwnBJbL2zvuIH3tv8OTqXdo96FaUe+304x/Ks&#10;HZ4T8N/Fn7adJZtc8QeGBHNqkML7GtNOuCY4ZPnKqwk1WVkwoJBk3HCLWbPpd3qGo6lqPiLUL5ft&#10;F7vsbex1y6jW3gEaKEIRkG4srucDgyYyQAa97JsLnWcVoVoPXljaXolFqKveyald9bd2fP8AENTJ&#10;cpjOm5fu/wCXv5v+rFrx94is/AfhXUPEha3hi0yzkurhpk+RY418x846Aqp+YA464bGK8j/bg8ce&#10;F0/Zn1LQ/H+h3Q0nxpNY+F9Ws3bD29vq1zFYTtJJEWSIRRXEjGTdsBThjlc3Piv8NPhV4g13R7bx&#10;ppWoasdR1CO1t7fVNcu7u1Rog15uNvPK8O4i2aMybN+yR03bXYHy/wD4Kc6loOv/AAA0/wCCOvG+&#10;hh+JuuSeGYdQ09NzadcNpt9eQXRXzI9yRy2aOyl1DKpBznB/qrw24DlDPMunWpuU5VI67a3Xm7/1&#10;sfz7xBxdh8T7XD0ajjBXldLVRjq2ktXZJuy1bVkfoV/wT7Kt+wV8EWRty/8ACofDW1sdf+JXbV2H&#10;xukEPw6vpj/DNbcn/rvGK5D/AIJ/cfsGfBIAf80i8N/+mu3rp/2hJvI+FGpy56S2v/pTFX9RcbYb&#10;61wfmWH/AJqFaP305I/pitiPquFlW/li5fcr/oeW/B28Fz+01o6ht2PAut+n/P5pNfRA6V8ufAqe&#10;9vv2nNIjtp41C+B9aMqyxlty/bNK4B3Dad205wRgEY5yE8O/B3/gqDp3gDXrfW/2lPCt/wCLJPHF&#10;nN4e1CSG3TThoKTfv45raPSFlWSSJ5D5AndlZYEF4PLmlufz/wAA8p/sXwzwuEtbllV/GpJ/qcuV&#10;5p/bGDWKve9/wdj6korK8FaZ4i0bw1b6Z4q1eG/voWkEl5DbiPzE8xjGWCgLv2bQ7KqKzhmVEBCL&#10;q1+zHpBRRRQAUUUUAFFFFABRRRQAUUUUADdK8z/YvVf+GO/hP8o/5JpoXb/qHwV6WxwpNeNfsQfE&#10;HQdS/Y8+Ff2Wx1oCH4d6JExuPDV9DllsIQSPMhXcvowypHQmgDofgrPd3HxL+LiXckjRw/EK1S0W&#10;QHasf/CO6KxC+29nPHctXohRSclR+VZWiaho0t7cyadpl1DLdTeZdSSadLEJHCIm4llAJ2oq/RRV&#10;rV/EOg+H4Fudf1q0sY2bCyXlykak+mWIoAz/AABcWt5odxLaurqNb1JGZf7y3s6sPwII/CtDXtA0&#10;LxNo9xoXiTRbTULG5jKXFnfWyyxSr/dZGBDD2IrzP4KfGL4T6T4Fv5NV+Jvh+2X/AITTxHtNxrUC&#10;A51q9I6uOo5+ldYvx3+CEzeTB8ZPCskjcIieIbYlj6AB+aAOi0PQ9H8M6LaeHPDulW1jp9hbJb2N&#10;jZwLFDbwooVI0RQFRFUABQAAAAKmaBWvEuj95Y2QfiVP9BWD8IPHMfxO+E3hf4kxRJGviLw7Zams&#10;cZyqieBJcDPYbqs+I/8AhNLfUbe98JaTpt4vkyJcx6hq0trgkoVK7IJQ3RuoGM8ZyaANmo7mCG5g&#10;aG4hWRG+8rqCD+Fc22r/ABlIzD4F8MN838Xiy4HGPX7AaG1P4ysMHwH4Y/8ACtuf/kCgC82j6v4c&#10;sLpvCaQ3Uklz5tvYX1x9nhiUhQyK8cbMBkM/zK5yxUELtC/D/wDwXw/ZL+Af7RH/AATe+JfxO/ai&#10;ntdG1D4e+FtU17wTqNvfWa/ZNWSArZ20d1PbLIVvJktYHt8jzWkjRMyJE6+xf8FA/ip/wVC+G3wH&#10;j8Q/sA/szfD7xt46Ou28Uuja94nZ4BYFJTNLiaTTl3BhGB+/z8xwjdR/N3/wWr/4KSf8FNf2s/i7&#10;H+zf/wAFA/B+k+AL74b3RS8+Gvhi1mtrBNQZCy6hKHubk3MrW8qrFMJXiELloQonleX9C8PeF8wz&#10;zOqNfD1401TlzStL94lFrVQWtpX5buy1d+z5cVWjTptNXv8Ad958V+GPEnijwR4l03xl4N8S6hpG&#10;s6TqEF5peq6bdNb3NlcxSLJFNFKhDxyI6qyupDKyggggGuk+Mfx2+Of7Qnie38c/tA/GXxd481q1&#10;slsbXVvF3iC61S6itld5FgWW5d2WMPJIwXIUNIx6sc8afMc4VeQQfvVajklkjaB1Zd3G5D096/tD&#10;A4XB1qsqnJ+8StGTi38r9L+enVpnzspSVlfQdYiZZmuQufmVNobCjGTtLd25PChiDxz1r0L4L/C3&#10;xd4y8Vabp2jWSrMJvtEbSRnbEGDL5jqD8qYLYXcHkYEfKAzDh7O4urSaHYsa7G8uJhGBjOPlI98f&#10;eGMHHGMivWPhF8crvwPeSX1ve2cNw0IWSz1CYRjeOA6vglRt4PDA7Vxg7i33OW4anSwSmqs4zi7a&#10;xs1dqcpJ3ab54ppK+kXKCaUqS8DPqmYRy+osHBObTtf7lfys/wBH3P0M/Yh+AHhaz8P6P4+8Q+P5&#10;LOJtEl/su6aOJmt7DfbuHkkmjOZbhUSSTIG0KiAZjeST6j8dftJfs5/Da90v4c6R8SNBi8RNNvi0&#10;u8v4/tlyGV+FTzVcjd82MMMJgLkAj8lbD412l2b7UNU+H3hVrXVI2Ot32nwxvNKG4LSHyULqEyS+&#10;4sOuK9+/Z6+FPiH4ua7pPw08M6VHZ6XDqlrrEltp1oI4dPs7SeK5b5FURgyzR+Wqna2HlkUnymWv&#10;yfiXgmvRhPMc1r8tOnafLeonJte7dSjG0XayabjG1rNR0/jzjPw7qYjHSzHOMZLl958toKMVu1zX&#10;k5ct37rUZTvdNSlr+hPwX8ceJPjNrW8WclpbxSANBNxJgAZ4OCV3blDYKtt3KSpBP1t8N/h4ljaL&#10;d3MSLtTIVu1ec/BX4K+JvAnhK30628N6UQux2m/t6aGQyLghuLVu4GVJKkDBBBIPVeFviP4j8IW0&#10;+g+N/iF4HvZreaRFk1LxlFb3EadCkwjtERnVt3Kxx4XapUspkf8Ax++lt4/VOI6lfh/hKoo4ejeM&#10;prRzeqsremrbR+j+AXgrl9HMYZ9mdC3O17Olu4R/mlvq97PUk8WW3xMm0qC9bxhoMmj/APCbWMS2&#10;kfhucXPlLrMSBfP+2FdwAGW8rB/ujt2Xhq20/wCz31jFIJMXP7zbk56815r411LxDP4FXRfCesac&#10;17Jq0WqxrDqDNbTYv1u9qyqm4qVyAwXk84waxfBWs+MNI8Xabe/Elf7Jt9au3s4dSsdVDwRTrBJL&#10;ifzVhZN4jYIVVwWGG2fKW/zxlLHYprGOaUqc5NWtGTtZp2Vm3ZOzV22j/SGjwbh6HDuKw9WtyUqq&#10;i0nFu1ujXW57Jq3gSCUrPpS+SEbPyjGKj+x3a+Tp0x2tNJsjZs/MQpbH5An8Kr23jXwhoEkl5N8U&#10;tGe3VWa4N5q0K7FHOSS2MD61t6Nq1j4nlW6tjBdW8MpNvcxqGXdtwXRsdtzLwT3Geor6V+J3FNOn&#10;7DGJzhBy5JTvdXvbV25vQ/G6/hTkP1ipisBWjaSvNRdk/Ll+z6j28PQxWawzKrYHzjFYfgCPW4PB&#10;mhr4udG1SPS7cax5ezH2sRKJfufL98N90Y9OK6C51K7m1yfR4WiSOCyhlaR13bi7SAAAEYI8v1/i&#10;6cc+c6adT8K+HNU8PeGPENv4q1az8SXRvI3ultzaG7uvtiwSECTy/ItruLAYFnjVCB84FdfB9XOM&#10;+p1qOIqa8yfklJSTlfZK0l1vex4vFWDy7IaNOWHjF6J2T106PvrudxqIsL0sPKHHc1xut3us6T4m&#10;0y3sLJriwvZZoL4QQxlrZ/LMkdw7tMpEX7p4iqRyuz3ERwiJIwkXwVodsm5b3WFG3AX/AISK94/8&#10;i1zmj+CPCel/EaTXrXw6JNRs9HEFvr97fyXV40M08jyW7SSlpPLDIrKCxA3sFAwc/sXCuRywPPTh&#10;NzpxWl1pta973XfY/I8+znC4mXtqiSnrey3T07ruSeCPG9naf8FC/hX4VufFlnFaSabq0UmjSKWm&#10;m1OeDzbGRccKPsun61yeyMOCVB++a/MT4VfDbTtX/wCCxvg74i63FLJHF4Xsxoc0ZZo472xtvEMd&#10;wj7XwrmDXISu5Dld+GUZ3fp3X91cI5b/AGbwngY2tzQ5vW8pK/3pn2HhTiKeIybFcjbtWfybpUpW&#10;Wiuve3+XQ8u/aAuhbXWmfMFyk3p6rXAf8E/ZRP4v+P0uc5+NFtz/ANyf4arrP2obs2t1o4DY3JN3&#10;90/xryP9j3TPih4gtf2gE+FXifT9M1b/AIXbpstvNqFqZEdE8MeGmuIWb5tnnQqYlkCMYXfzSkwX&#10;ym/F+G8heH+kVm+aW/iYaMb+kcL/APIn3FHO/bZvPLb/AALmt/4D/wDJH2BRXzb4U+EX/BRHT7r4&#10;fjxF8f8Aw5d2tj4kvZfiIs0dvJd32mA3DWSQzJpcMTzZa3WfbBbB4l2RNFIjz3H0lX9EHsBRRRQA&#10;UUUUAFFFFABRRRQAUUUUAFQX6I0SFkB2zR4yOnzCp6y/F/iCw8L6E+t6pDeyQwzQ710/TZ7yY5lV&#10;RtigR5G5IzhTgZJwASADSYIBkr/47Wb4JsLPS/B2labYWyww2+mwxwwouFjUIAFA7ADio18baLPa&#10;C7FrqiRsobMuh3UZC+pDRgj8QKvaZfWt3B/ocE6IowqzWrxcewcA0Acb+1Lpd1q/7MnxG0rTbJp7&#10;m68C6vFbwxrlpJGspVVR7kkCu7CqBgKPyrK1vxr4L0SRtP1/xXptnMV5gu7+KN8H2ZhWZc/G/wCD&#10;Gnyrbah8XPDMEm3O2bXrZTj1wXoAxv2ivB3hDxF4c0PVvEPhPS9QutL8ceHZ9NuL/T45ntJv7YtA&#10;JImdSY3GeGXBFehV5N8afjH8N9e8Jabpvgv4h+HtWvpPHHhhBZ2OtQTSFG16wV2Co5PClm/CvWQQ&#10;TgGgDL8I382o6XNcTn5l1S9iH+6l1Kg/RRWpXNzL4/0S7uLTwt4Q0Gaxa4eaOW68QzwyM0h3uWQW&#10;kgX52box49OgjOrfGjd8ngTwuV9/FlyD/wCkFAG5rmiafr1m1hfxt+8jdFmicpJHuGCUdSGRvRlI&#10;YEAgggGsm6X4geH9Mt9O0GCz16aK0VZLzXNUNnJNIoRdz+RbOmX/AHjsURFU7QqYJKwnU/jKSG/4&#10;QXwxx/1Nlx/8gV82ftV/sof8FDfjd8brf4qfBz9saP4daLY+EYdPtfAVndXF1pl1qi3kkr3948UV&#10;vcSo9vIYPJhlt2DxxSecVV4pNsPTpVqnLUqKCs9WpNelopvX0t3aE21srnz1/wAFZf8Agmd+yVoG&#10;s/EX9unUf22fEfwh+KfxY8Jx/DvT9Y1fxXHa+H9Vv72GOxgtrqCO0eQxTQRLDMV3RQQxSXhjWS3N&#10;wv8AOh+1N+zL8Wv2Qf2iPFv7NXxvso7fxN4R1N7TUktWLQ3AKiSK4hYqrGKaJ45o2ZVJjlUlVJwP&#10;u39uP/gnT/wUO+Dnw31L4peMf+CeOtw2XwXvJtW8U/FK4+KP/CV23izxTNc6dNqHiq50zVDLHe6d&#10;dW8MfmQxWMTKeb64mFnNbr8q/tkfth+C/wBpb4cfD/SfEXwd8Ix/EXwb4V0XQ5fiX4CvLy0ttc0O&#10;20i2igstTsLuDdNqdrIphe/hkjiYRtCsc0KW0y/1x4Uyq5PWpQeIeKw8/dm4uN6XJy+yacZyXIk/&#10;gk2/eVoJc1/Cxv7xPTlf533PBbW0uGYI8cYjP3lbLZFbGjajcpqtvf6TJ80alWmIBRgccKepOQvT&#10;jG7POBXpX7Uf7Av7X37Efh7wT4p/ax+Bt74RtfiPZTXvhW21i8hkuJYYlt3lE1vFK72jp9qhzFcJ&#10;FIhbDLuVgOt8Af8ABL//AIKQfEr4cR/F3wz+ybr1n4Zm020v9L1/WtlhbanFdSRxWkdk14YBezXM&#10;k0EdvDbmSWdpo1iSQuoP9PZRxrwZhcvVWvjoRoucLPmTdR053UVP3aULNaxu73krxakeHWwuIqNx&#10;5L6bNd123Zxmm6+0lusp1eSzmgvoblvK1Ka2hnxKjOZEjO2QsikEsjE9M4xjY8W/FrxVbeHI/F1j&#10;Fe2XhnUb64sbTULO1U2uoTW6RSXULXLxkM8cdzb74o2BjEsbEkSrXmfxK8BePPhV491H4afEDyf7&#10;c0q4Ntf21prFvfxwyAAvF5lnJJCzJ0fDMY2DK5VlYD2r4TfB39pj9obwJ4X8GeNfF2qP4G8Fy3kn&#10;hHStfvpZNP0lrqTzZ3t4MgHfMscjLFsjctvErNwNM+zbI5Yili8HTjy1GpSpptc8Wm4z/dpXb5km&#10;pS5JQlfmdrP4/MsHkeT0ZYrM5pRjte2+miT320srp7E3wQ8QfEG81SY2Fkzafe28MOu299cTzf6L&#10;I7RCRuWkaaVm8qNYw88z4VEkKjb+k37Df7JGoar4tsviJ42X7PFpDCaHQ21Rr66N89sIvP1G5Lu0&#10;0yWzpEsPmSRoo3+ZL+48jyv9if8AZYgTxnpr20czaUviS4jM0hMD6xqcUFxGxYINsdnDHbtGgZHe&#10;SWOGTKrEss/6FH4feOPD3hNb3QbGz0CS1YBLy38TiNTvKKfNFxp80YXIXMhRnRQ20gFlb+LfpFeN&#10;mTcL4etVwsI03LSlCKUeVO75uZ62u72j7rleSvFxb/m7iTHYrjziJ5NlK5ItWq1Ffb4eR67tJpya&#10;TUWou0lJHf6fo8tppUkenTQ29wqr9kkntzJGkgPylkDKWUHqoZSQOCOoyX+Ls3wt8Y6PoHxs+JXh&#10;fy9dgnGm21nolxZ3DTJNbRK3zXM4MWbhVZiFCs8YJ+YCt3wv41tPEHiCz8OWWs+CbiaZ8NDYeMhP&#10;OQBlikYgG4hcnGR05I61R+MvwIh1nxz4Z+KA+FNn4m1Tw7JOuny3OpXFt9gMklvIC3lRuJYmkt42&#10;Mcg2+ZDC+N0asv8AkBxN4h8K55mVWrm86ilJSkow5faSsnyqLlpFNpuUm1ZJn71wP4bcTYGOHy/A&#10;U4OLbTbsox0u5Sb000SR2nibwMPEOmrI6tIGljmjUfwlWDqfqCAa0PDfh3UbPT47UTqNv+s2SZIr&#10;FHxL0i61O68G/ENE0W/t7eORv+J1Cba4jlBxJCx2uVDK6HeiEPG2AVKO9/TPiH8JvDCra23jvSEl&#10;upNkC3GsQhpH2ltq/NycKW7nAJ6A1+K4zjrxGq5HTyxUU6bnzx2k7NLl1i9LJ9t9z9Xw/h/4e4XH&#10;1Mf9an7dLlaUWovVcz5nvdrRroXfEemXd5ay6fpkSxzSOAZFUdMCuY8ZaKvw/wDAaaxFoyatqEOr&#10;WMGZJBH5IubhLWWZWIPMcU0jY43AFARuzXoen3EcsvnNtXu2F6e3v+QrmfjBbeL9f+Huu6V4J1Cy&#10;j1a50m5j0c3cLmNLkxMIi7KwwofGTjgV08P8Z8TYTFYPJYyVPCqtTqV3a85u6vGUtXyqN/dvY8/M&#10;+EeHK6xOc1F7TEulKnSvK0IJr4lFbtuy5tzzD4NeP/hp8UtZ1HUPDHim11b+y9RmsrqS1uFkWOeJ&#10;ykkZIJG5HVlI6hlIPINem6tLp9xZgRoPlXH0HpXkPgj9nLw38HPE2o2fw98HLa6X4o1C41bxDfQ6&#10;zNHMt3mPy9u0lyGUBQquiRRwqijaFQdR4h8DeHdS01tPm1TX4wzIS1v4pv43G1gwwyzBuo59Rwcg&#10;mv6r8SKOT8W8ZYfGZNialTDqEFBPXktH3ly6Ja30P5q4RdThXIMTg8bSUJuUm3JLnkm9G2pNN9td&#10;rEXhZ/Edn4p8TQazbO9hNd293pd4sKom1rVIntifMLPIjwNIXKRpsuokUuySkdz/AMEr/i7pfxJ8&#10;R/EzS08Yf2reWd5BcxqNPMQtdPbUdXtLaMuFCuwewuVKn96m0CQAkFuF8I6FZeGrG+WHRtLs577V&#10;rm7u/wCybEQLcu0hCTSAffnMKxK8hPzMp6DAFb/gg54/g+K2gePPiR9kt7WfWNH8K3U+m21pDEum&#10;vLYzTS2uYnYPi4luJMlUIMzKVJUs36v4Y5Dy1cbilC3soxXlZyjG9um+u59PwHjqOK45wKu205q/&#10;n7Gro9Huk3uldLe6R+gcmNnNfJfw71BYofEkXmAY+Ivirjj/AKD1/X1pJ9w18XeEtQe3ufFEQY/L&#10;8RPFGBu/6jl9Xw/0lci/1g4JwuHte2JhL7qdZfqf0jnOd/2Fh4172u+X703+h9l6T/yDoeP+WK/y&#10;qxXknxL8FftT69ard/CH4t6Fo5XwjdQR2t3pYaOXVy8b2dxuZJGihQI8cyfvDKs2U8h4w71fgB8P&#10;/wBr/wAM+JdD1P4/fFzTddtU8BpbeIrXSWgjtpfEBmR5LmGH+zo5hFt85EJugqx+UjQPIr3Un9DR&#10;0ieve+p7LRRRVAFFFFABRRRQAUUUUAFFFFABRRRQAVG3/H5H/wBc3/mtSVi+Ltf1nw6sN7pHgjUt&#10;eZiUNnpMtqkqA8mQm5nhTaMAcMWywwCMkAGP8dDIPBdiYi27/hMvDv3c9P7Zss/hjP4V2Vcxofif&#10;VvF832DxJ8Jdc0WGOZJFk1i4090d0YOuPs11KchlB5A5FdLJPHFE0zElVXd8qliR7Acn8KAKWta/&#10;p+jXmm6feuRJqt8bW1x3kEMs+P8AviF6vBFAwBXinxS/aP8Ah5a+O/A1pL4d8eM1v4umMjQ/CvxB&#10;Ip/4lGoj5WWxKv1/hJ7+hr1bwz420XxZpa6xpdpq0ML8KmqaDd2Mv4xXESOPxWgA8Yy+Krfw/dp4&#10;FtLWTWJLWZdNk1DcbWK48tjG84UhzFv2hgmXweO5HP8AhC58Q+Ctf8Q6d481h5NNkn/tHRdRn3eV&#10;DZra2yTpPKRsikFwJ5Avyp5cqeXnZIsfXR3sFxciKMvlVJ+aJl/mKnKqxyVH5UAefeN31nxJpieI&#10;YIdUjhh8U6XBa6fJIbddsOqxRzXBXajMHXeQrM6NHHGygMxB9AVwwHPNcX+0Baadf/DhdG1XSrW9&#10;sdQ8RaLZXtjeW6yw3EM2q2sUkbowIZWVyCCCCDzW/wCF/APgbwTbi28HeCtJ0mPbjy9L02KBfyRR&#10;QBr159Z6fa6z+0H400m+j3wXHgPQI5l/vK13rQK/l/OvQcD0rh/D4H/DSPizj/mSfD//AKV6zQB8&#10;J/tL/wDBtt/wSi0X9mD4jN8Ef2S7XS/GH/CD6s/hfV5/GGr3TWepf2fcLbTBbu/MZ2Sur7XIQsql&#10;sFVZf57P24v+CXP7a37AHj3xF4a+OvwL8Rx+H9B1ZbOH4hWOhXMnh/URIN0EkN95fkkyJg+WWEin&#10;cjKrqyj+vj4vardeK9Yf9nOzVbObxl4D16eHXGXzRYtA1la8w5XzOdRV/vr/AKkj+LK95s5z5S/l&#10;X6Rwv4ocRcP4mc683iYztdVJybVv5ZO7W70s15HHWwdKstNPQ/hGwANzpld2KkI8yNkhTLFTge/b&#10;9a/sO/4Ku/8ABMr4C/8ABSL9m3Vvhb8QNOh0TxFeX2lNofjrTrFGvdOvLeaeK0eUZU3dvENSvh9m&#10;kbbi8nKGKRxKv8j/AMdPg14q/Z5+OXjf9nzxldafd654G8Wal4e1a502R5LSW6srqS2lkiaREYxF&#10;4yQWVWK8lVPA/o7w98QMHxp7anGk6dSK96PxPls9Yy5V1drWvfo0zycXhZYe2t0Yvhrw9qfiK9h0&#10;zT1a4muJkS32gbnbk9ORnjOTwuNx4Br9Yv8AgkJ/wTz8UrbaT8cdb8JaZcWkMfmaFDf6k6faGZSp&#10;u8iBwqGMhIlA3COSRnZnnZU+S/8Agl3+xbr37TnxX097vSWXw7bzqdWupFXyxb4k3QYbcGaXy2hK&#10;7crGtwGKl4S39BPwx8H6N4b0m10fTmjVYo1REB9O9fm/0mPGPD+HvDM8Ll1RyruPKmrytu3O+vwt&#10;tRd23ZO6tY/nPxG4grcQZ5DhTBSXI7Ou72ai9FTVmvemt+qj0akms7wfrvjLQ/jZ4d8HanoemWVt&#10;ceDtZuP+JfqklwXeK60tBkPBFtwJm6bs57d/Z0lmuYVMV35ZVCG+YjjvXlniUad4Y/aH8J3l2fMf&#10;/hB/ECrGG5ybzRiM/kaT4g/FHWLy3+w6IqRocnbHznB7n1/z3r/n58Qsyo8WZh7eipTqTblKo76v&#10;nkndu7ezP688JeA+IMJhaCUYUaKioqLWijbov1Zt+Ivi/wDDGXTzJYfE/Q52ePMbx6vCwZSO3zc5&#10;4+v0ri/hrqGmv8V7XVms4tQjj0O8f+0oLyCSPzGntsRhPN8zICli2zYNyjdk4qr8IItSPgDQ9Euk&#10;ZmtdJtYFbnBAiUfpivUtM8Fix13TPFN9qCj7HZ3Fv9n8nd5gcxsCG3DYQ0Q7NkEgY618XGjhcHWl&#10;gaUW5SUor3t9JWtZK1721dj9wzKthuH8rmsRUSTtdrRvyVjqLa5FzZ+fOAQ3MeB1Fcd4fuJh4+8U&#10;XWpKyzLLaw2K/wAL2IhLI2AcZ+0NeLzhiEUkbdhO7a+F9CNjfWdzDNfWeoR+XdWup3cl1C8fliLy&#10;wkzMqqUGCoADEsWyzMTy+vfDn4c2GnSR6X4NsbCGG8hv5Bo+lqkjyQSpOrbYk3Od0Y4AJPQcmvou&#10;Ecpp/XpYeUpNSVnpa2qf8z7W21ufzvxVm1GdP21GKV37v5Gt4h1ZdL0e81k2dxcJaWsk32e1UNLK&#10;FUttQEgFjjABIBJ6isXx9H4u134f63o3gfV4NN1i90i5g0e+uYzJHa3TxMsUrrj5lVyrEY5ArYk1&#10;SD+zVa1VlLrlVdCrD6qQCD7EZrJlv3kBKN8v1NfunD2R1sVR/h2UZXXN5W1+dj8SznOPqMovmfN1&#10;t+RLc6pb/Zlnt7hJY5EBjkQ5DqRwR7YrkPG2pW02g6gNSuFjtzZy+dJIeFTYck+wFYfw78PeD9P+&#10;Hmn+G/B95qDaboKyaLa79Tnz/oLtZt/y0PR4GH4VT8QzwrexeBEbc2t2txn7VdCQ+WgQSBRKsgZt&#10;r7ghAUhWz3r+luAeC8HhqbrS1ae9vusfgHGnEtetmDw0W0k3+F7vdEP7Rvh6Xx5+zv488DxWzXLa&#10;14N1OxW3jQs0vm2ske0KMkk7sYHJJxXQf8G3vxM8T/Fb9kDx54l8Xlmvv+Fm2puJpSxkleXwh4bu&#10;XdsnqXnf04xxnJPlP7RHwP8AhHP8KNe1KD4c6Oup3UguZ9Uj8Ox3F15jXSSPIGyjE5JPL7QOCrLl&#10;D6h/wbVeAdY+H/7FXjK017QotLu774i2d1c6bHD5f2ab/hEPDcUqMuBtbzYpCR6nnnNfv3DuHVDh&#10;3FOMbXqwu+rSU/1sffeAVfDVuJKqcuZqnLlutU3KHNbV7pL0tq9j9DZj8tfn1+wrqH/FpPgzAT/z&#10;AfDa/d/6Y23vX6Cz4wuf71fm1+w9cRX/AMMPg7pdxLIqTaJ4didoZmjcAxW4OGTDKfcEEdQQa8HP&#10;Mh/tupQla/spc35f5H6L4zZ1/Y+MyVXt7Svy/jD/ADP0jinhVNpmXrj71SK6McK1eQfFf9jXwV8U&#10;rXxI2l/Ebxd4L1HxZJZnW9e8D39vZahcLawNFbhpmgkJdAxZZjmYER/vNsMKx9V8IfgB8Ovgdcam&#10;3w60qPT7XUY7WGPTrezghgsre2i8q3toBFGpWCKP5I4yWWNQFQKoxX0B+5nbUUUUAFFFFABRRRQA&#10;UUUUAFFFFABRRRQB5h8A/wDkq3xu/wCyn2n/AKi2gV6S1jZyahHqT2yNcRQvFHMV+ZUcqWUH0JRC&#10;f90eleKfCzxn4n8OfGX41WWl/CTX9ejf4lWjteaRdackaH/hGNCHlkXV3C+4AAnClcMMHOQPXfDW&#10;u3muWX2/VPC19o0zYH2PUpLdpVHubeWVP/HqANSuZ02VJPjFrlqV+74Z0pj+NxqI/pWt4l8Tab4T&#10;0mTWtUgvpYY/vJpulXF7MfpFbo8jfgpryfQv2k/h5c/GnWnj8NfEBRN4b0mNGk+E/iFBuFxqJ5LW&#10;IwORycCgD2cop4xXOX19d+J9auvDOlrcQ2unzRLql5HNGPNZo2b7OmCZEkUeQ7NtQbJ1KOW3bNuH&#10;VrSeFZ0S4CsuQJLSRWH1BUEH2IzXm/7P1/LffFD41hp3eOL4nWqwrIpGxf8AhF9BOMHkfMWP40Ad&#10;LH47j8K+Enj8QtqF9q2m2/kzWv2X/SdSuY7Rbh1tR5cSXTFc8wqE3B1Owo6pz1hpX9m/Hnwtf+Kd&#10;SupdeuvBmvPJG115tvEjXmktJHGRHEuyMtFGjeWjuihnywYn0sRRA5ES+n3a47x58C/hr8TfiDoX&#10;j3x/4I0bW5vD2m31ppq6vpcVz9n+1SWju8fmKdp/0RBkYJFAHZgg9K+Tf+C0v7Dv7Q//AAUM/Yc1&#10;L9m79mv45WfgfWr3XLS71D+1POSz1yxjEgk064lgDSQxM7xzbljk3NbLGy7ZGZfqnS9G0jQ7NdP0&#10;XSrazt1+7BawLGg+gUAVZ2qeq12ZfjsRluOp4uhbnpyUldJq6d1dPRkyipxcX1P5mfA3/Bpd+3f4&#10;r/ZY1z4y6/8AEfwzp/xGt45pND+FUaidr2SGUpNa3Gp+YtvbXHySCMKJoHYIGniVmdPnj/goj/wS&#10;W1X9kP8AZl+Ev7XXwx8Sap4i8J+NtDtbHx5bX1mq3XgvxfFbouoaRd7QpjK3QuolR1WSJ7aSGXLo&#10;Gk/rN+HKK/hu4BUH/ifar2/6iFxXi/7UP/BPj4E/ti+BfiJ8LvFja94ZtvHl1ax+MdS8H609ncX7&#10;Q2RiS4CndAlwYZo7eWYxO9xb20FvMZIooo4/1LK/GDiCGOpyx8uampptRikuV2Tj3934oO7d7qV4&#10;y93hnl9LlfLvY/jP+0EjBWnRSBbhWhO1grbT6dK/qj+GX/BrP/wRw8B+CrXwr4q+AniDxtfW5kMv&#10;iTxN4+1OK9uNzlhvXTprW3G0EKNkK8KN25ssfxu/4OE/+CMOk/8ABLv42aP8UfgXrAufhR8RLy7H&#10;h/R7y6L3vhy8j2PLYMzZNxb7XDQTEmQKGjmy0azXH7lw/wCL/D/Emaxy6mpqUmuVzikpWabUXGTa&#10;drtcyW3fQ82rgK1Knzs/O+y3XUIaW4cPGGkmYLyME5A9s59yK9i/Zf8AgF4n+L/j+Dw7pXhqO+uJ&#10;rqOC2spHYRyyurNskwP9WsaGSRs/6tTEgdnwfLfD8V9e6tHp9la7nbY67dq7gp3NktgBQMAsSFUM&#10;WJABI/az/gjZ+xAfhdG/xQ+I2iLFrFx4ftX0mG6sWhmtrWee5aR2V2LI08kYlKkIyqIY2QNDuP1f&#10;HXHGS8C8JTr16knUgtejbjdJWldtysmnqm221JWcfyrxM4ulwxkrWHs8RW92nG+7dtdLNRje8no7&#10;KyalZP6S/YZ/ZN8R/s4/D2103T/B2i3d9cYuNW1C+8QSxz3dwVVWd9tmwzhEUKuFRFRECoiqPqTw&#10;j4i8R3kdxa6npVrazRXexobO6aeNR5aEYdkjJyDnlRgkjnGTX0Kze8jW0s0+Vf7tWLvxNofgKLUp&#10;77bJL9uXEat0/cRda/wK+kB4lYjjTietj82XtqruqdLVqEbpLTbrq7Xve5r4M8E5tiMP7LL7+0rP&#10;mq1tnOT31bei2S2SskdFqutaf4f0JtW1rU7ezgDKs11dTLGiZIUZZiBySB16n3ryPX9W8DeLde1C&#10;x034s6OFkuQ1x/xNIzk+VEPl+bkbQoyO+R1Xjj/j1+0NrM+l232IyRQnxLo9uvlqefN1K2jIHGDw&#10;xFeoeA7Gx8RQqL6KTzGUL6c9P6E/lX8n1sLUy6m8fiYNOo2kk0rJcr2ae1+jR/eGS8P4zhfL4Sqz&#10;XMldu3Nq/mYvwITRNBvfFFnokUIuL7xWos3+2wSGVV060Xd+5kbG4RNIqsQ+zDFRnFewXAJgWOUh&#10;pAuGOO9cj4X+G2n+CdX8RapHrrSHW7+K6t0jj2yWbJawQEbiWWQHyVYZUAZKkMCc6F34J8I61olv&#10;o3ifQLfVrO1iVIYtZT7YQFxhi0+9nbgEsSWJ5JJ5rvo5fHEYpY+TlFNRtp8T5Y9W1otttWm+qPyn&#10;jLiTA46r9WotVHq5Se6/y9Cr8N7Oz0Dwda2ttHMrNJNNetcqFkku5JXe4kfaqqS8zSPlFEZDZQbC&#10;tY3xRnKeL/h/OZl/d+MpmVWzl/8AiTakMLx15zzgYB74BqarPo/h74xeGdEsdNFraSeH9VSGGx09&#10;jGjLPp+M+WpEa4LcnC89eak+Kum6hrHiXwVfaXbLLDo/iaW7v5PMRfKibS763DAMQWPmTRrhQT8+&#10;cYBI/S8t4f8ArGMg+Vt1VKT02T5lY/GcwzqVKnOpGXuxuo+ZoeL9V1q38QeHZtI0VLqO41Sa11S8&#10;yN1laG0nl35wThp4bZCARkup7YpuralFEhVG55rn/ivb3useDWSz8aTaCLTUrG+vNQhcqfsltdw3&#10;FxESpBVZYYpImOeFkY89DS1bSrHG5Lm+59dUn/8Ai6/fOBuB6dbFU4z+y7Wtppr/AO3fgfhvG3F0&#10;qWX819XfXdmb40vYH8R+F2uHG4a9J5W7u32C7/pn8q8p/b9MVp8OvC/jBr+0gPh3xjBdJLeN8n+k&#10;29xpewDHLudREa9PmdRkAkjs8aJ8S9V1X4e6zZQ3Fjos32S/WacSSzrcWA+VtyFo1aO6ceYrq5aN&#10;hnaWB8H/AOCgnwB+D3/CCaGdD+C2g2bQ+KNG8m80vQ7NHac65pYEG1UEjh4TcFsZQJHIXHCkf1hw&#10;hk9HA8YZeuS6hOL10Wj01PxHD5hHF+7Oo4865Xom7S0f2raxemrtvrsfqZ/wT8Of2C/gicH/AJJD&#10;4a6/9gu2rc/admEHwY1iT0ktP/SqGsP/AIJ+Aj9gv4Ig/wDRIfDX/prtq1P2tJRB8CNcm9JLL/0s&#10;hr3sfh/rmHq0P51KP3pr9T+/eKq/1XhTHVv5KFWX3U5P9DxT9lu+Wf8Aakscn7vw/wBa7f8AT9pH&#10;vX1ms0RGFkU49DXxn+yH5WrftXae0k8im38Ba1KgjmKhm+16WvzAYDDDE7TkZCnGVBHsXhD9hP4W&#10;eDtL8M+H7HxNrU+k+F7i1uLDR7m3082zSW4uWh4W0DRxxTXc08FvC0cFo/li2igjijjXzcjyl5Hl&#10;scG1blbf3u/6nxngxmf9seH+HxV73lU/Ccke2AgjIork/gj8HtA+A3w6g+GHhXWNSvNMs9S1C509&#10;dTmjY2UN1ez3SWMAjREitLZZhbW0KqBDbQQxjOzJ6yvYP1QKKKKACiiigAooooAKKKKACiiigAPS&#10;vNP2L/8Akzv4T/8AZNNB/wDTfBXpbZ28CvBf2NviX4yh/ZJ+FNov7P8A4ukjX4daEi3SXuj+Ww+w&#10;QDeAb8NtPXlQ2OwPFAHu8DRsmY2DDcRwc8g4I/On1x3wOv7m/wDBNxcXwkWVvFGu/u5mUsijVrsK&#10;p2kjgADgkcVe8c/FPwx8PGjXX9N8RXHnDK/2F4P1LVMdev2O3l29O+P1FAEXwj8PX/hzwteWGqw7&#10;ZZPFGt3Sj/pnPql1NGfxSRTXSyhEjZyp+VSeK5Dwp8cvBPi/UxpOk6N4vhlYbt2qfD3WbGL8ZLm0&#10;jQH2LZrqm1C1xgiXnj/j3f8AwoA8h/ZDGvan+zN8N/E93FqkEUfgfRIbLT2uoAgRLZEa6wmd4lRg&#10;wV3YhEjISKUuK7/XvEt54k0tdI8BavJb6hcCBrmb7KPP023kG5pHhlGYpTHuEayI37wrujZFkAr/&#10;ALP1la6d8BfBOm2cKxw2/hHTYoY16Kq2sYA/ACuuVEQkogG7rgdaAKmkWttplr/Z1vLMyRsdv2m4&#10;eV/U5ZyWPXuTgY7YFXAc8iubn+E3wu1HxNN411P4Z+H7jWLjYJtWn0aBrqTaoVd0pUucAADJ4AwO&#10;BXRJHHGgjjjVVUYVVXgCgDnfi8/xQT4W+Ih8Ef7C/wCEzOh3Q8Jf8JR539mf2l5L/Zvtfkfvfs/m&#10;7PM8v59m7bziv5Ff+Cyn7P8A/wAFBfgr+2vrutf8FHNRh17x34nt7W6bxtpNjHHpuvwQ20NtHJbG&#10;K3t48RxxRxMvlIylMsvzBm/sMcDb0ry39rD9in9l39uDwPY/Dr9qf4N6X4x0fTdWh1OxtdQMkbQX&#10;URO11kidJACCysoba6MyuGViD95wDxnHg3NJVqlFVITVpNJe0S/uyfS9rx2el3orcuKw/wBYhZOz&#10;X3H8TtsIy+O+30zX1V8FP+CLH/BVr45eJJPCfhH9gv4l2d5a2bXk03izw+3h21eNXRNq3Gq/ZoXf&#10;Mi4iVzIVDMFKoxH9VPwu/wCCfX7C/wAFvHdn8UPhF+xb8J/CviLTlI03XPDvw60yyvLNmSSORop4&#10;YFkjLRyOjbSMqSDkEivX0t4o23R20annlVHfr/IV+sVvpEYzBxisswMbpPWrKUk22mrwi4p2tu3f&#10;VrRXvwrKYyvzy+4/iw/aw/Y4/aX/AGC/iT/wqP8Aap+C2oeD9eks47u3gupobmG5gccSQ3Fu8kMy&#10;g5UmN22sGRsMpUeWpq93LIwt7plGw7V2/KD7n1/T2r+sX/g4E+AX7KHxb/4JqfEb4hftR+EY5n8A&#10;6Dcan4L1y3migvdP1Z1WG2WGVyBsmneGJ4TkSArhTIsRX+Vf4T/DDxV8R/GFj4S8MaPLd3F5Js+z&#10;wxyO756KAis3Jx0VnYlVRHdlQ/uHh14wZlxdw/LG46Cw8MPK1SVNOELvbltK+qesXfXbmdjx8yoY&#10;XLVKpOS5Um7t7Jb3PQv2Tfgx49+OPi6Hwj4P0RrqXW7lIPIt7jY0oYsr4wuVdwk48w7VjSGSUk+U&#10;Vb91f2Kf2PPEv7PXgGaK88I+HdQ8QaxCv9t6pJ4guI8hQQkESmzby7eMM2yPPVnkOZJHZuA/4JL/&#10;APBPzw9+zD8LU8UeI9HX/hLtRkuLW7eVkZtPgjuCn2ZdjugYmFDKys+5o40DvHBDt+7vDnhqSRVk&#10;dPl7nt/+qv8APn6WH0kq2Lwcsqw2K9nSWk7O1223KKtbrKV92uZxTsj+dfbYrxI4u5cNQ58JSlaC&#10;1/eSTXvuzs4JxXItm0pv7NrWjW1zcyIm0rGOiisP46/EvRvAeiLpsviazsZZI2Kx3V2kbSYwCF3N&#10;zjIyB6034nfFCLwNYtZ+H4BJKww1wMnHTpj69a+e/Fvxn1TX9Xjjvd7BUYnqNwJXjn/6/av8h82r&#10;Yji/NFWVJqhBtro5ee35o/0J8HfCjMMtpRxuKablbR62+X6dCb4RfFDws3hbS70eIf7Uez021hTT&#10;bW6hFxK+1ECASSIqsDjO5lCjOSMV9CaJ430HWNcTwzoGoQeZaxRT3FtFcKZFjdmVHZRyFYpIASME&#10;owH3Tjw3TtQh8XOh0PTGjfHzdfz/AM8/pXo/wJ8Kazqulrq/iuF4p7fUJomezuJYVm+z3Lou7a2W&#10;BMeSpJDAlTkEg+HxBSy+rh51ppwae103eW2midrPs9V2P13iTBxw8VKbs0rKO3lfzPV/HWl+G9a8&#10;IXWj+KkEunXVv5OoQsqt9phb5XhKMrb1lB8sqBuYOQpDFTWhJPGI1gg7Lhun5cVl3ngnwZduuqal&#10;4V026umkMq3VxYxvIpKopIZgTnbHGv0jUdFAGH4Y8Q2sXiDxNoCRSR/YNWjWPbZvHEEaztnwH2hG&#10;OXOQpJHfFefkeWyzShTjFuXI21Fru4q+7208vJdf5h4gx1HL6tWENP5pLS6Ll1OYvFd84uFx/Ztq&#10;PLGdww9xz+v6GuT0bU9AtPiR4i8Oabof2e7mt7HWdSvFjCi6kmWW1XJCjcyx6eikkk7Sg4AFaVxN&#10;df8ACVXWoSr+5lsreON9wOWV5yR7YDL19eO9c34hfxJefETS1t7FRoLaPenVL5Lx4ZluxLa/ZYgE&#10;cFkZGvCcg7Sg5Xd839N8J8J1MPQty6yitfSz/Sx/OvEXEUMTiZa+6v8Ah/0Og1a/dF2BulcjpNxq&#10;0vxP1jz7aZbP+wdO+zzsreW8nnX3mKD0JUeWSByAy56irmoaTYTEMlxqHyyKw26ncHJDAgff5GcZ&#10;B4IznjNczb+DfDvxXikv/in4U8K69Y2t439goiLfxJF5UauzmVNpl80TDKjATYPvbif3nKcjo4HK&#10;bOPvPXRan4hj80+tY6U3N8u34+pxH7K1r490v/grcmo65GYtH1bxXcpo8c9mFkmih8K2QeeJzHuk&#10;h86SWMkOVV43G0HcT+qtfkX+yZ8Jfhx4P/4LQaBqvh/wBpOkTSW+pNpI07R0tw8UWjWi3DKUOMI9&#10;zCDhE/4+W+ZzkL+ulf05zR/1fyuKilbDpNJ/9PKr1+8/onwTcJcL15Rd71nd2ttSoru76JJvS7T0&#10;VrHgf7Y159m1HQAT96G57e8Vcv8A8E0LhJLr46Tu4Uf8LkhPzcdPCXhytb9ue8FrqXhr5vvQ3n6G&#10;GvP/APgnx8NPDHxQ0j422fiKNpY/+F76Teqsscdwkc1l4f8ADd1C8cc6PHFIJEH75FWVCFeN0kjj&#10;kT5XD5D9X4gq5pb+JHlv6KP/AMiefkec+38dMzy6/wAGHjK3/buH/wDkj7M86IDJkX86dXz/AKZ/&#10;wTm+DljFpq3fjXxZfSafHq5murq7tFl1C4vtWk1eO7uWjtkMtxZ30r3FnJwbeZjMA0x8yvoCvoD9&#10;yCiiigAooooAKKKKACiiigAooooAKhvv9Uv/AF2j/wDQxU1ZfjDVdQ0XRG1LTPDV7q80c0W3T9Pk&#10;gWaXMij5TPLHHwCSdzjgcZOAQCj8Xpnt/hR4muI5WjaPw/eMsitgqRA5zmuiry74o+PfFOufCvxZ&#10;pepfBTxNpEcnhe/DXuoXeltGn+jydRBeyP8Akpr09ZEYZVvagBWIC5NIqJjp71w/ir9oX4e+EdSk&#10;0fWdI8ZNJHII2ksfhvrd3CzFtoAlgs3jbJ4GGOSRjORW14N+JfhvxzaPd6Jp+vQJG21l1jwrqGnN&#10;+C3cEbEe4BFAGB+0iLmH4c2c+n2MlxKnjbwy4ghYBpNuuWJwNxA6DuQPUitfwna+KNF1LzvExuri&#10;TVLcT3cn2wTQWc4fm2QfJhAJAqOsQLLCzSneQzbd6ml6yiWN3btIq3EUyrJCwAeNxIhyR1DKp+oF&#10;XSAeooA5XxDNfeNNPa+8J65JNp66fK0K6fIU+33DKjwMlyjArGPmzt4fzBlgEZW6iOVXUHdWP8Qd&#10;Vn8OeANa16x+WWx0m4uItvGGSJmH6iq/hH4S/CvwEFPgf4ZeH9FK/d/snRYLfH/ftBQB0VNyPNxn&#10;+GnYHpXxP/wVB/4LqfsYf8EyNMm8O+KNc/4Tj4jSebBa/DnwnqFu95ZTfZRcRPqTl/8AiXW8nmWw&#10;Dsryss4kignVJNvfluV5jnOMjhMDSdSpLaMVd/8AAXdvRdSZ1IU480nZHef8FSv+Cpf7O3/BLP4B&#10;zfFH4yS/2tr+rRzweBvAlnOEvPEV4iqWjDFWEFvHvRprhgViRgAskjxQyfx+/EfxjJ8RPHuufEG1&#10;8L6JoP8Ab2tXOoDQ/D2lm30+w86Vpfs1rbh2MUEe7ZHHubaiqMnGa+8P+C5H/BaKb/grL408N+Hf&#10;h/8ADH/hGfh54OVrjSo9at7eTVru/lTE1xJKgYwRBdsawRuyt5YlkLMY0g+CNOit5vs139nkuI/L&#10;VpFtZkDIcdMlhjHqOSe4HDf2n4ReGWY8NZP7TF0pQxeIs5RvJtQUklZQ1VlLmla8tWr2ul87jsZG&#10;tU913jH8/n/wx6r43/by/bH+MH7NPhv9iz4k/HnVPEXw68O6nBe+HPDmtW8Fw+nzQ2slvAsFzIpu&#10;khjgkeNLcSeUinCoMDFbwPrn7U8/wu1X9nDw78ZvFOh+CtXvor3XPA8fiK+i0y+m3R4nu9PiJwwN&#10;vCRcSxbR5UZLjapGNYeLtK0+zSLTPCDWsah/NgtrjylnDLtZZI1JSXI4+YnqfU13Xw21Kz1GzjNj&#10;ZR2tjY+ZJGbq4by9PG0iRk8w4txjIcAL0bPQ1+rf6g4+nUqYWnTp0KTtVbcJwd7LmlGMoRfuytJy&#10;XK72u/ed/k80znGYfDe1jG3S7afps+u1tfwLvws+Gtl4Vlj1nQvDC+KtQMm5I7qa38m3YPKElBim&#10;NvdBW2ZhNxEysA4SMkGvun9mH9jzWf2hdI8P+NNB0WawU/Z9R/4SSTUlivr0PA4KTSG1cbGjnlXy&#10;0ASMN+6Ee1NuX+xL+wx4l+NWoWHiX4kaJNZeG0VZW0/UI2SbUlOCBNGeYoQMkwv87lgsioEZJP1F&#10;+HnhbSfClhDpekWUcMMagKqKBX86+LXiBg+CcDWpYOq8TV5fdc0klK9+dXvJa3s5Sbe8eWNub+UO&#10;POO55znEMvwNS9TmaqVFJtRVknBJPlbaeySjH7XNK/LT/Z+/Zpg8B2/hTRf+EH0ex0vw/dF7VrPX&#10;5riXcLSeEFhJbKZCRKcsz5JJYknIP0KunQSJ5XkDC/d29q5nQ4JCtq65/wBaSR6Daw/rXSx3CWx2&#10;GT5lXPzH/PFf4H+M3FXFvF/FFTMMXiZ1Zrm5UlK0UpPSKT00stPkf1t4X8P5DkuQ0aFDDqHPrOTd&#10;5TlJ3cpSldvW7d2eMftVftWfBz4JHw54C1Pxlb/8JBrXijTVttPs45LmSO3h1SyF1NMIFcwQxpKu&#10;+SQKi71BPzCvpK9+LPwd8Labofw6gNv4kbxZpt1cSahpGpWkltJ9njjdtztMrnd5o8tYlkbCs+AF&#10;Zq+Z/jP4S0nxnrWjTad8PLbxBLpdxeQsj6h9huVtbiUSSLFdCGVogZorWVl2lZPsyAjoR2GoeGLX&#10;wH4AuPipe6DZX2ueF/Dt8dNuLuEO1tb4+0S28bdY0keJCwXALKrEEqBX7VwvR4F8E/CrCcRY6DqZ&#10;3jVVhGnKUJThzO0G4vWnB2i5c0dU7Jy962WW8X5rxLx9jsky2lGeCp2j7V8yhGyjzOyg4z5lKSja&#10;bacHzRUWr9N4M0yy8P2sj6fqbX0clxIm5pPMCMrlWXPqrAqc8gg55qvq91a3vxCtbHXksjDDZrda&#10;NEzRtM1xmSK4lAOXAjjkiTcoUAXTAltwCroPgfwt4Xv59R8P/bopJZrmaS3GqTmAyz3D3M0ghLmN&#10;XaWR23AblDFQQvFM0j4bfDzS7kXul+ANEs2WFIVNrpMMZEaqFVcqo+UKAAOgAwOK/lnF47HZzmlX&#10;N8wnJ16ilzTcYxb5trKLUVpa9kuuq3PtsPh8pyfCRyzL4r2EdIxV2klvrLV633N4XUMMLLDbhlxj&#10;cK5+71IzRLLGTkjO309j71aOv2Fzo63Nis0auMKlzayQuPqsiqw/EVz7X7bnPJ+bqV/z6V+icAcK&#10;1K1OriXB/EtXvKyd3q2fnvHGfvD8mGUtUtl066W/Ux/hd/wjmnfDXS/DfhbxDqGrWegW50VdR1S4&#10;aa6nksXazkaaRgDJJ5kL7nx8zZYcGq2sXkv2gKD8uayPB9xo95qvibQ7fTryzTR/EDQM0d9LGtxL&#10;NbW99JKqrJjBe8YE4GWDccZMeuQ2WiRtrSX3luq+Wp1LWJUg+d1HJcsobptO0nJwCNxz/VXAeS08&#10;DjqlapG8Xqvmr/gfzfx5mMswjGlTm1J6tW1763a8jZt5PNh3RM20ZBJ7muD/AODcnxOviLwX4yeC&#10;exuI28G+D52udNVRC8xi1GF14Rcun2dVdiWJcMc4xV27+CXwq1ie48T+NfhR4b1bV7yJGvLq+0mK&#10;4Z3WJUAV5VZggCKAM4AHTrXP/wDBsf4PsfC3wZ8W/YdMsYY/7B8PW1vcWtnFHLeWaSao9lczGPq8&#10;1lNaz/MAcT7v4+P6A4EvHBZuklyunT5X6Vqf466n03hH9Vlxbhp8zc+dq1uroYht76K0dH8t2j9Q&#10;pPu4r4P0u/NvrviyPPT4i+J/4f8AqN3vvX3hL9yvz2uNR+z+LvGERfp8Q/Ev/p5vDXn8RZD/AKw4&#10;OGHte0ub7k1+p+pePmdf2Hwnh67dr14x++nVf6H3/pDRx6fDvkH+qX+VWhNExAWReenPWvG/jT+x&#10;d8J/2hfh5qPhHXNV17Q7rWPCMnh+bxV4f1ALrUOnzXEVxJbrfXCSymJnhCtC5eJ0d1dGBGLnwp/Y&#10;6+G/wf8Ajf4h+OnhvxH4guLzXrOOCHRdQvYpNO0cl5Jb2WxjEQa3kv7h0ur1t7fari3hmcb0Br34&#10;6RsfuMdInrVFFFMYUUUUAFFFFABRRRQAUUUUAFFFFABUbf8AH5H/ANc3/mtSVXneZb6ERQhvkbcW&#10;bGBke3J6cfr6gEz4OAfWnV5v8dvEGsaF44+FY0u0u51u/H1xDc2tm6Bp0Hh/WJAnzsq43ojckfdr&#10;pG8c+KAGK/BvxI2Og+1abz/5OUASeM7eGfxB4VaWPd5fiCRk9j/Z94M/kTXQVw+qeKfFmqX+m3rf&#10;BLxQp0+8Nwqm70r5iYZYsf8AH96Sfp3rsNMvbq/tFubrSZ7N2+9b3LRl1+pjZl/ImgDjPEnxRvdG&#10;/aV8I/BmOzL2/iDwT4h1maZV/wBW1hd6NAo+hGpN9cD0rud/+y35V4/4zhu5P2/Phrci1byY/hD4&#10;3SSb+EM2qeFCo+pCt+VewLIjjcjZHSgDkfH2napr3gnT/wC1ra3aZdW0m4e1ffGvnx31vIoypJAE&#10;ijs3TkHkHcFz40SNVOh6axGAW/taTn/yXql8S576Lw/btp0Akf8At7SxIpYDEZv7feeSOikn8OOa&#10;6FTxQBXspdTkG6/tYY/aGYv/ADVaxtMttDX4pa1eQWLLqUmg6al1cGViHgWa+MSbSdo2s053AAnf&#10;gkhVA6GuV0bQ9dt/jV4i8SXFsw0278M6PbWk3mLhp4rjUmlXbncMLNAckAHdwSQwABqXfg/w5d+N&#10;rH4gXVju1bTdLutPsrrzmAjt7mS3kmTbnadzWkByQSPL4IBbOp5kY6uvXHWo77TNO1SL7PqdhDcR&#10;5z5c8Qdc+uD9TWT/AMIN4JuJbg3XhLTZAjMoD2SEbWi2MOnQqzKfUMQeCRQAvjqSJ9DiAlX5dY07&#10;OG6f6ZAa/mo/4Lmfs5/s6fFn/gsL4vtv2UtTtdQh1PT0uPijFoqQR2mm+I0eZNSiiIjWN5ii20k3&#10;Mpa9upllZW85Yfrb/g4D/wCC4vg74LXXiP8AYQ/Yg8bX9z4yuJms/iR46tfEN1NF4c/0jzpNOsS0&#10;hQagH3LNOozaL+4Q+eD9j/HX4MeN9TnjtvB2gLcWlxdaUINQGmiGIXaoSPM80Ri4VsyEjY6gZ7E5&#10;b+svAvw44gwNP/WGr+79vF06UXZe7NpOpUunyptpU1a7bc+kY1PieMsyxVPLZ08E0pr7T2j56NXt&#10;6rtdbr7++Bvx+1n9l/4f6T8IPhf4H0vT7qMyHWNUmvFeW4vAu3fFCjPvt9uI4zNOsqRRRoVIUA/Y&#10;37An7R/xH+PnhNvGer+GLxNmpXdhJHHNC6rPa3c1rJtYspZC0LMCQDgjivzX/ZO+DHiHxdfW934J&#10;0K2OqeKdWWDw+6QPPEw8smTUp9uMqF82UsXXzkjhXeHlQV+zf7Onwd8I/s3/AAgs7V3n+w6LYpum&#10;upjJNcyKvLOzcs7nJZickkk5Nflv0pOL+A/DDw9r/W1CpXqxcEnyzc5NpRcXyReqV9tVOLd7o/j2&#10;nwD/AK18fYbKsnpOeMqVo1J1U5qSV5e05vfklebUY62vCaSVmnzXx1+OnhXQPjj4DuNSsL37dL4d&#10;1SwazZFScNcaxpFnFIUZgfKMgdhJ9x442kQuuCek8C6jo/jTRl8V2+jXdnuuriCSy1DyjJFJDO8L&#10;58p3T70ZIwxGCOnQcL4O+Jth8VL+11/UbtUElvEyqH42hQQPTgev9a7rwHDpuio+lQQ/LNqF1PuU&#10;9fMuJJfXuG9q/wAGc89j7JqFJ0qik76tq0pTnypJJKzfnt0P9lsq4dxXCuT4fATnKUoU0pN9bJbu&#10;56N8ObLTP7YmsLO3IhitbYxq3zbMtKpIz04QD8K1rhI/F264xPHDDcy26rFdSJlopChOEYADcjcc&#10;5GMnnaG3EGn6V4Nj1K6uo7eOPULN3kkbaoxcxEc56Zx7Zpuo/ETTp7u6tdE0zUtSubWaSJobTTZV&#10;jmmWMuYknkVYCcqULGQIsg2MysCB4/DdTFf2g8bQXNLVczv7tktbu2rutenz0/B/EPEU8dJ4ZuVk&#10;1pff/hiHxP8ADXwzrNqo1DUNfjZF6af4s1G0/SCdM/jWTqL2vgTwAker+Ko4f7P0+K2XVNYumkzJ&#10;tWNHleRw0hZ8Z3PucnG7JzWheaR4u8VaWo8ZTvouFmjurHw/q3mx3MbJjJne3imjZeSpi2MM5yTj&#10;bi3fgtb2aGLxRrDa5aWNzDd6emqWcRlguo1IEu+MKrY+8uU3K5Y7j8gT9b4Ows6lHnqVHKTndtPm&#10;XXRPVXfk2rfNH4lxViI4eUYy0UVovQz5PiD/AGVpGkN8RLWPQ9R1aORjbLM89vA6RGWSNrkxIgIR&#10;WPzhN21tu7FXJ7osjES7eo69ap/EGPTdX0p9M1TwZ/btvcK0NxYmOBlaN0ZJAwmdVKFWKEZOQ+CC&#10;Car6j4J8Pa1Y/wBnzad5cflooWzmeFlCZCENGVYMmcowOUZVZcMqkf0fkeBw+HwKqVI2fbovv/U/&#10;nrO8UsTirRk1ftr93U43wf8AEXSRrfjTSrrS9P0nQfC/iL7J/bDavuFzdTwQ3tw7qYwsSiS72Z81&#10;iXDqVXC5taRrL+NddhudEn/4lNreTul4kcirqCJEirgTW4DxGSZ3WWF2VvIjIdld1EHwc0i18Ma/&#10;4+0q1kuJIofF9uIpb6+luJWX+xdLGWlmZnkOR1ZifervxI8a+J7DT/7H+G8enXGti+0+O6guYXma&#10;xtLm6EJuTBEVZ1AEjYLxriKRt/7sqf0vL8Vjo017BWjZX+7VnxeY4fL6mM99Xm0mn6xWr83f07K5&#10;57+2D8R7Xwh4Al8F3fhsajD4sgh0naLjZuN7qen6UIwB3Y6kCGyAPL54JI+lP+CK2+X4G/EvUmIK&#10;aj8aNUv7ZluY5g1vcWOnTwsHjZlIMUiEbWIwRg18d/tIeAfEHwr8F6LqXh/SfC2paxqHijV9R17V&#10;r/RIoVlMWn6trFmRvaR18jUbTTnX52IFvntx9Tf8EGbe9079nv4maEukx2Oj6b8W/sfhm1WNo2h0&#10;6Pw1oKxoyN8yFW3ptIUqFUEA5r9t4fo+24XrYmMk1GdOL73ak7+i5WvVo/QPA3DU6HF8YpWbpVpp&#10;91zU4Wt0el7dtdD7hm/h+tflR+wh47t38O/BbTnmX5rbw1GR83HFsPpX6rzcqAf71fhh/wAE+viD&#10;p8/jD4G6SJ1Zm1bwvFt3L/z1th61+leHORUc6w+ZTnG/sqd15aSf6H0H0jsBXxuYcOOm37uKu/8A&#10;wKmftnr/AMTfh/4PM0Xi3xnpemyW9m15NHf6hFCyW4dYzOQ7DEYd0UuflDMoJyQDZ0jx34N17xDd&#10;eEdG8UafdarY2FvfX2m297G9xb2s7zRwTvGpLLHI9tcqjkBXa3lCkmNgOJ8UfsjfAjx54+1D4neM&#10;/D2salquqRxRXK3njDVHtEiS3kgEMVobn7PbxESea0cUaJJcRW9y4ae3glj6L4ffBb4bfC/VtS8Q&#10;eDtAkj1LV7WzttS1S/1K4vbu4t7SIx28LT3MkknloXmkEe7aZrq6nIM1zPJJ+Yn9QHVUUUUAFFFF&#10;ABRRRQAUUUUAFFFFABRRRQB5h8A/+SrfG7/sp9p/6i2gVs6DfXkn7R3ivTHuWNvD4J8Pyxw5+VXe&#10;81kM31IRB/wEVh/ANpv+Fs/G4eUNv/CzbT5t3Of+EX0HjHpjB/H2yeovr660Xx7qOp6d4F1DUp59&#10;JsopJLGW2UlEkuSoPnTR9DI/T+9QB1VRLaW6XzXyxDzpIljd+5VSxA/As351z0vjzxVGqlPgt4lk&#10;yei3emcfneCo9L8feKr6/kt7j4O+IoEWTaZpbrTdqfKp523ZPfsDQB1Vef8Awd8L33hz4jfFbVLu&#10;NvL17x5b39q3GNi6BpFsehz963brjtXfKzsm4x7Tj7pPSsXwqzf2v4ilkQqG1hCuepH2O2GfzBoA&#10;Z8RdS8e6doFvP8N9Dt77UG1zTIriG7ICpYvfQJeyjLp88dq08ijJyyKArn5G5zxTr/jqx/aD8L+G&#10;NJntJrG+8I65d3VnM5hVpYLvSUik3hHJKrcTALgA+YSeQK9CJA5zXB6/9gb9pbwo7zt9qXwR4gEM&#10;e07WjN5o29s9MghOP9o+lAHULd+MPMxJoemqv95dUkYj/wAgCtCFp2izdRKrHqqNuH8hUlBzjigD&#10;lfg7JPN4RunuiWYeKNcUbv7o1W7Cj8gKq/C/Wb3UfGfxEsLy7EkeneMobezTao8uM6NpkxXgc/PK&#10;7c5PzY6AAXvhLJbS+FLg2mdq+I9ZU5z94anchuv+0DW1d+HfD+oTfaL/AES0uJM58ya3V2/MigC0&#10;ZIwcF1/OvzZ/4OUbH9mnWv2SdQ0r9oxGlkm8B62Ph9HYizN9/wAJN/aWhGxNqLnv/rPtHlfvvsJv&#10;gnU17p4w/an/AGWP2D/+CZHg39oz9pfVY9E0eD4c6TbQR6S3l6pqt9PpsW2ysPLaOR7qXy+CrpsW&#10;NpXeOOJ5E/nN/aJ/4KL+OP8AgoL+0xa/E746RapN4Z0E30XgX4YXHiOXUIdNtHmSX7P9ov5N120r&#10;BWuZmZWkEaRBI7ZIreP9c8J+BM04iziGa8slhsNOMm1dOpNSjalTaTfM7pyaT5Y3aUpcsX4mfZpH&#10;K8vqVFHmlyuyXp1vZL5ta9Vudj/wTH/Yx8MjXZP2lPjfNBY+FPC8Zn+1X0ixwzTRhZUfzHO3ykX9&#10;47AKMGJRKyyXUK/pP8LP2l9I+IPxPvP+FVPba1p502zga40a+gmjBSW5+Xcsm3IB6Zr4L+AD6D8U&#10;9EtdKtNK1e4GgX0kNvZ+Jo7ZpLGRts2/ZbAQyTFXDi6YSTsJ5N0pLyA/ZX/BMj4PWS+IvF3xD0+w&#10;mhXxJqENxFHNGm0pB5lhHLEV4aKWO0SdCOqzg1+seJ31XL8nxGecRKm21UlyPaFk1s9Fyu0OV3fV&#10;tPmT/wA9PEqGYcS55XxFepOWIThTo046RipTVkrO7coqVRz91e6o2a5WfbHw98YahpGi3HiDVPDG&#10;prb2do9xc+THHNJsRdzbY43Z5GwOERWZjwASQK8Z+Inx58F+KPH2q6H4cuZNQW1+1XV61pdQN9nF&#10;ulsskLZlH7weZu2jOAhBwSit6R8ffilo3wa8Bf8ACOG7jXUNSjwylwCkeP5mvlfVNRvl8Pa7rtte&#10;LJHJol26e37ls/jmv8DeLMXlfF/GmLzajRtTlJwptNpSs99tbNaWauf6+fRm8Mc44c8N6eMx03Go&#10;43imvLz9T60sfgZ4N8W6Tb6Zqln9oWG6trtV850PnQzJNE3ynJ2yIhxnBxg5BIN74ZeIf+ES+Emv&#10;/EzxbcSXg8P6p4i3Rwqoka3stRvI44x0BYRQooYnJxkkkk1B8DvFWpazdxzMCysMMdvB65/z/Otz&#10;x7rOheFvjJoera1rENqkfg/XSfObA8tZ9MZz07BcnvjJ5r8cweFrZhipZfXm5vmU1FX6KXMttObR&#10;N+S3sjfxCzrNclrOnUl7rTu3q/RGv/Y0eoXxku3uFkc7pY4dQl8sN3A5HH4D6CuR+Jfg/SPDbWfi&#10;jRdb8Qx3seu6am1vFmoPAySXsEcimBpzEwKMwwUIGcjkCty28d3mpad9r8HeGrq5upI4ZPJ1m2uN&#10;NRY5FDZJmh35CnBUIWVyFcJ8xXkfFPha/wDE/jSafxl401aGwsZ9KvdMW1uEt7eO5F1LmA4XE4fy&#10;oFZZTJhm3R+WzLj9jynL8Vjs0h7aTVOlFJK71el1yrZevTY/lbHY76ngZSTtOo236dC18R7rW7Hx&#10;Po3iPwc1jd61bW91Aui3dw8f22ykaFrgo6K3lSI8UBWSRTESfJYoZ1lj1LzxRpL6y/h86pCt6luL&#10;hrdpAJPKLFfMAPJXKkZ6D8RVHQfB40XU7jxRrmryapq08S232+WBIytrGzGKIKg2g/O7uwxvkkcg&#10;InlxR5dtr2ieMfFGpeHpfBE11/Y+pQxXeoXUFu0Ed0kMN3EwDSeYSoliKsE+V+mMFq/WclynDxtJ&#10;xXuq1/XW2vRX9bn5Xm+Ze1j7JSb8/wCunYteOfDul/EHwnqvgXVZV+x61ptxYXOGxmOaNo25yOzH&#10;uK4vwv8AGvwh4k8CaD408Qala6TJ4k0yDUNO0qa7El00FwoaBfLADvKysoKIH/eblVnwGPU3Pwj8&#10;Fm6s9SS2vrc6fJB9hhsdYubeGFYpGdIxHFIqGMl8NGQUdY4ldWWKMLyn7NRjj/Zl+HcyJwfAekbc&#10;Z5/0OGv1vh3FYenPlw+6trtrr/kfmWeYdPBt17tXv20fbfsR+AJJfEHiPWPHctrLZR3Om6bZrp91&#10;C8csbpC90XYSIjo2b7yzGyhgYcnBYqvlv7TnxRu9D+MXhbwFrGjzHRb7RbycXTWSmL+0Dq2g2doy&#10;zN8qOf7QuU27lYjJwcpu9i1fw34xv9euLWyvNDTQ76RJdSt77T3upLxSixyQgCREiARF+ZvN3GUg&#10;xqI8yfKX7YXinSvhr8W9G+Hfg1DBcX2u6JFe+H7XTw1gtgdP8SXdk6oIyIpTqWnySySR4IW1tmYg&#10;Kc/u3AsamY57Qw9WolOc4rXpdpX/AMz4j6rTp4qVaFO6p03JLZWSUbX7q91fqtWj9bf+Cf3/ACYb&#10;8EuP+aR+G/8A0129H7b+pjR/2afEeos20Ry6ePzvoB/UU3/gn0WP7BPwRL/e/wCFQ+Gt2P8AsF21&#10;c7/wU/1SHRf2I/GmpTttWN9L+bjvqloK+qyTDxxWfYWg9p1YR++aR/e3HVOVXgPNKcd3hq6++lNH&#10;hv7Ani2LW/2uY4kfd5fw31ljtDcf6fpHrX2R4j+N3wh8HWGpal4s+JmgaZb6PqVvp2r3Goa1bwJY&#10;3k4hMFvMXcCOWT7Rb7EbDP58W0Heufzh/wCCP3jC08Sfts3VpbzK3l/C3WHYKwP/ADEdHHYn1r7m&#10;0P8AYM/Zf0jSJtDvfBesa7Z3mo2eoapbeMPHGsa4mpXVr5n2eW7Go3c32tk3rgzb/wDj1s85+x2v&#10;k/R+I2VU8l4sq4SmrJKDt6xTPzj6N+Fq4HwmwdGo7tTrb+dSR65ZX1rqFv8AabOdJE3shZGDYZWK&#10;svHcMCCOxBB5qasvwX4P0H4f+FLDwX4ZhuFsdNt1hgN5fTXdxJjrJNPO7zXErtl3mld5JHZndmZi&#10;x1K+GP3UKKKKACiiigAooooAKKKKACiiigAPSvNP2L/+TO/hP/2TTQf/AE3wV6UxIXgV5l+xY8x/&#10;Y6+E/mQgH/hWuhfdbPH9nwewoA674aQQ23hy4jgjCr/b2qthf7zahcEn8SSa6CucPiTWNHLWenfC&#10;3WrqPzXfzrW4sAjMzFmPz3KnkknpUUvj7xaj7E+CfiZh/wA9FvNLx+t7mgDp17/Wkkz5bbT/AA15&#10;/wDs6fFzxR8YPhD4T8f+IPhxqmkza94XsNSmkuJrRojJPbRysFEU7tjLcZUH1xXeX95Hp9nJe3Hy&#10;xwxs8jf3VAyTQBk/DfRZvC3w80HwvcxuJNN0a1tZA2PvRxKh6EjqOxIrSmbVGvlW18tYDC29pF5D&#10;5XHfoRn8qsRnCKDSllHU9eKAMpf+ErtbuZbXStPmjLDbK+oSRluP7nlMF7/xHP6CW2uvFLybb3SL&#10;GNc/ei1B34/GIVbtnZyzEfxY5PpU1AGJ8RLnWLP4f61eaHcGDUIdJuJLOZVDeXMsTMjYIIbDAcEE&#10;HuD0rZkVPLbeq7dvzZrP8X6rpOheGNQ1vX32afZ2cs19JsZtkKoS7YUEnCg8AEnsDWkwDDae9AGP&#10;4C1WfVfAei6xqN0sk11pNtNPLwNztEpJ44GSe1ajXEIVmEqnaM/Kc1z3jDwl4WGlxyf8I1YFjqVk&#10;CxtEyf8ASovavyc/4LZf8F3f2af2SbHxn+xX+xnoEsnxYj+y2eueLfDM50/TfC8ojEciie0lSS51&#10;CCK2tIzCFNugEaTvJ9lksz9BwxwxnHF2cU8ty6HNOT1bdowjdJznJ6RjG92/uTdkZVq1PD03Of8A&#10;w/kjxv8A4OgP29/Cf7WvxK8J/wDBMf8AZ5ms/E114Y8XHVPFWoabC9w0OvRW9xbRaZE6uI2aGOe4&#10;a5zlInaJHlhaG4VfGv8Agm/onwO/ZZ8Kn4hWNsPGfiu+t2Fq2hpbz+VBGsYJa53iCKSZZFljjlki&#10;kNsYj5fmGdpPi74K/tTP4B8SX/xKtAvirxt4omabxL4k8Qf8TK8E8oaWYtvmD3DSTkM0nnLuB+ZG&#10;cNK/tHgv41+MvFt/Y/EXU9dfUtPvrq1iudLj0eBIIo5nSHzYgEEsexpEkbzJJAsaONoOHX+wst4H&#10;xFLhullKjKGDoc8pN/FUbfv1WnJJ2vb3Iz9nHlg7yUnL+YfFz+3OJqdXAzXs8LLlWkmpVHq+RpRu&#10;otqOjlBys23aSt+o37In7Udh8VtBvo/D/hvUI57HxJqUOoWMkkCyWk5upJTG48zGdkqMCCQyurqW&#10;Vgx+nIfitpGh+GLqTxakljBb2yzXdxcXduq2sbFwjynzcRoxjdVZsBmBUEnivgb/AIJoWl7q/wAY&#10;/Fmj2c8i29roOm3klqEVYhNNqetwmYYGTIyWsaMT/DDEB0r7O+Jfi7Rfg+Nc1DVrtPtOp+HdPt4Y&#10;txBASa8bOf8Atp/niv8AJ36cWW8JZTUoZdhqcZYib+GLtLSaV+ttNXuT9FPh/iLHeJuIwmDU5UIy&#10;g09XbmjGbWu6XNp5HHz/ABc8A/FDXRo3hHWI7qxS72HULe8hmimzGknylHJ/i/iAb5ScbWRn6uw/&#10;Z78H69qn2/TWDNHAW3GQgAdeR0I475r5dsPFajxvYeJLe45utTZAqndkG3uH9R/cHf8ApX098DPF&#10;Wq3L/aWT72Qcr8p9iPf+VfwDnmBqZKqdXCTcIpJuLbbd3rd2s7rTa3kf6459lOZ5Hl7jhazTira6&#10;e80n3vod/YfCK38MQhPCyW/2gT25Z5Lgx4gEymUghWJYpuAHHJHzDrXR6f4L0RNJm05hew2skskp&#10;jh1a4Qh3cuxDK4YEsxPBHWst/iGmlyXEGuwXTTXGtQafZpY6fPdYaSBJA0ggRzBHvLgyShEXaMsA&#10;ykmpeJPEWv8Ahzf4PhaxW8s3+y6jqds6yW8jJ+7c2siozBWI3I7RN8pHvXjYHLswx2D9lG69pJPn&#10;el1pqnptsktd9Lux/KPFnEGJlnDrYms5eyjrZ2XN/wAAybK003wV8TbTQ9E1DWJYdU0W9uLldU8Q&#10;Xl8qtBNaqhQXMsgj4uHzs27htznauMWXxq9n8Rda0/QrH+0tNMi3OvXlvNJJLY3hgVI4ViWLZIpj&#10;gUsqyGWNpYy0eyUOuF4O8LaxdajN4s1Tx3qn/CSNNrVla/2wwdJrVNQVIpfso2IqCKC2BMAhEgl3&#10;MWdlcdnZWsOj2H9nwzSTNuZ5JZmG6SR2LO5wAAWYs2FAUZwAAAB+/wCQcG4XA1YSd5zSS666733s&#10;rK3pquh/OfEHF1bFRqQk97jdP8UaNrkRuNMv1l27BNHna8LNGsgSRT8yPsdW2sAQGBxzXJ/F+HVb&#10;lND8S6Dc7ptG1xJlsvP8uO8aaCeySORwCVjEl3HIWCsQIshWIxVDRbCb4g3l9qWq+Hbuy0HUNCsE&#10;0yzuLpFeKVZJ5WmjEEh8h8NbFZFZXDQqQQUU0vjzwR4Zttbs/iRJa3B1aGSz02GZtQnMaW8mo2sr&#10;gQl/KDM8ceX27yEVd20AV+05PklDD4iMldSWy0fT+kfkeMzSNWbi3eLTv81bcguviz4VNxa6XpV5&#10;JqGqXV3DayaTpafabmykcgE3McO820cZP7ySTaidC25lVp/hPJdyfDmx1u7SFG1bztUWK3jIEK3c&#10;z3KxZLHeyCUIX+UOVLBUBCjqptWiQqD8uT/ewCf615n4L+FmsW/hDS/h98QD4d8QaJoekW9jZ2dz&#10;oLSSl4I0jW4aSSZkJZVZigiBQybd77Sz/pWAhmGKpr6xBQguvc/PsVUyuhSl7CTbuvO++ny/XUz/&#10;ANin4k6T4y/4KT2+lppVxb6pY+ItYgktdQhjiuLWOPw9oDzoVLbnXfcwfPFviYFWDlShb9Rq/G3/&#10;AIJ5/Eb4n+Jv+Cq2j+H9dutP1C3tdU8QytdGzTzba2bWvF9mEWaNQdxi0vRoTHI2NtlwN0Zr9kq/&#10;bpYN4PK8F71+ekpLyXPONv8AyU/qvwXj7Ph3FUrL3K7jo73tSo6+V+z169Uz5R/4KR+IovD954Qe&#10;STb50d9/e7GD0+tY/wDwSm8Y6Ha+D/jJrmtatbWsE/xut4I5rmdY1aaXw54dgijy5GWeVljVerOy&#10;qMkgVxf/AAWt8UW/hm/+G/2mVVE8er/eYckGz9SPWqn/AASA+H/gT9oP9mX4seGPHMN9caZN8dLa&#10;8X+y9butPmSez0fw7dQOs9nLHKpSeCN/lcA7drZUlT+h5nkdGj4X4LNFH3p1XFv/ALeqr/20+C4X&#10;wGIp/SizrFNvllhYJdvhwn+TPtOy/aG+Bup3Gg2ul/F3wzdSeKLy5tPDUcHiG1Y6tPbxvJcRWw8z&#10;9+8SRuzpHuZAjFgApI7KvJPDH7C/7Lfg6XRbnQPhpJHP4bukufD91N4gv5ptPmE00sksMkk7PG8/&#10;nyRXLAg3dvstrgywRpEvrdfmZ/ToUUUUAFFFFABRRRQAUUUUAFFFFABUN9/ql/67R/8AoYqaqurP&#10;cJbKbaFZG86PCs+0ffXPOD29qAJNQs7bUbGbTr2FZIbiNopo36OrDBB+oNTVn+IruW00prhLaSRl&#10;mh/dxsoZv3qjA3EDJ9yKzX8beJlcqvwg8RNj+JbrTcH87ugDL+P93c2fgOxmtZWjZvGnhuMsv91t&#10;csVYfipI/Gu2AwMCvMvijr3inxV4bttLn+CviiJYvEWkXe77ZpXzG31K2nA/4/e5iA/Gu+0LVtR1&#10;e0FzqHhi90t/+fe+kgZx/wB+ZJF/WgCXUbp7aS1VIWk8242YXGQNrHPJ7Y+uPXpVjzOM7G/75rJ8&#10;R69puk63oOnajcrFLqerPbWKtn99KLS4mKDjr5cUjfRTWuHRiQrD5eG56UAZ2t6N/wAJLo15oWpL&#10;DJa3kMkFxDJG6743BUrkMCPlOMg59MVHHc+NFhwdC0zdj/oLSf8AyPVzV576DTLibS7fzrpIGa3h&#10;3Ab3wdoyeOTViPOwZoA4L47ftFfDf9lz4Qa58e/2jPF+keFfCfhuya51bVrq9Z1RRwERfLDSyuxC&#10;RxIGkkdlRFZmCn+Oj9v74jeDPjf+1t40/aP+E/wm8TeD/B/xH1688Q+GbPxVfy3l1eQy3Msc959o&#10;kz5vm3kN2zBXkWKTzIfNkMRc/wBk3x8+Anwi/af+EOvfAf47+A9P8TeE/EtibTWNG1KItHMm4MrA&#10;gho5EdUkjlQrJFIiOjK6qw/Pv/g4v/4J0+Pv2p/2H/BPwf8A2N/2OvC/iPX/AAj4gtU0i+judN0c&#10;eD9BhtJUlitJZ7u1SOJylpGbfEsPlxljGrxQyR/qXhdxNlvDubxjVi1OtJRlNzUYQgrNOz3lzLVt&#10;q0fh1bT48bRnWp6dOnVs/mBguJMqfOZc8cY9f/11YjaGb/j+t/3gk2pIqYxk4UqRyDyBnjn2r1/9&#10;rH9hT4nfsg+E/hd488X+NvCPiPQfi74Hg8T+E9S8K6wZ9sLhfMtrmGVI5oJomcK25PLLblV2eOZI&#10;/J/D2hQ6zqHlPLDGscU0sXmXCxeYY15XecbSWIQH+H5m7Cv7Zy3OfrOAji8G/awk9neUW1JRleLT&#10;1jK0b6NNqO8j5mso0r8+ltf1Oy+FHw38bfFHXV8O+F9Me8lZtqymMhUUcMzkcYXuRgE/KMHNfYf7&#10;Ifwp+FemrY+KLCxuPGFlpsz3Gm2ujQxSQ3d3HKPMvJ5mdLdXSRg0UDSI2Q0wRysRh8j+H37Sfw6+&#10;EPhux8O/C/w4LW68tvM1uaOW7Ms/yqWeGyJilQqCEUzKYgAFRRxXpPws+PHjjxJfNIfGHhW+ZIxN&#10;JazeG5rORmbLJE8huZGgyCoy8TPjnDnIq87zTiTiKNODnamotWTUpNNqVnzyU5Wtq3GSfLBK9nzf&#10;hPHGI4gzTCVoRpOjR2jdtOW6bfLFpJ6Je/FpOV7XTj+gWhftSTfDBdKs9Q+E+vDT9QvLHT/7Rhax&#10;MFtdXdxFbQQyAXPm5aaWNNyI6DOSwUMR9Q+DfEes3yxvJ4WvlLc/62Dj/wAi1+ePwe8beD/id5nw&#10;78SeFWtL5lEk1rLCI5E2v8lxb3EWBuR1jkSSJxJExiY+XJgD7j/ZD0/x5efDuC38Y6tcX13BrGqQ&#10;W9xcXCyyG0S/uEtVZ1RdxECRDkF+PmeRtzt/HvjrleDy3Jq2KrzilytuUtGmtGnpG1rrRq97pn8o&#10;QyF5bnVCFCi1UdXlcE5PnU0nGUfelf4ZXeiacWr6s9T1j45+BvhxpR1rxlrkdhHapdyRw3F3biW9&#10;a3t2klito/N3XEgHylYw2H+U4IIGH+094B+N/wAb/h9aw/CPxiuhu175l3pNx4l/sttcsWtpoxEm&#10;oWa3EtkN8sVys0KmRvswi+VZWdek+GWsW+m+HpPD1pctJqdx4i1aGXy+fsyDUrhSxPY8fhmvI/2h&#10;f2oPHfhn4yJ8Ovhn8JLa+tdN0uPU7nxHqGh32qR6ou+dX06zjspkle62weY5jWZ41eMrbzbyE/yO&#10;4X/1s4o8QsTV4Kw9CrWwkZTlVr+zVKynfRVHGPRq7bvqkl1/0RrcP8M8P8H4KHGNSvh1iW1Tp0lK&#10;VRpR3aj7yve65VzL4k00mvWf2b/hH47+EHwes9F+IniaTVvEM15e3V7dHVJrxLf7TeS3C2kc0oVp&#10;ordJVto5WSNnjgVtke7YvU+LPDWs61ew6NrNwk/h640O+tNW08XUiPdTTNCEGEAIVYlnBO8H96OD&#10;1HRWJsf+EStb2+006fiETSWs7AtbsVyVJViMjkcEjjgkVgw/EDRdR1WO0hS8uJvssU/mWul3E0AV&#10;3CKPORGjDZYEru3BDvICfNX5lU4gzri/HVsfmMFUqKrN1HFe7z7RUHsorW3K2lo09j1K2T5bw7an&#10;llRpSilTT3UXrKUl/N3vfUW6+HOjavZtL4h1DWot2T/oPiS9tT+cMyH9afpUmi+BvD8kMOqXC2Fj&#10;HJIbnVtWmuXVcmRmknuHZyBk8sx2qMDAAAw9e1Lx340FqPtMnhi38yCVvs00FzdzKySbraRXieKF&#10;lYxEujyhiGUEDDmrB4SWDTTotxq0t7pLxJFJp2rRi7BiVNpTzJMvJuPLNKZCxJ5FfV5Xwvisyw88&#10;Tmc/fqOK5FqopdI2uttPz6nx+ZcQ0ctlDDYR3hC75r3bb3cn38jNs/jLJqei2ut+ItEuLe31LV1s&#10;tFvLKGS8jvo3kMcNyxiQi3SXAcM58tVkjzISSBp2viO1urKPULK4hmt7qNZIJ4ZVdJFYAhlYcEEH&#10;II4OeKZ4wvTLphkTR5NQ8t1b7LH5e5iGBBHmMq5BAblhjHGTwee8P6Ne32lJ/wAJFYAXLTXaqs5W&#10;R47WW4aRYCQSNuzy1ZASuEAGQAa/e+GeGcDRyyPtKaSu73eyWqfr+B+H8R8Q1MVj51Izak7WtZp3&#10;0ej106mN4i8b+MtI+IWrXJtLS+8K2dnpUFw1tdD7Rp15LcTC4kkTb/qlgls5XLOnlxo8mGHBdB4w&#10;Xx1eXGj/AA8vILyFICZNbWF57FCUbCB02pO2SmUSThd+8oQofoPDugaP4O1XUk0mS9b+0Lr7bdC+&#10;1O4uv3z/ACnZ5zv5abUUCNNqLjhRk5j8X+Kryw0e6/se2hmvvKL21vLIV8wjHTAJPYYGMkgZGcj9&#10;CyWnnFCUY4SleDSab6XPks2lktTEwdaTU1Zeuid36P0XcyfiH470v4d6KviHxPdxw6ZD576heySB&#10;UtIIraaeSZvVVWE5746ZIAOf/wAG4/gfxX8NvA3xV8CeNvDlxpep6LN4L026trooW3W3g/SrdiCj&#10;MCvmRvjnPUEKwZR5b+2F8PRa/sdfGjxl4/i0LVNZk+G/iJ7fWLPQPs8lrEdGliMaGSWZxwJMkOAf&#10;MIx1J9m/4IP+KPH3iPx38fovEEzT6LY+Mbi30m4upme489PEvidJojk/6pI0tVjx0GR2AH7JwvhZ&#10;VMtxsrr93GLfL3dSCs189/8AM+r8GIQpcYYSrTd1OVSL5rp+7QlJOOuu7TVtVqtnf9FJf9Wa/MXx&#10;p42h0b4neN7CSZR5fxC8RHGG76tdHt9a/TqX/VmvxS/aW8eafov7SfxI0qe4UNH8QtcBVmXvqM57&#10;n3r9U8Kcjo5/n9ahUjdRpOX/AJPBfqfbfSuwNfMOAMJTpNprFQen/Xqsv1P2LvPiV4C8I6ckvi7x&#10;ppWmeXoc+qSG/wBRih22VsIvtNyd7DEMRmiEkn3U81NxG4Zm8K/FD4deOo9Pn8E+ONI1iHVtLj1P&#10;S5tL1OG4S8snVGS6iMbHzIWWSMiRcqRImD8wrk/Hv7LvwS+Nl3Y698SvDeoX89r4dm0ZI4/EmoW0&#10;L2E9zaXNxbyQwTpHMksljbLIHVvMjRoX3RSSRvq/Db9nn4RfCG8tbr4ceGZtLjsNMk07T7GHV7pr&#10;Ozs2n84QQ2zymGGNDtjiVEAhgiht49kMMcafmJ/TsdjtaKKKBhRRRQAUUUUAFFFFABRRRQAUUUUA&#10;FRt/x+R/9c3/AJrUlV5lnOoxlJAq+S+fc5WgCPVNM0+/u9Pury0SSWyvDNZuw5ikMUkZYe+yR1+j&#10;GrlQ3ZvUt2ezSN5FViiySFVJxwCQDgE9Tjj3rz+68TftaJdSCy+Cvw7ktw58qST4oX6Oy54JUaIw&#10;BI7biB6nrQB3cuo+XrkGk7P9daTTbvTY0Yx+PmfpVusPTLbxXdatput69p9jbPHptzFfQWt88wSZ&#10;5ICgRmij3rhHyxCkHbgHJI2IJjNEsjQvHuUHa45HtQB59+0XdfEfwv4M1T4m/B/RdN1DxR4f8J6r&#10;NpNheaLNeyXziOOVbSJYZ4nzLJDEuAWJO3AyADzHwU+HHw++IOreLPFPxL8MWvibWtU1qG9lute+&#10;FN7o8drD9jt7VLe3XU1d3T/RWlbY5Aedsqu4FvYg80urf8ekipFCV85tu1yxzgc54285AHzcE84w&#10;fGnjbSfAninQF1S2vpD4kvn0m1FnC0wWZbW4vAzIOdvl20w3KCcsoIK5ZADn/iD8CPAdh4Sm1X4c&#10;eD9J0HVtJm/tTS203S1igmu4Y5BGtzDCo+0xEOylGBZSwkiKTJFInolrva2jZ5NzeWu5lbIPH61h&#10;6lquqeI1GleFp5LKXlribVNCufLaLGCFJaLDZI/izgHA7jk7C+0D4B3eg6F4/wDi/o+k6TJb3Flo&#10;+nXVvY6XY7swLbWlsPlKCGKN1SIFi4lc5xGqqAelMhI4kYfSuB8BWDeHvjZr/hG01fU7iw0/wL4e&#10;W1i1LVp7tlP2nV1MheZ2Z5GVEDysS8mxd7MQDW54413VdI8S+D9P0+68uHVPEklrfp5anzYRpt9M&#10;FyQSv7yGNsjB+XGcEg6kPhjRbbxFeeLLW08vUr+xt7O6uhIx3wwPM8S7SSo2tcTHIGTv5JAXABoV&#10;5P8Atl/Frwx8D/2XfiN8TvFvx9sfhba6X4duvL+IGpaal9HodzJb+XbXItWP+mSLO8Wy1GWuH2wq&#10;rNIAdn42+ItG+EPww8RfGT4h/GjWvD3hvwrol1q+vaha6fazi0s7eFpZpfL+ySySbURjtVWZsYUE&#10;kA/yv/8ABYv/AIK8/En/AIKXfGOTQvCnxD8XH4O6JeQ3XhHwz4osLGzu2uzaRJPd3sdjmGWYSedH&#10;E25hHA2FCtLOZPvvD3gbHcbZ5ChB8lGLXPO10uvKr6OTWyd0lq09ny4vExw9O+76I+N7DShO8cDs&#10;ygzKsIH8RzkDPHpnt0/Cvo/4DfCHStf0S38NanqMdvLq/wDpGp6g1wkUVpp8C+bK7l2wkWzETvyF&#10;a63EY4Hg3g7Sr7Xdbt9H0OFpLqS62qu3gliqKMgHA8xk5I4VWPQGv1F/4JbfsXt8RdX8O48a6wbK&#10;40+PWJprWezl26dbyqunRyBkLL9snEl0JNuJY7KS3lDBcV/bHiJxhkXh/wAL4nEYhcqp03zO6ty2&#10;Vm3pd2lOF18KlzJXu3+H+IWdVMvwMKdOX7ycrRSvdy1aWl+10npKSUW9UfXX/BOP4JeCNAkb4n/E&#10;bUrPS/EGpaarafoutK1reaRo7TskTNDc7JYmuZI98h2JuMcMP7w2yyN3n7Zf7VngTT4G8D2fiWG0&#10;sLOMfaJppPLiLN8ozI2EDHI+UnOGU4wQT0H7Qc+tfCXwkPAmkfHXxN591GFut1npWAv90Yss/rXj&#10;Pwg/ZZa8v2u9V8TXmp211IXMV5b26om4szkLDEgO4sSd2cn8a/55/GPxY/4jHxlV4izSu3haUmqN&#10;NXXNZ2c3eNk+y1SW1tj+xfot+CeA8O8ijxLnkbYut72vvcqtpBPR2irK9rvd3bbMz9m+z1bX/Dem&#10;z6Ov+r063EyxyBih8sEZxnHHPP8ASvo39k/wpqeteCtA1nW7mSWSbRLSWeaZyzSMYlLOSepJLfnV&#10;rwd8Cfhj4Y0220TRfA2mnyZo5bdvsa7oZFREVozjMe1YkA24xsXGMCvTvAngq0+HaNpml+C1tbWQ&#10;q7tYwwQx/dC4K7lYkKir90gKqgHjA/njiTiDD5tGtTwcZc0mmrpJ2u1/M/5vwP2fjLjOHsZTny04&#10;2snfW3zXkdebO4jktxDcFbdbVka18tCrsxUhySN2V27QAQMSNkHCkK0MMJMrqCfeoxrkSyG58/5O&#10;AoPbgn06/wCFYeu+LIhu2y9PetuHODeIcyrQwMKTSSXM7dW7tH8Z8UcYZLg6bxtSom220v1Mn4g+&#10;LvEY8U6f4L8NTWNvLfabeXj32oWb3KRiCS2Ty/LSSIncbjO7fx5fQ5yOX1XT/Ek0UcN38TNSt7pk&#10;HnyafaWixeZj5vLSWGUquc4DMxA4LN1PEfGj43xeDvjD4a0rTNNvNX1bUvDetDTtF05VMkzJLpzG&#10;SSRiI7eFRkNLKyJuaOMFpZYo34/Wfhp4L8dWf/CQ/tSXui+Lpo289dL1qOJ9E0ttsYzBaSrsZ1KE&#10;i5nElwvmzKsiRyGIf3D4X+CuLjRXtopRSW6Wr111P5N8QfFDD+zjVc3FTvay5pS1a0V1pdWcm0r3&#10;tzNNGprH7XH7LXwf+I978Pvi3+2z4dttZs7RWvNH8WeINJsfshcqybiIoSspXBEZbOx923BVq0z+&#10;3j+xJBBJeL+2F8LfLjdUZ/8AhYGm4DNkqP8AXdwDj1wa85+Afx0/Z+8PRSfDnQ/jL4ZXWbjxBq40&#10;/wAMx+KoZLgW8d9cLElta+YWSJYUTakSBAvzAcknDu/jxp/xT/aD1P4f+Af20Z7eOHQXuLLR/h9e&#10;aHfC3NvLFFefbBc2N08M6SXNvtJmRHWXaIFaCSWX9yh4RVMVGNOM7t6WutfLb9T83jxphfazlVwt&#10;WEKcW3Uk2ovlerSjSm+re7sk22aXw88F/D/4vqP2mfil+zPpvibXvGV1bax4f/tnwvpr33hzTZtN&#10;tTbWe+7KssirHulRXcrcSzY/d7cbup/Ctf2c/E0HxJ+Geq+MbjSdau/J8eR3GpXfiC8S2itbyWG7&#10;hS5S7vZ5RP5FuLeFyixylljXyyW+dvjJ8Sfj/p/iP+w9StfjRrHh6z1FvO8XX15abQjHydttZeE7&#10;iwvJY5Fk83zrlJGtzECIlLM6E37cug+BtXvtQ8EftoaReaPY6Olla+GfEElrqi6ddRGNTLJJvjvr&#10;pmjWUv512XEmD8+di/o3/EKs5WXxpqMYpaOLaUrJW0UmtOl1fXvqZyzjH47Fe2ozdWnNK0I886Sj&#10;ZJQUoKfLUSd0pwg01r0U3/tMePPHnxZ8MeJNB8ceLmjsbnwh4rPhfRfHWitpFxcMNH1WNtTsludL&#10;t5kiit0SGWJmeWMatOXlMUdnLefpL/wRQ+0D4L/FH7VK0jH4xXB3N6HQ9GI/Svhnxh+1ZD8avgH4&#10;08Ca98LL7T9T1TwTqD2+n6pOEt9Vs5d9uVgLKJnmCSJ5kBhHlyyxoXMc8M8v1Z/wblXGt3v7LHxa&#10;v/EGu/2lPc/tD6/NFci++0L9nez01oFVtzYVYTGoQHCY28Yr3MPkOLyDg/F0akLJ1aL2tayqLtu7&#10;/gz9i8FsbUzjjb29SiqLo0qtPkTi78zpS5k4pK2mu+r36L9BJs7eB3r+bX/gnP8AE22T47fAexeW&#10;Vtvi7wujRxK7sQLq1yAqqSxx0AyT0Ff0kzHjmv5QP+CZPxBM37Zv7PelZf5vih4Si4HH/IRtR61+&#10;0/R1yv8AtHLeI5fyYdP/AMlq/wCR+xeJeT/2ticsdv4dW/4x/wAj+l74i/tyfs8/DDx3cfCjWviR&#10;o8/iy3t/MXwnY6hFLqcjf2fd6gIzBuDQMbaymkBm8tCDGA5aRFbpfhT+0J4V+L3jjXvBXhOwvLiP&#10;w/pGl311r0CRyabM98Lh47SKdJGDXCQww3MkeBi31GwlBZblcd7F9ynV/MnofqgUUUUAFFFFABRR&#10;RQAUUUUAFFFFABRRRQB5h8A/+SrfG7/sp9p/6i2gV6PbXFlPfXC27q0sLLFcbeqttDhT+Dg/8Crz&#10;X4BrOfit8biJB/yVC14/7lbQK2vHmqeI/hZpGq+LfDlrpWpXWteI7CO3s9Y1SSwgSSf7LYxoZo4L&#10;hsmQJ/yz/jx2yQDuK5nwH4xPifxP4z0U2nl/8I74mi0/dn/W7tMsbrd/5M7f+A1i6L4j/akn1SGH&#10;xL8H/AVpYs2J7iw+JF7cyovqsbaNGG+hdfrWn4J8KXfgrxV4u1rULlJV8XeKo7+zjiBzCqaVZWu1&#10;8gc5snbjPDL3zQB1tec/GLxF8R/BDJrHh/XbCHT728WIwxfDjU9duVbymbey2NyrbSYwu4oFXKgn&#10;JGfRA2VyVNc/8MfE954u8O3GrX1rJDJHr2qWgjk27gtvfzwLnaSPuxjv9ecigDnfBfwj/Zw8YeGb&#10;bXdG+Cfh1reTdGDqPghLOfcjGNt8NxCkiHcp4ZQe/IINaCfD7wF4I8caLrPhrw/o2lzSWsml26rb&#10;rHst8vcG3tEDKsTO4MsmxD5iwAuf3Ue3R0W6svBouNAm02++a7uLyOS3tbm6VhPcSyH5grYbJOVz&#10;hQVC8YAz/Fvh3xd8Qha33h3xNHoy6ffJcWLXmizNL5iAqxZWkjVkdWdCpUkBt6MkgRkAOy2/7Rqj&#10;4j8O2fijSJtE1G8v4YZipaTTtSmtJhtYMNssLJIvIGcMMjIOQSDgeAPHXh6XVJvhzqvi/d4os43e&#10;60fVtQsDqUlvG/kLfNBaNhYp9gnU7VwJgGSJsxJesNW1C4+KOr+H5p91nbaBp1xDDsHyySz3qu2c&#10;ZORDGME4G3jGTkAh+EunWuleFbq1s1cI3iTWpT5krOd0mp3UjcsScbmOB0UYAAAAHTVRg0C10/T2&#10;07RZZLNGuJZiYcMd8kjSOfnDdWZjjoM4GBgV4b+2t+0/8Cv2Fvhhb/Gf9qr9rbxB4H8M3msRaXba&#10;hDoNvfF7ySOWRIVih06eViUhlbIQgBGJIArWjQr4qtGlRg5Sk7JRTbb8ktX8hNqKuz8Q/wDg5w+P&#10;3gzxB8GP2Sf2a/DHxHkn1jwz8MV1nxh4ct5pfLtVurDTE0+afH7sylYb7avMiI5YhUmQv+YnwYsr&#10;S++IOm2mpZMf2hTdFSQsbqEcEHrgtsHvnFX/ANqv49eIP2l/jxrHxL8TeIZtUt/Jt9K0eeXeD/Zd&#10;lAlpaDax+QmCFGZRgb3YgLnAi+CHh2/8TeOITaafcypFDJd3FvZKDNO0KxOkce4bWdpPs6Be5LDt&#10;iv8ARfw4yqPBfhzh8PWlZ+7KXe83Kco7JWTahd68jn2PguIK0alGvO9lyvX5fn19bH3/APs1eGPF&#10;Fp4VjtvDUosfEHiLxNfWMN1p+lw3UzK5uRb3AhwpuWtbSNJ2hVg7x2sgwzDFfqd8CbT4T/AmG802&#10;xv8AS7PT9C8KWFrp+nQ3CDy1glu4jGEzn92QqMP4Twea+Vf+CY37GuoRa5Nfp8U9Zj/4Ra3jsJGt&#10;bG2i26teIL/UJzHJC8cgeO4szG4BaLzLlFYB3WvTP2z/ABDdapqNv8Ho/jH4gvtNRttxDc2elMsj&#10;cclRZgHt1r/J/wCmz4xxzrNP9RMtruEmk6zTbcYr4ruKknKTunqub4rpnyP0Z/ByXip4jvOq0OfC&#10;UJOalZ2le0lZNRuow5VG7fLeUVoeG/tAfF7xL+0h8R/+Eq8E6w2paabqRI5YVbgIzKcZGSPlyDjB&#10;BUjIYE+mfs9+GLjUbGK316SO/sdQt8bWQPHIrL6dMHj6jiu//ZY0j4daL8FpPh7qvg211qZtc1Ge&#10;PVNWsoXmjmF5chZVIQKjhSQGQKQCfU5774T/ALLPw7kS1tdM8IwrDYxmNdxY+fGY/LKznOblSOT5&#10;u/LAN95QR/nZm3FOVYDDzwEacqcKLcYtKL5kr2d7xabdunn5H+sObcaxwuSSy76vGlSpJRi9E5K2&#10;9tba36nq/wAB9K01NHttT050lt5olkiljbKuCMhgR1+vfPvW7plnfzvfX2p3U0rT6lMyRM37uGNW&#10;EaKg7ArGrnr87uRjOBg/AuzPgT4QeG/C93odxaNY+H7O33SNFt+SFFPCuWHToQD6jrWzYa2kOmSf&#10;aLvzGa8uNr8D5TM5C8AfdBA9TjJ618hw7kucSxtbE0IOSnPli+6TeunyP4a8TOKMrzDHTU6q91Xe&#10;pNqcyRR7VKivO/iDo/ivxdKum6J4u0yxsrXUrOa6VtJaa4BhniuCqv56ojFVXBaNwNwJDdK6TWfE&#10;kABcygD69K8Ku/jnL461m4079nkW15aXmrN/wkPjq4kE2l20kMcUckVsvmA3k5CpCDD/AKNE8c/m&#10;ymaBraX+tPD3w2zbFQguSzbW6/zP5E4q40wnPUnTkrQWrfwx9X+SV23ok3oej6lo2vXMmIfizr1r&#10;/sxW9gw/8ftWrzX4d/tf/scaXo/ibxEf2wvCd/DZ+IGh8RanrfiTT7X7HeJHDb+U+1YUUYjQBiDu&#10;JOGPAHGfEj4N/s0nwvdax+0DdaL4u1qO1dofFfxCkspb6KVYlQPbERxxWBHlo4W0jgUSbpQold3b&#10;ft/2vf2VPDFl/Yw/af8AAccWlWsSTG+8eWkkkUe0LG0ryTl2LcDe5JYnJJJr+kKfhBGNH2cpJaLa&#10;y9eh+LR8RMPVi5U6Nau7292PKla2u0207pK6i+66L0j4hftI/Dvw18DvEHxi8J65p/iiz0fwzeaz&#10;Z22i6tFJ/aKQQPMEikUspL7NobkZINfOv7P/AOzuPG/wX+H934m8Q/Fb+1JvDWizXetWPxY1PS9N&#10;Ea28Dm3hsdP1GKOKERD7OgFuZGADzPJIXmftrfxf4k8ZeIfEHhbxv4vgsr3Sr5bzSYNH0m1Ej6bK&#10;ztZXqtcNckjCSQmQpFme0n2JsCO/yx8M/iHrvhm78N6f8S9Q+IFrpem+BdMvNJ1z/hKNS+zyeVbr&#10;IlxdwaTeRWdpax5mg8u4tFS4S2V5LmaQvGn1nC3g1j8FGbpW99u0pNJXXS+i772V9N7HViONo5lh&#10;5UsHOUalPklJQvKbjKN4qKtDmWvM+VybWri1G6+tdF+JWmfBR9W+H3xm+I994Z03QZYx4d8T6xZ2&#10;lpp+pac0cGx3uRbLZQXC3Es9stqrRyMlqsgiCNuPz/8AtN/FTwj43+NXhe9+G/xE8P8Ai6xutZ02&#10;H+3NNvLW5ljf+xvF+Ymkt1CgRm1cIpOQ09xkcqax/BP/AAUF13QtcsfBXhD9pjwn8Xrm5u7kyW99&#10;9mt7x4fLTZh9LiPkJERIzn7LcF0H3oyOdr9rz446V8aPg3Hf2lhdeH5LfTdckg0/XpEt9Ssb6FVs&#10;nnjNu0mwRi6niM8bkESq0e9JEc/oHBnh9meScVYTFSV3GpFu1mnZpuzTce3XqefiMwxFarLC4jDu&#10;P1mEqanqopyi/edKdOFRX5W303toml+vn/BPw5/YL+CJ/wCqQ+Gv/TXbV5z/AMFnNUXRf+Cb/wAR&#10;dUY7RC+inP11myH9a9G/4J+Db+wX8ERj/mkPhr/0121eJ/8ABfzVTov/AASZ+K+plseU2gfrr+nD&#10;+tPgmj7fjrLKX82JoL76sUf6A59R+s8P4qj/ADUpr74NfqfEf/BArx5Hr37fGqWsEru3/CpdWA+R&#10;2Uf8TPRz82B8owp+Y4GcDqQD+kfiD/gpT+zPBoF9rnwv8b6f8TpdP1HRrGbSfhVq1rrt69xqM0sc&#10;SRxQzDzGRYLi4dVO8W9vNKFIjIr8jP8Ag168Yf8ACR/8FGvE1qxb5PgpqzfN/wBhfRfev32X7tfo&#10;v0isD/Z3ipiqHaFJ/fTifNeGeW/2TwhRw1tnN/fJsxfh5488PfE7wZY+PfCV7Hd6XqUbS6dfW8ge&#10;G8h3lUuIXUlZYJVAkilU7ZI3Rxwwraoor8PPvgooooAKKKKACiiigAooooAKKKKAA9K80/Yv/wCT&#10;O/hP/wBk00H/ANN8FelNnbwa80/YxD/8MffCcq/y/wDCtdC+X0/4l8FAHZfDnUYNX+H+h6ta3Qmj&#10;utItpY5gc71aJSG/HOa2HzsOK8ptn+N/wh07wd8E/hn4G8N+KItP8I+Vca1rvim40gbrNbWDiKKw&#10;u/8AWebuHz/LtYZPBPV+BdY+OOo3csfxN+HvhbSIVX9zJoPjC51Jnb0Ky6dbBfqCfpQBL8EfBM3w&#10;0+C/hD4cXF0s8nh/wvp+myTL0kaC2jiLfjtzV34lsyfDnxA69V0S6Ix/1xamaV460e58dah8Loob&#10;j+0tG0PT9Su28v8AdGG7lu4otrZyW3WU2RgYBXk545v9rTxTqXgj9ln4keMNHiZrvS/AesXdttA4&#10;kjspXU84GARk+w7nigDB+I3jz/hEb+TR/j9rOl6p4WWzN5q1vD8ItWurVIF3sHmvVmntYRG0Ykbz&#10;FyqruIQMrjsV/Z/+AwKyR/BTwipHKsvhu1BH/kOp/jR4Nv8A4j/BjxZ8PdKWA3WveGb7TrcXV1LB&#10;F5k9u8a75IgZI1ywyyDco5HIFWNb8fwaHot7qKeFNdv7iyt5XXTdO0iVpbp0UkRRMwWMsxG1Szqh&#10;JGWA5ABW8CX2m2PiXxF4DhV4bjTb5bxIbm9ikmntrsGVbkKJ5JFha4F3CnmLDzaSIiGONZH6grn+&#10;I15d4w8N/Fbw7p+pfGK31JbzWLPwxuvfDvh2xCvq8lruuYbSOS5MgUs5mhDhELJdOSNyxNF3HgTx&#10;/wCBPiJo8mqfD7xtpWvWtpcNaXV1pOpR3SQ3CAF4naNmCyKGXKk7hkZHNADvE/gfQvFwUa699JGt&#10;rcW0ltFqU8UM0cybJFliRwkvy9C6koSSu0kmtio1hjC7cfdPHzGquraVfaiu2z8Q3dj72scJ/H95&#10;G9AEHjM40WMn/oJWX/pVFX8d3/BW6Nbn/gqd+0F8qun/AAuHX2XuP+P6bp7/AMq/qQ/bu8XzfCz4&#10;K694d0z9u/Q/Afj7XvCurSfDv/hYOsaJY2n221tjI1+yvZmWW3si0d1OyK6xxxlpFKZU/wAd8d7c&#10;3t5JqepzyTSSuXuJmyzyMTyfVmJ/En3Nf019GvJ44jPMVjK7tTjCMWmtGpSb5m2rcq5GnvrvsePn&#10;FT93GK3v/X5mx4IN1Ez39tdD7VBp9zLZPMcrkjcm7d/d2p1r7A+DHhO3vI28LXAOmeF7S0tzrF40&#10;R8qC3Y7RaKwBZprlgkMaEBmMx2uZGiST57/Zm+D/AIp8d6zDcaMJJLmEwWllCqZSS5crHDuwrOqN&#10;KylyFIES784xX7Tf8E+v2GNN0S3n+IV78SNatNJ8K3k8FjeSWulyvLqi+ZFqN8HaGTJUs9kitFC8&#10;Jhu1TdDLHj9G8dvGrh3wj4AqZji5OLUFFczT5tORKKvf3+VKVtbQjs2mvwvjCpis7zyjkeWR9pia&#10;jsoxvo9LPSLScW043vvKVpKLi/TP2GtK8Ifsv/sv618YPiz4mjjf/hItSm1CEXH2lLGdLl7eOwg2&#10;bmfbsX5VyZJ5pGRV85Y14L9ovxN4u+LOqW/iuW4xpOotGbPUFmDQSLIQI8ODtIOQBg8k4GaqftUf&#10;FW78c61c6LZ/FLXdQ07Q7O6+xw3VlpnIMZ8wbo7RGG8KA2MHHGRXpnhLwx4EFz441TxP4hbxZP42&#10;u5nsrG80e4jOm2st3c3QtppZrudboRrcLbRlI4VW3hjh27EVV/wH424urcZcR4ri7Oqz9vWv7OHL&#10;KVo88LQXupRlyuVSUpNRbXIlezf+gnhD4e5x4D5bgKNDL/rFfEvmr1LqPsk4uz1d2lokt7Lc89+E&#10;Hw3lh1T+ytRtfOlhuA0E0keShOV+X0YgleOfmx3IP1I2n3Pwz+FPiDx3psEMk+g+HbvUI1uIi0bP&#10;DC8ihgGUspK8gFTg9RkVxuj/AAN0nwz4Uh8TWfh3c8muaOlvBG4BgJvIbZRCHYLDlJnQ7CoIZs5z&#10;XqHx1vbWw/Zr8eWs2mSRt/wheqtPDcMuW/0SXK5jZuPxr8VzbFVuJcyoxw15R5kpXSWi5b6Xejuz&#10;3vFDxGo01OLmlJuySe7fXpsdxpmiab4X0qHSdKgaO3gjwqvIzMzZyzszEs7sxLM7Es7MWYliSczW&#10;L/J2J+VWdc8Q26xbI3B79fbrXFeLPHvh/wAJ6Rd+KfE2vWmnabp9rJc3+oX9wsMFtCilnleRiFRF&#10;UEliQABkmv0vw54IzbMakcTVpNvpfe3d+p/BfH3GODw9aWHjUu29bdW3sc9f+E/Ht542h8V658Qb&#10;eK3s9OurS3tdH0YQyfvpIHLPJNLMGA8gYCohyx5PSs3xgt14S0d/EniD42eJ7ezW5hg22+l2M7NL&#10;NMkMUapHYvI7NJIigAE5I965TWvi744+Luqx6d8HLxdF8Nw+Z/ani7WtIkMt78zxiDToJnjYkYM3&#10;26VHtiphESXYmka24vxP8L/2PoLew8M/FjxymsRaTqcOoW1j45+Jl7qEa3cDtJHI0V7duhILP8pX&#10;bj5cbVAH9k8P+G+MlgY1KiUZeibsfzZnXF+Do5i6Necv8MY8zXW0ruKT8rt90tL+6/CAXVl8LvDu&#10;ma8ZFvYNDtEulnQCQSLAgYMABg5ByMDmuV/a68VeMvCnwYvNe+HWif2hrEOraSLOP7C90Ig2p2qP&#10;cG3jdHuRCjtN5COjzCLy1dGcMPM/Avws/wCCfmv+Nb+6+EPw1+EcvivTY1kvr7wfpumx6tp/nplJ&#10;fPtQLi2d1O5JAytyCp6GvMtV8N614h+Bdj4j8L6zrWn3A1y1XUvC2v8AjjxJ4kaC/tdUWCa2knu9&#10;Xt0njSSFlkjKmGTa21pEKyN9ZlfhTnH9qQxOHbnq2108+p5WH4zyCrJRxMpU7Tpq06dr893GNlNt&#10;pqL1ta27V1frfBvjb4qfGabw7d+BtF+Kt5bWfiaNtYu/iZ4PsNH8lRcW8214Z7SEyRRxLOiSWkRn&#10;84xKZAnmun0dLouoKzLb+NNSRWbPlrDa4UegPkZ/XNfHfww+IvgjxraTa58NNL+GmrRR6M1hrVr4&#10;c8NfY7bWLiOECGwlvdNvLtYbZFZWa3mhu1EcygDPynb8IfE+T4W6ppvg74b+Cx4E1TUbAtpvg21j&#10;e48IavehZJmsbKYxQSWNz5VtM3mrBDEfOmma3umTK/e5h4c8S1LSlT9xWtZXT+abR42MzzK5z9lh&#10;3aUE780EnHq+a9pWS2caXIo7tJNrr/8Agn9aa14e/wCCua+DNTuLWaS2tZtQmu7TT4ofOW9v/F9z&#10;GhKIpcqroXzwJ3uCAu4iv2Cr8X/2FvCeq+Fv+Cpvwp1PxHdiw1jWmvpdY0vT9akvIzdPY6/qlzA8&#10;hRN0Md1rU6xx7WCxw2zlyX2p+0FfV8QYbEYPBZbh66tOGHSf/g6s9V0evU/r3wT9nW4bxWKpyUo1&#10;q/Omtn+4oRvpo7uLejtrbpc/Lv8A4ONfF0Phe9+ECyylftEev45P8J0/0H+1Vj/ghv8AtFeB/hD+&#10;w98S/ih441BLXTF+PlnYXF5eSrbwxtfWPh6widppikYVJJlZzklUUnBJUHyv/g688T/8I3e/Ad2L&#10;bpo/E33fQHSvceor2H/g1n1X+2v2CvHGpYP7z4z333vbR9HH9K/cOIst9n9GHJ8bb4sVJf8Ak+K/&#10;yO/KcoVHxWx2YW+Oko3+VFf+2n1V4Y/4KPfBTxrrfg/TfBllfa5Y+MtWubK18ReH7izvtM06NJbm&#10;G1vLy5huGWC3vp7WS1sycyTXWbYxxzRyon0LRRX80n6mFFFFABRRRQAUUUUAFFFFABRRRQAVDff6&#10;pf8ArtH/AOhipqg1AMYkw2P30f8A6GKAOP8A2godZuPAVjHoSTNN/wAJr4aaTyfvCEa5YmYn/ZEQ&#10;ct/s5rt6ayuU276871Pxb+1Mde1Gz8M/BbwNcafa3Xl2d5qfxHvLaW5Ty0bzDEmjyhOWK43typ5o&#10;A7zV7F9QgjgV9u26hlPvskV8f+O1arD8I33xBvtKhuPHfhrSdNvvNIntdJ1qW9iVMHBWSS2gZjnH&#10;BQcc57HS0vVF1SBp1s5odlxNDtmUZJjkZN3BPynbuHfBGQDwADx/9rN/EP8Aws74B2/hfVLezvJv&#10;i5eLHPeWrzwj/ikPEjHfGkkZccdA684PbFWvA0WifFnxVdaZ8bfDmn+ItQtbULZfbvhLqOn2lrsd&#10;hMI7m/MsMxcsmPKf5li3DevK9V8Tvh3L478ffDrxEiMq+C/F0+ttIcbW36NqWnbPXP8Ap+7pjCnJ&#10;HAOt46kurCbR/ECT3At9P1YPeQWpYtOkkUluqbAPnxJNG+3r8mRkgKQDPn+AXwgSyurfw98P9H0O&#10;4ubZ4V1LQ9Jt7a5h3DG5HWPqDyMgrkDII4q18G/Flz47+Fmg+LNQihhvLzTY21K1t1ZVtLwDbcW5&#10;V/mRophJGyOA6MjKwDAgR+KfF3iG7tbbS/h9aSRaldX1uv2jWPD941rDb7w07OQI8N5KyKnzY81o&#10;8/KTXJ+KbmX4F3ek+LPF/wAUdN0nw5P4nuG1hWsLTTtLto57WaRnlkcFkZrxRL5rS5eW5ZSSHUKA&#10;eqFSf42rzP43fspfDv48fAnx7+zv4t8R+LYdE+Iml6hZa5cWfiy7a6gW8V1kNtJO8ggQbztgC/Z9&#10;v7tomiJjPoum6tpevaPb67oWp295ZXlulxZ3lpMskU8TqGSRHUkMrAghgSCDkVOY1B3KParp1KlG&#10;pGpB2kmmmt007p/Jhvofxz/8FLf+CVH7S3/BMr48618LfiVo91rXhe3mtm8O/ETTNPf+ztUguROb&#10;UO3zLa3bi1uc2kjFw1tKUM0QSZ8Lxx/wTm/am+FX7IWjfto/F/TNL8H+EfFV5ajwPYa5qDwar4oS&#10;YSlruyskcyi3jSNJGlmESOl1A8XmiXI/oo/bPgaL9sTXP2rPgV+yhrWteMfhr8PbqDxR8XvihLe6&#10;D4W8J2tql5c28tjDJo93JrdyPNvg02nQSNHFOYjcoLkrX5dft4ftLfsUf8FQ/iDr+hfC741ePPEH&#10;jdb+3g1bx58RvD8Fxc6npUV5bW1voPgLw3bLva5v76SG5USvZ3axRSRz3AiubvZ/W3BviNnGcxwm&#10;HxOFcqUHB16sVJu17uPJCVoOW6bvKS0jSs014OIwdOnzNPV7L/gvt/TPy70q/wDsiecNUMLBtskc&#10;j79r+gL8kHqPUdMV3Xgjxj/bgWx1gW7Lb2sjrq1rIUkgUY8wg8lFwOfmYMFIYYOD337a/wCzp+z1&#10;+zv4ifwr4B8beOrXxdZeItT07xN8N/HfhGO3vfDFvbXMkMDXGoRTeTdTXMaR3IjtomhiWfYJ5iok&#10;k5f9mL4T6x4p8bWEmnRTalfNdKLexs0jLXMwbMcSsylUL3KRKGcAAWlwx+VXI/qDMOJsPHh2niuT&#10;mpTjZKakotKS96UZycVGS5nGVGCi7KVOSi0pfE58sLhcHUrV7Jxu072s7d//AJJ+TR9ffsW3Wu67&#10;4j0XxhrK2o8T2dhJo1ho+qXaWX2vUnjjurxnmdD5VnbwW0czzRmTMbPiJ5BDFJ+xHwx8Gp8Bv2et&#10;F8Oah46jXUINDttNtPEmrRYE0iW+03czoCkZkKbtxIUySKoO50B+Yv8Agmf+xOfCvhCx+OviL4sa&#10;xY2cllJbeGZrH7ARf2908c9xqLp9maL/AEuaNJY1y5SFI3DRtPLCn3j8CP2afE/jTWPEniDx78Qb&#10;m80dpha6PbhrB5LsiGAtdXIt7KB4nV/MiWPzJN0apJuXeqp/i99JjxMreOnHNbgLI67nTwy58TKM&#10;kpzS5U6cHL3JSb5YybfK1ZtR5pM+M4A4SzHC5jS4uWEjJylJYWE4v2XNG756l0moRu7R1lzykryS&#10;hbxXSf2JfFer/sU+JrO18c6P4g8Uar4h1LUp9LvrgLYaha2WvtM1s0gV28ifyDFLKI5AEuciOQps&#10;l1v2E9M1W3+C8Mvib4T3XhXWLXVtSg1SS/a0W41SRblgtw0dlcTQxEKBGQkhGUIACha76P4Ra94H&#10;8Xah4K1Ow0+PQ4Na/tOO2W1VkW4PzoY92fLAd5JgqBR5txNKR5krsYdcuNB+HmoWOl+FPDE0jXVl&#10;MJpYZlaV9kqNmV5ZA8rF7iRyzFmLSOxO5iT/ABnxFx/gcwy/GcB8MZbUw8MVKH1j2qTmq1NWqJ2d&#10;oP3UpcujabUYXaf7/wAfZeqmfYfivOMXTnWpU7qMLcsb6xUW4x5bXtootpWk7XTk8ZpceJBb6Jfx&#10;q1ndXqrdQtuHmxqrPs4YZUlAGVtyum5GUhjViW6SzzbxAD+8xxk81T1vX4IY9Nmmj8v/AEok+Zj5&#10;CYZcfrgfjXB/FH48/Dv4brbx+L/E8cN5fLM2l6TaW8l1qGo+UqtN9ms4Fe4uiisrOsSOVU7iAOa9&#10;DhHgvHZxGFGNDlpQ0SS05tVzeb06n4BxNxRTwLThUdSrNN6XbtvbT+tDd8X6xqlncWdhoU1vFNfX&#10;jQR3FxC0iW+IZZAxRWQuMxhcbl+9nPGDy3jzxbbeB/Dqav8AEz442mgxyTLDJqG20sLQSMSERPtQ&#10;lwxHYyMWbJGBgDg9d8U/GXxr4g02/wBYu7nwDo/9rSQ2dqq2Vxqs5W3uMzTu32i2hRiBsiQSOV2O&#10;8kbM0CO8L+B/BHgbUJPFN5rk2reIJrby9Q8XeIr5Zr+4TCll34VIIWZfM+zwLFbq7MyRIWNf1Twn&#10;4R18TWpyxLSjFa6J6rb/ADP5+4l8Q8HluFnGMnKcn8NP3nv1k1ypJdVza6W3ay/Ff7Rvwa0Swt9c&#10;H7YFlqVjBr0NrqNzNqWlHTbZkngM0V1dQW6JayCN9ypJKjOeFDcg+rfDj4w/CL4qRXEvwv8AiZ4f&#10;8Q/YGjS9Oha1Bd/Z2ddyB/KdthZfmGcZHIyOa8ll+Pn7N+j/ABDktbv48eH5PE01p5dvoK+LUnum&#10;jChtsFiJWJY7dxMce9sY5wBXHfH3x18KviXf+G3mtPh34s0/R/EUNhrkfiDwlDr134fvL1Yks28l&#10;riOSyMjusbvsd182IsixCWWP73EeFcsRhXToVdU7Lzbe3T/gLU+dwXGNPEYin7bCVoRmrqo1dLS6&#10;SSguZt+6rSu5NJJ7Po/jz8QdMj8feLNK+MWq+JtH0Dwz4ebU9L0/w1ql3pcmrWKQK95q7albzQcW&#10;5d4PsSSq8QRriVZftNmYPKfAfjn4K+BPH2h+OPDvxh8T+BNH1Zrz/hJNU+NHiy9SaXTrVImW2tU8&#10;TTSXIkF1NCxlgQ2hgluRJIJ/sojj+N/xw8TfDQ+IL3QNFk03WLXQ5bXw/wCKLe40PSxfsIJbpbC2&#10;n1W4uvJjUQOzxyQCJFVpFR1RivFfDf8A4KGeL/BGt2OhXWq6L4kuPEkMZ0G31AGHWtYmcv8A6Zem&#10;1sbQ29mrAIktvp13ujDTM6RKzj7Kj4b8QYHBQwk4xUuVJ7cyW2mvz0/Jo+ihjIZphJ43BRlVp8qS&#10;iqnLGScfelKDhJc2qacpaSvp7r5fsP48+GNQ8R/Azxholl8QIWW+8J6hAj63Hatp2JLWRd1xtiG6&#10;D5suAQducYODXbf8EIvE58WTfF6/FrdQra63HpxS+CCeR7TVdbtHml2ADzJWgMr8fekbOTkn478H&#10;eO7v4mW2qfCDSLCTwvpuoW5l8Z/D2bQXuNMvrWVD5n9m3lzHb/Z7W4kL290v2WSX5nkiht3lF1L9&#10;Pf8ABvdrviDxJ4p+NGteKL9Zb640/wAJzXEVq7fZUklh1GeVouiyb55ZnaYIrSbgGz5a49rKeFsw&#10;4a4dzRV42UowV9rtVqbf3Ws1v8j67wZqRxvHWFp83vUXOdmrOMZ0KkUtLp82/MpSjaK5W+Z2/SyX&#10;/Vniv54f28PiJBof7a/xZ0yScqYviJrHygnveSHsD61/Q9LnYcV/Lf8A8FUvHn9jf8FG/jVpYZv3&#10;fxE1P7vvMx9fev2r6LOW/wBqcdYulbbDSf8A5VpL9T+hvFzJ/wC2uHaNG17VYv7oTX6n9FHxY/bZ&#10;+DHwDu9G0Hx7q32KfV/DE+rWKX0kVmzLFf6bp8cDrcvGYpJrnU7dI2kCRDbIZJIlQtWz8Cf2qPB/&#10;x7XRRoGiahptzrHhr+2ZdJ1hYor7TFEiRSWl3AsjNBdQztJbzR4IjuLa4hLbojn0fSMf2dCV6eSu&#10;Pyq1X8zn6p6BRRRQAUUUUAFFFFABRRRQAUUUUAFFFFABUbf8fkf/AFzf+a1JVe5F2btRbSRr/o8m&#10;1pELYbK4OARke2R9aAJ3+42fSs7wd4o0Txv4Q0rxn4au1uNN1fTYL3T7hekkEsaujfirA1xPjjxP&#10;8XfCXiLwt4ebxf4ZkbxV4gl0u3J8J3J8pl0+8vdzEX3920Ze3LfhUnwk+F3xV+FHwr8NfC6z+Ivh&#10;+6h8N6BZ6VBcyeFZw0qW8CQq7YvsZIQE4wMmgDvr+8t9OsZtQvJNsMELSSt/dVRkn8qkiO5Aa5m7&#10;s/FmpW9z4J8S6zp1w2qaTdBbqx02SAQ/cj5RppN3+tz94fd7543rh9XjYLZWdtIvrJcMh/RDQBjf&#10;ES5+JunabNrPw4sdN1Kaz06eRNDvFaKTULkGNoo0uPMCQBlWaMlkcbpo3yBEyS8hfeILj4x+LPAe&#10;veD9AuGtfDPja6m16SS8tSbEro+o2rRSIkzOsqzXMKNHt3LuyQACR1Wh+JdavvilrHhfULeOOGx0&#10;PTrmNYZi4LTTXytnKLjiFOmTyOneLxj8H9E8UXr6vo2van4Z1C6uo5dW1Lw00FvcanGkLwiGeRon&#10;LJsfhhtkQohR0KigDpNT1nSdFijn1jU7e1SaeOCFriYIHldgqRjJ5ZmIUKOSSAMmuI8VeFV+N+s6&#10;14G8X6VND4b0m4sfJutP1+7tLy5vk/0hwfs5j2Qoj2u1t7M8hlykfkxvJn2n7N8N7rWrS+NfjT4w&#10;8W6Tfbi3hjxDJpxs7S4Ii8uaB4LOO5heNUwm2YKpkaTaZdsi7XwP0TxL4U0XVfCPijV7q+k0/XJh&#10;ZXF2zuz2rqkkeJJMvKBvZd7s7ZVlLsVJoAqa94P1Twna/Duzt9U1jWbPwvqyjUdQvd95fTRrpV5b&#10;CeVkG+V2kkj3EKSS5JAGcdjo3ibSNeguJ9PknAtJvKuFubOWB432K+Csiq33XU5xjmtCvn/9qT9p&#10;f9mv9l3SviB8QP2n9ci0Xwromg6bqmqX11qEkkV/9pa5tktFtBgTSsbPaEAcyeYAQAtaU6VWvUjT&#10;pRcpSaSSV229EkurfRBdLVnk3/Bwn8Zf2bPhZ/wSc+KmkftKRS3Nn4y0VtB8I6fDbyM914ikje40&#10;wgoQFENxbLdMzEKEtm4c4jf+SLT4rdY/PnjXG4k7gOeff/OK+rv+Cp3/AAU08V/8FK/jMuu2Xw50&#10;PwP8P/D9xOngvwno+i28E0MchUGe6lhQPc3MgjT5SSkfKxqCztJwv7J37HvjX4++LtLT/hGrq4tb&#10;+5MOj2MeFbUZ8hhErYKjK5cseFjSSUjy4yz/ANm+GvDOI8OeHXis1lFVKl6nI2nGC91KUuy0s2vi&#10;l7sW0m18ZxDnmX4HDyxNeajCC3ule2tlf+ktWbv7EP7LGt/FzxVJPrejS2ul29hLc6pqN1YlVsdM&#10;RVa5u94IkUrAWWNkDMZbtAFIilKfu9+xF4P8G/sz/C+88TeM/COs6XrOp3s009jH4dubj7HCJG+y&#10;2Ie2E8OYoyDIsMrwm5kuZEP70582/wCCeP7E3w58PeHbHx3d7tT8LaXNb3tjrM0ZWDxTqER3W95b&#10;R7m36Xa4H2BXJSSUtfYlcW19L9baL4Uv/Hz/ANqavK1rpsN9dC3tfUfaJOn+Jr/LX6bX0nsLxbiq&#10;vB+Qzf1eMrVpwsnLe0E0mnJLdLRbX0RweGPBlbjDOlxZxGvYYOk/3UJXTlazvZ6+80nZ6pKOkZc6&#10;Pm7xfpni79oX416LrOl2PiGLS2urhL23m8OzQQvG0LMskkk0GflZNqqrJky5JbAWvfh8OdF+HGma&#10;M0+tLaR3FwsMlrHos95NctsaTavktmM7EkJYqw4BPTB9Ft30rw9a/ZdLs40VFxnaM14l8Y/jtc+F&#10;PH/h+w+JM/hvT4pdWu5/Dmn6fr095rOueXbSxFbfTltFeUos6SS+W8ghUFmOwFx/C2Q8L8RcX4ij&#10;hKMPZ4enGyirNy1bTacUm/OzaSXY/dOPPHinh8CsNl+0NIrXZLtd9rno9v498CaEuzSdF1QSbf8A&#10;XS6BeBj7/NFVZbvR/Dto2leG9HtdPglmLmCztliQucAsQgAzgDn2FeOj41/tC+PxPonh79m7XPA1&#10;wy/8h/x/qOkzWsIKNzHBpWo3MtxKr7P3Tm3jZfMbzwyqkmNafst+CdD1vT/iF4U8RapbeMreJ7bV&#10;vHd9Ot1q2t2km4yQXMzpynmlJ444hHFDJDCiRi3Q2z/1BwX4F5XlWH9rON2mm23zc0ul2u33+R/F&#10;fGfjBmWdV5UsZjOVyvZJqaS7txdkntpd/wB21r+02XxE0jVb3UtB0m9eS60e8S11BfIkVY5nhjmV&#10;AzKFc+XLGx2E43gHB4ryjU/jZ4u+J1pJB8ANP027sSRGvjnWLjfphYpLmS0hhcSagYpViDrvt4WE&#10;jBLkvG8a+cadpf7MHiBbwWGmeIvjJd65a29/fapqCzaxpOsXNmqwLcxyS7NDguh5SqfI8ht0QG0b&#10;MDX8QfHD4z6hZ215oPwAbR511Pybyz8eeLbSzaSHYx86FtMGoq3Q4WQxE8cYJI/pDgLwvhRqKfsm&#10;23/K9X+P6H4ZxbxlUv7Gm+ZpWSqyhTSsm7qMpJy1W7SVt072Og8KfC3w54Evk8X/ANq6hfa1JZTR&#10;axrWqyRSXWqyStGzzXDoigtuiURxoEhhQ+XFHHGqImT8YPDur/FbwjceDtG+JniXweLnck+q+E7i&#10;3ivTEyMjRrJPDKIc7twkjCyKyKVdec5OteOfE9xaahb+IPENmgnXGnnS7NopLYfMC26R5BK2CMZR&#10;QOcg9uFmj02CbUdYvfFviaFJbMrMia7IqKqwSRlxggo2H3Fgc740YYIJP9cZBwLPDYP3qVtOun6n&#10;8+1sVmWYZm8ZPEp1Iu8Wo8yvpayaUbK9krNK21rFK+b4q/BOeHwt4V8Kr4o8IWEMUP2PQ9Fs7C9t&#10;0EbNJOAlykNy/mbMwx21vndIyFmCRSWb74seMPF2m6b4x8IaP4mTwqlrcx6pcabY2d9NbXcTlSlz&#10;ZK73Uqo4eNoYNlxFNGEaNw7+Rn+HNM8Gxaiuq6NZ6xpM2ls0dvcWmsXcLTsYwDNcpI+29fn79wsv&#10;zAsOSa1tL1/SdAn1S50rzftGtagt7qtxdXUszXFwsENuJME7Y/3dvENiBUGCQoLE19dHh3Na1OFK&#10;lLkgrO6d7NKytonZ7NX22a2PbxWKwcq3talFVasVq5U1Hmb+JyipSgpK/MppX5laUJJ8xyb+F/Gn&#10;x6Efgrx941s77SLPzdV+1J8G7jTDB5ttLaxIraxNco9wPPeQbIdyNBmUqjiKfT1X46amvxG8QfDj&#10;xF4XsNMkht1l8L3l9eNIdXXyd0kqw+WqlIpMo6LK0ihQzrGkkLSa994yuZizrdOdzZCx5UVzt7c+&#10;DvG/hme08S6Db3lm10yyWuoW6SRiSC4+VwDkfK8YZW4IIBGCOPUy3h2pgZSqObnUnK7u3qlpy3bb&#10;W901rfutDsqYp5lyQxdFqhTilFRsnCUmpudoRhGT0ceVxUeXTSXvGB4g8Y+H9W8PRP4y8CWupazp&#10;yPd6cV0tZojfRxPJutHkDNE5CMVJ2tjA5Nfe3/BucLdP2RfiFFaWlxbxj4xXTLDdEmRN2iaM+GyS&#10;cjdj2r86PDvhfwP4O0bxHomh3mrXCzXSrcLq3iC81FiPJR8K11NIUTDt8q4Ge1fop/wbl6HH4c/Z&#10;R+JmkwaheXEMPxpuVh+2T+a8aDQNDATefmYDHVyzHPLGvmfFbB1KPBMqkoJXrQTejeilu7Lmv30t&#10;ZaPc/qD6OscFT4vxEKDkl7JtKSaVm4vRc0lGzk9Lu+rutl+gUv3elfxq/wDBOLXvF1t+3R8BZPBe&#10;n2OoavH8WvCx0nT9T1BrO2ubkapa+VFLOkMzQRs+1WkWKVkUlhG5G0/2VSdPxr+Mj/glnfsf+CkX&#10;7OUWeP8AheHhAf8AlYtK2+jXnVHKMr4mjP8A5eYZJf8AgNX/ADP60zij7WpR8pf5H9WvxQ+IP/BQ&#10;+DSfHWn/AAj+AXhWbVrHXdKj+H15qetRtp2oWMtjavfNdMLiOdTDc/bow4iRiPspWGQGVl9z8J3W&#10;vXvh61vPE2lfYb2RS01oZVdogWO1XKsy79u3cFZ1VshXcAOb8X3KdX8ro9wKKKKACiiigAooooAK&#10;KKKACiiigAooooA8w+Af/JVvjd/2U+0/9RbQK2fj9o+pa74H0+x0q0M0yeNvDdwyr2jh1uxlkb/g&#10;MaM34VzPweh8SXHxI+N8fhvU7Gzuf+Fo2m2a+sXuIwP+EW0D+BZYzn/gVbkll8fNR8U3mhy+NvCK&#10;2Nta2VzbzL4TufMaUyzb1I+342gRRY/3m9qAPQKxvFGtafpWr+H7K9uNkupaw9tZr/z0kFncylf+&#10;+InP/AaqDTPi7xu8beG/f/il7j/5Orm9P/tT4seOjFqclvazfC/4gYaSGNiuq+b4eByFJzb4/tbp&#10;ukz9n6jzMIAekV5X4S1/xH8LtC1nxDr9uuoeHm8W6rJHJp8Ajl06KS/uTJJcGSba0ay5JlUKFSUF&#10;1VYHmf0iWfX0LFNOs2UdC14wP/os/wA65n4F6p/bXgm8vHkjdh4s16J/Kk3qpTVrtCmcDlSu08cE&#10;EdqAOj0XUrrVi97LpM1rHtVYxPJGzP1Of3bMMcjHOTzwOCZm1jSlv5dK/tCI3UEMc01srgyRxuXC&#10;OV6hWMcgB6Eo2OhrjtR+BGnppcOh+BfiD4i8I2MDXEkNn4ZktY4kmmcu0oWW3kHG5wI/9V+8LGMs&#10;EZfJfAv7M2r/ABP/AGVNJ1vxV8ZfE3iDxlr3hixuv+Ev1SKzh1BLd4op30rzNNisnlsmbzVKPIJD&#10;57kzbgjIAemeH/gz/wAJF8QIfjx40ub6z8RGzS2srfTdSu7WO2sVuZ5o7e4t1uXt55SkwWVipDOm&#10;VwFjK6zXU/hv4saxrWr2V9JaXnh/TobWaz0qedS8U98zofKV8ECWM84zu46GtT4XeJrjxp8NPD3i&#10;+7uIZptU0O0u5pLeBokZ5IVdiqMSyDJOFJJHQkkVusAVORQAhlQDOf8Ax01+S/8Awdu/tD/sh6f+&#10;wdH+y78TNcW/+Kms67puvfDrQLGaQz6YYJ3hn1O5VJFCW7Wr39rH5ocSSyExoxgkkh+mf+Cmf7fH&#10;7Gf/AAT7/ZwP7QH7Tfge08S+JrjU9W074f8AgO6vBfXWtXyXLLKtubkOLW1BSJ5p9myCMxoqvI0E&#10;Mn8o3xM+I/xI+PXxL1T4tfFLWZda8S+Ir4z310tpHF58zEKAkMCLHEg+REiiRUUbERB8q1+zeEfh&#10;/j+Icx/tirJ0sNh2pc+3NKLvyp9ltLvflV23bzswxkKNPk6v8DndOsozLHaQ2TSSSttjjSMEsegA&#10;9ySFHfJ/GvsL9iH9l6XxT4Y1Hxjd+FkvI7G3WW3VLGRhqF8ImmsbUeWrMC0xe+eSNX8mztxNKgic&#10;NWV+xR+w/rPjvX4fEviZrdVhDNqUl9amW20qF5DbLJOgG6YvJ5kMNsmZLqdTBDlRc3Ef7N/BL9la&#10;x+AX7Peu+NvFukyWN0vhHUYvCfhefYZtOilgd5bq7dQBLqNw3zzOp8qEYghBCzXF19F9JT6RnDfh&#10;NwrOlSlF4qacKVNW5veSSTs7a7zTTUVZN9F+R4z+1uOs5jw7kcXK7XtaidowS1aT/mts1blXvbqM&#10;Z+geANc+H37LnwIsfh/o0WvXOrTxy7riTwffwtfXszPPdXRUQBEMszTSlEwiliFCqAB5v8L/ANlL&#10;xb8ZPH2pfEbxNqGoG1aeOS2s9T0mSzEGU5CmWJDJlgWPLbQVGF6t9K2Pwuu9f1+Hxn4/vW86G4M8&#10;FmvQHY6YbI4GGOB6gfSt/wAbeJ18L+ELvUdLm023+wWrShtWujBapGg3N5kgB8tSoOZMEJ94qwXa&#10;f8EK/EnEfF2eYnMqbk8Ti379R3fLeV0oNxWltLp9X3P6yyXirJPBPhmOS5JVg6qXvz2u2nzLSy3f&#10;Y8r8GfCew+DHi6HQNesbi90Wa1v7/dZaBdTNb3El2kkcZmi3oysJLg7doI8pTkZG7W+JfxJ+Ev2P&#10;S4vE1tHY6TY3013cvrmjyw2qrFY3Tu8zzxiNFSMPIWcgDZ1zivO/D/7UXxY+P+hXEXwn8LaDp6rf&#10;XUMfjG6ku9S0cxxgeTPajyrNtUWXqGgkW3CNkXDSI0A5XxdoFrcan4ctv2xvj34V1G8g1iO58M6F&#10;ptifD9hf6iJYktpjb3F7czXVxDLInlKJvKEs0b+S00dvJH/QHh/4C1MyrQxmcpyrvu9bvW9krJ69&#10;derv1/lLxQ8f82x2MlhvbuMUtYR5nJ6XaSs9dNpNO2trHcn9p+8n8eeG/CsHw6m07wr4i1KbQ/De&#10;q3UklvdXN9DZT3vyWJhHlWP2e0uVWeWSORpIgFt2ikineDxt+0DBq2m3fgv4T6JL4o8QTG4hk03z&#10;JLS2sH2Ry7b+5MMgsS0VzBIsbI07pMskcLqGZcT4yj4E6voq/Cr4reFR4v8A7ej3weCLiGXVGvli&#10;dG817eRmVYUlMIM82yGOSSIM6F0zjN42+MOj+BdIs/hB+zj4e0LT7eyEC+G/Fvi+PSZNPVMqsKR6&#10;Xaahb7NoBGyTgHG0V/UvDvhXl9PEU6dDD2jT00Td33838l5H8u554gSq4Z4htqdTZTqRpxaTdnec&#10;030UlFRV1um7Ghq/wwm+I97NcfG/xRH4ujhupYW8OpYvaaJDE251D2TSyLeS4NuS9y0yq8XmQR25&#10;Z1PQXt/HpU0zm6muZLiUSeXIw/dgIq4GBwPlz3ySTXnPiXxF8bHvPtPh7xt4T0hJJBJeabceGbrU&#10;pATGqlUuBe26jBH3mi5AztGcDlvGGoeP9f8AD9xpF18YJNJuJtu3UPCuk263SYOcf6YLqLB6HMec&#10;Hg56/wBRcK+H8sLCMvq7sv8ACr+e6Z+DZ/nGYcQVFTqYyCjpolU5VdJuyhTcbX/lunZN3Z2/xe8D&#10;D4x+FJPB2p+JLzTLS4mjkm+xWlpP5iqwbY8V3BPDIhI5DxtyAQVYAjzvWfE3xe8BXscup+DPEGqe&#10;FVtxb+X4b0G1+32UuQElCQ3refGeVKx24ZGKscpvMeZfD4hJoCeHPEPxvvJNDzsmbT/DrQa1dQ7A&#10;Nj3dvJ5cbMwctJbwQsFdVQxOpdpovCl9o2kLpngb49eONDsVs2ijsxeW2pypIZGYzefqltdTs+G2&#10;4aUxhVGEByT9+sgx1OTeHpuL205bv1V3G2r63107nNgaf1PCrDV61OpTcnpKnU5Una7U+RTjO6i4&#10;2hKOmr3i6HgbVP2Y/D9hca7dSa14f0VhHrk3izV9Qhj0C/LsipevfWMzWDzPIoXMzC4YqpYFGjJw&#10;fgt4W8MePvhp4b1fw/f3Mlnb/wBi+J77xJbWKD7dqkWnWttHb2E7MxEKWtmkN06Bkm+0yQiRf9Ih&#10;X0TwNc6d8PPD0PhfQnvpIY7i4uri7upl866urieS4uZ3CBUDSTzSSFUVI1LlY0RAqDmvhR4o1Bfh&#10;B4Tze+Sv/CN2Cdsn/R4x1I9O9bYHhHERqUVi5LlheXKlbXTRtWT37fPVs9r+1606eI+qqfNOcIqc&#10;p8yt79mouLabSu1zNXadrxjbnIv2pvHes3us2+p/CLQWg0syxTaTp3ixn1hDuZYw9nc2dvCm/aSG&#10;+0GJ1G6OSVCrNyvxl1P4aeP/AAJea7oXhLTo9S1a/jsdcFxYfZb6RkEYKzEYlZhHDAQQSrxpAylo&#10;yjHvviL4I8E+PbWOLXrFbm6hjkjs9Rt5nhurVZNu8RXETLLDu2Lu2MM7RnOBXmvxR8OeEda+FFn4&#10;a022mt9PmijuYkjvJY51Y4lWQyq/mecWyzPvLMxJJOcn73KcoxX1qEHaa6c1l91o+7o7N+95JbH0&#10;GSf6vxxFGthaU6E1OPMo8zVt9XKd5axTStC1tW2rn7kf8E+jn9gn4In/AKpD4a/9NdtXzx/wciTt&#10;b/8ABGT4yTI21lbw7g/9zFpgr6H/AOCfP/JhPwQ5/wCaQ+Gv/TXbV84/8HK8nlf8EVPjTJ6f8I5/&#10;6kemV/JfA9dYXxAyus/s4qhL7q0Wf6lYhc2DnHvF/kflD/waYav4um/4Kg69b6Jpljd2snwZ1hda&#10;mu9QaCS0tv7R0pllhRYXFxIZxBGY2aJRHLJJvLRrFL+4Xgz4of8ABQXWT4ZuPGf7NOm6Ja3Xi82v&#10;iaGHV7O6urbR9rRx3aIL9Y0cyoZpVWWdoYZYVjju5DKIvw5/4M97s3P/AAU48bKx/wCaEar/AOnr&#10;RK/pOU5UGv0z6SuZU838XMXiYbOFFfdTiv0OPJqfssBGPr+YUUUV+CnqBRRRQAUUUUAFFFFABRRR&#10;QAUUUUAB6V5p+xf/AMmd/Cf/ALJpoP8A6b4K9KbO3gV49+yjZePrn9kX4St4T8SaPZwj4Z6FvTUd&#10;Dlumb/iXwdClzEB+RoA9OubS4fxnY36Rfuo9Muo5JPRmktyB+St+Valcjp2mfHJg0mpeOPCqt5jh&#10;Uh8J3P3dx28m/wCu3GeOtX7TT/ijHcK+oeL9AkhH344fDk8bH6MbxgPyNAGB4e0HWLb9qLxd4oms&#10;2XT7zwD4ctbe47PNDe648i/8BWeI/wDA6h/a80c+If2TvihoAufJ+3fDvWrfzvL3eXvsJl3YyM4z&#10;nGRn1Fd4st5LCtxDFE26MFVZivJ98H+Vcv8AFm4sLj4eaxoPjy90nTNN1bSruzuru61MqqRNbyGV&#10;vmQA7Ylkc8jCoxJABIAMvQfih4z8L6xY+Afit4Umk1nUftTabqeiQKum36RSnaiNLLmG4MJjkNtI&#10;xYgTGJp0gmdO/spZp7WOa4tWhZly0TMGK57EgkZ9cEjPQkc1Q8WeEtC8e+FL7wh4ltXlsdSs3t7p&#10;I5mjfY64O10IZG7hlIZTggggGvOfix8IfGK6Tb33hj9pT4gaGy6tp9tbrYTabKIYpJoLZl/0qyl8&#10;44Z5N03mMXckkqFVQD0TU9dkutLkHha4hmuZnltrWby/NiiuFYoTIoZMqjK25d6n5CoO4iuX+CPw&#10;H0v4LWWsz2Gu3l5qfiTWrzVtcuprq4MEl1cXM05MVvJNIluq+d5YCYJSOMMWKAjlfGXwx8L/AAb1&#10;PwV41sNRmZdN17T7CaS+hhaK5vLtotNGozLGIv8ATXjma3E6A4E4Upszt9oByMigDFg8aaPFqcOg&#10;XZvlup7h4Y5G0e5SGSRUZztkKbMbUYg7iDjAJJGdgyKCRnp19qwfHfhO98TPo8tnqDQR6bqUlxcw&#10;xyPE1xG9nc2+xZEIaJgZ1cMvOY8DGcj8uf8Agv7/AMFfP2dv2ANJ1T9nb9nrwD4V8U/tAeJbRX1L&#10;VtV0e31FfB0EkCLFeXbTq/n3rQiP7PaybgqCOaYeSIYbr2MhyHNOJM0p5fl9NzqTfyS6yb6JdX8l&#10;dtJ51asKNNzlseD/APB0F/wV6/Z68QS3X7BHwA8IeG/FnjjS47rTvGnxJmsY55fCUUzxC80fTbjB&#10;ZbqcQrDelW8tIg1uweZn+yfiD4c8LS+IdUh0ext2ZmkUP5MZaQksFAQKCWfLgKoGWkeNRknFSeEv&#10;Cmpa7qkOj6VZedPcMAkaq2SSyoFAUFuWdFAUFizKqK7sqN+jn7CP/BMvX9H1HQdU8VfD/wDtnVNd&#10;t2uNE0GS+VGvwPkeN2jEv2a3jEim+vXRlginjtbZLq4vHL/2NUq8J+BvBdSni60OeK5qspvbRPXo&#10;k3e0U9EnzXTbf5lxVxXSy3lSTnXqXjSpxtzSlrsm+i1beiWrsje/4J6/shT6RdeENd8rVLXWtcvG&#10;h0O70XQzd/2Vby20xutWQxpJsCW8bWthIY/38/nzeTNal5V/R/4jeNPD2saVbfsufs/6Rqek6foe&#10;jwJNHZ+EL6OOztArRQ7V+z4WNREyqMEfJ0rt/hr8G7X4Sw+GvB1pqUGoeIL7V2m8Ta9a2Yt0kk+w&#10;3a7Yo9z+TCikRxQ738qNVTc5BZvTPD3wy8H+FPFOpeL9PilN5q2mW1leeYy7DHBJPIrAYyGJuHzy&#10;RgLgDBJ/wp+kd9ITFeNHHDlHneDoO9JJrllLm5XOUWntGL5b72Te9z9H8J+H6fhrRnxLnEYyzSvF&#10;unGabjBauN9mkubRaauTSjzOK+Xvg3/wTz1a++GGPHfi2K/1bVdHMd5rEdm8MZmeMh3WKRI2VdxJ&#10;CsqnGM+tet/CrwR4f+H0upW3jzTbu6uLHUPJtbiz8NXqwzxiOM7wSrg4cyLkMQdgI469j8ZPGXjr&#10;wD4Xl8TeBNA0fUrbTdPubjUrPUtUls3YIquhikSGYE4WQFWQZLKQw2kN5rdftOa74yhay+Efw1n8&#10;WTRpcW114isNXto/D1tqcSDdbNeyOJ54lmJhee0tbkRyJKjossUkS/mmR8HcR8d15Sr1XKjKbaiu&#10;WPLG60vb3dElbRPoj3ONvpCcTfUZxrVFz8qUpJ8sU7d5Oy12vqavif4u/CXwz8VLzxX47udI0a3T&#10;SdGsNEv/ABDbrZs15Lcahsgga4VS0j4G1EyzHgAmoPjv4lTxb+zh40u/D9/DfR6t4Nv00+4guFaK&#10;US2rrG/mZ2CM7gTISEC/MSFBNeR67pnhqfxZqHjHW/iPp+v/ABIs9W0TSNZvNIuzbyaHptzqFpIL&#10;COBJWktYZ0YTOJGZ5yVZnaOOBIs7TvDX7NXhbUtP8OfCr4I6746j8O+IE+wr/aEmpab4WnhaW33W&#10;UmrXYtbX7M8LwtbWBMtuVCmFMAD+r+HPA/L8vw1OhSptzko7K6SXRXs16/gfxRn3ip/a2KliK1ao&#10;/ZO7dkottJ3cpSiorVWk9JX0S0T67xz8T/E3x41fRtS+BEFvJp2h3T6jaeONcjn/ALMlml0+5iha&#10;0t1CNq8BjuVcyRz28BEqGO5laOWEUfC/gXQvF2s2/wARfFmrzeMoZLOy1Pw1rOvQqws5jJdSq9tZ&#10;lVhtWjjnjRJhELkoQss0pXIhj+IH7SM2uTWniz4a+A9N0/y3+zahY+PL2/uA2fk3WzaXbrt9f34x&#10;2zXG+E9Q+NnhzwXa+Gpvij4VmWzs4rfT5LHwPcRCKFEVVEm7UX8xsDqhjB64HSv6s4L8L/q+HhCn&#10;h3ou3bzdj+c+JOPMdipVFSxEKd2rWl7STTve86cZ72Xu3iv7t9T2jUtdggZhNcbnx0PJP+fwrxP9&#10;pb4eaZ8T00m/18x38lj9qh0vw9q2i2mp6Pd3UipIk11aXLR+Y8P2ctG8c0Mi7pFD4kZTl69efE3U&#10;2tbuX47/AGHULRpGaPR/DsC6fesV+QXMU5nn2K3zFYrmItyCwrnfEek6h4n8W6Te/E34g3WsXFvM&#10;0Mdl4chu9NsLWNrWTdKyJcSE3BYqRM8pZFIESx73Mn7lg+DZYeioew+K3xWS07Wv8tH9x+fZbTxG&#10;GzGONWMTlFTfuQqSl8LW04QjZ31vJWW2tkY+j+PfGcvg7w38HPGXwvutO8ceHbzS7/w3YzahaWlt&#10;qi6fIHc2ExnB/eWkMsc0cXmGFLh45d8ThpW/Gm7/AGffE/hHxFoXxc+N/iT4aaH4svVsb7wp4yax&#10;0mHzZrqGTUGtJ7mFvtDkTP5klvcTwLvZ0Kkq1dZJ4Y0qQw6brXxE8Sa5otlJZTab4f1KWCWC0uLW&#10;WOaCb7QYheTuJIlcmeeUMfvAjAE/jvx3qY0uOaSTazatp4WRmJOTeQ4/UivUnwhmOJdSq5Kn7vLs&#10;tYpW1ty620b2fWKPocLnWHhj6HsKb+NT92TjyzlJP3faxqJWaukotwd+WrNSdrHizXfBPxY+Luk/&#10;FvwB4t0nVdL8OaSr2uqeG5o5m1SS4F1HJbT3Kho5LVVMUwgVs+csMrAeXEW+dm+NFp4q+IXh/wCJ&#10;Wlf25oc2qeN5k0fUPiLp9lfxWFzJp1zafY7ZLO7EtgPMCq1vcGJzNJsOHJjr2rxt4h8c6zY3WjeG&#10;fHP9kNc6TdW0OpJp8M7Wl04TybhY5EKSbMOSjfK2QCD1HmWi/CS2nvNN8U/GK38O654i0vWGns9e&#10;m023+1taxrKLZXkSCEMySSGRQsaCIbUzK8Znl9zC8Myw9OnheVyafM5bRburX15lZWSS33urHrcP&#10;1cHh6FStXtFOn7KELuU1G07r3qapy55tybd3Fe7y2cbe0/8ABP2yOmf8FTvhCuu+IoNT17VbjxFq&#10;usXy2qW7Xko0hrcyRx4fy4o0+zQBBIW2CMu0zl5G/a6vxT/4J76Pp2u/8FRfhP4q851utPfV0jlj&#10;C5lhk0q6DxNkEhCyQyELtJaKPJwCD+1lfkfjRg/qHEuHpRjaPsIW1vpz1NX53v5vfqf3P9HiUZeH&#10;qV7tVZp6KKT5YNJJJJJJpJJJJaJJI/DX/g8pv5LO+/Z1EUu0tF4tzx6HRv8AGvSP+DWfxP8AHWw/&#10;4Jn/ABBvfh98NdI1xYfixeNosbeJTbz3902mWAlhmR4VS2iTba4nWWZ2WWc+TuhjS48l/wCD0q5a&#10;21H9m4qfvQ+L/wCei19Df8Ggspn/AOCYnieT/qtGqf8Apt0qv0TiTOaNb6KuTZal70MVKX3zxX/y&#10;R+sUaPLnlSpbeK/9tPvX4H+M/wBr3XPEPhHT/jb8KbHR7Ob4fS3PjW6tktvLt/EQuoo0trV49Snk&#10;eAxC4k+aH7pgYzK7SQJ7DRRX8unuBRRRQAUUUUAFFFFABRRRQAUUUUAFQ33+qX/rtH/6GKmqG+3G&#10;NMHA85M8f7QoAmqKzuI7mHzIugkZT7FWIP6g1zur2nxailafTvGfh2OFpVWKObwvcSMoZgOWF6oP&#10;XrtH0qLS/Dvxf023a2/4Tvwyy+dI67fCdwuNzlsf8f3vQB1lU9FikhtZFlXBN5O2D6GViP0qrotr&#10;45tps+I/EGk3cZ+6tjo8tuw/FriT+VXrl9TQZs7aCQ558yZk/kpoAzfHcPxAm0XPw31TSbXUEZ22&#10;6zp8s8Uw8qQImY5YzF+9MTF/n+RXUJlg6ctpHxL1Px7B/wAIlc+BL/T/ABFp91p1xrej3V9ZtJYx&#10;tcKwlOyb54WEUuyVQQ5idQN6Oi9bb+IhJrzeG7xrNbyO3WdreC6MkixsxVXZSg2qxVwCTyUYDO04&#10;j8Y+B7DxhZhP7TvNLvY3ja31fSZEjuoNkqybVdlYFGKBWRgVdSysCCRQBpanqum6Lp02r6zfQ2tr&#10;bwtLcXFxIFSJFUszMx4AABJJ4AFcX8SvsPxaPiT9nnTPFa6deT+Fw+tTW6ubqzs78XNvBNFkCPcz&#10;W91glm2mAbo2DisXXf2X08Ya9BceOfj5491rTUutNu7zw3e3GnJYXsljN59uXWGyjkQfaFSV1ieM&#10;SmNUkDxbojJ8KfD+q/DT4z698P7nXNRuNDvPD9ld+FLfULqOcQLFNOl3DG/liYJH51mAkskuBKuw&#10;gFlAB2WgeENL+G/gy38M+G7m+Gn6bHthjurq5v5hECT5YeV3lbrtUEttG1VGABVrQvGmgeI9UutD&#10;057tbuztoZ7iG70y4tyscrSKjDzUXcCYpBxnG3nGRnW69RXF+N4fCngnU9e+MHj7xbBpGg2vhuBt&#10;W1C61Q2UOnwWbXc0lzNNuVViWOdmZmYKojyfUCTk0krtgbHjvV/BOh+Ada13xy9v/YNtpNxNrDXF&#10;qZojaLExl3RhW8xdgbK7TuHGDnFfy2f8FH/2lvB/7F/7YvxA+An7A/iLwufDnhv4jz634R1jSfAt&#10;jBN4SvLnTr2y1bSI5rm2kuJ1H2xVBMojge2UxRo6I0fbf8Fkf+C9Wh/tXNrv7MP7CHwn0bwR8NTc&#10;PZah46tNESz1rxXahNsiLtRHsbKVi2Yf9bNEEEpjWSa2r82PD/hzV9b1H+xtGtpJbhuWcKdsSBVL&#10;MTg4ABGTg7QRwSVVv6w8JPDPE5Ph5ZvxAlGjOy9jJKSbs+VyT+21zRUVtGUlJ2cong5ljqdrQdrd&#10;drd/l5lzS7K/8Va/Do9nG95qF/eLGBtaaWW4kb5VCqC8kjMeEAZmPbAZl/WT/glv/wAE/wDw7pfh&#10;Wz+Inxk8PalJ4d1KwWaHTrXQbi7TX4XBGHeCORPsLBFD4ZhfABAZLMyT6xwn/BJP/gmBovxC8Z6L&#10;41+Jfh+O/wBHh0UazJHNZyrHqFpOzxW28uQJIbqSOdgqFkaCxYTiaK/iK/ob8XPi18WvD/xcuvhn&#10;4Ebw/Y22k29nPcWl7YvcXEtvKJHF0xiuE8iGQw3VuhZCRJayP86gIfzvxp8VMy464mfCfD9anCpC&#10;EnLlaSpwUby105m0um623P5u8RONIywsqdCMvq8Guaeq5pc6ioqybWrWrta6s7u8ZvHvxl/aY+Je&#10;s+D4P2cPgl4ouPAOj/ErS7fxhrE3w/vribW9LWX/AIma2qYjNsiQkmKdwRO8b7REht5Lz7k1b4s/&#10;BH4a/C21+L3wK1Hw3Nb+Lm0+4t9V0/T2uV1qGRUhhm3W7K0zbTGqudxIVUwAAV0fhj8bvA//AAoL&#10;SfEB0CPTZm0mEt4fiI3LKyBiFO1coSxJk2jqSQGO2vjv4vfE7UvB3iOx+G0PhbTpLOXXtNvLZdJk&#10;1K+v7a2iuUuC81ta6fMsCMbeaNJZpo4mZQu8N8tfwzj8RwfwjSc+D6EK2Y4i/PVUlOfK2nKU3rZ3&#10;V1B2V0rpqKT/AFn+3cw4bybBYGWIVSlGm5RTVvYuytyR5dbxc1JyaldJ2UW4r3fxL8Yrbxddyatq&#10;8urSTHhV/wCEfvFVF5wq5i6D8+55Nee+FoNEmS51fTdDt7S4vdUvHupksxFLOBdTbTJwGJwc/NyC&#10;T3zXI+Mf2iNZ8ZaDD4Z+Dmh+IIdX1PUJbH+0tZ8JXtnb6RHF/r7yX7VDHvAX5YAocTyvHj9yJpov&#10;HviJ4c8EeHZvDGsaL8bviTcWOvabeR2vhzwn44ZpfGtyw+0RpFLLIGilZWnm862uLQLHHueVYIjt&#10;/PuCfC/PKlbE5rmM5OvUm3eWsnKd7tpW+XTbZH5lxtx5g8yqU8FzOPOrvRu8Y666q17Ozejs7tJX&#10;PV/jn8Q9X8R+LNM+CHwm8VpZ+IZJluvEOp2lutzL4b0oxSqLspIjQLPNJiC2SY4ZvOmEVwllPCTw&#10;v4A8D/Dy5v8AVfD2nyLd6iw/tDU9S1CW8u7oCWR0R7i5d5XRDNII0ZysSttQKoCjz/w98MviPpvh&#10;650HTPEWl/DDS5JDNbaR8PLOG6ms5ftEkkjm61CBoJEmDB3QWUbo7yfvZMh65P8Aau1X4a6FoFi/&#10;xT8VXWsWeqeINOsbDw9ql4htbzzLiJZrf7LGijUN0QkkMcyz7AjNGqbeP6v4B8NK2X4OFJR0tdt2&#10;Xm2308lr8z+buLeNcPnWYxwODrtqT5XGEXKUpX62tFpPZKbiknJPvU+O37UX7LfinRr7wB4v/az8&#10;A+GdY03XZ457G48a6crRtbXTp5F1C0wZo5ETy54CyFkkljJQ5A8++F1h8Afi/wCA7j4f+BfCHwfs&#10;9R03UPKhsF8I2t1YzXSxrdW19bQRSrHNFNZvbXiJFKzRrNtaXfE5rudG+Nnw01K8t/BOga1DYzQ6&#10;fu0/w99nNnMtnGRHuS1kCOIlO1N2wIDgA9BSah4r0ZZGZrC2Hklmjk6PEzZ3MCPuk7myQQfmPPNf&#10;1Jk3AvssKlTnGT2bUfwvzP77bX0va35y82xWHhKgsPWpS5lOHNJaPa/J7OHMnZe65OzStL4lLyv4&#10;y/ETUfgjr1h8J7HwpNqmgyWsN9a6X8Ofh7cJ9hkS+iLDyraWUGOTMjAlIyjKuWl8xmj7DTfGV38T&#10;PCVnrPgfwXr15Jo91IJP7LbQ2v7V9oDw/wCmzEW0q7k3xP5bgfK2MbW5vwp4e8CXmvXKr4eNxpyw&#10;2N1ps2oiWZVmQzgSQySk7CqkYaMjbuJH3sntfCkegeELa60rwnaeWbyf7TeXVxeTXVzcS7Fj8yWe&#10;ZneZwiRxhnYkJGijAVQPqf7AzCVD6spJUtLNX5ouO1m91fW+m9tjtzTH4Ohh6ahSlLFR1lKUUoT5&#10;0uZyhCSs3F8rSve1223c0NEuPhXZX9v4uvr/AMYa9r1tqEr6b4c/sqdJLa8WK+t/OljWNEhRomuY&#10;0luHW0kKo6MzbJa4Lx9rVz+z1bar8UPGmgXEtx4m8t9W0/wPa2q6ZocypdTyXm+9eOLeN5Se/m2C&#10;cw25eKEfIO41LxvdLcxafLespVWO2MEdMZz+YrkPGXiDx34z0vV9N8IePV0TVLXUrYadql1pK3kM&#10;SILeWSN4RJGXSRN8bEOrgSEqykAjLD8OYnDVp4mpVc5u9rJJ3tpu7N2Vldpa9N1GBxE62KpxnTSo&#10;OMVPmlJrkU/dScIXjGMnzvlg5Np73afKeHvHXhjx/rdl4V+Kra5pniYrI+myXyrp1witLNIbaK70&#10;6YxFvLiOYUmZ5I7dmkVgrmvt7/g33t/DemfED4+eG/C32aO10eTwrYrZ2qhVsljtbzy4MY6CIxsO&#10;ThXA7Yr4ht/A/wANfDnjJdZ0Hw1Z2sNjFG2k21hHshspv9IDyJCMRRsyTlS6DcQzgnBOftf/AIN7&#10;dHs7X4j/AB+8Q2NxJ/xN28MzXcJxtaZU1OLzum7c0aRIQTtxCuACWLefx9lFbB+HuMqOC0dJN3vL&#10;l9pG13ZOTvb5eh/RXgfWwtTxMoyoymoypzfK0oxU3GUnyRTajG13bV3b6PX9NH+7X8i3/BZnU5rf&#10;/gql8doUnwv/AAsS+/hHqK/rpf7tfx+f8Fsr9of+CsXx8iB+78Rr3+Yrn+iXnVHI+PsbXqbPCyj/&#10;AOVaL/Q/svPqXtsLGP8AeX5M/qI8VePv29NJ8BX1z4Z/Z/8ACcmsR+G7CXR7fQPEo1iE6kb6eO5g&#10;b7a2kb4hafY5kfMZ3NdAhjDCl16t8M9T+J2px6y3xL8MWeliHWPK0OO1uhM01mLeDMshDEZNx9pC&#10;/dJiETMkbsyLuaOMafBz/wAsF/lVqv5b6ntR+EKKKKBhRRRQAUUUUAFFFFABRRRQAUUUUAFRt/x+&#10;R/8AXN/5rUlUdTGrPdwppU0MbbWMj3EJkBXjKgB1wc455GM8GgDnviV4L1LxT4y+H+uWLqsXhvxd&#10;NqV5u7xto+pWYA9990n4CuvqCczZh+TLeZ83YdDz19cevWs6e98eCZha+G9JaP8AhaTWpFY/gLc/&#10;zoAyNZ1K7i+PfhvR0k/cT+ENbmkXPV0utKVT+Akb866+vLfG+o/EPR/it4Z8UzaR4MhuJrHUNE0e&#10;z1TxtNbSahcTiG8aOJfsL+ZIsOmyybFy2xJGxhGI5n9oD9uTwJ+yL4bXxt+1j48+FfgLR3tbq4t5&#10;tW+JMour5bdA8yWds2nrLeyhSMQwB5GZlVVLMoOlKjVr1FTpxcpPZJXb9EtWDaW57Vq2g6brqxi/&#10;gbdb3CTW8sczxyRupByHQhhkZVgDhlZlYFWINbUm8bWOmtNpcen6hdifKwzSPaxmMyjjcFlO5Ys8&#10;4w7r0QN8nzM//Bbz/gldBaeGb3/ht/wDOvjC60u20SOz1j7RMs2oCQwJdwRq0+mhBH++e8jgS3Lo&#10;szRs2K9ui+PdzYaO2t+Nvgr430KK3sprm+hfSYtSngCzLHGixaXNdPcPKC8irAJSiREy+UXiD64j&#10;B4zCWdenKF725otXto7XSvZ6Ps9GTGUZbMi+AvirX/FPir4ky69oVzpn2bxlZpb6feTRvNbK/h/S&#10;Jmik8pnjDrJLIDsd0OMq7A1t+N/gL8DviX4gtfFvxH+DnhfxBqljGsdjqWtaBb3U9uqsXCo8qMyA&#10;MzMMEYJJ71w3wq+IMp8T/FTxL4H8G6l4pguPiFEFXRbizR1ePQtIikjYXU8IR1kjdGQncroysAQR&#10;Xzp+2f8A8HCf7GX7BvjC4+F/7Qfw/wDHlv4vtrdJZ/CWhtompX0AcRuonFtqjpas0ciSqs7xs8bB&#10;lDAjOuXZXmWcYpYbA0Z1aj2jCLk/WyTdl1ey6hKpCnG8nZH0D8UrT4J/s9fDLXv2gvGvxRt/h74c&#10;8OPqeo6ldXGqT2+kJdPemRbie3hli85jNn9wjL9oe4cMJJHQj+ZD/gtb/wAFV/EP/BUr9piTxj4W&#10;06+0b4c+HIV0/wAK6HdSgS3kaSS7b64VcD7Q/nPtjywiWRkUks7PS/4Kb/8ABY79qP8A4KV+Kbzw&#10;r4l1q+0L4XW3iK51Dwt8O7WWEJBvlbbNdyja1zMPMI3SHy4y7BAm4lvNP2ZP2Pfid8dfEdna2vw6&#10;1W5hmvFt1ht44cCQq7GL94wHm7VbKuMIMmYBFMV1/WHh/wCHWU+HmD/tviJ3xrV6dJXtSuvim7W5&#10;rbp300Wjcl8bxHxNgMrwc62Iqxp0oq7lJpXt2uYP7Nv7O3iP40eNtN0i30q8nW9uEjsrCxsknuLo&#10;srYSFXYRs7Krtuk/dBUkeQi2ind/2b/4J+fsD6Faajqnwo+IkNnHp2kzvH4o0+O3ZTqsbR2076KW&#10;mYy3Ono1xBcXMwSP+0GurdJ/kFxbO79kD/gnn4K8EazN4b0mX7Zva4tfGWrQ3gguNGiZbeeLSowv&#10;mMZJonha5lEyvIURi6xLb26fanxO0axvPCuieGPB0Fmk+ka1ZXljbzTvBbubZ/NET+WG+TKAjKOF&#10;ZUYLuRGX+H/pYfSCzzOK0uGeF5SlXqpqpWi7qCtvfRJdkrJJKyVlb8iyHNcDxpm0czzh+zy+k06d&#10;OWkqkk7qVnqlvy3115v5WuxOnQyTpfalHtt4RiztH/8AQm9f61zsPi/xPpMl1YQ/DDXtSjS+uGjv&#10;bK608RyK0rOMCW6Rx97HKjkemCcvUvB9549v5rf4rGx1rS4pIZLXSzHJ9muJFjO+SaEtskTeQUhl&#10;EojeNZQ5coIcC613/hnHw74g8S+MLt7zQoUu9Tk1S10xmujHFAuyO8maV2lkjt4BH9sm2q0cUYld&#10;DHvm/wA28p8P62DXJOoqmInrJ2bu97Rle9/lq+rP1rN+PKedyUaMeWjTSjTprRJfq+7H/Fn9ovWP&#10;h9pELz/ArxVNqerXgsPDulLeaX5mpXzRu6QJtvHIG2N5Hk2lYoo5JXwkbsOc+CmnNpGlag3i60kT&#10;xpqEkd74qutQgsY7q6LtJ5TqltNMY7RP3ttbJJIzpHblWeRw8snM6F4r8a2/je2/aC/aG/4R3w9N&#10;qPhy9g0Xw4ZjLc+HtMjWC7leS4nSKTzZvKZ7tVjEaC2sYxzbvPP5p4IHxX/aq17VfjDceK/EWm+D&#10;/E+h6deeDfCtr4oudM/4lVxvC3s09nJ58VxMtqkyJDLEIYroiRZJVZD/AFR4c8GfUMKldXduZp31&#10;W0U9dFZ36N3d2kj+fuOs+hUjVpcyhFJc0lrdtu0Y23atK+qV1q0uU7D47eLLXxt8T9P8D/8ACWzL&#10;4X0W8gtPGGk295Gqa3qF2YpLTTGCRPK4jg3XlxEJYlMDwJMk9vczGLmbH9nH46+KPDulfCz4v/Hn&#10;UrrwjpPh2zsdSt4ZLK8n8U3EKxxmS8+06fujgkEPnTQNJcfaHumjZ1hiZLns7nwz4x0fTfDsHhzw&#10;RoOmWFjL9ourC8Mt3dR3sizNLN9qDk/vJHMclwySyym7mkcDB33b/wCNngq18GT+L3vWZbaQW82n&#10;27JLdfaiiutqFRirSsHRlwSrI6yBjGwc/wBWcO8P0Y4WnCXrr+Z/NXEPFWYUZKngIqWyUrKU4yd1&#10;zK14qUr3vd291KTdOLXN/G3xF4u+Enwu1fXrHxprWsXS26xpcXk2n232FZJVia8aQWuxEgVzMzMk&#10;gCRN+7c4U8NrPi/4swG1XxJoWhahCtnua70vUJbab7UQE+S1lV18vl2ZzcbgMKEc8nM8fN4w8Z6v&#10;qWm+NdS8Q6tY30IN54anj0+x0e1jZXmhtpinmXjvsEMFwhkljlaXd5KwyMi47at8To7u7h1ptIka&#10;WIyLfSTP5cDttxDFbKis6Lhx88qk/Kdx3FU/pDhPI1RpRm1NaJLlWt+vdaq2utrdD5LCYWMMPaao&#10;1KnM5Ny0vCUYpRT9yaafM2rLmUlZz6ZFj8P/AIlXDT6x4p+P/iG3vtQtSZtN0230prLTZnxk2rTa&#10;f50iochGnZ9w5ZSelTx/4Ymm8H3wuPG+uQzRae0c+p296MzKBl8wlTbkuBgkRAgMdmw4Iz/Gvji3&#10;8Ha9i9+I8bXlwqXM2gHR5NQu2txMFaS3t7UiZUCusZfbIi4R2GfMaSjaeL/AnxE8WX3hzW9U1Rln&#10;09ksdNv9FvdLVYHQLM6PKqGeUkkGRDmJGVcLvLSfoMMPgv4Wsp/DaU72frzNp+iv2Vj6XC0c2jbF&#10;aKkrSbp0ElZNaL3IqS3+J8tlrro+y8A+K7bXJ/8AhFfF8S2via3t2kurJtyrdIjBWurfJO+Elo2O&#10;GZovNRJMMcHpjpFjtKiI/XccivOPGOiSS6Zb/wBuLcX1taXyTafrGmyLDe6MwQItwXZgHAVpvMkG&#10;MxMUeOVGkzq/Cj4m3HjHwgy3F/FcanpN5NpetN5SxuLqA7Wdogx8rzBsmVG+YRzJnGa7KNatTxCw&#10;1SWtrq7s2lbfo35rR67WaPCzLKpVMN9ewj9y6Uktot326qPS0rON0ryum+ovtJSC2a5WRmVWAG4D&#10;16cfnXL+OrNpdMgvo7KS4a1vI2WON8Y3t5Rc5PIVZC30HHIFWvGME+qi1uV177BfWrmSwuOTGHKl&#10;cSRgjzYyCcqSD3Uq2GGP4g1zUdS07+yprK4s5JLZTcXFjcRyqjMnzCNjy21uAWQZIBxjIHo4eNSN&#10;4yW7bTte+vXTRp/1vbTAUav1ilVU72tzJ6WVktP5k121vdNbN8t468+6u7OP5ttrO1wVX+MmORMc&#10;+m/86/Tb/g32aNv2YPiQYlcf8XkutwkQqc/2Jo2evUeh6EYr8vJ729uZpLfVJ4JLq2byp/s2du4A&#10;HdgklAwYNtJON2NzfeP6i/8ABv2279mL4kHH/NY7of8AlD0avg/G2UanAMZQejrU/v5Zn9ReANOV&#10;DjN0prVUJ/dzwf43uvI+7mGRX5Y/C7/g0l/YD+C3xN8OfGH4YftK/HjS/EXhPXrPWfDuoLrmgTfY&#10;721mSeCXy5tGdJNkiI211ZWxhgQSD+p9Ffyfgc2zPLI1I4StKmqitLlbXMuztutWf2VKnCduZXsc&#10;T8Pvhf4v8IeOdd8XeIvjBrHiGDVGgSx0/UIY447KGO0tYtoWILGXaeK6uGkSOMs16yEFIYBH21FF&#10;eeUFFFFABRRRQAUUUUAFFFFABRRRQAUUUUAeYfAP/kq3xu/7Kfaf+otoFehw2kya/cX5I8uS0hjU&#10;e6tIf/Z68z+Av9rn4x/G2RJIRbD4mWoaFoSZC3/CLaDyH34wRt42+vPYejx6xLeXGoW2k28c01hc&#10;LBIk02xd5iSUDIDfwyL2oA0ay/DvhXTfD2p63q9iD52vaot9ek95FtoLYf8AkO3jqFr/AOIY5Xwt&#10;o59P+J9L/wDItYtz4h+OlvMYbb4c+EXXOVMvja6Vj+A01v50Adjc3ENpbyXdxIqRxIXkd2wFUDJJ&#10;PYVjat4Pmutas/EWh67cabc20rvdRwgNBqCtEU8ueNvvAHY6uhSRWiUBxG0scngPx1/bt/Z28Nab&#10;4z+APxx/at+A/wAPPFzaDcWTaXrXxotYLuymubTdA80NzDBJGCsscgOCSjKwBBGfQPAn7bf7NHxq&#10;07Uj+y98ZvB/xc1LR4YZb3Qfht440nUryOOR9gdv9LWONfvHMjpkIwXc2FPVLA42NH20qUlDe/K7&#10;Wezva2t1Ynmje1z0G/1LxbpuqWqReH11CzlYx3U1rdKkkBJjCyeU6gMnMpfEhZQi7UkLkJF8MNPg&#10;034Z+H9Jgj2xW+h2sKJ6KsKqB0HYVkt8cfDGm3V1F4t0nWNDtrUXTvqmqaRMlmsVt5nnTyXAUxW8&#10;Q8tyHnaMONrLuV1LUV+IvjTwl4V0u20b4CeKvESrpsAM+j3ukxr9xf8An7voG/SuUo4v9qj9nz4C&#10;eGf2bPjF4x8O/BTwlYavq3gPXLnVdUs/DttHcXsxsLjMs0ioGlc7myzEk5PrXmX/AAUk/br/AGdf&#10;+CQ3wY/4Xx4+8b61q2s6pCdP8G/Di68TXV5deIZ4oz8sHnyv9mRGa3a5vpFlEcY2hXmniST5e/4K&#10;m/8AByz+yz8EfBHxM/ZO8F/CHxVr3xTXSb7QJtOupNNl0fSr+SIROt5dWd9LvMXmvvhg3v5kDwSN&#10;bvlk/Ar9pn9q39qD9u340SfGX9pr4g6t448Y3VlBY2800MMawW8Skx28NvbosUEYzJJ5cUa7neWU&#10;qzvI7ft3ht4P5lxNiI4/OVLDYGNm5SjJSqJ6pQ0vZr7XXaN27rzMdmVPDQag05fgvUi/a9/a1+PX&#10;7cfx71r9ov8AaF8S/wBqa5rU0ps7ODMdlpFsZZJVsrWJmbyLWN5XIGWJaR5JGeSR5H9U/YS/Ys+J&#10;fx28fWsOgaTHcXEm/wAuS+s/3MaqdsjEGRAyqSyMhKB2ItywL3TQaX7Ff7BXjv4y+MvD8us+DdY/&#10;s/VL+3ebVIPLWOO1MyKJEcS52ZYYkjJOG/dFmZJj+zv7CP7J/wAHfB3grR/EXhldP1TRVjhutM1q&#10;3tfLXUZowY4rmJTGqrbIufsvlF4micSI7CTc/wBZ44eNHC/hdwjVoYFOMIR5aVKOjbtporNt30vz&#10;KOqXVy/CeJuNK2ZZh/YuTyUq0napU0cKabt7z2vo/dupPe3Km1a/YS/Zf0Pw/wCFdO+Imv8Aha6h&#10;tdNuJJ9D0/WrFodU1PUWjSOTXNSgdFa3uJYtq29sURrW1ZEKRM4tbX3f4p6JdP8ACnxZd3wW51a6&#10;8N3ywQiRQIs27gKNxAB57kAe1YNz4q1mf9pDUPD/AINs9Ht7PTPDGmXM15NYoZlN3dXSXBG1Q7tJ&#10;HptvGD5iqhRGKS7Aobrnwej8ZeGpp9Z8R6hD4pm0xYLXxR9p8y506YbTvh2LGiKzInmpGkaTqoWV&#10;GX5a/wAPeMI8WeJnFs+JeJKzSk04U2m3FN3Savour+1J9GfqGScQcN8E8P8A9jZE1zz/AItVbu+r&#10;Sfa+763OmuviJ4sEBf8A4Ul4pZivT7ZpWf1va8T+KfxW8RfFv4m6f8ONH+DfiS60nwjqkOpeOrfd&#10;o88clwIfMsNOffdlFlEkkGonZIJYRa2hdPLvEc63xH/aG+Knw1to/hfpXwcbXvG+qaj9i8H6bpam&#10;00uSyWBS+qXNyzSC2tIm3eam1p42aKGOK4LwzXHN6V4w8V/A3wLF4H146f4g8aa14histJji1CT/&#10;AInGp3NoLu5uJmlZmgt42j1GbaoXZaWQjt4jthgP6R4a8D1qOMVeoo3+zZvro5LyWy297/C0fmnG&#10;WfOnhJOkk5Suo3dtHe82+ijfd2S3v7rOq0jxt4J8P/Ck+Pr3VbXTdLtbG51PWJ7i+iMdnIC814ZZ&#10;FZkTy5PO34bahVh0UY8lsPB2rfF/TPF9l4+1G+sdS+IXhe6t/s8Em278KadKHitbYlSnkzPHL9oY&#10;YZxcC6Xz5Io7cRt+HvwGl8OW2m6zrmmxfEGSHxRdXd9e+KNVuLiWx1CO9kRLvTra5aS3symZSREU&#10;kIbPmMwJk7OHxLr+mahfeKvFWkfYbeaxgdbfymeS1ijjZ5AzxySI7KWOeEycqm8IrP8A27wbksaN&#10;nvpbyX+R/IfFOdexdVYSopSbTTejbUk1GEdZaO0m3a6SVkuZPG8N/A/WvCF9qWrp8evF11faxci4&#10;1O+ubLSPMmZVCIvy2A2oiAKqLgAAn7zMx8q8efEX4q6jrPiKxg+IV5pun+GfF2k6XBPDYWr3N8s8&#10;Vo87yO0TRrHtv1VUSJJFktd5kZJPKXvfiR8RbX4hef4c8FePJ7PSLGzhvNd1bSbOR2vInKOlva3a&#10;ExoWTHmMoaTy5f3RjkCyp494ls7nXvB6eD/h74Qm0G0kvo7rUdU1e7ja6FxFcDNx8jTfap8QCTzZ&#10;nw++NnMuXUf0HwjkMJrnSdltZu706W21tq2l01V7fAYKWKxWMeJzDlc5cqanThaC5ott88bN8kWo&#10;xjGVlL7LSTf4p8H+OviLrd3Y+O/iOX8OZzpum+GYr3RrxX3DEk15Bel5SBkBY1iX5juVuMZd58I/&#10;Es0yDwt+0T420mxhhWOHTbdtMvUTAxkzX1lPcuxPJMkzcnjAwBYi1H4javGsN9d2OnQRny5mt8zX&#10;FzgMpkBKiOEbwGUFZSUPzBGJVMnUfHfhX4ReSPiP8XtC021uJHXSxrd5HazuigEp5kkwExUZyQA2&#10;0gsWIZj+uU8vwNKj7SUZRXeUpJ/NuXNby2621ue3SlnUrYelUhKUdFThShKPm1GNPk5u7Svbd30J&#10;otM+JHwteXXLn4keJvG9jFJGdTsdQ0mwa6gtud8tsun21uzsud7RlZWkSPbEnmFQ3onhWfS/GNhb&#10;6voGt2t3Z3lslxZ3ltOssdxC6hlkjZSVdSCGDA4IIIyK878BLdavotv4xfx3LqU+p+TejUNOuitu&#10;8bRptijQM6NCU6BvM5kaQEOQwq6X4pt/hF44l0zxQtvZ6B4mummsb61VhbW+qFPMuBIC5+zLcEST&#10;AbfLEiTM8zSXKoBxqYC0ndUp21b5uVvZttuybsnfRaNPcyzLL5ZtGdOm08RTT0jBQ5kviSgkleOs&#10;k0lJpSTV1G/sF54ZktLZrpL5GCrlty7Rj61xngDSIl+HHh/T7jd/o+i2sfyt0IiQH9R+lbcviG2v&#10;bWKYaoLiGSNZIZEk3qykZDAjIIIOQR1Fc7dJcaVfNq/hhPMkuPIivIbmd9kkaBl3IOQjhWGOMMFC&#10;nGQ69sYV41oy+LR7dFpqu587l+HxEsJUhOdpc0baWTaUtG7q271ta+jsrtY/iHT9Ls/FF1P/AGhd&#10;fb7vT41W3EbGEw20j7nJxtV83a8EgsOQDsOPO/E183/CW30M0cjQw6Xb7hGu49Z2OFHJPPGBya7j&#10;x9M7Jb6za2U0OpWqzBY2t4nkmhPLwF/m2LJ5cTZDL8yRgk4KHl9fjiTVLi/jtc+Zb24Eyr94gzZG&#10;e5AK8dsivpcqqR9ooJ68113s1q7b73PvcppVKdFVaivePK9Va6kkrPty2tv1P3K/4J9/8mFfBH/s&#10;kPhr/wBNdtS/t1fsafDT/goF+yz4o/ZH+MHiDXtL8OeLfsP9pX3hm4hhvo/st9Bex+U88M0a5kt0&#10;Vt0bZUsBgkME/wCCfZz+wV8ET/1SHw1/6a7avXq/z4jWq4fFKrSk1KMrprRpp3TXZp6o/wBTFrCz&#10;Pgf/AIJ3f8G9X7KX/BMf9of/AIaR/Zx+PfxbuNUn0G60XVtJ8T6lo91Y6lYztHIYZBHpkUybZoLe&#10;ZWiljfdAqktG0iP9kfAT4a678IPhJovw68T+PLzxPqOm2uy916/nupJb2UsWaQm7ubmYZJOFaZwo&#10;wq4UKo7CitcdmGOzTFPEYurKpN2vKTbbsrLV9kEYxpxtFWQUUUVxlBRRRQAUUUUAFFFFABRRRQAU&#10;UUUAB6V5p+xf/wAmd/Cf/smmg/8Apvgr0ps7eBXln7EI1ZP2O/hSNSmgkz8N9C8swQmPav8AZ8PB&#10;y7ZPTnj6CgD0rRNRXV9HtdVQfLdW6SqD2DAHH61YlzsOK5X4ea9q2tfCvw1r3hnTLW4jvtBs7iP7&#10;XfNDhXhRh92N+xqn8T/G3xO8E/DrXPGFj4N0KabS9JuLuOOXxDMqsY42cDItD1I9PyoA7aJBFEsS&#10;9FUAVy3xFx/wlfgYMOD4qlH/AJStQqs3iH4/Rpvb4Z+DtvbPjq7/APlZViWy8X+Ir3QdS8QaVpdn&#10;caPqzXd1b2WpyXOEazuYflZoYiTmYdQON3fAIBd0jwde+GtV3eHdaEOj/Ykhj0NrcGO2ZD8jQMOY&#10;12Eo0eGTCRlBGRJ5q21x4j1W9udI8T+Flt7eK4gnsb23vhNHMFKPtYFEeORZVbjaylNjB9zNGmN8&#10;SPi54o+H+p/Z7D4C+MPElh/Zc13JrHh9tNeJZlDbLPypryK4M0hCqrLEYV3gySxqHZb6fFrwdL4g&#10;XwbNdzWusStILTTdQs5LWS98sFn+zmcItyFA+ZomZVDoWIDqSAbfiHw54f8AFujXPhzxTolrqWn3&#10;sLQ3lhfW6yw3EbfeR0YFXUjqCCDXCal+zJ8EbDRbLwz4G8A6f4R8md207UPB9nHptzp8m133wvCo&#10;25blkIMcgLJIjo7q1jW/jH8RNIvHtrT9lXx5qMa5xdWWo6AqMPUCXVEb81r8z/8Agqj/AMHP3w//&#10;AGWX1f4E/su/B+fWvjFoPiBbHWIfFzWtxouh7FBuFll02/f7VcDd5PkRTJ5Unmea6vAYJPc4f4bz&#10;virMo4HK6EqtR9Em0lteT6LzfXRXbSM6tanRhzTdkfRH/BWX9ujwL/wSq/ZH1nWf+Gg9ag8Za/Y6&#10;pH8KdHnWLVdS1HV5IpRGZjeGRW0+0ea1kdsIyrAimSaSby5f5Y/Gfi/4l/tAfGHXfiP471Z9U8V+&#10;LtbvNb8Sa00EUSzXVxK09xMUjQRxbnkLbVUJGCMLjap6D4hfEX49ftg/F3xD8cPij4g1XxV4q8R6&#10;oLrXdcvJELTzyEJHHCg4wMpFFDChWNQkcUbBViP2J/wT/wD+CeGk6r8QtFv/AIrm80PSy00N5qL7&#10;A13fLeWkC6faSxSOfP8AOnVJp13LbsXjidrlZbqD+r8tyvhvwR4bliKmI58ZUSdSqlyxjG/wU21f&#10;dP3007ptWekPzDjHjjL8lw7nWd5aqFNaylK10uVatvtb8DX/AOCdX/BP3xDD4aT473/gq88UW9rq&#10;01rceH7WzuYprmXGJArwxSuiRgsjyRB2jIlt8xy/aUm/ZX4KfAm3+EGlNFazW+oeLtXt4k8R+IY7&#10;fykhhj3GGzto8kW1pArssUC9NzSOZJ5pppMv9lX4GeGPg34bj13X/C9hpuqyWSWkGl2dws9vpNjG&#10;NsVjbERxqkIADFVQfMcFpNiuegtD431DQrrw3o3iFNGsVuporC80e1gW5ihF1mJVEsTwqI4QYCrR&#10;SF1w4dGr/Hz6TXivxd42cQVssyycqOXU5+9OTdqr663blZq7Wqk2m9FY4PDvFZPkdefEufctXMJp&#10;+yp6NUot3inbTTd2+JpXbtG1/wAcaxbeBbnwnb6L4evtWmv/ABG9vFHp8kAllk/s+8lLEzSRqFCx&#10;t/F3HBq7d/EbxSi5/wCFFeKnYD7y3mk//J1ec/FL4b3Xwz0D/hcPwo1SHT5/CVjqusahpt5FJLH4&#10;guf7PeON7yRZFd5FAH71t7YAHQAVyfxc+LPxQ+L2kW/7Pmn+CZ9HuNU8Px3PxI1i4W7jTT7ASJHf&#10;2lmkEbTTSzDzreKQSW+9WlmtZpntZFT+ecr4CjisRRoYaS5I6SbumnduTlrrpZpJu+1r6H1GY8VV&#10;Mcp4vEy5pTu25PRLyXRLpb0OP+PXx68YftG+CoXsfhlqel/B7WNa0ax1DxDqV5YFfEtncatDb3QX&#10;yr3KaXJA2wThZRexzsUCW+yW59G+PHja98LeCI/DfgO7jtfEHiCUaN4REdrDKtvdPE7faPKkeNJI&#10;7aGOa7eMsC8dq6KGdlRuJ+OvjX4ifFPw94c/Z/spNS8I694t8Iy6v4y1iztzJHoWlxJCl3bQTSRG&#10;KS8kkuVt41OPLXzbhgfJSGaT4ffCLUfhFGtxJpTeKtXt4YbS08Va74iur3U5opXiN+Xe8aX7LAZI&#10;knEFvJ5bYRRHGYwT/anh7wXhsvo0oqPKk7qO/bVvq3bV9eiSsj+V+PeKp15KpUkopOTjTezSdk5t&#10;tKza1Su2k7JKxwMn7Luj/ErwNofh3wN8efFGi6XoE19ZXWteFdQtt/iSKS6junuZJwJP9OF5CryX&#10;gCTeeb8gKbjevX6l4H8Q/Cj4fta+BvHOtXEOh6T5OieG4LXSLO3KwxfurVPLsVWFAqBBgBUAHGBV&#10;vwB4mufht4Gj0z4w+M7aPVftE13eXF1C1rFB9qluLlLZSzyR4hRXiASaQbbfPAIA87+LOr6J470i&#10;Pxp43nv9e8O6ndS2/hvwdZ2jRQXqCGQSSXMbsBfB41nlVJcQhTFtieZEkf8ArTh3J44jEx9mtbK/&#10;lay1/wCGdz+a81x+Z5jjHh8RPmoRm2nyKXO5SctHaPM5K8m3KKjG+qsonO+J/DfxW1HVbXVNV/ar&#10;8YW63Fn5sum6NouiRWcsq+WG8tbiwnnSNixba88jKCBvJGTiT/C/R5tJnh8T+LPEuqXE5BuNUn8R&#10;XVvcE4CgR/ZJIVthhQNsCxqTuJBZmJs/EvX/AIgT6uviLSreztbLTpfJtbGaYtPqSuUBRzjbBlsg&#10;YLHKoxZV3xNx/jDxdquk6G2u/Fz4oaB4RjeYw6dGt3HHbxyuW8pJJrhl89/lDhUEQJDqwdTiv6Ew&#10;OW4HD07Sg2kr3k3y2/7edk39/wAjqy+lmk405UJ06blo1ShBTvdu1qUE5aNPrFO12pKxtav4D0W/&#10;1CG+Gs+I4zbQrFGsXizUIkKjuyJOFc/7TAse5qnp/ibxF8PvFF9eeI9TN14RurmNFvrhh5miv9nh&#10;CGRgP3ls5D5lkYyRyEbmkSTMHI+Mv2ivD3g7SI7K/wBfuvty3FrHda1/whOpx6WkckyI832llNvG&#10;oQs4Zp9vAyT0ru7fRGs5WvvD+qyKs0W26s7j97bXX3RllbJjbAb/AFe0EyMzq5Ax6sqOGrR/2NJS&#10;jZ3TXXpJJ+8t73e3w6pHpVMPjsLh7ZndwqXjFTjJJ8vK7xlKKcHreLSab0muVtPt1ORmuX+LkcT+&#10;F7VpEU7fEmjj5uwOp22a5f4beMrLwH4ob4S6zZ3Gm2txbpc+Gbe5uDNDE2ZFnsIJdgXy02LNCjsJ&#10;PLmdUjSO2Kp0PxP1e2ufDMFuYWIbXtK/S/gP9Kv20sVgakoq0kmmuzS+/XdaJ2adjwI5TiMtzuhB&#10;3cZShKMrbxbWq1autVKzaUk1d2ua+oWEds3nRSqVZsqu7kcVwMcYsYrxPtyXLxahcmZFm3mPdIZk&#10;Q8nH7qWMgccMOK6TdrGjboLawe+s40b7LHFMPPj5Zgh8wqpQA7Qxbd03buWHI+LPElhpvjSHTh9o&#10;a31q48iNdreWkywTSFwSOA0VuQQCQCsZ2jezV7OFqqnUg56W0fbW1rPZ62PRyvC1pucIy5lbmTVr&#10;vl7q7atFt69Vuz1j/gkvrMuu/wDBQD4e317byLJ/a2sRp8pK/JYX6dRnaNq98c4HU4r9vK/Ev/gk&#10;5a/2V+354AsTatE39ra5lWznBtdQdW+hUgg9wa/bSv5u8eHKXFWFb/6Bof8Apyqf3t4A8n+qGJUF&#10;ZfWJ/wDpFI+Rf+Co/wDwRm/Zn/4K1XHge4/aK+IPj7Q/+EBTUl0dfBGpWNuJvtv2XzTN9qs7jdj7&#10;JHt27cbmznIxl/ssf8EbfCH7DH7I/j39k79lL9qn4kafY+MLz+0tH1TxRdW8svh3U9iI93A+kx6b&#10;cyeYIoA8T3BQiBQAoeYS/Z1FfkNTNcyq5dHATrSdCLuoNvlT1d0tk9X977n7hyQ5ua2vcRF2Iqeg&#10;xS0UV55QUUUUAFFFFABRRRQAUUUUAFFFFABUN9/ql/67R/8AoYqaqevLqDWG3S5oY5vOi2vNCZFH&#10;7xc5UMueM9x/SgDK+J3i+18EeGrfWbyFpFm1/SdPVV7Pd6jb2qH6BpgfoO1dDXE/G7w1rvirwFY6&#10;VZQrNdQ+MPDt5L5alR5dtrVlcStjJ6RxMevauiv7vxlHcFNL0DTZou0lxq0kbH8BA386AIfE+pXV&#10;lrvh21t2wl5q8kM/uos7mTH/AH0i/lW1XmfxP134wWfinwSmjeB/Dk5m8SzIy3XiieIH/iWXzdVs&#10;X/u//W7jch1v4+GVRcfDTwise752j8b3TMB7A6aM/mKAK50Cx8QfGbxNYazp6zW0nhXQmTdniSO8&#10;1N1dSMFXRtjKwIZWCsCCAa6D7N4w0u0ujaXdnqDeczafDOpt9sZQYjd1D7iJM4cIuEKgqzKXes3i&#10;mGy8d2HhK+0fbqmq6HdXqy27h4hHay26NGXO1id14pX5cYD5xwDhaZ8a/E0viLVNF8Sfs++NtFtd&#10;PvporfV7pdNubfULaKJ3N5AtnezzeWSqRrFJFHcu0q7YCqyvGAdN4R1jX9YtVn8TeGZNJvVj2XFm&#10;10kyB1d1LxyL9+NsbkYqjlCu9I2yi1fiD8I/hX8WrGLS/in8N9C8SW0Dl4bfXtJhu442IwSqyqwG&#10;cDp6VXg+Jmmas19L4Q0e/wBZurDbFdabbRpb3MT7n4ZLt4dmQAw3EbkdHXKsrHx/9qD/AIKO+A/2&#10;MfhhdfGb9p34M+LfB/hm1n8hdT1TWvDn+lTlHkEFvEurGW5mZI5GWGJGkZY2IU7TjSjRrYirGlSi&#10;5Sk0kkm229kktWwbS1Z6Fqv7MfwxCRQ+AlvfA8K3c81/D4Fuv7Jj1FpYipM6wBQ7hzHKsuBIGiCl&#10;zFJNHJ+IP/B1l/wUJ0LxwfDv7BnwZ/aL1LVrjQr4zfFbw/4e8hdHe4hC/Z7e4l/eXElxFKHdoDM0&#10;UZEJkRp4gyc7/wAFcf8Ag6E8c/tDaPq37P3/AAT3ttT8MeC9YsAmv+PNSha01qfekZe3tAk2LSIA&#10;MryNmR97BfKC7pPyr+F/wp8dfFrxHb+GfBvhjUL64vrxbZPs6o0ssrYOxAZFy207jllwvzM0aEzL&#10;/TPhj4TSyqUOI+JnKjGF3So8r55Sto3p7tn9zs5NfDL5/Ns4w+FoSbklFL3pNpJJbmH4P8I6t4l1&#10;RdK0hWSR5Fj837O0oViQqhVQEySM52qigktwAzEKfv7/AIJ2fsHXviPxtb2mp/DI67DrsNvf6R4f&#10;mYRw6vJGHXyri7CSYsFyJbq4QyRlX+zxJcvOUn9Q/Yw/4JraN4b8CeH/ABD8RPAd1ruta1dSRaD4&#10;MmkWGPVVWNObmcI32XTIy8z3Evll51MaKhSePTZ/0++Gn7Nnh7wX8MPEGlX3iS3vvF/iLTzHfeJp&#10;LNodkwjkSFIIkkLW9pD5jrFAJDtVnLvLLLPNL+XfSW+k3Hg/JHl+TKVTESvGEY3agpJxcmk7JJP3&#10;lo5W1slFR/E6Wfw8QM0eXUKnscFe1Sq3yuXK1/Dej3Xxp6aKD5udw7T4FfAu1+CXgp7LUru11DXd&#10;Wumv/EWrW2nLarfXjIiFkiDMY4o4o4oIkd5HSC3iR5JWUyNzPxl+AHwy8a+JrrWPGHwU1zxC2p6H&#10;DYapPpOsR2kN9ZrO8q2lyhvIPtMYJk+SRXTZdTpys8yP1Osafq/jrZpPjK4tl0mS1IvNJsZHaOdm&#10;dG8qV2AaRE2FTgKsyylXjAGGwofCth8JPEjXejWen/2TqzW1hb2djobfabCxtrW5kSyjaIs8sKSt&#10;LJFCEAhE0qICGAX/AB+wOZcdVMxqZlisdOGLxHNKbi5J2bV4qSas7Xatp0v3/SMRh+EadN4XCUoz&#10;pUUlTVlytq1m0tNLKy2VlbY5nxL+2W2qX2pfD74K/A7xB4s8Raf9ptruGx1XSjY6XdQqm63vrxLx&#10;47SUGWL/AEch7kq+8QMiuy4/wsjvdH1bUE8cafq0PirW1a+1TVdcmsI21Apsj2WlvbXU/wBntLYP&#10;HGkOfl80PI888088mD8L/GfiTwNceJ/Dq+GLGx0EfFx7fSdPguLi81Rv7Yjt9Vma58zYtnKtxqU0&#10;zRneEg2xKAVQycXHofhT9rn4l+OPFN9p99Na+B/FOmaH4ZnuJ5YWt5Y7JLy61Cy5VrZp7fVDClzC&#10;UlkVI5ElUJbyx/0b4X8G4HKYuWHv71pNt80pXs1d3st0+VbdXJq5+N+IueYnGTqYerJUqUYXckrt&#10;7JK11Ze8na+yvq0jc/a18deH59Eufh5rjwx6Ja6eus+O7rUrhYrV9J/epFYv+5lacX1zF9naFIzv&#10;t47sbt5iimj0f4A+LbXxZJ4tu/j74qh+zy6kNB021tbBY7C3vroXcscomgmFxKjgQxy/KI4I0jVd&#10;zTyz5vxM8NXfwj+Duo2WkN4c8J6aFe48SeKNa12a9kim861hj1KW8vJI5ZpIrSNnMs8hkje2t0Qy&#10;qgzrN8aLfx/4c/sn4Ya7Ytqzqq3lxHMt1Hp8Z3D7QCuBKrFGERIUOQSygI6j+vuGchozw8IcjcpO&#10;6vv/AF/wT+W+Ic7zSOD9ngJ/uYuUZSajJbK8pO0uW/M07N+5yxd23zcJ8aP7c1f4taL8E9T+LXiy&#10;+0288O3+s6utjqaadOjQ3NnHaK8+nxQSxpJ5l0QodfMMB+8qOK5K4+HPgzQII7bVZbrWtQtpI1bx&#10;DrdybjUpliuBcQxPccO0cciqQhO3K8rkkne8VeJ9N8H+LpNA8H+GJZb7WNU/tHXv7OWBniaf92t1&#10;dGSRWOUhKhvmOy1EajCIleLfFL4xeMvCmrv5N1pOrXF1ujj07T/tNwLJ45FWRmEFvJPI372ItlFG&#10;3nEQQtL/AE9w3keX5ThozrRUpLdpN20Std769u76XPm8nw+dZl7PD4SXLHluk+WMpy5pScnFJ200&#10;TejjGLu2kl3fjDSvCHiXw3N4Z8W6HZ6npt0R9qs9UtVmhmA5ClHyrfiM8VwFr8KfhJ4Zu7hfAnw5&#10;0LQluNvmSaDpMVlI59S0KqxIOSMnjNc5q/ib416vNJqX2zT9LmW5byrHVLVZ98IBXbsgmC2+4gSK&#10;xmnchvn8ojylj1rx54s05G8R+MdC0W30PS1FxqHl6xKzRwxtuluzugVWWNPn8vKkbCQWbaK/Q1h8&#10;FGk8RiMM5aaOUU9O97NxS8/VJrU+yy3Kc6waVLD4xK+rjCdtdLJRTipNqyTV10bR2XwS1KbwXoem&#10;+B/iJeX32eS3s08N6xeSNKt0ssaD7JPMeUuEmLRoJMebG1uFeaXztvrNlpVqk7SxsqFV/jfj8Pev&#10;OBp9vpPhS40+00+617SUtds2hXEhlnSMJ8yRSOd0pOBtV2zuJxIo2qGfDDx5o2g+O9X+DNp4g1DU&#10;IbHS7bUdLbWNYa6uRE7yQzQq0+biZI2ihmMsruT9vUBtnlrXnqWIwdSOHn8L0V91vZdmrKya11Sa&#10;6nyub4Gpmsa2NoX5l70ktmrpN23jLVOUWnF+9KMrLlOx1Kzsh46sYZIv9dpd7IzZ+XiS27/iao+K&#10;oNRt/DmojQEWe9+yzCzh3FRJKEOxTyMBmwDyBgn3qr4mu11Tx1ptuhmt5P7B1DybqCQLJEwnsSrj&#10;II4YA4YMpxggjiq9xr/iWw0/ytX01ftjMwW802QeSfncBgHYSKdqqxXDBTIAHfBNdeHjVdSpTmt3&#10;ZPf7K3003OPC4esqeHqRldrVxbS2nK1rvVaapao5fxHqLLpSizfes67laJgdy+x6c8d+QeuK+8/+&#10;De+OGG8+LyIsiv5Xh4yeYh651PkHoffBOPbIr88bvWEbXJfC0rAz6faxSLH5xeQwybgjuDk7iY5A&#10;TkhvLJyCSq/or/wb+S7r74ux7fuw+Hzn6nU/8K8XxYqe08NcbKL39lf1VaK/A/ozwUoTwniBgqcl&#10;v7Vr0dKTTt5qx+kBGRivzT/aq/4Nav2Bf2vP2ifF37TPxI+M3xksde8aazJqeqWeg69pMdnFM+Mi&#10;JZdMkdV46M7H3r9LKK/jfLs1zPKKzq4GtKlJqzcW4tq6drrpdJ/I/uadOFRWkrnnfhr4J+NPD0vg&#10;2TUP2hfFWvyeF5rn+1LzXIbJJfEEEsU6iK5isYLa1BSR7Z0kS3V1+xqoI82cy+iUUV55QUUUUAFF&#10;FFABRRRQAUUUUAFFFFABRRRQAVG3/H5H/wBc3/mtSVXl3nUYwJwq+S/y7eeq80AOkvLaO8jsnmUT&#10;SRs8cfdlUqGP0BZfzFTVx+vPcn41eH4La5CyN4T1khmUlQftOmYJUEZ6+o7+tU7zw/8AtNPdyPp3&#10;xg8CRwFv3cc/w5vJHUe7DV1B/wC+RQB4d/wWd/Ym1D9u79gzxV8MvBS3kfjrw3t8V/DO802Zo7mD&#10;X7BJHtkiYSxqjzK01qJHbbH9q8wDcikfx/eI/Deu+ENevvC/ifRLvTdS028ktdR07ULdoZ7WeNik&#10;kUkbAMjqwKlWAIIIIBFf3HeGLP4hW1obPxn400PUL8KDJJpegS2cYXsfLe7mYZIbnfg44HBr8qf+&#10;C53/AAblx/to6z4y/bV/Zg8WahJ8YtShs5rzwjqFzFHpOtxWdmtt5UBZd1tdtFDCFZ5TCzR7WEfm&#10;NKv7V4T8fYHh2VTLMzfLRqPmhP8AknorS7Qa1vtFq70k2vOx2FlWtOG639D+bkH5sAen9a/Qr9mr&#10;/g5p/wCCm/7MX7MVv+y94V1jwfr1rpuny2Phzxb4s0We81jRrcw+XCkUguFhlEB+aL7RDNjhW3xq&#10;sa/AfiTw1r/hDxFfeFfFGh3mm6ppt1Ja6hpupWzwT2s8blJIpI3AZHVgVZWAIIIPIqvFBLnfGqtt&#10;9Gr+kq2Q5VxNThTxdBVoxk2rx5ra7r1XTr1PI9tOjK8XY/RT9hj/AIORv+CgX7OH7UXiL48/H3xl&#10;dfFzQ/G0cI8WeD9SuItNgaeC1SC2vLH7PB5OnzoscayeXDsuEDCVWkEU0Xyj+1f+1H8Yv29v2mPE&#10;n7S/xhn0268VeML5GvxoenmG3tEjiSCCCOOPcwjihjjiVpHMhCKXkdiznxy2tNXmkLfZlC5wscx6&#10;j8CR+YNd78LrRl1zytditZreaMxzW8zNLvXHBwR5fHoYmBx3r7Xg7gzL8BiK2Y5TlLhX5OTm5JRT&#10;gntFPljF9G7czSj1ikefmWOqU8K3Kd7a2v1PZv2Ov2XLvxvqcMyeHrzUrwXc0f2SxYqyyKyxMJ7t&#10;cxWewOzMFd7l0wULY8p/1S/ZU+EPh6z0m1034YX9vpeixWdvb+JvGWjr5UV0sca50jRSCRDCXXNx&#10;dKx8oHyIGNyHl0/4S/Z08ReGLfwtD4O17wpDr1rueCaz1y58+zkQXLyJ/oXlpa5U4IcRBhjg8AD7&#10;c+FXxH8R+M5LddW1OQx7k2wiRtq5bpj6Cvy7j7hHPM4wHsMTP6vSdm0k3Nq23ZPvZtO17J3b/ifx&#10;c4jz6tmUqjjeMG7KTXJurPlv73VxUlGz1lzrlUfrX4dy+HPDXhu38PeAtJh0/TV3vHDbjgs7l5HY&#10;9Xd5Gd3diWd3ZmJYknqIbo/abNnO5vtBz7/u3rx/wT4S8QahpNtf6b8W/ENlBMvmQ29va6cVjQkk&#10;KPMtGbH+8SfUmt7XrTxd8O/C+ofEST4la9rv9g6XdXy6TqFvp6RXTR28hCEwWqSDnoQ3XqCOK/z3&#10;8ROE8ty+tOhhaaje9295ebe7PkeDOIsfjcT7XF1+eV3p72jfy7v/AIJ7LZTArkP05H0ry79oLUtM&#10;+Jep6L8BvDPiG4XXY/FOheINYfS2VzpGn2Oox6gsl0PMUxxXbae9kgG5naZ2CPHDOU2fHvxGX4ae&#10;DbvxdrFys/2do4rWxt4USa+upZUht7SLzpo0Ms08kUMYd1UvKoLKDkZnwj8JeKPBnhm4u/FGo6dJ&#10;ruv6tPq3iGa2gMq/apyNsAn2wtcR28Ihs4pZI1cwWsIKrjaP57wfCc4ZhLENbO0fXe/ot+zeh++Y&#10;fPoYbAKrKSvtHzkuvpHS/qjG/bEW1m+A/iO4jEh1j+z5bTwqsOpvZvPq12v2SytxMrDZ5txPDFlj&#10;tBcFuBkdHFpljY3rahZ2yx/6HDbxxquAkcbOQo/77xXH6JIvxY+Mt344uZre78O+CZJNP8Nsq5M2&#10;ufvYdRugcspEKEWUbJsdZG1ONwymMjb1LVfHyO4h8NaO0a5bzP7clBYfT7McfTNfuXCuUyowhRtt&#10;+trr+u/kfjvF2YT9jGhzpyTcmrpWcuW0bN7pK721bVtLvmfin8R9a0y+/wCEC+G+lrqHiq8s2mga&#10;ePdZ6TEdypeXp3oREZBtWJG86bbJ5a7YppIuC8WfDbRpPGmn+M9S8U6tf31poy6bNNcSRRtqUKPH&#10;KrTiGKNVInjE2YhEd7MPubY0ueD9U8YeJfGfib4tyaJp9va6rFDoem266hNulgsLi73XRElpG2JJ&#10;ridUIMkbwxwyo2JjWT8R/GsWibbvVrd41kZLO2azhmuN0juFBOyP5Rlup44ySK/qzgvIcPiIwnXj&#10;7qatdaabP5+Z+K46tjcNmH1PB6T5bSaac3KUVzR0u1yv3bLZpttu1uP8a+J/DPgDwpJd2elwWWk6&#10;VAxt7Oxt0iQdThVG1FyTwOBk8kZJrybV4/GHjPxJdz694o1DS7GXSbOabQ9M22swSdJ1MVzcgtNv&#10;SRGZHtntyp4beBk7vivUh4l+Ma6NqmmyJp/hvTbfUrG6F8gjmupnuYm8yPO8bFjXYSAGLyYJ2kVz&#10;eoSzeJviBq1trLz2kY0XTsR2OrSRq+Jb07i6CN+/QnbwDjIBH71hKFOtyxjH3IytbWK0Tvdq2nS2&#10;qa1s00fXZNgJZfRcml7RxUnJ8smlKUbKKbfvWfM5K0ot2umnfU0XQ9F8O2clloOkW9nDJdSXE8dt&#10;CqLJNId0kr4HzSOfmZzkseSSa5OC5tviR8Qbe50m7jk0bwrcGdbyCFXF3qLR3Fu8UcrcCOFJJFkM&#10;YJMreWXXyJ4n5PxI/gfx34k1TQvGcgvLezklj0XwxqEYvLfWLgN5hkQ3bG2uHVbdlSCN1a3QzM5R&#10;nXyux8NeO7i51XUtI1Hw0NPksYY0sY/tStHPFmTy5PkBManaRjBK4PUYJ9KjXjjakaMYctKEtopu&#10;7jdpaJcqTSdnrJW2W/2FTK8Vl9Kde7nWqQveTSspWTfvNubcW1daRd2m2k129tqF7aLst52Uelcf&#10;4q8Oaf4l8a3XiC08U3Gh65DplrDb61pN0I5lUPc/u5I3DQ3Efzn5JkcKSWUK2GCWPjrxRcxwz3Ph&#10;axhjlCt+71aR3RTtJypt1GRk8ZwcdfTA03WryfX7uXxFpJ064ljgUfvTJbzORK5EUpVd+3JBBVWB&#10;UnbtKs3rVMPgcw5adaOjel01rZ7Oys+zun2PNy/K8fg5VaqtGSjrZxk2nJXTSbuu6aatvoTWPxK+&#10;IfguVbP4vWEetQ7Y4bfxB4TsZZvMfftL3FsWaSDcGX/V+ciiORmkjBVasaf8Xk8YWFxe+FbBp4rV&#10;WW4S3vraSaO4XObdtspRJMbcgvxvXnltuddeOdHGqtoVrqtmbzGfs7XC+bj12Zzjr2rgvHHi/wAM&#10;ajq0OqeFZJtQ8SWN4lmt54ftWne1BmTzILuSEEJB8294pCCQu9BvRGW6mBq5ZR5libwT0jLlcn1a&#10;Ts7tdItXfWSvdfTYLK8PmVX95hLTaTurqC2s3BNKKfVp8q+zDSz7zUdX8VXBm1rRtCCxwzM2oR3U&#10;QNzeJGdhEQQgbiq5RnY5AUbQGDL+rn/BvTqdtrH7KfxC1SyLeTcfF6eWHdGVbY2haKVypAIOCMgg&#10;Ed6/JmyvGuNPgl+2+YrW6lW8zIYFf5V+rH/BuTbW1n+yV8SbW0ld0X42X7Fnbd8z6No7sAc9AWIH&#10;pjFfl/jxhZYXgeD57qVWDt2fLN6eT6+n3/sfgZTh/rlU92zjSmlZdOaC17tWVn5vsj9BKKKK/jg/&#10;rkKKKKACiiigAooooAKKKKACiiigAooooAKKKKAPMPgH/wAlW+N3/ZT7T/1FtArrfBUySeJ/F6Ic&#10;lPEMQb2P9nWRx+RFcf8AAPe3xW+N378f8lQtei/9StoFbGhWnii41vx3H4T1iz0+8bxRC0dxqWmv&#10;dREf2Vp/PlpLCSOMff7GgDuq/Fv/AIOmfhD+1HffDHT/ANtb9lr41/EDT/CUmm3XgD4yeFPDfiS8&#10;t9OudPhu71Ibm5trZQksPmz39tO07spE9qip80rH9ZE8O/tRh1834y+ACu4bgvw1vQSM8jP9snH5&#10;Gsr4O+ER4z+DWteD/HMWk6vp+peKPFNpq2n32keZb3kUms36SxvE8hVo3BYFG3Aq2Du5J97hnPJc&#10;N55RzBU1UUH70JWtKL0a1Ts+qdtJJPoZVqftqbifxMkFGwR0r0n9kv8Aa2+On7Enx00j9oX9nfxp&#10;NoviDSZMFly0N9blgZLW4jziaCQKA0bcHAIwyqw+9f8Agtt/wbseM/8AgnLosf7QX7NWueIPHXwp&#10;2rFrU2pWqS6p4cm2D57poESOS1kYMVnWNBGxWNxkpJJ+YEQLhQNvTnc3/wBav7Qy3N8h4vwPtMG1&#10;VozTi4yWvS8Zx6PutmtVdO589OnUoStLRo/Xz4//APB4l+274/sLjQv2f/2efAPgK3vNANo+oalJ&#10;c61qFpfsrqb23kZoLdQpZGSGa3mUMnzmVW2jrP2Rf+Dt34zfDr9j/wAUeAP2lfhovjr4vabEy/Dv&#10;xXDZW9npuoCVm41aG3aLZ9myCn2VF+0xhYm+zurXUv4vR29wsZZIt57KrDn88fzqzaWGq3b+XLaw&#10;iMt92XBI47csP/He9Vg/CHgvEU6eFeVTnrGXuRnfR7OpZu0lo1d3Tvo0miWPxGsue3rb8j0L4tfF&#10;b4x/tdfGnXfi58VvGt54q8YeK9Qa51rWbj95NNKy7VXZHtSGNUCxogMcUSIiKFRQo+if2RP2WtL1&#10;yKTxDPpFhPY2ts9xqGrarIP7H062BZp7i+ufkhmEYiIa0hfbv5mfDieHwf4IaM11qol1pLOaCSJo&#10;bq1uWklDgggHDHycjqN8LAY6Yr75+APjfQYpLK/v9EXVr6zmhurW+1q7a7+zXUaFVuYYWVYbabax&#10;BeCOMncR61+hcXZTn8aX1fDYZUoRgowvHkjGOqUVFJuPLa1mtY6N6Jn4R4qcTZlgctnRwbd3e7TV&#10;7+d2tH3TbTs7NXR9keDPhFp+sfDO18PeIbS+tvATapaBtA1SEi68SRveRki+Ey+ZHZ4YKLVgryxq&#10;FuCUklt2+nrHxHdXsawpI2369fyr5P8AD/jDWvGOk2/9p+ILmJm1KxWOa3CM0R+0RjKh1Zcg+qkZ&#10;xkV7hpPgXxceU+OPiaP5ui2elcfnZGv8+fFXgGjhq88TmEvb1n712vdi+0V8tz+Pcr4oziGLjg+d&#10;UoXleKbbk3y3lKSWsn9puzdloopJdF4MuNv7Rnizn5v+EJ8P/n9s1qvTo7giDdXj/hXwN4g8EfEW&#10;88ZXHj++1p/EFjY6ZImrWduGtltTfzh1NtHErBjcY2lcgjO4ggBPj5q+seKtLt/2fdJumN946s7q&#10;3vbi23276do6eVHf3qSrIGSZFuYooSgdxcXMDFDEkrp/GHEHCs8ZmEYxWknq7bJb/wCZ/RfDmcQ9&#10;nGLnbRd9El7z1WySb6X+42fCPjDSvif46uvH3hzTdOvNA0/RobTw34ohVmkvnumE94IZCmyS0KRa&#10;eVlidlkkWRTgwgnz/wAQ+AdG1j9tPSfHmj6HD52i+ANR/wCEguTE6g3V5c2cWnyjK+XJMILPU4y6&#10;nzY42VWwkqA+ieMvHmifDbw/NqviTWIYbW1tWmW3tdPkknmVWRBHDDGXkmkZ5I41jjRnd5ERFLOo&#10;PLfCPwx4h8K/D1ta1nQbeHxZ4kvG1rxVBPeRnbfzKgNu08MQEy28KQ2kcpUs0NrFuLEEn73hHJPq&#10;s/aKNr6L063/ABb0Wr2PA4rzv21OpiIysnF04K+901Lteybbt9qUXazJ/h7KY/Dt4HOdviDVh+eo&#10;XFecajqGsfG2C41KTU73RvB1xZmPThY38Pna3i7VvtTFEby7RorcCPbKTPFey744ykZNn4hfED4j&#10;fB3wvNpVn4V0K61LVLq6l0nztYuPKa8u9RjitopRHaMyxfaL6FXk/hQM5AGcUfD3h+++Gfw40f4b&#10;WiLd2vh/QrXSLO8u9UMk1wkECxB3K28alyFyxCqM5wACBX9U8D5XHFVVTkny9bLfZJPy3bP5zz6p&#10;Ww0JYyPLzznam207JXcpJXtdXgk2na7cUmk1yN/4Z8Kabplxp0ED3Gmtfs9nol7tltLeeOct56Iy&#10;k7i6pJlyxEg3jazuzcjrni1LzXv+Ed0lVuJLfbJqHz8QqwbaDn+I44HPGCeCDW1r/i+yt9X/AOEc&#10;1LzIb5Lee58sW8vlhfOwf3pQJkeYmRnPOcYya8g+DHiO9u/hVpvj+68IGz13xVaxavqtnc7ISJp4&#10;1fZ+6DbVRdqLuUOQoMmZDIx/pbJ8NhcLTp4fDxtdNuy1sraeuq36Xtsb5bl+LxGHqYzEtys0o8z0&#10;cp3tLW10owbcusrN3u2UvHtjokEGpa38X/iTcjQHuMtpmuX0Fpptsj7ovJfYkX2iNxJtMdy0yk7S&#10;ADWXpepeG/B+nzaJ8Dfg4XAuBG39m6bHpWnqxjBSZpZFTzYTkZkt0nZQD8hOAYfjTsjt9N8TeMb3&#10;XFtbXURdahfaTNcvJZxI3mLDHDa7XcMx8vzBG7eWH34zvW4njW1/sr+0/hzrf/CSQxTeRc6e+oRS&#10;PbMsJPlySu6yxSbjHuEglkUtgooOV9qj7OOKdOMVGSSd0uao7q+l9bLTpJdFtp+l08LUll8ajTnF&#10;t3i24UFZpJPlsnJ66uUG7qT0act/4aeHJvhx4Xt/D9rf+bMss1xfXEcbJHPcTTPPM6ozOUQyyyFU&#10;LNsUhQSBXQ6xqOn+ItJm0XW9H86CdQJFW4aM5BDKysuGR1YBlZSGVgGUggGuNfx7eL4cttYi0eBJ&#10;5poYprS61AL5LPII2BaJZMsrHnA2kAkMeMw33jvxPpejy6nf+HtLL28Zkkhs9Ylk3AEbsFrZOi7i&#10;OASQAcA5X2adPA/VY0eR8qilbllta1nprtbU8DE5XmmKx8sTK3tHNvmU4p8173TTXV3TWi6FHSbn&#10;4n+FNPvtR8E3suqWK6lfFNPaSP7WGF1ckgeaVhnVnKLt3Wsm0Mzzyvii3/af0WLWW8J+Nr8aTrcl&#10;88On2MzCzF+vn7B5AuWjaTYrJubAV23eUZBgVm+CPEEOs6RNeOk9rJJdXV5JZ3kbQzQxS3MzIXjf&#10;DKCM4yMHBxnFVdT+KXgmHTmux4j02S1kuvsvnPdI0ckx6Qjn5nPZOp9KzwuR06NGNXD11BW2lrFa&#10;K9rtNa9727W0PppYWOOxVSjisL7SXNvFcsr30u0mnp2SbXW+q6bUPijfw3LLJ4OvtrXLxxyb45PO&#10;UCRvMwr7sbU3FcFvnUAMc4yb/wAS6tpxs5NflaSznk+zwf6OGlhkZiQZPLAVY8YXIXC7QSx3Hb57&#10;8P8AxDbvr8f/AAgukX2n+F5LD/RYLzRZ7W3Wddir9kjlVfs8Yj3BlKqjnY0WT5xbrtdmjvdHurfU&#10;9Xmt4GhYyXENyY3hAGd6sOVI6g+1evl+HniqMsRGavDRO6cXs90o3T6Npb3Xd9dfKcNl+IjR9laM&#10;rN6PmW62blaS6pN6qz7L+gD/AIJ9Aj9gr4Igj/mkPhr/ANNdtXr1eQ/8E+ju/YJ+CDDH/JIfDX3R&#10;x/yC7avXq/zkqfxJerP9GY/CgooorMoKKKKACiiigAooooAKKKKACiiigAooooAD0rzT9i//AJM7&#10;+E//AGTTQf8A03wV6TIwVCWbHvXmf7GAcfse/CfMv/NNdB+Xb/1D4KANz9nO2ubL9nzwLZ3kDRTQ&#10;+D9MSWN/vIwtYwQfcGpvjzbvd/A/xjbRpuaTwvfqq+p+zvxUnijRvilNBDD8NfGvh3SI41CtHrHh&#10;aa+GB2HlXtvt/WuV8aaF+0FD4E8QSeK/ih4PvrH+wbzzLXS/At1azP8AuW6SPqcwH/fBoA/nP/4L&#10;8eIP+Cp/7HH7Ueufs/8Ajj9qT4qL8Gdc0u6sfhjBH4svY9L1jwy7OW064KzMdRntluvsdxJetJcy&#10;xrC8pMUsOfzx+H/x8+OXwi8K+JPBHwp+Mvirwzo3jOxFj4v0nw/4iurK21y12Sx/Z7yKGRVuotk8&#10;y7JAy4lkGMOwP9iH/BQr/gnf8GP+Cl/7PT/s4ftFajqEOkrrFtqun6p4bK29/p15DvUSwtL5seWj&#10;kmiYPG4KTPgBtrr/ACs/8FSv+CXX7QP/AASy/aAk+EXxftl1TQtUkkuPA3jaxtXjsvEFijDLqCW8&#10;m4j3Is1szM0TMpDSRSQzS/1R4dcZcP59lMcsxFKFPExWseVKNRRXxrS3P1kt73ktNI+Ji8PUpVOd&#10;NuP5eR+mn/BNP/g7d8MfCX9n6D4Yf8FFvAvjzxj4q0Nlt9J8aeD7CxuJtVswDt+3Lc3Vvi4j4XzU&#10;3GZcFwHVnlp/th/8HjPj7V/Gmm2v7B/7M2j2uh2LNLdat8XbWW4vLyRowqrHa6feIlsEJlBYzzGQ&#10;MpxFtKt+IccbydAvt81SGC9h2+RZNKd3O1wMce+K+so+EnBtbGSx8sHKSbTcYqbjeTS92ENe9ktF&#10;0SSVsHjsRy8il+X5n9B37Y//AAdm/CW//Yn0bUv2LvDt5Z/GjxdYy2+safr2nmS18Auo2yXBkdBD&#10;qUjHm2CZjK/vLlIyn2SX8JfBHg8+MZGhS1h+xqVE1006JbxLuCkyysNkagsOhZsHhDjFczp+l6q+&#10;J5LaLcrBkMjjcvqMkSY/DFfRn7MlmdB1i11a8uoVkhnW5tZLXcZ4WHyOge4WYIrK5UmJYmwThhX6&#10;vwjwNHgPh2tDI8vqQdZvnlUjecoy0iuaUY+7BNqMUm93Jttt/K8UZ1VwuClWupSS0V7K6V+nfv8A&#10;8MfT37If7L+iabd2eveMdP1Uw3F4Y7WGytXi1DWJgGRdO0uCQq6b1V2mvpPLCwB5PNigHnWv6FfD&#10;L4br4O+LXg/xD41h0mTVNP8ACurR6TomjW4XTPDUW/T4o7axUqpJWEvG1yVV5dz7VhiZbeP5V/Z3&#10;+INtoxjm8MaT9lup7VLabVLi8mvLyWASPIkT3U5eZ0V5JGVWYhSxwBmvpLwRpviLxd410O+h8Z6p&#10;prR6DqYlms47dy+64scA+fFIP4SeMe+a/nDxc4PzDOKc8Tm1R8q/5dxvq3Zat2drdHrbRt7n8D8X&#10;8XZ8s+nWbUW1NKUmnKK5Xoox5krvSTV3LT4Y+6fTFnqtxffNNI3TpnpWt4Xus2jJ/wBPlx+B8568&#10;w0nwF4xdMr8dvFS+y2ek/wDyDXZ+FbXVdGs49Mn8SG8eMsWuLizUSS5O4u+wqu7J/hVV54UDAH+d&#10;fHnDdHnnToQUYx2SWi+4/QuC86qSoqVWrzSdm27+fdeZY/aAuQPgP4zHr4T1Lj/t1krm/hxd6X40&#10;8aeLPjTZ6bbrHqk1voWj6pbzSltQ03TmmKu6SKuwi9u9TVGXcksPkyqxWQVy3x3029/aZ/tr9mzT&#10;fEtnHoa2Jg8e6hFHIXj86ISwaavlTp+8kBhluIZdyNZyCN4yt6kiWfiL8ZNZ8MeF/E2leHLfT18R&#10;W+qLoPgaxvYpXh1XVJdPhuLcGOEeZ5KtKzTMmRFBbTzMyRxuyfC8OcI1KM43XvTd/JJuLXq3ZPXZ&#10;a6t6fpub557TA/VqclzzSVu0XZpv138o62105NbC18NeNvjE3gq3SPQbHwrZx3Hk6p5vla80eoXd&#10;3C0TMWiItbnSpAcBCkqImBFtX0bxn4k03wt4evPEWrC4a3sbZp5ltbSS4mZVGSI4olaSVz0WNFZ2&#10;JCqCSAcW9+GkvhL4SSfCjwBb280M2n3UV1fatfsk1xdXG9p7yXy4SJJZZZJJpDhdzyOeM1wPxT8c&#10;/EjxL4p0f4X6Xoel2V1J4qgmvp4fEIaWOxso4NQlmEb2p3RNIbWzcgbkN4rAhtpP9P8ACGBcpwa1&#10;tt66Jf15n87cVVqOaYvl5vcXxPmSfJCMeaWrdm1Fu2rvok9jnfjPZ+OvGXwx1/xR8USdL0/+w765&#10;tvBsZDS2qfZR5K3c0UrRyzq/nM6xlogxhWN2ETyXNHxSnh/Q52vgzSXMNvKjatqdwZriK3ZgzJ5r&#10;ksqZRSVBC/Lk5OSeg+O934h1j4c+ItMg0iCaa+0e6jhhtrqSR3zCwG0eUCSeAB1NeL/tCeLNL1Pw&#10;JfRXOj3l5Z6nrFppF5a/YJEklhnuobchBIY/veYqiXcFTcZAW2FT/XPCeU4TL6DxEo3mo3V1+Xp5&#10;bfM/M8sjjs7r0aN+SDm1aFuWMXy263b1l8UnKbSTbaRR8W6jrfxC8JXV54d1q+02G8kt20e706GF&#10;p0iWVG83E8cifNgghkJC9MEgjmbnTvBHgKa88b67ewWclxhLzWta1BmcKZTshM87ErH5kmEi3BFZ&#10;8Kq7ueq1vVrqytF0Tw5ZRQxiERLMsoU2owQNiBGRtoAIU4B6V5L8Qx4dtvip4fuvF+qa1Hb6dL/a&#10;EM1rdXVwr3jw3FqBIEd/stukMkrOzKiMzRjzAEeOT9Q93B01WcU5LlSlK9ld6tJ6K131V17tz9Cy&#10;LC1MYnho3hTfM+WCTlJRirJtau7S3Ts25ONrs1PF2uXPxI0CTw14JsNWt5X1aCG41a80eS1WxEcy&#10;yGeMXSKJz8nyFFlQsULfJk13Gm7tJijh05miWKNUjXcWwoGAOSc/jmuI0r4lz3v9nDwvazeJtJvH&#10;T/ioodQsTGFZ3JkVkkUSRrlUwEVv3ZI8wtitTVfGmpWuoLp2l2GmzSSWrSxi61SWIkqVBHyQOMfO&#10;vIJPtXpYSpGVSVerduSir8rtbVrlWt0773d310VurMMvxTw8MJSglFOTs5RbvaKfNfls1a1nGNkr&#10;21be3400fRPiH4dm8LeOdFg1KymYMI5NyPE46PHJGyvG4zw6EMOxFcN4xuvjf4V0Q6TpmpReINP/&#10;ALQhuYdQvow17buk0cwaZA8ayRq0bkmEbyrRxRwAoZGs+KfiTrOhpCmpeGVktrlzD5ulXUl1Msm0&#10;uMRCBWdSFcEjOPl4ILFYbnxJ4f07Sm1q+1e3htI2ZZLiSUKqsGKFST0IYFSD0Ix1rSeT5fmVSU03&#10;Tkkk2vddvO+jWvVO1+hvllDMMvo01OnGcHK6i0pq+msbP3ZXXRpuyumkiTw5+0t4S8fGPTvDTX1x&#10;qW0tqWg3kkdvd6ZxlftMTuHQHK8orkZ5APFUtY+JNz4hurLSl8D61Y6jCyXSvHNbO2nFxNGryFZH&#10;jYMqzKMCQA4PB2mue8e+PfhzLa2Wn+Iltb5ZpobnTLdbVrqYuZFWK5iSMMylZHQLMv3GdfmBINZ/&#10;wt1vXLnSmbWYr63uljCrHqULC4itTNO9tFJIygyukTqrMGf5w+ZJDmRuijhazxkcHVrKbe7jZWsr&#10;pONnyt7p8zvZtJWR7sMjwVLAyxtHDOFnopOTvd2dmuVSSvZrkVrxTbu7/X3/AASa1u7m/wCCiHw9&#10;0nVpYft7TanIyx4w0Y0y5O4DcSACQmWC5KsQMdP2+r8K/wDglCkN1/wUk+Fd9dXCtLFdatHCJLor&#10;ndpF4Thejt8gODjABbJxg/upX8ueP1OdHjKjTk78tCKT8vaVGr+avbztfqf1h4D04U+DKjirXrSb&#10;XRPkprTy0Tt01QUUUV+HH7UFFFFABRRRQAUUUUAFFFFABRRRQAUUUUAFQ33+qX/rtH/6GKmqvqId&#10;o4wku399GenX51oAmlOIzn+VOqC4mjj2wvdKryNtjVurnBOB6nAJ+gNclr2h/tC3GpyTeF/in4Ms&#10;7Mn93b6h4Du7mRfrImqRA/8AfAoA4j9vRf2prT4Ht4n/AGLfCfh3XfiVod1NfeGdH8VSMljeSiwu&#10;kMLsskWHcSFYy0kaea0e91Tcw/Gr4v8A/Bfn/gqh/wAE0PAPxZ/Yo/b18Kf298ev7Qil+GPxEXR9&#10;Ph0lNJuInja/jS3hhju40aJZLfMRLSSzx3IRrY27fuz4V0n4uWof/hPfHfhzUm3fuf7I8Kz2QQf7&#10;Qkvp935ivk7/AIKQ/wDBJDTv21PivoH7WNl45s9Y8f8Aw58Oy2nw/wDh58SdMXVPh7eXLvK8jalp&#10;uPOLTiRI3nhmVk+zWsnlzfZxFJ9lwlm2QYOs8PnGFhUoyfNzWfOpRtyx5r6QbTUlbaTbvZI58RTq&#10;y1pys/w/4c/OX/glN/wca/A/4P8Aw5+Hum/8FB/2kfiF4x8YSXnijT9Y1zUvCaXC+GLO4n0mW0aW&#10;eGTzr+2cQXDB1SS5jk8yIxCFLd3+kvEn/B4X/wAExdD13UNG0r4V/GjWLezvJoLXVtP8L6Ytveoj&#10;lVniE+pRyiNwAyiSNHAYbkU5UfiF/wAFdfE/hfWP2yda8O6X/wAE69L/AGaNc8Pg2PjDwHpmuS3k&#10;c2o53G6jwkVtFA8RiaIWkSwyIwmV5RKrV8xRQTSnAVfwb/61fv2X+FXCfEM3j5UakZVXzcilHlXN&#10;73uumnFrWyabVrO17t+XLHV6K5LrTr/w5+6f7JX/AAdvWHjf9vC71n9pj9nTRfBPwy8W6bpmiwal&#10;ot1Lfal4f8mSdkuLy4YRreW/nXVwzCOGJoo3GxZXV/O8z/4OF/8AgvJpX7Za6n+w1+yTqMNx8LLP&#10;UIW8WeL44mc+KbiCRJY4bcbcrZxTor+YAWmeNGUiNQZfyAS2vI23wWfmMFG1Vlx3PrWt4c0jVNQ1&#10;COCXT/LWU/PHNPuU89B8xA/74I9jX6dwn4O8L5VxDRzWjgKtSpRjeMOSpKmpRfu1G3FpzVtE5r+a&#10;3NZnDicyquhKMppLvpf09PkdZ8KvhifHmrKl4Y7ezjvooZJrq8EESux4DSZwGJKqqqTKWkXAj/1g&#10;/Tr9hL9nHQfhzYwao3wx/tTXNUWN/DOi3rNZ3WoYbzHuLhNrf2bpULbN7SIzkgDy57mSKO4+U/2P&#10;bCLwpq8d/dT29r9l8uL/AEGYNcmPYnmRLO8GyKJxs3LBFC+6NT5pxX6DfAXx1aaNZLpvg+zayjuP&#10;LOoXUk0k15fFI1jVp7mUtNcOsaIgeR2YKqqCAAKnxAwnFGbU60acPYc905SXvcvRJJbpaapNNX6t&#10;P+Q/GjjHMXF4SjFukrOylyqWzak000m9+W/NG6TjLlnH6q+FvgmPwKZNa1zXF1zxTqSqNa1/7N5C&#10;yYOVht4Nzi2tk5CQhmbHzSSTStJM/pGk3kjSb5XP3Tz+FeNeGvDPifWYl1C3+KOuabHJtMdtZ29g&#10;yJ8gyQZrZ25OScseScYGK7LQvBPi+yu4Lyb41eJLpIpFZrW4s9M8uUA8o2yzV9pHB2srYPBB5r/O&#10;HxM4XweX1p04rmk27zfxPX+tD8p4P4ixmOxkateoko8qUYpqMbJaJJJWWytoltoeo2U+7kkfhVHx&#10;ZceZrXh0sw+XWHxjv/odzWbomr3d7p8epWup2/kzxLJC32VvukAj+M15LPoev/tXzx+J/F2tiH4c&#10;217IdF0Oy3qPE8Kl4/t1zPDKC9nNjMNujNDPayM8/nLcrDbfynX4Pq4rMZN2UY6N2va91ZbXb7X9&#10;Wlqf0hleeUqODbqzslv+iS6t629G72N74E6Za+NvgvN4p1XxJHqkPjvWdQ8R2ut6M0lhNdaZeXck&#10;+l75IfLlEsWmmwtyxIbFuFJYDnI+G/hO/wBB+Lfjy60rSH03w/s0iytrWe1QPfahBaZn1LzgzNOr&#10;202n2eZMOraUw5XazanxE+K2vWmneHPBPg6a1h8WeLvm02G4s3mjsbWNVku7yWNCG8qJGSIMcIbi&#10;4tYmZfOBpmj6L408BaNH4b0hRrUcMkkkura/4klN3eTSO0kssmLYom6R3IjjCRRgiOJI40RF/cOD&#10;cnxGDejtzPSPbX7tNtOh+Z8YZ1HEUa06j/i3UV2je/NrotYqKt57WOd/aS13QLTwTL4D1fwvF4gu&#10;vGrz6Bpfhua8FvHqsstrcSSwyTH/AFUa20NzNI4DOIoX8tJZNkT4HxU0HRdbbTYtcmkl+ztJb3Ey&#10;SGGW4ie3lEkRK/wM20svTKKwwyqRS8T+M/iL4/8AivD4Fbw3p+m2fhnS9M8R6lN/akjTXUlxPdpb&#10;28biJfLCNZymbr5iyIgO1pAcH4ueJNbjNvd6hpU3lQ3jeb/Z8ctzIoMUuSUSPOCcDIB6qMc1/ZHA&#10;OU/WoJ1vhSS/HU/m/M41qWMo4ahJKb55ytJSac4+6lZ21iouyTbunKT0jDzP4teJBoOs2fg34eS2&#10;OmXWrS3Go6hI0LmWeGNoluJyeC8sjSxK0pcyfPkZILJ5S1g1n4ns9N8PWJhs7Wxu41W3zgkyW/JP&#10;qcZre8S+I762+J013450e/ge9ka00G8mjjWygtcxlUWRmDLPM7rujcK7tDhEZYfNeae31S91yESs&#10;1rHHFKY5LO+ZJJRuThsKpUcA/K3OMHIJB/pLI5YWjRlUhFcyaST05UmrX6K/xeaa3Z95gcNVyzDU&#10;oS15oOTldPmk09V1k4p8vlJSto2zL/snUt+z7E25vujjn6Vymsatr2ofFGw+GnhDWLe1vJNLu5tZ&#10;uhtlk0y3Bt8SCIqyGZxKFjWXC/M0hWVYzG7dD8Q+DviT4u1HwpbfEI6fHotxPFJoX9vSSX9wYzJB&#10;9omhkcp9nz5jJG6yJKHhlfHyodTwZ5OneK7Gx0z4bR+G9D0vR7mPT44WtI4wZ5rd2j8mB2WMqYzn&#10;BKsTkHmuqrnFfNKbpwVqbkk5R5m2k1dKyXKnquZu+mm6Z9LTwc8tvKaTqcjajJKNm4vldpNqbTs+&#10;VJrX3nZNP0HRjLoNjFYaZK6RxwrGBI5ckKMDJbJJ9ycnvWf410jTPGVzp99rwMM2mGRtPvrW6kt7&#10;i2lYx5dJEYEZCbWXO11YowZWKnOfxT4iSYo2kaVtydrf2xKc899tucfmaxrzxjf3l+1n4h0ZbNo1&#10;LwzWs73EDRlsfO5jTym4+6RggghmIYJ2VKWX4yCpVYe62t4tLTVatJdD5zC5ZmUMX7daSV3dSTlq&#10;mnond3vZ76b6Gbr3jP4seBL621rxgG8XaTpkN1Al34ftA2pzwSeQwe4tgURpFMBDNb5MhcbLdBkL&#10;owfGqLXZZYvCXh6a8a2WM30P2q2We2EhAUvEZQU6u2G2krFJjLBFerrvi/RdCuYLC81S1juLpttv&#10;DNcKpkbjgAnLHkcD1rzrx74+8K+IWW30b+1NS1i3gmbS77wxbOZIAJUE226VDFtSSOMywMXD+Wit&#10;FJlUYqZfHKabdPELl/lk05Pyi7NvS1k1Jt9Ve59bl+V0s2UfaYTXX34pxjZttylGLjFat6pxil0s&#10;rHbz6n4h1++uL/w1pBtbjbHHdahfeVJHKU3HycRSlmKO0qEggI+cFxw36T/8G7fiSw8Tt8YL2w3L&#10;5f8AYEU8MgHmQSqdS3RvgkblPBwSMjgkYJ/K/wCD13qN14HdtVud0za9qxm2q6KW/tG5zhXO4DPY&#10;8joea/UD/g3KsbSy1/44y25+a6/4RmeYeZnDbNRjHy9htiHsTn0NfEeL1GpT8MsRW5r+09k2u16k&#10;Grfk+97n6j4T4WnR8SaNJxt7L2qi0nraEou7er027WslqfqBRRRX8SH9mBRRRQAUUUUAFFFFABRR&#10;RQAUUUUAFFFFABRRRQAVx/xm/Z8+Af7R3h238IftC/A/wf480mzvVvLTS/Gfhm11S3guAjoJkjuY&#10;3VZAkjqHABAdhnBNdhRQB4Kf+CV3/BMInJ/4Jw/AX/wz+i//ACLS/wDDrD/gmH/0ji+A3/hoNF/+&#10;Ra95ooA8G/4dX/8ABMLOf+HcXwG/8M/ov/yLSH/gld/wTDP/ADjj+A//AIaDRf8A5Fr3qigDwE/8&#10;Eo/+CXTNvb/gm58AyTySfg7onP8A5K0H/glF/wAEuD/zja+Af/hndE/+Ra9+orT21ZaKT+9hZHgP&#10;/DqP/glz/wBI2/gH/wCGd0T/AORaX/h1L/wS8x8v/BN74CD/ALo9on/yLXvtFUsTiFtOX3v/ADFy&#10;o8CH/BKf/gmABgf8E4/gLj/sj+if/ItPj/4JW/8ABMSI5j/4Jz/AgfT4Q6L/APIte9UUnWrS0cn9&#10;7F7OHY8H/wCHWn/BMnG3/h3V8Ccf9ki0X/5Go/4dZ/8ABMcrtP8AwTn+BOPT/hUOi/8AyNXvFFZN&#10;KW4ezp9l9x4O3/BLL/gmQ33v+CdHwI/8NDov/wAjUN/wSz/4JlN/zjr+BP4fCLRf/kaveKKnlj2D&#10;2cOyPBx/wSy/4Jkd/wDgnV8CefvH/hUWi8/+S1H/AA6z/wCCZA6f8E6fgT/4aLRf/kaveKKqyD2d&#10;PsvuPBl/4JY/8Eyl4/4d2fArGAAP+FR6NxgY/wCfb0A/Khv+CWH/AATIYbW/4J1fAn/w0Wi//I1e&#10;80VSlKOzF7On/KvuPA/+HVX/AATEzkf8E6PgT7/8Wh0Xn/yWpf8Ah1X/AMEw+o/4JzfAkH+8vwh0&#10;X/5Fr3uiq9rV/mf3j9nDsjwM/wDBKv8A4JiHg/8ABOj4E9c/8kh0Xr/4C05P+CV//BMaP7v/AATn&#10;+BHP/VIdF/8AkWveqKFWrLaT+8PZ0+y+48Fb/glf/wAExWG0f8E5vgOB7fCHRf8A5Fprf8Eqf+CY&#10;bYz/AME5/gTwcjPwh0Xr6/8AHrXvlFHtqz0cn97D2dPsjwM/8Eqf+CYRVlb/AIJy/Acq3Uf8Kg0X&#10;/wCRaIv+CVX/AATCgAWH/gnJ8B1C9Avwh0Uf+21e+UUe2q3vzP7w9nDseCj/AIJWf8EwVXaP+CcX&#10;wH44/wCSQaL/APItemfBf9n74D/s4eGLjwT+z18FPCPgPRbzUGvrrSfBvhu10u1mumjSNp3ito0R&#10;pCkUalyCxWNBnCgDrqKmVSpJWbb+YKMVsgoooqSgooooAKKKKACiiigAooooAKKKKACiiigAoooo&#10;A8p+Kn7B/wCw78dPGVx8Rvjb+xn8KfGPiG6jjjute8VfDvTNQvJkRQqK088DuwVQFAJ4AwK5wf8A&#10;BK//AIJhDgf8E4vgN/4Z/Rf/AJFr3migDwb/AIdYf8Ew/wDpHF8Bv/DQaL/8i0g/4JXf8Ewl4X/g&#10;nD8Bf/DP6L/8i171RQB4K3/BKz/gmE/Df8E4vgN9P+FP6L/8i1H/AMOov+CXGcn/AIJtfAP/AMM7&#10;on/yLXv1FVGpOn8La9APAf8Ah1F/wS4/6RtfAP8A8M7on/yLQP8AglJ/wS6HT/gm58A//DO6J/8A&#10;Ite/UVaxGIjtN/exWR4Cf+CUv/BLwnI/4JvfAT/wz2if/ItC/wDBKb/gmAvT/gnJ8B/w+D+if/It&#10;e/UU5YjES3m/vYuWPY8FT/gld/wTGThf+CdHwJ/8NDov/wAi04/8Es/+CZLHLf8ABOn4En/ukei/&#10;/I1e8UVlJuW+oezp9l9x4R/w61/4Jk9v+CdHwJ/8NFov/wAjUf8ADrb/AIJlbdo/4J1fAnHp/wAK&#10;j0X/AORq93oqOWPYPZw7I8Ff/glh/wAEyJOG/wCCdXwJ46D/AIVDov8A8jew/Knf8Osv+CY//SOj&#10;4E/+Gh0X/wCRa94op8sewezh2R4O3/BLT/gmWcY/4J2/Asbfu/8AFo9G4/8AJak/4dZf8Ey+/wDw&#10;Tt+BX/ho9F/+Rq95oppuOwvZ0/5V9x4Kf+CWH/BMlvvf8E7PgV/4aLRf/kamj/glX/wTCH/OOT4D&#10;/wDhoNF/+Ra98orT2tX+Z/eP2dPsjwUf8Erv+CYysGT/AIJ0/Aldv3cfCPRePp/o1NH/AASq/wCC&#10;Ye4uP+Cc3wHyepHwh0Xn/wAla98oo9tV/mf3h7On2R4MP+CWP/BMYAL/AMO5vgPx/wBUh0X/AORq&#10;R/8Aglb/AMExZPv/APBOf4E+/wDxaHRf/kWveqKftq38z+9h7On2X3HgZ/4JU/8ABMIsWb/gnN8B&#10;yW4y3wg0U/8AtrSH/glP/wAEwWwZP+CcvwHbbwufg/onA/8AAWvfaKXtav8AM/vYckex4Gn/AASr&#10;/wCCYaDA/wCCc3wIx/2SHRf/AJFpx/4JXf8ABMPt/wAE5PgP/wCGh0X/AORq96oo9rV/mf3sOSHZ&#10;FPw74d0Dwh4fsfCfhPQ7PS9L0uzitNN03T7VIbe0t40CRwxRoAsaKoCqqgBQAAABVyiisygooooA&#10;KKKKACiiigAooooAKKKKACiiigAooooAK8FH/BK7/gmEBgf8E4fgLx0/4s/ov/yLXvVFAHg3/Dq/&#10;/gmH/wBI4vgN/wCGf0X/AORaQ/8ABK//AIJhEYP/AATi+Av/AIZ/Rf8A5Fr3qigDwb/h1h/wTD/6&#10;RxfAb/w0Gi//ACLTJP8AglT/AMEv5l2y/wDBOH4CsP8Aa+D+iH/21r3yihNxd0B4D/w6i/4Jcf8A&#10;SNn4B/8AhndE/wDkWgf8Eo/+CXAOf+HbXwD/APDO6J/8i179RWvt638z+9isjwIf8Epf+CXY6f8A&#10;BNz4B/8AhntE/wDkWk/4dS/8Evu3/BOH4Cj/ALo/on/yLXv1FV9axW3PL73/AJi5Y9jwNf8AglR/&#10;wTBXp/wTk+A//hoNF/8AkWpF/wCCWX/BMlRj/h3V8CfT/kkWi8f+Ste8UVEqtSXxSb+Yezp9keD/&#10;APDrP/gmRnP/AA7o+BP/AIaLRf8A5GoP/BLP/gmQRj/h3T8Cf/DQ6L/8jV7xRWPLHsHs4dkeC/8A&#10;Dq//AIJjZz/w7o+BPPJ/4tFov/yNQf8Aglh/wTHYgn/gnR8CeOR/xaLRfTH/AD7ele9UUcsewckO&#10;x4MP+CWH/BMdV2r/AME6PgSP+6Q6L/8AItIf+CV//BMff5i/8E6vgSrf3h8IdFz/AOk3sPyr3qiq&#10;22D2dPsvuPB/+HWf/BMrv/wTs+Bf/ho9F/8Akamn/glj/wAEyT1/4J1/ArkY/wCSR6N/8jewr3qi&#10;q9pU7sXs6fZfceCj/glZ/wAEwwcj/gnL8Bx9PhDov/yLQf8Aglb/AMExS2//AId0fAnd/e/4VFov&#10;/wAjV71RVe2qv7T+9j9nDsvuPBF/4JV/8ExFOR/wTn+BH/hodF/+Raf/AMOsv+CY4OR/wTm+A/p/&#10;ySHRf/kaveKKFVqraT+9h7On2X3Hgbf8Eq/+CYhOf+HdHwJ45H/FodF4/wDJWj/h1R/wTBG3H/BO&#10;T4D/ACnK/wDFoNF4/wDJWvfKKPbVn9p/eHs6fY8DP/BKj/gmBlmX/gnJ8B1Lfe2/CDRfm+v+i07/&#10;AIdXf8ExCdz/APBOb4EMcYy3wh0X/wCRq96oo9rV/mf3sOSHY8j+Gn/BP/8AYP8Agt43sfib8HP2&#10;KfhL4T8SaW0h03xB4Z+G+l2F9aF42icxzwQLIm6OR0O1hlXZTwSK9cooqZSlLWTuNJR2CiiipGFF&#10;FFABRRRQAUUUUAFFFFABRRRQAUUUUAFYPxN+Ffww+Nfgi++Gfxl+HGg+LvDepeX/AGl4f8TaPBf2&#10;N15ciyx+ZBOrRvtkRHXcpwyKwwQDW9RQB4Kf+CV3/BME8n/gnD8Bf/DP6L/8i0v/AA6w/wCCYf8A&#10;0ji+A3/hoNF/+Ra95ooA8G/4dYf8Ew/+kcXwG/8ADQaL/wDItIf+CV3/AATDPH/DuP4Df+Gg0X/5&#10;Fr3qigDwOX/glP8A8Evp23z/APBOD4Cu395vg/ohP/pLTT/wSi/4JcH/AJxtfAP/AMM7on/yLXv1&#10;FaRrVYqyk182FkeAj/glH/wS5HT/AIJt/AP/AMM7on/yLS/8Opf+CXeMf8O3fgJ/4Z7RP/kWvfaK&#10;pYjER2nL73/mLlR4Gv8AwSm/4Jer/wA43/gL/wCGf0X/AORaUf8ABKz/AIJhqcr/AME5fgOP+6Q6&#10;L/8AI1e90UnXrS3k/vYuWPY8H/4da/8ABMs/e/4J2fAo/X4R6L/8jUD/AIJZ/wDBMcdP+Cc/wJ/8&#10;NDov/wAjV7xRWTXNuHs6fZfceDH/AIJY/wDBMkjj/gnV8CR2/wCSRaL/API1JH/wSw/4JkRqqD/g&#10;nT8CcL/1SHRf/kaveqKnlj2Dkj2PBf8Ah1h/wTG3bh/wTo+BPp/ySHRf/kahP+CWP/BMhDkf8E6/&#10;gT/4aLRf/kWveqKdkHs4dl9x4P8A8Os/+CZWcj/gnX8CugH/ACSPRen/AIDUf8OtP+CZnQf8E7fg&#10;Xz/1SPRf/kaveKKtSlHZi9nT/lX3Hgjf8Erf+CYzKR/w7q+BPzDH/JIdF/8AkWlH/BK7/gmMOf8A&#10;h3T8Cd3dv+FRaLz/AOS1e9UU/aVP5n94/Z0+y+48Db/glR/wTCdNjf8ABOb4EY/7JDov/wAjU5P+&#10;CV3/AATFQ5H/AATn+BP/AIaHRf8A5Fr3qimq1VbSf3sPZ0+yPBj/AMEsP+CYxBH/AA7m+A/PXHwh&#10;0X/5Gph/4JU/8Ewycn/gnP8AAn/w0Oi//Ite+UUe2rbcz+9h7On2X3HgY/4JV/8ABMUP5n/Dun4E&#10;7uhP/CodF59v+PWkT/glP/wTBjben/BOX4DrjHT4QaLxjp/y69q99oo9rV/mf3sOSC6Hgo/4JW/8&#10;EwgOP+CcfwH/APDQ6L/8jV3nwQ/ZV/Zg/ZmOqN+zf+zh4D+H/wDbfkjWf+EJ8H2Wk/b/ACfM8nzv&#10;ssSebs82Xbuzt8x8Y3HPfUUnUqSVm394csVrYKKKKg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2VBLAQItABQABgAIAAAAIQCKFT+YDAEA&#10;ABUCAAATAAAAAAAAAAAAAAAAAAAAAABbQ29udGVudF9UeXBlc10ueG1sUEsBAi0AFAAGAAgAAAAh&#10;ADj9If/WAAAAlAEAAAsAAAAAAAAAAAAAAAAAPQEAAF9yZWxzLy5yZWxzUEsBAi0AFAAGAAgAAAAh&#10;AARufIhBBQAAHBwAAA4AAAAAAAAAAAAAAAAAPAIAAGRycy9lMm9Eb2MueG1sUEsBAi0AFAAGAAgA&#10;AAAhAFhgsxu6AAAAIgEAABkAAAAAAAAAAAAAAAAAqQcAAGRycy9fcmVscy9lMm9Eb2MueG1sLnJl&#10;bHNQSwECLQAUAAYACAAAACEAqbRgh98AAAAHAQAADwAAAAAAAAAAAAAAAACaCAAAZHJzL2Rvd25y&#10;ZXYueG1sUEsBAi0ACgAAAAAAAAAhAPg28SR3VAQAd1QEABUAAAAAAAAAAAAAAAAApgkAAGRycy9t&#10;ZWRpYS9pbWFnZTEuanBlZ1BLBQYAAAAABgAGAH0BAABQXgQAAAA=&#10;">
                <v:shape id="Picture 442" o:spid="_x0000_s1740" type="#_x0000_t75" style="position:absolute;top:762;width:59436;height:22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oCgwwAAANwAAAAPAAAAZHJzL2Rvd25yZXYueG1sRI/RisIw&#10;FETfF/yHcAVfFk0V2dVqFBHFfV3XD7g216ba3JQmtvXvzYLg4zAzZ5jlurOlaKj2hWMF41ECgjhz&#10;uuBcwelvP5yB8AFZY+mYFDzIw3rV+1hiql3Lv9QcQy4ihH2KCkwIVSqlzwxZ9CNXEUfv4mqLIco6&#10;l7rGNsJtKSdJ8iUtFhwXDFa0NZTdjnerYJ+4+ee1PcybqjyNv3eHs5mFs1KDfrdZgAjUhXf41f7R&#10;CqbTCfyfiUdArp4AAAD//wMAUEsBAi0AFAAGAAgAAAAhANvh9svuAAAAhQEAABMAAAAAAAAAAAAA&#10;AAAAAAAAAFtDb250ZW50X1R5cGVzXS54bWxQSwECLQAUAAYACAAAACEAWvQsW78AAAAVAQAACwAA&#10;AAAAAAAAAAAAAAAfAQAAX3JlbHMvLnJlbHNQSwECLQAUAAYACAAAACEAtdKAoMMAAADcAAAADwAA&#10;AAAAAAAAAAAAAAAHAgAAZHJzL2Rvd25yZXYueG1sUEsFBgAAAAADAAMAtwAAAPcCAAAAAA==&#10;" stroked="t" strokecolor="black [3213]" strokeweight="1pt">
                  <v:imagedata r:id="rId204" o:title=""/>
                  <v:path arrowok="t"/>
                </v:shape>
                <v:group id="Group 696" o:spid="_x0000_s1741" style="position:absolute;left:1619;width:46943;height:14020" coordsize="46942,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f9RxQAAANwAAAAPAAAAZHJzL2Rvd25yZXYueG1sRI9Pa8JA&#10;FMTvBb/D8oTe6iaWBo2uIqLiQQr+AfH2yD6TYPZtyK5J/PbdQqHHYWZ+w8yXvalES40rLSuIRxEI&#10;4szqknMFl/P2YwLCeWSNlWVS8CIHy8XgbY6pth0fqT35XAQIuxQVFN7XqZQuK8igG9maOHh32xj0&#10;QTa51A12AW4qOY6iRBosOSwUWNO6oOxxehoFuw671We8aQ+P+/p1O399Xw8xKfU+7FczEJ56/x/+&#10;a++1gmSawO+ZcATk4gcAAP//AwBQSwECLQAUAAYACAAAACEA2+H2y+4AAACFAQAAEwAAAAAAAAAA&#10;AAAAAAAAAAAAW0NvbnRlbnRfVHlwZXNdLnhtbFBLAQItABQABgAIAAAAIQBa9CxbvwAAABUBAAAL&#10;AAAAAAAAAAAAAAAAAB8BAABfcmVscy8ucmVsc1BLAQItABQABgAIAAAAIQCDwf9RxQAAANwAAAAP&#10;AAAAAAAAAAAAAAAAAAcCAABkcnMvZG93bnJldi54bWxQSwUGAAAAAAMAAwC3AAAA+QIAAAAA&#10;">
                  <v:group id="Group 697" o:spid="_x0000_s1742" style="position:absolute;width:46435;height:13994" coordorigin="2095" coordsize="47602,1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VrKxgAAANwAAAAPAAAAZHJzL2Rvd25yZXYueG1sRI9Ba8JA&#10;FITvBf/D8gRvdRPFaKOriNjSQyhUC6W3R/aZBLNvQ3ZN4r93C4Ueh5n5htnsBlOLjlpXWVYQTyMQ&#10;xLnVFRcKvs6vzysQziNrrC2Tgjs52G1HTxtMte35k7qTL0SAsEtRQel9k0rp8pIMuqltiIN3sa1B&#10;H2RbSN1iH+CmlrMoSqTBisNCiQ0dSsqvp5tR8NZjv5/Hxy67Xg73n/Pi4zuLSanJeNivQXga/H/4&#10;r/2uFSQvS/g9E46A3D4AAAD//wMAUEsBAi0AFAAGAAgAAAAhANvh9svuAAAAhQEAABMAAAAAAAAA&#10;AAAAAAAAAAAAAFtDb250ZW50X1R5cGVzXS54bWxQSwECLQAUAAYACAAAACEAWvQsW78AAAAVAQAA&#10;CwAAAAAAAAAAAAAAAAAfAQAAX3JlbHMvLnJlbHNQSwECLQAUAAYACAAAACEA7I1aysYAAADcAAAA&#10;DwAAAAAAAAAAAAAAAAAHAgAAZHJzL2Rvd25yZXYueG1sUEsFBgAAAAADAAMAtwAAAPoCAAAAAA==&#10;">
                    <v:shape id="_x0000_s1743" type="#_x0000_t202" style="position:absolute;left:32074;top:381;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TzxQAAANwAAAAPAAAAZHJzL2Rvd25yZXYueG1sRE+7bsIw&#10;FN2R+AfrIrGg4pS2KaQYhCoVVQzl1aFst/EliRpfR7aB9O/xgMR4dN7TeWtqcSbnK8sKHocJCOLc&#10;6ooLBd/7j4cxCB+QNdaWScE/eZjPup0pZtpeeEvnXShEDGGfoYIyhCaT0uclGfRD2xBH7midwRCh&#10;K6R2eInhppajJEmlwYpjQ4kNvZeU/+1ORsH+efs70C/L8c9TtfjarF7Xh5U7KtXvtYs3EIHacBff&#10;3J9aQTqJa+OZeATk7AoAAP//AwBQSwECLQAUAAYACAAAACEA2+H2y+4AAACFAQAAEwAAAAAAAAAA&#10;AAAAAAAAAAAAW0NvbnRlbnRfVHlwZXNdLnhtbFBLAQItABQABgAIAAAAIQBa9CxbvwAAABUBAAAL&#10;AAAAAAAAAAAAAAAAAB8BAABfcmVscy8ucmVsc1BLAQItABQABgAIAAAAIQDNKHTzxQAAANwAAAAP&#10;AAAAAAAAAAAAAAAAAAcCAABkcnMvZG93bnJldi54bWxQSwUGAAAAAAMAAwC3AAAA+QIAAAAA&#10;" filled="f" stroked="f" strokeweight="2pt">
                      <v:textbox>
                        <w:txbxContent>
                          <w:p w14:paraId="345C566A" w14:textId="77777777" w:rsidR="005D6581" w:rsidRPr="004D3370" w:rsidRDefault="005D6581" w:rsidP="00EB2D16">
                            <w:pPr>
                              <w:rPr>
                                <w:b/>
                                <w:sz w:val="20"/>
                                <w:szCs w:val="20"/>
                              </w:rPr>
                            </w:pPr>
                            <w:r>
                              <w:rPr>
                                <w:b/>
                                <w:sz w:val="20"/>
                                <w:szCs w:val="20"/>
                              </w:rPr>
                              <w:t>C</w:t>
                            </w:r>
                          </w:p>
                        </w:txbxContent>
                      </v:textbox>
                    </v:shape>
                    <v:shape id="_x0000_s1744" type="#_x0000_t202" style="position:absolute;left:2095;width:247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NFoyAAAANwAAAAPAAAAZHJzL2Rvd25yZXYueG1sRI9LawJB&#10;EITvAf/D0IFcRGfz8LVxFAkkBA++D3prd9rdxZ2eZWaim3/vBIQci6r6ihpPG1OJCzlfWlbw3E1A&#10;EGdWl5wr2G0/O0MQPiBrrCyTgl/yMJ20HsaYanvlNV02IRcRwj5FBUUIdSqlzwoy6Lu2Jo7eyTqD&#10;IUqXS+3wGuGmki9J0pcGS44LBdb0UVB23vwYBdu39bGte1/D/Ws5W6zmg+Vh7k5KPT02s3cQgZrw&#10;H763v7WC/mgEf2fiEZCTGwAAAP//AwBQSwECLQAUAAYACAAAACEA2+H2y+4AAACFAQAAEwAAAAAA&#10;AAAAAAAAAAAAAAAAW0NvbnRlbnRfVHlwZXNdLnhtbFBLAQItABQABgAIAAAAIQBa9CxbvwAAABUB&#10;AAALAAAAAAAAAAAAAAAAAB8BAABfcmVscy8ucmVsc1BLAQItABQABgAIAAAAIQCiZNFoyAAAANwA&#10;AAAPAAAAAAAAAAAAAAAAAAcCAABkcnMvZG93bnJldi54bWxQSwUGAAAAAAMAAwC3AAAA/AIAAAAA&#10;" filled="f" stroked="f" strokeweight="2pt">
                      <v:textbox>
                        <w:txbxContent>
                          <w:p w14:paraId="2BAC2BC8" w14:textId="77777777" w:rsidR="005D6581" w:rsidRPr="004D3370" w:rsidRDefault="005D6581" w:rsidP="00EB2D16">
                            <w:pPr>
                              <w:rPr>
                                <w:b/>
                                <w:sz w:val="20"/>
                                <w:szCs w:val="20"/>
                              </w:rPr>
                            </w:pPr>
                            <w:r>
                              <w:rPr>
                                <w:b/>
                                <w:sz w:val="20"/>
                                <w:szCs w:val="20"/>
                              </w:rPr>
                              <w:t>A</w:t>
                            </w:r>
                          </w:p>
                        </w:txbxContent>
                      </v:textbox>
                    </v:shape>
                    <v:shape id="_x0000_s1745" type="#_x0000_t202" style="position:absolute;left:16873;top:302;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eLvxQAAANwAAAAPAAAAZHJzL2Rvd25yZXYueG1sRE/JbsIw&#10;EL0j8Q/WIPVSgdOFRQEnQpVaVRxatgPchnhIIuJxZLuQ/n19qMTx6e2LvDONuJLztWUFT6MEBHFh&#10;dc2lgv3ufTgD4QOyxsYyKfglD3nW7y0w1fbGG7puQyliCPsUFVQhtKmUvqjIoB/ZljhyZ+sMhghd&#10;KbXDWww3jXxOkok0WHNsqLClt4qKy/bHKNi9bk6PevwxO7zUy6/1avp9XLmzUg+DbjkHEagLd/G/&#10;+1MrmCZxfjwTj4DM/gAAAP//AwBQSwECLQAUAAYACAAAACEA2+H2y+4AAACFAQAAEwAAAAAAAAAA&#10;AAAAAAAAAAAAW0NvbnRlbnRfVHlwZXNdLnhtbFBLAQItABQABgAIAAAAIQBa9CxbvwAAABUBAAAL&#10;AAAAAAAAAAAAAAAAAB8BAABfcmVscy8ucmVsc1BLAQItABQABgAIAAAAIQCtteLvxQAAANwAAAAP&#10;AAAAAAAAAAAAAAAAAAcCAABkcnMvZG93bnJldi54bWxQSwUGAAAAAAMAAwC3AAAA+QIAAAAA&#10;" filled="f" stroked="f" strokeweight="2pt">
                      <v:textbox>
                        <w:txbxContent>
                          <w:p w14:paraId="4B041DA4" w14:textId="77777777" w:rsidR="005D6581" w:rsidRPr="004D3370" w:rsidRDefault="005D6581" w:rsidP="00EB2D16">
                            <w:pPr>
                              <w:rPr>
                                <w:b/>
                                <w:sz w:val="20"/>
                                <w:szCs w:val="20"/>
                              </w:rPr>
                            </w:pPr>
                            <w:r>
                              <w:rPr>
                                <w:b/>
                                <w:sz w:val="20"/>
                                <w:szCs w:val="20"/>
                              </w:rPr>
                              <w:t>B</w:t>
                            </w:r>
                          </w:p>
                        </w:txbxContent>
                      </v:textbox>
                    </v:shape>
                    <v:shape id="_x0000_s1746" type="#_x0000_t202" style="position:absolute;left:47221;top:537;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d0yAAAANwAAAAPAAAAZHJzL2Rvd25yZXYueG1sRI9PawIx&#10;FMTvQr9DeAUvRbNWq7I1ihQU8dDWPwd7e908d5duXpYk6vrtjVDwOMzMb5jJrDGVOJPzpWUFvW4C&#10;gjizuuRcwX636IxB+ICssbJMCq7kYTZ9ak0w1fbCGzpvQy4ihH2KCooQ6lRKnxVk0HdtTRy9o3UG&#10;Q5Qul9rhJcJNJV+TZCgNlhwXCqzpo6Dsb3syCnaDze+LfluOD/1y/vm9Hn39rN1RqfZzM38HEagJ&#10;j/B/e6UVjJIe3M/EIyCnNwAAAP//AwBQSwECLQAUAAYACAAAACEA2+H2y+4AAACFAQAAEwAAAAAA&#10;AAAAAAAAAAAAAAAAW0NvbnRlbnRfVHlwZXNdLnhtbFBLAQItABQABgAIAAAAIQBa9CxbvwAAABUB&#10;AAALAAAAAAAAAAAAAAAAAB8BAABfcmVscy8ucmVsc1BLAQItABQABgAIAAAAIQDC+Ud0yAAAANwA&#10;AAAPAAAAAAAAAAAAAAAAAAcCAABkcnMvZG93bnJldi54bWxQSwUGAAAAAAMAAwC3AAAA/AIAAAAA&#10;" filled="f" stroked="f" strokeweight="2pt">
                      <v:textbox>
                        <w:txbxContent>
                          <w:p w14:paraId="1B9AD51C" w14:textId="77777777" w:rsidR="005D6581" w:rsidRPr="004D3370" w:rsidRDefault="005D6581" w:rsidP="00EB2D16">
                            <w:pPr>
                              <w:rPr>
                                <w:b/>
                                <w:sz w:val="20"/>
                                <w:szCs w:val="20"/>
                              </w:rPr>
                            </w:pPr>
                            <w:r>
                              <w:rPr>
                                <w:b/>
                                <w:sz w:val="20"/>
                                <w:szCs w:val="20"/>
                              </w:rPr>
                              <w:t>D</w:t>
                            </w:r>
                          </w:p>
                        </w:txbxContent>
                      </v:textbox>
                    </v:shape>
                    <v:shape id="_x0000_s1747" type="#_x0000_t202" style="position:absolute;left:2096;top:11242;width:247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9kDyAAAANwAAAAPAAAAZHJzL2Rvd25yZXYueG1sRI9PawIx&#10;FMTvQr9DeAUvRbNVq7I1ihQU8dDWPwd7e908d5duXpYk6vrtjVDwOMzMb5jJrDGVOJPzpWUFr90E&#10;BHFmdcm5gv1u0RmD8AFZY2WZFFzJw2z61Jpgqu2FN3TehlxECPsUFRQh1KmUPivIoO/amjh6R+sM&#10;hihdLrXDS4SbSvaSZCgNlhwXCqzpo6Dsb3syCnaDze+LfluOD/1y/vm9Hn39rN1RqfZzM38HEagJ&#10;j/B/e6UVjJIe3M/EIyCnNwAAAP//AwBQSwECLQAUAAYACAAAACEA2+H2y+4AAACFAQAAEwAAAAAA&#10;AAAAAAAAAAAAAAAAW0NvbnRlbnRfVHlwZXNdLnhtbFBLAQItABQABgAIAAAAIQBa9CxbvwAAABUB&#10;AAALAAAAAAAAAAAAAAAAAB8BAABfcmVscy8ucmVsc1BLAQItABQABgAIAAAAIQAyK9kDyAAAANwA&#10;AAAPAAAAAAAAAAAAAAAAAAcCAABkcnMvZG93bnJldi54bWxQSwUGAAAAAAMAAwC3AAAA/AIAAAAA&#10;" filled="f" stroked="f" strokeweight="2pt">
                      <v:textbox>
                        <w:txbxContent>
                          <w:p w14:paraId="5C497B3F" w14:textId="77777777" w:rsidR="005D6581" w:rsidRPr="004D3370" w:rsidRDefault="005D6581" w:rsidP="00EB2D16">
                            <w:pPr>
                              <w:rPr>
                                <w:b/>
                                <w:sz w:val="20"/>
                                <w:szCs w:val="20"/>
                              </w:rPr>
                            </w:pPr>
                            <w:r>
                              <w:rPr>
                                <w:b/>
                                <w:sz w:val="20"/>
                                <w:szCs w:val="20"/>
                              </w:rPr>
                              <w:t>E</w:t>
                            </w:r>
                          </w:p>
                        </w:txbxContent>
                      </v:textbox>
                    </v:shape>
                    <v:shape id="_x0000_s1748" type="#_x0000_t202" style="position:absolute;left:17389;top:11242;width:24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3yYyAAAANwAAAAPAAAAZHJzL2Rvd25yZXYueG1sRI/NawIx&#10;FMTvBf+H8AQvpWbrR5XVKFJQiofWjx7q7bl57i5uXpYk6va/N0Khx2FmfsNM542pxJWcLy0reO0m&#10;IIgzq0vOFXzvly9jED4ga6wsk4Jf8jCftZ6mmGp74y1ddyEXEcI+RQVFCHUqpc8KMui7tiaO3sk6&#10;gyFKl0vt8BbhppK9JHmTBkuOCwXW9F5Qdt5djIL9YHt81sPV+KdfLj4369HXYe1OSnXazWICIlAT&#10;/sN/7Q+tYJT04XEmHgE5uwMAAP//AwBQSwECLQAUAAYACAAAACEA2+H2y+4AAACFAQAAEwAAAAAA&#10;AAAAAAAAAAAAAAAAW0NvbnRlbnRfVHlwZXNdLnhtbFBLAQItABQABgAIAAAAIQBa9CxbvwAAABUB&#10;AAALAAAAAAAAAAAAAAAAAB8BAABfcmVscy8ucmVsc1BLAQItABQABgAIAAAAIQBdZ3yYyAAAANwA&#10;AAAPAAAAAAAAAAAAAAAAAAcCAABkcnMvZG93bnJldi54bWxQSwUGAAAAAAMAAwC3AAAA/AIAAAAA&#10;" filled="f" stroked="f" strokeweight="2pt">
                      <v:textbox>
                        <w:txbxContent>
                          <w:p w14:paraId="3E81466E" w14:textId="77777777" w:rsidR="005D6581" w:rsidRPr="004D3370" w:rsidRDefault="005D6581" w:rsidP="00EB2D16">
                            <w:pPr>
                              <w:rPr>
                                <w:b/>
                                <w:sz w:val="20"/>
                                <w:szCs w:val="20"/>
                              </w:rPr>
                            </w:pPr>
                            <w:r>
                              <w:rPr>
                                <w:b/>
                                <w:sz w:val="20"/>
                                <w:szCs w:val="20"/>
                              </w:rPr>
                              <w:t>F</w:t>
                            </w:r>
                          </w:p>
                        </w:txbxContent>
                      </v:textbox>
                    </v:shape>
                    <v:shape id="_x0000_s1749" type="#_x0000_t202" style="position:absolute;left:32075;top:11399;width:247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uTsyAAAANwAAAAPAAAAZHJzL2Rvd25yZXYueG1sRI9PawIx&#10;FMTvBb9DeIIXqVmtVlmNIoKleGj900O9PTfP3cXNy5JE3X77piD0OMzMb5jZojGVuJHzpWUF/V4C&#10;gjizuuRcwddh/TwB4QOyxsoyKfghD4t562mGqbZ33tFtH3IRIexTVFCEUKdS+qwgg75na+Lona0z&#10;GKJ0udQO7xFuKjlIkldpsOS4UGBNq4Kyy/5qFByGu1NXj94m3y/l8mO7GX8eN+6sVKfdLKcgAjXh&#10;P/xov2sF42QIf2fiEZDzXwAAAP//AwBQSwECLQAUAAYACAAAACEA2+H2y+4AAACFAQAAEwAAAAAA&#10;AAAAAAAAAAAAAAAAW0NvbnRlbnRfVHlwZXNdLnhtbFBLAQItABQABgAIAAAAIQBa9CxbvwAAABUB&#10;AAALAAAAAAAAAAAAAAAAAB8BAABfcmVscy8ucmVsc1BLAQItABQABgAIAAAAIQDSjuTsyAAAANwA&#10;AAAPAAAAAAAAAAAAAAAAAAcCAABkcnMvZG93bnJldi54bWxQSwUGAAAAAAMAAwC3AAAA/AIAAAAA&#10;" filled="f" stroked="f" strokeweight="2pt">
                      <v:textbox>
                        <w:txbxContent>
                          <w:p w14:paraId="0B1B7E1E" w14:textId="77777777" w:rsidR="005D6581" w:rsidRPr="004D3370" w:rsidRDefault="005D6581" w:rsidP="00EB2D16">
                            <w:pPr>
                              <w:rPr>
                                <w:b/>
                                <w:sz w:val="20"/>
                                <w:szCs w:val="20"/>
                              </w:rPr>
                            </w:pPr>
                            <w:r>
                              <w:rPr>
                                <w:b/>
                                <w:sz w:val="20"/>
                                <w:szCs w:val="20"/>
                              </w:rPr>
                              <w:t>G</w:t>
                            </w:r>
                          </w:p>
                        </w:txbxContent>
                      </v:textbox>
                    </v:shape>
                  </v:group>
                  <v:shape id="_x0000_s1750" type="#_x0000_t202" style="position:absolute;left:44527;top:11608;width:2415;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kF3xwAAANwAAAAPAAAAZHJzL2Rvd25yZXYueG1sRI9PawIx&#10;FMTvBb9DeIIXqVmtVlmNIoKleKj/eqi35+a5u7h5WZKo22/fFAo9DjPzG2a2aEwl7uR8aVlBv5eA&#10;IM6sLjlX8HlcP09A+ICssbJMCr7Jw2Leepphqu2D93Q/hFxECPsUFRQh1KmUPivIoO/Zmjh6F+sM&#10;hihdLrXDR4SbSg6S5FUaLDkuFFjTqqDsergZBcfh/tzVo7fJ10u5/NhtxtvTxl2U6rSb5RREoCb8&#10;h//a71rBOBnB75l4BOT8BwAA//8DAFBLAQItABQABgAIAAAAIQDb4fbL7gAAAIUBAAATAAAAAAAA&#10;AAAAAAAAAAAAAABbQ29udGVudF9UeXBlc10ueG1sUEsBAi0AFAAGAAgAAAAhAFr0LFu/AAAAFQEA&#10;AAsAAAAAAAAAAAAAAAAAHwEAAF9yZWxzLy5yZWxzUEsBAi0AFAAGAAgAAAAhAL3CQXfHAAAA3AAA&#10;AA8AAAAAAAAAAAAAAAAABwIAAGRycy9kb3ducmV2LnhtbFBLBQYAAAAAAwADALcAAAD7AgAAAAA=&#10;" filled="f" stroked="f" strokeweight="2pt">
                    <v:textbox>
                      <w:txbxContent>
                        <w:p w14:paraId="04AD14B1" w14:textId="77777777" w:rsidR="005D6581" w:rsidRPr="004D3370" w:rsidRDefault="005D6581" w:rsidP="00EB2D16">
                          <w:pPr>
                            <w:rPr>
                              <w:b/>
                              <w:sz w:val="20"/>
                              <w:szCs w:val="20"/>
                            </w:rPr>
                          </w:pPr>
                          <w:r>
                            <w:rPr>
                              <w:b/>
                              <w:sz w:val="20"/>
                              <w:szCs w:val="20"/>
                            </w:rPr>
                            <w:t>H</w:t>
                          </w:r>
                        </w:p>
                      </w:txbxContent>
                    </v:textbox>
                  </v:shape>
                </v:group>
                <w10:wrap anchorx="margin"/>
              </v:group>
            </w:pict>
          </mc:Fallback>
        </mc:AlternateContent>
      </w:r>
    </w:p>
    <w:p w14:paraId="0CEE6F24" w14:textId="57AF101F" w:rsidR="00DC1A59" w:rsidRDefault="00DC1A59" w:rsidP="006B5AEB">
      <w:pPr>
        <w:spacing w:line="480" w:lineRule="auto"/>
        <w:ind w:firstLine="720"/>
        <w:jc w:val="both"/>
        <w:rPr>
          <w:rFonts w:ascii="Times New Roman" w:hAnsi="Times New Roman" w:cs="Times New Roman"/>
          <w:sz w:val="24"/>
        </w:rPr>
      </w:pPr>
    </w:p>
    <w:p w14:paraId="227B0098" w14:textId="43590632" w:rsidR="00DC1A59" w:rsidRDefault="00DC1A59" w:rsidP="006B5AEB">
      <w:pPr>
        <w:spacing w:line="480" w:lineRule="auto"/>
        <w:ind w:firstLine="720"/>
        <w:jc w:val="both"/>
        <w:rPr>
          <w:rFonts w:ascii="Times New Roman" w:hAnsi="Times New Roman" w:cs="Times New Roman"/>
          <w:sz w:val="24"/>
        </w:rPr>
      </w:pPr>
    </w:p>
    <w:p w14:paraId="1E9F9A7B" w14:textId="3942D7AF" w:rsidR="00DC1A59" w:rsidRDefault="00DC1A59" w:rsidP="006B5AEB">
      <w:pPr>
        <w:spacing w:line="480" w:lineRule="auto"/>
        <w:ind w:firstLine="720"/>
        <w:jc w:val="both"/>
        <w:rPr>
          <w:rFonts w:ascii="Times New Roman" w:hAnsi="Times New Roman" w:cs="Times New Roman"/>
          <w:sz w:val="24"/>
        </w:rPr>
      </w:pPr>
    </w:p>
    <w:p w14:paraId="5F3BA358" w14:textId="355D295F" w:rsidR="00DC1A59" w:rsidRDefault="00DC1A59" w:rsidP="006B5AEB">
      <w:pPr>
        <w:spacing w:line="480" w:lineRule="auto"/>
        <w:ind w:firstLine="720"/>
        <w:jc w:val="both"/>
        <w:rPr>
          <w:rFonts w:ascii="Times New Roman" w:hAnsi="Times New Roman" w:cs="Times New Roman"/>
          <w:sz w:val="24"/>
        </w:rPr>
      </w:pPr>
    </w:p>
    <w:p w14:paraId="5664CDC2" w14:textId="75734E38" w:rsidR="00DC1A59" w:rsidRDefault="00061FEA" w:rsidP="006B5AEB">
      <w:pPr>
        <w:spacing w:line="480" w:lineRule="auto"/>
        <w:ind w:firstLine="720"/>
        <w:jc w:val="both"/>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625984" behindDoc="0" locked="0" layoutInCell="1" allowOverlap="1" wp14:anchorId="36A09BAA" wp14:editId="1071309D">
                <wp:simplePos x="0" y="0"/>
                <wp:positionH relativeFrom="margin">
                  <wp:align>left</wp:align>
                </wp:positionH>
                <wp:positionV relativeFrom="paragraph">
                  <wp:posOffset>240030</wp:posOffset>
                </wp:positionV>
                <wp:extent cx="5372100" cy="876300"/>
                <wp:effectExtent l="0" t="0" r="0" b="0"/>
                <wp:wrapNone/>
                <wp:docPr id="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876300"/>
                        </a:xfrm>
                        <a:prstGeom prst="rect">
                          <a:avLst/>
                        </a:prstGeom>
                        <a:noFill/>
                        <a:ln w="9525">
                          <a:noFill/>
                          <a:miter lim="800000"/>
                          <a:headEnd/>
                          <a:tailEnd/>
                        </a:ln>
                      </wps:spPr>
                      <wps:txbx>
                        <w:txbxContent>
                          <w:p w14:paraId="7630116D" w14:textId="7AF5783A" w:rsidR="005D6581" w:rsidRPr="008A44BA" w:rsidRDefault="005D6581" w:rsidP="00EA1193">
                            <w:pPr>
                              <w:rPr>
                                <w:rFonts w:ascii="Times New Roman" w:hAnsi="Times New Roman" w:cs="Times New Roman"/>
                              </w:rPr>
                            </w:pPr>
                            <w:r w:rsidRPr="008A44BA">
                              <w:rPr>
                                <w:rFonts w:ascii="Times New Roman" w:hAnsi="Times New Roman" w:cs="Times New Roman"/>
                              </w:rPr>
                              <w:t>Figure 3.6</w:t>
                            </w:r>
                            <w:r>
                              <w:rPr>
                                <w:rFonts w:ascii="Times New Roman" w:hAnsi="Times New Roman" w:cs="Times New Roman"/>
                              </w:rPr>
                              <w:t>4</w:t>
                            </w:r>
                            <w:r w:rsidRPr="008A44BA">
                              <w:rPr>
                                <w:rFonts w:ascii="Times New Roman" w:hAnsi="Times New Roman" w:cs="Times New Roman"/>
                              </w:rPr>
                              <w:t>: 2000 UTC forecast of MLCAPE (fill) and MULIN (contours) for the Nature Run (A), WRF Control (B), No UAV (C), 110 stations (D), 75 stations (E), 50 stations (F), 25 stations (G), and 10 stations (H).</w:t>
                            </w:r>
                          </w:p>
                          <w:p w14:paraId="2D197311" w14:textId="77777777" w:rsidR="005D6581" w:rsidRDefault="005D6581" w:rsidP="00EA11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09BAA" id="_x0000_s1751" type="#_x0000_t202" style="position:absolute;left:0;text-align:left;margin-left:0;margin-top:18.9pt;width:423pt;height:69pt;z-index:251625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2jLDwIAAP0DAAAOAAAAZHJzL2Uyb0RvYy54bWysU9tu2zAMfR+wfxD0vviSpEmNOEXXrsOA&#10;7gK0+wBFlmNhkqhJSuzs60vJaWZsb8P8YFAiechzSG1uBq3IUTgvwdS0mOWUCMOhkWZf0+/PD+/W&#10;lPjATMMUGFHTk/D0Zvv2zaa3lSihA9UIRxDE+Kq3Ne1CsFWWed4JzfwMrDDobMFpFvDo9lnjWI/o&#10;WmVlnl9lPbjGOuDCe7y9H510m/DbVvDwtW29CETVFHsL6e/Sfxf/2XbDqr1jtpP83Ab7hy40kwaL&#10;XqDuWWDk4ORfUFpyBx7aMOOgM2hbyUXigGyK/A82Tx2zInFBcby9yOT/Hyz/cvzmiGxquihKSgzT&#10;OKRnMQTyHgZSRn166ysMe7IYGAa8xjknrt4+Av/hiYG7jpm9uHUO+k6wBvsrYmY2SR1xfATZ9Z+h&#10;wTLsECABDa3TUTyUgyA6zul0mU1shePlcr4qixxdHH3r1dUc7ViCVa/Z1vnwUYAm0aipw9kndHZ8&#10;9GEMfQ2JxQw8SKXwnlXKkL6m18tymRImHi0DrqeSGmvm8RsXJpL8YJqUHJhUo429KHNmHYmOlMOw&#10;G5LA8/VFzh00JxTCwbiP+H7Q6MD9oqTHXayp/3lgTlCiPhkU87pYLOLypsNiuSrx4Kae3dTDDEeo&#10;mgZKRvMupIUfSd+i6K1MesTpjJ2cm8YdS4qe30Nc4uk5Rf1+tdsXAAAA//8DAFBLAwQUAAYACAAA&#10;ACEAhlDeedsAAAAHAQAADwAAAGRycy9kb3ducmV2LnhtbEyPzU7DMBCE70i8g7VI3KgN9CeEbCoE&#10;4gqi0Erc3HibRMTrKHab8PYsJzjOzmjm22I9+U6daIhtYITrmQFFXAXXco3w8f58lYGKybKzXWBC&#10;+KYI6/L8rLC5CyO/0WmTaiUlHHOL0KTU51rHqiFv4yz0xOIdwuBtEjnU2g12lHLf6RtjltrblmWh&#10;sT09NlR9bY4eYfty+NzNzWv95Bf9GCaj2d9pxMuL6eEeVKIp/YXhF1/QoRSmfTiyi6pDkEcSwu1K&#10;+MXN5ks57CW2WmSgy0L/5y9/AAAA//8DAFBLAQItABQABgAIAAAAIQC2gziS/gAAAOEBAAATAAAA&#10;AAAAAAAAAAAAAAAAAABbQ29udGVudF9UeXBlc10ueG1sUEsBAi0AFAAGAAgAAAAhADj9If/WAAAA&#10;lAEAAAsAAAAAAAAAAAAAAAAALwEAAF9yZWxzLy5yZWxzUEsBAi0AFAAGAAgAAAAhAFMTaMsPAgAA&#10;/QMAAA4AAAAAAAAAAAAAAAAALgIAAGRycy9lMm9Eb2MueG1sUEsBAi0AFAAGAAgAAAAhAIZQ3nnb&#10;AAAABwEAAA8AAAAAAAAAAAAAAAAAaQQAAGRycy9kb3ducmV2LnhtbFBLBQYAAAAABAAEAPMAAABx&#10;BQAAAAA=&#10;" filled="f" stroked="f">
                <v:textbox>
                  <w:txbxContent>
                    <w:p w14:paraId="7630116D" w14:textId="7AF5783A" w:rsidR="005D6581" w:rsidRPr="008A44BA" w:rsidRDefault="005D6581" w:rsidP="00EA1193">
                      <w:pPr>
                        <w:rPr>
                          <w:rFonts w:ascii="Times New Roman" w:hAnsi="Times New Roman" w:cs="Times New Roman"/>
                        </w:rPr>
                      </w:pPr>
                      <w:r w:rsidRPr="008A44BA">
                        <w:rPr>
                          <w:rFonts w:ascii="Times New Roman" w:hAnsi="Times New Roman" w:cs="Times New Roman"/>
                        </w:rPr>
                        <w:t>Figure 3.6</w:t>
                      </w:r>
                      <w:r>
                        <w:rPr>
                          <w:rFonts w:ascii="Times New Roman" w:hAnsi="Times New Roman" w:cs="Times New Roman"/>
                        </w:rPr>
                        <w:t>4</w:t>
                      </w:r>
                      <w:r w:rsidRPr="008A44BA">
                        <w:rPr>
                          <w:rFonts w:ascii="Times New Roman" w:hAnsi="Times New Roman" w:cs="Times New Roman"/>
                        </w:rPr>
                        <w:t>: 2000 UTC forecast of MLCAPE (fill) and MULIN (contours) for the Nature Run (A), WRF Control (B), No UAV (C), 110 stations (D), 75 stations (E), 50 stations (F), 25 stations (G), and 10 stations (H).</w:t>
                      </w:r>
                    </w:p>
                    <w:p w14:paraId="2D197311" w14:textId="77777777" w:rsidR="005D6581" w:rsidRDefault="005D6581" w:rsidP="00EA1193"/>
                  </w:txbxContent>
                </v:textbox>
                <w10:wrap anchorx="margin"/>
              </v:shape>
            </w:pict>
          </mc:Fallback>
        </mc:AlternateContent>
      </w:r>
    </w:p>
    <w:p w14:paraId="662FE237" w14:textId="28483704" w:rsidR="00DC1A59" w:rsidRDefault="00DC1A59" w:rsidP="006B5AEB">
      <w:pPr>
        <w:spacing w:line="480" w:lineRule="auto"/>
        <w:ind w:firstLine="720"/>
        <w:jc w:val="both"/>
        <w:rPr>
          <w:rFonts w:ascii="Times New Roman" w:hAnsi="Times New Roman" w:cs="Times New Roman"/>
          <w:sz w:val="24"/>
        </w:rPr>
      </w:pPr>
    </w:p>
    <w:p w14:paraId="6772ACFD" w14:textId="77777777" w:rsidR="00FF75E5" w:rsidRDefault="00FF75E5" w:rsidP="006B5AEB">
      <w:pPr>
        <w:spacing w:line="480" w:lineRule="auto"/>
        <w:ind w:firstLine="720"/>
        <w:jc w:val="both"/>
        <w:rPr>
          <w:rFonts w:ascii="Times New Roman" w:hAnsi="Times New Roman" w:cs="Times New Roman"/>
          <w:sz w:val="24"/>
        </w:rPr>
      </w:pPr>
    </w:p>
    <w:p w14:paraId="5CD2E833" w14:textId="4E0DB686" w:rsidR="00E522FE" w:rsidRDefault="00C03F2B" w:rsidP="006B5AEB">
      <w:pPr>
        <w:spacing w:line="480" w:lineRule="auto"/>
        <w:ind w:firstLine="720"/>
        <w:jc w:val="both"/>
        <w:rPr>
          <w:rFonts w:ascii="Times New Roman" w:hAnsi="Times New Roman" w:cs="Times New Roman"/>
          <w:sz w:val="24"/>
        </w:rPr>
      </w:pPr>
      <w:r>
        <w:rPr>
          <w:rFonts w:ascii="Times New Roman" w:hAnsi="Times New Roman" w:cs="Times New Roman"/>
          <w:sz w:val="24"/>
        </w:rPr>
        <w:t>Compari</w:t>
      </w:r>
      <w:r w:rsidR="00501502">
        <w:rPr>
          <w:rFonts w:ascii="Times New Roman" w:hAnsi="Times New Roman" w:cs="Times New Roman"/>
          <w:sz w:val="24"/>
        </w:rPr>
        <w:t>ng MUCAPE analyses at 1800 UTC (</w:t>
      </w:r>
      <w:r w:rsidR="00A46BF0">
        <w:rPr>
          <w:rFonts w:ascii="Times New Roman" w:hAnsi="Times New Roman" w:cs="Times New Roman"/>
          <w:sz w:val="24"/>
        </w:rPr>
        <w:t>F</w:t>
      </w:r>
      <w:r w:rsidR="00501502">
        <w:rPr>
          <w:rFonts w:ascii="Times New Roman" w:hAnsi="Times New Roman" w:cs="Times New Roman"/>
          <w:sz w:val="24"/>
        </w:rPr>
        <w:t xml:space="preserve">igure </w:t>
      </w:r>
      <w:r w:rsidR="0003635A">
        <w:rPr>
          <w:rFonts w:ascii="Times New Roman" w:hAnsi="Times New Roman" w:cs="Times New Roman"/>
          <w:sz w:val="24"/>
        </w:rPr>
        <w:t>3.5</w:t>
      </w:r>
      <w:r w:rsidR="00F712E7">
        <w:rPr>
          <w:rFonts w:ascii="Times New Roman" w:hAnsi="Times New Roman" w:cs="Times New Roman"/>
          <w:sz w:val="24"/>
        </w:rPr>
        <w:t>9</w:t>
      </w:r>
      <w:r w:rsidR="00501502">
        <w:rPr>
          <w:rFonts w:ascii="Times New Roman" w:hAnsi="Times New Roman" w:cs="Times New Roman"/>
          <w:sz w:val="24"/>
        </w:rPr>
        <w:t xml:space="preserve">) </w:t>
      </w:r>
      <w:r w:rsidR="00D1210B">
        <w:rPr>
          <w:rFonts w:ascii="Times New Roman" w:hAnsi="Times New Roman" w:cs="Times New Roman"/>
          <w:sz w:val="24"/>
        </w:rPr>
        <w:t>the</w:t>
      </w:r>
      <w:r w:rsidR="00501502">
        <w:rPr>
          <w:rFonts w:ascii="Times New Roman" w:hAnsi="Times New Roman" w:cs="Times New Roman"/>
          <w:sz w:val="24"/>
        </w:rPr>
        <w:t xml:space="preserve"> 10-station network contains MUCAPE values much greater than the Nature Run or any experiment. This additional instability is a side effect of the excess </w:t>
      </w:r>
      <w:r w:rsidR="00D1210B">
        <w:rPr>
          <w:rFonts w:ascii="Times New Roman" w:hAnsi="Times New Roman" w:cs="Times New Roman"/>
          <w:sz w:val="24"/>
        </w:rPr>
        <w:t>low-level</w:t>
      </w:r>
      <w:r w:rsidR="00501502">
        <w:rPr>
          <w:rFonts w:ascii="Times New Roman" w:hAnsi="Times New Roman" w:cs="Times New Roman"/>
          <w:sz w:val="24"/>
        </w:rPr>
        <w:t xml:space="preserve"> moisture observed in the 10-</w:t>
      </w:r>
      <w:r w:rsidR="00501502">
        <w:rPr>
          <w:rFonts w:ascii="Times New Roman" w:hAnsi="Times New Roman" w:cs="Times New Roman"/>
          <w:sz w:val="24"/>
        </w:rPr>
        <w:lastRenderedPageBreak/>
        <w:t xml:space="preserve">station analysis in the </w:t>
      </w:r>
      <w:r w:rsidR="00D1210B">
        <w:rPr>
          <w:rFonts w:ascii="Times New Roman" w:hAnsi="Times New Roman" w:cs="Times New Roman"/>
          <w:sz w:val="24"/>
        </w:rPr>
        <w:t xml:space="preserve">925 </w:t>
      </w:r>
      <w:proofErr w:type="spellStart"/>
      <w:r w:rsidR="00D1210B">
        <w:rPr>
          <w:rFonts w:ascii="Times New Roman" w:hAnsi="Times New Roman" w:cs="Times New Roman"/>
          <w:sz w:val="24"/>
        </w:rPr>
        <w:t>hPa</w:t>
      </w:r>
      <w:proofErr w:type="spellEnd"/>
      <w:r w:rsidR="00D1210B">
        <w:rPr>
          <w:rFonts w:ascii="Times New Roman" w:hAnsi="Times New Roman" w:cs="Times New Roman"/>
          <w:sz w:val="24"/>
        </w:rPr>
        <w:t xml:space="preserve"> </w:t>
      </w:r>
      <w:r w:rsidR="00501502">
        <w:rPr>
          <w:rFonts w:ascii="Times New Roman" w:hAnsi="Times New Roman" w:cs="Times New Roman"/>
          <w:sz w:val="24"/>
        </w:rPr>
        <w:t>dewpoint analysis</w:t>
      </w:r>
      <w:r w:rsidR="00D1210B">
        <w:rPr>
          <w:rFonts w:ascii="Times New Roman" w:hAnsi="Times New Roman" w:cs="Times New Roman"/>
          <w:sz w:val="24"/>
        </w:rPr>
        <w:t xml:space="preserve"> field</w:t>
      </w:r>
      <w:r w:rsidR="00501502">
        <w:rPr>
          <w:rFonts w:ascii="Times New Roman" w:hAnsi="Times New Roman" w:cs="Times New Roman"/>
          <w:sz w:val="24"/>
        </w:rPr>
        <w:t xml:space="preserve"> (</w:t>
      </w:r>
      <w:r w:rsidR="00A46BF0">
        <w:rPr>
          <w:rFonts w:ascii="Times New Roman" w:hAnsi="Times New Roman" w:cs="Times New Roman"/>
          <w:sz w:val="24"/>
        </w:rPr>
        <w:t>F</w:t>
      </w:r>
      <w:r w:rsidR="00501502">
        <w:rPr>
          <w:rFonts w:ascii="Times New Roman" w:hAnsi="Times New Roman" w:cs="Times New Roman"/>
          <w:sz w:val="24"/>
        </w:rPr>
        <w:t xml:space="preserve">igure </w:t>
      </w:r>
      <w:r w:rsidR="00B93721">
        <w:rPr>
          <w:rFonts w:ascii="Times New Roman" w:hAnsi="Times New Roman" w:cs="Times New Roman"/>
          <w:sz w:val="24"/>
        </w:rPr>
        <w:t>3.5</w:t>
      </w:r>
      <w:r w:rsidR="00F712E7">
        <w:rPr>
          <w:rFonts w:ascii="Times New Roman" w:hAnsi="Times New Roman" w:cs="Times New Roman"/>
          <w:sz w:val="24"/>
        </w:rPr>
        <w:t>4</w:t>
      </w:r>
      <w:r w:rsidR="00501502">
        <w:rPr>
          <w:rFonts w:ascii="Times New Roman" w:hAnsi="Times New Roman" w:cs="Times New Roman"/>
          <w:sz w:val="24"/>
        </w:rPr>
        <w:t>) and the mixing ratio cross section (</w:t>
      </w:r>
      <w:r w:rsidR="00A46BF0">
        <w:rPr>
          <w:rFonts w:ascii="Times New Roman" w:hAnsi="Times New Roman" w:cs="Times New Roman"/>
          <w:sz w:val="24"/>
        </w:rPr>
        <w:t>F</w:t>
      </w:r>
      <w:r w:rsidR="00501502">
        <w:rPr>
          <w:rFonts w:ascii="Times New Roman" w:hAnsi="Times New Roman" w:cs="Times New Roman"/>
          <w:sz w:val="24"/>
        </w:rPr>
        <w:t xml:space="preserve">igure </w:t>
      </w:r>
      <w:r w:rsidR="00B93721">
        <w:rPr>
          <w:rFonts w:ascii="Times New Roman" w:hAnsi="Times New Roman" w:cs="Times New Roman"/>
          <w:sz w:val="24"/>
        </w:rPr>
        <w:t>3.51</w:t>
      </w:r>
      <w:r w:rsidR="00501502">
        <w:rPr>
          <w:rFonts w:ascii="Times New Roman" w:hAnsi="Times New Roman" w:cs="Times New Roman"/>
          <w:sz w:val="24"/>
        </w:rPr>
        <w:t>). However, this helps explain why the 10-station</w:t>
      </w:r>
      <w:r w:rsidR="00AF3867">
        <w:rPr>
          <w:rFonts w:ascii="Times New Roman" w:hAnsi="Times New Roman" w:cs="Times New Roman"/>
          <w:sz w:val="24"/>
        </w:rPr>
        <w:t xml:space="preserve"> network was able to produce convection prior to the other experiments. As with the 110-station network experiment, </w:t>
      </w:r>
      <w:r w:rsidR="00D91169">
        <w:rPr>
          <w:rFonts w:ascii="Times New Roman" w:hAnsi="Times New Roman" w:cs="Times New Roman"/>
          <w:sz w:val="24"/>
        </w:rPr>
        <w:t xml:space="preserve">all station-density experiments were able to correct the region of low MUCAPE present in the WRF Control and No UAV experiments across southern Oklahoma and into northern Texas. As in the 110-station experiment, the network density experiments show a slight high bias in MUCAPE across </w:t>
      </w:r>
      <w:r w:rsidR="004232D3">
        <w:rPr>
          <w:rFonts w:ascii="Times New Roman" w:hAnsi="Times New Roman" w:cs="Times New Roman"/>
          <w:sz w:val="24"/>
        </w:rPr>
        <w:t xml:space="preserve">far southern Oklahoma and northern Texas, though the smaller networks struggle to capture the higher MUCAPE values as observed in the Nature Run. Additionally, </w:t>
      </w:r>
      <w:r w:rsidR="00EA1193">
        <w:rPr>
          <w:rFonts w:ascii="Times New Roman" w:hAnsi="Times New Roman" w:cs="Times New Roman"/>
          <w:sz w:val="24"/>
        </w:rPr>
        <w:t>all</w:t>
      </w:r>
      <w:r w:rsidR="004232D3">
        <w:rPr>
          <w:rFonts w:ascii="Times New Roman" w:hAnsi="Times New Roman" w:cs="Times New Roman"/>
          <w:sz w:val="24"/>
        </w:rPr>
        <w:t xml:space="preserve"> the network experiments, </w:t>
      </w:r>
      <w:proofErr w:type="gramStart"/>
      <w:r w:rsidR="004232D3">
        <w:rPr>
          <w:rFonts w:ascii="Times New Roman" w:hAnsi="Times New Roman" w:cs="Times New Roman"/>
          <w:sz w:val="24"/>
        </w:rPr>
        <w:t>with the exception of</w:t>
      </w:r>
      <w:proofErr w:type="gramEnd"/>
      <w:r w:rsidR="004232D3">
        <w:rPr>
          <w:rFonts w:ascii="Times New Roman" w:hAnsi="Times New Roman" w:cs="Times New Roman"/>
          <w:sz w:val="24"/>
        </w:rPr>
        <w:t xml:space="preserve"> the 110-station experiment, introduce </w:t>
      </w:r>
      <w:r w:rsidR="002D3C64">
        <w:rPr>
          <w:rFonts w:ascii="Times New Roman" w:hAnsi="Times New Roman" w:cs="Times New Roman"/>
          <w:sz w:val="24"/>
        </w:rPr>
        <w:t xml:space="preserve">MUCIN across southeastern Oklahoma. While MUCIN is present in the Nature Run across portions of northern Texas, there is none across far southeast Oklahoma. This may be caused by the lower </w:t>
      </w:r>
      <w:r w:rsidR="008B1552">
        <w:rPr>
          <w:rFonts w:ascii="Times New Roman" w:hAnsi="Times New Roman" w:cs="Times New Roman"/>
          <w:sz w:val="24"/>
        </w:rPr>
        <w:t>theta-e</w:t>
      </w:r>
      <w:r w:rsidR="002D3C64">
        <w:rPr>
          <w:rFonts w:ascii="Times New Roman" w:hAnsi="Times New Roman" w:cs="Times New Roman"/>
          <w:sz w:val="24"/>
        </w:rPr>
        <w:t xml:space="preserve"> values across that part of the state as seen in the </w:t>
      </w:r>
      <w:r w:rsidR="008B1552">
        <w:rPr>
          <w:rFonts w:ascii="Times New Roman" w:hAnsi="Times New Roman" w:cs="Times New Roman"/>
          <w:sz w:val="24"/>
        </w:rPr>
        <w:t>theta-e</w:t>
      </w:r>
      <w:r w:rsidR="002D3C64">
        <w:rPr>
          <w:rFonts w:ascii="Times New Roman" w:hAnsi="Times New Roman" w:cs="Times New Roman"/>
          <w:sz w:val="24"/>
        </w:rPr>
        <w:t xml:space="preserve"> cross sections for each network experiment (</w:t>
      </w:r>
      <w:r w:rsidR="00145286">
        <w:rPr>
          <w:rFonts w:ascii="Times New Roman" w:hAnsi="Times New Roman" w:cs="Times New Roman"/>
          <w:sz w:val="24"/>
        </w:rPr>
        <w:t>Fig</w:t>
      </w:r>
      <w:r w:rsidR="00F712E7">
        <w:rPr>
          <w:rFonts w:ascii="Times New Roman" w:hAnsi="Times New Roman" w:cs="Times New Roman"/>
          <w:sz w:val="24"/>
        </w:rPr>
        <w:t>ure</w:t>
      </w:r>
      <w:r w:rsidR="00145286">
        <w:rPr>
          <w:rFonts w:ascii="Times New Roman" w:hAnsi="Times New Roman" w:cs="Times New Roman"/>
          <w:sz w:val="24"/>
        </w:rPr>
        <w:t xml:space="preserve"> </w:t>
      </w:r>
      <w:r w:rsidR="00B93721">
        <w:rPr>
          <w:rFonts w:ascii="Times New Roman" w:hAnsi="Times New Roman" w:cs="Times New Roman"/>
          <w:sz w:val="24"/>
        </w:rPr>
        <w:t>3.5</w:t>
      </w:r>
      <w:r w:rsidR="00F712E7">
        <w:rPr>
          <w:rFonts w:ascii="Times New Roman" w:hAnsi="Times New Roman" w:cs="Times New Roman"/>
          <w:sz w:val="24"/>
        </w:rPr>
        <w:t>6</w:t>
      </w:r>
      <w:r w:rsidR="002D3C64">
        <w:rPr>
          <w:rFonts w:ascii="Times New Roman" w:hAnsi="Times New Roman" w:cs="Times New Roman"/>
          <w:sz w:val="24"/>
        </w:rPr>
        <w:t xml:space="preserve">). </w:t>
      </w:r>
    </w:p>
    <w:p w14:paraId="741CD570" w14:textId="1A76ABBC" w:rsidR="002D3C64" w:rsidRDefault="003532AB" w:rsidP="004D0211">
      <w:pPr>
        <w:spacing w:line="480" w:lineRule="auto"/>
        <w:jc w:val="both"/>
        <w:rPr>
          <w:rFonts w:ascii="Times New Roman" w:hAnsi="Times New Roman" w:cs="Times New Roman"/>
          <w:sz w:val="24"/>
        </w:rPr>
      </w:pPr>
      <w:r>
        <w:rPr>
          <w:rFonts w:ascii="Times New Roman" w:hAnsi="Times New Roman" w:cs="Times New Roman"/>
          <w:sz w:val="24"/>
        </w:rPr>
        <w:tab/>
        <w:t xml:space="preserve">MUCAPE fields one and two hours </w:t>
      </w:r>
      <w:r w:rsidR="002D3C64">
        <w:rPr>
          <w:rFonts w:ascii="Times New Roman" w:hAnsi="Times New Roman" w:cs="Times New Roman"/>
          <w:sz w:val="24"/>
        </w:rPr>
        <w:t xml:space="preserve">into the free forecast period for each network density experiment are shown in </w:t>
      </w:r>
      <w:r w:rsidR="00145286">
        <w:rPr>
          <w:rFonts w:ascii="Times New Roman" w:hAnsi="Times New Roman" w:cs="Times New Roman"/>
          <w:sz w:val="24"/>
        </w:rPr>
        <w:t xml:space="preserve">Figures </w:t>
      </w:r>
      <w:r w:rsidR="00B93721">
        <w:rPr>
          <w:rFonts w:ascii="Times New Roman" w:hAnsi="Times New Roman" w:cs="Times New Roman"/>
          <w:sz w:val="24"/>
        </w:rPr>
        <w:t>3.</w:t>
      </w:r>
      <w:r w:rsidR="00F712E7">
        <w:rPr>
          <w:rFonts w:ascii="Times New Roman" w:hAnsi="Times New Roman" w:cs="Times New Roman"/>
          <w:sz w:val="24"/>
        </w:rPr>
        <w:t>60</w:t>
      </w:r>
      <w:r>
        <w:rPr>
          <w:rFonts w:ascii="Times New Roman" w:hAnsi="Times New Roman" w:cs="Times New Roman"/>
          <w:sz w:val="24"/>
        </w:rPr>
        <w:t xml:space="preserve"> and </w:t>
      </w:r>
      <w:r w:rsidR="00B93721">
        <w:rPr>
          <w:rFonts w:ascii="Times New Roman" w:hAnsi="Times New Roman" w:cs="Times New Roman"/>
          <w:sz w:val="24"/>
        </w:rPr>
        <w:t>3.6</w:t>
      </w:r>
      <w:r w:rsidR="00F712E7">
        <w:rPr>
          <w:rFonts w:ascii="Times New Roman" w:hAnsi="Times New Roman" w:cs="Times New Roman"/>
          <w:sz w:val="24"/>
        </w:rPr>
        <w:t>1</w:t>
      </w:r>
      <w:r w:rsidR="00145286">
        <w:rPr>
          <w:rFonts w:ascii="Times New Roman" w:hAnsi="Times New Roman" w:cs="Times New Roman"/>
          <w:sz w:val="24"/>
        </w:rPr>
        <w:t>, respectively</w:t>
      </w:r>
      <w:r w:rsidR="002D3C64">
        <w:rPr>
          <w:rFonts w:ascii="Times New Roman" w:hAnsi="Times New Roman" w:cs="Times New Roman"/>
          <w:sz w:val="24"/>
        </w:rPr>
        <w:t xml:space="preserve">. </w:t>
      </w:r>
      <w:r>
        <w:rPr>
          <w:rFonts w:ascii="Times New Roman" w:hAnsi="Times New Roman" w:cs="Times New Roman"/>
          <w:sz w:val="24"/>
        </w:rPr>
        <w:t>At 1900 UTC the</w:t>
      </w:r>
      <w:r w:rsidR="006B5AEB">
        <w:rPr>
          <w:rFonts w:ascii="Times New Roman" w:hAnsi="Times New Roman" w:cs="Times New Roman"/>
          <w:sz w:val="24"/>
        </w:rPr>
        <w:t xml:space="preserve"> high bias in the 10-station network continues to be evident with the other network experiments containing only slightly higher MUCAPE values than the Nature Run. The placement of the greatest instability is shifted slightly southward in the network experiments as compared to the Nature Run as well as the 110-station experiment. By 2000 UTC the 75, 50, and 25-station experiments continue to show high MUCAPE values, though this is likely a consequence of their slightly delayed CI whereas the 110 and 10-station networks show MUCAPE reduction as convection continues to grow. </w:t>
      </w:r>
      <w:r>
        <w:rPr>
          <w:rFonts w:ascii="Times New Roman" w:hAnsi="Times New Roman" w:cs="Times New Roman"/>
          <w:sz w:val="24"/>
        </w:rPr>
        <w:t xml:space="preserve">This </w:t>
      </w:r>
      <w:r>
        <w:rPr>
          <w:rFonts w:ascii="Times New Roman" w:hAnsi="Times New Roman" w:cs="Times New Roman"/>
          <w:sz w:val="24"/>
        </w:rPr>
        <w:lastRenderedPageBreak/>
        <w:t xml:space="preserve">suggests that these experiments are not generating convection due to a lack of instability or convective inhibition, but rather a weak or delayed forcing mechanism.  </w:t>
      </w:r>
    </w:p>
    <w:p w14:paraId="6E68C21D" w14:textId="0BA9DAB3" w:rsidR="001B79B1" w:rsidRDefault="006B5AEB" w:rsidP="004D0211">
      <w:pPr>
        <w:spacing w:line="480" w:lineRule="auto"/>
        <w:jc w:val="both"/>
        <w:rPr>
          <w:rFonts w:ascii="Times New Roman" w:hAnsi="Times New Roman" w:cs="Times New Roman"/>
          <w:sz w:val="24"/>
        </w:rPr>
      </w:pPr>
      <w:r>
        <w:rPr>
          <w:rFonts w:ascii="Times New Roman" w:hAnsi="Times New Roman" w:cs="Times New Roman"/>
          <w:sz w:val="24"/>
        </w:rPr>
        <w:tab/>
        <w:t>Analyzing MLCAPE values in a similar fashion reveals similar trends. The 1800 UTC analysis of MLCAP</w:t>
      </w:r>
      <w:r w:rsidR="00987875">
        <w:rPr>
          <w:rFonts w:ascii="Times New Roman" w:hAnsi="Times New Roman" w:cs="Times New Roman"/>
          <w:sz w:val="24"/>
        </w:rPr>
        <w:t>E show similar results to the MUCAPE with all UAV experiments filling in the instability gap present in the WRF Control and No UAV experiments and the 10-station network displaying considerably higher MLCAPE values than the Nature Run. Furthermore,</w:t>
      </w:r>
      <w:r w:rsidR="000E56AB">
        <w:rPr>
          <w:rFonts w:ascii="Times New Roman" w:hAnsi="Times New Roman" w:cs="Times New Roman"/>
          <w:sz w:val="24"/>
        </w:rPr>
        <w:t xml:space="preserve"> just as MUCIN was present over southeastern Oklahoma, </w:t>
      </w:r>
      <w:r w:rsidR="002F2571">
        <w:rPr>
          <w:rFonts w:ascii="Times New Roman" w:hAnsi="Times New Roman" w:cs="Times New Roman"/>
          <w:sz w:val="24"/>
        </w:rPr>
        <w:t>all</w:t>
      </w:r>
      <w:r w:rsidR="000E56AB">
        <w:rPr>
          <w:rFonts w:ascii="Times New Roman" w:hAnsi="Times New Roman" w:cs="Times New Roman"/>
          <w:sz w:val="24"/>
        </w:rPr>
        <w:t xml:space="preserve"> UAV network experiments </w:t>
      </w:r>
      <w:r w:rsidR="00EA1193">
        <w:rPr>
          <w:rFonts w:ascii="Times New Roman" w:hAnsi="Times New Roman" w:cs="Times New Roman"/>
          <w:sz w:val="24"/>
        </w:rPr>
        <w:t>possess</w:t>
      </w:r>
      <w:r w:rsidR="000E56AB">
        <w:rPr>
          <w:rFonts w:ascii="Times New Roman" w:hAnsi="Times New Roman" w:cs="Times New Roman"/>
          <w:sz w:val="24"/>
        </w:rPr>
        <w:t xml:space="preserve"> MLCIN over the same region. As mentioned, the likely culprit for the convective inhibition is reduced </w:t>
      </w:r>
      <w:r w:rsidR="008B1552">
        <w:rPr>
          <w:rFonts w:ascii="Times New Roman" w:hAnsi="Times New Roman" w:cs="Times New Roman"/>
          <w:sz w:val="24"/>
        </w:rPr>
        <w:t>theta-e</w:t>
      </w:r>
      <w:r w:rsidR="000E56AB">
        <w:rPr>
          <w:rFonts w:ascii="Times New Roman" w:hAnsi="Times New Roman" w:cs="Times New Roman"/>
          <w:sz w:val="24"/>
        </w:rPr>
        <w:t xml:space="preserve"> values, and hence a more stable airmass, over this region as evidenced by the 1800 </w:t>
      </w:r>
      <w:r w:rsidR="008B1552">
        <w:rPr>
          <w:rFonts w:ascii="Times New Roman" w:hAnsi="Times New Roman" w:cs="Times New Roman"/>
          <w:sz w:val="24"/>
        </w:rPr>
        <w:t>theta-e</w:t>
      </w:r>
      <w:r w:rsidR="000E56AB">
        <w:rPr>
          <w:rFonts w:ascii="Times New Roman" w:hAnsi="Times New Roman" w:cs="Times New Roman"/>
          <w:sz w:val="24"/>
        </w:rPr>
        <w:t xml:space="preserve"> cross sections (</w:t>
      </w:r>
      <w:r w:rsidR="00145286">
        <w:rPr>
          <w:rFonts w:ascii="Times New Roman" w:hAnsi="Times New Roman" w:cs="Times New Roman"/>
          <w:sz w:val="24"/>
        </w:rPr>
        <w:t xml:space="preserve">Fig. </w:t>
      </w:r>
      <w:r w:rsidR="00B93721">
        <w:rPr>
          <w:rFonts w:ascii="Times New Roman" w:hAnsi="Times New Roman" w:cs="Times New Roman"/>
          <w:sz w:val="24"/>
        </w:rPr>
        <w:t>3.5</w:t>
      </w:r>
      <w:r w:rsidR="00F712E7">
        <w:rPr>
          <w:rFonts w:ascii="Times New Roman" w:hAnsi="Times New Roman" w:cs="Times New Roman"/>
          <w:sz w:val="24"/>
        </w:rPr>
        <w:t>6</w:t>
      </w:r>
      <w:r w:rsidR="000E56AB">
        <w:rPr>
          <w:rFonts w:ascii="Times New Roman" w:hAnsi="Times New Roman" w:cs="Times New Roman"/>
          <w:sz w:val="24"/>
        </w:rPr>
        <w:t xml:space="preserve">). </w:t>
      </w:r>
    </w:p>
    <w:p w14:paraId="436B6832" w14:textId="298B008C" w:rsidR="006362A4" w:rsidRDefault="000E56AB" w:rsidP="004D0211">
      <w:pPr>
        <w:spacing w:line="480" w:lineRule="auto"/>
        <w:jc w:val="both"/>
        <w:rPr>
          <w:rFonts w:ascii="Times New Roman" w:hAnsi="Times New Roman" w:cs="Times New Roman"/>
          <w:sz w:val="24"/>
        </w:rPr>
      </w:pPr>
      <w:r>
        <w:rPr>
          <w:rFonts w:ascii="Times New Roman" w:hAnsi="Times New Roman" w:cs="Times New Roman"/>
          <w:sz w:val="24"/>
        </w:rPr>
        <w:tab/>
        <w:t>One hour into the free forecast, the trends in the MLCAPE fields mirror those observed in the MUCAPE fields</w:t>
      </w:r>
      <w:r w:rsidR="00027F0C">
        <w:rPr>
          <w:rFonts w:ascii="Times New Roman" w:hAnsi="Times New Roman" w:cs="Times New Roman"/>
          <w:sz w:val="24"/>
        </w:rPr>
        <w:t xml:space="preserve"> (</w:t>
      </w:r>
      <w:r w:rsidR="00145286">
        <w:rPr>
          <w:rFonts w:ascii="Times New Roman" w:hAnsi="Times New Roman" w:cs="Times New Roman"/>
          <w:sz w:val="24"/>
        </w:rPr>
        <w:t xml:space="preserve">Figure </w:t>
      </w:r>
      <w:r w:rsidR="00B93721">
        <w:rPr>
          <w:rFonts w:ascii="Times New Roman" w:hAnsi="Times New Roman" w:cs="Times New Roman"/>
          <w:sz w:val="24"/>
        </w:rPr>
        <w:t>3.6</w:t>
      </w:r>
      <w:r w:rsidR="00F712E7">
        <w:rPr>
          <w:rFonts w:ascii="Times New Roman" w:hAnsi="Times New Roman" w:cs="Times New Roman"/>
          <w:sz w:val="24"/>
        </w:rPr>
        <w:t>2</w:t>
      </w:r>
      <w:r w:rsidR="00027F0C">
        <w:rPr>
          <w:rFonts w:ascii="Times New Roman" w:hAnsi="Times New Roman" w:cs="Times New Roman"/>
          <w:sz w:val="24"/>
        </w:rPr>
        <w:t>)</w:t>
      </w:r>
      <w:r>
        <w:rPr>
          <w:rFonts w:ascii="Times New Roman" w:hAnsi="Times New Roman" w:cs="Times New Roman"/>
          <w:sz w:val="24"/>
        </w:rPr>
        <w:t>. The 10-station network continues to show higher MLCAPE than any other experiment and the Nature Run and is also showing signs of ongoing convection. While the 110-site network (the 1 km UAV experiment) also has ongoing convection at 1900 UTC, the MLCAPE values are lower compared to the other network experiments, likely due to CI that began just prior to 19 UTC</w:t>
      </w:r>
      <w:r w:rsidR="00EA1193">
        <w:rPr>
          <w:rFonts w:ascii="Times New Roman" w:hAnsi="Times New Roman" w:cs="Times New Roman"/>
          <w:sz w:val="24"/>
        </w:rPr>
        <w:t xml:space="preserve"> (</w:t>
      </w:r>
      <w:r w:rsidR="00A46BF0">
        <w:rPr>
          <w:rFonts w:ascii="Times New Roman" w:hAnsi="Times New Roman" w:cs="Times New Roman"/>
          <w:sz w:val="24"/>
        </w:rPr>
        <w:t>F</w:t>
      </w:r>
      <w:r w:rsidR="00EA1193">
        <w:rPr>
          <w:rFonts w:ascii="Times New Roman" w:hAnsi="Times New Roman" w:cs="Times New Roman"/>
          <w:sz w:val="24"/>
        </w:rPr>
        <w:t xml:space="preserve">igure </w:t>
      </w:r>
      <w:r w:rsidR="00B93721">
        <w:rPr>
          <w:rFonts w:ascii="Times New Roman" w:hAnsi="Times New Roman" w:cs="Times New Roman"/>
          <w:sz w:val="24"/>
        </w:rPr>
        <w:t>3.6</w:t>
      </w:r>
      <w:r w:rsidR="00F712E7">
        <w:rPr>
          <w:rFonts w:ascii="Times New Roman" w:hAnsi="Times New Roman" w:cs="Times New Roman"/>
          <w:sz w:val="24"/>
        </w:rPr>
        <w:t>3</w:t>
      </w:r>
      <w:r w:rsidR="00EA1193">
        <w:rPr>
          <w:rFonts w:ascii="Times New Roman" w:hAnsi="Times New Roman" w:cs="Times New Roman"/>
          <w:sz w:val="24"/>
        </w:rPr>
        <w:t>)</w:t>
      </w:r>
      <w:r>
        <w:rPr>
          <w:rFonts w:ascii="Times New Roman" w:hAnsi="Times New Roman" w:cs="Times New Roman"/>
          <w:sz w:val="24"/>
        </w:rPr>
        <w:t>. Once again, the 75, 50, and 25-station networks show an unstable and uncapped environment with 3 – 4.5 kJ/kg of MLCAPE</w:t>
      </w:r>
      <w:r w:rsidR="0072405F">
        <w:rPr>
          <w:rFonts w:ascii="Times New Roman" w:hAnsi="Times New Roman" w:cs="Times New Roman"/>
          <w:sz w:val="24"/>
        </w:rPr>
        <w:t>. This further supports the notion that CI is not being hindered by</w:t>
      </w:r>
      <w:r w:rsidR="00027F0C">
        <w:rPr>
          <w:rFonts w:ascii="Times New Roman" w:hAnsi="Times New Roman" w:cs="Times New Roman"/>
          <w:sz w:val="24"/>
        </w:rPr>
        <w:t xml:space="preserve"> a lack of instability or inhibition. MLCAPE fields at 2000 UTC (</w:t>
      </w:r>
      <w:r w:rsidR="00A46BF0">
        <w:rPr>
          <w:rFonts w:ascii="Times New Roman" w:hAnsi="Times New Roman" w:cs="Times New Roman"/>
          <w:sz w:val="24"/>
        </w:rPr>
        <w:t>F</w:t>
      </w:r>
      <w:r w:rsidR="00027F0C">
        <w:rPr>
          <w:rFonts w:ascii="Times New Roman" w:hAnsi="Times New Roman" w:cs="Times New Roman"/>
          <w:sz w:val="24"/>
        </w:rPr>
        <w:t xml:space="preserve">igure </w:t>
      </w:r>
      <w:r w:rsidR="00B93721">
        <w:rPr>
          <w:rFonts w:ascii="Times New Roman" w:hAnsi="Times New Roman" w:cs="Times New Roman"/>
          <w:sz w:val="24"/>
        </w:rPr>
        <w:t>3.6</w:t>
      </w:r>
      <w:r w:rsidR="00F712E7">
        <w:rPr>
          <w:rFonts w:ascii="Times New Roman" w:hAnsi="Times New Roman" w:cs="Times New Roman"/>
          <w:sz w:val="24"/>
        </w:rPr>
        <w:t>4</w:t>
      </w:r>
      <w:r w:rsidR="00027F0C">
        <w:rPr>
          <w:rFonts w:ascii="Times New Roman" w:hAnsi="Times New Roman" w:cs="Times New Roman"/>
          <w:sz w:val="24"/>
        </w:rPr>
        <w:t xml:space="preserve">) continue to show trends </w:t>
      </w:r>
      <w:proofErr w:type="gramStart"/>
      <w:r w:rsidR="00027F0C">
        <w:rPr>
          <w:rFonts w:ascii="Times New Roman" w:hAnsi="Times New Roman" w:cs="Times New Roman"/>
          <w:sz w:val="24"/>
        </w:rPr>
        <w:t>similar to</w:t>
      </w:r>
      <w:proofErr w:type="gramEnd"/>
      <w:r w:rsidR="00027F0C">
        <w:rPr>
          <w:rFonts w:ascii="Times New Roman" w:hAnsi="Times New Roman" w:cs="Times New Roman"/>
          <w:sz w:val="24"/>
        </w:rPr>
        <w:t xml:space="preserve"> those observed in MUCAPE with the 75, 50, and 25-station networks showing the highest instability values compared to all other WRF experiments and the Nature Run. However, all experiments containing UAV observations </w:t>
      </w:r>
      <w:r w:rsidR="00027F0C">
        <w:rPr>
          <w:rFonts w:ascii="Times New Roman" w:hAnsi="Times New Roman" w:cs="Times New Roman"/>
          <w:sz w:val="24"/>
        </w:rPr>
        <w:lastRenderedPageBreak/>
        <w:t>continue to show more representative MLCAPE fields in terms of magnitude and placement of the greatest instability when compared to the WRF Control and No UAV forecasts. Additionally, the 75, 50, and 25-station networks show similar MLCAPE and MLCIN fields even two hours into the free forecast, suggesting that all major features of the thermodynamic environment are captured even with the reduced network density.</w:t>
      </w:r>
    </w:p>
    <w:p w14:paraId="623C6BE2" w14:textId="38F65E66" w:rsidR="00175011" w:rsidRDefault="00027F0C" w:rsidP="004D0211">
      <w:pPr>
        <w:spacing w:line="480" w:lineRule="auto"/>
        <w:jc w:val="both"/>
        <w:rPr>
          <w:rFonts w:ascii="Times New Roman" w:hAnsi="Times New Roman" w:cs="Times New Roman"/>
          <w:sz w:val="24"/>
        </w:rPr>
      </w:pPr>
      <w:r>
        <w:rPr>
          <w:rFonts w:ascii="Times New Roman" w:hAnsi="Times New Roman" w:cs="Times New Roman"/>
          <w:sz w:val="24"/>
        </w:rPr>
        <w:t xml:space="preserve"> </w:t>
      </w:r>
    </w:p>
    <w:p w14:paraId="5E903F14" w14:textId="5ED0BBCE" w:rsidR="001C70B3" w:rsidRDefault="001C70B3" w:rsidP="004D0211">
      <w:pPr>
        <w:spacing w:line="480" w:lineRule="auto"/>
        <w:jc w:val="both"/>
        <w:rPr>
          <w:rFonts w:ascii="Times New Roman" w:hAnsi="Times New Roman" w:cs="Times New Roman"/>
          <w:sz w:val="24"/>
        </w:rPr>
      </w:pPr>
    </w:p>
    <w:p w14:paraId="08C1AA00" w14:textId="77777777" w:rsidR="001C70B3" w:rsidRDefault="001C70B3" w:rsidP="004D0211">
      <w:pPr>
        <w:spacing w:line="480" w:lineRule="auto"/>
        <w:jc w:val="both"/>
        <w:rPr>
          <w:rFonts w:ascii="Times New Roman" w:hAnsi="Times New Roman" w:cs="Times New Roman"/>
          <w:sz w:val="24"/>
        </w:rPr>
      </w:pPr>
    </w:p>
    <w:p w14:paraId="72739A66" w14:textId="70F33463" w:rsidR="00FF75E5" w:rsidRDefault="00FF75E5" w:rsidP="004D0211">
      <w:pPr>
        <w:spacing w:line="480" w:lineRule="auto"/>
        <w:jc w:val="both"/>
        <w:rPr>
          <w:rFonts w:ascii="Times New Roman" w:hAnsi="Times New Roman" w:cs="Times New Roman"/>
          <w:b/>
          <w:sz w:val="28"/>
        </w:rPr>
      </w:pPr>
    </w:p>
    <w:p w14:paraId="3D2DA88F" w14:textId="45CAE517" w:rsidR="00061FEA" w:rsidRDefault="00061FEA" w:rsidP="004D0211">
      <w:pPr>
        <w:spacing w:line="480" w:lineRule="auto"/>
        <w:jc w:val="both"/>
        <w:rPr>
          <w:rFonts w:ascii="Times New Roman" w:hAnsi="Times New Roman" w:cs="Times New Roman"/>
          <w:b/>
          <w:sz w:val="28"/>
        </w:rPr>
      </w:pPr>
    </w:p>
    <w:p w14:paraId="13C377CD" w14:textId="4CD7C226" w:rsidR="00061FEA" w:rsidRDefault="00061FEA" w:rsidP="004D0211">
      <w:pPr>
        <w:spacing w:line="480" w:lineRule="auto"/>
        <w:jc w:val="both"/>
        <w:rPr>
          <w:rFonts w:ascii="Times New Roman" w:hAnsi="Times New Roman" w:cs="Times New Roman"/>
          <w:b/>
          <w:sz w:val="28"/>
        </w:rPr>
      </w:pPr>
    </w:p>
    <w:p w14:paraId="0C3FFB02" w14:textId="0D8D2EFB" w:rsidR="00061FEA" w:rsidRDefault="00061FEA" w:rsidP="004D0211">
      <w:pPr>
        <w:spacing w:line="480" w:lineRule="auto"/>
        <w:jc w:val="both"/>
        <w:rPr>
          <w:rFonts w:ascii="Times New Roman" w:hAnsi="Times New Roman" w:cs="Times New Roman"/>
          <w:b/>
          <w:sz w:val="28"/>
        </w:rPr>
      </w:pPr>
    </w:p>
    <w:p w14:paraId="7C500FF2" w14:textId="2680C308" w:rsidR="00061FEA" w:rsidRDefault="00061FEA" w:rsidP="004D0211">
      <w:pPr>
        <w:spacing w:line="480" w:lineRule="auto"/>
        <w:jc w:val="both"/>
        <w:rPr>
          <w:rFonts w:ascii="Times New Roman" w:hAnsi="Times New Roman" w:cs="Times New Roman"/>
          <w:b/>
          <w:sz w:val="28"/>
        </w:rPr>
      </w:pPr>
    </w:p>
    <w:p w14:paraId="34C6D729" w14:textId="4B38FDC9" w:rsidR="00061FEA" w:rsidRDefault="00061FEA" w:rsidP="004D0211">
      <w:pPr>
        <w:spacing w:line="480" w:lineRule="auto"/>
        <w:jc w:val="both"/>
        <w:rPr>
          <w:rFonts w:ascii="Times New Roman" w:hAnsi="Times New Roman" w:cs="Times New Roman"/>
          <w:b/>
          <w:sz w:val="28"/>
        </w:rPr>
      </w:pPr>
    </w:p>
    <w:p w14:paraId="646CE335" w14:textId="40554444" w:rsidR="00061FEA" w:rsidRDefault="00061FEA" w:rsidP="004D0211">
      <w:pPr>
        <w:spacing w:line="480" w:lineRule="auto"/>
        <w:jc w:val="both"/>
        <w:rPr>
          <w:rFonts w:ascii="Times New Roman" w:hAnsi="Times New Roman" w:cs="Times New Roman"/>
          <w:b/>
          <w:sz w:val="28"/>
        </w:rPr>
      </w:pPr>
    </w:p>
    <w:p w14:paraId="2228C0A4" w14:textId="1073288D" w:rsidR="00061FEA" w:rsidRDefault="00061FEA" w:rsidP="004D0211">
      <w:pPr>
        <w:spacing w:line="480" w:lineRule="auto"/>
        <w:jc w:val="both"/>
        <w:rPr>
          <w:rFonts w:ascii="Times New Roman" w:hAnsi="Times New Roman" w:cs="Times New Roman"/>
          <w:b/>
          <w:sz w:val="28"/>
        </w:rPr>
      </w:pPr>
    </w:p>
    <w:p w14:paraId="2CE75BF3" w14:textId="77777777" w:rsidR="00061FEA" w:rsidRDefault="00061FEA" w:rsidP="004D0211">
      <w:pPr>
        <w:spacing w:line="480" w:lineRule="auto"/>
        <w:jc w:val="both"/>
        <w:rPr>
          <w:rFonts w:ascii="Times New Roman" w:hAnsi="Times New Roman" w:cs="Times New Roman"/>
          <w:b/>
          <w:sz w:val="28"/>
        </w:rPr>
      </w:pPr>
    </w:p>
    <w:p w14:paraId="3FC0A625" w14:textId="77777777" w:rsidR="00FF75E5" w:rsidRDefault="00FF75E5" w:rsidP="004D0211">
      <w:pPr>
        <w:spacing w:line="480" w:lineRule="auto"/>
        <w:jc w:val="both"/>
        <w:rPr>
          <w:rFonts w:ascii="Times New Roman" w:hAnsi="Times New Roman" w:cs="Times New Roman"/>
          <w:b/>
          <w:sz w:val="28"/>
        </w:rPr>
      </w:pPr>
    </w:p>
    <w:p w14:paraId="5870A5E2" w14:textId="57F727D9" w:rsidR="0076158A" w:rsidRPr="00886C91" w:rsidRDefault="0076158A" w:rsidP="004D0211">
      <w:pPr>
        <w:spacing w:line="480" w:lineRule="auto"/>
        <w:jc w:val="both"/>
        <w:rPr>
          <w:rFonts w:ascii="Times New Roman" w:hAnsi="Times New Roman" w:cs="Times New Roman"/>
          <w:sz w:val="24"/>
        </w:rPr>
      </w:pPr>
      <w:r w:rsidRPr="00677869">
        <w:rPr>
          <w:rFonts w:ascii="Times New Roman" w:hAnsi="Times New Roman" w:cs="Times New Roman"/>
          <w:b/>
          <w:sz w:val="28"/>
        </w:rPr>
        <w:lastRenderedPageBreak/>
        <w:t>Chapter 4</w:t>
      </w:r>
    </w:p>
    <w:p w14:paraId="7498A92A" w14:textId="5D6036A4" w:rsidR="0076158A" w:rsidRDefault="0076158A" w:rsidP="00FF75E5">
      <w:pPr>
        <w:spacing w:line="240" w:lineRule="auto"/>
        <w:jc w:val="both"/>
        <w:rPr>
          <w:rFonts w:ascii="Times New Roman" w:hAnsi="Times New Roman" w:cs="Times New Roman"/>
          <w:b/>
          <w:sz w:val="24"/>
        </w:rPr>
      </w:pPr>
      <w:r w:rsidRPr="0076158A">
        <w:rPr>
          <w:rFonts w:ascii="Times New Roman" w:hAnsi="Times New Roman" w:cs="Times New Roman"/>
          <w:b/>
          <w:sz w:val="24"/>
        </w:rPr>
        <w:t xml:space="preserve">4.1 </w:t>
      </w:r>
      <w:r w:rsidR="00736903">
        <w:rPr>
          <w:rFonts w:ascii="Times New Roman" w:hAnsi="Times New Roman" w:cs="Times New Roman"/>
          <w:b/>
          <w:sz w:val="24"/>
        </w:rPr>
        <w:t>Discussion</w:t>
      </w:r>
      <w:r w:rsidRPr="0076158A">
        <w:rPr>
          <w:rFonts w:ascii="Times New Roman" w:hAnsi="Times New Roman" w:cs="Times New Roman"/>
          <w:b/>
          <w:sz w:val="24"/>
        </w:rPr>
        <w:t xml:space="preserve"> and Conclusions</w:t>
      </w:r>
    </w:p>
    <w:p w14:paraId="1348E604" w14:textId="63A2E79C" w:rsidR="00736903" w:rsidRDefault="00736903" w:rsidP="00FF75E5">
      <w:pPr>
        <w:spacing w:line="240" w:lineRule="auto"/>
        <w:jc w:val="both"/>
        <w:rPr>
          <w:rFonts w:ascii="Times New Roman" w:hAnsi="Times New Roman" w:cs="Times New Roman"/>
          <w:b/>
          <w:sz w:val="24"/>
        </w:rPr>
      </w:pPr>
      <w:r>
        <w:rPr>
          <w:rFonts w:ascii="Times New Roman" w:hAnsi="Times New Roman" w:cs="Times New Roman"/>
          <w:b/>
          <w:sz w:val="24"/>
        </w:rPr>
        <w:t>4.1.</w:t>
      </w:r>
      <w:r w:rsidR="00EA1193">
        <w:rPr>
          <w:rFonts w:ascii="Times New Roman" w:hAnsi="Times New Roman" w:cs="Times New Roman"/>
          <w:b/>
          <w:sz w:val="24"/>
        </w:rPr>
        <w:t>1</w:t>
      </w:r>
      <w:r>
        <w:rPr>
          <w:rFonts w:ascii="Times New Roman" w:hAnsi="Times New Roman" w:cs="Times New Roman"/>
          <w:b/>
          <w:sz w:val="24"/>
        </w:rPr>
        <w:t xml:space="preserve"> Maximum Flight Altitude Summary</w:t>
      </w:r>
    </w:p>
    <w:p w14:paraId="3B843F0F" w14:textId="622C9A95" w:rsidR="00F422F2" w:rsidRDefault="004E4B4A" w:rsidP="004D0211">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One of the main goals of this work was to investigate the impacts of assimilating simulated </w:t>
      </w:r>
      <w:r w:rsidR="00AE14EF">
        <w:rPr>
          <w:rFonts w:ascii="Times New Roman" w:hAnsi="Times New Roman" w:cs="Times New Roman"/>
          <w:sz w:val="24"/>
        </w:rPr>
        <w:t>UAV</w:t>
      </w:r>
      <w:r>
        <w:rPr>
          <w:rFonts w:ascii="Times New Roman" w:hAnsi="Times New Roman" w:cs="Times New Roman"/>
          <w:sz w:val="24"/>
        </w:rPr>
        <w:t xml:space="preserve"> observations on short term numerical forecasts on convective initiation and boundary layer structure as well as identify the ideal characteristics of a hypothetical </w:t>
      </w:r>
      <w:r w:rsidR="00AE14EF">
        <w:rPr>
          <w:rFonts w:ascii="Times New Roman" w:hAnsi="Times New Roman" w:cs="Times New Roman"/>
          <w:sz w:val="24"/>
        </w:rPr>
        <w:t>UAV</w:t>
      </w:r>
      <w:r>
        <w:rPr>
          <w:rFonts w:ascii="Times New Roman" w:hAnsi="Times New Roman" w:cs="Times New Roman"/>
          <w:sz w:val="24"/>
        </w:rPr>
        <w:t xml:space="preserve"> observing network</w:t>
      </w:r>
      <w:r w:rsidR="00CD4704">
        <w:rPr>
          <w:rFonts w:ascii="Times New Roman" w:hAnsi="Times New Roman" w:cs="Times New Roman"/>
          <w:sz w:val="24"/>
        </w:rPr>
        <w:t xml:space="preserve">, specifically the ideal </w:t>
      </w:r>
      <w:r w:rsidR="00B72960">
        <w:rPr>
          <w:rFonts w:ascii="Times New Roman" w:hAnsi="Times New Roman" w:cs="Times New Roman"/>
          <w:sz w:val="24"/>
        </w:rPr>
        <w:t xml:space="preserve">maximum </w:t>
      </w:r>
      <w:r w:rsidR="00CD4704">
        <w:rPr>
          <w:rFonts w:ascii="Times New Roman" w:hAnsi="Times New Roman" w:cs="Times New Roman"/>
          <w:sz w:val="24"/>
        </w:rPr>
        <w:t>flight altitude</w:t>
      </w:r>
      <w:r w:rsidR="00736903">
        <w:rPr>
          <w:rFonts w:ascii="Times New Roman" w:hAnsi="Times New Roman" w:cs="Times New Roman"/>
          <w:sz w:val="24"/>
        </w:rPr>
        <w:t xml:space="preserve"> and network density</w:t>
      </w:r>
      <w:r w:rsidR="00CD4704">
        <w:rPr>
          <w:rFonts w:ascii="Times New Roman" w:hAnsi="Times New Roman" w:cs="Times New Roman"/>
          <w:sz w:val="24"/>
        </w:rPr>
        <w:t xml:space="preserve">. While assimilating </w:t>
      </w:r>
      <w:r w:rsidR="00AE14EF">
        <w:rPr>
          <w:rFonts w:ascii="Times New Roman" w:hAnsi="Times New Roman" w:cs="Times New Roman"/>
          <w:sz w:val="24"/>
        </w:rPr>
        <w:t>UAV</w:t>
      </w:r>
      <w:r w:rsidR="00CD4704">
        <w:rPr>
          <w:rFonts w:ascii="Times New Roman" w:hAnsi="Times New Roman" w:cs="Times New Roman"/>
          <w:sz w:val="24"/>
        </w:rPr>
        <w:t xml:space="preserve"> observations</w:t>
      </w:r>
      <w:r w:rsidR="00736903">
        <w:rPr>
          <w:rFonts w:ascii="Times New Roman" w:hAnsi="Times New Roman" w:cs="Times New Roman"/>
          <w:sz w:val="24"/>
        </w:rPr>
        <w:t>, even up to 3 km AGL,</w:t>
      </w:r>
      <w:r w:rsidR="00CD4704">
        <w:rPr>
          <w:rFonts w:ascii="Times New Roman" w:hAnsi="Times New Roman" w:cs="Times New Roman"/>
          <w:sz w:val="24"/>
        </w:rPr>
        <w:t xml:space="preserve"> did not recreate the Nature Run exactly, as seen in the vertical profile plots</w:t>
      </w:r>
      <w:r w:rsidR="00736903">
        <w:rPr>
          <w:rFonts w:ascii="Times New Roman" w:hAnsi="Times New Roman" w:cs="Times New Roman"/>
          <w:sz w:val="24"/>
        </w:rPr>
        <w:t xml:space="preserve"> and cross sections</w:t>
      </w:r>
      <w:r w:rsidR="00CD4704">
        <w:rPr>
          <w:rFonts w:ascii="Times New Roman" w:hAnsi="Times New Roman" w:cs="Times New Roman"/>
          <w:sz w:val="24"/>
        </w:rPr>
        <w:t xml:space="preserve">, the additional information provided by the </w:t>
      </w:r>
      <w:r w:rsidR="00AE14EF">
        <w:rPr>
          <w:rFonts w:ascii="Times New Roman" w:hAnsi="Times New Roman" w:cs="Times New Roman"/>
          <w:sz w:val="24"/>
        </w:rPr>
        <w:t>UAV</w:t>
      </w:r>
      <w:r w:rsidR="00CD4704">
        <w:rPr>
          <w:rFonts w:ascii="Times New Roman" w:hAnsi="Times New Roman" w:cs="Times New Roman"/>
          <w:sz w:val="24"/>
        </w:rPr>
        <w:t xml:space="preserve"> observations hel</w:t>
      </w:r>
      <w:r w:rsidR="00B72960">
        <w:rPr>
          <w:rFonts w:ascii="Times New Roman" w:hAnsi="Times New Roman" w:cs="Times New Roman"/>
          <w:sz w:val="24"/>
        </w:rPr>
        <w:t>ped</w:t>
      </w:r>
      <w:r w:rsidR="00736903">
        <w:rPr>
          <w:rFonts w:ascii="Times New Roman" w:hAnsi="Times New Roman" w:cs="Times New Roman"/>
          <w:sz w:val="24"/>
        </w:rPr>
        <w:t xml:space="preserve"> recreate boundary layer thermal structure and </w:t>
      </w:r>
      <w:r w:rsidR="00B72960">
        <w:rPr>
          <w:rFonts w:ascii="Times New Roman" w:hAnsi="Times New Roman" w:cs="Times New Roman"/>
          <w:sz w:val="24"/>
        </w:rPr>
        <w:t>force</w:t>
      </w:r>
      <w:r w:rsidR="00CD4704">
        <w:rPr>
          <w:rFonts w:ascii="Times New Roman" w:hAnsi="Times New Roman" w:cs="Times New Roman"/>
          <w:sz w:val="24"/>
        </w:rPr>
        <w:t xml:space="preserve"> convective initiation at a similar time and location compared to the Nature Run as observed in the composite reflectivity </w:t>
      </w:r>
      <w:r w:rsidR="00A46BF0">
        <w:rPr>
          <w:rFonts w:ascii="Times New Roman" w:hAnsi="Times New Roman" w:cs="Times New Roman"/>
          <w:sz w:val="24"/>
        </w:rPr>
        <w:t>F</w:t>
      </w:r>
      <w:r w:rsidR="00CD4704">
        <w:rPr>
          <w:rFonts w:ascii="Times New Roman" w:hAnsi="Times New Roman" w:cs="Times New Roman"/>
          <w:sz w:val="24"/>
        </w:rPr>
        <w:t>igures (</w:t>
      </w:r>
      <w:r w:rsidR="00145286">
        <w:rPr>
          <w:rFonts w:ascii="Times New Roman" w:hAnsi="Times New Roman" w:cs="Times New Roman"/>
          <w:sz w:val="24"/>
        </w:rPr>
        <w:t xml:space="preserve">Fig. </w:t>
      </w:r>
      <w:r w:rsidR="00B93721">
        <w:rPr>
          <w:rFonts w:ascii="Times New Roman" w:hAnsi="Times New Roman" w:cs="Times New Roman"/>
          <w:sz w:val="24"/>
        </w:rPr>
        <w:t>3.18</w:t>
      </w:r>
      <w:r w:rsidR="00CD4704">
        <w:rPr>
          <w:rFonts w:ascii="Times New Roman" w:hAnsi="Times New Roman" w:cs="Times New Roman"/>
          <w:sz w:val="24"/>
        </w:rPr>
        <w:t xml:space="preserve">). This convection takes on a similar convective mode compared to the Nature Run, though the grid resolution of the WRF forecasts prevents exact replication. The benefits of the </w:t>
      </w:r>
      <w:r w:rsidR="00AE14EF">
        <w:rPr>
          <w:rFonts w:ascii="Times New Roman" w:hAnsi="Times New Roman" w:cs="Times New Roman"/>
          <w:sz w:val="24"/>
        </w:rPr>
        <w:t>UAV</w:t>
      </w:r>
      <w:r w:rsidR="00CD4704">
        <w:rPr>
          <w:rFonts w:ascii="Times New Roman" w:hAnsi="Times New Roman" w:cs="Times New Roman"/>
          <w:sz w:val="24"/>
        </w:rPr>
        <w:t xml:space="preserve"> data are most evident within the first one to three hours of the free forecasts, after which point all forecasts begin to diverge from the Nature Run in a similar fashion. </w:t>
      </w:r>
      <w:r w:rsidR="00904C35">
        <w:rPr>
          <w:rFonts w:ascii="Times New Roman" w:hAnsi="Times New Roman" w:cs="Times New Roman"/>
          <w:sz w:val="24"/>
        </w:rPr>
        <w:t>But studies such as Weiss et al. (2008) describe similar difficulties in forecasting the downstream evolution of convection.</w:t>
      </w:r>
    </w:p>
    <w:p w14:paraId="07C824B8" w14:textId="13D3E10D" w:rsidR="004B3B0D" w:rsidRDefault="00F422F2" w:rsidP="004D0211">
      <w:pPr>
        <w:spacing w:line="480" w:lineRule="auto"/>
        <w:ind w:firstLine="720"/>
        <w:jc w:val="both"/>
        <w:rPr>
          <w:rFonts w:ascii="Times New Roman" w:hAnsi="Times New Roman" w:cs="Times New Roman"/>
          <w:sz w:val="24"/>
        </w:rPr>
      </w:pPr>
      <w:r>
        <w:rPr>
          <w:rFonts w:ascii="Times New Roman" w:hAnsi="Times New Roman" w:cs="Times New Roman"/>
          <w:sz w:val="24"/>
        </w:rPr>
        <w:t>It was also noted that for nearly all WRF analyses surface wind speeds showed a nearly 2.6 ms</w:t>
      </w:r>
      <w:r>
        <w:rPr>
          <w:rFonts w:ascii="Times New Roman" w:hAnsi="Times New Roman" w:cs="Times New Roman"/>
          <w:sz w:val="24"/>
          <w:vertAlign w:val="superscript"/>
        </w:rPr>
        <w:t>-1</w:t>
      </w:r>
      <w:r>
        <w:rPr>
          <w:rFonts w:ascii="Times New Roman" w:hAnsi="Times New Roman" w:cs="Times New Roman"/>
          <w:sz w:val="24"/>
        </w:rPr>
        <w:t xml:space="preserve"> (5 </w:t>
      </w:r>
      <w:proofErr w:type="spellStart"/>
      <w:r>
        <w:rPr>
          <w:rFonts w:ascii="Times New Roman" w:hAnsi="Times New Roman" w:cs="Times New Roman"/>
          <w:sz w:val="24"/>
        </w:rPr>
        <w:t>kt</w:t>
      </w:r>
      <w:proofErr w:type="spellEnd"/>
      <w:r>
        <w:rPr>
          <w:rFonts w:ascii="Times New Roman" w:hAnsi="Times New Roman" w:cs="Times New Roman"/>
          <w:sz w:val="24"/>
        </w:rPr>
        <w:t xml:space="preserve">) high bias. This may be explained by differences in the PBL schemes used by both the ARPS and WRF-ARW models. While the ARPS used a non-local scheme for turbulent mixing, the WRF employed a local scheme. As described by Cohen et al. (2015), local and non-local PBL schemes can often explain differences in boundary </w:t>
      </w:r>
      <w:r>
        <w:rPr>
          <w:rFonts w:ascii="Times New Roman" w:hAnsi="Times New Roman" w:cs="Times New Roman"/>
          <w:sz w:val="24"/>
        </w:rPr>
        <w:lastRenderedPageBreak/>
        <w:t>layer thermodynamic and dynamic structure. While it is possible that a small systematic high bias is present in all simulated observations, this difference in PBL schemes should be taken into consideration when eva</w:t>
      </w:r>
      <w:r w:rsidR="00343CB5">
        <w:rPr>
          <w:rFonts w:ascii="Times New Roman" w:hAnsi="Times New Roman" w:cs="Times New Roman"/>
          <w:sz w:val="24"/>
        </w:rPr>
        <w:t xml:space="preserve">luating low level wind results. </w:t>
      </w:r>
      <w:r>
        <w:rPr>
          <w:rFonts w:ascii="Times New Roman" w:hAnsi="Times New Roman" w:cs="Times New Roman"/>
          <w:sz w:val="24"/>
        </w:rPr>
        <w:t>Furthermore, it is not clear if such a high wind speed bias would present itself when compared to real-world observations instead of a numerical model.</w:t>
      </w:r>
      <w:r w:rsidR="00343CB5">
        <w:rPr>
          <w:rFonts w:ascii="Times New Roman" w:hAnsi="Times New Roman" w:cs="Times New Roman"/>
          <w:sz w:val="24"/>
        </w:rPr>
        <w:t xml:space="preserve"> </w:t>
      </w:r>
    </w:p>
    <w:p w14:paraId="0D7705F8" w14:textId="0A1FD6A6" w:rsidR="00CD4704" w:rsidRDefault="00D4624A" w:rsidP="004D0211">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However, this should not take away from the benefits added to the forecast by the </w:t>
      </w:r>
      <w:r w:rsidR="00AE14EF">
        <w:rPr>
          <w:rFonts w:ascii="Times New Roman" w:hAnsi="Times New Roman" w:cs="Times New Roman"/>
          <w:sz w:val="24"/>
        </w:rPr>
        <w:t>UAV</w:t>
      </w:r>
      <w:r>
        <w:rPr>
          <w:rFonts w:ascii="Times New Roman" w:hAnsi="Times New Roman" w:cs="Times New Roman"/>
          <w:sz w:val="24"/>
        </w:rPr>
        <w:t xml:space="preserve"> observations </w:t>
      </w:r>
      <w:r w:rsidR="00CA10EC">
        <w:rPr>
          <w:rFonts w:ascii="Times New Roman" w:hAnsi="Times New Roman" w:cs="Times New Roman"/>
          <w:sz w:val="24"/>
        </w:rPr>
        <w:t xml:space="preserve">within the first few hours of the forecast. Not only did the addition of </w:t>
      </w:r>
      <w:r w:rsidR="00AE14EF">
        <w:rPr>
          <w:rFonts w:ascii="Times New Roman" w:hAnsi="Times New Roman" w:cs="Times New Roman"/>
          <w:sz w:val="24"/>
        </w:rPr>
        <w:t>UAV</w:t>
      </w:r>
      <w:r w:rsidR="00CA10EC">
        <w:rPr>
          <w:rFonts w:ascii="Times New Roman" w:hAnsi="Times New Roman" w:cs="Times New Roman"/>
          <w:sz w:val="24"/>
        </w:rPr>
        <w:t xml:space="preserve"> observations help reduce surface RMSE during this time (</w:t>
      </w:r>
      <w:r w:rsidR="00B017B4">
        <w:rPr>
          <w:rFonts w:ascii="Times New Roman" w:hAnsi="Times New Roman" w:cs="Times New Roman"/>
          <w:sz w:val="24"/>
        </w:rPr>
        <w:t xml:space="preserve">Fig. </w:t>
      </w:r>
      <w:r w:rsidR="00B93721">
        <w:rPr>
          <w:rFonts w:ascii="Times New Roman" w:hAnsi="Times New Roman" w:cs="Times New Roman"/>
          <w:sz w:val="24"/>
        </w:rPr>
        <w:t>3.23</w:t>
      </w:r>
      <w:r w:rsidR="00CA10EC">
        <w:rPr>
          <w:rFonts w:ascii="Times New Roman" w:hAnsi="Times New Roman" w:cs="Times New Roman"/>
          <w:sz w:val="24"/>
        </w:rPr>
        <w:t>), but they also contributed to the production of better analysis and forecast of the boundary layer (</w:t>
      </w:r>
      <w:r w:rsidR="00B017B4">
        <w:rPr>
          <w:rFonts w:ascii="Times New Roman" w:hAnsi="Times New Roman" w:cs="Times New Roman"/>
          <w:sz w:val="24"/>
        </w:rPr>
        <w:t xml:space="preserve">Figs. </w:t>
      </w:r>
      <w:r w:rsidR="00B93721">
        <w:rPr>
          <w:rFonts w:ascii="Times New Roman" w:hAnsi="Times New Roman" w:cs="Times New Roman"/>
          <w:sz w:val="24"/>
        </w:rPr>
        <w:t>3.28</w:t>
      </w:r>
      <w:r w:rsidR="00B72960">
        <w:rPr>
          <w:rFonts w:ascii="Times New Roman" w:hAnsi="Times New Roman" w:cs="Times New Roman"/>
          <w:sz w:val="24"/>
        </w:rPr>
        <w:t xml:space="preserve">, </w:t>
      </w:r>
      <w:r w:rsidR="00B93721">
        <w:rPr>
          <w:rFonts w:ascii="Times New Roman" w:hAnsi="Times New Roman" w:cs="Times New Roman"/>
          <w:sz w:val="24"/>
        </w:rPr>
        <w:t>3.33</w:t>
      </w:r>
      <w:r w:rsidR="00B72960">
        <w:rPr>
          <w:rFonts w:ascii="Times New Roman" w:hAnsi="Times New Roman" w:cs="Times New Roman"/>
          <w:sz w:val="24"/>
        </w:rPr>
        <w:t>)</w:t>
      </w:r>
      <w:r w:rsidR="00CA10EC">
        <w:rPr>
          <w:rFonts w:ascii="Times New Roman" w:hAnsi="Times New Roman" w:cs="Times New Roman"/>
          <w:sz w:val="24"/>
        </w:rPr>
        <w:t xml:space="preserve">, especially pertaining to boundary layer moisture. This better analysis and forecast in moisture and low-level </w:t>
      </w:r>
      <w:r w:rsidR="008B1552">
        <w:rPr>
          <w:rFonts w:ascii="Times New Roman" w:hAnsi="Times New Roman" w:cs="Times New Roman"/>
          <w:sz w:val="24"/>
        </w:rPr>
        <w:t>theta-e</w:t>
      </w:r>
      <w:r w:rsidR="00CA10EC">
        <w:rPr>
          <w:rFonts w:ascii="Times New Roman" w:hAnsi="Times New Roman" w:cs="Times New Roman"/>
          <w:sz w:val="24"/>
        </w:rPr>
        <w:t xml:space="preserve"> helped create better analyses and</w:t>
      </w:r>
      <w:r w:rsidR="00736903">
        <w:rPr>
          <w:rFonts w:ascii="Times New Roman" w:hAnsi="Times New Roman" w:cs="Times New Roman"/>
          <w:sz w:val="24"/>
        </w:rPr>
        <w:t xml:space="preserve"> subsequent</w:t>
      </w:r>
      <w:r w:rsidR="00CA10EC">
        <w:rPr>
          <w:rFonts w:ascii="Times New Roman" w:hAnsi="Times New Roman" w:cs="Times New Roman"/>
          <w:sz w:val="24"/>
        </w:rPr>
        <w:t xml:space="preserve"> forecasts of most unstable and mixed layer CAPE and CIN. The improved CI observed in the </w:t>
      </w:r>
      <w:r w:rsidR="00AE14EF">
        <w:rPr>
          <w:rFonts w:ascii="Times New Roman" w:hAnsi="Times New Roman" w:cs="Times New Roman"/>
          <w:sz w:val="24"/>
        </w:rPr>
        <w:t>UAV</w:t>
      </w:r>
      <w:r w:rsidR="00CA10EC">
        <w:rPr>
          <w:rFonts w:ascii="Times New Roman" w:hAnsi="Times New Roman" w:cs="Times New Roman"/>
          <w:sz w:val="24"/>
        </w:rPr>
        <w:t xml:space="preserve"> </w:t>
      </w:r>
      <w:r w:rsidR="00736903">
        <w:rPr>
          <w:rFonts w:ascii="Times New Roman" w:hAnsi="Times New Roman" w:cs="Times New Roman"/>
          <w:sz w:val="24"/>
        </w:rPr>
        <w:t>forecasts</w:t>
      </w:r>
      <w:r w:rsidR="00CA10EC">
        <w:rPr>
          <w:rFonts w:ascii="Times New Roman" w:hAnsi="Times New Roman" w:cs="Times New Roman"/>
          <w:sz w:val="24"/>
        </w:rPr>
        <w:t xml:space="preserve"> is likely due to this improvement in the low level thermodynamic fields. </w:t>
      </w:r>
      <w:r w:rsidR="00736903">
        <w:rPr>
          <w:rFonts w:ascii="Times New Roman" w:hAnsi="Times New Roman" w:cs="Times New Roman"/>
          <w:sz w:val="24"/>
        </w:rPr>
        <w:t xml:space="preserve">Similar sensitivities between low level moisture and convective initiation </w:t>
      </w:r>
      <w:r w:rsidR="003B22CD">
        <w:rPr>
          <w:rFonts w:ascii="Times New Roman" w:hAnsi="Times New Roman" w:cs="Times New Roman"/>
          <w:sz w:val="24"/>
        </w:rPr>
        <w:t>have been observed in other mesoscale OSSEs</w:t>
      </w:r>
      <w:r w:rsidR="00736903">
        <w:rPr>
          <w:rFonts w:ascii="Times New Roman" w:hAnsi="Times New Roman" w:cs="Times New Roman"/>
          <w:sz w:val="24"/>
        </w:rPr>
        <w:t xml:space="preserve"> </w:t>
      </w:r>
      <w:r w:rsidR="003B22CD">
        <w:rPr>
          <w:rFonts w:ascii="Times New Roman" w:hAnsi="Times New Roman" w:cs="Times New Roman"/>
          <w:sz w:val="24"/>
        </w:rPr>
        <w:t xml:space="preserve">such as </w:t>
      </w:r>
      <w:proofErr w:type="spellStart"/>
      <w:r w:rsidR="00736903">
        <w:rPr>
          <w:rFonts w:ascii="Times New Roman" w:hAnsi="Times New Roman" w:cs="Times New Roman"/>
          <w:sz w:val="24"/>
        </w:rPr>
        <w:t>Gasperoni</w:t>
      </w:r>
      <w:proofErr w:type="spellEnd"/>
      <w:r w:rsidR="00736903">
        <w:rPr>
          <w:rFonts w:ascii="Times New Roman" w:hAnsi="Times New Roman" w:cs="Times New Roman"/>
          <w:sz w:val="24"/>
        </w:rPr>
        <w:t xml:space="preserve"> et al. </w:t>
      </w:r>
      <w:r w:rsidR="003B22CD">
        <w:rPr>
          <w:rFonts w:ascii="Times New Roman" w:hAnsi="Times New Roman" w:cs="Times New Roman"/>
          <w:sz w:val="24"/>
        </w:rPr>
        <w:t>(</w:t>
      </w:r>
      <w:r w:rsidR="00736903">
        <w:rPr>
          <w:rFonts w:ascii="Times New Roman" w:hAnsi="Times New Roman" w:cs="Times New Roman"/>
          <w:sz w:val="24"/>
        </w:rPr>
        <w:t>2013)</w:t>
      </w:r>
      <w:r w:rsidR="003B22CD">
        <w:rPr>
          <w:rFonts w:ascii="Times New Roman" w:hAnsi="Times New Roman" w:cs="Times New Roman"/>
          <w:sz w:val="24"/>
        </w:rPr>
        <w:t>.</w:t>
      </w:r>
      <w:r w:rsidR="00837D30">
        <w:rPr>
          <w:rFonts w:ascii="Times New Roman" w:hAnsi="Times New Roman" w:cs="Times New Roman"/>
          <w:sz w:val="24"/>
        </w:rPr>
        <w:t xml:space="preserve"> </w:t>
      </w:r>
      <w:r w:rsidR="003B22CD">
        <w:rPr>
          <w:rFonts w:ascii="Times New Roman" w:hAnsi="Times New Roman" w:cs="Times New Roman"/>
          <w:sz w:val="24"/>
        </w:rPr>
        <w:t xml:space="preserve">This </w:t>
      </w:r>
      <w:r w:rsidR="00837D30">
        <w:rPr>
          <w:rFonts w:ascii="Times New Roman" w:hAnsi="Times New Roman" w:cs="Times New Roman"/>
          <w:sz w:val="24"/>
        </w:rPr>
        <w:t>asserts</w:t>
      </w:r>
      <w:r w:rsidR="003B22CD">
        <w:rPr>
          <w:rFonts w:ascii="Times New Roman" w:hAnsi="Times New Roman" w:cs="Times New Roman"/>
          <w:sz w:val="24"/>
        </w:rPr>
        <w:t xml:space="preserve"> the idea</w:t>
      </w:r>
      <w:r w:rsidR="00736903">
        <w:rPr>
          <w:rFonts w:ascii="Times New Roman" w:hAnsi="Times New Roman" w:cs="Times New Roman"/>
          <w:sz w:val="24"/>
        </w:rPr>
        <w:t xml:space="preserve"> that for CI </w:t>
      </w:r>
      <w:r w:rsidR="00B72960">
        <w:rPr>
          <w:rFonts w:ascii="Times New Roman" w:hAnsi="Times New Roman" w:cs="Times New Roman"/>
          <w:sz w:val="24"/>
        </w:rPr>
        <w:t xml:space="preserve">forecasting </w:t>
      </w:r>
      <w:r w:rsidR="00736903">
        <w:rPr>
          <w:rFonts w:ascii="Times New Roman" w:hAnsi="Times New Roman" w:cs="Times New Roman"/>
          <w:sz w:val="24"/>
        </w:rPr>
        <w:t xml:space="preserve">purposes, frequent and accurate sampling of boundary layer moisture and temperature is </w:t>
      </w:r>
      <w:r w:rsidR="00B72960">
        <w:rPr>
          <w:rFonts w:ascii="Times New Roman" w:hAnsi="Times New Roman" w:cs="Times New Roman"/>
          <w:sz w:val="24"/>
        </w:rPr>
        <w:t>critical</w:t>
      </w:r>
      <w:r w:rsidR="00736903">
        <w:rPr>
          <w:rFonts w:ascii="Times New Roman" w:hAnsi="Times New Roman" w:cs="Times New Roman"/>
          <w:sz w:val="24"/>
        </w:rPr>
        <w:t xml:space="preserve">.  </w:t>
      </w:r>
    </w:p>
    <w:p w14:paraId="0A0C0CF5" w14:textId="616F5B35" w:rsidR="00736903" w:rsidRDefault="00736903" w:rsidP="00736903">
      <w:pPr>
        <w:spacing w:line="480" w:lineRule="auto"/>
        <w:ind w:firstLine="720"/>
        <w:jc w:val="both"/>
        <w:rPr>
          <w:rFonts w:ascii="Times New Roman" w:hAnsi="Times New Roman" w:cs="Times New Roman"/>
          <w:sz w:val="24"/>
        </w:rPr>
      </w:pPr>
      <w:r>
        <w:rPr>
          <w:rFonts w:ascii="Times New Roman" w:hAnsi="Times New Roman" w:cs="Times New Roman"/>
          <w:sz w:val="24"/>
        </w:rPr>
        <w:t>While some of the best results were observed in the 3 km UAV experiment in the form of better wind speed, boundary layer moisture and structure analyses, it can be argued that the results from the 1</w:t>
      </w:r>
      <w:r w:rsidR="00B017B4">
        <w:rPr>
          <w:rFonts w:ascii="Times New Roman" w:hAnsi="Times New Roman" w:cs="Times New Roman"/>
          <w:sz w:val="24"/>
        </w:rPr>
        <w:t>-</w:t>
      </w:r>
      <w:r>
        <w:rPr>
          <w:rFonts w:ascii="Times New Roman" w:hAnsi="Times New Roman" w:cs="Times New Roman"/>
          <w:sz w:val="24"/>
        </w:rPr>
        <w:t>, 2</w:t>
      </w:r>
      <w:r w:rsidR="00B017B4">
        <w:rPr>
          <w:rFonts w:ascii="Times New Roman" w:hAnsi="Times New Roman" w:cs="Times New Roman"/>
          <w:sz w:val="24"/>
        </w:rPr>
        <w:t>-</w:t>
      </w:r>
      <w:r>
        <w:rPr>
          <w:rFonts w:ascii="Times New Roman" w:hAnsi="Times New Roman" w:cs="Times New Roman"/>
          <w:sz w:val="24"/>
        </w:rPr>
        <w:t xml:space="preserve">, and </w:t>
      </w:r>
      <w:r w:rsidR="00B017B4">
        <w:rPr>
          <w:rFonts w:ascii="Times New Roman" w:hAnsi="Times New Roman" w:cs="Times New Roman"/>
          <w:sz w:val="24"/>
        </w:rPr>
        <w:t>3-</w:t>
      </w:r>
      <w:r>
        <w:rPr>
          <w:rFonts w:ascii="Times New Roman" w:hAnsi="Times New Roman" w:cs="Times New Roman"/>
          <w:sz w:val="24"/>
        </w:rPr>
        <w:t xml:space="preserve">km experiments show no significant differences in the convective initiation forecast. Surface RMSE values already demonstrate that the height of the UAV flight plays a secondary role in the surface analysis and short-term forecast, and both most unstable and mixed layer CAPE fields </w:t>
      </w:r>
      <w:r>
        <w:rPr>
          <w:rFonts w:ascii="Times New Roman" w:hAnsi="Times New Roman" w:cs="Times New Roman"/>
          <w:sz w:val="24"/>
        </w:rPr>
        <w:lastRenderedPageBreak/>
        <w:t>were identical for the three higher UAV flight analyses and forecast</w:t>
      </w:r>
      <w:r w:rsidR="00837D30">
        <w:rPr>
          <w:rFonts w:ascii="Times New Roman" w:hAnsi="Times New Roman" w:cs="Times New Roman"/>
          <w:sz w:val="24"/>
        </w:rPr>
        <w:t>s</w:t>
      </w:r>
      <w:r>
        <w:rPr>
          <w:rFonts w:ascii="Times New Roman" w:hAnsi="Times New Roman" w:cs="Times New Roman"/>
          <w:sz w:val="24"/>
        </w:rPr>
        <w:t xml:space="preserve">. These results indicate that while some skill is gained by the addition of 400 </w:t>
      </w:r>
      <w:r w:rsidR="00837D30">
        <w:rPr>
          <w:rFonts w:ascii="Times New Roman" w:hAnsi="Times New Roman" w:cs="Times New Roman"/>
          <w:sz w:val="24"/>
        </w:rPr>
        <w:t>ft.</w:t>
      </w:r>
      <w:r>
        <w:rPr>
          <w:rFonts w:ascii="Times New Roman" w:hAnsi="Times New Roman" w:cs="Times New Roman"/>
          <w:sz w:val="24"/>
        </w:rPr>
        <w:t xml:space="preserve"> of UAV observations, there is a considerable improvement in the</w:t>
      </w:r>
      <w:r w:rsidR="00837D30">
        <w:rPr>
          <w:rFonts w:ascii="Times New Roman" w:hAnsi="Times New Roman" w:cs="Times New Roman"/>
          <w:sz w:val="24"/>
        </w:rPr>
        <w:t xml:space="preserve"> CI</w:t>
      </w:r>
      <w:r>
        <w:rPr>
          <w:rFonts w:ascii="Times New Roman" w:hAnsi="Times New Roman" w:cs="Times New Roman"/>
          <w:sz w:val="24"/>
        </w:rPr>
        <w:t xml:space="preserve"> forecast by adding at least 1 km of UAV observations.  </w:t>
      </w:r>
    </w:p>
    <w:p w14:paraId="32EFA447" w14:textId="68B5823B" w:rsidR="00736903" w:rsidRDefault="00736903" w:rsidP="00FF75E5">
      <w:pPr>
        <w:spacing w:line="240" w:lineRule="auto"/>
        <w:jc w:val="both"/>
        <w:rPr>
          <w:rFonts w:ascii="Times New Roman" w:hAnsi="Times New Roman" w:cs="Times New Roman"/>
          <w:b/>
          <w:sz w:val="24"/>
        </w:rPr>
      </w:pPr>
      <w:r>
        <w:rPr>
          <w:rFonts w:ascii="Times New Roman" w:hAnsi="Times New Roman" w:cs="Times New Roman"/>
          <w:b/>
          <w:sz w:val="24"/>
        </w:rPr>
        <w:t>4.1.2 Network Density Summary</w:t>
      </w:r>
    </w:p>
    <w:p w14:paraId="76823ED2" w14:textId="0279866E" w:rsidR="00837D30" w:rsidRDefault="00837D30" w:rsidP="00736903">
      <w:pPr>
        <w:spacing w:line="48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One of the most important network configuration considerations is network density. In this work four different network densities were </w:t>
      </w:r>
      <w:r w:rsidR="00B017B4">
        <w:rPr>
          <w:rFonts w:ascii="Times New Roman" w:hAnsi="Times New Roman" w:cs="Times New Roman"/>
          <w:sz w:val="24"/>
        </w:rPr>
        <w:t xml:space="preserve">examined </w:t>
      </w:r>
      <w:r>
        <w:rPr>
          <w:rFonts w:ascii="Times New Roman" w:hAnsi="Times New Roman" w:cs="Times New Roman"/>
          <w:sz w:val="24"/>
        </w:rPr>
        <w:t xml:space="preserve">with 75, 50, 25, and 10 UAV observation sites </w:t>
      </w:r>
      <w:r w:rsidR="00EA6E44">
        <w:rPr>
          <w:rFonts w:ascii="Times New Roman" w:hAnsi="Times New Roman" w:cs="Times New Roman"/>
          <w:sz w:val="24"/>
        </w:rPr>
        <w:t xml:space="preserve">(with station spacing of </w:t>
      </w:r>
      <w:r w:rsidR="008B2993">
        <w:rPr>
          <w:rFonts w:ascii="Times New Roman" w:hAnsi="Times New Roman" w:cs="Times New Roman"/>
          <w:sz w:val="24"/>
        </w:rPr>
        <w:t xml:space="preserve">roughly 56, 70, 106, and 199 km respectively) </w:t>
      </w:r>
      <w:r>
        <w:rPr>
          <w:rFonts w:ascii="Times New Roman" w:hAnsi="Times New Roman" w:cs="Times New Roman"/>
          <w:sz w:val="24"/>
        </w:rPr>
        <w:t>with UAV flights up to 1 km AGL. Since the 1 km MFA test incorporated</w:t>
      </w:r>
      <w:r w:rsidR="003B22CD">
        <w:rPr>
          <w:rFonts w:ascii="Times New Roman" w:hAnsi="Times New Roman" w:cs="Times New Roman"/>
          <w:sz w:val="24"/>
        </w:rPr>
        <w:t xml:space="preserve"> 110 UAV observing sites, it is</w:t>
      </w:r>
      <w:r>
        <w:rPr>
          <w:rFonts w:ascii="Times New Roman" w:hAnsi="Times New Roman" w:cs="Times New Roman"/>
          <w:sz w:val="24"/>
        </w:rPr>
        <w:t xml:space="preserve"> used as a fifth network configuration for comparison purposes. </w:t>
      </w:r>
      <w:r w:rsidR="003B22CD">
        <w:rPr>
          <w:rFonts w:ascii="Times New Roman" w:hAnsi="Times New Roman" w:cs="Times New Roman"/>
          <w:sz w:val="24"/>
        </w:rPr>
        <w:t>In short, all UAV network density experiments were able to forecast CI by</w:t>
      </w:r>
      <w:r w:rsidR="00902C97">
        <w:rPr>
          <w:rFonts w:ascii="Times New Roman" w:hAnsi="Times New Roman" w:cs="Times New Roman"/>
          <w:sz w:val="24"/>
        </w:rPr>
        <w:t xml:space="preserve"> at least</w:t>
      </w:r>
      <w:r w:rsidR="003B22CD">
        <w:rPr>
          <w:rFonts w:ascii="Times New Roman" w:hAnsi="Times New Roman" w:cs="Times New Roman"/>
          <w:sz w:val="24"/>
        </w:rPr>
        <w:t xml:space="preserve"> 19</w:t>
      </w:r>
      <w:r w:rsidR="00902C97">
        <w:rPr>
          <w:rFonts w:ascii="Times New Roman" w:hAnsi="Times New Roman" w:cs="Times New Roman"/>
          <w:sz w:val="24"/>
        </w:rPr>
        <w:t>3</w:t>
      </w:r>
      <w:r w:rsidR="003B22CD">
        <w:rPr>
          <w:rFonts w:ascii="Times New Roman" w:hAnsi="Times New Roman" w:cs="Times New Roman"/>
          <w:sz w:val="24"/>
        </w:rPr>
        <w:t>0 UTC</w:t>
      </w:r>
      <w:r w:rsidR="00902C97">
        <w:rPr>
          <w:rFonts w:ascii="Times New Roman" w:hAnsi="Times New Roman" w:cs="Times New Roman"/>
          <w:sz w:val="24"/>
        </w:rPr>
        <w:t xml:space="preserve"> (up to </w:t>
      </w:r>
      <w:r w:rsidR="003B22CD">
        <w:rPr>
          <w:rFonts w:ascii="Times New Roman" w:hAnsi="Times New Roman" w:cs="Times New Roman"/>
          <w:sz w:val="24"/>
        </w:rPr>
        <w:t>half an hour prior to the No UAV experiment</w:t>
      </w:r>
      <w:r w:rsidR="00902C97">
        <w:rPr>
          <w:rFonts w:ascii="Times New Roman" w:hAnsi="Times New Roman" w:cs="Times New Roman"/>
          <w:sz w:val="24"/>
        </w:rPr>
        <w:t>)</w:t>
      </w:r>
      <w:r w:rsidR="003B22CD">
        <w:rPr>
          <w:rFonts w:ascii="Times New Roman" w:hAnsi="Times New Roman" w:cs="Times New Roman"/>
          <w:sz w:val="24"/>
        </w:rPr>
        <w:t xml:space="preserve">. However, it is noted that much of this convection, especially for the 75, 50, and 25-station network tests, is much weaker than the 110-station network. Interestingly, the 10-station network experiment showed strong convection by 1900 UTC, though this is considered an unrealistic result due to a high bias in low level moisture as compared to the Nature Run. </w:t>
      </w:r>
    </w:p>
    <w:p w14:paraId="734AC199" w14:textId="1D731FFA" w:rsidR="00926C8A" w:rsidRDefault="003B22CD" w:rsidP="00736903">
      <w:pPr>
        <w:spacing w:line="480" w:lineRule="auto"/>
        <w:jc w:val="both"/>
        <w:rPr>
          <w:rFonts w:ascii="Times New Roman" w:hAnsi="Times New Roman" w:cs="Times New Roman"/>
          <w:sz w:val="24"/>
        </w:rPr>
      </w:pPr>
      <w:r>
        <w:rPr>
          <w:rFonts w:ascii="Times New Roman" w:hAnsi="Times New Roman" w:cs="Times New Roman"/>
          <w:sz w:val="24"/>
        </w:rPr>
        <w:tab/>
        <w:t>The stronger convection associated with the 10-station experiment is not overly surprising</w:t>
      </w:r>
      <w:r w:rsidR="00902C97">
        <w:rPr>
          <w:rFonts w:ascii="Times New Roman" w:hAnsi="Times New Roman" w:cs="Times New Roman"/>
          <w:sz w:val="24"/>
        </w:rPr>
        <w:t xml:space="preserve"> given the higher moisture values</w:t>
      </w:r>
      <w:r>
        <w:rPr>
          <w:rFonts w:ascii="Times New Roman" w:hAnsi="Times New Roman" w:cs="Times New Roman"/>
          <w:sz w:val="24"/>
        </w:rPr>
        <w:t xml:space="preserve">. As mentioned, </w:t>
      </w:r>
      <w:proofErr w:type="spellStart"/>
      <w:r>
        <w:rPr>
          <w:rFonts w:ascii="Times New Roman" w:hAnsi="Times New Roman" w:cs="Times New Roman"/>
          <w:sz w:val="24"/>
        </w:rPr>
        <w:t>Gasperoni</w:t>
      </w:r>
      <w:proofErr w:type="spellEnd"/>
      <w:r>
        <w:rPr>
          <w:rFonts w:ascii="Times New Roman" w:hAnsi="Times New Roman" w:cs="Times New Roman"/>
          <w:sz w:val="24"/>
        </w:rPr>
        <w:t xml:space="preserve"> et al.</w:t>
      </w:r>
      <w:r w:rsidR="000A4E69">
        <w:rPr>
          <w:rFonts w:ascii="Times New Roman" w:hAnsi="Times New Roman" w:cs="Times New Roman"/>
          <w:sz w:val="24"/>
        </w:rPr>
        <w:t xml:space="preserve"> 2013 noted sensitivity associated between low level moisture analyses and forecasts and convective initiation. Weisman et al. (2008)</w:t>
      </w:r>
      <w:r w:rsidR="00700E11">
        <w:rPr>
          <w:rFonts w:ascii="Times New Roman" w:hAnsi="Times New Roman" w:cs="Times New Roman"/>
          <w:sz w:val="24"/>
        </w:rPr>
        <w:t xml:space="preserve">, </w:t>
      </w:r>
      <w:r w:rsidR="00904C35">
        <w:rPr>
          <w:rFonts w:ascii="Times New Roman" w:hAnsi="Times New Roman" w:cs="Times New Roman"/>
          <w:sz w:val="24"/>
        </w:rPr>
        <w:t>Schwartz et al. (2010)</w:t>
      </w:r>
      <w:r w:rsidR="00700E11">
        <w:rPr>
          <w:rFonts w:ascii="Times New Roman" w:hAnsi="Times New Roman" w:cs="Times New Roman"/>
          <w:sz w:val="24"/>
        </w:rPr>
        <w:t xml:space="preserve">, and </w:t>
      </w:r>
      <w:proofErr w:type="spellStart"/>
      <w:r w:rsidR="00700E11">
        <w:rPr>
          <w:rFonts w:ascii="Times New Roman" w:hAnsi="Times New Roman" w:cs="Times New Roman"/>
          <w:sz w:val="24"/>
        </w:rPr>
        <w:t>Jankov</w:t>
      </w:r>
      <w:proofErr w:type="spellEnd"/>
      <w:r w:rsidR="00700E11">
        <w:rPr>
          <w:rFonts w:ascii="Times New Roman" w:hAnsi="Times New Roman" w:cs="Times New Roman"/>
          <w:sz w:val="24"/>
        </w:rPr>
        <w:t xml:space="preserve"> and Gallus (2005)</w:t>
      </w:r>
      <w:r w:rsidR="000A4E69">
        <w:rPr>
          <w:rFonts w:ascii="Times New Roman" w:hAnsi="Times New Roman" w:cs="Times New Roman"/>
          <w:sz w:val="24"/>
        </w:rPr>
        <w:t xml:space="preserve"> al</w:t>
      </w:r>
      <w:r w:rsidR="00700E11">
        <w:rPr>
          <w:rFonts w:ascii="Times New Roman" w:hAnsi="Times New Roman" w:cs="Times New Roman"/>
          <w:sz w:val="24"/>
        </w:rPr>
        <w:t>l</w:t>
      </w:r>
      <w:r w:rsidR="000A4E69">
        <w:rPr>
          <w:rFonts w:ascii="Times New Roman" w:hAnsi="Times New Roman" w:cs="Times New Roman"/>
          <w:sz w:val="24"/>
        </w:rPr>
        <w:t xml:space="preserve"> mention strong sensitivities between the initial conditions and convective initiation with the WRF-ARW model. </w:t>
      </w:r>
      <w:r w:rsidR="0053241E">
        <w:rPr>
          <w:rFonts w:ascii="Times New Roman" w:hAnsi="Times New Roman" w:cs="Times New Roman"/>
          <w:sz w:val="24"/>
        </w:rPr>
        <w:t xml:space="preserve">So not only did the excess moisture in the lowest 1 km MSL increase MUCAPE and MLCAPE, it is likely the culprit behind the stronger and earlier </w:t>
      </w:r>
      <w:r w:rsidR="0053241E">
        <w:rPr>
          <w:rFonts w:ascii="Times New Roman" w:hAnsi="Times New Roman" w:cs="Times New Roman"/>
          <w:sz w:val="24"/>
        </w:rPr>
        <w:lastRenderedPageBreak/>
        <w:t xml:space="preserve">convection. The reason why the excess moisture was placed in the 10-station network analysis but </w:t>
      </w:r>
      <w:r w:rsidR="00672FCF">
        <w:rPr>
          <w:rFonts w:ascii="Times New Roman" w:hAnsi="Times New Roman" w:cs="Times New Roman"/>
          <w:sz w:val="24"/>
        </w:rPr>
        <w:t xml:space="preserve">is </w:t>
      </w:r>
      <w:r w:rsidR="0053241E">
        <w:rPr>
          <w:rFonts w:ascii="Times New Roman" w:hAnsi="Times New Roman" w:cs="Times New Roman"/>
          <w:sz w:val="24"/>
        </w:rPr>
        <w:t xml:space="preserve">not apparent in the other analyses is not as </w:t>
      </w:r>
      <w:r w:rsidR="00EB622D">
        <w:rPr>
          <w:rFonts w:ascii="Times New Roman" w:hAnsi="Times New Roman" w:cs="Times New Roman"/>
          <w:sz w:val="24"/>
        </w:rPr>
        <w:t>clear.</w:t>
      </w:r>
    </w:p>
    <w:p w14:paraId="3B67D38A" w14:textId="7213B512" w:rsidR="00926C8A" w:rsidRDefault="00672FCF" w:rsidP="00926C8A">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One possible explanation is that this moisture represents the accumulation of forecast errors during the 6-hour assimilation cycling process. </w:t>
      </w:r>
      <w:r w:rsidR="00814D55">
        <w:rPr>
          <w:rFonts w:ascii="Times New Roman" w:hAnsi="Times New Roman" w:cs="Times New Roman"/>
          <w:sz w:val="24"/>
        </w:rPr>
        <w:t xml:space="preserve">In their investigation of the impact of simulated observation errors on OSSE analysis errors, </w:t>
      </w:r>
      <w:proofErr w:type="spellStart"/>
      <w:r w:rsidR="00814D55">
        <w:rPr>
          <w:rFonts w:ascii="Times New Roman" w:hAnsi="Times New Roman" w:cs="Times New Roman"/>
          <w:sz w:val="24"/>
        </w:rPr>
        <w:t>Prive</w:t>
      </w:r>
      <w:proofErr w:type="spellEnd"/>
      <w:r w:rsidR="00814D55">
        <w:rPr>
          <w:rFonts w:ascii="Times New Roman" w:hAnsi="Times New Roman" w:cs="Times New Roman"/>
          <w:sz w:val="24"/>
        </w:rPr>
        <w:t xml:space="preserve"> et al. (2013) concluded that many of the errors in the analysis were the summation of </w:t>
      </w:r>
      <w:r w:rsidR="00A43E29">
        <w:rPr>
          <w:rFonts w:ascii="Times New Roman" w:hAnsi="Times New Roman" w:cs="Times New Roman"/>
          <w:sz w:val="24"/>
        </w:rPr>
        <w:t xml:space="preserve">both model errors and small observational errors that were propagated through the forecast. The observation errors added </w:t>
      </w:r>
      <w:r w:rsidR="00926C8A">
        <w:rPr>
          <w:rFonts w:ascii="Times New Roman" w:hAnsi="Times New Roman" w:cs="Times New Roman"/>
          <w:sz w:val="24"/>
        </w:rPr>
        <w:t xml:space="preserve">during each cycle of the data assimilation process are likely small. Hence, </w:t>
      </w:r>
      <w:r w:rsidR="00EB622D">
        <w:rPr>
          <w:rFonts w:ascii="Times New Roman" w:hAnsi="Times New Roman" w:cs="Times New Roman"/>
          <w:sz w:val="24"/>
        </w:rPr>
        <w:t>it is possible that</w:t>
      </w:r>
      <w:r w:rsidR="00926C8A">
        <w:rPr>
          <w:rFonts w:ascii="Times New Roman" w:hAnsi="Times New Roman" w:cs="Times New Roman"/>
          <w:sz w:val="24"/>
        </w:rPr>
        <w:t xml:space="preserve"> one or more stations in the 10-station networ</w:t>
      </w:r>
      <w:r w:rsidR="00EB622D">
        <w:rPr>
          <w:rFonts w:ascii="Times New Roman" w:hAnsi="Times New Roman" w:cs="Times New Roman"/>
          <w:sz w:val="24"/>
        </w:rPr>
        <w:t>k</w:t>
      </w:r>
      <w:r w:rsidR="00926C8A">
        <w:rPr>
          <w:rFonts w:ascii="Times New Roman" w:hAnsi="Times New Roman" w:cs="Times New Roman"/>
          <w:sz w:val="24"/>
        </w:rPr>
        <w:t xml:space="preserve"> introduce</w:t>
      </w:r>
      <w:r w:rsidR="00EB622D">
        <w:rPr>
          <w:rFonts w:ascii="Times New Roman" w:hAnsi="Times New Roman" w:cs="Times New Roman"/>
          <w:sz w:val="24"/>
        </w:rPr>
        <w:t>d</w:t>
      </w:r>
      <w:r w:rsidR="00926C8A">
        <w:rPr>
          <w:rFonts w:ascii="Times New Roman" w:hAnsi="Times New Roman" w:cs="Times New Roman"/>
          <w:sz w:val="24"/>
        </w:rPr>
        <w:t xml:space="preserve"> small amounts of excess moisture during the data assimilation cycling</w:t>
      </w:r>
      <w:r w:rsidR="00EB622D">
        <w:rPr>
          <w:rFonts w:ascii="Times New Roman" w:hAnsi="Times New Roman" w:cs="Times New Roman"/>
          <w:sz w:val="24"/>
        </w:rPr>
        <w:t>, particularly during the 1700 UTC analysis,</w:t>
      </w:r>
      <w:r w:rsidR="00926C8A">
        <w:rPr>
          <w:rFonts w:ascii="Times New Roman" w:hAnsi="Times New Roman" w:cs="Times New Roman"/>
          <w:sz w:val="24"/>
        </w:rPr>
        <w:t xml:space="preserve"> that </w:t>
      </w:r>
      <w:r w:rsidR="00EB622D">
        <w:rPr>
          <w:rFonts w:ascii="Times New Roman" w:hAnsi="Times New Roman" w:cs="Times New Roman"/>
          <w:sz w:val="24"/>
        </w:rPr>
        <w:t>were</w:t>
      </w:r>
      <w:r w:rsidR="00926C8A">
        <w:rPr>
          <w:rFonts w:ascii="Times New Roman" w:hAnsi="Times New Roman" w:cs="Times New Roman"/>
          <w:sz w:val="24"/>
        </w:rPr>
        <w:t xml:space="preserve"> not filtered out </w:t>
      </w:r>
      <w:r w:rsidR="00EB622D">
        <w:rPr>
          <w:rFonts w:ascii="Times New Roman" w:hAnsi="Times New Roman" w:cs="Times New Roman"/>
          <w:sz w:val="24"/>
        </w:rPr>
        <w:t>due to the lack of nearby UAV observations and the high weight applied to UAV observations relative to the other observing networks. Under higher-density networks, or with different correlation lengths used in ADAS, these observations</w:t>
      </w:r>
      <w:r w:rsidR="00926C8A">
        <w:rPr>
          <w:rFonts w:ascii="Times New Roman" w:hAnsi="Times New Roman" w:cs="Times New Roman"/>
          <w:sz w:val="24"/>
        </w:rPr>
        <w:t xml:space="preserve"> may </w:t>
      </w:r>
      <w:r w:rsidR="00EB622D">
        <w:rPr>
          <w:rFonts w:ascii="Times New Roman" w:hAnsi="Times New Roman" w:cs="Times New Roman"/>
          <w:sz w:val="24"/>
        </w:rPr>
        <w:t>be effectively filtered out</w:t>
      </w:r>
      <w:r w:rsidR="00926C8A">
        <w:rPr>
          <w:rFonts w:ascii="Times New Roman" w:hAnsi="Times New Roman" w:cs="Times New Roman"/>
          <w:sz w:val="24"/>
        </w:rPr>
        <w:t xml:space="preserve">. </w:t>
      </w:r>
    </w:p>
    <w:p w14:paraId="0A2741AB" w14:textId="1CF5E9E0" w:rsidR="001D1123" w:rsidRDefault="00926C8A" w:rsidP="00926C8A">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Another possible explanation is that this extra moisture is a side effect of forcing by the GFS lateral boundary conditions. </w:t>
      </w:r>
      <w:r w:rsidR="001D1123">
        <w:rPr>
          <w:rFonts w:ascii="Times New Roman" w:hAnsi="Times New Roman" w:cs="Times New Roman"/>
          <w:sz w:val="24"/>
        </w:rPr>
        <w:t xml:space="preserve">Since the 10-station network has fewer observations as input it is more susceptible to boundary condition influences. However, if this were the case then the addition of moisture should be noted in the WRF Control and No UAV forecasts as well. Looking at </w:t>
      </w:r>
      <w:r w:rsidR="00A46BF0">
        <w:rPr>
          <w:rFonts w:ascii="Times New Roman" w:hAnsi="Times New Roman" w:cs="Times New Roman"/>
          <w:sz w:val="24"/>
        </w:rPr>
        <w:t>F</w:t>
      </w:r>
      <w:r w:rsidR="001D1123">
        <w:rPr>
          <w:rFonts w:ascii="Times New Roman" w:hAnsi="Times New Roman" w:cs="Times New Roman"/>
          <w:sz w:val="24"/>
        </w:rPr>
        <w:t xml:space="preserve">igures </w:t>
      </w:r>
      <w:r w:rsidR="00B93721">
        <w:rPr>
          <w:rFonts w:ascii="Times New Roman" w:hAnsi="Times New Roman" w:cs="Times New Roman"/>
          <w:sz w:val="24"/>
        </w:rPr>
        <w:t>3.51</w:t>
      </w:r>
      <w:r w:rsidR="001D1123">
        <w:rPr>
          <w:rFonts w:ascii="Times New Roman" w:hAnsi="Times New Roman" w:cs="Times New Roman"/>
          <w:sz w:val="24"/>
        </w:rPr>
        <w:t xml:space="preserve">, </w:t>
      </w:r>
      <w:r w:rsidR="00B93721">
        <w:rPr>
          <w:rFonts w:ascii="Times New Roman" w:hAnsi="Times New Roman" w:cs="Times New Roman"/>
          <w:sz w:val="24"/>
        </w:rPr>
        <w:t>3.52</w:t>
      </w:r>
      <w:r w:rsidR="001D1123">
        <w:rPr>
          <w:rFonts w:ascii="Times New Roman" w:hAnsi="Times New Roman" w:cs="Times New Roman"/>
          <w:sz w:val="24"/>
        </w:rPr>
        <w:t xml:space="preserve">, and </w:t>
      </w:r>
      <w:r w:rsidR="00B93721">
        <w:rPr>
          <w:rFonts w:ascii="Times New Roman" w:hAnsi="Times New Roman" w:cs="Times New Roman"/>
          <w:sz w:val="24"/>
        </w:rPr>
        <w:t>3.53</w:t>
      </w:r>
      <w:r w:rsidR="001D1123">
        <w:rPr>
          <w:rFonts w:ascii="Times New Roman" w:hAnsi="Times New Roman" w:cs="Times New Roman"/>
          <w:sz w:val="24"/>
        </w:rPr>
        <w:t xml:space="preserve"> show a slight increase in low level moisture during the 1800 to 2000 UTC time frame. While this is not as strong of a signal as in the 10-station network experiment, it may be a</w:t>
      </w:r>
      <w:r w:rsidR="00EB622D">
        <w:rPr>
          <w:rFonts w:ascii="Times New Roman" w:hAnsi="Times New Roman" w:cs="Times New Roman"/>
          <w:sz w:val="24"/>
        </w:rPr>
        <w:t xml:space="preserve"> secondary</w:t>
      </w:r>
      <w:r w:rsidR="001D1123">
        <w:rPr>
          <w:rFonts w:ascii="Times New Roman" w:hAnsi="Times New Roman" w:cs="Times New Roman"/>
          <w:sz w:val="24"/>
        </w:rPr>
        <w:t xml:space="preserve"> contributing factor. </w:t>
      </w:r>
    </w:p>
    <w:p w14:paraId="6FEBDE04" w14:textId="49ADFFCD" w:rsidR="003B22CD" w:rsidRPr="00837D30" w:rsidRDefault="001D1123" w:rsidP="00926C8A">
      <w:pPr>
        <w:spacing w:line="48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Regardless, </w:t>
      </w:r>
      <w:r w:rsidR="00700E11">
        <w:rPr>
          <w:rFonts w:ascii="Times New Roman" w:hAnsi="Times New Roman" w:cs="Times New Roman"/>
          <w:sz w:val="24"/>
        </w:rPr>
        <w:t xml:space="preserve">the observation errors associated with both the proposed UAV network and the simulated current network </w:t>
      </w:r>
      <w:r w:rsidR="007A0687">
        <w:rPr>
          <w:rFonts w:ascii="Times New Roman" w:hAnsi="Times New Roman" w:cs="Times New Roman"/>
          <w:sz w:val="24"/>
        </w:rPr>
        <w:t xml:space="preserve">as well as the ADAS correlation lengths </w:t>
      </w:r>
      <w:r w:rsidR="00700E11">
        <w:rPr>
          <w:rFonts w:ascii="Times New Roman" w:hAnsi="Times New Roman" w:cs="Times New Roman"/>
          <w:sz w:val="24"/>
        </w:rPr>
        <w:t xml:space="preserve">may need further calibration </w:t>
      </w:r>
      <w:r w:rsidR="007A0687">
        <w:rPr>
          <w:rFonts w:ascii="Times New Roman" w:hAnsi="Times New Roman" w:cs="Times New Roman"/>
          <w:sz w:val="24"/>
        </w:rPr>
        <w:t xml:space="preserve">for different network configurations </w:t>
      </w:r>
      <w:r w:rsidR="00700E11">
        <w:rPr>
          <w:rFonts w:ascii="Times New Roman" w:hAnsi="Times New Roman" w:cs="Times New Roman"/>
          <w:sz w:val="24"/>
        </w:rPr>
        <w:t>to ensure realistic results are obtained. Despite this uncertainty, a general trend is noted that similar analyses and forecasts were produced by the 75, 50, and 25-station networks. Although the 110-station networks give the best</w:t>
      </w:r>
      <w:r w:rsidR="007A0687">
        <w:rPr>
          <w:rFonts w:ascii="Times New Roman" w:hAnsi="Times New Roman" w:cs="Times New Roman"/>
          <w:sz w:val="24"/>
        </w:rPr>
        <w:t xml:space="preserve"> boundary layer</w:t>
      </w:r>
      <w:r w:rsidR="00700E11">
        <w:rPr>
          <w:rFonts w:ascii="Times New Roman" w:hAnsi="Times New Roman" w:cs="Times New Roman"/>
          <w:sz w:val="24"/>
        </w:rPr>
        <w:t xml:space="preserve"> analysis and short-term forecast, the results presented here suggest that even a 25-station network might be able to provide </w:t>
      </w:r>
      <w:r w:rsidR="007A0687">
        <w:rPr>
          <w:rFonts w:ascii="Times New Roman" w:hAnsi="Times New Roman" w:cs="Times New Roman"/>
          <w:sz w:val="24"/>
        </w:rPr>
        <w:t>some</w:t>
      </w:r>
      <w:r w:rsidR="00700E11">
        <w:rPr>
          <w:rFonts w:ascii="Times New Roman" w:hAnsi="Times New Roman" w:cs="Times New Roman"/>
          <w:sz w:val="24"/>
        </w:rPr>
        <w:t xml:space="preserve"> benefit to boundary layer analyses and short term convective forecasts. </w:t>
      </w:r>
      <w:r w:rsidR="00886C91">
        <w:rPr>
          <w:rFonts w:ascii="Times New Roman" w:hAnsi="Times New Roman" w:cs="Times New Roman"/>
          <w:sz w:val="24"/>
        </w:rPr>
        <w:t xml:space="preserve">However, the impact of individual UAV stations may need to be considered here as all network density experiments contained a UAV site in south central Oklahoma (see Figs. 3.42) that may have allowed for both PBL moisture/theta-e cross sections as well as MU/MLCAPE fields that compared so well to the Nature Run by extending the higher CAPE values further south and east. It is not clear if the removal of this UAV station would allow for similar results to be presented and suggests analysis and forecast sensitivity to the placement of the UAV sites. </w:t>
      </w:r>
    </w:p>
    <w:p w14:paraId="3457D275" w14:textId="2831A201" w:rsidR="00736903" w:rsidRPr="00736903" w:rsidRDefault="00736903" w:rsidP="00FF75E5">
      <w:pPr>
        <w:spacing w:line="240" w:lineRule="auto"/>
        <w:jc w:val="both"/>
        <w:rPr>
          <w:rFonts w:ascii="Times New Roman" w:hAnsi="Times New Roman" w:cs="Times New Roman"/>
          <w:b/>
          <w:sz w:val="24"/>
        </w:rPr>
      </w:pPr>
      <w:r>
        <w:rPr>
          <w:rFonts w:ascii="Times New Roman" w:hAnsi="Times New Roman" w:cs="Times New Roman"/>
          <w:b/>
          <w:sz w:val="24"/>
        </w:rPr>
        <w:t>4.1.3 General Conclusions</w:t>
      </w:r>
    </w:p>
    <w:p w14:paraId="186BABC7" w14:textId="46FC425D" w:rsidR="00700E11" w:rsidRDefault="005A2DE3" w:rsidP="004D0211">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The findings in the MFA and network density experiments both suggest that the addition of a network of in-situ observations taken by autonomous </w:t>
      </w:r>
      <w:proofErr w:type="spellStart"/>
      <w:r>
        <w:rPr>
          <w:rFonts w:ascii="Times New Roman" w:hAnsi="Times New Roman" w:cs="Times New Roman"/>
          <w:sz w:val="24"/>
        </w:rPr>
        <w:t>CopterSonde</w:t>
      </w:r>
      <w:proofErr w:type="spellEnd"/>
      <w:r>
        <w:rPr>
          <w:rFonts w:ascii="Times New Roman" w:hAnsi="Times New Roman" w:cs="Times New Roman"/>
          <w:sz w:val="24"/>
        </w:rPr>
        <w:t xml:space="preserve"> UAVs could provide benefits to both boundary layer analyses as well as short term convective forecasts. While these observations would likely not have a large impact on surface analyses, the real value would be obtained by sampling the low to </w:t>
      </w:r>
      <w:r w:rsidR="00A215B1">
        <w:rPr>
          <w:rFonts w:ascii="Times New Roman" w:hAnsi="Times New Roman" w:cs="Times New Roman"/>
          <w:sz w:val="24"/>
        </w:rPr>
        <w:t>mid-levels</w:t>
      </w:r>
      <w:r>
        <w:rPr>
          <w:rFonts w:ascii="Times New Roman" w:hAnsi="Times New Roman" w:cs="Times New Roman"/>
          <w:sz w:val="24"/>
        </w:rPr>
        <w:t xml:space="preserve"> of the PBL. The sensitivity of the CI forecast on boundary layer moisture suggests that future </w:t>
      </w:r>
      <w:proofErr w:type="spellStart"/>
      <w:r>
        <w:rPr>
          <w:rFonts w:ascii="Times New Roman" w:hAnsi="Times New Roman" w:cs="Times New Roman"/>
          <w:sz w:val="24"/>
        </w:rPr>
        <w:lastRenderedPageBreak/>
        <w:t>CopterSonde</w:t>
      </w:r>
      <w:proofErr w:type="spellEnd"/>
      <w:r>
        <w:rPr>
          <w:rFonts w:ascii="Times New Roman" w:hAnsi="Times New Roman" w:cs="Times New Roman"/>
          <w:sz w:val="24"/>
        </w:rPr>
        <w:t xml:space="preserve"> development should focus on high quality observations of boundary layer moisture. </w:t>
      </w:r>
    </w:p>
    <w:p w14:paraId="23453010" w14:textId="78BF63BA" w:rsidR="007A0687" w:rsidRPr="00A31382" w:rsidRDefault="006C1756" w:rsidP="007A0687">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Although these results appear promising for the use of </w:t>
      </w:r>
      <w:r w:rsidR="00AE14EF">
        <w:rPr>
          <w:rFonts w:ascii="Times New Roman" w:hAnsi="Times New Roman" w:cs="Times New Roman"/>
          <w:sz w:val="24"/>
        </w:rPr>
        <w:t>UAV</w:t>
      </w:r>
      <w:r>
        <w:rPr>
          <w:rFonts w:ascii="Times New Roman" w:hAnsi="Times New Roman" w:cs="Times New Roman"/>
          <w:sz w:val="24"/>
        </w:rPr>
        <w:t xml:space="preserve"> technology in numerical weather prediction, a few caveats must be considered. The first is the </w:t>
      </w:r>
      <w:r w:rsidR="00A31382">
        <w:rPr>
          <w:rFonts w:ascii="Times New Roman" w:hAnsi="Times New Roman" w:cs="Times New Roman"/>
          <w:sz w:val="24"/>
        </w:rPr>
        <w:t xml:space="preserve">dependency of the results on the convective environment. This study does not investigate the impacts of </w:t>
      </w:r>
      <w:r w:rsidR="00AE14EF">
        <w:rPr>
          <w:rFonts w:ascii="Times New Roman" w:hAnsi="Times New Roman" w:cs="Times New Roman"/>
          <w:sz w:val="24"/>
        </w:rPr>
        <w:t>UAV</w:t>
      </w:r>
      <w:r w:rsidR="00A31382">
        <w:rPr>
          <w:rFonts w:ascii="Times New Roman" w:hAnsi="Times New Roman" w:cs="Times New Roman"/>
          <w:sz w:val="24"/>
        </w:rPr>
        <w:t xml:space="preserve"> observations on different convective regimes and scenarios such as high CAPE/low shear environments or when dealing with a linear squall line rather than discrete convection. This is particularly true for elevated convective environments in which boundary layer processes</w:t>
      </w:r>
      <w:r w:rsidR="007A0687">
        <w:rPr>
          <w:rFonts w:ascii="Times New Roman" w:hAnsi="Times New Roman" w:cs="Times New Roman"/>
          <w:sz w:val="24"/>
        </w:rPr>
        <w:t xml:space="preserve"> below 1 km</w:t>
      </w:r>
      <w:r w:rsidR="00A31382">
        <w:rPr>
          <w:rFonts w:ascii="Times New Roman" w:hAnsi="Times New Roman" w:cs="Times New Roman"/>
          <w:sz w:val="24"/>
        </w:rPr>
        <w:t xml:space="preserve"> may</w:t>
      </w:r>
      <w:r w:rsidR="007A0687">
        <w:rPr>
          <w:rFonts w:ascii="Times New Roman" w:hAnsi="Times New Roman" w:cs="Times New Roman"/>
          <w:sz w:val="24"/>
        </w:rPr>
        <w:t xml:space="preserve"> or may</w:t>
      </w:r>
      <w:r w:rsidR="00A31382">
        <w:rPr>
          <w:rFonts w:ascii="Times New Roman" w:hAnsi="Times New Roman" w:cs="Times New Roman"/>
          <w:sz w:val="24"/>
        </w:rPr>
        <w:t xml:space="preserve"> not play as significant a role. Additionally, the fact that any significant convective forecasting skill is lost after the first few hours when comparing </w:t>
      </w:r>
      <w:r w:rsidR="00AE14EF">
        <w:rPr>
          <w:rFonts w:ascii="Times New Roman" w:hAnsi="Times New Roman" w:cs="Times New Roman"/>
          <w:sz w:val="24"/>
        </w:rPr>
        <w:t>UAV</w:t>
      </w:r>
      <w:r w:rsidR="00A31382">
        <w:rPr>
          <w:rFonts w:ascii="Times New Roman" w:hAnsi="Times New Roman" w:cs="Times New Roman"/>
          <w:sz w:val="24"/>
        </w:rPr>
        <w:t xml:space="preserve"> vs. No </w:t>
      </w:r>
      <w:r w:rsidR="00AE14EF">
        <w:rPr>
          <w:rFonts w:ascii="Times New Roman" w:hAnsi="Times New Roman" w:cs="Times New Roman"/>
          <w:sz w:val="24"/>
        </w:rPr>
        <w:t>UAV</w:t>
      </w:r>
      <w:r w:rsidR="00A31382">
        <w:rPr>
          <w:rFonts w:ascii="Times New Roman" w:hAnsi="Times New Roman" w:cs="Times New Roman"/>
          <w:sz w:val="24"/>
        </w:rPr>
        <w:t xml:space="preserve"> forecasts may be a deterrent for those seeking longer duration benefits. </w:t>
      </w:r>
      <w:r w:rsidR="005A2DE3">
        <w:rPr>
          <w:rFonts w:ascii="Times New Roman" w:hAnsi="Times New Roman" w:cs="Times New Roman"/>
          <w:sz w:val="24"/>
        </w:rPr>
        <w:t>Secondly, the sensitivity of this OSSE system to both observation and background errors, different parameterization schemes, and various sources for lateral boundary conditions is relatively unknown. Previous studies employing the WRF-ARW have noted these sensitivities (</w:t>
      </w:r>
      <w:proofErr w:type="spellStart"/>
      <w:r w:rsidR="005A2DE3">
        <w:rPr>
          <w:rFonts w:ascii="Times New Roman" w:hAnsi="Times New Roman" w:cs="Times New Roman"/>
          <w:sz w:val="24"/>
        </w:rPr>
        <w:t>Jankov</w:t>
      </w:r>
      <w:proofErr w:type="spellEnd"/>
      <w:r w:rsidR="005A2DE3">
        <w:rPr>
          <w:rFonts w:ascii="Times New Roman" w:hAnsi="Times New Roman" w:cs="Times New Roman"/>
          <w:sz w:val="24"/>
        </w:rPr>
        <w:t xml:space="preserve"> and Gallus (2005), Weisman et al. (2008), Schwartz et al. (2010), Cohen et al. </w:t>
      </w:r>
      <w:r w:rsidR="00A215B1">
        <w:rPr>
          <w:rFonts w:ascii="Times New Roman" w:hAnsi="Times New Roman" w:cs="Times New Roman"/>
          <w:sz w:val="24"/>
        </w:rPr>
        <w:t>(</w:t>
      </w:r>
      <w:r w:rsidR="005A2DE3">
        <w:rPr>
          <w:rFonts w:ascii="Times New Roman" w:hAnsi="Times New Roman" w:cs="Times New Roman"/>
          <w:sz w:val="24"/>
        </w:rPr>
        <w:t>201</w:t>
      </w:r>
      <w:r w:rsidR="00A215B1">
        <w:rPr>
          <w:rFonts w:ascii="Times New Roman" w:hAnsi="Times New Roman" w:cs="Times New Roman"/>
          <w:sz w:val="24"/>
        </w:rPr>
        <w:t>5</w:t>
      </w:r>
      <w:r w:rsidR="005A2DE3">
        <w:rPr>
          <w:rFonts w:ascii="Times New Roman" w:hAnsi="Times New Roman" w:cs="Times New Roman"/>
          <w:sz w:val="24"/>
        </w:rPr>
        <w:t>)</w:t>
      </w:r>
      <w:r w:rsidR="00A215B1">
        <w:rPr>
          <w:rFonts w:ascii="Times New Roman" w:hAnsi="Times New Roman" w:cs="Times New Roman"/>
          <w:sz w:val="24"/>
        </w:rPr>
        <w:t>), and the results found here</w:t>
      </w:r>
      <w:r w:rsidR="007A0687">
        <w:rPr>
          <w:rFonts w:ascii="Times New Roman" w:hAnsi="Times New Roman" w:cs="Times New Roman"/>
          <w:sz w:val="24"/>
        </w:rPr>
        <w:t xml:space="preserve"> suggest</w:t>
      </w:r>
      <w:r w:rsidR="00A215B1">
        <w:rPr>
          <w:rFonts w:ascii="Times New Roman" w:hAnsi="Times New Roman" w:cs="Times New Roman"/>
          <w:sz w:val="24"/>
        </w:rPr>
        <w:t xml:space="preserve"> that such sensitivities may be impacting the forecasts</w:t>
      </w:r>
      <w:r w:rsidR="007A0687">
        <w:rPr>
          <w:rFonts w:ascii="Times New Roman" w:hAnsi="Times New Roman" w:cs="Times New Roman"/>
          <w:sz w:val="24"/>
        </w:rPr>
        <w:t>, especially the network density forecasts</w:t>
      </w:r>
      <w:r w:rsidR="00A215B1">
        <w:rPr>
          <w:rFonts w:ascii="Times New Roman" w:hAnsi="Times New Roman" w:cs="Times New Roman"/>
          <w:sz w:val="24"/>
        </w:rPr>
        <w:t>.</w:t>
      </w:r>
      <w:r w:rsidR="005A2DE3">
        <w:rPr>
          <w:rFonts w:ascii="Times New Roman" w:hAnsi="Times New Roman" w:cs="Times New Roman"/>
          <w:sz w:val="24"/>
        </w:rPr>
        <w:t xml:space="preserve"> </w:t>
      </w:r>
      <w:r w:rsidR="00D04498">
        <w:rPr>
          <w:rFonts w:ascii="Times New Roman" w:hAnsi="Times New Roman" w:cs="Times New Roman"/>
          <w:sz w:val="24"/>
        </w:rPr>
        <w:t xml:space="preserve">Additional sensitivities have been noted between the MYNN boundary layer scheme used in this study, the height of the WRF model top, and convective initiation (E. </w:t>
      </w:r>
      <w:proofErr w:type="spellStart"/>
      <w:r w:rsidR="00D04498">
        <w:rPr>
          <w:rFonts w:ascii="Times New Roman" w:hAnsi="Times New Roman" w:cs="Times New Roman"/>
          <w:sz w:val="24"/>
        </w:rPr>
        <w:t>Fedorovich</w:t>
      </w:r>
      <w:proofErr w:type="spellEnd"/>
      <w:r w:rsidR="00D04498">
        <w:rPr>
          <w:rFonts w:ascii="Times New Roman" w:hAnsi="Times New Roman" w:cs="Times New Roman"/>
          <w:sz w:val="24"/>
        </w:rPr>
        <w:t xml:space="preserve">, personal communication, June 22, 2018). </w:t>
      </w:r>
      <w:r w:rsidR="00D61E4B">
        <w:rPr>
          <w:rFonts w:ascii="Times New Roman" w:hAnsi="Times New Roman" w:cs="Times New Roman"/>
          <w:sz w:val="24"/>
        </w:rPr>
        <w:t xml:space="preserve">Finally, </w:t>
      </w:r>
      <w:r w:rsidR="00B017B4">
        <w:rPr>
          <w:rFonts w:ascii="Times New Roman" w:hAnsi="Times New Roman" w:cs="Times New Roman"/>
          <w:sz w:val="24"/>
        </w:rPr>
        <w:t xml:space="preserve">a </w:t>
      </w:r>
      <w:r w:rsidR="00D61E4B">
        <w:rPr>
          <w:rFonts w:ascii="Times New Roman" w:hAnsi="Times New Roman" w:cs="Times New Roman"/>
          <w:sz w:val="24"/>
        </w:rPr>
        <w:t xml:space="preserve">calibration OSE has </w:t>
      </w:r>
      <w:r w:rsidR="00B017B4">
        <w:rPr>
          <w:rFonts w:ascii="Times New Roman" w:hAnsi="Times New Roman" w:cs="Times New Roman"/>
          <w:sz w:val="24"/>
        </w:rPr>
        <w:t xml:space="preserve">not </w:t>
      </w:r>
      <w:r w:rsidR="00D61E4B">
        <w:rPr>
          <w:rFonts w:ascii="Times New Roman" w:hAnsi="Times New Roman" w:cs="Times New Roman"/>
          <w:sz w:val="24"/>
        </w:rPr>
        <w:t xml:space="preserve">yet been performed for this study to determine if the results of this OSSE system produce realistic results. </w:t>
      </w:r>
    </w:p>
    <w:p w14:paraId="0445BF52" w14:textId="77777777" w:rsidR="001C70B3" w:rsidRDefault="001C70B3" w:rsidP="004D0211">
      <w:pPr>
        <w:spacing w:line="480" w:lineRule="auto"/>
        <w:jc w:val="both"/>
        <w:rPr>
          <w:rFonts w:ascii="Times New Roman" w:hAnsi="Times New Roman" w:cs="Times New Roman"/>
          <w:b/>
          <w:sz w:val="24"/>
        </w:rPr>
      </w:pPr>
    </w:p>
    <w:p w14:paraId="1F9E96D6" w14:textId="08A38584" w:rsidR="0076158A" w:rsidRPr="0076158A" w:rsidRDefault="0076158A" w:rsidP="00FF75E5">
      <w:pPr>
        <w:spacing w:line="240" w:lineRule="auto"/>
        <w:jc w:val="both"/>
        <w:rPr>
          <w:rFonts w:ascii="Times New Roman" w:hAnsi="Times New Roman" w:cs="Times New Roman"/>
          <w:b/>
          <w:sz w:val="24"/>
        </w:rPr>
      </w:pPr>
      <w:r w:rsidRPr="0076158A">
        <w:rPr>
          <w:rFonts w:ascii="Times New Roman" w:hAnsi="Times New Roman" w:cs="Times New Roman"/>
          <w:b/>
          <w:sz w:val="24"/>
        </w:rPr>
        <w:lastRenderedPageBreak/>
        <w:t>4.2 Future Work</w:t>
      </w:r>
    </w:p>
    <w:p w14:paraId="3FC50C4D" w14:textId="16E67872" w:rsidR="005F71C4" w:rsidRDefault="00A31382" w:rsidP="004D0211">
      <w:pPr>
        <w:spacing w:line="48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Much of the future work possible with this research is focused around the caveats mentioned above. </w:t>
      </w:r>
      <w:r w:rsidR="005F71C4">
        <w:rPr>
          <w:rFonts w:ascii="Times New Roman" w:hAnsi="Times New Roman" w:cs="Times New Roman"/>
          <w:sz w:val="24"/>
        </w:rPr>
        <w:t>Perhaps the most beneficial addition to this research is to perform a calibration OSE</w:t>
      </w:r>
      <w:r w:rsidR="00D61E4B">
        <w:rPr>
          <w:rFonts w:ascii="Times New Roman" w:hAnsi="Times New Roman" w:cs="Times New Roman"/>
          <w:sz w:val="24"/>
        </w:rPr>
        <w:t>.</w:t>
      </w:r>
      <w:r w:rsidR="005F71C4">
        <w:rPr>
          <w:rFonts w:ascii="Times New Roman" w:hAnsi="Times New Roman" w:cs="Times New Roman"/>
          <w:sz w:val="24"/>
        </w:rPr>
        <w:t xml:space="preserve"> This OSSE has been set up with this calibration step in mind by simulating observations from the Oklahoma </w:t>
      </w:r>
      <w:proofErr w:type="spellStart"/>
      <w:r w:rsidR="005F71C4">
        <w:rPr>
          <w:rFonts w:ascii="Times New Roman" w:hAnsi="Times New Roman" w:cs="Times New Roman"/>
          <w:sz w:val="24"/>
        </w:rPr>
        <w:t>Mesonet</w:t>
      </w:r>
      <w:proofErr w:type="spellEnd"/>
      <w:r w:rsidR="005F71C4">
        <w:rPr>
          <w:rFonts w:ascii="Times New Roman" w:hAnsi="Times New Roman" w:cs="Times New Roman"/>
          <w:sz w:val="24"/>
        </w:rPr>
        <w:t xml:space="preserve">. This way, real </w:t>
      </w:r>
      <w:proofErr w:type="spellStart"/>
      <w:r w:rsidR="005F71C4">
        <w:rPr>
          <w:rFonts w:ascii="Times New Roman" w:hAnsi="Times New Roman" w:cs="Times New Roman"/>
          <w:sz w:val="24"/>
        </w:rPr>
        <w:t>Mesonet</w:t>
      </w:r>
      <w:proofErr w:type="spellEnd"/>
      <w:r w:rsidR="005F71C4">
        <w:rPr>
          <w:rFonts w:ascii="Times New Roman" w:hAnsi="Times New Roman" w:cs="Times New Roman"/>
          <w:sz w:val="24"/>
        </w:rPr>
        <w:t xml:space="preserve"> observations can be used in the </w:t>
      </w:r>
      <w:r w:rsidR="003A523C">
        <w:rPr>
          <w:rFonts w:ascii="Times New Roman" w:hAnsi="Times New Roman" w:cs="Times New Roman"/>
          <w:sz w:val="24"/>
        </w:rPr>
        <w:t xml:space="preserve">calibration </w:t>
      </w:r>
      <w:r w:rsidR="005F71C4">
        <w:rPr>
          <w:rFonts w:ascii="Times New Roman" w:hAnsi="Times New Roman" w:cs="Times New Roman"/>
          <w:sz w:val="24"/>
        </w:rPr>
        <w:t xml:space="preserve">OSE and the results can be easily compared to check for OSSE validity. </w:t>
      </w:r>
      <w:r w:rsidR="00D61E4B">
        <w:rPr>
          <w:rFonts w:ascii="Times New Roman" w:hAnsi="Times New Roman" w:cs="Times New Roman"/>
          <w:sz w:val="24"/>
        </w:rPr>
        <w:t xml:space="preserve"> By verifying that the results and conclusions presented here are reasonable and realistic, researchers can have higher confidence that a real 3-D </w:t>
      </w:r>
      <w:proofErr w:type="spellStart"/>
      <w:r w:rsidR="00D61E4B">
        <w:rPr>
          <w:rFonts w:ascii="Times New Roman" w:hAnsi="Times New Roman" w:cs="Times New Roman"/>
          <w:sz w:val="24"/>
        </w:rPr>
        <w:t>Mesonet</w:t>
      </w:r>
      <w:proofErr w:type="spellEnd"/>
      <w:r w:rsidR="00D61E4B">
        <w:rPr>
          <w:rFonts w:ascii="Times New Roman" w:hAnsi="Times New Roman" w:cs="Times New Roman"/>
          <w:sz w:val="24"/>
        </w:rPr>
        <w:t xml:space="preserve"> network would yield similar results operationally.</w:t>
      </w:r>
      <w:r>
        <w:rPr>
          <w:rFonts w:ascii="Times New Roman" w:hAnsi="Times New Roman" w:cs="Times New Roman"/>
          <w:sz w:val="24"/>
        </w:rPr>
        <w:t xml:space="preserve"> </w:t>
      </w:r>
    </w:p>
    <w:p w14:paraId="19C7C691" w14:textId="4D848C16" w:rsidR="00A215B1" w:rsidRDefault="005F71C4" w:rsidP="00A215B1">
      <w:pPr>
        <w:spacing w:line="480" w:lineRule="auto"/>
        <w:ind w:firstLine="720"/>
        <w:jc w:val="both"/>
        <w:rPr>
          <w:rFonts w:ascii="Times New Roman" w:hAnsi="Times New Roman" w:cs="Times New Roman"/>
          <w:sz w:val="24"/>
        </w:rPr>
      </w:pPr>
      <w:r>
        <w:rPr>
          <w:rFonts w:ascii="Times New Roman" w:hAnsi="Times New Roman" w:cs="Times New Roman"/>
          <w:sz w:val="24"/>
        </w:rPr>
        <w:t>Sensitivity studies of this OSSE system should also be conducted to gain confidence in the results presented here. As mentioned, it is unknown weather similar results will be obtained under different convective regimes and storm modes</w:t>
      </w:r>
      <w:r w:rsidR="00A215B1">
        <w:rPr>
          <w:rFonts w:ascii="Times New Roman" w:hAnsi="Times New Roman" w:cs="Times New Roman"/>
          <w:sz w:val="24"/>
        </w:rPr>
        <w:t xml:space="preserve"> and using different configurations of physical parameterizations, lateral boundary condition inputs, and observation/background errors</w:t>
      </w:r>
      <w:r w:rsidR="00AF0D6A">
        <w:rPr>
          <w:rFonts w:ascii="Times New Roman" w:hAnsi="Times New Roman" w:cs="Times New Roman"/>
          <w:sz w:val="24"/>
        </w:rPr>
        <w:t>. Along with iteratively changing WRF configuration settings, sensitivity testing could also be performed by using the WRF-ARW to create the Nature Run, followed by OSSE experiments performed with the ARPS model. Ideally, similar impacts should be noted between this alternate OSSE design and the current configuration presented here.</w:t>
      </w:r>
    </w:p>
    <w:p w14:paraId="15C80B7D" w14:textId="12D91E5E" w:rsidR="00A215B1" w:rsidRDefault="00A215B1" w:rsidP="00A215B1">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Further testing of the 3-D </w:t>
      </w:r>
      <w:proofErr w:type="spellStart"/>
      <w:r>
        <w:rPr>
          <w:rFonts w:ascii="Times New Roman" w:hAnsi="Times New Roman" w:cs="Times New Roman"/>
          <w:sz w:val="24"/>
        </w:rPr>
        <w:t>Mesonet</w:t>
      </w:r>
      <w:proofErr w:type="spellEnd"/>
      <w:r>
        <w:rPr>
          <w:rFonts w:ascii="Times New Roman" w:hAnsi="Times New Roman" w:cs="Times New Roman"/>
          <w:sz w:val="24"/>
        </w:rPr>
        <w:t xml:space="preserve"> network can be performed with this OSSE. Beneficial information may be found by testing the impacts of </w:t>
      </w:r>
      <w:proofErr w:type="spellStart"/>
      <w:r>
        <w:rPr>
          <w:rFonts w:ascii="Times New Roman" w:hAnsi="Times New Roman" w:cs="Times New Roman"/>
          <w:sz w:val="24"/>
        </w:rPr>
        <w:t>CopterSonde</w:t>
      </w:r>
      <w:proofErr w:type="spellEnd"/>
      <w:r>
        <w:rPr>
          <w:rFonts w:ascii="Times New Roman" w:hAnsi="Times New Roman" w:cs="Times New Roman"/>
          <w:sz w:val="24"/>
        </w:rPr>
        <w:t xml:space="preserve"> flight frequency on the analysis and subsequent CI forecast. By identifying the optimal number of flights prior to CI, the real-world 3-D </w:t>
      </w:r>
      <w:proofErr w:type="spellStart"/>
      <w:r>
        <w:rPr>
          <w:rFonts w:ascii="Times New Roman" w:hAnsi="Times New Roman" w:cs="Times New Roman"/>
          <w:sz w:val="24"/>
        </w:rPr>
        <w:t>Mesonet</w:t>
      </w:r>
      <w:proofErr w:type="spellEnd"/>
      <w:r>
        <w:rPr>
          <w:rFonts w:ascii="Times New Roman" w:hAnsi="Times New Roman" w:cs="Times New Roman"/>
          <w:sz w:val="24"/>
        </w:rPr>
        <w:t xml:space="preserve"> may be able to save long term costs by reducing the wear-and-tear on hardware through a reduced number of flights. </w:t>
      </w:r>
      <w:r w:rsidR="00FB6E12">
        <w:rPr>
          <w:rFonts w:ascii="Times New Roman" w:hAnsi="Times New Roman" w:cs="Times New Roman"/>
          <w:sz w:val="24"/>
        </w:rPr>
        <w:lastRenderedPageBreak/>
        <w:t xml:space="preserve">Additionally, testing various configurations and placements of observing stations may reveal optimal placement of UAV site. For example, performing an experiment with UAV observation sites around the border of the domain in a “picket fence” arrangement may allow for an improved forecast by accurately capturing low level waves or plumes of moisture as they enter the domain. </w:t>
      </w:r>
      <w:r w:rsidR="00673B9F">
        <w:rPr>
          <w:rFonts w:ascii="Times New Roman" w:hAnsi="Times New Roman" w:cs="Times New Roman"/>
          <w:sz w:val="24"/>
        </w:rPr>
        <w:t xml:space="preserve">The station-density experiments could also be replicated using more appropriate correlation length scales during the data analysis step for the lower density networks. This will investigate if better analyses can be created using lower density networks such as the 25 or 10 station networks than what were found here. </w:t>
      </w:r>
      <w:r w:rsidR="000C136F">
        <w:rPr>
          <w:rFonts w:ascii="Times New Roman" w:hAnsi="Times New Roman" w:cs="Times New Roman"/>
          <w:sz w:val="24"/>
        </w:rPr>
        <w:t xml:space="preserve">Additionally, tests can be performed to investigate how well the 3-D </w:t>
      </w:r>
      <w:proofErr w:type="spellStart"/>
      <w:r w:rsidR="000C136F">
        <w:rPr>
          <w:rFonts w:ascii="Times New Roman" w:hAnsi="Times New Roman" w:cs="Times New Roman"/>
          <w:sz w:val="24"/>
        </w:rPr>
        <w:t>Mesonet</w:t>
      </w:r>
      <w:proofErr w:type="spellEnd"/>
      <w:r w:rsidR="000C136F">
        <w:rPr>
          <w:rFonts w:ascii="Times New Roman" w:hAnsi="Times New Roman" w:cs="Times New Roman"/>
          <w:sz w:val="24"/>
        </w:rPr>
        <w:t xml:space="preserve"> and the </w:t>
      </w:r>
      <w:proofErr w:type="spellStart"/>
      <w:r w:rsidR="000C136F">
        <w:rPr>
          <w:rFonts w:ascii="Times New Roman" w:hAnsi="Times New Roman" w:cs="Times New Roman"/>
          <w:sz w:val="24"/>
        </w:rPr>
        <w:t>CopterSonde</w:t>
      </w:r>
      <w:proofErr w:type="spellEnd"/>
      <w:r w:rsidR="000C136F">
        <w:rPr>
          <w:rFonts w:ascii="Times New Roman" w:hAnsi="Times New Roman" w:cs="Times New Roman"/>
          <w:sz w:val="24"/>
        </w:rPr>
        <w:t xml:space="preserve"> can capture </w:t>
      </w:r>
      <w:proofErr w:type="gramStart"/>
      <w:r w:rsidR="000C136F">
        <w:rPr>
          <w:rFonts w:ascii="Times New Roman" w:hAnsi="Times New Roman" w:cs="Times New Roman"/>
          <w:sz w:val="24"/>
        </w:rPr>
        <w:t>other</w:t>
      </w:r>
      <w:proofErr w:type="gramEnd"/>
      <w:r w:rsidR="000C136F">
        <w:rPr>
          <w:rFonts w:ascii="Times New Roman" w:hAnsi="Times New Roman" w:cs="Times New Roman"/>
          <w:sz w:val="24"/>
        </w:rPr>
        <w:t xml:space="preserve"> meteorological phenomenon such as the nocturnal low level jet. </w:t>
      </w:r>
    </w:p>
    <w:p w14:paraId="2DC6D080" w14:textId="52026820" w:rsidR="00FB6E12" w:rsidRDefault="00FB6E12" w:rsidP="00FB6E12">
      <w:pPr>
        <w:spacing w:line="480" w:lineRule="auto"/>
        <w:ind w:firstLine="720"/>
        <w:jc w:val="both"/>
        <w:rPr>
          <w:rFonts w:ascii="Times New Roman" w:hAnsi="Times New Roman" w:cs="Times New Roman"/>
          <w:sz w:val="24"/>
        </w:rPr>
      </w:pPr>
      <w:r>
        <w:rPr>
          <w:rFonts w:ascii="Times New Roman" w:hAnsi="Times New Roman" w:cs="Times New Roman"/>
          <w:sz w:val="24"/>
        </w:rPr>
        <w:t>Future</w:t>
      </w:r>
      <w:r w:rsidR="008F3D71">
        <w:rPr>
          <w:rFonts w:ascii="Times New Roman" w:hAnsi="Times New Roman" w:cs="Times New Roman"/>
          <w:sz w:val="24"/>
        </w:rPr>
        <w:t xml:space="preserve"> work will </w:t>
      </w:r>
      <w:r>
        <w:rPr>
          <w:rFonts w:ascii="Times New Roman" w:hAnsi="Times New Roman" w:cs="Times New Roman"/>
          <w:sz w:val="24"/>
        </w:rPr>
        <w:t xml:space="preserve">also </w:t>
      </w:r>
      <w:r w:rsidR="008F3D71">
        <w:rPr>
          <w:rFonts w:ascii="Times New Roman" w:hAnsi="Times New Roman" w:cs="Times New Roman"/>
          <w:sz w:val="24"/>
        </w:rPr>
        <w:t>investigate the impact of noise in the ARPS Nature Run on the simulated observations and, subsequently, the WRF analyses and forecasts. As mentioned</w:t>
      </w:r>
      <w:r w:rsidR="00A215B1">
        <w:rPr>
          <w:rFonts w:ascii="Times New Roman" w:hAnsi="Times New Roman" w:cs="Times New Roman"/>
          <w:sz w:val="24"/>
        </w:rPr>
        <w:t xml:space="preserve"> in section</w:t>
      </w:r>
      <w:r w:rsidR="007A0687">
        <w:rPr>
          <w:rFonts w:ascii="Times New Roman" w:hAnsi="Times New Roman" w:cs="Times New Roman"/>
          <w:sz w:val="24"/>
        </w:rPr>
        <w:t>s</w:t>
      </w:r>
      <w:r w:rsidR="00A215B1">
        <w:rPr>
          <w:rFonts w:ascii="Times New Roman" w:hAnsi="Times New Roman" w:cs="Times New Roman"/>
          <w:sz w:val="24"/>
        </w:rPr>
        <w:t xml:space="preserve"> 3.8.</w:t>
      </w:r>
      <w:r w:rsidR="007A0687">
        <w:rPr>
          <w:rFonts w:ascii="Times New Roman" w:hAnsi="Times New Roman" w:cs="Times New Roman"/>
          <w:sz w:val="24"/>
        </w:rPr>
        <w:t>2</w:t>
      </w:r>
      <w:r w:rsidR="00A215B1">
        <w:rPr>
          <w:rFonts w:ascii="Times New Roman" w:hAnsi="Times New Roman" w:cs="Times New Roman"/>
          <w:sz w:val="24"/>
        </w:rPr>
        <w:t>.</w:t>
      </w:r>
      <w:r w:rsidR="007A0687">
        <w:rPr>
          <w:rFonts w:ascii="Times New Roman" w:hAnsi="Times New Roman" w:cs="Times New Roman"/>
          <w:sz w:val="24"/>
        </w:rPr>
        <w:t>2 and 3.8.2.4</w:t>
      </w:r>
      <w:r w:rsidR="008F3D71">
        <w:rPr>
          <w:rFonts w:ascii="Times New Roman" w:hAnsi="Times New Roman" w:cs="Times New Roman"/>
          <w:sz w:val="24"/>
        </w:rPr>
        <w:t xml:space="preserve">, </w:t>
      </w:r>
      <w:r w:rsidR="007A0687">
        <w:rPr>
          <w:rFonts w:ascii="Times New Roman" w:hAnsi="Times New Roman" w:cs="Times New Roman"/>
          <w:sz w:val="24"/>
        </w:rPr>
        <w:t xml:space="preserve">errors in the surface fields and low-level moisture fields </w:t>
      </w:r>
      <w:r w:rsidR="008F3D71">
        <w:rPr>
          <w:rFonts w:ascii="Times New Roman" w:hAnsi="Times New Roman" w:cs="Times New Roman"/>
          <w:sz w:val="24"/>
        </w:rPr>
        <w:t>may be artificially introduced by sampling noise from the Nature Run itself. Real atmospheric noise and variations are already accounted for in the simulated observation production by inserting artificial instrumentation and representativeness errors so sampling noise from the Nature Run may be creating worse analyses than expected.</w:t>
      </w:r>
      <w:r w:rsidR="00FD2AAF">
        <w:rPr>
          <w:rFonts w:ascii="Times New Roman" w:hAnsi="Times New Roman" w:cs="Times New Roman"/>
          <w:sz w:val="24"/>
        </w:rPr>
        <w:t xml:space="preserve"> </w:t>
      </w:r>
      <w:r w:rsidR="00F24AA4">
        <w:rPr>
          <w:rFonts w:ascii="Times New Roman" w:hAnsi="Times New Roman" w:cs="Times New Roman"/>
          <w:sz w:val="24"/>
        </w:rPr>
        <w:t xml:space="preserve">It is possible to gauge the impact of this noise-sampling issue by performing an OSSE experiment that assumes “perfect observations” and does not add any additional error to the sampled observations. This way, the amount of noise introduced by sampling the Nature Run can be assessed. If the </w:t>
      </w:r>
      <w:proofErr w:type="gramStart"/>
      <w:r w:rsidR="00F24AA4">
        <w:rPr>
          <w:rFonts w:ascii="Times New Roman" w:hAnsi="Times New Roman" w:cs="Times New Roman"/>
          <w:sz w:val="24"/>
        </w:rPr>
        <w:t>10 station</w:t>
      </w:r>
      <w:proofErr w:type="gramEnd"/>
      <w:r w:rsidR="00F24AA4">
        <w:rPr>
          <w:rFonts w:ascii="Times New Roman" w:hAnsi="Times New Roman" w:cs="Times New Roman"/>
          <w:sz w:val="24"/>
        </w:rPr>
        <w:t xml:space="preserve"> experiment is performed again and the excessive moisture bias remains present, then it can be inferred that inappropriate </w:t>
      </w:r>
      <w:r w:rsidR="00F24AA4">
        <w:rPr>
          <w:rFonts w:ascii="Times New Roman" w:hAnsi="Times New Roman" w:cs="Times New Roman"/>
          <w:sz w:val="24"/>
        </w:rPr>
        <w:lastRenderedPageBreak/>
        <w:t xml:space="preserve">sampling of the Nature Run may be causing the effect. </w:t>
      </w:r>
      <w:r w:rsidR="008F3D71">
        <w:rPr>
          <w:rFonts w:ascii="Times New Roman" w:hAnsi="Times New Roman" w:cs="Times New Roman"/>
          <w:sz w:val="24"/>
        </w:rPr>
        <w:t>Different numerical sampling methods</w:t>
      </w:r>
      <w:r w:rsidR="00F24AA4">
        <w:rPr>
          <w:rFonts w:ascii="Times New Roman" w:hAnsi="Times New Roman" w:cs="Times New Roman"/>
          <w:sz w:val="24"/>
        </w:rPr>
        <w:t xml:space="preserve"> of the Nature Run</w:t>
      </w:r>
      <w:r w:rsidR="008F3D71">
        <w:rPr>
          <w:rFonts w:ascii="Times New Roman" w:hAnsi="Times New Roman" w:cs="Times New Roman"/>
          <w:sz w:val="24"/>
        </w:rPr>
        <w:t xml:space="preserve"> may help produce not only improved</w:t>
      </w:r>
      <w:r w:rsidR="00F24AA4">
        <w:rPr>
          <w:rFonts w:ascii="Times New Roman" w:hAnsi="Times New Roman" w:cs="Times New Roman"/>
          <w:sz w:val="24"/>
        </w:rPr>
        <w:t xml:space="preserve"> simulated observations</w:t>
      </w:r>
      <w:r w:rsidR="008F3D71">
        <w:rPr>
          <w:rFonts w:ascii="Times New Roman" w:hAnsi="Times New Roman" w:cs="Times New Roman"/>
          <w:sz w:val="24"/>
        </w:rPr>
        <w:t>, but more realistic analyses and forecasts</w:t>
      </w:r>
      <w:r w:rsidR="00F24AA4">
        <w:rPr>
          <w:rFonts w:ascii="Times New Roman" w:hAnsi="Times New Roman" w:cs="Times New Roman"/>
          <w:sz w:val="24"/>
        </w:rPr>
        <w:t xml:space="preserve"> as well</w:t>
      </w:r>
      <w:r w:rsidR="008F3D71">
        <w:rPr>
          <w:rFonts w:ascii="Times New Roman" w:hAnsi="Times New Roman" w:cs="Times New Roman"/>
          <w:sz w:val="24"/>
        </w:rPr>
        <w:t xml:space="preserve">. </w:t>
      </w:r>
    </w:p>
    <w:p w14:paraId="7233DB0C" w14:textId="6552FC62" w:rsidR="003873F6" w:rsidRDefault="003873F6" w:rsidP="00FB6E12">
      <w:pPr>
        <w:spacing w:line="480" w:lineRule="auto"/>
        <w:ind w:firstLine="720"/>
        <w:jc w:val="both"/>
        <w:rPr>
          <w:rFonts w:ascii="Times New Roman" w:hAnsi="Times New Roman" w:cs="Times New Roman"/>
          <w:sz w:val="24"/>
        </w:rPr>
      </w:pPr>
      <w:r>
        <w:rPr>
          <w:rFonts w:ascii="Times New Roman" w:hAnsi="Times New Roman" w:cs="Times New Roman"/>
          <w:sz w:val="24"/>
        </w:rPr>
        <w:t>Similarly, sensitivity tests should be performed to gauge the impacts of different magnitudes of observation errors assigned to the UAV observations. While previous OSSE studies have focused on this topic</w:t>
      </w:r>
      <w:r w:rsidR="00E44053">
        <w:rPr>
          <w:rFonts w:ascii="Times New Roman" w:hAnsi="Times New Roman" w:cs="Times New Roman"/>
          <w:sz w:val="24"/>
        </w:rPr>
        <w:t xml:space="preserve"> on a global scale</w:t>
      </w:r>
      <w:r>
        <w:rPr>
          <w:rFonts w:ascii="Times New Roman" w:hAnsi="Times New Roman" w:cs="Times New Roman"/>
          <w:sz w:val="24"/>
        </w:rPr>
        <w:t xml:space="preserve"> (</w:t>
      </w:r>
      <w:proofErr w:type="spellStart"/>
      <w:r>
        <w:rPr>
          <w:rFonts w:ascii="Times New Roman" w:hAnsi="Times New Roman" w:cs="Times New Roman"/>
          <w:sz w:val="24"/>
        </w:rPr>
        <w:t>Prive</w:t>
      </w:r>
      <w:proofErr w:type="spellEnd"/>
      <w:r>
        <w:rPr>
          <w:rFonts w:ascii="Times New Roman" w:hAnsi="Times New Roman" w:cs="Times New Roman"/>
          <w:sz w:val="24"/>
        </w:rPr>
        <w:t xml:space="preserve"> et al. 2013), this OSSE set up may exhibit </w:t>
      </w:r>
      <w:r w:rsidR="00E44053">
        <w:rPr>
          <w:rFonts w:ascii="Times New Roman" w:hAnsi="Times New Roman" w:cs="Times New Roman"/>
          <w:sz w:val="24"/>
        </w:rPr>
        <w:t>heightened</w:t>
      </w:r>
      <w:r>
        <w:rPr>
          <w:rFonts w:ascii="Times New Roman" w:hAnsi="Times New Roman" w:cs="Times New Roman"/>
          <w:sz w:val="24"/>
        </w:rPr>
        <w:t xml:space="preserve"> sensitivity </w:t>
      </w:r>
      <w:r w:rsidR="00E44053">
        <w:rPr>
          <w:rFonts w:ascii="Times New Roman" w:hAnsi="Times New Roman" w:cs="Times New Roman"/>
          <w:sz w:val="24"/>
        </w:rPr>
        <w:t xml:space="preserve">due to the high resolution of the models used and the known sensitivities of moisture on correct convective initiation forecasting. Identifying the allowable error limits may also influence future design and operation of the </w:t>
      </w:r>
      <w:proofErr w:type="spellStart"/>
      <w:r w:rsidR="00E44053">
        <w:rPr>
          <w:rFonts w:ascii="Times New Roman" w:hAnsi="Times New Roman" w:cs="Times New Roman"/>
          <w:sz w:val="24"/>
        </w:rPr>
        <w:t>CopterSonde</w:t>
      </w:r>
      <w:proofErr w:type="spellEnd"/>
      <w:r w:rsidR="00E44053">
        <w:rPr>
          <w:rFonts w:ascii="Times New Roman" w:hAnsi="Times New Roman" w:cs="Times New Roman"/>
          <w:sz w:val="24"/>
        </w:rPr>
        <w:t xml:space="preserve"> by setting observing error guidelines and goals. </w:t>
      </w:r>
    </w:p>
    <w:p w14:paraId="4D5190CF" w14:textId="2075F8A9" w:rsidR="00D61E4B" w:rsidRDefault="00F85FCC" w:rsidP="00D61E4B">
      <w:pPr>
        <w:spacing w:line="480" w:lineRule="auto"/>
        <w:jc w:val="both"/>
        <w:rPr>
          <w:rFonts w:ascii="Times New Roman" w:hAnsi="Times New Roman" w:cs="Times New Roman"/>
          <w:sz w:val="24"/>
        </w:rPr>
      </w:pPr>
      <w:r>
        <w:rPr>
          <w:rFonts w:ascii="Times New Roman" w:hAnsi="Times New Roman" w:cs="Times New Roman"/>
          <w:sz w:val="24"/>
        </w:rPr>
        <w:tab/>
        <w:t xml:space="preserve">Despite these caveats, the results from this OSSE indicate that a network of </w:t>
      </w:r>
      <w:r w:rsidR="00AE14EF">
        <w:rPr>
          <w:rFonts w:ascii="Times New Roman" w:hAnsi="Times New Roman" w:cs="Times New Roman"/>
          <w:sz w:val="24"/>
        </w:rPr>
        <w:t>UAV</w:t>
      </w:r>
      <w:r>
        <w:rPr>
          <w:rFonts w:ascii="Times New Roman" w:hAnsi="Times New Roman" w:cs="Times New Roman"/>
          <w:sz w:val="24"/>
        </w:rPr>
        <w:t xml:space="preserve">s does have the potential to improve short-term numerical boundary layer structure and convective initiation forecasts. Although </w:t>
      </w:r>
      <w:r w:rsidR="00A215B1">
        <w:rPr>
          <w:rFonts w:ascii="Times New Roman" w:hAnsi="Times New Roman" w:cs="Times New Roman"/>
          <w:sz w:val="24"/>
        </w:rPr>
        <w:t>additional</w:t>
      </w:r>
      <w:r>
        <w:rPr>
          <w:rFonts w:ascii="Times New Roman" w:hAnsi="Times New Roman" w:cs="Times New Roman"/>
          <w:sz w:val="24"/>
        </w:rPr>
        <w:t xml:space="preserve"> research is needed, this opens the door for further OSSE work </w:t>
      </w:r>
      <w:r w:rsidR="00403941">
        <w:rPr>
          <w:rFonts w:ascii="Times New Roman" w:hAnsi="Times New Roman" w:cs="Times New Roman"/>
          <w:sz w:val="24"/>
        </w:rPr>
        <w:t xml:space="preserve">with mesoscale in-situ observing networks but also widens the possible applications of </w:t>
      </w:r>
      <w:r w:rsidR="00AE14EF">
        <w:rPr>
          <w:rFonts w:ascii="Times New Roman" w:hAnsi="Times New Roman" w:cs="Times New Roman"/>
          <w:sz w:val="24"/>
        </w:rPr>
        <w:t>UAV</w:t>
      </w:r>
      <w:r w:rsidR="00403941">
        <w:rPr>
          <w:rFonts w:ascii="Times New Roman" w:hAnsi="Times New Roman" w:cs="Times New Roman"/>
          <w:sz w:val="24"/>
        </w:rPr>
        <w:t xml:space="preserve"> technology in the field of atmospheric science.</w:t>
      </w:r>
    </w:p>
    <w:p w14:paraId="03D1686B" w14:textId="5F65AFE0" w:rsidR="00591AB1" w:rsidRDefault="00591AB1" w:rsidP="00D61E4B">
      <w:pPr>
        <w:spacing w:line="480" w:lineRule="auto"/>
        <w:jc w:val="both"/>
        <w:rPr>
          <w:rFonts w:ascii="Times New Roman" w:hAnsi="Times New Roman" w:cs="Times New Roman"/>
          <w:b/>
          <w:sz w:val="24"/>
        </w:rPr>
      </w:pPr>
    </w:p>
    <w:p w14:paraId="139F8254" w14:textId="0760BC81" w:rsidR="00591AB1" w:rsidRDefault="00591AB1" w:rsidP="00D61E4B">
      <w:pPr>
        <w:spacing w:line="480" w:lineRule="auto"/>
        <w:jc w:val="both"/>
        <w:rPr>
          <w:rFonts w:ascii="Times New Roman" w:hAnsi="Times New Roman" w:cs="Times New Roman"/>
          <w:b/>
          <w:sz w:val="24"/>
        </w:rPr>
      </w:pPr>
    </w:p>
    <w:p w14:paraId="3556CD46" w14:textId="02C96045" w:rsidR="00664F7D" w:rsidRDefault="00664F7D" w:rsidP="00D61E4B">
      <w:pPr>
        <w:spacing w:line="480" w:lineRule="auto"/>
        <w:jc w:val="both"/>
        <w:rPr>
          <w:rFonts w:ascii="Times New Roman" w:hAnsi="Times New Roman" w:cs="Times New Roman"/>
          <w:b/>
          <w:sz w:val="24"/>
        </w:rPr>
      </w:pPr>
    </w:p>
    <w:p w14:paraId="027EE261" w14:textId="58BF5644" w:rsidR="001C70B3" w:rsidRDefault="001C70B3" w:rsidP="00D61E4B">
      <w:pPr>
        <w:spacing w:line="480" w:lineRule="auto"/>
        <w:jc w:val="both"/>
        <w:rPr>
          <w:rFonts w:ascii="Times New Roman" w:hAnsi="Times New Roman" w:cs="Times New Roman"/>
          <w:b/>
          <w:sz w:val="24"/>
        </w:rPr>
      </w:pPr>
    </w:p>
    <w:p w14:paraId="3F5D53ED" w14:textId="7A698C80" w:rsidR="001C70B3" w:rsidRDefault="001C70B3" w:rsidP="00D61E4B">
      <w:pPr>
        <w:spacing w:line="480" w:lineRule="auto"/>
        <w:jc w:val="both"/>
        <w:rPr>
          <w:rFonts w:ascii="Times New Roman" w:hAnsi="Times New Roman" w:cs="Times New Roman"/>
          <w:b/>
          <w:sz w:val="24"/>
        </w:rPr>
      </w:pPr>
    </w:p>
    <w:p w14:paraId="40B95983" w14:textId="77777777" w:rsidR="00061FEA" w:rsidRDefault="00061FEA" w:rsidP="00D61E4B">
      <w:pPr>
        <w:spacing w:line="480" w:lineRule="auto"/>
        <w:jc w:val="both"/>
        <w:rPr>
          <w:rFonts w:ascii="Times New Roman" w:hAnsi="Times New Roman" w:cs="Times New Roman"/>
          <w:b/>
          <w:sz w:val="24"/>
        </w:rPr>
      </w:pPr>
    </w:p>
    <w:p w14:paraId="4AAA096B" w14:textId="42BF51FE" w:rsidR="00C05F69" w:rsidRPr="00677869" w:rsidRDefault="00C05F69" w:rsidP="00D61E4B">
      <w:pPr>
        <w:spacing w:line="480" w:lineRule="auto"/>
        <w:jc w:val="both"/>
        <w:rPr>
          <w:rFonts w:ascii="Times New Roman" w:hAnsi="Times New Roman" w:cs="Times New Roman"/>
          <w:sz w:val="28"/>
        </w:rPr>
      </w:pPr>
      <w:r w:rsidRPr="00677869">
        <w:rPr>
          <w:rFonts w:ascii="Times New Roman" w:hAnsi="Times New Roman" w:cs="Times New Roman"/>
          <w:b/>
          <w:sz w:val="28"/>
        </w:rPr>
        <w:lastRenderedPageBreak/>
        <w:t>References</w:t>
      </w:r>
    </w:p>
    <w:p w14:paraId="13F5D6E8" w14:textId="120C8706" w:rsidR="00C05F69" w:rsidRPr="00C05F69" w:rsidRDefault="00C05F69" w:rsidP="00DC1A59">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Aksoy, A., S. </w:t>
      </w:r>
      <w:proofErr w:type="spellStart"/>
      <w:r w:rsidRPr="00C05F69">
        <w:rPr>
          <w:rFonts w:ascii="Times New Roman" w:eastAsia="Times New Roman" w:hAnsi="Times New Roman" w:cs="Times New Roman"/>
          <w:color w:val="000000"/>
          <w:sz w:val="24"/>
          <w:szCs w:val="24"/>
        </w:rPr>
        <w:t>Lorsolo</w:t>
      </w:r>
      <w:proofErr w:type="spellEnd"/>
      <w:r w:rsidRPr="00C05F69">
        <w:rPr>
          <w:rFonts w:ascii="Times New Roman" w:eastAsia="Times New Roman" w:hAnsi="Times New Roman" w:cs="Times New Roman"/>
          <w:color w:val="000000"/>
          <w:sz w:val="24"/>
          <w:szCs w:val="24"/>
        </w:rPr>
        <w:t xml:space="preserve">, T. </w:t>
      </w:r>
      <w:proofErr w:type="spellStart"/>
      <w:r w:rsidRPr="00C05F69">
        <w:rPr>
          <w:rFonts w:ascii="Times New Roman" w:eastAsia="Times New Roman" w:hAnsi="Times New Roman" w:cs="Times New Roman"/>
          <w:color w:val="000000"/>
          <w:sz w:val="24"/>
          <w:szCs w:val="24"/>
        </w:rPr>
        <w:t>Vukicevic</w:t>
      </w:r>
      <w:proofErr w:type="spellEnd"/>
      <w:r w:rsidRPr="00C05F69">
        <w:rPr>
          <w:rFonts w:ascii="Times New Roman" w:eastAsia="Times New Roman" w:hAnsi="Times New Roman" w:cs="Times New Roman"/>
          <w:color w:val="000000"/>
          <w:sz w:val="24"/>
          <w:szCs w:val="24"/>
        </w:rPr>
        <w:t xml:space="preserve">, K. J. </w:t>
      </w:r>
      <w:proofErr w:type="spellStart"/>
      <w:r w:rsidRPr="00C05F69">
        <w:rPr>
          <w:rFonts w:ascii="Times New Roman" w:eastAsia="Times New Roman" w:hAnsi="Times New Roman" w:cs="Times New Roman"/>
          <w:color w:val="000000"/>
          <w:sz w:val="24"/>
          <w:szCs w:val="24"/>
        </w:rPr>
        <w:t>Sellwood</w:t>
      </w:r>
      <w:proofErr w:type="spellEnd"/>
      <w:r w:rsidRPr="00C05F69">
        <w:rPr>
          <w:rFonts w:ascii="Times New Roman" w:eastAsia="Times New Roman" w:hAnsi="Times New Roman" w:cs="Times New Roman"/>
          <w:color w:val="000000"/>
          <w:sz w:val="24"/>
          <w:szCs w:val="24"/>
        </w:rPr>
        <w:t xml:space="preserve">, S. D. </w:t>
      </w:r>
      <w:proofErr w:type="spellStart"/>
      <w:r w:rsidRPr="00C05F69">
        <w:rPr>
          <w:rFonts w:ascii="Times New Roman" w:eastAsia="Times New Roman" w:hAnsi="Times New Roman" w:cs="Times New Roman"/>
          <w:color w:val="000000"/>
          <w:sz w:val="24"/>
          <w:szCs w:val="24"/>
        </w:rPr>
        <w:t>Aberson</w:t>
      </w:r>
      <w:proofErr w:type="spellEnd"/>
      <w:r w:rsidRPr="00C05F69">
        <w:rPr>
          <w:rFonts w:ascii="Times New Roman" w:eastAsia="Times New Roman" w:hAnsi="Times New Roman" w:cs="Times New Roman"/>
          <w:color w:val="000000"/>
          <w:sz w:val="24"/>
          <w:szCs w:val="24"/>
        </w:rPr>
        <w:t xml:space="preserve">, and F. Zhang, </w:t>
      </w:r>
      <w:r w:rsidR="00DC1A59">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2012: The HWRF </w:t>
      </w:r>
      <w:r w:rsidR="00990EFB">
        <w:rPr>
          <w:rFonts w:ascii="Times New Roman" w:eastAsia="Times New Roman" w:hAnsi="Times New Roman" w:cs="Times New Roman"/>
          <w:color w:val="000000"/>
          <w:sz w:val="24"/>
          <w:szCs w:val="24"/>
        </w:rPr>
        <w:t>h</w:t>
      </w:r>
      <w:r w:rsidRPr="00C05F69">
        <w:rPr>
          <w:rFonts w:ascii="Times New Roman" w:eastAsia="Times New Roman" w:hAnsi="Times New Roman" w:cs="Times New Roman"/>
          <w:color w:val="000000"/>
          <w:sz w:val="24"/>
          <w:szCs w:val="24"/>
        </w:rPr>
        <w:t xml:space="preserve">urricane </w:t>
      </w:r>
      <w:r w:rsidR="00990EFB">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nsemble </w:t>
      </w:r>
      <w:r w:rsidR="00990EFB">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w:t>
      </w:r>
      <w:r w:rsidR="00990EFB">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ssimilation </w:t>
      </w:r>
      <w:r w:rsidR="00990EFB">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(HEDAS) for </w:t>
      </w:r>
      <w:r w:rsidR="00DC1A59">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high-resolution data: </w:t>
      </w:r>
      <w:r w:rsidR="00990EFB">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 xml:space="preserve">he </w:t>
      </w:r>
      <w:r w:rsidR="00990EFB">
        <w:rPr>
          <w:rFonts w:ascii="Times New Roman" w:eastAsia="Times New Roman" w:hAnsi="Times New Roman" w:cs="Times New Roman"/>
          <w:color w:val="000000"/>
          <w:sz w:val="24"/>
          <w:szCs w:val="24"/>
        </w:rPr>
        <w:t>i</w:t>
      </w:r>
      <w:r w:rsidRPr="00C05F69">
        <w:rPr>
          <w:rFonts w:ascii="Times New Roman" w:eastAsia="Times New Roman" w:hAnsi="Times New Roman" w:cs="Times New Roman"/>
          <w:color w:val="000000"/>
          <w:sz w:val="24"/>
          <w:szCs w:val="24"/>
        </w:rPr>
        <w:t xml:space="preserve">mpact of </w:t>
      </w:r>
      <w:r w:rsidR="00990EFB">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irborne </w:t>
      </w:r>
      <w:r w:rsidR="00990EFB">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oppler </w:t>
      </w:r>
      <w:r w:rsidR="00990EFB">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adar </w:t>
      </w:r>
      <w:r w:rsidR="00990EFB">
        <w:rPr>
          <w:rFonts w:ascii="Times New Roman" w:eastAsia="Times New Roman" w:hAnsi="Times New Roman" w:cs="Times New Roman"/>
          <w:color w:val="000000"/>
          <w:sz w:val="24"/>
          <w:szCs w:val="24"/>
        </w:rPr>
        <w:t>o</w:t>
      </w:r>
      <w:r w:rsidRPr="00C05F69">
        <w:rPr>
          <w:rFonts w:ascii="Times New Roman" w:eastAsia="Times New Roman" w:hAnsi="Times New Roman" w:cs="Times New Roman"/>
          <w:color w:val="000000"/>
          <w:sz w:val="24"/>
          <w:szCs w:val="24"/>
        </w:rPr>
        <w:t xml:space="preserve">bservations in an </w:t>
      </w:r>
      <w:r w:rsidR="00DC1A59">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OSSE. Mon. </w:t>
      </w:r>
      <w:proofErr w:type="spellStart"/>
      <w:r w:rsidRPr="00C05F69">
        <w:rPr>
          <w:rFonts w:ascii="Times New Roman" w:eastAsia="Times New Roman" w:hAnsi="Times New Roman" w:cs="Times New Roman"/>
          <w:color w:val="000000"/>
          <w:sz w:val="24"/>
          <w:szCs w:val="24"/>
        </w:rPr>
        <w:t>Wea</w:t>
      </w:r>
      <w:proofErr w:type="spellEnd"/>
      <w:r w:rsidRPr="00C05F69">
        <w:rPr>
          <w:rFonts w:ascii="Times New Roman" w:eastAsia="Times New Roman" w:hAnsi="Times New Roman" w:cs="Times New Roman"/>
          <w:color w:val="000000"/>
          <w:sz w:val="24"/>
          <w:szCs w:val="24"/>
        </w:rPr>
        <w:t>. Rev., 140, 1843–1862</w:t>
      </w:r>
    </w:p>
    <w:p w14:paraId="594230F6" w14:textId="5FDB6301" w:rsidR="00C05F69" w:rsidRPr="00C05F69" w:rsidRDefault="00C05F69" w:rsidP="00C05F69">
      <w:pPr>
        <w:spacing w:after="0" w:line="240" w:lineRule="auto"/>
        <w:rPr>
          <w:rFonts w:ascii="Times New Roman" w:eastAsia="Times New Roman" w:hAnsi="Times New Roman" w:cs="Times New Roman"/>
          <w:sz w:val="24"/>
          <w:szCs w:val="24"/>
        </w:rPr>
      </w:pPr>
    </w:p>
    <w:p w14:paraId="20A48332" w14:textId="04E2D068" w:rsidR="00C05F69" w:rsidRPr="00C05F69" w:rsidRDefault="00C05F69" w:rsidP="00F5154A">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Arbizu-Barrena</w:t>
      </w:r>
      <w:proofErr w:type="spellEnd"/>
      <w:r w:rsidRPr="00C05F69">
        <w:rPr>
          <w:rFonts w:ascii="Times New Roman" w:eastAsia="Times New Roman" w:hAnsi="Times New Roman" w:cs="Times New Roman"/>
          <w:color w:val="000000"/>
          <w:sz w:val="24"/>
          <w:szCs w:val="24"/>
        </w:rPr>
        <w:t xml:space="preserve">, C., </w:t>
      </w:r>
      <w:proofErr w:type="spellStart"/>
      <w:r w:rsidRPr="00C05F69">
        <w:rPr>
          <w:rFonts w:ascii="Times New Roman" w:eastAsia="Times New Roman" w:hAnsi="Times New Roman" w:cs="Times New Roman"/>
          <w:color w:val="000000"/>
          <w:sz w:val="24"/>
          <w:szCs w:val="24"/>
        </w:rPr>
        <w:t>Pozo</w:t>
      </w:r>
      <w:proofErr w:type="spellEnd"/>
      <w:r w:rsidRPr="00C05F69">
        <w:rPr>
          <w:rFonts w:ascii="Times New Roman" w:eastAsia="Times New Roman" w:hAnsi="Times New Roman" w:cs="Times New Roman"/>
          <w:color w:val="000000"/>
          <w:sz w:val="24"/>
          <w:szCs w:val="24"/>
        </w:rPr>
        <w:t xml:space="preserve">-Vazquez, D., Ruiz-Arias, J., Tovar-Pescador, J., 2015: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Macroscopic</w:t>
      </w:r>
      <w:r w:rsidR="00F5154A">
        <w:rPr>
          <w:rFonts w:ascii="Times New Roman" w:eastAsia="Times New Roman" w:hAnsi="Times New Roman" w:cs="Times New Roman"/>
          <w:color w:val="000000"/>
          <w:sz w:val="24"/>
          <w:szCs w:val="24"/>
        </w:rPr>
        <w:t xml:space="preserve"> </w:t>
      </w:r>
      <w:r w:rsidR="00990EFB">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loud </w:t>
      </w:r>
      <w:r w:rsidR="00990EFB">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roperties in the WRF NWP model: </w:t>
      </w:r>
      <w:r w:rsidR="00990EFB">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n </w:t>
      </w:r>
      <w:r w:rsidR="00990EFB">
        <w:rPr>
          <w:rFonts w:ascii="Times New Roman" w:eastAsia="Times New Roman" w:hAnsi="Times New Roman" w:cs="Times New Roman"/>
          <w:color w:val="000000"/>
          <w:sz w:val="24"/>
          <w:szCs w:val="24"/>
        </w:rPr>
        <w:t>as</w:t>
      </w:r>
      <w:r w:rsidRPr="00C05F69">
        <w:rPr>
          <w:rFonts w:ascii="Times New Roman" w:eastAsia="Times New Roman" w:hAnsi="Times New Roman" w:cs="Times New Roman"/>
          <w:color w:val="000000"/>
          <w:sz w:val="24"/>
          <w:szCs w:val="24"/>
        </w:rPr>
        <w:t xml:space="preserve">sessment using </w:t>
      </w:r>
      <w:r w:rsidR="00F5154A">
        <w:rPr>
          <w:rFonts w:ascii="Times New Roman" w:eastAsia="Times New Roman" w:hAnsi="Times New Roman" w:cs="Times New Roman"/>
          <w:color w:val="000000"/>
          <w:sz w:val="24"/>
          <w:szCs w:val="24"/>
        </w:rPr>
        <w:tab/>
      </w:r>
      <w:r w:rsidR="00990EFB">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ky </w:t>
      </w:r>
      <w:r w:rsidR="00990EFB">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amera and </w:t>
      </w:r>
      <w:r w:rsidR="00990EFB">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eilometer </w:t>
      </w:r>
      <w:r w:rsidR="00990EFB">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w:t>
      </w:r>
      <w:proofErr w:type="spellStart"/>
      <w:r w:rsidRPr="00C05F69">
        <w:rPr>
          <w:rFonts w:ascii="Times New Roman" w:eastAsia="Times New Roman" w:hAnsi="Times New Roman" w:cs="Times New Roman"/>
          <w:color w:val="000000"/>
          <w:sz w:val="24"/>
          <w:szCs w:val="24"/>
        </w:rPr>
        <w:t>Journ</w:t>
      </w:r>
      <w:proofErr w:type="spellEnd"/>
      <w:r w:rsidRPr="00C05F69">
        <w:rPr>
          <w:rFonts w:ascii="Times New Roman" w:eastAsia="Times New Roman" w:hAnsi="Times New Roman" w:cs="Times New Roman"/>
          <w:color w:val="000000"/>
          <w:sz w:val="24"/>
          <w:szCs w:val="24"/>
        </w:rPr>
        <w:t xml:space="preserve">. </w:t>
      </w:r>
      <w:proofErr w:type="spellStart"/>
      <w:r w:rsidRPr="00C05F69">
        <w:rPr>
          <w:rFonts w:ascii="Times New Roman" w:eastAsia="Times New Roman" w:hAnsi="Times New Roman" w:cs="Times New Roman"/>
          <w:color w:val="000000"/>
          <w:sz w:val="24"/>
          <w:szCs w:val="24"/>
        </w:rPr>
        <w:t>Geophy</w:t>
      </w:r>
      <w:proofErr w:type="spellEnd"/>
      <w:r w:rsidRPr="00C05F69">
        <w:rPr>
          <w:rFonts w:ascii="Times New Roman" w:eastAsia="Times New Roman" w:hAnsi="Times New Roman" w:cs="Times New Roman"/>
          <w:color w:val="000000"/>
          <w:sz w:val="24"/>
          <w:szCs w:val="24"/>
        </w:rPr>
        <w:t xml:space="preserve">. Research: Atmospheres 120,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19, 10297-10311</w:t>
      </w:r>
    </w:p>
    <w:p w14:paraId="6249CB69" w14:textId="1A8072F0" w:rsidR="00C05F69" w:rsidRPr="00C05F69" w:rsidRDefault="00C05F69" w:rsidP="00C05F69">
      <w:pPr>
        <w:spacing w:after="0" w:line="240" w:lineRule="auto"/>
        <w:rPr>
          <w:rFonts w:ascii="Times New Roman" w:eastAsia="Times New Roman" w:hAnsi="Times New Roman" w:cs="Times New Roman"/>
          <w:sz w:val="24"/>
          <w:szCs w:val="24"/>
        </w:rPr>
      </w:pPr>
    </w:p>
    <w:p w14:paraId="516D7798" w14:textId="574CA1FE"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Arnold, C., Dey, C. H., 1986: Observing-</w:t>
      </w:r>
      <w:r w:rsidR="00990EFB">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ystems </w:t>
      </w:r>
      <w:r w:rsidR="00990EFB">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imulation </w:t>
      </w:r>
      <w:r w:rsidR="00990EFB">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xperiments: </w:t>
      </w:r>
      <w:r w:rsidR="00990EFB">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ast, </w:t>
      </w:r>
      <w:r w:rsidR="00F5154A">
        <w:rPr>
          <w:rFonts w:ascii="Times New Roman" w:eastAsia="Times New Roman" w:hAnsi="Times New Roman" w:cs="Times New Roman"/>
          <w:color w:val="000000"/>
          <w:sz w:val="24"/>
          <w:szCs w:val="24"/>
        </w:rPr>
        <w:tab/>
      </w:r>
      <w:r w:rsidR="00990EFB">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resent, and </w:t>
      </w:r>
      <w:r w:rsidR="00990EFB">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uture. Bull. Amer. Meteor. Soc. 67, 678 - 695. (June 1986)</w:t>
      </w:r>
    </w:p>
    <w:p w14:paraId="6F91DE4E" w14:textId="1E54416D" w:rsidR="00C05F69" w:rsidRPr="00C05F69" w:rsidRDefault="00C05F69" w:rsidP="00C05F69">
      <w:pPr>
        <w:spacing w:after="0" w:line="240" w:lineRule="auto"/>
        <w:rPr>
          <w:rFonts w:ascii="Times New Roman" w:eastAsia="Times New Roman" w:hAnsi="Times New Roman" w:cs="Times New Roman"/>
          <w:sz w:val="24"/>
          <w:szCs w:val="24"/>
        </w:rPr>
      </w:pPr>
    </w:p>
    <w:p w14:paraId="0542D060" w14:textId="5FAA8FB8"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Atlas, R., Bloom, S. C., 1989: Global </w:t>
      </w:r>
      <w:r w:rsidR="00990EFB">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urface </w:t>
      </w:r>
      <w:r w:rsidR="00990EFB">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ind </w:t>
      </w:r>
      <w:r w:rsidR="00990EFB">
        <w:rPr>
          <w:rFonts w:ascii="Times New Roman" w:eastAsia="Times New Roman" w:hAnsi="Times New Roman" w:cs="Times New Roman"/>
          <w:color w:val="000000"/>
          <w:sz w:val="24"/>
          <w:szCs w:val="24"/>
        </w:rPr>
        <w:t>v</w:t>
      </w:r>
      <w:r w:rsidRPr="00C05F69">
        <w:rPr>
          <w:rFonts w:ascii="Times New Roman" w:eastAsia="Times New Roman" w:hAnsi="Times New Roman" w:cs="Times New Roman"/>
          <w:color w:val="000000"/>
          <w:sz w:val="24"/>
          <w:szCs w:val="24"/>
        </w:rPr>
        <w:t xml:space="preserve">ectors </w:t>
      </w:r>
      <w:r w:rsidR="00990EFB">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esulting from the </w:t>
      </w:r>
      <w:r w:rsidR="00F5154A">
        <w:rPr>
          <w:rFonts w:ascii="Times New Roman" w:eastAsia="Times New Roman" w:hAnsi="Times New Roman" w:cs="Times New Roman"/>
          <w:color w:val="000000"/>
          <w:sz w:val="24"/>
          <w:szCs w:val="24"/>
        </w:rPr>
        <w:tab/>
      </w:r>
      <w:r w:rsidR="00990EFB">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ssimilation of </w:t>
      </w:r>
      <w:r w:rsidR="00990EFB">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atellite </w:t>
      </w:r>
      <w:r w:rsidR="00990EFB">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ind </w:t>
      </w:r>
      <w:r w:rsidR="00990EFB">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peed </w:t>
      </w:r>
      <w:r w:rsidR="00990EFB">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in </w:t>
      </w:r>
      <w:r w:rsidR="00990EFB">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tmospheric </w:t>
      </w:r>
      <w:r w:rsidR="00990EFB">
        <w:rPr>
          <w:rFonts w:ascii="Times New Roman" w:eastAsia="Times New Roman" w:hAnsi="Times New Roman" w:cs="Times New Roman"/>
          <w:color w:val="000000"/>
          <w:sz w:val="24"/>
          <w:szCs w:val="24"/>
        </w:rPr>
        <w:t>g</w:t>
      </w:r>
      <w:r w:rsidRPr="00C05F69">
        <w:rPr>
          <w:rFonts w:ascii="Times New Roman" w:eastAsia="Times New Roman" w:hAnsi="Times New Roman" w:cs="Times New Roman"/>
          <w:color w:val="000000"/>
          <w:sz w:val="24"/>
          <w:szCs w:val="24"/>
        </w:rPr>
        <w:t xml:space="preserve">eneral </w:t>
      </w:r>
      <w:r w:rsidR="00990EFB">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irculation </w:t>
      </w:r>
      <w:r w:rsidR="00F5154A">
        <w:rPr>
          <w:rFonts w:ascii="Times New Roman" w:eastAsia="Times New Roman" w:hAnsi="Times New Roman" w:cs="Times New Roman"/>
          <w:color w:val="000000"/>
          <w:sz w:val="24"/>
          <w:szCs w:val="24"/>
        </w:rPr>
        <w:tab/>
      </w:r>
      <w:r w:rsidR="00990EFB">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odels. Oceans 89 Proceedings, IEEE Publication 89CH2780-5 260-265</w:t>
      </w:r>
    </w:p>
    <w:p w14:paraId="6F40A5F9" w14:textId="476BF542" w:rsidR="00C05F69" w:rsidRPr="00C05F69" w:rsidRDefault="00C05F69" w:rsidP="00C05F69">
      <w:pPr>
        <w:spacing w:after="0" w:line="240" w:lineRule="auto"/>
        <w:rPr>
          <w:rFonts w:ascii="Times New Roman" w:eastAsia="Times New Roman" w:hAnsi="Times New Roman" w:cs="Times New Roman"/>
          <w:sz w:val="24"/>
          <w:szCs w:val="24"/>
        </w:rPr>
      </w:pPr>
    </w:p>
    <w:p w14:paraId="222D8A29" w14:textId="1F47BE56"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Atlas, R., E. </w:t>
      </w:r>
      <w:proofErr w:type="spellStart"/>
      <w:r w:rsidRPr="00C05F69">
        <w:rPr>
          <w:rFonts w:ascii="Times New Roman" w:eastAsia="Times New Roman" w:hAnsi="Times New Roman" w:cs="Times New Roman"/>
          <w:color w:val="000000"/>
          <w:sz w:val="24"/>
          <w:szCs w:val="24"/>
        </w:rPr>
        <w:t>Kalnay</w:t>
      </w:r>
      <w:proofErr w:type="spellEnd"/>
      <w:r w:rsidRPr="00C05F69">
        <w:rPr>
          <w:rFonts w:ascii="Times New Roman" w:eastAsia="Times New Roman" w:hAnsi="Times New Roman" w:cs="Times New Roman"/>
          <w:color w:val="000000"/>
          <w:sz w:val="24"/>
          <w:szCs w:val="24"/>
        </w:rPr>
        <w:t xml:space="preserve">, J. Susskind, D. Reuter, W. E. Baker, M. </w:t>
      </w:r>
      <w:proofErr w:type="spellStart"/>
      <w:r w:rsidRPr="00C05F69">
        <w:rPr>
          <w:rFonts w:ascii="Times New Roman" w:eastAsia="Times New Roman" w:hAnsi="Times New Roman" w:cs="Times New Roman"/>
          <w:color w:val="000000"/>
          <w:sz w:val="24"/>
          <w:szCs w:val="24"/>
        </w:rPr>
        <w:t>Halem</w:t>
      </w:r>
      <w:proofErr w:type="spellEnd"/>
      <w:r w:rsidRPr="00C05F69">
        <w:rPr>
          <w:rFonts w:ascii="Times New Roman" w:eastAsia="Times New Roman" w:hAnsi="Times New Roman" w:cs="Times New Roman"/>
          <w:color w:val="000000"/>
          <w:sz w:val="24"/>
          <w:szCs w:val="24"/>
        </w:rPr>
        <w:t xml:space="preserve"> 1984: Simulation </w:t>
      </w:r>
      <w:r w:rsidR="00F5154A">
        <w:rPr>
          <w:rFonts w:ascii="Times New Roman" w:eastAsia="Times New Roman" w:hAnsi="Times New Roman" w:cs="Times New Roman"/>
          <w:color w:val="000000"/>
          <w:sz w:val="24"/>
          <w:szCs w:val="24"/>
        </w:rPr>
        <w:tab/>
      </w:r>
      <w:r w:rsidR="00990EFB">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tudies of the </w:t>
      </w:r>
      <w:r w:rsidR="00990EFB">
        <w:rPr>
          <w:rFonts w:ascii="Times New Roman" w:eastAsia="Times New Roman" w:hAnsi="Times New Roman" w:cs="Times New Roman"/>
          <w:color w:val="000000"/>
          <w:sz w:val="24"/>
          <w:szCs w:val="24"/>
        </w:rPr>
        <w:t>i</w:t>
      </w:r>
      <w:r w:rsidRPr="00C05F69">
        <w:rPr>
          <w:rFonts w:ascii="Times New Roman" w:eastAsia="Times New Roman" w:hAnsi="Times New Roman" w:cs="Times New Roman"/>
          <w:color w:val="000000"/>
          <w:sz w:val="24"/>
          <w:szCs w:val="24"/>
        </w:rPr>
        <w:t xml:space="preserve">mpact of </w:t>
      </w:r>
      <w:r w:rsidR="00990EFB">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dvanced </w:t>
      </w:r>
      <w:r w:rsidR="00990EFB">
        <w:rPr>
          <w:rFonts w:ascii="Times New Roman" w:eastAsia="Times New Roman" w:hAnsi="Times New Roman" w:cs="Times New Roman"/>
          <w:color w:val="000000"/>
          <w:sz w:val="24"/>
          <w:szCs w:val="24"/>
        </w:rPr>
        <w:t>o</w:t>
      </w:r>
      <w:r w:rsidRPr="00C05F69">
        <w:rPr>
          <w:rFonts w:ascii="Times New Roman" w:eastAsia="Times New Roman" w:hAnsi="Times New Roman" w:cs="Times New Roman"/>
          <w:color w:val="000000"/>
          <w:sz w:val="24"/>
          <w:szCs w:val="24"/>
        </w:rPr>
        <w:t xml:space="preserve">bserving </w:t>
      </w:r>
      <w:r w:rsidR="00990EFB">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ystems on </w:t>
      </w:r>
      <w:r w:rsidR="00990EFB">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umerical </w:t>
      </w:r>
      <w:r w:rsidR="00990EFB">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eather </w:t>
      </w:r>
      <w:r w:rsidR="00F5154A">
        <w:rPr>
          <w:rFonts w:ascii="Times New Roman" w:eastAsia="Times New Roman" w:hAnsi="Times New Roman" w:cs="Times New Roman"/>
          <w:color w:val="000000"/>
          <w:sz w:val="24"/>
          <w:szCs w:val="24"/>
        </w:rPr>
        <w:tab/>
      </w:r>
      <w:r w:rsidR="00990EFB">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rediction, </w:t>
      </w:r>
      <w:r w:rsidR="00990EFB">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onference on </w:t>
      </w:r>
      <w:r w:rsidR="00990EFB">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atellite/</w:t>
      </w:r>
      <w:r w:rsidR="00990EFB">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emote </w:t>
      </w:r>
      <w:r w:rsidR="00990EFB">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ensing and </w:t>
      </w:r>
      <w:r w:rsidR="00990EFB">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pplications, pp. 283–</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287 Am. </w:t>
      </w:r>
      <w:proofErr w:type="spellStart"/>
      <w:r w:rsidRPr="00C05F69">
        <w:rPr>
          <w:rFonts w:ascii="Times New Roman" w:eastAsia="Times New Roman" w:hAnsi="Times New Roman" w:cs="Times New Roman"/>
          <w:color w:val="000000"/>
          <w:sz w:val="24"/>
          <w:szCs w:val="24"/>
        </w:rPr>
        <w:t>Meteorol</w:t>
      </w:r>
      <w:proofErr w:type="spellEnd"/>
      <w:r w:rsidRPr="00C05F69">
        <w:rPr>
          <w:rFonts w:ascii="Times New Roman" w:eastAsia="Times New Roman" w:hAnsi="Times New Roman" w:cs="Times New Roman"/>
          <w:color w:val="000000"/>
          <w:sz w:val="24"/>
          <w:szCs w:val="24"/>
        </w:rPr>
        <w:t>. Soc.</w:t>
      </w:r>
    </w:p>
    <w:p w14:paraId="481A1A37"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5AD90FFF" w14:textId="2551101F"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Atlas, R., </w:t>
      </w:r>
      <w:proofErr w:type="spellStart"/>
      <w:r w:rsidRPr="00C05F69">
        <w:rPr>
          <w:rFonts w:ascii="Times New Roman" w:eastAsia="Times New Roman" w:hAnsi="Times New Roman" w:cs="Times New Roman"/>
          <w:color w:val="000000"/>
          <w:sz w:val="24"/>
          <w:szCs w:val="24"/>
        </w:rPr>
        <w:t>Kalnay</w:t>
      </w:r>
      <w:proofErr w:type="spellEnd"/>
      <w:r w:rsidRPr="00C05F69">
        <w:rPr>
          <w:rFonts w:ascii="Times New Roman" w:eastAsia="Times New Roman" w:hAnsi="Times New Roman" w:cs="Times New Roman"/>
          <w:color w:val="000000"/>
          <w:sz w:val="24"/>
          <w:szCs w:val="24"/>
        </w:rPr>
        <w:t xml:space="preserve">, E., </w:t>
      </w:r>
      <w:proofErr w:type="spellStart"/>
      <w:r w:rsidRPr="00C05F69">
        <w:rPr>
          <w:rFonts w:ascii="Times New Roman" w:eastAsia="Times New Roman" w:hAnsi="Times New Roman" w:cs="Times New Roman"/>
          <w:color w:val="000000"/>
          <w:sz w:val="24"/>
          <w:szCs w:val="24"/>
        </w:rPr>
        <w:t>Halem</w:t>
      </w:r>
      <w:proofErr w:type="spellEnd"/>
      <w:r w:rsidRPr="00C05F69">
        <w:rPr>
          <w:rFonts w:ascii="Times New Roman" w:eastAsia="Times New Roman" w:hAnsi="Times New Roman" w:cs="Times New Roman"/>
          <w:color w:val="000000"/>
          <w:sz w:val="24"/>
          <w:szCs w:val="24"/>
        </w:rPr>
        <w:t xml:space="preserve">, M., 1985: Impact of </w:t>
      </w:r>
      <w:r w:rsidR="00990EFB">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atellite </w:t>
      </w:r>
      <w:r w:rsidR="00990EFB">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 xml:space="preserve">emperature </w:t>
      </w:r>
      <w:r w:rsidR="00990EFB">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ounding and </w:t>
      </w:r>
      <w:r w:rsidR="00F5154A">
        <w:rPr>
          <w:rFonts w:ascii="Times New Roman" w:eastAsia="Times New Roman" w:hAnsi="Times New Roman" w:cs="Times New Roman"/>
          <w:color w:val="000000"/>
          <w:sz w:val="24"/>
          <w:szCs w:val="24"/>
        </w:rPr>
        <w:tab/>
      </w:r>
      <w:r w:rsidR="00990EFB">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ind </w:t>
      </w:r>
      <w:r w:rsidR="00990EFB">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on </w:t>
      </w:r>
      <w:r w:rsidR="00990EFB">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umerical </w:t>
      </w:r>
      <w:r w:rsidR="00990EFB">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eather </w:t>
      </w:r>
      <w:r w:rsidR="00990EFB">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rediction. Optical Engineering 24(2). 341 -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346. (March/April 1985)</w:t>
      </w:r>
    </w:p>
    <w:p w14:paraId="54477DA1" w14:textId="5FC512EF" w:rsidR="00C05F69" w:rsidRDefault="00C05F69" w:rsidP="00C05F69">
      <w:pPr>
        <w:spacing w:after="0" w:line="240" w:lineRule="auto"/>
        <w:rPr>
          <w:rFonts w:ascii="Times New Roman" w:eastAsia="Times New Roman" w:hAnsi="Times New Roman" w:cs="Times New Roman"/>
          <w:sz w:val="24"/>
          <w:szCs w:val="24"/>
        </w:rPr>
      </w:pPr>
    </w:p>
    <w:p w14:paraId="267442C0" w14:textId="1D6981EE" w:rsidR="00A840BD" w:rsidRDefault="00A840BD" w:rsidP="00C05F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Atlas, R., 1997: Atmospheric observations and experiments to assess their usefulness in </w:t>
      </w:r>
      <w:r>
        <w:rPr>
          <w:rFonts w:ascii="Times New Roman" w:eastAsia="Times New Roman" w:hAnsi="Times New Roman" w:cs="Times New Roman"/>
          <w:sz w:val="24"/>
          <w:szCs w:val="24"/>
        </w:rPr>
        <w:tab/>
        <w:t>data assimilation. J. Met. Soc. Japan, 75, 111-130</w:t>
      </w:r>
    </w:p>
    <w:p w14:paraId="6A7F2BCB" w14:textId="77777777" w:rsidR="00A840BD" w:rsidRPr="00C05F69" w:rsidRDefault="00A840BD" w:rsidP="00C05F69">
      <w:pPr>
        <w:spacing w:after="0" w:line="240" w:lineRule="auto"/>
        <w:rPr>
          <w:rFonts w:ascii="Times New Roman" w:eastAsia="Times New Roman" w:hAnsi="Times New Roman" w:cs="Times New Roman"/>
          <w:sz w:val="24"/>
          <w:szCs w:val="24"/>
        </w:rPr>
      </w:pPr>
    </w:p>
    <w:p w14:paraId="4BDB1C84" w14:textId="50B8223F"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shd w:val="clear" w:color="auto" w:fill="FFFFFF"/>
        </w:rPr>
        <w:t>Atlas, R., et al.,</w:t>
      </w:r>
      <w:r w:rsidR="00F5154A">
        <w:rPr>
          <w:rFonts w:ascii="Times New Roman" w:eastAsia="Times New Roman" w:hAnsi="Times New Roman" w:cs="Times New Roman"/>
          <w:color w:val="000000"/>
          <w:sz w:val="24"/>
          <w:szCs w:val="24"/>
          <w:shd w:val="clear" w:color="auto" w:fill="FFFFFF"/>
        </w:rPr>
        <w:t xml:space="preserve"> </w:t>
      </w:r>
      <w:r w:rsidRPr="00C05F69">
        <w:rPr>
          <w:rFonts w:ascii="Times New Roman" w:eastAsia="Times New Roman" w:hAnsi="Times New Roman" w:cs="Times New Roman"/>
          <w:color w:val="000000"/>
          <w:sz w:val="24"/>
          <w:szCs w:val="24"/>
          <w:shd w:val="clear" w:color="auto" w:fill="FFFFFF"/>
        </w:rPr>
        <w:t xml:space="preserve">2015: Observing </w:t>
      </w:r>
      <w:r w:rsidR="00990EFB">
        <w:rPr>
          <w:rFonts w:ascii="Times New Roman" w:eastAsia="Times New Roman" w:hAnsi="Times New Roman" w:cs="Times New Roman"/>
          <w:color w:val="000000"/>
          <w:sz w:val="24"/>
          <w:szCs w:val="24"/>
          <w:shd w:val="clear" w:color="auto" w:fill="FFFFFF"/>
        </w:rPr>
        <w:t>s</w:t>
      </w:r>
      <w:r w:rsidRPr="00C05F69">
        <w:rPr>
          <w:rFonts w:ascii="Times New Roman" w:eastAsia="Times New Roman" w:hAnsi="Times New Roman" w:cs="Times New Roman"/>
          <w:color w:val="000000"/>
          <w:sz w:val="24"/>
          <w:szCs w:val="24"/>
          <w:shd w:val="clear" w:color="auto" w:fill="FFFFFF"/>
        </w:rPr>
        <w:t xml:space="preserve">ystem </w:t>
      </w:r>
      <w:r w:rsidR="00990EFB">
        <w:rPr>
          <w:rFonts w:ascii="Times New Roman" w:eastAsia="Times New Roman" w:hAnsi="Times New Roman" w:cs="Times New Roman"/>
          <w:color w:val="000000"/>
          <w:sz w:val="24"/>
          <w:szCs w:val="24"/>
          <w:shd w:val="clear" w:color="auto" w:fill="FFFFFF"/>
        </w:rPr>
        <w:t>s</w:t>
      </w:r>
      <w:r w:rsidRPr="00C05F69">
        <w:rPr>
          <w:rFonts w:ascii="Times New Roman" w:eastAsia="Times New Roman" w:hAnsi="Times New Roman" w:cs="Times New Roman"/>
          <w:color w:val="000000"/>
          <w:sz w:val="24"/>
          <w:szCs w:val="24"/>
          <w:shd w:val="clear" w:color="auto" w:fill="FFFFFF"/>
        </w:rPr>
        <w:t xml:space="preserve">imulation </w:t>
      </w:r>
      <w:r w:rsidR="00990EFB">
        <w:rPr>
          <w:rFonts w:ascii="Times New Roman" w:eastAsia="Times New Roman" w:hAnsi="Times New Roman" w:cs="Times New Roman"/>
          <w:color w:val="000000"/>
          <w:sz w:val="24"/>
          <w:szCs w:val="24"/>
          <w:shd w:val="clear" w:color="auto" w:fill="FFFFFF"/>
        </w:rPr>
        <w:t>e</w:t>
      </w:r>
      <w:r w:rsidRPr="00C05F69">
        <w:rPr>
          <w:rFonts w:ascii="Times New Roman" w:eastAsia="Times New Roman" w:hAnsi="Times New Roman" w:cs="Times New Roman"/>
          <w:color w:val="000000"/>
          <w:sz w:val="24"/>
          <w:szCs w:val="24"/>
          <w:shd w:val="clear" w:color="auto" w:fill="FFFFFF"/>
        </w:rPr>
        <w:t xml:space="preserve">xperiments (OSSEs) to </w:t>
      </w:r>
      <w:r w:rsidR="00990EFB">
        <w:rPr>
          <w:rFonts w:ascii="Times New Roman" w:eastAsia="Times New Roman" w:hAnsi="Times New Roman" w:cs="Times New Roman"/>
          <w:color w:val="000000"/>
          <w:sz w:val="24"/>
          <w:szCs w:val="24"/>
          <w:shd w:val="clear" w:color="auto" w:fill="FFFFFF"/>
        </w:rPr>
        <w:t>e</w:t>
      </w:r>
      <w:r w:rsidRPr="00C05F69">
        <w:rPr>
          <w:rFonts w:ascii="Times New Roman" w:eastAsia="Times New Roman" w:hAnsi="Times New Roman" w:cs="Times New Roman"/>
          <w:color w:val="000000"/>
          <w:sz w:val="24"/>
          <w:szCs w:val="24"/>
          <w:shd w:val="clear" w:color="auto" w:fill="FFFFFF"/>
        </w:rPr>
        <w:t xml:space="preserve">valuate </w:t>
      </w:r>
      <w:r w:rsidR="00F5154A">
        <w:rPr>
          <w:rFonts w:ascii="Times New Roman" w:eastAsia="Times New Roman" w:hAnsi="Times New Roman" w:cs="Times New Roman"/>
          <w:color w:val="000000"/>
          <w:sz w:val="24"/>
          <w:szCs w:val="24"/>
          <w:shd w:val="clear" w:color="auto" w:fill="FFFFFF"/>
        </w:rPr>
        <w:tab/>
      </w:r>
      <w:r w:rsidRPr="00C05F69">
        <w:rPr>
          <w:rFonts w:ascii="Times New Roman" w:eastAsia="Times New Roman" w:hAnsi="Times New Roman" w:cs="Times New Roman"/>
          <w:color w:val="000000"/>
          <w:sz w:val="24"/>
          <w:szCs w:val="24"/>
          <w:shd w:val="clear" w:color="auto" w:fill="FFFFFF"/>
        </w:rPr>
        <w:t xml:space="preserve">the </w:t>
      </w:r>
      <w:r w:rsidR="00990EFB">
        <w:rPr>
          <w:rFonts w:ascii="Times New Roman" w:eastAsia="Times New Roman" w:hAnsi="Times New Roman" w:cs="Times New Roman"/>
          <w:color w:val="000000"/>
          <w:sz w:val="24"/>
          <w:szCs w:val="24"/>
          <w:shd w:val="clear" w:color="auto" w:fill="FFFFFF"/>
        </w:rPr>
        <w:t>p</w:t>
      </w:r>
      <w:r w:rsidRPr="00C05F69">
        <w:rPr>
          <w:rFonts w:ascii="Times New Roman" w:eastAsia="Times New Roman" w:hAnsi="Times New Roman" w:cs="Times New Roman"/>
          <w:color w:val="000000"/>
          <w:sz w:val="24"/>
          <w:szCs w:val="24"/>
          <w:shd w:val="clear" w:color="auto" w:fill="FFFFFF"/>
        </w:rPr>
        <w:t xml:space="preserve">otential </w:t>
      </w:r>
      <w:r w:rsidR="00990EFB">
        <w:rPr>
          <w:rFonts w:ascii="Times New Roman" w:eastAsia="Times New Roman" w:hAnsi="Times New Roman" w:cs="Times New Roman"/>
          <w:color w:val="000000"/>
          <w:sz w:val="24"/>
          <w:szCs w:val="24"/>
          <w:shd w:val="clear" w:color="auto" w:fill="FFFFFF"/>
        </w:rPr>
        <w:t>i</w:t>
      </w:r>
      <w:r w:rsidRPr="00C05F69">
        <w:rPr>
          <w:rFonts w:ascii="Times New Roman" w:eastAsia="Times New Roman" w:hAnsi="Times New Roman" w:cs="Times New Roman"/>
          <w:color w:val="000000"/>
          <w:sz w:val="24"/>
          <w:szCs w:val="24"/>
          <w:shd w:val="clear" w:color="auto" w:fill="FFFFFF"/>
        </w:rPr>
        <w:t xml:space="preserve">mpact of an </w:t>
      </w:r>
      <w:r w:rsidR="00990EFB">
        <w:rPr>
          <w:rFonts w:ascii="Times New Roman" w:eastAsia="Times New Roman" w:hAnsi="Times New Roman" w:cs="Times New Roman"/>
          <w:color w:val="000000"/>
          <w:sz w:val="24"/>
          <w:szCs w:val="24"/>
          <w:shd w:val="clear" w:color="auto" w:fill="FFFFFF"/>
        </w:rPr>
        <w:t>o</w:t>
      </w:r>
      <w:r w:rsidRPr="00C05F69">
        <w:rPr>
          <w:rFonts w:ascii="Times New Roman" w:eastAsia="Times New Roman" w:hAnsi="Times New Roman" w:cs="Times New Roman"/>
          <w:color w:val="000000"/>
          <w:sz w:val="24"/>
          <w:szCs w:val="24"/>
          <w:shd w:val="clear" w:color="auto" w:fill="FFFFFF"/>
        </w:rPr>
        <w:t xml:space="preserve">ptical </w:t>
      </w:r>
      <w:r w:rsidR="00990EFB">
        <w:rPr>
          <w:rFonts w:ascii="Times New Roman" w:eastAsia="Times New Roman" w:hAnsi="Times New Roman" w:cs="Times New Roman"/>
          <w:color w:val="000000"/>
          <w:sz w:val="24"/>
          <w:szCs w:val="24"/>
          <w:shd w:val="clear" w:color="auto" w:fill="FFFFFF"/>
        </w:rPr>
        <w:t>a</w:t>
      </w:r>
      <w:r w:rsidRPr="00C05F69">
        <w:rPr>
          <w:rFonts w:ascii="Times New Roman" w:eastAsia="Times New Roman" w:hAnsi="Times New Roman" w:cs="Times New Roman"/>
          <w:color w:val="000000"/>
          <w:sz w:val="24"/>
          <w:szCs w:val="24"/>
          <w:shd w:val="clear" w:color="auto" w:fill="FFFFFF"/>
        </w:rPr>
        <w:t xml:space="preserve">utocovariance </w:t>
      </w:r>
      <w:r w:rsidR="00990EFB">
        <w:rPr>
          <w:rFonts w:ascii="Times New Roman" w:eastAsia="Times New Roman" w:hAnsi="Times New Roman" w:cs="Times New Roman"/>
          <w:color w:val="000000"/>
          <w:sz w:val="24"/>
          <w:szCs w:val="24"/>
          <w:shd w:val="clear" w:color="auto" w:fill="FFFFFF"/>
        </w:rPr>
        <w:t>w</w:t>
      </w:r>
      <w:r w:rsidRPr="00C05F69">
        <w:rPr>
          <w:rFonts w:ascii="Times New Roman" w:eastAsia="Times New Roman" w:hAnsi="Times New Roman" w:cs="Times New Roman"/>
          <w:color w:val="000000"/>
          <w:sz w:val="24"/>
          <w:szCs w:val="24"/>
          <w:shd w:val="clear" w:color="auto" w:fill="FFFFFF"/>
        </w:rPr>
        <w:t xml:space="preserve">ind </w:t>
      </w:r>
      <w:r w:rsidR="00990EFB">
        <w:rPr>
          <w:rFonts w:ascii="Times New Roman" w:eastAsia="Times New Roman" w:hAnsi="Times New Roman" w:cs="Times New Roman"/>
          <w:color w:val="000000"/>
          <w:sz w:val="24"/>
          <w:szCs w:val="24"/>
          <w:shd w:val="clear" w:color="auto" w:fill="FFFFFF"/>
        </w:rPr>
        <w:t>l</w:t>
      </w:r>
      <w:r w:rsidRPr="00C05F69">
        <w:rPr>
          <w:rFonts w:ascii="Times New Roman" w:eastAsia="Times New Roman" w:hAnsi="Times New Roman" w:cs="Times New Roman"/>
          <w:color w:val="000000"/>
          <w:sz w:val="24"/>
          <w:szCs w:val="24"/>
          <w:shd w:val="clear" w:color="auto" w:fill="FFFFFF"/>
        </w:rPr>
        <w:t xml:space="preserve">idar (OAWL) on </w:t>
      </w:r>
      <w:r w:rsidR="00F5154A">
        <w:rPr>
          <w:rFonts w:ascii="Times New Roman" w:eastAsia="Times New Roman" w:hAnsi="Times New Roman" w:cs="Times New Roman"/>
          <w:color w:val="000000"/>
          <w:sz w:val="24"/>
          <w:szCs w:val="24"/>
          <w:shd w:val="clear" w:color="auto" w:fill="FFFFFF"/>
        </w:rPr>
        <w:tab/>
      </w:r>
      <w:r w:rsidR="00990EFB">
        <w:rPr>
          <w:rFonts w:ascii="Times New Roman" w:eastAsia="Times New Roman" w:hAnsi="Times New Roman" w:cs="Times New Roman"/>
          <w:color w:val="000000"/>
          <w:sz w:val="24"/>
          <w:szCs w:val="24"/>
          <w:shd w:val="clear" w:color="auto" w:fill="FFFFFF"/>
        </w:rPr>
        <w:t>n</w:t>
      </w:r>
      <w:r w:rsidRPr="00C05F69">
        <w:rPr>
          <w:rFonts w:ascii="Times New Roman" w:eastAsia="Times New Roman" w:hAnsi="Times New Roman" w:cs="Times New Roman"/>
          <w:color w:val="000000"/>
          <w:sz w:val="24"/>
          <w:szCs w:val="24"/>
          <w:shd w:val="clear" w:color="auto" w:fill="FFFFFF"/>
        </w:rPr>
        <w:t xml:space="preserve">umerical </w:t>
      </w:r>
      <w:r w:rsidR="00990EFB">
        <w:rPr>
          <w:rFonts w:ascii="Times New Roman" w:eastAsia="Times New Roman" w:hAnsi="Times New Roman" w:cs="Times New Roman"/>
          <w:color w:val="000000"/>
          <w:sz w:val="24"/>
          <w:szCs w:val="24"/>
          <w:shd w:val="clear" w:color="auto" w:fill="FFFFFF"/>
        </w:rPr>
        <w:t>w</w:t>
      </w:r>
      <w:r w:rsidRPr="00C05F69">
        <w:rPr>
          <w:rFonts w:ascii="Times New Roman" w:eastAsia="Times New Roman" w:hAnsi="Times New Roman" w:cs="Times New Roman"/>
          <w:color w:val="000000"/>
          <w:sz w:val="24"/>
          <w:szCs w:val="24"/>
          <w:shd w:val="clear" w:color="auto" w:fill="FFFFFF"/>
        </w:rPr>
        <w:t xml:space="preserve">eather </w:t>
      </w:r>
      <w:r w:rsidR="00990EFB">
        <w:rPr>
          <w:rFonts w:ascii="Times New Roman" w:eastAsia="Times New Roman" w:hAnsi="Times New Roman" w:cs="Times New Roman"/>
          <w:color w:val="000000"/>
          <w:sz w:val="24"/>
          <w:szCs w:val="24"/>
          <w:shd w:val="clear" w:color="auto" w:fill="FFFFFF"/>
        </w:rPr>
        <w:t>p</w:t>
      </w:r>
      <w:r w:rsidRPr="00C05F69">
        <w:rPr>
          <w:rFonts w:ascii="Times New Roman" w:eastAsia="Times New Roman" w:hAnsi="Times New Roman" w:cs="Times New Roman"/>
          <w:color w:val="000000"/>
          <w:sz w:val="24"/>
          <w:szCs w:val="24"/>
          <w:shd w:val="clear" w:color="auto" w:fill="FFFFFF"/>
        </w:rPr>
        <w:t xml:space="preserve">rediction, </w:t>
      </w:r>
      <w:r w:rsidRPr="00C05F69">
        <w:rPr>
          <w:rFonts w:ascii="Times New Roman" w:eastAsia="Times New Roman" w:hAnsi="Times New Roman" w:cs="Times New Roman"/>
          <w:i/>
          <w:iCs/>
          <w:color w:val="000000"/>
          <w:sz w:val="24"/>
          <w:szCs w:val="24"/>
          <w:shd w:val="clear" w:color="auto" w:fill="FFFFFF"/>
        </w:rPr>
        <w:t>J. Atmos. Oceanic Technol</w:t>
      </w:r>
      <w:r w:rsidRPr="00C05F69">
        <w:rPr>
          <w:rFonts w:ascii="Times New Roman" w:eastAsia="Times New Roman" w:hAnsi="Times New Roman" w:cs="Times New Roman"/>
          <w:color w:val="000000"/>
          <w:sz w:val="24"/>
          <w:szCs w:val="24"/>
          <w:shd w:val="clear" w:color="auto" w:fill="FFFFFF"/>
        </w:rPr>
        <w:t xml:space="preserve">, </w:t>
      </w:r>
      <w:r w:rsidR="00F5154A">
        <w:rPr>
          <w:rFonts w:ascii="Times New Roman" w:eastAsia="Times New Roman" w:hAnsi="Times New Roman" w:cs="Times New Roman"/>
          <w:color w:val="000000"/>
          <w:sz w:val="24"/>
          <w:szCs w:val="24"/>
          <w:shd w:val="clear" w:color="auto" w:fill="FFFFFF"/>
        </w:rPr>
        <w:tab/>
      </w:r>
      <w:r w:rsidRPr="00C05F69">
        <w:rPr>
          <w:rFonts w:ascii="Times New Roman" w:eastAsia="Times New Roman" w:hAnsi="Times New Roman" w:cs="Times New Roman"/>
          <w:color w:val="000000"/>
          <w:sz w:val="24"/>
          <w:szCs w:val="24"/>
          <w:shd w:val="clear" w:color="auto" w:fill="FFFFFF"/>
        </w:rPr>
        <w:t>DOI:10.1175/JTECH-D-15-0038.1_ 2015</w:t>
      </w:r>
    </w:p>
    <w:p w14:paraId="2FE1E253"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4221E6BC" w14:textId="5AFB9ADD" w:rsidR="00AB0C5C" w:rsidRDefault="00C05F69" w:rsidP="00AB0C5C">
      <w:pPr>
        <w:spacing w:after="0" w:line="240" w:lineRule="auto"/>
        <w:rPr>
          <w:rFonts w:ascii="Times New Roman" w:eastAsia="Times New Roman" w:hAnsi="Times New Roman" w:cs="Times New Roman"/>
          <w:color w:val="000000"/>
          <w:sz w:val="24"/>
          <w:szCs w:val="24"/>
        </w:rPr>
      </w:pPr>
      <w:r w:rsidRPr="00C05F69">
        <w:rPr>
          <w:rFonts w:ascii="Times New Roman" w:eastAsia="Times New Roman" w:hAnsi="Times New Roman" w:cs="Times New Roman"/>
          <w:color w:val="000000"/>
          <w:sz w:val="24"/>
          <w:szCs w:val="24"/>
        </w:rPr>
        <w:t xml:space="preserve">Bloom, S., Takacs, L., Da Silva, A., and </w:t>
      </w:r>
      <w:proofErr w:type="spellStart"/>
      <w:r w:rsidRPr="00C05F69">
        <w:rPr>
          <w:rFonts w:ascii="Times New Roman" w:eastAsia="Times New Roman" w:hAnsi="Times New Roman" w:cs="Times New Roman"/>
          <w:color w:val="000000"/>
          <w:sz w:val="24"/>
          <w:szCs w:val="24"/>
        </w:rPr>
        <w:t>Ledvina</w:t>
      </w:r>
      <w:proofErr w:type="spellEnd"/>
      <w:r w:rsidRPr="00C05F69">
        <w:rPr>
          <w:rFonts w:ascii="Times New Roman" w:eastAsia="Times New Roman" w:hAnsi="Times New Roman" w:cs="Times New Roman"/>
          <w:color w:val="000000"/>
          <w:sz w:val="24"/>
          <w:szCs w:val="24"/>
        </w:rPr>
        <w:t xml:space="preserve"> D., 1996</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Data </w:t>
      </w:r>
      <w:r w:rsidR="00990EFB">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ssimilation </w:t>
      </w:r>
      <w:r w:rsidR="00990EFB">
        <w:rPr>
          <w:rFonts w:ascii="Times New Roman" w:eastAsia="Times New Roman" w:hAnsi="Times New Roman" w:cs="Times New Roman"/>
          <w:color w:val="000000"/>
          <w:sz w:val="24"/>
          <w:szCs w:val="24"/>
        </w:rPr>
        <w:t>u</w:t>
      </w:r>
      <w:r w:rsidRPr="00C05F69">
        <w:rPr>
          <w:rFonts w:ascii="Times New Roman" w:eastAsia="Times New Roman" w:hAnsi="Times New Roman" w:cs="Times New Roman"/>
          <w:color w:val="000000"/>
          <w:sz w:val="24"/>
          <w:szCs w:val="24"/>
        </w:rPr>
        <w:t xml:space="preserve">sing </w:t>
      </w:r>
    </w:p>
    <w:p w14:paraId="2BE0564E" w14:textId="707A5A17" w:rsidR="00C05F69" w:rsidRPr="00C05F69" w:rsidRDefault="00990EFB" w:rsidP="00AB0C5C">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w:t>
      </w:r>
      <w:r w:rsidR="00C05F69" w:rsidRPr="00C05F69">
        <w:rPr>
          <w:rFonts w:ascii="Times New Roman" w:eastAsia="Times New Roman" w:hAnsi="Times New Roman" w:cs="Times New Roman"/>
          <w:color w:val="000000"/>
          <w:sz w:val="24"/>
          <w:szCs w:val="24"/>
        </w:rPr>
        <w:t xml:space="preserve">ncremental </w:t>
      </w:r>
      <w:r>
        <w:rPr>
          <w:rFonts w:ascii="Times New Roman" w:eastAsia="Times New Roman" w:hAnsi="Times New Roman" w:cs="Times New Roman"/>
          <w:color w:val="000000"/>
          <w:sz w:val="24"/>
          <w:szCs w:val="24"/>
        </w:rPr>
        <w:t>a</w:t>
      </w:r>
      <w:r w:rsidR="00C05F69" w:rsidRPr="00C05F69">
        <w:rPr>
          <w:rFonts w:ascii="Times New Roman" w:eastAsia="Times New Roman" w:hAnsi="Times New Roman" w:cs="Times New Roman"/>
          <w:color w:val="000000"/>
          <w:sz w:val="24"/>
          <w:szCs w:val="24"/>
        </w:rPr>
        <w:t xml:space="preserve">nalysis </w:t>
      </w:r>
      <w:r>
        <w:rPr>
          <w:rFonts w:ascii="Times New Roman" w:eastAsia="Times New Roman" w:hAnsi="Times New Roman" w:cs="Times New Roman"/>
          <w:color w:val="000000"/>
          <w:sz w:val="24"/>
          <w:szCs w:val="24"/>
        </w:rPr>
        <w:t>u</w:t>
      </w:r>
      <w:r w:rsidR="00C05F69" w:rsidRPr="00C05F69">
        <w:rPr>
          <w:rFonts w:ascii="Times New Roman" w:eastAsia="Times New Roman" w:hAnsi="Times New Roman" w:cs="Times New Roman"/>
          <w:color w:val="000000"/>
          <w:sz w:val="24"/>
          <w:szCs w:val="24"/>
        </w:rPr>
        <w:t xml:space="preserve">pdates. Mon. </w:t>
      </w:r>
      <w:proofErr w:type="spellStart"/>
      <w:r w:rsidR="00C05F69" w:rsidRPr="00C05F69">
        <w:rPr>
          <w:rFonts w:ascii="Times New Roman" w:eastAsia="Times New Roman" w:hAnsi="Times New Roman" w:cs="Times New Roman"/>
          <w:color w:val="000000"/>
          <w:sz w:val="24"/>
          <w:szCs w:val="24"/>
        </w:rPr>
        <w:t>Wea</w:t>
      </w:r>
      <w:proofErr w:type="spellEnd"/>
      <w:r w:rsidR="00C05F69" w:rsidRPr="00C05F69">
        <w:rPr>
          <w:rFonts w:ascii="Times New Roman" w:eastAsia="Times New Roman" w:hAnsi="Times New Roman" w:cs="Times New Roman"/>
          <w:color w:val="000000"/>
          <w:sz w:val="24"/>
          <w:szCs w:val="24"/>
        </w:rPr>
        <w:t>. Rev. 124, 1256-1271</w:t>
      </w:r>
    </w:p>
    <w:p w14:paraId="585BB01F"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3AC1BB64" w14:textId="4441C1E7" w:rsid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Bonin, T., Chilson, P., </w:t>
      </w:r>
      <w:proofErr w:type="spellStart"/>
      <w:r w:rsidRPr="00C05F69">
        <w:rPr>
          <w:rFonts w:ascii="Times New Roman" w:eastAsia="Times New Roman" w:hAnsi="Times New Roman" w:cs="Times New Roman"/>
          <w:color w:val="000000"/>
          <w:sz w:val="24"/>
          <w:szCs w:val="24"/>
        </w:rPr>
        <w:t>Zielke</w:t>
      </w:r>
      <w:proofErr w:type="spellEnd"/>
      <w:r w:rsidRPr="00C05F69">
        <w:rPr>
          <w:rFonts w:ascii="Times New Roman" w:eastAsia="Times New Roman" w:hAnsi="Times New Roman" w:cs="Times New Roman"/>
          <w:color w:val="000000"/>
          <w:sz w:val="24"/>
          <w:szCs w:val="24"/>
        </w:rPr>
        <w:t xml:space="preserve">, B., </w:t>
      </w:r>
      <w:proofErr w:type="spellStart"/>
      <w:r w:rsidRPr="00C05F69">
        <w:rPr>
          <w:rFonts w:ascii="Times New Roman" w:eastAsia="Times New Roman" w:hAnsi="Times New Roman" w:cs="Times New Roman"/>
          <w:color w:val="000000"/>
          <w:sz w:val="24"/>
          <w:szCs w:val="24"/>
        </w:rPr>
        <w:t>Fedorovich</w:t>
      </w:r>
      <w:proofErr w:type="spellEnd"/>
      <w:r w:rsidRPr="00C05F69">
        <w:rPr>
          <w:rFonts w:ascii="Times New Roman" w:eastAsia="Times New Roman" w:hAnsi="Times New Roman" w:cs="Times New Roman"/>
          <w:color w:val="000000"/>
          <w:sz w:val="24"/>
          <w:szCs w:val="24"/>
        </w:rPr>
        <w:t xml:space="preserve">, E., 2013a: Observations of the </w:t>
      </w:r>
      <w:r w:rsidR="00990EFB">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arly </w:t>
      </w:r>
      <w:r w:rsidR="00F5154A">
        <w:rPr>
          <w:rFonts w:ascii="Times New Roman" w:eastAsia="Times New Roman" w:hAnsi="Times New Roman" w:cs="Times New Roman"/>
          <w:color w:val="000000"/>
          <w:sz w:val="24"/>
          <w:szCs w:val="24"/>
        </w:rPr>
        <w:tab/>
      </w:r>
      <w:r w:rsidR="00990EFB">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vening </w:t>
      </w:r>
      <w:r w:rsidR="00990EFB">
        <w:rPr>
          <w:rFonts w:ascii="Times New Roman" w:eastAsia="Times New Roman" w:hAnsi="Times New Roman" w:cs="Times New Roman"/>
          <w:color w:val="000000"/>
          <w:sz w:val="24"/>
          <w:szCs w:val="24"/>
        </w:rPr>
        <w:t>b</w:t>
      </w:r>
      <w:r w:rsidRPr="00C05F69">
        <w:rPr>
          <w:rFonts w:ascii="Times New Roman" w:eastAsia="Times New Roman" w:hAnsi="Times New Roman" w:cs="Times New Roman"/>
          <w:color w:val="000000"/>
          <w:sz w:val="24"/>
          <w:szCs w:val="24"/>
        </w:rPr>
        <w:t>oundary-</w:t>
      </w:r>
      <w:r w:rsidR="00990EFB">
        <w:rPr>
          <w:rFonts w:ascii="Times New Roman" w:eastAsia="Times New Roman" w:hAnsi="Times New Roman" w:cs="Times New Roman"/>
          <w:color w:val="000000"/>
          <w:sz w:val="24"/>
          <w:szCs w:val="24"/>
        </w:rPr>
        <w:t>l</w:t>
      </w:r>
      <w:r w:rsidRPr="00C05F69">
        <w:rPr>
          <w:rFonts w:ascii="Times New Roman" w:eastAsia="Times New Roman" w:hAnsi="Times New Roman" w:cs="Times New Roman"/>
          <w:color w:val="000000"/>
          <w:sz w:val="24"/>
          <w:szCs w:val="24"/>
        </w:rPr>
        <w:t xml:space="preserve">ayer </w:t>
      </w:r>
      <w:r w:rsidR="00990EFB">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 xml:space="preserve">ransition </w:t>
      </w:r>
      <w:r w:rsidR="00990EFB">
        <w:rPr>
          <w:rFonts w:ascii="Times New Roman" w:eastAsia="Times New Roman" w:hAnsi="Times New Roman" w:cs="Times New Roman"/>
          <w:color w:val="000000"/>
          <w:sz w:val="24"/>
          <w:szCs w:val="24"/>
        </w:rPr>
        <w:t>u</w:t>
      </w:r>
      <w:r w:rsidRPr="00C05F69">
        <w:rPr>
          <w:rFonts w:ascii="Times New Roman" w:eastAsia="Times New Roman" w:hAnsi="Times New Roman" w:cs="Times New Roman"/>
          <w:color w:val="000000"/>
          <w:sz w:val="24"/>
          <w:szCs w:val="24"/>
        </w:rPr>
        <w:t xml:space="preserve">sing a </w:t>
      </w:r>
      <w:r w:rsidR="00990EFB">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mall </w:t>
      </w:r>
      <w:r w:rsidR="00990EFB">
        <w:rPr>
          <w:rFonts w:ascii="Times New Roman" w:eastAsia="Times New Roman" w:hAnsi="Times New Roman" w:cs="Times New Roman"/>
          <w:color w:val="000000"/>
          <w:sz w:val="24"/>
          <w:szCs w:val="24"/>
        </w:rPr>
        <w:t>u</w:t>
      </w:r>
      <w:r w:rsidRPr="00C05F69">
        <w:rPr>
          <w:rFonts w:ascii="Times New Roman" w:eastAsia="Times New Roman" w:hAnsi="Times New Roman" w:cs="Times New Roman"/>
          <w:color w:val="000000"/>
          <w:sz w:val="24"/>
          <w:szCs w:val="24"/>
        </w:rPr>
        <w:t xml:space="preserve">nmanned </w:t>
      </w:r>
      <w:r w:rsidR="00990EFB">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erial </w:t>
      </w:r>
      <w:r w:rsidR="00990EFB">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Bound. Lay. Met. 146. 119-132, 2013</w:t>
      </w:r>
    </w:p>
    <w:p w14:paraId="136A777B" w14:textId="77777777" w:rsidR="00EB2D16" w:rsidRPr="00C05F69" w:rsidRDefault="00EB2D16" w:rsidP="00EB2D16">
      <w:pPr>
        <w:spacing w:after="0" w:line="240" w:lineRule="auto"/>
        <w:ind w:left="720"/>
        <w:rPr>
          <w:rFonts w:ascii="Times New Roman" w:eastAsia="Times New Roman" w:hAnsi="Times New Roman" w:cs="Times New Roman"/>
          <w:sz w:val="24"/>
          <w:szCs w:val="24"/>
        </w:rPr>
      </w:pPr>
    </w:p>
    <w:p w14:paraId="44B44D91" w14:textId="1F17C138"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Bonin, T., Chilson, P., </w:t>
      </w:r>
      <w:proofErr w:type="spellStart"/>
      <w:r w:rsidRPr="00C05F69">
        <w:rPr>
          <w:rFonts w:ascii="Times New Roman" w:eastAsia="Times New Roman" w:hAnsi="Times New Roman" w:cs="Times New Roman"/>
          <w:color w:val="000000"/>
          <w:sz w:val="24"/>
          <w:szCs w:val="24"/>
        </w:rPr>
        <w:t>Zielke</w:t>
      </w:r>
      <w:proofErr w:type="spellEnd"/>
      <w:r w:rsidRPr="00C05F69">
        <w:rPr>
          <w:rFonts w:ascii="Times New Roman" w:eastAsia="Times New Roman" w:hAnsi="Times New Roman" w:cs="Times New Roman"/>
          <w:color w:val="000000"/>
          <w:sz w:val="24"/>
          <w:szCs w:val="24"/>
        </w:rPr>
        <w:t xml:space="preserve">, B., Klein, P., Leeman, J., 2013b: Comparison and </w:t>
      </w:r>
      <w:r w:rsidR="00F5154A">
        <w:rPr>
          <w:rFonts w:ascii="Times New Roman" w:eastAsia="Times New Roman" w:hAnsi="Times New Roman" w:cs="Times New Roman"/>
          <w:color w:val="000000"/>
          <w:sz w:val="24"/>
          <w:szCs w:val="24"/>
        </w:rPr>
        <w:tab/>
      </w:r>
      <w:r w:rsidR="00990EFB">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pplication of </w:t>
      </w:r>
      <w:r w:rsidR="00990EFB">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ind </w:t>
      </w:r>
      <w:r w:rsidR="00990EFB">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etrieval </w:t>
      </w:r>
      <w:r w:rsidR="00990EFB">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lgorithms for </w:t>
      </w:r>
      <w:r w:rsidR="00990EFB">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mall </w:t>
      </w:r>
      <w:r w:rsidR="00990EFB">
        <w:rPr>
          <w:rFonts w:ascii="Times New Roman" w:eastAsia="Times New Roman" w:hAnsi="Times New Roman" w:cs="Times New Roman"/>
          <w:color w:val="000000"/>
          <w:sz w:val="24"/>
          <w:szCs w:val="24"/>
        </w:rPr>
        <w:t>u</w:t>
      </w:r>
      <w:r w:rsidRPr="00C05F69">
        <w:rPr>
          <w:rFonts w:ascii="Times New Roman" w:eastAsia="Times New Roman" w:hAnsi="Times New Roman" w:cs="Times New Roman"/>
          <w:color w:val="000000"/>
          <w:sz w:val="24"/>
          <w:szCs w:val="24"/>
        </w:rPr>
        <w:t xml:space="preserve">nmanned </w:t>
      </w:r>
      <w:r w:rsidR="00990EFB">
        <w:rPr>
          <w:rFonts w:ascii="Times New Roman" w:eastAsia="Times New Roman" w:hAnsi="Times New Roman" w:cs="Times New Roman"/>
          <w:color w:val="000000"/>
          <w:sz w:val="24"/>
          <w:szCs w:val="24"/>
        </w:rPr>
        <w:t>ae</w:t>
      </w:r>
      <w:r w:rsidRPr="00C05F69">
        <w:rPr>
          <w:rFonts w:ascii="Times New Roman" w:eastAsia="Times New Roman" w:hAnsi="Times New Roman" w:cs="Times New Roman"/>
          <w:color w:val="000000"/>
          <w:sz w:val="24"/>
          <w:szCs w:val="24"/>
        </w:rPr>
        <w:t xml:space="preserve">rial </w:t>
      </w:r>
      <w:r w:rsidR="00990EFB">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ystems</w:t>
      </w:r>
      <w:r w:rsidR="00990EFB">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t>
      </w:r>
      <w:r w:rsidR="00F5154A">
        <w:rPr>
          <w:rFonts w:ascii="Times New Roman" w:eastAsia="Times New Roman" w:hAnsi="Times New Roman" w:cs="Times New Roman"/>
          <w:color w:val="000000"/>
          <w:sz w:val="24"/>
          <w:szCs w:val="24"/>
        </w:rPr>
        <w:tab/>
      </w:r>
      <w:proofErr w:type="spellStart"/>
      <w:r w:rsidRPr="00C05F69">
        <w:rPr>
          <w:rFonts w:ascii="Times New Roman" w:eastAsia="Times New Roman" w:hAnsi="Times New Roman" w:cs="Times New Roman"/>
          <w:color w:val="000000"/>
          <w:sz w:val="24"/>
          <w:szCs w:val="24"/>
        </w:rPr>
        <w:t>Geosci</w:t>
      </w:r>
      <w:proofErr w:type="spellEnd"/>
      <w:r w:rsidR="00990EFB">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t>
      </w:r>
      <w:proofErr w:type="spellStart"/>
      <w:r w:rsidRPr="00C05F69">
        <w:rPr>
          <w:rFonts w:ascii="Times New Roman" w:eastAsia="Times New Roman" w:hAnsi="Times New Roman" w:cs="Times New Roman"/>
          <w:color w:val="000000"/>
          <w:sz w:val="24"/>
          <w:szCs w:val="24"/>
        </w:rPr>
        <w:t>Instrum</w:t>
      </w:r>
      <w:proofErr w:type="spellEnd"/>
      <w:r w:rsidRPr="00C05F69">
        <w:rPr>
          <w:rFonts w:ascii="Times New Roman" w:eastAsia="Times New Roman" w:hAnsi="Times New Roman" w:cs="Times New Roman"/>
          <w:color w:val="000000"/>
          <w:sz w:val="24"/>
          <w:szCs w:val="24"/>
        </w:rPr>
        <w:t>. Data Syst. 2, 177-187, 2013</w:t>
      </w:r>
    </w:p>
    <w:p w14:paraId="54109CF3"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757352FD" w14:textId="60A60FDD" w:rsidR="00C05F69" w:rsidRPr="00C05F69" w:rsidRDefault="00C05F69" w:rsidP="00F5154A">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1C1D1E"/>
          <w:sz w:val="24"/>
          <w:szCs w:val="24"/>
          <w:shd w:val="clear" w:color="auto" w:fill="FFFFFF"/>
        </w:rPr>
        <w:t>Bratseth</w:t>
      </w:r>
      <w:proofErr w:type="spellEnd"/>
      <w:r w:rsidRPr="00C05F69">
        <w:rPr>
          <w:rFonts w:ascii="Times New Roman" w:eastAsia="Times New Roman" w:hAnsi="Times New Roman" w:cs="Times New Roman"/>
          <w:color w:val="1C1D1E"/>
          <w:sz w:val="24"/>
          <w:szCs w:val="24"/>
          <w:shd w:val="clear" w:color="auto" w:fill="FFFFFF"/>
        </w:rPr>
        <w:t>, A. M.</w:t>
      </w:r>
      <w:r w:rsidR="00F5154A">
        <w:rPr>
          <w:rFonts w:ascii="Times New Roman" w:eastAsia="Times New Roman" w:hAnsi="Times New Roman" w:cs="Times New Roman"/>
          <w:color w:val="1C1D1E"/>
          <w:sz w:val="24"/>
          <w:szCs w:val="24"/>
          <w:shd w:val="clear" w:color="auto" w:fill="FFFFFF"/>
        </w:rPr>
        <w:t xml:space="preserve">, </w:t>
      </w:r>
      <w:r w:rsidRPr="00C05F69">
        <w:rPr>
          <w:rFonts w:ascii="Times New Roman" w:eastAsia="Times New Roman" w:hAnsi="Times New Roman" w:cs="Times New Roman"/>
          <w:color w:val="1C1D1E"/>
          <w:sz w:val="24"/>
          <w:szCs w:val="24"/>
          <w:shd w:val="clear" w:color="auto" w:fill="FFFFFF"/>
        </w:rPr>
        <w:t>1986</w:t>
      </w:r>
      <w:r w:rsidR="00F5154A">
        <w:rPr>
          <w:rFonts w:ascii="Times New Roman" w:eastAsia="Times New Roman" w:hAnsi="Times New Roman" w:cs="Times New Roman"/>
          <w:color w:val="1C1D1E"/>
          <w:sz w:val="24"/>
          <w:szCs w:val="24"/>
          <w:shd w:val="clear" w:color="auto" w:fill="FFFFFF"/>
        </w:rPr>
        <w:t>:</w:t>
      </w:r>
      <w:r w:rsidRPr="00C05F69">
        <w:rPr>
          <w:rFonts w:ascii="Times New Roman" w:eastAsia="Times New Roman" w:hAnsi="Times New Roman" w:cs="Times New Roman"/>
          <w:color w:val="1C1D1E"/>
          <w:sz w:val="24"/>
          <w:szCs w:val="24"/>
          <w:shd w:val="clear" w:color="auto" w:fill="FFFFFF"/>
        </w:rPr>
        <w:t xml:space="preserve"> Statistical interpolation by means of successive corrections. </w:t>
      </w:r>
      <w:r w:rsidR="00F5154A">
        <w:rPr>
          <w:rFonts w:ascii="Times New Roman" w:eastAsia="Times New Roman" w:hAnsi="Times New Roman" w:cs="Times New Roman"/>
          <w:color w:val="1C1D1E"/>
          <w:sz w:val="24"/>
          <w:szCs w:val="24"/>
          <w:shd w:val="clear" w:color="auto" w:fill="FFFFFF"/>
        </w:rPr>
        <w:tab/>
      </w:r>
      <w:r w:rsidRPr="00C05F69">
        <w:rPr>
          <w:rFonts w:ascii="Times New Roman" w:eastAsia="Times New Roman" w:hAnsi="Times New Roman" w:cs="Times New Roman"/>
          <w:color w:val="1C1D1E"/>
          <w:sz w:val="24"/>
          <w:szCs w:val="24"/>
          <w:shd w:val="clear" w:color="auto" w:fill="FFFFFF"/>
        </w:rPr>
        <w:t>Tellus A, 38A: 439-447. doi:</w:t>
      </w:r>
      <w:hyperlink r:id="rId205" w:history="1">
        <w:r w:rsidRPr="00C05F69">
          <w:rPr>
            <w:rFonts w:ascii="Times New Roman" w:eastAsia="Times New Roman" w:hAnsi="Times New Roman" w:cs="Times New Roman"/>
            <w:color w:val="005274"/>
            <w:sz w:val="24"/>
            <w:szCs w:val="24"/>
            <w:u w:val="single"/>
            <w:shd w:val="clear" w:color="auto" w:fill="FFFFFF"/>
          </w:rPr>
          <w:t>10.1111/j.1600-</w:t>
        </w:r>
        <w:proofErr w:type="gramStart"/>
        <w:r w:rsidRPr="00C05F69">
          <w:rPr>
            <w:rFonts w:ascii="Times New Roman" w:eastAsia="Times New Roman" w:hAnsi="Times New Roman" w:cs="Times New Roman"/>
            <w:color w:val="005274"/>
            <w:sz w:val="24"/>
            <w:szCs w:val="24"/>
            <w:u w:val="single"/>
            <w:shd w:val="clear" w:color="auto" w:fill="FFFFFF"/>
          </w:rPr>
          <w:t>0870.1986.tb</w:t>
        </w:r>
        <w:proofErr w:type="gramEnd"/>
        <w:r w:rsidRPr="00C05F69">
          <w:rPr>
            <w:rFonts w:ascii="Times New Roman" w:eastAsia="Times New Roman" w:hAnsi="Times New Roman" w:cs="Times New Roman"/>
            <w:color w:val="005274"/>
            <w:sz w:val="24"/>
            <w:szCs w:val="24"/>
            <w:u w:val="single"/>
            <w:shd w:val="clear" w:color="auto" w:fill="FFFFFF"/>
          </w:rPr>
          <w:t>00476.x</w:t>
        </w:r>
      </w:hyperlink>
    </w:p>
    <w:p w14:paraId="6443A8F2" w14:textId="231B8982" w:rsidR="00C05F69" w:rsidRDefault="00C05F69" w:rsidP="00C05F69">
      <w:pPr>
        <w:spacing w:after="0" w:line="240" w:lineRule="auto"/>
        <w:rPr>
          <w:rFonts w:ascii="Times New Roman" w:eastAsia="Times New Roman" w:hAnsi="Times New Roman" w:cs="Times New Roman"/>
          <w:sz w:val="24"/>
          <w:szCs w:val="24"/>
        </w:rPr>
      </w:pPr>
    </w:p>
    <w:p w14:paraId="72770B14" w14:textId="6B001417" w:rsidR="00A24F37" w:rsidRDefault="00A24F37" w:rsidP="00C05F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Brewster, K., 2002: Recent advances in the diabetic initialization of a non-hydrostatic </w:t>
      </w:r>
      <w:r>
        <w:rPr>
          <w:rFonts w:ascii="Times New Roman" w:eastAsia="Times New Roman" w:hAnsi="Times New Roman" w:cs="Times New Roman"/>
          <w:sz w:val="24"/>
          <w:szCs w:val="24"/>
        </w:rPr>
        <w:tab/>
        <w:t>numerical model. Preprints, 21</w:t>
      </w:r>
      <w:r w:rsidRPr="00A24F37">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conference on severe and local storms and </w:t>
      </w:r>
      <w:r>
        <w:rPr>
          <w:rFonts w:ascii="Times New Roman" w:eastAsia="Times New Roman" w:hAnsi="Times New Roman" w:cs="Times New Roman"/>
          <w:sz w:val="24"/>
          <w:szCs w:val="24"/>
        </w:rPr>
        <w:tab/>
        <w:t>preprints 15</w:t>
      </w:r>
      <w:r w:rsidRPr="00A24F37">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conference on numerical weather prediction and 19</w:t>
      </w:r>
      <w:r w:rsidRPr="00A24F37">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conference </w:t>
      </w:r>
      <w:r>
        <w:rPr>
          <w:rFonts w:ascii="Times New Roman" w:eastAsia="Times New Roman" w:hAnsi="Times New Roman" w:cs="Times New Roman"/>
          <w:sz w:val="24"/>
          <w:szCs w:val="24"/>
        </w:rPr>
        <w:tab/>
        <w:t>on weather analysis and forecasting. San Antonio, TX, Amer. Met. Soc. 51-54</w:t>
      </w:r>
    </w:p>
    <w:p w14:paraId="3A1718B4" w14:textId="77777777" w:rsidR="00A24F37" w:rsidRPr="00C05F69" w:rsidRDefault="00A24F37" w:rsidP="00C05F69">
      <w:pPr>
        <w:spacing w:after="0" w:line="240" w:lineRule="auto"/>
        <w:rPr>
          <w:rFonts w:ascii="Times New Roman" w:eastAsia="Times New Roman" w:hAnsi="Times New Roman" w:cs="Times New Roman"/>
          <w:sz w:val="24"/>
          <w:szCs w:val="24"/>
        </w:rPr>
      </w:pPr>
    </w:p>
    <w:p w14:paraId="4EA37EAD" w14:textId="64660ECE"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Brewster, K., 2003</w:t>
      </w:r>
      <w:r w:rsidR="00F5154A">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 ADAS/ARPS Data </w:t>
      </w:r>
      <w:r w:rsidR="00990EFB">
        <w:rPr>
          <w:rFonts w:ascii="Times New Roman" w:eastAsia="Times New Roman" w:hAnsi="Times New Roman" w:cs="Times New Roman"/>
          <w:color w:val="000000"/>
          <w:sz w:val="24"/>
          <w:szCs w:val="24"/>
        </w:rPr>
        <w:t>as</w:t>
      </w:r>
      <w:r w:rsidRPr="00C05F69">
        <w:rPr>
          <w:rFonts w:ascii="Times New Roman" w:eastAsia="Times New Roman" w:hAnsi="Times New Roman" w:cs="Times New Roman"/>
          <w:color w:val="000000"/>
          <w:sz w:val="24"/>
          <w:szCs w:val="24"/>
        </w:rPr>
        <w:t xml:space="preserve">similation </w:t>
      </w:r>
      <w:r w:rsidR="00990EFB">
        <w:rPr>
          <w:rFonts w:ascii="Times New Roman" w:eastAsia="Times New Roman" w:hAnsi="Times New Roman" w:cs="Times New Roman"/>
          <w:color w:val="000000"/>
          <w:sz w:val="24"/>
          <w:szCs w:val="24"/>
        </w:rPr>
        <w:t>u</w:t>
      </w:r>
      <w:r w:rsidRPr="00C05F69">
        <w:rPr>
          <w:rFonts w:ascii="Times New Roman" w:eastAsia="Times New Roman" w:hAnsi="Times New Roman" w:cs="Times New Roman"/>
          <w:color w:val="000000"/>
          <w:sz w:val="24"/>
          <w:szCs w:val="24"/>
        </w:rPr>
        <w:t xml:space="preserve">sing </w:t>
      </w:r>
      <w:r w:rsidR="00990EFB">
        <w:rPr>
          <w:rFonts w:ascii="Times New Roman" w:eastAsia="Times New Roman" w:hAnsi="Times New Roman" w:cs="Times New Roman"/>
          <w:color w:val="000000"/>
          <w:sz w:val="24"/>
          <w:szCs w:val="24"/>
        </w:rPr>
        <w:t>i</w:t>
      </w:r>
      <w:r w:rsidRPr="00C05F69">
        <w:rPr>
          <w:rFonts w:ascii="Times New Roman" w:eastAsia="Times New Roman" w:hAnsi="Times New Roman" w:cs="Times New Roman"/>
          <w:color w:val="000000"/>
          <w:sz w:val="24"/>
          <w:szCs w:val="24"/>
        </w:rPr>
        <w:t xml:space="preserve">ncremental </w:t>
      </w:r>
      <w:r w:rsidR="00990EFB">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nalysis </w:t>
      </w:r>
      <w:r w:rsidR="00F5154A">
        <w:rPr>
          <w:rFonts w:ascii="Times New Roman" w:eastAsia="Times New Roman" w:hAnsi="Times New Roman" w:cs="Times New Roman"/>
          <w:color w:val="000000"/>
          <w:sz w:val="24"/>
          <w:szCs w:val="24"/>
        </w:rPr>
        <w:tab/>
      </w:r>
      <w:r w:rsidR="00990EFB">
        <w:rPr>
          <w:rFonts w:ascii="Times New Roman" w:eastAsia="Times New Roman" w:hAnsi="Times New Roman" w:cs="Times New Roman"/>
          <w:color w:val="000000"/>
          <w:sz w:val="24"/>
          <w:szCs w:val="24"/>
        </w:rPr>
        <w:t>u</w:t>
      </w:r>
      <w:r w:rsidRPr="00C05F69">
        <w:rPr>
          <w:rFonts w:ascii="Times New Roman" w:eastAsia="Times New Roman" w:hAnsi="Times New Roman" w:cs="Times New Roman"/>
          <w:color w:val="000000"/>
          <w:sz w:val="24"/>
          <w:szCs w:val="24"/>
        </w:rPr>
        <w:t>pdating.</w:t>
      </w:r>
      <w:r w:rsidR="00F5154A">
        <w:rPr>
          <w:rFonts w:ascii="Times New Roman" w:eastAsia="Times New Roman" w:hAnsi="Times New Roman" w:cs="Times New Roman"/>
          <w:color w:val="000000"/>
          <w:sz w:val="24"/>
          <w:szCs w:val="24"/>
        </w:rPr>
        <w:t xml:space="preserve"> </w:t>
      </w:r>
      <w:r w:rsidRPr="00C05F69">
        <w:rPr>
          <w:rFonts w:ascii="Times New Roman" w:eastAsia="Times New Roman" w:hAnsi="Times New Roman" w:cs="Times New Roman"/>
          <w:color w:val="000000"/>
          <w:sz w:val="24"/>
          <w:szCs w:val="24"/>
        </w:rPr>
        <w:t>[Available online at</w:t>
      </w:r>
      <w:r w:rsidR="00F5154A">
        <w:rPr>
          <w:rFonts w:ascii="Times New Roman" w:eastAsia="Times New Roman" w:hAnsi="Times New Roman" w:cs="Times New Roman"/>
          <w:color w:val="000000"/>
          <w:sz w:val="24"/>
          <w:szCs w:val="24"/>
        </w:rPr>
        <w:t xml:space="preserve"> </w:t>
      </w:r>
      <w:r w:rsidR="00F5154A">
        <w:rPr>
          <w:rFonts w:ascii="Times New Roman" w:eastAsia="Times New Roman" w:hAnsi="Times New Roman" w:cs="Times New Roman"/>
          <w:color w:val="000000"/>
          <w:sz w:val="24"/>
          <w:szCs w:val="24"/>
        </w:rPr>
        <w:tab/>
        <w:t>h</w:t>
      </w:r>
      <w:r w:rsidRPr="00C05F69">
        <w:rPr>
          <w:rFonts w:ascii="Times New Roman" w:eastAsia="Times New Roman" w:hAnsi="Times New Roman" w:cs="Times New Roman"/>
          <w:color w:val="000000"/>
          <w:sz w:val="24"/>
          <w:szCs w:val="24"/>
        </w:rPr>
        <w:t>ttp://www.caps.ou.edu/ARPS/ARPS5DOC/ADASNudging.pdf]</w:t>
      </w:r>
    </w:p>
    <w:p w14:paraId="713F8DBC"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2E2D4BCD" w14:textId="79C21093" w:rsidR="00C05F69" w:rsidRPr="00C05F69" w:rsidRDefault="00C05F69" w:rsidP="00C05F69">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Brewster, K., 2003b</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t>
      </w:r>
      <w:r w:rsidRPr="00C05F69">
        <w:rPr>
          <w:rFonts w:ascii="Times New Roman" w:eastAsia="Times New Roman" w:hAnsi="Times New Roman" w:cs="Times New Roman"/>
          <w:b/>
          <w:bCs/>
          <w:color w:val="000000"/>
          <w:sz w:val="24"/>
          <w:szCs w:val="24"/>
        </w:rPr>
        <w:t> </w:t>
      </w:r>
      <w:r w:rsidRPr="00C05F69">
        <w:rPr>
          <w:rFonts w:ascii="Times New Roman" w:eastAsia="Times New Roman" w:hAnsi="Times New Roman" w:cs="Times New Roman"/>
          <w:color w:val="000000"/>
          <w:sz w:val="24"/>
          <w:szCs w:val="24"/>
        </w:rPr>
        <w:t>Phase-</w:t>
      </w:r>
      <w:r w:rsidR="00990EFB">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orrecting </w:t>
      </w:r>
      <w:r w:rsidR="00990EFB">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w:t>
      </w:r>
      <w:r w:rsidR="00990EFB">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ssimilation and </w:t>
      </w:r>
      <w:r w:rsidR="00990EFB">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pplication to </w:t>
      </w:r>
    </w:p>
    <w:p w14:paraId="1AC1BD89" w14:textId="3AFC154C" w:rsidR="00C05F69" w:rsidRPr="00C05F69" w:rsidRDefault="00990EFB" w:rsidP="00C05F69">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w:t>
      </w:r>
      <w:r w:rsidR="00C05F69" w:rsidRPr="00C05F69">
        <w:rPr>
          <w:rFonts w:ascii="Times New Roman" w:eastAsia="Times New Roman" w:hAnsi="Times New Roman" w:cs="Times New Roman"/>
          <w:color w:val="000000"/>
          <w:sz w:val="24"/>
          <w:szCs w:val="24"/>
        </w:rPr>
        <w:t>torm-</w:t>
      </w:r>
      <w:r>
        <w:rPr>
          <w:rFonts w:ascii="Times New Roman" w:eastAsia="Times New Roman" w:hAnsi="Times New Roman" w:cs="Times New Roman"/>
          <w:color w:val="000000"/>
          <w:sz w:val="24"/>
          <w:szCs w:val="24"/>
        </w:rPr>
        <w:t>s</w:t>
      </w:r>
      <w:r w:rsidR="00C05F69" w:rsidRPr="00C05F69">
        <w:rPr>
          <w:rFonts w:ascii="Times New Roman" w:eastAsia="Times New Roman" w:hAnsi="Times New Roman" w:cs="Times New Roman"/>
          <w:color w:val="000000"/>
          <w:sz w:val="24"/>
          <w:szCs w:val="24"/>
        </w:rPr>
        <w:t xml:space="preserve">cale </w:t>
      </w:r>
      <w:r>
        <w:rPr>
          <w:rFonts w:ascii="Times New Roman" w:eastAsia="Times New Roman" w:hAnsi="Times New Roman" w:cs="Times New Roman"/>
          <w:color w:val="000000"/>
          <w:sz w:val="24"/>
          <w:szCs w:val="24"/>
        </w:rPr>
        <w:t>n</w:t>
      </w:r>
      <w:r w:rsidR="00C05F69" w:rsidRPr="00C05F69">
        <w:rPr>
          <w:rFonts w:ascii="Times New Roman" w:eastAsia="Times New Roman" w:hAnsi="Times New Roman" w:cs="Times New Roman"/>
          <w:color w:val="000000"/>
          <w:sz w:val="24"/>
          <w:szCs w:val="24"/>
        </w:rPr>
        <w:t xml:space="preserve">umerical </w:t>
      </w:r>
      <w:r>
        <w:rPr>
          <w:rFonts w:ascii="Times New Roman" w:eastAsia="Times New Roman" w:hAnsi="Times New Roman" w:cs="Times New Roman"/>
          <w:color w:val="000000"/>
          <w:sz w:val="24"/>
          <w:szCs w:val="24"/>
        </w:rPr>
        <w:t>w</w:t>
      </w:r>
      <w:r w:rsidR="00C05F69" w:rsidRPr="00C05F69">
        <w:rPr>
          <w:rFonts w:ascii="Times New Roman" w:eastAsia="Times New Roman" w:hAnsi="Times New Roman" w:cs="Times New Roman"/>
          <w:color w:val="000000"/>
          <w:sz w:val="24"/>
          <w:szCs w:val="24"/>
        </w:rPr>
        <w:t xml:space="preserve">eather </w:t>
      </w:r>
      <w:r>
        <w:rPr>
          <w:rFonts w:ascii="Times New Roman" w:eastAsia="Times New Roman" w:hAnsi="Times New Roman" w:cs="Times New Roman"/>
          <w:color w:val="000000"/>
          <w:sz w:val="24"/>
          <w:szCs w:val="24"/>
        </w:rPr>
        <w:t>p</w:t>
      </w:r>
      <w:r w:rsidR="00C05F69" w:rsidRPr="00C05F69">
        <w:rPr>
          <w:rFonts w:ascii="Times New Roman" w:eastAsia="Times New Roman" w:hAnsi="Times New Roman" w:cs="Times New Roman"/>
          <w:color w:val="000000"/>
          <w:sz w:val="24"/>
          <w:szCs w:val="24"/>
        </w:rPr>
        <w:t xml:space="preserve">rediction. </w:t>
      </w:r>
      <w:r>
        <w:rPr>
          <w:rFonts w:ascii="Times New Roman" w:eastAsia="Times New Roman" w:hAnsi="Times New Roman" w:cs="Times New Roman"/>
          <w:color w:val="000000"/>
          <w:sz w:val="24"/>
          <w:szCs w:val="24"/>
        </w:rPr>
        <w:t>p</w:t>
      </w:r>
      <w:r w:rsidR="00C05F69" w:rsidRPr="00C05F69">
        <w:rPr>
          <w:rFonts w:ascii="Times New Roman" w:eastAsia="Times New Roman" w:hAnsi="Times New Roman" w:cs="Times New Roman"/>
          <w:color w:val="000000"/>
          <w:sz w:val="24"/>
          <w:szCs w:val="24"/>
        </w:rPr>
        <w:t xml:space="preserve">art II: </w:t>
      </w:r>
      <w:r>
        <w:rPr>
          <w:rFonts w:ascii="Times New Roman" w:eastAsia="Times New Roman" w:hAnsi="Times New Roman" w:cs="Times New Roman"/>
          <w:color w:val="000000"/>
          <w:sz w:val="24"/>
          <w:szCs w:val="24"/>
        </w:rPr>
        <w:t>a</w:t>
      </w:r>
      <w:r w:rsidR="00C05F69" w:rsidRPr="00C05F69">
        <w:rPr>
          <w:rFonts w:ascii="Times New Roman" w:eastAsia="Times New Roman" w:hAnsi="Times New Roman" w:cs="Times New Roman"/>
          <w:color w:val="000000"/>
          <w:sz w:val="24"/>
          <w:szCs w:val="24"/>
        </w:rPr>
        <w:t xml:space="preserve">pplication to a </w:t>
      </w:r>
      <w:r>
        <w:rPr>
          <w:rFonts w:ascii="Times New Roman" w:eastAsia="Times New Roman" w:hAnsi="Times New Roman" w:cs="Times New Roman"/>
          <w:color w:val="000000"/>
          <w:sz w:val="24"/>
          <w:szCs w:val="24"/>
        </w:rPr>
        <w:t>s</w:t>
      </w:r>
      <w:r w:rsidR="00C05F69" w:rsidRPr="00C05F69">
        <w:rPr>
          <w:rFonts w:ascii="Times New Roman" w:eastAsia="Times New Roman" w:hAnsi="Times New Roman" w:cs="Times New Roman"/>
          <w:color w:val="000000"/>
          <w:sz w:val="24"/>
          <w:szCs w:val="24"/>
        </w:rPr>
        <w:t xml:space="preserve">evere </w:t>
      </w:r>
      <w:r>
        <w:rPr>
          <w:rFonts w:ascii="Times New Roman" w:eastAsia="Times New Roman" w:hAnsi="Times New Roman" w:cs="Times New Roman"/>
          <w:color w:val="000000"/>
          <w:sz w:val="24"/>
          <w:szCs w:val="24"/>
        </w:rPr>
        <w:t>s</w:t>
      </w:r>
      <w:r w:rsidR="00C05F69" w:rsidRPr="00C05F69">
        <w:rPr>
          <w:rFonts w:ascii="Times New Roman" w:eastAsia="Times New Roman" w:hAnsi="Times New Roman" w:cs="Times New Roman"/>
          <w:color w:val="000000"/>
          <w:sz w:val="24"/>
          <w:szCs w:val="24"/>
        </w:rPr>
        <w:t xml:space="preserve">torm </w:t>
      </w:r>
      <w:r>
        <w:rPr>
          <w:rFonts w:ascii="Times New Roman" w:eastAsia="Times New Roman" w:hAnsi="Times New Roman" w:cs="Times New Roman"/>
          <w:color w:val="000000"/>
          <w:sz w:val="24"/>
          <w:szCs w:val="24"/>
        </w:rPr>
        <w:t>o</w:t>
      </w:r>
      <w:r w:rsidR="00C05F69" w:rsidRPr="00C05F69">
        <w:rPr>
          <w:rFonts w:ascii="Times New Roman" w:eastAsia="Times New Roman" w:hAnsi="Times New Roman" w:cs="Times New Roman"/>
          <w:color w:val="000000"/>
          <w:sz w:val="24"/>
          <w:szCs w:val="24"/>
        </w:rPr>
        <w:t xml:space="preserve">utbreak. Mon. </w:t>
      </w:r>
      <w:proofErr w:type="spellStart"/>
      <w:r w:rsidR="00C05F69" w:rsidRPr="00C05F69">
        <w:rPr>
          <w:rFonts w:ascii="Times New Roman" w:eastAsia="Times New Roman" w:hAnsi="Times New Roman" w:cs="Times New Roman"/>
          <w:color w:val="000000"/>
          <w:sz w:val="24"/>
          <w:szCs w:val="24"/>
        </w:rPr>
        <w:t>Wea</w:t>
      </w:r>
      <w:proofErr w:type="spellEnd"/>
      <w:r w:rsidR="00C05F69" w:rsidRPr="00C05F69">
        <w:rPr>
          <w:rFonts w:ascii="Times New Roman" w:eastAsia="Times New Roman" w:hAnsi="Times New Roman" w:cs="Times New Roman"/>
          <w:color w:val="000000"/>
          <w:sz w:val="24"/>
          <w:szCs w:val="24"/>
        </w:rPr>
        <w:t>. Rev.</w:t>
      </w:r>
      <w:r w:rsidR="00A04858">
        <w:rPr>
          <w:rFonts w:ascii="Times New Roman" w:eastAsia="Times New Roman" w:hAnsi="Times New Roman" w:cs="Times New Roman"/>
          <w:color w:val="000000"/>
          <w:sz w:val="24"/>
          <w:szCs w:val="24"/>
        </w:rPr>
        <w:t>,</w:t>
      </w:r>
      <w:r w:rsidR="00C05F69" w:rsidRPr="00C05F69">
        <w:rPr>
          <w:rFonts w:ascii="Times New Roman" w:eastAsia="Times New Roman" w:hAnsi="Times New Roman" w:cs="Times New Roman"/>
          <w:color w:val="000000"/>
          <w:sz w:val="24"/>
          <w:szCs w:val="24"/>
        </w:rPr>
        <w:t xml:space="preserve"> 131, 493-507</w:t>
      </w:r>
    </w:p>
    <w:p w14:paraId="1590DDE1"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25BA1CA2" w14:textId="5097D224"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Brewster, K., </w:t>
      </w:r>
      <w:proofErr w:type="spellStart"/>
      <w:r w:rsidRPr="00C05F69">
        <w:rPr>
          <w:rFonts w:ascii="Times New Roman" w:eastAsia="Times New Roman" w:hAnsi="Times New Roman" w:cs="Times New Roman"/>
          <w:color w:val="000000"/>
          <w:sz w:val="24"/>
          <w:szCs w:val="24"/>
        </w:rPr>
        <w:t>Carr</w:t>
      </w:r>
      <w:proofErr w:type="spellEnd"/>
      <w:r w:rsidRPr="00C05F69">
        <w:rPr>
          <w:rFonts w:ascii="Times New Roman" w:eastAsia="Times New Roman" w:hAnsi="Times New Roman" w:cs="Times New Roman"/>
          <w:color w:val="000000"/>
          <w:sz w:val="24"/>
          <w:szCs w:val="24"/>
        </w:rPr>
        <w:t xml:space="preserve">, F., Stratman, T., 2015: Utilizing </w:t>
      </w:r>
      <w:r w:rsidR="00AD15CE">
        <w:rPr>
          <w:rFonts w:ascii="Times New Roman" w:eastAsia="Times New Roman" w:hAnsi="Times New Roman" w:cs="Times New Roman"/>
          <w:color w:val="000000"/>
          <w:sz w:val="24"/>
          <w:szCs w:val="24"/>
        </w:rPr>
        <w:t>h</w:t>
      </w:r>
      <w:r w:rsidRPr="00C05F69">
        <w:rPr>
          <w:rFonts w:ascii="Times New Roman" w:eastAsia="Times New Roman" w:hAnsi="Times New Roman" w:cs="Times New Roman"/>
          <w:color w:val="000000"/>
          <w:sz w:val="24"/>
          <w:szCs w:val="24"/>
        </w:rPr>
        <w:t xml:space="preserve">eterogenous </w:t>
      </w:r>
      <w:r w:rsidR="00AD15CE">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adar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ystems in a </w:t>
      </w:r>
      <w:r w:rsidR="00F5154A">
        <w:rPr>
          <w:rFonts w:ascii="Times New Roman" w:eastAsia="Times New Roman" w:hAnsi="Times New Roman" w:cs="Times New Roman"/>
          <w:color w:val="000000"/>
          <w:sz w:val="24"/>
          <w:szCs w:val="24"/>
        </w:rPr>
        <w:tab/>
      </w:r>
      <w:r w:rsidR="00AD15CE">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eal </w:t>
      </w:r>
      <w:r w:rsidR="00AD15CE">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 xml:space="preserve">ime </w:t>
      </w:r>
      <w:r w:rsidR="00AD15CE">
        <w:rPr>
          <w:rFonts w:ascii="Times New Roman" w:eastAsia="Times New Roman" w:hAnsi="Times New Roman" w:cs="Times New Roman"/>
          <w:color w:val="000000"/>
          <w:sz w:val="24"/>
          <w:szCs w:val="24"/>
        </w:rPr>
        <w:t>h</w:t>
      </w:r>
      <w:r w:rsidRPr="00C05F69">
        <w:rPr>
          <w:rFonts w:ascii="Times New Roman" w:eastAsia="Times New Roman" w:hAnsi="Times New Roman" w:cs="Times New Roman"/>
          <w:color w:val="000000"/>
          <w:sz w:val="24"/>
          <w:szCs w:val="24"/>
        </w:rPr>
        <w:t xml:space="preserve">igh </w:t>
      </w:r>
      <w:r w:rsidR="00AD15CE">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esolution </w:t>
      </w:r>
      <w:r w:rsidR="00AD15CE">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nalysis and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hort-</w:t>
      </w:r>
      <w:r w:rsidR="00AD15CE">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 xml:space="preserve">erm </w:t>
      </w:r>
      <w:r w:rsidR="00AD15CE">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 xml:space="preserve">orecast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in the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Dallas/Fort Worth </w:t>
      </w:r>
      <w:r w:rsidR="00AD15CE">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 xml:space="preserve">estbed. 37th Conference on Radar Meteorology, Norman,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OK. </w:t>
      </w:r>
    </w:p>
    <w:p w14:paraId="6FE94798"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53FB506E" w14:textId="5F28CAE1" w:rsidR="00C05F69" w:rsidRPr="00C05F69" w:rsidRDefault="00C05F69" w:rsidP="00F5154A">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Bristor</w:t>
      </w:r>
      <w:proofErr w:type="spellEnd"/>
      <w:r w:rsidRPr="00C05F69">
        <w:rPr>
          <w:rFonts w:ascii="Times New Roman" w:eastAsia="Times New Roman" w:hAnsi="Times New Roman" w:cs="Times New Roman"/>
          <w:color w:val="000000"/>
          <w:sz w:val="24"/>
          <w:szCs w:val="24"/>
        </w:rPr>
        <w:t xml:space="preserve">, C. L., 1958: Effect of </w:t>
      </w:r>
      <w:r w:rsidR="00AD15CE">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w:t>
      </w:r>
      <w:r w:rsidR="00AD15CE">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overage on the </w:t>
      </w:r>
      <w:r w:rsidR="00AD15CE">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ccuracy of 500mb </w:t>
      </w:r>
      <w:r w:rsidR="00AD15CE">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 xml:space="preserve">orecasts. Mon. </w:t>
      </w:r>
      <w:r w:rsidR="00AD15CE">
        <w:rPr>
          <w:rFonts w:ascii="Times New Roman" w:eastAsia="Times New Roman" w:hAnsi="Times New Roman" w:cs="Times New Roman"/>
          <w:color w:val="000000"/>
          <w:sz w:val="24"/>
          <w:szCs w:val="24"/>
        </w:rPr>
        <w:tab/>
      </w:r>
      <w:proofErr w:type="spellStart"/>
      <w:r w:rsidRPr="00C05F69">
        <w:rPr>
          <w:rFonts w:ascii="Times New Roman" w:eastAsia="Times New Roman" w:hAnsi="Times New Roman" w:cs="Times New Roman"/>
          <w:color w:val="000000"/>
          <w:sz w:val="24"/>
          <w:szCs w:val="24"/>
        </w:rPr>
        <w:t>Wea</w:t>
      </w:r>
      <w:proofErr w:type="spellEnd"/>
      <w:r w:rsidRPr="00C05F69">
        <w:rPr>
          <w:rFonts w:ascii="Times New Roman" w:eastAsia="Times New Roman" w:hAnsi="Times New Roman" w:cs="Times New Roman"/>
          <w:color w:val="000000"/>
          <w:sz w:val="24"/>
          <w:szCs w:val="24"/>
        </w:rPr>
        <w:t>. Rev.</w:t>
      </w:r>
      <w:r w:rsidR="00A04858">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86, 299-308</w:t>
      </w:r>
    </w:p>
    <w:p w14:paraId="6B497502"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2966CBB6" w14:textId="1B49038E"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Brock, F., Crawford, K., Elliot, R., </w:t>
      </w:r>
      <w:proofErr w:type="spellStart"/>
      <w:r w:rsidRPr="00C05F69">
        <w:rPr>
          <w:rFonts w:ascii="Times New Roman" w:eastAsia="Times New Roman" w:hAnsi="Times New Roman" w:cs="Times New Roman"/>
          <w:color w:val="000000"/>
          <w:sz w:val="24"/>
          <w:szCs w:val="24"/>
        </w:rPr>
        <w:t>Cuperus</w:t>
      </w:r>
      <w:proofErr w:type="spellEnd"/>
      <w:r w:rsidRPr="00C05F69">
        <w:rPr>
          <w:rFonts w:ascii="Times New Roman" w:eastAsia="Times New Roman" w:hAnsi="Times New Roman" w:cs="Times New Roman"/>
          <w:color w:val="000000"/>
          <w:sz w:val="24"/>
          <w:szCs w:val="24"/>
        </w:rPr>
        <w:t xml:space="preserve">, G., Stadler, S., Johnson, H., </w:t>
      </w:r>
      <w:proofErr w:type="spellStart"/>
      <w:r w:rsidRPr="00C05F69">
        <w:rPr>
          <w:rFonts w:ascii="Times New Roman" w:eastAsia="Times New Roman" w:hAnsi="Times New Roman" w:cs="Times New Roman"/>
          <w:color w:val="000000"/>
          <w:sz w:val="24"/>
          <w:szCs w:val="24"/>
        </w:rPr>
        <w:t>Eilts</w:t>
      </w:r>
      <w:proofErr w:type="spellEnd"/>
      <w:r w:rsidRPr="00C05F69">
        <w:rPr>
          <w:rFonts w:ascii="Times New Roman" w:eastAsia="Times New Roman" w:hAnsi="Times New Roman" w:cs="Times New Roman"/>
          <w:color w:val="000000"/>
          <w:sz w:val="24"/>
          <w:szCs w:val="24"/>
        </w:rPr>
        <w:t xml:space="preserve">, M.,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1995: </w:t>
      </w:r>
      <w:r w:rsidR="00AD15CE">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 xml:space="preserve">he </w:t>
      </w:r>
      <w:proofErr w:type="spellStart"/>
      <w:r w:rsidR="00AD15CE">
        <w:rPr>
          <w:rFonts w:ascii="Times New Roman" w:eastAsia="Times New Roman" w:hAnsi="Times New Roman" w:cs="Times New Roman"/>
          <w:color w:val="000000"/>
          <w:sz w:val="24"/>
          <w:szCs w:val="24"/>
        </w:rPr>
        <w:t>o</w:t>
      </w:r>
      <w:r w:rsidRPr="00C05F69">
        <w:rPr>
          <w:rFonts w:ascii="Times New Roman" w:eastAsia="Times New Roman" w:hAnsi="Times New Roman" w:cs="Times New Roman"/>
          <w:color w:val="000000"/>
          <w:sz w:val="24"/>
          <w:szCs w:val="24"/>
        </w:rPr>
        <w:t>klahoma</w:t>
      </w:r>
      <w:proofErr w:type="spellEnd"/>
      <w:r w:rsidRPr="00C05F69">
        <w:rPr>
          <w:rFonts w:ascii="Times New Roman" w:eastAsia="Times New Roman" w:hAnsi="Times New Roman" w:cs="Times New Roman"/>
          <w:color w:val="000000"/>
          <w:sz w:val="24"/>
          <w:szCs w:val="24"/>
        </w:rPr>
        <w:t xml:space="preserve"> </w:t>
      </w:r>
      <w:proofErr w:type="spellStart"/>
      <w:r w:rsidR="00AD15CE">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esonet</w:t>
      </w:r>
      <w:proofErr w:type="spellEnd"/>
      <w:r w:rsidRPr="00C05F69">
        <w:rPr>
          <w:rFonts w:ascii="Times New Roman" w:eastAsia="Times New Roman" w:hAnsi="Times New Roman" w:cs="Times New Roman"/>
          <w:color w:val="000000"/>
          <w:sz w:val="24"/>
          <w:szCs w:val="24"/>
        </w:rPr>
        <w:t xml:space="preserve">: </w:t>
      </w:r>
      <w:r w:rsidR="00AD15CE">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 </w:t>
      </w:r>
      <w:r w:rsidR="00AD15CE">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 xml:space="preserve">echnical </w:t>
      </w:r>
      <w:r w:rsidR="00AD15CE">
        <w:rPr>
          <w:rFonts w:ascii="Times New Roman" w:eastAsia="Times New Roman" w:hAnsi="Times New Roman" w:cs="Times New Roman"/>
          <w:color w:val="000000"/>
          <w:sz w:val="24"/>
          <w:szCs w:val="24"/>
        </w:rPr>
        <w:t>o</w:t>
      </w:r>
      <w:r w:rsidRPr="00C05F69">
        <w:rPr>
          <w:rFonts w:ascii="Times New Roman" w:eastAsia="Times New Roman" w:hAnsi="Times New Roman" w:cs="Times New Roman"/>
          <w:color w:val="000000"/>
          <w:sz w:val="24"/>
          <w:szCs w:val="24"/>
        </w:rPr>
        <w:t xml:space="preserve">verview. Jour. Atmos. And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Ocean. Tech. 12, 5 - 19</w:t>
      </w:r>
    </w:p>
    <w:p w14:paraId="67A1D9B6"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4729F7BA" w14:textId="77777777" w:rsidR="00C05F69" w:rsidRPr="00C05F69" w:rsidRDefault="00C05F69" w:rsidP="00C05F69">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Bruscantini</w:t>
      </w:r>
      <w:proofErr w:type="spellEnd"/>
      <w:r w:rsidRPr="00C05F69">
        <w:rPr>
          <w:rFonts w:ascii="Times New Roman" w:eastAsia="Times New Roman" w:hAnsi="Times New Roman" w:cs="Times New Roman"/>
          <w:color w:val="000000"/>
          <w:sz w:val="24"/>
          <w:szCs w:val="24"/>
        </w:rPr>
        <w:t xml:space="preserve">, C., </w:t>
      </w:r>
      <w:proofErr w:type="spellStart"/>
      <w:r w:rsidRPr="00C05F69">
        <w:rPr>
          <w:rFonts w:ascii="Times New Roman" w:eastAsia="Times New Roman" w:hAnsi="Times New Roman" w:cs="Times New Roman"/>
          <w:color w:val="000000"/>
          <w:sz w:val="24"/>
          <w:szCs w:val="24"/>
        </w:rPr>
        <w:t>Grings</w:t>
      </w:r>
      <w:proofErr w:type="spellEnd"/>
      <w:r w:rsidRPr="00C05F69">
        <w:rPr>
          <w:rFonts w:ascii="Times New Roman" w:eastAsia="Times New Roman" w:hAnsi="Times New Roman" w:cs="Times New Roman"/>
          <w:color w:val="000000"/>
          <w:sz w:val="24"/>
          <w:szCs w:val="24"/>
        </w:rPr>
        <w:t xml:space="preserve">, F., </w:t>
      </w:r>
      <w:proofErr w:type="spellStart"/>
      <w:r w:rsidRPr="00C05F69">
        <w:rPr>
          <w:rFonts w:ascii="Times New Roman" w:eastAsia="Times New Roman" w:hAnsi="Times New Roman" w:cs="Times New Roman"/>
          <w:color w:val="000000"/>
          <w:sz w:val="24"/>
          <w:szCs w:val="24"/>
        </w:rPr>
        <w:t>Perna</w:t>
      </w:r>
      <w:proofErr w:type="spellEnd"/>
      <w:r w:rsidRPr="00C05F69">
        <w:rPr>
          <w:rFonts w:ascii="Times New Roman" w:eastAsia="Times New Roman" w:hAnsi="Times New Roman" w:cs="Times New Roman"/>
          <w:color w:val="000000"/>
          <w:sz w:val="24"/>
          <w:szCs w:val="24"/>
        </w:rPr>
        <w:t xml:space="preserve">, P., </w:t>
      </w:r>
      <w:proofErr w:type="spellStart"/>
      <w:r w:rsidRPr="00C05F69">
        <w:rPr>
          <w:rFonts w:ascii="Times New Roman" w:eastAsia="Times New Roman" w:hAnsi="Times New Roman" w:cs="Times New Roman"/>
          <w:color w:val="000000"/>
          <w:sz w:val="24"/>
          <w:szCs w:val="24"/>
        </w:rPr>
        <w:t>Karszenbaum</w:t>
      </w:r>
      <w:proofErr w:type="spellEnd"/>
      <w:r w:rsidRPr="00C05F69">
        <w:rPr>
          <w:rFonts w:ascii="Times New Roman" w:eastAsia="Times New Roman" w:hAnsi="Times New Roman" w:cs="Times New Roman"/>
          <w:color w:val="000000"/>
          <w:sz w:val="24"/>
          <w:szCs w:val="24"/>
        </w:rPr>
        <w:t xml:space="preserve">, H., Crow, W., </w:t>
      </w:r>
      <w:proofErr w:type="spellStart"/>
      <w:r w:rsidRPr="00C05F69">
        <w:rPr>
          <w:rFonts w:ascii="Times New Roman" w:eastAsia="Times New Roman" w:hAnsi="Times New Roman" w:cs="Times New Roman"/>
          <w:color w:val="000000"/>
          <w:sz w:val="24"/>
          <w:szCs w:val="24"/>
        </w:rPr>
        <w:t>Jacobo</w:t>
      </w:r>
      <w:proofErr w:type="spellEnd"/>
      <w:r w:rsidRPr="00C05F69">
        <w:rPr>
          <w:rFonts w:ascii="Times New Roman" w:eastAsia="Times New Roman" w:hAnsi="Times New Roman" w:cs="Times New Roman"/>
          <w:color w:val="000000"/>
          <w:sz w:val="24"/>
          <w:szCs w:val="24"/>
        </w:rPr>
        <w:t xml:space="preserve">, J. 2012: An </w:t>
      </w:r>
    </w:p>
    <w:p w14:paraId="301187E4" w14:textId="0ABC86A5" w:rsidR="00C05F69" w:rsidRPr="00C05F69" w:rsidRDefault="00AD15CE" w:rsidP="00C05F69">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w:t>
      </w:r>
      <w:r w:rsidR="00C05F69" w:rsidRPr="00C05F69">
        <w:rPr>
          <w:rFonts w:ascii="Times New Roman" w:eastAsia="Times New Roman" w:hAnsi="Times New Roman" w:cs="Times New Roman"/>
          <w:color w:val="000000"/>
          <w:sz w:val="24"/>
          <w:szCs w:val="24"/>
        </w:rPr>
        <w:t xml:space="preserve">bserving </w:t>
      </w:r>
      <w:r>
        <w:rPr>
          <w:rFonts w:ascii="Times New Roman" w:eastAsia="Times New Roman" w:hAnsi="Times New Roman" w:cs="Times New Roman"/>
          <w:color w:val="000000"/>
          <w:sz w:val="24"/>
          <w:szCs w:val="24"/>
        </w:rPr>
        <w:t>s</w:t>
      </w:r>
      <w:r w:rsidR="00C05F69" w:rsidRPr="00C05F69">
        <w:rPr>
          <w:rFonts w:ascii="Times New Roman" w:eastAsia="Times New Roman" w:hAnsi="Times New Roman" w:cs="Times New Roman"/>
          <w:color w:val="000000"/>
          <w:sz w:val="24"/>
          <w:szCs w:val="24"/>
        </w:rPr>
        <w:t xml:space="preserve">ystem </w:t>
      </w:r>
      <w:r>
        <w:rPr>
          <w:rFonts w:ascii="Times New Roman" w:eastAsia="Times New Roman" w:hAnsi="Times New Roman" w:cs="Times New Roman"/>
          <w:color w:val="000000"/>
          <w:sz w:val="24"/>
          <w:szCs w:val="24"/>
        </w:rPr>
        <w:t>s</w:t>
      </w:r>
      <w:r w:rsidR="00C05F69" w:rsidRPr="00C05F69">
        <w:rPr>
          <w:rFonts w:ascii="Times New Roman" w:eastAsia="Times New Roman" w:hAnsi="Times New Roman" w:cs="Times New Roman"/>
          <w:color w:val="000000"/>
          <w:sz w:val="24"/>
          <w:szCs w:val="24"/>
        </w:rPr>
        <w:t xml:space="preserve">imulation (OSSE) for the </w:t>
      </w:r>
      <w:proofErr w:type="spellStart"/>
      <w:r>
        <w:rPr>
          <w:rFonts w:ascii="Times New Roman" w:eastAsia="Times New Roman" w:hAnsi="Times New Roman" w:cs="Times New Roman"/>
          <w:color w:val="000000"/>
          <w:sz w:val="24"/>
          <w:szCs w:val="24"/>
        </w:rPr>
        <w:t>a</w:t>
      </w:r>
      <w:r w:rsidR="00C05F69" w:rsidRPr="00C05F69">
        <w:rPr>
          <w:rFonts w:ascii="Times New Roman" w:eastAsia="Times New Roman" w:hAnsi="Times New Roman" w:cs="Times New Roman"/>
          <w:color w:val="000000"/>
          <w:sz w:val="24"/>
          <w:szCs w:val="24"/>
        </w:rPr>
        <w:t>quarius</w:t>
      </w:r>
      <w:proofErr w:type="spellEnd"/>
      <w:r w:rsidR="00C05F69" w:rsidRPr="00C05F69">
        <w:rPr>
          <w:rFonts w:ascii="Times New Roman" w:eastAsia="Times New Roman" w:hAnsi="Times New Roman" w:cs="Times New Roman"/>
          <w:color w:val="000000"/>
          <w:sz w:val="24"/>
          <w:szCs w:val="24"/>
        </w:rPr>
        <w:t xml:space="preserve">/SAC-D </w:t>
      </w:r>
      <w:r>
        <w:rPr>
          <w:rFonts w:ascii="Times New Roman" w:eastAsia="Times New Roman" w:hAnsi="Times New Roman" w:cs="Times New Roman"/>
          <w:color w:val="000000"/>
          <w:sz w:val="24"/>
          <w:szCs w:val="24"/>
        </w:rPr>
        <w:t>s</w:t>
      </w:r>
      <w:r w:rsidR="00C05F69" w:rsidRPr="00C05F69">
        <w:rPr>
          <w:rFonts w:ascii="Times New Roman" w:eastAsia="Times New Roman" w:hAnsi="Times New Roman" w:cs="Times New Roman"/>
          <w:color w:val="000000"/>
          <w:sz w:val="24"/>
          <w:szCs w:val="24"/>
        </w:rPr>
        <w:t xml:space="preserve">oil </w:t>
      </w:r>
      <w:r>
        <w:rPr>
          <w:rFonts w:ascii="Times New Roman" w:eastAsia="Times New Roman" w:hAnsi="Times New Roman" w:cs="Times New Roman"/>
          <w:color w:val="000000"/>
          <w:sz w:val="24"/>
          <w:szCs w:val="24"/>
        </w:rPr>
        <w:t>m</w:t>
      </w:r>
      <w:r w:rsidR="00C05F69" w:rsidRPr="00C05F69">
        <w:rPr>
          <w:rFonts w:ascii="Times New Roman" w:eastAsia="Times New Roman" w:hAnsi="Times New Roman" w:cs="Times New Roman"/>
          <w:color w:val="000000"/>
          <w:sz w:val="24"/>
          <w:szCs w:val="24"/>
        </w:rPr>
        <w:t xml:space="preserve">oisture </w:t>
      </w:r>
      <w:r>
        <w:rPr>
          <w:rFonts w:ascii="Times New Roman" w:eastAsia="Times New Roman" w:hAnsi="Times New Roman" w:cs="Times New Roman"/>
          <w:color w:val="000000"/>
          <w:sz w:val="24"/>
          <w:szCs w:val="24"/>
        </w:rPr>
        <w:t>p</w:t>
      </w:r>
      <w:r w:rsidR="00C05F69" w:rsidRPr="00C05F69">
        <w:rPr>
          <w:rFonts w:ascii="Times New Roman" w:eastAsia="Times New Roman" w:hAnsi="Times New Roman" w:cs="Times New Roman"/>
          <w:color w:val="000000"/>
          <w:sz w:val="24"/>
          <w:szCs w:val="24"/>
        </w:rPr>
        <w:t xml:space="preserve">roduct. 12th Specialist Meeting on Microwave Radiometry and Remote Sensing of the Environment, IEEE, DOI: </w:t>
      </w:r>
      <w:hyperlink r:id="rId206" w:history="1">
        <w:r w:rsidR="00C05F69" w:rsidRPr="00C05F69">
          <w:rPr>
            <w:rFonts w:ascii="Times New Roman" w:eastAsia="Times New Roman" w:hAnsi="Times New Roman" w:cs="Times New Roman"/>
            <w:color w:val="006699"/>
            <w:sz w:val="24"/>
            <w:szCs w:val="24"/>
            <w:u w:val="single"/>
            <w:shd w:val="clear" w:color="auto" w:fill="FFFFFF"/>
          </w:rPr>
          <w:t>10.1109/MicroRad.2012.6185237</w:t>
        </w:r>
      </w:hyperlink>
    </w:p>
    <w:p w14:paraId="2B971031"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2182FE5F" w14:textId="337D9DD7"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Cane, M., Cardone, V., </w:t>
      </w:r>
      <w:proofErr w:type="spellStart"/>
      <w:r w:rsidRPr="00C05F69">
        <w:rPr>
          <w:rFonts w:ascii="Times New Roman" w:eastAsia="Times New Roman" w:hAnsi="Times New Roman" w:cs="Times New Roman"/>
          <w:color w:val="000000"/>
          <w:sz w:val="24"/>
          <w:szCs w:val="24"/>
        </w:rPr>
        <w:t>Halem</w:t>
      </w:r>
      <w:proofErr w:type="spellEnd"/>
      <w:r w:rsidRPr="00C05F69">
        <w:rPr>
          <w:rFonts w:ascii="Times New Roman" w:eastAsia="Times New Roman" w:hAnsi="Times New Roman" w:cs="Times New Roman"/>
          <w:color w:val="000000"/>
          <w:sz w:val="24"/>
          <w:szCs w:val="24"/>
        </w:rPr>
        <w:t xml:space="preserve">, M., Halberstam, I., 1981: On the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ensitivity of </w:t>
      </w:r>
      <w:r w:rsidR="00F5154A">
        <w:rPr>
          <w:rFonts w:ascii="Times New Roman" w:eastAsia="Times New Roman" w:hAnsi="Times New Roman" w:cs="Times New Roman"/>
          <w:color w:val="000000"/>
          <w:sz w:val="24"/>
          <w:szCs w:val="24"/>
        </w:rPr>
        <w:tab/>
      </w:r>
      <w:r w:rsidR="00AD15CE">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umerical </w:t>
      </w:r>
      <w:r w:rsidR="00AD15CE">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eather </w:t>
      </w:r>
      <w:r w:rsidR="00AD15CE">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rediction to </w:t>
      </w:r>
      <w:r w:rsidR="00AD15CE">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emotely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ensed </w:t>
      </w:r>
      <w:r w:rsidR="00AD15CE">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arine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urface </w:t>
      </w:r>
      <w:r w:rsidR="00AD15CE">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ind </w:t>
      </w:r>
      <w:r w:rsidR="00AD15CE">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w:t>
      </w:r>
      <w:r w:rsidR="00F5154A">
        <w:rPr>
          <w:rFonts w:ascii="Times New Roman" w:eastAsia="Times New Roman" w:hAnsi="Times New Roman" w:cs="Times New Roman"/>
          <w:color w:val="000000"/>
          <w:sz w:val="24"/>
          <w:szCs w:val="24"/>
        </w:rPr>
        <w:tab/>
      </w:r>
      <w:r w:rsidR="00AD15CE">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imulation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tudy. J. </w:t>
      </w:r>
      <w:proofErr w:type="spellStart"/>
      <w:r w:rsidRPr="00C05F69">
        <w:rPr>
          <w:rFonts w:ascii="Times New Roman" w:eastAsia="Times New Roman" w:hAnsi="Times New Roman" w:cs="Times New Roman"/>
          <w:color w:val="000000"/>
          <w:sz w:val="24"/>
          <w:szCs w:val="24"/>
        </w:rPr>
        <w:t>Geophys</w:t>
      </w:r>
      <w:proofErr w:type="spellEnd"/>
      <w:r w:rsidRPr="00C05F69">
        <w:rPr>
          <w:rFonts w:ascii="Times New Roman" w:eastAsia="Times New Roman" w:hAnsi="Times New Roman" w:cs="Times New Roman"/>
          <w:color w:val="000000"/>
          <w:sz w:val="24"/>
          <w:szCs w:val="24"/>
        </w:rPr>
        <w:t xml:space="preserve">. Res., 86, 8093-8106. </w:t>
      </w:r>
    </w:p>
    <w:p w14:paraId="3965535C"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33BCDEA9" w14:textId="0CA7C3FE"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Case, J., </w:t>
      </w:r>
      <w:proofErr w:type="spellStart"/>
      <w:r w:rsidRPr="00C05F69">
        <w:rPr>
          <w:rFonts w:ascii="Times New Roman" w:eastAsia="Times New Roman" w:hAnsi="Times New Roman" w:cs="Times New Roman"/>
          <w:color w:val="000000"/>
          <w:sz w:val="24"/>
          <w:szCs w:val="24"/>
        </w:rPr>
        <w:t>Blottman</w:t>
      </w:r>
      <w:proofErr w:type="spellEnd"/>
      <w:r w:rsidRPr="00C05F69">
        <w:rPr>
          <w:rFonts w:ascii="Times New Roman" w:eastAsia="Times New Roman" w:hAnsi="Times New Roman" w:cs="Times New Roman"/>
          <w:color w:val="000000"/>
          <w:sz w:val="24"/>
          <w:szCs w:val="24"/>
        </w:rPr>
        <w:t xml:space="preserve">, P., </w:t>
      </w:r>
      <w:proofErr w:type="spellStart"/>
      <w:r w:rsidRPr="00C05F69">
        <w:rPr>
          <w:rFonts w:ascii="Times New Roman" w:eastAsia="Times New Roman" w:hAnsi="Times New Roman" w:cs="Times New Roman"/>
          <w:color w:val="000000"/>
          <w:sz w:val="24"/>
          <w:szCs w:val="24"/>
        </w:rPr>
        <w:t>Hoeth</w:t>
      </w:r>
      <w:proofErr w:type="spellEnd"/>
      <w:r w:rsidRPr="00C05F69">
        <w:rPr>
          <w:rFonts w:ascii="Times New Roman" w:eastAsia="Times New Roman" w:hAnsi="Times New Roman" w:cs="Times New Roman"/>
          <w:color w:val="000000"/>
          <w:sz w:val="24"/>
          <w:szCs w:val="24"/>
        </w:rPr>
        <w:t xml:space="preserve">, B., and </w:t>
      </w:r>
      <w:proofErr w:type="spellStart"/>
      <w:r w:rsidRPr="00C05F69">
        <w:rPr>
          <w:rFonts w:ascii="Times New Roman" w:eastAsia="Times New Roman" w:hAnsi="Times New Roman" w:cs="Times New Roman"/>
          <w:color w:val="000000"/>
          <w:sz w:val="24"/>
          <w:szCs w:val="24"/>
        </w:rPr>
        <w:t>Oram</w:t>
      </w:r>
      <w:proofErr w:type="spellEnd"/>
      <w:r w:rsidRPr="00C05F69">
        <w:rPr>
          <w:rFonts w:ascii="Times New Roman" w:eastAsia="Times New Roman" w:hAnsi="Times New Roman" w:cs="Times New Roman"/>
          <w:color w:val="000000"/>
          <w:sz w:val="24"/>
          <w:szCs w:val="24"/>
        </w:rPr>
        <w:t>, T., 2006</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An </w:t>
      </w:r>
      <w:r w:rsidR="00AD15CE">
        <w:rPr>
          <w:rFonts w:ascii="Times New Roman" w:eastAsia="Times New Roman" w:hAnsi="Times New Roman" w:cs="Times New Roman"/>
          <w:color w:val="000000"/>
          <w:sz w:val="24"/>
          <w:szCs w:val="24"/>
        </w:rPr>
        <w:t>o</w:t>
      </w:r>
      <w:r w:rsidRPr="00C05F69">
        <w:rPr>
          <w:rFonts w:ascii="Times New Roman" w:eastAsia="Times New Roman" w:hAnsi="Times New Roman" w:cs="Times New Roman"/>
          <w:color w:val="000000"/>
          <w:sz w:val="24"/>
          <w:szCs w:val="24"/>
        </w:rPr>
        <w:t xml:space="preserve">perational </w:t>
      </w:r>
      <w:r w:rsidR="00AD15CE">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onfiguration of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the ARPS </w:t>
      </w:r>
      <w:r w:rsidR="00AD15CE">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w:t>
      </w:r>
      <w:r w:rsidR="00AD15CE">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nalysis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to </w:t>
      </w:r>
      <w:r w:rsidR="00AD15CE">
        <w:rPr>
          <w:rFonts w:ascii="Times New Roman" w:eastAsia="Times New Roman" w:hAnsi="Times New Roman" w:cs="Times New Roman"/>
          <w:color w:val="000000"/>
          <w:sz w:val="24"/>
          <w:szCs w:val="24"/>
        </w:rPr>
        <w:t>i</w:t>
      </w:r>
      <w:r w:rsidRPr="00C05F69">
        <w:rPr>
          <w:rFonts w:ascii="Times New Roman" w:eastAsia="Times New Roman" w:hAnsi="Times New Roman" w:cs="Times New Roman"/>
          <w:color w:val="000000"/>
          <w:sz w:val="24"/>
          <w:szCs w:val="24"/>
        </w:rPr>
        <w:t xml:space="preserve">nitialize WRF in the NWS </w:t>
      </w:r>
      <w:r w:rsidR="00AD15CE">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nvironmental </w:t>
      </w:r>
      <w:r w:rsidR="00F5154A">
        <w:rPr>
          <w:rFonts w:ascii="Times New Roman" w:eastAsia="Times New Roman" w:hAnsi="Times New Roman" w:cs="Times New Roman"/>
          <w:color w:val="000000"/>
          <w:sz w:val="24"/>
          <w:szCs w:val="24"/>
        </w:rPr>
        <w:tab/>
      </w:r>
      <w:r w:rsidR="00AD15CE">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odeling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2006 National Weather Association Meeting, Report Number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KSC-2006-093</w:t>
      </w:r>
    </w:p>
    <w:p w14:paraId="6FB6C119" w14:textId="51A67F91" w:rsidR="00C05F69" w:rsidRDefault="00C05F69" w:rsidP="00C05F69">
      <w:pPr>
        <w:spacing w:after="0" w:line="240" w:lineRule="auto"/>
        <w:rPr>
          <w:rFonts w:ascii="Times New Roman" w:eastAsia="Times New Roman" w:hAnsi="Times New Roman" w:cs="Times New Roman"/>
          <w:sz w:val="24"/>
          <w:szCs w:val="24"/>
        </w:rPr>
      </w:pPr>
    </w:p>
    <w:p w14:paraId="7B78B88F" w14:textId="0F58E139" w:rsidR="00A840BD" w:rsidRDefault="00A840BD" w:rsidP="00C05F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Charney, J., </w:t>
      </w:r>
      <w:proofErr w:type="spellStart"/>
      <w:r>
        <w:rPr>
          <w:rFonts w:ascii="Times New Roman" w:eastAsia="Times New Roman" w:hAnsi="Times New Roman" w:cs="Times New Roman"/>
          <w:sz w:val="24"/>
          <w:szCs w:val="24"/>
        </w:rPr>
        <w:t>Halem</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Jastrow</w:t>
      </w:r>
      <w:proofErr w:type="spellEnd"/>
      <w:r>
        <w:rPr>
          <w:rFonts w:ascii="Times New Roman" w:eastAsia="Times New Roman" w:hAnsi="Times New Roman" w:cs="Times New Roman"/>
          <w:sz w:val="24"/>
          <w:szCs w:val="24"/>
        </w:rPr>
        <w:t xml:space="preserve">, R., 1969: Use of incomplete historical data to infer the </w:t>
      </w:r>
      <w:r>
        <w:rPr>
          <w:rFonts w:ascii="Times New Roman" w:eastAsia="Times New Roman" w:hAnsi="Times New Roman" w:cs="Times New Roman"/>
          <w:sz w:val="24"/>
          <w:szCs w:val="24"/>
        </w:rPr>
        <w:tab/>
        <w:t>present state of the atmosphere. J. Atmos. Sci. 26, 1160 - 1163</w:t>
      </w:r>
    </w:p>
    <w:p w14:paraId="6E6EE1FB" w14:textId="77777777" w:rsidR="00A840BD" w:rsidRPr="00C05F69" w:rsidRDefault="00A840BD" w:rsidP="00C05F69">
      <w:pPr>
        <w:spacing w:after="0" w:line="240" w:lineRule="auto"/>
        <w:rPr>
          <w:rFonts w:ascii="Times New Roman" w:eastAsia="Times New Roman" w:hAnsi="Times New Roman" w:cs="Times New Roman"/>
          <w:sz w:val="24"/>
          <w:szCs w:val="24"/>
        </w:rPr>
      </w:pPr>
    </w:p>
    <w:p w14:paraId="0D879972" w14:textId="48E4FCC5"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lastRenderedPageBreak/>
        <w:t xml:space="preserve">Chilson, P., Gleason, A., and Coauthors 2009: </w:t>
      </w:r>
      <w:proofErr w:type="spellStart"/>
      <w:r w:rsidRPr="00C05F69">
        <w:rPr>
          <w:rFonts w:ascii="Times New Roman" w:eastAsia="Times New Roman" w:hAnsi="Times New Roman" w:cs="Times New Roman"/>
          <w:color w:val="000000"/>
          <w:sz w:val="24"/>
          <w:szCs w:val="24"/>
        </w:rPr>
        <w:t>SMARTSonde</w:t>
      </w:r>
      <w:proofErr w:type="spellEnd"/>
      <w:r w:rsidRPr="00C05F69">
        <w:rPr>
          <w:rFonts w:ascii="Times New Roman" w:eastAsia="Times New Roman" w:hAnsi="Times New Roman" w:cs="Times New Roman"/>
          <w:color w:val="000000"/>
          <w:sz w:val="24"/>
          <w:szCs w:val="24"/>
        </w:rPr>
        <w:t xml:space="preserve">: A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mall UAS </w:t>
      </w:r>
      <w:r w:rsidR="00AD15CE">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latform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to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upport</w:t>
      </w:r>
      <w:r w:rsidR="00F5154A">
        <w:rPr>
          <w:rFonts w:ascii="Times New Roman" w:eastAsia="Times New Roman" w:hAnsi="Times New Roman" w:cs="Times New Roman"/>
          <w:color w:val="000000"/>
          <w:sz w:val="24"/>
          <w:szCs w:val="24"/>
        </w:rPr>
        <w:t xml:space="preserve"> </w:t>
      </w:r>
      <w:r w:rsidR="00AD15CE">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adar </w:t>
      </w:r>
      <w:r w:rsidR="00AD15CE">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esearch 34th AMS Conf. on Radar Meteor. 12B.6 </w:t>
      </w:r>
    </w:p>
    <w:p w14:paraId="26166AB4"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6ADA5431" w14:textId="24817268"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Chou, M., 1990</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Parameterization for the absorption of solar radiation by O2 and CO2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with application to climate studies. </w:t>
      </w:r>
      <w:proofErr w:type="spellStart"/>
      <w:r w:rsidRPr="00C05F69">
        <w:rPr>
          <w:rFonts w:ascii="Times New Roman" w:eastAsia="Times New Roman" w:hAnsi="Times New Roman" w:cs="Times New Roman"/>
          <w:color w:val="000000"/>
          <w:sz w:val="24"/>
          <w:szCs w:val="24"/>
        </w:rPr>
        <w:t>Journ</w:t>
      </w:r>
      <w:proofErr w:type="spellEnd"/>
      <w:r w:rsidRPr="00C05F69">
        <w:rPr>
          <w:rFonts w:ascii="Times New Roman" w:eastAsia="Times New Roman" w:hAnsi="Times New Roman" w:cs="Times New Roman"/>
          <w:color w:val="000000"/>
          <w:sz w:val="24"/>
          <w:szCs w:val="24"/>
        </w:rPr>
        <w:t>. Climate, 3, 209-217</w:t>
      </w:r>
    </w:p>
    <w:p w14:paraId="54DCC3BA"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344D8E03" w14:textId="150EC1F2" w:rsidR="00C05F69" w:rsidRPr="00C05F69" w:rsidRDefault="00C05F69" w:rsidP="00C05F69">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Chou, M., 1992</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A solar radiation model for climate studies. </w:t>
      </w:r>
      <w:proofErr w:type="spellStart"/>
      <w:r w:rsidRPr="00C05F69">
        <w:rPr>
          <w:rFonts w:ascii="Times New Roman" w:eastAsia="Times New Roman" w:hAnsi="Times New Roman" w:cs="Times New Roman"/>
          <w:color w:val="000000"/>
          <w:sz w:val="24"/>
          <w:szCs w:val="24"/>
        </w:rPr>
        <w:t>Journ</w:t>
      </w:r>
      <w:proofErr w:type="spellEnd"/>
      <w:r w:rsidRPr="00C05F69">
        <w:rPr>
          <w:rFonts w:ascii="Times New Roman" w:eastAsia="Times New Roman" w:hAnsi="Times New Roman" w:cs="Times New Roman"/>
          <w:color w:val="000000"/>
          <w:sz w:val="24"/>
          <w:szCs w:val="24"/>
        </w:rPr>
        <w:t xml:space="preserve">. Atmos. Sci., 49,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762-772</w:t>
      </w:r>
    </w:p>
    <w:p w14:paraId="1E4DE1F5"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7D840F29" w14:textId="33630846"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Chou, M., Suarez, M., 1994</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An </w:t>
      </w:r>
      <w:r w:rsidR="00AD15CE">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fficient </w:t>
      </w:r>
      <w:r w:rsidR="00AD15CE">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 xml:space="preserve">hermal </w:t>
      </w:r>
      <w:r w:rsidR="00AD15CE">
        <w:rPr>
          <w:rFonts w:ascii="Times New Roman" w:eastAsia="Times New Roman" w:hAnsi="Times New Roman" w:cs="Times New Roman"/>
          <w:color w:val="000000"/>
          <w:sz w:val="24"/>
          <w:szCs w:val="24"/>
        </w:rPr>
        <w:t>i</w:t>
      </w:r>
      <w:r w:rsidRPr="00C05F69">
        <w:rPr>
          <w:rFonts w:ascii="Times New Roman" w:eastAsia="Times New Roman" w:hAnsi="Times New Roman" w:cs="Times New Roman"/>
          <w:color w:val="000000"/>
          <w:sz w:val="24"/>
          <w:szCs w:val="24"/>
        </w:rPr>
        <w:t xml:space="preserve">nfrared </w:t>
      </w:r>
      <w:r w:rsidR="00AD15CE">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adiation </w:t>
      </w:r>
      <w:r w:rsidR="00AD15CE">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arameterization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for use in </w:t>
      </w:r>
      <w:r w:rsidR="00AD15CE">
        <w:rPr>
          <w:rFonts w:ascii="Times New Roman" w:eastAsia="Times New Roman" w:hAnsi="Times New Roman" w:cs="Times New Roman"/>
          <w:color w:val="000000"/>
          <w:sz w:val="24"/>
          <w:szCs w:val="24"/>
        </w:rPr>
        <w:t>g</w:t>
      </w:r>
      <w:r w:rsidRPr="00C05F69">
        <w:rPr>
          <w:rFonts w:ascii="Times New Roman" w:eastAsia="Times New Roman" w:hAnsi="Times New Roman" w:cs="Times New Roman"/>
          <w:color w:val="000000"/>
          <w:sz w:val="24"/>
          <w:szCs w:val="24"/>
        </w:rPr>
        <w:t xml:space="preserve">eneral </w:t>
      </w:r>
      <w:r w:rsidR="00AD15CE">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irculation </w:t>
      </w:r>
      <w:r w:rsidR="00AD15CE">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odels, NASA Tech Memo 104606, 85pp. </w:t>
      </w:r>
    </w:p>
    <w:p w14:paraId="4E46879D" w14:textId="5D3C7168" w:rsidR="00C05F69" w:rsidRDefault="00C05F69" w:rsidP="00C05F69">
      <w:pPr>
        <w:spacing w:after="0" w:line="240" w:lineRule="auto"/>
        <w:rPr>
          <w:rFonts w:ascii="Times New Roman" w:eastAsia="Times New Roman" w:hAnsi="Times New Roman" w:cs="Times New Roman"/>
          <w:sz w:val="24"/>
          <w:szCs w:val="24"/>
        </w:rPr>
      </w:pPr>
    </w:p>
    <w:p w14:paraId="72D79040" w14:textId="60A5C151" w:rsidR="005A2DE3" w:rsidRDefault="005A2DE3" w:rsidP="00F515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Cohen, A., Cavallo, S., Coniglio, M., Brooks, H., </w:t>
      </w:r>
      <w:r w:rsidR="00A215B1">
        <w:rPr>
          <w:rFonts w:ascii="Times New Roman" w:eastAsia="Times New Roman" w:hAnsi="Times New Roman" w:cs="Times New Roman"/>
          <w:sz w:val="24"/>
          <w:szCs w:val="24"/>
        </w:rPr>
        <w:t xml:space="preserve">2015: </w:t>
      </w:r>
      <w:r>
        <w:rPr>
          <w:rFonts w:ascii="Times New Roman" w:eastAsia="Times New Roman" w:hAnsi="Times New Roman" w:cs="Times New Roman"/>
          <w:sz w:val="24"/>
          <w:szCs w:val="24"/>
        </w:rPr>
        <w:t xml:space="preserve">A </w:t>
      </w:r>
      <w:r w:rsidR="00AD15CE">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eview of </w:t>
      </w:r>
      <w:r w:rsidR="00AD15CE">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lanetary </w:t>
      </w:r>
      <w:r w:rsidR="00F5154A">
        <w:rPr>
          <w:rFonts w:ascii="Times New Roman" w:eastAsia="Times New Roman" w:hAnsi="Times New Roman" w:cs="Times New Roman"/>
          <w:sz w:val="24"/>
          <w:szCs w:val="24"/>
        </w:rPr>
        <w:tab/>
      </w:r>
      <w:r w:rsidR="00AD15CE">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oundary </w:t>
      </w:r>
      <w:r w:rsidR="00AD15CE">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ayer </w:t>
      </w:r>
      <w:r w:rsidR="00AD15CE">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arameterization </w:t>
      </w:r>
      <w:r w:rsidR="00AD15C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chemes and </w:t>
      </w:r>
      <w:r w:rsidR="00AD15CE">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heir </w:t>
      </w:r>
      <w:r w:rsidR="00AD15C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ensitivity in </w:t>
      </w:r>
      <w:r w:rsidR="00AD15C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imulating </w:t>
      </w:r>
      <w:r w:rsidR="00F5154A">
        <w:rPr>
          <w:rFonts w:ascii="Times New Roman" w:eastAsia="Times New Roman" w:hAnsi="Times New Roman" w:cs="Times New Roman"/>
          <w:sz w:val="24"/>
          <w:szCs w:val="24"/>
        </w:rPr>
        <w:tab/>
      </w:r>
      <w:r w:rsidR="00AD15C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outheastern U.S. </w:t>
      </w:r>
      <w:r w:rsidR="00AD15CE">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old </w:t>
      </w:r>
      <w:r w:rsidR="00AD15C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eason </w:t>
      </w:r>
      <w:r w:rsidR="00AD15C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evere </w:t>
      </w:r>
      <w:r w:rsidR="00AD15CE">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eather </w:t>
      </w:r>
      <w:r w:rsidR="00AD15CE">
        <w:rPr>
          <w:rFonts w:ascii="Times New Roman" w:eastAsia="Times New Roman" w:hAnsi="Times New Roman" w:cs="Times New Roman"/>
          <w:sz w:val="24"/>
          <w:szCs w:val="24"/>
        </w:rPr>
        <w:t>e</w:t>
      </w:r>
      <w:r>
        <w:rPr>
          <w:rFonts w:ascii="Times New Roman" w:eastAsia="Times New Roman" w:hAnsi="Times New Roman" w:cs="Times New Roman"/>
          <w:sz w:val="24"/>
          <w:szCs w:val="24"/>
        </w:rPr>
        <w:t>nvironments</w:t>
      </w:r>
      <w:r w:rsidR="00A215B1">
        <w:rPr>
          <w:rFonts w:ascii="Times New Roman" w:eastAsia="Times New Roman" w:hAnsi="Times New Roman" w:cs="Times New Roman"/>
          <w:sz w:val="24"/>
          <w:szCs w:val="24"/>
        </w:rPr>
        <w:t xml:space="preserve">, </w:t>
      </w:r>
      <w:proofErr w:type="spellStart"/>
      <w:r w:rsidR="00A215B1">
        <w:rPr>
          <w:rFonts w:ascii="Times New Roman" w:eastAsia="Times New Roman" w:hAnsi="Times New Roman" w:cs="Times New Roman"/>
          <w:sz w:val="24"/>
          <w:szCs w:val="24"/>
        </w:rPr>
        <w:t>Wea</w:t>
      </w:r>
      <w:proofErr w:type="spellEnd"/>
      <w:r w:rsidR="00AD15CE">
        <w:rPr>
          <w:rFonts w:ascii="Times New Roman" w:eastAsia="Times New Roman" w:hAnsi="Times New Roman" w:cs="Times New Roman"/>
          <w:sz w:val="24"/>
          <w:szCs w:val="24"/>
        </w:rPr>
        <w:t xml:space="preserve">. </w:t>
      </w:r>
      <w:r w:rsidR="00A215B1">
        <w:rPr>
          <w:rFonts w:ascii="Times New Roman" w:eastAsia="Times New Roman" w:hAnsi="Times New Roman" w:cs="Times New Roman"/>
          <w:sz w:val="24"/>
          <w:szCs w:val="24"/>
        </w:rPr>
        <w:t xml:space="preserve">Forecasting, </w:t>
      </w:r>
      <w:r w:rsidR="00AD15CE">
        <w:rPr>
          <w:rFonts w:ascii="Times New Roman" w:eastAsia="Times New Roman" w:hAnsi="Times New Roman" w:cs="Times New Roman"/>
          <w:sz w:val="24"/>
          <w:szCs w:val="24"/>
        </w:rPr>
        <w:tab/>
      </w:r>
      <w:r w:rsidR="00A215B1">
        <w:rPr>
          <w:rFonts w:ascii="Times New Roman" w:eastAsia="Times New Roman" w:hAnsi="Times New Roman" w:cs="Times New Roman"/>
          <w:sz w:val="24"/>
          <w:szCs w:val="24"/>
        </w:rPr>
        <w:t>30, 591 - 611</w:t>
      </w:r>
    </w:p>
    <w:p w14:paraId="09B82812" w14:textId="77777777" w:rsidR="005A2DE3" w:rsidRPr="00C05F69" w:rsidRDefault="005A2DE3" w:rsidP="00C05F69">
      <w:pPr>
        <w:spacing w:after="0" w:line="240" w:lineRule="auto"/>
        <w:rPr>
          <w:rFonts w:ascii="Times New Roman" w:eastAsia="Times New Roman" w:hAnsi="Times New Roman" w:cs="Times New Roman"/>
          <w:sz w:val="24"/>
          <w:szCs w:val="24"/>
        </w:rPr>
      </w:pPr>
    </w:p>
    <w:p w14:paraId="02CD6549" w14:textId="7C4E2B1F" w:rsidR="00C05F69" w:rsidRPr="00C05F69" w:rsidRDefault="00C05F69" w:rsidP="00C05F69">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Dabberdt</w:t>
      </w:r>
      <w:proofErr w:type="spellEnd"/>
      <w:r w:rsidRPr="00C05F69">
        <w:rPr>
          <w:rFonts w:ascii="Times New Roman" w:eastAsia="Times New Roman" w:hAnsi="Times New Roman" w:cs="Times New Roman"/>
          <w:color w:val="000000"/>
          <w:sz w:val="24"/>
          <w:szCs w:val="24"/>
        </w:rPr>
        <w:t xml:space="preserve">, W., Schlatter, T., </w:t>
      </w:r>
      <w:proofErr w:type="spellStart"/>
      <w:r w:rsidRPr="00C05F69">
        <w:rPr>
          <w:rFonts w:ascii="Times New Roman" w:eastAsia="Times New Roman" w:hAnsi="Times New Roman" w:cs="Times New Roman"/>
          <w:color w:val="000000"/>
          <w:sz w:val="24"/>
          <w:szCs w:val="24"/>
        </w:rPr>
        <w:t>Carr</w:t>
      </w:r>
      <w:proofErr w:type="spellEnd"/>
      <w:r w:rsidRPr="00C05F69">
        <w:rPr>
          <w:rFonts w:ascii="Times New Roman" w:eastAsia="Times New Roman" w:hAnsi="Times New Roman" w:cs="Times New Roman"/>
          <w:color w:val="000000"/>
          <w:sz w:val="24"/>
          <w:szCs w:val="24"/>
        </w:rPr>
        <w:t xml:space="preserve">, F., and Coauthors 2005: </w:t>
      </w:r>
      <w:r w:rsidR="00AD15CE">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ultifunctioning </w:t>
      </w:r>
      <w:r w:rsidR="00AD15CE">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esoscale </w:t>
      </w:r>
    </w:p>
    <w:p w14:paraId="1CB34D6E" w14:textId="6ED7F2A1" w:rsidR="00C05F69" w:rsidRPr="00C05F69" w:rsidRDefault="00AD15CE" w:rsidP="00C05F69">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w:t>
      </w:r>
      <w:r w:rsidR="00C05F69" w:rsidRPr="00C05F69">
        <w:rPr>
          <w:rFonts w:ascii="Times New Roman" w:eastAsia="Times New Roman" w:hAnsi="Times New Roman" w:cs="Times New Roman"/>
          <w:color w:val="000000"/>
          <w:sz w:val="24"/>
          <w:szCs w:val="24"/>
        </w:rPr>
        <w:t xml:space="preserve">bserving </w:t>
      </w:r>
      <w:r>
        <w:rPr>
          <w:rFonts w:ascii="Times New Roman" w:eastAsia="Times New Roman" w:hAnsi="Times New Roman" w:cs="Times New Roman"/>
          <w:color w:val="000000"/>
          <w:sz w:val="24"/>
          <w:szCs w:val="24"/>
        </w:rPr>
        <w:t>n</w:t>
      </w:r>
      <w:r w:rsidR="00C05F69" w:rsidRPr="00C05F69">
        <w:rPr>
          <w:rFonts w:ascii="Times New Roman" w:eastAsia="Times New Roman" w:hAnsi="Times New Roman" w:cs="Times New Roman"/>
          <w:color w:val="000000"/>
          <w:sz w:val="24"/>
          <w:szCs w:val="24"/>
        </w:rPr>
        <w:t>etworks</w:t>
      </w:r>
      <w:r>
        <w:rPr>
          <w:rFonts w:ascii="Times New Roman" w:eastAsia="Times New Roman" w:hAnsi="Times New Roman" w:cs="Times New Roman"/>
          <w:color w:val="000000"/>
          <w:sz w:val="24"/>
          <w:szCs w:val="24"/>
        </w:rPr>
        <w:t>.</w:t>
      </w:r>
      <w:r w:rsidR="00C05F69" w:rsidRPr="00C05F69">
        <w:rPr>
          <w:rFonts w:ascii="Times New Roman" w:eastAsia="Times New Roman" w:hAnsi="Times New Roman" w:cs="Times New Roman"/>
          <w:color w:val="000000"/>
          <w:sz w:val="24"/>
          <w:szCs w:val="24"/>
        </w:rPr>
        <w:t xml:space="preserve"> Bull. Amer. Meteor. Soc. 86 (7), 961-982</w:t>
      </w:r>
    </w:p>
    <w:p w14:paraId="476497DC" w14:textId="77777777" w:rsidR="00AB0C5C" w:rsidRPr="00C05F69" w:rsidRDefault="00AB0C5C" w:rsidP="00C05F69">
      <w:pPr>
        <w:spacing w:after="0" w:line="240" w:lineRule="auto"/>
        <w:rPr>
          <w:rFonts w:ascii="Times New Roman" w:eastAsia="Times New Roman" w:hAnsi="Times New Roman" w:cs="Times New Roman"/>
          <w:sz w:val="24"/>
          <w:szCs w:val="24"/>
        </w:rPr>
      </w:pPr>
    </w:p>
    <w:p w14:paraId="3898F066" w14:textId="33DEC98D"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Dawson, I., Daniel, T., and </w:t>
      </w:r>
      <w:proofErr w:type="spellStart"/>
      <w:r w:rsidRPr="00C05F69">
        <w:rPr>
          <w:rFonts w:ascii="Times New Roman" w:eastAsia="Times New Roman" w:hAnsi="Times New Roman" w:cs="Times New Roman"/>
          <w:color w:val="000000"/>
          <w:sz w:val="24"/>
          <w:szCs w:val="24"/>
        </w:rPr>
        <w:t>Xue</w:t>
      </w:r>
      <w:proofErr w:type="spellEnd"/>
      <w:r w:rsidRPr="00C05F69">
        <w:rPr>
          <w:rFonts w:ascii="Times New Roman" w:eastAsia="Times New Roman" w:hAnsi="Times New Roman" w:cs="Times New Roman"/>
          <w:color w:val="000000"/>
          <w:sz w:val="24"/>
          <w:szCs w:val="24"/>
        </w:rPr>
        <w:t>, M., 2006</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Numerical </w:t>
      </w:r>
      <w:r w:rsidR="00AD15CE">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 xml:space="preserve">orecasts of the 15-16 June 2002 </w:t>
      </w:r>
      <w:r w:rsidR="00F5154A">
        <w:rPr>
          <w:rFonts w:ascii="Times New Roman" w:eastAsia="Times New Roman" w:hAnsi="Times New Roman" w:cs="Times New Roman"/>
          <w:color w:val="000000"/>
          <w:sz w:val="24"/>
          <w:szCs w:val="24"/>
        </w:rPr>
        <w:tab/>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outhern </w:t>
      </w:r>
      <w:r w:rsidR="00AD15CE">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lains </w:t>
      </w:r>
      <w:r w:rsidR="00AD15CE">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esoscale </w:t>
      </w:r>
      <w:r w:rsidR="00AD15CE">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onvective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w:t>
      </w:r>
      <w:r w:rsidR="00AD15CE">
        <w:rPr>
          <w:rFonts w:ascii="Times New Roman" w:eastAsia="Times New Roman" w:hAnsi="Times New Roman" w:cs="Times New Roman"/>
          <w:color w:val="000000"/>
          <w:sz w:val="24"/>
          <w:szCs w:val="24"/>
        </w:rPr>
        <w:t>i</w:t>
      </w:r>
      <w:r w:rsidRPr="00C05F69">
        <w:rPr>
          <w:rFonts w:ascii="Times New Roman" w:eastAsia="Times New Roman" w:hAnsi="Times New Roman" w:cs="Times New Roman"/>
          <w:color w:val="000000"/>
          <w:sz w:val="24"/>
          <w:szCs w:val="24"/>
        </w:rPr>
        <w:t xml:space="preserve">mpact of </w:t>
      </w:r>
      <w:r w:rsidR="00AD15CE">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esoscale </w:t>
      </w:r>
      <w:r w:rsidR="00AD15CE">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and </w:t>
      </w:r>
      <w:r w:rsidR="00F5154A">
        <w:rPr>
          <w:rFonts w:ascii="Times New Roman" w:eastAsia="Times New Roman" w:hAnsi="Times New Roman" w:cs="Times New Roman"/>
          <w:color w:val="000000"/>
          <w:sz w:val="24"/>
          <w:szCs w:val="24"/>
        </w:rPr>
        <w:tab/>
      </w:r>
      <w:r w:rsidR="00AD15CE">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loud </w:t>
      </w:r>
      <w:r w:rsidR="00AD15CE">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nalysis. Mon. </w:t>
      </w:r>
      <w:proofErr w:type="spellStart"/>
      <w:r w:rsidRPr="00C05F69">
        <w:rPr>
          <w:rFonts w:ascii="Times New Roman" w:eastAsia="Times New Roman" w:hAnsi="Times New Roman" w:cs="Times New Roman"/>
          <w:color w:val="000000"/>
          <w:sz w:val="24"/>
          <w:szCs w:val="24"/>
        </w:rPr>
        <w:t>Wea</w:t>
      </w:r>
      <w:proofErr w:type="spellEnd"/>
      <w:r w:rsidRPr="00C05F69">
        <w:rPr>
          <w:rFonts w:ascii="Times New Roman" w:eastAsia="Times New Roman" w:hAnsi="Times New Roman" w:cs="Times New Roman"/>
          <w:color w:val="000000"/>
          <w:sz w:val="24"/>
          <w:szCs w:val="24"/>
        </w:rPr>
        <w:t>. Rev., 134, 1607-1629</w:t>
      </w:r>
    </w:p>
    <w:p w14:paraId="5E4B500B"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6E92FBD4" w14:textId="3EC47490"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Deardorff, J.W. 1980: Stratocumulus-</w:t>
      </w:r>
      <w:r w:rsidR="00AD15CE">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apped </w:t>
      </w:r>
      <w:r w:rsidR="00AD15CE">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ixed </w:t>
      </w:r>
      <w:r w:rsidR="00AD15CE">
        <w:rPr>
          <w:rFonts w:ascii="Times New Roman" w:eastAsia="Times New Roman" w:hAnsi="Times New Roman" w:cs="Times New Roman"/>
          <w:color w:val="000000"/>
          <w:sz w:val="24"/>
          <w:szCs w:val="24"/>
        </w:rPr>
        <w:t>l</w:t>
      </w:r>
      <w:r w:rsidRPr="00C05F69">
        <w:rPr>
          <w:rFonts w:ascii="Times New Roman" w:eastAsia="Times New Roman" w:hAnsi="Times New Roman" w:cs="Times New Roman"/>
          <w:color w:val="000000"/>
          <w:sz w:val="24"/>
          <w:szCs w:val="24"/>
        </w:rPr>
        <w:t xml:space="preserve">ayers </w:t>
      </w:r>
      <w:r w:rsidR="00AD15CE">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erived from a </w:t>
      </w:r>
      <w:r w:rsidR="00AD15CE">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hree-</w:t>
      </w:r>
      <w:r w:rsidR="00F5154A">
        <w:rPr>
          <w:rFonts w:ascii="Times New Roman" w:eastAsia="Times New Roman" w:hAnsi="Times New Roman" w:cs="Times New Roman"/>
          <w:color w:val="000000"/>
          <w:sz w:val="24"/>
          <w:szCs w:val="24"/>
        </w:rPr>
        <w:tab/>
      </w:r>
      <w:r w:rsidR="00AD15CE">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imensional </w:t>
      </w:r>
      <w:r w:rsidR="00AD15CE">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odel </w:t>
      </w:r>
      <w:r w:rsidR="00AD15CE">
        <w:rPr>
          <w:rFonts w:ascii="Times New Roman" w:eastAsia="Times New Roman" w:hAnsi="Times New Roman" w:cs="Times New Roman"/>
          <w:color w:val="000000"/>
          <w:sz w:val="24"/>
          <w:szCs w:val="24"/>
        </w:rPr>
        <w:t>b</w:t>
      </w:r>
      <w:r w:rsidRPr="00C05F69">
        <w:rPr>
          <w:rFonts w:ascii="Times New Roman" w:eastAsia="Times New Roman" w:hAnsi="Times New Roman" w:cs="Times New Roman"/>
          <w:color w:val="000000"/>
          <w:sz w:val="24"/>
          <w:szCs w:val="24"/>
        </w:rPr>
        <w:t>oundary-Layer Met. 18, 495</w:t>
      </w:r>
    </w:p>
    <w:p w14:paraId="17D3DA5F"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3775B04E" w14:textId="7BE2F66C"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Dias, N., Goncalves, J., Freire, L., et al. 2012: Obtaining </w:t>
      </w:r>
      <w:r w:rsidR="00AD15CE">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otential </w:t>
      </w:r>
      <w:r w:rsidR="00AD15CE">
        <w:rPr>
          <w:rFonts w:ascii="Times New Roman" w:eastAsia="Times New Roman" w:hAnsi="Times New Roman" w:cs="Times New Roman"/>
          <w:color w:val="000000"/>
          <w:sz w:val="24"/>
          <w:szCs w:val="24"/>
        </w:rPr>
        <w:t>v</w:t>
      </w:r>
      <w:r w:rsidRPr="00C05F69">
        <w:rPr>
          <w:rFonts w:ascii="Times New Roman" w:eastAsia="Times New Roman" w:hAnsi="Times New Roman" w:cs="Times New Roman"/>
          <w:color w:val="000000"/>
          <w:sz w:val="24"/>
          <w:szCs w:val="24"/>
        </w:rPr>
        <w:t xml:space="preserve">irtual </w:t>
      </w:r>
      <w:r w:rsidR="00AD15CE">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 xml:space="preserve">emperature </w:t>
      </w:r>
      <w:r w:rsidR="00F5154A">
        <w:rPr>
          <w:rFonts w:ascii="Times New Roman" w:eastAsia="Times New Roman" w:hAnsi="Times New Roman" w:cs="Times New Roman"/>
          <w:color w:val="000000"/>
          <w:sz w:val="24"/>
          <w:szCs w:val="24"/>
        </w:rPr>
        <w:tab/>
      </w:r>
      <w:r w:rsidR="00AD15CE">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rofiles, </w:t>
      </w:r>
      <w:r w:rsidR="00AD15CE">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ntrainment </w:t>
      </w:r>
      <w:r w:rsidR="00AD15CE">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 xml:space="preserve">luxes, and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pectra from </w:t>
      </w:r>
      <w:r w:rsidR="00AD15CE">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ini </w:t>
      </w:r>
      <w:r w:rsidR="00AD15CE">
        <w:rPr>
          <w:rFonts w:ascii="Times New Roman" w:eastAsia="Times New Roman" w:hAnsi="Times New Roman" w:cs="Times New Roman"/>
          <w:color w:val="000000"/>
          <w:sz w:val="24"/>
          <w:szCs w:val="24"/>
        </w:rPr>
        <w:t>u</w:t>
      </w:r>
      <w:r w:rsidRPr="00C05F69">
        <w:rPr>
          <w:rFonts w:ascii="Times New Roman" w:eastAsia="Times New Roman" w:hAnsi="Times New Roman" w:cs="Times New Roman"/>
          <w:color w:val="000000"/>
          <w:sz w:val="24"/>
          <w:szCs w:val="24"/>
        </w:rPr>
        <w:t xml:space="preserve">nmanned </w:t>
      </w:r>
      <w:r w:rsidR="00AD15CE">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erial </w:t>
      </w:r>
      <w:r w:rsidR="00AD15CE">
        <w:rPr>
          <w:rFonts w:ascii="Times New Roman" w:eastAsia="Times New Roman" w:hAnsi="Times New Roman" w:cs="Times New Roman"/>
          <w:color w:val="000000"/>
          <w:sz w:val="24"/>
          <w:szCs w:val="24"/>
        </w:rPr>
        <w:t>v</w:t>
      </w:r>
      <w:r w:rsidRPr="00C05F69">
        <w:rPr>
          <w:rFonts w:ascii="Times New Roman" w:eastAsia="Times New Roman" w:hAnsi="Times New Roman" w:cs="Times New Roman"/>
          <w:color w:val="000000"/>
          <w:sz w:val="24"/>
          <w:szCs w:val="24"/>
        </w:rPr>
        <w:t xml:space="preserve">ehicle </w:t>
      </w:r>
      <w:r w:rsidR="00F5154A">
        <w:rPr>
          <w:rFonts w:ascii="Times New Roman" w:eastAsia="Times New Roman" w:hAnsi="Times New Roman" w:cs="Times New Roman"/>
          <w:color w:val="000000"/>
          <w:sz w:val="24"/>
          <w:szCs w:val="24"/>
        </w:rPr>
        <w:tab/>
      </w:r>
      <w:r w:rsidR="00AD15CE">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Boundary Layer Meteor, 145:93. </w:t>
      </w:r>
      <w:hyperlink r:id="rId207" w:history="1">
        <w:r w:rsidR="00F5154A" w:rsidRPr="00D94158">
          <w:rPr>
            <w:rStyle w:val="Hyperlink"/>
            <w:rFonts w:ascii="Times New Roman" w:eastAsia="Times New Roman" w:hAnsi="Times New Roman" w:cs="Times New Roman"/>
            <w:sz w:val="24"/>
            <w:szCs w:val="24"/>
          </w:rPr>
          <w:t>https://doi.org/10.1007/s10546-011-</w:t>
        </w:r>
      </w:hyperlink>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9693-2</w:t>
      </w:r>
    </w:p>
    <w:p w14:paraId="38F97E86"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56779A84" w14:textId="2FD96A3A" w:rsidR="00C05F69" w:rsidRPr="00C05F69" w:rsidRDefault="00C05F69" w:rsidP="00C05F69">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Dudhia</w:t>
      </w:r>
      <w:proofErr w:type="spellEnd"/>
      <w:r w:rsidRPr="00C05F69">
        <w:rPr>
          <w:rFonts w:ascii="Times New Roman" w:eastAsia="Times New Roman" w:hAnsi="Times New Roman" w:cs="Times New Roman"/>
          <w:color w:val="000000"/>
          <w:sz w:val="24"/>
          <w:szCs w:val="24"/>
        </w:rPr>
        <w:t xml:space="preserve">, J. :1989: Numerical study of convection observed during the </w:t>
      </w:r>
      <w:r w:rsidR="00AD15CE">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inter </w:t>
      </w:r>
      <w:r w:rsidR="00AD15CE">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onsoon </w:t>
      </w:r>
    </w:p>
    <w:p w14:paraId="456FB0DD" w14:textId="4EF97DE0" w:rsidR="00C05F69" w:rsidRPr="00C05F69" w:rsidRDefault="00AD15CE" w:rsidP="00C05F69">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w:t>
      </w:r>
      <w:r w:rsidR="00C05F69" w:rsidRPr="00C05F69">
        <w:rPr>
          <w:rFonts w:ascii="Times New Roman" w:eastAsia="Times New Roman" w:hAnsi="Times New Roman" w:cs="Times New Roman"/>
          <w:color w:val="000000"/>
          <w:sz w:val="24"/>
          <w:szCs w:val="24"/>
        </w:rPr>
        <w:t xml:space="preserve">xperiment using a mesoscale two-dimensional model. J. Atmos. Sci., 46, 3077 </w:t>
      </w:r>
      <w:r w:rsidR="00F5154A">
        <w:rPr>
          <w:rFonts w:ascii="Times New Roman" w:eastAsia="Times New Roman" w:hAnsi="Times New Roman" w:cs="Times New Roman"/>
          <w:color w:val="000000"/>
          <w:sz w:val="24"/>
          <w:szCs w:val="24"/>
        </w:rPr>
        <w:tab/>
      </w:r>
      <w:r w:rsidR="00C05F69" w:rsidRPr="00C05F69">
        <w:rPr>
          <w:rFonts w:ascii="Times New Roman" w:eastAsia="Times New Roman" w:hAnsi="Times New Roman" w:cs="Times New Roman"/>
          <w:color w:val="000000"/>
          <w:sz w:val="24"/>
          <w:szCs w:val="24"/>
        </w:rPr>
        <w:t>- 3107</w:t>
      </w:r>
    </w:p>
    <w:p w14:paraId="68E0F23D"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30CC453D" w14:textId="459EF7B2" w:rsidR="00C05F69" w:rsidRPr="00C05F69" w:rsidRDefault="00C05F69" w:rsidP="00F5154A">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Duthoit</w:t>
      </w:r>
      <w:proofErr w:type="spellEnd"/>
      <w:r w:rsidRPr="00C05F69">
        <w:rPr>
          <w:rFonts w:ascii="Times New Roman" w:eastAsia="Times New Roman" w:hAnsi="Times New Roman" w:cs="Times New Roman"/>
          <w:color w:val="000000"/>
          <w:sz w:val="24"/>
          <w:szCs w:val="24"/>
        </w:rPr>
        <w:t xml:space="preserve">, S., et al., 2017: A new approach for in-situ antenna characterization, </w:t>
      </w:r>
      <w:proofErr w:type="spellStart"/>
      <w:r w:rsidRPr="00C05F69">
        <w:rPr>
          <w:rFonts w:ascii="Times New Roman" w:eastAsia="Times New Roman" w:hAnsi="Times New Roman" w:cs="Times New Roman"/>
          <w:color w:val="000000"/>
          <w:sz w:val="24"/>
          <w:szCs w:val="24"/>
        </w:rPr>
        <w:t>radome</w:t>
      </w:r>
      <w:proofErr w:type="spellEnd"/>
      <w:r w:rsidRPr="00C05F69">
        <w:rPr>
          <w:rFonts w:ascii="Times New Roman" w:eastAsia="Times New Roman" w:hAnsi="Times New Roman" w:cs="Times New Roman"/>
          <w:color w:val="000000"/>
          <w:sz w:val="24"/>
          <w:szCs w:val="24"/>
        </w:rPr>
        <w:t xml:space="preserve">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inspection and radar calibration, using an </w:t>
      </w:r>
      <w:r w:rsidR="00AD15CE">
        <w:rPr>
          <w:rFonts w:ascii="Times New Roman" w:eastAsia="Times New Roman" w:hAnsi="Times New Roman" w:cs="Times New Roman"/>
          <w:color w:val="000000"/>
          <w:sz w:val="24"/>
          <w:szCs w:val="24"/>
        </w:rPr>
        <w:t>u</w:t>
      </w:r>
      <w:r w:rsidRPr="00C05F69">
        <w:rPr>
          <w:rFonts w:ascii="Times New Roman" w:eastAsia="Times New Roman" w:hAnsi="Times New Roman" w:cs="Times New Roman"/>
          <w:color w:val="000000"/>
          <w:sz w:val="24"/>
          <w:szCs w:val="24"/>
        </w:rPr>
        <w:t xml:space="preserve">nmanned </w:t>
      </w:r>
      <w:r w:rsidR="00AD15CE">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ircraft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(UAS),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2017 IEEE Radar Conference (</w:t>
      </w:r>
      <w:proofErr w:type="spellStart"/>
      <w:r w:rsidRPr="00C05F69">
        <w:rPr>
          <w:rFonts w:ascii="Times New Roman" w:eastAsia="Times New Roman" w:hAnsi="Times New Roman" w:cs="Times New Roman"/>
          <w:color w:val="000000"/>
          <w:sz w:val="24"/>
          <w:szCs w:val="24"/>
        </w:rPr>
        <w:t>RadarConf</w:t>
      </w:r>
      <w:proofErr w:type="spellEnd"/>
      <w:r w:rsidRPr="00C05F69">
        <w:rPr>
          <w:rFonts w:ascii="Times New Roman" w:eastAsia="Times New Roman" w:hAnsi="Times New Roman" w:cs="Times New Roman"/>
          <w:color w:val="000000"/>
          <w:sz w:val="24"/>
          <w:szCs w:val="24"/>
        </w:rPr>
        <w:t xml:space="preserve">), Seattle, WA, 2017, pp. 0669-0674. </w:t>
      </w:r>
      <w:r w:rsidR="00F5154A">
        <w:rPr>
          <w:rFonts w:ascii="Times New Roman" w:eastAsia="Times New Roman" w:hAnsi="Times New Roman" w:cs="Times New Roman"/>
          <w:color w:val="000000"/>
          <w:sz w:val="24"/>
          <w:szCs w:val="24"/>
        </w:rPr>
        <w:tab/>
      </w:r>
      <w:proofErr w:type="spellStart"/>
      <w:r w:rsidRPr="00C05F69">
        <w:rPr>
          <w:rFonts w:ascii="Times New Roman" w:eastAsia="Times New Roman" w:hAnsi="Times New Roman" w:cs="Times New Roman"/>
          <w:color w:val="000000"/>
          <w:sz w:val="24"/>
          <w:szCs w:val="24"/>
        </w:rPr>
        <w:t>doi</w:t>
      </w:r>
      <w:proofErr w:type="spellEnd"/>
      <w:r w:rsidRPr="00C05F69">
        <w:rPr>
          <w:rFonts w:ascii="Times New Roman" w:eastAsia="Times New Roman" w:hAnsi="Times New Roman" w:cs="Times New Roman"/>
          <w:color w:val="000000"/>
          <w:sz w:val="24"/>
          <w:szCs w:val="24"/>
        </w:rPr>
        <w:t>: 10.1109/RADAR.2017.7944287</w:t>
      </w:r>
    </w:p>
    <w:p w14:paraId="27890F9A"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33B7A300" w14:textId="08A44D87" w:rsidR="00C05F69" w:rsidRPr="00C05F69" w:rsidRDefault="00C05F69" w:rsidP="00F5154A">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Elston</w:t>
      </w:r>
      <w:proofErr w:type="spellEnd"/>
      <w:r w:rsidRPr="00C05F69">
        <w:rPr>
          <w:rFonts w:ascii="Times New Roman" w:eastAsia="Times New Roman" w:hAnsi="Times New Roman" w:cs="Times New Roman"/>
          <w:color w:val="000000"/>
          <w:sz w:val="24"/>
          <w:szCs w:val="24"/>
        </w:rPr>
        <w:t xml:space="preserve">, J., </w:t>
      </w:r>
      <w:proofErr w:type="spellStart"/>
      <w:r w:rsidRPr="00C05F69">
        <w:rPr>
          <w:rFonts w:ascii="Times New Roman" w:eastAsia="Times New Roman" w:hAnsi="Times New Roman" w:cs="Times New Roman"/>
          <w:color w:val="000000"/>
          <w:sz w:val="24"/>
          <w:szCs w:val="24"/>
        </w:rPr>
        <w:t>Argrow</w:t>
      </w:r>
      <w:proofErr w:type="spellEnd"/>
      <w:r w:rsidRPr="00C05F69">
        <w:rPr>
          <w:rFonts w:ascii="Times New Roman" w:eastAsia="Times New Roman" w:hAnsi="Times New Roman" w:cs="Times New Roman"/>
          <w:color w:val="000000"/>
          <w:sz w:val="24"/>
          <w:szCs w:val="24"/>
        </w:rPr>
        <w:t xml:space="preserve">, B., </w:t>
      </w:r>
      <w:proofErr w:type="spellStart"/>
      <w:r w:rsidRPr="00C05F69">
        <w:rPr>
          <w:rFonts w:ascii="Times New Roman" w:eastAsia="Times New Roman" w:hAnsi="Times New Roman" w:cs="Times New Roman"/>
          <w:color w:val="000000"/>
          <w:sz w:val="24"/>
          <w:szCs w:val="24"/>
        </w:rPr>
        <w:t>Stachura</w:t>
      </w:r>
      <w:proofErr w:type="spellEnd"/>
      <w:r w:rsidRPr="00C05F69">
        <w:rPr>
          <w:rFonts w:ascii="Times New Roman" w:eastAsia="Times New Roman" w:hAnsi="Times New Roman" w:cs="Times New Roman"/>
          <w:color w:val="000000"/>
          <w:sz w:val="24"/>
          <w:szCs w:val="24"/>
        </w:rPr>
        <w:t xml:space="preserve">, M., and Coauthors, 2015: Overview of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mall </w:t>
      </w:r>
      <w:r w:rsidR="00AD15CE">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ixed-</w:t>
      </w:r>
      <w:r w:rsidR="00F5154A">
        <w:rPr>
          <w:rFonts w:ascii="Times New Roman" w:eastAsia="Times New Roman" w:hAnsi="Times New Roman" w:cs="Times New Roman"/>
          <w:color w:val="000000"/>
          <w:sz w:val="24"/>
          <w:szCs w:val="24"/>
        </w:rPr>
        <w:tab/>
      </w:r>
      <w:r w:rsidR="00AD15CE">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ing </w:t>
      </w:r>
      <w:r w:rsidR="00AD15CE">
        <w:rPr>
          <w:rFonts w:ascii="Times New Roman" w:eastAsia="Times New Roman" w:hAnsi="Times New Roman" w:cs="Times New Roman"/>
          <w:color w:val="000000"/>
          <w:sz w:val="24"/>
          <w:szCs w:val="24"/>
        </w:rPr>
        <w:t>u</w:t>
      </w:r>
      <w:r w:rsidRPr="00C05F69">
        <w:rPr>
          <w:rFonts w:ascii="Times New Roman" w:eastAsia="Times New Roman" w:hAnsi="Times New Roman" w:cs="Times New Roman"/>
          <w:color w:val="000000"/>
          <w:sz w:val="24"/>
          <w:szCs w:val="24"/>
        </w:rPr>
        <w:t xml:space="preserve">nmanned </w:t>
      </w:r>
      <w:r w:rsidR="00AD15CE">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ircraft for </w:t>
      </w:r>
      <w:r w:rsidR="00AD15CE">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eteorological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ampling. Jour. of Atmos. And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Ocean. Tech. 32. 97-115. 10.1175/JTECH-D-13</w:t>
      </w:r>
    </w:p>
    <w:p w14:paraId="26F50839" w14:textId="223EDCA8" w:rsidR="00C05F69" w:rsidRDefault="00C05F69" w:rsidP="00C05F69">
      <w:pPr>
        <w:spacing w:after="0" w:line="240" w:lineRule="auto"/>
        <w:rPr>
          <w:rFonts w:ascii="Times New Roman" w:eastAsia="Times New Roman" w:hAnsi="Times New Roman" w:cs="Times New Roman"/>
          <w:sz w:val="24"/>
          <w:szCs w:val="24"/>
        </w:rPr>
      </w:pPr>
    </w:p>
    <w:p w14:paraId="60A3DDBD" w14:textId="77777777" w:rsidR="00AD15CE" w:rsidRPr="00C05F69" w:rsidRDefault="00AD15CE" w:rsidP="00C05F69">
      <w:pPr>
        <w:spacing w:after="0" w:line="240" w:lineRule="auto"/>
        <w:rPr>
          <w:rFonts w:ascii="Times New Roman" w:eastAsia="Times New Roman" w:hAnsi="Times New Roman" w:cs="Times New Roman"/>
          <w:sz w:val="24"/>
          <w:szCs w:val="24"/>
        </w:rPr>
      </w:pPr>
    </w:p>
    <w:p w14:paraId="214948A7" w14:textId="63463B69" w:rsidR="00C05F69" w:rsidRPr="00C05F69" w:rsidRDefault="00C05F69" w:rsidP="00C05F69">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shd w:val="clear" w:color="auto" w:fill="FFFFFF"/>
        </w:rPr>
        <w:lastRenderedPageBreak/>
        <w:t>Emmitt, G. D. and S. A. Wood</w:t>
      </w:r>
      <w:r w:rsidR="007D6801">
        <w:rPr>
          <w:rFonts w:ascii="Times New Roman" w:eastAsia="Times New Roman" w:hAnsi="Times New Roman" w:cs="Times New Roman"/>
          <w:color w:val="000000"/>
          <w:sz w:val="24"/>
          <w:szCs w:val="24"/>
          <w:shd w:val="clear" w:color="auto" w:fill="FFFFFF"/>
        </w:rPr>
        <w:t>s</w:t>
      </w:r>
      <w:r w:rsidRPr="00C05F69">
        <w:rPr>
          <w:rFonts w:ascii="Times New Roman" w:eastAsia="Times New Roman" w:hAnsi="Times New Roman" w:cs="Times New Roman"/>
          <w:color w:val="000000"/>
          <w:sz w:val="24"/>
          <w:szCs w:val="24"/>
          <w:shd w:val="clear" w:color="auto" w:fill="FFFFFF"/>
        </w:rPr>
        <w:t xml:space="preserve"> 1991: Simulating </w:t>
      </w:r>
      <w:r w:rsidR="00AD15CE">
        <w:rPr>
          <w:rFonts w:ascii="Times New Roman" w:eastAsia="Times New Roman" w:hAnsi="Times New Roman" w:cs="Times New Roman"/>
          <w:color w:val="000000"/>
          <w:sz w:val="24"/>
          <w:szCs w:val="24"/>
          <w:shd w:val="clear" w:color="auto" w:fill="FFFFFF"/>
        </w:rPr>
        <w:t>th</w:t>
      </w:r>
      <w:r w:rsidRPr="00C05F69">
        <w:rPr>
          <w:rFonts w:ascii="Times New Roman" w:eastAsia="Times New Roman" w:hAnsi="Times New Roman" w:cs="Times New Roman"/>
          <w:color w:val="000000"/>
          <w:sz w:val="24"/>
          <w:szCs w:val="24"/>
          <w:shd w:val="clear" w:color="auto" w:fill="FFFFFF"/>
        </w:rPr>
        <w:t xml:space="preserve">in </w:t>
      </w:r>
      <w:r w:rsidR="00AD15CE">
        <w:rPr>
          <w:rFonts w:ascii="Times New Roman" w:eastAsia="Times New Roman" w:hAnsi="Times New Roman" w:cs="Times New Roman"/>
          <w:color w:val="000000"/>
          <w:sz w:val="24"/>
          <w:szCs w:val="24"/>
          <w:shd w:val="clear" w:color="auto" w:fill="FFFFFF"/>
        </w:rPr>
        <w:t>c</w:t>
      </w:r>
      <w:r w:rsidRPr="00C05F69">
        <w:rPr>
          <w:rFonts w:ascii="Times New Roman" w:eastAsia="Times New Roman" w:hAnsi="Times New Roman" w:cs="Times New Roman"/>
          <w:color w:val="000000"/>
          <w:sz w:val="24"/>
          <w:szCs w:val="24"/>
          <w:shd w:val="clear" w:color="auto" w:fill="FFFFFF"/>
        </w:rPr>
        <w:t xml:space="preserve">irrus </w:t>
      </w:r>
      <w:r w:rsidR="00AD15CE">
        <w:rPr>
          <w:rFonts w:ascii="Times New Roman" w:eastAsia="Times New Roman" w:hAnsi="Times New Roman" w:cs="Times New Roman"/>
          <w:color w:val="000000"/>
          <w:sz w:val="24"/>
          <w:szCs w:val="24"/>
          <w:shd w:val="clear" w:color="auto" w:fill="FFFFFF"/>
        </w:rPr>
        <w:t>c</w:t>
      </w:r>
      <w:r w:rsidRPr="00C05F69">
        <w:rPr>
          <w:rFonts w:ascii="Times New Roman" w:eastAsia="Times New Roman" w:hAnsi="Times New Roman" w:cs="Times New Roman"/>
          <w:color w:val="000000"/>
          <w:sz w:val="24"/>
          <w:szCs w:val="24"/>
          <w:shd w:val="clear" w:color="auto" w:fill="FFFFFF"/>
        </w:rPr>
        <w:t xml:space="preserve">louds in </w:t>
      </w:r>
      <w:r w:rsidR="00AD15CE">
        <w:rPr>
          <w:rFonts w:ascii="Times New Roman" w:eastAsia="Times New Roman" w:hAnsi="Times New Roman" w:cs="Times New Roman"/>
          <w:color w:val="000000"/>
          <w:sz w:val="24"/>
          <w:szCs w:val="24"/>
          <w:shd w:val="clear" w:color="auto" w:fill="FFFFFF"/>
        </w:rPr>
        <w:t>o</w:t>
      </w:r>
      <w:r w:rsidRPr="00C05F69">
        <w:rPr>
          <w:rFonts w:ascii="Times New Roman" w:eastAsia="Times New Roman" w:hAnsi="Times New Roman" w:cs="Times New Roman"/>
          <w:color w:val="000000"/>
          <w:sz w:val="24"/>
          <w:szCs w:val="24"/>
          <w:shd w:val="clear" w:color="auto" w:fill="FFFFFF"/>
        </w:rPr>
        <w:t xml:space="preserve">bserving </w:t>
      </w:r>
    </w:p>
    <w:p w14:paraId="1374EF42" w14:textId="6399B664" w:rsidR="00C05F69" w:rsidRPr="00C05F69" w:rsidRDefault="00AD15CE" w:rsidP="00C05F69">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s</w:t>
      </w:r>
      <w:r w:rsidR="00C05F69" w:rsidRPr="00C05F69">
        <w:rPr>
          <w:rFonts w:ascii="Times New Roman" w:eastAsia="Times New Roman" w:hAnsi="Times New Roman" w:cs="Times New Roman"/>
          <w:color w:val="000000"/>
          <w:sz w:val="24"/>
          <w:szCs w:val="24"/>
          <w:shd w:val="clear" w:color="auto" w:fill="FFFFFF"/>
        </w:rPr>
        <w:t xml:space="preserve">ystem </w:t>
      </w:r>
      <w:r>
        <w:rPr>
          <w:rFonts w:ascii="Times New Roman" w:eastAsia="Times New Roman" w:hAnsi="Times New Roman" w:cs="Times New Roman"/>
          <w:color w:val="000000"/>
          <w:sz w:val="24"/>
          <w:szCs w:val="24"/>
          <w:shd w:val="clear" w:color="auto" w:fill="FFFFFF"/>
        </w:rPr>
        <w:t>s</w:t>
      </w:r>
      <w:r w:rsidR="00C05F69" w:rsidRPr="00C05F69">
        <w:rPr>
          <w:rFonts w:ascii="Times New Roman" w:eastAsia="Times New Roman" w:hAnsi="Times New Roman" w:cs="Times New Roman"/>
          <w:color w:val="000000"/>
          <w:sz w:val="24"/>
          <w:szCs w:val="24"/>
          <w:shd w:val="clear" w:color="auto" w:fill="FFFFFF"/>
        </w:rPr>
        <w:t xml:space="preserve">imulation </w:t>
      </w:r>
      <w:r>
        <w:rPr>
          <w:rFonts w:ascii="Times New Roman" w:eastAsia="Times New Roman" w:hAnsi="Times New Roman" w:cs="Times New Roman"/>
          <w:color w:val="000000"/>
          <w:sz w:val="24"/>
          <w:szCs w:val="24"/>
          <w:shd w:val="clear" w:color="auto" w:fill="FFFFFF"/>
        </w:rPr>
        <w:t>e</w:t>
      </w:r>
      <w:r w:rsidR="00C05F69" w:rsidRPr="00C05F69">
        <w:rPr>
          <w:rFonts w:ascii="Times New Roman" w:eastAsia="Times New Roman" w:hAnsi="Times New Roman" w:cs="Times New Roman"/>
          <w:color w:val="000000"/>
          <w:sz w:val="24"/>
          <w:szCs w:val="24"/>
          <w:shd w:val="clear" w:color="auto" w:fill="FFFFFF"/>
        </w:rPr>
        <w:t xml:space="preserve">xperiments (OSSE) for LAWS </w:t>
      </w:r>
      <w:r>
        <w:rPr>
          <w:rFonts w:ascii="Times New Roman" w:eastAsia="Times New Roman" w:hAnsi="Times New Roman" w:cs="Times New Roman"/>
          <w:color w:val="000000"/>
          <w:sz w:val="24"/>
          <w:szCs w:val="24"/>
          <w:shd w:val="clear" w:color="auto" w:fill="FFFFFF"/>
        </w:rPr>
        <w:t>p</w:t>
      </w:r>
      <w:r w:rsidR="00C05F69" w:rsidRPr="00C05F69">
        <w:rPr>
          <w:rFonts w:ascii="Times New Roman" w:eastAsia="Times New Roman" w:hAnsi="Times New Roman" w:cs="Times New Roman"/>
          <w:color w:val="000000"/>
          <w:sz w:val="24"/>
          <w:szCs w:val="24"/>
          <w:shd w:val="clear" w:color="auto" w:fill="FFFFFF"/>
        </w:rPr>
        <w:t xml:space="preserve">roc. AMS Seventh </w:t>
      </w:r>
      <w:proofErr w:type="spellStart"/>
      <w:r w:rsidR="00C05F69" w:rsidRPr="00C05F69">
        <w:rPr>
          <w:rFonts w:ascii="Times New Roman" w:eastAsia="Times New Roman" w:hAnsi="Times New Roman" w:cs="Times New Roman"/>
          <w:color w:val="000000"/>
          <w:sz w:val="24"/>
          <w:szCs w:val="24"/>
          <w:shd w:val="clear" w:color="auto" w:fill="FFFFFF"/>
        </w:rPr>
        <w:t>Symp</w:t>
      </w:r>
      <w:proofErr w:type="spellEnd"/>
      <w:r w:rsidR="00C05F69" w:rsidRPr="00C05F69">
        <w:rPr>
          <w:rFonts w:ascii="Times New Roman" w:eastAsia="Times New Roman" w:hAnsi="Times New Roman" w:cs="Times New Roman"/>
          <w:color w:val="000000"/>
          <w:sz w:val="24"/>
          <w:szCs w:val="24"/>
          <w:shd w:val="clear" w:color="auto" w:fill="FFFFFF"/>
        </w:rPr>
        <w:t xml:space="preserve">. on </w:t>
      </w:r>
      <w:proofErr w:type="spellStart"/>
      <w:r w:rsidR="00C05F69" w:rsidRPr="00C05F69">
        <w:rPr>
          <w:rFonts w:ascii="Times New Roman" w:eastAsia="Times New Roman" w:hAnsi="Times New Roman" w:cs="Times New Roman"/>
          <w:color w:val="000000"/>
          <w:sz w:val="24"/>
          <w:szCs w:val="24"/>
          <w:shd w:val="clear" w:color="auto" w:fill="FFFFFF"/>
        </w:rPr>
        <w:t>Meteorol</w:t>
      </w:r>
      <w:proofErr w:type="spellEnd"/>
      <w:r w:rsidR="00C05F69" w:rsidRPr="00C05F69">
        <w:rPr>
          <w:rFonts w:ascii="Times New Roman" w:eastAsia="Times New Roman" w:hAnsi="Times New Roman" w:cs="Times New Roman"/>
          <w:color w:val="000000"/>
          <w:sz w:val="24"/>
          <w:szCs w:val="24"/>
          <w:shd w:val="clear" w:color="auto" w:fill="FFFFFF"/>
        </w:rPr>
        <w:t xml:space="preserve">. </w:t>
      </w:r>
      <w:proofErr w:type="spellStart"/>
      <w:r w:rsidR="00C05F69" w:rsidRPr="00C05F69">
        <w:rPr>
          <w:rFonts w:ascii="Times New Roman" w:eastAsia="Times New Roman" w:hAnsi="Times New Roman" w:cs="Times New Roman"/>
          <w:color w:val="000000"/>
          <w:sz w:val="24"/>
          <w:szCs w:val="24"/>
          <w:shd w:val="clear" w:color="auto" w:fill="FFFFFF"/>
        </w:rPr>
        <w:t>Observa</w:t>
      </w:r>
      <w:proofErr w:type="spellEnd"/>
      <w:r w:rsidR="00C05F69" w:rsidRPr="00C05F69">
        <w:rPr>
          <w:rFonts w:ascii="Times New Roman" w:eastAsia="Times New Roman" w:hAnsi="Times New Roman" w:cs="Times New Roman"/>
          <w:color w:val="000000"/>
          <w:sz w:val="24"/>
          <w:szCs w:val="24"/>
          <w:shd w:val="clear" w:color="auto" w:fill="FFFFFF"/>
        </w:rPr>
        <w:t xml:space="preserve">. and </w:t>
      </w:r>
      <w:proofErr w:type="spellStart"/>
      <w:r w:rsidR="00C05F69" w:rsidRPr="00C05F69">
        <w:rPr>
          <w:rFonts w:ascii="Times New Roman" w:eastAsia="Times New Roman" w:hAnsi="Times New Roman" w:cs="Times New Roman"/>
          <w:color w:val="000000"/>
          <w:sz w:val="24"/>
          <w:szCs w:val="24"/>
          <w:shd w:val="clear" w:color="auto" w:fill="FFFFFF"/>
        </w:rPr>
        <w:t>Instru</w:t>
      </w:r>
      <w:proofErr w:type="spellEnd"/>
      <w:r w:rsidR="00C05F69" w:rsidRPr="00C05F69">
        <w:rPr>
          <w:rFonts w:ascii="Times New Roman" w:eastAsia="Times New Roman" w:hAnsi="Times New Roman" w:cs="Times New Roman"/>
          <w:color w:val="000000"/>
          <w:sz w:val="24"/>
          <w:szCs w:val="24"/>
          <w:shd w:val="clear" w:color="auto" w:fill="FFFFFF"/>
        </w:rPr>
        <w:t>., Special Session on Laser Atmospheric Studies, New Orleans, LA, January 14-18, 460-462</w:t>
      </w:r>
    </w:p>
    <w:p w14:paraId="080B807C" w14:textId="34FD1004" w:rsidR="00C05F69" w:rsidRDefault="00C05F69" w:rsidP="00C05F69">
      <w:pPr>
        <w:spacing w:after="0" w:line="240" w:lineRule="auto"/>
        <w:rPr>
          <w:rFonts w:ascii="Times New Roman" w:eastAsia="Times New Roman" w:hAnsi="Times New Roman" w:cs="Times New Roman"/>
          <w:sz w:val="24"/>
          <w:szCs w:val="24"/>
        </w:rPr>
      </w:pPr>
    </w:p>
    <w:p w14:paraId="6B5C277E" w14:textId="04E1FA73" w:rsidR="00AE1476" w:rsidRDefault="00AE1476" w:rsidP="00F515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Federal Aviation Administration</w:t>
      </w:r>
      <w:r w:rsidR="00F5154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2005</w:t>
      </w:r>
      <w:r w:rsidR="00F5154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Unmanned </w:t>
      </w:r>
      <w:r w:rsidR="00AD15C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ircraft </w:t>
      </w:r>
      <w:r w:rsidR="00AD15C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ystems (UAS) </w:t>
      </w:r>
      <w:r w:rsidR="00AD15C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ystems </w:t>
      </w:r>
      <w:r w:rsidR="00F5154A">
        <w:rPr>
          <w:rFonts w:ascii="Times New Roman" w:eastAsia="Times New Roman" w:hAnsi="Times New Roman" w:cs="Times New Roman"/>
          <w:sz w:val="24"/>
          <w:szCs w:val="24"/>
        </w:rPr>
        <w:tab/>
      </w:r>
      <w:r w:rsidR="00AD15CE">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perations in the U.S. </w:t>
      </w:r>
      <w:r w:rsidR="00AD15CE">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ational </w:t>
      </w:r>
      <w:r w:rsidR="00AD15C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irspace </w:t>
      </w:r>
      <w:r w:rsidR="00AD15C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ystem (NAS) – </w:t>
      </w:r>
      <w:r w:rsidR="00AD15CE">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nterim </w:t>
      </w:r>
      <w:r w:rsidR="00AD15CE">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perational </w:t>
      </w:r>
      <w:r w:rsidR="00F5154A">
        <w:rPr>
          <w:rFonts w:ascii="Times New Roman" w:eastAsia="Times New Roman" w:hAnsi="Times New Roman" w:cs="Times New Roman"/>
          <w:sz w:val="24"/>
          <w:szCs w:val="24"/>
        </w:rPr>
        <w:tab/>
      </w:r>
      <w:r w:rsidR="00AD15C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pproval </w:t>
      </w:r>
      <w:r w:rsidR="00AD15CE">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uidance, AFS-400 FAA Memorandum, </w:t>
      </w:r>
      <w:r w:rsidR="00F5154A">
        <w:rPr>
          <w:rFonts w:ascii="Times New Roman" w:eastAsia="Times New Roman" w:hAnsi="Times New Roman" w:cs="Times New Roman"/>
          <w:sz w:val="24"/>
          <w:szCs w:val="24"/>
        </w:rPr>
        <w:t>Sept.</w:t>
      </w:r>
      <w:r>
        <w:rPr>
          <w:rFonts w:ascii="Times New Roman" w:eastAsia="Times New Roman" w:hAnsi="Times New Roman" w:cs="Times New Roman"/>
          <w:sz w:val="24"/>
          <w:szCs w:val="24"/>
        </w:rPr>
        <w:t xml:space="preserve"> 16, 2005</w:t>
      </w:r>
    </w:p>
    <w:p w14:paraId="18317DB3" w14:textId="67053745" w:rsidR="00F5154A" w:rsidRDefault="00F5154A" w:rsidP="00C05F69">
      <w:pPr>
        <w:spacing w:after="0" w:line="240" w:lineRule="auto"/>
        <w:rPr>
          <w:rFonts w:ascii="Times New Roman" w:eastAsia="Times New Roman" w:hAnsi="Times New Roman" w:cs="Times New Roman"/>
          <w:sz w:val="24"/>
          <w:szCs w:val="24"/>
        </w:rPr>
      </w:pPr>
    </w:p>
    <w:p w14:paraId="15D0F59D" w14:textId="248508DD" w:rsidR="002624F9" w:rsidRDefault="002624F9" w:rsidP="00C05F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Federal Aviation Administration</w:t>
      </w:r>
      <w:r w:rsidR="00F515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2016</w:t>
      </w:r>
      <w:r w:rsidR="00F5154A">
        <w:rPr>
          <w:rFonts w:ascii="Times New Roman" w:eastAsia="Times New Roman" w:hAnsi="Times New Roman" w:cs="Times New Roman"/>
          <w:sz w:val="24"/>
          <w:szCs w:val="24"/>
        </w:rPr>
        <w:t>:</w:t>
      </w:r>
      <w:r w:rsidR="007E181A">
        <w:rPr>
          <w:rFonts w:ascii="Times New Roman" w:eastAsia="Times New Roman" w:hAnsi="Times New Roman" w:cs="Times New Roman"/>
          <w:sz w:val="24"/>
          <w:szCs w:val="24"/>
        </w:rPr>
        <w:t xml:space="preserve"> FAA </w:t>
      </w:r>
      <w:proofErr w:type="spellStart"/>
      <w:r w:rsidR="007E181A">
        <w:rPr>
          <w:rFonts w:ascii="Times New Roman" w:eastAsia="Times New Roman" w:hAnsi="Times New Roman" w:cs="Times New Roman"/>
          <w:sz w:val="24"/>
          <w:szCs w:val="24"/>
        </w:rPr>
        <w:t>sUAS</w:t>
      </w:r>
      <w:proofErr w:type="spellEnd"/>
      <w:r w:rsidR="007E181A">
        <w:rPr>
          <w:rFonts w:ascii="Times New Roman" w:eastAsia="Times New Roman" w:hAnsi="Times New Roman" w:cs="Times New Roman"/>
          <w:sz w:val="24"/>
          <w:szCs w:val="24"/>
        </w:rPr>
        <w:t xml:space="preserve"> </w:t>
      </w:r>
      <w:r w:rsidR="00AD15CE">
        <w:rPr>
          <w:rFonts w:ascii="Times New Roman" w:eastAsia="Times New Roman" w:hAnsi="Times New Roman" w:cs="Times New Roman"/>
          <w:sz w:val="24"/>
          <w:szCs w:val="24"/>
        </w:rPr>
        <w:t>p</w:t>
      </w:r>
      <w:r w:rsidR="007E181A">
        <w:rPr>
          <w:rFonts w:ascii="Times New Roman" w:eastAsia="Times New Roman" w:hAnsi="Times New Roman" w:cs="Times New Roman"/>
          <w:sz w:val="24"/>
          <w:szCs w:val="24"/>
        </w:rPr>
        <w:t xml:space="preserve">art 107: </w:t>
      </w:r>
      <w:r w:rsidR="00AD15CE">
        <w:rPr>
          <w:rFonts w:ascii="Times New Roman" w:eastAsia="Times New Roman" w:hAnsi="Times New Roman" w:cs="Times New Roman"/>
          <w:sz w:val="24"/>
          <w:szCs w:val="24"/>
        </w:rPr>
        <w:t>t</w:t>
      </w:r>
      <w:r w:rsidR="007E181A">
        <w:rPr>
          <w:rFonts w:ascii="Times New Roman" w:eastAsia="Times New Roman" w:hAnsi="Times New Roman" w:cs="Times New Roman"/>
          <w:sz w:val="24"/>
          <w:szCs w:val="24"/>
        </w:rPr>
        <w:t xml:space="preserve">he </w:t>
      </w:r>
      <w:r w:rsidR="00AD15CE">
        <w:rPr>
          <w:rFonts w:ascii="Times New Roman" w:eastAsia="Times New Roman" w:hAnsi="Times New Roman" w:cs="Times New Roman"/>
          <w:sz w:val="24"/>
          <w:szCs w:val="24"/>
        </w:rPr>
        <w:t>s</w:t>
      </w:r>
      <w:r w:rsidR="007E181A">
        <w:rPr>
          <w:rFonts w:ascii="Times New Roman" w:eastAsia="Times New Roman" w:hAnsi="Times New Roman" w:cs="Times New Roman"/>
          <w:sz w:val="24"/>
          <w:szCs w:val="24"/>
        </w:rPr>
        <w:t xml:space="preserve">mall UAS </w:t>
      </w:r>
      <w:r w:rsidR="00AD15CE">
        <w:rPr>
          <w:rFonts w:ascii="Times New Roman" w:eastAsia="Times New Roman" w:hAnsi="Times New Roman" w:cs="Times New Roman"/>
          <w:sz w:val="24"/>
          <w:szCs w:val="24"/>
        </w:rPr>
        <w:t>r</w:t>
      </w:r>
      <w:r w:rsidR="007E181A">
        <w:rPr>
          <w:rFonts w:ascii="Times New Roman" w:eastAsia="Times New Roman" w:hAnsi="Times New Roman" w:cs="Times New Roman"/>
          <w:sz w:val="24"/>
          <w:szCs w:val="24"/>
        </w:rPr>
        <w:t>ule,</w:t>
      </w:r>
    </w:p>
    <w:p w14:paraId="5E4542AA" w14:textId="79A4C29C" w:rsidR="002624F9" w:rsidRDefault="007E181A" w:rsidP="003D0B1A">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Unmanned Aircraft Systems</w:t>
      </w:r>
      <w:r w:rsidR="002624F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hyperlink r:id="rId208" w:history="1">
        <w:r w:rsidRPr="00C30AFA">
          <w:rPr>
            <w:rStyle w:val="Hyperlink"/>
            <w:rFonts w:ascii="Times New Roman" w:eastAsia="Times New Roman" w:hAnsi="Times New Roman" w:cs="Times New Roman"/>
            <w:sz w:val="24"/>
            <w:szCs w:val="24"/>
          </w:rPr>
          <w:t>https://www.faa.gov/uas/media/faa-uas-part107-flyer.pdf</w:t>
        </w:r>
      </w:hyperlink>
      <w:r>
        <w:rPr>
          <w:rFonts w:ascii="Times New Roman" w:eastAsia="Times New Roman" w:hAnsi="Times New Roman" w:cs="Times New Roman"/>
          <w:sz w:val="24"/>
          <w:szCs w:val="24"/>
        </w:rPr>
        <w:t>,</w:t>
      </w:r>
      <w:r w:rsidR="002624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accessed </w:t>
      </w:r>
      <w:r w:rsidR="002624F9">
        <w:rPr>
          <w:rFonts w:ascii="Times New Roman" w:eastAsia="Times New Roman" w:hAnsi="Times New Roman" w:cs="Times New Roman"/>
          <w:sz w:val="24"/>
          <w:szCs w:val="24"/>
        </w:rPr>
        <w:t xml:space="preserve">June </w:t>
      </w:r>
      <w:r>
        <w:rPr>
          <w:rFonts w:ascii="Times New Roman" w:eastAsia="Times New Roman" w:hAnsi="Times New Roman" w:cs="Times New Roman"/>
          <w:sz w:val="24"/>
          <w:szCs w:val="24"/>
        </w:rPr>
        <w:t>17</w:t>
      </w:r>
      <w:r w:rsidR="002624F9">
        <w:rPr>
          <w:rFonts w:ascii="Times New Roman" w:eastAsia="Times New Roman" w:hAnsi="Times New Roman" w:cs="Times New Roman"/>
          <w:sz w:val="24"/>
          <w:szCs w:val="24"/>
        </w:rPr>
        <w:t>, 201</w:t>
      </w:r>
      <w:r>
        <w:rPr>
          <w:rFonts w:ascii="Times New Roman" w:eastAsia="Times New Roman" w:hAnsi="Times New Roman" w:cs="Times New Roman"/>
          <w:sz w:val="24"/>
          <w:szCs w:val="24"/>
        </w:rPr>
        <w:t>8</w:t>
      </w:r>
    </w:p>
    <w:p w14:paraId="1195BD8B" w14:textId="4BDE22A8" w:rsidR="002624F9" w:rsidRDefault="002624F9" w:rsidP="00C05F69">
      <w:pPr>
        <w:spacing w:after="0" w:line="240" w:lineRule="auto"/>
        <w:rPr>
          <w:rFonts w:ascii="Times New Roman" w:eastAsia="Times New Roman" w:hAnsi="Times New Roman" w:cs="Times New Roman"/>
          <w:sz w:val="24"/>
          <w:szCs w:val="24"/>
        </w:rPr>
      </w:pPr>
    </w:p>
    <w:p w14:paraId="5EF51590" w14:textId="77777777" w:rsidR="00154C48" w:rsidRDefault="00154C48" w:rsidP="00C05F69">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Fedorovich</w:t>
      </w:r>
      <w:proofErr w:type="spellEnd"/>
      <w:r>
        <w:rPr>
          <w:rFonts w:ascii="Times New Roman" w:eastAsia="Times New Roman" w:hAnsi="Times New Roman" w:cs="Times New Roman"/>
          <w:sz w:val="24"/>
          <w:szCs w:val="24"/>
        </w:rPr>
        <w:t xml:space="preserve">, E., 2018: Interview by A. Moore, personal communication, University of </w:t>
      </w:r>
    </w:p>
    <w:p w14:paraId="23E46C43" w14:textId="23C1DAD6" w:rsidR="00154C48" w:rsidRDefault="00154C48" w:rsidP="00154C48">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Oklahoma, Norman, OK</w:t>
      </w:r>
    </w:p>
    <w:p w14:paraId="10F1FB2F" w14:textId="77777777" w:rsidR="00154C48" w:rsidRPr="00C05F69" w:rsidRDefault="00154C48" w:rsidP="00C05F69">
      <w:pPr>
        <w:spacing w:after="0" w:line="240" w:lineRule="auto"/>
        <w:rPr>
          <w:rFonts w:ascii="Times New Roman" w:eastAsia="Times New Roman" w:hAnsi="Times New Roman" w:cs="Times New Roman"/>
          <w:sz w:val="24"/>
          <w:szCs w:val="24"/>
        </w:rPr>
      </w:pPr>
    </w:p>
    <w:p w14:paraId="69CC61CE" w14:textId="3CE4F748"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Gao, J., </w:t>
      </w:r>
      <w:proofErr w:type="spellStart"/>
      <w:r w:rsidRPr="00C05F69">
        <w:rPr>
          <w:rFonts w:ascii="Times New Roman" w:eastAsia="Times New Roman" w:hAnsi="Times New Roman" w:cs="Times New Roman"/>
          <w:color w:val="000000"/>
          <w:sz w:val="24"/>
          <w:szCs w:val="24"/>
        </w:rPr>
        <w:t>Xue</w:t>
      </w:r>
      <w:proofErr w:type="spellEnd"/>
      <w:r w:rsidRPr="00C05F69">
        <w:rPr>
          <w:rFonts w:ascii="Times New Roman" w:eastAsia="Times New Roman" w:hAnsi="Times New Roman" w:cs="Times New Roman"/>
          <w:color w:val="000000"/>
          <w:sz w:val="24"/>
          <w:szCs w:val="24"/>
        </w:rPr>
        <w:t xml:space="preserve">, M., Brewster, K., </w:t>
      </w:r>
      <w:proofErr w:type="spellStart"/>
      <w:r w:rsidRPr="00C05F69">
        <w:rPr>
          <w:rFonts w:ascii="Times New Roman" w:eastAsia="Times New Roman" w:hAnsi="Times New Roman" w:cs="Times New Roman"/>
          <w:color w:val="000000"/>
          <w:sz w:val="24"/>
          <w:szCs w:val="24"/>
        </w:rPr>
        <w:t>Droegemeier</w:t>
      </w:r>
      <w:proofErr w:type="spellEnd"/>
      <w:r w:rsidRPr="00C05F69">
        <w:rPr>
          <w:rFonts w:ascii="Times New Roman" w:eastAsia="Times New Roman" w:hAnsi="Times New Roman" w:cs="Times New Roman"/>
          <w:color w:val="000000"/>
          <w:sz w:val="24"/>
          <w:szCs w:val="24"/>
        </w:rPr>
        <w:t>, K., 2004</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A </w:t>
      </w:r>
      <w:r w:rsidR="00AD15CE">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hree-</w:t>
      </w:r>
      <w:r w:rsidR="00AD15CE">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imensional </w:t>
      </w:r>
      <w:r w:rsidR="00F5154A">
        <w:rPr>
          <w:rFonts w:ascii="Times New Roman" w:eastAsia="Times New Roman" w:hAnsi="Times New Roman" w:cs="Times New Roman"/>
          <w:color w:val="000000"/>
          <w:sz w:val="24"/>
          <w:szCs w:val="24"/>
        </w:rPr>
        <w:tab/>
      </w:r>
      <w:r w:rsidR="00AD15CE">
        <w:rPr>
          <w:rFonts w:ascii="Times New Roman" w:eastAsia="Times New Roman" w:hAnsi="Times New Roman" w:cs="Times New Roman"/>
          <w:color w:val="000000"/>
          <w:sz w:val="24"/>
          <w:szCs w:val="24"/>
        </w:rPr>
        <w:t>v</w:t>
      </w:r>
      <w:r w:rsidRPr="00C05F69">
        <w:rPr>
          <w:rFonts w:ascii="Times New Roman" w:eastAsia="Times New Roman" w:hAnsi="Times New Roman" w:cs="Times New Roman"/>
          <w:color w:val="000000"/>
          <w:sz w:val="24"/>
          <w:szCs w:val="24"/>
        </w:rPr>
        <w:t xml:space="preserve">ariation </w:t>
      </w:r>
      <w:r w:rsidR="00AD15CE">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w:t>
      </w:r>
      <w:r w:rsidR="00AD15CE">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nalysis </w:t>
      </w:r>
      <w:r w:rsidR="00AD15CE">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ethod with </w:t>
      </w:r>
      <w:r w:rsidR="00AD15CE">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ecursive </w:t>
      </w:r>
      <w:r w:rsidR="00AD15CE">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 xml:space="preserve">ilter for </w:t>
      </w:r>
      <w:r w:rsidR="00AD15CE">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oppler </w:t>
      </w:r>
      <w:r w:rsidR="00AD15CE">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adars. Jour.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Atmos. Oceanic Tech. 21, 457-469</w:t>
      </w:r>
    </w:p>
    <w:p w14:paraId="60D10B7A"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4EB239E3" w14:textId="16ACF1F2" w:rsidR="00C05F69" w:rsidRPr="00C05F69" w:rsidRDefault="00C05F69" w:rsidP="00C05F69">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Gasperoni</w:t>
      </w:r>
      <w:proofErr w:type="spellEnd"/>
      <w:r w:rsidRPr="00C05F69">
        <w:rPr>
          <w:rFonts w:ascii="Times New Roman" w:eastAsia="Times New Roman" w:hAnsi="Times New Roman" w:cs="Times New Roman"/>
          <w:color w:val="000000"/>
          <w:sz w:val="24"/>
          <w:szCs w:val="24"/>
        </w:rPr>
        <w:t xml:space="preserve">, N., </w:t>
      </w:r>
      <w:proofErr w:type="spellStart"/>
      <w:r w:rsidRPr="00C05F69">
        <w:rPr>
          <w:rFonts w:ascii="Times New Roman" w:eastAsia="Times New Roman" w:hAnsi="Times New Roman" w:cs="Times New Roman"/>
          <w:color w:val="000000"/>
          <w:sz w:val="24"/>
          <w:szCs w:val="24"/>
        </w:rPr>
        <w:t>Xue</w:t>
      </w:r>
      <w:proofErr w:type="spellEnd"/>
      <w:r w:rsidRPr="00C05F69">
        <w:rPr>
          <w:rFonts w:ascii="Times New Roman" w:eastAsia="Times New Roman" w:hAnsi="Times New Roman" w:cs="Times New Roman"/>
          <w:color w:val="000000"/>
          <w:sz w:val="24"/>
          <w:szCs w:val="24"/>
        </w:rPr>
        <w:t xml:space="preserve">, M., et al. 2013: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ensitivity of convective </w:t>
      </w:r>
      <w:r w:rsidR="00AD15CE">
        <w:rPr>
          <w:rFonts w:ascii="Times New Roman" w:eastAsia="Times New Roman" w:hAnsi="Times New Roman" w:cs="Times New Roman"/>
          <w:color w:val="000000"/>
          <w:sz w:val="24"/>
          <w:szCs w:val="24"/>
        </w:rPr>
        <w:t>i</w:t>
      </w:r>
      <w:r w:rsidRPr="00C05F69">
        <w:rPr>
          <w:rFonts w:ascii="Times New Roman" w:eastAsia="Times New Roman" w:hAnsi="Times New Roman" w:cs="Times New Roman"/>
          <w:color w:val="000000"/>
          <w:sz w:val="24"/>
          <w:szCs w:val="24"/>
        </w:rPr>
        <w:t xml:space="preserve">nitiation </w:t>
      </w:r>
      <w:r w:rsidR="00AD15CE">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rediction to </w:t>
      </w:r>
    </w:p>
    <w:p w14:paraId="266388E4" w14:textId="61702CFB" w:rsidR="00C05F69" w:rsidRPr="00C05F69" w:rsidRDefault="00AD15CE" w:rsidP="00C05F69">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w:t>
      </w:r>
      <w:r w:rsidR="00C05F69" w:rsidRPr="00C05F69">
        <w:rPr>
          <w:rFonts w:ascii="Times New Roman" w:eastAsia="Times New Roman" w:hAnsi="Times New Roman" w:cs="Times New Roman"/>
          <w:color w:val="000000"/>
          <w:sz w:val="24"/>
          <w:szCs w:val="24"/>
        </w:rPr>
        <w:t>ear-</w:t>
      </w:r>
      <w:r>
        <w:rPr>
          <w:rFonts w:ascii="Times New Roman" w:eastAsia="Times New Roman" w:hAnsi="Times New Roman" w:cs="Times New Roman"/>
          <w:color w:val="000000"/>
          <w:sz w:val="24"/>
          <w:szCs w:val="24"/>
        </w:rPr>
        <w:t>s</w:t>
      </w:r>
      <w:r w:rsidR="00C05F69" w:rsidRPr="00C05F69">
        <w:rPr>
          <w:rFonts w:ascii="Times New Roman" w:eastAsia="Times New Roman" w:hAnsi="Times New Roman" w:cs="Times New Roman"/>
          <w:color w:val="000000"/>
          <w:sz w:val="24"/>
          <w:szCs w:val="24"/>
        </w:rPr>
        <w:t xml:space="preserve">urface </w:t>
      </w:r>
      <w:r>
        <w:rPr>
          <w:rFonts w:ascii="Times New Roman" w:eastAsia="Times New Roman" w:hAnsi="Times New Roman" w:cs="Times New Roman"/>
          <w:color w:val="000000"/>
          <w:sz w:val="24"/>
          <w:szCs w:val="24"/>
        </w:rPr>
        <w:t>m</w:t>
      </w:r>
      <w:r w:rsidR="00C05F69" w:rsidRPr="00C05F69">
        <w:rPr>
          <w:rFonts w:ascii="Times New Roman" w:eastAsia="Times New Roman" w:hAnsi="Times New Roman" w:cs="Times New Roman"/>
          <w:color w:val="000000"/>
          <w:sz w:val="24"/>
          <w:szCs w:val="24"/>
        </w:rPr>
        <w:t xml:space="preserve">oisture </w:t>
      </w:r>
      <w:r>
        <w:rPr>
          <w:rFonts w:ascii="Times New Roman" w:eastAsia="Times New Roman" w:hAnsi="Times New Roman" w:cs="Times New Roman"/>
          <w:color w:val="000000"/>
          <w:sz w:val="24"/>
          <w:szCs w:val="24"/>
        </w:rPr>
        <w:t>w</w:t>
      </w:r>
      <w:r w:rsidR="00C05F69" w:rsidRPr="00C05F69">
        <w:rPr>
          <w:rFonts w:ascii="Times New Roman" w:eastAsia="Times New Roman" w:hAnsi="Times New Roman" w:cs="Times New Roman"/>
          <w:color w:val="000000"/>
          <w:sz w:val="24"/>
          <w:szCs w:val="24"/>
        </w:rPr>
        <w:t xml:space="preserve">hen </w:t>
      </w:r>
      <w:r>
        <w:rPr>
          <w:rFonts w:ascii="Times New Roman" w:eastAsia="Times New Roman" w:hAnsi="Times New Roman" w:cs="Times New Roman"/>
          <w:color w:val="000000"/>
          <w:sz w:val="24"/>
          <w:szCs w:val="24"/>
        </w:rPr>
        <w:t>a</w:t>
      </w:r>
      <w:r w:rsidR="00C05F69" w:rsidRPr="00C05F69">
        <w:rPr>
          <w:rFonts w:ascii="Times New Roman" w:eastAsia="Times New Roman" w:hAnsi="Times New Roman" w:cs="Times New Roman"/>
          <w:color w:val="000000"/>
          <w:sz w:val="24"/>
          <w:szCs w:val="24"/>
        </w:rPr>
        <w:t xml:space="preserve">ssimilating </w:t>
      </w:r>
      <w:r>
        <w:rPr>
          <w:rFonts w:ascii="Times New Roman" w:eastAsia="Times New Roman" w:hAnsi="Times New Roman" w:cs="Times New Roman"/>
          <w:color w:val="000000"/>
          <w:sz w:val="24"/>
          <w:szCs w:val="24"/>
        </w:rPr>
        <w:t>r</w:t>
      </w:r>
      <w:r w:rsidR="00C05F69" w:rsidRPr="00C05F69">
        <w:rPr>
          <w:rFonts w:ascii="Times New Roman" w:eastAsia="Times New Roman" w:hAnsi="Times New Roman" w:cs="Times New Roman"/>
          <w:color w:val="000000"/>
          <w:sz w:val="24"/>
          <w:szCs w:val="24"/>
        </w:rPr>
        <w:t xml:space="preserve">adar </w:t>
      </w:r>
      <w:r>
        <w:rPr>
          <w:rFonts w:ascii="Times New Roman" w:eastAsia="Times New Roman" w:hAnsi="Times New Roman" w:cs="Times New Roman"/>
          <w:color w:val="000000"/>
          <w:sz w:val="24"/>
          <w:szCs w:val="24"/>
        </w:rPr>
        <w:t>r</w:t>
      </w:r>
      <w:r w:rsidR="00C05F69" w:rsidRPr="00C05F69">
        <w:rPr>
          <w:rFonts w:ascii="Times New Roman" w:eastAsia="Times New Roman" w:hAnsi="Times New Roman" w:cs="Times New Roman"/>
          <w:color w:val="000000"/>
          <w:sz w:val="24"/>
          <w:szCs w:val="24"/>
        </w:rPr>
        <w:t xml:space="preserve">efractivity: </w:t>
      </w:r>
      <w:r>
        <w:rPr>
          <w:rFonts w:ascii="Times New Roman" w:eastAsia="Times New Roman" w:hAnsi="Times New Roman" w:cs="Times New Roman"/>
          <w:color w:val="000000"/>
          <w:sz w:val="24"/>
          <w:szCs w:val="24"/>
        </w:rPr>
        <w:t>i</w:t>
      </w:r>
      <w:r w:rsidR="00C05F69" w:rsidRPr="00C05F69">
        <w:rPr>
          <w:rFonts w:ascii="Times New Roman" w:eastAsia="Times New Roman" w:hAnsi="Times New Roman" w:cs="Times New Roman"/>
          <w:color w:val="000000"/>
          <w:sz w:val="24"/>
          <w:szCs w:val="24"/>
        </w:rPr>
        <w:t xml:space="preserve">mpact </w:t>
      </w:r>
      <w:r>
        <w:rPr>
          <w:rFonts w:ascii="Times New Roman" w:eastAsia="Times New Roman" w:hAnsi="Times New Roman" w:cs="Times New Roman"/>
          <w:color w:val="000000"/>
          <w:sz w:val="24"/>
          <w:szCs w:val="24"/>
        </w:rPr>
        <w:t>t</w:t>
      </w:r>
      <w:r w:rsidR="00C05F69" w:rsidRPr="00C05F69">
        <w:rPr>
          <w:rFonts w:ascii="Times New Roman" w:eastAsia="Times New Roman" w:hAnsi="Times New Roman" w:cs="Times New Roman"/>
          <w:color w:val="000000"/>
          <w:sz w:val="24"/>
          <w:szCs w:val="24"/>
        </w:rPr>
        <w:t xml:space="preserve">ests </w:t>
      </w:r>
      <w:r>
        <w:rPr>
          <w:rFonts w:ascii="Times New Roman" w:eastAsia="Times New Roman" w:hAnsi="Times New Roman" w:cs="Times New Roman"/>
          <w:color w:val="000000"/>
          <w:sz w:val="24"/>
          <w:szCs w:val="24"/>
        </w:rPr>
        <w:t>u</w:t>
      </w:r>
      <w:r w:rsidR="00C05F69" w:rsidRPr="00C05F69">
        <w:rPr>
          <w:rFonts w:ascii="Times New Roman" w:eastAsia="Times New Roman" w:hAnsi="Times New Roman" w:cs="Times New Roman"/>
          <w:color w:val="000000"/>
          <w:sz w:val="24"/>
          <w:szCs w:val="24"/>
        </w:rPr>
        <w:t>sing OSSEs. JTECH, 30, 2281-2302 (October 2013)</w:t>
      </w:r>
    </w:p>
    <w:p w14:paraId="53875AFC"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280E7FF1" w14:textId="7776C1A4" w:rsidR="00C05F69" w:rsidRPr="00C05F69" w:rsidRDefault="00C05F69" w:rsidP="00F5154A">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Geerts</w:t>
      </w:r>
      <w:proofErr w:type="spellEnd"/>
      <w:r w:rsidRPr="00C05F69">
        <w:rPr>
          <w:rFonts w:ascii="Times New Roman" w:eastAsia="Times New Roman" w:hAnsi="Times New Roman" w:cs="Times New Roman"/>
          <w:color w:val="000000"/>
          <w:sz w:val="24"/>
          <w:szCs w:val="24"/>
        </w:rPr>
        <w:t xml:space="preserve">, B., and Coauthors, 2017: The 2015 </w:t>
      </w:r>
      <w:r w:rsidR="00AD15CE">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lains </w:t>
      </w:r>
      <w:r w:rsidR="00AD15CE">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levated </w:t>
      </w:r>
      <w:r w:rsidR="00AD15CE">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onvection at </w:t>
      </w:r>
      <w:r w:rsidR="00AD15CE">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ight </w:t>
      </w:r>
      <w:r w:rsidR="00AD15CE">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 xml:space="preserve">ield </w:t>
      </w:r>
      <w:r w:rsidR="00F5154A">
        <w:rPr>
          <w:rFonts w:ascii="Times New Roman" w:eastAsia="Times New Roman" w:hAnsi="Times New Roman" w:cs="Times New Roman"/>
          <w:color w:val="000000"/>
          <w:sz w:val="24"/>
          <w:szCs w:val="24"/>
        </w:rPr>
        <w:tab/>
      </w:r>
      <w:r w:rsidR="00AD15CE">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roject.</w:t>
      </w:r>
      <w:r w:rsidR="00F5154A">
        <w:rPr>
          <w:rFonts w:ascii="Times New Roman" w:eastAsia="Times New Roman" w:hAnsi="Times New Roman" w:cs="Times New Roman"/>
          <w:color w:val="000000"/>
          <w:sz w:val="24"/>
          <w:szCs w:val="24"/>
        </w:rPr>
        <w:t xml:space="preserve"> </w:t>
      </w:r>
      <w:r w:rsidRPr="00C05F69">
        <w:rPr>
          <w:rFonts w:ascii="Times New Roman" w:eastAsia="Times New Roman" w:hAnsi="Times New Roman" w:cs="Times New Roman"/>
          <w:color w:val="000000"/>
          <w:sz w:val="24"/>
          <w:szCs w:val="24"/>
        </w:rPr>
        <w:t xml:space="preserve">Bul. Amer. Met. Soc. </w:t>
      </w:r>
      <w:hyperlink r:id="rId209" w:history="1">
        <w:r w:rsidRPr="00C05F69">
          <w:rPr>
            <w:rFonts w:ascii="Times New Roman" w:eastAsia="Times New Roman" w:hAnsi="Times New Roman" w:cs="Times New Roman"/>
            <w:color w:val="333333"/>
            <w:sz w:val="24"/>
            <w:szCs w:val="24"/>
            <w:u w:val="single"/>
            <w:shd w:val="clear" w:color="auto" w:fill="FFFFFF"/>
          </w:rPr>
          <w:t>https://doi.org/10.1175/BAMS-D-15-00257.1</w:t>
        </w:r>
      </w:hyperlink>
    </w:p>
    <w:p w14:paraId="4F4F0316"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2E7D7565" w14:textId="3EA4CBEC"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Guest, P., 2014: Quantifying the </w:t>
      </w:r>
      <w:r w:rsidR="00AD15CE">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ccuracy of a </w:t>
      </w:r>
      <w:r w:rsidR="00AD15CE">
        <w:rPr>
          <w:rFonts w:ascii="Times New Roman" w:eastAsia="Times New Roman" w:hAnsi="Times New Roman" w:cs="Times New Roman"/>
          <w:color w:val="000000"/>
          <w:sz w:val="24"/>
          <w:szCs w:val="24"/>
        </w:rPr>
        <w:t>q</w:t>
      </w:r>
      <w:r w:rsidRPr="00C05F69">
        <w:rPr>
          <w:rFonts w:ascii="Times New Roman" w:eastAsia="Times New Roman" w:hAnsi="Times New Roman" w:cs="Times New Roman"/>
          <w:color w:val="000000"/>
          <w:sz w:val="24"/>
          <w:szCs w:val="24"/>
        </w:rPr>
        <w:t>uad-</w:t>
      </w:r>
      <w:r w:rsidR="00AD15CE">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otor </w:t>
      </w:r>
      <w:r w:rsidR="00AD15CE">
        <w:rPr>
          <w:rFonts w:ascii="Times New Roman" w:eastAsia="Times New Roman" w:hAnsi="Times New Roman" w:cs="Times New Roman"/>
          <w:color w:val="000000"/>
          <w:sz w:val="24"/>
          <w:szCs w:val="24"/>
        </w:rPr>
        <w:t>u</w:t>
      </w:r>
      <w:r w:rsidRPr="00C05F69">
        <w:rPr>
          <w:rFonts w:ascii="Times New Roman" w:eastAsia="Times New Roman" w:hAnsi="Times New Roman" w:cs="Times New Roman"/>
          <w:color w:val="000000"/>
          <w:sz w:val="24"/>
          <w:szCs w:val="24"/>
        </w:rPr>
        <w:t xml:space="preserve">nmanned </w:t>
      </w:r>
      <w:r w:rsidR="00AD15CE">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erial </w:t>
      </w:r>
      <w:r w:rsidR="00AD15CE">
        <w:rPr>
          <w:rFonts w:ascii="Times New Roman" w:eastAsia="Times New Roman" w:hAnsi="Times New Roman" w:cs="Times New Roman"/>
          <w:color w:val="000000"/>
          <w:sz w:val="24"/>
          <w:szCs w:val="24"/>
        </w:rPr>
        <w:t>v</w:t>
      </w:r>
      <w:r w:rsidRPr="00C05F69">
        <w:rPr>
          <w:rFonts w:ascii="Times New Roman" w:eastAsia="Times New Roman" w:hAnsi="Times New Roman" w:cs="Times New Roman"/>
          <w:color w:val="000000"/>
          <w:sz w:val="24"/>
          <w:szCs w:val="24"/>
        </w:rPr>
        <w:t xml:space="preserve">ehicle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as a </w:t>
      </w:r>
      <w:r w:rsidR="00AD15CE">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latform for </w:t>
      </w:r>
      <w:r w:rsidR="00AD15CE">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tmospheric </w:t>
      </w:r>
      <w:r w:rsidR="00AD15CE">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ressure, </w:t>
      </w:r>
      <w:r w:rsidR="00AD15CE">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 xml:space="preserve">emperature, and </w:t>
      </w:r>
      <w:r w:rsidR="00AD15CE">
        <w:rPr>
          <w:rFonts w:ascii="Times New Roman" w:eastAsia="Times New Roman" w:hAnsi="Times New Roman" w:cs="Times New Roman"/>
          <w:color w:val="000000"/>
          <w:sz w:val="24"/>
          <w:szCs w:val="24"/>
        </w:rPr>
        <w:t>h</w:t>
      </w:r>
      <w:r w:rsidRPr="00C05F69">
        <w:rPr>
          <w:rFonts w:ascii="Times New Roman" w:eastAsia="Times New Roman" w:hAnsi="Times New Roman" w:cs="Times New Roman"/>
          <w:color w:val="000000"/>
          <w:sz w:val="24"/>
          <w:szCs w:val="24"/>
        </w:rPr>
        <w:t xml:space="preserve">umidity </w:t>
      </w:r>
      <w:r w:rsidR="00F5154A">
        <w:rPr>
          <w:rFonts w:ascii="Times New Roman" w:eastAsia="Times New Roman" w:hAnsi="Times New Roman" w:cs="Times New Roman"/>
          <w:color w:val="000000"/>
          <w:sz w:val="24"/>
          <w:szCs w:val="24"/>
        </w:rPr>
        <w:tab/>
      </w:r>
      <w:r w:rsidR="00AD15CE">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easurements near the </w:t>
      </w:r>
      <w:r w:rsidR="00AD15CE">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urface. Amer. </w:t>
      </w:r>
      <w:proofErr w:type="spellStart"/>
      <w:r w:rsidRPr="00C05F69">
        <w:rPr>
          <w:rFonts w:ascii="Times New Roman" w:eastAsia="Times New Roman" w:hAnsi="Times New Roman" w:cs="Times New Roman"/>
          <w:color w:val="000000"/>
          <w:sz w:val="24"/>
          <w:szCs w:val="24"/>
        </w:rPr>
        <w:t>Geophys</w:t>
      </w:r>
      <w:proofErr w:type="spellEnd"/>
      <w:r w:rsidRPr="00C05F69">
        <w:rPr>
          <w:rFonts w:ascii="Times New Roman" w:eastAsia="Times New Roman" w:hAnsi="Times New Roman" w:cs="Times New Roman"/>
          <w:color w:val="000000"/>
          <w:sz w:val="24"/>
          <w:szCs w:val="24"/>
        </w:rPr>
        <w:t xml:space="preserve">. Union. Fall 2014 Abstract No.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OS41A-1180</w:t>
      </w:r>
    </w:p>
    <w:p w14:paraId="50826C59" w14:textId="1C1F6EA7" w:rsidR="00AB0C5C" w:rsidRDefault="00AB0C5C" w:rsidP="00C05F69">
      <w:pPr>
        <w:spacing w:after="0" w:line="240" w:lineRule="auto"/>
        <w:rPr>
          <w:rFonts w:ascii="Times New Roman" w:eastAsia="Times New Roman" w:hAnsi="Times New Roman" w:cs="Times New Roman"/>
          <w:sz w:val="24"/>
          <w:szCs w:val="24"/>
        </w:rPr>
      </w:pPr>
    </w:p>
    <w:p w14:paraId="7CE4AA98" w14:textId="1F50078F" w:rsidR="008D4C1E" w:rsidRDefault="008D4C1E" w:rsidP="00C05F69">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Halem</w:t>
      </w:r>
      <w:proofErr w:type="spellEnd"/>
      <w:r>
        <w:rPr>
          <w:rFonts w:ascii="Times New Roman" w:eastAsia="Times New Roman" w:hAnsi="Times New Roman" w:cs="Times New Roman"/>
          <w:sz w:val="24"/>
          <w:szCs w:val="24"/>
        </w:rPr>
        <w:t xml:space="preserve">, M., and </w:t>
      </w:r>
      <w:proofErr w:type="spellStart"/>
      <w:r>
        <w:rPr>
          <w:rFonts w:ascii="Times New Roman" w:eastAsia="Times New Roman" w:hAnsi="Times New Roman" w:cs="Times New Roman"/>
          <w:sz w:val="24"/>
          <w:szCs w:val="24"/>
        </w:rPr>
        <w:t>Dlouhy</w:t>
      </w:r>
      <w:proofErr w:type="spellEnd"/>
      <w:r>
        <w:rPr>
          <w:rFonts w:ascii="Times New Roman" w:eastAsia="Times New Roman" w:hAnsi="Times New Roman" w:cs="Times New Roman"/>
          <w:sz w:val="24"/>
          <w:szCs w:val="24"/>
        </w:rPr>
        <w:t xml:space="preserve">, R., 1984: </w:t>
      </w:r>
      <w:r w:rsidR="008B2355">
        <w:rPr>
          <w:rFonts w:ascii="Times New Roman" w:eastAsia="Times New Roman" w:hAnsi="Times New Roman" w:cs="Times New Roman"/>
          <w:sz w:val="24"/>
          <w:szCs w:val="24"/>
        </w:rPr>
        <w:t xml:space="preserve">Observing system </w:t>
      </w:r>
      <w:r w:rsidR="007D6801">
        <w:rPr>
          <w:rFonts w:ascii="Times New Roman" w:eastAsia="Times New Roman" w:hAnsi="Times New Roman" w:cs="Times New Roman"/>
          <w:sz w:val="24"/>
          <w:szCs w:val="24"/>
        </w:rPr>
        <w:t xml:space="preserve">simulation experiments related to </w:t>
      </w:r>
      <w:r w:rsidR="007D6801">
        <w:rPr>
          <w:rFonts w:ascii="Times New Roman" w:eastAsia="Times New Roman" w:hAnsi="Times New Roman" w:cs="Times New Roman"/>
          <w:sz w:val="24"/>
          <w:szCs w:val="24"/>
        </w:rPr>
        <w:tab/>
        <w:t xml:space="preserve">space-borne lidar wind profiling. Part 1: Forecast impact of highly idealized </w:t>
      </w:r>
      <w:r w:rsidR="007D6801">
        <w:rPr>
          <w:rFonts w:ascii="Times New Roman" w:eastAsia="Times New Roman" w:hAnsi="Times New Roman" w:cs="Times New Roman"/>
          <w:sz w:val="24"/>
          <w:szCs w:val="24"/>
        </w:rPr>
        <w:tab/>
        <w:t xml:space="preserve">observing systems. Preprints, Conference on Satellite Meteorology/Remote </w:t>
      </w:r>
      <w:r w:rsidR="007D6801">
        <w:rPr>
          <w:rFonts w:ascii="Times New Roman" w:eastAsia="Times New Roman" w:hAnsi="Times New Roman" w:cs="Times New Roman"/>
          <w:sz w:val="24"/>
          <w:szCs w:val="24"/>
        </w:rPr>
        <w:tab/>
        <w:t xml:space="preserve">Sensing and Applications, June 25-29, 1984, Amer. Met. Soc. Clearwater, FL, </w:t>
      </w:r>
      <w:r w:rsidR="007D6801">
        <w:rPr>
          <w:rFonts w:ascii="Times New Roman" w:eastAsia="Times New Roman" w:hAnsi="Times New Roman" w:cs="Times New Roman"/>
          <w:sz w:val="24"/>
          <w:szCs w:val="24"/>
        </w:rPr>
        <w:tab/>
        <w:t>272-279</w:t>
      </w:r>
    </w:p>
    <w:p w14:paraId="46EA0DC7" w14:textId="77777777" w:rsidR="008D4C1E" w:rsidRDefault="008D4C1E" w:rsidP="00C05F69">
      <w:pPr>
        <w:spacing w:after="0" w:line="240" w:lineRule="auto"/>
        <w:rPr>
          <w:rFonts w:ascii="Times New Roman" w:eastAsia="Times New Roman" w:hAnsi="Times New Roman" w:cs="Times New Roman"/>
          <w:sz w:val="24"/>
          <w:szCs w:val="24"/>
        </w:rPr>
      </w:pPr>
    </w:p>
    <w:p w14:paraId="4041F0AF" w14:textId="655CD16D" w:rsidR="00A840BD" w:rsidRDefault="00A840BD" w:rsidP="00C05F69">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Halem</w:t>
      </w:r>
      <w:proofErr w:type="spellEnd"/>
      <w:r>
        <w:rPr>
          <w:rFonts w:ascii="Times New Roman" w:eastAsia="Times New Roman" w:hAnsi="Times New Roman" w:cs="Times New Roman"/>
          <w:sz w:val="24"/>
          <w:szCs w:val="24"/>
        </w:rPr>
        <w:t xml:space="preserve">, M., and </w:t>
      </w:r>
      <w:proofErr w:type="spellStart"/>
      <w:r>
        <w:rPr>
          <w:rFonts w:ascii="Times New Roman" w:eastAsia="Times New Roman" w:hAnsi="Times New Roman" w:cs="Times New Roman"/>
          <w:sz w:val="24"/>
          <w:szCs w:val="24"/>
        </w:rPr>
        <w:t>Jastrow</w:t>
      </w:r>
      <w:proofErr w:type="spellEnd"/>
      <w:r>
        <w:rPr>
          <w:rFonts w:ascii="Times New Roman" w:eastAsia="Times New Roman" w:hAnsi="Times New Roman" w:cs="Times New Roman"/>
          <w:sz w:val="24"/>
          <w:szCs w:val="24"/>
        </w:rPr>
        <w:t>, R., 1970: Analysis of GARP data requirements. J.</w:t>
      </w:r>
      <w:r>
        <w:rPr>
          <w:rFonts w:ascii="Times New Roman" w:eastAsia="Times New Roman" w:hAnsi="Times New Roman" w:cs="Times New Roman"/>
          <w:sz w:val="24"/>
          <w:szCs w:val="24"/>
        </w:rPr>
        <w:tab/>
        <w:t>Atmos. Sci., 27, 177</w:t>
      </w:r>
    </w:p>
    <w:p w14:paraId="642E26C0" w14:textId="77777777" w:rsidR="00A840BD" w:rsidRPr="00C05F69" w:rsidRDefault="00A840BD" w:rsidP="00C05F69">
      <w:pPr>
        <w:spacing w:after="0" w:line="240" w:lineRule="auto"/>
        <w:rPr>
          <w:rFonts w:ascii="Times New Roman" w:eastAsia="Times New Roman" w:hAnsi="Times New Roman" w:cs="Times New Roman"/>
          <w:sz w:val="24"/>
          <w:szCs w:val="24"/>
        </w:rPr>
      </w:pPr>
    </w:p>
    <w:p w14:paraId="40B58BAE" w14:textId="6050B76F"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Hartung, D., </w:t>
      </w:r>
      <w:proofErr w:type="spellStart"/>
      <w:r w:rsidRPr="00C05F69">
        <w:rPr>
          <w:rFonts w:ascii="Times New Roman" w:eastAsia="Times New Roman" w:hAnsi="Times New Roman" w:cs="Times New Roman"/>
          <w:color w:val="000000"/>
          <w:sz w:val="24"/>
          <w:szCs w:val="24"/>
        </w:rPr>
        <w:t>Otkin</w:t>
      </w:r>
      <w:proofErr w:type="spellEnd"/>
      <w:r w:rsidRPr="00C05F69">
        <w:rPr>
          <w:rFonts w:ascii="Times New Roman" w:eastAsia="Times New Roman" w:hAnsi="Times New Roman" w:cs="Times New Roman"/>
          <w:color w:val="000000"/>
          <w:sz w:val="24"/>
          <w:szCs w:val="24"/>
        </w:rPr>
        <w:t xml:space="preserve">, J., Petersen, R., Turner, D., Feltz, W., 2011: Assimilation of </w:t>
      </w:r>
      <w:r w:rsidR="00F5154A">
        <w:rPr>
          <w:rFonts w:ascii="Times New Roman" w:eastAsia="Times New Roman" w:hAnsi="Times New Roman" w:cs="Times New Roman"/>
          <w:color w:val="000000"/>
          <w:sz w:val="24"/>
          <w:szCs w:val="24"/>
        </w:rPr>
        <w:tab/>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urface-</w:t>
      </w:r>
      <w:r w:rsidR="00B2728F">
        <w:rPr>
          <w:rFonts w:ascii="Times New Roman" w:eastAsia="Times New Roman" w:hAnsi="Times New Roman" w:cs="Times New Roman"/>
          <w:color w:val="000000"/>
          <w:sz w:val="24"/>
          <w:szCs w:val="24"/>
        </w:rPr>
        <w:t>b</w:t>
      </w:r>
      <w:r w:rsidRPr="00C05F69">
        <w:rPr>
          <w:rFonts w:ascii="Times New Roman" w:eastAsia="Times New Roman" w:hAnsi="Times New Roman" w:cs="Times New Roman"/>
          <w:color w:val="000000"/>
          <w:sz w:val="24"/>
          <w:szCs w:val="24"/>
        </w:rPr>
        <w:t xml:space="preserve">ased </w:t>
      </w:r>
      <w:r w:rsidR="00B2728F">
        <w:rPr>
          <w:rFonts w:ascii="Times New Roman" w:eastAsia="Times New Roman" w:hAnsi="Times New Roman" w:cs="Times New Roman"/>
          <w:color w:val="000000"/>
          <w:sz w:val="24"/>
          <w:szCs w:val="24"/>
        </w:rPr>
        <w:t>b</w:t>
      </w:r>
      <w:r w:rsidRPr="00C05F69">
        <w:rPr>
          <w:rFonts w:ascii="Times New Roman" w:eastAsia="Times New Roman" w:hAnsi="Times New Roman" w:cs="Times New Roman"/>
          <w:color w:val="000000"/>
          <w:sz w:val="24"/>
          <w:szCs w:val="24"/>
        </w:rPr>
        <w:t xml:space="preserve">oundary </w:t>
      </w:r>
      <w:r w:rsidR="00B2728F">
        <w:rPr>
          <w:rFonts w:ascii="Times New Roman" w:eastAsia="Times New Roman" w:hAnsi="Times New Roman" w:cs="Times New Roman"/>
          <w:color w:val="000000"/>
          <w:sz w:val="24"/>
          <w:szCs w:val="24"/>
        </w:rPr>
        <w:t>l</w:t>
      </w:r>
      <w:r w:rsidRPr="00C05F69">
        <w:rPr>
          <w:rFonts w:ascii="Times New Roman" w:eastAsia="Times New Roman" w:hAnsi="Times New Roman" w:cs="Times New Roman"/>
          <w:color w:val="000000"/>
          <w:sz w:val="24"/>
          <w:szCs w:val="24"/>
        </w:rPr>
        <w:t xml:space="preserve">ayer </w:t>
      </w:r>
      <w:r w:rsidR="00B2728F">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rofiler </w:t>
      </w:r>
      <w:r w:rsidR="00B2728F">
        <w:rPr>
          <w:rFonts w:ascii="Times New Roman" w:eastAsia="Times New Roman" w:hAnsi="Times New Roman" w:cs="Times New Roman"/>
          <w:color w:val="000000"/>
          <w:sz w:val="24"/>
          <w:szCs w:val="24"/>
        </w:rPr>
        <w:t>o</w:t>
      </w:r>
      <w:r w:rsidRPr="00C05F69">
        <w:rPr>
          <w:rFonts w:ascii="Times New Roman" w:eastAsia="Times New Roman" w:hAnsi="Times New Roman" w:cs="Times New Roman"/>
          <w:color w:val="000000"/>
          <w:sz w:val="24"/>
          <w:szCs w:val="24"/>
        </w:rPr>
        <w:t xml:space="preserve">bservations during a </w:t>
      </w:r>
      <w:r w:rsidR="00B2728F">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ool-</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eason </w:t>
      </w:r>
      <w:r w:rsidR="00F5154A">
        <w:rPr>
          <w:rFonts w:ascii="Times New Roman" w:eastAsia="Times New Roman" w:hAnsi="Times New Roman" w:cs="Times New Roman"/>
          <w:color w:val="000000"/>
          <w:sz w:val="24"/>
          <w:szCs w:val="24"/>
        </w:rPr>
        <w:tab/>
      </w:r>
      <w:r w:rsidR="00B2728F">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eather </w:t>
      </w:r>
      <w:r w:rsidR="00B2728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vent </w:t>
      </w:r>
      <w:r w:rsidR="00B2728F">
        <w:rPr>
          <w:rFonts w:ascii="Times New Roman" w:eastAsia="Times New Roman" w:hAnsi="Times New Roman" w:cs="Times New Roman"/>
          <w:color w:val="000000"/>
          <w:sz w:val="24"/>
          <w:szCs w:val="24"/>
        </w:rPr>
        <w:t>u</w:t>
      </w:r>
      <w:r w:rsidRPr="00C05F69">
        <w:rPr>
          <w:rFonts w:ascii="Times New Roman" w:eastAsia="Times New Roman" w:hAnsi="Times New Roman" w:cs="Times New Roman"/>
          <w:color w:val="000000"/>
          <w:sz w:val="24"/>
          <w:szCs w:val="24"/>
        </w:rPr>
        <w:t xml:space="preserve">sing an </w:t>
      </w:r>
      <w:r w:rsidR="00B2728F">
        <w:rPr>
          <w:rFonts w:ascii="Times New Roman" w:eastAsia="Times New Roman" w:hAnsi="Times New Roman" w:cs="Times New Roman"/>
          <w:color w:val="000000"/>
          <w:sz w:val="24"/>
          <w:szCs w:val="24"/>
        </w:rPr>
        <w:t>o</w:t>
      </w:r>
      <w:r w:rsidRPr="00C05F69">
        <w:rPr>
          <w:rFonts w:ascii="Times New Roman" w:eastAsia="Times New Roman" w:hAnsi="Times New Roman" w:cs="Times New Roman"/>
          <w:color w:val="000000"/>
          <w:sz w:val="24"/>
          <w:szCs w:val="24"/>
        </w:rPr>
        <w:t xml:space="preserve">bserving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imulation </w:t>
      </w:r>
      <w:r w:rsidR="00B2728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xperiment. Part 2: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Forecast </w:t>
      </w:r>
      <w:r w:rsidR="00B2728F">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ssessment. Mon. </w:t>
      </w:r>
      <w:proofErr w:type="spellStart"/>
      <w:r w:rsidRPr="00C05F69">
        <w:rPr>
          <w:rFonts w:ascii="Times New Roman" w:eastAsia="Times New Roman" w:hAnsi="Times New Roman" w:cs="Times New Roman"/>
          <w:color w:val="000000"/>
          <w:sz w:val="24"/>
          <w:szCs w:val="24"/>
        </w:rPr>
        <w:t>Wea</w:t>
      </w:r>
      <w:proofErr w:type="spellEnd"/>
      <w:r w:rsidRPr="00C05F69">
        <w:rPr>
          <w:rFonts w:ascii="Times New Roman" w:eastAsia="Times New Roman" w:hAnsi="Times New Roman" w:cs="Times New Roman"/>
          <w:color w:val="000000"/>
          <w:sz w:val="24"/>
          <w:szCs w:val="24"/>
        </w:rPr>
        <w:t>. Rev. 139, 2327 - 2346</w:t>
      </w:r>
    </w:p>
    <w:p w14:paraId="0FBC6BFA" w14:textId="7AD19829" w:rsidR="00C05F69" w:rsidRDefault="00C05F69" w:rsidP="00C05F69">
      <w:pPr>
        <w:spacing w:after="0" w:line="240" w:lineRule="auto"/>
        <w:rPr>
          <w:rFonts w:ascii="Times New Roman" w:eastAsia="Times New Roman" w:hAnsi="Times New Roman" w:cs="Times New Roman"/>
          <w:sz w:val="24"/>
          <w:szCs w:val="24"/>
        </w:rPr>
      </w:pPr>
    </w:p>
    <w:p w14:paraId="59C776CC" w14:textId="7013AA4A" w:rsidR="003C78E2" w:rsidRPr="00C05F69" w:rsidRDefault="003C78E2" w:rsidP="003C78E2">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lastRenderedPageBreak/>
        <w:t xml:space="preserve">Hoffman, R., </w:t>
      </w:r>
      <w:proofErr w:type="spellStart"/>
      <w:r w:rsidRPr="00C05F69">
        <w:rPr>
          <w:rFonts w:ascii="Times New Roman" w:eastAsia="Times New Roman" w:hAnsi="Times New Roman" w:cs="Times New Roman"/>
          <w:color w:val="000000"/>
          <w:sz w:val="24"/>
          <w:szCs w:val="24"/>
        </w:rPr>
        <w:t>Grassotti</w:t>
      </w:r>
      <w:proofErr w:type="spellEnd"/>
      <w:r w:rsidRPr="00C05F69">
        <w:rPr>
          <w:rFonts w:ascii="Times New Roman" w:eastAsia="Times New Roman" w:hAnsi="Times New Roman" w:cs="Times New Roman"/>
          <w:color w:val="000000"/>
          <w:sz w:val="24"/>
          <w:szCs w:val="24"/>
        </w:rPr>
        <w:t xml:space="preserve">, C., Isaacs, R., Louis, J. F., </w:t>
      </w:r>
      <w:proofErr w:type="spellStart"/>
      <w:r w:rsidRPr="00C05F69">
        <w:rPr>
          <w:rFonts w:ascii="Times New Roman" w:eastAsia="Times New Roman" w:hAnsi="Times New Roman" w:cs="Times New Roman"/>
          <w:color w:val="000000"/>
          <w:sz w:val="24"/>
          <w:szCs w:val="24"/>
        </w:rPr>
        <w:t>Nehrkorn</w:t>
      </w:r>
      <w:proofErr w:type="spellEnd"/>
      <w:r w:rsidRPr="00C05F69">
        <w:rPr>
          <w:rFonts w:ascii="Times New Roman" w:eastAsia="Times New Roman" w:hAnsi="Times New Roman" w:cs="Times New Roman"/>
          <w:color w:val="000000"/>
          <w:sz w:val="24"/>
          <w:szCs w:val="24"/>
        </w:rPr>
        <w:t xml:space="preserve">, T., 1990: Assessment of </w:t>
      </w:r>
      <w:r>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the </w:t>
      </w:r>
      <w:r w:rsidR="00B2728F">
        <w:rPr>
          <w:rFonts w:ascii="Times New Roman" w:eastAsia="Times New Roman" w:hAnsi="Times New Roman" w:cs="Times New Roman"/>
          <w:color w:val="000000"/>
          <w:sz w:val="24"/>
          <w:szCs w:val="24"/>
        </w:rPr>
        <w:t>i</w:t>
      </w:r>
      <w:r w:rsidRPr="00C05F69">
        <w:rPr>
          <w:rFonts w:ascii="Times New Roman" w:eastAsia="Times New Roman" w:hAnsi="Times New Roman" w:cs="Times New Roman"/>
          <w:color w:val="000000"/>
          <w:sz w:val="24"/>
          <w:szCs w:val="24"/>
        </w:rPr>
        <w:t xml:space="preserve">mpact of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imulated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atellite </w:t>
      </w:r>
      <w:r w:rsidR="00B2728F">
        <w:rPr>
          <w:rFonts w:ascii="Times New Roman" w:eastAsia="Times New Roman" w:hAnsi="Times New Roman" w:cs="Times New Roman"/>
          <w:color w:val="000000"/>
          <w:sz w:val="24"/>
          <w:szCs w:val="24"/>
        </w:rPr>
        <w:t>l</w:t>
      </w:r>
      <w:r w:rsidRPr="00C05F69">
        <w:rPr>
          <w:rFonts w:ascii="Times New Roman" w:eastAsia="Times New Roman" w:hAnsi="Times New Roman" w:cs="Times New Roman"/>
          <w:color w:val="000000"/>
          <w:sz w:val="24"/>
          <w:szCs w:val="24"/>
        </w:rPr>
        <w:t xml:space="preserve">idar </w:t>
      </w:r>
      <w:r w:rsidR="00B2728F">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ind and </w:t>
      </w:r>
      <w:r w:rsidR="00B2728F">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etrieved 183 GHz </w:t>
      </w:r>
      <w:r w:rsidR="00B2728F">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ater </w:t>
      </w:r>
      <w:r w:rsidR="00B2728F">
        <w:rPr>
          <w:rFonts w:ascii="Times New Roman" w:eastAsia="Times New Roman" w:hAnsi="Times New Roman" w:cs="Times New Roman"/>
          <w:color w:val="000000"/>
          <w:sz w:val="24"/>
          <w:szCs w:val="24"/>
        </w:rPr>
        <w:t>v</w:t>
      </w:r>
      <w:r w:rsidRPr="00C05F69">
        <w:rPr>
          <w:rFonts w:ascii="Times New Roman" w:eastAsia="Times New Roman" w:hAnsi="Times New Roman" w:cs="Times New Roman"/>
          <w:color w:val="000000"/>
          <w:sz w:val="24"/>
          <w:szCs w:val="24"/>
        </w:rPr>
        <w:t xml:space="preserve">apor </w:t>
      </w:r>
      <w:r w:rsidR="00B2728F">
        <w:rPr>
          <w:rFonts w:ascii="Times New Roman" w:eastAsia="Times New Roman" w:hAnsi="Times New Roman" w:cs="Times New Roman"/>
          <w:color w:val="000000"/>
          <w:sz w:val="24"/>
          <w:szCs w:val="24"/>
        </w:rPr>
        <w:tab/>
        <w:t>o</w:t>
      </w:r>
      <w:r w:rsidRPr="00C05F69">
        <w:rPr>
          <w:rFonts w:ascii="Times New Roman" w:eastAsia="Times New Roman" w:hAnsi="Times New Roman" w:cs="Times New Roman"/>
          <w:color w:val="000000"/>
          <w:sz w:val="24"/>
          <w:szCs w:val="24"/>
        </w:rPr>
        <w:t xml:space="preserve">bservations on a </w:t>
      </w:r>
      <w:r w:rsidR="00B2728F">
        <w:rPr>
          <w:rFonts w:ascii="Times New Roman" w:eastAsia="Times New Roman" w:hAnsi="Times New Roman" w:cs="Times New Roman"/>
          <w:color w:val="000000"/>
          <w:sz w:val="24"/>
          <w:szCs w:val="24"/>
        </w:rPr>
        <w:t>g</w:t>
      </w:r>
      <w:r w:rsidRPr="00C05F69">
        <w:rPr>
          <w:rFonts w:ascii="Times New Roman" w:eastAsia="Times New Roman" w:hAnsi="Times New Roman" w:cs="Times New Roman"/>
          <w:color w:val="000000"/>
          <w:sz w:val="24"/>
          <w:szCs w:val="24"/>
        </w:rPr>
        <w:t xml:space="preserve">lobal </w:t>
      </w:r>
      <w:r w:rsidR="00B2728F">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w:t>
      </w:r>
      <w:r w:rsidR="00B2728F">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ssimilation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ystem. Mon</w:t>
      </w:r>
      <w:r w:rsidR="00B2728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t>
      </w:r>
      <w:proofErr w:type="spellStart"/>
      <w:r w:rsidRPr="00C05F69">
        <w:rPr>
          <w:rFonts w:ascii="Times New Roman" w:eastAsia="Times New Roman" w:hAnsi="Times New Roman" w:cs="Times New Roman"/>
          <w:color w:val="000000"/>
          <w:sz w:val="24"/>
          <w:szCs w:val="24"/>
        </w:rPr>
        <w:t>Wea</w:t>
      </w:r>
      <w:proofErr w:type="spellEnd"/>
      <w:r w:rsidR="00B2728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Rev</w:t>
      </w:r>
      <w:r w:rsidR="00B2728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118, 2513 - </w:t>
      </w:r>
      <w:r w:rsidR="00B2728F">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2542. (December 1990)</w:t>
      </w:r>
    </w:p>
    <w:p w14:paraId="63B39114" w14:textId="77777777" w:rsidR="003C78E2" w:rsidRPr="00C05F69" w:rsidRDefault="003C78E2" w:rsidP="00C05F69">
      <w:pPr>
        <w:spacing w:after="0" w:line="240" w:lineRule="auto"/>
        <w:rPr>
          <w:rFonts w:ascii="Times New Roman" w:eastAsia="Times New Roman" w:hAnsi="Times New Roman" w:cs="Times New Roman"/>
          <w:sz w:val="24"/>
          <w:szCs w:val="24"/>
        </w:rPr>
      </w:pPr>
    </w:p>
    <w:p w14:paraId="00B02FA8" w14:textId="39B44FAA"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Hoffman, R., 1993: A </w:t>
      </w:r>
      <w:r w:rsidR="00B2728F">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reliminary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tudy of the </w:t>
      </w:r>
      <w:r w:rsidR="00B2728F">
        <w:rPr>
          <w:rFonts w:ascii="Times New Roman" w:eastAsia="Times New Roman" w:hAnsi="Times New Roman" w:cs="Times New Roman"/>
          <w:color w:val="000000"/>
          <w:sz w:val="24"/>
          <w:szCs w:val="24"/>
        </w:rPr>
        <w:t>i</w:t>
      </w:r>
      <w:r w:rsidRPr="00C05F69">
        <w:rPr>
          <w:rFonts w:ascii="Times New Roman" w:eastAsia="Times New Roman" w:hAnsi="Times New Roman" w:cs="Times New Roman"/>
          <w:color w:val="000000"/>
          <w:sz w:val="24"/>
          <w:szCs w:val="24"/>
        </w:rPr>
        <w:t xml:space="preserve">mpact of the ERS-1 C </w:t>
      </w:r>
      <w:r w:rsidR="00B2728F">
        <w:rPr>
          <w:rFonts w:ascii="Times New Roman" w:eastAsia="Times New Roman" w:hAnsi="Times New Roman" w:cs="Times New Roman"/>
          <w:color w:val="000000"/>
          <w:sz w:val="24"/>
          <w:szCs w:val="24"/>
        </w:rPr>
        <w:t>b</w:t>
      </w:r>
      <w:r w:rsidRPr="00C05F69">
        <w:rPr>
          <w:rFonts w:ascii="Times New Roman" w:eastAsia="Times New Roman" w:hAnsi="Times New Roman" w:cs="Times New Roman"/>
          <w:color w:val="000000"/>
          <w:sz w:val="24"/>
          <w:szCs w:val="24"/>
        </w:rPr>
        <w:t xml:space="preserve">and </w:t>
      </w:r>
      <w:r w:rsidR="00F5154A">
        <w:rPr>
          <w:rFonts w:ascii="Times New Roman" w:eastAsia="Times New Roman" w:hAnsi="Times New Roman" w:cs="Times New Roman"/>
          <w:color w:val="000000"/>
          <w:sz w:val="24"/>
          <w:szCs w:val="24"/>
        </w:rPr>
        <w:tab/>
      </w:r>
      <w:proofErr w:type="spellStart"/>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catterometer</w:t>
      </w:r>
      <w:proofErr w:type="spellEnd"/>
      <w:r w:rsidRPr="00C05F69">
        <w:rPr>
          <w:rFonts w:ascii="Times New Roman" w:eastAsia="Times New Roman" w:hAnsi="Times New Roman" w:cs="Times New Roman"/>
          <w:color w:val="000000"/>
          <w:sz w:val="24"/>
          <w:szCs w:val="24"/>
        </w:rPr>
        <w:t xml:space="preserve"> </w:t>
      </w:r>
      <w:r w:rsidR="00B2728F">
        <w:rPr>
          <w:rFonts w:ascii="Times New Roman" w:eastAsia="Times New Roman" w:hAnsi="Times New Roman" w:cs="Times New Roman"/>
          <w:color w:val="000000"/>
          <w:sz w:val="24"/>
          <w:szCs w:val="24"/>
        </w:rPr>
        <w:t>wi</w:t>
      </w:r>
      <w:r w:rsidRPr="00C05F69">
        <w:rPr>
          <w:rFonts w:ascii="Times New Roman" w:eastAsia="Times New Roman" w:hAnsi="Times New Roman" w:cs="Times New Roman"/>
          <w:color w:val="000000"/>
          <w:sz w:val="24"/>
          <w:szCs w:val="24"/>
        </w:rPr>
        <w:t xml:space="preserve">nd </w:t>
      </w:r>
      <w:r w:rsidR="00B2728F">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on the </w:t>
      </w:r>
      <w:proofErr w:type="spellStart"/>
      <w:r w:rsidR="00B2728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uropean</w:t>
      </w:r>
      <w:proofErr w:type="spellEnd"/>
      <w:r w:rsidRPr="00C05F69">
        <w:rPr>
          <w:rFonts w:ascii="Times New Roman" w:eastAsia="Times New Roman" w:hAnsi="Times New Roman" w:cs="Times New Roman"/>
          <w:color w:val="000000"/>
          <w:sz w:val="24"/>
          <w:szCs w:val="24"/>
        </w:rPr>
        <w:t xml:space="preserve"> </w:t>
      </w:r>
      <w:proofErr w:type="spellStart"/>
      <w:r w:rsidR="00B2728F">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entre</w:t>
      </w:r>
      <w:proofErr w:type="spellEnd"/>
      <w:r w:rsidRPr="00C05F69">
        <w:rPr>
          <w:rFonts w:ascii="Times New Roman" w:eastAsia="Times New Roman" w:hAnsi="Times New Roman" w:cs="Times New Roman"/>
          <w:color w:val="000000"/>
          <w:sz w:val="24"/>
          <w:szCs w:val="24"/>
        </w:rPr>
        <w:t xml:space="preserve"> for </w:t>
      </w:r>
      <w:r w:rsidR="00B2728F">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edium-</w:t>
      </w:r>
      <w:r w:rsidR="00B2728F">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ange </w:t>
      </w:r>
      <w:r w:rsidR="00B2728F">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eather </w:t>
      </w:r>
      <w:r w:rsidR="00F5154A">
        <w:rPr>
          <w:rFonts w:ascii="Times New Roman" w:eastAsia="Times New Roman" w:hAnsi="Times New Roman" w:cs="Times New Roman"/>
          <w:color w:val="000000"/>
          <w:sz w:val="24"/>
          <w:szCs w:val="24"/>
        </w:rPr>
        <w:tab/>
      </w:r>
      <w:r w:rsidR="00B2728F">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 xml:space="preserve">orecasts </w:t>
      </w:r>
      <w:r w:rsidR="00B2728F">
        <w:rPr>
          <w:rFonts w:ascii="Times New Roman" w:eastAsia="Times New Roman" w:hAnsi="Times New Roman" w:cs="Times New Roman"/>
          <w:color w:val="000000"/>
          <w:sz w:val="24"/>
          <w:szCs w:val="24"/>
        </w:rPr>
        <w:t>g</w:t>
      </w:r>
      <w:r w:rsidRPr="00C05F69">
        <w:rPr>
          <w:rFonts w:ascii="Times New Roman" w:eastAsia="Times New Roman" w:hAnsi="Times New Roman" w:cs="Times New Roman"/>
          <w:color w:val="000000"/>
          <w:sz w:val="24"/>
          <w:szCs w:val="24"/>
        </w:rPr>
        <w:t xml:space="preserve">lobal </w:t>
      </w:r>
      <w:r w:rsidR="00B2728F">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w:t>
      </w:r>
      <w:r w:rsidR="00B2728F">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ssimilation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ystem. JGR, 98</w:t>
      </w:r>
    </w:p>
    <w:p w14:paraId="0220E8F2"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5FAE522F" w14:textId="6C87F77E"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Hong, S., Noh, Y., </w:t>
      </w:r>
      <w:proofErr w:type="spellStart"/>
      <w:r w:rsidRPr="00C05F69">
        <w:rPr>
          <w:rFonts w:ascii="Times New Roman" w:eastAsia="Times New Roman" w:hAnsi="Times New Roman" w:cs="Times New Roman"/>
          <w:color w:val="000000"/>
          <w:sz w:val="24"/>
          <w:szCs w:val="24"/>
        </w:rPr>
        <w:t>Duhia</w:t>
      </w:r>
      <w:proofErr w:type="spellEnd"/>
      <w:r w:rsidRPr="00C05F69">
        <w:rPr>
          <w:rFonts w:ascii="Times New Roman" w:eastAsia="Times New Roman" w:hAnsi="Times New Roman" w:cs="Times New Roman"/>
          <w:color w:val="000000"/>
          <w:sz w:val="24"/>
          <w:szCs w:val="24"/>
        </w:rPr>
        <w:t>, J., 2006</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A new vertical diffusion package with an explicit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treatment of entrainment processes. Mon</w:t>
      </w:r>
      <w:r w:rsidR="00B2728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t>
      </w:r>
      <w:proofErr w:type="spellStart"/>
      <w:r w:rsidRPr="00C05F69">
        <w:rPr>
          <w:rFonts w:ascii="Times New Roman" w:eastAsia="Times New Roman" w:hAnsi="Times New Roman" w:cs="Times New Roman"/>
          <w:color w:val="000000"/>
          <w:sz w:val="24"/>
          <w:szCs w:val="24"/>
        </w:rPr>
        <w:t>Wea</w:t>
      </w:r>
      <w:proofErr w:type="spellEnd"/>
      <w:r w:rsidR="00B2728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Rev</w:t>
      </w:r>
      <w:r w:rsidR="00B2728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134, 2318 - 2341</w:t>
      </w:r>
    </w:p>
    <w:p w14:paraId="3D93B74E" w14:textId="0DEF56D1" w:rsidR="00C05F69" w:rsidRDefault="00C05F69" w:rsidP="00C05F69">
      <w:pPr>
        <w:spacing w:after="0" w:line="240" w:lineRule="auto"/>
        <w:rPr>
          <w:rFonts w:ascii="Times New Roman" w:eastAsia="Times New Roman" w:hAnsi="Times New Roman" w:cs="Times New Roman"/>
          <w:sz w:val="24"/>
          <w:szCs w:val="24"/>
        </w:rPr>
      </w:pPr>
    </w:p>
    <w:p w14:paraId="5D8DFC7A" w14:textId="4FCF4F6B" w:rsidR="00723840" w:rsidRDefault="00723840" w:rsidP="00F5154A">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Intermet</w:t>
      </w:r>
      <w:proofErr w:type="spellEnd"/>
      <w:r>
        <w:rPr>
          <w:rFonts w:ascii="Times New Roman" w:eastAsia="Times New Roman" w:hAnsi="Times New Roman" w:cs="Times New Roman"/>
          <w:sz w:val="24"/>
          <w:szCs w:val="24"/>
        </w:rPr>
        <w:t xml:space="preserve"> Systems, </w:t>
      </w:r>
      <w:proofErr w:type="spellStart"/>
      <w:r>
        <w:rPr>
          <w:rFonts w:ascii="Times New Roman" w:eastAsia="Times New Roman" w:hAnsi="Times New Roman" w:cs="Times New Roman"/>
          <w:sz w:val="24"/>
          <w:szCs w:val="24"/>
        </w:rPr>
        <w:t>iMet</w:t>
      </w:r>
      <w:proofErr w:type="spellEnd"/>
      <w:r>
        <w:rPr>
          <w:rFonts w:ascii="Times New Roman" w:eastAsia="Times New Roman" w:hAnsi="Times New Roman" w:cs="Times New Roman"/>
          <w:sz w:val="24"/>
          <w:szCs w:val="24"/>
        </w:rPr>
        <w:t xml:space="preserve">-XF: Atmospheric </w:t>
      </w:r>
      <w:r w:rsidR="00B2728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ensor </w:t>
      </w:r>
      <w:r w:rsidR="00B2728F">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ackage for UAS </w:t>
      </w:r>
      <w:r w:rsidR="00B2728F">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ntegration, </w:t>
      </w:r>
      <w:r>
        <w:rPr>
          <w:rFonts w:ascii="Times New Roman" w:eastAsia="Times New Roman" w:hAnsi="Times New Roman" w:cs="Times New Roman"/>
          <w:sz w:val="24"/>
          <w:szCs w:val="24"/>
        </w:rPr>
        <w:tab/>
      </w:r>
      <w:hyperlink r:id="rId210" w:history="1">
        <w:r w:rsidRPr="00DF5951">
          <w:rPr>
            <w:rStyle w:val="Hyperlink"/>
            <w:rFonts w:ascii="Times New Roman" w:eastAsia="Times New Roman" w:hAnsi="Times New Roman" w:cs="Times New Roman"/>
            <w:sz w:val="24"/>
            <w:szCs w:val="24"/>
          </w:rPr>
          <w:t>www.intermetsystems.com/ee/pdf/202010_iMet-XF_161005.pdf</w:t>
        </w:r>
      </w:hyperlink>
      <w:r>
        <w:rPr>
          <w:rFonts w:ascii="Times New Roman" w:eastAsia="Times New Roman" w:hAnsi="Times New Roman" w:cs="Times New Roman"/>
          <w:sz w:val="24"/>
          <w:szCs w:val="24"/>
        </w:rPr>
        <w:t xml:space="preserve">, accessed </w:t>
      </w:r>
      <w:r>
        <w:rPr>
          <w:rFonts w:ascii="Times New Roman" w:eastAsia="Times New Roman" w:hAnsi="Times New Roman" w:cs="Times New Roman"/>
          <w:sz w:val="24"/>
          <w:szCs w:val="24"/>
        </w:rPr>
        <w:tab/>
        <w:t>January 25, 2018</w:t>
      </w:r>
    </w:p>
    <w:p w14:paraId="6000AC0C" w14:textId="77777777" w:rsidR="00723840" w:rsidRDefault="00723840" w:rsidP="00F5154A">
      <w:pPr>
        <w:spacing w:after="0" w:line="240" w:lineRule="auto"/>
        <w:rPr>
          <w:rFonts w:ascii="Times New Roman" w:eastAsia="Times New Roman" w:hAnsi="Times New Roman" w:cs="Times New Roman"/>
          <w:sz w:val="24"/>
          <w:szCs w:val="24"/>
        </w:rPr>
      </w:pPr>
    </w:p>
    <w:p w14:paraId="31E24041" w14:textId="6EC114F4" w:rsidR="00700E11" w:rsidRDefault="00700E11" w:rsidP="00F5154A">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Jankov</w:t>
      </w:r>
      <w:proofErr w:type="spellEnd"/>
      <w:r>
        <w:rPr>
          <w:rFonts w:ascii="Times New Roman" w:eastAsia="Times New Roman" w:hAnsi="Times New Roman" w:cs="Times New Roman"/>
          <w:sz w:val="24"/>
          <w:szCs w:val="24"/>
        </w:rPr>
        <w:t xml:space="preserve">, I., and Gallus, W., 2005: Influence of </w:t>
      </w:r>
      <w:r w:rsidR="00B2728F">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nitial </w:t>
      </w:r>
      <w:r w:rsidR="00B2728F">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onditions on the WRF-ARW </w:t>
      </w:r>
      <w:r w:rsidR="00F5154A">
        <w:rPr>
          <w:rFonts w:ascii="Times New Roman" w:eastAsia="Times New Roman" w:hAnsi="Times New Roman" w:cs="Times New Roman"/>
          <w:sz w:val="24"/>
          <w:szCs w:val="24"/>
        </w:rPr>
        <w:tab/>
      </w:r>
      <w:r w:rsidR="00B2728F">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odel QPF </w:t>
      </w:r>
      <w:r w:rsidR="00B2728F">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esponse to </w:t>
      </w:r>
      <w:r w:rsidR="00B2728F">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hysical </w:t>
      </w:r>
      <w:r w:rsidR="00B2728F">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arametrization </w:t>
      </w:r>
      <w:r w:rsidR="00B2728F">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hanges, </w:t>
      </w:r>
      <w:proofErr w:type="spellStart"/>
      <w:r>
        <w:rPr>
          <w:rFonts w:ascii="Times New Roman" w:eastAsia="Times New Roman" w:hAnsi="Times New Roman" w:cs="Times New Roman"/>
          <w:sz w:val="24"/>
          <w:szCs w:val="24"/>
        </w:rPr>
        <w:t>Wea</w:t>
      </w:r>
      <w:proofErr w:type="spellEnd"/>
      <w:r w:rsidR="00B272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Forecasting, 22, </w:t>
      </w:r>
      <w:r w:rsidR="00B2728F">
        <w:rPr>
          <w:rFonts w:ascii="Times New Roman" w:eastAsia="Times New Roman" w:hAnsi="Times New Roman" w:cs="Times New Roman"/>
          <w:sz w:val="24"/>
          <w:szCs w:val="24"/>
        </w:rPr>
        <w:tab/>
      </w:r>
      <w:r>
        <w:rPr>
          <w:rFonts w:ascii="Times New Roman" w:eastAsia="Times New Roman" w:hAnsi="Times New Roman" w:cs="Times New Roman"/>
          <w:sz w:val="24"/>
          <w:szCs w:val="24"/>
        </w:rPr>
        <w:t>501 - 519</w:t>
      </w:r>
    </w:p>
    <w:p w14:paraId="3E779DD9" w14:textId="77777777" w:rsidR="00700E11" w:rsidRDefault="00700E11" w:rsidP="00C05F69">
      <w:pPr>
        <w:spacing w:after="0" w:line="240" w:lineRule="auto"/>
        <w:rPr>
          <w:rFonts w:ascii="Times New Roman" w:eastAsia="Times New Roman" w:hAnsi="Times New Roman" w:cs="Times New Roman"/>
          <w:sz w:val="24"/>
          <w:szCs w:val="24"/>
        </w:rPr>
      </w:pPr>
    </w:p>
    <w:p w14:paraId="65C9E35C" w14:textId="120D86D3" w:rsidR="00700E11" w:rsidRPr="00C05F69" w:rsidRDefault="00700E11" w:rsidP="00F5154A">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Janjic</w:t>
      </w:r>
      <w:proofErr w:type="spellEnd"/>
      <w:r w:rsidRPr="00C05F69">
        <w:rPr>
          <w:rFonts w:ascii="Times New Roman" w:eastAsia="Times New Roman" w:hAnsi="Times New Roman" w:cs="Times New Roman"/>
          <w:color w:val="000000"/>
          <w:sz w:val="24"/>
          <w:szCs w:val="24"/>
        </w:rPr>
        <w:t>, Z., 1994</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The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tep-</w:t>
      </w:r>
      <w:r w:rsidR="00B2728F">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ountain </w:t>
      </w:r>
      <w:r w:rsidR="00B2728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ta </w:t>
      </w:r>
      <w:r w:rsidR="00B2728F">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oordinate </w:t>
      </w:r>
      <w:r w:rsidR="00B2728F">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odel: Further developments of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the convection, viscous sublayer, and turbulence closure schemes. Mon. </w:t>
      </w:r>
      <w:proofErr w:type="spellStart"/>
      <w:r w:rsidRPr="00C05F69">
        <w:rPr>
          <w:rFonts w:ascii="Times New Roman" w:eastAsia="Times New Roman" w:hAnsi="Times New Roman" w:cs="Times New Roman"/>
          <w:color w:val="000000"/>
          <w:sz w:val="24"/>
          <w:szCs w:val="24"/>
        </w:rPr>
        <w:t>Wea</w:t>
      </w:r>
      <w:proofErr w:type="spellEnd"/>
      <w:r w:rsidRPr="00C05F69">
        <w:rPr>
          <w:rFonts w:ascii="Times New Roman" w:eastAsia="Times New Roman" w:hAnsi="Times New Roman" w:cs="Times New Roman"/>
          <w:color w:val="000000"/>
          <w:sz w:val="24"/>
          <w:szCs w:val="24"/>
        </w:rPr>
        <w:t xml:space="preserve">.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Rev., 122, 927 - 945</w:t>
      </w:r>
    </w:p>
    <w:p w14:paraId="33D14129" w14:textId="77777777" w:rsidR="00700E11" w:rsidRDefault="00700E11" w:rsidP="00C05F69">
      <w:pPr>
        <w:spacing w:after="0" w:line="240" w:lineRule="auto"/>
        <w:rPr>
          <w:rFonts w:ascii="Times New Roman" w:eastAsia="Times New Roman" w:hAnsi="Times New Roman" w:cs="Times New Roman"/>
          <w:color w:val="000000"/>
          <w:sz w:val="24"/>
          <w:szCs w:val="24"/>
        </w:rPr>
      </w:pPr>
    </w:p>
    <w:p w14:paraId="084FF85C" w14:textId="023D410F" w:rsidR="00C05F69" w:rsidRDefault="00C05F69" w:rsidP="00F5154A">
      <w:pPr>
        <w:spacing w:after="0" w:line="240" w:lineRule="auto"/>
        <w:rPr>
          <w:rFonts w:ascii="Times New Roman" w:eastAsia="Times New Roman" w:hAnsi="Times New Roman" w:cs="Times New Roman"/>
          <w:color w:val="000000"/>
          <w:sz w:val="24"/>
          <w:szCs w:val="24"/>
        </w:rPr>
      </w:pPr>
      <w:proofErr w:type="spellStart"/>
      <w:r w:rsidRPr="00C05F69">
        <w:rPr>
          <w:rFonts w:ascii="Times New Roman" w:eastAsia="Times New Roman" w:hAnsi="Times New Roman" w:cs="Times New Roman"/>
          <w:color w:val="000000"/>
          <w:sz w:val="24"/>
          <w:szCs w:val="24"/>
        </w:rPr>
        <w:t>Jastrow</w:t>
      </w:r>
      <w:proofErr w:type="spellEnd"/>
      <w:r w:rsidRPr="00C05F69">
        <w:rPr>
          <w:rFonts w:ascii="Times New Roman" w:eastAsia="Times New Roman" w:hAnsi="Times New Roman" w:cs="Times New Roman"/>
          <w:color w:val="000000"/>
          <w:sz w:val="24"/>
          <w:szCs w:val="24"/>
        </w:rPr>
        <w:t xml:space="preserve">, R., </w:t>
      </w:r>
      <w:proofErr w:type="spellStart"/>
      <w:r w:rsidRPr="00C05F69">
        <w:rPr>
          <w:rFonts w:ascii="Times New Roman" w:eastAsia="Times New Roman" w:hAnsi="Times New Roman" w:cs="Times New Roman"/>
          <w:color w:val="000000"/>
          <w:sz w:val="24"/>
          <w:szCs w:val="24"/>
        </w:rPr>
        <w:t>Halem</w:t>
      </w:r>
      <w:proofErr w:type="spellEnd"/>
      <w:r w:rsidRPr="00C05F69">
        <w:rPr>
          <w:rFonts w:ascii="Times New Roman" w:eastAsia="Times New Roman" w:hAnsi="Times New Roman" w:cs="Times New Roman"/>
          <w:color w:val="000000"/>
          <w:sz w:val="24"/>
          <w:szCs w:val="24"/>
        </w:rPr>
        <w:t>, M., 1970</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Simulation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tudies </w:t>
      </w:r>
      <w:r w:rsidR="00B2728F">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elating to GARP. Bull. Amer. Met.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Soc. 51, 940-513</w:t>
      </w:r>
    </w:p>
    <w:p w14:paraId="623E53F3" w14:textId="0C2771DD" w:rsidR="00A840BD" w:rsidRDefault="00A840BD" w:rsidP="00F5154A">
      <w:pPr>
        <w:spacing w:after="0" w:line="240" w:lineRule="auto"/>
        <w:rPr>
          <w:rFonts w:ascii="Times New Roman" w:eastAsia="Times New Roman" w:hAnsi="Times New Roman" w:cs="Times New Roman"/>
          <w:sz w:val="24"/>
          <w:szCs w:val="24"/>
        </w:rPr>
      </w:pPr>
    </w:p>
    <w:p w14:paraId="6047E3EE" w14:textId="3A375304" w:rsidR="00A840BD" w:rsidRPr="00C05F69" w:rsidRDefault="00A840BD" w:rsidP="00F5154A">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Jastrow</w:t>
      </w:r>
      <w:proofErr w:type="spellEnd"/>
      <w:r>
        <w:rPr>
          <w:rFonts w:ascii="Times New Roman" w:eastAsia="Times New Roman" w:hAnsi="Times New Roman" w:cs="Times New Roman"/>
          <w:sz w:val="24"/>
          <w:szCs w:val="24"/>
        </w:rPr>
        <w:t xml:space="preserve">, R., </w:t>
      </w:r>
      <w:proofErr w:type="spellStart"/>
      <w:r>
        <w:rPr>
          <w:rFonts w:ascii="Times New Roman" w:eastAsia="Times New Roman" w:hAnsi="Times New Roman" w:cs="Times New Roman"/>
          <w:sz w:val="24"/>
          <w:szCs w:val="24"/>
        </w:rPr>
        <w:t>Halem</w:t>
      </w:r>
      <w:proofErr w:type="spellEnd"/>
      <w:r>
        <w:rPr>
          <w:rFonts w:ascii="Times New Roman" w:eastAsia="Times New Roman" w:hAnsi="Times New Roman" w:cs="Times New Roman"/>
          <w:sz w:val="24"/>
          <w:szCs w:val="24"/>
        </w:rPr>
        <w:t xml:space="preserve">, M., 1973: Accuracy and coverage of temperature data retrieved </w:t>
      </w:r>
      <w:r w:rsidR="00D26711">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from the IR radiometer on the NOAA 2 satellite. J. Atmos. Sci., 30, </w:t>
      </w:r>
      <w:r w:rsidR="00D26711">
        <w:rPr>
          <w:rFonts w:ascii="Times New Roman" w:eastAsia="Times New Roman" w:hAnsi="Times New Roman" w:cs="Times New Roman"/>
          <w:sz w:val="24"/>
          <w:szCs w:val="24"/>
        </w:rPr>
        <w:t>958-963</w:t>
      </w:r>
    </w:p>
    <w:p w14:paraId="7EF78CE0"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0312790B" w14:textId="126CCB8D"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Jones, T., </w:t>
      </w:r>
      <w:proofErr w:type="spellStart"/>
      <w:r w:rsidRPr="00C05F69">
        <w:rPr>
          <w:rFonts w:ascii="Times New Roman" w:eastAsia="Times New Roman" w:hAnsi="Times New Roman" w:cs="Times New Roman"/>
          <w:color w:val="000000"/>
          <w:sz w:val="24"/>
          <w:szCs w:val="24"/>
        </w:rPr>
        <w:t>Otkin</w:t>
      </w:r>
      <w:proofErr w:type="spellEnd"/>
      <w:r w:rsidRPr="00C05F69">
        <w:rPr>
          <w:rFonts w:ascii="Times New Roman" w:eastAsia="Times New Roman" w:hAnsi="Times New Roman" w:cs="Times New Roman"/>
          <w:color w:val="000000"/>
          <w:sz w:val="24"/>
          <w:szCs w:val="24"/>
        </w:rPr>
        <w:t xml:space="preserve">, J., </w:t>
      </w:r>
      <w:proofErr w:type="spellStart"/>
      <w:r w:rsidRPr="00C05F69">
        <w:rPr>
          <w:rFonts w:ascii="Times New Roman" w:eastAsia="Times New Roman" w:hAnsi="Times New Roman" w:cs="Times New Roman"/>
          <w:color w:val="000000"/>
          <w:sz w:val="24"/>
          <w:szCs w:val="24"/>
        </w:rPr>
        <w:t>Stensrud</w:t>
      </w:r>
      <w:proofErr w:type="spellEnd"/>
      <w:r w:rsidRPr="00C05F69">
        <w:rPr>
          <w:rFonts w:ascii="Times New Roman" w:eastAsia="Times New Roman" w:hAnsi="Times New Roman" w:cs="Times New Roman"/>
          <w:color w:val="000000"/>
          <w:sz w:val="24"/>
          <w:szCs w:val="24"/>
        </w:rPr>
        <w:t xml:space="preserve">, D., </w:t>
      </w:r>
      <w:proofErr w:type="spellStart"/>
      <w:r w:rsidRPr="00C05F69">
        <w:rPr>
          <w:rFonts w:ascii="Times New Roman" w:eastAsia="Times New Roman" w:hAnsi="Times New Roman" w:cs="Times New Roman"/>
          <w:color w:val="000000"/>
          <w:sz w:val="24"/>
          <w:szCs w:val="24"/>
        </w:rPr>
        <w:t>Knopfmeier</w:t>
      </w:r>
      <w:proofErr w:type="spellEnd"/>
      <w:r w:rsidRPr="00C05F69">
        <w:rPr>
          <w:rFonts w:ascii="Times New Roman" w:eastAsia="Times New Roman" w:hAnsi="Times New Roman" w:cs="Times New Roman"/>
          <w:color w:val="000000"/>
          <w:sz w:val="24"/>
          <w:szCs w:val="24"/>
        </w:rPr>
        <w:t xml:space="preserve">, K., 2013: Assimilation of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atellite </w:t>
      </w:r>
      <w:r w:rsidR="00F5154A">
        <w:rPr>
          <w:rFonts w:ascii="Times New Roman" w:eastAsia="Times New Roman" w:hAnsi="Times New Roman" w:cs="Times New Roman"/>
          <w:color w:val="000000"/>
          <w:sz w:val="24"/>
          <w:szCs w:val="24"/>
        </w:rPr>
        <w:tab/>
      </w:r>
      <w:r w:rsidR="00B2728F">
        <w:rPr>
          <w:rFonts w:ascii="Times New Roman" w:eastAsia="Times New Roman" w:hAnsi="Times New Roman" w:cs="Times New Roman"/>
          <w:color w:val="000000"/>
          <w:sz w:val="24"/>
          <w:szCs w:val="24"/>
        </w:rPr>
        <w:t>i</w:t>
      </w:r>
      <w:r w:rsidRPr="00C05F69">
        <w:rPr>
          <w:rFonts w:ascii="Times New Roman" w:eastAsia="Times New Roman" w:hAnsi="Times New Roman" w:cs="Times New Roman"/>
          <w:color w:val="000000"/>
          <w:sz w:val="24"/>
          <w:szCs w:val="24"/>
        </w:rPr>
        <w:t xml:space="preserve">nfrared </w:t>
      </w:r>
      <w:r w:rsidR="00B2728F">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adiances and </w:t>
      </w:r>
      <w:r w:rsidR="00B2728F">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oppler </w:t>
      </w:r>
      <w:r w:rsidR="00B2728F">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adar </w:t>
      </w:r>
      <w:r w:rsidR="00B2728F">
        <w:rPr>
          <w:rFonts w:ascii="Times New Roman" w:eastAsia="Times New Roman" w:hAnsi="Times New Roman" w:cs="Times New Roman"/>
          <w:color w:val="000000"/>
          <w:sz w:val="24"/>
          <w:szCs w:val="24"/>
        </w:rPr>
        <w:t>o</w:t>
      </w:r>
      <w:r w:rsidRPr="00C05F69">
        <w:rPr>
          <w:rFonts w:ascii="Times New Roman" w:eastAsia="Times New Roman" w:hAnsi="Times New Roman" w:cs="Times New Roman"/>
          <w:color w:val="000000"/>
          <w:sz w:val="24"/>
          <w:szCs w:val="24"/>
        </w:rPr>
        <w:t xml:space="preserve">bservations during a </w:t>
      </w:r>
      <w:r w:rsidR="00B2728F">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ool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eason </w:t>
      </w:r>
      <w:r w:rsidR="00F5154A">
        <w:rPr>
          <w:rFonts w:ascii="Times New Roman" w:eastAsia="Times New Roman" w:hAnsi="Times New Roman" w:cs="Times New Roman"/>
          <w:color w:val="000000"/>
          <w:sz w:val="24"/>
          <w:szCs w:val="24"/>
        </w:rPr>
        <w:tab/>
      </w:r>
      <w:r w:rsidR="00B2728F">
        <w:rPr>
          <w:rFonts w:ascii="Times New Roman" w:eastAsia="Times New Roman" w:hAnsi="Times New Roman" w:cs="Times New Roman"/>
          <w:color w:val="000000"/>
          <w:sz w:val="24"/>
          <w:szCs w:val="24"/>
        </w:rPr>
        <w:t>o</w:t>
      </w:r>
      <w:r w:rsidRPr="00C05F69">
        <w:rPr>
          <w:rFonts w:ascii="Times New Roman" w:eastAsia="Times New Roman" w:hAnsi="Times New Roman" w:cs="Times New Roman"/>
          <w:color w:val="000000"/>
          <w:sz w:val="24"/>
          <w:szCs w:val="24"/>
        </w:rPr>
        <w:t xml:space="preserve">bserving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imulation </w:t>
      </w:r>
      <w:r w:rsidR="00B2728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xperiment. Mon</w:t>
      </w:r>
      <w:r w:rsidR="00B2728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t>
      </w:r>
      <w:proofErr w:type="spellStart"/>
      <w:r w:rsidRPr="00C05F69">
        <w:rPr>
          <w:rFonts w:ascii="Times New Roman" w:eastAsia="Times New Roman" w:hAnsi="Times New Roman" w:cs="Times New Roman"/>
          <w:color w:val="000000"/>
          <w:sz w:val="24"/>
          <w:szCs w:val="24"/>
        </w:rPr>
        <w:t>Wea</w:t>
      </w:r>
      <w:proofErr w:type="spellEnd"/>
      <w:r w:rsidR="00B2728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Rev</w:t>
      </w:r>
      <w:r w:rsidR="00B2728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141, 3273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 </w:t>
      </w:r>
      <w:r w:rsidR="00B2728F">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3299. (October 2013)</w:t>
      </w:r>
    </w:p>
    <w:p w14:paraId="76BA49C0"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1DF06AA4" w14:textId="08D98A4C" w:rsidR="00F5154A" w:rsidRDefault="00C05F69" w:rsidP="00F5154A">
      <w:pPr>
        <w:spacing w:after="0" w:line="240" w:lineRule="auto"/>
        <w:rPr>
          <w:rFonts w:ascii="Times New Roman" w:eastAsia="Times New Roman" w:hAnsi="Times New Roman" w:cs="Times New Roman"/>
          <w:color w:val="000000"/>
          <w:sz w:val="24"/>
          <w:szCs w:val="24"/>
        </w:rPr>
      </w:pPr>
      <w:proofErr w:type="spellStart"/>
      <w:r w:rsidRPr="00C05F69">
        <w:rPr>
          <w:rFonts w:ascii="Times New Roman" w:eastAsia="Times New Roman" w:hAnsi="Times New Roman" w:cs="Times New Roman"/>
          <w:color w:val="000000"/>
          <w:sz w:val="24"/>
          <w:szCs w:val="24"/>
        </w:rPr>
        <w:t>Klemp</w:t>
      </w:r>
      <w:proofErr w:type="spellEnd"/>
      <w:r w:rsidRPr="00C05F69">
        <w:rPr>
          <w:rFonts w:ascii="Times New Roman" w:eastAsia="Times New Roman" w:hAnsi="Times New Roman" w:cs="Times New Roman"/>
          <w:color w:val="000000"/>
          <w:sz w:val="24"/>
          <w:szCs w:val="24"/>
        </w:rPr>
        <w:t xml:space="preserve">, J., </w:t>
      </w:r>
      <w:proofErr w:type="spellStart"/>
      <w:r w:rsidRPr="00C05F69">
        <w:rPr>
          <w:rFonts w:ascii="Times New Roman" w:eastAsia="Times New Roman" w:hAnsi="Times New Roman" w:cs="Times New Roman"/>
          <w:color w:val="000000"/>
          <w:sz w:val="24"/>
          <w:szCs w:val="24"/>
        </w:rPr>
        <w:t>Wilhelmson</w:t>
      </w:r>
      <w:proofErr w:type="spellEnd"/>
      <w:r w:rsidRPr="00C05F69">
        <w:rPr>
          <w:rFonts w:ascii="Times New Roman" w:eastAsia="Times New Roman" w:hAnsi="Times New Roman" w:cs="Times New Roman"/>
          <w:color w:val="000000"/>
          <w:sz w:val="24"/>
          <w:szCs w:val="24"/>
        </w:rPr>
        <w:t>, R., 1978</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The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imulation of </w:t>
      </w:r>
      <w:r w:rsidR="00B2728F">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hree-</w:t>
      </w:r>
      <w:r w:rsidR="00B2728F">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imensional </w:t>
      </w:r>
      <w:r w:rsidR="00B2728F">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onvective </w:t>
      </w:r>
    </w:p>
    <w:p w14:paraId="5FFE86C4" w14:textId="2C92504B" w:rsidR="00C05F69" w:rsidRPr="00C05F69" w:rsidRDefault="00F5154A" w:rsidP="00F515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sidR="00B2728F">
        <w:rPr>
          <w:rFonts w:ascii="Times New Roman" w:eastAsia="Times New Roman" w:hAnsi="Times New Roman" w:cs="Times New Roman"/>
          <w:color w:val="000000"/>
          <w:sz w:val="24"/>
          <w:szCs w:val="24"/>
        </w:rPr>
        <w:t>s</w:t>
      </w:r>
      <w:r w:rsidR="00C05F69" w:rsidRPr="00C05F69">
        <w:rPr>
          <w:rFonts w:ascii="Times New Roman" w:eastAsia="Times New Roman" w:hAnsi="Times New Roman" w:cs="Times New Roman"/>
          <w:color w:val="000000"/>
          <w:sz w:val="24"/>
          <w:szCs w:val="24"/>
        </w:rPr>
        <w:t>torm</w:t>
      </w:r>
      <w:r>
        <w:rPr>
          <w:rFonts w:ascii="Times New Roman" w:eastAsia="Times New Roman" w:hAnsi="Times New Roman" w:cs="Times New Roman"/>
          <w:color w:val="000000"/>
          <w:sz w:val="24"/>
          <w:szCs w:val="24"/>
        </w:rPr>
        <w:t xml:space="preserve"> </w:t>
      </w:r>
      <w:r w:rsidR="00B2728F">
        <w:rPr>
          <w:rFonts w:ascii="Times New Roman" w:eastAsia="Times New Roman" w:hAnsi="Times New Roman" w:cs="Times New Roman"/>
          <w:color w:val="000000"/>
          <w:sz w:val="24"/>
          <w:szCs w:val="24"/>
        </w:rPr>
        <w:t>d</w:t>
      </w:r>
      <w:r w:rsidR="00C05F69" w:rsidRPr="00C05F69">
        <w:rPr>
          <w:rFonts w:ascii="Times New Roman" w:eastAsia="Times New Roman" w:hAnsi="Times New Roman" w:cs="Times New Roman"/>
          <w:color w:val="000000"/>
          <w:sz w:val="24"/>
          <w:szCs w:val="24"/>
        </w:rPr>
        <w:t>ynamics. Jour. Atmos. Sci. 35, 1070-1096</w:t>
      </w:r>
    </w:p>
    <w:p w14:paraId="7DC2FA59" w14:textId="77777777" w:rsidR="0005723D" w:rsidRPr="00C05F69" w:rsidRDefault="0005723D" w:rsidP="00C05F69">
      <w:pPr>
        <w:spacing w:after="0" w:line="240" w:lineRule="auto"/>
        <w:rPr>
          <w:rFonts w:ascii="Times New Roman" w:eastAsia="Times New Roman" w:hAnsi="Times New Roman" w:cs="Times New Roman"/>
          <w:sz w:val="24"/>
          <w:szCs w:val="24"/>
        </w:rPr>
      </w:pPr>
    </w:p>
    <w:p w14:paraId="4C0F2E2B" w14:textId="0674D5D2"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Koch, S., Chilson, P., </w:t>
      </w:r>
      <w:proofErr w:type="spellStart"/>
      <w:r w:rsidRPr="00C05F69">
        <w:rPr>
          <w:rFonts w:ascii="Times New Roman" w:eastAsia="Times New Roman" w:hAnsi="Times New Roman" w:cs="Times New Roman"/>
          <w:color w:val="000000"/>
          <w:sz w:val="24"/>
          <w:szCs w:val="24"/>
        </w:rPr>
        <w:t>Argrow</w:t>
      </w:r>
      <w:proofErr w:type="spellEnd"/>
      <w:r w:rsidRPr="00C05F69">
        <w:rPr>
          <w:rFonts w:ascii="Times New Roman" w:eastAsia="Times New Roman" w:hAnsi="Times New Roman" w:cs="Times New Roman"/>
          <w:color w:val="000000"/>
          <w:sz w:val="24"/>
          <w:szCs w:val="24"/>
        </w:rPr>
        <w:t>, B., 2017</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EPIC </w:t>
      </w:r>
      <w:r w:rsidR="00B2728F">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alibration/</w:t>
      </w:r>
      <w:r w:rsidR="00B2728F">
        <w:rPr>
          <w:rFonts w:ascii="Times New Roman" w:eastAsia="Times New Roman" w:hAnsi="Times New Roman" w:cs="Times New Roman"/>
          <w:color w:val="000000"/>
          <w:sz w:val="24"/>
          <w:szCs w:val="24"/>
        </w:rPr>
        <w:t>v</w:t>
      </w:r>
      <w:r w:rsidRPr="00C05F69">
        <w:rPr>
          <w:rFonts w:ascii="Times New Roman" w:eastAsia="Times New Roman" w:hAnsi="Times New Roman" w:cs="Times New Roman"/>
          <w:color w:val="000000"/>
          <w:sz w:val="24"/>
          <w:szCs w:val="24"/>
        </w:rPr>
        <w:t xml:space="preserve">alidation </w:t>
      </w:r>
      <w:r w:rsidR="00B2728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xperiment</w:t>
      </w:r>
      <w:r w:rsidR="00B2728F">
        <w:rPr>
          <w:rFonts w:ascii="Times New Roman" w:eastAsia="Times New Roman" w:hAnsi="Times New Roman" w:cs="Times New Roman"/>
          <w:color w:val="000000"/>
          <w:sz w:val="24"/>
          <w:szCs w:val="24"/>
        </w:rPr>
        <w:t xml:space="preserve"> f</w:t>
      </w:r>
      <w:r w:rsidRPr="00C05F69">
        <w:rPr>
          <w:rFonts w:ascii="Times New Roman" w:eastAsia="Times New Roman" w:hAnsi="Times New Roman" w:cs="Times New Roman"/>
          <w:color w:val="000000"/>
          <w:sz w:val="24"/>
          <w:szCs w:val="24"/>
        </w:rPr>
        <w:t xml:space="preserve">ield </w:t>
      </w:r>
      <w:r w:rsidR="00F5154A">
        <w:rPr>
          <w:rFonts w:ascii="Times New Roman" w:eastAsia="Times New Roman" w:hAnsi="Times New Roman" w:cs="Times New Roman"/>
          <w:color w:val="000000"/>
          <w:sz w:val="24"/>
          <w:szCs w:val="24"/>
        </w:rPr>
        <w:tab/>
      </w:r>
      <w:r w:rsidR="00B2728F">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ampaign </w:t>
      </w:r>
      <w:r w:rsidR="00B2728F">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eport. DOE/SC-ARM-17-012, March 2017</w:t>
      </w:r>
    </w:p>
    <w:p w14:paraId="7D6AFE9C"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558318AD" w14:textId="656BBAF8" w:rsidR="00C05F69" w:rsidRPr="00C05F69" w:rsidRDefault="00C05F69" w:rsidP="00F5154A">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Kuo</w:t>
      </w:r>
      <w:proofErr w:type="spellEnd"/>
      <w:r w:rsidRPr="00C05F69">
        <w:rPr>
          <w:rFonts w:ascii="Times New Roman" w:eastAsia="Times New Roman" w:hAnsi="Times New Roman" w:cs="Times New Roman"/>
          <w:color w:val="000000"/>
          <w:sz w:val="24"/>
          <w:szCs w:val="24"/>
        </w:rPr>
        <w:t xml:space="preserve">, Y., </w:t>
      </w:r>
      <w:proofErr w:type="spellStart"/>
      <w:r w:rsidRPr="00C05F69">
        <w:rPr>
          <w:rFonts w:ascii="Times New Roman" w:eastAsia="Times New Roman" w:hAnsi="Times New Roman" w:cs="Times New Roman"/>
          <w:color w:val="000000"/>
          <w:sz w:val="24"/>
          <w:szCs w:val="24"/>
        </w:rPr>
        <w:t>Shumanich</w:t>
      </w:r>
      <w:proofErr w:type="spellEnd"/>
      <w:r w:rsidRPr="00C05F69">
        <w:rPr>
          <w:rFonts w:ascii="Times New Roman" w:eastAsia="Times New Roman" w:hAnsi="Times New Roman" w:cs="Times New Roman"/>
          <w:color w:val="000000"/>
          <w:sz w:val="24"/>
          <w:szCs w:val="24"/>
        </w:rPr>
        <w:t xml:space="preserve"> M., </w:t>
      </w:r>
      <w:proofErr w:type="spellStart"/>
      <w:r w:rsidRPr="00C05F69">
        <w:rPr>
          <w:rFonts w:ascii="Times New Roman" w:eastAsia="Times New Roman" w:hAnsi="Times New Roman" w:cs="Times New Roman"/>
          <w:color w:val="000000"/>
          <w:sz w:val="24"/>
          <w:szCs w:val="24"/>
        </w:rPr>
        <w:t>Haagenson</w:t>
      </w:r>
      <w:proofErr w:type="spellEnd"/>
      <w:r w:rsidRPr="00C05F69">
        <w:rPr>
          <w:rFonts w:ascii="Times New Roman" w:eastAsia="Times New Roman" w:hAnsi="Times New Roman" w:cs="Times New Roman"/>
          <w:color w:val="000000"/>
          <w:sz w:val="24"/>
          <w:szCs w:val="24"/>
        </w:rPr>
        <w:t>, P., Chang, J., 1985</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The </w:t>
      </w:r>
      <w:r w:rsidR="00B2728F">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ccuracy of </w:t>
      </w:r>
      <w:r w:rsidR="00B2728F">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 xml:space="preserve">rajectory </w:t>
      </w:r>
      <w:r w:rsidR="00F5154A">
        <w:rPr>
          <w:rFonts w:ascii="Times New Roman" w:eastAsia="Times New Roman" w:hAnsi="Times New Roman" w:cs="Times New Roman"/>
          <w:color w:val="000000"/>
          <w:sz w:val="24"/>
          <w:szCs w:val="24"/>
        </w:rPr>
        <w:tab/>
      </w:r>
      <w:r w:rsidR="00B2728F">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odels as</w:t>
      </w:r>
      <w:r w:rsidR="00F5154A">
        <w:rPr>
          <w:rFonts w:ascii="Times New Roman" w:eastAsia="Times New Roman" w:hAnsi="Times New Roman" w:cs="Times New Roman"/>
          <w:color w:val="000000"/>
          <w:sz w:val="24"/>
          <w:szCs w:val="24"/>
        </w:rPr>
        <w:t xml:space="preserve"> </w:t>
      </w:r>
      <w:r w:rsidR="00B2728F">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evealed by the </w:t>
      </w:r>
      <w:r w:rsidR="00B2728F">
        <w:rPr>
          <w:rFonts w:ascii="Times New Roman" w:eastAsia="Times New Roman" w:hAnsi="Times New Roman" w:cs="Times New Roman"/>
          <w:color w:val="000000"/>
          <w:sz w:val="24"/>
          <w:szCs w:val="24"/>
        </w:rPr>
        <w:t>o</w:t>
      </w:r>
      <w:r w:rsidRPr="00C05F69">
        <w:rPr>
          <w:rFonts w:ascii="Times New Roman" w:eastAsia="Times New Roman" w:hAnsi="Times New Roman" w:cs="Times New Roman"/>
          <w:color w:val="000000"/>
          <w:sz w:val="24"/>
          <w:szCs w:val="24"/>
        </w:rPr>
        <w:t xml:space="preserve">bserving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imulation </w:t>
      </w:r>
      <w:r w:rsidR="00B2728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xperiments. Mon</w:t>
      </w:r>
      <w:r w:rsidR="00B2728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t>
      </w:r>
      <w:r w:rsidR="00F5154A">
        <w:rPr>
          <w:rFonts w:ascii="Times New Roman" w:eastAsia="Times New Roman" w:hAnsi="Times New Roman" w:cs="Times New Roman"/>
          <w:color w:val="000000"/>
          <w:sz w:val="24"/>
          <w:szCs w:val="24"/>
        </w:rPr>
        <w:tab/>
      </w:r>
      <w:proofErr w:type="spellStart"/>
      <w:r w:rsidRPr="00C05F69">
        <w:rPr>
          <w:rFonts w:ascii="Times New Roman" w:eastAsia="Times New Roman" w:hAnsi="Times New Roman" w:cs="Times New Roman"/>
          <w:color w:val="000000"/>
          <w:sz w:val="24"/>
          <w:szCs w:val="24"/>
        </w:rPr>
        <w:t>Wea</w:t>
      </w:r>
      <w:proofErr w:type="spellEnd"/>
      <w:r w:rsidR="00B2728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Rev</w:t>
      </w:r>
      <w:r w:rsidR="00B2728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113, 1852 - 1867 (November 1985)</w:t>
      </w:r>
    </w:p>
    <w:p w14:paraId="21568B34"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438508CD" w14:textId="78326CE3" w:rsidR="00C05F69" w:rsidRPr="00C05F69" w:rsidRDefault="00C05F69" w:rsidP="00F5154A">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lastRenderedPageBreak/>
        <w:t>Leidner</w:t>
      </w:r>
      <w:proofErr w:type="spellEnd"/>
      <w:r w:rsidRPr="00C05F69">
        <w:rPr>
          <w:rFonts w:ascii="Times New Roman" w:eastAsia="Times New Roman" w:hAnsi="Times New Roman" w:cs="Times New Roman"/>
          <w:color w:val="000000"/>
          <w:sz w:val="24"/>
          <w:szCs w:val="24"/>
        </w:rPr>
        <w:t xml:space="preserve">, S., </w:t>
      </w:r>
      <w:proofErr w:type="spellStart"/>
      <w:r w:rsidRPr="00C05F69">
        <w:rPr>
          <w:rFonts w:ascii="Times New Roman" w:eastAsia="Times New Roman" w:hAnsi="Times New Roman" w:cs="Times New Roman"/>
          <w:color w:val="000000"/>
          <w:sz w:val="24"/>
          <w:szCs w:val="24"/>
        </w:rPr>
        <w:t>Nehrkorn</w:t>
      </w:r>
      <w:proofErr w:type="spellEnd"/>
      <w:r w:rsidRPr="00C05F69">
        <w:rPr>
          <w:rFonts w:ascii="Times New Roman" w:eastAsia="Times New Roman" w:hAnsi="Times New Roman" w:cs="Times New Roman"/>
          <w:color w:val="000000"/>
          <w:sz w:val="24"/>
          <w:szCs w:val="24"/>
        </w:rPr>
        <w:t xml:space="preserve">, T., Henderson, J., Mountain, M., </w:t>
      </w:r>
      <w:proofErr w:type="spellStart"/>
      <w:r w:rsidRPr="00C05F69">
        <w:rPr>
          <w:rFonts w:ascii="Times New Roman" w:eastAsia="Times New Roman" w:hAnsi="Times New Roman" w:cs="Times New Roman"/>
          <w:color w:val="000000"/>
          <w:sz w:val="24"/>
          <w:szCs w:val="24"/>
        </w:rPr>
        <w:t>Yunck</w:t>
      </w:r>
      <w:proofErr w:type="spellEnd"/>
      <w:r w:rsidRPr="00C05F69">
        <w:rPr>
          <w:rFonts w:ascii="Times New Roman" w:eastAsia="Times New Roman" w:hAnsi="Times New Roman" w:cs="Times New Roman"/>
          <w:color w:val="000000"/>
          <w:sz w:val="24"/>
          <w:szCs w:val="24"/>
        </w:rPr>
        <w:t xml:space="preserve">, T., Hoffman, R., 2016: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A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evere </w:t>
      </w:r>
      <w:r w:rsidR="00B2728F">
        <w:rPr>
          <w:rFonts w:ascii="Times New Roman" w:eastAsia="Times New Roman" w:hAnsi="Times New Roman" w:cs="Times New Roman"/>
          <w:color w:val="000000"/>
          <w:sz w:val="24"/>
          <w:szCs w:val="24"/>
        </w:rPr>
        <w:t>we</w:t>
      </w:r>
      <w:r w:rsidRPr="00C05F69">
        <w:rPr>
          <w:rFonts w:ascii="Times New Roman" w:eastAsia="Times New Roman" w:hAnsi="Times New Roman" w:cs="Times New Roman"/>
          <w:color w:val="000000"/>
          <w:sz w:val="24"/>
          <w:szCs w:val="24"/>
        </w:rPr>
        <w:t xml:space="preserve">ather </w:t>
      </w:r>
      <w:r w:rsidR="00B2728F">
        <w:rPr>
          <w:rFonts w:ascii="Times New Roman" w:eastAsia="Times New Roman" w:hAnsi="Times New Roman" w:cs="Times New Roman"/>
          <w:color w:val="000000"/>
          <w:sz w:val="24"/>
          <w:szCs w:val="24"/>
        </w:rPr>
        <w:t>q</w:t>
      </w:r>
      <w:r w:rsidRPr="00C05F69">
        <w:rPr>
          <w:rFonts w:ascii="Times New Roman" w:eastAsia="Times New Roman" w:hAnsi="Times New Roman" w:cs="Times New Roman"/>
          <w:color w:val="000000"/>
          <w:sz w:val="24"/>
          <w:szCs w:val="24"/>
        </w:rPr>
        <w:t xml:space="preserve">uick </w:t>
      </w:r>
      <w:r w:rsidR="00B2728F">
        <w:rPr>
          <w:rFonts w:ascii="Times New Roman" w:eastAsia="Times New Roman" w:hAnsi="Times New Roman" w:cs="Times New Roman"/>
          <w:color w:val="000000"/>
          <w:sz w:val="24"/>
          <w:szCs w:val="24"/>
        </w:rPr>
        <w:t>o</w:t>
      </w:r>
      <w:r w:rsidRPr="00C05F69">
        <w:rPr>
          <w:rFonts w:ascii="Times New Roman" w:eastAsia="Times New Roman" w:hAnsi="Times New Roman" w:cs="Times New Roman"/>
          <w:color w:val="000000"/>
          <w:sz w:val="24"/>
          <w:szCs w:val="24"/>
        </w:rPr>
        <w:t xml:space="preserve">bserving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imulation </w:t>
      </w:r>
      <w:r w:rsidR="00B2728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xperiment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w:t>
      </w:r>
      <w:proofErr w:type="spellStart"/>
      <w:r w:rsidRPr="00C05F69">
        <w:rPr>
          <w:rFonts w:ascii="Times New Roman" w:eastAsia="Times New Roman" w:hAnsi="Times New Roman" w:cs="Times New Roman"/>
          <w:color w:val="000000"/>
          <w:sz w:val="24"/>
          <w:szCs w:val="24"/>
        </w:rPr>
        <w:t>QuickOSSE</w:t>
      </w:r>
      <w:proofErr w:type="spellEnd"/>
      <w:r w:rsidRPr="00C05F69">
        <w:rPr>
          <w:rFonts w:ascii="Times New Roman" w:eastAsia="Times New Roman" w:hAnsi="Times New Roman" w:cs="Times New Roman"/>
          <w:color w:val="000000"/>
          <w:sz w:val="24"/>
          <w:szCs w:val="24"/>
        </w:rPr>
        <w:t xml:space="preserve">) of </w:t>
      </w:r>
      <w:r w:rsidR="00B2728F">
        <w:rPr>
          <w:rFonts w:ascii="Times New Roman" w:eastAsia="Times New Roman" w:hAnsi="Times New Roman" w:cs="Times New Roman"/>
          <w:color w:val="000000"/>
          <w:sz w:val="24"/>
          <w:szCs w:val="24"/>
        </w:rPr>
        <w:t>g</w:t>
      </w:r>
      <w:r w:rsidRPr="00C05F69">
        <w:rPr>
          <w:rFonts w:ascii="Times New Roman" w:eastAsia="Times New Roman" w:hAnsi="Times New Roman" w:cs="Times New Roman"/>
          <w:color w:val="000000"/>
          <w:sz w:val="24"/>
          <w:szCs w:val="24"/>
        </w:rPr>
        <w:t xml:space="preserve">lobal </w:t>
      </w:r>
      <w:r w:rsidR="00B2728F">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avigation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atellite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(GNSS) </w:t>
      </w:r>
      <w:r w:rsidR="00B2728F">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adio </w:t>
      </w:r>
      <w:r w:rsidR="00B2728F">
        <w:rPr>
          <w:rFonts w:ascii="Times New Roman" w:eastAsia="Times New Roman" w:hAnsi="Times New Roman" w:cs="Times New Roman"/>
          <w:color w:val="000000"/>
          <w:sz w:val="24"/>
          <w:szCs w:val="24"/>
        </w:rPr>
        <w:t>o</w:t>
      </w:r>
      <w:r w:rsidRPr="00C05F69">
        <w:rPr>
          <w:rFonts w:ascii="Times New Roman" w:eastAsia="Times New Roman" w:hAnsi="Times New Roman" w:cs="Times New Roman"/>
          <w:color w:val="000000"/>
          <w:sz w:val="24"/>
          <w:szCs w:val="24"/>
        </w:rPr>
        <w:t xml:space="preserve">ccultation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(RO) </w:t>
      </w:r>
      <w:proofErr w:type="spellStart"/>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uperconstellations</w:t>
      </w:r>
      <w:proofErr w:type="spellEnd"/>
      <w:r w:rsidRPr="00C05F69">
        <w:rPr>
          <w:rFonts w:ascii="Times New Roman" w:eastAsia="Times New Roman" w:hAnsi="Times New Roman" w:cs="Times New Roman"/>
          <w:color w:val="000000"/>
          <w:sz w:val="24"/>
          <w:szCs w:val="24"/>
        </w:rPr>
        <w:t xml:space="preserve">. Mon. </w:t>
      </w:r>
      <w:proofErr w:type="spellStart"/>
      <w:r w:rsidRPr="00C05F69">
        <w:rPr>
          <w:rFonts w:ascii="Times New Roman" w:eastAsia="Times New Roman" w:hAnsi="Times New Roman" w:cs="Times New Roman"/>
          <w:color w:val="000000"/>
          <w:sz w:val="24"/>
          <w:szCs w:val="24"/>
        </w:rPr>
        <w:t>Wea</w:t>
      </w:r>
      <w:proofErr w:type="spellEnd"/>
      <w:r w:rsidRPr="00C05F69">
        <w:rPr>
          <w:rFonts w:ascii="Times New Roman" w:eastAsia="Times New Roman" w:hAnsi="Times New Roman" w:cs="Times New Roman"/>
          <w:color w:val="000000"/>
          <w:sz w:val="24"/>
          <w:szCs w:val="24"/>
        </w:rPr>
        <w:t xml:space="preserve">. Rev. 145, 638-651 </w:t>
      </w:r>
    </w:p>
    <w:p w14:paraId="61AF86E6"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45CE2351" w14:textId="454116BC"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Lin, Y., Farley, R., Orville, H., 1983</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Bulk </w:t>
      </w:r>
      <w:r w:rsidR="00B2728F">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arameterization of the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now </w:t>
      </w:r>
      <w:proofErr w:type="spellStart"/>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ield</w:t>
      </w:r>
      <w:proofErr w:type="spellEnd"/>
      <w:r w:rsidRPr="00C05F69">
        <w:rPr>
          <w:rFonts w:ascii="Times New Roman" w:eastAsia="Times New Roman" w:hAnsi="Times New Roman" w:cs="Times New Roman"/>
          <w:color w:val="000000"/>
          <w:sz w:val="24"/>
          <w:szCs w:val="24"/>
        </w:rPr>
        <w:t xml:space="preserve"> in a </w:t>
      </w:r>
      <w:r w:rsidR="00F5154A">
        <w:rPr>
          <w:rFonts w:ascii="Times New Roman" w:eastAsia="Times New Roman" w:hAnsi="Times New Roman" w:cs="Times New Roman"/>
          <w:color w:val="000000"/>
          <w:sz w:val="24"/>
          <w:szCs w:val="24"/>
        </w:rPr>
        <w:tab/>
      </w:r>
      <w:r w:rsidR="00B2728F">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loud </w:t>
      </w:r>
      <w:r w:rsidR="00B2728F">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odel. Journal of Climate and Applied Meteorology, 22, 1065 - 1092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(June 1983)</w:t>
      </w:r>
    </w:p>
    <w:p w14:paraId="102DC13B"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201ED95A" w14:textId="70B28995"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Liu, C., Xiao, Q., Wang, B., 2009</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An </w:t>
      </w:r>
      <w:r w:rsidR="00B2728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nsemble-</w:t>
      </w:r>
      <w:r w:rsidR="00B2728F">
        <w:rPr>
          <w:rFonts w:ascii="Times New Roman" w:eastAsia="Times New Roman" w:hAnsi="Times New Roman" w:cs="Times New Roman"/>
          <w:color w:val="000000"/>
          <w:sz w:val="24"/>
          <w:szCs w:val="24"/>
        </w:rPr>
        <w:t>b</w:t>
      </w:r>
      <w:r w:rsidRPr="00C05F69">
        <w:rPr>
          <w:rFonts w:ascii="Times New Roman" w:eastAsia="Times New Roman" w:hAnsi="Times New Roman" w:cs="Times New Roman"/>
          <w:color w:val="000000"/>
          <w:sz w:val="24"/>
          <w:szCs w:val="24"/>
        </w:rPr>
        <w:t xml:space="preserve">ased </w:t>
      </w:r>
      <w:r w:rsidR="00B2728F">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our-</w:t>
      </w:r>
      <w:r w:rsidR="00B2728F">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imensional </w:t>
      </w:r>
      <w:r w:rsidR="00B2728F">
        <w:rPr>
          <w:rFonts w:ascii="Times New Roman" w:eastAsia="Times New Roman" w:hAnsi="Times New Roman" w:cs="Times New Roman"/>
          <w:color w:val="000000"/>
          <w:sz w:val="24"/>
          <w:szCs w:val="24"/>
        </w:rPr>
        <w:t>v</w:t>
      </w:r>
      <w:r w:rsidRPr="00C05F69">
        <w:rPr>
          <w:rFonts w:ascii="Times New Roman" w:eastAsia="Times New Roman" w:hAnsi="Times New Roman" w:cs="Times New Roman"/>
          <w:color w:val="000000"/>
          <w:sz w:val="24"/>
          <w:szCs w:val="24"/>
        </w:rPr>
        <w:t xml:space="preserve">ariational </w:t>
      </w:r>
      <w:r w:rsidR="00F5154A">
        <w:rPr>
          <w:rFonts w:ascii="Times New Roman" w:eastAsia="Times New Roman" w:hAnsi="Times New Roman" w:cs="Times New Roman"/>
          <w:color w:val="000000"/>
          <w:sz w:val="24"/>
          <w:szCs w:val="24"/>
        </w:rPr>
        <w:tab/>
      </w:r>
      <w:r w:rsidR="00B2728F">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ata</w:t>
      </w:r>
      <w:r w:rsidR="00B2728F">
        <w:rPr>
          <w:rFonts w:ascii="Times New Roman" w:eastAsia="Times New Roman" w:hAnsi="Times New Roman" w:cs="Times New Roman"/>
          <w:color w:val="000000"/>
          <w:sz w:val="24"/>
          <w:szCs w:val="24"/>
        </w:rPr>
        <w:t xml:space="preserve"> a</w:t>
      </w:r>
      <w:r w:rsidRPr="00C05F69">
        <w:rPr>
          <w:rFonts w:ascii="Times New Roman" w:eastAsia="Times New Roman" w:hAnsi="Times New Roman" w:cs="Times New Roman"/>
          <w:color w:val="000000"/>
          <w:sz w:val="24"/>
          <w:szCs w:val="24"/>
        </w:rPr>
        <w:t xml:space="preserve">ssimilation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cheme Part 2: Observing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imulation </w:t>
      </w:r>
      <w:r w:rsidR="00B2728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xperiments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with </w:t>
      </w:r>
      <w:r w:rsidR="00B2728F">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dvanced </w:t>
      </w:r>
      <w:r w:rsidR="00B2728F">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esearch WRF (ARW). Mon</w:t>
      </w:r>
      <w:r w:rsidR="00B2728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t>
      </w:r>
      <w:proofErr w:type="spellStart"/>
      <w:r w:rsidRPr="00C05F69">
        <w:rPr>
          <w:rFonts w:ascii="Times New Roman" w:eastAsia="Times New Roman" w:hAnsi="Times New Roman" w:cs="Times New Roman"/>
          <w:color w:val="000000"/>
          <w:sz w:val="24"/>
          <w:szCs w:val="24"/>
        </w:rPr>
        <w:t>Wea</w:t>
      </w:r>
      <w:proofErr w:type="spellEnd"/>
      <w:r w:rsidR="00B2728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Rev</w:t>
      </w:r>
      <w:r w:rsidR="00B2728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137, 1687 -</w:t>
      </w:r>
      <w:r w:rsidR="00B2728F">
        <w:rPr>
          <w:rFonts w:ascii="Times New Roman" w:eastAsia="Times New Roman" w:hAnsi="Times New Roman" w:cs="Times New Roman"/>
          <w:color w:val="000000"/>
          <w:sz w:val="24"/>
          <w:szCs w:val="24"/>
        </w:rPr>
        <w:t xml:space="preserve"> 1</w:t>
      </w:r>
      <w:r w:rsidRPr="00C05F69">
        <w:rPr>
          <w:rFonts w:ascii="Times New Roman" w:eastAsia="Times New Roman" w:hAnsi="Times New Roman" w:cs="Times New Roman"/>
          <w:color w:val="000000"/>
          <w:sz w:val="24"/>
          <w:szCs w:val="24"/>
        </w:rPr>
        <w:t xml:space="preserve">704 (May </w:t>
      </w:r>
      <w:r w:rsidR="00B2728F">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2009)</w:t>
      </w:r>
    </w:p>
    <w:p w14:paraId="5A851401"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3E5D610D" w14:textId="150F5545" w:rsidR="00C05F69" w:rsidRPr="00C05F69" w:rsidRDefault="00C05F69" w:rsidP="00C05F69">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Lord, S., </w:t>
      </w:r>
      <w:proofErr w:type="spellStart"/>
      <w:r w:rsidRPr="00C05F69">
        <w:rPr>
          <w:rFonts w:ascii="Times New Roman" w:eastAsia="Times New Roman" w:hAnsi="Times New Roman" w:cs="Times New Roman"/>
          <w:color w:val="000000"/>
          <w:sz w:val="24"/>
          <w:szCs w:val="24"/>
        </w:rPr>
        <w:t>Masutani</w:t>
      </w:r>
      <w:proofErr w:type="spellEnd"/>
      <w:r w:rsidRPr="00C05F69">
        <w:rPr>
          <w:rFonts w:ascii="Times New Roman" w:eastAsia="Times New Roman" w:hAnsi="Times New Roman" w:cs="Times New Roman"/>
          <w:color w:val="000000"/>
          <w:sz w:val="24"/>
          <w:szCs w:val="24"/>
        </w:rPr>
        <w:t xml:space="preserve">, M., </w:t>
      </w:r>
      <w:proofErr w:type="spellStart"/>
      <w:r w:rsidRPr="00C05F69">
        <w:rPr>
          <w:rFonts w:ascii="Times New Roman" w:eastAsia="Times New Roman" w:hAnsi="Times New Roman" w:cs="Times New Roman"/>
          <w:color w:val="000000"/>
          <w:sz w:val="24"/>
          <w:szCs w:val="24"/>
        </w:rPr>
        <w:t>Woollen</w:t>
      </w:r>
      <w:proofErr w:type="spellEnd"/>
      <w:r w:rsidRPr="00C05F69">
        <w:rPr>
          <w:rFonts w:ascii="Times New Roman" w:eastAsia="Times New Roman" w:hAnsi="Times New Roman" w:cs="Times New Roman"/>
          <w:color w:val="000000"/>
          <w:sz w:val="24"/>
          <w:szCs w:val="24"/>
        </w:rPr>
        <w:t xml:space="preserve">, J., Kapoor, V., 2001: Observing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imulation </w:t>
      </w:r>
    </w:p>
    <w:p w14:paraId="1F60FEC6" w14:textId="22657514" w:rsidR="00C05F69" w:rsidRPr="00C05F69" w:rsidRDefault="00B2728F" w:rsidP="00C05F69">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w:t>
      </w:r>
      <w:r w:rsidR="00C05F69" w:rsidRPr="00C05F69">
        <w:rPr>
          <w:rFonts w:ascii="Times New Roman" w:eastAsia="Times New Roman" w:hAnsi="Times New Roman" w:cs="Times New Roman"/>
          <w:color w:val="000000"/>
          <w:sz w:val="24"/>
          <w:szCs w:val="24"/>
        </w:rPr>
        <w:t>xperiments for NPOESS. 81st AMS Annual Meeting IOS5</w:t>
      </w:r>
    </w:p>
    <w:p w14:paraId="6EE226D7" w14:textId="77777777" w:rsidR="002E232A" w:rsidRPr="00C05F69" w:rsidRDefault="002E232A" w:rsidP="00C05F69">
      <w:pPr>
        <w:spacing w:after="0" w:line="240" w:lineRule="auto"/>
        <w:rPr>
          <w:rFonts w:ascii="Times New Roman" w:eastAsia="Times New Roman" w:hAnsi="Times New Roman" w:cs="Times New Roman"/>
          <w:sz w:val="24"/>
          <w:szCs w:val="24"/>
        </w:rPr>
      </w:pPr>
    </w:p>
    <w:p w14:paraId="094DCE38" w14:textId="0D98AC50" w:rsidR="00C05F69" w:rsidRPr="00C05F69" w:rsidRDefault="00C05F69" w:rsidP="00F5154A">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Masutani</w:t>
      </w:r>
      <w:proofErr w:type="spellEnd"/>
      <w:r w:rsidRPr="00C05F69">
        <w:rPr>
          <w:rFonts w:ascii="Times New Roman" w:eastAsia="Times New Roman" w:hAnsi="Times New Roman" w:cs="Times New Roman"/>
          <w:color w:val="000000"/>
          <w:sz w:val="24"/>
          <w:szCs w:val="24"/>
        </w:rPr>
        <w:t xml:space="preserve">, M., </w:t>
      </w:r>
      <w:proofErr w:type="spellStart"/>
      <w:r w:rsidRPr="00C05F69">
        <w:rPr>
          <w:rFonts w:ascii="Times New Roman" w:eastAsia="Times New Roman" w:hAnsi="Times New Roman" w:cs="Times New Roman"/>
          <w:color w:val="000000"/>
          <w:sz w:val="24"/>
          <w:szCs w:val="24"/>
        </w:rPr>
        <w:t>Woollen</w:t>
      </w:r>
      <w:proofErr w:type="spellEnd"/>
      <w:r w:rsidRPr="00C05F69">
        <w:rPr>
          <w:rFonts w:ascii="Times New Roman" w:eastAsia="Times New Roman" w:hAnsi="Times New Roman" w:cs="Times New Roman"/>
          <w:color w:val="000000"/>
          <w:sz w:val="24"/>
          <w:szCs w:val="24"/>
        </w:rPr>
        <w:t>, J., et al. 2010</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Observing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imulation </w:t>
      </w:r>
      <w:r w:rsidR="00B2728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xperiments at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the </w:t>
      </w:r>
      <w:r w:rsidR="00B2728F">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ational </w:t>
      </w:r>
      <w:r w:rsidR="00B2728F">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enters for </w:t>
      </w:r>
      <w:r w:rsidR="00B2728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nvironmental </w:t>
      </w:r>
      <w:r w:rsidR="00B2728F">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rediction. Journal of Geophysical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Research, 115, D07101 (April 2010)</w:t>
      </w:r>
    </w:p>
    <w:p w14:paraId="08ECE821" w14:textId="538F7D54" w:rsidR="00C05F69" w:rsidRDefault="00C05F69" w:rsidP="00C05F69">
      <w:pPr>
        <w:spacing w:after="0" w:line="240" w:lineRule="auto"/>
        <w:rPr>
          <w:rFonts w:ascii="Times New Roman" w:eastAsia="Times New Roman" w:hAnsi="Times New Roman" w:cs="Times New Roman"/>
          <w:sz w:val="24"/>
          <w:szCs w:val="24"/>
        </w:rPr>
      </w:pPr>
    </w:p>
    <w:p w14:paraId="42C7EEA2" w14:textId="5E1CABD6" w:rsidR="00F76C3E" w:rsidRDefault="00F76C3E" w:rsidP="00F515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McPherson, R., </w:t>
      </w:r>
      <w:proofErr w:type="spellStart"/>
      <w:r>
        <w:rPr>
          <w:rFonts w:ascii="Times New Roman" w:eastAsia="Times New Roman" w:hAnsi="Times New Roman" w:cs="Times New Roman"/>
          <w:sz w:val="24"/>
          <w:szCs w:val="24"/>
        </w:rPr>
        <w:t>Fiebrich</w:t>
      </w:r>
      <w:proofErr w:type="spellEnd"/>
      <w:r>
        <w:rPr>
          <w:rFonts w:ascii="Times New Roman" w:eastAsia="Times New Roman" w:hAnsi="Times New Roman" w:cs="Times New Roman"/>
          <w:sz w:val="24"/>
          <w:szCs w:val="24"/>
        </w:rPr>
        <w:t xml:space="preserve">, C., Crawford, K., Kilby, J., Grimsley, D., Martinez, J., </w:t>
      </w:r>
      <w:proofErr w:type="spellStart"/>
      <w:r>
        <w:rPr>
          <w:rFonts w:ascii="Times New Roman" w:eastAsia="Times New Roman" w:hAnsi="Times New Roman" w:cs="Times New Roman"/>
          <w:sz w:val="24"/>
          <w:szCs w:val="24"/>
        </w:rPr>
        <w:t>Basara</w:t>
      </w:r>
      <w:proofErr w:type="spellEnd"/>
      <w:r>
        <w:rPr>
          <w:rFonts w:ascii="Times New Roman" w:eastAsia="Times New Roman" w:hAnsi="Times New Roman" w:cs="Times New Roman"/>
          <w:sz w:val="24"/>
          <w:szCs w:val="24"/>
        </w:rPr>
        <w:t xml:space="preserve">, </w:t>
      </w:r>
      <w:r w:rsidR="00F5154A">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J., </w:t>
      </w:r>
      <w:proofErr w:type="spellStart"/>
      <w:r>
        <w:rPr>
          <w:rFonts w:ascii="Times New Roman" w:eastAsia="Times New Roman" w:hAnsi="Times New Roman" w:cs="Times New Roman"/>
          <w:sz w:val="24"/>
          <w:szCs w:val="24"/>
        </w:rPr>
        <w:t>Illston</w:t>
      </w:r>
      <w:proofErr w:type="spellEnd"/>
      <w:r>
        <w:rPr>
          <w:rFonts w:ascii="Times New Roman" w:eastAsia="Times New Roman" w:hAnsi="Times New Roman" w:cs="Times New Roman"/>
          <w:sz w:val="24"/>
          <w:szCs w:val="24"/>
        </w:rPr>
        <w:t xml:space="preserve">, B., Morris, D., </w:t>
      </w:r>
      <w:proofErr w:type="spellStart"/>
      <w:r>
        <w:rPr>
          <w:rFonts w:ascii="Times New Roman" w:eastAsia="Times New Roman" w:hAnsi="Times New Roman" w:cs="Times New Roman"/>
          <w:sz w:val="24"/>
          <w:szCs w:val="24"/>
        </w:rPr>
        <w:t>Kloesel</w:t>
      </w:r>
      <w:proofErr w:type="spellEnd"/>
      <w:r>
        <w:rPr>
          <w:rFonts w:ascii="Times New Roman" w:eastAsia="Times New Roman" w:hAnsi="Times New Roman" w:cs="Times New Roman"/>
          <w:sz w:val="24"/>
          <w:szCs w:val="24"/>
        </w:rPr>
        <w:t xml:space="preserve">, K., Melvin., A., Shrivastava, H., </w:t>
      </w:r>
      <w:r w:rsidR="00F5154A">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Wolfinbarger</w:t>
      </w:r>
      <w:proofErr w:type="spellEnd"/>
      <w:r>
        <w:rPr>
          <w:rFonts w:ascii="Times New Roman" w:eastAsia="Times New Roman" w:hAnsi="Times New Roman" w:cs="Times New Roman"/>
          <w:sz w:val="24"/>
          <w:szCs w:val="24"/>
        </w:rPr>
        <w:t xml:space="preserve">, J., Bostic, J., </w:t>
      </w:r>
      <w:proofErr w:type="spellStart"/>
      <w:r>
        <w:rPr>
          <w:rFonts w:ascii="Times New Roman" w:eastAsia="Times New Roman" w:hAnsi="Times New Roman" w:cs="Times New Roman"/>
          <w:sz w:val="24"/>
          <w:szCs w:val="24"/>
        </w:rPr>
        <w:t>Demko</w:t>
      </w:r>
      <w:proofErr w:type="spellEnd"/>
      <w:r>
        <w:rPr>
          <w:rFonts w:ascii="Times New Roman" w:eastAsia="Times New Roman" w:hAnsi="Times New Roman" w:cs="Times New Roman"/>
          <w:sz w:val="24"/>
          <w:szCs w:val="24"/>
        </w:rPr>
        <w:t xml:space="preserve">, D., 2006: Statewide </w:t>
      </w:r>
      <w:r w:rsidR="00B2728F">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onitoring of the </w:t>
      </w:r>
      <w:r w:rsidR="00F5154A">
        <w:rPr>
          <w:rFonts w:ascii="Times New Roman" w:eastAsia="Times New Roman" w:hAnsi="Times New Roman" w:cs="Times New Roman"/>
          <w:sz w:val="24"/>
          <w:szCs w:val="24"/>
        </w:rPr>
        <w:tab/>
      </w:r>
      <w:r w:rsidR="00B2728F">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esoscale </w:t>
      </w:r>
      <w:r w:rsidR="00B2728F">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nvironment: A </w:t>
      </w:r>
      <w:r w:rsidR="00B2728F">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echnical </w:t>
      </w:r>
      <w:r w:rsidR="00B2728F">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pdate on the </w:t>
      </w:r>
      <w:proofErr w:type="spellStart"/>
      <w:r>
        <w:rPr>
          <w:rFonts w:ascii="Times New Roman" w:eastAsia="Times New Roman" w:hAnsi="Times New Roman" w:cs="Times New Roman"/>
          <w:sz w:val="24"/>
          <w:szCs w:val="24"/>
        </w:rPr>
        <w:t>Oklhoma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Mesonet</w:t>
      </w:r>
      <w:proofErr w:type="spellEnd"/>
      <w:r>
        <w:rPr>
          <w:rFonts w:ascii="Times New Roman" w:eastAsia="Times New Roman" w:hAnsi="Times New Roman" w:cs="Times New Roman"/>
          <w:sz w:val="24"/>
          <w:szCs w:val="24"/>
        </w:rPr>
        <w:t xml:space="preserve">. J. Atmos. </w:t>
      </w:r>
      <w:r w:rsidR="00B2728F">
        <w:rPr>
          <w:rFonts w:ascii="Times New Roman" w:eastAsia="Times New Roman" w:hAnsi="Times New Roman" w:cs="Times New Roman"/>
          <w:sz w:val="24"/>
          <w:szCs w:val="24"/>
        </w:rPr>
        <w:tab/>
      </w:r>
      <w:r>
        <w:rPr>
          <w:rFonts w:ascii="Times New Roman" w:eastAsia="Times New Roman" w:hAnsi="Times New Roman" w:cs="Times New Roman"/>
          <w:sz w:val="24"/>
          <w:szCs w:val="24"/>
        </w:rPr>
        <w:t>Oceanic Tech</w:t>
      </w:r>
      <w:r w:rsidR="00B2728F">
        <w:rPr>
          <w:rFonts w:ascii="Times New Roman" w:eastAsia="Times New Roman" w:hAnsi="Times New Roman" w:cs="Times New Roman"/>
          <w:sz w:val="24"/>
          <w:szCs w:val="24"/>
        </w:rPr>
        <w:t>nol</w:t>
      </w:r>
      <w:r>
        <w:rPr>
          <w:rFonts w:ascii="Times New Roman" w:eastAsia="Times New Roman" w:hAnsi="Times New Roman" w:cs="Times New Roman"/>
          <w:sz w:val="24"/>
          <w:szCs w:val="24"/>
        </w:rPr>
        <w:t xml:space="preserve">., 24, 301 - 321  </w:t>
      </w:r>
    </w:p>
    <w:p w14:paraId="1838DD46" w14:textId="77777777" w:rsidR="00F76C3E" w:rsidRPr="00C05F69" w:rsidRDefault="00F76C3E" w:rsidP="00C05F69">
      <w:pPr>
        <w:spacing w:after="0" w:line="240" w:lineRule="auto"/>
        <w:rPr>
          <w:rFonts w:ascii="Times New Roman" w:eastAsia="Times New Roman" w:hAnsi="Times New Roman" w:cs="Times New Roman"/>
          <w:sz w:val="24"/>
          <w:szCs w:val="24"/>
        </w:rPr>
      </w:pPr>
    </w:p>
    <w:p w14:paraId="461FD8F1" w14:textId="77777777" w:rsidR="001C70B3" w:rsidRDefault="001C70B3" w:rsidP="00C05F69">
      <w:pPr>
        <w:spacing w:after="0" w:line="240" w:lineRule="auto"/>
        <w:rPr>
          <w:rFonts w:ascii="Times New Roman" w:eastAsia="Times New Roman" w:hAnsi="Times New Roman" w:cs="Times New Roman"/>
          <w:color w:val="000000"/>
          <w:sz w:val="24"/>
          <w:szCs w:val="24"/>
        </w:rPr>
      </w:pPr>
    </w:p>
    <w:p w14:paraId="0391ECCB" w14:textId="175229F2" w:rsidR="00C05F69" w:rsidRPr="00C05F69" w:rsidRDefault="00C05F69" w:rsidP="00C05F69">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Milbrandt</w:t>
      </w:r>
      <w:proofErr w:type="spellEnd"/>
      <w:r w:rsidRPr="00C05F69">
        <w:rPr>
          <w:rFonts w:ascii="Times New Roman" w:eastAsia="Times New Roman" w:hAnsi="Times New Roman" w:cs="Times New Roman"/>
          <w:color w:val="000000"/>
          <w:sz w:val="24"/>
          <w:szCs w:val="24"/>
        </w:rPr>
        <w:t xml:space="preserve">, J. A. and M. K. </w:t>
      </w:r>
      <w:proofErr w:type="spellStart"/>
      <w:r w:rsidRPr="00C05F69">
        <w:rPr>
          <w:rFonts w:ascii="Times New Roman" w:eastAsia="Times New Roman" w:hAnsi="Times New Roman" w:cs="Times New Roman"/>
          <w:color w:val="000000"/>
          <w:sz w:val="24"/>
          <w:szCs w:val="24"/>
        </w:rPr>
        <w:t>Yau</w:t>
      </w:r>
      <w:proofErr w:type="spellEnd"/>
      <w:r w:rsidRPr="00C05F69">
        <w:rPr>
          <w:rFonts w:ascii="Times New Roman" w:eastAsia="Times New Roman" w:hAnsi="Times New Roman" w:cs="Times New Roman"/>
          <w:color w:val="000000"/>
          <w:sz w:val="24"/>
          <w:szCs w:val="24"/>
        </w:rPr>
        <w:t xml:space="preserve"> 2005</w:t>
      </w:r>
      <w:r w:rsidR="00F76C3E">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A multi-moment bulk microphysics</w:t>
      </w:r>
    </w:p>
    <w:p w14:paraId="1035E112" w14:textId="77777777" w:rsidR="00C05F69" w:rsidRPr="00C05F69" w:rsidRDefault="00C05F69" w:rsidP="00C05F69">
      <w:pPr>
        <w:spacing w:after="0" w:line="240" w:lineRule="auto"/>
        <w:ind w:firstLine="720"/>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parameterization. Part I: Analysis of the role of the spectral shape</w:t>
      </w:r>
    </w:p>
    <w:p w14:paraId="7E08214A" w14:textId="77777777" w:rsidR="00C05F69" w:rsidRPr="00C05F69" w:rsidRDefault="00C05F69" w:rsidP="00C05F69">
      <w:pPr>
        <w:spacing w:after="0" w:line="240" w:lineRule="auto"/>
        <w:ind w:firstLine="720"/>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parameter. J. Atmos. Sci., 62, 3051-3064.</w:t>
      </w:r>
    </w:p>
    <w:p w14:paraId="18F2051A"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6824B5E2" w14:textId="084F8728" w:rsidR="00C05F69" w:rsidRPr="00C05F69" w:rsidRDefault="00C05F69" w:rsidP="00F5154A">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Miller, T. L., and Coauthors, 2008: Simulation of the </w:t>
      </w:r>
      <w:r w:rsidR="00B2728F">
        <w:rPr>
          <w:rFonts w:ascii="Times New Roman" w:eastAsia="Times New Roman" w:hAnsi="Times New Roman" w:cs="Times New Roman"/>
          <w:color w:val="000000"/>
          <w:sz w:val="24"/>
          <w:szCs w:val="24"/>
        </w:rPr>
        <w:t>i</w:t>
      </w:r>
      <w:r w:rsidRPr="00C05F69">
        <w:rPr>
          <w:rFonts w:ascii="Times New Roman" w:eastAsia="Times New Roman" w:hAnsi="Times New Roman" w:cs="Times New Roman"/>
          <w:color w:val="000000"/>
          <w:sz w:val="24"/>
          <w:szCs w:val="24"/>
        </w:rPr>
        <w:t xml:space="preserve">mpact of </w:t>
      </w:r>
      <w:r w:rsidR="00B2728F">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ew </w:t>
      </w:r>
      <w:r w:rsidR="00B2728F">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ircraft and </w:t>
      </w:r>
      <w:r w:rsidR="00F5154A">
        <w:rPr>
          <w:rFonts w:ascii="Times New Roman" w:eastAsia="Times New Roman" w:hAnsi="Times New Roman" w:cs="Times New Roman"/>
          <w:color w:val="000000"/>
          <w:sz w:val="24"/>
          <w:szCs w:val="24"/>
        </w:rPr>
        <w:tab/>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pace-</w:t>
      </w:r>
      <w:r w:rsidR="00B2728F">
        <w:rPr>
          <w:rFonts w:ascii="Times New Roman" w:eastAsia="Times New Roman" w:hAnsi="Times New Roman" w:cs="Times New Roman"/>
          <w:color w:val="000000"/>
          <w:sz w:val="24"/>
          <w:szCs w:val="24"/>
        </w:rPr>
        <w:t>b</w:t>
      </w:r>
      <w:r w:rsidRPr="00C05F69">
        <w:rPr>
          <w:rFonts w:ascii="Times New Roman" w:eastAsia="Times New Roman" w:hAnsi="Times New Roman" w:cs="Times New Roman"/>
          <w:color w:val="000000"/>
          <w:sz w:val="24"/>
          <w:szCs w:val="24"/>
        </w:rPr>
        <w:t xml:space="preserve">ased </w:t>
      </w:r>
      <w:r w:rsidR="00B2728F">
        <w:rPr>
          <w:rFonts w:ascii="Times New Roman" w:eastAsia="Times New Roman" w:hAnsi="Times New Roman" w:cs="Times New Roman"/>
          <w:color w:val="000000"/>
          <w:sz w:val="24"/>
          <w:szCs w:val="24"/>
        </w:rPr>
        <w:t>o</w:t>
      </w:r>
      <w:r w:rsidRPr="00C05F69">
        <w:rPr>
          <w:rFonts w:ascii="Times New Roman" w:eastAsia="Times New Roman" w:hAnsi="Times New Roman" w:cs="Times New Roman"/>
          <w:color w:val="000000"/>
          <w:sz w:val="24"/>
          <w:szCs w:val="24"/>
        </w:rPr>
        <w:t xml:space="preserve">cean </w:t>
      </w:r>
      <w:r w:rsidR="00B2728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urface </w:t>
      </w:r>
      <w:r w:rsidR="00B2728F">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ind </w:t>
      </w:r>
      <w:r w:rsidR="00B2728F">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easurements on H*Wind </w:t>
      </w:r>
      <w:r w:rsidR="00B2728F">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nalyses. 12th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Conf. </w:t>
      </w:r>
      <w:r w:rsidR="00F16BDF">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on Integrated Observing and Assimilation Systems for the Atmosphere,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Oceans, and Land Surface (IOAS-AOLS), New Orleans, LA, Amer. Meteor.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Soc., P1.6.</w:t>
      </w:r>
    </w:p>
    <w:p w14:paraId="6362915E"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6FE94773" w14:textId="2625DA7B" w:rsidR="00C05F69" w:rsidRPr="00C05F69" w:rsidRDefault="00C05F69" w:rsidP="00F5154A">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Mlawer</w:t>
      </w:r>
      <w:proofErr w:type="spellEnd"/>
      <w:r w:rsidRPr="00C05F69">
        <w:rPr>
          <w:rFonts w:ascii="Times New Roman" w:eastAsia="Times New Roman" w:hAnsi="Times New Roman" w:cs="Times New Roman"/>
          <w:color w:val="000000"/>
          <w:sz w:val="24"/>
          <w:szCs w:val="24"/>
        </w:rPr>
        <w:t xml:space="preserve">, E., Steven, J., Taubman, J., Brown, P., </w:t>
      </w:r>
      <w:proofErr w:type="spellStart"/>
      <w:r w:rsidRPr="00C05F69">
        <w:rPr>
          <w:rFonts w:ascii="Times New Roman" w:eastAsia="Times New Roman" w:hAnsi="Times New Roman" w:cs="Times New Roman"/>
          <w:color w:val="000000"/>
          <w:sz w:val="24"/>
          <w:szCs w:val="24"/>
        </w:rPr>
        <w:t>Iacono</w:t>
      </w:r>
      <w:proofErr w:type="spellEnd"/>
      <w:r w:rsidRPr="00C05F69">
        <w:rPr>
          <w:rFonts w:ascii="Times New Roman" w:eastAsia="Times New Roman" w:hAnsi="Times New Roman" w:cs="Times New Roman"/>
          <w:color w:val="000000"/>
          <w:sz w:val="24"/>
          <w:szCs w:val="24"/>
        </w:rPr>
        <w:t>, M., Clough, S., 1997</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Radiative transfer for inhomogeneous atmospheres: RRTM, a validated </w:t>
      </w:r>
      <w:r w:rsidR="00F5154A">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correlated-k model for the longwave. J. </w:t>
      </w:r>
      <w:proofErr w:type="spellStart"/>
      <w:r w:rsidRPr="00C05F69">
        <w:rPr>
          <w:rFonts w:ascii="Times New Roman" w:eastAsia="Times New Roman" w:hAnsi="Times New Roman" w:cs="Times New Roman"/>
          <w:color w:val="000000"/>
          <w:sz w:val="24"/>
          <w:szCs w:val="24"/>
        </w:rPr>
        <w:t>Geophys</w:t>
      </w:r>
      <w:proofErr w:type="spellEnd"/>
      <w:r w:rsidRPr="00C05F69">
        <w:rPr>
          <w:rFonts w:ascii="Times New Roman" w:eastAsia="Times New Roman" w:hAnsi="Times New Roman" w:cs="Times New Roman"/>
          <w:color w:val="000000"/>
          <w:sz w:val="24"/>
          <w:szCs w:val="24"/>
        </w:rPr>
        <w:t>. Res., 102, 16663 - 16682</w:t>
      </w:r>
    </w:p>
    <w:p w14:paraId="63670268"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4763DB5C" w14:textId="718BE75B" w:rsidR="00C05F69" w:rsidRPr="00C05F69" w:rsidRDefault="00C05F69" w:rsidP="00F5154A">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Moeng</w:t>
      </w:r>
      <w:proofErr w:type="spellEnd"/>
      <w:r w:rsidRPr="00C05F69">
        <w:rPr>
          <w:rFonts w:ascii="Times New Roman" w:eastAsia="Times New Roman" w:hAnsi="Times New Roman" w:cs="Times New Roman"/>
          <w:color w:val="000000"/>
          <w:sz w:val="24"/>
          <w:szCs w:val="24"/>
        </w:rPr>
        <w:t>, C., 1984</w:t>
      </w:r>
      <w:r w:rsidR="00F5154A">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A </w:t>
      </w:r>
      <w:r w:rsidR="00F16BDF">
        <w:rPr>
          <w:rFonts w:ascii="Times New Roman" w:eastAsia="Times New Roman" w:hAnsi="Times New Roman" w:cs="Times New Roman"/>
          <w:color w:val="000000"/>
          <w:sz w:val="24"/>
          <w:szCs w:val="24"/>
        </w:rPr>
        <w:t>l</w:t>
      </w:r>
      <w:r w:rsidRPr="00C05F69">
        <w:rPr>
          <w:rFonts w:ascii="Times New Roman" w:eastAsia="Times New Roman" w:hAnsi="Times New Roman" w:cs="Times New Roman"/>
          <w:color w:val="000000"/>
          <w:sz w:val="24"/>
          <w:szCs w:val="24"/>
        </w:rPr>
        <w:t>arge-</w:t>
      </w:r>
      <w:r w:rsidR="00F16BD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ddy-</w:t>
      </w:r>
      <w:r w:rsidR="00F16BD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imulation model for the study of </w:t>
      </w:r>
      <w:r w:rsidR="00F16BDF">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lanetary </w:t>
      </w:r>
      <w:r w:rsidR="00F16BDF">
        <w:rPr>
          <w:rFonts w:ascii="Times New Roman" w:eastAsia="Times New Roman" w:hAnsi="Times New Roman" w:cs="Times New Roman"/>
          <w:color w:val="000000"/>
          <w:sz w:val="24"/>
          <w:szCs w:val="24"/>
        </w:rPr>
        <w:t>b</w:t>
      </w:r>
      <w:r w:rsidRPr="00C05F69">
        <w:rPr>
          <w:rFonts w:ascii="Times New Roman" w:eastAsia="Times New Roman" w:hAnsi="Times New Roman" w:cs="Times New Roman"/>
          <w:color w:val="000000"/>
          <w:sz w:val="24"/>
          <w:szCs w:val="24"/>
        </w:rPr>
        <w:t xml:space="preserve">oundary </w:t>
      </w:r>
      <w:r w:rsidR="00535A93">
        <w:rPr>
          <w:rFonts w:ascii="Times New Roman" w:eastAsia="Times New Roman" w:hAnsi="Times New Roman" w:cs="Times New Roman"/>
          <w:color w:val="000000"/>
          <w:sz w:val="24"/>
          <w:szCs w:val="24"/>
        </w:rPr>
        <w:tab/>
      </w:r>
      <w:r w:rsidR="00F16BDF">
        <w:rPr>
          <w:rFonts w:ascii="Times New Roman" w:eastAsia="Times New Roman" w:hAnsi="Times New Roman" w:cs="Times New Roman"/>
          <w:color w:val="000000"/>
          <w:sz w:val="24"/>
          <w:szCs w:val="24"/>
        </w:rPr>
        <w:t>l</w:t>
      </w:r>
      <w:r w:rsidRPr="00C05F69">
        <w:rPr>
          <w:rFonts w:ascii="Times New Roman" w:eastAsia="Times New Roman" w:hAnsi="Times New Roman" w:cs="Times New Roman"/>
          <w:color w:val="000000"/>
          <w:sz w:val="24"/>
          <w:szCs w:val="24"/>
        </w:rPr>
        <w:t xml:space="preserve">ayer </w:t>
      </w:r>
      <w:r w:rsidR="00F16BDF">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urbulence. Jour. Atmos. Sci. 41, 2052-2062</w:t>
      </w:r>
    </w:p>
    <w:p w14:paraId="5CE32DEA" w14:textId="6E00CBD7" w:rsidR="00C05F69" w:rsidRDefault="00C05F69" w:rsidP="00C05F69">
      <w:pPr>
        <w:spacing w:after="0" w:line="240" w:lineRule="auto"/>
        <w:rPr>
          <w:rFonts w:ascii="Times New Roman" w:eastAsia="Times New Roman" w:hAnsi="Times New Roman" w:cs="Times New Roman"/>
          <w:sz w:val="24"/>
          <w:szCs w:val="24"/>
        </w:rPr>
      </w:pPr>
    </w:p>
    <w:p w14:paraId="2F98EDCB" w14:textId="77777777" w:rsidR="00F16BDF" w:rsidRPr="00C05F69" w:rsidRDefault="00F16BDF" w:rsidP="00C05F69">
      <w:pPr>
        <w:spacing w:after="0" w:line="240" w:lineRule="auto"/>
        <w:rPr>
          <w:rFonts w:ascii="Times New Roman" w:eastAsia="Times New Roman" w:hAnsi="Times New Roman" w:cs="Times New Roman"/>
          <w:sz w:val="24"/>
          <w:szCs w:val="24"/>
        </w:rPr>
      </w:pPr>
    </w:p>
    <w:p w14:paraId="12656485" w14:textId="54C26DB3" w:rsidR="00C05F69" w:rsidRPr="00C05F69" w:rsidRDefault="00C05F69" w:rsidP="00C05F69">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lastRenderedPageBreak/>
        <w:t xml:space="preserve">Nakanishi, M. and H., </w:t>
      </w:r>
      <w:proofErr w:type="spellStart"/>
      <w:r w:rsidRPr="00C05F69">
        <w:rPr>
          <w:rFonts w:ascii="Times New Roman" w:eastAsia="Times New Roman" w:hAnsi="Times New Roman" w:cs="Times New Roman"/>
          <w:color w:val="000000"/>
          <w:sz w:val="24"/>
          <w:szCs w:val="24"/>
        </w:rPr>
        <w:t>Niino</w:t>
      </w:r>
      <w:proofErr w:type="spellEnd"/>
      <w:r w:rsidRPr="00C05F69">
        <w:rPr>
          <w:rFonts w:ascii="Times New Roman" w:eastAsia="Times New Roman" w:hAnsi="Times New Roman" w:cs="Times New Roman"/>
          <w:color w:val="000000"/>
          <w:sz w:val="24"/>
          <w:szCs w:val="24"/>
        </w:rPr>
        <w:t>, 2006 An improved Mellor–Yamada level-3 model:</w:t>
      </w:r>
    </w:p>
    <w:p w14:paraId="56CDF51E" w14:textId="77777777" w:rsidR="00C05F69" w:rsidRPr="00C05F69" w:rsidRDefault="00C05F69" w:rsidP="00C05F69">
      <w:pPr>
        <w:spacing w:after="0" w:line="240" w:lineRule="auto"/>
        <w:ind w:left="720"/>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Its numerical stability and application to a regional prediction </w:t>
      </w:r>
      <w:proofErr w:type="gramStart"/>
      <w:r w:rsidRPr="00C05F69">
        <w:rPr>
          <w:rFonts w:ascii="Times New Roman" w:eastAsia="Times New Roman" w:hAnsi="Times New Roman" w:cs="Times New Roman"/>
          <w:color w:val="000000"/>
          <w:sz w:val="24"/>
          <w:szCs w:val="24"/>
        </w:rPr>
        <w:t>of  advection</w:t>
      </w:r>
      <w:proofErr w:type="gramEnd"/>
      <w:r w:rsidRPr="00C05F69">
        <w:rPr>
          <w:rFonts w:ascii="Times New Roman" w:eastAsia="Times New Roman" w:hAnsi="Times New Roman" w:cs="Times New Roman"/>
          <w:color w:val="000000"/>
          <w:sz w:val="24"/>
          <w:szCs w:val="24"/>
        </w:rPr>
        <w:t xml:space="preserve">  fog. </w:t>
      </w:r>
      <w:proofErr w:type="gramStart"/>
      <w:r w:rsidRPr="00C05F69">
        <w:rPr>
          <w:rFonts w:ascii="Times New Roman" w:eastAsia="Times New Roman" w:hAnsi="Times New Roman" w:cs="Times New Roman"/>
          <w:color w:val="000000"/>
          <w:sz w:val="24"/>
          <w:szCs w:val="24"/>
        </w:rPr>
        <w:t>Bound.-</w:t>
      </w:r>
      <w:proofErr w:type="gramEnd"/>
      <w:r w:rsidRPr="00C05F69">
        <w:rPr>
          <w:rFonts w:ascii="Times New Roman" w:eastAsia="Times New Roman" w:hAnsi="Times New Roman" w:cs="Times New Roman"/>
          <w:color w:val="000000"/>
          <w:sz w:val="24"/>
          <w:szCs w:val="24"/>
        </w:rPr>
        <w:t>Layer  Meteor., 119, 397–407</w:t>
      </w:r>
    </w:p>
    <w:p w14:paraId="7C83646A" w14:textId="77777777" w:rsidR="001C70B3" w:rsidRDefault="001C70B3" w:rsidP="009932D5">
      <w:pPr>
        <w:spacing w:after="0" w:line="240" w:lineRule="auto"/>
        <w:rPr>
          <w:rFonts w:ascii="Times New Roman" w:eastAsia="Times New Roman" w:hAnsi="Times New Roman" w:cs="Times New Roman"/>
          <w:color w:val="000000"/>
          <w:sz w:val="24"/>
          <w:szCs w:val="24"/>
        </w:rPr>
      </w:pPr>
    </w:p>
    <w:p w14:paraId="43D73DEF" w14:textId="4ED27FF3" w:rsidR="009932D5" w:rsidRDefault="009932D5" w:rsidP="009932D5">
      <w:pPr>
        <w:spacing w:after="0" w:line="240" w:lineRule="auto"/>
        <w:rPr>
          <w:rFonts w:ascii="Times New Roman" w:eastAsia="Times New Roman" w:hAnsi="Times New Roman" w:cs="Times New Roman"/>
          <w:color w:val="000000"/>
          <w:sz w:val="24"/>
          <w:szCs w:val="24"/>
        </w:rPr>
      </w:pPr>
      <w:r w:rsidRPr="009932D5">
        <w:rPr>
          <w:rFonts w:ascii="Times New Roman" w:eastAsia="Times New Roman" w:hAnsi="Times New Roman" w:cs="Times New Roman"/>
          <w:color w:val="000000"/>
          <w:sz w:val="24"/>
          <w:szCs w:val="24"/>
        </w:rPr>
        <w:t xml:space="preserve">National Centers for Environmental Prediction/National Weather Service/NOAA/U.S. </w:t>
      </w:r>
    </w:p>
    <w:p w14:paraId="36A9E935" w14:textId="36E6948B" w:rsidR="009932D5" w:rsidRPr="009932D5" w:rsidRDefault="009932D5" w:rsidP="009932D5">
      <w:pPr>
        <w:spacing w:after="0" w:line="240" w:lineRule="auto"/>
        <w:ind w:left="720"/>
        <w:rPr>
          <w:rFonts w:ascii="Times New Roman" w:eastAsia="Times New Roman" w:hAnsi="Times New Roman" w:cs="Times New Roman"/>
          <w:color w:val="000000"/>
          <w:sz w:val="24"/>
          <w:szCs w:val="24"/>
        </w:rPr>
      </w:pPr>
      <w:r w:rsidRPr="009932D5">
        <w:rPr>
          <w:rFonts w:ascii="Times New Roman" w:eastAsia="Times New Roman" w:hAnsi="Times New Roman" w:cs="Times New Roman"/>
          <w:color w:val="000000"/>
          <w:sz w:val="24"/>
          <w:szCs w:val="24"/>
        </w:rPr>
        <w:t>Department of Commerce</w:t>
      </w:r>
      <w:r w:rsidR="00535A93">
        <w:rPr>
          <w:rFonts w:ascii="Times New Roman" w:eastAsia="Times New Roman" w:hAnsi="Times New Roman" w:cs="Times New Roman"/>
          <w:color w:val="000000"/>
          <w:sz w:val="24"/>
          <w:szCs w:val="24"/>
        </w:rPr>
        <w:t xml:space="preserve">, </w:t>
      </w:r>
      <w:r w:rsidRPr="009932D5">
        <w:rPr>
          <w:rFonts w:ascii="Times New Roman" w:eastAsia="Times New Roman" w:hAnsi="Times New Roman" w:cs="Times New Roman"/>
          <w:color w:val="000000"/>
          <w:sz w:val="24"/>
          <w:szCs w:val="24"/>
        </w:rPr>
        <w:t>2000</w:t>
      </w:r>
      <w:r w:rsidR="00535A93">
        <w:rPr>
          <w:rFonts w:ascii="Times New Roman" w:eastAsia="Times New Roman" w:hAnsi="Times New Roman" w:cs="Times New Roman"/>
          <w:color w:val="000000"/>
          <w:sz w:val="24"/>
          <w:szCs w:val="24"/>
        </w:rPr>
        <w:t>:</w:t>
      </w:r>
      <w:r w:rsidRPr="009932D5">
        <w:rPr>
          <w:rFonts w:ascii="Times New Roman" w:eastAsia="Times New Roman" w:hAnsi="Times New Roman" w:cs="Times New Roman"/>
          <w:color w:val="000000"/>
          <w:sz w:val="24"/>
          <w:szCs w:val="24"/>
        </w:rPr>
        <w:t xml:space="preserve"> NCEP FNL </w:t>
      </w:r>
      <w:r w:rsidR="00F16BDF">
        <w:rPr>
          <w:rFonts w:ascii="Times New Roman" w:eastAsia="Times New Roman" w:hAnsi="Times New Roman" w:cs="Times New Roman"/>
          <w:color w:val="000000"/>
          <w:sz w:val="24"/>
          <w:szCs w:val="24"/>
        </w:rPr>
        <w:t>o</w:t>
      </w:r>
      <w:r w:rsidRPr="009932D5">
        <w:rPr>
          <w:rFonts w:ascii="Times New Roman" w:eastAsia="Times New Roman" w:hAnsi="Times New Roman" w:cs="Times New Roman"/>
          <w:color w:val="000000"/>
          <w:sz w:val="24"/>
          <w:szCs w:val="24"/>
        </w:rPr>
        <w:t xml:space="preserve">perational </w:t>
      </w:r>
      <w:r w:rsidR="00F16BDF">
        <w:rPr>
          <w:rFonts w:ascii="Times New Roman" w:eastAsia="Times New Roman" w:hAnsi="Times New Roman" w:cs="Times New Roman"/>
          <w:color w:val="000000"/>
          <w:sz w:val="24"/>
          <w:szCs w:val="24"/>
        </w:rPr>
        <w:t>m</w:t>
      </w:r>
      <w:r w:rsidRPr="009932D5">
        <w:rPr>
          <w:rFonts w:ascii="Times New Roman" w:eastAsia="Times New Roman" w:hAnsi="Times New Roman" w:cs="Times New Roman"/>
          <w:color w:val="000000"/>
          <w:sz w:val="24"/>
          <w:szCs w:val="24"/>
        </w:rPr>
        <w:t xml:space="preserve">odel </w:t>
      </w:r>
      <w:r w:rsidR="00F16BDF">
        <w:rPr>
          <w:rFonts w:ascii="Times New Roman" w:eastAsia="Times New Roman" w:hAnsi="Times New Roman" w:cs="Times New Roman"/>
          <w:color w:val="000000"/>
          <w:sz w:val="24"/>
          <w:szCs w:val="24"/>
        </w:rPr>
        <w:t>g</w:t>
      </w:r>
      <w:r w:rsidRPr="009932D5">
        <w:rPr>
          <w:rFonts w:ascii="Times New Roman" w:eastAsia="Times New Roman" w:hAnsi="Times New Roman" w:cs="Times New Roman"/>
          <w:color w:val="000000"/>
          <w:sz w:val="24"/>
          <w:szCs w:val="24"/>
        </w:rPr>
        <w:t xml:space="preserve">lobal </w:t>
      </w:r>
      <w:r w:rsidR="00F16BDF">
        <w:rPr>
          <w:rFonts w:ascii="Times New Roman" w:eastAsia="Times New Roman" w:hAnsi="Times New Roman" w:cs="Times New Roman"/>
          <w:color w:val="000000"/>
          <w:sz w:val="24"/>
          <w:szCs w:val="24"/>
        </w:rPr>
        <w:t>t</w:t>
      </w:r>
      <w:r w:rsidRPr="009932D5">
        <w:rPr>
          <w:rFonts w:ascii="Times New Roman" w:eastAsia="Times New Roman" w:hAnsi="Times New Roman" w:cs="Times New Roman"/>
          <w:color w:val="000000"/>
          <w:sz w:val="24"/>
          <w:szCs w:val="24"/>
        </w:rPr>
        <w:t xml:space="preserve">ropospheric </w:t>
      </w:r>
      <w:r w:rsidR="00F16BDF">
        <w:rPr>
          <w:rFonts w:ascii="Times New Roman" w:eastAsia="Times New Roman" w:hAnsi="Times New Roman" w:cs="Times New Roman"/>
          <w:color w:val="000000"/>
          <w:sz w:val="24"/>
          <w:szCs w:val="24"/>
        </w:rPr>
        <w:t>a</w:t>
      </w:r>
      <w:r w:rsidRPr="009932D5">
        <w:rPr>
          <w:rFonts w:ascii="Times New Roman" w:eastAsia="Times New Roman" w:hAnsi="Times New Roman" w:cs="Times New Roman"/>
          <w:color w:val="000000"/>
          <w:sz w:val="24"/>
          <w:szCs w:val="24"/>
        </w:rPr>
        <w:t>nalyses, continuing from July 1999, https://doi.org/10.5065/D6M043C6, Research Data Archive at the National Center for Atmospheric Research, Computational and Information Systems Laboratory, Boulder, Colo. (Updated daily.) (Accessed June 10, 2018).</w:t>
      </w:r>
    </w:p>
    <w:p w14:paraId="615D71DB" w14:textId="77777777" w:rsidR="009932D5" w:rsidRDefault="009932D5" w:rsidP="00C05F69">
      <w:pPr>
        <w:spacing w:after="0" w:line="240" w:lineRule="auto"/>
        <w:rPr>
          <w:rFonts w:ascii="Times New Roman" w:eastAsia="Times New Roman" w:hAnsi="Times New Roman" w:cs="Times New Roman"/>
          <w:color w:val="000000"/>
          <w:sz w:val="24"/>
          <w:szCs w:val="24"/>
        </w:rPr>
      </w:pPr>
    </w:p>
    <w:p w14:paraId="6CDBCEBD" w14:textId="7C60FD1B" w:rsidR="00C05F69" w:rsidRPr="00C05F69" w:rsidRDefault="00C05F69" w:rsidP="00535A93">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National Research Council. 2009</w:t>
      </w:r>
      <w:r w:rsidR="00F16BD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Observing </w:t>
      </w:r>
      <w:r w:rsidR="00F16BDF">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eather and </w:t>
      </w:r>
      <w:r w:rsidR="00F16BDF">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limate from the </w:t>
      </w:r>
      <w:r w:rsidR="00F16BDF">
        <w:rPr>
          <w:rFonts w:ascii="Times New Roman" w:eastAsia="Times New Roman" w:hAnsi="Times New Roman" w:cs="Times New Roman"/>
          <w:color w:val="000000"/>
          <w:sz w:val="24"/>
          <w:szCs w:val="24"/>
        </w:rPr>
        <w:t>g</w:t>
      </w:r>
      <w:r w:rsidRPr="00C05F69">
        <w:rPr>
          <w:rFonts w:ascii="Times New Roman" w:eastAsia="Times New Roman" w:hAnsi="Times New Roman" w:cs="Times New Roman"/>
          <w:color w:val="000000"/>
          <w:sz w:val="24"/>
          <w:szCs w:val="24"/>
        </w:rPr>
        <w:t xml:space="preserve">round </w:t>
      </w:r>
      <w:r w:rsidR="00535A93">
        <w:rPr>
          <w:rFonts w:ascii="Times New Roman" w:eastAsia="Times New Roman" w:hAnsi="Times New Roman" w:cs="Times New Roman"/>
          <w:color w:val="000000"/>
          <w:sz w:val="24"/>
          <w:szCs w:val="24"/>
        </w:rPr>
        <w:tab/>
      </w:r>
      <w:r w:rsidR="00F16BDF">
        <w:rPr>
          <w:rFonts w:ascii="Times New Roman" w:eastAsia="Times New Roman" w:hAnsi="Times New Roman" w:cs="Times New Roman"/>
          <w:color w:val="000000"/>
          <w:sz w:val="24"/>
          <w:szCs w:val="24"/>
        </w:rPr>
        <w:t>u</w:t>
      </w:r>
      <w:r w:rsidRPr="00C05F69">
        <w:rPr>
          <w:rFonts w:ascii="Times New Roman" w:eastAsia="Times New Roman" w:hAnsi="Times New Roman" w:cs="Times New Roman"/>
          <w:color w:val="000000"/>
          <w:sz w:val="24"/>
          <w:szCs w:val="24"/>
        </w:rPr>
        <w:t xml:space="preserve">p: A </w:t>
      </w:r>
      <w:r w:rsidR="00F16BDF">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ationwide </w:t>
      </w:r>
      <w:r w:rsidR="00F16BDF">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etwork of </w:t>
      </w:r>
      <w:r w:rsidR="00F16BDF">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etworks. Washington, DC: The National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Academies Press. </w:t>
      </w:r>
      <w:hyperlink r:id="rId211" w:history="1">
        <w:r w:rsidRPr="00C05F69">
          <w:rPr>
            <w:rFonts w:ascii="Times New Roman" w:eastAsia="Times New Roman" w:hAnsi="Times New Roman" w:cs="Times New Roman"/>
            <w:color w:val="1155CC"/>
            <w:sz w:val="24"/>
            <w:szCs w:val="24"/>
            <w:u w:val="single"/>
          </w:rPr>
          <w:t>https://doi.org/10.17226/12540</w:t>
        </w:r>
      </w:hyperlink>
    </w:p>
    <w:p w14:paraId="4797141B"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2066F76C" w14:textId="0FC51EC0" w:rsidR="00C05F69" w:rsidRPr="00C05F69" w:rsidRDefault="00C05F69" w:rsidP="00535A93">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Newton, C. W., 1954: Analysis and </w:t>
      </w:r>
      <w:r w:rsidR="00F16BDF">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w:t>
      </w:r>
      <w:r w:rsidR="00F16BDF">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roblems in </w:t>
      </w:r>
      <w:r w:rsidR="00F16BDF">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elation to </w:t>
      </w:r>
      <w:r w:rsidR="00F16BDF">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umerical </w:t>
      </w:r>
      <w:r w:rsidR="00F16BDF">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rediction.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Bull.</w:t>
      </w:r>
      <w:r w:rsidR="00535A93">
        <w:rPr>
          <w:rFonts w:ascii="Times New Roman" w:eastAsia="Times New Roman" w:hAnsi="Times New Roman" w:cs="Times New Roman"/>
          <w:color w:val="000000"/>
          <w:sz w:val="24"/>
          <w:szCs w:val="24"/>
        </w:rPr>
        <w:t xml:space="preserve"> </w:t>
      </w:r>
      <w:r w:rsidRPr="00C05F69">
        <w:rPr>
          <w:rFonts w:ascii="Times New Roman" w:eastAsia="Times New Roman" w:hAnsi="Times New Roman" w:cs="Times New Roman"/>
          <w:color w:val="000000"/>
          <w:sz w:val="24"/>
          <w:szCs w:val="24"/>
        </w:rPr>
        <w:t>Amer. Meteor. Soc. 35, 287-294</w:t>
      </w:r>
    </w:p>
    <w:p w14:paraId="292EBB89"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40205F42" w14:textId="633119AB" w:rsidR="00C05F69" w:rsidRPr="00C05F69" w:rsidRDefault="00C05F69" w:rsidP="00535A93">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Nolan, D. S., R. Atlas, K. T. Bhatia, and L. R. Bucci, 2013: Development and </w:t>
      </w:r>
      <w:r w:rsidR="00535A93">
        <w:rPr>
          <w:rFonts w:ascii="Times New Roman" w:eastAsia="Times New Roman" w:hAnsi="Times New Roman" w:cs="Times New Roman"/>
          <w:color w:val="000000"/>
          <w:sz w:val="24"/>
          <w:szCs w:val="24"/>
        </w:rPr>
        <w:tab/>
      </w:r>
      <w:r w:rsidR="00F16BDF">
        <w:rPr>
          <w:rFonts w:ascii="Times New Roman" w:eastAsia="Times New Roman" w:hAnsi="Times New Roman" w:cs="Times New Roman"/>
          <w:color w:val="000000"/>
          <w:sz w:val="24"/>
          <w:szCs w:val="24"/>
        </w:rPr>
        <w:t>v</w:t>
      </w:r>
      <w:r w:rsidRPr="00C05F69">
        <w:rPr>
          <w:rFonts w:ascii="Times New Roman" w:eastAsia="Times New Roman" w:hAnsi="Times New Roman" w:cs="Times New Roman"/>
          <w:color w:val="000000"/>
          <w:sz w:val="24"/>
          <w:szCs w:val="24"/>
        </w:rPr>
        <w:t xml:space="preserve">alidation of a </w:t>
      </w:r>
      <w:r w:rsidR="00F16BDF">
        <w:rPr>
          <w:rFonts w:ascii="Times New Roman" w:eastAsia="Times New Roman" w:hAnsi="Times New Roman" w:cs="Times New Roman"/>
          <w:color w:val="000000"/>
          <w:sz w:val="24"/>
          <w:szCs w:val="24"/>
        </w:rPr>
        <w:t>h</w:t>
      </w:r>
      <w:r w:rsidRPr="00C05F69">
        <w:rPr>
          <w:rFonts w:ascii="Times New Roman" w:eastAsia="Times New Roman" w:hAnsi="Times New Roman" w:cs="Times New Roman"/>
          <w:color w:val="000000"/>
          <w:sz w:val="24"/>
          <w:szCs w:val="24"/>
        </w:rPr>
        <w:t xml:space="preserve">urricane </w:t>
      </w:r>
      <w:r w:rsidR="00F16BDF">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ature </w:t>
      </w:r>
      <w:r w:rsidR="00F16BDF">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un using the </w:t>
      </w:r>
      <w:r w:rsidR="00F16BDF">
        <w:rPr>
          <w:rFonts w:ascii="Times New Roman" w:eastAsia="Times New Roman" w:hAnsi="Times New Roman" w:cs="Times New Roman"/>
          <w:color w:val="000000"/>
          <w:sz w:val="24"/>
          <w:szCs w:val="24"/>
        </w:rPr>
        <w:t>j</w:t>
      </w:r>
      <w:r w:rsidRPr="00C05F69">
        <w:rPr>
          <w:rFonts w:ascii="Times New Roman" w:eastAsia="Times New Roman" w:hAnsi="Times New Roman" w:cs="Times New Roman"/>
          <w:color w:val="000000"/>
          <w:sz w:val="24"/>
          <w:szCs w:val="24"/>
        </w:rPr>
        <w:t xml:space="preserve">oint OSSE </w:t>
      </w:r>
      <w:r w:rsidR="00F16BDF">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ature </w:t>
      </w:r>
      <w:r w:rsidR="00F16BDF">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un and the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WRF </w:t>
      </w:r>
      <w:r w:rsidR="00F16BDF">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odel. J. Adv. Model. Earth Syst., 5, 382–405</w:t>
      </w:r>
    </w:p>
    <w:p w14:paraId="34F330DC" w14:textId="15CD39C4" w:rsidR="00C05F69" w:rsidRDefault="00C05F69" w:rsidP="00C05F69">
      <w:pPr>
        <w:spacing w:after="0" w:line="240" w:lineRule="auto"/>
        <w:rPr>
          <w:rFonts w:ascii="Times New Roman" w:eastAsia="Times New Roman" w:hAnsi="Times New Roman" w:cs="Times New Roman"/>
          <w:sz w:val="24"/>
          <w:szCs w:val="24"/>
        </w:rPr>
      </w:pPr>
    </w:p>
    <w:p w14:paraId="7D2DC713" w14:textId="4F8F6764" w:rsidR="00C87449" w:rsidRDefault="00C87449" w:rsidP="00535A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Oklahoma </w:t>
      </w:r>
      <w:proofErr w:type="spellStart"/>
      <w:r>
        <w:rPr>
          <w:rFonts w:ascii="Times New Roman" w:eastAsia="Times New Roman" w:hAnsi="Times New Roman" w:cs="Times New Roman"/>
          <w:sz w:val="24"/>
          <w:szCs w:val="24"/>
        </w:rPr>
        <w:t>Mesonet</w:t>
      </w:r>
      <w:proofErr w:type="spellEnd"/>
      <w:r w:rsidR="009F5A76">
        <w:rPr>
          <w:rFonts w:ascii="Times New Roman" w:eastAsia="Times New Roman" w:hAnsi="Times New Roman" w:cs="Times New Roman"/>
          <w:sz w:val="24"/>
          <w:szCs w:val="24"/>
        </w:rPr>
        <w:t xml:space="preserve">. “Instruments: </w:t>
      </w:r>
      <w:r w:rsidR="00F16BDF">
        <w:rPr>
          <w:rFonts w:ascii="Times New Roman" w:eastAsia="Times New Roman" w:hAnsi="Times New Roman" w:cs="Times New Roman"/>
          <w:sz w:val="24"/>
          <w:szCs w:val="24"/>
        </w:rPr>
        <w:t>a</w:t>
      </w:r>
      <w:r w:rsidR="009F5A76">
        <w:rPr>
          <w:rFonts w:ascii="Times New Roman" w:eastAsia="Times New Roman" w:hAnsi="Times New Roman" w:cs="Times New Roman"/>
          <w:sz w:val="24"/>
          <w:szCs w:val="24"/>
        </w:rPr>
        <w:t xml:space="preserve">ir </w:t>
      </w:r>
      <w:r w:rsidR="00F16BDF">
        <w:rPr>
          <w:rFonts w:ascii="Times New Roman" w:eastAsia="Times New Roman" w:hAnsi="Times New Roman" w:cs="Times New Roman"/>
          <w:sz w:val="24"/>
          <w:szCs w:val="24"/>
        </w:rPr>
        <w:t>t</w:t>
      </w:r>
      <w:r w:rsidR="009F5A76">
        <w:rPr>
          <w:rFonts w:ascii="Times New Roman" w:eastAsia="Times New Roman" w:hAnsi="Times New Roman" w:cs="Times New Roman"/>
          <w:sz w:val="24"/>
          <w:szCs w:val="24"/>
        </w:rPr>
        <w:t xml:space="preserve">emperature and </w:t>
      </w:r>
      <w:r w:rsidR="00F16BDF">
        <w:rPr>
          <w:rFonts w:ascii="Times New Roman" w:eastAsia="Times New Roman" w:hAnsi="Times New Roman" w:cs="Times New Roman"/>
          <w:sz w:val="24"/>
          <w:szCs w:val="24"/>
        </w:rPr>
        <w:t>r</w:t>
      </w:r>
      <w:r w:rsidR="009F5A76">
        <w:rPr>
          <w:rFonts w:ascii="Times New Roman" w:eastAsia="Times New Roman" w:hAnsi="Times New Roman" w:cs="Times New Roman"/>
          <w:sz w:val="24"/>
          <w:szCs w:val="24"/>
        </w:rPr>
        <w:t xml:space="preserve">elated </w:t>
      </w:r>
      <w:r w:rsidR="00F16BDF">
        <w:rPr>
          <w:rFonts w:ascii="Times New Roman" w:eastAsia="Times New Roman" w:hAnsi="Times New Roman" w:cs="Times New Roman"/>
          <w:sz w:val="24"/>
          <w:szCs w:val="24"/>
        </w:rPr>
        <w:t>m</w:t>
      </w:r>
      <w:r w:rsidR="009F5A76">
        <w:rPr>
          <w:rFonts w:ascii="Times New Roman" w:eastAsia="Times New Roman" w:hAnsi="Times New Roman" w:cs="Times New Roman"/>
          <w:sz w:val="24"/>
          <w:szCs w:val="24"/>
        </w:rPr>
        <w:t xml:space="preserve">easurements” </w:t>
      </w:r>
      <w:r w:rsidR="00535A93">
        <w:rPr>
          <w:rFonts w:ascii="Times New Roman" w:eastAsia="Times New Roman" w:hAnsi="Times New Roman" w:cs="Times New Roman"/>
          <w:sz w:val="24"/>
          <w:szCs w:val="24"/>
        </w:rPr>
        <w:tab/>
      </w:r>
      <w:r w:rsidR="009F5A76">
        <w:rPr>
          <w:rFonts w:ascii="Times New Roman" w:eastAsia="Times New Roman" w:hAnsi="Times New Roman" w:cs="Times New Roman"/>
          <w:sz w:val="24"/>
          <w:szCs w:val="24"/>
        </w:rPr>
        <w:t>mesonet.org</w:t>
      </w:r>
      <w:r w:rsidR="00535A93">
        <w:rPr>
          <w:rFonts w:ascii="Times New Roman" w:eastAsia="Times New Roman" w:hAnsi="Times New Roman" w:cs="Times New Roman"/>
          <w:sz w:val="24"/>
          <w:szCs w:val="24"/>
        </w:rPr>
        <w:t xml:space="preserve">, </w:t>
      </w:r>
      <w:hyperlink r:id="rId212" w:history="1">
        <w:r w:rsidR="00535A93" w:rsidRPr="00D94158">
          <w:rPr>
            <w:rStyle w:val="Hyperlink"/>
            <w:rFonts w:ascii="Times New Roman" w:eastAsia="Times New Roman" w:hAnsi="Times New Roman" w:cs="Times New Roman"/>
            <w:sz w:val="24"/>
            <w:szCs w:val="24"/>
          </w:rPr>
          <w:t xml:space="preserve">https://www.mesonet.org/index.php/site/about/ </w:t>
        </w:r>
        <w:r w:rsidR="00535A93" w:rsidRPr="00D94158">
          <w:rPr>
            <w:rStyle w:val="Hyperlink"/>
            <w:rFonts w:ascii="Times New Roman" w:eastAsia="Times New Roman" w:hAnsi="Times New Roman" w:cs="Times New Roman"/>
            <w:sz w:val="24"/>
            <w:szCs w:val="24"/>
          </w:rPr>
          <w:tab/>
        </w:r>
        <w:proofErr w:type="spellStart"/>
        <w:r w:rsidR="00535A93" w:rsidRPr="00D94158">
          <w:rPr>
            <w:rStyle w:val="Hyperlink"/>
            <w:rFonts w:ascii="Times New Roman" w:eastAsia="Times New Roman" w:hAnsi="Times New Roman" w:cs="Times New Roman"/>
            <w:sz w:val="24"/>
            <w:szCs w:val="24"/>
          </w:rPr>
          <w:t>air_temperature_and_related_measurements</w:t>
        </w:r>
        <w:proofErr w:type="spellEnd"/>
      </w:hyperlink>
      <w:r w:rsidR="009000C3">
        <w:rPr>
          <w:rFonts w:ascii="Times New Roman" w:eastAsia="Times New Roman" w:hAnsi="Times New Roman" w:cs="Times New Roman"/>
          <w:sz w:val="24"/>
          <w:szCs w:val="24"/>
        </w:rPr>
        <w:t xml:space="preserve"> (accessed June 10, 2018)</w:t>
      </w:r>
    </w:p>
    <w:p w14:paraId="788EB546" w14:textId="77777777" w:rsidR="00C87449" w:rsidRPr="00C05F69" w:rsidRDefault="00C87449" w:rsidP="00C05F69">
      <w:pPr>
        <w:spacing w:after="0" w:line="240" w:lineRule="auto"/>
        <w:rPr>
          <w:rFonts w:ascii="Times New Roman" w:eastAsia="Times New Roman" w:hAnsi="Times New Roman" w:cs="Times New Roman"/>
          <w:sz w:val="24"/>
          <w:szCs w:val="24"/>
        </w:rPr>
      </w:pPr>
    </w:p>
    <w:p w14:paraId="31BD6F79" w14:textId="2A7E39CF" w:rsidR="00C05F69" w:rsidRDefault="00C05F69" w:rsidP="00535A93">
      <w:pPr>
        <w:spacing w:after="0" w:line="240" w:lineRule="auto"/>
        <w:rPr>
          <w:rFonts w:ascii="Times New Roman" w:eastAsia="Times New Roman" w:hAnsi="Times New Roman" w:cs="Times New Roman"/>
          <w:color w:val="000000"/>
          <w:sz w:val="24"/>
          <w:szCs w:val="24"/>
        </w:rPr>
      </w:pPr>
      <w:r w:rsidRPr="00C05F69">
        <w:rPr>
          <w:rFonts w:ascii="Times New Roman" w:eastAsia="Times New Roman" w:hAnsi="Times New Roman" w:cs="Times New Roman"/>
          <w:color w:val="000000"/>
          <w:sz w:val="24"/>
          <w:szCs w:val="24"/>
        </w:rPr>
        <w:t>Peng, G., 2014</w:t>
      </w:r>
      <w:r w:rsidR="00535A93">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What’s the </w:t>
      </w:r>
      <w:r w:rsidR="00F16BDF">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ifference </w:t>
      </w:r>
      <w:r w:rsidR="00F16BDF">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etween GFS and </w:t>
      </w:r>
      <w:proofErr w:type="gramStart"/>
      <w:r w:rsidRPr="00C05F69">
        <w:rPr>
          <w:rFonts w:ascii="Times New Roman" w:eastAsia="Times New Roman" w:hAnsi="Times New Roman" w:cs="Times New Roman"/>
          <w:color w:val="000000"/>
          <w:sz w:val="24"/>
          <w:szCs w:val="24"/>
        </w:rPr>
        <w:t>FNL?</w:t>
      </w:r>
      <w:r w:rsidR="00535A93">
        <w:rPr>
          <w:rFonts w:ascii="Times New Roman" w:eastAsia="Times New Roman" w:hAnsi="Times New Roman" w:cs="Times New Roman"/>
          <w:color w:val="000000"/>
          <w:sz w:val="24"/>
          <w:szCs w:val="24"/>
        </w:rPr>
        <w:t>,</w:t>
      </w:r>
      <w:proofErr w:type="gramEnd"/>
      <w:r w:rsidRPr="00C05F69">
        <w:rPr>
          <w:rFonts w:ascii="Times New Roman" w:eastAsia="Times New Roman" w:hAnsi="Times New Roman" w:cs="Times New Roman"/>
          <w:color w:val="000000"/>
          <w:sz w:val="24"/>
          <w:szCs w:val="24"/>
        </w:rPr>
        <w:t xml:space="preserve"> NCAR Atmospheric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and Geoscience Research Data Archive</w:t>
      </w:r>
      <w:r w:rsidR="00535A93">
        <w:rPr>
          <w:rFonts w:ascii="Times New Roman" w:eastAsia="Times New Roman" w:hAnsi="Times New Roman" w:cs="Times New Roman"/>
          <w:color w:val="000000"/>
          <w:sz w:val="24"/>
          <w:szCs w:val="24"/>
        </w:rPr>
        <w:t>, 5 Dec. 2014, (accessed Jan. 20, 2018)</w:t>
      </w:r>
    </w:p>
    <w:p w14:paraId="2AF80949" w14:textId="77777777" w:rsidR="00F94F54" w:rsidRDefault="00F94F54" w:rsidP="00C05F69">
      <w:pPr>
        <w:spacing w:after="0" w:line="240" w:lineRule="auto"/>
        <w:rPr>
          <w:rFonts w:ascii="Times New Roman" w:eastAsia="Times New Roman" w:hAnsi="Times New Roman" w:cs="Times New Roman"/>
          <w:sz w:val="24"/>
          <w:szCs w:val="24"/>
        </w:rPr>
      </w:pPr>
    </w:p>
    <w:p w14:paraId="671FB9BA" w14:textId="14E8B9AB" w:rsidR="00F94F54" w:rsidRPr="00F94F54" w:rsidRDefault="00F94F54" w:rsidP="00535A93">
      <w:pPr>
        <w:spacing w:after="0" w:line="240" w:lineRule="auto"/>
        <w:rPr>
          <w:rFonts w:ascii="Times New Roman" w:eastAsia="Times New Roman" w:hAnsi="Times New Roman" w:cs="Times New Roman"/>
          <w:color w:val="000000"/>
          <w:sz w:val="24"/>
          <w:szCs w:val="24"/>
        </w:rPr>
      </w:pPr>
      <w:proofErr w:type="spellStart"/>
      <w:r w:rsidRPr="00F94F54">
        <w:rPr>
          <w:rFonts w:ascii="Times New Roman" w:eastAsia="Times New Roman" w:hAnsi="Times New Roman" w:cs="Times New Roman"/>
          <w:color w:val="000000"/>
          <w:sz w:val="24"/>
          <w:szCs w:val="24"/>
        </w:rPr>
        <w:t>Prive</w:t>
      </w:r>
      <w:proofErr w:type="spellEnd"/>
      <w:r w:rsidRPr="00F94F54">
        <w:rPr>
          <w:rFonts w:ascii="Times New Roman" w:eastAsia="Times New Roman" w:hAnsi="Times New Roman" w:cs="Times New Roman"/>
          <w:color w:val="000000"/>
          <w:sz w:val="24"/>
          <w:szCs w:val="24"/>
        </w:rPr>
        <w:t xml:space="preserve">, N., </w:t>
      </w:r>
      <w:proofErr w:type="spellStart"/>
      <w:r w:rsidRPr="00F94F54">
        <w:rPr>
          <w:rFonts w:ascii="Times New Roman" w:eastAsia="Times New Roman" w:hAnsi="Times New Roman" w:cs="Times New Roman"/>
          <w:color w:val="000000"/>
          <w:sz w:val="24"/>
          <w:szCs w:val="24"/>
        </w:rPr>
        <w:t>Errico</w:t>
      </w:r>
      <w:proofErr w:type="spellEnd"/>
      <w:r w:rsidRPr="00F94F54">
        <w:rPr>
          <w:rFonts w:ascii="Times New Roman" w:eastAsia="Times New Roman" w:hAnsi="Times New Roman" w:cs="Times New Roman"/>
          <w:color w:val="000000"/>
          <w:sz w:val="24"/>
          <w:szCs w:val="24"/>
        </w:rPr>
        <w:t xml:space="preserve">, R., Tai, K., 2013: The </w:t>
      </w:r>
      <w:r w:rsidR="00F16BDF">
        <w:rPr>
          <w:rFonts w:ascii="Times New Roman" w:eastAsia="Times New Roman" w:hAnsi="Times New Roman" w:cs="Times New Roman"/>
          <w:color w:val="000000"/>
          <w:sz w:val="24"/>
          <w:szCs w:val="24"/>
        </w:rPr>
        <w:t>i</w:t>
      </w:r>
      <w:r w:rsidRPr="00F94F54">
        <w:rPr>
          <w:rFonts w:ascii="Times New Roman" w:eastAsia="Times New Roman" w:hAnsi="Times New Roman" w:cs="Times New Roman"/>
          <w:color w:val="000000"/>
          <w:sz w:val="24"/>
          <w:szCs w:val="24"/>
        </w:rPr>
        <w:t xml:space="preserve">nfluence of </w:t>
      </w:r>
      <w:r w:rsidR="00F16BDF">
        <w:rPr>
          <w:rFonts w:ascii="Times New Roman" w:eastAsia="Times New Roman" w:hAnsi="Times New Roman" w:cs="Times New Roman"/>
          <w:color w:val="000000"/>
          <w:sz w:val="24"/>
          <w:szCs w:val="24"/>
        </w:rPr>
        <w:t>o</w:t>
      </w:r>
      <w:r w:rsidRPr="00F94F54">
        <w:rPr>
          <w:rFonts w:ascii="Times New Roman" w:eastAsia="Times New Roman" w:hAnsi="Times New Roman" w:cs="Times New Roman"/>
          <w:color w:val="000000"/>
          <w:sz w:val="24"/>
          <w:szCs w:val="24"/>
        </w:rPr>
        <w:t xml:space="preserve">bservation </w:t>
      </w:r>
      <w:r w:rsidR="00F16BDF">
        <w:rPr>
          <w:rFonts w:ascii="Times New Roman" w:eastAsia="Times New Roman" w:hAnsi="Times New Roman" w:cs="Times New Roman"/>
          <w:color w:val="000000"/>
          <w:sz w:val="24"/>
          <w:szCs w:val="24"/>
        </w:rPr>
        <w:t>e</w:t>
      </w:r>
      <w:r w:rsidRPr="00F94F54">
        <w:rPr>
          <w:rFonts w:ascii="Times New Roman" w:eastAsia="Times New Roman" w:hAnsi="Times New Roman" w:cs="Times New Roman"/>
          <w:color w:val="000000"/>
          <w:sz w:val="24"/>
          <w:szCs w:val="24"/>
        </w:rPr>
        <w:t xml:space="preserve">rrors on </w:t>
      </w:r>
      <w:r w:rsidR="00F16BDF">
        <w:rPr>
          <w:rFonts w:ascii="Times New Roman" w:eastAsia="Times New Roman" w:hAnsi="Times New Roman" w:cs="Times New Roman"/>
          <w:color w:val="000000"/>
          <w:sz w:val="24"/>
          <w:szCs w:val="24"/>
        </w:rPr>
        <w:t>a</w:t>
      </w:r>
      <w:r w:rsidRPr="00F94F54">
        <w:rPr>
          <w:rFonts w:ascii="Times New Roman" w:eastAsia="Times New Roman" w:hAnsi="Times New Roman" w:cs="Times New Roman"/>
          <w:color w:val="000000"/>
          <w:sz w:val="24"/>
          <w:szCs w:val="24"/>
        </w:rPr>
        <w:t xml:space="preserve">nalysis </w:t>
      </w:r>
      <w:r w:rsidR="00535A93">
        <w:rPr>
          <w:rFonts w:ascii="Times New Roman" w:eastAsia="Times New Roman" w:hAnsi="Times New Roman" w:cs="Times New Roman"/>
          <w:color w:val="000000"/>
          <w:sz w:val="24"/>
          <w:szCs w:val="24"/>
        </w:rPr>
        <w:tab/>
      </w:r>
      <w:r w:rsidR="00F16BDF">
        <w:rPr>
          <w:rFonts w:ascii="Times New Roman" w:eastAsia="Times New Roman" w:hAnsi="Times New Roman" w:cs="Times New Roman"/>
          <w:color w:val="000000"/>
          <w:sz w:val="24"/>
          <w:szCs w:val="24"/>
        </w:rPr>
        <w:t>e</w:t>
      </w:r>
      <w:r w:rsidRPr="00F94F54">
        <w:rPr>
          <w:rFonts w:ascii="Times New Roman" w:eastAsia="Times New Roman" w:hAnsi="Times New Roman" w:cs="Times New Roman"/>
          <w:color w:val="000000"/>
          <w:sz w:val="24"/>
          <w:szCs w:val="24"/>
        </w:rPr>
        <w:t xml:space="preserve">rror and </w:t>
      </w:r>
      <w:r w:rsidR="00F16BDF">
        <w:rPr>
          <w:rFonts w:ascii="Times New Roman" w:eastAsia="Times New Roman" w:hAnsi="Times New Roman" w:cs="Times New Roman"/>
          <w:color w:val="000000"/>
          <w:sz w:val="24"/>
          <w:szCs w:val="24"/>
        </w:rPr>
        <w:t>f</w:t>
      </w:r>
      <w:r w:rsidRPr="00F94F54">
        <w:rPr>
          <w:rFonts w:ascii="Times New Roman" w:eastAsia="Times New Roman" w:hAnsi="Times New Roman" w:cs="Times New Roman"/>
          <w:color w:val="000000"/>
          <w:sz w:val="24"/>
          <w:szCs w:val="24"/>
        </w:rPr>
        <w:t xml:space="preserve">orecast </w:t>
      </w:r>
      <w:r w:rsidR="00F16BDF">
        <w:rPr>
          <w:rFonts w:ascii="Times New Roman" w:eastAsia="Times New Roman" w:hAnsi="Times New Roman" w:cs="Times New Roman"/>
          <w:color w:val="000000"/>
          <w:sz w:val="24"/>
          <w:szCs w:val="24"/>
        </w:rPr>
        <w:t>s</w:t>
      </w:r>
      <w:r w:rsidRPr="00F94F54">
        <w:rPr>
          <w:rFonts w:ascii="Times New Roman" w:eastAsia="Times New Roman" w:hAnsi="Times New Roman" w:cs="Times New Roman"/>
          <w:color w:val="000000"/>
          <w:sz w:val="24"/>
          <w:szCs w:val="24"/>
        </w:rPr>
        <w:t xml:space="preserve">kill </w:t>
      </w:r>
      <w:r w:rsidR="00F16BDF">
        <w:rPr>
          <w:rFonts w:ascii="Times New Roman" w:eastAsia="Times New Roman" w:hAnsi="Times New Roman" w:cs="Times New Roman"/>
          <w:color w:val="000000"/>
          <w:sz w:val="24"/>
          <w:szCs w:val="24"/>
        </w:rPr>
        <w:t>i</w:t>
      </w:r>
      <w:r w:rsidRPr="00F94F54">
        <w:rPr>
          <w:rFonts w:ascii="Times New Roman" w:eastAsia="Times New Roman" w:hAnsi="Times New Roman" w:cs="Times New Roman"/>
          <w:color w:val="000000"/>
          <w:sz w:val="24"/>
          <w:szCs w:val="24"/>
        </w:rPr>
        <w:t xml:space="preserve">nvestigated with an </w:t>
      </w:r>
      <w:r w:rsidR="00F16BDF">
        <w:rPr>
          <w:rFonts w:ascii="Times New Roman" w:eastAsia="Times New Roman" w:hAnsi="Times New Roman" w:cs="Times New Roman"/>
          <w:color w:val="000000"/>
          <w:sz w:val="24"/>
          <w:szCs w:val="24"/>
        </w:rPr>
        <w:t>o</w:t>
      </w:r>
      <w:r w:rsidRPr="00F94F54">
        <w:rPr>
          <w:rFonts w:ascii="Times New Roman" w:eastAsia="Times New Roman" w:hAnsi="Times New Roman" w:cs="Times New Roman"/>
          <w:color w:val="000000"/>
          <w:sz w:val="24"/>
          <w:szCs w:val="24"/>
        </w:rPr>
        <w:t xml:space="preserve">bserving </w:t>
      </w:r>
      <w:r w:rsidR="00F16BDF">
        <w:rPr>
          <w:rFonts w:ascii="Times New Roman" w:eastAsia="Times New Roman" w:hAnsi="Times New Roman" w:cs="Times New Roman"/>
          <w:color w:val="000000"/>
          <w:sz w:val="24"/>
          <w:szCs w:val="24"/>
        </w:rPr>
        <w:t>s</w:t>
      </w:r>
      <w:r w:rsidRPr="00F94F54">
        <w:rPr>
          <w:rFonts w:ascii="Times New Roman" w:eastAsia="Times New Roman" w:hAnsi="Times New Roman" w:cs="Times New Roman"/>
          <w:color w:val="000000"/>
          <w:sz w:val="24"/>
          <w:szCs w:val="24"/>
        </w:rPr>
        <w:t xml:space="preserve">ystem </w:t>
      </w:r>
      <w:r w:rsidR="00F16BDF">
        <w:rPr>
          <w:rFonts w:ascii="Times New Roman" w:eastAsia="Times New Roman" w:hAnsi="Times New Roman" w:cs="Times New Roman"/>
          <w:color w:val="000000"/>
          <w:sz w:val="24"/>
          <w:szCs w:val="24"/>
        </w:rPr>
        <w:t>s</w:t>
      </w:r>
      <w:r w:rsidRPr="00F94F54">
        <w:rPr>
          <w:rFonts w:ascii="Times New Roman" w:eastAsia="Times New Roman" w:hAnsi="Times New Roman" w:cs="Times New Roman"/>
          <w:color w:val="000000"/>
          <w:sz w:val="24"/>
          <w:szCs w:val="24"/>
        </w:rPr>
        <w:t xml:space="preserve">imulation </w:t>
      </w:r>
      <w:r w:rsidR="001C70B3">
        <w:rPr>
          <w:rFonts w:ascii="Times New Roman" w:eastAsia="Times New Roman" w:hAnsi="Times New Roman" w:cs="Times New Roman"/>
          <w:color w:val="000000"/>
          <w:sz w:val="24"/>
          <w:szCs w:val="24"/>
        </w:rPr>
        <w:tab/>
      </w:r>
      <w:r w:rsidR="00F16BDF">
        <w:rPr>
          <w:rFonts w:ascii="Times New Roman" w:eastAsia="Times New Roman" w:hAnsi="Times New Roman" w:cs="Times New Roman"/>
          <w:color w:val="000000"/>
          <w:sz w:val="24"/>
          <w:szCs w:val="24"/>
        </w:rPr>
        <w:t>e</w:t>
      </w:r>
      <w:r w:rsidRPr="00F94F54">
        <w:rPr>
          <w:rFonts w:ascii="Times New Roman" w:eastAsia="Times New Roman" w:hAnsi="Times New Roman" w:cs="Times New Roman"/>
          <w:color w:val="000000"/>
          <w:sz w:val="24"/>
          <w:szCs w:val="24"/>
        </w:rPr>
        <w:t>xperiment, Jour. of Geophysical Research: Atmos., 118, 11</w:t>
      </w:r>
    </w:p>
    <w:p w14:paraId="6D0E7647" w14:textId="77777777" w:rsidR="00F94F54" w:rsidRDefault="00F94F54" w:rsidP="00C05F69">
      <w:pPr>
        <w:spacing w:after="0" w:line="240" w:lineRule="auto"/>
        <w:rPr>
          <w:rFonts w:ascii="Times New Roman" w:eastAsia="Times New Roman" w:hAnsi="Times New Roman" w:cs="Times New Roman"/>
          <w:color w:val="000000"/>
          <w:sz w:val="24"/>
          <w:szCs w:val="24"/>
        </w:rPr>
      </w:pPr>
    </w:p>
    <w:p w14:paraId="4C87E8C5" w14:textId="2B55D06F" w:rsidR="00C05F69" w:rsidRPr="00C05F69" w:rsidRDefault="00C05F69" w:rsidP="00535A93">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Rohaly</w:t>
      </w:r>
      <w:proofErr w:type="spellEnd"/>
      <w:r w:rsidRPr="00C05F69">
        <w:rPr>
          <w:rFonts w:ascii="Times New Roman" w:eastAsia="Times New Roman" w:hAnsi="Times New Roman" w:cs="Times New Roman"/>
          <w:color w:val="000000"/>
          <w:sz w:val="24"/>
          <w:szCs w:val="24"/>
        </w:rPr>
        <w:t xml:space="preserve">, G. D., </w:t>
      </w:r>
      <w:proofErr w:type="spellStart"/>
      <w:r w:rsidRPr="00C05F69">
        <w:rPr>
          <w:rFonts w:ascii="Times New Roman" w:eastAsia="Times New Roman" w:hAnsi="Times New Roman" w:cs="Times New Roman"/>
          <w:color w:val="000000"/>
          <w:sz w:val="24"/>
          <w:szCs w:val="24"/>
        </w:rPr>
        <w:t>Krishnamurti</w:t>
      </w:r>
      <w:proofErr w:type="spellEnd"/>
      <w:r w:rsidRPr="00C05F69">
        <w:rPr>
          <w:rFonts w:ascii="Times New Roman" w:eastAsia="Times New Roman" w:hAnsi="Times New Roman" w:cs="Times New Roman"/>
          <w:color w:val="000000"/>
          <w:sz w:val="24"/>
          <w:szCs w:val="24"/>
        </w:rPr>
        <w:t xml:space="preserve">, T. N., 1993: An </w:t>
      </w:r>
      <w:r w:rsidR="00F16BDF">
        <w:rPr>
          <w:rFonts w:ascii="Times New Roman" w:eastAsia="Times New Roman" w:hAnsi="Times New Roman" w:cs="Times New Roman"/>
          <w:color w:val="000000"/>
          <w:sz w:val="24"/>
          <w:szCs w:val="24"/>
        </w:rPr>
        <w:t>o</w:t>
      </w:r>
      <w:r w:rsidRPr="00C05F69">
        <w:rPr>
          <w:rFonts w:ascii="Times New Roman" w:eastAsia="Times New Roman" w:hAnsi="Times New Roman" w:cs="Times New Roman"/>
          <w:color w:val="000000"/>
          <w:sz w:val="24"/>
          <w:szCs w:val="24"/>
        </w:rPr>
        <w:t xml:space="preserve">bserving </w:t>
      </w:r>
      <w:r w:rsidR="00F16BD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w:t>
      </w:r>
      <w:r w:rsidR="00F16BD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imulation </w:t>
      </w:r>
      <w:r w:rsidR="00535A93">
        <w:rPr>
          <w:rFonts w:ascii="Times New Roman" w:eastAsia="Times New Roman" w:hAnsi="Times New Roman" w:cs="Times New Roman"/>
          <w:color w:val="000000"/>
          <w:sz w:val="24"/>
          <w:szCs w:val="24"/>
        </w:rPr>
        <w:tab/>
      </w:r>
      <w:r w:rsidR="00F16BD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xperiment for the </w:t>
      </w:r>
      <w:r w:rsidR="00F16BDF">
        <w:rPr>
          <w:rFonts w:ascii="Times New Roman" w:eastAsia="Times New Roman" w:hAnsi="Times New Roman" w:cs="Times New Roman"/>
          <w:color w:val="000000"/>
          <w:sz w:val="24"/>
          <w:szCs w:val="24"/>
        </w:rPr>
        <w:t>l</w:t>
      </w:r>
      <w:r w:rsidRPr="00C05F69">
        <w:rPr>
          <w:rFonts w:ascii="Times New Roman" w:eastAsia="Times New Roman" w:hAnsi="Times New Roman" w:cs="Times New Roman"/>
          <w:color w:val="000000"/>
          <w:sz w:val="24"/>
          <w:szCs w:val="24"/>
        </w:rPr>
        <w:t xml:space="preserve">aser </w:t>
      </w:r>
      <w:r w:rsidR="00F16BDF">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tmospheric </w:t>
      </w:r>
      <w:r w:rsidR="00F16BDF">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ind </w:t>
      </w:r>
      <w:r w:rsidR="00F16BD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ounder (LAWS). Mon</w:t>
      </w:r>
      <w:r w:rsidR="00F16BD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t>
      </w:r>
      <w:r w:rsidR="00535A93">
        <w:rPr>
          <w:rFonts w:ascii="Times New Roman" w:eastAsia="Times New Roman" w:hAnsi="Times New Roman" w:cs="Times New Roman"/>
          <w:color w:val="000000"/>
          <w:sz w:val="24"/>
          <w:szCs w:val="24"/>
        </w:rPr>
        <w:tab/>
      </w:r>
      <w:proofErr w:type="spellStart"/>
      <w:r w:rsidRPr="00C05F69">
        <w:rPr>
          <w:rFonts w:ascii="Times New Roman" w:eastAsia="Times New Roman" w:hAnsi="Times New Roman" w:cs="Times New Roman"/>
          <w:color w:val="000000"/>
          <w:sz w:val="24"/>
          <w:szCs w:val="24"/>
        </w:rPr>
        <w:t>Wea</w:t>
      </w:r>
      <w:proofErr w:type="spellEnd"/>
      <w:r w:rsidR="00F16BD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Rev</w:t>
      </w:r>
      <w:r w:rsidR="00F16BD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t>
      </w:r>
      <w:r w:rsidR="00F16BDF">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32, 1453 - 1471. (January 1993)</w:t>
      </w:r>
    </w:p>
    <w:p w14:paraId="2A6B44A3" w14:textId="77777777" w:rsidR="00F94F54" w:rsidRDefault="00F94F54" w:rsidP="00C05F69">
      <w:pPr>
        <w:spacing w:after="0" w:line="240" w:lineRule="auto"/>
        <w:rPr>
          <w:rFonts w:ascii="Times New Roman" w:eastAsia="Times New Roman" w:hAnsi="Times New Roman" w:cs="Times New Roman"/>
          <w:sz w:val="24"/>
          <w:szCs w:val="24"/>
        </w:rPr>
      </w:pPr>
    </w:p>
    <w:p w14:paraId="6DA91B33" w14:textId="7B4A6E8A" w:rsidR="00904C35" w:rsidRDefault="00904C35" w:rsidP="00535A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Schwartz, C., Kain, J., Weiss, S., </w:t>
      </w:r>
      <w:proofErr w:type="spellStart"/>
      <w:r>
        <w:rPr>
          <w:rFonts w:ascii="Times New Roman" w:eastAsia="Times New Roman" w:hAnsi="Times New Roman" w:cs="Times New Roman"/>
          <w:sz w:val="24"/>
          <w:szCs w:val="24"/>
        </w:rPr>
        <w:t>Xue</w:t>
      </w:r>
      <w:proofErr w:type="spellEnd"/>
      <w:r>
        <w:rPr>
          <w:rFonts w:ascii="Times New Roman" w:eastAsia="Times New Roman" w:hAnsi="Times New Roman" w:cs="Times New Roman"/>
          <w:sz w:val="24"/>
          <w:szCs w:val="24"/>
        </w:rPr>
        <w:t xml:space="preserve">, M., Bright, D., Kong, F., </w:t>
      </w:r>
      <w:r w:rsidR="008E276E">
        <w:rPr>
          <w:rFonts w:ascii="Times New Roman" w:eastAsia="Times New Roman" w:hAnsi="Times New Roman" w:cs="Times New Roman"/>
          <w:sz w:val="24"/>
          <w:szCs w:val="24"/>
        </w:rPr>
        <w:t xml:space="preserve">Thomas, K., </w:t>
      </w:r>
      <w:proofErr w:type="spellStart"/>
      <w:r w:rsidR="008E276E">
        <w:rPr>
          <w:rFonts w:ascii="Times New Roman" w:eastAsia="Times New Roman" w:hAnsi="Times New Roman" w:cs="Times New Roman"/>
          <w:sz w:val="24"/>
          <w:szCs w:val="24"/>
        </w:rPr>
        <w:t>Levit</w:t>
      </w:r>
      <w:proofErr w:type="spellEnd"/>
      <w:r w:rsidR="008E276E">
        <w:rPr>
          <w:rFonts w:ascii="Times New Roman" w:eastAsia="Times New Roman" w:hAnsi="Times New Roman" w:cs="Times New Roman"/>
          <w:sz w:val="24"/>
          <w:szCs w:val="24"/>
        </w:rPr>
        <w:t xml:space="preserve">, J., </w:t>
      </w:r>
      <w:r w:rsidR="00535A93">
        <w:rPr>
          <w:rFonts w:ascii="Times New Roman" w:eastAsia="Times New Roman" w:hAnsi="Times New Roman" w:cs="Times New Roman"/>
          <w:sz w:val="24"/>
          <w:szCs w:val="24"/>
        </w:rPr>
        <w:tab/>
      </w:r>
      <w:r w:rsidR="008E276E">
        <w:rPr>
          <w:rFonts w:ascii="Times New Roman" w:eastAsia="Times New Roman" w:hAnsi="Times New Roman" w:cs="Times New Roman"/>
          <w:sz w:val="24"/>
          <w:szCs w:val="24"/>
        </w:rPr>
        <w:t>Coniglio</w:t>
      </w:r>
      <w:r>
        <w:rPr>
          <w:rFonts w:ascii="Times New Roman" w:eastAsia="Times New Roman" w:hAnsi="Times New Roman" w:cs="Times New Roman"/>
          <w:sz w:val="24"/>
          <w:szCs w:val="24"/>
        </w:rPr>
        <w:t>,</w:t>
      </w:r>
      <w:r w:rsidR="008E27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 </w:t>
      </w:r>
      <w:r w:rsidR="008E276E">
        <w:rPr>
          <w:rFonts w:ascii="Times New Roman" w:eastAsia="Times New Roman" w:hAnsi="Times New Roman" w:cs="Times New Roman"/>
          <w:sz w:val="24"/>
          <w:szCs w:val="24"/>
        </w:rPr>
        <w:t xml:space="preserve">and </w:t>
      </w:r>
      <w:proofErr w:type="spellStart"/>
      <w:r>
        <w:rPr>
          <w:rFonts w:ascii="Times New Roman" w:eastAsia="Times New Roman" w:hAnsi="Times New Roman" w:cs="Times New Roman"/>
          <w:sz w:val="24"/>
          <w:szCs w:val="24"/>
        </w:rPr>
        <w:t>Wandishin</w:t>
      </w:r>
      <w:proofErr w:type="spellEnd"/>
      <w:r>
        <w:rPr>
          <w:rFonts w:ascii="Times New Roman" w:eastAsia="Times New Roman" w:hAnsi="Times New Roman" w:cs="Times New Roman"/>
          <w:sz w:val="24"/>
          <w:szCs w:val="24"/>
        </w:rPr>
        <w:t xml:space="preserve">, M., 2010: Toward </w:t>
      </w:r>
      <w:r w:rsidR="00F16BDF">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mproved </w:t>
      </w:r>
      <w:r w:rsidR="00F16BDF">
        <w:rPr>
          <w:rFonts w:ascii="Times New Roman" w:eastAsia="Times New Roman" w:hAnsi="Times New Roman" w:cs="Times New Roman"/>
          <w:sz w:val="24"/>
          <w:szCs w:val="24"/>
        </w:rPr>
        <w:t>c</w:t>
      </w:r>
      <w:r>
        <w:rPr>
          <w:rFonts w:ascii="Times New Roman" w:eastAsia="Times New Roman" w:hAnsi="Times New Roman" w:cs="Times New Roman"/>
          <w:sz w:val="24"/>
          <w:szCs w:val="24"/>
        </w:rPr>
        <w:t>onvection-</w:t>
      </w:r>
      <w:r w:rsidR="00535A93">
        <w:rPr>
          <w:rFonts w:ascii="Times New Roman" w:eastAsia="Times New Roman" w:hAnsi="Times New Roman" w:cs="Times New Roman"/>
          <w:sz w:val="24"/>
          <w:szCs w:val="24"/>
        </w:rPr>
        <w:tab/>
      </w:r>
      <w:r w:rsidR="00F16BDF">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llowing </w:t>
      </w:r>
      <w:proofErr w:type="spellStart"/>
      <w:r w:rsidR="00F16BDF">
        <w:rPr>
          <w:rFonts w:ascii="Times New Roman" w:eastAsia="Times New Roman" w:hAnsi="Times New Roman" w:cs="Times New Roman"/>
          <w:sz w:val="24"/>
          <w:szCs w:val="24"/>
        </w:rPr>
        <w:t>e</w:t>
      </w:r>
      <w:r>
        <w:rPr>
          <w:rFonts w:ascii="Times New Roman" w:eastAsia="Times New Roman" w:hAnsi="Times New Roman" w:cs="Times New Roman"/>
          <w:sz w:val="24"/>
          <w:szCs w:val="24"/>
        </w:rPr>
        <w:t>nsembes</w:t>
      </w:r>
      <w:proofErr w:type="spellEnd"/>
      <w:r>
        <w:rPr>
          <w:rFonts w:ascii="Times New Roman" w:eastAsia="Times New Roman" w:hAnsi="Times New Roman" w:cs="Times New Roman"/>
          <w:sz w:val="24"/>
          <w:szCs w:val="24"/>
        </w:rPr>
        <w:t xml:space="preserve">: Model </w:t>
      </w:r>
      <w:r w:rsidR="00F16BDF">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hysics </w:t>
      </w:r>
      <w:r w:rsidR="00F16BD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ensitivities and </w:t>
      </w:r>
      <w:r w:rsidR="00F16BDF">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ptimizing </w:t>
      </w:r>
      <w:r w:rsidR="00F16BDF">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robabilistic </w:t>
      </w:r>
      <w:r w:rsidR="00535A93">
        <w:rPr>
          <w:rFonts w:ascii="Times New Roman" w:eastAsia="Times New Roman" w:hAnsi="Times New Roman" w:cs="Times New Roman"/>
          <w:sz w:val="24"/>
          <w:szCs w:val="24"/>
        </w:rPr>
        <w:tab/>
      </w:r>
      <w:r w:rsidR="00F16BDF">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uidance with </w:t>
      </w:r>
      <w:r w:rsidR="00F16BD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mall </w:t>
      </w:r>
      <w:r w:rsidR="00F16BDF">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nsemble </w:t>
      </w:r>
      <w:r w:rsidR="00F16BDF">
        <w:rPr>
          <w:rFonts w:ascii="Times New Roman" w:eastAsia="Times New Roman" w:hAnsi="Times New Roman" w:cs="Times New Roman"/>
          <w:sz w:val="24"/>
          <w:szCs w:val="24"/>
        </w:rPr>
        <w:t>m</w:t>
      </w:r>
      <w:r>
        <w:rPr>
          <w:rFonts w:ascii="Times New Roman" w:eastAsia="Times New Roman" w:hAnsi="Times New Roman" w:cs="Times New Roman"/>
          <w:sz w:val="24"/>
          <w:szCs w:val="24"/>
        </w:rPr>
        <w:t>embership,</w:t>
      </w:r>
      <w:r w:rsidR="008E276E">
        <w:rPr>
          <w:rFonts w:ascii="Times New Roman" w:eastAsia="Times New Roman" w:hAnsi="Times New Roman" w:cs="Times New Roman"/>
          <w:sz w:val="24"/>
          <w:szCs w:val="24"/>
        </w:rPr>
        <w:t xml:space="preserve"> </w:t>
      </w:r>
      <w:proofErr w:type="spellStart"/>
      <w:r w:rsidR="008E276E">
        <w:rPr>
          <w:rFonts w:ascii="Times New Roman" w:eastAsia="Times New Roman" w:hAnsi="Times New Roman" w:cs="Times New Roman"/>
          <w:sz w:val="24"/>
          <w:szCs w:val="24"/>
        </w:rPr>
        <w:t>Wea</w:t>
      </w:r>
      <w:proofErr w:type="spellEnd"/>
      <w:r w:rsidR="008E276E">
        <w:rPr>
          <w:rFonts w:ascii="Times New Roman" w:eastAsia="Times New Roman" w:hAnsi="Times New Roman" w:cs="Times New Roman"/>
          <w:sz w:val="24"/>
          <w:szCs w:val="24"/>
        </w:rPr>
        <w:t>. Forecasting, 25, 263-280</w:t>
      </w:r>
      <w:r>
        <w:rPr>
          <w:rFonts w:ascii="Times New Roman" w:eastAsia="Times New Roman" w:hAnsi="Times New Roman" w:cs="Times New Roman"/>
          <w:sz w:val="24"/>
          <w:szCs w:val="24"/>
        </w:rPr>
        <w:t xml:space="preserve"> </w:t>
      </w:r>
    </w:p>
    <w:p w14:paraId="0B855516" w14:textId="77777777" w:rsidR="00904C35" w:rsidRPr="00C05F69" w:rsidRDefault="00904C35" w:rsidP="00C05F69">
      <w:pPr>
        <w:spacing w:after="0" w:line="240" w:lineRule="auto"/>
        <w:rPr>
          <w:rFonts w:ascii="Times New Roman" w:eastAsia="Times New Roman" w:hAnsi="Times New Roman" w:cs="Times New Roman"/>
          <w:sz w:val="24"/>
          <w:szCs w:val="24"/>
        </w:rPr>
      </w:pPr>
    </w:p>
    <w:p w14:paraId="30D94912" w14:textId="19FA9DC6" w:rsidR="00C05F69" w:rsidRPr="00C05F69" w:rsidRDefault="00C05F69" w:rsidP="00535A93">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Shen, R., Reiter, E., and </w:t>
      </w:r>
      <w:proofErr w:type="spellStart"/>
      <w:r w:rsidRPr="00C05F69">
        <w:rPr>
          <w:rFonts w:ascii="Times New Roman" w:eastAsia="Times New Roman" w:hAnsi="Times New Roman" w:cs="Times New Roman"/>
          <w:color w:val="000000"/>
          <w:sz w:val="24"/>
          <w:szCs w:val="24"/>
        </w:rPr>
        <w:t>Bresch</w:t>
      </w:r>
      <w:proofErr w:type="spellEnd"/>
      <w:r w:rsidRPr="00C05F69">
        <w:rPr>
          <w:rFonts w:ascii="Times New Roman" w:eastAsia="Times New Roman" w:hAnsi="Times New Roman" w:cs="Times New Roman"/>
          <w:color w:val="000000"/>
          <w:sz w:val="24"/>
          <w:szCs w:val="24"/>
        </w:rPr>
        <w:t>, J., 1986</w:t>
      </w:r>
      <w:r w:rsidR="00535A93">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Vertical </w:t>
      </w:r>
      <w:r w:rsidR="00F16BDF">
        <w:rPr>
          <w:rFonts w:ascii="Times New Roman" w:eastAsia="Times New Roman" w:hAnsi="Times New Roman" w:cs="Times New Roman"/>
          <w:color w:val="000000"/>
          <w:sz w:val="24"/>
          <w:szCs w:val="24"/>
        </w:rPr>
        <w:t>i</w:t>
      </w:r>
      <w:r w:rsidRPr="00C05F69">
        <w:rPr>
          <w:rFonts w:ascii="Times New Roman" w:eastAsia="Times New Roman" w:hAnsi="Times New Roman" w:cs="Times New Roman"/>
          <w:color w:val="000000"/>
          <w:sz w:val="24"/>
          <w:szCs w:val="24"/>
        </w:rPr>
        <w:t xml:space="preserve">nterpolation of </w:t>
      </w:r>
      <w:r w:rsidR="00F16BDF">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eteorological </w:t>
      </w:r>
      <w:r w:rsidR="00535A93">
        <w:rPr>
          <w:rFonts w:ascii="Times New Roman" w:eastAsia="Times New Roman" w:hAnsi="Times New Roman" w:cs="Times New Roman"/>
          <w:color w:val="000000"/>
          <w:sz w:val="24"/>
          <w:szCs w:val="24"/>
        </w:rPr>
        <w:tab/>
      </w:r>
      <w:r w:rsidR="00F16BDF">
        <w:rPr>
          <w:rFonts w:ascii="Times New Roman" w:eastAsia="Times New Roman" w:hAnsi="Times New Roman" w:cs="Times New Roman"/>
          <w:color w:val="000000"/>
          <w:sz w:val="24"/>
          <w:szCs w:val="24"/>
        </w:rPr>
        <w:t>v</w:t>
      </w:r>
      <w:r w:rsidRPr="00C05F69">
        <w:rPr>
          <w:rFonts w:ascii="Times New Roman" w:eastAsia="Times New Roman" w:hAnsi="Times New Roman" w:cs="Times New Roman"/>
          <w:color w:val="000000"/>
          <w:sz w:val="24"/>
          <w:szCs w:val="24"/>
        </w:rPr>
        <w:t>ariables. Mon</w:t>
      </w:r>
      <w:r w:rsidR="00F16BD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t>
      </w:r>
      <w:proofErr w:type="spellStart"/>
      <w:r w:rsidRPr="00C05F69">
        <w:rPr>
          <w:rFonts w:ascii="Times New Roman" w:eastAsia="Times New Roman" w:hAnsi="Times New Roman" w:cs="Times New Roman"/>
          <w:color w:val="000000"/>
          <w:sz w:val="24"/>
          <w:szCs w:val="24"/>
        </w:rPr>
        <w:t>Wea</w:t>
      </w:r>
      <w:proofErr w:type="spellEnd"/>
      <w:r w:rsidR="00F16BD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Rev</w:t>
      </w:r>
      <w:r w:rsidR="00F16BD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114, 123-133</w:t>
      </w:r>
    </w:p>
    <w:p w14:paraId="1AD508B0"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196AD3B8" w14:textId="3DF908E9" w:rsidR="00C05F69" w:rsidRPr="00C05F69" w:rsidRDefault="00C05F69" w:rsidP="00535A93">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lastRenderedPageBreak/>
        <w:t>Skamarock</w:t>
      </w:r>
      <w:proofErr w:type="spellEnd"/>
      <w:r w:rsidRPr="00C05F69">
        <w:rPr>
          <w:rFonts w:ascii="Times New Roman" w:eastAsia="Times New Roman" w:hAnsi="Times New Roman" w:cs="Times New Roman"/>
          <w:color w:val="000000"/>
          <w:sz w:val="24"/>
          <w:szCs w:val="24"/>
        </w:rPr>
        <w:t xml:space="preserve">, W., </w:t>
      </w:r>
      <w:proofErr w:type="spellStart"/>
      <w:r w:rsidRPr="00C05F69">
        <w:rPr>
          <w:rFonts w:ascii="Times New Roman" w:eastAsia="Times New Roman" w:hAnsi="Times New Roman" w:cs="Times New Roman"/>
          <w:color w:val="000000"/>
          <w:sz w:val="24"/>
          <w:szCs w:val="24"/>
        </w:rPr>
        <w:t>Klemp</w:t>
      </w:r>
      <w:proofErr w:type="spellEnd"/>
      <w:r w:rsidRPr="00C05F69">
        <w:rPr>
          <w:rFonts w:ascii="Times New Roman" w:eastAsia="Times New Roman" w:hAnsi="Times New Roman" w:cs="Times New Roman"/>
          <w:color w:val="000000"/>
          <w:sz w:val="24"/>
          <w:szCs w:val="24"/>
        </w:rPr>
        <w:t xml:space="preserve">, J., </w:t>
      </w:r>
      <w:proofErr w:type="spellStart"/>
      <w:r w:rsidRPr="00C05F69">
        <w:rPr>
          <w:rFonts w:ascii="Times New Roman" w:eastAsia="Times New Roman" w:hAnsi="Times New Roman" w:cs="Times New Roman"/>
          <w:color w:val="000000"/>
          <w:sz w:val="24"/>
          <w:szCs w:val="24"/>
        </w:rPr>
        <w:t>Duhia</w:t>
      </w:r>
      <w:proofErr w:type="spellEnd"/>
      <w:r w:rsidRPr="00C05F69">
        <w:rPr>
          <w:rFonts w:ascii="Times New Roman" w:eastAsia="Times New Roman" w:hAnsi="Times New Roman" w:cs="Times New Roman"/>
          <w:color w:val="000000"/>
          <w:sz w:val="24"/>
          <w:szCs w:val="24"/>
        </w:rPr>
        <w:t>, J., Gill, D., Barker, D., Wang, W., Powers, J., 2005</w:t>
      </w:r>
      <w:r w:rsidR="00535A93">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A </w:t>
      </w:r>
      <w:r w:rsidR="00F16BDF">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escription of the </w:t>
      </w:r>
      <w:r w:rsidR="00F16BDF">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dvanced </w:t>
      </w:r>
      <w:r w:rsidR="00F16BDF">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esearch WRF Version 2. NCAR Technical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Note</w:t>
      </w:r>
    </w:p>
    <w:p w14:paraId="3249030D" w14:textId="2875E869" w:rsidR="00C05F69" w:rsidRDefault="00C05F69" w:rsidP="00C05F69">
      <w:pPr>
        <w:spacing w:after="0" w:line="240" w:lineRule="auto"/>
        <w:rPr>
          <w:rFonts w:ascii="Times New Roman" w:eastAsia="Times New Roman" w:hAnsi="Times New Roman" w:cs="Times New Roman"/>
          <w:sz w:val="24"/>
          <w:szCs w:val="24"/>
        </w:rPr>
      </w:pPr>
    </w:p>
    <w:p w14:paraId="4E61CBDA" w14:textId="7610609E" w:rsidR="00CE7680" w:rsidRDefault="00CE7680" w:rsidP="00C05F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Smith, S., Chilson, P., Houston, A., Jacob, J., 2017: Catalyzing collaboration for multi-</w:t>
      </w:r>
      <w:r>
        <w:rPr>
          <w:rFonts w:ascii="Times New Roman" w:eastAsia="Times New Roman" w:hAnsi="Times New Roman" w:cs="Times New Roman"/>
          <w:sz w:val="24"/>
          <w:szCs w:val="24"/>
        </w:rPr>
        <w:tab/>
        <w:t xml:space="preserve">disciplinary UAS development with a flight campaign focused on meteorology </w:t>
      </w:r>
      <w:r>
        <w:rPr>
          <w:rFonts w:ascii="Times New Roman" w:eastAsia="Times New Roman" w:hAnsi="Times New Roman" w:cs="Times New Roman"/>
          <w:sz w:val="24"/>
          <w:szCs w:val="24"/>
        </w:rPr>
        <w:tab/>
        <w:t>and atmospheric physics. AIAA Sci. Tech. Forum January 2017</w:t>
      </w:r>
    </w:p>
    <w:p w14:paraId="66A6CF91" w14:textId="77777777" w:rsidR="00CE7680" w:rsidRPr="00C05F69" w:rsidRDefault="00CE7680" w:rsidP="00C05F69">
      <w:pPr>
        <w:spacing w:after="0" w:line="240" w:lineRule="auto"/>
        <w:rPr>
          <w:rFonts w:ascii="Times New Roman" w:eastAsia="Times New Roman" w:hAnsi="Times New Roman" w:cs="Times New Roman"/>
          <w:sz w:val="24"/>
          <w:szCs w:val="24"/>
        </w:rPr>
      </w:pPr>
    </w:p>
    <w:p w14:paraId="3E3E608D" w14:textId="3C2D3E52" w:rsidR="00C05F69" w:rsidRPr="00C05F69" w:rsidRDefault="00C05F69" w:rsidP="00535A93">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Stalker, J., </w:t>
      </w:r>
      <w:proofErr w:type="spellStart"/>
      <w:r w:rsidRPr="00C05F69">
        <w:rPr>
          <w:rFonts w:ascii="Times New Roman" w:eastAsia="Times New Roman" w:hAnsi="Times New Roman" w:cs="Times New Roman"/>
          <w:color w:val="000000"/>
          <w:sz w:val="24"/>
          <w:szCs w:val="24"/>
        </w:rPr>
        <w:t>Lasley</w:t>
      </w:r>
      <w:proofErr w:type="spellEnd"/>
      <w:r w:rsidRPr="00C05F69">
        <w:rPr>
          <w:rFonts w:ascii="Times New Roman" w:eastAsia="Times New Roman" w:hAnsi="Times New Roman" w:cs="Times New Roman"/>
          <w:color w:val="000000"/>
          <w:sz w:val="24"/>
          <w:szCs w:val="24"/>
        </w:rPr>
        <w:t xml:space="preserve">, J., Frederick, G., McPherson, R., Campbell, P., Phillips, B., </w:t>
      </w:r>
      <w:proofErr w:type="spellStart"/>
      <w:r w:rsidRPr="00C05F69">
        <w:rPr>
          <w:rFonts w:ascii="Times New Roman" w:eastAsia="Times New Roman" w:hAnsi="Times New Roman" w:cs="Times New Roman"/>
          <w:color w:val="000000"/>
          <w:sz w:val="24"/>
          <w:szCs w:val="24"/>
        </w:rPr>
        <w:t>Pasken</w:t>
      </w:r>
      <w:proofErr w:type="spellEnd"/>
      <w:r w:rsidRPr="00C05F69">
        <w:rPr>
          <w:rFonts w:ascii="Times New Roman" w:eastAsia="Times New Roman" w:hAnsi="Times New Roman" w:cs="Times New Roman"/>
          <w:color w:val="000000"/>
          <w:sz w:val="24"/>
          <w:szCs w:val="24"/>
        </w:rPr>
        <w:t xml:space="preserve">,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B., 2013</w:t>
      </w:r>
      <w:r w:rsidR="00535A93">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A </w:t>
      </w:r>
      <w:r w:rsidR="00F16BDF">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ationwide </w:t>
      </w:r>
      <w:r w:rsidR="00F16BDF">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etwork of </w:t>
      </w:r>
      <w:r w:rsidR="00F16BDF">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etworks</w:t>
      </w:r>
      <w:r w:rsidR="00F16BD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Bul. Amer. Met. Soc. 1602-1605,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October 2013</w:t>
      </w:r>
    </w:p>
    <w:p w14:paraId="7A0AC900"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0ACE05A8" w14:textId="2A74047F" w:rsidR="00C05F69" w:rsidRPr="00C05F69" w:rsidRDefault="00C05F69" w:rsidP="00C05F69">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Sun, W., Chang, C., 1986</w:t>
      </w:r>
      <w:r w:rsidR="00535A93">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Diffusion </w:t>
      </w:r>
      <w:r w:rsidR="00F16BDF">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odel for a </w:t>
      </w:r>
      <w:r w:rsidR="00F16BDF">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onvective </w:t>
      </w:r>
      <w:r w:rsidR="00F16BDF">
        <w:rPr>
          <w:rFonts w:ascii="Times New Roman" w:eastAsia="Times New Roman" w:hAnsi="Times New Roman" w:cs="Times New Roman"/>
          <w:color w:val="000000"/>
          <w:sz w:val="24"/>
          <w:szCs w:val="24"/>
        </w:rPr>
        <w:t>l</w:t>
      </w:r>
      <w:r w:rsidRPr="00C05F69">
        <w:rPr>
          <w:rFonts w:ascii="Times New Roman" w:eastAsia="Times New Roman" w:hAnsi="Times New Roman" w:cs="Times New Roman"/>
          <w:color w:val="000000"/>
          <w:sz w:val="24"/>
          <w:szCs w:val="24"/>
        </w:rPr>
        <w:t xml:space="preserve">ayer Part 1: Numerical </w:t>
      </w:r>
    </w:p>
    <w:p w14:paraId="1CBBACDD" w14:textId="5CBA0B5E" w:rsidR="00C05F69" w:rsidRPr="00C05F69" w:rsidRDefault="00F16BDF" w:rsidP="00C05F69">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w:t>
      </w:r>
      <w:r w:rsidR="00C05F69" w:rsidRPr="00C05F69">
        <w:rPr>
          <w:rFonts w:ascii="Times New Roman" w:eastAsia="Times New Roman" w:hAnsi="Times New Roman" w:cs="Times New Roman"/>
          <w:color w:val="000000"/>
          <w:sz w:val="24"/>
          <w:szCs w:val="24"/>
        </w:rPr>
        <w:t xml:space="preserve">imulation of </w:t>
      </w:r>
      <w:r>
        <w:rPr>
          <w:rFonts w:ascii="Times New Roman" w:eastAsia="Times New Roman" w:hAnsi="Times New Roman" w:cs="Times New Roman"/>
          <w:color w:val="000000"/>
          <w:sz w:val="24"/>
          <w:szCs w:val="24"/>
        </w:rPr>
        <w:t>c</w:t>
      </w:r>
      <w:r w:rsidR="00C05F69" w:rsidRPr="00C05F69">
        <w:rPr>
          <w:rFonts w:ascii="Times New Roman" w:eastAsia="Times New Roman" w:hAnsi="Times New Roman" w:cs="Times New Roman"/>
          <w:color w:val="000000"/>
          <w:sz w:val="24"/>
          <w:szCs w:val="24"/>
        </w:rPr>
        <w:t xml:space="preserve">onvective </w:t>
      </w:r>
      <w:r>
        <w:rPr>
          <w:rFonts w:ascii="Times New Roman" w:eastAsia="Times New Roman" w:hAnsi="Times New Roman" w:cs="Times New Roman"/>
          <w:color w:val="000000"/>
          <w:sz w:val="24"/>
          <w:szCs w:val="24"/>
        </w:rPr>
        <w:t>b</w:t>
      </w:r>
      <w:r w:rsidR="00C05F69" w:rsidRPr="00C05F69">
        <w:rPr>
          <w:rFonts w:ascii="Times New Roman" w:eastAsia="Times New Roman" w:hAnsi="Times New Roman" w:cs="Times New Roman"/>
          <w:color w:val="000000"/>
          <w:sz w:val="24"/>
          <w:szCs w:val="24"/>
        </w:rPr>
        <w:t xml:space="preserve">oundary </w:t>
      </w:r>
      <w:r>
        <w:rPr>
          <w:rFonts w:ascii="Times New Roman" w:eastAsia="Times New Roman" w:hAnsi="Times New Roman" w:cs="Times New Roman"/>
          <w:color w:val="000000"/>
          <w:sz w:val="24"/>
          <w:szCs w:val="24"/>
        </w:rPr>
        <w:t>l</w:t>
      </w:r>
      <w:r w:rsidR="00C05F69" w:rsidRPr="00C05F69">
        <w:rPr>
          <w:rFonts w:ascii="Times New Roman" w:eastAsia="Times New Roman" w:hAnsi="Times New Roman" w:cs="Times New Roman"/>
          <w:color w:val="000000"/>
          <w:sz w:val="24"/>
          <w:szCs w:val="24"/>
        </w:rPr>
        <w:t xml:space="preserve">ayer. Jour. of Climate and App. Meteor. 25, 1445 - 1453 </w:t>
      </w:r>
    </w:p>
    <w:p w14:paraId="66E361EA"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3C3040B9" w14:textId="121FDA3C" w:rsidR="00C05F69" w:rsidRPr="00C05F69" w:rsidRDefault="00C05F69" w:rsidP="00C05F69">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Thompson, G., Field, P., Rasmussen, R., Hall, W., 2008</w:t>
      </w:r>
      <w:r w:rsidR="00535A93">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Explicit forecasts of winter </w:t>
      </w:r>
    </w:p>
    <w:p w14:paraId="222FD692" w14:textId="77777777" w:rsidR="00C05F69" w:rsidRPr="00C05F69" w:rsidRDefault="00C05F69" w:rsidP="00C05F69">
      <w:pPr>
        <w:spacing w:after="0" w:line="240" w:lineRule="auto"/>
        <w:ind w:left="720"/>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precipitation using an improved bulk microphysics scheme. Part 2: Implementation of a new snow parameterization. Monthly Weather Review, 136, 5095 -  5115</w:t>
      </w:r>
    </w:p>
    <w:p w14:paraId="20475EF5"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7BE4745C" w14:textId="1E477585" w:rsidR="00C05F69" w:rsidRPr="00C05F69" w:rsidRDefault="00C05F69" w:rsidP="00535A93">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Tong, M., </w:t>
      </w:r>
      <w:proofErr w:type="spellStart"/>
      <w:r w:rsidRPr="00C05F69">
        <w:rPr>
          <w:rFonts w:ascii="Times New Roman" w:eastAsia="Times New Roman" w:hAnsi="Times New Roman" w:cs="Times New Roman"/>
          <w:color w:val="000000"/>
          <w:sz w:val="24"/>
          <w:szCs w:val="24"/>
        </w:rPr>
        <w:t>Xue</w:t>
      </w:r>
      <w:proofErr w:type="spellEnd"/>
      <w:r w:rsidRPr="00C05F69">
        <w:rPr>
          <w:rFonts w:ascii="Times New Roman" w:eastAsia="Times New Roman" w:hAnsi="Times New Roman" w:cs="Times New Roman"/>
          <w:color w:val="000000"/>
          <w:sz w:val="24"/>
          <w:szCs w:val="24"/>
        </w:rPr>
        <w:t xml:space="preserve">, M., 2004: Ensemble </w:t>
      </w:r>
      <w:proofErr w:type="spellStart"/>
      <w:r w:rsidR="00F16BDF">
        <w:rPr>
          <w:rFonts w:ascii="Times New Roman" w:eastAsia="Times New Roman" w:hAnsi="Times New Roman" w:cs="Times New Roman"/>
          <w:color w:val="000000"/>
          <w:sz w:val="24"/>
          <w:szCs w:val="24"/>
        </w:rPr>
        <w:t>k</w:t>
      </w:r>
      <w:r w:rsidRPr="00C05F69">
        <w:rPr>
          <w:rFonts w:ascii="Times New Roman" w:eastAsia="Times New Roman" w:hAnsi="Times New Roman" w:cs="Times New Roman"/>
          <w:color w:val="000000"/>
          <w:sz w:val="24"/>
          <w:szCs w:val="24"/>
        </w:rPr>
        <w:t>alman</w:t>
      </w:r>
      <w:proofErr w:type="spellEnd"/>
      <w:r w:rsidRPr="00C05F69">
        <w:rPr>
          <w:rFonts w:ascii="Times New Roman" w:eastAsia="Times New Roman" w:hAnsi="Times New Roman" w:cs="Times New Roman"/>
          <w:color w:val="000000"/>
          <w:sz w:val="24"/>
          <w:szCs w:val="24"/>
        </w:rPr>
        <w:t xml:space="preserve"> </w:t>
      </w:r>
      <w:r w:rsidR="00F16BDF">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 xml:space="preserve">ilter </w:t>
      </w:r>
      <w:r w:rsidR="00F16BDF">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ssimilation of </w:t>
      </w:r>
      <w:r w:rsidR="00F16BDF">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oppler </w:t>
      </w:r>
      <w:r w:rsidR="00F16BDF">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adar </w:t>
      </w:r>
      <w:r w:rsidR="00F16BDF">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with a </w:t>
      </w:r>
      <w:r w:rsidR="00F16BDF">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ompressible </w:t>
      </w:r>
      <w:r w:rsidR="00F16BDF">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onhydrostatic </w:t>
      </w:r>
      <w:r w:rsidR="00F16BDF">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odel: OSS </w:t>
      </w:r>
      <w:r w:rsidR="00F16BD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xperiments. </w:t>
      </w:r>
      <w:r w:rsidR="00F16BDF">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on</w:t>
      </w:r>
      <w:r w:rsidR="00F16BD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t>
      </w:r>
      <w:proofErr w:type="spellStart"/>
      <w:r w:rsidRPr="00C05F69">
        <w:rPr>
          <w:rFonts w:ascii="Times New Roman" w:eastAsia="Times New Roman" w:hAnsi="Times New Roman" w:cs="Times New Roman"/>
          <w:color w:val="000000"/>
          <w:sz w:val="24"/>
          <w:szCs w:val="24"/>
        </w:rPr>
        <w:t>Wea</w:t>
      </w:r>
      <w:proofErr w:type="spellEnd"/>
      <w:r w:rsidR="00F16BD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Rev</w:t>
      </w:r>
      <w:r w:rsidR="00F16BD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t>
      </w:r>
      <w:r w:rsidR="00F16BDF">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133, 1789 - 1807</w:t>
      </w:r>
    </w:p>
    <w:p w14:paraId="0650F9EB" w14:textId="22DA66DE" w:rsidR="00C05F69" w:rsidRDefault="00C05F69" w:rsidP="00C05F69">
      <w:pPr>
        <w:spacing w:after="0" w:line="240" w:lineRule="auto"/>
        <w:rPr>
          <w:rFonts w:ascii="Times New Roman" w:eastAsia="Times New Roman" w:hAnsi="Times New Roman" w:cs="Times New Roman"/>
          <w:sz w:val="24"/>
          <w:szCs w:val="24"/>
        </w:rPr>
      </w:pPr>
    </w:p>
    <w:p w14:paraId="46B76897" w14:textId="2372945F" w:rsidR="009000C3" w:rsidRDefault="009000C3" w:rsidP="00C05F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Vaisala, 2013: Vaisala </w:t>
      </w:r>
      <w:r w:rsidR="00F16BDF">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adiosonde RS92-SGP, </w:t>
      </w:r>
      <w:hyperlink r:id="rId213" w:history="1">
        <w:r w:rsidRPr="00A67290">
          <w:rPr>
            <w:rStyle w:val="Hyperlink"/>
            <w:rFonts w:ascii="Times New Roman" w:eastAsia="Times New Roman" w:hAnsi="Times New Roman" w:cs="Times New Roman"/>
            <w:sz w:val="24"/>
            <w:szCs w:val="24"/>
          </w:rPr>
          <w:t>www.vaisala.com</w:t>
        </w:r>
      </w:hyperlink>
      <w:r>
        <w:rPr>
          <w:rFonts w:ascii="Times New Roman" w:eastAsia="Times New Roman" w:hAnsi="Times New Roman" w:cs="Times New Roman"/>
          <w:sz w:val="24"/>
          <w:szCs w:val="24"/>
        </w:rPr>
        <w:t xml:space="preserve">, </w:t>
      </w:r>
    </w:p>
    <w:p w14:paraId="2FA90FDE" w14:textId="056548A7" w:rsidR="009000C3" w:rsidRDefault="00C408B7" w:rsidP="009000C3">
      <w:pPr>
        <w:spacing w:after="0" w:line="240" w:lineRule="auto"/>
        <w:ind w:left="720"/>
        <w:rPr>
          <w:rFonts w:ascii="Times New Roman" w:eastAsia="Times New Roman" w:hAnsi="Times New Roman" w:cs="Times New Roman"/>
          <w:sz w:val="24"/>
          <w:szCs w:val="24"/>
        </w:rPr>
      </w:pPr>
      <w:hyperlink r:id="rId214" w:history="1">
        <w:r w:rsidR="009000C3" w:rsidRPr="00A67290">
          <w:rPr>
            <w:rStyle w:val="Hyperlink"/>
            <w:rFonts w:ascii="Times New Roman" w:eastAsia="Times New Roman" w:hAnsi="Times New Roman" w:cs="Times New Roman"/>
            <w:sz w:val="24"/>
            <w:szCs w:val="24"/>
          </w:rPr>
          <w:t>https://www.vaisala.com/sites/default/files/documents/RS92SGP-Datasheet-B210358EN-F-LOW.pdf</w:t>
        </w:r>
      </w:hyperlink>
      <w:r w:rsidR="009000C3">
        <w:rPr>
          <w:rFonts w:ascii="Times New Roman" w:eastAsia="Times New Roman" w:hAnsi="Times New Roman" w:cs="Times New Roman"/>
          <w:sz w:val="24"/>
          <w:szCs w:val="24"/>
        </w:rPr>
        <w:t xml:space="preserve"> (accessed June 10, 2018)</w:t>
      </w:r>
    </w:p>
    <w:p w14:paraId="799AC9E1" w14:textId="77777777" w:rsidR="009000C3" w:rsidRPr="00C05F69" w:rsidRDefault="009000C3" w:rsidP="00C05F69">
      <w:pPr>
        <w:spacing w:after="0" w:line="240" w:lineRule="auto"/>
        <w:rPr>
          <w:rFonts w:ascii="Times New Roman" w:eastAsia="Times New Roman" w:hAnsi="Times New Roman" w:cs="Times New Roman"/>
          <w:sz w:val="24"/>
          <w:szCs w:val="24"/>
        </w:rPr>
      </w:pPr>
    </w:p>
    <w:p w14:paraId="1A4CF571" w14:textId="21F7F034" w:rsidR="00C05F69" w:rsidRPr="00C05F69" w:rsidRDefault="00C05F69" w:rsidP="00535A93">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303030"/>
          <w:sz w:val="24"/>
          <w:szCs w:val="24"/>
          <w:shd w:val="clear" w:color="auto" w:fill="FFFFFF"/>
        </w:rPr>
        <w:t xml:space="preserve">Villa, Tommaso Francesco </w:t>
      </w:r>
      <w:r w:rsidR="00535A93">
        <w:rPr>
          <w:rFonts w:ascii="Times New Roman" w:eastAsia="Times New Roman" w:hAnsi="Times New Roman" w:cs="Times New Roman"/>
          <w:color w:val="303030"/>
          <w:sz w:val="24"/>
          <w:szCs w:val="24"/>
          <w:shd w:val="clear" w:color="auto" w:fill="FFFFFF"/>
        </w:rPr>
        <w:t>and coauthors, 2016:</w:t>
      </w:r>
      <w:r w:rsidRPr="00C05F69">
        <w:rPr>
          <w:rFonts w:ascii="Times New Roman" w:eastAsia="Times New Roman" w:hAnsi="Times New Roman" w:cs="Times New Roman"/>
          <w:color w:val="303030"/>
          <w:sz w:val="24"/>
          <w:szCs w:val="24"/>
          <w:shd w:val="clear" w:color="auto" w:fill="FFFFFF"/>
        </w:rPr>
        <w:t xml:space="preserve"> An </w:t>
      </w:r>
      <w:r w:rsidR="00F16BDF">
        <w:rPr>
          <w:rFonts w:ascii="Times New Roman" w:eastAsia="Times New Roman" w:hAnsi="Times New Roman" w:cs="Times New Roman"/>
          <w:color w:val="303030"/>
          <w:sz w:val="24"/>
          <w:szCs w:val="24"/>
          <w:shd w:val="clear" w:color="auto" w:fill="FFFFFF"/>
        </w:rPr>
        <w:t>o</w:t>
      </w:r>
      <w:r w:rsidRPr="00C05F69">
        <w:rPr>
          <w:rFonts w:ascii="Times New Roman" w:eastAsia="Times New Roman" w:hAnsi="Times New Roman" w:cs="Times New Roman"/>
          <w:color w:val="303030"/>
          <w:sz w:val="24"/>
          <w:szCs w:val="24"/>
          <w:shd w:val="clear" w:color="auto" w:fill="FFFFFF"/>
        </w:rPr>
        <w:t xml:space="preserve">verview of </w:t>
      </w:r>
      <w:r w:rsidR="00F16BDF">
        <w:rPr>
          <w:rFonts w:ascii="Times New Roman" w:eastAsia="Times New Roman" w:hAnsi="Times New Roman" w:cs="Times New Roman"/>
          <w:color w:val="303030"/>
          <w:sz w:val="24"/>
          <w:szCs w:val="24"/>
          <w:shd w:val="clear" w:color="auto" w:fill="FFFFFF"/>
        </w:rPr>
        <w:t>s</w:t>
      </w:r>
      <w:r w:rsidRPr="00C05F69">
        <w:rPr>
          <w:rFonts w:ascii="Times New Roman" w:eastAsia="Times New Roman" w:hAnsi="Times New Roman" w:cs="Times New Roman"/>
          <w:color w:val="303030"/>
          <w:sz w:val="24"/>
          <w:szCs w:val="24"/>
          <w:shd w:val="clear" w:color="auto" w:fill="FFFFFF"/>
        </w:rPr>
        <w:t xml:space="preserve">mall </w:t>
      </w:r>
      <w:r w:rsidR="00F16BDF">
        <w:rPr>
          <w:rFonts w:ascii="Times New Roman" w:eastAsia="Times New Roman" w:hAnsi="Times New Roman" w:cs="Times New Roman"/>
          <w:color w:val="303030"/>
          <w:sz w:val="24"/>
          <w:szCs w:val="24"/>
          <w:shd w:val="clear" w:color="auto" w:fill="FFFFFF"/>
        </w:rPr>
        <w:t>u</w:t>
      </w:r>
      <w:r w:rsidRPr="00C05F69">
        <w:rPr>
          <w:rFonts w:ascii="Times New Roman" w:eastAsia="Times New Roman" w:hAnsi="Times New Roman" w:cs="Times New Roman"/>
          <w:color w:val="303030"/>
          <w:sz w:val="24"/>
          <w:szCs w:val="24"/>
          <w:shd w:val="clear" w:color="auto" w:fill="FFFFFF"/>
        </w:rPr>
        <w:t xml:space="preserve">nmanned </w:t>
      </w:r>
      <w:r w:rsidR="00535A93">
        <w:rPr>
          <w:rFonts w:ascii="Times New Roman" w:eastAsia="Times New Roman" w:hAnsi="Times New Roman" w:cs="Times New Roman"/>
          <w:color w:val="303030"/>
          <w:sz w:val="24"/>
          <w:szCs w:val="24"/>
          <w:shd w:val="clear" w:color="auto" w:fill="FFFFFF"/>
        </w:rPr>
        <w:tab/>
      </w:r>
      <w:r w:rsidR="00F16BDF">
        <w:rPr>
          <w:rFonts w:ascii="Times New Roman" w:eastAsia="Times New Roman" w:hAnsi="Times New Roman" w:cs="Times New Roman"/>
          <w:color w:val="303030"/>
          <w:sz w:val="24"/>
          <w:szCs w:val="24"/>
          <w:shd w:val="clear" w:color="auto" w:fill="FFFFFF"/>
        </w:rPr>
        <w:t>a</w:t>
      </w:r>
      <w:r w:rsidRPr="00C05F69">
        <w:rPr>
          <w:rFonts w:ascii="Times New Roman" w:eastAsia="Times New Roman" w:hAnsi="Times New Roman" w:cs="Times New Roman"/>
          <w:color w:val="303030"/>
          <w:sz w:val="24"/>
          <w:szCs w:val="24"/>
          <w:shd w:val="clear" w:color="auto" w:fill="FFFFFF"/>
        </w:rPr>
        <w:t xml:space="preserve">erial </w:t>
      </w:r>
      <w:r w:rsidR="00F16BDF">
        <w:rPr>
          <w:rFonts w:ascii="Times New Roman" w:eastAsia="Times New Roman" w:hAnsi="Times New Roman" w:cs="Times New Roman"/>
          <w:color w:val="303030"/>
          <w:sz w:val="24"/>
          <w:szCs w:val="24"/>
          <w:shd w:val="clear" w:color="auto" w:fill="FFFFFF"/>
        </w:rPr>
        <w:t>v</w:t>
      </w:r>
      <w:r w:rsidRPr="00C05F69">
        <w:rPr>
          <w:rFonts w:ascii="Times New Roman" w:eastAsia="Times New Roman" w:hAnsi="Times New Roman" w:cs="Times New Roman"/>
          <w:color w:val="303030"/>
          <w:sz w:val="24"/>
          <w:szCs w:val="24"/>
          <w:shd w:val="clear" w:color="auto" w:fill="FFFFFF"/>
        </w:rPr>
        <w:t xml:space="preserve">ehicles for </w:t>
      </w:r>
      <w:r w:rsidR="00F16BDF">
        <w:rPr>
          <w:rFonts w:ascii="Times New Roman" w:eastAsia="Times New Roman" w:hAnsi="Times New Roman" w:cs="Times New Roman"/>
          <w:color w:val="303030"/>
          <w:sz w:val="24"/>
          <w:szCs w:val="24"/>
          <w:shd w:val="clear" w:color="auto" w:fill="FFFFFF"/>
        </w:rPr>
        <w:t>a</w:t>
      </w:r>
      <w:r w:rsidRPr="00C05F69">
        <w:rPr>
          <w:rFonts w:ascii="Times New Roman" w:eastAsia="Times New Roman" w:hAnsi="Times New Roman" w:cs="Times New Roman"/>
          <w:color w:val="303030"/>
          <w:sz w:val="24"/>
          <w:szCs w:val="24"/>
          <w:shd w:val="clear" w:color="auto" w:fill="FFFFFF"/>
        </w:rPr>
        <w:t xml:space="preserve">ir </w:t>
      </w:r>
      <w:r w:rsidR="00F16BDF">
        <w:rPr>
          <w:rFonts w:ascii="Times New Roman" w:eastAsia="Times New Roman" w:hAnsi="Times New Roman" w:cs="Times New Roman"/>
          <w:color w:val="303030"/>
          <w:sz w:val="24"/>
          <w:szCs w:val="24"/>
          <w:shd w:val="clear" w:color="auto" w:fill="FFFFFF"/>
        </w:rPr>
        <w:t>q</w:t>
      </w:r>
      <w:r w:rsidRPr="00C05F69">
        <w:rPr>
          <w:rFonts w:ascii="Times New Roman" w:eastAsia="Times New Roman" w:hAnsi="Times New Roman" w:cs="Times New Roman"/>
          <w:color w:val="303030"/>
          <w:sz w:val="24"/>
          <w:szCs w:val="24"/>
          <w:shd w:val="clear" w:color="auto" w:fill="FFFFFF"/>
        </w:rPr>
        <w:t xml:space="preserve">uality </w:t>
      </w:r>
      <w:r w:rsidR="00F16BDF">
        <w:rPr>
          <w:rFonts w:ascii="Times New Roman" w:eastAsia="Times New Roman" w:hAnsi="Times New Roman" w:cs="Times New Roman"/>
          <w:color w:val="303030"/>
          <w:sz w:val="24"/>
          <w:szCs w:val="24"/>
          <w:shd w:val="clear" w:color="auto" w:fill="FFFFFF"/>
        </w:rPr>
        <w:t>m</w:t>
      </w:r>
      <w:r w:rsidRPr="00C05F69">
        <w:rPr>
          <w:rFonts w:ascii="Times New Roman" w:eastAsia="Times New Roman" w:hAnsi="Times New Roman" w:cs="Times New Roman"/>
          <w:color w:val="303030"/>
          <w:sz w:val="24"/>
          <w:szCs w:val="24"/>
          <w:shd w:val="clear" w:color="auto" w:fill="FFFFFF"/>
        </w:rPr>
        <w:t xml:space="preserve">easurements: Present </w:t>
      </w:r>
      <w:r w:rsidR="00F16BDF">
        <w:rPr>
          <w:rFonts w:ascii="Times New Roman" w:eastAsia="Times New Roman" w:hAnsi="Times New Roman" w:cs="Times New Roman"/>
          <w:color w:val="303030"/>
          <w:sz w:val="24"/>
          <w:szCs w:val="24"/>
          <w:shd w:val="clear" w:color="auto" w:fill="FFFFFF"/>
        </w:rPr>
        <w:t>a</w:t>
      </w:r>
      <w:r w:rsidRPr="00C05F69">
        <w:rPr>
          <w:rFonts w:ascii="Times New Roman" w:eastAsia="Times New Roman" w:hAnsi="Times New Roman" w:cs="Times New Roman"/>
          <w:color w:val="303030"/>
          <w:sz w:val="24"/>
          <w:szCs w:val="24"/>
          <w:shd w:val="clear" w:color="auto" w:fill="FFFFFF"/>
        </w:rPr>
        <w:t xml:space="preserve">pplications and </w:t>
      </w:r>
      <w:r w:rsidR="00F16BDF">
        <w:rPr>
          <w:rFonts w:ascii="Times New Roman" w:eastAsia="Times New Roman" w:hAnsi="Times New Roman" w:cs="Times New Roman"/>
          <w:color w:val="303030"/>
          <w:sz w:val="24"/>
          <w:szCs w:val="24"/>
          <w:shd w:val="clear" w:color="auto" w:fill="FFFFFF"/>
        </w:rPr>
        <w:t>f</w:t>
      </w:r>
      <w:r w:rsidRPr="00C05F69">
        <w:rPr>
          <w:rFonts w:ascii="Times New Roman" w:eastAsia="Times New Roman" w:hAnsi="Times New Roman" w:cs="Times New Roman"/>
          <w:color w:val="303030"/>
          <w:sz w:val="24"/>
          <w:szCs w:val="24"/>
          <w:shd w:val="clear" w:color="auto" w:fill="FFFFFF"/>
        </w:rPr>
        <w:t xml:space="preserve">uture </w:t>
      </w:r>
      <w:r w:rsidR="00535A93">
        <w:rPr>
          <w:rFonts w:ascii="Times New Roman" w:eastAsia="Times New Roman" w:hAnsi="Times New Roman" w:cs="Times New Roman"/>
          <w:color w:val="303030"/>
          <w:sz w:val="24"/>
          <w:szCs w:val="24"/>
          <w:shd w:val="clear" w:color="auto" w:fill="FFFFFF"/>
        </w:rPr>
        <w:tab/>
      </w:r>
      <w:proofErr w:type="spellStart"/>
      <w:r w:rsidR="00F16BDF">
        <w:rPr>
          <w:rFonts w:ascii="Times New Roman" w:eastAsia="Times New Roman" w:hAnsi="Times New Roman" w:cs="Times New Roman"/>
          <w:color w:val="303030"/>
          <w:sz w:val="24"/>
          <w:szCs w:val="24"/>
          <w:shd w:val="clear" w:color="auto" w:fill="FFFFFF"/>
        </w:rPr>
        <w:t>p</w:t>
      </w:r>
      <w:r w:rsidRPr="00C05F69">
        <w:rPr>
          <w:rFonts w:ascii="Times New Roman" w:eastAsia="Times New Roman" w:hAnsi="Times New Roman" w:cs="Times New Roman"/>
          <w:color w:val="303030"/>
          <w:sz w:val="24"/>
          <w:szCs w:val="24"/>
          <w:shd w:val="clear" w:color="auto" w:fill="FFFFFF"/>
        </w:rPr>
        <w:t>rospectives</w:t>
      </w:r>
      <w:proofErr w:type="spellEnd"/>
      <w:r w:rsidRPr="00C05F69">
        <w:rPr>
          <w:rFonts w:ascii="Times New Roman" w:eastAsia="Times New Roman" w:hAnsi="Times New Roman" w:cs="Times New Roman"/>
          <w:color w:val="303030"/>
          <w:sz w:val="24"/>
          <w:szCs w:val="24"/>
          <w:shd w:val="clear" w:color="auto" w:fill="FFFFFF"/>
        </w:rPr>
        <w:t xml:space="preserve">. Ed. Assefa M. </w:t>
      </w:r>
      <w:proofErr w:type="spellStart"/>
      <w:r w:rsidRPr="00C05F69">
        <w:rPr>
          <w:rFonts w:ascii="Times New Roman" w:eastAsia="Times New Roman" w:hAnsi="Times New Roman" w:cs="Times New Roman"/>
          <w:color w:val="303030"/>
          <w:sz w:val="24"/>
          <w:szCs w:val="24"/>
          <w:shd w:val="clear" w:color="auto" w:fill="FFFFFF"/>
        </w:rPr>
        <w:t>Melesse</w:t>
      </w:r>
      <w:proofErr w:type="spellEnd"/>
      <w:r w:rsidRPr="00C05F69">
        <w:rPr>
          <w:rFonts w:ascii="Times New Roman" w:eastAsia="Times New Roman" w:hAnsi="Times New Roman" w:cs="Times New Roman"/>
          <w:color w:val="303030"/>
          <w:sz w:val="24"/>
          <w:szCs w:val="24"/>
          <w:shd w:val="clear" w:color="auto" w:fill="FFFFFF"/>
        </w:rPr>
        <w:t xml:space="preserve">. </w:t>
      </w:r>
      <w:r w:rsidRPr="00C05F69">
        <w:rPr>
          <w:rFonts w:ascii="Times New Roman" w:eastAsia="Times New Roman" w:hAnsi="Times New Roman" w:cs="Times New Roman"/>
          <w:i/>
          <w:iCs/>
          <w:color w:val="303030"/>
          <w:sz w:val="24"/>
          <w:szCs w:val="24"/>
          <w:shd w:val="clear" w:color="auto" w:fill="FFFFFF"/>
        </w:rPr>
        <w:t>Sensors (Basel, Switzerland)</w:t>
      </w:r>
      <w:r w:rsidRPr="00C05F69">
        <w:rPr>
          <w:rFonts w:ascii="Times New Roman" w:eastAsia="Times New Roman" w:hAnsi="Times New Roman" w:cs="Times New Roman"/>
          <w:color w:val="303030"/>
          <w:sz w:val="24"/>
          <w:szCs w:val="24"/>
          <w:shd w:val="clear" w:color="auto" w:fill="FFFFFF"/>
        </w:rPr>
        <w:t xml:space="preserve"> 16.7 </w:t>
      </w:r>
      <w:r w:rsidR="00535A93">
        <w:rPr>
          <w:rFonts w:ascii="Times New Roman" w:eastAsia="Times New Roman" w:hAnsi="Times New Roman" w:cs="Times New Roman"/>
          <w:color w:val="303030"/>
          <w:sz w:val="24"/>
          <w:szCs w:val="24"/>
          <w:shd w:val="clear" w:color="auto" w:fill="FFFFFF"/>
        </w:rPr>
        <w:tab/>
      </w:r>
      <w:r w:rsidRPr="00C05F69">
        <w:rPr>
          <w:rFonts w:ascii="Times New Roman" w:eastAsia="Times New Roman" w:hAnsi="Times New Roman" w:cs="Times New Roman"/>
          <w:color w:val="303030"/>
          <w:sz w:val="24"/>
          <w:szCs w:val="24"/>
          <w:shd w:val="clear" w:color="auto" w:fill="FFFFFF"/>
        </w:rPr>
        <w:t xml:space="preserve">(2016): 1072. </w:t>
      </w:r>
      <w:r w:rsidRPr="00C05F69">
        <w:rPr>
          <w:rFonts w:ascii="Times New Roman" w:eastAsia="Times New Roman" w:hAnsi="Times New Roman" w:cs="Times New Roman"/>
          <w:i/>
          <w:iCs/>
          <w:color w:val="303030"/>
          <w:sz w:val="24"/>
          <w:szCs w:val="24"/>
          <w:shd w:val="clear" w:color="auto" w:fill="FFFFFF"/>
        </w:rPr>
        <w:t>PMC</w:t>
      </w:r>
      <w:r w:rsidRPr="00C05F69">
        <w:rPr>
          <w:rFonts w:ascii="Times New Roman" w:eastAsia="Times New Roman" w:hAnsi="Times New Roman" w:cs="Times New Roman"/>
          <w:color w:val="303030"/>
          <w:sz w:val="24"/>
          <w:szCs w:val="24"/>
          <w:shd w:val="clear" w:color="auto" w:fill="FFFFFF"/>
        </w:rPr>
        <w:t>. Web. 10 Jan. 2018.</w:t>
      </w:r>
    </w:p>
    <w:p w14:paraId="1570AB06"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0C39F9F1" w14:textId="42D2A07E" w:rsidR="00C05F69" w:rsidRPr="00C05F69" w:rsidRDefault="00C05F69" w:rsidP="00535A93">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Wainwright, C., Bonin, T., Chilson, P., Gibbs, J., </w:t>
      </w:r>
      <w:proofErr w:type="spellStart"/>
      <w:r w:rsidRPr="00C05F69">
        <w:rPr>
          <w:rFonts w:ascii="Times New Roman" w:eastAsia="Times New Roman" w:hAnsi="Times New Roman" w:cs="Times New Roman"/>
          <w:color w:val="000000"/>
          <w:sz w:val="24"/>
          <w:szCs w:val="24"/>
        </w:rPr>
        <w:t>Fedorovich</w:t>
      </w:r>
      <w:proofErr w:type="spellEnd"/>
      <w:r w:rsidRPr="00C05F69">
        <w:rPr>
          <w:rFonts w:ascii="Times New Roman" w:eastAsia="Times New Roman" w:hAnsi="Times New Roman" w:cs="Times New Roman"/>
          <w:color w:val="000000"/>
          <w:sz w:val="24"/>
          <w:szCs w:val="24"/>
        </w:rPr>
        <w:t xml:space="preserve">, E., Palmer, R., 2015: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Methods for</w:t>
      </w:r>
      <w:r w:rsidR="00535A93">
        <w:rPr>
          <w:rFonts w:ascii="Times New Roman" w:eastAsia="Times New Roman" w:hAnsi="Times New Roman" w:cs="Times New Roman"/>
          <w:color w:val="000000"/>
          <w:sz w:val="24"/>
          <w:szCs w:val="24"/>
        </w:rPr>
        <w:t xml:space="preserve"> </w:t>
      </w:r>
      <w:r w:rsidR="00F16BD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valuating the </w:t>
      </w:r>
      <w:r w:rsidR="00F16BDF">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 xml:space="preserve">emperature </w:t>
      </w:r>
      <w:r w:rsidR="00F16BD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tructure-</w:t>
      </w:r>
      <w:r w:rsidR="00F16BDF">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 xml:space="preserve">unction </w:t>
      </w:r>
      <w:r w:rsidR="00F16BDF">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arameter </w:t>
      </w:r>
      <w:r w:rsidR="00F16BDF">
        <w:rPr>
          <w:rFonts w:ascii="Times New Roman" w:eastAsia="Times New Roman" w:hAnsi="Times New Roman" w:cs="Times New Roman"/>
          <w:color w:val="000000"/>
          <w:sz w:val="24"/>
          <w:szCs w:val="24"/>
        </w:rPr>
        <w:t>u</w:t>
      </w:r>
      <w:r w:rsidRPr="00C05F69">
        <w:rPr>
          <w:rFonts w:ascii="Times New Roman" w:eastAsia="Times New Roman" w:hAnsi="Times New Roman" w:cs="Times New Roman"/>
          <w:color w:val="000000"/>
          <w:sz w:val="24"/>
          <w:szCs w:val="24"/>
        </w:rPr>
        <w:t xml:space="preserve">sing </w:t>
      </w:r>
      <w:r w:rsidR="00535A93">
        <w:rPr>
          <w:rFonts w:ascii="Times New Roman" w:eastAsia="Times New Roman" w:hAnsi="Times New Roman" w:cs="Times New Roman"/>
          <w:color w:val="000000"/>
          <w:sz w:val="24"/>
          <w:szCs w:val="24"/>
        </w:rPr>
        <w:tab/>
      </w:r>
      <w:r w:rsidR="00F16BDF">
        <w:rPr>
          <w:rFonts w:ascii="Times New Roman" w:eastAsia="Times New Roman" w:hAnsi="Times New Roman" w:cs="Times New Roman"/>
          <w:color w:val="000000"/>
          <w:sz w:val="24"/>
          <w:szCs w:val="24"/>
        </w:rPr>
        <w:t>u</w:t>
      </w:r>
      <w:r w:rsidRPr="00C05F69">
        <w:rPr>
          <w:rFonts w:ascii="Times New Roman" w:eastAsia="Times New Roman" w:hAnsi="Times New Roman" w:cs="Times New Roman"/>
          <w:color w:val="000000"/>
          <w:sz w:val="24"/>
          <w:szCs w:val="24"/>
        </w:rPr>
        <w:t xml:space="preserve">nmanned </w:t>
      </w:r>
      <w:r w:rsidR="00F16BDF">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erial </w:t>
      </w:r>
      <w:r w:rsidR="00F16BD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ystems and </w:t>
      </w:r>
      <w:r w:rsidR="00F16BDF">
        <w:rPr>
          <w:rFonts w:ascii="Times New Roman" w:eastAsia="Times New Roman" w:hAnsi="Times New Roman" w:cs="Times New Roman"/>
          <w:color w:val="000000"/>
          <w:sz w:val="24"/>
          <w:szCs w:val="24"/>
        </w:rPr>
        <w:t>l</w:t>
      </w:r>
      <w:r w:rsidRPr="00C05F69">
        <w:rPr>
          <w:rFonts w:ascii="Times New Roman" w:eastAsia="Times New Roman" w:hAnsi="Times New Roman" w:cs="Times New Roman"/>
          <w:color w:val="000000"/>
          <w:sz w:val="24"/>
          <w:szCs w:val="24"/>
        </w:rPr>
        <w:t>arge-</w:t>
      </w:r>
      <w:r w:rsidR="00F16BD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ddy </w:t>
      </w:r>
      <w:r w:rsidR="00F16BD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imulation. Boundary-</w:t>
      </w:r>
      <w:r w:rsidR="00F16BDF">
        <w:rPr>
          <w:rFonts w:ascii="Times New Roman" w:eastAsia="Times New Roman" w:hAnsi="Times New Roman" w:cs="Times New Roman"/>
          <w:color w:val="000000"/>
          <w:sz w:val="24"/>
          <w:szCs w:val="24"/>
        </w:rPr>
        <w:t>L</w:t>
      </w:r>
      <w:r w:rsidRPr="00C05F69">
        <w:rPr>
          <w:rFonts w:ascii="Times New Roman" w:eastAsia="Times New Roman" w:hAnsi="Times New Roman" w:cs="Times New Roman"/>
          <w:color w:val="000000"/>
          <w:sz w:val="24"/>
          <w:szCs w:val="24"/>
        </w:rPr>
        <w:t xml:space="preserve">ayer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Meteorology 155, 189-208</w:t>
      </w:r>
    </w:p>
    <w:p w14:paraId="27363984"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236E9FA2" w14:textId="24FA41D2" w:rsidR="00C05F69" w:rsidRPr="00C05F69" w:rsidRDefault="00C05F69" w:rsidP="00535A93">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Wang, X., Barker, D., Snyder, C., Hamill, T., 2008</w:t>
      </w:r>
      <w:r w:rsidR="00535A93">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A </w:t>
      </w:r>
      <w:r w:rsidR="00F16BDF">
        <w:rPr>
          <w:rFonts w:ascii="Times New Roman" w:eastAsia="Times New Roman" w:hAnsi="Times New Roman" w:cs="Times New Roman"/>
          <w:color w:val="000000"/>
          <w:sz w:val="24"/>
          <w:szCs w:val="24"/>
        </w:rPr>
        <w:t>h</w:t>
      </w:r>
      <w:r w:rsidRPr="00C05F69">
        <w:rPr>
          <w:rFonts w:ascii="Times New Roman" w:eastAsia="Times New Roman" w:hAnsi="Times New Roman" w:cs="Times New Roman"/>
          <w:color w:val="000000"/>
          <w:sz w:val="24"/>
          <w:szCs w:val="24"/>
        </w:rPr>
        <w:t xml:space="preserve">ybrid ETKF-3DVAR </w:t>
      </w:r>
      <w:r w:rsidR="00535A93">
        <w:rPr>
          <w:rFonts w:ascii="Times New Roman" w:eastAsia="Times New Roman" w:hAnsi="Times New Roman" w:cs="Times New Roman"/>
          <w:color w:val="000000"/>
          <w:sz w:val="24"/>
          <w:szCs w:val="24"/>
        </w:rPr>
        <w:tab/>
      </w:r>
      <w:r w:rsidR="00F16BDF">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ssimilation </w:t>
      </w:r>
      <w:r w:rsidR="00F16BD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cheme for the WRF </w:t>
      </w:r>
      <w:r w:rsidR="00F16BDF">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odel. Part 1: Observing </w:t>
      </w:r>
      <w:r w:rsidR="00F16BD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w:t>
      </w:r>
      <w:r w:rsidR="00F16BDF">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imulation </w:t>
      </w:r>
      <w:r w:rsidR="00535A93">
        <w:rPr>
          <w:rFonts w:ascii="Times New Roman" w:eastAsia="Times New Roman" w:hAnsi="Times New Roman" w:cs="Times New Roman"/>
          <w:color w:val="000000"/>
          <w:sz w:val="24"/>
          <w:szCs w:val="24"/>
        </w:rPr>
        <w:tab/>
      </w:r>
      <w:r w:rsidR="00F16BDF">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xperiment. Mon</w:t>
      </w:r>
      <w:r w:rsidR="00F16BD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t>
      </w:r>
      <w:proofErr w:type="spellStart"/>
      <w:r w:rsidRPr="00C05F69">
        <w:rPr>
          <w:rFonts w:ascii="Times New Roman" w:eastAsia="Times New Roman" w:hAnsi="Times New Roman" w:cs="Times New Roman"/>
          <w:color w:val="000000"/>
          <w:sz w:val="24"/>
          <w:szCs w:val="24"/>
        </w:rPr>
        <w:t>Wea</w:t>
      </w:r>
      <w:proofErr w:type="spellEnd"/>
      <w:r w:rsidR="00F16BD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Rev</w:t>
      </w:r>
      <w:r w:rsidR="00F16BDF">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136, 5116-5131, (December 2008)</w:t>
      </w:r>
    </w:p>
    <w:p w14:paraId="65EEBFDF"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2B14481C" w14:textId="49295F0E" w:rsidR="00C05F69" w:rsidRPr="00C05F69" w:rsidRDefault="00C05F69" w:rsidP="00535A93">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Walker, M., Miller, D., 2013: Effects of </w:t>
      </w:r>
      <w:r w:rsidR="00F16BDF">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 xml:space="preserve">ether on </w:t>
      </w:r>
      <w:r w:rsidR="00F16BDF">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otor UAS </w:t>
      </w:r>
      <w:r w:rsidR="00F16BDF">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 xml:space="preserve">light. 9th Conf. on Field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and Service Robotics </w:t>
      </w:r>
    </w:p>
    <w:p w14:paraId="5C5227A0" w14:textId="7BE95A5E" w:rsidR="001C70B3" w:rsidRDefault="001C70B3" w:rsidP="00C05F69">
      <w:pPr>
        <w:spacing w:after="0" w:line="240" w:lineRule="auto"/>
        <w:rPr>
          <w:rFonts w:ascii="Times New Roman" w:eastAsia="Times New Roman" w:hAnsi="Times New Roman" w:cs="Times New Roman"/>
          <w:sz w:val="24"/>
          <w:szCs w:val="24"/>
        </w:rPr>
      </w:pPr>
    </w:p>
    <w:p w14:paraId="423CB8B1" w14:textId="77777777" w:rsidR="00F16BDF" w:rsidRDefault="00F16BDF" w:rsidP="00C05F69">
      <w:pPr>
        <w:spacing w:after="0" w:line="240" w:lineRule="auto"/>
        <w:rPr>
          <w:rFonts w:ascii="Times New Roman" w:eastAsia="Times New Roman" w:hAnsi="Times New Roman" w:cs="Times New Roman"/>
          <w:sz w:val="24"/>
          <w:szCs w:val="24"/>
        </w:rPr>
      </w:pPr>
    </w:p>
    <w:p w14:paraId="7C4646D2" w14:textId="61224CCE" w:rsidR="00C05F69" w:rsidRPr="00C05F69" w:rsidRDefault="00C05F69" w:rsidP="00C05F69">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lastRenderedPageBreak/>
        <w:t xml:space="preserve">Watson, L., 2010: ADAS </w:t>
      </w:r>
      <w:r w:rsidR="00F16BDF">
        <w:rPr>
          <w:rFonts w:ascii="Times New Roman" w:eastAsia="Times New Roman" w:hAnsi="Times New Roman" w:cs="Times New Roman"/>
          <w:color w:val="000000"/>
          <w:sz w:val="24"/>
          <w:szCs w:val="24"/>
        </w:rPr>
        <w:t>u</w:t>
      </w:r>
      <w:r w:rsidRPr="00C05F69">
        <w:rPr>
          <w:rFonts w:ascii="Times New Roman" w:eastAsia="Times New Roman" w:hAnsi="Times New Roman" w:cs="Times New Roman"/>
          <w:color w:val="000000"/>
          <w:sz w:val="24"/>
          <w:szCs w:val="24"/>
        </w:rPr>
        <w:t xml:space="preserve">pdate and </w:t>
      </w:r>
      <w:r w:rsidR="00F16BDF">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aintainability. NASA Technical Note, </w:t>
      </w:r>
    </w:p>
    <w:p w14:paraId="2F17CE97" w14:textId="77777777" w:rsidR="00C05F69" w:rsidRPr="00C05F69" w:rsidRDefault="00C05F69" w:rsidP="00C05F69">
      <w:pPr>
        <w:spacing w:after="0" w:line="240" w:lineRule="auto"/>
        <w:ind w:firstLine="720"/>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NASA/CR-2010-216290</w:t>
      </w:r>
    </w:p>
    <w:p w14:paraId="3F5D4AB3" w14:textId="77777777" w:rsidR="00C05F69" w:rsidRDefault="00C05F69" w:rsidP="00C05F69">
      <w:pPr>
        <w:spacing w:after="0" w:line="240" w:lineRule="auto"/>
        <w:rPr>
          <w:rFonts w:ascii="Times New Roman" w:eastAsia="Times New Roman" w:hAnsi="Times New Roman" w:cs="Times New Roman"/>
          <w:sz w:val="24"/>
          <w:szCs w:val="24"/>
        </w:rPr>
      </w:pPr>
    </w:p>
    <w:p w14:paraId="2186AA47" w14:textId="568A9475" w:rsidR="000A4E69" w:rsidRDefault="000A4E69" w:rsidP="00535A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Weisman, M., Davis, C., Wang, W., Manning, K., </w:t>
      </w:r>
      <w:proofErr w:type="spellStart"/>
      <w:r>
        <w:rPr>
          <w:rFonts w:ascii="Times New Roman" w:eastAsia="Times New Roman" w:hAnsi="Times New Roman" w:cs="Times New Roman"/>
          <w:sz w:val="24"/>
          <w:szCs w:val="24"/>
        </w:rPr>
        <w:t>Klemp</w:t>
      </w:r>
      <w:proofErr w:type="spellEnd"/>
      <w:r>
        <w:rPr>
          <w:rFonts w:ascii="Times New Roman" w:eastAsia="Times New Roman" w:hAnsi="Times New Roman" w:cs="Times New Roman"/>
          <w:sz w:val="24"/>
          <w:szCs w:val="24"/>
        </w:rPr>
        <w:t>, J., 2008: Experiences with 0-</w:t>
      </w:r>
      <w:r w:rsidR="00535A93">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36h </w:t>
      </w:r>
      <w:r w:rsidR="00F16BDF">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xplicit </w:t>
      </w:r>
      <w:r w:rsidR="00F16BDF">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onvective </w:t>
      </w:r>
      <w:r w:rsidR="00F16BDF">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orecasts with the WRF-ARW </w:t>
      </w:r>
      <w:r w:rsidR="00F16BDF">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odel, </w:t>
      </w:r>
      <w:proofErr w:type="spellStart"/>
      <w:r>
        <w:rPr>
          <w:rFonts w:ascii="Times New Roman" w:eastAsia="Times New Roman" w:hAnsi="Times New Roman" w:cs="Times New Roman"/>
          <w:sz w:val="24"/>
          <w:szCs w:val="24"/>
        </w:rPr>
        <w:t>Wea</w:t>
      </w:r>
      <w:proofErr w:type="spellEnd"/>
      <w:r w:rsidR="00F16BDF">
        <w:rPr>
          <w:rFonts w:ascii="Times New Roman" w:eastAsia="Times New Roman" w:hAnsi="Times New Roman" w:cs="Times New Roman"/>
          <w:sz w:val="24"/>
          <w:szCs w:val="24"/>
        </w:rPr>
        <w:t>.</w:t>
      </w:r>
      <w:r w:rsidR="00535A93">
        <w:rPr>
          <w:rFonts w:ascii="Times New Roman" w:eastAsia="Times New Roman" w:hAnsi="Times New Roman" w:cs="Times New Roman"/>
          <w:sz w:val="24"/>
          <w:szCs w:val="24"/>
        </w:rPr>
        <w:tab/>
      </w:r>
      <w:r>
        <w:rPr>
          <w:rFonts w:ascii="Times New Roman" w:eastAsia="Times New Roman" w:hAnsi="Times New Roman" w:cs="Times New Roman"/>
          <w:sz w:val="24"/>
          <w:szCs w:val="24"/>
        </w:rPr>
        <w:t>Forecasting, 23, 407-437</w:t>
      </w:r>
    </w:p>
    <w:p w14:paraId="1EDD0E9F" w14:textId="77777777" w:rsidR="000A4E69" w:rsidRDefault="000A4E69" w:rsidP="00C05F69">
      <w:pPr>
        <w:spacing w:after="0" w:line="240" w:lineRule="auto"/>
        <w:rPr>
          <w:rFonts w:ascii="Times New Roman" w:eastAsia="Times New Roman" w:hAnsi="Times New Roman" w:cs="Times New Roman"/>
          <w:sz w:val="24"/>
          <w:szCs w:val="24"/>
        </w:rPr>
      </w:pPr>
    </w:p>
    <w:p w14:paraId="7FAF1671" w14:textId="22D09936" w:rsidR="008E276E" w:rsidRDefault="008E276E" w:rsidP="00535A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Weiss, S., Pyle, M., </w:t>
      </w:r>
      <w:proofErr w:type="spellStart"/>
      <w:r>
        <w:rPr>
          <w:rFonts w:ascii="Times New Roman" w:eastAsia="Times New Roman" w:hAnsi="Times New Roman" w:cs="Times New Roman"/>
          <w:sz w:val="24"/>
          <w:szCs w:val="24"/>
        </w:rPr>
        <w:t>Janjic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Zavisa</w:t>
      </w:r>
      <w:proofErr w:type="spellEnd"/>
      <w:r>
        <w:rPr>
          <w:rFonts w:ascii="Times New Roman" w:eastAsia="Times New Roman" w:hAnsi="Times New Roman" w:cs="Times New Roman"/>
          <w:sz w:val="24"/>
          <w:szCs w:val="24"/>
        </w:rPr>
        <w:t xml:space="preserve">, Bright, David, Kain, S., John, </w:t>
      </w:r>
      <w:proofErr w:type="spellStart"/>
      <w:r>
        <w:rPr>
          <w:rFonts w:ascii="Times New Roman" w:eastAsia="Times New Roman" w:hAnsi="Times New Roman" w:cs="Times New Roman"/>
          <w:sz w:val="24"/>
          <w:szCs w:val="24"/>
        </w:rPr>
        <w:t>DiMego</w:t>
      </w:r>
      <w:proofErr w:type="spellEnd"/>
      <w:r>
        <w:rPr>
          <w:rFonts w:ascii="Times New Roman" w:eastAsia="Times New Roman" w:hAnsi="Times New Roman" w:cs="Times New Roman"/>
          <w:sz w:val="24"/>
          <w:szCs w:val="24"/>
        </w:rPr>
        <w:t xml:space="preserve">, J., Geoffrey, </w:t>
      </w:r>
      <w:r w:rsidR="00535A93">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2008: The </w:t>
      </w:r>
      <w:r w:rsidR="00F16BDF">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perational </w:t>
      </w:r>
      <w:r w:rsidR="00F16BDF">
        <w:rPr>
          <w:rFonts w:ascii="Times New Roman" w:eastAsia="Times New Roman" w:hAnsi="Times New Roman" w:cs="Times New Roman"/>
          <w:sz w:val="24"/>
          <w:szCs w:val="24"/>
        </w:rPr>
        <w:t>h</w:t>
      </w:r>
      <w:r w:rsidR="00535A93">
        <w:rPr>
          <w:rFonts w:ascii="Times New Roman" w:eastAsia="Times New Roman" w:hAnsi="Times New Roman" w:cs="Times New Roman"/>
          <w:sz w:val="24"/>
          <w:szCs w:val="24"/>
        </w:rPr>
        <w:t>igh-</w:t>
      </w:r>
      <w:r w:rsidR="00F16BDF">
        <w:rPr>
          <w:rFonts w:ascii="Times New Roman" w:eastAsia="Times New Roman" w:hAnsi="Times New Roman" w:cs="Times New Roman"/>
          <w:sz w:val="24"/>
          <w:szCs w:val="24"/>
        </w:rPr>
        <w:t>r</w:t>
      </w:r>
      <w:r w:rsidR="00535A93">
        <w:rPr>
          <w:rFonts w:ascii="Times New Roman" w:eastAsia="Times New Roman" w:hAnsi="Times New Roman" w:cs="Times New Roman"/>
          <w:sz w:val="24"/>
          <w:szCs w:val="24"/>
        </w:rPr>
        <w:t>esolution</w:t>
      </w:r>
      <w:r>
        <w:rPr>
          <w:rFonts w:ascii="Times New Roman" w:eastAsia="Times New Roman" w:hAnsi="Times New Roman" w:cs="Times New Roman"/>
          <w:sz w:val="24"/>
          <w:szCs w:val="24"/>
        </w:rPr>
        <w:t xml:space="preserve"> </w:t>
      </w:r>
      <w:r w:rsidR="00F16BDF">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indow WRF </w:t>
      </w:r>
      <w:r w:rsidR="00F16BDF">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odel </w:t>
      </w:r>
      <w:r w:rsidR="00F16BDF">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uns at NCEP: </w:t>
      </w:r>
      <w:r w:rsidR="00535A93">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Advantages of </w:t>
      </w:r>
      <w:r w:rsidR="00F16BDF">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ultiple </w:t>
      </w:r>
      <w:r w:rsidR="00D120C6">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odel </w:t>
      </w:r>
      <w:r w:rsidR="00D120C6">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uns for </w:t>
      </w:r>
      <w:r w:rsidR="00D120C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evere </w:t>
      </w:r>
      <w:r w:rsidR="00D120C6">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onvective </w:t>
      </w:r>
      <w:r w:rsidR="00D120C6">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eather </w:t>
      </w:r>
      <w:r w:rsidR="00D120C6">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orecasting, </w:t>
      </w:r>
      <w:r w:rsidR="00D120C6">
        <w:rPr>
          <w:rFonts w:ascii="Times New Roman" w:eastAsia="Times New Roman" w:hAnsi="Times New Roman" w:cs="Times New Roman"/>
          <w:sz w:val="24"/>
          <w:szCs w:val="24"/>
        </w:rPr>
        <w:tab/>
      </w:r>
      <w:r>
        <w:rPr>
          <w:rFonts w:ascii="Times New Roman" w:eastAsia="Times New Roman" w:hAnsi="Times New Roman" w:cs="Times New Roman"/>
          <w:sz w:val="24"/>
          <w:szCs w:val="24"/>
        </w:rPr>
        <w:t>Preprints, 24</w:t>
      </w:r>
      <w:r w:rsidRPr="008E276E">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Conf. on Severe Local Storms, Savannah, GA, Amer. Meteor. </w:t>
      </w:r>
      <w:r w:rsidR="00D120C6">
        <w:rPr>
          <w:rFonts w:ascii="Times New Roman" w:eastAsia="Times New Roman" w:hAnsi="Times New Roman" w:cs="Times New Roman"/>
          <w:sz w:val="24"/>
          <w:szCs w:val="24"/>
        </w:rPr>
        <w:tab/>
      </w:r>
      <w:r>
        <w:rPr>
          <w:rFonts w:ascii="Times New Roman" w:eastAsia="Times New Roman" w:hAnsi="Times New Roman" w:cs="Times New Roman"/>
          <w:sz w:val="24"/>
          <w:szCs w:val="24"/>
        </w:rPr>
        <w:t>Soc., P10.8 [Available online at:</w:t>
      </w:r>
      <w:r w:rsidR="00D120C6">
        <w:rPr>
          <w:rFonts w:ascii="Times New Roman" w:eastAsia="Times New Roman" w:hAnsi="Times New Roman" w:cs="Times New Roman"/>
          <w:sz w:val="24"/>
          <w:szCs w:val="24"/>
        </w:rPr>
        <w:t xml:space="preserve"> </w:t>
      </w:r>
      <w:r w:rsidR="00D120C6">
        <w:rPr>
          <w:rFonts w:ascii="Times New Roman" w:eastAsia="Times New Roman" w:hAnsi="Times New Roman" w:cs="Times New Roman"/>
          <w:sz w:val="24"/>
          <w:szCs w:val="24"/>
        </w:rPr>
        <w:tab/>
      </w:r>
      <w:r>
        <w:rPr>
          <w:rFonts w:ascii="Times New Roman" w:eastAsia="Times New Roman" w:hAnsi="Times New Roman" w:cs="Times New Roman"/>
          <w:sz w:val="24"/>
          <w:szCs w:val="24"/>
        </w:rPr>
        <w:t>https://ams.confex.com/ams/24SLS/techprogram/paper_142192.html]</w:t>
      </w:r>
    </w:p>
    <w:p w14:paraId="7C951E0F" w14:textId="77777777" w:rsidR="008E276E" w:rsidRPr="00C05F69" w:rsidRDefault="008E276E" w:rsidP="00C05F69">
      <w:pPr>
        <w:spacing w:after="0" w:line="240" w:lineRule="auto"/>
        <w:rPr>
          <w:rFonts w:ascii="Times New Roman" w:eastAsia="Times New Roman" w:hAnsi="Times New Roman" w:cs="Times New Roman"/>
          <w:sz w:val="24"/>
          <w:szCs w:val="24"/>
        </w:rPr>
      </w:pPr>
    </w:p>
    <w:p w14:paraId="33793B61" w14:textId="34EB4E1D" w:rsidR="00C05F69" w:rsidRPr="00C05F69" w:rsidRDefault="00C05F69" w:rsidP="00535A93">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Williamson, D., 1973: The </w:t>
      </w:r>
      <w:r w:rsidR="00D120C6">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ffects of </w:t>
      </w:r>
      <w:r w:rsidR="00D120C6">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 xml:space="preserve">orecast </w:t>
      </w:r>
      <w:r w:rsidR="00D120C6">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rror </w:t>
      </w:r>
      <w:r w:rsidR="00D120C6">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ccumulation on </w:t>
      </w:r>
      <w:r w:rsidR="00D120C6">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our-</w:t>
      </w:r>
      <w:r w:rsidR="00D120C6">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imensional </w:t>
      </w:r>
      <w:r w:rsidR="00D120C6">
        <w:rPr>
          <w:rFonts w:ascii="Times New Roman" w:eastAsia="Times New Roman" w:hAnsi="Times New Roman" w:cs="Times New Roman"/>
          <w:color w:val="000000"/>
          <w:sz w:val="24"/>
          <w:szCs w:val="24"/>
        </w:rPr>
        <w:tab/>
        <w:t>d</w:t>
      </w:r>
      <w:r w:rsidRPr="00C05F69">
        <w:rPr>
          <w:rFonts w:ascii="Times New Roman" w:eastAsia="Times New Roman" w:hAnsi="Times New Roman" w:cs="Times New Roman"/>
          <w:color w:val="000000"/>
          <w:sz w:val="24"/>
          <w:szCs w:val="24"/>
        </w:rPr>
        <w:t xml:space="preserve">ata </w:t>
      </w:r>
      <w:r w:rsidR="00D120C6">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ssimilation. J. Atmos. Sci., 30, 537-543.</w:t>
      </w:r>
    </w:p>
    <w:p w14:paraId="4CE7CEEE"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28F15BB4" w14:textId="4B08A9B1" w:rsidR="00AB0C5C" w:rsidRDefault="00C05F69" w:rsidP="00AB0C5C">
      <w:pPr>
        <w:spacing w:after="0" w:line="240" w:lineRule="auto"/>
        <w:rPr>
          <w:rFonts w:ascii="Times New Roman" w:eastAsia="Times New Roman" w:hAnsi="Times New Roman" w:cs="Times New Roman"/>
          <w:color w:val="000000"/>
          <w:sz w:val="24"/>
          <w:szCs w:val="24"/>
        </w:rPr>
      </w:pPr>
      <w:r w:rsidRPr="00C05F69">
        <w:rPr>
          <w:rFonts w:ascii="Times New Roman" w:eastAsia="Times New Roman" w:hAnsi="Times New Roman" w:cs="Times New Roman"/>
          <w:color w:val="000000"/>
          <w:sz w:val="24"/>
          <w:szCs w:val="24"/>
        </w:rPr>
        <w:t xml:space="preserve">Williamson, D., Kasahara, A., 1971: Adaptation of </w:t>
      </w:r>
      <w:r w:rsidR="00D120C6">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eteorological </w:t>
      </w:r>
      <w:r w:rsidR="00D120C6">
        <w:rPr>
          <w:rFonts w:ascii="Times New Roman" w:eastAsia="Times New Roman" w:hAnsi="Times New Roman" w:cs="Times New Roman"/>
          <w:color w:val="000000"/>
          <w:sz w:val="24"/>
          <w:szCs w:val="24"/>
        </w:rPr>
        <w:t>v</w:t>
      </w:r>
      <w:r w:rsidRPr="00C05F69">
        <w:rPr>
          <w:rFonts w:ascii="Times New Roman" w:eastAsia="Times New Roman" w:hAnsi="Times New Roman" w:cs="Times New Roman"/>
          <w:color w:val="000000"/>
          <w:sz w:val="24"/>
          <w:szCs w:val="24"/>
        </w:rPr>
        <w:t xml:space="preserve">ariables </w:t>
      </w:r>
      <w:r w:rsidR="00D120C6">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 xml:space="preserve">orced by </w:t>
      </w:r>
    </w:p>
    <w:p w14:paraId="674FE32B" w14:textId="34463DDE" w:rsidR="00C05F69" w:rsidRPr="00C05F69" w:rsidRDefault="00D120C6" w:rsidP="00AB0C5C">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u</w:t>
      </w:r>
      <w:r w:rsidR="00C05F69" w:rsidRPr="00C05F69">
        <w:rPr>
          <w:rFonts w:ascii="Times New Roman" w:eastAsia="Times New Roman" w:hAnsi="Times New Roman" w:cs="Times New Roman"/>
          <w:color w:val="000000"/>
          <w:sz w:val="24"/>
          <w:szCs w:val="24"/>
        </w:rPr>
        <w:t>pdating. J. Atmos. Sci. 28, 1313 - 1324.</w:t>
      </w:r>
    </w:p>
    <w:p w14:paraId="7ECACD8C"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453C6766" w14:textId="35BC3655" w:rsidR="00C05F69" w:rsidRPr="00C05F69" w:rsidRDefault="00C05F69" w:rsidP="00C05F69">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shd w:val="clear" w:color="auto" w:fill="FFFFFF"/>
        </w:rPr>
        <w:t>Wood</w:t>
      </w:r>
      <w:r w:rsidR="007D6801">
        <w:rPr>
          <w:rFonts w:ascii="Times New Roman" w:eastAsia="Times New Roman" w:hAnsi="Times New Roman" w:cs="Times New Roman"/>
          <w:color w:val="000000"/>
          <w:sz w:val="24"/>
          <w:szCs w:val="24"/>
          <w:shd w:val="clear" w:color="auto" w:fill="FFFFFF"/>
        </w:rPr>
        <w:t>s</w:t>
      </w:r>
      <w:r w:rsidRPr="00C05F69">
        <w:rPr>
          <w:rFonts w:ascii="Times New Roman" w:eastAsia="Times New Roman" w:hAnsi="Times New Roman" w:cs="Times New Roman"/>
          <w:color w:val="000000"/>
          <w:sz w:val="24"/>
          <w:szCs w:val="24"/>
          <w:shd w:val="clear" w:color="auto" w:fill="FFFFFF"/>
        </w:rPr>
        <w:t>, S. A., G. D. Emmitt, and L. S. Wood, 1991</w:t>
      </w:r>
      <w:r w:rsidR="00535A93">
        <w:rPr>
          <w:rFonts w:ascii="Times New Roman" w:eastAsia="Times New Roman" w:hAnsi="Times New Roman" w:cs="Times New Roman"/>
          <w:color w:val="000000"/>
          <w:sz w:val="24"/>
          <w:szCs w:val="24"/>
          <w:shd w:val="clear" w:color="auto" w:fill="FFFFFF"/>
        </w:rPr>
        <w:t>:</w:t>
      </w:r>
      <w:r w:rsidRPr="00C05F69">
        <w:rPr>
          <w:rFonts w:ascii="Times New Roman" w:eastAsia="Times New Roman" w:hAnsi="Times New Roman" w:cs="Times New Roman"/>
          <w:color w:val="000000"/>
          <w:sz w:val="24"/>
          <w:szCs w:val="24"/>
          <w:shd w:val="clear" w:color="auto" w:fill="FFFFFF"/>
        </w:rPr>
        <w:t xml:space="preserve"> Global </w:t>
      </w:r>
      <w:r w:rsidR="00D120C6">
        <w:rPr>
          <w:rFonts w:ascii="Times New Roman" w:eastAsia="Times New Roman" w:hAnsi="Times New Roman" w:cs="Times New Roman"/>
          <w:color w:val="000000"/>
          <w:sz w:val="24"/>
          <w:szCs w:val="24"/>
          <w:shd w:val="clear" w:color="auto" w:fill="FFFFFF"/>
        </w:rPr>
        <w:t>t</w:t>
      </w:r>
      <w:r w:rsidRPr="00C05F69">
        <w:rPr>
          <w:rFonts w:ascii="Times New Roman" w:eastAsia="Times New Roman" w:hAnsi="Times New Roman" w:cs="Times New Roman"/>
          <w:color w:val="000000"/>
          <w:sz w:val="24"/>
          <w:szCs w:val="24"/>
          <w:shd w:val="clear" w:color="auto" w:fill="FFFFFF"/>
        </w:rPr>
        <w:t>hree-</w:t>
      </w:r>
      <w:r w:rsidR="00D120C6">
        <w:rPr>
          <w:rFonts w:ascii="Times New Roman" w:eastAsia="Times New Roman" w:hAnsi="Times New Roman" w:cs="Times New Roman"/>
          <w:color w:val="000000"/>
          <w:sz w:val="24"/>
          <w:szCs w:val="24"/>
          <w:shd w:val="clear" w:color="auto" w:fill="FFFFFF"/>
        </w:rPr>
        <w:t>d</w:t>
      </w:r>
      <w:r w:rsidRPr="00C05F69">
        <w:rPr>
          <w:rFonts w:ascii="Times New Roman" w:eastAsia="Times New Roman" w:hAnsi="Times New Roman" w:cs="Times New Roman"/>
          <w:color w:val="000000"/>
          <w:sz w:val="24"/>
          <w:szCs w:val="24"/>
          <w:shd w:val="clear" w:color="auto" w:fill="FFFFFF"/>
        </w:rPr>
        <w:t xml:space="preserve">imensional </w:t>
      </w:r>
    </w:p>
    <w:p w14:paraId="3957917E" w14:textId="2B16FEC7" w:rsidR="00C05F69" w:rsidRPr="00C05F69" w:rsidRDefault="00D120C6" w:rsidP="00C05F69">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d</w:t>
      </w:r>
      <w:r w:rsidR="00C05F69" w:rsidRPr="00C05F69">
        <w:rPr>
          <w:rFonts w:ascii="Times New Roman" w:eastAsia="Times New Roman" w:hAnsi="Times New Roman" w:cs="Times New Roman"/>
          <w:color w:val="000000"/>
          <w:sz w:val="24"/>
          <w:szCs w:val="24"/>
          <w:shd w:val="clear" w:color="auto" w:fill="FFFFFF"/>
        </w:rPr>
        <w:t xml:space="preserve">istribution of LAWS </w:t>
      </w:r>
      <w:r>
        <w:rPr>
          <w:rFonts w:ascii="Times New Roman" w:eastAsia="Times New Roman" w:hAnsi="Times New Roman" w:cs="Times New Roman"/>
          <w:color w:val="000000"/>
          <w:sz w:val="24"/>
          <w:szCs w:val="24"/>
          <w:shd w:val="clear" w:color="auto" w:fill="FFFFFF"/>
        </w:rPr>
        <w:t>o</w:t>
      </w:r>
      <w:r w:rsidR="00C05F69" w:rsidRPr="00C05F69">
        <w:rPr>
          <w:rFonts w:ascii="Times New Roman" w:eastAsia="Times New Roman" w:hAnsi="Times New Roman" w:cs="Times New Roman"/>
          <w:color w:val="000000"/>
          <w:sz w:val="24"/>
          <w:szCs w:val="24"/>
          <w:shd w:val="clear" w:color="auto" w:fill="FFFFFF"/>
        </w:rPr>
        <w:t xml:space="preserve">bservations </w:t>
      </w:r>
      <w:r>
        <w:rPr>
          <w:rFonts w:ascii="Times New Roman" w:eastAsia="Times New Roman" w:hAnsi="Times New Roman" w:cs="Times New Roman"/>
          <w:color w:val="000000"/>
          <w:sz w:val="24"/>
          <w:szCs w:val="24"/>
          <w:shd w:val="clear" w:color="auto" w:fill="FFFFFF"/>
        </w:rPr>
        <w:t>b</w:t>
      </w:r>
      <w:r w:rsidR="00C05F69" w:rsidRPr="00C05F69">
        <w:rPr>
          <w:rFonts w:ascii="Times New Roman" w:eastAsia="Times New Roman" w:hAnsi="Times New Roman" w:cs="Times New Roman"/>
          <w:color w:val="000000"/>
          <w:sz w:val="24"/>
          <w:szCs w:val="24"/>
          <w:shd w:val="clear" w:color="auto" w:fill="FFFFFF"/>
        </w:rPr>
        <w:t xml:space="preserve">ased </w:t>
      </w:r>
      <w:r>
        <w:rPr>
          <w:rFonts w:ascii="Times New Roman" w:eastAsia="Times New Roman" w:hAnsi="Times New Roman" w:cs="Times New Roman"/>
          <w:color w:val="000000"/>
          <w:sz w:val="24"/>
          <w:szCs w:val="24"/>
          <w:shd w:val="clear" w:color="auto" w:fill="FFFFFF"/>
        </w:rPr>
        <w:t>u</w:t>
      </w:r>
      <w:r w:rsidR="00C05F69" w:rsidRPr="00C05F69">
        <w:rPr>
          <w:rFonts w:ascii="Times New Roman" w:eastAsia="Times New Roman" w:hAnsi="Times New Roman" w:cs="Times New Roman"/>
          <w:color w:val="000000"/>
          <w:sz w:val="24"/>
          <w:szCs w:val="24"/>
          <w:shd w:val="clear" w:color="auto" w:fill="FFFFFF"/>
        </w:rPr>
        <w:t xml:space="preserve">pon </w:t>
      </w:r>
      <w:r>
        <w:rPr>
          <w:rFonts w:ascii="Times New Roman" w:eastAsia="Times New Roman" w:hAnsi="Times New Roman" w:cs="Times New Roman"/>
          <w:color w:val="000000"/>
          <w:sz w:val="24"/>
          <w:szCs w:val="24"/>
          <w:shd w:val="clear" w:color="auto" w:fill="FFFFFF"/>
        </w:rPr>
        <w:t>a</w:t>
      </w:r>
      <w:r w:rsidR="00C05F69" w:rsidRPr="00C05F69">
        <w:rPr>
          <w:rFonts w:ascii="Times New Roman" w:eastAsia="Times New Roman" w:hAnsi="Times New Roman" w:cs="Times New Roman"/>
          <w:color w:val="000000"/>
          <w:sz w:val="24"/>
          <w:szCs w:val="24"/>
          <w:shd w:val="clear" w:color="auto" w:fill="FFFFFF"/>
        </w:rPr>
        <w:t xml:space="preserve">erosols, </w:t>
      </w:r>
      <w:r>
        <w:rPr>
          <w:rFonts w:ascii="Times New Roman" w:eastAsia="Times New Roman" w:hAnsi="Times New Roman" w:cs="Times New Roman"/>
          <w:color w:val="000000"/>
          <w:sz w:val="24"/>
          <w:szCs w:val="24"/>
          <w:shd w:val="clear" w:color="auto" w:fill="FFFFFF"/>
        </w:rPr>
        <w:t>w</w:t>
      </w:r>
      <w:r w:rsidR="00C05F69" w:rsidRPr="00C05F69">
        <w:rPr>
          <w:rFonts w:ascii="Times New Roman" w:eastAsia="Times New Roman" w:hAnsi="Times New Roman" w:cs="Times New Roman"/>
          <w:color w:val="000000"/>
          <w:sz w:val="24"/>
          <w:szCs w:val="24"/>
          <w:shd w:val="clear" w:color="auto" w:fill="FFFFFF"/>
        </w:rPr>
        <w:t xml:space="preserve">ater </w:t>
      </w:r>
      <w:r>
        <w:rPr>
          <w:rFonts w:ascii="Times New Roman" w:eastAsia="Times New Roman" w:hAnsi="Times New Roman" w:cs="Times New Roman"/>
          <w:color w:val="000000"/>
          <w:sz w:val="24"/>
          <w:szCs w:val="24"/>
          <w:shd w:val="clear" w:color="auto" w:fill="FFFFFF"/>
        </w:rPr>
        <w:t>v</w:t>
      </w:r>
      <w:r w:rsidR="00C05F69" w:rsidRPr="00C05F69">
        <w:rPr>
          <w:rFonts w:ascii="Times New Roman" w:eastAsia="Times New Roman" w:hAnsi="Times New Roman" w:cs="Times New Roman"/>
          <w:color w:val="000000"/>
          <w:sz w:val="24"/>
          <w:szCs w:val="24"/>
          <w:shd w:val="clear" w:color="auto" w:fill="FFFFFF"/>
        </w:rPr>
        <w:t xml:space="preserve">apor and </w:t>
      </w:r>
      <w:r>
        <w:rPr>
          <w:rFonts w:ascii="Times New Roman" w:eastAsia="Times New Roman" w:hAnsi="Times New Roman" w:cs="Times New Roman"/>
          <w:color w:val="000000"/>
          <w:sz w:val="24"/>
          <w:szCs w:val="24"/>
          <w:shd w:val="clear" w:color="auto" w:fill="FFFFFF"/>
        </w:rPr>
        <w:t>c</w:t>
      </w:r>
      <w:r w:rsidR="00C05F69" w:rsidRPr="00C05F69">
        <w:rPr>
          <w:rFonts w:ascii="Times New Roman" w:eastAsia="Times New Roman" w:hAnsi="Times New Roman" w:cs="Times New Roman"/>
          <w:color w:val="000000"/>
          <w:sz w:val="24"/>
          <w:szCs w:val="24"/>
          <w:shd w:val="clear" w:color="auto" w:fill="FFFFFF"/>
        </w:rPr>
        <w:t>louds. Optical Remote Sensing of the Atmosphere, Fifth Topical Meeting, Williamsburg, VA, November 18-21</w:t>
      </w:r>
    </w:p>
    <w:p w14:paraId="6F7555A7"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29CBF2E2" w14:textId="49724B72" w:rsidR="00C05F69" w:rsidRPr="00C05F69" w:rsidRDefault="00C05F69" w:rsidP="00535A93">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Xue</w:t>
      </w:r>
      <w:proofErr w:type="spellEnd"/>
      <w:r w:rsidRPr="00C05F69">
        <w:rPr>
          <w:rFonts w:ascii="Times New Roman" w:eastAsia="Times New Roman" w:hAnsi="Times New Roman" w:cs="Times New Roman"/>
          <w:color w:val="000000"/>
          <w:sz w:val="24"/>
          <w:szCs w:val="24"/>
        </w:rPr>
        <w:t xml:space="preserve">, M., </w:t>
      </w:r>
      <w:proofErr w:type="spellStart"/>
      <w:r w:rsidRPr="00C05F69">
        <w:rPr>
          <w:rFonts w:ascii="Times New Roman" w:eastAsia="Times New Roman" w:hAnsi="Times New Roman" w:cs="Times New Roman"/>
          <w:color w:val="000000"/>
          <w:sz w:val="24"/>
          <w:szCs w:val="24"/>
        </w:rPr>
        <w:t>Droegemeier</w:t>
      </w:r>
      <w:proofErr w:type="spellEnd"/>
      <w:r w:rsidRPr="00C05F69">
        <w:rPr>
          <w:rFonts w:ascii="Times New Roman" w:eastAsia="Times New Roman" w:hAnsi="Times New Roman" w:cs="Times New Roman"/>
          <w:color w:val="000000"/>
          <w:sz w:val="24"/>
          <w:szCs w:val="24"/>
        </w:rPr>
        <w:t>, K., Wong, V., 2000a</w:t>
      </w:r>
      <w:r w:rsidR="00535A93">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The </w:t>
      </w:r>
      <w:r w:rsidR="00D120C6">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dvanced </w:t>
      </w:r>
      <w:r w:rsidR="00D120C6">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egional </w:t>
      </w:r>
      <w:r w:rsidR="00D120C6">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rediction </w:t>
      </w:r>
      <w:r w:rsidR="00535A93">
        <w:rPr>
          <w:rFonts w:ascii="Times New Roman" w:eastAsia="Times New Roman" w:hAnsi="Times New Roman" w:cs="Times New Roman"/>
          <w:color w:val="000000"/>
          <w:sz w:val="24"/>
          <w:szCs w:val="24"/>
        </w:rPr>
        <w:tab/>
      </w:r>
      <w:r w:rsidR="00D120C6">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(ARPS) - A multi-scale nonhydrostatic atmospheric simulation and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prediction model. Part 1: </w:t>
      </w:r>
      <w:r w:rsidR="00D120C6">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odel dynamics and verification. Meteor. And Atmos.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Physics, 75, 161-193 </w:t>
      </w:r>
    </w:p>
    <w:p w14:paraId="13D2BB4D" w14:textId="77777777" w:rsidR="00535A93" w:rsidRPr="00C05F69" w:rsidRDefault="00535A93" w:rsidP="00C05F69">
      <w:pPr>
        <w:spacing w:after="0" w:line="240" w:lineRule="auto"/>
        <w:rPr>
          <w:rFonts w:ascii="Times New Roman" w:eastAsia="Times New Roman" w:hAnsi="Times New Roman" w:cs="Times New Roman"/>
          <w:sz w:val="24"/>
          <w:szCs w:val="24"/>
        </w:rPr>
      </w:pPr>
    </w:p>
    <w:p w14:paraId="33D34B3A" w14:textId="2BD26D34" w:rsidR="00C05F69" w:rsidRPr="00C05F69" w:rsidRDefault="00C05F69" w:rsidP="00535A93">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Xue</w:t>
      </w:r>
      <w:proofErr w:type="spellEnd"/>
      <w:r w:rsidRPr="00C05F69">
        <w:rPr>
          <w:rFonts w:ascii="Times New Roman" w:eastAsia="Times New Roman" w:hAnsi="Times New Roman" w:cs="Times New Roman"/>
          <w:color w:val="000000"/>
          <w:sz w:val="24"/>
          <w:szCs w:val="24"/>
        </w:rPr>
        <w:t xml:space="preserve">, M., </w:t>
      </w:r>
      <w:proofErr w:type="spellStart"/>
      <w:r w:rsidRPr="00C05F69">
        <w:rPr>
          <w:rFonts w:ascii="Times New Roman" w:eastAsia="Times New Roman" w:hAnsi="Times New Roman" w:cs="Times New Roman"/>
          <w:color w:val="000000"/>
          <w:sz w:val="24"/>
          <w:szCs w:val="24"/>
        </w:rPr>
        <w:t>Droegemeier</w:t>
      </w:r>
      <w:proofErr w:type="spellEnd"/>
      <w:r w:rsidRPr="00C05F69">
        <w:rPr>
          <w:rFonts w:ascii="Times New Roman" w:eastAsia="Times New Roman" w:hAnsi="Times New Roman" w:cs="Times New Roman"/>
          <w:color w:val="000000"/>
          <w:sz w:val="24"/>
          <w:szCs w:val="24"/>
        </w:rPr>
        <w:t xml:space="preserve">, K., Wong, V., Shapiro, A., Brewster, K., </w:t>
      </w:r>
      <w:proofErr w:type="spellStart"/>
      <w:r w:rsidRPr="00C05F69">
        <w:rPr>
          <w:rFonts w:ascii="Times New Roman" w:eastAsia="Times New Roman" w:hAnsi="Times New Roman" w:cs="Times New Roman"/>
          <w:color w:val="000000"/>
          <w:sz w:val="24"/>
          <w:szCs w:val="24"/>
        </w:rPr>
        <w:t>Carr</w:t>
      </w:r>
      <w:proofErr w:type="spellEnd"/>
      <w:r w:rsidRPr="00C05F69">
        <w:rPr>
          <w:rFonts w:ascii="Times New Roman" w:eastAsia="Times New Roman" w:hAnsi="Times New Roman" w:cs="Times New Roman"/>
          <w:color w:val="000000"/>
          <w:sz w:val="24"/>
          <w:szCs w:val="24"/>
        </w:rPr>
        <w:t xml:space="preserve">, F., Weber, D.,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Liu, Y., Wang, D., 20</w:t>
      </w:r>
      <w:r w:rsidR="00535A93">
        <w:rPr>
          <w:rFonts w:ascii="Times New Roman" w:eastAsia="Times New Roman" w:hAnsi="Times New Roman" w:cs="Times New Roman"/>
          <w:color w:val="000000"/>
          <w:sz w:val="24"/>
          <w:szCs w:val="24"/>
        </w:rPr>
        <w:t>0</w:t>
      </w:r>
      <w:r w:rsidRPr="00C05F69">
        <w:rPr>
          <w:rFonts w:ascii="Times New Roman" w:eastAsia="Times New Roman" w:hAnsi="Times New Roman" w:cs="Times New Roman"/>
          <w:color w:val="000000"/>
          <w:sz w:val="24"/>
          <w:szCs w:val="24"/>
        </w:rPr>
        <w:t>0b</w:t>
      </w:r>
      <w:r w:rsidR="00535A93">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The </w:t>
      </w:r>
      <w:r w:rsidR="00D120C6">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dvanced </w:t>
      </w:r>
      <w:r w:rsidR="00D120C6">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egional </w:t>
      </w:r>
      <w:r w:rsidR="00D120C6">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rediction </w:t>
      </w:r>
      <w:r w:rsidR="00D120C6">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(ARPS) -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 xml:space="preserve">A multi-scale nonhydrostatic atmospheric simulation and prediction tool. Part 2: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Model physics and applications. Meteor. And Atmos. Physics, 76, 143 - 165</w:t>
      </w:r>
    </w:p>
    <w:p w14:paraId="4BF9BFDE"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6000AC77" w14:textId="1872487F" w:rsidR="00C05F69" w:rsidRPr="00C05F69" w:rsidRDefault="00C05F69" w:rsidP="00535A93">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Xue</w:t>
      </w:r>
      <w:proofErr w:type="spellEnd"/>
      <w:r w:rsidRPr="00C05F69">
        <w:rPr>
          <w:rFonts w:ascii="Times New Roman" w:eastAsia="Times New Roman" w:hAnsi="Times New Roman" w:cs="Times New Roman"/>
          <w:color w:val="000000"/>
          <w:sz w:val="24"/>
          <w:szCs w:val="24"/>
        </w:rPr>
        <w:t xml:space="preserve">, M., Tong, M., </w:t>
      </w:r>
      <w:proofErr w:type="spellStart"/>
      <w:r w:rsidRPr="00C05F69">
        <w:rPr>
          <w:rFonts w:ascii="Times New Roman" w:eastAsia="Times New Roman" w:hAnsi="Times New Roman" w:cs="Times New Roman"/>
          <w:color w:val="000000"/>
          <w:sz w:val="24"/>
          <w:szCs w:val="24"/>
        </w:rPr>
        <w:t>Droegemeier</w:t>
      </w:r>
      <w:proofErr w:type="spellEnd"/>
      <w:r w:rsidRPr="00C05F69">
        <w:rPr>
          <w:rFonts w:ascii="Times New Roman" w:eastAsia="Times New Roman" w:hAnsi="Times New Roman" w:cs="Times New Roman"/>
          <w:color w:val="000000"/>
          <w:sz w:val="24"/>
          <w:szCs w:val="24"/>
        </w:rPr>
        <w:t xml:space="preserve">, K., 2005 An OSSE </w:t>
      </w:r>
      <w:r w:rsidR="00D120C6">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 xml:space="preserve">ramework </w:t>
      </w:r>
      <w:r w:rsidR="00D120C6">
        <w:rPr>
          <w:rFonts w:ascii="Times New Roman" w:eastAsia="Times New Roman" w:hAnsi="Times New Roman" w:cs="Times New Roman"/>
          <w:color w:val="000000"/>
          <w:sz w:val="24"/>
          <w:szCs w:val="24"/>
        </w:rPr>
        <w:t>b</w:t>
      </w:r>
      <w:r w:rsidRPr="00C05F69">
        <w:rPr>
          <w:rFonts w:ascii="Times New Roman" w:eastAsia="Times New Roman" w:hAnsi="Times New Roman" w:cs="Times New Roman"/>
          <w:color w:val="000000"/>
          <w:sz w:val="24"/>
          <w:szCs w:val="24"/>
        </w:rPr>
        <w:t xml:space="preserve">ased on </w:t>
      </w:r>
      <w:r w:rsidR="00D120C6">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nsemble </w:t>
      </w:r>
      <w:r w:rsidR="00535A93">
        <w:rPr>
          <w:rFonts w:ascii="Times New Roman" w:eastAsia="Times New Roman" w:hAnsi="Times New Roman" w:cs="Times New Roman"/>
          <w:color w:val="000000"/>
          <w:sz w:val="24"/>
          <w:szCs w:val="24"/>
        </w:rPr>
        <w:tab/>
      </w:r>
      <w:r w:rsidR="00D120C6">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quare </w:t>
      </w:r>
      <w:r w:rsidR="00D120C6">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oot </w:t>
      </w:r>
      <w:r w:rsidR="00D120C6">
        <w:rPr>
          <w:rFonts w:ascii="Times New Roman" w:eastAsia="Times New Roman" w:hAnsi="Times New Roman" w:cs="Times New Roman"/>
          <w:color w:val="000000"/>
          <w:sz w:val="24"/>
          <w:szCs w:val="24"/>
        </w:rPr>
        <w:t>k</w:t>
      </w:r>
      <w:r w:rsidRPr="00C05F69">
        <w:rPr>
          <w:rFonts w:ascii="Times New Roman" w:eastAsia="Times New Roman" w:hAnsi="Times New Roman" w:cs="Times New Roman"/>
          <w:color w:val="000000"/>
          <w:sz w:val="24"/>
          <w:szCs w:val="24"/>
        </w:rPr>
        <w:t xml:space="preserve">alman </w:t>
      </w:r>
      <w:r w:rsidR="00D120C6">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 xml:space="preserve">ilter for </w:t>
      </w:r>
      <w:r w:rsidR="00D120C6">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valuating the </w:t>
      </w:r>
      <w:r w:rsidR="00D120C6">
        <w:rPr>
          <w:rFonts w:ascii="Times New Roman" w:eastAsia="Times New Roman" w:hAnsi="Times New Roman" w:cs="Times New Roman"/>
          <w:color w:val="000000"/>
          <w:sz w:val="24"/>
          <w:szCs w:val="24"/>
        </w:rPr>
        <w:t>i</w:t>
      </w:r>
      <w:r w:rsidRPr="00C05F69">
        <w:rPr>
          <w:rFonts w:ascii="Times New Roman" w:eastAsia="Times New Roman" w:hAnsi="Times New Roman" w:cs="Times New Roman"/>
          <w:color w:val="000000"/>
          <w:sz w:val="24"/>
          <w:szCs w:val="24"/>
        </w:rPr>
        <w:t xml:space="preserve">mpact of </w:t>
      </w:r>
      <w:r w:rsidR="00D120C6">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from </w:t>
      </w:r>
      <w:r w:rsidR="00D120C6">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adar </w:t>
      </w:r>
      <w:r w:rsidR="00535A93">
        <w:rPr>
          <w:rFonts w:ascii="Times New Roman" w:eastAsia="Times New Roman" w:hAnsi="Times New Roman" w:cs="Times New Roman"/>
          <w:color w:val="000000"/>
          <w:sz w:val="24"/>
          <w:szCs w:val="24"/>
        </w:rPr>
        <w:tab/>
      </w:r>
      <w:r w:rsidR="00D120C6">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etworks on </w:t>
      </w:r>
      <w:r w:rsidR="00D120C6">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 xml:space="preserve">hunderstorm </w:t>
      </w:r>
      <w:r w:rsidR="00D120C6">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nalysis and </w:t>
      </w:r>
      <w:r w:rsidR="00D120C6">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 xml:space="preserve">orecasting. JTECH, 23, 46-66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(January 2006)</w:t>
      </w:r>
    </w:p>
    <w:p w14:paraId="14E539FC"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30757B4E" w14:textId="152E48CF" w:rsidR="00C05F69" w:rsidRPr="00C05F69" w:rsidRDefault="00C05F69" w:rsidP="00535A93">
      <w:pPr>
        <w:spacing w:after="0" w:line="240" w:lineRule="auto"/>
        <w:rPr>
          <w:rFonts w:ascii="Times New Roman" w:eastAsia="Times New Roman" w:hAnsi="Times New Roman" w:cs="Times New Roman"/>
          <w:sz w:val="24"/>
          <w:szCs w:val="24"/>
        </w:rPr>
      </w:pPr>
      <w:proofErr w:type="spellStart"/>
      <w:r w:rsidRPr="00C05F69">
        <w:rPr>
          <w:rFonts w:ascii="Times New Roman" w:eastAsia="Times New Roman" w:hAnsi="Times New Roman" w:cs="Times New Roman"/>
          <w:color w:val="000000"/>
          <w:sz w:val="24"/>
          <w:szCs w:val="24"/>
        </w:rPr>
        <w:t>Yussouf</w:t>
      </w:r>
      <w:proofErr w:type="spellEnd"/>
      <w:r w:rsidRPr="00C05F69">
        <w:rPr>
          <w:rFonts w:ascii="Times New Roman" w:eastAsia="Times New Roman" w:hAnsi="Times New Roman" w:cs="Times New Roman"/>
          <w:color w:val="000000"/>
          <w:sz w:val="24"/>
          <w:szCs w:val="24"/>
        </w:rPr>
        <w:t xml:space="preserve">, N., </w:t>
      </w:r>
      <w:proofErr w:type="spellStart"/>
      <w:r w:rsidRPr="00C05F69">
        <w:rPr>
          <w:rFonts w:ascii="Times New Roman" w:eastAsia="Times New Roman" w:hAnsi="Times New Roman" w:cs="Times New Roman"/>
          <w:color w:val="000000"/>
          <w:sz w:val="24"/>
          <w:szCs w:val="24"/>
        </w:rPr>
        <w:t>Stensrud</w:t>
      </w:r>
      <w:proofErr w:type="spellEnd"/>
      <w:r w:rsidRPr="00C05F69">
        <w:rPr>
          <w:rFonts w:ascii="Times New Roman" w:eastAsia="Times New Roman" w:hAnsi="Times New Roman" w:cs="Times New Roman"/>
          <w:color w:val="000000"/>
          <w:sz w:val="24"/>
          <w:szCs w:val="24"/>
        </w:rPr>
        <w:t>, D., 2010</w:t>
      </w:r>
      <w:r w:rsidR="00535A93">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Impact of </w:t>
      </w:r>
      <w:r w:rsidR="00D120C6">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hased-</w:t>
      </w:r>
      <w:r w:rsidR="00D120C6">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rray </w:t>
      </w:r>
      <w:r w:rsidR="00D120C6">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adar </w:t>
      </w:r>
      <w:r w:rsidR="00D120C6">
        <w:rPr>
          <w:rFonts w:ascii="Times New Roman" w:eastAsia="Times New Roman" w:hAnsi="Times New Roman" w:cs="Times New Roman"/>
          <w:color w:val="000000"/>
          <w:sz w:val="24"/>
          <w:szCs w:val="24"/>
        </w:rPr>
        <w:t>o</w:t>
      </w:r>
      <w:r w:rsidRPr="00C05F69">
        <w:rPr>
          <w:rFonts w:ascii="Times New Roman" w:eastAsia="Times New Roman" w:hAnsi="Times New Roman" w:cs="Times New Roman"/>
          <w:color w:val="000000"/>
          <w:sz w:val="24"/>
          <w:szCs w:val="24"/>
        </w:rPr>
        <w:t xml:space="preserve">bservations over a </w:t>
      </w:r>
      <w:r w:rsidR="00535A93">
        <w:rPr>
          <w:rFonts w:ascii="Times New Roman" w:eastAsia="Times New Roman" w:hAnsi="Times New Roman" w:cs="Times New Roman"/>
          <w:color w:val="000000"/>
          <w:sz w:val="24"/>
          <w:szCs w:val="24"/>
        </w:rPr>
        <w:tab/>
      </w:r>
      <w:r w:rsidR="00D120C6">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hort </w:t>
      </w:r>
      <w:r w:rsidR="00D120C6">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ssimilation </w:t>
      </w:r>
      <w:r w:rsidR="00D120C6">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eriod: Observing </w:t>
      </w:r>
      <w:r w:rsidR="00D120C6">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w:t>
      </w:r>
      <w:r w:rsidR="00D120C6">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imulation </w:t>
      </w:r>
      <w:r w:rsidR="00D120C6">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xperiments </w:t>
      </w:r>
      <w:r w:rsidR="00D120C6">
        <w:rPr>
          <w:rFonts w:ascii="Times New Roman" w:eastAsia="Times New Roman" w:hAnsi="Times New Roman" w:cs="Times New Roman"/>
          <w:color w:val="000000"/>
          <w:sz w:val="24"/>
          <w:szCs w:val="24"/>
        </w:rPr>
        <w:t>u</w:t>
      </w:r>
      <w:r w:rsidRPr="00C05F69">
        <w:rPr>
          <w:rFonts w:ascii="Times New Roman" w:eastAsia="Times New Roman" w:hAnsi="Times New Roman" w:cs="Times New Roman"/>
          <w:color w:val="000000"/>
          <w:sz w:val="24"/>
          <w:szCs w:val="24"/>
        </w:rPr>
        <w:t xml:space="preserve">sing an </w:t>
      </w:r>
      <w:r w:rsidR="00535A93">
        <w:rPr>
          <w:rFonts w:ascii="Times New Roman" w:eastAsia="Times New Roman" w:hAnsi="Times New Roman" w:cs="Times New Roman"/>
          <w:color w:val="000000"/>
          <w:sz w:val="24"/>
          <w:szCs w:val="24"/>
        </w:rPr>
        <w:tab/>
      </w:r>
      <w:r w:rsidR="00D120C6">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nsemble </w:t>
      </w:r>
      <w:r w:rsidR="00D120C6">
        <w:rPr>
          <w:rFonts w:ascii="Times New Roman" w:eastAsia="Times New Roman" w:hAnsi="Times New Roman" w:cs="Times New Roman"/>
          <w:color w:val="000000"/>
          <w:sz w:val="24"/>
          <w:szCs w:val="24"/>
        </w:rPr>
        <w:t>k</w:t>
      </w:r>
      <w:r w:rsidRPr="00C05F69">
        <w:rPr>
          <w:rFonts w:ascii="Times New Roman" w:eastAsia="Times New Roman" w:hAnsi="Times New Roman" w:cs="Times New Roman"/>
          <w:color w:val="000000"/>
          <w:sz w:val="24"/>
          <w:szCs w:val="24"/>
        </w:rPr>
        <w:t xml:space="preserve">alman </w:t>
      </w:r>
      <w:r w:rsidR="00D120C6">
        <w:rPr>
          <w:rFonts w:ascii="Times New Roman" w:eastAsia="Times New Roman" w:hAnsi="Times New Roman" w:cs="Times New Roman"/>
          <w:color w:val="000000"/>
          <w:sz w:val="24"/>
          <w:szCs w:val="24"/>
        </w:rPr>
        <w:t>f</w:t>
      </w:r>
      <w:r w:rsidRPr="00C05F69">
        <w:rPr>
          <w:rFonts w:ascii="Times New Roman" w:eastAsia="Times New Roman" w:hAnsi="Times New Roman" w:cs="Times New Roman"/>
          <w:color w:val="000000"/>
          <w:sz w:val="24"/>
          <w:szCs w:val="24"/>
        </w:rPr>
        <w:t>ilter. Mon</w:t>
      </w:r>
      <w:r w:rsidR="00D120C6">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w:t>
      </w:r>
      <w:proofErr w:type="spellStart"/>
      <w:r w:rsidRPr="00C05F69">
        <w:rPr>
          <w:rFonts w:ascii="Times New Roman" w:eastAsia="Times New Roman" w:hAnsi="Times New Roman" w:cs="Times New Roman"/>
          <w:color w:val="000000"/>
          <w:sz w:val="24"/>
          <w:szCs w:val="24"/>
        </w:rPr>
        <w:t>Wea</w:t>
      </w:r>
      <w:proofErr w:type="spellEnd"/>
      <w:r w:rsidR="00D120C6">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Rev</w:t>
      </w:r>
      <w:r w:rsidR="00D120C6">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138, 517 - 538, (February</w:t>
      </w:r>
      <w:r w:rsidR="00D120C6">
        <w:rPr>
          <w:rFonts w:ascii="Times New Roman" w:eastAsia="Times New Roman" w:hAnsi="Times New Roman" w:cs="Times New Roman"/>
          <w:color w:val="000000"/>
          <w:sz w:val="24"/>
          <w:szCs w:val="24"/>
        </w:rPr>
        <w:t xml:space="preserve"> </w:t>
      </w:r>
      <w:r w:rsidRPr="00C05F69">
        <w:rPr>
          <w:rFonts w:ascii="Times New Roman" w:eastAsia="Times New Roman" w:hAnsi="Times New Roman" w:cs="Times New Roman"/>
          <w:color w:val="000000"/>
          <w:sz w:val="24"/>
          <w:szCs w:val="24"/>
        </w:rPr>
        <w:t>2010)</w:t>
      </w:r>
    </w:p>
    <w:p w14:paraId="260820D3" w14:textId="2BABF475" w:rsidR="00C05F69" w:rsidRDefault="00C05F69" w:rsidP="00C05F69">
      <w:pPr>
        <w:spacing w:after="0" w:line="240" w:lineRule="auto"/>
        <w:rPr>
          <w:rFonts w:ascii="Times New Roman" w:eastAsia="Times New Roman" w:hAnsi="Times New Roman" w:cs="Times New Roman"/>
          <w:sz w:val="24"/>
          <w:szCs w:val="24"/>
        </w:rPr>
      </w:pPr>
    </w:p>
    <w:p w14:paraId="7ECDFC60" w14:textId="77777777" w:rsidR="00D120C6" w:rsidRPr="00C05F69" w:rsidRDefault="00D120C6" w:rsidP="00C05F69">
      <w:pPr>
        <w:spacing w:after="0" w:line="240" w:lineRule="auto"/>
        <w:rPr>
          <w:rFonts w:ascii="Times New Roman" w:eastAsia="Times New Roman" w:hAnsi="Times New Roman" w:cs="Times New Roman"/>
          <w:sz w:val="24"/>
          <w:szCs w:val="24"/>
        </w:rPr>
      </w:pPr>
    </w:p>
    <w:p w14:paraId="4EAE3BBD" w14:textId="318FB36D" w:rsidR="00C05F69" w:rsidRPr="00C05F69" w:rsidRDefault="00C05F69" w:rsidP="00535A93">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lastRenderedPageBreak/>
        <w:t xml:space="preserve">Zack, J., </w:t>
      </w:r>
      <w:proofErr w:type="spellStart"/>
      <w:r w:rsidRPr="00C05F69">
        <w:rPr>
          <w:rFonts w:ascii="Times New Roman" w:eastAsia="Times New Roman" w:hAnsi="Times New Roman" w:cs="Times New Roman"/>
          <w:color w:val="000000"/>
          <w:sz w:val="24"/>
          <w:szCs w:val="24"/>
        </w:rPr>
        <w:t>Natenberg</w:t>
      </w:r>
      <w:proofErr w:type="spellEnd"/>
      <w:r w:rsidRPr="00C05F69">
        <w:rPr>
          <w:rFonts w:ascii="Times New Roman" w:eastAsia="Times New Roman" w:hAnsi="Times New Roman" w:cs="Times New Roman"/>
          <w:color w:val="000000"/>
          <w:sz w:val="24"/>
          <w:szCs w:val="24"/>
        </w:rPr>
        <w:t xml:space="preserve">, E. J., </w:t>
      </w:r>
      <w:proofErr w:type="spellStart"/>
      <w:r w:rsidRPr="00C05F69">
        <w:rPr>
          <w:rFonts w:ascii="Times New Roman" w:eastAsia="Times New Roman" w:hAnsi="Times New Roman" w:cs="Times New Roman"/>
          <w:color w:val="000000"/>
          <w:sz w:val="24"/>
          <w:szCs w:val="24"/>
        </w:rPr>
        <w:t>Knowe</w:t>
      </w:r>
      <w:proofErr w:type="spellEnd"/>
      <w:r w:rsidRPr="00C05F69">
        <w:rPr>
          <w:rFonts w:ascii="Times New Roman" w:eastAsia="Times New Roman" w:hAnsi="Times New Roman" w:cs="Times New Roman"/>
          <w:color w:val="000000"/>
          <w:sz w:val="24"/>
          <w:szCs w:val="24"/>
        </w:rPr>
        <w:t xml:space="preserve">, G. V., </w:t>
      </w:r>
      <w:proofErr w:type="spellStart"/>
      <w:r w:rsidRPr="00C05F69">
        <w:rPr>
          <w:rFonts w:ascii="Times New Roman" w:eastAsia="Times New Roman" w:hAnsi="Times New Roman" w:cs="Times New Roman"/>
          <w:color w:val="000000"/>
          <w:sz w:val="24"/>
          <w:szCs w:val="24"/>
        </w:rPr>
        <w:t>Waight</w:t>
      </w:r>
      <w:proofErr w:type="spellEnd"/>
      <w:r w:rsidRPr="00C05F69">
        <w:rPr>
          <w:rFonts w:ascii="Times New Roman" w:eastAsia="Times New Roman" w:hAnsi="Times New Roman" w:cs="Times New Roman"/>
          <w:color w:val="000000"/>
          <w:sz w:val="24"/>
          <w:szCs w:val="24"/>
        </w:rPr>
        <w:t xml:space="preserve">, K., </w:t>
      </w:r>
      <w:proofErr w:type="spellStart"/>
      <w:r w:rsidRPr="00C05F69">
        <w:rPr>
          <w:rFonts w:ascii="Times New Roman" w:eastAsia="Times New Roman" w:hAnsi="Times New Roman" w:cs="Times New Roman"/>
          <w:color w:val="000000"/>
          <w:sz w:val="24"/>
          <w:szCs w:val="24"/>
        </w:rPr>
        <w:t>Manobianco</w:t>
      </w:r>
      <w:proofErr w:type="spellEnd"/>
      <w:r w:rsidRPr="00C05F69">
        <w:rPr>
          <w:rFonts w:ascii="Times New Roman" w:eastAsia="Times New Roman" w:hAnsi="Times New Roman" w:cs="Times New Roman"/>
          <w:color w:val="000000"/>
          <w:sz w:val="24"/>
          <w:szCs w:val="24"/>
        </w:rPr>
        <w:t xml:space="preserve">, J., Hanley, D.,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Kamath C., 201</w:t>
      </w:r>
      <w:r w:rsidR="007D6801">
        <w:rPr>
          <w:rFonts w:ascii="Times New Roman" w:eastAsia="Times New Roman" w:hAnsi="Times New Roman" w:cs="Times New Roman"/>
          <w:color w:val="000000"/>
          <w:sz w:val="24"/>
          <w:szCs w:val="24"/>
        </w:rPr>
        <w:t>1</w:t>
      </w:r>
      <w:r w:rsidRPr="00C05F69">
        <w:rPr>
          <w:rFonts w:ascii="Times New Roman" w:eastAsia="Times New Roman" w:hAnsi="Times New Roman" w:cs="Times New Roman"/>
          <w:color w:val="000000"/>
          <w:sz w:val="24"/>
          <w:szCs w:val="24"/>
        </w:rPr>
        <w:t xml:space="preserve">: Observing </w:t>
      </w:r>
      <w:r w:rsidR="00D120C6">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w:t>
      </w:r>
      <w:r w:rsidR="00D120C6">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imulation </w:t>
      </w:r>
      <w:r w:rsidR="00D120C6">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xperiments (OSSEs) for the </w:t>
      </w:r>
      <w:r w:rsidR="00535A93">
        <w:rPr>
          <w:rFonts w:ascii="Times New Roman" w:eastAsia="Times New Roman" w:hAnsi="Times New Roman" w:cs="Times New Roman"/>
          <w:color w:val="000000"/>
          <w:sz w:val="24"/>
          <w:szCs w:val="24"/>
        </w:rPr>
        <w:tab/>
      </w:r>
      <w:r w:rsidR="00D120C6">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id-</w:t>
      </w:r>
      <w:proofErr w:type="spellStart"/>
      <w:r w:rsidR="00D120C6">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olumbia</w:t>
      </w:r>
      <w:proofErr w:type="spellEnd"/>
      <w:r w:rsidRPr="00C05F69">
        <w:rPr>
          <w:rFonts w:ascii="Times New Roman" w:eastAsia="Times New Roman" w:hAnsi="Times New Roman" w:cs="Times New Roman"/>
          <w:color w:val="000000"/>
          <w:sz w:val="24"/>
          <w:szCs w:val="24"/>
        </w:rPr>
        <w:t xml:space="preserve"> </w:t>
      </w:r>
      <w:r w:rsidR="00D120C6">
        <w:rPr>
          <w:rFonts w:ascii="Times New Roman" w:eastAsia="Times New Roman" w:hAnsi="Times New Roman" w:cs="Times New Roman"/>
          <w:color w:val="000000"/>
          <w:sz w:val="24"/>
          <w:szCs w:val="24"/>
        </w:rPr>
        <w:t>b</w:t>
      </w:r>
      <w:r w:rsidRPr="00C05F69">
        <w:rPr>
          <w:rFonts w:ascii="Times New Roman" w:eastAsia="Times New Roman" w:hAnsi="Times New Roman" w:cs="Times New Roman"/>
          <w:color w:val="000000"/>
          <w:sz w:val="24"/>
          <w:szCs w:val="24"/>
        </w:rPr>
        <w:t xml:space="preserve">asin. </w:t>
      </w:r>
      <w:proofErr w:type="spellStart"/>
      <w:r w:rsidRPr="00C05F69">
        <w:rPr>
          <w:rFonts w:ascii="Times New Roman" w:eastAsia="Times New Roman" w:hAnsi="Times New Roman" w:cs="Times New Roman"/>
          <w:color w:val="000000"/>
          <w:sz w:val="24"/>
          <w:szCs w:val="24"/>
        </w:rPr>
        <w:t>Lawrenece</w:t>
      </w:r>
      <w:proofErr w:type="spellEnd"/>
      <w:r w:rsidRPr="00C05F69">
        <w:rPr>
          <w:rFonts w:ascii="Times New Roman" w:eastAsia="Times New Roman" w:hAnsi="Times New Roman" w:cs="Times New Roman"/>
          <w:color w:val="000000"/>
          <w:sz w:val="24"/>
          <w:szCs w:val="24"/>
        </w:rPr>
        <w:t xml:space="preserve"> Livermore National Laboratory (September </w:t>
      </w:r>
      <w:r w:rsidR="00535A93">
        <w:rPr>
          <w:rFonts w:ascii="Times New Roman" w:eastAsia="Times New Roman" w:hAnsi="Times New Roman" w:cs="Times New Roman"/>
          <w:color w:val="000000"/>
          <w:sz w:val="24"/>
          <w:szCs w:val="24"/>
        </w:rPr>
        <w:tab/>
      </w:r>
      <w:r w:rsidRPr="00C05F69">
        <w:rPr>
          <w:rFonts w:ascii="Times New Roman" w:eastAsia="Times New Roman" w:hAnsi="Times New Roman" w:cs="Times New Roman"/>
          <w:color w:val="000000"/>
          <w:sz w:val="24"/>
          <w:szCs w:val="24"/>
        </w:rPr>
        <w:t>2014)</w:t>
      </w:r>
    </w:p>
    <w:p w14:paraId="0D36AF95" w14:textId="7D0FA878" w:rsidR="00C05F69" w:rsidRDefault="00C05F69" w:rsidP="00C05F69">
      <w:pPr>
        <w:spacing w:after="0" w:line="240" w:lineRule="auto"/>
        <w:rPr>
          <w:rFonts w:ascii="Times New Roman" w:eastAsia="Times New Roman" w:hAnsi="Times New Roman" w:cs="Times New Roman"/>
          <w:sz w:val="24"/>
          <w:szCs w:val="24"/>
        </w:rPr>
      </w:pPr>
    </w:p>
    <w:p w14:paraId="5CBEF602" w14:textId="37B7496A" w:rsidR="00A24F37" w:rsidRDefault="00A24F37" w:rsidP="00C05F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Zhang, J., </w:t>
      </w:r>
      <w:proofErr w:type="spellStart"/>
      <w:r>
        <w:rPr>
          <w:rFonts w:ascii="Times New Roman" w:eastAsia="Times New Roman" w:hAnsi="Times New Roman" w:cs="Times New Roman"/>
          <w:sz w:val="24"/>
          <w:szCs w:val="24"/>
        </w:rPr>
        <w:t>Carr</w:t>
      </w:r>
      <w:proofErr w:type="spellEnd"/>
      <w:r>
        <w:rPr>
          <w:rFonts w:ascii="Times New Roman" w:eastAsia="Times New Roman" w:hAnsi="Times New Roman" w:cs="Times New Roman"/>
          <w:sz w:val="24"/>
          <w:szCs w:val="24"/>
        </w:rPr>
        <w:t>, F., Brewster, K., 1998: ADAS cloud analysis. Preprints 12</w:t>
      </w:r>
      <w:r w:rsidRPr="00A24F37">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conference </w:t>
      </w:r>
      <w:r>
        <w:rPr>
          <w:rFonts w:ascii="Times New Roman" w:eastAsia="Times New Roman" w:hAnsi="Times New Roman" w:cs="Times New Roman"/>
          <w:sz w:val="24"/>
          <w:szCs w:val="24"/>
        </w:rPr>
        <w:tab/>
        <w:t>on numerical weather prediction, Phoenix, AZ. Amer. Met. Soc. Boston 185-188</w:t>
      </w:r>
    </w:p>
    <w:p w14:paraId="3C36E809" w14:textId="77777777" w:rsidR="00A24F37" w:rsidRPr="00C05F69" w:rsidRDefault="00A24F37" w:rsidP="00C05F69">
      <w:pPr>
        <w:spacing w:after="0" w:line="240" w:lineRule="auto"/>
        <w:rPr>
          <w:rFonts w:ascii="Times New Roman" w:eastAsia="Times New Roman" w:hAnsi="Times New Roman" w:cs="Times New Roman"/>
          <w:sz w:val="24"/>
          <w:szCs w:val="24"/>
        </w:rPr>
      </w:pPr>
    </w:p>
    <w:p w14:paraId="7CB8FF11" w14:textId="283420C0" w:rsidR="00C05F69" w:rsidRPr="00C05F69" w:rsidRDefault="00C05F69" w:rsidP="00535A93">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Zhang, L., and Z. Pu, 2010</w:t>
      </w:r>
      <w:r w:rsidR="00535A93">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An </w:t>
      </w:r>
      <w:r w:rsidR="00D120C6">
        <w:rPr>
          <w:rFonts w:ascii="Times New Roman" w:eastAsia="Times New Roman" w:hAnsi="Times New Roman" w:cs="Times New Roman"/>
          <w:color w:val="000000"/>
          <w:sz w:val="24"/>
          <w:szCs w:val="24"/>
        </w:rPr>
        <w:t>o</w:t>
      </w:r>
      <w:r w:rsidRPr="00C05F69">
        <w:rPr>
          <w:rFonts w:ascii="Times New Roman" w:eastAsia="Times New Roman" w:hAnsi="Times New Roman" w:cs="Times New Roman"/>
          <w:color w:val="000000"/>
          <w:sz w:val="24"/>
          <w:szCs w:val="24"/>
        </w:rPr>
        <w:t xml:space="preserve">bserving </w:t>
      </w:r>
      <w:r w:rsidR="00D120C6">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ystem </w:t>
      </w:r>
      <w:r w:rsidR="00D120C6">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imulation </w:t>
      </w:r>
      <w:r w:rsidR="00D120C6">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xperiment (OSSE) to </w:t>
      </w:r>
      <w:r w:rsidR="00535A93">
        <w:rPr>
          <w:rFonts w:ascii="Times New Roman" w:eastAsia="Times New Roman" w:hAnsi="Times New Roman" w:cs="Times New Roman"/>
          <w:color w:val="000000"/>
          <w:sz w:val="24"/>
          <w:szCs w:val="24"/>
        </w:rPr>
        <w:tab/>
      </w:r>
      <w:r w:rsidR="00D120C6">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ssess the </w:t>
      </w:r>
      <w:r w:rsidR="00D120C6">
        <w:rPr>
          <w:rFonts w:ascii="Times New Roman" w:eastAsia="Times New Roman" w:hAnsi="Times New Roman" w:cs="Times New Roman"/>
          <w:color w:val="000000"/>
          <w:sz w:val="24"/>
          <w:szCs w:val="24"/>
        </w:rPr>
        <w:t>i</w:t>
      </w:r>
      <w:r w:rsidRPr="00C05F69">
        <w:rPr>
          <w:rFonts w:ascii="Times New Roman" w:eastAsia="Times New Roman" w:hAnsi="Times New Roman" w:cs="Times New Roman"/>
          <w:color w:val="000000"/>
          <w:sz w:val="24"/>
          <w:szCs w:val="24"/>
        </w:rPr>
        <w:t xml:space="preserve">mpact of </w:t>
      </w:r>
      <w:r w:rsidR="00D120C6">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oppler </w:t>
      </w:r>
      <w:r w:rsidR="00D120C6">
        <w:rPr>
          <w:rFonts w:ascii="Times New Roman" w:eastAsia="Times New Roman" w:hAnsi="Times New Roman" w:cs="Times New Roman"/>
          <w:color w:val="000000"/>
          <w:sz w:val="24"/>
          <w:szCs w:val="24"/>
        </w:rPr>
        <w:t>w</w:t>
      </w:r>
      <w:r w:rsidRPr="00C05F69">
        <w:rPr>
          <w:rFonts w:ascii="Times New Roman" w:eastAsia="Times New Roman" w:hAnsi="Times New Roman" w:cs="Times New Roman"/>
          <w:color w:val="000000"/>
          <w:sz w:val="24"/>
          <w:szCs w:val="24"/>
        </w:rPr>
        <w:t xml:space="preserve">ind </w:t>
      </w:r>
      <w:r w:rsidR="00D120C6">
        <w:rPr>
          <w:rFonts w:ascii="Times New Roman" w:eastAsia="Times New Roman" w:hAnsi="Times New Roman" w:cs="Times New Roman"/>
          <w:color w:val="000000"/>
          <w:sz w:val="24"/>
          <w:szCs w:val="24"/>
        </w:rPr>
        <w:t>l</w:t>
      </w:r>
      <w:r w:rsidRPr="00C05F69">
        <w:rPr>
          <w:rFonts w:ascii="Times New Roman" w:eastAsia="Times New Roman" w:hAnsi="Times New Roman" w:cs="Times New Roman"/>
          <w:color w:val="000000"/>
          <w:sz w:val="24"/>
          <w:szCs w:val="24"/>
        </w:rPr>
        <w:t xml:space="preserve">idar (DWL) </w:t>
      </w:r>
      <w:r w:rsidR="00D120C6">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easurements on the </w:t>
      </w:r>
      <w:r w:rsidR="00535A93">
        <w:rPr>
          <w:rFonts w:ascii="Times New Roman" w:eastAsia="Times New Roman" w:hAnsi="Times New Roman" w:cs="Times New Roman"/>
          <w:color w:val="000000"/>
          <w:sz w:val="24"/>
          <w:szCs w:val="24"/>
        </w:rPr>
        <w:tab/>
      </w:r>
      <w:r w:rsidR="00D120C6">
        <w:rPr>
          <w:rFonts w:ascii="Times New Roman" w:eastAsia="Times New Roman" w:hAnsi="Times New Roman" w:cs="Times New Roman"/>
          <w:color w:val="000000"/>
          <w:sz w:val="24"/>
          <w:szCs w:val="24"/>
        </w:rPr>
        <w:t>n</w:t>
      </w:r>
      <w:r w:rsidRPr="00C05F69">
        <w:rPr>
          <w:rFonts w:ascii="Times New Roman" w:eastAsia="Times New Roman" w:hAnsi="Times New Roman" w:cs="Times New Roman"/>
          <w:color w:val="000000"/>
          <w:sz w:val="24"/>
          <w:szCs w:val="24"/>
        </w:rPr>
        <w:t xml:space="preserve">umerical </w:t>
      </w:r>
      <w:r w:rsidR="00D120C6">
        <w:rPr>
          <w:rFonts w:ascii="Times New Roman" w:eastAsia="Times New Roman" w:hAnsi="Times New Roman" w:cs="Times New Roman"/>
          <w:color w:val="000000"/>
          <w:sz w:val="24"/>
          <w:szCs w:val="24"/>
        </w:rPr>
        <w:t>s</w:t>
      </w:r>
      <w:r w:rsidRPr="00C05F69">
        <w:rPr>
          <w:rFonts w:ascii="Times New Roman" w:eastAsia="Times New Roman" w:hAnsi="Times New Roman" w:cs="Times New Roman"/>
          <w:color w:val="000000"/>
          <w:sz w:val="24"/>
          <w:szCs w:val="24"/>
        </w:rPr>
        <w:t xml:space="preserve">imulation of a </w:t>
      </w:r>
      <w:r w:rsidR="00D120C6">
        <w:rPr>
          <w:rFonts w:ascii="Times New Roman" w:eastAsia="Times New Roman" w:hAnsi="Times New Roman" w:cs="Times New Roman"/>
          <w:color w:val="000000"/>
          <w:sz w:val="24"/>
          <w:szCs w:val="24"/>
        </w:rPr>
        <w:t>t</w:t>
      </w:r>
      <w:r w:rsidRPr="00C05F69">
        <w:rPr>
          <w:rFonts w:ascii="Times New Roman" w:eastAsia="Times New Roman" w:hAnsi="Times New Roman" w:cs="Times New Roman"/>
          <w:color w:val="000000"/>
          <w:sz w:val="24"/>
          <w:szCs w:val="24"/>
        </w:rPr>
        <w:t xml:space="preserve">ropical </w:t>
      </w:r>
      <w:r w:rsidR="00D120C6">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yclone. Adv. Meteor., 2010, 743863</w:t>
      </w:r>
    </w:p>
    <w:p w14:paraId="601E3B71"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2F29F56F" w14:textId="5B9EAB86" w:rsidR="00C05F69" w:rsidRPr="00C05F69" w:rsidRDefault="00C05F69" w:rsidP="00535A93">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Zhang, Y., Dong, T., Liu, Y., 2017</w:t>
      </w:r>
      <w:r w:rsidR="00535A93">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Design of </w:t>
      </w:r>
      <w:r w:rsidR="00D120C6">
        <w:rPr>
          <w:rFonts w:ascii="Times New Roman" w:eastAsia="Times New Roman" w:hAnsi="Times New Roman" w:cs="Times New Roman"/>
          <w:color w:val="000000"/>
          <w:sz w:val="24"/>
          <w:szCs w:val="24"/>
        </w:rPr>
        <w:t>m</w:t>
      </w:r>
      <w:r w:rsidRPr="00C05F69">
        <w:rPr>
          <w:rFonts w:ascii="Times New Roman" w:eastAsia="Times New Roman" w:hAnsi="Times New Roman" w:cs="Times New Roman"/>
          <w:color w:val="000000"/>
          <w:sz w:val="24"/>
          <w:szCs w:val="24"/>
        </w:rPr>
        <w:t xml:space="preserve">eteorological </w:t>
      </w:r>
      <w:r w:rsidR="00D120C6">
        <w:rPr>
          <w:rFonts w:ascii="Times New Roman" w:eastAsia="Times New Roman" w:hAnsi="Times New Roman" w:cs="Times New Roman"/>
          <w:color w:val="000000"/>
          <w:sz w:val="24"/>
          <w:szCs w:val="24"/>
        </w:rPr>
        <w:t>e</w:t>
      </w:r>
      <w:r w:rsidRPr="00C05F69">
        <w:rPr>
          <w:rFonts w:ascii="Times New Roman" w:eastAsia="Times New Roman" w:hAnsi="Times New Roman" w:cs="Times New Roman"/>
          <w:color w:val="000000"/>
          <w:sz w:val="24"/>
          <w:szCs w:val="24"/>
        </w:rPr>
        <w:t xml:space="preserve">lement </w:t>
      </w:r>
      <w:r w:rsidR="00D120C6">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etection </w:t>
      </w:r>
      <w:r w:rsidR="00535A93">
        <w:rPr>
          <w:rFonts w:ascii="Times New Roman" w:eastAsia="Times New Roman" w:hAnsi="Times New Roman" w:cs="Times New Roman"/>
          <w:color w:val="000000"/>
          <w:sz w:val="24"/>
          <w:szCs w:val="24"/>
        </w:rPr>
        <w:tab/>
      </w:r>
      <w:r w:rsidR="00D120C6">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latform for </w:t>
      </w:r>
      <w:r w:rsidR="00D120C6">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tmospheric </w:t>
      </w:r>
      <w:r w:rsidR="00D120C6">
        <w:rPr>
          <w:rFonts w:ascii="Times New Roman" w:eastAsia="Times New Roman" w:hAnsi="Times New Roman" w:cs="Times New Roman"/>
          <w:color w:val="000000"/>
          <w:sz w:val="24"/>
          <w:szCs w:val="24"/>
        </w:rPr>
        <w:t>b</w:t>
      </w:r>
      <w:r w:rsidRPr="00C05F69">
        <w:rPr>
          <w:rFonts w:ascii="Times New Roman" w:eastAsia="Times New Roman" w:hAnsi="Times New Roman" w:cs="Times New Roman"/>
          <w:color w:val="000000"/>
          <w:sz w:val="24"/>
          <w:szCs w:val="24"/>
        </w:rPr>
        <w:t xml:space="preserve">oundary </w:t>
      </w:r>
      <w:r w:rsidR="00D120C6">
        <w:rPr>
          <w:rFonts w:ascii="Times New Roman" w:eastAsia="Times New Roman" w:hAnsi="Times New Roman" w:cs="Times New Roman"/>
          <w:color w:val="000000"/>
          <w:sz w:val="24"/>
          <w:szCs w:val="24"/>
        </w:rPr>
        <w:t>l</w:t>
      </w:r>
      <w:r w:rsidRPr="00C05F69">
        <w:rPr>
          <w:rFonts w:ascii="Times New Roman" w:eastAsia="Times New Roman" w:hAnsi="Times New Roman" w:cs="Times New Roman"/>
          <w:color w:val="000000"/>
          <w:sz w:val="24"/>
          <w:szCs w:val="24"/>
        </w:rPr>
        <w:t xml:space="preserve">ayer </w:t>
      </w:r>
      <w:r w:rsidR="00D120C6">
        <w:rPr>
          <w:rFonts w:ascii="Times New Roman" w:eastAsia="Times New Roman" w:hAnsi="Times New Roman" w:cs="Times New Roman"/>
          <w:color w:val="000000"/>
          <w:sz w:val="24"/>
          <w:szCs w:val="24"/>
        </w:rPr>
        <w:t>b</w:t>
      </w:r>
      <w:r w:rsidRPr="00C05F69">
        <w:rPr>
          <w:rFonts w:ascii="Times New Roman" w:eastAsia="Times New Roman" w:hAnsi="Times New Roman" w:cs="Times New Roman"/>
          <w:color w:val="000000"/>
          <w:sz w:val="24"/>
          <w:szCs w:val="24"/>
        </w:rPr>
        <w:t xml:space="preserve">ased on UAV. Inter. Jour. of Aero. </w:t>
      </w:r>
      <w:r w:rsidR="00535A93">
        <w:rPr>
          <w:rFonts w:ascii="Times New Roman" w:eastAsia="Times New Roman" w:hAnsi="Times New Roman" w:cs="Times New Roman"/>
          <w:color w:val="000000"/>
          <w:sz w:val="24"/>
          <w:szCs w:val="24"/>
        </w:rPr>
        <w:tab/>
      </w:r>
      <w:proofErr w:type="spellStart"/>
      <w:r w:rsidRPr="00C05F69">
        <w:rPr>
          <w:rFonts w:ascii="Times New Roman" w:eastAsia="Times New Roman" w:hAnsi="Times New Roman" w:cs="Times New Roman"/>
          <w:color w:val="000000"/>
          <w:sz w:val="24"/>
          <w:szCs w:val="24"/>
        </w:rPr>
        <w:t>Engin</w:t>
      </w:r>
      <w:proofErr w:type="spellEnd"/>
      <w:r w:rsidRPr="00C05F69">
        <w:rPr>
          <w:rFonts w:ascii="Times New Roman" w:eastAsia="Times New Roman" w:hAnsi="Times New Roman" w:cs="Times New Roman"/>
          <w:color w:val="000000"/>
          <w:sz w:val="24"/>
          <w:szCs w:val="24"/>
        </w:rPr>
        <w:t>. 2017, Article ID 1831676</w:t>
      </w:r>
    </w:p>
    <w:p w14:paraId="77B96124" w14:textId="77777777" w:rsidR="00C05F69" w:rsidRPr="00C05F69" w:rsidRDefault="00C05F69" w:rsidP="00C05F69">
      <w:pPr>
        <w:spacing w:after="0" w:line="240" w:lineRule="auto"/>
        <w:rPr>
          <w:rFonts w:ascii="Times New Roman" w:eastAsia="Times New Roman" w:hAnsi="Times New Roman" w:cs="Times New Roman"/>
          <w:sz w:val="24"/>
          <w:szCs w:val="24"/>
        </w:rPr>
      </w:pPr>
    </w:p>
    <w:p w14:paraId="1DD08D4E" w14:textId="2EE5B0A2" w:rsidR="00C05F69" w:rsidRPr="00C05F69" w:rsidRDefault="00C05F69" w:rsidP="00C05F69">
      <w:pPr>
        <w:spacing w:after="0" w:line="240" w:lineRule="auto"/>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Zhao, K., and </w:t>
      </w:r>
      <w:proofErr w:type="spellStart"/>
      <w:r w:rsidRPr="00C05F69">
        <w:rPr>
          <w:rFonts w:ascii="Times New Roman" w:eastAsia="Times New Roman" w:hAnsi="Times New Roman" w:cs="Times New Roman"/>
          <w:color w:val="000000"/>
          <w:sz w:val="24"/>
          <w:szCs w:val="24"/>
        </w:rPr>
        <w:t>Xue</w:t>
      </w:r>
      <w:proofErr w:type="spellEnd"/>
      <w:r w:rsidRPr="00C05F69">
        <w:rPr>
          <w:rFonts w:ascii="Times New Roman" w:eastAsia="Times New Roman" w:hAnsi="Times New Roman" w:cs="Times New Roman"/>
          <w:color w:val="000000"/>
          <w:sz w:val="24"/>
          <w:szCs w:val="24"/>
        </w:rPr>
        <w:t>, M., 2009</w:t>
      </w:r>
      <w:r w:rsidR="00535A93">
        <w:rPr>
          <w:rFonts w:ascii="Times New Roman" w:eastAsia="Times New Roman" w:hAnsi="Times New Roman" w:cs="Times New Roman"/>
          <w:color w:val="000000"/>
          <w:sz w:val="24"/>
          <w:szCs w:val="24"/>
        </w:rPr>
        <w:t>:</w:t>
      </w:r>
      <w:r w:rsidRPr="00C05F69">
        <w:rPr>
          <w:rFonts w:ascii="Times New Roman" w:eastAsia="Times New Roman" w:hAnsi="Times New Roman" w:cs="Times New Roman"/>
          <w:color w:val="000000"/>
          <w:sz w:val="24"/>
          <w:szCs w:val="24"/>
        </w:rPr>
        <w:t xml:space="preserve"> Assimilation of </w:t>
      </w:r>
      <w:r w:rsidR="00D120C6">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oastal </w:t>
      </w:r>
      <w:r w:rsidR="00D120C6">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oppler </w:t>
      </w:r>
      <w:r w:rsidR="00D120C6">
        <w:rPr>
          <w:rFonts w:ascii="Times New Roman" w:eastAsia="Times New Roman" w:hAnsi="Times New Roman" w:cs="Times New Roman"/>
          <w:color w:val="000000"/>
          <w:sz w:val="24"/>
          <w:szCs w:val="24"/>
        </w:rPr>
        <w:t>r</w:t>
      </w:r>
      <w:r w:rsidRPr="00C05F69">
        <w:rPr>
          <w:rFonts w:ascii="Times New Roman" w:eastAsia="Times New Roman" w:hAnsi="Times New Roman" w:cs="Times New Roman"/>
          <w:color w:val="000000"/>
          <w:sz w:val="24"/>
          <w:szCs w:val="24"/>
        </w:rPr>
        <w:t xml:space="preserve">adar </w:t>
      </w:r>
      <w:r w:rsidR="00D120C6">
        <w:rPr>
          <w:rFonts w:ascii="Times New Roman" w:eastAsia="Times New Roman" w:hAnsi="Times New Roman" w:cs="Times New Roman"/>
          <w:color w:val="000000"/>
          <w:sz w:val="24"/>
          <w:szCs w:val="24"/>
        </w:rPr>
        <w:t>d</w:t>
      </w:r>
      <w:r w:rsidRPr="00C05F69">
        <w:rPr>
          <w:rFonts w:ascii="Times New Roman" w:eastAsia="Times New Roman" w:hAnsi="Times New Roman" w:cs="Times New Roman"/>
          <w:color w:val="000000"/>
          <w:sz w:val="24"/>
          <w:szCs w:val="24"/>
        </w:rPr>
        <w:t xml:space="preserve">ata with the </w:t>
      </w:r>
    </w:p>
    <w:p w14:paraId="6DED03DB" w14:textId="56E89FD6" w:rsidR="00EB2D16" w:rsidRDefault="00C05F69" w:rsidP="00EB2D16">
      <w:pPr>
        <w:spacing w:after="0" w:line="240" w:lineRule="auto"/>
        <w:ind w:left="720"/>
        <w:rPr>
          <w:rFonts w:ascii="Times New Roman" w:eastAsia="Times New Roman" w:hAnsi="Times New Roman" w:cs="Times New Roman"/>
          <w:sz w:val="24"/>
          <w:szCs w:val="24"/>
        </w:rPr>
      </w:pPr>
      <w:r w:rsidRPr="00C05F69">
        <w:rPr>
          <w:rFonts w:ascii="Times New Roman" w:eastAsia="Times New Roman" w:hAnsi="Times New Roman" w:cs="Times New Roman"/>
          <w:color w:val="000000"/>
          <w:sz w:val="24"/>
          <w:szCs w:val="24"/>
        </w:rPr>
        <w:t xml:space="preserve">ARPS3DVAR and </w:t>
      </w:r>
      <w:r w:rsidR="00D120C6">
        <w:rPr>
          <w:rFonts w:ascii="Times New Roman" w:eastAsia="Times New Roman" w:hAnsi="Times New Roman" w:cs="Times New Roman"/>
          <w:color w:val="000000"/>
          <w:sz w:val="24"/>
          <w:szCs w:val="24"/>
        </w:rPr>
        <w:t>c</w:t>
      </w:r>
      <w:r w:rsidRPr="00C05F69">
        <w:rPr>
          <w:rFonts w:ascii="Times New Roman" w:eastAsia="Times New Roman" w:hAnsi="Times New Roman" w:cs="Times New Roman"/>
          <w:color w:val="000000"/>
          <w:sz w:val="24"/>
          <w:szCs w:val="24"/>
        </w:rPr>
        <w:t xml:space="preserve">loud </w:t>
      </w:r>
      <w:r w:rsidR="00D120C6">
        <w:rPr>
          <w:rFonts w:ascii="Times New Roman" w:eastAsia="Times New Roman" w:hAnsi="Times New Roman" w:cs="Times New Roman"/>
          <w:color w:val="000000"/>
          <w:sz w:val="24"/>
          <w:szCs w:val="24"/>
        </w:rPr>
        <w:t>a</w:t>
      </w:r>
      <w:r w:rsidRPr="00C05F69">
        <w:rPr>
          <w:rFonts w:ascii="Times New Roman" w:eastAsia="Times New Roman" w:hAnsi="Times New Roman" w:cs="Times New Roman"/>
          <w:color w:val="000000"/>
          <w:sz w:val="24"/>
          <w:szCs w:val="24"/>
        </w:rPr>
        <w:t xml:space="preserve">nalysis for the </w:t>
      </w:r>
      <w:r w:rsidR="00D120C6">
        <w:rPr>
          <w:rFonts w:ascii="Times New Roman" w:eastAsia="Times New Roman" w:hAnsi="Times New Roman" w:cs="Times New Roman"/>
          <w:color w:val="000000"/>
          <w:sz w:val="24"/>
          <w:szCs w:val="24"/>
        </w:rPr>
        <w:t>p</w:t>
      </w:r>
      <w:r w:rsidRPr="00C05F69">
        <w:rPr>
          <w:rFonts w:ascii="Times New Roman" w:eastAsia="Times New Roman" w:hAnsi="Times New Roman" w:cs="Times New Roman"/>
          <w:color w:val="000000"/>
          <w:sz w:val="24"/>
          <w:szCs w:val="24"/>
        </w:rPr>
        <w:t xml:space="preserve">rediction of </w:t>
      </w:r>
      <w:r w:rsidR="00D120C6">
        <w:rPr>
          <w:rFonts w:ascii="Times New Roman" w:eastAsia="Times New Roman" w:hAnsi="Times New Roman" w:cs="Times New Roman"/>
          <w:color w:val="000000"/>
          <w:sz w:val="24"/>
          <w:szCs w:val="24"/>
        </w:rPr>
        <w:t>h</w:t>
      </w:r>
      <w:r w:rsidRPr="00C05F69">
        <w:rPr>
          <w:rFonts w:ascii="Times New Roman" w:eastAsia="Times New Roman" w:hAnsi="Times New Roman" w:cs="Times New Roman"/>
          <w:color w:val="000000"/>
          <w:sz w:val="24"/>
          <w:szCs w:val="24"/>
        </w:rPr>
        <w:t xml:space="preserve">urricane Ike. </w:t>
      </w:r>
      <w:proofErr w:type="spellStart"/>
      <w:r w:rsidRPr="00C05F69">
        <w:rPr>
          <w:rFonts w:ascii="Times New Roman" w:eastAsia="Times New Roman" w:hAnsi="Times New Roman" w:cs="Times New Roman"/>
          <w:color w:val="000000"/>
          <w:sz w:val="24"/>
          <w:szCs w:val="24"/>
        </w:rPr>
        <w:t>Geophys</w:t>
      </w:r>
      <w:proofErr w:type="spellEnd"/>
      <w:r w:rsidRPr="00C05F69">
        <w:rPr>
          <w:rFonts w:ascii="Times New Roman" w:eastAsia="Times New Roman" w:hAnsi="Times New Roman" w:cs="Times New Roman"/>
          <w:color w:val="000000"/>
          <w:sz w:val="24"/>
          <w:szCs w:val="24"/>
        </w:rPr>
        <w:t>. Res. Lett., 36, (12)</w:t>
      </w:r>
    </w:p>
    <w:p w14:paraId="68756A7D" w14:textId="77777777" w:rsidR="00457661" w:rsidRDefault="00457661" w:rsidP="00EB2D16">
      <w:pPr>
        <w:spacing w:after="0" w:line="240" w:lineRule="auto"/>
        <w:rPr>
          <w:rFonts w:ascii="Times New Roman" w:hAnsi="Times New Roman" w:cs="Times New Roman"/>
          <w:b/>
          <w:sz w:val="24"/>
        </w:rPr>
      </w:pPr>
    </w:p>
    <w:p w14:paraId="71532A92" w14:textId="77777777" w:rsidR="00457661" w:rsidRDefault="00457661" w:rsidP="00EB2D16">
      <w:pPr>
        <w:spacing w:after="0" w:line="240" w:lineRule="auto"/>
        <w:rPr>
          <w:rFonts w:ascii="Times New Roman" w:hAnsi="Times New Roman" w:cs="Times New Roman"/>
          <w:b/>
          <w:sz w:val="24"/>
        </w:rPr>
      </w:pPr>
    </w:p>
    <w:p w14:paraId="5A19D768" w14:textId="77777777" w:rsidR="00457661" w:rsidRDefault="00457661" w:rsidP="00EB2D16">
      <w:pPr>
        <w:spacing w:after="0" w:line="240" w:lineRule="auto"/>
        <w:rPr>
          <w:rFonts w:ascii="Times New Roman" w:hAnsi="Times New Roman" w:cs="Times New Roman"/>
          <w:b/>
          <w:sz w:val="24"/>
        </w:rPr>
      </w:pPr>
    </w:p>
    <w:p w14:paraId="6B75BF36" w14:textId="77777777" w:rsidR="00457661" w:rsidRDefault="00457661" w:rsidP="00EB2D16">
      <w:pPr>
        <w:spacing w:after="0" w:line="240" w:lineRule="auto"/>
        <w:rPr>
          <w:rFonts w:ascii="Times New Roman" w:hAnsi="Times New Roman" w:cs="Times New Roman"/>
          <w:b/>
          <w:sz w:val="24"/>
        </w:rPr>
      </w:pPr>
    </w:p>
    <w:p w14:paraId="5F4B97C4" w14:textId="77777777" w:rsidR="00457661" w:rsidRDefault="00457661" w:rsidP="00EB2D16">
      <w:pPr>
        <w:spacing w:after="0" w:line="240" w:lineRule="auto"/>
        <w:rPr>
          <w:rFonts w:ascii="Times New Roman" w:hAnsi="Times New Roman" w:cs="Times New Roman"/>
          <w:b/>
          <w:sz w:val="24"/>
        </w:rPr>
      </w:pPr>
    </w:p>
    <w:p w14:paraId="3D87B062" w14:textId="39951FF2" w:rsidR="00677869" w:rsidRDefault="00677869" w:rsidP="00EB2D16">
      <w:pPr>
        <w:spacing w:after="0" w:line="240" w:lineRule="auto"/>
        <w:rPr>
          <w:rFonts w:ascii="Times New Roman" w:hAnsi="Times New Roman" w:cs="Times New Roman"/>
          <w:b/>
          <w:sz w:val="24"/>
        </w:rPr>
      </w:pPr>
    </w:p>
    <w:p w14:paraId="28F7640D" w14:textId="77777777" w:rsidR="00535A93" w:rsidRDefault="00535A93" w:rsidP="00EB2D16">
      <w:pPr>
        <w:spacing w:after="0" w:line="240" w:lineRule="auto"/>
        <w:rPr>
          <w:rFonts w:ascii="Times New Roman" w:hAnsi="Times New Roman" w:cs="Times New Roman"/>
          <w:b/>
          <w:sz w:val="24"/>
        </w:rPr>
      </w:pPr>
    </w:p>
    <w:p w14:paraId="55D12286" w14:textId="77777777" w:rsidR="00677869" w:rsidRDefault="00677869" w:rsidP="00EB2D16">
      <w:pPr>
        <w:spacing w:after="0" w:line="240" w:lineRule="auto"/>
        <w:rPr>
          <w:rFonts w:ascii="Times New Roman" w:hAnsi="Times New Roman" w:cs="Times New Roman"/>
          <w:b/>
          <w:sz w:val="24"/>
        </w:rPr>
      </w:pPr>
    </w:p>
    <w:p w14:paraId="024DDEBD" w14:textId="77777777" w:rsidR="00677869" w:rsidRDefault="00677869" w:rsidP="00EB2D16">
      <w:pPr>
        <w:spacing w:after="0" w:line="240" w:lineRule="auto"/>
        <w:rPr>
          <w:rFonts w:ascii="Times New Roman" w:hAnsi="Times New Roman" w:cs="Times New Roman"/>
          <w:b/>
          <w:sz w:val="24"/>
        </w:rPr>
      </w:pPr>
    </w:p>
    <w:p w14:paraId="7C4B7EE1" w14:textId="77777777" w:rsidR="00677869" w:rsidRDefault="00677869" w:rsidP="00EB2D16">
      <w:pPr>
        <w:spacing w:after="0" w:line="240" w:lineRule="auto"/>
        <w:rPr>
          <w:rFonts w:ascii="Times New Roman" w:hAnsi="Times New Roman" w:cs="Times New Roman"/>
          <w:b/>
          <w:sz w:val="24"/>
        </w:rPr>
      </w:pPr>
    </w:p>
    <w:p w14:paraId="3F54651D" w14:textId="77777777" w:rsidR="00677869" w:rsidRDefault="00677869" w:rsidP="00EB2D16">
      <w:pPr>
        <w:spacing w:after="0" w:line="240" w:lineRule="auto"/>
        <w:rPr>
          <w:rFonts w:ascii="Times New Roman" w:hAnsi="Times New Roman" w:cs="Times New Roman"/>
          <w:b/>
          <w:sz w:val="24"/>
        </w:rPr>
      </w:pPr>
    </w:p>
    <w:p w14:paraId="5F0DFD64" w14:textId="77777777" w:rsidR="00677869" w:rsidRDefault="00677869" w:rsidP="00EB2D16">
      <w:pPr>
        <w:spacing w:after="0" w:line="240" w:lineRule="auto"/>
        <w:rPr>
          <w:rFonts w:ascii="Times New Roman" w:hAnsi="Times New Roman" w:cs="Times New Roman"/>
          <w:b/>
          <w:sz w:val="24"/>
        </w:rPr>
      </w:pPr>
    </w:p>
    <w:p w14:paraId="5364707E" w14:textId="77777777" w:rsidR="00677869" w:rsidRDefault="00677869" w:rsidP="00EB2D16">
      <w:pPr>
        <w:spacing w:after="0" w:line="240" w:lineRule="auto"/>
        <w:rPr>
          <w:rFonts w:ascii="Times New Roman" w:hAnsi="Times New Roman" w:cs="Times New Roman"/>
          <w:b/>
          <w:sz w:val="24"/>
        </w:rPr>
      </w:pPr>
    </w:p>
    <w:p w14:paraId="5DB3E3CA" w14:textId="77777777" w:rsidR="00677869" w:rsidRDefault="00677869" w:rsidP="00EB2D16">
      <w:pPr>
        <w:spacing w:after="0" w:line="240" w:lineRule="auto"/>
        <w:rPr>
          <w:rFonts w:ascii="Times New Roman" w:hAnsi="Times New Roman" w:cs="Times New Roman"/>
          <w:b/>
          <w:sz w:val="24"/>
        </w:rPr>
      </w:pPr>
    </w:p>
    <w:p w14:paraId="625A2A72" w14:textId="56C71AB0" w:rsidR="00886C91" w:rsidRDefault="00886C91" w:rsidP="00EB2D16">
      <w:pPr>
        <w:spacing w:after="0" w:line="240" w:lineRule="auto"/>
        <w:rPr>
          <w:rFonts w:ascii="Times New Roman" w:hAnsi="Times New Roman" w:cs="Times New Roman"/>
          <w:b/>
          <w:sz w:val="28"/>
        </w:rPr>
      </w:pPr>
    </w:p>
    <w:p w14:paraId="2F57AB8E" w14:textId="515D235A" w:rsidR="001C70B3" w:rsidRDefault="001C70B3" w:rsidP="00EB2D16">
      <w:pPr>
        <w:spacing w:after="0" w:line="240" w:lineRule="auto"/>
        <w:rPr>
          <w:rFonts w:ascii="Times New Roman" w:hAnsi="Times New Roman" w:cs="Times New Roman"/>
          <w:b/>
          <w:sz w:val="28"/>
        </w:rPr>
      </w:pPr>
    </w:p>
    <w:p w14:paraId="7D221972" w14:textId="21ABC112" w:rsidR="001C70B3" w:rsidRDefault="001C70B3" w:rsidP="00EB2D16">
      <w:pPr>
        <w:spacing w:after="0" w:line="240" w:lineRule="auto"/>
        <w:rPr>
          <w:rFonts w:ascii="Times New Roman" w:hAnsi="Times New Roman" w:cs="Times New Roman"/>
          <w:b/>
          <w:sz w:val="28"/>
        </w:rPr>
      </w:pPr>
    </w:p>
    <w:p w14:paraId="551A9825" w14:textId="784B9DA7" w:rsidR="00061FEA" w:rsidRDefault="00061FEA" w:rsidP="00EB2D16">
      <w:pPr>
        <w:spacing w:after="0" w:line="240" w:lineRule="auto"/>
        <w:rPr>
          <w:rFonts w:ascii="Times New Roman" w:hAnsi="Times New Roman" w:cs="Times New Roman"/>
          <w:b/>
          <w:sz w:val="28"/>
        </w:rPr>
      </w:pPr>
    </w:p>
    <w:p w14:paraId="07EC042F" w14:textId="046943F0" w:rsidR="00061FEA" w:rsidRDefault="00061FEA" w:rsidP="00EB2D16">
      <w:pPr>
        <w:spacing w:after="0" w:line="240" w:lineRule="auto"/>
        <w:rPr>
          <w:rFonts w:ascii="Times New Roman" w:hAnsi="Times New Roman" w:cs="Times New Roman"/>
          <w:b/>
          <w:sz w:val="28"/>
        </w:rPr>
      </w:pPr>
    </w:p>
    <w:p w14:paraId="555FFEE4" w14:textId="5EC24D37" w:rsidR="00061FEA" w:rsidRDefault="00061FEA" w:rsidP="00EB2D16">
      <w:pPr>
        <w:spacing w:after="0" w:line="240" w:lineRule="auto"/>
        <w:rPr>
          <w:rFonts w:ascii="Times New Roman" w:hAnsi="Times New Roman" w:cs="Times New Roman"/>
          <w:b/>
          <w:sz w:val="28"/>
        </w:rPr>
      </w:pPr>
    </w:p>
    <w:p w14:paraId="5F190F65" w14:textId="5F707C6B" w:rsidR="00061FEA" w:rsidRDefault="00061FEA" w:rsidP="00EB2D16">
      <w:pPr>
        <w:spacing w:after="0" w:line="240" w:lineRule="auto"/>
        <w:rPr>
          <w:rFonts w:ascii="Times New Roman" w:hAnsi="Times New Roman" w:cs="Times New Roman"/>
          <w:b/>
          <w:sz w:val="28"/>
        </w:rPr>
      </w:pPr>
    </w:p>
    <w:p w14:paraId="7961EFD5" w14:textId="3D3AABDA" w:rsidR="00061FEA" w:rsidRDefault="00061FEA" w:rsidP="00EB2D16">
      <w:pPr>
        <w:spacing w:after="0" w:line="240" w:lineRule="auto"/>
        <w:rPr>
          <w:rFonts w:ascii="Times New Roman" w:hAnsi="Times New Roman" w:cs="Times New Roman"/>
          <w:b/>
          <w:sz w:val="28"/>
        </w:rPr>
      </w:pPr>
    </w:p>
    <w:p w14:paraId="0EDF8C36" w14:textId="77777777" w:rsidR="00061FEA" w:rsidRDefault="00061FEA" w:rsidP="00EB2D16">
      <w:pPr>
        <w:spacing w:after="0" w:line="240" w:lineRule="auto"/>
        <w:rPr>
          <w:rFonts w:ascii="Times New Roman" w:hAnsi="Times New Roman" w:cs="Times New Roman"/>
          <w:b/>
          <w:sz w:val="28"/>
        </w:rPr>
      </w:pPr>
    </w:p>
    <w:p w14:paraId="7D821721" w14:textId="02BE3764" w:rsidR="001C70B3" w:rsidRDefault="001C70B3" w:rsidP="00EB2D16">
      <w:pPr>
        <w:spacing w:after="0" w:line="240" w:lineRule="auto"/>
        <w:rPr>
          <w:rFonts w:ascii="Times New Roman" w:hAnsi="Times New Roman" w:cs="Times New Roman"/>
          <w:b/>
          <w:sz w:val="28"/>
        </w:rPr>
      </w:pPr>
    </w:p>
    <w:p w14:paraId="565FA81B" w14:textId="77777777" w:rsidR="001C70B3" w:rsidRDefault="001C70B3" w:rsidP="00EB2D16">
      <w:pPr>
        <w:spacing w:after="0" w:line="240" w:lineRule="auto"/>
        <w:rPr>
          <w:rFonts w:ascii="Times New Roman" w:hAnsi="Times New Roman" w:cs="Times New Roman"/>
          <w:b/>
          <w:sz w:val="28"/>
        </w:rPr>
      </w:pPr>
    </w:p>
    <w:p w14:paraId="0F654F34" w14:textId="10608850" w:rsidR="00C05F69" w:rsidRPr="00677869" w:rsidRDefault="00677869" w:rsidP="00EB2D16">
      <w:pPr>
        <w:spacing w:after="0" w:line="240" w:lineRule="auto"/>
        <w:rPr>
          <w:rFonts w:ascii="Times New Roman" w:eastAsia="Times New Roman" w:hAnsi="Times New Roman" w:cs="Times New Roman"/>
          <w:sz w:val="28"/>
          <w:szCs w:val="24"/>
        </w:rPr>
      </w:pPr>
      <w:r w:rsidRPr="00677869">
        <w:rPr>
          <w:rFonts w:ascii="Times New Roman" w:hAnsi="Times New Roman" w:cs="Times New Roman"/>
          <w:b/>
          <w:sz w:val="28"/>
        </w:rPr>
        <w:lastRenderedPageBreak/>
        <w:t>A</w:t>
      </w:r>
      <w:r w:rsidR="00C05F69" w:rsidRPr="00677869">
        <w:rPr>
          <w:rFonts w:ascii="Times New Roman" w:hAnsi="Times New Roman" w:cs="Times New Roman"/>
          <w:b/>
          <w:sz w:val="28"/>
        </w:rPr>
        <w:t>ppendix</w:t>
      </w:r>
    </w:p>
    <w:p w14:paraId="2F96E3B3" w14:textId="200C4D8B" w:rsidR="00C05F69" w:rsidRDefault="00C05F69" w:rsidP="0054523F">
      <w:pPr>
        <w:rPr>
          <w:rFonts w:ascii="Times New Roman" w:hAnsi="Times New Roman" w:cs="Times New Roman"/>
          <w:sz w:val="24"/>
        </w:rPr>
      </w:pPr>
    </w:p>
    <w:p w14:paraId="0E537DEF" w14:textId="3F2CBA29" w:rsidR="00EA1193" w:rsidRDefault="00EA1193" w:rsidP="0054523F">
      <w:pPr>
        <w:rPr>
          <w:rFonts w:ascii="Times New Roman" w:hAnsi="Times New Roman" w:cs="Times New Roman"/>
          <w:sz w:val="24"/>
        </w:rPr>
      </w:pPr>
    </w:p>
    <w:p w14:paraId="44139066" w14:textId="13079761" w:rsidR="00EA1193" w:rsidRDefault="00DC1A59" w:rsidP="0054523F">
      <w:pPr>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28032" behindDoc="0" locked="0" layoutInCell="1" allowOverlap="1" wp14:anchorId="33F6C2A7" wp14:editId="40FAC83B">
            <wp:simplePos x="0" y="0"/>
            <wp:positionH relativeFrom="margin">
              <wp:align>right</wp:align>
            </wp:positionH>
            <wp:positionV relativeFrom="paragraph">
              <wp:posOffset>53754</wp:posOffset>
            </wp:positionV>
            <wp:extent cx="5353050" cy="4012785"/>
            <wp:effectExtent l="19050" t="19050" r="19050" b="26035"/>
            <wp:wrapNone/>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353050" cy="401278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74819F7C" w14:textId="43AE3D4E" w:rsidR="00EA1193" w:rsidRDefault="00EA1193" w:rsidP="0054523F">
      <w:pPr>
        <w:rPr>
          <w:rFonts w:ascii="Times New Roman" w:hAnsi="Times New Roman" w:cs="Times New Roman"/>
          <w:sz w:val="24"/>
        </w:rPr>
      </w:pPr>
    </w:p>
    <w:p w14:paraId="6FB744F2" w14:textId="3A1E8ED4" w:rsidR="00EA1193" w:rsidRDefault="00EA1193" w:rsidP="0054523F">
      <w:pPr>
        <w:rPr>
          <w:rFonts w:ascii="Times New Roman" w:hAnsi="Times New Roman" w:cs="Times New Roman"/>
          <w:sz w:val="24"/>
        </w:rPr>
      </w:pPr>
    </w:p>
    <w:p w14:paraId="0C584660" w14:textId="2316C62F" w:rsidR="00EA1193" w:rsidRDefault="00EA1193" w:rsidP="0054523F">
      <w:pPr>
        <w:rPr>
          <w:rFonts w:ascii="Times New Roman" w:hAnsi="Times New Roman" w:cs="Times New Roman"/>
          <w:sz w:val="24"/>
        </w:rPr>
      </w:pPr>
    </w:p>
    <w:p w14:paraId="1120D7A3" w14:textId="3C29499F" w:rsidR="00EA1193" w:rsidRDefault="00EA1193" w:rsidP="0054523F">
      <w:pPr>
        <w:rPr>
          <w:rFonts w:ascii="Times New Roman" w:hAnsi="Times New Roman" w:cs="Times New Roman"/>
          <w:sz w:val="24"/>
        </w:rPr>
      </w:pPr>
    </w:p>
    <w:p w14:paraId="15522231" w14:textId="29B7F6E1" w:rsidR="00EA1193" w:rsidRDefault="00EA1193" w:rsidP="0054523F">
      <w:pPr>
        <w:rPr>
          <w:rFonts w:ascii="Times New Roman" w:hAnsi="Times New Roman" w:cs="Times New Roman"/>
          <w:sz w:val="24"/>
        </w:rPr>
      </w:pPr>
    </w:p>
    <w:p w14:paraId="29AC4590" w14:textId="54F566E3" w:rsidR="00EA1193" w:rsidRDefault="00EA1193" w:rsidP="0054523F">
      <w:pPr>
        <w:rPr>
          <w:rFonts w:ascii="Times New Roman" w:hAnsi="Times New Roman" w:cs="Times New Roman"/>
          <w:sz w:val="24"/>
        </w:rPr>
      </w:pPr>
    </w:p>
    <w:p w14:paraId="70B7DF67" w14:textId="725412DB" w:rsidR="00EA1193" w:rsidRDefault="00EA1193" w:rsidP="0054523F">
      <w:pPr>
        <w:rPr>
          <w:rFonts w:ascii="Times New Roman" w:hAnsi="Times New Roman" w:cs="Times New Roman"/>
          <w:sz w:val="24"/>
        </w:rPr>
      </w:pPr>
    </w:p>
    <w:p w14:paraId="4DE5B03B" w14:textId="134D9AA7" w:rsidR="00EA1193" w:rsidRDefault="00EA1193" w:rsidP="0054523F">
      <w:pPr>
        <w:rPr>
          <w:rFonts w:ascii="Times New Roman" w:hAnsi="Times New Roman" w:cs="Times New Roman"/>
          <w:sz w:val="24"/>
        </w:rPr>
      </w:pPr>
    </w:p>
    <w:p w14:paraId="35E1F379" w14:textId="6603F44E" w:rsidR="00EA1193" w:rsidRDefault="00EA1193" w:rsidP="0054523F">
      <w:pPr>
        <w:rPr>
          <w:rFonts w:ascii="Times New Roman" w:hAnsi="Times New Roman" w:cs="Times New Roman"/>
          <w:sz w:val="24"/>
        </w:rPr>
      </w:pPr>
    </w:p>
    <w:p w14:paraId="7B241647" w14:textId="0A18A493" w:rsidR="00EA1193" w:rsidRDefault="00EA1193" w:rsidP="0054523F">
      <w:pPr>
        <w:rPr>
          <w:rFonts w:ascii="Times New Roman" w:hAnsi="Times New Roman" w:cs="Times New Roman"/>
          <w:sz w:val="24"/>
        </w:rPr>
      </w:pPr>
    </w:p>
    <w:p w14:paraId="312A156C" w14:textId="550DB097" w:rsidR="00EA1193" w:rsidRDefault="00EA1193" w:rsidP="0054523F">
      <w:pPr>
        <w:rPr>
          <w:rFonts w:ascii="Times New Roman" w:hAnsi="Times New Roman" w:cs="Times New Roman"/>
          <w:sz w:val="24"/>
        </w:rPr>
      </w:pPr>
    </w:p>
    <w:p w14:paraId="178F2E55" w14:textId="221EABB3" w:rsidR="00EA1193" w:rsidRDefault="00EA1193" w:rsidP="0054523F">
      <w:pPr>
        <w:rPr>
          <w:rFonts w:ascii="Times New Roman" w:hAnsi="Times New Roman" w:cs="Times New Roman"/>
          <w:sz w:val="24"/>
        </w:rPr>
      </w:pPr>
    </w:p>
    <w:p w14:paraId="7316BCAA" w14:textId="03472B3B" w:rsidR="003D54C3" w:rsidRDefault="00DC1A59" w:rsidP="0054523F">
      <w:pPr>
        <w:rPr>
          <w:rFonts w:ascii="Times New Roman" w:hAnsi="Times New Roman" w:cs="Times New Roman"/>
          <w:sz w:val="24"/>
        </w:rPr>
      </w:pPr>
      <w:r w:rsidRPr="00F90511">
        <w:rPr>
          <w:rFonts w:ascii="Times New Roman" w:hAnsi="Times New Roman" w:cs="Times New Roman"/>
          <w:noProof/>
          <w:sz w:val="24"/>
          <w:szCs w:val="24"/>
        </w:rPr>
        <mc:AlternateContent>
          <mc:Choice Requires="wps">
            <w:drawing>
              <wp:anchor distT="45720" distB="45720" distL="114300" distR="114300" simplePos="0" relativeHeight="251630080" behindDoc="0" locked="0" layoutInCell="1" allowOverlap="1" wp14:anchorId="6E220945" wp14:editId="6FE057FF">
                <wp:simplePos x="0" y="0"/>
                <wp:positionH relativeFrom="margin">
                  <wp:align>right</wp:align>
                </wp:positionH>
                <wp:positionV relativeFrom="paragraph">
                  <wp:posOffset>325755</wp:posOffset>
                </wp:positionV>
                <wp:extent cx="5391150" cy="933450"/>
                <wp:effectExtent l="0" t="0" r="0" b="0"/>
                <wp:wrapThrough wrapText="bothSides">
                  <wp:wrapPolygon edited="0">
                    <wp:start x="229" y="0"/>
                    <wp:lineTo x="229" y="21159"/>
                    <wp:lineTo x="21295" y="21159"/>
                    <wp:lineTo x="21295" y="0"/>
                    <wp:lineTo x="229" y="0"/>
                  </wp:wrapPolygon>
                </wp:wrapThrough>
                <wp:docPr id="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933450"/>
                        </a:xfrm>
                        <a:prstGeom prst="rect">
                          <a:avLst/>
                        </a:prstGeom>
                        <a:noFill/>
                        <a:ln w="9525">
                          <a:noFill/>
                          <a:miter lim="800000"/>
                          <a:headEnd/>
                          <a:tailEnd/>
                        </a:ln>
                      </wps:spPr>
                      <wps:txbx>
                        <w:txbxContent>
                          <w:p w14:paraId="114D1CC2" w14:textId="0B77E8C2" w:rsidR="005D6581" w:rsidRPr="008A44BA" w:rsidRDefault="005D6581" w:rsidP="003D54C3">
                            <w:pPr>
                              <w:rPr>
                                <w:rFonts w:ascii="Times New Roman" w:hAnsi="Times New Roman" w:cs="Times New Roman"/>
                              </w:rPr>
                            </w:pPr>
                            <w:bookmarkStart w:id="1" w:name="_Hlk517075541"/>
                            <w:bookmarkStart w:id="2" w:name="_Hlk517075542"/>
                            <w:r w:rsidRPr="008A44BA">
                              <w:rPr>
                                <w:rFonts w:ascii="Times New Roman" w:hAnsi="Times New Roman" w:cs="Times New Roman"/>
                              </w:rPr>
                              <w:t>Figure A.1: Mean bias plots during the data assimilation cycling period (left of the vertical black line) and during the free forecast period (right of the black line) for surface pressure (upper left), 10 m U and V winds (upper right), 2 m mixing ratio (bottom left), and 2 m temperature (bottom right).</w:t>
                            </w:r>
                            <w:bookmarkEnd w:id="1"/>
                            <w:bookmarkEnd w:id="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20945" id="_x0000_s1752" type="#_x0000_t202" style="position:absolute;margin-left:373.3pt;margin-top:25.65pt;width:424.5pt;height:73.5pt;z-index:251630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CnzDwIAAP0DAAAOAAAAZHJzL2Uyb0RvYy54bWysU9uO2yAQfa/Uf0C8N47tZJtYcVbb3W5V&#10;aXuRdvsBBOMYFRgKJHb69R1wklrtW1Ue0MDMHOacGTa3g1bkKJyXYGqaz+aUCMOhkWZf028vj29W&#10;lPjATMMUGFHTk/D0dvv61aa3lSigA9UIRxDE+Kq3Ne1CsFWWed4JzfwMrDDobMFpFvDo9lnjWI/o&#10;WmXFfH6T9eAa64AL7/H2YXTSbcJvW8HDl7b1IhBVU6wtpN2lfRf3bLth1d4x20l+LoP9QxWaSYOP&#10;XqEeWGDk4ORfUFpyBx7aMOOgM2hbyUXigGzy+R9snjtmReKC4nh7lcn/P1j++fjVEdnUdFHcUGKY&#10;xia9iCGQdzCQIurTW19h2LPFwDDgNfY5cfX2Cfh3Twzcd8zsxZ1z0HeCNVhfHjOzSeqI4yPIrv8E&#10;DT7DDgES0NA6HcVDOQiiY59O197EUjheLst1ni/RxdG3LssF2vEJVl2yrfPhgwBNolFTh71P6Oz4&#10;5MMYegmJjxl4lErhPauUIT2CLotlSph4tAw4nkrqmq7mcY0DE0m+N01KDkyq0cZalDmzjkRHymHY&#10;DUngclVe5NxBc0IhHIzziP8HjQ7cT0p6nMWa+h8H5gQl6qNBMdf5YhGHNx0Wy7cFHtzUs5t6mOEI&#10;VdNAyWjehzTwI+k7FL2VSY/YnbGSc9E4Y0nR83+IQzw9p6jfv3b7CwAA//8DAFBLAwQUAAYACAAA&#10;ACEAz6Bdi9sAAAAHAQAADwAAAGRycy9kb3ducmV2LnhtbEyPzU7DMBCE70i8g7VI3Oi6tEVJiFMh&#10;EFcQ5Ufi5sbbJCJeR7HbhLdnOcFxdkYz35bb2ffqRGPsAhtYLjQo4jq4jhsDb6+PVxmomCw72wcm&#10;A98UYVudn5W2cGHiFzrtUqOkhGNhDbQpDQVirFvyNi7CQCzeIYzeJpFjg260k5T7Hq+1vkFvO5aF&#10;1g5031L9tTt6A+9Ph8+PtX5uHvxmmMKskX2OxlxezHe3oBLN6S8Mv/iCDpUw7cORXVS9AXkkGdgs&#10;V6DEzda5HPYSy7MVYFXif/7qBwAA//8DAFBLAQItABQABgAIAAAAIQC2gziS/gAAAOEBAAATAAAA&#10;AAAAAAAAAAAAAAAAAABbQ29udGVudF9UeXBlc10ueG1sUEsBAi0AFAAGAAgAAAAhADj9If/WAAAA&#10;lAEAAAsAAAAAAAAAAAAAAAAALwEAAF9yZWxzLy5yZWxzUEsBAi0AFAAGAAgAAAAhADkIKfMPAgAA&#10;/QMAAA4AAAAAAAAAAAAAAAAALgIAAGRycy9lMm9Eb2MueG1sUEsBAi0AFAAGAAgAAAAhAM+gXYvb&#10;AAAABwEAAA8AAAAAAAAAAAAAAAAAaQQAAGRycy9kb3ducmV2LnhtbFBLBQYAAAAABAAEAPMAAABx&#10;BQAAAAA=&#10;" filled="f" stroked="f">
                <v:textbox>
                  <w:txbxContent>
                    <w:p w14:paraId="114D1CC2" w14:textId="0B77E8C2" w:rsidR="005D6581" w:rsidRPr="008A44BA" w:rsidRDefault="005D6581" w:rsidP="003D54C3">
                      <w:pPr>
                        <w:rPr>
                          <w:rFonts w:ascii="Times New Roman" w:hAnsi="Times New Roman" w:cs="Times New Roman"/>
                        </w:rPr>
                      </w:pPr>
                      <w:bookmarkStart w:id="3" w:name="_Hlk517075541"/>
                      <w:bookmarkStart w:id="4" w:name="_Hlk517075542"/>
                      <w:r w:rsidRPr="008A44BA">
                        <w:rPr>
                          <w:rFonts w:ascii="Times New Roman" w:hAnsi="Times New Roman" w:cs="Times New Roman"/>
                        </w:rPr>
                        <w:t>Figure A.1: Mean bias plots during the data assimilation cycling period (left of the vertical black line) and during the free forecast period (right of the black line) for surface pressure (upper left), 10 m U and V winds (upper right), 2 m mixing ratio (bottom left), and 2 m temperature (bottom right).</w:t>
                      </w:r>
                      <w:bookmarkEnd w:id="3"/>
                      <w:bookmarkEnd w:id="4"/>
                    </w:p>
                  </w:txbxContent>
                </v:textbox>
                <w10:wrap type="through" anchorx="margin"/>
              </v:shape>
            </w:pict>
          </mc:Fallback>
        </mc:AlternateContent>
      </w:r>
    </w:p>
    <w:p w14:paraId="185CB964" w14:textId="1A4279CB" w:rsidR="003D54C3" w:rsidRDefault="003D54C3" w:rsidP="0054523F">
      <w:pPr>
        <w:rPr>
          <w:rFonts w:ascii="Times New Roman" w:hAnsi="Times New Roman" w:cs="Times New Roman"/>
          <w:sz w:val="24"/>
        </w:rPr>
      </w:pPr>
    </w:p>
    <w:p w14:paraId="2FF1FDD7" w14:textId="58CC9D8D" w:rsidR="003D54C3" w:rsidRDefault="003D54C3" w:rsidP="0054523F">
      <w:pPr>
        <w:rPr>
          <w:rFonts w:ascii="Times New Roman" w:hAnsi="Times New Roman" w:cs="Times New Roman"/>
          <w:sz w:val="24"/>
        </w:rPr>
      </w:pPr>
    </w:p>
    <w:p w14:paraId="3A1E5040" w14:textId="0DBCFF95" w:rsidR="003D54C3" w:rsidRDefault="003D54C3" w:rsidP="0054523F">
      <w:pPr>
        <w:rPr>
          <w:rFonts w:ascii="Times New Roman" w:hAnsi="Times New Roman" w:cs="Times New Roman"/>
          <w:sz w:val="24"/>
        </w:rPr>
      </w:pPr>
    </w:p>
    <w:p w14:paraId="7AEE149C" w14:textId="73E6E4F9" w:rsidR="003D54C3" w:rsidRDefault="003D54C3" w:rsidP="0054523F">
      <w:pPr>
        <w:rPr>
          <w:rFonts w:ascii="Times New Roman" w:hAnsi="Times New Roman" w:cs="Times New Roman"/>
          <w:sz w:val="24"/>
        </w:rPr>
      </w:pPr>
    </w:p>
    <w:p w14:paraId="1179CC98" w14:textId="60DFD1C4" w:rsidR="003D54C3" w:rsidRDefault="003D54C3" w:rsidP="0054523F">
      <w:pPr>
        <w:rPr>
          <w:rFonts w:ascii="Times New Roman" w:hAnsi="Times New Roman" w:cs="Times New Roman"/>
          <w:sz w:val="24"/>
        </w:rPr>
      </w:pPr>
    </w:p>
    <w:p w14:paraId="407EA10D" w14:textId="2090024C" w:rsidR="00EA1193" w:rsidRDefault="00EA1193" w:rsidP="0054523F">
      <w:pPr>
        <w:rPr>
          <w:rFonts w:ascii="Times New Roman" w:hAnsi="Times New Roman" w:cs="Times New Roman"/>
          <w:sz w:val="24"/>
        </w:rPr>
      </w:pPr>
    </w:p>
    <w:p w14:paraId="5EBE05E2" w14:textId="54CF20C9" w:rsidR="00EA1193" w:rsidRDefault="00EA1193" w:rsidP="0054523F">
      <w:pPr>
        <w:rPr>
          <w:rFonts w:ascii="Times New Roman" w:hAnsi="Times New Roman" w:cs="Times New Roman"/>
          <w:sz w:val="24"/>
        </w:rPr>
      </w:pPr>
    </w:p>
    <w:p w14:paraId="541F013C" w14:textId="31B253B6" w:rsidR="00EA1193" w:rsidRDefault="00DC1A59" w:rsidP="0054523F">
      <w:pPr>
        <w:rPr>
          <w:rFonts w:ascii="Times New Roman" w:hAnsi="Times New Roman" w:cs="Times New Roman"/>
          <w:sz w:val="24"/>
        </w:rPr>
      </w:pPr>
      <w:r w:rsidRPr="00F90511">
        <w:rPr>
          <w:rFonts w:ascii="Times New Roman" w:hAnsi="Times New Roman" w:cs="Times New Roman"/>
          <w:noProof/>
          <w:sz w:val="24"/>
          <w:szCs w:val="24"/>
        </w:rPr>
        <w:lastRenderedPageBreak/>
        <mc:AlternateContent>
          <mc:Choice Requires="wps">
            <w:drawing>
              <wp:anchor distT="45720" distB="45720" distL="114300" distR="114300" simplePos="0" relativeHeight="251631104" behindDoc="0" locked="0" layoutInCell="1" allowOverlap="1" wp14:anchorId="7E95E2C3" wp14:editId="0C9CC64E">
                <wp:simplePos x="0" y="0"/>
                <wp:positionH relativeFrom="margin">
                  <wp:align>right</wp:align>
                </wp:positionH>
                <wp:positionV relativeFrom="paragraph">
                  <wp:posOffset>4482465</wp:posOffset>
                </wp:positionV>
                <wp:extent cx="5391150" cy="933450"/>
                <wp:effectExtent l="0" t="0" r="0" b="0"/>
                <wp:wrapThrough wrapText="bothSides">
                  <wp:wrapPolygon edited="0">
                    <wp:start x="229" y="0"/>
                    <wp:lineTo x="229" y="21159"/>
                    <wp:lineTo x="21295" y="21159"/>
                    <wp:lineTo x="21295" y="0"/>
                    <wp:lineTo x="229" y="0"/>
                  </wp:wrapPolygon>
                </wp:wrapThrough>
                <wp:docPr id="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933450"/>
                        </a:xfrm>
                        <a:prstGeom prst="rect">
                          <a:avLst/>
                        </a:prstGeom>
                        <a:noFill/>
                        <a:ln w="9525">
                          <a:noFill/>
                          <a:miter lim="800000"/>
                          <a:headEnd/>
                          <a:tailEnd/>
                        </a:ln>
                      </wps:spPr>
                      <wps:txbx>
                        <w:txbxContent>
                          <w:p w14:paraId="12F502F0" w14:textId="432EF415" w:rsidR="005D6581" w:rsidRPr="008A44BA" w:rsidRDefault="005D6581" w:rsidP="003D54C3">
                            <w:pPr>
                              <w:rPr>
                                <w:rFonts w:ascii="Times New Roman" w:hAnsi="Times New Roman" w:cs="Times New Roman"/>
                              </w:rPr>
                            </w:pPr>
                            <w:bookmarkStart w:id="5" w:name="_Hlk517075546"/>
                            <w:bookmarkStart w:id="6" w:name="_Hlk517075547"/>
                            <w:r w:rsidRPr="008A44BA">
                              <w:rPr>
                                <w:rFonts w:ascii="Times New Roman" w:hAnsi="Times New Roman" w:cs="Times New Roman"/>
                              </w:rPr>
                              <w:t>Figure A.2: Mean bias plots during the data assimilation cycling period (left of the vertical black line) and during the free forecast period (right of the black line) for surface pressure (upper left), 10 m U and V winds (upper right), 2 m mixing ratio (bottom left), and 2 m temperature (bottom right).</w:t>
                            </w:r>
                            <w:bookmarkEnd w:id="5"/>
                            <w:bookmarkEnd w:id="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5E2C3" id="_x0000_s1753" type="#_x0000_t202" style="position:absolute;margin-left:373.3pt;margin-top:352.95pt;width:424.5pt;height:73.5pt;z-index:251631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f0DwIAAP0DAAAOAAAAZHJzL2Uyb0RvYy54bWysU9uO2yAQfa/Uf0C8N7YTu02sOKvtbreq&#10;tL1Iu/0AgnGMCgwFEjv9+h1wkkbtW1Ue0MDMHOacGdY3o1bkIJyXYBpazHJKhOHQSrNr6PfnhzdL&#10;SnxgpmUKjGjoUXh6s3n9aj3YWsyhB9UKRxDE+HqwDe1DsHWWed4LzfwMrDDo7MBpFvDodlnr2IDo&#10;WmXzPH+bDeBa64AL7/H2fnLSTcLvOsHD167zIhDVUKwtpN2lfRv3bLNm9c4x20t+KoP9QxWaSYOP&#10;XqDuWWBk7+RfUFpyBx66MOOgM+g6yUXigGyK/A82Tz2zInFBcby9yOT/Hyz/cvjmiGwbWi4qSgzT&#10;2KRnMQbyHkYyj/oM1tcY9mQxMIx4jX1OXL19BP7DEwN3PTM7cescDL1gLdZXxMzsKnXC8RFkO3yG&#10;Fp9h+wAJaOycjuKhHATRsU/HS29iKRwvq8WqKCp0cfStFosS7fgEq8/Z1vnwUYAm0Wiow94ndHZ4&#10;9GEKPYfExww8SKXwntXKkAFBq3mVEq48WgYcTyV1Q5d5XNPARJIfTJuSA5NqsrEWZU6sI9GJchi3&#10;YxJ4sSzPcm6hPaIQDqZ5xP+DRg/uFyUDzmJD/c89c4IS9cmgmKuiLOPwpkNZvZvjwV17ttceZjhC&#10;NTRQMpl3IQ38RPoWRe9k0iN2Z6rkVDTOWFL09B/iEF+fU9TvX7t5AQAA//8DAFBLAwQUAAYACAAA&#10;ACEAM9aiUtwAAAAIAQAADwAAAGRycy9kb3ducmV2LnhtbEyPT0/DMAzF70h8h8hI3FjCtMJamk4I&#10;xBXE+CNx8xqvrWicqsnW8u0xJ3az/Z6ef6/czL5XRxpjF9jC9cKAIq6D67ix8P72dLUGFROywz4w&#10;WfihCJvq/KzEwoWJX+m4TY2SEI4FWmhTGgqtY92Sx7gIA7Fo+zB6TLKOjXYjThLue7005kZ77Fg+&#10;tDjQQ0v19/bgLXw8778+V+alefTZMIXZaPa5tvbyYr6/A5VoTv9m+MMXdKiEaRcO7KLqLUiRZOHW&#10;ZDkokderXC47GbJlDroq9WmB6hcAAP//AwBQSwECLQAUAAYACAAAACEAtoM4kv4AAADhAQAAEwAA&#10;AAAAAAAAAAAAAAAAAAAAW0NvbnRlbnRfVHlwZXNdLnhtbFBLAQItABQABgAIAAAAIQA4/SH/1gAA&#10;AJQBAAALAAAAAAAAAAAAAAAAAC8BAABfcmVscy8ucmVsc1BLAQItABQABgAIAAAAIQCamvf0DwIA&#10;AP0DAAAOAAAAAAAAAAAAAAAAAC4CAABkcnMvZTJvRG9jLnhtbFBLAQItABQABgAIAAAAIQAz1qJS&#10;3AAAAAgBAAAPAAAAAAAAAAAAAAAAAGkEAABkcnMvZG93bnJldi54bWxQSwUGAAAAAAQABADzAAAA&#10;cgUAAAAA&#10;" filled="f" stroked="f">
                <v:textbox>
                  <w:txbxContent>
                    <w:p w14:paraId="12F502F0" w14:textId="432EF415" w:rsidR="005D6581" w:rsidRPr="008A44BA" w:rsidRDefault="005D6581" w:rsidP="003D54C3">
                      <w:pPr>
                        <w:rPr>
                          <w:rFonts w:ascii="Times New Roman" w:hAnsi="Times New Roman" w:cs="Times New Roman"/>
                        </w:rPr>
                      </w:pPr>
                      <w:bookmarkStart w:id="7" w:name="_Hlk517075546"/>
                      <w:bookmarkStart w:id="8" w:name="_Hlk517075547"/>
                      <w:r w:rsidRPr="008A44BA">
                        <w:rPr>
                          <w:rFonts w:ascii="Times New Roman" w:hAnsi="Times New Roman" w:cs="Times New Roman"/>
                        </w:rPr>
                        <w:t>Figure A.2: Mean bias plots during the data assimilation cycling period (left of the vertical black line) and during the free forecast period (right of the black line) for surface pressure (upper left), 10 m U and V winds (upper right), 2 m mixing ratio (bottom left), and 2 m temperature (bottom right).</w:t>
                      </w:r>
                      <w:bookmarkEnd w:id="7"/>
                      <w:bookmarkEnd w:id="8"/>
                    </w:p>
                  </w:txbxContent>
                </v:textbox>
                <w10:wrap type="through" anchorx="margin"/>
              </v:shape>
            </w:pict>
          </mc:Fallback>
        </mc:AlternateContent>
      </w:r>
      <w:r w:rsidR="00677869">
        <w:rPr>
          <w:rFonts w:ascii="Times New Roman" w:hAnsi="Times New Roman" w:cs="Times New Roman"/>
          <w:noProof/>
          <w:sz w:val="24"/>
        </w:rPr>
        <w:drawing>
          <wp:anchor distT="0" distB="0" distL="114300" distR="114300" simplePos="0" relativeHeight="251627008" behindDoc="0" locked="0" layoutInCell="1" allowOverlap="1" wp14:anchorId="5EB74B04" wp14:editId="75704AC4">
            <wp:simplePos x="0" y="0"/>
            <wp:positionH relativeFrom="margin">
              <wp:align>left</wp:align>
            </wp:positionH>
            <wp:positionV relativeFrom="paragraph">
              <wp:posOffset>476250</wp:posOffset>
            </wp:positionV>
            <wp:extent cx="5329886" cy="3995420"/>
            <wp:effectExtent l="19050" t="19050" r="23495" b="24130"/>
            <wp:wrapNone/>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329886" cy="399542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sectPr w:rsidR="00EA1193" w:rsidSect="00A902F4">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20DC1" w14:textId="77777777" w:rsidR="00C408B7" w:rsidRDefault="00C408B7" w:rsidP="003151D1">
      <w:pPr>
        <w:spacing w:after="0" w:line="240" w:lineRule="auto"/>
      </w:pPr>
      <w:r>
        <w:separator/>
      </w:r>
    </w:p>
  </w:endnote>
  <w:endnote w:type="continuationSeparator" w:id="0">
    <w:p w14:paraId="44C7EB37" w14:textId="77777777" w:rsidR="00C408B7" w:rsidRDefault="00C408B7" w:rsidP="00315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408846428"/>
      <w:docPartObj>
        <w:docPartGallery w:val="Page Numbers (Bottom of Page)"/>
        <w:docPartUnique/>
      </w:docPartObj>
    </w:sdtPr>
    <w:sdtEndPr>
      <w:rPr>
        <w:noProof/>
      </w:rPr>
    </w:sdtEndPr>
    <w:sdtContent>
      <w:p w14:paraId="0713753E" w14:textId="10BB307C" w:rsidR="005D6581" w:rsidRPr="0079559E" w:rsidRDefault="005D6581">
        <w:pPr>
          <w:pStyle w:val="Footer"/>
          <w:jc w:val="center"/>
          <w:rPr>
            <w:rFonts w:ascii="Times New Roman" w:hAnsi="Times New Roman" w:cs="Times New Roman"/>
          </w:rPr>
        </w:pPr>
        <w:r w:rsidRPr="0079559E">
          <w:rPr>
            <w:rFonts w:ascii="Times New Roman" w:hAnsi="Times New Roman" w:cs="Times New Roman"/>
          </w:rPr>
          <w:fldChar w:fldCharType="begin"/>
        </w:r>
        <w:r w:rsidRPr="0079559E">
          <w:rPr>
            <w:rFonts w:ascii="Times New Roman" w:hAnsi="Times New Roman" w:cs="Times New Roman"/>
          </w:rPr>
          <w:instrText xml:space="preserve"> PAGE   \* MERGEFORMAT </w:instrText>
        </w:r>
        <w:r w:rsidRPr="0079559E">
          <w:rPr>
            <w:rFonts w:ascii="Times New Roman" w:hAnsi="Times New Roman" w:cs="Times New Roman"/>
          </w:rPr>
          <w:fldChar w:fldCharType="separate"/>
        </w:r>
        <w:r>
          <w:rPr>
            <w:rFonts w:ascii="Times New Roman" w:hAnsi="Times New Roman" w:cs="Times New Roman"/>
            <w:noProof/>
          </w:rPr>
          <w:t>124</w:t>
        </w:r>
        <w:r w:rsidRPr="0079559E">
          <w:rPr>
            <w:rFonts w:ascii="Times New Roman" w:hAnsi="Times New Roman" w:cs="Times New Roman"/>
            <w:noProof/>
          </w:rPr>
          <w:fldChar w:fldCharType="end"/>
        </w:r>
      </w:p>
    </w:sdtContent>
  </w:sdt>
  <w:p w14:paraId="108586B8" w14:textId="77777777" w:rsidR="005D6581" w:rsidRDefault="005D65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EA7B3" w14:textId="77777777" w:rsidR="00C408B7" w:rsidRDefault="00C408B7" w:rsidP="003151D1">
      <w:pPr>
        <w:spacing w:after="0" w:line="240" w:lineRule="auto"/>
      </w:pPr>
      <w:r>
        <w:separator/>
      </w:r>
    </w:p>
  </w:footnote>
  <w:footnote w:type="continuationSeparator" w:id="0">
    <w:p w14:paraId="666151DA" w14:textId="77777777" w:rsidR="00C408B7" w:rsidRDefault="00C408B7" w:rsidP="003151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41F94"/>
    <w:multiLevelType w:val="hybridMultilevel"/>
    <w:tmpl w:val="8C3EB91A"/>
    <w:lvl w:ilvl="0" w:tplc="D83AC022">
      <w:start w:val="5"/>
      <w:numFmt w:val="bullet"/>
      <w:lvlText w:val=""/>
      <w:lvlJc w:val="left"/>
      <w:pPr>
        <w:ind w:left="720" w:hanging="360"/>
      </w:pPr>
      <w:rPr>
        <w:rFonts w:ascii="Wingdings" w:eastAsia="Arial"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160D6"/>
    <w:multiLevelType w:val="hybridMultilevel"/>
    <w:tmpl w:val="95765582"/>
    <w:lvl w:ilvl="0" w:tplc="1C3C7BC4">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719F6"/>
    <w:multiLevelType w:val="multilevel"/>
    <w:tmpl w:val="6FDA7C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6B2E33"/>
    <w:multiLevelType w:val="hybridMultilevel"/>
    <w:tmpl w:val="0F126332"/>
    <w:lvl w:ilvl="0" w:tplc="6D9A1730">
      <w:start w:val="5"/>
      <w:numFmt w:val="bullet"/>
      <w:lvlText w:val=""/>
      <w:lvlJc w:val="left"/>
      <w:pPr>
        <w:ind w:left="1080" w:hanging="360"/>
      </w:pPr>
      <w:rPr>
        <w:rFonts w:ascii="Wingdings" w:eastAsia="Arial"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A651F87"/>
    <w:multiLevelType w:val="hybridMultilevel"/>
    <w:tmpl w:val="6532B274"/>
    <w:lvl w:ilvl="0" w:tplc="679A1F4E">
      <w:start w:val="2"/>
      <w:numFmt w:val="bullet"/>
      <w:lvlText w:val=""/>
      <w:lvlJc w:val="left"/>
      <w:pPr>
        <w:ind w:left="1080" w:hanging="360"/>
      </w:pPr>
      <w:rPr>
        <w:rFonts w:ascii="Wingdings" w:eastAsia="Arial"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AA635F"/>
    <w:multiLevelType w:val="hybridMultilevel"/>
    <w:tmpl w:val="9B3E11A0"/>
    <w:lvl w:ilvl="0" w:tplc="E138B56C">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B1707C"/>
    <w:multiLevelType w:val="multilevel"/>
    <w:tmpl w:val="03DA04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E06362"/>
    <w:multiLevelType w:val="hybridMultilevel"/>
    <w:tmpl w:val="2836050C"/>
    <w:lvl w:ilvl="0" w:tplc="BDC81196">
      <w:start w:val="2"/>
      <w:numFmt w:val="bullet"/>
      <w:lvlText w:val=""/>
      <w:lvlJc w:val="left"/>
      <w:pPr>
        <w:ind w:left="720" w:hanging="360"/>
      </w:pPr>
      <w:rPr>
        <w:rFonts w:ascii="Wingdings" w:eastAsia="Arial"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440EF2"/>
    <w:multiLevelType w:val="hybridMultilevel"/>
    <w:tmpl w:val="112E7718"/>
    <w:lvl w:ilvl="0" w:tplc="67B643D8">
      <w:start w:val="2"/>
      <w:numFmt w:val="bullet"/>
      <w:lvlText w:val=""/>
      <w:lvlJc w:val="left"/>
      <w:pPr>
        <w:ind w:left="720" w:hanging="360"/>
      </w:pPr>
      <w:rPr>
        <w:rFonts w:ascii="Wingdings" w:eastAsia="Arial"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3C23EF"/>
    <w:multiLevelType w:val="hybridMultilevel"/>
    <w:tmpl w:val="C254AAA0"/>
    <w:lvl w:ilvl="0" w:tplc="0CFC8604">
      <w:start w:val="5"/>
      <w:numFmt w:val="bullet"/>
      <w:lvlText w:val=""/>
      <w:lvlJc w:val="left"/>
      <w:pPr>
        <w:ind w:left="720" w:hanging="360"/>
      </w:pPr>
      <w:rPr>
        <w:rFonts w:ascii="Wingdings" w:eastAsia="Arial"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8"/>
  </w:num>
  <w:num w:numId="5">
    <w:abstractNumId w:val="7"/>
  </w:num>
  <w:num w:numId="6">
    <w:abstractNumId w:val="4"/>
  </w:num>
  <w:num w:numId="7">
    <w:abstractNumId w:val="5"/>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69D"/>
    <w:rsid w:val="0000152D"/>
    <w:rsid w:val="00001D1F"/>
    <w:rsid w:val="00002D70"/>
    <w:rsid w:val="00027F0C"/>
    <w:rsid w:val="0003635A"/>
    <w:rsid w:val="0005355E"/>
    <w:rsid w:val="00055116"/>
    <w:rsid w:val="00056934"/>
    <w:rsid w:val="0005723D"/>
    <w:rsid w:val="00061FEA"/>
    <w:rsid w:val="00063F5C"/>
    <w:rsid w:val="00075A26"/>
    <w:rsid w:val="00076FE8"/>
    <w:rsid w:val="000865B2"/>
    <w:rsid w:val="00087FD2"/>
    <w:rsid w:val="0009203A"/>
    <w:rsid w:val="000933A1"/>
    <w:rsid w:val="00094F2F"/>
    <w:rsid w:val="000A1088"/>
    <w:rsid w:val="000A39F2"/>
    <w:rsid w:val="000A4E69"/>
    <w:rsid w:val="000A5464"/>
    <w:rsid w:val="000B528E"/>
    <w:rsid w:val="000B5D37"/>
    <w:rsid w:val="000C006D"/>
    <w:rsid w:val="000C136F"/>
    <w:rsid w:val="000C69EE"/>
    <w:rsid w:val="000C74D8"/>
    <w:rsid w:val="000C7F7E"/>
    <w:rsid w:val="000D2529"/>
    <w:rsid w:val="000E5486"/>
    <w:rsid w:val="000E56AB"/>
    <w:rsid w:val="000F4B09"/>
    <w:rsid w:val="000F5C16"/>
    <w:rsid w:val="001022FA"/>
    <w:rsid w:val="0010323B"/>
    <w:rsid w:val="00105059"/>
    <w:rsid w:val="001053D7"/>
    <w:rsid w:val="00112143"/>
    <w:rsid w:val="00115E16"/>
    <w:rsid w:val="00130DDE"/>
    <w:rsid w:val="00130EF6"/>
    <w:rsid w:val="001322F4"/>
    <w:rsid w:val="001408A6"/>
    <w:rsid w:val="00145286"/>
    <w:rsid w:val="00146A40"/>
    <w:rsid w:val="001470DE"/>
    <w:rsid w:val="001479E8"/>
    <w:rsid w:val="001507FE"/>
    <w:rsid w:val="001522A2"/>
    <w:rsid w:val="00153416"/>
    <w:rsid w:val="00154C48"/>
    <w:rsid w:val="00155C76"/>
    <w:rsid w:val="00156F40"/>
    <w:rsid w:val="00157AF8"/>
    <w:rsid w:val="00161D98"/>
    <w:rsid w:val="00170078"/>
    <w:rsid w:val="00175011"/>
    <w:rsid w:val="00175114"/>
    <w:rsid w:val="001901D3"/>
    <w:rsid w:val="00190627"/>
    <w:rsid w:val="001947CD"/>
    <w:rsid w:val="001A159F"/>
    <w:rsid w:val="001A39A1"/>
    <w:rsid w:val="001A65D6"/>
    <w:rsid w:val="001B041F"/>
    <w:rsid w:val="001B2053"/>
    <w:rsid w:val="001B42E1"/>
    <w:rsid w:val="001B7254"/>
    <w:rsid w:val="001B79B1"/>
    <w:rsid w:val="001C70B3"/>
    <w:rsid w:val="001D1123"/>
    <w:rsid w:val="001D5A02"/>
    <w:rsid w:val="001D7E27"/>
    <w:rsid w:val="001E266A"/>
    <w:rsid w:val="001E4EDA"/>
    <w:rsid w:val="001E5321"/>
    <w:rsid w:val="001F021F"/>
    <w:rsid w:val="001F3064"/>
    <w:rsid w:val="001F3B50"/>
    <w:rsid w:val="0020060A"/>
    <w:rsid w:val="00201F76"/>
    <w:rsid w:val="00202C89"/>
    <w:rsid w:val="00205A2D"/>
    <w:rsid w:val="00205DCF"/>
    <w:rsid w:val="002138E5"/>
    <w:rsid w:val="00224BFA"/>
    <w:rsid w:val="00224C15"/>
    <w:rsid w:val="00226050"/>
    <w:rsid w:val="00236AD8"/>
    <w:rsid w:val="00236ED4"/>
    <w:rsid w:val="00237176"/>
    <w:rsid w:val="0024313E"/>
    <w:rsid w:val="002456D5"/>
    <w:rsid w:val="002552A9"/>
    <w:rsid w:val="002624F9"/>
    <w:rsid w:val="00271EC3"/>
    <w:rsid w:val="00273762"/>
    <w:rsid w:val="00280E87"/>
    <w:rsid w:val="00281026"/>
    <w:rsid w:val="0028498E"/>
    <w:rsid w:val="00285A51"/>
    <w:rsid w:val="00290776"/>
    <w:rsid w:val="00291D0D"/>
    <w:rsid w:val="00292E98"/>
    <w:rsid w:val="002A7427"/>
    <w:rsid w:val="002C3775"/>
    <w:rsid w:val="002C7C4E"/>
    <w:rsid w:val="002D07E3"/>
    <w:rsid w:val="002D1A8E"/>
    <w:rsid w:val="002D3C64"/>
    <w:rsid w:val="002E232A"/>
    <w:rsid w:val="002E4B3B"/>
    <w:rsid w:val="002F07E4"/>
    <w:rsid w:val="002F0B25"/>
    <w:rsid w:val="002F1482"/>
    <w:rsid w:val="002F2571"/>
    <w:rsid w:val="002F2D9D"/>
    <w:rsid w:val="002F4806"/>
    <w:rsid w:val="002F4AF9"/>
    <w:rsid w:val="003022FB"/>
    <w:rsid w:val="00305A48"/>
    <w:rsid w:val="003079BD"/>
    <w:rsid w:val="0031072F"/>
    <w:rsid w:val="003143D0"/>
    <w:rsid w:val="003151D1"/>
    <w:rsid w:val="00315738"/>
    <w:rsid w:val="003219CA"/>
    <w:rsid w:val="00322B2E"/>
    <w:rsid w:val="00323107"/>
    <w:rsid w:val="00323596"/>
    <w:rsid w:val="0032401E"/>
    <w:rsid w:val="003275CB"/>
    <w:rsid w:val="00330576"/>
    <w:rsid w:val="0033063D"/>
    <w:rsid w:val="00330749"/>
    <w:rsid w:val="00332BBE"/>
    <w:rsid w:val="00342D05"/>
    <w:rsid w:val="00343CB5"/>
    <w:rsid w:val="00345AB5"/>
    <w:rsid w:val="00345EB2"/>
    <w:rsid w:val="003532AB"/>
    <w:rsid w:val="00371FDB"/>
    <w:rsid w:val="0038246C"/>
    <w:rsid w:val="0038493C"/>
    <w:rsid w:val="003873F6"/>
    <w:rsid w:val="00391B19"/>
    <w:rsid w:val="0039309C"/>
    <w:rsid w:val="00394E82"/>
    <w:rsid w:val="003A14B6"/>
    <w:rsid w:val="003A3568"/>
    <w:rsid w:val="003A365B"/>
    <w:rsid w:val="003A4A6E"/>
    <w:rsid w:val="003A5134"/>
    <w:rsid w:val="003A51D2"/>
    <w:rsid w:val="003A523C"/>
    <w:rsid w:val="003A54FB"/>
    <w:rsid w:val="003A77E1"/>
    <w:rsid w:val="003B22CD"/>
    <w:rsid w:val="003C0CA3"/>
    <w:rsid w:val="003C14D4"/>
    <w:rsid w:val="003C778C"/>
    <w:rsid w:val="003C78E2"/>
    <w:rsid w:val="003C7EB6"/>
    <w:rsid w:val="003D0B1A"/>
    <w:rsid w:val="003D1E9B"/>
    <w:rsid w:val="003D2B21"/>
    <w:rsid w:val="003D54C3"/>
    <w:rsid w:val="003E2226"/>
    <w:rsid w:val="003E5093"/>
    <w:rsid w:val="003E7473"/>
    <w:rsid w:val="003F6471"/>
    <w:rsid w:val="003F7391"/>
    <w:rsid w:val="00403941"/>
    <w:rsid w:val="00405E65"/>
    <w:rsid w:val="00411422"/>
    <w:rsid w:val="0041314F"/>
    <w:rsid w:val="00415035"/>
    <w:rsid w:val="0041562C"/>
    <w:rsid w:val="00420C67"/>
    <w:rsid w:val="004232D3"/>
    <w:rsid w:val="00423BC5"/>
    <w:rsid w:val="004246E7"/>
    <w:rsid w:val="00430FD5"/>
    <w:rsid w:val="00432425"/>
    <w:rsid w:val="00437C80"/>
    <w:rsid w:val="00440639"/>
    <w:rsid w:val="00440B7A"/>
    <w:rsid w:val="00442780"/>
    <w:rsid w:val="00446744"/>
    <w:rsid w:val="004470BD"/>
    <w:rsid w:val="00456E4E"/>
    <w:rsid w:val="00457661"/>
    <w:rsid w:val="00457EE0"/>
    <w:rsid w:val="00462974"/>
    <w:rsid w:val="004649AE"/>
    <w:rsid w:val="00465941"/>
    <w:rsid w:val="00466AB9"/>
    <w:rsid w:val="00466EC4"/>
    <w:rsid w:val="00474A33"/>
    <w:rsid w:val="00476D68"/>
    <w:rsid w:val="0048178E"/>
    <w:rsid w:val="004946D0"/>
    <w:rsid w:val="00494719"/>
    <w:rsid w:val="00495264"/>
    <w:rsid w:val="00495FC8"/>
    <w:rsid w:val="004A0F24"/>
    <w:rsid w:val="004A397A"/>
    <w:rsid w:val="004A550A"/>
    <w:rsid w:val="004A599C"/>
    <w:rsid w:val="004A7AED"/>
    <w:rsid w:val="004B2EAC"/>
    <w:rsid w:val="004B3354"/>
    <w:rsid w:val="004B38E5"/>
    <w:rsid w:val="004B3B0D"/>
    <w:rsid w:val="004B68CA"/>
    <w:rsid w:val="004C0552"/>
    <w:rsid w:val="004C114C"/>
    <w:rsid w:val="004C3CE3"/>
    <w:rsid w:val="004C7320"/>
    <w:rsid w:val="004D0211"/>
    <w:rsid w:val="004D1553"/>
    <w:rsid w:val="004D3370"/>
    <w:rsid w:val="004E1021"/>
    <w:rsid w:val="004E1CC7"/>
    <w:rsid w:val="004E46D2"/>
    <w:rsid w:val="004E4B4A"/>
    <w:rsid w:val="004F0EE1"/>
    <w:rsid w:val="00501502"/>
    <w:rsid w:val="005167C0"/>
    <w:rsid w:val="005202B4"/>
    <w:rsid w:val="00523FB5"/>
    <w:rsid w:val="00524867"/>
    <w:rsid w:val="0053241E"/>
    <w:rsid w:val="00532FE1"/>
    <w:rsid w:val="00535804"/>
    <w:rsid w:val="00535A93"/>
    <w:rsid w:val="00536E6F"/>
    <w:rsid w:val="005423FE"/>
    <w:rsid w:val="0054523F"/>
    <w:rsid w:val="00546760"/>
    <w:rsid w:val="00547C80"/>
    <w:rsid w:val="00553AC1"/>
    <w:rsid w:val="005563D2"/>
    <w:rsid w:val="005608FE"/>
    <w:rsid w:val="00560A0E"/>
    <w:rsid w:val="00562A04"/>
    <w:rsid w:val="005652B9"/>
    <w:rsid w:val="005775ED"/>
    <w:rsid w:val="0058237A"/>
    <w:rsid w:val="00591AB1"/>
    <w:rsid w:val="00595FB3"/>
    <w:rsid w:val="005A11EB"/>
    <w:rsid w:val="005A2DE3"/>
    <w:rsid w:val="005B2382"/>
    <w:rsid w:val="005C4E05"/>
    <w:rsid w:val="005D2373"/>
    <w:rsid w:val="005D6581"/>
    <w:rsid w:val="005E1AD2"/>
    <w:rsid w:val="005E33EF"/>
    <w:rsid w:val="005F03FF"/>
    <w:rsid w:val="005F09E4"/>
    <w:rsid w:val="005F56CC"/>
    <w:rsid w:val="005F71C4"/>
    <w:rsid w:val="00604F70"/>
    <w:rsid w:val="0060778B"/>
    <w:rsid w:val="00615673"/>
    <w:rsid w:val="006268CB"/>
    <w:rsid w:val="00630AB7"/>
    <w:rsid w:val="006362A4"/>
    <w:rsid w:val="00641D51"/>
    <w:rsid w:val="006425E5"/>
    <w:rsid w:val="0064461D"/>
    <w:rsid w:val="00647FFC"/>
    <w:rsid w:val="00653641"/>
    <w:rsid w:val="00653C45"/>
    <w:rsid w:val="006647C9"/>
    <w:rsid w:val="00664F7D"/>
    <w:rsid w:val="006654FE"/>
    <w:rsid w:val="0066619D"/>
    <w:rsid w:val="00671873"/>
    <w:rsid w:val="00672FCF"/>
    <w:rsid w:val="00673680"/>
    <w:rsid w:val="00673B9F"/>
    <w:rsid w:val="00677869"/>
    <w:rsid w:val="006872C3"/>
    <w:rsid w:val="006878AE"/>
    <w:rsid w:val="006934C0"/>
    <w:rsid w:val="00694ECF"/>
    <w:rsid w:val="00696FF1"/>
    <w:rsid w:val="00697A94"/>
    <w:rsid w:val="006A2FAE"/>
    <w:rsid w:val="006A4622"/>
    <w:rsid w:val="006B0DB8"/>
    <w:rsid w:val="006B1ED9"/>
    <w:rsid w:val="006B5AEB"/>
    <w:rsid w:val="006B6243"/>
    <w:rsid w:val="006C1756"/>
    <w:rsid w:val="006C2730"/>
    <w:rsid w:val="006C3D0B"/>
    <w:rsid w:val="006C6060"/>
    <w:rsid w:val="006C6534"/>
    <w:rsid w:val="006D07EB"/>
    <w:rsid w:val="006D7542"/>
    <w:rsid w:val="006E0267"/>
    <w:rsid w:val="006E06AB"/>
    <w:rsid w:val="006E134D"/>
    <w:rsid w:val="006E1F42"/>
    <w:rsid w:val="006E2EAA"/>
    <w:rsid w:val="006E356B"/>
    <w:rsid w:val="006F2038"/>
    <w:rsid w:val="006F6C6D"/>
    <w:rsid w:val="00700E11"/>
    <w:rsid w:val="007200EF"/>
    <w:rsid w:val="00721DA3"/>
    <w:rsid w:val="00723840"/>
    <w:rsid w:val="0072405F"/>
    <w:rsid w:val="00736903"/>
    <w:rsid w:val="00737B6C"/>
    <w:rsid w:val="00740A0E"/>
    <w:rsid w:val="00743481"/>
    <w:rsid w:val="0076158A"/>
    <w:rsid w:val="00773A6D"/>
    <w:rsid w:val="007755D9"/>
    <w:rsid w:val="007818CD"/>
    <w:rsid w:val="007829F5"/>
    <w:rsid w:val="00785DD0"/>
    <w:rsid w:val="007878C5"/>
    <w:rsid w:val="0078797D"/>
    <w:rsid w:val="00787B0D"/>
    <w:rsid w:val="0079559E"/>
    <w:rsid w:val="007A03FA"/>
    <w:rsid w:val="007A0687"/>
    <w:rsid w:val="007A692E"/>
    <w:rsid w:val="007A7D4E"/>
    <w:rsid w:val="007B478F"/>
    <w:rsid w:val="007C2BDA"/>
    <w:rsid w:val="007C40BF"/>
    <w:rsid w:val="007C7176"/>
    <w:rsid w:val="007C7DF8"/>
    <w:rsid w:val="007D1B98"/>
    <w:rsid w:val="007D4072"/>
    <w:rsid w:val="007D48C4"/>
    <w:rsid w:val="007D6801"/>
    <w:rsid w:val="007E06E4"/>
    <w:rsid w:val="007E181A"/>
    <w:rsid w:val="007F26E9"/>
    <w:rsid w:val="007F595D"/>
    <w:rsid w:val="00807260"/>
    <w:rsid w:val="00807E5A"/>
    <w:rsid w:val="00812671"/>
    <w:rsid w:val="00814D55"/>
    <w:rsid w:val="00821A7A"/>
    <w:rsid w:val="00822F96"/>
    <w:rsid w:val="008301FA"/>
    <w:rsid w:val="00830EA2"/>
    <w:rsid w:val="00836070"/>
    <w:rsid w:val="00837D30"/>
    <w:rsid w:val="00842EEE"/>
    <w:rsid w:val="00846508"/>
    <w:rsid w:val="008508D1"/>
    <w:rsid w:val="00871B7F"/>
    <w:rsid w:val="008731EC"/>
    <w:rsid w:val="00873C7D"/>
    <w:rsid w:val="00883170"/>
    <w:rsid w:val="00885745"/>
    <w:rsid w:val="00886C91"/>
    <w:rsid w:val="00887A25"/>
    <w:rsid w:val="008979C5"/>
    <w:rsid w:val="008A203E"/>
    <w:rsid w:val="008A44BA"/>
    <w:rsid w:val="008A7687"/>
    <w:rsid w:val="008B1552"/>
    <w:rsid w:val="008B1A7E"/>
    <w:rsid w:val="008B2355"/>
    <w:rsid w:val="008B2993"/>
    <w:rsid w:val="008B5D89"/>
    <w:rsid w:val="008C302E"/>
    <w:rsid w:val="008C439D"/>
    <w:rsid w:val="008C77AB"/>
    <w:rsid w:val="008D02D8"/>
    <w:rsid w:val="008D2478"/>
    <w:rsid w:val="008D42DF"/>
    <w:rsid w:val="008D4C1E"/>
    <w:rsid w:val="008D5CBD"/>
    <w:rsid w:val="008D7487"/>
    <w:rsid w:val="008E0B30"/>
    <w:rsid w:val="008E276E"/>
    <w:rsid w:val="008E7C8B"/>
    <w:rsid w:val="008F3193"/>
    <w:rsid w:val="008F3D71"/>
    <w:rsid w:val="008F5B17"/>
    <w:rsid w:val="008F74C3"/>
    <w:rsid w:val="009000C3"/>
    <w:rsid w:val="00902807"/>
    <w:rsid w:val="00902C97"/>
    <w:rsid w:val="00904C35"/>
    <w:rsid w:val="00905C1B"/>
    <w:rsid w:val="00913FF1"/>
    <w:rsid w:val="009255BC"/>
    <w:rsid w:val="0092682A"/>
    <w:rsid w:val="00926C8A"/>
    <w:rsid w:val="00930531"/>
    <w:rsid w:val="009404D7"/>
    <w:rsid w:val="00940922"/>
    <w:rsid w:val="00941B66"/>
    <w:rsid w:val="00942051"/>
    <w:rsid w:val="00950B23"/>
    <w:rsid w:val="00956317"/>
    <w:rsid w:val="0096255C"/>
    <w:rsid w:val="00962CBD"/>
    <w:rsid w:val="00966639"/>
    <w:rsid w:val="00970318"/>
    <w:rsid w:val="009734BD"/>
    <w:rsid w:val="00976285"/>
    <w:rsid w:val="00976720"/>
    <w:rsid w:val="0097695C"/>
    <w:rsid w:val="009772CF"/>
    <w:rsid w:val="0098671C"/>
    <w:rsid w:val="00987875"/>
    <w:rsid w:val="0099069D"/>
    <w:rsid w:val="00990EFB"/>
    <w:rsid w:val="009925ED"/>
    <w:rsid w:val="009932D5"/>
    <w:rsid w:val="00993870"/>
    <w:rsid w:val="009A331E"/>
    <w:rsid w:val="009A48B3"/>
    <w:rsid w:val="009A681B"/>
    <w:rsid w:val="009A7C57"/>
    <w:rsid w:val="009B63FB"/>
    <w:rsid w:val="009C3205"/>
    <w:rsid w:val="009D16EB"/>
    <w:rsid w:val="009D44C2"/>
    <w:rsid w:val="009D6EDF"/>
    <w:rsid w:val="009D7E75"/>
    <w:rsid w:val="009F5404"/>
    <w:rsid w:val="009F5A76"/>
    <w:rsid w:val="00A022C6"/>
    <w:rsid w:val="00A029E2"/>
    <w:rsid w:val="00A03FD6"/>
    <w:rsid w:val="00A040EB"/>
    <w:rsid w:val="00A04858"/>
    <w:rsid w:val="00A15507"/>
    <w:rsid w:val="00A202F4"/>
    <w:rsid w:val="00A20D2C"/>
    <w:rsid w:val="00A215B1"/>
    <w:rsid w:val="00A24366"/>
    <w:rsid w:val="00A24F37"/>
    <w:rsid w:val="00A31382"/>
    <w:rsid w:val="00A32F13"/>
    <w:rsid w:val="00A3443F"/>
    <w:rsid w:val="00A36016"/>
    <w:rsid w:val="00A361D5"/>
    <w:rsid w:val="00A41D37"/>
    <w:rsid w:val="00A43E29"/>
    <w:rsid w:val="00A46BF0"/>
    <w:rsid w:val="00A60964"/>
    <w:rsid w:val="00A618BB"/>
    <w:rsid w:val="00A62E96"/>
    <w:rsid w:val="00A645E3"/>
    <w:rsid w:val="00A67736"/>
    <w:rsid w:val="00A802F0"/>
    <w:rsid w:val="00A840BD"/>
    <w:rsid w:val="00A85BE5"/>
    <w:rsid w:val="00A902F4"/>
    <w:rsid w:val="00A9075A"/>
    <w:rsid w:val="00A90A55"/>
    <w:rsid w:val="00A90B29"/>
    <w:rsid w:val="00A94847"/>
    <w:rsid w:val="00A95C6E"/>
    <w:rsid w:val="00A961FC"/>
    <w:rsid w:val="00A96F2F"/>
    <w:rsid w:val="00AA1384"/>
    <w:rsid w:val="00AA2E8A"/>
    <w:rsid w:val="00AA3386"/>
    <w:rsid w:val="00AB0C5C"/>
    <w:rsid w:val="00AB4139"/>
    <w:rsid w:val="00AB62D4"/>
    <w:rsid w:val="00AC4B93"/>
    <w:rsid w:val="00AC622B"/>
    <w:rsid w:val="00AD13AF"/>
    <w:rsid w:val="00AD15CE"/>
    <w:rsid w:val="00AE1476"/>
    <w:rsid w:val="00AE14EF"/>
    <w:rsid w:val="00AE665E"/>
    <w:rsid w:val="00AF0D6A"/>
    <w:rsid w:val="00AF3867"/>
    <w:rsid w:val="00B017B4"/>
    <w:rsid w:val="00B03763"/>
    <w:rsid w:val="00B055B4"/>
    <w:rsid w:val="00B20840"/>
    <w:rsid w:val="00B237A6"/>
    <w:rsid w:val="00B25CBF"/>
    <w:rsid w:val="00B2728F"/>
    <w:rsid w:val="00B30621"/>
    <w:rsid w:val="00B43D0D"/>
    <w:rsid w:val="00B5026F"/>
    <w:rsid w:val="00B554E8"/>
    <w:rsid w:val="00B61B0C"/>
    <w:rsid w:val="00B704E7"/>
    <w:rsid w:val="00B72960"/>
    <w:rsid w:val="00B74636"/>
    <w:rsid w:val="00B84B18"/>
    <w:rsid w:val="00B8681F"/>
    <w:rsid w:val="00B912C5"/>
    <w:rsid w:val="00B91626"/>
    <w:rsid w:val="00B922A0"/>
    <w:rsid w:val="00B9285F"/>
    <w:rsid w:val="00B93721"/>
    <w:rsid w:val="00B95907"/>
    <w:rsid w:val="00BA3F69"/>
    <w:rsid w:val="00BB06A0"/>
    <w:rsid w:val="00BB107D"/>
    <w:rsid w:val="00BB1922"/>
    <w:rsid w:val="00BB41FC"/>
    <w:rsid w:val="00BB52CC"/>
    <w:rsid w:val="00BC317E"/>
    <w:rsid w:val="00BC3E84"/>
    <w:rsid w:val="00BC75F9"/>
    <w:rsid w:val="00BC7E39"/>
    <w:rsid w:val="00BD0CD1"/>
    <w:rsid w:val="00BD4BB4"/>
    <w:rsid w:val="00BD5DF9"/>
    <w:rsid w:val="00BF0B4D"/>
    <w:rsid w:val="00BF203F"/>
    <w:rsid w:val="00BF5355"/>
    <w:rsid w:val="00BF6701"/>
    <w:rsid w:val="00C03F2B"/>
    <w:rsid w:val="00C05F69"/>
    <w:rsid w:val="00C121E1"/>
    <w:rsid w:val="00C166B3"/>
    <w:rsid w:val="00C202AF"/>
    <w:rsid w:val="00C23CBB"/>
    <w:rsid w:val="00C243C8"/>
    <w:rsid w:val="00C24903"/>
    <w:rsid w:val="00C25D38"/>
    <w:rsid w:val="00C31F50"/>
    <w:rsid w:val="00C35CD4"/>
    <w:rsid w:val="00C370E1"/>
    <w:rsid w:val="00C408B7"/>
    <w:rsid w:val="00C40A66"/>
    <w:rsid w:val="00C51B1F"/>
    <w:rsid w:val="00C51C1A"/>
    <w:rsid w:val="00C54452"/>
    <w:rsid w:val="00C5530F"/>
    <w:rsid w:val="00C553DC"/>
    <w:rsid w:val="00C55603"/>
    <w:rsid w:val="00C64C42"/>
    <w:rsid w:val="00C67305"/>
    <w:rsid w:val="00C74CED"/>
    <w:rsid w:val="00C817BC"/>
    <w:rsid w:val="00C82A96"/>
    <w:rsid w:val="00C832FA"/>
    <w:rsid w:val="00C87449"/>
    <w:rsid w:val="00C904CE"/>
    <w:rsid w:val="00C935B5"/>
    <w:rsid w:val="00CA0F89"/>
    <w:rsid w:val="00CA10EC"/>
    <w:rsid w:val="00CA166A"/>
    <w:rsid w:val="00CA2A5F"/>
    <w:rsid w:val="00CB57D3"/>
    <w:rsid w:val="00CB62C5"/>
    <w:rsid w:val="00CB7290"/>
    <w:rsid w:val="00CB74E6"/>
    <w:rsid w:val="00CC6889"/>
    <w:rsid w:val="00CC7FC5"/>
    <w:rsid w:val="00CD3948"/>
    <w:rsid w:val="00CD4704"/>
    <w:rsid w:val="00CE2551"/>
    <w:rsid w:val="00CE7680"/>
    <w:rsid w:val="00CF2BB8"/>
    <w:rsid w:val="00CF4C89"/>
    <w:rsid w:val="00CF67F7"/>
    <w:rsid w:val="00D00124"/>
    <w:rsid w:val="00D0085E"/>
    <w:rsid w:val="00D010B6"/>
    <w:rsid w:val="00D03196"/>
    <w:rsid w:val="00D04498"/>
    <w:rsid w:val="00D057E3"/>
    <w:rsid w:val="00D05C19"/>
    <w:rsid w:val="00D06D3C"/>
    <w:rsid w:val="00D07A20"/>
    <w:rsid w:val="00D120C6"/>
    <w:rsid w:val="00D1210B"/>
    <w:rsid w:val="00D12934"/>
    <w:rsid w:val="00D12E83"/>
    <w:rsid w:val="00D1322C"/>
    <w:rsid w:val="00D20D8F"/>
    <w:rsid w:val="00D21060"/>
    <w:rsid w:val="00D241D2"/>
    <w:rsid w:val="00D26711"/>
    <w:rsid w:val="00D267CB"/>
    <w:rsid w:val="00D305C3"/>
    <w:rsid w:val="00D30657"/>
    <w:rsid w:val="00D3338E"/>
    <w:rsid w:val="00D33487"/>
    <w:rsid w:val="00D37682"/>
    <w:rsid w:val="00D37A97"/>
    <w:rsid w:val="00D424E9"/>
    <w:rsid w:val="00D44477"/>
    <w:rsid w:val="00D45868"/>
    <w:rsid w:val="00D4624A"/>
    <w:rsid w:val="00D46B27"/>
    <w:rsid w:val="00D502A7"/>
    <w:rsid w:val="00D531D7"/>
    <w:rsid w:val="00D53667"/>
    <w:rsid w:val="00D55539"/>
    <w:rsid w:val="00D61E4B"/>
    <w:rsid w:val="00D677E9"/>
    <w:rsid w:val="00D82390"/>
    <w:rsid w:val="00D82839"/>
    <w:rsid w:val="00D8311E"/>
    <w:rsid w:val="00D904BB"/>
    <w:rsid w:val="00D91169"/>
    <w:rsid w:val="00D9331B"/>
    <w:rsid w:val="00D93C8C"/>
    <w:rsid w:val="00D9489A"/>
    <w:rsid w:val="00D95D59"/>
    <w:rsid w:val="00D97774"/>
    <w:rsid w:val="00D97E7E"/>
    <w:rsid w:val="00DA627C"/>
    <w:rsid w:val="00DA7541"/>
    <w:rsid w:val="00DB0C83"/>
    <w:rsid w:val="00DC1A59"/>
    <w:rsid w:val="00DC3DD6"/>
    <w:rsid w:val="00DC71A4"/>
    <w:rsid w:val="00DD783F"/>
    <w:rsid w:val="00DE4089"/>
    <w:rsid w:val="00DE67FE"/>
    <w:rsid w:val="00DF0A77"/>
    <w:rsid w:val="00DF1C82"/>
    <w:rsid w:val="00DF2957"/>
    <w:rsid w:val="00E0407B"/>
    <w:rsid w:val="00E12B62"/>
    <w:rsid w:val="00E20995"/>
    <w:rsid w:val="00E225E4"/>
    <w:rsid w:val="00E24E38"/>
    <w:rsid w:val="00E41C36"/>
    <w:rsid w:val="00E43133"/>
    <w:rsid w:val="00E44053"/>
    <w:rsid w:val="00E47DF2"/>
    <w:rsid w:val="00E522FE"/>
    <w:rsid w:val="00E635EF"/>
    <w:rsid w:val="00E63F63"/>
    <w:rsid w:val="00E65C3D"/>
    <w:rsid w:val="00E65DA1"/>
    <w:rsid w:val="00E7267C"/>
    <w:rsid w:val="00E72DE3"/>
    <w:rsid w:val="00E73E65"/>
    <w:rsid w:val="00E742BA"/>
    <w:rsid w:val="00E76539"/>
    <w:rsid w:val="00E8374F"/>
    <w:rsid w:val="00E86D5D"/>
    <w:rsid w:val="00E966FA"/>
    <w:rsid w:val="00E97A32"/>
    <w:rsid w:val="00EA1193"/>
    <w:rsid w:val="00EA4C8D"/>
    <w:rsid w:val="00EA6E44"/>
    <w:rsid w:val="00EB0514"/>
    <w:rsid w:val="00EB2D16"/>
    <w:rsid w:val="00EB42E2"/>
    <w:rsid w:val="00EB622D"/>
    <w:rsid w:val="00EC43AE"/>
    <w:rsid w:val="00ED0D3D"/>
    <w:rsid w:val="00ED1AF2"/>
    <w:rsid w:val="00ED27D9"/>
    <w:rsid w:val="00ED4253"/>
    <w:rsid w:val="00EE46A6"/>
    <w:rsid w:val="00EE60CB"/>
    <w:rsid w:val="00EE645A"/>
    <w:rsid w:val="00EF37A8"/>
    <w:rsid w:val="00EF4524"/>
    <w:rsid w:val="00EF6F29"/>
    <w:rsid w:val="00F02218"/>
    <w:rsid w:val="00F0312E"/>
    <w:rsid w:val="00F05781"/>
    <w:rsid w:val="00F06055"/>
    <w:rsid w:val="00F10B1D"/>
    <w:rsid w:val="00F116E0"/>
    <w:rsid w:val="00F12637"/>
    <w:rsid w:val="00F141A9"/>
    <w:rsid w:val="00F15EC1"/>
    <w:rsid w:val="00F16BDF"/>
    <w:rsid w:val="00F2115F"/>
    <w:rsid w:val="00F24AA4"/>
    <w:rsid w:val="00F278F3"/>
    <w:rsid w:val="00F311D6"/>
    <w:rsid w:val="00F422F2"/>
    <w:rsid w:val="00F46CD2"/>
    <w:rsid w:val="00F46F17"/>
    <w:rsid w:val="00F5154A"/>
    <w:rsid w:val="00F5184B"/>
    <w:rsid w:val="00F56D16"/>
    <w:rsid w:val="00F57461"/>
    <w:rsid w:val="00F6076C"/>
    <w:rsid w:val="00F712E7"/>
    <w:rsid w:val="00F7384B"/>
    <w:rsid w:val="00F76C3E"/>
    <w:rsid w:val="00F77052"/>
    <w:rsid w:val="00F81BC3"/>
    <w:rsid w:val="00F85FCC"/>
    <w:rsid w:val="00F90511"/>
    <w:rsid w:val="00F91A12"/>
    <w:rsid w:val="00F93549"/>
    <w:rsid w:val="00F94F54"/>
    <w:rsid w:val="00FA52A4"/>
    <w:rsid w:val="00FB54D6"/>
    <w:rsid w:val="00FB6E12"/>
    <w:rsid w:val="00FC51C8"/>
    <w:rsid w:val="00FC6343"/>
    <w:rsid w:val="00FC7722"/>
    <w:rsid w:val="00FD1112"/>
    <w:rsid w:val="00FD1BDA"/>
    <w:rsid w:val="00FD2AAF"/>
    <w:rsid w:val="00FE7C19"/>
    <w:rsid w:val="00FF305B"/>
    <w:rsid w:val="00FF6B22"/>
    <w:rsid w:val="00FF7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AF11F"/>
  <w15:docId w15:val="{2B72ED02-FD58-4C6C-B5FF-7B73483AF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781"/>
    <w:pPr>
      <w:ind w:left="720"/>
      <w:contextualSpacing/>
    </w:pPr>
  </w:style>
  <w:style w:type="paragraph" w:styleId="NormalWeb">
    <w:name w:val="Normal (Web)"/>
    <w:basedOn w:val="Normal"/>
    <w:uiPriority w:val="99"/>
    <w:semiHidden/>
    <w:unhideWhenUsed/>
    <w:rsid w:val="00D008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6255C"/>
  </w:style>
  <w:style w:type="character" w:styleId="CommentReference">
    <w:name w:val="annotation reference"/>
    <w:basedOn w:val="DefaultParagraphFont"/>
    <w:uiPriority w:val="99"/>
    <w:semiHidden/>
    <w:unhideWhenUsed/>
    <w:rsid w:val="00737B6C"/>
    <w:rPr>
      <w:sz w:val="16"/>
      <w:szCs w:val="16"/>
    </w:rPr>
  </w:style>
  <w:style w:type="paragraph" w:styleId="CommentText">
    <w:name w:val="annotation text"/>
    <w:basedOn w:val="Normal"/>
    <w:link w:val="CommentTextChar"/>
    <w:uiPriority w:val="99"/>
    <w:semiHidden/>
    <w:unhideWhenUsed/>
    <w:rsid w:val="00737B6C"/>
    <w:pPr>
      <w:pBdr>
        <w:top w:val="nil"/>
        <w:left w:val="nil"/>
        <w:bottom w:val="nil"/>
        <w:right w:val="nil"/>
        <w:between w:val="nil"/>
      </w:pBdr>
      <w:spacing w:after="0" w:line="240" w:lineRule="auto"/>
    </w:pPr>
    <w:rPr>
      <w:rFonts w:ascii="Arial" w:eastAsia="Arial" w:hAnsi="Arial" w:cs="Arial"/>
      <w:color w:val="000000"/>
      <w:sz w:val="20"/>
      <w:szCs w:val="20"/>
      <w:lang w:val="en"/>
    </w:rPr>
  </w:style>
  <w:style w:type="character" w:customStyle="1" w:styleId="CommentTextChar">
    <w:name w:val="Comment Text Char"/>
    <w:basedOn w:val="DefaultParagraphFont"/>
    <w:link w:val="CommentText"/>
    <w:uiPriority w:val="99"/>
    <w:semiHidden/>
    <w:rsid w:val="00737B6C"/>
    <w:rPr>
      <w:rFonts w:ascii="Arial" w:eastAsia="Arial" w:hAnsi="Arial" w:cs="Arial"/>
      <w:color w:val="000000"/>
      <w:sz w:val="20"/>
      <w:szCs w:val="20"/>
      <w:lang w:val="en"/>
    </w:rPr>
  </w:style>
  <w:style w:type="paragraph" w:styleId="BalloonText">
    <w:name w:val="Balloon Text"/>
    <w:basedOn w:val="Normal"/>
    <w:link w:val="BalloonTextChar"/>
    <w:uiPriority w:val="99"/>
    <w:semiHidden/>
    <w:unhideWhenUsed/>
    <w:rsid w:val="00737B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B6C"/>
    <w:rPr>
      <w:rFonts w:ascii="Segoe UI" w:hAnsi="Segoe UI" w:cs="Segoe UI"/>
      <w:sz w:val="18"/>
      <w:szCs w:val="18"/>
    </w:rPr>
  </w:style>
  <w:style w:type="character" w:styleId="PlaceholderText">
    <w:name w:val="Placeholder Text"/>
    <w:basedOn w:val="DefaultParagraphFont"/>
    <w:uiPriority w:val="99"/>
    <w:semiHidden/>
    <w:rsid w:val="003D2B21"/>
    <w:rPr>
      <w:color w:val="808080"/>
    </w:rPr>
  </w:style>
  <w:style w:type="table" w:styleId="TableGrid">
    <w:name w:val="Table Grid"/>
    <w:basedOn w:val="TableNormal"/>
    <w:uiPriority w:val="39"/>
    <w:rsid w:val="00087FD2"/>
    <w:pPr>
      <w:pBdr>
        <w:top w:val="nil"/>
        <w:left w:val="nil"/>
        <w:bottom w:val="nil"/>
        <w:right w:val="nil"/>
        <w:between w:val="nil"/>
      </w:pBdr>
      <w:spacing w:after="0" w:line="240" w:lineRule="auto"/>
    </w:pPr>
    <w:rPr>
      <w:rFonts w:ascii="Arial" w:eastAsia="Arial" w:hAnsi="Arial" w:cs="Arial"/>
      <w:color w:val="000000"/>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5F69"/>
    <w:rPr>
      <w:color w:val="0000FF"/>
      <w:u w:val="single"/>
    </w:rPr>
  </w:style>
  <w:style w:type="character" w:customStyle="1" w:styleId="UnresolvedMention1">
    <w:name w:val="Unresolved Mention1"/>
    <w:basedOn w:val="DefaultParagraphFont"/>
    <w:uiPriority w:val="99"/>
    <w:semiHidden/>
    <w:unhideWhenUsed/>
    <w:rsid w:val="009000C3"/>
    <w:rPr>
      <w:color w:val="605E5C"/>
      <w:shd w:val="clear" w:color="auto" w:fill="E1DFDD"/>
    </w:rPr>
  </w:style>
  <w:style w:type="character" w:styleId="FollowedHyperlink">
    <w:name w:val="FollowedHyperlink"/>
    <w:basedOn w:val="DefaultParagraphFont"/>
    <w:uiPriority w:val="99"/>
    <w:semiHidden/>
    <w:unhideWhenUsed/>
    <w:rsid w:val="009000C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0C69EE"/>
    <w:pPr>
      <w:pBdr>
        <w:top w:val="none" w:sz="0" w:space="0" w:color="auto"/>
        <w:left w:val="none" w:sz="0" w:space="0" w:color="auto"/>
        <w:bottom w:val="none" w:sz="0" w:space="0" w:color="auto"/>
        <w:right w:val="none" w:sz="0" w:space="0" w:color="auto"/>
        <w:between w:val="none" w:sz="0" w:space="0" w:color="auto"/>
      </w:pBdr>
      <w:spacing w:after="160"/>
    </w:pPr>
    <w:rPr>
      <w:rFonts w:asciiTheme="minorHAnsi" w:eastAsiaTheme="minorHAnsi" w:hAnsiTheme="minorHAnsi" w:cstheme="minorBidi"/>
      <w:b/>
      <w:bCs/>
      <w:color w:val="auto"/>
      <w:lang w:val="en-US"/>
    </w:rPr>
  </w:style>
  <w:style w:type="character" w:customStyle="1" w:styleId="CommentSubjectChar">
    <w:name w:val="Comment Subject Char"/>
    <w:basedOn w:val="CommentTextChar"/>
    <w:link w:val="CommentSubject"/>
    <w:uiPriority w:val="99"/>
    <w:semiHidden/>
    <w:rsid w:val="000C69EE"/>
    <w:rPr>
      <w:rFonts w:ascii="Arial" w:eastAsia="Arial" w:hAnsi="Arial" w:cs="Arial"/>
      <w:b/>
      <w:bCs/>
      <w:color w:val="000000"/>
      <w:sz w:val="20"/>
      <w:szCs w:val="20"/>
      <w:lang w:val="en"/>
    </w:rPr>
  </w:style>
  <w:style w:type="paragraph" w:styleId="Header">
    <w:name w:val="header"/>
    <w:basedOn w:val="Normal"/>
    <w:link w:val="HeaderChar"/>
    <w:uiPriority w:val="99"/>
    <w:unhideWhenUsed/>
    <w:rsid w:val="003151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1D1"/>
  </w:style>
  <w:style w:type="paragraph" w:styleId="Footer">
    <w:name w:val="footer"/>
    <w:basedOn w:val="Normal"/>
    <w:link w:val="FooterChar"/>
    <w:uiPriority w:val="99"/>
    <w:unhideWhenUsed/>
    <w:rsid w:val="003151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1D1"/>
  </w:style>
  <w:style w:type="character" w:styleId="UnresolvedMention">
    <w:name w:val="Unresolved Mention"/>
    <w:basedOn w:val="DefaultParagraphFont"/>
    <w:uiPriority w:val="99"/>
    <w:semiHidden/>
    <w:unhideWhenUsed/>
    <w:rsid w:val="007E1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70578">
      <w:bodyDiv w:val="1"/>
      <w:marLeft w:val="0"/>
      <w:marRight w:val="0"/>
      <w:marTop w:val="0"/>
      <w:marBottom w:val="0"/>
      <w:divBdr>
        <w:top w:val="none" w:sz="0" w:space="0" w:color="auto"/>
        <w:left w:val="none" w:sz="0" w:space="0" w:color="auto"/>
        <w:bottom w:val="none" w:sz="0" w:space="0" w:color="auto"/>
        <w:right w:val="none" w:sz="0" w:space="0" w:color="auto"/>
      </w:divBdr>
    </w:div>
    <w:div w:id="289749963">
      <w:bodyDiv w:val="1"/>
      <w:marLeft w:val="0"/>
      <w:marRight w:val="0"/>
      <w:marTop w:val="0"/>
      <w:marBottom w:val="0"/>
      <w:divBdr>
        <w:top w:val="none" w:sz="0" w:space="0" w:color="auto"/>
        <w:left w:val="none" w:sz="0" w:space="0" w:color="auto"/>
        <w:bottom w:val="none" w:sz="0" w:space="0" w:color="auto"/>
        <w:right w:val="none" w:sz="0" w:space="0" w:color="auto"/>
      </w:divBdr>
    </w:div>
    <w:div w:id="636836975">
      <w:bodyDiv w:val="1"/>
      <w:marLeft w:val="0"/>
      <w:marRight w:val="0"/>
      <w:marTop w:val="0"/>
      <w:marBottom w:val="0"/>
      <w:divBdr>
        <w:top w:val="none" w:sz="0" w:space="0" w:color="auto"/>
        <w:left w:val="none" w:sz="0" w:space="0" w:color="auto"/>
        <w:bottom w:val="none" w:sz="0" w:space="0" w:color="auto"/>
        <w:right w:val="none" w:sz="0" w:space="0" w:color="auto"/>
      </w:divBdr>
    </w:div>
    <w:div w:id="1115951978">
      <w:bodyDiv w:val="1"/>
      <w:marLeft w:val="0"/>
      <w:marRight w:val="0"/>
      <w:marTop w:val="0"/>
      <w:marBottom w:val="0"/>
      <w:divBdr>
        <w:top w:val="none" w:sz="0" w:space="0" w:color="auto"/>
        <w:left w:val="none" w:sz="0" w:space="0" w:color="auto"/>
        <w:bottom w:val="none" w:sz="0" w:space="0" w:color="auto"/>
        <w:right w:val="none" w:sz="0" w:space="0" w:color="auto"/>
      </w:divBdr>
    </w:div>
    <w:div w:id="1312905904">
      <w:bodyDiv w:val="1"/>
      <w:marLeft w:val="0"/>
      <w:marRight w:val="0"/>
      <w:marTop w:val="0"/>
      <w:marBottom w:val="0"/>
      <w:divBdr>
        <w:top w:val="none" w:sz="0" w:space="0" w:color="auto"/>
        <w:left w:val="none" w:sz="0" w:space="0" w:color="auto"/>
        <w:bottom w:val="none" w:sz="0" w:space="0" w:color="auto"/>
        <w:right w:val="none" w:sz="0" w:space="0" w:color="auto"/>
      </w:divBdr>
    </w:div>
    <w:div w:id="1358697395">
      <w:bodyDiv w:val="1"/>
      <w:marLeft w:val="0"/>
      <w:marRight w:val="0"/>
      <w:marTop w:val="0"/>
      <w:marBottom w:val="0"/>
      <w:divBdr>
        <w:top w:val="none" w:sz="0" w:space="0" w:color="auto"/>
        <w:left w:val="none" w:sz="0" w:space="0" w:color="auto"/>
        <w:bottom w:val="none" w:sz="0" w:space="0" w:color="auto"/>
        <w:right w:val="none" w:sz="0" w:space="0" w:color="auto"/>
      </w:divBdr>
    </w:div>
    <w:div w:id="1675456808">
      <w:bodyDiv w:val="1"/>
      <w:marLeft w:val="0"/>
      <w:marRight w:val="0"/>
      <w:marTop w:val="0"/>
      <w:marBottom w:val="0"/>
      <w:divBdr>
        <w:top w:val="none" w:sz="0" w:space="0" w:color="auto"/>
        <w:left w:val="none" w:sz="0" w:space="0" w:color="auto"/>
        <w:bottom w:val="none" w:sz="0" w:space="0" w:color="auto"/>
        <w:right w:val="none" w:sz="0" w:space="0" w:color="auto"/>
      </w:divBdr>
    </w:div>
    <w:div w:id="1890069684">
      <w:bodyDiv w:val="1"/>
      <w:marLeft w:val="0"/>
      <w:marRight w:val="0"/>
      <w:marTop w:val="0"/>
      <w:marBottom w:val="0"/>
      <w:divBdr>
        <w:top w:val="none" w:sz="0" w:space="0" w:color="auto"/>
        <w:left w:val="none" w:sz="0" w:space="0" w:color="auto"/>
        <w:bottom w:val="none" w:sz="0" w:space="0" w:color="auto"/>
        <w:right w:val="none" w:sz="0" w:space="0" w:color="auto"/>
      </w:divBdr>
    </w:div>
    <w:div w:id="211015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jpeg"/><Relationship Id="rId21" Type="http://schemas.openxmlformats.org/officeDocument/2006/relationships/image" Target="media/image13.png"/><Relationship Id="rId42" Type="http://schemas.openxmlformats.org/officeDocument/2006/relationships/image" Target="media/image33.gif"/><Relationship Id="rId63" Type="http://schemas.openxmlformats.org/officeDocument/2006/relationships/image" Target="media/image54.gif"/><Relationship Id="rId84" Type="http://schemas.openxmlformats.org/officeDocument/2006/relationships/image" Target="media/image75.jpeg"/><Relationship Id="rId138" Type="http://schemas.openxmlformats.org/officeDocument/2006/relationships/image" Target="media/image129.jpeg"/><Relationship Id="rId159" Type="http://schemas.openxmlformats.org/officeDocument/2006/relationships/image" Target="media/image150.jpeg"/><Relationship Id="rId170" Type="http://schemas.openxmlformats.org/officeDocument/2006/relationships/image" Target="media/image161.jpeg"/><Relationship Id="rId191" Type="http://schemas.openxmlformats.org/officeDocument/2006/relationships/image" Target="media/image181.jpeg"/><Relationship Id="rId205" Type="http://schemas.openxmlformats.org/officeDocument/2006/relationships/hyperlink" Target="https://doi.org/10.1111/j.1600-0870.1986.tb00476.x" TargetMode="External"/><Relationship Id="rId107" Type="http://schemas.openxmlformats.org/officeDocument/2006/relationships/image" Target="media/image98.jpeg"/><Relationship Id="rId11" Type="http://schemas.openxmlformats.org/officeDocument/2006/relationships/image" Target="media/image3.gif"/><Relationship Id="rId32" Type="http://schemas.openxmlformats.org/officeDocument/2006/relationships/image" Target="media/image24.png"/><Relationship Id="rId53" Type="http://schemas.openxmlformats.org/officeDocument/2006/relationships/image" Target="media/image44.gif"/><Relationship Id="rId74" Type="http://schemas.openxmlformats.org/officeDocument/2006/relationships/image" Target="media/image65.jpeg"/><Relationship Id="rId128" Type="http://schemas.openxmlformats.org/officeDocument/2006/relationships/image" Target="media/image119.jpeg"/><Relationship Id="rId149" Type="http://schemas.openxmlformats.org/officeDocument/2006/relationships/image" Target="media/image140.png"/><Relationship Id="rId5" Type="http://schemas.openxmlformats.org/officeDocument/2006/relationships/webSettings" Target="webSettings.xml"/><Relationship Id="rId90" Type="http://schemas.openxmlformats.org/officeDocument/2006/relationships/image" Target="media/image81.jpeg"/><Relationship Id="rId95" Type="http://schemas.openxmlformats.org/officeDocument/2006/relationships/image" Target="media/image86.jpeg"/><Relationship Id="rId160" Type="http://schemas.openxmlformats.org/officeDocument/2006/relationships/image" Target="media/image151.jpeg"/><Relationship Id="rId165" Type="http://schemas.openxmlformats.org/officeDocument/2006/relationships/image" Target="media/image156.png"/><Relationship Id="rId181" Type="http://schemas.openxmlformats.org/officeDocument/2006/relationships/image" Target="media/image168.jpeg"/><Relationship Id="rId186" Type="http://schemas.openxmlformats.org/officeDocument/2006/relationships/image" Target="media/image176.png"/><Relationship Id="rId216" Type="http://schemas.openxmlformats.org/officeDocument/2006/relationships/image" Target="media/image196.jpeg"/><Relationship Id="rId211" Type="http://schemas.openxmlformats.org/officeDocument/2006/relationships/hyperlink" Target="https://doi.org/10.17226/12540" TargetMode="External"/><Relationship Id="rId22" Type="http://schemas.openxmlformats.org/officeDocument/2006/relationships/image" Target="media/image14.png"/><Relationship Id="rId27" Type="http://schemas.openxmlformats.org/officeDocument/2006/relationships/image" Target="media/image19.gif"/><Relationship Id="rId43" Type="http://schemas.openxmlformats.org/officeDocument/2006/relationships/image" Target="media/image34.gif"/><Relationship Id="rId48" Type="http://schemas.openxmlformats.org/officeDocument/2006/relationships/image" Target="media/image39.gif"/><Relationship Id="rId64" Type="http://schemas.openxmlformats.org/officeDocument/2006/relationships/image" Target="media/image55.gif"/><Relationship Id="rId69" Type="http://schemas.openxmlformats.org/officeDocument/2006/relationships/image" Target="media/image60.jpeg"/><Relationship Id="rId113" Type="http://schemas.openxmlformats.org/officeDocument/2006/relationships/image" Target="media/image104.jpeg"/><Relationship Id="rId118" Type="http://schemas.openxmlformats.org/officeDocument/2006/relationships/image" Target="media/image109.jpeg"/><Relationship Id="rId134" Type="http://schemas.openxmlformats.org/officeDocument/2006/relationships/image" Target="media/image125.jpeg"/><Relationship Id="rId139" Type="http://schemas.openxmlformats.org/officeDocument/2006/relationships/image" Target="media/image130.jpeg"/><Relationship Id="rId80" Type="http://schemas.openxmlformats.org/officeDocument/2006/relationships/image" Target="media/image71.jpeg"/><Relationship Id="rId85" Type="http://schemas.openxmlformats.org/officeDocument/2006/relationships/image" Target="media/image76.jpeg"/><Relationship Id="rId150" Type="http://schemas.openxmlformats.org/officeDocument/2006/relationships/image" Target="media/image141.png"/><Relationship Id="rId155" Type="http://schemas.openxmlformats.org/officeDocument/2006/relationships/image" Target="media/image146.jpeg"/><Relationship Id="rId171" Type="http://schemas.openxmlformats.org/officeDocument/2006/relationships/image" Target="media/image162.jpeg"/><Relationship Id="rId176" Type="http://schemas.openxmlformats.org/officeDocument/2006/relationships/image" Target="media/image168.png"/><Relationship Id="rId192" Type="http://schemas.openxmlformats.org/officeDocument/2006/relationships/image" Target="media/image182.png"/><Relationship Id="rId197" Type="http://schemas.openxmlformats.org/officeDocument/2006/relationships/image" Target="media/image187.jpeg"/><Relationship Id="rId206" Type="http://schemas.openxmlformats.org/officeDocument/2006/relationships/hyperlink" Target="https://doi.org/10.1109/MicroRad.2012.6185237" TargetMode="External"/><Relationship Id="rId201" Type="http://schemas.openxmlformats.org/officeDocument/2006/relationships/image" Target="media/image191.jpeg"/><Relationship Id="rId12" Type="http://schemas.openxmlformats.org/officeDocument/2006/relationships/image" Target="media/image4.gif"/><Relationship Id="rId17" Type="http://schemas.openxmlformats.org/officeDocument/2006/relationships/image" Target="media/image9.png"/><Relationship Id="rId33" Type="http://schemas.openxmlformats.org/officeDocument/2006/relationships/image" Target="media/image24.gif"/><Relationship Id="rId38" Type="http://schemas.openxmlformats.org/officeDocument/2006/relationships/image" Target="media/image29.gif"/><Relationship Id="rId59" Type="http://schemas.openxmlformats.org/officeDocument/2006/relationships/image" Target="media/image50.png"/><Relationship Id="rId103" Type="http://schemas.openxmlformats.org/officeDocument/2006/relationships/image" Target="media/image94.jpeg"/><Relationship Id="rId108" Type="http://schemas.openxmlformats.org/officeDocument/2006/relationships/image" Target="media/image99.jpeg"/><Relationship Id="rId124" Type="http://schemas.openxmlformats.org/officeDocument/2006/relationships/image" Target="media/image115.jpeg"/><Relationship Id="rId129" Type="http://schemas.openxmlformats.org/officeDocument/2006/relationships/image" Target="media/image120.jpeg"/><Relationship Id="rId54" Type="http://schemas.openxmlformats.org/officeDocument/2006/relationships/image" Target="media/image45.gif"/><Relationship Id="rId70" Type="http://schemas.openxmlformats.org/officeDocument/2006/relationships/image" Target="media/image61.jpeg"/><Relationship Id="rId75" Type="http://schemas.openxmlformats.org/officeDocument/2006/relationships/image" Target="media/image66.jpeg"/><Relationship Id="rId91" Type="http://schemas.openxmlformats.org/officeDocument/2006/relationships/image" Target="media/image82.png"/><Relationship Id="rId96" Type="http://schemas.openxmlformats.org/officeDocument/2006/relationships/image" Target="media/image87.jpeg"/><Relationship Id="rId140" Type="http://schemas.openxmlformats.org/officeDocument/2006/relationships/image" Target="media/image131.jpeg"/><Relationship Id="rId145" Type="http://schemas.openxmlformats.org/officeDocument/2006/relationships/image" Target="media/image136.png"/><Relationship Id="rId161" Type="http://schemas.openxmlformats.org/officeDocument/2006/relationships/image" Target="media/image152.jpeg"/><Relationship Id="rId166" Type="http://schemas.openxmlformats.org/officeDocument/2006/relationships/image" Target="media/image157.jpeg"/><Relationship Id="rId182" Type="http://schemas.openxmlformats.org/officeDocument/2006/relationships/image" Target="media/image172.png"/><Relationship Id="rId187" Type="http://schemas.openxmlformats.org/officeDocument/2006/relationships/image" Target="media/image177.jpeg"/><Relationship Id="rId21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www.mesonet.org/index.php/site/about/%20%09air_temperature_and_related_measurements" TargetMode="External"/><Relationship Id="rId23" Type="http://schemas.openxmlformats.org/officeDocument/2006/relationships/image" Target="media/image15.png"/><Relationship Id="rId28" Type="http://schemas.openxmlformats.org/officeDocument/2006/relationships/image" Target="media/image20.gif"/><Relationship Id="rId49" Type="http://schemas.openxmlformats.org/officeDocument/2006/relationships/image" Target="media/image40.gif"/><Relationship Id="rId114" Type="http://schemas.openxmlformats.org/officeDocument/2006/relationships/image" Target="media/image105.jpeg"/><Relationship Id="rId119" Type="http://schemas.openxmlformats.org/officeDocument/2006/relationships/image" Target="media/image110.jpeg"/><Relationship Id="rId44" Type="http://schemas.openxmlformats.org/officeDocument/2006/relationships/image" Target="media/image35.gif"/><Relationship Id="rId60" Type="http://schemas.openxmlformats.org/officeDocument/2006/relationships/image" Target="media/image51.png"/><Relationship Id="rId65" Type="http://schemas.openxmlformats.org/officeDocument/2006/relationships/image" Target="media/image56.jpeg"/><Relationship Id="rId81" Type="http://schemas.openxmlformats.org/officeDocument/2006/relationships/image" Target="media/image72.jpeg"/><Relationship Id="rId86" Type="http://schemas.openxmlformats.org/officeDocument/2006/relationships/image" Target="media/image77.jpeg"/><Relationship Id="rId130" Type="http://schemas.openxmlformats.org/officeDocument/2006/relationships/image" Target="media/image121.jpeg"/><Relationship Id="rId135" Type="http://schemas.openxmlformats.org/officeDocument/2006/relationships/image" Target="media/image126.jpeg"/><Relationship Id="rId151" Type="http://schemas.openxmlformats.org/officeDocument/2006/relationships/image" Target="media/image142.jpeg"/><Relationship Id="rId156" Type="http://schemas.openxmlformats.org/officeDocument/2006/relationships/image" Target="media/image147.jpeg"/><Relationship Id="rId177" Type="http://schemas.openxmlformats.org/officeDocument/2006/relationships/image" Target="media/image169.png"/><Relationship Id="rId198" Type="http://schemas.openxmlformats.org/officeDocument/2006/relationships/image" Target="media/image188.jpeg"/><Relationship Id="rId172" Type="http://schemas.openxmlformats.org/officeDocument/2006/relationships/image" Target="media/image163.png"/><Relationship Id="rId193" Type="http://schemas.openxmlformats.org/officeDocument/2006/relationships/image" Target="media/image183.jpeg"/><Relationship Id="rId202" Type="http://schemas.openxmlformats.org/officeDocument/2006/relationships/image" Target="media/image192.jpeg"/><Relationship Id="rId207" Type="http://schemas.openxmlformats.org/officeDocument/2006/relationships/hyperlink" Target="https://doi.org/10.1007/s10546-011-" TargetMode="External"/><Relationship Id="rId13" Type="http://schemas.openxmlformats.org/officeDocument/2006/relationships/image" Target="media/image5.gif"/><Relationship Id="rId18" Type="http://schemas.openxmlformats.org/officeDocument/2006/relationships/image" Target="media/image10.png"/><Relationship Id="rId39" Type="http://schemas.openxmlformats.org/officeDocument/2006/relationships/image" Target="media/image30.gif"/><Relationship Id="rId109" Type="http://schemas.openxmlformats.org/officeDocument/2006/relationships/image" Target="media/image100.jpeg"/><Relationship Id="rId34" Type="http://schemas.openxmlformats.org/officeDocument/2006/relationships/image" Target="media/image25.gif"/><Relationship Id="rId50" Type="http://schemas.openxmlformats.org/officeDocument/2006/relationships/image" Target="media/image41.gif"/><Relationship Id="rId55" Type="http://schemas.openxmlformats.org/officeDocument/2006/relationships/image" Target="media/image46.gif"/><Relationship Id="rId76" Type="http://schemas.openxmlformats.org/officeDocument/2006/relationships/image" Target="media/image67.jpeg"/><Relationship Id="rId97" Type="http://schemas.openxmlformats.org/officeDocument/2006/relationships/image" Target="media/image88.jpeg"/><Relationship Id="rId104" Type="http://schemas.openxmlformats.org/officeDocument/2006/relationships/image" Target="media/image95.jpeg"/><Relationship Id="rId120" Type="http://schemas.openxmlformats.org/officeDocument/2006/relationships/image" Target="media/image111.png"/><Relationship Id="rId125" Type="http://schemas.openxmlformats.org/officeDocument/2006/relationships/image" Target="media/image116.jpeg"/><Relationship Id="rId141" Type="http://schemas.openxmlformats.org/officeDocument/2006/relationships/image" Target="media/image132.jpeg"/><Relationship Id="rId146" Type="http://schemas.openxmlformats.org/officeDocument/2006/relationships/image" Target="media/image137.png"/><Relationship Id="rId167" Type="http://schemas.openxmlformats.org/officeDocument/2006/relationships/image" Target="media/image158.png"/><Relationship Id="rId188" Type="http://schemas.openxmlformats.org/officeDocument/2006/relationships/image" Target="media/image178.png"/><Relationship Id="rId7" Type="http://schemas.openxmlformats.org/officeDocument/2006/relationships/endnotes" Target="endnotes.xml"/><Relationship Id="rId71" Type="http://schemas.openxmlformats.org/officeDocument/2006/relationships/image" Target="media/image62.jpeg"/><Relationship Id="rId92" Type="http://schemas.openxmlformats.org/officeDocument/2006/relationships/image" Target="media/image83.jpeg"/><Relationship Id="rId162" Type="http://schemas.openxmlformats.org/officeDocument/2006/relationships/image" Target="media/image153.jpeg"/><Relationship Id="rId183" Type="http://schemas.openxmlformats.org/officeDocument/2006/relationships/image" Target="media/image173.jpeg"/><Relationship Id="rId213" Type="http://schemas.openxmlformats.org/officeDocument/2006/relationships/hyperlink" Target="http://www.vaisala.com" TargetMode="External"/><Relationship Id="rId218" Type="http://schemas.openxmlformats.org/officeDocument/2006/relationships/glossaryDocument" Target="glossary/document.xml"/><Relationship Id="rId2" Type="http://schemas.openxmlformats.org/officeDocument/2006/relationships/numbering" Target="numbering.xml"/><Relationship Id="rId29" Type="http://schemas.openxmlformats.org/officeDocument/2006/relationships/image" Target="media/image21.gif"/><Relationship Id="rId24" Type="http://schemas.openxmlformats.org/officeDocument/2006/relationships/image" Target="media/image16.png"/><Relationship Id="rId40" Type="http://schemas.openxmlformats.org/officeDocument/2006/relationships/image" Target="media/image31.gif"/><Relationship Id="rId45" Type="http://schemas.openxmlformats.org/officeDocument/2006/relationships/image" Target="media/image36.gif"/><Relationship Id="rId66" Type="http://schemas.openxmlformats.org/officeDocument/2006/relationships/image" Target="media/image57.jpeg"/><Relationship Id="rId87" Type="http://schemas.openxmlformats.org/officeDocument/2006/relationships/image" Target="media/image78.jpe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jpeg"/><Relationship Id="rId136" Type="http://schemas.openxmlformats.org/officeDocument/2006/relationships/image" Target="media/image127.jpeg"/><Relationship Id="rId157" Type="http://schemas.openxmlformats.org/officeDocument/2006/relationships/image" Target="media/image148.jpeg"/><Relationship Id="rId178" Type="http://schemas.openxmlformats.org/officeDocument/2006/relationships/image" Target="media/image170.png"/><Relationship Id="rId61" Type="http://schemas.openxmlformats.org/officeDocument/2006/relationships/image" Target="media/image52.gif"/><Relationship Id="rId82" Type="http://schemas.openxmlformats.org/officeDocument/2006/relationships/image" Target="media/image73.jpeg"/><Relationship Id="rId152" Type="http://schemas.openxmlformats.org/officeDocument/2006/relationships/image" Target="media/image143.jpeg"/><Relationship Id="rId173" Type="http://schemas.openxmlformats.org/officeDocument/2006/relationships/image" Target="media/image164.png"/><Relationship Id="rId194" Type="http://schemas.openxmlformats.org/officeDocument/2006/relationships/image" Target="media/image184.jpeg"/><Relationship Id="rId199" Type="http://schemas.openxmlformats.org/officeDocument/2006/relationships/image" Target="media/image189.jpeg"/><Relationship Id="rId203" Type="http://schemas.openxmlformats.org/officeDocument/2006/relationships/image" Target="media/image193.jpeg"/><Relationship Id="rId208" Type="http://schemas.openxmlformats.org/officeDocument/2006/relationships/hyperlink" Target="https://www.faa.gov/uas/media/faa-uas-part107-flyer.pdf" TargetMode="External"/><Relationship Id="rId19" Type="http://schemas.openxmlformats.org/officeDocument/2006/relationships/image" Target="media/image11.png"/><Relationship Id="rId14" Type="http://schemas.openxmlformats.org/officeDocument/2006/relationships/image" Target="media/image6.gif"/><Relationship Id="rId30" Type="http://schemas.openxmlformats.org/officeDocument/2006/relationships/image" Target="media/image22.png"/><Relationship Id="rId35" Type="http://schemas.openxmlformats.org/officeDocument/2006/relationships/image" Target="media/image26.gif"/><Relationship Id="rId56" Type="http://schemas.openxmlformats.org/officeDocument/2006/relationships/image" Target="media/image47.gif"/><Relationship Id="rId77" Type="http://schemas.openxmlformats.org/officeDocument/2006/relationships/image" Target="media/image68.jpeg"/><Relationship Id="rId100" Type="http://schemas.openxmlformats.org/officeDocument/2006/relationships/image" Target="media/image91.jpeg"/><Relationship Id="rId105" Type="http://schemas.openxmlformats.org/officeDocument/2006/relationships/image" Target="media/image96.jpeg"/><Relationship Id="rId126" Type="http://schemas.openxmlformats.org/officeDocument/2006/relationships/image" Target="media/image117.jpeg"/><Relationship Id="rId147" Type="http://schemas.openxmlformats.org/officeDocument/2006/relationships/image" Target="media/image138.png"/><Relationship Id="rId168" Type="http://schemas.openxmlformats.org/officeDocument/2006/relationships/image" Target="media/image159.jpeg"/><Relationship Id="rId8" Type="http://schemas.openxmlformats.org/officeDocument/2006/relationships/footer" Target="footer1.xml"/><Relationship Id="rId51" Type="http://schemas.openxmlformats.org/officeDocument/2006/relationships/image" Target="media/image42.gif"/><Relationship Id="rId72" Type="http://schemas.openxmlformats.org/officeDocument/2006/relationships/image" Target="media/image63.jpeg"/><Relationship Id="rId93" Type="http://schemas.openxmlformats.org/officeDocument/2006/relationships/image" Target="media/image84.jpeg"/><Relationship Id="rId98" Type="http://schemas.openxmlformats.org/officeDocument/2006/relationships/image" Target="media/image89.png"/><Relationship Id="rId121" Type="http://schemas.openxmlformats.org/officeDocument/2006/relationships/image" Target="media/image112.jpeg"/><Relationship Id="rId142" Type="http://schemas.openxmlformats.org/officeDocument/2006/relationships/image" Target="media/image133.jpeg"/><Relationship Id="rId163" Type="http://schemas.openxmlformats.org/officeDocument/2006/relationships/image" Target="media/image154.jpeg"/><Relationship Id="rId184" Type="http://schemas.openxmlformats.org/officeDocument/2006/relationships/image" Target="media/image174.png"/><Relationship Id="rId189" Type="http://schemas.openxmlformats.org/officeDocument/2006/relationships/image" Target="media/image179.jpeg"/><Relationship Id="rId219" Type="http://schemas.openxmlformats.org/officeDocument/2006/relationships/theme" Target="theme/theme1.xml"/><Relationship Id="rId3" Type="http://schemas.openxmlformats.org/officeDocument/2006/relationships/styles" Target="styles.xml"/><Relationship Id="rId214" Type="http://schemas.openxmlformats.org/officeDocument/2006/relationships/hyperlink" Target="https://www.vaisala.com/sites/default/files/documents/RS92SGP-Datasheet-B210358EN-F-LOW.pdf" TargetMode="External"/><Relationship Id="rId25" Type="http://schemas.openxmlformats.org/officeDocument/2006/relationships/image" Target="media/image17.gif"/><Relationship Id="rId46" Type="http://schemas.openxmlformats.org/officeDocument/2006/relationships/image" Target="media/image37.gif"/><Relationship Id="rId67" Type="http://schemas.openxmlformats.org/officeDocument/2006/relationships/image" Target="media/image58.jpeg"/><Relationship Id="rId116" Type="http://schemas.openxmlformats.org/officeDocument/2006/relationships/image" Target="media/image107.png"/><Relationship Id="rId137" Type="http://schemas.openxmlformats.org/officeDocument/2006/relationships/image" Target="media/image128.jpeg"/><Relationship Id="rId158" Type="http://schemas.openxmlformats.org/officeDocument/2006/relationships/image" Target="media/image149.jpeg"/><Relationship Id="rId20" Type="http://schemas.openxmlformats.org/officeDocument/2006/relationships/image" Target="media/image12.png"/><Relationship Id="rId41" Type="http://schemas.openxmlformats.org/officeDocument/2006/relationships/image" Target="media/image32.gif"/><Relationship Id="rId62" Type="http://schemas.openxmlformats.org/officeDocument/2006/relationships/image" Target="media/image53.gif"/><Relationship Id="rId83" Type="http://schemas.openxmlformats.org/officeDocument/2006/relationships/image" Target="media/image74.jpeg"/><Relationship Id="rId88" Type="http://schemas.openxmlformats.org/officeDocument/2006/relationships/image" Target="media/image79.gif"/><Relationship Id="rId111" Type="http://schemas.openxmlformats.org/officeDocument/2006/relationships/image" Target="media/image102.jpeg"/><Relationship Id="rId132" Type="http://schemas.openxmlformats.org/officeDocument/2006/relationships/image" Target="media/image123.jpeg"/><Relationship Id="rId153" Type="http://schemas.openxmlformats.org/officeDocument/2006/relationships/image" Target="media/image144.jpeg"/><Relationship Id="rId174" Type="http://schemas.openxmlformats.org/officeDocument/2006/relationships/image" Target="media/image165.png"/><Relationship Id="rId179" Type="http://schemas.openxmlformats.org/officeDocument/2006/relationships/image" Target="media/image171.png"/><Relationship Id="rId195" Type="http://schemas.openxmlformats.org/officeDocument/2006/relationships/image" Target="media/image185.jpeg"/><Relationship Id="rId209" Type="http://schemas.openxmlformats.org/officeDocument/2006/relationships/hyperlink" Target="https://doi.org/10.1175/BAMS-D-15-00257.1" TargetMode="External"/><Relationship Id="rId190" Type="http://schemas.openxmlformats.org/officeDocument/2006/relationships/image" Target="media/image180.png"/><Relationship Id="rId204" Type="http://schemas.openxmlformats.org/officeDocument/2006/relationships/image" Target="media/image194.jpeg"/><Relationship Id="rId15" Type="http://schemas.openxmlformats.org/officeDocument/2006/relationships/image" Target="media/image7.gif"/><Relationship Id="rId36" Type="http://schemas.openxmlformats.org/officeDocument/2006/relationships/image" Target="media/image27.gif"/><Relationship Id="rId57" Type="http://schemas.openxmlformats.org/officeDocument/2006/relationships/image" Target="media/image48.png"/><Relationship Id="rId106" Type="http://schemas.openxmlformats.org/officeDocument/2006/relationships/image" Target="media/image97.jpeg"/><Relationship Id="rId127" Type="http://schemas.openxmlformats.org/officeDocument/2006/relationships/image" Target="media/image118.jpeg"/><Relationship Id="rId10" Type="http://schemas.openxmlformats.org/officeDocument/2006/relationships/image" Target="media/image2.png"/><Relationship Id="rId31" Type="http://schemas.openxmlformats.org/officeDocument/2006/relationships/image" Target="media/image23.gif"/><Relationship Id="rId52" Type="http://schemas.openxmlformats.org/officeDocument/2006/relationships/image" Target="media/image43.gif"/><Relationship Id="rId73" Type="http://schemas.openxmlformats.org/officeDocument/2006/relationships/image" Target="media/image64.jpeg"/><Relationship Id="rId78" Type="http://schemas.openxmlformats.org/officeDocument/2006/relationships/image" Target="media/image69.jpeg"/><Relationship Id="rId94" Type="http://schemas.openxmlformats.org/officeDocument/2006/relationships/image" Target="media/image85.png"/><Relationship Id="rId99" Type="http://schemas.openxmlformats.org/officeDocument/2006/relationships/image" Target="media/image90.jpeg"/><Relationship Id="rId101" Type="http://schemas.openxmlformats.org/officeDocument/2006/relationships/image" Target="media/image92.jpeg"/><Relationship Id="rId122" Type="http://schemas.openxmlformats.org/officeDocument/2006/relationships/image" Target="media/image113.jpeg"/><Relationship Id="rId143" Type="http://schemas.openxmlformats.org/officeDocument/2006/relationships/image" Target="media/image134.png"/><Relationship Id="rId148" Type="http://schemas.openxmlformats.org/officeDocument/2006/relationships/image" Target="media/image139.png"/><Relationship Id="rId164" Type="http://schemas.openxmlformats.org/officeDocument/2006/relationships/image" Target="media/image155.jpeg"/><Relationship Id="rId169" Type="http://schemas.openxmlformats.org/officeDocument/2006/relationships/image" Target="media/image160.jpeg"/><Relationship Id="rId185" Type="http://schemas.openxmlformats.org/officeDocument/2006/relationships/image" Target="media/image175.jpeg"/><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image" Target="media/image167.png"/><Relationship Id="rId210" Type="http://schemas.openxmlformats.org/officeDocument/2006/relationships/hyperlink" Target="http://www.intermetsystems.com/ee/pdf/202010_iMet-XF_161005.pdf" TargetMode="External"/><Relationship Id="rId215" Type="http://schemas.openxmlformats.org/officeDocument/2006/relationships/image" Target="media/image195.jpeg"/><Relationship Id="rId26" Type="http://schemas.openxmlformats.org/officeDocument/2006/relationships/image" Target="media/image18.gif"/><Relationship Id="rId47" Type="http://schemas.openxmlformats.org/officeDocument/2006/relationships/image" Target="media/image38.gif"/><Relationship Id="rId68" Type="http://schemas.openxmlformats.org/officeDocument/2006/relationships/image" Target="media/image59.jpe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jpeg"/><Relationship Id="rId154" Type="http://schemas.openxmlformats.org/officeDocument/2006/relationships/image" Target="media/image145.jpeg"/><Relationship Id="rId175" Type="http://schemas.openxmlformats.org/officeDocument/2006/relationships/image" Target="media/image166.png"/><Relationship Id="rId196" Type="http://schemas.openxmlformats.org/officeDocument/2006/relationships/image" Target="media/image186.jpeg"/><Relationship Id="rId200" Type="http://schemas.openxmlformats.org/officeDocument/2006/relationships/image" Target="media/image190.jpeg"/><Relationship Id="rId16" Type="http://schemas.openxmlformats.org/officeDocument/2006/relationships/image" Target="media/image8.png"/><Relationship Id="rId37" Type="http://schemas.openxmlformats.org/officeDocument/2006/relationships/image" Target="media/image28.gif"/><Relationship Id="rId58" Type="http://schemas.openxmlformats.org/officeDocument/2006/relationships/image" Target="media/image49.png"/><Relationship Id="rId79" Type="http://schemas.openxmlformats.org/officeDocument/2006/relationships/image" Target="media/image70.jpeg"/><Relationship Id="rId102" Type="http://schemas.openxmlformats.org/officeDocument/2006/relationships/image" Target="media/image93.jpeg"/><Relationship Id="rId123" Type="http://schemas.openxmlformats.org/officeDocument/2006/relationships/image" Target="media/image114.png"/><Relationship Id="rId144" Type="http://schemas.openxmlformats.org/officeDocument/2006/relationships/image" Target="media/image13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F45FA4E0E04882B5E3AAB9BCB91483"/>
        <w:category>
          <w:name w:val="General"/>
          <w:gallery w:val="placeholder"/>
        </w:category>
        <w:types>
          <w:type w:val="bbPlcHdr"/>
        </w:types>
        <w:behaviors>
          <w:behavior w:val="content"/>
        </w:behaviors>
        <w:guid w:val="{9EC03716-F8EA-46EF-B9E2-896D74B530B4}"/>
      </w:docPartPr>
      <w:docPartBody>
        <w:p w:rsidR="00DA1019" w:rsidRDefault="00DA1019" w:rsidP="00DA1019">
          <w:pPr>
            <w:pStyle w:val="AEF45FA4E0E04882B5E3AAB9BCB91483"/>
          </w:pPr>
          <w:r w:rsidRPr="001F1C68">
            <w:rPr>
              <w:rStyle w:val="PlaceholderText"/>
            </w:rPr>
            <w:t>Click here to enter text.</w:t>
          </w:r>
        </w:p>
      </w:docPartBody>
    </w:docPart>
    <w:docPart>
      <w:docPartPr>
        <w:name w:val="5CDB774DD90D4C699CE18496824470DD"/>
        <w:category>
          <w:name w:val="General"/>
          <w:gallery w:val="placeholder"/>
        </w:category>
        <w:types>
          <w:type w:val="bbPlcHdr"/>
        </w:types>
        <w:behaviors>
          <w:behavior w:val="content"/>
        </w:behaviors>
        <w:guid w:val="{E833F17E-2FBC-4BFD-B15E-73205937FABC}"/>
      </w:docPartPr>
      <w:docPartBody>
        <w:p w:rsidR="00DA1019" w:rsidRDefault="00DA1019" w:rsidP="00DA1019">
          <w:pPr>
            <w:pStyle w:val="5CDB774DD90D4C699CE18496824470DD"/>
          </w:pPr>
          <w:r w:rsidRPr="00AC7F25">
            <w:rPr>
              <w:rStyle w:val="PlaceholderText"/>
            </w:rPr>
            <w:t>Choose an item.</w:t>
          </w:r>
        </w:p>
      </w:docPartBody>
    </w:docPart>
    <w:docPart>
      <w:docPartPr>
        <w:name w:val="7B28D148F01C407B9689CFCC588279D4"/>
        <w:category>
          <w:name w:val="General"/>
          <w:gallery w:val="placeholder"/>
        </w:category>
        <w:types>
          <w:type w:val="bbPlcHdr"/>
        </w:types>
        <w:behaviors>
          <w:behavior w:val="content"/>
        </w:behaviors>
        <w:guid w:val="{B58E1798-920D-40B2-9F12-C3A21AF9224D}"/>
      </w:docPartPr>
      <w:docPartBody>
        <w:p w:rsidR="00DA1019" w:rsidRDefault="00DA1019" w:rsidP="00DA1019">
          <w:pPr>
            <w:pStyle w:val="7B28D148F01C407B9689CFCC588279D4"/>
          </w:pPr>
          <w:r w:rsidRPr="00BB1A19">
            <w:rPr>
              <w:rStyle w:val="PlaceholderText"/>
            </w:rPr>
            <w:t>Click here to enter text.</w:t>
          </w:r>
        </w:p>
      </w:docPartBody>
    </w:docPart>
    <w:docPart>
      <w:docPartPr>
        <w:name w:val="7C5B0B788E4C4B5B97D17632385E5EA7"/>
        <w:category>
          <w:name w:val="General"/>
          <w:gallery w:val="placeholder"/>
        </w:category>
        <w:types>
          <w:type w:val="bbPlcHdr"/>
        </w:types>
        <w:behaviors>
          <w:behavior w:val="content"/>
        </w:behaviors>
        <w:guid w:val="{FFBB5C4B-2E06-43E6-8FEE-E11797A0128B}"/>
      </w:docPartPr>
      <w:docPartBody>
        <w:p w:rsidR="00DA1019" w:rsidRDefault="00DA1019" w:rsidP="00DA1019">
          <w:pPr>
            <w:pStyle w:val="7C5B0B788E4C4B5B97D17632385E5EA7"/>
          </w:pPr>
          <w:r w:rsidRPr="00DB664C">
            <w:rPr>
              <w:rStyle w:val="PlaceholderText"/>
            </w:rPr>
            <w:t>[EXACT NAME OF YOUR ACADEMIC UNIT IN ALL CAPS]</w:t>
          </w:r>
        </w:p>
      </w:docPartBody>
    </w:docPart>
    <w:docPart>
      <w:docPartPr>
        <w:name w:val="D789193D6ADD443E81FB13865372055F"/>
        <w:category>
          <w:name w:val="General"/>
          <w:gallery w:val="placeholder"/>
        </w:category>
        <w:types>
          <w:type w:val="bbPlcHdr"/>
        </w:types>
        <w:behaviors>
          <w:behavior w:val="content"/>
        </w:behaviors>
        <w:guid w:val="{89571DA6-F353-4B63-AD02-FE19DBEABCD2}"/>
      </w:docPartPr>
      <w:docPartBody>
        <w:p w:rsidR="00DA1019" w:rsidRDefault="00DA1019" w:rsidP="00DA1019">
          <w:pPr>
            <w:pStyle w:val="D789193D6ADD443E81FB13865372055F"/>
          </w:pPr>
          <w:r w:rsidRPr="00AC7F25">
            <w:rPr>
              <w:rStyle w:val="PlaceholderText"/>
            </w:rPr>
            <w:t>Choose an item.</w:t>
          </w:r>
        </w:p>
      </w:docPartBody>
    </w:docPart>
    <w:docPart>
      <w:docPartPr>
        <w:name w:val="1F4FC062BD554349A70CA83608488C47"/>
        <w:category>
          <w:name w:val="General"/>
          <w:gallery w:val="placeholder"/>
        </w:category>
        <w:types>
          <w:type w:val="bbPlcHdr"/>
        </w:types>
        <w:behaviors>
          <w:behavior w:val="content"/>
        </w:behaviors>
        <w:guid w:val="{6363FE3E-C791-4936-BD8C-32DFEF6D230C}"/>
      </w:docPartPr>
      <w:docPartBody>
        <w:p w:rsidR="00DA1019" w:rsidRDefault="00DA1019" w:rsidP="00DA1019">
          <w:pPr>
            <w:pStyle w:val="1F4FC062BD554349A70CA83608488C47"/>
          </w:pPr>
          <w:r w:rsidRPr="00AC7F25">
            <w:rPr>
              <w:rStyle w:val="PlaceholderText"/>
            </w:rPr>
            <w:t>Choose an item.</w:t>
          </w:r>
        </w:p>
      </w:docPartBody>
    </w:docPart>
    <w:docPart>
      <w:docPartPr>
        <w:name w:val="A17D527946AF45EE93F3174E15B86D2E"/>
        <w:category>
          <w:name w:val="General"/>
          <w:gallery w:val="placeholder"/>
        </w:category>
        <w:types>
          <w:type w:val="bbPlcHdr"/>
        </w:types>
        <w:behaviors>
          <w:behavior w:val="content"/>
        </w:behaviors>
        <w:guid w:val="{B3BAE8DE-6711-430F-8CEC-F699833B4BB9}"/>
      </w:docPartPr>
      <w:docPartBody>
        <w:p w:rsidR="00DA1019" w:rsidRDefault="00DA1019" w:rsidP="00DA1019">
          <w:pPr>
            <w:pStyle w:val="A17D527946AF45EE93F3174E15B86D2E"/>
          </w:pPr>
          <w:r w:rsidRPr="001F1C68">
            <w:rPr>
              <w:rStyle w:val="PlaceholderText"/>
            </w:rPr>
            <w:t>Click here to enter text.</w:t>
          </w:r>
        </w:p>
      </w:docPartBody>
    </w:docPart>
    <w:docPart>
      <w:docPartPr>
        <w:name w:val="C075E77D1C114F538881236B754400E8"/>
        <w:category>
          <w:name w:val="General"/>
          <w:gallery w:val="placeholder"/>
        </w:category>
        <w:types>
          <w:type w:val="bbPlcHdr"/>
        </w:types>
        <w:behaviors>
          <w:behavior w:val="content"/>
        </w:behaviors>
        <w:guid w:val="{6C9515FD-A94D-4CBB-BCB5-8150B8D89F18}"/>
      </w:docPartPr>
      <w:docPartBody>
        <w:p w:rsidR="00DA1019" w:rsidRDefault="00DA1019" w:rsidP="00DA1019">
          <w:pPr>
            <w:pStyle w:val="C075E77D1C114F538881236B754400E8"/>
          </w:pPr>
          <w:r w:rsidRPr="00AC7F25">
            <w:rPr>
              <w:rStyle w:val="PlaceholderText"/>
            </w:rPr>
            <w:t>Choose an item.</w:t>
          </w:r>
        </w:p>
      </w:docPartBody>
    </w:docPart>
    <w:docPart>
      <w:docPartPr>
        <w:name w:val="A6831623FAA44F7391DAEB0CED283866"/>
        <w:category>
          <w:name w:val="General"/>
          <w:gallery w:val="placeholder"/>
        </w:category>
        <w:types>
          <w:type w:val="bbPlcHdr"/>
        </w:types>
        <w:behaviors>
          <w:behavior w:val="content"/>
        </w:behaviors>
        <w:guid w:val="{D73360C0-900A-4186-BA23-1F7DF9975A8E}"/>
      </w:docPartPr>
      <w:docPartBody>
        <w:p w:rsidR="00DA1019" w:rsidRDefault="00DA1019" w:rsidP="00DA1019">
          <w:pPr>
            <w:pStyle w:val="A6831623FAA44F7391DAEB0CED283866"/>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B5E"/>
    <w:rsid w:val="001724D1"/>
    <w:rsid w:val="001F1483"/>
    <w:rsid w:val="003E6B2D"/>
    <w:rsid w:val="004D3148"/>
    <w:rsid w:val="006A5B87"/>
    <w:rsid w:val="00A43AF7"/>
    <w:rsid w:val="00A568BA"/>
    <w:rsid w:val="00AA3493"/>
    <w:rsid w:val="00B82C76"/>
    <w:rsid w:val="00BF5C18"/>
    <w:rsid w:val="00D26293"/>
    <w:rsid w:val="00D74458"/>
    <w:rsid w:val="00DA1019"/>
    <w:rsid w:val="00F0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1019"/>
    <w:rPr>
      <w:color w:val="808080"/>
    </w:rPr>
  </w:style>
  <w:style w:type="paragraph" w:customStyle="1" w:styleId="DF1E80480915459C84D0415FFBB06BC3">
    <w:name w:val="DF1E80480915459C84D0415FFBB06BC3"/>
    <w:rsid w:val="00F04B5E"/>
  </w:style>
  <w:style w:type="paragraph" w:customStyle="1" w:styleId="28D91FA024E4416089B2168061124C56">
    <w:name w:val="28D91FA024E4416089B2168061124C56"/>
    <w:rsid w:val="00F04B5E"/>
  </w:style>
  <w:style w:type="paragraph" w:customStyle="1" w:styleId="5E3C0FA8726941C89F6545E466842261">
    <w:name w:val="5E3C0FA8726941C89F6545E466842261"/>
    <w:rsid w:val="00F04B5E"/>
  </w:style>
  <w:style w:type="paragraph" w:customStyle="1" w:styleId="3B0A7CA6C3344AC1867BAE0F66CDB1F7">
    <w:name w:val="3B0A7CA6C3344AC1867BAE0F66CDB1F7"/>
    <w:rsid w:val="00F04B5E"/>
  </w:style>
  <w:style w:type="paragraph" w:customStyle="1" w:styleId="78B8B751016747338B337681BDA0978B">
    <w:name w:val="78B8B751016747338B337681BDA0978B"/>
    <w:rsid w:val="00F04B5E"/>
  </w:style>
  <w:style w:type="paragraph" w:customStyle="1" w:styleId="BBBC7A299D274B1A99BF0ED42F1399D8">
    <w:name w:val="BBBC7A299D274B1A99BF0ED42F1399D8"/>
    <w:rsid w:val="00F04B5E"/>
  </w:style>
  <w:style w:type="paragraph" w:customStyle="1" w:styleId="CAD5EB183BD84B2B951A16F4DE71A017">
    <w:name w:val="CAD5EB183BD84B2B951A16F4DE71A017"/>
    <w:rsid w:val="00F04B5E"/>
  </w:style>
  <w:style w:type="paragraph" w:customStyle="1" w:styleId="166E610F484A45D38E1B643902148436">
    <w:name w:val="166E610F484A45D38E1B643902148436"/>
    <w:rsid w:val="00F04B5E"/>
  </w:style>
  <w:style w:type="paragraph" w:customStyle="1" w:styleId="C362662637464F70862841E328DD466F">
    <w:name w:val="C362662637464F70862841E328DD466F"/>
    <w:rsid w:val="00F04B5E"/>
  </w:style>
  <w:style w:type="paragraph" w:customStyle="1" w:styleId="FC27885F870E46D2B8532163B552806B">
    <w:name w:val="FC27885F870E46D2B8532163B552806B"/>
    <w:rsid w:val="00F04B5E"/>
  </w:style>
  <w:style w:type="paragraph" w:customStyle="1" w:styleId="3322167562B24FD4BFA70884515AA227">
    <w:name w:val="3322167562B24FD4BFA70884515AA227"/>
    <w:rsid w:val="00DA1019"/>
  </w:style>
  <w:style w:type="paragraph" w:customStyle="1" w:styleId="1804920E1D4046199949F6DE8B8F1FB6">
    <w:name w:val="1804920E1D4046199949F6DE8B8F1FB6"/>
    <w:rsid w:val="00DA1019"/>
  </w:style>
  <w:style w:type="paragraph" w:customStyle="1" w:styleId="7B5198AEC2E445FE8632685095324FED">
    <w:name w:val="7B5198AEC2E445FE8632685095324FED"/>
    <w:rsid w:val="00DA1019"/>
  </w:style>
  <w:style w:type="paragraph" w:customStyle="1" w:styleId="F952C81188AD458A9BF81EF0C19EDEE9">
    <w:name w:val="F952C81188AD458A9BF81EF0C19EDEE9"/>
    <w:rsid w:val="00DA1019"/>
  </w:style>
  <w:style w:type="paragraph" w:customStyle="1" w:styleId="ACA6FB22D1D7494194CF6B0B311D189F">
    <w:name w:val="ACA6FB22D1D7494194CF6B0B311D189F"/>
    <w:rsid w:val="00DA1019"/>
  </w:style>
  <w:style w:type="paragraph" w:customStyle="1" w:styleId="8FF32AF4268740B0940CA7DEC7E94164">
    <w:name w:val="8FF32AF4268740B0940CA7DEC7E94164"/>
    <w:rsid w:val="00DA1019"/>
  </w:style>
  <w:style w:type="paragraph" w:customStyle="1" w:styleId="A76A2D6CC64E4855B05C59E202147EFD">
    <w:name w:val="A76A2D6CC64E4855B05C59E202147EFD"/>
    <w:rsid w:val="00DA1019"/>
  </w:style>
  <w:style w:type="paragraph" w:customStyle="1" w:styleId="848BED28C0AA4B56AA0D9E917F2EF7A5">
    <w:name w:val="848BED28C0AA4B56AA0D9E917F2EF7A5"/>
    <w:rsid w:val="00DA1019"/>
  </w:style>
  <w:style w:type="paragraph" w:customStyle="1" w:styleId="A47182E4A7784BA9BF0361278934ECEC">
    <w:name w:val="A47182E4A7784BA9BF0361278934ECEC"/>
    <w:rsid w:val="00DA1019"/>
  </w:style>
  <w:style w:type="paragraph" w:customStyle="1" w:styleId="AEF45FA4E0E04882B5E3AAB9BCB91483">
    <w:name w:val="AEF45FA4E0E04882B5E3AAB9BCB91483"/>
    <w:rsid w:val="00DA1019"/>
  </w:style>
  <w:style w:type="paragraph" w:customStyle="1" w:styleId="5CDB774DD90D4C699CE18496824470DD">
    <w:name w:val="5CDB774DD90D4C699CE18496824470DD"/>
    <w:rsid w:val="00DA1019"/>
  </w:style>
  <w:style w:type="paragraph" w:customStyle="1" w:styleId="7B28D148F01C407B9689CFCC588279D4">
    <w:name w:val="7B28D148F01C407B9689CFCC588279D4"/>
    <w:rsid w:val="00DA1019"/>
  </w:style>
  <w:style w:type="paragraph" w:customStyle="1" w:styleId="7C5B0B788E4C4B5B97D17632385E5EA7">
    <w:name w:val="7C5B0B788E4C4B5B97D17632385E5EA7"/>
    <w:rsid w:val="00DA1019"/>
  </w:style>
  <w:style w:type="paragraph" w:customStyle="1" w:styleId="D789193D6ADD443E81FB13865372055F">
    <w:name w:val="D789193D6ADD443E81FB13865372055F"/>
    <w:rsid w:val="00DA1019"/>
  </w:style>
  <w:style w:type="paragraph" w:customStyle="1" w:styleId="1F4FC062BD554349A70CA83608488C47">
    <w:name w:val="1F4FC062BD554349A70CA83608488C47"/>
    <w:rsid w:val="00DA1019"/>
  </w:style>
  <w:style w:type="paragraph" w:customStyle="1" w:styleId="A17D527946AF45EE93F3174E15B86D2E">
    <w:name w:val="A17D527946AF45EE93F3174E15B86D2E"/>
    <w:rsid w:val="00DA1019"/>
  </w:style>
  <w:style w:type="paragraph" w:customStyle="1" w:styleId="C075E77D1C114F538881236B754400E8">
    <w:name w:val="C075E77D1C114F538881236B754400E8"/>
    <w:rsid w:val="00DA1019"/>
  </w:style>
  <w:style w:type="paragraph" w:customStyle="1" w:styleId="A6831623FAA44F7391DAEB0CED283866">
    <w:name w:val="A6831623FAA44F7391DAEB0CED283866"/>
    <w:rsid w:val="00DA10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E2184-2562-4BAC-B486-DEA8A42B6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147</Pages>
  <Words>27182</Words>
  <Characters>154938</Characters>
  <Application>Microsoft Office Word</Application>
  <DocSecurity>0</DocSecurity>
  <Lines>1291</Lines>
  <Paragraphs>363</Paragraphs>
  <ScaleCrop>false</ScaleCrop>
  <HeadingPairs>
    <vt:vector size="2" baseType="variant">
      <vt:variant>
        <vt:lpstr>Title</vt:lpstr>
      </vt:variant>
      <vt:variant>
        <vt:i4>1</vt:i4>
      </vt:variant>
    </vt:vector>
  </HeadingPairs>
  <TitlesOfParts>
    <vt:vector size="1" baseType="lpstr">
      <vt:lpstr/>
    </vt:vector>
  </TitlesOfParts>
  <Company>NWS CR</Company>
  <LinksUpToDate>false</LinksUpToDate>
  <CharactersWithSpaces>181757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admoorewx@gmail.com</dc:creator>
  <cp:lastModifiedBy>admoorewx@gmail.com</cp:lastModifiedBy>
  <cp:revision>33</cp:revision>
  <cp:lastPrinted>2018-07-12T01:25:00Z</cp:lastPrinted>
  <dcterms:created xsi:type="dcterms:W3CDTF">2018-07-01T18:33:00Z</dcterms:created>
  <dcterms:modified xsi:type="dcterms:W3CDTF">2018-08-02T20:58:00Z</dcterms:modified>
</cp:coreProperties>
</file>